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jp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footer3.xml" ContentType="application/vnd.openxmlformats-officedocument.wordprocessingml.footer+xml"/>
  <Override PartName="/word/charts/chart14.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5.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6.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7.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8.xml" ContentType="application/vnd.openxmlformats-officedocument.drawingml.chart+xml"/>
  <Override PartName="/word/charts/style17.xml" ContentType="application/vnd.ms-office.chartstyle+xml"/>
  <Override PartName="/word/charts/colors17.xml" ContentType="application/vnd.ms-office.chartcolorstyle+xml"/>
  <Override PartName="/word/theme/themeOverride1.xml" ContentType="application/vnd.openxmlformats-officedocument.themeOverride+xml"/>
  <Override PartName="/word/charts/chart19.xml" ContentType="application/vnd.openxmlformats-officedocument.drawingml.chart+xml"/>
  <Override PartName="/word/charts/style18.xml" ContentType="application/vnd.ms-office.chartstyle+xml"/>
  <Override PartName="/word/charts/colors18.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2D8319" w14:textId="77777777" w:rsidR="00070F05" w:rsidRPr="00A3630A" w:rsidRDefault="00070F05">
      <w:pPr>
        <w:spacing w:before="0" w:line="259" w:lineRule="auto"/>
      </w:pPr>
    </w:p>
    <w:p w14:paraId="270B0F08" w14:textId="77777777" w:rsidR="00FA6C3E" w:rsidRPr="00A3630A" w:rsidRDefault="00FA6C3E" w:rsidP="00142F68">
      <w:pPr>
        <w:spacing w:before="0" w:line="259" w:lineRule="auto"/>
        <w:ind w:firstLine="0"/>
        <w:jc w:val="center"/>
        <w:rPr>
          <w:noProof/>
          <w:lang w:eastAsia="es-AR"/>
        </w:rPr>
      </w:pPr>
    </w:p>
    <w:p w14:paraId="6E4C5B2E" w14:textId="77777777" w:rsidR="00142F68" w:rsidRPr="00A3630A" w:rsidRDefault="00142F68" w:rsidP="00142F68">
      <w:pPr>
        <w:spacing w:before="0" w:line="259" w:lineRule="auto"/>
        <w:ind w:firstLine="0"/>
        <w:jc w:val="center"/>
      </w:pPr>
      <w:r w:rsidRPr="00A3630A">
        <w:rPr>
          <w:noProof/>
          <w:lang w:eastAsia="es-AR"/>
        </w:rPr>
        <w:drawing>
          <wp:inline distT="0" distB="0" distL="0" distR="0" wp14:anchorId="7394093F" wp14:editId="1133B00F">
            <wp:extent cx="1661795" cy="2632189"/>
            <wp:effectExtent l="0" t="0" r="0" b="0"/>
            <wp:docPr id="9" name="Imagen 9" descr="Universidad Tecnológica Nacional - Wikipedia, la enciclopedia lib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Universidad Tecnológica Nacional - Wikipedia, la enciclopedia libre"/>
                    <pic:cNvPicPr>
                      <a:picLocks noChangeAspect="1" noChangeArrowheads="1"/>
                    </pic:cNvPicPr>
                  </pic:nvPicPr>
                  <pic:blipFill rotWithShape="1">
                    <a:blip r:embed="rId9">
                      <a:extLst>
                        <a:ext uri="{28A0092B-C50C-407E-A947-70E740481C1C}">
                          <a14:useLocalDpi xmlns:a14="http://schemas.microsoft.com/office/drawing/2010/main" val="0"/>
                        </a:ext>
                      </a:extLst>
                    </a:blip>
                    <a:srcRect l="20811" t="8277" r="19742"/>
                    <a:stretch/>
                  </pic:blipFill>
                  <pic:spPr bwMode="auto">
                    <a:xfrm>
                      <a:off x="0" y="0"/>
                      <a:ext cx="1662455" cy="2633234"/>
                    </a:xfrm>
                    <a:prstGeom prst="rect">
                      <a:avLst/>
                    </a:prstGeom>
                    <a:noFill/>
                    <a:ln>
                      <a:noFill/>
                    </a:ln>
                    <a:extLst>
                      <a:ext uri="{53640926-AAD7-44D8-BBD7-CCE9431645EC}">
                        <a14:shadowObscured xmlns:a14="http://schemas.microsoft.com/office/drawing/2010/main"/>
                      </a:ext>
                    </a:extLst>
                  </pic:spPr>
                </pic:pic>
              </a:graphicData>
            </a:graphic>
          </wp:inline>
        </w:drawing>
      </w:r>
    </w:p>
    <w:p w14:paraId="0252EA2D" w14:textId="77777777" w:rsidR="00142F68" w:rsidRPr="00A3630A" w:rsidRDefault="00142F68" w:rsidP="00142F68">
      <w:pPr>
        <w:spacing w:before="0" w:line="259" w:lineRule="auto"/>
        <w:ind w:firstLine="0"/>
        <w:jc w:val="center"/>
        <w:rPr>
          <w:sz w:val="40"/>
        </w:rPr>
      </w:pPr>
      <w:r w:rsidRPr="00A3630A">
        <w:rPr>
          <w:sz w:val="40"/>
        </w:rPr>
        <w:t>UNIVERSIDAD TECNOLÓGICA NACIONAL</w:t>
      </w:r>
    </w:p>
    <w:p w14:paraId="41EE7A91" w14:textId="77777777" w:rsidR="00142F68" w:rsidRPr="00A3630A" w:rsidRDefault="00142F68" w:rsidP="00142F68">
      <w:pPr>
        <w:spacing w:before="0" w:line="259" w:lineRule="auto"/>
        <w:ind w:firstLine="0"/>
        <w:jc w:val="center"/>
        <w:rPr>
          <w:sz w:val="40"/>
        </w:rPr>
      </w:pPr>
      <w:r w:rsidRPr="00A3630A">
        <w:rPr>
          <w:sz w:val="40"/>
        </w:rPr>
        <w:t>FACULTAD REGIONAL SAN RAFAEL</w:t>
      </w:r>
    </w:p>
    <w:p w14:paraId="74E0EBAF" w14:textId="77777777" w:rsidR="00142F68" w:rsidRPr="00A3630A" w:rsidRDefault="00142F68" w:rsidP="00142F68">
      <w:pPr>
        <w:spacing w:before="0" w:line="259" w:lineRule="auto"/>
        <w:ind w:firstLine="0"/>
        <w:jc w:val="center"/>
        <w:rPr>
          <w:sz w:val="40"/>
        </w:rPr>
      </w:pPr>
      <w:r w:rsidRPr="00A3630A">
        <w:rPr>
          <w:sz w:val="40"/>
        </w:rPr>
        <w:t>INGENIERÍA INDUSTRIAL</w:t>
      </w:r>
    </w:p>
    <w:p w14:paraId="73BE95B4" w14:textId="77777777" w:rsidR="00142F68" w:rsidRPr="00A3630A" w:rsidRDefault="00142F68" w:rsidP="00142F68">
      <w:pPr>
        <w:pBdr>
          <w:bottom w:val="single" w:sz="6" w:space="1" w:color="auto"/>
        </w:pBdr>
        <w:spacing w:before="0" w:line="259" w:lineRule="auto"/>
        <w:ind w:firstLine="0"/>
        <w:jc w:val="center"/>
        <w:rPr>
          <w:sz w:val="40"/>
        </w:rPr>
      </w:pPr>
      <w:r w:rsidRPr="00A3630A">
        <w:rPr>
          <w:sz w:val="40"/>
        </w:rPr>
        <w:t>PROYECTO FINAL</w:t>
      </w:r>
    </w:p>
    <w:p w14:paraId="7182016A" w14:textId="77777777" w:rsidR="00FA6C3E" w:rsidRPr="00A3630A" w:rsidRDefault="00FA6C3E" w:rsidP="00142F68">
      <w:pPr>
        <w:spacing w:before="0" w:line="259" w:lineRule="auto"/>
        <w:ind w:firstLine="0"/>
        <w:jc w:val="center"/>
        <w:rPr>
          <w:sz w:val="40"/>
        </w:rPr>
      </w:pPr>
    </w:p>
    <w:p w14:paraId="237D366C" w14:textId="77777777" w:rsidR="00142F68" w:rsidRPr="00A3630A" w:rsidRDefault="00142F68" w:rsidP="00142F68">
      <w:pPr>
        <w:spacing w:before="0" w:line="259" w:lineRule="auto"/>
        <w:ind w:firstLine="0"/>
        <w:jc w:val="center"/>
        <w:rPr>
          <w:sz w:val="40"/>
        </w:rPr>
      </w:pPr>
      <w:r w:rsidRPr="00A3630A">
        <w:rPr>
          <w:sz w:val="40"/>
        </w:rPr>
        <w:t xml:space="preserve">ESTUDIO DE </w:t>
      </w:r>
      <w:proofErr w:type="gramStart"/>
      <w:r w:rsidRPr="00A3630A">
        <w:rPr>
          <w:sz w:val="40"/>
        </w:rPr>
        <w:t>PRE FACTIBILIDAD</w:t>
      </w:r>
      <w:proofErr w:type="gramEnd"/>
    </w:p>
    <w:p w14:paraId="159D8AE7" w14:textId="02F5A082" w:rsidR="00FA6C3E" w:rsidRPr="00A3630A" w:rsidRDefault="00142F68" w:rsidP="00142F68">
      <w:pPr>
        <w:spacing w:before="0" w:line="259" w:lineRule="auto"/>
        <w:ind w:firstLine="0"/>
        <w:jc w:val="center"/>
        <w:rPr>
          <w:sz w:val="40"/>
        </w:rPr>
      </w:pPr>
      <w:r w:rsidRPr="00A3630A">
        <w:rPr>
          <w:sz w:val="40"/>
        </w:rPr>
        <w:t xml:space="preserve">PRODUCCIÓN Y EMPAQUE DE MIX FRUTAL </w:t>
      </w:r>
    </w:p>
    <w:p w14:paraId="57E68633" w14:textId="77777777" w:rsidR="00FA6C3E" w:rsidRPr="00A3630A" w:rsidRDefault="00FA6C3E" w:rsidP="00142F68">
      <w:pPr>
        <w:spacing w:before="0" w:line="259" w:lineRule="auto"/>
        <w:ind w:firstLine="0"/>
        <w:jc w:val="center"/>
      </w:pPr>
    </w:p>
    <w:p w14:paraId="41B73AE7" w14:textId="77777777" w:rsidR="00FA6C3E" w:rsidRPr="00A3630A" w:rsidRDefault="00FA6C3E" w:rsidP="00142F68">
      <w:pPr>
        <w:spacing w:before="0" w:line="259" w:lineRule="auto"/>
        <w:ind w:firstLine="0"/>
        <w:jc w:val="center"/>
      </w:pPr>
    </w:p>
    <w:p w14:paraId="2D5B8ABC" w14:textId="77777777" w:rsidR="00FA6C3E" w:rsidRPr="00A3630A" w:rsidRDefault="00FA6C3E" w:rsidP="00142F68">
      <w:pPr>
        <w:spacing w:before="0" w:line="259" w:lineRule="auto"/>
        <w:ind w:firstLine="0"/>
        <w:jc w:val="center"/>
      </w:pPr>
    </w:p>
    <w:p w14:paraId="2BE60778" w14:textId="77777777" w:rsidR="00FA6C3E" w:rsidRPr="00A3630A" w:rsidRDefault="00FA6C3E" w:rsidP="00142F68">
      <w:pPr>
        <w:spacing w:before="0" w:line="259" w:lineRule="auto"/>
        <w:ind w:firstLine="0"/>
        <w:jc w:val="center"/>
      </w:pPr>
    </w:p>
    <w:p w14:paraId="32B950C6" w14:textId="77777777" w:rsidR="00FA6C3E" w:rsidRPr="00A3630A" w:rsidRDefault="00A3630A" w:rsidP="00142F68">
      <w:pPr>
        <w:spacing w:before="0" w:line="259" w:lineRule="auto"/>
        <w:ind w:firstLine="0"/>
        <w:jc w:val="center"/>
      </w:pPr>
      <w:r w:rsidRPr="00A3630A">
        <w:rPr>
          <w:noProof/>
          <w:lang w:eastAsia="es-AR"/>
        </w:rPr>
        <w:lastRenderedPageBreak/>
        <w:drawing>
          <wp:inline distT="0" distB="0" distL="0" distR="0" wp14:anchorId="06F5FC8E" wp14:editId="25E6838B">
            <wp:extent cx="1661795" cy="2632189"/>
            <wp:effectExtent l="0" t="0" r="0" b="0"/>
            <wp:docPr id="11" name="Imagen 11" descr="Universidad Tecnológica Nacional - Wikipedia, la enciclopedia lib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Universidad Tecnológica Nacional - Wikipedia, la enciclopedia libre"/>
                    <pic:cNvPicPr>
                      <a:picLocks noChangeAspect="1" noChangeArrowheads="1"/>
                    </pic:cNvPicPr>
                  </pic:nvPicPr>
                  <pic:blipFill rotWithShape="1">
                    <a:blip r:embed="rId9">
                      <a:extLst>
                        <a:ext uri="{28A0092B-C50C-407E-A947-70E740481C1C}">
                          <a14:useLocalDpi xmlns:a14="http://schemas.microsoft.com/office/drawing/2010/main" val="0"/>
                        </a:ext>
                      </a:extLst>
                    </a:blip>
                    <a:srcRect l="20811" t="8277" r="19742"/>
                    <a:stretch/>
                  </pic:blipFill>
                  <pic:spPr bwMode="auto">
                    <a:xfrm>
                      <a:off x="0" y="0"/>
                      <a:ext cx="1662455" cy="2633234"/>
                    </a:xfrm>
                    <a:prstGeom prst="rect">
                      <a:avLst/>
                    </a:prstGeom>
                    <a:noFill/>
                    <a:ln>
                      <a:noFill/>
                    </a:ln>
                    <a:extLst>
                      <a:ext uri="{53640926-AAD7-44D8-BBD7-CCE9431645EC}">
                        <a14:shadowObscured xmlns:a14="http://schemas.microsoft.com/office/drawing/2010/main"/>
                      </a:ext>
                    </a:extLst>
                  </pic:spPr>
                </pic:pic>
              </a:graphicData>
            </a:graphic>
          </wp:inline>
        </w:drawing>
      </w:r>
    </w:p>
    <w:p w14:paraId="0A5C8F07" w14:textId="77777777" w:rsidR="00FA6C3E" w:rsidRPr="00A3630A" w:rsidRDefault="00FA6C3E" w:rsidP="00142F68">
      <w:pPr>
        <w:spacing w:before="0" w:line="259" w:lineRule="auto"/>
        <w:ind w:firstLine="0"/>
        <w:jc w:val="center"/>
      </w:pPr>
      <w:r w:rsidRPr="00A3630A">
        <w:t xml:space="preserve">Universidad </w:t>
      </w:r>
      <w:r w:rsidR="00A3630A" w:rsidRPr="00A3630A">
        <w:t>Tecnológica</w:t>
      </w:r>
      <w:r w:rsidRPr="00A3630A">
        <w:t xml:space="preserve"> Nacional</w:t>
      </w:r>
    </w:p>
    <w:p w14:paraId="1BE7C3E1" w14:textId="77777777" w:rsidR="00FA6C3E" w:rsidRPr="00A3630A" w:rsidRDefault="00FA6C3E" w:rsidP="00142F68">
      <w:pPr>
        <w:spacing w:before="0" w:line="259" w:lineRule="auto"/>
        <w:ind w:firstLine="0"/>
        <w:jc w:val="center"/>
      </w:pPr>
      <w:r w:rsidRPr="00A3630A">
        <w:t>Facultad Regional San Rafael</w:t>
      </w:r>
    </w:p>
    <w:p w14:paraId="25525B64" w14:textId="77777777" w:rsidR="00FA6C3E" w:rsidRPr="00A3630A" w:rsidRDefault="00A3630A" w:rsidP="00FA6C3E">
      <w:pPr>
        <w:spacing w:before="0" w:line="259" w:lineRule="auto"/>
        <w:ind w:firstLine="0"/>
        <w:jc w:val="center"/>
      </w:pPr>
      <w:r w:rsidRPr="00A3630A">
        <w:t>Ingeniería</w:t>
      </w:r>
      <w:r w:rsidR="00FA6C3E" w:rsidRPr="00A3630A">
        <w:t xml:space="preserve"> industrial</w:t>
      </w:r>
    </w:p>
    <w:p w14:paraId="6388DE32" w14:textId="77777777" w:rsidR="00FA6C3E" w:rsidRPr="00A3630A" w:rsidRDefault="00FA6C3E" w:rsidP="00FA6C3E">
      <w:pPr>
        <w:spacing w:before="0" w:line="259" w:lineRule="auto"/>
        <w:ind w:firstLine="0"/>
        <w:jc w:val="center"/>
      </w:pPr>
      <w:r w:rsidRPr="00A3630A">
        <w:t>Proyecto Final</w:t>
      </w:r>
    </w:p>
    <w:p w14:paraId="14C12053" w14:textId="6619B304" w:rsidR="00FA6C3E" w:rsidRPr="00A3630A" w:rsidRDefault="00A3630A" w:rsidP="00FA6C3E">
      <w:pPr>
        <w:spacing w:before="0" w:line="259" w:lineRule="auto"/>
        <w:ind w:firstLine="0"/>
        <w:jc w:val="center"/>
      </w:pPr>
      <w:r w:rsidRPr="00A3630A">
        <w:t>Elaboración</w:t>
      </w:r>
      <w:r w:rsidR="00FA6C3E" w:rsidRPr="00A3630A">
        <w:t xml:space="preserve"> y empaque de mix frutal </w:t>
      </w:r>
    </w:p>
    <w:p w14:paraId="5001C2CE" w14:textId="77777777" w:rsidR="00FA6C3E" w:rsidRPr="00A3630A" w:rsidRDefault="00FA6C3E" w:rsidP="00FA6C3E">
      <w:pPr>
        <w:rPr>
          <w:b/>
        </w:rPr>
      </w:pPr>
      <w:r w:rsidRPr="00A3630A">
        <w:rPr>
          <w:b/>
        </w:rPr>
        <w:t xml:space="preserve">Alumnos: </w:t>
      </w:r>
    </w:p>
    <w:p w14:paraId="6E9B2A95" w14:textId="77777777" w:rsidR="00FA6C3E" w:rsidRPr="00A3630A" w:rsidRDefault="00FA6C3E" w:rsidP="00A3630A">
      <w:pPr>
        <w:pStyle w:val="Prrafodelista"/>
        <w:numPr>
          <w:ilvl w:val="0"/>
          <w:numId w:val="38"/>
        </w:numPr>
        <w:rPr>
          <w:rFonts w:ascii="Arial" w:hAnsi="Arial" w:cs="Arial"/>
          <w:lang w:val="es-AR"/>
        </w:rPr>
      </w:pPr>
      <w:r w:rsidRPr="00A3630A">
        <w:rPr>
          <w:rFonts w:ascii="Arial" w:hAnsi="Arial" w:cs="Arial"/>
          <w:lang w:val="es-AR"/>
        </w:rPr>
        <w:t>Andreoni Fernando</w:t>
      </w:r>
    </w:p>
    <w:p w14:paraId="51BD767C" w14:textId="77777777" w:rsidR="00FA6C3E" w:rsidRPr="00A3630A" w:rsidRDefault="00FA6C3E" w:rsidP="00A3630A">
      <w:pPr>
        <w:pStyle w:val="Prrafodelista"/>
        <w:numPr>
          <w:ilvl w:val="0"/>
          <w:numId w:val="38"/>
        </w:numPr>
        <w:rPr>
          <w:rFonts w:ascii="Arial" w:hAnsi="Arial" w:cs="Arial"/>
          <w:lang w:val="es-AR"/>
        </w:rPr>
      </w:pPr>
      <w:r w:rsidRPr="00A3630A">
        <w:rPr>
          <w:rFonts w:ascii="Arial" w:hAnsi="Arial" w:cs="Arial"/>
          <w:lang w:val="es-AR"/>
        </w:rPr>
        <w:t>Anello Franco</w:t>
      </w:r>
    </w:p>
    <w:p w14:paraId="6C7763A9" w14:textId="77777777" w:rsidR="00FA6C3E" w:rsidRPr="00A3630A" w:rsidRDefault="00FA6C3E" w:rsidP="00A3630A">
      <w:pPr>
        <w:pStyle w:val="Prrafodelista"/>
        <w:numPr>
          <w:ilvl w:val="0"/>
          <w:numId w:val="38"/>
        </w:numPr>
        <w:rPr>
          <w:rFonts w:ascii="Arial" w:hAnsi="Arial" w:cs="Arial"/>
          <w:lang w:val="es-AR"/>
        </w:rPr>
      </w:pPr>
      <w:r w:rsidRPr="00A3630A">
        <w:rPr>
          <w:rFonts w:ascii="Arial" w:hAnsi="Arial" w:cs="Arial"/>
          <w:lang w:val="es-AR"/>
        </w:rPr>
        <w:t>Fagali Cristian</w:t>
      </w:r>
    </w:p>
    <w:p w14:paraId="3B374AD2" w14:textId="77777777" w:rsidR="00FA6C3E" w:rsidRPr="00A3630A" w:rsidRDefault="00FA6C3E" w:rsidP="00A3630A">
      <w:pPr>
        <w:pStyle w:val="Prrafodelista"/>
        <w:numPr>
          <w:ilvl w:val="0"/>
          <w:numId w:val="38"/>
        </w:numPr>
        <w:rPr>
          <w:lang w:val="es-AR"/>
        </w:rPr>
      </w:pPr>
      <w:r w:rsidRPr="00A3630A">
        <w:rPr>
          <w:rFonts w:ascii="Arial" w:hAnsi="Arial" w:cs="Arial"/>
          <w:lang w:val="es-AR"/>
        </w:rPr>
        <w:t xml:space="preserve">Rabinovich Natan </w:t>
      </w:r>
    </w:p>
    <w:p w14:paraId="533E4104" w14:textId="77777777" w:rsidR="00FA6C3E" w:rsidRPr="00A3630A" w:rsidRDefault="00A3630A" w:rsidP="00FA6C3E">
      <w:pPr>
        <w:rPr>
          <w:b/>
        </w:rPr>
      </w:pPr>
      <w:r w:rsidRPr="00A3630A">
        <w:rPr>
          <w:b/>
        </w:rPr>
        <w:t>Docentes:</w:t>
      </w:r>
    </w:p>
    <w:p w14:paraId="1651116B" w14:textId="77777777" w:rsidR="00FA6C3E" w:rsidRPr="00A3630A" w:rsidRDefault="00FA6C3E" w:rsidP="00A3630A">
      <w:pPr>
        <w:pStyle w:val="Prrafodelista"/>
        <w:numPr>
          <w:ilvl w:val="0"/>
          <w:numId w:val="39"/>
        </w:numPr>
        <w:rPr>
          <w:rFonts w:ascii="Arial" w:hAnsi="Arial" w:cs="Arial"/>
          <w:lang w:val="es-AR"/>
        </w:rPr>
      </w:pPr>
      <w:r w:rsidRPr="00A3630A">
        <w:rPr>
          <w:rFonts w:ascii="Arial" w:hAnsi="Arial" w:cs="Arial"/>
          <w:lang w:val="es-AR"/>
        </w:rPr>
        <w:t>Ing. Buschmann Sabrina</w:t>
      </w:r>
    </w:p>
    <w:p w14:paraId="3F15FCFA" w14:textId="0F53B55F" w:rsidR="00FA6C3E" w:rsidRPr="00A3630A" w:rsidRDefault="00FA6C3E" w:rsidP="00A3630A">
      <w:pPr>
        <w:pStyle w:val="Prrafodelista"/>
        <w:numPr>
          <w:ilvl w:val="0"/>
          <w:numId w:val="39"/>
        </w:numPr>
        <w:rPr>
          <w:rFonts w:ascii="Arial" w:hAnsi="Arial" w:cs="Arial"/>
          <w:lang w:val="es-AR"/>
        </w:rPr>
      </w:pPr>
      <w:r w:rsidRPr="00A3630A">
        <w:rPr>
          <w:rFonts w:ascii="Arial" w:hAnsi="Arial" w:cs="Arial"/>
          <w:lang w:val="es-AR"/>
        </w:rPr>
        <w:t>Mg. Ing. Llorente Carlo</w:t>
      </w:r>
      <w:r w:rsidR="00CC0502">
        <w:rPr>
          <w:rFonts w:ascii="Arial" w:hAnsi="Arial" w:cs="Arial"/>
          <w:lang w:val="es-AR"/>
        </w:rPr>
        <w:t>s</w:t>
      </w:r>
    </w:p>
    <w:p w14:paraId="4996EB1F" w14:textId="77777777" w:rsidR="00FA6C3E" w:rsidRPr="00A3630A" w:rsidRDefault="00FA6C3E" w:rsidP="00A3630A">
      <w:pPr>
        <w:pStyle w:val="Prrafodelista"/>
        <w:numPr>
          <w:ilvl w:val="0"/>
          <w:numId w:val="39"/>
        </w:numPr>
        <w:rPr>
          <w:rFonts w:ascii="Arial" w:hAnsi="Arial" w:cs="Arial"/>
          <w:lang w:val="es-AR"/>
        </w:rPr>
      </w:pPr>
      <w:r w:rsidRPr="00A3630A">
        <w:rPr>
          <w:rFonts w:ascii="Arial" w:hAnsi="Arial" w:cs="Arial"/>
          <w:lang w:val="es-AR"/>
        </w:rPr>
        <w:t>Ing. Romani Bruno</w:t>
      </w:r>
    </w:p>
    <w:p w14:paraId="3DC6D81B" w14:textId="77777777" w:rsidR="00FA6C3E" w:rsidRPr="00A3630A" w:rsidRDefault="00FA6C3E" w:rsidP="00FA6C3E">
      <w:r w:rsidRPr="00A3630A">
        <w:rPr>
          <w:b/>
        </w:rPr>
        <w:t>Año</w:t>
      </w:r>
      <w:r w:rsidR="00A3630A" w:rsidRPr="00A3630A">
        <w:rPr>
          <w:b/>
        </w:rPr>
        <w:t>:</w:t>
      </w:r>
      <w:r w:rsidR="00A3630A" w:rsidRPr="00A3630A">
        <w:t xml:space="preserve"> 2021</w:t>
      </w:r>
    </w:p>
    <w:p w14:paraId="105D6777" w14:textId="77777777" w:rsidR="00A3630A" w:rsidRPr="00A3630A" w:rsidRDefault="00A3630A" w:rsidP="00FA6C3E">
      <w:pPr>
        <w:rPr>
          <w:b/>
        </w:rPr>
      </w:pPr>
      <w:r w:rsidRPr="00A3630A">
        <w:rPr>
          <w:b/>
        </w:rPr>
        <w:t xml:space="preserve">Fecha de presentación: </w:t>
      </w:r>
    </w:p>
    <w:p w14:paraId="6A570A08" w14:textId="77777777" w:rsidR="00A3630A" w:rsidRPr="00A3630A" w:rsidRDefault="00A3630A" w:rsidP="00FA6C3E">
      <w:pPr>
        <w:rPr>
          <w:b/>
        </w:rPr>
      </w:pPr>
      <w:r w:rsidRPr="00A3630A">
        <w:rPr>
          <w:b/>
        </w:rPr>
        <w:t>Aprobación:</w:t>
      </w:r>
    </w:p>
    <w:p w14:paraId="2828D1E3" w14:textId="77777777" w:rsidR="00A3630A" w:rsidRPr="00A3630A" w:rsidRDefault="00A3630A" w:rsidP="00FA6C3E"/>
    <w:p w14:paraId="4108CA68" w14:textId="77777777" w:rsidR="00FA6C3E" w:rsidRPr="00A3630A" w:rsidRDefault="00FA6C3E" w:rsidP="00FA6C3E"/>
    <w:p w14:paraId="0949C290" w14:textId="77777777" w:rsidR="00FA6C3E" w:rsidRPr="00A3630A" w:rsidRDefault="00FA6C3E" w:rsidP="00FA6C3E">
      <w:pPr>
        <w:spacing w:before="0" w:line="259" w:lineRule="auto"/>
        <w:ind w:firstLine="0"/>
        <w:jc w:val="center"/>
      </w:pPr>
    </w:p>
    <w:p w14:paraId="6DB9CC6D" w14:textId="77777777" w:rsidR="00FA6C3E" w:rsidRPr="00A3630A" w:rsidRDefault="00FA6C3E" w:rsidP="00142F68">
      <w:pPr>
        <w:spacing w:before="0" w:line="259" w:lineRule="auto"/>
        <w:ind w:firstLine="0"/>
        <w:jc w:val="center"/>
      </w:pPr>
    </w:p>
    <w:p w14:paraId="0BE461B2" w14:textId="77777777" w:rsidR="00A3630A" w:rsidRDefault="00A3630A" w:rsidP="00142F68">
      <w:pPr>
        <w:spacing w:before="0" w:line="259" w:lineRule="auto"/>
        <w:ind w:firstLine="0"/>
        <w:jc w:val="center"/>
      </w:pPr>
      <w:r>
        <w:t>AGRADECIMIENTOS:</w:t>
      </w:r>
    </w:p>
    <w:p w14:paraId="5BD87A8B" w14:textId="3DE9F6B7" w:rsidR="00E13C81" w:rsidRDefault="00400645" w:rsidP="00CC0502">
      <w:pPr>
        <w:spacing w:before="0" w:line="259" w:lineRule="auto"/>
        <w:ind w:firstLine="708"/>
        <w:jc w:val="both"/>
      </w:pPr>
      <w:r>
        <w:t xml:space="preserve">Inicialmente, </w:t>
      </w:r>
      <w:r w:rsidR="00032FD6">
        <w:t>queremos dar</w:t>
      </w:r>
      <w:r w:rsidR="00E13C81">
        <w:t xml:space="preserve"> gracias a la </w:t>
      </w:r>
      <w:r w:rsidR="00032FD6">
        <w:t>U</w:t>
      </w:r>
      <w:r w:rsidR="00E13C81">
        <w:t xml:space="preserve">niversidad </w:t>
      </w:r>
      <w:r w:rsidR="00032FD6">
        <w:t>T</w:t>
      </w:r>
      <w:r w:rsidR="00E13C81">
        <w:t>ecnológica</w:t>
      </w:r>
      <w:r w:rsidR="00032FD6">
        <w:t xml:space="preserve"> Nacional Facultad R</w:t>
      </w:r>
      <w:r w:rsidR="00E13C81">
        <w:t>egional San Rafael por abrir</w:t>
      </w:r>
      <w:r w:rsidR="00032FD6">
        <w:t>nos</w:t>
      </w:r>
      <w:r w:rsidR="00E13C81">
        <w:t xml:space="preserve"> sus puertas, permitirnos ser parte de esta prestigiosa familia y brindarnos las herramientas necesarias para </w:t>
      </w:r>
      <w:r w:rsidR="00032FD6">
        <w:t xml:space="preserve">el desarrollo de </w:t>
      </w:r>
      <w:r w:rsidR="00E13C81">
        <w:t>nuestro futuro profesional.</w:t>
      </w:r>
    </w:p>
    <w:p w14:paraId="6C10DD03" w14:textId="3ECCAB16" w:rsidR="00E13C81" w:rsidRDefault="00032FD6" w:rsidP="00CC0502">
      <w:pPr>
        <w:spacing w:before="0" w:line="259" w:lineRule="auto"/>
        <w:ind w:firstLine="708"/>
        <w:jc w:val="both"/>
      </w:pPr>
      <w:r>
        <w:t>N</w:t>
      </w:r>
      <w:r w:rsidR="00E13C81">
        <w:t>uestros tutores</w:t>
      </w:r>
      <w:r w:rsidR="00CC0502" w:rsidRPr="00CC0502">
        <w:t xml:space="preserve"> Mg. Ing. Llorente Carlo</w:t>
      </w:r>
      <w:r w:rsidR="00CC0502">
        <w:t>s</w:t>
      </w:r>
      <w:r w:rsidR="00CC0502" w:rsidRPr="00CC0502">
        <w:t>, Ing. Romani Bruno</w:t>
      </w:r>
      <w:r w:rsidR="00CC0502">
        <w:t xml:space="preserve">, </w:t>
      </w:r>
      <w:r w:rsidR="00CC0502" w:rsidRPr="00CC0502">
        <w:t>Ing. Buschmann Sabrina</w:t>
      </w:r>
      <w:r w:rsidR="00CC0502">
        <w:t xml:space="preserve"> </w:t>
      </w:r>
      <w:r w:rsidR="00E13C81">
        <w:t xml:space="preserve">por </w:t>
      </w:r>
      <w:r>
        <w:t>sus consejos, predisposición y ayuda</w:t>
      </w:r>
      <w:r w:rsidR="00E13C81">
        <w:t xml:space="preserve"> durante el</w:t>
      </w:r>
      <w:r>
        <w:t xml:space="preserve"> tiempo</w:t>
      </w:r>
      <w:r w:rsidR="00E13C81">
        <w:t xml:space="preserve"> desarrollo del trabajo</w:t>
      </w:r>
      <w:r>
        <w:t>.</w:t>
      </w:r>
    </w:p>
    <w:p w14:paraId="0AF6E873" w14:textId="3028C326" w:rsidR="00E13C81" w:rsidRDefault="00032FD6" w:rsidP="00CC0502">
      <w:pPr>
        <w:spacing w:before="0" w:line="259" w:lineRule="auto"/>
        <w:ind w:firstLine="708"/>
        <w:jc w:val="both"/>
      </w:pPr>
      <w:r>
        <w:t>N</w:t>
      </w:r>
      <w:r w:rsidR="00E13C81">
        <w:t>uestros familiares y amigos por el apoyo incondicional recibido durante el transcurso de nuestro desarrollo profesional.</w:t>
      </w:r>
    </w:p>
    <w:p w14:paraId="292D90EF" w14:textId="46F395DE" w:rsidR="00E13C81" w:rsidRDefault="00E13C81" w:rsidP="00CC0502">
      <w:pPr>
        <w:spacing w:before="0" w:line="259" w:lineRule="auto"/>
        <w:ind w:firstLine="708"/>
        <w:jc w:val="both"/>
      </w:pPr>
      <w:r>
        <w:t>Nevada</w:t>
      </w:r>
      <w:r w:rsidR="001B0CAE">
        <w:t xml:space="preserve"> Argentina</w:t>
      </w:r>
      <w:r>
        <w:t xml:space="preserve"> S.A. </w:t>
      </w:r>
      <w:r w:rsidR="00CC0502">
        <w:t>por brindarnos información necesaria para la realización de nuestro trabajo.</w:t>
      </w:r>
    </w:p>
    <w:p w14:paraId="538492F3" w14:textId="3626B562" w:rsidR="00A07C68" w:rsidRPr="00A3630A" w:rsidRDefault="00070F05" w:rsidP="00CC0502">
      <w:pPr>
        <w:spacing w:before="0" w:line="259" w:lineRule="auto"/>
        <w:ind w:firstLine="0"/>
      </w:pPr>
      <w:r w:rsidRPr="00A3630A">
        <w:br w:type="page"/>
      </w:r>
    </w:p>
    <w:sdt>
      <w:sdtPr>
        <w:rPr>
          <w:rFonts w:ascii="Arial" w:eastAsiaTheme="minorHAnsi" w:hAnsi="Arial" w:cstheme="minorBidi"/>
          <w:color w:val="auto"/>
          <w:sz w:val="24"/>
          <w:szCs w:val="22"/>
          <w:lang w:val="es-ES" w:eastAsia="en-US"/>
        </w:rPr>
        <w:id w:val="55674758"/>
        <w:docPartObj>
          <w:docPartGallery w:val="Table of Contents"/>
          <w:docPartUnique/>
        </w:docPartObj>
      </w:sdtPr>
      <w:sdtEndPr>
        <w:rPr>
          <w:b/>
          <w:bCs/>
        </w:rPr>
      </w:sdtEndPr>
      <w:sdtContent>
        <w:p w14:paraId="20065157" w14:textId="77777777" w:rsidR="00570836" w:rsidRPr="00FA6C3E" w:rsidRDefault="00A3630A" w:rsidP="00813EF9">
          <w:pPr>
            <w:pStyle w:val="TtuloTDC"/>
            <w:rPr>
              <w:lang w:val="en-US"/>
            </w:rPr>
          </w:pPr>
          <w:r>
            <w:rPr>
              <w:lang w:val="en-US"/>
            </w:rPr>
            <w:t>Indic</w:t>
          </w:r>
          <w:r w:rsidRPr="00A3630A">
            <w:t>e</w:t>
          </w:r>
          <w:r>
            <w:rPr>
              <w:lang w:val="en-US"/>
            </w:rPr>
            <w:t>:</w:t>
          </w:r>
        </w:p>
        <w:p w14:paraId="2C2067EE" w14:textId="7085EAEB" w:rsidR="000B7EAB" w:rsidRDefault="00570836">
          <w:pPr>
            <w:pStyle w:val="TDC1"/>
            <w:tabs>
              <w:tab w:val="right" w:leader="dot" w:pos="9016"/>
            </w:tabs>
            <w:rPr>
              <w:rFonts w:asciiTheme="minorHAnsi" w:eastAsiaTheme="minorEastAsia" w:hAnsiTheme="minorHAnsi" w:cstheme="minorBidi"/>
              <w:noProof/>
              <w:sz w:val="22"/>
              <w:lang w:val="es-AR"/>
            </w:rPr>
          </w:pPr>
          <w:r>
            <w:rPr>
              <w:b/>
              <w:bCs/>
              <w:lang w:val="es-ES"/>
            </w:rPr>
            <w:fldChar w:fldCharType="begin"/>
          </w:r>
          <w:r w:rsidRPr="00FA6C3E">
            <w:rPr>
              <w:b/>
              <w:bCs/>
              <w:lang w:val="en-US"/>
            </w:rPr>
            <w:instrText xml:space="preserve"> TOC \o "1-3" \h \z \u </w:instrText>
          </w:r>
          <w:r>
            <w:rPr>
              <w:b/>
              <w:bCs/>
              <w:lang w:val="es-ES"/>
            </w:rPr>
            <w:fldChar w:fldCharType="separate"/>
          </w:r>
          <w:hyperlink w:anchor="_Toc87030869" w:history="1">
            <w:r w:rsidR="000B7EAB" w:rsidRPr="00DD21A3">
              <w:rPr>
                <w:rStyle w:val="Hipervnculo"/>
                <w:noProof/>
                <w:lang w:val="en-US"/>
              </w:rPr>
              <w:t>Capítulo 1</w:t>
            </w:r>
            <w:r w:rsidR="000B7EAB">
              <w:rPr>
                <w:noProof/>
                <w:webHidden/>
              </w:rPr>
              <w:tab/>
            </w:r>
            <w:r w:rsidR="000B7EAB">
              <w:rPr>
                <w:noProof/>
                <w:webHidden/>
              </w:rPr>
              <w:fldChar w:fldCharType="begin"/>
            </w:r>
            <w:r w:rsidR="000B7EAB">
              <w:rPr>
                <w:noProof/>
                <w:webHidden/>
              </w:rPr>
              <w:instrText xml:space="preserve"> PAGEREF _Toc87030869 \h </w:instrText>
            </w:r>
            <w:r w:rsidR="000B7EAB">
              <w:rPr>
                <w:noProof/>
                <w:webHidden/>
              </w:rPr>
            </w:r>
            <w:r w:rsidR="000B7EAB">
              <w:rPr>
                <w:noProof/>
                <w:webHidden/>
              </w:rPr>
              <w:fldChar w:fldCharType="separate"/>
            </w:r>
            <w:r w:rsidR="000B7EAB">
              <w:rPr>
                <w:noProof/>
                <w:webHidden/>
              </w:rPr>
              <w:t>1</w:t>
            </w:r>
            <w:r w:rsidR="000B7EAB">
              <w:rPr>
                <w:noProof/>
                <w:webHidden/>
              </w:rPr>
              <w:fldChar w:fldCharType="end"/>
            </w:r>
          </w:hyperlink>
        </w:p>
        <w:p w14:paraId="723FCFAD" w14:textId="7BF698D8" w:rsidR="000B7EAB" w:rsidRDefault="00C27227">
          <w:pPr>
            <w:pStyle w:val="TDC2"/>
            <w:rPr>
              <w:rFonts w:asciiTheme="minorHAnsi" w:eastAsiaTheme="minorEastAsia" w:hAnsiTheme="minorHAnsi" w:cstheme="minorBidi"/>
              <w:sz w:val="22"/>
              <w:lang w:val="es-AR"/>
            </w:rPr>
          </w:pPr>
          <w:hyperlink w:anchor="_Toc87030870" w:history="1">
            <w:r w:rsidR="000B7EAB" w:rsidRPr="00DD21A3">
              <w:rPr>
                <w:rStyle w:val="Hipervnculo"/>
              </w:rPr>
              <w:t>INTRODUCCIÓN</w:t>
            </w:r>
            <w:r w:rsidR="000B7EAB">
              <w:rPr>
                <w:webHidden/>
              </w:rPr>
              <w:tab/>
            </w:r>
            <w:r w:rsidR="000B7EAB">
              <w:rPr>
                <w:webHidden/>
              </w:rPr>
              <w:fldChar w:fldCharType="begin"/>
            </w:r>
            <w:r w:rsidR="000B7EAB">
              <w:rPr>
                <w:webHidden/>
              </w:rPr>
              <w:instrText xml:space="preserve"> PAGEREF _Toc87030870 \h </w:instrText>
            </w:r>
            <w:r w:rsidR="000B7EAB">
              <w:rPr>
                <w:webHidden/>
              </w:rPr>
            </w:r>
            <w:r w:rsidR="000B7EAB">
              <w:rPr>
                <w:webHidden/>
              </w:rPr>
              <w:fldChar w:fldCharType="separate"/>
            </w:r>
            <w:r w:rsidR="000B7EAB">
              <w:rPr>
                <w:webHidden/>
              </w:rPr>
              <w:t>1</w:t>
            </w:r>
            <w:r w:rsidR="000B7EAB">
              <w:rPr>
                <w:webHidden/>
              </w:rPr>
              <w:fldChar w:fldCharType="end"/>
            </w:r>
          </w:hyperlink>
        </w:p>
        <w:p w14:paraId="150F2539" w14:textId="2C9DE08D" w:rsidR="000B7EAB" w:rsidRDefault="00C27227">
          <w:pPr>
            <w:pStyle w:val="TDC1"/>
            <w:tabs>
              <w:tab w:val="right" w:leader="dot" w:pos="9016"/>
            </w:tabs>
            <w:rPr>
              <w:rFonts w:asciiTheme="minorHAnsi" w:eastAsiaTheme="minorEastAsia" w:hAnsiTheme="minorHAnsi" w:cstheme="minorBidi"/>
              <w:noProof/>
              <w:sz w:val="22"/>
              <w:lang w:val="es-AR"/>
            </w:rPr>
          </w:pPr>
          <w:hyperlink w:anchor="_Toc87030871" w:history="1">
            <w:r w:rsidR="000B7EAB" w:rsidRPr="00DD21A3">
              <w:rPr>
                <w:rStyle w:val="Hipervnculo"/>
                <w:noProof/>
              </w:rPr>
              <w:t>Capítulo 2</w:t>
            </w:r>
            <w:r w:rsidR="000B7EAB">
              <w:rPr>
                <w:noProof/>
                <w:webHidden/>
              </w:rPr>
              <w:tab/>
            </w:r>
            <w:r w:rsidR="000B7EAB">
              <w:rPr>
                <w:noProof/>
                <w:webHidden/>
              </w:rPr>
              <w:fldChar w:fldCharType="begin"/>
            </w:r>
            <w:r w:rsidR="000B7EAB">
              <w:rPr>
                <w:noProof/>
                <w:webHidden/>
              </w:rPr>
              <w:instrText xml:space="preserve"> PAGEREF _Toc87030871 \h </w:instrText>
            </w:r>
            <w:r w:rsidR="000B7EAB">
              <w:rPr>
                <w:noProof/>
                <w:webHidden/>
              </w:rPr>
            </w:r>
            <w:r w:rsidR="000B7EAB">
              <w:rPr>
                <w:noProof/>
                <w:webHidden/>
              </w:rPr>
              <w:fldChar w:fldCharType="separate"/>
            </w:r>
            <w:r w:rsidR="000B7EAB">
              <w:rPr>
                <w:noProof/>
                <w:webHidden/>
              </w:rPr>
              <w:t>2</w:t>
            </w:r>
            <w:r w:rsidR="000B7EAB">
              <w:rPr>
                <w:noProof/>
                <w:webHidden/>
              </w:rPr>
              <w:fldChar w:fldCharType="end"/>
            </w:r>
          </w:hyperlink>
        </w:p>
        <w:p w14:paraId="0113BB7A" w14:textId="0F726F83" w:rsidR="000B7EAB" w:rsidRDefault="00C27227">
          <w:pPr>
            <w:pStyle w:val="TDC2"/>
            <w:rPr>
              <w:rFonts w:asciiTheme="minorHAnsi" w:eastAsiaTheme="minorEastAsia" w:hAnsiTheme="minorHAnsi" w:cstheme="minorBidi"/>
              <w:sz w:val="22"/>
              <w:lang w:val="es-AR"/>
            </w:rPr>
          </w:pPr>
          <w:hyperlink w:anchor="_Toc87030872" w:history="1">
            <w:r w:rsidR="000B7EAB" w:rsidRPr="00DD21A3">
              <w:rPr>
                <w:rStyle w:val="Hipervnculo"/>
              </w:rPr>
              <w:t>ESTUDIO DE MERCADO</w:t>
            </w:r>
            <w:r w:rsidR="000B7EAB">
              <w:rPr>
                <w:webHidden/>
              </w:rPr>
              <w:tab/>
            </w:r>
            <w:r w:rsidR="000B7EAB">
              <w:rPr>
                <w:webHidden/>
              </w:rPr>
              <w:fldChar w:fldCharType="begin"/>
            </w:r>
            <w:r w:rsidR="000B7EAB">
              <w:rPr>
                <w:webHidden/>
              </w:rPr>
              <w:instrText xml:space="preserve"> PAGEREF _Toc87030872 \h </w:instrText>
            </w:r>
            <w:r w:rsidR="000B7EAB">
              <w:rPr>
                <w:webHidden/>
              </w:rPr>
            </w:r>
            <w:r w:rsidR="000B7EAB">
              <w:rPr>
                <w:webHidden/>
              </w:rPr>
              <w:fldChar w:fldCharType="separate"/>
            </w:r>
            <w:r w:rsidR="000B7EAB">
              <w:rPr>
                <w:webHidden/>
              </w:rPr>
              <w:t>2</w:t>
            </w:r>
            <w:r w:rsidR="000B7EAB">
              <w:rPr>
                <w:webHidden/>
              </w:rPr>
              <w:fldChar w:fldCharType="end"/>
            </w:r>
          </w:hyperlink>
        </w:p>
        <w:p w14:paraId="6D0BDA89" w14:textId="2851B492" w:rsidR="000B7EAB" w:rsidRDefault="00C27227">
          <w:pPr>
            <w:pStyle w:val="TDC3"/>
            <w:tabs>
              <w:tab w:val="left" w:pos="1769"/>
              <w:tab w:val="right" w:leader="dot" w:pos="9016"/>
            </w:tabs>
            <w:rPr>
              <w:rFonts w:asciiTheme="minorHAnsi" w:eastAsiaTheme="minorEastAsia" w:hAnsiTheme="minorHAnsi"/>
              <w:noProof/>
              <w:sz w:val="22"/>
              <w:lang w:eastAsia="es-AR"/>
            </w:rPr>
          </w:pPr>
          <w:hyperlink w:anchor="_Toc87030873" w:history="1">
            <w:r w:rsidR="000B7EAB" w:rsidRPr="00DD21A3">
              <w:rPr>
                <w:rStyle w:val="Hipervnculo"/>
                <w:noProof/>
              </w:rPr>
              <w:t xml:space="preserve">2.1 </w:t>
            </w:r>
            <w:r w:rsidR="000B7EAB">
              <w:rPr>
                <w:rFonts w:asciiTheme="minorHAnsi" w:eastAsiaTheme="minorEastAsia" w:hAnsiTheme="minorHAnsi"/>
                <w:noProof/>
                <w:sz w:val="22"/>
                <w:lang w:eastAsia="es-AR"/>
              </w:rPr>
              <w:tab/>
            </w:r>
            <w:r w:rsidR="000B7EAB" w:rsidRPr="00DD21A3">
              <w:rPr>
                <w:rStyle w:val="Hipervnculo"/>
                <w:noProof/>
              </w:rPr>
              <w:t>Mercado consumidor</w:t>
            </w:r>
            <w:r w:rsidR="000B7EAB">
              <w:rPr>
                <w:noProof/>
                <w:webHidden/>
              </w:rPr>
              <w:tab/>
            </w:r>
            <w:r w:rsidR="000B7EAB">
              <w:rPr>
                <w:noProof/>
                <w:webHidden/>
              </w:rPr>
              <w:fldChar w:fldCharType="begin"/>
            </w:r>
            <w:r w:rsidR="000B7EAB">
              <w:rPr>
                <w:noProof/>
                <w:webHidden/>
              </w:rPr>
              <w:instrText xml:space="preserve"> PAGEREF _Toc87030873 \h </w:instrText>
            </w:r>
            <w:r w:rsidR="000B7EAB">
              <w:rPr>
                <w:noProof/>
                <w:webHidden/>
              </w:rPr>
            </w:r>
            <w:r w:rsidR="000B7EAB">
              <w:rPr>
                <w:noProof/>
                <w:webHidden/>
              </w:rPr>
              <w:fldChar w:fldCharType="separate"/>
            </w:r>
            <w:r w:rsidR="000B7EAB">
              <w:rPr>
                <w:noProof/>
                <w:webHidden/>
              </w:rPr>
              <w:t>2</w:t>
            </w:r>
            <w:r w:rsidR="000B7EAB">
              <w:rPr>
                <w:noProof/>
                <w:webHidden/>
              </w:rPr>
              <w:fldChar w:fldCharType="end"/>
            </w:r>
          </w:hyperlink>
        </w:p>
        <w:p w14:paraId="7ACBA1D8" w14:textId="4CC23802" w:rsidR="000B7EAB" w:rsidRDefault="00C27227">
          <w:pPr>
            <w:pStyle w:val="TDC3"/>
            <w:tabs>
              <w:tab w:val="left" w:pos="1760"/>
              <w:tab w:val="right" w:leader="dot" w:pos="9016"/>
            </w:tabs>
            <w:rPr>
              <w:rFonts w:asciiTheme="minorHAnsi" w:eastAsiaTheme="minorEastAsia" w:hAnsiTheme="minorHAnsi"/>
              <w:noProof/>
              <w:sz w:val="22"/>
              <w:lang w:eastAsia="es-AR"/>
            </w:rPr>
          </w:pPr>
          <w:hyperlink w:anchor="_Toc87030874" w:history="1">
            <w:r w:rsidR="000B7EAB" w:rsidRPr="00DD21A3">
              <w:rPr>
                <w:rStyle w:val="Hipervnculo"/>
                <w:noProof/>
              </w:rPr>
              <w:t>2.2</w:t>
            </w:r>
            <w:r w:rsidR="000B7EAB">
              <w:rPr>
                <w:rFonts w:asciiTheme="minorHAnsi" w:eastAsiaTheme="minorEastAsia" w:hAnsiTheme="minorHAnsi"/>
                <w:noProof/>
                <w:sz w:val="22"/>
                <w:lang w:eastAsia="es-AR"/>
              </w:rPr>
              <w:tab/>
            </w:r>
            <w:r w:rsidR="000B7EAB" w:rsidRPr="00DD21A3">
              <w:rPr>
                <w:rStyle w:val="Hipervnculo"/>
                <w:noProof/>
              </w:rPr>
              <w:t>Mercado proveedor</w:t>
            </w:r>
            <w:r w:rsidR="000B7EAB">
              <w:rPr>
                <w:noProof/>
                <w:webHidden/>
              </w:rPr>
              <w:tab/>
            </w:r>
            <w:r w:rsidR="000B7EAB">
              <w:rPr>
                <w:noProof/>
                <w:webHidden/>
              </w:rPr>
              <w:fldChar w:fldCharType="begin"/>
            </w:r>
            <w:r w:rsidR="000B7EAB">
              <w:rPr>
                <w:noProof/>
                <w:webHidden/>
              </w:rPr>
              <w:instrText xml:space="preserve"> PAGEREF _Toc87030874 \h </w:instrText>
            </w:r>
            <w:r w:rsidR="000B7EAB">
              <w:rPr>
                <w:noProof/>
                <w:webHidden/>
              </w:rPr>
            </w:r>
            <w:r w:rsidR="000B7EAB">
              <w:rPr>
                <w:noProof/>
                <w:webHidden/>
              </w:rPr>
              <w:fldChar w:fldCharType="separate"/>
            </w:r>
            <w:r w:rsidR="000B7EAB">
              <w:rPr>
                <w:noProof/>
                <w:webHidden/>
              </w:rPr>
              <w:t>8</w:t>
            </w:r>
            <w:r w:rsidR="000B7EAB">
              <w:rPr>
                <w:noProof/>
                <w:webHidden/>
              </w:rPr>
              <w:fldChar w:fldCharType="end"/>
            </w:r>
          </w:hyperlink>
        </w:p>
        <w:p w14:paraId="710CCC62" w14:textId="00A70709" w:rsidR="000B7EAB" w:rsidRDefault="00C27227">
          <w:pPr>
            <w:pStyle w:val="TDC3"/>
            <w:tabs>
              <w:tab w:val="left" w:pos="1760"/>
              <w:tab w:val="right" w:leader="dot" w:pos="9016"/>
            </w:tabs>
            <w:rPr>
              <w:rFonts w:asciiTheme="minorHAnsi" w:eastAsiaTheme="minorEastAsia" w:hAnsiTheme="minorHAnsi"/>
              <w:noProof/>
              <w:sz w:val="22"/>
              <w:lang w:eastAsia="es-AR"/>
            </w:rPr>
          </w:pPr>
          <w:hyperlink w:anchor="_Toc87030875" w:history="1">
            <w:r w:rsidR="000B7EAB" w:rsidRPr="00DD21A3">
              <w:rPr>
                <w:rStyle w:val="Hipervnculo"/>
                <w:noProof/>
              </w:rPr>
              <w:t>2.3</w:t>
            </w:r>
            <w:r w:rsidR="000B7EAB">
              <w:rPr>
                <w:rFonts w:asciiTheme="minorHAnsi" w:eastAsiaTheme="minorEastAsia" w:hAnsiTheme="minorHAnsi"/>
                <w:noProof/>
                <w:sz w:val="22"/>
                <w:lang w:eastAsia="es-AR"/>
              </w:rPr>
              <w:tab/>
            </w:r>
            <w:r w:rsidR="000B7EAB" w:rsidRPr="00DD21A3">
              <w:rPr>
                <w:rStyle w:val="Hipervnculo"/>
                <w:noProof/>
              </w:rPr>
              <w:t>Mercado competidor</w:t>
            </w:r>
            <w:r w:rsidR="000B7EAB">
              <w:rPr>
                <w:noProof/>
                <w:webHidden/>
              </w:rPr>
              <w:tab/>
            </w:r>
            <w:r w:rsidR="000B7EAB">
              <w:rPr>
                <w:noProof/>
                <w:webHidden/>
              </w:rPr>
              <w:fldChar w:fldCharType="begin"/>
            </w:r>
            <w:r w:rsidR="000B7EAB">
              <w:rPr>
                <w:noProof/>
                <w:webHidden/>
              </w:rPr>
              <w:instrText xml:space="preserve"> PAGEREF _Toc87030875 \h </w:instrText>
            </w:r>
            <w:r w:rsidR="000B7EAB">
              <w:rPr>
                <w:noProof/>
                <w:webHidden/>
              </w:rPr>
            </w:r>
            <w:r w:rsidR="000B7EAB">
              <w:rPr>
                <w:noProof/>
                <w:webHidden/>
              </w:rPr>
              <w:fldChar w:fldCharType="separate"/>
            </w:r>
            <w:r w:rsidR="000B7EAB">
              <w:rPr>
                <w:noProof/>
                <w:webHidden/>
              </w:rPr>
              <w:t>25</w:t>
            </w:r>
            <w:r w:rsidR="000B7EAB">
              <w:rPr>
                <w:noProof/>
                <w:webHidden/>
              </w:rPr>
              <w:fldChar w:fldCharType="end"/>
            </w:r>
          </w:hyperlink>
        </w:p>
        <w:p w14:paraId="1309C19E" w14:textId="16E17870" w:rsidR="000B7EAB" w:rsidRDefault="00C27227">
          <w:pPr>
            <w:pStyle w:val="TDC3"/>
            <w:tabs>
              <w:tab w:val="left" w:pos="1760"/>
              <w:tab w:val="right" w:leader="dot" w:pos="9016"/>
            </w:tabs>
            <w:rPr>
              <w:rFonts w:asciiTheme="minorHAnsi" w:eastAsiaTheme="minorEastAsia" w:hAnsiTheme="minorHAnsi"/>
              <w:noProof/>
              <w:sz w:val="22"/>
              <w:lang w:eastAsia="es-AR"/>
            </w:rPr>
          </w:pPr>
          <w:hyperlink w:anchor="_Toc87030876" w:history="1">
            <w:r w:rsidR="000B7EAB" w:rsidRPr="00DD21A3">
              <w:rPr>
                <w:rStyle w:val="Hipervnculo"/>
                <w:noProof/>
              </w:rPr>
              <w:t>2.4</w:t>
            </w:r>
            <w:r w:rsidR="000B7EAB">
              <w:rPr>
                <w:rFonts w:asciiTheme="minorHAnsi" w:eastAsiaTheme="minorEastAsia" w:hAnsiTheme="minorHAnsi"/>
                <w:noProof/>
                <w:sz w:val="22"/>
                <w:lang w:eastAsia="es-AR"/>
              </w:rPr>
              <w:tab/>
            </w:r>
            <w:r w:rsidR="000B7EAB" w:rsidRPr="00DD21A3">
              <w:rPr>
                <w:rStyle w:val="Hipervnculo"/>
                <w:noProof/>
              </w:rPr>
              <w:t>Mercado distribuidor</w:t>
            </w:r>
            <w:r w:rsidR="000B7EAB">
              <w:rPr>
                <w:noProof/>
                <w:webHidden/>
              </w:rPr>
              <w:tab/>
            </w:r>
            <w:r w:rsidR="000B7EAB">
              <w:rPr>
                <w:noProof/>
                <w:webHidden/>
              </w:rPr>
              <w:fldChar w:fldCharType="begin"/>
            </w:r>
            <w:r w:rsidR="000B7EAB">
              <w:rPr>
                <w:noProof/>
                <w:webHidden/>
              </w:rPr>
              <w:instrText xml:space="preserve"> PAGEREF _Toc87030876 \h </w:instrText>
            </w:r>
            <w:r w:rsidR="000B7EAB">
              <w:rPr>
                <w:noProof/>
                <w:webHidden/>
              </w:rPr>
            </w:r>
            <w:r w:rsidR="000B7EAB">
              <w:rPr>
                <w:noProof/>
                <w:webHidden/>
              </w:rPr>
              <w:fldChar w:fldCharType="separate"/>
            </w:r>
            <w:r w:rsidR="000B7EAB">
              <w:rPr>
                <w:noProof/>
                <w:webHidden/>
              </w:rPr>
              <w:t>34</w:t>
            </w:r>
            <w:r w:rsidR="000B7EAB">
              <w:rPr>
                <w:noProof/>
                <w:webHidden/>
              </w:rPr>
              <w:fldChar w:fldCharType="end"/>
            </w:r>
          </w:hyperlink>
        </w:p>
        <w:p w14:paraId="7855812B" w14:textId="3B533651" w:rsidR="000B7EAB" w:rsidRDefault="00C27227">
          <w:pPr>
            <w:pStyle w:val="TDC3"/>
            <w:tabs>
              <w:tab w:val="left" w:pos="1760"/>
              <w:tab w:val="right" w:leader="dot" w:pos="9016"/>
            </w:tabs>
            <w:rPr>
              <w:rFonts w:asciiTheme="minorHAnsi" w:eastAsiaTheme="minorEastAsia" w:hAnsiTheme="minorHAnsi"/>
              <w:noProof/>
              <w:sz w:val="22"/>
              <w:lang w:eastAsia="es-AR"/>
            </w:rPr>
          </w:pPr>
          <w:hyperlink w:anchor="_Toc87030877" w:history="1">
            <w:r w:rsidR="000B7EAB" w:rsidRPr="00DD21A3">
              <w:rPr>
                <w:rStyle w:val="Hipervnculo"/>
                <w:bCs/>
                <w:noProof/>
              </w:rPr>
              <w:t>2.5</w:t>
            </w:r>
            <w:r w:rsidR="000B7EAB">
              <w:rPr>
                <w:rFonts w:asciiTheme="minorHAnsi" w:eastAsiaTheme="minorEastAsia" w:hAnsiTheme="minorHAnsi"/>
                <w:noProof/>
                <w:sz w:val="22"/>
                <w:lang w:eastAsia="es-AR"/>
              </w:rPr>
              <w:tab/>
            </w:r>
            <w:r w:rsidR="000B7EAB" w:rsidRPr="00DD21A3">
              <w:rPr>
                <w:rStyle w:val="Hipervnculo"/>
                <w:noProof/>
              </w:rPr>
              <w:t>Conclusiones del capítulo 2</w:t>
            </w:r>
            <w:r w:rsidR="000B7EAB">
              <w:rPr>
                <w:noProof/>
                <w:webHidden/>
              </w:rPr>
              <w:tab/>
            </w:r>
            <w:r w:rsidR="000B7EAB">
              <w:rPr>
                <w:noProof/>
                <w:webHidden/>
              </w:rPr>
              <w:fldChar w:fldCharType="begin"/>
            </w:r>
            <w:r w:rsidR="000B7EAB">
              <w:rPr>
                <w:noProof/>
                <w:webHidden/>
              </w:rPr>
              <w:instrText xml:space="preserve"> PAGEREF _Toc87030877 \h </w:instrText>
            </w:r>
            <w:r w:rsidR="000B7EAB">
              <w:rPr>
                <w:noProof/>
                <w:webHidden/>
              </w:rPr>
            </w:r>
            <w:r w:rsidR="000B7EAB">
              <w:rPr>
                <w:noProof/>
                <w:webHidden/>
              </w:rPr>
              <w:fldChar w:fldCharType="separate"/>
            </w:r>
            <w:r w:rsidR="000B7EAB">
              <w:rPr>
                <w:noProof/>
                <w:webHidden/>
              </w:rPr>
              <w:t>34</w:t>
            </w:r>
            <w:r w:rsidR="000B7EAB">
              <w:rPr>
                <w:noProof/>
                <w:webHidden/>
              </w:rPr>
              <w:fldChar w:fldCharType="end"/>
            </w:r>
          </w:hyperlink>
        </w:p>
        <w:p w14:paraId="0349465C" w14:textId="5659165E" w:rsidR="000B7EAB" w:rsidRDefault="00C27227">
          <w:pPr>
            <w:pStyle w:val="TDC1"/>
            <w:tabs>
              <w:tab w:val="right" w:leader="dot" w:pos="9016"/>
            </w:tabs>
            <w:rPr>
              <w:rFonts w:asciiTheme="minorHAnsi" w:eastAsiaTheme="minorEastAsia" w:hAnsiTheme="minorHAnsi" w:cstheme="minorBidi"/>
              <w:noProof/>
              <w:sz w:val="22"/>
              <w:lang w:val="es-AR"/>
            </w:rPr>
          </w:pPr>
          <w:hyperlink w:anchor="_Toc87030878" w:history="1">
            <w:r w:rsidR="000B7EAB" w:rsidRPr="00DD21A3">
              <w:rPr>
                <w:rStyle w:val="Hipervnculo"/>
                <w:noProof/>
              </w:rPr>
              <w:t>Capítulo 3</w:t>
            </w:r>
            <w:r w:rsidR="000B7EAB">
              <w:rPr>
                <w:noProof/>
                <w:webHidden/>
              </w:rPr>
              <w:tab/>
            </w:r>
            <w:r w:rsidR="000B7EAB">
              <w:rPr>
                <w:noProof/>
                <w:webHidden/>
              </w:rPr>
              <w:fldChar w:fldCharType="begin"/>
            </w:r>
            <w:r w:rsidR="000B7EAB">
              <w:rPr>
                <w:noProof/>
                <w:webHidden/>
              </w:rPr>
              <w:instrText xml:space="preserve"> PAGEREF _Toc87030878 \h </w:instrText>
            </w:r>
            <w:r w:rsidR="000B7EAB">
              <w:rPr>
                <w:noProof/>
                <w:webHidden/>
              </w:rPr>
            </w:r>
            <w:r w:rsidR="000B7EAB">
              <w:rPr>
                <w:noProof/>
                <w:webHidden/>
              </w:rPr>
              <w:fldChar w:fldCharType="separate"/>
            </w:r>
            <w:r w:rsidR="000B7EAB">
              <w:rPr>
                <w:noProof/>
                <w:webHidden/>
              </w:rPr>
              <w:t>36</w:t>
            </w:r>
            <w:r w:rsidR="000B7EAB">
              <w:rPr>
                <w:noProof/>
                <w:webHidden/>
              </w:rPr>
              <w:fldChar w:fldCharType="end"/>
            </w:r>
          </w:hyperlink>
        </w:p>
        <w:p w14:paraId="2D1CF517" w14:textId="1081FF95" w:rsidR="000B7EAB" w:rsidRDefault="00C27227">
          <w:pPr>
            <w:pStyle w:val="TDC2"/>
            <w:rPr>
              <w:rFonts w:asciiTheme="minorHAnsi" w:eastAsiaTheme="minorEastAsia" w:hAnsiTheme="minorHAnsi" w:cstheme="minorBidi"/>
              <w:sz w:val="22"/>
              <w:lang w:val="es-AR"/>
            </w:rPr>
          </w:pPr>
          <w:hyperlink w:anchor="_Toc87030879" w:history="1">
            <w:r w:rsidR="000B7EAB" w:rsidRPr="00DD21A3">
              <w:rPr>
                <w:rStyle w:val="Hipervnculo"/>
              </w:rPr>
              <w:t>INGENIERIA DEL PROYECTO</w:t>
            </w:r>
            <w:r w:rsidR="000B7EAB">
              <w:rPr>
                <w:webHidden/>
              </w:rPr>
              <w:tab/>
            </w:r>
            <w:r w:rsidR="000B7EAB">
              <w:rPr>
                <w:webHidden/>
              </w:rPr>
              <w:fldChar w:fldCharType="begin"/>
            </w:r>
            <w:r w:rsidR="000B7EAB">
              <w:rPr>
                <w:webHidden/>
              </w:rPr>
              <w:instrText xml:space="preserve"> PAGEREF _Toc87030879 \h </w:instrText>
            </w:r>
            <w:r w:rsidR="000B7EAB">
              <w:rPr>
                <w:webHidden/>
              </w:rPr>
            </w:r>
            <w:r w:rsidR="000B7EAB">
              <w:rPr>
                <w:webHidden/>
              </w:rPr>
              <w:fldChar w:fldCharType="separate"/>
            </w:r>
            <w:r w:rsidR="000B7EAB">
              <w:rPr>
                <w:webHidden/>
              </w:rPr>
              <w:t>36</w:t>
            </w:r>
            <w:r w:rsidR="000B7EAB">
              <w:rPr>
                <w:webHidden/>
              </w:rPr>
              <w:fldChar w:fldCharType="end"/>
            </w:r>
          </w:hyperlink>
        </w:p>
        <w:p w14:paraId="4AF339A4" w14:textId="0993416C" w:rsidR="000B7EAB" w:rsidRDefault="00C27227">
          <w:pPr>
            <w:pStyle w:val="TDC2"/>
            <w:rPr>
              <w:rFonts w:asciiTheme="minorHAnsi" w:eastAsiaTheme="minorEastAsia" w:hAnsiTheme="minorHAnsi" w:cstheme="minorBidi"/>
              <w:sz w:val="22"/>
              <w:lang w:val="es-AR"/>
            </w:rPr>
          </w:pPr>
          <w:hyperlink w:anchor="_Toc87030880" w:history="1">
            <w:r w:rsidR="000B7EAB" w:rsidRPr="00DD21A3">
              <w:rPr>
                <w:rStyle w:val="Hipervnculo"/>
              </w:rPr>
              <w:t>3.1 INGENIERIA BASICA</w:t>
            </w:r>
            <w:r w:rsidR="000B7EAB">
              <w:rPr>
                <w:webHidden/>
              </w:rPr>
              <w:tab/>
            </w:r>
            <w:r w:rsidR="000B7EAB">
              <w:rPr>
                <w:webHidden/>
              </w:rPr>
              <w:fldChar w:fldCharType="begin"/>
            </w:r>
            <w:r w:rsidR="000B7EAB">
              <w:rPr>
                <w:webHidden/>
              </w:rPr>
              <w:instrText xml:space="preserve"> PAGEREF _Toc87030880 \h </w:instrText>
            </w:r>
            <w:r w:rsidR="000B7EAB">
              <w:rPr>
                <w:webHidden/>
              </w:rPr>
            </w:r>
            <w:r w:rsidR="000B7EAB">
              <w:rPr>
                <w:webHidden/>
              </w:rPr>
              <w:fldChar w:fldCharType="separate"/>
            </w:r>
            <w:r w:rsidR="000B7EAB">
              <w:rPr>
                <w:webHidden/>
              </w:rPr>
              <w:t>36</w:t>
            </w:r>
            <w:r w:rsidR="000B7EAB">
              <w:rPr>
                <w:webHidden/>
              </w:rPr>
              <w:fldChar w:fldCharType="end"/>
            </w:r>
          </w:hyperlink>
        </w:p>
        <w:p w14:paraId="6FF72197" w14:textId="659BBC10" w:rsidR="000B7EAB" w:rsidRDefault="00C27227">
          <w:pPr>
            <w:pStyle w:val="TDC2"/>
            <w:rPr>
              <w:rFonts w:asciiTheme="minorHAnsi" w:eastAsiaTheme="minorEastAsia" w:hAnsiTheme="minorHAnsi" w:cstheme="minorBidi"/>
              <w:sz w:val="22"/>
              <w:lang w:val="es-AR"/>
            </w:rPr>
          </w:pPr>
          <w:hyperlink w:anchor="_Toc87030881" w:history="1">
            <w:r w:rsidR="000B7EAB" w:rsidRPr="00DD21A3">
              <w:rPr>
                <w:rStyle w:val="Hipervnculo"/>
              </w:rPr>
              <w:t>3.1.1 LOCALIZACIÓN</w:t>
            </w:r>
            <w:r w:rsidR="000B7EAB">
              <w:rPr>
                <w:webHidden/>
              </w:rPr>
              <w:tab/>
            </w:r>
            <w:r w:rsidR="000B7EAB">
              <w:rPr>
                <w:webHidden/>
              </w:rPr>
              <w:fldChar w:fldCharType="begin"/>
            </w:r>
            <w:r w:rsidR="000B7EAB">
              <w:rPr>
                <w:webHidden/>
              </w:rPr>
              <w:instrText xml:space="preserve"> PAGEREF _Toc87030881 \h </w:instrText>
            </w:r>
            <w:r w:rsidR="000B7EAB">
              <w:rPr>
                <w:webHidden/>
              </w:rPr>
            </w:r>
            <w:r w:rsidR="000B7EAB">
              <w:rPr>
                <w:webHidden/>
              </w:rPr>
              <w:fldChar w:fldCharType="separate"/>
            </w:r>
            <w:r w:rsidR="000B7EAB">
              <w:rPr>
                <w:webHidden/>
              </w:rPr>
              <w:t>36</w:t>
            </w:r>
            <w:r w:rsidR="000B7EAB">
              <w:rPr>
                <w:webHidden/>
              </w:rPr>
              <w:fldChar w:fldCharType="end"/>
            </w:r>
          </w:hyperlink>
        </w:p>
        <w:p w14:paraId="76D095F6" w14:textId="11762ACA" w:rsidR="000B7EAB" w:rsidRDefault="00C27227">
          <w:pPr>
            <w:pStyle w:val="TDC3"/>
            <w:tabs>
              <w:tab w:val="right" w:leader="dot" w:pos="9016"/>
            </w:tabs>
            <w:rPr>
              <w:rFonts w:asciiTheme="minorHAnsi" w:eastAsiaTheme="minorEastAsia" w:hAnsiTheme="minorHAnsi"/>
              <w:noProof/>
              <w:sz w:val="22"/>
              <w:lang w:eastAsia="es-AR"/>
            </w:rPr>
          </w:pPr>
          <w:hyperlink w:anchor="_Toc87030882" w:history="1">
            <w:r w:rsidR="000B7EAB" w:rsidRPr="00DD21A3">
              <w:rPr>
                <w:rStyle w:val="Hipervnculo"/>
                <w:noProof/>
              </w:rPr>
              <w:t>3.1.1.1 Macro localización</w:t>
            </w:r>
            <w:r w:rsidR="000B7EAB">
              <w:rPr>
                <w:noProof/>
                <w:webHidden/>
              </w:rPr>
              <w:tab/>
            </w:r>
            <w:r w:rsidR="000B7EAB">
              <w:rPr>
                <w:noProof/>
                <w:webHidden/>
              </w:rPr>
              <w:fldChar w:fldCharType="begin"/>
            </w:r>
            <w:r w:rsidR="000B7EAB">
              <w:rPr>
                <w:noProof/>
                <w:webHidden/>
              </w:rPr>
              <w:instrText xml:space="preserve"> PAGEREF _Toc87030882 \h </w:instrText>
            </w:r>
            <w:r w:rsidR="000B7EAB">
              <w:rPr>
                <w:noProof/>
                <w:webHidden/>
              </w:rPr>
            </w:r>
            <w:r w:rsidR="000B7EAB">
              <w:rPr>
                <w:noProof/>
                <w:webHidden/>
              </w:rPr>
              <w:fldChar w:fldCharType="separate"/>
            </w:r>
            <w:r w:rsidR="000B7EAB">
              <w:rPr>
                <w:noProof/>
                <w:webHidden/>
              </w:rPr>
              <w:t>36</w:t>
            </w:r>
            <w:r w:rsidR="000B7EAB">
              <w:rPr>
                <w:noProof/>
                <w:webHidden/>
              </w:rPr>
              <w:fldChar w:fldCharType="end"/>
            </w:r>
          </w:hyperlink>
        </w:p>
        <w:p w14:paraId="3B16052A" w14:textId="04FF9331" w:rsidR="000B7EAB" w:rsidRDefault="00C27227">
          <w:pPr>
            <w:pStyle w:val="TDC3"/>
            <w:tabs>
              <w:tab w:val="right" w:leader="dot" w:pos="9016"/>
            </w:tabs>
            <w:rPr>
              <w:rFonts w:asciiTheme="minorHAnsi" w:eastAsiaTheme="minorEastAsia" w:hAnsiTheme="minorHAnsi"/>
              <w:noProof/>
              <w:sz w:val="22"/>
              <w:lang w:eastAsia="es-AR"/>
            </w:rPr>
          </w:pPr>
          <w:hyperlink w:anchor="_Toc87030883" w:history="1">
            <w:r w:rsidR="000B7EAB" w:rsidRPr="00DD21A3">
              <w:rPr>
                <w:rStyle w:val="Hipervnculo"/>
                <w:noProof/>
              </w:rPr>
              <w:t>3.1.1.2 Micro localización</w:t>
            </w:r>
            <w:r w:rsidR="000B7EAB">
              <w:rPr>
                <w:noProof/>
                <w:webHidden/>
              </w:rPr>
              <w:tab/>
            </w:r>
            <w:r w:rsidR="000B7EAB">
              <w:rPr>
                <w:noProof/>
                <w:webHidden/>
              </w:rPr>
              <w:fldChar w:fldCharType="begin"/>
            </w:r>
            <w:r w:rsidR="000B7EAB">
              <w:rPr>
                <w:noProof/>
                <w:webHidden/>
              </w:rPr>
              <w:instrText xml:space="preserve"> PAGEREF _Toc87030883 \h </w:instrText>
            </w:r>
            <w:r w:rsidR="000B7EAB">
              <w:rPr>
                <w:noProof/>
                <w:webHidden/>
              </w:rPr>
            </w:r>
            <w:r w:rsidR="000B7EAB">
              <w:rPr>
                <w:noProof/>
                <w:webHidden/>
              </w:rPr>
              <w:fldChar w:fldCharType="separate"/>
            </w:r>
            <w:r w:rsidR="000B7EAB">
              <w:rPr>
                <w:noProof/>
                <w:webHidden/>
              </w:rPr>
              <w:t>40</w:t>
            </w:r>
            <w:r w:rsidR="000B7EAB">
              <w:rPr>
                <w:noProof/>
                <w:webHidden/>
              </w:rPr>
              <w:fldChar w:fldCharType="end"/>
            </w:r>
          </w:hyperlink>
        </w:p>
        <w:p w14:paraId="56D0ED67" w14:textId="1FE92C68" w:rsidR="000B7EAB" w:rsidRDefault="00C27227">
          <w:pPr>
            <w:pStyle w:val="TDC2"/>
            <w:rPr>
              <w:rFonts w:asciiTheme="minorHAnsi" w:eastAsiaTheme="minorEastAsia" w:hAnsiTheme="minorHAnsi" w:cstheme="minorBidi"/>
              <w:sz w:val="22"/>
              <w:lang w:val="es-AR"/>
            </w:rPr>
          </w:pPr>
          <w:hyperlink w:anchor="_Toc87030884" w:history="1">
            <w:r w:rsidR="000B7EAB" w:rsidRPr="00DD21A3">
              <w:rPr>
                <w:rStyle w:val="Hipervnculo"/>
              </w:rPr>
              <w:t>3.1.2 TECNOLOGÍA</w:t>
            </w:r>
            <w:r w:rsidR="000B7EAB">
              <w:rPr>
                <w:webHidden/>
              </w:rPr>
              <w:tab/>
            </w:r>
            <w:r w:rsidR="000B7EAB">
              <w:rPr>
                <w:webHidden/>
              </w:rPr>
              <w:fldChar w:fldCharType="begin"/>
            </w:r>
            <w:r w:rsidR="000B7EAB">
              <w:rPr>
                <w:webHidden/>
              </w:rPr>
              <w:instrText xml:space="preserve"> PAGEREF _Toc87030884 \h </w:instrText>
            </w:r>
            <w:r w:rsidR="000B7EAB">
              <w:rPr>
                <w:webHidden/>
              </w:rPr>
            </w:r>
            <w:r w:rsidR="000B7EAB">
              <w:rPr>
                <w:webHidden/>
              </w:rPr>
              <w:fldChar w:fldCharType="separate"/>
            </w:r>
            <w:r w:rsidR="000B7EAB">
              <w:rPr>
                <w:webHidden/>
              </w:rPr>
              <w:t>45</w:t>
            </w:r>
            <w:r w:rsidR="000B7EAB">
              <w:rPr>
                <w:webHidden/>
              </w:rPr>
              <w:fldChar w:fldCharType="end"/>
            </w:r>
          </w:hyperlink>
        </w:p>
        <w:p w14:paraId="28307DC2" w14:textId="74893F32" w:rsidR="000B7EAB" w:rsidRDefault="00C27227">
          <w:pPr>
            <w:pStyle w:val="TDC3"/>
            <w:tabs>
              <w:tab w:val="right" w:leader="dot" w:pos="9016"/>
            </w:tabs>
            <w:rPr>
              <w:rFonts w:asciiTheme="minorHAnsi" w:eastAsiaTheme="minorEastAsia" w:hAnsiTheme="minorHAnsi"/>
              <w:noProof/>
              <w:sz w:val="22"/>
              <w:lang w:eastAsia="es-AR"/>
            </w:rPr>
          </w:pPr>
          <w:hyperlink w:anchor="_Toc87030885" w:history="1">
            <w:r w:rsidR="000B7EAB" w:rsidRPr="00DD21A3">
              <w:rPr>
                <w:rStyle w:val="Hipervnculo"/>
                <w:noProof/>
              </w:rPr>
              <w:t>3.1.2.1 Diagramas de operaciones</w:t>
            </w:r>
            <w:r w:rsidR="000B7EAB">
              <w:rPr>
                <w:noProof/>
                <w:webHidden/>
              </w:rPr>
              <w:tab/>
            </w:r>
            <w:r w:rsidR="000B7EAB">
              <w:rPr>
                <w:noProof/>
                <w:webHidden/>
              </w:rPr>
              <w:fldChar w:fldCharType="begin"/>
            </w:r>
            <w:r w:rsidR="000B7EAB">
              <w:rPr>
                <w:noProof/>
                <w:webHidden/>
              </w:rPr>
              <w:instrText xml:space="preserve"> PAGEREF _Toc87030885 \h </w:instrText>
            </w:r>
            <w:r w:rsidR="000B7EAB">
              <w:rPr>
                <w:noProof/>
                <w:webHidden/>
              </w:rPr>
            </w:r>
            <w:r w:rsidR="000B7EAB">
              <w:rPr>
                <w:noProof/>
                <w:webHidden/>
              </w:rPr>
              <w:fldChar w:fldCharType="separate"/>
            </w:r>
            <w:r w:rsidR="000B7EAB">
              <w:rPr>
                <w:noProof/>
                <w:webHidden/>
              </w:rPr>
              <w:t>45</w:t>
            </w:r>
            <w:r w:rsidR="000B7EAB">
              <w:rPr>
                <w:noProof/>
                <w:webHidden/>
              </w:rPr>
              <w:fldChar w:fldCharType="end"/>
            </w:r>
          </w:hyperlink>
        </w:p>
        <w:p w14:paraId="6755402F" w14:textId="08B614BD" w:rsidR="000B7EAB" w:rsidRDefault="00C27227">
          <w:pPr>
            <w:pStyle w:val="TDC3"/>
            <w:tabs>
              <w:tab w:val="right" w:leader="dot" w:pos="9016"/>
            </w:tabs>
            <w:rPr>
              <w:rFonts w:asciiTheme="minorHAnsi" w:eastAsiaTheme="minorEastAsia" w:hAnsiTheme="minorHAnsi"/>
              <w:noProof/>
              <w:sz w:val="22"/>
              <w:lang w:eastAsia="es-AR"/>
            </w:rPr>
          </w:pPr>
          <w:hyperlink w:anchor="_Toc87030886" w:history="1">
            <w:r w:rsidR="000B7EAB" w:rsidRPr="00DD21A3">
              <w:rPr>
                <w:rStyle w:val="Hipervnculo"/>
                <w:noProof/>
              </w:rPr>
              <w:t>3.1.2.2 Costo de las Máquinas.</w:t>
            </w:r>
            <w:r w:rsidR="000B7EAB">
              <w:rPr>
                <w:noProof/>
                <w:webHidden/>
              </w:rPr>
              <w:tab/>
            </w:r>
            <w:r w:rsidR="000B7EAB">
              <w:rPr>
                <w:noProof/>
                <w:webHidden/>
              </w:rPr>
              <w:fldChar w:fldCharType="begin"/>
            </w:r>
            <w:r w:rsidR="000B7EAB">
              <w:rPr>
                <w:noProof/>
                <w:webHidden/>
              </w:rPr>
              <w:instrText xml:space="preserve"> PAGEREF _Toc87030886 \h </w:instrText>
            </w:r>
            <w:r w:rsidR="000B7EAB">
              <w:rPr>
                <w:noProof/>
                <w:webHidden/>
              </w:rPr>
            </w:r>
            <w:r w:rsidR="000B7EAB">
              <w:rPr>
                <w:noProof/>
                <w:webHidden/>
              </w:rPr>
              <w:fldChar w:fldCharType="separate"/>
            </w:r>
            <w:r w:rsidR="000B7EAB">
              <w:rPr>
                <w:noProof/>
                <w:webHidden/>
              </w:rPr>
              <w:t>62</w:t>
            </w:r>
            <w:r w:rsidR="000B7EAB">
              <w:rPr>
                <w:noProof/>
                <w:webHidden/>
              </w:rPr>
              <w:fldChar w:fldCharType="end"/>
            </w:r>
          </w:hyperlink>
        </w:p>
        <w:p w14:paraId="4C8C3A91" w14:textId="11D35BF1" w:rsidR="000B7EAB" w:rsidRDefault="00C27227">
          <w:pPr>
            <w:pStyle w:val="TDC3"/>
            <w:tabs>
              <w:tab w:val="right" w:leader="dot" w:pos="9016"/>
            </w:tabs>
            <w:rPr>
              <w:rFonts w:asciiTheme="minorHAnsi" w:eastAsiaTheme="minorEastAsia" w:hAnsiTheme="minorHAnsi"/>
              <w:noProof/>
              <w:sz w:val="22"/>
              <w:lang w:eastAsia="es-AR"/>
            </w:rPr>
          </w:pPr>
          <w:hyperlink w:anchor="_Toc87030887" w:history="1">
            <w:r w:rsidR="000B7EAB" w:rsidRPr="00DD21A3">
              <w:rPr>
                <w:rStyle w:val="Hipervnculo"/>
                <w:noProof/>
              </w:rPr>
              <w:t>3.1.2.3 Equipos para manejo de materiales</w:t>
            </w:r>
            <w:r w:rsidR="000B7EAB">
              <w:rPr>
                <w:noProof/>
                <w:webHidden/>
              </w:rPr>
              <w:tab/>
            </w:r>
            <w:r w:rsidR="000B7EAB">
              <w:rPr>
                <w:noProof/>
                <w:webHidden/>
              </w:rPr>
              <w:fldChar w:fldCharType="begin"/>
            </w:r>
            <w:r w:rsidR="000B7EAB">
              <w:rPr>
                <w:noProof/>
                <w:webHidden/>
              </w:rPr>
              <w:instrText xml:space="preserve"> PAGEREF _Toc87030887 \h </w:instrText>
            </w:r>
            <w:r w:rsidR="000B7EAB">
              <w:rPr>
                <w:noProof/>
                <w:webHidden/>
              </w:rPr>
            </w:r>
            <w:r w:rsidR="000B7EAB">
              <w:rPr>
                <w:noProof/>
                <w:webHidden/>
              </w:rPr>
              <w:fldChar w:fldCharType="separate"/>
            </w:r>
            <w:r w:rsidR="000B7EAB">
              <w:rPr>
                <w:noProof/>
                <w:webHidden/>
              </w:rPr>
              <w:t>63</w:t>
            </w:r>
            <w:r w:rsidR="000B7EAB">
              <w:rPr>
                <w:noProof/>
                <w:webHidden/>
              </w:rPr>
              <w:fldChar w:fldCharType="end"/>
            </w:r>
          </w:hyperlink>
        </w:p>
        <w:p w14:paraId="3AAFB14E" w14:textId="3F725C58" w:rsidR="000B7EAB" w:rsidRDefault="00C27227">
          <w:pPr>
            <w:pStyle w:val="TDC3"/>
            <w:tabs>
              <w:tab w:val="right" w:leader="dot" w:pos="9016"/>
            </w:tabs>
            <w:rPr>
              <w:rFonts w:asciiTheme="minorHAnsi" w:eastAsiaTheme="minorEastAsia" w:hAnsiTheme="minorHAnsi"/>
              <w:noProof/>
              <w:sz w:val="22"/>
              <w:lang w:eastAsia="es-AR"/>
            </w:rPr>
          </w:pPr>
          <w:hyperlink w:anchor="_Toc87030888" w:history="1">
            <w:r w:rsidR="000B7EAB" w:rsidRPr="00DD21A3">
              <w:rPr>
                <w:rStyle w:val="Hipervnculo"/>
                <w:noProof/>
              </w:rPr>
              <w:t>3.1.2.4 Costo de equipo para manejo de materiales</w:t>
            </w:r>
            <w:r w:rsidR="000B7EAB">
              <w:rPr>
                <w:noProof/>
                <w:webHidden/>
              </w:rPr>
              <w:tab/>
            </w:r>
            <w:r w:rsidR="000B7EAB">
              <w:rPr>
                <w:noProof/>
                <w:webHidden/>
              </w:rPr>
              <w:fldChar w:fldCharType="begin"/>
            </w:r>
            <w:r w:rsidR="000B7EAB">
              <w:rPr>
                <w:noProof/>
                <w:webHidden/>
              </w:rPr>
              <w:instrText xml:space="preserve"> PAGEREF _Toc87030888 \h </w:instrText>
            </w:r>
            <w:r w:rsidR="000B7EAB">
              <w:rPr>
                <w:noProof/>
                <w:webHidden/>
              </w:rPr>
            </w:r>
            <w:r w:rsidR="000B7EAB">
              <w:rPr>
                <w:noProof/>
                <w:webHidden/>
              </w:rPr>
              <w:fldChar w:fldCharType="separate"/>
            </w:r>
            <w:r w:rsidR="000B7EAB">
              <w:rPr>
                <w:noProof/>
                <w:webHidden/>
              </w:rPr>
              <w:t>66</w:t>
            </w:r>
            <w:r w:rsidR="000B7EAB">
              <w:rPr>
                <w:noProof/>
                <w:webHidden/>
              </w:rPr>
              <w:fldChar w:fldCharType="end"/>
            </w:r>
          </w:hyperlink>
        </w:p>
        <w:p w14:paraId="0131D502" w14:textId="1DACB610" w:rsidR="000B7EAB" w:rsidRDefault="00C27227">
          <w:pPr>
            <w:pStyle w:val="TDC2"/>
            <w:rPr>
              <w:rFonts w:asciiTheme="minorHAnsi" w:eastAsiaTheme="minorEastAsia" w:hAnsiTheme="minorHAnsi" w:cstheme="minorBidi"/>
              <w:sz w:val="22"/>
              <w:lang w:val="es-AR"/>
            </w:rPr>
          </w:pPr>
          <w:hyperlink w:anchor="_Toc87030889" w:history="1">
            <w:r w:rsidR="000B7EAB" w:rsidRPr="00DD21A3">
              <w:rPr>
                <w:rStyle w:val="Hipervnculo"/>
              </w:rPr>
              <w:t>3.1.3 TAMAÑO</w:t>
            </w:r>
            <w:r w:rsidR="000B7EAB">
              <w:rPr>
                <w:webHidden/>
              </w:rPr>
              <w:tab/>
            </w:r>
            <w:r w:rsidR="000B7EAB">
              <w:rPr>
                <w:webHidden/>
              </w:rPr>
              <w:fldChar w:fldCharType="begin"/>
            </w:r>
            <w:r w:rsidR="000B7EAB">
              <w:rPr>
                <w:webHidden/>
              </w:rPr>
              <w:instrText xml:space="preserve"> PAGEREF _Toc87030889 \h </w:instrText>
            </w:r>
            <w:r w:rsidR="000B7EAB">
              <w:rPr>
                <w:webHidden/>
              </w:rPr>
            </w:r>
            <w:r w:rsidR="000B7EAB">
              <w:rPr>
                <w:webHidden/>
              </w:rPr>
              <w:fldChar w:fldCharType="separate"/>
            </w:r>
            <w:r w:rsidR="000B7EAB">
              <w:rPr>
                <w:webHidden/>
              </w:rPr>
              <w:t>66</w:t>
            </w:r>
            <w:r w:rsidR="000B7EAB">
              <w:rPr>
                <w:webHidden/>
              </w:rPr>
              <w:fldChar w:fldCharType="end"/>
            </w:r>
          </w:hyperlink>
        </w:p>
        <w:p w14:paraId="6FC54EC4" w14:textId="31C70BBD" w:rsidR="000B7EAB" w:rsidRDefault="00C27227">
          <w:pPr>
            <w:pStyle w:val="TDC3"/>
            <w:tabs>
              <w:tab w:val="right" w:leader="dot" w:pos="9016"/>
            </w:tabs>
            <w:rPr>
              <w:rFonts w:asciiTheme="minorHAnsi" w:eastAsiaTheme="minorEastAsia" w:hAnsiTheme="minorHAnsi"/>
              <w:noProof/>
              <w:sz w:val="22"/>
              <w:lang w:eastAsia="es-AR"/>
            </w:rPr>
          </w:pPr>
          <w:hyperlink w:anchor="_Toc87030890" w:history="1">
            <w:r w:rsidR="000B7EAB" w:rsidRPr="00DD21A3">
              <w:rPr>
                <w:rStyle w:val="Hipervnculo"/>
                <w:noProof/>
              </w:rPr>
              <w:t>3.1.3.1 Porción de mercado</w:t>
            </w:r>
            <w:r w:rsidR="000B7EAB">
              <w:rPr>
                <w:noProof/>
                <w:webHidden/>
              </w:rPr>
              <w:tab/>
            </w:r>
            <w:r w:rsidR="000B7EAB">
              <w:rPr>
                <w:noProof/>
                <w:webHidden/>
              </w:rPr>
              <w:fldChar w:fldCharType="begin"/>
            </w:r>
            <w:r w:rsidR="000B7EAB">
              <w:rPr>
                <w:noProof/>
                <w:webHidden/>
              </w:rPr>
              <w:instrText xml:space="preserve"> PAGEREF _Toc87030890 \h </w:instrText>
            </w:r>
            <w:r w:rsidR="000B7EAB">
              <w:rPr>
                <w:noProof/>
                <w:webHidden/>
              </w:rPr>
            </w:r>
            <w:r w:rsidR="000B7EAB">
              <w:rPr>
                <w:noProof/>
                <w:webHidden/>
              </w:rPr>
              <w:fldChar w:fldCharType="separate"/>
            </w:r>
            <w:r w:rsidR="000B7EAB">
              <w:rPr>
                <w:noProof/>
                <w:webHidden/>
              </w:rPr>
              <w:t>66</w:t>
            </w:r>
            <w:r w:rsidR="000B7EAB">
              <w:rPr>
                <w:noProof/>
                <w:webHidden/>
              </w:rPr>
              <w:fldChar w:fldCharType="end"/>
            </w:r>
          </w:hyperlink>
        </w:p>
        <w:p w14:paraId="7F6BB960" w14:textId="248FBD85" w:rsidR="000B7EAB" w:rsidRDefault="00C27227">
          <w:pPr>
            <w:pStyle w:val="TDC2"/>
            <w:rPr>
              <w:rFonts w:asciiTheme="minorHAnsi" w:eastAsiaTheme="minorEastAsia" w:hAnsiTheme="minorHAnsi" w:cstheme="minorBidi"/>
              <w:sz w:val="22"/>
              <w:lang w:val="es-AR"/>
            </w:rPr>
          </w:pPr>
          <w:hyperlink w:anchor="_Toc87030891" w:history="1">
            <w:r w:rsidR="000B7EAB" w:rsidRPr="00DD21A3">
              <w:rPr>
                <w:rStyle w:val="Hipervnculo"/>
              </w:rPr>
              <w:t>3.2 INGENIERIA EN DETALLE</w:t>
            </w:r>
            <w:r w:rsidR="000B7EAB">
              <w:rPr>
                <w:webHidden/>
              </w:rPr>
              <w:tab/>
            </w:r>
            <w:r w:rsidR="000B7EAB">
              <w:rPr>
                <w:webHidden/>
              </w:rPr>
              <w:fldChar w:fldCharType="begin"/>
            </w:r>
            <w:r w:rsidR="000B7EAB">
              <w:rPr>
                <w:webHidden/>
              </w:rPr>
              <w:instrText xml:space="preserve"> PAGEREF _Toc87030891 \h </w:instrText>
            </w:r>
            <w:r w:rsidR="000B7EAB">
              <w:rPr>
                <w:webHidden/>
              </w:rPr>
            </w:r>
            <w:r w:rsidR="000B7EAB">
              <w:rPr>
                <w:webHidden/>
              </w:rPr>
              <w:fldChar w:fldCharType="separate"/>
            </w:r>
            <w:r w:rsidR="000B7EAB">
              <w:rPr>
                <w:webHidden/>
              </w:rPr>
              <w:t>69</w:t>
            </w:r>
            <w:r w:rsidR="000B7EAB">
              <w:rPr>
                <w:webHidden/>
              </w:rPr>
              <w:fldChar w:fldCharType="end"/>
            </w:r>
          </w:hyperlink>
        </w:p>
        <w:p w14:paraId="62B38D23" w14:textId="7A631C5F" w:rsidR="000B7EAB" w:rsidRDefault="00C27227">
          <w:pPr>
            <w:pStyle w:val="TDC2"/>
            <w:rPr>
              <w:rFonts w:asciiTheme="minorHAnsi" w:eastAsiaTheme="minorEastAsia" w:hAnsiTheme="minorHAnsi" w:cstheme="minorBidi"/>
              <w:sz w:val="22"/>
              <w:lang w:val="es-AR"/>
            </w:rPr>
          </w:pPr>
          <w:hyperlink w:anchor="_Toc87030892" w:history="1">
            <w:r w:rsidR="000B7EAB" w:rsidRPr="00DD21A3">
              <w:rPr>
                <w:rStyle w:val="Hipervnculo"/>
              </w:rPr>
              <w:t>3.2.1 PRODUCTO</w:t>
            </w:r>
            <w:r w:rsidR="000B7EAB">
              <w:rPr>
                <w:webHidden/>
              </w:rPr>
              <w:tab/>
            </w:r>
            <w:r w:rsidR="000B7EAB">
              <w:rPr>
                <w:webHidden/>
              </w:rPr>
              <w:fldChar w:fldCharType="begin"/>
            </w:r>
            <w:r w:rsidR="000B7EAB">
              <w:rPr>
                <w:webHidden/>
              </w:rPr>
              <w:instrText xml:space="preserve"> PAGEREF _Toc87030892 \h </w:instrText>
            </w:r>
            <w:r w:rsidR="000B7EAB">
              <w:rPr>
                <w:webHidden/>
              </w:rPr>
            </w:r>
            <w:r w:rsidR="000B7EAB">
              <w:rPr>
                <w:webHidden/>
              </w:rPr>
              <w:fldChar w:fldCharType="separate"/>
            </w:r>
            <w:r w:rsidR="000B7EAB">
              <w:rPr>
                <w:webHidden/>
              </w:rPr>
              <w:t>69</w:t>
            </w:r>
            <w:r w:rsidR="000B7EAB">
              <w:rPr>
                <w:webHidden/>
              </w:rPr>
              <w:fldChar w:fldCharType="end"/>
            </w:r>
          </w:hyperlink>
        </w:p>
        <w:p w14:paraId="1D3A5BE5" w14:textId="13FBFD22" w:rsidR="000B7EAB" w:rsidRDefault="00C27227">
          <w:pPr>
            <w:pStyle w:val="TDC3"/>
            <w:tabs>
              <w:tab w:val="right" w:leader="dot" w:pos="9016"/>
            </w:tabs>
            <w:rPr>
              <w:rFonts w:asciiTheme="minorHAnsi" w:eastAsiaTheme="minorEastAsia" w:hAnsiTheme="minorHAnsi"/>
              <w:noProof/>
              <w:sz w:val="22"/>
              <w:lang w:eastAsia="es-AR"/>
            </w:rPr>
          </w:pPr>
          <w:hyperlink w:anchor="_Toc87030893" w:history="1">
            <w:r w:rsidR="000B7EAB" w:rsidRPr="00DD21A3">
              <w:rPr>
                <w:rStyle w:val="Hipervnculo"/>
                <w:noProof/>
              </w:rPr>
              <w:t>3.2.1.1 Descripción detallada de los productos</w:t>
            </w:r>
            <w:r w:rsidR="000B7EAB">
              <w:rPr>
                <w:noProof/>
                <w:webHidden/>
              </w:rPr>
              <w:tab/>
            </w:r>
            <w:r w:rsidR="000B7EAB">
              <w:rPr>
                <w:noProof/>
                <w:webHidden/>
              </w:rPr>
              <w:fldChar w:fldCharType="begin"/>
            </w:r>
            <w:r w:rsidR="000B7EAB">
              <w:rPr>
                <w:noProof/>
                <w:webHidden/>
              </w:rPr>
              <w:instrText xml:space="preserve"> PAGEREF _Toc87030893 \h </w:instrText>
            </w:r>
            <w:r w:rsidR="000B7EAB">
              <w:rPr>
                <w:noProof/>
                <w:webHidden/>
              </w:rPr>
            </w:r>
            <w:r w:rsidR="000B7EAB">
              <w:rPr>
                <w:noProof/>
                <w:webHidden/>
              </w:rPr>
              <w:fldChar w:fldCharType="separate"/>
            </w:r>
            <w:r w:rsidR="000B7EAB">
              <w:rPr>
                <w:noProof/>
                <w:webHidden/>
              </w:rPr>
              <w:t>69</w:t>
            </w:r>
            <w:r w:rsidR="000B7EAB">
              <w:rPr>
                <w:noProof/>
                <w:webHidden/>
              </w:rPr>
              <w:fldChar w:fldCharType="end"/>
            </w:r>
          </w:hyperlink>
        </w:p>
        <w:p w14:paraId="62E43469" w14:textId="6429334D" w:rsidR="000B7EAB" w:rsidRDefault="00C27227">
          <w:pPr>
            <w:pStyle w:val="TDC3"/>
            <w:tabs>
              <w:tab w:val="right" w:leader="dot" w:pos="9016"/>
            </w:tabs>
            <w:rPr>
              <w:rFonts w:asciiTheme="minorHAnsi" w:eastAsiaTheme="minorEastAsia" w:hAnsiTheme="minorHAnsi"/>
              <w:noProof/>
              <w:sz w:val="22"/>
              <w:lang w:eastAsia="es-AR"/>
            </w:rPr>
          </w:pPr>
          <w:hyperlink w:anchor="_Toc87030894" w:history="1">
            <w:r w:rsidR="000B7EAB" w:rsidRPr="00DD21A3">
              <w:rPr>
                <w:rStyle w:val="Hipervnculo"/>
                <w:noProof/>
              </w:rPr>
              <w:t>3.2.1.2 Composición de producto</w:t>
            </w:r>
            <w:r w:rsidR="000B7EAB">
              <w:rPr>
                <w:noProof/>
                <w:webHidden/>
              </w:rPr>
              <w:tab/>
            </w:r>
            <w:r w:rsidR="000B7EAB">
              <w:rPr>
                <w:noProof/>
                <w:webHidden/>
              </w:rPr>
              <w:fldChar w:fldCharType="begin"/>
            </w:r>
            <w:r w:rsidR="000B7EAB">
              <w:rPr>
                <w:noProof/>
                <w:webHidden/>
              </w:rPr>
              <w:instrText xml:space="preserve"> PAGEREF _Toc87030894 \h </w:instrText>
            </w:r>
            <w:r w:rsidR="000B7EAB">
              <w:rPr>
                <w:noProof/>
                <w:webHidden/>
              </w:rPr>
            </w:r>
            <w:r w:rsidR="000B7EAB">
              <w:rPr>
                <w:noProof/>
                <w:webHidden/>
              </w:rPr>
              <w:fldChar w:fldCharType="separate"/>
            </w:r>
            <w:r w:rsidR="000B7EAB">
              <w:rPr>
                <w:noProof/>
                <w:webHidden/>
              </w:rPr>
              <w:t>69</w:t>
            </w:r>
            <w:r w:rsidR="000B7EAB">
              <w:rPr>
                <w:noProof/>
                <w:webHidden/>
              </w:rPr>
              <w:fldChar w:fldCharType="end"/>
            </w:r>
          </w:hyperlink>
        </w:p>
        <w:p w14:paraId="67BB8047" w14:textId="13E4365C" w:rsidR="000B7EAB" w:rsidRDefault="00C27227">
          <w:pPr>
            <w:pStyle w:val="TDC3"/>
            <w:tabs>
              <w:tab w:val="right" w:leader="dot" w:pos="9016"/>
            </w:tabs>
            <w:rPr>
              <w:rFonts w:asciiTheme="minorHAnsi" w:eastAsiaTheme="minorEastAsia" w:hAnsiTheme="minorHAnsi"/>
              <w:noProof/>
              <w:sz w:val="22"/>
              <w:lang w:eastAsia="es-AR"/>
            </w:rPr>
          </w:pPr>
          <w:hyperlink w:anchor="_Toc87030895" w:history="1">
            <w:r w:rsidR="000B7EAB" w:rsidRPr="00DD21A3">
              <w:rPr>
                <w:rStyle w:val="Hipervnculo"/>
                <w:noProof/>
              </w:rPr>
              <w:t>3.2.1.3 Proporción en la composición de los mixes</w:t>
            </w:r>
            <w:r w:rsidR="000B7EAB">
              <w:rPr>
                <w:noProof/>
                <w:webHidden/>
              </w:rPr>
              <w:tab/>
            </w:r>
            <w:r w:rsidR="000B7EAB">
              <w:rPr>
                <w:noProof/>
                <w:webHidden/>
              </w:rPr>
              <w:fldChar w:fldCharType="begin"/>
            </w:r>
            <w:r w:rsidR="000B7EAB">
              <w:rPr>
                <w:noProof/>
                <w:webHidden/>
              </w:rPr>
              <w:instrText xml:space="preserve"> PAGEREF _Toc87030895 \h </w:instrText>
            </w:r>
            <w:r w:rsidR="000B7EAB">
              <w:rPr>
                <w:noProof/>
                <w:webHidden/>
              </w:rPr>
            </w:r>
            <w:r w:rsidR="000B7EAB">
              <w:rPr>
                <w:noProof/>
                <w:webHidden/>
              </w:rPr>
              <w:fldChar w:fldCharType="separate"/>
            </w:r>
            <w:r w:rsidR="000B7EAB">
              <w:rPr>
                <w:noProof/>
                <w:webHidden/>
              </w:rPr>
              <w:t>72</w:t>
            </w:r>
            <w:r w:rsidR="000B7EAB">
              <w:rPr>
                <w:noProof/>
                <w:webHidden/>
              </w:rPr>
              <w:fldChar w:fldCharType="end"/>
            </w:r>
          </w:hyperlink>
        </w:p>
        <w:p w14:paraId="1F34FF5C" w14:textId="2D104C5B" w:rsidR="000B7EAB" w:rsidRDefault="00C27227">
          <w:pPr>
            <w:pStyle w:val="TDC3"/>
            <w:tabs>
              <w:tab w:val="right" w:leader="dot" w:pos="9016"/>
            </w:tabs>
            <w:rPr>
              <w:rFonts w:asciiTheme="minorHAnsi" w:eastAsiaTheme="minorEastAsia" w:hAnsiTheme="minorHAnsi"/>
              <w:noProof/>
              <w:sz w:val="22"/>
              <w:lang w:eastAsia="es-AR"/>
            </w:rPr>
          </w:pPr>
          <w:hyperlink w:anchor="_Toc87030896" w:history="1">
            <w:r w:rsidR="000B7EAB" w:rsidRPr="00DD21A3">
              <w:rPr>
                <w:rStyle w:val="Hipervnculo"/>
                <w:noProof/>
              </w:rPr>
              <w:t>3.2.3.4 Trazabilidad</w:t>
            </w:r>
            <w:r w:rsidR="000B7EAB">
              <w:rPr>
                <w:noProof/>
                <w:webHidden/>
              </w:rPr>
              <w:tab/>
            </w:r>
            <w:r w:rsidR="000B7EAB">
              <w:rPr>
                <w:noProof/>
                <w:webHidden/>
              </w:rPr>
              <w:fldChar w:fldCharType="begin"/>
            </w:r>
            <w:r w:rsidR="000B7EAB">
              <w:rPr>
                <w:noProof/>
                <w:webHidden/>
              </w:rPr>
              <w:instrText xml:space="preserve"> PAGEREF _Toc87030896 \h </w:instrText>
            </w:r>
            <w:r w:rsidR="000B7EAB">
              <w:rPr>
                <w:noProof/>
                <w:webHidden/>
              </w:rPr>
            </w:r>
            <w:r w:rsidR="000B7EAB">
              <w:rPr>
                <w:noProof/>
                <w:webHidden/>
              </w:rPr>
              <w:fldChar w:fldCharType="separate"/>
            </w:r>
            <w:r w:rsidR="000B7EAB">
              <w:rPr>
                <w:noProof/>
                <w:webHidden/>
              </w:rPr>
              <w:t>73</w:t>
            </w:r>
            <w:r w:rsidR="000B7EAB">
              <w:rPr>
                <w:noProof/>
                <w:webHidden/>
              </w:rPr>
              <w:fldChar w:fldCharType="end"/>
            </w:r>
          </w:hyperlink>
        </w:p>
        <w:p w14:paraId="4F351E8C" w14:textId="27963457" w:rsidR="000B7EAB" w:rsidRDefault="00C27227">
          <w:pPr>
            <w:pStyle w:val="TDC3"/>
            <w:tabs>
              <w:tab w:val="right" w:leader="dot" w:pos="9016"/>
            </w:tabs>
            <w:rPr>
              <w:rFonts w:asciiTheme="minorHAnsi" w:eastAsiaTheme="minorEastAsia" w:hAnsiTheme="minorHAnsi"/>
              <w:noProof/>
              <w:sz w:val="22"/>
              <w:lang w:eastAsia="es-AR"/>
            </w:rPr>
          </w:pPr>
          <w:hyperlink w:anchor="_Toc87030897" w:history="1">
            <w:r w:rsidR="000B7EAB" w:rsidRPr="00DD21A3">
              <w:rPr>
                <w:rStyle w:val="Hipervnculo"/>
                <w:noProof/>
              </w:rPr>
              <w:t>3.2.3.5 Determinación producir/comprar materia prima</w:t>
            </w:r>
            <w:r w:rsidR="000B7EAB">
              <w:rPr>
                <w:noProof/>
                <w:webHidden/>
              </w:rPr>
              <w:tab/>
            </w:r>
            <w:r w:rsidR="000B7EAB">
              <w:rPr>
                <w:noProof/>
                <w:webHidden/>
              </w:rPr>
              <w:fldChar w:fldCharType="begin"/>
            </w:r>
            <w:r w:rsidR="000B7EAB">
              <w:rPr>
                <w:noProof/>
                <w:webHidden/>
              </w:rPr>
              <w:instrText xml:space="preserve"> PAGEREF _Toc87030897 \h </w:instrText>
            </w:r>
            <w:r w:rsidR="000B7EAB">
              <w:rPr>
                <w:noProof/>
                <w:webHidden/>
              </w:rPr>
            </w:r>
            <w:r w:rsidR="000B7EAB">
              <w:rPr>
                <w:noProof/>
                <w:webHidden/>
              </w:rPr>
              <w:fldChar w:fldCharType="separate"/>
            </w:r>
            <w:r w:rsidR="000B7EAB">
              <w:rPr>
                <w:noProof/>
                <w:webHidden/>
              </w:rPr>
              <w:t>74</w:t>
            </w:r>
            <w:r w:rsidR="000B7EAB">
              <w:rPr>
                <w:noProof/>
                <w:webHidden/>
              </w:rPr>
              <w:fldChar w:fldCharType="end"/>
            </w:r>
          </w:hyperlink>
        </w:p>
        <w:p w14:paraId="43E1CE8E" w14:textId="226EF78F" w:rsidR="000B7EAB" w:rsidRDefault="00C27227">
          <w:pPr>
            <w:pStyle w:val="TDC3"/>
            <w:tabs>
              <w:tab w:val="right" w:leader="dot" w:pos="9016"/>
            </w:tabs>
            <w:rPr>
              <w:rFonts w:asciiTheme="minorHAnsi" w:eastAsiaTheme="minorEastAsia" w:hAnsiTheme="minorHAnsi"/>
              <w:noProof/>
              <w:sz w:val="22"/>
              <w:lang w:eastAsia="es-AR"/>
            </w:rPr>
          </w:pPr>
          <w:hyperlink w:anchor="_Toc87030898" w:history="1">
            <w:r w:rsidR="000B7EAB" w:rsidRPr="00DD21A3">
              <w:rPr>
                <w:rStyle w:val="Hipervnculo"/>
                <w:noProof/>
              </w:rPr>
              <w:t>3.2.3.6 Determinación comprar insumos</w:t>
            </w:r>
            <w:r w:rsidR="000B7EAB">
              <w:rPr>
                <w:noProof/>
                <w:webHidden/>
              </w:rPr>
              <w:tab/>
            </w:r>
            <w:r w:rsidR="000B7EAB">
              <w:rPr>
                <w:noProof/>
                <w:webHidden/>
              </w:rPr>
              <w:fldChar w:fldCharType="begin"/>
            </w:r>
            <w:r w:rsidR="000B7EAB">
              <w:rPr>
                <w:noProof/>
                <w:webHidden/>
              </w:rPr>
              <w:instrText xml:space="preserve"> PAGEREF _Toc87030898 \h </w:instrText>
            </w:r>
            <w:r w:rsidR="000B7EAB">
              <w:rPr>
                <w:noProof/>
                <w:webHidden/>
              </w:rPr>
            </w:r>
            <w:r w:rsidR="000B7EAB">
              <w:rPr>
                <w:noProof/>
                <w:webHidden/>
              </w:rPr>
              <w:fldChar w:fldCharType="separate"/>
            </w:r>
            <w:r w:rsidR="000B7EAB">
              <w:rPr>
                <w:noProof/>
                <w:webHidden/>
              </w:rPr>
              <w:t>75</w:t>
            </w:r>
            <w:r w:rsidR="000B7EAB">
              <w:rPr>
                <w:noProof/>
                <w:webHidden/>
              </w:rPr>
              <w:fldChar w:fldCharType="end"/>
            </w:r>
          </w:hyperlink>
        </w:p>
        <w:p w14:paraId="48BDF46D" w14:textId="695727A6" w:rsidR="000B7EAB" w:rsidRDefault="00C27227">
          <w:pPr>
            <w:pStyle w:val="TDC3"/>
            <w:tabs>
              <w:tab w:val="right" w:leader="dot" w:pos="9016"/>
            </w:tabs>
            <w:rPr>
              <w:rFonts w:asciiTheme="minorHAnsi" w:eastAsiaTheme="minorEastAsia" w:hAnsiTheme="minorHAnsi"/>
              <w:noProof/>
              <w:sz w:val="22"/>
              <w:lang w:eastAsia="es-AR"/>
            </w:rPr>
          </w:pPr>
          <w:hyperlink w:anchor="_Toc87030899" w:history="1">
            <w:r w:rsidR="000B7EAB" w:rsidRPr="00DD21A3">
              <w:rPr>
                <w:rStyle w:val="Hipervnculo"/>
                <w:noProof/>
              </w:rPr>
              <w:t>3.2.3.7 Forma de presentación comercial</w:t>
            </w:r>
            <w:r w:rsidR="000B7EAB">
              <w:rPr>
                <w:noProof/>
                <w:webHidden/>
              </w:rPr>
              <w:tab/>
            </w:r>
            <w:r w:rsidR="000B7EAB">
              <w:rPr>
                <w:noProof/>
                <w:webHidden/>
              </w:rPr>
              <w:fldChar w:fldCharType="begin"/>
            </w:r>
            <w:r w:rsidR="000B7EAB">
              <w:rPr>
                <w:noProof/>
                <w:webHidden/>
              </w:rPr>
              <w:instrText xml:space="preserve"> PAGEREF _Toc87030899 \h </w:instrText>
            </w:r>
            <w:r w:rsidR="000B7EAB">
              <w:rPr>
                <w:noProof/>
                <w:webHidden/>
              </w:rPr>
            </w:r>
            <w:r w:rsidR="000B7EAB">
              <w:rPr>
                <w:noProof/>
                <w:webHidden/>
              </w:rPr>
              <w:fldChar w:fldCharType="separate"/>
            </w:r>
            <w:r w:rsidR="000B7EAB">
              <w:rPr>
                <w:noProof/>
                <w:webHidden/>
              </w:rPr>
              <w:t>75</w:t>
            </w:r>
            <w:r w:rsidR="000B7EAB">
              <w:rPr>
                <w:noProof/>
                <w:webHidden/>
              </w:rPr>
              <w:fldChar w:fldCharType="end"/>
            </w:r>
          </w:hyperlink>
        </w:p>
        <w:p w14:paraId="3A56E771" w14:textId="0DC59BA4" w:rsidR="000B7EAB" w:rsidRDefault="00C27227">
          <w:pPr>
            <w:pStyle w:val="TDC2"/>
            <w:rPr>
              <w:rFonts w:asciiTheme="minorHAnsi" w:eastAsiaTheme="minorEastAsia" w:hAnsiTheme="minorHAnsi" w:cstheme="minorBidi"/>
              <w:sz w:val="22"/>
              <w:lang w:val="es-AR"/>
            </w:rPr>
          </w:pPr>
          <w:hyperlink w:anchor="_Toc87030900" w:history="1">
            <w:r w:rsidR="000B7EAB" w:rsidRPr="00DD21A3">
              <w:rPr>
                <w:rStyle w:val="Hipervnculo"/>
              </w:rPr>
              <w:t>3.2.4 PROCESO</w:t>
            </w:r>
            <w:r w:rsidR="000B7EAB">
              <w:rPr>
                <w:webHidden/>
              </w:rPr>
              <w:tab/>
            </w:r>
            <w:r w:rsidR="000B7EAB">
              <w:rPr>
                <w:webHidden/>
              </w:rPr>
              <w:fldChar w:fldCharType="begin"/>
            </w:r>
            <w:r w:rsidR="000B7EAB">
              <w:rPr>
                <w:webHidden/>
              </w:rPr>
              <w:instrText xml:space="preserve"> PAGEREF _Toc87030900 \h </w:instrText>
            </w:r>
            <w:r w:rsidR="000B7EAB">
              <w:rPr>
                <w:webHidden/>
              </w:rPr>
            </w:r>
            <w:r w:rsidR="000B7EAB">
              <w:rPr>
                <w:webHidden/>
              </w:rPr>
              <w:fldChar w:fldCharType="separate"/>
            </w:r>
            <w:r w:rsidR="000B7EAB">
              <w:rPr>
                <w:webHidden/>
              </w:rPr>
              <w:t>76</w:t>
            </w:r>
            <w:r w:rsidR="000B7EAB">
              <w:rPr>
                <w:webHidden/>
              </w:rPr>
              <w:fldChar w:fldCharType="end"/>
            </w:r>
          </w:hyperlink>
        </w:p>
        <w:p w14:paraId="32F9BED5" w14:textId="233C293F" w:rsidR="000B7EAB" w:rsidRDefault="00C27227">
          <w:pPr>
            <w:pStyle w:val="TDC3"/>
            <w:tabs>
              <w:tab w:val="right" w:leader="dot" w:pos="9016"/>
            </w:tabs>
            <w:rPr>
              <w:rFonts w:asciiTheme="minorHAnsi" w:eastAsiaTheme="minorEastAsia" w:hAnsiTheme="minorHAnsi"/>
              <w:noProof/>
              <w:sz w:val="22"/>
              <w:lang w:eastAsia="es-AR"/>
            </w:rPr>
          </w:pPr>
          <w:hyperlink w:anchor="_Toc87030901" w:history="1">
            <w:r w:rsidR="000B7EAB" w:rsidRPr="00DD21A3">
              <w:rPr>
                <w:rStyle w:val="Hipervnculo"/>
                <w:noProof/>
              </w:rPr>
              <w:t>3.2.4.1 Tipo de proceso</w:t>
            </w:r>
            <w:r w:rsidR="000B7EAB">
              <w:rPr>
                <w:noProof/>
                <w:webHidden/>
              </w:rPr>
              <w:tab/>
            </w:r>
            <w:r w:rsidR="000B7EAB">
              <w:rPr>
                <w:noProof/>
                <w:webHidden/>
              </w:rPr>
              <w:fldChar w:fldCharType="begin"/>
            </w:r>
            <w:r w:rsidR="000B7EAB">
              <w:rPr>
                <w:noProof/>
                <w:webHidden/>
              </w:rPr>
              <w:instrText xml:space="preserve"> PAGEREF _Toc87030901 \h </w:instrText>
            </w:r>
            <w:r w:rsidR="000B7EAB">
              <w:rPr>
                <w:noProof/>
                <w:webHidden/>
              </w:rPr>
            </w:r>
            <w:r w:rsidR="000B7EAB">
              <w:rPr>
                <w:noProof/>
                <w:webHidden/>
              </w:rPr>
              <w:fldChar w:fldCharType="separate"/>
            </w:r>
            <w:r w:rsidR="000B7EAB">
              <w:rPr>
                <w:noProof/>
                <w:webHidden/>
              </w:rPr>
              <w:t>76</w:t>
            </w:r>
            <w:r w:rsidR="000B7EAB">
              <w:rPr>
                <w:noProof/>
                <w:webHidden/>
              </w:rPr>
              <w:fldChar w:fldCharType="end"/>
            </w:r>
          </w:hyperlink>
        </w:p>
        <w:p w14:paraId="321AB09F" w14:textId="05DA487B" w:rsidR="000B7EAB" w:rsidRDefault="00C27227">
          <w:pPr>
            <w:pStyle w:val="TDC3"/>
            <w:tabs>
              <w:tab w:val="right" w:leader="dot" w:pos="9016"/>
            </w:tabs>
            <w:rPr>
              <w:rFonts w:asciiTheme="minorHAnsi" w:eastAsiaTheme="minorEastAsia" w:hAnsiTheme="minorHAnsi"/>
              <w:noProof/>
              <w:sz w:val="22"/>
              <w:lang w:eastAsia="es-AR"/>
            </w:rPr>
          </w:pPr>
          <w:hyperlink w:anchor="_Toc87030902" w:history="1">
            <w:r w:rsidR="000B7EAB" w:rsidRPr="00DD21A3">
              <w:rPr>
                <w:rStyle w:val="Hipervnculo"/>
                <w:noProof/>
              </w:rPr>
              <w:t>3.2.4.2 Descripción del proceso productivo</w:t>
            </w:r>
            <w:r w:rsidR="000B7EAB">
              <w:rPr>
                <w:noProof/>
                <w:webHidden/>
              </w:rPr>
              <w:tab/>
            </w:r>
            <w:r w:rsidR="000B7EAB">
              <w:rPr>
                <w:noProof/>
                <w:webHidden/>
              </w:rPr>
              <w:fldChar w:fldCharType="begin"/>
            </w:r>
            <w:r w:rsidR="000B7EAB">
              <w:rPr>
                <w:noProof/>
                <w:webHidden/>
              </w:rPr>
              <w:instrText xml:space="preserve"> PAGEREF _Toc87030902 \h </w:instrText>
            </w:r>
            <w:r w:rsidR="000B7EAB">
              <w:rPr>
                <w:noProof/>
                <w:webHidden/>
              </w:rPr>
            </w:r>
            <w:r w:rsidR="000B7EAB">
              <w:rPr>
                <w:noProof/>
                <w:webHidden/>
              </w:rPr>
              <w:fldChar w:fldCharType="separate"/>
            </w:r>
            <w:r w:rsidR="000B7EAB">
              <w:rPr>
                <w:noProof/>
                <w:webHidden/>
              </w:rPr>
              <w:t>76</w:t>
            </w:r>
            <w:r w:rsidR="000B7EAB">
              <w:rPr>
                <w:noProof/>
                <w:webHidden/>
              </w:rPr>
              <w:fldChar w:fldCharType="end"/>
            </w:r>
          </w:hyperlink>
        </w:p>
        <w:p w14:paraId="44F682ED" w14:textId="50F76D5D" w:rsidR="000B7EAB" w:rsidRDefault="00C27227">
          <w:pPr>
            <w:pStyle w:val="TDC3"/>
            <w:tabs>
              <w:tab w:val="right" w:leader="dot" w:pos="9016"/>
            </w:tabs>
            <w:rPr>
              <w:rFonts w:asciiTheme="minorHAnsi" w:eastAsiaTheme="minorEastAsia" w:hAnsiTheme="minorHAnsi"/>
              <w:noProof/>
              <w:sz w:val="22"/>
              <w:lang w:eastAsia="es-AR"/>
            </w:rPr>
          </w:pPr>
          <w:hyperlink w:anchor="_Toc87030903" w:history="1">
            <w:r w:rsidR="000B7EAB" w:rsidRPr="00DD21A3">
              <w:rPr>
                <w:rStyle w:val="Hipervnculo"/>
                <w:noProof/>
              </w:rPr>
              <w:t>3.2.4.3 Diagramas de flujo de proceso</w:t>
            </w:r>
            <w:r w:rsidR="000B7EAB">
              <w:rPr>
                <w:noProof/>
                <w:webHidden/>
              </w:rPr>
              <w:tab/>
            </w:r>
            <w:r w:rsidR="000B7EAB">
              <w:rPr>
                <w:noProof/>
                <w:webHidden/>
              </w:rPr>
              <w:fldChar w:fldCharType="begin"/>
            </w:r>
            <w:r w:rsidR="000B7EAB">
              <w:rPr>
                <w:noProof/>
                <w:webHidden/>
              </w:rPr>
              <w:instrText xml:space="preserve"> PAGEREF _Toc87030903 \h </w:instrText>
            </w:r>
            <w:r w:rsidR="000B7EAB">
              <w:rPr>
                <w:noProof/>
                <w:webHidden/>
              </w:rPr>
            </w:r>
            <w:r w:rsidR="000B7EAB">
              <w:rPr>
                <w:noProof/>
                <w:webHidden/>
              </w:rPr>
              <w:fldChar w:fldCharType="separate"/>
            </w:r>
            <w:r w:rsidR="000B7EAB">
              <w:rPr>
                <w:noProof/>
                <w:webHidden/>
              </w:rPr>
              <w:t>90</w:t>
            </w:r>
            <w:r w:rsidR="000B7EAB">
              <w:rPr>
                <w:noProof/>
                <w:webHidden/>
              </w:rPr>
              <w:fldChar w:fldCharType="end"/>
            </w:r>
          </w:hyperlink>
        </w:p>
        <w:p w14:paraId="40099CA8" w14:textId="04270ABA" w:rsidR="000B7EAB" w:rsidRDefault="00C27227">
          <w:pPr>
            <w:pStyle w:val="TDC3"/>
            <w:tabs>
              <w:tab w:val="right" w:leader="dot" w:pos="9016"/>
            </w:tabs>
            <w:rPr>
              <w:rFonts w:asciiTheme="minorHAnsi" w:eastAsiaTheme="minorEastAsia" w:hAnsiTheme="minorHAnsi"/>
              <w:noProof/>
              <w:sz w:val="22"/>
              <w:lang w:eastAsia="es-AR"/>
            </w:rPr>
          </w:pPr>
          <w:hyperlink w:anchor="_Toc87030904" w:history="1">
            <w:r w:rsidR="000B7EAB" w:rsidRPr="00DD21A3">
              <w:rPr>
                <w:rStyle w:val="Hipervnculo"/>
                <w:noProof/>
              </w:rPr>
              <w:t>3.2.4.4 Diagramas de recorridos de materia prima</w:t>
            </w:r>
            <w:r w:rsidR="000B7EAB">
              <w:rPr>
                <w:noProof/>
                <w:webHidden/>
              </w:rPr>
              <w:tab/>
            </w:r>
            <w:r w:rsidR="000B7EAB">
              <w:rPr>
                <w:noProof/>
                <w:webHidden/>
              </w:rPr>
              <w:fldChar w:fldCharType="begin"/>
            </w:r>
            <w:r w:rsidR="000B7EAB">
              <w:rPr>
                <w:noProof/>
                <w:webHidden/>
              </w:rPr>
              <w:instrText xml:space="preserve"> PAGEREF _Toc87030904 \h </w:instrText>
            </w:r>
            <w:r w:rsidR="000B7EAB">
              <w:rPr>
                <w:noProof/>
                <w:webHidden/>
              </w:rPr>
            </w:r>
            <w:r w:rsidR="000B7EAB">
              <w:rPr>
                <w:noProof/>
                <w:webHidden/>
              </w:rPr>
              <w:fldChar w:fldCharType="separate"/>
            </w:r>
            <w:r w:rsidR="000B7EAB">
              <w:rPr>
                <w:noProof/>
                <w:webHidden/>
              </w:rPr>
              <w:t>104</w:t>
            </w:r>
            <w:r w:rsidR="000B7EAB">
              <w:rPr>
                <w:noProof/>
                <w:webHidden/>
              </w:rPr>
              <w:fldChar w:fldCharType="end"/>
            </w:r>
          </w:hyperlink>
        </w:p>
        <w:p w14:paraId="4BCBBBB6" w14:textId="4542F31F" w:rsidR="000B7EAB" w:rsidRDefault="00C27227">
          <w:pPr>
            <w:pStyle w:val="TDC3"/>
            <w:tabs>
              <w:tab w:val="right" w:leader="dot" w:pos="9016"/>
            </w:tabs>
            <w:rPr>
              <w:rFonts w:asciiTheme="minorHAnsi" w:eastAsiaTheme="minorEastAsia" w:hAnsiTheme="minorHAnsi"/>
              <w:noProof/>
              <w:sz w:val="22"/>
              <w:lang w:eastAsia="es-AR"/>
            </w:rPr>
          </w:pPr>
          <w:hyperlink w:anchor="_Toc87030905" w:history="1">
            <w:r w:rsidR="000B7EAB" w:rsidRPr="00DD21A3">
              <w:rPr>
                <w:rStyle w:val="Hipervnculo"/>
                <w:rFonts w:eastAsia="Times New Roman"/>
                <w:noProof/>
              </w:rPr>
              <w:t>3.2.4.5 Diagrama de precedencia</w:t>
            </w:r>
            <w:r w:rsidR="000B7EAB">
              <w:rPr>
                <w:noProof/>
                <w:webHidden/>
              </w:rPr>
              <w:tab/>
            </w:r>
            <w:r w:rsidR="000B7EAB">
              <w:rPr>
                <w:noProof/>
                <w:webHidden/>
              </w:rPr>
              <w:fldChar w:fldCharType="begin"/>
            </w:r>
            <w:r w:rsidR="000B7EAB">
              <w:rPr>
                <w:noProof/>
                <w:webHidden/>
              </w:rPr>
              <w:instrText xml:space="preserve"> PAGEREF _Toc87030905 \h </w:instrText>
            </w:r>
            <w:r w:rsidR="000B7EAB">
              <w:rPr>
                <w:noProof/>
                <w:webHidden/>
              </w:rPr>
            </w:r>
            <w:r w:rsidR="000B7EAB">
              <w:rPr>
                <w:noProof/>
                <w:webHidden/>
              </w:rPr>
              <w:fldChar w:fldCharType="separate"/>
            </w:r>
            <w:r w:rsidR="000B7EAB">
              <w:rPr>
                <w:noProof/>
                <w:webHidden/>
              </w:rPr>
              <w:t>110</w:t>
            </w:r>
            <w:r w:rsidR="000B7EAB">
              <w:rPr>
                <w:noProof/>
                <w:webHidden/>
              </w:rPr>
              <w:fldChar w:fldCharType="end"/>
            </w:r>
          </w:hyperlink>
        </w:p>
        <w:p w14:paraId="61ED176C" w14:textId="6FF74A17" w:rsidR="000B7EAB" w:rsidRDefault="00C27227">
          <w:pPr>
            <w:pStyle w:val="TDC3"/>
            <w:tabs>
              <w:tab w:val="right" w:leader="dot" w:pos="9016"/>
            </w:tabs>
            <w:rPr>
              <w:rFonts w:asciiTheme="minorHAnsi" w:eastAsiaTheme="minorEastAsia" w:hAnsiTheme="minorHAnsi"/>
              <w:noProof/>
              <w:sz w:val="22"/>
              <w:lang w:eastAsia="es-AR"/>
            </w:rPr>
          </w:pPr>
          <w:hyperlink w:anchor="_Toc87030906" w:history="1">
            <w:r w:rsidR="000B7EAB" w:rsidRPr="00DD21A3">
              <w:rPr>
                <w:rStyle w:val="Hipervnculo"/>
                <w:noProof/>
              </w:rPr>
              <w:t>3.2.4.6 Determinación de la tasa de planta</w:t>
            </w:r>
            <w:r w:rsidR="000B7EAB">
              <w:rPr>
                <w:noProof/>
                <w:webHidden/>
              </w:rPr>
              <w:tab/>
            </w:r>
            <w:r w:rsidR="000B7EAB">
              <w:rPr>
                <w:noProof/>
                <w:webHidden/>
              </w:rPr>
              <w:fldChar w:fldCharType="begin"/>
            </w:r>
            <w:r w:rsidR="000B7EAB">
              <w:rPr>
                <w:noProof/>
                <w:webHidden/>
              </w:rPr>
              <w:instrText xml:space="preserve"> PAGEREF _Toc87030906 \h </w:instrText>
            </w:r>
            <w:r w:rsidR="000B7EAB">
              <w:rPr>
                <w:noProof/>
                <w:webHidden/>
              </w:rPr>
            </w:r>
            <w:r w:rsidR="000B7EAB">
              <w:rPr>
                <w:noProof/>
                <w:webHidden/>
              </w:rPr>
              <w:fldChar w:fldCharType="separate"/>
            </w:r>
            <w:r w:rsidR="000B7EAB">
              <w:rPr>
                <w:noProof/>
                <w:webHidden/>
              </w:rPr>
              <w:t>116</w:t>
            </w:r>
            <w:r w:rsidR="000B7EAB">
              <w:rPr>
                <w:noProof/>
                <w:webHidden/>
              </w:rPr>
              <w:fldChar w:fldCharType="end"/>
            </w:r>
          </w:hyperlink>
        </w:p>
        <w:p w14:paraId="5FA8700F" w14:textId="0BC7F34A" w:rsidR="000B7EAB" w:rsidRDefault="00C27227">
          <w:pPr>
            <w:pStyle w:val="TDC3"/>
            <w:tabs>
              <w:tab w:val="right" w:leader="dot" w:pos="9016"/>
            </w:tabs>
            <w:rPr>
              <w:rFonts w:asciiTheme="minorHAnsi" w:eastAsiaTheme="minorEastAsia" w:hAnsiTheme="minorHAnsi"/>
              <w:noProof/>
              <w:sz w:val="22"/>
              <w:lang w:eastAsia="es-AR"/>
            </w:rPr>
          </w:pPr>
          <w:hyperlink w:anchor="_Toc87030907" w:history="1">
            <w:r w:rsidR="000B7EAB" w:rsidRPr="00DD21A3">
              <w:rPr>
                <w:rStyle w:val="Hipervnculo"/>
                <w:noProof/>
              </w:rPr>
              <w:t>3.2.4.6.1 Tasa de planta proceso productivo</w:t>
            </w:r>
            <w:r w:rsidR="000B7EAB">
              <w:rPr>
                <w:noProof/>
                <w:webHidden/>
              </w:rPr>
              <w:tab/>
            </w:r>
            <w:r w:rsidR="000B7EAB">
              <w:rPr>
                <w:noProof/>
                <w:webHidden/>
              </w:rPr>
              <w:fldChar w:fldCharType="begin"/>
            </w:r>
            <w:r w:rsidR="000B7EAB">
              <w:rPr>
                <w:noProof/>
                <w:webHidden/>
              </w:rPr>
              <w:instrText xml:space="preserve"> PAGEREF _Toc87030907 \h </w:instrText>
            </w:r>
            <w:r w:rsidR="000B7EAB">
              <w:rPr>
                <w:noProof/>
                <w:webHidden/>
              </w:rPr>
            </w:r>
            <w:r w:rsidR="000B7EAB">
              <w:rPr>
                <w:noProof/>
                <w:webHidden/>
              </w:rPr>
              <w:fldChar w:fldCharType="separate"/>
            </w:r>
            <w:r w:rsidR="000B7EAB">
              <w:rPr>
                <w:noProof/>
                <w:webHidden/>
              </w:rPr>
              <w:t>116</w:t>
            </w:r>
            <w:r w:rsidR="000B7EAB">
              <w:rPr>
                <w:noProof/>
                <w:webHidden/>
              </w:rPr>
              <w:fldChar w:fldCharType="end"/>
            </w:r>
          </w:hyperlink>
        </w:p>
        <w:p w14:paraId="5BDFE9E1" w14:textId="1221824E" w:rsidR="000B7EAB" w:rsidRDefault="00C27227">
          <w:pPr>
            <w:pStyle w:val="TDC3"/>
            <w:tabs>
              <w:tab w:val="right" w:leader="dot" w:pos="9016"/>
            </w:tabs>
            <w:rPr>
              <w:rFonts w:asciiTheme="minorHAnsi" w:eastAsiaTheme="minorEastAsia" w:hAnsiTheme="minorHAnsi"/>
              <w:noProof/>
              <w:sz w:val="22"/>
              <w:lang w:eastAsia="es-AR"/>
            </w:rPr>
          </w:pPr>
          <w:hyperlink w:anchor="_Toc87030908" w:history="1">
            <w:r w:rsidR="000B7EAB" w:rsidRPr="00DD21A3">
              <w:rPr>
                <w:rStyle w:val="Hipervnculo"/>
                <w:noProof/>
              </w:rPr>
              <w:t>3.2.4.6.2 Tasa de planta tiernizado</w:t>
            </w:r>
            <w:r w:rsidR="000B7EAB">
              <w:rPr>
                <w:noProof/>
                <w:webHidden/>
              </w:rPr>
              <w:tab/>
            </w:r>
            <w:r w:rsidR="000B7EAB">
              <w:rPr>
                <w:noProof/>
                <w:webHidden/>
              </w:rPr>
              <w:fldChar w:fldCharType="begin"/>
            </w:r>
            <w:r w:rsidR="000B7EAB">
              <w:rPr>
                <w:noProof/>
                <w:webHidden/>
              </w:rPr>
              <w:instrText xml:space="preserve"> PAGEREF _Toc87030908 \h </w:instrText>
            </w:r>
            <w:r w:rsidR="000B7EAB">
              <w:rPr>
                <w:noProof/>
                <w:webHidden/>
              </w:rPr>
            </w:r>
            <w:r w:rsidR="000B7EAB">
              <w:rPr>
                <w:noProof/>
                <w:webHidden/>
              </w:rPr>
              <w:fldChar w:fldCharType="separate"/>
            </w:r>
            <w:r w:rsidR="000B7EAB">
              <w:rPr>
                <w:noProof/>
                <w:webHidden/>
              </w:rPr>
              <w:t>116</w:t>
            </w:r>
            <w:r w:rsidR="000B7EAB">
              <w:rPr>
                <w:noProof/>
                <w:webHidden/>
              </w:rPr>
              <w:fldChar w:fldCharType="end"/>
            </w:r>
          </w:hyperlink>
        </w:p>
        <w:p w14:paraId="381C554C" w14:textId="15039DAB" w:rsidR="000B7EAB" w:rsidRDefault="00C27227">
          <w:pPr>
            <w:pStyle w:val="TDC3"/>
            <w:tabs>
              <w:tab w:val="right" w:leader="dot" w:pos="9016"/>
            </w:tabs>
            <w:rPr>
              <w:rFonts w:asciiTheme="minorHAnsi" w:eastAsiaTheme="minorEastAsia" w:hAnsiTheme="minorHAnsi"/>
              <w:noProof/>
              <w:sz w:val="22"/>
              <w:lang w:eastAsia="es-AR"/>
            </w:rPr>
          </w:pPr>
          <w:hyperlink w:anchor="_Toc87030909" w:history="1">
            <w:r w:rsidR="000B7EAB" w:rsidRPr="00DD21A3">
              <w:rPr>
                <w:rStyle w:val="Hipervnculo"/>
                <w:noProof/>
              </w:rPr>
              <w:t>3.2.4.6.3 Tasa de planta Mix</w:t>
            </w:r>
            <w:r w:rsidR="000B7EAB">
              <w:rPr>
                <w:noProof/>
                <w:webHidden/>
              </w:rPr>
              <w:tab/>
            </w:r>
            <w:r w:rsidR="000B7EAB">
              <w:rPr>
                <w:noProof/>
                <w:webHidden/>
              </w:rPr>
              <w:fldChar w:fldCharType="begin"/>
            </w:r>
            <w:r w:rsidR="000B7EAB">
              <w:rPr>
                <w:noProof/>
                <w:webHidden/>
              </w:rPr>
              <w:instrText xml:space="preserve"> PAGEREF _Toc87030909 \h </w:instrText>
            </w:r>
            <w:r w:rsidR="000B7EAB">
              <w:rPr>
                <w:noProof/>
                <w:webHidden/>
              </w:rPr>
            </w:r>
            <w:r w:rsidR="000B7EAB">
              <w:rPr>
                <w:noProof/>
                <w:webHidden/>
              </w:rPr>
              <w:fldChar w:fldCharType="separate"/>
            </w:r>
            <w:r w:rsidR="000B7EAB">
              <w:rPr>
                <w:noProof/>
                <w:webHidden/>
              </w:rPr>
              <w:t>117</w:t>
            </w:r>
            <w:r w:rsidR="000B7EAB">
              <w:rPr>
                <w:noProof/>
                <w:webHidden/>
              </w:rPr>
              <w:fldChar w:fldCharType="end"/>
            </w:r>
          </w:hyperlink>
        </w:p>
        <w:p w14:paraId="3201286A" w14:textId="0AC71971" w:rsidR="000B7EAB" w:rsidRDefault="00C27227">
          <w:pPr>
            <w:pStyle w:val="TDC3"/>
            <w:tabs>
              <w:tab w:val="right" w:leader="dot" w:pos="9016"/>
            </w:tabs>
            <w:rPr>
              <w:rFonts w:asciiTheme="minorHAnsi" w:eastAsiaTheme="minorEastAsia" w:hAnsiTheme="minorHAnsi"/>
              <w:noProof/>
              <w:sz w:val="22"/>
              <w:lang w:eastAsia="es-AR"/>
            </w:rPr>
          </w:pPr>
          <w:hyperlink w:anchor="_Toc87030910" w:history="1">
            <w:r w:rsidR="000B7EAB" w:rsidRPr="00DD21A3">
              <w:rPr>
                <w:rStyle w:val="Hipervnculo"/>
                <w:noProof/>
              </w:rPr>
              <w:t>3.2.4.6.4 Producción actual</w:t>
            </w:r>
            <w:r w:rsidR="000B7EAB">
              <w:rPr>
                <w:noProof/>
                <w:webHidden/>
              </w:rPr>
              <w:tab/>
            </w:r>
            <w:r w:rsidR="000B7EAB">
              <w:rPr>
                <w:noProof/>
                <w:webHidden/>
              </w:rPr>
              <w:fldChar w:fldCharType="begin"/>
            </w:r>
            <w:r w:rsidR="000B7EAB">
              <w:rPr>
                <w:noProof/>
                <w:webHidden/>
              </w:rPr>
              <w:instrText xml:space="preserve"> PAGEREF _Toc87030910 \h </w:instrText>
            </w:r>
            <w:r w:rsidR="000B7EAB">
              <w:rPr>
                <w:noProof/>
                <w:webHidden/>
              </w:rPr>
            </w:r>
            <w:r w:rsidR="000B7EAB">
              <w:rPr>
                <w:noProof/>
                <w:webHidden/>
              </w:rPr>
              <w:fldChar w:fldCharType="separate"/>
            </w:r>
            <w:r w:rsidR="000B7EAB">
              <w:rPr>
                <w:noProof/>
                <w:webHidden/>
              </w:rPr>
              <w:t>118</w:t>
            </w:r>
            <w:r w:rsidR="000B7EAB">
              <w:rPr>
                <w:noProof/>
                <w:webHidden/>
              </w:rPr>
              <w:fldChar w:fldCharType="end"/>
            </w:r>
          </w:hyperlink>
        </w:p>
        <w:p w14:paraId="7178423F" w14:textId="1C4DB6FE" w:rsidR="000B7EAB" w:rsidRDefault="00C27227">
          <w:pPr>
            <w:pStyle w:val="TDC3"/>
            <w:tabs>
              <w:tab w:val="right" w:leader="dot" w:pos="9016"/>
            </w:tabs>
            <w:rPr>
              <w:rFonts w:asciiTheme="minorHAnsi" w:eastAsiaTheme="minorEastAsia" w:hAnsiTheme="minorHAnsi"/>
              <w:noProof/>
              <w:sz w:val="22"/>
              <w:lang w:eastAsia="es-AR"/>
            </w:rPr>
          </w:pPr>
          <w:hyperlink w:anchor="_Toc87030911" w:history="1">
            <w:r w:rsidR="000B7EAB" w:rsidRPr="00DD21A3">
              <w:rPr>
                <w:rStyle w:val="Hipervnculo"/>
                <w:noProof/>
              </w:rPr>
              <w:t>3.2.4.6.5 Producción futura</w:t>
            </w:r>
            <w:r w:rsidR="000B7EAB">
              <w:rPr>
                <w:noProof/>
                <w:webHidden/>
              </w:rPr>
              <w:tab/>
            </w:r>
            <w:r w:rsidR="000B7EAB">
              <w:rPr>
                <w:noProof/>
                <w:webHidden/>
              </w:rPr>
              <w:fldChar w:fldCharType="begin"/>
            </w:r>
            <w:r w:rsidR="000B7EAB">
              <w:rPr>
                <w:noProof/>
                <w:webHidden/>
              </w:rPr>
              <w:instrText xml:space="preserve"> PAGEREF _Toc87030911 \h </w:instrText>
            </w:r>
            <w:r w:rsidR="000B7EAB">
              <w:rPr>
                <w:noProof/>
                <w:webHidden/>
              </w:rPr>
            </w:r>
            <w:r w:rsidR="000B7EAB">
              <w:rPr>
                <w:noProof/>
                <w:webHidden/>
              </w:rPr>
              <w:fldChar w:fldCharType="separate"/>
            </w:r>
            <w:r w:rsidR="000B7EAB">
              <w:rPr>
                <w:noProof/>
                <w:webHidden/>
              </w:rPr>
              <w:t>119</w:t>
            </w:r>
            <w:r w:rsidR="000B7EAB">
              <w:rPr>
                <w:noProof/>
                <w:webHidden/>
              </w:rPr>
              <w:fldChar w:fldCharType="end"/>
            </w:r>
          </w:hyperlink>
        </w:p>
        <w:p w14:paraId="2D925FA0" w14:textId="0F01D479" w:rsidR="000B7EAB" w:rsidRDefault="00C27227">
          <w:pPr>
            <w:pStyle w:val="TDC3"/>
            <w:tabs>
              <w:tab w:val="right" w:leader="dot" w:pos="9016"/>
            </w:tabs>
            <w:rPr>
              <w:rFonts w:asciiTheme="minorHAnsi" w:eastAsiaTheme="minorEastAsia" w:hAnsiTheme="minorHAnsi"/>
              <w:noProof/>
              <w:sz w:val="22"/>
              <w:lang w:eastAsia="es-AR"/>
            </w:rPr>
          </w:pPr>
          <w:hyperlink w:anchor="_Toc87030912" w:history="1">
            <w:r w:rsidR="000B7EAB" w:rsidRPr="00DD21A3">
              <w:rPr>
                <w:rStyle w:val="Hipervnculo"/>
                <w:noProof/>
              </w:rPr>
              <w:t>3.2.4.7 Asignación total de áreas y lay out final</w:t>
            </w:r>
            <w:r w:rsidR="000B7EAB">
              <w:rPr>
                <w:noProof/>
                <w:webHidden/>
              </w:rPr>
              <w:tab/>
            </w:r>
            <w:r w:rsidR="000B7EAB">
              <w:rPr>
                <w:noProof/>
                <w:webHidden/>
              </w:rPr>
              <w:fldChar w:fldCharType="begin"/>
            </w:r>
            <w:r w:rsidR="000B7EAB">
              <w:rPr>
                <w:noProof/>
                <w:webHidden/>
              </w:rPr>
              <w:instrText xml:space="preserve"> PAGEREF _Toc87030912 \h </w:instrText>
            </w:r>
            <w:r w:rsidR="000B7EAB">
              <w:rPr>
                <w:noProof/>
                <w:webHidden/>
              </w:rPr>
            </w:r>
            <w:r w:rsidR="000B7EAB">
              <w:rPr>
                <w:noProof/>
                <w:webHidden/>
              </w:rPr>
              <w:fldChar w:fldCharType="separate"/>
            </w:r>
            <w:r w:rsidR="000B7EAB">
              <w:rPr>
                <w:noProof/>
                <w:webHidden/>
              </w:rPr>
              <w:t>119</w:t>
            </w:r>
            <w:r w:rsidR="000B7EAB">
              <w:rPr>
                <w:noProof/>
                <w:webHidden/>
              </w:rPr>
              <w:fldChar w:fldCharType="end"/>
            </w:r>
          </w:hyperlink>
        </w:p>
        <w:p w14:paraId="636B56F6" w14:textId="5C44C0DC" w:rsidR="000B7EAB" w:rsidRDefault="00C27227">
          <w:pPr>
            <w:pStyle w:val="TDC3"/>
            <w:tabs>
              <w:tab w:val="right" w:leader="dot" w:pos="9016"/>
            </w:tabs>
            <w:rPr>
              <w:rFonts w:asciiTheme="minorHAnsi" w:eastAsiaTheme="minorEastAsia" w:hAnsiTheme="minorHAnsi"/>
              <w:noProof/>
              <w:sz w:val="22"/>
              <w:lang w:eastAsia="es-AR"/>
            </w:rPr>
          </w:pPr>
          <w:hyperlink w:anchor="_Toc87030913" w:history="1">
            <w:r w:rsidR="000B7EAB" w:rsidRPr="00DD21A3">
              <w:rPr>
                <w:rStyle w:val="Hipervnculo"/>
                <w:noProof/>
              </w:rPr>
              <w:t>3.2.4.7.1 Diagrama de relación de actividades</w:t>
            </w:r>
            <w:r w:rsidR="000B7EAB">
              <w:rPr>
                <w:noProof/>
                <w:webHidden/>
              </w:rPr>
              <w:tab/>
            </w:r>
            <w:r w:rsidR="000B7EAB">
              <w:rPr>
                <w:noProof/>
                <w:webHidden/>
              </w:rPr>
              <w:fldChar w:fldCharType="begin"/>
            </w:r>
            <w:r w:rsidR="000B7EAB">
              <w:rPr>
                <w:noProof/>
                <w:webHidden/>
              </w:rPr>
              <w:instrText xml:space="preserve"> PAGEREF _Toc87030913 \h </w:instrText>
            </w:r>
            <w:r w:rsidR="000B7EAB">
              <w:rPr>
                <w:noProof/>
                <w:webHidden/>
              </w:rPr>
            </w:r>
            <w:r w:rsidR="000B7EAB">
              <w:rPr>
                <w:noProof/>
                <w:webHidden/>
              </w:rPr>
              <w:fldChar w:fldCharType="separate"/>
            </w:r>
            <w:r w:rsidR="000B7EAB">
              <w:rPr>
                <w:noProof/>
                <w:webHidden/>
              </w:rPr>
              <w:t>121</w:t>
            </w:r>
            <w:r w:rsidR="000B7EAB">
              <w:rPr>
                <w:noProof/>
                <w:webHidden/>
              </w:rPr>
              <w:fldChar w:fldCharType="end"/>
            </w:r>
          </w:hyperlink>
        </w:p>
        <w:p w14:paraId="27F41367" w14:textId="7C37A7F8" w:rsidR="000B7EAB" w:rsidRDefault="00C27227">
          <w:pPr>
            <w:pStyle w:val="TDC3"/>
            <w:tabs>
              <w:tab w:val="right" w:leader="dot" w:pos="9016"/>
            </w:tabs>
            <w:rPr>
              <w:rFonts w:asciiTheme="minorHAnsi" w:eastAsiaTheme="minorEastAsia" w:hAnsiTheme="minorHAnsi"/>
              <w:noProof/>
              <w:sz w:val="22"/>
              <w:lang w:eastAsia="es-AR"/>
            </w:rPr>
          </w:pPr>
          <w:hyperlink w:anchor="_Toc87030914" w:history="1">
            <w:r w:rsidR="000B7EAB" w:rsidRPr="00DD21A3">
              <w:rPr>
                <w:rStyle w:val="Hipervnculo"/>
                <w:noProof/>
              </w:rPr>
              <w:t>3.2.4.7.2 Diagrama adimensional de bloques</w:t>
            </w:r>
            <w:r w:rsidR="000B7EAB">
              <w:rPr>
                <w:noProof/>
                <w:webHidden/>
              </w:rPr>
              <w:tab/>
            </w:r>
            <w:r w:rsidR="000B7EAB">
              <w:rPr>
                <w:noProof/>
                <w:webHidden/>
              </w:rPr>
              <w:fldChar w:fldCharType="begin"/>
            </w:r>
            <w:r w:rsidR="000B7EAB">
              <w:rPr>
                <w:noProof/>
                <w:webHidden/>
              </w:rPr>
              <w:instrText xml:space="preserve"> PAGEREF _Toc87030914 \h </w:instrText>
            </w:r>
            <w:r w:rsidR="000B7EAB">
              <w:rPr>
                <w:noProof/>
                <w:webHidden/>
              </w:rPr>
            </w:r>
            <w:r w:rsidR="000B7EAB">
              <w:rPr>
                <w:noProof/>
                <w:webHidden/>
              </w:rPr>
              <w:fldChar w:fldCharType="separate"/>
            </w:r>
            <w:r w:rsidR="000B7EAB">
              <w:rPr>
                <w:noProof/>
                <w:webHidden/>
              </w:rPr>
              <w:t>123</w:t>
            </w:r>
            <w:r w:rsidR="000B7EAB">
              <w:rPr>
                <w:noProof/>
                <w:webHidden/>
              </w:rPr>
              <w:fldChar w:fldCharType="end"/>
            </w:r>
          </w:hyperlink>
        </w:p>
        <w:p w14:paraId="59992FCE" w14:textId="15E13E37" w:rsidR="000B7EAB" w:rsidRDefault="00C27227">
          <w:pPr>
            <w:pStyle w:val="TDC3"/>
            <w:tabs>
              <w:tab w:val="right" w:leader="dot" w:pos="9016"/>
            </w:tabs>
            <w:rPr>
              <w:rFonts w:asciiTheme="minorHAnsi" w:eastAsiaTheme="minorEastAsia" w:hAnsiTheme="minorHAnsi"/>
              <w:noProof/>
              <w:sz w:val="22"/>
              <w:lang w:eastAsia="es-AR"/>
            </w:rPr>
          </w:pPr>
          <w:hyperlink w:anchor="_Toc87030915" w:history="1">
            <w:r w:rsidR="000B7EAB" w:rsidRPr="00DD21A3">
              <w:rPr>
                <w:rStyle w:val="Hipervnculo"/>
                <w:noProof/>
              </w:rPr>
              <w:t>3.2.4.7.3 Detalle de m</w:t>
            </w:r>
            <w:r w:rsidR="000B7EAB" w:rsidRPr="00DD21A3">
              <w:rPr>
                <w:rStyle w:val="Hipervnculo"/>
                <w:noProof/>
                <w:vertAlign w:val="superscript"/>
              </w:rPr>
              <w:t>2</w:t>
            </w:r>
            <w:r w:rsidR="000B7EAB" w:rsidRPr="00DD21A3">
              <w:rPr>
                <w:rStyle w:val="Hipervnculo"/>
                <w:noProof/>
              </w:rPr>
              <w:t xml:space="preserve"> de las áreas</w:t>
            </w:r>
            <w:r w:rsidR="000B7EAB">
              <w:rPr>
                <w:noProof/>
                <w:webHidden/>
              </w:rPr>
              <w:tab/>
            </w:r>
            <w:r w:rsidR="000B7EAB">
              <w:rPr>
                <w:noProof/>
                <w:webHidden/>
              </w:rPr>
              <w:fldChar w:fldCharType="begin"/>
            </w:r>
            <w:r w:rsidR="000B7EAB">
              <w:rPr>
                <w:noProof/>
                <w:webHidden/>
              </w:rPr>
              <w:instrText xml:space="preserve"> PAGEREF _Toc87030915 \h </w:instrText>
            </w:r>
            <w:r w:rsidR="000B7EAB">
              <w:rPr>
                <w:noProof/>
                <w:webHidden/>
              </w:rPr>
            </w:r>
            <w:r w:rsidR="000B7EAB">
              <w:rPr>
                <w:noProof/>
                <w:webHidden/>
              </w:rPr>
              <w:fldChar w:fldCharType="separate"/>
            </w:r>
            <w:r w:rsidR="000B7EAB">
              <w:rPr>
                <w:noProof/>
                <w:webHidden/>
              </w:rPr>
              <w:t>125</w:t>
            </w:r>
            <w:r w:rsidR="000B7EAB">
              <w:rPr>
                <w:noProof/>
                <w:webHidden/>
              </w:rPr>
              <w:fldChar w:fldCharType="end"/>
            </w:r>
          </w:hyperlink>
        </w:p>
        <w:p w14:paraId="64CBE66C" w14:textId="1EAF1652" w:rsidR="000B7EAB" w:rsidRDefault="00C27227">
          <w:pPr>
            <w:pStyle w:val="TDC3"/>
            <w:tabs>
              <w:tab w:val="right" w:leader="dot" w:pos="9016"/>
            </w:tabs>
            <w:rPr>
              <w:rFonts w:asciiTheme="minorHAnsi" w:eastAsiaTheme="minorEastAsia" w:hAnsiTheme="minorHAnsi"/>
              <w:noProof/>
              <w:sz w:val="22"/>
              <w:lang w:eastAsia="es-AR"/>
            </w:rPr>
          </w:pPr>
          <w:hyperlink w:anchor="_Toc87030916" w:history="1">
            <w:r w:rsidR="000B7EAB" w:rsidRPr="00DD21A3">
              <w:rPr>
                <w:rStyle w:val="Hipervnculo"/>
                <w:noProof/>
              </w:rPr>
              <w:t>3.2.4.7.4 Distribución final</w:t>
            </w:r>
            <w:r w:rsidR="000B7EAB">
              <w:rPr>
                <w:noProof/>
                <w:webHidden/>
              </w:rPr>
              <w:tab/>
            </w:r>
            <w:r w:rsidR="000B7EAB">
              <w:rPr>
                <w:noProof/>
                <w:webHidden/>
              </w:rPr>
              <w:fldChar w:fldCharType="begin"/>
            </w:r>
            <w:r w:rsidR="000B7EAB">
              <w:rPr>
                <w:noProof/>
                <w:webHidden/>
              </w:rPr>
              <w:instrText xml:space="preserve"> PAGEREF _Toc87030916 \h </w:instrText>
            </w:r>
            <w:r w:rsidR="000B7EAB">
              <w:rPr>
                <w:noProof/>
                <w:webHidden/>
              </w:rPr>
            </w:r>
            <w:r w:rsidR="000B7EAB">
              <w:rPr>
                <w:noProof/>
                <w:webHidden/>
              </w:rPr>
              <w:fldChar w:fldCharType="separate"/>
            </w:r>
            <w:r w:rsidR="000B7EAB">
              <w:rPr>
                <w:noProof/>
                <w:webHidden/>
              </w:rPr>
              <w:t>149</w:t>
            </w:r>
            <w:r w:rsidR="000B7EAB">
              <w:rPr>
                <w:noProof/>
                <w:webHidden/>
              </w:rPr>
              <w:fldChar w:fldCharType="end"/>
            </w:r>
          </w:hyperlink>
        </w:p>
        <w:p w14:paraId="7D53AF59" w14:textId="181ED2BF" w:rsidR="000B7EAB" w:rsidRDefault="00C27227">
          <w:pPr>
            <w:pStyle w:val="TDC2"/>
            <w:rPr>
              <w:rFonts w:asciiTheme="minorHAnsi" w:eastAsiaTheme="minorEastAsia" w:hAnsiTheme="minorHAnsi" w:cstheme="minorBidi"/>
              <w:sz w:val="22"/>
              <w:lang w:val="es-AR"/>
            </w:rPr>
          </w:pPr>
          <w:hyperlink w:anchor="_Toc87030917" w:history="1">
            <w:r w:rsidR="000B7EAB" w:rsidRPr="00DD21A3">
              <w:rPr>
                <w:rStyle w:val="Hipervnculo"/>
              </w:rPr>
              <w:t>3.2.5 ASPECTOS DE LA INGENIERÍA DE PROYECTO</w:t>
            </w:r>
            <w:r w:rsidR="000B7EAB">
              <w:rPr>
                <w:webHidden/>
              </w:rPr>
              <w:tab/>
            </w:r>
            <w:r w:rsidR="000B7EAB">
              <w:rPr>
                <w:webHidden/>
              </w:rPr>
              <w:fldChar w:fldCharType="begin"/>
            </w:r>
            <w:r w:rsidR="000B7EAB">
              <w:rPr>
                <w:webHidden/>
              </w:rPr>
              <w:instrText xml:space="preserve"> PAGEREF _Toc87030917 \h </w:instrText>
            </w:r>
            <w:r w:rsidR="000B7EAB">
              <w:rPr>
                <w:webHidden/>
              </w:rPr>
            </w:r>
            <w:r w:rsidR="000B7EAB">
              <w:rPr>
                <w:webHidden/>
              </w:rPr>
              <w:fldChar w:fldCharType="separate"/>
            </w:r>
            <w:r w:rsidR="000B7EAB">
              <w:rPr>
                <w:webHidden/>
              </w:rPr>
              <w:t>151</w:t>
            </w:r>
            <w:r w:rsidR="000B7EAB">
              <w:rPr>
                <w:webHidden/>
              </w:rPr>
              <w:fldChar w:fldCharType="end"/>
            </w:r>
          </w:hyperlink>
        </w:p>
        <w:p w14:paraId="0E7ADBAD" w14:textId="60E4571B" w:rsidR="000B7EAB" w:rsidRDefault="00C27227">
          <w:pPr>
            <w:pStyle w:val="TDC3"/>
            <w:tabs>
              <w:tab w:val="right" w:leader="dot" w:pos="9016"/>
            </w:tabs>
            <w:rPr>
              <w:rFonts w:asciiTheme="minorHAnsi" w:eastAsiaTheme="minorEastAsia" w:hAnsiTheme="minorHAnsi"/>
              <w:noProof/>
              <w:sz w:val="22"/>
              <w:lang w:eastAsia="es-AR"/>
            </w:rPr>
          </w:pPr>
          <w:hyperlink w:anchor="_Toc87030918" w:history="1">
            <w:r w:rsidR="000B7EAB" w:rsidRPr="00DD21A3">
              <w:rPr>
                <w:rStyle w:val="Hipervnculo"/>
                <w:noProof/>
                <w:lang w:val="es-419"/>
              </w:rPr>
              <w:t xml:space="preserve">3.2.5.1 </w:t>
            </w:r>
            <w:r w:rsidR="000B7EAB" w:rsidRPr="00DD21A3">
              <w:rPr>
                <w:rStyle w:val="Hipervnculo"/>
                <w:noProof/>
              </w:rPr>
              <w:t>Aspectos medioambientales</w:t>
            </w:r>
            <w:r w:rsidR="000B7EAB">
              <w:rPr>
                <w:noProof/>
                <w:webHidden/>
              </w:rPr>
              <w:tab/>
            </w:r>
            <w:r w:rsidR="000B7EAB">
              <w:rPr>
                <w:noProof/>
                <w:webHidden/>
              </w:rPr>
              <w:fldChar w:fldCharType="begin"/>
            </w:r>
            <w:r w:rsidR="000B7EAB">
              <w:rPr>
                <w:noProof/>
                <w:webHidden/>
              </w:rPr>
              <w:instrText xml:space="preserve"> PAGEREF _Toc87030918 \h </w:instrText>
            </w:r>
            <w:r w:rsidR="000B7EAB">
              <w:rPr>
                <w:noProof/>
                <w:webHidden/>
              </w:rPr>
            </w:r>
            <w:r w:rsidR="000B7EAB">
              <w:rPr>
                <w:noProof/>
                <w:webHidden/>
              </w:rPr>
              <w:fldChar w:fldCharType="separate"/>
            </w:r>
            <w:r w:rsidR="000B7EAB">
              <w:rPr>
                <w:noProof/>
                <w:webHidden/>
              </w:rPr>
              <w:t>151</w:t>
            </w:r>
            <w:r w:rsidR="000B7EAB">
              <w:rPr>
                <w:noProof/>
                <w:webHidden/>
              </w:rPr>
              <w:fldChar w:fldCharType="end"/>
            </w:r>
          </w:hyperlink>
        </w:p>
        <w:p w14:paraId="1A4A3685" w14:textId="0ECF8F4A" w:rsidR="000B7EAB" w:rsidRDefault="00C27227">
          <w:pPr>
            <w:pStyle w:val="TDC3"/>
            <w:tabs>
              <w:tab w:val="right" w:leader="dot" w:pos="9016"/>
            </w:tabs>
            <w:rPr>
              <w:rFonts w:asciiTheme="minorHAnsi" w:eastAsiaTheme="minorEastAsia" w:hAnsiTheme="minorHAnsi"/>
              <w:noProof/>
              <w:sz w:val="22"/>
              <w:lang w:eastAsia="es-AR"/>
            </w:rPr>
          </w:pPr>
          <w:hyperlink w:anchor="_Toc87030919" w:history="1">
            <w:r w:rsidR="000B7EAB" w:rsidRPr="00DD21A3">
              <w:rPr>
                <w:rStyle w:val="Hipervnculo"/>
                <w:noProof/>
                <w:highlight w:val="white"/>
              </w:rPr>
              <w:t>3.2.5.2 Aspectos Jurídicos</w:t>
            </w:r>
            <w:r w:rsidR="000B7EAB">
              <w:rPr>
                <w:noProof/>
                <w:webHidden/>
              </w:rPr>
              <w:tab/>
            </w:r>
            <w:r w:rsidR="000B7EAB">
              <w:rPr>
                <w:noProof/>
                <w:webHidden/>
              </w:rPr>
              <w:fldChar w:fldCharType="begin"/>
            </w:r>
            <w:r w:rsidR="000B7EAB">
              <w:rPr>
                <w:noProof/>
                <w:webHidden/>
              </w:rPr>
              <w:instrText xml:space="preserve"> PAGEREF _Toc87030919 \h </w:instrText>
            </w:r>
            <w:r w:rsidR="000B7EAB">
              <w:rPr>
                <w:noProof/>
                <w:webHidden/>
              </w:rPr>
            </w:r>
            <w:r w:rsidR="000B7EAB">
              <w:rPr>
                <w:noProof/>
                <w:webHidden/>
              </w:rPr>
              <w:fldChar w:fldCharType="separate"/>
            </w:r>
            <w:r w:rsidR="000B7EAB">
              <w:rPr>
                <w:noProof/>
                <w:webHidden/>
              </w:rPr>
              <w:t>167</w:t>
            </w:r>
            <w:r w:rsidR="000B7EAB">
              <w:rPr>
                <w:noProof/>
                <w:webHidden/>
              </w:rPr>
              <w:fldChar w:fldCharType="end"/>
            </w:r>
          </w:hyperlink>
        </w:p>
        <w:p w14:paraId="2C1A4869" w14:textId="16BF7C64" w:rsidR="000B7EAB" w:rsidRDefault="00C27227">
          <w:pPr>
            <w:pStyle w:val="TDC3"/>
            <w:tabs>
              <w:tab w:val="right" w:leader="dot" w:pos="9016"/>
            </w:tabs>
            <w:rPr>
              <w:rFonts w:asciiTheme="minorHAnsi" w:eastAsiaTheme="minorEastAsia" w:hAnsiTheme="minorHAnsi"/>
              <w:noProof/>
              <w:sz w:val="22"/>
              <w:lang w:eastAsia="es-AR"/>
            </w:rPr>
          </w:pPr>
          <w:hyperlink w:anchor="_Toc87030920" w:history="1">
            <w:r w:rsidR="000B7EAB" w:rsidRPr="00DD21A3">
              <w:rPr>
                <w:rStyle w:val="Hipervnculo"/>
                <w:noProof/>
              </w:rPr>
              <w:t>3.2.5.3 Aspectos Normativos</w:t>
            </w:r>
            <w:r w:rsidR="000B7EAB">
              <w:rPr>
                <w:noProof/>
                <w:webHidden/>
              </w:rPr>
              <w:tab/>
            </w:r>
            <w:r w:rsidR="000B7EAB">
              <w:rPr>
                <w:noProof/>
                <w:webHidden/>
              </w:rPr>
              <w:fldChar w:fldCharType="begin"/>
            </w:r>
            <w:r w:rsidR="000B7EAB">
              <w:rPr>
                <w:noProof/>
                <w:webHidden/>
              </w:rPr>
              <w:instrText xml:space="preserve"> PAGEREF _Toc87030920 \h </w:instrText>
            </w:r>
            <w:r w:rsidR="000B7EAB">
              <w:rPr>
                <w:noProof/>
                <w:webHidden/>
              </w:rPr>
            </w:r>
            <w:r w:rsidR="000B7EAB">
              <w:rPr>
                <w:noProof/>
                <w:webHidden/>
              </w:rPr>
              <w:fldChar w:fldCharType="separate"/>
            </w:r>
            <w:r w:rsidR="000B7EAB">
              <w:rPr>
                <w:noProof/>
                <w:webHidden/>
              </w:rPr>
              <w:t>168</w:t>
            </w:r>
            <w:r w:rsidR="000B7EAB">
              <w:rPr>
                <w:noProof/>
                <w:webHidden/>
              </w:rPr>
              <w:fldChar w:fldCharType="end"/>
            </w:r>
          </w:hyperlink>
        </w:p>
        <w:p w14:paraId="0758B18D" w14:textId="4529A506" w:rsidR="000B7EAB" w:rsidRDefault="00C27227">
          <w:pPr>
            <w:pStyle w:val="TDC3"/>
            <w:tabs>
              <w:tab w:val="right" w:leader="dot" w:pos="9016"/>
            </w:tabs>
            <w:rPr>
              <w:rFonts w:asciiTheme="minorHAnsi" w:eastAsiaTheme="minorEastAsia" w:hAnsiTheme="minorHAnsi"/>
              <w:noProof/>
              <w:sz w:val="22"/>
              <w:lang w:eastAsia="es-AR"/>
            </w:rPr>
          </w:pPr>
          <w:hyperlink w:anchor="_Toc87030921" w:history="1">
            <w:r w:rsidR="000B7EAB" w:rsidRPr="00DD21A3">
              <w:rPr>
                <w:rStyle w:val="Hipervnculo"/>
                <w:noProof/>
              </w:rPr>
              <w:t>3.2.5.4 Constitución de una sociedad</w:t>
            </w:r>
            <w:r w:rsidR="000B7EAB">
              <w:rPr>
                <w:noProof/>
                <w:webHidden/>
              </w:rPr>
              <w:tab/>
            </w:r>
            <w:r w:rsidR="000B7EAB">
              <w:rPr>
                <w:noProof/>
                <w:webHidden/>
              </w:rPr>
              <w:fldChar w:fldCharType="begin"/>
            </w:r>
            <w:r w:rsidR="000B7EAB">
              <w:rPr>
                <w:noProof/>
                <w:webHidden/>
              </w:rPr>
              <w:instrText xml:space="preserve"> PAGEREF _Toc87030921 \h </w:instrText>
            </w:r>
            <w:r w:rsidR="000B7EAB">
              <w:rPr>
                <w:noProof/>
                <w:webHidden/>
              </w:rPr>
            </w:r>
            <w:r w:rsidR="000B7EAB">
              <w:rPr>
                <w:noProof/>
                <w:webHidden/>
              </w:rPr>
              <w:fldChar w:fldCharType="separate"/>
            </w:r>
            <w:r w:rsidR="000B7EAB">
              <w:rPr>
                <w:noProof/>
                <w:webHidden/>
              </w:rPr>
              <w:t>172</w:t>
            </w:r>
            <w:r w:rsidR="000B7EAB">
              <w:rPr>
                <w:noProof/>
                <w:webHidden/>
              </w:rPr>
              <w:fldChar w:fldCharType="end"/>
            </w:r>
          </w:hyperlink>
        </w:p>
        <w:p w14:paraId="70A013AF" w14:textId="2D9089C1" w:rsidR="000B7EAB" w:rsidRDefault="00C27227">
          <w:pPr>
            <w:pStyle w:val="TDC3"/>
            <w:tabs>
              <w:tab w:val="right" w:leader="dot" w:pos="9016"/>
            </w:tabs>
            <w:rPr>
              <w:rFonts w:asciiTheme="minorHAnsi" w:eastAsiaTheme="minorEastAsia" w:hAnsiTheme="minorHAnsi"/>
              <w:noProof/>
              <w:sz w:val="22"/>
              <w:lang w:eastAsia="es-AR"/>
            </w:rPr>
          </w:pPr>
          <w:hyperlink w:anchor="_Toc87030922" w:history="1">
            <w:r w:rsidR="000B7EAB" w:rsidRPr="00DD21A3">
              <w:rPr>
                <w:rStyle w:val="Hipervnculo"/>
                <w:noProof/>
              </w:rPr>
              <w:t>3.2.5.5 Aspectos Organizacionales</w:t>
            </w:r>
            <w:r w:rsidR="000B7EAB">
              <w:rPr>
                <w:noProof/>
                <w:webHidden/>
              </w:rPr>
              <w:tab/>
            </w:r>
            <w:r w:rsidR="000B7EAB">
              <w:rPr>
                <w:noProof/>
                <w:webHidden/>
              </w:rPr>
              <w:fldChar w:fldCharType="begin"/>
            </w:r>
            <w:r w:rsidR="000B7EAB">
              <w:rPr>
                <w:noProof/>
                <w:webHidden/>
              </w:rPr>
              <w:instrText xml:space="preserve"> PAGEREF _Toc87030922 \h </w:instrText>
            </w:r>
            <w:r w:rsidR="000B7EAB">
              <w:rPr>
                <w:noProof/>
                <w:webHidden/>
              </w:rPr>
            </w:r>
            <w:r w:rsidR="000B7EAB">
              <w:rPr>
                <w:noProof/>
                <w:webHidden/>
              </w:rPr>
              <w:fldChar w:fldCharType="separate"/>
            </w:r>
            <w:r w:rsidR="000B7EAB">
              <w:rPr>
                <w:noProof/>
                <w:webHidden/>
              </w:rPr>
              <w:t>173</w:t>
            </w:r>
            <w:r w:rsidR="000B7EAB">
              <w:rPr>
                <w:noProof/>
                <w:webHidden/>
              </w:rPr>
              <w:fldChar w:fldCharType="end"/>
            </w:r>
          </w:hyperlink>
        </w:p>
        <w:p w14:paraId="482019E2" w14:textId="3E0179FD" w:rsidR="000B7EAB" w:rsidRDefault="00C27227">
          <w:pPr>
            <w:pStyle w:val="TDC3"/>
            <w:tabs>
              <w:tab w:val="right" w:leader="dot" w:pos="9016"/>
            </w:tabs>
            <w:rPr>
              <w:rFonts w:asciiTheme="minorHAnsi" w:eastAsiaTheme="minorEastAsia" w:hAnsiTheme="minorHAnsi"/>
              <w:noProof/>
              <w:sz w:val="22"/>
              <w:lang w:eastAsia="es-AR"/>
            </w:rPr>
          </w:pPr>
          <w:hyperlink w:anchor="_Toc87030923" w:history="1">
            <w:r w:rsidR="000B7EAB" w:rsidRPr="00DD21A3">
              <w:rPr>
                <w:rStyle w:val="Hipervnculo"/>
                <w:noProof/>
              </w:rPr>
              <w:t>3.2.5.5 Organigrama</w:t>
            </w:r>
            <w:r w:rsidR="000B7EAB">
              <w:rPr>
                <w:noProof/>
                <w:webHidden/>
              </w:rPr>
              <w:tab/>
            </w:r>
            <w:r w:rsidR="000B7EAB">
              <w:rPr>
                <w:noProof/>
                <w:webHidden/>
              </w:rPr>
              <w:fldChar w:fldCharType="begin"/>
            </w:r>
            <w:r w:rsidR="000B7EAB">
              <w:rPr>
                <w:noProof/>
                <w:webHidden/>
              </w:rPr>
              <w:instrText xml:space="preserve"> PAGEREF _Toc87030923 \h </w:instrText>
            </w:r>
            <w:r w:rsidR="000B7EAB">
              <w:rPr>
                <w:noProof/>
                <w:webHidden/>
              </w:rPr>
            </w:r>
            <w:r w:rsidR="000B7EAB">
              <w:rPr>
                <w:noProof/>
                <w:webHidden/>
              </w:rPr>
              <w:fldChar w:fldCharType="separate"/>
            </w:r>
            <w:r w:rsidR="000B7EAB">
              <w:rPr>
                <w:noProof/>
                <w:webHidden/>
              </w:rPr>
              <w:t>180</w:t>
            </w:r>
            <w:r w:rsidR="000B7EAB">
              <w:rPr>
                <w:noProof/>
                <w:webHidden/>
              </w:rPr>
              <w:fldChar w:fldCharType="end"/>
            </w:r>
          </w:hyperlink>
        </w:p>
        <w:p w14:paraId="128DCFF1" w14:textId="5ECF192D" w:rsidR="000B7EAB" w:rsidRDefault="00C27227">
          <w:pPr>
            <w:pStyle w:val="TDC1"/>
            <w:tabs>
              <w:tab w:val="right" w:leader="dot" w:pos="9016"/>
            </w:tabs>
            <w:rPr>
              <w:rFonts w:asciiTheme="minorHAnsi" w:eastAsiaTheme="minorEastAsia" w:hAnsiTheme="minorHAnsi" w:cstheme="minorBidi"/>
              <w:noProof/>
              <w:sz w:val="22"/>
              <w:lang w:val="es-AR"/>
            </w:rPr>
          </w:pPr>
          <w:hyperlink w:anchor="_Toc87030924" w:history="1">
            <w:r w:rsidR="000B7EAB" w:rsidRPr="00DD21A3">
              <w:rPr>
                <w:rStyle w:val="Hipervnculo"/>
                <w:noProof/>
              </w:rPr>
              <w:t>Capítulo 4</w:t>
            </w:r>
            <w:r w:rsidR="000B7EAB">
              <w:rPr>
                <w:noProof/>
                <w:webHidden/>
              </w:rPr>
              <w:tab/>
            </w:r>
            <w:r w:rsidR="000B7EAB">
              <w:rPr>
                <w:noProof/>
                <w:webHidden/>
              </w:rPr>
              <w:fldChar w:fldCharType="begin"/>
            </w:r>
            <w:r w:rsidR="000B7EAB">
              <w:rPr>
                <w:noProof/>
                <w:webHidden/>
              </w:rPr>
              <w:instrText xml:space="preserve"> PAGEREF _Toc87030924 \h </w:instrText>
            </w:r>
            <w:r w:rsidR="000B7EAB">
              <w:rPr>
                <w:noProof/>
                <w:webHidden/>
              </w:rPr>
            </w:r>
            <w:r w:rsidR="000B7EAB">
              <w:rPr>
                <w:noProof/>
                <w:webHidden/>
              </w:rPr>
              <w:fldChar w:fldCharType="separate"/>
            </w:r>
            <w:r w:rsidR="000B7EAB">
              <w:rPr>
                <w:noProof/>
                <w:webHidden/>
              </w:rPr>
              <w:t>181</w:t>
            </w:r>
            <w:r w:rsidR="000B7EAB">
              <w:rPr>
                <w:noProof/>
                <w:webHidden/>
              </w:rPr>
              <w:fldChar w:fldCharType="end"/>
            </w:r>
          </w:hyperlink>
        </w:p>
        <w:p w14:paraId="656F060C" w14:textId="6F3258E0" w:rsidR="000B7EAB" w:rsidRDefault="00C27227">
          <w:pPr>
            <w:pStyle w:val="TDC2"/>
            <w:rPr>
              <w:rFonts w:asciiTheme="minorHAnsi" w:eastAsiaTheme="minorEastAsia" w:hAnsiTheme="minorHAnsi" w:cstheme="minorBidi"/>
              <w:sz w:val="22"/>
              <w:lang w:val="es-AR"/>
            </w:rPr>
          </w:pPr>
          <w:hyperlink w:anchor="_Toc87030925" w:history="1">
            <w:r w:rsidR="000B7EAB" w:rsidRPr="00DD21A3">
              <w:rPr>
                <w:rStyle w:val="Hipervnculo"/>
              </w:rPr>
              <w:t>CRONOGRAMA DE INVERSION</w:t>
            </w:r>
            <w:r w:rsidR="000B7EAB">
              <w:rPr>
                <w:webHidden/>
              </w:rPr>
              <w:tab/>
            </w:r>
            <w:r w:rsidR="000B7EAB">
              <w:rPr>
                <w:webHidden/>
              </w:rPr>
              <w:fldChar w:fldCharType="begin"/>
            </w:r>
            <w:r w:rsidR="000B7EAB">
              <w:rPr>
                <w:webHidden/>
              </w:rPr>
              <w:instrText xml:space="preserve"> PAGEREF _Toc87030925 \h </w:instrText>
            </w:r>
            <w:r w:rsidR="000B7EAB">
              <w:rPr>
                <w:webHidden/>
              </w:rPr>
            </w:r>
            <w:r w:rsidR="000B7EAB">
              <w:rPr>
                <w:webHidden/>
              </w:rPr>
              <w:fldChar w:fldCharType="separate"/>
            </w:r>
            <w:r w:rsidR="000B7EAB">
              <w:rPr>
                <w:webHidden/>
              </w:rPr>
              <w:t>181</w:t>
            </w:r>
            <w:r w:rsidR="000B7EAB">
              <w:rPr>
                <w:webHidden/>
              </w:rPr>
              <w:fldChar w:fldCharType="end"/>
            </w:r>
          </w:hyperlink>
        </w:p>
        <w:p w14:paraId="6F47EEB8" w14:textId="33E5B648" w:rsidR="000B7EAB" w:rsidRDefault="00C27227">
          <w:pPr>
            <w:pStyle w:val="TDC1"/>
            <w:tabs>
              <w:tab w:val="right" w:leader="dot" w:pos="9016"/>
            </w:tabs>
            <w:rPr>
              <w:rFonts w:asciiTheme="minorHAnsi" w:eastAsiaTheme="minorEastAsia" w:hAnsiTheme="minorHAnsi" w:cstheme="minorBidi"/>
              <w:noProof/>
              <w:sz w:val="22"/>
              <w:lang w:val="es-AR"/>
            </w:rPr>
          </w:pPr>
          <w:hyperlink w:anchor="_Toc87030926" w:history="1">
            <w:r w:rsidR="000B7EAB" w:rsidRPr="00DD21A3">
              <w:rPr>
                <w:rStyle w:val="Hipervnculo"/>
                <w:noProof/>
              </w:rPr>
              <w:t>Capítulo 5</w:t>
            </w:r>
            <w:r w:rsidR="000B7EAB">
              <w:rPr>
                <w:noProof/>
                <w:webHidden/>
              </w:rPr>
              <w:tab/>
            </w:r>
            <w:r w:rsidR="000B7EAB">
              <w:rPr>
                <w:noProof/>
                <w:webHidden/>
              </w:rPr>
              <w:fldChar w:fldCharType="begin"/>
            </w:r>
            <w:r w:rsidR="000B7EAB">
              <w:rPr>
                <w:noProof/>
                <w:webHidden/>
              </w:rPr>
              <w:instrText xml:space="preserve"> PAGEREF _Toc87030926 \h </w:instrText>
            </w:r>
            <w:r w:rsidR="000B7EAB">
              <w:rPr>
                <w:noProof/>
                <w:webHidden/>
              </w:rPr>
            </w:r>
            <w:r w:rsidR="000B7EAB">
              <w:rPr>
                <w:noProof/>
                <w:webHidden/>
              </w:rPr>
              <w:fldChar w:fldCharType="separate"/>
            </w:r>
            <w:r w:rsidR="000B7EAB">
              <w:rPr>
                <w:noProof/>
                <w:webHidden/>
              </w:rPr>
              <w:t>185</w:t>
            </w:r>
            <w:r w:rsidR="000B7EAB">
              <w:rPr>
                <w:noProof/>
                <w:webHidden/>
              </w:rPr>
              <w:fldChar w:fldCharType="end"/>
            </w:r>
          </w:hyperlink>
        </w:p>
        <w:p w14:paraId="359E0C6B" w14:textId="396279BD" w:rsidR="000B7EAB" w:rsidRDefault="00C27227">
          <w:pPr>
            <w:pStyle w:val="TDC2"/>
            <w:rPr>
              <w:rFonts w:asciiTheme="minorHAnsi" w:eastAsiaTheme="minorEastAsia" w:hAnsiTheme="minorHAnsi" w:cstheme="minorBidi"/>
              <w:sz w:val="22"/>
              <w:lang w:val="es-AR"/>
            </w:rPr>
          </w:pPr>
          <w:hyperlink w:anchor="_Toc87030927" w:history="1">
            <w:r w:rsidR="000B7EAB" w:rsidRPr="00DD21A3">
              <w:rPr>
                <w:rStyle w:val="Hipervnculo"/>
              </w:rPr>
              <w:t>INVERSIONES DEL PROYECTO</w:t>
            </w:r>
            <w:r w:rsidR="000B7EAB">
              <w:rPr>
                <w:webHidden/>
              </w:rPr>
              <w:tab/>
            </w:r>
            <w:r w:rsidR="000B7EAB">
              <w:rPr>
                <w:webHidden/>
              </w:rPr>
              <w:fldChar w:fldCharType="begin"/>
            </w:r>
            <w:r w:rsidR="000B7EAB">
              <w:rPr>
                <w:webHidden/>
              </w:rPr>
              <w:instrText xml:space="preserve"> PAGEREF _Toc87030927 \h </w:instrText>
            </w:r>
            <w:r w:rsidR="000B7EAB">
              <w:rPr>
                <w:webHidden/>
              </w:rPr>
            </w:r>
            <w:r w:rsidR="000B7EAB">
              <w:rPr>
                <w:webHidden/>
              </w:rPr>
              <w:fldChar w:fldCharType="separate"/>
            </w:r>
            <w:r w:rsidR="000B7EAB">
              <w:rPr>
                <w:webHidden/>
              </w:rPr>
              <w:t>185</w:t>
            </w:r>
            <w:r w:rsidR="000B7EAB">
              <w:rPr>
                <w:webHidden/>
              </w:rPr>
              <w:fldChar w:fldCharType="end"/>
            </w:r>
          </w:hyperlink>
        </w:p>
        <w:p w14:paraId="0B4F3D37" w14:textId="05D2A1AD" w:rsidR="000B7EAB" w:rsidRDefault="00C27227">
          <w:pPr>
            <w:pStyle w:val="TDC3"/>
            <w:tabs>
              <w:tab w:val="right" w:leader="dot" w:pos="9016"/>
            </w:tabs>
            <w:rPr>
              <w:rFonts w:asciiTheme="minorHAnsi" w:eastAsiaTheme="minorEastAsia" w:hAnsiTheme="minorHAnsi"/>
              <w:noProof/>
              <w:sz w:val="22"/>
              <w:lang w:eastAsia="es-AR"/>
            </w:rPr>
          </w:pPr>
          <w:hyperlink w:anchor="_Toc87030928" w:history="1">
            <w:r w:rsidR="000B7EAB" w:rsidRPr="00DD21A3">
              <w:rPr>
                <w:rStyle w:val="Hipervnculo"/>
                <w:noProof/>
              </w:rPr>
              <w:t>5.1 Inversiones de activos fijos</w:t>
            </w:r>
            <w:r w:rsidR="000B7EAB">
              <w:rPr>
                <w:noProof/>
                <w:webHidden/>
              </w:rPr>
              <w:tab/>
            </w:r>
            <w:r w:rsidR="000B7EAB">
              <w:rPr>
                <w:noProof/>
                <w:webHidden/>
              </w:rPr>
              <w:fldChar w:fldCharType="begin"/>
            </w:r>
            <w:r w:rsidR="000B7EAB">
              <w:rPr>
                <w:noProof/>
                <w:webHidden/>
              </w:rPr>
              <w:instrText xml:space="preserve"> PAGEREF _Toc87030928 \h </w:instrText>
            </w:r>
            <w:r w:rsidR="000B7EAB">
              <w:rPr>
                <w:noProof/>
                <w:webHidden/>
              </w:rPr>
            </w:r>
            <w:r w:rsidR="000B7EAB">
              <w:rPr>
                <w:noProof/>
                <w:webHidden/>
              </w:rPr>
              <w:fldChar w:fldCharType="separate"/>
            </w:r>
            <w:r w:rsidR="000B7EAB">
              <w:rPr>
                <w:noProof/>
                <w:webHidden/>
              </w:rPr>
              <w:t>185</w:t>
            </w:r>
            <w:r w:rsidR="000B7EAB">
              <w:rPr>
                <w:noProof/>
                <w:webHidden/>
              </w:rPr>
              <w:fldChar w:fldCharType="end"/>
            </w:r>
          </w:hyperlink>
        </w:p>
        <w:p w14:paraId="79EC205F" w14:textId="2C4E53A6" w:rsidR="000B7EAB" w:rsidRDefault="00C27227">
          <w:pPr>
            <w:pStyle w:val="TDC3"/>
            <w:tabs>
              <w:tab w:val="right" w:leader="dot" w:pos="9016"/>
            </w:tabs>
            <w:rPr>
              <w:rFonts w:asciiTheme="minorHAnsi" w:eastAsiaTheme="minorEastAsia" w:hAnsiTheme="minorHAnsi"/>
              <w:noProof/>
              <w:sz w:val="22"/>
              <w:lang w:eastAsia="es-AR"/>
            </w:rPr>
          </w:pPr>
          <w:hyperlink w:anchor="_Toc87030929" w:history="1">
            <w:r w:rsidR="000B7EAB" w:rsidRPr="00DD21A3">
              <w:rPr>
                <w:rStyle w:val="Hipervnculo"/>
                <w:noProof/>
              </w:rPr>
              <w:t>5.2 Inversión en capital de trabajo</w:t>
            </w:r>
            <w:r w:rsidR="000B7EAB">
              <w:rPr>
                <w:noProof/>
                <w:webHidden/>
              </w:rPr>
              <w:tab/>
            </w:r>
            <w:r w:rsidR="000B7EAB">
              <w:rPr>
                <w:noProof/>
                <w:webHidden/>
              </w:rPr>
              <w:fldChar w:fldCharType="begin"/>
            </w:r>
            <w:r w:rsidR="000B7EAB">
              <w:rPr>
                <w:noProof/>
                <w:webHidden/>
              </w:rPr>
              <w:instrText xml:space="preserve"> PAGEREF _Toc87030929 \h </w:instrText>
            </w:r>
            <w:r w:rsidR="000B7EAB">
              <w:rPr>
                <w:noProof/>
                <w:webHidden/>
              </w:rPr>
            </w:r>
            <w:r w:rsidR="000B7EAB">
              <w:rPr>
                <w:noProof/>
                <w:webHidden/>
              </w:rPr>
              <w:fldChar w:fldCharType="separate"/>
            </w:r>
            <w:r w:rsidR="000B7EAB">
              <w:rPr>
                <w:noProof/>
                <w:webHidden/>
              </w:rPr>
              <w:t>191</w:t>
            </w:r>
            <w:r w:rsidR="000B7EAB">
              <w:rPr>
                <w:noProof/>
                <w:webHidden/>
              </w:rPr>
              <w:fldChar w:fldCharType="end"/>
            </w:r>
          </w:hyperlink>
        </w:p>
        <w:p w14:paraId="72A2E1F5" w14:textId="657C8946" w:rsidR="000B7EAB" w:rsidRDefault="00C27227">
          <w:pPr>
            <w:pStyle w:val="TDC3"/>
            <w:tabs>
              <w:tab w:val="right" w:leader="dot" w:pos="9016"/>
            </w:tabs>
            <w:rPr>
              <w:rFonts w:asciiTheme="minorHAnsi" w:eastAsiaTheme="minorEastAsia" w:hAnsiTheme="minorHAnsi"/>
              <w:noProof/>
              <w:sz w:val="22"/>
              <w:lang w:eastAsia="es-AR"/>
            </w:rPr>
          </w:pPr>
          <w:hyperlink w:anchor="_Toc87030930" w:history="1">
            <w:r w:rsidR="000B7EAB" w:rsidRPr="00DD21A3">
              <w:rPr>
                <w:rStyle w:val="Hipervnculo"/>
                <w:noProof/>
              </w:rPr>
              <w:t>5.3 Depreciacio</w:t>
            </w:r>
            <w:r w:rsidR="000B7EAB" w:rsidRPr="00DD21A3">
              <w:rPr>
                <w:rStyle w:val="Hipervnculo"/>
                <w:noProof/>
              </w:rPr>
              <w:t>n</w:t>
            </w:r>
            <w:r w:rsidR="000B7EAB" w:rsidRPr="00DD21A3">
              <w:rPr>
                <w:rStyle w:val="Hipervnculo"/>
                <w:noProof/>
              </w:rPr>
              <w:t>es y Am</w:t>
            </w:r>
            <w:r w:rsidR="000B7EAB" w:rsidRPr="00DD21A3">
              <w:rPr>
                <w:rStyle w:val="Hipervnculo"/>
                <w:noProof/>
              </w:rPr>
              <w:t>o</w:t>
            </w:r>
            <w:r w:rsidR="000B7EAB" w:rsidRPr="00DD21A3">
              <w:rPr>
                <w:rStyle w:val="Hipervnculo"/>
                <w:noProof/>
              </w:rPr>
              <w:t>rtizaciones</w:t>
            </w:r>
            <w:r w:rsidR="000B7EAB">
              <w:rPr>
                <w:noProof/>
                <w:webHidden/>
              </w:rPr>
              <w:tab/>
            </w:r>
            <w:r w:rsidR="000B7EAB">
              <w:rPr>
                <w:noProof/>
                <w:webHidden/>
              </w:rPr>
              <w:fldChar w:fldCharType="begin"/>
            </w:r>
            <w:r w:rsidR="000B7EAB">
              <w:rPr>
                <w:noProof/>
                <w:webHidden/>
              </w:rPr>
              <w:instrText xml:space="preserve"> PAGEREF _Toc87030930 \h </w:instrText>
            </w:r>
            <w:r w:rsidR="000B7EAB">
              <w:rPr>
                <w:noProof/>
                <w:webHidden/>
              </w:rPr>
            </w:r>
            <w:r w:rsidR="000B7EAB">
              <w:rPr>
                <w:noProof/>
                <w:webHidden/>
              </w:rPr>
              <w:fldChar w:fldCharType="separate"/>
            </w:r>
            <w:r w:rsidR="000B7EAB">
              <w:rPr>
                <w:noProof/>
                <w:webHidden/>
              </w:rPr>
              <w:t>191</w:t>
            </w:r>
            <w:r w:rsidR="000B7EAB">
              <w:rPr>
                <w:noProof/>
                <w:webHidden/>
              </w:rPr>
              <w:fldChar w:fldCharType="end"/>
            </w:r>
          </w:hyperlink>
        </w:p>
        <w:p w14:paraId="6DC3612C" w14:textId="77F0367A" w:rsidR="000B7EAB" w:rsidRDefault="00C27227">
          <w:pPr>
            <w:pStyle w:val="TDC3"/>
            <w:tabs>
              <w:tab w:val="right" w:leader="dot" w:pos="9016"/>
            </w:tabs>
            <w:rPr>
              <w:rFonts w:asciiTheme="minorHAnsi" w:eastAsiaTheme="minorEastAsia" w:hAnsiTheme="minorHAnsi"/>
              <w:noProof/>
              <w:sz w:val="22"/>
              <w:lang w:eastAsia="es-AR"/>
            </w:rPr>
          </w:pPr>
          <w:hyperlink w:anchor="_Toc87030931" w:history="1">
            <w:r w:rsidR="000B7EAB" w:rsidRPr="00DD21A3">
              <w:rPr>
                <w:rStyle w:val="Hipervnculo"/>
                <w:noProof/>
              </w:rPr>
              <w:t>5.4 Prorrateo los costos de inversión</w:t>
            </w:r>
            <w:r w:rsidR="000B7EAB">
              <w:rPr>
                <w:noProof/>
                <w:webHidden/>
              </w:rPr>
              <w:tab/>
            </w:r>
            <w:r w:rsidR="000B7EAB">
              <w:rPr>
                <w:noProof/>
                <w:webHidden/>
              </w:rPr>
              <w:fldChar w:fldCharType="begin"/>
            </w:r>
            <w:r w:rsidR="000B7EAB">
              <w:rPr>
                <w:noProof/>
                <w:webHidden/>
              </w:rPr>
              <w:instrText xml:space="preserve"> PAGEREF _Toc87030931 \h </w:instrText>
            </w:r>
            <w:r w:rsidR="000B7EAB">
              <w:rPr>
                <w:noProof/>
                <w:webHidden/>
              </w:rPr>
            </w:r>
            <w:r w:rsidR="000B7EAB">
              <w:rPr>
                <w:noProof/>
                <w:webHidden/>
              </w:rPr>
              <w:fldChar w:fldCharType="separate"/>
            </w:r>
            <w:r w:rsidR="000B7EAB">
              <w:rPr>
                <w:noProof/>
                <w:webHidden/>
              </w:rPr>
              <w:t>193</w:t>
            </w:r>
            <w:r w:rsidR="000B7EAB">
              <w:rPr>
                <w:noProof/>
                <w:webHidden/>
              </w:rPr>
              <w:fldChar w:fldCharType="end"/>
            </w:r>
          </w:hyperlink>
        </w:p>
        <w:p w14:paraId="7B73C7D9" w14:textId="0E0631B6" w:rsidR="000B7EAB" w:rsidRDefault="00C27227">
          <w:pPr>
            <w:pStyle w:val="TDC3"/>
            <w:tabs>
              <w:tab w:val="right" w:leader="dot" w:pos="9016"/>
            </w:tabs>
            <w:rPr>
              <w:rFonts w:asciiTheme="minorHAnsi" w:eastAsiaTheme="minorEastAsia" w:hAnsiTheme="minorHAnsi"/>
              <w:noProof/>
              <w:sz w:val="22"/>
              <w:lang w:eastAsia="es-AR"/>
            </w:rPr>
          </w:pPr>
          <w:hyperlink w:anchor="_Toc87030932" w:history="1">
            <w:r w:rsidR="000B7EAB" w:rsidRPr="00DD21A3">
              <w:rPr>
                <w:rStyle w:val="Hipervnculo"/>
                <w:noProof/>
              </w:rPr>
              <w:t>5.5 Costos operativos del proyecto</w:t>
            </w:r>
            <w:r w:rsidR="000B7EAB">
              <w:rPr>
                <w:noProof/>
                <w:webHidden/>
              </w:rPr>
              <w:tab/>
            </w:r>
            <w:r w:rsidR="000B7EAB">
              <w:rPr>
                <w:noProof/>
                <w:webHidden/>
              </w:rPr>
              <w:fldChar w:fldCharType="begin"/>
            </w:r>
            <w:r w:rsidR="000B7EAB">
              <w:rPr>
                <w:noProof/>
                <w:webHidden/>
              </w:rPr>
              <w:instrText xml:space="preserve"> PAGEREF _Toc87030932 \h </w:instrText>
            </w:r>
            <w:r w:rsidR="000B7EAB">
              <w:rPr>
                <w:noProof/>
                <w:webHidden/>
              </w:rPr>
            </w:r>
            <w:r w:rsidR="000B7EAB">
              <w:rPr>
                <w:noProof/>
                <w:webHidden/>
              </w:rPr>
              <w:fldChar w:fldCharType="separate"/>
            </w:r>
            <w:r w:rsidR="000B7EAB">
              <w:rPr>
                <w:noProof/>
                <w:webHidden/>
              </w:rPr>
              <w:t>193</w:t>
            </w:r>
            <w:r w:rsidR="000B7EAB">
              <w:rPr>
                <w:noProof/>
                <w:webHidden/>
              </w:rPr>
              <w:fldChar w:fldCharType="end"/>
            </w:r>
          </w:hyperlink>
        </w:p>
        <w:p w14:paraId="23C6BB35" w14:textId="4C697D9C" w:rsidR="000B7EAB" w:rsidRDefault="00C27227">
          <w:pPr>
            <w:pStyle w:val="TDC3"/>
            <w:tabs>
              <w:tab w:val="right" w:leader="dot" w:pos="9016"/>
            </w:tabs>
            <w:rPr>
              <w:rFonts w:asciiTheme="minorHAnsi" w:eastAsiaTheme="minorEastAsia" w:hAnsiTheme="minorHAnsi"/>
              <w:noProof/>
              <w:sz w:val="22"/>
              <w:lang w:eastAsia="es-AR"/>
            </w:rPr>
          </w:pPr>
          <w:hyperlink w:anchor="_Toc87030933" w:history="1">
            <w:r w:rsidR="000B7EAB" w:rsidRPr="00DD21A3">
              <w:rPr>
                <w:rStyle w:val="Hipervnculo"/>
                <w:noProof/>
              </w:rPr>
              <w:t>5.6 Costos de servicios</w:t>
            </w:r>
            <w:r w:rsidR="000B7EAB">
              <w:rPr>
                <w:noProof/>
                <w:webHidden/>
              </w:rPr>
              <w:tab/>
            </w:r>
            <w:r w:rsidR="000B7EAB">
              <w:rPr>
                <w:noProof/>
                <w:webHidden/>
              </w:rPr>
              <w:fldChar w:fldCharType="begin"/>
            </w:r>
            <w:r w:rsidR="000B7EAB">
              <w:rPr>
                <w:noProof/>
                <w:webHidden/>
              </w:rPr>
              <w:instrText xml:space="preserve"> PAGEREF _Toc87030933 \h </w:instrText>
            </w:r>
            <w:r w:rsidR="000B7EAB">
              <w:rPr>
                <w:noProof/>
                <w:webHidden/>
              </w:rPr>
            </w:r>
            <w:r w:rsidR="000B7EAB">
              <w:rPr>
                <w:noProof/>
                <w:webHidden/>
              </w:rPr>
              <w:fldChar w:fldCharType="separate"/>
            </w:r>
            <w:r w:rsidR="000B7EAB">
              <w:rPr>
                <w:noProof/>
                <w:webHidden/>
              </w:rPr>
              <w:t>194</w:t>
            </w:r>
            <w:r w:rsidR="000B7EAB">
              <w:rPr>
                <w:noProof/>
                <w:webHidden/>
              </w:rPr>
              <w:fldChar w:fldCharType="end"/>
            </w:r>
          </w:hyperlink>
        </w:p>
        <w:p w14:paraId="1A089EF9" w14:textId="43E77DB8" w:rsidR="000B7EAB" w:rsidRDefault="00C27227">
          <w:pPr>
            <w:pStyle w:val="TDC3"/>
            <w:tabs>
              <w:tab w:val="right" w:leader="dot" w:pos="9016"/>
            </w:tabs>
            <w:rPr>
              <w:rFonts w:asciiTheme="minorHAnsi" w:eastAsiaTheme="minorEastAsia" w:hAnsiTheme="minorHAnsi"/>
              <w:noProof/>
              <w:sz w:val="22"/>
              <w:lang w:eastAsia="es-AR"/>
            </w:rPr>
          </w:pPr>
          <w:hyperlink w:anchor="_Toc87030934" w:history="1">
            <w:r w:rsidR="000B7EAB" w:rsidRPr="00DD21A3">
              <w:rPr>
                <w:rStyle w:val="Hipervnculo"/>
                <w:noProof/>
              </w:rPr>
              <w:t>5.7 Costo de mano de obra directa e indirecta del proyecto</w:t>
            </w:r>
            <w:r w:rsidR="000B7EAB">
              <w:rPr>
                <w:noProof/>
                <w:webHidden/>
              </w:rPr>
              <w:tab/>
            </w:r>
            <w:r w:rsidR="000B7EAB">
              <w:rPr>
                <w:noProof/>
                <w:webHidden/>
              </w:rPr>
              <w:fldChar w:fldCharType="begin"/>
            </w:r>
            <w:r w:rsidR="000B7EAB">
              <w:rPr>
                <w:noProof/>
                <w:webHidden/>
              </w:rPr>
              <w:instrText xml:space="preserve"> PAGEREF _Toc87030934 \h </w:instrText>
            </w:r>
            <w:r w:rsidR="000B7EAB">
              <w:rPr>
                <w:noProof/>
                <w:webHidden/>
              </w:rPr>
            </w:r>
            <w:r w:rsidR="000B7EAB">
              <w:rPr>
                <w:noProof/>
                <w:webHidden/>
              </w:rPr>
              <w:fldChar w:fldCharType="separate"/>
            </w:r>
            <w:r w:rsidR="000B7EAB">
              <w:rPr>
                <w:noProof/>
                <w:webHidden/>
              </w:rPr>
              <w:t>194</w:t>
            </w:r>
            <w:r w:rsidR="000B7EAB">
              <w:rPr>
                <w:noProof/>
                <w:webHidden/>
              </w:rPr>
              <w:fldChar w:fldCharType="end"/>
            </w:r>
          </w:hyperlink>
        </w:p>
        <w:p w14:paraId="57C76B35" w14:textId="714302F7" w:rsidR="000B7EAB" w:rsidRDefault="00C27227">
          <w:pPr>
            <w:pStyle w:val="TDC3"/>
            <w:tabs>
              <w:tab w:val="right" w:leader="dot" w:pos="9016"/>
            </w:tabs>
            <w:rPr>
              <w:rFonts w:asciiTheme="minorHAnsi" w:eastAsiaTheme="minorEastAsia" w:hAnsiTheme="minorHAnsi"/>
              <w:noProof/>
              <w:sz w:val="22"/>
              <w:lang w:eastAsia="es-AR"/>
            </w:rPr>
          </w:pPr>
          <w:hyperlink w:anchor="_Toc87030935" w:history="1">
            <w:r w:rsidR="000B7EAB" w:rsidRPr="00DD21A3">
              <w:rPr>
                <w:rStyle w:val="Hipervnculo"/>
                <w:noProof/>
              </w:rPr>
              <w:t>5.8 Indumentaria y accesorios</w:t>
            </w:r>
            <w:r w:rsidR="000B7EAB">
              <w:rPr>
                <w:noProof/>
                <w:webHidden/>
              </w:rPr>
              <w:tab/>
            </w:r>
            <w:r w:rsidR="000B7EAB">
              <w:rPr>
                <w:noProof/>
                <w:webHidden/>
              </w:rPr>
              <w:fldChar w:fldCharType="begin"/>
            </w:r>
            <w:r w:rsidR="000B7EAB">
              <w:rPr>
                <w:noProof/>
                <w:webHidden/>
              </w:rPr>
              <w:instrText xml:space="preserve"> PAGEREF _Toc87030935 \h </w:instrText>
            </w:r>
            <w:r w:rsidR="000B7EAB">
              <w:rPr>
                <w:noProof/>
                <w:webHidden/>
              </w:rPr>
            </w:r>
            <w:r w:rsidR="000B7EAB">
              <w:rPr>
                <w:noProof/>
                <w:webHidden/>
              </w:rPr>
              <w:fldChar w:fldCharType="separate"/>
            </w:r>
            <w:r w:rsidR="000B7EAB">
              <w:rPr>
                <w:noProof/>
                <w:webHidden/>
              </w:rPr>
              <w:t>196</w:t>
            </w:r>
            <w:r w:rsidR="000B7EAB">
              <w:rPr>
                <w:noProof/>
                <w:webHidden/>
              </w:rPr>
              <w:fldChar w:fldCharType="end"/>
            </w:r>
          </w:hyperlink>
        </w:p>
        <w:p w14:paraId="1868A54D" w14:textId="0F9459A6" w:rsidR="000B7EAB" w:rsidRDefault="00C27227">
          <w:pPr>
            <w:pStyle w:val="TDC3"/>
            <w:tabs>
              <w:tab w:val="right" w:leader="dot" w:pos="9016"/>
            </w:tabs>
            <w:rPr>
              <w:rFonts w:asciiTheme="minorHAnsi" w:eastAsiaTheme="minorEastAsia" w:hAnsiTheme="minorHAnsi"/>
              <w:noProof/>
              <w:sz w:val="22"/>
              <w:lang w:eastAsia="es-AR"/>
            </w:rPr>
          </w:pPr>
          <w:hyperlink w:anchor="_Toc87030936" w:history="1">
            <w:r w:rsidR="000B7EAB" w:rsidRPr="00DD21A3">
              <w:rPr>
                <w:rStyle w:val="Hipervnculo"/>
                <w:noProof/>
              </w:rPr>
              <w:t>5.9 Costos variables totales</w:t>
            </w:r>
            <w:r w:rsidR="000B7EAB">
              <w:rPr>
                <w:noProof/>
                <w:webHidden/>
              </w:rPr>
              <w:tab/>
            </w:r>
            <w:r w:rsidR="000B7EAB">
              <w:rPr>
                <w:noProof/>
                <w:webHidden/>
              </w:rPr>
              <w:fldChar w:fldCharType="begin"/>
            </w:r>
            <w:r w:rsidR="000B7EAB">
              <w:rPr>
                <w:noProof/>
                <w:webHidden/>
              </w:rPr>
              <w:instrText xml:space="preserve"> PAGEREF _Toc87030936 \h </w:instrText>
            </w:r>
            <w:r w:rsidR="000B7EAB">
              <w:rPr>
                <w:noProof/>
                <w:webHidden/>
              </w:rPr>
            </w:r>
            <w:r w:rsidR="000B7EAB">
              <w:rPr>
                <w:noProof/>
                <w:webHidden/>
              </w:rPr>
              <w:fldChar w:fldCharType="separate"/>
            </w:r>
            <w:r w:rsidR="000B7EAB">
              <w:rPr>
                <w:noProof/>
                <w:webHidden/>
              </w:rPr>
              <w:t>196</w:t>
            </w:r>
            <w:r w:rsidR="000B7EAB">
              <w:rPr>
                <w:noProof/>
                <w:webHidden/>
              </w:rPr>
              <w:fldChar w:fldCharType="end"/>
            </w:r>
          </w:hyperlink>
        </w:p>
        <w:p w14:paraId="019A34AC" w14:textId="43D8CEBB" w:rsidR="000B7EAB" w:rsidRDefault="00C27227">
          <w:pPr>
            <w:pStyle w:val="TDC3"/>
            <w:tabs>
              <w:tab w:val="right" w:leader="dot" w:pos="9016"/>
            </w:tabs>
            <w:rPr>
              <w:rFonts w:asciiTheme="minorHAnsi" w:eastAsiaTheme="minorEastAsia" w:hAnsiTheme="minorHAnsi"/>
              <w:noProof/>
              <w:sz w:val="22"/>
              <w:lang w:eastAsia="es-AR"/>
            </w:rPr>
          </w:pPr>
          <w:hyperlink w:anchor="_Toc87030937" w:history="1">
            <w:r w:rsidR="000B7EAB" w:rsidRPr="00DD21A3">
              <w:rPr>
                <w:rStyle w:val="Hipervnculo"/>
                <w:noProof/>
              </w:rPr>
              <w:t>5.10 Costos fijos</w:t>
            </w:r>
            <w:r w:rsidR="000B7EAB">
              <w:rPr>
                <w:noProof/>
                <w:webHidden/>
              </w:rPr>
              <w:tab/>
            </w:r>
            <w:r w:rsidR="000B7EAB">
              <w:rPr>
                <w:noProof/>
                <w:webHidden/>
              </w:rPr>
              <w:fldChar w:fldCharType="begin"/>
            </w:r>
            <w:r w:rsidR="000B7EAB">
              <w:rPr>
                <w:noProof/>
                <w:webHidden/>
              </w:rPr>
              <w:instrText xml:space="preserve"> PAGEREF _Toc87030937 \h </w:instrText>
            </w:r>
            <w:r w:rsidR="000B7EAB">
              <w:rPr>
                <w:noProof/>
                <w:webHidden/>
              </w:rPr>
            </w:r>
            <w:r w:rsidR="000B7EAB">
              <w:rPr>
                <w:noProof/>
                <w:webHidden/>
              </w:rPr>
              <w:fldChar w:fldCharType="separate"/>
            </w:r>
            <w:r w:rsidR="000B7EAB">
              <w:rPr>
                <w:noProof/>
                <w:webHidden/>
              </w:rPr>
              <w:t>198</w:t>
            </w:r>
            <w:r w:rsidR="000B7EAB">
              <w:rPr>
                <w:noProof/>
                <w:webHidden/>
              </w:rPr>
              <w:fldChar w:fldCharType="end"/>
            </w:r>
          </w:hyperlink>
        </w:p>
        <w:p w14:paraId="13E358B8" w14:textId="13FE4B1C" w:rsidR="000B7EAB" w:rsidRDefault="00C27227">
          <w:pPr>
            <w:pStyle w:val="TDC3"/>
            <w:tabs>
              <w:tab w:val="right" w:leader="dot" w:pos="9016"/>
            </w:tabs>
            <w:rPr>
              <w:rFonts w:asciiTheme="minorHAnsi" w:eastAsiaTheme="minorEastAsia" w:hAnsiTheme="minorHAnsi"/>
              <w:noProof/>
              <w:sz w:val="22"/>
              <w:lang w:eastAsia="es-AR"/>
            </w:rPr>
          </w:pPr>
          <w:hyperlink w:anchor="_Toc87030938" w:history="1">
            <w:r w:rsidR="000B7EAB" w:rsidRPr="00DD21A3">
              <w:rPr>
                <w:rStyle w:val="Hipervnculo"/>
                <w:noProof/>
              </w:rPr>
              <w:t>5.10 Costo total operativo</w:t>
            </w:r>
            <w:r w:rsidR="000B7EAB">
              <w:rPr>
                <w:noProof/>
                <w:webHidden/>
              </w:rPr>
              <w:tab/>
            </w:r>
            <w:r w:rsidR="000B7EAB">
              <w:rPr>
                <w:noProof/>
                <w:webHidden/>
              </w:rPr>
              <w:fldChar w:fldCharType="begin"/>
            </w:r>
            <w:r w:rsidR="000B7EAB">
              <w:rPr>
                <w:noProof/>
                <w:webHidden/>
              </w:rPr>
              <w:instrText xml:space="preserve"> PAGEREF _Toc87030938 \h </w:instrText>
            </w:r>
            <w:r w:rsidR="000B7EAB">
              <w:rPr>
                <w:noProof/>
                <w:webHidden/>
              </w:rPr>
            </w:r>
            <w:r w:rsidR="000B7EAB">
              <w:rPr>
                <w:noProof/>
                <w:webHidden/>
              </w:rPr>
              <w:fldChar w:fldCharType="separate"/>
            </w:r>
            <w:r w:rsidR="000B7EAB">
              <w:rPr>
                <w:noProof/>
                <w:webHidden/>
              </w:rPr>
              <w:t>198</w:t>
            </w:r>
            <w:r w:rsidR="000B7EAB">
              <w:rPr>
                <w:noProof/>
                <w:webHidden/>
              </w:rPr>
              <w:fldChar w:fldCharType="end"/>
            </w:r>
          </w:hyperlink>
        </w:p>
        <w:p w14:paraId="13CF4119" w14:textId="3A4593CA" w:rsidR="000B7EAB" w:rsidRDefault="00C27227">
          <w:pPr>
            <w:pStyle w:val="TDC3"/>
            <w:tabs>
              <w:tab w:val="right" w:leader="dot" w:pos="9016"/>
            </w:tabs>
            <w:rPr>
              <w:rFonts w:asciiTheme="minorHAnsi" w:eastAsiaTheme="minorEastAsia" w:hAnsiTheme="minorHAnsi"/>
              <w:noProof/>
              <w:sz w:val="22"/>
              <w:lang w:eastAsia="es-AR"/>
            </w:rPr>
          </w:pPr>
          <w:hyperlink w:anchor="_Toc87030939" w:history="1">
            <w:r w:rsidR="000B7EAB" w:rsidRPr="00DD21A3">
              <w:rPr>
                <w:rStyle w:val="Hipervnculo"/>
                <w:noProof/>
              </w:rPr>
              <w:t>5.11 Costo total y costo total unitario</w:t>
            </w:r>
            <w:r w:rsidR="000B7EAB">
              <w:rPr>
                <w:noProof/>
                <w:webHidden/>
              </w:rPr>
              <w:tab/>
            </w:r>
            <w:r w:rsidR="000B7EAB">
              <w:rPr>
                <w:noProof/>
                <w:webHidden/>
              </w:rPr>
              <w:fldChar w:fldCharType="begin"/>
            </w:r>
            <w:r w:rsidR="000B7EAB">
              <w:rPr>
                <w:noProof/>
                <w:webHidden/>
              </w:rPr>
              <w:instrText xml:space="preserve"> PAGEREF _Toc87030939 \h </w:instrText>
            </w:r>
            <w:r w:rsidR="000B7EAB">
              <w:rPr>
                <w:noProof/>
                <w:webHidden/>
              </w:rPr>
            </w:r>
            <w:r w:rsidR="000B7EAB">
              <w:rPr>
                <w:noProof/>
                <w:webHidden/>
              </w:rPr>
              <w:fldChar w:fldCharType="separate"/>
            </w:r>
            <w:r w:rsidR="000B7EAB">
              <w:rPr>
                <w:noProof/>
                <w:webHidden/>
              </w:rPr>
              <w:t>199</w:t>
            </w:r>
            <w:r w:rsidR="000B7EAB">
              <w:rPr>
                <w:noProof/>
                <w:webHidden/>
              </w:rPr>
              <w:fldChar w:fldCharType="end"/>
            </w:r>
          </w:hyperlink>
        </w:p>
        <w:p w14:paraId="1101082E" w14:textId="2657C0F3" w:rsidR="000B7EAB" w:rsidRDefault="00C27227">
          <w:pPr>
            <w:pStyle w:val="TDC1"/>
            <w:tabs>
              <w:tab w:val="right" w:leader="dot" w:pos="9016"/>
            </w:tabs>
            <w:rPr>
              <w:rFonts w:asciiTheme="minorHAnsi" w:eastAsiaTheme="minorEastAsia" w:hAnsiTheme="minorHAnsi" w:cstheme="minorBidi"/>
              <w:noProof/>
              <w:sz w:val="22"/>
              <w:lang w:val="es-AR"/>
            </w:rPr>
          </w:pPr>
          <w:hyperlink w:anchor="_Toc87030940" w:history="1">
            <w:r w:rsidR="000B7EAB" w:rsidRPr="00DD21A3">
              <w:rPr>
                <w:rStyle w:val="Hipervnculo"/>
                <w:noProof/>
              </w:rPr>
              <w:t>Capítulo 6</w:t>
            </w:r>
            <w:r w:rsidR="000B7EAB">
              <w:rPr>
                <w:noProof/>
                <w:webHidden/>
              </w:rPr>
              <w:tab/>
            </w:r>
            <w:r w:rsidR="000B7EAB">
              <w:rPr>
                <w:noProof/>
                <w:webHidden/>
              </w:rPr>
              <w:fldChar w:fldCharType="begin"/>
            </w:r>
            <w:r w:rsidR="000B7EAB">
              <w:rPr>
                <w:noProof/>
                <w:webHidden/>
              </w:rPr>
              <w:instrText xml:space="preserve"> PAGEREF _Toc87030940 \h </w:instrText>
            </w:r>
            <w:r w:rsidR="000B7EAB">
              <w:rPr>
                <w:noProof/>
                <w:webHidden/>
              </w:rPr>
            </w:r>
            <w:r w:rsidR="000B7EAB">
              <w:rPr>
                <w:noProof/>
                <w:webHidden/>
              </w:rPr>
              <w:fldChar w:fldCharType="separate"/>
            </w:r>
            <w:r w:rsidR="000B7EAB">
              <w:rPr>
                <w:noProof/>
                <w:webHidden/>
              </w:rPr>
              <w:t>200</w:t>
            </w:r>
            <w:r w:rsidR="000B7EAB">
              <w:rPr>
                <w:noProof/>
                <w:webHidden/>
              </w:rPr>
              <w:fldChar w:fldCharType="end"/>
            </w:r>
          </w:hyperlink>
        </w:p>
        <w:p w14:paraId="6FA38F5B" w14:textId="710412DD" w:rsidR="000B7EAB" w:rsidRDefault="00C27227">
          <w:pPr>
            <w:pStyle w:val="TDC2"/>
            <w:rPr>
              <w:rFonts w:asciiTheme="minorHAnsi" w:eastAsiaTheme="minorEastAsia" w:hAnsiTheme="minorHAnsi" w:cstheme="minorBidi"/>
              <w:sz w:val="22"/>
              <w:lang w:val="es-AR"/>
            </w:rPr>
          </w:pPr>
          <w:hyperlink w:anchor="_Toc87030941" w:history="1">
            <w:r w:rsidR="000B7EAB" w:rsidRPr="00DD21A3">
              <w:rPr>
                <w:rStyle w:val="Hipervnculo"/>
              </w:rPr>
              <w:t>BENEFICIOS DEL PROYECTO</w:t>
            </w:r>
            <w:r w:rsidR="000B7EAB">
              <w:rPr>
                <w:webHidden/>
              </w:rPr>
              <w:tab/>
            </w:r>
            <w:r w:rsidR="000B7EAB">
              <w:rPr>
                <w:webHidden/>
              </w:rPr>
              <w:fldChar w:fldCharType="begin"/>
            </w:r>
            <w:r w:rsidR="000B7EAB">
              <w:rPr>
                <w:webHidden/>
              </w:rPr>
              <w:instrText xml:space="preserve"> PAGEREF _Toc87030941 \h </w:instrText>
            </w:r>
            <w:r w:rsidR="000B7EAB">
              <w:rPr>
                <w:webHidden/>
              </w:rPr>
            </w:r>
            <w:r w:rsidR="000B7EAB">
              <w:rPr>
                <w:webHidden/>
              </w:rPr>
              <w:fldChar w:fldCharType="separate"/>
            </w:r>
            <w:r w:rsidR="000B7EAB">
              <w:rPr>
                <w:webHidden/>
              </w:rPr>
              <w:t>200</w:t>
            </w:r>
            <w:r w:rsidR="000B7EAB">
              <w:rPr>
                <w:webHidden/>
              </w:rPr>
              <w:fldChar w:fldCharType="end"/>
            </w:r>
          </w:hyperlink>
        </w:p>
        <w:p w14:paraId="70BF98EB" w14:textId="67B44F25" w:rsidR="000B7EAB" w:rsidRDefault="00C27227">
          <w:pPr>
            <w:pStyle w:val="TDC3"/>
            <w:tabs>
              <w:tab w:val="right" w:leader="dot" w:pos="9016"/>
            </w:tabs>
            <w:rPr>
              <w:rFonts w:asciiTheme="minorHAnsi" w:eastAsiaTheme="minorEastAsia" w:hAnsiTheme="minorHAnsi"/>
              <w:noProof/>
              <w:sz w:val="22"/>
              <w:lang w:eastAsia="es-AR"/>
            </w:rPr>
          </w:pPr>
          <w:hyperlink w:anchor="_Toc87030942" w:history="1">
            <w:r w:rsidR="000B7EAB" w:rsidRPr="00DD21A3">
              <w:rPr>
                <w:rStyle w:val="Hipervnculo"/>
                <w:noProof/>
              </w:rPr>
              <w:t>6.1 Precio de venta</w:t>
            </w:r>
            <w:r w:rsidR="000B7EAB">
              <w:rPr>
                <w:noProof/>
                <w:webHidden/>
              </w:rPr>
              <w:tab/>
            </w:r>
            <w:r w:rsidR="000B7EAB">
              <w:rPr>
                <w:noProof/>
                <w:webHidden/>
              </w:rPr>
              <w:fldChar w:fldCharType="begin"/>
            </w:r>
            <w:r w:rsidR="000B7EAB">
              <w:rPr>
                <w:noProof/>
                <w:webHidden/>
              </w:rPr>
              <w:instrText xml:space="preserve"> PAGEREF _Toc87030942 \h </w:instrText>
            </w:r>
            <w:r w:rsidR="000B7EAB">
              <w:rPr>
                <w:noProof/>
                <w:webHidden/>
              </w:rPr>
            </w:r>
            <w:r w:rsidR="000B7EAB">
              <w:rPr>
                <w:noProof/>
                <w:webHidden/>
              </w:rPr>
              <w:fldChar w:fldCharType="separate"/>
            </w:r>
            <w:r w:rsidR="000B7EAB">
              <w:rPr>
                <w:noProof/>
                <w:webHidden/>
              </w:rPr>
              <w:t>200</w:t>
            </w:r>
            <w:r w:rsidR="000B7EAB">
              <w:rPr>
                <w:noProof/>
                <w:webHidden/>
              </w:rPr>
              <w:fldChar w:fldCharType="end"/>
            </w:r>
          </w:hyperlink>
        </w:p>
        <w:p w14:paraId="015A658A" w14:textId="712574F0" w:rsidR="000B7EAB" w:rsidRDefault="00C27227">
          <w:pPr>
            <w:pStyle w:val="TDC3"/>
            <w:tabs>
              <w:tab w:val="right" w:leader="dot" w:pos="9016"/>
            </w:tabs>
            <w:rPr>
              <w:rFonts w:asciiTheme="minorHAnsi" w:eastAsiaTheme="minorEastAsia" w:hAnsiTheme="minorHAnsi"/>
              <w:noProof/>
              <w:sz w:val="22"/>
              <w:lang w:eastAsia="es-AR"/>
            </w:rPr>
          </w:pPr>
          <w:hyperlink w:anchor="_Toc87030943" w:history="1">
            <w:r w:rsidR="000B7EAB" w:rsidRPr="00DD21A3">
              <w:rPr>
                <w:rStyle w:val="Hipervnculo"/>
                <w:noProof/>
              </w:rPr>
              <w:t>6.2 Precio del producto final</w:t>
            </w:r>
            <w:r w:rsidR="000B7EAB">
              <w:rPr>
                <w:noProof/>
                <w:webHidden/>
              </w:rPr>
              <w:tab/>
            </w:r>
            <w:r w:rsidR="000B7EAB">
              <w:rPr>
                <w:noProof/>
                <w:webHidden/>
              </w:rPr>
              <w:fldChar w:fldCharType="begin"/>
            </w:r>
            <w:r w:rsidR="000B7EAB">
              <w:rPr>
                <w:noProof/>
                <w:webHidden/>
              </w:rPr>
              <w:instrText xml:space="preserve"> PAGEREF _Toc87030943 \h </w:instrText>
            </w:r>
            <w:r w:rsidR="000B7EAB">
              <w:rPr>
                <w:noProof/>
                <w:webHidden/>
              </w:rPr>
            </w:r>
            <w:r w:rsidR="000B7EAB">
              <w:rPr>
                <w:noProof/>
                <w:webHidden/>
              </w:rPr>
              <w:fldChar w:fldCharType="separate"/>
            </w:r>
            <w:r w:rsidR="000B7EAB">
              <w:rPr>
                <w:noProof/>
                <w:webHidden/>
              </w:rPr>
              <w:t>201</w:t>
            </w:r>
            <w:r w:rsidR="000B7EAB">
              <w:rPr>
                <w:noProof/>
                <w:webHidden/>
              </w:rPr>
              <w:fldChar w:fldCharType="end"/>
            </w:r>
          </w:hyperlink>
        </w:p>
        <w:p w14:paraId="03F5FD7C" w14:textId="244DDD51" w:rsidR="000B7EAB" w:rsidRDefault="00C27227">
          <w:pPr>
            <w:pStyle w:val="TDC3"/>
            <w:tabs>
              <w:tab w:val="right" w:leader="dot" w:pos="9016"/>
            </w:tabs>
            <w:rPr>
              <w:rFonts w:asciiTheme="minorHAnsi" w:eastAsiaTheme="minorEastAsia" w:hAnsiTheme="minorHAnsi"/>
              <w:noProof/>
              <w:sz w:val="22"/>
              <w:lang w:eastAsia="es-AR"/>
            </w:rPr>
          </w:pPr>
          <w:hyperlink w:anchor="_Toc87030944" w:history="1">
            <w:r w:rsidR="000B7EAB" w:rsidRPr="00DD21A3">
              <w:rPr>
                <w:rStyle w:val="Hipervnculo"/>
                <w:noProof/>
              </w:rPr>
              <w:t>6.3 Punto de equilibrio</w:t>
            </w:r>
            <w:r w:rsidR="000B7EAB">
              <w:rPr>
                <w:noProof/>
                <w:webHidden/>
              </w:rPr>
              <w:tab/>
            </w:r>
            <w:r w:rsidR="000B7EAB">
              <w:rPr>
                <w:noProof/>
                <w:webHidden/>
              </w:rPr>
              <w:fldChar w:fldCharType="begin"/>
            </w:r>
            <w:r w:rsidR="000B7EAB">
              <w:rPr>
                <w:noProof/>
                <w:webHidden/>
              </w:rPr>
              <w:instrText xml:space="preserve"> PAGEREF _Toc87030944 \h </w:instrText>
            </w:r>
            <w:r w:rsidR="000B7EAB">
              <w:rPr>
                <w:noProof/>
                <w:webHidden/>
              </w:rPr>
            </w:r>
            <w:r w:rsidR="000B7EAB">
              <w:rPr>
                <w:noProof/>
                <w:webHidden/>
              </w:rPr>
              <w:fldChar w:fldCharType="separate"/>
            </w:r>
            <w:r w:rsidR="000B7EAB">
              <w:rPr>
                <w:noProof/>
                <w:webHidden/>
              </w:rPr>
              <w:t>201</w:t>
            </w:r>
            <w:r w:rsidR="000B7EAB">
              <w:rPr>
                <w:noProof/>
                <w:webHidden/>
              </w:rPr>
              <w:fldChar w:fldCharType="end"/>
            </w:r>
          </w:hyperlink>
        </w:p>
        <w:p w14:paraId="0F0A20D1" w14:textId="3406A584" w:rsidR="000B7EAB" w:rsidRDefault="00C27227">
          <w:pPr>
            <w:pStyle w:val="TDC1"/>
            <w:tabs>
              <w:tab w:val="right" w:leader="dot" w:pos="9016"/>
            </w:tabs>
            <w:rPr>
              <w:rFonts w:asciiTheme="minorHAnsi" w:eastAsiaTheme="minorEastAsia" w:hAnsiTheme="minorHAnsi" w:cstheme="minorBidi"/>
              <w:noProof/>
              <w:sz w:val="22"/>
              <w:lang w:val="es-AR"/>
            </w:rPr>
          </w:pPr>
          <w:hyperlink w:anchor="_Toc87030945" w:history="1">
            <w:r w:rsidR="000B7EAB" w:rsidRPr="00DD21A3">
              <w:rPr>
                <w:rStyle w:val="Hipervnculo"/>
                <w:noProof/>
              </w:rPr>
              <w:t>Capítulo 7</w:t>
            </w:r>
            <w:r w:rsidR="000B7EAB">
              <w:rPr>
                <w:noProof/>
                <w:webHidden/>
              </w:rPr>
              <w:tab/>
            </w:r>
            <w:r w:rsidR="000B7EAB">
              <w:rPr>
                <w:noProof/>
                <w:webHidden/>
              </w:rPr>
              <w:fldChar w:fldCharType="begin"/>
            </w:r>
            <w:r w:rsidR="000B7EAB">
              <w:rPr>
                <w:noProof/>
                <w:webHidden/>
              </w:rPr>
              <w:instrText xml:space="preserve"> PAGEREF _Toc87030945 \h </w:instrText>
            </w:r>
            <w:r w:rsidR="000B7EAB">
              <w:rPr>
                <w:noProof/>
                <w:webHidden/>
              </w:rPr>
            </w:r>
            <w:r w:rsidR="000B7EAB">
              <w:rPr>
                <w:noProof/>
                <w:webHidden/>
              </w:rPr>
              <w:fldChar w:fldCharType="separate"/>
            </w:r>
            <w:r w:rsidR="000B7EAB">
              <w:rPr>
                <w:noProof/>
                <w:webHidden/>
              </w:rPr>
              <w:t>203</w:t>
            </w:r>
            <w:r w:rsidR="000B7EAB">
              <w:rPr>
                <w:noProof/>
                <w:webHidden/>
              </w:rPr>
              <w:fldChar w:fldCharType="end"/>
            </w:r>
          </w:hyperlink>
        </w:p>
        <w:p w14:paraId="1299BBB1" w14:textId="2607CF26" w:rsidR="000B7EAB" w:rsidRDefault="00C27227">
          <w:pPr>
            <w:pStyle w:val="TDC2"/>
            <w:rPr>
              <w:rFonts w:asciiTheme="minorHAnsi" w:eastAsiaTheme="minorEastAsia" w:hAnsiTheme="minorHAnsi" w:cstheme="minorBidi"/>
              <w:sz w:val="22"/>
              <w:lang w:val="es-AR"/>
            </w:rPr>
          </w:pPr>
          <w:hyperlink w:anchor="_Toc87030946" w:history="1">
            <w:r w:rsidR="000B7EAB" w:rsidRPr="00DD21A3">
              <w:rPr>
                <w:rStyle w:val="Hipervnculo"/>
              </w:rPr>
              <w:t>FLUJO DE CAJA</w:t>
            </w:r>
            <w:r w:rsidR="000B7EAB">
              <w:rPr>
                <w:webHidden/>
              </w:rPr>
              <w:tab/>
            </w:r>
            <w:r w:rsidR="000B7EAB">
              <w:rPr>
                <w:webHidden/>
              </w:rPr>
              <w:fldChar w:fldCharType="begin"/>
            </w:r>
            <w:r w:rsidR="000B7EAB">
              <w:rPr>
                <w:webHidden/>
              </w:rPr>
              <w:instrText xml:space="preserve"> PAGEREF _Toc87030946 \h </w:instrText>
            </w:r>
            <w:r w:rsidR="000B7EAB">
              <w:rPr>
                <w:webHidden/>
              </w:rPr>
            </w:r>
            <w:r w:rsidR="000B7EAB">
              <w:rPr>
                <w:webHidden/>
              </w:rPr>
              <w:fldChar w:fldCharType="separate"/>
            </w:r>
            <w:r w:rsidR="000B7EAB">
              <w:rPr>
                <w:webHidden/>
              </w:rPr>
              <w:t>203</w:t>
            </w:r>
            <w:r w:rsidR="000B7EAB">
              <w:rPr>
                <w:webHidden/>
              </w:rPr>
              <w:fldChar w:fldCharType="end"/>
            </w:r>
          </w:hyperlink>
        </w:p>
        <w:p w14:paraId="2EC22DA1" w14:textId="57AB9A77" w:rsidR="000B7EAB" w:rsidRDefault="00C27227">
          <w:pPr>
            <w:pStyle w:val="TDC3"/>
            <w:tabs>
              <w:tab w:val="right" w:leader="dot" w:pos="9016"/>
            </w:tabs>
            <w:rPr>
              <w:rFonts w:asciiTheme="minorHAnsi" w:eastAsiaTheme="minorEastAsia" w:hAnsiTheme="minorHAnsi"/>
              <w:noProof/>
              <w:sz w:val="22"/>
              <w:lang w:eastAsia="es-AR"/>
            </w:rPr>
          </w:pPr>
          <w:hyperlink w:anchor="_Toc87030947" w:history="1">
            <w:r w:rsidR="000B7EAB" w:rsidRPr="00DD21A3">
              <w:rPr>
                <w:rStyle w:val="Hipervnculo"/>
                <w:noProof/>
              </w:rPr>
              <w:t>7.1 Periodo de recupero</w:t>
            </w:r>
            <w:r w:rsidR="000B7EAB">
              <w:rPr>
                <w:noProof/>
                <w:webHidden/>
              </w:rPr>
              <w:tab/>
            </w:r>
            <w:r w:rsidR="000B7EAB">
              <w:rPr>
                <w:noProof/>
                <w:webHidden/>
              </w:rPr>
              <w:fldChar w:fldCharType="begin"/>
            </w:r>
            <w:r w:rsidR="000B7EAB">
              <w:rPr>
                <w:noProof/>
                <w:webHidden/>
              </w:rPr>
              <w:instrText xml:space="preserve"> PAGEREF _Toc87030947 \h </w:instrText>
            </w:r>
            <w:r w:rsidR="000B7EAB">
              <w:rPr>
                <w:noProof/>
                <w:webHidden/>
              </w:rPr>
            </w:r>
            <w:r w:rsidR="000B7EAB">
              <w:rPr>
                <w:noProof/>
                <w:webHidden/>
              </w:rPr>
              <w:fldChar w:fldCharType="separate"/>
            </w:r>
            <w:r w:rsidR="000B7EAB">
              <w:rPr>
                <w:noProof/>
                <w:webHidden/>
              </w:rPr>
              <w:t>205</w:t>
            </w:r>
            <w:r w:rsidR="000B7EAB">
              <w:rPr>
                <w:noProof/>
                <w:webHidden/>
              </w:rPr>
              <w:fldChar w:fldCharType="end"/>
            </w:r>
          </w:hyperlink>
        </w:p>
        <w:p w14:paraId="6A5D4B97" w14:textId="4FAC0165" w:rsidR="000B7EAB" w:rsidRDefault="00C27227">
          <w:pPr>
            <w:pStyle w:val="TDC1"/>
            <w:tabs>
              <w:tab w:val="right" w:leader="dot" w:pos="9016"/>
            </w:tabs>
            <w:rPr>
              <w:rFonts w:asciiTheme="minorHAnsi" w:eastAsiaTheme="minorEastAsia" w:hAnsiTheme="minorHAnsi" w:cstheme="minorBidi"/>
              <w:noProof/>
              <w:sz w:val="22"/>
              <w:lang w:val="es-AR"/>
            </w:rPr>
          </w:pPr>
          <w:hyperlink w:anchor="_Toc87030948" w:history="1">
            <w:r w:rsidR="000B7EAB" w:rsidRPr="00DD21A3">
              <w:rPr>
                <w:rStyle w:val="Hipervnculo"/>
                <w:noProof/>
              </w:rPr>
              <w:t>Capítulo 8</w:t>
            </w:r>
            <w:r w:rsidR="000B7EAB">
              <w:rPr>
                <w:noProof/>
                <w:webHidden/>
              </w:rPr>
              <w:tab/>
            </w:r>
            <w:r w:rsidR="000B7EAB">
              <w:rPr>
                <w:noProof/>
                <w:webHidden/>
              </w:rPr>
              <w:fldChar w:fldCharType="begin"/>
            </w:r>
            <w:r w:rsidR="000B7EAB">
              <w:rPr>
                <w:noProof/>
                <w:webHidden/>
              </w:rPr>
              <w:instrText xml:space="preserve"> PAGEREF _Toc87030948 \h </w:instrText>
            </w:r>
            <w:r w:rsidR="000B7EAB">
              <w:rPr>
                <w:noProof/>
                <w:webHidden/>
              </w:rPr>
            </w:r>
            <w:r w:rsidR="000B7EAB">
              <w:rPr>
                <w:noProof/>
                <w:webHidden/>
              </w:rPr>
              <w:fldChar w:fldCharType="separate"/>
            </w:r>
            <w:r w:rsidR="000B7EAB">
              <w:rPr>
                <w:noProof/>
                <w:webHidden/>
              </w:rPr>
              <w:t>206</w:t>
            </w:r>
            <w:r w:rsidR="000B7EAB">
              <w:rPr>
                <w:noProof/>
                <w:webHidden/>
              </w:rPr>
              <w:fldChar w:fldCharType="end"/>
            </w:r>
          </w:hyperlink>
        </w:p>
        <w:p w14:paraId="1829C490" w14:textId="1F3D816E" w:rsidR="000B7EAB" w:rsidRDefault="00C27227">
          <w:pPr>
            <w:pStyle w:val="TDC2"/>
            <w:rPr>
              <w:rFonts w:asciiTheme="minorHAnsi" w:eastAsiaTheme="minorEastAsia" w:hAnsiTheme="minorHAnsi" w:cstheme="minorBidi"/>
              <w:sz w:val="22"/>
              <w:lang w:val="es-AR"/>
            </w:rPr>
          </w:pPr>
          <w:hyperlink w:anchor="_Toc87030949" w:history="1">
            <w:r w:rsidR="000B7EAB" w:rsidRPr="00DD21A3">
              <w:rPr>
                <w:rStyle w:val="Hipervnculo"/>
              </w:rPr>
              <w:t>EXPORTACION</w:t>
            </w:r>
            <w:r w:rsidR="000B7EAB">
              <w:rPr>
                <w:webHidden/>
              </w:rPr>
              <w:tab/>
            </w:r>
            <w:r w:rsidR="000B7EAB">
              <w:rPr>
                <w:webHidden/>
              </w:rPr>
              <w:fldChar w:fldCharType="begin"/>
            </w:r>
            <w:r w:rsidR="000B7EAB">
              <w:rPr>
                <w:webHidden/>
              </w:rPr>
              <w:instrText xml:space="preserve"> PAGEREF _Toc87030949 \h </w:instrText>
            </w:r>
            <w:r w:rsidR="000B7EAB">
              <w:rPr>
                <w:webHidden/>
              </w:rPr>
            </w:r>
            <w:r w:rsidR="000B7EAB">
              <w:rPr>
                <w:webHidden/>
              </w:rPr>
              <w:fldChar w:fldCharType="separate"/>
            </w:r>
            <w:r w:rsidR="000B7EAB">
              <w:rPr>
                <w:webHidden/>
              </w:rPr>
              <w:t>206</w:t>
            </w:r>
            <w:r w:rsidR="000B7EAB">
              <w:rPr>
                <w:webHidden/>
              </w:rPr>
              <w:fldChar w:fldCharType="end"/>
            </w:r>
          </w:hyperlink>
        </w:p>
        <w:p w14:paraId="15668096" w14:textId="274821F2" w:rsidR="000B7EAB" w:rsidRDefault="00C27227">
          <w:pPr>
            <w:pStyle w:val="TDC3"/>
            <w:tabs>
              <w:tab w:val="right" w:leader="dot" w:pos="9016"/>
            </w:tabs>
            <w:rPr>
              <w:rFonts w:asciiTheme="minorHAnsi" w:eastAsiaTheme="minorEastAsia" w:hAnsiTheme="minorHAnsi"/>
              <w:noProof/>
              <w:sz w:val="22"/>
              <w:lang w:eastAsia="es-AR"/>
            </w:rPr>
          </w:pPr>
          <w:hyperlink w:anchor="_Toc87030950" w:history="1">
            <w:r w:rsidR="000B7EAB" w:rsidRPr="00DD21A3">
              <w:rPr>
                <w:rStyle w:val="Hipervnculo"/>
                <w:noProof/>
              </w:rPr>
              <w:t>8.1 Simulación escenario de exportación.</w:t>
            </w:r>
            <w:r w:rsidR="000B7EAB">
              <w:rPr>
                <w:noProof/>
                <w:webHidden/>
              </w:rPr>
              <w:tab/>
            </w:r>
            <w:r w:rsidR="000B7EAB">
              <w:rPr>
                <w:noProof/>
                <w:webHidden/>
              </w:rPr>
              <w:fldChar w:fldCharType="begin"/>
            </w:r>
            <w:r w:rsidR="000B7EAB">
              <w:rPr>
                <w:noProof/>
                <w:webHidden/>
              </w:rPr>
              <w:instrText xml:space="preserve"> PAGEREF _Toc87030950 \h </w:instrText>
            </w:r>
            <w:r w:rsidR="000B7EAB">
              <w:rPr>
                <w:noProof/>
                <w:webHidden/>
              </w:rPr>
            </w:r>
            <w:r w:rsidR="000B7EAB">
              <w:rPr>
                <w:noProof/>
                <w:webHidden/>
              </w:rPr>
              <w:fldChar w:fldCharType="separate"/>
            </w:r>
            <w:r w:rsidR="000B7EAB">
              <w:rPr>
                <w:noProof/>
                <w:webHidden/>
              </w:rPr>
              <w:t>206</w:t>
            </w:r>
            <w:r w:rsidR="000B7EAB">
              <w:rPr>
                <w:noProof/>
                <w:webHidden/>
              </w:rPr>
              <w:fldChar w:fldCharType="end"/>
            </w:r>
          </w:hyperlink>
        </w:p>
        <w:p w14:paraId="185FBDC8" w14:textId="7D5932FE" w:rsidR="000B7EAB" w:rsidRDefault="00C27227">
          <w:pPr>
            <w:pStyle w:val="TDC3"/>
            <w:tabs>
              <w:tab w:val="right" w:leader="dot" w:pos="9016"/>
            </w:tabs>
            <w:rPr>
              <w:rFonts w:asciiTheme="minorHAnsi" w:eastAsiaTheme="minorEastAsia" w:hAnsiTheme="minorHAnsi"/>
              <w:noProof/>
              <w:sz w:val="22"/>
              <w:lang w:eastAsia="es-AR"/>
            </w:rPr>
          </w:pPr>
          <w:hyperlink w:anchor="_Toc87030951" w:history="1">
            <w:r w:rsidR="000B7EAB" w:rsidRPr="00DD21A3">
              <w:rPr>
                <w:rStyle w:val="Hipervnculo"/>
                <w:noProof/>
              </w:rPr>
              <w:t>8.2 Precio del producto final</w:t>
            </w:r>
            <w:r w:rsidR="000B7EAB">
              <w:rPr>
                <w:noProof/>
                <w:webHidden/>
              </w:rPr>
              <w:tab/>
            </w:r>
            <w:r w:rsidR="000B7EAB">
              <w:rPr>
                <w:noProof/>
                <w:webHidden/>
              </w:rPr>
              <w:fldChar w:fldCharType="begin"/>
            </w:r>
            <w:r w:rsidR="000B7EAB">
              <w:rPr>
                <w:noProof/>
                <w:webHidden/>
              </w:rPr>
              <w:instrText xml:space="preserve"> PAGEREF _Toc87030951 \h </w:instrText>
            </w:r>
            <w:r w:rsidR="000B7EAB">
              <w:rPr>
                <w:noProof/>
                <w:webHidden/>
              </w:rPr>
            </w:r>
            <w:r w:rsidR="000B7EAB">
              <w:rPr>
                <w:noProof/>
                <w:webHidden/>
              </w:rPr>
              <w:fldChar w:fldCharType="separate"/>
            </w:r>
            <w:r w:rsidR="000B7EAB">
              <w:rPr>
                <w:noProof/>
                <w:webHidden/>
              </w:rPr>
              <w:t>207</w:t>
            </w:r>
            <w:r w:rsidR="000B7EAB">
              <w:rPr>
                <w:noProof/>
                <w:webHidden/>
              </w:rPr>
              <w:fldChar w:fldCharType="end"/>
            </w:r>
          </w:hyperlink>
        </w:p>
        <w:p w14:paraId="2C00597B" w14:textId="729520D2" w:rsidR="000B7EAB" w:rsidRDefault="00C27227">
          <w:pPr>
            <w:pStyle w:val="TDC3"/>
            <w:tabs>
              <w:tab w:val="right" w:leader="dot" w:pos="9016"/>
            </w:tabs>
            <w:rPr>
              <w:rFonts w:asciiTheme="minorHAnsi" w:eastAsiaTheme="minorEastAsia" w:hAnsiTheme="minorHAnsi"/>
              <w:noProof/>
              <w:sz w:val="22"/>
              <w:lang w:eastAsia="es-AR"/>
            </w:rPr>
          </w:pPr>
          <w:hyperlink w:anchor="_Toc87030952" w:history="1">
            <w:r w:rsidR="000B7EAB" w:rsidRPr="00DD21A3">
              <w:rPr>
                <w:rStyle w:val="Hipervnculo"/>
                <w:noProof/>
              </w:rPr>
              <w:t>8.3 Punto de equilibrio del comercio exterior.</w:t>
            </w:r>
            <w:r w:rsidR="000B7EAB">
              <w:rPr>
                <w:noProof/>
                <w:webHidden/>
              </w:rPr>
              <w:tab/>
            </w:r>
            <w:r w:rsidR="000B7EAB">
              <w:rPr>
                <w:noProof/>
                <w:webHidden/>
              </w:rPr>
              <w:fldChar w:fldCharType="begin"/>
            </w:r>
            <w:r w:rsidR="000B7EAB">
              <w:rPr>
                <w:noProof/>
                <w:webHidden/>
              </w:rPr>
              <w:instrText xml:space="preserve"> PAGEREF _Toc87030952 \h </w:instrText>
            </w:r>
            <w:r w:rsidR="000B7EAB">
              <w:rPr>
                <w:noProof/>
                <w:webHidden/>
              </w:rPr>
            </w:r>
            <w:r w:rsidR="000B7EAB">
              <w:rPr>
                <w:noProof/>
                <w:webHidden/>
              </w:rPr>
              <w:fldChar w:fldCharType="separate"/>
            </w:r>
            <w:r w:rsidR="000B7EAB">
              <w:rPr>
                <w:noProof/>
                <w:webHidden/>
              </w:rPr>
              <w:t>207</w:t>
            </w:r>
            <w:r w:rsidR="000B7EAB">
              <w:rPr>
                <w:noProof/>
                <w:webHidden/>
              </w:rPr>
              <w:fldChar w:fldCharType="end"/>
            </w:r>
          </w:hyperlink>
        </w:p>
        <w:p w14:paraId="24758386" w14:textId="48F12FBE" w:rsidR="000B7EAB" w:rsidRDefault="00C27227">
          <w:pPr>
            <w:pStyle w:val="TDC3"/>
            <w:tabs>
              <w:tab w:val="right" w:leader="dot" w:pos="9016"/>
            </w:tabs>
            <w:rPr>
              <w:rFonts w:asciiTheme="minorHAnsi" w:eastAsiaTheme="minorEastAsia" w:hAnsiTheme="minorHAnsi"/>
              <w:noProof/>
              <w:sz w:val="22"/>
              <w:lang w:eastAsia="es-AR"/>
            </w:rPr>
          </w:pPr>
          <w:hyperlink w:anchor="_Toc87030953" w:history="1">
            <w:r w:rsidR="000B7EAB" w:rsidRPr="00DD21A3">
              <w:rPr>
                <w:rStyle w:val="Hipervnculo"/>
                <w:noProof/>
              </w:rPr>
              <w:t>8.5 Flujo de caja comercio exterior</w:t>
            </w:r>
            <w:r w:rsidR="000B7EAB">
              <w:rPr>
                <w:noProof/>
                <w:webHidden/>
              </w:rPr>
              <w:tab/>
            </w:r>
            <w:r w:rsidR="000B7EAB">
              <w:rPr>
                <w:noProof/>
                <w:webHidden/>
              </w:rPr>
              <w:fldChar w:fldCharType="begin"/>
            </w:r>
            <w:r w:rsidR="000B7EAB">
              <w:rPr>
                <w:noProof/>
                <w:webHidden/>
              </w:rPr>
              <w:instrText xml:space="preserve"> PAGEREF _Toc87030953 \h </w:instrText>
            </w:r>
            <w:r w:rsidR="000B7EAB">
              <w:rPr>
                <w:noProof/>
                <w:webHidden/>
              </w:rPr>
            </w:r>
            <w:r w:rsidR="000B7EAB">
              <w:rPr>
                <w:noProof/>
                <w:webHidden/>
              </w:rPr>
              <w:fldChar w:fldCharType="separate"/>
            </w:r>
            <w:r w:rsidR="000B7EAB">
              <w:rPr>
                <w:noProof/>
                <w:webHidden/>
              </w:rPr>
              <w:t>209</w:t>
            </w:r>
            <w:r w:rsidR="000B7EAB">
              <w:rPr>
                <w:noProof/>
                <w:webHidden/>
              </w:rPr>
              <w:fldChar w:fldCharType="end"/>
            </w:r>
          </w:hyperlink>
        </w:p>
        <w:p w14:paraId="4B437C3A" w14:textId="78C3320C" w:rsidR="000B7EAB" w:rsidRDefault="00C27227">
          <w:pPr>
            <w:pStyle w:val="TDC3"/>
            <w:tabs>
              <w:tab w:val="right" w:leader="dot" w:pos="9016"/>
            </w:tabs>
            <w:rPr>
              <w:rFonts w:asciiTheme="minorHAnsi" w:eastAsiaTheme="minorEastAsia" w:hAnsiTheme="minorHAnsi"/>
              <w:noProof/>
              <w:sz w:val="22"/>
              <w:lang w:eastAsia="es-AR"/>
            </w:rPr>
          </w:pPr>
          <w:hyperlink w:anchor="_Toc87030954" w:history="1">
            <w:r w:rsidR="000B7EAB" w:rsidRPr="00DD21A3">
              <w:rPr>
                <w:rStyle w:val="Hipervnculo"/>
                <w:noProof/>
              </w:rPr>
              <w:t>8.6 Periodo de recupero de la inversión en un escenario de Comex</w:t>
            </w:r>
            <w:r w:rsidR="000B7EAB">
              <w:rPr>
                <w:noProof/>
                <w:webHidden/>
              </w:rPr>
              <w:tab/>
            </w:r>
            <w:r w:rsidR="000B7EAB">
              <w:rPr>
                <w:noProof/>
                <w:webHidden/>
              </w:rPr>
              <w:fldChar w:fldCharType="begin"/>
            </w:r>
            <w:r w:rsidR="000B7EAB">
              <w:rPr>
                <w:noProof/>
                <w:webHidden/>
              </w:rPr>
              <w:instrText xml:space="preserve"> PAGEREF _Toc87030954 \h </w:instrText>
            </w:r>
            <w:r w:rsidR="000B7EAB">
              <w:rPr>
                <w:noProof/>
                <w:webHidden/>
              </w:rPr>
            </w:r>
            <w:r w:rsidR="000B7EAB">
              <w:rPr>
                <w:noProof/>
                <w:webHidden/>
              </w:rPr>
              <w:fldChar w:fldCharType="separate"/>
            </w:r>
            <w:r w:rsidR="000B7EAB">
              <w:rPr>
                <w:noProof/>
                <w:webHidden/>
              </w:rPr>
              <w:t>210</w:t>
            </w:r>
            <w:r w:rsidR="000B7EAB">
              <w:rPr>
                <w:noProof/>
                <w:webHidden/>
              </w:rPr>
              <w:fldChar w:fldCharType="end"/>
            </w:r>
          </w:hyperlink>
        </w:p>
        <w:p w14:paraId="7701A106" w14:textId="68BA6F63" w:rsidR="000B7EAB" w:rsidRDefault="00C27227">
          <w:pPr>
            <w:pStyle w:val="TDC3"/>
            <w:tabs>
              <w:tab w:val="right" w:leader="dot" w:pos="9016"/>
            </w:tabs>
            <w:rPr>
              <w:rFonts w:asciiTheme="minorHAnsi" w:eastAsiaTheme="minorEastAsia" w:hAnsiTheme="minorHAnsi"/>
              <w:noProof/>
              <w:sz w:val="22"/>
              <w:lang w:eastAsia="es-AR"/>
            </w:rPr>
          </w:pPr>
          <w:hyperlink w:anchor="_Toc87030955" w:history="1">
            <w:r w:rsidR="000B7EAB" w:rsidRPr="00DD21A3">
              <w:rPr>
                <w:rStyle w:val="Hipervnculo"/>
                <w:noProof/>
                <w:lang w:eastAsia="es-AR"/>
              </w:rPr>
              <w:t>8.7 Comparación de flujos de caja</w:t>
            </w:r>
            <w:r w:rsidR="000B7EAB">
              <w:rPr>
                <w:noProof/>
                <w:webHidden/>
              </w:rPr>
              <w:tab/>
            </w:r>
            <w:r w:rsidR="000B7EAB">
              <w:rPr>
                <w:noProof/>
                <w:webHidden/>
              </w:rPr>
              <w:fldChar w:fldCharType="begin"/>
            </w:r>
            <w:r w:rsidR="000B7EAB">
              <w:rPr>
                <w:noProof/>
                <w:webHidden/>
              </w:rPr>
              <w:instrText xml:space="preserve"> PAGEREF _Toc87030955 \h </w:instrText>
            </w:r>
            <w:r w:rsidR="000B7EAB">
              <w:rPr>
                <w:noProof/>
                <w:webHidden/>
              </w:rPr>
            </w:r>
            <w:r w:rsidR="000B7EAB">
              <w:rPr>
                <w:noProof/>
                <w:webHidden/>
              </w:rPr>
              <w:fldChar w:fldCharType="separate"/>
            </w:r>
            <w:r w:rsidR="000B7EAB">
              <w:rPr>
                <w:noProof/>
                <w:webHidden/>
              </w:rPr>
              <w:t>210</w:t>
            </w:r>
            <w:r w:rsidR="000B7EAB">
              <w:rPr>
                <w:noProof/>
                <w:webHidden/>
              </w:rPr>
              <w:fldChar w:fldCharType="end"/>
            </w:r>
          </w:hyperlink>
        </w:p>
        <w:p w14:paraId="148B48DC" w14:textId="7B4B97C9" w:rsidR="000B7EAB" w:rsidRDefault="00C27227">
          <w:pPr>
            <w:pStyle w:val="TDC1"/>
            <w:tabs>
              <w:tab w:val="right" w:leader="dot" w:pos="9016"/>
            </w:tabs>
            <w:rPr>
              <w:rFonts w:asciiTheme="minorHAnsi" w:eastAsiaTheme="minorEastAsia" w:hAnsiTheme="minorHAnsi" w:cstheme="minorBidi"/>
              <w:noProof/>
              <w:sz w:val="22"/>
              <w:lang w:val="es-AR"/>
            </w:rPr>
          </w:pPr>
          <w:hyperlink w:anchor="_Toc87030956" w:history="1">
            <w:r w:rsidR="000B7EAB" w:rsidRPr="00DD21A3">
              <w:rPr>
                <w:rStyle w:val="Hipervnculo"/>
                <w:noProof/>
              </w:rPr>
              <w:t>Capítulo 9</w:t>
            </w:r>
            <w:r w:rsidR="000B7EAB">
              <w:rPr>
                <w:noProof/>
                <w:webHidden/>
              </w:rPr>
              <w:tab/>
            </w:r>
            <w:r w:rsidR="000B7EAB">
              <w:rPr>
                <w:noProof/>
                <w:webHidden/>
              </w:rPr>
              <w:fldChar w:fldCharType="begin"/>
            </w:r>
            <w:r w:rsidR="000B7EAB">
              <w:rPr>
                <w:noProof/>
                <w:webHidden/>
              </w:rPr>
              <w:instrText xml:space="preserve"> PAGEREF _Toc87030956 \h </w:instrText>
            </w:r>
            <w:r w:rsidR="000B7EAB">
              <w:rPr>
                <w:noProof/>
                <w:webHidden/>
              </w:rPr>
            </w:r>
            <w:r w:rsidR="000B7EAB">
              <w:rPr>
                <w:noProof/>
                <w:webHidden/>
              </w:rPr>
              <w:fldChar w:fldCharType="separate"/>
            </w:r>
            <w:r w:rsidR="000B7EAB">
              <w:rPr>
                <w:noProof/>
                <w:webHidden/>
              </w:rPr>
              <w:t>211</w:t>
            </w:r>
            <w:r w:rsidR="000B7EAB">
              <w:rPr>
                <w:noProof/>
                <w:webHidden/>
              </w:rPr>
              <w:fldChar w:fldCharType="end"/>
            </w:r>
          </w:hyperlink>
        </w:p>
        <w:p w14:paraId="3E76E621" w14:textId="30EE0EC7" w:rsidR="000B7EAB" w:rsidRDefault="00C27227">
          <w:pPr>
            <w:pStyle w:val="TDC2"/>
            <w:rPr>
              <w:rFonts w:asciiTheme="minorHAnsi" w:eastAsiaTheme="minorEastAsia" w:hAnsiTheme="minorHAnsi" w:cstheme="minorBidi"/>
              <w:sz w:val="22"/>
              <w:lang w:val="es-AR"/>
            </w:rPr>
          </w:pPr>
          <w:hyperlink w:anchor="_Toc87030957" w:history="1">
            <w:r w:rsidR="000B7EAB" w:rsidRPr="00DD21A3">
              <w:rPr>
                <w:rStyle w:val="Hipervnculo"/>
              </w:rPr>
              <w:t>ANALISIS DE RIESGO</w:t>
            </w:r>
            <w:r w:rsidR="000B7EAB">
              <w:rPr>
                <w:webHidden/>
              </w:rPr>
              <w:tab/>
            </w:r>
            <w:r w:rsidR="000B7EAB">
              <w:rPr>
                <w:webHidden/>
              </w:rPr>
              <w:fldChar w:fldCharType="begin"/>
            </w:r>
            <w:r w:rsidR="000B7EAB">
              <w:rPr>
                <w:webHidden/>
              </w:rPr>
              <w:instrText xml:space="preserve"> PAGEREF _Toc87030957 \h </w:instrText>
            </w:r>
            <w:r w:rsidR="000B7EAB">
              <w:rPr>
                <w:webHidden/>
              </w:rPr>
            </w:r>
            <w:r w:rsidR="000B7EAB">
              <w:rPr>
                <w:webHidden/>
              </w:rPr>
              <w:fldChar w:fldCharType="separate"/>
            </w:r>
            <w:r w:rsidR="000B7EAB">
              <w:rPr>
                <w:webHidden/>
              </w:rPr>
              <w:t>211</w:t>
            </w:r>
            <w:r w:rsidR="000B7EAB">
              <w:rPr>
                <w:webHidden/>
              </w:rPr>
              <w:fldChar w:fldCharType="end"/>
            </w:r>
          </w:hyperlink>
        </w:p>
        <w:p w14:paraId="72676164" w14:textId="766B4D9E" w:rsidR="000B7EAB" w:rsidRDefault="00C27227">
          <w:pPr>
            <w:pStyle w:val="TDC3"/>
            <w:tabs>
              <w:tab w:val="right" w:leader="dot" w:pos="9016"/>
            </w:tabs>
            <w:rPr>
              <w:rFonts w:asciiTheme="minorHAnsi" w:eastAsiaTheme="minorEastAsia" w:hAnsiTheme="minorHAnsi"/>
              <w:noProof/>
              <w:sz w:val="22"/>
              <w:lang w:eastAsia="es-AR"/>
            </w:rPr>
          </w:pPr>
          <w:hyperlink w:anchor="_Toc87030958" w:history="1">
            <w:r w:rsidR="000B7EAB" w:rsidRPr="00DD21A3">
              <w:rPr>
                <w:rStyle w:val="Hipervnculo"/>
                <w:noProof/>
                <w:lang w:val="es-419" w:eastAsia="es-AR"/>
              </w:rPr>
              <w:t>9.1 Identificación de los riesgos</w:t>
            </w:r>
            <w:r w:rsidR="000B7EAB">
              <w:rPr>
                <w:noProof/>
                <w:webHidden/>
              </w:rPr>
              <w:tab/>
            </w:r>
            <w:r w:rsidR="000B7EAB">
              <w:rPr>
                <w:noProof/>
                <w:webHidden/>
              </w:rPr>
              <w:fldChar w:fldCharType="begin"/>
            </w:r>
            <w:r w:rsidR="000B7EAB">
              <w:rPr>
                <w:noProof/>
                <w:webHidden/>
              </w:rPr>
              <w:instrText xml:space="preserve"> PAGEREF _Toc87030958 \h </w:instrText>
            </w:r>
            <w:r w:rsidR="000B7EAB">
              <w:rPr>
                <w:noProof/>
                <w:webHidden/>
              </w:rPr>
            </w:r>
            <w:r w:rsidR="000B7EAB">
              <w:rPr>
                <w:noProof/>
                <w:webHidden/>
              </w:rPr>
              <w:fldChar w:fldCharType="separate"/>
            </w:r>
            <w:r w:rsidR="000B7EAB">
              <w:rPr>
                <w:noProof/>
                <w:webHidden/>
              </w:rPr>
              <w:t>211</w:t>
            </w:r>
            <w:r w:rsidR="000B7EAB">
              <w:rPr>
                <w:noProof/>
                <w:webHidden/>
              </w:rPr>
              <w:fldChar w:fldCharType="end"/>
            </w:r>
          </w:hyperlink>
        </w:p>
        <w:p w14:paraId="03103EA1" w14:textId="3317F0E2" w:rsidR="000B7EAB" w:rsidRDefault="00C27227">
          <w:pPr>
            <w:pStyle w:val="TDC3"/>
            <w:tabs>
              <w:tab w:val="right" w:leader="dot" w:pos="9016"/>
            </w:tabs>
            <w:rPr>
              <w:rFonts w:asciiTheme="minorHAnsi" w:eastAsiaTheme="minorEastAsia" w:hAnsiTheme="minorHAnsi"/>
              <w:noProof/>
              <w:sz w:val="22"/>
              <w:lang w:eastAsia="es-AR"/>
            </w:rPr>
          </w:pPr>
          <w:hyperlink w:anchor="_Toc87030959" w:history="1">
            <w:r w:rsidR="000B7EAB" w:rsidRPr="00DD21A3">
              <w:rPr>
                <w:rStyle w:val="Hipervnculo"/>
                <w:noProof/>
              </w:rPr>
              <w:t>9.2 La matriz de riesgos</w:t>
            </w:r>
            <w:r w:rsidR="000B7EAB">
              <w:rPr>
                <w:noProof/>
                <w:webHidden/>
              </w:rPr>
              <w:tab/>
            </w:r>
            <w:r w:rsidR="000B7EAB">
              <w:rPr>
                <w:noProof/>
                <w:webHidden/>
              </w:rPr>
              <w:fldChar w:fldCharType="begin"/>
            </w:r>
            <w:r w:rsidR="000B7EAB">
              <w:rPr>
                <w:noProof/>
                <w:webHidden/>
              </w:rPr>
              <w:instrText xml:space="preserve"> PAGEREF _Toc87030959 \h </w:instrText>
            </w:r>
            <w:r w:rsidR="000B7EAB">
              <w:rPr>
                <w:noProof/>
                <w:webHidden/>
              </w:rPr>
            </w:r>
            <w:r w:rsidR="000B7EAB">
              <w:rPr>
                <w:noProof/>
                <w:webHidden/>
              </w:rPr>
              <w:fldChar w:fldCharType="separate"/>
            </w:r>
            <w:r w:rsidR="000B7EAB">
              <w:rPr>
                <w:noProof/>
                <w:webHidden/>
              </w:rPr>
              <w:t>212</w:t>
            </w:r>
            <w:r w:rsidR="000B7EAB">
              <w:rPr>
                <w:noProof/>
                <w:webHidden/>
              </w:rPr>
              <w:fldChar w:fldCharType="end"/>
            </w:r>
          </w:hyperlink>
        </w:p>
        <w:p w14:paraId="213F5F5C" w14:textId="7EF9C8D9" w:rsidR="000B7EAB" w:rsidRDefault="00C27227">
          <w:pPr>
            <w:pStyle w:val="TDC3"/>
            <w:tabs>
              <w:tab w:val="right" w:leader="dot" w:pos="9016"/>
            </w:tabs>
            <w:rPr>
              <w:rFonts w:asciiTheme="minorHAnsi" w:eastAsiaTheme="minorEastAsia" w:hAnsiTheme="minorHAnsi"/>
              <w:noProof/>
              <w:sz w:val="22"/>
              <w:lang w:eastAsia="es-AR"/>
            </w:rPr>
          </w:pPr>
          <w:hyperlink w:anchor="_Toc87030960" w:history="1">
            <w:r w:rsidR="000B7EAB" w:rsidRPr="00DD21A3">
              <w:rPr>
                <w:rStyle w:val="Hipervnculo"/>
                <w:noProof/>
              </w:rPr>
              <w:t>9.3 El análisis de sensibilidad</w:t>
            </w:r>
            <w:r w:rsidR="000B7EAB">
              <w:rPr>
                <w:noProof/>
                <w:webHidden/>
              </w:rPr>
              <w:tab/>
            </w:r>
            <w:r w:rsidR="000B7EAB">
              <w:rPr>
                <w:noProof/>
                <w:webHidden/>
              </w:rPr>
              <w:fldChar w:fldCharType="begin"/>
            </w:r>
            <w:r w:rsidR="000B7EAB">
              <w:rPr>
                <w:noProof/>
                <w:webHidden/>
              </w:rPr>
              <w:instrText xml:space="preserve"> PAGEREF _Toc87030960 \h </w:instrText>
            </w:r>
            <w:r w:rsidR="000B7EAB">
              <w:rPr>
                <w:noProof/>
                <w:webHidden/>
              </w:rPr>
            </w:r>
            <w:r w:rsidR="000B7EAB">
              <w:rPr>
                <w:noProof/>
                <w:webHidden/>
              </w:rPr>
              <w:fldChar w:fldCharType="separate"/>
            </w:r>
            <w:r w:rsidR="000B7EAB">
              <w:rPr>
                <w:noProof/>
                <w:webHidden/>
              </w:rPr>
              <w:t>213</w:t>
            </w:r>
            <w:r w:rsidR="000B7EAB">
              <w:rPr>
                <w:noProof/>
                <w:webHidden/>
              </w:rPr>
              <w:fldChar w:fldCharType="end"/>
            </w:r>
          </w:hyperlink>
        </w:p>
        <w:p w14:paraId="173A2119" w14:textId="5BA8925D" w:rsidR="000B7EAB" w:rsidRDefault="00C27227">
          <w:pPr>
            <w:pStyle w:val="TDC3"/>
            <w:tabs>
              <w:tab w:val="right" w:leader="dot" w:pos="9016"/>
            </w:tabs>
            <w:rPr>
              <w:rFonts w:asciiTheme="minorHAnsi" w:eastAsiaTheme="minorEastAsia" w:hAnsiTheme="minorHAnsi"/>
              <w:noProof/>
              <w:sz w:val="22"/>
              <w:lang w:eastAsia="es-AR"/>
            </w:rPr>
          </w:pPr>
          <w:hyperlink w:anchor="_Toc87030961" w:history="1">
            <w:r w:rsidR="000B7EAB" w:rsidRPr="00DD21A3">
              <w:rPr>
                <w:rStyle w:val="Hipervnculo"/>
                <w:noProof/>
              </w:rPr>
              <w:t>9.4 Descripción de los supuestos</w:t>
            </w:r>
            <w:r w:rsidR="000B7EAB">
              <w:rPr>
                <w:noProof/>
                <w:webHidden/>
              </w:rPr>
              <w:tab/>
            </w:r>
            <w:r w:rsidR="000B7EAB">
              <w:rPr>
                <w:noProof/>
                <w:webHidden/>
              </w:rPr>
              <w:fldChar w:fldCharType="begin"/>
            </w:r>
            <w:r w:rsidR="000B7EAB">
              <w:rPr>
                <w:noProof/>
                <w:webHidden/>
              </w:rPr>
              <w:instrText xml:space="preserve"> PAGEREF _Toc87030961 \h </w:instrText>
            </w:r>
            <w:r w:rsidR="000B7EAB">
              <w:rPr>
                <w:noProof/>
                <w:webHidden/>
              </w:rPr>
            </w:r>
            <w:r w:rsidR="000B7EAB">
              <w:rPr>
                <w:noProof/>
                <w:webHidden/>
              </w:rPr>
              <w:fldChar w:fldCharType="separate"/>
            </w:r>
            <w:r w:rsidR="000B7EAB">
              <w:rPr>
                <w:noProof/>
                <w:webHidden/>
              </w:rPr>
              <w:t>214</w:t>
            </w:r>
            <w:r w:rsidR="000B7EAB">
              <w:rPr>
                <w:noProof/>
                <w:webHidden/>
              </w:rPr>
              <w:fldChar w:fldCharType="end"/>
            </w:r>
          </w:hyperlink>
        </w:p>
        <w:p w14:paraId="2C1469F1" w14:textId="170123F5" w:rsidR="000B7EAB" w:rsidRDefault="00C27227">
          <w:pPr>
            <w:pStyle w:val="TDC3"/>
            <w:tabs>
              <w:tab w:val="right" w:leader="dot" w:pos="9016"/>
            </w:tabs>
            <w:rPr>
              <w:rFonts w:asciiTheme="minorHAnsi" w:eastAsiaTheme="minorEastAsia" w:hAnsiTheme="minorHAnsi"/>
              <w:noProof/>
              <w:sz w:val="22"/>
              <w:lang w:eastAsia="es-AR"/>
            </w:rPr>
          </w:pPr>
          <w:hyperlink w:anchor="_Toc87030962" w:history="1">
            <w:r w:rsidR="000B7EAB" w:rsidRPr="00DD21A3">
              <w:rPr>
                <w:rStyle w:val="Hipervnculo"/>
                <w:noProof/>
              </w:rPr>
              <w:t>9.5 Resultado del análisis de sensibilidad</w:t>
            </w:r>
            <w:r w:rsidR="000B7EAB">
              <w:rPr>
                <w:noProof/>
                <w:webHidden/>
              </w:rPr>
              <w:tab/>
            </w:r>
            <w:r w:rsidR="000B7EAB">
              <w:rPr>
                <w:noProof/>
                <w:webHidden/>
              </w:rPr>
              <w:fldChar w:fldCharType="begin"/>
            </w:r>
            <w:r w:rsidR="000B7EAB">
              <w:rPr>
                <w:noProof/>
                <w:webHidden/>
              </w:rPr>
              <w:instrText xml:space="preserve"> PAGEREF _Toc87030962 \h </w:instrText>
            </w:r>
            <w:r w:rsidR="000B7EAB">
              <w:rPr>
                <w:noProof/>
                <w:webHidden/>
              </w:rPr>
            </w:r>
            <w:r w:rsidR="000B7EAB">
              <w:rPr>
                <w:noProof/>
                <w:webHidden/>
              </w:rPr>
              <w:fldChar w:fldCharType="separate"/>
            </w:r>
            <w:r w:rsidR="000B7EAB">
              <w:rPr>
                <w:noProof/>
                <w:webHidden/>
              </w:rPr>
              <w:t>216</w:t>
            </w:r>
            <w:r w:rsidR="000B7EAB">
              <w:rPr>
                <w:noProof/>
                <w:webHidden/>
              </w:rPr>
              <w:fldChar w:fldCharType="end"/>
            </w:r>
          </w:hyperlink>
        </w:p>
        <w:p w14:paraId="2630FC53" w14:textId="555D46FE" w:rsidR="000B7EAB" w:rsidRDefault="00C27227">
          <w:pPr>
            <w:pStyle w:val="TDC3"/>
            <w:tabs>
              <w:tab w:val="right" w:leader="dot" w:pos="9016"/>
            </w:tabs>
            <w:rPr>
              <w:rFonts w:asciiTheme="minorHAnsi" w:eastAsiaTheme="minorEastAsia" w:hAnsiTheme="minorHAnsi"/>
              <w:noProof/>
              <w:sz w:val="22"/>
              <w:lang w:eastAsia="es-AR"/>
            </w:rPr>
          </w:pPr>
          <w:hyperlink w:anchor="_Toc87030963" w:history="1">
            <w:r w:rsidR="000B7EAB" w:rsidRPr="00DD21A3">
              <w:rPr>
                <w:rStyle w:val="Hipervnculo"/>
                <w:noProof/>
              </w:rPr>
              <w:t>9.6 La conclusión de análisis de riesgo</w:t>
            </w:r>
            <w:r w:rsidR="000B7EAB">
              <w:rPr>
                <w:noProof/>
                <w:webHidden/>
              </w:rPr>
              <w:tab/>
            </w:r>
            <w:r w:rsidR="000B7EAB">
              <w:rPr>
                <w:noProof/>
                <w:webHidden/>
              </w:rPr>
              <w:fldChar w:fldCharType="begin"/>
            </w:r>
            <w:r w:rsidR="000B7EAB">
              <w:rPr>
                <w:noProof/>
                <w:webHidden/>
              </w:rPr>
              <w:instrText xml:space="preserve"> PAGEREF _Toc87030963 \h </w:instrText>
            </w:r>
            <w:r w:rsidR="000B7EAB">
              <w:rPr>
                <w:noProof/>
                <w:webHidden/>
              </w:rPr>
            </w:r>
            <w:r w:rsidR="000B7EAB">
              <w:rPr>
                <w:noProof/>
                <w:webHidden/>
              </w:rPr>
              <w:fldChar w:fldCharType="separate"/>
            </w:r>
            <w:r w:rsidR="000B7EAB">
              <w:rPr>
                <w:noProof/>
                <w:webHidden/>
              </w:rPr>
              <w:t>217</w:t>
            </w:r>
            <w:r w:rsidR="000B7EAB">
              <w:rPr>
                <w:noProof/>
                <w:webHidden/>
              </w:rPr>
              <w:fldChar w:fldCharType="end"/>
            </w:r>
          </w:hyperlink>
        </w:p>
        <w:p w14:paraId="404CB15A" w14:textId="6C2783D4" w:rsidR="000B7EAB" w:rsidRDefault="00C27227">
          <w:pPr>
            <w:pStyle w:val="TDC1"/>
            <w:tabs>
              <w:tab w:val="right" w:leader="dot" w:pos="9016"/>
            </w:tabs>
            <w:rPr>
              <w:rFonts w:asciiTheme="minorHAnsi" w:eastAsiaTheme="minorEastAsia" w:hAnsiTheme="minorHAnsi" w:cstheme="minorBidi"/>
              <w:noProof/>
              <w:sz w:val="22"/>
              <w:lang w:val="es-AR"/>
            </w:rPr>
          </w:pPr>
          <w:hyperlink w:anchor="_Toc87030964" w:history="1">
            <w:r w:rsidR="000B7EAB" w:rsidRPr="00DD21A3">
              <w:rPr>
                <w:rStyle w:val="Hipervnculo"/>
                <w:noProof/>
              </w:rPr>
              <w:t>Capítulo 10</w:t>
            </w:r>
            <w:r w:rsidR="000B7EAB">
              <w:rPr>
                <w:noProof/>
                <w:webHidden/>
              </w:rPr>
              <w:tab/>
            </w:r>
            <w:r w:rsidR="000B7EAB">
              <w:rPr>
                <w:noProof/>
                <w:webHidden/>
              </w:rPr>
              <w:fldChar w:fldCharType="begin"/>
            </w:r>
            <w:r w:rsidR="000B7EAB">
              <w:rPr>
                <w:noProof/>
                <w:webHidden/>
              </w:rPr>
              <w:instrText xml:space="preserve"> PAGEREF _Toc87030964 \h </w:instrText>
            </w:r>
            <w:r w:rsidR="000B7EAB">
              <w:rPr>
                <w:noProof/>
                <w:webHidden/>
              </w:rPr>
            </w:r>
            <w:r w:rsidR="000B7EAB">
              <w:rPr>
                <w:noProof/>
                <w:webHidden/>
              </w:rPr>
              <w:fldChar w:fldCharType="separate"/>
            </w:r>
            <w:r w:rsidR="000B7EAB">
              <w:rPr>
                <w:noProof/>
                <w:webHidden/>
              </w:rPr>
              <w:t>218</w:t>
            </w:r>
            <w:r w:rsidR="000B7EAB">
              <w:rPr>
                <w:noProof/>
                <w:webHidden/>
              </w:rPr>
              <w:fldChar w:fldCharType="end"/>
            </w:r>
          </w:hyperlink>
        </w:p>
        <w:p w14:paraId="593CA22F" w14:textId="5458ED93" w:rsidR="000B7EAB" w:rsidRDefault="00C27227">
          <w:pPr>
            <w:pStyle w:val="TDC2"/>
            <w:rPr>
              <w:rFonts w:asciiTheme="minorHAnsi" w:eastAsiaTheme="minorEastAsia" w:hAnsiTheme="minorHAnsi" w:cstheme="minorBidi"/>
              <w:sz w:val="22"/>
              <w:lang w:val="es-AR"/>
            </w:rPr>
          </w:pPr>
          <w:hyperlink w:anchor="_Toc87030965" w:history="1">
            <w:r w:rsidR="000B7EAB" w:rsidRPr="00DD21A3">
              <w:rPr>
                <w:rStyle w:val="Hipervnculo"/>
              </w:rPr>
              <w:t>CONCLUSIÓN DEL PROYECTO</w:t>
            </w:r>
            <w:r w:rsidR="000B7EAB">
              <w:rPr>
                <w:webHidden/>
              </w:rPr>
              <w:tab/>
            </w:r>
            <w:r w:rsidR="000B7EAB">
              <w:rPr>
                <w:webHidden/>
              </w:rPr>
              <w:fldChar w:fldCharType="begin"/>
            </w:r>
            <w:r w:rsidR="000B7EAB">
              <w:rPr>
                <w:webHidden/>
              </w:rPr>
              <w:instrText xml:space="preserve"> PAGEREF _Toc87030965 \h </w:instrText>
            </w:r>
            <w:r w:rsidR="000B7EAB">
              <w:rPr>
                <w:webHidden/>
              </w:rPr>
            </w:r>
            <w:r w:rsidR="000B7EAB">
              <w:rPr>
                <w:webHidden/>
              </w:rPr>
              <w:fldChar w:fldCharType="separate"/>
            </w:r>
            <w:r w:rsidR="000B7EAB">
              <w:rPr>
                <w:webHidden/>
              </w:rPr>
              <w:t>218</w:t>
            </w:r>
            <w:r w:rsidR="000B7EAB">
              <w:rPr>
                <w:webHidden/>
              </w:rPr>
              <w:fldChar w:fldCharType="end"/>
            </w:r>
          </w:hyperlink>
        </w:p>
        <w:p w14:paraId="0626D2C6" w14:textId="477AFB3E" w:rsidR="000B7EAB" w:rsidRDefault="00C27227">
          <w:pPr>
            <w:pStyle w:val="TDC1"/>
            <w:tabs>
              <w:tab w:val="right" w:leader="dot" w:pos="9016"/>
            </w:tabs>
            <w:rPr>
              <w:rFonts w:asciiTheme="minorHAnsi" w:eastAsiaTheme="minorEastAsia" w:hAnsiTheme="minorHAnsi" w:cstheme="minorBidi"/>
              <w:noProof/>
              <w:sz w:val="22"/>
              <w:lang w:val="es-AR"/>
            </w:rPr>
          </w:pPr>
          <w:hyperlink w:anchor="_Toc87030966" w:history="1">
            <w:r w:rsidR="000B7EAB" w:rsidRPr="00DD21A3">
              <w:rPr>
                <w:rStyle w:val="Hipervnculo"/>
                <w:noProof/>
              </w:rPr>
              <w:t>Capítulo 11</w:t>
            </w:r>
            <w:r w:rsidR="000B7EAB" w:rsidRPr="00DD21A3">
              <w:rPr>
                <w:rStyle w:val="Hipervnculo"/>
                <w:rFonts w:eastAsiaTheme="minorHAnsi"/>
                <w:noProof/>
                <w:lang w:val="es-ES" w:eastAsia="en-US"/>
              </w:rPr>
              <w:t xml:space="preserve"> </w:t>
            </w:r>
            <w:r w:rsidR="000B7EAB" w:rsidRPr="00DD21A3">
              <w:rPr>
                <w:rStyle w:val="Hipervnculo"/>
                <w:noProof/>
                <w:lang w:val="es-ES"/>
              </w:rPr>
              <w:t>Bibliografía</w:t>
            </w:r>
            <w:r w:rsidR="000B7EAB">
              <w:rPr>
                <w:noProof/>
                <w:webHidden/>
              </w:rPr>
              <w:tab/>
            </w:r>
            <w:r w:rsidR="000B7EAB">
              <w:rPr>
                <w:noProof/>
                <w:webHidden/>
              </w:rPr>
              <w:fldChar w:fldCharType="begin"/>
            </w:r>
            <w:r w:rsidR="000B7EAB">
              <w:rPr>
                <w:noProof/>
                <w:webHidden/>
              </w:rPr>
              <w:instrText xml:space="preserve"> PAGEREF _Toc87030966 \h </w:instrText>
            </w:r>
            <w:r w:rsidR="000B7EAB">
              <w:rPr>
                <w:noProof/>
                <w:webHidden/>
              </w:rPr>
            </w:r>
            <w:r w:rsidR="000B7EAB">
              <w:rPr>
                <w:noProof/>
                <w:webHidden/>
              </w:rPr>
              <w:fldChar w:fldCharType="separate"/>
            </w:r>
            <w:r w:rsidR="000B7EAB">
              <w:rPr>
                <w:noProof/>
                <w:webHidden/>
              </w:rPr>
              <w:t>219</w:t>
            </w:r>
            <w:r w:rsidR="000B7EAB">
              <w:rPr>
                <w:noProof/>
                <w:webHidden/>
              </w:rPr>
              <w:fldChar w:fldCharType="end"/>
            </w:r>
          </w:hyperlink>
        </w:p>
        <w:p w14:paraId="1A70A669" w14:textId="57DA769F" w:rsidR="000B7EAB" w:rsidRDefault="00C27227">
          <w:pPr>
            <w:pStyle w:val="TDC1"/>
            <w:tabs>
              <w:tab w:val="right" w:leader="dot" w:pos="9016"/>
            </w:tabs>
            <w:rPr>
              <w:rFonts w:asciiTheme="minorHAnsi" w:eastAsiaTheme="minorEastAsia" w:hAnsiTheme="minorHAnsi" w:cstheme="minorBidi"/>
              <w:noProof/>
              <w:sz w:val="22"/>
              <w:lang w:val="es-AR"/>
            </w:rPr>
          </w:pPr>
          <w:hyperlink w:anchor="_Toc87030967" w:history="1">
            <w:r w:rsidR="000B7EAB" w:rsidRPr="00DD21A3">
              <w:rPr>
                <w:rStyle w:val="Hipervnculo"/>
                <w:noProof/>
              </w:rPr>
              <w:t>Capítulo 12</w:t>
            </w:r>
            <w:r w:rsidR="000B7EAB">
              <w:rPr>
                <w:noProof/>
                <w:webHidden/>
              </w:rPr>
              <w:tab/>
            </w:r>
            <w:r w:rsidR="000B7EAB">
              <w:rPr>
                <w:noProof/>
                <w:webHidden/>
              </w:rPr>
              <w:fldChar w:fldCharType="begin"/>
            </w:r>
            <w:r w:rsidR="000B7EAB">
              <w:rPr>
                <w:noProof/>
                <w:webHidden/>
              </w:rPr>
              <w:instrText xml:space="preserve"> PAGEREF _Toc87030967 \h </w:instrText>
            </w:r>
            <w:r w:rsidR="000B7EAB">
              <w:rPr>
                <w:noProof/>
                <w:webHidden/>
              </w:rPr>
            </w:r>
            <w:r w:rsidR="000B7EAB">
              <w:rPr>
                <w:noProof/>
                <w:webHidden/>
              </w:rPr>
              <w:fldChar w:fldCharType="separate"/>
            </w:r>
            <w:r w:rsidR="000B7EAB">
              <w:rPr>
                <w:noProof/>
                <w:webHidden/>
              </w:rPr>
              <w:t>221</w:t>
            </w:r>
            <w:r w:rsidR="000B7EAB">
              <w:rPr>
                <w:noProof/>
                <w:webHidden/>
              </w:rPr>
              <w:fldChar w:fldCharType="end"/>
            </w:r>
          </w:hyperlink>
        </w:p>
        <w:p w14:paraId="6EACD1A0" w14:textId="58F4B7F7" w:rsidR="000B7EAB" w:rsidRDefault="00C27227">
          <w:pPr>
            <w:pStyle w:val="TDC2"/>
            <w:rPr>
              <w:rFonts w:asciiTheme="minorHAnsi" w:eastAsiaTheme="minorEastAsia" w:hAnsiTheme="minorHAnsi" w:cstheme="minorBidi"/>
              <w:sz w:val="22"/>
              <w:lang w:val="es-AR"/>
            </w:rPr>
          </w:pPr>
          <w:hyperlink w:anchor="_Toc87030968" w:history="1">
            <w:r w:rsidR="000B7EAB" w:rsidRPr="00DD21A3">
              <w:rPr>
                <w:rStyle w:val="Hipervnculo"/>
              </w:rPr>
              <w:t>APENDICE Y ANEXO</w:t>
            </w:r>
            <w:r w:rsidR="000B7EAB">
              <w:rPr>
                <w:webHidden/>
              </w:rPr>
              <w:tab/>
            </w:r>
            <w:r w:rsidR="000B7EAB">
              <w:rPr>
                <w:webHidden/>
              </w:rPr>
              <w:fldChar w:fldCharType="begin"/>
            </w:r>
            <w:r w:rsidR="000B7EAB">
              <w:rPr>
                <w:webHidden/>
              </w:rPr>
              <w:instrText xml:space="preserve"> PAGEREF _Toc87030968 \h </w:instrText>
            </w:r>
            <w:r w:rsidR="000B7EAB">
              <w:rPr>
                <w:webHidden/>
              </w:rPr>
            </w:r>
            <w:r w:rsidR="000B7EAB">
              <w:rPr>
                <w:webHidden/>
              </w:rPr>
              <w:fldChar w:fldCharType="separate"/>
            </w:r>
            <w:r w:rsidR="000B7EAB">
              <w:rPr>
                <w:webHidden/>
              </w:rPr>
              <w:t>221</w:t>
            </w:r>
            <w:r w:rsidR="000B7EAB">
              <w:rPr>
                <w:webHidden/>
              </w:rPr>
              <w:fldChar w:fldCharType="end"/>
            </w:r>
          </w:hyperlink>
        </w:p>
        <w:p w14:paraId="76F2CBE7" w14:textId="5051FB79" w:rsidR="000B7EAB" w:rsidRDefault="00C27227">
          <w:pPr>
            <w:pStyle w:val="TDC3"/>
            <w:tabs>
              <w:tab w:val="right" w:leader="dot" w:pos="9016"/>
            </w:tabs>
            <w:rPr>
              <w:rFonts w:asciiTheme="minorHAnsi" w:eastAsiaTheme="minorEastAsia" w:hAnsiTheme="minorHAnsi"/>
              <w:noProof/>
              <w:sz w:val="22"/>
              <w:lang w:eastAsia="es-AR"/>
            </w:rPr>
          </w:pPr>
          <w:hyperlink w:anchor="_Toc87030969" w:history="1">
            <w:r w:rsidR="000B7EAB" w:rsidRPr="00DD21A3">
              <w:rPr>
                <w:rStyle w:val="Hipervnculo"/>
                <w:noProof/>
                <w:lang w:val="es-419" w:eastAsia="es-AR"/>
              </w:rPr>
              <w:t>Apéndice A: Encuestas</w:t>
            </w:r>
            <w:r w:rsidR="000B7EAB">
              <w:rPr>
                <w:noProof/>
                <w:webHidden/>
              </w:rPr>
              <w:tab/>
            </w:r>
            <w:r w:rsidR="000B7EAB">
              <w:rPr>
                <w:noProof/>
                <w:webHidden/>
              </w:rPr>
              <w:fldChar w:fldCharType="begin"/>
            </w:r>
            <w:r w:rsidR="000B7EAB">
              <w:rPr>
                <w:noProof/>
                <w:webHidden/>
              </w:rPr>
              <w:instrText xml:space="preserve"> PAGEREF _Toc87030969 \h </w:instrText>
            </w:r>
            <w:r w:rsidR="000B7EAB">
              <w:rPr>
                <w:noProof/>
                <w:webHidden/>
              </w:rPr>
            </w:r>
            <w:r w:rsidR="000B7EAB">
              <w:rPr>
                <w:noProof/>
                <w:webHidden/>
              </w:rPr>
              <w:fldChar w:fldCharType="separate"/>
            </w:r>
            <w:r w:rsidR="000B7EAB">
              <w:rPr>
                <w:noProof/>
                <w:webHidden/>
              </w:rPr>
              <w:t>221</w:t>
            </w:r>
            <w:r w:rsidR="000B7EAB">
              <w:rPr>
                <w:noProof/>
                <w:webHidden/>
              </w:rPr>
              <w:fldChar w:fldCharType="end"/>
            </w:r>
          </w:hyperlink>
        </w:p>
        <w:p w14:paraId="5B854298" w14:textId="2176BA75" w:rsidR="000B7EAB" w:rsidRDefault="00C27227">
          <w:pPr>
            <w:pStyle w:val="TDC3"/>
            <w:tabs>
              <w:tab w:val="right" w:leader="dot" w:pos="9016"/>
            </w:tabs>
            <w:rPr>
              <w:rFonts w:asciiTheme="minorHAnsi" w:eastAsiaTheme="minorEastAsia" w:hAnsiTheme="minorHAnsi"/>
              <w:noProof/>
              <w:sz w:val="22"/>
              <w:lang w:eastAsia="es-AR"/>
            </w:rPr>
          </w:pPr>
          <w:hyperlink w:anchor="_Toc87030970" w:history="1">
            <w:r w:rsidR="000B7EAB" w:rsidRPr="00DD21A3">
              <w:rPr>
                <w:rStyle w:val="Hipervnculo"/>
                <w:noProof/>
              </w:rPr>
              <w:t>Apéndice B: Proveedores</w:t>
            </w:r>
            <w:r w:rsidR="000B7EAB">
              <w:rPr>
                <w:noProof/>
                <w:webHidden/>
              </w:rPr>
              <w:tab/>
            </w:r>
            <w:r w:rsidR="000B7EAB">
              <w:rPr>
                <w:noProof/>
                <w:webHidden/>
              </w:rPr>
              <w:fldChar w:fldCharType="begin"/>
            </w:r>
            <w:r w:rsidR="000B7EAB">
              <w:rPr>
                <w:noProof/>
                <w:webHidden/>
              </w:rPr>
              <w:instrText xml:space="preserve"> PAGEREF _Toc87030970 \h </w:instrText>
            </w:r>
            <w:r w:rsidR="000B7EAB">
              <w:rPr>
                <w:noProof/>
                <w:webHidden/>
              </w:rPr>
            </w:r>
            <w:r w:rsidR="000B7EAB">
              <w:rPr>
                <w:noProof/>
                <w:webHidden/>
              </w:rPr>
              <w:fldChar w:fldCharType="separate"/>
            </w:r>
            <w:r w:rsidR="000B7EAB">
              <w:rPr>
                <w:noProof/>
                <w:webHidden/>
              </w:rPr>
              <w:t>227</w:t>
            </w:r>
            <w:r w:rsidR="000B7EAB">
              <w:rPr>
                <w:noProof/>
                <w:webHidden/>
              </w:rPr>
              <w:fldChar w:fldCharType="end"/>
            </w:r>
          </w:hyperlink>
        </w:p>
        <w:p w14:paraId="2258ADCB" w14:textId="398219C5" w:rsidR="000B7EAB" w:rsidRDefault="00C27227">
          <w:pPr>
            <w:pStyle w:val="TDC3"/>
            <w:tabs>
              <w:tab w:val="right" w:leader="dot" w:pos="9016"/>
            </w:tabs>
            <w:rPr>
              <w:rFonts w:asciiTheme="minorHAnsi" w:eastAsiaTheme="minorEastAsia" w:hAnsiTheme="minorHAnsi"/>
              <w:noProof/>
              <w:sz w:val="22"/>
              <w:lang w:eastAsia="es-AR"/>
            </w:rPr>
          </w:pPr>
          <w:hyperlink w:anchor="_Toc87030971" w:history="1">
            <w:r w:rsidR="000B7EAB" w:rsidRPr="00DD21A3">
              <w:rPr>
                <w:rStyle w:val="Hipervnculo"/>
                <w:noProof/>
              </w:rPr>
              <w:t>Apéndice C: Alternativas de tecnología</w:t>
            </w:r>
            <w:r w:rsidR="000B7EAB">
              <w:rPr>
                <w:noProof/>
                <w:webHidden/>
              </w:rPr>
              <w:tab/>
            </w:r>
            <w:r w:rsidR="000B7EAB">
              <w:rPr>
                <w:noProof/>
                <w:webHidden/>
              </w:rPr>
              <w:fldChar w:fldCharType="begin"/>
            </w:r>
            <w:r w:rsidR="000B7EAB">
              <w:rPr>
                <w:noProof/>
                <w:webHidden/>
              </w:rPr>
              <w:instrText xml:space="preserve"> PAGEREF _Toc87030971 \h </w:instrText>
            </w:r>
            <w:r w:rsidR="000B7EAB">
              <w:rPr>
                <w:noProof/>
                <w:webHidden/>
              </w:rPr>
            </w:r>
            <w:r w:rsidR="000B7EAB">
              <w:rPr>
                <w:noProof/>
                <w:webHidden/>
              </w:rPr>
              <w:fldChar w:fldCharType="separate"/>
            </w:r>
            <w:r w:rsidR="000B7EAB">
              <w:rPr>
                <w:noProof/>
                <w:webHidden/>
              </w:rPr>
              <w:t>228</w:t>
            </w:r>
            <w:r w:rsidR="000B7EAB">
              <w:rPr>
                <w:noProof/>
                <w:webHidden/>
              </w:rPr>
              <w:fldChar w:fldCharType="end"/>
            </w:r>
          </w:hyperlink>
        </w:p>
        <w:p w14:paraId="3F0FFFCA" w14:textId="22B12FDA" w:rsidR="000B7EAB" w:rsidRDefault="00C27227">
          <w:pPr>
            <w:pStyle w:val="TDC3"/>
            <w:tabs>
              <w:tab w:val="right" w:leader="dot" w:pos="9016"/>
            </w:tabs>
            <w:rPr>
              <w:rFonts w:asciiTheme="minorHAnsi" w:eastAsiaTheme="minorEastAsia" w:hAnsiTheme="minorHAnsi"/>
              <w:noProof/>
              <w:sz w:val="22"/>
              <w:lang w:eastAsia="es-AR"/>
            </w:rPr>
          </w:pPr>
          <w:hyperlink w:anchor="_Toc87030972" w:history="1">
            <w:r w:rsidR="000B7EAB" w:rsidRPr="00DD21A3">
              <w:rPr>
                <w:rStyle w:val="Hipervnculo"/>
                <w:noProof/>
              </w:rPr>
              <w:t>Apéndice D: Composición de los mixes</w:t>
            </w:r>
            <w:r w:rsidR="000B7EAB">
              <w:rPr>
                <w:noProof/>
                <w:webHidden/>
              </w:rPr>
              <w:tab/>
            </w:r>
            <w:r w:rsidR="000B7EAB">
              <w:rPr>
                <w:noProof/>
                <w:webHidden/>
              </w:rPr>
              <w:fldChar w:fldCharType="begin"/>
            </w:r>
            <w:r w:rsidR="000B7EAB">
              <w:rPr>
                <w:noProof/>
                <w:webHidden/>
              </w:rPr>
              <w:instrText xml:space="preserve"> PAGEREF _Toc87030972 \h </w:instrText>
            </w:r>
            <w:r w:rsidR="000B7EAB">
              <w:rPr>
                <w:noProof/>
                <w:webHidden/>
              </w:rPr>
            </w:r>
            <w:r w:rsidR="000B7EAB">
              <w:rPr>
                <w:noProof/>
                <w:webHidden/>
              </w:rPr>
              <w:fldChar w:fldCharType="separate"/>
            </w:r>
            <w:r w:rsidR="000B7EAB">
              <w:rPr>
                <w:noProof/>
                <w:webHidden/>
              </w:rPr>
              <w:t>230</w:t>
            </w:r>
            <w:r w:rsidR="000B7EAB">
              <w:rPr>
                <w:noProof/>
                <w:webHidden/>
              </w:rPr>
              <w:fldChar w:fldCharType="end"/>
            </w:r>
          </w:hyperlink>
        </w:p>
        <w:p w14:paraId="63D4C751" w14:textId="2C8DB5B5" w:rsidR="000B7EAB" w:rsidRDefault="00C27227">
          <w:pPr>
            <w:pStyle w:val="TDC3"/>
            <w:tabs>
              <w:tab w:val="right" w:leader="dot" w:pos="9016"/>
            </w:tabs>
            <w:rPr>
              <w:rFonts w:asciiTheme="minorHAnsi" w:eastAsiaTheme="minorEastAsia" w:hAnsiTheme="minorHAnsi"/>
              <w:noProof/>
              <w:sz w:val="22"/>
              <w:lang w:eastAsia="es-AR"/>
            </w:rPr>
          </w:pPr>
          <w:hyperlink w:anchor="_Toc87030973" w:history="1">
            <w:r w:rsidR="000B7EAB" w:rsidRPr="00DD21A3">
              <w:rPr>
                <w:rStyle w:val="Hipervnculo"/>
                <w:noProof/>
              </w:rPr>
              <w:t>Apéndice E: Fichas técnicas</w:t>
            </w:r>
            <w:r w:rsidR="000B7EAB">
              <w:rPr>
                <w:noProof/>
                <w:webHidden/>
              </w:rPr>
              <w:tab/>
            </w:r>
            <w:r w:rsidR="000B7EAB">
              <w:rPr>
                <w:noProof/>
                <w:webHidden/>
              </w:rPr>
              <w:fldChar w:fldCharType="begin"/>
            </w:r>
            <w:r w:rsidR="000B7EAB">
              <w:rPr>
                <w:noProof/>
                <w:webHidden/>
              </w:rPr>
              <w:instrText xml:space="preserve"> PAGEREF _Toc87030973 \h </w:instrText>
            </w:r>
            <w:r w:rsidR="000B7EAB">
              <w:rPr>
                <w:noProof/>
                <w:webHidden/>
              </w:rPr>
            </w:r>
            <w:r w:rsidR="000B7EAB">
              <w:rPr>
                <w:noProof/>
                <w:webHidden/>
              </w:rPr>
              <w:fldChar w:fldCharType="separate"/>
            </w:r>
            <w:r w:rsidR="000B7EAB">
              <w:rPr>
                <w:noProof/>
                <w:webHidden/>
              </w:rPr>
              <w:t>235</w:t>
            </w:r>
            <w:r w:rsidR="000B7EAB">
              <w:rPr>
                <w:noProof/>
                <w:webHidden/>
              </w:rPr>
              <w:fldChar w:fldCharType="end"/>
            </w:r>
          </w:hyperlink>
        </w:p>
        <w:p w14:paraId="74EF4D95" w14:textId="1C10E000" w:rsidR="000B7EAB" w:rsidRDefault="00C27227">
          <w:pPr>
            <w:pStyle w:val="TDC3"/>
            <w:tabs>
              <w:tab w:val="right" w:leader="dot" w:pos="9016"/>
            </w:tabs>
            <w:rPr>
              <w:rFonts w:asciiTheme="minorHAnsi" w:eastAsiaTheme="minorEastAsia" w:hAnsiTheme="minorHAnsi"/>
              <w:noProof/>
              <w:sz w:val="22"/>
              <w:lang w:eastAsia="es-AR"/>
            </w:rPr>
          </w:pPr>
          <w:hyperlink w:anchor="_Toc87030974" w:history="1">
            <w:r w:rsidR="000B7EAB" w:rsidRPr="00DD21A3">
              <w:rPr>
                <w:rStyle w:val="Hipervnculo"/>
                <w:noProof/>
              </w:rPr>
              <w:t>Apéndice F: Plan de mitigación</w:t>
            </w:r>
            <w:r w:rsidR="000B7EAB">
              <w:rPr>
                <w:noProof/>
                <w:webHidden/>
              </w:rPr>
              <w:tab/>
            </w:r>
            <w:r w:rsidR="000B7EAB">
              <w:rPr>
                <w:noProof/>
                <w:webHidden/>
              </w:rPr>
              <w:fldChar w:fldCharType="begin"/>
            </w:r>
            <w:r w:rsidR="000B7EAB">
              <w:rPr>
                <w:noProof/>
                <w:webHidden/>
              </w:rPr>
              <w:instrText xml:space="preserve"> PAGEREF _Toc87030974 \h </w:instrText>
            </w:r>
            <w:r w:rsidR="000B7EAB">
              <w:rPr>
                <w:noProof/>
                <w:webHidden/>
              </w:rPr>
            </w:r>
            <w:r w:rsidR="000B7EAB">
              <w:rPr>
                <w:noProof/>
                <w:webHidden/>
              </w:rPr>
              <w:fldChar w:fldCharType="separate"/>
            </w:r>
            <w:r w:rsidR="000B7EAB">
              <w:rPr>
                <w:noProof/>
                <w:webHidden/>
              </w:rPr>
              <w:t>242</w:t>
            </w:r>
            <w:r w:rsidR="000B7EAB">
              <w:rPr>
                <w:noProof/>
                <w:webHidden/>
              </w:rPr>
              <w:fldChar w:fldCharType="end"/>
            </w:r>
          </w:hyperlink>
        </w:p>
        <w:p w14:paraId="1B804132" w14:textId="6974D9E0" w:rsidR="000B7EAB" w:rsidRDefault="00C27227">
          <w:pPr>
            <w:pStyle w:val="TDC3"/>
            <w:tabs>
              <w:tab w:val="right" w:leader="dot" w:pos="9016"/>
            </w:tabs>
            <w:rPr>
              <w:rFonts w:asciiTheme="minorHAnsi" w:eastAsiaTheme="minorEastAsia" w:hAnsiTheme="minorHAnsi"/>
              <w:noProof/>
              <w:sz w:val="22"/>
              <w:lang w:eastAsia="es-AR"/>
            </w:rPr>
          </w:pPr>
          <w:hyperlink w:anchor="_Toc87030975" w:history="1">
            <w:r w:rsidR="000B7EAB" w:rsidRPr="00DD21A3">
              <w:rPr>
                <w:rStyle w:val="Hipervnculo"/>
                <w:noProof/>
              </w:rPr>
              <w:t>Apéndice G: Diferidos</w:t>
            </w:r>
            <w:r w:rsidR="000B7EAB">
              <w:rPr>
                <w:noProof/>
                <w:webHidden/>
              </w:rPr>
              <w:tab/>
            </w:r>
            <w:r w:rsidR="000B7EAB">
              <w:rPr>
                <w:noProof/>
                <w:webHidden/>
              </w:rPr>
              <w:fldChar w:fldCharType="begin"/>
            </w:r>
            <w:r w:rsidR="000B7EAB">
              <w:rPr>
                <w:noProof/>
                <w:webHidden/>
              </w:rPr>
              <w:instrText xml:space="preserve"> PAGEREF _Toc87030975 \h </w:instrText>
            </w:r>
            <w:r w:rsidR="000B7EAB">
              <w:rPr>
                <w:noProof/>
                <w:webHidden/>
              </w:rPr>
            </w:r>
            <w:r w:rsidR="000B7EAB">
              <w:rPr>
                <w:noProof/>
                <w:webHidden/>
              </w:rPr>
              <w:fldChar w:fldCharType="separate"/>
            </w:r>
            <w:r w:rsidR="000B7EAB">
              <w:rPr>
                <w:noProof/>
                <w:webHidden/>
              </w:rPr>
              <w:t>248</w:t>
            </w:r>
            <w:r w:rsidR="000B7EAB">
              <w:rPr>
                <w:noProof/>
                <w:webHidden/>
              </w:rPr>
              <w:fldChar w:fldCharType="end"/>
            </w:r>
          </w:hyperlink>
        </w:p>
        <w:p w14:paraId="2251DC94" w14:textId="304DF682" w:rsidR="000B7EAB" w:rsidRDefault="00C27227">
          <w:pPr>
            <w:pStyle w:val="TDC3"/>
            <w:tabs>
              <w:tab w:val="right" w:leader="dot" w:pos="9016"/>
            </w:tabs>
            <w:rPr>
              <w:rFonts w:asciiTheme="minorHAnsi" w:eastAsiaTheme="minorEastAsia" w:hAnsiTheme="minorHAnsi"/>
              <w:noProof/>
              <w:sz w:val="22"/>
              <w:lang w:eastAsia="es-AR"/>
            </w:rPr>
          </w:pPr>
          <w:hyperlink w:anchor="_Toc87030976" w:history="1">
            <w:r w:rsidR="000B7EAB" w:rsidRPr="00DD21A3">
              <w:rPr>
                <w:rStyle w:val="Hipervnculo"/>
                <w:noProof/>
              </w:rPr>
              <w:t>Apéndice H: Servicios</w:t>
            </w:r>
            <w:r w:rsidR="000B7EAB">
              <w:rPr>
                <w:noProof/>
                <w:webHidden/>
              </w:rPr>
              <w:tab/>
            </w:r>
            <w:r w:rsidR="000B7EAB">
              <w:rPr>
                <w:noProof/>
                <w:webHidden/>
              </w:rPr>
              <w:fldChar w:fldCharType="begin"/>
            </w:r>
            <w:r w:rsidR="000B7EAB">
              <w:rPr>
                <w:noProof/>
                <w:webHidden/>
              </w:rPr>
              <w:instrText xml:space="preserve"> PAGEREF _Toc87030976 \h </w:instrText>
            </w:r>
            <w:r w:rsidR="000B7EAB">
              <w:rPr>
                <w:noProof/>
                <w:webHidden/>
              </w:rPr>
            </w:r>
            <w:r w:rsidR="000B7EAB">
              <w:rPr>
                <w:noProof/>
                <w:webHidden/>
              </w:rPr>
              <w:fldChar w:fldCharType="separate"/>
            </w:r>
            <w:r w:rsidR="000B7EAB">
              <w:rPr>
                <w:noProof/>
                <w:webHidden/>
              </w:rPr>
              <w:t>249</w:t>
            </w:r>
            <w:r w:rsidR="000B7EAB">
              <w:rPr>
                <w:noProof/>
                <w:webHidden/>
              </w:rPr>
              <w:fldChar w:fldCharType="end"/>
            </w:r>
          </w:hyperlink>
        </w:p>
        <w:p w14:paraId="3987E332" w14:textId="6ACFD8F0" w:rsidR="000B7EAB" w:rsidRDefault="00C27227">
          <w:pPr>
            <w:pStyle w:val="TDC3"/>
            <w:tabs>
              <w:tab w:val="right" w:leader="dot" w:pos="9016"/>
            </w:tabs>
            <w:rPr>
              <w:rFonts w:asciiTheme="minorHAnsi" w:eastAsiaTheme="minorEastAsia" w:hAnsiTheme="minorHAnsi"/>
              <w:noProof/>
              <w:sz w:val="22"/>
              <w:lang w:eastAsia="es-AR"/>
            </w:rPr>
          </w:pPr>
          <w:hyperlink w:anchor="_Toc87030977" w:history="1">
            <w:r w:rsidR="000B7EAB" w:rsidRPr="00DD21A3">
              <w:rPr>
                <w:rStyle w:val="Hipervnculo"/>
                <w:noProof/>
              </w:rPr>
              <w:t>Apéndice I: Sueldos</w:t>
            </w:r>
            <w:r w:rsidR="000B7EAB">
              <w:rPr>
                <w:noProof/>
                <w:webHidden/>
              </w:rPr>
              <w:tab/>
            </w:r>
            <w:r w:rsidR="000B7EAB">
              <w:rPr>
                <w:noProof/>
                <w:webHidden/>
              </w:rPr>
              <w:fldChar w:fldCharType="begin"/>
            </w:r>
            <w:r w:rsidR="000B7EAB">
              <w:rPr>
                <w:noProof/>
                <w:webHidden/>
              </w:rPr>
              <w:instrText xml:space="preserve"> PAGEREF _Toc87030977 \h </w:instrText>
            </w:r>
            <w:r w:rsidR="000B7EAB">
              <w:rPr>
                <w:noProof/>
                <w:webHidden/>
              </w:rPr>
            </w:r>
            <w:r w:rsidR="000B7EAB">
              <w:rPr>
                <w:noProof/>
                <w:webHidden/>
              </w:rPr>
              <w:fldChar w:fldCharType="separate"/>
            </w:r>
            <w:r w:rsidR="000B7EAB">
              <w:rPr>
                <w:noProof/>
                <w:webHidden/>
              </w:rPr>
              <w:t>252</w:t>
            </w:r>
            <w:r w:rsidR="000B7EAB">
              <w:rPr>
                <w:noProof/>
                <w:webHidden/>
              </w:rPr>
              <w:fldChar w:fldCharType="end"/>
            </w:r>
          </w:hyperlink>
        </w:p>
        <w:p w14:paraId="2D23CF4E" w14:textId="28A81097" w:rsidR="000B7EAB" w:rsidRDefault="00C27227">
          <w:pPr>
            <w:pStyle w:val="TDC3"/>
            <w:tabs>
              <w:tab w:val="right" w:leader="dot" w:pos="9016"/>
            </w:tabs>
            <w:rPr>
              <w:rFonts w:asciiTheme="minorHAnsi" w:eastAsiaTheme="minorEastAsia" w:hAnsiTheme="minorHAnsi"/>
              <w:noProof/>
              <w:sz w:val="22"/>
              <w:lang w:eastAsia="es-AR"/>
            </w:rPr>
          </w:pPr>
          <w:hyperlink w:anchor="_Toc87030978" w:history="1">
            <w:r w:rsidR="000B7EAB" w:rsidRPr="00DD21A3">
              <w:rPr>
                <w:rStyle w:val="Hipervnculo"/>
                <w:noProof/>
              </w:rPr>
              <w:t>Apéndice J: Cálculo tasa de descuento del proyecto</w:t>
            </w:r>
            <w:r w:rsidR="000B7EAB">
              <w:rPr>
                <w:noProof/>
                <w:webHidden/>
              </w:rPr>
              <w:tab/>
            </w:r>
            <w:r w:rsidR="000B7EAB">
              <w:rPr>
                <w:noProof/>
                <w:webHidden/>
              </w:rPr>
              <w:fldChar w:fldCharType="begin"/>
            </w:r>
            <w:r w:rsidR="000B7EAB">
              <w:rPr>
                <w:noProof/>
                <w:webHidden/>
              </w:rPr>
              <w:instrText xml:space="preserve"> PAGEREF _Toc87030978 \h </w:instrText>
            </w:r>
            <w:r w:rsidR="000B7EAB">
              <w:rPr>
                <w:noProof/>
                <w:webHidden/>
              </w:rPr>
            </w:r>
            <w:r w:rsidR="000B7EAB">
              <w:rPr>
                <w:noProof/>
                <w:webHidden/>
              </w:rPr>
              <w:fldChar w:fldCharType="separate"/>
            </w:r>
            <w:r w:rsidR="000B7EAB">
              <w:rPr>
                <w:noProof/>
                <w:webHidden/>
              </w:rPr>
              <w:t>253</w:t>
            </w:r>
            <w:r w:rsidR="000B7EAB">
              <w:rPr>
                <w:noProof/>
                <w:webHidden/>
              </w:rPr>
              <w:fldChar w:fldCharType="end"/>
            </w:r>
          </w:hyperlink>
        </w:p>
        <w:p w14:paraId="51D4AA84" w14:textId="4AFC9A80" w:rsidR="000B7EAB" w:rsidRDefault="00C27227">
          <w:pPr>
            <w:pStyle w:val="TDC3"/>
            <w:tabs>
              <w:tab w:val="right" w:leader="dot" w:pos="9016"/>
            </w:tabs>
            <w:rPr>
              <w:rFonts w:asciiTheme="minorHAnsi" w:eastAsiaTheme="minorEastAsia" w:hAnsiTheme="minorHAnsi"/>
              <w:noProof/>
              <w:sz w:val="22"/>
              <w:lang w:eastAsia="es-AR"/>
            </w:rPr>
          </w:pPr>
          <w:hyperlink w:anchor="_Toc87030979" w:history="1">
            <w:r w:rsidR="000B7EAB" w:rsidRPr="00DD21A3">
              <w:rPr>
                <w:rStyle w:val="Hipervnculo"/>
                <w:noProof/>
              </w:rPr>
              <w:t>ANEXO I: Aspecto jurídico</w:t>
            </w:r>
            <w:r w:rsidR="000B7EAB">
              <w:rPr>
                <w:noProof/>
                <w:webHidden/>
              </w:rPr>
              <w:tab/>
            </w:r>
            <w:r w:rsidR="000B7EAB">
              <w:rPr>
                <w:noProof/>
                <w:webHidden/>
              </w:rPr>
              <w:fldChar w:fldCharType="begin"/>
            </w:r>
            <w:r w:rsidR="000B7EAB">
              <w:rPr>
                <w:noProof/>
                <w:webHidden/>
              </w:rPr>
              <w:instrText xml:space="preserve"> PAGEREF _Toc87030979 \h </w:instrText>
            </w:r>
            <w:r w:rsidR="000B7EAB">
              <w:rPr>
                <w:noProof/>
                <w:webHidden/>
              </w:rPr>
            </w:r>
            <w:r w:rsidR="000B7EAB">
              <w:rPr>
                <w:noProof/>
                <w:webHidden/>
              </w:rPr>
              <w:fldChar w:fldCharType="separate"/>
            </w:r>
            <w:r w:rsidR="000B7EAB">
              <w:rPr>
                <w:noProof/>
                <w:webHidden/>
              </w:rPr>
              <w:t>258</w:t>
            </w:r>
            <w:r w:rsidR="000B7EAB">
              <w:rPr>
                <w:noProof/>
                <w:webHidden/>
              </w:rPr>
              <w:fldChar w:fldCharType="end"/>
            </w:r>
          </w:hyperlink>
        </w:p>
        <w:p w14:paraId="34A1F0E1" w14:textId="669E7938" w:rsidR="00570836" w:rsidRDefault="00570836">
          <w:r>
            <w:rPr>
              <w:b/>
              <w:bCs/>
              <w:lang w:val="es-ES"/>
            </w:rPr>
            <w:fldChar w:fldCharType="end"/>
          </w:r>
        </w:p>
      </w:sdtContent>
    </w:sdt>
    <w:p w14:paraId="43A2A99A" w14:textId="77777777" w:rsidR="00056068" w:rsidRDefault="00056068" w:rsidP="00582017"/>
    <w:p w14:paraId="525145D2" w14:textId="77777777" w:rsidR="00570836" w:rsidRDefault="00570836" w:rsidP="00582017"/>
    <w:p w14:paraId="12F07111" w14:textId="77777777" w:rsidR="00570836" w:rsidRDefault="00570836" w:rsidP="00582017"/>
    <w:p w14:paraId="2D2E629B" w14:textId="77777777" w:rsidR="00570836" w:rsidRDefault="00570836" w:rsidP="00582017"/>
    <w:p w14:paraId="6789AE72" w14:textId="77777777" w:rsidR="00570836" w:rsidRDefault="00570836" w:rsidP="00582017"/>
    <w:p w14:paraId="27F638F6" w14:textId="77777777" w:rsidR="00070F05" w:rsidRDefault="00A07C68" w:rsidP="00A07C68">
      <w:pPr>
        <w:spacing w:before="0" w:line="259" w:lineRule="auto"/>
        <w:ind w:firstLine="0"/>
      </w:pPr>
      <w:r>
        <w:br w:type="page"/>
      </w:r>
    </w:p>
    <w:p w14:paraId="2BF3FE46" w14:textId="77777777" w:rsidR="00070F05" w:rsidRDefault="00070F05">
      <w:pPr>
        <w:pStyle w:val="Tabladeilustraciones"/>
        <w:tabs>
          <w:tab w:val="right" w:leader="dot" w:pos="9016"/>
        </w:tabs>
      </w:pPr>
      <w:r>
        <w:lastRenderedPageBreak/>
        <w:t>Lista de tablas</w:t>
      </w:r>
    </w:p>
    <w:p w14:paraId="2BA72A13" w14:textId="5AC701D3" w:rsidR="000B7EAB" w:rsidRDefault="00070F05">
      <w:pPr>
        <w:pStyle w:val="Tabladeilustraciones"/>
        <w:tabs>
          <w:tab w:val="right" w:leader="dot" w:pos="9016"/>
        </w:tabs>
        <w:rPr>
          <w:rFonts w:eastAsiaTheme="minorEastAsia" w:cstheme="minorBidi"/>
          <w:i w:val="0"/>
          <w:iCs w:val="0"/>
          <w:noProof/>
          <w:sz w:val="22"/>
          <w:szCs w:val="22"/>
          <w:lang w:eastAsia="es-AR"/>
        </w:rPr>
      </w:pPr>
      <w:r>
        <w:fldChar w:fldCharType="begin"/>
      </w:r>
      <w:r>
        <w:instrText xml:space="preserve"> TOC \h \z \c "Tabla" </w:instrText>
      </w:r>
      <w:r>
        <w:fldChar w:fldCharType="separate"/>
      </w:r>
      <w:hyperlink w:anchor="_Toc87030980" w:history="1">
        <w:r w:rsidR="000B7EAB" w:rsidRPr="00AA509A">
          <w:rPr>
            <w:rStyle w:val="Hipervnculo"/>
            <w:noProof/>
          </w:rPr>
          <w:t>Tabla 2</w:t>
        </w:r>
        <w:r w:rsidR="000B7EAB" w:rsidRPr="00AA509A">
          <w:rPr>
            <w:rStyle w:val="Hipervnculo"/>
            <w:noProof/>
          </w:rPr>
          <w:noBreakHyphen/>
          <w:t>1: Demanda pasada</w:t>
        </w:r>
        <w:r w:rsidR="000B7EAB">
          <w:rPr>
            <w:noProof/>
            <w:webHidden/>
          </w:rPr>
          <w:tab/>
        </w:r>
        <w:r w:rsidR="000B7EAB">
          <w:rPr>
            <w:noProof/>
            <w:webHidden/>
          </w:rPr>
          <w:fldChar w:fldCharType="begin"/>
        </w:r>
        <w:r w:rsidR="000B7EAB">
          <w:rPr>
            <w:noProof/>
            <w:webHidden/>
          </w:rPr>
          <w:instrText xml:space="preserve"> PAGEREF _Toc87030980 \h </w:instrText>
        </w:r>
        <w:r w:rsidR="000B7EAB">
          <w:rPr>
            <w:noProof/>
            <w:webHidden/>
          </w:rPr>
        </w:r>
        <w:r w:rsidR="000B7EAB">
          <w:rPr>
            <w:noProof/>
            <w:webHidden/>
          </w:rPr>
          <w:fldChar w:fldCharType="separate"/>
        </w:r>
        <w:r w:rsidR="000B7EAB">
          <w:rPr>
            <w:noProof/>
            <w:webHidden/>
          </w:rPr>
          <w:t>6</w:t>
        </w:r>
        <w:r w:rsidR="000B7EAB">
          <w:rPr>
            <w:noProof/>
            <w:webHidden/>
          </w:rPr>
          <w:fldChar w:fldCharType="end"/>
        </w:r>
      </w:hyperlink>
    </w:p>
    <w:p w14:paraId="4705DF50" w14:textId="08F1D729"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0981" w:history="1">
        <w:r w:rsidR="000B7EAB" w:rsidRPr="00AA509A">
          <w:rPr>
            <w:rStyle w:val="Hipervnculo"/>
            <w:noProof/>
          </w:rPr>
          <w:t>Tabla 2</w:t>
        </w:r>
        <w:r w:rsidR="000B7EAB" w:rsidRPr="00AA509A">
          <w:rPr>
            <w:rStyle w:val="Hipervnculo"/>
            <w:noProof/>
          </w:rPr>
          <w:noBreakHyphen/>
          <w:t>2: Análisis de elasticidad precio cantidad</w:t>
        </w:r>
        <w:r w:rsidR="000B7EAB">
          <w:rPr>
            <w:noProof/>
            <w:webHidden/>
          </w:rPr>
          <w:tab/>
        </w:r>
        <w:r w:rsidR="000B7EAB">
          <w:rPr>
            <w:noProof/>
            <w:webHidden/>
          </w:rPr>
          <w:fldChar w:fldCharType="begin"/>
        </w:r>
        <w:r w:rsidR="000B7EAB">
          <w:rPr>
            <w:noProof/>
            <w:webHidden/>
          </w:rPr>
          <w:instrText xml:space="preserve"> PAGEREF _Toc87030981 \h </w:instrText>
        </w:r>
        <w:r w:rsidR="000B7EAB">
          <w:rPr>
            <w:noProof/>
            <w:webHidden/>
          </w:rPr>
        </w:r>
        <w:r w:rsidR="000B7EAB">
          <w:rPr>
            <w:noProof/>
            <w:webHidden/>
          </w:rPr>
          <w:fldChar w:fldCharType="separate"/>
        </w:r>
        <w:r w:rsidR="000B7EAB">
          <w:rPr>
            <w:noProof/>
            <w:webHidden/>
          </w:rPr>
          <w:t>8</w:t>
        </w:r>
        <w:r w:rsidR="000B7EAB">
          <w:rPr>
            <w:noProof/>
            <w:webHidden/>
          </w:rPr>
          <w:fldChar w:fldCharType="end"/>
        </w:r>
      </w:hyperlink>
    </w:p>
    <w:p w14:paraId="4754D3AF" w14:textId="164E3F7F"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0982" w:history="1">
        <w:r w:rsidR="000B7EAB" w:rsidRPr="00AA509A">
          <w:rPr>
            <w:rStyle w:val="Hipervnculo"/>
            <w:noProof/>
          </w:rPr>
          <w:t>Tabla 2</w:t>
        </w:r>
        <w:r w:rsidR="000B7EAB" w:rsidRPr="00AA509A">
          <w:rPr>
            <w:rStyle w:val="Hipervnculo"/>
            <w:noProof/>
          </w:rPr>
          <w:noBreakHyphen/>
          <w:t>3: Análisis de elasticidad cruzada</w:t>
        </w:r>
        <w:r w:rsidR="000B7EAB">
          <w:rPr>
            <w:noProof/>
            <w:webHidden/>
          </w:rPr>
          <w:tab/>
        </w:r>
        <w:r w:rsidR="000B7EAB">
          <w:rPr>
            <w:noProof/>
            <w:webHidden/>
          </w:rPr>
          <w:fldChar w:fldCharType="begin"/>
        </w:r>
        <w:r w:rsidR="000B7EAB">
          <w:rPr>
            <w:noProof/>
            <w:webHidden/>
          </w:rPr>
          <w:instrText xml:space="preserve"> PAGEREF _Toc87030982 \h </w:instrText>
        </w:r>
        <w:r w:rsidR="000B7EAB">
          <w:rPr>
            <w:noProof/>
            <w:webHidden/>
          </w:rPr>
        </w:r>
        <w:r w:rsidR="000B7EAB">
          <w:rPr>
            <w:noProof/>
            <w:webHidden/>
          </w:rPr>
          <w:fldChar w:fldCharType="separate"/>
        </w:r>
        <w:r w:rsidR="000B7EAB">
          <w:rPr>
            <w:noProof/>
            <w:webHidden/>
          </w:rPr>
          <w:t>8</w:t>
        </w:r>
        <w:r w:rsidR="000B7EAB">
          <w:rPr>
            <w:noProof/>
            <w:webHidden/>
          </w:rPr>
          <w:fldChar w:fldCharType="end"/>
        </w:r>
      </w:hyperlink>
    </w:p>
    <w:p w14:paraId="1C49AF54" w14:textId="67822203"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0983" w:history="1">
        <w:r w:rsidR="000B7EAB" w:rsidRPr="00AA509A">
          <w:rPr>
            <w:rStyle w:val="Hipervnculo"/>
            <w:noProof/>
          </w:rPr>
          <w:t>Tabla 2</w:t>
        </w:r>
        <w:r w:rsidR="000B7EAB" w:rsidRPr="00AA509A">
          <w:rPr>
            <w:rStyle w:val="Hipervnculo"/>
            <w:noProof/>
          </w:rPr>
          <w:noBreakHyphen/>
          <w:t>4: Importaciones de banana en toneladas</w:t>
        </w:r>
        <w:r w:rsidR="000B7EAB">
          <w:rPr>
            <w:noProof/>
            <w:webHidden/>
          </w:rPr>
          <w:tab/>
        </w:r>
        <w:r w:rsidR="000B7EAB">
          <w:rPr>
            <w:noProof/>
            <w:webHidden/>
          </w:rPr>
          <w:fldChar w:fldCharType="begin"/>
        </w:r>
        <w:r w:rsidR="000B7EAB">
          <w:rPr>
            <w:noProof/>
            <w:webHidden/>
          </w:rPr>
          <w:instrText xml:space="preserve"> PAGEREF _Toc87030983 \h </w:instrText>
        </w:r>
        <w:r w:rsidR="000B7EAB">
          <w:rPr>
            <w:noProof/>
            <w:webHidden/>
          </w:rPr>
        </w:r>
        <w:r w:rsidR="000B7EAB">
          <w:rPr>
            <w:noProof/>
            <w:webHidden/>
          </w:rPr>
          <w:fldChar w:fldCharType="separate"/>
        </w:r>
        <w:r w:rsidR="000B7EAB">
          <w:rPr>
            <w:noProof/>
            <w:webHidden/>
          </w:rPr>
          <w:t>16</w:t>
        </w:r>
        <w:r w:rsidR="000B7EAB">
          <w:rPr>
            <w:noProof/>
            <w:webHidden/>
          </w:rPr>
          <w:fldChar w:fldCharType="end"/>
        </w:r>
      </w:hyperlink>
    </w:p>
    <w:p w14:paraId="51D7D952" w14:textId="24C0C869"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0984" w:history="1">
        <w:r w:rsidR="000B7EAB" w:rsidRPr="00AA509A">
          <w:rPr>
            <w:rStyle w:val="Hipervnculo"/>
            <w:noProof/>
          </w:rPr>
          <w:t>Tabla 2</w:t>
        </w:r>
        <w:r w:rsidR="000B7EAB" w:rsidRPr="00AA509A">
          <w:rPr>
            <w:rStyle w:val="Hipervnculo"/>
            <w:noProof/>
          </w:rPr>
          <w:noBreakHyphen/>
          <w:t>5: Importaciones de ananá toneladas</w:t>
        </w:r>
        <w:r w:rsidR="000B7EAB">
          <w:rPr>
            <w:noProof/>
            <w:webHidden/>
          </w:rPr>
          <w:tab/>
        </w:r>
        <w:r w:rsidR="000B7EAB">
          <w:rPr>
            <w:noProof/>
            <w:webHidden/>
          </w:rPr>
          <w:fldChar w:fldCharType="begin"/>
        </w:r>
        <w:r w:rsidR="000B7EAB">
          <w:rPr>
            <w:noProof/>
            <w:webHidden/>
          </w:rPr>
          <w:instrText xml:space="preserve"> PAGEREF _Toc87030984 \h </w:instrText>
        </w:r>
        <w:r w:rsidR="000B7EAB">
          <w:rPr>
            <w:noProof/>
            <w:webHidden/>
          </w:rPr>
        </w:r>
        <w:r w:rsidR="000B7EAB">
          <w:rPr>
            <w:noProof/>
            <w:webHidden/>
          </w:rPr>
          <w:fldChar w:fldCharType="separate"/>
        </w:r>
        <w:r w:rsidR="000B7EAB">
          <w:rPr>
            <w:noProof/>
            <w:webHidden/>
          </w:rPr>
          <w:t>17</w:t>
        </w:r>
        <w:r w:rsidR="000B7EAB">
          <w:rPr>
            <w:noProof/>
            <w:webHidden/>
          </w:rPr>
          <w:fldChar w:fldCharType="end"/>
        </w:r>
      </w:hyperlink>
    </w:p>
    <w:p w14:paraId="60B8F448" w14:textId="7C340BA1"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0985" w:history="1">
        <w:r w:rsidR="000B7EAB" w:rsidRPr="00AA509A">
          <w:rPr>
            <w:rStyle w:val="Hipervnculo"/>
            <w:noProof/>
          </w:rPr>
          <w:t>Tabla 2</w:t>
        </w:r>
        <w:r w:rsidR="000B7EAB" w:rsidRPr="00AA509A">
          <w:rPr>
            <w:rStyle w:val="Hipervnculo"/>
            <w:noProof/>
          </w:rPr>
          <w:noBreakHyphen/>
          <w:t>6: Proveedores</w:t>
        </w:r>
        <w:r w:rsidR="000B7EAB">
          <w:rPr>
            <w:noProof/>
            <w:webHidden/>
          </w:rPr>
          <w:tab/>
        </w:r>
        <w:r w:rsidR="000B7EAB">
          <w:rPr>
            <w:noProof/>
            <w:webHidden/>
          </w:rPr>
          <w:fldChar w:fldCharType="begin"/>
        </w:r>
        <w:r w:rsidR="000B7EAB">
          <w:rPr>
            <w:noProof/>
            <w:webHidden/>
          </w:rPr>
          <w:instrText xml:space="preserve"> PAGEREF _Toc87030985 \h </w:instrText>
        </w:r>
        <w:r w:rsidR="000B7EAB">
          <w:rPr>
            <w:noProof/>
            <w:webHidden/>
          </w:rPr>
        </w:r>
        <w:r w:rsidR="000B7EAB">
          <w:rPr>
            <w:noProof/>
            <w:webHidden/>
          </w:rPr>
          <w:fldChar w:fldCharType="separate"/>
        </w:r>
        <w:r w:rsidR="000B7EAB">
          <w:rPr>
            <w:noProof/>
            <w:webHidden/>
          </w:rPr>
          <w:t>24</w:t>
        </w:r>
        <w:r w:rsidR="000B7EAB">
          <w:rPr>
            <w:noProof/>
            <w:webHidden/>
          </w:rPr>
          <w:fldChar w:fldCharType="end"/>
        </w:r>
      </w:hyperlink>
    </w:p>
    <w:p w14:paraId="328051AA" w14:textId="310683F0"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0986" w:history="1">
        <w:r w:rsidR="000B7EAB" w:rsidRPr="00AA509A">
          <w:rPr>
            <w:rStyle w:val="Hipervnculo"/>
            <w:noProof/>
          </w:rPr>
          <w:t>Tabla 2</w:t>
        </w:r>
        <w:r w:rsidR="000B7EAB" w:rsidRPr="00AA509A">
          <w:rPr>
            <w:rStyle w:val="Hipervnculo"/>
            <w:noProof/>
          </w:rPr>
          <w:noBreakHyphen/>
          <w:t>7: Materia prima</w:t>
        </w:r>
        <w:r w:rsidR="000B7EAB">
          <w:rPr>
            <w:noProof/>
            <w:webHidden/>
          </w:rPr>
          <w:tab/>
        </w:r>
        <w:r w:rsidR="000B7EAB">
          <w:rPr>
            <w:noProof/>
            <w:webHidden/>
          </w:rPr>
          <w:fldChar w:fldCharType="begin"/>
        </w:r>
        <w:r w:rsidR="000B7EAB">
          <w:rPr>
            <w:noProof/>
            <w:webHidden/>
          </w:rPr>
          <w:instrText xml:space="preserve"> PAGEREF _Toc87030986 \h </w:instrText>
        </w:r>
        <w:r w:rsidR="000B7EAB">
          <w:rPr>
            <w:noProof/>
            <w:webHidden/>
          </w:rPr>
        </w:r>
        <w:r w:rsidR="000B7EAB">
          <w:rPr>
            <w:noProof/>
            <w:webHidden/>
          </w:rPr>
          <w:fldChar w:fldCharType="separate"/>
        </w:r>
        <w:r w:rsidR="000B7EAB">
          <w:rPr>
            <w:noProof/>
            <w:webHidden/>
          </w:rPr>
          <w:t>25</w:t>
        </w:r>
        <w:r w:rsidR="000B7EAB">
          <w:rPr>
            <w:noProof/>
            <w:webHidden/>
          </w:rPr>
          <w:fldChar w:fldCharType="end"/>
        </w:r>
      </w:hyperlink>
    </w:p>
    <w:p w14:paraId="7FC9A29F" w14:textId="0334215D"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0987" w:history="1">
        <w:r w:rsidR="000B7EAB" w:rsidRPr="00AA509A">
          <w:rPr>
            <w:rStyle w:val="Hipervnculo"/>
            <w:noProof/>
          </w:rPr>
          <w:t>Tabla 2</w:t>
        </w:r>
        <w:r w:rsidR="000B7EAB" w:rsidRPr="00AA509A">
          <w:rPr>
            <w:rStyle w:val="Hipervnculo"/>
            <w:noProof/>
          </w:rPr>
          <w:noBreakHyphen/>
          <w:t>8: Competencia interna</w:t>
        </w:r>
        <w:r w:rsidR="000B7EAB">
          <w:rPr>
            <w:noProof/>
            <w:webHidden/>
          </w:rPr>
          <w:tab/>
        </w:r>
        <w:r w:rsidR="000B7EAB">
          <w:rPr>
            <w:noProof/>
            <w:webHidden/>
          </w:rPr>
          <w:fldChar w:fldCharType="begin"/>
        </w:r>
        <w:r w:rsidR="000B7EAB">
          <w:rPr>
            <w:noProof/>
            <w:webHidden/>
          </w:rPr>
          <w:instrText xml:space="preserve"> PAGEREF _Toc87030987 \h </w:instrText>
        </w:r>
        <w:r w:rsidR="000B7EAB">
          <w:rPr>
            <w:noProof/>
            <w:webHidden/>
          </w:rPr>
        </w:r>
        <w:r w:rsidR="000B7EAB">
          <w:rPr>
            <w:noProof/>
            <w:webHidden/>
          </w:rPr>
          <w:fldChar w:fldCharType="separate"/>
        </w:r>
        <w:r w:rsidR="000B7EAB">
          <w:rPr>
            <w:noProof/>
            <w:webHidden/>
          </w:rPr>
          <w:t>25</w:t>
        </w:r>
        <w:r w:rsidR="000B7EAB">
          <w:rPr>
            <w:noProof/>
            <w:webHidden/>
          </w:rPr>
          <w:fldChar w:fldCharType="end"/>
        </w:r>
      </w:hyperlink>
    </w:p>
    <w:p w14:paraId="7570B2FB" w14:textId="3B9DFCB7"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0988" w:history="1">
        <w:r w:rsidR="000B7EAB" w:rsidRPr="00AA509A">
          <w:rPr>
            <w:rStyle w:val="Hipervnculo"/>
            <w:noProof/>
          </w:rPr>
          <w:t>Tabla 2</w:t>
        </w:r>
        <w:r w:rsidR="000B7EAB" w:rsidRPr="00AA509A">
          <w:rPr>
            <w:rStyle w:val="Hipervnculo"/>
            <w:noProof/>
          </w:rPr>
          <w:noBreakHyphen/>
          <w:t>9: Competencia interna, Frutas y Frutos secos</w:t>
        </w:r>
        <w:r w:rsidR="000B7EAB">
          <w:rPr>
            <w:noProof/>
            <w:webHidden/>
          </w:rPr>
          <w:tab/>
        </w:r>
        <w:r w:rsidR="000B7EAB">
          <w:rPr>
            <w:noProof/>
            <w:webHidden/>
          </w:rPr>
          <w:fldChar w:fldCharType="begin"/>
        </w:r>
        <w:r w:rsidR="000B7EAB">
          <w:rPr>
            <w:noProof/>
            <w:webHidden/>
          </w:rPr>
          <w:instrText xml:space="preserve"> PAGEREF _Toc87030988 \h </w:instrText>
        </w:r>
        <w:r w:rsidR="000B7EAB">
          <w:rPr>
            <w:noProof/>
            <w:webHidden/>
          </w:rPr>
        </w:r>
        <w:r w:rsidR="000B7EAB">
          <w:rPr>
            <w:noProof/>
            <w:webHidden/>
          </w:rPr>
          <w:fldChar w:fldCharType="separate"/>
        </w:r>
        <w:r w:rsidR="000B7EAB">
          <w:rPr>
            <w:noProof/>
            <w:webHidden/>
          </w:rPr>
          <w:t>26</w:t>
        </w:r>
        <w:r w:rsidR="000B7EAB">
          <w:rPr>
            <w:noProof/>
            <w:webHidden/>
          </w:rPr>
          <w:fldChar w:fldCharType="end"/>
        </w:r>
      </w:hyperlink>
    </w:p>
    <w:p w14:paraId="7F8F45E2" w14:textId="5FA6A2EF"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0989" w:history="1">
        <w:r w:rsidR="000B7EAB" w:rsidRPr="00AA509A">
          <w:rPr>
            <w:rStyle w:val="Hipervnculo"/>
            <w:noProof/>
          </w:rPr>
          <w:t>Tabla 2</w:t>
        </w:r>
        <w:r w:rsidR="000B7EAB" w:rsidRPr="00AA509A">
          <w:rPr>
            <w:rStyle w:val="Hipervnculo"/>
            <w:noProof/>
          </w:rPr>
          <w:noBreakHyphen/>
          <w:t>10: Competencia interna Resumen</w:t>
        </w:r>
        <w:r w:rsidR="000B7EAB">
          <w:rPr>
            <w:noProof/>
            <w:webHidden/>
          </w:rPr>
          <w:tab/>
        </w:r>
        <w:r w:rsidR="000B7EAB">
          <w:rPr>
            <w:noProof/>
            <w:webHidden/>
          </w:rPr>
          <w:fldChar w:fldCharType="begin"/>
        </w:r>
        <w:r w:rsidR="000B7EAB">
          <w:rPr>
            <w:noProof/>
            <w:webHidden/>
          </w:rPr>
          <w:instrText xml:space="preserve"> PAGEREF _Toc87030989 \h </w:instrText>
        </w:r>
        <w:r w:rsidR="000B7EAB">
          <w:rPr>
            <w:noProof/>
            <w:webHidden/>
          </w:rPr>
        </w:r>
        <w:r w:rsidR="000B7EAB">
          <w:rPr>
            <w:noProof/>
            <w:webHidden/>
          </w:rPr>
          <w:fldChar w:fldCharType="separate"/>
        </w:r>
        <w:r w:rsidR="000B7EAB">
          <w:rPr>
            <w:noProof/>
            <w:webHidden/>
          </w:rPr>
          <w:t>26</w:t>
        </w:r>
        <w:r w:rsidR="000B7EAB">
          <w:rPr>
            <w:noProof/>
            <w:webHidden/>
          </w:rPr>
          <w:fldChar w:fldCharType="end"/>
        </w:r>
      </w:hyperlink>
    </w:p>
    <w:p w14:paraId="3678F54D" w14:textId="3AABEB0F"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0990" w:history="1">
        <w:r w:rsidR="000B7EAB" w:rsidRPr="00AA509A">
          <w:rPr>
            <w:rStyle w:val="Hipervnculo"/>
            <w:noProof/>
          </w:rPr>
          <w:t>Tabla 2</w:t>
        </w:r>
        <w:r w:rsidR="000B7EAB" w:rsidRPr="00AA509A">
          <w:rPr>
            <w:rStyle w:val="Hipervnculo"/>
            <w:noProof/>
          </w:rPr>
          <w:noBreakHyphen/>
          <w:t>11: Competencia externa</w:t>
        </w:r>
        <w:r w:rsidR="000B7EAB">
          <w:rPr>
            <w:noProof/>
            <w:webHidden/>
          </w:rPr>
          <w:tab/>
        </w:r>
        <w:r w:rsidR="000B7EAB">
          <w:rPr>
            <w:noProof/>
            <w:webHidden/>
          </w:rPr>
          <w:fldChar w:fldCharType="begin"/>
        </w:r>
        <w:r w:rsidR="000B7EAB">
          <w:rPr>
            <w:noProof/>
            <w:webHidden/>
          </w:rPr>
          <w:instrText xml:space="preserve"> PAGEREF _Toc87030990 \h </w:instrText>
        </w:r>
        <w:r w:rsidR="000B7EAB">
          <w:rPr>
            <w:noProof/>
            <w:webHidden/>
          </w:rPr>
        </w:r>
        <w:r w:rsidR="000B7EAB">
          <w:rPr>
            <w:noProof/>
            <w:webHidden/>
          </w:rPr>
          <w:fldChar w:fldCharType="separate"/>
        </w:r>
        <w:r w:rsidR="000B7EAB">
          <w:rPr>
            <w:noProof/>
            <w:webHidden/>
          </w:rPr>
          <w:t>30</w:t>
        </w:r>
        <w:r w:rsidR="000B7EAB">
          <w:rPr>
            <w:noProof/>
            <w:webHidden/>
          </w:rPr>
          <w:fldChar w:fldCharType="end"/>
        </w:r>
      </w:hyperlink>
    </w:p>
    <w:p w14:paraId="59674ABC" w14:textId="601BEE41"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0991" w:history="1">
        <w:r w:rsidR="000B7EAB" w:rsidRPr="00AA509A">
          <w:rPr>
            <w:rStyle w:val="Hipervnculo"/>
            <w:noProof/>
          </w:rPr>
          <w:t>Tabla 2</w:t>
        </w:r>
        <w:r w:rsidR="000B7EAB" w:rsidRPr="00AA509A">
          <w:rPr>
            <w:rStyle w:val="Hipervnculo"/>
            <w:noProof/>
          </w:rPr>
          <w:noBreakHyphen/>
          <w:t>12: Resumen de fruta de países</w:t>
        </w:r>
        <w:r w:rsidR="000B7EAB">
          <w:rPr>
            <w:noProof/>
            <w:webHidden/>
          </w:rPr>
          <w:tab/>
        </w:r>
        <w:r w:rsidR="000B7EAB">
          <w:rPr>
            <w:noProof/>
            <w:webHidden/>
          </w:rPr>
          <w:fldChar w:fldCharType="begin"/>
        </w:r>
        <w:r w:rsidR="000B7EAB">
          <w:rPr>
            <w:noProof/>
            <w:webHidden/>
          </w:rPr>
          <w:instrText xml:space="preserve"> PAGEREF _Toc87030991 \h </w:instrText>
        </w:r>
        <w:r w:rsidR="000B7EAB">
          <w:rPr>
            <w:noProof/>
            <w:webHidden/>
          </w:rPr>
        </w:r>
        <w:r w:rsidR="000B7EAB">
          <w:rPr>
            <w:noProof/>
            <w:webHidden/>
          </w:rPr>
          <w:fldChar w:fldCharType="separate"/>
        </w:r>
        <w:r w:rsidR="000B7EAB">
          <w:rPr>
            <w:noProof/>
            <w:webHidden/>
          </w:rPr>
          <w:t>30</w:t>
        </w:r>
        <w:r w:rsidR="000B7EAB">
          <w:rPr>
            <w:noProof/>
            <w:webHidden/>
          </w:rPr>
          <w:fldChar w:fldCharType="end"/>
        </w:r>
      </w:hyperlink>
    </w:p>
    <w:p w14:paraId="6AAAFE3D" w14:textId="5014EB73"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0992" w:history="1">
        <w:r w:rsidR="000B7EAB" w:rsidRPr="00AA509A">
          <w:rPr>
            <w:rStyle w:val="Hipervnculo"/>
            <w:noProof/>
          </w:rPr>
          <w:t>Tabla 2</w:t>
        </w:r>
        <w:r w:rsidR="000B7EAB" w:rsidRPr="00AA509A">
          <w:rPr>
            <w:rStyle w:val="Hipervnculo"/>
            <w:noProof/>
          </w:rPr>
          <w:noBreakHyphen/>
          <w:t>13: Competencia Externa resumen</w:t>
        </w:r>
        <w:r w:rsidR="000B7EAB">
          <w:rPr>
            <w:noProof/>
            <w:webHidden/>
          </w:rPr>
          <w:tab/>
        </w:r>
        <w:r w:rsidR="000B7EAB">
          <w:rPr>
            <w:noProof/>
            <w:webHidden/>
          </w:rPr>
          <w:fldChar w:fldCharType="begin"/>
        </w:r>
        <w:r w:rsidR="000B7EAB">
          <w:rPr>
            <w:noProof/>
            <w:webHidden/>
          </w:rPr>
          <w:instrText xml:space="preserve"> PAGEREF _Toc87030992 \h </w:instrText>
        </w:r>
        <w:r w:rsidR="000B7EAB">
          <w:rPr>
            <w:noProof/>
            <w:webHidden/>
          </w:rPr>
        </w:r>
        <w:r w:rsidR="000B7EAB">
          <w:rPr>
            <w:noProof/>
            <w:webHidden/>
          </w:rPr>
          <w:fldChar w:fldCharType="separate"/>
        </w:r>
        <w:r w:rsidR="000B7EAB">
          <w:rPr>
            <w:noProof/>
            <w:webHidden/>
          </w:rPr>
          <w:t>31</w:t>
        </w:r>
        <w:r w:rsidR="000B7EAB">
          <w:rPr>
            <w:noProof/>
            <w:webHidden/>
          </w:rPr>
          <w:fldChar w:fldCharType="end"/>
        </w:r>
      </w:hyperlink>
    </w:p>
    <w:p w14:paraId="3CE8523C" w14:textId="49663F10"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0993" w:history="1">
        <w:r w:rsidR="000B7EAB" w:rsidRPr="00AA509A">
          <w:rPr>
            <w:rStyle w:val="Hipervnculo"/>
            <w:noProof/>
          </w:rPr>
          <w:t>Tabla 2</w:t>
        </w:r>
        <w:r w:rsidR="000B7EAB" w:rsidRPr="00AA509A">
          <w:rPr>
            <w:rStyle w:val="Hipervnculo"/>
            <w:noProof/>
          </w:rPr>
          <w:noBreakHyphen/>
          <w:t>14: Análisis de sensibilidad productos sustitutos</w:t>
        </w:r>
        <w:r w:rsidR="000B7EAB">
          <w:rPr>
            <w:noProof/>
            <w:webHidden/>
          </w:rPr>
          <w:tab/>
        </w:r>
        <w:r w:rsidR="000B7EAB">
          <w:rPr>
            <w:noProof/>
            <w:webHidden/>
          </w:rPr>
          <w:fldChar w:fldCharType="begin"/>
        </w:r>
        <w:r w:rsidR="000B7EAB">
          <w:rPr>
            <w:noProof/>
            <w:webHidden/>
          </w:rPr>
          <w:instrText xml:space="preserve"> PAGEREF _Toc87030993 \h </w:instrText>
        </w:r>
        <w:r w:rsidR="000B7EAB">
          <w:rPr>
            <w:noProof/>
            <w:webHidden/>
          </w:rPr>
        </w:r>
        <w:r w:rsidR="000B7EAB">
          <w:rPr>
            <w:noProof/>
            <w:webHidden/>
          </w:rPr>
          <w:fldChar w:fldCharType="separate"/>
        </w:r>
        <w:r w:rsidR="000B7EAB">
          <w:rPr>
            <w:noProof/>
            <w:webHidden/>
          </w:rPr>
          <w:t>33</w:t>
        </w:r>
        <w:r w:rsidR="000B7EAB">
          <w:rPr>
            <w:noProof/>
            <w:webHidden/>
          </w:rPr>
          <w:fldChar w:fldCharType="end"/>
        </w:r>
      </w:hyperlink>
    </w:p>
    <w:p w14:paraId="37A7AD1A" w14:textId="1A44A918"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0994" w:history="1">
        <w:r w:rsidR="000B7EAB" w:rsidRPr="00AA509A">
          <w:rPr>
            <w:rStyle w:val="Hipervnculo"/>
            <w:noProof/>
          </w:rPr>
          <w:t>Tabla 3</w:t>
        </w:r>
        <w:r w:rsidR="000B7EAB" w:rsidRPr="00AA509A">
          <w:rPr>
            <w:rStyle w:val="Hipervnculo"/>
            <w:noProof/>
          </w:rPr>
          <w:noBreakHyphen/>
          <w:t>1: Criterio de macro localización</w:t>
        </w:r>
        <w:r w:rsidR="000B7EAB">
          <w:rPr>
            <w:noProof/>
            <w:webHidden/>
          </w:rPr>
          <w:tab/>
        </w:r>
        <w:r w:rsidR="000B7EAB">
          <w:rPr>
            <w:noProof/>
            <w:webHidden/>
          </w:rPr>
          <w:fldChar w:fldCharType="begin"/>
        </w:r>
        <w:r w:rsidR="000B7EAB">
          <w:rPr>
            <w:noProof/>
            <w:webHidden/>
          </w:rPr>
          <w:instrText xml:space="preserve"> PAGEREF _Toc87030994 \h </w:instrText>
        </w:r>
        <w:r w:rsidR="000B7EAB">
          <w:rPr>
            <w:noProof/>
            <w:webHidden/>
          </w:rPr>
        </w:r>
        <w:r w:rsidR="000B7EAB">
          <w:rPr>
            <w:noProof/>
            <w:webHidden/>
          </w:rPr>
          <w:fldChar w:fldCharType="separate"/>
        </w:r>
        <w:r w:rsidR="000B7EAB">
          <w:rPr>
            <w:noProof/>
            <w:webHidden/>
          </w:rPr>
          <w:t>37</w:t>
        </w:r>
        <w:r w:rsidR="000B7EAB">
          <w:rPr>
            <w:noProof/>
            <w:webHidden/>
          </w:rPr>
          <w:fldChar w:fldCharType="end"/>
        </w:r>
      </w:hyperlink>
    </w:p>
    <w:p w14:paraId="36A8881A" w14:textId="3B0BE6E6"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0995" w:history="1">
        <w:r w:rsidR="000B7EAB" w:rsidRPr="00AA509A">
          <w:rPr>
            <w:rStyle w:val="Hipervnculo"/>
            <w:noProof/>
          </w:rPr>
          <w:t>Tabla 3</w:t>
        </w:r>
        <w:r w:rsidR="000B7EAB" w:rsidRPr="00AA509A">
          <w:rPr>
            <w:rStyle w:val="Hipervnculo"/>
            <w:noProof/>
          </w:rPr>
          <w:noBreakHyphen/>
          <w:t>2: Disponibilidad de materia prima</w:t>
        </w:r>
        <w:r w:rsidR="000B7EAB">
          <w:rPr>
            <w:noProof/>
            <w:webHidden/>
          </w:rPr>
          <w:tab/>
        </w:r>
        <w:r w:rsidR="000B7EAB">
          <w:rPr>
            <w:noProof/>
            <w:webHidden/>
          </w:rPr>
          <w:fldChar w:fldCharType="begin"/>
        </w:r>
        <w:r w:rsidR="000B7EAB">
          <w:rPr>
            <w:noProof/>
            <w:webHidden/>
          </w:rPr>
          <w:instrText xml:space="preserve"> PAGEREF _Toc87030995 \h </w:instrText>
        </w:r>
        <w:r w:rsidR="000B7EAB">
          <w:rPr>
            <w:noProof/>
            <w:webHidden/>
          </w:rPr>
        </w:r>
        <w:r w:rsidR="000B7EAB">
          <w:rPr>
            <w:noProof/>
            <w:webHidden/>
          </w:rPr>
          <w:fldChar w:fldCharType="separate"/>
        </w:r>
        <w:r w:rsidR="000B7EAB">
          <w:rPr>
            <w:noProof/>
            <w:webHidden/>
          </w:rPr>
          <w:t>38</w:t>
        </w:r>
        <w:r w:rsidR="000B7EAB">
          <w:rPr>
            <w:noProof/>
            <w:webHidden/>
          </w:rPr>
          <w:fldChar w:fldCharType="end"/>
        </w:r>
      </w:hyperlink>
    </w:p>
    <w:p w14:paraId="7A7A161F" w14:textId="2D64F870"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0996" w:history="1">
        <w:r w:rsidR="000B7EAB" w:rsidRPr="00AA509A">
          <w:rPr>
            <w:rStyle w:val="Hipervnculo"/>
            <w:noProof/>
          </w:rPr>
          <w:t>Tabla 3</w:t>
        </w:r>
        <w:r w:rsidR="000B7EAB" w:rsidRPr="00AA509A">
          <w:rPr>
            <w:rStyle w:val="Hipervnculo"/>
            <w:noProof/>
          </w:rPr>
          <w:noBreakHyphen/>
          <w:t>3: Costo de servicio eléctrico por provincias</w:t>
        </w:r>
        <w:r w:rsidR="000B7EAB">
          <w:rPr>
            <w:noProof/>
            <w:webHidden/>
          </w:rPr>
          <w:tab/>
        </w:r>
        <w:r w:rsidR="000B7EAB">
          <w:rPr>
            <w:noProof/>
            <w:webHidden/>
          </w:rPr>
          <w:fldChar w:fldCharType="begin"/>
        </w:r>
        <w:r w:rsidR="000B7EAB">
          <w:rPr>
            <w:noProof/>
            <w:webHidden/>
          </w:rPr>
          <w:instrText xml:space="preserve"> PAGEREF _Toc87030996 \h </w:instrText>
        </w:r>
        <w:r w:rsidR="000B7EAB">
          <w:rPr>
            <w:noProof/>
            <w:webHidden/>
          </w:rPr>
        </w:r>
        <w:r w:rsidR="000B7EAB">
          <w:rPr>
            <w:noProof/>
            <w:webHidden/>
          </w:rPr>
          <w:fldChar w:fldCharType="separate"/>
        </w:r>
        <w:r w:rsidR="000B7EAB">
          <w:rPr>
            <w:noProof/>
            <w:webHidden/>
          </w:rPr>
          <w:t>38</w:t>
        </w:r>
        <w:r w:rsidR="000B7EAB">
          <w:rPr>
            <w:noProof/>
            <w:webHidden/>
          </w:rPr>
          <w:fldChar w:fldCharType="end"/>
        </w:r>
      </w:hyperlink>
    </w:p>
    <w:p w14:paraId="38AFAACF" w14:textId="4FA3684E"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0997" w:history="1">
        <w:r w:rsidR="000B7EAB" w:rsidRPr="00AA509A">
          <w:rPr>
            <w:rStyle w:val="Hipervnculo"/>
            <w:noProof/>
          </w:rPr>
          <w:t>Tabla 3</w:t>
        </w:r>
        <w:r w:rsidR="000B7EAB" w:rsidRPr="00AA509A">
          <w:rPr>
            <w:rStyle w:val="Hipervnculo"/>
            <w:noProof/>
          </w:rPr>
          <w:noBreakHyphen/>
          <w:t>4: Costo de Gas natural por provincias</w:t>
        </w:r>
        <w:r w:rsidR="000B7EAB">
          <w:rPr>
            <w:noProof/>
            <w:webHidden/>
          </w:rPr>
          <w:tab/>
        </w:r>
        <w:r w:rsidR="000B7EAB">
          <w:rPr>
            <w:noProof/>
            <w:webHidden/>
          </w:rPr>
          <w:fldChar w:fldCharType="begin"/>
        </w:r>
        <w:r w:rsidR="000B7EAB">
          <w:rPr>
            <w:noProof/>
            <w:webHidden/>
          </w:rPr>
          <w:instrText xml:space="preserve"> PAGEREF _Toc87030997 \h </w:instrText>
        </w:r>
        <w:r w:rsidR="000B7EAB">
          <w:rPr>
            <w:noProof/>
            <w:webHidden/>
          </w:rPr>
        </w:r>
        <w:r w:rsidR="000B7EAB">
          <w:rPr>
            <w:noProof/>
            <w:webHidden/>
          </w:rPr>
          <w:fldChar w:fldCharType="separate"/>
        </w:r>
        <w:r w:rsidR="000B7EAB">
          <w:rPr>
            <w:noProof/>
            <w:webHidden/>
          </w:rPr>
          <w:t>38</w:t>
        </w:r>
        <w:r w:rsidR="000B7EAB">
          <w:rPr>
            <w:noProof/>
            <w:webHidden/>
          </w:rPr>
          <w:fldChar w:fldCharType="end"/>
        </w:r>
      </w:hyperlink>
    </w:p>
    <w:p w14:paraId="4638914E" w14:textId="7935E565"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0998" w:history="1">
        <w:r w:rsidR="000B7EAB" w:rsidRPr="00AA509A">
          <w:rPr>
            <w:rStyle w:val="Hipervnculo"/>
            <w:noProof/>
          </w:rPr>
          <w:t>Tabla 3</w:t>
        </w:r>
        <w:r w:rsidR="000B7EAB" w:rsidRPr="00AA509A">
          <w:rPr>
            <w:rStyle w:val="Hipervnculo"/>
            <w:noProof/>
          </w:rPr>
          <w:noBreakHyphen/>
          <w:t>5: Distancia al puerto más cercano</w:t>
        </w:r>
        <w:r w:rsidR="000B7EAB">
          <w:rPr>
            <w:noProof/>
            <w:webHidden/>
          </w:rPr>
          <w:tab/>
        </w:r>
        <w:r w:rsidR="000B7EAB">
          <w:rPr>
            <w:noProof/>
            <w:webHidden/>
          </w:rPr>
          <w:fldChar w:fldCharType="begin"/>
        </w:r>
        <w:r w:rsidR="000B7EAB">
          <w:rPr>
            <w:noProof/>
            <w:webHidden/>
          </w:rPr>
          <w:instrText xml:space="preserve"> PAGEREF _Toc87030998 \h </w:instrText>
        </w:r>
        <w:r w:rsidR="000B7EAB">
          <w:rPr>
            <w:noProof/>
            <w:webHidden/>
          </w:rPr>
        </w:r>
        <w:r w:rsidR="000B7EAB">
          <w:rPr>
            <w:noProof/>
            <w:webHidden/>
          </w:rPr>
          <w:fldChar w:fldCharType="separate"/>
        </w:r>
        <w:r w:rsidR="000B7EAB">
          <w:rPr>
            <w:noProof/>
            <w:webHidden/>
          </w:rPr>
          <w:t>39</w:t>
        </w:r>
        <w:r w:rsidR="000B7EAB">
          <w:rPr>
            <w:noProof/>
            <w:webHidden/>
          </w:rPr>
          <w:fldChar w:fldCharType="end"/>
        </w:r>
      </w:hyperlink>
    </w:p>
    <w:p w14:paraId="032B2978" w14:textId="34CFC0BB"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0999" w:history="1">
        <w:r w:rsidR="000B7EAB" w:rsidRPr="00AA509A">
          <w:rPr>
            <w:rStyle w:val="Hipervnculo"/>
            <w:noProof/>
          </w:rPr>
          <w:t>Tabla 3</w:t>
        </w:r>
        <w:r w:rsidR="000B7EAB" w:rsidRPr="00AA509A">
          <w:rPr>
            <w:rStyle w:val="Hipervnculo"/>
            <w:noProof/>
          </w:rPr>
          <w:noBreakHyphen/>
          <w:t>6: Método de factores ponderados</w:t>
        </w:r>
        <w:r w:rsidR="000B7EAB">
          <w:rPr>
            <w:noProof/>
            <w:webHidden/>
          </w:rPr>
          <w:tab/>
        </w:r>
        <w:r w:rsidR="000B7EAB">
          <w:rPr>
            <w:noProof/>
            <w:webHidden/>
          </w:rPr>
          <w:fldChar w:fldCharType="begin"/>
        </w:r>
        <w:r w:rsidR="000B7EAB">
          <w:rPr>
            <w:noProof/>
            <w:webHidden/>
          </w:rPr>
          <w:instrText xml:space="preserve"> PAGEREF _Toc87030999 \h </w:instrText>
        </w:r>
        <w:r w:rsidR="000B7EAB">
          <w:rPr>
            <w:noProof/>
            <w:webHidden/>
          </w:rPr>
        </w:r>
        <w:r w:rsidR="000B7EAB">
          <w:rPr>
            <w:noProof/>
            <w:webHidden/>
          </w:rPr>
          <w:fldChar w:fldCharType="separate"/>
        </w:r>
        <w:r w:rsidR="000B7EAB">
          <w:rPr>
            <w:noProof/>
            <w:webHidden/>
          </w:rPr>
          <w:t>39</w:t>
        </w:r>
        <w:r w:rsidR="000B7EAB">
          <w:rPr>
            <w:noProof/>
            <w:webHidden/>
          </w:rPr>
          <w:fldChar w:fldCharType="end"/>
        </w:r>
      </w:hyperlink>
    </w:p>
    <w:p w14:paraId="29E282B0" w14:textId="61373C3B"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00" w:history="1">
        <w:r w:rsidR="000B7EAB" w:rsidRPr="00AA509A">
          <w:rPr>
            <w:rStyle w:val="Hipervnculo"/>
            <w:noProof/>
          </w:rPr>
          <w:t>Tabla 3</w:t>
        </w:r>
        <w:r w:rsidR="000B7EAB" w:rsidRPr="00AA509A">
          <w:rPr>
            <w:rStyle w:val="Hipervnculo"/>
            <w:noProof/>
          </w:rPr>
          <w:noBreakHyphen/>
          <w:t>7: Criterios de selección micro localización</w:t>
        </w:r>
        <w:r w:rsidR="000B7EAB">
          <w:rPr>
            <w:noProof/>
            <w:webHidden/>
          </w:rPr>
          <w:tab/>
        </w:r>
        <w:r w:rsidR="000B7EAB">
          <w:rPr>
            <w:noProof/>
            <w:webHidden/>
          </w:rPr>
          <w:fldChar w:fldCharType="begin"/>
        </w:r>
        <w:r w:rsidR="000B7EAB">
          <w:rPr>
            <w:noProof/>
            <w:webHidden/>
          </w:rPr>
          <w:instrText xml:space="preserve"> PAGEREF _Toc87031000 \h </w:instrText>
        </w:r>
        <w:r w:rsidR="000B7EAB">
          <w:rPr>
            <w:noProof/>
            <w:webHidden/>
          </w:rPr>
        </w:r>
        <w:r w:rsidR="000B7EAB">
          <w:rPr>
            <w:noProof/>
            <w:webHidden/>
          </w:rPr>
          <w:fldChar w:fldCharType="separate"/>
        </w:r>
        <w:r w:rsidR="000B7EAB">
          <w:rPr>
            <w:noProof/>
            <w:webHidden/>
          </w:rPr>
          <w:t>40</w:t>
        </w:r>
        <w:r w:rsidR="000B7EAB">
          <w:rPr>
            <w:noProof/>
            <w:webHidden/>
          </w:rPr>
          <w:fldChar w:fldCharType="end"/>
        </w:r>
      </w:hyperlink>
    </w:p>
    <w:p w14:paraId="71BC6637" w14:textId="41663E0A"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01" w:history="1">
        <w:r w:rsidR="000B7EAB" w:rsidRPr="00AA509A">
          <w:rPr>
            <w:rStyle w:val="Hipervnculo"/>
            <w:noProof/>
          </w:rPr>
          <w:t>Tabla 3</w:t>
        </w:r>
        <w:r w:rsidR="000B7EAB" w:rsidRPr="00AA509A">
          <w:rPr>
            <w:rStyle w:val="Hipervnculo"/>
            <w:noProof/>
          </w:rPr>
          <w:noBreakHyphen/>
          <w:t>8: Variedad de producción por localidad</w:t>
        </w:r>
        <w:r w:rsidR="000B7EAB">
          <w:rPr>
            <w:noProof/>
            <w:webHidden/>
          </w:rPr>
          <w:tab/>
        </w:r>
        <w:r w:rsidR="000B7EAB">
          <w:rPr>
            <w:noProof/>
            <w:webHidden/>
          </w:rPr>
          <w:fldChar w:fldCharType="begin"/>
        </w:r>
        <w:r w:rsidR="000B7EAB">
          <w:rPr>
            <w:noProof/>
            <w:webHidden/>
          </w:rPr>
          <w:instrText xml:space="preserve"> PAGEREF _Toc87031001 \h </w:instrText>
        </w:r>
        <w:r w:rsidR="000B7EAB">
          <w:rPr>
            <w:noProof/>
            <w:webHidden/>
          </w:rPr>
        </w:r>
        <w:r w:rsidR="000B7EAB">
          <w:rPr>
            <w:noProof/>
            <w:webHidden/>
          </w:rPr>
          <w:fldChar w:fldCharType="separate"/>
        </w:r>
        <w:r w:rsidR="000B7EAB">
          <w:rPr>
            <w:noProof/>
            <w:webHidden/>
          </w:rPr>
          <w:t>41</w:t>
        </w:r>
        <w:r w:rsidR="000B7EAB">
          <w:rPr>
            <w:noProof/>
            <w:webHidden/>
          </w:rPr>
          <w:fldChar w:fldCharType="end"/>
        </w:r>
      </w:hyperlink>
    </w:p>
    <w:p w14:paraId="63AA3960" w14:textId="320C5A0F"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02" w:history="1">
        <w:r w:rsidR="000B7EAB" w:rsidRPr="00AA509A">
          <w:rPr>
            <w:rStyle w:val="Hipervnculo"/>
            <w:noProof/>
          </w:rPr>
          <w:t>Tabla 3</w:t>
        </w:r>
        <w:r w:rsidR="000B7EAB" w:rsidRPr="00AA509A">
          <w:rPr>
            <w:rStyle w:val="Hipervnculo"/>
            <w:noProof/>
          </w:rPr>
          <w:noBreakHyphen/>
          <w:t>9: Distancia al puerto más cercano por localidad</w:t>
        </w:r>
        <w:r w:rsidR="000B7EAB">
          <w:rPr>
            <w:noProof/>
            <w:webHidden/>
          </w:rPr>
          <w:tab/>
        </w:r>
        <w:r w:rsidR="000B7EAB">
          <w:rPr>
            <w:noProof/>
            <w:webHidden/>
          </w:rPr>
          <w:fldChar w:fldCharType="begin"/>
        </w:r>
        <w:r w:rsidR="000B7EAB">
          <w:rPr>
            <w:noProof/>
            <w:webHidden/>
          </w:rPr>
          <w:instrText xml:space="preserve"> PAGEREF _Toc87031002 \h </w:instrText>
        </w:r>
        <w:r w:rsidR="000B7EAB">
          <w:rPr>
            <w:noProof/>
            <w:webHidden/>
          </w:rPr>
        </w:r>
        <w:r w:rsidR="000B7EAB">
          <w:rPr>
            <w:noProof/>
            <w:webHidden/>
          </w:rPr>
          <w:fldChar w:fldCharType="separate"/>
        </w:r>
        <w:r w:rsidR="000B7EAB">
          <w:rPr>
            <w:noProof/>
            <w:webHidden/>
          </w:rPr>
          <w:t>42</w:t>
        </w:r>
        <w:r w:rsidR="000B7EAB">
          <w:rPr>
            <w:noProof/>
            <w:webHidden/>
          </w:rPr>
          <w:fldChar w:fldCharType="end"/>
        </w:r>
      </w:hyperlink>
    </w:p>
    <w:p w14:paraId="1467F936" w14:textId="59014037"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03" w:history="1">
        <w:r w:rsidR="000B7EAB" w:rsidRPr="00AA509A">
          <w:rPr>
            <w:rStyle w:val="Hipervnculo"/>
            <w:noProof/>
          </w:rPr>
          <w:t>Tabla 3</w:t>
        </w:r>
        <w:r w:rsidR="000B7EAB" w:rsidRPr="00AA509A">
          <w:rPr>
            <w:rStyle w:val="Hipervnculo"/>
            <w:noProof/>
          </w:rPr>
          <w:noBreakHyphen/>
          <w:t>10: Método de factores ponderados</w:t>
        </w:r>
        <w:r w:rsidR="000B7EAB">
          <w:rPr>
            <w:noProof/>
            <w:webHidden/>
          </w:rPr>
          <w:tab/>
        </w:r>
        <w:r w:rsidR="000B7EAB">
          <w:rPr>
            <w:noProof/>
            <w:webHidden/>
          </w:rPr>
          <w:fldChar w:fldCharType="begin"/>
        </w:r>
        <w:r w:rsidR="000B7EAB">
          <w:rPr>
            <w:noProof/>
            <w:webHidden/>
          </w:rPr>
          <w:instrText xml:space="preserve"> PAGEREF _Toc87031003 \h </w:instrText>
        </w:r>
        <w:r w:rsidR="000B7EAB">
          <w:rPr>
            <w:noProof/>
            <w:webHidden/>
          </w:rPr>
        </w:r>
        <w:r w:rsidR="000B7EAB">
          <w:rPr>
            <w:noProof/>
            <w:webHidden/>
          </w:rPr>
          <w:fldChar w:fldCharType="separate"/>
        </w:r>
        <w:r w:rsidR="000B7EAB">
          <w:rPr>
            <w:noProof/>
            <w:webHidden/>
          </w:rPr>
          <w:t>43</w:t>
        </w:r>
        <w:r w:rsidR="000B7EAB">
          <w:rPr>
            <w:noProof/>
            <w:webHidden/>
          </w:rPr>
          <w:fldChar w:fldCharType="end"/>
        </w:r>
      </w:hyperlink>
    </w:p>
    <w:p w14:paraId="73D03E38" w14:textId="4DB39068"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04" w:history="1">
        <w:r w:rsidR="000B7EAB" w:rsidRPr="00AA509A">
          <w:rPr>
            <w:rStyle w:val="Hipervnculo"/>
            <w:noProof/>
          </w:rPr>
          <w:t>Tabla 3</w:t>
        </w:r>
        <w:r w:rsidR="000B7EAB" w:rsidRPr="00AA509A">
          <w:rPr>
            <w:rStyle w:val="Hipervnculo"/>
            <w:noProof/>
          </w:rPr>
          <w:noBreakHyphen/>
          <w:t>11: Factores a tener en cuenta para ubicación de planta</w:t>
        </w:r>
        <w:r w:rsidR="000B7EAB">
          <w:rPr>
            <w:noProof/>
            <w:webHidden/>
          </w:rPr>
          <w:tab/>
        </w:r>
        <w:r w:rsidR="000B7EAB">
          <w:rPr>
            <w:noProof/>
            <w:webHidden/>
          </w:rPr>
          <w:fldChar w:fldCharType="begin"/>
        </w:r>
        <w:r w:rsidR="000B7EAB">
          <w:rPr>
            <w:noProof/>
            <w:webHidden/>
          </w:rPr>
          <w:instrText xml:space="preserve"> PAGEREF _Toc87031004 \h </w:instrText>
        </w:r>
        <w:r w:rsidR="000B7EAB">
          <w:rPr>
            <w:noProof/>
            <w:webHidden/>
          </w:rPr>
        </w:r>
        <w:r w:rsidR="000B7EAB">
          <w:rPr>
            <w:noProof/>
            <w:webHidden/>
          </w:rPr>
          <w:fldChar w:fldCharType="separate"/>
        </w:r>
        <w:r w:rsidR="000B7EAB">
          <w:rPr>
            <w:noProof/>
            <w:webHidden/>
          </w:rPr>
          <w:t>43</w:t>
        </w:r>
        <w:r w:rsidR="000B7EAB">
          <w:rPr>
            <w:noProof/>
            <w:webHidden/>
          </w:rPr>
          <w:fldChar w:fldCharType="end"/>
        </w:r>
      </w:hyperlink>
    </w:p>
    <w:p w14:paraId="16EFCDA0" w14:textId="753978A2"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05" w:history="1">
        <w:r w:rsidR="000B7EAB" w:rsidRPr="00AA509A">
          <w:rPr>
            <w:rStyle w:val="Hipervnculo"/>
            <w:noProof/>
          </w:rPr>
          <w:t>Tabla 3</w:t>
        </w:r>
        <w:r w:rsidR="000B7EAB" w:rsidRPr="00AA509A">
          <w:rPr>
            <w:rStyle w:val="Hipervnculo"/>
            <w:noProof/>
          </w:rPr>
          <w:noBreakHyphen/>
          <w:t>12: Tecnología seleccionada</w:t>
        </w:r>
        <w:r w:rsidR="000B7EAB">
          <w:rPr>
            <w:noProof/>
            <w:webHidden/>
          </w:rPr>
          <w:tab/>
        </w:r>
        <w:r w:rsidR="000B7EAB">
          <w:rPr>
            <w:noProof/>
            <w:webHidden/>
          </w:rPr>
          <w:fldChar w:fldCharType="begin"/>
        </w:r>
        <w:r w:rsidR="000B7EAB">
          <w:rPr>
            <w:noProof/>
            <w:webHidden/>
          </w:rPr>
          <w:instrText xml:space="preserve"> PAGEREF _Toc87031005 \h </w:instrText>
        </w:r>
        <w:r w:rsidR="000B7EAB">
          <w:rPr>
            <w:noProof/>
            <w:webHidden/>
          </w:rPr>
        </w:r>
        <w:r w:rsidR="000B7EAB">
          <w:rPr>
            <w:noProof/>
            <w:webHidden/>
          </w:rPr>
          <w:fldChar w:fldCharType="separate"/>
        </w:r>
        <w:r w:rsidR="000B7EAB">
          <w:rPr>
            <w:noProof/>
            <w:webHidden/>
          </w:rPr>
          <w:t>62</w:t>
        </w:r>
        <w:r w:rsidR="000B7EAB">
          <w:rPr>
            <w:noProof/>
            <w:webHidden/>
          </w:rPr>
          <w:fldChar w:fldCharType="end"/>
        </w:r>
      </w:hyperlink>
    </w:p>
    <w:p w14:paraId="08B04088" w14:textId="34B5DC34"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06" w:history="1">
        <w:r w:rsidR="000B7EAB" w:rsidRPr="00AA509A">
          <w:rPr>
            <w:rStyle w:val="Hipervnculo"/>
            <w:noProof/>
          </w:rPr>
          <w:t>Tabla 3</w:t>
        </w:r>
        <w:r w:rsidR="000B7EAB" w:rsidRPr="00AA509A">
          <w:rPr>
            <w:rStyle w:val="Hipervnculo"/>
            <w:noProof/>
          </w:rPr>
          <w:noBreakHyphen/>
          <w:t>13: Equipo y utensilios</w:t>
        </w:r>
        <w:r w:rsidR="000B7EAB">
          <w:rPr>
            <w:noProof/>
            <w:webHidden/>
          </w:rPr>
          <w:tab/>
        </w:r>
        <w:r w:rsidR="000B7EAB">
          <w:rPr>
            <w:noProof/>
            <w:webHidden/>
          </w:rPr>
          <w:fldChar w:fldCharType="begin"/>
        </w:r>
        <w:r w:rsidR="000B7EAB">
          <w:rPr>
            <w:noProof/>
            <w:webHidden/>
          </w:rPr>
          <w:instrText xml:space="preserve"> PAGEREF _Toc87031006 \h </w:instrText>
        </w:r>
        <w:r w:rsidR="000B7EAB">
          <w:rPr>
            <w:noProof/>
            <w:webHidden/>
          </w:rPr>
        </w:r>
        <w:r w:rsidR="000B7EAB">
          <w:rPr>
            <w:noProof/>
            <w:webHidden/>
          </w:rPr>
          <w:fldChar w:fldCharType="separate"/>
        </w:r>
        <w:r w:rsidR="000B7EAB">
          <w:rPr>
            <w:noProof/>
            <w:webHidden/>
          </w:rPr>
          <w:t>66</w:t>
        </w:r>
        <w:r w:rsidR="000B7EAB">
          <w:rPr>
            <w:noProof/>
            <w:webHidden/>
          </w:rPr>
          <w:fldChar w:fldCharType="end"/>
        </w:r>
      </w:hyperlink>
    </w:p>
    <w:p w14:paraId="6CA846DE" w14:textId="2AA98741"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07" w:history="1">
        <w:r w:rsidR="000B7EAB" w:rsidRPr="00AA509A">
          <w:rPr>
            <w:rStyle w:val="Hipervnculo"/>
            <w:noProof/>
          </w:rPr>
          <w:t>Tabla 3</w:t>
        </w:r>
        <w:r w:rsidR="000B7EAB" w:rsidRPr="00AA509A">
          <w:rPr>
            <w:rStyle w:val="Hipervnculo"/>
            <w:noProof/>
          </w:rPr>
          <w:noBreakHyphen/>
          <w:t>14: Porcentaje de Mercado</w:t>
        </w:r>
        <w:r w:rsidR="000B7EAB">
          <w:rPr>
            <w:noProof/>
            <w:webHidden/>
          </w:rPr>
          <w:tab/>
        </w:r>
        <w:r w:rsidR="000B7EAB">
          <w:rPr>
            <w:noProof/>
            <w:webHidden/>
          </w:rPr>
          <w:fldChar w:fldCharType="begin"/>
        </w:r>
        <w:r w:rsidR="000B7EAB">
          <w:rPr>
            <w:noProof/>
            <w:webHidden/>
          </w:rPr>
          <w:instrText xml:space="preserve"> PAGEREF _Toc87031007 \h </w:instrText>
        </w:r>
        <w:r w:rsidR="000B7EAB">
          <w:rPr>
            <w:noProof/>
            <w:webHidden/>
          </w:rPr>
        </w:r>
        <w:r w:rsidR="000B7EAB">
          <w:rPr>
            <w:noProof/>
            <w:webHidden/>
          </w:rPr>
          <w:fldChar w:fldCharType="separate"/>
        </w:r>
        <w:r w:rsidR="000B7EAB">
          <w:rPr>
            <w:noProof/>
            <w:webHidden/>
          </w:rPr>
          <w:t>68</w:t>
        </w:r>
        <w:r w:rsidR="000B7EAB">
          <w:rPr>
            <w:noProof/>
            <w:webHidden/>
          </w:rPr>
          <w:fldChar w:fldCharType="end"/>
        </w:r>
      </w:hyperlink>
    </w:p>
    <w:p w14:paraId="0EB3ABF6" w14:textId="71B35D97"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08" w:history="1">
        <w:r w:rsidR="000B7EAB" w:rsidRPr="00AA509A">
          <w:rPr>
            <w:rStyle w:val="Hipervnculo"/>
            <w:noProof/>
          </w:rPr>
          <w:t>Tabla 3</w:t>
        </w:r>
        <w:r w:rsidR="000B7EAB" w:rsidRPr="00AA509A">
          <w:rPr>
            <w:rStyle w:val="Hipervnculo"/>
            <w:noProof/>
          </w:rPr>
          <w:noBreakHyphen/>
          <w:t>15: Demanda nacional</w:t>
        </w:r>
        <w:r w:rsidR="000B7EAB">
          <w:rPr>
            <w:noProof/>
            <w:webHidden/>
          </w:rPr>
          <w:tab/>
        </w:r>
        <w:r w:rsidR="000B7EAB">
          <w:rPr>
            <w:noProof/>
            <w:webHidden/>
          </w:rPr>
          <w:fldChar w:fldCharType="begin"/>
        </w:r>
        <w:r w:rsidR="000B7EAB">
          <w:rPr>
            <w:noProof/>
            <w:webHidden/>
          </w:rPr>
          <w:instrText xml:space="preserve"> PAGEREF _Toc87031008 \h </w:instrText>
        </w:r>
        <w:r w:rsidR="000B7EAB">
          <w:rPr>
            <w:noProof/>
            <w:webHidden/>
          </w:rPr>
        </w:r>
        <w:r w:rsidR="000B7EAB">
          <w:rPr>
            <w:noProof/>
            <w:webHidden/>
          </w:rPr>
          <w:fldChar w:fldCharType="separate"/>
        </w:r>
        <w:r w:rsidR="000B7EAB">
          <w:rPr>
            <w:noProof/>
            <w:webHidden/>
          </w:rPr>
          <w:t>68</w:t>
        </w:r>
        <w:r w:rsidR="000B7EAB">
          <w:rPr>
            <w:noProof/>
            <w:webHidden/>
          </w:rPr>
          <w:fldChar w:fldCharType="end"/>
        </w:r>
      </w:hyperlink>
    </w:p>
    <w:p w14:paraId="1DD8B2D8" w14:textId="2800EB7B"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09" w:history="1">
        <w:r w:rsidR="000B7EAB" w:rsidRPr="00AA509A">
          <w:rPr>
            <w:rStyle w:val="Hipervnculo"/>
            <w:noProof/>
          </w:rPr>
          <w:t>Tabla 3</w:t>
        </w:r>
        <w:r w:rsidR="000B7EAB" w:rsidRPr="00AA509A">
          <w:rPr>
            <w:rStyle w:val="Hipervnculo"/>
            <w:noProof/>
          </w:rPr>
          <w:noBreakHyphen/>
          <w:t>16: Criterios para composición del producto</w:t>
        </w:r>
        <w:r w:rsidR="000B7EAB">
          <w:rPr>
            <w:noProof/>
            <w:webHidden/>
          </w:rPr>
          <w:tab/>
        </w:r>
        <w:r w:rsidR="000B7EAB">
          <w:rPr>
            <w:noProof/>
            <w:webHidden/>
          </w:rPr>
          <w:fldChar w:fldCharType="begin"/>
        </w:r>
        <w:r w:rsidR="000B7EAB">
          <w:rPr>
            <w:noProof/>
            <w:webHidden/>
          </w:rPr>
          <w:instrText xml:space="preserve"> PAGEREF _Toc87031009 \h </w:instrText>
        </w:r>
        <w:r w:rsidR="000B7EAB">
          <w:rPr>
            <w:noProof/>
            <w:webHidden/>
          </w:rPr>
        </w:r>
        <w:r w:rsidR="000B7EAB">
          <w:rPr>
            <w:noProof/>
            <w:webHidden/>
          </w:rPr>
          <w:fldChar w:fldCharType="separate"/>
        </w:r>
        <w:r w:rsidR="000B7EAB">
          <w:rPr>
            <w:noProof/>
            <w:webHidden/>
          </w:rPr>
          <w:t>70</w:t>
        </w:r>
        <w:r w:rsidR="000B7EAB">
          <w:rPr>
            <w:noProof/>
            <w:webHidden/>
          </w:rPr>
          <w:fldChar w:fldCharType="end"/>
        </w:r>
      </w:hyperlink>
    </w:p>
    <w:p w14:paraId="1D51BDF8" w14:textId="75D0DC06"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10" w:history="1">
        <w:r w:rsidR="000B7EAB" w:rsidRPr="00AA509A">
          <w:rPr>
            <w:rStyle w:val="Hipervnculo"/>
            <w:noProof/>
          </w:rPr>
          <w:t>Tabla 3</w:t>
        </w:r>
        <w:r w:rsidR="000B7EAB" w:rsidRPr="00AA509A">
          <w:rPr>
            <w:rStyle w:val="Hipervnculo"/>
            <w:noProof/>
          </w:rPr>
          <w:noBreakHyphen/>
          <w:t>17: Relación Costo de materia prima</w:t>
        </w:r>
        <w:r w:rsidR="000B7EAB">
          <w:rPr>
            <w:noProof/>
            <w:webHidden/>
          </w:rPr>
          <w:tab/>
        </w:r>
        <w:r w:rsidR="000B7EAB">
          <w:rPr>
            <w:noProof/>
            <w:webHidden/>
          </w:rPr>
          <w:fldChar w:fldCharType="begin"/>
        </w:r>
        <w:r w:rsidR="000B7EAB">
          <w:rPr>
            <w:noProof/>
            <w:webHidden/>
          </w:rPr>
          <w:instrText xml:space="preserve"> PAGEREF _Toc87031010 \h </w:instrText>
        </w:r>
        <w:r w:rsidR="000B7EAB">
          <w:rPr>
            <w:noProof/>
            <w:webHidden/>
          </w:rPr>
        </w:r>
        <w:r w:rsidR="000B7EAB">
          <w:rPr>
            <w:noProof/>
            <w:webHidden/>
          </w:rPr>
          <w:fldChar w:fldCharType="separate"/>
        </w:r>
        <w:r w:rsidR="000B7EAB">
          <w:rPr>
            <w:noProof/>
            <w:webHidden/>
          </w:rPr>
          <w:t>70</w:t>
        </w:r>
        <w:r w:rsidR="000B7EAB">
          <w:rPr>
            <w:noProof/>
            <w:webHidden/>
          </w:rPr>
          <w:fldChar w:fldCharType="end"/>
        </w:r>
      </w:hyperlink>
    </w:p>
    <w:p w14:paraId="63F1A118" w14:textId="1A9AC286"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11" w:history="1">
        <w:r w:rsidR="000B7EAB" w:rsidRPr="00AA509A">
          <w:rPr>
            <w:rStyle w:val="Hipervnculo"/>
            <w:noProof/>
          </w:rPr>
          <w:t>Tabla 3</w:t>
        </w:r>
        <w:r w:rsidR="000B7EAB" w:rsidRPr="00AA509A">
          <w:rPr>
            <w:rStyle w:val="Hipervnculo"/>
            <w:noProof/>
          </w:rPr>
          <w:noBreakHyphen/>
          <w:t>18: Resultado de criterios de materia prima</w:t>
        </w:r>
        <w:r w:rsidR="000B7EAB">
          <w:rPr>
            <w:noProof/>
            <w:webHidden/>
          </w:rPr>
          <w:tab/>
        </w:r>
        <w:r w:rsidR="000B7EAB">
          <w:rPr>
            <w:noProof/>
            <w:webHidden/>
          </w:rPr>
          <w:fldChar w:fldCharType="begin"/>
        </w:r>
        <w:r w:rsidR="000B7EAB">
          <w:rPr>
            <w:noProof/>
            <w:webHidden/>
          </w:rPr>
          <w:instrText xml:space="preserve"> PAGEREF _Toc87031011 \h </w:instrText>
        </w:r>
        <w:r w:rsidR="000B7EAB">
          <w:rPr>
            <w:noProof/>
            <w:webHidden/>
          </w:rPr>
        </w:r>
        <w:r w:rsidR="000B7EAB">
          <w:rPr>
            <w:noProof/>
            <w:webHidden/>
          </w:rPr>
          <w:fldChar w:fldCharType="separate"/>
        </w:r>
        <w:r w:rsidR="000B7EAB">
          <w:rPr>
            <w:noProof/>
            <w:webHidden/>
          </w:rPr>
          <w:t>71</w:t>
        </w:r>
        <w:r w:rsidR="000B7EAB">
          <w:rPr>
            <w:noProof/>
            <w:webHidden/>
          </w:rPr>
          <w:fldChar w:fldCharType="end"/>
        </w:r>
      </w:hyperlink>
    </w:p>
    <w:p w14:paraId="47BDF2EE" w14:textId="1B9340F9"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12" w:history="1">
        <w:r w:rsidR="000B7EAB" w:rsidRPr="00AA509A">
          <w:rPr>
            <w:rStyle w:val="Hipervnculo"/>
            <w:noProof/>
          </w:rPr>
          <w:t>Tabla 3</w:t>
        </w:r>
        <w:r w:rsidR="000B7EAB" w:rsidRPr="00AA509A">
          <w:rPr>
            <w:rStyle w:val="Hipervnculo"/>
            <w:noProof/>
          </w:rPr>
          <w:noBreakHyphen/>
          <w:t>19: Composición de posibles mixes</w:t>
        </w:r>
        <w:r w:rsidR="000B7EAB">
          <w:rPr>
            <w:noProof/>
            <w:webHidden/>
          </w:rPr>
          <w:tab/>
        </w:r>
        <w:r w:rsidR="000B7EAB">
          <w:rPr>
            <w:noProof/>
            <w:webHidden/>
          </w:rPr>
          <w:fldChar w:fldCharType="begin"/>
        </w:r>
        <w:r w:rsidR="000B7EAB">
          <w:rPr>
            <w:noProof/>
            <w:webHidden/>
          </w:rPr>
          <w:instrText xml:space="preserve"> PAGEREF _Toc87031012 \h </w:instrText>
        </w:r>
        <w:r w:rsidR="000B7EAB">
          <w:rPr>
            <w:noProof/>
            <w:webHidden/>
          </w:rPr>
        </w:r>
        <w:r w:rsidR="000B7EAB">
          <w:rPr>
            <w:noProof/>
            <w:webHidden/>
          </w:rPr>
          <w:fldChar w:fldCharType="separate"/>
        </w:r>
        <w:r w:rsidR="000B7EAB">
          <w:rPr>
            <w:noProof/>
            <w:webHidden/>
          </w:rPr>
          <w:t>71</w:t>
        </w:r>
        <w:r w:rsidR="000B7EAB">
          <w:rPr>
            <w:noProof/>
            <w:webHidden/>
          </w:rPr>
          <w:fldChar w:fldCharType="end"/>
        </w:r>
      </w:hyperlink>
    </w:p>
    <w:p w14:paraId="5D1D6CCD" w14:textId="6888EA86"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13" w:history="1">
        <w:r w:rsidR="000B7EAB" w:rsidRPr="00AA509A">
          <w:rPr>
            <w:rStyle w:val="Hipervnculo"/>
            <w:noProof/>
          </w:rPr>
          <w:t>Tabla 3</w:t>
        </w:r>
        <w:r w:rsidR="000B7EAB" w:rsidRPr="00AA509A">
          <w:rPr>
            <w:rStyle w:val="Hipervnculo"/>
            <w:noProof/>
          </w:rPr>
          <w:noBreakHyphen/>
          <w:t>20: Selección de Mixes</w:t>
        </w:r>
        <w:r w:rsidR="000B7EAB">
          <w:rPr>
            <w:noProof/>
            <w:webHidden/>
          </w:rPr>
          <w:tab/>
        </w:r>
        <w:r w:rsidR="000B7EAB">
          <w:rPr>
            <w:noProof/>
            <w:webHidden/>
          </w:rPr>
          <w:fldChar w:fldCharType="begin"/>
        </w:r>
        <w:r w:rsidR="000B7EAB">
          <w:rPr>
            <w:noProof/>
            <w:webHidden/>
          </w:rPr>
          <w:instrText xml:space="preserve"> PAGEREF _Toc87031013 \h </w:instrText>
        </w:r>
        <w:r w:rsidR="000B7EAB">
          <w:rPr>
            <w:noProof/>
            <w:webHidden/>
          </w:rPr>
        </w:r>
        <w:r w:rsidR="000B7EAB">
          <w:rPr>
            <w:noProof/>
            <w:webHidden/>
          </w:rPr>
          <w:fldChar w:fldCharType="separate"/>
        </w:r>
        <w:r w:rsidR="000B7EAB">
          <w:rPr>
            <w:noProof/>
            <w:webHidden/>
          </w:rPr>
          <w:t>72</w:t>
        </w:r>
        <w:r w:rsidR="000B7EAB">
          <w:rPr>
            <w:noProof/>
            <w:webHidden/>
          </w:rPr>
          <w:fldChar w:fldCharType="end"/>
        </w:r>
      </w:hyperlink>
    </w:p>
    <w:p w14:paraId="4CE3D43B" w14:textId="4682E98E"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14" w:history="1">
        <w:r w:rsidR="000B7EAB" w:rsidRPr="00AA509A">
          <w:rPr>
            <w:rStyle w:val="Hipervnculo"/>
            <w:noProof/>
          </w:rPr>
          <w:t>Tabla 3</w:t>
        </w:r>
        <w:r w:rsidR="000B7EAB" w:rsidRPr="00AA509A">
          <w:rPr>
            <w:rStyle w:val="Hipervnculo"/>
            <w:noProof/>
          </w:rPr>
          <w:noBreakHyphen/>
          <w:t>21: Determinación comprar/ producir</w:t>
        </w:r>
        <w:r w:rsidR="000B7EAB">
          <w:rPr>
            <w:noProof/>
            <w:webHidden/>
          </w:rPr>
          <w:tab/>
        </w:r>
        <w:r w:rsidR="000B7EAB">
          <w:rPr>
            <w:noProof/>
            <w:webHidden/>
          </w:rPr>
          <w:fldChar w:fldCharType="begin"/>
        </w:r>
        <w:r w:rsidR="000B7EAB">
          <w:rPr>
            <w:noProof/>
            <w:webHidden/>
          </w:rPr>
          <w:instrText xml:space="preserve"> PAGEREF _Toc87031014 \h </w:instrText>
        </w:r>
        <w:r w:rsidR="000B7EAB">
          <w:rPr>
            <w:noProof/>
            <w:webHidden/>
          </w:rPr>
        </w:r>
        <w:r w:rsidR="000B7EAB">
          <w:rPr>
            <w:noProof/>
            <w:webHidden/>
          </w:rPr>
          <w:fldChar w:fldCharType="separate"/>
        </w:r>
        <w:r w:rsidR="000B7EAB">
          <w:rPr>
            <w:noProof/>
            <w:webHidden/>
          </w:rPr>
          <w:t>74</w:t>
        </w:r>
        <w:r w:rsidR="000B7EAB">
          <w:rPr>
            <w:noProof/>
            <w:webHidden/>
          </w:rPr>
          <w:fldChar w:fldCharType="end"/>
        </w:r>
      </w:hyperlink>
    </w:p>
    <w:p w14:paraId="5B51BA84" w14:textId="3BEAB647"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15" w:history="1">
        <w:r w:rsidR="000B7EAB" w:rsidRPr="00AA509A">
          <w:rPr>
            <w:rStyle w:val="Hipervnculo"/>
            <w:noProof/>
          </w:rPr>
          <w:t>Tabla 3</w:t>
        </w:r>
        <w:r w:rsidR="000B7EAB" w:rsidRPr="00AA509A">
          <w:rPr>
            <w:rStyle w:val="Hipervnculo"/>
            <w:noProof/>
          </w:rPr>
          <w:noBreakHyphen/>
          <w:t>22: Insumo a comprar</w:t>
        </w:r>
        <w:r w:rsidR="000B7EAB">
          <w:rPr>
            <w:noProof/>
            <w:webHidden/>
          </w:rPr>
          <w:tab/>
        </w:r>
        <w:r w:rsidR="000B7EAB">
          <w:rPr>
            <w:noProof/>
            <w:webHidden/>
          </w:rPr>
          <w:fldChar w:fldCharType="begin"/>
        </w:r>
        <w:r w:rsidR="000B7EAB">
          <w:rPr>
            <w:noProof/>
            <w:webHidden/>
          </w:rPr>
          <w:instrText xml:space="preserve"> PAGEREF _Toc87031015 \h </w:instrText>
        </w:r>
        <w:r w:rsidR="000B7EAB">
          <w:rPr>
            <w:noProof/>
            <w:webHidden/>
          </w:rPr>
        </w:r>
        <w:r w:rsidR="000B7EAB">
          <w:rPr>
            <w:noProof/>
            <w:webHidden/>
          </w:rPr>
          <w:fldChar w:fldCharType="separate"/>
        </w:r>
        <w:r w:rsidR="000B7EAB">
          <w:rPr>
            <w:noProof/>
            <w:webHidden/>
          </w:rPr>
          <w:t>75</w:t>
        </w:r>
        <w:r w:rsidR="000B7EAB">
          <w:rPr>
            <w:noProof/>
            <w:webHidden/>
          </w:rPr>
          <w:fldChar w:fldCharType="end"/>
        </w:r>
      </w:hyperlink>
    </w:p>
    <w:p w14:paraId="696D470C" w14:textId="7EF30618"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16" w:history="1">
        <w:r w:rsidR="000B7EAB" w:rsidRPr="00AA509A">
          <w:rPr>
            <w:rStyle w:val="Hipervnculo"/>
            <w:noProof/>
          </w:rPr>
          <w:t>Tabla 3</w:t>
        </w:r>
        <w:r w:rsidR="000B7EAB" w:rsidRPr="00AA509A">
          <w:rPr>
            <w:rStyle w:val="Hipervnculo"/>
            <w:noProof/>
          </w:rPr>
          <w:noBreakHyphen/>
          <w:t>23: Descripción del proceso productivo Durazno Damasco</w:t>
        </w:r>
        <w:r w:rsidR="000B7EAB">
          <w:rPr>
            <w:noProof/>
            <w:webHidden/>
          </w:rPr>
          <w:tab/>
        </w:r>
        <w:r w:rsidR="000B7EAB">
          <w:rPr>
            <w:noProof/>
            <w:webHidden/>
          </w:rPr>
          <w:fldChar w:fldCharType="begin"/>
        </w:r>
        <w:r w:rsidR="000B7EAB">
          <w:rPr>
            <w:noProof/>
            <w:webHidden/>
          </w:rPr>
          <w:instrText xml:space="preserve"> PAGEREF _Toc87031016 \h </w:instrText>
        </w:r>
        <w:r w:rsidR="000B7EAB">
          <w:rPr>
            <w:noProof/>
            <w:webHidden/>
          </w:rPr>
        </w:r>
        <w:r w:rsidR="000B7EAB">
          <w:rPr>
            <w:noProof/>
            <w:webHidden/>
          </w:rPr>
          <w:fldChar w:fldCharType="separate"/>
        </w:r>
        <w:r w:rsidR="000B7EAB">
          <w:rPr>
            <w:noProof/>
            <w:webHidden/>
          </w:rPr>
          <w:t>78</w:t>
        </w:r>
        <w:r w:rsidR="000B7EAB">
          <w:rPr>
            <w:noProof/>
            <w:webHidden/>
          </w:rPr>
          <w:fldChar w:fldCharType="end"/>
        </w:r>
      </w:hyperlink>
    </w:p>
    <w:p w14:paraId="204B832F" w14:textId="68CDCF72"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17" w:history="1">
        <w:r w:rsidR="000B7EAB" w:rsidRPr="00AA509A">
          <w:rPr>
            <w:rStyle w:val="Hipervnculo"/>
            <w:noProof/>
          </w:rPr>
          <w:t>Tabla 3</w:t>
        </w:r>
        <w:r w:rsidR="000B7EAB" w:rsidRPr="00AA509A">
          <w:rPr>
            <w:rStyle w:val="Hipervnculo"/>
            <w:noProof/>
          </w:rPr>
          <w:noBreakHyphen/>
          <w:t>24: Descripción del proceso productivo Pera Manzana</w:t>
        </w:r>
        <w:r w:rsidR="000B7EAB">
          <w:rPr>
            <w:noProof/>
            <w:webHidden/>
          </w:rPr>
          <w:tab/>
        </w:r>
        <w:r w:rsidR="000B7EAB">
          <w:rPr>
            <w:noProof/>
            <w:webHidden/>
          </w:rPr>
          <w:fldChar w:fldCharType="begin"/>
        </w:r>
        <w:r w:rsidR="000B7EAB">
          <w:rPr>
            <w:noProof/>
            <w:webHidden/>
          </w:rPr>
          <w:instrText xml:space="preserve"> PAGEREF _Toc87031017 \h </w:instrText>
        </w:r>
        <w:r w:rsidR="000B7EAB">
          <w:rPr>
            <w:noProof/>
            <w:webHidden/>
          </w:rPr>
        </w:r>
        <w:r w:rsidR="000B7EAB">
          <w:rPr>
            <w:noProof/>
            <w:webHidden/>
          </w:rPr>
          <w:fldChar w:fldCharType="separate"/>
        </w:r>
        <w:r w:rsidR="000B7EAB">
          <w:rPr>
            <w:noProof/>
            <w:webHidden/>
          </w:rPr>
          <w:t>81</w:t>
        </w:r>
        <w:r w:rsidR="000B7EAB">
          <w:rPr>
            <w:noProof/>
            <w:webHidden/>
          </w:rPr>
          <w:fldChar w:fldCharType="end"/>
        </w:r>
      </w:hyperlink>
    </w:p>
    <w:p w14:paraId="0BF4642A" w14:textId="5CFC76B7"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18" w:history="1">
        <w:r w:rsidR="000B7EAB" w:rsidRPr="00AA509A">
          <w:rPr>
            <w:rStyle w:val="Hipervnculo"/>
            <w:noProof/>
          </w:rPr>
          <w:t>Tabla 3</w:t>
        </w:r>
        <w:r w:rsidR="000B7EAB" w:rsidRPr="00AA509A">
          <w:rPr>
            <w:rStyle w:val="Hipervnculo"/>
            <w:noProof/>
          </w:rPr>
          <w:noBreakHyphen/>
          <w:t>25: Descripción del proceso productivo Almendra Nuez</w:t>
        </w:r>
        <w:r w:rsidR="000B7EAB">
          <w:rPr>
            <w:noProof/>
            <w:webHidden/>
          </w:rPr>
          <w:tab/>
        </w:r>
        <w:r w:rsidR="000B7EAB">
          <w:rPr>
            <w:noProof/>
            <w:webHidden/>
          </w:rPr>
          <w:fldChar w:fldCharType="begin"/>
        </w:r>
        <w:r w:rsidR="000B7EAB">
          <w:rPr>
            <w:noProof/>
            <w:webHidden/>
          </w:rPr>
          <w:instrText xml:space="preserve"> PAGEREF _Toc87031018 \h </w:instrText>
        </w:r>
        <w:r w:rsidR="000B7EAB">
          <w:rPr>
            <w:noProof/>
            <w:webHidden/>
          </w:rPr>
        </w:r>
        <w:r w:rsidR="000B7EAB">
          <w:rPr>
            <w:noProof/>
            <w:webHidden/>
          </w:rPr>
          <w:fldChar w:fldCharType="separate"/>
        </w:r>
        <w:r w:rsidR="000B7EAB">
          <w:rPr>
            <w:noProof/>
            <w:webHidden/>
          </w:rPr>
          <w:t>82</w:t>
        </w:r>
        <w:r w:rsidR="000B7EAB">
          <w:rPr>
            <w:noProof/>
            <w:webHidden/>
          </w:rPr>
          <w:fldChar w:fldCharType="end"/>
        </w:r>
      </w:hyperlink>
    </w:p>
    <w:p w14:paraId="39B35AAD" w14:textId="6956DBF4"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19" w:history="1">
        <w:r w:rsidR="000B7EAB" w:rsidRPr="00AA509A">
          <w:rPr>
            <w:rStyle w:val="Hipervnculo"/>
            <w:noProof/>
          </w:rPr>
          <w:t>Tabla 3</w:t>
        </w:r>
        <w:r w:rsidR="000B7EAB" w:rsidRPr="00AA509A">
          <w:rPr>
            <w:rStyle w:val="Hipervnculo"/>
            <w:noProof/>
          </w:rPr>
          <w:noBreakHyphen/>
          <w:t>26: Descripción del proceso productivo Ciruela</w:t>
        </w:r>
        <w:r w:rsidR="000B7EAB">
          <w:rPr>
            <w:noProof/>
            <w:webHidden/>
          </w:rPr>
          <w:tab/>
        </w:r>
        <w:r w:rsidR="000B7EAB">
          <w:rPr>
            <w:noProof/>
            <w:webHidden/>
          </w:rPr>
          <w:fldChar w:fldCharType="begin"/>
        </w:r>
        <w:r w:rsidR="000B7EAB">
          <w:rPr>
            <w:noProof/>
            <w:webHidden/>
          </w:rPr>
          <w:instrText xml:space="preserve"> PAGEREF _Toc87031019 \h </w:instrText>
        </w:r>
        <w:r w:rsidR="000B7EAB">
          <w:rPr>
            <w:noProof/>
            <w:webHidden/>
          </w:rPr>
        </w:r>
        <w:r w:rsidR="000B7EAB">
          <w:rPr>
            <w:noProof/>
            <w:webHidden/>
          </w:rPr>
          <w:fldChar w:fldCharType="separate"/>
        </w:r>
        <w:r w:rsidR="000B7EAB">
          <w:rPr>
            <w:noProof/>
            <w:webHidden/>
          </w:rPr>
          <w:t>84</w:t>
        </w:r>
        <w:r w:rsidR="000B7EAB">
          <w:rPr>
            <w:noProof/>
            <w:webHidden/>
          </w:rPr>
          <w:fldChar w:fldCharType="end"/>
        </w:r>
      </w:hyperlink>
    </w:p>
    <w:p w14:paraId="30AA7A43" w14:textId="021620DE"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20" w:history="1">
        <w:r w:rsidR="000B7EAB" w:rsidRPr="00AA509A">
          <w:rPr>
            <w:rStyle w:val="Hipervnculo"/>
            <w:noProof/>
          </w:rPr>
          <w:t>Tabla 3</w:t>
        </w:r>
        <w:r w:rsidR="000B7EAB" w:rsidRPr="00AA509A">
          <w:rPr>
            <w:rStyle w:val="Hipervnculo"/>
            <w:noProof/>
          </w:rPr>
          <w:noBreakHyphen/>
          <w:t>27: Descripción del proceso productivo Bayas</w:t>
        </w:r>
        <w:r w:rsidR="000B7EAB">
          <w:rPr>
            <w:noProof/>
            <w:webHidden/>
          </w:rPr>
          <w:tab/>
        </w:r>
        <w:r w:rsidR="000B7EAB">
          <w:rPr>
            <w:noProof/>
            <w:webHidden/>
          </w:rPr>
          <w:fldChar w:fldCharType="begin"/>
        </w:r>
        <w:r w:rsidR="000B7EAB">
          <w:rPr>
            <w:noProof/>
            <w:webHidden/>
          </w:rPr>
          <w:instrText xml:space="preserve"> PAGEREF _Toc87031020 \h </w:instrText>
        </w:r>
        <w:r w:rsidR="000B7EAB">
          <w:rPr>
            <w:noProof/>
            <w:webHidden/>
          </w:rPr>
        </w:r>
        <w:r w:rsidR="000B7EAB">
          <w:rPr>
            <w:noProof/>
            <w:webHidden/>
          </w:rPr>
          <w:fldChar w:fldCharType="separate"/>
        </w:r>
        <w:r w:rsidR="000B7EAB">
          <w:rPr>
            <w:noProof/>
            <w:webHidden/>
          </w:rPr>
          <w:t>87</w:t>
        </w:r>
        <w:r w:rsidR="000B7EAB">
          <w:rPr>
            <w:noProof/>
            <w:webHidden/>
          </w:rPr>
          <w:fldChar w:fldCharType="end"/>
        </w:r>
      </w:hyperlink>
    </w:p>
    <w:p w14:paraId="172126E5" w14:textId="72A864FC"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21" w:history="1">
        <w:r w:rsidR="000B7EAB" w:rsidRPr="00AA509A">
          <w:rPr>
            <w:rStyle w:val="Hipervnculo"/>
            <w:noProof/>
          </w:rPr>
          <w:t>Tabla 3</w:t>
        </w:r>
        <w:r w:rsidR="000B7EAB" w:rsidRPr="00AA509A">
          <w:rPr>
            <w:rStyle w:val="Hipervnculo"/>
            <w:noProof/>
          </w:rPr>
          <w:noBreakHyphen/>
          <w:t>28: Descripción del proceso productivo Ciruela tiernizada</w:t>
        </w:r>
        <w:r w:rsidR="000B7EAB">
          <w:rPr>
            <w:noProof/>
            <w:webHidden/>
          </w:rPr>
          <w:tab/>
        </w:r>
        <w:r w:rsidR="000B7EAB">
          <w:rPr>
            <w:noProof/>
            <w:webHidden/>
          </w:rPr>
          <w:fldChar w:fldCharType="begin"/>
        </w:r>
        <w:r w:rsidR="000B7EAB">
          <w:rPr>
            <w:noProof/>
            <w:webHidden/>
          </w:rPr>
          <w:instrText xml:space="preserve"> PAGEREF _Toc87031021 \h </w:instrText>
        </w:r>
        <w:r w:rsidR="000B7EAB">
          <w:rPr>
            <w:noProof/>
            <w:webHidden/>
          </w:rPr>
        </w:r>
        <w:r w:rsidR="000B7EAB">
          <w:rPr>
            <w:noProof/>
            <w:webHidden/>
          </w:rPr>
          <w:fldChar w:fldCharType="separate"/>
        </w:r>
        <w:r w:rsidR="000B7EAB">
          <w:rPr>
            <w:noProof/>
            <w:webHidden/>
          </w:rPr>
          <w:t>88</w:t>
        </w:r>
        <w:r w:rsidR="000B7EAB">
          <w:rPr>
            <w:noProof/>
            <w:webHidden/>
          </w:rPr>
          <w:fldChar w:fldCharType="end"/>
        </w:r>
      </w:hyperlink>
    </w:p>
    <w:p w14:paraId="6DDDEEC3" w14:textId="59D10F6B"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22" w:history="1">
        <w:r w:rsidR="000B7EAB" w:rsidRPr="00AA509A">
          <w:rPr>
            <w:rStyle w:val="Hipervnculo"/>
            <w:noProof/>
          </w:rPr>
          <w:t>Tabla 3</w:t>
        </w:r>
        <w:r w:rsidR="000B7EAB" w:rsidRPr="00AA509A">
          <w:rPr>
            <w:rStyle w:val="Hipervnculo"/>
            <w:noProof/>
          </w:rPr>
          <w:noBreakHyphen/>
          <w:t>29: Descripción del proceso productivo Mixes</w:t>
        </w:r>
        <w:r w:rsidR="000B7EAB">
          <w:rPr>
            <w:noProof/>
            <w:webHidden/>
          </w:rPr>
          <w:tab/>
        </w:r>
        <w:r w:rsidR="000B7EAB">
          <w:rPr>
            <w:noProof/>
            <w:webHidden/>
          </w:rPr>
          <w:fldChar w:fldCharType="begin"/>
        </w:r>
        <w:r w:rsidR="000B7EAB">
          <w:rPr>
            <w:noProof/>
            <w:webHidden/>
          </w:rPr>
          <w:instrText xml:space="preserve"> PAGEREF _Toc87031022 \h </w:instrText>
        </w:r>
        <w:r w:rsidR="000B7EAB">
          <w:rPr>
            <w:noProof/>
            <w:webHidden/>
          </w:rPr>
        </w:r>
        <w:r w:rsidR="000B7EAB">
          <w:rPr>
            <w:noProof/>
            <w:webHidden/>
          </w:rPr>
          <w:fldChar w:fldCharType="separate"/>
        </w:r>
        <w:r w:rsidR="000B7EAB">
          <w:rPr>
            <w:noProof/>
            <w:webHidden/>
          </w:rPr>
          <w:t>90</w:t>
        </w:r>
        <w:r w:rsidR="000B7EAB">
          <w:rPr>
            <w:noProof/>
            <w:webHidden/>
          </w:rPr>
          <w:fldChar w:fldCharType="end"/>
        </w:r>
      </w:hyperlink>
    </w:p>
    <w:p w14:paraId="761DAB4B" w14:textId="1121FC6D"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23" w:history="1">
        <w:r w:rsidR="000B7EAB" w:rsidRPr="00AA509A">
          <w:rPr>
            <w:rStyle w:val="Hipervnculo"/>
            <w:noProof/>
          </w:rPr>
          <w:t>Tabla 3</w:t>
        </w:r>
        <w:r w:rsidR="000B7EAB" w:rsidRPr="00AA509A">
          <w:rPr>
            <w:rStyle w:val="Hipervnculo"/>
            <w:noProof/>
          </w:rPr>
          <w:noBreakHyphen/>
          <w:t>30: Diagrama de flujo Durazno Damasco</w:t>
        </w:r>
        <w:r w:rsidR="000B7EAB">
          <w:rPr>
            <w:noProof/>
            <w:webHidden/>
          </w:rPr>
          <w:tab/>
        </w:r>
        <w:r w:rsidR="000B7EAB">
          <w:rPr>
            <w:noProof/>
            <w:webHidden/>
          </w:rPr>
          <w:fldChar w:fldCharType="begin"/>
        </w:r>
        <w:r w:rsidR="000B7EAB">
          <w:rPr>
            <w:noProof/>
            <w:webHidden/>
          </w:rPr>
          <w:instrText xml:space="preserve"> PAGEREF _Toc87031023 \h </w:instrText>
        </w:r>
        <w:r w:rsidR="000B7EAB">
          <w:rPr>
            <w:noProof/>
            <w:webHidden/>
          </w:rPr>
        </w:r>
        <w:r w:rsidR="000B7EAB">
          <w:rPr>
            <w:noProof/>
            <w:webHidden/>
          </w:rPr>
          <w:fldChar w:fldCharType="separate"/>
        </w:r>
        <w:r w:rsidR="000B7EAB">
          <w:rPr>
            <w:noProof/>
            <w:webHidden/>
          </w:rPr>
          <w:t>92</w:t>
        </w:r>
        <w:r w:rsidR="000B7EAB">
          <w:rPr>
            <w:noProof/>
            <w:webHidden/>
          </w:rPr>
          <w:fldChar w:fldCharType="end"/>
        </w:r>
      </w:hyperlink>
    </w:p>
    <w:p w14:paraId="6B415135" w14:textId="75A72B11"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24" w:history="1">
        <w:r w:rsidR="000B7EAB" w:rsidRPr="00AA509A">
          <w:rPr>
            <w:rStyle w:val="Hipervnculo"/>
            <w:noProof/>
          </w:rPr>
          <w:t>Tabla 3</w:t>
        </w:r>
        <w:r w:rsidR="000B7EAB" w:rsidRPr="00AA509A">
          <w:rPr>
            <w:rStyle w:val="Hipervnculo"/>
            <w:noProof/>
          </w:rPr>
          <w:noBreakHyphen/>
          <w:t>31: Diagrama de flujo Manzana Pera</w:t>
        </w:r>
        <w:r w:rsidR="000B7EAB">
          <w:rPr>
            <w:noProof/>
            <w:webHidden/>
          </w:rPr>
          <w:tab/>
        </w:r>
        <w:r w:rsidR="000B7EAB">
          <w:rPr>
            <w:noProof/>
            <w:webHidden/>
          </w:rPr>
          <w:fldChar w:fldCharType="begin"/>
        </w:r>
        <w:r w:rsidR="000B7EAB">
          <w:rPr>
            <w:noProof/>
            <w:webHidden/>
          </w:rPr>
          <w:instrText xml:space="preserve"> PAGEREF _Toc87031024 \h </w:instrText>
        </w:r>
        <w:r w:rsidR="000B7EAB">
          <w:rPr>
            <w:noProof/>
            <w:webHidden/>
          </w:rPr>
        </w:r>
        <w:r w:rsidR="000B7EAB">
          <w:rPr>
            <w:noProof/>
            <w:webHidden/>
          </w:rPr>
          <w:fldChar w:fldCharType="separate"/>
        </w:r>
        <w:r w:rsidR="000B7EAB">
          <w:rPr>
            <w:noProof/>
            <w:webHidden/>
          </w:rPr>
          <w:t>95</w:t>
        </w:r>
        <w:r w:rsidR="000B7EAB">
          <w:rPr>
            <w:noProof/>
            <w:webHidden/>
          </w:rPr>
          <w:fldChar w:fldCharType="end"/>
        </w:r>
      </w:hyperlink>
    </w:p>
    <w:p w14:paraId="43D54CEC" w14:textId="105A3F79"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25" w:history="1">
        <w:r w:rsidR="000B7EAB" w:rsidRPr="00AA509A">
          <w:rPr>
            <w:rStyle w:val="Hipervnculo"/>
            <w:noProof/>
          </w:rPr>
          <w:t>Tabla 3</w:t>
        </w:r>
        <w:r w:rsidR="000B7EAB" w:rsidRPr="00AA509A">
          <w:rPr>
            <w:rStyle w:val="Hipervnculo"/>
            <w:noProof/>
          </w:rPr>
          <w:noBreakHyphen/>
          <w:t>32: Diagrama de flujo Almendra Nuez</w:t>
        </w:r>
        <w:r w:rsidR="000B7EAB">
          <w:rPr>
            <w:noProof/>
            <w:webHidden/>
          </w:rPr>
          <w:tab/>
        </w:r>
        <w:r w:rsidR="000B7EAB">
          <w:rPr>
            <w:noProof/>
            <w:webHidden/>
          </w:rPr>
          <w:fldChar w:fldCharType="begin"/>
        </w:r>
        <w:r w:rsidR="000B7EAB">
          <w:rPr>
            <w:noProof/>
            <w:webHidden/>
          </w:rPr>
          <w:instrText xml:space="preserve"> PAGEREF _Toc87031025 \h </w:instrText>
        </w:r>
        <w:r w:rsidR="000B7EAB">
          <w:rPr>
            <w:noProof/>
            <w:webHidden/>
          </w:rPr>
        </w:r>
        <w:r w:rsidR="000B7EAB">
          <w:rPr>
            <w:noProof/>
            <w:webHidden/>
          </w:rPr>
          <w:fldChar w:fldCharType="separate"/>
        </w:r>
        <w:r w:rsidR="000B7EAB">
          <w:rPr>
            <w:noProof/>
            <w:webHidden/>
          </w:rPr>
          <w:t>96</w:t>
        </w:r>
        <w:r w:rsidR="000B7EAB">
          <w:rPr>
            <w:noProof/>
            <w:webHidden/>
          </w:rPr>
          <w:fldChar w:fldCharType="end"/>
        </w:r>
      </w:hyperlink>
    </w:p>
    <w:p w14:paraId="68F4DE83" w14:textId="03CB206B"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26" w:history="1">
        <w:r w:rsidR="000B7EAB" w:rsidRPr="00AA509A">
          <w:rPr>
            <w:rStyle w:val="Hipervnculo"/>
            <w:noProof/>
          </w:rPr>
          <w:t>Tabla 3</w:t>
        </w:r>
        <w:r w:rsidR="000B7EAB" w:rsidRPr="00AA509A">
          <w:rPr>
            <w:rStyle w:val="Hipervnculo"/>
            <w:noProof/>
          </w:rPr>
          <w:noBreakHyphen/>
          <w:t>33: Diagrama de flujo Ciruela</w:t>
        </w:r>
        <w:r w:rsidR="000B7EAB">
          <w:rPr>
            <w:noProof/>
            <w:webHidden/>
          </w:rPr>
          <w:tab/>
        </w:r>
        <w:r w:rsidR="000B7EAB">
          <w:rPr>
            <w:noProof/>
            <w:webHidden/>
          </w:rPr>
          <w:fldChar w:fldCharType="begin"/>
        </w:r>
        <w:r w:rsidR="000B7EAB">
          <w:rPr>
            <w:noProof/>
            <w:webHidden/>
          </w:rPr>
          <w:instrText xml:space="preserve"> PAGEREF _Toc87031026 \h </w:instrText>
        </w:r>
        <w:r w:rsidR="000B7EAB">
          <w:rPr>
            <w:noProof/>
            <w:webHidden/>
          </w:rPr>
        </w:r>
        <w:r w:rsidR="000B7EAB">
          <w:rPr>
            <w:noProof/>
            <w:webHidden/>
          </w:rPr>
          <w:fldChar w:fldCharType="separate"/>
        </w:r>
        <w:r w:rsidR="000B7EAB">
          <w:rPr>
            <w:noProof/>
            <w:webHidden/>
          </w:rPr>
          <w:t>98</w:t>
        </w:r>
        <w:r w:rsidR="000B7EAB">
          <w:rPr>
            <w:noProof/>
            <w:webHidden/>
          </w:rPr>
          <w:fldChar w:fldCharType="end"/>
        </w:r>
      </w:hyperlink>
    </w:p>
    <w:p w14:paraId="15092D32" w14:textId="41B9A62A"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27" w:history="1">
        <w:r w:rsidR="000B7EAB" w:rsidRPr="00AA509A">
          <w:rPr>
            <w:rStyle w:val="Hipervnculo"/>
            <w:noProof/>
          </w:rPr>
          <w:t>Tabla 3</w:t>
        </w:r>
        <w:r w:rsidR="000B7EAB" w:rsidRPr="00AA509A">
          <w:rPr>
            <w:rStyle w:val="Hipervnculo"/>
            <w:noProof/>
          </w:rPr>
          <w:noBreakHyphen/>
          <w:t>34: Diagrama de flujo Arándanos Uva</w:t>
        </w:r>
        <w:r w:rsidR="000B7EAB">
          <w:rPr>
            <w:noProof/>
            <w:webHidden/>
          </w:rPr>
          <w:tab/>
        </w:r>
        <w:r w:rsidR="000B7EAB">
          <w:rPr>
            <w:noProof/>
            <w:webHidden/>
          </w:rPr>
          <w:fldChar w:fldCharType="begin"/>
        </w:r>
        <w:r w:rsidR="000B7EAB">
          <w:rPr>
            <w:noProof/>
            <w:webHidden/>
          </w:rPr>
          <w:instrText xml:space="preserve"> PAGEREF _Toc87031027 \h </w:instrText>
        </w:r>
        <w:r w:rsidR="000B7EAB">
          <w:rPr>
            <w:noProof/>
            <w:webHidden/>
          </w:rPr>
        </w:r>
        <w:r w:rsidR="000B7EAB">
          <w:rPr>
            <w:noProof/>
            <w:webHidden/>
          </w:rPr>
          <w:fldChar w:fldCharType="separate"/>
        </w:r>
        <w:r w:rsidR="000B7EAB">
          <w:rPr>
            <w:noProof/>
            <w:webHidden/>
          </w:rPr>
          <w:t>100</w:t>
        </w:r>
        <w:r w:rsidR="000B7EAB">
          <w:rPr>
            <w:noProof/>
            <w:webHidden/>
          </w:rPr>
          <w:fldChar w:fldCharType="end"/>
        </w:r>
      </w:hyperlink>
    </w:p>
    <w:p w14:paraId="1C179655" w14:textId="4E21E2B3"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28" w:history="1">
        <w:r w:rsidR="000B7EAB" w:rsidRPr="00AA509A">
          <w:rPr>
            <w:rStyle w:val="Hipervnculo"/>
            <w:noProof/>
          </w:rPr>
          <w:t>Tabla 3</w:t>
        </w:r>
        <w:r w:rsidR="000B7EAB" w:rsidRPr="00AA509A">
          <w:rPr>
            <w:rStyle w:val="Hipervnculo"/>
            <w:noProof/>
          </w:rPr>
          <w:noBreakHyphen/>
          <w:t>35: Diagrama de flujo Tiernizado</w:t>
        </w:r>
        <w:r w:rsidR="000B7EAB">
          <w:rPr>
            <w:noProof/>
            <w:webHidden/>
          </w:rPr>
          <w:tab/>
        </w:r>
        <w:r w:rsidR="000B7EAB">
          <w:rPr>
            <w:noProof/>
            <w:webHidden/>
          </w:rPr>
          <w:fldChar w:fldCharType="begin"/>
        </w:r>
        <w:r w:rsidR="000B7EAB">
          <w:rPr>
            <w:noProof/>
            <w:webHidden/>
          </w:rPr>
          <w:instrText xml:space="preserve"> PAGEREF _Toc87031028 \h </w:instrText>
        </w:r>
        <w:r w:rsidR="000B7EAB">
          <w:rPr>
            <w:noProof/>
            <w:webHidden/>
          </w:rPr>
        </w:r>
        <w:r w:rsidR="000B7EAB">
          <w:rPr>
            <w:noProof/>
            <w:webHidden/>
          </w:rPr>
          <w:fldChar w:fldCharType="separate"/>
        </w:r>
        <w:r w:rsidR="000B7EAB">
          <w:rPr>
            <w:noProof/>
            <w:webHidden/>
          </w:rPr>
          <w:t>101</w:t>
        </w:r>
        <w:r w:rsidR="000B7EAB">
          <w:rPr>
            <w:noProof/>
            <w:webHidden/>
          </w:rPr>
          <w:fldChar w:fldCharType="end"/>
        </w:r>
      </w:hyperlink>
    </w:p>
    <w:p w14:paraId="4FEEF313" w14:textId="70CCC757"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29" w:history="1">
        <w:r w:rsidR="000B7EAB" w:rsidRPr="00AA509A">
          <w:rPr>
            <w:rStyle w:val="Hipervnculo"/>
            <w:noProof/>
          </w:rPr>
          <w:t>Tabla 3</w:t>
        </w:r>
        <w:r w:rsidR="000B7EAB" w:rsidRPr="00AA509A">
          <w:rPr>
            <w:rStyle w:val="Hipervnculo"/>
            <w:noProof/>
          </w:rPr>
          <w:noBreakHyphen/>
          <w:t>36: Diagrama de flujo Mix</w:t>
        </w:r>
        <w:r w:rsidR="000B7EAB">
          <w:rPr>
            <w:noProof/>
            <w:webHidden/>
          </w:rPr>
          <w:tab/>
        </w:r>
        <w:r w:rsidR="000B7EAB">
          <w:rPr>
            <w:noProof/>
            <w:webHidden/>
          </w:rPr>
          <w:fldChar w:fldCharType="begin"/>
        </w:r>
        <w:r w:rsidR="000B7EAB">
          <w:rPr>
            <w:noProof/>
            <w:webHidden/>
          </w:rPr>
          <w:instrText xml:space="preserve"> PAGEREF _Toc87031029 \h </w:instrText>
        </w:r>
        <w:r w:rsidR="000B7EAB">
          <w:rPr>
            <w:noProof/>
            <w:webHidden/>
          </w:rPr>
        </w:r>
        <w:r w:rsidR="000B7EAB">
          <w:rPr>
            <w:noProof/>
            <w:webHidden/>
          </w:rPr>
          <w:fldChar w:fldCharType="separate"/>
        </w:r>
        <w:r w:rsidR="000B7EAB">
          <w:rPr>
            <w:noProof/>
            <w:webHidden/>
          </w:rPr>
          <w:t>103</w:t>
        </w:r>
        <w:r w:rsidR="000B7EAB">
          <w:rPr>
            <w:noProof/>
            <w:webHidden/>
          </w:rPr>
          <w:fldChar w:fldCharType="end"/>
        </w:r>
      </w:hyperlink>
    </w:p>
    <w:p w14:paraId="1CF00296" w14:textId="74A9FC89"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30" w:history="1">
        <w:r w:rsidR="000B7EAB" w:rsidRPr="00AA509A">
          <w:rPr>
            <w:rStyle w:val="Hipervnculo"/>
            <w:noProof/>
          </w:rPr>
          <w:t>Tabla 3</w:t>
        </w:r>
        <w:r w:rsidR="000B7EAB" w:rsidRPr="00AA509A">
          <w:rPr>
            <w:rStyle w:val="Hipervnculo"/>
            <w:noProof/>
          </w:rPr>
          <w:noBreakHyphen/>
          <w:t>37: Diagrama de precedencia Manzana Pera</w:t>
        </w:r>
        <w:r w:rsidR="000B7EAB">
          <w:rPr>
            <w:noProof/>
            <w:webHidden/>
          </w:rPr>
          <w:tab/>
        </w:r>
        <w:r w:rsidR="000B7EAB">
          <w:rPr>
            <w:noProof/>
            <w:webHidden/>
          </w:rPr>
          <w:fldChar w:fldCharType="begin"/>
        </w:r>
        <w:r w:rsidR="000B7EAB">
          <w:rPr>
            <w:noProof/>
            <w:webHidden/>
          </w:rPr>
          <w:instrText xml:space="preserve"> PAGEREF _Toc87031030 \h </w:instrText>
        </w:r>
        <w:r w:rsidR="000B7EAB">
          <w:rPr>
            <w:noProof/>
            <w:webHidden/>
          </w:rPr>
        </w:r>
        <w:r w:rsidR="000B7EAB">
          <w:rPr>
            <w:noProof/>
            <w:webHidden/>
          </w:rPr>
          <w:fldChar w:fldCharType="separate"/>
        </w:r>
        <w:r w:rsidR="000B7EAB">
          <w:rPr>
            <w:noProof/>
            <w:webHidden/>
          </w:rPr>
          <w:t>111</w:t>
        </w:r>
        <w:r w:rsidR="000B7EAB">
          <w:rPr>
            <w:noProof/>
            <w:webHidden/>
          </w:rPr>
          <w:fldChar w:fldCharType="end"/>
        </w:r>
      </w:hyperlink>
    </w:p>
    <w:p w14:paraId="3E9FF06F" w14:textId="08DD6937"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31" w:history="1">
        <w:r w:rsidR="000B7EAB" w:rsidRPr="00AA509A">
          <w:rPr>
            <w:rStyle w:val="Hipervnculo"/>
            <w:noProof/>
          </w:rPr>
          <w:t>Tabla 3</w:t>
        </w:r>
        <w:r w:rsidR="000B7EAB" w:rsidRPr="00AA509A">
          <w:rPr>
            <w:rStyle w:val="Hipervnculo"/>
            <w:noProof/>
          </w:rPr>
          <w:noBreakHyphen/>
          <w:t>38: Diagrama de precedencia Durazno Damasco</w:t>
        </w:r>
        <w:r w:rsidR="000B7EAB">
          <w:rPr>
            <w:noProof/>
            <w:webHidden/>
          </w:rPr>
          <w:tab/>
        </w:r>
        <w:r w:rsidR="000B7EAB">
          <w:rPr>
            <w:noProof/>
            <w:webHidden/>
          </w:rPr>
          <w:fldChar w:fldCharType="begin"/>
        </w:r>
        <w:r w:rsidR="000B7EAB">
          <w:rPr>
            <w:noProof/>
            <w:webHidden/>
          </w:rPr>
          <w:instrText xml:space="preserve"> PAGEREF _Toc87031031 \h </w:instrText>
        </w:r>
        <w:r w:rsidR="000B7EAB">
          <w:rPr>
            <w:noProof/>
            <w:webHidden/>
          </w:rPr>
        </w:r>
        <w:r w:rsidR="000B7EAB">
          <w:rPr>
            <w:noProof/>
            <w:webHidden/>
          </w:rPr>
          <w:fldChar w:fldCharType="separate"/>
        </w:r>
        <w:r w:rsidR="000B7EAB">
          <w:rPr>
            <w:noProof/>
            <w:webHidden/>
          </w:rPr>
          <w:t>112</w:t>
        </w:r>
        <w:r w:rsidR="000B7EAB">
          <w:rPr>
            <w:noProof/>
            <w:webHidden/>
          </w:rPr>
          <w:fldChar w:fldCharType="end"/>
        </w:r>
      </w:hyperlink>
    </w:p>
    <w:p w14:paraId="18D7B828" w14:textId="14771531"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32" w:history="1">
        <w:r w:rsidR="000B7EAB" w:rsidRPr="00AA509A">
          <w:rPr>
            <w:rStyle w:val="Hipervnculo"/>
            <w:noProof/>
          </w:rPr>
          <w:t>Tabla 3</w:t>
        </w:r>
        <w:r w:rsidR="000B7EAB" w:rsidRPr="00AA509A">
          <w:rPr>
            <w:rStyle w:val="Hipervnculo"/>
            <w:noProof/>
          </w:rPr>
          <w:noBreakHyphen/>
          <w:t>39: Diagrama de precedencia Almendra Nuez</w:t>
        </w:r>
        <w:r w:rsidR="000B7EAB">
          <w:rPr>
            <w:noProof/>
            <w:webHidden/>
          </w:rPr>
          <w:tab/>
        </w:r>
        <w:r w:rsidR="000B7EAB">
          <w:rPr>
            <w:noProof/>
            <w:webHidden/>
          </w:rPr>
          <w:fldChar w:fldCharType="begin"/>
        </w:r>
        <w:r w:rsidR="000B7EAB">
          <w:rPr>
            <w:noProof/>
            <w:webHidden/>
          </w:rPr>
          <w:instrText xml:space="preserve"> PAGEREF _Toc87031032 \h </w:instrText>
        </w:r>
        <w:r w:rsidR="000B7EAB">
          <w:rPr>
            <w:noProof/>
            <w:webHidden/>
          </w:rPr>
        </w:r>
        <w:r w:rsidR="000B7EAB">
          <w:rPr>
            <w:noProof/>
            <w:webHidden/>
          </w:rPr>
          <w:fldChar w:fldCharType="separate"/>
        </w:r>
        <w:r w:rsidR="000B7EAB">
          <w:rPr>
            <w:noProof/>
            <w:webHidden/>
          </w:rPr>
          <w:t>113</w:t>
        </w:r>
        <w:r w:rsidR="000B7EAB">
          <w:rPr>
            <w:noProof/>
            <w:webHidden/>
          </w:rPr>
          <w:fldChar w:fldCharType="end"/>
        </w:r>
      </w:hyperlink>
    </w:p>
    <w:p w14:paraId="26C0843D" w14:textId="3695999C"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33" w:history="1">
        <w:r w:rsidR="000B7EAB" w:rsidRPr="00AA509A">
          <w:rPr>
            <w:rStyle w:val="Hipervnculo"/>
            <w:noProof/>
          </w:rPr>
          <w:t>Tabla 3</w:t>
        </w:r>
        <w:r w:rsidR="000B7EAB" w:rsidRPr="00AA509A">
          <w:rPr>
            <w:rStyle w:val="Hipervnculo"/>
            <w:noProof/>
          </w:rPr>
          <w:noBreakHyphen/>
          <w:t>40: Diagrama de precedencia Ciruela</w:t>
        </w:r>
        <w:r w:rsidR="000B7EAB">
          <w:rPr>
            <w:noProof/>
            <w:webHidden/>
          </w:rPr>
          <w:tab/>
        </w:r>
        <w:r w:rsidR="000B7EAB">
          <w:rPr>
            <w:noProof/>
            <w:webHidden/>
          </w:rPr>
          <w:fldChar w:fldCharType="begin"/>
        </w:r>
        <w:r w:rsidR="000B7EAB">
          <w:rPr>
            <w:noProof/>
            <w:webHidden/>
          </w:rPr>
          <w:instrText xml:space="preserve"> PAGEREF _Toc87031033 \h </w:instrText>
        </w:r>
        <w:r w:rsidR="000B7EAB">
          <w:rPr>
            <w:noProof/>
            <w:webHidden/>
          </w:rPr>
        </w:r>
        <w:r w:rsidR="000B7EAB">
          <w:rPr>
            <w:noProof/>
            <w:webHidden/>
          </w:rPr>
          <w:fldChar w:fldCharType="separate"/>
        </w:r>
        <w:r w:rsidR="000B7EAB">
          <w:rPr>
            <w:noProof/>
            <w:webHidden/>
          </w:rPr>
          <w:t>114</w:t>
        </w:r>
        <w:r w:rsidR="000B7EAB">
          <w:rPr>
            <w:noProof/>
            <w:webHidden/>
          </w:rPr>
          <w:fldChar w:fldCharType="end"/>
        </w:r>
      </w:hyperlink>
    </w:p>
    <w:p w14:paraId="429DEA5B" w14:textId="251CBA2F"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34" w:history="1">
        <w:r w:rsidR="000B7EAB" w:rsidRPr="00AA509A">
          <w:rPr>
            <w:rStyle w:val="Hipervnculo"/>
            <w:noProof/>
          </w:rPr>
          <w:t>Tabla 3</w:t>
        </w:r>
        <w:r w:rsidR="000B7EAB" w:rsidRPr="00AA509A">
          <w:rPr>
            <w:rStyle w:val="Hipervnculo"/>
            <w:noProof/>
          </w:rPr>
          <w:noBreakHyphen/>
          <w:t>41: Diagrama de precedencia Bayas</w:t>
        </w:r>
        <w:r w:rsidR="000B7EAB">
          <w:rPr>
            <w:noProof/>
            <w:webHidden/>
          </w:rPr>
          <w:tab/>
        </w:r>
        <w:r w:rsidR="000B7EAB">
          <w:rPr>
            <w:noProof/>
            <w:webHidden/>
          </w:rPr>
          <w:fldChar w:fldCharType="begin"/>
        </w:r>
        <w:r w:rsidR="000B7EAB">
          <w:rPr>
            <w:noProof/>
            <w:webHidden/>
          </w:rPr>
          <w:instrText xml:space="preserve"> PAGEREF _Toc87031034 \h </w:instrText>
        </w:r>
        <w:r w:rsidR="000B7EAB">
          <w:rPr>
            <w:noProof/>
            <w:webHidden/>
          </w:rPr>
        </w:r>
        <w:r w:rsidR="000B7EAB">
          <w:rPr>
            <w:noProof/>
            <w:webHidden/>
          </w:rPr>
          <w:fldChar w:fldCharType="separate"/>
        </w:r>
        <w:r w:rsidR="000B7EAB">
          <w:rPr>
            <w:noProof/>
            <w:webHidden/>
          </w:rPr>
          <w:t>114</w:t>
        </w:r>
        <w:r w:rsidR="000B7EAB">
          <w:rPr>
            <w:noProof/>
            <w:webHidden/>
          </w:rPr>
          <w:fldChar w:fldCharType="end"/>
        </w:r>
      </w:hyperlink>
    </w:p>
    <w:p w14:paraId="3F3488DD" w14:textId="26570DDF"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35" w:history="1">
        <w:r w:rsidR="000B7EAB" w:rsidRPr="00AA509A">
          <w:rPr>
            <w:rStyle w:val="Hipervnculo"/>
            <w:noProof/>
          </w:rPr>
          <w:t>Tabla 3</w:t>
        </w:r>
        <w:r w:rsidR="000B7EAB" w:rsidRPr="00AA509A">
          <w:rPr>
            <w:rStyle w:val="Hipervnculo"/>
            <w:noProof/>
          </w:rPr>
          <w:noBreakHyphen/>
          <w:t>42: Diagrama de precedencia Mix</w:t>
        </w:r>
        <w:r w:rsidR="000B7EAB">
          <w:rPr>
            <w:noProof/>
            <w:webHidden/>
          </w:rPr>
          <w:tab/>
        </w:r>
        <w:r w:rsidR="000B7EAB">
          <w:rPr>
            <w:noProof/>
            <w:webHidden/>
          </w:rPr>
          <w:fldChar w:fldCharType="begin"/>
        </w:r>
        <w:r w:rsidR="000B7EAB">
          <w:rPr>
            <w:noProof/>
            <w:webHidden/>
          </w:rPr>
          <w:instrText xml:space="preserve"> PAGEREF _Toc87031035 \h </w:instrText>
        </w:r>
        <w:r w:rsidR="000B7EAB">
          <w:rPr>
            <w:noProof/>
            <w:webHidden/>
          </w:rPr>
        </w:r>
        <w:r w:rsidR="000B7EAB">
          <w:rPr>
            <w:noProof/>
            <w:webHidden/>
          </w:rPr>
          <w:fldChar w:fldCharType="separate"/>
        </w:r>
        <w:r w:rsidR="000B7EAB">
          <w:rPr>
            <w:noProof/>
            <w:webHidden/>
          </w:rPr>
          <w:t>115</w:t>
        </w:r>
        <w:r w:rsidR="000B7EAB">
          <w:rPr>
            <w:noProof/>
            <w:webHidden/>
          </w:rPr>
          <w:fldChar w:fldCharType="end"/>
        </w:r>
      </w:hyperlink>
    </w:p>
    <w:p w14:paraId="5D735E06" w14:textId="167D2AE8"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36" w:history="1">
        <w:r w:rsidR="000B7EAB" w:rsidRPr="00AA509A">
          <w:rPr>
            <w:rStyle w:val="Hipervnculo"/>
            <w:noProof/>
          </w:rPr>
          <w:t>Tabla 3</w:t>
        </w:r>
        <w:r w:rsidR="000B7EAB" w:rsidRPr="00AA509A">
          <w:rPr>
            <w:rStyle w:val="Hipervnculo"/>
            <w:noProof/>
          </w:rPr>
          <w:noBreakHyphen/>
          <w:t>43: Producción actual</w:t>
        </w:r>
        <w:r w:rsidR="000B7EAB">
          <w:rPr>
            <w:noProof/>
            <w:webHidden/>
          </w:rPr>
          <w:tab/>
        </w:r>
        <w:r w:rsidR="000B7EAB">
          <w:rPr>
            <w:noProof/>
            <w:webHidden/>
          </w:rPr>
          <w:fldChar w:fldCharType="begin"/>
        </w:r>
        <w:r w:rsidR="000B7EAB">
          <w:rPr>
            <w:noProof/>
            <w:webHidden/>
          </w:rPr>
          <w:instrText xml:space="preserve"> PAGEREF _Toc87031036 \h </w:instrText>
        </w:r>
        <w:r w:rsidR="000B7EAB">
          <w:rPr>
            <w:noProof/>
            <w:webHidden/>
          </w:rPr>
        </w:r>
        <w:r w:rsidR="000B7EAB">
          <w:rPr>
            <w:noProof/>
            <w:webHidden/>
          </w:rPr>
          <w:fldChar w:fldCharType="separate"/>
        </w:r>
        <w:r w:rsidR="000B7EAB">
          <w:rPr>
            <w:noProof/>
            <w:webHidden/>
          </w:rPr>
          <w:t>118</w:t>
        </w:r>
        <w:r w:rsidR="000B7EAB">
          <w:rPr>
            <w:noProof/>
            <w:webHidden/>
          </w:rPr>
          <w:fldChar w:fldCharType="end"/>
        </w:r>
      </w:hyperlink>
    </w:p>
    <w:p w14:paraId="2DEB00EB" w14:textId="5ED10453"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37" w:history="1">
        <w:r w:rsidR="000B7EAB" w:rsidRPr="00AA509A">
          <w:rPr>
            <w:rStyle w:val="Hipervnculo"/>
            <w:noProof/>
          </w:rPr>
          <w:t>Tabla 3</w:t>
        </w:r>
        <w:r w:rsidR="000B7EAB" w:rsidRPr="00AA509A">
          <w:rPr>
            <w:rStyle w:val="Hipervnculo"/>
            <w:noProof/>
          </w:rPr>
          <w:noBreakHyphen/>
          <w:t>44: Resumen de relación de actividades</w:t>
        </w:r>
        <w:r w:rsidR="000B7EAB">
          <w:rPr>
            <w:noProof/>
            <w:webHidden/>
          </w:rPr>
          <w:tab/>
        </w:r>
        <w:r w:rsidR="000B7EAB">
          <w:rPr>
            <w:noProof/>
            <w:webHidden/>
          </w:rPr>
          <w:fldChar w:fldCharType="begin"/>
        </w:r>
        <w:r w:rsidR="000B7EAB">
          <w:rPr>
            <w:noProof/>
            <w:webHidden/>
          </w:rPr>
          <w:instrText xml:space="preserve"> PAGEREF _Toc87031037 \h </w:instrText>
        </w:r>
        <w:r w:rsidR="000B7EAB">
          <w:rPr>
            <w:noProof/>
            <w:webHidden/>
          </w:rPr>
        </w:r>
        <w:r w:rsidR="000B7EAB">
          <w:rPr>
            <w:noProof/>
            <w:webHidden/>
          </w:rPr>
          <w:fldChar w:fldCharType="separate"/>
        </w:r>
        <w:r w:rsidR="000B7EAB">
          <w:rPr>
            <w:noProof/>
            <w:webHidden/>
          </w:rPr>
          <w:t>122</w:t>
        </w:r>
        <w:r w:rsidR="000B7EAB">
          <w:rPr>
            <w:noProof/>
            <w:webHidden/>
          </w:rPr>
          <w:fldChar w:fldCharType="end"/>
        </w:r>
      </w:hyperlink>
    </w:p>
    <w:p w14:paraId="2B8F1110" w14:textId="178B6A3A"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38" w:history="1">
        <w:r w:rsidR="000B7EAB" w:rsidRPr="00AA509A">
          <w:rPr>
            <w:rStyle w:val="Hipervnculo"/>
            <w:noProof/>
          </w:rPr>
          <w:t>Tabla 3</w:t>
        </w:r>
        <w:r w:rsidR="000B7EAB" w:rsidRPr="00AA509A">
          <w:rPr>
            <w:rStyle w:val="Hipervnculo"/>
            <w:noProof/>
          </w:rPr>
          <w:noBreakHyphen/>
          <w:t>45: Clasificación de líneas de diagrama de bloques</w:t>
        </w:r>
        <w:r w:rsidR="000B7EAB">
          <w:rPr>
            <w:noProof/>
            <w:webHidden/>
          </w:rPr>
          <w:tab/>
        </w:r>
        <w:r w:rsidR="000B7EAB">
          <w:rPr>
            <w:noProof/>
            <w:webHidden/>
          </w:rPr>
          <w:fldChar w:fldCharType="begin"/>
        </w:r>
        <w:r w:rsidR="000B7EAB">
          <w:rPr>
            <w:noProof/>
            <w:webHidden/>
          </w:rPr>
          <w:instrText xml:space="preserve"> PAGEREF _Toc87031038 \h </w:instrText>
        </w:r>
        <w:r w:rsidR="000B7EAB">
          <w:rPr>
            <w:noProof/>
            <w:webHidden/>
          </w:rPr>
        </w:r>
        <w:r w:rsidR="000B7EAB">
          <w:rPr>
            <w:noProof/>
            <w:webHidden/>
          </w:rPr>
          <w:fldChar w:fldCharType="separate"/>
        </w:r>
        <w:r w:rsidR="000B7EAB">
          <w:rPr>
            <w:noProof/>
            <w:webHidden/>
          </w:rPr>
          <w:t>123</w:t>
        </w:r>
        <w:r w:rsidR="000B7EAB">
          <w:rPr>
            <w:noProof/>
            <w:webHidden/>
          </w:rPr>
          <w:fldChar w:fldCharType="end"/>
        </w:r>
      </w:hyperlink>
    </w:p>
    <w:p w14:paraId="2A8E568D" w14:textId="3191DC3B"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39" w:history="1">
        <w:r w:rsidR="000B7EAB" w:rsidRPr="00AA509A">
          <w:rPr>
            <w:rStyle w:val="Hipervnculo"/>
            <w:noProof/>
          </w:rPr>
          <w:t>Tabla 3</w:t>
        </w:r>
        <w:r w:rsidR="000B7EAB" w:rsidRPr="00AA509A">
          <w:rPr>
            <w:rStyle w:val="Hipervnculo"/>
            <w:noProof/>
          </w:rPr>
          <w:noBreakHyphen/>
          <w:t>46: Simbología de áreas</w:t>
        </w:r>
        <w:r w:rsidR="000B7EAB">
          <w:rPr>
            <w:noProof/>
            <w:webHidden/>
          </w:rPr>
          <w:tab/>
        </w:r>
        <w:r w:rsidR="000B7EAB">
          <w:rPr>
            <w:noProof/>
            <w:webHidden/>
          </w:rPr>
          <w:fldChar w:fldCharType="begin"/>
        </w:r>
        <w:r w:rsidR="000B7EAB">
          <w:rPr>
            <w:noProof/>
            <w:webHidden/>
          </w:rPr>
          <w:instrText xml:space="preserve"> PAGEREF _Toc87031039 \h </w:instrText>
        </w:r>
        <w:r w:rsidR="000B7EAB">
          <w:rPr>
            <w:noProof/>
            <w:webHidden/>
          </w:rPr>
        </w:r>
        <w:r w:rsidR="000B7EAB">
          <w:rPr>
            <w:noProof/>
            <w:webHidden/>
          </w:rPr>
          <w:fldChar w:fldCharType="separate"/>
        </w:r>
        <w:r w:rsidR="000B7EAB">
          <w:rPr>
            <w:noProof/>
            <w:webHidden/>
          </w:rPr>
          <w:t>124</w:t>
        </w:r>
        <w:r w:rsidR="000B7EAB">
          <w:rPr>
            <w:noProof/>
            <w:webHidden/>
          </w:rPr>
          <w:fldChar w:fldCharType="end"/>
        </w:r>
      </w:hyperlink>
    </w:p>
    <w:p w14:paraId="319B1A7E" w14:textId="0F88A0CB"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40" w:history="1">
        <w:r w:rsidR="000B7EAB" w:rsidRPr="00AA509A">
          <w:rPr>
            <w:rStyle w:val="Hipervnculo"/>
            <w:noProof/>
          </w:rPr>
          <w:t>Tabla 3</w:t>
        </w:r>
        <w:r w:rsidR="000B7EAB" w:rsidRPr="00AA509A">
          <w:rPr>
            <w:rStyle w:val="Hipervnculo"/>
            <w:noProof/>
          </w:rPr>
          <w:noBreakHyphen/>
          <w:t>47: Detalles de m</w:t>
        </w:r>
        <w:r w:rsidR="000B7EAB" w:rsidRPr="00AA509A">
          <w:rPr>
            <w:rStyle w:val="Hipervnculo"/>
            <w:noProof/>
            <w:vertAlign w:val="superscript"/>
          </w:rPr>
          <w:t>2</w:t>
        </w:r>
        <w:r w:rsidR="000B7EAB" w:rsidRPr="00AA509A">
          <w:rPr>
            <w:rStyle w:val="Hipervnculo"/>
            <w:noProof/>
            <w:vertAlign w:val="subscript"/>
          </w:rPr>
          <w:t xml:space="preserve"> </w:t>
        </w:r>
        <w:r w:rsidR="000B7EAB" w:rsidRPr="00AA509A">
          <w:rPr>
            <w:rStyle w:val="Hipervnculo"/>
            <w:rFonts w:eastAsia="Times New Roman" w:cs="Arial"/>
            <w:noProof/>
          </w:rPr>
          <w:t>Cocina comedor</w:t>
        </w:r>
        <w:r w:rsidR="000B7EAB">
          <w:rPr>
            <w:noProof/>
            <w:webHidden/>
          </w:rPr>
          <w:tab/>
        </w:r>
        <w:r w:rsidR="000B7EAB">
          <w:rPr>
            <w:noProof/>
            <w:webHidden/>
          </w:rPr>
          <w:fldChar w:fldCharType="begin"/>
        </w:r>
        <w:r w:rsidR="000B7EAB">
          <w:rPr>
            <w:noProof/>
            <w:webHidden/>
          </w:rPr>
          <w:instrText xml:space="preserve"> PAGEREF _Toc87031040 \h </w:instrText>
        </w:r>
        <w:r w:rsidR="000B7EAB">
          <w:rPr>
            <w:noProof/>
            <w:webHidden/>
          </w:rPr>
        </w:r>
        <w:r w:rsidR="000B7EAB">
          <w:rPr>
            <w:noProof/>
            <w:webHidden/>
          </w:rPr>
          <w:fldChar w:fldCharType="separate"/>
        </w:r>
        <w:r w:rsidR="000B7EAB">
          <w:rPr>
            <w:noProof/>
            <w:webHidden/>
          </w:rPr>
          <w:t>125</w:t>
        </w:r>
        <w:r w:rsidR="000B7EAB">
          <w:rPr>
            <w:noProof/>
            <w:webHidden/>
          </w:rPr>
          <w:fldChar w:fldCharType="end"/>
        </w:r>
      </w:hyperlink>
    </w:p>
    <w:p w14:paraId="26542140" w14:textId="5A0171CA"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41" w:history="1">
        <w:r w:rsidR="000B7EAB" w:rsidRPr="00AA509A">
          <w:rPr>
            <w:rStyle w:val="Hipervnculo"/>
            <w:noProof/>
          </w:rPr>
          <w:t>Tabla 3</w:t>
        </w:r>
        <w:r w:rsidR="000B7EAB" w:rsidRPr="00AA509A">
          <w:rPr>
            <w:rStyle w:val="Hipervnculo"/>
            <w:noProof/>
          </w:rPr>
          <w:noBreakHyphen/>
          <w:t>48: Detalles de m</w:t>
        </w:r>
        <w:r w:rsidR="000B7EAB" w:rsidRPr="00AA509A">
          <w:rPr>
            <w:rStyle w:val="Hipervnculo"/>
            <w:noProof/>
            <w:vertAlign w:val="superscript"/>
          </w:rPr>
          <w:t>2</w:t>
        </w:r>
        <w:r w:rsidR="000B7EAB" w:rsidRPr="00AA509A">
          <w:rPr>
            <w:rStyle w:val="Hipervnculo"/>
            <w:noProof/>
            <w:vertAlign w:val="subscript"/>
          </w:rPr>
          <w:t xml:space="preserve"> </w:t>
        </w:r>
        <w:r w:rsidR="000B7EAB" w:rsidRPr="00AA509A">
          <w:rPr>
            <w:rStyle w:val="Hipervnculo"/>
            <w:rFonts w:eastAsia="Times New Roman" w:cs="Arial"/>
            <w:noProof/>
          </w:rPr>
          <w:t>del área de recepción</w:t>
        </w:r>
        <w:r w:rsidR="000B7EAB">
          <w:rPr>
            <w:noProof/>
            <w:webHidden/>
          </w:rPr>
          <w:tab/>
        </w:r>
        <w:r w:rsidR="000B7EAB">
          <w:rPr>
            <w:noProof/>
            <w:webHidden/>
          </w:rPr>
          <w:fldChar w:fldCharType="begin"/>
        </w:r>
        <w:r w:rsidR="000B7EAB">
          <w:rPr>
            <w:noProof/>
            <w:webHidden/>
          </w:rPr>
          <w:instrText xml:space="preserve"> PAGEREF _Toc87031041 \h </w:instrText>
        </w:r>
        <w:r w:rsidR="000B7EAB">
          <w:rPr>
            <w:noProof/>
            <w:webHidden/>
          </w:rPr>
        </w:r>
        <w:r w:rsidR="000B7EAB">
          <w:rPr>
            <w:noProof/>
            <w:webHidden/>
          </w:rPr>
          <w:fldChar w:fldCharType="separate"/>
        </w:r>
        <w:r w:rsidR="000B7EAB">
          <w:rPr>
            <w:noProof/>
            <w:webHidden/>
          </w:rPr>
          <w:t>126</w:t>
        </w:r>
        <w:r w:rsidR="000B7EAB">
          <w:rPr>
            <w:noProof/>
            <w:webHidden/>
          </w:rPr>
          <w:fldChar w:fldCharType="end"/>
        </w:r>
      </w:hyperlink>
    </w:p>
    <w:p w14:paraId="048C670D" w14:textId="7B574092"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42" w:history="1">
        <w:r w:rsidR="000B7EAB" w:rsidRPr="00AA509A">
          <w:rPr>
            <w:rStyle w:val="Hipervnculo"/>
            <w:noProof/>
          </w:rPr>
          <w:t>Tabla 3</w:t>
        </w:r>
        <w:r w:rsidR="000B7EAB" w:rsidRPr="00AA509A">
          <w:rPr>
            <w:rStyle w:val="Hipervnculo"/>
            <w:noProof/>
          </w:rPr>
          <w:noBreakHyphen/>
          <w:t>49: Detalles de m</w:t>
        </w:r>
        <w:r w:rsidR="000B7EAB" w:rsidRPr="00AA509A">
          <w:rPr>
            <w:rStyle w:val="Hipervnculo"/>
            <w:noProof/>
            <w:vertAlign w:val="superscript"/>
          </w:rPr>
          <w:t>2</w:t>
        </w:r>
        <w:r w:rsidR="000B7EAB" w:rsidRPr="00AA509A">
          <w:rPr>
            <w:rStyle w:val="Hipervnculo"/>
            <w:noProof/>
            <w:vertAlign w:val="subscript"/>
          </w:rPr>
          <w:t xml:space="preserve"> </w:t>
        </w:r>
        <w:r w:rsidR="000B7EAB" w:rsidRPr="00AA509A">
          <w:rPr>
            <w:rStyle w:val="Hipervnculo"/>
            <w:rFonts w:eastAsia="Times New Roman" w:cs="Arial"/>
            <w:noProof/>
          </w:rPr>
          <w:t>de Sala de juntas</w:t>
        </w:r>
        <w:r w:rsidR="000B7EAB">
          <w:rPr>
            <w:noProof/>
            <w:webHidden/>
          </w:rPr>
          <w:tab/>
        </w:r>
        <w:r w:rsidR="000B7EAB">
          <w:rPr>
            <w:noProof/>
            <w:webHidden/>
          </w:rPr>
          <w:fldChar w:fldCharType="begin"/>
        </w:r>
        <w:r w:rsidR="000B7EAB">
          <w:rPr>
            <w:noProof/>
            <w:webHidden/>
          </w:rPr>
          <w:instrText xml:space="preserve"> PAGEREF _Toc87031042 \h </w:instrText>
        </w:r>
        <w:r w:rsidR="000B7EAB">
          <w:rPr>
            <w:noProof/>
            <w:webHidden/>
          </w:rPr>
        </w:r>
        <w:r w:rsidR="000B7EAB">
          <w:rPr>
            <w:noProof/>
            <w:webHidden/>
          </w:rPr>
          <w:fldChar w:fldCharType="separate"/>
        </w:r>
        <w:r w:rsidR="000B7EAB">
          <w:rPr>
            <w:noProof/>
            <w:webHidden/>
          </w:rPr>
          <w:t>127</w:t>
        </w:r>
        <w:r w:rsidR="000B7EAB">
          <w:rPr>
            <w:noProof/>
            <w:webHidden/>
          </w:rPr>
          <w:fldChar w:fldCharType="end"/>
        </w:r>
      </w:hyperlink>
    </w:p>
    <w:p w14:paraId="195A0630" w14:textId="32B31EB4"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43" w:history="1">
        <w:r w:rsidR="000B7EAB" w:rsidRPr="00AA509A">
          <w:rPr>
            <w:rStyle w:val="Hipervnculo"/>
            <w:noProof/>
          </w:rPr>
          <w:t>Tabla 3</w:t>
        </w:r>
        <w:r w:rsidR="000B7EAB" w:rsidRPr="00AA509A">
          <w:rPr>
            <w:rStyle w:val="Hipervnculo"/>
            <w:noProof/>
          </w:rPr>
          <w:noBreakHyphen/>
          <w:t>50: Detalles de m</w:t>
        </w:r>
        <w:r w:rsidR="000B7EAB" w:rsidRPr="00AA509A">
          <w:rPr>
            <w:rStyle w:val="Hipervnculo"/>
            <w:noProof/>
            <w:vertAlign w:val="superscript"/>
          </w:rPr>
          <w:t>2</w:t>
        </w:r>
        <w:r w:rsidR="000B7EAB" w:rsidRPr="00AA509A">
          <w:rPr>
            <w:rStyle w:val="Hipervnculo"/>
            <w:noProof/>
            <w:vertAlign w:val="subscript"/>
          </w:rPr>
          <w:t xml:space="preserve"> </w:t>
        </w:r>
        <w:r w:rsidR="000B7EAB" w:rsidRPr="00AA509A">
          <w:rPr>
            <w:rStyle w:val="Hipervnculo"/>
            <w:rFonts w:eastAsia="Times New Roman" w:cs="Arial"/>
            <w:noProof/>
          </w:rPr>
          <w:t>de Baños de hombre</w:t>
        </w:r>
        <w:r w:rsidR="000B7EAB">
          <w:rPr>
            <w:noProof/>
            <w:webHidden/>
          </w:rPr>
          <w:tab/>
        </w:r>
        <w:r w:rsidR="000B7EAB">
          <w:rPr>
            <w:noProof/>
            <w:webHidden/>
          </w:rPr>
          <w:fldChar w:fldCharType="begin"/>
        </w:r>
        <w:r w:rsidR="000B7EAB">
          <w:rPr>
            <w:noProof/>
            <w:webHidden/>
          </w:rPr>
          <w:instrText xml:space="preserve"> PAGEREF _Toc87031043 \h </w:instrText>
        </w:r>
        <w:r w:rsidR="000B7EAB">
          <w:rPr>
            <w:noProof/>
            <w:webHidden/>
          </w:rPr>
        </w:r>
        <w:r w:rsidR="000B7EAB">
          <w:rPr>
            <w:noProof/>
            <w:webHidden/>
          </w:rPr>
          <w:fldChar w:fldCharType="separate"/>
        </w:r>
        <w:r w:rsidR="000B7EAB">
          <w:rPr>
            <w:noProof/>
            <w:webHidden/>
          </w:rPr>
          <w:t>128</w:t>
        </w:r>
        <w:r w:rsidR="000B7EAB">
          <w:rPr>
            <w:noProof/>
            <w:webHidden/>
          </w:rPr>
          <w:fldChar w:fldCharType="end"/>
        </w:r>
      </w:hyperlink>
    </w:p>
    <w:p w14:paraId="2DAC1636" w14:textId="1BB7E668"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44" w:history="1">
        <w:r w:rsidR="000B7EAB" w:rsidRPr="00AA509A">
          <w:rPr>
            <w:rStyle w:val="Hipervnculo"/>
            <w:noProof/>
          </w:rPr>
          <w:t>Tabla 3</w:t>
        </w:r>
        <w:r w:rsidR="000B7EAB" w:rsidRPr="00AA509A">
          <w:rPr>
            <w:rStyle w:val="Hipervnculo"/>
            <w:noProof/>
          </w:rPr>
          <w:noBreakHyphen/>
          <w:t>51: Detalles de m</w:t>
        </w:r>
        <w:r w:rsidR="000B7EAB" w:rsidRPr="00AA509A">
          <w:rPr>
            <w:rStyle w:val="Hipervnculo"/>
            <w:noProof/>
            <w:vertAlign w:val="superscript"/>
          </w:rPr>
          <w:t>2</w:t>
        </w:r>
        <w:r w:rsidR="000B7EAB" w:rsidRPr="00AA509A">
          <w:rPr>
            <w:rStyle w:val="Hipervnculo"/>
            <w:noProof/>
            <w:vertAlign w:val="subscript"/>
          </w:rPr>
          <w:t xml:space="preserve"> </w:t>
        </w:r>
        <w:r w:rsidR="000B7EAB" w:rsidRPr="00AA509A">
          <w:rPr>
            <w:rStyle w:val="Hipervnculo"/>
            <w:rFonts w:eastAsia="Times New Roman" w:cs="Arial"/>
            <w:noProof/>
          </w:rPr>
          <w:t>de Baño de Mujeres</w:t>
        </w:r>
        <w:r w:rsidR="000B7EAB">
          <w:rPr>
            <w:noProof/>
            <w:webHidden/>
          </w:rPr>
          <w:tab/>
        </w:r>
        <w:r w:rsidR="000B7EAB">
          <w:rPr>
            <w:noProof/>
            <w:webHidden/>
          </w:rPr>
          <w:fldChar w:fldCharType="begin"/>
        </w:r>
        <w:r w:rsidR="000B7EAB">
          <w:rPr>
            <w:noProof/>
            <w:webHidden/>
          </w:rPr>
          <w:instrText xml:space="preserve"> PAGEREF _Toc87031044 \h </w:instrText>
        </w:r>
        <w:r w:rsidR="000B7EAB">
          <w:rPr>
            <w:noProof/>
            <w:webHidden/>
          </w:rPr>
        </w:r>
        <w:r w:rsidR="000B7EAB">
          <w:rPr>
            <w:noProof/>
            <w:webHidden/>
          </w:rPr>
          <w:fldChar w:fldCharType="separate"/>
        </w:r>
        <w:r w:rsidR="000B7EAB">
          <w:rPr>
            <w:noProof/>
            <w:webHidden/>
          </w:rPr>
          <w:t>129</w:t>
        </w:r>
        <w:r w:rsidR="000B7EAB">
          <w:rPr>
            <w:noProof/>
            <w:webHidden/>
          </w:rPr>
          <w:fldChar w:fldCharType="end"/>
        </w:r>
      </w:hyperlink>
    </w:p>
    <w:p w14:paraId="3DDCE6FD" w14:textId="6C2FBEAB"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45" w:history="1">
        <w:r w:rsidR="000B7EAB" w:rsidRPr="00AA509A">
          <w:rPr>
            <w:rStyle w:val="Hipervnculo"/>
            <w:noProof/>
          </w:rPr>
          <w:t>Tabla 3</w:t>
        </w:r>
        <w:r w:rsidR="000B7EAB" w:rsidRPr="00AA509A">
          <w:rPr>
            <w:rStyle w:val="Hipervnculo"/>
            <w:noProof/>
          </w:rPr>
          <w:noBreakHyphen/>
          <w:t>52: Detalles de m</w:t>
        </w:r>
        <w:r w:rsidR="000B7EAB" w:rsidRPr="00AA509A">
          <w:rPr>
            <w:rStyle w:val="Hipervnculo"/>
            <w:noProof/>
            <w:vertAlign w:val="superscript"/>
          </w:rPr>
          <w:t>2</w:t>
        </w:r>
        <w:r w:rsidR="000B7EAB" w:rsidRPr="00AA509A">
          <w:rPr>
            <w:rStyle w:val="Hipervnculo"/>
            <w:noProof/>
            <w:vertAlign w:val="subscript"/>
          </w:rPr>
          <w:t xml:space="preserve"> </w:t>
        </w:r>
        <w:r w:rsidR="000B7EAB" w:rsidRPr="00AA509A">
          <w:rPr>
            <w:rStyle w:val="Hipervnculo"/>
            <w:rFonts w:eastAsia="Times New Roman" w:cs="Arial"/>
            <w:noProof/>
          </w:rPr>
          <w:t>de Recursos humanos</w:t>
        </w:r>
        <w:r w:rsidR="000B7EAB">
          <w:rPr>
            <w:noProof/>
            <w:webHidden/>
          </w:rPr>
          <w:tab/>
        </w:r>
        <w:r w:rsidR="000B7EAB">
          <w:rPr>
            <w:noProof/>
            <w:webHidden/>
          </w:rPr>
          <w:fldChar w:fldCharType="begin"/>
        </w:r>
        <w:r w:rsidR="000B7EAB">
          <w:rPr>
            <w:noProof/>
            <w:webHidden/>
          </w:rPr>
          <w:instrText xml:space="preserve"> PAGEREF _Toc87031045 \h </w:instrText>
        </w:r>
        <w:r w:rsidR="000B7EAB">
          <w:rPr>
            <w:noProof/>
            <w:webHidden/>
          </w:rPr>
        </w:r>
        <w:r w:rsidR="000B7EAB">
          <w:rPr>
            <w:noProof/>
            <w:webHidden/>
          </w:rPr>
          <w:fldChar w:fldCharType="separate"/>
        </w:r>
        <w:r w:rsidR="000B7EAB">
          <w:rPr>
            <w:noProof/>
            <w:webHidden/>
          </w:rPr>
          <w:t>130</w:t>
        </w:r>
        <w:r w:rsidR="000B7EAB">
          <w:rPr>
            <w:noProof/>
            <w:webHidden/>
          </w:rPr>
          <w:fldChar w:fldCharType="end"/>
        </w:r>
      </w:hyperlink>
    </w:p>
    <w:p w14:paraId="5E965BCA" w14:textId="2F670CE1"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46" w:history="1">
        <w:r w:rsidR="000B7EAB" w:rsidRPr="00AA509A">
          <w:rPr>
            <w:rStyle w:val="Hipervnculo"/>
            <w:noProof/>
          </w:rPr>
          <w:t>Tabla 3</w:t>
        </w:r>
        <w:r w:rsidR="000B7EAB" w:rsidRPr="00AA509A">
          <w:rPr>
            <w:rStyle w:val="Hipervnculo"/>
            <w:noProof/>
          </w:rPr>
          <w:noBreakHyphen/>
          <w:t>53: Detalles de m</w:t>
        </w:r>
        <w:r w:rsidR="000B7EAB" w:rsidRPr="00AA509A">
          <w:rPr>
            <w:rStyle w:val="Hipervnculo"/>
            <w:noProof/>
            <w:vertAlign w:val="superscript"/>
          </w:rPr>
          <w:t>2</w:t>
        </w:r>
        <w:r w:rsidR="000B7EAB" w:rsidRPr="00AA509A">
          <w:rPr>
            <w:rStyle w:val="Hipervnculo"/>
            <w:noProof/>
            <w:vertAlign w:val="subscript"/>
          </w:rPr>
          <w:t xml:space="preserve"> </w:t>
        </w:r>
        <w:r w:rsidR="000B7EAB" w:rsidRPr="00AA509A">
          <w:rPr>
            <w:rStyle w:val="Hipervnculo"/>
            <w:rFonts w:eastAsia="Times New Roman" w:cs="Arial"/>
            <w:noProof/>
          </w:rPr>
          <w:t>de Logística</w:t>
        </w:r>
        <w:r w:rsidR="000B7EAB">
          <w:rPr>
            <w:noProof/>
            <w:webHidden/>
          </w:rPr>
          <w:tab/>
        </w:r>
        <w:r w:rsidR="000B7EAB">
          <w:rPr>
            <w:noProof/>
            <w:webHidden/>
          </w:rPr>
          <w:fldChar w:fldCharType="begin"/>
        </w:r>
        <w:r w:rsidR="000B7EAB">
          <w:rPr>
            <w:noProof/>
            <w:webHidden/>
          </w:rPr>
          <w:instrText xml:space="preserve"> PAGEREF _Toc87031046 \h </w:instrText>
        </w:r>
        <w:r w:rsidR="000B7EAB">
          <w:rPr>
            <w:noProof/>
            <w:webHidden/>
          </w:rPr>
        </w:r>
        <w:r w:rsidR="000B7EAB">
          <w:rPr>
            <w:noProof/>
            <w:webHidden/>
          </w:rPr>
          <w:fldChar w:fldCharType="separate"/>
        </w:r>
        <w:r w:rsidR="000B7EAB">
          <w:rPr>
            <w:noProof/>
            <w:webHidden/>
          </w:rPr>
          <w:t>130</w:t>
        </w:r>
        <w:r w:rsidR="000B7EAB">
          <w:rPr>
            <w:noProof/>
            <w:webHidden/>
          </w:rPr>
          <w:fldChar w:fldCharType="end"/>
        </w:r>
      </w:hyperlink>
    </w:p>
    <w:p w14:paraId="494C3318" w14:textId="17EB6959"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47" w:history="1">
        <w:r w:rsidR="000B7EAB" w:rsidRPr="00AA509A">
          <w:rPr>
            <w:rStyle w:val="Hipervnculo"/>
            <w:noProof/>
          </w:rPr>
          <w:t>Tabla 3</w:t>
        </w:r>
        <w:r w:rsidR="000B7EAB" w:rsidRPr="00AA509A">
          <w:rPr>
            <w:rStyle w:val="Hipervnculo"/>
            <w:noProof/>
          </w:rPr>
          <w:noBreakHyphen/>
          <w:t>54: Detalles de m</w:t>
        </w:r>
        <w:r w:rsidR="000B7EAB" w:rsidRPr="00AA509A">
          <w:rPr>
            <w:rStyle w:val="Hipervnculo"/>
            <w:noProof/>
            <w:vertAlign w:val="superscript"/>
          </w:rPr>
          <w:t>2</w:t>
        </w:r>
        <w:r w:rsidR="000B7EAB" w:rsidRPr="00AA509A">
          <w:rPr>
            <w:rStyle w:val="Hipervnculo"/>
            <w:noProof/>
            <w:vertAlign w:val="subscript"/>
          </w:rPr>
          <w:t xml:space="preserve"> </w:t>
        </w:r>
        <w:r w:rsidR="000B7EAB" w:rsidRPr="00AA509A">
          <w:rPr>
            <w:rStyle w:val="Hipervnculo"/>
            <w:rFonts w:eastAsia="Times New Roman" w:cs="Arial"/>
            <w:noProof/>
          </w:rPr>
          <w:t>de Ventas</w:t>
        </w:r>
        <w:r w:rsidR="000B7EAB">
          <w:rPr>
            <w:noProof/>
            <w:webHidden/>
          </w:rPr>
          <w:tab/>
        </w:r>
        <w:r w:rsidR="000B7EAB">
          <w:rPr>
            <w:noProof/>
            <w:webHidden/>
          </w:rPr>
          <w:fldChar w:fldCharType="begin"/>
        </w:r>
        <w:r w:rsidR="000B7EAB">
          <w:rPr>
            <w:noProof/>
            <w:webHidden/>
          </w:rPr>
          <w:instrText xml:space="preserve"> PAGEREF _Toc87031047 \h </w:instrText>
        </w:r>
        <w:r w:rsidR="000B7EAB">
          <w:rPr>
            <w:noProof/>
            <w:webHidden/>
          </w:rPr>
        </w:r>
        <w:r w:rsidR="000B7EAB">
          <w:rPr>
            <w:noProof/>
            <w:webHidden/>
          </w:rPr>
          <w:fldChar w:fldCharType="separate"/>
        </w:r>
        <w:r w:rsidR="000B7EAB">
          <w:rPr>
            <w:noProof/>
            <w:webHidden/>
          </w:rPr>
          <w:t>131</w:t>
        </w:r>
        <w:r w:rsidR="000B7EAB">
          <w:rPr>
            <w:noProof/>
            <w:webHidden/>
          </w:rPr>
          <w:fldChar w:fldCharType="end"/>
        </w:r>
      </w:hyperlink>
    </w:p>
    <w:p w14:paraId="0B50E9FA" w14:textId="5DDD2073"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48" w:history="1">
        <w:r w:rsidR="000B7EAB" w:rsidRPr="00AA509A">
          <w:rPr>
            <w:rStyle w:val="Hipervnculo"/>
            <w:noProof/>
          </w:rPr>
          <w:t>Tabla 3</w:t>
        </w:r>
        <w:r w:rsidR="000B7EAB" w:rsidRPr="00AA509A">
          <w:rPr>
            <w:rStyle w:val="Hipervnculo"/>
            <w:noProof/>
          </w:rPr>
          <w:noBreakHyphen/>
          <w:t>55: Detalles de m</w:t>
        </w:r>
        <w:r w:rsidR="000B7EAB" w:rsidRPr="00AA509A">
          <w:rPr>
            <w:rStyle w:val="Hipervnculo"/>
            <w:noProof/>
            <w:vertAlign w:val="superscript"/>
          </w:rPr>
          <w:t xml:space="preserve">2 </w:t>
        </w:r>
        <w:r w:rsidR="000B7EAB" w:rsidRPr="00AA509A">
          <w:rPr>
            <w:rStyle w:val="Hipervnculo"/>
            <w:noProof/>
          </w:rPr>
          <w:t>Distribución</w:t>
        </w:r>
        <w:r w:rsidR="000B7EAB">
          <w:rPr>
            <w:noProof/>
            <w:webHidden/>
          </w:rPr>
          <w:tab/>
        </w:r>
        <w:r w:rsidR="000B7EAB">
          <w:rPr>
            <w:noProof/>
            <w:webHidden/>
          </w:rPr>
          <w:fldChar w:fldCharType="begin"/>
        </w:r>
        <w:r w:rsidR="000B7EAB">
          <w:rPr>
            <w:noProof/>
            <w:webHidden/>
          </w:rPr>
          <w:instrText xml:space="preserve"> PAGEREF _Toc87031048 \h </w:instrText>
        </w:r>
        <w:r w:rsidR="000B7EAB">
          <w:rPr>
            <w:noProof/>
            <w:webHidden/>
          </w:rPr>
        </w:r>
        <w:r w:rsidR="000B7EAB">
          <w:rPr>
            <w:noProof/>
            <w:webHidden/>
          </w:rPr>
          <w:fldChar w:fldCharType="separate"/>
        </w:r>
        <w:r w:rsidR="000B7EAB">
          <w:rPr>
            <w:noProof/>
            <w:webHidden/>
          </w:rPr>
          <w:t>132</w:t>
        </w:r>
        <w:r w:rsidR="000B7EAB">
          <w:rPr>
            <w:noProof/>
            <w:webHidden/>
          </w:rPr>
          <w:fldChar w:fldCharType="end"/>
        </w:r>
      </w:hyperlink>
    </w:p>
    <w:p w14:paraId="3A2CCF86" w14:textId="3F1DFA12"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49" w:history="1">
        <w:r w:rsidR="000B7EAB" w:rsidRPr="00AA509A">
          <w:rPr>
            <w:rStyle w:val="Hipervnculo"/>
            <w:noProof/>
          </w:rPr>
          <w:t>Tabla 3</w:t>
        </w:r>
        <w:r w:rsidR="000B7EAB" w:rsidRPr="00AA509A">
          <w:rPr>
            <w:rStyle w:val="Hipervnculo"/>
            <w:noProof/>
          </w:rPr>
          <w:noBreakHyphen/>
          <w:t>56: Detalles de m</w:t>
        </w:r>
        <w:r w:rsidR="000B7EAB" w:rsidRPr="00AA509A">
          <w:rPr>
            <w:rStyle w:val="Hipervnculo"/>
            <w:noProof/>
            <w:vertAlign w:val="superscript"/>
          </w:rPr>
          <w:t xml:space="preserve">2 </w:t>
        </w:r>
        <w:r w:rsidR="000B7EAB" w:rsidRPr="00AA509A">
          <w:rPr>
            <w:rStyle w:val="Hipervnculo"/>
            <w:noProof/>
          </w:rPr>
          <w:t>Contaduría</w:t>
        </w:r>
        <w:r w:rsidR="000B7EAB">
          <w:rPr>
            <w:noProof/>
            <w:webHidden/>
          </w:rPr>
          <w:tab/>
        </w:r>
        <w:r w:rsidR="000B7EAB">
          <w:rPr>
            <w:noProof/>
            <w:webHidden/>
          </w:rPr>
          <w:fldChar w:fldCharType="begin"/>
        </w:r>
        <w:r w:rsidR="000B7EAB">
          <w:rPr>
            <w:noProof/>
            <w:webHidden/>
          </w:rPr>
          <w:instrText xml:space="preserve"> PAGEREF _Toc87031049 \h </w:instrText>
        </w:r>
        <w:r w:rsidR="000B7EAB">
          <w:rPr>
            <w:noProof/>
            <w:webHidden/>
          </w:rPr>
        </w:r>
        <w:r w:rsidR="000B7EAB">
          <w:rPr>
            <w:noProof/>
            <w:webHidden/>
          </w:rPr>
          <w:fldChar w:fldCharType="separate"/>
        </w:r>
        <w:r w:rsidR="000B7EAB">
          <w:rPr>
            <w:noProof/>
            <w:webHidden/>
          </w:rPr>
          <w:t>133</w:t>
        </w:r>
        <w:r w:rsidR="000B7EAB">
          <w:rPr>
            <w:noProof/>
            <w:webHidden/>
          </w:rPr>
          <w:fldChar w:fldCharType="end"/>
        </w:r>
      </w:hyperlink>
    </w:p>
    <w:p w14:paraId="642207E4" w14:textId="305D576E"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50" w:history="1">
        <w:r w:rsidR="000B7EAB" w:rsidRPr="00AA509A">
          <w:rPr>
            <w:rStyle w:val="Hipervnculo"/>
            <w:noProof/>
          </w:rPr>
          <w:t>Tabla 3</w:t>
        </w:r>
        <w:r w:rsidR="000B7EAB" w:rsidRPr="00AA509A">
          <w:rPr>
            <w:rStyle w:val="Hipervnculo"/>
            <w:noProof/>
          </w:rPr>
          <w:noBreakHyphen/>
          <w:t>57: Detalles de m</w:t>
        </w:r>
        <w:r w:rsidR="000B7EAB" w:rsidRPr="00AA509A">
          <w:rPr>
            <w:rStyle w:val="Hipervnculo"/>
            <w:noProof/>
            <w:vertAlign w:val="superscript"/>
          </w:rPr>
          <w:t xml:space="preserve">2 </w:t>
        </w:r>
        <w:r w:rsidR="000B7EAB" w:rsidRPr="00AA509A">
          <w:rPr>
            <w:rStyle w:val="Hipervnculo"/>
            <w:noProof/>
          </w:rPr>
          <w:t>Estacionamiento</w:t>
        </w:r>
        <w:r w:rsidR="000B7EAB">
          <w:rPr>
            <w:noProof/>
            <w:webHidden/>
          </w:rPr>
          <w:tab/>
        </w:r>
        <w:r w:rsidR="000B7EAB">
          <w:rPr>
            <w:noProof/>
            <w:webHidden/>
          </w:rPr>
          <w:fldChar w:fldCharType="begin"/>
        </w:r>
        <w:r w:rsidR="000B7EAB">
          <w:rPr>
            <w:noProof/>
            <w:webHidden/>
          </w:rPr>
          <w:instrText xml:space="preserve"> PAGEREF _Toc87031050 \h </w:instrText>
        </w:r>
        <w:r w:rsidR="000B7EAB">
          <w:rPr>
            <w:noProof/>
            <w:webHidden/>
          </w:rPr>
        </w:r>
        <w:r w:rsidR="000B7EAB">
          <w:rPr>
            <w:noProof/>
            <w:webHidden/>
          </w:rPr>
          <w:fldChar w:fldCharType="separate"/>
        </w:r>
        <w:r w:rsidR="000B7EAB">
          <w:rPr>
            <w:noProof/>
            <w:webHidden/>
          </w:rPr>
          <w:t>134</w:t>
        </w:r>
        <w:r w:rsidR="000B7EAB">
          <w:rPr>
            <w:noProof/>
            <w:webHidden/>
          </w:rPr>
          <w:fldChar w:fldCharType="end"/>
        </w:r>
      </w:hyperlink>
    </w:p>
    <w:p w14:paraId="0895A939" w14:textId="6929AD97"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51" w:history="1">
        <w:r w:rsidR="000B7EAB" w:rsidRPr="00AA509A">
          <w:rPr>
            <w:rStyle w:val="Hipervnculo"/>
            <w:noProof/>
          </w:rPr>
          <w:t>Tabla 3</w:t>
        </w:r>
        <w:r w:rsidR="000B7EAB" w:rsidRPr="00AA509A">
          <w:rPr>
            <w:rStyle w:val="Hipervnculo"/>
            <w:noProof/>
          </w:rPr>
          <w:noBreakHyphen/>
          <w:t>58: Detalles de m</w:t>
        </w:r>
        <w:r w:rsidR="000B7EAB" w:rsidRPr="00AA509A">
          <w:rPr>
            <w:rStyle w:val="Hipervnculo"/>
            <w:noProof/>
            <w:vertAlign w:val="superscript"/>
          </w:rPr>
          <w:t xml:space="preserve">2 </w:t>
        </w:r>
        <w:r w:rsidR="000B7EAB" w:rsidRPr="00AA509A">
          <w:rPr>
            <w:rStyle w:val="Hipervnculo"/>
            <w:noProof/>
          </w:rPr>
          <w:t>Producción 1</w:t>
        </w:r>
        <w:r w:rsidR="000B7EAB">
          <w:rPr>
            <w:noProof/>
            <w:webHidden/>
          </w:rPr>
          <w:tab/>
        </w:r>
        <w:r w:rsidR="000B7EAB">
          <w:rPr>
            <w:noProof/>
            <w:webHidden/>
          </w:rPr>
          <w:fldChar w:fldCharType="begin"/>
        </w:r>
        <w:r w:rsidR="000B7EAB">
          <w:rPr>
            <w:noProof/>
            <w:webHidden/>
          </w:rPr>
          <w:instrText xml:space="preserve"> PAGEREF _Toc87031051 \h </w:instrText>
        </w:r>
        <w:r w:rsidR="000B7EAB">
          <w:rPr>
            <w:noProof/>
            <w:webHidden/>
          </w:rPr>
        </w:r>
        <w:r w:rsidR="000B7EAB">
          <w:rPr>
            <w:noProof/>
            <w:webHidden/>
          </w:rPr>
          <w:fldChar w:fldCharType="separate"/>
        </w:r>
        <w:r w:rsidR="000B7EAB">
          <w:rPr>
            <w:noProof/>
            <w:webHidden/>
          </w:rPr>
          <w:t>135</w:t>
        </w:r>
        <w:r w:rsidR="000B7EAB">
          <w:rPr>
            <w:noProof/>
            <w:webHidden/>
          </w:rPr>
          <w:fldChar w:fldCharType="end"/>
        </w:r>
      </w:hyperlink>
    </w:p>
    <w:p w14:paraId="708998B1" w14:textId="7368A8E4"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52" w:history="1">
        <w:r w:rsidR="000B7EAB" w:rsidRPr="00AA509A">
          <w:rPr>
            <w:rStyle w:val="Hipervnculo"/>
            <w:noProof/>
          </w:rPr>
          <w:t>Tabla 3</w:t>
        </w:r>
        <w:r w:rsidR="000B7EAB" w:rsidRPr="00AA509A">
          <w:rPr>
            <w:rStyle w:val="Hipervnculo"/>
            <w:noProof/>
          </w:rPr>
          <w:noBreakHyphen/>
          <w:t>59: Detalles de m</w:t>
        </w:r>
        <w:r w:rsidR="000B7EAB" w:rsidRPr="00AA509A">
          <w:rPr>
            <w:rStyle w:val="Hipervnculo"/>
            <w:noProof/>
            <w:vertAlign w:val="superscript"/>
          </w:rPr>
          <w:t xml:space="preserve">2 </w:t>
        </w:r>
        <w:r w:rsidR="000B7EAB" w:rsidRPr="00AA509A">
          <w:rPr>
            <w:rStyle w:val="Hipervnculo"/>
            <w:noProof/>
          </w:rPr>
          <w:t>Producción 2</w:t>
        </w:r>
        <w:r w:rsidR="000B7EAB">
          <w:rPr>
            <w:noProof/>
            <w:webHidden/>
          </w:rPr>
          <w:tab/>
        </w:r>
        <w:r w:rsidR="000B7EAB">
          <w:rPr>
            <w:noProof/>
            <w:webHidden/>
          </w:rPr>
          <w:fldChar w:fldCharType="begin"/>
        </w:r>
        <w:r w:rsidR="000B7EAB">
          <w:rPr>
            <w:noProof/>
            <w:webHidden/>
          </w:rPr>
          <w:instrText xml:space="preserve"> PAGEREF _Toc87031052 \h </w:instrText>
        </w:r>
        <w:r w:rsidR="000B7EAB">
          <w:rPr>
            <w:noProof/>
            <w:webHidden/>
          </w:rPr>
        </w:r>
        <w:r w:rsidR="000B7EAB">
          <w:rPr>
            <w:noProof/>
            <w:webHidden/>
          </w:rPr>
          <w:fldChar w:fldCharType="separate"/>
        </w:r>
        <w:r w:rsidR="000B7EAB">
          <w:rPr>
            <w:noProof/>
            <w:webHidden/>
          </w:rPr>
          <w:t>136</w:t>
        </w:r>
        <w:r w:rsidR="000B7EAB">
          <w:rPr>
            <w:noProof/>
            <w:webHidden/>
          </w:rPr>
          <w:fldChar w:fldCharType="end"/>
        </w:r>
      </w:hyperlink>
    </w:p>
    <w:p w14:paraId="69B3A5D9" w14:textId="6972ECA2"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53" w:history="1">
        <w:r w:rsidR="000B7EAB" w:rsidRPr="00AA509A">
          <w:rPr>
            <w:rStyle w:val="Hipervnculo"/>
            <w:noProof/>
          </w:rPr>
          <w:t>Tabla 3</w:t>
        </w:r>
        <w:r w:rsidR="000B7EAB" w:rsidRPr="00AA509A">
          <w:rPr>
            <w:rStyle w:val="Hipervnculo"/>
            <w:noProof/>
          </w:rPr>
          <w:noBreakHyphen/>
          <w:t>60: Detalles de m</w:t>
        </w:r>
        <w:r w:rsidR="000B7EAB" w:rsidRPr="00AA509A">
          <w:rPr>
            <w:rStyle w:val="Hipervnculo"/>
            <w:noProof/>
            <w:vertAlign w:val="superscript"/>
          </w:rPr>
          <w:t xml:space="preserve">2 </w:t>
        </w:r>
        <w:r w:rsidR="000B7EAB" w:rsidRPr="00AA509A">
          <w:rPr>
            <w:rStyle w:val="Hipervnculo"/>
            <w:noProof/>
          </w:rPr>
          <w:t>Laboratorio</w:t>
        </w:r>
        <w:r w:rsidR="000B7EAB">
          <w:rPr>
            <w:noProof/>
            <w:webHidden/>
          </w:rPr>
          <w:tab/>
        </w:r>
        <w:r w:rsidR="000B7EAB">
          <w:rPr>
            <w:noProof/>
            <w:webHidden/>
          </w:rPr>
          <w:fldChar w:fldCharType="begin"/>
        </w:r>
        <w:r w:rsidR="000B7EAB">
          <w:rPr>
            <w:noProof/>
            <w:webHidden/>
          </w:rPr>
          <w:instrText xml:space="preserve"> PAGEREF _Toc87031053 \h </w:instrText>
        </w:r>
        <w:r w:rsidR="000B7EAB">
          <w:rPr>
            <w:noProof/>
            <w:webHidden/>
          </w:rPr>
        </w:r>
        <w:r w:rsidR="000B7EAB">
          <w:rPr>
            <w:noProof/>
            <w:webHidden/>
          </w:rPr>
          <w:fldChar w:fldCharType="separate"/>
        </w:r>
        <w:r w:rsidR="000B7EAB">
          <w:rPr>
            <w:noProof/>
            <w:webHidden/>
          </w:rPr>
          <w:t>137</w:t>
        </w:r>
        <w:r w:rsidR="000B7EAB">
          <w:rPr>
            <w:noProof/>
            <w:webHidden/>
          </w:rPr>
          <w:fldChar w:fldCharType="end"/>
        </w:r>
      </w:hyperlink>
    </w:p>
    <w:p w14:paraId="2BEE773C" w14:textId="10A53CC0"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54" w:history="1">
        <w:r w:rsidR="000B7EAB" w:rsidRPr="00AA509A">
          <w:rPr>
            <w:rStyle w:val="Hipervnculo"/>
            <w:noProof/>
          </w:rPr>
          <w:t>Tabla 3</w:t>
        </w:r>
        <w:r w:rsidR="000B7EAB" w:rsidRPr="00AA509A">
          <w:rPr>
            <w:rStyle w:val="Hipervnculo"/>
            <w:noProof/>
          </w:rPr>
          <w:noBreakHyphen/>
          <w:t>61: Detalles de m</w:t>
        </w:r>
        <w:r w:rsidR="000B7EAB" w:rsidRPr="00AA509A">
          <w:rPr>
            <w:rStyle w:val="Hipervnculo"/>
            <w:noProof/>
            <w:vertAlign w:val="superscript"/>
          </w:rPr>
          <w:t xml:space="preserve">2 </w:t>
        </w:r>
        <w:r w:rsidR="000B7EAB" w:rsidRPr="00AA509A">
          <w:rPr>
            <w:rStyle w:val="Hipervnculo"/>
            <w:noProof/>
          </w:rPr>
          <w:t>Pañol</w:t>
        </w:r>
        <w:r w:rsidR="000B7EAB">
          <w:rPr>
            <w:noProof/>
            <w:webHidden/>
          </w:rPr>
          <w:tab/>
        </w:r>
        <w:r w:rsidR="000B7EAB">
          <w:rPr>
            <w:noProof/>
            <w:webHidden/>
          </w:rPr>
          <w:fldChar w:fldCharType="begin"/>
        </w:r>
        <w:r w:rsidR="000B7EAB">
          <w:rPr>
            <w:noProof/>
            <w:webHidden/>
          </w:rPr>
          <w:instrText xml:space="preserve"> PAGEREF _Toc87031054 \h </w:instrText>
        </w:r>
        <w:r w:rsidR="000B7EAB">
          <w:rPr>
            <w:noProof/>
            <w:webHidden/>
          </w:rPr>
        </w:r>
        <w:r w:rsidR="000B7EAB">
          <w:rPr>
            <w:noProof/>
            <w:webHidden/>
          </w:rPr>
          <w:fldChar w:fldCharType="separate"/>
        </w:r>
        <w:r w:rsidR="000B7EAB">
          <w:rPr>
            <w:noProof/>
            <w:webHidden/>
          </w:rPr>
          <w:t>138</w:t>
        </w:r>
        <w:r w:rsidR="000B7EAB">
          <w:rPr>
            <w:noProof/>
            <w:webHidden/>
          </w:rPr>
          <w:fldChar w:fldCharType="end"/>
        </w:r>
      </w:hyperlink>
    </w:p>
    <w:p w14:paraId="766106DF" w14:textId="46A220DB"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55" w:history="1">
        <w:r w:rsidR="000B7EAB" w:rsidRPr="00AA509A">
          <w:rPr>
            <w:rStyle w:val="Hipervnculo"/>
            <w:noProof/>
          </w:rPr>
          <w:t>Tabla 3</w:t>
        </w:r>
        <w:r w:rsidR="000B7EAB" w:rsidRPr="00AA509A">
          <w:rPr>
            <w:rStyle w:val="Hipervnculo"/>
            <w:noProof/>
          </w:rPr>
          <w:noBreakHyphen/>
          <w:t>62: Detalles de m</w:t>
        </w:r>
        <w:r w:rsidR="000B7EAB" w:rsidRPr="00AA509A">
          <w:rPr>
            <w:rStyle w:val="Hipervnculo"/>
            <w:noProof/>
            <w:vertAlign w:val="superscript"/>
          </w:rPr>
          <w:t xml:space="preserve">2 </w:t>
        </w:r>
        <w:r w:rsidR="000B7EAB" w:rsidRPr="00AA509A">
          <w:rPr>
            <w:rStyle w:val="Hipervnculo"/>
            <w:noProof/>
          </w:rPr>
          <w:t>Almacén 1</w:t>
        </w:r>
        <w:r w:rsidR="000B7EAB">
          <w:rPr>
            <w:noProof/>
            <w:webHidden/>
          </w:rPr>
          <w:tab/>
        </w:r>
        <w:r w:rsidR="000B7EAB">
          <w:rPr>
            <w:noProof/>
            <w:webHidden/>
          </w:rPr>
          <w:fldChar w:fldCharType="begin"/>
        </w:r>
        <w:r w:rsidR="000B7EAB">
          <w:rPr>
            <w:noProof/>
            <w:webHidden/>
          </w:rPr>
          <w:instrText xml:space="preserve"> PAGEREF _Toc87031055 \h </w:instrText>
        </w:r>
        <w:r w:rsidR="000B7EAB">
          <w:rPr>
            <w:noProof/>
            <w:webHidden/>
          </w:rPr>
        </w:r>
        <w:r w:rsidR="000B7EAB">
          <w:rPr>
            <w:noProof/>
            <w:webHidden/>
          </w:rPr>
          <w:fldChar w:fldCharType="separate"/>
        </w:r>
        <w:r w:rsidR="000B7EAB">
          <w:rPr>
            <w:noProof/>
            <w:webHidden/>
          </w:rPr>
          <w:t>138</w:t>
        </w:r>
        <w:r w:rsidR="000B7EAB">
          <w:rPr>
            <w:noProof/>
            <w:webHidden/>
          </w:rPr>
          <w:fldChar w:fldCharType="end"/>
        </w:r>
      </w:hyperlink>
    </w:p>
    <w:p w14:paraId="03517D32" w14:textId="63E032FA"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56" w:history="1">
        <w:r w:rsidR="000B7EAB" w:rsidRPr="00AA509A">
          <w:rPr>
            <w:rStyle w:val="Hipervnculo"/>
            <w:noProof/>
          </w:rPr>
          <w:t>Tabla 3</w:t>
        </w:r>
        <w:r w:rsidR="000B7EAB" w:rsidRPr="00AA509A">
          <w:rPr>
            <w:rStyle w:val="Hipervnculo"/>
            <w:noProof/>
          </w:rPr>
          <w:noBreakHyphen/>
          <w:t>63: Detalles de m</w:t>
        </w:r>
        <w:r w:rsidR="000B7EAB" w:rsidRPr="00AA509A">
          <w:rPr>
            <w:rStyle w:val="Hipervnculo"/>
            <w:noProof/>
            <w:vertAlign w:val="superscript"/>
          </w:rPr>
          <w:t xml:space="preserve">2 </w:t>
        </w:r>
        <w:r w:rsidR="000B7EAB" w:rsidRPr="00AA509A">
          <w:rPr>
            <w:rStyle w:val="Hipervnculo"/>
            <w:noProof/>
          </w:rPr>
          <w:t>Enfermería</w:t>
        </w:r>
        <w:r w:rsidR="000B7EAB">
          <w:rPr>
            <w:noProof/>
            <w:webHidden/>
          </w:rPr>
          <w:tab/>
        </w:r>
        <w:r w:rsidR="000B7EAB">
          <w:rPr>
            <w:noProof/>
            <w:webHidden/>
          </w:rPr>
          <w:fldChar w:fldCharType="begin"/>
        </w:r>
        <w:r w:rsidR="000B7EAB">
          <w:rPr>
            <w:noProof/>
            <w:webHidden/>
          </w:rPr>
          <w:instrText xml:space="preserve"> PAGEREF _Toc87031056 \h </w:instrText>
        </w:r>
        <w:r w:rsidR="000B7EAB">
          <w:rPr>
            <w:noProof/>
            <w:webHidden/>
          </w:rPr>
        </w:r>
        <w:r w:rsidR="000B7EAB">
          <w:rPr>
            <w:noProof/>
            <w:webHidden/>
          </w:rPr>
          <w:fldChar w:fldCharType="separate"/>
        </w:r>
        <w:r w:rsidR="000B7EAB">
          <w:rPr>
            <w:noProof/>
            <w:webHidden/>
          </w:rPr>
          <w:t>139</w:t>
        </w:r>
        <w:r w:rsidR="000B7EAB">
          <w:rPr>
            <w:noProof/>
            <w:webHidden/>
          </w:rPr>
          <w:fldChar w:fldCharType="end"/>
        </w:r>
      </w:hyperlink>
    </w:p>
    <w:p w14:paraId="683C9518" w14:textId="06B69A8D"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57" w:history="1">
        <w:r w:rsidR="000B7EAB" w:rsidRPr="00AA509A">
          <w:rPr>
            <w:rStyle w:val="Hipervnculo"/>
            <w:noProof/>
          </w:rPr>
          <w:t>Tabla 3</w:t>
        </w:r>
        <w:r w:rsidR="000B7EAB" w:rsidRPr="00AA509A">
          <w:rPr>
            <w:rStyle w:val="Hipervnculo"/>
            <w:noProof/>
          </w:rPr>
          <w:noBreakHyphen/>
          <w:t>64: Detalles de m</w:t>
        </w:r>
        <w:r w:rsidR="000B7EAB" w:rsidRPr="00AA509A">
          <w:rPr>
            <w:rStyle w:val="Hipervnculo"/>
            <w:noProof/>
            <w:vertAlign w:val="superscript"/>
          </w:rPr>
          <w:t xml:space="preserve">2 </w:t>
        </w:r>
        <w:r w:rsidR="000B7EAB" w:rsidRPr="00AA509A">
          <w:rPr>
            <w:rStyle w:val="Hipervnculo"/>
            <w:noProof/>
          </w:rPr>
          <w:t>Oficina</w:t>
        </w:r>
        <w:r w:rsidR="000B7EAB">
          <w:rPr>
            <w:noProof/>
            <w:webHidden/>
          </w:rPr>
          <w:tab/>
        </w:r>
        <w:r w:rsidR="000B7EAB">
          <w:rPr>
            <w:noProof/>
            <w:webHidden/>
          </w:rPr>
          <w:fldChar w:fldCharType="begin"/>
        </w:r>
        <w:r w:rsidR="000B7EAB">
          <w:rPr>
            <w:noProof/>
            <w:webHidden/>
          </w:rPr>
          <w:instrText xml:space="preserve"> PAGEREF _Toc87031057 \h </w:instrText>
        </w:r>
        <w:r w:rsidR="000B7EAB">
          <w:rPr>
            <w:noProof/>
            <w:webHidden/>
          </w:rPr>
        </w:r>
        <w:r w:rsidR="000B7EAB">
          <w:rPr>
            <w:noProof/>
            <w:webHidden/>
          </w:rPr>
          <w:fldChar w:fldCharType="separate"/>
        </w:r>
        <w:r w:rsidR="000B7EAB">
          <w:rPr>
            <w:noProof/>
            <w:webHidden/>
          </w:rPr>
          <w:t>140</w:t>
        </w:r>
        <w:r w:rsidR="000B7EAB">
          <w:rPr>
            <w:noProof/>
            <w:webHidden/>
          </w:rPr>
          <w:fldChar w:fldCharType="end"/>
        </w:r>
      </w:hyperlink>
    </w:p>
    <w:p w14:paraId="7730A0D2" w14:textId="1242D66A"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58" w:history="1">
        <w:r w:rsidR="000B7EAB" w:rsidRPr="00AA509A">
          <w:rPr>
            <w:rStyle w:val="Hipervnculo"/>
            <w:noProof/>
          </w:rPr>
          <w:t>Tabla 3</w:t>
        </w:r>
        <w:r w:rsidR="000B7EAB" w:rsidRPr="00AA509A">
          <w:rPr>
            <w:rStyle w:val="Hipervnculo"/>
            <w:noProof/>
          </w:rPr>
          <w:noBreakHyphen/>
          <w:t>65: Detalles de m</w:t>
        </w:r>
        <w:r w:rsidR="000B7EAB" w:rsidRPr="00AA509A">
          <w:rPr>
            <w:rStyle w:val="Hipervnculo"/>
            <w:noProof/>
            <w:vertAlign w:val="superscript"/>
          </w:rPr>
          <w:t xml:space="preserve">2 </w:t>
        </w:r>
        <w:r w:rsidR="000B7EAB" w:rsidRPr="00AA509A">
          <w:rPr>
            <w:rStyle w:val="Hipervnculo"/>
            <w:noProof/>
          </w:rPr>
          <w:t>Vestuario Hombre</w:t>
        </w:r>
        <w:r w:rsidR="000B7EAB">
          <w:rPr>
            <w:noProof/>
            <w:webHidden/>
          </w:rPr>
          <w:tab/>
        </w:r>
        <w:r w:rsidR="000B7EAB">
          <w:rPr>
            <w:noProof/>
            <w:webHidden/>
          </w:rPr>
          <w:fldChar w:fldCharType="begin"/>
        </w:r>
        <w:r w:rsidR="000B7EAB">
          <w:rPr>
            <w:noProof/>
            <w:webHidden/>
          </w:rPr>
          <w:instrText xml:space="preserve"> PAGEREF _Toc87031058 \h </w:instrText>
        </w:r>
        <w:r w:rsidR="000B7EAB">
          <w:rPr>
            <w:noProof/>
            <w:webHidden/>
          </w:rPr>
        </w:r>
        <w:r w:rsidR="000B7EAB">
          <w:rPr>
            <w:noProof/>
            <w:webHidden/>
          </w:rPr>
          <w:fldChar w:fldCharType="separate"/>
        </w:r>
        <w:r w:rsidR="000B7EAB">
          <w:rPr>
            <w:noProof/>
            <w:webHidden/>
          </w:rPr>
          <w:t>141</w:t>
        </w:r>
        <w:r w:rsidR="000B7EAB">
          <w:rPr>
            <w:noProof/>
            <w:webHidden/>
          </w:rPr>
          <w:fldChar w:fldCharType="end"/>
        </w:r>
      </w:hyperlink>
    </w:p>
    <w:p w14:paraId="1F9686BC" w14:textId="4CE5FF5F"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59" w:history="1">
        <w:r w:rsidR="000B7EAB" w:rsidRPr="00AA509A">
          <w:rPr>
            <w:rStyle w:val="Hipervnculo"/>
            <w:noProof/>
          </w:rPr>
          <w:t>Tabla 3</w:t>
        </w:r>
        <w:r w:rsidR="000B7EAB" w:rsidRPr="00AA509A">
          <w:rPr>
            <w:rStyle w:val="Hipervnculo"/>
            <w:noProof/>
          </w:rPr>
          <w:noBreakHyphen/>
          <w:t>66: Detalles de m</w:t>
        </w:r>
        <w:r w:rsidR="000B7EAB" w:rsidRPr="00AA509A">
          <w:rPr>
            <w:rStyle w:val="Hipervnculo"/>
            <w:noProof/>
            <w:vertAlign w:val="superscript"/>
          </w:rPr>
          <w:t xml:space="preserve">2 </w:t>
        </w:r>
        <w:r w:rsidR="000B7EAB" w:rsidRPr="00AA509A">
          <w:rPr>
            <w:rStyle w:val="Hipervnculo"/>
            <w:noProof/>
          </w:rPr>
          <w:t>Vestuario Mujer</w:t>
        </w:r>
        <w:r w:rsidR="000B7EAB">
          <w:rPr>
            <w:noProof/>
            <w:webHidden/>
          </w:rPr>
          <w:tab/>
        </w:r>
        <w:r w:rsidR="000B7EAB">
          <w:rPr>
            <w:noProof/>
            <w:webHidden/>
          </w:rPr>
          <w:fldChar w:fldCharType="begin"/>
        </w:r>
        <w:r w:rsidR="000B7EAB">
          <w:rPr>
            <w:noProof/>
            <w:webHidden/>
          </w:rPr>
          <w:instrText xml:space="preserve"> PAGEREF _Toc87031059 \h </w:instrText>
        </w:r>
        <w:r w:rsidR="000B7EAB">
          <w:rPr>
            <w:noProof/>
            <w:webHidden/>
          </w:rPr>
        </w:r>
        <w:r w:rsidR="000B7EAB">
          <w:rPr>
            <w:noProof/>
            <w:webHidden/>
          </w:rPr>
          <w:fldChar w:fldCharType="separate"/>
        </w:r>
        <w:r w:rsidR="000B7EAB">
          <w:rPr>
            <w:noProof/>
            <w:webHidden/>
          </w:rPr>
          <w:t>141</w:t>
        </w:r>
        <w:r w:rsidR="000B7EAB">
          <w:rPr>
            <w:noProof/>
            <w:webHidden/>
          </w:rPr>
          <w:fldChar w:fldCharType="end"/>
        </w:r>
      </w:hyperlink>
    </w:p>
    <w:p w14:paraId="6CBBAA3E" w14:textId="10879D5F"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60" w:history="1">
        <w:r w:rsidR="000B7EAB" w:rsidRPr="00AA509A">
          <w:rPr>
            <w:rStyle w:val="Hipervnculo"/>
            <w:noProof/>
          </w:rPr>
          <w:t>Tabla 3</w:t>
        </w:r>
        <w:r w:rsidR="000B7EAB" w:rsidRPr="00AA509A">
          <w:rPr>
            <w:rStyle w:val="Hipervnculo"/>
            <w:noProof/>
          </w:rPr>
          <w:noBreakHyphen/>
          <w:t>67: Detalles de m</w:t>
        </w:r>
        <w:r w:rsidR="000B7EAB" w:rsidRPr="00AA509A">
          <w:rPr>
            <w:rStyle w:val="Hipervnculo"/>
            <w:noProof/>
            <w:vertAlign w:val="superscript"/>
          </w:rPr>
          <w:t xml:space="preserve">2 </w:t>
        </w:r>
        <w:r w:rsidR="000B7EAB" w:rsidRPr="00AA509A">
          <w:rPr>
            <w:rStyle w:val="Hipervnculo"/>
            <w:noProof/>
          </w:rPr>
          <w:t>Baños Hombre</w:t>
        </w:r>
        <w:r w:rsidR="000B7EAB">
          <w:rPr>
            <w:noProof/>
            <w:webHidden/>
          </w:rPr>
          <w:tab/>
        </w:r>
        <w:r w:rsidR="000B7EAB">
          <w:rPr>
            <w:noProof/>
            <w:webHidden/>
          </w:rPr>
          <w:fldChar w:fldCharType="begin"/>
        </w:r>
        <w:r w:rsidR="000B7EAB">
          <w:rPr>
            <w:noProof/>
            <w:webHidden/>
          </w:rPr>
          <w:instrText xml:space="preserve"> PAGEREF _Toc87031060 \h </w:instrText>
        </w:r>
        <w:r w:rsidR="000B7EAB">
          <w:rPr>
            <w:noProof/>
            <w:webHidden/>
          </w:rPr>
        </w:r>
        <w:r w:rsidR="000B7EAB">
          <w:rPr>
            <w:noProof/>
            <w:webHidden/>
          </w:rPr>
          <w:fldChar w:fldCharType="separate"/>
        </w:r>
        <w:r w:rsidR="000B7EAB">
          <w:rPr>
            <w:noProof/>
            <w:webHidden/>
          </w:rPr>
          <w:t>142</w:t>
        </w:r>
        <w:r w:rsidR="000B7EAB">
          <w:rPr>
            <w:noProof/>
            <w:webHidden/>
          </w:rPr>
          <w:fldChar w:fldCharType="end"/>
        </w:r>
      </w:hyperlink>
    </w:p>
    <w:p w14:paraId="767F0574" w14:textId="072FEF53"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61" w:history="1">
        <w:r w:rsidR="000B7EAB" w:rsidRPr="00AA509A">
          <w:rPr>
            <w:rStyle w:val="Hipervnculo"/>
            <w:noProof/>
          </w:rPr>
          <w:t>Tabla 3</w:t>
        </w:r>
        <w:r w:rsidR="000B7EAB" w:rsidRPr="00AA509A">
          <w:rPr>
            <w:rStyle w:val="Hipervnculo"/>
            <w:noProof/>
          </w:rPr>
          <w:noBreakHyphen/>
          <w:t>68: Detalles de m</w:t>
        </w:r>
        <w:r w:rsidR="000B7EAB" w:rsidRPr="00AA509A">
          <w:rPr>
            <w:rStyle w:val="Hipervnculo"/>
            <w:noProof/>
            <w:vertAlign w:val="superscript"/>
          </w:rPr>
          <w:t xml:space="preserve">2 </w:t>
        </w:r>
        <w:r w:rsidR="000B7EAB" w:rsidRPr="00AA509A">
          <w:rPr>
            <w:rStyle w:val="Hipervnculo"/>
            <w:noProof/>
          </w:rPr>
          <w:t>Baño mujer</w:t>
        </w:r>
        <w:r w:rsidR="000B7EAB">
          <w:rPr>
            <w:noProof/>
            <w:webHidden/>
          </w:rPr>
          <w:tab/>
        </w:r>
        <w:r w:rsidR="000B7EAB">
          <w:rPr>
            <w:noProof/>
            <w:webHidden/>
          </w:rPr>
          <w:fldChar w:fldCharType="begin"/>
        </w:r>
        <w:r w:rsidR="000B7EAB">
          <w:rPr>
            <w:noProof/>
            <w:webHidden/>
          </w:rPr>
          <w:instrText xml:space="preserve"> PAGEREF _Toc87031061 \h </w:instrText>
        </w:r>
        <w:r w:rsidR="000B7EAB">
          <w:rPr>
            <w:noProof/>
            <w:webHidden/>
          </w:rPr>
        </w:r>
        <w:r w:rsidR="000B7EAB">
          <w:rPr>
            <w:noProof/>
            <w:webHidden/>
          </w:rPr>
          <w:fldChar w:fldCharType="separate"/>
        </w:r>
        <w:r w:rsidR="000B7EAB">
          <w:rPr>
            <w:noProof/>
            <w:webHidden/>
          </w:rPr>
          <w:t>143</w:t>
        </w:r>
        <w:r w:rsidR="000B7EAB">
          <w:rPr>
            <w:noProof/>
            <w:webHidden/>
          </w:rPr>
          <w:fldChar w:fldCharType="end"/>
        </w:r>
      </w:hyperlink>
    </w:p>
    <w:p w14:paraId="020139F1" w14:textId="2A597360"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62" w:history="1">
        <w:r w:rsidR="000B7EAB" w:rsidRPr="00AA509A">
          <w:rPr>
            <w:rStyle w:val="Hipervnculo"/>
            <w:noProof/>
          </w:rPr>
          <w:t>Tabla 3</w:t>
        </w:r>
        <w:r w:rsidR="000B7EAB" w:rsidRPr="00AA509A">
          <w:rPr>
            <w:rStyle w:val="Hipervnculo"/>
            <w:noProof/>
          </w:rPr>
          <w:noBreakHyphen/>
          <w:t>69: Detalles de m</w:t>
        </w:r>
        <w:r w:rsidR="000B7EAB" w:rsidRPr="00AA509A">
          <w:rPr>
            <w:rStyle w:val="Hipervnculo"/>
            <w:noProof/>
            <w:vertAlign w:val="superscript"/>
          </w:rPr>
          <w:t xml:space="preserve">2 </w:t>
        </w:r>
        <w:r w:rsidR="000B7EAB" w:rsidRPr="00AA509A">
          <w:rPr>
            <w:rStyle w:val="Hipervnculo"/>
            <w:noProof/>
          </w:rPr>
          <w:t>Ingreso</w:t>
        </w:r>
        <w:r w:rsidR="000B7EAB">
          <w:rPr>
            <w:noProof/>
            <w:webHidden/>
          </w:rPr>
          <w:tab/>
        </w:r>
        <w:r w:rsidR="000B7EAB">
          <w:rPr>
            <w:noProof/>
            <w:webHidden/>
          </w:rPr>
          <w:fldChar w:fldCharType="begin"/>
        </w:r>
        <w:r w:rsidR="000B7EAB">
          <w:rPr>
            <w:noProof/>
            <w:webHidden/>
          </w:rPr>
          <w:instrText xml:space="preserve"> PAGEREF _Toc87031062 \h </w:instrText>
        </w:r>
        <w:r w:rsidR="000B7EAB">
          <w:rPr>
            <w:noProof/>
            <w:webHidden/>
          </w:rPr>
        </w:r>
        <w:r w:rsidR="000B7EAB">
          <w:rPr>
            <w:noProof/>
            <w:webHidden/>
          </w:rPr>
          <w:fldChar w:fldCharType="separate"/>
        </w:r>
        <w:r w:rsidR="000B7EAB">
          <w:rPr>
            <w:noProof/>
            <w:webHidden/>
          </w:rPr>
          <w:t>144</w:t>
        </w:r>
        <w:r w:rsidR="000B7EAB">
          <w:rPr>
            <w:noProof/>
            <w:webHidden/>
          </w:rPr>
          <w:fldChar w:fldCharType="end"/>
        </w:r>
      </w:hyperlink>
    </w:p>
    <w:p w14:paraId="04187D57" w14:textId="74847E34"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63" w:history="1">
        <w:r w:rsidR="000B7EAB" w:rsidRPr="00AA509A">
          <w:rPr>
            <w:rStyle w:val="Hipervnculo"/>
            <w:noProof/>
          </w:rPr>
          <w:t>Tabla 3</w:t>
        </w:r>
        <w:r w:rsidR="000B7EAB" w:rsidRPr="00AA509A">
          <w:rPr>
            <w:rStyle w:val="Hipervnculo"/>
            <w:noProof/>
          </w:rPr>
          <w:noBreakHyphen/>
          <w:t>70: Detalles de m</w:t>
        </w:r>
        <w:r w:rsidR="000B7EAB" w:rsidRPr="00AA509A">
          <w:rPr>
            <w:rStyle w:val="Hipervnculo"/>
            <w:noProof/>
            <w:vertAlign w:val="superscript"/>
          </w:rPr>
          <w:t xml:space="preserve">2 </w:t>
        </w:r>
        <w:r w:rsidR="000B7EAB" w:rsidRPr="00AA509A">
          <w:rPr>
            <w:rStyle w:val="Hipervnculo"/>
            <w:noProof/>
          </w:rPr>
          <w:t>Almacén 2</w:t>
        </w:r>
        <w:r w:rsidR="000B7EAB">
          <w:rPr>
            <w:noProof/>
            <w:webHidden/>
          </w:rPr>
          <w:tab/>
        </w:r>
        <w:r w:rsidR="000B7EAB">
          <w:rPr>
            <w:noProof/>
            <w:webHidden/>
          </w:rPr>
          <w:fldChar w:fldCharType="begin"/>
        </w:r>
        <w:r w:rsidR="000B7EAB">
          <w:rPr>
            <w:noProof/>
            <w:webHidden/>
          </w:rPr>
          <w:instrText xml:space="preserve"> PAGEREF _Toc87031063 \h </w:instrText>
        </w:r>
        <w:r w:rsidR="000B7EAB">
          <w:rPr>
            <w:noProof/>
            <w:webHidden/>
          </w:rPr>
        </w:r>
        <w:r w:rsidR="000B7EAB">
          <w:rPr>
            <w:noProof/>
            <w:webHidden/>
          </w:rPr>
          <w:fldChar w:fldCharType="separate"/>
        </w:r>
        <w:r w:rsidR="000B7EAB">
          <w:rPr>
            <w:noProof/>
            <w:webHidden/>
          </w:rPr>
          <w:t>144</w:t>
        </w:r>
        <w:r w:rsidR="000B7EAB">
          <w:rPr>
            <w:noProof/>
            <w:webHidden/>
          </w:rPr>
          <w:fldChar w:fldCharType="end"/>
        </w:r>
      </w:hyperlink>
    </w:p>
    <w:p w14:paraId="3A8D1B38" w14:textId="784D82A8"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64" w:history="1">
        <w:r w:rsidR="000B7EAB" w:rsidRPr="00AA509A">
          <w:rPr>
            <w:rStyle w:val="Hipervnculo"/>
            <w:noProof/>
          </w:rPr>
          <w:t>Tabla 3</w:t>
        </w:r>
        <w:r w:rsidR="000B7EAB" w:rsidRPr="00AA509A">
          <w:rPr>
            <w:rStyle w:val="Hipervnculo"/>
            <w:noProof/>
          </w:rPr>
          <w:noBreakHyphen/>
          <w:t>71: Detalles de m</w:t>
        </w:r>
        <w:r w:rsidR="000B7EAB" w:rsidRPr="00AA509A">
          <w:rPr>
            <w:rStyle w:val="Hipervnculo"/>
            <w:noProof/>
            <w:vertAlign w:val="superscript"/>
          </w:rPr>
          <w:t xml:space="preserve">2 </w:t>
        </w:r>
        <w:r w:rsidR="000B7EAB" w:rsidRPr="00AA509A">
          <w:rPr>
            <w:rStyle w:val="Hipervnculo"/>
            <w:noProof/>
          </w:rPr>
          <w:t>Túneles de Secado</w:t>
        </w:r>
        <w:r w:rsidR="000B7EAB">
          <w:rPr>
            <w:noProof/>
            <w:webHidden/>
          </w:rPr>
          <w:tab/>
        </w:r>
        <w:r w:rsidR="000B7EAB">
          <w:rPr>
            <w:noProof/>
            <w:webHidden/>
          </w:rPr>
          <w:fldChar w:fldCharType="begin"/>
        </w:r>
        <w:r w:rsidR="000B7EAB">
          <w:rPr>
            <w:noProof/>
            <w:webHidden/>
          </w:rPr>
          <w:instrText xml:space="preserve"> PAGEREF _Toc87031064 \h </w:instrText>
        </w:r>
        <w:r w:rsidR="000B7EAB">
          <w:rPr>
            <w:noProof/>
            <w:webHidden/>
          </w:rPr>
        </w:r>
        <w:r w:rsidR="000B7EAB">
          <w:rPr>
            <w:noProof/>
            <w:webHidden/>
          </w:rPr>
          <w:fldChar w:fldCharType="separate"/>
        </w:r>
        <w:r w:rsidR="000B7EAB">
          <w:rPr>
            <w:noProof/>
            <w:webHidden/>
          </w:rPr>
          <w:t>145</w:t>
        </w:r>
        <w:r w:rsidR="000B7EAB">
          <w:rPr>
            <w:noProof/>
            <w:webHidden/>
          </w:rPr>
          <w:fldChar w:fldCharType="end"/>
        </w:r>
      </w:hyperlink>
    </w:p>
    <w:p w14:paraId="525A0F0C" w14:textId="20C580CB"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65" w:history="1">
        <w:r w:rsidR="000B7EAB" w:rsidRPr="00AA509A">
          <w:rPr>
            <w:rStyle w:val="Hipervnculo"/>
            <w:noProof/>
          </w:rPr>
          <w:t>Tabla 3</w:t>
        </w:r>
        <w:r w:rsidR="000B7EAB" w:rsidRPr="00AA509A">
          <w:rPr>
            <w:rStyle w:val="Hipervnculo"/>
            <w:noProof/>
          </w:rPr>
          <w:noBreakHyphen/>
          <w:t>72: Detalles de m</w:t>
        </w:r>
        <w:r w:rsidR="000B7EAB" w:rsidRPr="00AA509A">
          <w:rPr>
            <w:rStyle w:val="Hipervnculo"/>
            <w:noProof/>
            <w:vertAlign w:val="superscript"/>
          </w:rPr>
          <w:t xml:space="preserve">2 </w:t>
        </w:r>
        <w:r w:rsidR="000B7EAB" w:rsidRPr="00AA509A">
          <w:rPr>
            <w:rStyle w:val="Hipervnculo"/>
            <w:noProof/>
          </w:rPr>
          <w:t>Tiernizado y empaque</w:t>
        </w:r>
        <w:r w:rsidR="000B7EAB">
          <w:rPr>
            <w:noProof/>
            <w:webHidden/>
          </w:rPr>
          <w:tab/>
        </w:r>
        <w:r w:rsidR="000B7EAB">
          <w:rPr>
            <w:noProof/>
            <w:webHidden/>
          </w:rPr>
          <w:fldChar w:fldCharType="begin"/>
        </w:r>
        <w:r w:rsidR="000B7EAB">
          <w:rPr>
            <w:noProof/>
            <w:webHidden/>
          </w:rPr>
          <w:instrText xml:space="preserve"> PAGEREF _Toc87031065 \h </w:instrText>
        </w:r>
        <w:r w:rsidR="000B7EAB">
          <w:rPr>
            <w:noProof/>
            <w:webHidden/>
          </w:rPr>
        </w:r>
        <w:r w:rsidR="000B7EAB">
          <w:rPr>
            <w:noProof/>
            <w:webHidden/>
          </w:rPr>
          <w:fldChar w:fldCharType="separate"/>
        </w:r>
        <w:r w:rsidR="000B7EAB">
          <w:rPr>
            <w:noProof/>
            <w:webHidden/>
          </w:rPr>
          <w:t>146</w:t>
        </w:r>
        <w:r w:rsidR="000B7EAB">
          <w:rPr>
            <w:noProof/>
            <w:webHidden/>
          </w:rPr>
          <w:fldChar w:fldCharType="end"/>
        </w:r>
      </w:hyperlink>
    </w:p>
    <w:p w14:paraId="64001680" w14:textId="457C0A61"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66" w:history="1">
        <w:r w:rsidR="000B7EAB" w:rsidRPr="00AA509A">
          <w:rPr>
            <w:rStyle w:val="Hipervnculo"/>
            <w:noProof/>
          </w:rPr>
          <w:t>Tabla 3</w:t>
        </w:r>
        <w:r w:rsidR="000B7EAB" w:rsidRPr="00AA509A">
          <w:rPr>
            <w:rStyle w:val="Hipervnculo"/>
            <w:noProof/>
          </w:rPr>
          <w:noBreakHyphen/>
          <w:t>73: Detalles de m</w:t>
        </w:r>
        <w:r w:rsidR="000B7EAB" w:rsidRPr="00AA509A">
          <w:rPr>
            <w:rStyle w:val="Hipervnculo"/>
            <w:noProof/>
            <w:vertAlign w:val="superscript"/>
          </w:rPr>
          <w:t xml:space="preserve">2 </w:t>
        </w:r>
        <w:r w:rsidR="000B7EAB" w:rsidRPr="00AA509A">
          <w:rPr>
            <w:rStyle w:val="Hipervnculo"/>
            <w:noProof/>
          </w:rPr>
          <w:t>Almacén 3</w:t>
        </w:r>
        <w:r w:rsidR="000B7EAB">
          <w:rPr>
            <w:noProof/>
            <w:webHidden/>
          </w:rPr>
          <w:tab/>
        </w:r>
        <w:r w:rsidR="000B7EAB">
          <w:rPr>
            <w:noProof/>
            <w:webHidden/>
          </w:rPr>
          <w:fldChar w:fldCharType="begin"/>
        </w:r>
        <w:r w:rsidR="000B7EAB">
          <w:rPr>
            <w:noProof/>
            <w:webHidden/>
          </w:rPr>
          <w:instrText xml:space="preserve"> PAGEREF _Toc87031066 \h </w:instrText>
        </w:r>
        <w:r w:rsidR="000B7EAB">
          <w:rPr>
            <w:noProof/>
            <w:webHidden/>
          </w:rPr>
        </w:r>
        <w:r w:rsidR="000B7EAB">
          <w:rPr>
            <w:noProof/>
            <w:webHidden/>
          </w:rPr>
          <w:fldChar w:fldCharType="separate"/>
        </w:r>
        <w:r w:rsidR="000B7EAB">
          <w:rPr>
            <w:noProof/>
            <w:webHidden/>
          </w:rPr>
          <w:t>146</w:t>
        </w:r>
        <w:r w:rsidR="000B7EAB">
          <w:rPr>
            <w:noProof/>
            <w:webHidden/>
          </w:rPr>
          <w:fldChar w:fldCharType="end"/>
        </w:r>
      </w:hyperlink>
    </w:p>
    <w:p w14:paraId="726C0FDA" w14:textId="7FB20660"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67" w:history="1">
        <w:r w:rsidR="000B7EAB" w:rsidRPr="00AA509A">
          <w:rPr>
            <w:rStyle w:val="Hipervnculo"/>
            <w:noProof/>
          </w:rPr>
          <w:t>Tabla 3</w:t>
        </w:r>
        <w:r w:rsidR="000B7EAB" w:rsidRPr="00AA509A">
          <w:rPr>
            <w:rStyle w:val="Hipervnculo"/>
            <w:noProof/>
          </w:rPr>
          <w:noBreakHyphen/>
          <w:t>74: Detalles de m</w:t>
        </w:r>
        <w:r w:rsidR="000B7EAB" w:rsidRPr="00AA509A">
          <w:rPr>
            <w:rStyle w:val="Hipervnculo"/>
            <w:noProof/>
            <w:vertAlign w:val="superscript"/>
          </w:rPr>
          <w:t xml:space="preserve">2 </w:t>
        </w:r>
        <w:r w:rsidR="000B7EAB" w:rsidRPr="00AA509A">
          <w:rPr>
            <w:rStyle w:val="Hipervnculo"/>
            <w:noProof/>
          </w:rPr>
          <w:t>Residuos peligrosos</w:t>
        </w:r>
        <w:r w:rsidR="000B7EAB">
          <w:rPr>
            <w:noProof/>
            <w:webHidden/>
          </w:rPr>
          <w:tab/>
        </w:r>
        <w:r w:rsidR="000B7EAB">
          <w:rPr>
            <w:noProof/>
            <w:webHidden/>
          </w:rPr>
          <w:fldChar w:fldCharType="begin"/>
        </w:r>
        <w:r w:rsidR="000B7EAB">
          <w:rPr>
            <w:noProof/>
            <w:webHidden/>
          </w:rPr>
          <w:instrText xml:space="preserve"> PAGEREF _Toc87031067 \h </w:instrText>
        </w:r>
        <w:r w:rsidR="000B7EAB">
          <w:rPr>
            <w:noProof/>
            <w:webHidden/>
          </w:rPr>
        </w:r>
        <w:r w:rsidR="000B7EAB">
          <w:rPr>
            <w:noProof/>
            <w:webHidden/>
          </w:rPr>
          <w:fldChar w:fldCharType="separate"/>
        </w:r>
        <w:r w:rsidR="000B7EAB">
          <w:rPr>
            <w:noProof/>
            <w:webHidden/>
          </w:rPr>
          <w:t>147</w:t>
        </w:r>
        <w:r w:rsidR="000B7EAB">
          <w:rPr>
            <w:noProof/>
            <w:webHidden/>
          </w:rPr>
          <w:fldChar w:fldCharType="end"/>
        </w:r>
      </w:hyperlink>
    </w:p>
    <w:p w14:paraId="36A918DB" w14:textId="0C7CD0DD"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68" w:history="1">
        <w:r w:rsidR="000B7EAB" w:rsidRPr="00AA509A">
          <w:rPr>
            <w:rStyle w:val="Hipervnculo"/>
            <w:noProof/>
          </w:rPr>
          <w:t>Tabla 3</w:t>
        </w:r>
        <w:r w:rsidR="000B7EAB" w:rsidRPr="00AA509A">
          <w:rPr>
            <w:rStyle w:val="Hipervnculo"/>
            <w:noProof/>
          </w:rPr>
          <w:noBreakHyphen/>
          <w:t>75: Detalles de m</w:t>
        </w:r>
        <w:r w:rsidR="000B7EAB" w:rsidRPr="00AA509A">
          <w:rPr>
            <w:rStyle w:val="Hipervnculo"/>
            <w:noProof/>
            <w:vertAlign w:val="superscript"/>
          </w:rPr>
          <w:t xml:space="preserve">2 </w:t>
        </w:r>
        <w:r w:rsidR="000B7EAB" w:rsidRPr="00AA509A">
          <w:rPr>
            <w:rStyle w:val="Hipervnculo"/>
            <w:noProof/>
          </w:rPr>
          <w:t>Residuos</w:t>
        </w:r>
        <w:r w:rsidR="000B7EAB">
          <w:rPr>
            <w:noProof/>
            <w:webHidden/>
          </w:rPr>
          <w:tab/>
        </w:r>
        <w:r w:rsidR="000B7EAB">
          <w:rPr>
            <w:noProof/>
            <w:webHidden/>
          </w:rPr>
          <w:fldChar w:fldCharType="begin"/>
        </w:r>
        <w:r w:rsidR="000B7EAB">
          <w:rPr>
            <w:noProof/>
            <w:webHidden/>
          </w:rPr>
          <w:instrText xml:space="preserve"> PAGEREF _Toc87031068 \h </w:instrText>
        </w:r>
        <w:r w:rsidR="000B7EAB">
          <w:rPr>
            <w:noProof/>
            <w:webHidden/>
          </w:rPr>
        </w:r>
        <w:r w:rsidR="000B7EAB">
          <w:rPr>
            <w:noProof/>
            <w:webHidden/>
          </w:rPr>
          <w:fldChar w:fldCharType="separate"/>
        </w:r>
        <w:r w:rsidR="000B7EAB">
          <w:rPr>
            <w:noProof/>
            <w:webHidden/>
          </w:rPr>
          <w:t>148</w:t>
        </w:r>
        <w:r w:rsidR="000B7EAB">
          <w:rPr>
            <w:noProof/>
            <w:webHidden/>
          </w:rPr>
          <w:fldChar w:fldCharType="end"/>
        </w:r>
      </w:hyperlink>
    </w:p>
    <w:p w14:paraId="102B4A60" w14:textId="1008B84C"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69" w:history="1">
        <w:r w:rsidR="000B7EAB" w:rsidRPr="00AA509A">
          <w:rPr>
            <w:rStyle w:val="Hipervnculo"/>
            <w:noProof/>
          </w:rPr>
          <w:t>Tabla 3</w:t>
        </w:r>
        <w:r w:rsidR="000B7EAB" w:rsidRPr="00AA509A">
          <w:rPr>
            <w:rStyle w:val="Hipervnculo"/>
            <w:noProof/>
          </w:rPr>
          <w:noBreakHyphen/>
          <w:t>76: Detalles de m</w:t>
        </w:r>
        <w:r w:rsidR="000B7EAB" w:rsidRPr="00AA509A">
          <w:rPr>
            <w:rStyle w:val="Hipervnculo"/>
            <w:noProof/>
            <w:vertAlign w:val="superscript"/>
          </w:rPr>
          <w:t xml:space="preserve">2 </w:t>
        </w:r>
        <w:r w:rsidR="000B7EAB" w:rsidRPr="00AA509A">
          <w:rPr>
            <w:rStyle w:val="Hipervnculo"/>
            <w:noProof/>
          </w:rPr>
          <w:t>Caldera</w:t>
        </w:r>
        <w:r w:rsidR="000B7EAB">
          <w:rPr>
            <w:noProof/>
            <w:webHidden/>
          </w:rPr>
          <w:tab/>
        </w:r>
        <w:r w:rsidR="000B7EAB">
          <w:rPr>
            <w:noProof/>
            <w:webHidden/>
          </w:rPr>
          <w:fldChar w:fldCharType="begin"/>
        </w:r>
        <w:r w:rsidR="000B7EAB">
          <w:rPr>
            <w:noProof/>
            <w:webHidden/>
          </w:rPr>
          <w:instrText xml:space="preserve"> PAGEREF _Toc87031069 \h </w:instrText>
        </w:r>
        <w:r w:rsidR="000B7EAB">
          <w:rPr>
            <w:noProof/>
            <w:webHidden/>
          </w:rPr>
        </w:r>
        <w:r w:rsidR="000B7EAB">
          <w:rPr>
            <w:noProof/>
            <w:webHidden/>
          </w:rPr>
          <w:fldChar w:fldCharType="separate"/>
        </w:r>
        <w:r w:rsidR="000B7EAB">
          <w:rPr>
            <w:noProof/>
            <w:webHidden/>
          </w:rPr>
          <w:t>148</w:t>
        </w:r>
        <w:r w:rsidR="000B7EAB">
          <w:rPr>
            <w:noProof/>
            <w:webHidden/>
          </w:rPr>
          <w:fldChar w:fldCharType="end"/>
        </w:r>
      </w:hyperlink>
    </w:p>
    <w:p w14:paraId="67D0FCEB" w14:textId="33A8E780" w:rsidR="000B7EAB" w:rsidRDefault="00C27227">
      <w:pPr>
        <w:pStyle w:val="Tabladeilustraciones"/>
        <w:tabs>
          <w:tab w:val="right" w:leader="dot" w:pos="9016"/>
        </w:tabs>
        <w:rPr>
          <w:rFonts w:eastAsiaTheme="minorEastAsia" w:cstheme="minorBidi"/>
          <w:i w:val="0"/>
          <w:iCs w:val="0"/>
          <w:noProof/>
          <w:sz w:val="22"/>
          <w:szCs w:val="22"/>
          <w:lang w:eastAsia="es-AR"/>
        </w:rPr>
      </w:pPr>
      <w:hyperlink r:id="rId10" w:anchor="_Toc87031070" w:history="1">
        <w:r w:rsidR="000B7EAB" w:rsidRPr="00AA509A">
          <w:rPr>
            <w:rStyle w:val="Hipervnculo"/>
            <w:noProof/>
          </w:rPr>
          <w:t>Tabla 3</w:t>
        </w:r>
        <w:r w:rsidR="000B7EAB" w:rsidRPr="00AA509A">
          <w:rPr>
            <w:rStyle w:val="Hipervnculo"/>
            <w:noProof/>
          </w:rPr>
          <w:noBreakHyphen/>
          <w:t>77: Importancia del impacto</w:t>
        </w:r>
        <w:r w:rsidR="000B7EAB">
          <w:rPr>
            <w:noProof/>
            <w:webHidden/>
          </w:rPr>
          <w:tab/>
        </w:r>
        <w:r w:rsidR="000B7EAB">
          <w:rPr>
            <w:noProof/>
            <w:webHidden/>
          </w:rPr>
          <w:fldChar w:fldCharType="begin"/>
        </w:r>
        <w:r w:rsidR="000B7EAB">
          <w:rPr>
            <w:noProof/>
            <w:webHidden/>
          </w:rPr>
          <w:instrText xml:space="preserve"> PAGEREF _Toc87031070 \h </w:instrText>
        </w:r>
        <w:r w:rsidR="000B7EAB">
          <w:rPr>
            <w:noProof/>
            <w:webHidden/>
          </w:rPr>
        </w:r>
        <w:r w:rsidR="000B7EAB">
          <w:rPr>
            <w:noProof/>
            <w:webHidden/>
          </w:rPr>
          <w:fldChar w:fldCharType="separate"/>
        </w:r>
        <w:r w:rsidR="000B7EAB">
          <w:rPr>
            <w:noProof/>
            <w:webHidden/>
          </w:rPr>
          <w:t>161</w:t>
        </w:r>
        <w:r w:rsidR="000B7EAB">
          <w:rPr>
            <w:noProof/>
            <w:webHidden/>
          </w:rPr>
          <w:fldChar w:fldCharType="end"/>
        </w:r>
      </w:hyperlink>
    </w:p>
    <w:p w14:paraId="5783BE7A" w14:textId="396645B8"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71" w:history="1">
        <w:r w:rsidR="000B7EAB" w:rsidRPr="00AA509A">
          <w:rPr>
            <w:rStyle w:val="Hipervnculo"/>
            <w:noProof/>
          </w:rPr>
          <w:t>Tabla 3</w:t>
        </w:r>
        <w:r w:rsidR="000B7EAB" w:rsidRPr="00AA509A">
          <w:rPr>
            <w:rStyle w:val="Hipervnculo"/>
            <w:noProof/>
          </w:rPr>
          <w:noBreakHyphen/>
          <w:t>78: Valoración de impacto</w:t>
        </w:r>
        <w:r w:rsidR="000B7EAB">
          <w:rPr>
            <w:noProof/>
            <w:webHidden/>
          </w:rPr>
          <w:tab/>
        </w:r>
        <w:r w:rsidR="000B7EAB">
          <w:rPr>
            <w:noProof/>
            <w:webHidden/>
          </w:rPr>
          <w:fldChar w:fldCharType="begin"/>
        </w:r>
        <w:r w:rsidR="000B7EAB">
          <w:rPr>
            <w:noProof/>
            <w:webHidden/>
          </w:rPr>
          <w:instrText xml:space="preserve"> PAGEREF _Toc87031071 \h </w:instrText>
        </w:r>
        <w:r w:rsidR="000B7EAB">
          <w:rPr>
            <w:noProof/>
            <w:webHidden/>
          </w:rPr>
        </w:r>
        <w:r w:rsidR="000B7EAB">
          <w:rPr>
            <w:noProof/>
            <w:webHidden/>
          </w:rPr>
          <w:fldChar w:fldCharType="separate"/>
        </w:r>
        <w:r w:rsidR="000B7EAB">
          <w:rPr>
            <w:noProof/>
            <w:webHidden/>
          </w:rPr>
          <w:t>161</w:t>
        </w:r>
        <w:r w:rsidR="000B7EAB">
          <w:rPr>
            <w:noProof/>
            <w:webHidden/>
          </w:rPr>
          <w:fldChar w:fldCharType="end"/>
        </w:r>
      </w:hyperlink>
    </w:p>
    <w:p w14:paraId="742F38DE" w14:textId="6CC526B3" w:rsidR="000B7EAB" w:rsidRDefault="00C27227">
      <w:pPr>
        <w:pStyle w:val="Tabladeilustraciones"/>
        <w:tabs>
          <w:tab w:val="right" w:leader="dot" w:pos="9016"/>
        </w:tabs>
        <w:rPr>
          <w:rFonts w:eastAsiaTheme="minorEastAsia" w:cstheme="minorBidi"/>
          <w:i w:val="0"/>
          <w:iCs w:val="0"/>
          <w:noProof/>
          <w:sz w:val="22"/>
          <w:szCs w:val="22"/>
          <w:lang w:eastAsia="es-AR"/>
        </w:rPr>
      </w:pPr>
      <w:hyperlink r:id="rId11" w:anchor="_Toc87031072" w:history="1">
        <w:r w:rsidR="000B7EAB" w:rsidRPr="00AA509A">
          <w:rPr>
            <w:rStyle w:val="Hipervnculo"/>
            <w:noProof/>
          </w:rPr>
          <w:t>Tabla 3</w:t>
        </w:r>
        <w:r w:rsidR="000B7EAB" w:rsidRPr="00AA509A">
          <w:rPr>
            <w:rStyle w:val="Hipervnculo"/>
            <w:noProof/>
          </w:rPr>
          <w:noBreakHyphen/>
          <w:t>79: Matriz de Impacto</w:t>
        </w:r>
        <w:r w:rsidR="000B7EAB">
          <w:rPr>
            <w:noProof/>
            <w:webHidden/>
          </w:rPr>
          <w:tab/>
        </w:r>
        <w:r w:rsidR="000B7EAB">
          <w:rPr>
            <w:noProof/>
            <w:webHidden/>
          </w:rPr>
          <w:fldChar w:fldCharType="begin"/>
        </w:r>
        <w:r w:rsidR="000B7EAB">
          <w:rPr>
            <w:noProof/>
            <w:webHidden/>
          </w:rPr>
          <w:instrText xml:space="preserve"> PAGEREF _Toc87031072 \h </w:instrText>
        </w:r>
        <w:r w:rsidR="000B7EAB">
          <w:rPr>
            <w:noProof/>
            <w:webHidden/>
          </w:rPr>
        </w:r>
        <w:r w:rsidR="000B7EAB">
          <w:rPr>
            <w:noProof/>
            <w:webHidden/>
          </w:rPr>
          <w:fldChar w:fldCharType="separate"/>
        </w:r>
        <w:r w:rsidR="000B7EAB">
          <w:rPr>
            <w:noProof/>
            <w:webHidden/>
          </w:rPr>
          <w:t>162</w:t>
        </w:r>
        <w:r w:rsidR="000B7EAB">
          <w:rPr>
            <w:noProof/>
            <w:webHidden/>
          </w:rPr>
          <w:fldChar w:fldCharType="end"/>
        </w:r>
      </w:hyperlink>
    </w:p>
    <w:p w14:paraId="52A581BA" w14:textId="2AFA92E3" w:rsidR="000B7EAB" w:rsidRDefault="00C27227">
      <w:pPr>
        <w:pStyle w:val="Tabladeilustraciones"/>
        <w:tabs>
          <w:tab w:val="right" w:leader="dot" w:pos="9016"/>
        </w:tabs>
        <w:rPr>
          <w:rFonts w:eastAsiaTheme="minorEastAsia" w:cstheme="minorBidi"/>
          <w:i w:val="0"/>
          <w:iCs w:val="0"/>
          <w:noProof/>
          <w:sz w:val="22"/>
          <w:szCs w:val="22"/>
          <w:lang w:eastAsia="es-AR"/>
        </w:rPr>
      </w:pPr>
      <w:hyperlink r:id="rId12" w:anchor="_Toc87031073" w:history="1">
        <w:r w:rsidR="000B7EAB" w:rsidRPr="00AA509A">
          <w:rPr>
            <w:rStyle w:val="Hipervnculo"/>
            <w:noProof/>
          </w:rPr>
          <w:t>Tabla 3</w:t>
        </w:r>
        <w:r w:rsidR="000B7EAB" w:rsidRPr="00AA509A">
          <w:rPr>
            <w:rStyle w:val="Hipervnculo"/>
            <w:noProof/>
          </w:rPr>
          <w:noBreakHyphen/>
          <w:t>80: Matriz de importancia</w:t>
        </w:r>
        <w:r w:rsidR="000B7EAB">
          <w:rPr>
            <w:noProof/>
            <w:webHidden/>
          </w:rPr>
          <w:tab/>
        </w:r>
        <w:r w:rsidR="000B7EAB">
          <w:rPr>
            <w:noProof/>
            <w:webHidden/>
          </w:rPr>
          <w:fldChar w:fldCharType="begin"/>
        </w:r>
        <w:r w:rsidR="000B7EAB">
          <w:rPr>
            <w:noProof/>
            <w:webHidden/>
          </w:rPr>
          <w:instrText xml:space="preserve"> PAGEREF _Toc87031073 \h </w:instrText>
        </w:r>
        <w:r w:rsidR="000B7EAB">
          <w:rPr>
            <w:noProof/>
            <w:webHidden/>
          </w:rPr>
        </w:r>
        <w:r w:rsidR="000B7EAB">
          <w:rPr>
            <w:noProof/>
            <w:webHidden/>
          </w:rPr>
          <w:fldChar w:fldCharType="separate"/>
        </w:r>
        <w:r w:rsidR="000B7EAB">
          <w:rPr>
            <w:noProof/>
            <w:webHidden/>
          </w:rPr>
          <w:t>162</w:t>
        </w:r>
        <w:r w:rsidR="000B7EAB">
          <w:rPr>
            <w:noProof/>
            <w:webHidden/>
          </w:rPr>
          <w:fldChar w:fldCharType="end"/>
        </w:r>
      </w:hyperlink>
    </w:p>
    <w:p w14:paraId="326E97C2" w14:textId="144B5BA1"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74" w:history="1">
        <w:r w:rsidR="000B7EAB" w:rsidRPr="00AA509A">
          <w:rPr>
            <w:rStyle w:val="Hipervnculo"/>
            <w:noProof/>
          </w:rPr>
          <w:t>Tabla 3</w:t>
        </w:r>
        <w:r w:rsidR="000B7EAB" w:rsidRPr="00AA509A">
          <w:rPr>
            <w:rStyle w:val="Hipervnculo"/>
            <w:noProof/>
          </w:rPr>
          <w:noBreakHyphen/>
          <w:t>81: Contingencia</w:t>
        </w:r>
        <w:r w:rsidR="000B7EAB">
          <w:rPr>
            <w:noProof/>
            <w:webHidden/>
          </w:rPr>
          <w:tab/>
        </w:r>
        <w:r w:rsidR="000B7EAB">
          <w:rPr>
            <w:noProof/>
            <w:webHidden/>
          </w:rPr>
          <w:fldChar w:fldCharType="begin"/>
        </w:r>
        <w:r w:rsidR="000B7EAB">
          <w:rPr>
            <w:noProof/>
            <w:webHidden/>
          </w:rPr>
          <w:instrText xml:space="preserve"> PAGEREF _Toc87031074 \h </w:instrText>
        </w:r>
        <w:r w:rsidR="000B7EAB">
          <w:rPr>
            <w:noProof/>
            <w:webHidden/>
          </w:rPr>
        </w:r>
        <w:r w:rsidR="000B7EAB">
          <w:rPr>
            <w:noProof/>
            <w:webHidden/>
          </w:rPr>
          <w:fldChar w:fldCharType="separate"/>
        </w:r>
        <w:r w:rsidR="000B7EAB">
          <w:rPr>
            <w:noProof/>
            <w:webHidden/>
          </w:rPr>
          <w:t>163</w:t>
        </w:r>
        <w:r w:rsidR="000B7EAB">
          <w:rPr>
            <w:noProof/>
            <w:webHidden/>
          </w:rPr>
          <w:fldChar w:fldCharType="end"/>
        </w:r>
      </w:hyperlink>
    </w:p>
    <w:p w14:paraId="57C0C97D" w14:textId="749EEFE0"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75" w:history="1">
        <w:r w:rsidR="000B7EAB" w:rsidRPr="00AA509A">
          <w:rPr>
            <w:rStyle w:val="Hipervnculo"/>
            <w:noProof/>
          </w:rPr>
          <w:t>Tabla 3</w:t>
        </w:r>
        <w:r w:rsidR="000B7EAB" w:rsidRPr="00AA509A">
          <w:rPr>
            <w:rStyle w:val="Hipervnculo"/>
            <w:noProof/>
          </w:rPr>
          <w:noBreakHyphen/>
          <w:t>82: Incendio</w:t>
        </w:r>
        <w:r w:rsidR="000B7EAB">
          <w:rPr>
            <w:noProof/>
            <w:webHidden/>
          </w:rPr>
          <w:tab/>
        </w:r>
        <w:r w:rsidR="000B7EAB">
          <w:rPr>
            <w:noProof/>
            <w:webHidden/>
          </w:rPr>
          <w:fldChar w:fldCharType="begin"/>
        </w:r>
        <w:r w:rsidR="000B7EAB">
          <w:rPr>
            <w:noProof/>
            <w:webHidden/>
          </w:rPr>
          <w:instrText xml:space="preserve"> PAGEREF _Toc87031075 \h </w:instrText>
        </w:r>
        <w:r w:rsidR="000B7EAB">
          <w:rPr>
            <w:noProof/>
            <w:webHidden/>
          </w:rPr>
        </w:r>
        <w:r w:rsidR="000B7EAB">
          <w:rPr>
            <w:noProof/>
            <w:webHidden/>
          </w:rPr>
          <w:fldChar w:fldCharType="separate"/>
        </w:r>
        <w:r w:rsidR="000B7EAB">
          <w:rPr>
            <w:noProof/>
            <w:webHidden/>
          </w:rPr>
          <w:t>164</w:t>
        </w:r>
        <w:r w:rsidR="000B7EAB">
          <w:rPr>
            <w:noProof/>
            <w:webHidden/>
          </w:rPr>
          <w:fldChar w:fldCharType="end"/>
        </w:r>
      </w:hyperlink>
    </w:p>
    <w:p w14:paraId="19FE9C5A" w14:textId="68864A7B"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76" w:history="1">
        <w:r w:rsidR="000B7EAB" w:rsidRPr="00AA509A">
          <w:rPr>
            <w:rStyle w:val="Hipervnculo"/>
            <w:noProof/>
          </w:rPr>
          <w:t>Tabla 3</w:t>
        </w:r>
        <w:r w:rsidR="000B7EAB" w:rsidRPr="00AA509A">
          <w:rPr>
            <w:rStyle w:val="Hipervnculo"/>
            <w:noProof/>
          </w:rPr>
          <w:noBreakHyphen/>
          <w:t>83: Fenómeno climático</w:t>
        </w:r>
        <w:r w:rsidR="000B7EAB">
          <w:rPr>
            <w:noProof/>
            <w:webHidden/>
          </w:rPr>
          <w:tab/>
        </w:r>
        <w:r w:rsidR="000B7EAB">
          <w:rPr>
            <w:noProof/>
            <w:webHidden/>
          </w:rPr>
          <w:fldChar w:fldCharType="begin"/>
        </w:r>
        <w:r w:rsidR="000B7EAB">
          <w:rPr>
            <w:noProof/>
            <w:webHidden/>
          </w:rPr>
          <w:instrText xml:space="preserve"> PAGEREF _Toc87031076 \h </w:instrText>
        </w:r>
        <w:r w:rsidR="000B7EAB">
          <w:rPr>
            <w:noProof/>
            <w:webHidden/>
          </w:rPr>
        </w:r>
        <w:r w:rsidR="000B7EAB">
          <w:rPr>
            <w:noProof/>
            <w:webHidden/>
          </w:rPr>
          <w:fldChar w:fldCharType="separate"/>
        </w:r>
        <w:r w:rsidR="000B7EAB">
          <w:rPr>
            <w:noProof/>
            <w:webHidden/>
          </w:rPr>
          <w:t>165</w:t>
        </w:r>
        <w:r w:rsidR="000B7EAB">
          <w:rPr>
            <w:noProof/>
            <w:webHidden/>
          </w:rPr>
          <w:fldChar w:fldCharType="end"/>
        </w:r>
      </w:hyperlink>
    </w:p>
    <w:p w14:paraId="57C0D74D" w14:textId="6BBE8C43"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77" w:history="1">
        <w:r w:rsidR="000B7EAB" w:rsidRPr="00AA509A">
          <w:rPr>
            <w:rStyle w:val="Hipervnculo"/>
            <w:noProof/>
          </w:rPr>
          <w:t>Tabla 3</w:t>
        </w:r>
        <w:r w:rsidR="000B7EAB" w:rsidRPr="00AA509A">
          <w:rPr>
            <w:rStyle w:val="Hipervnculo"/>
            <w:noProof/>
          </w:rPr>
          <w:noBreakHyphen/>
          <w:t>84: Movimiento Sísmico</w:t>
        </w:r>
        <w:r w:rsidR="000B7EAB">
          <w:rPr>
            <w:noProof/>
            <w:webHidden/>
          </w:rPr>
          <w:tab/>
        </w:r>
        <w:r w:rsidR="000B7EAB">
          <w:rPr>
            <w:noProof/>
            <w:webHidden/>
          </w:rPr>
          <w:fldChar w:fldCharType="begin"/>
        </w:r>
        <w:r w:rsidR="000B7EAB">
          <w:rPr>
            <w:noProof/>
            <w:webHidden/>
          </w:rPr>
          <w:instrText xml:space="preserve"> PAGEREF _Toc87031077 \h </w:instrText>
        </w:r>
        <w:r w:rsidR="000B7EAB">
          <w:rPr>
            <w:noProof/>
            <w:webHidden/>
          </w:rPr>
        </w:r>
        <w:r w:rsidR="000B7EAB">
          <w:rPr>
            <w:noProof/>
            <w:webHidden/>
          </w:rPr>
          <w:fldChar w:fldCharType="separate"/>
        </w:r>
        <w:r w:rsidR="000B7EAB">
          <w:rPr>
            <w:noProof/>
            <w:webHidden/>
          </w:rPr>
          <w:t>166</w:t>
        </w:r>
        <w:r w:rsidR="000B7EAB">
          <w:rPr>
            <w:noProof/>
            <w:webHidden/>
          </w:rPr>
          <w:fldChar w:fldCharType="end"/>
        </w:r>
      </w:hyperlink>
    </w:p>
    <w:p w14:paraId="1C107E11" w14:textId="54CC37FA"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78" w:history="1">
        <w:r w:rsidR="000B7EAB" w:rsidRPr="00AA509A">
          <w:rPr>
            <w:rStyle w:val="Hipervnculo"/>
            <w:noProof/>
          </w:rPr>
          <w:t>Tabla 3</w:t>
        </w:r>
        <w:r w:rsidR="000B7EAB" w:rsidRPr="00AA509A">
          <w:rPr>
            <w:rStyle w:val="Hipervnculo"/>
            <w:noProof/>
          </w:rPr>
          <w:noBreakHyphen/>
          <w:t>85: Números de emergencia</w:t>
        </w:r>
        <w:r w:rsidR="000B7EAB">
          <w:rPr>
            <w:noProof/>
            <w:webHidden/>
          </w:rPr>
          <w:tab/>
        </w:r>
        <w:r w:rsidR="000B7EAB">
          <w:rPr>
            <w:noProof/>
            <w:webHidden/>
          </w:rPr>
          <w:fldChar w:fldCharType="begin"/>
        </w:r>
        <w:r w:rsidR="000B7EAB">
          <w:rPr>
            <w:noProof/>
            <w:webHidden/>
          </w:rPr>
          <w:instrText xml:space="preserve"> PAGEREF _Toc87031078 \h </w:instrText>
        </w:r>
        <w:r w:rsidR="000B7EAB">
          <w:rPr>
            <w:noProof/>
            <w:webHidden/>
          </w:rPr>
        </w:r>
        <w:r w:rsidR="000B7EAB">
          <w:rPr>
            <w:noProof/>
            <w:webHidden/>
          </w:rPr>
          <w:fldChar w:fldCharType="separate"/>
        </w:r>
        <w:r w:rsidR="000B7EAB">
          <w:rPr>
            <w:noProof/>
            <w:webHidden/>
          </w:rPr>
          <w:t>167</w:t>
        </w:r>
        <w:r w:rsidR="000B7EAB">
          <w:rPr>
            <w:noProof/>
            <w:webHidden/>
          </w:rPr>
          <w:fldChar w:fldCharType="end"/>
        </w:r>
      </w:hyperlink>
    </w:p>
    <w:p w14:paraId="3FC10487" w14:textId="78FC48BF"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79" w:history="1">
        <w:r w:rsidR="000B7EAB" w:rsidRPr="00AA509A">
          <w:rPr>
            <w:rStyle w:val="Hipervnculo"/>
            <w:noProof/>
          </w:rPr>
          <w:t>Tabla 3</w:t>
        </w:r>
        <w:r w:rsidR="000B7EAB" w:rsidRPr="00AA509A">
          <w:rPr>
            <w:rStyle w:val="Hipervnculo"/>
            <w:noProof/>
          </w:rPr>
          <w:noBreakHyphen/>
          <w:t>86: Personal temporario del proyecto</w:t>
        </w:r>
        <w:r w:rsidR="000B7EAB">
          <w:rPr>
            <w:noProof/>
            <w:webHidden/>
          </w:rPr>
          <w:tab/>
        </w:r>
        <w:r w:rsidR="000B7EAB">
          <w:rPr>
            <w:noProof/>
            <w:webHidden/>
          </w:rPr>
          <w:fldChar w:fldCharType="begin"/>
        </w:r>
        <w:r w:rsidR="000B7EAB">
          <w:rPr>
            <w:noProof/>
            <w:webHidden/>
          </w:rPr>
          <w:instrText xml:space="preserve"> PAGEREF _Toc87031079 \h </w:instrText>
        </w:r>
        <w:r w:rsidR="000B7EAB">
          <w:rPr>
            <w:noProof/>
            <w:webHidden/>
          </w:rPr>
        </w:r>
        <w:r w:rsidR="000B7EAB">
          <w:rPr>
            <w:noProof/>
            <w:webHidden/>
          </w:rPr>
          <w:fldChar w:fldCharType="separate"/>
        </w:r>
        <w:r w:rsidR="000B7EAB">
          <w:rPr>
            <w:noProof/>
            <w:webHidden/>
          </w:rPr>
          <w:t>173</w:t>
        </w:r>
        <w:r w:rsidR="000B7EAB">
          <w:rPr>
            <w:noProof/>
            <w:webHidden/>
          </w:rPr>
          <w:fldChar w:fldCharType="end"/>
        </w:r>
      </w:hyperlink>
    </w:p>
    <w:p w14:paraId="6AD78B47" w14:textId="12F49A0D"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80" w:history="1">
        <w:r w:rsidR="000B7EAB" w:rsidRPr="00AA509A">
          <w:rPr>
            <w:rStyle w:val="Hipervnculo"/>
            <w:noProof/>
          </w:rPr>
          <w:t>Tabla 3</w:t>
        </w:r>
        <w:r w:rsidR="000B7EAB" w:rsidRPr="00AA509A">
          <w:rPr>
            <w:rStyle w:val="Hipervnculo"/>
            <w:noProof/>
          </w:rPr>
          <w:noBreakHyphen/>
          <w:t>87: Personal fijo del proyecto</w:t>
        </w:r>
        <w:r w:rsidR="000B7EAB">
          <w:rPr>
            <w:noProof/>
            <w:webHidden/>
          </w:rPr>
          <w:tab/>
        </w:r>
        <w:r w:rsidR="000B7EAB">
          <w:rPr>
            <w:noProof/>
            <w:webHidden/>
          </w:rPr>
          <w:fldChar w:fldCharType="begin"/>
        </w:r>
        <w:r w:rsidR="000B7EAB">
          <w:rPr>
            <w:noProof/>
            <w:webHidden/>
          </w:rPr>
          <w:instrText xml:space="preserve"> PAGEREF _Toc87031080 \h </w:instrText>
        </w:r>
        <w:r w:rsidR="000B7EAB">
          <w:rPr>
            <w:noProof/>
            <w:webHidden/>
          </w:rPr>
        </w:r>
        <w:r w:rsidR="000B7EAB">
          <w:rPr>
            <w:noProof/>
            <w:webHidden/>
          </w:rPr>
          <w:fldChar w:fldCharType="separate"/>
        </w:r>
        <w:r w:rsidR="000B7EAB">
          <w:rPr>
            <w:noProof/>
            <w:webHidden/>
          </w:rPr>
          <w:t>174</w:t>
        </w:r>
        <w:r w:rsidR="000B7EAB">
          <w:rPr>
            <w:noProof/>
            <w:webHidden/>
          </w:rPr>
          <w:fldChar w:fldCharType="end"/>
        </w:r>
      </w:hyperlink>
    </w:p>
    <w:p w14:paraId="6A0713A2" w14:textId="0AEA40AA"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81" w:history="1">
        <w:r w:rsidR="000B7EAB" w:rsidRPr="00AA509A">
          <w:rPr>
            <w:rStyle w:val="Hipervnculo"/>
            <w:noProof/>
          </w:rPr>
          <w:t>Tabla 4</w:t>
        </w:r>
        <w:r w:rsidR="000B7EAB" w:rsidRPr="00AA509A">
          <w:rPr>
            <w:rStyle w:val="Hipervnculo"/>
            <w:noProof/>
          </w:rPr>
          <w:noBreakHyphen/>
          <w:t>1: Cronograma de inversión</w:t>
        </w:r>
        <w:r w:rsidR="000B7EAB">
          <w:rPr>
            <w:noProof/>
            <w:webHidden/>
          </w:rPr>
          <w:tab/>
        </w:r>
        <w:r w:rsidR="000B7EAB">
          <w:rPr>
            <w:noProof/>
            <w:webHidden/>
          </w:rPr>
          <w:fldChar w:fldCharType="begin"/>
        </w:r>
        <w:r w:rsidR="000B7EAB">
          <w:rPr>
            <w:noProof/>
            <w:webHidden/>
          </w:rPr>
          <w:instrText xml:space="preserve"> PAGEREF _Toc87031081 \h </w:instrText>
        </w:r>
        <w:r w:rsidR="000B7EAB">
          <w:rPr>
            <w:noProof/>
            <w:webHidden/>
          </w:rPr>
        </w:r>
        <w:r w:rsidR="000B7EAB">
          <w:rPr>
            <w:noProof/>
            <w:webHidden/>
          </w:rPr>
          <w:fldChar w:fldCharType="separate"/>
        </w:r>
        <w:r w:rsidR="000B7EAB">
          <w:rPr>
            <w:noProof/>
            <w:webHidden/>
          </w:rPr>
          <w:t>181</w:t>
        </w:r>
        <w:r w:rsidR="000B7EAB">
          <w:rPr>
            <w:noProof/>
            <w:webHidden/>
          </w:rPr>
          <w:fldChar w:fldCharType="end"/>
        </w:r>
      </w:hyperlink>
    </w:p>
    <w:p w14:paraId="2C891CF9" w14:textId="36C07C31"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82" w:history="1">
        <w:r w:rsidR="000B7EAB" w:rsidRPr="00AA509A">
          <w:rPr>
            <w:rStyle w:val="Hipervnculo"/>
            <w:noProof/>
          </w:rPr>
          <w:t>Tabla 4</w:t>
        </w:r>
        <w:r w:rsidR="000B7EAB" w:rsidRPr="00AA509A">
          <w:rPr>
            <w:rStyle w:val="Hipervnculo"/>
            <w:noProof/>
          </w:rPr>
          <w:noBreakHyphen/>
          <w:t>2: Tiempo en cada etapa</w:t>
        </w:r>
        <w:r w:rsidR="000B7EAB">
          <w:rPr>
            <w:noProof/>
            <w:webHidden/>
          </w:rPr>
          <w:tab/>
        </w:r>
        <w:r w:rsidR="000B7EAB">
          <w:rPr>
            <w:noProof/>
            <w:webHidden/>
          </w:rPr>
          <w:fldChar w:fldCharType="begin"/>
        </w:r>
        <w:r w:rsidR="000B7EAB">
          <w:rPr>
            <w:noProof/>
            <w:webHidden/>
          </w:rPr>
          <w:instrText xml:space="preserve"> PAGEREF _Toc87031082 \h </w:instrText>
        </w:r>
        <w:r w:rsidR="000B7EAB">
          <w:rPr>
            <w:noProof/>
            <w:webHidden/>
          </w:rPr>
        </w:r>
        <w:r w:rsidR="000B7EAB">
          <w:rPr>
            <w:noProof/>
            <w:webHidden/>
          </w:rPr>
          <w:fldChar w:fldCharType="separate"/>
        </w:r>
        <w:r w:rsidR="000B7EAB">
          <w:rPr>
            <w:noProof/>
            <w:webHidden/>
          </w:rPr>
          <w:t>183</w:t>
        </w:r>
        <w:r w:rsidR="000B7EAB">
          <w:rPr>
            <w:noProof/>
            <w:webHidden/>
          </w:rPr>
          <w:fldChar w:fldCharType="end"/>
        </w:r>
      </w:hyperlink>
    </w:p>
    <w:p w14:paraId="23293E3F" w14:textId="355E703B"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83" w:history="1">
        <w:r w:rsidR="000B7EAB" w:rsidRPr="00AA509A">
          <w:rPr>
            <w:rStyle w:val="Hipervnculo"/>
            <w:noProof/>
          </w:rPr>
          <w:t>Tabla 4</w:t>
        </w:r>
        <w:r w:rsidR="000B7EAB" w:rsidRPr="00AA509A">
          <w:rPr>
            <w:rStyle w:val="Hipervnculo"/>
            <w:noProof/>
          </w:rPr>
          <w:noBreakHyphen/>
          <w:t>3: Referencias</w:t>
        </w:r>
        <w:r w:rsidR="000B7EAB">
          <w:rPr>
            <w:noProof/>
            <w:webHidden/>
          </w:rPr>
          <w:tab/>
        </w:r>
        <w:r w:rsidR="000B7EAB">
          <w:rPr>
            <w:noProof/>
            <w:webHidden/>
          </w:rPr>
          <w:fldChar w:fldCharType="begin"/>
        </w:r>
        <w:r w:rsidR="000B7EAB">
          <w:rPr>
            <w:noProof/>
            <w:webHidden/>
          </w:rPr>
          <w:instrText xml:space="preserve"> PAGEREF _Toc87031083 \h </w:instrText>
        </w:r>
        <w:r w:rsidR="000B7EAB">
          <w:rPr>
            <w:noProof/>
            <w:webHidden/>
          </w:rPr>
        </w:r>
        <w:r w:rsidR="000B7EAB">
          <w:rPr>
            <w:noProof/>
            <w:webHidden/>
          </w:rPr>
          <w:fldChar w:fldCharType="separate"/>
        </w:r>
        <w:r w:rsidR="000B7EAB">
          <w:rPr>
            <w:noProof/>
            <w:webHidden/>
          </w:rPr>
          <w:t>183</w:t>
        </w:r>
        <w:r w:rsidR="000B7EAB">
          <w:rPr>
            <w:noProof/>
            <w:webHidden/>
          </w:rPr>
          <w:fldChar w:fldCharType="end"/>
        </w:r>
      </w:hyperlink>
    </w:p>
    <w:p w14:paraId="0045BCCD" w14:textId="677F49B4"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84" w:history="1">
        <w:r w:rsidR="000B7EAB" w:rsidRPr="00AA509A">
          <w:rPr>
            <w:rStyle w:val="Hipervnculo"/>
            <w:noProof/>
          </w:rPr>
          <w:t>Tabla 5</w:t>
        </w:r>
        <w:r w:rsidR="000B7EAB" w:rsidRPr="00AA509A">
          <w:rPr>
            <w:rStyle w:val="Hipervnculo"/>
            <w:noProof/>
          </w:rPr>
          <w:noBreakHyphen/>
          <w:t>1: Inversiones en activos fijos</w:t>
        </w:r>
        <w:r w:rsidR="000B7EAB">
          <w:rPr>
            <w:noProof/>
            <w:webHidden/>
          </w:rPr>
          <w:tab/>
        </w:r>
        <w:r w:rsidR="000B7EAB">
          <w:rPr>
            <w:noProof/>
            <w:webHidden/>
          </w:rPr>
          <w:fldChar w:fldCharType="begin"/>
        </w:r>
        <w:r w:rsidR="000B7EAB">
          <w:rPr>
            <w:noProof/>
            <w:webHidden/>
          </w:rPr>
          <w:instrText xml:space="preserve"> PAGEREF _Toc87031084 \h </w:instrText>
        </w:r>
        <w:r w:rsidR="000B7EAB">
          <w:rPr>
            <w:noProof/>
            <w:webHidden/>
          </w:rPr>
        </w:r>
        <w:r w:rsidR="000B7EAB">
          <w:rPr>
            <w:noProof/>
            <w:webHidden/>
          </w:rPr>
          <w:fldChar w:fldCharType="separate"/>
        </w:r>
        <w:r w:rsidR="000B7EAB">
          <w:rPr>
            <w:noProof/>
            <w:webHidden/>
          </w:rPr>
          <w:t>188</w:t>
        </w:r>
        <w:r w:rsidR="000B7EAB">
          <w:rPr>
            <w:noProof/>
            <w:webHidden/>
          </w:rPr>
          <w:fldChar w:fldCharType="end"/>
        </w:r>
      </w:hyperlink>
    </w:p>
    <w:p w14:paraId="0E68A3A5" w14:textId="461C9BB3"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85" w:history="1">
        <w:r w:rsidR="000B7EAB" w:rsidRPr="00AA509A">
          <w:rPr>
            <w:rStyle w:val="Hipervnculo"/>
            <w:noProof/>
          </w:rPr>
          <w:t>Tabla 5</w:t>
        </w:r>
        <w:r w:rsidR="000B7EAB" w:rsidRPr="00AA509A">
          <w:rPr>
            <w:rStyle w:val="Hipervnculo"/>
            <w:noProof/>
          </w:rPr>
          <w:noBreakHyphen/>
          <w:t>2: Inversión en útiles y muebles</w:t>
        </w:r>
        <w:r w:rsidR="000B7EAB">
          <w:rPr>
            <w:noProof/>
            <w:webHidden/>
          </w:rPr>
          <w:tab/>
        </w:r>
        <w:r w:rsidR="000B7EAB">
          <w:rPr>
            <w:noProof/>
            <w:webHidden/>
          </w:rPr>
          <w:fldChar w:fldCharType="begin"/>
        </w:r>
        <w:r w:rsidR="000B7EAB">
          <w:rPr>
            <w:noProof/>
            <w:webHidden/>
          </w:rPr>
          <w:instrText xml:space="preserve"> PAGEREF _Toc87031085 \h </w:instrText>
        </w:r>
        <w:r w:rsidR="000B7EAB">
          <w:rPr>
            <w:noProof/>
            <w:webHidden/>
          </w:rPr>
        </w:r>
        <w:r w:rsidR="000B7EAB">
          <w:rPr>
            <w:noProof/>
            <w:webHidden/>
          </w:rPr>
          <w:fldChar w:fldCharType="separate"/>
        </w:r>
        <w:r w:rsidR="000B7EAB">
          <w:rPr>
            <w:noProof/>
            <w:webHidden/>
          </w:rPr>
          <w:t>190</w:t>
        </w:r>
        <w:r w:rsidR="000B7EAB">
          <w:rPr>
            <w:noProof/>
            <w:webHidden/>
          </w:rPr>
          <w:fldChar w:fldCharType="end"/>
        </w:r>
      </w:hyperlink>
    </w:p>
    <w:p w14:paraId="5F5AB9FF" w14:textId="077B14A5"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86" w:history="1">
        <w:r w:rsidR="000B7EAB" w:rsidRPr="00AA509A">
          <w:rPr>
            <w:rStyle w:val="Hipervnculo"/>
            <w:noProof/>
          </w:rPr>
          <w:t>Tabla 5</w:t>
        </w:r>
        <w:r w:rsidR="000B7EAB" w:rsidRPr="00AA509A">
          <w:rPr>
            <w:rStyle w:val="Hipervnculo"/>
            <w:noProof/>
          </w:rPr>
          <w:noBreakHyphen/>
          <w:t>3: Rodados</w:t>
        </w:r>
        <w:r w:rsidR="000B7EAB">
          <w:rPr>
            <w:noProof/>
            <w:webHidden/>
          </w:rPr>
          <w:tab/>
        </w:r>
        <w:r w:rsidR="000B7EAB">
          <w:rPr>
            <w:noProof/>
            <w:webHidden/>
          </w:rPr>
          <w:fldChar w:fldCharType="begin"/>
        </w:r>
        <w:r w:rsidR="000B7EAB">
          <w:rPr>
            <w:noProof/>
            <w:webHidden/>
          </w:rPr>
          <w:instrText xml:space="preserve"> PAGEREF _Toc87031086 \h </w:instrText>
        </w:r>
        <w:r w:rsidR="000B7EAB">
          <w:rPr>
            <w:noProof/>
            <w:webHidden/>
          </w:rPr>
        </w:r>
        <w:r w:rsidR="000B7EAB">
          <w:rPr>
            <w:noProof/>
            <w:webHidden/>
          </w:rPr>
          <w:fldChar w:fldCharType="separate"/>
        </w:r>
        <w:r w:rsidR="000B7EAB">
          <w:rPr>
            <w:noProof/>
            <w:webHidden/>
          </w:rPr>
          <w:t>190</w:t>
        </w:r>
        <w:r w:rsidR="000B7EAB">
          <w:rPr>
            <w:noProof/>
            <w:webHidden/>
          </w:rPr>
          <w:fldChar w:fldCharType="end"/>
        </w:r>
      </w:hyperlink>
    </w:p>
    <w:p w14:paraId="369E57AA" w14:textId="615285CF"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87" w:history="1">
        <w:r w:rsidR="000B7EAB" w:rsidRPr="00AA509A">
          <w:rPr>
            <w:rStyle w:val="Hipervnculo"/>
            <w:noProof/>
          </w:rPr>
          <w:t>Tabla 5</w:t>
        </w:r>
        <w:r w:rsidR="000B7EAB" w:rsidRPr="00AA509A">
          <w:rPr>
            <w:rStyle w:val="Hipervnculo"/>
            <w:noProof/>
          </w:rPr>
          <w:noBreakHyphen/>
          <w:t>4: Inversión en capital de trabajo</w:t>
        </w:r>
        <w:r w:rsidR="000B7EAB">
          <w:rPr>
            <w:noProof/>
            <w:webHidden/>
          </w:rPr>
          <w:tab/>
        </w:r>
        <w:r w:rsidR="000B7EAB">
          <w:rPr>
            <w:noProof/>
            <w:webHidden/>
          </w:rPr>
          <w:fldChar w:fldCharType="begin"/>
        </w:r>
        <w:r w:rsidR="000B7EAB">
          <w:rPr>
            <w:noProof/>
            <w:webHidden/>
          </w:rPr>
          <w:instrText xml:space="preserve"> PAGEREF _Toc87031087 \h </w:instrText>
        </w:r>
        <w:r w:rsidR="000B7EAB">
          <w:rPr>
            <w:noProof/>
            <w:webHidden/>
          </w:rPr>
        </w:r>
        <w:r w:rsidR="000B7EAB">
          <w:rPr>
            <w:noProof/>
            <w:webHidden/>
          </w:rPr>
          <w:fldChar w:fldCharType="separate"/>
        </w:r>
        <w:r w:rsidR="000B7EAB">
          <w:rPr>
            <w:noProof/>
            <w:webHidden/>
          </w:rPr>
          <w:t>191</w:t>
        </w:r>
        <w:r w:rsidR="000B7EAB">
          <w:rPr>
            <w:noProof/>
            <w:webHidden/>
          </w:rPr>
          <w:fldChar w:fldCharType="end"/>
        </w:r>
      </w:hyperlink>
    </w:p>
    <w:p w14:paraId="7395F39D" w14:textId="632388DF"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88" w:history="1">
        <w:r w:rsidR="000B7EAB" w:rsidRPr="00AA509A">
          <w:rPr>
            <w:rStyle w:val="Hipervnculo"/>
            <w:noProof/>
          </w:rPr>
          <w:t>Tabla 5</w:t>
        </w:r>
        <w:r w:rsidR="000B7EAB" w:rsidRPr="00AA509A">
          <w:rPr>
            <w:rStyle w:val="Hipervnculo"/>
            <w:noProof/>
          </w:rPr>
          <w:noBreakHyphen/>
          <w:t>5: Depreciaciones y amortizaciones</w:t>
        </w:r>
        <w:r w:rsidR="000B7EAB">
          <w:rPr>
            <w:noProof/>
            <w:webHidden/>
          </w:rPr>
          <w:tab/>
        </w:r>
        <w:r w:rsidR="000B7EAB">
          <w:rPr>
            <w:noProof/>
            <w:webHidden/>
          </w:rPr>
          <w:fldChar w:fldCharType="begin"/>
        </w:r>
        <w:r w:rsidR="000B7EAB">
          <w:rPr>
            <w:noProof/>
            <w:webHidden/>
          </w:rPr>
          <w:instrText xml:space="preserve"> PAGEREF _Toc87031088 \h </w:instrText>
        </w:r>
        <w:r w:rsidR="000B7EAB">
          <w:rPr>
            <w:noProof/>
            <w:webHidden/>
          </w:rPr>
        </w:r>
        <w:r w:rsidR="000B7EAB">
          <w:rPr>
            <w:noProof/>
            <w:webHidden/>
          </w:rPr>
          <w:fldChar w:fldCharType="separate"/>
        </w:r>
        <w:r w:rsidR="000B7EAB">
          <w:rPr>
            <w:noProof/>
            <w:webHidden/>
          </w:rPr>
          <w:t>192</w:t>
        </w:r>
        <w:r w:rsidR="000B7EAB">
          <w:rPr>
            <w:noProof/>
            <w:webHidden/>
          </w:rPr>
          <w:fldChar w:fldCharType="end"/>
        </w:r>
      </w:hyperlink>
    </w:p>
    <w:p w14:paraId="5AAFCC96" w14:textId="038F9555"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89" w:history="1">
        <w:r w:rsidR="000B7EAB" w:rsidRPr="00AA509A">
          <w:rPr>
            <w:rStyle w:val="Hipervnculo"/>
            <w:noProof/>
          </w:rPr>
          <w:t>Tabla 5</w:t>
        </w:r>
        <w:r w:rsidR="000B7EAB" w:rsidRPr="00AA509A">
          <w:rPr>
            <w:rStyle w:val="Hipervnculo"/>
            <w:noProof/>
          </w:rPr>
          <w:noBreakHyphen/>
          <w:t>6: Prorrateo de costos</w:t>
        </w:r>
        <w:r w:rsidR="000B7EAB">
          <w:rPr>
            <w:noProof/>
            <w:webHidden/>
          </w:rPr>
          <w:tab/>
        </w:r>
        <w:r w:rsidR="000B7EAB">
          <w:rPr>
            <w:noProof/>
            <w:webHidden/>
          </w:rPr>
          <w:fldChar w:fldCharType="begin"/>
        </w:r>
        <w:r w:rsidR="000B7EAB">
          <w:rPr>
            <w:noProof/>
            <w:webHidden/>
          </w:rPr>
          <w:instrText xml:space="preserve"> PAGEREF _Toc87031089 \h </w:instrText>
        </w:r>
        <w:r w:rsidR="000B7EAB">
          <w:rPr>
            <w:noProof/>
            <w:webHidden/>
          </w:rPr>
        </w:r>
        <w:r w:rsidR="000B7EAB">
          <w:rPr>
            <w:noProof/>
            <w:webHidden/>
          </w:rPr>
          <w:fldChar w:fldCharType="separate"/>
        </w:r>
        <w:r w:rsidR="000B7EAB">
          <w:rPr>
            <w:noProof/>
            <w:webHidden/>
          </w:rPr>
          <w:t>193</w:t>
        </w:r>
        <w:r w:rsidR="000B7EAB">
          <w:rPr>
            <w:noProof/>
            <w:webHidden/>
          </w:rPr>
          <w:fldChar w:fldCharType="end"/>
        </w:r>
      </w:hyperlink>
    </w:p>
    <w:p w14:paraId="25488EC1" w14:textId="137315B1"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90" w:history="1">
        <w:r w:rsidR="000B7EAB" w:rsidRPr="00AA509A">
          <w:rPr>
            <w:rStyle w:val="Hipervnculo"/>
            <w:noProof/>
          </w:rPr>
          <w:t>Tabla 5</w:t>
        </w:r>
        <w:r w:rsidR="000B7EAB" w:rsidRPr="00AA509A">
          <w:rPr>
            <w:rStyle w:val="Hipervnculo"/>
            <w:noProof/>
          </w:rPr>
          <w:noBreakHyphen/>
          <w:t>7: Costos operativos</w:t>
        </w:r>
        <w:r w:rsidR="000B7EAB">
          <w:rPr>
            <w:noProof/>
            <w:webHidden/>
          </w:rPr>
          <w:tab/>
        </w:r>
        <w:r w:rsidR="000B7EAB">
          <w:rPr>
            <w:noProof/>
            <w:webHidden/>
          </w:rPr>
          <w:fldChar w:fldCharType="begin"/>
        </w:r>
        <w:r w:rsidR="000B7EAB">
          <w:rPr>
            <w:noProof/>
            <w:webHidden/>
          </w:rPr>
          <w:instrText xml:space="preserve"> PAGEREF _Toc87031090 \h </w:instrText>
        </w:r>
        <w:r w:rsidR="000B7EAB">
          <w:rPr>
            <w:noProof/>
            <w:webHidden/>
          </w:rPr>
        </w:r>
        <w:r w:rsidR="000B7EAB">
          <w:rPr>
            <w:noProof/>
            <w:webHidden/>
          </w:rPr>
          <w:fldChar w:fldCharType="separate"/>
        </w:r>
        <w:r w:rsidR="000B7EAB">
          <w:rPr>
            <w:noProof/>
            <w:webHidden/>
          </w:rPr>
          <w:t>194</w:t>
        </w:r>
        <w:r w:rsidR="000B7EAB">
          <w:rPr>
            <w:noProof/>
            <w:webHidden/>
          </w:rPr>
          <w:fldChar w:fldCharType="end"/>
        </w:r>
      </w:hyperlink>
    </w:p>
    <w:p w14:paraId="6B994A0B" w14:textId="4484FC69"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91" w:history="1">
        <w:r w:rsidR="000B7EAB" w:rsidRPr="00AA509A">
          <w:rPr>
            <w:rStyle w:val="Hipervnculo"/>
            <w:noProof/>
          </w:rPr>
          <w:t>Tabla 5</w:t>
        </w:r>
        <w:r w:rsidR="000B7EAB" w:rsidRPr="00AA509A">
          <w:rPr>
            <w:rStyle w:val="Hipervnculo"/>
            <w:noProof/>
          </w:rPr>
          <w:noBreakHyphen/>
          <w:t>8: Costo en servicios</w:t>
        </w:r>
        <w:r w:rsidR="000B7EAB">
          <w:rPr>
            <w:noProof/>
            <w:webHidden/>
          </w:rPr>
          <w:tab/>
        </w:r>
        <w:r w:rsidR="000B7EAB">
          <w:rPr>
            <w:noProof/>
            <w:webHidden/>
          </w:rPr>
          <w:fldChar w:fldCharType="begin"/>
        </w:r>
        <w:r w:rsidR="000B7EAB">
          <w:rPr>
            <w:noProof/>
            <w:webHidden/>
          </w:rPr>
          <w:instrText xml:space="preserve"> PAGEREF _Toc87031091 \h </w:instrText>
        </w:r>
        <w:r w:rsidR="000B7EAB">
          <w:rPr>
            <w:noProof/>
            <w:webHidden/>
          </w:rPr>
        </w:r>
        <w:r w:rsidR="000B7EAB">
          <w:rPr>
            <w:noProof/>
            <w:webHidden/>
          </w:rPr>
          <w:fldChar w:fldCharType="separate"/>
        </w:r>
        <w:r w:rsidR="000B7EAB">
          <w:rPr>
            <w:noProof/>
            <w:webHidden/>
          </w:rPr>
          <w:t>194</w:t>
        </w:r>
        <w:r w:rsidR="000B7EAB">
          <w:rPr>
            <w:noProof/>
            <w:webHidden/>
          </w:rPr>
          <w:fldChar w:fldCharType="end"/>
        </w:r>
      </w:hyperlink>
    </w:p>
    <w:p w14:paraId="72BA7038" w14:textId="5C9AA1CB"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92" w:history="1">
        <w:r w:rsidR="000B7EAB" w:rsidRPr="00AA509A">
          <w:rPr>
            <w:rStyle w:val="Hipervnculo"/>
            <w:noProof/>
          </w:rPr>
          <w:t>Tabla 5</w:t>
        </w:r>
        <w:r w:rsidR="000B7EAB" w:rsidRPr="00AA509A">
          <w:rPr>
            <w:rStyle w:val="Hipervnculo"/>
            <w:noProof/>
          </w:rPr>
          <w:noBreakHyphen/>
          <w:t>9: Costo de mano de obra</w:t>
        </w:r>
        <w:r w:rsidR="000B7EAB">
          <w:rPr>
            <w:noProof/>
            <w:webHidden/>
          </w:rPr>
          <w:tab/>
        </w:r>
        <w:r w:rsidR="000B7EAB">
          <w:rPr>
            <w:noProof/>
            <w:webHidden/>
          </w:rPr>
          <w:fldChar w:fldCharType="begin"/>
        </w:r>
        <w:r w:rsidR="000B7EAB">
          <w:rPr>
            <w:noProof/>
            <w:webHidden/>
          </w:rPr>
          <w:instrText xml:space="preserve"> PAGEREF _Toc87031092 \h </w:instrText>
        </w:r>
        <w:r w:rsidR="000B7EAB">
          <w:rPr>
            <w:noProof/>
            <w:webHidden/>
          </w:rPr>
        </w:r>
        <w:r w:rsidR="000B7EAB">
          <w:rPr>
            <w:noProof/>
            <w:webHidden/>
          </w:rPr>
          <w:fldChar w:fldCharType="separate"/>
        </w:r>
        <w:r w:rsidR="000B7EAB">
          <w:rPr>
            <w:noProof/>
            <w:webHidden/>
          </w:rPr>
          <w:t>195</w:t>
        </w:r>
        <w:r w:rsidR="000B7EAB">
          <w:rPr>
            <w:noProof/>
            <w:webHidden/>
          </w:rPr>
          <w:fldChar w:fldCharType="end"/>
        </w:r>
      </w:hyperlink>
    </w:p>
    <w:p w14:paraId="757007A8" w14:textId="1B21143C"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93" w:history="1">
        <w:r w:rsidR="000B7EAB" w:rsidRPr="00AA509A">
          <w:rPr>
            <w:rStyle w:val="Hipervnculo"/>
            <w:noProof/>
          </w:rPr>
          <w:t>Tabla 5</w:t>
        </w:r>
        <w:r w:rsidR="000B7EAB" w:rsidRPr="00AA509A">
          <w:rPr>
            <w:rStyle w:val="Hipervnculo"/>
            <w:noProof/>
          </w:rPr>
          <w:noBreakHyphen/>
          <w:t>10: Indumentaria</w:t>
        </w:r>
        <w:r w:rsidR="000B7EAB">
          <w:rPr>
            <w:noProof/>
            <w:webHidden/>
          </w:rPr>
          <w:tab/>
        </w:r>
        <w:r w:rsidR="000B7EAB">
          <w:rPr>
            <w:noProof/>
            <w:webHidden/>
          </w:rPr>
          <w:fldChar w:fldCharType="begin"/>
        </w:r>
        <w:r w:rsidR="000B7EAB">
          <w:rPr>
            <w:noProof/>
            <w:webHidden/>
          </w:rPr>
          <w:instrText xml:space="preserve"> PAGEREF _Toc87031093 \h </w:instrText>
        </w:r>
        <w:r w:rsidR="000B7EAB">
          <w:rPr>
            <w:noProof/>
            <w:webHidden/>
          </w:rPr>
        </w:r>
        <w:r w:rsidR="000B7EAB">
          <w:rPr>
            <w:noProof/>
            <w:webHidden/>
          </w:rPr>
          <w:fldChar w:fldCharType="separate"/>
        </w:r>
        <w:r w:rsidR="000B7EAB">
          <w:rPr>
            <w:noProof/>
            <w:webHidden/>
          </w:rPr>
          <w:t>196</w:t>
        </w:r>
        <w:r w:rsidR="000B7EAB">
          <w:rPr>
            <w:noProof/>
            <w:webHidden/>
          </w:rPr>
          <w:fldChar w:fldCharType="end"/>
        </w:r>
      </w:hyperlink>
    </w:p>
    <w:p w14:paraId="65E2A6D9" w14:textId="7711BB14"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94" w:history="1">
        <w:r w:rsidR="000B7EAB" w:rsidRPr="00AA509A">
          <w:rPr>
            <w:rStyle w:val="Hipervnculo"/>
            <w:noProof/>
          </w:rPr>
          <w:t>Tabla 5</w:t>
        </w:r>
        <w:r w:rsidR="000B7EAB" w:rsidRPr="00AA509A">
          <w:rPr>
            <w:rStyle w:val="Hipervnculo"/>
            <w:noProof/>
          </w:rPr>
          <w:noBreakHyphen/>
          <w:t>11: Accesorios</w:t>
        </w:r>
        <w:r w:rsidR="000B7EAB">
          <w:rPr>
            <w:noProof/>
            <w:webHidden/>
          </w:rPr>
          <w:tab/>
        </w:r>
        <w:r w:rsidR="000B7EAB">
          <w:rPr>
            <w:noProof/>
            <w:webHidden/>
          </w:rPr>
          <w:fldChar w:fldCharType="begin"/>
        </w:r>
        <w:r w:rsidR="000B7EAB">
          <w:rPr>
            <w:noProof/>
            <w:webHidden/>
          </w:rPr>
          <w:instrText xml:space="preserve"> PAGEREF _Toc87031094 \h </w:instrText>
        </w:r>
        <w:r w:rsidR="000B7EAB">
          <w:rPr>
            <w:noProof/>
            <w:webHidden/>
          </w:rPr>
        </w:r>
        <w:r w:rsidR="000B7EAB">
          <w:rPr>
            <w:noProof/>
            <w:webHidden/>
          </w:rPr>
          <w:fldChar w:fldCharType="separate"/>
        </w:r>
        <w:r w:rsidR="000B7EAB">
          <w:rPr>
            <w:noProof/>
            <w:webHidden/>
          </w:rPr>
          <w:t>196</w:t>
        </w:r>
        <w:r w:rsidR="000B7EAB">
          <w:rPr>
            <w:noProof/>
            <w:webHidden/>
          </w:rPr>
          <w:fldChar w:fldCharType="end"/>
        </w:r>
      </w:hyperlink>
    </w:p>
    <w:p w14:paraId="4327C58C" w14:textId="76ACD737"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95" w:history="1">
        <w:r w:rsidR="000B7EAB" w:rsidRPr="00AA509A">
          <w:rPr>
            <w:rStyle w:val="Hipervnculo"/>
            <w:noProof/>
          </w:rPr>
          <w:t>Tabla 5</w:t>
        </w:r>
        <w:r w:rsidR="000B7EAB" w:rsidRPr="00AA509A">
          <w:rPr>
            <w:rStyle w:val="Hipervnculo"/>
            <w:noProof/>
          </w:rPr>
          <w:noBreakHyphen/>
          <w:t>12: Costos variables</w:t>
        </w:r>
        <w:r w:rsidR="000B7EAB">
          <w:rPr>
            <w:noProof/>
            <w:webHidden/>
          </w:rPr>
          <w:tab/>
        </w:r>
        <w:r w:rsidR="000B7EAB">
          <w:rPr>
            <w:noProof/>
            <w:webHidden/>
          </w:rPr>
          <w:fldChar w:fldCharType="begin"/>
        </w:r>
        <w:r w:rsidR="000B7EAB">
          <w:rPr>
            <w:noProof/>
            <w:webHidden/>
          </w:rPr>
          <w:instrText xml:space="preserve"> PAGEREF _Toc87031095 \h </w:instrText>
        </w:r>
        <w:r w:rsidR="000B7EAB">
          <w:rPr>
            <w:noProof/>
            <w:webHidden/>
          </w:rPr>
        </w:r>
        <w:r w:rsidR="000B7EAB">
          <w:rPr>
            <w:noProof/>
            <w:webHidden/>
          </w:rPr>
          <w:fldChar w:fldCharType="separate"/>
        </w:r>
        <w:r w:rsidR="000B7EAB">
          <w:rPr>
            <w:noProof/>
            <w:webHidden/>
          </w:rPr>
          <w:t>197</w:t>
        </w:r>
        <w:r w:rsidR="000B7EAB">
          <w:rPr>
            <w:noProof/>
            <w:webHidden/>
          </w:rPr>
          <w:fldChar w:fldCharType="end"/>
        </w:r>
      </w:hyperlink>
    </w:p>
    <w:p w14:paraId="67D26938" w14:textId="624E0982"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96" w:history="1">
        <w:r w:rsidR="000B7EAB" w:rsidRPr="00AA509A">
          <w:rPr>
            <w:rStyle w:val="Hipervnculo"/>
            <w:noProof/>
          </w:rPr>
          <w:t>Tabla 5</w:t>
        </w:r>
        <w:r w:rsidR="000B7EAB" w:rsidRPr="00AA509A">
          <w:rPr>
            <w:rStyle w:val="Hipervnculo"/>
            <w:noProof/>
          </w:rPr>
          <w:noBreakHyphen/>
          <w:t>13: Costos fijo contable</w:t>
        </w:r>
        <w:r w:rsidR="000B7EAB">
          <w:rPr>
            <w:noProof/>
            <w:webHidden/>
          </w:rPr>
          <w:tab/>
        </w:r>
        <w:r w:rsidR="000B7EAB">
          <w:rPr>
            <w:noProof/>
            <w:webHidden/>
          </w:rPr>
          <w:fldChar w:fldCharType="begin"/>
        </w:r>
        <w:r w:rsidR="000B7EAB">
          <w:rPr>
            <w:noProof/>
            <w:webHidden/>
          </w:rPr>
          <w:instrText xml:space="preserve"> PAGEREF _Toc87031096 \h </w:instrText>
        </w:r>
        <w:r w:rsidR="000B7EAB">
          <w:rPr>
            <w:noProof/>
            <w:webHidden/>
          </w:rPr>
        </w:r>
        <w:r w:rsidR="000B7EAB">
          <w:rPr>
            <w:noProof/>
            <w:webHidden/>
          </w:rPr>
          <w:fldChar w:fldCharType="separate"/>
        </w:r>
        <w:r w:rsidR="000B7EAB">
          <w:rPr>
            <w:noProof/>
            <w:webHidden/>
          </w:rPr>
          <w:t>198</w:t>
        </w:r>
        <w:r w:rsidR="000B7EAB">
          <w:rPr>
            <w:noProof/>
            <w:webHidden/>
          </w:rPr>
          <w:fldChar w:fldCharType="end"/>
        </w:r>
      </w:hyperlink>
    </w:p>
    <w:p w14:paraId="0E1B6FA0" w14:textId="2999AE26"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97" w:history="1">
        <w:r w:rsidR="000B7EAB" w:rsidRPr="00AA509A">
          <w:rPr>
            <w:rStyle w:val="Hipervnculo"/>
            <w:noProof/>
          </w:rPr>
          <w:t>Tabla 5</w:t>
        </w:r>
        <w:r w:rsidR="000B7EAB" w:rsidRPr="00AA509A">
          <w:rPr>
            <w:rStyle w:val="Hipervnculo"/>
            <w:noProof/>
          </w:rPr>
          <w:noBreakHyphen/>
          <w:t>14: Costo fijo económico</w:t>
        </w:r>
        <w:r w:rsidR="000B7EAB">
          <w:rPr>
            <w:noProof/>
            <w:webHidden/>
          </w:rPr>
          <w:tab/>
        </w:r>
        <w:r w:rsidR="000B7EAB">
          <w:rPr>
            <w:noProof/>
            <w:webHidden/>
          </w:rPr>
          <w:fldChar w:fldCharType="begin"/>
        </w:r>
        <w:r w:rsidR="000B7EAB">
          <w:rPr>
            <w:noProof/>
            <w:webHidden/>
          </w:rPr>
          <w:instrText xml:space="preserve"> PAGEREF _Toc87031097 \h </w:instrText>
        </w:r>
        <w:r w:rsidR="000B7EAB">
          <w:rPr>
            <w:noProof/>
            <w:webHidden/>
          </w:rPr>
        </w:r>
        <w:r w:rsidR="000B7EAB">
          <w:rPr>
            <w:noProof/>
            <w:webHidden/>
          </w:rPr>
          <w:fldChar w:fldCharType="separate"/>
        </w:r>
        <w:r w:rsidR="000B7EAB">
          <w:rPr>
            <w:noProof/>
            <w:webHidden/>
          </w:rPr>
          <w:t>198</w:t>
        </w:r>
        <w:r w:rsidR="000B7EAB">
          <w:rPr>
            <w:noProof/>
            <w:webHidden/>
          </w:rPr>
          <w:fldChar w:fldCharType="end"/>
        </w:r>
      </w:hyperlink>
    </w:p>
    <w:p w14:paraId="4D95FE47" w14:textId="13936B31"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98" w:history="1">
        <w:r w:rsidR="000B7EAB" w:rsidRPr="00AA509A">
          <w:rPr>
            <w:rStyle w:val="Hipervnculo"/>
            <w:noProof/>
          </w:rPr>
          <w:t>Tabla 5</w:t>
        </w:r>
        <w:r w:rsidR="000B7EAB" w:rsidRPr="00AA509A">
          <w:rPr>
            <w:rStyle w:val="Hipervnculo"/>
            <w:noProof/>
          </w:rPr>
          <w:noBreakHyphen/>
          <w:t>15: Costo total operativo</w:t>
        </w:r>
        <w:r w:rsidR="000B7EAB">
          <w:rPr>
            <w:noProof/>
            <w:webHidden/>
          </w:rPr>
          <w:tab/>
        </w:r>
        <w:r w:rsidR="000B7EAB">
          <w:rPr>
            <w:noProof/>
            <w:webHidden/>
          </w:rPr>
          <w:fldChar w:fldCharType="begin"/>
        </w:r>
        <w:r w:rsidR="000B7EAB">
          <w:rPr>
            <w:noProof/>
            <w:webHidden/>
          </w:rPr>
          <w:instrText xml:space="preserve"> PAGEREF _Toc87031098 \h </w:instrText>
        </w:r>
        <w:r w:rsidR="000B7EAB">
          <w:rPr>
            <w:noProof/>
            <w:webHidden/>
          </w:rPr>
        </w:r>
        <w:r w:rsidR="000B7EAB">
          <w:rPr>
            <w:noProof/>
            <w:webHidden/>
          </w:rPr>
          <w:fldChar w:fldCharType="separate"/>
        </w:r>
        <w:r w:rsidR="000B7EAB">
          <w:rPr>
            <w:noProof/>
            <w:webHidden/>
          </w:rPr>
          <w:t>198</w:t>
        </w:r>
        <w:r w:rsidR="000B7EAB">
          <w:rPr>
            <w:noProof/>
            <w:webHidden/>
          </w:rPr>
          <w:fldChar w:fldCharType="end"/>
        </w:r>
      </w:hyperlink>
    </w:p>
    <w:p w14:paraId="0E48C9A1" w14:textId="196D925D"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099" w:history="1">
        <w:r w:rsidR="000B7EAB" w:rsidRPr="00AA509A">
          <w:rPr>
            <w:rStyle w:val="Hipervnculo"/>
            <w:noProof/>
          </w:rPr>
          <w:t>Tabla 5</w:t>
        </w:r>
        <w:r w:rsidR="000B7EAB" w:rsidRPr="00AA509A">
          <w:rPr>
            <w:rStyle w:val="Hipervnculo"/>
            <w:noProof/>
          </w:rPr>
          <w:noBreakHyphen/>
          <w:t>16: Costo total y unitario</w:t>
        </w:r>
        <w:r w:rsidR="000B7EAB">
          <w:rPr>
            <w:noProof/>
            <w:webHidden/>
          </w:rPr>
          <w:tab/>
        </w:r>
        <w:r w:rsidR="000B7EAB">
          <w:rPr>
            <w:noProof/>
            <w:webHidden/>
          </w:rPr>
          <w:fldChar w:fldCharType="begin"/>
        </w:r>
        <w:r w:rsidR="000B7EAB">
          <w:rPr>
            <w:noProof/>
            <w:webHidden/>
          </w:rPr>
          <w:instrText xml:space="preserve"> PAGEREF _Toc87031099 \h </w:instrText>
        </w:r>
        <w:r w:rsidR="000B7EAB">
          <w:rPr>
            <w:noProof/>
            <w:webHidden/>
          </w:rPr>
        </w:r>
        <w:r w:rsidR="000B7EAB">
          <w:rPr>
            <w:noProof/>
            <w:webHidden/>
          </w:rPr>
          <w:fldChar w:fldCharType="separate"/>
        </w:r>
        <w:r w:rsidR="000B7EAB">
          <w:rPr>
            <w:noProof/>
            <w:webHidden/>
          </w:rPr>
          <w:t>199</w:t>
        </w:r>
        <w:r w:rsidR="000B7EAB">
          <w:rPr>
            <w:noProof/>
            <w:webHidden/>
          </w:rPr>
          <w:fldChar w:fldCharType="end"/>
        </w:r>
      </w:hyperlink>
    </w:p>
    <w:p w14:paraId="196BE52E" w14:textId="193CA2B7"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00" w:history="1">
        <w:r w:rsidR="000B7EAB" w:rsidRPr="00AA509A">
          <w:rPr>
            <w:rStyle w:val="Hipervnculo"/>
            <w:noProof/>
          </w:rPr>
          <w:t>Tabla 6</w:t>
        </w:r>
        <w:r w:rsidR="000B7EAB" w:rsidRPr="00AA509A">
          <w:rPr>
            <w:rStyle w:val="Hipervnculo"/>
            <w:noProof/>
          </w:rPr>
          <w:noBreakHyphen/>
          <w:t>1: Precio de venta</w:t>
        </w:r>
        <w:r w:rsidR="000B7EAB">
          <w:rPr>
            <w:noProof/>
            <w:webHidden/>
          </w:rPr>
          <w:tab/>
        </w:r>
        <w:r w:rsidR="000B7EAB">
          <w:rPr>
            <w:noProof/>
            <w:webHidden/>
          </w:rPr>
          <w:fldChar w:fldCharType="begin"/>
        </w:r>
        <w:r w:rsidR="000B7EAB">
          <w:rPr>
            <w:noProof/>
            <w:webHidden/>
          </w:rPr>
          <w:instrText xml:space="preserve"> PAGEREF _Toc87031100 \h </w:instrText>
        </w:r>
        <w:r w:rsidR="000B7EAB">
          <w:rPr>
            <w:noProof/>
            <w:webHidden/>
          </w:rPr>
        </w:r>
        <w:r w:rsidR="000B7EAB">
          <w:rPr>
            <w:noProof/>
            <w:webHidden/>
          </w:rPr>
          <w:fldChar w:fldCharType="separate"/>
        </w:r>
        <w:r w:rsidR="000B7EAB">
          <w:rPr>
            <w:noProof/>
            <w:webHidden/>
          </w:rPr>
          <w:t>200</w:t>
        </w:r>
        <w:r w:rsidR="000B7EAB">
          <w:rPr>
            <w:noProof/>
            <w:webHidden/>
          </w:rPr>
          <w:fldChar w:fldCharType="end"/>
        </w:r>
      </w:hyperlink>
    </w:p>
    <w:p w14:paraId="5B43D852" w14:textId="1102A1B5"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01" w:history="1">
        <w:r w:rsidR="000B7EAB" w:rsidRPr="00AA509A">
          <w:rPr>
            <w:rStyle w:val="Hipervnculo"/>
            <w:noProof/>
          </w:rPr>
          <w:t>Tabla 6</w:t>
        </w:r>
        <w:r w:rsidR="000B7EAB" w:rsidRPr="00AA509A">
          <w:rPr>
            <w:rStyle w:val="Hipervnculo"/>
            <w:noProof/>
          </w:rPr>
          <w:noBreakHyphen/>
          <w:t>2: Criterios del precio de venta</w:t>
        </w:r>
        <w:r w:rsidR="000B7EAB">
          <w:rPr>
            <w:noProof/>
            <w:webHidden/>
          </w:rPr>
          <w:tab/>
        </w:r>
        <w:r w:rsidR="000B7EAB">
          <w:rPr>
            <w:noProof/>
            <w:webHidden/>
          </w:rPr>
          <w:fldChar w:fldCharType="begin"/>
        </w:r>
        <w:r w:rsidR="000B7EAB">
          <w:rPr>
            <w:noProof/>
            <w:webHidden/>
          </w:rPr>
          <w:instrText xml:space="preserve"> PAGEREF _Toc87031101 \h </w:instrText>
        </w:r>
        <w:r w:rsidR="000B7EAB">
          <w:rPr>
            <w:noProof/>
            <w:webHidden/>
          </w:rPr>
        </w:r>
        <w:r w:rsidR="000B7EAB">
          <w:rPr>
            <w:noProof/>
            <w:webHidden/>
          </w:rPr>
          <w:fldChar w:fldCharType="separate"/>
        </w:r>
        <w:r w:rsidR="000B7EAB">
          <w:rPr>
            <w:noProof/>
            <w:webHidden/>
          </w:rPr>
          <w:t>200</w:t>
        </w:r>
        <w:r w:rsidR="000B7EAB">
          <w:rPr>
            <w:noProof/>
            <w:webHidden/>
          </w:rPr>
          <w:fldChar w:fldCharType="end"/>
        </w:r>
      </w:hyperlink>
    </w:p>
    <w:p w14:paraId="54CEADFC" w14:textId="5A69C435"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02" w:history="1">
        <w:r w:rsidR="000B7EAB" w:rsidRPr="00AA509A">
          <w:rPr>
            <w:rStyle w:val="Hipervnculo"/>
            <w:noProof/>
          </w:rPr>
          <w:t>Tabla 6</w:t>
        </w:r>
        <w:r w:rsidR="000B7EAB" w:rsidRPr="00AA509A">
          <w:rPr>
            <w:rStyle w:val="Hipervnculo"/>
            <w:noProof/>
          </w:rPr>
          <w:noBreakHyphen/>
          <w:t>3: Precio del producto final</w:t>
        </w:r>
        <w:r w:rsidR="000B7EAB">
          <w:rPr>
            <w:noProof/>
            <w:webHidden/>
          </w:rPr>
          <w:tab/>
        </w:r>
        <w:r w:rsidR="000B7EAB">
          <w:rPr>
            <w:noProof/>
            <w:webHidden/>
          </w:rPr>
          <w:fldChar w:fldCharType="begin"/>
        </w:r>
        <w:r w:rsidR="000B7EAB">
          <w:rPr>
            <w:noProof/>
            <w:webHidden/>
          </w:rPr>
          <w:instrText xml:space="preserve"> PAGEREF _Toc87031102 \h </w:instrText>
        </w:r>
        <w:r w:rsidR="000B7EAB">
          <w:rPr>
            <w:noProof/>
            <w:webHidden/>
          </w:rPr>
        </w:r>
        <w:r w:rsidR="000B7EAB">
          <w:rPr>
            <w:noProof/>
            <w:webHidden/>
          </w:rPr>
          <w:fldChar w:fldCharType="separate"/>
        </w:r>
        <w:r w:rsidR="000B7EAB">
          <w:rPr>
            <w:noProof/>
            <w:webHidden/>
          </w:rPr>
          <w:t>201</w:t>
        </w:r>
        <w:r w:rsidR="000B7EAB">
          <w:rPr>
            <w:noProof/>
            <w:webHidden/>
          </w:rPr>
          <w:fldChar w:fldCharType="end"/>
        </w:r>
      </w:hyperlink>
    </w:p>
    <w:p w14:paraId="17F5817A" w14:textId="2D77B6EE"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03" w:history="1">
        <w:r w:rsidR="000B7EAB" w:rsidRPr="00AA509A">
          <w:rPr>
            <w:rStyle w:val="Hipervnculo"/>
            <w:noProof/>
          </w:rPr>
          <w:t>Tabla 6</w:t>
        </w:r>
        <w:r w:rsidR="000B7EAB" w:rsidRPr="00AA509A">
          <w:rPr>
            <w:rStyle w:val="Hipervnculo"/>
            <w:noProof/>
          </w:rPr>
          <w:noBreakHyphen/>
          <w:t>4: Punto de equilibrio</w:t>
        </w:r>
        <w:r w:rsidR="000B7EAB">
          <w:rPr>
            <w:noProof/>
            <w:webHidden/>
          </w:rPr>
          <w:tab/>
        </w:r>
        <w:r w:rsidR="000B7EAB">
          <w:rPr>
            <w:noProof/>
            <w:webHidden/>
          </w:rPr>
          <w:fldChar w:fldCharType="begin"/>
        </w:r>
        <w:r w:rsidR="000B7EAB">
          <w:rPr>
            <w:noProof/>
            <w:webHidden/>
          </w:rPr>
          <w:instrText xml:space="preserve"> PAGEREF _Toc87031103 \h </w:instrText>
        </w:r>
        <w:r w:rsidR="000B7EAB">
          <w:rPr>
            <w:noProof/>
            <w:webHidden/>
          </w:rPr>
        </w:r>
        <w:r w:rsidR="000B7EAB">
          <w:rPr>
            <w:noProof/>
            <w:webHidden/>
          </w:rPr>
          <w:fldChar w:fldCharType="separate"/>
        </w:r>
        <w:r w:rsidR="000B7EAB">
          <w:rPr>
            <w:noProof/>
            <w:webHidden/>
          </w:rPr>
          <w:t>202</w:t>
        </w:r>
        <w:r w:rsidR="000B7EAB">
          <w:rPr>
            <w:noProof/>
            <w:webHidden/>
          </w:rPr>
          <w:fldChar w:fldCharType="end"/>
        </w:r>
      </w:hyperlink>
    </w:p>
    <w:p w14:paraId="4074F27F" w14:textId="16563EFD"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04" w:history="1">
        <w:r w:rsidR="000B7EAB" w:rsidRPr="00AA509A">
          <w:rPr>
            <w:rStyle w:val="Hipervnculo"/>
            <w:noProof/>
          </w:rPr>
          <w:t>Tabla 7</w:t>
        </w:r>
        <w:r w:rsidR="000B7EAB" w:rsidRPr="00AA509A">
          <w:rPr>
            <w:rStyle w:val="Hipervnculo"/>
            <w:noProof/>
          </w:rPr>
          <w:noBreakHyphen/>
          <w:t>1: Flujo de caja</w:t>
        </w:r>
        <w:r w:rsidR="000B7EAB">
          <w:rPr>
            <w:noProof/>
            <w:webHidden/>
          </w:rPr>
          <w:tab/>
        </w:r>
        <w:r w:rsidR="000B7EAB">
          <w:rPr>
            <w:noProof/>
            <w:webHidden/>
          </w:rPr>
          <w:fldChar w:fldCharType="begin"/>
        </w:r>
        <w:r w:rsidR="000B7EAB">
          <w:rPr>
            <w:noProof/>
            <w:webHidden/>
          </w:rPr>
          <w:instrText xml:space="preserve"> PAGEREF _Toc87031104 \h </w:instrText>
        </w:r>
        <w:r w:rsidR="000B7EAB">
          <w:rPr>
            <w:noProof/>
            <w:webHidden/>
          </w:rPr>
        </w:r>
        <w:r w:rsidR="000B7EAB">
          <w:rPr>
            <w:noProof/>
            <w:webHidden/>
          </w:rPr>
          <w:fldChar w:fldCharType="separate"/>
        </w:r>
        <w:r w:rsidR="000B7EAB">
          <w:rPr>
            <w:noProof/>
            <w:webHidden/>
          </w:rPr>
          <w:t>204</w:t>
        </w:r>
        <w:r w:rsidR="000B7EAB">
          <w:rPr>
            <w:noProof/>
            <w:webHidden/>
          </w:rPr>
          <w:fldChar w:fldCharType="end"/>
        </w:r>
      </w:hyperlink>
    </w:p>
    <w:p w14:paraId="6187CF6C" w14:textId="747DE7EA"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05" w:history="1">
        <w:r w:rsidR="000B7EAB" w:rsidRPr="00AA509A">
          <w:rPr>
            <w:rStyle w:val="Hipervnculo"/>
            <w:noProof/>
          </w:rPr>
          <w:t>Tabla 7</w:t>
        </w:r>
        <w:r w:rsidR="000B7EAB" w:rsidRPr="00AA509A">
          <w:rPr>
            <w:rStyle w:val="Hipervnculo"/>
            <w:noProof/>
          </w:rPr>
          <w:noBreakHyphen/>
          <w:t>2: Período de recupero</w:t>
        </w:r>
        <w:r w:rsidR="000B7EAB">
          <w:rPr>
            <w:noProof/>
            <w:webHidden/>
          </w:rPr>
          <w:tab/>
        </w:r>
        <w:r w:rsidR="000B7EAB">
          <w:rPr>
            <w:noProof/>
            <w:webHidden/>
          </w:rPr>
          <w:fldChar w:fldCharType="begin"/>
        </w:r>
        <w:r w:rsidR="000B7EAB">
          <w:rPr>
            <w:noProof/>
            <w:webHidden/>
          </w:rPr>
          <w:instrText xml:space="preserve"> PAGEREF _Toc87031105 \h </w:instrText>
        </w:r>
        <w:r w:rsidR="000B7EAB">
          <w:rPr>
            <w:noProof/>
            <w:webHidden/>
          </w:rPr>
        </w:r>
        <w:r w:rsidR="000B7EAB">
          <w:rPr>
            <w:noProof/>
            <w:webHidden/>
          </w:rPr>
          <w:fldChar w:fldCharType="separate"/>
        </w:r>
        <w:r w:rsidR="000B7EAB">
          <w:rPr>
            <w:noProof/>
            <w:webHidden/>
          </w:rPr>
          <w:t>205</w:t>
        </w:r>
        <w:r w:rsidR="000B7EAB">
          <w:rPr>
            <w:noProof/>
            <w:webHidden/>
          </w:rPr>
          <w:fldChar w:fldCharType="end"/>
        </w:r>
      </w:hyperlink>
    </w:p>
    <w:p w14:paraId="322D418B" w14:textId="677E70DA"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06" w:history="1">
        <w:r w:rsidR="000B7EAB" w:rsidRPr="00AA509A">
          <w:rPr>
            <w:rStyle w:val="Hipervnculo"/>
            <w:noProof/>
          </w:rPr>
          <w:t>Tabla 8</w:t>
        </w:r>
        <w:r w:rsidR="000B7EAB" w:rsidRPr="00AA509A">
          <w:rPr>
            <w:rStyle w:val="Hipervnculo"/>
            <w:noProof/>
          </w:rPr>
          <w:noBreakHyphen/>
          <w:t>1: Precio de venta</w:t>
        </w:r>
        <w:r w:rsidR="000B7EAB">
          <w:rPr>
            <w:noProof/>
            <w:webHidden/>
          </w:rPr>
          <w:tab/>
        </w:r>
        <w:r w:rsidR="000B7EAB">
          <w:rPr>
            <w:noProof/>
            <w:webHidden/>
          </w:rPr>
          <w:fldChar w:fldCharType="begin"/>
        </w:r>
        <w:r w:rsidR="000B7EAB">
          <w:rPr>
            <w:noProof/>
            <w:webHidden/>
          </w:rPr>
          <w:instrText xml:space="preserve"> PAGEREF _Toc87031106 \h </w:instrText>
        </w:r>
        <w:r w:rsidR="000B7EAB">
          <w:rPr>
            <w:noProof/>
            <w:webHidden/>
          </w:rPr>
        </w:r>
        <w:r w:rsidR="000B7EAB">
          <w:rPr>
            <w:noProof/>
            <w:webHidden/>
          </w:rPr>
          <w:fldChar w:fldCharType="separate"/>
        </w:r>
        <w:r w:rsidR="000B7EAB">
          <w:rPr>
            <w:noProof/>
            <w:webHidden/>
          </w:rPr>
          <w:t>206</w:t>
        </w:r>
        <w:r w:rsidR="000B7EAB">
          <w:rPr>
            <w:noProof/>
            <w:webHidden/>
          </w:rPr>
          <w:fldChar w:fldCharType="end"/>
        </w:r>
      </w:hyperlink>
    </w:p>
    <w:p w14:paraId="0D384D23" w14:textId="21B4081A"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07" w:history="1">
        <w:r w:rsidR="000B7EAB" w:rsidRPr="00AA509A">
          <w:rPr>
            <w:rStyle w:val="Hipervnculo"/>
            <w:noProof/>
          </w:rPr>
          <w:t>Tabla 8</w:t>
        </w:r>
        <w:r w:rsidR="000B7EAB" w:rsidRPr="00AA509A">
          <w:rPr>
            <w:rStyle w:val="Hipervnculo"/>
            <w:noProof/>
          </w:rPr>
          <w:noBreakHyphen/>
          <w:t>2: Criterios del precio de venta</w:t>
        </w:r>
        <w:r w:rsidR="000B7EAB">
          <w:rPr>
            <w:noProof/>
            <w:webHidden/>
          </w:rPr>
          <w:tab/>
        </w:r>
        <w:r w:rsidR="000B7EAB">
          <w:rPr>
            <w:noProof/>
            <w:webHidden/>
          </w:rPr>
          <w:fldChar w:fldCharType="begin"/>
        </w:r>
        <w:r w:rsidR="000B7EAB">
          <w:rPr>
            <w:noProof/>
            <w:webHidden/>
          </w:rPr>
          <w:instrText xml:space="preserve"> PAGEREF _Toc87031107 \h </w:instrText>
        </w:r>
        <w:r w:rsidR="000B7EAB">
          <w:rPr>
            <w:noProof/>
            <w:webHidden/>
          </w:rPr>
        </w:r>
        <w:r w:rsidR="000B7EAB">
          <w:rPr>
            <w:noProof/>
            <w:webHidden/>
          </w:rPr>
          <w:fldChar w:fldCharType="separate"/>
        </w:r>
        <w:r w:rsidR="000B7EAB">
          <w:rPr>
            <w:noProof/>
            <w:webHidden/>
          </w:rPr>
          <w:t>207</w:t>
        </w:r>
        <w:r w:rsidR="000B7EAB">
          <w:rPr>
            <w:noProof/>
            <w:webHidden/>
          </w:rPr>
          <w:fldChar w:fldCharType="end"/>
        </w:r>
      </w:hyperlink>
    </w:p>
    <w:p w14:paraId="43F3F0CF" w14:textId="48E0D162"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08" w:history="1">
        <w:r w:rsidR="000B7EAB" w:rsidRPr="00AA509A">
          <w:rPr>
            <w:rStyle w:val="Hipervnculo"/>
            <w:noProof/>
          </w:rPr>
          <w:t>Tabla 8</w:t>
        </w:r>
        <w:r w:rsidR="000B7EAB" w:rsidRPr="00AA509A">
          <w:rPr>
            <w:rStyle w:val="Hipervnculo"/>
            <w:noProof/>
          </w:rPr>
          <w:noBreakHyphen/>
          <w:t>3: Precio final de venta</w:t>
        </w:r>
        <w:r w:rsidR="000B7EAB">
          <w:rPr>
            <w:noProof/>
            <w:webHidden/>
          </w:rPr>
          <w:tab/>
        </w:r>
        <w:r w:rsidR="000B7EAB">
          <w:rPr>
            <w:noProof/>
            <w:webHidden/>
          </w:rPr>
          <w:fldChar w:fldCharType="begin"/>
        </w:r>
        <w:r w:rsidR="000B7EAB">
          <w:rPr>
            <w:noProof/>
            <w:webHidden/>
          </w:rPr>
          <w:instrText xml:space="preserve"> PAGEREF _Toc87031108 \h </w:instrText>
        </w:r>
        <w:r w:rsidR="000B7EAB">
          <w:rPr>
            <w:noProof/>
            <w:webHidden/>
          </w:rPr>
        </w:r>
        <w:r w:rsidR="000B7EAB">
          <w:rPr>
            <w:noProof/>
            <w:webHidden/>
          </w:rPr>
          <w:fldChar w:fldCharType="separate"/>
        </w:r>
        <w:r w:rsidR="000B7EAB">
          <w:rPr>
            <w:noProof/>
            <w:webHidden/>
          </w:rPr>
          <w:t>207</w:t>
        </w:r>
        <w:r w:rsidR="000B7EAB">
          <w:rPr>
            <w:noProof/>
            <w:webHidden/>
          </w:rPr>
          <w:fldChar w:fldCharType="end"/>
        </w:r>
      </w:hyperlink>
    </w:p>
    <w:p w14:paraId="006A1EC7" w14:textId="4EBD5BBC"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09" w:history="1">
        <w:r w:rsidR="000B7EAB" w:rsidRPr="00AA509A">
          <w:rPr>
            <w:rStyle w:val="Hipervnculo"/>
            <w:noProof/>
          </w:rPr>
          <w:t>Tabla 8</w:t>
        </w:r>
        <w:r w:rsidR="000B7EAB" w:rsidRPr="00AA509A">
          <w:rPr>
            <w:rStyle w:val="Hipervnculo"/>
            <w:noProof/>
          </w:rPr>
          <w:noBreakHyphen/>
          <w:t>4 Punto de equilibrio</w:t>
        </w:r>
        <w:r w:rsidR="000B7EAB">
          <w:rPr>
            <w:noProof/>
            <w:webHidden/>
          </w:rPr>
          <w:tab/>
        </w:r>
        <w:r w:rsidR="000B7EAB">
          <w:rPr>
            <w:noProof/>
            <w:webHidden/>
          </w:rPr>
          <w:fldChar w:fldCharType="begin"/>
        </w:r>
        <w:r w:rsidR="000B7EAB">
          <w:rPr>
            <w:noProof/>
            <w:webHidden/>
          </w:rPr>
          <w:instrText xml:space="preserve"> PAGEREF _Toc87031109 \h </w:instrText>
        </w:r>
        <w:r w:rsidR="000B7EAB">
          <w:rPr>
            <w:noProof/>
            <w:webHidden/>
          </w:rPr>
        </w:r>
        <w:r w:rsidR="000B7EAB">
          <w:rPr>
            <w:noProof/>
            <w:webHidden/>
          </w:rPr>
          <w:fldChar w:fldCharType="separate"/>
        </w:r>
        <w:r w:rsidR="000B7EAB">
          <w:rPr>
            <w:noProof/>
            <w:webHidden/>
          </w:rPr>
          <w:t>208</w:t>
        </w:r>
        <w:r w:rsidR="000B7EAB">
          <w:rPr>
            <w:noProof/>
            <w:webHidden/>
          </w:rPr>
          <w:fldChar w:fldCharType="end"/>
        </w:r>
      </w:hyperlink>
    </w:p>
    <w:p w14:paraId="022B6926" w14:textId="327C60B8"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10" w:history="1">
        <w:r w:rsidR="000B7EAB" w:rsidRPr="00AA509A">
          <w:rPr>
            <w:rStyle w:val="Hipervnculo"/>
            <w:noProof/>
          </w:rPr>
          <w:t>Tabla 8</w:t>
        </w:r>
        <w:r w:rsidR="000B7EAB" w:rsidRPr="00AA509A">
          <w:rPr>
            <w:rStyle w:val="Hipervnculo"/>
            <w:noProof/>
          </w:rPr>
          <w:noBreakHyphen/>
          <w:t>5: Flujo de caja del comercio exterior</w:t>
        </w:r>
        <w:r w:rsidR="000B7EAB">
          <w:rPr>
            <w:noProof/>
            <w:webHidden/>
          </w:rPr>
          <w:tab/>
        </w:r>
        <w:r w:rsidR="000B7EAB">
          <w:rPr>
            <w:noProof/>
            <w:webHidden/>
          </w:rPr>
          <w:fldChar w:fldCharType="begin"/>
        </w:r>
        <w:r w:rsidR="000B7EAB">
          <w:rPr>
            <w:noProof/>
            <w:webHidden/>
          </w:rPr>
          <w:instrText xml:space="preserve"> PAGEREF _Toc87031110 \h </w:instrText>
        </w:r>
        <w:r w:rsidR="000B7EAB">
          <w:rPr>
            <w:noProof/>
            <w:webHidden/>
          </w:rPr>
        </w:r>
        <w:r w:rsidR="000B7EAB">
          <w:rPr>
            <w:noProof/>
            <w:webHidden/>
          </w:rPr>
          <w:fldChar w:fldCharType="separate"/>
        </w:r>
        <w:r w:rsidR="000B7EAB">
          <w:rPr>
            <w:noProof/>
            <w:webHidden/>
          </w:rPr>
          <w:t>209</w:t>
        </w:r>
        <w:r w:rsidR="000B7EAB">
          <w:rPr>
            <w:noProof/>
            <w:webHidden/>
          </w:rPr>
          <w:fldChar w:fldCharType="end"/>
        </w:r>
      </w:hyperlink>
    </w:p>
    <w:p w14:paraId="566D9AC4" w14:textId="4BA47678"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11" w:history="1">
        <w:r w:rsidR="000B7EAB" w:rsidRPr="00AA509A">
          <w:rPr>
            <w:rStyle w:val="Hipervnculo"/>
            <w:noProof/>
          </w:rPr>
          <w:t>Tabla 8</w:t>
        </w:r>
        <w:r w:rsidR="000B7EAB" w:rsidRPr="00AA509A">
          <w:rPr>
            <w:rStyle w:val="Hipervnculo"/>
            <w:noProof/>
          </w:rPr>
          <w:noBreakHyphen/>
          <w:t>6: Periodo de recupero</w:t>
        </w:r>
        <w:r w:rsidR="000B7EAB">
          <w:rPr>
            <w:noProof/>
            <w:webHidden/>
          </w:rPr>
          <w:tab/>
        </w:r>
        <w:r w:rsidR="000B7EAB">
          <w:rPr>
            <w:noProof/>
            <w:webHidden/>
          </w:rPr>
          <w:fldChar w:fldCharType="begin"/>
        </w:r>
        <w:r w:rsidR="000B7EAB">
          <w:rPr>
            <w:noProof/>
            <w:webHidden/>
          </w:rPr>
          <w:instrText xml:space="preserve"> PAGEREF _Toc87031111 \h </w:instrText>
        </w:r>
        <w:r w:rsidR="000B7EAB">
          <w:rPr>
            <w:noProof/>
            <w:webHidden/>
          </w:rPr>
        </w:r>
        <w:r w:rsidR="000B7EAB">
          <w:rPr>
            <w:noProof/>
            <w:webHidden/>
          </w:rPr>
          <w:fldChar w:fldCharType="separate"/>
        </w:r>
        <w:r w:rsidR="000B7EAB">
          <w:rPr>
            <w:noProof/>
            <w:webHidden/>
          </w:rPr>
          <w:t>210</w:t>
        </w:r>
        <w:r w:rsidR="000B7EAB">
          <w:rPr>
            <w:noProof/>
            <w:webHidden/>
          </w:rPr>
          <w:fldChar w:fldCharType="end"/>
        </w:r>
      </w:hyperlink>
    </w:p>
    <w:p w14:paraId="45D72CE0" w14:textId="4406EC9C"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12" w:history="1">
        <w:r w:rsidR="000B7EAB" w:rsidRPr="00AA509A">
          <w:rPr>
            <w:rStyle w:val="Hipervnculo"/>
            <w:noProof/>
          </w:rPr>
          <w:t>Tabla 8</w:t>
        </w:r>
        <w:r w:rsidR="000B7EAB" w:rsidRPr="00AA509A">
          <w:rPr>
            <w:rStyle w:val="Hipervnculo"/>
            <w:noProof/>
          </w:rPr>
          <w:noBreakHyphen/>
          <w:t>7: Comparación del escenario nacional y exportación</w:t>
        </w:r>
        <w:r w:rsidR="000B7EAB">
          <w:rPr>
            <w:noProof/>
            <w:webHidden/>
          </w:rPr>
          <w:tab/>
        </w:r>
        <w:r w:rsidR="000B7EAB">
          <w:rPr>
            <w:noProof/>
            <w:webHidden/>
          </w:rPr>
          <w:fldChar w:fldCharType="begin"/>
        </w:r>
        <w:r w:rsidR="000B7EAB">
          <w:rPr>
            <w:noProof/>
            <w:webHidden/>
          </w:rPr>
          <w:instrText xml:space="preserve"> PAGEREF _Toc87031112 \h </w:instrText>
        </w:r>
        <w:r w:rsidR="000B7EAB">
          <w:rPr>
            <w:noProof/>
            <w:webHidden/>
          </w:rPr>
        </w:r>
        <w:r w:rsidR="000B7EAB">
          <w:rPr>
            <w:noProof/>
            <w:webHidden/>
          </w:rPr>
          <w:fldChar w:fldCharType="separate"/>
        </w:r>
        <w:r w:rsidR="000B7EAB">
          <w:rPr>
            <w:noProof/>
            <w:webHidden/>
          </w:rPr>
          <w:t>210</w:t>
        </w:r>
        <w:r w:rsidR="000B7EAB">
          <w:rPr>
            <w:noProof/>
            <w:webHidden/>
          </w:rPr>
          <w:fldChar w:fldCharType="end"/>
        </w:r>
      </w:hyperlink>
    </w:p>
    <w:p w14:paraId="6AE16C88" w14:textId="3D1300DD"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13" w:history="1">
        <w:r w:rsidR="000B7EAB" w:rsidRPr="00AA509A">
          <w:rPr>
            <w:rStyle w:val="Hipervnculo"/>
            <w:noProof/>
          </w:rPr>
          <w:t>Tabla 9</w:t>
        </w:r>
        <w:r w:rsidR="000B7EAB" w:rsidRPr="00AA509A">
          <w:rPr>
            <w:rStyle w:val="Hipervnculo"/>
            <w:noProof/>
          </w:rPr>
          <w:noBreakHyphen/>
          <w:t>1: Matriz de riesgo</w:t>
        </w:r>
        <w:r w:rsidR="000B7EAB">
          <w:rPr>
            <w:noProof/>
            <w:webHidden/>
          </w:rPr>
          <w:tab/>
        </w:r>
        <w:r w:rsidR="000B7EAB">
          <w:rPr>
            <w:noProof/>
            <w:webHidden/>
          </w:rPr>
          <w:fldChar w:fldCharType="begin"/>
        </w:r>
        <w:r w:rsidR="000B7EAB">
          <w:rPr>
            <w:noProof/>
            <w:webHidden/>
          </w:rPr>
          <w:instrText xml:space="preserve"> PAGEREF _Toc87031113 \h </w:instrText>
        </w:r>
        <w:r w:rsidR="000B7EAB">
          <w:rPr>
            <w:noProof/>
            <w:webHidden/>
          </w:rPr>
        </w:r>
        <w:r w:rsidR="000B7EAB">
          <w:rPr>
            <w:noProof/>
            <w:webHidden/>
          </w:rPr>
          <w:fldChar w:fldCharType="separate"/>
        </w:r>
        <w:r w:rsidR="000B7EAB">
          <w:rPr>
            <w:noProof/>
            <w:webHidden/>
          </w:rPr>
          <w:t>213</w:t>
        </w:r>
        <w:r w:rsidR="000B7EAB">
          <w:rPr>
            <w:noProof/>
            <w:webHidden/>
          </w:rPr>
          <w:fldChar w:fldCharType="end"/>
        </w:r>
      </w:hyperlink>
    </w:p>
    <w:p w14:paraId="650D9178" w14:textId="5D46220A"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14" w:history="1">
        <w:r w:rsidR="000B7EAB" w:rsidRPr="00AA509A">
          <w:rPr>
            <w:rStyle w:val="Hipervnculo"/>
            <w:noProof/>
          </w:rPr>
          <w:t>Tabla 12</w:t>
        </w:r>
        <w:r w:rsidR="000B7EAB" w:rsidRPr="00AA509A">
          <w:rPr>
            <w:rStyle w:val="Hipervnculo"/>
            <w:noProof/>
          </w:rPr>
          <w:noBreakHyphen/>
          <w:t>1: Alternativa de maquinaria</w:t>
        </w:r>
        <w:r w:rsidR="000B7EAB">
          <w:rPr>
            <w:noProof/>
            <w:webHidden/>
          </w:rPr>
          <w:tab/>
        </w:r>
        <w:r w:rsidR="000B7EAB">
          <w:rPr>
            <w:noProof/>
            <w:webHidden/>
          </w:rPr>
          <w:fldChar w:fldCharType="begin"/>
        </w:r>
        <w:r w:rsidR="000B7EAB">
          <w:rPr>
            <w:noProof/>
            <w:webHidden/>
          </w:rPr>
          <w:instrText xml:space="preserve"> PAGEREF _Toc87031114 \h </w:instrText>
        </w:r>
        <w:r w:rsidR="000B7EAB">
          <w:rPr>
            <w:noProof/>
            <w:webHidden/>
          </w:rPr>
        </w:r>
        <w:r w:rsidR="000B7EAB">
          <w:rPr>
            <w:noProof/>
            <w:webHidden/>
          </w:rPr>
          <w:fldChar w:fldCharType="separate"/>
        </w:r>
        <w:r w:rsidR="000B7EAB">
          <w:rPr>
            <w:noProof/>
            <w:webHidden/>
          </w:rPr>
          <w:t>229</w:t>
        </w:r>
        <w:r w:rsidR="000B7EAB">
          <w:rPr>
            <w:noProof/>
            <w:webHidden/>
          </w:rPr>
          <w:fldChar w:fldCharType="end"/>
        </w:r>
      </w:hyperlink>
    </w:p>
    <w:p w14:paraId="5492905E" w14:textId="491BEEF6"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15" w:history="1">
        <w:r w:rsidR="000B7EAB" w:rsidRPr="00AA509A">
          <w:rPr>
            <w:rStyle w:val="Hipervnculo"/>
            <w:noProof/>
          </w:rPr>
          <w:t>Tabla 12</w:t>
        </w:r>
        <w:r w:rsidR="000B7EAB" w:rsidRPr="00AA509A">
          <w:rPr>
            <w:rStyle w:val="Hipervnculo"/>
            <w:noProof/>
          </w:rPr>
          <w:noBreakHyphen/>
          <w:t>2: Mix 1</w:t>
        </w:r>
        <w:r w:rsidR="000B7EAB">
          <w:rPr>
            <w:noProof/>
            <w:webHidden/>
          </w:rPr>
          <w:tab/>
        </w:r>
        <w:r w:rsidR="000B7EAB">
          <w:rPr>
            <w:noProof/>
            <w:webHidden/>
          </w:rPr>
          <w:fldChar w:fldCharType="begin"/>
        </w:r>
        <w:r w:rsidR="000B7EAB">
          <w:rPr>
            <w:noProof/>
            <w:webHidden/>
          </w:rPr>
          <w:instrText xml:space="preserve"> PAGEREF _Toc87031115 \h </w:instrText>
        </w:r>
        <w:r w:rsidR="000B7EAB">
          <w:rPr>
            <w:noProof/>
            <w:webHidden/>
          </w:rPr>
        </w:r>
        <w:r w:rsidR="000B7EAB">
          <w:rPr>
            <w:noProof/>
            <w:webHidden/>
          </w:rPr>
          <w:fldChar w:fldCharType="separate"/>
        </w:r>
        <w:r w:rsidR="000B7EAB">
          <w:rPr>
            <w:noProof/>
            <w:webHidden/>
          </w:rPr>
          <w:t>231</w:t>
        </w:r>
        <w:r w:rsidR="000B7EAB">
          <w:rPr>
            <w:noProof/>
            <w:webHidden/>
          </w:rPr>
          <w:fldChar w:fldCharType="end"/>
        </w:r>
      </w:hyperlink>
    </w:p>
    <w:p w14:paraId="15B955F2" w14:textId="04CE3CBA"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16" w:history="1">
        <w:r w:rsidR="000B7EAB" w:rsidRPr="00AA509A">
          <w:rPr>
            <w:rStyle w:val="Hipervnculo"/>
            <w:noProof/>
          </w:rPr>
          <w:t>Tabla 12</w:t>
        </w:r>
        <w:r w:rsidR="000B7EAB" w:rsidRPr="00AA509A">
          <w:rPr>
            <w:rStyle w:val="Hipervnculo"/>
            <w:noProof/>
          </w:rPr>
          <w:noBreakHyphen/>
          <w:t>3: Mix 2</w:t>
        </w:r>
        <w:r w:rsidR="000B7EAB">
          <w:rPr>
            <w:noProof/>
            <w:webHidden/>
          </w:rPr>
          <w:tab/>
        </w:r>
        <w:r w:rsidR="000B7EAB">
          <w:rPr>
            <w:noProof/>
            <w:webHidden/>
          </w:rPr>
          <w:fldChar w:fldCharType="begin"/>
        </w:r>
        <w:r w:rsidR="000B7EAB">
          <w:rPr>
            <w:noProof/>
            <w:webHidden/>
          </w:rPr>
          <w:instrText xml:space="preserve"> PAGEREF _Toc87031116 \h </w:instrText>
        </w:r>
        <w:r w:rsidR="000B7EAB">
          <w:rPr>
            <w:noProof/>
            <w:webHidden/>
          </w:rPr>
        </w:r>
        <w:r w:rsidR="000B7EAB">
          <w:rPr>
            <w:noProof/>
            <w:webHidden/>
          </w:rPr>
          <w:fldChar w:fldCharType="separate"/>
        </w:r>
        <w:r w:rsidR="000B7EAB">
          <w:rPr>
            <w:noProof/>
            <w:webHidden/>
          </w:rPr>
          <w:t>233</w:t>
        </w:r>
        <w:r w:rsidR="000B7EAB">
          <w:rPr>
            <w:noProof/>
            <w:webHidden/>
          </w:rPr>
          <w:fldChar w:fldCharType="end"/>
        </w:r>
      </w:hyperlink>
    </w:p>
    <w:p w14:paraId="0222D8B2" w14:textId="74274884"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17" w:history="1">
        <w:r w:rsidR="000B7EAB" w:rsidRPr="00AA509A">
          <w:rPr>
            <w:rStyle w:val="Hipervnculo"/>
            <w:noProof/>
          </w:rPr>
          <w:t>Tabla 12</w:t>
        </w:r>
        <w:r w:rsidR="000B7EAB" w:rsidRPr="00AA509A">
          <w:rPr>
            <w:rStyle w:val="Hipervnculo"/>
            <w:noProof/>
          </w:rPr>
          <w:noBreakHyphen/>
          <w:t>4: Mix 5</w:t>
        </w:r>
        <w:r w:rsidR="000B7EAB">
          <w:rPr>
            <w:noProof/>
            <w:webHidden/>
          </w:rPr>
          <w:tab/>
        </w:r>
        <w:r w:rsidR="000B7EAB">
          <w:rPr>
            <w:noProof/>
            <w:webHidden/>
          </w:rPr>
          <w:fldChar w:fldCharType="begin"/>
        </w:r>
        <w:r w:rsidR="000B7EAB">
          <w:rPr>
            <w:noProof/>
            <w:webHidden/>
          </w:rPr>
          <w:instrText xml:space="preserve"> PAGEREF _Toc87031117 \h </w:instrText>
        </w:r>
        <w:r w:rsidR="000B7EAB">
          <w:rPr>
            <w:noProof/>
            <w:webHidden/>
          </w:rPr>
        </w:r>
        <w:r w:rsidR="000B7EAB">
          <w:rPr>
            <w:noProof/>
            <w:webHidden/>
          </w:rPr>
          <w:fldChar w:fldCharType="separate"/>
        </w:r>
        <w:r w:rsidR="000B7EAB">
          <w:rPr>
            <w:noProof/>
            <w:webHidden/>
          </w:rPr>
          <w:t>235</w:t>
        </w:r>
        <w:r w:rsidR="000B7EAB">
          <w:rPr>
            <w:noProof/>
            <w:webHidden/>
          </w:rPr>
          <w:fldChar w:fldCharType="end"/>
        </w:r>
      </w:hyperlink>
    </w:p>
    <w:p w14:paraId="0DDFC57C" w14:textId="00DF78BC"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18" w:history="1">
        <w:r w:rsidR="000B7EAB" w:rsidRPr="00AA509A">
          <w:rPr>
            <w:rStyle w:val="Hipervnculo"/>
            <w:noProof/>
          </w:rPr>
          <w:t>Tabla 12</w:t>
        </w:r>
        <w:r w:rsidR="000B7EAB" w:rsidRPr="00AA509A">
          <w:rPr>
            <w:rStyle w:val="Hipervnculo"/>
            <w:noProof/>
          </w:rPr>
          <w:noBreakHyphen/>
          <w:t>5: Ficha técnica 1</w:t>
        </w:r>
        <w:r w:rsidR="000B7EAB">
          <w:rPr>
            <w:noProof/>
            <w:webHidden/>
          </w:rPr>
          <w:tab/>
        </w:r>
        <w:r w:rsidR="000B7EAB">
          <w:rPr>
            <w:noProof/>
            <w:webHidden/>
          </w:rPr>
          <w:fldChar w:fldCharType="begin"/>
        </w:r>
        <w:r w:rsidR="000B7EAB">
          <w:rPr>
            <w:noProof/>
            <w:webHidden/>
          </w:rPr>
          <w:instrText xml:space="preserve"> PAGEREF _Toc87031118 \h </w:instrText>
        </w:r>
        <w:r w:rsidR="000B7EAB">
          <w:rPr>
            <w:noProof/>
            <w:webHidden/>
          </w:rPr>
        </w:r>
        <w:r w:rsidR="000B7EAB">
          <w:rPr>
            <w:noProof/>
            <w:webHidden/>
          </w:rPr>
          <w:fldChar w:fldCharType="separate"/>
        </w:r>
        <w:r w:rsidR="000B7EAB">
          <w:rPr>
            <w:noProof/>
            <w:webHidden/>
          </w:rPr>
          <w:t>237</w:t>
        </w:r>
        <w:r w:rsidR="000B7EAB">
          <w:rPr>
            <w:noProof/>
            <w:webHidden/>
          </w:rPr>
          <w:fldChar w:fldCharType="end"/>
        </w:r>
      </w:hyperlink>
    </w:p>
    <w:p w14:paraId="5CA7EEF4" w14:textId="1D9E2F87"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19" w:history="1">
        <w:r w:rsidR="000B7EAB" w:rsidRPr="00AA509A">
          <w:rPr>
            <w:rStyle w:val="Hipervnculo"/>
            <w:noProof/>
          </w:rPr>
          <w:t>Tabla 12</w:t>
        </w:r>
        <w:r w:rsidR="000B7EAB" w:rsidRPr="00AA509A">
          <w:rPr>
            <w:rStyle w:val="Hipervnculo"/>
            <w:noProof/>
          </w:rPr>
          <w:noBreakHyphen/>
          <w:t>6: Ficha técnica 2</w:t>
        </w:r>
        <w:r w:rsidR="000B7EAB">
          <w:rPr>
            <w:noProof/>
            <w:webHidden/>
          </w:rPr>
          <w:tab/>
        </w:r>
        <w:r w:rsidR="000B7EAB">
          <w:rPr>
            <w:noProof/>
            <w:webHidden/>
          </w:rPr>
          <w:fldChar w:fldCharType="begin"/>
        </w:r>
        <w:r w:rsidR="000B7EAB">
          <w:rPr>
            <w:noProof/>
            <w:webHidden/>
          </w:rPr>
          <w:instrText xml:space="preserve"> PAGEREF _Toc87031119 \h </w:instrText>
        </w:r>
        <w:r w:rsidR="000B7EAB">
          <w:rPr>
            <w:noProof/>
            <w:webHidden/>
          </w:rPr>
        </w:r>
        <w:r w:rsidR="000B7EAB">
          <w:rPr>
            <w:noProof/>
            <w:webHidden/>
          </w:rPr>
          <w:fldChar w:fldCharType="separate"/>
        </w:r>
        <w:r w:rsidR="000B7EAB">
          <w:rPr>
            <w:noProof/>
            <w:webHidden/>
          </w:rPr>
          <w:t>240</w:t>
        </w:r>
        <w:r w:rsidR="000B7EAB">
          <w:rPr>
            <w:noProof/>
            <w:webHidden/>
          </w:rPr>
          <w:fldChar w:fldCharType="end"/>
        </w:r>
      </w:hyperlink>
    </w:p>
    <w:p w14:paraId="3186ED5E" w14:textId="4BF0CFBB"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20" w:history="1">
        <w:r w:rsidR="000B7EAB" w:rsidRPr="00AA509A">
          <w:rPr>
            <w:rStyle w:val="Hipervnculo"/>
            <w:noProof/>
          </w:rPr>
          <w:t>Tabla 12</w:t>
        </w:r>
        <w:r w:rsidR="000B7EAB" w:rsidRPr="00AA509A">
          <w:rPr>
            <w:rStyle w:val="Hipervnculo"/>
            <w:noProof/>
          </w:rPr>
          <w:noBreakHyphen/>
          <w:t>7: Ficha técnica 3</w:t>
        </w:r>
        <w:r w:rsidR="000B7EAB">
          <w:rPr>
            <w:noProof/>
            <w:webHidden/>
          </w:rPr>
          <w:tab/>
        </w:r>
        <w:r w:rsidR="000B7EAB">
          <w:rPr>
            <w:noProof/>
            <w:webHidden/>
          </w:rPr>
          <w:fldChar w:fldCharType="begin"/>
        </w:r>
        <w:r w:rsidR="000B7EAB">
          <w:rPr>
            <w:noProof/>
            <w:webHidden/>
          </w:rPr>
          <w:instrText xml:space="preserve"> PAGEREF _Toc87031120 \h </w:instrText>
        </w:r>
        <w:r w:rsidR="000B7EAB">
          <w:rPr>
            <w:noProof/>
            <w:webHidden/>
          </w:rPr>
        </w:r>
        <w:r w:rsidR="000B7EAB">
          <w:rPr>
            <w:noProof/>
            <w:webHidden/>
          </w:rPr>
          <w:fldChar w:fldCharType="separate"/>
        </w:r>
        <w:r w:rsidR="000B7EAB">
          <w:rPr>
            <w:noProof/>
            <w:webHidden/>
          </w:rPr>
          <w:t>242</w:t>
        </w:r>
        <w:r w:rsidR="000B7EAB">
          <w:rPr>
            <w:noProof/>
            <w:webHidden/>
          </w:rPr>
          <w:fldChar w:fldCharType="end"/>
        </w:r>
      </w:hyperlink>
    </w:p>
    <w:p w14:paraId="204D0A1D" w14:textId="5B8BD6EF"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21" w:history="1">
        <w:r w:rsidR="000B7EAB" w:rsidRPr="00AA509A">
          <w:rPr>
            <w:rStyle w:val="Hipervnculo"/>
            <w:noProof/>
          </w:rPr>
          <w:t>Tabla 12</w:t>
        </w:r>
        <w:r w:rsidR="000B7EAB" w:rsidRPr="00AA509A">
          <w:rPr>
            <w:rStyle w:val="Hipervnculo"/>
            <w:noProof/>
          </w:rPr>
          <w:noBreakHyphen/>
          <w:t>8: Plan de mitigación limpieza de terreno</w:t>
        </w:r>
        <w:r w:rsidR="000B7EAB">
          <w:rPr>
            <w:noProof/>
            <w:webHidden/>
          </w:rPr>
          <w:tab/>
        </w:r>
        <w:r w:rsidR="000B7EAB">
          <w:rPr>
            <w:noProof/>
            <w:webHidden/>
          </w:rPr>
          <w:fldChar w:fldCharType="begin"/>
        </w:r>
        <w:r w:rsidR="000B7EAB">
          <w:rPr>
            <w:noProof/>
            <w:webHidden/>
          </w:rPr>
          <w:instrText xml:space="preserve"> PAGEREF _Toc87031121 \h </w:instrText>
        </w:r>
        <w:r w:rsidR="000B7EAB">
          <w:rPr>
            <w:noProof/>
            <w:webHidden/>
          </w:rPr>
        </w:r>
        <w:r w:rsidR="000B7EAB">
          <w:rPr>
            <w:noProof/>
            <w:webHidden/>
          </w:rPr>
          <w:fldChar w:fldCharType="separate"/>
        </w:r>
        <w:r w:rsidR="000B7EAB">
          <w:rPr>
            <w:noProof/>
            <w:webHidden/>
          </w:rPr>
          <w:t>243</w:t>
        </w:r>
        <w:r w:rsidR="000B7EAB">
          <w:rPr>
            <w:noProof/>
            <w:webHidden/>
          </w:rPr>
          <w:fldChar w:fldCharType="end"/>
        </w:r>
      </w:hyperlink>
    </w:p>
    <w:p w14:paraId="4689C1A4" w14:textId="48A6F95D"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22" w:history="1">
        <w:r w:rsidR="000B7EAB" w:rsidRPr="00AA509A">
          <w:rPr>
            <w:rStyle w:val="Hipervnculo"/>
            <w:noProof/>
          </w:rPr>
          <w:t>Tabla 12</w:t>
        </w:r>
        <w:r w:rsidR="000B7EAB" w:rsidRPr="00AA509A">
          <w:rPr>
            <w:rStyle w:val="Hipervnculo"/>
            <w:noProof/>
          </w:rPr>
          <w:noBreakHyphen/>
          <w:t>9: Plan de mitigación Transporte</w:t>
        </w:r>
        <w:r w:rsidR="000B7EAB">
          <w:rPr>
            <w:noProof/>
            <w:webHidden/>
          </w:rPr>
          <w:tab/>
        </w:r>
        <w:r w:rsidR="000B7EAB">
          <w:rPr>
            <w:noProof/>
            <w:webHidden/>
          </w:rPr>
          <w:fldChar w:fldCharType="begin"/>
        </w:r>
        <w:r w:rsidR="000B7EAB">
          <w:rPr>
            <w:noProof/>
            <w:webHidden/>
          </w:rPr>
          <w:instrText xml:space="preserve"> PAGEREF _Toc87031122 \h </w:instrText>
        </w:r>
        <w:r w:rsidR="000B7EAB">
          <w:rPr>
            <w:noProof/>
            <w:webHidden/>
          </w:rPr>
        </w:r>
        <w:r w:rsidR="000B7EAB">
          <w:rPr>
            <w:noProof/>
            <w:webHidden/>
          </w:rPr>
          <w:fldChar w:fldCharType="separate"/>
        </w:r>
        <w:r w:rsidR="000B7EAB">
          <w:rPr>
            <w:noProof/>
            <w:webHidden/>
          </w:rPr>
          <w:t>244</w:t>
        </w:r>
        <w:r w:rsidR="000B7EAB">
          <w:rPr>
            <w:noProof/>
            <w:webHidden/>
          </w:rPr>
          <w:fldChar w:fldCharType="end"/>
        </w:r>
      </w:hyperlink>
    </w:p>
    <w:p w14:paraId="2DD698E1" w14:textId="14EEAE6D"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23" w:history="1">
        <w:r w:rsidR="000B7EAB" w:rsidRPr="00AA509A">
          <w:rPr>
            <w:rStyle w:val="Hipervnculo"/>
            <w:noProof/>
          </w:rPr>
          <w:t>Tabla 12</w:t>
        </w:r>
        <w:r w:rsidR="000B7EAB" w:rsidRPr="00AA509A">
          <w:rPr>
            <w:rStyle w:val="Hipervnculo"/>
            <w:noProof/>
          </w:rPr>
          <w:noBreakHyphen/>
          <w:t>10: Plan de mitigación Construcción edilicia</w:t>
        </w:r>
        <w:r w:rsidR="000B7EAB">
          <w:rPr>
            <w:noProof/>
            <w:webHidden/>
          </w:rPr>
          <w:tab/>
        </w:r>
        <w:r w:rsidR="000B7EAB">
          <w:rPr>
            <w:noProof/>
            <w:webHidden/>
          </w:rPr>
          <w:fldChar w:fldCharType="begin"/>
        </w:r>
        <w:r w:rsidR="000B7EAB">
          <w:rPr>
            <w:noProof/>
            <w:webHidden/>
          </w:rPr>
          <w:instrText xml:space="preserve"> PAGEREF _Toc87031123 \h </w:instrText>
        </w:r>
        <w:r w:rsidR="000B7EAB">
          <w:rPr>
            <w:noProof/>
            <w:webHidden/>
          </w:rPr>
        </w:r>
        <w:r w:rsidR="000B7EAB">
          <w:rPr>
            <w:noProof/>
            <w:webHidden/>
          </w:rPr>
          <w:fldChar w:fldCharType="separate"/>
        </w:r>
        <w:r w:rsidR="000B7EAB">
          <w:rPr>
            <w:noProof/>
            <w:webHidden/>
          </w:rPr>
          <w:t>245</w:t>
        </w:r>
        <w:r w:rsidR="000B7EAB">
          <w:rPr>
            <w:noProof/>
            <w:webHidden/>
          </w:rPr>
          <w:fldChar w:fldCharType="end"/>
        </w:r>
      </w:hyperlink>
    </w:p>
    <w:p w14:paraId="1CB3C396" w14:textId="74C50942"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24" w:history="1">
        <w:r w:rsidR="000B7EAB" w:rsidRPr="00AA509A">
          <w:rPr>
            <w:rStyle w:val="Hipervnculo"/>
            <w:noProof/>
          </w:rPr>
          <w:t>Tabla 12</w:t>
        </w:r>
        <w:r w:rsidR="000B7EAB" w:rsidRPr="00AA509A">
          <w:rPr>
            <w:rStyle w:val="Hipervnculo"/>
            <w:noProof/>
          </w:rPr>
          <w:noBreakHyphen/>
          <w:t>11: Consumo de agua y energía</w:t>
        </w:r>
        <w:r w:rsidR="000B7EAB">
          <w:rPr>
            <w:noProof/>
            <w:webHidden/>
          </w:rPr>
          <w:tab/>
        </w:r>
        <w:r w:rsidR="000B7EAB">
          <w:rPr>
            <w:noProof/>
            <w:webHidden/>
          </w:rPr>
          <w:fldChar w:fldCharType="begin"/>
        </w:r>
        <w:r w:rsidR="000B7EAB">
          <w:rPr>
            <w:noProof/>
            <w:webHidden/>
          </w:rPr>
          <w:instrText xml:space="preserve"> PAGEREF _Toc87031124 \h </w:instrText>
        </w:r>
        <w:r w:rsidR="000B7EAB">
          <w:rPr>
            <w:noProof/>
            <w:webHidden/>
          </w:rPr>
        </w:r>
        <w:r w:rsidR="000B7EAB">
          <w:rPr>
            <w:noProof/>
            <w:webHidden/>
          </w:rPr>
          <w:fldChar w:fldCharType="separate"/>
        </w:r>
        <w:r w:rsidR="000B7EAB">
          <w:rPr>
            <w:noProof/>
            <w:webHidden/>
          </w:rPr>
          <w:t>246</w:t>
        </w:r>
        <w:r w:rsidR="000B7EAB">
          <w:rPr>
            <w:noProof/>
            <w:webHidden/>
          </w:rPr>
          <w:fldChar w:fldCharType="end"/>
        </w:r>
      </w:hyperlink>
    </w:p>
    <w:p w14:paraId="37630EC9" w14:textId="20CBB242"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25" w:history="1">
        <w:r w:rsidR="000B7EAB" w:rsidRPr="00AA509A">
          <w:rPr>
            <w:rStyle w:val="Hipervnculo"/>
            <w:noProof/>
          </w:rPr>
          <w:t>Tabla 12</w:t>
        </w:r>
        <w:r w:rsidR="000B7EAB" w:rsidRPr="00AA509A">
          <w:rPr>
            <w:rStyle w:val="Hipervnculo"/>
            <w:noProof/>
          </w:rPr>
          <w:noBreakHyphen/>
          <w:t>12: Plan de mitigación Efluentes</w:t>
        </w:r>
        <w:r w:rsidR="000B7EAB">
          <w:rPr>
            <w:noProof/>
            <w:webHidden/>
          </w:rPr>
          <w:tab/>
        </w:r>
        <w:r w:rsidR="000B7EAB">
          <w:rPr>
            <w:noProof/>
            <w:webHidden/>
          </w:rPr>
          <w:fldChar w:fldCharType="begin"/>
        </w:r>
        <w:r w:rsidR="000B7EAB">
          <w:rPr>
            <w:noProof/>
            <w:webHidden/>
          </w:rPr>
          <w:instrText xml:space="preserve"> PAGEREF _Toc87031125 \h </w:instrText>
        </w:r>
        <w:r w:rsidR="000B7EAB">
          <w:rPr>
            <w:noProof/>
            <w:webHidden/>
          </w:rPr>
        </w:r>
        <w:r w:rsidR="000B7EAB">
          <w:rPr>
            <w:noProof/>
            <w:webHidden/>
          </w:rPr>
          <w:fldChar w:fldCharType="separate"/>
        </w:r>
        <w:r w:rsidR="000B7EAB">
          <w:rPr>
            <w:noProof/>
            <w:webHidden/>
          </w:rPr>
          <w:t>246</w:t>
        </w:r>
        <w:r w:rsidR="000B7EAB">
          <w:rPr>
            <w:noProof/>
            <w:webHidden/>
          </w:rPr>
          <w:fldChar w:fldCharType="end"/>
        </w:r>
      </w:hyperlink>
    </w:p>
    <w:p w14:paraId="6E3AFED2" w14:textId="67759347"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26" w:history="1">
        <w:r w:rsidR="000B7EAB" w:rsidRPr="00AA509A">
          <w:rPr>
            <w:rStyle w:val="Hipervnculo"/>
            <w:noProof/>
          </w:rPr>
          <w:t>Tabla 12</w:t>
        </w:r>
        <w:r w:rsidR="000B7EAB" w:rsidRPr="00AA509A">
          <w:rPr>
            <w:rStyle w:val="Hipervnculo"/>
            <w:noProof/>
          </w:rPr>
          <w:noBreakHyphen/>
          <w:t>13: Plan de mitigación Residuos líquidos</w:t>
        </w:r>
        <w:r w:rsidR="000B7EAB">
          <w:rPr>
            <w:noProof/>
            <w:webHidden/>
          </w:rPr>
          <w:tab/>
        </w:r>
        <w:r w:rsidR="000B7EAB">
          <w:rPr>
            <w:noProof/>
            <w:webHidden/>
          </w:rPr>
          <w:fldChar w:fldCharType="begin"/>
        </w:r>
        <w:r w:rsidR="000B7EAB">
          <w:rPr>
            <w:noProof/>
            <w:webHidden/>
          </w:rPr>
          <w:instrText xml:space="preserve"> PAGEREF _Toc87031126 \h </w:instrText>
        </w:r>
        <w:r w:rsidR="000B7EAB">
          <w:rPr>
            <w:noProof/>
            <w:webHidden/>
          </w:rPr>
        </w:r>
        <w:r w:rsidR="000B7EAB">
          <w:rPr>
            <w:noProof/>
            <w:webHidden/>
          </w:rPr>
          <w:fldChar w:fldCharType="separate"/>
        </w:r>
        <w:r w:rsidR="000B7EAB">
          <w:rPr>
            <w:noProof/>
            <w:webHidden/>
          </w:rPr>
          <w:t>247</w:t>
        </w:r>
        <w:r w:rsidR="000B7EAB">
          <w:rPr>
            <w:noProof/>
            <w:webHidden/>
          </w:rPr>
          <w:fldChar w:fldCharType="end"/>
        </w:r>
      </w:hyperlink>
    </w:p>
    <w:p w14:paraId="684EBB44" w14:textId="6BCCAFCA"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27" w:history="1">
        <w:r w:rsidR="000B7EAB" w:rsidRPr="00AA509A">
          <w:rPr>
            <w:rStyle w:val="Hipervnculo"/>
            <w:noProof/>
          </w:rPr>
          <w:t>Tabla 12</w:t>
        </w:r>
        <w:r w:rsidR="000B7EAB" w:rsidRPr="00AA509A">
          <w:rPr>
            <w:rStyle w:val="Hipervnculo"/>
            <w:noProof/>
          </w:rPr>
          <w:noBreakHyphen/>
          <w:t>14: plan de mitigación Transporte de materia prima</w:t>
        </w:r>
        <w:r w:rsidR="000B7EAB">
          <w:rPr>
            <w:noProof/>
            <w:webHidden/>
          </w:rPr>
          <w:tab/>
        </w:r>
        <w:r w:rsidR="000B7EAB">
          <w:rPr>
            <w:noProof/>
            <w:webHidden/>
          </w:rPr>
          <w:fldChar w:fldCharType="begin"/>
        </w:r>
        <w:r w:rsidR="000B7EAB">
          <w:rPr>
            <w:noProof/>
            <w:webHidden/>
          </w:rPr>
          <w:instrText xml:space="preserve"> PAGEREF _Toc87031127 \h </w:instrText>
        </w:r>
        <w:r w:rsidR="000B7EAB">
          <w:rPr>
            <w:noProof/>
            <w:webHidden/>
          </w:rPr>
        </w:r>
        <w:r w:rsidR="000B7EAB">
          <w:rPr>
            <w:noProof/>
            <w:webHidden/>
          </w:rPr>
          <w:fldChar w:fldCharType="separate"/>
        </w:r>
        <w:r w:rsidR="000B7EAB">
          <w:rPr>
            <w:noProof/>
            <w:webHidden/>
          </w:rPr>
          <w:t>247</w:t>
        </w:r>
        <w:r w:rsidR="000B7EAB">
          <w:rPr>
            <w:noProof/>
            <w:webHidden/>
          </w:rPr>
          <w:fldChar w:fldCharType="end"/>
        </w:r>
      </w:hyperlink>
    </w:p>
    <w:p w14:paraId="2F731F02" w14:textId="1D3CA63B"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28" w:history="1">
        <w:r w:rsidR="000B7EAB" w:rsidRPr="00AA509A">
          <w:rPr>
            <w:rStyle w:val="Hipervnculo"/>
            <w:noProof/>
          </w:rPr>
          <w:t>Tabla 12</w:t>
        </w:r>
        <w:r w:rsidR="000B7EAB" w:rsidRPr="00AA509A">
          <w:rPr>
            <w:rStyle w:val="Hipervnculo"/>
            <w:noProof/>
          </w:rPr>
          <w:noBreakHyphen/>
          <w:t>15: Plan de mitigación Generación de ruido</w:t>
        </w:r>
        <w:r w:rsidR="000B7EAB">
          <w:rPr>
            <w:noProof/>
            <w:webHidden/>
          </w:rPr>
          <w:tab/>
        </w:r>
        <w:r w:rsidR="000B7EAB">
          <w:rPr>
            <w:noProof/>
            <w:webHidden/>
          </w:rPr>
          <w:fldChar w:fldCharType="begin"/>
        </w:r>
        <w:r w:rsidR="000B7EAB">
          <w:rPr>
            <w:noProof/>
            <w:webHidden/>
          </w:rPr>
          <w:instrText xml:space="preserve"> PAGEREF _Toc87031128 \h </w:instrText>
        </w:r>
        <w:r w:rsidR="000B7EAB">
          <w:rPr>
            <w:noProof/>
            <w:webHidden/>
          </w:rPr>
        </w:r>
        <w:r w:rsidR="000B7EAB">
          <w:rPr>
            <w:noProof/>
            <w:webHidden/>
          </w:rPr>
          <w:fldChar w:fldCharType="separate"/>
        </w:r>
        <w:r w:rsidR="000B7EAB">
          <w:rPr>
            <w:noProof/>
            <w:webHidden/>
          </w:rPr>
          <w:t>248</w:t>
        </w:r>
        <w:r w:rsidR="000B7EAB">
          <w:rPr>
            <w:noProof/>
            <w:webHidden/>
          </w:rPr>
          <w:fldChar w:fldCharType="end"/>
        </w:r>
      </w:hyperlink>
    </w:p>
    <w:p w14:paraId="6E795A81" w14:textId="0D4D0743"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29" w:history="1">
        <w:r w:rsidR="000B7EAB" w:rsidRPr="00AA509A">
          <w:rPr>
            <w:rStyle w:val="Hipervnculo"/>
            <w:noProof/>
          </w:rPr>
          <w:t>Tabla 12</w:t>
        </w:r>
        <w:r w:rsidR="000B7EAB" w:rsidRPr="00AA509A">
          <w:rPr>
            <w:rStyle w:val="Hipervnculo"/>
            <w:noProof/>
          </w:rPr>
          <w:noBreakHyphen/>
          <w:t>16: Diferidos</w:t>
        </w:r>
        <w:r w:rsidR="000B7EAB">
          <w:rPr>
            <w:noProof/>
            <w:webHidden/>
          </w:rPr>
          <w:tab/>
        </w:r>
        <w:r w:rsidR="000B7EAB">
          <w:rPr>
            <w:noProof/>
            <w:webHidden/>
          </w:rPr>
          <w:fldChar w:fldCharType="begin"/>
        </w:r>
        <w:r w:rsidR="000B7EAB">
          <w:rPr>
            <w:noProof/>
            <w:webHidden/>
          </w:rPr>
          <w:instrText xml:space="preserve"> PAGEREF _Toc87031129 \h </w:instrText>
        </w:r>
        <w:r w:rsidR="000B7EAB">
          <w:rPr>
            <w:noProof/>
            <w:webHidden/>
          </w:rPr>
        </w:r>
        <w:r w:rsidR="000B7EAB">
          <w:rPr>
            <w:noProof/>
            <w:webHidden/>
          </w:rPr>
          <w:fldChar w:fldCharType="separate"/>
        </w:r>
        <w:r w:rsidR="000B7EAB">
          <w:rPr>
            <w:noProof/>
            <w:webHidden/>
          </w:rPr>
          <w:t>248</w:t>
        </w:r>
        <w:r w:rsidR="000B7EAB">
          <w:rPr>
            <w:noProof/>
            <w:webHidden/>
          </w:rPr>
          <w:fldChar w:fldCharType="end"/>
        </w:r>
      </w:hyperlink>
    </w:p>
    <w:p w14:paraId="4091EB58" w14:textId="013DDBD4"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30" w:history="1">
        <w:r w:rsidR="000B7EAB" w:rsidRPr="00AA509A">
          <w:rPr>
            <w:rStyle w:val="Hipervnculo"/>
            <w:noProof/>
          </w:rPr>
          <w:t>Tabla 12</w:t>
        </w:r>
        <w:r w:rsidR="000B7EAB" w:rsidRPr="00AA509A">
          <w:rPr>
            <w:rStyle w:val="Hipervnculo"/>
            <w:noProof/>
          </w:rPr>
          <w:noBreakHyphen/>
          <w:t>17: Servicios electricidad</w:t>
        </w:r>
        <w:r w:rsidR="000B7EAB">
          <w:rPr>
            <w:noProof/>
            <w:webHidden/>
          </w:rPr>
          <w:tab/>
        </w:r>
        <w:r w:rsidR="000B7EAB">
          <w:rPr>
            <w:noProof/>
            <w:webHidden/>
          </w:rPr>
          <w:fldChar w:fldCharType="begin"/>
        </w:r>
        <w:r w:rsidR="000B7EAB">
          <w:rPr>
            <w:noProof/>
            <w:webHidden/>
          </w:rPr>
          <w:instrText xml:space="preserve"> PAGEREF _Toc87031130 \h </w:instrText>
        </w:r>
        <w:r w:rsidR="000B7EAB">
          <w:rPr>
            <w:noProof/>
            <w:webHidden/>
          </w:rPr>
        </w:r>
        <w:r w:rsidR="000B7EAB">
          <w:rPr>
            <w:noProof/>
            <w:webHidden/>
          </w:rPr>
          <w:fldChar w:fldCharType="separate"/>
        </w:r>
        <w:r w:rsidR="000B7EAB">
          <w:rPr>
            <w:noProof/>
            <w:webHidden/>
          </w:rPr>
          <w:t>250</w:t>
        </w:r>
        <w:r w:rsidR="000B7EAB">
          <w:rPr>
            <w:noProof/>
            <w:webHidden/>
          </w:rPr>
          <w:fldChar w:fldCharType="end"/>
        </w:r>
      </w:hyperlink>
    </w:p>
    <w:p w14:paraId="38FE58C6" w14:textId="497B7310"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31" w:history="1">
        <w:r w:rsidR="000B7EAB" w:rsidRPr="00AA509A">
          <w:rPr>
            <w:rStyle w:val="Hipervnculo"/>
            <w:noProof/>
          </w:rPr>
          <w:t>Tabla 12</w:t>
        </w:r>
        <w:r w:rsidR="000B7EAB" w:rsidRPr="00AA509A">
          <w:rPr>
            <w:rStyle w:val="Hipervnculo"/>
            <w:noProof/>
          </w:rPr>
          <w:noBreakHyphen/>
          <w:t>18: Servicios de Gas</w:t>
        </w:r>
        <w:r w:rsidR="000B7EAB">
          <w:rPr>
            <w:noProof/>
            <w:webHidden/>
          </w:rPr>
          <w:tab/>
        </w:r>
        <w:r w:rsidR="000B7EAB">
          <w:rPr>
            <w:noProof/>
            <w:webHidden/>
          </w:rPr>
          <w:fldChar w:fldCharType="begin"/>
        </w:r>
        <w:r w:rsidR="000B7EAB">
          <w:rPr>
            <w:noProof/>
            <w:webHidden/>
          </w:rPr>
          <w:instrText xml:space="preserve"> PAGEREF _Toc87031131 \h </w:instrText>
        </w:r>
        <w:r w:rsidR="000B7EAB">
          <w:rPr>
            <w:noProof/>
            <w:webHidden/>
          </w:rPr>
        </w:r>
        <w:r w:rsidR="000B7EAB">
          <w:rPr>
            <w:noProof/>
            <w:webHidden/>
          </w:rPr>
          <w:fldChar w:fldCharType="separate"/>
        </w:r>
        <w:r w:rsidR="000B7EAB">
          <w:rPr>
            <w:noProof/>
            <w:webHidden/>
          </w:rPr>
          <w:t>250</w:t>
        </w:r>
        <w:r w:rsidR="000B7EAB">
          <w:rPr>
            <w:noProof/>
            <w:webHidden/>
          </w:rPr>
          <w:fldChar w:fldCharType="end"/>
        </w:r>
      </w:hyperlink>
    </w:p>
    <w:p w14:paraId="10A07A8D" w14:textId="29F35839"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32" w:history="1">
        <w:r w:rsidR="000B7EAB" w:rsidRPr="00AA509A">
          <w:rPr>
            <w:rStyle w:val="Hipervnculo"/>
            <w:noProof/>
          </w:rPr>
          <w:t>Tabla 12</w:t>
        </w:r>
        <w:r w:rsidR="000B7EAB" w:rsidRPr="00AA509A">
          <w:rPr>
            <w:rStyle w:val="Hipervnculo"/>
            <w:noProof/>
          </w:rPr>
          <w:noBreakHyphen/>
          <w:t>19 Servicio de Agua</w:t>
        </w:r>
        <w:r w:rsidR="000B7EAB">
          <w:rPr>
            <w:noProof/>
            <w:webHidden/>
          </w:rPr>
          <w:tab/>
        </w:r>
        <w:r w:rsidR="000B7EAB">
          <w:rPr>
            <w:noProof/>
            <w:webHidden/>
          </w:rPr>
          <w:fldChar w:fldCharType="begin"/>
        </w:r>
        <w:r w:rsidR="000B7EAB">
          <w:rPr>
            <w:noProof/>
            <w:webHidden/>
          </w:rPr>
          <w:instrText xml:space="preserve"> PAGEREF _Toc87031132 \h </w:instrText>
        </w:r>
        <w:r w:rsidR="000B7EAB">
          <w:rPr>
            <w:noProof/>
            <w:webHidden/>
          </w:rPr>
        </w:r>
        <w:r w:rsidR="000B7EAB">
          <w:rPr>
            <w:noProof/>
            <w:webHidden/>
          </w:rPr>
          <w:fldChar w:fldCharType="separate"/>
        </w:r>
        <w:r w:rsidR="000B7EAB">
          <w:rPr>
            <w:noProof/>
            <w:webHidden/>
          </w:rPr>
          <w:t>251</w:t>
        </w:r>
        <w:r w:rsidR="000B7EAB">
          <w:rPr>
            <w:noProof/>
            <w:webHidden/>
          </w:rPr>
          <w:fldChar w:fldCharType="end"/>
        </w:r>
      </w:hyperlink>
    </w:p>
    <w:p w14:paraId="778A25CC" w14:textId="2F9EC6C4"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33" w:history="1">
        <w:r w:rsidR="000B7EAB" w:rsidRPr="00AA509A">
          <w:rPr>
            <w:rStyle w:val="Hipervnculo"/>
            <w:noProof/>
          </w:rPr>
          <w:t>Tabla 12</w:t>
        </w:r>
        <w:r w:rsidR="000B7EAB" w:rsidRPr="00AA509A">
          <w:rPr>
            <w:rStyle w:val="Hipervnculo"/>
            <w:noProof/>
          </w:rPr>
          <w:noBreakHyphen/>
          <w:t>20: Carga sociales Sueldos</w:t>
        </w:r>
        <w:r w:rsidR="000B7EAB">
          <w:rPr>
            <w:noProof/>
            <w:webHidden/>
          </w:rPr>
          <w:tab/>
        </w:r>
        <w:r w:rsidR="000B7EAB">
          <w:rPr>
            <w:noProof/>
            <w:webHidden/>
          </w:rPr>
          <w:fldChar w:fldCharType="begin"/>
        </w:r>
        <w:r w:rsidR="000B7EAB">
          <w:rPr>
            <w:noProof/>
            <w:webHidden/>
          </w:rPr>
          <w:instrText xml:space="preserve"> PAGEREF _Toc87031133 \h </w:instrText>
        </w:r>
        <w:r w:rsidR="000B7EAB">
          <w:rPr>
            <w:noProof/>
            <w:webHidden/>
          </w:rPr>
        </w:r>
        <w:r w:rsidR="000B7EAB">
          <w:rPr>
            <w:noProof/>
            <w:webHidden/>
          </w:rPr>
          <w:fldChar w:fldCharType="separate"/>
        </w:r>
        <w:r w:rsidR="000B7EAB">
          <w:rPr>
            <w:noProof/>
            <w:webHidden/>
          </w:rPr>
          <w:t>252</w:t>
        </w:r>
        <w:r w:rsidR="000B7EAB">
          <w:rPr>
            <w:noProof/>
            <w:webHidden/>
          </w:rPr>
          <w:fldChar w:fldCharType="end"/>
        </w:r>
      </w:hyperlink>
    </w:p>
    <w:p w14:paraId="09D8F441" w14:textId="5B6A0DBF"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34" w:history="1">
        <w:r w:rsidR="000B7EAB" w:rsidRPr="00AA509A">
          <w:rPr>
            <w:rStyle w:val="Hipervnculo"/>
            <w:noProof/>
          </w:rPr>
          <w:t>Tabla 12</w:t>
        </w:r>
        <w:r w:rsidR="000B7EAB" w:rsidRPr="00AA509A">
          <w:rPr>
            <w:rStyle w:val="Hipervnculo"/>
            <w:noProof/>
          </w:rPr>
          <w:noBreakHyphen/>
          <w:t>21: Beta y tasa de descuento  Elaboración propia</w:t>
        </w:r>
        <w:r w:rsidR="000B7EAB">
          <w:rPr>
            <w:noProof/>
            <w:webHidden/>
          </w:rPr>
          <w:tab/>
        </w:r>
        <w:r w:rsidR="000B7EAB">
          <w:rPr>
            <w:noProof/>
            <w:webHidden/>
          </w:rPr>
          <w:fldChar w:fldCharType="begin"/>
        </w:r>
        <w:r w:rsidR="000B7EAB">
          <w:rPr>
            <w:noProof/>
            <w:webHidden/>
          </w:rPr>
          <w:instrText xml:space="preserve"> PAGEREF _Toc87031134 \h </w:instrText>
        </w:r>
        <w:r w:rsidR="000B7EAB">
          <w:rPr>
            <w:noProof/>
            <w:webHidden/>
          </w:rPr>
        </w:r>
        <w:r w:rsidR="000B7EAB">
          <w:rPr>
            <w:noProof/>
            <w:webHidden/>
          </w:rPr>
          <w:fldChar w:fldCharType="separate"/>
        </w:r>
        <w:r w:rsidR="000B7EAB">
          <w:rPr>
            <w:noProof/>
            <w:webHidden/>
          </w:rPr>
          <w:t>257</w:t>
        </w:r>
        <w:r w:rsidR="000B7EAB">
          <w:rPr>
            <w:noProof/>
            <w:webHidden/>
          </w:rPr>
          <w:fldChar w:fldCharType="end"/>
        </w:r>
      </w:hyperlink>
    </w:p>
    <w:p w14:paraId="0B8E98EF" w14:textId="631F1FE0" w:rsidR="00070F05" w:rsidRDefault="00070F05" w:rsidP="00582017">
      <w:r>
        <w:fldChar w:fldCharType="end"/>
      </w:r>
    </w:p>
    <w:p w14:paraId="788DD0D4" w14:textId="77777777" w:rsidR="00070F05" w:rsidRDefault="00070F05">
      <w:pPr>
        <w:spacing w:before="0" w:line="259" w:lineRule="auto"/>
        <w:ind w:firstLine="0"/>
      </w:pPr>
      <w:r>
        <w:br w:type="page"/>
      </w:r>
    </w:p>
    <w:p w14:paraId="73914435" w14:textId="77777777" w:rsidR="00070F05" w:rsidRDefault="00070F05">
      <w:pPr>
        <w:pStyle w:val="Tabladeilustraciones"/>
        <w:tabs>
          <w:tab w:val="right" w:leader="dot" w:pos="9016"/>
        </w:tabs>
      </w:pPr>
      <w:r>
        <w:lastRenderedPageBreak/>
        <w:t>Lista de gráficos</w:t>
      </w:r>
    </w:p>
    <w:p w14:paraId="6BC6879B" w14:textId="350334FB" w:rsidR="000B7EAB" w:rsidRDefault="00070F05">
      <w:pPr>
        <w:pStyle w:val="Tabladeilustraciones"/>
        <w:tabs>
          <w:tab w:val="right" w:leader="dot" w:pos="9016"/>
        </w:tabs>
        <w:rPr>
          <w:rFonts w:eastAsiaTheme="minorEastAsia" w:cstheme="minorBidi"/>
          <w:i w:val="0"/>
          <w:iCs w:val="0"/>
          <w:noProof/>
          <w:sz w:val="22"/>
          <w:szCs w:val="22"/>
          <w:lang w:eastAsia="es-AR"/>
        </w:rPr>
      </w:pPr>
      <w:r>
        <w:fldChar w:fldCharType="begin"/>
      </w:r>
      <w:r>
        <w:instrText xml:space="preserve"> TOC \h \z \c "Grafico" </w:instrText>
      </w:r>
      <w:r>
        <w:fldChar w:fldCharType="separate"/>
      </w:r>
      <w:hyperlink w:anchor="_Toc87031135" w:history="1">
        <w:r w:rsidR="000B7EAB" w:rsidRPr="00B5674D">
          <w:rPr>
            <w:rStyle w:val="Hipervnculo"/>
            <w:noProof/>
          </w:rPr>
          <w:t>Gráfico 2</w:t>
        </w:r>
        <w:r w:rsidR="000B7EAB" w:rsidRPr="00B5674D">
          <w:rPr>
            <w:rStyle w:val="Hipervnculo"/>
            <w:noProof/>
          </w:rPr>
          <w:noBreakHyphen/>
          <w:t>1: Informe de UADE</w:t>
        </w:r>
        <w:r w:rsidR="000B7EAB">
          <w:rPr>
            <w:noProof/>
            <w:webHidden/>
          </w:rPr>
          <w:tab/>
        </w:r>
        <w:r w:rsidR="000B7EAB">
          <w:rPr>
            <w:noProof/>
            <w:webHidden/>
          </w:rPr>
          <w:fldChar w:fldCharType="begin"/>
        </w:r>
        <w:r w:rsidR="000B7EAB">
          <w:rPr>
            <w:noProof/>
            <w:webHidden/>
          </w:rPr>
          <w:instrText xml:space="preserve"> PAGEREF _Toc87031135 \h </w:instrText>
        </w:r>
        <w:r w:rsidR="000B7EAB">
          <w:rPr>
            <w:noProof/>
            <w:webHidden/>
          </w:rPr>
        </w:r>
        <w:r w:rsidR="000B7EAB">
          <w:rPr>
            <w:noProof/>
            <w:webHidden/>
          </w:rPr>
          <w:fldChar w:fldCharType="separate"/>
        </w:r>
        <w:r w:rsidR="000B7EAB">
          <w:rPr>
            <w:noProof/>
            <w:webHidden/>
          </w:rPr>
          <w:t>5</w:t>
        </w:r>
        <w:r w:rsidR="000B7EAB">
          <w:rPr>
            <w:noProof/>
            <w:webHidden/>
          </w:rPr>
          <w:fldChar w:fldCharType="end"/>
        </w:r>
      </w:hyperlink>
    </w:p>
    <w:p w14:paraId="3A4D363A" w14:textId="44C045EA"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36" w:history="1">
        <w:r w:rsidR="000B7EAB" w:rsidRPr="00B5674D">
          <w:rPr>
            <w:rStyle w:val="Hipervnculo"/>
            <w:noProof/>
          </w:rPr>
          <w:t>Gráfico 2</w:t>
        </w:r>
        <w:r w:rsidR="000B7EAB" w:rsidRPr="00B5674D">
          <w:rPr>
            <w:rStyle w:val="Hipervnculo"/>
            <w:noProof/>
          </w:rPr>
          <w:noBreakHyphen/>
          <w:t>2: Modelo Logarítmico</w:t>
        </w:r>
        <w:r w:rsidR="000B7EAB">
          <w:rPr>
            <w:noProof/>
            <w:webHidden/>
          </w:rPr>
          <w:tab/>
        </w:r>
        <w:r w:rsidR="000B7EAB">
          <w:rPr>
            <w:noProof/>
            <w:webHidden/>
          </w:rPr>
          <w:fldChar w:fldCharType="begin"/>
        </w:r>
        <w:r w:rsidR="000B7EAB">
          <w:rPr>
            <w:noProof/>
            <w:webHidden/>
          </w:rPr>
          <w:instrText xml:space="preserve"> PAGEREF _Toc87031136 \h </w:instrText>
        </w:r>
        <w:r w:rsidR="000B7EAB">
          <w:rPr>
            <w:noProof/>
            <w:webHidden/>
          </w:rPr>
        </w:r>
        <w:r w:rsidR="000B7EAB">
          <w:rPr>
            <w:noProof/>
            <w:webHidden/>
          </w:rPr>
          <w:fldChar w:fldCharType="separate"/>
        </w:r>
        <w:r w:rsidR="000B7EAB">
          <w:rPr>
            <w:noProof/>
            <w:webHidden/>
          </w:rPr>
          <w:t>6</w:t>
        </w:r>
        <w:r w:rsidR="000B7EAB">
          <w:rPr>
            <w:noProof/>
            <w:webHidden/>
          </w:rPr>
          <w:fldChar w:fldCharType="end"/>
        </w:r>
      </w:hyperlink>
    </w:p>
    <w:p w14:paraId="3F261EB8" w14:textId="53B87EB0"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37" w:history="1">
        <w:r w:rsidR="000B7EAB" w:rsidRPr="00B5674D">
          <w:rPr>
            <w:rStyle w:val="Hipervnculo"/>
            <w:noProof/>
          </w:rPr>
          <w:t>Gráfico 2</w:t>
        </w:r>
        <w:r w:rsidR="000B7EAB" w:rsidRPr="00B5674D">
          <w:rPr>
            <w:rStyle w:val="Hipervnculo"/>
            <w:noProof/>
          </w:rPr>
          <w:noBreakHyphen/>
          <w:t>3: Modelo Lineal</w:t>
        </w:r>
        <w:r w:rsidR="000B7EAB">
          <w:rPr>
            <w:noProof/>
            <w:webHidden/>
          </w:rPr>
          <w:tab/>
        </w:r>
        <w:r w:rsidR="000B7EAB">
          <w:rPr>
            <w:noProof/>
            <w:webHidden/>
          </w:rPr>
          <w:fldChar w:fldCharType="begin"/>
        </w:r>
        <w:r w:rsidR="000B7EAB">
          <w:rPr>
            <w:noProof/>
            <w:webHidden/>
          </w:rPr>
          <w:instrText xml:space="preserve"> PAGEREF _Toc87031137 \h </w:instrText>
        </w:r>
        <w:r w:rsidR="000B7EAB">
          <w:rPr>
            <w:noProof/>
            <w:webHidden/>
          </w:rPr>
        </w:r>
        <w:r w:rsidR="000B7EAB">
          <w:rPr>
            <w:noProof/>
            <w:webHidden/>
          </w:rPr>
          <w:fldChar w:fldCharType="separate"/>
        </w:r>
        <w:r w:rsidR="000B7EAB">
          <w:rPr>
            <w:noProof/>
            <w:webHidden/>
          </w:rPr>
          <w:t>7</w:t>
        </w:r>
        <w:r w:rsidR="000B7EAB">
          <w:rPr>
            <w:noProof/>
            <w:webHidden/>
          </w:rPr>
          <w:fldChar w:fldCharType="end"/>
        </w:r>
      </w:hyperlink>
    </w:p>
    <w:p w14:paraId="347555E8" w14:textId="311819B9"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38" w:history="1">
        <w:r w:rsidR="000B7EAB" w:rsidRPr="00B5674D">
          <w:rPr>
            <w:rStyle w:val="Hipervnculo"/>
            <w:noProof/>
          </w:rPr>
          <w:t>Gráfico 2</w:t>
        </w:r>
        <w:r w:rsidR="000B7EAB" w:rsidRPr="00B5674D">
          <w:rPr>
            <w:rStyle w:val="Hipervnculo"/>
            <w:noProof/>
          </w:rPr>
          <w:noBreakHyphen/>
          <w:t>4: Modelo Exponencial</w:t>
        </w:r>
        <w:r w:rsidR="000B7EAB">
          <w:rPr>
            <w:noProof/>
            <w:webHidden/>
          </w:rPr>
          <w:tab/>
        </w:r>
        <w:r w:rsidR="000B7EAB">
          <w:rPr>
            <w:noProof/>
            <w:webHidden/>
          </w:rPr>
          <w:fldChar w:fldCharType="begin"/>
        </w:r>
        <w:r w:rsidR="000B7EAB">
          <w:rPr>
            <w:noProof/>
            <w:webHidden/>
          </w:rPr>
          <w:instrText xml:space="preserve"> PAGEREF _Toc87031138 \h </w:instrText>
        </w:r>
        <w:r w:rsidR="000B7EAB">
          <w:rPr>
            <w:noProof/>
            <w:webHidden/>
          </w:rPr>
        </w:r>
        <w:r w:rsidR="000B7EAB">
          <w:rPr>
            <w:noProof/>
            <w:webHidden/>
          </w:rPr>
          <w:fldChar w:fldCharType="separate"/>
        </w:r>
        <w:r w:rsidR="000B7EAB">
          <w:rPr>
            <w:noProof/>
            <w:webHidden/>
          </w:rPr>
          <w:t>7</w:t>
        </w:r>
        <w:r w:rsidR="000B7EAB">
          <w:rPr>
            <w:noProof/>
            <w:webHidden/>
          </w:rPr>
          <w:fldChar w:fldCharType="end"/>
        </w:r>
      </w:hyperlink>
    </w:p>
    <w:p w14:paraId="146D6FB0" w14:textId="3EB61305"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39" w:history="1">
        <w:r w:rsidR="000B7EAB" w:rsidRPr="00B5674D">
          <w:rPr>
            <w:rStyle w:val="Hipervnculo"/>
            <w:noProof/>
          </w:rPr>
          <w:t>Gráfico 2</w:t>
        </w:r>
        <w:r w:rsidR="000B7EAB" w:rsidRPr="00B5674D">
          <w:rPr>
            <w:rStyle w:val="Hipervnculo"/>
            <w:noProof/>
          </w:rPr>
          <w:noBreakHyphen/>
          <w:t>5: Evolución del precio ciruela</w:t>
        </w:r>
        <w:r w:rsidR="000B7EAB">
          <w:rPr>
            <w:noProof/>
            <w:webHidden/>
          </w:rPr>
          <w:tab/>
        </w:r>
        <w:r w:rsidR="000B7EAB">
          <w:rPr>
            <w:noProof/>
            <w:webHidden/>
          </w:rPr>
          <w:fldChar w:fldCharType="begin"/>
        </w:r>
        <w:r w:rsidR="000B7EAB">
          <w:rPr>
            <w:noProof/>
            <w:webHidden/>
          </w:rPr>
          <w:instrText xml:space="preserve"> PAGEREF _Toc87031139 \h </w:instrText>
        </w:r>
        <w:r w:rsidR="000B7EAB">
          <w:rPr>
            <w:noProof/>
            <w:webHidden/>
          </w:rPr>
        </w:r>
        <w:r w:rsidR="000B7EAB">
          <w:rPr>
            <w:noProof/>
            <w:webHidden/>
          </w:rPr>
          <w:fldChar w:fldCharType="separate"/>
        </w:r>
        <w:r w:rsidR="000B7EAB">
          <w:rPr>
            <w:noProof/>
            <w:webHidden/>
          </w:rPr>
          <w:t>9</w:t>
        </w:r>
        <w:r w:rsidR="000B7EAB">
          <w:rPr>
            <w:noProof/>
            <w:webHidden/>
          </w:rPr>
          <w:fldChar w:fldCharType="end"/>
        </w:r>
      </w:hyperlink>
    </w:p>
    <w:p w14:paraId="45627493" w14:textId="47C52FAE"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40" w:history="1">
        <w:r w:rsidR="000B7EAB" w:rsidRPr="00B5674D">
          <w:rPr>
            <w:rStyle w:val="Hipervnculo"/>
            <w:noProof/>
          </w:rPr>
          <w:t>Gráfico 2</w:t>
        </w:r>
        <w:r w:rsidR="000B7EAB" w:rsidRPr="00B5674D">
          <w:rPr>
            <w:rStyle w:val="Hipervnculo"/>
            <w:noProof/>
          </w:rPr>
          <w:noBreakHyphen/>
          <w:t>6: Evolución del precio durazno</w:t>
        </w:r>
        <w:r w:rsidR="000B7EAB">
          <w:rPr>
            <w:noProof/>
            <w:webHidden/>
          </w:rPr>
          <w:tab/>
        </w:r>
        <w:r w:rsidR="000B7EAB">
          <w:rPr>
            <w:noProof/>
            <w:webHidden/>
          </w:rPr>
          <w:fldChar w:fldCharType="begin"/>
        </w:r>
        <w:r w:rsidR="000B7EAB">
          <w:rPr>
            <w:noProof/>
            <w:webHidden/>
          </w:rPr>
          <w:instrText xml:space="preserve"> PAGEREF _Toc87031140 \h </w:instrText>
        </w:r>
        <w:r w:rsidR="000B7EAB">
          <w:rPr>
            <w:noProof/>
            <w:webHidden/>
          </w:rPr>
        </w:r>
        <w:r w:rsidR="000B7EAB">
          <w:rPr>
            <w:noProof/>
            <w:webHidden/>
          </w:rPr>
          <w:fldChar w:fldCharType="separate"/>
        </w:r>
        <w:r w:rsidR="000B7EAB">
          <w:rPr>
            <w:noProof/>
            <w:webHidden/>
          </w:rPr>
          <w:t>10</w:t>
        </w:r>
        <w:r w:rsidR="000B7EAB">
          <w:rPr>
            <w:noProof/>
            <w:webHidden/>
          </w:rPr>
          <w:fldChar w:fldCharType="end"/>
        </w:r>
      </w:hyperlink>
    </w:p>
    <w:p w14:paraId="6D1F09BC" w14:textId="5A17C17B"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41" w:history="1">
        <w:r w:rsidR="000B7EAB" w:rsidRPr="00B5674D">
          <w:rPr>
            <w:rStyle w:val="Hipervnculo"/>
            <w:noProof/>
          </w:rPr>
          <w:t>Gráfico 2</w:t>
        </w:r>
        <w:r w:rsidR="000B7EAB" w:rsidRPr="00B5674D">
          <w:rPr>
            <w:rStyle w:val="Hipervnculo"/>
            <w:noProof/>
          </w:rPr>
          <w:noBreakHyphen/>
          <w:t>7: Evolución del precio pera</w:t>
        </w:r>
        <w:r w:rsidR="000B7EAB">
          <w:rPr>
            <w:noProof/>
            <w:webHidden/>
          </w:rPr>
          <w:tab/>
        </w:r>
        <w:r w:rsidR="000B7EAB">
          <w:rPr>
            <w:noProof/>
            <w:webHidden/>
          </w:rPr>
          <w:fldChar w:fldCharType="begin"/>
        </w:r>
        <w:r w:rsidR="000B7EAB">
          <w:rPr>
            <w:noProof/>
            <w:webHidden/>
          </w:rPr>
          <w:instrText xml:space="preserve"> PAGEREF _Toc87031141 \h </w:instrText>
        </w:r>
        <w:r w:rsidR="000B7EAB">
          <w:rPr>
            <w:noProof/>
            <w:webHidden/>
          </w:rPr>
        </w:r>
        <w:r w:rsidR="000B7EAB">
          <w:rPr>
            <w:noProof/>
            <w:webHidden/>
          </w:rPr>
          <w:fldChar w:fldCharType="separate"/>
        </w:r>
        <w:r w:rsidR="000B7EAB">
          <w:rPr>
            <w:noProof/>
            <w:webHidden/>
          </w:rPr>
          <w:t>11</w:t>
        </w:r>
        <w:r w:rsidR="000B7EAB">
          <w:rPr>
            <w:noProof/>
            <w:webHidden/>
          </w:rPr>
          <w:fldChar w:fldCharType="end"/>
        </w:r>
      </w:hyperlink>
    </w:p>
    <w:p w14:paraId="5AC5656F" w14:textId="7B3FFFAA"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42" w:history="1">
        <w:r w:rsidR="000B7EAB" w:rsidRPr="00B5674D">
          <w:rPr>
            <w:rStyle w:val="Hipervnculo"/>
            <w:noProof/>
          </w:rPr>
          <w:t>Gráfico 2</w:t>
        </w:r>
        <w:r w:rsidR="000B7EAB" w:rsidRPr="00B5674D">
          <w:rPr>
            <w:rStyle w:val="Hipervnculo"/>
            <w:noProof/>
          </w:rPr>
          <w:noBreakHyphen/>
          <w:t>8: Evolución del precio damasco</w:t>
        </w:r>
        <w:r w:rsidR="000B7EAB">
          <w:rPr>
            <w:noProof/>
            <w:webHidden/>
          </w:rPr>
          <w:tab/>
        </w:r>
        <w:r w:rsidR="000B7EAB">
          <w:rPr>
            <w:noProof/>
            <w:webHidden/>
          </w:rPr>
          <w:fldChar w:fldCharType="begin"/>
        </w:r>
        <w:r w:rsidR="000B7EAB">
          <w:rPr>
            <w:noProof/>
            <w:webHidden/>
          </w:rPr>
          <w:instrText xml:space="preserve"> PAGEREF _Toc87031142 \h </w:instrText>
        </w:r>
        <w:r w:rsidR="000B7EAB">
          <w:rPr>
            <w:noProof/>
            <w:webHidden/>
          </w:rPr>
        </w:r>
        <w:r w:rsidR="000B7EAB">
          <w:rPr>
            <w:noProof/>
            <w:webHidden/>
          </w:rPr>
          <w:fldChar w:fldCharType="separate"/>
        </w:r>
        <w:r w:rsidR="000B7EAB">
          <w:rPr>
            <w:noProof/>
            <w:webHidden/>
          </w:rPr>
          <w:t>12</w:t>
        </w:r>
        <w:r w:rsidR="000B7EAB">
          <w:rPr>
            <w:noProof/>
            <w:webHidden/>
          </w:rPr>
          <w:fldChar w:fldCharType="end"/>
        </w:r>
      </w:hyperlink>
    </w:p>
    <w:p w14:paraId="61D14224" w14:textId="479B14EB"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43" w:history="1">
        <w:r w:rsidR="000B7EAB" w:rsidRPr="00B5674D">
          <w:rPr>
            <w:rStyle w:val="Hipervnculo"/>
            <w:noProof/>
          </w:rPr>
          <w:t>Gráfico 2</w:t>
        </w:r>
        <w:r w:rsidR="000B7EAB" w:rsidRPr="00B5674D">
          <w:rPr>
            <w:rStyle w:val="Hipervnculo"/>
            <w:noProof/>
          </w:rPr>
          <w:noBreakHyphen/>
          <w:t>9: Evolución de precio frutilla</w:t>
        </w:r>
        <w:r w:rsidR="000B7EAB">
          <w:rPr>
            <w:noProof/>
            <w:webHidden/>
          </w:rPr>
          <w:tab/>
        </w:r>
        <w:r w:rsidR="000B7EAB">
          <w:rPr>
            <w:noProof/>
            <w:webHidden/>
          </w:rPr>
          <w:fldChar w:fldCharType="begin"/>
        </w:r>
        <w:r w:rsidR="000B7EAB">
          <w:rPr>
            <w:noProof/>
            <w:webHidden/>
          </w:rPr>
          <w:instrText xml:space="preserve"> PAGEREF _Toc87031143 \h </w:instrText>
        </w:r>
        <w:r w:rsidR="000B7EAB">
          <w:rPr>
            <w:noProof/>
            <w:webHidden/>
          </w:rPr>
        </w:r>
        <w:r w:rsidR="000B7EAB">
          <w:rPr>
            <w:noProof/>
            <w:webHidden/>
          </w:rPr>
          <w:fldChar w:fldCharType="separate"/>
        </w:r>
        <w:r w:rsidR="000B7EAB">
          <w:rPr>
            <w:noProof/>
            <w:webHidden/>
          </w:rPr>
          <w:t>13</w:t>
        </w:r>
        <w:r w:rsidR="000B7EAB">
          <w:rPr>
            <w:noProof/>
            <w:webHidden/>
          </w:rPr>
          <w:fldChar w:fldCharType="end"/>
        </w:r>
      </w:hyperlink>
    </w:p>
    <w:p w14:paraId="33E351B8" w14:textId="69273CCD"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44" w:history="1">
        <w:r w:rsidR="000B7EAB" w:rsidRPr="00B5674D">
          <w:rPr>
            <w:rStyle w:val="Hipervnculo"/>
            <w:noProof/>
          </w:rPr>
          <w:t>Gráfico 2</w:t>
        </w:r>
        <w:r w:rsidR="000B7EAB" w:rsidRPr="00B5674D">
          <w:rPr>
            <w:rStyle w:val="Hipervnculo"/>
            <w:noProof/>
          </w:rPr>
          <w:noBreakHyphen/>
          <w:t>10: Evolución de precio manzana</w:t>
        </w:r>
        <w:r w:rsidR="000B7EAB">
          <w:rPr>
            <w:noProof/>
            <w:webHidden/>
          </w:rPr>
          <w:tab/>
        </w:r>
        <w:r w:rsidR="000B7EAB">
          <w:rPr>
            <w:noProof/>
            <w:webHidden/>
          </w:rPr>
          <w:fldChar w:fldCharType="begin"/>
        </w:r>
        <w:r w:rsidR="000B7EAB">
          <w:rPr>
            <w:noProof/>
            <w:webHidden/>
          </w:rPr>
          <w:instrText xml:space="preserve"> PAGEREF _Toc87031144 \h </w:instrText>
        </w:r>
        <w:r w:rsidR="000B7EAB">
          <w:rPr>
            <w:noProof/>
            <w:webHidden/>
          </w:rPr>
        </w:r>
        <w:r w:rsidR="000B7EAB">
          <w:rPr>
            <w:noProof/>
            <w:webHidden/>
          </w:rPr>
          <w:fldChar w:fldCharType="separate"/>
        </w:r>
        <w:r w:rsidR="000B7EAB">
          <w:rPr>
            <w:noProof/>
            <w:webHidden/>
          </w:rPr>
          <w:t>14</w:t>
        </w:r>
        <w:r w:rsidR="000B7EAB">
          <w:rPr>
            <w:noProof/>
            <w:webHidden/>
          </w:rPr>
          <w:fldChar w:fldCharType="end"/>
        </w:r>
      </w:hyperlink>
    </w:p>
    <w:p w14:paraId="32C2D63D" w14:textId="33F7720B"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45" w:history="1">
        <w:r w:rsidR="000B7EAB" w:rsidRPr="00B5674D">
          <w:rPr>
            <w:rStyle w:val="Hipervnculo"/>
            <w:noProof/>
          </w:rPr>
          <w:t>Gráfico 2</w:t>
        </w:r>
        <w:r w:rsidR="000B7EAB" w:rsidRPr="00B5674D">
          <w:rPr>
            <w:rStyle w:val="Hipervnculo"/>
            <w:noProof/>
          </w:rPr>
          <w:noBreakHyphen/>
          <w:t>11: Evolución de precio uva</w:t>
        </w:r>
        <w:r w:rsidR="000B7EAB">
          <w:rPr>
            <w:noProof/>
            <w:webHidden/>
          </w:rPr>
          <w:tab/>
        </w:r>
        <w:r w:rsidR="000B7EAB">
          <w:rPr>
            <w:noProof/>
            <w:webHidden/>
          </w:rPr>
          <w:fldChar w:fldCharType="begin"/>
        </w:r>
        <w:r w:rsidR="000B7EAB">
          <w:rPr>
            <w:noProof/>
            <w:webHidden/>
          </w:rPr>
          <w:instrText xml:space="preserve"> PAGEREF _Toc87031145 \h </w:instrText>
        </w:r>
        <w:r w:rsidR="000B7EAB">
          <w:rPr>
            <w:noProof/>
            <w:webHidden/>
          </w:rPr>
        </w:r>
        <w:r w:rsidR="000B7EAB">
          <w:rPr>
            <w:noProof/>
            <w:webHidden/>
          </w:rPr>
          <w:fldChar w:fldCharType="separate"/>
        </w:r>
        <w:r w:rsidR="000B7EAB">
          <w:rPr>
            <w:noProof/>
            <w:webHidden/>
          </w:rPr>
          <w:t>15</w:t>
        </w:r>
        <w:r w:rsidR="000B7EAB">
          <w:rPr>
            <w:noProof/>
            <w:webHidden/>
          </w:rPr>
          <w:fldChar w:fldCharType="end"/>
        </w:r>
      </w:hyperlink>
    </w:p>
    <w:p w14:paraId="77A1A631" w14:textId="21B068D7"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46" w:history="1">
        <w:r w:rsidR="000B7EAB" w:rsidRPr="00B5674D">
          <w:rPr>
            <w:rStyle w:val="Hipervnculo"/>
            <w:noProof/>
          </w:rPr>
          <w:t>Gráfico 2</w:t>
        </w:r>
        <w:r w:rsidR="000B7EAB" w:rsidRPr="00B5674D">
          <w:rPr>
            <w:rStyle w:val="Hipervnculo"/>
            <w:noProof/>
          </w:rPr>
          <w:noBreakHyphen/>
          <w:t>12: Evolución de precio banana</w:t>
        </w:r>
        <w:r w:rsidR="000B7EAB">
          <w:rPr>
            <w:noProof/>
            <w:webHidden/>
          </w:rPr>
          <w:tab/>
        </w:r>
        <w:r w:rsidR="000B7EAB">
          <w:rPr>
            <w:noProof/>
            <w:webHidden/>
          </w:rPr>
          <w:fldChar w:fldCharType="begin"/>
        </w:r>
        <w:r w:rsidR="000B7EAB">
          <w:rPr>
            <w:noProof/>
            <w:webHidden/>
          </w:rPr>
          <w:instrText xml:space="preserve"> PAGEREF _Toc87031146 \h </w:instrText>
        </w:r>
        <w:r w:rsidR="000B7EAB">
          <w:rPr>
            <w:noProof/>
            <w:webHidden/>
          </w:rPr>
        </w:r>
        <w:r w:rsidR="000B7EAB">
          <w:rPr>
            <w:noProof/>
            <w:webHidden/>
          </w:rPr>
          <w:fldChar w:fldCharType="separate"/>
        </w:r>
        <w:r w:rsidR="000B7EAB">
          <w:rPr>
            <w:noProof/>
            <w:webHidden/>
          </w:rPr>
          <w:t>16</w:t>
        </w:r>
        <w:r w:rsidR="000B7EAB">
          <w:rPr>
            <w:noProof/>
            <w:webHidden/>
          </w:rPr>
          <w:fldChar w:fldCharType="end"/>
        </w:r>
      </w:hyperlink>
    </w:p>
    <w:p w14:paraId="0F71A34F" w14:textId="1B70DF1D"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47" w:history="1">
        <w:r w:rsidR="000B7EAB" w:rsidRPr="00B5674D">
          <w:rPr>
            <w:rStyle w:val="Hipervnculo"/>
            <w:noProof/>
          </w:rPr>
          <w:t>Gráfico 2</w:t>
        </w:r>
        <w:r w:rsidR="000B7EAB" w:rsidRPr="00B5674D">
          <w:rPr>
            <w:rStyle w:val="Hipervnculo"/>
            <w:noProof/>
          </w:rPr>
          <w:noBreakHyphen/>
          <w:t>13: Evolución de precio ananá</w:t>
        </w:r>
        <w:r w:rsidR="000B7EAB">
          <w:rPr>
            <w:noProof/>
            <w:webHidden/>
          </w:rPr>
          <w:tab/>
        </w:r>
        <w:r w:rsidR="000B7EAB">
          <w:rPr>
            <w:noProof/>
            <w:webHidden/>
          </w:rPr>
          <w:fldChar w:fldCharType="begin"/>
        </w:r>
        <w:r w:rsidR="000B7EAB">
          <w:rPr>
            <w:noProof/>
            <w:webHidden/>
          </w:rPr>
          <w:instrText xml:space="preserve"> PAGEREF _Toc87031147 \h </w:instrText>
        </w:r>
        <w:r w:rsidR="000B7EAB">
          <w:rPr>
            <w:noProof/>
            <w:webHidden/>
          </w:rPr>
        </w:r>
        <w:r w:rsidR="000B7EAB">
          <w:rPr>
            <w:noProof/>
            <w:webHidden/>
          </w:rPr>
          <w:fldChar w:fldCharType="separate"/>
        </w:r>
        <w:r w:rsidR="000B7EAB">
          <w:rPr>
            <w:noProof/>
            <w:webHidden/>
          </w:rPr>
          <w:t>17</w:t>
        </w:r>
        <w:r w:rsidR="000B7EAB">
          <w:rPr>
            <w:noProof/>
            <w:webHidden/>
          </w:rPr>
          <w:fldChar w:fldCharType="end"/>
        </w:r>
      </w:hyperlink>
    </w:p>
    <w:p w14:paraId="1592CAC5" w14:textId="1C181C21"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48" w:history="1">
        <w:r w:rsidR="000B7EAB" w:rsidRPr="00B5674D">
          <w:rPr>
            <w:rStyle w:val="Hipervnculo"/>
            <w:noProof/>
          </w:rPr>
          <w:t>Gráfico 2</w:t>
        </w:r>
        <w:r w:rsidR="000B7EAB" w:rsidRPr="00B5674D">
          <w:rPr>
            <w:rStyle w:val="Hipervnculo"/>
            <w:noProof/>
          </w:rPr>
          <w:noBreakHyphen/>
          <w:t>14: Evolución de precio cereza</w:t>
        </w:r>
        <w:r w:rsidR="000B7EAB">
          <w:rPr>
            <w:noProof/>
            <w:webHidden/>
          </w:rPr>
          <w:tab/>
        </w:r>
        <w:r w:rsidR="000B7EAB">
          <w:rPr>
            <w:noProof/>
            <w:webHidden/>
          </w:rPr>
          <w:fldChar w:fldCharType="begin"/>
        </w:r>
        <w:r w:rsidR="000B7EAB">
          <w:rPr>
            <w:noProof/>
            <w:webHidden/>
          </w:rPr>
          <w:instrText xml:space="preserve"> PAGEREF _Toc87031148 \h </w:instrText>
        </w:r>
        <w:r w:rsidR="000B7EAB">
          <w:rPr>
            <w:noProof/>
            <w:webHidden/>
          </w:rPr>
        </w:r>
        <w:r w:rsidR="000B7EAB">
          <w:rPr>
            <w:noProof/>
            <w:webHidden/>
          </w:rPr>
          <w:fldChar w:fldCharType="separate"/>
        </w:r>
        <w:r w:rsidR="000B7EAB">
          <w:rPr>
            <w:noProof/>
            <w:webHidden/>
          </w:rPr>
          <w:t>18</w:t>
        </w:r>
        <w:r w:rsidR="000B7EAB">
          <w:rPr>
            <w:noProof/>
            <w:webHidden/>
          </w:rPr>
          <w:fldChar w:fldCharType="end"/>
        </w:r>
      </w:hyperlink>
    </w:p>
    <w:p w14:paraId="3B799C77" w14:textId="5787E8E3"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49" w:history="1">
        <w:r w:rsidR="000B7EAB" w:rsidRPr="00B5674D">
          <w:rPr>
            <w:rStyle w:val="Hipervnculo"/>
            <w:noProof/>
          </w:rPr>
          <w:t>Gráfico 2</w:t>
        </w:r>
        <w:r w:rsidR="000B7EAB" w:rsidRPr="00B5674D">
          <w:rPr>
            <w:rStyle w:val="Hipervnculo"/>
            <w:noProof/>
          </w:rPr>
          <w:noBreakHyphen/>
          <w:t>15: Evolución de precio almendra</w:t>
        </w:r>
        <w:r w:rsidR="000B7EAB">
          <w:rPr>
            <w:noProof/>
            <w:webHidden/>
          </w:rPr>
          <w:tab/>
        </w:r>
        <w:r w:rsidR="000B7EAB">
          <w:rPr>
            <w:noProof/>
            <w:webHidden/>
          </w:rPr>
          <w:fldChar w:fldCharType="begin"/>
        </w:r>
        <w:r w:rsidR="000B7EAB">
          <w:rPr>
            <w:noProof/>
            <w:webHidden/>
          </w:rPr>
          <w:instrText xml:space="preserve"> PAGEREF _Toc87031149 \h </w:instrText>
        </w:r>
        <w:r w:rsidR="000B7EAB">
          <w:rPr>
            <w:noProof/>
            <w:webHidden/>
          </w:rPr>
        </w:r>
        <w:r w:rsidR="000B7EAB">
          <w:rPr>
            <w:noProof/>
            <w:webHidden/>
          </w:rPr>
          <w:fldChar w:fldCharType="separate"/>
        </w:r>
        <w:r w:rsidR="000B7EAB">
          <w:rPr>
            <w:noProof/>
            <w:webHidden/>
          </w:rPr>
          <w:t>19</w:t>
        </w:r>
        <w:r w:rsidR="000B7EAB">
          <w:rPr>
            <w:noProof/>
            <w:webHidden/>
          </w:rPr>
          <w:fldChar w:fldCharType="end"/>
        </w:r>
      </w:hyperlink>
    </w:p>
    <w:p w14:paraId="43746436" w14:textId="2D64179A"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50" w:history="1">
        <w:r w:rsidR="000B7EAB" w:rsidRPr="00B5674D">
          <w:rPr>
            <w:rStyle w:val="Hipervnculo"/>
            <w:noProof/>
          </w:rPr>
          <w:t>Gráfico 2</w:t>
        </w:r>
        <w:r w:rsidR="000B7EAB" w:rsidRPr="00B5674D">
          <w:rPr>
            <w:rStyle w:val="Hipervnculo"/>
            <w:noProof/>
          </w:rPr>
          <w:noBreakHyphen/>
          <w:t>16: Evolución de precio nuez</w:t>
        </w:r>
        <w:r w:rsidR="000B7EAB">
          <w:rPr>
            <w:noProof/>
            <w:webHidden/>
          </w:rPr>
          <w:tab/>
        </w:r>
        <w:r w:rsidR="000B7EAB">
          <w:rPr>
            <w:noProof/>
            <w:webHidden/>
          </w:rPr>
          <w:fldChar w:fldCharType="begin"/>
        </w:r>
        <w:r w:rsidR="000B7EAB">
          <w:rPr>
            <w:noProof/>
            <w:webHidden/>
          </w:rPr>
          <w:instrText xml:space="preserve"> PAGEREF _Toc87031150 \h </w:instrText>
        </w:r>
        <w:r w:rsidR="000B7EAB">
          <w:rPr>
            <w:noProof/>
            <w:webHidden/>
          </w:rPr>
        </w:r>
        <w:r w:rsidR="000B7EAB">
          <w:rPr>
            <w:noProof/>
            <w:webHidden/>
          </w:rPr>
          <w:fldChar w:fldCharType="separate"/>
        </w:r>
        <w:r w:rsidR="000B7EAB">
          <w:rPr>
            <w:noProof/>
            <w:webHidden/>
          </w:rPr>
          <w:t>20</w:t>
        </w:r>
        <w:r w:rsidR="000B7EAB">
          <w:rPr>
            <w:noProof/>
            <w:webHidden/>
          </w:rPr>
          <w:fldChar w:fldCharType="end"/>
        </w:r>
      </w:hyperlink>
    </w:p>
    <w:p w14:paraId="6335436E" w14:textId="217216EC"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51" w:history="1">
        <w:r w:rsidR="000B7EAB" w:rsidRPr="00B5674D">
          <w:rPr>
            <w:rStyle w:val="Hipervnculo"/>
            <w:noProof/>
          </w:rPr>
          <w:t>Gráfico 2</w:t>
        </w:r>
        <w:r w:rsidR="000B7EAB" w:rsidRPr="00B5674D">
          <w:rPr>
            <w:rStyle w:val="Hipervnculo"/>
            <w:noProof/>
          </w:rPr>
          <w:noBreakHyphen/>
          <w:t>17: Evolución de precio nuez</w:t>
        </w:r>
        <w:r w:rsidR="000B7EAB">
          <w:rPr>
            <w:noProof/>
            <w:webHidden/>
          </w:rPr>
          <w:tab/>
        </w:r>
        <w:r w:rsidR="000B7EAB">
          <w:rPr>
            <w:noProof/>
            <w:webHidden/>
          </w:rPr>
          <w:fldChar w:fldCharType="begin"/>
        </w:r>
        <w:r w:rsidR="000B7EAB">
          <w:rPr>
            <w:noProof/>
            <w:webHidden/>
          </w:rPr>
          <w:instrText xml:space="preserve"> PAGEREF _Toc87031151 \h </w:instrText>
        </w:r>
        <w:r w:rsidR="000B7EAB">
          <w:rPr>
            <w:noProof/>
            <w:webHidden/>
          </w:rPr>
        </w:r>
        <w:r w:rsidR="000B7EAB">
          <w:rPr>
            <w:noProof/>
            <w:webHidden/>
          </w:rPr>
          <w:fldChar w:fldCharType="separate"/>
        </w:r>
        <w:r w:rsidR="000B7EAB">
          <w:rPr>
            <w:noProof/>
            <w:webHidden/>
          </w:rPr>
          <w:t>20</w:t>
        </w:r>
        <w:r w:rsidR="000B7EAB">
          <w:rPr>
            <w:noProof/>
            <w:webHidden/>
          </w:rPr>
          <w:fldChar w:fldCharType="end"/>
        </w:r>
      </w:hyperlink>
    </w:p>
    <w:p w14:paraId="0D68CEAC" w14:textId="6201B691"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52" w:history="1">
        <w:r w:rsidR="000B7EAB" w:rsidRPr="00B5674D">
          <w:rPr>
            <w:rStyle w:val="Hipervnculo"/>
            <w:noProof/>
          </w:rPr>
          <w:t>Gráfico 2</w:t>
        </w:r>
        <w:r w:rsidR="000B7EAB" w:rsidRPr="00B5674D">
          <w:rPr>
            <w:rStyle w:val="Hipervnculo"/>
            <w:noProof/>
          </w:rPr>
          <w:noBreakHyphen/>
          <w:t>18: Evolución de precio maní</w:t>
        </w:r>
        <w:r w:rsidR="000B7EAB">
          <w:rPr>
            <w:noProof/>
            <w:webHidden/>
          </w:rPr>
          <w:tab/>
        </w:r>
        <w:r w:rsidR="000B7EAB">
          <w:rPr>
            <w:noProof/>
            <w:webHidden/>
          </w:rPr>
          <w:fldChar w:fldCharType="begin"/>
        </w:r>
        <w:r w:rsidR="000B7EAB">
          <w:rPr>
            <w:noProof/>
            <w:webHidden/>
          </w:rPr>
          <w:instrText xml:space="preserve"> PAGEREF _Toc87031152 \h </w:instrText>
        </w:r>
        <w:r w:rsidR="000B7EAB">
          <w:rPr>
            <w:noProof/>
            <w:webHidden/>
          </w:rPr>
        </w:r>
        <w:r w:rsidR="000B7EAB">
          <w:rPr>
            <w:noProof/>
            <w:webHidden/>
          </w:rPr>
          <w:fldChar w:fldCharType="separate"/>
        </w:r>
        <w:r w:rsidR="000B7EAB">
          <w:rPr>
            <w:noProof/>
            <w:webHidden/>
          </w:rPr>
          <w:t>21</w:t>
        </w:r>
        <w:r w:rsidR="000B7EAB">
          <w:rPr>
            <w:noProof/>
            <w:webHidden/>
          </w:rPr>
          <w:fldChar w:fldCharType="end"/>
        </w:r>
      </w:hyperlink>
    </w:p>
    <w:p w14:paraId="08CD4BB1" w14:textId="70908414"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53" w:history="1">
        <w:r w:rsidR="000B7EAB" w:rsidRPr="00B5674D">
          <w:rPr>
            <w:rStyle w:val="Hipervnculo"/>
            <w:noProof/>
          </w:rPr>
          <w:t>Grafico 2</w:t>
        </w:r>
        <w:r w:rsidR="000B7EAB" w:rsidRPr="00B5674D">
          <w:rPr>
            <w:rStyle w:val="Hipervnculo"/>
            <w:noProof/>
          </w:rPr>
          <w:noBreakHyphen/>
          <w:t>19: Evolución de precio arándano</w:t>
        </w:r>
        <w:r w:rsidR="000B7EAB">
          <w:rPr>
            <w:noProof/>
            <w:webHidden/>
          </w:rPr>
          <w:tab/>
        </w:r>
        <w:r w:rsidR="000B7EAB">
          <w:rPr>
            <w:noProof/>
            <w:webHidden/>
          </w:rPr>
          <w:fldChar w:fldCharType="begin"/>
        </w:r>
        <w:r w:rsidR="000B7EAB">
          <w:rPr>
            <w:noProof/>
            <w:webHidden/>
          </w:rPr>
          <w:instrText xml:space="preserve"> PAGEREF _Toc87031153 \h </w:instrText>
        </w:r>
        <w:r w:rsidR="000B7EAB">
          <w:rPr>
            <w:noProof/>
            <w:webHidden/>
          </w:rPr>
        </w:r>
        <w:r w:rsidR="000B7EAB">
          <w:rPr>
            <w:noProof/>
            <w:webHidden/>
          </w:rPr>
          <w:fldChar w:fldCharType="separate"/>
        </w:r>
        <w:r w:rsidR="000B7EAB">
          <w:rPr>
            <w:noProof/>
            <w:webHidden/>
          </w:rPr>
          <w:t>22</w:t>
        </w:r>
        <w:r w:rsidR="000B7EAB">
          <w:rPr>
            <w:noProof/>
            <w:webHidden/>
          </w:rPr>
          <w:fldChar w:fldCharType="end"/>
        </w:r>
      </w:hyperlink>
    </w:p>
    <w:p w14:paraId="46DD8969" w14:textId="36ED45F3"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54" w:history="1">
        <w:r w:rsidR="000B7EAB" w:rsidRPr="00B5674D">
          <w:rPr>
            <w:rStyle w:val="Hipervnculo"/>
            <w:noProof/>
          </w:rPr>
          <w:t>Gráfico 2</w:t>
        </w:r>
        <w:r w:rsidR="000B7EAB" w:rsidRPr="00B5674D">
          <w:rPr>
            <w:rStyle w:val="Hipervnculo"/>
            <w:noProof/>
          </w:rPr>
          <w:noBreakHyphen/>
          <w:t>20: Competencia interna variedad de fruta deshidratada</w:t>
        </w:r>
        <w:r w:rsidR="000B7EAB">
          <w:rPr>
            <w:noProof/>
            <w:webHidden/>
          </w:rPr>
          <w:tab/>
        </w:r>
        <w:r w:rsidR="000B7EAB">
          <w:rPr>
            <w:noProof/>
            <w:webHidden/>
          </w:rPr>
          <w:fldChar w:fldCharType="begin"/>
        </w:r>
        <w:r w:rsidR="000B7EAB">
          <w:rPr>
            <w:noProof/>
            <w:webHidden/>
          </w:rPr>
          <w:instrText xml:space="preserve"> PAGEREF _Toc87031154 \h </w:instrText>
        </w:r>
        <w:r w:rsidR="000B7EAB">
          <w:rPr>
            <w:noProof/>
            <w:webHidden/>
          </w:rPr>
        </w:r>
        <w:r w:rsidR="000B7EAB">
          <w:rPr>
            <w:noProof/>
            <w:webHidden/>
          </w:rPr>
          <w:fldChar w:fldCharType="separate"/>
        </w:r>
        <w:r w:rsidR="000B7EAB">
          <w:rPr>
            <w:noProof/>
            <w:webHidden/>
          </w:rPr>
          <w:t>27</w:t>
        </w:r>
        <w:r w:rsidR="000B7EAB">
          <w:rPr>
            <w:noProof/>
            <w:webHidden/>
          </w:rPr>
          <w:fldChar w:fldCharType="end"/>
        </w:r>
      </w:hyperlink>
    </w:p>
    <w:p w14:paraId="3BED5F41" w14:textId="03A77801"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55" w:history="1">
        <w:r w:rsidR="000B7EAB" w:rsidRPr="00B5674D">
          <w:rPr>
            <w:rStyle w:val="Hipervnculo"/>
            <w:noProof/>
          </w:rPr>
          <w:t>Gráfico 2</w:t>
        </w:r>
        <w:r w:rsidR="000B7EAB" w:rsidRPr="00B5674D">
          <w:rPr>
            <w:rStyle w:val="Hipervnculo"/>
            <w:noProof/>
          </w:rPr>
          <w:noBreakHyphen/>
          <w:t>21: Competencia interna variedad de frutos secos</w:t>
        </w:r>
        <w:r w:rsidR="000B7EAB">
          <w:rPr>
            <w:noProof/>
            <w:webHidden/>
          </w:rPr>
          <w:tab/>
        </w:r>
        <w:r w:rsidR="000B7EAB">
          <w:rPr>
            <w:noProof/>
            <w:webHidden/>
          </w:rPr>
          <w:fldChar w:fldCharType="begin"/>
        </w:r>
        <w:r w:rsidR="000B7EAB">
          <w:rPr>
            <w:noProof/>
            <w:webHidden/>
          </w:rPr>
          <w:instrText xml:space="preserve"> PAGEREF _Toc87031155 \h </w:instrText>
        </w:r>
        <w:r w:rsidR="000B7EAB">
          <w:rPr>
            <w:noProof/>
            <w:webHidden/>
          </w:rPr>
        </w:r>
        <w:r w:rsidR="000B7EAB">
          <w:rPr>
            <w:noProof/>
            <w:webHidden/>
          </w:rPr>
          <w:fldChar w:fldCharType="separate"/>
        </w:r>
        <w:r w:rsidR="000B7EAB">
          <w:rPr>
            <w:noProof/>
            <w:webHidden/>
          </w:rPr>
          <w:t>28</w:t>
        </w:r>
        <w:r w:rsidR="000B7EAB">
          <w:rPr>
            <w:noProof/>
            <w:webHidden/>
          </w:rPr>
          <w:fldChar w:fldCharType="end"/>
        </w:r>
      </w:hyperlink>
    </w:p>
    <w:p w14:paraId="1C6C1FDA" w14:textId="5C062CEA"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56" w:history="1">
        <w:r w:rsidR="000B7EAB" w:rsidRPr="00B5674D">
          <w:rPr>
            <w:rStyle w:val="Hipervnculo"/>
            <w:noProof/>
          </w:rPr>
          <w:t>Gráfico 2</w:t>
        </w:r>
        <w:r w:rsidR="000B7EAB" w:rsidRPr="00B5674D">
          <w:rPr>
            <w:rStyle w:val="Hipervnculo"/>
            <w:noProof/>
          </w:rPr>
          <w:noBreakHyphen/>
          <w:t>22: Competencia interna resumen</w:t>
        </w:r>
        <w:r w:rsidR="000B7EAB">
          <w:rPr>
            <w:noProof/>
            <w:webHidden/>
          </w:rPr>
          <w:tab/>
        </w:r>
        <w:r w:rsidR="000B7EAB">
          <w:rPr>
            <w:noProof/>
            <w:webHidden/>
          </w:rPr>
          <w:fldChar w:fldCharType="begin"/>
        </w:r>
        <w:r w:rsidR="000B7EAB">
          <w:rPr>
            <w:noProof/>
            <w:webHidden/>
          </w:rPr>
          <w:instrText xml:space="preserve"> PAGEREF _Toc87031156 \h </w:instrText>
        </w:r>
        <w:r w:rsidR="000B7EAB">
          <w:rPr>
            <w:noProof/>
            <w:webHidden/>
          </w:rPr>
        </w:r>
        <w:r w:rsidR="000B7EAB">
          <w:rPr>
            <w:noProof/>
            <w:webHidden/>
          </w:rPr>
          <w:fldChar w:fldCharType="separate"/>
        </w:r>
        <w:r w:rsidR="000B7EAB">
          <w:rPr>
            <w:noProof/>
            <w:webHidden/>
          </w:rPr>
          <w:t>29</w:t>
        </w:r>
        <w:r w:rsidR="000B7EAB">
          <w:rPr>
            <w:noProof/>
            <w:webHidden/>
          </w:rPr>
          <w:fldChar w:fldCharType="end"/>
        </w:r>
      </w:hyperlink>
    </w:p>
    <w:p w14:paraId="7B0E9C7F" w14:textId="48BA1A93"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57" w:history="1">
        <w:r w:rsidR="000B7EAB" w:rsidRPr="00B5674D">
          <w:rPr>
            <w:rStyle w:val="Hipervnculo"/>
            <w:noProof/>
          </w:rPr>
          <w:t>Gráfico 2</w:t>
        </w:r>
        <w:r w:rsidR="000B7EAB" w:rsidRPr="00B5674D">
          <w:rPr>
            <w:rStyle w:val="Hipervnculo"/>
            <w:noProof/>
          </w:rPr>
          <w:noBreakHyphen/>
          <w:t>23: Competencia externa resumen de frutas</w:t>
        </w:r>
        <w:r w:rsidR="000B7EAB">
          <w:rPr>
            <w:noProof/>
            <w:webHidden/>
          </w:rPr>
          <w:tab/>
        </w:r>
        <w:r w:rsidR="000B7EAB">
          <w:rPr>
            <w:noProof/>
            <w:webHidden/>
          </w:rPr>
          <w:fldChar w:fldCharType="begin"/>
        </w:r>
        <w:r w:rsidR="000B7EAB">
          <w:rPr>
            <w:noProof/>
            <w:webHidden/>
          </w:rPr>
          <w:instrText xml:space="preserve"> PAGEREF _Toc87031157 \h </w:instrText>
        </w:r>
        <w:r w:rsidR="000B7EAB">
          <w:rPr>
            <w:noProof/>
            <w:webHidden/>
          </w:rPr>
        </w:r>
        <w:r w:rsidR="000B7EAB">
          <w:rPr>
            <w:noProof/>
            <w:webHidden/>
          </w:rPr>
          <w:fldChar w:fldCharType="separate"/>
        </w:r>
        <w:r w:rsidR="000B7EAB">
          <w:rPr>
            <w:noProof/>
            <w:webHidden/>
          </w:rPr>
          <w:t>31</w:t>
        </w:r>
        <w:r w:rsidR="000B7EAB">
          <w:rPr>
            <w:noProof/>
            <w:webHidden/>
          </w:rPr>
          <w:fldChar w:fldCharType="end"/>
        </w:r>
      </w:hyperlink>
    </w:p>
    <w:p w14:paraId="7A96BE14" w14:textId="49A6F541"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58" w:history="1">
        <w:r w:rsidR="000B7EAB" w:rsidRPr="00B5674D">
          <w:rPr>
            <w:rStyle w:val="Hipervnculo"/>
            <w:noProof/>
          </w:rPr>
          <w:t>Gráfico 2</w:t>
        </w:r>
        <w:r w:rsidR="000B7EAB" w:rsidRPr="00B5674D">
          <w:rPr>
            <w:rStyle w:val="Hipervnculo"/>
            <w:noProof/>
          </w:rPr>
          <w:noBreakHyphen/>
          <w:t>24: Competencia externa resumen</w:t>
        </w:r>
        <w:r w:rsidR="000B7EAB">
          <w:rPr>
            <w:noProof/>
            <w:webHidden/>
          </w:rPr>
          <w:tab/>
        </w:r>
        <w:r w:rsidR="000B7EAB">
          <w:rPr>
            <w:noProof/>
            <w:webHidden/>
          </w:rPr>
          <w:fldChar w:fldCharType="begin"/>
        </w:r>
        <w:r w:rsidR="000B7EAB">
          <w:rPr>
            <w:noProof/>
            <w:webHidden/>
          </w:rPr>
          <w:instrText xml:space="preserve"> PAGEREF _Toc87031158 \h </w:instrText>
        </w:r>
        <w:r w:rsidR="000B7EAB">
          <w:rPr>
            <w:noProof/>
            <w:webHidden/>
          </w:rPr>
        </w:r>
        <w:r w:rsidR="000B7EAB">
          <w:rPr>
            <w:noProof/>
            <w:webHidden/>
          </w:rPr>
          <w:fldChar w:fldCharType="separate"/>
        </w:r>
        <w:r w:rsidR="000B7EAB">
          <w:rPr>
            <w:noProof/>
            <w:webHidden/>
          </w:rPr>
          <w:t>32</w:t>
        </w:r>
        <w:r w:rsidR="000B7EAB">
          <w:rPr>
            <w:noProof/>
            <w:webHidden/>
          </w:rPr>
          <w:fldChar w:fldCharType="end"/>
        </w:r>
      </w:hyperlink>
    </w:p>
    <w:p w14:paraId="0406EE8B" w14:textId="6E9E00B8"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59" w:history="1">
        <w:r w:rsidR="000B7EAB" w:rsidRPr="00B5674D">
          <w:rPr>
            <w:rStyle w:val="Hipervnculo"/>
            <w:noProof/>
          </w:rPr>
          <w:t>Gráfico 2</w:t>
        </w:r>
        <w:r w:rsidR="000B7EAB" w:rsidRPr="00B5674D">
          <w:rPr>
            <w:rStyle w:val="Hipervnculo"/>
            <w:noProof/>
          </w:rPr>
          <w:noBreakHyphen/>
          <w:t>25: Producto sustituto</w:t>
        </w:r>
        <w:r w:rsidR="000B7EAB">
          <w:rPr>
            <w:noProof/>
            <w:webHidden/>
          </w:rPr>
          <w:tab/>
        </w:r>
        <w:r w:rsidR="000B7EAB">
          <w:rPr>
            <w:noProof/>
            <w:webHidden/>
          </w:rPr>
          <w:fldChar w:fldCharType="begin"/>
        </w:r>
        <w:r w:rsidR="000B7EAB">
          <w:rPr>
            <w:noProof/>
            <w:webHidden/>
          </w:rPr>
          <w:instrText xml:space="preserve"> PAGEREF _Toc87031159 \h </w:instrText>
        </w:r>
        <w:r w:rsidR="000B7EAB">
          <w:rPr>
            <w:noProof/>
            <w:webHidden/>
          </w:rPr>
        </w:r>
        <w:r w:rsidR="000B7EAB">
          <w:rPr>
            <w:noProof/>
            <w:webHidden/>
          </w:rPr>
          <w:fldChar w:fldCharType="separate"/>
        </w:r>
        <w:r w:rsidR="000B7EAB">
          <w:rPr>
            <w:noProof/>
            <w:webHidden/>
          </w:rPr>
          <w:t>33</w:t>
        </w:r>
        <w:r w:rsidR="000B7EAB">
          <w:rPr>
            <w:noProof/>
            <w:webHidden/>
          </w:rPr>
          <w:fldChar w:fldCharType="end"/>
        </w:r>
      </w:hyperlink>
    </w:p>
    <w:p w14:paraId="18FA05EB" w14:textId="261EAA95"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60" w:history="1">
        <w:r w:rsidR="000B7EAB" w:rsidRPr="00B5674D">
          <w:rPr>
            <w:rStyle w:val="Hipervnculo"/>
            <w:noProof/>
          </w:rPr>
          <w:t>Gráfico 3</w:t>
        </w:r>
        <w:r w:rsidR="000B7EAB" w:rsidRPr="00B5674D">
          <w:rPr>
            <w:rStyle w:val="Hipervnculo"/>
            <w:noProof/>
          </w:rPr>
          <w:noBreakHyphen/>
          <w:t>1: Ubicación de planta</w:t>
        </w:r>
        <w:r w:rsidR="000B7EAB">
          <w:rPr>
            <w:noProof/>
            <w:webHidden/>
          </w:rPr>
          <w:tab/>
        </w:r>
        <w:r w:rsidR="000B7EAB">
          <w:rPr>
            <w:noProof/>
            <w:webHidden/>
          </w:rPr>
          <w:fldChar w:fldCharType="begin"/>
        </w:r>
        <w:r w:rsidR="000B7EAB">
          <w:rPr>
            <w:noProof/>
            <w:webHidden/>
          </w:rPr>
          <w:instrText xml:space="preserve"> PAGEREF _Toc87031160 \h </w:instrText>
        </w:r>
        <w:r w:rsidR="000B7EAB">
          <w:rPr>
            <w:noProof/>
            <w:webHidden/>
          </w:rPr>
        </w:r>
        <w:r w:rsidR="000B7EAB">
          <w:rPr>
            <w:noProof/>
            <w:webHidden/>
          </w:rPr>
          <w:fldChar w:fldCharType="separate"/>
        </w:r>
        <w:r w:rsidR="000B7EAB">
          <w:rPr>
            <w:noProof/>
            <w:webHidden/>
          </w:rPr>
          <w:t>44</w:t>
        </w:r>
        <w:r w:rsidR="000B7EAB">
          <w:rPr>
            <w:noProof/>
            <w:webHidden/>
          </w:rPr>
          <w:fldChar w:fldCharType="end"/>
        </w:r>
      </w:hyperlink>
    </w:p>
    <w:p w14:paraId="4AC1BD6C" w14:textId="629D468E"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61" w:history="1">
        <w:r w:rsidR="000B7EAB" w:rsidRPr="00B5674D">
          <w:rPr>
            <w:rStyle w:val="Hipervnculo"/>
            <w:noProof/>
          </w:rPr>
          <w:t>Gráfico 3</w:t>
        </w:r>
        <w:r w:rsidR="000B7EAB" w:rsidRPr="00B5674D">
          <w:rPr>
            <w:rStyle w:val="Hipervnculo"/>
            <w:noProof/>
          </w:rPr>
          <w:noBreakHyphen/>
          <w:t>2: Diagrama de recorrido almendra-nuez</w:t>
        </w:r>
        <w:r w:rsidR="000B7EAB">
          <w:rPr>
            <w:noProof/>
            <w:webHidden/>
          </w:rPr>
          <w:tab/>
        </w:r>
        <w:r w:rsidR="000B7EAB">
          <w:rPr>
            <w:noProof/>
            <w:webHidden/>
          </w:rPr>
          <w:fldChar w:fldCharType="begin"/>
        </w:r>
        <w:r w:rsidR="000B7EAB">
          <w:rPr>
            <w:noProof/>
            <w:webHidden/>
          </w:rPr>
          <w:instrText xml:space="preserve"> PAGEREF _Toc87031161 \h </w:instrText>
        </w:r>
        <w:r w:rsidR="000B7EAB">
          <w:rPr>
            <w:noProof/>
            <w:webHidden/>
          </w:rPr>
        </w:r>
        <w:r w:rsidR="000B7EAB">
          <w:rPr>
            <w:noProof/>
            <w:webHidden/>
          </w:rPr>
          <w:fldChar w:fldCharType="separate"/>
        </w:r>
        <w:r w:rsidR="000B7EAB">
          <w:rPr>
            <w:noProof/>
            <w:webHidden/>
          </w:rPr>
          <w:t>45</w:t>
        </w:r>
        <w:r w:rsidR="000B7EAB">
          <w:rPr>
            <w:noProof/>
            <w:webHidden/>
          </w:rPr>
          <w:fldChar w:fldCharType="end"/>
        </w:r>
      </w:hyperlink>
    </w:p>
    <w:p w14:paraId="058CA2CB" w14:textId="74E80B9F"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62" w:history="1">
        <w:r w:rsidR="000B7EAB" w:rsidRPr="00B5674D">
          <w:rPr>
            <w:rStyle w:val="Hipervnculo"/>
            <w:noProof/>
          </w:rPr>
          <w:t>Gráfico 3</w:t>
        </w:r>
        <w:r w:rsidR="000B7EAB" w:rsidRPr="00B5674D">
          <w:rPr>
            <w:rStyle w:val="Hipervnculo"/>
            <w:noProof/>
          </w:rPr>
          <w:noBreakHyphen/>
          <w:t>3: Diagrama de operación ciruela</w:t>
        </w:r>
        <w:r w:rsidR="000B7EAB">
          <w:rPr>
            <w:noProof/>
            <w:webHidden/>
          </w:rPr>
          <w:tab/>
        </w:r>
        <w:r w:rsidR="000B7EAB">
          <w:rPr>
            <w:noProof/>
            <w:webHidden/>
          </w:rPr>
          <w:fldChar w:fldCharType="begin"/>
        </w:r>
        <w:r w:rsidR="000B7EAB">
          <w:rPr>
            <w:noProof/>
            <w:webHidden/>
          </w:rPr>
          <w:instrText xml:space="preserve"> PAGEREF _Toc87031162 \h </w:instrText>
        </w:r>
        <w:r w:rsidR="000B7EAB">
          <w:rPr>
            <w:noProof/>
            <w:webHidden/>
          </w:rPr>
        </w:r>
        <w:r w:rsidR="000B7EAB">
          <w:rPr>
            <w:noProof/>
            <w:webHidden/>
          </w:rPr>
          <w:fldChar w:fldCharType="separate"/>
        </w:r>
        <w:r w:rsidR="000B7EAB">
          <w:rPr>
            <w:noProof/>
            <w:webHidden/>
          </w:rPr>
          <w:t>46</w:t>
        </w:r>
        <w:r w:rsidR="000B7EAB">
          <w:rPr>
            <w:noProof/>
            <w:webHidden/>
          </w:rPr>
          <w:fldChar w:fldCharType="end"/>
        </w:r>
      </w:hyperlink>
    </w:p>
    <w:p w14:paraId="7F4DEEF4" w14:textId="4F06E005"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63" w:history="1">
        <w:r w:rsidR="000B7EAB" w:rsidRPr="00B5674D">
          <w:rPr>
            <w:rStyle w:val="Hipervnculo"/>
            <w:noProof/>
          </w:rPr>
          <w:t>Gráfico 3</w:t>
        </w:r>
        <w:r w:rsidR="000B7EAB" w:rsidRPr="00B5674D">
          <w:rPr>
            <w:rStyle w:val="Hipervnculo"/>
            <w:noProof/>
          </w:rPr>
          <w:noBreakHyphen/>
          <w:t>4: Diagrama de operación arándano-uva</w:t>
        </w:r>
        <w:r w:rsidR="000B7EAB">
          <w:rPr>
            <w:noProof/>
            <w:webHidden/>
          </w:rPr>
          <w:tab/>
        </w:r>
        <w:r w:rsidR="000B7EAB">
          <w:rPr>
            <w:noProof/>
            <w:webHidden/>
          </w:rPr>
          <w:fldChar w:fldCharType="begin"/>
        </w:r>
        <w:r w:rsidR="000B7EAB">
          <w:rPr>
            <w:noProof/>
            <w:webHidden/>
          </w:rPr>
          <w:instrText xml:space="preserve"> PAGEREF _Toc87031163 \h </w:instrText>
        </w:r>
        <w:r w:rsidR="000B7EAB">
          <w:rPr>
            <w:noProof/>
            <w:webHidden/>
          </w:rPr>
        </w:r>
        <w:r w:rsidR="000B7EAB">
          <w:rPr>
            <w:noProof/>
            <w:webHidden/>
          </w:rPr>
          <w:fldChar w:fldCharType="separate"/>
        </w:r>
        <w:r w:rsidR="000B7EAB">
          <w:rPr>
            <w:noProof/>
            <w:webHidden/>
          </w:rPr>
          <w:t>47</w:t>
        </w:r>
        <w:r w:rsidR="000B7EAB">
          <w:rPr>
            <w:noProof/>
            <w:webHidden/>
          </w:rPr>
          <w:fldChar w:fldCharType="end"/>
        </w:r>
      </w:hyperlink>
    </w:p>
    <w:p w14:paraId="6BD50318" w14:textId="11C3BD18"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64" w:history="1">
        <w:r w:rsidR="000B7EAB" w:rsidRPr="00B5674D">
          <w:rPr>
            <w:rStyle w:val="Hipervnculo"/>
            <w:noProof/>
          </w:rPr>
          <w:t>Gráfico 3</w:t>
        </w:r>
        <w:r w:rsidR="000B7EAB" w:rsidRPr="00B5674D">
          <w:rPr>
            <w:rStyle w:val="Hipervnculo"/>
            <w:noProof/>
          </w:rPr>
          <w:noBreakHyphen/>
          <w:t>5: Diagrama de operación tiernizado</w:t>
        </w:r>
        <w:r w:rsidR="000B7EAB">
          <w:rPr>
            <w:noProof/>
            <w:webHidden/>
          </w:rPr>
          <w:tab/>
        </w:r>
        <w:r w:rsidR="000B7EAB">
          <w:rPr>
            <w:noProof/>
            <w:webHidden/>
          </w:rPr>
          <w:fldChar w:fldCharType="begin"/>
        </w:r>
        <w:r w:rsidR="000B7EAB">
          <w:rPr>
            <w:noProof/>
            <w:webHidden/>
          </w:rPr>
          <w:instrText xml:space="preserve"> PAGEREF _Toc87031164 \h </w:instrText>
        </w:r>
        <w:r w:rsidR="000B7EAB">
          <w:rPr>
            <w:noProof/>
            <w:webHidden/>
          </w:rPr>
        </w:r>
        <w:r w:rsidR="000B7EAB">
          <w:rPr>
            <w:noProof/>
            <w:webHidden/>
          </w:rPr>
          <w:fldChar w:fldCharType="separate"/>
        </w:r>
        <w:r w:rsidR="000B7EAB">
          <w:rPr>
            <w:noProof/>
            <w:webHidden/>
          </w:rPr>
          <w:t>48</w:t>
        </w:r>
        <w:r w:rsidR="000B7EAB">
          <w:rPr>
            <w:noProof/>
            <w:webHidden/>
          </w:rPr>
          <w:fldChar w:fldCharType="end"/>
        </w:r>
      </w:hyperlink>
    </w:p>
    <w:p w14:paraId="65E4A4AE" w14:textId="516F20A0"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65" w:history="1">
        <w:r w:rsidR="000B7EAB" w:rsidRPr="00B5674D">
          <w:rPr>
            <w:rStyle w:val="Hipervnculo"/>
            <w:noProof/>
          </w:rPr>
          <w:t>Gráfico 3</w:t>
        </w:r>
        <w:r w:rsidR="000B7EAB" w:rsidRPr="00B5674D">
          <w:rPr>
            <w:rStyle w:val="Hipervnculo"/>
            <w:noProof/>
          </w:rPr>
          <w:noBreakHyphen/>
          <w:t>6: Diagrama de operación mixes</w:t>
        </w:r>
        <w:r w:rsidR="000B7EAB">
          <w:rPr>
            <w:noProof/>
            <w:webHidden/>
          </w:rPr>
          <w:tab/>
        </w:r>
        <w:r w:rsidR="000B7EAB">
          <w:rPr>
            <w:noProof/>
            <w:webHidden/>
          </w:rPr>
          <w:fldChar w:fldCharType="begin"/>
        </w:r>
        <w:r w:rsidR="000B7EAB">
          <w:rPr>
            <w:noProof/>
            <w:webHidden/>
          </w:rPr>
          <w:instrText xml:space="preserve"> PAGEREF _Toc87031165 \h </w:instrText>
        </w:r>
        <w:r w:rsidR="000B7EAB">
          <w:rPr>
            <w:noProof/>
            <w:webHidden/>
          </w:rPr>
        </w:r>
        <w:r w:rsidR="000B7EAB">
          <w:rPr>
            <w:noProof/>
            <w:webHidden/>
          </w:rPr>
          <w:fldChar w:fldCharType="separate"/>
        </w:r>
        <w:r w:rsidR="000B7EAB">
          <w:rPr>
            <w:noProof/>
            <w:webHidden/>
          </w:rPr>
          <w:t>49</w:t>
        </w:r>
        <w:r w:rsidR="000B7EAB">
          <w:rPr>
            <w:noProof/>
            <w:webHidden/>
          </w:rPr>
          <w:fldChar w:fldCharType="end"/>
        </w:r>
      </w:hyperlink>
    </w:p>
    <w:p w14:paraId="0F8E95E2" w14:textId="593A2384"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66" w:history="1">
        <w:r w:rsidR="000B7EAB" w:rsidRPr="00B5674D">
          <w:rPr>
            <w:rStyle w:val="Hipervnculo"/>
            <w:noProof/>
          </w:rPr>
          <w:t>Gráfico 3</w:t>
        </w:r>
        <w:r w:rsidR="000B7EAB" w:rsidRPr="00B5674D">
          <w:rPr>
            <w:rStyle w:val="Hipervnculo"/>
            <w:noProof/>
          </w:rPr>
          <w:noBreakHyphen/>
          <w:t>7: Diagrama de operación durazno-damasco</w:t>
        </w:r>
        <w:r w:rsidR="000B7EAB">
          <w:rPr>
            <w:noProof/>
            <w:webHidden/>
          </w:rPr>
          <w:tab/>
        </w:r>
        <w:r w:rsidR="000B7EAB">
          <w:rPr>
            <w:noProof/>
            <w:webHidden/>
          </w:rPr>
          <w:fldChar w:fldCharType="begin"/>
        </w:r>
        <w:r w:rsidR="000B7EAB">
          <w:rPr>
            <w:noProof/>
            <w:webHidden/>
          </w:rPr>
          <w:instrText xml:space="preserve"> PAGEREF _Toc87031166 \h </w:instrText>
        </w:r>
        <w:r w:rsidR="000B7EAB">
          <w:rPr>
            <w:noProof/>
            <w:webHidden/>
          </w:rPr>
        </w:r>
        <w:r w:rsidR="000B7EAB">
          <w:rPr>
            <w:noProof/>
            <w:webHidden/>
          </w:rPr>
          <w:fldChar w:fldCharType="separate"/>
        </w:r>
        <w:r w:rsidR="000B7EAB">
          <w:rPr>
            <w:noProof/>
            <w:webHidden/>
          </w:rPr>
          <w:t>50</w:t>
        </w:r>
        <w:r w:rsidR="000B7EAB">
          <w:rPr>
            <w:noProof/>
            <w:webHidden/>
          </w:rPr>
          <w:fldChar w:fldCharType="end"/>
        </w:r>
      </w:hyperlink>
    </w:p>
    <w:p w14:paraId="6C18BD71" w14:textId="38CACAF0"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67" w:history="1">
        <w:r w:rsidR="000B7EAB" w:rsidRPr="00B5674D">
          <w:rPr>
            <w:rStyle w:val="Hipervnculo"/>
            <w:noProof/>
          </w:rPr>
          <w:t>Gráfico 3</w:t>
        </w:r>
        <w:r w:rsidR="000B7EAB" w:rsidRPr="00B5674D">
          <w:rPr>
            <w:rStyle w:val="Hipervnculo"/>
            <w:noProof/>
          </w:rPr>
          <w:noBreakHyphen/>
          <w:t>8: Diagrama de operación pera-manzana</w:t>
        </w:r>
        <w:r w:rsidR="000B7EAB">
          <w:rPr>
            <w:noProof/>
            <w:webHidden/>
          </w:rPr>
          <w:tab/>
        </w:r>
        <w:r w:rsidR="000B7EAB">
          <w:rPr>
            <w:noProof/>
            <w:webHidden/>
          </w:rPr>
          <w:fldChar w:fldCharType="begin"/>
        </w:r>
        <w:r w:rsidR="000B7EAB">
          <w:rPr>
            <w:noProof/>
            <w:webHidden/>
          </w:rPr>
          <w:instrText xml:space="preserve"> PAGEREF _Toc87031167 \h </w:instrText>
        </w:r>
        <w:r w:rsidR="000B7EAB">
          <w:rPr>
            <w:noProof/>
            <w:webHidden/>
          </w:rPr>
        </w:r>
        <w:r w:rsidR="000B7EAB">
          <w:rPr>
            <w:noProof/>
            <w:webHidden/>
          </w:rPr>
          <w:fldChar w:fldCharType="separate"/>
        </w:r>
        <w:r w:rsidR="000B7EAB">
          <w:rPr>
            <w:noProof/>
            <w:webHidden/>
          </w:rPr>
          <w:t>51</w:t>
        </w:r>
        <w:r w:rsidR="000B7EAB">
          <w:rPr>
            <w:noProof/>
            <w:webHidden/>
          </w:rPr>
          <w:fldChar w:fldCharType="end"/>
        </w:r>
      </w:hyperlink>
    </w:p>
    <w:p w14:paraId="0C2876B0" w14:textId="6787F0CB"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68" w:history="1">
        <w:r w:rsidR="000B7EAB" w:rsidRPr="00B5674D">
          <w:rPr>
            <w:rStyle w:val="Hipervnculo"/>
            <w:noProof/>
          </w:rPr>
          <w:t>Gráfico 3</w:t>
        </w:r>
        <w:r w:rsidR="000B7EAB" w:rsidRPr="00B5674D">
          <w:rPr>
            <w:rStyle w:val="Hipervnculo"/>
            <w:noProof/>
          </w:rPr>
          <w:noBreakHyphen/>
          <w:t>9: Diagrama de recorrido Durazno Damasco</w:t>
        </w:r>
        <w:r w:rsidR="000B7EAB">
          <w:rPr>
            <w:noProof/>
            <w:webHidden/>
          </w:rPr>
          <w:tab/>
        </w:r>
        <w:r w:rsidR="000B7EAB">
          <w:rPr>
            <w:noProof/>
            <w:webHidden/>
          </w:rPr>
          <w:fldChar w:fldCharType="begin"/>
        </w:r>
        <w:r w:rsidR="000B7EAB">
          <w:rPr>
            <w:noProof/>
            <w:webHidden/>
          </w:rPr>
          <w:instrText xml:space="preserve"> PAGEREF _Toc87031168 \h </w:instrText>
        </w:r>
        <w:r w:rsidR="000B7EAB">
          <w:rPr>
            <w:noProof/>
            <w:webHidden/>
          </w:rPr>
        </w:r>
        <w:r w:rsidR="000B7EAB">
          <w:rPr>
            <w:noProof/>
            <w:webHidden/>
          </w:rPr>
          <w:fldChar w:fldCharType="separate"/>
        </w:r>
        <w:r w:rsidR="000B7EAB">
          <w:rPr>
            <w:noProof/>
            <w:webHidden/>
          </w:rPr>
          <w:t>104</w:t>
        </w:r>
        <w:r w:rsidR="000B7EAB">
          <w:rPr>
            <w:noProof/>
            <w:webHidden/>
          </w:rPr>
          <w:fldChar w:fldCharType="end"/>
        </w:r>
      </w:hyperlink>
    </w:p>
    <w:p w14:paraId="075E014D" w14:textId="7AF732BD" w:rsidR="000B7EAB" w:rsidRDefault="00C27227">
      <w:pPr>
        <w:pStyle w:val="Tabladeilustraciones"/>
        <w:tabs>
          <w:tab w:val="left" w:pos="1320"/>
          <w:tab w:val="right" w:leader="dot" w:pos="9016"/>
        </w:tabs>
        <w:rPr>
          <w:rFonts w:eastAsiaTheme="minorEastAsia" w:cstheme="minorBidi"/>
          <w:i w:val="0"/>
          <w:iCs w:val="0"/>
          <w:noProof/>
          <w:sz w:val="22"/>
          <w:szCs w:val="22"/>
          <w:lang w:eastAsia="es-AR"/>
        </w:rPr>
      </w:pPr>
      <w:hyperlink w:anchor="_Toc87031169" w:history="1">
        <w:r w:rsidR="000B7EAB" w:rsidRPr="00B5674D">
          <w:rPr>
            <w:rStyle w:val="Hipervnculo"/>
            <w:noProof/>
          </w:rPr>
          <w:t>Gráfico 3</w:t>
        </w:r>
        <w:r w:rsidR="000B7EAB" w:rsidRPr="00B5674D">
          <w:rPr>
            <w:rStyle w:val="Hipervnculo"/>
            <w:noProof/>
          </w:rPr>
          <w:noBreakHyphen/>
          <w:t>10:</w:t>
        </w:r>
        <w:r w:rsidR="000B7EAB">
          <w:rPr>
            <w:rFonts w:eastAsiaTheme="minorEastAsia" w:cstheme="minorBidi"/>
            <w:i w:val="0"/>
            <w:iCs w:val="0"/>
            <w:noProof/>
            <w:sz w:val="22"/>
            <w:szCs w:val="22"/>
            <w:lang w:eastAsia="es-AR"/>
          </w:rPr>
          <w:t xml:space="preserve"> </w:t>
        </w:r>
        <w:r w:rsidR="000B7EAB" w:rsidRPr="00B5674D">
          <w:rPr>
            <w:rStyle w:val="Hipervnculo"/>
            <w:noProof/>
          </w:rPr>
          <w:t>Diagrama de recorrido Manzana Pera</w:t>
        </w:r>
        <w:r w:rsidR="000B7EAB">
          <w:rPr>
            <w:noProof/>
            <w:webHidden/>
          </w:rPr>
          <w:tab/>
        </w:r>
        <w:r w:rsidR="000B7EAB">
          <w:rPr>
            <w:noProof/>
            <w:webHidden/>
          </w:rPr>
          <w:fldChar w:fldCharType="begin"/>
        </w:r>
        <w:r w:rsidR="000B7EAB">
          <w:rPr>
            <w:noProof/>
            <w:webHidden/>
          </w:rPr>
          <w:instrText xml:space="preserve"> PAGEREF _Toc87031169 \h </w:instrText>
        </w:r>
        <w:r w:rsidR="000B7EAB">
          <w:rPr>
            <w:noProof/>
            <w:webHidden/>
          </w:rPr>
        </w:r>
        <w:r w:rsidR="000B7EAB">
          <w:rPr>
            <w:noProof/>
            <w:webHidden/>
          </w:rPr>
          <w:fldChar w:fldCharType="separate"/>
        </w:r>
        <w:r w:rsidR="000B7EAB">
          <w:rPr>
            <w:noProof/>
            <w:webHidden/>
          </w:rPr>
          <w:t>105</w:t>
        </w:r>
        <w:r w:rsidR="000B7EAB">
          <w:rPr>
            <w:noProof/>
            <w:webHidden/>
          </w:rPr>
          <w:fldChar w:fldCharType="end"/>
        </w:r>
      </w:hyperlink>
    </w:p>
    <w:p w14:paraId="3C64A5C3" w14:textId="70B8D147"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70" w:history="1">
        <w:r w:rsidR="000B7EAB" w:rsidRPr="00B5674D">
          <w:rPr>
            <w:rStyle w:val="Hipervnculo"/>
            <w:noProof/>
          </w:rPr>
          <w:t>Gráfico 3</w:t>
        </w:r>
        <w:r w:rsidR="000B7EAB" w:rsidRPr="00B5674D">
          <w:rPr>
            <w:rStyle w:val="Hipervnculo"/>
            <w:noProof/>
          </w:rPr>
          <w:noBreakHyphen/>
          <w:t>11: Diagrama de recorrido bayas</w:t>
        </w:r>
        <w:r w:rsidR="000B7EAB">
          <w:rPr>
            <w:noProof/>
            <w:webHidden/>
          </w:rPr>
          <w:tab/>
        </w:r>
        <w:r w:rsidR="000B7EAB">
          <w:rPr>
            <w:noProof/>
            <w:webHidden/>
          </w:rPr>
          <w:fldChar w:fldCharType="begin"/>
        </w:r>
        <w:r w:rsidR="000B7EAB">
          <w:rPr>
            <w:noProof/>
            <w:webHidden/>
          </w:rPr>
          <w:instrText xml:space="preserve"> PAGEREF _Toc87031170 \h </w:instrText>
        </w:r>
        <w:r w:rsidR="000B7EAB">
          <w:rPr>
            <w:noProof/>
            <w:webHidden/>
          </w:rPr>
        </w:r>
        <w:r w:rsidR="000B7EAB">
          <w:rPr>
            <w:noProof/>
            <w:webHidden/>
          </w:rPr>
          <w:fldChar w:fldCharType="separate"/>
        </w:r>
        <w:r w:rsidR="000B7EAB">
          <w:rPr>
            <w:noProof/>
            <w:webHidden/>
          </w:rPr>
          <w:t>106</w:t>
        </w:r>
        <w:r w:rsidR="000B7EAB">
          <w:rPr>
            <w:noProof/>
            <w:webHidden/>
          </w:rPr>
          <w:fldChar w:fldCharType="end"/>
        </w:r>
      </w:hyperlink>
    </w:p>
    <w:p w14:paraId="7C380BEB" w14:textId="736E9246" w:rsidR="000B7EAB" w:rsidRDefault="00C27227">
      <w:pPr>
        <w:pStyle w:val="Tabladeilustraciones"/>
        <w:tabs>
          <w:tab w:val="left" w:pos="1320"/>
          <w:tab w:val="right" w:leader="dot" w:pos="9016"/>
        </w:tabs>
        <w:rPr>
          <w:rFonts w:eastAsiaTheme="minorEastAsia" w:cstheme="minorBidi"/>
          <w:i w:val="0"/>
          <w:iCs w:val="0"/>
          <w:noProof/>
          <w:sz w:val="22"/>
          <w:szCs w:val="22"/>
          <w:lang w:eastAsia="es-AR"/>
        </w:rPr>
      </w:pPr>
      <w:hyperlink w:anchor="_Toc87031171" w:history="1">
        <w:r w:rsidR="000B7EAB" w:rsidRPr="00B5674D">
          <w:rPr>
            <w:rStyle w:val="Hipervnculo"/>
            <w:noProof/>
          </w:rPr>
          <w:t>Gráfico 3</w:t>
        </w:r>
        <w:r w:rsidR="000B7EAB" w:rsidRPr="00B5674D">
          <w:rPr>
            <w:rStyle w:val="Hipervnculo"/>
            <w:noProof/>
          </w:rPr>
          <w:noBreakHyphen/>
          <w:t>12:</w:t>
        </w:r>
        <w:r w:rsidR="000B7EAB">
          <w:rPr>
            <w:rFonts w:eastAsiaTheme="minorEastAsia" w:cstheme="minorBidi"/>
            <w:i w:val="0"/>
            <w:iCs w:val="0"/>
            <w:noProof/>
            <w:sz w:val="22"/>
            <w:szCs w:val="22"/>
            <w:lang w:eastAsia="es-AR"/>
          </w:rPr>
          <w:t xml:space="preserve"> </w:t>
        </w:r>
        <w:r w:rsidR="000B7EAB" w:rsidRPr="00B5674D">
          <w:rPr>
            <w:rStyle w:val="Hipervnculo"/>
            <w:noProof/>
          </w:rPr>
          <w:t>Diagrama de recorrido Ciruela</w:t>
        </w:r>
        <w:r w:rsidR="000B7EAB">
          <w:rPr>
            <w:noProof/>
            <w:webHidden/>
          </w:rPr>
          <w:tab/>
        </w:r>
        <w:r w:rsidR="000B7EAB">
          <w:rPr>
            <w:noProof/>
            <w:webHidden/>
          </w:rPr>
          <w:fldChar w:fldCharType="begin"/>
        </w:r>
        <w:r w:rsidR="000B7EAB">
          <w:rPr>
            <w:noProof/>
            <w:webHidden/>
          </w:rPr>
          <w:instrText xml:space="preserve"> PAGEREF _Toc87031171 \h </w:instrText>
        </w:r>
        <w:r w:rsidR="000B7EAB">
          <w:rPr>
            <w:noProof/>
            <w:webHidden/>
          </w:rPr>
        </w:r>
        <w:r w:rsidR="000B7EAB">
          <w:rPr>
            <w:noProof/>
            <w:webHidden/>
          </w:rPr>
          <w:fldChar w:fldCharType="separate"/>
        </w:r>
        <w:r w:rsidR="000B7EAB">
          <w:rPr>
            <w:noProof/>
            <w:webHidden/>
          </w:rPr>
          <w:t>107</w:t>
        </w:r>
        <w:r w:rsidR="000B7EAB">
          <w:rPr>
            <w:noProof/>
            <w:webHidden/>
          </w:rPr>
          <w:fldChar w:fldCharType="end"/>
        </w:r>
      </w:hyperlink>
    </w:p>
    <w:p w14:paraId="0D2E2DA9" w14:textId="1ED0BAE1" w:rsidR="000B7EAB" w:rsidRDefault="00C27227">
      <w:pPr>
        <w:pStyle w:val="Tabladeilustraciones"/>
        <w:tabs>
          <w:tab w:val="left" w:pos="1320"/>
          <w:tab w:val="right" w:leader="dot" w:pos="9016"/>
        </w:tabs>
        <w:rPr>
          <w:rFonts w:eastAsiaTheme="minorEastAsia" w:cstheme="minorBidi"/>
          <w:i w:val="0"/>
          <w:iCs w:val="0"/>
          <w:noProof/>
          <w:sz w:val="22"/>
          <w:szCs w:val="22"/>
          <w:lang w:eastAsia="es-AR"/>
        </w:rPr>
      </w:pPr>
      <w:hyperlink w:anchor="_Toc87031172" w:history="1">
        <w:r w:rsidR="000B7EAB" w:rsidRPr="00B5674D">
          <w:rPr>
            <w:rStyle w:val="Hipervnculo"/>
            <w:noProof/>
          </w:rPr>
          <w:t>Gráfico 3</w:t>
        </w:r>
        <w:r w:rsidR="000B7EAB" w:rsidRPr="00B5674D">
          <w:rPr>
            <w:rStyle w:val="Hipervnculo"/>
            <w:noProof/>
          </w:rPr>
          <w:noBreakHyphen/>
          <w:t>13:</w:t>
        </w:r>
        <w:r w:rsidR="000B7EAB">
          <w:rPr>
            <w:rFonts w:eastAsiaTheme="minorEastAsia" w:cstheme="minorBidi"/>
            <w:i w:val="0"/>
            <w:iCs w:val="0"/>
            <w:noProof/>
            <w:sz w:val="22"/>
            <w:szCs w:val="22"/>
            <w:lang w:eastAsia="es-AR"/>
          </w:rPr>
          <w:t xml:space="preserve"> </w:t>
        </w:r>
        <w:r w:rsidR="000B7EAB" w:rsidRPr="00B5674D">
          <w:rPr>
            <w:rStyle w:val="Hipervnculo"/>
            <w:noProof/>
          </w:rPr>
          <w:t>Diagrama de recorrido Almendra Nuez</w:t>
        </w:r>
        <w:r w:rsidR="000B7EAB">
          <w:rPr>
            <w:noProof/>
            <w:webHidden/>
          </w:rPr>
          <w:tab/>
        </w:r>
        <w:r w:rsidR="000B7EAB">
          <w:rPr>
            <w:noProof/>
            <w:webHidden/>
          </w:rPr>
          <w:fldChar w:fldCharType="begin"/>
        </w:r>
        <w:r w:rsidR="000B7EAB">
          <w:rPr>
            <w:noProof/>
            <w:webHidden/>
          </w:rPr>
          <w:instrText xml:space="preserve"> PAGEREF _Toc87031172 \h </w:instrText>
        </w:r>
        <w:r w:rsidR="000B7EAB">
          <w:rPr>
            <w:noProof/>
            <w:webHidden/>
          </w:rPr>
        </w:r>
        <w:r w:rsidR="000B7EAB">
          <w:rPr>
            <w:noProof/>
            <w:webHidden/>
          </w:rPr>
          <w:fldChar w:fldCharType="separate"/>
        </w:r>
        <w:r w:rsidR="000B7EAB">
          <w:rPr>
            <w:noProof/>
            <w:webHidden/>
          </w:rPr>
          <w:t>108</w:t>
        </w:r>
        <w:r w:rsidR="000B7EAB">
          <w:rPr>
            <w:noProof/>
            <w:webHidden/>
          </w:rPr>
          <w:fldChar w:fldCharType="end"/>
        </w:r>
      </w:hyperlink>
    </w:p>
    <w:p w14:paraId="3F9A6677" w14:textId="50EC9A78" w:rsidR="000B7EAB" w:rsidRDefault="00C27227">
      <w:pPr>
        <w:pStyle w:val="Tabladeilustraciones"/>
        <w:tabs>
          <w:tab w:val="left" w:pos="1320"/>
          <w:tab w:val="right" w:leader="dot" w:pos="9016"/>
        </w:tabs>
        <w:rPr>
          <w:rFonts w:eastAsiaTheme="minorEastAsia" w:cstheme="minorBidi"/>
          <w:i w:val="0"/>
          <w:iCs w:val="0"/>
          <w:noProof/>
          <w:sz w:val="22"/>
          <w:szCs w:val="22"/>
          <w:lang w:eastAsia="es-AR"/>
        </w:rPr>
      </w:pPr>
      <w:hyperlink w:anchor="_Toc87031173" w:history="1">
        <w:r w:rsidR="000B7EAB" w:rsidRPr="00B5674D">
          <w:rPr>
            <w:rStyle w:val="Hipervnculo"/>
            <w:noProof/>
          </w:rPr>
          <w:t>Gráfico 3</w:t>
        </w:r>
        <w:r w:rsidR="000B7EAB" w:rsidRPr="00B5674D">
          <w:rPr>
            <w:rStyle w:val="Hipervnculo"/>
            <w:noProof/>
          </w:rPr>
          <w:noBreakHyphen/>
          <w:t>14:</w:t>
        </w:r>
        <w:r w:rsidR="000B7EAB">
          <w:rPr>
            <w:rFonts w:eastAsiaTheme="minorEastAsia" w:cstheme="minorBidi"/>
            <w:i w:val="0"/>
            <w:iCs w:val="0"/>
            <w:noProof/>
            <w:sz w:val="22"/>
            <w:szCs w:val="22"/>
            <w:lang w:eastAsia="es-AR"/>
          </w:rPr>
          <w:t xml:space="preserve"> </w:t>
        </w:r>
        <w:r w:rsidR="000B7EAB" w:rsidRPr="00B5674D">
          <w:rPr>
            <w:rStyle w:val="Hipervnculo"/>
            <w:noProof/>
          </w:rPr>
          <w:t>Diagrama de recorrido Mix</w:t>
        </w:r>
        <w:r w:rsidR="000B7EAB">
          <w:rPr>
            <w:noProof/>
            <w:webHidden/>
          </w:rPr>
          <w:tab/>
        </w:r>
        <w:r w:rsidR="000B7EAB">
          <w:rPr>
            <w:noProof/>
            <w:webHidden/>
          </w:rPr>
          <w:fldChar w:fldCharType="begin"/>
        </w:r>
        <w:r w:rsidR="000B7EAB">
          <w:rPr>
            <w:noProof/>
            <w:webHidden/>
          </w:rPr>
          <w:instrText xml:space="preserve"> PAGEREF _Toc87031173 \h </w:instrText>
        </w:r>
        <w:r w:rsidR="000B7EAB">
          <w:rPr>
            <w:noProof/>
            <w:webHidden/>
          </w:rPr>
        </w:r>
        <w:r w:rsidR="000B7EAB">
          <w:rPr>
            <w:noProof/>
            <w:webHidden/>
          </w:rPr>
          <w:fldChar w:fldCharType="separate"/>
        </w:r>
        <w:r w:rsidR="000B7EAB">
          <w:rPr>
            <w:noProof/>
            <w:webHidden/>
          </w:rPr>
          <w:t>109</w:t>
        </w:r>
        <w:r w:rsidR="000B7EAB">
          <w:rPr>
            <w:noProof/>
            <w:webHidden/>
          </w:rPr>
          <w:fldChar w:fldCharType="end"/>
        </w:r>
      </w:hyperlink>
    </w:p>
    <w:p w14:paraId="2159B44E" w14:textId="4062B37F" w:rsidR="000B7EAB" w:rsidRDefault="00C27227">
      <w:pPr>
        <w:pStyle w:val="Tabladeilustraciones"/>
        <w:tabs>
          <w:tab w:val="left" w:pos="1320"/>
          <w:tab w:val="right" w:leader="dot" w:pos="9016"/>
        </w:tabs>
        <w:rPr>
          <w:rFonts w:eastAsiaTheme="minorEastAsia" w:cstheme="minorBidi"/>
          <w:i w:val="0"/>
          <w:iCs w:val="0"/>
          <w:noProof/>
          <w:sz w:val="22"/>
          <w:szCs w:val="22"/>
          <w:lang w:eastAsia="es-AR"/>
        </w:rPr>
      </w:pPr>
      <w:hyperlink w:anchor="_Toc87031174" w:history="1">
        <w:r w:rsidR="000B7EAB" w:rsidRPr="00B5674D">
          <w:rPr>
            <w:rStyle w:val="Hipervnculo"/>
            <w:noProof/>
          </w:rPr>
          <w:t>Grafico 3</w:t>
        </w:r>
        <w:r w:rsidR="000B7EAB" w:rsidRPr="00B5674D">
          <w:rPr>
            <w:rStyle w:val="Hipervnculo"/>
            <w:noProof/>
          </w:rPr>
          <w:noBreakHyphen/>
          <w:t>15:</w:t>
        </w:r>
        <w:r w:rsidR="000B7EAB">
          <w:rPr>
            <w:rFonts w:eastAsiaTheme="minorEastAsia" w:cstheme="minorBidi"/>
            <w:i w:val="0"/>
            <w:iCs w:val="0"/>
            <w:noProof/>
            <w:sz w:val="22"/>
            <w:szCs w:val="22"/>
            <w:lang w:eastAsia="es-AR"/>
          </w:rPr>
          <w:t xml:space="preserve"> </w:t>
        </w:r>
        <w:r w:rsidR="000B7EAB" w:rsidRPr="00B5674D">
          <w:rPr>
            <w:rStyle w:val="Hipervnculo"/>
            <w:noProof/>
          </w:rPr>
          <w:t>Diagrama de recorrido del personal</w:t>
        </w:r>
        <w:r w:rsidR="000B7EAB">
          <w:rPr>
            <w:noProof/>
            <w:webHidden/>
          </w:rPr>
          <w:tab/>
        </w:r>
        <w:r w:rsidR="000B7EAB">
          <w:rPr>
            <w:noProof/>
            <w:webHidden/>
          </w:rPr>
          <w:fldChar w:fldCharType="begin"/>
        </w:r>
        <w:r w:rsidR="000B7EAB">
          <w:rPr>
            <w:noProof/>
            <w:webHidden/>
          </w:rPr>
          <w:instrText xml:space="preserve"> PAGEREF _Toc87031174 \h </w:instrText>
        </w:r>
        <w:r w:rsidR="000B7EAB">
          <w:rPr>
            <w:noProof/>
            <w:webHidden/>
          </w:rPr>
        </w:r>
        <w:r w:rsidR="000B7EAB">
          <w:rPr>
            <w:noProof/>
            <w:webHidden/>
          </w:rPr>
          <w:fldChar w:fldCharType="separate"/>
        </w:r>
        <w:r w:rsidR="000B7EAB">
          <w:rPr>
            <w:noProof/>
            <w:webHidden/>
          </w:rPr>
          <w:t>110</w:t>
        </w:r>
        <w:r w:rsidR="000B7EAB">
          <w:rPr>
            <w:noProof/>
            <w:webHidden/>
          </w:rPr>
          <w:fldChar w:fldCharType="end"/>
        </w:r>
      </w:hyperlink>
    </w:p>
    <w:p w14:paraId="0966DC58" w14:textId="2E4AD47F"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75" w:history="1">
        <w:r w:rsidR="000B7EAB" w:rsidRPr="00B5674D">
          <w:rPr>
            <w:rStyle w:val="Hipervnculo"/>
            <w:noProof/>
          </w:rPr>
          <w:t>Gráfico 3</w:t>
        </w:r>
        <w:r w:rsidR="000B7EAB" w:rsidRPr="00B5674D">
          <w:rPr>
            <w:rStyle w:val="Hipervnculo"/>
            <w:noProof/>
          </w:rPr>
          <w:noBreakHyphen/>
          <w:t>16: Diagrama de relación de actividades</w:t>
        </w:r>
        <w:r w:rsidR="000B7EAB">
          <w:rPr>
            <w:noProof/>
            <w:webHidden/>
          </w:rPr>
          <w:tab/>
        </w:r>
        <w:r w:rsidR="000B7EAB">
          <w:rPr>
            <w:noProof/>
            <w:webHidden/>
          </w:rPr>
          <w:fldChar w:fldCharType="begin"/>
        </w:r>
        <w:r w:rsidR="000B7EAB">
          <w:rPr>
            <w:noProof/>
            <w:webHidden/>
          </w:rPr>
          <w:instrText xml:space="preserve"> PAGEREF _Toc87031175 \h </w:instrText>
        </w:r>
        <w:r w:rsidR="000B7EAB">
          <w:rPr>
            <w:noProof/>
            <w:webHidden/>
          </w:rPr>
        </w:r>
        <w:r w:rsidR="000B7EAB">
          <w:rPr>
            <w:noProof/>
            <w:webHidden/>
          </w:rPr>
          <w:fldChar w:fldCharType="separate"/>
        </w:r>
        <w:r w:rsidR="000B7EAB">
          <w:rPr>
            <w:noProof/>
            <w:webHidden/>
          </w:rPr>
          <w:t>121</w:t>
        </w:r>
        <w:r w:rsidR="000B7EAB">
          <w:rPr>
            <w:noProof/>
            <w:webHidden/>
          </w:rPr>
          <w:fldChar w:fldCharType="end"/>
        </w:r>
      </w:hyperlink>
    </w:p>
    <w:p w14:paraId="4A1FE4CC" w14:textId="7E888D9D"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76" w:history="1">
        <w:r w:rsidR="000B7EAB" w:rsidRPr="00B5674D">
          <w:rPr>
            <w:rStyle w:val="Hipervnculo"/>
            <w:noProof/>
          </w:rPr>
          <w:t>Gráfico 3</w:t>
        </w:r>
        <w:r w:rsidR="000B7EAB" w:rsidRPr="00B5674D">
          <w:rPr>
            <w:rStyle w:val="Hipervnculo"/>
            <w:noProof/>
          </w:rPr>
          <w:noBreakHyphen/>
          <w:t>17: Diagrama adimensional de bloques</w:t>
        </w:r>
        <w:r w:rsidR="000B7EAB">
          <w:rPr>
            <w:noProof/>
            <w:webHidden/>
          </w:rPr>
          <w:tab/>
        </w:r>
        <w:r w:rsidR="000B7EAB">
          <w:rPr>
            <w:noProof/>
            <w:webHidden/>
          </w:rPr>
          <w:fldChar w:fldCharType="begin"/>
        </w:r>
        <w:r w:rsidR="000B7EAB">
          <w:rPr>
            <w:noProof/>
            <w:webHidden/>
          </w:rPr>
          <w:instrText xml:space="preserve"> PAGEREF _Toc87031176 \h </w:instrText>
        </w:r>
        <w:r w:rsidR="000B7EAB">
          <w:rPr>
            <w:noProof/>
            <w:webHidden/>
          </w:rPr>
        </w:r>
        <w:r w:rsidR="000B7EAB">
          <w:rPr>
            <w:noProof/>
            <w:webHidden/>
          </w:rPr>
          <w:fldChar w:fldCharType="separate"/>
        </w:r>
        <w:r w:rsidR="000B7EAB">
          <w:rPr>
            <w:noProof/>
            <w:webHidden/>
          </w:rPr>
          <w:t>123</w:t>
        </w:r>
        <w:r w:rsidR="000B7EAB">
          <w:rPr>
            <w:noProof/>
            <w:webHidden/>
          </w:rPr>
          <w:fldChar w:fldCharType="end"/>
        </w:r>
      </w:hyperlink>
    </w:p>
    <w:p w14:paraId="4499553A" w14:textId="421D1C32"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77" w:history="1">
        <w:r w:rsidR="000B7EAB" w:rsidRPr="00B5674D">
          <w:rPr>
            <w:rStyle w:val="Hipervnculo"/>
            <w:noProof/>
          </w:rPr>
          <w:t>Gráfico 3</w:t>
        </w:r>
        <w:r w:rsidR="000B7EAB" w:rsidRPr="00B5674D">
          <w:rPr>
            <w:rStyle w:val="Hipervnculo"/>
            <w:noProof/>
          </w:rPr>
          <w:noBreakHyphen/>
          <w:t>18: Diagrama de bloques</w:t>
        </w:r>
        <w:r w:rsidR="000B7EAB">
          <w:rPr>
            <w:noProof/>
            <w:webHidden/>
          </w:rPr>
          <w:tab/>
        </w:r>
        <w:r w:rsidR="000B7EAB">
          <w:rPr>
            <w:noProof/>
            <w:webHidden/>
          </w:rPr>
          <w:fldChar w:fldCharType="begin"/>
        </w:r>
        <w:r w:rsidR="000B7EAB">
          <w:rPr>
            <w:noProof/>
            <w:webHidden/>
          </w:rPr>
          <w:instrText xml:space="preserve"> PAGEREF _Toc87031177 \h </w:instrText>
        </w:r>
        <w:r w:rsidR="000B7EAB">
          <w:rPr>
            <w:noProof/>
            <w:webHidden/>
          </w:rPr>
        </w:r>
        <w:r w:rsidR="000B7EAB">
          <w:rPr>
            <w:noProof/>
            <w:webHidden/>
          </w:rPr>
          <w:fldChar w:fldCharType="separate"/>
        </w:r>
        <w:r w:rsidR="000B7EAB">
          <w:rPr>
            <w:noProof/>
            <w:webHidden/>
          </w:rPr>
          <w:t>124</w:t>
        </w:r>
        <w:r w:rsidR="000B7EAB">
          <w:rPr>
            <w:noProof/>
            <w:webHidden/>
          </w:rPr>
          <w:fldChar w:fldCharType="end"/>
        </w:r>
      </w:hyperlink>
    </w:p>
    <w:p w14:paraId="49677A38" w14:textId="6C03F44F"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78" w:history="1">
        <w:r w:rsidR="000B7EAB" w:rsidRPr="00B5674D">
          <w:rPr>
            <w:rStyle w:val="Hipervnculo"/>
            <w:noProof/>
          </w:rPr>
          <w:t>Gráfico 3</w:t>
        </w:r>
        <w:r w:rsidR="000B7EAB" w:rsidRPr="00B5674D">
          <w:rPr>
            <w:rStyle w:val="Hipervnculo"/>
            <w:noProof/>
          </w:rPr>
          <w:noBreakHyphen/>
          <w:t>19: Distribución final</w:t>
        </w:r>
        <w:r w:rsidR="000B7EAB">
          <w:rPr>
            <w:noProof/>
            <w:webHidden/>
          </w:rPr>
          <w:tab/>
        </w:r>
        <w:r w:rsidR="000B7EAB">
          <w:rPr>
            <w:noProof/>
            <w:webHidden/>
          </w:rPr>
          <w:fldChar w:fldCharType="begin"/>
        </w:r>
        <w:r w:rsidR="000B7EAB">
          <w:rPr>
            <w:noProof/>
            <w:webHidden/>
          </w:rPr>
          <w:instrText xml:space="preserve"> PAGEREF _Toc87031178 \h </w:instrText>
        </w:r>
        <w:r w:rsidR="000B7EAB">
          <w:rPr>
            <w:noProof/>
            <w:webHidden/>
          </w:rPr>
        </w:r>
        <w:r w:rsidR="000B7EAB">
          <w:rPr>
            <w:noProof/>
            <w:webHidden/>
          </w:rPr>
          <w:fldChar w:fldCharType="separate"/>
        </w:r>
        <w:r w:rsidR="000B7EAB">
          <w:rPr>
            <w:noProof/>
            <w:webHidden/>
          </w:rPr>
          <w:t>125</w:t>
        </w:r>
        <w:r w:rsidR="000B7EAB">
          <w:rPr>
            <w:noProof/>
            <w:webHidden/>
          </w:rPr>
          <w:fldChar w:fldCharType="end"/>
        </w:r>
      </w:hyperlink>
    </w:p>
    <w:p w14:paraId="21C8A29E" w14:textId="239E39E6"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79" w:history="1">
        <w:r w:rsidR="000B7EAB" w:rsidRPr="00B5674D">
          <w:rPr>
            <w:rStyle w:val="Hipervnculo"/>
            <w:noProof/>
          </w:rPr>
          <w:t>Gráfico 3</w:t>
        </w:r>
        <w:r w:rsidR="000B7EAB" w:rsidRPr="00B5674D">
          <w:rPr>
            <w:rStyle w:val="Hipervnculo"/>
            <w:noProof/>
          </w:rPr>
          <w:noBreakHyphen/>
          <w:t>20: Área Cocina comedor</w:t>
        </w:r>
        <w:r w:rsidR="000B7EAB">
          <w:rPr>
            <w:noProof/>
            <w:webHidden/>
          </w:rPr>
          <w:tab/>
        </w:r>
        <w:r w:rsidR="000B7EAB">
          <w:rPr>
            <w:noProof/>
            <w:webHidden/>
          </w:rPr>
          <w:fldChar w:fldCharType="begin"/>
        </w:r>
        <w:r w:rsidR="000B7EAB">
          <w:rPr>
            <w:noProof/>
            <w:webHidden/>
          </w:rPr>
          <w:instrText xml:space="preserve"> PAGEREF _Toc87031179 \h </w:instrText>
        </w:r>
        <w:r w:rsidR="000B7EAB">
          <w:rPr>
            <w:noProof/>
            <w:webHidden/>
          </w:rPr>
        </w:r>
        <w:r w:rsidR="000B7EAB">
          <w:rPr>
            <w:noProof/>
            <w:webHidden/>
          </w:rPr>
          <w:fldChar w:fldCharType="separate"/>
        </w:r>
        <w:r w:rsidR="000B7EAB">
          <w:rPr>
            <w:noProof/>
            <w:webHidden/>
          </w:rPr>
          <w:t>126</w:t>
        </w:r>
        <w:r w:rsidR="000B7EAB">
          <w:rPr>
            <w:noProof/>
            <w:webHidden/>
          </w:rPr>
          <w:fldChar w:fldCharType="end"/>
        </w:r>
      </w:hyperlink>
    </w:p>
    <w:p w14:paraId="29134CEF" w14:textId="0EC68667"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80" w:history="1">
        <w:r w:rsidR="000B7EAB" w:rsidRPr="00B5674D">
          <w:rPr>
            <w:rStyle w:val="Hipervnculo"/>
            <w:noProof/>
          </w:rPr>
          <w:t>Gráfico 3</w:t>
        </w:r>
        <w:r w:rsidR="000B7EAB" w:rsidRPr="00B5674D">
          <w:rPr>
            <w:rStyle w:val="Hipervnculo"/>
            <w:noProof/>
          </w:rPr>
          <w:noBreakHyphen/>
          <w:t>21: Área Recepción</w:t>
        </w:r>
        <w:r w:rsidR="000B7EAB">
          <w:rPr>
            <w:noProof/>
            <w:webHidden/>
          </w:rPr>
          <w:tab/>
        </w:r>
        <w:r w:rsidR="000B7EAB">
          <w:rPr>
            <w:noProof/>
            <w:webHidden/>
          </w:rPr>
          <w:fldChar w:fldCharType="begin"/>
        </w:r>
        <w:r w:rsidR="000B7EAB">
          <w:rPr>
            <w:noProof/>
            <w:webHidden/>
          </w:rPr>
          <w:instrText xml:space="preserve"> PAGEREF _Toc87031180 \h </w:instrText>
        </w:r>
        <w:r w:rsidR="000B7EAB">
          <w:rPr>
            <w:noProof/>
            <w:webHidden/>
          </w:rPr>
        </w:r>
        <w:r w:rsidR="000B7EAB">
          <w:rPr>
            <w:noProof/>
            <w:webHidden/>
          </w:rPr>
          <w:fldChar w:fldCharType="separate"/>
        </w:r>
        <w:r w:rsidR="000B7EAB">
          <w:rPr>
            <w:noProof/>
            <w:webHidden/>
          </w:rPr>
          <w:t>127</w:t>
        </w:r>
        <w:r w:rsidR="000B7EAB">
          <w:rPr>
            <w:noProof/>
            <w:webHidden/>
          </w:rPr>
          <w:fldChar w:fldCharType="end"/>
        </w:r>
      </w:hyperlink>
    </w:p>
    <w:p w14:paraId="647B35E1" w14:textId="052BD7ED"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81" w:history="1">
        <w:r w:rsidR="000B7EAB" w:rsidRPr="00B5674D">
          <w:rPr>
            <w:rStyle w:val="Hipervnculo"/>
            <w:noProof/>
          </w:rPr>
          <w:t>Gráfico 3</w:t>
        </w:r>
        <w:r w:rsidR="000B7EAB" w:rsidRPr="00B5674D">
          <w:rPr>
            <w:rStyle w:val="Hipervnculo"/>
            <w:noProof/>
          </w:rPr>
          <w:noBreakHyphen/>
          <w:t>22: Área Sala de juntas</w:t>
        </w:r>
        <w:r w:rsidR="000B7EAB">
          <w:rPr>
            <w:noProof/>
            <w:webHidden/>
          </w:rPr>
          <w:tab/>
        </w:r>
        <w:r w:rsidR="000B7EAB">
          <w:rPr>
            <w:noProof/>
            <w:webHidden/>
          </w:rPr>
          <w:fldChar w:fldCharType="begin"/>
        </w:r>
        <w:r w:rsidR="000B7EAB">
          <w:rPr>
            <w:noProof/>
            <w:webHidden/>
          </w:rPr>
          <w:instrText xml:space="preserve"> PAGEREF _Toc87031181 \h </w:instrText>
        </w:r>
        <w:r w:rsidR="000B7EAB">
          <w:rPr>
            <w:noProof/>
            <w:webHidden/>
          </w:rPr>
        </w:r>
        <w:r w:rsidR="000B7EAB">
          <w:rPr>
            <w:noProof/>
            <w:webHidden/>
          </w:rPr>
          <w:fldChar w:fldCharType="separate"/>
        </w:r>
        <w:r w:rsidR="000B7EAB">
          <w:rPr>
            <w:noProof/>
            <w:webHidden/>
          </w:rPr>
          <w:t>128</w:t>
        </w:r>
        <w:r w:rsidR="000B7EAB">
          <w:rPr>
            <w:noProof/>
            <w:webHidden/>
          </w:rPr>
          <w:fldChar w:fldCharType="end"/>
        </w:r>
      </w:hyperlink>
    </w:p>
    <w:p w14:paraId="65CED666" w14:textId="7CBD5F9B"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82" w:history="1">
        <w:r w:rsidR="000B7EAB" w:rsidRPr="00B5674D">
          <w:rPr>
            <w:rStyle w:val="Hipervnculo"/>
            <w:noProof/>
          </w:rPr>
          <w:t>Gráfico 3</w:t>
        </w:r>
        <w:r w:rsidR="000B7EAB" w:rsidRPr="00B5674D">
          <w:rPr>
            <w:rStyle w:val="Hipervnculo"/>
            <w:noProof/>
          </w:rPr>
          <w:noBreakHyphen/>
          <w:t>23: Área baños de hombre</w:t>
        </w:r>
        <w:r w:rsidR="000B7EAB">
          <w:rPr>
            <w:noProof/>
            <w:webHidden/>
          </w:rPr>
          <w:tab/>
        </w:r>
        <w:r w:rsidR="000B7EAB">
          <w:rPr>
            <w:noProof/>
            <w:webHidden/>
          </w:rPr>
          <w:fldChar w:fldCharType="begin"/>
        </w:r>
        <w:r w:rsidR="000B7EAB">
          <w:rPr>
            <w:noProof/>
            <w:webHidden/>
          </w:rPr>
          <w:instrText xml:space="preserve"> PAGEREF _Toc87031182 \h </w:instrText>
        </w:r>
        <w:r w:rsidR="000B7EAB">
          <w:rPr>
            <w:noProof/>
            <w:webHidden/>
          </w:rPr>
        </w:r>
        <w:r w:rsidR="000B7EAB">
          <w:rPr>
            <w:noProof/>
            <w:webHidden/>
          </w:rPr>
          <w:fldChar w:fldCharType="separate"/>
        </w:r>
        <w:r w:rsidR="000B7EAB">
          <w:rPr>
            <w:noProof/>
            <w:webHidden/>
          </w:rPr>
          <w:t>129</w:t>
        </w:r>
        <w:r w:rsidR="000B7EAB">
          <w:rPr>
            <w:noProof/>
            <w:webHidden/>
          </w:rPr>
          <w:fldChar w:fldCharType="end"/>
        </w:r>
      </w:hyperlink>
    </w:p>
    <w:p w14:paraId="4B03E2D7" w14:textId="0F0D2903"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83" w:history="1">
        <w:r w:rsidR="000B7EAB" w:rsidRPr="00B5674D">
          <w:rPr>
            <w:rStyle w:val="Hipervnculo"/>
            <w:noProof/>
          </w:rPr>
          <w:t>Gráfico 3</w:t>
        </w:r>
        <w:r w:rsidR="000B7EAB" w:rsidRPr="00B5674D">
          <w:rPr>
            <w:rStyle w:val="Hipervnculo"/>
            <w:noProof/>
          </w:rPr>
          <w:noBreakHyphen/>
          <w:t>24: Área baño de mujeres</w:t>
        </w:r>
        <w:r w:rsidR="000B7EAB">
          <w:rPr>
            <w:noProof/>
            <w:webHidden/>
          </w:rPr>
          <w:tab/>
        </w:r>
        <w:r w:rsidR="000B7EAB">
          <w:rPr>
            <w:noProof/>
            <w:webHidden/>
          </w:rPr>
          <w:fldChar w:fldCharType="begin"/>
        </w:r>
        <w:r w:rsidR="000B7EAB">
          <w:rPr>
            <w:noProof/>
            <w:webHidden/>
          </w:rPr>
          <w:instrText xml:space="preserve"> PAGEREF _Toc87031183 \h </w:instrText>
        </w:r>
        <w:r w:rsidR="000B7EAB">
          <w:rPr>
            <w:noProof/>
            <w:webHidden/>
          </w:rPr>
        </w:r>
        <w:r w:rsidR="000B7EAB">
          <w:rPr>
            <w:noProof/>
            <w:webHidden/>
          </w:rPr>
          <w:fldChar w:fldCharType="separate"/>
        </w:r>
        <w:r w:rsidR="000B7EAB">
          <w:rPr>
            <w:noProof/>
            <w:webHidden/>
          </w:rPr>
          <w:t>129</w:t>
        </w:r>
        <w:r w:rsidR="000B7EAB">
          <w:rPr>
            <w:noProof/>
            <w:webHidden/>
          </w:rPr>
          <w:fldChar w:fldCharType="end"/>
        </w:r>
      </w:hyperlink>
    </w:p>
    <w:p w14:paraId="6F223F80" w14:textId="6BE6F576"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84" w:history="1">
        <w:r w:rsidR="000B7EAB" w:rsidRPr="00B5674D">
          <w:rPr>
            <w:rStyle w:val="Hipervnculo"/>
            <w:noProof/>
          </w:rPr>
          <w:t>Gráfico 3</w:t>
        </w:r>
        <w:r w:rsidR="000B7EAB" w:rsidRPr="00B5674D">
          <w:rPr>
            <w:rStyle w:val="Hipervnculo"/>
            <w:noProof/>
          </w:rPr>
          <w:noBreakHyphen/>
          <w:t>25 Área Recursos humanos</w:t>
        </w:r>
        <w:r w:rsidR="000B7EAB">
          <w:rPr>
            <w:noProof/>
            <w:webHidden/>
          </w:rPr>
          <w:tab/>
        </w:r>
        <w:r w:rsidR="000B7EAB">
          <w:rPr>
            <w:noProof/>
            <w:webHidden/>
          </w:rPr>
          <w:fldChar w:fldCharType="begin"/>
        </w:r>
        <w:r w:rsidR="000B7EAB">
          <w:rPr>
            <w:noProof/>
            <w:webHidden/>
          </w:rPr>
          <w:instrText xml:space="preserve"> PAGEREF _Toc87031184 \h </w:instrText>
        </w:r>
        <w:r w:rsidR="000B7EAB">
          <w:rPr>
            <w:noProof/>
            <w:webHidden/>
          </w:rPr>
        </w:r>
        <w:r w:rsidR="000B7EAB">
          <w:rPr>
            <w:noProof/>
            <w:webHidden/>
          </w:rPr>
          <w:fldChar w:fldCharType="separate"/>
        </w:r>
        <w:r w:rsidR="000B7EAB">
          <w:rPr>
            <w:noProof/>
            <w:webHidden/>
          </w:rPr>
          <w:t>130</w:t>
        </w:r>
        <w:r w:rsidR="000B7EAB">
          <w:rPr>
            <w:noProof/>
            <w:webHidden/>
          </w:rPr>
          <w:fldChar w:fldCharType="end"/>
        </w:r>
      </w:hyperlink>
    </w:p>
    <w:p w14:paraId="0FEAF2D6" w14:textId="64B0AE52"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85" w:history="1">
        <w:r w:rsidR="000B7EAB" w:rsidRPr="00B5674D">
          <w:rPr>
            <w:rStyle w:val="Hipervnculo"/>
            <w:noProof/>
          </w:rPr>
          <w:t>Gráfico 3</w:t>
        </w:r>
        <w:r w:rsidR="000B7EAB" w:rsidRPr="00B5674D">
          <w:rPr>
            <w:rStyle w:val="Hipervnculo"/>
            <w:noProof/>
          </w:rPr>
          <w:noBreakHyphen/>
          <w:t>26: Área Logística</w:t>
        </w:r>
        <w:r w:rsidR="000B7EAB">
          <w:rPr>
            <w:noProof/>
            <w:webHidden/>
          </w:rPr>
          <w:tab/>
        </w:r>
        <w:r w:rsidR="000B7EAB">
          <w:rPr>
            <w:noProof/>
            <w:webHidden/>
          </w:rPr>
          <w:fldChar w:fldCharType="begin"/>
        </w:r>
        <w:r w:rsidR="000B7EAB">
          <w:rPr>
            <w:noProof/>
            <w:webHidden/>
          </w:rPr>
          <w:instrText xml:space="preserve"> PAGEREF _Toc87031185 \h </w:instrText>
        </w:r>
        <w:r w:rsidR="000B7EAB">
          <w:rPr>
            <w:noProof/>
            <w:webHidden/>
          </w:rPr>
        </w:r>
        <w:r w:rsidR="000B7EAB">
          <w:rPr>
            <w:noProof/>
            <w:webHidden/>
          </w:rPr>
          <w:fldChar w:fldCharType="separate"/>
        </w:r>
        <w:r w:rsidR="000B7EAB">
          <w:rPr>
            <w:noProof/>
            <w:webHidden/>
          </w:rPr>
          <w:t>131</w:t>
        </w:r>
        <w:r w:rsidR="000B7EAB">
          <w:rPr>
            <w:noProof/>
            <w:webHidden/>
          </w:rPr>
          <w:fldChar w:fldCharType="end"/>
        </w:r>
      </w:hyperlink>
    </w:p>
    <w:p w14:paraId="4372AD6B" w14:textId="6F1D2B57"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86" w:history="1">
        <w:r w:rsidR="000B7EAB" w:rsidRPr="00B5674D">
          <w:rPr>
            <w:rStyle w:val="Hipervnculo"/>
            <w:noProof/>
          </w:rPr>
          <w:t>Gráfico 3</w:t>
        </w:r>
        <w:r w:rsidR="000B7EAB" w:rsidRPr="00B5674D">
          <w:rPr>
            <w:rStyle w:val="Hipervnculo"/>
            <w:noProof/>
          </w:rPr>
          <w:noBreakHyphen/>
          <w:t>27: Área Ventas</w:t>
        </w:r>
        <w:r w:rsidR="000B7EAB">
          <w:rPr>
            <w:noProof/>
            <w:webHidden/>
          </w:rPr>
          <w:tab/>
        </w:r>
        <w:r w:rsidR="000B7EAB">
          <w:rPr>
            <w:noProof/>
            <w:webHidden/>
          </w:rPr>
          <w:fldChar w:fldCharType="begin"/>
        </w:r>
        <w:r w:rsidR="000B7EAB">
          <w:rPr>
            <w:noProof/>
            <w:webHidden/>
          </w:rPr>
          <w:instrText xml:space="preserve"> PAGEREF _Toc87031186 \h </w:instrText>
        </w:r>
        <w:r w:rsidR="000B7EAB">
          <w:rPr>
            <w:noProof/>
            <w:webHidden/>
          </w:rPr>
        </w:r>
        <w:r w:rsidR="000B7EAB">
          <w:rPr>
            <w:noProof/>
            <w:webHidden/>
          </w:rPr>
          <w:fldChar w:fldCharType="separate"/>
        </w:r>
        <w:r w:rsidR="000B7EAB">
          <w:rPr>
            <w:noProof/>
            <w:webHidden/>
          </w:rPr>
          <w:t>132</w:t>
        </w:r>
        <w:r w:rsidR="000B7EAB">
          <w:rPr>
            <w:noProof/>
            <w:webHidden/>
          </w:rPr>
          <w:fldChar w:fldCharType="end"/>
        </w:r>
      </w:hyperlink>
    </w:p>
    <w:p w14:paraId="2173CC1F" w14:textId="1D7C2C83"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87" w:history="1">
        <w:r w:rsidR="000B7EAB" w:rsidRPr="00B5674D">
          <w:rPr>
            <w:rStyle w:val="Hipervnculo"/>
            <w:noProof/>
          </w:rPr>
          <w:t>Gráfico 3</w:t>
        </w:r>
        <w:r w:rsidR="000B7EAB" w:rsidRPr="00B5674D">
          <w:rPr>
            <w:rStyle w:val="Hipervnculo"/>
            <w:noProof/>
          </w:rPr>
          <w:noBreakHyphen/>
          <w:t>28: Área Distribución</w:t>
        </w:r>
        <w:r w:rsidR="000B7EAB">
          <w:rPr>
            <w:noProof/>
            <w:webHidden/>
          </w:rPr>
          <w:tab/>
        </w:r>
        <w:r w:rsidR="000B7EAB">
          <w:rPr>
            <w:noProof/>
            <w:webHidden/>
          </w:rPr>
          <w:fldChar w:fldCharType="begin"/>
        </w:r>
        <w:r w:rsidR="000B7EAB">
          <w:rPr>
            <w:noProof/>
            <w:webHidden/>
          </w:rPr>
          <w:instrText xml:space="preserve"> PAGEREF _Toc87031187 \h </w:instrText>
        </w:r>
        <w:r w:rsidR="000B7EAB">
          <w:rPr>
            <w:noProof/>
            <w:webHidden/>
          </w:rPr>
        </w:r>
        <w:r w:rsidR="000B7EAB">
          <w:rPr>
            <w:noProof/>
            <w:webHidden/>
          </w:rPr>
          <w:fldChar w:fldCharType="separate"/>
        </w:r>
        <w:r w:rsidR="000B7EAB">
          <w:rPr>
            <w:noProof/>
            <w:webHidden/>
          </w:rPr>
          <w:t>133</w:t>
        </w:r>
        <w:r w:rsidR="000B7EAB">
          <w:rPr>
            <w:noProof/>
            <w:webHidden/>
          </w:rPr>
          <w:fldChar w:fldCharType="end"/>
        </w:r>
      </w:hyperlink>
    </w:p>
    <w:p w14:paraId="726A8A77" w14:textId="1F4E3C27"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88" w:history="1">
        <w:r w:rsidR="000B7EAB" w:rsidRPr="00B5674D">
          <w:rPr>
            <w:rStyle w:val="Hipervnculo"/>
            <w:noProof/>
          </w:rPr>
          <w:t>Gráfico 3</w:t>
        </w:r>
        <w:r w:rsidR="000B7EAB" w:rsidRPr="00B5674D">
          <w:rPr>
            <w:rStyle w:val="Hipervnculo"/>
            <w:noProof/>
          </w:rPr>
          <w:noBreakHyphen/>
          <w:t>29: Área contaduría</w:t>
        </w:r>
        <w:r w:rsidR="000B7EAB">
          <w:rPr>
            <w:noProof/>
            <w:webHidden/>
          </w:rPr>
          <w:tab/>
        </w:r>
        <w:r w:rsidR="000B7EAB">
          <w:rPr>
            <w:noProof/>
            <w:webHidden/>
          </w:rPr>
          <w:fldChar w:fldCharType="begin"/>
        </w:r>
        <w:r w:rsidR="000B7EAB">
          <w:rPr>
            <w:noProof/>
            <w:webHidden/>
          </w:rPr>
          <w:instrText xml:space="preserve"> PAGEREF _Toc87031188 \h </w:instrText>
        </w:r>
        <w:r w:rsidR="000B7EAB">
          <w:rPr>
            <w:noProof/>
            <w:webHidden/>
          </w:rPr>
        </w:r>
        <w:r w:rsidR="000B7EAB">
          <w:rPr>
            <w:noProof/>
            <w:webHidden/>
          </w:rPr>
          <w:fldChar w:fldCharType="separate"/>
        </w:r>
        <w:r w:rsidR="000B7EAB">
          <w:rPr>
            <w:noProof/>
            <w:webHidden/>
          </w:rPr>
          <w:t>134</w:t>
        </w:r>
        <w:r w:rsidR="000B7EAB">
          <w:rPr>
            <w:noProof/>
            <w:webHidden/>
          </w:rPr>
          <w:fldChar w:fldCharType="end"/>
        </w:r>
      </w:hyperlink>
    </w:p>
    <w:p w14:paraId="7C4EE2D3" w14:textId="44496C46"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89" w:history="1">
        <w:r w:rsidR="000B7EAB" w:rsidRPr="00B5674D">
          <w:rPr>
            <w:rStyle w:val="Hipervnculo"/>
            <w:noProof/>
          </w:rPr>
          <w:t>Gráfico 3</w:t>
        </w:r>
        <w:r w:rsidR="000B7EAB" w:rsidRPr="00B5674D">
          <w:rPr>
            <w:rStyle w:val="Hipervnculo"/>
            <w:noProof/>
          </w:rPr>
          <w:noBreakHyphen/>
          <w:t>30: Área Estacionamiento</w:t>
        </w:r>
        <w:r w:rsidR="000B7EAB">
          <w:rPr>
            <w:noProof/>
            <w:webHidden/>
          </w:rPr>
          <w:tab/>
        </w:r>
        <w:r w:rsidR="000B7EAB">
          <w:rPr>
            <w:noProof/>
            <w:webHidden/>
          </w:rPr>
          <w:fldChar w:fldCharType="begin"/>
        </w:r>
        <w:r w:rsidR="000B7EAB">
          <w:rPr>
            <w:noProof/>
            <w:webHidden/>
          </w:rPr>
          <w:instrText xml:space="preserve"> PAGEREF _Toc87031189 \h </w:instrText>
        </w:r>
        <w:r w:rsidR="000B7EAB">
          <w:rPr>
            <w:noProof/>
            <w:webHidden/>
          </w:rPr>
        </w:r>
        <w:r w:rsidR="000B7EAB">
          <w:rPr>
            <w:noProof/>
            <w:webHidden/>
          </w:rPr>
          <w:fldChar w:fldCharType="separate"/>
        </w:r>
        <w:r w:rsidR="000B7EAB">
          <w:rPr>
            <w:noProof/>
            <w:webHidden/>
          </w:rPr>
          <w:t>135</w:t>
        </w:r>
        <w:r w:rsidR="000B7EAB">
          <w:rPr>
            <w:noProof/>
            <w:webHidden/>
          </w:rPr>
          <w:fldChar w:fldCharType="end"/>
        </w:r>
      </w:hyperlink>
    </w:p>
    <w:p w14:paraId="7960B28F" w14:textId="21E370B0"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90" w:history="1">
        <w:r w:rsidR="000B7EAB" w:rsidRPr="00B5674D">
          <w:rPr>
            <w:rStyle w:val="Hipervnculo"/>
            <w:noProof/>
          </w:rPr>
          <w:t>Gráfico 3</w:t>
        </w:r>
        <w:r w:rsidR="000B7EAB" w:rsidRPr="00B5674D">
          <w:rPr>
            <w:rStyle w:val="Hipervnculo"/>
            <w:noProof/>
          </w:rPr>
          <w:noBreakHyphen/>
          <w:t>31: Área Producción 1</w:t>
        </w:r>
        <w:r w:rsidR="000B7EAB">
          <w:rPr>
            <w:noProof/>
            <w:webHidden/>
          </w:rPr>
          <w:tab/>
        </w:r>
        <w:r w:rsidR="000B7EAB">
          <w:rPr>
            <w:noProof/>
            <w:webHidden/>
          </w:rPr>
          <w:fldChar w:fldCharType="begin"/>
        </w:r>
        <w:r w:rsidR="000B7EAB">
          <w:rPr>
            <w:noProof/>
            <w:webHidden/>
          </w:rPr>
          <w:instrText xml:space="preserve"> PAGEREF _Toc87031190 \h </w:instrText>
        </w:r>
        <w:r w:rsidR="000B7EAB">
          <w:rPr>
            <w:noProof/>
            <w:webHidden/>
          </w:rPr>
        </w:r>
        <w:r w:rsidR="000B7EAB">
          <w:rPr>
            <w:noProof/>
            <w:webHidden/>
          </w:rPr>
          <w:fldChar w:fldCharType="separate"/>
        </w:r>
        <w:r w:rsidR="000B7EAB">
          <w:rPr>
            <w:noProof/>
            <w:webHidden/>
          </w:rPr>
          <w:t>136</w:t>
        </w:r>
        <w:r w:rsidR="000B7EAB">
          <w:rPr>
            <w:noProof/>
            <w:webHidden/>
          </w:rPr>
          <w:fldChar w:fldCharType="end"/>
        </w:r>
      </w:hyperlink>
    </w:p>
    <w:p w14:paraId="0DAF062C" w14:textId="61C44E1F"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91" w:history="1">
        <w:r w:rsidR="000B7EAB" w:rsidRPr="00B5674D">
          <w:rPr>
            <w:rStyle w:val="Hipervnculo"/>
            <w:noProof/>
          </w:rPr>
          <w:t>Gráfico 3</w:t>
        </w:r>
        <w:r w:rsidR="000B7EAB" w:rsidRPr="00B5674D">
          <w:rPr>
            <w:rStyle w:val="Hipervnculo"/>
            <w:noProof/>
          </w:rPr>
          <w:noBreakHyphen/>
          <w:t>32: Área Producción 2</w:t>
        </w:r>
        <w:r w:rsidR="000B7EAB">
          <w:rPr>
            <w:noProof/>
            <w:webHidden/>
          </w:rPr>
          <w:tab/>
        </w:r>
        <w:r w:rsidR="000B7EAB">
          <w:rPr>
            <w:noProof/>
            <w:webHidden/>
          </w:rPr>
          <w:fldChar w:fldCharType="begin"/>
        </w:r>
        <w:r w:rsidR="000B7EAB">
          <w:rPr>
            <w:noProof/>
            <w:webHidden/>
          </w:rPr>
          <w:instrText xml:space="preserve"> PAGEREF _Toc87031191 \h </w:instrText>
        </w:r>
        <w:r w:rsidR="000B7EAB">
          <w:rPr>
            <w:noProof/>
            <w:webHidden/>
          </w:rPr>
        </w:r>
        <w:r w:rsidR="000B7EAB">
          <w:rPr>
            <w:noProof/>
            <w:webHidden/>
          </w:rPr>
          <w:fldChar w:fldCharType="separate"/>
        </w:r>
        <w:r w:rsidR="000B7EAB">
          <w:rPr>
            <w:noProof/>
            <w:webHidden/>
          </w:rPr>
          <w:t>137</w:t>
        </w:r>
        <w:r w:rsidR="000B7EAB">
          <w:rPr>
            <w:noProof/>
            <w:webHidden/>
          </w:rPr>
          <w:fldChar w:fldCharType="end"/>
        </w:r>
      </w:hyperlink>
    </w:p>
    <w:p w14:paraId="0E8C80F5" w14:textId="090E59C0"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92" w:history="1">
        <w:r w:rsidR="000B7EAB" w:rsidRPr="00B5674D">
          <w:rPr>
            <w:rStyle w:val="Hipervnculo"/>
            <w:noProof/>
          </w:rPr>
          <w:t>Gráfico 3</w:t>
        </w:r>
        <w:r w:rsidR="000B7EAB" w:rsidRPr="00B5674D">
          <w:rPr>
            <w:rStyle w:val="Hipervnculo"/>
            <w:noProof/>
          </w:rPr>
          <w:noBreakHyphen/>
          <w:t>33: Área Laboratorio</w:t>
        </w:r>
        <w:r w:rsidR="000B7EAB">
          <w:rPr>
            <w:noProof/>
            <w:webHidden/>
          </w:rPr>
          <w:tab/>
        </w:r>
        <w:r w:rsidR="000B7EAB">
          <w:rPr>
            <w:noProof/>
            <w:webHidden/>
          </w:rPr>
          <w:fldChar w:fldCharType="begin"/>
        </w:r>
        <w:r w:rsidR="000B7EAB">
          <w:rPr>
            <w:noProof/>
            <w:webHidden/>
          </w:rPr>
          <w:instrText xml:space="preserve"> PAGEREF _Toc87031192 \h </w:instrText>
        </w:r>
        <w:r w:rsidR="000B7EAB">
          <w:rPr>
            <w:noProof/>
            <w:webHidden/>
          </w:rPr>
        </w:r>
        <w:r w:rsidR="000B7EAB">
          <w:rPr>
            <w:noProof/>
            <w:webHidden/>
          </w:rPr>
          <w:fldChar w:fldCharType="separate"/>
        </w:r>
        <w:r w:rsidR="000B7EAB">
          <w:rPr>
            <w:noProof/>
            <w:webHidden/>
          </w:rPr>
          <w:t>137</w:t>
        </w:r>
        <w:r w:rsidR="000B7EAB">
          <w:rPr>
            <w:noProof/>
            <w:webHidden/>
          </w:rPr>
          <w:fldChar w:fldCharType="end"/>
        </w:r>
      </w:hyperlink>
    </w:p>
    <w:p w14:paraId="3F3BE89B" w14:textId="363FF654"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93" w:history="1">
        <w:r w:rsidR="000B7EAB" w:rsidRPr="00B5674D">
          <w:rPr>
            <w:rStyle w:val="Hipervnculo"/>
            <w:noProof/>
          </w:rPr>
          <w:t>Gráfico 3</w:t>
        </w:r>
        <w:r w:rsidR="000B7EAB" w:rsidRPr="00B5674D">
          <w:rPr>
            <w:rStyle w:val="Hipervnculo"/>
            <w:noProof/>
          </w:rPr>
          <w:noBreakHyphen/>
          <w:t>34: Área Pañol</w:t>
        </w:r>
        <w:r w:rsidR="000B7EAB">
          <w:rPr>
            <w:noProof/>
            <w:webHidden/>
          </w:rPr>
          <w:tab/>
        </w:r>
        <w:r w:rsidR="000B7EAB">
          <w:rPr>
            <w:noProof/>
            <w:webHidden/>
          </w:rPr>
          <w:fldChar w:fldCharType="begin"/>
        </w:r>
        <w:r w:rsidR="000B7EAB">
          <w:rPr>
            <w:noProof/>
            <w:webHidden/>
          </w:rPr>
          <w:instrText xml:space="preserve"> PAGEREF _Toc87031193 \h </w:instrText>
        </w:r>
        <w:r w:rsidR="000B7EAB">
          <w:rPr>
            <w:noProof/>
            <w:webHidden/>
          </w:rPr>
        </w:r>
        <w:r w:rsidR="000B7EAB">
          <w:rPr>
            <w:noProof/>
            <w:webHidden/>
          </w:rPr>
          <w:fldChar w:fldCharType="separate"/>
        </w:r>
        <w:r w:rsidR="000B7EAB">
          <w:rPr>
            <w:noProof/>
            <w:webHidden/>
          </w:rPr>
          <w:t>138</w:t>
        </w:r>
        <w:r w:rsidR="000B7EAB">
          <w:rPr>
            <w:noProof/>
            <w:webHidden/>
          </w:rPr>
          <w:fldChar w:fldCharType="end"/>
        </w:r>
      </w:hyperlink>
    </w:p>
    <w:p w14:paraId="78576596" w14:textId="18BC500C"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94" w:history="1">
        <w:r w:rsidR="000B7EAB" w:rsidRPr="00B5674D">
          <w:rPr>
            <w:rStyle w:val="Hipervnculo"/>
            <w:noProof/>
          </w:rPr>
          <w:t>Gráfico 3</w:t>
        </w:r>
        <w:r w:rsidR="000B7EAB" w:rsidRPr="00B5674D">
          <w:rPr>
            <w:rStyle w:val="Hipervnculo"/>
            <w:noProof/>
          </w:rPr>
          <w:noBreakHyphen/>
          <w:t>35: Área Almacén 1</w:t>
        </w:r>
        <w:r w:rsidR="000B7EAB">
          <w:rPr>
            <w:noProof/>
            <w:webHidden/>
          </w:rPr>
          <w:tab/>
        </w:r>
        <w:r w:rsidR="000B7EAB">
          <w:rPr>
            <w:noProof/>
            <w:webHidden/>
          </w:rPr>
          <w:fldChar w:fldCharType="begin"/>
        </w:r>
        <w:r w:rsidR="000B7EAB">
          <w:rPr>
            <w:noProof/>
            <w:webHidden/>
          </w:rPr>
          <w:instrText xml:space="preserve"> PAGEREF _Toc87031194 \h </w:instrText>
        </w:r>
        <w:r w:rsidR="000B7EAB">
          <w:rPr>
            <w:noProof/>
            <w:webHidden/>
          </w:rPr>
        </w:r>
        <w:r w:rsidR="000B7EAB">
          <w:rPr>
            <w:noProof/>
            <w:webHidden/>
          </w:rPr>
          <w:fldChar w:fldCharType="separate"/>
        </w:r>
        <w:r w:rsidR="000B7EAB">
          <w:rPr>
            <w:noProof/>
            <w:webHidden/>
          </w:rPr>
          <w:t>139</w:t>
        </w:r>
        <w:r w:rsidR="000B7EAB">
          <w:rPr>
            <w:noProof/>
            <w:webHidden/>
          </w:rPr>
          <w:fldChar w:fldCharType="end"/>
        </w:r>
      </w:hyperlink>
    </w:p>
    <w:p w14:paraId="4BE11F2E" w14:textId="34B80046"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95" w:history="1">
        <w:r w:rsidR="000B7EAB" w:rsidRPr="00B5674D">
          <w:rPr>
            <w:rStyle w:val="Hipervnculo"/>
            <w:noProof/>
          </w:rPr>
          <w:t>Gráfico 3</w:t>
        </w:r>
        <w:r w:rsidR="000B7EAB" w:rsidRPr="00B5674D">
          <w:rPr>
            <w:rStyle w:val="Hipervnculo"/>
            <w:noProof/>
          </w:rPr>
          <w:noBreakHyphen/>
          <w:t>36: Área Enfermería</w:t>
        </w:r>
        <w:r w:rsidR="000B7EAB">
          <w:rPr>
            <w:noProof/>
            <w:webHidden/>
          </w:rPr>
          <w:tab/>
        </w:r>
        <w:r w:rsidR="000B7EAB">
          <w:rPr>
            <w:noProof/>
            <w:webHidden/>
          </w:rPr>
          <w:fldChar w:fldCharType="begin"/>
        </w:r>
        <w:r w:rsidR="000B7EAB">
          <w:rPr>
            <w:noProof/>
            <w:webHidden/>
          </w:rPr>
          <w:instrText xml:space="preserve"> PAGEREF _Toc87031195 \h </w:instrText>
        </w:r>
        <w:r w:rsidR="000B7EAB">
          <w:rPr>
            <w:noProof/>
            <w:webHidden/>
          </w:rPr>
        </w:r>
        <w:r w:rsidR="000B7EAB">
          <w:rPr>
            <w:noProof/>
            <w:webHidden/>
          </w:rPr>
          <w:fldChar w:fldCharType="separate"/>
        </w:r>
        <w:r w:rsidR="000B7EAB">
          <w:rPr>
            <w:noProof/>
            <w:webHidden/>
          </w:rPr>
          <w:t>140</w:t>
        </w:r>
        <w:r w:rsidR="000B7EAB">
          <w:rPr>
            <w:noProof/>
            <w:webHidden/>
          </w:rPr>
          <w:fldChar w:fldCharType="end"/>
        </w:r>
      </w:hyperlink>
    </w:p>
    <w:p w14:paraId="167612F0" w14:textId="65916D72"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96" w:history="1">
        <w:r w:rsidR="000B7EAB" w:rsidRPr="00B5674D">
          <w:rPr>
            <w:rStyle w:val="Hipervnculo"/>
            <w:noProof/>
          </w:rPr>
          <w:t>Gráfico 3</w:t>
        </w:r>
        <w:r w:rsidR="000B7EAB" w:rsidRPr="00B5674D">
          <w:rPr>
            <w:rStyle w:val="Hipervnculo"/>
            <w:noProof/>
          </w:rPr>
          <w:noBreakHyphen/>
          <w:t>37: Área oficina</w:t>
        </w:r>
        <w:r w:rsidR="000B7EAB">
          <w:rPr>
            <w:noProof/>
            <w:webHidden/>
          </w:rPr>
          <w:tab/>
        </w:r>
        <w:r w:rsidR="000B7EAB">
          <w:rPr>
            <w:noProof/>
            <w:webHidden/>
          </w:rPr>
          <w:fldChar w:fldCharType="begin"/>
        </w:r>
        <w:r w:rsidR="000B7EAB">
          <w:rPr>
            <w:noProof/>
            <w:webHidden/>
          </w:rPr>
          <w:instrText xml:space="preserve"> PAGEREF _Toc87031196 \h </w:instrText>
        </w:r>
        <w:r w:rsidR="000B7EAB">
          <w:rPr>
            <w:noProof/>
            <w:webHidden/>
          </w:rPr>
        </w:r>
        <w:r w:rsidR="000B7EAB">
          <w:rPr>
            <w:noProof/>
            <w:webHidden/>
          </w:rPr>
          <w:fldChar w:fldCharType="separate"/>
        </w:r>
        <w:r w:rsidR="000B7EAB">
          <w:rPr>
            <w:noProof/>
            <w:webHidden/>
          </w:rPr>
          <w:t>140</w:t>
        </w:r>
        <w:r w:rsidR="000B7EAB">
          <w:rPr>
            <w:noProof/>
            <w:webHidden/>
          </w:rPr>
          <w:fldChar w:fldCharType="end"/>
        </w:r>
      </w:hyperlink>
    </w:p>
    <w:p w14:paraId="4AC131E4" w14:textId="394B01DA"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97" w:history="1">
        <w:r w:rsidR="000B7EAB" w:rsidRPr="00B5674D">
          <w:rPr>
            <w:rStyle w:val="Hipervnculo"/>
            <w:noProof/>
          </w:rPr>
          <w:t>Gráfico 3</w:t>
        </w:r>
        <w:r w:rsidR="000B7EAB" w:rsidRPr="00B5674D">
          <w:rPr>
            <w:rStyle w:val="Hipervnculo"/>
            <w:noProof/>
          </w:rPr>
          <w:noBreakHyphen/>
          <w:t>38</w:t>
        </w:r>
        <w:r w:rsidR="000B7EAB">
          <w:rPr>
            <w:rStyle w:val="Hipervnculo"/>
            <w:noProof/>
          </w:rPr>
          <w:t>:</w:t>
        </w:r>
        <w:r w:rsidR="000B7EAB" w:rsidRPr="00B5674D">
          <w:rPr>
            <w:rStyle w:val="Hipervnculo"/>
            <w:noProof/>
          </w:rPr>
          <w:t xml:space="preserve"> Área Vestuario Hombre</w:t>
        </w:r>
        <w:r w:rsidR="000B7EAB">
          <w:rPr>
            <w:noProof/>
            <w:webHidden/>
          </w:rPr>
          <w:tab/>
        </w:r>
        <w:r w:rsidR="000B7EAB">
          <w:rPr>
            <w:noProof/>
            <w:webHidden/>
          </w:rPr>
          <w:fldChar w:fldCharType="begin"/>
        </w:r>
        <w:r w:rsidR="000B7EAB">
          <w:rPr>
            <w:noProof/>
            <w:webHidden/>
          </w:rPr>
          <w:instrText xml:space="preserve"> PAGEREF _Toc87031197 \h </w:instrText>
        </w:r>
        <w:r w:rsidR="000B7EAB">
          <w:rPr>
            <w:noProof/>
            <w:webHidden/>
          </w:rPr>
        </w:r>
        <w:r w:rsidR="000B7EAB">
          <w:rPr>
            <w:noProof/>
            <w:webHidden/>
          </w:rPr>
          <w:fldChar w:fldCharType="separate"/>
        </w:r>
        <w:r w:rsidR="000B7EAB">
          <w:rPr>
            <w:noProof/>
            <w:webHidden/>
          </w:rPr>
          <w:t>141</w:t>
        </w:r>
        <w:r w:rsidR="000B7EAB">
          <w:rPr>
            <w:noProof/>
            <w:webHidden/>
          </w:rPr>
          <w:fldChar w:fldCharType="end"/>
        </w:r>
      </w:hyperlink>
    </w:p>
    <w:p w14:paraId="70A3D436" w14:textId="29F50EF1" w:rsidR="000B7EAB" w:rsidRDefault="00C27227">
      <w:pPr>
        <w:pStyle w:val="Tabladeilustraciones"/>
        <w:tabs>
          <w:tab w:val="left" w:pos="1320"/>
          <w:tab w:val="right" w:leader="dot" w:pos="9016"/>
        </w:tabs>
        <w:rPr>
          <w:rFonts w:eastAsiaTheme="minorEastAsia" w:cstheme="minorBidi"/>
          <w:i w:val="0"/>
          <w:iCs w:val="0"/>
          <w:noProof/>
          <w:sz w:val="22"/>
          <w:szCs w:val="22"/>
          <w:lang w:eastAsia="es-AR"/>
        </w:rPr>
      </w:pPr>
      <w:hyperlink w:anchor="_Toc87031198" w:history="1">
        <w:r w:rsidR="000B7EAB" w:rsidRPr="00B5674D">
          <w:rPr>
            <w:rStyle w:val="Hipervnculo"/>
            <w:noProof/>
          </w:rPr>
          <w:t>Gráfico 3</w:t>
        </w:r>
        <w:r w:rsidR="000B7EAB" w:rsidRPr="00B5674D">
          <w:rPr>
            <w:rStyle w:val="Hipervnculo"/>
            <w:noProof/>
          </w:rPr>
          <w:noBreakHyphen/>
          <w:t>39:</w:t>
        </w:r>
        <w:r w:rsidR="000B7EAB">
          <w:rPr>
            <w:rFonts w:eastAsiaTheme="minorEastAsia" w:cstheme="minorBidi"/>
            <w:i w:val="0"/>
            <w:iCs w:val="0"/>
            <w:noProof/>
            <w:sz w:val="22"/>
            <w:szCs w:val="22"/>
            <w:lang w:eastAsia="es-AR"/>
          </w:rPr>
          <w:t xml:space="preserve"> </w:t>
        </w:r>
        <w:r w:rsidR="000B7EAB" w:rsidRPr="00B5674D">
          <w:rPr>
            <w:rStyle w:val="Hipervnculo"/>
            <w:noProof/>
          </w:rPr>
          <w:t>Área Vestuario Mujer</w:t>
        </w:r>
        <w:r w:rsidR="000B7EAB">
          <w:rPr>
            <w:noProof/>
            <w:webHidden/>
          </w:rPr>
          <w:tab/>
        </w:r>
        <w:r w:rsidR="000B7EAB">
          <w:rPr>
            <w:noProof/>
            <w:webHidden/>
          </w:rPr>
          <w:fldChar w:fldCharType="begin"/>
        </w:r>
        <w:r w:rsidR="000B7EAB">
          <w:rPr>
            <w:noProof/>
            <w:webHidden/>
          </w:rPr>
          <w:instrText xml:space="preserve"> PAGEREF _Toc87031198 \h </w:instrText>
        </w:r>
        <w:r w:rsidR="000B7EAB">
          <w:rPr>
            <w:noProof/>
            <w:webHidden/>
          </w:rPr>
        </w:r>
        <w:r w:rsidR="000B7EAB">
          <w:rPr>
            <w:noProof/>
            <w:webHidden/>
          </w:rPr>
          <w:fldChar w:fldCharType="separate"/>
        </w:r>
        <w:r w:rsidR="000B7EAB">
          <w:rPr>
            <w:noProof/>
            <w:webHidden/>
          </w:rPr>
          <w:t>142</w:t>
        </w:r>
        <w:r w:rsidR="000B7EAB">
          <w:rPr>
            <w:noProof/>
            <w:webHidden/>
          </w:rPr>
          <w:fldChar w:fldCharType="end"/>
        </w:r>
      </w:hyperlink>
    </w:p>
    <w:p w14:paraId="58111A65" w14:textId="2E302052"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199" w:history="1">
        <w:r w:rsidR="000B7EAB" w:rsidRPr="00B5674D">
          <w:rPr>
            <w:rStyle w:val="Hipervnculo"/>
            <w:noProof/>
          </w:rPr>
          <w:t>Gráfico 3</w:t>
        </w:r>
        <w:r w:rsidR="000B7EAB" w:rsidRPr="00B5674D">
          <w:rPr>
            <w:rStyle w:val="Hipervnculo"/>
            <w:noProof/>
          </w:rPr>
          <w:noBreakHyphen/>
          <w:t>40: Área baños Hombres</w:t>
        </w:r>
        <w:r w:rsidR="000B7EAB">
          <w:rPr>
            <w:noProof/>
            <w:webHidden/>
          </w:rPr>
          <w:tab/>
        </w:r>
        <w:r w:rsidR="000B7EAB">
          <w:rPr>
            <w:noProof/>
            <w:webHidden/>
          </w:rPr>
          <w:fldChar w:fldCharType="begin"/>
        </w:r>
        <w:r w:rsidR="000B7EAB">
          <w:rPr>
            <w:noProof/>
            <w:webHidden/>
          </w:rPr>
          <w:instrText xml:space="preserve"> PAGEREF _Toc87031199 \h </w:instrText>
        </w:r>
        <w:r w:rsidR="000B7EAB">
          <w:rPr>
            <w:noProof/>
            <w:webHidden/>
          </w:rPr>
        </w:r>
        <w:r w:rsidR="000B7EAB">
          <w:rPr>
            <w:noProof/>
            <w:webHidden/>
          </w:rPr>
          <w:fldChar w:fldCharType="separate"/>
        </w:r>
        <w:r w:rsidR="000B7EAB">
          <w:rPr>
            <w:noProof/>
            <w:webHidden/>
          </w:rPr>
          <w:t>143</w:t>
        </w:r>
        <w:r w:rsidR="000B7EAB">
          <w:rPr>
            <w:noProof/>
            <w:webHidden/>
          </w:rPr>
          <w:fldChar w:fldCharType="end"/>
        </w:r>
      </w:hyperlink>
    </w:p>
    <w:p w14:paraId="232E7B6C" w14:textId="069C1D68"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200" w:history="1">
        <w:r w:rsidR="000B7EAB" w:rsidRPr="00B5674D">
          <w:rPr>
            <w:rStyle w:val="Hipervnculo"/>
            <w:noProof/>
          </w:rPr>
          <w:t>Gráfico 3</w:t>
        </w:r>
        <w:r w:rsidR="000B7EAB" w:rsidRPr="00B5674D">
          <w:rPr>
            <w:rStyle w:val="Hipervnculo"/>
            <w:noProof/>
          </w:rPr>
          <w:noBreakHyphen/>
          <w:t>41: Área Baño de mujer</w:t>
        </w:r>
        <w:r w:rsidR="000B7EAB">
          <w:rPr>
            <w:noProof/>
            <w:webHidden/>
          </w:rPr>
          <w:tab/>
        </w:r>
        <w:r w:rsidR="000B7EAB">
          <w:rPr>
            <w:noProof/>
            <w:webHidden/>
          </w:rPr>
          <w:fldChar w:fldCharType="begin"/>
        </w:r>
        <w:r w:rsidR="000B7EAB">
          <w:rPr>
            <w:noProof/>
            <w:webHidden/>
          </w:rPr>
          <w:instrText xml:space="preserve"> PAGEREF _Toc87031200 \h </w:instrText>
        </w:r>
        <w:r w:rsidR="000B7EAB">
          <w:rPr>
            <w:noProof/>
            <w:webHidden/>
          </w:rPr>
        </w:r>
        <w:r w:rsidR="000B7EAB">
          <w:rPr>
            <w:noProof/>
            <w:webHidden/>
          </w:rPr>
          <w:fldChar w:fldCharType="separate"/>
        </w:r>
        <w:r w:rsidR="000B7EAB">
          <w:rPr>
            <w:noProof/>
            <w:webHidden/>
          </w:rPr>
          <w:t>143</w:t>
        </w:r>
        <w:r w:rsidR="000B7EAB">
          <w:rPr>
            <w:noProof/>
            <w:webHidden/>
          </w:rPr>
          <w:fldChar w:fldCharType="end"/>
        </w:r>
      </w:hyperlink>
    </w:p>
    <w:p w14:paraId="494192D5" w14:textId="4F3DB0B5"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201" w:history="1">
        <w:r w:rsidR="000B7EAB" w:rsidRPr="00B5674D">
          <w:rPr>
            <w:rStyle w:val="Hipervnculo"/>
            <w:noProof/>
          </w:rPr>
          <w:t>Gráfico 3</w:t>
        </w:r>
        <w:r w:rsidR="000B7EAB" w:rsidRPr="00B5674D">
          <w:rPr>
            <w:rStyle w:val="Hipervnculo"/>
            <w:noProof/>
          </w:rPr>
          <w:noBreakHyphen/>
          <w:t>42: Área Ingreso</w:t>
        </w:r>
        <w:r w:rsidR="000B7EAB">
          <w:rPr>
            <w:noProof/>
            <w:webHidden/>
          </w:rPr>
          <w:tab/>
        </w:r>
        <w:r w:rsidR="000B7EAB">
          <w:rPr>
            <w:noProof/>
            <w:webHidden/>
          </w:rPr>
          <w:fldChar w:fldCharType="begin"/>
        </w:r>
        <w:r w:rsidR="000B7EAB">
          <w:rPr>
            <w:noProof/>
            <w:webHidden/>
          </w:rPr>
          <w:instrText xml:space="preserve"> PAGEREF _Toc87031201 \h </w:instrText>
        </w:r>
        <w:r w:rsidR="000B7EAB">
          <w:rPr>
            <w:noProof/>
            <w:webHidden/>
          </w:rPr>
        </w:r>
        <w:r w:rsidR="000B7EAB">
          <w:rPr>
            <w:noProof/>
            <w:webHidden/>
          </w:rPr>
          <w:fldChar w:fldCharType="separate"/>
        </w:r>
        <w:r w:rsidR="000B7EAB">
          <w:rPr>
            <w:noProof/>
            <w:webHidden/>
          </w:rPr>
          <w:t>144</w:t>
        </w:r>
        <w:r w:rsidR="000B7EAB">
          <w:rPr>
            <w:noProof/>
            <w:webHidden/>
          </w:rPr>
          <w:fldChar w:fldCharType="end"/>
        </w:r>
      </w:hyperlink>
    </w:p>
    <w:p w14:paraId="73AAE2D9" w14:textId="29FD513C"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202" w:history="1">
        <w:r w:rsidR="000B7EAB" w:rsidRPr="00B5674D">
          <w:rPr>
            <w:rStyle w:val="Hipervnculo"/>
            <w:noProof/>
          </w:rPr>
          <w:t>Gráfico 3</w:t>
        </w:r>
        <w:r w:rsidR="000B7EAB" w:rsidRPr="00B5674D">
          <w:rPr>
            <w:rStyle w:val="Hipervnculo"/>
            <w:noProof/>
          </w:rPr>
          <w:noBreakHyphen/>
          <w:t>43: Área Almacén 2</w:t>
        </w:r>
        <w:r w:rsidR="000B7EAB">
          <w:rPr>
            <w:noProof/>
            <w:webHidden/>
          </w:rPr>
          <w:tab/>
        </w:r>
        <w:r w:rsidR="000B7EAB">
          <w:rPr>
            <w:noProof/>
            <w:webHidden/>
          </w:rPr>
          <w:fldChar w:fldCharType="begin"/>
        </w:r>
        <w:r w:rsidR="000B7EAB">
          <w:rPr>
            <w:noProof/>
            <w:webHidden/>
          </w:rPr>
          <w:instrText xml:space="preserve"> PAGEREF _Toc87031202 \h </w:instrText>
        </w:r>
        <w:r w:rsidR="000B7EAB">
          <w:rPr>
            <w:noProof/>
            <w:webHidden/>
          </w:rPr>
        </w:r>
        <w:r w:rsidR="000B7EAB">
          <w:rPr>
            <w:noProof/>
            <w:webHidden/>
          </w:rPr>
          <w:fldChar w:fldCharType="separate"/>
        </w:r>
        <w:r w:rsidR="000B7EAB">
          <w:rPr>
            <w:noProof/>
            <w:webHidden/>
          </w:rPr>
          <w:t>145</w:t>
        </w:r>
        <w:r w:rsidR="000B7EAB">
          <w:rPr>
            <w:noProof/>
            <w:webHidden/>
          </w:rPr>
          <w:fldChar w:fldCharType="end"/>
        </w:r>
      </w:hyperlink>
    </w:p>
    <w:p w14:paraId="7DCD8721" w14:textId="04CA4DFF"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203" w:history="1">
        <w:r w:rsidR="000B7EAB" w:rsidRPr="00B5674D">
          <w:rPr>
            <w:rStyle w:val="Hipervnculo"/>
            <w:noProof/>
          </w:rPr>
          <w:t>Gráfico 3</w:t>
        </w:r>
        <w:r w:rsidR="000B7EAB" w:rsidRPr="00B5674D">
          <w:rPr>
            <w:rStyle w:val="Hipervnculo"/>
            <w:noProof/>
          </w:rPr>
          <w:noBreakHyphen/>
          <w:t>44: Área Túneles de Secado</w:t>
        </w:r>
        <w:r w:rsidR="000B7EAB">
          <w:rPr>
            <w:noProof/>
            <w:webHidden/>
          </w:rPr>
          <w:tab/>
        </w:r>
        <w:r w:rsidR="000B7EAB">
          <w:rPr>
            <w:noProof/>
            <w:webHidden/>
          </w:rPr>
          <w:fldChar w:fldCharType="begin"/>
        </w:r>
        <w:r w:rsidR="000B7EAB">
          <w:rPr>
            <w:noProof/>
            <w:webHidden/>
          </w:rPr>
          <w:instrText xml:space="preserve"> PAGEREF _Toc87031203 \h </w:instrText>
        </w:r>
        <w:r w:rsidR="000B7EAB">
          <w:rPr>
            <w:noProof/>
            <w:webHidden/>
          </w:rPr>
        </w:r>
        <w:r w:rsidR="000B7EAB">
          <w:rPr>
            <w:noProof/>
            <w:webHidden/>
          </w:rPr>
          <w:fldChar w:fldCharType="separate"/>
        </w:r>
        <w:r w:rsidR="000B7EAB">
          <w:rPr>
            <w:noProof/>
            <w:webHidden/>
          </w:rPr>
          <w:t>145</w:t>
        </w:r>
        <w:r w:rsidR="000B7EAB">
          <w:rPr>
            <w:noProof/>
            <w:webHidden/>
          </w:rPr>
          <w:fldChar w:fldCharType="end"/>
        </w:r>
      </w:hyperlink>
    </w:p>
    <w:p w14:paraId="50C5F732" w14:textId="00E35330"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204" w:history="1">
        <w:r w:rsidR="000B7EAB" w:rsidRPr="00B5674D">
          <w:rPr>
            <w:rStyle w:val="Hipervnculo"/>
            <w:noProof/>
          </w:rPr>
          <w:t>Gráfico 3</w:t>
        </w:r>
        <w:r w:rsidR="000B7EAB" w:rsidRPr="00B5674D">
          <w:rPr>
            <w:rStyle w:val="Hipervnculo"/>
            <w:noProof/>
          </w:rPr>
          <w:noBreakHyphen/>
          <w:t>45: Área Tiernizado y Empaque</w:t>
        </w:r>
        <w:r w:rsidR="000B7EAB">
          <w:rPr>
            <w:noProof/>
            <w:webHidden/>
          </w:rPr>
          <w:tab/>
        </w:r>
        <w:r w:rsidR="000B7EAB">
          <w:rPr>
            <w:noProof/>
            <w:webHidden/>
          </w:rPr>
          <w:fldChar w:fldCharType="begin"/>
        </w:r>
        <w:r w:rsidR="000B7EAB">
          <w:rPr>
            <w:noProof/>
            <w:webHidden/>
          </w:rPr>
          <w:instrText xml:space="preserve"> PAGEREF _Toc87031204 \h </w:instrText>
        </w:r>
        <w:r w:rsidR="000B7EAB">
          <w:rPr>
            <w:noProof/>
            <w:webHidden/>
          </w:rPr>
        </w:r>
        <w:r w:rsidR="000B7EAB">
          <w:rPr>
            <w:noProof/>
            <w:webHidden/>
          </w:rPr>
          <w:fldChar w:fldCharType="separate"/>
        </w:r>
        <w:r w:rsidR="000B7EAB">
          <w:rPr>
            <w:noProof/>
            <w:webHidden/>
          </w:rPr>
          <w:t>146</w:t>
        </w:r>
        <w:r w:rsidR="000B7EAB">
          <w:rPr>
            <w:noProof/>
            <w:webHidden/>
          </w:rPr>
          <w:fldChar w:fldCharType="end"/>
        </w:r>
      </w:hyperlink>
    </w:p>
    <w:p w14:paraId="55A91CE5" w14:textId="26117A5E"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205" w:history="1">
        <w:r w:rsidR="000B7EAB" w:rsidRPr="00B5674D">
          <w:rPr>
            <w:rStyle w:val="Hipervnculo"/>
            <w:noProof/>
          </w:rPr>
          <w:t>Gráfico 3</w:t>
        </w:r>
        <w:r w:rsidR="000B7EAB" w:rsidRPr="00B5674D">
          <w:rPr>
            <w:rStyle w:val="Hipervnculo"/>
            <w:noProof/>
          </w:rPr>
          <w:noBreakHyphen/>
          <w:t>46: Área Almacén 3</w:t>
        </w:r>
        <w:r w:rsidR="000B7EAB">
          <w:rPr>
            <w:noProof/>
            <w:webHidden/>
          </w:rPr>
          <w:tab/>
        </w:r>
        <w:r w:rsidR="000B7EAB">
          <w:rPr>
            <w:noProof/>
            <w:webHidden/>
          </w:rPr>
          <w:fldChar w:fldCharType="begin"/>
        </w:r>
        <w:r w:rsidR="000B7EAB">
          <w:rPr>
            <w:noProof/>
            <w:webHidden/>
          </w:rPr>
          <w:instrText xml:space="preserve"> PAGEREF _Toc87031205 \h </w:instrText>
        </w:r>
        <w:r w:rsidR="000B7EAB">
          <w:rPr>
            <w:noProof/>
            <w:webHidden/>
          </w:rPr>
        </w:r>
        <w:r w:rsidR="000B7EAB">
          <w:rPr>
            <w:noProof/>
            <w:webHidden/>
          </w:rPr>
          <w:fldChar w:fldCharType="separate"/>
        </w:r>
        <w:r w:rsidR="000B7EAB">
          <w:rPr>
            <w:noProof/>
            <w:webHidden/>
          </w:rPr>
          <w:t>147</w:t>
        </w:r>
        <w:r w:rsidR="000B7EAB">
          <w:rPr>
            <w:noProof/>
            <w:webHidden/>
          </w:rPr>
          <w:fldChar w:fldCharType="end"/>
        </w:r>
      </w:hyperlink>
    </w:p>
    <w:p w14:paraId="53C64DF7" w14:textId="5233D7AF"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206" w:history="1">
        <w:r w:rsidR="000B7EAB" w:rsidRPr="00B5674D">
          <w:rPr>
            <w:rStyle w:val="Hipervnculo"/>
            <w:noProof/>
          </w:rPr>
          <w:t>Gráfico 3</w:t>
        </w:r>
        <w:r w:rsidR="000B7EAB" w:rsidRPr="00B5674D">
          <w:rPr>
            <w:rStyle w:val="Hipervnculo"/>
            <w:noProof/>
          </w:rPr>
          <w:noBreakHyphen/>
          <w:t>47: Área Residuos peligrosos</w:t>
        </w:r>
        <w:r w:rsidR="000B7EAB">
          <w:rPr>
            <w:noProof/>
            <w:webHidden/>
          </w:rPr>
          <w:tab/>
        </w:r>
        <w:r w:rsidR="000B7EAB">
          <w:rPr>
            <w:noProof/>
            <w:webHidden/>
          </w:rPr>
          <w:fldChar w:fldCharType="begin"/>
        </w:r>
        <w:r w:rsidR="000B7EAB">
          <w:rPr>
            <w:noProof/>
            <w:webHidden/>
          </w:rPr>
          <w:instrText xml:space="preserve"> PAGEREF _Toc87031206 \h </w:instrText>
        </w:r>
        <w:r w:rsidR="000B7EAB">
          <w:rPr>
            <w:noProof/>
            <w:webHidden/>
          </w:rPr>
        </w:r>
        <w:r w:rsidR="000B7EAB">
          <w:rPr>
            <w:noProof/>
            <w:webHidden/>
          </w:rPr>
          <w:fldChar w:fldCharType="separate"/>
        </w:r>
        <w:r w:rsidR="000B7EAB">
          <w:rPr>
            <w:noProof/>
            <w:webHidden/>
          </w:rPr>
          <w:t>147</w:t>
        </w:r>
        <w:r w:rsidR="000B7EAB">
          <w:rPr>
            <w:noProof/>
            <w:webHidden/>
          </w:rPr>
          <w:fldChar w:fldCharType="end"/>
        </w:r>
      </w:hyperlink>
    </w:p>
    <w:p w14:paraId="79A9CF39" w14:textId="7CA032B8"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207" w:history="1">
        <w:r w:rsidR="000B7EAB" w:rsidRPr="00B5674D">
          <w:rPr>
            <w:rStyle w:val="Hipervnculo"/>
            <w:noProof/>
          </w:rPr>
          <w:t>Gráfico 3</w:t>
        </w:r>
        <w:r w:rsidR="000B7EAB" w:rsidRPr="00B5674D">
          <w:rPr>
            <w:rStyle w:val="Hipervnculo"/>
            <w:noProof/>
          </w:rPr>
          <w:noBreakHyphen/>
          <w:t>48: Área Residuos</w:t>
        </w:r>
        <w:r w:rsidR="000B7EAB">
          <w:rPr>
            <w:noProof/>
            <w:webHidden/>
          </w:rPr>
          <w:tab/>
        </w:r>
        <w:r w:rsidR="000B7EAB">
          <w:rPr>
            <w:noProof/>
            <w:webHidden/>
          </w:rPr>
          <w:fldChar w:fldCharType="begin"/>
        </w:r>
        <w:r w:rsidR="000B7EAB">
          <w:rPr>
            <w:noProof/>
            <w:webHidden/>
          </w:rPr>
          <w:instrText xml:space="preserve"> PAGEREF _Toc87031207 \h </w:instrText>
        </w:r>
        <w:r w:rsidR="000B7EAB">
          <w:rPr>
            <w:noProof/>
            <w:webHidden/>
          </w:rPr>
        </w:r>
        <w:r w:rsidR="000B7EAB">
          <w:rPr>
            <w:noProof/>
            <w:webHidden/>
          </w:rPr>
          <w:fldChar w:fldCharType="separate"/>
        </w:r>
        <w:r w:rsidR="000B7EAB">
          <w:rPr>
            <w:noProof/>
            <w:webHidden/>
          </w:rPr>
          <w:t>148</w:t>
        </w:r>
        <w:r w:rsidR="000B7EAB">
          <w:rPr>
            <w:noProof/>
            <w:webHidden/>
          </w:rPr>
          <w:fldChar w:fldCharType="end"/>
        </w:r>
      </w:hyperlink>
    </w:p>
    <w:p w14:paraId="027FBD64" w14:textId="6F199C89"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208" w:history="1">
        <w:r w:rsidR="000B7EAB" w:rsidRPr="00B5674D">
          <w:rPr>
            <w:rStyle w:val="Hipervnculo"/>
            <w:noProof/>
          </w:rPr>
          <w:t>Gráfico 3</w:t>
        </w:r>
        <w:r w:rsidR="000B7EAB" w:rsidRPr="00B5674D">
          <w:rPr>
            <w:rStyle w:val="Hipervnculo"/>
            <w:noProof/>
          </w:rPr>
          <w:noBreakHyphen/>
          <w:t>49: Distribución Final</w:t>
        </w:r>
        <w:r w:rsidR="000B7EAB">
          <w:rPr>
            <w:noProof/>
            <w:webHidden/>
          </w:rPr>
          <w:tab/>
        </w:r>
        <w:r w:rsidR="000B7EAB">
          <w:rPr>
            <w:noProof/>
            <w:webHidden/>
          </w:rPr>
          <w:fldChar w:fldCharType="begin"/>
        </w:r>
        <w:r w:rsidR="000B7EAB">
          <w:rPr>
            <w:noProof/>
            <w:webHidden/>
          </w:rPr>
          <w:instrText xml:space="preserve"> PAGEREF _Toc87031208 \h </w:instrText>
        </w:r>
        <w:r w:rsidR="000B7EAB">
          <w:rPr>
            <w:noProof/>
            <w:webHidden/>
          </w:rPr>
        </w:r>
        <w:r w:rsidR="000B7EAB">
          <w:rPr>
            <w:noProof/>
            <w:webHidden/>
          </w:rPr>
          <w:fldChar w:fldCharType="separate"/>
        </w:r>
        <w:r w:rsidR="000B7EAB">
          <w:rPr>
            <w:noProof/>
            <w:webHidden/>
          </w:rPr>
          <w:t>149</w:t>
        </w:r>
        <w:r w:rsidR="000B7EAB">
          <w:rPr>
            <w:noProof/>
            <w:webHidden/>
          </w:rPr>
          <w:fldChar w:fldCharType="end"/>
        </w:r>
      </w:hyperlink>
    </w:p>
    <w:p w14:paraId="79914638" w14:textId="6642C299"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209" w:history="1">
        <w:r w:rsidR="000B7EAB" w:rsidRPr="00B5674D">
          <w:rPr>
            <w:rStyle w:val="Hipervnculo"/>
            <w:noProof/>
          </w:rPr>
          <w:t>Gráfico 3</w:t>
        </w:r>
        <w:r w:rsidR="000B7EAB" w:rsidRPr="00B5674D">
          <w:rPr>
            <w:rStyle w:val="Hipervnculo"/>
            <w:noProof/>
          </w:rPr>
          <w:noBreakHyphen/>
          <w:t>50: Sueldo operario</w:t>
        </w:r>
        <w:r w:rsidR="000B7EAB">
          <w:rPr>
            <w:noProof/>
            <w:webHidden/>
          </w:rPr>
          <w:tab/>
        </w:r>
        <w:r w:rsidR="000B7EAB">
          <w:rPr>
            <w:noProof/>
            <w:webHidden/>
          </w:rPr>
          <w:fldChar w:fldCharType="begin"/>
        </w:r>
        <w:r w:rsidR="000B7EAB">
          <w:rPr>
            <w:noProof/>
            <w:webHidden/>
          </w:rPr>
          <w:instrText xml:space="preserve"> PAGEREF _Toc87031209 \h </w:instrText>
        </w:r>
        <w:r w:rsidR="000B7EAB">
          <w:rPr>
            <w:noProof/>
            <w:webHidden/>
          </w:rPr>
        </w:r>
        <w:r w:rsidR="000B7EAB">
          <w:rPr>
            <w:noProof/>
            <w:webHidden/>
          </w:rPr>
          <w:fldChar w:fldCharType="separate"/>
        </w:r>
        <w:r w:rsidR="000B7EAB">
          <w:rPr>
            <w:noProof/>
            <w:webHidden/>
          </w:rPr>
          <w:t>175</w:t>
        </w:r>
        <w:r w:rsidR="000B7EAB">
          <w:rPr>
            <w:noProof/>
            <w:webHidden/>
          </w:rPr>
          <w:fldChar w:fldCharType="end"/>
        </w:r>
      </w:hyperlink>
    </w:p>
    <w:p w14:paraId="553FC895" w14:textId="789E7E1E"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210" w:history="1">
        <w:r w:rsidR="000B7EAB" w:rsidRPr="00B5674D">
          <w:rPr>
            <w:rStyle w:val="Hipervnculo"/>
            <w:noProof/>
          </w:rPr>
          <w:t>Gráfico 3</w:t>
        </w:r>
        <w:r w:rsidR="000B7EAB" w:rsidRPr="00B5674D">
          <w:rPr>
            <w:rStyle w:val="Hipervnculo"/>
            <w:noProof/>
          </w:rPr>
          <w:noBreakHyphen/>
          <w:t>51: Sueldo gerente de planta</w:t>
        </w:r>
        <w:r w:rsidR="000B7EAB">
          <w:rPr>
            <w:noProof/>
            <w:webHidden/>
          </w:rPr>
          <w:tab/>
        </w:r>
        <w:r w:rsidR="000B7EAB">
          <w:rPr>
            <w:noProof/>
            <w:webHidden/>
          </w:rPr>
          <w:fldChar w:fldCharType="begin"/>
        </w:r>
        <w:r w:rsidR="000B7EAB">
          <w:rPr>
            <w:noProof/>
            <w:webHidden/>
          </w:rPr>
          <w:instrText xml:space="preserve"> PAGEREF _Toc87031210 \h </w:instrText>
        </w:r>
        <w:r w:rsidR="000B7EAB">
          <w:rPr>
            <w:noProof/>
            <w:webHidden/>
          </w:rPr>
        </w:r>
        <w:r w:rsidR="000B7EAB">
          <w:rPr>
            <w:noProof/>
            <w:webHidden/>
          </w:rPr>
          <w:fldChar w:fldCharType="separate"/>
        </w:r>
        <w:r w:rsidR="000B7EAB">
          <w:rPr>
            <w:noProof/>
            <w:webHidden/>
          </w:rPr>
          <w:t>176</w:t>
        </w:r>
        <w:r w:rsidR="000B7EAB">
          <w:rPr>
            <w:noProof/>
            <w:webHidden/>
          </w:rPr>
          <w:fldChar w:fldCharType="end"/>
        </w:r>
      </w:hyperlink>
    </w:p>
    <w:p w14:paraId="0AFEDED0" w14:textId="4E167F27"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211" w:history="1">
        <w:r w:rsidR="000B7EAB" w:rsidRPr="00B5674D">
          <w:rPr>
            <w:rStyle w:val="Hipervnculo"/>
            <w:noProof/>
          </w:rPr>
          <w:t>Gráfico 3</w:t>
        </w:r>
        <w:r w:rsidR="000B7EAB" w:rsidRPr="00B5674D">
          <w:rPr>
            <w:rStyle w:val="Hipervnculo"/>
            <w:noProof/>
          </w:rPr>
          <w:noBreakHyphen/>
          <w:t>52: Sueldo Ingeniero Industrial</w:t>
        </w:r>
        <w:r w:rsidR="000B7EAB">
          <w:rPr>
            <w:noProof/>
            <w:webHidden/>
          </w:rPr>
          <w:tab/>
        </w:r>
        <w:r w:rsidR="000B7EAB">
          <w:rPr>
            <w:noProof/>
            <w:webHidden/>
          </w:rPr>
          <w:fldChar w:fldCharType="begin"/>
        </w:r>
        <w:r w:rsidR="000B7EAB">
          <w:rPr>
            <w:noProof/>
            <w:webHidden/>
          </w:rPr>
          <w:instrText xml:space="preserve"> PAGEREF _Toc87031211 \h </w:instrText>
        </w:r>
        <w:r w:rsidR="000B7EAB">
          <w:rPr>
            <w:noProof/>
            <w:webHidden/>
          </w:rPr>
        </w:r>
        <w:r w:rsidR="000B7EAB">
          <w:rPr>
            <w:noProof/>
            <w:webHidden/>
          </w:rPr>
          <w:fldChar w:fldCharType="separate"/>
        </w:r>
        <w:r w:rsidR="000B7EAB">
          <w:rPr>
            <w:noProof/>
            <w:webHidden/>
          </w:rPr>
          <w:t>177</w:t>
        </w:r>
        <w:r w:rsidR="000B7EAB">
          <w:rPr>
            <w:noProof/>
            <w:webHidden/>
          </w:rPr>
          <w:fldChar w:fldCharType="end"/>
        </w:r>
      </w:hyperlink>
    </w:p>
    <w:p w14:paraId="6EB68D81" w14:textId="14A7FFEA"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212" w:history="1">
        <w:r w:rsidR="000B7EAB" w:rsidRPr="00B5674D">
          <w:rPr>
            <w:rStyle w:val="Hipervnculo"/>
            <w:noProof/>
          </w:rPr>
          <w:t>Gráfico 3</w:t>
        </w:r>
        <w:r w:rsidR="000B7EAB" w:rsidRPr="00B5674D">
          <w:rPr>
            <w:rStyle w:val="Hipervnculo"/>
            <w:noProof/>
          </w:rPr>
          <w:noBreakHyphen/>
          <w:t>53: Sueldo contador</w:t>
        </w:r>
        <w:r w:rsidR="000B7EAB">
          <w:rPr>
            <w:noProof/>
            <w:webHidden/>
          </w:rPr>
          <w:tab/>
        </w:r>
        <w:r w:rsidR="000B7EAB">
          <w:rPr>
            <w:noProof/>
            <w:webHidden/>
          </w:rPr>
          <w:fldChar w:fldCharType="begin"/>
        </w:r>
        <w:r w:rsidR="000B7EAB">
          <w:rPr>
            <w:noProof/>
            <w:webHidden/>
          </w:rPr>
          <w:instrText xml:space="preserve"> PAGEREF _Toc87031212 \h </w:instrText>
        </w:r>
        <w:r w:rsidR="000B7EAB">
          <w:rPr>
            <w:noProof/>
            <w:webHidden/>
          </w:rPr>
        </w:r>
        <w:r w:rsidR="000B7EAB">
          <w:rPr>
            <w:noProof/>
            <w:webHidden/>
          </w:rPr>
          <w:fldChar w:fldCharType="separate"/>
        </w:r>
        <w:r w:rsidR="000B7EAB">
          <w:rPr>
            <w:noProof/>
            <w:webHidden/>
          </w:rPr>
          <w:t>177</w:t>
        </w:r>
        <w:r w:rsidR="000B7EAB">
          <w:rPr>
            <w:noProof/>
            <w:webHidden/>
          </w:rPr>
          <w:fldChar w:fldCharType="end"/>
        </w:r>
      </w:hyperlink>
    </w:p>
    <w:p w14:paraId="6C5F73B0" w14:textId="7B329A91"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213" w:history="1">
        <w:r w:rsidR="000B7EAB" w:rsidRPr="00B5674D">
          <w:rPr>
            <w:rStyle w:val="Hipervnculo"/>
            <w:noProof/>
          </w:rPr>
          <w:t>Gráfico 3</w:t>
        </w:r>
        <w:r w:rsidR="000B7EAB" w:rsidRPr="00B5674D">
          <w:rPr>
            <w:rStyle w:val="Hipervnculo"/>
            <w:noProof/>
          </w:rPr>
          <w:noBreakHyphen/>
          <w:t>54: Sueldo secretario</w:t>
        </w:r>
        <w:r w:rsidR="000B7EAB">
          <w:rPr>
            <w:noProof/>
            <w:webHidden/>
          </w:rPr>
          <w:tab/>
        </w:r>
        <w:r w:rsidR="000B7EAB">
          <w:rPr>
            <w:noProof/>
            <w:webHidden/>
          </w:rPr>
          <w:fldChar w:fldCharType="begin"/>
        </w:r>
        <w:r w:rsidR="000B7EAB">
          <w:rPr>
            <w:noProof/>
            <w:webHidden/>
          </w:rPr>
          <w:instrText xml:space="preserve"> PAGEREF _Toc87031213 \h </w:instrText>
        </w:r>
        <w:r w:rsidR="000B7EAB">
          <w:rPr>
            <w:noProof/>
            <w:webHidden/>
          </w:rPr>
        </w:r>
        <w:r w:rsidR="000B7EAB">
          <w:rPr>
            <w:noProof/>
            <w:webHidden/>
          </w:rPr>
          <w:fldChar w:fldCharType="separate"/>
        </w:r>
        <w:r w:rsidR="000B7EAB">
          <w:rPr>
            <w:noProof/>
            <w:webHidden/>
          </w:rPr>
          <w:t>178</w:t>
        </w:r>
        <w:r w:rsidR="000B7EAB">
          <w:rPr>
            <w:noProof/>
            <w:webHidden/>
          </w:rPr>
          <w:fldChar w:fldCharType="end"/>
        </w:r>
      </w:hyperlink>
    </w:p>
    <w:p w14:paraId="24E62172" w14:textId="042BFC65"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214" w:history="1">
        <w:r w:rsidR="000B7EAB" w:rsidRPr="00B5674D">
          <w:rPr>
            <w:rStyle w:val="Hipervnculo"/>
            <w:noProof/>
          </w:rPr>
          <w:t>Gráfico 3</w:t>
        </w:r>
        <w:r w:rsidR="000B7EAB" w:rsidRPr="00B5674D">
          <w:rPr>
            <w:rStyle w:val="Hipervnculo"/>
            <w:noProof/>
          </w:rPr>
          <w:noBreakHyphen/>
          <w:t>55: Sueldo Ingeniero químico</w:t>
        </w:r>
        <w:r w:rsidR="000B7EAB">
          <w:rPr>
            <w:noProof/>
            <w:webHidden/>
          </w:rPr>
          <w:tab/>
        </w:r>
        <w:r w:rsidR="000B7EAB">
          <w:rPr>
            <w:noProof/>
            <w:webHidden/>
          </w:rPr>
          <w:fldChar w:fldCharType="begin"/>
        </w:r>
        <w:r w:rsidR="000B7EAB">
          <w:rPr>
            <w:noProof/>
            <w:webHidden/>
          </w:rPr>
          <w:instrText xml:space="preserve"> PAGEREF _Toc87031214 \h </w:instrText>
        </w:r>
        <w:r w:rsidR="000B7EAB">
          <w:rPr>
            <w:noProof/>
            <w:webHidden/>
          </w:rPr>
        </w:r>
        <w:r w:rsidR="000B7EAB">
          <w:rPr>
            <w:noProof/>
            <w:webHidden/>
          </w:rPr>
          <w:fldChar w:fldCharType="separate"/>
        </w:r>
        <w:r w:rsidR="000B7EAB">
          <w:rPr>
            <w:noProof/>
            <w:webHidden/>
          </w:rPr>
          <w:t>179</w:t>
        </w:r>
        <w:r w:rsidR="000B7EAB">
          <w:rPr>
            <w:noProof/>
            <w:webHidden/>
          </w:rPr>
          <w:fldChar w:fldCharType="end"/>
        </w:r>
      </w:hyperlink>
    </w:p>
    <w:p w14:paraId="2B9DEBA8" w14:textId="60B5E1B4"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215" w:history="1">
        <w:r w:rsidR="000B7EAB" w:rsidRPr="00B5674D">
          <w:rPr>
            <w:rStyle w:val="Hipervnculo"/>
            <w:noProof/>
          </w:rPr>
          <w:t>Gráfico 3</w:t>
        </w:r>
        <w:r w:rsidR="000B7EAB" w:rsidRPr="00B5674D">
          <w:rPr>
            <w:rStyle w:val="Hipervnculo"/>
            <w:noProof/>
          </w:rPr>
          <w:noBreakHyphen/>
          <w:t>56: Sueldo técnico de mantenimiento</w:t>
        </w:r>
        <w:r w:rsidR="000B7EAB">
          <w:rPr>
            <w:noProof/>
            <w:webHidden/>
          </w:rPr>
          <w:tab/>
        </w:r>
        <w:r w:rsidR="000B7EAB">
          <w:rPr>
            <w:noProof/>
            <w:webHidden/>
          </w:rPr>
          <w:fldChar w:fldCharType="begin"/>
        </w:r>
        <w:r w:rsidR="000B7EAB">
          <w:rPr>
            <w:noProof/>
            <w:webHidden/>
          </w:rPr>
          <w:instrText xml:space="preserve"> PAGEREF _Toc87031215 \h </w:instrText>
        </w:r>
        <w:r w:rsidR="000B7EAB">
          <w:rPr>
            <w:noProof/>
            <w:webHidden/>
          </w:rPr>
        </w:r>
        <w:r w:rsidR="000B7EAB">
          <w:rPr>
            <w:noProof/>
            <w:webHidden/>
          </w:rPr>
          <w:fldChar w:fldCharType="separate"/>
        </w:r>
        <w:r w:rsidR="000B7EAB">
          <w:rPr>
            <w:noProof/>
            <w:webHidden/>
          </w:rPr>
          <w:t>179</w:t>
        </w:r>
        <w:r w:rsidR="000B7EAB">
          <w:rPr>
            <w:noProof/>
            <w:webHidden/>
          </w:rPr>
          <w:fldChar w:fldCharType="end"/>
        </w:r>
      </w:hyperlink>
    </w:p>
    <w:p w14:paraId="64664C51" w14:textId="7112AB36"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216" w:history="1">
        <w:r w:rsidR="000B7EAB" w:rsidRPr="00B5674D">
          <w:rPr>
            <w:rStyle w:val="Hipervnculo"/>
            <w:noProof/>
          </w:rPr>
          <w:t>Gráfico 3</w:t>
        </w:r>
        <w:r w:rsidR="000B7EAB" w:rsidRPr="00B5674D">
          <w:rPr>
            <w:rStyle w:val="Hipervnculo"/>
            <w:noProof/>
          </w:rPr>
          <w:noBreakHyphen/>
          <w:t>57: Organigrama</w:t>
        </w:r>
        <w:r w:rsidR="000B7EAB">
          <w:rPr>
            <w:noProof/>
            <w:webHidden/>
          </w:rPr>
          <w:tab/>
        </w:r>
        <w:r w:rsidR="000B7EAB">
          <w:rPr>
            <w:noProof/>
            <w:webHidden/>
          </w:rPr>
          <w:fldChar w:fldCharType="begin"/>
        </w:r>
        <w:r w:rsidR="000B7EAB">
          <w:rPr>
            <w:noProof/>
            <w:webHidden/>
          </w:rPr>
          <w:instrText xml:space="preserve"> PAGEREF _Toc87031216 \h </w:instrText>
        </w:r>
        <w:r w:rsidR="000B7EAB">
          <w:rPr>
            <w:noProof/>
            <w:webHidden/>
          </w:rPr>
        </w:r>
        <w:r w:rsidR="000B7EAB">
          <w:rPr>
            <w:noProof/>
            <w:webHidden/>
          </w:rPr>
          <w:fldChar w:fldCharType="separate"/>
        </w:r>
        <w:r w:rsidR="000B7EAB">
          <w:rPr>
            <w:noProof/>
            <w:webHidden/>
          </w:rPr>
          <w:t>180</w:t>
        </w:r>
        <w:r w:rsidR="000B7EAB">
          <w:rPr>
            <w:noProof/>
            <w:webHidden/>
          </w:rPr>
          <w:fldChar w:fldCharType="end"/>
        </w:r>
      </w:hyperlink>
    </w:p>
    <w:p w14:paraId="438AB9C9" w14:textId="62BEF5FC" w:rsidR="000B7EAB" w:rsidRDefault="00C27227">
      <w:pPr>
        <w:pStyle w:val="Tabladeilustraciones"/>
        <w:tabs>
          <w:tab w:val="right" w:leader="dot" w:pos="9016"/>
        </w:tabs>
        <w:rPr>
          <w:rFonts w:eastAsiaTheme="minorEastAsia" w:cstheme="minorBidi"/>
          <w:i w:val="0"/>
          <w:iCs w:val="0"/>
          <w:noProof/>
          <w:sz w:val="22"/>
          <w:szCs w:val="22"/>
          <w:lang w:eastAsia="es-AR"/>
        </w:rPr>
      </w:pPr>
      <w:hyperlink r:id="rId13" w:anchor="_Toc87031217" w:history="1">
        <w:r w:rsidR="000B7EAB" w:rsidRPr="00B5674D">
          <w:rPr>
            <w:rStyle w:val="Hipervnculo"/>
            <w:noProof/>
          </w:rPr>
          <w:t>Gráfico 4</w:t>
        </w:r>
        <w:r w:rsidR="000B7EAB" w:rsidRPr="00B5674D">
          <w:rPr>
            <w:rStyle w:val="Hipervnculo"/>
            <w:noProof/>
          </w:rPr>
          <w:noBreakHyphen/>
          <w:t>1: Cronograma</w:t>
        </w:r>
        <w:r w:rsidR="000B7EAB">
          <w:rPr>
            <w:noProof/>
            <w:webHidden/>
          </w:rPr>
          <w:tab/>
        </w:r>
        <w:r w:rsidR="000B7EAB">
          <w:rPr>
            <w:noProof/>
            <w:webHidden/>
          </w:rPr>
          <w:fldChar w:fldCharType="begin"/>
        </w:r>
        <w:r w:rsidR="000B7EAB">
          <w:rPr>
            <w:noProof/>
            <w:webHidden/>
          </w:rPr>
          <w:instrText xml:space="preserve"> PAGEREF _Toc87031217 \h </w:instrText>
        </w:r>
        <w:r w:rsidR="000B7EAB">
          <w:rPr>
            <w:noProof/>
            <w:webHidden/>
          </w:rPr>
        </w:r>
        <w:r w:rsidR="000B7EAB">
          <w:rPr>
            <w:noProof/>
            <w:webHidden/>
          </w:rPr>
          <w:fldChar w:fldCharType="separate"/>
        </w:r>
        <w:r w:rsidR="000B7EAB">
          <w:rPr>
            <w:noProof/>
            <w:webHidden/>
          </w:rPr>
          <w:t>184</w:t>
        </w:r>
        <w:r w:rsidR="000B7EAB">
          <w:rPr>
            <w:noProof/>
            <w:webHidden/>
          </w:rPr>
          <w:fldChar w:fldCharType="end"/>
        </w:r>
      </w:hyperlink>
    </w:p>
    <w:p w14:paraId="3C061F40" w14:textId="12D5AD16"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218" w:history="1">
        <w:r w:rsidR="000B7EAB" w:rsidRPr="00B5674D">
          <w:rPr>
            <w:rStyle w:val="Hipervnculo"/>
            <w:noProof/>
          </w:rPr>
          <w:t>Gráfico 5</w:t>
        </w:r>
        <w:r w:rsidR="000B7EAB" w:rsidRPr="00B5674D">
          <w:rPr>
            <w:rStyle w:val="Hipervnculo"/>
            <w:noProof/>
          </w:rPr>
          <w:noBreakHyphen/>
          <w:t>1: Costos variables</w:t>
        </w:r>
        <w:r w:rsidR="000B7EAB">
          <w:rPr>
            <w:noProof/>
            <w:webHidden/>
          </w:rPr>
          <w:tab/>
        </w:r>
        <w:r w:rsidR="000B7EAB">
          <w:rPr>
            <w:noProof/>
            <w:webHidden/>
          </w:rPr>
          <w:fldChar w:fldCharType="begin"/>
        </w:r>
        <w:r w:rsidR="000B7EAB">
          <w:rPr>
            <w:noProof/>
            <w:webHidden/>
          </w:rPr>
          <w:instrText xml:space="preserve"> PAGEREF _Toc87031218 \h </w:instrText>
        </w:r>
        <w:r w:rsidR="000B7EAB">
          <w:rPr>
            <w:noProof/>
            <w:webHidden/>
          </w:rPr>
        </w:r>
        <w:r w:rsidR="000B7EAB">
          <w:rPr>
            <w:noProof/>
            <w:webHidden/>
          </w:rPr>
          <w:fldChar w:fldCharType="separate"/>
        </w:r>
        <w:r w:rsidR="000B7EAB">
          <w:rPr>
            <w:noProof/>
            <w:webHidden/>
          </w:rPr>
          <w:t>197</w:t>
        </w:r>
        <w:r w:rsidR="000B7EAB">
          <w:rPr>
            <w:noProof/>
            <w:webHidden/>
          </w:rPr>
          <w:fldChar w:fldCharType="end"/>
        </w:r>
      </w:hyperlink>
    </w:p>
    <w:p w14:paraId="51E99BD0" w14:textId="664B61E2" w:rsidR="000B7EAB" w:rsidRDefault="00C27227">
      <w:pPr>
        <w:pStyle w:val="Tabladeilustraciones"/>
        <w:tabs>
          <w:tab w:val="right" w:leader="dot" w:pos="9016"/>
        </w:tabs>
        <w:rPr>
          <w:rFonts w:eastAsiaTheme="minorEastAsia" w:cstheme="minorBidi"/>
          <w:i w:val="0"/>
          <w:iCs w:val="0"/>
          <w:noProof/>
          <w:sz w:val="22"/>
          <w:szCs w:val="22"/>
          <w:lang w:eastAsia="es-AR"/>
        </w:rPr>
      </w:pPr>
      <w:hyperlink r:id="rId14" w:anchor="_Toc87031219" w:history="1">
        <w:r w:rsidR="000B7EAB" w:rsidRPr="00B5674D">
          <w:rPr>
            <w:rStyle w:val="Hipervnculo"/>
            <w:noProof/>
          </w:rPr>
          <w:t>Gráfico 5</w:t>
        </w:r>
        <w:r w:rsidR="000B7EAB" w:rsidRPr="00B5674D">
          <w:rPr>
            <w:rStyle w:val="Hipervnculo"/>
            <w:noProof/>
          </w:rPr>
          <w:noBreakHyphen/>
          <w:t>2 Costo total económico</w:t>
        </w:r>
        <w:r w:rsidR="000B7EAB">
          <w:rPr>
            <w:noProof/>
            <w:webHidden/>
          </w:rPr>
          <w:tab/>
        </w:r>
        <w:r w:rsidR="000B7EAB">
          <w:rPr>
            <w:noProof/>
            <w:webHidden/>
          </w:rPr>
          <w:fldChar w:fldCharType="begin"/>
        </w:r>
        <w:r w:rsidR="000B7EAB">
          <w:rPr>
            <w:noProof/>
            <w:webHidden/>
          </w:rPr>
          <w:instrText xml:space="preserve"> PAGEREF _Toc87031219 \h </w:instrText>
        </w:r>
        <w:r w:rsidR="000B7EAB">
          <w:rPr>
            <w:noProof/>
            <w:webHidden/>
          </w:rPr>
        </w:r>
        <w:r w:rsidR="000B7EAB">
          <w:rPr>
            <w:noProof/>
            <w:webHidden/>
          </w:rPr>
          <w:fldChar w:fldCharType="separate"/>
        </w:r>
        <w:r w:rsidR="000B7EAB">
          <w:rPr>
            <w:noProof/>
            <w:webHidden/>
          </w:rPr>
          <w:t>199</w:t>
        </w:r>
        <w:r w:rsidR="000B7EAB">
          <w:rPr>
            <w:noProof/>
            <w:webHidden/>
          </w:rPr>
          <w:fldChar w:fldCharType="end"/>
        </w:r>
      </w:hyperlink>
    </w:p>
    <w:p w14:paraId="0A0B51EF" w14:textId="5D4D5941" w:rsidR="000B7EAB" w:rsidRDefault="00C27227">
      <w:pPr>
        <w:pStyle w:val="Tabladeilustraciones"/>
        <w:tabs>
          <w:tab w:val="right" w:leader="dot" w:pos="9016"/>
        </w:tabs>
        <w:rPr>
          <w:rFonts w:eastAsiaTheme="minorEastAsia" w:cstheme="minorBidi"/>
          <w:i w:val="0"/>
          <w:iCs w:val="0"/>
          <w:noProof/>
          <w:sz w:val="22"/>
          <w:szCs w:val="22"/>
          <w:lang w:eastAsia="es-AR"/>
        </w:rPr>
      </w:pPr>
      <w:hyperlink r:id="rId15" w:anchor="_Toc87031220" w:history="1">
        <w:r w:rsidR="000B7EAB" w:rsidRPr="00B5674D">
          <w:rPr>
            <w:rStyle w:val="Hipervnculo"/>
            <w:noProof/>
          </w:rPr>
          <w:t>Gráfico 5</w:t>
        </w:r>
        <w:r w:rsidR="000B7EAB" w:rsidRPr="00B5674D">
          <w:rPr>
            <w:rStyle w:val="Hipervnculo"/>
            <w:noProof/>
          </w:rPr>
          <w:noBreakHyphen/>
          <w:t>3: Costo total financiero</w:t>
        </w:r>
        <w:r w:rsidR="000B7EAB">
          <w:rPr>
            <w:noProof/>
            <w:webHidden/>
          </w:rPr>
          <w:tab/>
        </w:r>
        <w:r w:rsidR="000B7EAB">
          <w:rPr>
            <w:noProof/>
            <w:webHidden/>
          </w:rPr>
          <w:fldChar w:fldCharType="begin"/>
        </w:r>
        <w:r w:rsidR="000B7EAB">
          <w:rPr>
            <w:noProof/>
            <w:webHidden/>
          </w:rPr>
          <w:instrText xml:space="preserve"> PAGEREF _Toc87031220 \h </w:instrText>
        </w:r>
        <w:r w:rsidR="000B7EAB">
          <w:rPr>
            <w:noProof/>
            <w:webHidden/>
          </w:rPr>
        </w:r>
        <w:r w:rsidR="000B7EAB">
          <w:rPr>
            <w:noProof/>
            <w:webHidden/>
          </w:rPr>
          <w:fldChar w:fldCharType="separate"/>
        </w:r>
        <w:r w:rsidR="000B7EAB">
          <w:rPr>
            <w:noProof/>
            <w:webHidden/>
          </w:rPr>
          <w:t>199</w:t>
        </w:r>
        <w:r w:rsidR="000B7EAB">
          <w:rPr>
            <w:noProof/>
            <w:webHidden/>
          </w:rPr>
          <w:fldChar w:fldCharType="end"/>
        </w:r>
      </w:hyperlink>
    </w:p>
    <w:p w14:paraId="6F52E95B" w14:textId="4E7FF5E4"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221" w:history="1">
        <w:r w:rsidR="000B7EAB" w:rsidRPr="00B5674D">
          <w:rPr>
            <w:rStyle w:val="Hipervnculo"/>
            <w:noProof/>
          </w:rPr>
          <w:t>Gráfico 6</w:t>
        </w:r>
        <w:r w:rsidR="000B7EAB" w:rsidRPr="00B5674D">
          <w:rPr>
            <w:rStyle w:val="Hipervnculo"/>
            <w:noProof/>
          </w:rPr>
          <w:noBreakHyphen/>
          <w:t>1: Punto de equilibrio</w:t>
        </w:r>
        <w:r w:rsidR="000B7EAB">
          <w:rPr>
            <w:noProof/>
            <w:webHidden/>
          </w:rPr>
          <w:tab/>
        </w:r>
        <w:r w:rsidR="000B7EAB">
          <w:rPr>
            <w:noProof/>
            <w:webHidden/>
          </w:rPr>
          <w:fldChar w:fldCharType="begin"/>
        </w:r>
        <w:r w:rsidR="000B7EAB">
          <w:rPr>
            <w:noProof/>
            <w:webHidden/>
          </w:rPr>
          <w:instrText xml:space="preserve"> PAGEREF _Toc87031221 \h </w:instrText>
        </w:r>
        <w:r w:rsidR="000B7EAB">
          <w:rPr>
            <w:noProof/>
            <w:webHidden/>
          </w:rPr>
        </w:r>
        <w:r w:rsidR="000B7EAB">
          <w:rPr>
            <w:noProof/>
            <w:webHidden/>
          </w:rPr>
          <w:fldChar w:fldCharType="separate"/>
        </w:r>
        <w:r w:rsidR="000B7EAB">
          <w:rPr>
            <w:noProof/>
            <w:webHidden/>
          </w:rPr>
          <w:t>202</w:t>
        </w:r>
        <w:r w:rsidR="000B7EAB">
          <w:rPr>
            <w:noProof/>
            <w:webHidden/>
          </w:rPr>
          <w:fldChar w:fldCharType="end"/>
        </w:r>
      </w:hyperlink>
    </w:p>
    <w:p w14:paraId="5ACF365A" w14:textId="24155F92"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222" w:history="1">
        <w:r w:rsidR="000B7EAB" w:rsidRPr="00B5674D">
          <w:rPr>
            <w:rStyle w:val="Hipervnculo"/>
            <w:noProof/>
          </w:rPr>
          <w:t>Gráfico 8</w:t>
        </w:r>
        <w:r w:rsidR="000B7EAB" w:rsidRPr="00B5674D">
          <w:rPr>
            <w:rStyle w:val="Hipervnculo"/>
            <w:noProof/>
          </w:rPr>
          <w:noBreakHyphen/>
          <w:t>1: Punto de equilibrio</w:t>
        </w:r>
        <w:r w:rsidR="000B7EAB">
          <w:rPr>
            <w:noProof/>
            <w:webHidden/>
          </w:rPr>
          <w:tab/>
        </w:r>
        <w:r w:rsidR="000B7EAB">
          <w:rPr>
            <w:noProof/>
            <w:webHidden/>
          </w:rPr>
          <w:fldChar w:fldCharType="begin"/>
        </w:r>
        <w:r w:rsidR="000B7EAB">
          <w:rPr>
            <w:noProof/>
            <w:webHidden/>
          </w:rPr>
          <w:instrText xml:space="preserve"> PAGEREF _Toc87031222 \h </w:instrText>
        </w:r>
        <w:r w:rsidR="000B7EAB">
          <w:rPr>
            <w:noProof/>
            <w:webHidden/>
          </w:rPr>
        </w:r>
        <w:r w:rsidR="000B7EAB">
          <w:rPr>
            <w:noProof/>
            <w:webHidden/>
          </w:rPr>
          <w:fldChar w:fldCharType="separate"/>
        </w:r>
        <w:r w:rsidR="000B7EAB">
          <w:rPr>
            <w:noProof/>
            <w:webHidden/>
          </w:rPr>
          <w:t>208</w:t>
        </w:r>
        <w:r w:rsidR="000B7EAB">
          <w:rPr>
            <w:noProof/>
            <w:webHidden/>
          </w:rPr>
          <w:fldChar w:fldCharType="end"/>
        </w:r>
      </w:hyperlink>
    </w:p>
    <w:p w14:paraId="5A6502EB" w14:textId="2F536520"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223" w:history="1">
        <w:r w:rsidR="000B7EAB" w:rsidRPr="00B5674D">
          <w:rPr>
            <w:rStyle w:val="Hipervnculo"/>
            <w:noProof/>
          </w:rPr>
          <w:t>Gráfico 9</w:t>
        </w:r>
        <w:r w:rsidR="000B7EAB" w:rsidRPr="00B5674D">
          <w:rPr>
            <w:rStyle w:val="Hipervnculo"/>
            <w:noProof/>
          </w:rPr>
          <w:noBreakHyphen/>
          <w:t>1: Variación cantidad</w:t>
        </w:r>
        <w:r w:rsidR="000B7EAB">
          <w:rPr>
            <w:noProof/>
            <w:webHidden/>
          </w:rPr>
          <w:tab/>
        </w:r>
        <w:r w:rsidR="000B7EAB">
          <w:rPr>
            <w:noProof/>
            <w:webHidden/>
          </w:rPr>
          <w:fldChar w:fldCharType="begin"/>
        </w:r>
        <w:r w:rsidR="000B7EAB">
          <w:rPr>
            <w:noProof/>
            <w:webHidden/>
          </w:rPr>
          <w:instrText xml:space="preserve"> PAGEREF _Toc87031223 \h </w:instrText>
        </w:r>
        <w:r w:rsidR="000B7EAB">
          <w:rPr>
            <w:noProof/>
            <w:webHidden/>
          </w:rPr>
        </w:r>
        <w:r w:rsidR="000B7EAB">
          <w:rPr>
            <w:noProof/>
            <w:webHidden/>
          </w:rPr>
          <w:fldChar w:fldCharType="separate"/>
        </w:r>
        <w:r w:rsidR="000B7EAB">
          <w:rPr>
            <w:noProof/>
            <w:webHidden/>
          </w:rPr>
          <w:t>214</w:t>
        </w:r>
        <w:r w:rsidR="000B7EAB">
          <w:rPr>
            <w:noProof/>
            <w:webHidden/>
          </w:rPr>
          <w:fldChar w:fldCharType="end"/>
        </w:r>
      </w:hyperlink>
    </w:p>
    <w:p w14:paraId="702DE49C" w14:textId="390002C3"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224" w:history="1">
        <w:r w:rsidR="000B7EAB" w:rsidRPr="00B5674D">
          <w:rPr>
            <w:rStyle w:val="Hipervnculo"/>
            <w:noProof/>
          </w:rPr>
          <w:t>Gráfico 9</w:t>
        </w:r>
        <w:r w:rsidR="000B7EAB" w:rsidRPr="00B5674D">
          <w:rPr>
            <w:rStyle w:val="Hipervnculo"/>
            <w:noProof/>
          </w:rPr>
          <w:noBreakHyphen/>
          <w:t>2: Variación precio</w:t>
        </w:r>
        <w:r w:rsidR="000B7EAB">
          <w:rPr>
            <w:noProof/>
            <w:webHidden/>
          </w:rPr>
          <w:tab/>
        </w:r>
        <w:r w:rsidR="000B7EAB">
          <w:rPr>
            <w:noProof/>
            <w:webHidden/>
          </w:rPr>
          <w:fldChar w:fldCharType="begin"/>
        </w:r>
        <w:r w:rsidR="000B7EAB">
          <w:rPr>
            <w:noProof/>
            <w:webHidden/>
          </w:rPr>
          <w:instrText xml:space="preserve"> PAGEREF _Toc87031224 \h </w:instrText>
        </w:r>
        <w:r w:rsidR="000B7EAB">
          <w:rPr>
            <w:noProof/>
            <w:webHidden/>
          </w:rPr>
        </w:r>
        <w:r w:rsidR="000B7EAB">
          <w:rPr>
            <w:noProof/>
            <w:webHidden/>
          </w:rPr>
          <w:fldChar w:fldCharType="separate"/>
        </w:r>
        <w:r w:rsidR="000B7EAB">
          <w:rPr>
            <w:noProof/>
            <w:webHidden/>
          </w:rPr>
          <w:t>215</w:t>
        </w:r>
        <w:r w:rsidR="000B7EAB">
          <w:rPr>
            <w:noProof/>
            <w:webHidden/>
          </w:rPr>
          <w:fldChar w:fldCharType="end"/>
        </w:r>
      </w:hyperlink>
    </w:p>
    <w:p w14:paraId="2BA81C73" w14:textId="7B1ED444"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225" w:history="1">
        <w:r w:rsidR="000B7EAB" w:rsidRPr="00B5674D">
          <w:rPr>
            <w:rStyle w:val="Hipervnculo"/>
            <w:noProof/>
          </w:rPr>
          <w:t>Gráfico 9</w:t>
        </w:r>
        <w:r w:rsidR="000B7EAB" w:rsidRPr="00B5674D">
          <w:rPr>
            <w:rStyle w:val="Hipervnculo"/>
            <w:noProof/>
          </w:rPr>
          <w:noBreakHyphen/>
          <w:t>3: Análisis del VAN</w:t>
        </w:r>
        <w:r w:rsidR="000B7EAB">
          <w:rPr>
            <w:noProof/>
            <w:webHidden/>
          </w:rPr>
          <w:tab/>
        </w:r>
        <w:r w:rsidR="000B7EAB">
          <w:rPr>
            <w:noProof/>
            <w:webHidden/>
          </w:rPr>
          <w:fldChar w:fldCharType="begin"/>
        </w:r>
        <w:r w:rsidR="000B7EAB">
          <w:rPr>
            <w:noProof/>
            <w:webHidden/>
          </w:rPr>
          <w:instrText xml:space="preserve"> PAGEREF _Toc87031225 \h </w:instrText>
        </w:r>
        <w:r w:rsidR="000B7EAB">
          <w:rPr>
            <w:noProof/>
            <w:webHidden/>
          </w:rPr>
        </w:r>
        <w:r w:rsidR="000B7EAB">
          <w:rPr>
            <w:noProof/>
            <w:webHidden/>
          </w:rPr>
          <w:fldChar w:fldCharType="separate"/>
        </w:r>
        <w:r w:rsidR="000B7EAB">
          <w:rPr>
            <w:noProof/>
            <w:webHidden/>
          </w:rPr>
          <w:t>215</w:t>
        </w:r>
        <w:r w:rsidR="000B7EAB">
          <w:rPr>
            <w:noProof/>
            <w:webHidden/>
          </w:rPr>
          <w:fldChar w:fldCharType="end"/>
        </w:r>
      </w:hyperlink>
    </w:p>
    <w:p w14:paraId="6B583148" w14:textId="7024E37E"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226" w:history="1">
        <w:r w:rsidR="000B7EAB" w:rsidRPr="00B5674D">
          <w:rPr>
            <w:rStyle w:val="Hipervnculo"/>
            <w:noProof/>
          </w:rPr>
          <w:t>Gráfico 9</w:t>
        </w:r>
        <w:r w:rsidR="000B7EAB" w:rsidRPr="00B5674D">
          <w:rPr>
            <w:rStyle w:val="Hipervnculo"/>
            <w:noProof/>
          </w:rPr>
          <w:noBreakHyphen/>
          <w:t>4: Valores estadísticos del Van</w:t>
        </w:r>
        <w:r w:rsidR="000B7EAB">
          <w:rPr>
            <w:noProof/>
            <w:webHidden/>
          </w:rPr>
          <w:tab/>
        </w:r>
        <w:r w:rsidR="000B7EAB">
          <w:rPr>
            <w:noProof/>
            <w:webHidden/>
          </w:rPr>
          <w:fldChar w:fldCharType="begin"/>
        </w:r>
        <w:r w:rsidR="000B7EAB">
          <w:rPr>
            <w:noProof/>
            <w:webHidden/>
          </w:rPr>
          <w:instrText xml:space="preserve"> PAGEREF _Toc87031226 \h </w:instrText>
        </w:r>
        <w:r w:rsidR="000B7EAB">
          <w:rPr>
            <w:noProof/>
            <w:webHidden/>
          </w:rPr>
        </w:r>
        <w:r w:rsidR="000B7EAB">
          <w:rPr>
            <w:noProof/>
            <w:webHidden/>
          </w:rPr>
          <w:fldChar w:fldCharType="separate"/>
        </w:r>
        <w:r w:rsidR="000B7EAB">
          <w:rPr>
            <w:noProof/>
            <w:webHidden/>
          </w:rPr>
          <w:t>216</w:t>
        </w:r>
        <w:r w:rsidR="000B7EAB">
          <w:rPr>
            <w:noProof/>
            <w:webHidden/>
          </w:rPr>
          <w:fldChar w:fldCharType="end"/>
        </w:r>
      </w:hyperlink>
    </w:p>
    <w:p w14:paraId="31677844" w14:textId="01B9EFF4"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227" w:history="1">
        <w:r w:rsidR="000B7EAB" w:rsidRPr="00B5674D">
          <w:rPr>
            <w:rStyle w:val="Hipervnculo"/>
            <w:noProof/>
          </w:rPr>
          <w:t>Gráfico 9</w:t>
        </w:r>
        <w:r w:rsidR="000B7EAB" w:rsidRPr="00B5674D">
          <w:rPr>
            <w:rStyle w:val="Hipervnculo"/>
            <w:noProof/>
          </w:rPr>
          <w:noBreakHyphen/>
          <w:t>5: Análisis de sensibilidad</w:t>
        </w:r>
        <w:r w:rsidR="000B7EAB">
          <w:rPr>
            <w:noProof/>
            <w:webHidden/>
          </w:rPr>
          <w:tab/>
        </w:r>
        <w:r w:rsidR="000B7EAB">
          <w:rPr>
            <w:noProof/>
            <w:webHidden/>
          </w:rPr>
          <w:fldChar w:fldCharType="begin"/>
        </w:r>
        <w:r w:rsidR="000B7EAB">
          <w:rPr>
            <w:noProof/>
            <w:webHidden/>
          </w:rPr>
          <w:instrText xml:space="preserve"> PAGEREF _Toc87031227 \h </w:instrText>
        </w:r>
        <w:r w:rsidR="000B7EAB">
          <w:rPr>
            <w:noProof/>
            <w:webHidden/>
          </w:rPr>
        </w:r>
        <w:r w:rsidR="000B7EAB">
          <w:rPr>
            <w:noProof/>
            <w:webHidden/>
          </w:rPr>
          <w:fldChar w:fldCharType="separate"/>
        </w:r>
        <w:r w:rsidR="000B7EAB">
          <w:rPr>
            <w:noProof/>
            <w:webHidden/>
          </w:rPr>
          <w:t>216</w:t>
        </w:r>
        <w:r w:rsidR="000B7EAB">
          <w:rPr>
            <w:noProof/>
            <w:webHidden/>
          </w:rPr>
          <w:fldChar w:fldCharType="end"/>
        </w:r>
      </w:hyperlink>
    </w:p>
    <w:p w14:paraId="697D8BC3" w14:textId="1343C2FB" w:rsidR="000B7EAB" w:rsidRDefault="00C27227">
      <w:pPr>
        <w:pStyle w:val="Tabladeilustraciones"/>
        <w:tabs>
          <w:tab w:val="right" w:leader="dot" w:pos="9016"/>
        </w:tabs>
        <w:rPr>
          <w:rFonts w:eastAsiaTheme="minorEastAsia" w:cstheme="minorBidi"/>
          <w:i w:val="0"/>
          <w:iCs w:val="0"/>
          <w:noProof/>
          <w:sz w:val="22"/>
          <w:szCs w:val="22"/>
          <w:lang w:eastAsia="es-AR"/>
        </w:rPr>
      </w:pPr>
      <w:hyperlink r:id="rId16" w:anchor="_Toc87031228" w:history="1">
        <w:r w:rsidR="000B7EAB" w:rsidRPr="00B5674D">
          <w:rPr>
            <w:rStyle w:val="Hipervnculo"/>
            <w:noProof/>
          </w:rPr>
          <w:t>Gráfico 12</w:t>
        </w:r>
        <w:r w:rsidR="000B7EAB" w:rsidRPr="00B5674D">
          <w:rPr>
            <w:rStyle w:val="Hipervnculo"/>
            <w:noProof/>
          </w:rPr>
          <w:noBreakHyphen/>
          <w:t>1: Consumo de mix frutales</w:t>
        </w:r>
        <w:r w:rsidR="000B7EAB">
          <w:rPr>
            <w:noProof/>
            <w:webHidden/>
          </w:rPr>
          <w:tab/>
        </w:r>
        <w:r w:rsidR="000B7EAB">
          <w:rPr>
            <w:noProof/>
            <w:webHidden/>
          </w:rPr>
          <w:fldChar w:fldCharType="begin"/>
        </w:r>
        <w:r w:rsidR="000B7EAB">
          <w:rPr>
            <w:noProof/>
            <w:webHidden/>
          </w:rPr>
          <w:instrText xml:space="preserve"> PAGEREF _Toc87031228 \h </w:instrText>
        </w:r>
        <w:r w:rsidR="000B7EAB">
          <w:rPr>
            <w:noProof/>
            <w:webHidden/>
          </w:rPr>
        </w:r>
        <w:r w:rsidR="000B7EAB">
          <w:rPr>
            <w:noProof/>
            <w:webHidden/>
          </w:rPr>
          <w:fldChar w:fldCharType="separate"/>
        </w:r>
        <w:r w:rsidR="000B7EAB">
          <w:rPr>
            <w:noProof/>
            <w:webHidden/>
          </w:rPr>
          <w:t>225</w:t>
        </w:r>
        <w:r w:rsidR="000B7EAB">
          <w:rPr>
            <w:noProof/>
            <w:webHidden/>
          </w:rPr>
          <w:fldChar w:fldCharType="end"/>
        </w:r>
      </w:hyperlink>
    </w:p>
    <w:p w14:paraId="1067A77C" w14:textId="44FF8518"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229" w:history="1">
        <w:r w:rsidR="000B7EAB" w:rsidRPr="00B5674D">
          <w:rPr>
            <w:rStyle w:val="Hipervnculo"/>
            <w:noProof/>
          </w:rPr>
          <w:t>Gráfico 12</w:t>
        </w:r>
        <w:r w:rsidR="000B7EAB" w:rsidRPr="00B5674D">
          <w:rPr>
            <w:rStyle w:val="Hipervnculo"/>
            <w:noProof/>
          </w:rPr>
          <w:noBreakHyphen/>
          <w:t>2: Consumo semanal</w:t>
        </w:r>
        <w:r w:rsidR="000B7EAB">
          <w:rPr>
            <w:noProof/>
            <w:webHidden/>
          </w:rPr>
          <w:tab/>
        </w:r>
        <w:r w:rsidR="000B7EAB">
          <w:rPr>
            <w:noProof/>
            <w:webHidden/>
          </w:rPr>
          <w:fldChar w:fldCharType="begin"/>
        </w:r>
        <w:r w:rsidR="000B7EAB">
          <w:rPr>
            <w:noProof/>
            <w:webHidden/>
          </w:rPr>
          <w:instrText xml:space="preserve"> PAGEREF _Toc87031229 \h </w:instrText>
        </w:r>
        <w:r w:rsidR="000B7EAB">
          <w:rPr>
            <w:noProof/>
            <w:webHidden/>
          </w:rPr>
        </w:r>
        <w:r w:rsidR="000B7EAB">
          <w:rPr>
            <w:noProof/>
            <w:webHidden/>
          </w:rPr>
          <w:fldChar w:fldCharType="separate"/>
        </w:r>
        <w:r w:rsidR="000B7EAB">
          <w:rPr>
            <w:noProof/>
            <w:webHidden/>
          </w:rPr>
          <w:t>225</w:t>
        </w:r>
        <w:r w:rsidR="000B7EAB">
          <w:rPr>
            <w:noProof/>
            <w:webHidden/>
          </w:rPr>
          <w:fldChar w:fldCharType="end"/>
        </w:r>
      </w:hyperlink>
    </w:p>
    <w:p w14:paraId="73910C3F" w14:textId="46F44ED6"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230" w:history="1">
        <w:r w:rsidR="000B7EAB" w:rsidRPr="00B5674D">
          <w:rPr>
            <w:rStyle w:val="Hipervnculo"/>
            <w:noProof/>
          </w:rPr>
          <w:t>Gráfico 12</w:t>
        </w:r>
        <w:r w:rsidR="000B7EAB" w:rsidRPr="00B5674D">
          <w:rPr>
            <w:rStyle w:val="Hipervnculo"/>
            <w:noProof/>
          </w:rPr>
          <w:noBreakHyphen/>
          <w:t>3: Frecuencia de consumo</w:t>
        </w:r>
        <w:r w:rsidR="000B7EAB">
          <w:rPr>
            <w:noProof/>
            <w:webHidden/>
          </w:rPr>
          <w:tab/>
        </w:r>
        <w:r w:rsidR="000B7EAB">
          <w:rPr>
            <w:noProof/>
            <w:webHidden/>
          </w:rPr>
          <w:fldChar w:fldCharType="begin"/>
        </w:r>
        <w:r w:rsidR="000B7EAB">
          <w:rPr>
            <w:noProof/>
            <w:webHidden/>
          </w:rPr>
          <w:instrText xml:space="preserve"> PAGEREF _Toc87031230 \h </w:instrText>
        </w:r>
        <w:r w:rsidR="000B7EAB">
          <w:rPr>
            <w:noProof/>
            <w:webHidden/>
          </w:rPr>
        </w:r>
        <w:r w:rsidR="000B7EAB">
          <w:rPr>
            <w:noProof/>
            <w:webHidden/>
          </w:rPr>
          <w:fldChar w:fldCharType="separate"/>
        </w:r>
        <w:r w:rsidR="000B7EAB">
          <w:rPr>
            <w:noProof/>
            <w:webHidden/>
          </w:rPr>
          <w:t>226</w:t>
        </w:r>
        <w:r w:rsidR="000B7EAB">
          <w:rPr>
            <w:noProof/>
            <w:webHidden/>
          </w:rPr>
          <w:fldChar w:fldCharType="end"/>
        </w:r>
      </w:hyperlink>
    </w:p>
    <w:p w14:paraId="1E8FC2AD" w14:textId="1E18E031"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231" w:history="1">
        <w:r w:rsidR="000B7EAB" w:rsidRPr="00B5674D">
          <w:rPr>
            <w:rStyle w:val="Hipervnculo"/>
            <w:noProof/>
          </w:rPr>
          <w:t>Gráfico 12</w:t>
        </w:r>
        <w:r w:rsidR="000B7EAB" w:rsidRPr="00B5674D">
          <w:rPr>
            <w:rStyle w:val="Hipervnculo"/>
            <w:noProof/>
          </w:rPr>
          <w:noBreakHyphen/>
          <w:t>4: Edades</w:t>
        </w:r>
        <w:r w:rsidR="000B7EAB">
          <w:rPr>
            <w:noProof/>
            <w:webHidden/>
          </w:rPr>
          <w:tab/>
        </w:r>
        <w:r w:rsidR="000B7EAB">
          <w:rPr>
            <w:noProof/>
            <w:webHidden/>
          </w:rPr>
          <w:fldChar w:fldCharType="begin"/>
        </w:r>
        <w:r w:rsidR="000B7EAB">
          <w:rPr>
            <w:noProof/>
            <w:webHidden/>
          </w:rPr>
          <w:instrText xml:space="preserve"> PAGEREF _Toc87031231 \h </w:instrText>
        </w:r>
        <w:r w:rsidR="000B7EAB">
          <w:rPr>
            <w:noProof/>
            <w:webHidden/>
          </w:rPr>
        </w:r>
        <w:r w:rsidR="000B7EAB">
          <w:rPr>
            <w:noProof/>
            <w:webHidden/>
          </w:rPr>
          <w:fldChar w:fldCharType="separate"/>
        </w:r>
        <w:r w:rsidR="000B7EAB">
          <w:rPr>
            <w:noProof/>
            <w:webHidden/>
          </w:rPr>
          <w:t>226</w:t>
        </w:r>
        <w:r w:rsidR="000B7EAB">
          <w:rPr>
            <w:noProof/>
            <w:webHidden/>
          </w:rPr>
          <w:fldChar w:fldCharType="end"/>
        </w:r>
      </w:hyperlink>
    </w:p>
    <w:p w14:paraId="0C2C2F02" w14:textId="5A772520" w:rsidR="000B7EAB" w:rsidRDefault="00C27227">
      <w:pPr>
        <w:pStyle w:val="Tabladeilustraciones"/>
        <w:tabs>
          <w:tab w:val="right" w:leader="dot" w:pos="9016"/>
        </w:tabs>
        <w:rPr>
          <w:rFonts w:eastAsiaTheme="minorEastAsia" w:cstheme="minorBidi"/>
          <w:i w:val="0"/>
          <w:iCs w:val="0"/>
          <w:noProof/>
          <w:sz w:val="22"/>
          <w:szCs w:val="22"/>
          <w:lang w:eastAsia="es-AR"/>
        </w:rPr>
      </w:pPr>
      <w:hyperlink w:anchor="_Toc87031232" w:history="1">
        <w:r w:rsidR="000B7EAB" w:rsidRPr="00B5674D">
          <w:rPr>
            <w:rStyle w:val="Hipervnculo"/>
            <w:noProof/>
          </w:rPr>
          <w:t>Gráfico 12</w:t>
        </w:r>
        <w:r w:rsidR="000B7EAB" w:rsidRPr="00B5674D">
          <w:rPr>
            <w:rStyle w:val="Hipervnculo"/>
            <w:noProof/>
          </w:rPr>
          <w:noBreakHyphen/>
          <w:t>5: Productos complementarios</w:t>
        </w:r>
        <w:r w:rsidR="000B7EAB">
          <w:rPr>
            <w:noProof/>
            <w:webHidden/>
          </w:rPr>
          <w:tab/>
        </w:r>
        <w:r w:rsidR="000B7EAB">
          <w:rPr>
            <w:noProof/>
            <w:webHidden/>
          </w:rPr>
          <w:fldChar w:fldCharType="begin"/>
        </w:r>
        <w:r w:rsidR="000B7EAB">
          <w:rPr>
            <w:noProof/>
            <w:webHidden/>
          </w:rPr>
          <w:instrText xml:space="preserve"> PAGEREF _Toc87031232 \h </w:instrText>
        </w:r>
        <w:r w:rsidR="000B7EAB">
          <w:rPr>
            <w:noProof/>
            <w:webHidden/>
          </w:rPr>
        </w:r>
        <w:r w:rsidR="000B7EAB">
          <w:rPr>
            <w:noProof/>
            <w:webHidden/>
          </w:rPr>
          <w:fldChar w:fldCharType="separate"/>
        </w:r>
        <w:r w:rsidR="000B7EAB">
          <w:rPr>
            <w:noProof/>
            <w:webHidden/>
          </w:rPr>
          <w:t>227</w:t>
        </w:r>
        <w:r w:rsidR="000B7EAB">
          <w:rPr>
            <w:noProof/>
            <w:webHidden/>
          </w:rPr>
          <w:fldChar w:fldCharType="end"/>
        </w:r>
      </w:hyperlink>
    </w:p>
    <w:p w14:paraId="3E1CB10B" w14:textId="16141022" w:rsidR="00070F05" w:rsidRDefault="00070F05" w:rsidP="00070F05">
      <w:pPr>
        <w:ind w:firstLine="0"/>
      </w:pPr>
      <w:r>
        <w:fldChar w:fldCharType="end"/>
      </w:r>
    </w:p>
    <w:p w14:paraId="6DC0CA96" w14:textId="77777777" w:rsidR="00570836" w:rsidRDefault="00F5066D" w:rsidP="00595402">
      <w:pPr>
        <w:pStyle w:val="Estilo1"/>
      </w:pPr>
      <w:bookmarkStart w:id="0" w:name="_Hlk86837269"/>
      <w:r>
        <w:lastRenderedPageBreak/>
        <w:t>RESUMEN EJECUTIVO</w:t>
      </w:r>
    </w:p>
    <w:bookmarkEnd w:id="0"/>
    <w:p w14:paraId="63863326" w14:textId="77777777" w:rsidR="00C95AAE" w:rsidRDefault="00C95AAE" w:rsidP="00C95AAE">
      <w:pPr>
        <w:jc w:val="both"/>
        <w:rPr>
          <w:rFonts w:eastAsia="Calibri"/>
          <w:szCs w:val="24"/>
        </w:rPr>
      </w:pPr>
      <w:r>
        <w:rPr>
          <w:rFonts w:eastAsia="Calibri"/>
          <w:szCs w:val="24"/>
        </w:rPr>
        <w:t>El siguiente estudio de prefactibilidad de proyecto surgió de la observación de una expansión en la sociedad respecto al consumo de productos alimenticios más saludables y naturales, otorgando una oportunidad de mercado en el cual, el proyecto tiene como objetivo poder satisfacer parte de dicha demanda, además de buscar agregar valor a las materias primas producidas a escala nacional.</w:t>
      </w:r>
    </w:p>
    <w:p w14:paraId="2E651AE3" w14:textId="77777777" w:rsidR="00C95AAE" w:rsidRDefault="00C95AAE" w:rsidP="00C95AAE">
      <w:pPr>
        <w:jc w:val="both"/>
        <w:rPr>
          <w:rFonts w:eastAsia="Calibri"/>
          <w:szCs w:val="24"/>
        </w:rPr>
      </w:pPr>
      <w:r>
        <w:rPr>
          <w:rFonts w:eastAsia="Calibri"/>
          <w:szCs w:val="24"/>
        </w:rPr>
        <w:t xml:space="preserve">El proyecto ofrecería un producto alimenticio saludable y natural que satisfaga el deseo demandado por la sociedad cumpliendo todas sus expectativas como así también todo lo exigido por las </w:t>
      </w:r>
      <w:r>
        <w:rPr>
          <w:rFonts w:eastAsia="Calibri" w:cs="Arial"/>
          <w:szCs w:val="24"/>
        </w:rPr>
        <w:t>legislaciones nacionales e internacionales</w:t>
      </w:r>
      <w:r>
        <w:rPr>
          <w:rFonts w:eastAsia="Calibri"/>
          <w:szCs w:val="24"/>
        </w:rPr>
        <w:t>, de la misma manera que se buscar agregar valor a la producción frutícola de la Argentina.</w:t>
      </w:r>
    </w:p>
    <w:p w14:paraId="77C54762" w14:textId="77777777" w:rsidR="00C95AAE" w:rsidRDefault="00C95AAE" w:rsidP="00C95AAE">
      <w:pPr>
        <w:jc w:val="both"/>
        <w:rPr>
          <w:rFonts w:eastAsia="Calibri"/>
          <w:szCs w:val="24"/>
        </w:rPr>
      </w:pPr>
      <w:r>
        <w:rPr>
          <w:rFonts w:eastAsia="Calibri"/>
          <w:szCs w:val="24"/>
        </w:rPr>
        <w:t>Inicialmente el proyecto estaría orientado al mercado nacional y planteando en un futuro escenario, la exportación de dichos productos a España.</w:t>
      </w:r>
    </w:p>
    <w:p w14:paraId="66508165" w14:textId="77777777" w:rsidR="00C95AAE" w:rsidRDefault="00C95AAE" w:rsidP="00C95AAE">
      <w:pPr>
        <w:jc w:val="both"/>
        <w:rPr>
          <w:rFonts w:eastAsia="Calibri"/>
          <w:szCs w:val="24"/>
        </w:rPr>
      </w:pPr>
      <w:r>
        <w:rPr>
          <w:rFonts w:eastAsia="Calibri"/>
          <w:szCs w:val="24"/>
        </w:rPr>
        <w:t>El producto sería demandado por todos los ciudadanos que deseen y puedan adquirir dicho producto sin especificar un rango de edad, pero identificando al sector de la población cuyo nivel socioeconómico se define como clase media-alta.</w:t>
      </w:r>
    </w:p>
    <w:p w14:paraId="3980F734" w14:textId="77777777" w:rsidR="00C95AAE" w:rsidRDefault="00C95AAE" w:rsidP="00C95AAE">
      <w:pPr>
        <w:jc w:val="both"/>
        <w:rPr>
          <w:rFonts w:eastAsia="Calibri"/>
          <w:szCs w:val="24"/>
        </w:rPr>
      </w:pPr>
      <w:r>
        <w:rPr>
          <w:rFonts w:eastAsia="Calibri"/>
          <w:szCs w:val="24"/>
        </w:rPr>
        <w:t>En cuanto a la competencia nacional no se identificó empresa alguna que se dedique exclusivamente a la producción de mix frutales a escala industrial; exceptuando empresas familiares con un nivel de producción pequeño respecto a las cantidades demandadas en la nación.</w:t>
      </w:r>
    </w:p>
    <w:p w14:paraId="239854DE" w14:textId="77777777" w:rsidR="00C95AAE" w:rsidRDefault="00C95AAE" w:rsidP="00C95AAE">
      <w:pPr>
        <w:jc w:val="both"/>
        <w:rPr>
          <w:rFonts w:eastAsia="Calibri"/>
          <w:szCs w:val="24"/>
        </w:rPr>
      </w:pPr>
      <w:r>
        <w:rPr>
          <w:rFonts w:eastAsia="Calibri"/>
          <w:szCs w:val="24"/>
        </w:rPr>
        <w:t>Mediante el estudio de mercado el precio del producto se establecería en base a la competencia posicionando al proyecto como tomador de precio.</w:t>
      </w:r>
    </w:p>
    <w:p w14:paraId="25FC8D5C" w14:textId="77777777" w:rsidR="00C95AAE" w:rsidRDefault="00C95AAE" w:rsidP="00C95AAE">
      <w:pPr>
        <w:jc w:val="both"/>
        <w:rPr>
          <w:rFonts w:eastAsia="Calibri"/>
          <w:szCs w:val="24"/>
        </w:rPr>
      </w:pPr>
      <w:r>
        <w:rPr>
          <w:rFonts w:eastAsia="Calibri"/>
          <w:szCs w:val="24"/>
        </w:rPr>
        <w:t xml:space="preserve">Respecto al mercado interno de productos saludables, el mismo presenta un crecimiento interanual del 4% generando una demanda insatisfecha en lo que respecta a snacks saludables y naturales. Se destaca la ausencia de empresas desarrolladas o de tipo monopolio dentro del mercado, otorgando la posibilidad de ingresar en dicho mercado con un nivel bajo de competencia, además de presentar tasas fiscales reducidas.  </w:t>
      </w:r>
    </w:p>
    <w:p w14:paraId="64C7CB8D" w14:textId="77777777" w:rsidR="00C95AAE" w:rsidRDefault="00C95AAE" w:rsidP="00C95AAE">
      <w:pPr>
        <w:jc w:val="both"/>
        <w:rPr>
          <w:rFonts w:eastAsia="Calibri"/>
          <w:szCs w:val="24"/>
        </w:rPr>
      </w:pPr>
      <w:r>
        <w:rPr>
          <w:rFonts w:eastAsia="Calibri"/>
          <w:szCs w:val="24"/>
        </w:rPr>
        <w:t>El estudio de localización dio como resultado que el parque industrial de la ciudad de San Rafael, dentro de la provincia de Mendoza, sería el lugar en donde se podría emplazar la futura planta.</w:t>
      </w:r>
    </w:p>
    <w:p w14:paraId="5FD8C4DA" w14:textId="77777777" w:rsidR="00C95AAE" w:rsidRDefault="00C95AAE" w:rsidP="00C95AAE">
      <w:pPr>
        <w:jc w:val="both"/>
        <w:rPr>
          <w:rFonts w:eastAsia="Calibri"/>
          <w:szCs w:val="24"/>
        </w:rPr>
      </w:pPr>
      <w:r>
        <w:rPr>
          <w:rFonts w:eastAsia="Calibri"/>
          <w:szCs w:val="24"/>
        </w:rPr>
        <w:t>Se calculó el tamaño del proyecto comparando la capacidad productiva de la competencia, estimando que se producirían y comercializarían 1.000.000 kg/año de mixes frutales. En relación con el tamaño que el proyecto podría adoptar, se determinaron las tecnologías necesarias para el procesamiento de las materias primas mediante la implementación de seis líneas de procesamiento.</w:t>
      </w:r>
    </w:p>
    <w:p w14:paraId="1A04B6DD" w14:textId="77777777" w:rsidR="00C95AAE" w:rsidRDefault="00C95AAE" w:rsidP="00C95AAE">
      <w:pPr>
        <w:jc w:val="both"/>
        <w:rPr>
          <w:rFonts w:eastAsia="Calibri"/>
          <w:szCs w:val="24"/>
          <w:lang w:eastAsia="es-AR"/>
        </w:rPr>
      </w:pPr>
      <w:r>
        <w:rPr>
          <w:rFonts w:eastAsia="Calibri"/>
          <w:szCs w:val="24"/>
        </w:rPr>
        <w:t>La producción estaría dividida en dos etapas fundamentales, siendo la primera el deshidratado/secado, compuesto por las líneas de procesamiento de pera-</w:t>
      </w:r>
      <w:r>
        <w:rPr>
          <w:rFonts w:eastAsia="Calibri"/>
          <w:szCs w:val="24"/>
        </w:rPr>
        <w:lastRenderedPageBreak/>
        <w:t>manzana, durazno-damasco, arándanos-uvas, almendra-nuez y ciruela tiernizada, y la segunda etapa la línea de empaquetado, trabajando en la primer etapa 153,7 días y en la segunda 127,14 días y manteniendo tres turnos al día de ocho horas.</w:t>
      </w:r>
    </w:p>
    <w:p w14:paraId="41E803B1" w14:textId="77777777" w:rsidR="00C95AAE" w:rsidRDefault="00C95AAE" w:rsidP="00C95AAE">
      <w:pPr>
        <w:jc w:val="both"/>
        <w:rPr>
          <w:rFonts w:eastAsia="Calibri"/>
          <w:szCs w:val="24"/>
        </w:rPr>
      </w:pPr>
      <w:r>
        <w:rPr>
          <w:rFonts w:eastAsia="Calibri"/>
          <w:szCs w:val="24"/>
        </w:rPr>
        <w:t>El tipo de producto que se produciría seria del tipo “bien consumible” constituido por variadas frutas y frutos deshidratados/secos, trozados y comercializados en tres tipos de empaques con formato Doypack de 50, 100 y 300 gramos cumpliendo las normativas nacionales e internacionales vigentes establecidas.</w:t>
      </w:r>
    </w:p>
    <w:p w14:paraId="7CE27B1C" w14:textId="77777777" w:rsidR="00C95AAE" w:rsidRDefault="00C95AAE" w:rsidP="00C95AAE">
      <w:pPr>
        <w:jc w:val="both"/>
        <w:rPr>
          <w:rFonts w:eastAsia="Calibri"/>
          <w:szCs w:val="24"/>
        </w:rPr>
      </w:pPr>
      <w:r>
        <w:rPr>
          <w:rFonts w:eastAsia="Calibri"/>
          <w:szCs w:val="24"/>
        </w:rPr>
        <w:t>Se realizó un estudio organizacional que determino que se requiere una cantidad de 40 empleados permanentes y 30 temporales para el funcionamiento de la industria. Desde el enfoque ambiental, su análisis arrojó un impacto considerable respecto al uso del agua, el cual sería tratado mediante el plan de mitigación. Desde el punto de vista legal la industria debería cumplir con las siguientes instituciones y normativas vigentes: SENASA (</w:t>
      </w:r>
      <w:r>
        <w:rPr>
          <w:rFonts w:eastAsia="Calibri" w:cs="Arial"/>
          <w:szCs w:val="24"/>
          <w:shd w:val="clear" w:color="auto" w:fill="FFFFFF"/>
        </w:rPr>
        <w:t>Servicio Nacional de Sanidad y Calidad Agroalimentaria</w:t>
      </w:r>
      <w:r>
        <w:rPr>
          <w:rFonts w:eastAsia="Calibri"/>
          <w:szCs w:val="24"/>
        </w:rPr>
        <w:t>), CAA (Código Alimentario Argentino), BPM (Buenas Prácticas de Manufactura), RNE (Registro Nacional de Establecimiento), RNPA (Registro Nacional  de Producto Alimenticio), INAL (Instituto Nacional de Alimentos), ANMAT (Administración Nacional de Medicamentos, Alimentos y Tecnología médica), HACCP (Sistema de Análisis de Peligros y Puntos Críticos de Control), normas ISO 22000 (Norma internacional de sistema de gestión de seguridad alimentaria) and ISO 9001 (Sistema de gestión de la calidad).</w:t>
      </w:r>
    </w:p>
    <w:p w14:paraId="1799CAE6" w14:textId="77777777" w:rsidR="00C95AAE" w:rsidRDefault="00C95AAE" w:rsidP="00C95AAE">
      <w:pPr>
        <w:jc w:val="both"/>
        <w:rPr>
          <w:rFonts w:eastAsia="Calibri"/>
          <w:szCs w:val="24"/>
        </w:rPr>
      </w:pPr>
      <w:r>
        <w:rPr>
          <w:rFonts w:eastAsia="Calibri"/>
          <w:szCs w:val="24"/>
        </w:rPr>
        <w:t>Posteriormente, se llevó a cabo el estudio económico para evaluar la viabilidad económica del proyecto. Para ello se determinó la inversión en activo fijo, la cual resulto de U$S 4.662.811,70 y una inversión en capital de trabajo de U$S</w:t>
      </w:r>
      <w:r>
        <w:rPr>
          <w:rFonts w:eastAsia="Calibri" w:cs="Arial"/>
          <w:szCs w:val="24"/>
        </w:rPr>
        <w:t xml:space="preserve"> 2.341.360,82</w:t>
      </w:r>
      <w:r>
        <w:rPr>
          <w:rFonts w:eastAsia="Calibri"/>
          <w:szCs w:val="24"/>
        </w:rPr>
        <w:t>.</w:t>
      </w:r>
    </w:p>
    <w:p w14:paraId="0209986C" w14:textId="77777777" w:rsidR="00C95AAE" w:rsidRDefault="00C95AAE" w:rsidP="00C95AAE">
      <w:pPr>
        <w:jc w:val="both"/>
        <w:rPr>
          <w:rFonts w:eastAsia="Calibri"/>
          <w:szCs w:val="24"/>
        </w:rPr>
      </w:pPr>
      <w:r>
        <w:rPr>
          <w:rFonts w:eastAsia="Calibri"/>
          <w:szCs w:val="24"/>
        </w:rPr>
        <w:t>El proyecto fue evaluado en un horizonte de diez años, obteniendo como resultado que la tasa interna de retorno (TIR) sería de 28 por ciento, mediante un crecimiento escalonado en los primeros cinco años de producción, y un valor actual neto (VAN) de U$S 5.832.696,3 con una tasa de descuento de 16,9 por ciento. Además, el recupero de la inversión inicial se produciría en el séptimo año de funcionamiento. También se evaluó el proyecto para insertarse en el mercado español, el cual podría resultar en una tasa interna de retorno de 58 por ciento, un valor actual neto de U$S 24.286.207,98 con una tasa de descuento del 16,9 por ciento y el recupero de la inversión se lograría en el cuarto año de funcionamiento.</w:t>
      </w:r>
    </w:p>
    <w:p w14:paraId="452929EC" w14:textId="77777777" w:rsidR="00C95AAE" w:rsidRDefault="00C95AAE" w:rsidP="00C95AAE">
      <w:pPr>
        <w:jc w:val="both"/>
        <w:rPr>
          <w:rFonts w:eastAsia="Calibri"/>
        </w:rPr>
      </w:pPr>
      <w:r>
        <w:rPr>
          <w:rFonts w:eastAsia="Calibri"/>
          <w:szCs w:val="24"/>
        </w:rPr>
        <w:t>Finalmente se realizó un análisis de riesgo en el cual se identificaron las variables críticas y a partir de las mismas se produjo el análisis de variación del VAN. Mediante la simulación de Monte Carlo, con el software Crystal Ball, se obtuvo 93,49% por ciento de probabilidades de que dicho VAN otorgue resultados positivos.</w:t>
      </w:r>
    </w:p>
    <w:p w14:paraId="56719A59" w14:textId="77777777" w:rsidR="00F963A4" w:rsidRDefault="00F963A4">
      <w:pPr>
        <w:spacing w:before="0" w:line="259" w:lineRule="auto"/>
        <w:rPr>
          <w:lang w:eastAsia="es-AR"/>
        </w:rPr>
      </w:pPr>
      <w:r>
        <w:rPr>
          <w:lang w:eastAsia="es-AR"/>
        </w:rPr>
        <w:br w:type="page"/>
      </w:r>
    </w:p>
    <w:p w14:paraId="5F3B271D" w14:textId="77777777" w:rsidR="00B57DDE" w:rsidRPr="005D13EF" w:rsidRDefault="00F5066D" w:rsidP="00595402">
      <w:pPr>
        <w:pStyle w:val="Estilo1"/>
      </w:pPr>
      <w:r w:rsidRPr="005D13EF">
        <w:lastRenderedPageBreak/>
        <w:t>ABSTRAC</w:t>
      </w:r>
    </w:p>
    <w:p w14:paraId="4E4B455F" w14:textId="77777777" w:rsidR="00413D56" w:rsidRPr="00000478" w:rsidRDefault="00413D56" w:rsidP="00413D56">
      <w:pPr>
        <w:rPr>
          <w:lang w:val="en-US"/>
        </w:rPr>
      </w:pPr>
      <w:r w:rsidRPr="00000478">
        <w:rPr>
          <w:lang w:val="en-US"/>
        </w:rPr>
        <w:t>Nowadays people have a fast pace of life, and consequently they eat a lot of fast food and snacks having a wrong diet and generating cardiac illness, overweight, diabetes, among other illnesses.</w:t>
      </w:r>
    </w:p>
    <w:p w14:paraId="38B12ED8" w14:textId="77777777" w:rsidR="00413D56" w:rsidRPr="00000478" w:rsidRDefault="00413D56" w:rsidP="00413D56">
      <w:pPr>
        <w:rPr>
          <w:lang w:val="en-US"/>
        </w:rPr>
      </w:pPr>
      <w:r w:rsidRPr="00000478">
        <w:rPr>
          <w:lang w:val="en-US"/>
        </w:rPr>
        <w:t>This project will contribute to improve the welfare of people, providing a healthier option of appetizers offered in the market. It will provide mix of dehydrated fruits and dried fruits with raw materials from the national agriculture, for example, plums, bananas, peaches, apricots, walnuts, almonds, apples, among others. This product will have strict quality controls and requirements to get the best satisfaction from our customers</w:t>
      </w:r>
    </w:p>
    <w:p w14:paraId="005EEC70" w14:textId="77777777" w:rsidR="00413D56" w:rsidRPr="00000478" w:rsidRDefault="00413D56" w:rsidP="00413D56">
      <w:pPr>
        <w:rPr>
          <w:lang w:val="en-US"/>
        </w:rPr>
      </w:pPr>
      <w:r w:rsidRPr="00000478">
        <w:rPr>
          <w:lang w:val="en-US"/>
        </w:rPr>
        <w:t xml:space="preserve">The processing plant will </w:t>
      </w:r>
      <w:proofErr w:type="gramStart"/>
      <w:r w:rsidRPr="00000478">
        <w:rPr>
          <w:lang w:val="en-US"/>
        </w:rPr>
        <w:t>be located in</w:t>
      </w:r>
      <w:proofErr w:type="gramEnd"/>
      <w:r w:rsidRPr="00000478">
        <w:rPr>
          <w:lang w:val="en-US"/>
        </w:rPr>
        <w:t xml:space="preserve"> the industrial park of San Rafael, which provides the essential services for the correct performance of the plant. It also represents a strategic position to get low cost of logistics because of the proximity with suppliers and customers.</w:t>
      </w:r>
    </w:p>
    <w:p w14:paraId="54A1419A" w14:textId="77777777" w:rsidR="00413D56" w:rsidRPr="00000478" w:rsidRDefault="00413D56" w:rsidP="00413D56">
      <w:pPr>
        <w:rPr>
          <w:lang w:val="en-US"/>
        </w:rPr>
      </w:pPr>
      <w:r w:rsidRPr="00000478">
        <w:rPr>
          <w:lang w:val="en-US"/>
        </w:rPr>
        <w:t>About the markets study of dehydrated fruits and dried fruits the consumer market indicates an increase of the demand, and the provider market shows that is enough raw material in the country to produce the dehydrated fruits mixes.</w:t>
      </w:r>
    </w:p>
    <w:p w14:paraId="495EA4A3" w14:textId="79112A4C" w:rsidR="00413D56" w:rsidRPr="00000478" w:rsidRDefault="00413D56" w:rsidP="00413D56">
      <w:pPr>
        <w:rPr>
          <w:lang w:val="en-US"/>
        </w:rPr>
      </w:pPr>
      <w:r w:rsidRPr="00000478">
        <w:rPr>
          <w:lang w:val="en-US"/>
        </w:rPr>
        <w:t xml:space="preserve">The project will be applied at </w:t>
      </w:r>
      <w:r w:rsidR="0091463F">
        <w:rPr>
          <w:lang w:val="en-US"/>
        </w:rPr>
        <w:t>national</w:t>
      </w:r>
      <w:r w:rsidRPr="00000478">
        <w:rPr>
          <w:lang w:val="en-US"/>
        </w:rPr>
        <w:t xml:space="preserve"> market satisfying </w:t>
      </w:r>
      <w:r w:rsidR="0091463F">
        <w:rPr>
          <w:lang w:val="en-US"/>
        </w:rPr>
        <w:t>0,0049%</w:t>
      </w:r>
      <w:r w:rsidRPr="00000478">
        <w:rPr>
          <w:lang w:val="en-US"/>
        </w:rPr>
        <w:t xml:space="preserve"> of consumer market, equivalent to 1.000.000 kilograms of final product.</w:t>
      </w:r>
    </w:p>
    <w:p w14:paraId="4EDED476" w14:textId="4848C591" w:rsidR="00413D56" w:rsidRPr="00000478" w:rsidRDefault="00413D56" w:rsidP="00413D56">
      <w:pPr>
        <w:rPr>
          <w:lang w:val="en-US"/>
        </w:rPr>
      </w:pPr>
      <w:r w:rsidRPr="00000478">
        <w:rPr>
          <w:lang w:val="en-US"/>
        </w:rPr>
        <w:t xml:space="preserve">The pre-feasibility study was made with a 10 </w:t>
      </w:r>
      <w:proofErr w:type="gramStart"/>
      <w:r w:rsidRPr="00000478">
        <w:rPr>
          <w:lang w:val="en-US"/>
        </w:rPr>
        <w:t>years</w:t>
      </w:r>
      <w:proofErr w:type="gramEnd"/>
      <w:r w:rsidRPr="00000478">
        <w:rPr>
          <w:lang w:val="en-US"/>
        </w:rPr>
        <w:t xml:space="preserve"> test horizon determining a </w:t>
      </w:r>
      <w:r w:rsidR="00400645">
        <w:rPr>
          <w:lang w:val="en-US"/>
        </w:rPr>
        <w:t>93,49</w:t>
      </w:r>
      <w:r w:rsidRPr="00000478">
        <w:rPr>
          <w:lang w:val="en-US"/>
        </w:rPr>
        <w:t xml:space="preserve">% probability of a positive rentability, regain the initial investment at the </w:t>
      </w:r>
      <w:r w:rsidR="00400645">
        <w:rPr>
          <w:lang w:val="en-US"/>
        </w:rPr>
        <w:t>7</w:t>
      </w:r>
      <w:r w:rsidRPr="00000478">
        <w:rPr>
          <w:vertAlign w:val="superscript"/>
          <w:lang w:val="en-US"/>
        </w:rPr>
        <w:t>th</w:t>
      </w:r>
      <w:r w:rsidRPr="00000478">
        <w:rPr>
          <w:lang w:val="en-US"/>
        </w:rPr>
        <w:t xml:space="preserve"> year, with U$D </w:t>
      </w:r>
      <w:r w:rsidR="00400645" w:rsidRPr="00400645">
        <w:rPr>
          <w:lang w:val="en-US"/>
        </w:rPr>
        <w:t>5.832.696,3</w:t>
      </w:r>
      <w:r w:rsidR="00400645">
        <w:rPr>
          <w:lang w:val="en-US"/>
        </w:rPr>
        <w:t xml:space="preserve"> </w:t>
      </w:r>
      <w:r w:rsidRPr="00000478">
        <w:rPr>
          <w:lang w:val="en-US"/>
        </w:rPr>
        <w:t xml:space="preserve">of net profit. Also the alternative of export to Spain was simulated </w:t>
      </w:r>
      <w:proofErr w:type="gramStart"/>
      <w:r w:rsidRPr="00000478">
        <w:rPr>
          <w:lang w:val="en-US"/>
        </w:rPr>
        <w:t>giving  U</w:t>
      </w:r>
      <w:proofErr w:type="gramEnd"/>
      <w:r w:rsidRPr="00000478">
        <w:rPr>
          <w:lang w:val="en-US"/>
        </w:rPr>
        <w:t xml:space="preserve">$D </w:t>
      </w:r>
      <w:r w:rsidR="00400645" w:rsidRPr="00400645">
        <w:rPr>
          <w:lang w:val="en-US"/>
        </w:rPr>
        <w:t xml:space="preserve">24.286.207,98 </w:t>
      </w:r>
      <w:r w:rsidRPr="00000478">
        <w:rPr>
          <w:lang w:val="en-US"/>
        </w:rPr>
        <w:t>as net profit at the end of test horizon.</w:t>
      </w:r>
    </w:p>
    <w:p w14:paraId="55898523" w14:textId="77777777" w:rsidR="00413D56" w:rsidRPr="00000478" w:rsidRDefault="00413D56" w:rsidP="00413D56">
      <w:pPr>
        <w:rPr>
          <w:lang w:val="en-US"/>
        </w:rPr>
      </w:pPr>
      <w:r w:rsidRPr="00000478">
        <w:rPr>
          <w:lang w:val="en-US"/>
        </w:rPr>
        <w:t>As conclusion, our study has determined that this project in relation of the statistical data will be profitable.</w:t>
      </w:r>
    </w:p>
    <w:p w14:paraId="68BBEC29" w14:textId="77777777" w:rsidR="00A3630A" w:rsidRPr="00413D56" w:rsidRDefault="00A3630A" w:rsidP="00A3630A">
      <w:pPr>
        <w:rPr>
          <w:lang w:val="en-US"/>
        </w:rPr>
      </w:pPr>
    </w:p>
    <w:p w14:paraId="0C5FDB8E" w14:textId="77777777" w:rsidR="00A3630A" w:rsidRDefault="00A3630A" w:rsidP="00A3630A">
      <w:pPr>
        <w:tabs>
          <w:tab w:val="left" w:pos="7100"/>
        </w:tabs>
        <w:rPr>
          <w:lang w:val="en-GB"/>
        </w:rPr>
      </w:pPr>
      <w:r>
        <w:rPr>
          <w:lang w:val="en-GB"/>
        </w:rPr>
        <w:tab/>
      </w:r>
    </w:p>
    <w:p w14:paraId="54769753" w14:textId="77777777" w:rsidR="00A3630A" w:rsidRPr="00A3630A" w:rsidRDefault="00A3630A" w:rsidP="00A3630A">
      <w:pPr>
        <w:tabs>
          <w:tab w:val="left" w:pos="7100"/>
        </w:tabs>
        <w:rPr>
          <w:lang w:val="en-GB"/>
        </w:rPr>
        <w:sectPr w:rsidR="00A3630A" w:rsidRPr="00A3630A" w:rsidSect="00A3630A">
          <w:headerReference w:type="default" r:id="rId17"/>
          <w:footerReference w:type="default" r:id="rId18"/>
          <w:headerReference w:type="first" r:id="rId19"/>
          <w:footerReference w:type="first" r:id="rId20"/>
          <w:pgSz w:w="11906" w:h="16838"/>
          <w:pgMar w:top="1389" w:right="1440" w:bottom="1440" w:left="1440" w:header="709" w:footer="709" w:gutter="0"/>
          <w:pgNumType w:start="1"/>
          <w:cols w:space="708"/>
          <w:docGrid w:linePitch="360"/>
        </w:sectPr>
      </w:pPr>
    </w:p>
    <w:p w14:paraId="64982297" w14:textId="77777777" w:rsidR="00F963A4" w:rsidRPr="00D1046F" w:rsidRDefault="00F963A4" w:rsidP="00A3630A">
      <w:pPr>
        <w:ind w:firstLine="0"/>
        <w:jc w:val="both"/>
        <w:rPr>
          <w:lang w:val="en-GB"/>
        </w:rPr>
      </w:pPr>
    </w:p>
    <w:p w14:paraId="3B73FA16" w14:textId="77777777" w:rsidR="00F963A4" w:rsidRPr="005D13EF" w:rsidRDefault="00F963A4" w:rsidP="00813EF9">
      <w:pPr>
        <w:pStyle w:val="Ttulo1"/>
        <w:numPr>
          <w:ilvl w:val="0"/>
          <w:numId w:val="4"/>
        </w:numPr>
        <w:rPr>
          <w:lang w:val="en-US"/>
        </w:rPr>
      </w:pPr>
      <w:bookmarkStart w:id="1" w:name="_Toc87030869"/>
      <w:bookmarkEnd w:id="1"/>
    </w:p>
    <w:p w14:paraId="6B4DE1CD" w14:textId="77777777" w:rsidR="00F963A4" w:rsidRDefault="00F963A4" w:rsidP="00CC2B6D">
      <w:pPr>
        <w:pStyle w:val="Ttulo2"/>
      </w:pPr>
      <w:bookmarkStart w:id="2" w:name="_Toc87030870"/>
      <w:r>
        <w:t>INTRODUCCIÓN</w:t>
      </w:r>
      <w:bookmarkEnd w:id="2"/>
    </w:p>
    <w:p w14:paraId="25DC5E13" w14:textId="77777777" w:rsidR="00F963A4" w:rsidRPr="00306B2C" w:rsidRDefault="00F963A4" w:rsidP="00F963A4">
      <w:pPr>
        <w:jc w:val="both"/>
        <w:rPr>
          <w:rFonts w:cs="Arial"/>
        </w:rPr>
      </w:pPr>
      <w:r w:rsidRPr="00306B2C">
        <w:rPr>
          <w:rFonts w:cs="Arial"/>
        </w:rPr>
        <w:t xml:space="preserve">En los últimos años se ha observado una tendencia de mejora del estilo de vida de las personas, buscando mejorar la salud mediante deporte y notándose un aumento en el consumo de alimentos más saludables, como es el caso de los frutos secos y las frutas deshidratadas y/o desecada, ya sean por sus valores nutricionales como su buen sabor. Pero a su vez, hemos identificado una necesidad insatisfecha en la sociedad respecto a la oferta de snacks beneficiosos a la salud, a la rutina diaria y al deporte. </w:t>
      </w:r>
    </w:p>
    <w:p w14:paraId="1211C843" w14:textId="77777777" w:rsidR="00F963A4" w:rsidRDefault="00F963A4" w:rsidP="00F963A4">
      <w:pPr>
        <w:jc w:val="both"/>
        <w:rPr>
          <w:rFonts w:cs="Arial"/>
        </w:rPr>
      </w:pPr>
      <w:r w:rsidRPr="00306B2C">
        <w:rPr>
          <w:rFonts w:cs="Arial"/>
        </w:rPr>
        <w:t xml:space="preserve">Debido a esto </w:t>
      </w:r>
      <w:r>
        <w:rPr>
          <w:rFonts w:cs="Arial"/>
        </w:rPr>
        <w:t>se decidió</w:t>
      </w:r>
      <w:r w:rsidRPr="00306B2C">
        <w:rPr>
          <w:rFonts w:cs="Arial"/>
        </w:rPr>
        <w:t xml:space="preserve"> proyectar una planta de deshidratado y envasado para producir mixes de frutas deshidratadas y frutos secos, analizando la demanda de la población, sus gustos y preferencias, buscando aprovechar las materias primas y recursos nacionales.</w:t>
      </w:r>
    </w:p>
    <w:p w14:paraId="4F3C5F25" w14:textId="77777777" w:rsidR="00F963A4" w:rsidRPr="00F963A4" w:rsidRDefault="00F963A4" w:rsidP="00F963A4">
      <w:pPr>
        <w:rPr>
          <w:lang w:eastAsia="es-AR"/>
        </w:rPr>
      </w:pPr>
    </w:p>
    <w:p w14:paraId="5A1B001B" w14:textId="77777777" w:rsidR="00F963A4" w:rsidRDefault="00F963A4">
      <w:pPr>
        <w:spacing w:before="0" w:line="259" w:lineRule="auto"/>
        <w:rPr>
          <w:lang w:val="es-419" w:eastAsia="es-AR"/>
        </w:rPr>
      </w:pPr>
      <w:r>
        <w:rPr>
          <w:lang w:val="es-419" w:eastAsia="es-AR"/>
        </w:rPr>
        <w:br w:type="page"/>
      </w:r>
    </w:p>
    <w:p w14:paraId="58DFFAB4" w14:textId="77777777" w:rsidR="00F963A4" w:rsidRDefault="00F963A4" w:rsidP="00813EF9">
      <w:pPr>
        <w:pStyle w:val="Ttulo1"/>
      </w:pPr>
      <w:bookmarkStart w:id="3" w:name="_Toc87030871"/>
      <w:bookmarkEnd w:id="3"/>
    </w:p>
    <w:p w14:paraId="23A19EA3" w14:textId="77777777" w:rsidR="00F963A4" w:rsidRDefault="00F963A4" w:rsidP="00CC2B6D">
      <w:pPr>
        <w:pStyle w:val="Ttulo2"/>
      </w:pPr>
      <w:bookmarkStart w:id="4" w:name="_Toc87030872"/>
      <w:r>
        <w:t>ESTUDIO DE MERCADO</w:t>
      </w:r>
      <w:bookmarkEnd w:id="4"/>
    </w:p>
    <w:p w14:paraId="0A4FA57D" w14:textId="77777777" w:rsidR="00F963A4" w:rsidRPr="00306B2C" w:rsidRDefault="00F963A4" w:rsidP="00F963A4">
      <w:pPr>
        <w:jc w:val="both"/>
        <w:rPr>
          <w:rFonts w:cs="Arial"/>
        </w:rPr>
      </w:pPr>
      <w:r w:rsidRPr="00306B2C">
        <w:rPr>
          <w:rFonts w:cs="Arial"/>
        </w:rPr>
        <w:t>El estudio de mercado es un análisis y evaluación de los distintos agentes que participan, con el fin de determinar la viabilidad de un proyecto financiero. Estos agentes quedan determinados por los consumidores, proveedores, distribuidores y la competencia.</w:t>
      </w:r>
    </w:p>
    <w:p w14:paraId="2C8C70D2" w14:textId="77777777" w:rsidR="00F963A4" w:rsidRPr="00306B2C" w:rsidRDefault="00F963A4" w:rsidP="00F963A4">
      <w:pPr>
        <w:jc w:val="both"/>
        <w:rPr>
          <w:rFonts w:cs="Arial"/>
          <w:b/>
        </w:rPr>
      </w:pPr>
      <w:bookmarkStart w:id="5" w:name="_heading=h.gjdgxs" w:colFirst="0" w:colLast="0"/>
      <w:bookmarkEnd w:id="5"/>
      <w:r w:rsidRPr="00306B2C">
        <w:rPr>
          <w:rFonts w:cs="Arial"/>
          <w:b/>
        </w:rPr>
        <w:t>Objetivos del estudio de mercado:</w:t>
      </w:r>
    </w:p>
    <w:p w14:paraId="22D0FBE9" w14:textId="77777777" w:rsidR="00F963A4" w:rsidRPr="00306B2C" w:rsidRDefault="00F963A4" w:rsidP="00E126EE">
      <w:pPr>
        <w:numPr>
          <w:ilvl w:val="0"/>
          <w:numId w:val="5"/>
        </w:numPr>
        <w:pBdr>
          <w:top w:val="nil"/>
          <w:left w:val="nil"/>
          <w:bottom w:val="nil"/>
          <w:right w:val="nil"/>
          <w:between w:val="nil"/>
        </w:pBdr>
        <w:spacing w:after="0" w:line="276" w:lineRule="auto"/>
        <w:jc w:val="both"/>
        <w:rPr>
          <w:rFonts w:cs="Arial"/>
        </w:rPr>
      </w:pPr>
      <w:r w:rsidRPr="00306B2C">
        <w:rPr>
          <w:rFonts w:eastAsia="Arial" w:cs="Arial"/>
          <w:color w:val="000000"/>
        </w:rPr>
        <w:t>Determinar la existencia real de consumidores.</w:t>
      </w:r>
    </w:p>
    <w:p w14:paraId="465CE865" w14:textId="77777777" w:rsidR="00F963A4" w:rsidRPr="00306B2C" w:rsidRDefault="00F963A4" w:rsidP="00E126EE">
      <w:pPr>
        <w:numPr>
          <w:ilvl w:val="0"/>
          <w:numId w:val="5"/>
        </w:numPr>
        <w:pBdr>
          <w:top w:val="nil"/>
          <w:left w:val="nil"/>
          <w:bottom w:val="nil"/>
          <w:right w:val="nil"/>
          <w:between w:val="nil"/>
        </w:pBdr>
        <w:spacing w:after="0" w:line="276" w:lineRule="auto"/>
        <w:jc w:val="both"/>
        <w:rPr>
          <w:rFonts w:cs="Arial"/>
        </w:rPr>
      </w:pPr>
      <w:r w:rsidRPr="00306B2C">
        <w:rPr>
          <w:rFonts w:eastAsia="Arial" w:cs="Arial"/>
          <w:color w:val="000000"/>
        </w:rPr>
        <w:t>Analizar el contexto actual del bien “Mix frutal”.</w:t>
      </w:r>
    </w:p>
    <w:p w14:paraId="754C40DB" w14:textId="77777777" w:rsidR="00F963A4" w:rsidRPr="00306B2C" w:rsidRDefault="00F963A4" w:rsidP="00E126EE">
      <w:pPr>
        <w:numPr>
          <w:ilvl w:val="0"/>
          <w:numId w:val="5"/>
        </w:numPr>
        <w:pBdr>
          <w:top w:val="nil"/>
          <w:left w:val="nil"/>
          <w:bottom w:val="nil"/>
          <w:right w:val="nil"/>
          <w:between w:val="nil"/>
        </w:pBdr>
        <w:spacing w:after="0" w:line="276" w:lineRule="auto"/>
        <w:jc w:val="both"/>
        <w:rPr>
          <w:rFonts w:cs="Arial"/>
        </w:rPr>
      </w:pPr>
      <w:r w:rsidRPr="00306B2C">
        <w:rPr>
          <w:rFonts w:eastAsia="Arial" w:cs="Arial"/>
          <w:color w:val="000000"/>
        </w:rPr>
        <w:t>Determinar los tipos de mercados influyentes en el proyecto.</w:t>
      </w:r>
    </w:p>
    <w:p w14:paraId="09610D6B" w14:textId="77777777" w:rsidR="00F963A4" w:rsidRPr="00306B2C" w:rsidRDefault="00F963A4" w:rsidP="00E126EE">
      <w:pPr>
        <w:numPr>
          <w:ilvl w:val="0"/>
          <w:numId w:val="5"/>
        </w:numPr>
        <w:pBdr>
          <w:top w:val="nil"/>
          <w:left w:val="nil"/>
          <w:bottom w:val="nil"/>
          <w:right w:val="nil"/>
          <w:between w:val="nil"/>
        </w:pBdr>
        <w:spacing w:after="0" w:line="276" w:lineRule="auto"/>
        <w:jc w:val="both"/>
        <w:rPr>
          <w:rFonts w:cs="Arial"/>
        </w:rPr>
      </w:pPr>
      <w:r w:rsidRPr="00306B2C">
        <w:rPr>
          <w:rFonts w:eastAsia="Arial" w:cs="Arial"/>
          <w:color w:val="000000"/>
        </w:rPr>
        <w:t>Definir las características del bien (composición, tamaño, empaquetado).</w:t>
      </w:r>
    </w:p>
    <w:p w14:paraId="6B4C7F16" w14:textId="77777777" w:rsidR="00F963A4" w:rsidRPr="00306B2C" w:rsidRDefault="00F963A4" w:rsidP="00E126EE">
      <w:pPr>
        <w:numPr>
          <w:ilvl w:val="0"/>
          <w:numId w:val="5"/>
        </w:numPr>
        <w:pBdr>
          <w:top w:val="nil"/>
          <w:left w:val="nil"/>
          <w:bottom w:val="nil"/>
          <w:right w:val="nil"/>
          <w:between w:val="nil"/>
        </w:pBdr>
        <w:spacing w:after="0" w:line="276" w:lineRule="auto"/>
        <w:jc w:val="both"/>
        <w:rPr>
          <w:rFonts w:cs="Arial"/>
        </w:rPr>
      </w:pPr>
      <w:r w:rsidRPr="00306B2C">
        <w:rPr>
          <w:rFonts w:eastAsia="Arial" w:cs="Arial"/>
          <w:color w:val="000000"/>
        </w:rPr>
        <w:t>Calcular la demanda potencial del bien.</w:t>
      </w:r>
    </w:p>
    <w:p w14:paraId="70B45830" w14:textId="77777777" w:rsidR="00F963A4" w:rsidRPr="00306B2C" w:rsidRDefault="00F963A4" w:rsidP="00E126EE">
      <w:pPr>
        <w:numPr>
          <w:ilvl w:val="0"/>
          <w:numId w:val="5"/>
        </w:numPr>
        <w:pBdr>
          <w:top w:val="nil"/>
          <w:left w:val="nil"/>
          <w:bottom w:val="nil"/>
          <w:right w:val="nil"/>
          <w:between w:val="nil"/>
        </w:pBdr>
        <w:spacing w:after="0" w:line="276" w:lineRule="auto"/>
        <w:jc w:val="both"/>
        <w:rPr>
          <w:rFonts w:cs="Arial"/>
        </w:rPr>
      </w:pPr>
      <w:r w:rsidRPr="00306B2C">
        <w:rPr>
          <w:rFonts w:eastAsia="Arial" w:cs="Arial"/>
          <w:color w:val="000000"/>
        </w:rPr>
        <w:t xml:space="preserve">Establecer los bienes complementarios y </w:t>
      </w:r>
      <w:r w:rsidRPr="00306B2C">
        <w:rPr>
          <w:rFonts w:cs="Arial"/>
        </w:rPr>
        <w:t>sustitutos</w:t>
      </w:r>
      <w:r w:rsidRPr="00306B2C">
        <w:rPr>
          <w:rFonts w:eastAsia="Arial" w:cs="Arial"/>
          <w:color w:val="000000"/>
        </w:rPr>
        <w:t>.</w:t>
      </w:r>
    </w:p>
    <w:p w14:paraId="51A82A8A" w14:textId="77777777" w:rsidR="00F963A4" w:rsidRPr="00306B2C" w:rsidRDefault="00F963A4" w:rsidP="00E126EE">
      <w:pPr>
        <w:numPr>
          <w:ilvl w:val="0"/>
          <w:numId w:val="5"/>
        </w:numPr>
        <w:pBdr>
          <w:top w:val="nil"/>
          <w:left w:val="nil"/>
          <w:bottom w:val="nil"/>
          <w:right w:val="nil"/>
          <w:between w:val="nil"/>
        </w:pBdr>
        <w:spacing w:after="0" w:line="276" w:lineRule="auto"/>
        <w:jc w:val="both"/>
        <w:rPr>
          <w:rFonts w:cs="Arial"/>
        </w:rPr>
      </w:pPr>
      <w:r w:rsidRPr="00306B2C">
        <w:rPr>
          <w:rFonts w:eastAsia="Arial" w:cs="Arial"/>
          <w:color w:val="000000"/>
        </w:rPr>
        <w:t>Distinguir los proveedores y la competencia.</w:t>
      </w:r>
    </w:p>
    <w:p w14:paraId="3B74C8C6" w14:textId="77777777" w:rsidR="00F963A4" w:rsidRPr="00306B2C" w:rsidRDefault="00F963A4" w:rsidP="00E126EE">
      <w:pPr>
        <w:numPr>
          <w:ilvl w:val="0"/>
          <w:numId w:val="5"/>
        </w:numPr>
        <w:pBdr>
          <w:top w:val="nil"/>
          <w:left w:val="nil"/>
          <w:bottom w:val="nil"/>
          <w:right w:val="nil"/>
          <w:between w:val="nil"/>
        </w:pBdr>
        <w:spacing w:after="0" w:line="276" w:lineRule="auto"/>
        <w:jc w:val="both"/>
        <w:rPr>
          <w:rFonts w:cs="Arial"/>
        </w:rPr>
      </w:pPr>
      <w:r w:rsidRPr="00306B2C">
        <w:rPr>
          <w:rFonts w:eastAsia="Arial" w:cs="Arial"/>
          <w:color w:val="000000"/>
        </w:rPr>
        <w:t>Segmentar el mercado.</w:t>
      </w:r>
    </w:p>
    <w:p w14:paraId="0A472934" w14:textId="77777777" w:rsidR="00F963A4" w:rsidRPr="00306B2C" w:rsidRDefault="00F963A4" w:rsidP="00E126EE">
      <w:pPr>
        <w:numPr>
          <w:ilvl w:val="0"/>
          <w:numId w:val="5"/>
        </w:numPr>
        <w:pBdr>
          <w:top w:val="nil"/>
          <w:left w:val="nil"/>
          <w:bottom w:val="nil"/>
          <w:right w:val="nil"/>
          <w:between w:val="nil"/>
        </w:pBdr>
        <w:spacing w:after="0" w:line="276" w:lineRule="auto"/>
        <w:jc w:val="both"/>
        <w:rPr>
          <w:rFonts w:cs="Arial"/>
        </w:rPr>
      </w:pPr>
      <w:r w:rsidRPr="00306B2C">
        <w:rPr>
          <w:rFonts w:eastAsia="Arial" w:cs="Arial"/>
          <w:color w:val="000000"/>
        </w:rPr>
        <w:t>Fijar los futuros canales de distribución.</w:t>
      </w:r>
    </w:p>
    <w:p w14:paraId="67045820" w14:textId="2ACE944E" w:rsidR="00F963A4" w:rsidRDefault="00F963A4" w:rsidP="00232177">
      <w:pPr>
        <w:pStyle w:val="Ttulo3"/>
      </w:pPr>
      <w:bookmarkStart w:id="6" w:name="_Toc87030873"/>
      <w:r>
        <w:t>2.1</w:t>
      </w:r>
      <w:r w:rsidR="00F5066D">
        <w:t xml:space="preserve"> </w:t>
      </w:r>
      <w:r>
        <w:tab/>
        <w:t>Mercado consumido</w:t>
      </w:r>
      <w:r w:rsidR="00C76D76">
        <w:t>r</w:t>
      </w:r>
      <w:bookmarkEnd w:id="6"/>
    </w:p>
    <w:p w14:paraId="2CB5B238" w14:textId="77777777" w:rsidR="00F963A4" w:rsidRPr="00306B2C" w:rsidRDefault="00F963A4" w:rsidP="00F963A4">
      <w:pPr>
        <w:rPr>
          <w:rFonts w:cs="Arial"/>
        </w:rPr>
      </w:pPr>
      <w:r w:rsidRPr="00306B2C">
        <w:rPr>
          <w:rFonts w:cs="Arial"/>
        </w:rPr>
        <w:t>Este mercado representa a todas aquellas personas que deseen y puedan adquirir el bien.</w:t>
      </w:r>
    </w:p>
    <w:p w14:paraId="5182EC14" w14:textId="77777777" w:rsidR="00F963A4" w:rsidRPr="00AF47A1" w:rsidRDefault="00F963A4" w:rsidP="00F963A4">
      <w:pPr>
        <w:rPr>
          <w:rFonts w:cs="Arial"/>
          <w:b/>
        </w:rPr>
      </w:pPr>
      <w:r w:rsidRPr="00AF47A1">
        <w:rPr>
          <w:rFonts w:cs="Arial"/>
          <w:b/>
        </w:rPr>
        <w:t xml:space="preserve">Criterio para determinar el mercado consumidor. </w:t>
      </w:r>
    </w:p>
    <w:p w14:paraId="26A79E06" w14:textId="19A262C0" w:rsidR="00F963A4" w:rsidRDefault="00F963A4" w:rsidP="00F963A4">
      <w:pPr>
        <w:jc w:val="both"/>
        <w:rPr>
          <w:rFonts w:cs="Arial"/>
        </w:rPr>
      </w:pPr>
      <w:r w:rsidRPr="00817AB0">
        <w:rPr>
          <w:rFonts w:cs="Arial"/>
        </w:rPr>
        <w:t>Debido a que el bien no consta de la atención suficiente de las instituciones públicas y privadas encargadas de la generación, procesamiento y publicación de datos estadísticos, no se encontraron datos oficiales para poder determinar la demanda.</w:t>
      </w:r>
      <w:r w:rsidRPr="00306B2C">
        <w:rPr>
          <w:rFonts w:cs="Arial"/>
        </w:rPr>
        <w:t xml:space="preserve"> Dicho esto, se seleccionó como la mejor opción</w:t>
      </w:r>
      <w:r w:rsidR="006F7A5D">
        <w:rPr>
          <w:rFonts w:cs="Arial"/>
        </w:rPr>
        <w:t>,</w:t>
      </w:r>
      <w:r w:rsidRPr="00306B2C">
        <w:rPr>
          <w:rFonts w:cs="Arial"/>
        </w:rPr>
        <w:t xml:space="preserve"> la generación de datos mediante la </w:t>
      </w:r>
      <w:r>
        <w:rPr>
          <w:rFonts w:cs="Arial"/>
        </w:rPr>
        <w:t>elaboración</w:t>
      </w:r>
      <w:r w:rsidRPr="00306B2C">
        <w:rPr>
          <w:rFonts w:cs="Arial"/>
        </w:rPr>
        <w:t xml:space="preserve"> de fuentes primarias.</w:t>
      </w:r>
      <w:r>
        <w:rPr>
          <w:rFonts w:cs="Arial"/>
        </w:rPr>
        <w:t xml:space="preserve"> Para esto los autores del proyecto realizaron una encuesta de modalidad online para obtener los datos pertinentes al consumidor, como los son, números de compradores, cantidad consumida, precio, producto</w:t>
      </w:r>
      <w:r w:rsidR="00400645">
        <w:rPr>
          <w:rFonts w:cs="Arial"/>
        </w:rPr>
        <w:t>s</w:t>
      </w:r>
      <w:r>
        <w:rPr>
          <w:rFonts w:cs="Arial"/>
        </w:rPr>
        <w:t xml:space="preserve"> sustitutos y productos complementarios.</w:t>
      </w:r>
    </w:p>
    <w:p w14:paraId="07660F18" w14:textId="77777777" w:rsidR="00F963A4" w:rsidRPr="00306B2C" w:rsidRDefault="00F963A4" w:rsidP="00F963A4">
      <w:pPr>
        <w:jc w:val="both"/>
        <w:rPr>
          <w:rFonts w:cs="Arial"/>
        </w:rPr>
      </w:pPr>
      <w:r>
        <w:rPr>
          <w:rFonts w:cs="Arial"/>
        </w:rPr>
        <w:lastRenderedPageBreak/>
        <w:t xml:space="preserve">La encuesta fue realizada mediante el proveedor de servicios </w:t>
      </w:r>
      <w:r w:rsidRPr="00D6058C">
        <w:rPr>
          <w:rFonts w:cs="Arial"/>
        </w:rPr>
        <w:t>https://www.onlineencuesta.com/</w:t>
      </w:r>
      <w:r>
        <w:rPr>
          <w:rFonts w:cs="Arial"/>
        </w:rPr>
        <w:t xml:space="preserve"> con el objetivo de obtener información fehaciente acerca del consumo de frutas deshidratadas y frutos secos centrándose la misma en la Provincia de Mendoza. </w:t>
      </w:r>
    </w:p>
    <w:p w14:paraId="715DC70F" w14:textId="77777777" w:rsidR="00F963A4" w:rsidRPr="00306B2C" w:rsidRDefault="00F963A4" w:rsidP="00F963A4">
      <w:pPr>
        <w:jc w:val="both"/>
        <w:rPr>
          <w:rFonts w:cs="Arial"/>
        </w:rPr>
      </w:pPr>
      <w:r w:rsidRPr="00306B2C">
        <w:rPr>
          <w:rFonts w:cs="Arial"/>
        </w:rPr>
        <w:t>El tamaño de la muestra quedó determinad</w:t>
      </w:r>
      <w:r>
        <w:rPr>
          <w:rFonts w:cs="Arial"/>
        </w:rPr>
        <w:t>o</w:t>
      </w:r>
      <w:r w:rsidRPr="00306B2C">
        <w:rPr>
          <w:rFonts w:cs="Arial"/>
        </w:rPr>
        <w:t xml:space="preserve"> con el criterio del peor escenario, esto quiere decir, que en el peor de los casos ninguna persona consume mix frutal o en su defecto todos consumen el bien.</w:t>
      </w:r>
    </w:p>
    <w:p w14:paraId="35AA8542" w14:textId="77777777" w:rsidR="00F963A4" w:rsidRPr="00306B2C" w:rsidRDefault="00F963A4" w:rsidP="00F963A4">
      <w:pPr>
        <w:tabs>
          <w:tab w:val="left" w:pos="7410"/>
        </w:tabs>
        <w:jc w:val="both"/>
        <w:rPr>
          <w:rFonts w:cs="Arial"/>
        </w:rPr>
      </w:pPr>
      <w:r w:rsidRPr="00306B2C">
        <w:rPr>
          <w:rFonts w:cs="Arial"/>
        </w:rPr>
        <w:t>El tamaño de la muestra queda limitado por los siguientes supuestos:</w:t>
      </w:r>
    </w:p>
    <w:p w14:paraId="69C703B9" w14:textId="77777777" w:rsidR="00F963A4" w:rsidRPr="00306B2C" w:rsidRDefault="00F963A4" w:rsidP="00E126EE">
      <w:pPr>
        <w:numPr>
          <w:ilvl w:val="0"/>
          <w:numId w:val="9"/>
        </w:numPr>
        <w:pBdr>
          <w:top w:val="nil"/>
          <w:left w:val="nil"/>
          <w:bottom w:val="nil"/>
          <w:right w:val="nil"/>
          <w:between w:val="nil"/>
        </w:pBdr>
        <w:spacing w:after="0"/>
        <w:rPr>
          <w:rFonts w:cs="Arial"/>
          <w:color w:val="000000"/>
        </w:rPr>
      </w:pPr>
      <m:oMath>
        <m:r>
          <w:rPr>
            <w:rFonts w:ascii="Cambria Math" w:eastAsia="Cambria Math" w:hAnsi="Cambria Math" w:cs="Arial"/>
            <w:color w:val="000000"/>
          </w:rPr>
          <m:t>p*</m:t>
        </m:r>
        <m:d>
          <m:dPr>
            <m:ctrlPr>
              <w:rPr>
                <w:rFonts w:ascii="Cambria Math" w:eastAsia="Cambria Math" w:hAnsi="Cambria Math" w:cs="Arial"/>
                <w:color w:val="000000"/>
              </w:rPr>
            </m:ctrlPr>
          </m:dPr>
          <m:e>
            <m:r>
              <w:rPr>
                <w:rFonts w:ascii="Cambria Math" w:eastAsia="Cambria Math" w:hAnsi="Cambria Math" w:cs="Arial"/>
                <w:color w:val="000000"/>
              </w:rPr>
              <m:t>1-p</m:t>
            </m:r>
          </m:e>
        </m:d>
        <m:r>
          <w:rPr>
            <w:rFonts w:ascii="Cambria Math" w:eastAsia="Cambria Math" w:hAnsi="Cambria Math" w:cs="Arial"/>
            <w:color w:val="000000"/>
          </w:rPr>
          <m:t>=0</m:t>
        </m:r>
      </m:oMath>
    </w:p>
    <w:p w14:paraId="12E6CCBE" w14:textId="77777777" w:rsidR="00F963A4" w:rsidRPr="00306B2C" w:rsidRDefault="00F963A4" w:rsidP="00E126EE">
      <w:pPr>
        <w:numPr>
          <w:ilvl w:val="0"/>
          <w:numId w:val="9"/>
        </w:numPr>
        <w:pBdr>
          <w:top w:val="nil"/>
          <w:left w:val="nil"/>
          <w:bottom w:val="nil"/>
          <w:right w:val="nil"/>
          <w:between w:val="nil"/>
        </w:pBdr>
        <w:rPr>
          <w:rFonts w:cs="Arial"/>
          <w:color w:val="000000"/>
        </w:rPr>
      </w:pPr>
      <w:r w:rsidRPr="00306B2C">
        <w:rPr>
          <w:rFonts w:eastAsia="Arial" w:cs="Arial"/>
          <w:color w:val="000000"/>
        </w:rPr>
        <w:t>La población es infinita (&gt;100.000)</w:t>
      </w:r>
    </w:p>
    <w:p w14:paraId="3B494427" w14:textId="77777777" w:rsidR="00F963A4" w:rsidRPr="00306B2C" w:rsidRDefault="00F963A4" w:rsidP="00F963A4">
      <w:pPr>
        <w:jc w:val="both"/>
        <w:rPr>
          <w:rFonts w:cs="Arial"/>
        </w:rPr>
      </w:pPr>
      <w:r w:rsidRPr="00306B2C">
        <w:rPr>
          <w:rFonts w:cs="Arial"/>
        </w:rPr>
        <w:t>En base a estos supuestos y análisis matemático se define el tamaño de la muestra como:</w:t>
      </w:r>
    </w:p>
    <w:p w14:paraId="04C86FAD" w14:textId="77777777" w:rsidR="00F963A4" w:rsidRPr="00306B2C" w:rsidRDefault="00F963A4" w:rsidP="00F963A4">
      <w:pPr>
        <w:jc w:val="center"/>
        <w:rPr>
          <w:rFonts w:eastAsia="Cambria Math" w:cs="Arial"/>
        </w:rPr>
      </w:pPr>
      <m:oMathPara>
        <m:oMath>
          <m:r>
            <w:rPr>
              <w:rFonts w:ascii="Cambria Math" w:eastAsia="Cambria Math" w:hAnsi="Cambria Math" w:cs="Arial"/>
            </w:rPr>
            <m:t>n≥</m:t>
          </m:r>
          <m:sSup>
            <m:sSupPr>
              <m:ctrlPr>
                <w:rPr>
                  <w:rFonts w:ascii="Cambria Math" w:eastAsia="Cambria Math" w:hAnsi="Cambria Math" w:cs="Arial"/>
                </w:rPr>
              </m:ctrlPr>
            </m:sSupPr>
            <m:e>
              <m:r>
                <w:rPr>
                  <w:rFonts w:ascii="Cambria Math" w:eastAsia="Cambria Math" w:hAnsi="Cambria Math" w:cs="Arial"/>
                </w:rPr>
                <m:t>z</m:t>
              </m:r>
            </m:e>
            <m:sup>
              <m:r>
                <w:rPr>
                  <w:rFonts w:ascii="Cambria Math" w:eastAsia="Cambria Math" w:hAnsi="Cambria Math" w:cs="Arial"/>
                </w:rPr>
                <m:t>2</m:t>
              </m:r>
            </m:sup>
          </m:sSup>
          <m:r>
            <w:rPr>
              <w:rFonts w:ascii="Cambria Math" w:eastAsia="Cambria Math" w:hAnsi="Cambria Math" w:cs="Arial"/>
            </w:rPr>
            <m:t>*</m:t>
          </m:r>
          <m:f>
            <m:fPr>
              <m:ctrlPr>
                <w:rPr>
                  <w:rFonts w:ascii="Cambria Math" w:eastAsia="Cambria Math" w:hAnsi="Cambria Math" w:cs="Arial"/>
                </w:rPr>
              </m:ctrlPr>
            </m:fPr>
            <m:num>
              <m:r>
                <w:rPr>
                  <w:rFonts w:ascii="Cambria Math" w:eastAsia="Cambria Math" w:hAnsi="Cambria Math" w:cs="Arial"/>
                </w:rPr>
                <m:t>1</m:t>
              </m:r>
            </m:num>
            <m:den>
              <m:r>
                <w:rPr>
                  <w:rFonts w:ascii="Cambria Math" w:eastAsia="Cambria Math" w:hAnsi="Cambria Math" w:cs="Arial"/>
                </w:rPr>
                <m:t>4*</m:t>
              </m:r>
              <m:sSup>
                <m:sSupPr>
                  <m:ctrlPr>
                    <w:rPr>
                      <w:rFonts w:ascii="Cambria Math" w:eastAsia="Cambria Math" w:hAnsi="Cambria Math" w:cs="Arial"/>
                    </w:rPr>
                  </m:ctrlPr>
                </m:sSupPr>
                <m:e>
                  <m:r>
                    <w:rPr>
                      <w:rFonts w:ascii="Cambria Math" w:eastAsia="Cambria Math" w:hAnsi="Cambria Math" w:cs="Arial"/>
                    </w:rPr>
                    <m:t>e</m:t>
                  </m:r>
                </m:e>
                <m:sup>
                  <m:r>
                    <w:rPr>
                      <w:rFonts w:ascii="Cambria Math" w:eastAsia="Cambria Math" w:hAnsi="Cambria Math" w:cs="Arial"/>
                    </w:rPr>
                    <m:t>2</m:t>
                  </m:r>
                </m:sup>
              </m:sSup>
            </m:den>
          </m:f>
        </m:oMath>
      </m:oMathPara>
    </w:p>
    <w:p w14:paraId="1870FBB8" w14:textId="77777777" w:rsidR="00F963A4" w:rsidRPr="00306B2C" w:rsidRDefault="00F963A4" w:rsidP="00F963A4">
      <w:pPr>
        <w:rPr>
          <w:rFonts w:cs="Arial"/>
        </w:rPr>
      </w:pPr>
      <w:r w:rsidRPr="00306B2C">
        <w:rPr>
          <w:rFonts w:cs="Arial"/>
        </w:rPr>
        <w:t>n: número de personas necesarias a encuestar.</w:t>
      </w:r>
    </w:p>
    <w:p w14:paraId="41757A57" w14:textId="77777777" w:rsidR="00F963A4" w:rsidRPr="00306B2C" w:rsidRDefault="00F963A4" w:rsidP="00F963A4">
      <w:pPr>
        <w:rPr>
          <w:rFonts w:cs="Arial"/>
        </w:rPr>
      </w:pPr>
      <w:r w:rsidRPr="00306B2C">
        <w:rPr>
          <w:rFonts w:cs="Arial"/>
        </w:rPr>
        <w:t>z: nivel de confianza, en dicho caso corresponde a un 90% 🡪 “z= 1,645” (tabla)</w:t>
      </w:r>
    </w:p>
    <w:p w14:paraId="52E333CC" w14:textId="77777777" w:rsidR="00F963A4" w:rsidRPr="00306B2C" w:rsidRDefault="00F963A4" w:rsidP="00F963A4">
      <w:pPr>
        <w:rPr>
          <w:rFonts w:cs="Arial"/>
        </w:rPr>
      </w:pPr>
      <w:proofErr w:type="spellStart"/>
      <w:r w:rsidRPr="00306B2C">
        <w:rPr>
          <w:rFonts w:cs="Arial"/>
        </w:rPr>
        <w:t>e</w:t>
      </w:r>
      <w:proofErr w:type="spellEnd"/>
      <w:r w:rsidRPr="00306B2C">
        <w:rPr>
          <w:rFonts w:cs="Arial"/>
        </w:rPr>
        <w:t>: índice de error, en dicho caso corresponde a un 10%.</w:t>
      </w:r>
    </w:p>
    <w:p w14:paraId="7146EAEE" w14:textId="77777777" w:rsidR="00F963A4" w:rsidRPr="00306B2C" w:rsidRDefault="00F963A4" w:rsidP="00F963A4">
      <w:pPr>
        <w:jc w:val="center"/>
        <w:rPr>
          <w:rFonts w:eastAsia="Cambria Math" w:cs="Arial"/>
        </w:rPr>
      </w:pPr>
      <m:oMathPara>
        <m:oMath>
          <m:r>
            <w:rPr>
              <w:rFonts w:ascii="Cambria Math" w:eastAsia="Cambria Math" w:hAnsi="Cambria Math" w:cs="Arial"/>
            </w:rPr>
            <m:t>n≥</m:t>
          </m:r>
          <m:sSup>
            <m:sSupPr>
              <m:ctrlPr>
                <w:rPr>
                  <w:rFonts w:ascii="Cambria Math" w:eastAsia="Cambria Math" w:hAnsi="Cambria Math" w:cs="Arial"/>
                </w:rPr>
              </m:ctrlPr>
            </m:sSupPr>
            <m:e>
              <m:r>
                <w:rPr>
                  <w:rFonts w:ascii="Cambria Math" w:eastAsia="Cambria Math" w:hAnsi="Cambria Math" w:cs="Arial"/>
                </w:rPr>
                <m:t>1,645</m:t>
              </m:r>
            </m:e>
            <m:sup>
              <m:r>
                <w:rPr>
                  <w:rFonts w:ascii="Cambria Math" w:eastAsia="Cambria Math" w:hAnsi="Cambria Math" w:cs="Arial"/>
                </w:rPr>
                <m:t>2</m:t>
              </m:r>
            </m:sup>
          </m:sSup>
          <m:r>
            <w:rPr>
              <w:rFonts w:ascii="Cambria Math" w:eastAsia="Cambria Math" w:hAnsi="Cambria Math" w:cs="Arial"/>
            </w:rPr>
            <m:t>*</m:t>
          </m:r>
          <m:f>
            <m:fPr>
              <m:ctrlPr>
                <w:rPr>
                  <w:rFonts w:ascii="Cambria Math" w:eastAsia="Cambria Math" w:hAnsi="Cambria Math" w:cs="Arial"/>
                </w:rPr>
              </m:ctrlPr>
            </m:fPr>
            <m:num>
              <m:r>
                <w:rPr>
                  <w:rFonts w:ascii="Cambria Math" w:eastAsia="Cambria Math" w:hAnsi="Cambria Math" w:cs="Arial"/>
                </w:rPr>
                <m:t>1</m:t>
              </m:r>
            </m:num>
            <m:den>
              <m:r>
                <w:rPr>
                  <w:rFonts w:ascii="Cambria Math" w:eastAsia="Cambria Math" w:hAnsi="Cambria Math" w:cs="Arial"/>
                </w:rPr>
                <m:t>4*</m:t>
              </m:r>
              <m:sSup>
                <m:sSupPr>
                  <m:ctrlPr>
                    <w:rPr>
                      <w:rFonts w:ascii="Cambria Math" w:eastAsia="Cambria Math" w:hAnsi="Cambria Math" w:cs="Arial"/>
                    </w:rPr>
                  </m:ctrlPr>
                </m:sSupPr>
                <m:e>
                  <m:r>
                    <w:rPr>
                      <w:rFonts w:ascii="Cambria Math" w:eastAsia="Cambria Math" w:hAnsi="Cambria Math" w:cs="Arial"/>
                    </w:rPr>
                    <m:t>0,1</m:t>
                  </m:r>
                </m:e>
                <m:sup>
                  <m:r>
                    <w:rPr>
                      <w:rFonts w:ascii="Cambria Math" w:eastAsia="Cambria Math" w:hAnsi="Cambria Math" w:cs="Arial"/>
                    </w:rPr>
                    <m:t>2</m:t>
                  </m:r>
                </m:sup>
              </m:sSup>
            </m:den>
          </m:f>
          <m:r>
            <w:rPr>
              <w:rFonts w:ascii="Cambria Math" w:eastAsia="Cambria Math" w:hAnsi="Cambria Math" w:cs="Arial"/>
            </w:rPr>
            <m:t>=67,65 ≅68 personas</m:t>
          </m:r>
        </m:oMath>
      </m:oMathPara>
    </w:p>
    <w:p w14:paraId="48AF93C9" w14:textId="77777777" w:rsidR="00F963A4" w:rsidRPr="00306B2C" w:rsidRDefault="00F963A4" w:rsidP="00F963A4">
      <w:pPr>
        <w:rPr>
          <w:rFonts w:cs="Arial"/>
        </w:rPr>
      </w:pPr>
      <w:r w:rsidRPr="00306B2C">
        <w:rPr>
          <w:rFonts w:cs="Arial"/>
        </w:rPr>
        <w:t>La cantidad de personas que hicieron esta encuesta fueron 181 personas, es decir que podemos tomar un valor de error de 7%:</w:t>
      </w:r>
    </w:p>
    <w:p w14:paraId="12C57272" w14:textId="77777777" w:rsidR="00F963A4" w:rsidRPr="00306B2C" w:rsidRDefault="00F963A4" w:rsidP="00F963A4">
      <w:pPr>
        <w:jc w:val="center"/>
        <w:rPr>
          <w:rFonts w:eastAsia="Cambria Math" w:cs="Arial"/>
        </w:rPr>
      </w:pPr>
      <m:oMathPara>
        <m:oMath>
          <m:r>
            <w:rPr>
              <w:rFonts w:ascii="Cambria Math" w:eastAsia="Cambria Math" w:hAnsi="Cambria Math" w:cs="Arial"/>
            </w:rPr>
            <m:t>n≥</m:t>
          </m:r>
          <m:sSup>
            <m:sSupPr>
              <m:ctrlPr>
                <w:rPr>
                  <w:rFonts w:ascii="Cambria Math" w:eastAsia="Cambria Math" w:hAnsi="Cambria Math" w:cs="Arial"/>
                </w:rPr>
              </m:ctrlPr>
            </m:sSupPr>
            <m:e>
              <m:r>
                <w:rPr>
                  <w:rFonts w:ascii="Cambria Math" w:eastAsia="Cambria Math" w:hAnsi="Cambria Math" w:cs="Arial"/>
                </w:rPr>
                <m:t>1,645</m:t>
              </m:r>
            </m:e>
            <m:sup>
              <m:r>
                <w:rPr>
                  <w:rFonts w:ascii="Cambria Math" w:eastAsia="Cambria Math" w:hAnsi="Cambria Math" w:cs="Arial"/>
                </w:rPr>
                <m:t>2</m:t>
              </m:r>
            </m:sup>
          </m:sSup>
          <m:r>
            <w:rPr>
              <w:rFonts w:ascii="Cambria Math" w:eastAsia="Cambria Math" w:hAnsi="Cambria Math" w:cs="Arial"/>
            </w:rPr>
            <m:t>*</m:t>
          </m:r>
          <m:f>
            <m:fPr>
              <m:ctrlPr>
                <w:rPr>
                  <w:rFonts w:ascii="Cambria Math" w:eastAsia="Cambria Math" w:hAnsi="Cambria Math" w:cs="Arial"/>
                </w:rPr>
              </m:ctrlPr>
            </m:fPr>
            <m:num>
              <m:r>
                <w:rPr>
                  <w:rFonts w:ascii="Cambria Math" w:eastAsia="Cambria Math" w:hAnsi="Cambria Math" w:cs="Arial"/>
                </w:rPr>
                <m:t>1</m:t>
              </m:r>
            </m:num>
            <m:den>
              <m:r>
                <w:rPr>
                  <w:rFonts w:ascii="Cambria Math" w:eastAsia="Cambria Math" w:hAnsi="Cambria Math" w:cs="Arial"/>
                </w:rPr>
                <m:t>4*</m:t>
              </m:r>
              <m:sSup>
                <m:sSupPr>
                  <m:ctrlPr>
                    <w:rPr>
                      <w:rFonts w:ascii="Cambria Math" w:eastAsia="Cambria Math" w:hAnsi="Cambria Math" w:cs="Arial"/>
                    </w:rPr>
                  </m:ctrlPr>
                </m:sSupPr>
                <m:e>
                  <m:r>
                    <w:rPr>
                      <w:rFonts w:ascii="Cambria Math" w:eastAsia="Cambria Math" w:hAnsi="Cambria Math" w:cs="Arial"/>
                    </w:rPr>
                    <m:t>0,07</m:t>
                  </m:r>
                </m:e>
                <m:sup>
                  <m:r>
                    <w:rPr>
                      <w:rFonts w:ascii="Cambria Math" w:eastAsia="Cambria Math" w:hAnsi="Cambria Math" w:cs="Arial"/>
                    </w:rPr>
                    <m:t>2</m:t>
                  </m:r>
                </m:sup>
              </m:sSup>
            </m:den>
          </m:f>
          <m:r>
            <w:rPr>
              <w:rFonts w:ascii="Cambria Math" w:eastAsia="Cambria Math" w:hAnsi="Cambria Math" w:cs="Arial"/>
            </w:rPr>
            <m:t>=138,06 ≅139 personas</m:t>
          </m:r>
        </m:oMath>
      </m:oMathPara>
    </w:p>
    <w:p w14:paraId="3BC42C85" w14:textId="77777777" w:rsidR="00F963A4" w:rsidRPr="00AF47A1" w:rsidRDefault="00AF47A1" w:rsidP="00F963A4">
      <w:pPr>
        <w:rPr>
          <w:rFonts w:cs="Arial"/>
        </w:rPr>
      </w:pPr>
      <w:r w:rsidRPr="00AF47A1">
        <w:rPr>
          <w:rFonts w:cs="Arial"/>
        </w:rPr>
        <w:t>Los datos obtenidos de la encuesta como la encuesta misma están desarrollado</w:t>
      </w:r>
      <w:r>
        <w:rPr>
          <w:rFonts w:cs="Arial"/>
        </w:rPr>
        <w:t>s</w:t>
      </w:r>
      <w:r w:rsidRPr="00AF47A1">
        <w:rPr>
          <w:rFonts w:cs="Arial"/>
        </w:rPr>
        <w:t xml:space="preserve"> en el capítulo 11 </w:t>
      </w:r>
      <w:r w:rsidR="00291EE4" w:rsidRPr="00AF47A1">
        <w:rPr>
          <w:rFonts w:cs="Arial"/>
        </w:rPr>
        <w:t>apéndices</w:t>
      </w:r>
      <w:r w:rsidRPr="00AF47A1">
        <w:rPr>
          <w:rFonts w:cs="Arial"/>
        </w:rPr>
        <w:t xml:space="preserve"> A.</w:t>
      </w:r>
    </w:p>
    <w:p w14:paraId="6FECD17D" w14:textId="77777777" w:rsidR="00AF47A1" w:rsidRDefault="00AF47A1" w:rsidP="00F963A4">
      <w:pPr>
        <w:rPr>
          <w:rFonts w:cs="Arial"/>
          <w:u w:val="single"/>
        </w:rPr>
      </w:pPr>
    </w:p>
    <w:p w14:paraId="6B2DAD2E" w14:textId="77777777" w:rsidR="00F963A4" w:rsidRPr="00AF47A1" w:rsidRDefault="00F963A4" w:rsidP="00F963A4">
      <w:pPr>
        <w:jc w:val="both"/>
        <w:rPr>
          <w:rFonts w:cs="Arial"/>
          <w:b/>
        </w:rPr>
      </w:pPr>
      <w:r w:rsidRPr="00AF47A1">
        <w:rPr>
          <w:rFonts w:cs="Arial"/>
          <w:b/>
        </w:rPr>
        <w:t>Cálculos derivados de la encuesta</w:t>
      </w:r>
    </w:p>
    <w:p w14:paraId="5259B8D1" w14:textId="77777777" w:rsidR="00F963A4" w:rsidRPr="00306B2C" w:rsidRDefault="00F963A4" w:rsidP="00E126EE">
      <w:pPr>
        <w:numPr>
          <w:ilvl w:val="0"/>
          <w:numId w:val="13"/>
        </w:numPr>
        <w:spacing w:after="0"/>
        <w:jc w:val="both"/>
        <w:rPr>
          <w:rFonts w:cs="Arial"/>
        </w:rPr>
      </w:pPr>
      <w:r w:rsidRPr="00306B2C">
        <w:rPr>
          <w:rFonts w:cs="Arial"/>
        </w:rPr>
        <w:t>El consumo promedio es de 112,7 gr/persona:</w:t>
      </w:r>
    </w:p>
    <w:p w14:paraId="5714148C" w14:textId="77777777" w:rsidR="00F963A4" w:rsidRPr="00306B2C" w:rsidRDefault="00F963A4" w:rsidP="00F963A4">
      <w:pPr>
        <w:ind w:left="360"/>
        <w:jc w:val="both"/>
        <w:rPr>
          <w:rFonts w:cs="Arial"/>
        </w:rPr>
      </w:pPr>
    </w:p>
    <w:p w14:paraId="38652AE8" w14:textId="77777777" w:rsidR="00F963A4" w:rsidRPr="00306B2C" w:rsidRDefault="00F963A4" w:rsidP="00F963A4">
      <w:pPr>
        <w:jc w:val="center"/>
        <w:rPr>
          <w:rFonts w:eastAsia="Cambria Math" w:cs="Arial"/>
        </w:rPr>
      </w:pPr>
      <m:oMathPara>
        <m:oMath>
          <m:r>
            <w:rPr>
              <w:rFonts w:ascii="Cambria Math" w:eastAsia="Cambria Math" w:hAnsi="Cambria Math" w:cs="Arial"/>
            </w:rPr>
            <m:t xml:space="preserve">48,8% * 50 gr+36,1%*100gr+10,2% 300gr+ 3,6%*600gr = 112,7gr </m:t>
          </m:r>
        </m:oMath>
      </m:oMathPara>
    </w:p>
    <w:p w14:paraId="1C2BDD47" w14:textId="77777777" w:rsidR="00F963A4" w:rsidRPr="00306B2C" w:rsidRDefault="00F963A4" w:rsidP="00E126EE">
      <w:pPr>
        <w:numPr>
          <w:ilvl w:val="0"/>
          <w:numId w:val="13"/>
        </w:numPr>
        <w:spacing w:after="0"/>
        <w:jc w:val="both"/>
        <w:rPr>
          <w:rFonts w:cs="Arial"/>
        </w:rPr>
      </w:pPr>
      <w:r w:rsidRPr="00306B2C">
        <w:rPr>
          <w:rFonts w:cs="Arial"/>
        </w:rPr>
        <w:t>La frecuencia de consumo es de 7,33 veces al mes:</w:t>
      </w:r>
    </w:p>
    <w:p w14:paraId="59D49BD9" w14:textId="77777777" w:rsidR="00F963A4" w:rsidRPr="00306B2C" w:rsidRDefault="00F963A4" w:rsidP="00F963A4">
      <w:pPr>
        <w:jc w:val="both"/>
        <w:rPr>
          <w:rFonts w:cs="Arial"/>
        </w:rPr>
      </w:pPr>
    </w:p>
    <w:p w14:paraId="4C6BB05E" w14:textId="77777777" w:rsidR="00F963A4" w:rsidRPr="00306B2C" w:rsidRDefault="00F963A4" w:rsidP="00F963A4">
      <w:pPr>
        <w:jc w:val="center"/>
        <w:rPr>
          <w:rFonts w:eastAsia="Cambria Math" w:cs="Arial"/>
        </w:rPr>
      </w:pPr>
      <m:oMathPara>
        <m:oMath>
          <m:r>
            <w:rPr>
              <w:rFonts w:ascii="Cambria Math" w:eastAsia="Cambria Math" w:hAnsi="Cambria Math" w:cs="Arial"/>
            </w:rPr>
            <w:lastRenderedPageBreak/>
            <m:t>38,42%*4+8,47%*30+5,08%*16+30,51%*8=7,33 veces</m:t>
          </m:r>
        </m:oMath>
      </m:oMathPara>
    </w:p>
    <w:p w14:paraId="5A59EC80" w14:textId="77777777" w:rsidR="00F963A4" w:rsidRPr="00306B2C" w:rsidRDefault="00F963A4" w:rsidP="00E126EE">
      <w:pPr>
        <w:numPr>
          <w:ilvl w:val="0"/>
          <w:numId w:val="13"/>
        </w:numPr>
        <w:spacing w:after="0"/>
        <w:jc w:val="both"/>
        <w:rPr>
          <w:rFonts w:cs="Arial"/>
        </w:rPr>
      </w:pPr>
      <w:r w:rsidRPr="00306B2C">
        <w:rPr>
          <w:rFonts w:cs="Arial"/>
        </w:rPr>
        <w:t>El consumo por habitante promedio es 826,09 gr/</w:t>
      </w:r>
      <w:proofErr w:type="spellStart"/>
      <w:r w:rsidRPr="00306B2C">
        <w:rPr>
          <w:rFonts w:cs="Arial"/>
        </w:rPr>
        <w:t>hab</w:t>
      </w:r>
      <w:proofErr w:type="spellEnd"/>
      <w:r w:rsidRPr="00306B2C">
        <w:rPr>
          <w:rFonts w:cs="Arial"/>
        </w:rPr>
        <w:t>*mes.</w:t>
      </w:r>
    </w:p>
    <w:p w14:paraId="46D2C8FC" w14:textId="77777777" w:rsidR="00F963A4" w:rsidRPr="00306B2C" w:rsidRDefault="00F963A4" w:rsidP="00F963A4">
      <w:pPr>
        <w:ind w:left="720"/>
        <w:jc w:val="both"/>
        <w:rPr>
          <w:rFonts w:cs="Arial"/>
        </w:rPr>
      </w:pPr>
    </w:p>
    <w:p w14:paraId="1F754743" w14:textId="77777777" w:rsidR="00F963A4" w:rsidRPr="00306B2C" w:rsidRDefault="00F963A4" w:rsidP="00F963A4">
      <w:pPr>
        <w:jc w:val="center"/>
        <w:rPr>
          <w:rFonts w:eastAsia="Cambria Math" w:cs="Arial"/>
        </w:rPr>
      </w:pPr>
      <m:oMathPara>
        <m:oMath>
          <m:r>
            <w:rPr>
              <w:rFonts w:ascii="Cambria Math" w:eastAsia="Cambria Math" w:hAnsi="Cambria Math" w:cs="Arial"/>
            </w:rPr>
            <m:t>112,7</m:t>
          </m:r>
          <m:f>
            <m:fPr>
              <m:ctrlPr>
                <w:rPr>
                  <w:rFonts w:ascii="Cambria Math" w:eastAsia="Cambria Math" w:hAnsi="Cambria Math" w:cs="Arial"/>
                </w:rPr>
              </m:ctrlPr>
            </m:fPr>
            <m:num>
              <m:r>
                <w:rPr>
                  <w:rFonts w:ascii="Cambria Math" w:eastAsia="Cambria Math" w:hAnsi="Cambria Math" w:cs="Arial"/>
                </w:rPr>
                <m:t>gr</m:t>
              </m:r>
            </m:num>
            <m:den>
              <m:r>
                <w:rPr>
                  <w:rFonts w:ascii="Cambria Math" w:eastAsia="Cambria Math" w:hAnsi="Cambria Math" w:cs="Arial"/>
                </w:rPr>
                <m:t>hab</m:t>
              </m:r>
            </m:den>
          </m:f>
          <m:r>
            <w:rPr>
              <w:rFonts w:ascii="Cambria Math" w:eastAsia="Cambria Math" w:hAnsi="Cambria Math" w:cs="Arial"/>
            </w:rPr>
            <m:t>*7,33</m:t>
          </m:r>
          <m:f>
            <m:fPr>
              <m:ctrlPr>
                <w:rPr>
                  <w:rFonts w:ascii="Cambria Math" w:eastAsia="Cambria Math" w:hAnsi="Cambria Math" w:cs="Arial"/>
                </w:rPr>
              </m:ctrlPr>
            </m:fPr>
            <m:num>
              <m:r>
                <w:rPr>
                  <w:rFonts w:ascii="Cambria Math" w:eastAsia="Cambria Math" w:hAnsi="Cambria Math" w:cs="Arial"/>
                </w:rPr>
                <m:t>veces</m:t>
              </m:r>
            </m:num>
            <m:den>
              <m:r>
                <w:rPr>
                  <w:rFonts w:ascii="Cambria Math" w:eastAsia="Cambria Math" w:hAnsi="Cambria Math" w:cs="Arial"/>
                </w:rPr>
                <m:t>mes</m:t>
              </m:r>
            </m:den>
          </m:f>
          <m:r>
            <w:rPr>
              <w:rFonts w:ascii="Cambria Math" w:eastAsia="Cambria Math" w:hAnsi="Cambria Math" w:cs="Arial"/>
            </w:rPr>
            <m:t>=826,09</m:t>
          </m:r>
          <m:f>
            <m:fPr>
              <m:ctrlPr>
                <w:rPr>
                  <w:rFonts w:ascii="Cambria Math" w:eastAsia="Cambria Math" w:hAnsi="Cambria Math" w:cs="Arial"/>
                </w:rPr>
              </m:ctrlPr>
            </m:fPr>
            <m:num>
              <m:r>
                <w:rPr>
                  <w:rFonts w:ascii="Cambria Math" w:eastAsia="Cambria Math" w:hAnsi="Cambria Math" w:cs="Arial"/>
                </w:rPr>
                <m:t>gr</m:t>
              </m:r>
            </m:num>
            <m:den>
              <m:r>
                <w:rPr>
                  <w:rFonts w:ascii="Cambria Math" w:eastAsia="Cambria Math" w:hAnsi="Cambria Math" w:cs="Arial"/>
                </w:rPr>
                <m:t>hab*mes</m:t>
              </m:r>
            </m:den>
          </m:f>
        </m:oMath>
      </m:oMathPara>
    </w:p>
    <w:p w14:paraId="713B9567" w14:textId="77777777" w:rsidR="00F963A4" w:rsidRPr="00306B2C" w:rsidRDefault="00F963A4" w:rsidP="00E126EE">
      <w:pPr>
        <w:numPr>
          <w:ilvl w:val="0"/>
          <w:numId w:val="13"/>
        </w:numPr>
        <w:spacing w:after="0"/>
        <w:jc w:val="both"/>
        <w:rPr>
          <w:rFonts w:cs="Arial"/>
        </w:rPr>
      </w:pPr>
      <w:r w:rsidRPr="00306B2C">
        <w:rPr>
          <w:rFonts w:cs="Arial"/>
        </w:rPr>
        <w:t>De los encuestados la mayor frecuencia de consumo respecto a estos se da en el rango de edad de 19 a 26 años.</w:t>
      </w:r>
    </w:p>
    <w:p w14:paraId="15DF75E0" w14:textId="77777777" w:rsidR="00F963A4" w:rsidRPr="00306B2C" w:rsidRDefault="00F963A4" w:rsidP="00F963A4">
      <w:pPr>
        <w:jc w:val="both"/>
        <w:rPr>
          <w:rFonts w:cs="Arial"/>
        </w:rPr>
      </w:pPr>
    </w:p>
    <w:p w14:paraId="38B9C3C1" w14:textId="77777777" w:rsidR="00F963A4" w:rsidRPr="00306B2C" w:rsidRDefault="00F963A4" w:rsidP="00F963A4">
      <w:pPr>
        <w:jc w:val="both"/>
        <w:rPr>
          <w:rFonts w:cs="Arial"/>
        </w:rPr>
      </w:pPr>
      <w:r w:rsidRPr="00306B2C">
        <w:rPr>
          <w:rFonts w:cs="Arial"/>
        </w:rPr>
        <w:t xml:space="preserve">Con datos obtenidos </w:t>
      </w:r>
      <w:r>
        <w:rPr>
          <w:rFonts w:cs="Arial"/>
        </w:rPr>
        <w:t xml:space="preserve">por el </w:t>
      </w:r>
      <w:r w:rsidRPr="00AF47A1">
        <w:rPr>
          <w:rFonts w:cs="Arial"/>
        </w:rPr>
        <w:t>“Ministerio de Economía, Infraestructura y Energía” de la provincia de Mendoza</w:t>
      </w:r>
      <w:r w:rsidRPr="00306B2C">
        <w:rPr>
          <w:rFonts w:cs="Arial"/>
        </w:rPr>
        <w:t xml:space="preserve"> </w:t>
      </w:r>
      <w:r>
        <w:rPr>
          <w:rFonts w:cs="Arial"/>
        </w:rPr>
        <w:t>se determinó</w:t>
      </w:r>
      <w:r w:rsidRPr="00306B2C">
        <w:rPr>
          <w:rFonts w:cs="Arial"/>
        </w:rPr>
        <w:t xml:space="preserve"> que el consumo de snack saludables, como es el caso de los mix frutales, </w:t>
      </w:r>
      <w:r>
        <w:rPr>
          <w:rFonts w:cs="Arial"/>
        </w:rPr>
        <w:t>está</w:t>
      </w:r>
      <w:r w:rsidRPr="00306B2C">
        <w:rPr>
          <w:rFonts w:cs="Arial"/>
        </w:rPr>
        <w:t xml:space="preserve"> dad</w:t>
      </w:r>
      <w:r>
        <w:rPr>
          <w:rFonts w:cs="Arial"/>
        </w:rPr>
        <w:t>o</w:t>
      </w:r>
      <w:r w:rsidRPr="00306B2C">
        <w:rPr>
          <w:rFonts w:cs="Arial"/>
        </w:rPr>
        <w:t xml:space="preserve"> por los siguientes aspectos:</w:t>
      </w:r>
    </w:p>
    <w:p w14:paraId="4997917D" w14:textId="77777777" w:rsidR="00F963A4" w:rsidRPr="00306B2C" w:rsidRDefault="00F963A4" w:rsidP="00E126EE">
      <w:pPr>
        <w:numPr>
          <w:ilvl w:val="0"/>
          <w:numId w:val="13"/>
        </w:numPr>
        <w:spacing w:after="0"/>
        <w:jc w:val="both"/>
        <w:rPr>
          <w:rFonts w:cs="Arial"/>
        </w:rPr>
      </w:pPr>
      <w:r w:rsidRPr="00306B2C">
        <w:rPr>
          <w:rFonts w:cs="Arial"/>
        </w:rPr>
        <w:t>Las condiciones socioeconómicas.</w:t>
      </w:r>
    </w:p>
    <w:p w14:paraId="56B54219" w14:textId="77777777" w:rsidR="00F963A4" w:rsidRPr="00306B2C" w:rsidRDefault="00F963A4" w:rsidP="00E126EE">
      <w:pPr>
        <w:numPr>
          <w:ilvl w:val="1"/>
          <w:numId w:val="13"/>
        </w:numPr>
        <w:spacing w:after="0"/>
        <w:jc w:val="both"/>
        <w:rPr>
          <w:rFonts w:cs="Arial"/>
        </w:rPr>
      </w:pPr>
      <w:r w:rsidRPr="00306B2C">
        <w:rPr>
          <w:rFonts w:cs="Arial"/>
        </w:rPr>
        <w:t>Dentro de este criterio se considera a la clase económica social media y alta como un futuro consumidor del bien.</w:t>
      </w:r>
    </w:p>
    <w:p w14:paraId="02B5A32F" w14:textId="77777777" w:rsidR="00F963A4" w:rsidRPr="00306B2C" w:rsidRDefault="00F963A4" w:rsidP="00E126EE">
      <w:pPr>
        <w:numPr>
          <w:ilvl w:val="0"/>
          <w:numId w:val="13"/>
        </w:numPr>
        <w:spacing w:after="0"/>
        <w:jc w:val="both"/>
        <w:rPr>
          <w:rFonts w:cs="Arial"/>
        </w:rPr>
      </w:pPr>
      <w:r w:rsidRPr="00306B2C">
        <w:rPr>
          <w:rFonts w:cs="Arial"/>
        </w:rPr>
        <w:t>Nivel educativo.</w:t>
      </w:r>
    </w:p>
    <w:p w14:paraId="0D41FD59" w14:textId="77777777" w:rsidR="00F963A4" w:rsidRPr="00306B2C" w:rsidRDefault="00F963A4" w:rsidP="00E126EE">
      <w:pPr>
        <w:numPr>
          <w:ilvl w:val="1"/>
          <w:numId w:val="13"/>
        </w:numPr>
        <w:spacing w:after="0"/>
        <w:jc w:val="both"/>
        <w:rPr>
          <w:rFonts w:cs="Arial"/>
        </w:rPr>
      </w:pPr>
      <w:r w:rsidRPr="00306B2C">
        <w:rPr>
          <w:rFonts w:cs="Arial"/>
        </w:rPr>
        <w:t>Aquellos habitantes que disponen de un mayor nivel educativo tienen tendencias saludables sobre su alimentación con respecto a aquellos que no tienen secundario completo.</w:t>
      </w:r>
    </w:p>
    <w:p w14:paraId="37A0E673" w14:textId="77777777" w:rsidR="00F963A4" w:rsidRPr="00306B2C" w:rsidRDefault="00F963A4" w:rsidP="00E126EE">
      <w:pPr>
        <w:numPr>
          <w:ilvl w:val="0"/>
          <w:numId w:val="13"/>
        </w:numPr>
        <w:spacing w:after="0"/>
        <w:jc w:val="both"/>
        <w:rPr>
          <w:rFonts w:cs="Arial"/>
        </w:rPr>
      </w:pPr>
      <w:r w:rsidRPr="00306B2C">
        <w:rPr>
          <w:rFonts w:cs="Arial"/>
        </w:rPr>
        <w:t>Idiosincrasia del lugar.</w:t>
      </w:r>
    </w:p>
    <w:p w14:paraId="32B58D34" w14:textId="77777777" w:rsidR="00F963A4" w:rsidRPr="00306B2C" w:rsidRDefault="00F963A4" w:rsidP="00E126EE">
      <w:pPr>
        <w:numPr>
          <w:ilvl w:val="1"/>
          <w:numId w:val="13"/>
        </w:numPr>
        <w:spacing w:after="0"/>
        <w:jc w:val="both"/>
        <w:rPr>
          <w:rFonts w:cs="Arial"/>
        </w:rPr>
      </w:pPr>
      <w:r w:rsidRPr="00306B2C">
        <w:rPr>
          <w:rFonts w:cs="Arial"/>
        </w:rPr>
        <w:t>En la provincia de Mendoza se observa un crecimiento en el mejoramiento de los hábitos saludables.</w:t>
      </w:r>
    </w:p>
    <w:p w14:paraId="79F6E0B9" w14:textId="77777777" w:rsidR="00F963A4" w:rsidRPr="00306B2C" w:rsidRDefault="00F963A4" w:rsidP="00F963A4">
      <w:pPr>
        <w:ind w:left="720"/>
        <w:jc w:val="both"/>
        <w:rPr>
          <w:rFonts w:cs="Arial"/>
        </w:rPr>
      </w:pPr>
    </w:p>
    <w:p w14:paraId="0F181B70" w14:textId="77777777" w:rsidR="00F963A4" w:rsidRPr="00AF47A1" w:rsidRDefault="00F963A4" w:rsidP="00F963A4">
      <w:pPr>
        <w:jc w:val="both"/>
        <w:rPr>
          <w:rFonts w:cs="Arial"/>
          <w:b/>
        </w:rPr>
      </w:pPr>
      <w:r w:rsidRPr="00AF47A1">
        <w:rPr>
          <w:rFonts w:cs="Arial"/>
          <w:b/>
        </w:rPr>
        <w:t>Demanda potencial</w:t>
      </w:r>
    </w:p>
    <w:p w14:paraId="2AE13F7A" w14:textId="77777777" w:rsidR="00F963A4" w:rsidRPr="00306B2C" w:rsidRDefault="00F963A4" w:rsidP="00F963A4">
      <w:pPr>
        <w:jc w:val="both"/>
        <w:rPr>
          <w:rFonts w:cs="Arial"/>
        </w:rPr>
      </w:pPr>
      <w:r w:rsidRPr="00306B2C">
        <w:rPr>
          <w:rFonts w:cs="Arial"/>
        </w:rPr>
        <w:t>Para calcular la demanda potencial se considera a los todos los habitantes de la provincia de Mendoza que puedan y quieran adquirir Mix Frutales, con esto dicho, se detalla los siguientes criterios tomados para los cálculos:</w:t>
      </w:r>
    </w:p>
    <w:p w14:paraId="1E4CF01B" w14:textId="77777777" w:rsidR="00F963A4" w:rsidRPr="00306B2C" w:rsidRDefault="00F963A4" w:rsidP="00F963A4">
      <w:pPr>
        <w:jc w:val="both"/>
        <w:rPr>
          <w:rFonts w:cs="Arial"/>
        </w:rPr>
      </w:pPr>
    </w:p>
    <w:p w14:paraId="08A40BE9" w14:textId="77777777" w:rsidR="00F963A4" w:rsidRPr="00306B2C" w:rsidRDefault="00F963A4" w:rsidP="00E126EE">
      <w:pPr>
        <w:numPr>
          <w:ilvl w:val="0"/>
          <w:numId w:val="13"/>
        </w:numPr>
        <w:spacing w:after="0"/>
        <w:jc w:val="both"/>
        <w:rPr>
          <w:rFonts w:cs="Arial"/>
        </w:rPr>
      </w:pPr>
      <w:r w:rsidRPr="00306B2C">
        <w:rPr>
          <w:rFonts w:cs="Arial"/>
        </w:rPr>
        <w:t>Se considera como futuros consumidores a todos aquellos que se encuentren por encima de la clase baja.</w:t>
      </w:r>
    </w:p>
    <w:p w14:paraId="1869A3CB" w14:textId="77777777" w:rsidR="00F963A4" w:rsidRPr="00306B2C" w:rsidRDefault="00F963A4" w:rsidP="00E126EE">
      <w:pPr>
        <w:numPr>
          <w:ilvl w:val="0"/>
          <w:numId w:val="13"/>
        </w:numPr>
        <w:spacing w:after="0"/>
        <w:jc w:val="both"/>
        <w:rPr>
          <w:rFonts w:cs="Arial"/>
        </w:rPr>
      </w:pPr>
      <w:r w:rsidRPr="00306B2C">
        <w:rPr>
          <w:rFonts w:cs="Arial"/>
        </w:rPr>
        <w:t>No se especifica el rango de edad.</w:t>
      </w:r>
    </w:p>
    <w:p w14:paraId="27BD546D" w14:textId="77777777" w:rsidR="00F963A4" w:rsidRPr="00306B2C" w:rsidRDefault="00F963A4" w:rsidP="00F963A4">
      <w:pPr>
        <w:ind w:left="720"/>
        <w:jc w:val="both"/>
        <w:rPr>
          <w:rFonts w:cs="Arial"/>
        </w:rPr>
      </w:pPr>
    </w:p>
    <w:p w14:paraId="255C9D7C" w14:textId="77777777" w:rsidR="00F963A4" w:rsidRPr="00306B2C" w:rsidRDefault="006F7A5D" w:rsidP="00F963A4">
      <w:pPr>
        <w:jc w:val="both"/>
        <w:rPr>
          <w:rFonts w:cs="Arial"/>
        </w:rPr>
      </w:pPr>
      <w:r>
        <w:rPr>
          <w:rFonts w:cs="Arial"/>
        </w:rPr>
        <w:t>Basado del</w:t>
      </w:r>
      <w:r w:rsidR="00F963A4" w:rsidRPr="00306B2C">
        <w:rPr>
          <w:rFonts w:cs="Arial"/>
        </w:rPr>
        <w:t xml:space="preserve"> informe del gobierno de la provincia de Mendoza la población es de aproximadamente 1.886.000 de personas de las cuales 1.424.398 personas se encuentran en las zonas urbanas, constituidas por 421.802 hogares. Los porcentajes muestran que, en el mes de octubre, el 29,7% de los hogares se encuentran por </w:t>
      </w:r>
      <w:r w:rsidR="00F963A4" w:rsidRPr="00306B2C">
        <w:rPr>
          <w:rFonts w:cs="Arial"/>
        </w:rPr>
        <w:lastRenderedPageBreak/>
        <w:t>debajo de la línea de pobreza y el 42,1% de la población que los conforma. Dentro de este conjunto el 6,4% de la población se encuentra debajo de la Línea de Indigencia. Es decir, 824.726 personas cumplen con los criterios tomados.</w:t>
      </w:r>
    </w:p>
    <w:p w14:paraId="6D126740" w14:textId="77777777" w:rsidR="00F963A4" w:rsidRPr="00971E6F" w:rsidRDefault="00F963A4" w:rsidP="00F963A4">
      <w:pPr>
        <w:jc w:val="both"/>
        <w:rPr>
          <w:rFonts w:cs="Arial"/>
          <w:color w:val="202124"/>
        </w:rPr>
      </w:pPr>
      <w:r w:rsidRPr="00306B2C">
        <w:rPr>
          <w:rFonts w:cs="Arial"/>
        </w:rPr>
        <w:t xml:space="preserve">Dado el valor de la encuesta, el 82,9% de las personas consumen el producto, </w:t>
      </w:r>
      <w:r w:rsidRPr="00971E6F">
        <w:rPr>
          <w:rFonts w:cs="Arial"/>
        </w:rPr>
        <w:t xml:space="preserve">es decir 683.451 personas </w:t>
      </w:r>
      <w:r w:rsidR="006F7A5D" w:rsidRPr="00971E6F">
        <w:rPr>
          <w:rFonts w:cs="Arial"/>
        </w:rPr>
        <w:t>multiplicadas</w:t>
      </w:r>
      <w:r w:rsidRPr="00971E6F">
        <w:rPr>
          <w:rFonts w:cs="Arial"/>
        </w:rPr>
        <w:t xml:space="preserve"> por el consumo per cápita. Se establece un consumo estimado de 6.775,104 toneladas por año.</w:t>
      </w:r>
    </w:p>
    <w:p w14:paraId="760FEDD8" w14:textId="77777777" w:rsidR="00F963A4" w:rsidRPr="00306B2C" w:rsidRDefault="00F963A4" w:rsidP="00F963A4">
      <w:pPr>
        <w:jc w:val="center"/>
        <w:rPr>
          <w:rFonts w:eastAsia="Cambria Math" w:cs="Arial"/>
        </w:rPr>
      </w:pPr>
      <m:oMathPara>
        <m:oMath>
          <m:r>
            <w:rPr>
              <w:rFonts w:ascii="Cambria Math" w:eastAsia="Cambria Math" w:hAnsi="Cambria Math" w:cs="Arial"/>
            </w:rPr>
            <m:t xml:space="preserve">683.451 </m:t>
          </m:r>
          <m:r>
            <w:rPr>
              <w:rFonts w:ascii="Cambria Math" w:eastAsia="Cambria Math" w:hAnsi="Cambria Math" w:cs="Arial"/>
            </w:rPr>
            <m:t>hab*826,09</m:t>
          </m:r>
          <m:f>
            <m:fPr>
              <m:ctrlPr>
                <w:rPr>
                  <w:rFonts w:ascii="Cambria Math" w:eastAsia="Cambria Math" w:hAnsi="Cambria Math" w:cs="Arial"/>
                </w:rPr>
              </m:ctrlPr>
            </m:fPr>
            <m:num>
              <m:r>
                <w:rPr>
                  <w:rFonts w:ascii="Cambria Math" w:eastAsia="Cambria Math" w:hAnsi="Cambria Math" w:cs="Arial"/>
                </w:rPr>
                <m:t>gr</m:t>
              </m:r>
            </m:num>
            <m:den>
              <m:r>
                <w:rPr>
                  <w:rFonts w:ascii="Cambria Math" w:eastAsia="Cambria Math" w:hAnsi="Cambria Math" w:cs="Arial"/>
                </w:rPr>
                <m:t>hab*mes</m:t>
              </m:r>
            </m:den>
          </m:f>
          <m:r>
            <w:rPr>
              <w:rFonts w:ascii="Cambria Math" w:eastAsia="Cambria Math" w:hAnsi="Cambria Math" w:cs="Arial"/>
            </w:rPr>
            <m:t>=564.592.036,6</m:t>
          </m:r>
          <m:f>
            <m:fPr>
              <m:ctrlPr>
                <w:rPr>
                  <w:rFonts w:ascii="Cambria Math" w:eastAsia="Cambria Math" w:hAnsi="Cambria Math" w:cs="Arial"/>
                </w:rPr>
              </m:ctrlPr>
            </m:fPr>
            <m:num>
              <m:r>
                <w:rPr>
                  <w:rFonts w:ascii="Cambria Math" w:eastAsia="Cambria Math" w:hAnsi="Cambria Math" w:cs="Arial"/>
                </w:rPr>
                <m:t>gr</m:t>
              </m:r>
            </m:num>
            <m:den>
              <m:r>
                <w:rPr>
                  <w:rFonts w:ascii="Cambria Math" w:eastAsia="Cambria Math" w:hAnsi="Cambria Math" w:cs="Arial"/>
                </w:rPr>
                <m:t>mes</m:t>
              </m:r>
            </m:den>
          </m:f>
          <m:r>
            <w:rPr>
              <w:rFonts w:ascii="Cambria Math" w:eastAsia="Cambria Math" w:hAnsi="Cambria Math" w:cs="Arial"/>
            </w:rPr>
            <m:t>= 564.592,036</m:t>
          </m:r>
          <m:f>
            <m:fPr>
              <m:ctrlPr>
                <w:rPr>
                  <w:rFonts w:ascii="Cambria Math" w:eastAsia="Cambria Math" w:hAnsi="Cambria Math" w:cs="Arial"/>
                </w:rPr>
              </m:ctrlPr>
            </m:fPr>
            <m:num>
              <m:r>
                <w:rPr>
                  <w:rFonts w:ascii="Cambria Math" w:eastAsia="Cambria Math" w:hAnsi="Cambria Math" w:cs="Arial"/>
                </w:rPr>
                <m:t>kg</m:t>
              </m:r>
            </m:num>
            <m:den>
              <m:r>
                <w:rPr>
                  <w:rFonts w:ascii="Cambria Math" w:eastAsia="Cambria Math" w:hAnsi="Cambria Math" w:cs="Arial"/>
                </w:rPr>
                <m:t>mes</m:t>
              </m:r>
            </m:den>
          </m:f>
          <m:r>
            <w:rPr>
              <w:rFonts w:ascii="Cambria Math" w:eastAsia="Cambria Math" w:hAnsi="Cambria Math" w:cs="Arial"/>
            </w:rPr>
            <m:t>=6.775.104,43</m:t>
          </m:r>
          <m:f>
            <m:fPr>
              <m:ctrlPr>
                <w:rPr>
                  <w:rFonts w:ascii="Cambria Math" w:eastAsia="Cambria Math" w:hAnsi="Cambria Math" w:cs="Arial"/>
                </w:rPr>
              </m:ctrlPr>
            </m:fPr>
            <m:num>
              <m:r>
                <w:rPr>
                  <w:rFonts w:ascii="Cambria Math" w:eastAsia="Cambria Math" w:hAnsi="Cambria Math" w:cs="Arial"/>
                </w:rPr>
                <m:t>Kg</m:t>
              </m:r>
            </m:num>
            <m:den>
              <m:r>
                <w:rPr>
                  <w:rFonts w:ascii="Cambria Math" w:eastAsia="Cambria Math" w:hAnsi="Cambria Math" w:cs="Arial"/>
                </w:rPr>
                <m:t>año</m:t>
              </m:r>
            </m:den>
          </m:f>
        </m:oMath>
      </m:oMathPara>
    </w:p>
    <w:p w14:paraId="5C247160" w14:textId="77777777" w:rsidR="00F963A4" w:rsidRPr="00AF47A1" w:rsidRDefault="00F963A4" w:rsidP="00F963A4">
      <w:pPr>
        <w:jc w:val="both"/>
        <w:rPr>
          <w:rFonts w:cs="Arial"/>
          <w:b/>
        </w:rPr>
      </w:pPr>
      <w:r w:rsidRPr="00AF47A1">
        <w:rPr>
          <w:rFonts w:cs="Arial"/>
          <w:b/>
        </w:rPr>
        <w:t>Demanda potencial proyectada</w:t>
      </w:r>
    </w:p>
    <w:p w14:paraId="7D1E5E17" w14:textId="7F2CB007" w:rsidR="00F963A4" w:rsidRPr="00306B2C" w:rsidRDefault="00F3676F" w:rsidP="00F963A4">
      <w:pPr>
        <w:jc w:val="both"/>
        <w:rPr>
          <w:rFonts w:cs="Arial"/>
        </w:rPr>
      </w:pPr>
      <w:r w:rsidRPr="00306B2C">
        <w:rPr>
          <w:rFonts w:cs="Arial"/>
        </w:rPr>
        <w:t>¡No se encontraron datos estadísticos sobre el consumo de mix frutales por ende se tomó un valor obtenido dentro de una encuesta nacional realizada por la fundación “UADE, VOICES!</w:t>
      </w:r>
      <w:r w:rsidR="00F963A4" w:rsidRPr="00306B2C">
        <w:rPr>
          <w:rFonts w:cs="Arial"/>
        </w:rPr>
        <w:t xml:space="preserve"> Y CIS” “Centro de investigación Social” donde afirman que el crecimiento de consumo de productos orgánicos saludables fue de 20% en los últimos 5 años es decir una media de 4% anual. </w:t>
      </w:r>
    </w:p>
    <w:p w14:paraId="110C9FFB" w14:textId="77777777" w:rsidR="00817AB0" w:rsidRDefault="00F963A4" w:rsidP="00817AB0">
      <w:pPr>
        <w:keepNext/>
        <w:jc w:val="both"/>
      </w:pPr>
      <w:r w:rsidRPr="00306B2C">
        <w:rPr>
          <w:rFonts w:cs="Arial"/>
          <w:noProof/>
          <w:lang w:eastAsia="es-AR"/>
        </w:rPr>
        <w:drawing>
          <wp:inline distT="0" distB="0" distL="0" distR="0" wp14:anchorId="17512891" wp14:editId="1F8DF794">
            <wp:extent cx="5213350" cy="3968750"/>
            <wp:effectExtent l="0" t="0" r="6350" b="0"/>
            <wp:docPr id="495" name="image16.png" descr="grafico 3"/>
            <wp:cNvGraphicFramePr/>
            <a:graphic xmlns:a="http://schemas.openxmlformats.org/drawingml/2006/main">
              <a:graphicData uri="http://schemas.openxmlformats.org/drawingml/2006/picture">
                <pic:pic xmlns:pic="http://schemas.openxmlformats.org/drawingml/2006/picture">
                  <pic:nvPicPr>
                    <pic:cNvPr id="0" name="image16.png" descr="grafico 3"/>
                    <pic:cNvPicPr preferRelativeResize="0"/>
                  </pic:nvPicPr>
                  <pic:blipFill>
                    <a:blip r:embed="rId21"/>
                    <a:srcRect/>
                    <a:stretch>
                      <a:fillRect/>
                    </a:stretch>
                  </pic:blipFill>
                  <pic:spPr>
                    <a:xfrm>
                      <a:off x="0" y="0"/>
                      <a:ext cx="5213350" cy="3968750"/>
                    </a:xfrm>
                    <a:prstGeom prst="rect">
                      <a:avLst/>
                    </a:prstGeom>
                    <a:ln/>
                  </pic:spPr>
                </pic:pic>
              </a:graphicData>
            </a:graphic>
          </wp:inline>
        </w:drawing>
      </w:r>
    </w:p>
    <w:p w14:paraId="2C620AF8" w14:textId="05F2442E" w:rsidR="00F963A4" w:rsidRDefault="00413D56" w:rsidP="00817AB0">
      <w:pPr>
        <w:pStyle w:val="Descripcin"/>
        <w:jc w:val="both"/>
      </w:pPr>
      <w:bookmarkStart w:id="7" w:name="_Toc87031135"/>
      <w:r>
        <w:t>Gráfico</w:t>
      </w:r>
      <w:r w:rsidR="00817AB0">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2</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1</w:t>
      </w:r>
      <w:r w:rsidR="00142F68">
        <w:rPr>
          <w:noProof/>
        </w:rPr>
        <w:fldChar w:fldCharType="end"/>
      </w:r>
      <w:r w:rsidR="00817AB0">
        <w:t>: Informe de UADE</w:t>
      </w:r>
      <w:bookmarkEnd w:id="7"/>
    </w:p>
    <w:p w14:paraId="484B9B11" w14:textId="77777777" w:rsidR="00817AB0" w:rsidRPr="00817AB0" w:rsidRDefault="00817AB0" w:rsidP="00817AB0">
      <w:r>
        <w:t xml:space="preserve">Fuente UADE, </w:t>
      </w:r>
      <w:proofErr w:type="gramStart"/>
      <w:r>
        <w:t>VOICE¡ y</w:t>
      </w:r>
      <w:proofErr w:type="gramEnd"/>
      <w:r>
        <w:t xml:space="preserve"> Cis</w:t>
      </w:r>
    </w:p>
    <w:p w14:paraId="1788C640" w14:textId="77777777" w:rsidR="00F963A4" w:rsidRPr="00306B2C" w:rsidRDefault="00F963A4" w:rsidP="00F963A4">
      <w:pPr>
        <w:jc w:val="both"/>
        <w:rPr>
          <w:rFonts w:cs="Arial"/>
        </w:rPr>
      </w:pPr>
      <w:r w:rsidRPr="00306B2C">
        <w:rPr>
          <w:rFonts w:cs="Arial"/>
        </w:rPr>
        <w:lastRenderedPageBreak/>
        <w:t>De acuerdo con la demanda potencial calculada para el año actual y las afirmaciones del estudio ya mencionado, se establece la demanda pasada estimada a razón de cambio del 4% anual.</w:t>
      </w:r>
    </w:p>
    <w:tbl>
      <w:tblPr>
        <w:tblStyle w:val="Tablaconcuadrcula4-nfasis5"/>
        <w:tblW w:w="3400" w:type="dxa"/>
        <w:jc w:val="center"/>
        <w:tblLayout w:type="fixed"/>
        <w:tblLook w:val="04A0" w:firstRow="1" w:lastRow="0" w:firstColumn="1" w:lastColumn="0" w:noHBand="0" w:noVBand="1"/>
      </w:tblPr>
      <w:tblGrid>
        <w:gridCol w:w="1200"/>
        <w:gridCol w:w="2200"/>
      </w:tblGrid>
      <w:tr w:rsidR="00F963A4" w:rsidRPr="00306B2C" w14:paraId="721FF363" w14:textId="77777777" w:rsidTr="00E0428E">
        <w:trPr>
          <w:cnfStyle w:val="100000000000" w:firstRow="1" w:lastRow="0" w:firstColumn="0" w:lastColumn="0" w:oddVBand="0" w:evenVBand="0" w:oddHBand="0"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1200" w:type="dxa"/>
          </w:tcPr>
          <w:p w14:paraId="752A4E61" w14:textId="77777777" w:rsidR="00F963A4" w:rsidRPr="00306B2C" w:rsidRDefault="00F963A4" w:rsidP="003C419B">
            <w:pPr>
              <w:pStyle w:val="Sinespaciado"/>
            </w:pPr>
            <w:r w:rsidRPr="00306B2C">
              <w:t>Año</w:t>
            </w:r>
          </w:p>
        </w:tc>
        <w:tc>
          <w:tcPr>
            <w:tcW w:w="2200" w:type="dxa"/>
          </w:tcPr>
          <w:p w14:paraId="730DC3DD" w14:textId="77777777" w:rsidR="00F963A4" w:rsidRPr="00306B2C" w:rsidRDefault="00F963A4" w:rsidP="003C419B">
            <w:pPr>
              <w:pStyle w:val="Sinespaciado"/>
              <w:cnfStyle w:val="100000000000" w:firstRow="1" w:lastRow="0" w:firstColumn="0" w:lastColumn="0" w:oddVBand="0" w:evenVBand="0" w:oddHBand="0" w:evenHBand="0" w:firstRowFirstColumn="0" w:firstRowLastColumn="0" w:lastRowFirstColumn="0" w:lastRowLastColumn="0"/>
            </w:pPr>
            <w:r w:rsidRPr="00306B2C">
              <w:t>Demanda (kg/Año)</w:t>
            </w:r>
          </w:p>
        </w:tc>
      </w:tr>
      <w:tr w:rsidR="00F963A4" w:rsidRPr="00306B2C" w14:paraId="4C8E3320" w14:textId="77777777" w:rsidTr="00E0428E">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1200" w:type="dxa"/>
          </w:tcPr>
          <w:p w14:paraId="4EC911C7" w14:textId="77777777" w:rsidR="00F963A4" w:rsidRPr="00306B2C" w:rsidRDefault="00F963A4" w:rsidP="003C419B">
            <w:pPr>
              <w:pStyle w:val="Sinespaciado"/>
            </w:pPr>
            <w:r w:rsidRPr="00306B2C">
              <w:t>2015</w:t>
            </w:r>
          </w:p>
        </w:tc>
        <w:tc>
          <w:tcPr>
            <w:tcW w:w="2200" w:type="dxa"/>
          </w:tcPr>
          <w:p w14:paraId="12BBE007" w14:textId="77777777" w:rsidR="00F963A4" w:rsidRPr="00306B2C" w:rsidRDefault="00F963A4" w:rsidP="003C419B">
            <w:pPr>
              <w:pStyle w:val="Sinespaciado"/>
              <w:cnfStyle w:val="000000100000" w:firstRow="0" w:lastRow="0" w:firstColumn="0" w:lastColumn="0" w:oddVBand="0" w:evenVBand="0" w:oddHBand="1" w:evenHBand="0" w:firstRowFirstColumn="0" w:firstRowLastColumn="0" w:lastRowFirstColumn="0" w:lastRowLastColumn="0"/>
            </w:pPr>
            <w:r w:rsidRPr="00306B2C">
              <w:t>5.524.235,176</w:t>
            </w:r>
          </w:p>
        </w:tc>
      </w:tr>
      <w:tr w:rsidR="00F963A4" w:rsidRPr="00306B2C" w14:paraId="471AA767" w14:textId="77777777" w:rsidTr="00E0428E">
        <w:trPr>
          <w:trHeight w:val="397"/>
          <w:jc w:val="center"/>
        </w:trPr>
        <w:tc>
          <w:tcPr>
            <w:cnfStyle w:val="001000000000" w:firstRow="0" w:lastRow="0" w:firstColumn="1" w:lastColumn="0" w:oddVBand="0" w:evenVBand="0" w:oddHBand="0" w:evenHBand="0" w:firstRowFirstColumn="0" w:firstRowLastColumn="0" w:lastRowFirstColumn="0" w:lastRowLastColumn="0"/>
            <w:tcW w:w="1200" w:type="dxa"/>
          </w:tcPr>
          <w:p w14:paraId="064C3084" w14:textId="77777777" w:rsidR="00F963A4" w:rsidRPr="00306B2C" w:rsidRDefault="00F963A4" w:rsidP="003C419B">
            <w:pPr>
              <w:pStyle w:val="Sinespaciado"/>
            </w:pPr>
            <w:r w:rsidRPr="00306B2C">
              <w:t>2016</w:t>
            </w:r>
          </w:p>
        </w:tc>
        <w:tc>
          <w:tcPr>
            <w:tcW w:w="2200" w:type="dxa"/>
          </w:tcPr>
          <w:p w14:paraId="33EDDBEB" w14:textId="77777777" w:rsidR="00F963A4" w:rsidRPr="00306B2C" w:rsidRDefault="00F963A4" w:rsidP="003C419B">
            <w:pPr>
              <w:pStyle w:val="Sinespaciado"/>
              <w:cnfStyle w:val="000000000000" w:firstRow="0" w:lastRow="0" w:firstColumn="0" w:lastColumn="0" w:oddVBand="0" w:evenVBand="0" w:oddHBand="0" w:evenHBand="0" w:firstRowFirstColumn="0" w:firstRowLastColumn="0" w:lastRowFirstColumn="0" w:lastRowLastColumn="0"/>
            </w:pPr>
            <w:r w:rsidRPr="00306B2C">
              <w:t>5.754.411,641</w:t>
            </w:r>
          </w:p>
        </w:tc>
      </w:tr>
      <w:tr w:rsidR="00F963A4" w:rsidRPr="00306B2C" w14:paraId="57FCA01F" w14:textId="77777777" w:rsidTr="00E0428E">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1200" w:type="dxa"/>
          </w:tcPr>
          <w:p w14:paraId="6494FCDF" w14:textId="77777777" w:rsidR="00F963A4" w:rsidRPr="00306B2C" w:rsidRDefault="00F963A4" w:rsidP="003C419B">
            <w:pPr>
              <w:pStyle w:val="Sinespaciado"/>
            </w:pPr>
            <w:r w:rsidRPr="00306B2C">
              <w:t>2017</w:t>
            </w:r>
          </w:p>
        </w:tc>
        <w:tc>
          <w:tcPr>
            <w:tcW w:w="2200" w:type="dxa"/>
          </w:tcPr>
          <w:p w14:paraId="42B5EAC7" w14:textId="77777777" w:rsidR="00F963A4" w:rsidRPr="00306B2C" w:rsidRDefault="00F963A4" w:rsidP="003C419B">
            <w:pPr>
              <w:pStyle w:val="Sinespaciado"/>
              <w:cnfStyle w:val="000000100000" w:firstRow="0" w:lastRow="0" w:firstColumn="0" w:lastColumn="0" w:oddVBand="0" w:evenVBand="0" w:oddHBand="1" w:evenHBand="0" w:firstRowFirstColumn="0" w:firstRowLastColumn="0" w:lastRowFirstColumn="0" w:lastRowLastColumn="0"/>
            </w:pPr>
            <w:r w:rsidRPr="00306B2C">
              <w:t>5.994.178,793</w:t>
            </w:r>
          </w:p>
        </w:tc>
      </w:tr>
      <w:tr w:rsidR="00F963A4" w:rsidRPr="00306B2C" w14:paraId="2B6E9C59" w14:textId="77777777" w:rsidTr="00E0428E">
        <w:trPr>
          <w:trHeight w:val="397"/>
          <w:jc w:val="center"/>
        </w:trPr>
        <w:tc>
          <w:tcPr>
            <w:cnfStyle w:val="001000000000" w:firstRow="0" w:lastRow="0" w:firstColumn="1" w:lastColumn="0" w:oddVBand="0" w:evenVBand="0" w:oddHBand="0" w:evenHBand="0" w:firstRowFirstColumn="0" w:firstRowLastColumn="0" w:lastRowFirstColumn="0" w:lastRowLastColumn="0"/>
            <w:tcW w:w="1200" w:type="dxa"/>
          </w:tcPr>
          <w:p w14:paraId="11979836" w14:textId="77777777" w:rsidR="00F963A4" w:rsidRPr="00306B2C" w:rsidRDefault="00F963A4" w:rsidP="003C419B">
            <w:pPr>
              <w:pStyle w:val="Sinespaciado"/>
            </w:pPr>
            <w:r w:rsidRPr="00306B2C">
              <w:t>2018</w:t>
            </w:r>
          </w:p>
        </w:tc>
        <w:tc>
          <w:tcPr>
            <w:tcW w:w="2200" w:type="dxa"/>
          </w:tcPr>
          <w:p w14:paraId="7FB70603" w14:textId="77777777" w:rsidR="00F963A4" w:rsidRPr="00306B2C" w:rsidRDefault="00F963A4" w:rsidP="003C419B">
            <w:pPr>
              <w:pStyle w:val="Sinespaciado"/>
              <w:cnfStyle w:val="000000000000" w:firstRow="0" w:lastRow="0" w:firstColumn="0" w:lastColumn="0" w:oddVBand="0" w:evenVBand="0" w:oddHBand="0" w:evenHBand="0" w:firstRowFirstColumn="0" w:firstRowLastColumn="0" w:lastRowFirstColumn="0" w:lastRowLastColumn="0"/>
            </w:pPr>
            <w:r w:rsidRPr="00306B2C">
              <w:t>6.243.936,243</w:t>
            </w:r>
          </w:p>
        </w:tc>
      </w:tr>
      <w:tr w:rsidR="00F963A4" w:rsidRPr="00306B2C" w14:paraId="26C3B693" w14:textId="77777777" w:rsidTr="00E0428E">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1200" w:type="dxa"/>
          </w:tcPr>
          <w:p w14:paraId="4D70D487" w14:textId="77777777" w:rsidR="00F963A4" w:rsidRPr="00306B2C" w:rsidRDefault="00F963A4" w:rsidP="003C419B">
            <w:pPr>
              <w:pStyle w:val="Sinespaciado"/>
            </w:pPr>
            <w:r w:rsidRPr="00306B2C">
              <w:t>2019</w:t>
            </w:r>
          </w:p>
        </w:tc>
        <w:tc>
          <w:tcPr>
            <w:tcW w:w="2200" w:type="dxa"/>
          </w:tcPr>
          <w:p w14:paraId="7C9622D8" w14:textId="77777777" w:rsidR="00F963A4" w:rsidRPr="00306B2C" w:rsidRDefault="00F963A4" w:rsidP="003C419B">
            <w:pPr>
              <w:pStyle w:val="Sinespaciado"/>
              <w:cnfStyle w:val="000000100000" w:firstRow="0" w:lastRow="0" w:firstColumn="0" w:lastColumn="0" w:oddVBand="0" w:evenVBand="0" w:oddHBand="1" w:evenHBand="0" w:firstRowFirstColumn="0" w:firstRowLastColumn="0" w:lastRowFirstColumn="0" w:lastRowLastColumn="0"/>
            </w:pPr>
            <w:r w:rsidRPr="00306B2C">
              <w:t>6.504.100,253</w:t>
            </w:r>
          </w:p>
        </w:tc>
      </w:tr>
      <w:tr w:rsidR="00F963A4" w:rsidRPr="00306B2C" w14:paraId="57F7DB2C" w14:textId="77777777" w:rsidTr="00E0428E">
        <w:trPr>
          <w:trHeight w:val="397"/>
          <w:jc w:val="center"/>
        </w:trPr>
        <w:tc>
          <w:tcPr>
            <w:cnfStyle w:val="001000000000" w:firstRow="0" w:lastRow="0" w:firstColumn="1" w:lastColumn="0" w:oddVBand="0" w:evenVBand="0" w:oddHBand="0" w:evenHBand="0" w:firstRowFirstColumn="0" w:firstRowLastColumn="0" w:lastRowFirstColumn="0" w:lastRowLastColumn="0"/>
            <w:tcW w:w="1200" w:type="dxa"/>
          </w:tcPr>
          <w:p w14:paraId="3D3FF3DA" w14:textId="77777777" w:rsidR="00F963A4" w:rsidRPr="00306B2C" w:rsidRDefault="00F963A4" w:rsidP="003C419B">
            <w:pPr>
              <w:pStyle w:val="Sinespaciado"/>
            </w:pPr>
            <w:r w:rsidRPr="00306B2C">
              <w:t>2020</w:t>
            </w:r>
          </w:p>
        </w:tc>
        <w:tc>
          <w:tcPr>
            <w:tcW w:w="2200" w:type="dxa"/>
          </w:tcPr>
          <w:p w14:paraId="597AD2DA" w14:textId="77777777" w:rsidR="00F963A4" w:rsidRPr="00306B2C" w:rsidRDefault="00F963A4" w:rsidP="00817AB0">
            <w:pPr>
              <w:pStyle w:val="Sinespaciado"/>
              <w:keepNext/>
              <w:cnfStyle w:val="000000000000" w:firstRow="0" w:lastRow="0" w:firstColumn="0" w:lastColumn="0" w:oddVBand="0" w:evenVBand="0" w:oddHBand="0" w:evenHBand="0" w:firstRowFirstColumn="0" w:firstRowLastColumn="0" w:lastRowFirstColumn="0" w:lastRowLastColumn="0"/>
            </w:pPr>
            <w:r w:rsidRPr="00306B2C">
              <w:t>6.775.104,430</w:t>
            </w:r>
          </w:p>
        </w:tc>
      </w:tr>
    </w:tbl>
    <w:p w14:paraId="5AA008FD" w14:textId="6D7E75B3" w:rsidR="00817AB0" w:rsidRDefault="00817AB0">
      <w:pPr>
        <w:pStyle w:val="Descripcin"/>
      </w:pPr>
      <w:bookmarkStart w:id="8" w:name="_Toc87030980"/>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2</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1</w:t>
      </w:r>
      <w:r w:rsidR="00142F68">
        <w:rPr>
          <w:noProof/>
        </w:rPr>
        <w:fldChar w:fldCharType="end"/>
      </w:r>
      <w:r w:rsidR="008801AF">
        <w:t>: Demanda</w:t>
      </w:r>
      <w:r>
        <w:t xml:space="preserve"> pasa</w:t>
      </w:r>
      <w:r w:rsidR="008D0BF4">
        <w:t>da</w:t>
      </w:r>
      <w:bookmarkEnd w:id="8"/>
    </w:p>
    <w:p w14:paraId="4885C23A" w14:textId="77777777" w:rsidR="00817AB0" w:rsidRPr="00817AB0" w:rsidRDefault="00817AB0" w:rsidP="00817AB0">
      <w:r>
        <w:t>Elaboración propia</w:t>
      </w:r>
    </w:p>
    <w:p w14:paraId="4E790FA0" w14:textId="77777777" w:rsidR="009920C8" w:rsidRDefault="00F963A4" w:rsidP="009920C8">
      <w:pPr>
        <w:jc w:val="both"/>
        <w:rPr>
          <w:rFonts w:cs="Arial"/>
          <w:color w:val="FF0000"/>
        </w:rPr>
      </w:pPr>
      <w:r w:rsidRPr="00306B2C">
        <w:rPr>
          <w:rFonts w:cs="Arial"/>
        </w:rPr>
        <w:t>El análisis de la tabla</w:t>
      </w:r>
      <w:r>
        <w:rPr>
          <w:rFonts w:cs="Arial"/>
        </w:rPr>
        <w:t xml:space="preserve"> anterior</w:t>
      </w:r>
      <w:r w:rsidRPr="00306B2C">
        <w:rPr>
          <w:rFonts w:cs="Arial"/>
        </w:rPr>
        <w:t xml:space="preserve"> se realizó </w:t>
      </w:r>
      <w:r w:rsidRPr="00AF47A1">
        <w:rPr>
          <w:rFonts w:cs="Arial"/>
        </w:rPr>
        <w:t>mediante hoja de cálculo de Excel una serie de mod</w:t>
      </w:r>
      <w:r w:rsidR="00AF47A1">
        <w:rPr>
          <w:rFonts w:cs="Arial"/>
        </w:rPr>
        <w:t>elos de proyección cualitativos,</w:t>
      </w:r>
      <w:r w:rsidRPr="001A5784">
        <w:rPr>
          <w:rFonts w:cs="Arial"/>
          <w:color w:val="FF0000"/>
        </w:rPr>
        <w:t xml:space="preserve"> </w:t>
      </w:r>
      <w:r w:rsidRPr="00306B2C">
        <w:rPr>
          <w:rFonts w:cs="Arial"/>
        </w:rPr>
        <w:t>brindando los distintos tipos de evaluación estadísticos; se establecieron tres modelos representativos y analíticos para determinar la función proyección.</w:t>
      </w:r>
      <w:r>
        <w:rPr>
          <w:rFonts w:cs="Arial"/>
        </w:rPr>
        <w:t xml:space="preserve"> </w:t>
      </w:r>
    </w:p>
    <w:p w14:paraId="15593DD3" w14:textId="77777777" w:rsidR="00817AB0" w:rsidRDefault="00F963A4" w:rsidP="00817AB0">
      <w:pPr>
        <w:keepNext/>
        <w:jc w:val="center"/>
      </w:pPr>
      <w:r w:rsidRPr="00306B2C">
        <w:rPr>
          <w:rFonts w:cs="Arial"/>
          <w:noProof/>
          <w:lang w:eastAsia="es-AR"/>
        </w:rPr>
        <w:drawing>
          <wp:inline distT="0" distB="0" distL="0" distR="0" wp14:anchorId="245FA562" wp14:editId="0458786C">
            <wp:extent cx="4238625" cy="2390775"/>
            <wp:effectExtent l="0" t="0" r="0" b="0"/>
            <wp:docPr id="471" name="Gráfico 47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1BA5932F" w14:textId="59979175" w:rsidR="009920C8" w:rsidRDefault="00F3676F" w:rsidP="00817AB0">
      <w:pPr>
        <w:pStyle w:val="Descripcin"/>
      </w:pPr>
      <w:bookmarkStart w:id="9" w:name="_Toc87031136"/>
      <w:r>
        <w:t>Gráfico</w:t>
      </w:r>
      <w:r w:rsidR="00817AB0">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2</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2</w:t>
      </w:r>
      <w:r w:rsidR="00142F68">
        <w:rPr>
          <w:noProof/>
        </w:rPr>
        <w:fldChar w:fldCharType="end"/>
      </w:r>
      <w:r w:rsidR="00817AB0">
        <w:t>: Modelo Logarítmico</w:t>
      </w:r>
      <w:bookmarkEnd w:id="9"/>
    </w:p>
    <w:p w14:paraId="3A0C2926" w14:textId="77777777" w:rsidR="00817AB0" w:rsidRDefault="00817AB0" w:rsidP="00817AB0">
      <w:r>
        <w:t>Elaboración propia</w:t>
      </w:r>
    </w:p>
    <w:p w14:paraId="7F935DAF" w14:textId="77777777" w:rsidR="00817AB0" w:rsidRDefault="00F963A4" w:rsidP="00817AB0">
      <w:pPr>
        <w:pStyle w:val="Descripcin"/>
        <w:keepNext/>
        <w:jc w:val="center"/>
      </w:pPr>
      <w:r w:rsidRPr="00306B2C">
        <w:rPr>
          <w:rFonts w:cs="Arial"/>
          <w:noProof/>
          <w:lang w:eastAsia="es-AR"/>
        </w:rPr>
        <w:lastRenderedPageBreak/>
        <w:drawing>
          <wp:inline distT="0" distB="0" distL="0" distR="0" wp14:anchorId="51107637" wp14:editId="7F93F18C">
            <wp:extent cx="4257675" cy="2314575"/>
            <wp:effectExtent l="0" t="0" r="0" b="0"/>
            <wp:docPr id="473" name="Gráfico 473"/>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537DFC55" w14:textId="1AAC4E11" w:rsidR="009920C8" w:rsidRDefault="00F3676F" w:rsidP="00817AB0">
      <w:pPr>
        <w:pStyle w:val="Descripcin"/>
      </w:pPr>
      <w:bookmarkStart w:id="10" w:name="_Toc87031137"/>
      <w:r>
        <w:t>Gráfico</w:t>
      </w:r>
      <w:r w:rsidR="00817AB0">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2</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3</w:t>
      </w:r>
      <w:r w:rsidR="00142F68">
        <w:rPr>
          <w:noProof/>
        </w:rPr>
        <w:fldChar w:fldCharType="end"/>
      </w:r>
      <w:r w:rsidR="00817AB0">
        <w:t>: Modelo Lineal</w:t>
      </w:r>
      <w:bookmarkEnd w:id="10"/>
    </w:p>
    <w:p w14:paraId="2346292A" w14:textId="77777777" w:rsidR="00817AB0" w:rsidRPr="00817AB0" w:rsidRDefault="00817AB0" w:rsidP="00817AB0">
      <w:r>
        <w:t>Elaboración propia</w:t>
      </w:r>
    </w:p>
    <w:p w14:paraId="55A5F364" w14:textId="77777777" w:rsidR="00817AB0" w:rsidRPr="00817AB0" w:rsidRDefault="00817AB0" w:rsidP="00817AB0"/>
    <w:p w14:paraId="5A7739F0" w14:textId="77777777" w:rsidR="00277DE2" w:rsidRDefault="00F963A4" w:rsidP="00277DE2">
      <w:pPr>
        <w:keepNext/>
        <w:jc w:val="center"/>
      </w:pPr>
      <w:r w:rsidRPr="00306B2C">
        <w:rPr>
          <w:rFonts w:cs="Arial"/>
          <w:noProof/>
          <w:lang w:eastAsia="es-AR"/>
        </w:rPr>
        <w:drawing>
          <wp:inline distT="0" distB="0" distL="0" distR="0" wp14:anchorId="69A67255" wp14:editId="317D0511">
            <wp:extent cx="4229100" cy="2381250"/>
            <wp:effectExtent l="0" t="0" r="0" b="0"/>
            <wp:docPr id="472" name="Gráfico 47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2AF69AA2" w14:textId="7C0F9FE7" w:rsidR="009920C8" w:rsidRDefault="00F3676F" w:rsidP="00277DE2">
      <w:pPr>
        <w:pStyle w:val="Descripcin"/>
      </w:pPr>
      <w:bookmarkStart w:id="11" w:name="_Toc87031138"/>
      <w:r>
        <w:t>Gráfico</w:t>
      </w:r>
      <w:r w:rsidR="00277DE2">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2</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4</w:t>
      </w:r>
      <w:r w:rsidR="00142F68">
        <w:rPr>
          <w:noProof/>
        </w:rPr>
        <w:fldChar w:fldCharType="end"/>
      </w:r>
      <w:r w:rsidR="00277DE2">
        <w:t>: Modelo Exponencial</w:t>
      </w:r>
      <w:bookmarkEnd w:id="11"/>
    </w:p>
    <w:p w14:paraId="519708A6" w14:textId="77777777" w:rsidR="00F963A4" w:rsidRDefault="00277DE2" w:rsidP="00F963A4">
      <w:pPr>
        <w:rPr>
          <w:rFonts w:cs="Arial"/>
        </w:rPr>
      </w:pPr>
      <w:r>
        <w:t>Fuente propia</w:t>
      </w:r>
    </w:p>
    <w:p w14:paraId="2A33B34E" w14:textId="77777777" w:rsidR="00F963A4" w:rsidRPr="00306B2C" w:rsidRDefault="00F963A4" w:rsidP="00277DE2">
      <w:r w:rsidRPr="00306B2C">
        <w:t>El mejor modelo corresponde al modelo de proyección exponencial, ya que el mismo presenta un índice de correlación “R</w:t>
      </w:r>
      <w:r w:rsidRPr="00306B2C">
        <w:rPr>
          <w:vertAlign w:val="superscript"/>
        </w:rPr>
        <w:t>2</w:t>
      </w:r>
      <w:r w:rsidRPr="00306B2C">
        <w:t>” igual a uno</w:t>
      </w:r>
      <w:r>
        <w:t xml:space="preserve"> lo que facilitaría la posibilidad de determinar demandas futuras.</w:t>
      </w:r>
    </w:p>
    <w:p w14:paraId="1C727980" w14:textId="77777777" w:rsidR="00F963A4" w:rsidRPr="00306B2C" w:rsidRDefault="00F963A4" w:rsidP="00F963A4">
      <w:pPr>
        <w:jc w:val="center"/>
        <w:rPr>
          <w:rFonts w:eastAsia="Cambria Math" w:cs="Arial"/>
          <w:szCs w:val="24"/>
        </w:rPr>
      </w:pPr>
      <m:oMathPara>
        <m:oMath>
          <m:r>
            <w:rPr>
              <w:rFonts w:ascii="Cambria Math" w:eastAsia="Cambria Math" w:hAnsi="Cambria Math" w:cs="Arial"/>
              <w:szCs w:val="24"/>
            </w:rPr>
            <m:t>y=5*</m:t>
          </m:r>
          <m:sSup>
            <m:sSupPr>
              <m:ctrlPr>
                <w:rPr>
                  <w:rFonts w:ascii="Cambria Math" w:eastAsia="Cambria Math" w:hAnsi="Cambria Math" w:cs="Arial"/>
                  <w:szCs w:val="24"/>
                </w:rPr>
              </m:ctrlPr>
            </m:sSupPr>
            <m:e>
              <m:r>
                <w:rPr>
                  <w:rFonts w:ascii="Cambria Math" w:eastAsia="Cambria Math" w:hAnsi="Cambria Math" w:cs="Arial"/>
                  <w:szCs w:val="24"/>
                </w:rPr>
                <m:t>10</m:t>
              </m:r>
            </m:e>
            <m:sup>
              <m:r>
                <w:rPr>
                  <w:rFonts w:ascii="Cambria Math" w:eastAsia="Cambria Math" w:hAnsi="Cambria Math" w:cs="Arial"/>
                  <w:szCs w:val="24"/>
                </w:rPr>
                <m:t>6</m:t>
              </m:r>
            </m:sup>
          </m:sSup>
          <m:sSup>
            <m:sSupPr>
              <m:ctrlPr>
                <w:rPr>
                  <w:rFonts w:ascii="Cambria Math" w:eastAsia="Cambria Math" w:hAnsi="Cambria Math" w:cs="Arial"/>
                  <w:szCs w:val="24"/>
                </w:rPr>
              </m:ctrlPr>
            </m:sSupPr>
            <m:e>
              <m:r>
                <w:rPr>
                  <w:rFonts w:ascii="Cambria Math" w:eastAsia="Cambria Math" w:hAnsi="Cambria Math" w:cs="Arial"/>
                  <w:szCs w:val="24"/>
                </w:rPr>
                <m:t>e</m:t>
              </m:r>
            </m:e>
            <m:sup>
              <m:r>
                <w:rPr>
                  <w:rFonts w:ascii="Cambria Math" w:eastAsia="Cambria Math" w:hAnsi="Cambria Math" w:cs="Arial"/>
                  <w:szCs w:val="24"/>
                </w:rPr>
                <m:t>0,0408*x</m:t>
              </m:r>
            </m:sup>
          </m:sSup>
        </m:oMath>
      </m:oMathPara>
    </w:p>
    <w:p w14:paraId="6EABE5E2" w14:textId="77777777" w:rsidR="00F963A4" w:rsidRDefault="00F963A4" w:rsidP="00F963A4">
      <w:pPr>
        <w:rPr>
          <w:rFonts w:cs="Arial"/>
        </w:rPr>
      </w:pPr>
    </w:p>
    <w:p w14:paraId="539F0CC1" w14:textId="77777777" w:rsidR="00545851" w:rsidRDefault="00545851" w:rsidP="00F963A4">
      <w:pPr>
        <w:rPr>
          <w:b/>
        </w:rPr>
      </w:pPr>
    </w:p>
    <w:p w14:paraId="17B9397C" w14:textId="77777777" w:rsidR="00F963A4" w:rsidRPr="00AF47A1" w:rsidRDefault="00F963A4" w:rsidP="00F963A4">
      <w:pPr>
        <w:rPr>
          <w:b/>
        </w:rPr>
      </w:pPr>
      <w:r w:rsidRPr="00AF47A1">
        <w:rPr>
          <w:b/>
        </w:rPr>
        <w:lastRenderedPageBreak/>
        <w:t>Análisis de elasticidades de mercado consumidor</w:t>
      </w:r>
    </w:p>
    <w:p w14:paraId="37DEF6B4" w14:textId="77777777" w:rsidR="00F963A4" w:rsidRDefault="00F963A4" w:rsidP="00F963A4">
      <w:r>
        <w:t>El siguiente análisis de elasticidades se realizó mediante método cualitativo debido a la falta de datos estadísticos tanto del sector privado como de entidades y agentes públicos.</w:t>
      </w:r>
    </w:p>
    <w:p w14:paraId="7FAB3B1E" w14:textId="77777777" w:rsidR="00F963A4" w:rsidRDefault="00F963A4" w:rsidP="00F963A4"/>
    <w:tbl>
      <w:tblPr>
        <w:tblStyle w:val="Tablaconcuadrcula4-nfasis5"/>
        <w:tblW w:w="0" w:type="auto"/>
        <w:tblLook w:val="04A0" w:firstRow="1" w:lastRow="0" w:firstColumn="1" w:lastColumn="0" w:noHBand="0" w:noVBand="1"/>
      </w:tblPr>
      <w:tblGrid>
        <w:gridCol w:w="4508"/>
        <w:gridCol w:w="4508"/>
      </w:tblGrid>
      <w:tr w:rsidR="00F963A4" w14:paraId="34EA5CEB" w14:textId="77777777" w:rsidTr="00E0428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60" w:type="dxa"/>
            <w:gridSpan w:val="2"/>
          </w:tcPr>
          <w:p w14:paraId="6707E508" w14:textId="77777777" w:rsidR="00F963A4" w:rsidRDefault="00F963A4" w:rsidP="00F5066D">
            <w:pPr>
              <w:pStyle w:val="contenido"/>
            </w:pPr>
            <w:r>
              <w:t>Precio</w:t>
            </w:r>
          </w:p>
        </w:tc>
      </w:tr>
      <w:tr w:rsidR="00F963A4" w14:paraId="136CFCAF" w14:textId="77777777" w:rsidTr="00E0428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0" w:type="dxa"/>
          </w:tcPr>
          <w:p w14:paraId="1DFB6443" w14:textId="77777777" w:rsidR="00F963A4" w:rsidRDefault="00F963A4" w:rsidP="00F5066D">
            <w:pPr>
              <w:pStyle w:val="contenido"/>
            </w:pPr>
            <w:r>
              <w:t>Aumento de precios</w:t>
            </w:r>
          </w:p>
        </w:tc>
        <w:tc>
          <w:tcPr>
            <w:tcW w:w="4530" w:type="dxa"/>
          </w:tcPr>
          <w:p w14:paraId="50421D5B" w14:textId="77777777" w:rsidR="00F963A4" w:rsidRDefault="00F963A4" w:rsidP="00F5066D">
            <w:pPr>
              <w:pStyle w:val="contenido"/>
              <w:cnfStyle w:val="000000100000" w:firstRow="0" w:lastRow="0" w:firstColumn="0" w:lastColumn="0" w:oddVBand="0" w:evenVBand="0" w:oddHBand="1" w:evenHBand="0" w:firstRowFirstColumn="0" w:firstRowLastColumn="0" w:lastRowFirstColumn="0" w:lastRowLastColumn="0"/>
            </w:pPr>
            <w:r>
              <w:t>Disminución de demanda</w:t>
            </w:r>
          </w:p>
        </w:tc>
      </w:tr>
      <w:tr w:rsidR="00F963A4" w14:paraId="72D18026" w14:textId="77777777" w:rsidTr="00E0428E">
        <w:tc>
          <w:tcPr>
            <w:cnfStyle w:val="001000000000" w:firstRow="0" w:lastRow="0" w:firstColumn="1" w:lastColumn="0" w:oddVBand="0" w:evenVBand="0" w:oddHBand="0" w:evenHBand="0" w:firstRowFirstColumn="0" w:firstRowLastColumn="0" w:lastRowFirstColumn="0" w:lastRowLastColumn="0"/>
            <w:tcW w:w="4530" w:type="dxa"/>
          </w:tcPr>
          <w:p w14:paraId="57268A22" w14:textId="77777777" w:rsidR="00F963A4" w:rsidRDefault="00F963A4" w:rsidP="00F5066D">
            <w:pPr>
              <w:pStyle w:val="contenido"/>
            </w:pPr>
            <w:r>
              <w:t>Disminución de precios</w:t>
            </w:r>
          </w:p>
        </w:tc>
        <w:tc>
          <w:tcPr>
            <w:tcW w:w="4530" w:type="dxa"/>
          </w:tcPr>
          <w:p w14:paraId="7C8E1BE8" w14:textId="77777777" w:rsidR="00F963A4" w:rsidRDefault="00F963A4" w:rsidP="00F5066D">
            <w:pPr>
              <w:pStyle w:val="contenido"/>
              <w:cnfStyle w:val="000000000000" w:firstRow="0" w:lastRow="0" w:firstColumn="0" w:lastColumn="0" w:oddVBand="0" w:evenVBand="0" w:oddHBand="0" w:evenHBand="0" w:firstRowFirstColumn="0" w:firstRowLastColumn="0" w:lastRowFirstColumn="0" w:lastRowLastColumn="0"/>
            </w:pPr>
            <w:r>
              <w:t>Aumento de demanda</w:t>
            </w:r>
          </w:p>
        </w:tc>
      </w:tr>
      <w:tr w:rsidR="00F963A4" w14:paraId="08D40D64" w14:textId="77777777" w:rsidTr="00E0428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60" w:type="dxa"/>
            <w:gridSpan w:val="2"/>
          </w:tcPr>
          <w:p w14:paraId="6A2E2F28" w14:textId="77777777" w:rsidR="00F963A4" w:rsidRDefault="00F963A4" w:rsidP="00F5066D">
            <w:pPr>
              <w:pStyle w:val="contenido"/>
            </w:pPr>
            <w:r>
              <w:t>Cantidad</w:t>
            </w:r>
          </w:p>
        </w:tc>
      </w:tr>
      <w:tr w:rsidR="00F963A4" w14:paraId="5ED64883" w14:textId="77777777" w:rsidTr="00E0428E">
        <w:tc>
          <w:tcPr>
            <w:cnfStyle w:val="001000000000" w:firstRow="0" w:lastRow="0" w:firstColumn="1" w:lastColumn="0" w:oddVBand="0" w:evenVBand="0" w:oddHBand="0" w:evenHBand="0" w:firstRowFirstColumn="0" w:firstRowLastColumn="0" w:lastRowFirstColumn="0" w:lastRowLastColumn="0"/>
            <w:tcW w:w="4530" w:type="dxa"/>
          </w:tcPr>
          <w:p w14:paraId="4A127278" w14:textId="77777777" w:rsidR="00F963A4" w:rsidRDefault="00F963A4" w:rsidP="00F5066D">
            <w:pPr>
              <w:pStyle w:val="contenido"/>
            </w:pPr>
            <w:r>
              <w:t>Mayor oferta en mercado</w:t>
            </w:r>
          </w:p>
        </w:tc>
        <w:tc>
          <w:tcPr>
            <w:tcW w:w="4530" w:type="dxa"/>
          </w:tcPr>
          <w:p w14:paraId="40BE47D3" w14:textId="77777777" w:rsidR="00F963A4" w:rsidRDefault="00F963A4" w:rsidP="00F5066D">
            <w:pPr>
              <w:pStyle w:val="contenido"/>
              <w:cnfStyle w:val="000000000000" w:firstRow="0" w:lastRow="0" w:firstColumn="0" w:lastColumn="0" w:oddVBand="0" w:evenVBand="0" w:oddHBand="0" w:evenHBand="0" w:firstRowFirstColumn="0" w:firstRowLastColumn="0" w:lastRowFirstColumn="0" w:lastRowLastColumn="0"/>
            </w:pPr>
            <w:r>
              <w:t>Disminución de precios</w:t>
            </w:r>
          </w:p>
        </w:tc>
      </w:tr>
      <w:tr w:rsidR="00F963A4" w14:paraId="7AE9FAA5" w14:textId="77777777" w:rsidTr="00E0428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0" w:type="dxa"/>
          </w:tcPr>
          <w:p w14:paraId="5DA8A1C7" w14:textId="77777777" w:rsidR="00F963A4" w:rsidRDefault="00F963A4" w:rsidP="00F5066D">
            <w:pPr>
              <w:pStyle w:val="contenido"/>
            </w:pPr>
            <w:r>
              <w:t>Menor oferta en mercado</w:t>
            </w:r>
          </w:p>
        </w:tc>
        <w:tc>
          <w:tcPr>
            <w:tcW w:w="4530" w:type="dxa"/>
          </w:tcPr>
          <w:p w14:paraId="2953477B" w14:textId="77777777" w:rsidR="00F963A4" w:rsidRDefault="00F963A4" w:rsidP="00277DE2">
            <w:pPr>
              <w:pStyle w:val="contenido"/>
              <w:keepNext/>
              <w:cnfStyle w:val="000000100000" w:firstRow="0" w:lastRow="0" w:firstColumn="0" w:lastColumn="0" w:oddVBand="0" w:evenVBand="0" w:oddHBand="1" w:evenHBand="0" w:firstRowFirstColumn="0" w:firstRowLastColumn="0" w:lastRowFirstColumn="0" w:lastRowLastColumn="0"/>
            </w:pPr>
            <w:r>
              <w:t>Aumento de precios</w:t>
            </w:r>
          </w:p>
        </w:tc>
      </w:tr>
    </w:tbl>
    <w:p w14:paraId="7D417849" w14:textId="02ED5F5C" w:rsidR="00F963A4" w:rsidRDefault="00277DE2" w:rsidP="00277DE2">
      <w:pPr>
        <w:pStyle w:val="Descripcin"/>
      </w:pPr>
      <w:bookmarkStart w:id="12" w:name="_Toc87030981"/>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2</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2</w:t>
      </w:r>
      <w:r w:rsidR="00142F68">
        <w:rPr>
          <w:noProof/>
        </w:rPr>
        <w:fldChar w:fldCharType="end"/>
      </w:r>
      <w:r>
        <w:t>: Análisis de elasticidad precio cantidad</w:t>
      </w:r>
      <w:bookmarkEnd w:id="12"/>
    </w:p>
    <w:p w14:paraId="53B07B89" w14:textId="77777777" w:rsidR="00277DE2" w:rsidRPr="00277DE2" w:rsidRDefault="00277DE2" w:rsidP="00277DE2">
      <w:r>
        <w:t>Elaboración propia</w:t>
      </w:r>
    </w:p>
    <w:p w14:paraId="348009B7" w14:textId="77777777" w:rsidR="00F5066D" w:rsidRPr="00F5066D" w:rsidRDefault="00F5066D" w:rsidP="00F5066D"/>
    <w:tbl>
      <w:tblPr>
        <w:tblStyle w:val="Tablaconcuadrcula4-nfasis5"/>
        <w:tblW w:w="0" w:type="auto"/>
        <w:tblLook w:val="04A0" w:firstRow="1" w:lastRow="0" w:firstColumn="1" w:lastColumn="0" w:noHBand="0" w:noVBand="1"/>
      </w:tblPr>
      <w:tblGrid>
        <w:gridCol w:w="2255"/>
        <w:gridCol w:w="2261"/>
        <w:gridCol w:w="2251"/>
        <w:gridCol w:w="2249"/>
      </w:tblGrid>
      <w:tr w:rsidR="00F963A4" w14:paraId="6565DA08" w14:textId="77777777" w:rsidTr="00E0428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5" w:type="dxa"/>
          </w:tcPr>
          <w:p w14:paraId="2F018E3E" w14:textId="77777777" w:rsidR="00F963A4" w:rsidRDefault="00F963A4" w:rsidP="00F5066D">
            <w:pPr>
              <w:pStyle w:val="contenido"/>
            </w:pPr>
            <w:r>
              <w:t>Situación de mercado</w:t>
            </w:r>
          </w:p>
        </w:tc>
        <w:tc>
          <w:tcPr>
            <w:tcW w:w="2265" w:type="dxa"/>
          </w:tcPr>
          <w:p w14:paraId="69BAB56A" w14:textId="77777777" w:rsidR="00F963A4" w:rsidRDefault="00F963A4" w:rsidP="00F5066D">
            <w:pPr>
              <w:pStyle w:val="contenido"/>
              <w:cnfStyle w:val="100000000000" w:firstRow="1" w:lastRow="0" w:firstColumn="0" w:lastColumn="0" w:oddVBand="0" w:evenVBand="0" w:oddHBand="0" w:evenHBand="0" w:firstRowFirstColumn="0" w:firstRowLastColumn="0" w:lastRowFirstColumn="0" w:lastRowLastColumn="0"/>
            </w:pPr>
            <w:r>
              <w:t>Efecto sobre producto complementario</w:t>
            </w:r>
          </w:p>
        </w:tc>
        <w:tc>
          <w:tcPr>
            <w:tcW w:w="2265" w:type="dxa"/>
          </w:tcPr>
          <w:p w14:paraId="3ACE9BFE" w14:textId="77777777" w:rsidR="00F963A4" w:rsidRDefault="00F963A4" w:rsidP="00F5066D">
            <w:pPr>
              <w:pStyle w:val="contenido"/>
              <w:cnfStyle w:val="100000000000" w:firstRow="1" w:lastRow="0" w:firstColumn="0" w:lastColumn="0" w:oddVBand="0" w:evenVBand="0" w:oddHBand="0" w:evenHBand="0" w:firstRowFirstColumn="0" w:firstRowLastColumn="0" w:lastRowFirstColumn="0" w:lastRowLastColumn="0"/>
            </w:pPr>
            <w:r>
              <w:t>Efecto sobre mix frutal</w:t>
            </w:r>
          </w:p>
        </w:tc>
        <w:tc>
          <w:tcPr>
            <w:tcW w:w="2265" w:type="dxa"/>
          </w:tcPr>
          <w:p w14:paraId="23433C1D" w14:textId="77777777" w:rsidR="00F963A4" w:rsidRDefault="00F963A4" w:rsidP="00F5066D">
            <w:pPr>
              <w:pStyle w:val="contenido"/>
              <w:cnfStyle w:val="100000000000" w:firstRow="1" w:lastRow="0" w:firstColumn="0" w:lastColumn="0" w:oddVBand="0" w:evenVBand="0" w:oddHBand="0" w:evenHBand="0" w:firstRowFirstColumn="0" w:firstRowLastColumn="0" w:lastRowFirstColumn="0" w:lastRowLastColumn="0"/>
            </w:pPr>
            <w:r>
              <w:t>Acción a llevar a cabo</w:t>
            </w:r>
          </w:p>
        </w:tc>
      </w:tr>
      <w:tr w:rsidR="00F963A4" w14:paraId="3F1D1220" w14:textId="77777777" w:rsidTr="00E0428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5" w:type="dxa"/>
          </w:tcPr>
          <w:p w14:paraId="0F6A5946" w14:textId="77777777" w:rsidR="00F963A4" w:rsidRDefault="00F963A4" w:rsidP="00F5066D">
            <w:pPr>
              <w:pStyle w:val="contenido"/>
            </w:pPr>
            <w:r>
              <w:t>Aumento de precios</w:t>
            </w:r>
          </w:p>
        </w:tc>
        <w:tc>
          <w:tcPr>
            <w:tcW w:w="2265" w:type="dxa"/>
          </w:tcPr>
          <w:p w14:paraId="7DEF8946" w14:textId="77777777" w:rsidR="00F963A4" w:rsidRDefault="00F963A4" w:rsidP="00F5066D">
            <w:pPr>
              <w:pStyle w:val="contenido"/>
              <w:cnfStyle w:val="000000100000" w:firstRow="0" w:lastRow="0" w:firstColumn="0" w:lastColumn="0" w:oddVBand="0" w:evenVBand="0" w:oddHBand="1" w:evenHBand="0" w:firstRowFirstColumn="0" w:firstRowLastColumn="0" w:lastRowFirstColumn="0" w:lastRowLastColumn="0"/>
            </w:pPr>
            <w:r>
              <w:t>Disminución de demanda</w:t>
            </w:r>
          </w:p>
        </w:tc>
        <w:tc>
          <w:tcPr>
            <w:tcW w:w="2265" w:type="dxa"/>
          </w:tcPr>
          <w:p w14:paraId="69724122" w14:textId="77777777" w:rsidR="00F963A4" w:rsidRDefault="00F963A4" w:rsidP="00F5066D">
            <w:pPr>
              <w:pStyle w:val="contenido"/>
              <w:cnfStyle w:val="000000100000" w:firstRow="0" w:lastRow="0" w:firstColumn="0" w:lastColumn="0" w:oddVBand="0" w:evenVBand="0" w:oddHBand="1" w:evenHBand="0" w:firstRowFirstColumn="0" w:firstRowLastColumn="0" w:lastRowFirstColumn="0" w:lastRowLastColumn="0"/>
            </w:pPr>
            <w:r>
              <w:t>Disminución de demanda</w:t>
            </w:r>
          </w:p>
        </w:tc>
        <w:tc>
          <w:tcPr>
            <w:tcW w:w="2265" w:type="dxa"/>
          </w:tcPr>
          <w:p w14:paraId="5F39952F" w14:textId="77777777" w:rsidR="00F963A4" w:rsidRDefault="00F963A4" w:rsidP="00F5066D">
            <w:pPr>
              <w:pStyle w:val="contenido"/>
              <w:cnfStyle w:val="000000100000" w:firstRow="0" w:lastRow="0" w:firstColumn="0" w:lastColumn="0" w:oddVBand="0" w:evenVBand="0" w:oddHBand="1" w:evenHBand="0" w:firstRowFirstColumn="0" w:firstRowLastColumn="0" w:lastRowFirstColumn="0" w:lastRowLastColumn="0"/>
            </w:pPr>
            <w:r>
              <w:t>Reducción de precios</w:t>
            </w:r>
          </w:p>
        </w:tc>
      </w:tr>
      <w:tr w:rsidR="00F963A4" w14:paraId="23BAE064" w14:textId="77777777" w:rsidTr="00E0428E">
        <w:tc>
          <w:tcPr>
            <w:cnfStyle w:val="001000000000" w:firstRow="0" w:lastRow="0" w:firstColumn="1" w:lastColumn="0" w:oddVBand="0" w:evenVBand="0" w:oddHBand="0" w:evenHBand="0" w:firstRowFirstColumn="0" w:firstRowLastColumn="0" w:lastRowFirstColumn="0" w:lastRowLastColumn="0"/>
            <w:tcW w:w="2265" w:type="dxa"/>
          </w:tcPr>
          <w:p w14:paraId="594D3E99" w14:textId="77777777" w:rsidR="00F963A4" w:rsidRDefault="00F963A4" w:rsidP="00F5066D">
            <w:pPr>
              <w:pStyle w:val="contenido"/>
            </w:pPr>
            <w:r>
              <w:t>Disminución de demanda</w:t>
            </w:r>
          </w:p>
        </w:tc>
        <w:tc>
          <w:tcPr>
            <w:tcW w:w="2265" w:type="dxa"/>
          </w:tcPr>
          <w:p w14:paraId="03675FC8" w14:textId="77777777" w:rsidR="00F963A4" w:rsidRDefault="00F963A4" w:rsidP="00F5066D">
            <w:pPr>
              <w:pStyle w:val="contenido"/>
              <w:cnfStyle w:val="000000000000" w:firstRow="0" w:lastRow="0" w:firstColumn="0" w:lastColumn="0" w:oddVBand="0" w:evenVBand="0" w:oddHBand="0" w:evenHBand="0" w:firstRowFirstColumn="0" w:firstRowLastColumn="0" w:lastRowFirstColumn="0" w:lastRowLastColumn="0"/>
            </w:pPr>
            <w:r>
              <w:t>Reducción de precios</w:t>
            </w:r>
          </w:p>
        </w:tc>
        <w:tc>
          <w:tcPr>
            <w:tcW w:w="2265" w:type="dxa"/>
          </w:tcPr>
          <w:p w14:paraId="2FD23A39" w14:textId="77777777" w:rsidR="00F963A4" w:rsidRDefault="00F963A4" w:rsidP="00F5066D">
            <w:pPr>
              <w:pStyle w:val="contenido"/>
              <w:cnfStyle w:val="000000000000" w:firstRow="0" w:lastRow="0" w:firstColumn="0" w:lastColumn="0" w:oddVBand="0" w:evenVBand="0" w:oddHBand="0" w:evenHBand="0" w:firstRowFirstColumn="0" w:firstRowLastColumn="0" w:lastRowFirstColumn="0" w:lastRowLastColumn="0"/>
            </w:pPr>
            <w:r>
              <w:t>Disminución de demanda</w:t>
            </w:r>
          </w:p>
        </w:tc>
        <w:tc>
          <w:tcPr>
            <w:tcW w:w="2265" w:type="dxa"/>
          </w:tcPr>
          <w:p w14:paraId="2F1069E2" w14:textId="77777777" w:rsidR="00F963A4" w:rsidRDefault="00F963A4" w:rsidP="00F5066D">
            <w:pPr>
              <w:pStyle w:val="contenido"/>
              <w:cnfStyle w:val="000000000000" w:firstRow="0" w:lastRow="0" w:firstColumn="0" w:lastColumn="0" w:oddVBand="0" w:evenVBand="0" w:oddHBand="0" w:evenHBand="0" w:firstRowFirstColumn="0" w:firstRowLastColumn="0" w:lastRowFirstColumn="0" w:lastRowLastColumn="0"/>
            </w:pPr>
            <w:r>
              <w:t>Reducción de precios</w:t>
            </w:r>
          </w:p>
        </w:tc>
      </w:tr>
      <w:tr w:rsidR="00F963A4" w14:paraId="0AC981D1" w14:textId="77777777" w:rsidTr="00E0428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5" w:type="dxa"/>
          </w:tcPr>
          <w:p w14:paraId="533F1546" w14:textId="77777777" w:rsidR="00F963A4" w:rsidRDefault="00F963A4" w:rsidP="00F5066D">
            <w:pPr>
              <w:pStyle w:val="contenido"/>
            </w:pPr>
            <w:r>
              <w:t>Aumento de demanda</w:t>
            </w:r>
          </w:p>
        </w:tc>
        <w:tc>
          <w:tcPr>
            <w:tcW w:w="2265" w:type="dxa"/>
          </w:tcPr>
          <w:p w14:paraId="361FFA11" w14:textId="77777777" w:rsidR="00F963A4" w:rsidRDefault="00F963A4" w:rsidP="00F5066D">
            <w:pPr>
              <w:pStyle w:val="contenido"/>
              <w:cnfStyle w:val="000000100000" w:firstRow="0" w:lastRow="0" w:firstColumn="0" w:lastColumn="0" w:oddVBand="0" w:evenVBand="0" w:oddHBand="1" w:evenHBand="0" w:firstRowFirstColumn="0" w:firstRowLastColumn="0" w:lastRowFirstColumn="0" w:lastRowLastColumn="0"/>
            </w:pPr>
            <w:r>
              <w:t>Incremento de precios</w:t>
            </w:r>
          </w:p>
        </w:tc>
        <w:tc>
          <w:tcPr>
            <w:tcW w:w="2265" w:type="dxa"/>
          </w:tcPr>
          <w:p w14:paraId="03C93DA3" w14:textId="77777777" w:rsidR="00F963A4" w:rsidRDefault="00F963A4" w:rsidP="00F5066D">
            <w:pPr>
              <w:pStyle w:val="contenido"/>
              <w:cnfStyle w:val="000000100000" w:firstRow="0" w:lastRow="0" w:firstColumn="0" w:lastColumn="0" w:oddVBand="0" w:evenVBand="0" w:oddHBand="1" w:evenHBand="0" w:firstRowFirstColumn="0" w:firstRowLastColumn="0" w:lastRowFirstColumn="0" w:lastRowLastColumn="0"/>
            </w:pPr>
            <w:r>
              <w:t>Aumento de demanda</w:t>
            </w:r>
          </w:p>
        </w:tc>
        <w:tc>
          <w:tcPr>
            <w:tcW w:w="2265" w:type="dxa"/>
          </w:tcPr>
          <w:p w14:paraId="5A4E596D" w14:textId="77777777" w:rsidR="00F963A4" w:rsidRDefault="00F963A4" w:rsidP="00F5066D">
            <w:pPr>
              <w:pStyle w:val="contenido"/>
              <w:cnfStyle w:val="000000100000" w:firstRow="0" w:lastRow="0" w:firstColumn="0" w:lastColumn="0" w:oddVBand="0" w:evenVBand="0" w:oddHBand="1" w:evenHBand="0" w:firstRowFirstColumn="0" w:firstRowLastColumn="0" w:lastRowFirstColumn="0" w:lastRowLastColumn="0"/>
            </w:pPr>
            <w:r>
              <w:t>Incremento de precios</w:t>
            </w:r>
          </w:p>
        </w:tc>
      </w:tr>
      <w:tr w:rsidR="00F963A4" w14:paraId="41DF8A4A" w14:textId="77777777" w:rsidTr="00E0428E">
        <w:tc>
          <w:tcPr>
            <w:cnfStyle w:val="001000000000" w:firstRow="0" w:lastRow="0" w:firstColumn="1" w:lastColumn="0" w:oddVBand="0" w:evenVBand="0" w:oddHBand="0" w:evenHBand="0" w:firstRowFirstColumn="0" w:firstRowLastColumn="0" w:lastRowFirstColumn="0" w:lastRowLastColumn="0"/>
            <w:tcW w:w="2265" w:type="dxa"/>
          </w:tcPr>
          <w:p w14:paraId="6F85F2E2" w14:textId="77777777" w:rsidR="00F963A4" w:rsidRDefault="00F963A4" w:rsidP="00F5066D">
            <w:pPr>
              <w:pStyle w:val="contenido"/>
            </w:pPr>
            <w:r>
              <w:t>Disminución de precios</w:t>
            </w:r>
          </w:p>
        </w:tc>
        <w:tc>
          <w:tcPr>
            <w:tcW w:w="2265" w:type="dxa"/>
          </w:tcPr>
          <w:p w14:paraId="00C3BEA4" w14:textId="77777777" w:rsidR="00F963A4" w:rsidRDefault="00F963A4" w:rsidP="00F5066D">
            <w:pPr>
              <w:pStyle w:val="contenido"/>
              <w:cnfStyle w:val="000000000000" w:firstRow="0" w:lastRow="0" w:firstColumn="0" w:lastColumn="0" w:oddVBand="0" w:evenVBand="0" w:oddHBand="0" w:evenHBand="0" w:firstRowFirstColumn="0" w:firstRowLastColumn="0" w:lastRowFirstColumn="0" w:lastRowLastColumn="0"/>
            </w:pPr>
            <w:r>
              <w:t>Aumento de demanda</w:t>
            </w:r>
          </w:p>
        </w:tc>
        <w:tc>
          <w:tcPr>
            <w:tcW w:w="2265" w:type="dxa"/>
          </w:tcPr>
          <w:p w14:paraId="70755AD7" w14:textId="77777777" w:rsidR="00F963A4" w:rsidRDefault="00F963A4" w:rsidP="00F5066D">
            <w:pPr>
              <w:pStyle w:val="contenido"/>
              <w:cnfStyle w:val="000000000000" w:firstRow="0" w:lastRow="0" w:firstColumn="0" w:lastColumn="0" w:oddVBand="0" w:evenVBand="0" w:oddHBand="0" w:evenHBand="0" w:firstRowFirstColumn="0" w:firstRowLastColumn="0" w:lastRowFirstColumn="0" w:lastRowLastColumn="0"/>
            </w:pPr>
            <w:r>
              <w:t>Aumento de demanda</w:t>
            </w:r>
          </w:p>
        </w:tc>
        <w:tc>
          <w:tcPr>
            <w:tcW w:w="2265" w:type="dxa"/>
          </w:tcPr>
          <w:p w14:paraId="612ACBF6" w14:textId="77777777" w:rsidR="00F963A4" w:rsidRDefault="00F963A4" w:rsidP="00277DE2">
            <w:pPr>
              <w:pStyle w:val="contenido"/>
              <w:keepNext/>
              <w:cnfStyle w:val="000000000000" w:firstRow="0" w:lastRow="0" w:firstColumn="0" w:lastColumn="0" w:oddVBand="0" w:evenVBand="0" w:oddHBand="0" w:evenHBand="0" w:firstRowFirstColumn="0" w:firstRowLastColumn="0" w:lastRowFirstColumn="0" w:lastRowLastColumn="0"/>
            </w:pPr>
            <w:r>
              <w:t>Incremento de precios</w:t>
            </w:r>
          </w:p>
        </w:tc>
      </w:tr>
    </w:tbl>
    <w:p w14:paraId="37C8FE44" w14:textId="5CBFEFF5" w:rsidR="00277DE2" w:rsidRDefault="00277DE2">
      <w:pPr>
        <w:pStyle w:val="Descripcin"/>
      </w:pPr>
      <w:bookmarkStart w:id="13" w:name="_Toc87030982"/>
      <w:bookmarkStart w:id="14" w:name="_Toc85035168"/>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2</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3</w:t>
      </w:r>
      <w:r w:rsidR="00142F68">
        <w:rPr>
          <w:noProof/>
        </w:rPr>
        <w:fldChar w:fldCharType="end"/>
      </w:r>
      <w:r>
        <w:t>: Análisis de elasticidad cruzada</w:t>
      </w:r>
      <w:bookmarkEnd w:id="13"/>
    </w:p>
    <w:p w14:paraId="34CF5830" w14:textId="77777777" w:rsidR="00277DE2" w:rsidRPr="00277DE2" w:rsidRDefault="00277DE2" w:rsidP="00277DE2">
      <w:r>
        <w:t>Elaboración propia</w:t>
      </w:r>
    </w:p>
    <w:p w14:paraId="1176E8FB" w14:textId="77777777" w:rsidR="00F963A4" w:rsidRPr="00306B2C" w:rsidRDefault="00F5066D" w:rsidP="00232177">
      <w:pPr>
        <w:pStyle w:val="Ttulo3"/>
        <w:numPr>
          <w:ilvl w:val="2"/>
          <w:numId w:val="1"/>
        </w:numPr>
      </w:pPr>
      <w:bookmarkStart w:id="15" w:name="_Toc87030874"/>
      <w:r>
        <w:t>2.2</w:t>
      </w:r>
      <w:r w:rsidR="00F963A4">
        <w:tab/>
      </w:r>
      <w:r w:rsidR="00F963A4" w:rsidRPr="00306B2C">
        <w:t>Mercado proveedor</w:t>
      </w:r>
      <w:bookmarkEnd w:id="14"/>
      <w:bookmarkEnd w:id="15"/>
    </w:p>
    <w:p w14:paraId="19D499DC" w14:textId="77777777" w:rsidR="00F963A4" w:rsidRPr="00306B2C" w:rsidRDefault="00F963A4" w:rsidP="00F963A4">
      <w:pPr>
        <w:jc w:val="both"/>
        <w:rPr>
          <w:rFonts w:cs="Arial"/>
        </w:rPr>
      </w:pPr>
      <w:r w:rsidRPr="00306B2C">
        <w:rPr>
          <w:rFonts w:cs="Arial"/>
        </w:rPr>
        <w:t>En esta sección se detalla:</w:t>
      </w:r>
    </w:p>
    <w:p w14:paraId="0C1F5B00" w14:textId="77777777" w:rsidR="00F963A4" w:rsidRPr="00306B2C" w:rsidRDefault="00F963A4" w:rsidP="00E126EE">
      <w:pPr>
        <w:numPr>
          <w:ilvl w:val="0"/>
          <w:numId w:val="11"/>
        </w:numPr>
        <w:pBdr>
          <w:top w:val="nil"/>
          <w:left w:val="nil"/>
          <w:bottom w:val="nil"/>
          <w:right w:val="nil"/>
          <w:between w:val="nil"/>
        </w:pBdr>
        <w:spacing w:after="0" w:line="276" w:lineRule="auto"/>
        <w:jc w:val="both"/>
        <w:rPr>
          <w:rFonts w:cs="Arial"/>
          <w:color w:val="000000"/>
        </w:rPr>
      </w:pPr>
      <w:r w:rsidRPr="00306B2C">
        <w:rPr>
          <w:rFonts w:eastAsia="Arial" w:cs="Arial"/>
          <w:color w:val="000000"/>
        </w:rPr>
        <w:t>La materia prima.</w:t>
      </w:r>
    </w:p>
    <w:p w14:paraId="29F2CCD1" w14:textId="77777777" w:rsidR="00F963A4" w:rsidRPr="00306B2C" w:rsidRDefault="00F963A4" w:rsidP="00E126EE">
      <w:pPr>
        <w:numPr>
          <w:ilvl w:val="0"/>
          <w:numId w:val="11"/>
        </w:numPr>
        <w:pBdr>
          <w:top w:val="nil"/>
          <w:left w:val="nil"/>
          <w:bottom w:val="nil"/>
          <w:right w:val="nil"/>
          <w:between w:val="nil"/>
        </w:pBdr>
        <w:spacing w:after="0" w:line="276" w:lineRule="auto"/>
        <w:jc w:val="both"/>
        <w:rPr>
          <w:rFonts w:cs="Arial"/>
          <w:color w:val="000000"/>
        </w:rPr>
      </w:pPr>
      <w:r w:rsidRPr="00306B2C">
        <w:rPr>
          <w:rFonts w:eastAsia="Arial" w:cs="Arial"/>
          <w:color w:val="000000"/>
        </w:rPr>
        <w:t>Localización de la MP.</w:t>
      </w:r>
    </w:p>
    <w:p w14:paraId="62A84225" w14:textId="77777777" w:rsidR="00F963A4" w:rsidRPr="00306B2C" w:rsidRDefault="00F963A4" w:rsidP="00E126EE">
      <w:pPr>
        <w:numPr>
          <w:ilvl w:val="0"/>
          <w:numId w:val="11"/>
        </w:numPr>
        <w:pBdr>
          <w:top w:val="nil"/>
          <w:left w:val="nil"/>
          <w:bottom w:val="nil"/>
          <w:right w:val="nil"/>
          <w:between w:val="nil"/>
        </w:pBdr>
        <w:spacing w:after="0" w:line="276" w:lineRule="auto"/>
        <w:jc w:val="both"/>
        <w:rPr>
          <w:rFonts w:cs="Arial"/>
          <w:color w:val="000000"/>
        </w:rPr>
      </w:pPr>
      <w:r w:rsidRPr="00306B2C">
        <w:rPr>
          <w:rFonts w:eastAsia="Arial" w:cs="Arial"/>
          <w:color w:val="000000"/>
        </w:rPr>
        <w:t>Producción promedio anual.</w:t>
      </w:r>
    </w:p>
    <w:p w14:paraId="6BFE6592" w14:textId="77777777" w:rsidR="00F963A4" w:rsidRPr="00AF47A1" w:rsidRDefault="00F963A4" w:rsidP="00E126EE">
      <w:pPr>
        <w:numPr>
          <w:ilvl w:val="0"/>
          <w:numId w:val="11"/>
        </w:numPr>
        <w:pBdr>
          <w:top w:val="nil"/>
          <w:left w:val="nil"/>
          <w:bottom w:val="nil"/>
          <w:right w:val="nil"/>
          <w:between w:val="nil"/>
        </w:pBdr>
        <w:spacing w:after="0" w:line="276" w:lineRule="auto"/>
        <w:jc w:val="both"/>
        <w:rPr>
          <w:rFonts w:cs="Arial"/>
          <w:color w:val="000000"/>
        </w:rPr>
      </w:pPr>
      <w:r w:rsidRPr="00306B2C">
        <w:rPr>
          <w:rFonts w:eastAsia="Arial" w:cs="Arial"/>
          <w:color w:val="000000"/>
        </w:rPr>
        <w:t>Variación de precios.</w:t>
      </w:r>
    </w:p>
    <w:p w14:paraId="198B93F8" w14:textId="77777777" w:rsidR="00F963A4" w:rsidRPr="00306B2C" w:rsidRDefault="00F963A4" w:rsidP="00AF47A1">
      <w:pPr>
        <w:ind w:firstLine="0"/>
        <w:jc w:val="both"/>
        <w:rPr>
          <w:rFonts w:cs="Arial"/>
        </w:rPr>
      </w:pPr>
    </w:p>
    <w:p w14:paraId="1AB84360" w14:textId="77777777" w:rsidR="00F963A4" w:rsidRPr="00306B2C" w:rsidRDefault="00F963A4" w:rsidP="00E126EE">
      <w:pPr>
        <w:numPr>
          <w:ilvl w:val="0"/>
          <w:numId w:val="10"/>
        </w:numPr>
        <w:pBdr>
          <w:top w:val="nil"/>
          <w:left w:val="nil"/>
          <w:bottom w:val="nil"/>
          <w:right w:val="nil"/>
          <w:between w:val="nil"/>
        </w:pBdr>
        <w:spacing w:after="0" w:line="276" w:lineRule="auto"/>
        <w:jc w:val="both"/>
        <w:rPr>
          <w:rFonts w:cs="Arial"/>
          <w:b/>
          <w:color w:val="000000"/>
        </w:rPr>
      </w:pPr>
      <w:r w:rsidRPr="00306B2C">
        <w:rPr>
          <w:rFonts w:eastAsia="Arial" w:cs="Arial"/>
          <w:b/>
          <w:color w:val="000000"/>
        </w:rPr>
        <w:t>Ciruela</w:t>
      </w:r>
    </w:p>
    <w:p w14:paraId="29FD68C8" w14:textId="77777777" w:rsidR="00F963A4" w:rsidRPr="00306B2C" w:rsidRDefault="00F963A4" w:rsidP="00F963A4">
      <w:pPr>
        <w:jc w:val="both"/>
        <w:rPr>
          <w:rFonts w:cs="Arial"/>
          <w:color w:val="000000"/>
        </w:rPr>
      </w:pPr>
      <w:r w:rsidRPr="00306B2C">
        <w:rPr>
          <w:rFonts w:cs="Arial"/>
          <w:color w:val="000000"/>
        </w:rPr>
        <w:t xml:space="preserve">La ciruela es la fruta del ciruelo, nombre común de varias especies arbóreas pertenecientes al subgénero </w:t>
      </w:r>
      <w:proofErr w:type="spellStart"/>
      <w:r w:rsidRPr="00306B2C">
        <w:rPr>
          <w:rFonts w:cs="Arial"/>
          <w:color w:val="000000"/>
        </w:rPr>
        <w:t>Prunus</w:t>
      </w:r>
      <w:proofErr w:type="spellEnd"/>
      <w:r w:rsidRPr="00306B2C">
        <w:rPr>
          <w:rFonts w:cs="Arial"/>
          <w:color w:val="000000"/>
        </w:rPr>
        <w:t xml:space="preserve">. La ciruela es una drupa, es decir, un fruto carnoso con una única semilla rodeada de un </w:t>
      </w:r>
      <w:proofErr w:type="spellStart"/>
      <w:r w:rsidRPr="00306B2C">
        <w:rPr>
          <w:rFonts w:cs="Arial"/>
          <w:color w:val="000000"/>
        </w:rPr>
        <w:t>endocarpo</w:t>
      </w:r>
      <w:proofErr w:type="spellEnd"/>
      <w:r w:rsidRPr="00306B2C">
        <w:rPr>
          <w:rFonts w:cs="Arial"/>
          <w:color w:val="000000"/>
        </w:rPr>
        <w:t xml:space="preserve"> leñoso. Se caracterizan por presentar un tamaño mayor que las frutas del género </w:t>
      </w:r>
      <w:proofErr w:type="spellStart"/>
      <w:r w:rsidRPr="00306B2C">
        <w:rPr>
          <w:rFonts w:cs="Arial"/>
          <w:color w:val="000000"/>
        </w:rPr>
        <w:t>Pronus</w:t>
      </w:r>
      <w:proofErr w:type="spellEnd"/>
      <w:r w:rsidRPr="00306B2C">
        <w:rPr>
          <w:rFonts w:cs="Arial"/>
          <w:color w:val="000000"/>
        </w:rPr>
        <w:t xml:space="preserve"> denominadas cerezas.</w:t>
      </w:r>
    </w:p>
    <w:p w14:paraId="79A98F41" w14:textId="77777777" w:rsidR="00F963A4" w:rsidRPr="00306B2C" w:rsidRDefault="00F963A4" w:rsidP="00F963A4">
      <w:pPr>
        <w:jc w:val="both"/>
        <w:rPr>
          <w:rFonts w:cs="Arial"/>
          <w:color w:val="000000"/>
        </w:rPr>
      </w:pPr>
      <w:r w:rsidRPr="00306B2C">
        <w:rPr>
          <w:rFonts w:cs="Arial"/>
          <w:color w:val="000000"/>
        </w:rPr>
        <w:t xml:space="preserve">La mayor producción del país se encuentra concentrada en la provincia de Mendoza, con </w:t>
      </w:r>
      <w:r w:rsidRPr="00306B2C">
        <w:rPr>
          <w:rFonts w:cs="Arial"/>
        </w:rPr>
        <w:t>más</w:t>
      </w:r>
      <w:r w:rsidRPr="00306B2C">
        <w:rPr>
          <w:rFonts w:cs="Arial"/>
          <w:color w:val="000000"/>
        </w:rPr>
        <w:t xml:space="preserve"> del 95% de la superficie plantada, el 56% de la misma se encuentra en el departamento de San Rafael y un 19% en el departamento de General Alvear. Fuera de la provincia de Mendoza podemos encontrar menor proporción de plantación en las provincias de San Juan, Neuquén y La Rioja. </w:t>
      </w:r>
    </w:p>
    <w:p w14:paraId="78E99F34" w14:textId="77777777" w:rsidR="00F963A4" w:rsidRPr="00306B2C" w:rsidRDefault="00F963A4" w:rsidP="00F963A4">
      <w:pPr>
        <w:jc w:val="both"/>
        <w:rPr>
          <w:rFonts w:cs="Arial"/>
          <w:color w:val="000000"/>
        </w:rPr>
      </w:pPr>
      <w:r w:rsidRPr="00306B2C">
        <w:rPr>
          <w:rFonts w:cs="Arial"/>
          <w:color w:val="000000"/>
        </w:rPr>
        <w:t>En el periodo 2018-2019 la producción media a nivel nacional de ciruela fue de 92.342,20 toneladas.</w:t>
      </w:r>
    </w:p>
    <w:p w14:paraId="358D91FD" w14:textId="77777777" w:rsidR="00277DE2" w:rsidRDefault="00F963A4" w:rsidP="00277DE2">
      <w:pPr>
        <w:keepNext/>
        <w:spacing w:before="240" w:after="240"/>
        <w:jc w:val="center"/>
      </w:pPr>
      <w:r w:rsidRPr="00306B2C">
        <w:rPr>
          <w:rFonts w:cs="Arial"/>
          <w:b/>
          <w:noProof/>
          <w:lang w:eastAsia="es-AR"/>
        </w:rPr>
        <w:drawing>
          <wp:inline distT="114300" distB="114300" distL="114300" distR="114300" wp14:anchorId="24381D04" wp14:editId="17BDF301">
            <wp:extent cx="4914900" cy="3067050"/>
            <wp:effectExtent l="0" t="0" r="0" b="0"/>
            <wp:docPr id="496" name="image19.png" descr="Gráfico, Gráfico de líneas&#10;&#10;Descripción generada automáticamente"/>
            <wp:cNvGraphicFramePr/>
            <a:graphic xmlns:a="http://schemas.openxmlformats.org/drawingml/2006/main">
              <a:graphicData uri="http://schemas.openxmlformats.org/drawingml/2006/picture">
                <pic:pic xmlns:pic="http://schemas.openxmlformats.org/drawingml/2006/picture">
                  <pic:nvPicPr>
                    <pic:cNvPr id="496" name="image19.png" descr="Gráfico, Gráfico de líneas&#10;&#10;Descripción generada automáticamente"/>
                    <pic:cNvPicPr preferRelativeResize="0"/>
                  </pic:nvPicPr>
                  <pic:blipFill>
                    <a:blip r:embed="rId25"/>
                    <a:srcRect/>
                    <a:stretch>
                      <a:fillRect/>
                    </a:stretch>
                  </pic:blipFill>
                  <pic:spPr>
                    <a:xfrm>
                      <a:off x="0" y="0"/>
                      <a:ext cx="4914900" cy="3067050"/>
                    </a:xfrm>
                    <a:prstGeom prst="rect">
                      <a:avLst/>
                    </a:prstGeom>
                    <a:ln/>
                  </pic:spPr>
                </pic:pic>
              </a:graphicData>
            </a:graphic>
          </wp:inline>
        </w:drawing>
      </w:r>
    </w:p>
    <w:p w14:paraId="132679BE" w14:textId="07275F1E" w:rsidR="009920C8" w:rsidRDefault="00F3676F" w:rsidP="00277DE2">
      <w:pPr>
        <w:pStyle w:val="Descripcin"/>
      </w:pPr>
      <w:bookmarkStart w:id="16" w:name="_Toc87031139"/>
      <w:r>
        <w:t>Gráfico</w:t>
      </w:r>
      <w:r w:rsidR="00277DE2">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2</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5</w:t>
      </w:r>
      <w:r w:rsidR="00142F68">
        <w:rPr>
          <w:noProof/>
        </w:rPr>
        <w:fldChar w:fldCharType="end"/>
      </w:r>
      <w:r w:rsidR="00277DE2">
        <w:t>: Evolución del precio ciruela</w:t>
      </w:r>
      <w:bookmarkEnd w:id="16"/>
    </w:p>
    <w:p w14:paraId="461937E7" w14:textId="77777777" w:rsidR="00277DE2" w:rsidRDefault="00545851" w:rsidP="00277DE2">
      <w:r>
        <w:t>Fuente propia</w:t>
      </w:r>
    </w:p>
    <w:p w14:paraId="50827681" w14:textId="77777777" w:rsidR="00545851" w:rsidRPr="00277DE2" w:rsidRDefault="00545851" w:rsidP="00277DE2"/>
    <w:p w14:paraId="380907AF" w14:textId="77777777" w:rsidR="00F963A4" w:rsidRPr="00306B2C" w:rsidRDefault="00F963A4" w:rsidP="00E126EE">
      <w:pPr>
        <w:numPr>
          <w:ilvl w:val="0"/>
          <w:numId w:val="10"/>
        </w:numPr>
        <w:pBdr>
          <w:top w:val="nil"/>
          <w:left w:val="nil"/>
          <w:bottom w:val="nil"/>
          <w:right w:val="nil"/>
          <w:between w:val="nil"/>
        </w:pBdr>
        <w:spacing w:before="240" w:after="240" w:line="276" w:lineRule="auto"/>
        <w:jc w:val="both"/>
        <w:rPr>
          <w:rFonts w:cs="Arial"/>
          <w:b/>
          <w:color w:val="000000"/>
        </w:rPr>
      </w:pPr>
      <w:r w:rsidRPr="00306B2C">
        <w:rPr>
          <w:rFonts w:eastAsia="Arial" w:cs="Arial"/>
          <w:b/>
          <w:color w:val="000000"/>
        </w:rPr>
        <w:t>Durazno</w:t>
      </w:r>
    </w:p>
    <w:p w14:paraId="4D788FBA" w14:textId="77777777" w:rsidR="00F963A4" w:rsidRPr="00306B2C" w:rsidRDefault="00F963A4" w:rsidP="00F963A4">
      <w:pPr>
        <w:spacing w:before="240" w:after="240"/>
        <w:jc w:val="both"/>
        <w:rPr>
          <w:rFonts w:cs="Arial"/>
          <w:color w:val="000000"/>
        </w:rPr>
      </w:pPr>
      <w:r w:rsidRPr="00306B2C">
        <w:rPr>
          <w:rFonts w:cs="Arial"/>
          <w:color w:val="000000"/>
        </w:rPr>
        <w:t xml:space="preserve">Es una fruta normalmente de piel aterciopelada que posee una carne amarilla o blanquecina de sabor dulce y aroma delicado, en su centro contiene una única semilla encerrada en una </w:t>
      </w:r>
      <w:r w:rsidRPr="00306B2C">
        <w:rPr>
          <w:rFonts w:cs="Arial"/>
        </w:rPr>
        <w:t>cáscara</w:t>
      </w:r>
      <w:r w:rsidRPr="00306B2C">
        <w:rPr>
          <w:rFonts w:cs="Arial"/>
          <w:color w:val="000000"/>
        </w:rPr>
        <w:t xml:space="preserve"> dura.</w:t>
      </w:r>
    </w:p>
    <w:p w14:paraId="252EB388" w14:textId="77777777" w:rsidR="00F963A4" w:rsidRPr="00306B2C" w:rsidRDefault="00F963A4" w:rsidP="00F963A4">
      <w:pPr>
        <w:spacing w:before="240" w:after="240"/>
        <w:jc w:val="both"/>
        <w:rPr>
          <w:rFonts w:cs="Arial"/>
          <w:color w:val="000000"/>
        </w:rPr>
      </w:pPr>
      <w:r w:rsidRPr="00306B2C">
        <w:rPr>
          <w:rFonts w:cs="Arial"/>
          <w:color w:val="000000"/>
        </w:rPr>
        <w:lastRenderedPageBreak/>
        <w:t>La producción promedio en el país es de 122.482,2 Tn. La misma se encuentra distribuida en Buenos Aires, Rio Negro, Neuquén y Mendoza, siendo Mendoza el principal productor de durazno del país con un 90% de la producción nacional, dado por sus características climáticas propicias para el cultivo.</w:t>
      </w:r>
    </w:p>
    <w:p w14:paraId="0BAA1D89" w14:textId="77777777" w:rsidR="00F963A4" w:rsidRPr="00306B2C" w:rsidRDefault="00F963A4" w:rsidP="00F963A4">
      <w:pPr>
        <w:spacing w:before="240" w:after="240"/>
        <w:jc w:val="both"/>
        <w:rPr>
          <w:rFonts w:cs="Arial"/>
          <w:color w:val="000000"/>
        </w:rPr>
      </w:pPr>
      <w:r w:rsidRPr="00306B2C">
        <w:rPr>
          <w:rFonts w:cs="Arial"/>
          <w:color w:val="000000"/>
        </w:rPr>
        <w:t xml:space="preserve">La mayor producción de Mendoza se encuentra localizada en el Oasis Sur (San Rafael y General Alvear). </w:t>
      </w:r>
    </w:p>
    <w:p w14:paraId="183BBBEE" w14:textId="77777777" w:rsidR="00277DE2" w:rsidRDefault="00F963A4" w:rsidP="00277DE2">
      <w:pPr>
        <w:keepNext/>
        <w:spacing w:before="240" w:after="240"/>
        <w:jc w:val="center"/>
      </w:pPr>
      <w:r w:rsidRPr="00306B2C">
        <w:rPr>
          <w:rFonts w:cs="Arial"/>
          <w:b/>
          <w:noProof/>
          <w:lang w:eastAsia="es-AR"/>
        </w:rPr>
        <w:drawing>
          <wp:inline distT="114300" distB="114300" distL="114300" distR="114300" wp14:anchorId="6D202AF4" wp14:editId="061CB852">
            <wp:extent cx="4981575" cy="3190875"/>
            <wp:effectExtent l="0" t="0" r="0" b="0"/>
            <wp:docPr id="497" name="image26.png" descr="Gráfico, Gráfico de líneas&#10;&#10;Descripción generada automáticamente"/>
            <wp:cNvGraphicFramePr/>
            <a:graphic xmlns:a="http://schemas.openxmlformats.org/drawingml/2006/main">
              <a:graphicData uri="http://schemas.openxmlformats.org/drawingml/2006/picture">
                <pic:pic xmlns:pic="http://schemas.openxmlformats.org/drawingml/2006/picture">
                  <pic:nvPicPr>
                    <pic:cNvPr id="497" name="image26.png" descr="Gráfico, Gráfico de líneas&#10;&#10;Descripción generada automáticamente"/>
                    <pic:cNvPicPr preferRelativeResize="0"/>
                  </pic:nvPicPr>
                  <pic:blipFill>
                    <a:blip r:embed="rId26"/>
                    <a:srcRect/>
                    <a:stretch>
                      <a:fillRect/>
                    </a:stretch>
                  </pic:blipFill>
                  <pic:spPr>
                    <a:xfrm>
                      <a:off x="0" y="0"/>
                      <a:ext cx="4981575" cy="3190875"/>
                    </a:xfrm>
                    <a:prstGeom prst="rect">
                      <a:avLst/>
                    </a:prstGeom>
                    <a:ln/>
                  </pic:spPr>
                </pic:pic>
              </a:graphicData>
            </a:graphic>
          </wp:inline>
        </w:drawing>
      </w:r>
    </w:p>
    <w:p w14:paraId="46A564EA" w14:textId="27008039" w:rsidR="009920C8" w:rsidRDefault="00F3676F" w:rsidP="00277DE2">
      <w:pPr>
        <w:pStyle w:val="Descripcin"/>
      </w:pPr>
      <w:bookmarkStart w:id="17" w:name="_Toc87031140"/>
      <w:r>
        <w:t>Gráfico</w:t>
      </w:r>
      <w:r w:rsidR="00277DE2">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2</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6</w:t>
      </w:r>
      <w:r w:rsidR="00142F68">
        <w:rPr>
          <w:noProof/>
        </w:rPr>
        <w:fldChar w:fldCharType="end"/>
      </w:r>
      <w:r w:rsidR="00277DE2">
        <w:t>: Evolución del precio durazno</w:t>
      </w:r>
      <w:bookmarkEnd w:id="17"/>
    </w:p>
    <w:p w14:paraId="521D3B79" w14:textId="77777777" w:rsidR="00277DE2" w:rsidRDefault="00277DE2" w:rsidP="00277DE2">
      <w:r>
        <w:t>Elaboración propia</w:t>
      </w:r>
    </w:p>
    <w:p w14:paraId="467F8253" w14:textId="77777777" w:rsidR="00545851" w:rsidRPr="00277DE2" w:rsidRDefault="00545851" w:rsidP="00277DE2"/>
    <w:p w14:paraId="24B77D2D" w14:textId="77777777" w:rsidR="00F963A4" w:rsidRPr="00306B2C" w:rsidRDefault="00F963A4" w:rsidP="00E126EE">
      <w:pPr>
        <w:numPr>
          <w:ilvl w:val="0"/>
          <w:numId w:val="10"/>
        </w:numPr>
        <w:pBdr>
          <w:top w:val="nil"/>
          <w:left w:val="nil"/>
          <w:bottom w:val="nil"/>
          <w:right w:val="nil"/>
          <w:between w:val="nil"/>
        </w:pBdr>
        <w:spacing w:before="240" w:after="240" w:line="276" w:lineRule="auto"/>
        <w:jc w:val="both"/>
        <w:rPr>
          <w:rFonts w:cs="Arial"/>
          <w:b/>
          <w:color w:val="000000"/>
        </w:rPr>
      </w:pPr>
      <w:r w:rsidRPr="00306B2C">
        <w:rPr>
          <w:rFonts w:eastAsia="Arial" w:cs="Arial"/>
          <w:b/>
          <w:color w:val="000000"/>
        </w:rPr>
        <w:t>Pera</w:t>
      </w:r>
    </w:p>
    <w:p w14:paraId="2E49E4B7" w14:textId="77777777" w:rsidR="00F963A4" w:rsidRPr="00306B2C" w:rsidRDefault="00F963A4" w:rsidP="00F963A4">
      <w:pPr>
        <w:spacing w:before="240" w:after="240"/>
        <w:jc w:val="both"/>
        <w:rPr>
          <w:rFonts w:cs="Arial"/>
          <w:color w:val="202124"/>
          <w:highlight w:val="white"/>
        </w:rPr>
      </w:pPr>
      <w:r w:rsidRPr="00306B2C">
        <w:rPr>
          <w:rFonts w:cs="Arial"/>
          <w:color w:val="202124"/>
        </w:rPr>
        <w:t>La pera es una fruta jugosa y carnosa que se produce en l</w:t>
      </w:r>
      <w:r w:rsidRPr="00306B2C">
        <w:rPr>
          <w:rFonts w:cs="Arial"/>
          <w:color w:val="202124"/>
          <w:highlight w:val="white"/>
        </w:rPr>
        <w:t>as provincias de Rio Negro, Neuquén, La Pampa, San Juan y Mendoza. El 80% de la producción se concentra en el valle medio de Rio Negro.</w:t>
      </w:r>
    </w:p>
    <w:p w14:paraId="63D81140" w14:textId="77777777" w:rsidR="00F963A4" w:rsidRPr="00306B2C" w:rsidRDefault="00F963A4" w:rsidP="00F963A4">
      <w:pPr>
        <w:spacing w:before="240" w:after="240"/>
        <w:jc w:val="both"/>
        <w:rPr>
          <w:rFonts w:cs="Arial"/>
          <w:color w:val="202124"/>
          <w:highlight w:val="white"/>
        </w:rPr>
      </w:pPr>
      <w:r w:rsidRPr="00306B2C">
        <w:rPr>
          <w:rFonts w:cs="Arial"/>
          <w:color w:val="202124"/>
          <w:highlight w:val="white"/>
        </w:rPr>
        <w:t>La producción media a nivel nacional es de 741.600 Tn</w:t>
      </w:r>
    </w:p>
    <w:p w14:paraId="731ABD1B" w14:textId="77777777" w:rsidR="00277DE2" w:rsidRDefault="00F963A4" w:rsidP="00277DE2">
      <w:pPr>
        <w:keepNext/>
        <w:spacing w:before="240" w:after="240"/>
        <w:jc w:val="center"/>
      </w:pPr>
      <w:r w:rsidRPr="00306B2C">
        <w:rPr>
          <w:rFonts w:cs="Arial"/>
          <w:noProof/>
          <w:lang w:eastAsia="es-AR"/>
        </w:rPr>
        <w:lastRenderedPageBreak/>
        <w:drawing>
          <wp:inline distT="114300" distB="114300" distL="114300" distR="114300" wp14:anchorId="16D7E800" wp14:editId="73EC030A">
            <wp:extent cx="5105400" cy="3305175"/>
            <wp:effectExtent l="0" t="0" r="0" b="0"/>
            <wp:docPr id="498" name="image30.png" descr="Gráfico, Gráfico de líneas&#10;&#10;Descripción generada automáticamente"/>
            <wp:cNvGraphicFramePr/>
            <a:graphic xmlns:a="http://schemas.openxmlformats.org/drawingml/2006/main">
              <a:graphicData uri="http://schemas.openxmlformats.org/drawingml/2006/picture">
                <pic:pic xmlns:pic="http://schemas.openxmlformats.org/drawingml/2006/picture">
                  <pic:nvPicPr>
                    <pic:cNvPr id="498" name="image30.png" descr="Gráfico, Gráfico de líneas&#10;&#10;Descripción generada automáticamente"/>
                    <pic:cNvPicPr preferRelativeResize="0"/>
                  </pic:nvPicPr>
                  <pic:blipFill>
                    <a:blip r:embed="rId27"/>
                    <a:srcRect/>
                    <a:stretch>
                      <a:fillRect/>
                    </a:stretch>
                  </pic:blipFill>
                  <pic:spPr>
                    <a:xfrm>
                      <a:off x="0" y="0"/>
                      <a:ext cx="5105400" cy="3305175"/>
                    </a:xfrm>
                    <a:prstGeom prst="rect">
                      <a:avLst/>
                    </a:prstGeom>
                    <a:ln/>
                  </pic:spPr>
                </pic:pic>
              </a:graphicData>
            </a:graphic>
          </wp:inline>
        </w:drawing>
      </w:r>
    </w:p>
    <w:p w14:paraId="63D5B47C" w14:textId="4C83EAB3" w:rsidR="009920C8" w:rsidRDefault="00F3676F" w:rsidP="00277DE2">
      <w:pPr>
        <w:pStyle w:val="Descripcin"/>
      </w:pPr>
      <w:bookmarkStart w:id="18" w:name="_Toc87031141"/>
      <w:r>
        <w:t>Gráfico</w:t>
      </w:r>
      <w:r w:rsidR="00277DE2">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2</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7</w:t>
      </w:r>
      <w:r w:rsidR="00142F68">
        <w:rPr>
          <w:noProof/>
        </w:rPr>
        <w:fldChar w:fldCharType="end"/>
      </w:r>
      <w:r w:rsidR="00277DE2">
        <w:t>: Evolución del precio pera</w:t>
      </w:r>
      <w:bookmarkEnd w:id="18"/>
    </w:p>
    <w:p w14:paraId="1879E6AB" w14:textId="77777777" w:rsidR="00277DE2" w:rsidRDefault="00277DE2" w:rsidP="00277DE2">
      <w:r>
        <w:t>Elaboración propia</w:t>
      </w:r>
    </w:p>
    <w:p w14:paraId="1792FDFF" w14:textId="77777777" w:rsidR="00545851" w:rsidRPr="00277DE2" w:rsidRDefault="00545851" w:rsidP="00277DE2"/>
    <w:p w14:paraId="7D26EB3C" w14:textId="77777777" w:rsidR="00F963A4" w:rsidRPr="00306B2C" w:rsidRDefault="00F963A4" w:rsidP="00E126EE">
      <w:pPr>
        <w:numPr>
          <w:ilvl w:val="0"/>
          <w:numId w:val="10"/>
        </w:numPr>
        <w:pBdr>
          <w:top w:val="nil"/>
          <w:left w:val="nil"/>
          <w:bottom w:val="nil"/>
          <w:right w:val="nil"/>
          <w:between w:val="nil"/>
        </w:pBdr>
        <w:spacing w:before="240" w:after="240" w:line="276" w:lineRule="auto"/>
        <w:jc w:val="both"/>
        <w:rPr>
          <w:rFonts w:cs="Arial"/>
          <w:b/>
          <w:color w:val="000000"/>
        </w:rPr>
      </w:pPr>
      <w:r w:rsidRPr="00306B2C">
        <w:rPr>
          <w:rFonts w:eastAsia="Arial" w:cs="Arial"/>
          <w:b/>
          <w:color w:val="000000"/>
        </w:rPr>
        <w:t>Damasco</w:t>
      </w:r>
    </w:p>
    <w:p w14:paraId="591B6790" w14:textId="77777777" w:rsidR="00F963A4" w:rsidRPr="00306B2C" w:rsidRDefault="00F963A4" w:rsidP="00F963A4">
      <w:pPr>
        <w:spacing w:before="240" w:after="240"/>
        <w:jc w:val="both"/>
        <w:rPr>
          <w:rFonts w:cs="Arial"/>
          <w:color w:val="000000"/>
        </w:rPr>
      </w:pPr>
      <w:r w:rsidRPr="00306B2C">
        <w:rPr>
          <w:rFonts w:cs="Arial"/>
          <w:color w:val="000000"/>
        </w:rPr>
        <w:t>El damasco es una fruta redonda de sabor dulce y color amarillo, parecida al durazno o melocotón, pero más pequeño y blando, que se caracteriza por su contenido de vitamina C, hierro, potasio, magnesio y betacaroteno.</w:t>
      </w:r>
    </w:p>
    <w:p w14:paraId="0B60E871" w14:textId="77777777" w:rsidR="00F963A4" w:rsidRPr="00306B2C" w:rsidRDefault="00F963A4" w:rsidP="00F963A4">
      <w:pPr>
        <w:spacing w:before="240" w:after="240"/>
        <w:jc w:val="both"/>
        <w:rPr>
          <w:rFonts w:cs="Arial"/>
          <w:color w:val="000000"/>
        </w:rPr>
      </w:pPr>
      <w:r w:rsidRPr="00306B2C">
        <w:rPr>
          <w:rFonts w:cs="Arial"/>
          <w:color w:val="000000"/>
        </w:rPr>
        <w:t>En Argentina tanto el consumo como la producción viene es un receso constante, en el periodo 17/18 las exportaciones de esta fueron de 10.644 toneladas, representando un séptimo de la cantidad exportada en el periodo 2012/13 y 2014/15.</w:t>
      </w:r>
    </w:p>
    <w:p w14:paraId="1FC1E476" w14:textId="77777777" w:rsidR="00F963A4" w:rsidRPr="00306B2C" w:rsidRDefault="00F963A4" w:rsidP="00F963A4">
      <w:pPr>
        <w:spacing w:before="240" w:after="240"/>
        <w:jc w:val="both"/>
        <w:rPr>
          <w:rFonts w:cs="Arial"/>
          <w:color w:val="000000"/>
        </w:rPr>
      </w:pPr>
      <w:r w:rsidRPr="00306B2C">
        <w:rPr>
          <w:rFonts w:cs="Arial"/>
          <w:color w:val="000000"/>
        </w:rPr>
        <w:t>Las principales provincias productoras de damasco en Argentina son Mendoza con una participación del 75,1% en la producción nacional, San Juan con un 19,4 %, Neuquén con un 2,5% y Rio Negro con una participación del 1,7%.</w:t>
      </w:r>
    </w:p>
    <w:p w14:paraId="6C663930" w14:textId="77777777" w:rsidR="00F963A4" w:rsidRPr="00306B2C" w:rsidRDefault="00F963A4" w:rsidP="00F963A4">
      <w:pPr>
        <w:spacing w:before="240" w:after="240"/>
        <w:jc w:val="both"/>
        <w:rPr>
          <w:rFonts w:cs="Arial"/>
          <w:color w:val="000000"/>
        </w:rPr>
      </w:pPr>
      <w:r w:rsidRPr="00306B2C">
        <w:rPr>
          <w:rFonts w:cs="Arial"/>
          <w:color w:val="000000"/>
        </w:rPr>
        <w:t>En el año 2018 se dio una producción de 5.792 Tn en la provincia de Mendoza mientras que el consumo aproximado fue de 1158,4 Tn/año en Argentina por lo que el excedente se exportó a los países limítrofes.</w:t>
      </w:r>
    </w:p>
    <w:p w14:paraId="28ACDABA" w14:textId="77777777" w:rsidR="00277DE2" w:rsidRDefault="00F963A4" w:rsidP="00277DE2">
      <w:pPr>
        <w:keepNext/>
        <w:spacing w:before="240" w:after="240"/>
        <w:jc w:val="center"/>
      </w:pPr>
      <w:r w:rsidRPr="00306B2C">
        <w:rPr>
          <w:rFonts w:cs="Arial"/>
          <w:noProof/>
          <w:lang w:eastAsia="es-AR"/>
        </w:rPr>
        <w:lastRenderedPageBreak/>
        <w:drawing>
          <wp:inline distT="114300" distB="114300" distL="114300" distR="114300" wp14:anchorId="403D9BEE" wp14:editId="1693D8B3">
            <wp:extent cx="4572000" cy="2743200"/>
            <wp:effectExtent l="0" t="0" r="0" b="0"/>
            <wp:docPr id="499" name="image21.png" descr="Gráfico, Gráfico de líneas&#10;&#10;Descripción generada automáticamente"/>
            <wp:cNvGraphicFramePr/>
            <a:graphic xmlns:a="http://schemas.openxmlformats.org/drawingml/2006/main">
              <a:graphicData uri="http://schemas.openxmlformats.org/drawingml/2006/picture">
                <pic:pic xmlns:pic="http://schemas.openxmlformats.org/drawingml/2006/picture">
                  <pic:nvPicPr>
                    <pic:cNvPr id="499" name="image21.png" descr="Gráfico, Gráfico de líneas&#10;&#10;Descripción generada automáticamente"/>
                    <pic:cNvPicPr preferRelativeResize="0"/>
                  </pic:nvPicPr>
                  <pic:blipFill>
                    <a:blip r:embed="rId28"/>
                    <a:srcRect/>
                    <a:stretch>
                      <a:fillRect/>
                    </a:stretch>
                  </pic:blipFill>
                  <pic:spPr>
                    <a:xfrm>
                      <a:off x="0" y="0"/>
                      <a:ext cx="4572000" cy="2743200"/>
                    </a:xfrm>
                    <a:prstGeom prst="rect">
                      <a:avLst/>
                    </a:prstGeom>
                    <a:ln/>
                  </pic:spPr>
                </pic:pic>
              </a:graphicData>
            </a:graphic>
          </wp:inline>
        </w:drawing>
      </w:r>
    </w:p>
    <w:p w14:paraId="0A4FE7D1" w14:textId="1925E359" w:rsidR="009920C8" w:rsidRDefault="00F3676F" w:rsidP="00277DE2">
      <w:pPr>
        <w:pStyle w:val="Descripcin"/>
      </w:pPr>
      <w:bookmarkStart w:id="19" w:name="_Toc87031142"/>
      <w:r>
        <w:t>Gráfico</w:t>
      </w:r>
      <w:r w:rsidR="00277DE2">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2</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8</w:t>
      </w:r>
      <w:r w:rsidR="00142F68">
        <w:rPr>
          <w:noProof/>
        </w:rPr>
        <w:fldChar w:fldCharType="end"/>
      </w:r>
      <w:r w:rsidR="00277DE2">
        <w:t xml:space="preserve">: Evolución del precio </w:t>
      </w:r>
      <w:r w:rsidR="004B01D8">
        <w:t>d</w:t>
      </w:r>
      <w:r w:rsidR="00277DE2">
        <w:t>amasco</w:t>
      </w:r>
      <w:bookmarkEnd w:id="19"/>
    </w:p>
    <w:p w14:paraId="367CF306" w14:textId="77777777" w:rsidR="00277DE2" w:rsidRDefault="00277DE2" w:rsidP="00277DE2">
      <w:r>
        <w:t>Elaboración propia</w:t>
      </w:r>
    </w:p>
    <w:p w14:paraId="72840C90" w14:textId="77777777" w:rsidR="00545851" w:rsidRPr="00277DE2" w:rsidRDefault="00545851" w:rsidP="00277DE2"/>
    <w:p w14:paraId="4EE2D2EB" w14:textId="77777777" w:rsidR="00F963A4" w:rsidRPr="00306B2C" w:rsidRDefault="00F963A4" w:rsidP="00E126EE">
      <w:pPr>
        <w:numPr>
          <w:ilvl w:val="0"/>
          <w:numId w:val="10"/>
        </w:numPr>
        <w:pBdr>
          <w:top w:val="nil"/>
          <w:left w:val="nil"/>
          <w:bottom w:val="nil"/>
          <w:right w:val="nil"/>
          <w:between w:val="nil"/>
        </w:pBdr>
        <w:spacing w:before="240" w:after="240" w:line="276" w:lineRule="auto"/>
        <w:jc w:val="both"/>
        <w:rPr>
          <w:rFonts w:cs="Arial"/>
          <w:b/>
          <w:color w:val="000000"/>
        </w:rPr>
      </w:pPr>
      <w:r w:rsidRPr="00306B2C">
        <w:rPr>
          <w:rFonts w:eastAsia="Arial" w:cs="Arial"/>
          <w:b/>
          <w:color w:val="000000"/>
        </w:rPr>
        <w:t>Frutilla</w:t>
      </w:r>
    </w:p>
    <w:p w14:paraId="6EC25CB5" w14:textId="77777777" w:rsidR="00F963A4" w:rsidRPr="00306B2C" w:rsidRDefault="00F963A4" w:rsidP="00F963A4">
      <w:pPr>
        <w:spacing w:before="240" w:after="240"/>
        <w:jc w:val="both"/>
        <w:rPr>
          <w:rFonts w:cs="Arial"/>
          <w:color w:val="000000"/>
        </w:rPr>
      </w:pPr>
      <w:r w:rsidRPr="00306B2C">
        <w:rPr>
          <w:rFonts w:cs="Arial"/>
          <w:color w:val="000000"/>
        </w:rPr>
        <w:t>La frutilla es un fruto redondo, carnoso y dulce, de color rojo escarlata, con pequeñas semillas negras o amarillas en la superficie.</w:t>
      </w:r>
    </w:p>
    <w:p w14:paraId="316B75B4" w14:textId="77777777" w:rsidR="00F963A4" w:rsidRPr="00306B2C" w:rsidRDefault="00F963A4" w:rsidP="00F963A4">
      <w:pPr>
        <w:spacing w:before="240" w:after="240"/>
        <w:jc w:val="both"/>
        <w:rPr>
          <w:rFonts w:cs="Arial"/>
          <w:color w:val="000000"/>
        </w:rPr>
      </w:pPr>
      <w:r w:rsidRPr="00306B2C">
        <w:rPr>
          <w:rFonts w:cs="Arial"/>
          <w:color w:val="000000"/>
        </w:rPr>
        <w:t>La producción en Argentina es de 13.078 toneladas, concentrándose el 45% de la producción nacional en la provincia de Santa Fe, el 30% por las provincias de Jujuy y Corrientes, mientras que el 25% por Tucumán y Buenos Aires.</w:t>
      </w:r>
    </w:p>
    <w:p w14:paraId="028F4E3D" w14:textId="77777777" w:rsidR="00277DE2" w:rsidRDefault="00F963A4" w:rsidP="00277DE2">
      <w:pPr>
        <w:keepNext/>
        <w:spacing w:before="240" w:after="240"/>
        <w:jc w:val="center"/>
      </w:pPr>
      <w:r w:rsidRPr="00306B2C">
        <w:rPr>
          <w:rFonts w:cs="Arial"/>
          <w:noProof/>
          <w:lang w:eastAsia="es-AR"/>
        </w:rPr>
        <w:lastRenderedPageBreak/>
        <w:drawing>
          <wp:inline distT="114300" distB="114300" distL="114300" distR="114300" wp14:anchorId="40ECF955" wp14:editId="5E261575">
            <wp:extent cx="4581525" cy="2752725"/>
            <wp:effectExtent l="0" t="0" r="0" b="0"/>
            <wp:docPr id="500" name="image25.png" descr="Gráfico, Gráfico de líneas&#10;&#10;Descripción generada automáticamente"/>
            <wp:cNvGraphicFramePr/>
            <a:graphic xmlns:a="http://schemas.openxmlformats.org/drawingml/2006/main">
              <a:graphicData uri="http://schemas.openxmlformats.org/drawingml/2006/picture">
                <pic:pic xmlns:pic="http://schemas.openxmlformats.org/drawingml/2006/picture">
                  <pic:nvPicPr>
                    <pic:cNvPr id="500" name="image25.png" descr="Gráfico, Gráfico de líneas&#10;&#10;Descripción generada automáticamente"/>
                    <pic:cNvPicPr preferRelativeResize="0"/>
                  </pic:nvPicPr>
                  <pic:blipFill>
                    <a:blip r:embed="rId29"/>
                    <a:srcRect/>
                    <a:stretch>
                      <a:fillRect/>
                    </a:stretch>
                  </pic:blipFill>
                  <pic:spPr>
                    <a:xfrm>
                      <a:off x="0" y="0"/>
                      <a:ext cx="4581525" cy="2752725"/>
                    </a:xfrm>
                    <a:prstGeom prst="rect">
                      <a:avLst/>
                    </a:prstGeom>
                    <a:ln/>
                  </pic:spPr>
                </pic:pic>
              </a:graphicData>
            </a:graphic>
          </wp:inline>
        </w:drawing>
      </w:r>
    </w:p>
    <w:p w14:paraId="4EB93773" w14:textId="32B1422A" w:rsidR="009920C8" w:rsidRDefault="00F3676F" w:rsidP="00277DE2">
      <w:pPr>
        <w:pStyle w:val="Descripcin"/>
      </w:pPr>
      <w:bookmarkStart w:id="20" w:name="_Toc87031143"/>
      <w:r>
        <w:t>Gráfico</w:t>
      </w:r>
      <w:r w:rsidR="00277DE2">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2</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9</w:t>
      </w:r>
      <w:r w:rsidR="00142F68">
        <w:rPr>
          <w:noProof/>
        </w:rPr>
        <w:fldChar w:fldCharType="end"/>
      </w:r>
      <w:r w:rsidR="00277DE2">
        <w:t>: Evolución de precio frutilla</w:t>
      </w:r>
      <w:bookmarkEnd w:id="20"/>
    </w:p>
    <w:p w14:paraId="329126F3" w14:textId="77777777" w:rsidR="00277DE2" w:rsidRDefault="00277DE2" w:rsidP="00277DE2">
      <w:r>
        <w:t>Elaboración propia</w:t>
      </w:r>
    </w:p>
    <w:p w14:paraId="058FFF8A" w14:textId="77777777" w:rsidR="00545851" w:rsidRPr="00277DE2" w:rsidRDefault="00545851" w:rsidP="00277DE2"/>
    <w:p w14:paraId="004AFAA6" w14:textId="77777777" w:rsidR="00F963A4" w:rsidRPr="00306B2C" w:rsidRDefault="00F963A4" w:rsidP="00E126EE">
      <w:pPr>
        <w:numPr>
          <w:ilvl w:val="0"/>
          <w:numId w:val="10"/>
        </w:numPr>
        <w:pBdr>
          <w:top w:val="nil"/>
          <w:left w:val="nil"/>
          <w:bottom w:val="nil"/>
          <w:right w:val="nil"/>
          <w:between w:val="nil"/>
        </w:pBdr>
        <w:spacing w:before="240" w:after="240" w:line="276" w:lineRule="auto"/>
        <w:jc w:val="both"/>
        <w:rPr>
          <w:rFonts w:cs="Arial"/>
          <w:b/>
          <w:color w:val="000000"/>
        </w:rPr>
      </w:pPr>
      <w:r w:rsidRPr="00306B2C">
        <w:rPr>
          <w:rFonts w:eastAsia="Arial" w:cs="Arial"/>
          <w:b/>
          <w:color w:val="000000"/>
        </w:rPr>
        <w:t>Manzana</w:t>
      </w:r>
    </w:p>
    <w:p w14:paraId="577E578B" w14:textId="77777777" w:rsidR="00F963A4" w:rsidRPr="00306B2C" w:rsidRDefault="00F963A4" w:rsidP="00F963A4">
      <w:pPr>
        <w:spacing w:before="240" w:after="240"/>
        <w:jc w:val="both"/>
        <w:rPr>
          <w:rFonts w:cs="Arial"/>
          <w:color w:val="000000"/>
        </w:rPr>
      </w:pPr>
      <w:r w:rsidRPr="00306B2C">
        <w:rPr>
          <w:rFonts w:cs="Arial"/>
          <w:color w:val="000000"/>
        </w:rPr>
        <w:t>La manzana es una fruta pomácea de forma redonda y sabor más o menos dulce, dependiendo de la variedad que se produce, principalmente, en la zona centro sur de la Argentina. La producción anual es de 831.800 toneladas, siendo las principales zonas de producción: Rio Negro con una superficie plantada de 18.261 hectáreas que representa un 73 % de la superficie total cultivada, Neuquén con una superficie de 3.596 hectáreas que</w:t>
      </w:r>
      <w:r w:rsidRPr="00306B2C">
        <w:rPr>
          <w:rFonts w:cs="Arial"/>
          <w:color w:val="FFC000"/>
        </w:rPr>
        <w:t xml:space="preserve"> </w:t>
      </w:r>
      <w:r w:rsidRPr="00306B2C">
        <w:rPr>
          <w:rFonts w:cs="Arial"/>
          <w:color w:val="000000"/>
        </w:rPr>
        <w:t>representa un 14% de la superficie total cultivada y Mendoza con una superficie de 3.250 hectáreas que representa un 13% de la superficie total cultivada.</w:t>
      </w:r>
    </w:p>
    <w:p w14:paraId="24F153E7" w14:textId="77777777" w:rsidR="00277DE2" w:rsidRDefault="00F963A4" w:rsidP="00277DE2">
      <w:pPr>
        <w:keepNext/>
        <w:spacing w:before="240" w:after="240"/>
        <w:jc w:val="center"/>
      </w:pPr>
      <w:r w:rsidRPr="00306B2C">
        <w:rPr>
          <w:rFonts w:cs="Arial"/>
          <w:b/>
          <w:noProof/>
          <w:lang w:eastAsia="es-AR"/>
        </w:rPr>
        <w:lastRenderedPageBreak/>
        <w:drawing>
          <wp:inline distT="114300" distB="114300" distL="114300" distR="114300" wp14:anchorId="761212B3" wp14:editId="2E645E21">
            <wp:extent cx="4581525" cy="2752725"/>
            <wp:effectExtent l="0" t="0" r="0" b="0"/>
            <wp:docPr id="501" name="image29.png" descr="Gráfico, Gráfico de líneas&#10;&#10;Descripción generada automáticamente"/>
            <wp:cNvGraphicFramePr/>
            <a:graphic xmlns:a="http://schemas.openxmlformats.org/drawingml/2006/main">
              <a:graphicData uri="http://schemas.openxmlformats.org/drawingml/2006/picture">
                <pic:pic xmlns:pic="http://schemas.openxmlformats.org/drawingml/2006/picture">
                  <pic:nvPicPr>
                    <pic:cNvPr id="501" name="image29.png" descr="Gráfico, Gráfico de líneas&#10;&#10;Descripción generada automáticamente"/>
                    <pic:cNvPicPr preferRelativeResize="0"/>
                  </pic:nvPicPr>
                  <pic:blipFill>
                    <a:blip r:embed="rId30"/>
                    <a:srcRect/>
                    <a:stretch>
                      <a:fillRect/>
                    </a:stretch>
                  </pic:blipFill>
                  <pic:spPr>
                    <a:xfrm>
                      <a:off x="0" y="0"/>
                      <a:ext cx="4581525" cy="2752725"/>
                    </a:xfrm>
                    <a:prstGeom prst="rect">
                      <a:avLst/>
                    </a:prstGeom>
                    <a:ln/>
                  </pic:spPr>
                </pic:pic>
              </a:graphicData>
            </a:graphic>
          </wp:inline>
        </w:drawing>
      </w:r>
    </w:p>
    <w:p w14:paraId="592C9610" w14:textId="30EAE67A" w:rsidR="009920C8" w:rsidRDefault="00F3676F" w:rsidP="00277DE2">
      <w:pPr>
        <w:pStyle w:val="Descripcin"/>
      </w:pPr>
      <w:bookmarkStart w:id="21" w:name="_Toc87031144"/>
      <w:r>
        <w:t>Gráfico</w:t>
      </w:r>
      <w:r w:rsidR="00277DE2">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2</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10</w:t>
      </w:r>
      <w:r w:rsidR="00142F68">
        <w:rPr>
          <w:noProof/>
        </w:rPr>
        <w:fldChar w:fldCharType="end"/>
      </w:r>
      <w:r w:rsidR="00277DE2">
        <w:t>: Evolución de precio manzana</w:t>
      </w:r>
      <w:bookmarkEnd w:id="21"/>
    </w:p>
    <w:p w14:paraId="1E85D927" w14:textId="77777777" w:rsidR="00277DE2" w:rsidRDefault="00277DE2" w:rsidP="00277DE2">
      <w:r>
        <w:t>Elaboración propia</w:t>
      </w:r>
    </w:p>
    <w:p w14:paraId="0FE871E1" w14:textId="77777777" w:rsidR="00545851" w:rsidRPr="00277DE2" w:rsidRDefault="00545851" w:rsidP="00277DE2"/>
    <w:p w14:paraId="63658DDE" w14:textId="77777777" w:rsidR="00F963A4" w:rsidRPr="00306B2C" w:rsidRDefault="00F963A4" w:rsidP="00E126EE">
      <w:pPr>
        <w:numPr>
          <w:ilvl w:val="0"/>
          <w:numId w:val="10"/>
        </w:numPr>
        <w:pBdr>
          <w:top w:val="nil"/>
          <w:left w:val="nil"/>
          <w:bottom w:val="nil"/>
          <w:right w:val="nil"/>
          <w:between w:val="nil"/>
        </w:pBdr>
        <w:spacing w:before="240" w:after="240" w:line="276" w:lineRule="auto"/>
        <w:jc w:val="both"/>
        <w:rPr>
          <w:rFonts w:cs="Arial"/>
          <w:b/>
          <w:color w:val="000000"/>
        </w:rPr>
      </w:pPr>
      <w:r w:rsidRPr="00306B2C">
        <w:rPr>
          <w:rFonts w:eastAsia="Arial" w:cs="Arial"/>
          <w:b/>
          <w:color w:val="000000"/>
        </w:rPr>
        <w:t>Uva</w:t>
      </w:r>
    </w:p>
    <w:p w14:paraId="4A006247" w14:textId="77777777" w:rsidR="00F963A4" w:rsidRPr="00306B2C" w:rsidRDefault="00F963A4" w:rsidP="00F963A4">
      <w:pPr>
        <w:spacing w:before="240" w:after="240"/>
        <w:jc w:val="both"/>
        <w:rPr>
          <w:rFonts w:cs="Arial"/>
        </w:rPr>
      </w:pPr>
      <w:r w:rsidRPr="00306B2C">
        <w:rPr>
          <w:rFonts w:cs="Arial"/>
        </w:rPr>
        <w:t>La uva es una fruta de la vid que crece en racimos apretados y que tiene una pulpa blanca o púrpura de sabor dulce. Esta se puede consumir como fruta fresca o zumo, aunque su principal utilidad es la producción de vinos.</w:t>
      </w:r>
    </w:p>
    <w:p w14:paraId="0BC71576" w14:textId="77777777" w:rsidR="00F963A4" w:rsidRPr="00306B2C" w:rsidRDefault="00F963A4" w:rsidP="00F963A4">
      <w:pPr>
        <w:spacing w:before="240" w:after="240"/>
        <w:jc w:val="both"/>
        <w:rPr>
          <w:rFonts w:cs="Arial"/>
        </w:rPr>
      </w:pPr>
      <w:r w:rsidRPr="00306B2C">
        <w:rPr>
          <w:rFonts w:cs="Arial"/>
        </w:rPr>
        <w:t>En promedio se producen 2.311.250 toneladas de uva en Argentina, de las cuales el 66.8 % de la producción se encuentra en la provincia de Mendoza y el 27.7% en San Juan. Cabe destacar que el 97% de la producción se emplea para la producción de vinos y el resto para el consumo en fresco y la producción de pasa de uvas.</w:t>
      </w:r>
    </w:p>
    <w:p w14:paraId="6F8F1745" w14:textId="77777777" w:rsidR="00F963A4" w:rsidRPr="00306B2C" w:rsidRDefault="00F963A4" w:rsidP="00F963A4">
      <w:pPr>
        <w:spacing w:before="240" w:after="240"/>
        <w:jc w:val="both"/>
        <w:rPr>
          <w:rFonts w:cs="Arial"/>
        </w:rPr>
      </w:pPr>
      <w:r w:rsidRPr="00306B2C">
        <w:rPr>
          <w:rFonts w:cs="Arial"/>
        </w:rPr>
        <w:t>La provincia de San Juan produce el 90 % del volumen total de uva de mesa del país y es también la principal exportadora.</w:t>
      </w:r>
    </w:p>
    <w:p w14:paraId="5F7CB63D" w14:textId="77777777" w:rsidR="00277DE2" w:rsidRDefault="00F963A4" w:rsidP="00277DE2">
      <w:pPr>
        <w:keepNext/>
        <w:spacing w:before="240" w:after="240"/>
        <w:jc w:val="center"/>
      </w:pPr>
      <w:r w:rsidRPr="00306B2C">
        <w:rPr>
          <w:rFonts w:cs="Arial"/>
          <w:noProof/>
          <w:lang w:eastAsia="es-AR"/>
        </w:rPr>
        <w:lastRenderedPageBreak/>
        <w:drawing>
          <wp:inline distT="114300" distB="114300" distL="114300" distR="114300" wp14:anchorId="5B7BF0A1" wp14:editId="3CCB25C2">
            <wp:extent cx="4486275" cy="2581275"/>
            <wp:effectExtent l="0" t="0" r="0" b="0"/>
            <wp:docPr id="502" name="image23.png" descr="Gráfico, Gráfico de líneas&#10;&#10;Descripción generada automáticamente"/>
            <wp:cNvGraphicFramePr/>
            <a:graphic xmlns:a="http://schemas.openxmlformats.org/drawingml/2006/main">
              <a:graphicData uri="http://schemas.openxmlformats.org/drawingml/2006/picture">
                <pic:pic xmlns:pic="http://schemas.openxmlformats.org/drawingml/2006/picture">
                  <pic:nvPicPr>
                    <pic:cNvPr id="502" name="image23.png" descr="Gráfico, Gráfico de líneas&#10;&#10;Descripción generada automáticamente"/>
                    <pic:cNvPicPr preferRelativeResize="0"/>
                  </pic:nvPicPr>
                  <pic:blipFill>
                    <a:blip r:embed="rId31"/>
                    <a:srcRect/>
                    <a:stretch>
                      <a:fillRect/>
                    </a:stretch>
                  </pic:blipFill>
                  <pic:spPr>
                    <a:xfrm>
                      <a:off x="0" y="0"/>
                      <a:ext cx="4486275" cy="2581275"/>
                    </a:xfrm>
                    <a:prstGeom prst="rect">
                      <a:avLst/>
                    </a:prstGeom>
                    <a:ln/>
                  </pic:spPr>
                </pic:pic>
              </a:graphicData>
            </a:graphic>
          </wp:inline>
        </w:drawing>
      </w:r>
    </w:p>
    <w:p w14:paraId="4E682BE2" w14:textId="478FC45E" w:rsidR="009920C8" w:rsidRDefault="00F3676F" w:rsidP="00277DE2">
      <w:pPr>
        <w:pStyle w:val="Descripcin"/>
      </w:pPr>
      <w:bookmarkStart w:id="22" w:name="_Toc87031145"/>
      <w:r>
        <w:t>Gráfico</w:t>
      </w:r>
      <w:r w:rsidR="00277DE2">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2</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11</w:t>
      </w:r>
      <w:r w:rsidR="00142F68">
        <w:rPr>
          <w:noProof/>
        </w:rPr>
        <w:fldChar w:fldCharType="end"/>
      </w:r>
      <w:r w:rsidR="00277DE2">
        <w:t>: Evolución de precio uva</w:t>
      </w:r>
      <w:bookmarkEnd w:id="22"/>
    </w:p>
    <w:p w14:paraId="0D686242" w14:textId="77777777" w:rsidR="00277DE2" w:rsidRDefault="00277DE2" w:rsidP="00277DE2">
      <w:r>
        <w:t>Elaboración propia</w:t>
      </w:r>
    </w:p>
    <w:p w14:paraId="788E39B1" w14:textId="77777777" w:rsidR="00545851" w:rsidRPr="00277DE2" w:rsidRDefault="00545851" w:rsidP="00277DE2"/>
    <w:p w14:paraId="03483297" w14:textId="77777777" w:rsidR="00F963A4" w:rsidRPr="00306B2C" w:rsidRDefault="00F963A4" w:rsidP="00E126EE">
      <w:pPr>
        <w:numPr>
          <w:ilvl w:val="0"/>
          <w:numId w:val="10"/>
        </w:numPr>
        <w:pBdr>
          <w:top w:val="nil"/>
          <w:left w:val="nil"/>
          <w:bottom w:val="nil"/>
          <w:right w:val="nil"/>
          <w:between w:val="nil"/>
        </w:pBdr>
        <w:spacing w:before="240" w:after="240" w:line="276" w:lineRule="auto"/>
        <w:jc w:val="both"/>
        <w:rPr>
          <w:rFonts w:cs="Arial"/>
          <w:b/>
          <w:color w:val="000000"/>
        </w:rPr>
      </w:pPr>
      <w:r w:rsidRPr="00306B2C">
        <w:rPr>
          <w:rFonts w:eastAsia="Arial" w:cs="Arial"/>
          <w:b/>
          <w:color w:val="000000"/>
        </w:rPr>
        <w:t>Banana</w:t>
      </w:r>
    </w:p>
    <w:p w14:paraId="03C984EE" w14:textId="77777777" w:rsidR="00F963A4" w:rsidRPr="00306B2C" w:rsidRDefault="00F963A4" w:rsidP="00F963A4">
      <w:pPr>
        <w:spacing w:before="240" w:after="240"/>
        <w:jc w:val="both"/>
        <w:rPr>
          <w:rFonts w:cs="Arial"/>
          <w:color w:val="000000"/>
        </w:rPr>
      </w:pPr>
      <w:r w:rsidRPr="00306B2C">
        <w:rPr>
          <w:rFonts w:cs="Arial"/>
          <w:color w:val="000000"/>
        </w:rPr>
        <w:t>Es un fruto con cualidades variables en tamaño, color y firmeza, alargado, generalmente curvado y carnoso, rico en almidón cubierto con una cáscara, que puede ser verde, amarilla, roja, púrpura o marrón cuando está madura.</w:t>
      </w:r>
    </w:p>
    <w:p w14:paraId="64FD492C" w14:textId="77777777" w:rsidR="00F963A4" w:rsidRPr="00306B2C" w:rsidRDefault="00F963A4" w:rsidP="00F963A4">
      <w:pPr>
        <w:spacing w:before="240" w:after="240"/>
        <w:jc w:val="both"/>
        <w:rPr>
          <w:rFonts w:cs="Arial"/>
          <w:color w:val="000000"/>
        </w:rPr>
      </w:pPr>
      <w:r w:rsidRPr="00306B2C">
        <w:rPr>
          <w:rFonts w:cs="Arial"/>
          <w:color w:val="000000"/>
        </w:rPr>
        <w:t>La producción de banana en el país se concentra en las provincias de Salta con una participación del 66,2%, Jujuy con el 6,2% y Formosa con el 27,1%.</w:t>
      </w:r>
    </w:p>
    <w:p w14:paraId="63ECFBFB" w14:textId="77777777" w:rsidR="00F963A4" w:rsidRPr="00306B2C" w:rsidRDefault="00F963A4" w:rsidP="00F963A4">
      <w:pPr>
        <w:spacing w:before="240" w:after="240"/>
        <w:jc w:val="both"/>
        <w:rPr>
          <w:rFonts w:cs="Arial"/>
          <w:color w:val="000000"/>
        </w:rPr>
      </w:pPr>
      <w:r w:rsidRPr="00306B2C">
        <w:rPr>
          <w:rFonts w:cs="Arial"/>
          <w:color w:val="000000"/>
        </w:rPr>
        <w:t xml:space="preserve">La superficie total alcanzada ronda en las 5.400 hectáreas y en el año 2018 la producción nacional </w:t>
      </w:r>
      <w:r w:rsidRPr="00306B2C">
        <w:rPr>
          <w:rFonts w:cs="Arial"/>
        </w:rPr>
        <w:t>alcanzó</w:t>
      </w:r>
      <w:r w:rsidRPr="00306B2C">
        <w:rPr>
          <w:rFonts w:cs="Arial"/>
          <w:color w:val="000000"/>
        </w:rPr>
        <w:t xml:space="preserve"> las 130.000 toneladas, siendo prescindible importar desde Ecuador, Brasil, Bolivia y Paraguay</w:t>
      </w:r>
    </w:p>
    <w:p w14:paraId="158BC964" w14:textId="77777777" w:rsidR="00277DE2" w:rsidRDefault="00F963A4" w:rsidP="00277DE2">
      <w:pPr>
        <w:keepNext/>
        <w:spacing w:before="240" w:after="240"/>
        <w:jc w:val="both"/>
      </w:pPr>
      <w:r w:rsidRPr="00306B2C">
        <w:rPr>
          <w:rFonts w:cs="Arial"/>
          <w:noProof/>
          <w:lang w:eastAsia="es-AR"/>
        </w:rPr>
        <w:lastRenderedPageBreak/>
        <w:drawing>
          <wp:inline distT="114300" distB="114300" distL="114300" distR="114300" wp14:anchorId="58745213" wp14:editId="017D9180">
            <wp:extent cx="5516681" cy="2389516"/>
            <wp:effectExtent l="0" t="0" r="0" b="0"/>
            <wp:docPr id="503" name="image31.png" descr="Gráfico, Gráfico de líneas&#10;&#10;Descripción generada automáticamente"/>
            <wp:cNvGraphicFramePr/>
            <a:graphic xmlns:a="http://schemas.openxmlformats.org/drawingml/2006/main">
              <a:graphicData uri="http://schemas.openxmlformats.org/drawingml/2006/picture">
                <pic:pic xmlns:pic="http://schemas.openxmlformats.org/drawingml/2006/picture">
                  <pic:nvPicPr>
                    <pic:cNvPr id="503" name="image31.png" descr="Gráfico, Gráfico de líneas&#10;&#10;Descripción generada automáticamente"/>
                    <pic:cNvPicPr preferRelativeResize="0"/>
                  </pic:nvPicPr>
                  <pic:blipFill>
                    <a:blip r:embed="rId32"/>
                    <a:srcRect/>
                    <a:stretch>
                      <a:fillRect/>
                    </a:stretch>
                  </pic:blipFill>
                  <pic:spPr>
                    <a:xfrm>
                      <a:off x="0" y="0"/>
                      <a:ext cx="5516681" cy="2389516"/>
                    </a:xfrm>
                    <a:prstGeom prst="rect">
                      <a:avLst/>
                    </a:prstGeom>
                    <a:ln/>
                  </pic:spPr>
                </pic:pic>
              </a:graphicData>
            </a:graphic>
          </wp:inline>
        </w:drawing>
      </w:r>
    </w:p>
    <w:p w14:paraId="2EB9C8D0" w14:textId="74E41093" w:rsidR="009920C8" w:rsidRDefault="00F3676F" w:rsidP="00277DE2">
      <w:pPr>
        <w:pStyle w:val="Descripcin"/>
        <w:jc w:val="both"/>
      </w:pPr>
      <w:bookmarkStart w:id="23" w:name="_Toc87031146"/>
      <w:r>
        <w:t>Gráfico</w:t>
      </w:r>
      <w:r w:rsidR="00277DE2">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2</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12</w:t>
      </w:r>
      <w:r w:rsidR="00142F68">
        <w:rPr>
          <w:noProof/>
        </w:rPr>
        <w:fldChar w:fldCharType="end"/>
      </w:r>
      <w:r w:rsidR="00277DE2">
        <w:t>: Evolución de precio banana</w:t>
      </w:r>
      <w:bookmarkEnd w:id="23"/>
    </w:p>
    <w:p w14:paraId="285991FB" w14:textId="77777777" w:rsidR="00277DE2" w:rsidRPr="00277DE2" w:rsidRDefault="00277DE2" w:rsidP="00277DE2">
      <w:r>
        <w:t>Elaboración propia</w:t>
      </w:r>
    </w:p>
    <w:p w14:paraId="0F42096D" w14:textId="77777777" w:rsidR="00F963A4" w:rsidRPr="00306B2C" w:rsidRDefault="00F963A4" w:rsidP="00F963A4">
      <w:pPr>
        <w:pStyle w:val="Descripcin"/>
        <w:jc w:val="both"/>
        <w:rPr>
          <w:rFonts w:cs="Arial"/>
          <w:color w:val="FFC000"/>
        </w:rPr>
      </w:pPr>
    </w:p>
    <w:tbl>
      <w:tblPr>
        <w:tblW w:w="9019" w:type="dxa"/>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Layout w:type="fixed"/>
        <w:tblLook w:val="04A0" w:firstRow="1" w:lastRow="0" w:firstColumn="1" w:lastColumn="0" w:noHBand="0" w:noVBand="1"/>
      </w:tblPr>
      <w:tblGrid>
        <w:gridCol w:w="1803"/>
        <w:gridCol w:w="1804"/>
        <w:gridCol w:w="1804"/>
        <w:gridCol w:w="1804"/>
        <w:gridCol w:w="1804"/>
      </w:tblGrid>
      <w:tr w:rsidR="00F963A4" w:rsidRPr="00306B2C" w14:paraId="38306C66" w14:textId="77777777" w:rsidTr="00E0428E">
        <w:tc>
          <w:tcPr>
            <w:tcW w:w="9019" w:type="dxa"/>
            <w:gridSpan w:val="5"/>
          </w:tcPr>
          <w:p w14:paraId="737059C2" w14:textId="77777777" w:rsidR="00F963A4" w:rsidRPr="00306B2C" w:rsidRDefault="00F963A4" w:rsidP="003C419B">
            <w:pPr>
              <w:pStyle w:val="Sinespaciado"/>
            </w:pPr>
            <w:r w:rsidRPr="00306B2C">
              <w:t>Importaciones Argentinas Bananas (Toneladas)</w:t>
            </w:r>
          </w:p>
        </w:tc>
      </w:tr>
      <w:tr w:rsidR="00F963A4" w:rsidRPr="00306B2C" w14:paraId="5D1857C8" w14:textId="77777777" w:rsidTr="00E0428E">
        <w:tc>
          <w:tcPr>
            <w:tcW w:w="1803" w:type="dxa"/>
          </w:tcPr>
          <w:p w14:paraId="34BB67E3" w14:textId="77777777" w:rsidR="00F963A4" w:rsidRPr="009F0B44" w:rsidRDefault="00F963A4" w:rsidP="003C419B">
            <w:pPr>
              <w:pStyle w:val="Sinespaciado"/>
              <w:rPr>
                <w:b/>
                <w:bCs/>
              </w:rPr>
            </w:pPr>
            <w:r w:rsidRPr="009F0B44">
              <w:rPr>
                <w:b/>
                <w:bCs/>
              </w:rPr>
              <w:t>2014</w:t>
            </w:r>
          </w:p>
        </w:tc>
        <w:tc>
          <w:tcPr>
            <w:tcW w:w="1804" w:type="dxa"/>
          </w:tcPr>
          <w:p w14:paraId="148D3959" w14:textId="77777777" w:rsidR="00F963A4" w:rsidRPr="00306B2C" w:rsidRDefault="00F963A4" w:rsidP="003C419B">
            <w:pPr>
              <w:pStyle w:val="Sinespaciado"/>
              <w:rPr>
                <w:b/>
              </w:rPr>
            </w:pPr>
            <w:r w:rsidRPr="00306B2C">
              <w:rPr>
                <w:b/>
              </w:rPr>
              <w:t>2015</w:t>
            </w:r>
          </w:p>
        </w:tc>
        <w:tc>
          <w:tcPr>
            <w:tcW w:w="1804" w:type="dxa"/>
          </w:tcPr>
          <w:p w14:paraId="08DDC28F" w14:textId="77777777" w:rsidR="00F963A4" w:rsidRPr="00306B2C" w:rsidRDefault="00F963A4" w:rsidP="003C419B">
            <w:pPr>
              <w:pStyle w:val="Sinespaciado"/>
              <w:rPr>
                <w:b/>
              </w:rPr>
            </w:pPr>
            <w:r w:rsidRPr="00306B2C">
              <w:rPr>
                <w:b/>
              </w:rPr>
              <w:t>2016</w:t>
            </w:r>
          </w:p>
        </w:tc>
        <w:tc>
          <w:tcPr>
            <w:tcW w:w="1804" w:type="dxa"/>
          </w:tcPr>
          <w:p w14:paraId="3E7D9668" w14:textId="77777777" w:rsidR="00F963A4" w:rsidRPr="00306B2C" w:rsidRDefault="00F963A4" w:rsidP="003C419B">
            <w:pPr>
              <w:pStyle w:val="Sinespaciado"/>
              <w:rPr>
                <w:b/>
              </w:rPr>
            </w:pPr>
            <w:r w:rsidRPr="00306B2C">
              <w:rPr>
                <w:b/>
              </w:rPr>
              <w:t>2017</w:t>
            </w:r>
          </w:p>
        </w:tc>
        <w:tc>
          <w:tcPr>
            <w:tcW w:w="1804" w:type="dxa"/>
          </w:tcPr>
          <w:p w14:paraId="72FFDEEE" w14:textId="77777777" w:rsidR="00F963A4" w:rsidRPr="00306B2C" w:rsidRDefault="00F963A4" w:rsidP="003C419B">
            <w:pPr>
              <w:pStyle w:val="Sinespaciado"/>
              <w:rPr>
                <w:b/>
              </w:rPr>
            </w:pPr>
            <w:r w:rsidRPr="00306B2C">
              <w:rPr>
                <w:b/>
              </w:rPr>
              <w:t>2018</w:t>
            </w:r>
          </w:p>
        </w:tc>
      </w:tr>
      <w:tr w:rsidR="00F963A4" w:rsidRPr="00306B2C" w14:paraId="228EDD56" w14:textId="77777777" w:rsidTr="00E0428E">
        <w:tc>
          <w:tcPr>
            <w:tcW w:w="1803" w:type="dxa"/>
          </w:tcPr>
          <w:p w14:paraId="09EC6F4C" w14:textId="77777777" w:rsidR="00F963A4" w:rsidRPr="009F0B44" w:rsidRDefault="00F963A4" w:rsidP="003C419B">
            <w:pPr>
              <w:pStyle w:val="Sinespaciado"/>
              <w:rPr>
                <w:b/>
                <w:bCs/>
              </w:rPr>
            </w:pPr>
            <w:r w:rsidRPr="009F0B44">
              <w:rPr>
                <w:b/>
                <w:bCs/>
              </w:rPr>
              <w:t>411597</w:t>
            </w:r>
          </w:p>
        </w:tc>
        <w:tc>
          <w:tcPr>
            <w:tcW w:w="1804" w:type="dxa"/>
          </w:tcPr>
          <w:p w14:paraId="4E766FB4" w14:textId="77777777" w:rsidR="00F963A4" w:rsidRPr="00306B2C" w:rsidRDefault="00F963A4" w:rsidP="003C419B">
            <w:pPr>
              <w:pStyle w:val="Sinespaciado"/>
              <w:rPr>
                <w:b/>
              </w:rPr>
            </w:pPr>
            <w:r w:rsidRPr="00306B2C">
              <w:rPr>
                <w:b/>
              </w:rPr>
              <w:t>427754</w:t>
            </w:r>
          </w:p>
        </w:tc>
        <w:tc>
          <w:tcPr>
            <w:tcW w:w="1804" w:type="dxa"/>
          </w:tcPr>
          <w:p w14:paraId="30A835F7" w14:textId="77777777" w:rsidR="00F963A4" w:rsidRPr="00306B2C" w:rsidRDefault="00F963A4" w:rsidP="003C419B">
            <w:pPr>
              <w:pStyle w:val="Sinespaciado"/>
              <w:rPr>
                <w:b/>
              </w:rPr>
            </w:pPr>
            <w:r w:rsidRPr="00306B2C">
              <w:rPr>
                <w:b/>
              </w:rPr>
              <w:t>433467</w:t>
            </w:r>
          </w:p>
        </w:tc>
        <w:tc>
          <w:tcPr>
            <w:tcW w:w="1804" w:type="dxa"/>
          </w:tcPr>
          <w:p w14:paraId="402B1BF3" w14:textId="77777777" w:rsidR="00F963A4" w:rsidRPr="00306B2C" w:rsidRDefault="00F963A4" w:rsidP="003C419B">
            <w:pPr>
              <w:pStyle w:val="Sinespaciado"/>
              <w:rPr>
                <w:b/>
              </w:rPr>
            </w:pPr>
            <w:r w:rsidRPr="00306B2C">
              <w:rPr>
                <w:b/>
              </w:rPr>
              <w:t>487970</w:t>
            </w:r>
          </w:p>
        </w:tc>
        <w:tc>
          <w:tcPr>
            <w:tcW w:w="1804" w:type="dxa"/>
          </w:tcPr>
          <w:p w14:paraId="50DBFD3D" w14:textId="77777777" w:rsidR="00F963A4" w:rsidRPr="00306B2C" w:rsidRDefault="00F963A4" w:rsidP="003C419B">
            <w:pPr>
              <w:pStyle w:val="Sinespaciado"/>
              <w:rPr>
                <w:b/>
              </w:rPr>
            </w:pPr>
            <w:r w:rsidRPr="00306B2C">
              <w:rPr>
                <w:b/>
              </w:rPr>
              <w:t>449475</w:t>
            </w:r>
          </w:p>
        </w:tc>
      </w:tr>
      <w:tr w:rsidR="00F963A4" w:rsidRPr="00306B2C" w14:paraId="2502C353" w14:textId="77777777" w:rsidTr="00E0428E">
        <w:tc>
          <w:tcPr>
            <w:tcW w:w="1803" w:type="dxa"/>
          </w:tcPr>
          <w:p w14:paraId="5DCDED5A" w14:textId="77777777" w:rsidR="00F963A4" w:rsidRPr="00306B2C" w:rsidRDefault="00F963A4" w:rsidP="003C419B">
            <w:pPr>
              <w:pStyle w:val="Sinespaciado"/>
            </w:pPr>
            <w:r w:rsidRPr="00306B2C">
              <w:t>USD 213.635,00</w:t>
            </w:r>
          </w:p>
        </w:tc>
        <w:tc>
          <w:tcPr>
            <w:tcW w:w="1804" w:type="dxa"/>
          </w:tcPr>
          <w:p w14:paraId="40178FFB" w14:textId="77777777" w:rsidR="00F963A4" w:rsidRPr="00306B2C" w:rsidRDefault="00F963A4" w:rsidP="003C419B">
            <w:pPr>
              <w:pStyle w:val="Sinespaciado"/>
            </w:pPr>
            <w:r w:rsidRPr="00306B2C">
              <w:t>USD 214.980,00</w:t>
            </w:r>
          </w:p>
        </w:tc>
        <w:tc>
          <w:tcPr>
            <w:tcW w:w="1804" w:type="dxa"/>
          </w:tcPr>
          <w:p w14:paraId="62FB5471" w14:textId="77777777" w:rsidR="00F963A4" w:rsidRPr="00306B2C" w:rsidRDefault="00F963A4" w:rsidP="003C419B">
            <w:pPr>
              <w:pStyle w:val="Sinespaciado"/>
            </w:pPr>
            <w:r w:rsidRPr="00306B2C">
              <w:t>USD 209.178,00</w:t>
            </w:r>
          </w:p>
        </w:tc>
        <w:tc>
          <w:tcPr>
            <w:tcW w:w="1804" w:type="dxa"/>
          </w:tcPr>
          <w:p w14:paraId="5EE35F19" w14:textId="77777777" w:rsidR="00F963A4" w:rsidRPr="00306B2C" w:rsidRDefault="00F963A4" w:rsidP="003C419B">
            <w:pPr>
              <w:pStyle w:val="Sinespaciado"/>
            </w:pPr>
            <w:r w:rsidRPr="00306B2C">
              <w:t>USD 238.939,00</w:t>
            </w:r>
          </w:p>
        </w:tc>
        <w:tc>
          <w:tcPr>
            <w:tcW w:w="1804" w:type="dxa"/>
          </w:tcPr>
          <w:p w14:paraId="53C41913" w14:textId="77777777" w:rsidR="00F963A4" w:rsidRPr="00306B2C" w:rsidRDefault="00F963A4" w:rsidP="003C419B">
            <w:pPr>
              <w:pStyle w:val="Sinespaciado"/>
            </w:pPr>
            <w:r w:rsidRPr="00306B2C">
              <w:t>USD 217.226,00</w:t>
            </w:r>
          </w:p>
        </w:tc>
      </w:tr>
      <w:tr w:rsidR="00F963A4" w:rsidRPr="00306B2C" w14:paraId="024B1680" w14:textId="77777777" w:rsidTr="00E0428E">
        <w:tc>
          <w:tcPr>
            <w:tcW w:w="1803" w:type="dxa"/>
          </w:tcPr>
          <w:p w14:paraId="760BFD53" w14:textId="77777777" w:rsidR="00F963A4" w:rsidRPr="00306B2C" w:rsidRDefault="00F963A4" w:rsidP="003C419B">
            <w:pPr>
              <w:pStyle w:val="Sinespaciado"/>
            </w:pPr>
            <w:r w:rsidRPr="00306B2C">
              <w:t>Promedio</w:t>
            </w:r>
          </w:p>
        </w:tc>
        <w:tc>
          <w:tcPr>
            <w:tcW w:w="7216" w:type="dxa"/>
            <w:gridSpan w:val="4"/>
          </w:tcPr>
          <w:p w14:paraId="45023F81" w14:textId="77777777" w:rsidR="00F963A4" w:rsidRPr="00306B2C" w:rsidRDefault="00F963A4" w:rsidP="00277DE2">
            <w:pPr>
              <w:pStyle w:val="Sinespaciado"/>
              <w:keepNext/>
            </w:pPr>
            <w:r w:rsidRPr="00306B2C">
              <w:t>USD                                                                                        218.791,60</w:t>
            </w:r>
          </w:p>
        </w:tc>
      </w:tr>
    </w:tbl>
    <w:p w14:paraId="15AAEFCA" w14:textId="4D2919D2" w:rsidR="00277DE2" w:rsidRDefault="00277DE2">
      <w:pPr>
        <w:pStyle w:val="Descripcin"/>
      </w:pPr>
      <w:bookmarkStart w:id="24" w:name="_Toc87030983"/>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2</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4</w:t>
      </w:r>
      <w:r w:rsidR="00142F68">
        <w:rPr>
          <w:noProof/>
        </w:rPr>
        <w:fldChar w:fldCharType="end"/>
      </w:r>
      <w:r>
        <w:t xml:space="preserve">: Importaciones de </w:t>
      </w:r>
      <w:r w:rsidR="009F0B44">
        <w:t>b</w:t>
      </w:r>
      <w:r>
        <w:t>anana en toneladas</w:t>
      </w:r>
      <w:bookmarkEnd w:id="24"/>
    </w:p>
    <w:p w14:paraId="59BDD035" w14:textId="77777777" w:rsidR="00277DE2" w:rsidRPr="00277DE2" w:rsidRDefault="00277DE2" w:rsidP="00277DE2">
      <w:r>
        <w:t>Elaboración propia</w:t>
      </w:r>
    </w:p>
    <w:p w14:paraId="61E95818" w14:textId="77777777" w:rsidR="00F963A4" w:rsidRPr="00306B2C" w:rsidRDefault="00F963A4" w:rsidP="00E126EE">
      <w:pPr>
        <w:numPr>
          <w:ilvl w:val="0"/>
          <w:numId w:val="10"/>
        </w:numPr>
        <w:pBdr>
          <w:top w:val="nil"/>
          <w:left w:val="nil"/>
          <w:bottom w:val="nil"/>
          <w:right w:val="nil"/>
          <w:between w:val="nil"/>
        </w:pBdr>
        <w:spacing w:before="240" w:after="240" w:line="276" w:lineRule="auto"/>
        <w:jc w:val="both"/>
        <w:rPr>
          <w:rFonts w:cs="Arial"/>
          <w:b/>
          <w:color w:val="000000"/>
        </w:rPr>
      </w:pPr>
      <w:r w:rsidRPr="00306B2C">
        <w:rPr>
          <w:rFonts w:eastAsia="Arial" w:cs="Arial"/>
          <w:b/>
          <w:color w:val="000000"/>
        </w:rPr>
        <w:t>Ananá</w:t>
      </w:r>
    </w:p>
    <w:p w14:paraId="4FE57E90" w14:textId="77777777" w:rsidR="00F963A4" w:rsidRPr="00306B2C" w:rsidRDefault="00F963A4" w:rsidP="00F963A4">
      <w:pPr>
        <w:spacing w:before="240" w:after="240"/>
        <w:jc w:val="both"/>
        <w:rPr>
          <w:rFonts w:cs="Arial"/>
          <w:color w:val="000000"/>
        </w:rPr>
      </w:pPr>
      <w:r w:rsidRPr="00306B2C">
        <w:rPr>
          <w:rFonts w:cs="Arial"/>
          <w:color w:val="000000"/>
        </w:rPr>
        <w:t xml:space="preserve">El </w:t>
      </w:r>
      <w:r w:rsidRPr="00306B2C">
        <w:rPr>
          <w:rFonts w:cs="Arial"/>
        </w:rPr>
        <w:t>ananá</w:t>
      </w:r>
      <w:r w:rsidRPr="00306B2C">
        <w:rPr>
          <w:rFonts w:cs="Arial"/>
          <w:color w:val="000000"/>
        </w:rPr>
        <w:t xml:space="preserve"> es una especie de la familia de las bromeliáceas, nativa de América del Sur. Planta de escaso porte y con hojas duras y lanceoladas de hasta 1 m de largo, fructifica una vez al año produciendo un único fruto fragante y dulce.</w:t>
      </w:r>
    </w:p>
    <w:p w14:paraId="32353F18" w14:textId="77777777" w:rsidR="00F963A4" w:rsidRPr="00306B2C" w:rsidRDefault="00F963A4" w:rsidP="00F963A4">
      <w:pPr>
        <w:spacing w:before="240" w:after="240"/>
        <w:jc w:val="both"/>
        <w:rPr>
          <w:rFonts w:cs="Arial"/>
          <w:color w:val="000000"/>
        </w:rPr>
      </w:pPr>
      <w:r w:rsidRPr="00306B2C">
        <w:rPr>
          <w:rFonts w:cs="Arial"/>
          <w:color w:val="000000"/>
        </w:rPr>
        <w:t>La producción de ananá en el país ronda las 12.000 Tn por año siendo la Provincia de Misiones el principal productor nacional con un rango de 300 a 700 hectáreas. Debido a que la producción no alcanza a satisfacer la demanda se importa desde Ecuador (62,5%), Paraguay, Bolivia y Brasil.</w:t>
      </w:r>
    </w:p>
    <w:p w14:paraId="3FC23AF5" w14:textId="77777777" w:rsidR="00277DE2" w:rsidRDefault="00F963A4" w:rsidP="00277DE2">
      <w:pPr>
        <w:keepNext/>
        <w:spacing w:before="240" w:after="240"/>
        <w:jc w:val="both"/>
      </w:pPr>
      <w:r w:rsidRPr="00306B2C">
        <w:rPr>
          <w:rFonts w:cs="Arial"/>
          <w:noProof/>
          <w:lang w:eastAsia="es-AR"/>
        </w:rPr>
        <w:lastRenderedPageBreak/>
        <w:drawing>
          <wp:inline distT="114300" distB="114300" distL="114300" distR="114300" wp14:anchorId="494392DF" wp14:editId="406657C5">
            <wp:extent cx="5731200" cy="3352800"/>
            <wp:effectExtent l="0" t="0" r="0" b="0"/>
            <wp:docPr id="504" name="image28.png" descr="Gráfico, Gráfico de líneas&#10;&#10;Descripción generada automáticamente"/>
            <wp:cNvGraphicFramePr/>
            <a:graphic xmlns:a="http://schemas.openxmlformats.org/drawingml/2006/main">
              <a:graphicData uri="http://schemas.openxmlformats.org/drawingml/2006/picture">
                <pic:pic xmlns:pic="http://schemas.openxmlformats.org/drawingml/2006/picture">
                  <pic:nvPicPr>
                    <pic:cNvPr id="504" name="image28.png" descr="Gráfico, Gráfico de líneas&#10;&#10;Descripción generada automáticamente"/>
                    <pic:cNvPicPr preferRelativeResize="0"/>
                  </pic:nvPicPr>
                  <pic:blipFill>
                    <a:blip r:embed="rId33"/>
                    <a:srcRect/>
                    <a:stretch>
                      <a:fillRect/>
                    </a:stretch>
                  </pic:blipFill>
                  <pic:spPr>
                    <a:xfrm>
                      <a:off x="0" y="0"/>
                      <a:ext cx="5731200" cy="3352800"/>
                    </a:xfrm>
                    <a:prstGeom prst="rect">
                      <a:avLst/>
                    </a:prstGeom>
                    <a:ln/>
                  </pic:spPr>
                </pic:pic>
              </a:graphicData>
            </a:graphic>
          </wp:inline>
        </w:drawing>
      </w:r>
    </w:p>
    <w:p w14:paraId="195CAE89" w14:textId="531F48AD" w:rsidR="009920C8" w:rsidRDefault="00F3676F" w:rsidP="00277DE2">
      <w:pPr>
        <w:pStyle w:val="Descripcin"/>
        <w:jc w:val="both"/>
      </w:pPr>
      <w:bookmarkStart w:id="25" w:name="_Toc87031147"/>
      <w:r>
        <w:t>Gráfico</w:t>
      </w:r>
      <w:r w:rsidR="00277DE2">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2</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13</w:t>
      </w:r>
      <w:r w:rsidR="00142F68">
        <w:rPr>
          <w:noProof/>
        </w:rPr>
        <w:fldChar w:fldCharType="end"/>
      </w:r>
      <w:r w:rsidR="00277DE2">
        <w:t>: Evolución de precio ananá</w:t>
      </w:r>
      <w:bookmarkEnd w:id="25"/>
    </w:p>
    <w:p w14:paraId="13A075F8" w14:textId="77777777" w:rsidR="00277DE2" w:rsidRPr="00277DE2" w:rsidRDefault="00277DE2" w:rsidP="00277DE2">
      <w:r>
        <w:t>Elaboración propia</w:t>
      </w:r>
    </w:p>
    <w:p w14:paraId="0DDA676A" w14:textId="77777777" w:rsidR="005D13EF" w:rsidRPr="009920C8" w:rsidRDefault="005D13EF" w:rsidP="009920C8">
      <w:pPr>
        <w:pStyle w:val="Descripcin"/>
        <w:jc w:val="both"/>
      </w:pPr>
    </w:p>
    <w:tbl>
      <w:tblPr>
        <w:tblW w:w="7085" w:type="dxa"/>
        <w:jc w:val="center"/>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Layout w:type="fixed"/>
        <w:tblLook w:val="04A0" w:firstRow="1" w:lastRow="0" w:firstColumn="1" w:lastColumn="0" w:noHBand="0" w:noVBand="1"/>
      </w:tblPr>
      <w:tblGrid>
        <w:gridCol w:w="1417"/>
        <w:gridCol w:w="1417"/>
        <w:gridCol w:w="1417"/>
        <w:gridCol w:w="1417"/>
        <w:gridCol w:w="1417"/>
      </w:tblGrid>
      <w:tr w:rsidR="00F963A4" w:rsidRPr="00306B2C" w14:paraId="2B7D669B" w14:textId="77777777" w:rsidTr="00E0428E">
        <w:trPr>
          <w:jc w:val="center"/>
        </w:trPr>
        <w:tc>
          <w:tcPr>
            <w:tcW w:w="7085" w:type="dxa"/>
            <w:gridSpan w:val="5"/>
          </w:tcPr>
          <w:p w14:paraId="0EBE0974" w14:textId="77777777" w:rsidR="00F963A4" w:rsidRPr="00306B2C" w:rsidRDefault="00F963A4" w:rsidP="003C419B">
            <w:pPr>
              <w:pStyle w:val="Sinespaciado"/>
            </w:pPr>
            <w:r w:rsidRPr="00306B2C">
              <w:t>Importaciones Argentinas Ananá (toneladas)</w:t>
            </w:r>
          </w:p>
        </w:tc>
      </w:tr>
      <w:tr w:rsidR="00F963A4" w:rsidRPr="00306B2C" w14:paraId="2DBF5A64" w14:textId="77777777" w:rsidTr="00E0428E">
        <w:trPr>
          <w:jc w:val="center"/>
        </w:trPr>
        <w:tc>
          <w:tcPr>
            <w:tcW w:w="1417" w:type="dxa"/>
          </w:tcPr>
          <w:p w14:paraId="04D61C62" w14:textId="77777777" w:rsidR="00F963A4" w:rsidRPr="00306B2C" w:rsidRDefault="00F963A4" w:rsidP="003C419B">
            <w:pPr>
              <w:pStyle w:val="Sinespaciado"/>
            </w:pPr>
            <w:r w:rsidRPr="00306B2C">
              <w:t>2014</w:t>
            </w:r>
          </w:p>
        </w:tc>
        <w:tc>
          <w:tcPr>
            <w:tcW w:w="1417" w:type="dxa"/>
          </w:tcPr>
          <w:p w14:paraId="250B8770" w14:textId="77777777" w:rsidR="00F963A4" w:rsidRPr="00306B2C" w:rsidRDefault="00F963A4" w:rsidP="003C419B">
            <w:pPr>
              <w:pStyle w:val="Sinespaciado"/>
              <w:rPr>
                <w:b/>
              </w:rPr>
            </w:pPr>
            <w:r w:rsidRPr="00306B2C">
              <w:rPr>
                <w:b/>
              </w:rPr>
              <w:t>2015</w:t>
            </w:r>
          </w:p>
        </w:tc>
        <w:tc>
          <w:tcPr>
            <w:tcW w:w="1417" w:type="dxa"/>
          </w:tcPr>
          <w:p w14:paraId="46579121" w14:textId="77777777" w:rsidR="00F963A4" w:rsidRPr="00306B2C" w:rsidRDefault="00F963A4" w:rsidP="003C419B">
            <w:pPr>
              <w:pStyle w:val="Sinespaciado"/>
              <w:rPr>
                <w:b/>
              </w:rPr>
            </w:pPr>
            <w:r w:rsidRPr="00306B2C">
              <w:rPr>
                <w:b/>
              </w:rPr>
              <w:t>2016</w:t>
            </w:r>
          </w:p>
        </w:tc>
        <w:tc>
          <w:tcPr>
            <w:tcW w:w="1417" w:type="dxa"/>
          </w:tcPr>
          <w:p w14:paraId="286776BB" w14:textId="77777777" w:rsidR="00F963A4" w:rsidRPr="00306B2C" w:rsidRDefault="00F963A4" w:rsidP="003C419B">
            <w:pPr>
              <w:pStyle w:val="Sinespaciado"/>
              <w:rPr>
                <w:b/>
              </w:rPr>
            </w:pPr>
            <w:r w:rsidRPr="00306B2C">
              <w:rPr>
                <w:b/>
              </w:rPr>
              <w:t>2017</w:t>
            </w:r>
          </w:p>
        </w:tc>
        <w:tc>
          <w:tcPr>
            <w:tcW w:w="1417" w:type="dxa"/>
          </w:tcPr>
          <w:p w14:paraId="2442B250" w14:textId="77777777" w:rsidR="00F963A4" w:rsidRPr="00306B2C" w:rsidRDefault="00F963A4" w:rsidP="003C419B">
            <w:pPr>
              <w:pStyle w:val="Sinespaciado"/>
              <w:rPr>
                <w:b/>
              </w:rPr>
            </w:pPr>
            <w:r w:rsidRPr="00306B2C">
              <w:rPr>
                <w:b/>
              </w:rPr>
              <w:t>2018</w:t>
            </w:r>
          </w:p>
        </w:tc>
      </w:tr>
      <w:tr w:rsidR="00F963A4" w:rsidRPr="00306B2C" w14:paraId="289B7F6A" w14:textId="77777777" w:rsidTr="00E0428E">
        <w:trPr>
          <w:jc w:val="center"/>
        </w:trPr>
        <w:tc>
          <w:tcPr>
            <w:tcW w:w="1417" w:type="dxa"/>
          </w:tcPr>
          <w:p w14:paraId="20FB7211" w14:textId="77777777" w:rsidR="00F963A4" w:rsidRPr="00306B2C" w:rsidRDefault="00F963A4" w:rsidP="003C419B">
            <w:pPr>
              <w:pStyle w:val="Sinespaciado"/>
            </w:pPr>
            <w:r w:rsidRPr="00306B2C">
              <w:t>11.889</w:t>
            </w:r>
          </w:p>
        </w:tc>
        <w:tc>
          <w:tcPr>
            <w:tcW w:w="1417" w:type="dxa"/>
          </w:tcPr>
          <w:p w14:paraId="6953B171" w14:textId="77777777" w:rsidR="00F963A4" w:rsidRPr="00306B2C" w:rsidRDefault="00F963A4" w:rsidP="003C419B">
            <w:pPr>
              <w:pStyle w:val="Sinespaciado"/>
            </w:pPr>
            <w:r w:rsidRPr="00306B2C">
              <w:t>11.609</w:t>
            </w:r>
          </w:p>
        </w:tc>
        <w:tc>
          <w:tcPr>
            <w:tcW w:w="1417" w:type="dxa"/>
          </w:tcPr>
          <w:p w14:paraId="4ACB2FE4" w14:textId="77777777" w:rsidR="00F963A4" w:rsidRPr="00306B2C" w:rsidRDefault="00F963A4" w:rsidP="003C419B">
            <w:pPr>
              <w:pStyle w:val="Sinespaciado"/>
            </w:pPr>
            <w:r w:rsidRPr="00306B2C">
              <w:t>13.621</w:t>
            </w:r>
          </w:p>
        </w:tc>
        <w:tc>
          <w:tcPr>
            <w:tcW w:w="1417" w:type="dxa"/>
          </w:tcPr>
          <w:p w14:paraId="6FF9109F" w14:textId="77777777" w:rsidR="00F963A4" w:rsidRPr="00306B2C" w:rsidRDefault="00F963A4" w:rsidP="003C419B">
            <w:pPr>
              <w:pStyle w:val="Sinespaciado"/>
            </w:pPr>
            <w:r w:rsidRPr="00306B2C">
              <w:t>16.689</w:t>
            </w:r>
          </w:p>
        </w:tc>
        <w:tc>
          <w:tcPr>
            <w:tcW w:w="1417" w:type="dxa"/>
          </w:tcPr>
          <w:p w14:paraId="40FF98F3" w14:textId="77777777" w:rsidR="00F963A4" w:rsidRPr="00306B2C" w:rsidRDefault="00F963A4" w:rsidP="00277DE2">
            <w:pPr>
              <w:pStyle w:val="Sinespaciado"/>
              <w:keepNext/>
            </w:pPr>
            <w:r w:rsidRPr="00306B2C">
              <w:t>13.652</w:t>
            </w:r>
          </w:p>
        </w:tc>
      </w:tr>
    </w:tbl>
    <w:p w14:paraId="7073D6E1" w14:textId="1D19F912" w:rsidR="00277DE2" w:rsidRDefault="00277DE2">
      <w:pPr>
        <w:pStyle w:val="Descripcin"/>
      </w:pPr>
      <w:bookmarkStart w:id="26" w:name="_Toc87030984"/>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2</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5</w:t>
      </w:r>
      <w:r w:rsidR="00142F68">
        <w:rPr>
          <w:noProof/>
        </w:rPr>
        <w:fldChar w:fldCharType="end"/>
      </w:r>
      <w:r>
        <w:t>: Importaciones de ananá toneladas</w:t>
      </w:r>
      <w:bookmarkEnd w:id="26"/>
    </w:p>
    <w:p w14:paraId="2707599F" w14:textId="77777777" w:rsidR="00277DE2" w:rsidRDefault="00277DE2" w:rsidP="00277DE2">
      <w:r>
        <w:t>Elaboración propia</w:t>
      </w:r>
    </w:p>
    <w:p w14:paraId="6005E12E" w14:textId="77777777" w:rsidR="00545851" w:rsidRPr="00277DE2" w:rsidRDefault="00545851" w:rsidP="00277DE2"/>
    <w:p w14:paraId="5C9C994C" w14:textId="77777777" w:rsidR="00F963A4" w:rsidRPr="00306B2C" w:rsidRDefault="00F963A4" w:rsidP="00E126EE">
      <w:pPr>
        <w:numPr>
          <w:ilvl w:val="0"/>
          <w:numId w:val="12"/>
        </w:numPr>
        <w:pBdr>
          <w:top w:val="nil"/>
          <w:left w:val="nil"/>
          <w:bottom w:val="nil"/>
          <w:right w:val="nil"/>
          <w:between w:val="nil"/>
        </w:pBdr>
        <w:spacing w:before="240" w:after="240" w:line="276" w:lineRule="auto"/>
        <w:jc w:val="both"/>
        <w:rPr>
          <w:rFonts w:cs="Arial"/>
          <w:b/>
          <w:color w:val="000000"/>
        </w:rPr>
      </w:pPr>
      <w:r w:rsidRPr="00306B2C">
        <w:rPr>
          <w:rFonts w:eastAsia="Arial" w:cs="Arial"/>
          <w:b/>
          <w:color w:val="000000"/>
        </w:rPr>
        <w:t>Cerezas</w:t>
      </w:r>
    </w:p>
    <w:p w14:paraId="7EB1CE8C" w14:textId="77777777" w:rsidR="00F963A4" w:rsidRPr="00306B2C" w:rsidRDefault="00F963A4" w:rsidP="00F963A4">
      <w:pPr>
        <w:spacing w:before="240" w:after="240"/>
        <w:jc w:val="both"/>
        <w:rPr>
          <w:rFonts w:cs="Arial"/>
        </w:rPr>
      </w:pPr>
      <w:r w:rsidRPr="00306B2C">
        <w:rPr>
          <w:rFonts w:cs="Arial"/>
        </w:rPr>
        <w:t>La cereza es un fruto de forma ovoide o esférico, sus dimensiones pueden variar en función de su clase o variedad, su tamaño promedio son dos centímetros de diámetro. Es una fruta rica en vitaminas A, B, C, E, K y B3, en hierro, calcio, magnesio, potasio y azufre.</w:t>
      </w:r>
    </w:p>
    <w:p w14:paraId="064DDE2E" w14:textId="77777777" w:rsidR="00F963A4" w:rsidRPr="00306B2C" w:rsidRDefault="00F963A4" w:rsidP="00F963A4">
      <w:pPr>
        <w:spacing w:before="240" w:after="240"/>
        <w:jc w:val="both"/>
        <w:rPr>
          <w:rFonts w:cs="Arial"/>
        </w:rPr>
      </w:pPr>
      <w:r w:rsidRPr="00306B2C">
        <w:rPr>
          <w:rFonts w:cs="Arial"/>
        </w:rPr>
        <w:t>La producción promedio del país ronda las 6.500 toneladas, siendo las principales provincias productoras Mendoza con una concentración del 46% de la superficie total nacional cultivada, seguida por Chubut con el 17%, Rio Negro con el 11%, Santa Cruz con el 9%, y el 7% restante al resto de las provincias del país, fundamentalmente Buenos Aires y San Juan.</w:t>
      </w:r>
    </w:p>
    <w:p w14:paraId="74512E00" w14:textId="77777777" w:rsidR="00277DE2" w:rsidRDefault="00F963A4" w:rsidP="00277DE2">
      <w:pPr>
        <w:keepNext/>
        <w:spacing w:before="240" w:after="240"/>
        <w:jc w:val="center"/>
      </w:pPr>
      <w:r w:rsidRPr="00306B2C">
        <w:rPr>
          <w:rFonts w:cs="Arial"/>
          <w:b/>
          <w:noProof/>
          <w:lang w:eastAsia="es-AR"/>
        </w:rPr>
        <w:lastRenderedPageBreak/>
        <w:drawing>
          <wp:inline distT="114300" distB="114300" distL="114300" distR="114300" wp14:anchorId="3141EEF1" wp14:editId="49786D3D">
            <wp:extent cx="5731200" cy="3136900"/>
            <wp:effectExtent l="0" t="0" r="0" b="0"/>
            <wp:docPr id="485" name="image24.png" descr="Gráfico, Gráfico de líneas&#10;&#10;Descripción generada automáticamente"/>
            <wp:cNvGraphicFramePr/>
            <a:graphic xmlns:a="http://schemas.openxmlformats.org/drawingml/2006/main">
              <a:graphicData uri="http://schemas.openxmlformats.org/drawingml/2006/picture">
                <pic:pic xmlns:pic="http://schemas.openxmlformats.org/drawingml/2006/picture">
                  <pic:nvPicPr>
                    <pic:cNvPr id="485" name="image24.png" descr="Gráfico, Gráfico de líneas&#10;&#10;Descripción generada automáticamente"/>
                    <pic:cNvPicPr preferRelativeResize="0"/>
                  </pic:nvPicPr>
                  <pic:blipFill>
                    <a:blip r:embed="rId34"/>
                    <a:srcRect/>
                    <a:stretch>
                      <a:fillRect/>
                    </a:stretch>
                  </pic:blipFill>
                  <pic:spPr>
                    <a:xfrm>
                      <a:off x="0" y="0"/>
                      <a:ext cx="5731200" cy="3136900"/>
                    </a:xfrm>
                    <a:prstGeom prst="rect">
                      <a:avLst/>
                    </a:prstGeom>
                    <a:ln/>
                  </pic:spPr>
                </pic:pic>
              </a:graphicData>
            </a:graphic>
          </wp:inline>
        </w:drawing>
      </w:r>
    </w:p>
    <w:p w14:paraId="695EA50B" w14:textId="66E86460" w:rsidR="009920C8" w:rsidRDefault="00F3676F" w:rsidP="00277DE2">
      <w:pPr>
        <w:pStyle w:val="Descripcin"/>
      </w:pPr>
      <w:bookmarkStart w:id="27" w:name="_Toc87031148"/>
      <w:r>
        <w:t>Gráfico</w:t>
      </w:r>
      <w:r w:rsidR="00277DE2">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2</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14</w:t>
      </w:r>
      <w:r w:rsidR="00142F68">
        <w:rPr>
          <w:noProof/>
        </w:rPr>
        <w:fldChar w:fldCharType="end"/>
      </w:r>
      <w:r w:rsidR="00277DE2">
        <w:t xml:space="preserve">: Evolución de precio </w:t>
      </w:r>
      <w:r w:rsidR="004B01D8">
        <w:t>c</w:t>
      </w:r>
      <w:r w:rsidR="00277DE2">
        <w:t>ereza</w:t>
      </w:r>
      <w:bookmarkEnd w:id="27"/>
    </w:p>
    <w:p w14:paraId="6EEE7853" w14:textId="77777777" w:rsidR="00277DE2" w:rsidRDefault="00277DE2" w:rsidP="00277DE2">
      <w:r>
        <w:t>Elaboración propia</w:t>
      </w:r>
    </w:p>
    <w:p w14:paraId="4D8B067B" w14:textId="77777777" w:rsidR="00545851" w:rsidRPr="00277DE2" w:rsidRDefault="00545851" w:rsidP="00277DE2"/>
    <w:p w14:paraId="6984801C" w14:textId="77777777" w:rsidR="00F963A4" w:rsidRPr="00306B2C" w:rsidRDefault="00F963A4" w:rsidP="00E126EE">
      <w:pPr>
        <w:numPr>
          <w:ilvl w:val="0"/>
          <w:numId w:val="10"/>
        </w:numPr>
        <w:pBdr>
          <w:top w:val="nil"/>
          <w:left w:val="nil"/>
          <w:bottom w:val="nil"/>
          <w:right w:val="nil"/>
          <w:between w:val="nil"/>
        </w:pBdr>
        <w:spacing w:before="240" w:after="240" w:line="276" w:lineRule="auto"/>
        <w:jc w:val="both"/>
        <w:rPr>
          <w:rFonts w:cs="Arial"/>
          <w:b/>
          <w:color w:val="000000"/>
        </w:rPr>
      </w:pPr>
      <w:r w:rsidRPr="00306B2C">
        <w:rPr>
          <w:rFonts w:eastAsia="Arial" w:cs="Arial"/>
          <w:b/>
          <w:color w:val="000000"/>
        </w:rPr>
        <w:t>Almendras</w:t>
      </w:r>
    </w:p>
    <w:p w14:paraId="1B33B3CD" w14:textId="77777777" w:rsidR="00F963A4" w:rsidRPr="00306B2C" w:rsidRDefault="00F963A4" w:rsidP="00F963A4">
      <w:pPr>
        <w:spacing w:before="240" w:after="240"/>
        <w:jc w:val="both"/>
        <w:rPr>
          <w:rFonts w:cs="Arial"/>
        </w:rPr>
      </w:pPr>
      <w:r w:rsidRPr="00306B2C">
        <w:rPr>
          <w:rFonts w:cs="Arial"/>
        </w:rPr>
        <w:t xml:space="preserve">La almendra es el fruto del almendro. Posee una película de color canela que la envuelve además de una cáscara exterior que no es comestible, y una piel verde que se va secando. </w:t>
      </w:r>
    </w:p>
    <w:p w14:paraId="29857C17" w14:textId="77777777" w:rsidR="00F963A4" w:rsidRPr="00306B2C" w:rsidRDefault="00F963A4" w:rsidP="00F963A4">
      <w:pPr>
        <w:spacing w:before="240" w:after="240"/>
        <w:jc w:val="both"/>
        <w:rPr>
          <w:rFonts w:cs="Arial"/>
        </w:rPr>
      </w:pPr>
      <w:r w:rsidRPr="00306B2C">
        <w:rPr>
          <w:rFonts w:cs="Arial"/>
        </w:rPr>
        <w:t>La producción nacional es de aproximadamente de 2.480 toneladas con una superficie de cultivo alrededor de 2.734 hectáreas, siendo las principales provincias productoras Mendoza con una superficie de 2.298 toneladas (92,7% del total de la superficie), Rio Negro con el 5,6%, San Juan con el 1,4% y Neuquén con el 0,3%.</w:t>
      </w:r>
    </w:p>
    <w:p w14:paraId="00F6562D" w14:textId="77777777" w:rsidR="00277DE2" w:rsidRDefault="00F963A4" w:rsidP="00277DE2">
      <w:pPr>
        <w:keepNext/>
        <w:spacing w:before="240" w:after="240"/>
        <w:jc w:val="center"/>
      </w:pPr>
      <w:r w:rsidRPr="00306B2C">
        <w:rPr>
          <w:rFonts w:cs="Arial"/>
          <w:noProof/>
          <w:lang w:eastAsia="es-AR"/>
        </w:rPr>
        <w:lastRenderedPageBreak/>
        <w:drawing>
          <wp:inline distT="114300" distB="114300" distL="114300" distR="114300" wp14:anchorId="2C03A743" wp14:editId="2334709C">
            <wp:extent cx="5543872" cy="3105330"/>
            <wp:effectExtent l="0" t="0" r="0" b="0"/>
            <wp:docPr id="486" name="image9.png" descr="Interfaz de usuario gráfica, Texto, Aplicación, Correo electrónico&#10;&#10;Descripción generada automáticamente"/>
            <wp:cNvGraphicFramePr/>
            <a:graphic xmlns:a="http://schemas.openxmlformats.org/drawingml/2006/main">
              <a:graphicData uri="http://schemas.openxmlformats.org/drawingml/2006/picture">
                <pic:pic xmlns:pic="http://schemas.openxmlformats.org/drawingml/2006/picture">
                  <pic:nvPicPr>
                    <pic:cNvPr id="486" name="image9.png" descr="Interfaz de usuario gráfica, Texto, Aplicación, Correo electrónico&#10;&#10;Descripción generada automáticamente"/>
                    <pic:cNvPicPr preferRelativeResize="0"/>
                  </pic:nvPicPr>
                  <pic:blipFill>
                    <a:blip r:embed="rId35"/>
                    <a:srcRect/>
                    <a:stretch>
                      <a:fillRect/>
                    </a:stretch>
                  </pic:blipFill>
                  <pic:spPr>
                    <a:xfrm>
                      <a:off x="0" y="0"/>
                      <a:ext cx="5543872" cy="3105330"/>
                    </a:xfrm>
                    <a:prstGeom prst="rect">
                      <a:avLst/>
                    </a:prstGeom>
                    <a:ln/>
                  </pic:spPr>
                </pic:pic>
              </a:graphicData>
            </a:graphic>
          </wp:inline>
        </w:drawing>
      </w:r>
    </w:p>
    <w:p w14:paraId="0554AB55" w14:textId="173EE066" w:rsidR="00277DE2" w:rsidRDefault="00F3676F" w:rsidP="00277DE2">
      <w:pPr>
        <w:pStyle w:val="Descripcin"/>
      </w:pPr>
      <w:bookmarkStart w:id="28" w:name="_Toc87031149"/>
      <w:r>
        <w:t>Gráfico</w:t>
      </w:r>
      <w:r w:rsidR="00277DE2">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2</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15</w:t>
      </w:r>
      <w:r w:rsidR="00142F68">
        <w:rPr>
          <w:noProof/>
        </w:rPr>
        <w:fldChar w:fldCharType="end"/>
      </w:r>
      <w:r w:rsidR="00277DE2">
        <w:t>: Evolución de precio almendra</w:t>
      </w:r>
      <w:bookmarkEnd w:id="28"/>
    </w:p>
    <w:p w14:paraId="1C3D8B16" w14:textId="77777777" w:rsidR="00545851" w:rsidRDefault="00277DE2" w:rsidP="00277DE2">
      <w:r>
        <w:t>Elaboración propia</w:t>
      </w:r>
      <w:r w:rsidR="009920C8">
        <w:tab/>
      </w:r>
    </w:p>
    <w:p w14:paraId="000D9A9A" w14:textId="77777777" w:rsidR="00E0428E" w:rsidRDefault="009920C8" w:rsidP="00277DE2">
      <w:r>
        <w:tab/>
      </w:r>
    </w:p>
    <w:p w14:paraId="24F0C4B3" w14:textId="77777777" w:rsidR="00F963A4" w:rsidRPr="00306B2C" w:rsidRDefault="00F963A4" w:rsidP="00E126EE">
      <w:pPr>
        <w:numPr>
          <w:ilvl w:val="0"/>
          <w:numId w:val="10"/>
        </w:numPr>
        <w:pBdr>
          <w:top w:val="nil"/>
          <w:left w:val="nil"/>
          <w:bottom w:val="nil"/>
          <w:right w:val="nil"/>
          <w:between w:val="nil"/>
        </w:pBdr>
        <w:spacing w:before="240" w:after="240" w:line="276" w:lineRule="auto"/>
        <w:jc w:val="both"/>
        <w:rPr>
          <w:rFonts w:cs="Arial"/>
          <w:b/>
          <w:color w:val="000000"/>
        </w:rPr>
      </w:pPr>
      <w:r w:rsidRPr="00306B2C">
        <w:rPr>
          <w:rFonts w:eastAsia="Arial" w:cs="Arial"/>
          <w:b/>
          <w:color w:val="000000"/>
        </w:rPr>
        <w:t>Nuez nogal</w:t>
      </w:r>
    </w:p>
    <w:p w14:paraId="43B6D272" w14:textId="77777777" w:rsidR="00F963A4" w:rsidRPr="00306B2C" w:rsidRDefault="00F963A4" w:rsidP="00F963A4">
      <w:pPr>
        <w:spacing w:before="240" w:after="240"/>
        <w:jc w:val="both"/>
        <w:rPr>
          <w:rFonts w:cs="Arial"/>
          <w:color w:val="000000"/>
        </w:rPr>
      </w:pPr>
      <w:r w:rsidRPr="00306B2C">
        <w:rPr>
          <w:rFonts w:cs="Arial"/>
          <w:color w:val="000000"/>
        </w:rPr>
        <w:t>La nuez es el fruto del nogal, de forma redondeada u ovoide, con una cáscara dura y rugosa de color pardo rojiza. La parte comestible de su interior tiene un sabor dulce particular.</w:t>
      </w:r>
    </w:p>
    <w:p w14:paraId="57B42CDA" w14:textId="77777777" w:rsidR="00F963A4" w:rsidRPr="00306B2C" w:rsidRDefault="00F963A4" w:rsidP="00F963A4">
      <w:pPr>
        <w:spacing w:before="240" w:after="240"/>
        <w:jc w:val="both"/>
        <w:rPr>
          <w:rFonts w:cs="Arial"/>
          <w:color w:val="000000"/>
        </w:rPr>
      </w:pPr>
      <w:r w:rsidRPr="00306B2C">
        <w:rPr>
          <w:rFonts w:cs="Arial"/>
          <w:color w:val="000000"/>
        </w:rPr>
        <w:t>La producción aproximada es de 18.411 toneladas con una superficie plantada de aproximadamente de 14.036 hectáreas. Las principales zonas de producción son la región de Cuyo, el NOA y la región patagónica.</w:t>
      </w:r>
    </w:p>
    <w:p w14:paraId="362989A7" w14:textId="77777777" w:rsidR="00F963A4" w:rsidRPr="00306B2C" w:rsidRDefault="00F963A4" w:rsidP="00F963A4">
      <w:pPr>
        <w:spacing w:before="240" w:after="240"/>
        <w:jc w:val="both"/>
        <w:rPr>
          <w:rFonts w:cs="Arial"/>
          <w:color w:val="000000"/>
        </w:rPr>
      </w:pPr>
      <w:r w:rsidRPr="00306B2C">
        <w:rPr>
          <w:rFonts w:cs="Arial"/>
          <w:color w:val="000000"/>
        </w:rPr>
        <w:t xml:space="preserve">Las principales provincias productoras son Mendoza con 5.242 hectáreas y 9.980 toneladas, Catamarca con 4.020 hectáreas y 2.617 toneladas, Rio Negro con 1.217 hectáreas y 2.165 toneladas, La Rioja con 2.700 hectáreas y 2.131 toneladas, San Juan con 592 hectáreas y 1.228 toneladas y Neuquén con 265 hectáreas y 290 toneladas. </w:t>
      </w:r>
    </w:p>
    <w:p w14:paraId="72929911" w14:textId="77777777" w:rsidR="00277DE2" w:rsidRDefault="00F963A4" w:rsidP="00277DE2">
      <w:pPr>
        <w:keepNext/>
        <w:spacing w:before="240" w:after="240"/>
        <w:jc w:val="center"/>
      </w:pPr>
      <w:r w:rsidRPr="00306B2C">
        <w:rPr>
          <w:rFonts w:cs="Arial"/>
          <w:noProof/>
          <w:lang w:eastAsia="es-AR"/>
        </w:rPr>
        <w:lastRenderedPageBreak/>
        <w:drawing>
          <wp:inline distT="114300" distB="114300" distL="114300" distR="114300" wp14:anchorId="2DD0DE26" wp14:editId="40E72A9A">
            <wp:extent cx="4572000" cy="2752725"/>
            <wp:effectExtent l="0" t="0" r="0" b="0"/>
            <wp:docPr id="487" name="image4.png" descr="Gráfico, Gráfico de líneas, Gráfico de dispersión&#10;&#10;Descripción generada automáticamente"/>
            <wp:cNvGraphicFramePr/>
            <a:graphic xmlns:a="http://schemas.openxmlformats.org/drawingml/2006/main">
              <a:graphicData uri="http://schemas.openxmlformats.org/drawingml/2006/picture">
                <pic:pic xmlns:pic="http://schemas.openxmlformats.org/drawingml/2006/picture">
                  <pic:nvPicPr>
                    <pic:cNvPr id="487" name="image4.png" descr="Gráfico, Gráfico de líneas, Gráfico de dispersión&#10;&#10;Descripción generada automáticamente"/>
                    <pic:cNvPicPr preferRelativeResize="0"/>
                  </pic:nvPicPr>
                  <pic:blipFill>
                    <a:blip r:embed="rId36"/>
                    <a:srcRect/>
                    <a:stretch>
                      <a:fillRect/>
                    </a:stretch>
                  </pic:blipFill>
                  <pic:spPr>
                    <a:xfrm>
                      <a:off x="0" y="0"/>
                      <a:ext cx="4572000" cy="2752725"/>
                    </a:xfrm>
                    <a:prstGeom prst="rect">
                      <a:avLst/>
                    </a:prstGeom>
                    <a:ln/>
                  </pic:spPr>
                </pic:pic>
              </a:graphicData>
            </a:graphic>
          </wp:inline>
        </w:drawing>
      </w:r>
    </w:p>
    <w:p w14:paraId="7D07135D" w14:textId="7CDA44A3" w:rsidR="009920C8" w:rsidRDefault="00F3676F" w:rsidP="00277DE2">
      <w:pPr>
        <w:pStyle w:val="Descripcin"/>
      </w:pPr>
      <w:bookmarkStart w:id="29" w:name="_Toc87031150"/>
      <w:r>
        <w:t>Gráfico</w:t>
      </w:r>
      <w:r w:rsidR="00277DE2">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2</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16</w:t>
      </w:r>
      <w:r w:rsidR="00142F68">
        <w:rPr>
          <w:noProof/>
        </w:rPr>
        <w:fldChar w:fldCharType="end"/>
      </w:r>
      <w:r w:rsidR="00277DE2">
        <w:t xml:space="preserve">: Evolución de precio </w:t>
      </w:r>
      <w:r w:rsidR="004B01D8">
        <w:t>n</w:t>
      </w:r>
      <w:r w:rsidR="00277DE2">
        <w:t>uez</w:t>
      </w:r>
      <w:bookmarkEnd w:id="29"/>
    </w:p>
    <w:p w14:paraId="137ED019" w14:textId="77777777" w:rsidR="00F963A4" w:rsidRDefault="00277DE2" w:rsidP="00277DE2">
      <w:r>
        <w:t>Elaboración propia</w:t>
      </w:r>
    </w:p>
    <w:p w14:paraId="0302058F" w14:textId="77777777" w:rsidR="00545851" w:rsidRPr="00306B2C" w:rsidRDefault="00545851" w:rsidP="00277DE2">
      <w:pPr>
        <w:rPr>
          <w:rFonts w:cs="Arial"/>
        </w:rPr>
      </w:pPr>
    </w:p>
    <w:p w14:paraId="7F9BF472" w14:textId="77777777" w:rsidR="00F963A4" w:rsidRPr="00306B2C" w:rsidRDefault="00F963A4" w:rsidP="00E126EE">
      <w:pPr>
        <w:numPr>
          <w:ilvl w:val="0"/>
          <w:numId w:val="10"/>
        </w:numPr>
        <w:pBdr>
          <w:top w:val="nil"/>
          <w:left w:val="nil"/>
          <w:bottom w:val="nil"/>
          <w:right w:val="nil"/>
          <w:between w:val="nil"/>
        </w:pBdr>
        <w:spacing w:before="240" w:after="240" w:line="276" w:lineRule="auto"/>
        <w:jc w:val="both"/>
        <w:rPr>
          <w:rFonts w:cs="Arial"/>
          <w:b/>
          <w:color w:val="000000"/>
        </w:rPr>
      </w:pPr>
      <w:r w:rsidRPr="00306B2C">
        <w:rPr>
          <w:rFonts w:eastAsia="Arial" w:cs="Arial"/>
          <w:b/>
          <w:color w:val="000000"/>
        </w:rPr>
        <w:t xml:space="preserve">Nuez Pecan </w:t>
      </w:r>
    </w:p>
    <w:p w14:paraId="1CFDADC8" w14:textId="77777777" w:rsidR="00F963A4" w:rsidRPr="00306B2C" w:rsidRDefault="00F963A4" w:rsidP="00F963A4">
      <w:pPr>
        <w:spacing w:before="240" w:after="240"/>
        <w:jc w:val="both"/>
        <w:rPr>
          <w:rFonts w:cs="Arial"/>
        </w:rPr>
      </w:pPr>
      <w:r w:rsidRPr="00306B2C">
        <w:rPr>
          <w:rFonts w:cs="Arial"/>
        </w:rPr>
        <w:t xml:space="preserve">Se estima una producción de 600 </w:t>
      </w:r>
      <w:proofErr w:type="spellStart"/>
      <w:r w:rsidRPr="00306B2C">
        <w:rPr>
          <w:rFonts w:cs="Arial"/>
        </w:rPr>
        <w:t>tn</w:t>
      </w:r>
      <w:proofErr w:type="spellEnd"/>
      <w:r w:rsidRPr="00306B2C">
        <w:rPr>
          <w:rFonts w:cs="Arial"/>
        </w:rPr>
        <w:t>/año, siendo la principal provincia productora Entre Ríos (54,67%), seguido por Corrientes, Misiones, Buenos Aires y Santa Fe.</w:t>
      </w:r>
    </w:p>
    <w:p w14:paraId="4B009F82" w14:textId="77777777" w:rsidR="00277DE2" w:rsidRDefault="00F963A4" w:rsidP="00277DE2">
      <w:pPr>
        <w:keepNext/>
        <w:spacing w:before="240" w:after="240"/>
        <w:jc w:val="center"/>
      </w:pPr>
      <w:r w:rsidRPr="00306B2C">
        <w:rPr>
          <w:rFonts w:cs="Arial"/>
          <w:noProof/>
          <w:lang w:eastAsia="es-AR"/>
        </w:rPr>
        <w:drawing>
          <wp:inline distT="114300" distB="114300" distL="114300" distR="114300" wp14:anchorId="7F5A24C4" wp14:editId="404176B4">
            <wp:extent cx="4267200" cy="2343150"/>
            <wp:effectExtent l="0" t="0" r="0" b="0"/>
            <wp:docPr id="488" name="image4.png" descr="Gráfico, Gráfico de líneas, Gráfico de dispersión&#10;&#10;Descripción generada automáticamente"/>
            <wp:cNvGraphicFramePr/>
            <a:graphic xmlns:a="http://schemas.openxmlformats.org/drawingml/2006/main">
              <a:graphicData uri="http://schemas.openxmlformats.org/drawingml/2006/picture">
                <pic:pic xmlns:pic="http://schemas.openxmlformats.org/drawingml/2006/picture">
                  <pic:nvPicPr>
                    <pic:cNvPr id="488" name="image4.png" descr="Gráfico, Gráfico de líneas, Gráfico de dispersión&#10;&#10;Descripción generada automáticamente"/>
                    <pic:cNvPicPr preferRelativeResize="0"/>
                  </pic:nvPicPr>
                  <pic:blipFill>
                    <a:blip r:embed="rId36"/>
                    <a:srcRect/>
                    <a:stretch>
                      <a:fillRect/>
                    </a:stretch>
                  </pic:blipFill>
                  <pic:spPr>
                    <a:xfrm>
                      <a:off x="0" y="0"/>
                      <a:ext cx="4267200" cy="2343150"/>
                    </a:xfrm>
                    <a:prstGeom prst="rect">
                      <a:avLst/>
                    </a:prstGeom>
                    <a:ln/>
                  </pic:spPr>
                </pic:pic>
              </a:graphicData>
            </a:graphic>
          </wp:inline>
        </w:drawing>
      </w:r>
    </w:p>
    <w:p w14:paraId="71F40D7F" w14:textId="3BB92637" w:rsidR="009920C8" w:rsidRDefault="00F3676F" w:rsidP="00277DE2">
      <w:pPr>
        <w:pStyle w:val="Descripcin"/>
      </w:pPr>
      <w:bookmarkStart w:id="30" w:name="_Toc87031151"/>
      <w:r>
        <w:t>Gráfico</w:t>
      </w:r>
      <w:r w:rsidR="00277DE2">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2</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17</w:t>
      </w:r>
      <w:r w:rsidR="00142F68">
        <w:rPr>
          <w:noProof/>
        </w:rPr>
        <w:fldChar w:fldCharType="end"/>
      </w:r>
      <w:r w:rsidR="00084783">
        <w:t>: Evolución</w:t>
      </w:r>
      <w:r w:rsidR="00277DE2">
        <w:t xml:space="preserve"> de precio nuez</w:t>
      </w:r>
      <w:bookmarkEnd w:id="30"/>
    </w:p>
    <w:p w14:paraId="3AB6C815" w14:textId="77777777" w:rsidR="009920C8" w:rsidRPr="009920C8" w:rsidRDefault="00277DE2" w:rsidP="00545851">
      <w:r>
        <w:t>Elaboración propia</w:t>
      </w:r>
    </w:p>
    <w:p w14:paraId="1126ACB7" w14:textId="77777777" w:rsidR="00F963A4" w:rsidRPr="00306B2C" w:rsidRDefault="00F963A4" w:rsidP="00E126EE">
      <w:pPr>
        <w:numPr>
          <w:ilvl w:val="0"/>
          <w:numId w:val="10"/>
        </w:numPr>
        <w:pBdr>
          <w:top w:val="nil"/>
          <w:left w:val="nil"/>
          <w:bottom w:val="nil"/>
          <w:right w:val="nil"/>
          <w:between w:val="nil"/>
        </w:pBdr>
        <w:spacing w:before="240" w:after="240" w:line="276" w:lineRule="auto"/>
        <w:jc w:val="both"/>
        <w:rPr>
          <w:rFonts w:cs="Arial"/>
          <w:b/>
          <w:color w:val="000000"/>
        </w:rPr>
      </w:pPr>
      <w:r w:rsidRPr="00306B2C">
        <w:rPr>
          <w:rFonts w:eastAsia="Arial" w:cs="Arial"/>
          <w:b/>
          <w:color w:val="000000"/>
        </w:rPr>
        <w:lastRenderedPageBreak/>
        <w:t>Maní</w:t>
      </w:r>
    </w:p>
    <w:p w14:paraId="13BCAF37" w14:textId="77777777" w:rsidR="00F963A4" w:rsidRPr="00306B2C" w:rsidRDefault="00F963A4" w:rsidP="00F963A4">
      <w:pPr>
        <w:spacing w:before="240" w:after="240"/>
        <w:jc w:val="both"/>
        <w:rPr>
          <w:rFonts w:cs="Arial"/>
          <w:color w:val="000000"/>
        </w:rPr>
      </w:pPr>
      <w:r w:rsidRPr="00306B2C">
        <w:rPr>
          <w:rFonts w:cs="Arial"/>
          <w:color w:val="000000"/>
        </w:rPr>
        <w:t xml:space="preserve">El maní, también conocido como cacahuate, es un fruto seco proveniente de la planta </w:t>
      </w:r>
      <w:proofErr w:type="spellStart"/>
      <w:r w:rsidRPr="00306B2C">
        <w:rPr>
          <w:rFonts w:cs="Arial"/>
          <w:color w:val="000000"/>
        </w:rPr>
        <w:t>Arachis</w:t>
      </w:r>
      <w:proofErr w:type="spellEnd"/>
      <w:r w:rsidRPr="00306B2C">
        <w:rPr>
          <w:rFonts w:cs="Arial"/>
          <w:color w:val="000000"/>
        </w:rPr>
        <w:t xml:space="preserve"> </w:t>
      </w:r>
      <w:proofErr w:type="spellStart"/>
      <w:r w:rsidRPr="00306B2C">
        <w:rPr>
          <w:rFonts w:cs="Arial"/>
          <w:color w:val="000000"/>
        </w:rPr>
        <w:t>hypogaea</w:t>
      </w:r>
      <w:proofErr w:type="spellEnd"/>
      <w:r w:rsidRPr="00306B2C">
        <w:rPr>
          <w:rFonts w:cs="Arial"/>
          <w:color w:val="000000"/>
        </w:rPr>
        <w:t xml:space="preserve"> originaria de la región tropical de Suramérica. El maní es una fuente importante de ácidos grasos omega 3 y omega 6, también contiene proteínas, vitamina A, vitamina B, calcio, </w:t>
      </w:r>
      <w:r w:rsidRPr="00306B2C">
        <w:rPr>
          <w:rFonts w:cs="Arial"/>
        </w:rPr>
        <w:t>fósforo</w:t>
      </w:r>
      <w:r w:rsidRPr="00306B2C">
        <w:rPr>
          <w:rFonts w:cs="Arial"/>
          <w:color w:val="000000"/>
        </w:rPr>
        <w:t xml:space="preserve"> y zinc.</w:t>
      </w:r>
    </w:p>
    <w:p w14:paraId="489A9670" w14:textId="77777777" w:rsidR="00F963A4" w:rsidRPr="00306B2C" w:rsidRDefault="00F963A4" w:rsidP="00F963A4">
      <w:pPr>
        <w:spacing w:before="240" w:after="240"/>
        <w:jc w:val="both"/>
        <w:rPr>
          <w:rFonts w:cs="Arial"/>
          <w:color w:val="000000"/>
        </w:rPr>
      </w:pPr>
      <w:r w:rsidRPr="00306B2C">
        <w:rPr>
          <w:rFonts w:cs="Arial"/>
          <w:color w:val="000000"/>
        </w:rPr>
        <w:t>La producción nacional es de aproximadamente de 1.021.385 toneladas, siendo la provincia de Córdoba la principal productora con una participación del 88% del total del país, San Luis con el 5%, La Pampa con el 3% y el restante se centra en las provincias de Salta, Santa Fe, Buenos Aires y Jujuy.</w:t>
      </w:r>
    </w:p>
    <w:p w14:paraId="6D8A2F23" w14:textId="77777777" w:rsidR="00277DE2" w:rsidRDefault="00F963A4" w:rsidP="00277DE2">
      <w:pPr>
        <w:keepNext/>
        <w:spacing w:before="240" w:after="240"/>
        <w:jc w:val="center"/>
      </w:pPr>
      <w:r w:rsidRPr="00306B2C">
        <w:rPr>
          <w:rFonts w:cs="Arial"/>
          <w:noProof/>
          <w:lang w:eastAsia="es-AR"/>
        </w:rPr>
        <w:drawing>
          <wp:inline distT="114300" distB="114300" distL="114300" distR="114300" wp14:anchorId="2A73A8D7" wp14:editId="32210497">
            <wp:extent cx="4781550" cy="3067050"/>
            <wp:effectExtent l="0" t="0" r="0" b="0"/>
            <wp:docPr id="489" name="image13.png" descr="Gráfico, Gráfico de líneas, Gráfico de dispersión&#10;&#10;Descripción generada automáticamente"/>
            <wp:cNvGraphicFramePr/>
            <a:graphic xmlns:a="http://schemas.openxmlformats.org/drawingml/2006/main">
              <a:graphicData uri="http://schemas.openxmlformats.org/drawingml/2006/picture">
                <pic:pic xmlns:pic="http://schemas.openxmlformats.org/drawingml/2006/picture">
                  <pic:nvPicPr>
                    <pic:cNvPr id="489" name="image13.png" descr="Gráfico, Gráfico de líneas, Gráfico de dispersión&#10;&#10;Descripción generada automáticamente"/>
                    <pic:cNvPicPr preferRelativeResize="0"/>
                  </pic:nvPicPr>
                  <pic:blipFill>
                    <a:blip r:embed="rId37"/>
                    <a:srcRect/>
                    <a:stretch>
                      <a:fillRect/>
                    </a:stretch>
                  </pic:blipFill>
                  <pic:spPr>
                    <a:xfrm>
                      <a:off x="0" y="0"/>
                      <a:ext cx="4781550" cy="3067050"/>
                    </a:xfrm>
                    <a:prstGeom prst="rect">
                      <a:avLst/>
                    </a:prstGeom>
                    <a:ln/>
                  </pic:spPr>
                </pic:pic>
              </a:graphicData>
            </a:graphic>
          </wp:inline>
        </w:drawing>
      </w:r>
    </w:p>
    <w:p w14:paraId="693F337E" w14:textId="4B341421" w:rsidR="009920C8" w:rsidRDefault="00F3676F" w:rsidP="00277DE2">
      <w:pPr>
        <w:pStyle w:val="Descripcin"/>
      </w:pPr>
      <w:bookmarkStart w:id="31" w:name="_Toc87031152"/>
      <w:r>
        <w:t>Gráfico</w:t>
      </w:r>
      <w:r w:rsidR="00277DE2">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2</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18</w:t>
      </w:r>
      <w:r w:rsidR="00142F68">
        <w:rPr>
          <w:noProof/>
        </w:rPr>
        <w:fldChar w:fldCharType="end"/>
      </w:r>
      <w:r w:rsidR="00277DE2">
        <w:t>: Evolución de precio maní</w:t>
      </w:r>
      <w:bookmarkEnd w:id="31"/>
    </w:p>
    <w:p w14:paraId="38A76AA0" w14:textId="77777777" w:rsidR="00277DE2" w:rsidRDefault="00277DE2" w:rsidP="00277DE2">
      <w:r>
        <w:t>Elaboración propia</w:t>
      </w:r>
    </w:p>
    <w:p w14:paraId="09B24DA7" w14:textId="77777777" w:rsidR="00545851" w:rsidRPr="00277DE2" w:rsidRDefault="00545851" w:rsidP="00277DE2"/>
    <w:p w14:paraId="1859A4C3" w14:textId="77777777" w:rsidR="00F963A4" w:rsidRPr="00306B2C" w:rsidRDefault="00F963A4" w:rsidP="00E126EE">
      <w:pPr>
        <w:numPr>
          <w:ilvl w:val="0"/>
          <w:numId w:val="10"/>
        </w:numPr>
        <w:pBdr>
          <w:top w:val="nil"/>
          <w:left w:val="nil"/>
          <w:bottom w:val="nil"/>
          <w:right w:val="nil"/>
          <w:between w:val="nil"/>
        </w:pBdr>
        <w:spacing w:after="0" w:line="276" w:lineRule="auto"/>
        <w:jc w:val="both"/>
        <w:rPr>
          <w:rFonts w:cs="Arial"/>
          <w:b/>
          <w:color w:val="000000"/>
        </w:rPr>
      </w:pPr>
      <w:r w:rsidRPr="00306B2C">
        <w:rPr>
          <w:rFonts w:eastAsia="Arial" w:cs="Arial"/>
          <w:b/>
          <w:color w:val="000000"/>
        </w:rPr>
        <w:t>Pistacho</w:t>
      </w:r>
    </w:p>
    <w:p w14:paraId="42127CF2" w14:textId="77777777" w:rsidR="00F963A4" w:rsidRDefault="00F963A4" w:rsidP="00F963A4">
      <w:pPr>
        <w:jc w:val="both"/>
        <w:rPr>
          <w:rFonts w:cs="Arial"/>
        </w:rPr>
      </w:pPr>
      <w:r w:rsidRPr="00306B2C">
        <w:rPr>
          <w:rFonts w:cs="Arial"/>
        </w:rPr>
        <w:t>La producción de pistacho en el país es de aproximadamente 7.6 toneladas. Se concentra su cultivo y producción en las provincias de San Juan (57,5%), Mendoza (23%), La Rioja (21,6%) y Catamarca (6,9%)</w:t>
      </w:r>
    </w:p>
    <w:p w14:paraId="5A501AEA" w14:textId="77777777" w:rsidR="00277DE2" w:rsidRDefault="00277DE2" w:rsidP="00F963A4">
      <w:pPr>
        <w:jc w:val="both"/>
        <w:rPr>
          <w:rFonts w:cs="Arial"/>
        </w:rPr>
      </w:pPr>
    </w:p>
    <w:p w14:paraId="4E257C64" w14:textId="77777777" w:rsidR="00277DE2" w:rsidRDefault="00277DE2" w:rsidP="00F963A4">
      <w:pPr>
        <w:jc w:val="both"/>
        <w:rPr>
          <w:rFonts w:cs="Arial"/>
        </w:rPr>
      </w:pPr>
    </w:p>
    <w:p w14:paraId="0F21EC10" w14:textId="77777777" w:rsidR="00277DE2" w:rsidRPr="00306B2C" w:rsidRDefault="00277DE2" w:rsidP="00F963A4">
      <w:pPr>
        <w:jc w:val="both"/>
        <w:rPr>
          <w:rFonts w:cs="Arial"/>
        </w:rPr>
      </w:pPr>
    </w:p>
    <w:p w14:paraId="2369CC39" w14:textId="77777777" w:rsidR="00F963A4" w:rsidRPr="00306B2C" w:rsidRDefault="00F963A4" w:rsidP="00F963A4">
      <w:pPr>
        <w:jc w:val="both"/>
        <w:rPr>
          <w:rFonts w:cs="Arial"/>
        </w:rPr>
      </w:pPr>
    </w:p>
    <w:p w14:paraId="2CCC7934" w14:textId="77777777" w:rsidR="00F963A4" w:rsidRPr="00306B2C" w:rsidRDefault="00F963A4" w:rsidP="00E126EE">
      <w:pPr>
        <w:numPr>
          <w:ilvl w:val="0"/>
          <w:numId w:val="10"/>
        </w:numPr>
        <w:pBdr>
          <w:top w:val="nil"/>
          <w:left w:val="nil"/>
          <w:bottom w:val="nil"/>
          <w:right w:val="nil"/>
          <w:between w:val="nil"/>
        </w:pBdr>
        <w:spacing w:after="0" w:line="276" w:lineRule="auto"/>
        <w:jc w:val="both"/>
        <w:rPr>
          <w:rFonts w:cs="Arial"/>
          <w:b/>
          <w:color w:val="000000"/>
        </w:rPr>
      </w:pPr>
      <w:r w:rsidRPr="00306B2C">
        <w:rPr>
          <w:rFonts w:eastAsia="Arial" w:cs="Arial"/>
          <w:b/>
          <w:color w:val="000000"/>
        </w:rPr>
        <w:t xml:space="preserve">Avellana </w:t>
      </w:r>
    </w:p>
    <w:p w14:paraId="3B529935" w14:textId="77777777" w:rsidR="00F963A4" w:rsidRPr="00277DE2" w:rsidRDefault="00F963A4" w:rsidP="00277DE2">
      <w:pPr>
        <w:jc w:val="both"/>
        <w:rPr>
          <w:rFonts w:cs="Arial"/>
        </w:rPr>
      </w:pPr>
      <w:r w:rsidRPr="00306B2C">
        <w:rPr>
          <w:rFonts w:cs="Arial"/>
        </w:rPr>
        <w:t>La producción de este fruto ronda alrededor de 250.000 kilos anuales. El Valle inferior de Rio Negro con aproximadamente 400 hectáreas es la principal región con una c</w:t>
      </w:r>
      <w:r w:rsidR="00277DE2">
        <w:rPr>
          <w:rFonts w:cs="Arial"/>
        </w:rPr>
        <w:t>oncentración del 95% del mismo.</w:t>
      </w:r>
    </w:p>
    <w:p w14:paraId="6ACC4D82" w14:textId="77777777" w:rsidR="00F963A4" w:rsidRPr="00306B2C" w:rsidRDefault="00F963A4" w:rsidP="00E126EE">
      <w:pPr>
        <w:numPr>
          <w:ilvl w:val="0"/>
          <w:numId w:val="8"/>
        </w:numPr>
        <w:spacing w:after="0" w:line="276" w:lineRule="auto"/>
        <w:jc w:val="both"/>
        <w:rPr>
          <w:rFonts w:cs="Arial"/>
          <w:b/>
        </w:rPr>
      </w:pPr>
      <w:r w:rsidRPr="00306B2C">
        <w:rPr>
          <w:rFonts w:cs="Arial"/>
          <w:b/>
        </w:rPr>
        <w:t xml:space="preserve">Arándano </w:t>
      </w:r>
    </w:p>
    <w:p w14:paraId="3AC66A77" w14:textId="77777777" w:rsidR="00F963A4" w:rsidRPr="00306B2C" w:rsidRDefault="00F963A4" w:rsidP="00F963A4">
      <w:pPr>
        <w:jc w:val="both"/>
        <w:rPr>
          <w:rFonts w:cs="Arial"/>
        </w:rPr>
      </w:pPr>
      <w:r w:rsidRPr="00306B2C">
        <w:rPr>
          <w:rFonts w:cs="Arial"/>
        </w:rPr>
        <w:t>El arándano es originario del hemisferio norte y pertenece a la familia de las</w:t>
      </w:r>
      <w:r>
        <w:rPr>
          <w:rFonts w:cs="Arial"/>
        </w:rPr>
        <w:t xml:space="preserve"> </w:t>
      </w:r>
      <w:r w:rsidRPr="00306B2C">
        <w:rPr>
          <w:rFonts w:cs="Arial"/>
        </w:rPr>
        <w:t xml:space="preserve">Ericáceas, género </w:t>
      </w:r>
      <w:proofErr w:type="spellStart"/>
      <w:r w:rsidRPr="00306B2C">
        <w:rPr>
          <w:rFonts w:cs="Arial"/>
        </w:rPr>
        <w:t>Vaccinium</w:t>
      </w:r>
      <w:proofErr w:type="spellEnd"/>
      <w:r w:rsidRPr="00306B2C">
        <w:rPr>
          <w:rFonts w:cs="Arial"/>
        </w:rPr>
        <w:t xml:space="preserve">, especie </w:t>
      </w:r>
      <w:proofErr w:type="spellStart"/>
      <w:r w:rsidRPr="00306B2C">
        <w:rPr>
          <w:rFonts w:cs="Arial"/>
        </w:rPr>
        <w:t>corymbosum</w:t>
      </w:r>
      <w:proofErr w:type="spellEnd"/>
      <w:r w:rsidRPr="00306B2C">
        <w:rPr>
          <w:rFonts w:cs="Arial"/>
        </w:rPr>
        <w:t>.</w:t>
      </w:r>
    </w:p>
    <w:p w14:paraId="68EF22FB" w14:textId="77777777" w:rsidR="00F963A4" w:rsidRPr="00306B2C" w:rsidRDefault="00F963A4" w:rsidP="00F963A4">
      <w:pPr>
        <w:jc w:val="both"/>
        <w:rPr>
          <w:rFonts w:cs="Arial"/>
        </w:rPr>
      </w:pPr>
      <w:r w:rsidRPr="00306B2C">
        <w:rPr>
          <w:rFonts w:cs="Arial"/>
        </w:rPr>
        <w:t xml:space="preserve">El fruto del arándano es una baya pequeña, casi esférica, </w:t>
      </w:r>
      <w:r>
        <w:rPr>
          <w:rFonts w:cs="Arial"/>
        </w:rPr>
        <w:t xml:space="preserve">que dependiendo de la especie y </w:t>
      </w:r>
      <w:r w:rsidRPr="00306B2C">
        <w:rPr>
          <w:rFonts w:cs="Arial"/>
        </w:rPr>
        <w:t>cultivar puede variar en tamaño de 0.7 a 1.5 cm de diám</w:t>
      </w:r>
      <w:r>
        <w:rPr>
          <w:rFonts w:cs="Arial"/>
        </w:rPr>
        <w:t xml:space="preserve">etro y en el color desde azul </w:t>
      </w:r>
      <w:r w:rsidRPr="00306B2C">
        <w:rPr>
          <w:rFonts w:cs="Arial"/>
        </w:rPr>
        <w:t xml:space="preserve">intenso a negro. La epidermis del fruto está cubierta por </w:t>
      </w:r>
      <w:r>
        <w:rPr>
          <w:rFonts w:cs="Arial"/>
        </w:rPr>
        <w:t xml:space="preserve">secreciones cerosas, que le dan </w:t>
      </w:r>
      <w:r w:rsidRPr="00306B2C">
        <w:rPr>
          <w:rFonts w:cs="Arial"/>
        </w:rPr>
        <w:t>una terminación muy atractiva.</w:t>
      </w:r>
    </w:p>
    <w:p w14:paraId="391DE986" w14:textId="77777777" w:rsidR="00F963A4" w:rsidRPr="00306B2C" w:rsidRDefault="00F963A4" w:rsidP="00F963A4">
      <w:pPr>
        <w:jc w:val="both"/>
        <w:rPr>
          <w:rFonts w:cs="Arial"/>
        </w:rPr>
      </w:pPr>
      <w:r w:rsidRPr="00306B2C">
        <w:rPr>
          <w:rFonts w:cs="Arial"/>
        </w:rPr>
        <w:t>La producción de arándano se concentra en la región Noroeste (NOA) agrupando las provincias de Tucumán, Catamarca y Salta, la región Noreste (NEA) agrupando a las provincias Entre Ríos, Corrientes y una pequeña porción de Misiones, la región centro representada por Buenos Aires.</w:t>
      </w:r>
    </w:p>
    <w:p w14:paraId="4B949A90" w14:textId="77777777" w:rsidR="00F963A4" w:rsidRPr="00306B2C" w:rsidRDefault="00F963A4" w:rsidP="00F963A4">
      <w:pPr>
        <w:jc w:val="both"/>
        <w:rPr>
          <w:rFonts w:cs="Arial"/>
        </w:rPr>
      </w:pPr>
      <w:r>
        <w:rPr>
          <w:rFonts w:cs="Arial"/>
        </w:rPr>
        <w:t xml:space="preserve">El </w:t>
      </w:r>
      <w:r w:rsidRPr="00306B2C">
        <w:rPr>
          <w:rFonts w:cs="Arial"/>
        </w:rPr>
        <w:t>cultivo se realiza en unas 2.800ha y está repartida en unos 148 productores</w:t>
      </w:r>
      <w:r>
        <w:rPr>
          <w:rFonts w:cs="Arial"/>
        </w:rPr>
        <w:t xml:space="preserve"> y el </w:t>
      </w:r>
      <w:r w:rsidRPr="00306B2C">
        <w:rPr>
          <w:rFonts w:cs="Arial"/>
        </w:rPr>
        <w:t>promedio de producción de los últimos cinco años es de 20.300 toneladas</w:t>
      </w:r>
    </w:p>
    <w:p w14:paraId="1EFA5AD5" w14:textId="77777777" w:rsidR="00F963A4" w:rsidRPr="00306B2C" w:rsidRDefault="00F963A4" w:rsidP="00F963A4">
      <w:pPr>
        <w:jc w:val="both"/>
        <w:rPr>
          <w:rFonts w:cs="Arial"/>
          <w:b/>
        </w:rPr>
      </w:pPr>
    </w:p>
    <w:p w14:paraId="057B7307" w14:textId="77777777" w:rsidR="00277DE2" w:rsidRDefault="00F963A4" w:rsidP="00277DE2">
      <w:pPr>
        <w:keepNext/>
        <w:ind w:left="720"/>
        <w:jc w:val="both"/>
      </w:pPr>
      <w:r w:rsidRPr="00306B2C">
        <w:rPr>
          <w:rFonts w:cs="Arial"/>
          <w:b/>
          <w:noProof/>
          <w:lang w:eastAsia="es-AR"/>
        </w:rPr>
        <w:drawing>
          <wp:inline distT="114300" distB="114300" distL="114300" distR="114300" wp14:anchorId="37B9EF72" wp14:editId="7323B30A">
            <wp:extent cx="4572000" cy="2752725"/>
            <wp:effectExtent l="0" t="0" r="0" b="0"/>
            <wp:docPr id="477" name="image6.png" descr="Gráfico, Gráfico de líneas&#10;&#10;Descripción generada automáticamente"/>
            <wp:cNvGraphicFramePr/>
            <a:graphic xmlns:a="http://schemas.openxmlformats.org/drawingml/2006/main">
              <a:graphicData uri="http://schemas.openxmlformats.org/drawingml/2006/picture">
                <pic:pic xmlns:pic="http://schemas.openxmlformats.org/drawingml/2006/picture">
                  <pic:nvPicPr>
                    <pic:cNvPr id="477" name="image6.png" descr="Gráfico, Gráfico de líneas&#10;&#10;Descripción generada automáticamente"/>
                    <pic:cNvPicPr preferRelativeResize="0"/>
                  </pic:nvPicPr>
                  <pic:blipFill>
                    <a:blip r:embed="rId38"/>
                    <a:srcRect/>
                    <a:stretch>
                      <a:fillRect/>
                    </a:stretch>
                  </pic:blipFill>
                  <pic:spPr>
                    <a:xfrm>
                      <a:off x="0" y="0"/>
                      <a:ext cx="4572000" cy="2752725"/>
                    </a:xfrm>
                    <a:prstGeom prst="rect">
                      <a:avLst/>
                    </a:prstGeom>
                    <a:ln/>
                  </pic:spPr>
                </pic:pic>
              </a:graphicData>
            </a:graphic>
          </wp:inline>
        </w:drawing>
      </w:r>
    </w:p>
    <w:p w14:paraId="6BF87841" w14:textId="41DB5725" w:rsidR="009920C8" w:rsidRDefault="00277DE2" w:rsidP="00277DE2">
      <w:pPr>
        <w:pStyle w:val="Descripcin"/>
        <w:jc w:val="both"/>
      </w:pPr>
      <w:bookmarkStart w:id="32" w:name="_Toc87031153"/>
      <w:proofErr w:type="spellStart"/>
      <w:r>
        <w:t>Grafico</w:t>
      </w:r>
      <w:proofErr w:type="spellEnd"/>
      <w:r>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2</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19</w:t>
      </w:r>
      <w:r w:rsidR="00142F68">
        <w:rPr>
          <w:noProof/>
        </w:rPr>
        <w:fldChar w:fldCharType="end"/>
      </w:r>
      <w:r>
        <w:t>: Evolución de precio arándano</w:t>
      </w:r>
      <w:bookmarkEnd w:id="32"/>
    </w:p>
    <w:p w14:paraId="362A55F7" w14:textId="77777777" w:rsidR="00277DE2" w:rsidRPr="00277DE2" w:rsidRDefault="00277DE2" w:rsidP="00277DE2">
      <w:r>
        <w:t>Elaboración propia</w:t>
      </w:r>
    </w:p>
    <w:p w14:paraId="1130C46B" w14:textId="77777777" w:rsidR="00F963A4" w:rsidRPr="00306B2C" w:rsidRDefault="00F963A4" w:rsidP="00F963A4">
      <w:pPr>
        <w:ind w:left="720"/>
        <w:jc w:val="both"/>
        <w:rPr>
          <w:rFonts w:cs="Arial"/>
          <w:b/>
        </w:rPr>
      </w:pPr>
    </w:p>
    <w:p w14:paraId="16EBEEA0" w14:textId="77777777" w:rsidR="00F963A4" w:rsidRDefault="00F963A4" w:rsidP="00F963A4">
      <w:pPr>
        <w:spacing w:before="240" w:after="240"/>
        <w:jc w:val="both"/>
        <w:rPr>
          <w:rFonts w:eastAsia="Arial" w:cs="Arial"/>
          <w:szCs w:val="24"/>
        </w:rPr>
      </w:pPr>
      <w:r w:rsidRPr="00306B2C">
        <w:rPr>
          <w:rFonts w:eastAsia="Arial" w:cs="Arial"/>
          <w:szCs w:val="24"/>
        </w:rPr>
        <w:lastRenderedPageBreak/>
        <w:t>A partir de los datos obtenidos y analizados anteriormente, se puede concluir que las principales provincias productoras de frutas y frutos secos son Mendoza, San Juan, Rio Negro y Buenos Aires. Siendo Mendoza la provincia que más variedad de frutas y frutos secos produce.</w:t>
      </w:r>
    </w:p>
    <w:p w14:paraId="742E3AFA" w14:textId="77777777" w:rsidR="00F963A4" w:rsidRDefault="00F963A4" w:rsidP="00F963A4">
      <w:pPr>
        <w:spacing w:before="240" w:after="240"/>
        <w:jc w:val="both"/>
        <w:rPr>
          <w:rFonts w:eastAsia="Arial" w:cs="Arial"/>
          <w:szCs w:val="24"/>
        </w:rPr>
      </w:pPr>
      <w:r>
        <w:rPr>
          <w:rFonts w:eastAsia="Arial" w:cs="Arial"/>
          <w:szCs w:val="24"/>
        </w:rPr>
        <w:t>En la provincia de Mendoza e</w:t>
      </w:r>
      <w:r w:rsidRPr="00306B2C">
        <w:rPr>
          <w:rFonts w:eastAsia="Arial" w:cs="Arial"/>
          <w:szCs w:val="24"/>
        </w:rPr>
        <w:t xml:space="preserve">xiste gran cantidad de pequeños y medianos productores que permiten satisfacer la demanda diaria de </w:t>
      </w:r>
      <w:r>
        <w:rPr>
          <w:rFonts w:eastAsia="Arial" w:cs="Arial"/>
          <w:szCs w:val="24"/>
        </w:rPr>
        <w:t>d</w:t>
      </w:r>
      <w:r w:rsidRPr="00306B2C">
        <w:rPr>
          <w:rFonts w:eastAsia="Arial" w:cs="Arial"/>
          <w:szCs w:val="24"/>
        </w:rPr>
        <w:t xml:space="preserve">amasco, </w:t>
      </w:r>
      <w:r>
        <w:rPr>
          <w:rFonts w:eastAsia="Arial" w:cs="Arial"/>
          <w:szCs w:val="24"/>
        </w:rPr>
        <w:t>d</w:t>
      </w:r>
      <w:r w:rsidRPr="00306B2C">
        <w:rPr>
          <w:rFonts w:eastAsia="Arial" w:cs="Arial"/>
          <w:szCs w:val="24"/>
        </w:rPr>
        <w:t xml:space="preserve">urazno, </w:t>
      </w:r>
      <w:r>
        <w:rPr>
          <w:rFonts w:eastAsia="Arial" w:cs="Arial"/>
          <w:szCs w:val="24"/>
        </w:rPr>
        <w:t>p</w:t>
      </w:r>
      <w:r w:rsidRPr="00306B2C">
        <w:rPr>
          <w:rFonts w:eastAsia="Arial" w:cs="Arial"/>
          <w:szCs w:val="24"/>
        </w:rPr>
        <w:t>era,</w:t>
      </w:r>
      <w:r>
        <w:rPr>
          <w:rFonts w:eastAsia="Arial" w:cs="Arial"/>
          <w:szCs w:val="24"/>
        </w:rPr>
        <w:t xml:space="preserve"> manzana,</w:t>
      </w:r>
      <w:r w:rsidRPr="00306B2C">
        <w:rPr>
          <w:rFonts w:eastAsia="Arial" w:cs="Arial"/>
          <w:szCs w:val="24"/>
        </w:rPr>
        <w:t xml:space="preserve"> </w:t>
      </w:r>
      <w:r>
        <w:rPr>
          <w:rFonts w:eastAsia="Arial" w:cs="Arial"/>
          <w:szCs w:val="24"/>
        </w:rPr>
        <w:t>c</w:t>
      </w:r>
      <w:r w:rsidRPr="00306B2C">
        <w:rPr>
          <w:rFonts w:eastAsia="Arial" w:cs="Arial"/>
          <w:szCs w:val="24"/>
        </w:rPr>
        <w:t xml:space="preserve">iruela, </w:t>
      </w:r>
      <w:r>
        <w:rPr>
          <w:rFonts w:eastAsia="Arial" w:cs="Arial"/>
          <w:szCs w:val="24"/>
        </w:rPr>
        <w:t>a</w:t>
      </w:r>
      <w:r w:rsidRPr="00306B2C">
        <w:rPr>
          <w:rFonts w:eastAsia="Arial" w:cs="Arial"/>
          <w:szCs w:val="24"/>
        </w:rPr>
        <w:t xml:space="preserve">lmendras, </w:t>
      </w:r>
      <w:r>
        <w:rPr>
          <w:rFonts w:eastAsia="Arial" w:cs="Arial"/>
          <w:szCs w:val="24"/>
        </w:rPr>
        <w:t>u</w:t>
      </w:r>
      <w:r w:rsidRPr="00306B2C">
        <w:rPr>
          <w:rFonts w:eastAsia="Arial" w:cs="Arial"/>
          <w:szCs w:val="24"/>
        </w:rPr>
        <w:t xml:space="preserve">va de mesa, </w:t>
      </w:r>
      <w:r>
        <w:rPr>
          <w:rFonts w:eastAsia="Arial" w:cs="Arial"/>
          <w:szCs w:val="24"/>
        </w:rPr>
        <w:t>p</w:t>
      </w:r>
      <w:r w:rsidRPr="00306B2C">
        <w:rPr>
          <w:rFonts w:eastAsia="Arial" w:cs="Arial"/>
          <w:szCs w:val="24"/>
        </w:rPr>
        <w:t xml:space="preserve">istacho y </w:t>
      </w:r>
      <w:r>
        <w:rPr>
          <w:rFonts w:eastAsia="Arial" w:cs="Arial"/>
          <w:szCs w:val="24"/>
        </w:rPr>
        <w:t>n</w:t>
      </w:r>
      <w:r w:rsidRPr="00306B2C">
        <w:rPr>
          <w:rFonts w:eastAsia="Arial" w:cs="Arial"/>
          <w:szCs w:val="24"/>
        </w:rPr>
        <w:t>uez</w:t>
      </w:r>
      <w:r>
        <w:rPr>
          <w:rFonts w:eastAsia="Arial" w:cs="Arial"/>
          <w:szCs w:val="24"/>
        </w:rPr>
        <w:t xml:space="preserve"> los cuales ofrecen sus materias primas en mercados de acopios. Esto brinda la posibilidad de obtener los productos necesarios anteriormente nombrados para la producción de mix frutal en un mismo lugar.</w:t>
      </w:r>
    </w:p>
    <w:p w14:paraId="2C997445" w14:textId="77777777" w:rsidR="00F963A4" w:rsidRPr="002E2A33" w:rsidRDefault="00F963A4" w:rsidP="002E2A33">
      <w:pPr>
        <w:spacing w:before="240" w:after="240"/>
        <w:jc w:val="both"/>
        <w:rPr>
          <w:rFonts w:eastAsia="Arial" w:cs="Arial"/>
          <w:szCs w:val="24"/>
        </w:rPr>
      </w:pPr>
      <w:r w:rsidRPr="00306B2C">
        <w:rPr>
          <w:rFonts w:eastAsia="Arial" w:cs="Arial"/>
          <w:szCs w:val="24"/>
        </w:rPr>
        <w:t xml:space="preserve">En el caso de otros frutos como los son </w:t>
      </w:r>
      <w:r>
        <w:rPr>
          <w:rFonts w:eastAsia="Arial" w:cs="Arial"/>
          <w:szCs w:val="24"/>
        </w:rPr>
        <w:t>la</w:t>
      </w:r>
      <w:r w:rsidRPr="00306B2C">
        <w:rPr>
          <w:rFonts w:eastAsia="Arial" w:cs="Arial"/>
          <w:szCs w:val="24"/>
        </w:rPr>
        <w:t xml:space="preserve"> </w:t>
      </w:r>
      <w:r>
        <w:rPr>
          <w:rFonts w:eastAsia="Arial" w:cs="Arial"/>
          <w:szCs w:val="24"/>
        </w:rPr>
        <w:t>a</w:t>
      </w:r>
      <w:r w:rsidRPr="00306B2C">
        <w:rPr>
          <w:rFonts w:eastAsia="Arial" w:cs="Arial"/>
          <w:szCs w:val="24"/>
        </w:rPr>
        <w:t xml:space="preserve">vellana, </w:t>
      </w:r>
      <w:r>
        <w:rPr>
          <w:rFonts w:eastAsia="Arial" w:cs="Arial"/>
          <w:szCs w:val="24"/>
        </w:rPr>
        <w:t>el a</w:t>
      </w:r>
      <w:r w:rsidRPr="00306B2C">
        <w:rPr>
          <w:rFonts w:eastAsia="Arial" w:cs="Arial"/>
          <w:szCs w:val="24"/>
        </w:rPr>
        <w:t xml:space="preserve">rándano, </w:t>
      </w:r>
      <w:r>
        <w:rPr>
          <w:rFonts w:eastAsia="Arial" w:cs="Arial"/>
          <w:szCs w:val="24"/>
        </w:rPr>
        <w:t>el m</w:t>
      </w:r>
      <w:r w:rsidRPr="00306B2C">
        <w:rPr>
          <w:rFonts w:eastAsia="Arial" w:cs="Arial"/>
          <w:szCs w:val="24"/>
        </w:rPr>
        <w:t xml:space="preserve">aní y </w:t>
      </w:r>
      <w:r>
        <w:rPr>
          <w:rFonts w:eastAsia="Arial" w:cs="Arial"/>
          <w:szCs w:val="24"/>
        </w:rPr>
        <w:t>c</w:t>
      </w:r>
      <w:r w:rsidRPr="00306B2C">
        <w:rPr>
          <w:rFonts w:eastAsia="Arial" w:cs="Arial"/>
          <w:szCs w:val="24"/>
        </w:rPr>
        <w:t xml:space="preserve">hip de </w:t>
      </w:r>
      <w:r>
        <w:rPr>
          <w:rFonts w:eastAsia="Arial" w:cs="Arial"/>
          <w:szCs w:val="24"/>
        </w:rPr>
        <w:t>b</w:t>
      </w:r>
      <w:r w:rsidRPr="00306B2C">
        <w:rPr>
          <w:rFonts w:eastAsia="Arial" w:cs="Arial"/>
          <w:szCs w:val="24"/>
        </w:rPr>
        <w:t xml:space="preserve">anana </w:t>
      </w:r>
      <w:r>
        <w:rPr>
          <w:rFonts w:eastAsia="Arial" w:cs="Arial"/>
          <w:szCs w:val="24"/>
        </w:rPr>
        <w:t>es necesario identificar a sus principales productores a nivel nacional.</w:t>
      </w:r>
    </w:p>
    <w:tbl>
      <w:tblPr>
        <w:tblStyle w:val="Tablaconcuadrcula4-nfasis1"/>
        <w:tblW w:w="4860" w:type="pct"/>
        <w:tblLook w:val="04A0" w:firstRow="1" w:lastRow="0" w:firstColumn="1" w:lastColumn="0" w:noHBand="0" w:noVBand="1"/>
      </w:tblPr>
      <w:tblGrid>
        <w:gridCol w:w="1776"/>
        <w:gridCol w:w="2784"/>
        <w:gridCol w:w="1967"/>
        <w:gridCol w:w="2237"/>
      </w:tblGrid>
      <w:tr w:rsidR="00F963A4" w14:paraId="46CF8137" w14:textId="77777777" w:rsidTr="00E0428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3" w:type="pct"/>
            <w:tcBorders>
              <w:right w:val="single" w:sz="6" w:space="0" w:color="FFFFFF" w:themeColor="background1"/>
            </w:tcBorders>
          </w:tcPr>
          <w:p w14:paraId="160E40D4" w14:textId="77777777" w:rsidR="00F963A4" w:rsidRDefault="00F963A4" w:rsidP="00F5066D">
            <w:pPr>
              <w:pStyle w:val="contenido"/>
            </w:pPr>
            <w:r>
              <w:t>FRUTAS Y FRUTOS SECOS</w:t>
            </w:r>
          </w:p>
        </w:tc>
        <w:tc>
          <w:tcPr>
            <w:tcW w:w="1625" w:type="pct"/>
            <w:tcBorders>
              <w:left w:val="single" w:sz="6" w:space="0" w:color="FFFFFF" w:themeColor="background1"/>
              <w:right w:val="single" w:sz="6" w:space="0" w:color="FFFFFF" w:themeColor="background1"/>
            </w:tcBorders>
          </w:tcPr>
          <w:p w14:paraId="3BD9BC9D" w14:textId="77777777" w:rsidR="00F963A4" w:rsidRDefault="00F963A4" w:rsidP="00F5066D">
            <w:pPr>
              <w:pStyle w:val="contenido"/>
              <w:cnfStyle w:val="100000000000" w:firstRow="1" w:lastRow="0" w:firstColumn="0" w:lastColumn="0" w:oddVBand="0" w:evenVBand="0" w:oddHBand="0" w:evenHBand="0" w:firstRowFirstColumn="0" w:firstRowLastColumn="0" w:lastRowFirstColumn="0" w:lastRowLastColumn="0"/>
            </w:pPr>
            <w:r>
              <w:t>OPERADOR ORGÁNICO</w:t>
            </w:r>
          </w:p>
        </w:tc>
        <w:tc>
          <w:tcPr>
            <w:tcW w:w="1159" w:type="pct"/>
            <w:tcBorders>
              <w:left w:val="single" w:sz="6" w:space="0" w:color="FFFFFF" w:themeColor="background1"/>
              <w:right w:val="single" w:sz="6" w:space="0" w:color="FFFFFF" w:themeColor="background1"/>
            </w:tcBorders>
          </w:tcPr>
          <w:p w14:paraId="2B25A455" w14:textId="77777777" w:rsidR="00F963A4" w:rsidRDefault="00F963A4" w:rsidP="00F5066D">
            <w:pPr>
              <w:pStyle w:val="contenido"/>
              <w:cnfStyle w:val="100000000000" w:firstRow="1" w:lastRow="0" w:firstColumn="0" w:lastColumn="0" w:oddVBand="0" w:evenVBand="0" w:oddHBand="0" w:evenHBand="0" w:firstRowFirstColumn="0" w:firstRowLastColumn="0" w:lastRowFirstColumn="0" w:lastRowLastColumn="0"/>
            </w:pPr>
            <w:r>
              <w:t>LOCALIDAD</w:t>
            </w:r>
          </w:p>
        </w:tc>
        <w:tc>
          <w:tcPr>
            <w:tcW w:w="1313" w:type="pct"/>
            <w:tcBorders>
              <w:left w:val="single" w:sz="6" w:space="0" w:color="FFFFFF" w:themeColor="background1"/>
            </w:tcBorders>
          </w:tcPr>
          <w:p w14:paraId="5E1E2DCA" w14:textId="77777777" w:rsidR="00F963A4" w:rsidRDefault="00F963A4" w:rsidP="00F5066D">
            <w:pPr>
              <w:pStyle w:val="contenido"/>
              <w:cnfStyle w:val="100000000000" w:firstRow="1" w:lastRow="0" w:firstColumn="0" w:lastColumn="0" w:oddVBand="0" w:evenVBand="0" w:oddHBand="0" w:evenHBand="0" w:firstRowFirstColumn="0" w:firstRowLastColumn="0" w:lastRowFirstColumn="0" w:lastRowLastColumn="0"/>
            </w:pPr>
            <w:r>
              <w:t>DIRECCIÓN</w:t>
            </w:r>
          </w:p>
        </w:tc>
      </w:tr>
      <w:tr w:rsidR="00F963A4" w14:paraId="67657A8C" w14:textId="77777777" w:rsidTr="00E0428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3" w:type="pct"/>
            <w:vMerge w:val="restart"/>
            <w:vAlign w:val="center"/>
          </w:tcPr>
          <w:p w14:paraId="219CE4DD" w14:textId="77777777" w:rsidR="00F963A4" w:rsidRDefault="00F963A4" w:rsidP="00F5066D">
            <w:pPr>
              <w:pStyle w:val="contenido"/>
            </w:pPr>
            <w:r>
              <w:t>ARÁNDANOS</w:t>
            </w:r>
          </w:p>
        </w:tc>
        <w:tc>
          <w:tcPr>
            <w:tcW w:w="1625" w:type="pct"/>
            <w:vAlign w:val="center"/>
          </w:tcPr>
          <w:p w14:paraId="1B04A983" w14:textId="77777777" w:rsidR="00F963A4" w:rsidRDefault="00F963A4" w:rsidP="00F5066D">
            <w:pPr>
              <w:pStyle w:val="contenido"/>
              <w:cnfStyle w:val="000000100000" w:firstRow="0" w:lastRow="0" w:firstColumn="0" w:lastColumn="0" w:oddVBand="0" w:evenVBand="0" w:oddHBand="1" w:evenHBand="0" w:firstRowFirstColumn="0" w:firstRowLastColumn="0" w:lastRowFirstColumn="0" w:lastRowLastColumn="0"/>
            </w:pPr>
            <w:r>
              <w:t>EMPAQUES DEL TUCUMAN S.R.L.</w:t>
            </w:r>
          </w:p>
        </w:tc>
        <w:tc>
          <w:tcPr>
            <w:tcW w:w="1159" w:type="pct"/>
            <w:vAlign w:val="center"/>
          </w:tcPr>
          <w:p w14:paraId="1CE7B50C" w14:textId="77777777" w:rsidR="00F963A4" w:rsidRDefault="00F963A4" w:rsidP="00F5066D">
            <w:pPr>
              <w:pStyle w:val="contenido"/>
              <w:cnfStyle w:val="000000100000" w:firstRow="0" w:lastRow="0" w:firstColumn="0" w:lastColumn="0" w:oddVBand="0" w:evenVBand="0" w:oddHBand="1" w:evenHBand="0" w:firstRowFirstColumn="0" w:firstRowLastColumn="0" w:lastRowFirstColumn="0" w:lastRowLastColumn="0"/>
            </w:pPr>
            <w:r>
              <w:t>Agua Blanca Familia, Tucumán.</w:t>
            </w:r>
          </w:p>
        </w:tc>
        <w:tc>
          <w:tcPr>
            <w:tcW w:w="1313" w:type="pct"/>
            <w:vAlign w:val="center"/>
          </w:tcPr>
          <w:p w14:paraId="00195884" w14:textId="77777777" w:rsidR="00F963A4" w:rsidRDefault="00F963A4" w:rsidP="00F5066D">
            <w:pPr>
              <w:pStyle w:val="contenido"/>
              <w:cnfStyle w:val="000000100000" w:firstRow="0" w:lastRow="0" w:firstColumn="0" w:lastColumn="0" w:oddVBand="0" w:evenVBand="0" w:oddHBand="1" w:evenHBand="0" w:firstRowFirstColumn="0" w:firstRowLastColumn="0" w:lastRowFirstColumn="0" w:lastRowLastColumn="0"/>
            </w:pPr>
            <w:r>
              <w:t>Ruta 38 km 1020.</w:t>
            </w:r>
          </w:p>
        </w:tc>
      </w:tr>
      <w:tr w:rsidR="00F963A4" w14:paraId="300472DB" w14:textId="77777777" w:rsidTr="00E0428E">
        <w:tc>
          <w:tcPr>
            <w:cnfStyle w:val="001000000000" w:firstRow="0" w:lastRow="0" w:firstColumn="1" w:lastColumn="0" w:oddVBand="0" w:evenVBand="0" w:oddHBand="0" w:evenHBand="0" w:firstRowFirstColumn="0" w:firstRowLastColumn="0" w:lastRowFirstColumn="0" w:lastRowLastColumn="0"/>
            <w:tcW w:w="903" w:type="pct"/>
            <w:vMerge/>
            <w:vAlign w:val="center"/>
          </w:tcPr>
          <w:p w14:paraId="3B1B2859" w14:textId="77777777" w:rsidR="00F963A4" w:rsidRDefault="00F963A4" w:rsidP="00F5066D">
            <w:pPr>
              <w:pStyle w:val="contenido"/>
            </w:pPr>
          </w:p>
        </w:tc>
        <w:tc>
          <w:tcPr>
            <w:tcW w:w="1625" w:type="pct"/>
            <w:vAlign w:val="center"/>
          </w:tcPr>
          <w:p w14:paraId="1BE7BD7E" w14:textId="77777777" w:rsidR="00F963A4" w:rsidRDefault="00F963A4" w:rsidP="00F5066D">
            <w:pPr>
              <w:pStyle w:val="contenido"/>
              <w:cnfStyle w:val="000000000000" w:firstRow="0" w:lastRow="0" w:firstColumn="0" w:lastColumn="0" w:oddVBand="0" w:evenVBand="0" w:oddHBand="0" w:evenHBand="0" w:firstRowFirstColumn="0" w:firstRowLastColumn="0" w:lastRowFirstColumn="0" w:lastRowLastColumn="0"/>
            </w:pPr>
            <w:r>
              <w:t>TIERRA DE ARANDANOS SRL</w:t>
            </w:r>
          </w:p>
        </w:tc>
        <w:tc>
          <w:tcPr>
            <w:tcW w:w="1159" w:type="pct"/>
            <w:vAlign w:val="center"/>
          </w:tcPr>
          <w:p w14:paraId="245D587A" w14:textId="77777777" w:rsidR="00F963A4" w:rsidRDefault="00F963A4" w:rsidP="00F5066D">
            <w:pPr>
              <w:pStyle w:val="contenido"/>
              <w:cnfStyle w:val="000000000000" w:firstRow="0" w:lastRow="0" w:firstColumn="0" w:lastColumn="0" w:oddVBand="0" w:evenVBand="0" w:oddHBand="0" w:evenHBand="0" w:firstRowFirstColumn="0" w:firstRowLastColumn="0" w:lastRowFirstColumn="0" w:lastRowLastColumn="0"/>
            </w:pPr>
            <w:r>
              <w:t>Monteros, Tucumán.</w:t>
            </w:r>
          </w:p>
        </w:tc>
        <w:tc>
          <w:tcPr>
            <w:tcW w:w="1313" w:type="pct"/>
            <w:vAlign w:val="center"/>
          </w:tcPr>
          <w:p w14:paraId="2C1801A9" w14:textId="77777777" w:rsidR="00F963A4" w:rsidRDefault="00F963A4" w:rsidP="00F5066D">
            <w:pPr>
              <w:pStyle w:val="contenido"/>
              <w:cnfStyle w:val="000000000000" w:firstRow="0" w:lastRow="0" w:firstColumn="0" w:lastColumn="0" w:oddVBand="0" w:evenVBand="0" w:oddHBand="0" w:evenHBand="0" w:firstRowFirstColumn="0" w:firstRowLastColumn="0" w:lastRowFirstColumn="0" w:lastRowLastColumn="0"/>
            </w:pPr>
            <w:r>
              <w:t>Oran km 2.5.</w:t>
            </w:r>
          </w:p>
        </w:tc>
      </w:tr>
      <w:tr w:rsidR="00F963A4" w14:paraId="1B3A73BF" w14:textId="77777777" w:rsidTr="00E0428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3" w:type="pct"/>
            <w:vMerge/>
            <w:vAlign w:val="center"/>
          </w:tcPr>
          <w:p w14:paraId="35B719D2" w14:textId="77777777" w:rsidR="00F963A4" w:rsidRDefault="00F963A4" w:rsidP="00F5066D">
            <w:pPr>
              <w:pStyle w:val="contenido"/>
            </w:pPr>
          </w:p>
        </w:tc>
        <w:tc>
          <w:tcPr>
            <w:tcW w:w="1625" w:type="pct"/>
            <w:vAlign w:val="center"/>
          </w:tcPr>
          <w:p w14:paraId="4C665419" w14:textId="77777777" w:rsidR="00F963A4" w:rsidRPr="00DA490A" w:rsidRDefault="00F963A4" w:rsidP="00F5066D">
            <w:pPr>
              <w:pStyle w:val="contenido"/>
              <w:cnfStyle w:val="000000100000" w:firstRow="0" w:lastRow="0" w:firstColumn="0" w:lastColumn="0" w:oddVBand="0" w:evenVBand="0" w:oddHBand="1" w:evenHBand="0" w:firstRowFirstColumn="0" w:firstRowLastColumn="0" w:lastRowFirstColumn="0" w:lastRowLastColumn="0"/>
              <w:rPr>
                <w:rFonts w:cstheme="minorHAnsi"/>
              </w:rPr>
            </w:pPr>
            <w:r w:rsidRPr="00DA490A">
              <w:rPr>
                <w:rFonts w:cstheme="minorHAnsi"/>
              </w:rPr>
              <w:t>EARLYCROP</w:t>
            </w:r>
          </w:p>
        </w:tc>
        <w:tc>
          <w:tcPr>
            <w:tcW w:w="1159" w:type="pct"/>
            <w:vAlign w:val="center"/>
          </w:tcPr>
          <w:p w14:paraId="0CB50F83" w14:textId="77777777" w:rsidR="00F963A4" w:rsidRPr="00DA490A" w:rsidRDefault="00F963A4" w:rsidP="00F5066D">
            <w:pPr>
              <w:pStyle w:val="contenido"/>
              <w:cnfStyle w:val="000000100000" w:firstRow="0" w:lastRow="0" w:firstColumn="0" w:lastColumn="0" w:oddVBand="0" w:evenVBand="0" w:oddHBand="1" w:evenHBand="0" w:firstRowFirstColumn="0" w:firstRowLastColumn="0" w:lastRowFirstColumn="0" w:lastRowLastColumn="0"/>
              <w:rPr>
                <w:rFonts w:cstheme="minorHAnsi"/>
              </w:rPr>
            </w:pPr>
            <w:r w:rsidRPr="00DA490A">
              <w:rPr>
                <w:rFonts w:cstheme="minorHAnsi"/>
              </w:rPr>
              <w:t>Martínez, Buenos Aires.</w:t>
            </w:r>
          </w:p>
        </w:tc>
        <w:tc>
          <w:tcPr>
            <w:tcW w:w="1313" w:type="pct"/>
            <w:vAlign w:val="center"/>
          </w:tcPr>
          <w:p w14:paraId="1920D28F" w14:textId="77777777" w:rsidR="00F963A4" w:rsidRPr="00DA490A" w:rsidRDefault="00F963A4" w:rsidP="00F5066D">
            <w:pPr>
              <w:pStyle w:val="contenido"/>
              <w:cnfStyle w:val="000000100000" w:firstRow="0" w:lastRow="0" w:firstColumn="0" w:lastColumn="0" w:oddVBand="0" w:evenVBand="0" w:oddHBand="1" w:evenHBand="0" w:firstRowFirstColumn="0" w:firstRowLastColumn="0" w:lastRowFirstColumn="0" w:lastRowLastColumn="0"/>
              <w:rPr>
                <w:rFonts w:cstheme="minorHAnsi"/>
              </w:rPr>
            </w:pPr>
            <w:r w:rsidRPr="00DA490A">
              <w:rPr>
                <w:rFonts w:cstheme="minorHAnsi"/>
              </w:rPr>
              <w:t xml:space="preserve">Dardo Rocha 3278, Piso </w:t>
            </w:r>
            <w:r>
              <w:rPr>
                <w:rFonts w:cstheme="minorHAnsi"/>
              </w:rPr>
              <w:t>1.</w:t>
            </w:r>
          </w:p>
        </w:tc>
      </w:tr>
      <w:tr w:rsidR="00F963A4" w14:paraId="0EC55767" w14:textId="77777777" w:rsidTr="00E0428E">
        <w:tc>
          <w:tcPr>
            <w:cnfStyle w:val="001000000000" w:firstRow="0" w:lastRow="0" w:firstColumn="1" w:lastColumn="0" w:oddVBand="0" w:evenVBand="0" w:oddHBand="0" w:evenHBand="0" w:firstRowFirstColumn="0" w:firstRowLastColumn="0" w:lastRowFirstColumn="0" w:lastRowLastColumn="0"/>
            <w:tcW w:w="903" w:type="pct"/>
            <w:vMerge w:val="restart"/>
            <w:vAlign w:val="center"/>
          </w:tcPr>
          <w:p w14:paraId="2C7717EA" w14:textId="77777777" w:rsidR="00F963A4" w:rsidRDefault="00F963A4" w:rsidP="00F5066D">
            <w:pPr>
              <w:pStyle w:val="contenido"/>
            </w:pPr>
            <w:r>
              <w:t>MANZANA</w:t>
            </w:r>
          </w:p>
        </w:tc>
        <w:tc>
          <w:tcPr>
            <w:tcW w:w="1625" w:type="pct"/>
            <w:vAlign w:val="center"/>
          </w:tcPr>
          <w:p w14:paraId="6FDD4851" w14:textId="77777777" w:rsidR="00F963A4" w:rsidRDefault="00F963A4" w:rsidP="00F5066D">
            <w:pPr>
              <w:pStyle w:val="contenido"/>
              <w:cnfStyle w:val="000000000000" w:firstRow="0" w:lastRow="0" w:firstColumn="0" w:lastColumn="0" w:oddVBand="0" w:evenVBand="0" w:oddHBand="0" w:evenHBand="0" w:firstRowFirstColumn="0" w:firstRowLastColumn="0" w:lastRowFirstColumn="0" w:lastRowLastColumn="0"/>
            </w:pPr>
            <w:r>
              <w:t>AGRO ROCA SA</w:t>
            </w:r>
          </w:p>
        </w:tc>
        <w:tc>
          <w:tcPr>
            <w:tcW w:w="1159" w:type="pct"/>
            <w:vAlign w:val="center"/>
          </w:tcPr>
          <w:p w14:paraId="172C433D" w14:textId="77777777" w:rsidR="00F963A4" w:rsidRDefault="00F963A4" w:rsidP="00F5066D">
            <w:pPr>
              <w:pStyle w:val="contenido"/>
              <w:cnfStyle w:val="000000000000" w:firstRow="0" w:lastRow="0" w:firstColumn="0" w:lastColumn="0" w:oddVBand="0" w:evenVBand="0" w:oddHBand="0" w:evenHBand="0" w:firstRowFirstColumn="0" w:firstRowLastColumn="0" w:lastRowFirstColumn="0" w:lastRowLastColumn="0"/>
            </w:pPr>
            <w:r>
              <w:t>General Roca, Río Negro.</w:t>
            </w:r>
          </w:p>
        </w:tc>
        <w:tc>
          <w:tcPr>
            <w:tcW w:w="1313" w:type="pct"/>
            <w:vAlign w:val="center"/>
          </w:tcPr>
          <w:p w14:paraId="181C3FB9" w14:textId="77777777" w:rsidR="00F963A4" w:rsidRDefault="00F963A4" w:rsidP="00F5066D">
            <w:pPr>
              <w:pStyle w:val="contenido"/>
              <w:cnfStyle w:val="000000000000" w:firstRow="0" w:lastRow="0" w:firstColumn="0" w:lastColumn="0" w:oddVBand="0" w:evenVBand="0" w:oddHBand="0" w:evenHBand="0" w:firstRowFirstColumn="0" w:firstRowLastColumn="0" w:lastRowFirstColumn="0" w:lastRowLastColumn="0"/>
            </w:pPr>
            <w:r>
              <w:t xml:space="preserve">Viedma s/n </w:t>
            </w:r>
            <w:proofErr w:type="spellStart"/>
            <w:r>
              <w:t>stefanelli</w:t>
            </w:r>
            <w:proofErr w:type="spellEnd"/>
            <w:r>
              <w:t>.</w:t>
            </w:r>
          </w:p>
        </w:tc>
      </w:tr>
      <w:tr w:rsidR="00F963A4" w14:paraId="29A22988" w14:textId="77777777" w:rsidTr="00E0428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3" w:type="pct"/>
            <w:vMerge/>
            <w:vAlign w:val="center"/>
          </w:tcPr>
          <w:p w14:paraId="43B6D0ED" w14:textId="77777777" w:rsidR="00F963A4" w:rsidRDefault="00F963A4" w:rsidP="00F5066D">
            <w:pPr>
              <w:pStyle w:val="contenido"/>
            </w:pPr>
          </w:p>
        </w:tc>
        <w:tc>
          <w:tcPr>
            <w:tcW w:w="1625" w:type="pct"/>
            <w:vAlign w:val="center"/>
          </w:tcPr>
          <w:p w14:paraId="5779EB03" w14:textId="77777777" w:rsidR="00F963A4" w:rsidRPr="005E55C0" w:rsidRDefault="00F963A4" w:rsidP="00F5066D">
            <w:pPr>
              <w:pStyle w:val="contenido"/>
              <w:cnfStyle w:val="000000100000" w:firstRow="0" w:lastRow="0" w:firstColumn="0" w:lastColumn="0" w:oddVBand="0" w:evenVBand="0" w:oddHBand="1" w:evenHBand="0" w:firstRowFirstColumn="0" w:firstRowLastColumn="0" w:lastRowFirstColumn="0" w:lastRowLastColumn="0"/>
              <w:rPr>
                <w:rFonts w:cstheme="minorHAnsi"/>
              </w:rPr>
            </w:pPr>
            <w:r w:rsidRPr="005E55C0">
              <w:rPr>
                <w:rFonts w:cstheme="minorHAnsi"/>
              </w:rPr>
              <w:t>PATAGONIAN FRUITS</w:t>
            </w:r>
          </w:p>
        </w:tc>
        <w:tc>
          <w:tcPr>
            <w:tcW w:w="1159" w:type="pct"/>
            <w:vAlign w:val="center"/>
          </w:tcPr>
          <w:p w14:paraId="7B39C6E6" w14:textId="77777777" w:rsidR="00F963A4" w:rsidRPr="005E55C0" w:rsidRDefault="00F963A4" w:rsidP="00F5066D">
            <w:pPr>
              <w:pStyle w:val="contenido"/>
              <w:cnfStyle w:val="000000100000" w:firstRow="0" w:lastRow="0" w:firstColumn="0" w:lastColumn="0" w:oddVBand="0" w:evenVBand="0" w:oddHBand="1" w:evenHBand="0" w:firstRowFirstColumn="0" w:firstRowLastColumn="0" w:lastRowFirstColumn="0" w:lastRowLastColumn="0"/>
              <w:rPr>
                <w:rFonts w:cstheme="minorHAnsi"/>
              </w:rPr>
            </w:pPr>
            <w:r w:rsidRPr="005E55C0">
              <w:rPr>
                <w:rFonts w:cstheme="minorHAnsi"/>
              </w:rPr>
              <w:t>General Roca,</w:t>
            </w:r>
            <w:r>
              <w:rPr>
                <w:rFonts w:cstheme="minorHAnsi"/>
              </w:rPr>
              <w:t xml:space="preserve"> </w:t>
            </w:r>
            <w:r w:rsidRPr="005E55C0">
              <w:rPr>
                <w:rFonts w:cstheme="minorHAnsi"/>
              </w:rPr>
              <w:t>Río Negro</w:t>
            </w:r>
            <w:r>
              <w:rPr>
                <w:rFonts w:cstheme="minorHAnsi"/>
              </w:rPr>
              <w:t>.</w:t>
            </w:r>
          </w:p>
        </w:tc>
        <w:tc>
          <w:tcPr>
            <w:tcW w:w="1313" w:type="pct"/>
            <w:vAlign w:val="center"/>
          </w:tcPr>
          <w:p w14:paraId="72906C93" w14:textId="77777777" w:rsidR="00F963A4" w:rsidRPr="005E55C0" w:rsidRDefault="00F963A4" w:rsidP="00F5066D">
            <w:pPr>
              <w:pStyle w:val="contenido"/>
              <w:cnfStyle w:val="000000100000" w:firstRow="0" w:lastRow="0" w:firstColumn="0" w:lastColumn="0" w:oddVBand="0" w:evenVBand="0" w:oddHBand="1" w:evenHBand="0" w:firstRowFirstColumn="0" w:firstRowLastColumn="0" w:lastRowFirstColumn="0" w:lastRowLastColumn="0"/>
              <w:rPr>
                <w:rFonts w:cstheme="minorHAnsi"/>
              </w:rPr>
            </w:pPr>
            <w:r w:rsidRPr="005E55C0">
              <w:rPr>
                <w:rFonts w:cstheme="minorHAnsi"/>
              </w:rPr>
              <w:t>Primeros Pobladores 50</w:t>
            </w:r>
            <w:r>
              <w:rPr>
                <w:rFonts w:cstheme="minorHAnsi"/>
              </w:rPr>
              <w:t>.</w:t>
            </w:r>
          </w:p>
        </w:tc>
      </w:tr>
      <w:tr w:rsidR="00F963A4" w14:paraId="7C32436D" w14:textId="77777777" w:rsidTr="00E0428E">
        <w:tc>
          <w:tcPr>
            <w:cnfStyle w:val="001000000000" w:firstRow="0" w:lastRow="0" w:firstColumn="1" w:lastColumn="0" w:oddVBand="0" w:evenVBand="0" w:oddHBand="0" w:evenHBand="0" w:firstRowFirstColumn="0" w:firstRowLastColumn="0" w:lastRowFirstColumn="0" w:lastRowLastColumn="0"/>
            <w:tcW w:w="903" w:type="pct"/>
            <w:vMerge/>
            <w:vAlign w:val="center"/>
          </w:tcPr>
          <w:p w14:paraId="4D20100F" w14:textId="77777777" w:rsidR="00F963A4" w:rsidRDefault="00F963A4" w:rsidP="00F5066D">
            <w:pPr>
              <w:pStyle w:val="contenido"/>
            </w:pPr>
          </w:p>
        </w:tc>
        <w:tc>
          <w:tcPr>
            <w:tcW w:w="1625" w:type="pct"/>
            <w:vAlign w:val="center"/>
          </w:tcPr>
          <w:p w14:paraId="6214FE7E" w14:textId="77777777" w:rsidR="00F963A4" w:rsidRDefault="00F963A4" w:rsidP="00F5066D">
            <w:pPr>
              <w:pStyle w:val="contenido"/>
              <w:cnfStyle w:val="000000000000" w:firstRow="0" w:lastRow="0" w:firstColumn="0" w:lastColumn="0" w:oddVBand="0" w:evenVBand="0" w:oddHBand="0" w:evenHBand="0" w:firstRowFirstColumn="0" w:firstRowLastColumn="0" w:lastRowFirstColumn="0" w:lastRowLastColumn="0"/>
            </w:pPr>
            <w:r>
              <w:t>BIOFERT S.R.L.</w:t>
            </w:r>
          </w:p>
        </w:tc>
        <w:tc>
          <w:tcPr>
            <w:tcW w:w="1159" w:type="pct"/>
            <w:vAlign w:val="center"/>
          </w:tcPr>
          <w:p w14:paraId="5A7408F4" w14:textId="77777777" w:rsidR="00F963A4" w:rsidRDefault="00F963A4" w:rsidP="00F5066D">
            <w:pPr>
              <w:pStyle w:val="contenido"/>
              <w:cnfStyle w:val="000000000000" w:firstRow="0" w:lastRow="0" w:firstColumn="0" w:lastColumn="0" w:oddVBand="0" w:evenVBand="0" w:oddHBand="0" w:evenHBand="0" w:firstRowFirstColumn="0" w:firstRowLastColumn="0" w:lastRowFirstColumn="0" w:lastRowLastColumn="0"/>
            </w:pPr>
            <w:r>
              <w:t>Valle Azul, Río Negro.</w:t>
            </w:r>
          </w:p>
        </w:tc>
        <w:tc>
          <w:tcPr>
            <w:tcW w:w="1313" w:type="pct"/>
            <w:vAlign w:val="center"/>
          </w:tcPr>
          <w:p w14:paraId="30886909" w14:textId="77777777" w:rsidR="00F963A4" w:rsidRDefault="00F963A4" w:rsidP="00F5066D">
            <w:pPr>
              <w:pStyle w:val="contenido"/>
              <w:cnfStyle w:val="000000000000" w:firstRow="0" w:lastRow="0" w:firstColumn="0" w:lastColumn="0" w:oddVBand="0" w:evenVBand="0" w:oddHBand="0" w:evenHBand="0" w:firstRowFirstColumn="0" w:firstRowLastColumn="0" w:lastRowFirstColumn="0" w:lastRowLastColumn="0"/>
            </w:pPr>
            <w:r>
              <w:t>lote 5 valle azul.</w:t>
            </w:r>
          </w:p>
        </w:tc>
      </w:tr>
      <w:tr w:rsidR="00F963A4" w14:paraId="480C953B" w14:textId="77777777" w:rsidTr="00E0428E">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903" w:type="pct"/>
            <w:vMerge/>
            <w:vAlign w:val="center"/>
          </w:tcPr>
          <w:p w14:paraId="2F519F8A" w14:textId="77777777" w:rsidR="00F963A4" w:rsidRDefault="00F963A4" w:rsidP="00F5066D">
            <w:pPr>
              <w:pStyle w:val="contenido"/>
            </w:pPr>
          </w:p>
        </w:tc>
        <w:tc>
          <w:tcPr>
            <w:tcW w:w="1625" w:type="pct"/>
            <w:vAlign w:val="center"/>
          </w:tcPr>
          <w:p w14:paraId="69623D2F" w14:textId="77777777" w:rsidR="00F963A4" w:rsidRDefault="00F963A4" w:rsidP="00F5066D">
            <w:pPr>
              <w:pStyle w:val="contenido"/>
              <w:cnfStyle w:val="000000100000" w:firstRow="0" w:lastRow="0" w:firstColumn="0" w:lastColumn="0" w:oddVBand="0" w:evenVBand="0" w:oddHBand="1" w:evenHBand="0" w:firstRowFirstColumn="0" w:firstRowLastColumn="0" w:lastRowFirstColumn="0" w:lastRowLastColumn="0"/>
            </w:pPr>
            <w:r>
              <w:t>COMPAÑIA GENERAL DE FRUTAS SA.</w:t>
            </w:r>
          </w:p>
        </w:tc>
        <w:tc>
          <w:tcPr>
            <w:tcW w:w="1159" w:type="pct"/>
            <w:vAlign w:val="center"/>
          </w:tcPr>
          <w:p w14:paraId="78D21BEC" w14:textId="77777777" w:rsidR="00F963A4" w:rsidRDefault="00F963A4" w:rsidP="00F5066D">
            <w:pPr>
              <w:pStyle w:val="contenido"/>
              <w:cnfStyle w:val="000000100000" w:firstRow="0" w:lastRow="0" w:firstColumn="0" w:lastColumn="0" w:oddVBand="0" w:evenVBand="0" w:oddHBand="1" w:evenHBand="0" w:firstRowFirstColumn="0" w:firstRowLastColumn="0" w:lastRowFirstColumn="0" w:lastRowLastColumn="0"/>
            </w:pPr>
            <w:r>
              <w:t>San Patricio Del Chañar, Neuquén.</w:t>
            </w:r>
          </w:p>
        </w:tc>
        <w:tc>
          <w:tcPr>
            <w:tcW w:w="1313" w:type="pct"/>
            <w:vAlign w:val="center"/>
          </w:tcPr>
          <w:p w14:paraId="2F86237F" w14:textId="77777777" w:rsidR="00F963A4" w:rsidRDefault="00F963A4" w:rsidP="00F5066D">
            <w:pPr>
              <w:pStyle w:val="contenido"/>
              <w:cnfStyle w:val="000000100000" w:firstRow="0" w:lastRow="0" w:firstColumn="0" w:lastColumn="0" w:oddVBand="0" w:evenVBand="0" w:oddHBand="1" w:evenHBand="0" w:firstRowFirstColumn="0" w:firstRowLastColumn="0" w:lastRowFirstColumn="0" w:lastRowLastColumn="0"/>
            </w:pPr>
            <w:r>
              <w:t>Ruta provincial 7 y calle 3.</w:t>
            </w:r>
          </w:p>
        </w:tc>
      </w:tr>
      <w:tr w:rsidR="00F963A4" w14:paraId="192D90F1" w14:textId="77777777" w:rsidTr="00E0428E">
        <w:trPr>
          <w:trHeight w:val="70"/>
        </w:trPr>
        <w:tc>
          <w:tcPr>
            <w:cnfStyle w:val="001000000000" w:firstRow="0" w:lastRow="0" w:firstColumn="1" w:lastColumn="0" w:oddVBand="0" w:evenVBand="0" w:oddHBand="0" w:evenHBand="0" w:firstRowFirstColumn="0" w:firstRowLastColumn="0" w:lastRowFirstColumn="0" w:lastRowLastColumn="0"/>
            <w:tcW w:w="903" w:type="pct"/>
            <w:vMerge/>
            <w:vAlign w:val="center"/>
          </w:tcPr>
          <w:p w14:paraId="25C5C6F6" w14:textId="77777777" w:rsidR="00F963A4" w:rsidRDefault="00F963A4" w:rsidP="00F5066D">
            <w:pPr>
              <w:pStyle w:val="contenido"/>
            </w:pPr>
          </w:p>
        </w:tc>
        <w:tc>
          <w:tcPr>
            <w:tcW w:w="1625" w:type="pct"/>
            <w:vAlign w:val="center"/>
          </w:tcPr>
          <w:p w14:paraId="2F6E8CA2" w14:textId="77777777" w:rsidR="00F963A4" w:rsidRDefault="00F963A4" w:rsidP="00F5066D">
            <w:pPr>
              <w:pStyle w:val="contenido"/>
              <w:cnfStyle w:val="000000000000" w:firstRow="0" w:lastRow="0" w:firstColumn="0" w:lastColumn="0" w:oddVBand="0" w:evenVBand="0" w:oddHBand="0" w:evenHBand="0" w:firstRowFirstColumn="0" w:firstRowLastColumn="0" w:lastRowFirstColumn="0" w:lastRowLastColumn="0"/>
            </w:pPr>
            <w:r>
              <w:t>FRESCURAS ORGANICAS</w:t>
            </w:r>
          </w:p>
          <w:p w14:paraId="3F15DE58" w14:textId="77777777" w:rsidR="00F963A4" w:rsidRDefault="00F963A4" w:rsidP="00F5066D">
            <w:pPr>
              <w:pStyle w:val="contenido"/>
              <w:cnfStyle w:val="000000000000" w:firstRow="0" w:lastRow="0" w:firstColumn="0" w:lastColumn="0" w:oddVBand="0" w:evenVBand="0" w:oddHBand="0" w:evenHBand="0" w:firstRowFirstColumn="0" w:firstRowLastColumn="0" w:lastRowFirstColumn="0" w:lastRowLastColumn="0"/>
            </w:pPr>
            <w:r>
              <w:t>PATAGONICAS S.A.</w:t>
            </w:r>
          </w:p>
        </w:tc>
        <w:tc>
          <w:tcPr>
            <w:tcW w:w="1159" w:type="pct"/>
            <w:vAlign w:val="center"/>
          </w:tcPr>
          <w:p w14:paraId="44FFB85A" w14:textId="77777777" w:rsidR="00F963A4" w:rsidRDefault="00F963A4" w:rsidP="00F5066D">
            <w:pPr>
              <w:pStyle w:val="contenido"/>
              <w:cnfStyle w:val="000000000000" w:firstRow="0" w:lastRow="0" w:firstColumn="0" w:lastColumn="0" w:oddVBand="0" w:evenVBand="0" w:oddHBand="0" w:evenHBand="0" w:firstRowFirstColumn="0" w:firstRowLastColumn="0" w:lastRowFirstColumn="0" w:lastRowLastColumn="0"/>
            </w:pPr>
            <w:r>
              <w:t>Valle Azul, Río Negro.</w:t>
            </w:r>
          </w:p>
        </w:tc>
        <w:tc>
          <w:tcPr>
            <w:tcW w:w="1313" w:type="pct"/>
            <w:vAlign w:val="center"/>
          </w:tcPr>
          <w:p w14:paraId="21501B21" w14:textId="77777777" w:rsidR="00F963A4" w:rsidRDefault="00F963A4" w:rsidP="00F5066D">
            <w:pPr>
              <w:pStyle w:val="contenido"/>
              <w:cnfStyle w:val="000000000000" w:firstRow="0" w:lastRow="0" w:firstColumn="0" w:lastColumn="0" w:oddVBand="0" w:evenVBand="0" w:oddHBand="0" w:evenHBand="0" w:firstRowFirstColumn="0" w:firstRowLastColumn="0" w:lastRowFirstColumn="0" w:lastRowLastColumn="0"/>
            </w:pPr>
            <w:r>
              <w:t>Zona rural Valle Azul.</w:t>
            </w:r>
          </w:p>
        </w:tc>
      </w:tr>
      <w:tr w:rsidR="00F963A4" w14:paraId="65A57B9E" w14:textId="77777777" w:rsidTr="00E0428E">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903" w:type="pct"/>
            <w:vMerge w:val="restart"/>
            <w:vAlign w:val="center"/>
          </w:tcPr>
          <w:p w14:paraId="041E19C3" w14:textId="77777777" w:rsidR="00F963A4" w:rsidRPr="00F84536" w:rsidRDefault="00F963A4" w:rsidP="00F5066D">
            <w:pPr>
              <w:pStyle w:val="contenido"/>
            </w:pPr>
            <w:r>
              <w:t>MANÍ</w:t>
            </w:r>
          </w:p>
        </w:tc>
        <w:tc>
          <w:tcPr>
            <w:tcW w:w="1625" w:type="pct"/>
            <w:vAlign w:val="center"/>
          </w:tcPr>
          <w:p w14:paraId="11CF07C3" w14:textId="77777777" w:rsidR="00F963A4" w:rsidRDefault="00F963A4" w:rsidP="00F5066D">
            <w:pPr>
              <w:pStyle w:val="contenido"/>
              <w:cnfStyle w:val="000000100000" w:firstRow="0" w:lastRow="0" w:firstColumn="0" w:lastColumn="0" w:oddVBand="0" w:evenVBand="0" w:oddHBand="1" w:evenHBand="0" w:firstRowFirstColumn="0" w:firstRowLastColumn="0" w:lastRowFirstColumn="0" w:lastRowLastColumn="0"/>
            </w:pPr>
            <w:r w:rsidRPr="00F84536">
              <w:t>CAMPOMANI S.A.</w:t>
            </w:r>
          </w:p>
        </w:tc>
        <w:tc>
          <w:tcPr>
            <w:tcW w:w="1159" w:type="pct"/>
            <w:vAlign w:val="center"/>
          </w:tcPr>
          <w:p w14:paraId="4E6986FA" w14:textId="77777777" w:rsidR="00F963A4" w:rsidRDefault="00F963A4" w:rsidP="00F5066D">
            <w:pPr>
              <w:pStyle w:val="contenido"/>
              <w:cnfStyle w:val="000000100000" w:firstRow="0" w:lastRow="0" w:firstColumn="0" w:lastColumn="0" w:oddVBand="0" w:evenVBand="0" w:oddHBand="1" w:evenHBand="0" w:firstRowFirstColumn="0" w:firstRowLastColumn="0" w:lastRowFirstColumn="0" w:lastRowLastColumn="0"/>
            </w:pPr>
            <w:r>
              <w:t>La</w:t>
            </w:r>
            <w:r w:rsidRPr="00F84536">
              <w:t xml:space="preserve"> P</w:t>
            </w:r>
            <w:r>
              <w:t>alestina, Córdoba.</w:t>
            </w:r>
          </w:p>
        </w:tc>
        <w:tc>
          <w:tcPr>
            <w:tcW w:w="1313" w:type="pct"/>
            <w:vAlign w:val="center"/>
          </w:tcPr>
          <w:p w14:paraId="416BF512" w14:textId="77777777" w:rsidR="00F963A4" w:rsidRDefault="00F963A4" w:rsidP="00F5066D">
            <w:pPr>
              <w:pStyle w:val="contenido"/>
              <w:cnfStyle w:val="000000100000" w:firstRow="0" w:lastRow="0" w:firstColumn="0" w:lastColumn="0" w:oddVBand="0" w:evenVBand="0" w:oddHBand="1" w:evenHBand="0" w:firstRowFirstColumn="0" w:firstRowLastColumn="0" w:lastRowFirstColumn="0" w:lastRowLastColumn="0"/>
            </w:pPr>
            <w:r>
              <w:t>R</w:t>
            </w:r>
            <w:r w:rsidRPr="00F84536">
              <w:t xml:space="preserve">uta </w:t>
            </w:r>
            <w:r>
              <w:t>S</w:t>
            </w:r>
            <w:r w:rsidRPr="00F84536">
              <w:t>358 km 13</w:t>
            </w:r>
            <w:r>
              <w:t>.</w:t>
            </w:r>
          </w:p>
        </w:tc>
      </w:tr>
      <w:tr w:rsidR="00F963A4" w14:paraId="690BC21C" w14:textId="77777777" w:rsidTr="00E0428E">
        <w:trPr>
          <w:trHeight w:val="70"/>
        </w:trPr>
        <w:tc>
          <w:tcPr>
            <w:cnfStyle w:val="001000000000" w:firstRow="0" w:lastRow="0" w:firstColumn="1" w:lastColumn="0" w:oddVBand="0" w:evenVBand="0" w:oddHBand="0" w:evenHBand="0" w:firstRowFirstColumn="0" w:firstRowLastColumn="0" w:lastRowFirstColumn="0" w:lastRowLastColumn="0"/>
            <w:tcW w:w="903" w:type="pct"/>
            <w:vMerge/>
          </w:tcPr>
          <w:p w14:paraId="18845290" w14:textId="77777777" w:rsidR="00F963A4" w:rsidRDefault="00F963A4" w:rsidP="00F5066D">
            <w:pPr>
              <w:pStyle w:val="contenido"/>
            </w:pPr>
          </w:p>
        </w:tc>
        <w:tc>
          <w:tcPr>
            <w:tcW w:w="1625" w:type="pct"/>
            <w:vAlign w:val="center"/>
          </w:tcPr>
          <w:p w14:paraId="276022F3" w14:textId="77777777" w:rsidR="00F963A4" w:rsidRPr="00DA490A" w:rsidRDefault="00F963A4" w:rsidP="00F5066D">
            <w:pPr>
              <w:pStyle w:val="contenido"/>
              <w:cnfStyle w:val="000000000000" w:firstRow="0" w:lastRow="0" w:firstColumn="0" w:lastColumn="0" w:oddVBand="0" w:evenVBand="0" w:oddHBand="0" w:evenHBand="0" w:firstRowFirstColumn="0" w:firstRowLastColumn="0" w:lastRowFirstColumn="0" w:lastRowLastColumn="0"/>
              <w:rPr>
                <w:rFonts w:cstheme="minorHAnsi"/>
              </w:rPr>
            </w:pPr>
            <w:r w:rsidRPr="00DA490A">
              <w:rPr>
                <w:rFonts w:cstheme="minorHAnsi"/>
              </w:rPr>
              <w:t>MANISEL</w:t>
            </w:r>
          </w:p>
        </w:tc>
        <w:tc>
          <w:tcPr>
            <w:tcW w:w="1159" w:type="pct"/>
            <w:vAlign w:val="center"/>
          </w:tcPr>
          <w:p w14:paraId="2E298671" w14:textId="77777777" w:rsidR="00F963A4" w:rsidRPr="00DA490A" w:rsidRDefault="00F963A4" w:rsidP="00F5066D">
            <w:pPr>
              <w:pStyle w:val="contenido"/>
              <w:cnfStyle w:val="000000000000" w:firstRow="0" w:lastRow="0" w:firstColumn="0" w:lastColumn="0" w:oddVBand="0" w:evenVBand="0" w:oddHBand="0" w:evenHBand="0" w:firstRowFirstColumn="0" w:firstRowLastColumn="0" w:lastRowFirstColumn="0" w:lastRowLastColumn="0"/>
              <w:rPr>
                <w:rFonts w:cstheme="minorHAnsi"/>
              </w:rPr>
            </w:pPr>
            <w:r w:rsidRPr="00DA490A">
              <w:rPr>
                <w:rFonts w:cstheme="minorHAnsi"/>
              </w:rPr>
              <w:t>Pasco, Córdoba.</w:t>
            </w:r>
          </w:p>
        </w:tc>
        <w:tc>
          <w:tcPr>
            <w:tcW w:w="1313" w:type="pct"/>
            <w:vAlign w:val="center"/>
          </w:tcPr>
          <w:p w14:paraId="0A175F71" w14:textId="77777777" w:rsidR="00F963A4" w:rsidRPr="00DA490A" w:rsidRDefault="00F963A4" w:rsidP="00F5066D">
            <w:pPr>
              <w:pStyle w:val="contenido"/>
              <w:cnfStyle w:val="000000000000" w:firstRow="0" w:lastRow="0" w:firstColumn="0" w:lastColumn="0" w:oddVBand="0" w:evenVBand="0" w:oddHBand="0" w:evenHBand="0" w:firstRowFirstColumn="0" w:firstRowLastColumn="0" w:lastRowFirstColumn="0" w:lastRowLastColumn="0"/>
              <w:rPr>
                <w:rFonts w:cstheme="minorHAnsi"/>
              </w:rPr>
            </w:pPr>
            <w:r w:rsidRPr="00DA490A">
              <w:rPr>
                <w:rFonts w:cstheme="minorHAnsi"/>
              </w:rPr>
              <w:t>Ruta Provincial 6 Km 114.</w:t>
            </w:r>
          </w:p>
          <w:p w14:paraId="3DB522FB" w14:textId="77777777" w:rsidR="00F963A4" w:rsidRPr="00DA490A" w:rsidRDefault="00F963A4" w:rsidP="00F5066D">
            <w:pPr>
              <w:pStyle w:val="contenido"/>
              <w:cnfStyle w:val="000000000000" w:firstRow="0" w:lastRow="0" w:firstColumn="0" w:lastColumn="0" w:oddVBand="0" w:evenVBand="0" w:oddHBand="0" w:evenHBand="0" w:firstRowFirstColumn="0" w:firstRowLastColumn="0" w:lastRowFirstColumn="0" w:lastRowLastColumn="0"/>
              <w:rPr>
                <w:rFonts w:cstheme="minorHAnsi"/>
              </w:rPr>
            </w:pPr>
          </w:p>
        </w:tc>
      </w:tr>
      <w:tr w:rsidR="00F963A4" w14:paraId="31BDEF73" w14:textId="77777777" w:rsidTr="00E0428E">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903" w:type="pct"/>
            <w:vMerge/>
          </w:tcPr>
          <w:p w14:paraId="03229E97" w14:textId="77777777" w:rsidR="00F963A4" w:rsidRPr="00F84536" w:rsidRDefault="00F963A4" w:rsidP="00F5066D">
            <w:pPr>
              <w:pStyle w:val="contenido"/>
            </w:pPr>
          </w:p>
        </w:tc>
        <w:tc>
          <w:tcPr>
            <w:tcW w:w="1625" w:type="pct"/>
            <w:vAlign w:val="center"/>
          </w:tcPr>
          <w:p w14:paraId="622AC857" w14:textId="77777777" w:rsidR="00F963A4" w:rsidRDefault="00F963A4" w:rsidP="00F5066D">
            <w:pPr>
              <w:pStyle w:val="contenido"/>
              <w:cnfStyle w:val="000000100000" w:firstRow="0" w:lastRow="0" w:firstColumn="0" w:lastColumn="0" w:oddVBand="0" w:evenVBand="0" w:oddHBand="1" w:evenHBand="0" w:firstRowFirstColumn="0" w:firstRowLastColumn="0" w:lastRowFirstColumn="0" w:lastRowLastColumn="0"/>
            </w:pPr>
            <w:r w:rsidRPr="00F84536">
              <w:t>JL SA</w:t>
            </w:r>
          </w:p>
        </w:tc>
        <w:tc>
          <w:tcPr>
            <w:tcW w:w="1159" w:type="pct"/>
            <w:vAlign w:val="center"/>
          </w:tcPr>
          <w:p w14:paraId="1E54A85F" w14:textId="77777777" w:rsidR="00F963A4" w:rsidRDefault="00F963A4" w:rsidP="00F5066D">
            <w:pPr>
              <w:pStyle w:val="contenido"/>
              <w:cnfStyle w:val="000000100000" w:firstRow="0" w:lastRow="0" w:firstColumn="0" w:lastColumn="0" w:oddVBand="0" w:evenVBand="0" w:oddHBand="1" w:evenHBand="0" w:firstRowFirstColumn="0" w:firstRowLastColumn="0" w:lastRowFirstColumn="0" w:lastRowLastColumn="0"/>
            </w:pPr>
            <w:r>
              <w:t>Ticino, Córdoba.</w:t>
            </w:r>
          </w:p>
          <w:p w14:paraId="30CC0B2C" w14:textId="77777777" w:rsidR="00F963A4" w:rsidRDefault="00F963A4" w:rsidP="00F5066D">
            <w:pPr>
              <w:pStyle w:val="contenido"/>
              <w:cnfStyle w:val="000000100000" w:firstRow="0" w:lastRow="0" w:firstColumn="0" w:lastColumn="0" w:oddVBand="0" w:evenVBand="0" w:oddHBand="1" w:evenHBand="0" w:firstRowFirstColumn="0" w:firstRowLastColumn="0" w:lastRowFirstColumn="0" w:lastRowLastColumn="0"/>
            </w:pPr>
          </w:p>
        </w:tc>
        <w:tc>
          <w:tcPr>
            <w:tcW w:w="1313" w:type="pct"/>
            <w:vAlign w:val="center"/>
          </w:tcPr>
          <w:p w14:paraId="1ED5557A" w14:textId="77777777" w:rsidR="00F963A4" w:rsidRDefault="00F963A4" w:rsidP="00F5066D">
            <w:pPr>
              <w:pStyle w:val="contenido"/>
              <w:cnfStyle w:val="000000100000" w:firstRow="0" w:lastRow="0" w:firstColumn="0" w:lastColumn="0" w:oddVBand="0" w:evenVBand="0" w:oddHBand="1" w:evenHBand="0" w:firstRowFirstColumn="0" w:firstRowLastColumn="0" w:lastRowFirstColumn="0" w:lastRowLastColumn="0"/>
            </w:pPr>
            <w:r>
              <w:t>Presidente Illia, zona</w:t>
            </w:r>
          </w:p>
          <w:p w14:paraId="793CEF86" w14:textId="77777777" w:rsidR="00F963A4" w:rsidRDefault="00F963A4" w:rsidP="00F5066D">
            <w:pPr>
              <w:pStyle w:val="contenido"/>
              <w:cnfStyle w:val="000000100000" w:firstRow="0" w:lastRow="0" w:firstColumn="0" w:lastColumn="0" w:oddVBand="0" w:evenVBand="0" w:oddHBand="1" w:evenHBand="0" w:firstRowFirstColumn="0" w:firstRowLastColumn="0" w:lastRowFirstColumn="0" w:lastRowLastColumn="0"/>
            </w:pPr>
            <w:r>
              <w:t>de quintas.</w:t>
            </w:r>
          </w:p>
        </w:tc>
      </w:tr>
      <w:tr w:rsidR="00F963A4" w14:paraId="6E69FEC7" w14:textId="77777777" w:rsidTr="00E0428E">
        <w:trPr>
          <w:trHeight w:val="70"/>
        </w:trPr>
        <w:tc>
          <w:tcPr>
            <w:cnfStyle w:val="001000000000" w:firstRow="0" w:lastRow="0" w:firstColumn="1" w:lastColumn="0" w:oddVBand="0" w:evenVBand="0" w:oddHBand="0" w:evenHBand="0" w:firstRowFirstColumn="0" w:firstRowLastColumn="0" w:lastRowFirstColumn="0" w:lastRowLastColumn="0"/>
            <w:tcW w:w="903" w:type="pct"/>
            <w:vMerge/>
          </w:tcPr>
          <w:p w14:paraId="5E97EDB6" w14:textId="77777777" w:rsidR="00F963A4" w:rsidRDefault="00F963A4" w:rsidP="00F5066D">
            <w:pPr>
              <w:pStyle w:val="contenido"/>
            </w:pPr>
          </w:p>
        </w:tc>
        <w:tc>
          <w:tcPr>
            <w:tcW w:w="1625" w:type="pct"/>
            <w:vAlign w:val="center"/>
          </w:tcPr>
          <w:p w14:paraId="05873E48" w14:textId="77777777" w:rsidR="00F963A4" w:rsidRDefault="00F963A4" w:rsidP="00F5066D">
            <w:pPr>
              <w:pStyle w:val="contenido"/>
              <w:cnfStyle w:val="000000000000" w:firstRow="0" w:lastRow="0" w:firstColumn="0" w:lastColumn="0" w:oddVBand="0" w:evenVBand="0" w:oddHBand="0" w:evenHBand="0" w:firstRowFirstColumn="0" w:firstRowLastColumn="0" w:lastRowFirstColumn="0" w:lastRowLastColumn="0"/>
            </w:pPr>
            <w:r>
              <w:t>LORENZATI RUETSCH Y CIA - LR&amp;C SA</w:t>
            </w:r>
          </w:p>
        </w:tc>
        <w:tc>
          <w:tcPr>
            <w:tcW w:w="1159" w:type="pct"/>
            <w:vAlign w:val="center"/>
          </w:tcPr>
          <w:p w14:paraId="306CF77F" w14:textId="77777777" w:rsidR="00F963A4" w:rsidRDefault="00F963A4" w:rsidP="00F5066D">
            <w:pPr>
              <w:pStyle w:val="contenido"/>
              <w:cnfStyle w:val="000000000000" w:firstRow="0" w:lastRow="0" w:firstColumn="0" w:lastColumn="0" w:oddVBand="0" w:evenVBand="0" w:oddHBand="0" w:evenHBand="0" w:firstRowFirstColumn="0" w:firstRowLastColumn="0" w:lastRowFirstColumn="0" w:lastRowLastColumn="0"/>
            </w:pPr>
            <w:r w:rsidRPr="005E55C0">
              <w:t>T</w:t>
            </w:r>
            <w:r>
              <w:t>icino, Córdoba.</w:t>
            </w:r>
          </w:p>
        </w:tc>
        <w:tc>
          <w:tcPr>
            <w:tcW w:w="1313" w:type="pct"/>
            <w:vAlign w:val="center"/>
          </w:tcPr>
          <w:p w14:paraId="5F5F8479" w14:textId="77777777" w:rsidR="00F963A4" w:rsidRDefault="00F963A4" w:rsidP="00F5066D">
            <w:pPr>
              <w:pStyle w:val="contenido"/>
              <w:cnfStyle w:val="000000000000" w:firstRow="0" w:lastRow="0" w:firstColumn="0" w:lastColumn="0" w:oddVBand="0" w:evenVBand="0" w:oddHBand="0" w:evenHBand="0" w:firstRowFirstColumn="0" w:firstRowLastColumn="0" w:lastRowFirstColumn="0" w:lastRowLastColumn="0"/>
            </w:pPr>
            <w:r w:rsidRPr="005E55C0">
              <w:t>Urquiza y Catamarca</w:t>
            </w:r>
            <w:r>
              <w:t>.</w:t>
            </w:r>
          </w:p>
        </w:tc>
      </w:tr>
      <w:tr w:rsidR="00F963A4" w14:paraId="2EF41473" w14:textId="77777777" w:rsidTr="00E0428E">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903" w:type="pct"/>
            <w:vMerge/>
          </w:tcPr>
          <w:p w14:paraId="73601CEA" w14:textId="77777777" w:rsidR="00F963A4" w:rsidRPr="005E55C0" w:rsidRDefault="00F963A4" w:rsidP="00F5066D">
            <w:pPr>
              <w:pStyle w:val="contenido"/>
            </w:pPr>
          </w:p>
        </w:tc>
        <w:tc>
          <w:tcPr>
            <w:tcW w:w="1625" w:type="pct"/>
            <w:vAlign w:val="center"/>
          </w:tcPr>
          <w:p w14:paraId="49422A54" w14:textId="77777777" w:rsidR="00F963A4" w:rsidRDefault="00F963A4" w:rsidP="00F5066D">
            <w:pPr>
              <w:pStyle w:val="contenido"/>
              <w:cnfStyle w:val="000000100000" w:firstRow="0" w:lastRow="0" w:firstColumn="0" w:lastColumn="0" w:oddVBand="0" w:evenVBand="0" w:oddHBand="1" w:evenHBand="0" w:firstRowFirstColumn="0" w:firstRowLastColumn="0" w:lastRowFirstColumn="0" w:lastRowLastColumn="0"/>
            </w:pPr>
            <w:r w:rsidRPr="005E55C0">
              <w:t xml:space="preserve">NUTRIN SA </w:t>
            </w:r>
          </w:p>
        </w:tc>
        <w:tc>
          <w:tcPr>
            <w:tcW w:w="1159" w:type="pct"/>
            <w:vAlign w:val="center"/>
          </w:tcPr>
          <w:p w14:paraId="0A5EB2F5" w14:textId="77777777" w:rsidR="00F963A4" w:rsidRDefault="00F963A4" w:rsidP="00F5066D">
            <w:pPr>
              <w:pStyle w:val="contenido"/>
              <w:cnfStyle w:val="000000100000" w:firstRow="0" w:lastRow="0" w:firstColumn="0" w:lastColumn="0" w:oddVBand="0" w:evenVBand="0" w:oddHBand="1" w:evenHBand="0" w:firstRowFirstColumn="0" w:firstRowLastColumn="0" w:lastRowFirstColumn="0" w:lastRowLastColumn="0"/>
            </w:pPr>
            <w:r w:rsidRPr="005E55C0">
              <w:t>T</w:t>
            </w:r>
            <w:r>
              <w:t>icino, Córdoba.</w:t>
            </w:r>
          </w:p>
        </w:tc>
        <w:tc>
          <w:tcPr>
            <w:tcW w:w="1313" w:type="pct"/>
            <w:vAlign w:val="center"/>
          </w:tcPr>
          <w:p w14:paraId="6E041DB1" w14:textId="77777777" w:rsidR="00F963A4" w:rsidRDefault="00F963A4" w:rsidP="00F5066D">
            <w:pPr>
              <w:pStyle w:val="contenido"/>
              <w:cnfStyle w:val="000000100000" w:firstRow="0" w:lastRow="0" w:firstColumn="0" w:lastColumn="0" w:oddVBand="0" w:evenVBand="0" w:oddHBand="1" w:evenHBand="0" w:firstRowFirstColumn="0" w:firstRowLastColumn="0" w:lastRowFirstColumn="0" w:lastRowLastColumn="0"/>
            </w:pPr>
            <w:proofErr w:type="spellStart"/>
            <w:r w:rsidRPr="005E55C0">
              <w:t>L</w:t>
            </w:r>
            <w:r>
              <w:t>orenzati</w:t>
            </w:r>
            <w:proofErr w:type="spellEnd"/>
            <w:r w:rsidRPr="005E55C0">
              <w:t xml:space="preserve"> 316</w:t>
            </w:r>
            <w:r>
              <w:t>.</w:t>
            </w:r>
          </w:p>
        </w:tc>
      </w:tr>
      <w:tr w:rsidR="00F963A4" w14:paraId="0C5D22A1" w14:textId="77777777" w:rsidTr="00E0428E">
        <w:trPr>
          <w:trHeight w:val="70"/>
        </w:trPr>
        <w:tc>
          <w:tcPr>
            <w:cnfStyle w:val="001000000000" w:firstRow="0" w:lastRow="0" w:firstColumn="1" w:lastColumn="0" w:oddVBand="0" w:evenVBand="0" w:oddHBand="0" w:evenHBand="0" w:firstRowFirstColumn="0" w:firstRowLastColumn="0" w:lastRowFirstColumn="0" w:lastRowLastColumn="0"/>
            <w:tcW w:w="903" w:type="pct"/>
            <w:vMerge w:val="restart"/>
            <w:vAlign w:val="center"/>
          </w:tcPr>
          <w:p w14:paraId="64C15113" w14:textId="77777777" w:rsidR="00F963A4" w:rsidRDefault="00F963A4" w:rsidP="00F5066D">
            <w:pPr>
              <w:pStyle w:val="contenido"/>
            </w:pPr>
            <w:r>
              <w:t>AVELLANAS</w:t>
            </w:r>
          </w:p>
        </w:tc>
        <w:tc>
          <w:tcPr>
            <w:tcW w:w="1625" w:type="pct"/>
            <w:vAlign w:val="center"/>
          </w:tcPr>
          <w:p w14:paraId="675022D0" w14:textId="77777777" w:rsidR="00F963A4" w:rsidRPr="00DA490A" w:rsidRDefault="00F963A4" w:rsidP="00F5066D">
            <w:pPr>
              <w:pStyle w:val="contenido"/>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FAS DISTRIBUIDORA MAYORISTA DE FRUTOS SECOS</w:t>
            </w:r>
          </w:p>
        </w:tc>
        <w:tc>
          <w:tcPr>
            <w:tcW w:w="1159" w:type="pct"/>
            <w:vAlign w:val="center"/>
          </w:tcPr>
          <w:p w14:paraId="08546866" w14:textId="77777777" w:rsidR="00F963A4" w:rsidRPr="00DA490A" w:rsidRDefault="00F963A4" w:rsidP="00F5066D">
            <w:pPr>
              <w:pStyle w:val="contenido"/>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w:t>
            </w:r>
          </w:p>
        </w:tc>
        <w:tc>
          <w:tcPr>
            <w:tcW w:w="1313" w:type="pct"/>
            <w:vAlign w:val="center"/>
          </w:tcPr>
          <w:p w14:paraId="2935B493" w14:textId="77777777" w:rsidR="00F963A4" w:rsidRPr="00DA490A" w:rsidRDefault="00F963A4" w:rsidP="00F5066D">
            <w:pPr>
              <w:pStyle w:val="contenido"/>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w:t>
            </w:r>
          </w:p>
        </w:tc>
      </w:tr>
      <w:tr w:rsidR="00F963A4" w14:paraId="626C42AB" w14:textId="77777777" w:rsidTr="00E0428E">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903" w:type="pct"/>
            <w:vMerge/>
            <w:vAlign w:val="center"/>
          </w:tcPr>
          <w:p w14:paraId="6C0628F1" w14:textId="77777777" w:rsidR="00F963A4" w:rsidRDefault="00F963A4" w:rsidP="00F5066D">
            <w:pPr>
              <w:pStyle w:val="contenido"/>
            </w:pPr>
          </w:p>
        </w:tc>
        <w:tc>
          <w:tcPr>
            <w:tcW w:w="1625" w:type="pct"/>
            <w:vAlign w:val="center"/>
          </w:tcPr>
          <w:p w14:paraId="435D9711" w14:textId="77777777" w:rsidR="00F963A4" w:rsidRPr="00DA490A" w:rsidRDefault="00F963A4" w:rsidP="00F5066D">
            <w:pPr>
              <w:pStyle w:val="contenido"/>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FRUTOS ARE</w:t>
            </w:r>
          </w:p>
        </w:tc>
        <w:tc>
          <w:tcPr>
            <w:tcW w:w="1159" w:type="pct"/>
            <w:vAlign w:val="center"/>
          </w:tcPr>
          <w:p w14:paraId="78794834" w14:textId="77777777" w:rsidR="00F963A4" w:rsidRDefault="00F963A4" w:rsidP="00F5066D">
            <w:pPr>
              <w:pStyle w:val="contenido"/>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Buenos Aires</w:t>
            </w:r>
          </w:p>
        </w:tc>
        <w:tc>
          <w:tcPr>
            <w:tcW w:w="1313" w:type="pct"/>
            <w:vAlign w:val="center"/>
          </w:tcPr>
          <w:p w14:paraId="5FD3FBB5" w14:textId="77777777" w:rsidR="00F963A4" w:rsidRDefault="00F963A4" w:rsidP="00F5066D">
            <w:pPr>
              <w:pStyle w:val="contenido"/>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w:t>
            </w:r>
          </w:p>
        </w:tc>
      </w:tr>
      <w:tr w:rsidR="00F963A4" w14:paraId="71E6870D" w14:textId="77777777" w:rsidTr="00E0428E">
        <w:trPr>
          <w:trHeight w:val="70"/>
        </w:trPr>
        <w:tc>
          <w:tcPr>
            <w:cnfStyle w:val="001000000000" w:firstRow="0" w:lastRow="0" w:firstColumn="1" w:lastColumn="0" w:oddVBand="0" w:evenVBand="0" w:oddHBand="0" w:evenHBand="0" w:firstRowFirstColumn="0" w:firstRowLastColumn="0" w:lastRowFirstColumn="0" w:lastRowLastColumn="0"/>
            <w:tcW w:w="903" w:type="pct"/>
            <w:vMerge/>
            <w:vAlign w:val="center"/>
          </w:tcPr>
          <w:p w14:paraId="6E4673E2" w14:textId="77777777" w:rsidR="00F963A4" w:rsidRDefault="00F963A4" w:rsidP="00F5066D">
            <w:pPr>
              <w:pStyle w:val="contenido"/>
            </w:pPr>
          </w:p>
        </w:tc>
        <w:tc>
          <w:tcPr>
            <w:tcW w:w="1625" w:type="pct"/>
            <w:vAlign w:val="center"/>
          </w:tcPr>
          <w:p w14:paraId="1FD8962C" w14:textId="77777777" w:rsidR="00F963A4" w:rsidRPr="00DA490A" w:rsidRDefault="00F963A4" w:rsidP="00F5066D">
            <w:pPr>
              <w:pStyle w:val="contenido"/>
              <w:cnfStyle w:val="000000000000" w:firstRow="0" w:lastRow="0" w:firstColumn="0" w:lastColumn="0" w:oddVBand="0" w:evenVBand="0" w:oddHBand="0" w:evenHBand="0" w:firstRowFirstColumn="0" w:firstRowLastColumn="0" w:lastRowFirstColumn="0" w:lastRowLastColumn="0"/>
              <w:rPr>
                <w:rFonts w:cstheme="minorHAnsi"/>
              </w:rPr>
            </w:pPr>
            <w:r w:rsidRPr="00DA490A">
              <w:rPr>
                <w:rFonts w:cstheme="minorHAnsi"/>
              </w:rPr>
              <w:t>CARALB</w:t>
            </w:r>
          </w:p>
        </w:tc>
        <w:tc>
          <w:tcPr>
            <w:tcW w:w="1159" w:type="pct"/>
            <w:vAlign w:val="center"/>
          </w:tcPr>
          <w:p w14:paraId="5305CD35" w14:textId="77777777" w:rsidR="00F963A4" w:rsidRDefault="00F963A4" w:rsidP="00F5066D">
            <w:pPr>
              <w:pStyle w:val="contenido"/>
              <w:cnfStyle w:val="000000000000" w:firstRow="0" w:lastRow="0" w:firstColumn="0" w:lastColumn="0" w:oddVBand="0" w:evenVBand="0" w:oddHBand="0" w:evenHBand="0" w:firstRowFirstColumn="0" w:firstRowLastColumn="0" w:lastRowFirstColumn="0" w:lastRowLastColumn="0"/>
              <w:rPr>
                <w:rFonts w:cstheme="minorHAnsi"/>
              </w:rPr>
            </w:pPr>
            <w:r w:rsidRPr="00DA490A">
              <w:rPr>
                <w:rFonts w:cstheme="minorHAnsi"/>
              </w:rPr>
              <w:t>Florida, Buenos Aires</w:t>
            </w:r>
            <w:r>
              <w:rPr>
                <w:rFonts w:cstheme="minorHAnsi"/>
              </w:rPr>
              <w:t>.</w:t>
            </w:r>
          </w:p>
        </w:tc>
        <w:tc>
          <w:tcPr>
            <w:tcW w:w="1313" w:type="pct"/>
            <w:vAlign w:val="center"/>
          </w:tcPr>
          <w:p w14:paraId="209E3F13" w14:textId="77777777" w:rsidR="00F963A4" w:rsidRDefault="00F963A4" w:rsidP="00F5066D">
            <w:pPr>
              <w:pStyle w:val="contenido"/>
              <w:cnfStyle w:val="000000000000" w:firstRow="0" w:lastRow="0" w:firstColumn="0" w:lastColumn="0" w:oddVBand="0" w:evenVBand="0" w:oddHBand="0" w:evenHBand="0" w:firstRowFirstColumn="0" w:firstRowLastColumn="0" w:lastRowFirstColumn="0" w:lastRowLastColumn="0"/>
              <w:rPr>
                <w:rFonts w:cstheme="minorHAnsi"/>
              </w:rPr>
            </w:pPr>
            <w:r w:rsidRPr="00DA490A">
              <w:rPr>
                <w:rFonts w:cstheme="minorHAnsi"/>
              </w:rPr>
              <w:t>Gral. J. A. Roca 3849</w:t>
            </w:r>
            <w:r>
              <w:rPr>
                <w:rFonts w:cstheme="minorHAnsi"/>
              </w:rPr>
              <w:t>.</w:t>
            </w:r>
          </w:p>
        </w:tc>
      </w:tr>
      <w:tr w:rsidR="00F963A4" w14:paraId="433D9025" w14:textId="77777777" w:rsidTr="00E0428E">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903" w:type="pct"/>
            <w:vMerge w:val="restart"/>
            <w:vAlign w:val="center"/>
          </w:tcPr>
          <w:p w14:paraId="33D8050B" w14:textId="77777777" w:rsidR="00F963A4" w:rsidRDefault="00F963A4" w:rsidP="00F5066D">
            <w:pPr>
              <w:pStyle w:val="contenido"/>
            </w:pPr>
            <w:r>
              <w:t>CHIP DE BANANA</w:t>
            </w:r>
          </w:p>
        </w:tc>
        <w:tc>
          <w:tcPr>
            <w:tcW w:w="1625" w:type="pct"/>
            <w:vAlign w:val="center"/>
          </w:tcPr>
          <w:p w14:paraId="014652A3" w14:textId="77777777" w:rsidR="00F963A4" w:rsidRPr="00DA490A" w:rsidRDefault="00F963A4" w:rsidP="00F5066D">
            <w:pPr>
              <w:pStyle w:val="contenido"/>
              <w:cnfStyle w:val="000000100000" w:firstRow="0" w:lastRow="0" w:firstColumn="0" w:lastColumn="0" w:oddVBand="0" w:evenVBand="0" w:oddHBand="1" w:evenHBand="0" w:firstRowFirstColumn="0" w:firstRowLastColumn="0" w:lastRowFirstColumn="0" w:lastRowLastColumn="0"/>
              <w:rPr>
                <w:rFonts w:cstheme="minorHAnsi"/>
              </w:rPr>
            </w:pPr>
            <w:r w:rsidRPr="00DA490A">
              <w:rPr>
                <w:rFonts w:cstheme="minorHAnsi"/>
              </w:rPr>
              <w:t>QUINTAL</w:t>
            </w:r>
          </w:p>
        </w:tc>
        <w:tc>
          <w:tcPr>
            <w:tcW w:w="1159" w:type="pct"/>
            <w:vAlign w:val="center"/>
          </w:tcPr>
          <w:p w14:paraId="01DCF050" w14:textId="77777777" w:rsidR="00F963A4" w:rsidRDefault="00F963A4" w:rsidP="00F5066D">
            <w:pPr>
              <w:pStyle w:val="contenido"/>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w:t>
            </w:r>
          </w:p>
        </w:tc>
        <w:tc>
          <w:tcPr>
            <w:tcW w:w="1313" w:type="pct"/>
            <w:vAlign w:val="center"/>
          </w:tcPr>
          <w:p w14:paraId="13FBF047" w14:textId="77777777" w:rsidR="00F963A4" w:rsidRDefault="00F963A4" w:rsidP="00F5066D">
            <w:pPr>
              <w:pStyle w:val="contenido"/>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w:t>
            </w:r>
          </w:p>
        </w:tc>
      </w:tr>
      <w:tr w:rsidR="00F963A4" w14:paraId="115C6611" w14:textId="77777777" w:rsidTr="00E0428E">
        <w:trPr>
          <w:trHeight w:val="70"/>
        </w:trPr>
        <w:tc>
          <w:tcPr>
            <w:cnfStyle w:val="001000000000" w:firstRow="0" w:lastRow="0" w:firstColumn="1" w:lastColumn="0" w:oddVBand="0" w:evenVBand="0" w:oddHBand="0" w:evenHBand="0" w:firstRowFirstColumn="0" w:firstRowLastColumn="0" w:lastRowFirstColumn="0" w:lastRowLastColumn="0"/>
            <w:tcW w:w="903" w:type="pct"/>
            <w:vMerge/>
            <w:vAlign w:val="center"/>
          </w:tcPr>
          <w:p w14:paraId="2BCFBD69" w14:textId="77777777" w:rsidR="00F963A4" w:rsidRDefault="00F963A4" w:rsidP="00F5066D">
            <w:pPr>
              <w:pStyle w:val="contenido"/>
            </w:pPr>
          </w:p>
        </w:tc>
        <w:tc>
          <w:tcPr>
            <w:tcW w:w="1625" w:type="pct"/>
            <w:vAlign w:val="center"/>
          </w:tcPr>
          <w:p w14:paraId="5BA23EC2" w14:textId="77777777" w:rsidR="00F963A4" w:rsidRPr="00DA490A" w:rsidRDefault="00F963A4" w:rsidP="00F5066D">
            <w:pPr>
              <w:pStyle w:val="contenido"/>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FAS DISTRIBUIDORA MAYORISTA DE FRUTOS SECOS</w:t>
            </w:r>
          </w:p>
        </w:tc>
        <w:tc>
          <w:tcPr>
            <w:tcW w:w="1159" w:type="pct"/>
            <w:vAlign w:val="center"/>
          </w:tcPr>
          <w:p w14:paraId="7A4E7B9A" w14:textId="77777777" w:rsidR="00F963A4" w:rsidRPr="00DA490A" w:rsidRDefault="00F963A4" w:rsidP="00F5066D">
            <w:pPr>
              <w:pStyle w:val="contenido"/>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w:t>
            </w:r>
          </w:p>
        </w:tc>
        <w:tc>
          <w:tcPr>
            <w:tcW w:w="1313" w:type="pct"/>
            <w:vAlign w:val="center"/>
          </w:tcPr>
          <w:p w14:paraId="2FE8CF10" w14:textId="77777777" w:rsidR="00F963A4" w:rsidRPr="00DA490A" w:rsidRDefault="00F963A4" w:rsidP="00277DE2">
            <w:pPr>
              <w:pStyle w:val="contenido"/>
              <w:keepNext/>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w:t>
            </w:r>
          </w:p>
        </w:tc>
      </w:tr>
    </w:tbl>
    <w:p w14:paraId="20C45812" w14:textId="600E5501" w:rsidR="00277DE2" w:rsidRDefault="00277DE2">
      <w:pPr>
        <w:pStyle w:val="Descripcin"/>
      </w:pPr>
      <w:bookmarkStart w:id="33" w:name="_Toc87030985"/>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2</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6</w:t>
      </w:r>
      <w:r w:rsidR="00142F68">
        <w:rPr>
          <w:noProof/>
        </w:rPr>
        <w:fldChar w:fldCharType="end"/>
      </w:r>
      <w:r>
        <w:t>: Proveedores</w:t>
      </w:r>
      <w:bookmarkEnd w:id="33"/>
    </w:p>
    <w:p w14:paraId="27735F5E" w14:textId="77777777" w:rsidR="00277DE2" w:rsidRDefault="00277DE2" w:rsidP="00277DE2">
      <w:r>
        <w:t>Elaboración propia</w:t>
      </w:r>
    </w:p>
    <w:p w14:paraId="101E4ECD" w14:textId="77777777" w:rsidR="00545851" w:rsidRPr="00277DE2" w:rsidRDefault="00545851" w:rsidP="00277DE2"/>
    <w:p w14:paraId="75C1C40B" w14:textId="77777777" w:rsidR="00F963A4" w:rsidRPr="00306B2C" w:rsidRDefault="00F963A4" w:rsidP="00F963A4">
      <w:pPr>
        <w:spacing w:before="240" w:after="240"/>
        <w:rPr>
          <w:rFonts w:eastAsia="Times New Roman" w:cs="Arial"/>
          <w:szCs w:val="24"/>
        </w:rPr>
      </w:pPr>
      <w:r w:rsidRPr="00306B2C">
        <w:rPr>
          <w:rFonts w:eastAsia="Arial" w:cs="Arial"/>
          <w:szCs w:val="24"/>
        </w:rPr>
        <w:t>En el estudio de factibilidad se establecerá los contratos reales con cada uno de los proveedores, con quienes se arreglará cuanto proveerán y cuál es el tiempo que tardará</w:t>
      </w:r>
      <w:r>
        <w:rPr>
          <w:rFonts w:eastAsia="Arial" w:cs="Arial"/>
          <w:szCs w:val="24"/>
        </w:rPr>
        <w:t>n</w:t>
      </w:r>
      <w:r w:rsidRPr="00306B2C">
        <w:rPr>
          <w:rFonts w:eastAsia="Arial" w:cs="Arial"/>
          <w:szCs w:val="24"/>
        </w:rPr>
        <w:t xml:space="preserve"> en entregar la materia prima.</w:t>
      </w:r>
    </w:p>
    <w:tbl>
      <w:tblPr>
        <w:tblW w:w="8503" w:type="dxa"/>
        <w:tblBorders>
          <w:top w:val="nil"/>
          <w:left w:val="nil"/>
          <w:bottom w:val="nil"/>
          <w:right w:val="nil"/>
          <w:insideH w:val="nil"/>
          <w:insideV w:val="nil"/>
        </w:tblBorders>
        <w:tblLayout w:type="fixed"/>
        <w:tblLook w:val="0600" w:firstRow="0" w:lastRow="0" w:firstColumn="0" w:lastColumn="0" w:noHBand="1" w:noVBand="1"/>
      </w:tblPr>
      <w:tblGrid>
        <w:gridCol w:w="2456"/>
        <w:gridCol w:w="6047"/>
      </w:tblGrid>
      <w:tr w:rsidR="00F963A4" w:rsidRPr="00306B2C" w14:paraId="1E2362C4" w14:textId="77777777" w:rsidTr="00E0428E">
        <w:trPr>
          <w:trHeight w:val="530"/>
        </w:trPr>
        <w:tc>
          <w:tcPr>
            <w:tcW w:w="2456" w:type="dxa"/>
            <w:tcBorders>
              <w:top w:val="single" w:sz="8" w:space="0" w:color="FFFFFF"/>
              <w:left w:val="single" w:sz="8" w:space="0" w:color="FFFFFF"/>
              <w:bottom w:val="single" w:sz="8" w:space="0" w:color="FFFFFF"/>
              <w:right w:val="nil"/>
            </w:tcBorders>
            <w:shd w:val="clear" w:color="auto" w:fill="4472C4"/>
            <w:tcMar>
              <w:top w:w="100" w:type="dxa"/>
              <w:left w:w="100" w:type="dxa"/>
              <w:bottom w:w="100" w:type="dxa"/>
              <w:right w:w="100" w:type="dxa"/>
            </w:tcMar>
          </w:tcPr>
          <w:p w14:paraId="258AD554" w14:textId="77777777" w:rsidR="00F963A4" w:rsidRPr="00306B2C" w:rsidRDefault="00F963A4" w:rsidP="00F5066D">
            <w:pPr>
              <w:pStyle w:val="contenido"/>
              <w:rPr>
                <w:rFonts w:eastAsia="Arial"/>
              </w:rPr>
            </w:pPr>
            <w:r w:rsidRPr="00306B2C">
              <w:rPr>
                <w:rFonts w:eastAsia="Arial"/>
              </w:rPr>
              <w:t>Frutas</w:t>
            </w:r>
          </w:p>
        </w:tc>
        <w:tc>
          <w:tcPr>
            <w:tcW w:w="6047" w:type="dxa"/>
            <w:tcBorders>
              <w:top w:val="single" w:sz="8" w:space="0" w:color="FFFFFF"/>
              <w:left w:val="nil"/>
              <w:bottom w:val="single" w:sz="8" w:space="0" w:color="FFFFFF"/>
              <w:right w:val="single" w:sz="8" w:space="0" w:color="FFFFFF"/>
            </w:tcBorders>
            <w:shd w:val="clear" w:color="auto" w:fill="4472C4"/>
            <w:tcMar>
              <w:top w:w="100" w:type="dxa"/>
              <w:left w:w="100" w:type="dxa"/>
              <w:bottom w:w="100" w:type="dxa"/>
              <w:right w:w="100" w:type="dxa"/>
            </w:tcMar>
          </w:tcPr>
          <w:p w14:paraId="5A26D0C1" w14:textId="77777777" w:rsidR="00F963A4" w:rsidRPr="00306B2C" w:rsidRDefault="00F963A4" w:rsidP="00F5066D">
            <w:pPr>
              <w:pStyle w:val="contenido"/>
              <w:rPr>
                <w:rFonts w:eastAsia="Arial" w:cs="Arial"/>
                <w:b/>
                <w:color w:val="FFFFFF"/>
                <w:szCs w:val="24"/>
              </w:rPr>
            </w:pPr>
            <w:r w:rsidRPr="00306B2C">
              <w:rPr>
                <w:rFonts w:eastAsia="Arial" w:cs="Arial"/>
                <w:b/>
                <w:color w:val="FFFFFF"/>
                <w:szCs w:val="24"/>
              </w:rPr>
              <w:t>Variedad</w:t>
            </w:r>
          </w:p>
        </w:tc>
      </w:tr>
      <w:tr w:rsidR="00F963A4" w:rsidRPr="00AC7352" w14:paraId="041A1C0B" w14:textId="77777777" w:rsidTr="00E0428E">
        <w:trPr>
          <w:trHeight w:val="530"/>
        </w:trPr>
        <w:tc>
          <w:tcPr>
            <w:tcW w:w="2456" w:type="dxa"/>
            <w:tcBorders>
              <w:top w:val="nil"/>
              <w:left w:val="single" w:sz="8" w:space="0" w:color="FFFFFF"/>
              <w:bottom w:val="single" w:sz="8" w:space="0" w:color="FFFFFF"/>
              <w:right w:val="single" w:sz="8" w:space="0" w:color="FFFFFF"/>
            </w:tcBorders>
            <w:shd w:val="clear" w:color="auto" w:fill="4472C4"/>
            <w:tcMar>
              <w:top w:w="100" w:type="dxa"/>
              <w:left w:w="100" w:type="dxa"/>
              <w:bottom w:w="100" w:type="dxa"/>
              <w:right w:w="100" w:type="dxa"/>
            </w:tcMar>
          </w:tcPr>
          <w:p w14:paraId="4E90CD32" w14:textId="77777777" w:rsidR="00F963A4" w:rsidRPr="00306B2C" w:rsidRDefault="00F963A4" w:rsidP="00F5066D">
            <w:pPr>
              <w:pStyle w:val="contenido"/>
              <w:rPr>
                <w:rFonts w:eastAsia="Arial" w:cs="Arial"/>
                <w:b/>
                <w:color w:val="FFFFFF"/>
                <w:szCs w:val="24"/>
              </w:rPr>
            </w:pPr>
            <w:r w:rsidRPr="00306B2C">
              <w:rPr>
                <w:rFonts w:eastAsia="Arial" w:cs="Arial"/>
                <w:b/>
                <w:color w:val="FFFFFF"/>
                <w:szCs w:val="24"/>
              </w:rPr>
              <w:t>Durazno</w:t>
            </w:r>
          </w:p>
        </w:tc>
        <w:tc>
          <w:tcPr>
            <w:tcW w:w="6047" w:type="dxa"/>
            <w:tcBorders>
              <w:top w:val="nil"/>
              <w:left w:val="nil"/>
              <w:bottom w:val="single" w:sz="8" w:space="0" w:color="FFFFFF"/>
              <w:right w:val="single" w:sz="8" w:space="0" w:color="FFFFFF"/>
            </w:tcBorders>
            <w:shd w:val="clear" w:color="auto" w:fill="B4C6E7"/>
            <w:tcMar>
              <w:top w:w="100" w:type="dxa"/>
              <w:left w:w="100" w:type="dxa"/>
              <w:bottom w:w="100" w:type="dxa"/>
              <w:right w:w="100" w:type="dxa"/>
            </w:tcMar>
          </w:tcPr>
          <w:p w14:paraId="241CE8C2" w14:textId="77777777" w:rsidR="00F963A4" w:rsidRPr="00306B2C" w:rsidRDefault="00F963A4" w:rsidP="00F5066D">
            <w:pPr>
              <w:pStyle w:val="contenido"/>
              <w:rPr>
                <w:rFonts w:cs="Arial"/>
                <w:szCs w:val="24"/>
                <w:lang w:val="en-US"/>
              </w:rPr>
            </w:pPr>
            <w:r w:rsidRPr="00306B2C">
              <w:rPr>
                <w:rFonts w:cs="Arial"/>
                <w:szCs w:val="24"/>
                <w:lang w:val="en-US"/>
              </w:rPr>
              <w:t>Bowen, Davis, Ross, Carson y Andros</w:t>
            </w:r>
          </w:p>
        </w:tc>
      </w:tr>
      <w:tr w:rsidR="00F963A4" w:rsidRPr="00306B2C" w14:paraId="21BD0790" w14:textId="77777777" w:rsidTr="00E0428E">
        <w:trPr>
          <w:trHeight w:val="530"/>
        </w:trPr>
        <w:tc>
          <w:tcPr>
            <w:tcW w:w="2456" w:type="dxa"/>
            <w:tcBorders>
              <w:top w:val="nil"/>
              <w:left w:val="single" w:sz="8" w:space="0" w:color="FFFFFF"/>
              <w:bottom w:val="single" w:sz="8" w:space="0" w:color="FFFFFF"/>
              <w:right w:val="single" w:sz="8" w:space="0" w:color="FFFFFF"/>
            </w:tcBorders>
            <w:shd w:val="clear" w:color="auto" w:fill="4472C4"/>
            <w:tcMar>
              <w:top w:w="100" w:type="dxa"/>
              <w:left w:w="100" w:type="dxa"/>
              <w:bottom w:w="100" w:type="dxa"/>
              <w:right w:w="100" w:type="dxa"/>
            </w:tcMar>
          </w:tcPr>
          <w:p w14:paraId="78B282FF" w14:textId="77777777" w:rsidR="00F963A4" w:rsidRPr="00306B2C" w:rsidRDefault="00F963A4" w:rsidP="00F5066D">
            <w:pPr>
              <w:pStyle w:val="contenido"/>
              <w:rPr>
                <w:rFonts w:eastAsia="Arial" w:cs="Arial"/>
                <w:b/>
                <w:color w:val="FFFFFF"/>
                <w:szCs w:val="24"/>
              </w:rPr>
            </w:pPr>
            <w:r w:rsidRPr="00306B2C">
              <w:rPr>
                <w:rFonts w:eastAsia="Arial" w:cs="Arial"/>
                <w:b/>
                <w:color w:val="FFFFFF"/>
                <w:szCs w:val="24"/>
              </w:rPr>
              <w:t>Damasco</w:t>
            </w:r>
          </w:p>
        </w:tc>
        <w:tc>
          <w:tcPr>
            <w:tcW w:w="6047" w:type="dxa"/>
            <w:tcBorders>
              <w:top w:val="nil"/>
              <w:left w:val="nil"/>
              <w:bottom w:val="single" w:sz="8" w:space="0" w:color="FFFFFF"/>
              <w:right w:val="single" w:sz="8" w:space="0" w:color="FFFFFF"/>
            </w:tcBorders>
            <w:shd w:val="clear" w:color="auto" w:fill="D9E2F3"/>
            <w:tcMar>
              <w:top w:w="100" w:type="dxa"/>
              <w:left w:w="100" w:type="dxa"/>
              <w:bottom w:w="100" w:type="dxa"/>
              <w:right w:w="100" w:type="dxa"/>
            </w:tcMar>
          </w:tcPr>
          <w:p w14:paraId="735868E5" w14:textId="77777777" w:rsidR="00F963A4" w:rsidRPr="00306B2C" w:rsidRDefault="00F963A4" w:rsidP="00F5066D">
            <w:pPr>
              <w:pStyle w:val="contenido"/>
              <w:rPr>
                <w:rFonts w:cs="Arial"/>
                <w:szCs w:val="24"/>
              </w:rPr>
            </w:pPr>
            <w:r w:rsidRPr="00306B2C">
              <w:rPr>
                <w:rFonts w:cs="Arial"/>
                <w:szCs w:val="24"/>
              </w:rPr>
              <w:t xml:space="preserve">Royal, </w:t>
            </w:r>
            <w:proofErr w:type="spellStart"/>
            <w:r w:rsidRPr="00306B2C">
              <w:rPr>
                <w:rFonts w:cs="Arial"/>
                <w:szCs w:val="24"/>
              </w:rPr>
              <w:t>Tilton</w:t>
            </w:r>
            <w:proofErr w:type="spellEnd"/>
            <w:r w:rsidRPr="00306B2C">
              <w:rPr>
                <w:rFonts w:cs="Arial"/>
                <w:szCs w:val="24"/>
              </w:rPr>
              <w:t xml:space="preserve"> y Bandera Española</w:t>
            </w:r>
          </w:p>
        </w:tc>
      </w:tr>
      <w:tr w:rsidR="00F963A4" w:rsidRPr="00306B2C" w14:paraId="42487C35" w14:textId="77777777" w:rsidTr="00E0428E">
        <w:trPr>
          <w:trHeight w:val="530"/>
        </w:trPr>
        <w:tc>
          <w:tcPr>
            <w:tcW w:w="2456" w:type="dxa"/>
            <w:tcBorders>
              <w:top w:val="nil"/>
              <w:left w:val="single" w:sz="8" w:space="0" w:color="FFFFFF"/>
              <w:bottom w:val="single" w:sz="8" w:space="0" w:color="FFFFFF"/>
              <w:right w:val="single" w:sz="8" w:space="0" w:color="FFFFFF"/>
            </w:tcBorders>
            <w:shd w:val="clear" w:color="auto" w:fill="4472C4"/>
            <w:tcMar>
              <w:top w:w="100" w:type="dxa"/>
              <w:left w:w="100" w:type="dxa"/>
              <w:bottom w:w="100" w:type="dxa"/>
              <w:right w:w="100" w:type="dxa"/>
            </w:tcMar>
          </w:tcPr>
          <w:p w14:paraId="6BD7E837" w14:textId="77777777" w:rsidR="00F963A4" w:rsidRPr="00306B2C" w:rsidRDefault="00F963A4" w:rsidP="00F5066D">
            <w:pPr>
              <w:pStyle w:val="contenido"/>
              <w:rPr>
                <w:rFonts w:eastAsia="Arial" w:cs="Arial"/>
                <w:b/>
                <w:color w:val="FFFFFF"/>
                <w:szCs w:val="24"/>
              </w:rPr>
            </w:pPr>
            <w:r w:rsidRPr="00306B2C">
              <w:rPr>
                <w:rFonts w:eastAsia="Arial" w:cs="Arial"/>
                <w:b/>
                <w:color w:val="FFFFFF"/>
                <w:szCs w:val="24"/>
              </w:rPr>
              <w:t>Pera</w:t>
            </w:r>
          </w:p>
        </w:tc>
        <w:tc>
          <w:tcPr>
            <w:tcW w:w="6047" w:type="dxa"/>
            <w:tcBorders>
              <w:top w:val="nil"/>
              <w:left w:val="nil"/>
              <w:bottom w:val="single" w:sz="8" w:space="0" w:color="FFFFFF"/>
              <w:right w:val="single" w:sz="8" w:space="0" w:color="FFFFFF"/>
            </w:tcBorders>
            <w:shd w:val="clear" w:color="auto" w:fill="B4C6E7"/>
            <w:tcMar>
              <w:top w:w="100" w:type="dxa"/>
              <w:left w:w="100" w:type="dxa"/>
              <w:bottom w:w="100" w:type="dxa"/>
              <w:right w:w="100" w:type="dxa"/>
            </w:tcMar>
          </w:tcPr>
          <w:p w14:paraId="54F47C11" w14:textId="77777777" w:rsidR="00F963A4" w:rsidRPr="00306B2C" w:rsidRDefault="00F963A4" w:rsidP="00F5066D">
            <w:pPr>
              <w:pStyle w:val="contenido"/>
              <w:rPr>
                <w:rFonts w:cs="Arial"/>
                <w:szCs w:val="24"/>
              </w:rPr>
            </w:pPr>
            <w:r w:rsidRPr="00306B2C">
              <w:rPr>
                <w:rFonts w:cs="Arial"/>
                <w:szCs w:val="24"/>
              </w:rPr>
              <w:t>Willians</w:t>
            </w:r>
          </w:p>
        </w:tc>
      </w:tr>
      <w:tr w:rsidR="00F963A4" w:rsidRPr="00306B2C" w14:paraId="24813155" w14:textId="77777777" w:rsidTr="00E0428E">
        <w:trPr>
          <w:trHeight w:val="530"/>
        </w:trPr>
        <w:tc>
          <w:tcPr>
            <w:tcW w:w="2456" w:type="dxa"/>
            <w:tcBorders>
              <w:top w:val="nil"/>
              <w:left w:val="single" w:sz="8" w:space="0" w:color="FFFFFF"/>
              <w:bottom w:val="single" w:sz="8" w:space="0" w:color="FFFFFF"/>
              <w:right w:val="single" w:sz="8" w:space="0" w:color="FFFFFF"/>
            </w:tcBorders>
            <w:shd w:val="clear" w:color="auto" w:fill="4472C4"/>
            <w:tcMar>
              <w:top w:w="100" w:type="dxa"/>
              <w:left w:w="100" w:type="dxa"/>
              <w:bottom w:w="100" w:type="dxa"/>
              <w:right w:w="100" w:type="dxa"/>
            </w:tcMar>
          </w:tcPr>
          <w:p w14:paraId="71D1C389" w14:textId="77777777" w:rsidR="00F963A4" w:rsidRPr="00306B2C" w:rsidRDefault="00F963A4" w:rsidP="00F5066D">
            <w:pPr>
              <w:pStyle w:val="contenido"/>
              <w:rPr>
                <w:rFonts w:eastAsia="Arial" w:cs="Arial"/>
                <w:b/>
                <w:color w:val="FFFFFF"/>
                <w:szCs w:val="24"/>
              </w:rPr>
            </w:pPr>
            <w:r w:rsidRPr="00306B2C">
              <w:rPr>
                <w:rFonts w:eastAsia="Arial" w:cs="Arial"/>
                <w:b/>
                <w:color w:val="FFFFFF"/>
                <w:szCs w:val="24"/>
              </w:rPr>
              <w:t>Ciruela</w:t>
            </w:r>
          </w:p>
        </w:tc>
        <w:tc>
          <w:tcPr>
            <w:tcW w:w="6047" w:type="dxa"/>
            <w:tcBorders>
              <w:top w:val="nil"/>
              <w:left w:val="nil"/>
              <w:bottom w:val="single" w:sz="8" w:space="0" w:color="FFFFFF"/>
              <w:right w:val="single" w:sz="8" w:space="0" w:color="FFFFFF"/>
            </w:tcBorders>
            <w:shd w:val="clear" w:color="auto" w:fill="D9E2F3"/>
            <w:tcMar>
              <w:top w:w="100" w:type="dxa"/>
              <w:left w:w="100" w:type="dxa"/>
              <w:bottom w:w="100" w:type="dxa"/>
              <w:right w:w="100" w:type="dxa"/>
            </w:tcMar>
          </w:tcPr>
          <w:p w14:paraId="17474726" w14:textId="77777777" w:rsidR="00F963A4" w:rsidRPr="00306B2C" w:rsidRDefault="00F963A4" w:rsidP="00F5066D">
            <w:pPr>
              <w:pStyle w:val="contenido"/>
              <w:rPr>
                <w:rFonts w:cs="Arial"/>
                <w:szCs w:val="24"/>
              </w:rPr>
            </w:pPr>
            <w:proofErr w:type="spellStart"/>
            <w:r w:rsidRPr="00306B2C">
              <w:rPr>
                <w:rFonts w:cs="Arial"/>
                <w:szCs w:val="24"/>
              </w:rPr>
              <w:t>D’agen</w:t>
            </w:r>
            <w:proofErr w:type="spellEnd"/>
            <w:r w:rsidRPr="00306B2C">
              <w:rPr>
                <w:rFonts w:cs="Arial"/>
                <w:szCs w:val="24"/>
              </w:rPr>
              <w:t xml:space="preserve">, </w:t>
            </w:r>
            <w:proofErr w:type="gramStart"/>
            <w:r w:rsidRPr="00306B2C">
              <w:rPr>
                <w:rFonts w:cs="Arial"/>
                <w:szCs w:val="24"/>
              </w:rPr>
              <w:t>Presidente</w:t>
            </w:r>
            <w:proofErr w:type="gramEnd"/>
          </w:p>
        </w:tc>
      </w:tr>
      <w:tr w:rsidR="00F963A4" w:rsidRPr="00306B2C" w14:paraId="53EFCFD8" w14:textId="77777777" w:rsidTr="00E0428E">
        <w:trPr>
          <w:trHeight w:val="530"/>
        </w:trPr>
        <w:tc>
          <w:tcPr>
            <w:tcW w:w="2456" w:type="dxa"/>
            <w:tcBorders>
              <w:top w:val="nil"/>
              <w:left w:val="single" w:sz="8" w:space="0" w:color="FFFFFF"/>
              <w:bottom w:val="single" w:sz="8" w:space="0" w:color="FFFFFF"/>
              <w:right w:val="single" w:sz="8" w:space="0" w:color="FFFFFF"/>
            </w:tcBorders>
            <w:shd w:val="clear" w:color="auto" w:fill="4472C4"/>
            <w:tcMar>
              <w:top w:w="100" w:type="dxa"/>
              <w:left w:w="100" w:type="dxa"/>
              <w:bottom w:w="100" w:type="dxa"/>
              <w:right w:w="100" w:type="dxa"/>
            </w:tcMar>
          </w:tcPr>
          <w:p w14:paraId="0B4E4A05" w14:textId="77777777" w:rsidR="00F963A4" w:rsidRPr="00306B2C" w:rsidRDefault="00F963A4" w:rsidP="00F5066D">
            <w:pPr>
              <w:pStyle w:val="contenido"/>
              <w:rPr>
                <w:rFonts w:eastAsia="Arial" w:cs="Arial"/>
                <w:b/>
                <w:color w:val="FFFFFF"/>
                <w:szCs w:val="24"/>
              </w:rPr>
            </w:pPr>
            <w:r w:rsidRPr="00306B2C">
              <w:rPr>
                <w:rFonts w:eastAsia="Arial" w:cs="Arial"/>
                <w:b/>
                <w:color w:val="FFFFFF"/>
                <w:szCs w:val="24"/>
              </w:rPr>
              <w:t>Manzana</w:t>
            </w:r>
          </w:p>
        </w:tc>
        <w:tc>
          <w:tcPr>
            <w:tcW w:w="6047" w:type="dxa"/>
            <w:tcBorders>
              <w:top w:val="nil"/>
              <w:left w:val="nil"/>
              <w:bottom w:val="single" w:sz="8" w:space="0" w:color="FFFFFF"/>
              <w:right w:val="single" w:sz="8" w:space="0" w:color="FFFFFF"/>
            </w:tcBorders>
            <w:shd w:val="clear" w:color="auto" w:fill="B4C6E7"/>
            <w:tcMar>
              <w:top w:w="100" w:type="dxa"/>
              <w:left w:w="100" w:type="dxa"/>
              <w:bottom w:w="100" w:type="dxa"/>
              <w:right w:w="100" w:type="dxa"/>
            </w:tcMar>
          </w:tcPr>
          <w:p w14:paraId="557A67E0" w14:textId="77777777" w:rsidR="00F963A4" w:rsidRPr="00306B2C" w:rsidRDefault="00F963A4" w:rsidP="00F5066D">
            <w:pPr>
              <w:pStyle w:val="contenido"/>
              <w:rPr>
                <w:rFonts w:cs="Arial"/>
                <w:szCs w:val="24"/>
              </w:rPr>
            </w:pPr>
            <w:r w:rsidRPr="00306B2C">
              <w:rPr>
                <w:rFonts w:cs="Arial"/>
                <w:szCs w:val="24"/>
              </w:rPr>
              <w:t>Red Delicious.</w:t>
            </w:r>
          </w:p>
        </w:tc>
      </w:tr>
      <w:tr w:rsidR="00F963A4" w:rsidRPr="00306B2C" w14:paraId="6435C170" w14:textId="77777777" w:rsidTr="00E0428E">
        <w:trPr>
          <w:trHeight w:val="530"/>
        </w:trPr>
        <w:tc>
          <w:tcPr>
            <w:tcW w:w="2456" w:type="dxa"/>
            <w:tcBorders>
              <w:top w:val="nil"/>
              <w:left w:val="single" w:sz="8" w:space="0" w:color="FFFFFF"/>
              <w:bottom w:val="single" w:sz="8" w:space="0" w:color="FFFFFF"/>
              <w:right w:val="single" w:sz="8" w:space="0" w:color="FFFFFF"/>
            </w:tcBorders>
            <w:shd w:val="clear" w:color="auto" w:fill="4472C4"/>
            <w:tcMar>
              <w:top w:w="100" w:type="dxa"/>
              <w:left w:w="100" w:type="dxa"/>
              <w:bottom w:w="100" w:type="dxa"/>
              <w:right w:w="100" w:type="dxa"/>
            </w:tcMar>
          </w:tcPr>
          <w:p w14:paraId="320578A5" w14:textId="77777777" w:rsidR="00F963A4" w:rsidRPr="00306B2C" w:rsidRDefault="00F963A4" w:rsidP="00F5066D">
            <w:pPr>
              <w:pStyle w:val="contenido"/>
              <w:rPr>
                <w:rFonts w:eastAsia="Arial" w:cs="Arial"/>
                <w:b/>
                <w:color w:val="FFFFFF"/>
                <w:szCs w:val="24"/>
              </w:rPr>
            </w:pPr>
            <w:r w:rsidRPr="00306B2C">
              <w:rPr>
                <w:rFonts w:eastAsia="Arial" w:cs="Arial"/>
                <w:b/>
                <w:color w:val="FFFFFF"/>
                <w:szCs w:val="24"/>
              </w:rPr>
              <w:t>Arándanos</w:t>
            </w:r>
          </w:p>
        </w:tc>
        <w:tc>
          <w:tcPr>
            <w:tcW w:w="6047" w:type="dxa"/>
            <w:tcBorders>
              <w:top w:val="nil"/>
              <w:left w:val="nil"/>
              <w:bottom w:val="single" w:sz="8" w:space="0" w:color="FFFFFF"/>
              <w:right w:val="single" w:sz="8" w:space="0" w:color="FFFFFF"/>
            </w:tcBorders>
            <w:shd w:val="clear" w:color="auto" w:fill="D9E2F3"/>
            <w:tcMar>
              <w:top w:w="100" w:type="dxa"/>
              <w:left w:w="100" w:type="dxa"/>
              <w:bottom w:w="100" w:type="dxa"/>
              <w:right w:w="100" w:type="dxa"/>
            </w:tcMar>
          </w:tcPr>
          <w:p w14:paraId="16F2305B" w14:textId="77777777" w:rsidR="00F963A4" w:rsidRPr="00306B2C" w:rsidRDefault="00F963A4" w:rsidP="00F5066D">
            <w:pPr>
              <w:pStyle w:val="contenido"/>
              <w:rPr>
                <w:rFonts w:cs="Arial"/>
                <w:szCs w:val="24"/>
              </w:rPr>
            </w:pPr>
            <w:proofErr w:type="spellStart"/>
            <w:r w:rsidRPr="00306B2C">
              <w:rPr>
                <w:rFonts w:cs="Arial"/>
                <w:szCs w:val="24"/>
              </w:rPr>
              <w:t>Emerald</w:t>
            </w:r>
            <w:proofErr w:type="spellEnd"/>
            <w:r w:rsidRPr="00306B2C">
              <w:rPr>
                <w:rFonts w:cs="Arial"/>
                <w:szCs w:val="24"/>
              </w:rPr>
              <w:t xml:space="preserve"> y </w:t>
            </w:r>
            <w:proofErr w:type="spellStart"/>
            <w:r w:rsidRPr="00306B2C">
              <w:rPr>
                <w:rFonts w:cs="Arial"/>
                <w:szCs w:val="24"/>
              </w:rPr>
              <w:t>Snowchaser</w:t>
            </w:r>
            <w:proofErr w:type="spellEnd"/>
          </w:p>
        </w:tc>
      </w:tr>
      <w:tr w:rsidR="00F963A4" w:rsidRPr="00AC7352" w14:paraId="7CFAD68F" w14:textId="77777777" w:rsidTr="00E0428E">
        <w:trPr>
          <w:trHeight w:val="530"/>
        </w:trPr>
        <w:tc>
          <w:tcPr>
            <w:tcW w:w="2456" w:type="dxa"/>
            <w:tcBorders>
              <w:top w:val="nil"/>
              <w:left w:val="single" w:sz="8" w:space="0" w:color="FFFFFF"/>
              <w:bottom w:val="single" w:sz="8" w:space="0" w:color="FFFFFF"/>
              <w:right w:val="single" w:sz="8" w:space="0" w:color="FFFFFF"/>
            </w:tcBorders>
            <w:shd w:val="clear" w:color="auto" w:fill="4472C4"/>
            <w:tcMar>
              <w:top w:w="100" w:type="dxa"/>
              <w:left w:w="100" w:type="dxa"/>
              <w:bottom w:w="100" w:type="dxa"/>
              <w:right w:w="100" w:type="dxa"/>
            </w:tcMar>
          </w:tcPr>
          <w:p w14:paraId="7D4AD03B" w14:textId="77777777" w:rsidR="00F963A4" w:rsidRPr="00306B2C" w:rsidRDefault="00F963A4" w:rsidP="00F5066D">
            <w:pPr>
              <w:pStyle w:val="contenido"/>
              <w:rPr>
                <w:rFonts w:eastAsia="Arial" w:cs="Arial"/>
                <w:b/>
                <w:color w:val="FFFFFF"/>
                <w:szCs w:val="24"/>
              </w:rPr>
            </w:pPr>
            <w:r w:rsidRPr="00306B2C">
              <w:rPr>
                <w:rFonts w:eastAsia="Arial" w:cs="Arial"/>
                <w:b/>
                <w:color w:val="FFFFFF"/>
                <w:szCs w:val="24"/>
              </w:rPr>
              <w:lastRenderedPageBreak/>
              <w:t>Uva de mesa</w:t>
            </w:r>
          </w:p>
        </w:tc>
        <w:tc>
          <w:tcPr>
            <w:tcW w:w="6047" w:type="dxa"/>
            <w:tcBorders>
              <w:top w:val="nil"/>
              <w:left w:val="nil"/>
              <w:bottom w:val="single" w:sz="8" w:space="0" w:color="FFFFFF"/>
              <w:right w:val="single" w:sz="8" w:space="0" w:color="FFFFFF"/>
            </w:tcBorders>
            <w:shd w:val="clear" w:color="auto" w:fill="B4C6E7"/>
            <w:tcMar>
              <w:top w:w="100" w:type="dxa"/>
              <w:left w:w="100" w:type="dxa"/>
              <w:bottom w:w="100" w:type="dxa"/>
              <w:right w:w="100" w:type="dxa"/>
            </w:tcMar>
          </w:tcPr>
          <w:p w14:paraId="3A2372E0" w14:textId="77777777" w:rsidR="00F963A4" w:rsidRPr="00306B2C" w:rsidRDefault="00F963A4" w:rsidP="00277DE2">
            <w:pPr>
              <w:pStyle w:val="contenido"/>
              <w:keepNext/>
              <w:rPr>
                <w:rFonts w:cs="Arial"/>
                <w:szCs w:val="24"/>
                <w:lang w:val="en-US"/>
              </w:rPr>
            </w:pPr>
            <w:r w:rsidRPr="00306B2C">
              <w:rPr>
                <w:rFonts w:cs="Arial"/>
                <w:szCs w:val="24"/>
                <w:lang w:val="en-US"/>
              </w:rPr>
              <w:t xml:space="preserve">Black </w:t>
            </w:r>
            <w:proofErr w:type="spellStart"/>
            <w:r w:rsidRPr="00306B2C">
              <w:rPr>
                <w:rFonts w:cs="Arial"/>
                <w:szCs w:val="24"/>
                <w:lang w:val="en-US"/>
              </w:rPr>
              <w:t>Seedlles</w:t>
            </w:r>
            <w:proofErr w:type="spellEnd"/>
            <w:r w:rsidRPr="00306B2C">
              <w:rPr>
                <w:rFonts w:cs="Arial"/>
                <w:szCs w:val="24"/>
                <w:lang w:val="en-US"/>
              </w:rPr>
              <w:t xml:space="preserve">, Royal Queen, Alphonse </w:t>
            </w:r>
            <w:proofErr w:type="spellStart"/>
            <w:r w:rsidRPr="00306B2C">
              <w:rPr>
                <w:rFonts w:cs="Arial"/>
                <w:szCs w:val="24"/>
                <w:lang w:val="en-US"/>
              </w:rPr>
              <w:t>lavallée</w:t>
            </w:r>
            <w:proofErr w:type="spellEnd"/>
          </w:p>
        </w:tc>
      </w:tr>
    </w:tbl>
    <w:p w14:paraId="3E062E53" w14:textId="30C6AD3F" w:rsidR="00277DE2" w:rsidRDefault="00277DE2">
      <w:pPr>
        <w:pStyle w:val="Descripcin"/>
      </w:pPr>
      <w:bookmarkStart w:id="34" w:name="_Toc87030986"/>
      <w:bookmarkStart w:id="35" w:name="_Toc85035169"/>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2</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7</w:t>
      </w:r>
      <w:r w:rsidR="00142F68">
        <w:rPr>
          <w:noProof/>
        </w:rPr>
        <w:fldChar w:fldCharType="end"/>
      </w:r>
      <w:r>
        <w:t>: Materia prima</w:t>
      </w:r>
      <w:bookmarkEnd w:id="34"/>
    </w:p>
    <w:p w14:paraId="0E2C0218" w14:textId="77777777" w:rsidR="00277DE2" w:rsidRPr="00277DE2" w:rsidRDefault="00277DE2" w:rsidP="00277DE2">
      <w:r>
        <w:t>Elaboración propia</w:t>
      </w:r>
    </w:p>
    <w:p w14:paraId="49590153" w14:textId="7C4904FE" w:rsidR="00F963A4" w:rsidRPr="002E2A33" w:rsidRDefault="00F5066D" w:rsidP="00232177">
      <w:pPr>
        <w:pStyle w:val="Ttulo3"/>
        <w:numPr>
          <w:ilvl w:val="2"/>
          <w:numId w:val="1"/>
        </w:numPr>
      </w:pPr>
      <w:bookmarkStart w:id="36" w:name="_Toc87030875"/>
      <w:r>
        <w:t>2</w:t>
      </w:r>
      <w:r w:rsidR="00F963A4">
        <w:t>.3</w:t>
      </w:r>
      <w:r w:rsidR="00F963A4">
        <w:tab/>
      </w:r>
      <w:r w:rsidR="00F963A4" w:rsidRPr="00306B2C">
        <w:t xml:space="preserve">Mercado </w:t>
      </w:r>
      <w:r w:rsidR="00D32CD0">
        <w:t>c</w:t>
      </w:r>
      <w:r w:rsidR="00F963A4" w:rsidRPr="00306B2C">
        <w:t>ompetidor</w:t>
      </w:r>
      <w:bookmarkEnd w:id="35"/>
      <w:bookmarkEnd w:id="36"/>
    </w:p>
    <w:p w14:paraId="7694A63D" w14:textId="77777777" w:rsidR="00F963A4" w:rsidRPr="00306B2C" w:rsidRDefault="00F963A4" w:rsidP="00F963A4">
      <w:pPr>
        <w:jc w:val="both"/>
        <w:rPr>
          <w:rFonts w:cs="Arial"/>
        </w:rPr>
      </w:pPr>
      <w:r w:rsidRPr="00306B2C">
        <w:rPr>
          <w:rFonts w:cs="Arial"/>
        </w:rPr>
        <w:t xml:space="preserve">Se detalla la existencia de la competencia interna y externa de la producción y comercialización de los insumos del bien. </w:t>
      </w:r>
    </w:p>
    <w:p w14:paraId="3FBA713D" w14:textId="77777777" w:rsidR="002E2A33" w:rsidRPr="00306B2C" w:rsidRDefault="00F963A4" w:rsidP="00F963A4">
      <w:pPr>
        <w:jc w:val="both"/>
        <w:rPr>
          <w:rFonts w:cs="Arial"/>
          <w:highlight w:val="green"/>
        </w:rPr>
      </w:pPr>
      <w:r w:rsidRPr="00306B2C">
        <w:rPr>
          <w:rFonts w:cs="Arial"/>
        </w:rPr>
        <w:t>Se define a la competencia interna como las empresas productoras que tiene la mayor presencia en el mercado mientras que la competencia externa será considerada solamente los países productores.</w:t>
      </w:r>
    </w:p>
    <w:p w14:paraId="6E970D65" w14:textId="77777777" w:rsidR="00F963A4" w:rsidRPr="00306B2C" w:rsidRDefault="00F963A4" w:rsidP="00F963A4">
      <w:pPr>
        <w:rPr>
          <w:rFonts w:cs="Arial"/>
          <w:b/>
          <w:bCs/>
        </w:rPr>
      </w:pPr>
      <w:r w:rsidRPr="00306B2C">
        <w:rPr>
          <w:rFonts w:cs="Arial"/>
          <w:b/>
          <w:bCs/>
        </w:rPr>
        <w:t>Competencia interna</w:t>
      </w:r>
    </w:p>
    <w:p w14:paraId="33E9CC89" w14:textId="77777777" w:rsidR="00F963A4" w:rsidRPr="00306B2C" w:rsidRDefault="00F963A4" w:rsidP="00F963A4">
      <w:pPr>
        <w:spacing w:before="240" w:after="240"/>
        <w:jc w:val="both"/>
        <w:rPr>
          <w:rFonts w:cs="Arial"/>
        </w:rPr>
      </w:pPr>
      <w:r w:rsidRPr="00306B2C">
        <w:rPr>
          <w:rFonts w:cs="Arial"/>
        </w:rPr>
        <w:t>En base a las frutas y frutos secos seleccionados</w:t>
      </w:r>
      <w:r>
        <w:rPr>
          <w:rFonts w:cs="Arial"/>
        </w:rPr>
        <w:t xml:space="preserve"> se identificó</w:t>
      </w:r>
      <w:r w:rsidRPr="00306B2C">
        <w:rPr>
          <w:rFonts w:cs="Arial"/>
        </w:rPr>
        <w:t xml:space="preserve"> en el mercado nacional una gran cantidad de competidores </w:t>
      </w:r>
      <w:r>
        <w:rPr>
          <w:rFonts w:cs="Arial"/>
        </w:rPr>
        <w:t xml:space="preserve">siendo </w:t>
      </w:r>
      <w:r w:rsidRPr="00306B2C">
        <w:rPr>
          <w:rFonts w:cs="Arial"/>
        </w:rPr>
        <w:t>los más significativos Nevada</w:t>
      </w:r>
      <w:r>
        <w:rPr>
          <w:rFonts w:cs="Arial"/>
        </w:rPr>
        <w:t xml:space="preserve"> Argentina</w:t>
      </w:r>
      <w:r w:rsidRPr="00306B2C">
        <w:rPr>
          <w:rFonts w:cs="Arial"/>
        </w:rPr>
        <w:t>, Frutagro, Grandiet, Mendoza Tasting y Grow Argentina, entre otros.</w:t>
      </w:r>
    </w:p>
    <w:tbl>
      <w:tblPr>
        <w:tblW w:w="4539" w:type="pct"/>
        <w:tblInd w:w="-10" w:type="dxa"/>
        <w:tblCellMar>
          <w:left w:w="70" w:type="dxa"/>
          <w:right w:w="70" w:type="dxa"/>
        </w:tblCellMar>
        <w:tblLook w:val="04A0" w:firstRow="1" w:lastRow="0" w:firstColumn="1" w:lastColumn="0" w:noHBand="0" w:noVBand="1"/>
      </w:tblPr>
      <w:tblGrid>
        <w:gridCol w:w="594"/>
        <w:gridCol w:w="1003"/>
        <w:gridCol w:w="661"/>
        <w:gridCol w:w="713"/>
        <w:gridCol w:w="700"/>
        <w:gridCol w:w="646"/>
        <w:gridCol w:w="646"/>
        <w:gridCol w:w="646"/>
        <w:gridCol w:w="646"/>
        <w:gridCol w:w="646"/>
        <w:gridCol w:w="647"/>
        <w:gridCol w:w="628"/>
      </w:tblGrid>
      <w:tr w:rsidR="000833EC" w:rsidRPr="000833EC" w14:paraId="2E40283B" w14:textId="77777777" w:rsidTr="00545851">
        <w:trPr>
          <w:gridBefore w:val="1"/>
          <w:wBefore w:w="330" w:type="pct"/>
          <w:cantSplit/>
          <w:trHeight w:val="844"/>
        </w:trPr>
        <w:tc>
          <w:tcPr>
            <w:tcW w:w="556" w:type="pct"/>
            <w:tcBorders>
              <w:top w:val="single" w:sz="8" w:space="0" w:color="auto"/>
              <w:left w:val="single" w:sz="8" w:space="0" w:color="auto"/>
              <w:bottom w:val="single" w:sz="4" w:space="0" w:color="auto"/>
              <w:right w:val="single" w:sz="4" w:space="0" w:color="auto"/>
            </w:tcBorders>
            <w:shd w:val="clear" w:color="auto" w:fill="auto"/>
            <w:noWrap/>
            <w:textDirection w:val="btLr"/>
            <w:vAlign w:val="center"/>
            <w:hideMark/>
          </w:tcPr>
          <w:p w14:paraId="2B586C87" w14:textId="77777777" w:rsidR="000833EC" w:rsidRPr="000833EC" w:rsidRDefault="000833EC" w:rsidP="000833EC">
            <w:pPr>
              <w:pStyle w:val="Sinespaciado"/>
              <w:rPr>
                <w:color w:val="000000"/>
                <w:sz w:val="16"/>
                <w:szCs w:val="16"/>
              </w:rPr>
            </w:pPr>
            <w:r w:rsidRPr="000833EC">
              <w:rPr>
                <w:color w:val="000000"/>
                <w:sz w:val="16"/>
                <w:szCs w:val="16"/>
              </w:rPr>
              <w:t>Fruta/fruto</w:t>
            </w:r>
          </w:p>
        </w:tc>
        <w:tc>
          <w:tcPr>
            <w:tcW w:w="414" w:type="pct"/>
            <w:tcBorders>
              <w:top w:val="single" w:sz="8" w:space="0" w:color="auto"/>
              <w:left w:val="nil"/>
              <w:bottom w:val="single" w:sz="4" w:space="0" w:color="auto"/>
              <w:right w:val="single" w:sz="4" w:space="0" w:color="auto"/>
            </w:tcBorders>
            <w:shd w:val="clear" w:color="auto" w:fill="auto"/>
            <w:textDirection w:val="btLr"/>
            <w:vAlign w:val="center"/>
            <w:hideMark/>
          </w:tcPr>
          <w:p w14:paraId="7A4838D4" w14:textId="77777777" w:rsidR="000833EC" w:rsidRPr="000833EC" w:rsidRDefault="000833EC" w:rsidP="000833EC">
            <w:pPr>
              <w:pStyle w:val="Sinespaciado"/>
              <w:rPr>
                <w:color w:val="000000"/>
                <w:sz w:val="16"/>
                <w:szCs w:val="16"/>
              </w:rPr>
            </w:pPr>
            <w:r w:rsidRPr="000833EC">
              <w:rPr>
                <w:color w:val="000000"/>
                <w:sz w:val="16"/>
                <w:szCs w:val="16"/>
              </w:rPr>
              <w:t>Frutagro</w:t>
            </w:r>
          </w:p>
        </w:tc>
        <w:tc>
          <w:tcPr>
            <w:tcW w:w="445" w:type="pct"/>
            <w:tcBorders>
              <w:top w:val="single" w:sz="8" w:space="0" w:color="auto"/>
              <w:left w:val="nil"/>
              <w:bottom w:val="single" w:sz="4" w:space="0" w:color="auto"/>
              <w:right w:val="single" w:sz="4" w:space="0" w:color="auto"/>
            </w:tcBorders>
            <w:shd w:val="clear" w:color="auto" w:fill="auto"/>
            <w:textDirection w:val="btLr"/>
            <w:vAlign w:val="center"/>
            <w:hideMark/>
          </w:tcPr>
          <w:p w14:paraId="3FB9094A" w14:textId="77777777" w:rsidR="000833EC" w:rsidRPr="000833EC" w:rsidRDefault="000833EC" w:rsidP="000833EC">
            <w:pPr>
              <w:pStyle w:val="Sinespaciado"/>
              <w:rPr>
                <w:color w:val="000000"/>
                <w:sz w:val="16"/>
                <w:szCs w:val="16"/>
              </w:rPr>
            </w:pPr>
            <w:r w:rsidRPr="000833EC">
              <w:rPr>
                <w:color w:val="000000"/>
                <w:sz w:val="16"/>
                <w:szCs w:val="16"/>
              </w:rPr>
              <w:t>Nevada</w:t>
            </w:r>
          </w:p>
        </w:tc>
        <w:tc>
          <w:tcPr>
            <w:tcW w:w="437" w:type="pct"/>
            <w:tcBorders>
              <w:top w:val="single" w:sz="8" w:space="0" w:color="auto"/>
              <w:left w:val="nil"/>
              <w:bottom w:val="single" w:sz="4" w:space="0" w:color="auto"/>
              <w:right w:val="single" w:sz="4" w:space="0" w:color="auto"/>
            </w:tcBorders>
            <w:shd w:val="clear" w:color="auto" w:fill="auto"/>
            <w:textDirection w:val="btLr"/>
            <w:vAlign w:val="center"/>
            <w:hideMark/>
          </w:tcPr>
          <w:p w14:paraId="38A6217E" w14:textId="77777777" w:rsidR="000833EC" w:rsidRPr="000833EC" w:rsidRDefault="000833EC" w:rsidP="000833EC">
            <w:pPr>
              <w:pStyle w:val="Sinespaciado"/>
              <w:rPr>
                <w:color w:val="000000"/>
                <w:sz w:val="16"/>
                <w:szCs w:val="16"/>
              </w:rPr>
            </w:pPr>
            <w:r w:rsidRPr="000833EC">
              <w:rPr>
                <w:color w:val="000000"/>
                <w:sz w:val="16"/>
                <w:szCs w:val="16"/>
              </w:rPr>
              <w:t>Grandiet</w:t>
            </w:r>
          </w:p>
        </w:tc>
        <w:tc>
          <w:tcPr>
            <w:tcW w:w="404" w:type="pct"/>
            <w:tcBorders>
              <w:top w:val="single" w:sz="8" w:space="0" w:color="auto"/>
              <w:left w:val="nil"/>
              <w:bottom w:val="single" w:sz="4" w:space="0" w:color="auto"/>
              <w:right w:val="single" w:sz="4" w:space="0" w:color="auto"/>
            </w:tcBorders>
            <w:shd w:val="clear" w:color="auto" w:fill="auto"/>
            <w:textDirection w:val="btLr"/>
            <w:vAlign w:val="center"/>
            <w:hideMark/>
          </w:tcPr>
          <w:p w14:paraId="585FAECC" w14:textId="77777777" w:rsidR="000833EC" w:rsidRPr="000833EC" w:rsidRDefault="000833EC" w:rsidP="000833EC">
            <w:pPr>
              <w:pStyle w:val="Sinespaciado"/>
              <w:rPr>
                <w:color w:val="000000"/>
                <w:sz w:val="16"/>
                <w:szCs w:val="16"/>
              </w:rPr>
            </w:pPr>
            <w:r w:rsidRPr="000833EC">
              <w:rPr>
                <w:color w:val="000000"/>
                <w:sz w:val="16"/>
                <w:szCs w:val="16"/>
              </w:rPr>
              <w:t xml:space="preserve">Mendoza </w:t>
            </w:r>
            <w:proofErr w:type="spellStart"/>
            <w:r w:rsidRPr="000833EC">
              <w:rPr>
                <w:color w:val="000000"/>
                <w:sz w:val="16"/>
                <w:szCs w:val="16"/>
              </w:rPr>
              <w:t>tasting</w:t>
            </w:r>
            <w:proofErr w:type="spellEnd"/>
          </w:p>
        </w:tc>
        <w:tc>
          <w:tcPr>
            <w:tcW w:w="404" w:type="pct"/>
            <w:tcBorders>
              <w:top w:val="single" w:sz="8" w:space="0" w:color="auto"/>
              <w:left w:val="nil"/>
              <w:bottom w:val="single" w:sz="4" w:space="0" w:color="auto"/>
              <w:right w:val="single" w:sz="4" w:space="0" w:color="auto"/>
            </w:tcBorders>
            <w:shd w:val="clear" w:color="auto" w:fill="auto"/>
            <w:textDirection w:val="btLr"/>
            <w:vAlign w:val="center"/>
            <w:hideMark/>
          </w:tcPr>
          <w:p w14:paraId="69C1A1A5" w14:textId="77777777" w:rsidR="000833EC" w:rsidRPr="000833EC" w:rsidRDefault="000833EC" w:rsidP="000833EC">
            <w:pPr>
              <w:pStyle w:val="Sinespaciado"/>
              <w:rPr>
                <w:color w:val="000000"/>
                <w:sz w:val="16"/>
                <w:szCs w:val="16"/>
              </w:rPr>
            </w:pPr>
            <w:r w:rsidRPr="000833EC">
              <w:rPr>
                <w:color w:val="000000"/>
                <w:sz w:val="16"/>
                <w:szCs w:val="16"/>
              </w:rPr>
              <w:t>Grow Argentina</w:t>
            </w:r>
          </w:p>
        </w:tc>
        <w:tc>
          <w:tcPr>
            <w:tcW w:w="404" w:type="pct"/>
            <w:tcBorders>
              <w:top w:val="single" w:sz="8" w:space="0" w:color="auto"/>
              <w:left w:val="nil"/>
              <w:bottom w:val="single" w:sz="4" w:space="0" w:color="auto"/>
              <w:right w:val="single" w:sz="4" w:space="0" w:color="auto"/>
            </w:tcBorders>
            <w:shd w:val="clear" w:color="auto" w:fill="auto"/>
            <w:textDirection w:val="btLr"/>
            <w:vAlign w:val="center"/>
            <w:hideMark/>
          </w:tcPr>
          <w:p w14:paraId="44633977" w14:textId="77777777" w:rsidR="000833EC" w:rsidRPr="000833EC" w:rsidRDefault="000833EC" w:rsidP="000833EC">
            <w:pPr>
              <w:pStyle w:val="Sinespaciado"/>
              <w:rPr>
                <w:color w:val="000000"/>
                <w:sz w:val="16"/>
                <w:szCs w:val="16"/>
              </w:rPr>
            </w:pPr>
            <w:proofErr w:type="spellStart"/>
            <w:r w:rsidRPr="000833EC">
              <w:rPr>
                <w:color w:val="000000"/>
                <w:sz w:val="16"/>
                <w:szCs w:val="16"/>
              </w:rPr>
              <w:t>Argensun</w:t>
            </w:r>
            <w:proofErr w:type="spellEnd"/>
          </w:p>
        </w:tc>
        <w:tc>
          <w:tcPr>
            <w:tcW w:w="404" w:type="pct"/>
            <w:tcBorders>
              <w:top w:val="single" w:sz="8" w:space="0" w:color="auto"/>
              <w:left w:val="nil"/>
              <w:bottom w:val="single" w:sz="4" w:space="0" w:color="auto"/>
              <w:right w:val="single" w:sz="4" w:space="0" w:color="auto"/>
            </w:tcBorders>
            <w:shd w:val="clear" w:color="auto" w:fill="auto"/>
            <w:textDirection w:val="btLr"/>
            <w:vAlign w:val="center"/>
            <w:hideMark/>
          </w:tcPr>
          <w:p w14:paraId="2DA0741B" w14:textId="77777777" w:rsidR="000833EC" w:rsidRPr="000833EC" w:rsidRDefault="000833EC" w:rsidP="000833EC">
            <w:pPr>
              <w:pStyle w:val="Sinespaciado"/>
              <w:rPr>
                <w:color w:val="000000"/>
                <w:sz w:val="16"/>
                <w:szCs w:val="16"/>
              </w:rPr>
            </w:pPr>
            <w:proofErr w:type="spellStart"/>
            <w:r w:rsidRPr="000833EC">
              <w:rPr>
                <w:color w:val="000000"/>
                <w:sz w:val="16"/>
                <w:szCs w:val="16"/>
              </w:rPr>
              <w:t>Cassab</w:t>
            </w:r>
            <w:proofErr w:type="spellEnd"/>
            <w:r w:rsidRPr="000833EC">
              <w:rPr>
                <w:color w:val="000000"/>
                <w:sz w:val="16"/>
                <w:szCs w:val="16"/>
              </w:rPr>
              <w:t xml:space="preserve"> </w:t>
            </w:r>
            <w:proofErr w:type="spellStart"/>
            <w:r w:rsidRPr="000833EC">
              <w:rPr>
                <w:color w:val="000000"/>
                <w:sz w:val="16"/>
                <w:szCs w:val="16"/>
              </w:rPr>
              <w:t>Ahun</w:t>
            </w:r>
            <w:proofErr w:type="spellEnd"/>
            <w:r w:rsidRPr="000833EC">
              <w:rPr>
                <w:color w:val="000000"/>
                <w:sz w:val="16"/>
                <w:szCs w:val="16"/>
              </w:rPr>
              <w:t xml:space="preserve"> - Delicious</w:t>
            </w:r>
          </w:p>
        </w:tc>
        <w:tc>
          <w:tcPr>
            <w:tcW w:w="404" w:type="pct"/>
            <w:tcBorders>
              <w:top w:val="single" w:sz="8" w:space="0" w:color="auto"/>
              <w:left w:val="nil"/>
              <w:bottom w:val="single" w:sz="4" w:space="0" w:color="auto"/>
              <w:right w:val="single" w:sz="4" w:space="0" w:color="auto"/>
            </w:tcBorders>
            <w:shd w:val="clear" w:color="auto" w:fill="auto"/>
            <w:textDirection w:val="btLr"/>
            <w:vAlign w:val="center"/>
            <w:hideMark/>
          </w:tcPr>
          <w:p w14:paraId="7F92FC88" w14:textId="77777777" w:rsidR="000833EC" w:rsidRPr="000833EC" w:rsidRDefault="000833EC" w:rsidP="000833EC">
            <w:pPr>
              <w:pStyle w:val="Sinespaciado"/>
              <w:rPr>
                <w:color w:val="000000"/>
                <w:sz w:val="16"/>
                <w:szCs w:val="16"/>
              </w:rPr>
            </w:pPr>
            <w:proofErr w:type="spellStart"/>
            <w:r w:rsidRPr="000833EC">
              <w:rPr>
                <w:color w:val="000000"/>
                <w:sz w:val="16"/>
                <w:szCs w:val="16"/>
              </w:rPr>
              <w:t>Cavabianca</w:t>
            </w:r>
            <w:proofErr w:type="spellEnd"/>
          </w:p>
        </w:tc>
        <w:tc>
          <w:tcPr>
            <w:tcW w:w="405" w:type="pct"/>
            <w:tcBorders>
              <w:top w:val="single" w:sz="8" w:space="0" w:color="auto"/>
              <w:left w:val="nil"/>
              <w:bottom w:val="single" w:sz="4" w:space="0" w:color="auto"/>
              <w:right w:val="single" w:sz="8" w:space="0" w:color="auto"/>
            </w:tcBorders>
            <w:shd w:val="clear" w:color="auto" w:fill="auto"/>
            <w:textDirection w:val="btLr"/>
            <w:vAlign w:val="center"/>
            <w:hideMark/>
          </w:tcPr>
          <w:p w14:paraId="44EEED9C" w14:textId="77777777" w:rsidR="000833EC" w:rsidRPr="000833EC" w:rsidRDefault="000833EC" w:rsidP="000833EC">
            <w:pPr>
              <w:pStyle w:val="Sinespaciado"/>
              <w:rPr>
                <w:color w:val="000000"/>
                <w:sz w:val="16"/>
                <w:szCs w:val="16"/>
              </w:rPr>
            </w:pPr>
            <w:r w:rsidRPr="000833EC">
              <w:rPr>
                <w:color w:val="000000"/>
                <w:sz w:val="16"/>
                <w:szCs w:val="16"/>
              </w:rPr>
              <w:t>Morilla S.R.L.</w:t>
            </w:r>
          </w:p>
        </w:tc>
        <w:tc>
          <w:tcPr>
            <w:tcW w:w="393" w:type="pct"/>
            <w:tcBorders>
              <w:top w:val="single" w:sz="8" w:space="0" w:color="auto"/>
              <w:left w:val="nil"/>
              <w:bottom w:val="single" w:sz="8" w:space="0" w:color="auto"/>
              <w:right w:val="single" w:sz="8" w:space="0" w:color="auto"/>
            </w:tcBorders>
            <w:shd w:val="clear" w:color="auto" w:fill="auto"/>
            <w:textDirection w:val="btLr"/>
            <w:vAlign w:val="center"/>
            <w:hideMark/>
          </w:tcPr>
          <w:p w14:paraId="1D1E4B6C" w14:textId="77777777" w:rsidR="000833EC" w:rsidRPr="000833EC" w:rsidRDefault="000833EC" w:rsidP="000833EC">
            <w:pPr>
              <w:pStyle w:val="Sinespaciado"/>
              <w:rPr>
                <w:color w:val="000000"/>
                <w:sz w:val="16"/>
                <w:szCs w:val="16"/>
              </w:rPr>
            </w:pPr>
            <w:r w:rsidRPr="000833EC">
              <w:rPr>
                <w:color w:val="000000"/>
                <w:sz w:val="16"/>
                <w:szCs w:val="16"/>
              </w:rPr>
              <w:t>TOTAL</w:t>
            </w:r>
          </w:p>
        </w:tc>
      </w:tr>
      <w:tr w:rsidR="000833EC" w:rsidRPr="000833EC" w14:paraId="6F05B0EC" w14:textId="77777777" w:rsidTr="00545851">
        <w:trPr>
          <w:trHeight w:val="289"/>
        </w:trPr>
        <w:tc>
          <w:tcPr>
            <w:tcW w:w="329" w:type="pct"/>
            <w:vMerge w:val="restart"/>
            <w:tcBorders>
              <w:top w:val="single" w:sz="4" w:space="0" w:color="auto"/>
              <w:left w:val="single" w:sz="4" w:space="0" w:color="auto"/>
              <w:bottom w:val="single" w:sz="4" w:space="0" w:color="auto"/>
              <w:right w:val="nil"/>
            </w:tcBorders>
            <w:shd w:val="clear" w:color="auto" w:fill="auto"/>
            <w:vAlign w:val="center"/>
            <w:hideMark/>
          </w:tcPr>
          <w:p w14:paraId="6E542989" w14:textId="77777777" w:rsidR="00F963A4" w:rsidRPr="000833EC" w:rsidRDefault="00F963A4" w:rsidP="000833EC">
            <w:pPr>
              <w:pStyle w:val="Sinespaciado"/>
              <w:rPr>
                <w:color w:val="000000"/>
                <w:sz w:val="16"/>
                <w:szCs w:val="16"/>
              </w:rPr>
            </w:pPr>
            <w:r w:rsidRPr="000833EC">
              <w:rPr>
                <w:color w:val="000000"/>
                <w:sz w:val="16"/>
                <w:szCs w:val="16"/>
              </w:rPr>
              <w:t>Frutas</w:t>
            </w:r>
          </w:p>
        </w:tc>
        <w:tc>
          <w:tcPr>
            <w:tcW w:w="556" w:type="pct"/>
            <w:tcBorders>
              <w:top w:val="nil"/>
              <w:left w:val="single" w:sz="8" w:space="0" w:color="auto"/>
              <w:bottom w:val="single" w:sz="4" w:space="0" w:color="auto"/>
              <w:right w:val="single" w:sz="4" w:space="0" w:color="auto"/>
            </w:tcBorders>
            <w:shd w:val="clear" w:color="auto" w:fill="auto"/>
            <w:noWrap/>
            <w:vAlign w:val="center"/>
            <w:hideMark/>
          </w:tcPr>
          <w:p w14:paraId="2DCA5F43" w14:textId="77777777" w:rsidR="00F963A4" w:rsidRPr="000833EC" w:rsidRDefault="00F963A4" w:rsidP="000833EC">
            <w:pPr>
              <w:pStyle w:val="Sinespaciado"/>
              <w:rPr>
                <w:color w:val="000000"/>
                <w:sz w:val="16"/>
                <w:szCs w:val="16"/>
              </w:rPr>
            </w:pPr>
            <w:r w:rsidRPr="000833EC">
              <w:rPr>
                <w:color w:val="000000"/>
                <w:sz w:val="16"/>
                <w:szCs w:val="16"/>
              </w:rPr>
              <w:t>Ciruelas</w:t>
            </w:r>
          </w:p>
        </w:tc>
        <w:tc>
          <w:tcPr>
            <w:tcW w:w="414" w:type="pct"/>
            <w:tcBorders>
              <w:top w:val="nil"/>
              <w:left w:val="nil"/>
              <w:bottom w:val="single" w:sz="4" w:space="0" w:color="auto"/>
              <w:right w:val="single" w:sz="4" w:space="0" w:color="auto"/>
            </w:tcBorders>
            <w:shd w:val="clear" w:color="auto" w:fill="auto"/>
            <w:noWrap/>
            <w:vAlign w:val="center"/>
            <w:hideMark/>
          </w:tcPr>
          <w:p w14:paraId="47B555CC" w14:textId="77777777" w:rsidR="00F963A4" w:rsidRPr="000833EC" w:rsidRDefault="00F963A4" w:rsidP="000833EC">
            <w:pPr>
              <w:pStyle w:val="Sinespaciado"/>
              <w:rPr>
                <w:color w:val="000000"/>
                <w:sz w:val="16"/>
                <w:szCs w:val="16"/>
              </w:rPr>
            </w:pPr>
            <w:r w:rsidRPr="000833EC">
              <w:rPr>
                <w:color w:val="000000"/>
                <w:sz w:val="16"/>
                <w:szCs w:val="16"/>
              </w:rPr>
              <w:t>X</w:t>
            </w:r>
          </w:p>
        </w:tc>
        <w:tc>
          <w:tcPr>
            <w:tcW w:w="445" w:type="pct"/>
            <w:tcBorders>
              <w:top w:val="nil"/>
              <w:left w:val="nil"/>
              <w:bottom w:val="single" w:sz="4" w:space="0" w:color="auto"/>
              <w:right w:val="single" w:sz="4" w:space="0" w:color="auto"/>
            </w:tcBorders>
            <w:shd w:val="clear" w:color="auto" w:fill="auto"/>
            <w:noWrap/>
            <w:vAlign w:val="center"/>
            <w:hideMark/>
          </w:tcPr>
          <w:p w14:paraId="12A93F64" w14:textId="77777777" w:rsidR="00F963A4" w:rsidRPr="000833EC" w:rsidRDefault="00F963A4" w:rsidP="000833EC">
            <w:pPr>
              <w:pStyle w:val="Sinespaciado"/>
              <w:rPr>
                <w:color w:val="000000"/>
                <w:sz w:val="16"/>
                <w:szCs w:val="16"/>
              </w:rPr>
            </w:pPr>
            <w:r w:rsidRPr="000833EC">
              <w:rPr>
                <w:color w:val="000000"/>
                <w:sz w:val="16"/>
                <w:szCs w:val="16"/>
              </w:rPr>
              <w:t>X</w:t>
            </w:r>
          </w:p>
        </w:tc>
        <w:tc>
          <w:tcPr>
            <w:tcW w:w="437" w:type="pct"/>
            <w:tcBorders>
              <w:top w:val="nil"/>
              <w:left w:val="nil"/>
              <w:bottom w:val="single" w:sz="4" w:space="0" w:color="auto"/>
              <w:right w:val="single" w:sz="4" w:space="0" w:color="auto"/>
            </w:tcBorders>
            <w:shd w:val="clear" w:color="auto" w:fill="auto"/>
            <w:noWrap/>
            <w:vAlign w:val="center"/>
            <w:hideMark/>
          </w:tcPr>
          <w:p w14:paraId="01F18F5C" w14:textId="77777777" w:rsidR="00F963A4" w:rsidRPr="000833EC" w:rsidRDefault="00F963A4" w:rsidP="000833EC">
            <w:pPr>
              <w:pStyle w:val="Sinespaciado"/>
              <w:rPr>
                <w:color w:val="000000"/>
                <w:sz w:val="16"/>
                <w:szCs w:val="16"/>
              </w:rPr>
            </w:pPr>
            <w:r w:rsidRPr="000833EC">
              <w:rPr>
                <w:color w:val="000000"/>
                <w:sz w:val="16"/>
                <w:szCs w:val="16"/>
              </w:rPr>
              <w:t>X</w:t>
            </w:r>
          </w:p>
        </w:tc>
        <w:tc>
          <w:tcPr>
            <w:tcW w:w="404" w:type="pct"/>
            <w:tcBorders>
              <w:top w:val="nil"/>
              <w:left w:val="nil"/>
              <w:bottom w:val="single" w:sz="4" w:space="0" w:color="auto"/>
              <w:right w:val="single" w:sz="4" w:space="0" w:color="auto"/>
            </w:tcBorders>
            <w:shd w:val="clear" w:color="auto" w:fill="auto"/>
            <w:noWrap/>
            <w:vAlign w:val="center"/>
            <w:hideMark/>
          </w:tcPr>
          <w:p w14:paraId="2B158075" w14:textId="77777777" w:rsidR="00F963A4" w:rsidRPr="000833EC" w:rsidRDefault="00F963A4" w:rsidP="000833EC">
            <w:pPr>
              <w:pStyle w:val="Sinespaciado"/>
              <w:rPr>
                <w:color w:val="000000"/>
                <w:sz w:val="16"/>
                <w:szCs w:val="16"/>
              </w:rPr>
            </w:pPr>
            <w:r w:rsidRPr="000833EC">
              <w:rPr>
                <w:color w:val="000000"/>
                <w:sz w:val="16"/>
                <w:szCs w:val="16"/>
              </w:rPr>
              <w:t>X</w:t>
            </w:r>
          </w:p>
        </w:tc>
        <w:tc>
          <w:tcPr>
            <w:tcW w:w="404" w:type="pct"/>
            <w:tcBorders>
              <w:top w:val="nil"/>
              <w:left w:val="nil"/>
              <w:bottom w:val="single" w:sz="4" w:space="0" w:color="auto"/>
              <w:right w:val="single" w:sz="4" w:space="0" w:color="auto"/>
            </w:tcBorders>
            <w:shd w:val="clear" w:color="auto" w:fill="auto"/>
            <w:noWrap/>
            <w:vAlign w:val="center"/>
            <w:hideMark/>
          </w:tcPr>
          <w:p w14:paraId="72EDDFA5" w14:textId="77777777" w:rsidR="00F963A4" w:rsidRPr="000833EC" w:rsidRDefault="00F963A4" w:rsidP="000833EC">
            <w:pPr>
              <w:pStyle w:val="Sinespaciado"/>
              <w:rPr>
                <w:color w:val="000000"/>
                <w:sz w:val="16"/>
                <w:szCs w:val="16"/>
              </w:rPr>
            </w:pPr>
            <w:r w:rsidRPr="000833EC">
              <w:rPr>
                <w:color w:val="000000"/>
                <w:sz w:val="16"/>
                <w:szCs w:val="16"/>
              </w:rPr>
              <w:t>X</w:t>
            </w:r>
          </w:p>
        </w:tc>
        <w:tc>
          <w:tcPr>
            <w:tcW w:w="404" w:type="pct"/>
            <w:tcBorders>
              <w:top w:val="nil"/>
              <w:left w:val="nil"/>
              <w:bottom w:val="single" w:sz="4" w:space="0" w:color="auto"/>
              <w:right w:val="single" w:sz="4" w:space="0" w:color="auto"/>
            </w:tcBorders>
            <w:shd w:val="clear" w:color="auto" w:fill="auto"/>
            <w:noWrap/>
            <w:vAlign w:val="center"/>
            <w:hideMark/>
          </w:tcPr>
          <w:p w14:paraId="2AA9B74D" w14:textId="77777777" w:rsidR="00F963A4" w:rsidRPr="000833EC" w:rsidRDefault="00F963A4" w:rsidP="000833EC">
            <w:pPr>
              <w:pStyle w:val="Sinespaciado"/>
              <w:rPr>
                <w:color w:val="000000"/>
                <w:sz w:val="16"/>
                <w:szCs w:val="16"/>
              </w:rPr>
            </w:pPr>
            <w:r w:rsidRPr="000833EC">
              <w:rPr>
                <w:color w:val="000000"/>
                <w:sz w:val="16"/>
                <w:szCs w:val="16"/>
              </w:rPr>
              <w:t>X</w:t>
            </w:r>
          </w:p>
        </w:tc>
        <w:tc>
          <w:tcPr>
            <w:tcW w:w="404" w:type="pct"/>
            <w:tcBorders>
              <w:top w:val="nil"/>
              <w:left w:val="nil"/>
              <w:bottom w:val="single" w:sz="4" w:space="0" w:color="auto"/>
              <w:right w:val="single" w:sz="4" w:space="0" w:color="auto"/>
            </w:tcBorders>
            <w:shd w:val="clear" w:color="auto" w:fill="auto"/>
            <w:noWrap/>
            <w:vAlign w:val="center"/>
            <w:hideMark/>
          </w:tcPr>
          <w:p w14:paraId="4BE9D046"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4" w:type="pct"/>
            <w:tcBorders>
              <w:top w:val="nil"/>
              <w:left w:val="nil"/>
              <w:bottom w:val="single" w:sz="4" w:space="0" w:color="auto"/>
              <w:right w:val="single" w:sz="4" w:space="0" w:color="auto"/>
            </w:tcBorders>
            <w:shd w:val="clear" w:color="auto" w:fill="auto"/>
            <w:noWrap/>
            <w:vAlign w:val="center"/>
            <w:hideMark/>
          </w:tcPr>
          <w:p w14:paraId="63E7FC52"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5" w:type="pct"/>
            <w:tcBorders>
              <w:top w:val="nil"/>
              <w:left w:val="nil"/>
              <w:bottom w:val="single" w:sz="4" w:space="0" w:color="auto"/>
              <w:right w:val="single" w:sz="8" w:space="0" w:color="auto"/>
            </w:tcBorders>
            <w:shd w:val="clear" w:color="auto" w:fill="auto"/>
            <w:noWrap/>
            <w:vAlign w:val="center"/>
            <w:hideMark/>
          </w:tcPr>
          <w:p w14:paraId="55C7CF66" w14:textId="77777777" w:rsidR="00F963A4" w:rsidRPr="000833EC" w:rsidRDefault="00F963A4" w:rsidP="000833EC">
            <w:pPr>
              <w:pStyle w:val="Sinespaciado"/>
              <w:rPr>
                <w:color w:val="000000"/>
                <w:sz w:val="16"/>
                <w:szCs w:val="16"/>
              </w:rPr>
            </w:pPr>
            <w:r w:rsidRPr="000833EC">
              <w:rPr>
                <w:color w:val="000000"/>
                <w:sz w:val="16"/>
                <w:szCs w:val="16"/>
              </w:rPr>
              <w:t>X</w:t>
            </w:r>
          </w:p>
        </w:tc>
        <w:tc>
          <w:tcPr>
            <w:tcW w:w="393" w:type="pct"/>
            <w:tcBorders>
              <w:top w:val="nil"/>
              <w:left w:val="nil"/>
              <w:bottom w:val="nil"/>
              <w:right w:val="single" w:sz="8" w:space="0" w:color="auto"/>
            </w:tcBorders>
            <w:shd w:val="clear" w:color="auto" w:fill="auto"/>
            <w:noWrap/>
            <w:vAlign w:val="center"/>
            <w:hideMark/>
          </w:tcPr>
          <w:p w14:paraId="6D6C4E53" w14:textId="77777777" w:rsidR="00F963A4" w:rsidRPr="000833EC" w:rsidRDefault="00F963A4" w:rsidP="000833EC">
            <w:pPr>
              <w:pStyle w:val="Sinespaciado"/>
              <w:rPr>
                <w:color w:val="000000"/>
                <w:sz w:val="16"/>
                <w:szCs w:val="16"/>
              </w:rPr>
            </w:pPr>
            <w:r w:rsidRPr="000833EC">
              <w:rPr>
                <w:color w:val="000000"/>
                <w:sz w:val="16"/>
                <w:szCs w:val="16"/>
              </w:rPr>
              <w:t>6</w:t>
            </w:r>
          </w:p>
        </w:tc>
      </w:tr>
      <w:tr w:rsidR="000833EC" w:rsidRPr="000833EC" w14:paraId="690F140D" w14:textId="77777777" w:rsidTr="00545851">
        <w:trPr>
          <w:trHeight w:val="289"/>
        </w:trPr>
        <w:tc>
          <w:tcPr>
            <w:tcW w:w="329" w:type="pct"/>
            <w:vMerge/>
            <w:tcBorders>
              <w:top w:val="single" w:sz="4" w:space="0" w:color="auto"/>
              <w:left w:val="single" w:sz="4" w:space="0" w:color="auto"/>
              <w:bottom w:val="single" w:sz="4" w:space="0" w:color="auto"/>
              <w:right w:val="nil"/>
            </w:tcBorders>
            <w:vAlign w:val="center"/>
            <w:hideMark/>
          </w:tcPr>
          <w:p w14:paraId="486147CB" w14:textId="77777777" w:rsidR="00F963A4" w:rsidRPr="000833EC" w:rsidRDefault="00F963A4" w:rsidP="000833EC">
            <w:pPr>
              <w:pStyle w:val="Sinespaciado"/>
              <w:rPr>
                <w:color w:val="000000"/>
                <w:sz w:val="16"/>
                <w:szCs w:val="16"/>
              </w:rPr>
            </w:pPr>
          </w:p>
        </w:tc>
        <w:tc>
          <w:tcPr>
            <w:tcW w:w="556" w:type="pct"/>
            <w:tcBorders>
              <w:top w:val="nil"/>
              <w:left w:val="single" w:sz="8" w:space="0" w:color="auto"/>
              <w:bottom w:val="single" w:sz="4" w:space="0" w:color="auto"/>
              <w:right w:val="single" w:sz="4" w:space="0" w:color="auto"/>
            </w:tcBorders>
            <w:shd w:val="clear" w:color="auto" w:fill="auto"/>
            <w:noWrap/>
            <w:vAlign w:val="center"/>
            <w:hideMark/>
          </w:tcPr>
          <w:p w14:paraId="570C0C8A" w14:textId="77777777" w:rsidR="00F963A4" w:rsidRPr="000833EC" w:rsidRDefault="00F963A4" w:rsidP="000833EC">
            <w:pPr>
              <w:pStyle w:val="Sinespaciado"/>
              <w:rPr>
                <w:color w:val="000000"/>
                <w:sz w:val="16"/>
                <w:szCs w:val="16"/>
              </w:rPr>
            </w:pPr>
            <w:r w:rsidRPr="000833EC">
              <w:rPr>
                <w:color w:val="000000"/>
                <w:sz w:val="16"/>
                <w:szCs w:val="16"/>
              </w:rPr>
              <w:t>Duraznos</w:t>
            </w:r>
          </w:p>
        </w:tc>
        <w:tc>
          <w:tcPr>
            <w:tcW w:w="414" w:type="pct"/>
            <w:tcBorders>
              <w:top w:val="nil"/>
              <w:left w:val="nil"/>
              <w:bottom w:val="single" w:sz="4" w:space="0" w:color="auto"/>
              <w:right w:val="single" w:sz="4" w:space="0" w:color="auto"/>
            </w:tcBorders>
            <w:shd w:val="clear" w:color="auto" w:fill="auto"/>
            <w:noWrap/>
            <w:vAlign w:val="center"/>
            <w:hideMark/>
          </w:tcPr>
          <w:p w14:paraId="0449E327" w14:textId="77777777" w:rsidR="00F963A4" w:rsidRPr="000833EC" w:rsidRDefault="000833EC" w:rsidP="000833EC">
            <w:pPr>
              <w:pStyle w:val="Sinespaciado"/>
              <w:rPr>
                <w:color w:val="000000"/>
                <w:sz w:val="16"/>
                <w:szCs w:val="16"/>
              </w:rPr>
            </w:pPr>
            <w:r w:rsidRPr="000833EC">
              <w:rPr>
                <w:color w:val="000000"/>
                <w:sz w:val="16"/>
                <w:szCs w:val="16"/>
              </w:rPr>
              <w:t>X</w:t>
            </w:r>
            <w:r w:rsidR="00F963A4" w:rsidRPr="000833EC">
              <w:rPr>
                <w:color w:val="000000"/>
                <w:sz w:val="16"/>
                <w:szCs w:val="16"/>
              </w:rPr>
              <w:t> </w:t>
            </w:r>
          </w:p>
        </w:tc>
        <w:tc>
          <w:tcPr>
            <w:tcW w:w="445" w:type="pct"/>
            <w:tcBorders>
              <w:top w:val="nil"/>
              <w:left w:val="nil"/>
              <w:bottom w:val="single" w:sz="4" w:space="0" w:color="auto"/>
              <w:right w:val="single" w:sz="4" w:space="0" w:color="auto"/>
            </w:tcBorders>
            <w:shd w:val="clear" w:color="auto" w:fill="auto"/>
            <w:noWrap/>
            <w:vAlign w:val="center"/>
            <w:hideMark/>
          </w:tcPr>
          <w:p w14:paraId="219BFA8E" w14:textId="77777777" w:rsidR="00F963A4" w:rsidRPr="000833EC" w:rsidRDefault="00F963A4" w:rsidP="000833EC">
            <w:pPr>
              <w:pStyle w:val="Sinespaciado"/>
              <w:rPr>
                <w:color w:val="000000"/>
                <w:sz w:val="16"/>
                <w:szCs w:val="16"/>
              </w:rPr>
            </w:pPr>
            <w:r w:rsidRPr="000833EC">
              <w:rPr>
                <w:color w:val="000000"/>
                <w:sz w:val="16"/>
                <w:szCs w:val="16"/>
              </w:rPr>
              <w:t>X</w:t>
            </w:r>
          </w:p>
        </w:tc>
        <w:tc>
          <w:tcPr>
            <w:tcW w:w="437" w:type="pct"/>
            <w:tcBorders>
              <w:top w:val="nil"/>
              <w:left w:val="nil"/>
              <w:bottom w:val="single" w:sz="4" w:space="0" w:color="auto"/>
              <w:right w:val="single" w:sz="4" w:space="0" w:color="auto"/>
            </w:tcBorders>
            <w:shd w:val="clear" w:color="auto" w:fill="auto"/>
            <w:noWrap/>
            <w:vAlign w:val="center"/>
            <w:hideMark/>
          </w:tcPr>
          <w:p w14:paraId="77E7D394" w14:textId="77777777" w:rsidR="00F963A4" w:rsidRPr="000833EC" w:rsidRDefault="00F963A4" w:rsidP="000833EC">
            <w:pPr>
              <w:pStyle w:val="Sinespaciado"/>
              <w:rPr>
                <w:color w:val="000000"/>
                <w:sz w:val="16"/>
                <w:szCs w:val="16"/>
              </w:rPr>
            </w:pPr>
            <w:r w:rsidRPr="000833EC">
              <w:rPr>
                <w:color w:val="000000"/>
                <w:sz w:val="16"/>
                <w:szCs w:val="16"/>
              </w:rPr>
              <w:t>X</w:t>
            </w:r>
          </w:p>
        </w:tc>
        <w:tc>
          <w:tcPr>
            <w:tcW w:w="404" w:type="pct"/>
            <w:tcBorders>
              <w:top w:val="nil"/>
              <w:left w:val="nil"/>
              <w:bottom w:val="single" w:sz="4" w:space="0" w:color="auto"/>
              <w:right w:val="single" w:sz="4" w:space="0" w:color="auto"/>
            </w:tcBorders>
            <w:shd w:val="clear" w:color="auto" w:fill="auto"/>
            <w:noWrap/>
            <w:vAlign w:val="center"/>
            <w:hideMark/>
          </w:tcPr>
          <w:p w14:paraId="13ACC53C" w14:textId="77777777" w:rsidR="00F963A4" w:rsidRPr="000833EC" w:rsidRDefault="00F963A4" w:rsidP="000833EC">
            <w:pPr>
              <w:pStyle w:val="Sinespaciado"/>
              <w:rPr>
                <w:color w:val="000000"/>
                <w:sz w:val="16"/>
                <w:szCs w:val="16"/>
              </w:rPr>
            </w:pPr>
            <w:r w:rsidRPr="000833EC">
              <w:rPr>
                <w:color w:val="000000"/>
                <w:sz w:val="16"/>
                <w:szCs w:val="16"/>
              </w:rPr>
              <w:t>X</w:t>
            </w:r>
          </w:p>
        </w:tc>
        <w:tc>
          <w:tcPr>
            <w:tcW w:w="404" w:type="pct"/>
            <w:tcBorders>
              <w:top w:val="nil"/>
              <w:left w:val="nil"/>
              <w:bottom w:val="single" w:sz="4" w:space="0" w:color="auto"/>
              <w:right w:val="single" w:sz="4" w:space="0" w:color="auto"/>
            </w:tcBorders>
            <w:shd w:val="clear" w:color="auto" w:fill="auto"/>
            <w:noWrap/>
            <w:vAlign w:val="center"/>
            <w:hideMark/>
          </w:tcPr>
          <w:p w14:paraId="66175AFF"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4" w:type="pct"/>
            <w:tcBorders>
              <w:top w:val="nil"/>
              <w:left w:val="nil"/>
              <w:bottom w:val="single" w:sz="4" w:space="0" w:color="auto"/>
              <w:right w:val="single" w:sz="4" w:space="0" w:color="auto"/>
            </w:tcBorders>
            <w:shd w:val="clear" w:color="auto" w:fill="auto"/>
            <w:noWrap/>
            <w:vAlign w:val="center"/>
            <w:hideMark/>
          </w:tcPr>
          <w:p w14:paraId="290ADE6D"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4" w:type="pct"/>
            <w:tcBorders>
              <w:top w:val="nil"/>
              <w:left w:val="nil"/>
              <w:bottom w:val="single" w:sz="4" w:space="0" w:color="auto"/>
              <w:right w:val="single" w:sz="4" w:space="0" w:color="auto"/>
            </w:tcBorders>
            <w:shd w:val="clear" w:color="auto" w:fill="auto"/>
            <w:noWrap/>
            <w:vAlign w:val="center"/>
            <w:hideMark/>
          </w:tcPr>
          <w:p w14:paraId="2103C3C1"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4" w:type="pct"/>
            <w:tcBorders>
              <w:top w:val="nil"/>
              <w:left w:val="nil"/>
              <w:bottom w:val="single" w:sz="4" w:space="0" w:color="auto"/>
              <w:right w:val="single" w:sz="4" w:space="0" w:color="auto"/>
            </w:tcBorders>
            <w:shd w:val="clear" w:color="auto" w:fill="auto"/>
            <w:noWrap/>
            <w:vAlign w:val="center"/>
            <w:hideMark/>
          </w:tcPr>
          <w:p w14:paraId="287999E2"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5" w:type="pct"/>
            <w:tcBorders>
              <w:top w:val="nil"/>
              <w:left w:val="nil"/>
              <w:bottom w:val="single" w:sz="4" w:space="0" w:color="auto"/>
              <w:right w:val="single" w:sz="8" w:space="0" w:color="auto"/>
            </w:tcBorders>
            <w:shd w:val="clear" w:color="auto" w:fill="auto"/>
            <w:noWrap/>
            <w:vAlign w:val="center"/>
            <w:hideMark/>
          </w:tcPr>
          <w:p w14:paraId="5C11339D"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393" w:type="pct"/>
            <w:tcBorders>
              <w:top w:val="nil"/>
              <w:left w:val="nil"/>
              <w:bottom w:val="nil"/>
              <w:right w:val="single" w:sz="8" w:space="0" w:color="auto"/>
            </w:tcBorders>
            <w:shd w:val="clear" w:color="auto" w:fill="auto"/>
            <w:noWrap/>
            <w:vAlign w:val="center"/>
            <w:hideMark/>
          </w:tcPr>
          <w:p w14:paraId="1AF5F6F0" w14:textId="77777777" w:rsidR="00F963A4" w:rsidRPr="000833EC" w:rsidRDefault="00F963A4" w:rsidP="000833EC">
            <w:pPr>
              <w:pStyle w:val="Sinespaciado"/>
              <w:rPr>
                <w:color w:val="000000"/>
                <w:sz w:val="16"/>
                <w:szCs w:val="16"/>
              </w:rPr>
            </w:pPr>
            <w:r w:rsidRPr="000833EC">
              <w:rPr>
                <w:color w:val="000000"/>
                <w:sz w:val="16"/>
                <w:szCs w:val="16"/>
              </w:rPr>
              <w:t>3</w:t>
            </w:r>
          </w:p>
        </w:tc>
      </w:tr>
      <w:tr w:rsidR="000833EC" w:rsidRPr="000833EC" w14:paraId="062BDA7B" w14:textId="77777777" w:rsidTr="00545851">
        <w:trPr>
          <w:trHeight w:val="289"/>
        </w:trPr>
        <w:tc>
          <w:tcPr>
            <w:tcW w:w="329" w:type="pct"/>
            <w:vMerge/>
            <w:tcBorders>
              <w:top w:val="single" w:sz="4" w:space="0" w:color="auto"/>
              <w:left w:val="single" w:sz="4" w:space="0" w:color="auto"/>
              <w:bottom w:val="single" w:sz="4" w:space="0" w:color="auto"/>
              <w:right w:val="nil"/>
            </w:tcBorders>
            <w:vAlign w:val="center"/>
            <w:hideMark/>
          </w:tcPr>
          <w:p w14:paraId="02811FC7" w14:textId="77777777" w:rsidR="00F963A4" w:rsidRPr="000833EC" w:rsidRDefault="00F963A4" w:rsidP="000833EC">
            <w:pPr>
              <w:pStyle w:val="Sinespaciado"/>
              <w:rPr>
                <w:color w:val="000000"/>
                <w:sz w:val="16"/>
                <w:szCs w:val="16"/>
              </w:rPr>
            </w:pPr>
          </w:p>
        </w:tc>
        <w:tc>
          <w:tcPr>
            <w:tcW w:w="556" w:type="pct"/>
            <w:tcBorders>
              <w:top w:val="nil"/>
              <w:left w:val="single" w:sz="8" w:space="0" w:color="auto"/>
              <w:bottom w:val="single" w:sz="4" w:space="0" w:color="auto"/>
              <w:right w:val="single" w:sz="4" w:space="0" w:color="auto"/>
            </w:tcBorders>
            <w:shd w:val="clear" w:color="auto" w:fill="auto"/>
            <w:noWrap/>
            <w:vAlign w:val="center"/>
            <w:hideMark/>
          </w:tcPr>
          <w:p w14:paraId="2EACBBBC" w14:textId="77777777" w:rsidR="00F963A4" w:rsidRPr="000833EC" w:rsidRDefault="00F963A4" w:rsidP="000833EC">
            <w:pPr>
              <w:pStyle w:val="Sinespaciado"/>
              <w:rPr>
                <w:color w:val="000000"/>
                <w:sz w:val="16"/>
                <w:szCs w:val="16"/>
              </w:rPr>
            </w:pPr>
            <w:r w:rsidRPr="000833EC">
              <w:rPr>
                <w:color w:val="000000"/>
                <w:sz w:val="16"/>
                <w:szCs w:val="16"/>
              </w:rPr>
              <w:t>Pera</w:t>
            </w:r>
          </w:p>
        </w:tc>
        <w:tc>
          <w:tcPr>
            <w:tcW w:w="414" w:type="pct"/>
            <w:tcBorders>
              <w:top w:val="nil"/>
              <w:left w:val="nil"/>
              <w:bottom w:val="single" w:sz="4" w:space="0" w:color="auto"/>
              <w:right w:val="single" w:sz="4" w:space="0" w:color="auto"/>
            </w:tcBorders>
            <w:shd w:val="clear" w:color="auto" w:fill="auto"/>
            <w:noWrap/>
            <w:vAlign w:val="center"/>
            <w:hideMark/>
          </w:tcPr>
          <w:p w14:paraId="33AAD5BF"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45" w:type="pct"/>
            <w:tcBorders>
              <w:top w:val="nil"/>
              <w:left w:val="nil"/>
              <w:bottom w:val="single" w:sz="4" w:space="0" w:color="auto"/>
              <w:right w:val="single" w:sz="4" w:space="0" w:color="auto"/>
            </w:tcBorders>
            <w:shd w:val="clear" w:color="auto" w:fill="auto"/>
            <w:noWrap/>
            <w:vAlign w:val="center"/>
            <w:hideMark/>
          </w:tcPr>
          <w:p w14:paraId="3BD6BE94" w14:textId="77777777" w:rsidR="00F963A4" w:rsidRPr="000833EC" w:rsidRDefault="00F963A4" w:rsidP="000833EC">
            <w:pPr>
              <w:pStyle w:val="Sinespaciado"/>
              <w:rPr>
                <w:color w:val="000000"/>
                <w:sz w:val="16"/>
                <w:szCs w:val="16"/>
              </w:rPr>
            </w:pPr>
            <w:r w:rsidRPr="000833EC">
              <w:rPr>
                <w:color w:val="000000"/>
                <w:sz w:val="16"/>
                <w:szCs w:val="16"/>
              </w:rPr>
              <w:t>X</w:t>
            </w:r>
          </w:p>
        </w:tc>
        <w:tc>
          <w:tcPr>
            <w:tcW w:w="437" w:type="pct"/>
            <w:tcBorders>
              <w:top w:val="nil"/>
              <w:left w:val="nil"/>
              <w:bottom w:val="single" w:sz="4" w:space="0" w:color="auto"/>
              <w:right w:val="single" w:sz="4" w:space="0" w:color="auto"/>
            </w:tcBorders>
            <w:shd w:val="clear" w:color="auto" w:fill="auto"/>
            <w:noWrap/>
            <w:vAlign w:val="center"/>
            <w:hideMark/>
          </w:tcPr>
          <w:p w14:paraId="385A0477" w14:textId="77777777" w:rsidR="00F963A4" w:rsidRPr="000833EC" w:rsidRDefault="00F963A4" w:rsidP="000833EC">
            <w:pPr>
              <w:pStyle w:val="Sinespaciado"/>
              <w:rPr>
                <w:color w:val="000000"/>
                <w:sz w:val="16"/>
                <w:szCs w:val="16"/>
              </w:rPr>
            </w:pPr>
            <w:r w:rsidRPr="000833EC">
              <w:rPr>
                <w:color w:val="000000"/>
                <w:sz w:val="16"/>
                <w:szCs w:val="16"/>
              </w:rPr>
              <w:t>X</w:t>
            </w:r>
          </w:p>
        </w:tc>
        <w:tc>
          <w:tcPr>
            <w:tcW w:w="404" w:type="pct"/>
            <w:tcBorders>
              <w:top w:val="nil"/>
              <w:left w:val="nil"/>
              <w:bottom w:val="single" w:sz="4" w:space="0" w:color="auto"/>
              <w:right w:val="single" w:sz="4" w:space="0" w:color="auto"/>
            </w:tcBorders>
            <w:shd w:val="clear" w:color="auto" w:fill="auto"/>
            <w:noWrap/>
            <w:vAlign w:val="center"/>
            <w:hideMark/>
          </w:tcPr>
          <w:p w14:paraId="706A14C1"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4" w:type="pct"/>
            <w:tcBorders>
              <w:top w:val="nil"/>
              <w:left w:val="nil"/>
              <w:bottom w:val="single" w:sz="4" w:space="0" w:color="auto"/>
              <w:right w:val="single" w:sz="4" w:space="0" w:color="auto"/>
            </w:tcBorders>
            <w:shd w:val="clear" w:color="auto" w:fill="auto"/>
            <w:noWrap/>
            <w:vAlign w:val="center"/>
            <w:hideMark/>
          </w:tcPr>
          <w:p w14:paraId="30AB33EA"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4" w:type="pct"/>
            <w:tcBorders>
              <w:top w:val="nil"/>
              <w:left w:val="nil"/>
              <w:bottom w:val="single" w:sz="4" w:space="0" w:color="auto"/>
              <w:right w:val="single" w:sz="4" w:space="0" w:color="auto"/>
            </w:tcBorders>
            <w:shd w:val="clear" w:color="auto" w:fill="auto"/>
            <w:noWrap/>
            <w:vAlign w:val="center"/>
            <w:hideMark/>
          </w:tcPr>
          <w:p w14:paraId="32F35EF7"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4" w:type="pct"/>
            <w:tcBorders>
              <w:top w:val="nil"/>
              <w:left w:val="nil"/>
              <w:bottom w:val="single" w:sz="4" w:space="0" w:color="auto"/>
              <w:right w:val="single" w:sz="4" w:space="0" w:color="auto"/>
            </w:tcBorders>
            <w:shd w:val="clear" w:color="auto" w:fill="auto"/>
            <w:noWrap/>
            <w:vAlign w:val="center"/>
            <w:hideMark/>
          </w:tcPr>
          <w:p w14:paraId="3D8F0418"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4" w:type="pct"/>
            <w:tcBorders>
              <w:top w:val="nil"/>
              <w:left w:val="nil"/>
              <w:bottom w:val="single" w:sz="4" w:space="0" w:color="auto"/>
              <w:right w:val="single" w:sz="4" w:space="0" w:color="auto"/>
            </w:tcBorders>
            <w:shd w:val="clear" w:color="auto" w:fill="auto"/>
            <w:noWrap/>
            <w:vAlign w:val="center"/>
            <w:hideMark/>
          </w:tcPr>
          <w:p w14:paraId="329CE8CF"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5" w:type="pct"/>
            <w:tcBorders>
              <w:top w:val="nil"/>
              <w:left w:val="nil"/>
              <w:bottom w:val="single" w:sz="4" w:space="0" w:color="auto"/>
              <w:right w:val="single" w:sz="8" w:space="0" w:color="auto"/>
            </w:tcBorders>
            <w:shd w:val="clear" w:color="auto" w:fill="auto"/>
            <w:noWrap/>
            <w:vAlign w:val="center"/>
            <w:hideMark/>
          </w:tcPr>
          <w:p w14:paraId="489C09BE"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393" w:type="pct"/>
            <w:tcBorders>
              <w:top w:val="nil"/>
              <w:left w:val="nil"/>
              <w:bottom w:val="nil"/>
              <w:right w:val="single" w:sz="8" w:space="0" w:color="auto"/>
            </w:tcBorders>
            <w:shd w:val="clear" w:color="auto" w:fill="auto"/>
            <w:noWrap/>
            <w:vAlign w:val="center"/>
            <w:hideMark/>
          </w:tcPr>
          <w:p w14:paraId="252E8EDF" w14:textId="77777777" w:rsidR="00F963A4" w:rsidRPr="000833EC" w:rsidRDefault="00F963A4" w:rsidP="000833EC">
            <w:pPr>
              <w:pStyle w:val="Sinespaciado"/>
              <w:rPr>
                <w:color w:val="000000"/>
                <w:sz w:val="16"/>
                <w:szCs w:val="16"/>
              </w:rPr>
            </w:pPr>
            <w:r w:rsidRPr="000833EC">
              <w:rPr>
                <w:color w:val="000000"/>
                <w:sz w:val="16"/>
                <w:szCs w:val="16"/>
              </w:rPr>
              <w:t>2</w:t>
            </w:r>
          </w:p>
        </w:tc>
      </w:tr>
      <w:tr w:rsidR="000833EC" w:rsidRPr="000833EC" w14:paraId="2257123A" w14:textId="77777777" w:rsidTr="00545851">
        <w:trPr>
          <w:trHeight w:val="289"/>
        </w:trPr>
        <w:tc>
          <w:tcPr>
            <w:tcW w:w="329" w:type="pct"/>
            <w:vMerge/>
            <w:tcBorders>
              <w:top w:val="single" w:sz="4" w:space="0" w:color="auto"/>
              <w:left w:val="single" w:sz="4" w:space="0" w:color="auto"/>
              <w:bottom w:val="single" w:sz="4" w:space="0" w:color="auto"/>
              <w:right w:val="nil"/>
            </w:tcBorders>
            <w:vAlign w:val="center"/>
            <w:hideMark/>
          </w:tcPr>
          <w:p w14:paraId="5B694F83" w14:textId="77777777" w:rsidR="00F963A4" w:rsidRPr="000833EC" w:rsidRDefault="00F963A4" w:rsidP="000833EC">
            <w:pPr>
              <w:pStyle w:val="Sinespaciado"/>
              <w:rPr>
                <w:color w:val="000000"/>
                <w:sz w:val="16"/>
                <w:szCs w:val="16"/>
              </w:rPr>
            </w:pPr>
          </w:p>
        </w:tc>
        <w:tc>
          <w:tcPr>
            <w:tcW w:w="556" w:type="pct"/>
            <w:tcBorders>
              <w:top w:val="nil"/>
              <w:left w:val="single" w:sz="8" w:space="0" w:color="auto"/>
              <w:bottom w:val="single" w:sz="4" w:space="0" w:color="auto"/>
              <w:right w:val="single" w:sz="4" w:space="0" w:color="auto"/>
            </w:tcBorders>
            <w:shd w:val="clear" w:color="auto" w:fill="auto"/>
            <w:noWrap/>
            <w:vAlign w:val="center"/>
            <w:hideMark/>
          </w:tcPr>
          <w:p w14:paraId="721C4295" w14:textId="77777777" w:rsidR="00F963A4" w:rsidRPr="000833EC" w:rsidRDefault="00F963A4" w:rsidP="000833EC">
            <w:pPr>
              <w:pStyle w:val="Sinespaciado"/>
              <w:rPr>
                <w:color w:val="000000"/>
                <w:sz w:val="16"/>
                <w:szCs w:val="16"/>
              </w:rPr>
            </w:pPr>
            <w:r w:rsidRPr="000833EC">
              <w:rPr>
                <w:color w:val="000000"/>
                <w:sz w:val="16"/>
                <w:szCs w:val="16"/>
              </w:rPr>
              <w:t>Damasco</w:t>
            </w:r>
          </w:p>
        </w:tc>
        <w:tc>
          <w:tcPr>
            <w:tcW w:w="414" w:type="pct"/>
            <w:tcBorders>
              <w:top w:val="nil"/>
              <w:left w:val="nil"/>
              <w:bottom w:val="single" w:sz="4" w:space="0" w:color="auto"/>
              <w:right w:val="single" w:sz="4" w:space="0" w:color="auto"/>
            </w:tcBorders>
            <w:shd w:val="clear" w:color="auto" w:fill="auto"/>
            <w:noWrap/>
            <w:vAlign w:val="center"/>
            <w:hideMark/>
          </w:tcPr>
          <w:p w14:paraId="413340D8"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45" w:type="pct"/>
            <w:tcBorders>
              <w:top w:val="nil"/>
              <w:left w:val="nil"/>
              <w:bottom w:val="single" w:sz="4" w:space="0" w:color="auto"/>
              <w:right w:val="single" w:sz="4" w:space="0" w:color="auto"/>
            </w:tcBorders>
            <w:shd w:val="clear" w:color="auto" w:fill="auto"/>
            <w:noWrap/>
            <w:vAlign w:val="center"/>
            <w:hideMark/>
          </w:tcPr>
          <w:p w14:paraId="664B7BE7" w14:textId="77777777" w:rsidR="00F963A4" w:rsidRPr="000833EC" w:rsidRDefault="00F963A4" w:rsidP="000833EC">
            <w:pPr>
              <w:pStyle w:val="Sinespaciado"/>
              <w:rPr>
                <w:color w:val="000000"/>
                <w:sz w:val="16"/>
                <w:szCs w:val="16"/>
              </w:rPr>
            </w:pPr>
            <w:r w:rsidRPr="000833EC">
              <w:rPr>
                <w:color w:val="000000"/>
                <w:sz w:val="16"/>
                <w:szCs w:val="16"/>
              </w:rPr>
              <w:t>X</w:t>
            </w:r>
          </w:p>
        </w:tc>
        <w:tc>
          <w:tcPr>
            <w:tcW w:w="437" w:type="pct"/>
            <w:tcBorders>
              <w:top w:val="nil"/>
              <w:left w:val="nil"/>
              <w:bottom w:val="single" w:sz="4" w:space="0" w:color="auto"/>
              <w:right w:val="single" w:sz="4" w:space="0" w:color="auto"/>
            </w:tcBorders>
            <w:shd w:val="clear" w:color="auto" w:fill="auto"/>
            <w:noWrap/>
            <w:vAlign w:val="center"/>
            <w:hideMark/>
          </w:tcPr>
          <w:p w14:paraId="78DD3A29" w14:textId="77777777" w:rsidR="00F963A4" w:rsidRPr="000833EC" w:rsidRDefault="00F963A4" w:rsidP="000833EC">
            <w:pPr>
              <w:pStyle w:val="Sinespaciado"/>
              <w:rPr>
                <w:color w:val="000000"/>
                <w:sz w:val="16"/>
                <w:szCs w:val="16"/>
              </w:rPr>
            </w:pPr>
            <w:r w:rsidRPr="000833EC">
              <w:rPr>
                <w:color w:val="000000"/>
                <w:sz w:val="16"/>
                <w:szCs w:val="16"/>
              </w:rPr>
              <w:t>X</w:t>
            </w:r>
          </w:p>
        </w:tc>
        <w:tc>
          <w:tcPr>
            <w:tcW w:w="404" w:type="pct"/>
            <w:tcBorders>
              <w:top w:val="nil"/>
              <w:left w:val="nil"/>
              <w:bottom w:val="single" w:sz="4" w:space="0" w:color="auto"/>
              <w:right w:val="single" w:sz="4" w:space="0" w:color="auto"/>
            </w:tcBorders>
            <w:shd w:val="clear" w:color="auto" w:fill="auto"/>
            <w:noWrap/>
            <w:vAlign w:val="center"/>
            <w:hideMark/>
          </w:tcPr>
          <w:p w14:paraId="5A0D30A7"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4" w:type="pct"/>
            <w:tcBorders>
              <w:top w:val="nil"/>
              <w:left w:val="nil"/>
              <w:bottom w:val="single" w:sz="4" w:space="0" w:color="auto"/>
              <w:right w:val="single" w:sz="4" w:space="0" w:color="auto"/>
            </w:tcBorders>
            <w:shd w:val="clear" w:color="auto" w:fill="auto"/>
            <w:noWrap/>
            <w:vAlign w:val="center"/>
            <w:hideMark/>
          </w:tcPr>
          <w:p w14:paraId="471056F3"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4" w:type="pct"/>
            <w:tcBorders>
              <w:top w:val="nil"/>
              <w:left w:val="nil"/>
              <w:bottom w:val="single" w:sz="4" w:space="0" w:color="auto"/>
              <w:right w:val="single" w:sz="4" w:space="0" w:color="auto"/>
            </w:tcBorders>
            <w:shd w:val="clear" w:color="auto" w:fill="auto"/>
            <w:noWrap/>
            <w:vAlign w:val="center"/>
            <w:hideMark/>
          </w:tcPr>
          <w:p w14:paraId="58E491C6"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4" w:type="pct"/>
            <w:tcBorders>
              <w:top w:val="nil"/>
              <w:left w:val="nil"/>
              <w:bottom w:val="single" w:sz="4" w:space="0" w:color="auto"/>
              <w:right w:val="single" w:sz="4" w:space="0" w:color="auto"/>
            </w:tcBorders>
            <w:shd w:val="clear" w:color="auto" w:fill="auto"/>
            <w:noWrap/>
            <w:vAlign w:val="center"/>
            <w:hideMark/>
          </w:tcPr>
          <w:p w14:paraId="53B94F8A"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4" w:type="pct"/>
            <w:tcBorders>
              <w:top w:val="nil"/>
              <w:left w:val="nil"/>
              <w:bottom w:val="single" w:sz="4" w:space="0" w:color="auto"/>
              <w:right w:val="single" w:sz="4" w:space="0" w:color="auto"/>
            </w:tcBorders>
            <w:shd w:val="clear" w:color="auto" w:fill="auto"/>
            <w:noWrap/>
            <w:vAlign w:val="center"/>
            <w:hideMark/>
          </w:tcPr>
          <w:p w14:paraId="072D4F95"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5" w:type="pct"/>
            <w:tcBorders>
              <w:top w:val="nil"/>
              <w:left w:val="nil"/>
              <w:bottom w:val="single" w:sz="4" w:space="0" w:color="auto"/>
              <w:right w:val="single" w:sz="8" w:space="0" w:color="auto"/>
            </w:tcBorders>
            <w:shd w:val="clear" w:color="auto" w:fill="auto"/>
            <w:noWrap/>
            <w:vAlign w:val="center"/>
            <w:hideMark/>
          </w:tcPr>
          <w:p w14:paraId="7052B090"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393" w:type="pct"/>
            <w:tcBorders>
              <w:top w:val="nil"/>
              <w:left w:val="nil"/>
              <w:bottom w:val="nil"/>
              <w:right w:val="single" w:sz="8" w:space="0" w:color="auto"/>
            </w:tcBorders>
            <w:shd w:val="clear" w:color="auto" w:fill="auto"/>
            <w:noWrap/>
            <w:vAlign w:val="center"/>
            <w:hideMark/>
          </w:tcPr>
          <w:p w14:paraId="2F4C6F50" w14:textId="77777777" w:rsidR="00F963A4" w:rsidRPr="000833EC" w:rsidRDefault="00F963A4" w:rsidP="000833EC">
            <w:pPr>
              <w:pStyle w:val="Sinespaciado"/>
              <w:rPr>
                <w:color w:val="000000"/>
                <w:sz w:val="16"/>
                <w:szCs w:val="16"/>
              </w:rPr>
            </w:pPr>
            <w:r w:rsidRPr="000833EC">
              <w:rPr>
                <w:color w:val="000000"/>
                <w:sz w:val="16"/>
                <w:szCs w:val="16"/>
              </w:rPr>
              <w:t>2</w:t>
            </w:r>
          </w:p>
        </w:tc>
      </w:tr>
      <w:tr w:rsidR="000833EC" w:rsidRPr="000833EC" w14:paraId="63B7435C" w14:textId="77777777" w:rsidTr="00545851">
        <w:trPr>
          <w:trHeight w:val="289"/>
        </w:trPr>
        <w:tc>
          <w:tcPr>
            <w:tcW w:w="329" w:type="pct"/>
            <w:vMerge/>
            <w:tcBorders>
              <w:top w:val="single" w:sz="4" w:space="0" w:color="auto"/>
              <w:left w:val="single" w:sz="4" w:space="0" w:color="auto"/>
              <w:bottom w:val="single" w:sz="4" w:space="0" w:color="auto"/>
              <w:right w:val="nil"/>
            </w:tcBorders>
            <w:vAlign w:val="center"/>
            <w:hideMark/>
          </w:tcPr>
          <w:p w14:paraId="0162FD76" w14:textId="77777777" w:rsidR="00F963A4" w:rsidRPr="000833EC" w:rsidRDefault="00F963A4" w:rsidP="000833EC">
            <w:pPr>
              <w:pStyle w:val="Sinespaciado"/>
              <w:rPr>
                <w:color w:val="000000"/>
                <w:sz w:val="16"/>
                <w:szCs w:val="16"/>
              </w:rPr>
            </w:pPr>
          </w:p>
        </w:tc>
        <w:tc>
          <w:tcPr>
            <w:tcW w:w="556" w:type="pct"/>
            <w:tcBorders>
              <w:top w:val="nil"/>
              <w:left w:val="single" w:sz="8" w:space="0" w:color="auto"/>
              <w:bottom w:val="single" w:sz="4" w:space="0" w:color="auto"/>
              <w:right w:val="single" w:sz="4" w:space="0" w:color="auto"/>
            </w:tcBorders>
            <w:shd w:val="clear" w:color="auto" w:fill="auto"/>
            <w:noWrap/>
            <w:vAlign w:val="center"/>
            <w:hideMark/>
          </w:tcPr>
          <w:p w14:paraId="4DA248CB" w14:textId="77777777" w:rsidR="00F963A4" w:rsidRPr="000833EC" w:rsidRDefault="00F963A4" w:rsidP="000833EC">
            <w:pPr>
              <w:pStyle w:val="Sinespaciado"/>
              <w:rPr>
                <w:color w:val="000000"/>
                <w:sz w:val="16"/>
                <w:szCs w:val="16"/>
              </w:rPr>
            </w:pPr>
            <w:r w:rsidRPr="000833EC">
              <w:rPr>
                <w:color w:val="000000"/>
                <w:sz w:val="16"/>
                <w:szCs w:val="16"/>
              </w:rPr>
              <w:t>Frutilla</w:t>
            </w:r>
          </w:p>
        </w:tc>
        <w:tc>
          <w:tcPr>
            <w:tcW w:w="414" w:type="pct"/>
            <w:tcBorders>
              <w:top w:val="nil"/>
              <w:left w:val="nil"/>
              <w:bottom w:val="single" w:sz="4" w:space="0" w:color="auto"/>
              <w:right w:val="single" w:sz="4" w:space="0" w:color="auto"/>
            </w:tcBorders>
            <w:shd w:val="clear" w:color="auto" w:fill="auto"/>
            <w:noWrap/>
            <w:vAlign w:val="center"/>
            <w:hideMark/>
          </w:tcPr>
          <w:p w14:paraId="65CF8509"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45" w:type="pct"/>
            <w:tcBorders>
              <w:top w:val="nil"/>
              <w:left w:val="nil"/>
              <w:bottom w:val="single" w:sz="4" w:space="0" w:color="auto"/>
              <w:right w:val="single" w:sz="4" w:space="0" w:color="auto"/>
            </w:tcBorders>
            <w:shd w:val="clear" w:color="auto" w:fill="auto"/>
            <w:noWrap/>
            <w:vAlign w:val="center"/>
            <w:hideMark/>
          </w:tcPr>
          <w:p w14:paraId="652FA826" w14:textId="77777777" w:rsidR="00F963A4" w:rsidRPr="000833EC" w:rsidRDefault="00F963A4" w:rsidP="000833EC">
            <w:pPr>
              <w:pStyle w:val="Sinespaciado"/>
              <w:rPr>
                <w:color w:val="000000"/>
                <w:sz w:val="16"/>
                <w:szCs w:val="16"/>
              </w:rPr>
            </w:pPr>
            <w:r w:rsidRPr="000833EC">
              <w:rPr>
                <w:color w:val="000000"/>
                <w:sz w:val="16"/>
                <w:szCs w:val="16"/>
              </w:rPr>
              <w:t>X</w:t>
            </w:r>
          </w:p>
        </w:tc>
        <w:tc>
          <w:tcPr>
            <w:tcW w:w="437" w:type="pct"/>
            <w:tcBorders>
              <w:top w:val="nil"/>
              <w:left w:val="nil"/>
              <w:bottom w:val="single" w:sz="4" w:space="0" w:color="auto"/>
              <w:right w:val="single" w:sz="4" w:space="0" w:color="auto"/>
            </w:tcBorders>
            <w:shd w:val="clear" w:color="auto" w:fill="auto"/>
            <w:noWrap/>
            <w:vAlign w:val="center"/>
            <w:hideMark/>
          </w:tcPr>
          <w:p w14:paraId="705299A3"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4" w:type="pct"/>
            <w:tcBorders>
              <w:top w:val="nil"/>
              <w:left w:val="nil"/>
              <w:bottom w:val="single" w:sz="4" w:space="0" w:color="auto"/>
              <w:right w:val="single" w:sz="4" w:space="0" w:color="auto"/>
            </w:tcBorders>
            <w:shd w:val="clear" w:color="auto" w:fill="auto"/>
            <w:noWrap/>
            <w:vAlign w:val="center"/>
            <w:hideMark/>
          </w:tcPr>
          <w:p w14:paraId="2BDCE845"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4" w:type="pct"/>
            <w:tcBorders>
              <w:top w:val="nil"/>
              <w:left w:val="nil"/>
              <w:bottom w:val="single" w:sz="4" w:space="0" w:color="auto"/>
              <w:right w:val="single" w:sz="4" w:space="0" w:color="auto"/>
            </w:tcBorders>
            <w:shd w:val="clear" w:color="auto" w:fill="auto"/>
            <w:noWrap/>
            <w:vAlign w:val="center"/>
            <w:hideMark/>
          </w:tcPr>
          <w:p w14:paraId="54C761D4"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4" w:type="pct"/>
            <w:tcBorders>
              <w:top w:val="nil"/>
              <w:left w:val="nil"/>
              <w:bottom w:val="single" w:sz="4" w:space="0" w:color="auto"/>
              <w:right w:val="single" w:sz="4" w:space="0" w:color="auto"/>
            </w:tcBorders>
            <w:shd w:val="clear" w:color="auto" w:fill="auto"/>
            <w:noWrap/>
            <w:vAlign w:val="center"/>
            <w:hideMark/>
          </w:tcPr>
          <w:p w14:paraId="0000D5CA"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4" w:type="pct"/>
            <w:tcBorders>
              <w:top w:val="nil"/>
              <w:left w:val="nil"/>
              <w:bottom w:val="single" w:sz="4" w:space="0" w:color="auto"/>
              <w:right w:val="single" w:sz="4" w:space="0" w:color="auto"/>
            </w:tcBorders>
            <w:shd w:val="clear" w:color="auto" w:fill="auto"/>
            <w:noWrap/>
            <w:vAlign w:val="center"/>
            <w:hideMark/>
          </w:tcPr>
          <w:p w14:paraId="3B165CB5"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4" w:type="pct"/>
            <w:tcBorders>
              <w:top w:val="nil"/>
              <w:left w:val="nil"/>
              <w:bottom w:val="single" w:sz="4" w:space="0" w:color="auto"/>
              <w:right w:val="single" w:sz="4" w:space="0" w:color="auto"/>
            </w:tcBorders>
            <w:shd w:val="clear" w:color="auto" w:fill="auto"/>
            <w:noWrap/>
            <w:vAlign w:val="center"/>
            <w:hideMark/>
          </w:tcPr>
          <w:p w14:paraId="63EF59AE"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5" w:type="pct"/>
            <w:tcBorders>
              <w:top w:val="nil"/>
              <w:left w:val="nil"/>
              <w:bottom w:val="single" w:sz="4" w:space="0" w:color="auto"/>
              <w:right w:val="single" w:sz="8" w:space="0" w:color="auto"/>
            </w:tcBorders>
            <w:shd w:val="clear" w:color="auto" w:fill="auto"/>
            <w:noWrap/>
            <w:vAlign w:val="center"/>
            <w:hideMark/>
          </w:tcPr>
          <w:p w14:paraId="70504C3D"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393" w:type="pct"/>
            <w:tcBorders>
              <w:top w:val="nil"/>
              <w:left w:val="nil"/>
              <w:bottom w:val="nil"/>
              <w:right w:val="single" w:sz="8" w:space="0" w:color="auto"/>
            </w:tcBorders>
            <w:shd w:val="clear" w:color="auto" w:fill="auto"/>
            <w:noWrap/>
            <w:vAlign w:val="center"/>
            <w:hideMark/>
          </w:tcPr>
          <w:p w14:paraId="5389ACCE" w14:textId="77777777" w:rsidR="00F963A4" w:rsidRPr="000833EC" w:rsidRDefault="00F963A4" w:rsidP="000833EC">
            <w:pPr>
              <w:pStyle w:val="Sinespaciado"/>
              <w:rPr>
                <w:color w:val="000000"/>
                <w:sz w:val="16"/>
                <w:szCs w:val="16"/>
              </w:rPr>
            </w:pPr>
            <w:r w:rsidRPr="000833EC">
              <w:rPr>
                <w:color w:val="000000"/>
                <w:sz w:val="16"/>
                <w:szCs w:val="16"/>
              </w:rPr>
              <w:t>1</w:t>
            </w:r>
          </w:p>
        </w:tc>
      </w:tr>
      <w:tr w:rsidR="000833EC" w:rsidRPr="000833EC" w14:paraId="7FBEE0C1" w14:textId="77777777" w:rsidTr="00545851">
        <w:trPr>
          <w:trHeight w:val="289"/>
        </w:trPr>
        <w:tc>
          <w:tcPr>
            <w:tcW w:w="329" w:type="pct"/>
            <w:vMerge/>
            <w:tcBorders>
              <w:top w:val="single" w:sz="4" w:space="0" w:color="auto"/>
              <w:left w:val="single" w:sz="4" w:space="0" w:color="auto"/>
              <w:bottom w:val="single" w:sz="4" w:space="0" w:color="auto"/>
              <w:right w:val="nil"/>
            </w:tcBorders>
            <w:vAlign w:val="center"/>
            <w:hideMark/>
          </w:tcPr>
          <w:p w14:paraId="08A0092D" w14:textId="77777777" w:rsidR="00F963A4" w:rsidRPr="000833EC" w:rsidRDefault="00F963A4" w:rsidP="000833EC">
            <w:pPr>
              <w:pStyle w:val="Sinespaciado"/>
              <w:rPr>
                <w:color w:val="000000"/>
                <w:sz w:val="16"/>
                <w:szCs w:val="16"/>
              </w:rPr>
            </w:pPr>
          </w:p>
        </w:tc>
        <w:tc>
          <w:tcPr>
            <w:tcW w:w="556" w:type="pct"/>
            <w:tcBorders>
              <w:top w:val="nil"/>
              <w:left w:val="single" w:sz="8" w:space="0" w:color="auto"/>
              <w:bottom w:val="single" w:sz="4" w:space="0" w:color="auto"/>
              <w:right w:val="single" w:sz="4" w:space="0" w:color="auto"/>
            </w:tcBorders>
            <w:shd w:val="clear" w:color="auto" w:fill="auto"/>
            <w:noWrap/>
            <w:vAlign w:val="center"/>
            <w:hideMark/>
          </w:tcPr>
          <w:p w14:paraId="7E8CB446" w14:textId="77777777" w:rsidR="00F963A4" w:rsidRPr="000833EC" w:rsidRDefault="00F963A4" w:rsidP="000833EC">
            <w:pPr>
              <w:pStyle w:val="Sinespaciado"/>
              <w:rPr>
                <w:color w:val="000000"/>
                <w:sz w:val="16"/>
                <w:szCs w:val="16"/>
              </w:rPr>
            </w:pPr>
            <w:r w:rsidRPr="000833EC">
              <w:rPr>
                <w:color w:val="000000"/>
                <w:sz w:val="16"/>
                <w:szCs w:val="16"/>
              </w:rPr>
              <w:t>Manzana</w:t>
            </w:r>
          </w:p>
        </w:tc>
        <w:tc>
          <w:tcPr>
            <w:tcW w:w="414" w:type="pct"/>
            <w:tcBorders>
              <w:top w:val="nil"/>
              <w:left w:val="nil"/>
              <w:bottom w:val="single" w:sz="4" w:space="0" w:color="auto"/>
              <w:right w:val="single" w:sz="4" w:space="0" w:color="auto"/>
            </w:tcBorders>
            <w:shd w:val="clear" w:color="auto" w:fill="auto"/>
            <w:noWrap/>
            <w:vAlign w:val="center"/>
            <w:hideMark/>
          </w:tcPr>
          <w:p w14:paraId="76ECD2B8"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45" w:type="pct"/>
            <w:tcBorders>
              <w:top w:val="nil"/>
              <w:left w:val="nil"/>
              <w:bottom w:val="single" w:sz="4" w:space="0" w:color="auto"/>
              <w:right w:val="single" w:sz="4" w:space="0" w:color="auto"/>
            </w:tcBorders>
            <w:shd w:val="clear" w:color="auto" w:fill="auto"/>
            <w:noWrap/>
            <w:vAlign w:val="center"/>
            <w:hideMark/>
          </w:tcPr>
          <w:p w14:paraId="765CCF42" w14:textId="77777777" w:rsidR="00F963A4" w:rsidRPr="000833EC" w:rsidRDefault="00F963A4" w:rsidP="000833EC">
            <w:pPr>
              <w:pStyle w:val="Sinespaciado"/>
              <w:rPr>
                <w:color w:val="000000"/>
                <w:sz w:val="16"/>
                <w:szCs w:val="16"/>
              </w:rPr>
            </w:pPr>
            <w:r w:rsidRPr="000833EC">
              <w:rPr>
                <w:color w:val="000000"/>
                <w:sz w:val="16"/>
                <w:szCs w:val="16"/>
              </w:rPr>
              <w:t>X</w:t>
            </w:r>
          </w:p>
        </w:tc>
        <w:tc>
          <w:tcPr>
            <w:tcW w:w="437" w:type="pct"/>
            <w:tcBorders>
              <w:top w:val="nil"/>
              <w:left w:val="nil"/>
              <w:bottom w:val="single" w:sz="4" w:space="0" w:color="auto"/>
              <w:right w:val="single" w:sz="4" w:space="0" w:color="auto"/>
            </w:tcBorders>
            <w:shd w:val="clear" w:color="auto" w:fill="auto"/>
            <w:noWrap/>
            <w:vAlign w:val="center"/>
            <w:hideMark/>
          </w:tcPr>
          <w:p w14:paraId="6187FEE6"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4" w:type="pct"/>
            <w:tcBorders>
              <w:top w:val="nil"/>
              <w:left w:val="nil"/>
              <w:bottom w:val="single" w:sz="4" w:space="0" w:color="auto"/>
              <w:right w:val="single" w:sz="4" w:space="0" w:color="auto"/>
            </w:tcBorders>
            <w:shd w:val="clear" w:color="auto" w:fill="auto"/>
            <w:noWrap/>
            <w:vAlign w:val="center"/>
            <w:hideMark/>
          </w:tcPr>
          <w:p w14:paraId="394ABB5C"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4" w:type="pct"/>
            <w:tcBorders>
              <w:top w:val="nil"/>
              <w:left w:val="nil"/>
              <w:bottom w:val="single" w:sz="4" w:space="0" w:color="auto"/>
              <w:right w:val="single" w:sz="4" w:space="0" w:color="auto"/>
            </w:tcBorders>
            <w:shd w:val="clear" w:color="auto" w:fill="auto"/>
            <w:noWrap/>
            <w:vAlign w:val="center"/>
            <w:hideMark/>
          </w:tcPr>
          <w:p w14:paraId="0302914A" w14:textId="77777777" w:rsidR="00F963A4" w:rsidRPr="000833EC" w:rsidRDefault="00F963A4" w:rsidP="000833EC">
            <w:pPr>
              <w:pStyle w:val="Sinespaciado"/>
              <w:rPr>
                <w:color w:val="000000"/>
                <w:sz w:val="16"/>
                <w:szCs w:val="16"/>
              </w:rPr>
            </w:pPr>
            <w:r w:rsidRPr="000833EC">
              <w:rPr>
                <w:color w:val="000000"/>
                <w:sz w:val="16"/>
                <w:szCs w:val="16"/>
              </w:rPr>
              <w:t>X</w:t>
            </w:r>
          </w:p>
        </w:tc>
        <w:tc>
          <w:tcPr>
            <w:tcW w:w="404" w:type="pct"/>
            <w:tcBorders>
              <w:top w:val="nil"/>
              <w:left w:val="nil"/>
              <w:bottom w:val="single" w:sz="4" w:space="0" w:color="auto"/>
              <w:right w:val="single" w:sz="4" w:space="0" w:color="auto"/>
            </w:tcBorders>
            <w:shd w:val="clear" w:color="auto" w:fill="auto"/>
            <w:noWrap/>
            <w:vAlign w:val="center"/>
            <w:hideMark/>
          </w:tcPr>
          <w:p w14:paraId="148C87B2"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4" w:type="pct"/>
            <w:tcBorders>
              <w:top w:val="nil"/>
              <w:left w:val="nil"/>
              <w:bottom w:val="single" w:sz="4" w:space="0" w:color="auto"/>
              <w:right w:val="single" w:sz="4" w:space="0" w:color="auto"/>
            </w:tcBorders>
            <w:shd w:val="clear" w:color="auto" w:fill="auto"/>
            <w:noWrap/>
            <w:vAlign w:val="center"/>
            <w:hideMark/>
          </w:tcPr>
          <w:p w14:paraId="6E3E79E7"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4" w:type="pct"/>
            <w:tcBorders>
              <w:top w:val="nil"/>
              <w:left w:val="nil"/>
              <w:bottom w:val="single" w:sz="4" w:space="0" w:color="auto"/>
              <w:right w:val="single" w:sz="4" w:space="0" w:color="auto"/>
            </w:tcBorders>
            <w:shd w:val="clear" w:color="auto" w:fill="auto"/>
            <w:noWrap/>
            <w:vAlign w:val="center"/>
            <w:hideMark/>
          </w:tcPr>
          <w:p w14:paraId="6DD77346"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5" w:type="pct"/>
            <w:tcBorders>
              <w:top w:val="nil"/>
              <w:left w:val="nil"/>
              <w:bottom w:val="single" w:sz="4" w:space="0" w:color="auto"/>
              <w:right w:val="single" w:sz="8" w:space="0" w:color="auto"/>
            </w:tcBorders>
            <w:shd w:val="clear" w:color="auto" w:fill="auto"/>
            <w:noWrap/>
            <w:vAlign w:val="center"/>
            <w:hideMark/>
          </w:tcPr>
          <w:p w14:paraId="7D6E350B"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393" w:type="pct"/>
            <w:tcBorders>
              <w:top w:val="nil"/>
              <w:left w:val="nil"/>
              <w:bottom w:val="nil"/>
              <w:right w:val="single" w:sz="8" w:space="0" w:color="auto"/>
            </w:tcBorders>
            <w:shd w:val="clear" w:color="auto" w:fill="auto"/>
            <w:noWrap/>
            <w:vAlign w:val="center"/>
            <w:hideMark/>
          </w:tcPr>
          <w:p w14:paraId="07F5E780" w14:textId="77777777" w:rsidR="00F963A4" w:rsidRPr="000833EC" w:rsidRDefault="00F963A4" w:rsidP="000833EC">
            <w:pPr>
              <w:pStyle w:val="Sinespaciado"/>
              <w:rPr>
                <w:color w:val="000000"/>
                <w:sz w:val="16"/>
                <w:szCs w:val="16"/>
              </w:rPr>
            </w:pPr>
            <w:r w:rsidRPr="000833EC">
              <w:rPr>
                <w:color w:val="000000"/>
                <w:sz w:val="16"/>
                <w:szCs w:val="16"/>
              </w:rPr>
              <w:t>2</w:t>
            </w:r>
          </w:p>
        </w:tc>
      </w:tr>
      <w:tr w:rsidR="000833EC" w:rsidRPr="000833EC" w14:paraId="6856ED39" w14:textId="77777777" w:rsidTr="00545851">
        <w:trPr>
          <w:trHeight w:val="289"/>
        </w:trPr>
        <w:tc>
          <w:tcPr>
            <w:tcW w:w="329" w:type="pct"/>
            <w:vMerge/>
            <w:tcBorders>
              <w:top w:val="single" w:sz="4" w:space="0" w:color="auto"/>
              <w:left w:val="single" w:sz="4" w:space="0" w:color="auto"/>
              <w:bottom w:val="single" w:sz="4" w:space="0" w:color="auto"/>
              <w:right w:val="nil"/>
            </w:tcBorders>
            <w:vAlign w:val="center"/>
            <w:hideMark/>
          </w:tcPr>
          <w:p w14:paraId="58C14259" w14:textId="77777777" w:rsidR="00F963A4" w:rsidRPr="000833EC" w:rsidRDefault="00F963A4" w:rsidP="000833EC">
            <w:pPr>
              <w:pStyle w:val="Sinespaciado"/>
              <w:rPr>
                <w:color w:val="000000"/>
                <w:sz w:val="16"/>
                <w:szCs w:val="16"/>
              </w:rPr>
            </w:pPr>
          </w:p>
        </w:tc>
        <w:tc>
          <w:tcPr>
            <w:tcW w:w="556" w:type="pct"/>
            <w:tcBorders>
              <w:top w:val="nil"/>
              <w:left w:val="single" w:sz="8" w:space="0" w:color="auto"/>
              <w:bottom w:val="single" w:sz="4" w:space="0" w:color="auto"/>
              <w:right w:val="single" w:sz="4" w:space="0" w:color="auto"/>
            </w:tcBorders>
            <w:shd w:val="clear" w:color="auto" w:fill="auto"/>
            <w:noWrap/>
            <w:vAlign w:val="center"/>
            <w:hideMark/>
          </w:tcPr>
          <w:p w14:paraId="091B4274" w14:textId="77777777" w:rsidR="00F963A4" w:rsidRPr="000833EC" w:rsidRDefault="00F963A4" w:rsidP="000833EC">
            <w:pPr>
              <w:pStyle w:val="Sinespaciado"/>
              <w:rPr>
                <w:color w:val="000000"/>
                <w:sz w:val="16"/>
                <w:szCs w:val="16"/>
              </w:rPr>
            </w:pPr>
            <w:r w:rsidRPr="000833EC">
              <w:rPr>
                <w:color w:val="000000"/>
                <w:sz w:val="16"/>
                <w:szCs w:val="16"/>
              </w:rPr>
              <w:t>Uva (pasas)</w:t>
            </w:r>
          </w:p>
        </w:tc>
        <w:tc>
          <w:tcPr>
            <w:tcW w:w="414" w:type="pct"/>
            <w:tcBorders>
              <w:top w:val="nil"/>
              <w:left w:val="nil"/>
              <w:bottom w:val="single" w:sz="4" w:space="0" w:color="auto"/>
              <w:right w:val="single" w:sz="4" w:space="0" w:color="auto"/>
            </w:tcBorders>
            <w:shd w:val="clear" w:color="auto" w:fill="auto"/>
            <w:noWrap/>
            <w:vAlign w:val="center"/>
            <w:hideMark/>
          </w:tcPr>
          <w:p w14:paraId="75D101C0" w14:textId="77777777" w:rsidR="00F963A4" w:rsidRPr="000833EC" w:rsidRDefault="00F963A4" w:rsidP="000833EC">
            <w:pPr>
              <w:pStyle w:val="Sinespaciado"/>
              <w:rPr>
                <w:color w:val="000000"/>
                <w:sz w:val="16"/>
                <w:szCs w:val="16"/>
              </w:rPr>
            </w:pPr>
            <w:r w:rsidRPr="000833EC">
              <w:rPr>
                <w:color w:val="000000"/>
                <w:sz w:val="16"/>
                <w:szCs w:val="16"/>
              </w:rPr>
              <w:t>X</w:t>
            </w:r>
          </w:p>
        </w:tc>
        <w:tc>
          <w:tcPr>
            <w:tcW w:w="445" w:type="pct"/>
            <w:tcBorders>
              <w:top w:val="nil"/>
              <w:left w:val="nil"/>
              <w:bottom w:val="single" w:sz="4" w:space="0" w:color="auto"/>
              <w:right w:val="single" w:sz="4" w:space="0" w:color="auto"/>
            </w:tcBorders>
            <w:shd w:val="clear" w:color="auto" w:fill="auto"/>
            <w:noWrap/>
            <w:vAlign w:val="center"/>
            <w:hideMark/>
          </w:tcPr>
          <w:p w14:paraId="6E3D29FE" w14:textId="77777777" w:rsidR="00F963A4" w:rsidRPr="000833EC" w:rsidRDefault="00F963A4" w:rsidP="000833EC">
            <w:pPr>
              <w:pStyle w:val="Sinespaciado"/>
              <w:rPr>
                <w:color w:val="000000"/>
                <w:sz w:val="16"/>
                <w:szCs w:val="16"/>
              </w:rPr>
            </w:pPr>
            <w:r w:rsidRPr="000833EC">
              <w:rPr>
                <w:color w:val="000000"/>
                <w:sz w:val="16"/>
                <w:szCs w:val="16"/>
              </w:rPr>
              <w:t>X</w:t>
            </w:r>
          </w:p>
        </w:tc>
        <w:tc>
          <w:tcPr>
            <w:tcW w:w="437" w:type="pct"/>
            <w:tcBorders>
              <w:top w:val="nil"/>
              <w:left w:val="nil"/>
              <w:bottom w:val="single" w:sz="4" w:space="0" w:color="auto"/>
              <w:right w:val="single" w:sz="4" w:space="0" w:color="auto"/>
            </w:tcBorders>
            <w:shd w:val="clear" w:color="auto" w:fill="auto"/>
            <w:noWrap/>
            <w:vAlign w:val="center"/>
            <w:hideMark/>
          </w:tcPr>
          <w:p w14:paraId="3B80F03B" w14:textId="77777777" w:rsidR="00F963A4" w:rsidRPr="000833EC" w:rsidRDefault="00F963A4" w:rsidP="000833EC">
            <w:pPr>
              <w:pStyle w:val="Sinespaciado"/>
              <w:rPr>
                <w:color w:val="000000"/>
                <w:sz w:val="16"/>
                <w:szCs w:val="16"/>
              </w:rPr>
            </w:pPr>
            <w:r w:rsidRPr="000833EC">
              <w:rPr>
                <w:color w:val="000000"/>
                <w:sz w:val="16"/>
                <w:szCs w:val="16"/>
              </w:rPr>
              <w:t>X</w:t>
            </w:r>
          </w:p>
        </w:tc>
        <w:tc>
          <w:tcPr>
            <w:tcW w:w="404" w:type="pct"/>
            <w:tcBorders>
              <w:top w:val="nil"/>
              <w:left w:val="nil"/>
              <w:bottom w:val="single" w:sz="4" w:space="0" w:color="auto"/>
              <w:right w:val="single" w:sz="4" w:space="0" w:color="auto"/>
            </w:tcBorders>
            <w:shd w:val="clear" w:color="auto" w:fill="auto"/>
            <w:noWrap/>
            <w:vAlign w:val="center"/>
            <w:hideMark/>
          </w:tcPr>
          <w:p w14:paraId="5C8CE41E" w14:textId="77777777" w:rsidR="00F963A4" w:rsidRPr="000833EC" w:rsidRDefault="00F963A4" w:rsidP="000833EC">
            <w:pPr>
              <w:pStyle w:val="Sinespaciado"/>
              <w:rPr>
                <w:color w:val="000000"/>
                <w:sz w:val="16"/>
                <w:szCs w:val="16"/>
              </w:rPr>
            </w:pPr>
            <w:r w:rsidRPr="000833EC">
              <w:rPr>
                <w:color w:val="000000"/>
                <w:sz w:val="16"/>
                <w:szCs w:val="16"/>
              </w:rPr>
              <w:t>X</w:t>
            </w:r>
          </w:p>
        </w:tc>
        <w:tc>
          <w:tcPr>
            <w:tcW w:w="404" w:type="pct"/>
            <w:tcBorders>
              <w:top w:val="nil"/>
              <w:left w:val="nil"/>
              <w:bottom w:val="single" w:sz="4" w:space="0" w:color="auto"/>
              <w:right w:val="single" w:sz="4" w:space="0" w:color="auto"/>
            </w:tcBorders>
            <w:shd w:val="clear" w:color="auto" w:fill="auto"/>
            <w:noWrap/>
            <w:vAlign w:val="center"/>
            <w:hideMark/>
          </w:tcPr>
          <w:p w14:paraId="24184730" w14:textId="77777777" w:rsidR="00F963A4" w:rsidRPr="000833EC" w:rsidRDefault="00F963A4" w:rsidP="000833EC">
            <w:pPr>
              <w:pStyle w:val="Sinespaciado"/>
              <w:rPr>
                <w:color w:val="000000"/>
                <w:sz w:val="16"/>
                <w:szCs w:val="16"/>
              </w:rPr>
            </w:pPr>
            <w:r w:rsidRPr="000833EC">
              <w:rPr>
                <w:color w:val="000000"/>
                <w:sz w:val="16"/>
                <w:szCs w:val="16"/>
              </w:rPr>
              <w:t>X</w:t>
            </w:r>
          </w:p>
        </w:tc>
        <w:tc>
          <w:tcPr>
            <w:tcW w:w="404" w:type="pct"/>
            <w:tcBorders>
              <w:top w:val="nil"/>
              <w:left w:val="nil"/>
              <w:bottom w:val="single" w:sz="4" w:space="0" w:color="auto"/>
              <w:right w:val="single" w:sz="4" w:space="0" w:color="auto"/>
            </w:tcBorders>
            <w:shd w:val="clear" w:color="auto" w:fill="auto"/>
            <w:noWrap/>
            <w:vAlign w:val="center"/>
            <w:hideMark/>
          </w:tcPr>
          <w:p w14:paraId="526FD2AE"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4" w:type="pct"/>
            <w:tcBorders>
              <w:top w:val="nil"/>
              <w:left w:val="nil"/>
              <w:bottom w:val="single" w:sz="4" w:space="0" w:color="auto"/>
              <w:right w:val="single" w:sz="4" w:space="0" w:color="auto"/>
            </w:tcBorders>
            <w:shd w:val="clear" w:color="auto" w:fill="auto"/>
            <w:noWrap/>
            <w:vAlign w:val="center"/>
            <w:hideMark/>
          </w:tcPr>
          <w:p w14:paraId="26F239AD" w14:textId="77777777" w:rsidR="00F963A4" w:rsidRPr="000833EC" w:rsidRDefault="00F963A4" w:rsidP="000833EC">
            <w:pPr>
              <w:pStyle w:val="Sinespaciado"/>
              <w:rPr>
                <w:color w:val="000000"/>
                <w:sz w:val="16"/>
                <w:szCs w:val="16"/>
              </w:rPr>
            </w:pPr>
            <w:r w:rsidRPr="000833EC">
              <w:rPr>
                <w:color w:val="000000"/>
                <w:sz w:val="16"/>
                <w:szCs w:val="16"/>
              </w:rPr>
              <w:t>X</w:t>
            </w:r>
          </w:p>
        </w:tc>
        <w:tc>
          <w:tcPr>
            <w:tcW w:w="404" w:type="pct"/>
            <w:tcBorders>
              <w:top w:val="nil"/>
              <w:left w:val="nil"/>
              <w:bottom w:val="single" w:sz="4" w:space="0" w:color="auto"/>
              <w:right w:val="single" w:sz="4" w:space="0" w:color="auto"/>
            </w:tcBorders>
            <w:shd w:val="clear" w:color="auto" w:fill="auto"/>
            <w:noWrap/>
            <w:vAlign w:val="center"/>
            <w:hideMark/>
          </w:tcPr>
          <w:p w14:paraId="359B5ADE" w14:textId="77777777" w:rsidR="00F963A4" w:rsidRPr="000833EC" w:rsidRDefault="00F963A4" w:rsidP="000833EC">
            <w:pPr>
              <w:pStyle w:val="Sinespaciado"/>
              <w:rPr>
                <w:color w:val="000000"/>
                <w:sz w:val="16"/>
                <w:szCs w:val="16"/>
              </w:rPr>
            </w:pPr>
            <w:r w:rsidRPr="000833EC">
              <w:rPr>
                <w:color w:val="000000"/>
                <w:sz w:val="16"/>
                <w:szCs w:val="16"/>
              </w:rPr>
              <w:t>X</w:t>
            </w:r>
          </w:p>
        </w:tc>
        <w:tc>
          <w:tcPr>
            <w:tcW w:w="405" w:type="pct"/>
            <w:tcBorders>
              <w:top w:val="nil"/>
              <w:left w:val="nil"/>
              <w:bottom w:val="single" w:sz="4" w:space="0" w:color="auto"/>
              <w:right w:val="single" w:sz="8" w:space="0" w:color="auto"/>
            </w:tcBorders>
            <w:shd w:val="clear" w:color="auto" w:fill="auto"/>
            <w:noWrap/>
            <w:vAlign w:val="center"/>
            <w:hideMark/>
          </w:tcPr>
          <w:p w14:paraId="23F9D942"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393" w:type="pct"/>
            <w:tcBorders>
              <w:top w:val="nil"/>
              <w:left w:val="nil"/>
              <w:bottom w:val="nil"/>
              <w:right w:val="single" w:sz="8" w:space="0" w:color="auto"/>
            </w:tcBorders>
            <w:shd w:val="clear" w:color="auto" w:fill="auto"/>
            <w:noWrap/>
            <w:vAlign w:val="center"/>
            <w:hideMark/>
          </w:tcPr>
          <w:p w14:paraId="43106DF3" w14:textId="77777777" w:rsidR="00F963A4" w:rsidRPr="000833EC" w:rsidRDefault="00F963A4" w:rsidP="000833EC">
            <w:pPr>
              <w:pStyle w:val="Sinespaciado"/>
              <w:rPr>
                <w:color w:val="000000"/>
                <w:sz w:val="16"/>
                <w:szCs w:val="16"/>
              </w:rPr>
            </w:pPr>
            <w:r w:rsidRPr="000833EC">
              <w:rPr>
                <w:color w:val="000000"/>
                <w:sz w:val="16"/>
                <w:szCs w:val="16"/>
              </w:rPr>
              <w:t>7</w:t>
            </w:r>
          </w:p>
        </w:tc>
      </w:tr>
      <w:tr w:rsidR="000833EC" w:rsidRPr="000833EC" w14:paraId="06D2477F" w14:textId="77777777" w:rsidTr="00545851">
        <w:trPr>
          <w:trHeight w:val="212"/>
        </w:trPr>
        <w:tc>
          <w:tcPr>
            <w:tcW w:w="329" w:type="pct"/>
            <w:vMerge/>
            <w:tcBorders>
              <w:top w:val="single" w:sz="4" w:space="0" w:color="auto"/>
              <w:left w:val="single" w:sz="4" w:space="0" w:color="auto"/>
              <w:bottom w:val="single" w:sz="4" w:space="0" w:color="auto"/>
              <w:right w:val="nil"/>
            </w:tcBorders>
            <w:vAlign w:val="center"/>
            <w:hideMark/>
          </w:tcPr>
          <w:p w14:paraId="69D79DC3" w14:textId="77777777" w:rsidR="00F963A4" w:rsidRPr="000833EC" w:rsidRDefault="00F963A4" w:rsidP="000833EC">
            <w:pPr>
              <w:pStyle w:val="Sinespaciado"/>
              <w:rPr>
                <w:color w:val="000000"/>
                <w:sz w:val="16"/>
                <w:szCs w:val="16"/>
              </w:rPr>
            </w:pPr>
          </w:p>
        </w:tc>
        <w:tc>
          <w:tcPr>
            <w:tcW w:w="556" w:type="pct"/>
            <w:tcBorders>
              <w:top w:val="nil"/>
              <w:left w:val="single" w:sz="8" w:space="0" w:color="auto"/>
              <w:bottom w:val="single" w:sz="4" w:space="0" w:color="auto"/>
              <w:right w:val="single" w:sz="4" w:space="0" w:color="auto"/>
            </w:tcBorders>
            <w:shd w:val="clear" w:color="auto" w:fill="auto"/>
            <w:noWrap/>
            <w:vAlign w:val="center"/>
            <w:hideMark/>
          </w:tcPr>
          <w:p w14:paraId="0FCC3DED" w14:textId="77777777" w:rsidR="00F963A4" w:rsidRPr="000833EC" w:rsidRDefault="00F963A4" w:rsidP="000833EC">
            <w:pPr>
              <w:pStyle w:val="Sinespaciado"/>
              <w:rPr>
                <w:color w:val="000000"/>
                <w:sz w:val="16"/>
                <w:szCs w:val="16"/>
              </w:rPr>
            </w:pPr>
            <w:r w:rsidRPr="000833EC">
              <w:rPr>
                <w:color w:val="000000"/>
                <w:sz w:val="16"/>
                <w:szCs w:val="16"/>
              </w:rPr>
              <w:t>Banana</w:t>
            </w:r>
          </w:p>
        </w:tc>
        <w:tc>
          <w:tcPr>
            <w:tcW w:w="414" w:type="pct"/>
            <w:tcBorders>
              <w:top w:val="nil"/>
              <w:left w:val="nil"/>
              <w:bottom w:val="single" w:sz="4" w:space="0" w:color="auto"/>
              <w:right w:val="single" w:sz="4" w:space="0" w:color="auto"/>
            </w:tcBorders>
            <w:shd w:val="clear" w:color="auto" w:fill="auto"/>
            <w:noWrap/>
            <w:vAlign w:val="center"/>
            <w:hideMark/>
          </w:tcPr>
          <w:p w14:paraId="297058C8"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45" w:type="pct"/>
            <w:tcBorders>
              <w:top w:val="nil"/>
              <w:left w:val="nil"/>
              <w:bottom w:val="single" w:sz="4" w:space="0" w:color="auto"/>
              <w:right w:val="single" w:sz="4" w:space="0" w:color="auto"/>
            </w:tcBorders>
            <w:shd w:val="clear" w:color="auto" w:fill="auto"/>
            <w:noWrap/>
            <w:vAlign w:val="center"/>
            <w:hideMark/>
          </w:tcPr>
          <w:p w14:paraId="560AC686"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37" w:type="pct"/>
            <w:tcBorders>
              <w:top w:val="nil"/>
              <w:left w:val="nil"/>
              <w:bottom w:val="single" w:sz="4" w:space="0" w:color="auto"/>
              <w:right w:val="single" w:sz="4" w:space="0" w:color="auto"/>
            </w:tcBorders>
            <w:shd w:val="clear" w:color="auto" w:fill="auto"/>
            <w:noWrap/>
            <w:vAlign w:val="center"/>
            <w:hideMark/>
          </w:tcPr>
          <w:p w14:paraId="766EE2A9"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4" w:type="pct"/>
            <w:tcBorders>
              <w:top w:val="nil"/>
              <w:left w:val="nil"/>
              <w:bottom w:val="single" w:sz="4" w:space="0" w:color="auto"/>
              <w:right w:val="single" w:sz="4" w:space="0" w:color="auto"/>
            </w:tcBorders>
            <w:shd w:val="clear" w:color="auto" w:fill="auto"/>
            <w:noWrap/>
            <w:vAlign w:val="center"/>
            <w:hideMark/>
          </w:tcPr>
          <w:p w14:paraId="16FA6163"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4" w:type="pct"/>
            <w:tcBorders>
              <w:top w:val="nil"/>
              <w:left w:val="nil"/>
              <w:bottom w:val="single" w:sz="4" w:space="0" w:color="auto"/>
              <w:right w:val="single" w:sz="4" w:space="0" w:color="auto"/>
            </w:tcBorders>
            <w:shd w:val="clear" w:color="auto" w:fill="auto"/>
            <w:noWrap/>
            <w:vAlign w:val="center"/>
            <w:hideMark/>
          </w:tcPr>
          <w:p w14:paraId="1E76CD56"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4" w:type="pct"/>
            <w:tcBorders>
              <w:top w:val="nil"/>
              <w:left w:val="nil"/>
              <w:bottom w:val="single" w:sz="4" w:space="0" w:color="auto"/>
              <w:right w:val="single" w:sz="4" w:space="0" w:color="auto"/>
            </w:tcBorders>
            <w:shd w:val="clear" w:color="auto" w:fill="auto"/>
            <w:noWrap/>
            <w:vAlign w:val="center"/>
            <w:hideMark/>
          </w:tcPr>
          <w:p w14:paraId="4EB022D3"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4" w:type="pct"/>
            <w:tcBorders>
              <w:top w:val="nil"/>
              <w:left w:val="nil"/>
              <w:bottom w:val="single" w:sz="4" w:space="0" w:color="auto"/>
              <w:right w:val="single" w:sz="4" w:space="0" w:color="auto"/>
            </w:tcBorders>
            <w:shd w:val="clear" w:color="auto" w:fill="auto"/>
            <w:noWrap/>
            <w:vAlign w:val="center"/>
            <w:hideMark/>
          </w:tcPr>
          <w:p w14:paraId="5634D689"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4" w:type="pct"/>
            <w:tcBorders>
              <w:top w:val="nil"/>
              <w:left w:val="nil"/>
              <w:bottom w:val="single" w:sz="4" w:space="0" w:color="auto"/>
              <w:right w:val="single" w:sz="4" w:space="0" w:color="auto"/>
            </w:tcBorders>
            <w:shd w:val="clear" w:color="auto" w:fill="auto"/>
            <w:noWrap/>
            <w:vAlign w:val="center"/>
            <w:hideMark/>
          </w:tcPr>
          <w:p w14:paraId="44173676"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5" w:type="pct"/>
            <w:tcBorders>
              <w:top w:val="nil"/>
              <w:left w:val="nil"/>
              <w:bottom w:val="single" w:sz="4" w:space="0" w:color="auto"/>
              <w:right w:val="single" w:sz="8" w:space="0" w:color="auto"/>
            </w:tcBorders>
            <w:shd w:val="clear" w:color="auto" w:fill="auto"/>
            <w:noWrap/>
            <w:vAlign w:val="center"/>
            <w:hideMark/>
          </w:tcPr>
          <w:p w14:paraId="49912DE6"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393" w:type="pct"/>
            <w:tcBorders>
              <w:top w:val="nil"/>
              <w:left w:val="nil"/>
              <w:bottom w:val="nil"/>
              <w:right w:val="single" w:sz="8" w:space="0" w:color="auto"/>
            </w:tcBorders>
            <w:shd w:val="clear" w:color="auto" w:fill="auto"/>
            <w:noWrap/>
            <w:vAlign w:val="center"/>
            <w:hideMark/>
          </w:tcPr>
          <w:p w14:paraId="619AB302" w14:textId="77777777" w:rsidR="00F963A4" w:rsidRPr="000833EC" w:rsidRDefault="00F963A4" w:rsidP="000833EC">
            <w:pPr>
              <w:pStyle w:val="Sinespaciado"/>
              <w:rPr>
                <w:color w:val="000000"/>
                <w:sz w:val="16"/>
                <w:szCs w:val="16"/>
              </w:rPr>
            </w:pPr>
            <w:r w:rsidRPr="000833EC">
              <w:rPr>
                <w:color w:val="000000"/>
                <w:sz w:val="16"/>
                <w:szCs w:val="16"/>
              </w:rPr>
              <w:t>0</w:t>
            </w:r>
          </w:p>
        </w:tc>
      </w:tr>
      <w:tr w:rsidR="000833EC" w:rsidRPr="000833EC" w14:paraId="03D63104" w14:textId="77777777" w:rsidTr="00545851">
        <w:trPr>
          <w:trHeight w:val="289"/>
        </w:trPr>
        <w:tc>
          <w:tcPr>
            <w:tcW w:w="329" w:type="pct"/>
            <w:vMerge/>
            <w:tcBorders>
              <w:top w:val="single" w:sz="4" w:space="0" w:color="auto"/>
              <w:left w:val="single" w:sz="4" w:space="0" w:color="auto"/>
              <w:bottom w:val="single" w:sz="4" w:space="0" w:color="auto"/>
              <w:right w:val="nil"/>
            </w:tcBorders>
            <w:vAlign w:val="center"/>
            <w:hideMark/>
          </w:tcPr>
          <w:p w14:paraId="4C0D789A" w14:textId="77777777" w:rsidR="00F963A4" w:rsidRPr="000833EC" w:rsidRDefault="00F963A4" w:rsidP="000833EC">
            <w:pPr>
              <w:pStyle w:val="Sinespaciado"/>
              <w:rPr>
                <w:color w:val="000000"/>
                <w:sz w:val="16"/>
                <w:szCs w:val="16"/>
              </w:rPr>
            </w:pPr>
          </w:p>
        </w:tc>
        <w:tc>
          <w:tcPr>
            <w:tcW w:w="556" w:type="pct"/>
            <w:tcBorders>
              <w:top w:val="nil"/>
              <w:left w:val="single" w:sz="8" w:space="0" w:color="auto"/>
              <w:bottom w:val="single" w:sz="4" w:space="0" w:color="auto"/>
              <w:right w:val="single" w:sz="4" w:space="0" w:color="auto"/>
            </w:tcBorders>
            <w:shd w:val="clear" w:color="auto" w:fill="auto"/>
            <w:noWrap/>
            <w:vAlign w:val="center"/>
            <w:hideMark/>
          </w:tcPr>
          <w:p w14:paraId="3BD87EE4" w14:textId="77777777" w:rsidR="00F963A4" w:rsidRPr="000833EC" w:rsidRDefault="00F963A4" w:rsidP="000833EC">
            <w:pPr>
              <w:pStyle w:val="Sinespaciado"/>
              <w:rPr>
                <w:color w:val="000000"/>
                <w:sz w:val="16"/>
                <w:szCs w:val="16"/>
              </w:rPr>
            </w:pPr>
            <w:r w:rsidRPr="000833EC">
              <w:rPr>
                <w:color w:val="000000"/>
                <w:sz w:val="16"/>
                <w:szCs w:val="16"/>
              </w:rPr>
              <w:t>Ananá</w:t>
            </w:r>
          </w:p>
        </w:tc>
        <w:tc>
          <w:tcPr>
            <w:tcW w:w="414" w:type="pct"/>
            <w:tcBorders>
              <w:top w:val="nil"/>
              <w:left w:val="nil"/>
              <w:bottom w:val="single" w:sz="4" w:space="0" w:color="auto"/>
              <w:right w:val="single" w:sz="4" w:space="0" w:color="auto"/>
            </w:tcBorders>
            <w:shd w:val="clear" w:color="auto" w:fill="auto"/>
            <w:noWrap/>
            <w:vAlign w:val="center"/>
            <w:hideMark/>
          </w:tcPr>
          <w:p w14:paraId="7B88CD96"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45" w:type="pct"/>
            <w:tcBorders>
              <w:top w:val="nil"/>
              <w:left w:val="nil"/>
              <w:bottom w:val="single" w:sz="4" w:space="0" w:color="auto"/>
              <w:right w:val="single" w:sz="4" w:space="0" w:color="auto"/>
            </w:tcBorders>
            <w:shd w:val="clear" w:color="auto" w:fill="auto"/>
            <w:noWrap/>
            <w:vAlign w:val="center"/>
            <w:hideMark/>
          </w:tcPr>
          <w:p w14:paraId="4A43EEC0"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37" w:type="pct"/>
            <w:tcBorders>
              <w:top w:val="nil"/>
              <w:left w:val="nil"/>
              <w:bottom w:val="single" w:sz="4" w:space="0" w:color="auto"/>
              <w:right w:val="single" w:sz="4" w:space="0" w:color="auto"/>
            </w:tcBorders>
            <w:shd w:val="clear" w:color="auto" w:fill="auto"/>
            <w:noWrap/>
            <w:vAlign w:val="center"/>
            <w:hideMark/>
          </w:tcPr>
          <w:p w14:paraId="2B2B0DF3" w14:textId="77777777" w:rsidR="00F963A4" w:rsidRPr="000833EC" w:rsidRDefault="00F963A4" w:rsidP="000833EC">
            <w:pPr>
              <w:pStyle w:val="Sinespaciado"/>
              <w:rPr>
                <w:color w:val="000000"/>
                <w:sz w:val="16"/>
                <w:szCs w:val="16"/>
              </w:rPr>
            </w:pPr>
            <w:r w:rsidRPr="000833EC">
              <w:rPr>
                <w:color w:val="000000"/>
                <w:sz w:val="16"/>
                <w:szCs w:val="16"/>
              </w:rPr>
              <w:t>X</w:t>
            </w:r>
          </w:p>
        </w:tc>
        <w:tc>
          <w:tcPr>
            <w:tcW w:w="404" w:type="pct"/>
            <w:tcBorders>
              <w:top w:val="nil"/>
              <w:left w:val="nil"/>
              <w:bottom w:val="single" w:sz="4" w:space="0" w:color="auto"/>
              <w:right w:val="single" w:sz="4" w:space="0" w:color="auto"/>
            </w:tcBorders>
            <w:shd w:val="clear" w:color="auto" w:fill="auto"/>
            <w:noWrap/>
            <w:vAlign w:val="center"/>
            <w:hideMark/>
          </w:tcPr>
          <w:p w14:paraId="2DC2E0B8"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4" w:type="pct"/>
            <w:tcBorders>
              <w:top w:val="nil"/>
              <w:left w:val="nil"/>
              <w:bottom w:val="single" w:sz="4" w:space="0" w:color="auto"/>
              <w:right w:val="single" w:sz="4" w:space="0" w:color="auto"/>
            </w:tcBorders>
            <w:shd w:val="clear" w:color="auto" w:fill="auto"/>
            <w:noWrap/>
            <w:vAlign w:val="center"/>
            <w:hideMark/>
          </w:tcPr>
          <w:p w14:paraId="2833CA96"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4" w:type="pct"/>
            <w:tcBorders>
              <w:top w:val="nil"/>
              <w:left w:val="nil"/>
              <w:bottom w:val="single" w:sz="4" w:space="0" w:color="auto"/>
              <w:right w:val="single" w:sz="4" w:space="0" w:color="auto"/>
            </w:tcBorders>
            <w:shd w:val="clear" w:color="auto" w:fill="auto"/>
            <w:noWrap/>
            <w:vAlign w:val="center"/>
            <w:hideMark/>
          </w:tcPr>
          <w:p w14:paraId="65EFAADD"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4" w:type="pct"/>
            <w:tcBorders>
              <w:top w:val="nil"/>
              <w:left w:val="nil"/>
              <w:bottom w:val="single" w:sz="4" w:space="0" w:color="auto"/>
              <w:right w:val="single" w:sz="4" w:space="0" w:color="auto"/>
            </w:tcBorders>
            <w:shd w:val="clear" w:color="auto" w:fill="auto"/>
            <w:noWrap/>
            <w:vAlign w:val="center"/>
            <w:hideMark/>
          </w:tcPr>
          <w:p w14:paraId="367AE057"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4" w:type="pct"/>
            <w:tcBorders>
              <w:top w:val="nil"/>
              <w:left w:val="nil"/>
              <w:bottom w:val="single" w:sz="4" w:space="0" w:color="auto"/>
              <w:right w:val="single" w:sz="4" w:space="0" w:color="auto"/>
            </w:tcBorders>
            <w:shd w:val="clear" w:color="auto" w:fill="auto"/>
            <w:noWrap/>
            <w:vAlign w:val="center"/>
            <w:hideMark/>
          </w:tcPr>
          <w:p w14:paraId="22FD2D58"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5" w:type="pct"/>
            <w:tcBorders>
              <w:top w:val="nil"/>
              <w:left w:val="nil"/>
              <w:bottom w:val="single" w:sz="4" w:space="0" w:color="auto"/>
              <w:right w:val="single" w:sz="8" w:space="0" w:color="auto"/>
            </w:tcBorders>
            <w:shd w:val="clear" w:color="auto" w:fill="auto"/>
            <w:noWrap/>
            <w:vAlign w:val="center"/>
            <w:hideMark/>
          </w:tcPr>
          <w:p w14:paraId="65C1443C"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393" w:type="pct"/>
            <w:tcBorders>
              <w:top w:val="nil"/>
              <w:left w:val="nil"/>
              <w:bottom w:val="nil"/>
              <w:right w:val="single" w:sz="8" w:space="0" w:color="auto"/>
            </w:tcBorders>
            <w:shd w:val="clear" w:color="auto" w:fill="auto"/>
            <w:noWrap/>
            <w:vAlign w:val="center"/>
            <w:hideMark/>
          </w:tcPr>
          <w:p w14:paraId="4263A5A3" w14:textId="77777777" w:rsidR="00F963A4" w:rsidRPr="000833EC" w:rsidRDefault="00F963A4" w:rsidP="000833EC">
            <w:pPr>
              <w:pStyle w:val="Sinespaciado"/>
              <w:rPr>
                <w:color w:val="000000"/>
                <w:sz w:val="16"/>
                <w:szCs w:val="16"/>
              </w:rPr>
            </w:pPr>
            <w:r w:rsidRPr="000833EC">
              <w:rPr>
                <w:color w:val="000000"/>
                <w:sz w:val="16"/>
                <w:szCs w:val="16"/>
              </w:rPr>
              <w:t>1</w:t>
            </w:r>
          </w:p>
        </w:tc>
      </w:tr>
      <w:tr w:rsidR="000833EC" w:rsidRPr="000833EC" w14:paraId="70154F31" w14:textId="77777777" w:rsidTr="00545851">
        <w:trPr>
          <w:trHeight w:val="304"/>
        </w:trPr>
        <w:tc>
          <w:tcPr>
            <w:tcW w:w="329" w:type="pct"/>
            <w:vMerge/>
            <w:tcBorders>
              <w:top w:val="single" w:sz="4" w:space="0" w:color="auto"/>
              <w:left w:val="single" w:sz="4" w:space="0" w:color="auto"/>
              <w:bottom w:val="single" w:sz="4" w:space="0" w:color="auto"/>
              <w:right w:val="nil"/>
            </w:tcBorders>
            <w:vAlign w:val="center"/>
            <w:hideMark/>
          </w:tcPr>
          <w:p w14:paraId="4B230EEA" w14:textId="77777777" w:rsidR="00F963A4" w:rsidRPr="000833EC" w:rsidRDefault="00F963A4" w:rsidP="000833EC">
            <w:pPr>
              <w:pStyle w:val="Sinespaciado"/>
              <w:rPr>
                <w:color w:val="000000"/>
                <w:sz w:val="16"/>
                <w:szCs w:val="16"/>
              </w:rPr>
            </w:pPr>
          </w:p>
        </w:tc>
        <w:tc>
          <w:tcPr>
            <w:tcW w:w="556" w:type="pct"/>
            <w:tcBorders>
              <w:top w:val="nil"/>
              <w:left w:val="single" w:sz="8" w:space="0" w:color="auto"/>
              <w:bottom w:val="nil"/>
              <w:right w:val="single" w:sz="4" w:space="0" w:color="auto"/>
            </w:tcBorders>
            <w:shd w:val="clear" w:color="auto" w:fill="auto"/>
            <w:noWrap/>
            <w:vAlign w:val="center"/>
            <w:hideMark/>
          </w:tcPr>
          <w:p w14:paraId="1B000425" w14:textId="77777777" w:rsidR="00F963A4" w:rsidRPr="000833EC" w:rsidRDefault="00F963A4" w:rsidP="000833EC">
            <w:pPr>
              <w:pStyle w:val="Sinespaciado"/>
              <w:rPr>
                <w:color w:val="000000"/>
                <w:sz w:val="16"/>
                <w:szCs w:val="16"/>
              </w:rPr>
            </w:pPr>
            <w:r w:rsidRPr="000833EC">
              <w:rPr>
                <w:color w:val="000000"/>
                <w:sz w:val="16"/>
                <w:szCs w:val="16"/>
              </w:rPr>
              <w:t>Cerezas</w:t>
            </w:r>
          </w:p>
        </w:tc>
        <w:tc>
          <w:tcPr>
            <w:tcW w:w="414" w:type="pct"/>
            <w:tcBorders>
              <w:top w:val="nil"/>
              <w:left w:val="nil"/>
              <w:bottom w:val="nil"/>
              <w:right w:val="single" w:sz="4" w:space="0" w:color="auto"/>
            </w:tcBorders>
            <w:shd w:val="clear" w:color="auto" w:fill="auto"/>
            <w:noWrap/>
            <w:vAlign w:val="center"/>
            <w:hideMark/>
          </w:tcPr>
          <w:p w14:paraId="6AABD0D0"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45" w:type="pct"/>
            <w:tcBorders>
              <w:top w:val="nil"/>
              <w:left w:val="nil"/>
              <w:bottom w:val="nil"/>
              <w:right w:val="single" w:sz="4" w:space="0" w:color="auto"/>
            </w:tcBorders>
            <w:shd w:val="clear" w:color="auto" w:fill="auto"/>
            <w:noWrap/>
            <w:vAlign w:val="center"/>
            <w:hideMark/>
          </w:tcPr>
          <w:p w14:paraId="5C769F71"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37" w:type="pct"/>
            <w:tcBorders>
              <w:top w:val="nil"/>
              <w:left w:val="nil"/>
              <w:bottom w:val="nil"/>
              <w:right w:val="single" w:sz="4" w:space="0" w:color="auto"/>
            </w:tcBorders>
            <w:shd w:val="clear" w:color="auto" w:fill="auto"/>
            <w:noWrap/>
            <w:vAlign w:val="center"/>
            <w:hideMark/>
          </w:tcPr>
          <w:p w14:paraId="4DCF90C2"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4" w:type="pct"/>
            <w:tcBorders>
              <w:top w:val="nil"/>
              <w:left w:val="nil"/>
              <w:bottom w:val="nil"/>
              <w:right w:val="single" w:sz="4" w:space="0" w:color="auto"/>
            </w:tcBorders>
            <w:shd w:val="clear" w:color="auto" w:fill="auto"/>
            <w:noWrap/>
            <w:vAlign w:val="center"/>
            <w:hideMark/>
          </w:tcPr>
          <w:p w14:paraId="2EF15318"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4" w:type="pct"/>
            <w:tcBorders>
              <w:top w:val="nil"/>
              <w:left w:val="nil"/>
              <w:bottom w:val="nil"/>
              <w:right w:val="single" w:sz="4" w:space="0" w:color="auto"/>
            </w:tcBorders>
            <w:shd w:val="clear" w:color="auto" w:fill="auto"/>
            <w:noWrap/>
            <w:vAlign w:val="center"/>
            <w:hideMark/>
          </w:tcPr>
          <w:p w14:paraId="7B0D99C7"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4" w:type="pct"/>
            <w:tcBorders>
              <w:top w:val="nil"/>
              <w:left w:val="nil"/>
              <w:bottom w:val="nil"/>
              <w:right w:val="single" w:sz="4" w:space="0" w:color="auto"/>
            </w:tcBorders>
            <w:shd w:val="clear" w:color="auto" w:fill="auto"/>
            <w:noWrap/>
            <w:vAlign w:val="center"/>
            <w:hideMark/>
          </w:tcPr>
          <w:p w14:paraId="53D1743B"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4" w:type="pct"/>
            <w:tcBorders>
              <w:top w:val="nil"/>
              <w:left w:val="nil"/>
              <w:bottom w:val="nil"/>
              <w:right w:val="single" w:sz="4" w:space="0" w:color="auto"/>
            </w:tcBorders>
            <w:shd w:val="clear" w:color="auto" w:fill="auto"/>
            <w:noWrap/>
            <w:vAlign w:val="center"/>
            <w:hideMark/>
          </w:tcPr>
          <w:p w14:paraId="2564EEE6"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4" w:type="pct"/>
            <w:tcBorders>
              <w:top w:val="nil"/>
              <w:left w:val="nil"/>
              <w:bottom w:val="nil"/>
              <w:right w:val="single" w:sz="4" w:space="0" w:color="auto"/>
            </w:tcBorders>
            <w:shd w:val="clear" w:color="auto" w:fill="auto"/>
            <w:noWrap/>
            <w:vAlign w:val="center"/>
            <w:hideMark/>
          </w:tcPr>
          <w:p w14:paraId="2C2DC3E0"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5" w:type="pct"/>
            <w:tcBorders>
              <w:top w:val="nil"/>
              <w:left w:val="nil"/>
              <w:bottom w:val="nil"/>
              <w:right w:val="single" w:sz="8" w:space="0" w:color="auto"/>
            </w:tcBorders>
            <w:shd w:val="clear" w:color="auto" w:fill="auto"/>
            <w:noWrap/>
            <w:vAlign w:val="center"/>
            <w:hideMark/>
          </w:tcPr>
          <w:p w14:paraId="72C02570"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393" w:type="pct"/>
            <w:tcBorders>
              <w:top w:val="nil"/>
              <w:left w:val="nil"/>
              <w:bottom w:val="nil"/>
              <w:right w:val="single" w:sz="8" w:space="0" w:color="auto"/>
            </w:tcBorders>
            <w:shd w:val="clear" w:color="auto" w:fill="auto"/>
            <w:noWrap/>
            <w:vAlign w:val="center"/>
            <w:hideMark/>
          </w:tcPr>
          <w:p w14:paraId="50693B50" w14:textId="77777777" w:rsidR="00F963A4" w:rsidRPr="000833EC" w:rsidRDefault="00F963A4" w:rsidP="000833EC">
            <w:pPr>
              <w:pStyle w:val="Sinespaciado"/>
              <w:rPr>
                <w:color w:val="000000"/>
                <w:sz w:val="16"/>
                <w:szCs w:val="16"/>
              </w:rPr>
            </w:pPr>
            <w:r w:rsidRPr="000833EC">
              <w:rPr>
                <w:color w:val="000000"/>
                <w:sz w:val="16"/>
                <w:szCs w:val="16"/>
              </w:rPr>
              <w:t>0</w:t>
            </w:r>
          </w:p>
        </w:tc>
      </w:tr>
      <w:tr w:rsidR="000833EC" w:rsidRPr="000833EC" w14:paraId="57F34C1D" w14:textId="77777777" w:rsidTr="00545851">
        <w:trPr>
          <w:trHeight w:val="289"/>
        </w:trPr>
        <w:tc>
          <w:tcPr>
            <w:tcW w:w="329" w:type="pct"/>
            <w:vMerge w:val="restart"/>
            <w:tcBorders>
              <w:top w:val="nil"/>
              <w:left w:val="single" w:sz="4" w:space="0" w:color="auto"/>
              <w:bottom w:val="single" w:sz="4" w:space="0" w:color="auto"/>
              <w:right w:val="nil"/>
            </w:tcBorders>
            <w:shd w:val="clear" w:color="auto" w:fill="auto"/>
            <w:vAlign w:val="center"/>
            <w:hideMark/>
          </w:tcPr>
          <w:p w14:paraId="7C8BF08D" w14:textId="77777777" w:rsidR="00F963A4" w:rsidRPr="000833EC" w:rsidRDefault="00F963A4" w:rsidP="000833EC">
            <w:pPr>
              <w:pStyle w:val="Sinespaciado"/>
              <w:rPr>
                <w:color w:val="000000"/>
                <w:sz w:val="16"/>
                <w:szCs w:val="16"/>
              </w:rPr>
            </w:pPr>
            <w:r w:rsidRPr="000833EC">
              <w:rPr>
                <w:color w:val="000000"/>
                <w:sz w:val="16"/>
                <w:szCs w:val="16"/>
              </w:rPr>
              <w:t>Frutos secos</w:t>
            </w:r>
          </w:p>
        </w:tc>
        <w:tc>
          <w:tcPr>
            <w:tcW w:w="556" w:type="pct"/>
            <w:tcBorders>
              <w:top w:val="single" w:sz="8" w:space="0" w:color="auto"/>
              <w:left w:val="single" w:sz="8" w:space="0" w:color="auto"/>
              <w:bottom w:val="single" w:sz="4" w:space="0" w:color="auto"/>
              <w:right w:val="single" w:sz="4" w:space="0" w:color="auto"/>
            </w:tcBorders>
            <w:shd w:val="clear" w:color="auto" w:fill="auto"/>
            <w:noWrap/>
            <w:vAlign w:val="center"/>
            <w:hideMark/>
          </w:tcPr>
          <w:p w14:paraId="1F9844D7" w14:textId="77777777" w:rsidR="00F963A4" w:rsidRPr="000833EC" w:rsidRDefault="00F963A4" w:rsidP="000833EC">
            <w:pPr>
              <w:pStyle w:val="Sinespaciado"/>
              <w:rPr>
                <w:color w:val="000000"/>
                <w:sz w:val="16"/>
                <w:szCs w:val="16"/>
              </w:rPr>
            </w:pPr>
            <w:r w:rsidRPr="000833EC">
              <w:rPr>
                <w:color w:val="000000"/>
                <w:sz w:val="16"/>
                <w:szCs w:val="16"/>
              </w:rPr>
              <w:t>Almendra</w:t>
            </w:r>
          </w:p>
        </w:tc>
        <w:tc>
          <w:tcPr>
            <w:tcW w:w="414" w:type="pct"/>
            <w:tcBorders>
              <w:top w:val="single" w:sz="8" w:space="0" w:color="auto"/>
              <w:left w:val="nil"/>
              <w:bottom w:val="single" w:sz="4" w:space="0" w:color="auto"/>
              <w:right w:val="single" w:sz="4" w:space="0" w:color="auto"/>
            </w:tcBorders>
            <w:shd w:val="clear" w:color="auto" w:fill="auto"/>
            <w:noWrap/>
            <w:vAlign w:val="center"/>
            <w:hideMark/>
          </w:tcPr>
          <w:p w14:paraId="2F95AA13" w14:textId="77777777" w:rsidR="00F963A4" w:rsidRPr="000833EC" w:rsidRDefault="00F963A4" w:rsidP="000833EC">
            <w:pPr>
              <w:pStyle w:val="Sinespaciado"/>
              <w:rPr>
                <w:color w:val="000000"/>
                <w:sz w:val="16"/>
                <w:szCs w:val="16"/>
              </w:rPr>
            </w:pPr>
            <w:r w:rsidRPr="000833EC">
              <w:rPr>
                <w:color w:val="000000"/>
                <w:sz w:val="16"/>
                <w:szCs w:val="16"/>
              </w:rPr>
              <w:t>X</w:t>
            </w:r>
          </w:p>
        </w:tc>
        <w:tc>
          <w:tcPr>
            <w:tcW w:w="445" w:type="pct"/>
            <w:tcBorders>
              <w:top w:val="single" w:sz="8" w:space="0" w:color="auto"/>
              <w:left w:val="nil"/>
              <w:bottom w:val="single" w:sz="4" w:space="0" w:color="auto"/>
              <w:right w:val="single" w:sz="4" w:space="0" w:color="auto"/>
            </w:tcBorders>
            <w:shd w:val="clear" w:color="auto" w:fill="auto"/>
            <w:noWrap/>
            <w:vAlign w:val="center"/>
            <w:hideMark/>
          </w:tcPr>
          <w:p w14:paraId="1BAA56B3"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37" w:type="pct"/>
            <w:tcBorders>
              <w:top w:val="single" w:sz="8" w:space="0" w:color="auto"/>
              <w:left w:val="nil"/>
              <w:bottom w:val="single" w:sz="4" w:space="0" w:color="auto"/>
              <w:right w:val="single" w:sz="4" w:space="0" w:color="auto"/>
            </w:tcBorders>
            <w:shd w:val="clear" w:color="auto" w:fill="auto"/>
            <w:noWrap/>
            <w:vAlign w:val="center"/>
            <w:hideMark/>
          </w:tcPr>
          <w:p w14:paraId="70CCC28D" w14:textId="77777777" w:rsidR="00F963A4" w:rsidRPr="000833EC" w:rsidRDefault="00F963A4" w:rsidP="000833EC">
            <w:pPr>
              <w:pStyle w:val="Sinespaciado"/>
              <w:rPr>
                <w:color w:val="000000"/>
                <w:sz w:val="16"/>
                <w:szCs w:val="16"/>
              </w:rPr>
            </w:pPr>
            <w:r w:rsidRPr="000833EC">
              <w:rPr>
                <w:color w:val="000000"/>
                <w:sz w:val="16"/>
                <w:szCs w:val="16"/>
              </w:rPr>
              <w:t>X</w:t>
            </w:r>
          </w:p>
        </w:tc>
        <w:tc>
          <w:tcPr>
            <w:tcW w:w="404" w:type="pct"/>
            <w:tcBorders>
              <w:top w:val="single" w:sz="8" w:space="0" w:color="auto"/>
              <w:left w:val="nil"/>
              <w:bottom w:val="single" w:sz="4" w:space="0" w:color="auto"/>
              <w:right w:val="single" w:sz="4" w:space="0" w:color="auto"/>
            </w:tcBorders>
            <w:shd w:val="clear" w:color="auto" w:fill="auto"/>
            <w:noWrap/>
            <w:vAlign w:val="center"/>
            <w:hideMark/>
          </w:tcPr>
          <w:p w14:paraId="7A509DE5"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4" w:type="pct"/>
            <w:tcBorders>
              <w:top w:val="single" w:sz="8" w:space="0" w:color="auto"/>
              <w:left w:val="nil"/>
              <w:bottom w:val="single" w:sz="4" w:space="0" w:color="auto"/>
              <w:right w:val="single" w:sz="4" w:space="0" w:color="auto"/>
            </w:tcBorders>
            <w:shd w:val="clear" w:color="auto" w:fill="auto"/>
            <w:noWrap/>
            <w:vAlign w:val="center"/>
            <w:hideMark/>
          </w:tcPr>
          <w:p w14:paraId="01C65202"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4" w:type="pct"/>
            <w:tcBorders>
              <w:top w:val="single" w:sz="8" w:space="0" w:color="auto"/>
              <w:left w:val="nil"/>
              <w:bottom w:val="single" w:sz="4" w:space="0" w:color="auto"/>
              <w:right w:val="single" w:sz="4" w:space="0" w:color="auto"/>
            </w:tcBorders>
            <w:shd w:val="clear" w:color="auto" w:fill="auto"/>
            <w:noWrap/>
            <w:vAlign w:val="center"/>
            <w:hideMark/>
          </w:tcPr>
          <w:p w14:paraId="3044B4ED"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4" w:type="pct"/>
            <w:tcBorders>
              <w:top w:val="single" w:sz="8" w:space="0" w:color="auto"/>
              <w:left w:val="nil"/>
              <w:bottom w:val="single" w:sz="4" w:space="0" w:color="auto"/>
              <w:right w:val="single" w:sz="4" w:space="0" w:color="auto"/>
            </w:tcBorders>
            <w:shd w:val="clear" w:color="auto" w:fill="auto"/>
            <w:noWrap/>
            <w:vAlign w:val="center"/>
            <w:hideMark/>
          </w:tcPr>
          <w:p w14:paraId="56DDA34B"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4" w:type="pct"/>
            <w:tcBorders>
              <w:top w:val="single" w:sz="8" w:space="0" w:color="auto"/>
              <w:left w:val="nil"/>
              <w:bottom w:val="single" w:sz="4" w:space="0" w:color="auto"/>
              <w:right w:val="single" w:sz="4" w:space="0" w:color="auto"/>
            </w:tcBorders>
            <w:shd w:val="clear" w:color="auto" w:fill="auto"/>
            <w:noWrap/>
            <w:vAlign w:val="center"/>
            <w:hideMark/>
          </w:tcPr>
          <w:p w14:paraId="0FCE51C3"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5" w:type="pct"/>
            <w:tcBorders>
              <w:top w:val="single" w:sz="8" w:space="0" w:color="auto"/>
              <w:left w:val="nil"/>
              <w:bottom w:val="single" w:sz="4" w:space="0" w:color="auto"/>
              <w:right w:val="single" w:sz="8" w:space="0" w:color="auto"/>
            </w:tcBorders>
            <w:shd w:val="clear" w:color="auto" w:fill="auto"/>
            <w:noWrap/>
            <w:vAlign w:val="center"/>
            <w:hideMark/>
          </w:tcPr>
          <w:p w14:paraId="79234D53"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393" w:type="pct"/>
            <w:tcBorders>
              <w:top w:val="nil"/>
              <w:left w:val="nil"/>
              <w:bottom w:val="nil"/>
              <w:right w:val="single" w:sz="8" w:space="0" w:color="auto"/>
            </w:tcBorders>
            <w:shd w:val="clear" w:color="auto" w:fill="auto"/>
            <w:noWrap/>
            <w:vAlign w:val="center"/>
            <w:hideMark/>
          </w:tcPr>
          <w:p w14:paraId="5A5A5ECA" w14:textId="77777777" w:rsidR="00F963A4" w:rsidRPr="000833EC" w:rsidRDefault="00F963A4" w:rsidP="000833EC">
            <w:pPr>
              <w:pStyle w:val="Sinespaciado"/>
              <w:rPr>
                <w:color w:val="000000"/>
                <w:sz w:val="16"/>
                <w:szCs w:val="16"/>
              </w:rPr>
            </w:pPr>
            <w:r w:rsidRPr="000833EC">
              <w:rPr>
                <w:color w:val="000000"/>
                <w:sz w:val="16"/>
                <w:szCs w:val="16"/>
              </w:rPr>
              <w:t>2</w:t>
            </w:r>
          </w:p>
        </w:tc>
      </w:tr>
      <w:tr w:rsidR="000833EC" w:rsidRPr="000833EC" w14:paraId="1CB46CCA" w14:textId="77777777" w:rsidTr="00545851">
        <w:trPr>
          <w:trHeight w:val="289"/>
        </w:trPr>
        <w:tc>
          <w:tcPr>
            <w:tcW w:w="329" w:type="pct"/>
            <w:vMerge/>
            <w:tcBorders>
              <w:top w:val="nil"/>
              <w:left w:val="single" w:sz="4" w:space="0" w:color="auto"/>
              <w:bottom w:val="single" w:sz="4" w:space="0" w:color="auto"/>
              <w:right w:val="nil"/>
            </w:tcBorders>
            <w:vAlign w:val="center"/>
            <w:hideMark/>
          </w:tcPr>
          <w:p w14:paraId="2BBBE17C" w14:textId="77777777" w:rsidR="00F963A4" w:rsidRPr="000833EC" w:rsidRDefault="00F963A4" w:rsidP="000833EC">
            <w:pPr>
              <w:pStyle w:val="Sinespaciado"/>
              <w:rPr>
                <w:color w:val="000000"/>
                <w:sz w:val="16"/>
                <w:szCs w:val="16"/>
              </w:rPr>
            </w:pPr>
          </w:p>
        </w:tc>
        <w:tc>
          <w:tcPr>
            <w:tcW w:w="556" w:type="pct"/>
            <w:tcBorders>
              <w:top w:val="nil"/>
              <w:left w:val="single" w:sz="8" w:space="0" w:color="auto"/>
              <w:bottom w:val="single" w:sz="4" w:space="0" w:color="auto"/>
              <w:right w:val="single" w:sz="4" w:space="0" w:color="auto"/>
            </w:tcBorders>
            <w:shd w:val="clear" w:color="auto" w:fill="auto"/>
            <w:noWrap/>
            <w:vAlign w:val="center"/>
            <w:hideMark/>
          </w:tcPr>
          <w:p w14:paraId="61C60991" w14:textId="77777777" w:rsidR="00F963A4" w:rsidRPr="000833EC" w:rsidRDefault="00F963A4" w:rsidP="000833EC">
            <w:pPr>
              <w:pStyle w:val="Sinespaciado"/>
              <w:rPr>
                <w:color w:val="000000"/>
                <w:sz w:val="16"/>
                <w:szCs w:val="16"/>
              </w:rPr>
            </w:pPr>
            <w:r w:rsidRPr="000833EC">
              <w:rPr>
                <w:color w:val="000000"/>
                <w:sz w:val="16"/>
                <w:szCs w:val="16"/>
              </w:rPr>
              <w:t>Nueces</w:t>
            </w:r>
          </w:p>
        </w:tc>
        <w:tc>
          <w:tcPr>
            <w:tcW w:w="414" w:type="pct"/>
            <w:tcBorders>
              <w:top w:val="nil"/>
              <w:left w:val="nil"/>
              <w:bottom w:val="single" w:sz="4" w:space="0" w:color="auto"/>
              <w:right w:val="single" w:sz="4" w:space="0" w:color="auto"/>
            </w:tcBorders>
            <w:shd w:val="clear" w:color="auto" w:fill="auto"/>
            <w:noWrap/>
            <w:vAlign w:val="center"/>
            <w:hideMark/>
          </w:tcPr>
          <w:p w14:paraId="0569F05F" w14:textId="77777777" w:rsidR="00F963A4" w:rsidRPr="000833EC" w:rsidRDefault="00F963A4" w:rsidP="000833EC">
            <w:pPr>
              <w:pStyle w:val="Sinespaciado"/>
              <w:rPr>
                <w:color w:val="000000"/>
                <w:sz w:val="16"/>
                <w:szCs w:val="16"/>
              </w:rPr>
            </w:pPr>
            <w:r w:rsidRPr="000833EC">
              <w:rPr>
                <w:color w:val="000000"/>
                <w:sz w:val="16"/>
                <w:szCs w:val="16"/>
              </w:rPr>
              <w:t>X</w:t>
            </w:r>
          </w:p>
        </w:tc>
        <w:tc>
          <w:tcPr>
            <w:tcW w:w="445" w:type="pct"/>
            <w:tcBorders>
              <w:top w:val="nil"/>
              <w:left w:val="nil"/>
              <w:bottom w:val="single" w:sz="4" w:space="0" w:color="auto"/>
              <w:right w:val="single" w:sz="4" w:space="0" w:color="auto"/>
            </w:tcBorders>
            <w:shd w:val="clear" w:color="auto" w:fill="auto"/>
            <w:noWrap/>
            <w:vAlign w:val="center"/>
            <w:hideMark/>
          </w:tcPr>
          <w:p w14:paraId="4C37272E"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37" w:type="pct"/>
            <w:tcBorders>
              <w:top w:val="nil"/>
              <w:left w:val="nil"/>
              <w:bottom w:val="single" w:sz="4" w:space="0" w:color="auto"/>
              <w:right w:val="single" w:sz="4" w:space="0" w:color="auto"/>
            </w:tcBorders>
            <w:shd w:val="clear" w:color="auto" w:fill="auto"/>
            <w:noWrap/>
            <w:vAlign w:val="center"/>
            <w:hideMark/>
          </w:tcPr>
          <w:p w14:paraId="7AE6F22A" w14:textId="77777777" w:rsidR="00F963A4" w:rsidRPr="000833EC" w:rsidRDefault="00F963A4" w:rsidP="000833EC">
            <w:pPr>
              <w:pStyle w:val="Sinespaciado"/>
              <w:rPr>
                <w:color w:val="000000"/>
                <w:sz w:val="16"/>
                <w:szCs w:val="16"/>
              </w:rPr>
            </w:pPr>
            <w:r w:rsidRPr="000833EC">
              <w:rPr>
                <w:color w:val="000000"/>
                <w:sz w:val="16"/>
                <w:szCs w:val="16"/>
              </w:rPr>
              <w:t>X</w:t>
            </w:r>
          </w:p>
        </w:tc>
        <w:tc>
          <w:tcPr>
            <w:tcW w:w="404" w:type="pct"/>
            <w:tcBorders>
              <w:top w:val="nil"/>
              <w:left w:val="nil"/>
              <w:bottom w:val="single" w:sz="4" w:space="0" w:color="auto"/>
              <w:right w:val="single" w:sz="4" w:space="0" w:color="auto"/>
            </w:tcBorders>
            <w:shd w:val="clear" w:color="auto" w:fill="auto"/>
            <w:noWrap/>
            <w:vAlign w:val="center"/>
            <w:hideMark/>
          </w:tcPr>
          <w:p w14:paraId="08E52907" w14:textId="77777777" w:rsidR="00F963A4" w:rsidRPr="000833EC" w:rsidRDefault="00F963A4" w:rsidP="000833EC">
            <w:pPr>
              <w:pStyle w:val="Sinespaciado"/>
              <w:rPr>
                <w:color w:val="000000"/>
                <w:sz w:val="16"/>
                <w:szCs w:val="16"/>
              </w:rPr>
            </w:pPr>
            <w:r w:rsidRPr="000833EC">
              <w:rPr>
                <w:color w:val="000000"/>
                <w:sz w:val="16"/>
                <w:szCs w:val="16"/>
              </w:rPr>
              <w:t>X</w:t>
            </w:r>
          </w:p>
        </w:tc>
        <w:tc>
          <w:tcPr>
            <w:tcW w:w="404" w:type="pct"/>
            <w:tcBorders>
              <w:top w:val="nil"/>
              <w:left w:val="nil"/>
              <w:bottom w:val="single" w:sz="4" w:space="0" w:color="auto"/>
              <w:right w:val="single" w:sz="4" w:space="0" w:color="auto"/>
            </w:tcBorders>
            <w:shd w:val="clear" w:color="auto" w:fill="auto"/>
            <w:noWrap/>
            <w:vAlign w:val="center"/>
            <w:hideMark/>
          </w:tcPr>
          <w:p w14:paraId="5A639715" w14:textId="77777777" w:rsidR="00F963A4" w:rsidRPr="000833EC" w:rsidRDefault="00F963A4" w:rsidP="000833EC">
            <w:pPr>
              <w:pStyle w:val="Sinespaciado"/>
              <w:rPr>
                <w:color w:val="000000"/>
                <w:sz w:val="16"/>
                <w:szCs w:val="16"/>
              </w:rPr>
            </w:pPr>
            <w:r w:rsidRPr="000833EC">
              <w:rPr>
                <w:color w:val="000000"/>
                <w:sz w:val="16"/>
                <w:szCs w:val="16"/>
              </w:rPr>
              <w:t>X</w:t>
            </w:r>
          </w:p>
        </w:tc>
        <w:tc>
          <w:tcPr>
            <w:tcW w:w="404" w:type="pct"/>
            <w:tcBorders>
              <w:top w:val="nil"/>
              <w:left w:val="nil"/>
              <w:bottom w:val="single" w:sz="4" w:space="0" w:color="auto"/>
              <w:right w:val="single" w:sz="4" w:space="0" w:color="auto"/>
            </w:tcBorders>
            <w:shd w:val="clear" w:color="auto" w:fill="auto"/>
            <w:noWrap/>
            <w:vAlign w:val="center"/>
            <w:hideMark/>
          </w:tcPr>
          <w:p w14:paraId="39A7DA8B"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4" w:type="pct"/>
            <w:tcBorders>
              <w:top w:val="nil"/>
              <w:left w:val="nil"/>
              <w:bottom w:val="single" w:sz="4" w:space="0" w:color="auto"/>
              <w:right w:val="single" w:sz="4" w:space="0" w:color="auto"/>
            </w:tcBorders>
            <w:shd w:val="clear" w:color="auto" w:fill="auto"/>
            <w:noWrap/>
            <w:vAlign w:val="center"/>
            <w:hideMark/>
          </w:tcPr>
          <w:p w14:paraId="7777DF22"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4" w:type="pct"/>
            <w:tcBorders>
              <w:top w:val="nil"/>
              <w:left w:val="nil"/>
              <w:bottom w:val="single" w:sz="4" w:space="0" w:color="auto"/>
              <w:right w:val="single" w:sz="4" w:space="0" w:color="auto"/>
            </w:tcBorders>
            <w:shd w:val="clear" w:color="auto" w:fill="auto"/>
            <w:noWrap/>
            <w:vAlign w:val="center"/>
            <w:hideMark/>
          </w:tcPr>
          <w:p w14:paraId="4CB816FC"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5" w:type="pct"/>
            <w:tcBorders>
              <w:top w:val="nil"/>
              <w:left w:val="nil"/>
              <w:bottom w:val="single" w:sz="4" w:space="0" w:color="auto"/>
              <w:right w:val="single" w:sz="8" w:space="0" w:color="auto"/>
            </w:tcBorders>
            <w:shd w:val="clear" w:color="auto" w:fill="auto"/>
            <w:noWrap/>
            <w:vAlign w:val="center"/>
            <w:hideMark/>
          </w:tcPr>
          <w:p w14:paraId="4D56904C"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393" w:type="pct"/>
            <w:tcBorders>
              <w:top w:val="nil"/>
              <w:left w:val="nil"/>
              <w:bottom w:val="nil"/>
              <w:right w:val="single" w:sz="8" w:space="0" w:color="auto"/>
            </w:tcBorders>
            <w:shd w:val="clear" w:color="auto" w:fill="auto"/>
            <w:noWrap/>
            <w:vAlign w:val="center"/>
            <w:hideMark/>
          </w:tcPr>
          <w:p w14:paraId="0CEA89C8" w14:textId="77777777" w:rsidR="00F963A4" w:rsidRPr="000833EC" w:rsidRDefault="00F963A4" w:rsidP="000833EC">
            <w:pPr>
              <w:pStyle w:val="Sinespaciado"/>
              <w:rPr>
                <w:color w:val="000000"/>
                <w:sz w:val="16"/>
                <w:szCs w:val="16"/>
              </w:rPr>
            </w:pPr>
            <w:r w:rsidRPr="000833EC">
              <w:rPr>
                <w:color w:val="000000"/>
                <w:sz w:val="16"/>
                <w:szCs w:val="16"/>
              </w:rPr>
              <w:t>4</w:t>
            </w:r>
          </w:p>
        </w:tc>
      </w:tr>
      <w:tr w:rsidR="000833EC" w:rsidRPr="000833EC" w14:paraId="2104B2E8" w14:textId="77777777" w:rsidTr="00545851">
        <w:trPr>
          <w:trHeight w:val="289"/>
        </w:trPr>
        <w:tc>
          <w:tcPr>
            <w:tcW w:w="329" w:type="pct"/>
            <w:vMerge/>
            <w:tcBorders>
              <w:top w:val="nil"/>
              <w:left w:val="single" w:sz="4" w:space="0" w:color="auto"/>
              <w:bottom w:val="single" w:sz="4" w:space="0" w:color="auto"/>
              <w:right w:val="nil"/>
            </w:tcBorders>
            <w:vAlign w:val="center"/>
            <w:hideMark/>
          </w:tcPr>
          <w:p w14:paraId="50BE3E86" w14:textId="77777777" w:rsidR="00F963A4" w:rsidRPr="000833EC" w:rsidRDefault="00F963A4" w:rsidP="000833EC">
            <w:pPr>
              <w:pStyle w:val="Sinespaciado"/>
              <w:rPr>
                <w:color w:val="000000"/>
                <w:sz w:val="16"/>
                <w:szCs w:val="16"/>
              </w:rPr>
            </w:pPr>
          </w:p>
        </w:tc>
        <w:tc>
          <w:tcPr>
            <w:tcW w:w="556" w:type="pct"/>
            <w:tcBorders>
              <w:top w:val="nil"/>
              <w:left w:val="single" w:sz="8" w:space="0" w:color="auto"/>
              <w:bottom w:val="single" w:sz="4" w:space="0" w:color="auto"/>
              <w:right w:val="single" w:sz="4" w:space="0" w:color="auto"/>
            </w:tcBorders>
            <w:shd w:val="clear" w:color="auto" w:fill="auto"/>
            <w:noWrap/>
            <w:vAlign w:val="center"/>
            <w:hideMark/>
          </w:tcPr>
          <w:p w14:paraId="2D717CEA" w14:textId="77777777" w:rsidR="00F963A4" w:rsidRPr="000833EC" w:rsidRDefault="00F963A4" w:rsidP="000833EC">
            <w:pPr>
              <w:pStyle w:val="Sinespaciado"/>
              <w:rPr>
                <w:color w:val="000000"/>
                <w:sz w:val="16"/>
                <w:szCs w:val="16"/>
              </w:rPr>
            </w:pPr>
            <w:r w:rsidRPr="000833EC">
              <w:rPr>
                <w:color w:val="000000"/>
                <w:sz w:val="16"/>
                <w:szCs w:val="16"/>
              </w:rPr>
              <w:t>Maní</w:t>
            </w:r>
          </w:p>
        </w:tc>
        <w:tc>
          <w:tcPr>
            <w:tcW w:w="414" w:type="pct"/>
            <w:tcBorders>
              <w:top w:val="nil"/>
              <w:left w:val="nil"/>
              <w:bottom w:val="single" w:sz="4" w:space="0" w:color="auto"/>
              <w:right w:val="single" w:sz="4" w:space="0" w:color="auto"/>
            </w:tcBorders>
            <w:shd w:val="clear" w:color="auto" w:fill="auto"/>
            <w:noWrap/>
            <w:vAlign w:val="center"/>
            <w:hideMark/>
          </w:tcPr>
          <w:p w14:paraId="75D1D580"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45" w:type="pct"/>
            <w:tcBorders>
              <w:top w:val="nil"/>
              <w:left w:val="nil"/>
              <w:bottom w:val="single" w:sz="4" w:space="0" w:color="auto"/>
              <w:right w:val="single" w:sz="4" w:space="0" w:color="auto"/>
            </w:tcBorders>
            <w:shd w:val="clear" w:color="auto" w:fill="auto"/>
            <w:noWrap/>
            <w:vAlign w:val="center"/>
            <w:hideMark/>
          </w:tcPr>
          <w:p w14:paraId="0DF88E0F"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37" w:type="pct"/>
            <w:tcBorders>
              <w:top w:val="nil"/>
              <w:left w:val="nil"/>
              <w:bottom w:val="single" w:sz="4" w:space="0" w:color="auto"/>
              <w:right w:val="single" w:sz="4" w:space="0" w:color="auto"/>
            </w:tcBorders>
            <w:shd w:val="clear" w:color="auto" w:fill="auto"/>
            <w:noWrap/>
            <w:vAlign w:val="center"/>
            <w:hideMark/>
          </w:tcPr>
          <w:p w14:paraId="136E80FC" w14:textId="77777777" w:rsidR="00F963A4" w:rsidRPr="000833EC" w:rsidRDefault="00F963A4" w:rsidP="000833EC">
            <w:pPr>
              <w:pStyle w:val="Sinespaciado"/>
              <w:rPr>
                <w:color w:val="000000"/>
                <w:sz w:val="16"/>
                <w:szCs w:val="16"/>
              </w:rPr>
            </w:pPr>
            <w:r w:rsidRPr="000833EC">
              <w:rPr>
                <w:color w:val="000000"/>
                <w:sz w:val="16"/>
                <w:szCs w:val="16"/>
              </w:rPr>
              <w:t>X</w:t>
            </w:r>
          </w:p>
        </w:tc>
        <w:tc>
          <w:tcPr>
            <w:tcW w:w="404" w:type="pct"/>
            <w:tcBorders>
              <w:top w:val="nil"/>
              <w:left w:val="nil"/>
              <w:bottom w:val="single" w:sz="4" w:space="0" w:color="auto"/>
              <w:right w:val="single" w:sz="4" w:space="0" w:color="auto"/>
            </w:tcBorders>
            <w:shd w:val="clear" w:color="auto" w:fill="auto"/>
            <w:noWrap/>
            <w:vAlign w:val="center"/>
            <w:hideMark/>
          </w:tcPr>
          <w:p w14:paraId="11570B7B"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4" w:type="pct"/>
            <w:tcBorders>
              <w:top w:val="nil"/>
              <w:left w:val="nil"/>
              <w:bottom w:val="single" w:sz="4" w:space="0" w:color="auto"/>
              <w:right w:val="single" w:sz="4" w:space="0" w:color="auto"/>
            </w:tcBorders>
            <w:shd w:val="clear" w:color="auto" w:fill="auto"/>
            <w:noWrap/>
            <w:vAlign w:val="center"/>
            <w:hideMark/>
          </w:tcPr>
          <w:p w14:paraId="53602F8B" w14:textId="77777777" w:rsidR="00F963A4" w:rsidRPr="000833EC" w:rsidRDefault="00F963A4" w:rsidP="000833EC">
            <w:pPr>
              <w:pStyle w:val="Sinespaciado"/>
              <w:rPr>
                <w:color w:val="000000"/>
                <w:sz w:val="16"/>
                <w:szCs w:val="16"/>
              </w:rPr>
            </w:pPr>
            <w:r w:rsidRPr="000833EC">
              <w:rPr>
                <w:color w:val="000000"/>
                <w:sz w:val="16"/>
                <w:szCs w:val="16"/>
              </w:rPr>
              <w:t>X</w:t>
            </w:r>
          </w:p>
        </w:tc>
        <w:tc>
          <w:tcPr>
            <w:tcW w:w="404" w:type="pct"/>
            <w:tcBorders>
              <w:top w:val="nil"/>
              <w:left w:val="nil"/>
              <w:bottom w:val="single" w:sz="4" w:space="0" w:color="auto"/>
              <w:right w:val="single" w:sz="4" w:space="0" w:color="auto"/>
            </w:tcBorders>
            <w:shd w:val="clear" w:color="auto" w:fill="auto"/>
            <w:noWrap/>
            <w:vAlign w:val="center"/>
            <w:hideMark/>
          </w:tcPr>
          <w:p w14:paraId="2C0CDABD"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4" w:type="pct"/>
            <w:tcBorders>
              <w:top w:val="nil"/>
              <w:left w:val="nil"/>
              <w:bottom w:val="single" w:sz="4" w:space="0" w:color="auto"/>
              <w:right w:val="single" w:sz="4" w:space="0" w:color="auto"/>
            </w:tcBorders>
            <w:shd w:val="clear" w:color="auto" w:fill="auto"/>
            <w:noWrap/>
            <w:vAlign w:val="center"/>
            <w:hideMark/>
          </w:tcPr>
          <w:p w14:paraId="04304614"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4" w:type="pct"/>
            <w:tcBorders>
              <w:top w:val="nil"/>
              <w:left w:val="nil"/>
              <w:bottom w:val="single" w:sz="4" w:space="0" w:color="auto"/>
              <w:right w:val="single" w:sz="4" w:space="0" w:color="auto"/>
            </w:tcBorders>
            <w:shd w:val="clear" w:color="auto" w:fill="auto"/>
            <w:noWrap/>
            <w:vAlign w:val="center"/>
            <w:hideMark/>
          </w:tcPr>
          <w:p w14:paraId="4AFD1055"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5" w:type="pct"/>
            <w:tcBorders>
              <w:top w:val="nil"/>
              <w:left w:val="nil"/>
              <w:bottom w:val="single" w:sz="4" w:space="0" w:color="auto"/>
              <w:right w:val="single" w:sz="8" w:space="0" w:color="auto"/>
            </w:tcBorders>
            <w:shd w:val="clear" w:color="auto" w:fill="auto"/>
            <w:noWrap/>
            <w:vAlign w:val="center"/>
            <w:hideMark/>
          </w:tcPr>
          <w:p w14:paraId="69686704"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393" w:type="pct"/>
            <w:tcBorders>
              <w:top w:val="nil"/>
              <w:left w:val="nil"/>
              <w:bottom w:val="nil"/>
              <w:right w:val="single" w:sz="8" w:space="0" w:color="auto"/>
            </w:tcBorders>
            <w:shd w:val="clear" w:color="auto" w:fill="auto"/>
            <w:noWrap/>
            <w:vAlign w:val="center"/>
            <w:hideMark/>
          </w:tcPr>
          <w:p w14:paraId="6544F1FF" w14:textId="77777777" w:rsidR="00F963A4" w:rsidRPr="000833EC" w:rsidRDefault="00F963A4" w:rsidP="000833EC">
            <w:pPr>
              <w:pStyle w:val="Sinespaciado"/>
              <w:rPr>
                <w:color w:val="000000"/>
                <w:sz w:val="16"/>
                <w:szCs w:val="16"/>
              </w:rPr>
            </w:pPr>
            <w:r w:rsidRPr="000833EC">
              <w:rPr>
                <w:color w:val="000000"/>
                <w:sz w:val="16"/>
                <w:szCs w:val="16"/>
              </w:rPr>
              <w:t>2</w:t>
            </w:r>
          </w:p>
        </w:tc>
      </w:tr>
      <w:tr w:rsidR="000833EC" w:rsidRPr="000833EC" w14:paraId="73E10803" w14:textId="77777777" w:rsidTr="00545851">
        <w:trPr>
          <w:trHeight w:val="289"/>
        </w:trPr>
        <w:tc>
          <w:tcPr>
            <w:tcW w:w="329" w:type="pct"/>
            <w:vMerge/>
            <w:tcBorders>
              <w:top w:val="nil"/>
              <w:left w:val="single" w:sz="4" w:space="0" w:color="auto"/>
              <w:bottom w:val="single" w:sz="4" w:space="0" w:color="auto"/>
              <w:right w:val="nil"/>
            </w:tcBorders>
            <w:vAlign w:val="center"/>
            <w:hideMark/>
          </w:tcPr>
          <w:p w14:paraId="4C503E01" w14:textId="77777777" w:rsidR="00F963A4" w:rsidRPr="000833EC" w:rsidRDefault="00F963A4" w:rsidP="000833EC">
            <w:pPr>
              <w:pStyle w:val="Sinespaciado"/>
              <w:rPr>
                <w:color w:val="000000"/>
                <w:sz w:val="16"/>
                <w:szCs w:val="16"/>
              </w:rPr>
            </w:pPr>
          </w:p>
        </w:tc>
        <w:tc>
          <w:tcPr>
            <w:tcW w:w="556" w:type="pct"/>
            <w:tcBorders>
              <w:top w:val="nil"/>
              <w:left w:val="single" w:sz="8" w:space="0" w:color="auto"/>
              <w:bottom w:val="single" w:sz="4" w:space="0" w:color="auto"/>
              <w:right w:val="single" w:sz="4" w:space="0" w:color="auto"/>
            </w:tcBorders>
            <w:shd w:val="clear" w:color="auto" w:fill="auto"/>
            <w:noWrap/>
            <w:vAlign w:val="center"/>
            <w:hideMark/>
          </w:tcPr>
          <w:p w14:paraId="3D679065" w14:textId="77777777" w:rsidR="00F963A4" w:rsidRPr="000833EC" w:rsidRDefault="00F963A4" w:rsidP="000833EC">
            <w:pPr>
              <w:pStyle w:val="Sinespaciado"/>
              <w:rPr>
                <w:color w:val="000000"/>
                <w:sz w:val="16"/>
                <w:szCs w:val="16"/>
              </w:rPr>
            </w:pPr>
            <w:r w:rsidRPr="000833EC">
              <w:rPr>
                <w:color w:val="000000"/>
                <w:sz w:val="16"/>
                <w:szCs w:val="16"/>
              </w:rPr>
              <w:t>Avellana</w:t>
            </w:r>
          </w:p>
        </w:tc>
        <w:tc>
          <w:tcPr>
            <w:tcW w:w="414" w:type="pct"/>
            <w:tcBorders>
              <w:top w:val="nil"/>
              <w:left w:val="nil"/>
              <w:bottom w:val="single" w:sz="4" w:space="0" w:color="auto"/>
              <w:right w:val="single" w:sz="4" w:space="0" w:color="auto"/>
            </w:tcBorders>
            <w:shd w:val="clear" w:color="auto" w:fill="auto"/>
            <w:noWrap/>
            <w:vAlign w:val="center"/>
            <w:hideMark/>
          </w:tcPr>
          <w:p w14:paraId="491B38F9"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45" w:type="pct"/>
            <w:tcBorders>
              <w:top w:val="nil"/>
              <w:left w:val="nil"/>
              <w:bottom w:val="single" w:sz="4" w:space="0" w:color="auto"/>
              <w:right w:val="single" w:sz="4" w:space="0" w:color="auto"/>
            </w:tcBorders>
            <w:shd w:val="clear" w:color="auto" w:fill="auto"/>
            <w:noWrap/>
            <w:vAlign w:val="center"/>
            <w:hideMark/>
          </w:tcPr>
          <w:p w14:paraId="346590D5"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37" w:type="pct"/>
            <w:tcBorders>
              <w:top w:val="nil"/>
              <w:left w:val="nil"/>
              <w:bottom w:val="single" w:sz="4" w:space="0" w:color="auto"/>
              <w:right w:val="single" w:sz="4" w:space="0" w:color="auto"/>
            </w:tcBorders>
            <w:shd w:val="clear" w:color="auto" w:fill="auto"/>
            <w:noWrap/>
            <w:vAlign w:val="center"/>
            <w:hideMark/>
          </w:tcPr>
          <w:p w14:paraId="37721631" w14:textId="77777777" w:rsidR="00F963A4" w:rsidRPr="000833EC" w:rsidRDefault="00F963A4" w:rsidP="000833EC">
            <w:pPr>
              <w:pStyle w:val="Sinespaciado"/>
              <w:rPr>
                <w:color w:val="000000"/>
                <w:sz w:val="16"/>
                <w:szCs w:val="16"/>
              </w:rPr>
            </w:pPr>
            <w:r w:rsidRPr="000833EC">
              <w:rPr>
                <w:color w:val="000000"/>
                <w:sz w:val="16"/>
                <w:szCs w:val="16"/>
              </w:rPr>
              <w:t>X</w:t>
            </w:r>
          </w:p>
        </w:tc>
        <w:tc>
          <w:tcPr>
            <w:tcW w:w="404" w:type="pct"/>
            <w:tcBorders>
              <w:top w:val="nil"/>
              <w:left w:val="nil"/>
              <w:bottom w:val="single" w:sz="4" w:space="0" w:color="auto"/>
              <w:right w:val="single" w:sz="4" w:space="0" w:color="auto"/>
            </w:tcBorders>
            <w:shd w:val="clear" w:color="auto" w:fill="auto"/>
            <w:noWrap/>
            <w:vAlign w:val="center"/>
            <w:hideMark/>
          </w:tcPr>
          <w:p w14:paraId="2ECA3556"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4" w:type="pct"/>
            <w:tcBorders>
              <w:top w:val="nil"/>
              <w:left w:val="nil"/>
              <w:bottom w:val="single" w:sz="4" w:space="0" w:color="auto"/>
              <w:right w:val="single" w:sz="4" w:space="0" w:color="auto"/>
            </w:tcBorders>
            <w:shd w:val="clear" w:color="auto" w:fill="auto"/>
            <w:noWrap/>
            <w:vAlign w:val="center"/>
            <w:hideMark/>
          </w:tcPr>
          <w:p w14:paraId="1E6CEE6C"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4" w:type="pct"/>
            <w:tcBorders>
              <w:top w:val="nil"/>
              <w:left w:val="nil"/>
              <w:bottom w:val="single" w:sz="4" w:space="0" w:color="auto"/>
              <w:right w:val="single" w:sz="4" w:space="0" w:color="auto"/>
            </w:tcBorders>
            <w:shd w:val="clear" w:color="auto" w:fill="auto"/>
            <w:noWrap/>
            <w:vAlign w:val="center"/>
            <w:hideMark/>
          </w:tcPr>
          <w:p w14:paraId="54037854"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4" w:type="pct"/>
            <w:tcBorders>
              <w:top w:val="nil"/>
              <w:left w:val="nil"/>
              <w:bottom w:val="single" w:sz="4" w:space="0" w:color="auto"/>
              <w:right w:val="single" w:sz="4" w:space="0" w:color="auto"/>
            </w:tcBorders>
            <w:shd w:val="clear" w:color="auto" w:fill="auto"/>
            <w:noWrap/>
            <w:vAlign w:val="center"/>
            <w:hideMark/>
          </w:tcPr>
          <w:p w14:paraId="242C1937"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4" w:type="pct"/>
            <w:tcBorders>
              <w:top w:val="nil"/>
              <w:left w:val="nil"/>
              <w:bottom w:val="single" w:sz="4" w:space="0" w:color="auto"/>
              <w:right w:val="single" w:sz="4" w:space="0" w:color="auto"/>
            </w:tcBorders>
            <w:shd w:val="clear" w:color="auto" w:fill="auto"/>
            <w:noWrap/>
            <w:vAlign w:val="center"/>
            <w:hideMark/>
          </w:tcPr>
          <w:p w14:paraId="4AD01FA2"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5" w:type="pct"/>
            <w:tcBorders>
              <w:top w:val="nil"/>
              <w:left w:val="nil"/>
              <w:bottom w:val="single" w:sz="4" w:space="0" w:color="auto"/>
              <w:right w:val="single" w:sz="8" w:space="0" w:color="auto"/>
            </w:tcBorders>
            <w:shd w:val="clear" w:color="auto" w:fill="auto"/>
            <w:noWrap/>
            <w:vAlign w:val="center"/>
            <w:hideMark/>
          </w:tcPr>
          <w:p w14:paraId="2D5A5CB9"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393" w:type="pct"/>
            <w:tcBorders>
              <w:top w:val="nil"/>
              <w:left w:val="nil"/>
              <w:bottom w:val="nil"/>
              <w:right w:val="single" w:sz="8" w:space="0" w:color="auto"/>
            </w:tcBorders>
            <w:shd w:val="clear" w:color="auto" w:fill="auto"/>
            <w:noWrap/>
            <w:vAlign w:val="center"/>
            <w:hideMark/>
          </w:tcPr>
          <w:p w14:paraId="7EA3FAFF" w14:textId="77777777" w:rsidR="00F963A4" w:rsidRPr="000833EC" w:rsidRDefault="00F963A4" w:rsidP="000833EC">
            <w:pPr>
              <w:pStyle w:val="Sinespaciado"/>
              <w:rPr>
                <w:color w:val="000000"/>
                <w:sz w:val="16"/>
                <w:szCs w:val="16"/>
              </w:rPr>
            </w:pPr>
            <w:r w:rsidRPr="000833EC">
              <w:rPr>
                <w:color w:val="000000"/>
                <w:sz w:val="16"/>
                <w:szCs w:val="16"/>
              </w:rPr>
              <w:t>1</w:t>
            </w:r>
          </w:p>
        </w:tc>
      </w:tr>
      <w:tr w:rsidR="000833EC" w:rsidRPr="000833EC" w14:paraId="3708C5F8" w14:textId="77777777" w:rsidTr="00545851">
        <w:trPr>
          <w:trHeight w:val="304"/>
        </w:trPr>
        <w:tc>
          <w:tcPr>
            <w:tcW w:w="329" w:type="pct"/>
            <w:vMerge/>
            <w:tcBorders>
              <w:top w:val="nil"/>
              <w:left w:val="single" w:sz="4" w:space="0" w:color="auto"/>
              <w:bottom w:val="single" w:sz="4" w:space="0" w:color="auto"/>
              <w:right w:val="nil"/>
            </w:tcBorders>
            <w:vAlign w:val="center"/>
            <w:hideMark/>
          </w:tcPr>
          <w:p w14:paraId="1AFD5334" w14:textId="77777777" w:rsidR="00F963A4" w:rsidRPr="000833EC" w:rsidRDefault="00F963A4" w:rsidP="000833EC">
            <w:pPr>
              <w:pStyle w:val="Sinespaciado"/>
              <w:rPr>
                <w:color w:val="000000"/>
                <w:sz w:val="16"/>
                <w:szCs w:val="16"/>
              </w:rPr>
            </w:pPr>
          </w:p>
        </w:tc>
        <w:tc>
          <w:tcPr>
            <w:tcW w:w="556" w:type="pct"/>
            <w:tcBorders>
              <w:top w:val="nil"/>
              <w:left w:val="single" w:sz="8" w:space="0" w:color="auto"/>
              <w:bottom w:val="single" w:sz="8" w:space="0" w:color="auto"/>
              <w:right w:val="single" w:sz="4" w:space="0" w:color="auto"/>
            </w:tcBorders>
            <w:shd w:val="clear" w:color="auto" w:fill="auto"/>
            <w:noWrap/>
            <w:vAlign w:val="center"/>
            <w:hideMark/>
          </w:tcPr>
          <w:p w14:paraId="036DABF7" w14:textId="77777777" w:rsidR="00F963A4" w:rsidRPr="000833EC" w:rsidRDefault="00F963A4" w:rsidP="000833EC">
            <w:pPr>
              <w:pStyle w:val="Sinespaciado"/>
              <w:rPr>
                <w:color w:val="000000"/>
                <w:sz w:val="16"/>
                <w:szCs w:val="16"/>
              </w:rPr>
            </w:pPr>
            <w:r w:rsidRPr="000833EC">
              <w:rPr>
                <w:color w:val="000000"/>
                <w:sz w:val="16"/>
                <w:szCs w:val="16"/>
              </w:rPr>
              <w:t>Pistacho</w:t>
            </w:r>
          </w:p>
        </w:tc>
        <w:tc>
          <w:tcPr>
            <w:tcW w:w="414" w:type="pct"/>
            <w:tcBorders>
              <w:top w:val="nil"/>
              <w:left w:val="nil"/>
              <w:bottom w:val="single" w:sz="4" w:space="0" w:color="auto"/>
              <w:right w:val="single" w:sz="4" w:space="0" w:color="auto"/>
            </w:tcBorders>
            <w:shd w:val="clear" w:color="auto" w:fill="auto"/>
            <w:noWrap/>
            <w:vAlign w:val="center"/>
            <w:hideMark/>
          </w:tcPr>
          <w:p w14:paraId="216ACD71"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45" w:type="pct"/>
            <w:tcBorders>
              <w:top w:val="nil"/>
              <w:left w:val="nil"/>
              <w:bottom w:val="single" w:sz="4" w:space="0" w:color="auto"/>
              <w:right w:val="single" w:sz="4" w:space="0" w:color="auto"/>
            </w:tcBorders>
            <w:shd w:val="clear" w:color="auto" w:fill="auto"/>
            <w:noWrap/>
            <w:vAlign w:val="center"/>
            <w:hideMark/>
          </w:tcPr>
          <w:p w14:paraId="1958300F"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37" w:type="pct"/>
            <w:tcBorders>
              <w:top w:val="nil"/>
              <w:left w:val="nil"/>
              <w:bottom w:val="single" w:sz="4" w:space="0" w:color="auto"/>
              <w:right w:val="single" w:sz="4" w:space="0" w:color="auto"/>
            </w:tcBorders>
            <w:shd w:val="clear" w:color="auto" w:fill="auto"/>
            <w:noWrap/>
            <w:vAlign w:val="center"/>
            <w:hideMark/>
          </w:tcPr>
          <w:p w14:paraId="67387847" w14:textId="77777777" w:rsidR="00F963A4" w:rsidRPr="000833EC" w:rsidRDefault="00F963A4" w:rsidP="000833EC">
            <w:pPr>
              <w:pStyle w:val="Sinespaciado"/>
              <w:rPr>
                <w:color w:val="000000"/>
                <w:sz w:val="16"/>
                <w:szCs w:val="16"/>
              </w:rPr>
            </w:pPr>
            <w:r w:rsidRPr="000833EC">
              <w:rPr>
                <w:color w:val="000000"/>
                <w:sz w:val="16"/>
                <w:szCs w:val="16"/>
              </w:rPr>
              <w:t>X</w:t>
            </w:r>
          </w:p>
        </w:tc>
        <w:tc>
          <w:tcPr>
            <w:tcW w:w="404" w:type="pct"/>
            <w:tcBorders>
              <w:top w:val="nil"/>
              <w:left w:val="nil"/>
              <w:bottom w:val="single" w:sz="4" w:space="0" w:color="auto"/>
              <w:right w:val="single" w:sz="4" w:space="0" w:color="auto"/>
            </w:tcBorders>
            <w:shd w:val="clear" w:color="auto" w:fill="auto"/>
            <w:noWrap/>
            <w:vAlign w:val="center"/>
            <w:hideMark/>
          </w:tcPr>
          <w:p w14:paraId="7C6B2AE9"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4" w:type="pct"/>
            <w:tcBorders>
              <w:top w:val="nil"/>
              <w:left w:val="nil"/>
              <w:bottom w:val="single" w:sz="4" w:space="0" w:color="auto"/>
              <w:right w:val="single" w:sz="4" w:space="0" w:color="auto"/>
            </w:tcBorders>
            <w:shd w:val="clear" w:color="auto" w:fill="auto"/>
            <w:noWrap/>
            <w:vAlign w:val="center"/>
            <w:hideMark/>
          </w:tcPr>
          <w:p w14:paraId="365A14CC"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4" w:type="pct"/>
            <w:tcBorders>
              <w:top w:val="nil"/>
              <w:left w:val="nil"/>
              <w:bottom w:val="single" w:sz="4" w:space="0" w:color="auto"/>
              <w:right w:val="single" w:sz="4" w:space="0" w:color="auto"/>
            </w:tcBorders>
            <w:shd w:val="clear" w:color="auto" w:fill="auto"/>
            <w:noWrap/>
            <w:vAlign w:val="center"/>
            <w:hideMark/>
          </w:tcPr>
          <w:p w14:paraId="38DC9C2B"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4" w:type="pct"/>
            <w:tcBorders>
              <w:top w:val="nil"/>
              <w:left w:val="nil"/>
              <w:bottom w:val="single" w:sz="4" w:space="0" w:color="auto"/>
              <w:right w:val="single" w:sz="4" w:space="0" w:color="auto"/>
            </w:tcBorders>
            <w:shd w:val="clear" w:color="auto" w:fill="auto"/>
            <w:noWrap/>
            <w:vAlign w:val="center"/>
            <w:hideMark/>
          </w:tcPr>
          <w:p w14:paraId="025FF118" w14:textId="77777777" w:rsidR="00F963A4" w:rsidRPr="000833EC" w:rsidRDefault="00F963A4" w:rsidP="000833EC">
            <w:pPr>
              <w:pStyle w:val="Sinespaciado"/>
              <w:rPr>
                <w:color w:val="000000"/>
                <w:sz w:val="16"/>
                <w:szCs w:val="16"/>
              </w:rPr>
            </w:pPr>
            <w:r w:rsidRPr="000833EC">
              <w:rPr>
                <w:color w:val="000000"/>
                <w:sz w:val="16"/>
                <w:szCs w:val="16"/>
              </w:rPr>
              <w:t>X</w:t>
            </w:r>
          </w:p>
        </w:tc>
        <w:tc>
          <w:tcPr>
            <w:tcW w:w="404" w:type="pct"/>
            <w:tcBorders>
              <w:top w:val="nil"/>
              <w:left w:val="nil"/>
              <w:bottom w:val="single" w:sz="4" w:space="0" w:color="auto"/>
              <w:right w:val="single" w:sz="4" w:space="0" w:color="auto"/>
            </w:tcBorders>
            <w:shd w:val="clear" w:color="auto" w:fill="auto"/>
            <w:noWrap/>
            <w:vAlign w:val="center"/>
            <w:hideMark/>
          </w:tcPr>
          <w:p w14:paraId="35B0E688"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405" w:type="pct"/>
            <w:tcBorders>
              <w:top w:val="nil"/>
              <w:left w:val="nil"/>
              <w:bottom w:val="single" w:sz="4" w:space="0" w:color="auto"/>
              <w:right w:val="single" w:sz="8" w:space="0" w:color="auto"/>
            </w:tcBorders>
            <w:shd w:val="clear" w:color="auto" w:fill="auto"/>
            <w:noWrap/>
            <w:vAlign w:val="center"/>
            <w:hideMark/>
          </w:tcPr>
          <w:p w14:paraId="5E88CDD1" w14:textId="77777777" w:rsidR="00F963A4" w:rsidRPr="000833EC" w:rsidRDefault="00F963A4" w:rsidP="000833EC">
            <w:pPr>
              <w:pStyle w:val="Sinespaciado"/>
              <w:rPr>
                <w:color w:val="000000"/>
                <w:sz w:val="16"/>
                <w:szCs w:val="16"/>
              </w:rPr>
            </w:pPr>
            <w:r w:rsidRPr="000833EC">
              <w:rPr>
                <w:color w:val="000000"/>
                <w:sz w:val="16"/>
                <w:szCs w:val="16"/>
              </w:rPr>
              <w:t> </w:t>
            </w:r>
          </w:p>
        </w:tc>
        <w:tc>
          <w:tcPr>
            <w:tcW w:w="393" w:type="pct"/>
            <w:tcBorders>
              <w:top w:val="nil"/>
              <w:left w:val="nil"/>
              <w:bottom w:val="single" w:sz="8" w:space="0" w:color="auto"/>
              <w:right w:val="single" w:sz="8" w:space="0" w:color="auto"/>
            </w:tcBorders>
            <w:shd w:val="clear" w:color="auto" w:fill="auto"/>
            <w:noWrap/>
            <w:vAlign w:val="center"/>
            <w:hideMark/>
          </w:tcPr>
          <w:p w14:paraId="414CB6AC" w14:textId="77777777" w:rsidR="00F963A4" w:rsidRPr="000833EC" w:rsidRDefault="00F963A4" w:rsidP="000833EC">
            <w:pPr>
              <w:pStyle w:val="Sinespaciado"/>
              <w:rPr>
                <w:color w:val="000000"/>
                <w:sz w:val="16"/>
                <w:szCs w:val="16"/>
              </w:rPr>
            </w:pPr>
            <w:r w:rsidRPr="000833EC">
              <w:rPr>
                <w:color w:val="000000"/>
                <w:sz w:val="16"/>
                <w:szCs w:val="16"/>
              </w:rPr>
              <w:t>2</w:t>
            </w:r>
          </w:p>
        </w:tc>
      </w:tr>
      <w:tr w:rsidR="000833EC" w:rsidRPr="000833EC" w14:paraId="643D9E99" w14:textId="77777777" w:rsidTr="00545851">
        <w:trPr>
          <w:gridBefore w:val="1"/>
          <w:gridAfter w:val="1"/>
          <w:wBefore w:w="330" w:type="pct"/>
          <w:wAfter w:w="393" w:type="pct"/>
          <w:trHeight w:val="304"/>
        </w:trPr>
        <w:tc>
          <w:tcPr>
            <w:tcW w:w="556" w:type="pct"/>
            <w:tcBorders>
              <w:top w:val="nil"/>
              <w:left w:val="single" w:sz="8" w:space="0" w:color="auto"/>
              <w:bottom w:val="single" w:sz="8" w:space="0" w:color="auto"/>
              <w:right w:val="single" w:sz="4" w:space="0" w:color="auto"/>
            </w:tcBorders>
            <w:shd w:val="clear" w:color="auto" w:fill="auto"/>
            <w:noWrap/>
            <w:vAlign w:val="center"/>
            <w:hideMark/>
          </w:tcPr>
          <w:p w14:paraId="669F7AA2" w14:textId="77777777" w:rsidR="000833EC" w:rsidRPr="000833EC" w:rsidRDefault="000833EC" w:rsidP="000833EC">
            <w:pPr>
              <w:pStyle w:val="Sinespaciado"/>
              <w:rPr>
                <w:b/>
                <w:bCs/>
                <w:color w:val="000000"/>
                <w:sz w:val="16"/>
                <w:szCs w:val="16"/>
              </w:rPr>
            </w:pPr>
            <w:r w:rsidRPr="000833EC">
              <w:rPr>
                <w:b/>
                <w:bCs/>
                <w:color w:val="000000"/>
                <w:sz w:val="16"/>
                <w:szCs w:val="16"/>
              </w:rPr>
              <w:t>TOTAL</w:t>
            </w:r>
          </w:p>
        </w:tc>
        <w:tc>
          <w:tcPr>
            <w:tcW w:w="41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3073E5" w14:textId="77777777" w:rsidR="000833EC" w:rsidRPr="000833EC" w:rsidRDefault="000833EC" w:rsidP="000833EC">
            <w:pPr>
              <w:pStyle w:val="Sinespaciado"/>
              <w:rPr>
                <w:color w:val="000000"/>
                <w:sz w:val="16"/>
                <w:szCs w:val="16"/>
              </w:rPr>
            </w:pPr>
            <w:r w:rsidRPr="000833EC">
              <w:rPr>
                <w:color w:val="000000"/>
                <w:sz w:val="16"/>
                <w:szCs w:val="16"/>
              </w:rPr>
              <w:t>4</w:t>
            </w:r>
          </w:p>
        </w:tc>
        <w:tc>
          <w:tcPr>
            <w:tcW w:w="44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0DABFE7" w14:textId="77777777" w:rsidR="000833EC" w:rsidRPr="000833EC" w:rsidRDefault="000833EC" w:rsidP="000833EC">
            <w:pPr>
              <w:pStyle w:val="Sinespaciado"/>
              <w:rPr>
                <w:color w:val="000000"/>
                <w:sz w:val="16"/>
                <w:szCs w:val="16"/>
              </w:rPr>
            </w:pPr>
            <w:r w:rsidRPr="000833EC">
              <w:rPr>
                <w:color w:val="000000"/>
                <w:sz w:val="16"/>
                <w:szCs w:val="16"/>
              </w:rPr>
              <w:t>7</w:t>
            </w:r>
          </w:p>
        </w:tc>
        <w:tc>
          <w:tcPr>
            <w:tcW w:w="43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300E518" w14:textId="77777777" w:rsidR="000833EC" w:rsidRPr="000833EC" w:rsidRDefault="000833EC" w:rsidP="000833EC">
            <w:pPr>
              <w:pStyle w:val="Sinespaciado"/>
              <w:rPr>
                <w:color w:val="000000"/>
                <w:sz w:val="16"/>
                <w:szCs w:val="16"/>
              </w:rPr>
            </w:pPr>
            <w:r w:rsidRPr="000833EC">
              <w:rPr>
                <w:color w:val="000000"/>
                <w:sz w:val="16"/>
                <w:szCs w:val="16"/>
              </w:rPr>
              <w:t>11</w:t>
            </w:r>
          </w:p>
        </w:tc>
        <w:tc>
          <w:tcPr>
            <w:tcW w:w="40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461C44E" w14:textId="77777777" w:rsidR="000833EC" w:rsidRPr="000833EC" w:rsidRDefault="000833EC" w:rsidP="000833EC">
            <w:pPr>
              <w:pStyle w:val="Sinespaciado"/>
              <w:rPr>
                <w:color w:val="000000"/>
                <w:sz w:val="16"/>
                <w:szCs w:val="16"/>
              </w:rPr>
            </w:pPr>
            <w:r w:rsidRPr="000833EC">
              <w:rPr>
                <w:color w:val="000000"/>
                <w:sz w:val="16"/>
                <w:szCs w:val="16"/>
              </w:rPr>
              <w:t>4</w:t>
            </w:r>
          </w:p>
        </w:tc>
        <w:tc>
          <w:tcPr>
            <w:tcW w:w="40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5B49E1B" w14:textId="77777777" w:rsidR="000833EC" w:rsidRPr="000833EC" w:rsidRDefault="000833EC" w:rsidP="000833EC">
            <w:pPr>
              <w:pStyle w:val="Sinespaciado"/>
              <w:rPr>
                <w:color w:val="000000"/>
                <w:sz w:val="16"/>
                <w:szCs w:val="16"/>
              </w:rPr>
            </w:pPr>
            <w:r w:rsidRPr="000833EC">
              <w:rPr>
                <w:color w:val="000000"/>
                <w:sz w:val="16"/>
                <w:szCs w:val="16"/>
              </w:rPr>
              <w:t>5</w:t>
            </w:r>
          </w:p>
        </w:tc>
        <w:tc>
          <w:tcPr>
            <w:tcW w:w="40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D224D5E" w14:textId="77777777" w:rsidR="000833EC" w:rsidRPr="000833EC" w:rsidRDefault="000833EC" w:rsidP="000833EC">
            <w:pPr>
              <w:pStyle w:val="Sinespaciado"/>
              <w:rPr>
                <w:color w:val="000000"/>
                <w:sz w:val="16"/>
                <w:szCs w:val="16"/>
              </w:rPr>
            </w:pPr>
            <w:r w:rsidRPr="000833EC">
              <w:rPr>
                <w:color w:val="000000"/>
                <w:sz w:val="16"/>
                <w:szCs w:val="16"/>
              </w:rPr>
              <w:t>1</w:t>
            </w:r>
          </w:p>
        </w:tc>
        <w:tc>
          <w:tcPr>
            <w:tcW w:w="40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7FF0E00" w14:textId="77777777" w:rsidR="000833EC" w:rsidRPr="000833EC" w:rsidRDefault="000833EC" w:rsidP="000833EC">
            <w:pPr>
              <w:pStyle w:val="Sinespaciado"/>
              <w:rPr>
                <w:color w:val="000000"/>
                <w:sz w:val="16"/>
                <w:szCs w:val="16"/>
              </w:rPr>
            </w:pPr>
            <w:r w:rsidRPr="000833EC">
              <w:rPr>
                <w:color w:val="000000"/>
                <w:sz w:val="16"/>
                <w:szCs w:val="16"/>
              </w:rPr>
              <w:t>2</w:t>
            </w:r>
          </w:p>
        </w:tc>
        <w:tc>
          <w:tcPr>
            <w:tcW w:w="40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EC903C4" w14:textId="77777777" w:rsidR="000833EC" w:rsidRPr="000833EC" w:rsidRDefault="000833EC" w:rsidP="000833EC">
            <w:pPr>
              <w:pStyle w:val="Sinespaciado"/>
              <w:rPr>
                <w:color w:val="000000"/>
                <w:sz w:val="16"/>
                <w:szCs w:val="16"/>
              </w:rPr>
            </w:pPr>
            <w:r w:rsidRPr="000833EC">
              <w:rPr>
                <w:color w:val="000000"/>
                <w:sz w:val="16"/>
                <w:szCs w:val="16"/>
              </w:rPr>
              <w:t>1</w:t>
            </w:r>
          </w:p>
        </w:tc>
        <w:tc>
          <w:tcPr>
            <w:tcW w:w="40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0A27A61" w14:textId="77777777" w:rsidR="000833EC" w:rsidRPr="000833EC" w:rsidRDefault="000833EC" w:rsidP="00277DE2">
            <w:pPr>
              <w:pStyle w:val="Sinespaciado"/>
              <w:keepNext/>
              <w:rPr>
                <w:color w:val="000000"/>
                <w:sz w:val="16"/>
                <w:szCs w:val="16"/>
              </w:rPr>
            </w:pPr>
            <w:r w:rsidRPr="000833EC">
              <w:rPr>
                <w:color w:val="000000"/>
                <w:sz w:val="16"/>
                <w:szCs w:val="16"/>
              </w:rPr>
              <w:t>1</w:t>
            </w:r>
          </w:p>
        </w:tc>
      </w:tr>
    </w:tbl>
    <w:p w14:paraId="2AFA38BD" w14:textId="48EC96C6" w:rsidR="00F963A4" w:rsidRDefault="00277DE2" w:rsidP="00277DE2">
      <w:pPr>
        <w:pStyle w:val="Descripcin"/>
      </w:pPr>
      <w:bookmarkStart w:id="37" w:name="_Toc87030987"/>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2</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8</w:t>
      </w:r>
      <w:r w:rsidR="00142F68">
        <w:rPr>
          <w:noProof/>
        </w:rPr>
        <w:fldChar w:fldCharType="end"/>
      </w:r>
      <w:r>
        <w:t>: Competencia interna</w:t>
      </w:r>
      <w:bookmarkEnd w:id="37"/>
    </w:p>
    <w:p w14:paraId="5C5F6660" w14:textId="77777777" w:rsidR="00277DE2" w:rsidRPr="00277DE2" w:rsidRDefault="00545851" w:rsidP="00277DE2">
      <w:r>
        <w:t>Elaboración</w:t>
      </w:r>
      <w:r w:rsidR="00277DE2">
        <w:t xml:space="preserve"> propia</w:t>
      </w:r>
    </w:p>
    <w:tbl>
      <w:tblPr>
        <w:tblW w:w="5000" w:type="pct"/>
        <w:tblCellMar>
          <w:left w:w="70" w:type="dxa"/>
          <w:right w:w="70" w:type="dxa"/>
        </w:tblCellMar>
        <w:tblLook w:val="04A0" w:firstRow="1" w:lastRow="0" w:firstColumn="1" w:lastColumn="0" w:noHBand="0" w:noVBand="1"/>
      </w:tblPr>
      <w:tblGrid>
        <w:gridCol w:w="1795"/>
        <w:gridCol w:w="599"/>
        <w:gridCol w:w="537"/>
        <w:gridCol w:w="607"/>
        <w:gridCol w:w="713"/>
        <w:gridCol w:w="666"/>
        <w:gridCol w:w="654"/>
        <w:gridCol w:w="1030"/>
        <w:gridCol w:w="757"/>
        <w:gridCol w:w="852"/>
        <w:gridCol w:w="796"/>
      </w:tblGrid>
      <w:tr w:rsidR="00F963A4" w:rsidRPr="00306B2C" w14:paraId="1E2ADA7D" w14:textId="77777777" w:rsidTr="00E0428E">
        <w:trPr>
          <w:cantSplit/>
          <w:trHeight w:val="1504"/>
        </w:trPr>
        <w:tc>
          <w:tcPr>
            <w:tcW w:w="996" w:type="pct"/>
            <w:tcBorders>
              <w:top w:val="single" w:sz="8" w:space="0" w:color="auto"/>
              <w:left w:val="single" w:sz="8" w:space="0" w:color="auto"/>
              <w:bottom w:val="single" w:sz="4" w:space="0" w:color="auto"/>
              <w:right w:val="single" w:sz="4" w:space="0" w:color="auto"/>
            </w:tcBorders>
            <w:shd w:val="clear" w:color="auto" w:fill="auto"/>
            <w:noWrap/>
            <w:vAlign w:val="center"/>
            <w:hideMark/>
          </w:tcPr>
          <w:p w14:paraId="52E76829" w14:textId="77777777" w:rsidR="00F963A4" w:rsidRPr="00306B2C" w:rsidRDefault="00F963A4" w:rsidP="000833EC">
            <w:pPr>
              <w:pStyle w:val="Sinespaciado"/>
            </w:pPr>
            <w:r w:rsidRPr="00306B2C">
              <w:lastRenderedPageBreak/>
              <w:t> </w:t>
            </w:r>
          </w:p>
        </w:tc>
        <w:tc>
          <w:tcPr>
            <w:tcW w:w="332" w:type="pct"/>
            <w:tcBorders>
              <w:top w:val="single" w:sz="8" w:space="0" w:color="auto"/>
              <w:left w:val="nil"/>
              <w:bottom w:val="single" w:sz="4" w:space="0" w:color="auto"/>
              <w:right w:val="single" w:sz="4" w:space="0" w:color="auto"/>
            </w:tcBorders>
            <w:shd w:val="clear" w:color="auto" w:fill="auto"/>
            <w:textDirection w:val="btLr"/>
            <w:vAlign w:val="center"/>
            <w:hideMark/>
          </w:tcPr>
          <w:p w14:paraId="1293CD55" w14:textId="77777777" w:rsidR="00F963A4" w:rsidRPr="00306B2C" w:rsidRDefault="00F963A4" w:rsidP="000833EC">
            <w:pPr>
              <w:pStyle w:val="Sinespaciado"/>
            </w:pPr>
            <w:r w:rsidRPr="00306B2C">
              <w:t>Frutagro</w:t>
            </w:r>
          </w:p>
        </w:tc>
        <w:tc>
          <w:tcPr>
            <w:tcW w:w="298" w:type="pct"/>
            <w:tcBorders>
              <w:top w:val="single" w:sz="8" w:space="0" w:color="auto"/>
              <w:left w:val="nil"/>
              <w:bottom w:val="single" w:sz="4" w:space="0" w:color="auto"/>
              <w:right w:val="single" w:sz="4" w:space="0" w:color="auto"/>
            </w:tcBorders>
            <w:shd w:val="clear" w:color="auto" w:fill="auto"/>
            <w:textDirection w:val="btLr"/>
            <w:vAlign w:val="center"/>
            <w:hideMark/>
          </w:tcPr>
          <w:p w14:paraId="4B38E096" w14:textId="77777777" w:rsidR="00F963A4" w:rsidRPr="00306B2C" w:rsidRDefault="00F963A4" w:rsidP="000833EC">
            <w:pPr>
              <w:pStyle w:val="Sinespaciado"/>
            </w:pPr>
            <w:r w:rsidRPr="00306B2C">
              <w:t>Nevada</w:t>
            </w:r>
          </w:p>
        </w:tc>
        <w:tc>
          <w:tcPr>
            <w:tcW w:w="337" w:type="pct"/>
            <w:tcBorders>
              <w:top w:val="single" w:sz="8" w:space="0" w:color="auto"/>
              <w:left w:val="nil"/>
              <w:bottom w:val="single" w:sz="4" w:space="0" w:color="auto"/>
              <w:right w:val="single" w:sz="4" w:space="0" w:color="auto"/>
            </w:tcBorders>
            <w:shd w:val="clear" w:color="auto" w:fill="auto"/>
            <w:textDirection w:val="btLr"/>
            <w:vAlign w:val="center"/>
            <w:hideMark/>
          </w:tcPr>
          <w:p w14:paraId="600CC8DC" w14:textId="77777777" w:rsidR="00F963A4" w:rsidRPr="00306B2C" w:rsidRDefault="00F963A4" w:rsidP="000833EC">
            <w:pPr>
              <w:pStyle w:val="Sinespaciado"/>
            </w:pPr>
            <w:r w:rsidRPr="00306B2C">
              <w:t>Grandiet</w:t>
            </w:r>
          </w:p>
        </w:tc>
        <w:tc>
          <w:tcPr>
            <w:tcW w:w="396" w:type="pct"/>
            <w:tcBorders>
              <w:top w:val="single" w:sz="8" w:space="0" w:color="auto"/>
              <w:left w:val="nil"/>
              <w:bottom w:val="single" w:sz="4" w:space="0" w:color="auto"/>
              <w:right w:val="single" w:sz="4" w:space="0" w:color="auto"/>
            </w:tcBorders>
            <w:shd w:val="clear" w:color="auto" w:fill="auto"/>
            <w:textDirection w:val="btLr"/>
            <w:vAlign w:val="center"/>
            <w:hideMark/>
          </w:tcPr>
          <w:p w14:paraId="65828F1D" w14:textId="77777777" w:rsidR="00F963A4" w:rsidRPr="00306B2C" w:rsidRDefault="00F963A4" w:rsidP="000833EC">
            <w:pPr>
              <w:pStyle w:val="Sinespaciado"/>
            </w:pPr>
            <w:r w:rsidRPr="00306B2C">
              <w:t xml:space="preserve">Mendoza </w:t>
            </w:r>
            <w:proofErr w:type="spellStart"/>
            <w:r w:rsidRPr="00306B2C">
              <w:t>tasting</w:t>
            </w:r>
            <w:proofErr w:type="spellEnd"/>
          </w:p>
        </w:tc>
        <w:tc>
          <w:tcPr>
            <w:tcW w:w="370" w:type="pct"/>
            <w:tcBorders>
              <w:top w:val="single" w:sz="8" w:space="0" w:color="auto"/>
              <w:left w:val="nil"/>
              <w:bottom w:val="single" w:sz="4" w:space="0" w:color="auto"/>
              <w:right w:val="single" w:sz="4" w:space="0" w:color="auto"/>
            </w:tcBorders>
            <w:shd w:val="clear" w:color="auto" w:fill="auto"/>
            <w:textDirection w:val="btLr"/>
            <w:vAlign w:val="center"/>
            <w:hideMark/>
          </w:tcPr>
          <w:p w14:paraId="5CB93AA7" w14:textId="77777777" w:rsidR="00F963A4" w:rsidRPr="00306B2C" w:rsidRDefault="00F963A4" w:rsidP="000833EC">
            <w:pPr>
              <w:pStyle w:val="Sinespaciado"/>
            </w:pPr>
            <w:r w:rsidRPr="00306B2C">
              <w:t>Grow Argentina</w:t>
            </w:r>
          </w:p>
        </w:tc>
        <w:tc>
          <w:tcPr>
            <w:tcW w:w="363" w:type="pct"/>
            <w:tcBorders>
              <w:top w:val="single" w:sz="8" w:space="0" w:color="auto"/>
              <w:left w:val="nil"/>
              <w:bottom w:val="single" w:sz="4" w:space="0" w:color="auto"/>
              <w:right w:val="single" w:sz="4" w:space="0" w:color="auto"/>
            </w:tcBorders>
            <w:shd w:val="clear" w:color="auto" w:fill="auto"/>
            <w:textDirection w:val="btLr"/>
            <w:vAlign w:val="center"/>
            <w:hideMark/>
          </w:tcPr>
          <w:p w14:paraId="490C00D1" w14:textId="77777777" w:rsidR="00F963A4" w:rsidRPr="00306B2C" w:rsidRDefault="00F963A4" w:rsidP="000833EC">
            <w:pPr>
              <w:pStyle w:val="Sinespaciado"/>
            </w:pPr>
            <w:proofErr w:type="spellStart"/>
            <w:r w:rsidRPr="00306B2C">
              <w:t>Argensun</w:t>
            </w:r>
            <w:proofErr w:type="spellEnd"/>
          </w:p>
        </w:tc>
        <w:tc>
          <w:tcPr>
            <w:tcW w:w="572" w:type="pct"/>
            <w:tcBorders>
              <w:top w:val="single" w:sz="8" w:space="0" w:color="auto"/>
              <w:left w:val="nil"/>
              <w:bottom w:val="single" w:sz="4" w:space="0" w:color="auto"/>
              <w:right w:val="single" w:sz="4" w:space="0" w:color="auto"/>
            </w:tcBorders>
            <w:shd w:val="clear" w:color="auto" w:fill="auto"/>
            <w:textDirection w:val="btLr"/>
            <w:vAlign w:val="center"/>
            <w:hideMark/>
          </w:tcPr>
          <w:p w14:paraId="6C883E32" w14:textId="77777777" w:rsidR="00F963A4" w:rsidRPr="00306B2C" w:rsidRDefault="00F963A4" w:rsidP="000833EC">
            <w:pPr>
              <w:pStyle w:val="Sinespaciado"/>
            </w:pPr>
            <w:proofErr w:type="spellStart"/>
            <w:r w:rsidRPr="00306B2C">
              <w:t>Cassab</w:t>
            </w:r>
            <w:proofErr w:type="spellEnd"/>
            <w:r w:rsidRPr="00306B2C">
              <w:t xml:space="preserve"> </w:t>
            </w:r>
            <w:proofErr w:type="spellStart"/>
            <w:r w:rsidRPr="00306B2C">
              <w:t>Ahun</w:t>
            </w:r>
            <w:proofErr w:type="spellEnd"/>
            <w:r w:rsidRPr="00306B2C">
              <w:t xml:space="preserve"> - Delicious</w:t>
            </w:r>
          </w:p>
        </w:tc>
        <w:tc>
          <w:tcPr>
            <w:tcW w:w="420" w:type="pct"/>
            <w:tcBorders>
              <w:top w:val="single" w:sz="8" w:space="0" w:color="auto"/>
              <w:left w:val="nil"/>
              <w:bottom w:val="single" w:sz="4" w:space="0" w:color="auto"/>
              <w:right w:val="single" w:sz="4" w:space="0" w:color="auto"/>
            </w:tcBorders>
            <w:shd w:val="clear" w:color="auto" w:fill="auto"/>
            <w:textDirection w:val="btLr"/>
            <w:vAlign w:val="center"/>
            <w:hideMark/>
          </w:tcPr>
          <w:p w14:paraId="41C6F010" w14:textId="77777777" w:rsidR="00F963A4" w:rsidRPr="00306B2C" w:rsidRDefault="00F963A4" w:rsidP="000833EC">
            <w:pPr>
              <w:pStyle w:val="Sinespaciado"/>
            </w:pPr>
            <w:proofErr w:type="spellStart"/>
            <w:r w:rsidRPr="00306B2C">
              <w:t>Cavabianca</w:t>
            </w:r>
            <w:proofErr w:type="spellEnd"/>
          </w:p>
        </w:tc>
        <w:tc>
          <w:tcPr>
            <w:tcW w:w="473" w:type="pct"/>
            <w:tcBorders>
              <w:top w:val="single" w:sz="8" w:space="0" w:color="auto"/>
              <w:left w:val="nil"/>
              <w:bottom w:val="single" w:sz="4" w:space="0" w:color="auto"/>
              <w:right w:val="single" w:sz="4" w:space="0" w:color="auto"/>
            </w:tcBorders>
            <w:shd w:val="clear" w:color="auto" w:fill="auto"/>
            <w:textDirection w:val="btLr"/>
            <w:vAlign w:val="center"/>
            <w:hideMark/>
          </w:tcPr>
          <w:p w14:paraId="07F45EDF" w14:textId="77777777" w:rsidR="00F963A4" w:rsidRPr="00306B2C" w:rsidRDefault="00F963A4" w:rsidP="000833EC">
            <w:pPr>
              <w:pStyle w:val="Sinespaciado"/>
            </w:pPr>
            <w:r w:rsidRPr="00306B2C">
              <w:t>Morilla S.R.L.</w:t>
            </w:r>
          </w:p>
        </w:tc>
        <w:tc>
          <w:tcPr>
            <w:tcW w:w="442" w:type="pct"/>
            <w:tcBorders>
              <w:top w:val="single" w:sz="8" w:space="0" w:color="auto"/>
              <w:left w:val="nil"/>
              <w:bottom w:val="single" w:sz="4" w:space="0" w:color="auto"/>
              <w:right w:val="single" w:sz="8" w:space="0" w:color="auto"/>
            </w:tcBorders>
            <w:shd w:val="clear" w:color="auto" w:fill="auto"/>
            <w:textDirection w:val="btLr"/>
            <w:vAlign w:val="center"/>
            <w:hideMark/>
          </w:tcPr>
          <w:p w14:paraId="44E8484F" w14:textId="77777777" w:rsidR="00F963A4" w:rsidRPr="00306B2C" w:rsidRDefault="00F963A4" w:rsidP="000833EC">
            <w:pPr>
              <w:pStyle w:val="Sinespaciado"/>
            </w:pPr>
            <w:r w:rsidRPr="00306B2C">
              <w:t>Variedades totales</w:t>
            </w:r>
          </w:p>
        </w:tc>
      </w:tr>
      <w:tr w:rsidR="00F963A4" w:rsidRPr="00306B2C" w14:paraId="04DF518C" w14:textId="77777777" w:rsidTr="00E0428E">
        <w:trPr>
          <w:trHeight w:val="300"/>
        </w:trPr>
        <w:tc>
          <w:tcPr>
            <w:tcW w:w="996" w:type="pct"/>
            <w:tcBorders>
              <w:top w:val="nil"/>
              <w:left w:val="single" w:sz="8" w:space="0" w:color="auto"/>
              <w:bottom w:val="single" w:sz="4" w:space="0" w:color="auto"/>
              <w:right w:val="single" w:sz="4" w:space="0" w:color="auto"/>
            </w:tcBorders>
            <w:shd w:val="clear" w:color="auto" w:fill="auto"/>
            <w:noWrap/>
            <w:vAlign w:val="center"/>
            <w:hideMark/>
          </w:tcPr>
          <w:p w14:paraId="6D0CB471" w14:textId="77777777" w:rsidR="00F963A4" w:rsidRPr="00306B2C" w:rsidRDefault="00F963A4" w:rsidP="000833EC">
            <w:pPr>
              <w:pStyle w:val="Sinespaciado"/>
            </w:pPr>
            <w:r w:rsidRPr="00306B2C">
              <w:t>Frutas</w:t>
            </w:r>
          </w:p>
        </w:tc>
        <w:tc>
          <w:tcPr>
            <w:tcW w:w="332" w:type="pct"/>
            <w:tcBorders>
              <w:top w:val="nil"/>
              <w:left w:val="nil"/>
              <w:bottom w:val="single" w:sz="4" w:space="0" w:color="auto"/>
              <w:right w:val="single" w:sz="4" w:space="0" w:color="auto"/>
            </w:tcBorders>
            <w:shd w:val="clear" w:color="auto" w:fill="auto"/>
            <w:noWrap/>
            <w:vAlign w:val="center"/>
            <w:hideMark/>
          </w:tcPr>
          <w:p w14:paraId="1B733463" w14:textId="77777777" w:rsidR="00F963A4" w:rsidRPr="00306B2C" w:rsidRDefault="00F963A4" w:rsidP="000833EC">
            <w:pPr>
              <w:pStyle w:val="Sinespaciado"/>
            </w:pPr>
            <w:r w:rsidRPr="00306B2C">
              <w:t>2</w:t>
            </w:r>
          </w:p>
        </w:tc>
        <w:tc>
          <w:tcPr>
            <w:tcW w:w="298" w:type="pct"/>
            <w:tcBorders>
              <w:top w:val="nil"/>
              <w:left w:val="nil"/>
              <w:bottom w:val="single" w:sz="4" w:space="0" w:color="auto"/>
              <w:right w:val="single" w:sz="4" w:space="0" w:color="auto"/>
            </w:tcBorders>
            <w:shd w:val="clear" w:color="auto" w:fill="auto"/>
            <w:noWrap/>
            <w:vAlign w:val="center"/>
            <w:hideMark/>
          </w:tcPr>
          <w:p w14:paraId="2DAD6BA5" w14:textId="77777777" w:rsidR="00F963A4" w:rsidRPr="00306B2C" w:rsidRDefault="00F963A4" w:rsidP="000833EC">
            <w:pPr>
              <w:pStyle w:val="Sinespaciado"/>
            </w:pPr>
            <w:r w:rsidRPr="00306B2C">
              <w:t>7</w:t>
            </w:r>
          </w:p>
        </w:tc>
        <w:tc>
          <w:tcPr>
            <w:tcW w:w="337" w:type="pct"/>
            <w:tcBorders>
              <w:top w:val="nil"/>
              <w:left w:val="nil"/>
              <w:bottom w:val="single" w:sz="4" w:space="0" w:color="auto"/>
              <w:right w:val="single" w:sz="4" w:space="0" w:color="auto"/>
            </w:tcBorders>
            <w:shd w:val="clear" w:color="auto" w:fill="auto"/>
            <w:noWrap/>
            <w:vAlign w:val="center"/>
            <w:hideMark/>
          </w:tcPr>
          <w:p w14:paraId="71075CD3" w14:textId="77777777" w:rsidR="00F963A4" w:rsidRPr="00306B2C" w:rsidRDefault="00F963A4" w:rsidP="000833EC">
            <w:pPr>
              <w:pStyle w:val="Sinespaciado"/>
            </w:pPr>
            <w:r w:rsidRPr="00306B2C">
              <w:t>6</w:t>
            </w:r>
          </w:p>
        </w:tc>
        <w:tc>
          <w:tcPr>
            <w:tcW w:w="396" w:type="pct"/>
            <w:tcBorders>
              <w:top w:val="nil"/>
              <w:left w:val="nil"/>
              <w:bottom w:val="single" w:sz="4" w:space="0" w:color="auto"/>
              <w:right w:val="single" w:sz="4" w:space="0" w:color="auto"/>
            </w:tcBorders>
            <w:shd w:val="clear" w:color="auto" w:fill="auto"/>
            <w:noWrap/>
            <w:vAlign w:val="center"/>
            <w:hideMark/>
          </w:tcPr>
          <w:p w14:paraId="4280FA39" w14:textId="77777777" w:rsidR="00F963A4" w:rsidRPr="00306B2C" w:rsidRDefault="00F963A4" w:rsidP="000833EC">
            <w:pPr>
              <w:pStyle w:val="Sinespaciado"/>
            </w:pPr>
            <w:r w:rsidRPr="00306B2C">
              <w:t>3</w:t>
            </w:r>
          </w:p>
        </w:tc>
        <w:tc>
          <w:tcPr>
            <w:tcW w:w="370" w:type="pct"/>
            <w:tcBorders>
              <w:top w:val="nil"/>
              <w:left w:val="nil"/>
              <w:bottom w:val="single" w:sz="4" w:space="0" w:color="auto"/>
              <w:right w:val="single" w:sz="4" w:space="0" w:color="auto"/>
            </w:tcBorders>
            <w:shd w:val="clear" w:color="auto" w:fill="auto"/>
            <w:noWrap/>
            <w:vAlign w:val="center"/>
            <w:hideMark/>
          </w:tcPr>
          <w:p w14:paraId="690C2203" w14:textId="77777777" w:rsidR="00F963A4" w:rsidRPr="00306B2C" w:rsidRDefault="00F963A4" w:rsidP="000833EC">
            <w:pPr>
              <w:pStyle w:val="Sinespaciado"/>
            </w:pPr>
            <w:r w:rsidRPr="00306B2C">
              <w:t>3</w:t>
            </w:r>
          </w:p>
        </w:tc>
        <w:tc>
          <w:tcPr>
            <w:tcW w:w="363" w:type="pct"/>
            <w:tcBorders>
              <w:top w:val="nil"/>
              <w:left w:val="nil"/>
              <w:bottom w:val="single" w:sz="4" w:space="0" w:color="auto"/>
              <w:right w:val="single" w:sz="4" w:space="0" w:color="auto"/>
            </w:tcBorders>
            <w:shd w:val="clear" w:color="auto" w:fill="auto"/>
            <w:noWrap/>
            <w:vAlign w:val="center"/>
            <w:hideMark/>
          </w:tcPr>
          <w:p w14:paraId="1181CDF8" w14:textId="77777777" w:rsidR="00F963A4" w:rsidRPr="00306B2C" w:rsidRDefault="00F963A4" w:rsidP="000833EC">
            <w:pPr>
              <w:pStyle w:val="Sinespaciado"/>
            </w:pPr>
            <w:r w:rsidRPr="00306B2C">
              <w:t>1</w:t>
            </w:r>
          </w:p>
        </w:tc>
        <w:tc>
          <w:tcPr>
            <w:tcW w:w="572" w:type="pct"/>
            <w:tcBorders>
              <w:top w:val="nil"/>
              <w:left w:val="nil"/>
              <w:bottom w:val="single" w:sz="4" w:space="0" w:color="auto"/>
              <w:right w:val="single" w:sz="4" w:space="0" w:color="auto"/>
            </w:tcBorders>
            <w:shd w:val="clear" w:color="auto" w:fill="auto"/>
            <w:noWrap/>
            <w:vAlign w:val="center"/>
            <w:hideMark/>
          </w:tcPr>
          <w:p w14:paraId="3BC766C1" w14:textId="77777777" w:rsidR="00F963A4" w:rsidRPr="00306B2C" w:rsidRDefault="00F963A4" w:rsidP="000833EC">
            <w:pPr>
              <w:pStyle w:val="Sinespaciado"/>
            </w:pPr>
            <w:r w:rsidRPr="00306B2C">
              <w:t>1</w:t>
            </w:r>
          </w:p>
        </w:tc>
        <w:tc>
          <w:tcPr>
            <w:tcW w:w="420" w:type="pct"/>
            <w:tcBorders>
              <w:top w:val="nil"/>
              <w:left w:val="nil"/>
              <w:bottom w:val="single" w:sz="4" w:space="0" w:color="auto"/>
              <w:right w:val="single" w:sz="4" w:space="0" w:color="auto"/>
            </w:tcBorders>
            <w:shd w:val="clear" w:color="auto" w:fill="auto"/>
            <w:noWrap/>
            <w:vAlign w:val="center"/>
            <w:hideMark/>
          </w:tcPr>
          <w:p w14:paraId="6BBDD4C6" w14:textId="77777777" w:rsidR="00F963A4" w:rsidRPr="00306B2C" w:rsidRDefault="00F963A4" w:rsidP="000833EC">
            <w:pPr>
              <w:pStyle w:val="Sinespaciado"/>
            </w:pPr>
            <w:r w:rsidRPr="00306B2C">
              <w:t>1</w:t>
            </w:r>
          </w:p>
        </w:tc>
        <w:tc>
          <w:tcPr>
            <w:tcW w:w="473" w:type="pct"/>
            <w:tcBorders>
              <w:top w:val="nil"/>
              <w:left w:val="nil"/>
              <w:bottom w:val="single" w:sz="4" w:space="0" w:color="auto"/>
              <w:right w:val="single" w:sz="4" w:space="0" w:color="auto"/>
            </w:tcBorders>
            <w:shd w:val="clear" w:color="auto" w:fill="auto"/>
            <w:noWrap/>
            <w:vAlign w:val="center"/>
            <w:hideMark/>
          </w:tcPr>
          <w:p w14:paraId="6C98A7E3" w14:textId="77777777" w:rsidR="00F963A4" w:rsidRPr="00306B2C" w:rsidRDefault="00F963A4" w:rsidP="000833EC">
            <w:pPr>
              <w:pStyle w:val="Sinespaciado"/>
            </w:pPr>
            <w:r w:rsidRPr="00306B2C">
              <w:t>1</w:t>
            </w:r>
          </w:p>
        </w:tc>
        <w:tc>
          <w:tcPr>
            <w:tcW w:w="442" w:type="pct"/>
            <w:tcBorders>
              <w:top w:val="nil"/>
              <w:left w:val="nil"/>
              <w:bottom w:val="single" w:sz="4" w:space="0" w:color="auto"/>
              <w:right w:val="single" w:sz="8" w:space="0" w:color="auto"/>
            </w:tcBorders>
            <w:shd w:val="clear" w:color="auto" w:fill="auto"/>
            <w:noWrap/>
            <w:vAlign w:val="center"/>
            <w:hideMark/>
          </w:tcPr>
          <w:p w14:paraId="376DA853" w14:textId="77777777" w:rsidR="00F963A4" w:rsidRPr="00306B2C" w:rsidRDefault="00F963A4" w:rsidP="000833EC">
            <w:pPr>
              <w:pStyle w:val="Sinespaciado"/>
            </w:pPr>
            <w:r w:rsidRPr="00306B2C">
              <w:t>10</w:t>
            </w:r>
          </w:p>
        </w:tc>
      </w:tr>
      <w:tr w:rsidR="00F963A4" w:rsidRPr="00306B2C" w14:paraId="4BDDCC9A" w14:textId="77777777" w:rsidTr="00E0428E">
        <w:trPr>
          <w:trHeight w:val="300"/>
        </w:trPr>
        <w:tc>
          <w:tcPr>
            <w:tcW w:w="996" w:type="pct"/>
            <w:tcBorders>
              <w:top w:val="nil"/>
              <w:left w:val="single" w:sz="8" w:space="0" w:color="auto"/>
              <w:bottom w:val="single" w:sz="4" w:space="0" w:color="auto"/>
              <w:right w:val="single" w:sz="4" w:space="0" w:color="auto"/>
            </w:tcBorders>
            <w:shd w:val="clear" w:color="auto" w:fill="auto"/>
            <w:noWrap/>
            <w:vAlign w:val="center"/>
            <w:hideMark/>
          </w:tcPr>
          <w:p w14:paraId="06480FBA" w14:textId="77777777" w:rsidR="00F963A4" w:rsidRPr="00306B2C" w:rsidRDefault="00F963A4" w:rsidP="000833EC">
            <w:pPr>
              <w:pStyle w:val="Sinespaciado"/>
            </w:pPr>
            <w:r w:rsidRPr="00306B2C">
              <w:t>Frutos secos</w:t>
            </w:r>
          </w:p>
        </w:tc>
        <w:tc>
          <w:tcPr>
            <w:tcW w:w="332" w:type="pct"/>
            <w:tcBorders>
              <w:top w:val="nil"/>
              <w:left w:val="nil"/>
              <w:bottom w:val="single" w:sz="4" w:space="0" w:color="auto"/>
              <w:right w:val="single" w:sz="4" w:space="0" w:color="auto"/>
            </w:tcBorders>
            <w:shd w:val="clear" w:color="auto" w:fill="auto"/>
            <w:noWrap/>
            <w:vAlign w:val="center"/>
            <w:hideMark/>
          </w:tcPr>
          <w:p w14:paraId="158FF7F6" w14:textId="77777777" w:rsidR="00F963A4" w:rsidRPr="00306B2C" w:rsidRDefault="00F963A4" w:rsidP="000833EC">
            <w:pPr>
              <w:pStyle w:val="Sinespaciado"/>
            </w:pPr>
            <w:r w:rsidRPr="00306B2C">
              <w:t>2</w:t>
            </w:r>
          </w:p>
        </w:tc>
        <w:tc>
          <w:tcPr>
            <w:tcW w:w="298" w:type="pct"/>
            <w:tcBorders>
              <w:top w:val="nil"/>
              <w:left w:val="nil"/>
              <w:bottom w:val="single" w:sz="4" w:space="0" w:color="auto"/>
              <w:right w:val="single" w:sz="4" w:space="0" w:color="auto"/>
            </w:tcBorders>
            <w:shd w:val="clear" w:color="auto" w:fill="auto"/>
            <w:noWrap/>
            <w:vAlign w:val="center"/>
            <w:hideMark/>
          </w:tcPr>
          <w:p w14:paraId="4F286458" w14:textId="77777777" w:rsidR="00F963A4" w:rsidRPr="00306B2C" w:rsidRDefault="00F963A4" w:rsidP="000833EC">
            <w:pPr>
              <w:pStyle w:val="Sinespaciado"/>
            </w:pPr>
            <w:r w:rsidRPr="00306B2C">
              <w:t>0</w:t>
            </w:r>
          </w:p>
        </w:tc>
        <w:tc>
          <w:tcPr>
            <w:tcW w:w="337" w:type="pct"/>
            <w:tcBorders>
              <w:top w:val="nil"/>
              <w:left w:val="nil"/>
              <w:bottom w:val="single" w:sz="4" w:space="0" w:color="auto"/>
              <w:right w:val="single" w:sz="4" w:space="0" w:color="auto"/>
            </w:tcBorders>
            <w:shd w:val="clear" w:color="auto" w:fill="auto"/>
            <w:noWrap/>
            <w:vAlign w:val="center"/>
            <w:hideMark/>
          </w:tcPr>
          <w:p w14:paraId="5B9E64DA" w14:textId="77777777" w:rsidR="00F963A4" w:rsidRPr="00306B2C" w:rsidRDefault="00F963A4" w:rsidP="000833EC">
            <w:pPr>
              <w:pStyle w:val="Sinespaciado"/>
            </w:pPr>
            <w:r w:rsidRPr="00306B2C">
              <w:t>5</w:t>
            </w:r>
          </w:p>
        </w:tc>
        <w:tc>
          <w:tcPr>
            <w:tcW w:w="396" w:type="pct"/>
            <w:tcBorders>
              <w:top w:val="nil"/>
              <w:left w:val="nil"/>
              <w:bottom w:val="single" w:sz="4" w:space="0" w:color="auto"/>
              <w:right w:val="single" w:sz="4" w:space="0" w:color="auto"/>
            </w:tcBorders>
            <w:shd w:val="clear" w:color="auto" w:fill="auto"/>
            <w:noWrap/>
            <w:vAlign w:val="center"/>
            <w:hideMark/>
          </w:tcPr>
          <w:p w14:paraId="668FD3B6" w14:textId="77777777" w:rsidR="00F963A4" w:rsidRPr="00306B2C" w:rsidRDefault="00F963A4" w:rsidP="000833EC">
            <w:pPr>
              <w:pStyle w:val="Sinespaciado"/>
            </w:pPr>
            <w:r w:rsidRPr="00306B2C">
              <w:t>1</w:t>
            </w:r>
          </w:p>
        </w:tc>
        <w:tc>
          <w:tcPr>
            <w:tcW w:w="370" w:type="pct"/>
            <w:tcBorders>
              <w:top w:val="nil"/>
              <w:left w:val="nil"/>
              <w:bottom w:val="single" w:sz="4" w:space="0" w:color="auto"/>
              <w:right w:val="single" w:sz="4" w:space="0" w:color="auto"/>
            </w:tcBorders>
            <w:shd w:val="clear" w:color="auto" w:fill="auto"/>
            <w:noWrap/>
            <w:vAlign w:val="center"/>
            <w:hideMark/>
          </w:tcPr>
          <w:p w14:paraId="36B9E920" w14:textId="77777777" w:rsidR="00F963A4" w:rsidRPr="00306B2C" w:rsidRDefault="00F963A4" w:rsidP="000833EC">
            <w:pPr>
              <w:pStyle w:val="Sinespaciado"/>
            </w:pPr>
            <w:r w:rsidRPr="00306B2C">
              <w:t>2</w:t>
            </w:r>
          </w:p>
        </w:tc>
        <w:tc>
          <w:tcPr>
            <w:tcW w:w="363" w:type="pct"/>
            <w:tcBorders>
              <w:top w:val="nil"/>
              <w:left w:val="nil"/>
              <w:bottom w:val="single" w:sz="4" w:space="0" w:color="auto"/>
              <w:right w:val="single" w:sz="4" w:space="0" w:color="auto"/>
            </w:tcBorders>
            <w:shd w:val="clear" w:color="auto" w:fill="auto"/>
            <w:noWrap/>
            <w:vAlign w:val="center"/>
            <w:hideMark/>
          </w:tcPr>
          <w:p w14:paraId="15313BB5" w14:textId="77777777" w:rsidR="00F963A4" w:rsidRPr="00306B2C" w:rsidRDefault="00F963A4" w:rsidP="000833EC">
            <w:pPr>
              <w:pStyle w:val="Sinespaciado"/>
            </w:pPr>
            <w:r w:rsidRPr="00306B2C">
              <w:t>0</w:t>
            </w:r>
          </w:p>
        </w:tc>
        <w:tc>
          <w:tcPr>
            <w:tcW w:w="572" w:type="pct"/>
            <w:tcBorders>
              <w:top w:val="nil"/>
              <w:left w:val="nil"/>
              <w:bottom w:val="single" w:sz="4" w:space="0" w:color="auto"/>
              <w:right w:val="single" w:sz="4" w:space="0" w:color="auto"/>
            </w:tcBorders>
            <w:shd w:val="clear" w:color="auto" w:fill="auto"/>
            <w:noWrap/>
            <w:vAlign w:val="center"/>
            <w:hideMark/>
          </w:tcPr>
          <w:p w14:paraId="1CCC4262" w14:textId="77777777" w:rsidR="00F963A4" w:rsidRPr="00306B2C" w:rsidRDefault="00F963A4" w:rsidP="000833EC">
            <w:pPr>
              <w:pStyle w:val="Sinespaciado"/>
            </w:pPr>
            <w:r w:rsidRPr="00306B2C">
              <w:t>1</w:t>
            </w:r>
          </w:p>
        </w:tc>
        <w:tc>
          <w:tcPr>
            <w:tcW w:w="420" w:type="pct"/>
            <w:tcBorders>
              <w:top w:val="nil"/>
              <w:left w:val="nil"/>
              <w:bottom w:val="single" w:sz="4" w:space="0" w:color="auto"/>
              <w:right w:val="single" w:sz="4" w:space="0" w:color="auto"/>
            </w:tcBorders>
            <w:shd w:val="clear" w:color="auto" w:fill="auto"/>
            <w:noWrap/>
            <w:vAlign w:val="center"/>
            <w:hideMark/>
          </w:tcPr>
          <w:p w14:paraId="631B62D8" w14:textId="77777777" w:rsidR="00F963A4" w:rsidRPr="00306B2C" w:rsidRDefault="00F963A4" w:rsidP="000833EC">
            <w:pPr>
              <w:pStyle w:val="Sinespaciado"/>
            </w:pPr>
            <w:r w:rsidRPr="00306B2C">
              <w:t>0</w:t>
            </w:r>
          </w:p>
        </w:tc>
        <w:tc>
          <w:tcPr>
            <w:tcW w:w="473" w:type="pct"/>
            <w:tcBorders>
              <w:top w:val="nil"/>
              <w:left w:val="nil"/>
              <w:bottom w:val="single" w:sz="4" w:space="0" w:color="auto"/>
              <w:right w:val="single" w:sz="4" w:space="0" w:color="auto"/>
            </w:tcBorders>
            <w:shd w:val="clear" w:color="auto" w:fill="auto"/>
            <w:noWrap/>
            <w:vAlign w:val="center"/>
            <w:hideMark/>
          </w:tcPr>
          <w:p w14:paraId="2CABEFFB" w14:textId="77777777" w:rsidR="00F963A4" w:rsidRPr="00306B2C" w:rsidRDefault="00F963A4" w:rsidP="000833EC">
            <w:pPr>
              <w:pStyle w:val="Sinespaciado"/>
            </w:pPr>
            <w:r w:rsidRPr="00306B2C">
              <w:t>0</w:t>
            </w:r>
          </w:p>
        </w:tc>
        <w:tc>
          <w:tcPr>
            <w:tcW w:w="442" w:type="pct"/>
            <w:tcBorders>
              <w:top w:val="nil"/>
              <w:left w:val="nil"/>
              <w:bottom w:val="single" w:sz="4" w:space="0" w:color="auto"/>
              <w:right w:val="single" w:sz="8" w:space="0" w:color="auto"/>
            </w:tcBorders>
            <w:shd w:val="clear" w:color="auto" w:fill="auto"/>
            <w:noWrap/>
            <w:vAlign w:val="center"/>
            <w:hideMark/>
          </w:tcPr>
          <w:p w14:paraId="5B223F28" w14:textId="77777777" w:rsidR="00F963A4" w:rsidRPr="00306B2C" w:rsidRDefault="00F963A4" w:rsidP="000833EC">
            <w:pPr>
              <w:pStyle w:val="Sinespaciado"/>
            </w:pPr>
            <w:r w:rsidRPr="00306B2C">
              <w:t>5</w:t>
            </w:r>
          </w:p>
        </w:tc>
      </w:tr>
      <w:tr w:rsidR="00F963A4" w:rsidRPr="00306B2C" w14:paraId="51BDE7FF" w14:textId="77777777" w:rsidTr="00E0428E">
        <w:trPr>
          <w:trHeight w:val="315"/>
        </w:trPr>
        <w:tc>
          <w:tcPr>
            <w:tcW w:w="996" w:type="pct"/>
            <w:tcBorders>
              <w:top w:val="nil"/>
              <w:left w:val="single" w:sz="8" w:space="0" w:color="auto"/>
              <w:bottom w:val="single" w:sz="8" w:space="0" w:color="auto"/>
              <w:right w:val="single" w:sz="4" w:space="0" w:color="auto"/>
            </w:tcBorders>
            <w:shd w:val="clear" w:color="auto" w:fill="auto"/>
            <w:noWrap/>
            <w:vAlign w:val="center"/>
            <w:hideMark/>
          </w:tcPr>
          <w:p w14:paraId="16FF1F71" w14:textId="77777777" w:rsidR="00F963A4" w:rsidRPr="00306B2C" w:rsidRDefault="00F963A4" w:rsidP="000833EC">
            <w:pPr>
              <w:pStyle w:val="Sinespaciado"/>
            </w:pPr>
            <w:r w:rsidRPr="00306B2C">
              <w:t>TOTAL</w:t>
            </w:r>
          </w:p>
        </w:tc>
        <w:tc>
          <w:tcPr>
            <w:tcW w:w="332" w:type="pct"/>
            <w:tcBorders>
              <w:top w:val="nil"/>
              <w:left w:val="nil"/>
              <w:bottom w:val="single" w:sz="8" w:space="0" w:color="auto"/>
              <w:right w:val="single" w:sz="4" w:space="0" w:color="auto"/>
            </w:tcBorders>
            <w:shd w:val="clear" w:color="auto" w:fill="auto"/>
            <w:noWrap/>
            <w:vAlign w:val="center"/>
            <w:hideMark/>
          </w:tcPr>
          <w:p w14:paraId="5465F051" w14:textId="77777777" w:rsidR="00F963A4" w:rsidRPr="00306B2C" w:rsidRDefault="00F963A4" w:rsidP="000833EC">
            <w:pPr>
              <w:pStyle w:val="Sinespaciado"/>
            </w:pPr>
            <w:r w:rsidRPr="00306B2C">
              <w:t>4</w:t>
            </w:r>
          </w:p>
        </w:tc>
        <w:tc>
          <w:tcPr>
            <w:tcW w:w="298" w:type="pct"/>
            <w:tcBorders>
              <w:top w:val="nil"/>
              <w:left w:val="nil"/>
              <w:bottom w:val="single" w:sz="8" w:space="0" w:color="auto"/>
              <w:right w:val="single" w:sz="4" w:space="0" w:color="auto"/>
            </w:tcBorders>
            <w:shd w:val="clear" w:color="auto" w:fill="auto"/>
            <w:noWrap/>
            <w:vAlign w:val="center"/>
            <w:hideMark/>
          </w:tcPr>
          <w:p w14:paraId="65C12B17" w14:textId="77777777" w:rsidR="00F963A4" w:rsidRPr="00306B2C" w:rsidRDefault="00F963A4" w:rsidP="000833EC">
            <w:pPr>
              <w:pStyle w:val="Sinespaciado"/>
            </w:pPr>
            <w:r w:rsidRPr="00306B2C">
              <w:t>7</w:t>
            </w:r>
          </w:p>
        </w:tc>
        <w:tc>
          <w:tcPr>
            <w:tcW w:w="337" w:type="pct"/>
            <w:tcBorders>
              <w:top w:val="nil"/>
              <w:left w:val="nil"/>
              <w:bottom w:val="single" w:sz="8" w:space="0" w:color="auto"/>
              <w:right w:val="single" w:sz="4" w:space="0" w:color="auto"/>
            </w:tcBorders>
            <w:shd w:val="clear" w:color="auto" w:fill="auto"/>
            <w:noWrap/>
            <w:vAlign w:val="center"/>
            <w:hideMark/>
          </w:tcPr>
          <w:p w14:paraId="3E9EFF20" w14:textId="77777777" w:rsidR="00F963A4" w:rsidRPr="00306B2C" w:rsidRDefault="00F963A4" w:rsidP="000833EC">
            <w:pPr>
              <w:pStyle w:val="Sinespaciado"/>
            </w:pPr>
            <w:r w:rsidRPr="00306B2C">
              <w:t>11</w:t>
            </w:r>
          </w:p>
        </w:tc>
        <w:tc>
          <w:tcPr>
            <w:tcW w:w="396" w:type="pct"/>
            <w:tcBorders>
              <w:top w:val="nil"/>
              <w:left w:val="nil"/>
              <w:bottom w:val="single" w:sz="8" w:space="0" w:color="auto"/>
              <w:right w:val="single" w:sz="4" w:space="0" w:color="auto"/>
            </w:tcBorders>
            <w:shd w:val="clear" w:color="auto" w:fill="auto"/>
            <w:noWrap/>
            <w:vAlign w:val="center"/>
            <w:hideMark/>
          </w:tcPr>
          <w:p w14:paraId="74AE4C6F" w14:textId="77777777" w:rsidR="00F963A4" w:rsidRPr="00306B2C" w:rsidRDefault="00F963A4" w:rsidP="000833EC">
            <w:pPr>
              <w:pStyle w:val="Sinespaciado"/>
            </w:pPr>
            <w:r w:rsidRPr="00306B2C">
              <w:t>4</w:t>
            </w:r>
          </w:p>
        </w:tc>
        <w:tc>
          <w:tcPr>
            <w:tcW w:w="370" w:type="pct"/>
            <w:tcBorders>
              <w:top w:val="nil"/>
              <w:left w:val="nil"/>
              <w:bottom w:val="single" w:sz="8" w:space="0" w:color="auto"/>
              <w:right w:val="single" w:sz="4" w:space="0" w:color="auto"/>
            </w:tcBorders>
            <w:shd w:val="clear" w:color="auto" w:fill="auto"/>
            <w:noWrap/>
            <w:vAlign w:val="center"/>
            <w:hideMark/>
          </w:tcPr>
          <w:p w14:paraId="5DB7280C" w14:textId="77777777" w:rsidR="00F963A4" w:rsidRPr="00306B2C" w:rsidRDefault="00F963A4" w:rsidP="000833EC">
            <w:pPr>
              <w:pStyle w:val="Sinespaciado"/>
            </w:pPr>
            <w:r w:rsidRPr="00306B2C">
              <w:t>5</w:t>
            </w:r>
          </w:p>
        </w:tc>
        <w:tc>
          <w:tcPr>
            <w:tcW w:w="363" w:type="pct"/>
            <w:tcBorders>
              <w:top w:val="nil"/>
              <w:left w:val="nil"/>
              <w:bottom w:val="single" w:sz="8" w:space="0" w:color="auto"/>
              <w:right w:val="single" w:sz="4" w:space="0" w:color="auto"/>
            </w:tcBorders>
            <w:shd w:val="clear" w:color="auto" w:fill="auto"/>
            <w:noWrap/>
            <w:vAlign w:val="center"/>
            <w:hideMark/>
          </w:tcPr>
          <w:p w14:paraId="56883996" w14:textId="77777777" w:rsidR="00F963A4" w:rsidRPr="00306B2C" w:rsidRDefault="00F963A4" w:rsidP="000833EC">
            <w:pPr>
              <w:pStyle w:val="Sinespaciado"/>
            </w:pPr>
            <w:r w:rsidRPr="00306B2C">
              <w:t>1</w:t>
            </w:r>
          </w:p>
        </w:tc>
        <w:tc>
          <w:tcPr>
            <w:tcW w:w="572" w:type="pct"/>
            <w:tcBorders>
              <w:top w:val="nil"/>
              <w:left w:val="nil"/>
              <w:bottom w:val="single" w:sz="8" w:space="0" w:color="auto"/>
              <w:right w:val="single" w:sz="4" w:space="0" w:color="auto"/>
            </w:tcBorders>
            <w:shd w:val="clear" w:color="auto" w:fill="auto"/>
            <w:noWrap/>
            <w:vAlign w:val="center"/>
            <w:hideMark/>
          </w:tcPr>
          <w:p w14:paraId="4316188B" w14:textId="77777777" w:rsidR="00F963A4" w:rsidRPr="00306B2C" w:rsidRDefault="00F963A4" w:rsidP="000833EC">
            <w:pPr>
              <w:pStyle w:val="Sinespaciado"/>
            </w:pPr>
            <w:r w:rsidRPr="00306B2C">
              <w:t>2</w:t>
            </w:r>
          </w:p>
        </w:tc>
        <w:tc>
          <w:tcPr>
            <w:tcW w:w="420" w:type="pct"/>
            <w:tcBorders>
              <w:top w:val="nil"/>
              <w:left w:val="nil"/>
              <w:bottom w:val="single" w:sz="8" w:space="0" w:color="auto"/>
              <w:right w:val="single" w:sz="4" w:space="0" w:color="auto"/>
            </w:tcBorders>
            <w:shd w:val="clear" w:color="auto" w:fill="auto"/>
            <w:noWrap/>
            <w:vAlign w:val="center"/>
            <w:hideMark/>
          </w:tcPr>
          <w:p w14:paraId="41B8594C" w14:textId="77777777" w:rsidR="00F963A4" w:rsidRPr="00306B2C" w:rsidRDefault="00F963A4" w:rsidP="000833EC">
            <w:pPr>
              <w:pStyle w:val="Sinespaciado"/>
            </w:pPr>
            <w:r w:rsidRPr="00306B2C">
              <w:t>1</w:t>
            </w:r>
          </w:p>
        </w:tc>
        <w:tc>
          <w:tcPr>
            <w:tcW w:w="473" w:type="pct"/>
            <w:tcBorders>
              <w:top w:val="nil"/>
              <w:left w:val="nil"/>
              <w:bottom w:val="single" w:sz="8" w:space="0" w:color="auto"/>
              <w:right w:val="single" w:sz="4" w:space="0" w:color="auto"/>
            </w:tcBorders>
            <w:shd w:val="clear" w:color="auto" w:fill="auto"/>
            <w:noWrap/>
            <w:vAlign w:val="center"/>
            <w:hideMark/>
          </w:tcPr>
          <w:p w14:paraId="5846996A" w14:textId="77777777" w:rsidR="00F963A4" w:rsidRPr="00306B2C" w:rsidRDefault="00F963A4" w:rsidP="000833EC">
            <w:pPr>
              <w:pStyle w:val="Sinespaciado"/>
            </w:pPr>
            <w:r w:rsidRPr="00306B2C">
              <w:t>1</w:t>
            </w:r>
          </w:p>
        </w:tc>
        <w:tc>
          <w:tcPr>
            <w:tcW w:w="442" w:type="pct"/>
            <w:tcBorders>
              <w:top w:val="nil"/>
              <w:left w:val="nil"/>
              <w:bottom w:val="single" w:sz="8" w:space="0" w:color="auto"/>
              <w:right w:val="single" w:sz="8" w:space="0" w:color="auto"/>
            </w:tcBorders>
            <w:shd w:val="clear" w:color="auto" w:fill="auto"/>
            <w:noWrap/>
            <w:vAlign w:val="center"/>
            <w:hideMark/>
          </w:tcPr>
          <w:p w14:paraId="27786B6C" w14:textId="77777777" w:rsidR="00F963A4" w:rsidRPr="00306B2C" w:rsidRDefault="00F963A4" w:rsidP="00277DE2">
            <w:pPr>
              <w:pStyle w:val="Sinespaciado"/>
              <w:keepNext/>
            </w:pPr>
            <w:r w:rsidRPr="00306B2C">
              <w:t>15</w:t>
            </w:r>
          </w:p>
        </w:tc>
      </w:tr>
    </w:tbl>
    <w:p w14:paraId="7D7A12B3" w14:textId="1411AD31" w:rsidR="00F963A4" w:rsidRDefault="00277DE2" w:rsidP="00277DE2">
      <w:pPr>
        <w:pStyle w:val="Descripcin"/>
      </w:pPr>
      <w:bookmarkStart w:id="38" w:name="_Toc87030988"/>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2</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9</w:t>
      </w:r>
      <w:r w:rsidR="00142F68">
        <w:rPr>
          <w:noProof/>
        </w:rPr>
        <w:fldChar w:fldCharType="end"/>
      </w:r>
      <w:r>
        <w:t>: Competencia interna, Frutas y Frutos secos</w:t>
      </w:r>
      <w:bookmarkEnd w:id="38"/>
    </w:p>
    <w:p w14:paraId="4F2C60E7" w14:textId="77777777" w:rsidR="00277DE2" w:rsidRDefault="00277DE2" w:rsidP="00277DE2">
      <w:r>
        <w:t>Elaboración propia</w:t>
      </w:r>
    </w:p>
    <w:p w14:paraId="748E4BC4" w14:textId="77777777" w:rsidR="00545851" w:rsidRPr="00277DE2" w:rsidRDefault="00545851" w:rsidP="00277DE2"/>
    <w:tbl>
      <w:tblPr>
        <w:tblW w:w="5000" w:type="pct"/>
        <w:tblCellMar>
          <w:left w:w="70" w:type="dxa"/>
          <w:right w:w="70" w:type="dxa"/>
        </w:tblCellMar>
        <w:tblLook w:val="04A0" w:firstRow="1" w:lastRow="0" w:firstColumn="1" w:lastColumn="0" w:noHBand="0" w:noVBand="1"/>
      </w:tblPr>
      <w:tblGrid>
        <w:gridCol w:w="1509"/>
        <w:gridCol w:w="818"/>
        <w:gridCol w:w="819"/>
        <w:gridCol w:w="951"/>
        <w:gridCol w:w="819"/>
        <w:gridCol w:w="819"/>
        <w:gridCol w:w="819"/>
        <w:gridCol w:w="819"/>
        <w:gridCol w:w="819"/>
        <w:gridCol w:w="819"/>
      </w:tblGrid>
      <w:tr w:rsidR="00F963A4" w:rsidRPr="00306B2C" w14:paraId="746339E0" w14:textId="77777777" w:rsidTr="000833EC">
        <w:trPr>
          <w:cantSplit/>
          <w:trHeight w:val="903"/>
        </w:trPr>
        <w:tc>
          <w:tcPr>
            <w:tcW w:w="835" w:type="pct"/>
            <w:tcBorders>
              <w:top w:val="single" w:sz="8" w:space="0" w:color="auto"/>
              <w:left w:val="single" w:sz="8" w:space="0" w:color="auto"/>
              <w:bottom w:val="single" w:sz="4" w:space="0" w:color="auto"/>
              <w:right w:val="single" w:sz="4" w:space="0" w:color="auto"/>
            </w:tcBorders>
            <w:shd w:val="clear" w:color="auto" w:fill="auto"/>
            <w:noWrap/>
            <w:vAlign w:val="bottom"/>
            <w:hideMark/>
          </w:tcPr>
          <w:p w14:paraId="11FD93D8" w14:textId="77777777" w:rsidR="00F963A4" w:rsidRPr="00306B2C" w:rsidRDefault="00F963A4" w:rsidP="000833EC">
            <w:pPr>
              <w:pStyle w:val="Sinespaciado"/>
            </w:pPr>
            <w:r w:rsidRPr="00306B2C">
              <w:t> </w:t>
            </w:r>
          </w:p>
        </w:tc>
        <w:tc>
          <w:tcPr>
            <w:tcW w:w="455" w:type="pct"/>
            <w:tcBorders>
              <w:top w:val="single" w:sz="8" w:space="0" w:color="auto"/>
              <w:left w:val="nil"/>
              <w:bottom w:val="single" w:sz="4" w:space="0" w:color="auto"/>
              <w:right w:val="single" w:sz="4" w:space="0" w:color="auto"/>
            </w:tcBorders>
            <w:shd w:val="clear" w:color="auto" w:fill="auto"/>
            <w:textDirection w:val="btLr"/>
            <w:vAlign w:val="center"/>
            <w:hideMark/>
          </w:tcPr>
          <w:p w14:paraId="481D7FD6" w14:textId="77777777" w:rsidR="00F963A4" w:rsidRPr="00306B2C" w:rsidRDefault="00F963A4" w:rsidP="000833EC">
            <w:pPr>
              <w:pStyle w:val="Sinespaciado"/>
            </w:pPr>
            <w:r w:rsidRPr="00306B2C">
              <w:t>Frutagro</w:t>
            </w:r>
          </w:p>
        </w:tc>
        <w:tc>
          <w:tcPr>
            <w:tcW w:w="455" w:type="pct"/>
            <w:tcBorders>
              <w:top w:val="single" w:sz="8" w:space="0" w:color="auto"/>
              <w:left w:val="nil"/>
              <w:bottom w:val="single" w:sz="4" w:space="0" w:color="auto"/>
              <w:right w:val="single" w:sz="4" w:space="0" w:color="auto"/>
            </w:tcBorders>
            <w:shd w:val="clear" w:color="auto" w:fill="auto"/>
            <w:textDirection w:val="btLr"/>
            <w:vAlign w:val="center"/>
            <w:hideMark/>
          </w:tcPr>
          <w:p w14:paraId="2EBE21B0" w14:textId="77777777" w:rsidR="00F963A4" w:rsidRPr="00306B2C" w:rsidRDefault="00F963A4" w:rsidP="000833EC">
            <w:pPr>
              <w:pStyle w:val="Sinespaciado"/>
            </w:pPr>
            <w:r w:rsidRPr="00306B2C">
              <w:t>Nevada</w:t>
            </w:r>
          </w:p>
        </w:tc>
        <w:tc>
          <w:tcPr>
            <w:tcW w:w="528" w:type="pct"/>
            <w:tcBorders>
              <w:top w:val="single" w:sz="8" w:space="0" w:color="auto"/>
              <w:left w:val="nil"/>
              <w:bottom w:val="single" w:sz="4" w:space="0" w:color="auto"/>
              <w:right w:val="single" w:sz="4" w:space="0" w:color="auto"/>
            </w:tcBorders>
            <w:shd w:val="clear" w:color="auto" w:fill="auto"/>
            <w:textDirection w:val="btLr"/>
            <w:vAlign w:val="center"/>
            <w:hideMark/>
          </w:tcPr>
          <w:p w14:paraId="4F1F3AD2" w14:textId="77777777" w:rsidR="00F963A4" w:rsidRPr="00306B2C" w:rsidRDefault="00F963A4" w:rsidP="000833EC">
            <w:pPr>
              <w:pStyle w:val="Sinespaciado"/>
            </w:pPr>
            <w:r w:rsidRPr="00306B2C">
              <w:t>Grandiet</w:t>
            </w:r>
          </w:p>
        </w:tc>
        <w:tc>
          <w:tcPr>
            <w:tcW w:w="455" w:type="pct"/>
            <w:tcBorders>
              <w:top w:val="single" w:sz="8" w:space="0" w:color="auto"/>
              <w:left w:val="nil"/>
              <w:bottom w:val="single" w:sz="4" w:space="0" w:color="auto"/>
              <w:right w:val="single" w:sz="4" w:space="0" w:color="auto"/>
            </w:tcBorders>
            <w:shd w:val="clear" w:color="auto" w:fill="auto"/>
            <w:textDirection w:val="btLr"/>
            <w:vAlign w:val="center"/>
            <w:hideMark/>
          </w:tcPr>
          <w:p w14:paraId="7C207AFA" w14:textId="77777777" w:rsidR="00F963A4" w:rsidRPr="00306B2C" w:rsidRDefault="00F963A4" w:rsidP="000833EC">
            <w:pPr>
              <w:pStyle w:val="Sinespaciado"/>
            </w:pPr>
            <w:r w:rsidRPr="00306B2C">
              <w:t>Mendoza Tasting</w:t>
            </w:r>
          </w:p>
        </w:tc>
        <w:tc>
          <w:tcPr>
            <w:tcW w:w="455" w:type="pct"/>
            <w:tcBorders>
              <w:top w:val="single" w:sz="8" w:space="0" w:color="auto"/>
              <w:left w:val="nil"/>
              <w:bottom w:val="single" w:sz="4" w:space="0" w:color="auto"/>
              <w:right w:val="single" w:sz="4" w:space="0" w:color="auto"/>
            </w:tcBorders>
            <w:shd w:val="clear" w:color="auto" w:fill="auto"/>
            <w:textDirection w:val="btLr"/>
            <w:vAlign w:val="center"/>
            <w:hideMark/>
          </w:tcPr>
          <w:p w14:paraId="051AD038" w14:textId="77777777" w:rsidR="00F963A4" w:rsidRPr="00306B2C" w:rsidRDefault="00F963A4" w:rsidP="000833EC">
            <w:pPr>
              <w:pStyle w:val="Sinespaciado"/>
            </w:pPr>
            <w:r w:rsidRPr="00306B2C">
              <w:t>Grow Argentina</w:t>
            </w:r>
          </w:p>
        </w:tc>
        <w:tc>
          <w:tcPr>
            <w:tcW w:w="455" w:type="pct"/>
            <w:tcBorders>
              <w:top w:val="single" w:sz="8" w:space="0" w:color="auto"/>
              <w:left w:val="nil"/>
              <w:bottom w:val="single" w:sz="4" w:space="0" w:color="auto"/>
              <w:right w:val="single" w:sz="4" w:space="0" w:color="auto"/>
            </w:tcBorders>
            <w:shd w:val="clear" w:color="auto" w:fill="auto"/>
            <w:textDirection w:val="btLr"/>
            <w:vAlign w:val="center"/>
            <w:hideMark/>
          </w:tcPr>
          <w:p w14:paraId="70B2B082" w14:textId="77777777" w:rsidR="00F963A4" w:rsidRPr="00306B2C" w:rsidRDefault="00F963A4" w:rsidP="000833EC">
            <w:pPr>
              <w:pStyle w:val="Sinespaciado"/>
            </w:pPr>
            <w:proofErr w:type="spellStart"/>
            <w:r w:rsidRPr="00306B2C">
              <w:t>Argensun</w:t>
            </w:r>
            <w:proofErr w:type="spellEnd"/>
          </w:p>
        </w:tc>
        <w:tc>
          <w:tcPr>
            <w:tcW w:w="455" w:type="pct"/>
            <w:tcBorders>
              <w:top w:val="single" w:sz="8" w:space="0" w:color="auto"/>
              <w:left w:val="nil"/>
              <w:bottom w:val="single" w:sz="4" w:space="0" w:color="auto"/>
              <w:right w:val="single" w:sz="4" w:space="0" w:color="auto"/>
            </w:tcBorders>
            <w:shd w:val="clear" w:color="auto" w:fill="auto"/>
            <w:textDirection w:val="btLr"/>
            <w:vAlign w:val="center"/>
            <w:hideMark/>
          </w:tcPr>
          <w:p w14:paraId="122A65F6" w14:textId="77777777" w:rsidR="00F963A4" w:rsidRPr="00306B2C" w:rsidRDefault="00F963A4" w:rsidP="000833EC">
            <w:pPr>
              <w:pStyle w:val="Sinespaciado"/>
            </w:pPr>
            <w:proofErr w:type="spellStart"/>
            <w:r w:rsidRPr="00306B2C">
              <w:t>Cassab</w:t>
            </w:r>
            <w:proofErr w:type="spellEnd"/>
            <w:r w:rsidRPr="00306B2C">
              <w:t xml:space="preserve"> </w:t>
            </w:r>
            <w:proofErr w:type="spellStart"/>
            <w:r w:rsidRPr="00306B2C">
              <w:t>Ahun</w:t>
            </w:r>
            <w:proofErr w:type="spellEnd"/>
            <w:r w:rsidRPr="00306B2C">
              <w:t xml:space="preserve"> - Delicious</w:t>
            </w:r>
          </w:p>
        </w:tc>
        <w:tc>
          <w:tcPr>
            <w:tcW w:w="455" w:type="pct"/>
            <w:tcBorders>
              <w:top w:val="single" w:sz="8" w:space="0" w:color="auto"/>
              <w:left w:val="nil"/>
              <w:bottom w:val="single" w:sz="4" w:space="0" w:color="auto"/>
              <w:right w:val="single" w:sz="4" w:space="0" w:color="auto"/>
            </w:tcBorders>
            <w:shd w:val="clear" w:color="auto" w:fill="auto"/>
            <w:textDirection w:val="btLr"/>
            <w:vAlign w:val="center"/>
            <w:hideMark/>
          </w:tcPr>
          <w:p w14:paraId="7F965638" w14:textId="77777777" w:rsidR="00F963A4" w:rsidRPr="00306B2C" w:rsidRDefault="00F963A4" w:rsidP="000833EC">
            <w:pPr>
              <w:pStyle w:val="Sinespaciado"/>
            </w:pPr>
            <w:proofErr w:type="spellStart"/>
            <w:r w:rsidRPr="00306B2C">
              <w:t>Cavabianca</w:t>
            </w:r>
            <w:proofErr w:type="spellEnd"/>
          </w:p>
        </w:tc>
        <w:tc>
          <w:tcPr>
            <w:tcW w:w="455" w:type="pct"/>
            <w:tcBorders>
              <w:top w:val="single" w:sz="8" w:space="0" w:color="auto"/>
              <w:left w:val="nil"/>
              <w:bottom w:val="single" w:sz="4" w:space="0" w:color="auto"/>
              <w:right w:val="single" w:sz="4" w:space="0" w:color="auto"/>
            </w:tcBorders>
            <w:shd w:val="clear" w:color="auto" w:fill="auto"/>
            <w:textDirection w:val="btLr"/>
            <w:vAlign w:val="center"/>
            <w:hideMark/>
          </w:tcPr>
          <w:p w14:paraId="4576A9F7" w14:textId="77777777" w:rsidR="00F963A4" w:rsidRPr="00306B2C" w:rsidRDefault="00F963A4" w:rsidP="000833EC">
            <w:pPr>
              <w:pStyle w:val="Sinespaciado"/>
            </w:pPr>
            <w:r w:rsidRPr="00306B2C">
              <w:t>Morilla S.R.L.</w:t>
            </w:r>
          </w:p>
        </w:tc>
      </w:tr>
      <w:tr w:rsidR="00F963A4" w:rsidRPr="00306B2C" w14:paraId="2470E89A" w14:textId="77777777" w:rsidTr="00E0428E">
        <w:trPr>
          <w:trHeight w:val="300"/>
        </w:trPr>
        <w:tc>
          <w:tcPr>
            <w:tcW w:w="835" w:type="pct"/>
            <w:tcBorders>
              <w:top w:val="nil"/>
              <w:left w:val="single" w:sz="8" w:space="0" w:color="auto"/>
              <w:bottom w:val="single" w:sz="4" w:space="0" w:color="auto"/>
              <w:right w:val="single" w:sz="4" w:space="0" w:color="auto"/>
            </w:tcBorders>
            <w:shd w:val="clear" w:color="auto" w:fill="auto"/>
            <w:noWrap/>
            <w:vAlign w:val="bottom"/>
            <w:hideMark/>
          </w:tcPr>
          <w:p w14:paraId="1DB03BB7" w14:textId="77777777" w:rsidR="00F963A4" w:rsidRPr="00306B2C" w:rsidRDefault="00F963A4" w:rsidP="000833EC">
            <w:pPr>
              <w:pStyle w:val="Sinespaciado"/>
            </w:pPr>
            <w:r w:rsidRPr="00306B2C">
              <w:t>Frutas</w:t>
            </w:r>
          </w:p>
        </w:tc>
        <w:tc>
          <w:tcPr>
            <w:tcW w:w="455" w:type="pct"/>
            <w:tcBorders>
              <w:top w:val="nil"/>
              <w:left w:val="nil"/>
              <w:bottom w:val="single" w:sz="4" w:space="0" w:color="auto"/>
              <w:right w:val="single" w:sz="4" w:space="0" w:color="auto"/>
            </w:tcBorders>
            <w:shd w:val="clear" w:color="auto" w:fill="auto"/>
            <w:noWrap/>
            <w:vAlign w:val="bottom"/>
            <w:hideMark/>
          </w:tcPr>
          <w:p w14:paraId="0CEFA058" w14:textId="77777777" w:rsidR="00F963A4" w:rsidRPr="00306B2C" w:rsidRDefault="00F963A4" w:rsidP="000833EC">
            <w:pPr>
              <w:pStyle w:val="Sinespaciado"/>
            </w:pPr>
            <w:r w:rsidRPr="00306B2C">
              <w:t>20,0%</w:t>
            </w:r>
          </w:p>
        </w:tc>
        <w:tc>
          <w:tcPr>
            <w:tcW w:w="455" w:type="pct"/>
            <w:tcBorders>
              <w:top w:val="nil"/>
              <w:left w:val="nil"/>
              <w:bottom w:val="single" w:sz="4" w:space="0" w:color="auto"/>
              <w:right w:val="single" w:sz="4" w:space="0" w:color="auto"/>
            </w:tcBorders>
            <w:shd w:val="clear" w:color="auto" w:fill="auto"/>
            <w:noWrap/>
            <w:vAlign w:val="bottom"/>
            <w:hideMark/>
          </w:tcPr>
          <w:p w14:paraId="5FE700AC" w14:textId="77777777" w:rsidR="00F963A4" w:rsidRPr="00306B2C" w:rsidRDefault="00F963A4" w:rsidP="000833EC">
            <w:pPr>
              <w:pStyle w:val="Sinespaciado"/>
            </w:pPr>
            <w:r w:rsidRPr="00306B2C">
              <w:t>70,0%</w:t>
            </w:r>
          </w:p>
        </w:tc>
        <w:tc>
          <w:tcPr>
            <w:tcW w:w="528" w:type="pct"/>
            <w:tcBorders>
              <w:top w:val="nil"/>
              <w:left w:val="nil"/>
              <w:bottom w:val="single" w:sz="4" w:space="0" w:color="auto"/>
              <w:right w:val="single" w:sz="4" w:space="0" w:color="auto"/>
            </w:tcBorders>
            <w:shd w:val="clear" w:color="auto" w:fill="auto"/>
            <w:noWrap/>
            <w:vAlign w:val="bottom"/>
            <w:hideMark/>
          </w:tcPr>
          <w:p w14:paraId="3C11A2DF" w14:textId="77777777" w:rsidR="00F963A4" w:rsidRPr="00306B2C" w:rsidRDefault="00F963A4" w:rsidP="000833EC">
            <w:pPr>
              <w:pStyle w:val="Sinespaciado"/>
            </w:pPr>
            <w:r w:rsidRPr="00306B2C">
              <w:t>60,0%</w:t>
            </w:r>
          </w:p>
        </w:tc>
        <w:tc>
          <w:tcPr>
            <w:tcW w:w="455" w:type="pct"/>
            <w:tcBorders>
              <w:top w:val="nil"/>
              <w:left w:val="nil"/>
              <w:bottom w:val="single" w:sz="4" w:space="0" w:color="auto"/>
              <w:right w:val="single" w:sz="4" w:space="0" w:color="auto"/>
            </w:tcBorders>
            <w:shd w:val="clear" w:color="auto" w:fill="auto"/>
            <w:noWrap/>
            <w:vAlign w:val="bottom"/>
            <w:hideMark/>
          </w:tcPr>
          <w:p w14:paraId="0BA21D6E" w14:textId="77777777" w:rsidR="00F963A4" w:rsidRPr="00306B2C" w:rsidRDefault="00F963A4" w:rsidP="000833EC">
            <w:pPr>
              <w:pStyle w:val="Sinespaciado"/>
            </w:pPr>
            <w:r w:rsidRPr="00306B2C">
              <w:t>30,0%</w:t>
            </w:r>
          </w:p>
        </w:tc>
        <w:tc>
          <w:tcPr>
            <w:tcW w:w="455" w:type="pct"/>
            <w:tcBorders>
              <w:top w:val="nil"/>
              <w:left w:val="nil"/>
              <w:bottom w:val="single" w:sz="4" w:space="0" w:color="auto"/>
              <w:right w:val="single" w:sz="4" w:space="0" w:color="auto"/>
            </w:tcBorders>
            <w:shd w:val="clear" w:color="auto" w:fill="auto"/>
            <w:noWrap/>
            <w:vAlign w:val="bottom"/>
            <w:hideMark/>
          </w:tcPr>
          <w:p w14:paraId="654FC553" w14:textId="77777777" w:rsidR="00F963A4" w:rsidRPr="00306B2C" w:rsidRDefault="00F963A4" w:rsidP="000833EC">
            <w:pPr>
              <w:pStyle w:val="Sinespaciado"/>
            </w:pPr>
            <w:r w:rsidRPr="00306B2C">
              <w:t>30,0%</w:t>
            </w:r>
          </w:p>
        </w:tc>
        <w:tc>
          <w:tcPr>
            <w:tcW w:w="455" w:type="pct"/>
            <w:tcBorders>
              <w:top w:val="nil"/>
              <w:left w:val="nil"/>
              <w:bottom w:val="single" w:sz="4" w:space="0" w:color="auto"/>
              <w:right w:val="single" w:sz="4" w:space="0" w:color="auto"/>
            </w:tcBorders>
            <w:shd w:val="clear" w:color="auto" w:fill="auto"/>
            <w:noWrap/>
            <w:vAlign w:val="bottom"/>
            <w:hideMark/>
          </w:tcPr>
          <w:p w14:paraId="4051DC1E" w14:textId="77777777" w:rsidR="00F963A4" w:rsidRPr="00306B2C" w:rsidRDefault="00F963A4" w:rsidP="000833EC">
            <w:pPr>
              <w:pStyle w:val="Sinespaciado"/>
            </w:pPr>
            <w:r w:rsidRPr="00306B2C">
              <w:t>10,0%</w:t>
            </w:r>
          </w:p>
        </w:tc>
        <w:tc>
          <w:tcPr>
            <w:tcW w:w="455" w:type="pct"/>
            <w:tcBorders>
              <w:top w:val="nil"/>
              <w:left w:val="nil"/>
              <w:bottom w:val="single" w:sz="4" w:space="0" w:color="auto"/>
              <w:right w:val="single" w:sz="4" w:space="0" w:color="auto"/>
            </w:tcBorders>
            <w:shd w:val="clear" w:color="auto" w:fill="auto"/>
            <w:noWrap/>
            <w:vAlign w:val="bottom"/>
            <w:hideMark/>
          </w:tcPr>
          <w:p w14:paraId="1F763202" w14:textId="77777777" w:rsidR="00F963A4" w:rsidRPr="00306B2C" w:rsidRDefault="00F963A4" w:rsidP="000833EC">
            <w:pPr>
              <w:pStyle w:val="Sinespaciado"/>
            </w:pPr>
            <w:r w:rsidRPr="00306B2C">
              <w:t>10,0%</w:t>
            </w:r>
          </w:p>
        </w:tc>
        <w:tc>
          <w:tcPr>
            <w:tcW w:w="455" w:type="pct"/>
            <w:tcBorders>
              <w:top w:val="nil"/>
              <w:left w:val="nil"/>
              <w:bottom w:val="single" w:sz="4" w:space="0" w:color="auto"/>
              <w:right w:val="single" w:sz="4" w:space="0" w:color="auto"/>
            </w:tcBorders>
            <w:shd w:val="clear" w:color="auto" w:fill="auto"/>
            <w:noWrap/>
            <w:vAlign w:val="bottom"/>
            <w:hideMark/>
          </w:tcPr>
          <w:p w14:paraId="146938AB" w14:textId="77777777" w:rsidR="00F963A4" w:rsidRPr="00306B2C" w:rsidRDefault="00F963A4" w:rsidP="000833EC">
            <w:pPr>
              <w:pStyle w:val="Sinespaciado"/>
            </w:pPr>
            <w:r w:rsidRPr="00306B2C">
              <w:t>10,0%</w:t>
            </w:r>
          </w:p>
        </w:tc>
        <w:tc>
          <w:tcPr>
            <w:tcW w:w="455" w:type="pct"/>
            <w:tcBorders>
              <w:top w:val="nil"/>
              <w:left w:val="nil"/>
              <w:bottom w:val="single" w:sz="4" w:space="0" w:color="auto"/>
              <w:right w:val="single" w:sz="4" w:space="0" w:color="auto"/>
            </w:tcBorders>
            <w:shd w:val="clear" w:color="auto" w:fill="auto"/>
            <w:noWrap/>
            <w:vAlign w:val="bottom"/>
            <w:hideMark/>
          </w:tcPr>
          <w:p w14:paraId="23AFA59B" w14:textId="77777777" w:rsidR="00F963A4" w:rsidRPr="00306B2C" w:rsidRDefault="00F963A4" w:rsidP="000833EC">
            <w:pPr>
              <w:pStyle w:val="Sinespaciado"/>
            </w:pPr>
            <w:r w:rsidRPr="00306B2C">
              <w:t>10,0%</w:t>
            </w:r>
          </w:p>
        </w:tc>
      </w:tr>
      <w:tr w:rsidR="00F963A4" w:rsidRPr="00306B2C" w14:paraId="1CF5ED03" w14:textId="77777777" w:rsidTr="00E0428E">
        <w:trPr>
          <w:trHeight w:val="315"/>
        </w:trPr>
        <w:tc>
          <w:tcPr>
            <w:tcW w:w="835" w:type="pct"/>
            <w:tcBorders>
              <w:top w:val="nil"/>
              <w:left w:val="single" w:sz="8" w:space="0" w:color="auto"/>
              <w:bottom w:val="single" w:sz="8" w:space="0" w:color="auto"/>
              <w:right w:val="single" w:sz="4" w:space="0" w:color="auto"/>
            </w:tcBorders>
            <w:shd w:val="clear" w:color="auto" w:fill="auto"/>
            <w:noWrap/>
            <w:vAlign w:val="bottom"/>
            <w:hideMark/>
          </w:tcPr>
          <w:p w14:paraId="1A9825C1" w14:textId="77777777" w:rsidR="00F963A4" w:rsidRPr="00306B2C" w:rsidRDefault="00F963A4" w:rsidP="000833EC">
            <w:pPr>
              <w:pStyle w:val="Sinespaciado"/>
            </w:pPr>
            <w:r w:rsidRPr="00306B2C">
              <w:t>Frutos secos</w:t>
            </w:r>
          </w:p>
        </w:tc>
        <w:tc>
          <w:tcPr>
            <w:tcW w:w="455" w:type="pct"/>
            <w:tcBorders>
              <w:top w:val="nil"/>
              <w:left w:val="nil"/>
              <w:bottom w:val="single" w:sz="8" w:space="0" w:color="auto"/>
              <w:right w:val="single" w:sz="4" w:space="0" w:color="auto"/>
            </w:tcBorders>
            <w:shd w:val="clear" w:color="auto" w:fill="auto"/>
            <w:noWrap/>
            <w:vAlign w:val="bottom"/>
            <w:hideMark/>
          </w:tcPr>
          <w:p w14:paraId="59ED0D5E" w14:textId="77777777" w:rsidR="00F963A4" w:rsidRPr="00306B2C" w:rsidRDefault="00F963A4" w:rsidP="000833EC">
            <w:pPr>
              <w:pStyle w:val="Sinespaciado"/>
            </w:pPr>
            <w:r w:rsidRPr="00306B2C">
              <w:t>40,0%</w:t>
            </w:r>
          </w:p>
        </w:tc>
        <w:tc>
          <w:tcPr>
            <w:tcW w:w="455" w:type="pct"/>
            <w:tcBorders>
              <w:top w:val="nil"/>
              <w:left w:val="nil"/>
              <w:bottom w:val="single" w:sz="8" w:space="0" w:color="auto"/>
              <w:right w:val="single" w:sz="4" w:space="0" w:color="auto"/>
            </w:tcBorders>
            <w:shd w:val="clear" w:color="auto" w:fill="auto"/>
            <w:noWrap/>
            <w:vAlign w:val="bottom"/>
            <w:hideMark/>
          </w:tcPr>
          <w:p w14:paraId="7626A816" w14:textId="77777777" w:rsidR="00F963A4" w:rsidRPr="00306B2C" w:rsidRDefault="00F963A4" w:rsidP="000833EC">
            <w:pPr>
              <w:pStyle w:val="Sinespaciado"/>
            </w:pPr>
            <w:r w:rsidRPr="00306B2C">
              <w:t>0,0%</w:t>
            </w:r>
          </w:p>
        </w:tc>
        <w:tc>
          <w:tcPr>
            <w:tcW w:w="528" w:type="pct"/>
            <w:tcBorders>
              <w:top w:val="nil"/>
              <w:left w:val="nil"/>
              <w:bottom w:val="single" w:sz="8" w:space="0" w:color="auto"/>
              <w:right w:val="single" w:sz="4" w:space="0" w:color="auto"/>
            </w:tcBorders>
            <w:shd w:val="clear" w:color="auto" w:fill="auto"/>
            <w:noWrap/>
            <w:vAlign w:val="bottom"/>
            <w:hideMark/>
          </w:tcPr>
          <w:p w14:paraId="440B4522" w14:textId="77777777" w:rsidR="00F963A4" w:rsidRPr="00306B2C" w:rsidRDefault="00F963A4" w:rsidP="000833EC">
            <w:pPr>
              <w:pStyle w:val="Sinespaciado"/>
            </w:pPr>
            <w:r w:rsidRPr="00306B2C">
              <w:t>100,0%</w:t>
            </w:r>
          </w:p>
        </w:tc>
        <w:tc>
          <w:tcPr>
            <w:tcW w:w="455" w:type="pct"/>
            <w:tcBorders>
              <w:top w:val="nil"/>
              <w:left w:val="nil"/>
              <w:bottom w:val="single" w:sz="8" w:space="0" w:color="auto"/>
              <w:right w:val="single" w:sz="4" w:space="0" w:color="auto"/>
            </w:tcBorders>
            <w:shd w:val="clear" w:color="auto" w:fill="auto"/>
            <w:noWrap/>
            <w:vAlign w:val="bottom"/>
            <w:hideMark/>
          </w:tcPr>
          <w:p w14:paraId="7F680DFA" w14:textId="77777777" w:rsidR="00F963A4" w:rsidRPr="00306B2C" w:rsidRDefault="00F963A4" w:rsidP="000833EC">
            <w:pPr>
              <w:pStyle w:val="Sinespaciado"/>
            </w:pPr>
            <w:r w:rsidRPr="00306B2C">
              <w:t>20,0%</w:t>
            </w:r>
          </w:p>
        </w:tc>
        <w:tc>
          <w:tcPr>
            <w:tcW w:w="455" w:type="pct"/>
            <w:tcBorders>
              <w:top w:val="nil"/>
              <w:left w:val="nil"/>
              <w:bottom w:val="single" w:sz="8" w:space="0" w:color="auto"/>
              <w:right w:val="single" w:sz="4" w:space="0" w:color="auto"/>
            </w:tcBorders>
            <w:shd w:val="clear" w:color="auto" w:fill="auto"/>
            <w:noWrap/>
            <w:vAlign w:val="bottom"/>
            <w:hideMark/>
          </w:tcPr>
          <w:p w14:paraId="55ED2DD9" w14:textId="77777777" w:rsidR="00F963A4" w:rsidRPr="00306B2C" w:rsidRDefault="00F963A4" w:rsidP="000833EC">
            <w:pPr>
              <w:pStyle w:val="Sinespaciado"/>
            </w:pPr>
            <w:r w:rsidRPr="00306B2C">
              <w:t>40,0%</w:t>
            </w:r>
          </w:p>
        </w:tc>
        <w:tc>
          <w:tcPr>
            <w:tcW w:w="455" w:type="pct"/>
            <w:tcBorders>
              <w:top w:val="nil"/>
              <w:left w:val="nil"/>
              <w:bottom w:val="single" w:sz="8" w:space="0" w:color="auto"/>
              <w:right w:val="single" w:sz="4" w:space="0" w:color="auto"/>
            </w:tcBorders>
            <w:shd w:val="clear" w:color="auto" w:fill="auto"/>
            <w:noWrap/>
            <w:vAlign w:val="bottom"/>
            <w:hideMark/>
          </w:tcPr>
          <w:p w14:paraId="0704CBC1" w14:textId="77777777" w:rsidR="00F963A4" w:rsidRPr="00306B2C" w:rsidRDefault="00F963A4" w:rsidP="000833EC">
            <w:pPr>
              <w:pStyle w:val="Sinespaciado"/>
            </w:pPr>
            <w:r w:rsidRPr="00306B2C">
              <w:t>0,0%</w:t>
            </w:r>
          </w:p>
        </w:tc>
        <w:tc>
          <w:tcPr>
            <w:tcW w:w="455" w:type="pct"/>
            <w:tcBorders>
              <w:top w:val="nil"/>
              <w:left w:val="nil"/>
              <w:bottom w:val="single" w:sz="8" w:space="0" w:color="auto"/>
              <w:right w:val="single" w:sz="4" w:space="0" w:color="auto"/>
            </w:tcBorders>
            <w:shd w:val="clear" w:color="auto" w:fill="auto"/>
            <w:noWrap/>
            <w:vAlign w:val="bottom"/>
            <w:hideMark/>
          </w:tcPr>
          <w:p w14:paraId="5E09707F" w14:textId="77777777" w:rsidR="00F963A4" w:rsidRPr="00306B2C" w:rsidRDefault="00F963A4" w:rsidP="000833EC">
            <w:pPr>
              <w:pStyle w:val="Sinespaciado"/>
            </w:pPr>
            <w:r w:rsidRPr="00306B2C">
              <w:t>20,0%</w:t>
            </w:r>
          </w:p>
        </w:tc>
        <w:tc>
          <w:tcPr>
            <w:tcW w:w="455" w:type="pct"/>
            <w:tcBorders>
              <w:top w:val="nil"/>
              <w:left w:val="nil"/>
              <w:bottom w:val="single" w:sz="8" w:space="0" w:color="auto"/>
              <w:right w:val="single" w:sz="4" w:space="0" w:color="auto"/>
            </w:tcBorders>
            <w:shd w:val="clear" w:color="auto" w:fill="auto"/>
            <w:noWrap/>
            <w:vAlign w:val="bottom"/>
            <w:hideMark/>
          </w:tcPr>
          <w:p w14:paraId="2B2D999F" w14:textId="77777777" w:rsidR="00F963A4" w:rsidRPr="00306B2C" w:rsidRDefault="00F963A4" w:rsidP="000833EC">
            <w:pPr>
              <w:pStyle w:val="Sinespaciado"/>
            </w:pPr>
            <w:r w:rsidRPr="00306B2C">
              <w:t>0,0%</w:t>
            </w:r>
          </w:p>
        </w:tc>
        <w:tc>
          <w:tcPr>
            <w:tcW w:w="455" w:type="pct"/>
            <w:tcBorders>
              <w:top w:val="nil"/>
              <w:left w:val="nil"/>
              <w:bottom w:val="single" w:sz="8" w:space="0" w:color="auto"/>
              <w:right w:val="single" w:sz="4" w:space="0" w:color="auto"/>
            </w:tcBorders>
            <w:shd w:val="clear" w:color="auto" w:fill="auto"/>
            <w:noWrap/>
            <w:vAlign w:val="bottom"/>
            <w:hideMark/>
          </w:tcPr>
          <w:p w14:paraId="0F6B284E" w14:textId="77777777" w:rsidR="00F963A4" w:rsidRPr="00306B2C" w:rsidRDefault="00F963A4" w:rsidP="00277DE2">
            <w:pPr>
              <w:pStyle w:val="Sinespaciado"/>
              <w:keepNext/>
            </w:pPr>
            <w:r w:rsidRPr="00306B2C">
              <w:t>0,0%</w:t>
            </w:r>
          </w:p>
        </w:tc>
      </w:tr>
    </w:tbl>
    <w:p w14:paraId="21925A2B" w14:textId="419E365A" w:rsidR="00277DE2" w:rsidRDefault="00277DE2">
      <w:pPr>
        <w:pStyle w:val="Descripcin"/>
      </w:pPr>
      <w:bookmarkStart w:id="39" w:name="_Toc87030989"/>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2</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10</w:t>
      </w:r>
      <w:r w:rsidR="00142F68">
        <w:rPr>
          <w:noProof/>
        </w:rPr>
        <w:fldChar w:fldCharType="end"/>
      </w:r>
      <w:r w:rsidR="00C46469">
        <w:t xml:space="preserve">: </w:t>
      </w:r>
      <w:r>
        <w:t>Competencia interna Resumen</w:t>
      </w:r>
      <w:bookmarkEnd w:id="39"/>
    </w:p>
    <w:p w14:paraId="0699E171" w14:textId="77777777" w:rsidR="00277DE2" w:rsidRPr="00277DE2" w:rsidRDefault="00277DE2" w:rsidP="00277DE2">
      <w:r>
        <w:t>Elaboración propia</w:t>
      </w:r>
    </w:p>
    <w:p w14:paraId="586A59E8" w14:textId="77777777" w:rsidR="00277DE2" w:rsidRDefault="00F963A4" w:rsidP="00277DE2">
      <w:pPr>
        <w:keepNext/>
        <w:jc w:val="both"/>
      </w:pPr>
      <w:r w:rsidRPr="00306B2C">
        <w:rPr>
          <w:rFonts w:cs="Arial"/>
          <w:noProof/>
          <w:lang w:eastAsia="es-AR"/>
        </w:rPr>
        <w:lastRenderedPageBreak/>
        <w:drawing>
          <wp:inline distT="0" distB="0" distL="0" distR="0" wp14:anchorId="3B98838A" wp14:editId="64FB172D">
            <wp:extent cx="5677469" cy="4230806"/>
            <wp:effectExtent l="0" t="0" r="0" b="17780"/>
            <wp:docPr id="1" name="Gráfico 1">
              <a:extLst xmlns:a="http://schemas.openxmlformats.org/drawingml/2006/main">
                <a:ext uri="{FF2B5EF4-FFF2-40B4-BE49-F238E27FC236}">
                  <a16:creationId xmlns:a16="http://schemas.microsoft.com/office/drawing/2014/main" id="{02E6E237-AFE7-435C-A508-BF4C91A8643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0307F96B" w14:textId="6AA27835" w:rsidR="009920C8" w:rsidRDefault="00F3676F" w:rsidP="00277DE2">
      <w:pPr>
        <w:pStyle w:val="Descripcin"/>
        <w:jc w:val="both"/>
      </w:pPr>
      <w:bookmarkStart w:id="40" w:name="_Toc87031154"/>
      <w:r>
        <w:t>Gráfico</w:t>
      </w:r>
      <w:r w:rsidR="00277DE2">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2</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20</w:t>
      </w:r>
      <w:r w:rsidR="00142F68">
        <w:rPr>
          <w:noProof/>
        </w:rPr>
        <w:fldChar w:fldCharType="end"/>
      </w:r>
      <w:r w:rsidR="00277DE2">
        <w:t xml:space="preserve">: Competencia interna </w:t>
      </w:r>
      <w:r w:rsidR="004B01D8">
        <w:t>v</w:t>
      </w:r>
      <w:r w:rsidR="00277DE2">
        <w:t>ariedad de fruta deshidratada</w:t>
      </w:r>
      <w:bookmarkEnd w:id="40"/>
    </w:p>
    <w:p w14:paraId="63F83311" w14:textId="77777777" w:rsidR="00277DE2" w:rsidRPr="00277DE2" w:rsidRDefault="00277DE2" w:rsidP="00277DE2">
      <w:r>
        <w:t>Fuente propia</w:t>
      </w:r>
    </w:p>
    <w:p w14:paraId="43CC1208" w14:textId="77777777" w:rsidR="00277DE2" w:rsidRDefault="00F963A4" w:rsidP="00277DE2">
      <w:pPr>
        <w:keepNext/>
        <w:jc w:val="both"/>
      </w:pPr>
      <w:r w:rsidRPr="00306B2C">
        <w:rPr>
          <w:rFonts w:cs="Arial"/>
          <w:noProof/>
          <w:lang w:eastAsia="es-AR"/>
        </w:rPr>
        <w:lastRenderedPageBreak/>
        <w:drawing>
          <wp:inline distT="0" distB="0" distL="0" distR="0" wp14:anchorId="0FB51595" wp14:editId="3109AEC0">
            <wp:extent cx="5650173" cy="3548418"/>
            <wp:effectExtent l="0" t="0" r="8255" b="13970"/>
            <wp:docPr id="2" name="Gráfico 2">
              <a:extLst xmlns:a="http://schemas.openxmlformats.org/drawingml/2006/main">
                <a:ext uri="{FF2B5EF4-FFF2-40B4-BE49-F238E27FC236}">
                  <a16:creationId xmlns:a16="http://schemas.microsoft.com/office/drawing/2014/main" id="{B150AECD-3432-4E22-BA1D-F7E3EE89561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06DC9B3F" w14:textId="3D49F17C" w:rsidR="009920C8" w:rsidRDefault="00F3676F" w:rsidP="00277DE2">
      <w:pPr>
        <w:pStyle w:val="Descripcin"/>
        <w:jc w:val="both"/>
      </w:pPr>
      <w:bookmarkStart w:id="41" w:name="_Toc87031155"/>
      <w:r>
        <w:t>Gráfico</w:t>
      </w:r>
      <w:r w:rsidR="00277DE2">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2</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21</w:t>
      </w:r>
      <w:r w:rsidR="00142F68">
        <w:rPr>
          <w:noProof/>
        </w:rPr>
        <w:fldChar w:fldCharType="end"/>
      </w:r>
      <w:r w:rsidR="00277DE2">
        <w:t xml:space="preserve">: Competencia interna </w:t>
      </w:r>
      <w:r w:rsidR="004B01D8">
        <w:t>v</w:t>
      </w:r>
      <w:r w:rsidR="00277DE2">
        <w:t>ariedad de frutos secos</w:t>
      </w:r>
      <w:bookmarkEnd w:id="41"/>
    </w:p>
    <w:p w14:paraId="583C674C" w14:textId="77777777" w:rsidR="00277DE2" w:rsidRPr="00277DE2" w:rsidRDefault="00277DE2" w:rsidP="00277DE2">
      <w:r>
        <w:t>Elaboración propia</w:t>
      </w:r>
    </w:p>
    <w:p w14:paraId="2053BD48" w14:textId="77777777" w:rsidR="00434D76" w:rsidRDefault="009920C8" w:rsidP="00434D76">
      <w:pPr>
        <w:keepNext/>
        <w:jc w:val="both"/>
      </w:pPr>
      <w:r>
        <w:lastRenderedPageBreak/>
        <w:br/>
      </w:r>
    </w:p>
    <w:p w14:paraId="4791317F" w14:textId="77777777" w:rsidR="00277DE2" w:rsidRDefault="00F963A4" w:rsidP="00277DE2">
      <w:pPr>
        <w:keepNext/>
        <w:jc w:val="center"/>
      </w:pPr>
      <w:r w:rsidRPr="00306B2C">
        <w:rPr>
          <w:rFonts w:cs="Arial"/>
          <w:noProof/>
          <w:lang w:eastAsia="es-AR"/>
        </w:rPr>
        <w:drawing>
          <wp:inline distT="0" distB="0" distL="0" distR="0" wp14:anchorId="5B81C960" wp14:editId="1D17489C">
            <wp:extent cx="4870450" cy="3467100"/>
            <wp:effectExtent l="0" t="0" r="6350" b="0"/>
            <wp:docPr id="3" name="Gráfico 3">
              <a:extLst xmlns:a="http://schemas.openxmlformats.org/drawingml/2006/main">
                <a:ext uri="{FF2B5EF4-FFF2-40B4-BE49-F238E27FC236}">
                  <a16:creationId xmlns:a16="http://schemas.microsoft.com/office/drawing/2014/main" id="{8DE27C67-0D59-4715-BC7B-E7BE8AFC518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2824B3C6" w14:textId="37C1C6D7" w:rsidR="009920C8" w:rsidRDefault="00F3676F" w:rsidP="00277DE2">
      <w:pPr>
        <w:pStyle w:val="Descripcin"/>
      </w:pPr>
      <w:bookmarkStart w:id="42" w:name="_Toc87031156"/>
      <w:r>
        <w:t>Gráfico</w:t>
      </w:r>
      <w:r w:rsidR="00277DE2">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2</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22</w:t>
      </w:r>
      <w:r w:rsidR="00142F68">
        <w:rPr>
          <w:noProof/>
        </w:rPr>
        <w:fldChar w:fldCharType="end"/>
      </w:r>
      <w:r w:rsidR="00277DE2">
        <w:t>: Competencia interna resumen</w:t>
      </w:r>
      <w:bookmarkEnd w:id="42"/>
    </w:p>
    <w:p w14:paraId="23117638" w14:textId="77777777" w:rsidR="00277DE2" w:rsidRPr="00277DE2" w:rsidRDefault="00277DE2" w:rsidP="00277DE2">
      <w:r>
        <w:t>Elaboración propia</w:t>
      </w:r>
    </w:p>
    <w:p w14:paraId="6FF0FA2A" w14:textId="77777777" w:rsidR="00F963A4" w:rsidRPr="00306B2C" w:rsidRDefault="00F963A4" w:rsidP="00F963A4">
      <w:pPr>
        <w:jc w:val="both"/>
        <w:rPr>
          <w:rFonts w:cs="Arial"/>
          <w:u w:val="single"/>
        </w:rPr>
      </w:pPr>
    </w:p>
    <w:p w14:paraId="0ABA0377" w14:textId="77777777" w:rsidR="00F963A4" w:rsidRPr="00306B2C" w:rsidRDefault="00F963A4" w:rsidP="00F963A4">
      <w:pPr>
        <w:jc w:val="both"/>
        <w:rPr>
          <w:rFonts w:cs="Arial"/>
          <w:u w:val="single"/>
        </w:rPr>
      </w:pPr>
      <w:r w:rsidRPr="00306B2C">
        <w:rPr>
          <w:rFonts w:cs="Arial"/>
        </w:rPr>
        <w:t xml:space="preserve">En base a la variedad de productos ofrecidos por cada empresa, se determina que </w:t>
      </w:r>
      <w:r>
        <w:rPr>
          <w:rFonts w:cs="Arial"/>
        </w:rPr>
        <w:t>el</w:t>
      </w:r>
      <w:r w:rsidRPr="00306B2C">
        <w:rPr>
          <w:rFonts w:cs="Arial"/>
        </w:rPr>
        <w:t xml:space="preserve"> principal competidor en el mercado nacional es Grandiet, seguido por la empresa sanrafaelina Nevada y Grow Argentina. </w:t>
      </w:r>
    </w:p>
    <w:p w14:paraId="1D23966B" w14:textId="77777777" w:rsidR="00F963A4" w:rsidRPr="00306B2C" w:rsidRDefault="00F963A4" w:rsidP="00F963A4">
      <w:pPr>
        <w:spacing w:before="240" w:after="240"/>
        <w:jc w:val="both"/>
        <w:rPr>
          <w:rFonts w:cs="Arial"/>
        </w:rPr>
      </w:pPr>
      <w:r w:rsidRPr="00306B2C">
        <w:rPr>
          <w:rFonts w:cs="Arial"/>
        </w:rPr>
        <w:t>Es importante resaltar que ninguna de las empresas analizadas trabaja con la totalidad de frutas que</w:t>
      </w:r>
      <w:r>
        <w:rPr>
          <w:rFonts w:cs="Arial"/>
        </w:rPr>
        <w:t xml:space="preserve"> se busca</w:t>
      </w:r>
      <w:r w:rsidRPr="00306B2C">
        <w:rPr>
          <w:rFonts w:cs="Arial"/>
        </w:rPr>
        <w:t xml:space="preserve"> procesar</w:t>
      </w:r>
      <w:r>
        <w:rPr>
          <w:rFonts w:cs="Arial"/>
        </w:rPr>
        <w:t xml:space="preserve"> en el presente proyecto.</w:t>
      </w:r>
    </w:p>
    <w:p w14:paraId="794E4475" w14:textId="77777777" w:rsidR="00F963A4" w:rsidRPr="00306B2C" w:rsidRDefault="00F963A4" w:rsidP="00F963A4">
      <w:pPr>
        <w:rPr>
          <w:rFonts w:cs="Arial"/>
          <w:b/>
          <w:bCs/>
        </w:rPr>
      </w:pPr>
      <w:bookmarkStart w:id="43" w:name="_heading=h.30j0zll" w:colFirst="0" w:colLast="0"/>
      <w:bookmarkEnd w:id="43"/>
      <w:r w:rsidRPr="00306B2C">
        <w:rPr>
          <w:rFonts w:cs="Arial"/>
          <w:b/>
          <w:bCs/>
        </w:rPr>
        <w:t>Competencia externa o internacional</w:t>
      </w:r>
    </w:p>
    <w:p w14:paraId="4AA5488B" w14:textId="77777777" w:rsidR="00F963A4" w:rsidRDefault="00F963A4" w:rsidP="00F963A4">
      <w:pPr>
        <w:spacing w:before="240" w:after="240"/>
        <w:jc w:val="both"/>
        <w:rPr>
          <w:rFonts w:cs="Arial"/>
        </w:rPr>
      </w:pPr>
      <w:r w:rsidRPr="00306B2C">
        <w:rPr>
          <w:rFonts w:cs="Arial"/>
        </w:rPr>
        <w:t>En relación con las frutas y frutos secos considerados</w:t>
      </w:r>
      <w:r>
        <w:rPr>
          <w:rFonts w:cs="Arial"/>
        </w:rPr>
        <w:t xml:space="preserve"> </w:t>
      </w:r>
      <w:r w:rsidRPr="00306B2C">
        <w:rPr>
          <w:rFonts w:cs="Arial"/>
        </w:rPr>
        <w:t>los principales países productores</w:t>
      </w:r>
      <w:r>
        <w:rPr>
          <w:rFonts w:cs="Arial"/>
        </w:rPr>
        <w:t xml:space="preserve"> son </w:t>
      </w:r>
      <w:r w:rsidRPr="00306B2C">
        <w:rPr>
          <w:rFonts w:cs="Arial"/>
        </w:rPr>
        <w:t xml:space="preserve">Estados Unidos, China, Turquía y Chile. De la totalidad de países </w:t>
      </w:r>
      <w:r>
        <w:rPr>
          <w:rFonts w:cs="Arial"/>
        </w:rPr>
        <w:t>se analizaron</w:t>
      </w:r>
      <w:r w:rsidRPr="00306B2C">
        <w:rPr>
          <w:rFonts w:cs="Arial"/>
        </w:rPr>
        <w:t xml:space="preserve"> a aquellos que tienen una participación considerable en el mercado internacional.</w:t>
      </w:r>
    </w:p>
    <w:p w14:paraId="41DCE911" w14:textId="77777777" w:rsidR="00F963A4" w:rsidRPr="00306B2C" w:rsidRDefault="00F963A4" w:rsidP="00F963A4">
      <w:pPr>
        <w:spacing w:before="240" w:after="240"/>
        <w:jc w:val="both"/>
        <w:rPr>
          <w:rFonts w:cs="Arial"/>
        </w:rPr>
      </w:pPr>
      <w:r>
        <w:rPr>
          <w:rFonts w:cs="Arial"/>
        </w:rPr>
        <w:t>En las siguientes tablas se identifican aquellos países con una producción significativa de frutas y frutos secos.</w:t>
      </w:r>
    </w:p>
    <w:tbl>
      <w:tblPr>
        <w:tblW w:w="5385" w:type="pct"/>
        <w:tblInd w:w="-10" w:type="dxa"/>
        <w:tblCellMar>
          <w:left w:w="70" w:type="dxa"/>
          <w:right w:w="70" w:type="dxa"/>
        </w:tblCellMar>
        <w:tblLook w:val="04A0" w:firstRow="1" w:lastRow="0" w:firstColumn="1" w:lastColumn="0" w:noHBand="0" w:noVBand="1"/>
      </w:tblPr>
      <w:tblGrid>
        <w:gridCol w:w="853"/>
        <w:gridCol w:w="1168"/>
        <w:gridCol w:w="540"/>
        <w:gridCol w:w="823"/>
        <w:gridCol w:w="443"/>
        <w:gridCol w:w="443"/>
        <w:gridCol w:w="443"/>
        <w:gridCol w:w="443"/>
        <w:gridCol w:w="443"/>
        <w:gridCol w:w="443"/>
        <w:gridCol w:w="443"/>
        <w:gridCol w:w="443"/>
        <w:gridCol w:w="443"/>
        <w:gridCol w:w="705"/>
        <w:gridCol w:w="655"/>
        <w:gridCol w:w="443"/>
        <w:gridCol w:w="525"/>
      </w:tblGrid>
      <w:tr w:rsidR="000833EC" w:rsidRPr="00306B2C" w14:paraId="5267DCA9" w14:textId="77777777" w:rsidTr="000833EC">
        <w:trPr>
          <w:gridBefore w:val="1"/>
          <w:wBefore w:w="441" w:type="pct"/>
          <w:cantSplit/>
          <w:trHeight w:val="1432"/>
        </w:trPr>
        <w:tc>
          <w:tcPr>
            <w:tcW w:w="592" w:type="pct"/>
            <w:tcBorders>
              <w:top w:val="single" w:sz="8" w:space="0" w:color="auto"/>
              <w:left w:val="single" w:sz="8" w:space="0" w:color="auto"/>
              <w:bottom w:val="single" w:sz="8" w:space="0" w:color="auto"/>
              <w:right w:val="nil"/>
            </w:tcBorders>
            <w:shd w:val="clear" w:color="auto" w:fill="auto"/>
            <w:noWrap/>
            <w:vAlign w:val="center"/>
            <w:hideMark/>
          </w:tcPr>
          <w:p w14:paraId="52E61295" w14:textId="77777777" w:rsidR="000833EC" w:rsidRPr="00306B2C" w:rsidRDefault="000833EC" w:rsidP="000833EC">
            <w:pPr>
              <w:pStyle w:val="Sinespaciado"/>
              <w:rPr>
                <w:color w:val="000000"/>
              </w:rPr>
            </w:pPr>
            <w:r w:rsidRPr="00306B2C">
              <w:rPr>
                <w:color w:val="000000"/>
              </w:rPr>
              <w:lastRenderedPageBreak/>
              <w:t> </w:t>
            </w:r>
          </w:p>
        </w:tc>
        <w:tc>
          <w:tcPr>
            <w:tcW w:w="279" w:type="pct"/>
            <w:tcBorders>
              <w:top w:val="single" w:sz="8" w:space="0" w:color="auto"/>
              <w:left w:val="single" w:sz="8" w:space="0" w:color="auto"/>
              <w:bottom w:val="single" w:sz="8" w:space="0" w:color="auto"/>
              <w:right w:val="single" w:sz="4" w:space="0" w:color="auto"/>
            </w:tcBorders>
            <w:shd w:val="clear" w:color="auto" w:fill="auto"/>
            <w:textDirection w:val="btLr"/>
            <w:vAlign w:val="center"/>
            <w:hideMark/>
          </w:tcPr>
          <w:p w14:paraId="5F63BD10" w14:textId="77777777" w:rsidR="000833EC" w:rsidRPr="00306B2C" w:rsidRDefault="000833EC" w:rsidP="000833EC">
            <w:pPr>
              <w:pStyle w:val="Sinespaciado"/>
              <w:rPr>
                <w:color w:val="000000"/>
              </w:rPr>
            </w:pPr>
            <w:r w:rsidRPr="00306B2C">
              <w:rPr>
                <w:color w:val="000000"/>
              </w:rPr>
              <w:t>Argentina</w:t>
            </w:r>
          </w:p>
        </w:tc>
        <w:tc>
          <w:tcPr>
            <w:tcW w:w="425" w:type="pct"/>
            <w:tcBorders>
              <w:top w:val="single" w:sz="8" w:space="0" w:color="auto"/>
              <w:left w:val="nil"/>
              <w:bottom w:val="single" w:sz="8" w:space="0" w:color="auto"/>
              <w:right w:val="single" w:sz="4" w:space="0" w:color="auto"/>
            </w:tcBorders>
            <w:shd w:val="clear" w:color="auto" w:fill="auto"/>
            <w:textDirection w:val="btLr"/>
            <w:vAlign w:val="center"/>
            <w:hideMark/>
          </w:tcPr>
          <w:p w14:paraId="1058EDFA" w14:textId="77777777" w:rsidR="000833EC" w:rsidRPr="00306B2C" w:rsidRDefault="000833EC" w:rsidP="000833EC">
            <w:pPr>
              <w:pStyle w:val="Sinespaciado"/>
              <w:rPr>
                <w:color w:val="000000"/>
              </w:rPr>
            </w:pPr>
            <w:r w:rsidRPr="00306B2C">
              <w:rPr>
                <w:color w:val="000000"/>
              </w:rPr>
              <w:t>Estados Unidos</w:t>
            </w:r>
          </w:p>
        </w:tc>
        <w:tc>
          <w:tcPr>
            <w:tcW w:w="229" w:type="pct"/>
            <w:tcBorders>
              <w:top w:val="single" w:sz="8" w:space="0" w:color="auto"/>
              <w:left w:val="nil"/>
              <w:bottom w:val="single" w:sz="8" w:space="0" w:color="auto"/>
              <w:right w:val="single" w:sz="4" w:space="0" w:color="auto"/>
            </w:tcBorders>
            <w:shd w:val="clear" w:color="auto" w:fill="auto"/>
            <w:textDirection w:val="btLr"/>
            <w:vAlign w:val="center"/>
            <w:hideMark/>
          </w:tcPr>
          <w:p w14:paraId="3EAE3728" w14:textId="77777777" w:rsidR="000833EC" w:rsidRPr="00306B2C" w:rsidRDefault="000833EC" w:rsidP="000833EC">
            <w:pPr>
              <w:pStyle w:val="Sinespaciado"/>
              <w:rPr>
                <w:color w:val="000000"/>
              </w:rPr>
            </w:pPr>
            <w:r w:rsidRPr="00306B2C">
              <w:rPr>
                <w:color w:val="000000"/>
              </w:rPr>
              <w:t>China</w:t>
            </w:r>
          </w:p>
        </w:tc>
        <w:tc>
          <w:tcPr>
            <w:tcW w:w="229" w:type="pct"/>
            <w:tcBorders>
              <w:top w:val="single" w:sz="8" w:space="0" w:color="auto"/>
              <w:left w:val="nil"/>
              <w:bottom w:val="single" w:sz="8" w:space="0" w:color="auto"/>
              <w:right w:val="single" w:sz="4" w:space="0" w:color="auto"/>
            </w:tcBorders>
            <w:shd w:val="clear" w:color="auto" w:fill="auto"/>
            <w:textDirection w:val="btLr"/>
            <w:vAlign w:val="center"/>
            <w:hideMark/>
          </w:tcPr>
          <w:p w14:paraId="3C86E13C" w14:textId="77777777" w:rsidR="000833EC" w:rsidRPr="00306B2C" w:rsidRDefault="000833EC" w:rsidP="000833EC">
            <w:pPr>
              <w:pStyle w:val="Sinespaciado"/>
              <w:rPr>
                <w:color w:val="000000"/>
              </w:rPr>
            </w:pPr>
            <w:r w:rsidRPr="00306B2C">
              <w:rPr>
                <w:color w:val="000000"/>
              </w:rPr>
              <w:t>Chile</w:t>
            </w:r>
          </w:p>
        </w:tc>
        <w:tc>
          <w:tcPr>
            <w:tcW w:w="229" w:type="pct"/>
            <w:tcBorders>
              <w:top w:val="single" w:sz="8" w:space="0" w:color="auto"/>
              <w:left w:val="nil"/>
              <w:bottom w:val="single" w:sz="8" w:space="0" w:color="auto"/>
              <w:right w:val="single" w:sz="4" w:space="0" w:color="auto"/>
            </w:tcBorders>
            <w:shd w:val="clear" w:color="auto" w:fill="auto"/>
            <w:textDirection w:val="btLr"/>
            <w:vAlign w:val="center"/>
            <w:hideMark/>
          </w:tcPr>
          <w:p w14:paraId="1D7B7D43" w14:textId="77777777" w:rsidR="000833EC" w:rsidRPr="00306B2C" w:rsidRDefault="000833EC" w:rsidP="000833EC">
            <w:pPr>
              <w:pStyle w:val="Sinespaciado"/>
              <w:rPr>
                <w:color w:val="000000"/>
              </w:rPr>
            </w:pPr>
            <w:r w:rsidRPr="00306B2C">
              <w:rPr>
                <w:color w:val="000000"/>
              </w:rPr>
              <w:t>Turquía</w:t>
            </w:r>
          </w:p>
        </w:tc>
        <w:tc>
          <w:tcPr>
            <w:tcW w:w="229" w:type="pct"/>
            <w:tcBorders>
              <w:top w:val="single" w:sz="8" w:space="0" w:color="auto"/>
              <w:left w:val="nil"/>
              <w:bottom w:val="single" w:sz="8" w:space="0" w:color="auto"/>
              <w:right w:val="single" w:sz="4" w:space="0" w:color="auto"/>
            </w:tcBorders>
            <w:shd w:val="clear" w:color="auto" w:fill="auto"/>
            <w:textDirection w:val="btLr"/>
            <w:vAlign w:val="center"/>
            <w:hideMark/>
          </w:tcPr>
          <w:p w14:paraId="25812B3D" w14:textId="77777777" w:rsidR="000833EC" w:rsidRPr="00306B2C" w:rsidRDefault="000833EC" w:rsidP="000833EC">
            <w:pPr>
              <w:pStyle w:val="Sinespaciado"/>
              <w:rPr>
                <w:color w:val="000000"/>
              </w:rPr>
            </w:pPr>
            <w:r w:rsidRPr="00306B2C">
              <w:rPr>
                <w:color w:val="000000"/>
              </w:rPr>
              <w:t>UE</w:t>
            </w:r>
          </w:p>
        </w:tc>
        <w:tc>
          <w:tcPr>
            <w:tcW w:w="229" w:type="pct"/>
            <w:tcBorders>
              <w:top w:val="single" w:sz="8" w:space="0" w:color="auto"/>
              <w:left w:val="nil"/>
              <w:bottom w:val="single" w:sz="8" w:space="0" w:color="auto"/>
              <w:right w:val="single" w:sz="4" w:space="0" w:color="auto"/>
            </w:tcBorders>
            <w:shd w:val="clear" w:color="auto" w:fill="auto"/>
            <w:textDirection w:val="btLr"/>
            <w:vAlign w:val="center"/>
            <w:hideMark/>
          </w:tcPr>
          <w:p w14:paraId="676489F7" w14:textId="77777777" w:rsidR="000833EC" w:rsidRPr="00306B2C" w:rsidRDefault="000833EC" w:rsidP="000833EC">
            <w:pPr>
              <w:pStyle w:val="Sinespaciado"/>
              <w:rPr>
                <w:color w:val="000000"/>
              </w:rPr>
            </w:pPr>
            <w:r w:rsidRPr="00306B2C">
              <w:rPr>
                <w:color w:val="000000"/>
              </w:rPr>
              <w:t>Brasil</w:t>
            </w:r>
          </w:p>
        </w:tc>
        <w:tc>
          <w:tcPr>
            <w:tcW w:w="229" w:type="pct"/>
            <w:tcBorders>
              <w:top w:val="single" w:sz="8" w:space="0" w:color="auto"/>
              <w:left w:val="nil"/>
              <w:bottom w:val="single" w:sz="8" w:space="0" w:color="auto"/>
              <w:right w:val="single" w:sz="4" w:space="0" w:color="auto"/>
            </w:tcBorders>
            <w:shd w:val="clear" w:color="auto" w:fill="auto"/>
            <w:textDirection w:val="btLr"/>
            <w:vAlign w:val="center"/>
            <w:hideMark/>
          </w:tcPr>
          <w:p w14:paraId="170DBB86" w14:textId="77777777" w:rsidR="000833EC" w:rsidRPr="00306B2C" w:rsidRDefault="000833EC" w:rsidP="000833EC">
            <w:pPr>
              <w:pStyle w:val="Sinespaciado"/>
              <w:rPr>
                <w:color w:val="000000"/>
              </w:rPr>
            </w:pPr>
            <w:r w:rsidRPr="00306B2C">
              <w:rPr>
                <w:color w:val="000000"/>
              </w:rPr>
              <w:t>Perú</w:t>
            </w:r>
          </w:p>
        </w:tc>
        <w:tc>
          <w:tcPr>
            <w:tcW w:w="229" w:type="pct"/>
            <w:tcBorders>
              <w:top w:val="single" w:sz="8" w:space="0" w:color="auto"/>
              <w:left w:val="nil"/>
              <w:bottom w:val="single" w:sz="8" w:space="0" w:color="auto"/>
              <w:right w:val="single" w:sz="4" w:space="0" w:color="auto"/>
            </w:tcBorders>
            <w:shd w:val="clear" w:color="auto" w:fill="auto"/>
            <w:textDirection w:val="btLr"/>
            <w:vAlign w:val="center"/>
            <w:hideMark/>
          </w:tcPr>
          <w:p w14:paraId="04DFC1A6" w14:textId="77777777" w:rsidR="000833EC" w:rsidRPr="00306B2C" w:rsidRDefault="000833EC" w:rsidP="000833EC">
            <w:pPr>
              <w:pStyle w:val="Sinespaciado"/>
              <w:rPr>
                <w:color w:val="000000"/>
              </w:rPr>
            </w:pPr>
            <w:r w:rsidRPr="00306B2C">
              <w:rPr>
                <w:color w:val="000000"/>
              </w:rPr>
              <w:t>México</w:t>
            </w:r>
          </w:p>
        </w:tc>
        <w:tc>
          <w:tcPr>
            <w:tcW w:w="229" w:type="pct"/>
            <w:tcBorders>
              <w:top w:val="single" w:sz="8" w:space="0" w:color="auto"/>
              <w:left w:val="nil"/>
              <w:bottom w:val="single" w:sz="8" w:space="0" w:color="auto"/>
              <w:right w:val="single" w:sz="4" w:space="0" w:color="auto"/>
            </w:tcBorders>
            <w:shd w:val="clear" w:color="auto" w:fill="auto"/>
            <w:textDirection w:val="btLr"/>
            <w:vAlign w:val="center"/>
            <w:hideMark/>
          </w:tcPr>
          <w:p w14:paraId="1714B91A" w14:textId="77777777" w:rsidR="000833EC" w:rsidRPr="00306B2C" w:rsidRDefault="000833EC" w:rsidP="000833EC">
            <w:pPr>
              <w:pStyle w:val="Sinespaciado"/>
              <w:rPr>
                <w:color w:val="000000"/>
              </w:rPr>
            </w:pPr>
            <w:r w:rsidRPr="00306B2C">
              <w:rPr>
                <w:color w:val="000000"/>
              </w:rPr>
              <w:t>Ecuador</w:t>
            </w:r>
          </w:p>
        </w:tc>
        <w:tc>
          <w:tcPr>
            <w:tcW w:w="229" w:type="pct"/>
            <w:tcBorders>
              <w:top w:val="single" w:sz="8" w:space="0" w:color="auto"/>
              <w:left w:val="nil"/>
              <w:bottom w:val="single" w:sz="8" w:space="0" w:color="auto"/>
              <w:right w:val="single" w:sz="4" w:space="0" w:color="auto"/>
            </w:tcBorders>
            <w:shd w:val="clear" w:color="auto" w:fill="auto"/>
            <w:textDirection w:val="btLr"/>
            <w:vAlign w:val="center"/>
            <w:hideMark/>
          </w:tcPr>
          <w:p w14:paraId="110DCBFA" w14:textId="77777777" w:rsidR="000833EC" w:rsidRPr="00306B2C" w:rsidRDefault="000833EC" w:rsidP="000833EC">
            <w:pPr>
              <w:pStyle w:val="Sinespaciado"/>
              <w:rPr>
                <w:color w:val="000000"/>
              </w:rPr>
            </w:pPr>
            <w:r w:rsidRPr="00306B2C">
              <w:rPr>
                <w:color w:val="000000"/>
              </w:rPr>
              <w:t>Filipinas</w:t>
            </w:r>
          </w:p>
        </w:tc>
        <w:tc>
          <w:tcPr>
            <w:tcW w:w="364" w:type="pct"/>
            <w:tcBorders>
              <w:top w:val="single" w:sz="8" w:space="0" w:color="auto"/>
              <w:left w:val="nil"/>
              <w:bottom w:val="single" w:sz="8" w:space="0" w:color="auto"/>
              <w:right w:val="single" w:sz="4" w:space="0" w:color="auto"/>
            </w:tcBorders>
            <w:shd w:val="clear" w:color="auto" w:fill="auto"/>
            <w:textDirection w:val="btLr"/>
            <w:vAlign w:val="center"/>
            <w:hideMark/>
          </w:tcPr>
          <w:p w14:paraId="5956EBC4" w14:textId="77777777" w:rsidR="000833EC" w:rsidRPr="00306B2C" w:rsidRDefault="000833EC" w:rsidP="000833EC">
            <w:pPr>
              <w:pStyle w:val="Sinespaciado"/>
              <w:rPr>
                <w:color w:val="000000"/>
              </w:rPr>
            </w:pPr>
            <w:r w:rsidRPr="00306B2C">
              <w:rPr>
                <w:color w:val="000000"/>
              </w:rPr>
              <w:t>Costa Rica</w:t>
            </w:r>
          </w:p>
        </w:tc>
        <w:tc>
          <w:tcPr>
            <w:tcW w:w="338" w:type="pct"/>
            <w:tcBorders>
              <w:top w:val="single" w:sz="8" w:space="0" w:color="auto"/>
              <w:left w:val="nil"/>
              <w:bottom w:val="single" w:sz="8" w:space="0" w:color="auto"/>
              <w:right w:val="single" w:sz="4" w:space="0" w:color="auto"/>
            </w:tcBorders>
            <w:shd w:val="clear" w:color="auto" w:fill="auto"/>
            <w:textDirection w:val="btLr"/>
            <w:vAlign w:val="center"/>
            <w:hideMark/>
          </w:tcPr>
          <w:p w14:paraId="769FB603" w14:textId="77777777" w:rsidR="000833EC" w:rsidRPr="00306B2C" w:rsidRDefault="000833EC" w:rsidP="000833EC">
            <w:pPr>
              <w:pStyle w:val="Sinespaciado"/>
              <w:rPr>
                <w:color w:val="000000"/>
              </w:rPr>
            </w:pPr>
            <w:r w:rsidRPr="00306B2C">
              <w:rPr>
                <w:color w:val="000000"/>
              </w:rPr>
              <w:t>Colombia</w:t>
            </w:r>
          </w:p>
        </w:tc>
        <w:tc>
          <w:tcPr>
            <w:tcW w:w="229" w:type="pct"/>
            <w:tcBorders>
              <w:top w:val="single" w:sz="8" w:space="0" w:color="auto"/>
              <w:left w:val="nil"/>
              <w:bottom w:val="single" w:sz="8" w:space="0" w:color="auto"/>
              <w:right w:val="single" w:sz="8" w:space="0" w:color="auto"/>
            </w:tcBorders>
            <w:shd w:val="clear" w:color="auto" w:fill="auto"/>
            <w:textDirection w:val="btLr"/>
            <w:vAlign w:val="center"/>
            <w:hideMark/>
          </w:tcPr>
          <w:p w14:paraId="68167BEF" w14:textId="77777777" w:rsidR="000833EC" w:rsidRPr="00306B2C" w:rsidRDefault="000833EC" w:rsidP="000833EC">
            <w:pPr>
              <w:pStyle w:val="Sinespaciado"/>
              <w:rPr>
                <w:color w:val="000000"/>
              </w:rPr>
            </w:pPr>
            <w:r w:rsidRPr="00306B2C">
              <w:rPr>
                <w:color w:val="000000"/>
              </w:rPr>
              <w:t>India</w:t>
            </w:r>
          </w:p>
        </w:tc>
        <w:tc>
          <w:tcPr>
            <w:tcW w:w="271" w:type="pct"/>
            <w:tcBorders>
              <w:top w:val="single" w:sz="8" w:space="0" w:color="auto"/>
              <w:left w:val="nil"/>
              <w:bottom w:val="single" w:sz="8" w:space="0" w:color="auto"/>
              <w:right w:val="single" w:sz="8" w:space="0" w:color="auto"/>
            </w:tcBorders>
            <w:shd w:val="clear" w:color="auto" w:fill="auto"/>
            <w:textDirection w:val="btLr"/>
            <w:vAlign w:val="center"/>
            <w:hideMark/>
          </w:tcPr>
          <w:p w14:paraId="419D80ED" w14:textId="77777777" w:rsidR="000833EC" w:rsidRPr="00306B2C" w:rsidRDefault="000833EC" w:rsidP="000833EC">
            <w:pPr>
              <w:pStyle w:val="Sinespaciado"/>
              <w:rPr>
                <w:color w:val="000000"/>
              </w:rPr>
            </w:pPr>
            <w:r w:rsidRPr="00306B2C">
              <w:rPr>
                <w:color w:val="000000"/>
              </w:rPr>
              <w:t>TOTAL</w:t>
            </w:r>
          </w:p>
        </w:tc>
      </w:tr>
      <w:tr w:rsidR="00F963A4" w:rsidRPr="00306B2C" w14:paraId="6FFA00BE" w14:textId="77777777" w:rsidTr="000833EC">
        <w:trPr>
          <w:trHeight w:val="300"/>
        </w:trPr>
        <w:tc>
          <w:tcPr>
            <w:tcW w:w="441"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7589340E" w14:textId="77777777" w:rsidR="00F963A4" w:rsidRPr="00306B2C" w:rsidRDefault="00F963A4" w:rsidP="000833EC">
            <w:pPr>
              <w:pStyle w:val="Sinespaciado"/>
              <w:rPr>
                <w:color w:val="000000"/>
              </w:rPr>
            </w:pPr>
            <w:r w:rsidRPr="00306B2C">
              <w:rPr>
                <w:color w:val="000000"/>
              </w:rPr>
              <w:t xml:space="preserve">Frutas </w:t>
            </w:r>
          </w:p>
        </w:tc>
        <w:tc>
          <w:tcPr>
            <w:tcW w:w="592" w:type="pct"/>
            <w:tcBorders>
              <w:top w:val="nil"/>
              <w:left w:val="nil"/>
              <w:bottom w:val="single" w:sz="4" w:space="0" w:color="auto"/>
              <w:right w:val="single" w:sz="4" w:space="0" w:color="auto"/>
            </w:tcBorders>
            <w:shd w:val="clear" w:color="auto" w:fill="auto"/>
            <w:noWrap/>
            <w:vAlign w:val="center"/>
            <w:hideMark/>
          </w:tcPr>
          <w:p w14:paraId="2B9EF62C" w14:textId="77777777" w:rsidR="00F963A4" w:rsidRPr="00306B2C" w:rsidRDefault="00F963A4" w:rsidP="000833EC">
            <w:pPr>
              <w:pStyle w:val="Sinespaciado"/>
              <w:rPr>
                <w:color w:val="000000"/>
              </w:rPr>
            </w:pPr>
            <w:r w:rsidRPr="00306B2C">
              <w:rPr>
                <w:color w:val="000000"/>
              </w:rPr>
              <w:t>Ciruelas</w:t>
            </w:r>
          </w:p>
        </w:tc>
        <w:tc>
          <w:tcPr>
            <w:tcW w:w="279" w:type="pct"/>
            <w:tcBorders>
              <w:top w:val="nil"/>
              <w:left w:val="nil"/>
              <w:bottom w:val="single" w:sz="4" w:space="0" w:color="auto"/>
              <w:right w:val="single" w:sz="4" w:space="0" w:color="auto"/>
            </w:tcBorders>
            <w:shd w:val="clear" w:color="auto" w:fill="auto"/>
            <w:noWrap/>
            <w:vAlign w:val="center"/>
            <w:hideMark/>
          </w:tcPr>
          <w:p w14:paraId="0C56BDD8" w14:textId="77777777" w:rsidR="00F963A4" w:rsidRPr="00306B2C" w:rsidRDefault="00F963A4" w:rsidP="000833EC">
            <w:pPr>
              <w:pStyle w:val="Sinespaciado"/>
              <w:rPr>
                <w:color w:val="000000"/>
              </w:rPr>
            </w:pPr>
            <w:r w:rsidRPr="00306B2C">
              <w:rPr>
                <w:color w:val="000000"/>
              </w:rPr>
              <w:t>X</w:t>
            </w:r>
          </w:p>
        </w:tc>
        <w:tc>
          <w:tcPr>
            <w:tcW w:w="425" w:type="pct"/>
            <w:tcBorders>
              <w:top w:val="nil"/>
              <w:left w:val="nil"/>
              <w:bottom w:val="single" w:sz="4" w:space="0" w:color="auto"/>
              <w:right w:val="single" w:sz="4" w:space="0" w:color="auto"/>
            </w:tcBorders>
            <w:shd w:val="clear" w:color="auto" w:fill="auto"/>
            <w:noWrap/>
            <w:vAlign w:val="center"/>
            <w:hideMark/>
          </w:tcPr>
          <w:p w14:paraId="76BDC25C" w14:textId="77777777" w:rsidR="00F963A4" w:rsidRPr="00306B2C" w:rsidRDefault="00F963A4" w:rsidP="000833EC">
            <w:pPr>
              <w:pStyle w:val="Sinespaciado"/>
              <w:rPr>
                <w:color w:val="000000"/>
              </w:rPr>
            </w:pPr>
            <w:r w:rsidRPr="00306B2C">
              <w:rPr>
                <w:color w:val="000000"/>
              </w:rPr>
              <w:t>X</w:t>
            </w:r>
          </w:p>
        </w:tc>
        <w:tc>
          <w:tcPr>
            <w:tcW w:w="229" w:type="pct"/>
            <w:tcBorders>
              <w:top w:val="nil"/>
              <w:left w:val="nil"/>
              <w:bottom w:val="single" w:sz="4" w:space="0" w:color="auto"/>
              <w:right w:val="single" w:sz="4" w:space="0" w:color="auto"/>
            </w:tcBorders>
            <w:shd w:val="clear" w:color="auto" w:fill="auto"/>
            <w:noWrap/>
            <w:vAlign w:val="center"/>
            <w:hideMark/>
          </w:tcPr>
          <w:p w14:paraId="68D63AC8" w14:textId="77777777" w:rsidR="00F963A4" w:rsidRPr="00306B2C" w:rsidRDefault="00F963A4" w:rsidP="000833EC">
            <w:pPr>
              <w:pStyle w:val="Sinespaciado"/>
              <w:rPr>
                <w:color w:val="000000"/>
              </w:rPr>
            </w:pPr>
            <w:r w:rsidRPr="00306B2C">
              <w:rPr>
                <w:color w:val="000000"/>
              </w:rPr>
              <w:t>X</w:t>
            </w:r>
          </w:p>
        </w:tc>
        <w:tc>
          <w:tcPr>
            <w:tcW w:w="229" w:type="pct"/>
            <w:tcBorders>
              <w:top w:val="nil"/>
              <w:left w:val="nil"/>
              <w:bottom w:val="single" w:sz="4" w:space="0" w:color="auto"/>
              <w:right w:val="single" w:sz="4" w:space="0" w:color="auto"/>
            </w:tcBorders>
            <w:shd w:val="clear" w:color="auto" w:fill="auto"/>
            <w:noWrap/>
            <w:vAlign w:val="center"/>
            <w:hideMark/>
          </w:tcPr>
          <w:p w14:paraId="7D99F221" w14:textId="77777777" w:rsidR="00F963A4" w:rsidRPr="00306B2C" w:rsidRDefault="00F963A4" w:rsidP="000833EC">
            <w:pPr>
              <w:pStyle w:val="Sinespaciado"/>
              <w:rPr>
                <w:color w:val="000000"/>
              </w:rPr>
            </w:pPr>
            <w:r w:rsidRPr="00306B2C">
              <w:rPr>
                <w:color w:val="000000"/>
              </w:rPr>
              <w:t>X</w:t>
            </w:r>
          </w:p>
        </w:tc>
        <w:tc>
          <w:tcPr>
            <w:tcW w:w="229" w:type="pct"/>
            <w:tcBorders>
              <w:top w:val="nil"/>
              <w:left w:val="nil"/>
              <w:bottom w:val="single" w:sz="4" w:space="0" w:color="auto"/>
              <w:right w:val="single" w:sz="4" w:space="0" w:color="auto"/>
            </w:tcBorders>
            <w:shd w:val="clear" w:color="auto" w:fill="auto"/>
            <w:noWrap/>
            <w:vAlign w:val="center"/>
            <w:hideMark/>
          </w:tcPr>
          <w:p w14:paraId="15EAD646" w14:textId="77777777" w:rsidR="00F963A4" w:rsidRPr="00306B2C" w:rsidRDefault="00F963A4" w:rsidP="000833EC">
            <w:pPr>
              <w:pStyle w:val="Sinespaciado"/>
              <w:rPr>
                <w:color w:val="000000"/>
              </w:rPr>
            </w:pPr>
            <w:r w:rsidRPr="00306B2C">
              <w:rPr>
                <w:color w:val="000000"/>
              </w:rPr>
              <w:t>X</w:t>
            </w:r>
          </w:p>
        </w:tc>
        <w:tc>
          <w:tcPr>
            <w:tcW w:w="229" w:type="pct"/>
            <w:tcBorders>
              <w:top w:val="nil"/>
              <w:left w:val="nil"/>
              <w:bottom w:val="single" w:sz="4" w:space="0" w:color="auto"/>
              <w:right w:val="single" w:sz="4" w:space="0" w:color="auto"/>
            </w:tcBorders>
            <w:shd w:val="clear" w:color="auto" w:fill="auto"/>
            <w:noWrap/>
            <w:vAlign w:val="center"/>
            <w:hideMark/>
          </w:tcPr>
          <w:p w14:paraId="6D2AFFB0" w14:textId="77777777" w:rsidR="00F963A4" w:rsidRPr="00306B2C" w:rsidRDefault="00F963A4" w:rsidP="000833EC">
            <w:pPr>
              <w:pStyle w:val="Sinespaciado"/>
              <w:rPr>
                <w:color w:val="000000"/>
              </w:rPr>
            </w:pPr>
            <w:r w:rsidRPr="00306B2C">
              <w:rPr>
                <w:color w:val="000000"/>
              </w:rPr>
              <w:t>X</w:t>
            </w:r>
          </w:p>
        </w:tc>
        <w:tc>
          <w:tcPr>
            <w:tcW w:w="229" w:type="pct"/>
            <w:tcBorders>
              <w:top w:val="nil"/>
              <w:left w:val="nil"/>
              <w:bottom w:val="single" w:sz="4" w:space="0" w:color="auto"/>
              <w:right w:val="single" w:sz="4" w:space="0" w:color="auto"/>
            </w:tcBorders>
            <w:shd w:val="clear" w:color="auto" w:fill="auto"/>
            <w:noWrap/>
            <w:vAlign w:val="center"/>
            <w:hideMark/>
          </w:tcPr>
          <w:p w14:paraId="259FEEFC"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03A010B1"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2EAD134B"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40C9F88A"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1F50AD3D" w14:textId="77777777" w:rsidR="00F963A4" w:rsidRPr="00306B2C" w:rsidRDefault="00F963A4" w:rsidP="000833EC">
            <w:pPr>
              <w:pStyle w:val="Sinespaciado"/>
              <w:rPr>
                <w:color w:val="000000"/>
              </w:rPr>
            </w:pPr>
            <w:r w:rsidRPr="00306B2C">
              <w:rPr>
                <w:color w:val="000000"/>
              </w:rPr>
              <w:t> </w:t>
            </w:r>
          </w:p>
        </w:tc>
        <w:tc>
          <w:tcPr>
            <w:tcW w:w="364" w:type="pct"/>
            <w:tcBorders>
              <w:top w:val="nil"/>
              <w:left w:val="nil"/>
              <w:bottom w:val="single" w:sz="4" w:space="0" w:color="auto"/>
              <w:right w:val="single" w:sz="4" w:space="0" w:color="auto"/>
            </w:tcBorders>
            <w:shd w:val="clear" w:color="auto" w:fill="auto"/>
            <w:noWrap/>
            <w:vAlign w:val="center"/>
            <w:hideMark/>
          </w:tcPr>
          <w:p w14:paraId="7512AE3C" w14:textId="77777777" w:rsidR="00F963A4" w:rsidRPr="00306B2C" w:rsidRDefault="00F963A4" w:rsidP="000833EC">
            <w:pPr>
              <w:pStyle w:val="Sinespaciado"/>
              <w:rPr>
                <w:color w:val="000000"/>
              </w:rPr>
            </w:pPr>
            <w:r w:rsidRPr="00306B2C">
              <w:rPr>
                <w:color w:val="000000"/>
              </w:rPr>
              <w:t> </w:t>
            </w:r>
          </w:p>
        </w:tc>
        <w:tc>
          <w:tcPr>
            <w:tcW w:w="338" w:type="pct"/>
            <w:tcBorders>
              <w:top w:val="nil"/>
              <w:left w:val="nil"/>
              <w:bottom w:val="single" w:sz="4" w:space="0" w:color="auto"/>
              <w:right w:val="single" w:sz="4" w:space="0" w:color="auto"/>
            </w:tcBorders>
            <w:shd w:val="clear" w:color="auto" w:fill="auto"/>
            <w:noWrap/>
            <w:vAlign w:val="center"/>
            <w:hideMark/>
          </w:tcPr>
          <w:p w14:paraId="68B33306"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8" w:space="0" w:color="auto"/>
            </w:tcBorders>
            <w:shd w:val="clear" w:color="auto" w:fill="auto"/>
            <w:noWrap/>
            <w:vAlign w:val="center"/>
            <w:hideMark/>
          </w:tcPr>
          <w:p w14:paraId="3DB95781" w14:textId="77777777" w:rsidR="00F963A4" w:rsidRPr="00306B2C" w:rsidRDefault="00F963A4" w:rsidP="000833EC">
            <w:pPr>
              <w:pStyle w:val="Sinespaciado"/>
              <w:rPr>
                <w:color w:val="000000"/>
              </w:rPr>
            </w:pPr>
            <w:r w:rsidRPr="00306B2C">
              <w:rPr>
                <w:color w:val="000000"/>
              </w:rPr>
              <w:t> </w:t>
            </w:r>
          </w:p>
        </w:tc>
        <w:tc>
          <w:tcPr>
            <w:tcW w:w="271" w:type="pct"/>
            <w:tcBorders>
              <w:top w:val="nil"/>
              <w:left w:val="nil"/>
              <w:bottom w:val="nil"/>
              <w:right w:val="single" w:sz="8" w:space="0" w:color="auto"/>
            </w:tcBorders>
            <w:shd w:val="clear" w:color="auto" w:fill="auto"/>
            <w:noWrap/>
            <w:vAlign w:val="center"/>
            <w:hideMark/>
          </w:tcPr>
          <w:p w14:paraId="0A5EC00A" w14:textId="77777777" w:rsidR="00F963A4" w:rsidRPr="00306B2C" w:rsidRDefault="00F963A4" w:rsidP="000833EC">
            <w:pPr>
              <w:pStyle w:val="Sinespaciado"/>
              <w:rPr>
                <w:color w:val="000000"/>
              </w:rPr>
            </w:pPr>
            <w:r w:rsidRPr="00306B2C">
              <w:rPr>
                <w:color w:val="000000"/>
              </w:rPr>
              <w:t>6</w:t>
            </w:r>
          </w:p>
        </w:tc>
      </w:tr>
      <w:tr w:rsidR="00F963A4" w:rsidRPr="00306B2C" w14:paraId="03CCF4CF" w14:textId="77777777" w:rsidTr="000833EC">
        <w:trPr>
          <w:trHeight w:val="300"/>
        </w:trPr>
        <w:tc>
          <w:tcPr>
            <w:tcW w:w="441" w:type="pct"/>
            <w:vMerge/>
            <w:tcBorders>
              <w:top w:val="single" w:sz="8" w:space="0" w:color="auto"/>
              <w:left w:val="single" w:sz="8" w:space="0" w:color="auto"/>
              <w:bottom w:val="single" w:sz="8" w:space="0" w:color="000000"/>
              <w:right w:val="single" w:sz="8" w:space="0" w:color="auto"/>
            </w:tcBorders>
            <w:vAlign w:val="center"/>
            <w:hideMark/>
          </w:tcPr>
          <w:p w14:paraId="64FB734E" w14:textId="77777777" w:rsidR="00F963A4" w:rsidRPr="00306B2C" w:rsidRDefault="00F963A4" w:rsidP="000833EC">
            <w:pPr>
              <w:pStyle w:val="Sinespaciado"/>
              <w:rPr>
                <w:color w:val="000000"/>
              </w:rPr>
            </w:pPr>
          </w:p>
        </w:tc>
        <w:tc>
          <w:tcPr>
            <w:tcW w:w="592" w:type="pct"/>
            <w:tcBorders>
              <w:top w:val="nil"/>
              <w:left w:val="nil"/>
              <w:bottom w:val="single" w:sz="4" w:space="0" w:color="auto"/>
              <w:right w:val="single" w:sz="4" w:space="0" w:color="auto"/>
            </w:tcBorders>
            <w:shd w:val="clear" w:color="auto" w:fill="auto"/>
            <w:noWrap/>
            <w:vAlign w:val="center"/>
            <w:hideMark/>
          </w:tcPr>
          <w:p w14:paraId="1D8361F6" w14:textId="77777777" w:rsidR="00F963A4" w:rsidRPr="00306B2C" w:rsidRDefault="00F963A4" w:rsidP="000833EC">
            <w:pPr>
              <w:pStyle w:val="Sinespaciado"/>
              <w:rPr>
                <w:color w:val="000000"/>
              </w:rPr>
            </w:pPr>
            <w:r w:rsidRPr="00306B2C">
              <w:rPr>
                <w:color w:val="000000"/>
              </w:rPr>
              <w:t>Duraznos</w:t>
            </w:r>
          </w:p>
        </w:tc>
        <w:tc>
          <w:tcPr>
            <w:tcW w:w="279" w:type="pct"/>
            <w:tcBorders>
              <w:top w:val="nil"/>
              <w:left w:val="nil"/>
              <w:bottom w:val="single" w:sz="4" w:space="0" w:color="auto"/>
              <w:right w:val="single" w:sz="4" w:space="0" w:color="auto"/>
            </w:tcBorders>
            <w:shd w:val="clear" w:color="auto" w:fill="auto"/>
            <w:noWrap/>
            <w:vAlign w:val="center"/>
            <w:hideMark/>
          </w:tcPr>
          <w:p w14:paraId="5451E00D" w14:textId="77777777" w:rsidR="00F963A4" w:rsidRPr="00306B2C" w:rsidRDefault="00F963A4" w:rsidP="000833EC">
            <w:pPr>
              <w:pStyle w:val="Sinespaciado"/>
              <w:rPr>
                <w:color w:val="000000"/>
              </w:rPr>
            </w:pPr>
            <w:r w:rsidRPr="00306B2C">
              <w:rPr>
                <w:color w:val="000000"/>
              </w:rPr>
              <w:t>X</w:t>
            </w:r>
          </w:p>
        </w:tc>
        <w:tc>
          <w:tcPr>
            <w:tcW w:w="425" w:type="pct"/>
            <w:tcBorders>
              <w:top w:val="nil"/>
              <w:left w:val="nil"/>
              <w:bottom w:val="single" w:sz="4" w:space="0" w:color="auto"/>
              <w:right w:val="single" w:sz="4" w:space="0" w:color="auto"/>
            </w:tcBorders>
            <w:shd w:val="clear" w:color="auto" w:fill="auto"/>
            <w:noWrap/>
            <w:vAlign w:val="center"/>
            <w:hideMark/>
          </w:tcPr>
          <w:p w14:paraId="640D29B6" w14:textId="77777777" w:rsidR="00F963A4" w:rsidRPr="00306B2C" w:rsidRDefault="00F963A4" w:rsidP="000833EC">
            <w:pPr>
              <w:pStyle w:val="Sinespaciado"/>
              <w:rPr>
                <w:color w:val="000000"/>
              </w:rPr>
            </w:pPr>
            <w:r w:rsidRPr="00306B2C">
              <w:rPr>
                <w:color w:val="000000"/>
              </w:rPr>
              <w:t>X</w:t>
            </w:r>
          </w:p>
        </w:tc>
        <w:tc>
          <w:tcPr>
            <w:tcW w:w="229" w:type="pct"/>
            <w:tcBorders>
              <w:top w:val="nil"/>
              <w:left w:val="nil"/>
              <w:bottom w:val="single" w:sz="4" w:space="0" w:color="auto"/>
              <w:right w:val="single" w:sz="4" w:space="0" w:color="auto"/>
            </w:tcBorders>
            <w:shd w:val="clear" w:color="auto" w:fill="auto"/>
            <w:noWrap/>
            <w:vAlign w:val="center"/>
            <w:hideMark/>
          </w:tcPr>
          <w:p w14:paraId="680626E6" w14:textId="77777777" w:rsidR="00F963A4" w:rsidRPr="00306B2C" w:rsidRDefault="00F963A4" w:rsidP="000833EC">
            <w:pPr>
              <w:pStyle w:val="Sinespaciado"/>
              <w:rPr>
                <w:color w:val="000000"/>
              </w:rPr>
            </w:pPr>
            <w:r w:rsidRPr="00306B2C">
              <w:rPr>
                <w:color w:val="000000"/>
              </w:rPr>
              <w:t>X</w:t>
            </w:r>
          </w:p>
        </w:tc>
        <w:tc>
          <w:tcPr>
            <w:tcW w:w="229" w:type="pct"/>
            <w:tcBorders>
              <w:top w:val="nil"/>
              <w:left w:val="nil"/>
              <w:bottom w:val="single" w:sz="4" w:space="0" w:color="auto"/>
              <w:right w:val="single" w:sz="4" w:space="0" w:color="auto"/>
            </w:tcBorders>
            <w:shd w:val="clear" w:color="auto" w:fill="auto"/>
            <w:noWrap/>
            <w:vAlign w:val="center"/>
            <w:hideMark/>
          </w:tcPr>
          <w:p w14:paraId="4F0F2217" w14:textId="77777777" w:rsidR="00F963A4" w:rsidRPr="00306B2C" w:rsidRDefault="00F963A4" w:rsidP="000833EC">
            <w:pPr>
              <w:pStyle w:val="Sinespaciado"/>
              <w:rPr>
                <w:color w:val="000000"/>
              </w:rPr>
            </w:pPr>
            <w:r w:rsidRPr="00306B2C">
              <w:rPr>
                <w:color w:val="000000"/>
              </w:rPr>
              <w:t>X</w:t>
            </w:r>
          </w:p>
        </w:tc>
        <w:tc>
          <w:tcPr>
            <w:tcW w:w="229" w:type="pct"/>
            <w:tcBorders>
              <w:top w:val="nil"/>
              <w:left w:val="nil"/>
              <w:bottom w:val="single" w:sz="4" w:space="0" w:color="auto"/>
              <w:right w:val="single" w:sz="4" w:space="0" w:color="auto"/>
            </w:tcBorders>
            <w:shd w:val="clear" w:color="auto" w:fill="auto"/>
            <w:noWrap/>
            <w:vAlign w:val="center"/>
            <w:hideMark/>
          </w:tcPr>
          <w:p w14:paraId="129BB2B6" w14:textId="77777777" w:rsidR="00F963A4" w:rsidRPr="00306B2C" w:rsidRDefault="00F963A4" w:rsidP="000833EC">
            <w:pPr>
              <w:pStyle w:val="Sinespaciado"/>
              <w:rPr>
                <w:color w:val="000000"/>
              </w:rPr>
            </w:pPr>
            <w:r w:rsidRPr="00306B2C">
              <w:rPr>
                <w:color w:val="000000"/>
              </w:rPr>
              <w:t>X</w:t>
            </w:r>
          </w:p>
        </w:tc>
        <w:tc>
          <w:tcPr>
            <w:tcW w:w="229" w:type="pct"/>
            <w:tcBorders>
              <w:top w:val="nil"/>
              <w:left w:val="nil"/>
              <w:bottom w:val="single" w:sz="4" w:space="0" w:color="auto"/>
              <w:right w:val="single" w:sz="4" w:space="0" w:color="auto"/>
            </w:tcBorders>
            <w:shd w:val="clear" w:color="auto" w:fill="auto"/>
            <w:noWrap/>
            <w:vAlign w:val="center"/>
            <w:hideMark/>
          </w:tcPr>
          <w:p w14:paraId="7A23A83C" w14:textId="77777777" w:rsidR="00F963A4" w:rsidRPr="00306B2C" w:rsidRDefault="00F963A4" w:rsidP="000833EC">
            <w:pPr>
              <w:pStyle w:val="Sinespaciado"/>
              <w:rPr>
                <w:color w:val="000000"/>
              </w:rPr>
            </w:pPr>
            <w:r w:rsidRPr="00306B2C">
              <w:rPr>
                <w:color w:val="000000"/>
              </w:rPr>
              <w:t>X</w:t>
            </w:r>
          </w:p>
        </w:tc>
        <w:tc>
          <w:tcPr>
            <w:tcW w:w="229" w:type="pct"/>
            <w:tcBorders>
              <w:top w:val="nil"/>
              <w:left w:val="nil"/>
              <w:bottom w:val="single" w:sz="4" w:space="0" w:color="auto"/>
              <w:right w:val="single" w:sz="4" w:space="0" w:color="auto"/>
            </w:tcBorders>
            <w:shd w:val="clear" w:color="auto" w:fill="auto"/>
            <w:noWrap/>
            <w:vAlign w:val="center"/>
            <w:hideMark/>
          </w:tcPr>
          <w:p w14:paraId="44FA07DF"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470CDC70"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53719A24"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48332EAB"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6E923CEC" w14:textId="77777777" w:rsidR="00F963A4" w:rsidRPr="00306B2C" w:rsidRDefault="00F963A4" w:rsidP="000833EC">
            <w:pPr>
              <w:pStyle w:val="Sinespaciado"/>
              <w:rPr>
                <w:color w:val="000000"/>
              </w:rPr>
            </w:pPr>
            <w:r w:rsidRPr="00306B2C">
              <w:rPr>
                <w:color w:val="000000"/>
              </w:rPr>
              <w:t> </w:t>
            </w:r>
          </w:p>
        </w:tc>
        <w:tc>
          <w:tcPr>
            <w:tcW w:w="364" w:type="pct"/>
            <w:tcBorders>
              <w:top w:val="nil"/>
              <w:left w:val="nil"/>
              <w:bottom w:val="single" w:sz="4" w:space="0" w:color="auto"/>
              <w:right w:val="single" w:sz="4" w:space="0" w:color="auto"/>
            </w:tcBorders>
            <w:shd w:val="clear" w:color="auto" w:fill="auto"/>
            <w:noWrap/>
            <w:vAlign w:val="center"/>
            <w:hideMark/>
          </w:tcPr>
          <w:p w14:paraId="7B380BAA" w14:textId="77777777" w:rsidR="00F963A4" w:rsidRPr="00306B2C" w:rsidRDefault="00F963A4" w:rsidP="000833EC">
            <w:pPr>
              <w:pStyle w:val="Sinespaciado"/>
              <w:rPr>
                <w:color w:val="000000"/>
              </w:rPr>
            </w:pPr>
            <w:r w:rsidRPr="00306B2C">
              <w:rPr>
                <w:color w:val="000000"/>
              </w:rPr>
              <w:t> </w:t>
            </w:r>
          </w:p>
        </w:tc>
        <w:tc>
          <w:tcPr>
            <w:tcW w:w="338" w:type="pct"/>
            <w:tcBorders>
              <w:top w:val="nil"/>
              <w:left w:val="nil"/>
              <w:bottom w:val="single" w:sz="4" w:space="0" w:color="auto"/>
              <w:right w:val="single" w:sz="4" w:space="0" w:color="auto"/>
            </w:tcBorders>
            <w:shd w:val="clear" w:color="auto" w:fill="auto"/>
            <w:noWrap/>
            <w:vAlign w:val="center"/>
            <w:hideMark/>
          </w:tcPr>
          <w:p w14:paraId="3024622F"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8" w:space="0" w:color="auto"/>
            </w:tcBorders>
            <w:shd w:val="clear" w:color="auto" w:fill="auto"/>
            <w:noWrap/>
            <w:vAlign w:val="center"/>
            <w:hideMark/>
          </w:tcPr>
          <w:p w14:paraId="7ED76E6D" w14:textId="77777777" w:rsidR="00F963A4" w:rsidRPr="00306B2C" w:rsidRDefault="00F963A4" w:rsidP="000833EC">
            <w:pPr>
              <w:pStyle w:val="Sinespaciado"/>
              <w:rPr>
                <w:color w:val="000000"/>
              </w:rPr>
            </w:pPr>
            <w:r w:rsidRPr="00306B2C">
              <w:rPr>
                <w:color w:val="000000"/>
              </w:rPr>
              <w:t> </w:t>
            </w:r>
          </w:p>
        </w:tc>
        <w:tc>
          <w:tcPr>
            <w:tcW w:w="271" w:type="pct"/>
            <w:tcBorders>
              <w:top w:val="nil"/>
              <w:left w:val="nil"/>
              <w:bottom w:val="nil"/>
              <w:right w:val="single" w:sz="8" w:space="0" w:color="auto"/>
            </w:tcBorders>
            <w:shd w:val="clear" w:color="auto" w:fill="auto"/>
            <w:noWrap/>
            <w:vAlign w:val="center"/>
            <w:hideMark/>
          </w:tcPr>
          <w:p w14:paraId="29B44522" w14:textId="77777777" w:rsidR="00F963A4" w:rsidRPr="00306B2C" w:rsidRDefault="00F963A4" w:rsidP="000833EC">
            <w:pPr>
              <w:pStyle w:val="Sinespaciado"/>
              <w:rPr>
                <w:color w:val="000000"/>
              </w:rPr>
            </w:pPr>
            <w:r w:rsidRPr="00306B2C">
              <w:rPr>
                <w:color w:val="000000"/>
              </w:rPr>
              <w:t>6</w:t>
            </w:r>
          </w:p>
        </w:tc>
      </w:tr>
      <w:tr w:rsidR="00F963A4" w:rsidRPr="00306B2C" w14:paraId="7FC36587" w14:textId="77777777" w:rsidTr="000833EC">
        <w:trPr>
          <w:trHeight w:val="300"/>
        </w:trPr>
        <w:tc>
          <w:tcPr>
            <w:tcW w:w="441" w:type="pct"/>
            <w:vMerge/>
            <w:tcBorders>
              <w:top w:val="single" w:sz="8" w:space="0" w:color="auto"/>
              <w:left w:val="single" w:sz="8" w:space="0" w:color="auto"/>
              <w:bottom w:val="single" w:sz="8" w:space="0" w:color="000000"/>
              <w:right w:val="single" w:sz="8" w:space="0" w:color="auto"/>
            </w:tcBorders>
            <w:vAlign w:val="center"/>
            <w:hideMark/>
          </w:tcPr>
          <w:p w14:paraId="68D8594D" w14:textId="77777777" w:rsidR="00F963A4" w:rsidRPr="00306B2C" w:rsidRDefault="00F963A4" w:rsidP="000833EC">
            <w:pPr>
              <w:pStyle w:val="Sinespaciado"/>
              <w:rPr>
                <w:color w:val="000000"/>
              </w:rPr>
            </w:pPr>
          </w:p>
        </w:tc>
        <w:tc>
          <w:tcPr>
            <w:tcW w:w="592" w:type="pct"/>
            <w:tcBorders>
              <w:top w:val="nil"/>
              <w:left w:val="nil"/>
              <w:bottom w:val="single" w:sz="4" w:space="0" w:color="auto"/>
              <w:right w:val="single" w:sz="4" w:space="0" w:color="auto"/>
            </w:tcBorders>
            <w:shd w:val="clear" w:color="auto" w:fill="auto"/>
            <w:noWrap/>
            <w:vAlign w:val="center"/>
            <w:hideMark/>
          </w:tcPr>
          <w:p w14:paraId="4EE6D057" w14:textId="77777777" w:rsidR="00F963A4" w:rsidRPr="00306B2C" w:rsidRDefault="00F963A4" w:rsidP="000833EC">
            <w:pPr>
              <w:pStyle w:val="Sinespaciado"/>
              <w:rPr>
                <w:color w:val="000000"/>
              </w:rPr>
            </w:pPr>
            <w:r w:rsidRPr="00306B2C">
              <w:rPr>
                <w:color w:val="000000"/>
              </w:rPr>
              <w:t>Pera</w:t>
            </w:r>
          </w:p>
        </w:tc>
        <w:tc>
          <w:tcPr>
            <w:tcW w:w="279" w:type="pct"/>
            <w:tcBorders>
              <w:top w:val="nil"/>
              <w:left w:val="nil"/>
              <w:bottom w:val="single" w:sz="4" w:space="0" w:color="auto"/>
              <w:right w:val="single" w:sz="4" w:space="0" w:color="auto"/>
            </w:tcBorders>
            <w:shd w:val="clear" w:color="auto" w:fill="auto"/>
            <w:noWrap/>
            <w:vAlign w:val="center"/>
            <w:hideMark/>
          </w:tcPr>
          <w:p w14:paraId="07D36CA1" w14:textId="77777777" w:rsidR="00F963A4" w:rsidRPr="00306B2C" w:rsidRDefault="00F963A4" w:rsidP="000833EC">
            <w:pPr>
              <w:pStyle w:val="Sinespaciado"/>
              <w:rPr>
                <w:color w:val="000000"/>
              </w:rPr>
            </w:pPr>
            <w:r w:rsidRPr="00306B2C">
              <w:rPr>
                <w:color w:val="000000"/>
              </w:rPr>
              <w:t>X</w:t>
            </w:r>
          </w:p>
        </w:tc>
        <w:tc>
          <w:tcPr>
            <w:tcW w:w="425" w:type="pct"/>
            <w:tcBorders>
              <w:top w:val="nil"/>
              <w:left w:val="nil"/>
              <w:bottom w:val="single" w:sz="4" w:space="0" w:color="auto"/>
              <w:right w:val="single" w:sz="4" w:space="0" w:color="auto"/>
            </w:tcBorders>
            <w:shd w:val="clear" w:color="auto" w:fill="auto"/>
            <w:noWrap/>
            <w:vAlign w:val="center"/>
            <w:hideMark/>
          </w:tcPr>
          <w:p w14:paraId="54FB19DB" w14:textId="77777777" w:rsidR="00F963A4" w:rsidRPr="00306B2C" w:rsidRDefault="00F963A4" w:rsidP="000833EC">
            <w:pPr>
              <w:pStyle w:val="Sinespaciado"/>
              <w:rPr>
                <w:color w:val="000000"/>
              </w:rPr>
            </w:pPr>
            <w:r w:rsidRPr="00306B2C">
              <w:rPr>
                <w:color w:val="000000"/>
              </w:rPr>
              <w:t>X</w:t>
            </w:r>
          </w:p>
        </w:tc>
        <w:tc>
          <w:tcPr>
            <w:tcW w:w="229" w:type="pct"/>
            <w:tcBorders>
              <w:top w:val="nil"/>
              <w:left w:val="nil"/>
              <w:bottom w:val="single" w:sz="4" w:space="0" w:color="auto"/>
              <w:right w:val="single" w:sz="4" w:space="0" w:color="auto"/>
            </w:tcBorders>
            <w:shd w:val="clear" w:color="auto" w:fill="auto"/>
            <w:noWrap/>
            <w:vAlign w:val="center"/>
            <w:hideMark/>
          </w:tcPr>
          <w:p w14:paraId="401BB755"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02550A61" w14:textId="77777777" w:rsidR="00F963A4" w:rsidRPr="00306B2C" w:rsidRDefault="00F963A4" w:rsidP="000833EC">
            <w:pPr>
              <w:pStyle w:val="Sinespaciado"/>
              <w:rPr>
                <w:color w:val="000000"/>
              </w:rPr>
            </w:pPr>
            <w:r w:rsidRPr="00306B2C">
              <w:rPr>
                <w:color w:val="000000"/>
              </w:rPr>
              <w:t>X</w:t>
            </w:r>
          </w:p>
        </w:tc>
        <w:tc>
          <w:tcPr>
            <w:tcW w:w="229" w:type="pct"/>
            <w:tcBorders>
              <w:top w:val="nil"/>
              <w:left w:val="nil"/>
              <w:bottom w:val="single" w:sz="4" w:space="0" w:color="auto"/>
              <w:right w:val="single" w:sz="4" w:space="0" w:color="auto"/>
            </w:tcBorders>
            <w:shd w:val="clear" w:color="auto" w:fill="auto"/>
            <w:noWrap/>
            <w:vAlign w:val="center"/>
            <w:hideMark/>
          </w:tcPr>
          <w:p w14:paraId="137BDE31"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1207C510"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4F1FB753" w14:textId="77777777" w:rsidR="00F963A4" w:rsidRPr="00306B2C" w:rsidRDefault="00F963A4" w:rsidP="000833EC">
            <w:pPr>
              <w:pStyle w:val="Sinespaciado"/>
              <w:rPr>
                <w:color w:val="000000"/>
              </w:rPr>
            </w:pPr>
            <w:r w:rsidRPr="00306B2C">
              <w:rPr>
                <w:color w:val="000000"/>
              </w:rPr>
              <w:t>X</w:t>
            </w:r>
          </w:p>
        </w:tc>
        <w:tc>
          <w:tcPr>
            <w:tcW w:w="229" w:type="pct"/>
            <w:tcBorders>
              <w:top w:val="nil"/>
              <w:left w:val="nil"/>
              <w:bottom w:val="single" w:sz="4" w:space="0" w:color="auto"/>
              <w:right w:val="single" w:sz="4" w:space="0" w:color="auto"/>
            </w:tcBorders>
            <w:shd w:val="clear" w:color="auto" w:fill="auto"/>
            <w:noWrap/>
            <w:vAlign w:val="center"/>
            <w:hideMark/>
          </w:tcPr>
          <w:p w14:paraId="0EC8D40E" w14:textId="77777777" w:rsidR="00F963A4" w:rsidRPr="00306B2C" w:rsidRDefault="00F963A4" w:rsidP="000833EC">
            <w:pPr>
              <w:pStyle w:val="Sinespaciado"/>
              <w:rPr>
                <w:color w:val="000000"/>
              </w:rPr>
            </w:pPr>
            <w:r w:rsidRPr="00306B2C">
              <w:rPr>
                <w:color w:val="000000"/>
              </w:rPr>
              <w:t>X</w:t>
            </w:r>
          </w:p>
        </w:tc>
        <w:tc>
          <w:tcPr>
            <w:tcW w:w="229" w:type="pct"/>
            <w:tcBorders>
              <w:top w:val="nil"/>
              <w:left w:val="nil"/>
              <w:bottom w:val="single" w:sz="4" w:space="0" w:color="auto"/>
              <w:right w:val="single" w:sz="4" w:space="0" w:color="auto"/>
            </w:tcBorders>
            <w:shd w:val="clear" w:color="auto" w:fill="auto"/>
            <w:noWrap/>
            <w:vAlign w:val="center"/>
            <w:hideMark/>
          </w:tcPr>
          <w:p w14:paraId="497BDBF3"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2FB1E254"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56447D51" w14:textId="77777777" w:rsidR="00F963A4" w:rsidRPr="00306B2C" w:rsidRDefault="00F963A4" w:rsidP="000833EC">
            <w:pPr>
              <w:pStyle w:val="Sinespaciado"/>
              <w:rPr>
                <w:color w:val="000000"/>
              </w:rPr>
            </w:pPr>
            <w:r w:rsidRPr="00306B2C">
              <w:rPr>
                <w:color w:val="000000"/>
              </w:rPr>
              <w:t> </w:t>
            </w:r>
          </w:p>
        </w:tc>
        <w:tc>
          <w:tcPr>
            <w:tcW w:w="364" w:type="pct"/>
            <w:tcBorders>
              <w:top w:val="nil"/>
              <w:left w:val="nil"/>
              <w:bottom w:val="single" w:sz="4" w:space="0" w:color="auto"/>
              <w:right w:val="single" w:sz="4" w:space="0" w:color="auto"/>
            </w:tcBorders>
            <w:shd w:val="clear" w:color="auto" w:fill="auto"/>
            <w:noWrap/>
            <w:vAlign w:val="center"/>
            <w:hideMark/>
          </w:tcPr>
          <w:p w14:paraId="1C886D3C" w14:textId="77777777" w:rsidR="00F963A4" w:rsidRPr="00306B2C" w:rsidRDefault="00F963A4" w:rsidP="000833EC">
            <w:pPr>
              <w:pStyle w:val="Sinespaciado"/>
              <w:rPr>
                <w:color w:val="000000"/>
              </w:rPr>
            </w:pPr>
            <w:r w:rsidRPr="00306B2C">
              <w:rPr>
                <w:color w:val="000000"/>
              </w:rPr>
              <w:t> </w:t>
            </w:r>
          </w:p>
        </w:tc>
        <w:tc>
          <w:tcPr>
            <w:tcW w:w="338" w:type="pct"/>
            <w:tcBorders>
              <w:top w:val="nil"/>
              <w:left w:val="nil"/>
              <w:bottom w:val="single" w:sz="4" w:space="0" w:color="auto"/>
              <w:right w:val="single" w:sz="4" w:space="0" w:color="auto"/>
            </w:tcBorders>
            <w:shd w:val="clear" w:color="auto" w:fill="auto"/>
            <w:noWrap/>
            <w:vAlign w:val="center"/>
            <w:hideMark/>
          </w:tcPr>
          <w:p w14:paraId="38D36459"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8" w:space="0" w:color="auto"/>
            </w:tcBorders>
            <w:shd w:val="clear" w:color="auto" w:fill="auto"/>
            <w:noWrap/>
            <w:vAlign w:val="center"/>
            <w:hideMark/>
          </w:tcPr>
          <w:p w14:paraId="20BD8419" w14:textId="77777777" w:rsidR="00F963A4" w:rsidRPr="00306B2C" w:rsidRDefault="00F963A4" w:rsidP="000833EC">
            <w:pPr>
              <w:pStyle w:val="Sinespaciado"/>
              <w:rPr>
                <w:color w:val="000000"/>
              </w:rPr>
            </w:pPr>
            <w:r w:rsidRPr="00306B2C">
              <w:rPr>
                <w:color w:val="000000"/>
              </w:rPr>
              <w:t> </w:t>
            </w:r>
          </w:p>
        </w:tc>
        <w:tc>
          <w:tcPr>
            <w:tcW w:w="271" w:type="pct"/>
            <w:tcBorders>
              <w:top w:val="nil"/>
              <w:left w:val="nil"/>
              <w:bottom w:val="nil"/>
              <w:right w:val="single" w:sz="8" w:space="0" w:color="auto"/>
            </w:tcBorders>
            <w:shd w:val="clear" w:color="auto" w:fill="auto"/>
            <w:noWrap/>
            <w:vAlign w:val="center"/>
            <w:hideMark/>
          </w:tcPr>
          <w:p w14:paraId="21817DCA" w14:textId="77777777" w:rsidR="00F963A4" w:rsidRPr="00306B2C" w:rsidRDefault="00F963A4" w:rsidP="000833EC">
            <w:pPr>
              <w:pStyle w:val="Sinespaciado"/>
              <w:rPr>
                <w:color w:val="000000"/>
              </w:rPr>
            </w:pPr>
            <w:r w:rsidRPr="00306B2C">
              <w:rPr>
                <w:color w:val="000000"/>
              </w:rPr>
              <w:t>5</w:t>
            </w:r>
          </w:p>
        </w:tc>
      </w:tr>
      <w:tr w:rsidR="00F963A4" w:rsidRPr="00306B2C" w14:paraId="5F80ED36" w14:textId="77777777" w:rsidTr="000833EC">
        <w:trPr>
          <w:trHeight w:val="300"/>
        </w:trPr>
        <w:tc>
          <w:tcPr>
            <w:tcW w:w="441" w:type="pct"/>
            <w:vMerge/>
            <w:tcBorders>
              <w:top w:val="single" w:sz="8" w:space="0" w:color="auto"/>
              <w:left w:val="single" w:sz="8" w:space="0" w:color="auto"/>
              <w:bottom w:val="single" w:sz="8" w:space="0" w:color="000000"/>
              <w:right w:val="single" w:sz="8" w:space="0" w:color="auto"/>
            </w:tcBorders>
            <w:vAlign w:val="center"/>
            <w:hideMark/>
          </w:tcPr>
          <w:p w14:paraId="061AE043" w14:textId="77777777" w:rsidR="00F963A4" w:rsidRPr="00306B2C" w:rsidRDefault="00F963A4" w:rsidP="000833EC">
            <w:pPr>
              <w:pStyle w:val="Sinespaciado"/>
              <w:rPr>
                <w:color w:val="000000"/>
              </w:rPr>
            </w:pPr>
          </w:p>
        </w:tc>
        <w:tc>
          <w:tcPr>
            <w:tcW w:w="592" w:type="pct"/>
            <w:tcBorders>
              <w:top w:val="nil"/>
              <w:left w:val="nil"/>
              <w:bottom w:val="single" w:sz="4" w:space="0" w:color="auto"/>
              <w:right w:val="single" w:sz="4" w:space="0" w:color="auto"/>
            </w:tcBorders>
            <w:shd w:val="clear" w:color="auto" w:fill="auto"/>
            <w:noWrap/>
            <w:vAlign w:val="center"/>
            <w:hideMark/>
          </w:tcPr>
          <w:p w14:paraId="501A1353" w14:textId="77777777" w:rsidR="00F963A4" w:rsidRPr="00306B2C" w:rsidRDefault="00F963A4" w:rsidP="000833EC">
            <w:pPr>
              <w:pStyle w:val="Sinespaciado"/>
              <w:rPr>
                <w:color w:val="000000"/>
              </w:rPr>
            </w:pPr>
            <w:r w:rsidRPr="00306B2C">
              <w:rPr>
                <w:color w:val="000000"/>
              </w:rPr>
              <w:t>Damasco</w:t>
            </w:r>
          </w:p>
        </w:tc>
        <w:tc>
          <w:tcPr>
            <w:tcW w:w="279" w:type="pct"/>
            <w:tcBorders>
              <w:top w:val="nil"/>
              <w:left w:val="nil"/>
              <w:bottom w:val="single" w:sz="4" w:space="0" w:color="auto"/>
              <w:right w:val="single" w:sz="4" w:space="0" w:color="auto"/>
            </w:tcBorders>
            <w:shd w:val="clear" w:color="auto" w:fill="auto"/>
            <w:noWrap/>
            <w:vAlign w:val="center"/>
            <w:hideMark/>
          </w:tcPr>
          <w:p w14:paraId="13643EB5" w14:textId="77777777" w:rsidR="00F963A4" w:rsidRPr="00306B2C" w:rsidRDefault="00F963A4" w:rsidP="000833EC">
            <w:pPr>
              <w:pStyle w:val="Sinespaciado"/>
              <w:rPr>
                <w:color w:val="000000"/>
              </w:rPr>
            </w:pPr>
            <w:r w:rsidRPr="00306B2C">
              <w:rPr>
                <w:color w:val="000000"/>
              </w:rPr>
              <w:t> </w:t>
            </w:r>
          </w:p>
        </w:tc>
        <w:tc>
          <w:tcPr>
            <w:tcW w:w="425" w:type="pct"/>
            <w:tcBorders>
              <w:top w:val="nil"/>
              <w:left w:val="nil"/>
              <w:bottom w:val="single" w:sz="4" w:space="0" w:color="auto"/>
              <w:right w:val="single" w:sz="4" w:space="0" w:color="auto"/>
            </w:tcBorders>
            <w:shd w:val="clear" w:color="auto" w:fill="auto"/>
            <w:noWrap/>
            <w:vAlign w:val="center"/>
            <w:hideMark/>
          </w:tcPr>
          <w:p w14:paraId="07C65A48"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5F823C4B"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224FF5AB"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70907497" w14:textId="77777777" w:rsidR="00F963A4" w:rsidRPr="00306B2C" w:rsidRDefault="00F963A4" w:rsidP="000833EC">
            <w:pPr>
              <w:pStyle w:val="Sinespaciado"/>
              <w:rPr>
                <w:color w:val="000000"/>
              </w:rPr>
            </w:pPr>
            <w:r w:rsidRPr="00306B2C">
              <w:rPr>
                <w:color w:val="000000"/>
              </w:rPr>
              <w:t>X</w:t>
            </w:r>
          </w:p>
        </w:tc>
        <w:tc>
          <w:tcPr>
            <w:tcW w:w="229" w:type="pct"/>
            <w:tcBorders>
              <w:top w:val="nil"/>
              <w:left w:val="nil"/>
              <w:bottom w:val="single" w:sz="4" w:space="0" w:color="auto"/>
              <w:right w:val="single" w:sz="4" w:space="0" w:color="auto"/>
            </w:tcBorders>
            <w:shd w:val="clear" w:color="auto" w:fill="auto"/>
            <w:noWrap/>
            <w:vAlign w:val="center"/>
            <w:hideMark/>
          </w:tcPr>
          <w:p w14:paraId="70D5AC07"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50358D64"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317E111E"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4C6372EE"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1E3CF5CC"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23AE44B7" w14:textId="77777777" w:rsidR="00F963A4" w:rsidRPr="00306B2C" w:rsidRDefault="00F963A4" w:rsidP="000833EC">
            <w:pPr>
              <w:pStyle w:val="Sinespaciado"/>
              <w:rPr>
                <w:color w:val="000000"/>
              </w:rPr>
            </w:pPr>
            <w:r w:rsidRPr="00306B2C">
              <w:rPr>
                <w:color w:val="000000"/>
              </w:rPr>
              <w:t> </w:t>
            </w:r>
          </w:p>
        </w:tc>
        <w:tc>
          <w:tcPr>
            <w:tcW w:w="364" w:type="pct"/>
            <w:tcBorders>
              <w:top w:val="nil"/>
              <w:left w:val="nil"/>
              <w:bottom w:val="single" w:sz="4" w:space="0" w:color="auto"/>
              <w:right w:val="single" w:sz="4" w:space="0" w:color="auto"/>
            </w:tcBorders>
            <w:shd w:val="clear" w:color="auto" w:fill="auto"/>
            <w:noWrap/>
            <w:vAlign w:val="center"/>
            <w:hideMark/>
          </w:tcPr>
          <w:p w14:paraId="6F8EDD65" w14:textId="77777777" w:rsidR="00F963A4" w:rsidRPr="00306B2C" w:rsidRDefault="00F963A4" w:rsidP="000833EC">
            <w:pPr>
              <w:pStyle w:val="Sinespaciado"/>
              <w:rPr>
                <w:color w:val="000000"/>
              </w:rPr>
            </w:pPr>
            <w:r w:rsidRPr="00306B2C">
              <w:rPr>
                <w:color w:val="000000"/>
              </w:rPr>
              <w:t> </w:t>
            </w:r>
          </w:p>
        </w:tc>
        <w:tc>
          <w:tcPr>
            <w:tcW w:w="338" w:type="pct"/>
            <w:tcBorders>
              <w:top w:val="nil"/>
              <w:left w:val="nil"/>
              <w:bottom w:val="single" w:sz="4" w:space="0" w:color="auto"/>
              <w:right w:val="single" w:sz="4" w:space="0" w:color="auto"/>
            </w:tcBorders>
            <w:shd w:val="clear" w:color="auto" w:fill="auto"/>
            <w:noWrap/>
            <w:vAlign w:val="center"/>
            <w:hideMark/>
          </w:tcPr>
          <w:p w14:paraId="56D05F61"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8" w:space="0" w:color="auto"/>
            </w:tcBorders>
            <w:shd w:val="clear" w:color="auto" w:fill="auto"/>
            <w:noWrap/>
            <w:vAlign w:val="center"/>
            <w:hideMark/>
          </w:tcPr>
          <w:p w14:paraId="12E7F777" w14:textId="77777777" w:rsidR="00F963A4" w:rsidRPr="00306B2C" w:rsidRDefault="00F963A4" w:rsidP="000833EC">
            <w:pPr>
              <w:pStyle w:val="Sinespaciado"/>
              <w:rPr>
                <w:color w:val="000000"/>
              </w:rPr>
            </w:pPr>
            <w:r w:rsidRPr="00306B2C">
              <w:rPr>
                <w:color w:val="000000"/>
              </w:rPr>
              <w:t> </w:t>
            </w:r>
          </w:p>
        </w:tc>
        <w:tc>
          <w:tcPr>
            <w:tcW w:w="271" w:type="pct"/>
            <w:tcBorders>
              <w:top w:val="nil"/>
              <w:left w:val="nil"/>
              <w:bottom w:val="nil"/>
              <w:right w:val="single" w:sz="8" w:space="0" w:color="auto"/>
            </w:tcBorders>
            <w:shd w:val="clear" w:color="auto" w:fill="auto"/>
            <w:noWrap/>
            <w:vAlign w:val="center"/>
            <w:hideMark/>
          </w:tcPr>
          <w:p w14:paraId="680D40EF" w14:textId="77777777" w:rsidR="00F963A4" w:rsidRPr="00306B2C" w:rsidRDefault="00F963A4" w:rsidP="000833EC">
            <w:pPr>
              <w:pStyle w:val="Sinespaciado"/>
              <w:rPr>
                <w:color w:val="000000"/>
              </w:rPr>
            </w:pPr>
            <w:r w:rsidRPr="00306B2C">
              <w:rPr>
                <w:color w:val="000000"/>
              </w:rPr>
              <w:t>1</w:t>
            </w:r>
          </w:p>
        </w:tc>
      </w:tr>
      <w:tr w:rsidR="00F963A4" w:rsidRPr="00306B2C" w14:paraId="72EFE2DC" w14:textId="77777777" w:rsidTr="000833EC">
        <w:trPr>
          <w:trHeight w:val="300"/>
        </w:trPr>
        <w:tc>
          <w:tcPr>
            <w:tcW w:w="441" w:type="pct"/>
            <w:vMerge/>
            <w:tcBorders>
              <w:top w:val="single" w:sz="8" w:space="0" w:color="auto"/>
              <w:left w:val="single" w:sz="8" w:space="0" w:color="auto"/>
              <w:bottom w:val="single" w:sz="8" w:space="0" w:color="000000"/>
              <w:right w:val="single" w:sz="8" w:space="0" w:color="auto"/>
            </w:tcBorders>
            <w:vAlign w:val="center"/>
            <w:hideMark/>
          </w:tcPr>
          <w:p w14:paraId="70190908" w14:textId="77777777" w:rsidR="00F963A4" w:rsidRPr="00306B2C" w:rsidRDefault="00F963A4" w:rsidP="000833EC">
            <w:pPr>
              <w:pStyle w:val="Sinespaciado"/>
              <w:rPr>
                <w:color w:val="000000"/>
              </w:rPr>
            </w:pPr>
          </w:p>
        </w:tc>
        <w:tc>
          <w:tcPr>
            <w:tcW w:w="592" w:type="pct"/>
            <w:tcBorders>
              <w:top w:val="nil"/>
              <w:left w:val="nil"/>
              <w:bottom w:val="single" w:sz="4" w:space="0" w:color="auto"/>
              <w:right w:val="single" w:sz="4" w:space="0" w:color="auto"/>
            </w:tcBorders>
            <w:shd w:val="clear" w:color="auto" w:fill="auto"/>
            <w:noWrap/>
            <w:vAlign w:val="center"/>
            <w:hideMark/>
          </w:tcPr>
          <w:p w14:paraId="0B7C5EA3" w14:textId="77777777" w:rsidR="00F963A4" w:rsidRPr="00306B2C" w:rsidRDefault="00F963A4" w:rsidP="000833EC">
            <w:pPr>
              <w:pStyle w:val="Sinespaciado"/>
              <w:rPr>
                <w:color w:val="000000"/>
              </w:rPr>
            </w:pPr>
            <w:r w:rsidRPr="00306B2C">
              <w:rPr>
                <w:color w:val="000000"/>
              </w:rPr>
              <w:t>Frutilla</w:t>
            </w:r>
          </w:p>
        </w:tc>
        <w:tc>
          <w:tcPr>
            <w:tcW w:w="279" w:type="pct"/>
            <w:tcBorders>
              <w:top w:val="nil"/>
              <w:left w:val="nil"/>
              <w:bottom w:val="single" w:sz="4" w:space="0" w:color="auto"/>
              <w:right w:val="single" w:sz="4" w:space="0" w:color="auto"/>
            </w:tcBorders>
            <w:shd w:val="clear" w:color="auto" w:fill="auto"/>
            <w:noWrap/>
            <w:vAlign w:val="center"/>
            <w:hideMark/>
          </w:tcPr>
          <w:p w14:paraId="3D4747E4" w14:textId="77777777" w:rsidR="00F963A4" w:rsidRPr="00306B2C" w:rsidRDefault="00F963A4" w:rsidP="000833EC">
            <w:pPr>
              <w:pStyle w:val="Sinespaciado"/>
              <w:rPr>
                <w:color w:val="000000"/>
              </w:rPr>
            </w:pPr>
            <w:r w:rsidRPr="00306B2C">
              <w:rPr>
                <w:color w:val="000000"/>
              </w:rPr>
              <w:t> </w:t>
            </w:r>
          </w:p>
        </w:tc>
        <w:tc>
          <w:tcPr>
            <w:tcW w:w="425" w:type="pct"/>
            <w:tcBorders>
              <w:top w:val="nil"/>
              <w:left w:val="nil"/>
              <w:bottom w:val="single" w:sz="4" w:space="0" w:color="auto"/>
              <w:right w:val="single" w:sz="4" w:space="0" w:color="auto"/>
            </w:tcBorders>
            <w:shd w:val="clear" w:color="auto" w:fill="auto"/>
            <w:noWrap/>
            <w:vAlign w:val="center"/>
            <w:hideMark/>
          </w:tcPr>
          <w:p w14:paraId="729DC3E7" w14:textId="77777777" w:rsidR="00F963A4" w:rsidRPr="00306B2C" w:rsidRDefault="00F963A4" w:rsidP="000833EC">
            <w:pPr>
              <w:pStyle w:val="Sinespaciado"/>
              <w:rPr>
                <w:color w:val="000000"/>
              </w:rPr>
            </w:pPr>
            <w:r w:rsidRPr="00306B2C">
              <w:rPr>
                <w:color w:val="000000"/>
              </w:rPr>
              <w:t>X</w:t>
            </w:r>
          </w:p>
        </w:tc>
        <w:tc>
          <w:tcPr>
            <w:tcW w:w="229" w:type="pct"/>
            <w:tcBorders>
              <w:top w:val="nil"/>
              <w:left w:val="nil"/>
              <w:bottom w:val="single" w:sz="4" w:space="0" w:color="auto"/>
              <w:right w:val="single" w:sz="4" w:space="0" w:color="auto"/>
            </w:tcBorders>
            <w:shd w:val="clear" w:color="auto" w:fill="auto"/>
            <w:noWrap/>
            <w:vAlign w:val="center"/>
            <w:hideMark/>
          </w:tcPr>
          <w:p w14:paraId="29715919" w14:textId="77777777" w:rsidR="00F963A4" w:rsidRPr="00306B2C" w:rsidRDefault="00F963A4" w:rsidP="000833EC">
            <w:pPr>
              <w:pStyle w:val="Sinespaciado"/>
              <w:rPr>
                <w:color w:val="000000"/>
              </w:rPr>
            </w:pPr>
            <w:r w:rsidRPr="00306B2C">
              <w:rPr>
                <w:color w:val="000000"/>
              </w:rPr>
              <w:t>X</w:t>
            </w:r>
          </w:p>
        </w:tc>
        <w:tc>
          <w:tcPr>
            <w:tcW w:w="229" w:type="pct"/>
            <w:tcBorders>
              <w:top w:val="nil"/>
              <w:left w:val="nil"/>
              <w:bottom w:val="single" w:sz="4" w:space="0" w:color="auto"/>
              <w:right w:val="single" w:sz="4" w:space="0" w:color="auto"/>
            </w:tcBorders>
            <w:shd w:val="clear" w:color="auto" w:fill="auto"/>
            <w:noWrap/>
            <w:vAlign w:val="center"/>
            <w:hideMark/>
          </w:tcPr>
          <w:p w14:paraId="7C73E85F"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05A691FB"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623AFB43" w14:textId="77777777" w:rsidR="00F963A4" w:rsidRPr="00306B2C" w:rsidRDefault="00F963A4" w:rsidP="000833EC">
            <w:pPr>
              <w:pStyle w:val="Sinespaciado"/>
              <w:rPr>
                <w:color w:val="000000"/>
              </w:rPr>
            </w:pPr>
            <w:r w:rsidRPr="00306B2C">
              <w:rPr>
                <w:color w:val="000000"/>
              </w:rPr>
              <w:t>X</w:t>
            </w:r>
          </w:p>
        </w:tc>
        <w:tc>
          <w:tcPr>
            <w:tcW w:w="229" w:type="pct"/>
            <w:tcBorders>
              <w:top w:val="nil"/>
              <w:left w:val="nil"/>
              <w:bottom w:val="single" w:sz="4" w:space="0" w:color="auto"/>
              <w:right w:val="single" w:sz="4" w:space="0" w:color="auto"/>
            </w:tcBorders>
            <w:shd w:val="clear" w:color="auto" w:fill="auto"/>
            <w:noWrap/>
            <w:vAlign w:val="center"/>
            <w:hideMark/>
          </w:tcPr>
          <w:p w14:paraId="0BC61235"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48B53F10"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6C413169" w14:textId="77777777" w:rsidR="00F963A4" w:rsidRPr="00306B2C" w:rsidRDefault="00F963A4" w:rsidP="000833EC">
            <w:pPr>
              <w:pStyle w:val="Sinespaciado"/>
              <w:rPr>
                <w:color w:val="000000"/>
              </w:rPr>
            </w:pPr>
            <w:r w:rsidRPr="00306B2C">
              <w:rPr>
                <w:color w:val="000000"/>
              </w:rPr>
              <w:t>X</w:t>
            </w:r>
          </w:p>
        </w:tc>
        <w:tc>
          <w:tcPr>
            <w:tcW w:w="229" w:type="pct"/>
            <w:tcBorders>
              <w:top w:val="nil"/>
              <w:left w:val="nil"/>
              <w:bottom w:val="single" w:sz="4" w:space="0" w:color="auto"/>
              <w:right w:val="single" w:sz="4" w:space="0" w:color="auto"/>
            </w:tcBorders>
            <w:shd w:val="clear" w:color="auto" w:fill="auto"/>
            <w:noWrap/>
            <w:vAlign w:val="center"/>
            <w:hideMark/>
          </w:tcPr>
          <w:p w14:paraId="1C1178DD"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65568987" w14:textId="77777777" w:rsidR="00F963A4" w:rsidRPr="00306B2C" w:rsidRDefault="00F963A4" w:rsidP="000833EC">
            <w:pPr>
              <w:pStyle w:val="Sinespaciado"/>
              <w:rPr>
                <w:color w:val="000000"/>
              </w:rPr>
            </w:pPr>
            <w:r w:rsidRPr="00306B2C">
              <w:rPr>
                <w:color w:val="000000"/>
              </w:rPr>
              <w:t> </w:t>
            </w:r>
          </w:p>
        </w:tc>
        <w:tc>
          <w:tcPr>
            <w:tcW w:w="364" w:type="pct"/>
            <w:tcBorders>
              <w:top w:val="nil"/>
              <w:left w:val="nil"/>
              <w:bottom w:val="single" w:sz="4" w:space="0" w:color="auto"/>
              <w:right w:val="single" w:sz="4" w:space="0" w:color="auto"/>
            </w:tcBorders>
            <w:shd w:val="clear" w:color="auto" w:fill="auto"/>
            <w:noWrap/>
            <w:vAlign w:val="center"/>
            <w:hideMark/>
          </w:tcPr>
          <w:p w14:paraId="43E6F8AD" w14:textId="77777777" w:rsidR="00F963A4" w:rsidRPr="00306B2C" w:rsidRDefault="00F963A4" w:rsidP="000833EC">
            <w:pPr>
              <w:pStyle w:val="Sinespaciado"/>
              <w:rPr>
                <w:color w:val="000000"/>
              </w:rPr>
            </w:pPr>
            <w:r w:rsidRPr="00306B2C">
              <w:rPr>
                <w:color w:val="000000"/>
              </w:rPr>
              <w:t> </w:t>
            </w:r>
          </w:p>
        </w:tc>
        <w:tc>
          <w:tcPr>
            <w:tcW w:w="338" w:type="pct"/>
            <w:tcBorders>
              <w:top w:val="nil"/>
              <w:left w:val="nil"/>
              <w:bottom w:val="single" w:sz="4" w:space="0" w:color="auto"/>
              <w:right w:val="single" w:sz="4" w:space="0" w:color="auto"/>
            </w:tcBorders>
            <w:shd w:val="clear" w:color="auto" w:fill="auto"/>
            <w:noWrap/>
            <w:vAlign w:val="center"/>
            <w:hideMark/>
          </w:tcPr>
          <w:p w14:paraId="0EDEEFA0"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8" w:space="0" w:color="auto"/>
            </w:tcBorders>
            <w:shd w:val="clear" w:color="auto" w:fill="auto"/>
            <w:noWrap/>
            <w:vAlign w:val="center"/>
            <w:hideMark/>
          </w:tcPr>
          <w:p w14:paraId="199B7A62" w14:textId="77777777" w:rsidR="00F963A4" w:rsidRPr="00306B2C" w:rsidRDefault="00F963A4" w:rsidP="000833EC">
            <w:pPr>
              <w:pStyle w:val="Sinespaciado"/>
              <w:rPr>
                <w:color w:val="000000"/>
              </w:rPr>
            </w:pPr>
            <w:r w:rsidRPr="00306B2C">
              <w:rPr>
                <w:color w:val="000000"/>
              </w:rPr>
              <w:t> </w:t>
            </w:r>
          </w:p>
        </w:tc>
        <w:tc>
          <w:tcPr>
            <w:tcW w:w="271" w:type="pct"/>
            <w:tcBorders>
              <w:top w:val="nil"/>
              <w:left w:val="nil"/>
              <w:bottom w:val="nil"/>
              <w:right w:val="single" w:sz="8" w:space="0" w:color="auto"/>
            </w:tcBorders>
            <w:shd w:val="clear" w:color="auto" w:fill="auto"/>
            <w:noWrap/>
            <w:vAlign w:val="center"/>
            <w:hideMark/>
          </w:tcPr>
          <w:p w14:paraId="7CB2D059" w14:textId="77777777" w:rsidR="00F963A4" w:rsidRPr="00306B2C" w:rsidRDefault="00F963A4" w:rsidP="000833EC">
            <w:pPr>
              <w:pStyle w:val="Sinespaciado"/>
              <w:rPr>
                <w:color w:val="000000"/>
              </w:rPr>
            </w:pPr>
            <w:r w:rsidRPr="00306B2C">
              <w:rPr>
                <w:color w:val="000000"/>
              </w:rPr>
              <w:t>4</w:t>
            </w:r>
          </w:p>
        </w:tc>
      </w:tr>
      <w:tr w:rsidR="00F963A4" w:rsidRPr="00306B2C" w14:paraId="1D671912" w14:textId="77777777" w:rsidTr="000833EC">
        <w:trPr>
          <w:trHeight w:val="300"/>
        </w:trPr>
        <w:tc>
          <w:tcPr>
            <w:tcW w:w="441" w:type="pct"/>
            <w:vMerge/>
            <w:tcBorders>
              <w:top w:val="single" w:sz="8" w:space="0" w:color="auto"/>
              <w:left w:val="single" w:sz="8" w:space="0" w:color="auto"/>
              <w:bottom w:val="single" w:sz="8" w:space="0" w:color="000000"/>
              <w:right w:val="single" w:sz="8" w:space="0" w:color="auto"/>
            </w:tcBorders>
            <w:vAlign w:val="center"/>
            <w:hideMark/>
          </w:tcPr>
          <w:p w14:paraId="77DF0DED" w14:textId="77777777" w:rsidR="00F963A4" w:rsidRPr="00306B2C" w:rsidRDefault="00F963A4" w:rsidP="000833EC">
            <w:pPr>
              <w:pStyle w:val="Sinespaciado"/>
              <w:rPr>
                <w:color w:val="000000"/>
              </w:rPr>
            </w:pPr>
          </w:p>
        </w:tc>
        <w:tc>
          <w:tcPr>
            <w:tcW w:w="592" w:type="pct"/>
            <w:tcBorders>
              <w:top w:val="nil"/>
              <w:left w:val="nil"/>
              <w:bottom w:val="single" w:sz="4" w:space="0" w:color="auto"/>
              <w:right w:val="single" w:sz="4" w:space="0" w:color="auto"/>
            </w:tcBorders>
            <w:shd w:val="clear" w:color="auto" w:fill="auto"/>
            <w:noWrap/>
            <w:vAlign w:val="center"/>
            <w:hideMark/>
          </w:tcPr>
          <w:p w14:paraId="43262E9D" w14:textId="77777777" w:rsidR="00F963A4" w:rsidRPr="00306B2C" w:rsidRDefault="00F963A4" w:rsidP="000833EC">
            <w:pPr>
              <w:pStyle w:val="Sinespaciado"/>
              <w:rPr>
                <w:color w:val="000000"/>
              </w:rPr>
            </w:pPr>
            <w:r w:rsidRPr="00306B2C">
              <w:rPr>
                <w:color w:val="000000"/>
              </w:rPr>
              <w:t>Manzana</w:t>
            </w:r>
          </w:p>
        </w:tc>
        <w:tc>
          <w:tcPr>
            <w:tcW w:w="279" w:type="pct"/>
            <w:tcBorders>
              <w:top w:val="nil"/>
              <w:left w:val="nil"/>
              <w:bottom w:val="single" w:sz="4" w:space="0" w:color="auto"/>
              <w:right w:val="single" w:sz="4" w:space="0" w:color="auto"/>
            </w:tcBorders>
            <w:shd w:val="clear" w:color="auto" w:fill="auto"/>
            <w:noWrap/>
            <w:vAlign w:val="center"/>
            <w:hideMark/>
          </w:tcPr>
          <w:p w14:paraId="2AD71E12" w14:textId="77777777" w:rsidR="00F963A4" w:rsidRPr="00306B2C" w:rsidRDefault="00F963A4" w:rsidP="000833EC">
            <w:pPr>
              <w:pStyle w:val="Sinespaciado"/>
              <w:rPr>
                <w:color w:val="000000"/>
              </w:rPr>
            </w:pPr>
            <w:r w:rsidRPr="00306B2C">
              <w:rPr>
                <w:color w:val="000000"/>
              </w:rPr>
              <w:t>X</w:t>
            </w:r>
          </w:p>
        </w:tc>
        <w:tc>
          <w:tcPr>
            <w:tcW w:w="425" w:type="pct"/>
            <w:tcBorders>
              <w:top w:val="nil"/>
              <w:left w:val="nil"/>
              <w:bottom w:val="single" w:sz="4" w:space="0" w:color="auto"/>
              <w:right w:val="single" w:sz="4" w:space="0" w:color="auto"/>
            </w:tcBorders>
            <w:shd w:val="clear" w:color="auto" w:fill="auto"/>
            <w:noWrap/>
            <w:vAlign w:val="center"/>
            <w:hideMark/>
          </w:tcPr>
          <w:p w14:paraId="19A954A2" w14:textId="77777777" w:rsidR="00F963A4" w:rsidRPr="00306B2C" w:rsidRDefault="00F963A4" w:rsidP="000833EC">
            <w:pPr>
              <w:pStyle w:val="Sinespaciado"/>
              <w:rPr>
                <w:color w:val="000000"/>
              </w:rPr>
            </w:pPr>
            <w:r w:rsidRPr="00306B2C">
              <w:rPr>
                <w:color w:val="000000"/>
              </w:rPr>
              <w:t>X</w:t>
            </w:r>
          </w:p>
        </w:tc>
        <w:tc>
          <w:tcPr>
            <w:tcW w:w="229" w:type="pct"/>
            <w:tcBorders>
              <w:top w:val="nil"/>
              <w:left w:val="nil"/>
              <w:bottom w:val="single" w:sz="4" w:space="0" w:color="auto"/>
              <w:right w:val="single" w:sz="4" w:space="0" w:color="auto"/>
            </w:tcBorders>
            <w:shd w:val="clear" w:color="auto" w:fill="auto"/>
            <w:noWrap/>
            <w:vAlign w:val="center"/>
            <w:hideMark/>
          </w:tcPr>
          <w:p w14:paraId="10209841"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4D7DC171" w14:textId="77777777" w:rsidR="00F963A4" w:rsidRPr="00306B2C" w:rsidRDefault="00F963A4" w:rsidP="000833EC">
            <w:pPr>
              <w:pStyle w:val="Sinespaciado"/>
              <w:rPr>
                <w:color w:val="000000"/>
              </w:rPr>
            </w:pPr>
            <w:r w:rsidRPr="00306B2C">
              <w:rPr>
                <w:color w:val="000000"/>
              </w:rPr>
              <w:t>X</w:t>
            </w:r>
          </w:p>
        </w:tc>
        <w:tc>
          <w:tcPr>
            <w:tcW w:w="229" w:type="pct"/>
            <w:tcBorders>
              <w:top w:val="nil"/>
              <w:left w:val="nil"/>
              <w:bottom w:val="single" w:sz="4" w:space="0" w:color="auto"/>
              <w:right w:val="single" w:sz="4" w:space="0" w:color="auto"/>
            </w:tcBorders>
            <w:shd w:val="clear" w:color="auto" w:fill="auto"/>
            <w:noWrap/>
            <w:vAlign w:val="center"/>
            <w:hideMark/>
          </w:tcPr>
          <w:p w14:paraId="6C72DEFE" w14:textId="77777777" w:rsidR="00F963A4" w:rsidRPr="00306B2C" w:rsidRDefault="00F963A4" w:rsidP="000833EC">
            <w:pPr>
              <w:pStyle w:val="Sinespaciado"/>
              <w:rPr>
                <w:color w:val="000000"/>
              </w:rPr>
            </w:pPr>
            <w:r w:rsidRPr="00306B2C">
              <w:rPr>
                <w:color w:val="000000"/>
              </w:rPr>
              <w:t>X</w:t>
            </w:r>
          </w:p>
        </w:tc>
        <w:tc>
          <w:tcPr>
            <w:tcW w:w="229" w:type="pct"/>
            <w:tcBorders>
              <w:top w:val="nil"/>
              <w:left w:val="nil"/>
              <w:bottom w:val="single" w:sz="4" w:space="0" w:color="auto"/>
              <w:right w:val="single" w:sz="4" w:space="0" w:color="auto"/>
            </w:tcBorders>
            <w:shd w:val="clear" w:color="auto" w:fill="auto"/>
            <w:noWrap/>
            <w:vAlign w:val="center"/>
            <w:hideMark/>
          </w:tcPr>
          <w:p w14:paraId="0DE1B967" w14:textId="77777777" w:rsidR="00F963A4" w:rsidRPr="00306B2C" w:rsidRDefault="00F963A4" w:rsidP="000833EC">
            <w:pPr>
              <w:pStyle w:val="Sinespaciado"/>
              <w:rPr>
                <w:color w:val="000000"/>
              </w:rPr>
            </w:pPr>
            <w:r w:rsidRPr="00306B2C">
              <w:rPr>
                <w:color w:val="000000"/>
              </w:rPr>
              <w:t>X</w:t>
            </w:r>
          </w:p>
        </w:tc>
        <w:tc>
          <w:tcPr>
            <w:tcW w:w="229" w:type="pct"/>
            <w:tcBorders>
              <w:top w:val="nil"/>
              <w:left w:val="nil"/>
              <w:bottom w:val="single" w:sz="4" w:space="0" w:color="auto"/>
              <w:right w:val="single" w:sz="4" w:space="0" w:color="auto"/>
            </w:tcBorders>
            <w:shd w:val="clear" w:color="auto" w:fill="auto"/>
            <w:noWrap/>
            <w:vAlign w:val="center"/>
            <w:hideMark/>
          </w:tcPr>
          <w:p w14:paraId="2792531A"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338AC624"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6DE027AB"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4B5ECE18"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0F155C0B" w14:textId="77777777" w:rsidR="00F963A4" w:rsidRPr="00306B2C" w:rsidRDefault="00F963A4" w:rsidP="000833EC">
            <w:pPr>
              <w:pStyle w:val="Sinespaciado"/>
              <w:rPr>
                <w:color w:val="000000"/>
              </w:rPr>
            </w:pPr>
            <w:r w:rsidRPr="00306B2C">
              <w:rPr>
                <w:color w:val="000000"/>
              </w:rPr>
              <w:t> </w:t>
            </w:r>
          </w:p>
        </w:tc>
        <w:tc>
          <w:tcPr>
            <w:tcW w:w="364" w:type="pct"/>
            <w:tcBorders>
              <w:top w:val="nil"/>
              <w:left w:val="nil"/>
              <w:bottom w:val="single" w:sz="4" w:space="0" w:color="auto"/>
              <w:right w:val="single" w:sz="4" w:space="0" w:color="auto"/>
            </w:tcBorders>
            <w:shd w:val="clear" w:color="auto" w:fill="auto"/>
            <w:noWrap/>
            <w:vAlign w:val="center"/>
            <w:hideMark/>
          </w:tcPr>
          <w:p w14:paraId="4178C5FF" w14:textId="77777777" w:rsidR="00F963A4" w:rsidRPr="00306B2C" w:rsidRDefault="00F963A4" w:rsidP="000833EC">
            <w:pPr>
              <w:pStyle w:val="Sinespaciado"/>
              <w:rPr>
                <w:color w:val="000000"/>
              </w:rPr>
            </w:pPr>
            <w:r w:rsidRPr="00306B2C">
              <w:rPr>
                <w:color w:val="000000"/>
              </w:rPr>
              <w:t> </w:t>
            </w:r>
          </w:p>
        </w:tc>
        <w:tc>
          <w:tcPr>
            <w:tcW w:w="338" w:type="pct"/>
            <w:tcBorders>
              <w:top w:val="nil"/>
              <w:left w:val="nil"/>
              <w:bottom w:val="single" w:sz="4" w:space="0" w:color="auto"/>
              <w:right w:val="single" w:sz="4" w:space="0" w:color="auto"/>
            </w:tcBorders>
            <w:shd w:val="clear" w:color="auto" w:fill="auto"/>
            <w:noWrap/>
            <w:vAlign w:val="center"/>
            <w:hideMark/>
          </w:tcPr>
          <w:p w14:paraId="5150A3B9"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8" w:space="0" w:color="auto"/>
            </w:tcBorders>
            <w:shd w:val="clear" w:color="auto" w:fill="auto"/>
            <w:noWrap/>
            <w:vAlign w:val="center"/>
            <w:hideMark/>
          </w:tcPr>
          <w:p w14:paraId="1DA5D31D" w14:textId="77777777" w:rsidR="00F963A4" w:rsidRPr="00306B2C" w:rsidRDefault="00F963A4" w:rsidP="000833EC">
            <w:pPr>
              <w:pStyle w:val="Sinespaciado"/>
              <w:rPr>
                <w:color w:val="000000"/>
              </w:rPr>
            </w:pPr>
            <w:r w:rsidRPr="00306B2C">
              <w:rPr>
                <w:color w:val="000000"/>
              </w:rPr>
              <w:t> </w:t>
            </w:r>
          </w:p>
        </w:tc>
        <w:tc>
          <w:tcPr>
            <w:tcW w:w="271" w:type="pct"/>
            <w:tcBorders>
              <w:top w:val="nil"/>
              <w:left w:val="nil"/>
              <w:bottom w:val="nil"/>
              <w:right w:val="single" w:sz="8" w:space="0" w:color="auto"/>
            </w:tcBorders>
            <w:shd w:val="clear" w:color="auto" w:fill="auto"/>
            <w:noWrap/>
            <w:vAlign w:val="center"/>
            <w:hideMark/>
          </w:tcPr>
          <w:p w14:paraId="7DA0D061" w14:textId="77777777" w:rsidR="00F963A4" w:rsidRPr="00306B2C" w:rsidRDefault="00F963A4" w:rsidP="000833EC">
            <w:pPr>
              <w:pStyle w:val="Sinespaciado"/>
              <w:rPr>
                <w:color w:val="000000"/>
              </w:rPr>
            </w:pPr>
            <w:r w:rsidRPr="00306B2C">
              <w:rPr>
                <w:color w:val="000000"/>
              </w:rPr>
              <w:t>5</w:t>
            </w:r>
          </w:p>
        </w:tc>
      </w:tr>
      <w:tr w:rsidR="00F963A4" w:rsidRPr="00306B2C" w14:paraId="6ACEF317" w14:textId="77777777" w:rsidTr="000833EC">
        <w:trPr>
          <w:trHeight w:val="300"/>
        </w:trPr>
        <w:tc>
          <w:tcPr>
            <w:tcW w:w="441" w:type="pct"/>
            <w:vMerge/>
            <w:tcBorders>
              <w:top w:val="single" w:sz="8" w:space="0" w:color="auto"/>
              <w:left w:val="single" w:sz="8" w:space="0" w:color="auto"/>
              <w:bottom w:val="single" w:sz="8" w:space="0" w:color="000000"/>
              <w:right w:val="single" w:sz="8" w:space="0" w:color="auto"/>
            </w:tcBorders>
            <w:vAlign w:val="center"/>
            <w:hideMark/>
          </w:tcPr>
          <w:p w14:paraId="17397686" w14:textId="77777777" w:rsidR="00F963A4" w:rsidRPr="00306B2C" w:rsidRDefault="00F963A4" w:rsidP="000833EC">
            <w:pPr>
              <w:pStyle w:val="Sinespaciado"/>
              <w:rPr>
                <w:color w:val="000000"/>
              </w:rPr>
            </w:pPr>
          </w:p>
        </w:tc>
        <w:tc>
          <w:tcPr>
            <w:tcW w:w="592" w:type="pct"/>
            <w:tcBorders>
              <w:top w:val="nil"/>
              <w:left w:val="nil"/>
              <w:bottom w:val="single" w:sz="4" w:space="0" w:color="auto"/>
              <w:right w:val="single" w:sz="4" w:space="0" w:color="auto"/>
            </w:tcBorders>
            <w:shd w:val="clear" w:color="auto" w:fill="auto"/>
            <w:noWrap/>
            <w:vAlign w:val="center"/>
            <w:hideMark/>
          </w:tcPr>
          <w:p w14:paraId="1284A1E3" w14:textId="77777777" w:rsidR="00F963A4" w:rsidRPr="00306B2C" w:rsidRDefault="00F963A4" w:rsidP="000833EC">
            <w:pPr>
              <w:pStyle w:val="Sinespaciado"/>
              <w:rPr>
                <w:color w:val="000000"/>
              </w:rPr>
            </w:pPr>
            <w:r w:rsidRPr="00306B2C">
              <w:rPr>
                <w:color w:val="000000"/>
              </w:rPr>
              <w:t xml:space="preserve">Uva </w:t>
            </w:r>
          </w:p>
        </w:tc>
        <w:tc>
          <w:tcPr>
            <w:tcW w:w="279" w:type="pct"/>
            <w:tcBorders>
              <w:top w:val="nil"/>
              <w:left w:val="nil"/>
              <w:bottom w:val="single" w:sz="4" w:space="0" w:color="auto"/>
              <w:right w:val="single" w:sz="4" w:space="0" w:color="auto"/>
            </w:tcBorders>
            <w:shd w:val="clear" w:color="auto" w:fill="auto"/>
            <w:noWrap/>
            <w:vAlign w:val="center"/>
            <w:hideMark/>
          </w:tcPr>
          <w:p w14:paraId="05434594" w14:textId="77777777" w:rsidR="00F963A4" w:rsidRPr="00306B2C" w:rsidRDefault="00F963A4" w:rsidP="000833EC">
            <w:pPr>
              <w:pStyle w:val="Sinespaciado"/>
              <w:rPr>
                <w:color w:val="000000"/>
              </w:rPr>
            </w:pPr>
            <w:r w:rsidRPr="00306B2C">
              <w:rPr>
                <w:color w:val="000000"/>
              </w:rPr>
              <w:t>X</w:t>
            </w:r>
          </w:p>
        </w:tc>
        <w:tc>
          <w:tcPr>
            <w:tcW w:w="425" w:type="pct"/>
            <w:tcBorders>
              <w:top w:val="nil"/>
              <w:left w:val="nil"/>
              <w:bottom w:val="single" w:sz="4" w:space="0" w:color="auto"/>
              <w:right w:val="single" w:sz="4" w:space="0" w:color="auto"/>
            </w:tcBorders>
            <w:shd w:val="clear" w:color="auto" w:fill="auto"/>
            <w:noWrap/>
            <w:vAlign w:val="center"/>
            <w:hideMark/>
          </w:tcPr>
          <w:p w14:paraId="00D0F684" w14:textId="77777777" w:rsidR="00F963A4" w:rsidRPr="00306B2C" w:rsidRDefault="00F963A4" w:rsidP="000833EC">
            <w:pPr>
              <w:pStyle w:val="Sinespaciado"/>
              <w:rPr>
                <w:color w:val="000000"/>
              </w:rPr>
            </w:pPr>
            <w:r w:rsidRPr="00306B2C">
              <w:rPr>
                <w:color w:val="000000"/>
              </w:rPr>
              <w:t>X</w:t>
            </w:r>
          </w:p>
        </w:tc>
        <w:tc>
          <w:tcPr>
            <w:tcW w:w="229" w:type="pct"/>
            <w:tcBorders>
              <w:top w:val="nil"/>
              <w:left w:val="nil"/>
              <w:bottom w:val="single" w:sz="4" w:space="0" w:color="auto"/>
              <w:right w:val="single" w:sz="4" w:space="0" w:color="auto"/>
            </w:tcBorders>
            <w:shd w:val="clear" w:color="auto" w:fill="auto"/>
            <w:noWrap/>
            <w:vAlign w:val="center"/>
            <w:hideMark/>
          </w:tcPr>
          <w:p w14:paraId="6B8DDED2"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3CAA1953" w14:textId="77777777" w:rsidR="00F963A4" w:rsidRPr="00306B2C" w:rsidRDefault="00F963A4" w:rsidP="000833EC">
            <w:pPr>
              <w:pStyle w:val="Sinespaciado"/>
              <w:rPr>
                <w:color w:val="000000"/>
              </w:rPr>
            </w:pPr>
            <w:r w:rsidRPr="00306B2C">
              <w:rPr>
                <w:color w:val="000000"/>
              </w:rPr>
              <w:t>X</w:t>
            </w:r>
          </w:p>
        </w:tc>
        <w:tc>
          <w:tcPr>
            <w:tcW w:w="229" w:type="pct"/>
            <w:tcBorders>
              <w:top w:val="nil"/>
              <w:left w:val="nil"/>
              <w:bottom w:val="single" w:sz="4" w:space="0" w:color="auto"/>
              <w:right w:val="single" w:sz="4" w:space="0" w:color="auto"/>
            </w:tcBorders>
            <w:shd w:val="clear" w:color="auto" w:fill="auto"/>
            <w:noWrap/>
            <w:vAlign w:val="center"/>
            <w:hideMark/>
          </w:tcPr>
          <w:p w14:paraId="649A4DE8" w14:textId="77777777" w:rsidR="00F963A4" w:rsidRPr="00306B2C" w:rsidRDefault="00F963A4" w:rsidP="000833EC">
            <w:pPr>
              <w:pStyle w:val="Sinespaciado"/>
              <w:rPr>
                <w:color w:val="000000"/>
              </w:rPr>
            </w:pPr>
            <w:r w:rsidRPr="00306B2C">
              <w:rPr>
                <w:color w:val="000000"/>
              </w:rPr>
              <w:t>X</w:t>
            </w:r>
          </w:p>
        </w:tc>
        <w:tc>
          <w:tcPr>
            <w:tcW w:w="229" w:type="pct"/>
            <w:tcBorders>
              <w:top w:val="nil"/>
              <w:left w:val="nil"/>
              <w:bottom w:val="single" w:sz="4" w:space="0" w:color="auto"/>
              <w:right w:val="single" w:sz="4" w:space="0" w:color="auto"/>
            </w:tcBorders>
            <w:shd w:val="clear" w:color="auto" w:fill="auto"/>
            <w:noWrap/>
            <w:vAlign w:val="center"/>
            <w:hideMark/>
          </w:tcPr>
          <w:p w14:paraId="0EABA56F" w14:textId="77777777" w:rsidR="00F963A4" w:rsidRPr="00306B2C" w:rsidRDefault="00F963A4" w:rsidP="000833EC">
            <w:pPr>
              <w:pStyle w:val="Sinespaciado"/>
              <w:rPr>
                <w:color w:val="000000"/>
              </w:rPr>
            </w:pPr>
            <w:r w:rsidRPr="00306B2C">
              <w:rPr>
                <w:color w:val="000000"/>
              </w:rPr>
              <w:t>X</w:t>
            </w:r>
          </w:p>
        </w:tc>
        <w:tc>
          <w:tcPr>
            <w:tcW w:w="229" w:type="pct"/>
            <w:tcBorders>
              <w:top w:val="nil"/>
              <w:left w:val="nil"/>
              <w:bottom w:val="single" w:sz="4" w:space="0" w:color="auto"/>
              <w:right w:val="single" w:sz="4" w:space="0" w:color="auto"/>
            </w:tcBorders>
            <w:shd w:val="clear" w:color="auto" w:fill="auto"/>
            <w:noWrap/>
            <w:vAlign w:val="center"/>
            <w:hideMark/>
          </w:tcPr>
          <w:p w14:paraId="69F6593B"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2ACA1855"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26143DF0"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7198D77B"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0F8F8BD6" w14:textId="77777777" w:rsidR="00F963A4" w:rsidRPr="00306B2C" w:rsidRDefault="00F963A4" w:rsidP="000833EC">
            <w:pPr>
              <w:pStyle w:val="Sinespaciado"/>
              <w:rPr>
                <w:color w:val="000000"/>
              </w:rPr>
            </w:pPr>
            <w:r w:rsidRPr="00306B2C">
              <w:rPr>
                <w:color w:val="000000"/>
              </w:rPr>
              <w:t> </w:t>
            </w:r>
          </w:p>
        </w:tc>
        <w:tc>
          <w:tcPr>
            <w:tcW w:w="364" w:type="pct"/>
            <w:tcBorders>
              <w:top w:val="nil"/>
              <w:left w:val="nil"/>
              <w:bottom w:val="single" w:sz="4" w:space="0" w:color="auto"/>
              <w:right w:val="single" w:sz="4" w:space="0" w:color="auto"/>
            </w:tcBorders>
            <w:shd w:val="clear" w:color="auto" w:fill="auto"/>
            <w:noWrap/>
            <w:vAlign w:val="center"/>
            <w:hideMark/>
          </w:tcPr>
          <w:p w14:paraId="10F457DA" w14:textId="77777777" w:rsidR="00F963A4" w:rsidRPr="00306B2C" w:rsidRDefault="00F963A4" w:rsidP="000833EC">
            <w:pPr>
              <w:pStyle w:val="Sinespaciado"/>
              <w:rPr>
                <w:color w:val="000000"/>
              </w:rPr>
            </w:pPr>
            <w:r w:rsidRPr="00306B2C">
              <w:rPr>
                <w:color w:val="000000"/>
              </w:rPr>
              <w:t> </w:t>
            </w:r>
          </w:p>
        </w:tc>
        <w:tc>
          <w:tcPr>
            <w:tcW w:w="338" w:type="pct"/>
            <w:tcBorders>
              <w:top w:val="nil"/>
              <w:left w:val="nil"/>
              <w:bottom w:val="single" w:sz="4" w:space="0" w:color="auto"/>
              <w:right w:val="single" w:sz="4" w:space="0" w:color="auto"/>
            </w:tcBorders>
            <w:shd w:val="clear" w:color="auto" w:fill="auto"/>
            <w:noWrap/>
            <w:vAlign w:val="center"/>
            <w:hideMark/>
          </w:tcPr>
          <w:p w14:paraId="08DB0823"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8" w:space="0" w:color="auto"/>
            </w:tcBorders>
            <w:shd w:val="clear" w:color="auto" w:fill="auto"/>
            <w:noWrap/>
            <w:vAlign w:val="center"/>
            <w:hideMark/>
          </w:tcPr>
          <w:p w14:paraId="55D3D432" w14:textId="77777777" w:rsidR="00F963A4" w:rsidRPr="00306B2C" w:rsidRDefault="00F963A4" w:rsidP="000833EC">
            <w:pPr>
              <w:pStyle w:val="Sinespaciado"/>
              <w:rPr>
                <w:color w:val="000000"/>
              </w:rPr>
            </w:pPr>
            <w:r w:rsidRPr="00306B2C">
              <w:rPr>
                <w:color w:val="000000"/>
              </w:rPr>
              <w:t> </w:t>
            </w:r>
          </w:p>
        </w:tc>
        <w:tc>
          <w:tcPr>
            <w:tcW w:w="271" w:type="pct"/>
            <w:tcBorders>
              <w:top w:val="nil"/>
              <w:left w:val="nil"/>
              <w:bottom w:val="nil"/>
              <w:right w:val="single" w:sz="8" w:space="0" w:color="auto"/>
            </w:tcBorders>
            <w:shd w:val="clear" w:color="auto" w:fill="auto"/>
            <w:noWrap/>
            <w:vAlign w:val="center"/>
            <w:hideMark/>
          </w:tcPr>
          <w:p w14:paraId="3A8065D2" w14:textId="77777777" w:rsidR="00F963A4" w:rsidRPr="00306B2C" w:rsidRDefault="00F963A4" w:rsidP="000833EC">
            <w:pPr>
              <w:pStyle w:val="Sinespaciado"/>
              <w:rPr>
                <w:color w:val="000000"/>
              </w:rPr>
            </w:pPr>
            <w:r w:rsidRPr="00306B2C">
              <w:rPr>
                <w:color w:val="000000"/>
              </w:rPr>
              <w:t>5</w:t>
            </w:r>
          </w:p>
        </w:tc>
      </w:tr>
      <w:tr w:rsidR="00F963A4" w:rsidRPr="00306B2C" w14:paraId="562634DB" w14:textId="77777777" w:rsidTr="000833EC">
        <w:trPr>
          <w:trHeight w:val="300"/>
        </w:trPr>
        <w:tc>
          <w:tcPr>
            <w:tcW w:w="441" w:type="pct"/>
            <w:vMerge/>
            <w:tcBorders>
              <w:top w:val="single" w:sz="8" w:space="0" w:color="auto"/>
              <w:left w:val="single" w:sz="8" w:space="0" w:color="auto"/>
              <w:bottom w:val="single" w:sz="8" w:space="0" w:color="000000"/>
              <w:right w:val="single" w:sz="8" w:space="0" w:color="auto"/>
            </w:tcBorders>
            <w:vAlign w:val="center"/>
            <w:hideMark/>
          </w:tcPr>
          <w:p w14:paraId="2050B657" w14:textId="77777777" w:rsidR="00F963A4" w:rsidRPr="00306B2C" w:rsidRDefault="00F963A4" w:rsidP="000833EC">
            <w:pPr>
              <w:pStyle w:val="Sinespaciado"/>
              <w:rPr>
                <w:color w:val="000000"/>
              </w:rPr>
            </w:pPr>
          </w:p>
        </w:tc>
        <w:tc>
          <w:tcPr>
            <w:tcW w:w="592" w:type="pct"/>
            <w:tcBorders>
              <w:top w:val="nil"/>
              <w:left w:val="nil"/>
              <w:bottom w:val="single" w:sz="4" w:space="0" w:color="auto"/>
              <w:right w:val="single" w:sz="4" w:space="0" w:color="auto"/>
            </w:tcBorders>
            <w:shd w:val="clear" w:color="auto" w:fill="auto"/>
            <w:noWrap/>
            <w:vAlign w:val="center"/>
            <w:hideMark/>
          </w:tcPr>
          <w:p w14:paraId="536FDA2E" w14:textId="77777777" w:rsidR="00F963A4" w:rsidRPr="00306B2C" w:rsidRDefault="00F963A4" w:rsidP="000833EC">
            <w:pPr>
              <w:pStyle w:val="Sinespaciado"/>
              <w:rPr>
                <w:color w:val="000000"/>
              </w:rPr>
            </w:pPr>
            <w:r w:rsidRPr="00306B2C">
              <w:rPr>
                <w:color w:val="000000"/>
              </w:rPr>
              <w:t>Banana</w:t>
            </w:r>
          </w:p>
        </w:tc>
        <w:tc>
          <w:tcPr>
            <w:tcW w:w="279" w:type="pct"/>
            <w:tcBorders>
              <w:top w:val="nil"/>
              <w:left w:val="nil"/>
              <w:bottom w:val="single" w:sz="4" w:space="0" w:color="auto"/>
              <w:right w:val="single" w:sz="4" w:space="0" w:color="auto"/>
            </w:tcBorders>
            <w:shd w:val="clear" w:color="auto" w:fill="auto"/>
            <w:noWrap/>
            <w:vAlign w:val="center"/>
            <w:hideMark/>
          </w:tcPr>
          <w:p w14:paraId="051207DB" w14:textId="77777777" w:rsidR="00F963A4" w:rsidRPr="00306B2C" w:rsidRDefault="00F963A4" w:rsidP="000833EC">
            <w:pPr>
              <w:pStyle w:val="Sinespaciado"/>
              <w:rPr>
                <w:color w:val="000000"/>
              </w:rPr>
            </w:pPr>
            <w:r w:rsidRPr="00306B2C">
              <w:rPr>
                <w:color w:val="000000"/>
              </w:rPr>
              <w:t> </w:t>
            </w:r>
          </w:p>
        </w:tc>
        <w:tc>
          <w:tcPr>
            <w:tcW w:w="425" w:type="pct"/>
            <w:tcBorders>
              <w:top w:val="nil"/>
              <w:left w:val="nil"/>
              <w:bottom w:val="single" w:sz="4" w:space="0" w:color="auto"/>
              <w:right w:val="single" w:sz="4" w:space="0" w:color="auto"/>
            </w:tcBorders>
            <w:shd w:val="clear" w:color="auto" w:fill="auto"/>
            <w:noWrap/>
            <w:vAlign w:val="center"/>
            <w:hideMark/>
          </w:tcPr>
          <w:p w14:paraId="1FC41AAD"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41402894"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5561856A"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19481092"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7CB07B71"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197C860E"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592F7F0E"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0E2A303A"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0388E961" w14:textId="77777777" w:rsidR="00F963A4" w:rsidRPr="00306B2C" w:rsidRDefault="00F963A4" w:rsidP="000833EC">
            <w:pPr>
              <w:pStyle w:val="Sinespaciado"/>
              <w:rPr>
                <w:color w:val="000000"/>
              </w:rPr>
            </w:pPr>
            <w:r w:rsidRPr="00306B2C">
              <w:rPr>
                <w:color w:val="000000"/>
              </w:rPr>
              <w:t>X</w:t>
            </w:r>
          </w:p>
        </w:tc>
        <w:tc>
          <w:tcPr>
            <w:tcW w:w="229" w:type="pct"/>
            <w:tcBorders>
              <w:top w:val="nil"/>
              <w:left w:val="nil"/>
              <w:bottom w:val="single" w:sz="4" w:space="0" w:color="auto"/>
              <w:right w:val="single" w:sz="4" w:space="0" w:color="auto"/>
            </w:tcBorders>
            <w:shd w:val="clear" w:color="auto" w:fill="auto"/>
            <w:noWrap/>
            <w:vAlign w:val="center"/>
            <w:hideMark/>
          </w:tcPr>
          <w:p w14:paraId="366DEC94" w14:textId="77777777" w:rsidR="00F963A4" w:rsidRPr="00306B2C" w:rsidRDefault="00F963A4" w:rsidP="000833EC">
            <w:pPr>
              <w:pStyle w:val="Sinespaciado"/>
              <w:rPr>
                <w:color w:val="000000"/>
              </w:rPr>
            </w:pPr>
            <w:r w:rsidRPr="00306B2C">
              <w:rPr>
                <w:color w:val="000000"/>
              </w:rPr>
              <w:t>X</w:t>
            </w:r>
          </w:p>
        </w:tc>
        <w:tc>
          <w:tcPr>
            <w:tcW w:w="364" w:type="pct"/>
            <w:tcBorders>
              <w:top w:val="nil"/>
              <w:left w:val="nil"/>
              <w:bottom w:val="single" w:sz="4" w:space="0" w:color="auto"/>
              <w:right w:val="single" w:sz="4" w:space="0" w:color="auto"/>
            </w:tcBorders>
            <w:shd w:val="clear" w:color="auto" w:fill="auto"/>
            <w:noWrap/>
            <w:vAlign w:val="center"/>
            <w:hideMark/>
          </w:tcPr>
          <w:p w14:paraId="3219C867" w14:textId="77777777" w:rsidR="00F963A4" w:rsidRPr="00306B2C" w:rsidRDefault="00F963A4" w:rsidP="000833EC">
            <w:pPr>
              <w:pStyle w:val="Sinespaciado"/>
              <w:rPr>
                <w:color w:val="000000"/>
              </w:rPr>
            </w:pPr>
            <w:r w:rsidRPr="00306B2C">
              <w:rPr>
                <w:color w:val="000000"/>
              </w:rPr>
              <w:t>X</w:t>
            </w:r>
          </w:p>
        </w:tc>
        <w:tc>
          <w:tcPr>
            <w:tcW w:w="338" w:type="pct"/>
            <w:tcBorders>
              <w:top w:val="nil"/>
              <w:left w:val="nil"/>
              <w:bottom w:val="single" w:sz="4" w:space="0" w:color="auto"/>
              <w:right w:val="single" w:sz="4" w:space="0" w:color="auto"/>
            </w:tcBorders>
            <w:shd w:val="clear" w:color="auto" w:fill="auto"/>
            <w:noWrap/>
            <w:vAlign w:val="center"/>
            <w:hideMark/>
          </w:tcPr>
          <w:p w14:paraId="2229DAB5" w14:textId="77777777" w:rsidR="00F963A4" w:rsidRPr="00306B2C" w:rsidRDefault="00F963A4" w:rsidP="000833EC">
            <w:pPr>
              <w:pStyle w:val="Sinespaciado"/>
              <w:rPr>
                <w:color w:val="000000"/>
              </w:rPr>
            </w:pPr>
            <w:r w:rsidRPr="00306B2C">
              <w:rPr>
                <w:color w:val="000000"/>
              </w:rPr>
              <w:t>X</w:t>
            </w:r>
          </w:p>
        </w:tc>
        <w:tc>
          <w:tcPr>
            <w:tcW w:w="229" w:type="pct"/>
            <w:tcBorders>
              <w:top w:val="nil"/>
              <w:left w:val="nil"/>
              <w:bottom w:val="single" w:sz="4" w:space="0" w:color="auto"/>
              <w:right w:val="single" w:sz="8" w:space="0" w:color="auto"/>
            </w:tcBorders>
            <w:shd w:val="clear" w:color="auto" w:fill="auto"/>
            <w:noWrap/>
            <w:vAlign w:val="center"/>
            <w:hideMark/>
          </w:tcPr>
          <w:p w14:paraId="3AB80993" w14:textId="77777777" w:rsidR="00F963A4" w:rsidRPr="00306B2C" w:rsidRDefault="00F963A4" w:rsidP="000833EC">
            <w:pPr>
              <w:pStyle w:val="Sinespaciado"/>
              <w:rPr>
                <w:color w:val="000000"/>
              </w:rPr>
            </w:pPr>
            <w:r w:rsidRPr="00306B2C">
              <w:rPr>
                <w:color w:val="000000"/>
              </w:rPr>
              <w:t> </w:t>
            </w:r>
          </w:p>
        </w:tc>
        <w:tc>
          <w:tcPr>
            <w:tcW w:w="271" w:type="pct"/>
            <w:tcBorders>
              <w:top w:val="nil"/>
              <w:left w:val="nil"/>
              <w:bottom w:val="nil"/>
              <w:right w:val="single" w:sz="8" w:space="0" w:color="auto"/>
            </w:tcBorders>
            <w:shd w:val="clear" w:color="auto" w:fill="auto"/>
            <w:noWrap/>
            <w:vAlign w:val="center"/>
            <w:hideMark/>
          </w:tcPr>
          <w:p w14:paraId="4154329B" w14:textId="77777777" w:rsidR="00F963A4" w:rsidRPr="00306B2C" w:rsidRDefault="00F963A4" w:rsidP="000833EC">
            <w:pPr>
              <w:pStyle w:val="Sinespaciado"/>
              <w:rPr>
                <w:color w:val="000000"/>
              </w:rPr>
            </w:pPr>
            <w:r w:rsidRPr="00306B2C">
              <w:rPr>
                <w:color w:val="000000"/>
              </w:rPr>
              <w:t>4</w:t>
            </w:r>
          </w:p>
        </w:tc>
      </w:tr>
      <w:tr w:rsidR="00F963A4" w:rsidRPr="00306B2C" w14:paraId="2787C9DF" w14:textId="77777777" w:rsidTr="000833EC">
        <w:trPr>
          <w:trHeight w:val="300"/>
        </w:trPr>
        <w:tc>
          <w:tcPr>
            <w:tcW w:w="441" w:type="pct"/>
            <w:vMerge/>
            <w:tcBorders>
              <w:top w:val="single" w:sz="8" w:space="0" w:color="auto"/>
              <w:left w:val="single" w:sz="8" w:space="0" w:color="auto"/>
              <w:bottom w:val="single" w:sz="8" w:space="0" w:color="000000"/>
              <w:right w:val="single" w:sz="8" w:space="0" w:color="auto"/>
            </w:tcBorders>
            <w:vAlign w:val="center"/>
            <w:hideMark/>
          </w:tcPr>
          <w:p w14:paraId="12C69984" w14:textId="77777777" w:rsidR="00F963A4" w:rsidRPr="00306B2C" w:rsidRDefault="00F963A4" w:rsidP="000833EC">
            <w:pPr>
              <w:pStyle w:val="Sinespaciado"/>
              <w:rPr>
                <w:color w:val="000000"/>
              </w:rPr>
            </w:pPr>
          </w:p>
        </w:tc>
        <w:tc>
          <w:tcPr>
            <w:tcW w:w="592" w:type="pct"/>
            <w:tcBorders>
              <w:top w:val="nil"/>
              <w:left w:val="nil"/>
              <w:bottom w:val="single" w:sz="4" w:space="0" w:color="auto"/>
              <w:right w:val="single" w:sz="4" w:space="0" w:color="auto"/>
            </w:tcBorders>
            <w:shd w:val="clear" w:color="auto" w:fill="auto"/>
            <w:noWrap/>
            <w:vAlign w:val="center"/>
            <w:hideMark/>
          </w:tcPr>
          <w:p w14:paraId="67FC1C44" w14:textId="77777777" w:rsidR="00F963A4" w:rsidRPr="00306B2C" w:rsidRDefault="00F963A4" w:rsidP="000833EC">
            <w:pPr>
              <w:pStyle w:val="Sinespaciado"/>
              <w:rPr>
                <w:color w:val="000000"/>
              </w:rPr>
            </w:pPr>
            <w:r w:rsidRPr="00306B2C">
              <w:rPr>
                <w:color w:val="000000"/>
              </w:rPr>
              <w:t>Ananá</w:t>
            </w:r>
          </w:p>
        </w:tc>
        <w:tc>
          <w:tcPr>
            <w:tcW w:w="279" w:type="pct"/>
            <w:tcBorders>
              <w:top w:val="nil"/>
              <w:left w:val="nil"/>
              <w:bottom w:val="single" w:sz="4" w:space="0" w:color="auto"/>
              <w:right w:val="single" w:sz="4" w:space="0" w:color="auto"/>
            </w:tcBorders>
            <w:shd w:val="clear" w:color="auto" w:fill="auto"/>
            <w:noWrap/>
            <w:vAlign w:val="center"/>
            <w:hideMark/>
          </w:tcPr>
          <w:p w14:paraId="4DD54933" w14:textId="77777777" w:rsidR="00F963A4" w:rsidRPr="00306B2C" w:rsidRDefault="00F963A4" w:rsidP="000833EC">
            <w:pPr>
              <w:pStyle w:val="Sinespaciado"/>
              <w:rPr>
                <w:color w:val="000000"/>
              </w:rPr>
            </w:pPr>
            <w:r w:rsidRPr="00306B2C">
              <w:rPr>
                <w:color w:val="000000"/>
              </w:rPr>
              <w:t> </w:t>
            </w:r>
          </w:p>
        </w:tc>
        <w:tc>
          <w:tcPr>
            <w:tcW w:w="425" w:type="pct"/>
            <w:tcBorders>
              <w:top w:val="nil"/>
              <w:left w:val="nil"/>
              <w:bottom w:val="single" w:sz="4" w:space="0" w:color="auto"/>
              <w:right w:val="single" w:sz="4" w:space="0" w:color="auto"/>
            </w:tcBorders>
            <w:shd w:val="clear" w:color="auto" w:fill="auto"/>
            <w:noWrap/>
            <w:vAlign w:val="center"/>
            <w:hideMark/>
          </w:tcPr>
          <w:p w14:paraId="0A6603F8" w14:textId="77777777" w:rsidR="00F963A4" w:rsidRPr="00306B2C" w:rsidRDefault="00F963A4" w:rsidP="000833EC">
            <w:pPr>
              <w:pStyle w:val="Sinespaciado"/>
              <w:rPr>
                <w:color w:val="000000"/>
              </w:rPr>
            </w:pPr>
            <w:r w:rsidRPr="00306B2C">
              <w:rPr>
                <w:color w:val="000000"/>
              </w:rPr>
              <w:t>X</w:t>
            </w:r>
          </w:p>
        </w:tc>
        <w:tc>
          <w:tcPr>
            <w:tcW w:w="229" w:type="pct"/>
            <w:tcBorders>
              <w:top w:val="nil"/>
              <w:left w:val="nil"/>
              <w:bottom w:val="single" w:sz="4" w:space="0" w:color="auto"/>
              <w:right w:val="single" w:sz="4" w:space="0" w:color="auto"/>
            </w:tcBorders>
            <w:shd w:val="clear" w:color="auto" w:fill="auto"/>
            <w:noWrap/>
            <w:vAlign w:val="center"/>
            <w:hideMark/>
          </w:tcPr>
          <w:p w14:paraId="06B2FDCA"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1BBEE6CE"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05A93E10"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48BE9B64" w14:textId="77777777" w:rsidR="00F963A4" w:rsidRPr="00306B2C" w:rsidRDefault="00F963A4" w:rsidP="000833EC">
            <w:pPr>
              <w:pStyle w:val="Sinespaciado"/>
              <w:rPr>
                <w:color w:val="000000"/>
              </w:rPr>
            </w:pPr>
            <w:r w:rsidRPr="00306B2C">
              <w:rPr>
                <w:color w:val="000000"/>
              </w:rPr>
              <w:t>X</w:t>
            </w:r>
          </w:p>
        </w:tc>
        <w:tc>
          <w:tcPr>
            <w:tcW w:w="229" w:type="pct"/>
            <w:tcBorders>
              <w:top w:val="nil"/>
              <w:left w:val="nil"/>
              <w:bottom w:val="single" w:sz="4" w:space="0" w:color="auto"/>
              <w:right w:val="single" w:sz="4" w:space="0" w:color="auto"/>
            </w:tcBorders>
            <w:shd w:val="clear" w:color="auto" w:fill="auto"/>
            <w:noWrap/>
            <w:vAlign w:val="center"/>
            <w:hideMark/>
          </w:tcPr>
          <w:p w14:paraId="535C3247"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1301BDAA"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44D5DD80" w14:textId="77777777" w:rsidR="00F963A4" w:rsidRPr="00306B2C" w:rsidRDefault="00F963A4" w:rsidP="000833EC">
            <w:pPr>
              <w:pStyle w:val="Sinespaciado"/>
              <w:rPr>
                <w:color w:val="000000"/>
              </w:rPr>
            </w:pPr>
            <w:r w:rsidRPr="00306B2C">
              <w:rPr>
                <w:color w:val="000000"/>
              </w:rPr>
              <w:t>X</w:t>
            </w:r>
          </w:p>
        </w:tc>
        <w:tc>
          <w:tcPr>
            <w:tcW w:w="229" w:type="pct"/>
            <w:tcBorders>
              <w:top w:val="nil"/>
              <w:left w:val="nil"/>
              <w:bottom w:val="single" w:sz="4" w:space="0" w:color="auto"/>
              <w:right w:val="single" w:sz="4" w:space="0" w:color="auto"/>
            </w:tcBorders>
            <w:shd w:val="clear" w:color="auto" w:fill="auto"/>
            <w:noWrap/>
            <w:vAlign w:val="center"/>
            <w:hideMark/>
          </w:tcPr>
          <w:p w14:paraId="5B9F60EC" w14:textId="77777777" w:rsidR="00F963A4" w:rsidRPr="00306B2C" w:rsidRDefault="00F963A4" w:rsidP="000833EC">
            <w:pPr>
              <w:pStyle w:val="Sinespaciado"/>
              <w:rPr>
                <w:color w:val="000000"/>
              </w:rPr>
            </w:pPr>
            <w:r w:rsidRPr="00306B2C">
              <w:rPr>
                <w:color w:val="000000"/>
              </w:rPr>
              <w:t>X</w:t>
            </w:r>
          </w:p>
        </w:tc>
        <w:tc>
          <w:tcPr>
            <w:tcW w:w="229" w:type="pct"/>
            <w:tcBorders>
              <w:top w:val="nil"/>
              <w:left w:val="nil"/>
              <w:bottom w:val="single" w:sz="4" w:space="0" w:color="auto"/>
              <w:right w:val="single" w:sz="4" w:space="0" w:color="auto"/>
            </w:tcBorders>
            <w:shd w:val="clear" w:color="auto" w:fill="auto"/>
            <w:noWrap/>
            <w:vAlign w:val="center"/>
            <w:hideMark/>
          </w:tcPr>
          <w:p w14:paraId="0C562D62" w14:textId="77777777" w:rsidR="00F963A4" w:rsidRPr="00306B2C" w:rsidRDefault="00F963A4" w:rsidP="000833EC">
            <w:pPr>
              <w:pStyle w:val="Sinespaciado"/>
              <w:rPr>
                <w:color w:val="000000"/>
              </w:rPr>
            </w:pPr>
            <w:r w:rsidRPr="00306B2C">
              <w:rPr>
                <w:color w:val="000000"/>
              </w:rPr>
              <w:t>X</w:t>
            </w:r>
          </w:p>
        </w:tc>
        <w:tc>
          <w:tcPr>
            <w:tcW w:w="364" w:type="pct"/>
            <w:tcBorders>
              <w:top w:val="nil"/>
              <w:left w:val="nil"/>
              <w:bottom w:val="single" w:sz="4" w:space="0" w:color="auto"/>
              <w:right w:val="single" w:sz="4" w:space="0" w:color="auto"/>
            </w:tcBorders>
            <w:shd w:val="clear" w:color="auto" w:fill="auto"/>
            <w:noWrap/>
            <w:vAlign w:val="center"/>
            <w:hideMark/>
          </w:tcPr>
          <w:p w14:paraId="6117AE70" w14:textId="77777777" w:rsidR="00F963A4" w:rsidRPr="00306B2C" w:rsidRDefault="00F963A4" w:rsidP="000833EC">
            <w:pPr>
              <w:pStyle w:val="Sinespaciado"/>
              <w:rPr>
                <w:color w:val="000000"/>
              </w:rPr>
            </w:pPr>
            <w:r w:rsidRPr="00306B2C">
              <w:rPr>
                <w:color w:val="000000"/>
              </w:rPr>
              <w:t>X</w:t>
            </w:r>
          </w:p>
        </w:tc>
        <w:tc>
          <w:tcPr>
            <w:tcW w:w="338" w:type="pct"/>
            <w:tcBorders>
              <w:top w:val="nil"/>
              <w:left w:val="nil"/>
              <w:bottom w:val="single" w:sz="4" w:space="0" w:color="auto"/>
              <w:right w:val="single" w:sz="4" w:space="0" w:color="auto"/>
            </w:tcBorders>
            <w:shd w:val="clear" w:color="auto" w:fill="auto"/>
            <w:noWrap/>
            <w:vAlign w:val="center"/>
            <w:hideMark/>
          </w:tcPr>
          <w:p w14:paraId="648BF479"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8" w:space="0" w:color="auto"/>
            </w:tcBorders>
            <w:shd w:val="clear" w:color="auto" w:fill="auto"/>
            <w:noWrap/>
            <w:vAlign w:val="center"/>
            <w:hideMark/>
          </w:tcPr>
          <w:p w14:paraId="682EB479" w14:textId="77777777" w:rsidR="00F963A4" w:rsidRPr="00306B2C" w:rsidRDefault="00F963A4" w:rsidP="000833EC">
            <w:pPr>
              <w:pStyle w:val="Sinespaciado"/>
              <w:rPr>
                <w:color w:val="000000"/>
              </w:rPr>
            </w:pPr>
            <w:r w:rsidRPr="00306B2C">
              <w:rPr>
                <w:color w:val="000000"/>
              </w:rPr>
              <w:t> </w:t>
            </w:r>
          </w:p>
        </w:tc>
        <w:tc>
          <w:tcPr>
            <w:tcW w:w="271" w:type="pct"/>
            <w:tcBorders>
              <w:top w:val="nil"/>
              <w:left w:val="nil"/>
              <w:bottom w:val="nil"/>
              <w:right w:val="single" w:sz="8" w:space="0" w:color="auto"/>
            </w:tcBorders>
            <w:shd w:val="clear" w:color="auto" w:fill="auto"/>
            <w:noWrap/>
            <w:vAlign w:val="center"/>
            <w:hideMark/>
          </w:tcPr>
          <w:p w14:paraId="62CE8316" w14:textId="77777777" w:rsidR="00F963A4" w:rsidRPr="00306B2C" w:rsidRDefault="00F963A4" w:rsidP="000833EC">
            <w:pPr>
              <w:pStyle w:val="Sinespaciado"/>
              <w:rPr>
                <w:color w:val="000000"/>
              </w:rPr>
            </w:pPr>
            <w:r w:rsidRPr="00306B2C">
              <w:rPr>
                <w:color w:val="000000"/>
              </w:rPr>
              <w:t>6</w:t>
            </w:r>
          </w:p>
        </w:tc>
      </w:tr>
      <w:tr w:rsidR="00F963A4" w:rsidRPr="00306B2C" w14:paraId="2C884FD3" w14:textId="77777777" w:rsidTr="000833EC">
        <w:trPr>
          <w:trHeight w:val="315"/>
        </w:trPr>
        <w:tc>
          <w:tcPr>
            <w:tcW w:w="441" w:type="pct"/>
            <w:vMerge/>
            <w:tcBorders>
              <w:top w:val="single" w:sz="8" w:space="0" w:color="auto"/>
              <w:left w:val="single" w:sz="8" w:space="0" w:color="auto"/>
              <w:bottom w:val="single" w:sz="8" w:space="0" w:color="000000"/>
              <w:right w:val="single" w:sz="8" w:space="0" w:color="auto"/>
            </w:tcBorders>
            <w:vAlign w:val="center"/>
            <w:hideMark/>
          </w:tcPr>
          <w:p w14:paraId="1F58328D" w14:textId="77777777" w:rsidR="00F963A4" w:rsidRPr="00306B2C" w:rsidRDefault="00F963A4" w:rsidP="000833EC">
            <w:pPr>
              <w:pStyle w:val="Sinespaciado"/>
              <w:rPr>
                <w:color w:val="000000"/>
              </w:rPr>
            </w:pPr>
          </w:p>
        </w:tc>
        <w:tc>
          <w:tcPr>
            <w:tcW w:w="592" w:type="pct"/>
            <w:tcBorders>
              <w:top w:val="nil"/>
              <w:left w:val="nil"/>
              <w:bottom w:val="single" w:sz="8" w:space="0" w:color="auto"/>
              <w:right w:val="single" w:sz="4" w:space="0" w:color="auto"/>
            </w:tcBorders>
            <w:shd w:val="clear" w:color="auto" w:fill="auto"/>
            <w:noWrap/>
            <w:vAlign w:val="center"/>
            <w:hideMark/>
          </w:tcPr>
          <w:p w14:paraId="15980A17" w14:textId="77777777" w:rsidR="00F963A4" w:rsidRPr="00306B2C" w:rsidRDefault="00F963A4" w:rsidP="000833EC">
            <w:pPr>
              <w:pStyle w:val="Sinespaciado"/>
              <w:rPr>
                <w:color w:val="000000"/>
              </w:rPr>
            </w:pPr>
            <w:r w:rsidRPr="00306B2C">
              <w:rPr>
                <w:color w:val="000000"/>
              </w:rPr>
              <w:t>Cerezas</w:t>
            </w:r>
          </w:p>
        </w:tc>
        <w:tc>
          <w:tcPr>
            <w:tcW w:w="279" w:type="pct"/>
            <w:tcBorders>
              <w:top w:val="nil"/>
              <w:left w:val="nil"/>
              <w:bottom w:val="single" w:sz="8" w:space="0" w:color="auto"/>
              <w:right w:val="single" w:sz="4" w:space="0" w:color="auto"/>
            </w:tcBorders>
            <w:shd w:val="clear" w:color="auto" w:fill="auto"/>
            <w:noWrap/>
            <w:vAlign w:val="center"/>
            <w:hideMark/>
          </w:tcPr>
          <w:p w14:paraId="04C7D70C" w14:textId="77777777" w:rsidR="00F963A4" w:rsidRPr="00306B2C" w:rsidRDefault="00F963A4" w:rsidP="000833EC">
            <w:pPr>
              <w:pStyle w:val="Sinespaciado"/>
              <w:rPr>
                <w:color w:val="000000"/>
              </w:rPr>
            </w:pPr>
            <w:r w:rsidRPr="00306B2C">
              <w:rPr>
                <w:color w:val="000000"/>
              </w:rPr>
              <w:t> </w:t>
            </w:r>
          </w:p>
        </w:tc>
        <w:tc>
          <w:tcPr>
            <w:tcW w:w="425" w:type="pct"/>
            <w:tcBorders>
              <w:top w:val="nil"/>
              <w:left w:val="nil"/>
              <w:bottom w:val="single" w:sz="8" w:space="0" w:color="auto"/>
              <w:right w:val="single" w:sz="4" w:space="0" w:color="auto"/>
            </w:tcBorders>
            <w:shd w:val="clear" w:color="auto" w:fill="auto"/>
            <w:noWrap/>
            <w:vAlign w:val="center"/>
            <w:hideMark/>
          </w:tcPr>
          <w:p w14:paraId="01918DCD" w14:textId="77777777" w:rsidR="00F963A4" w:rsidRPr="00306B2C" w:rsidRDefault="00F963A4" w:rsidP="000833EC">
            <w:pPr>
              <w:pStyle w:val="Sinespaciado"/>
              <w:rPr>
                <w:color w:val="000000"/>
              </w:rPr>
            </w:pPr>
            <w:r w:rsidRPr="00306B2C">
              <w:rPr>
                <w:color w:val="000000"/>
              </w:rPr>
              <w:t>X</w:t>
            </w:r>
          </w:p>
        </w:tc>
        <w:tc>
          <w:tcPr>
            <w:tcW w:w="229" w:type="pct"/>
            <w:tcBorders>
              <w:top w:val="nil"/>
              <w:left w:val="nil"/>
              <w:bottom w:val="single" w:sz="8" w:space="0" w:color="auto"/>
              <w:right w:val="single" w:sz="4" w:space="0" w:color="auto"/>
            </w:tcBorders>
            <w:shd w:val="clear" w:color="auto" w:fill="auto"/>
            <w:noWrap/>
            <w:vAlign w:val="center"/>
            <w:hideMark/>
          </w:tcPr>
          <w:p w14:paraId="47F9ABEB" w14:textId="77777777" w:rsidR="00F963A4" w:rsidRPr="00306B2C" w:rsidRDefault="00F963A4" w:rsidP="000833EC">
            <w:pPr>
              <w:pStyle w:val="Sinespaciado"/>
              <w:rPr>
                <w:color w:val="000000"/>
              </w:rPr>
            </w:pPr>
            <w:r w:rsidRPr="00306B2C">
              <w:rPr>
                <w:color w:val="000000"/>
              </w:rPr>
              <w:t>X</w:t>
            </w:r>
          </w:p>
        </w:tc>
        <w:tc>
          <w:tcPr>
            <w:tcW w:w="229" w:type="pct"/>
            <w:tcBorders>
              <w:top w:val="nil"/>
              <w:left w:val="nil"/>
              <w:bottom w:val="single" w:sz="8" w:space="0" w:color="auto"/>
              <w:right w:val="single" w:sz="4" w:space="0" w:color="auto"/>
            </w:tcBorders>
            <w:shd w:val="clear" w:color="auto" w:fill="auto"/>
            <w:noWrap/>
            <w:vAlign w:val="center"/>
            <w:hideMark/>
          </w:tcPr>
          <w:p w14:paraId="504523EC" w14:textId="77777777" w:rsidR="00F963A4" w:rsidRPr="00306B2C" w:rsidRDefault="00F963A4" w:rsidP="000833EC">
            <w:pPr>
              <w:pStyle w:val="Sinespaciado"/>
              <w:rPr>
                <w:color w:val="000000"/>
              </w:rPr>
            </w:pPr>
            <w:r w:rsidRPr="00306B2C">
              <w:rPr>
                <w:color w:val="000000"/>
              </w:rPr>
              <w:t>X</w:t>
            </w:r>
          </w:p>
        </w:tc>
        <w:tc>
          <w:tcPr>
            <w:tcW w:w="229" w:type="pct"/>
            <w:tcBorders>
              <w:top w:val="nil"/>
              <w:left w:val="nil"/>
              <w:bottom w:val="single" w:sz="8" w:space="0" w:color="auto"/>
              <w:right w:val="single" w:sz="4" w:space="0" w:color="auto"/>
            </w:tcBorders>
            <w:shd w:val="clear" w:color="auto" w:fill="auto"/>
            <w:noWrap/>
            <w:vAlign w:val="center"/>
            <w:hideMark/>
          </w:tcPr>
          <w:p w14:paraId="077FF9F7" w14:textId="77777777" w:rsidR="00F963A4" w:rsidRPr="00306B2C" w:rsidRDefault="00F963A4" w:rsidP="000833EC">
            <w:pPr>
              <w:pStyle w:val="Sinespaciado"/>
              <w:rPr>
                <w:color w:val="000000"/>
              </w:rPr>
            </w:pPr>
            <w:r w:rsidRPr="00306B2C">
              <w:rPr>
                <w:color w:val="000000"/>
              </w:rPr>
              <w:t>X</w:t>
            </w:r>
          </w:p>
        </w:tc>
        <w:tc>
          <w:tcPr>
            <w:tcW w:w="229" w:type="pct"/>
            <w:tcBorders>
              <w:top w:val="nil"/>
              <w:left w:val="nil"/>
              <w:bottom w:val="single" w:sz="8" w:space="0" w:color="auto"/>
              <w:right w:val="single" w:sz="4" w:space="0" w:color="auto"/>
            </w:tcBorders>
            <w:shd w:val="clear" w:color="auto" w:fill="auto"/>
            <w:noWrap/>
            <w:vAlign w:val="center"/>
            <w:hideMark/>
          </w:tcPr>
          <w:p w14:paraId="53A53B6A" w14:textId="77777777" w:rsidR="00F963A4" w:rsidRPr="00306B2C" w:rsidRDefault="00F963A4" w:rsidP="000833EC">
            <w:pPr>
              <w:pStyle w:val="Sinespaciado"/>
              <w:rPr>
                <w:color w:val="000000"/>
              </w:rPr>
            </w:pPr>
            <w:r w:rsidRPr="00306B2C">
              <w:rPr>
                <w:color w:val="000000"/>
              </w:rPr>
              <w:t>X</w:t>
            </w:r>
          </w:p>
        </w:tc>
        <w:tc>
          <w:tcPr>
            <w:tcW w:w="229" w:type="pct"/>
            <w:tcBorders>
              <w:top w:val="nil"/>
              <w:left w:val="nil"/>
              <w:bottom w:val="single" w:sz="8" w:space="0" w:color="auto"/>
              <w:right w:val="single" w:sz="4" w:space="0" w:color="auto"/>
            </w:tcBorders>
            <w:shd w:val="clear" w:color="auto" w:fill="auto"/>
            <w:noWrap/>
            <w:vAlign w:val="center"/>
            <w:hideMark/>
          </w:tcPr>
          <w:p w14:paraId="04E544AD"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8" w:space="0" w:color="auto"/>
              <w:right w:val="single" w:sz="4" w:space="0" w:color="auto"/>
            </w:tcBorders>
            <w:shd w:val="clear" w:color="auto" w:fill="auto"/>
            <w:noWrap/>
            <w:vAlign w:val="center"/>
            <w:hideMark/>
          </w:tcPr>
          <w:p w14:paraId="6A885B4A"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8" w:space="0" w:color="auto"/>
              <w:right w:val="single" w:sz="4" w:space="0" w:color="auto"/>
            </w:tcBorders>
            <w:shd w:val="clear" w:color="auto" w:fill="auto"/>
            <w:noWrap/>
            <w:vAlign w:val="center"/>
            <w:hideMark/>
          </w:tcPr>
          <w:p w14:paraId="0C2319CD"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8" w:space="0" w:color="auto"/>
              <w:right w:val="single" w:sz="4" w:space="0" w:color="auto"/>
            </w:tcBorders>
            <w:shd w:val="clear" w:color="auto" w:fill="auto"/>
            <w:noWrap/>
            <w:vAlign w:val="center"/>
            <w:hideMark/>
          </w:tcPr>
          <w:p w14:paraId="39A180E0"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8" w:space="0" w:color="auto"/>
              <w:right w:val="single" w:sz="4" w:space="0" w:color="auto"/>
            </w:tcBorders>
            <w:shd w:val="clear" w:color="auto" w:fill="auto"/>
            <w:noWrap/>
            <w:vAlign w:val="center"/>
            <w:hideMark/>
          </w:tcPr>
          <w:p w14:paraId="03D9DC15" w14:textId="77777777" w:rsidR="00F963A4" w:rsidRPr="00306B2C" w:rsidRDefault="00F963A4" w:rsidP="000833EC">
            <w:pPr>
              <w:pStyle w:val="Sinespaciado"/>
              <w:rPr>
                <w:color w:val="000000"/>
              </w:rPr>
            </w:pPr>
            <w:r w:rsidRPr="00306B2C">
              <w:rPr>
                <w:color w:val="000000"/>
              </w:rPr>
              <w:t> </w:t>
            </w:r>
          </w:p>
        </w:tc>
        <w:tc>
          <w:tcPr>
            <w:tcW w:w="364" w:type="pct"/>
            <w:tcBorders>
              <w:top w:val="nil"/>
              <w:left w:val="nil"/>
              <w:bottom w:val="single" w:sz="8" w:space="0" w:color="auto"/>
              <w:right w:val="single" w:sz="4" w:space="0" w:color="auto"/>
            </w:tcBorders>
            <w:shd w:val="clear" w:color="auto" w:fill="auto"/>
            <w:noWrap/>
            <w:vAlign w:val="center"/>
            <w:hideMark/>
          </w:tcPr>
          <w:p w14:paraId="57DCC8C6" w14:textId="77777777" w:rsidR="00F963A4" w:rsidRPr="00306B2C" w:rsidRDefault="00F963A4" w:rsidP="000833EC">
            <w:pPr>
              <w:pStyle w:val="Sinespaciado"/>
              <w:rPr>
                <w:color w:val="000000"/>
              </w:rPr>
            </w:pPr>
            <w:r w:rsidRPr="00306B2C">
              <w:rPr>
                <w:color w:val="000000"/>
              </w:rPr>
              <w:t> </w:t>
            </w:r>
          </w:p>
        </w:tc>
        <w:tc>
          <w:tcPr>
            <w:tcW w:w="338" w:type="pct"/>
            <w:tcBorders>
              <w:top w:val="nil"/>
              <w:left w:val="nil"/>
              <w:bottom w:val="single" w:sz="8" w:space="0" w:color="auto"/>
              <w:right w:val="single" w:sz="4" w:space="0" w:color="auto"/>
            </w:tcBorders>
            <w:shd w:val="clear" w:color="auto" w:fill="auto"/>
            <w:noWrap/>
            <w:vAlign w:val="center"/>
            <w:hideMark/>
          </w:tcPr>
          <w:p w14:paraId="4C0F4825"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8" w:space="0" w:color="auto"/>
              <w:right w:val="single" w:sz="8" w:space="0" w:color="auto"/>
            </w:tcBorders>
            <w:shd w:val="clear" w:color="auto" w:fill="auto"/>
            <w:noWrap/>
            <w:vAlign w:val="center"/>
            <w:hideMark/>
          </w:tcPr>
          <w:p w14:paraId="014F82B8" w14:textId="77777777" w:rsidR="00F963A4" w:rsidRPr="00306B2C" w:rsidRDefault="00F963A4" w:rsidP="000833EC">
            <w:pPr>
              <w:pStyle w:val="Sinespaciado"/>
              <w:rPr>
                <w:color w:val="000000"/>
              </w:rPr>
            </w:pPr>
            <w:r w:rsidRPr="00306B2C">
              <w:rPr>
                <w:color w:val="000000"/>
              </w:rPr>
              <w:t> </w:t>
            </w:r>
          </w:p>
        </w:tc>
        <w:tc>
          <w:tcPr>
            <w:tcW w:w="271" w:type="pct"/>
            <w:tcBorders>
              <w:top w:val="nil"/>
              <w:left w:val="nil"/>
              <w:bottom w:val="nil"/>
              <w:right w:val="single" w:sz="8" w:space="0" w:color="auto"/>
            </w:tcBorders>
            <w:shd w:val="clear" w:color="auto" w:fill="auto"/>
            <w:noWrap/>
            <w:vAlign w:val="center"/>
            <w:hideMark/>
          </w:tcPr>
          <w:p w14:paraId="62568710" w14:textId="77777777" w:rsidR="00F963A4" w:rsidRPr="00306B2C" w:rsidRDefault="00F963A4" w:rsidP="000833EC">
            <w:pPr>
              <w:pStyle w:val="Sinespaciado"/>
              <w:rPr>
                <w:color w:val="000000"/>
              </w:rPr>
            </w:pPr>
            <w:r w:rsidRPr="00306B2C">
              <w:rPr>
                <w:color w:val="000000"/>
              </w:rPr>
              <w:t>5</w:t>
            </w:r>
          </w:p>
        </w:tc>
      </w:tr>
      <w:tr w:rsidR="00F963A4" w:rsidRPr="00306B2C" w14:paraId="5652D747" w14:textId="77777777" w:rsidTr="000833EC">
        <w:trPr>
          <w:trHeight w:val="300"/>
        </w:trPr>
        <w:tc>
          <w:tcPr>
            <w:tcW w:w="441" w:type="pct"/>
            <w:vMerge w:val="restart"/>
            <w:tcBorders>
              <w:top w:val="nil"/>
              <w:left w:val="single" w:sz="8" w:space="0" w:color="auto"/>
              <w:bottom w:val="single" w:sz="8" w:space="0" w:color="000000"/>
              <w:right w:val="single" w:sz="8" w:space="0" w:color="auto"/>
            </w:tcBorders>
            <w:shd w:val="clear" w:color="auto" w:fill="auto"/>
            <w:vAlign w:val="center"/>
            <w:hideMark/>
          </w:tcPr>
          <w:p w14:paraId="046B1CE2" w14:textId="77777777" w:rsidR="00F963A4" w:rsidRPr="00306B2C" w:rsidRDefault="00F963A4" w:rsidP="000833EC">
            <w:pPr>
              <w:pStyle w:val="Sinespaciado"/>
              <w:rPr>
                <w:color w:val="000000"/>
              </w:rPr>
            </w:pPr>
            <w:r w:rsidRPr="00306B2C">
              <w:rPr>
                <w:color w:val="000000"/>
              </w:rPr>
              <w:t>Frutos secos</w:t>
            </w:r>
          </w:p>
        </w:tc>
        <w:tc>
          <w:tcPr>
            <w:tcW w:w="592" w:type="pct"/>
            <w:tcBorders>
              <w:top w:val="nil"/>
              <w:left w:val="nil"/>
              <w:bottom w:val="single" w:sz="4" w:space="0" w:color="auto"/>
              <w:right w:val="single" w:sz="4" w:space="0" w:color="auto"/>
            </w:tcBorders>
            <w:shd w:val="clear" w:color="auto" w:fill="auto"/>
            <w:noWrap/>
            <w:vAlign w:val="center"/>
            <w:hideMark/>
          </w:tcPr>
          <w:p w14:paraId="1C3FCBAB" w14:textId="77777777" w:rsidR="00F963A4" w:rsidRPr="00306B2C" w:rsidRDefault="00F963A4" w:rsidP="000833EC">
            <w:pPr>
              <w:pStyle w:val="Sinespaciado"/>
              <w:rPr>
                <w:color w:val="000000"/>
              </w:rPr>
            </w:pPr>
            <w:r w:rsidRPr="00306B2C">
              <w:rPr>
                <w:color w:val="000000"/>
              </w:rPr>
              <w:t>Almendra</w:t>
            </w:r>
          </w:p>
        </w:tc>
        <w:tc>
          <w:tcPr>
            <w:tcW w:w="279" w:type="pct"/>
            <w:tcBorders>
              <w:top w:val="nil"/>
              <w:left w:val="nil"/>
              <w:bottom w:val="single" w:sz="4" w:space="0" w:color="auto"/>
              <w:right w:val="single" w:sz="4" w:space="0" w:color="auto"/>
            </w:tcBorders>
            <w:shd w:val="clear" w:color="auto" w:fill="auto"/>
            <w:noWrap/>
            <w:vAlign w:val="center"/>
            <w:hideMark/>
          </w:tcPr>
          <w:p w14:paraId="56751020" w14:textId="77777777" w:rsidR="00F963A4" w:rsidRPr="00306B2C" w:rsidRDefault="00F963A4" w:rsidP="000833EC">
            <w:pPr>
              <w:pStyle w:val="Sinespaciado"/>
              <w:rPr>
                <w:color w:val="000000"/>
              </w:rPr>
            </w:pPr>
            <w:r w:rsidRPr="00306B2C">
              <w:rPr>
                <w:color w:val="000000"/>
              </w:rPr>
              <w:t> </w:t>
            </w:r>
          </w:p>
        </w:tc>
        <w:tc>
          <w:tcPr>
            <w:tcW w:w="425" w:type="pct"/>
            <w:tcBorders>
              <w:top w:val="nil"/>
              <w:left w:val="nil"/>
              <w:bottom w:val="nil"/>
              <w:right w:val="single" w:sz="4" w:space="0" w:color="auto"/>
            </w:tcBorders>
            <w:shd w:val="clear" w:color="auto" w:fill="auto"/>
            <w:noWrap/>
            <w:vAlign w:val="center"/>
            <w:hideMark/>
          </w:tcPr>
          <w:p w14:paraId="63F86D85" w14:textId="77777777" w:rsidR="00F963A4" w:rsidRPr="00306B2C" w:rsidRDefault="00F963A4" w:rsidP="000833EC">
            <w:pPr>
              <w:pStyle w:val="Sinespaciado"/>
              <w:rPr>
                <w:color w:val="000000"/>
              </w:rPr>
            </w:pPr>
            <w:r w:rsidRPr="00306B2C">
              <w:rPr>
                <w:color w:val="000000"/>
              </w:rPr>
              <w:t>X</w:t>
            </w:r>
          </w:p>
        </w:tc>
        <w:tc>
          <w:tcPr>
            <w:tcW w:w="229" w:type="pct"/>
            <w:tcBorders>
              <w:top w:val="nil"/>
              <w:left w:val="nil"/>
              <w:bottom w:val="single" w:sz="4" w:space="0" w:color="auto"/>
              <w:right w:val="single" w:sz="4" w:space="0" w:color="auto"/>
            </w:tcBorders>
            <w:shd w:val="clear" w:color="auto" w:fill="auto"/>
            <w:noWrap/>
            <w:vAlign w:val="center"/>
            <w:hideMark/>
          </w:tcPr>
          <w:p w14:paraId="4C8E759C" w14:textId="77777777" w:rsidR="00F963A4" w:rsidRPr="00306B2C" w:rsidRDefault="00F963A4" w:rsidP="000833EC">
            <w:pPr>
              <w:pStyle w:val="Sinespaciado"/>
              <w:rPr>
                <w:color w:val="000000"/>
              </w:rPr>
            </w:pPr>
            <w:r w:rsidRPr="00306B2C">
              <w:rPr>
                <w:color w:val="000000"/>
              </w:rPr>
              <w:t>X</w:t>
            </w:r>
          </w:p>
        </w:tc>
        <w:tc>
          <w:tcPr>
            <w:tcW w:w="229" w:type="pct"/>
            <w:tcBorders>
              <w:top w:val="nil"/>
              <w:left w:val="nil"/>
              <w:bottom w:val="single" w:sz="4" w:space="0" w:color="auto"/>
              <w:right w:val="single" w:sz="4" w:space="0" w:color="auto"/>
            </w:tcBorders>
            <w:shd w:val="clear" w:color="auto" w:fill="auto"/>
            <w:noWrap/>
            <w:vAlign w:val="center"/>
            <w:hideMark/>
          </w:tcPr>
          <w:p w14:paraId="1042C9E6"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6D48496E"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0935E8BE" w14:textId="77777777" w:rsidR="00F963A4" w:rsidRPr="00306B2C" w:rsidRDefault="00F963A4" w:rsidP="000833EC">
            <w:pPr>
              <w:pStyle w:val="Sinespaciado"/>
              <w:rPr>
                <w:color w:val="000000"/>
              </w:rPr>
            </w:pPr>
            <w:r w:rsidRPr="00306B2C">
              <w:rPr>
                <w:color w:val="000000"/>
              </w:rPr>
              <w:t>X</w:t>
            </w:r>
          </w:p>
        </w:tc>
        <w:tc>
          <w:tcPr>
            <w:tcW w:w="229" w:type="pct"/>
            <w:tcBorders>
              <w:top w:val="nil"/>
              <w:left w:val="nil"/>
              <w:bottom w:val="single" w:sz="4" w:space="0" w:color="auto"/>
              <w:right w:val="single" w:sz="4" w:space="0" w:color="auto"/>
            </w:tcBorders>
            <w:shd w:val="clear" w:color="auto" w:fill="auto"/>
            <w:noWrap/>
            <w:vAlign w:val="center"/>
            <w:hideMark/>
          </w:tcPr>
          <w:p w14:paraId="742E6429"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32C5805E"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5DDA5935"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1C9D35E6"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562984C1" w14:textId="77777777" w:rsidR="00F963A4" w:rsidRPr="00306B2C" w:rsidRDefault="00F963A4" w:rsidP="000833EC">
            <w:pPr>
              <w:pStyle w:val="Sinespaciado"/>
              <w:rPr>
                <w:color w:val="000000"/>
              </w:rPr>
            </w:pPr>
            <w:r w:rsidRPr="00306B2C">
              <w:rPr>
                <w:color w:val="000000"/>
              </w:rPr>
              <w:t> </w:t>
            </w:r>
          </w:p>
        </w:tc>
        <w:tc>
          <w:tcPr>
            <w:tcW w:w="364" w:type="pct"/>
            <w:tcBorders>
              <w:top w:val="nil"/>
              <w:left w:val="nil"/>
              <w:bottom w:val="single" w:sz="4" w:space="0" w:color="auto"/>
              <w:right w:val="single" w:sz="4" w:space="0" w:color="auto"/>
            </w:tcBorders>
            <w:shd w:val="clear" w:color="auto" w:fill="auto"/>
            <w:noWrap/>
            <w:vAlign w:val="center"/>
            <w:hideMark/>
          </w:tcPr>
          <w:p w14:paraId="11D6D5E7" w14:textId="77777777" w:rsidR="00F963A4" w:rsidRPr="00306B2C" w:rsidRDefault="00F963A4" w:rsidP="000833EC">
            <w:pPr>
              <w:pStyle w:val="Sinespaciado"/>
              <w:rPr>
                <w:color w:val="000000"/>
              </w:rPr>
            </w:pPr>
            <w:r w:rsidRPr="00306B2C">
              <w:rPr>
                <w:color w:val="000000"/>
              </w:rPr>
              <w:t> </w:t>
            </w:r>
          </w:p>
        </w:tc>
        <w:tc>
          <w:tcPr>
            <w:tcW w:w="338" w:type="pct"/>
            <w:tcBorders>
              <w:top w:val="nil"/>
              <w:left w:val="nil"/>
              <w:bottom w:val="single" w:sz="4" w:space="0" w:color="auto"/>
              <w:right w:val="single" w:sz="4" w:space="0" w:color="auto"/>
            </w:tcBorders>
            <w:shd w:val="clear" w:color="auto" w:fill="auto"/>
            <w:noWrap/>
            <w:vAlign w:val="center"/>
            <w:hideMark/>
          </w:tcPr>
          <w:p w14:paraId="79D8C712"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8" w:space="0" w:color="auto"/>
            </w:tcBorders>
            <w:shd w:val="clear" w:color="auto" w:fill="auto"/>
            <w:noWrap/>
            <w:vAlign w:val="center"/>
            <w:hideMark/>
          </w:tcPr>
          <w:p w14:paraId="0C59FAAC" w14:textId="77777777" w:rsidR="00F963A4" w:rsidRPr="00306B2C" w:rsidRDefault="00F963A4" w:rsidP="000833EC">
            <w:pPr>
              <w:pStyle w:val="Sinespaciado"/>
              <w:rPr>
                <w:color w:val="000000"/>
              </w:rPr>
            </w:pPr>
            <w:r w:rsidRPr="00306B2C">
              <w:rPr>
                <w:color w:val="000000"/>
              </w:rPr>
              <w:t> </w:t>
            </w:r>
          </w:p>
        </w:tc>
        <w:tc>
          <w:tcPr>
            <w:tcW w:w="271" w:type="pct"/>
            <w:tcBorders>
              <w:top w:val="nil"/>
              <w:left w:val="nil"/>
              <w:bottom w:val="nil"/>
              <w:right w:val="single" w:sz="8" w:space="0" w:color="auto"/>
            </w:tcBorders>
            <w:shd w:val="clear" w:color="auto" w:fill="auto"/>
            <w:noWrap/>
            <w:vAlign w:val="center"/>
            <w:hideMark/>
          </w:tcPr>
          <w:p w14:paraId="72F25925" w14:textId="77777777" w:rsidR="00F963A4" w:rsidRPr="00306B2C" w:rsidRDefault="00F963A4" w:rsidP="000833EC">
            <w:pPr>
              <w:pStyle w:val="Sinespaciado"/>
              <w:rPr>
                <w:color w:val="000000"/>
              </w:rPr>
            </w:pPr>
            <w:r w:rsidRPr="00306B2C">
              <w:rPr>
                <w:color w:val="000000"/>
              </w:rPr>
              <w:t>3</w:t>
            </w:r>
          </w:p>
        </w:tc>
      </w:tr>
      <w:tr w:rsidR="00F963A4" w:rsidRPr="00306B2C" w14:paraId="3C8D6FB3" w14:textId="77777777" w:rsidTr="000833EC">
        <w:trPr>
          <w:trHeight w:val="300"/>
        </w:trPr>
        <w:tc>
          <w:tcPr>
            <w:tcW w:w="441" w:type="pct"/>
            <w:vMerge/>
            <w:tcBorders>
              <w:top w:val="nil"/>
              <w:left w:val="single" w:sz="8" w:space="0" w:color="auto"/>
              <w:bottom w:val="single" w:sz="8" w:space="0" w:color="000000"/>
              <w:right w:val="single" w:sz="8" w:space="0" w:color="auto"/>
            </w:tcBorders>
            <w:vAlign w:val="center"/>
            <w:hideMark/>
          </w:tcPr>
          <w:p w14:paraId="43199BEE" w14:textId="77777777" w:rsidR="00F963A4" w:rsidRPr="00306B2C" w:rsidRDefault="00F963A4" w:rsidP="000833EC">
            <w:pPr>
              <w:pStyle w:val="Sinespaciado"/>
              <w:rPr>
                <w:color w:val="000000"/>
              </w:rPr>
            </w:pPr>
          </w:p>
        </w:tc>
        <w:tc>
          <w:tcPr>
            <w:tcW w:w="592" w:type="pct"/>
            <w:tcBorders>
              <w:top w:val="nil"/>
              <w:left w:val="nil"/>
              <w:bottom w:val="single" w:sz="4" w:space="0" w:color="auto"/>
              <w:right w:val="single" w:sz="4" w:space="0" w:color="auto"/>
            </w:tcBorders>
            <w:shd w:val="clear" w:color="auto" w:fill="auto"/>
            <w:noWrap/>
            <w:vAlign w:val="center"/>
            <w:hideMark/>
          </w:tcPr>
          <w:p w14:paraId="487FCAD5" w14:textId="77777777" w:rsidR="00F963A4" w:rsidRPr="00306B2C" w:rsidRDefault="00F963A4" w:rsidP="000833EC">
            <w:pPr>
              <w:pStyle w:val="Sinespaciado"/>
              <w:rPr>
                <w:color w:val="000000"/>
              </w:rPr>
            </w:pPr>
            <w:r w:rsidRPr="00306B2C">
              <w:rPr>
                <w:color w:val="000000"/>
              </w:rPr>
              <w:t>Nueces</w:t>
            </w:r>
          </w:p>
        </w:tc>
        <w:tc>
          <w:tcPr>
            <w:tcW w:w="279" w:type="pct"/>
            <w:tcBorders>
              <w:top w:val="nil"/>
              <w:left w:val="nil"/>
              <w:bottom w:val="single" w:sz="4" w:space="0" w:color="auto"/>
              <w:right w:val="nil"/>
            </w:tcBorders>
            <w:shd w:val="clear" w:color="auto" w:fill="auto"/>
            <w:noWrap/>
            <w:vAlign w:val="center"/>
            <w:hideMark/>
          </w:tcPr>
          <w:p w14:paraId="69953142" w14:textId="77777777" w:rsidR="00F963A4" w:rsidRPr="00306B2C" w:rsidRDefault="00F963A4" w:rsidP="000833EC">
            <w:pPr>
              <w:pStyle w:val="Sinespaciado"/>
              <w:rPr>
                <w:color w:val="000000"/>
              </w:rPr>
            </w:pPr>
            <w:r w:rsidRPr="00306B2C">
              <w:rPr>
                <w:color w:val="000000"/>
              </w:rPr>
              <w:t>X</w:t>
            </w:r>
          </w:p>
        </w:tc>
        <w:tc>
          <w:tcPr>
            <w:tcW w:w="42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B8F8FB0" w14:textId="77777777" w:rsidR="00F963A4" w:rsidRPr="00306B2C" w:rsidRDefault="00F963A4" w:rsidP="000833EC">
            <w:pPr>
              <w:pStyle w:val="Sinespaciado"/>
              <w:rPr>
                <w:color w:val="000000"/>
              </w:rPr>
            </w:pPr>
            <w:r w:rsidRPr="00306B2C">
              <w:rPr>
                <w:color w:val="000000"/>
              </w:rPr>
              <w:t>X</w:t>
            </w:r>
          </w:p>
        </w:tc>
        <w:tc>
          <w:tcPr>
            <w:tcW w:w="229" w:type="pct"/>
            <w:tcBorders>
              <w:top w:val="nil"/>
              <w:left w:val="nil"/>
              <w:bottom w:val="single" w:sz="4" w:space="0" w:color="auto"/>
              <w:right w:val="single" w:sz="4" w:space="0" w:color="auto"/>
            </w:tcBorders>
            <w:shd w:val="clear" w:color="auto" w:fill="auto"/>
            <w:noWrap/>
            <w:vAlign w:val="center"/>
            <w:hideMark/>
          </w:tcPr>
          <w:p w14:paraId="6D881D30" w14:textId="77777777" w:rsidR="00F963A4" w:rsidRPr="00306B2C" w:rsidRDefault="00F963A4" w:rsidP="000833EC">
            <w:pPr>
              <w:pStyle w:val="Sinespaciado"/>
              <w:rPr>
                <w:color w:val="000000"/>
              </w:rPr>
            </w:pPr>
            <w:r w:rsidRPr="00306B2C">
              <w:rPr>
                <w:color w:val="000000"/>
              </w:rPr>
              <w:t>X</w:t>
            </w:r>
          </w:p>
        </w:tc>
        <w:tc>
          <w:tcPr>
            <w:tcW w:w="229" w:type="pct"/>
            <w:tcBorders>
              <w:top w:val="nil"/>
              <w:left w:val="nil"/>
              <w:bottom w:val="single" w:sz="4" w:space="0" w:color="auto"/>
              <w:right w:val="single" w:sz="4" w:space="0" w:color="auto"/>
            </w:tcBorders>
            <w:shd w:val="clear" w:color="auto" w:fill="auto"/>
            <w:noWrap/>
            <w:vAlign w:val="center"/>
            <w:hideMark/>
          </w:tcPr>
          <w:p w14:paraId="19D4BADE" w14:textId="77777777" w:rsidR="00F963A4" w:rsidRPr="00306B2C" w:rsidRDefault="00F963A4" w:rsidP="000833EC">
            <w:pPr>
              <w:pStyle w:val="Sinespaciado"/>
              <w:rPr>
                <w:color w:val="000000"/>
              </w:rPr>
            </w:pPr>
            <w:r w:rsidRPr="00306B2C">
              <w:rPr>
                <w:color w:val="000000"/>
              </w:rPr>
              <w:t>X</w:t>
            </w:r>
          </w:p>
        </w:tc>
        <w:tc>
          <w:tcPr>
            <w:tcW w:w="229" w:type="pct"/>
            <w:tcBorders>
              <w:top w:val="nil"/>
              <w:left w:val="nil"/>
              <w:bottom w:val="single" w:sz="4" w:space="0" w:color="auto"/>
              <w:right w:val="single" w:sz="4" w:space="0" w:color="auto"/>
            </w:tcBorders>
            <w:shd w:val="clear" w:color="auto" w:fill="auto"/>
            <w:noWrap/>
            <w:vAlign w:val="center"/>
            <w:hideMark/>
          </w:tcPr>
          <w:p w14:paraId="11119704" w14:textId="77777777" w:rsidR="00F963A4" w:rsidRPr="00306B2C" w:rsidRDefault="00F963A4" w:rsidP="000833EC">
            <w:pPr>
              <w:pStyle w:val="Sinespaciado"/>
              <w:rPr>
                <w:color w:val="000000"/>
              </w:rPr>
            </w:pPr>
            <w:r w:rsidRPr="00306B2C">
              <w:rPr>
                <w:color w:val="000000"/>
              </w:rPr>
              <w:t>X</w:t>
            </w:r>
          </w:p>
        </w:tc>
        <w:tc>
          <w:tcPr>
            <w:tcW w:w="229" w:type="pct"/>
            <w:tcBorders>
              <w:top w:val="nil"/>
              <w:left w:val="nil"/>
              <w:bottom w:val="single" w:sz="4" w:space="0" w:color="auto"/>
              <w:right w:val="single" w:sz="4" w:space="0" w:color="auto"/>
            </w:tcBorders>
            <w:shd w:val="clear" w:color="auto" w:fill="auto"/>
            <w:noWrap/>
            <w:vAlign w:val="center"/>
            <w:hideMark/>
          </w:tcPr>
          <w:p w14:paraId="6ADB290D" w14:textId="77777777" w:rsidR="00F963A4" w:rsidRPr="00306B2C" w:rsidRDefault="00F963A4" w:rsidP="000833EC">
            <w:pPr>
              <w:pStyle w:val="Sinespaciado"/>
              <w:rPr>
                <w:color w:val="000000"/>
              </w:rPr>
            </w:pPr>
            <w:r w:rsidRPr="00306B2C">
              <w:rPr>
                <w:color w:val="000000"/>
              </w:rPr>
              <w:t>X</w:t>
            </w:r>
          </w:p>
        </w:tc>
        <w:tc>
          <w:tcPr>
            <w:tcW w:w="229" w:type="pct"/>
            <w:tcBorders>
              <w:top w:val="nil"/>
              <w:left w:val="nil"/>
              <w:bottom w:val="single" w:sz="4" w:space="0" w:color="auto"/>
              <w:right w:val="single" w:sz="4" w:space="0" w:color="auto"/>
            </w:tcBorders>
            <w:shd w:val="clear" w:color="auto" w:fill="auto"/>
            <w:noWrap/>
            <w:vAlign w:val="center"/>
            <w:hideMark/>
          </w:tcPr>
          <w:p w14:paraId="74C2C531"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6F13D12C"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664C863C"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20C69260"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7CEA39E6" w14:textId="77777777" w:rsidR="00F963A4" w:rsidRPr="00306B2C" w:rsidRDefault="00F963A4" w:rsidP="000833EC">
            <w:pPr>
              <w:pStyle w:val="Sinespaciado"/>
              <w:rPr>
                <w:color w:val="000000"/>
              </w:rPr>
            </w:pPr>
            <w:r w:rsidRPr="00306B2C">
              <w:rPr>
                <w:color w:val="000000"/>
              </w:rPr>
              <w:t> </w:t>
            </w:r>
          </w:p>
        </w:tc>
        <w:tc>
          <w:tcPr>
            <w:tcW w:w="364" w:type="pct"/>
            <w:tcBorders>
              <w:top w:val="nil"/>
              <w:left w:val="nil"/>
              <w:bottom w:val="single" w:sz="4" w:space="0" w:color="auto"/>
              <w:right w:val="single" w:sz="4" w:space="0" w:color="auto"/>
            </w:tcBorders>
            <w:shd w:val="clear" w:color="auto" w:fill="auto"/>
            <w:noWrap/>
            <w:vAlign w:val="center"/>
            <w:hideMark/>
          </w:tcPr>
          <w:p w14:paraId="40BC2244" w14:textId="77777777" w:rsidR="00F963A4" w:rsidRPr="00306B2C" w:rsidRDefault="00F963A4" w:rsidP="000833EC">
            <w:pPr>
              <w:pStyle w:val="Sinespaciado"/>
              <w:rPr>
                <w:color w:val="000000"/>
              </w:rPr>
            </w:pPr>
            <w:r w:rsidRPr="00306B2C">
              <w:rPr>
                <w:color w:val="000000"/>
              </w:rPr>
              <w:t> </w:t>
            </w:r>
          </w:p>
        </w:tc>
        <w:tc>
          <w:tcPr>
            <w:tcW w:w="338" w:type="pct"/>
            <w:tcBorders>
              <w:top w:val="nil"/>
              <w:left w:val="nil"/>
              <w:bottom w:val="single" w:sz="4" w:space="0" w:color="auto"/>
              <w:right w:val="single" w:sz="4" w:space="0" w:color="auto"/>
            </w:tcBorders>
            <w:shd w:val="clear" w:color="auto" w:fill="auto"/>
            <w:noWrap/>
            <w:vAlign w:val="center"/>
            <w:hideMark/>
          </w:tcPr>
          <w:p w14:paraId="0C7B7255"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8" w:space="0" w:color="auto"/>
            </w:tcBorders>
            <w:shd w:val="clear" w:color="auto" w:fill="auto"/>
            <w:noWrap/>
            <w:vAlign w:val="center"/>
            <w:hideMark/>
          </w:tcPr>
          <w:p w14:paraId="76DDE25E" w14:textId="77777777" w:rsidR="00F963A4" w:rsidRPr="00306B2C" w:rsidRDefault="00F963A4" w:rsidP="000833EC">
            <w:pPr>
              <w:pStyle w:val="Sinespaciado"/>
              <w:rPr>
                <w:color w:val="000000"/>
              </w:rPr>
            </w:pPr>
            <w:r w:rsidRPr="00306B2C">
              <w:rPr>
                <w:color w:val="000000"/>
              </w:rPr>
              <w:t> </w:t>
            </w:r>
          </w:p>
        </w:tc>
        <w:tc>
          <w:tcPr>
            <w:tcW w:w="271" w:type="pct"/>
            <w:tcBorders>
              <w:top w:val="nil"/>
              <w:left w:val="nil"/>
              <w:bottom w:val="nil"/>
              <w:right w:val="single" w:sz="8" w:space="0" w:color="auto"/>
            </w:tcBorders>
            <w:shd w:val="clear" w:color="auto" w:fill="auto"/>
            <w:noWrap/>
            <w:vAlign w:val="center"/>
            <w:hideMark/>
          </w:tcPr>
          <w:p w14:paraId="394238E5" w14:textId="77777777" w:rsidR="00F963A4" w:rsidRPr="00306B2C" w:rsidRDefault="00F963A4" w:rsidP="000833EC">
            <w:pPr>
              <w:pStyle w:val="Sinespaciado"/>
              <w:rPr>
                <w:color w:val="000000"/>
              </w:rPr>
            </w:pPr>
            <w:r w:rsidRPr="00306B2C">
              <w:rPr>
                <w:color w:val="000000"/>
              </w:rPr>
              <w:t>6</w:t>
            </w:r>
          </w:p>
        </w:tc>
      </w:tr>
      <w:tr w:rsidR="00F963A4" w:rsidRPr="00306B2C" w14:paraId="2FBA64FB" w14:textId="77777777" w:rsidTr="000833EC">
        <w:trPr>
          <w:trHeight w:val="300"/>
        </w:trPr>
        <w:tc>
          <w:tcPr>
            <w:tcW w:w="441" w:type="pct"/>
            <w:vMerge/>
            <w:tcBorders>
              <w:top w:val="nil"/>
              <w:left w:val="single" w:sz="8" w:space="0" w:color="auto"/>
              <w:bottom w:val="single" w:sz="8" w:space="0" w:color="000000"/>
              <w:right w:val="single" w:sz="8" w:space="0" w:color="auto"/>
            </w:tcBorders>
            <w:vAlign w:val="center"/>
            <w:hideMark/>
          </w:tcPr>
          <w:p w14:paraId="1902FCF2" w14:textId="77777777" w:rsidR="00F963A4" w:rsidRPr="00306B2C" w:rsidRDefault="00F963A4" w:rsidP="000833EC">
            <w:pPr>
              <w:pStyle w:val="Sinespaciado"/>
              <w:rPr>
                <w:color w:val="000000"/>
              </w:rPr>
            </w:pPr>
          </w:p>
        </w:tc>
        <w:tc>
          <w:tcPr>
            <w:tcW w:w="592" w:type="pct"/>
            <w:tcBorders>
              <w:top w:val="nil"/>
              <w:left w:val="nil"/>
              <w:bottom w:val="single" w:sz="4" w:space="0" w:color="auto"/>
              <w:right w:val="single" w:sz="4" w:space="0" w:color="auto"/>
            </w:tcBorders>
            <w:shd w:val="clear" w:color="auto" w:fill="auto"/>
            <w:noWrap/>
            <w:vAlign w:val="center"/>
            <w:hideMark/>
          </w:tcPr>
          <w:p w14:paraId="22AE9E5E" w14:textId="77777777" w:rsidR="00F963A4" w:rsidRPr="00306B2C" w:rsidRDefault="00F963A4" w:rsidP="000833EC">
            <w:pPr>
              <w:pStyle w:val="Sinespaciado"/>
              <w:rPr>
                <w:color w:val="000000"/>
              </w:rPr>
            </w:pPr>
            <w:r w:rsidRPr="00306B2C">
              <w:rPr>
                <w:color w:val="000000"/>
              </w:rPr>
              <w:t>Maní</w:t>
            </w:r>
          </w:p>
        </w:tc>
        <w:tc>
          <w:tcPr>
            <w:tcW w:w="279" w:type="pct"/>
            <w:tcBorders>
              <w:top w:val="nil"/>
              <w:left w:val="nil"/>
              <w:bottom w:val="single" w:sz="4" w:space="0" w:color="auto"/>
              <w:right w:val="single" w:sz="4" w:space="0" w:color="auto"/>
            </w:tcBorders>
            <w:shd w:val="clear" w:color="auto" w:fill="auto"/>
            <w:noWrap/>
            <w:vAlign w:val="center"/>
            <w:hideMark/>
          </w:tcPr>
          <w:p w14:paraId="1FFE3672" w14:textId="77777777" w:rsidR="00F963A4" w:rsidRPr="00306B2C" w:rsidRDefault="00F963A4" w:rsidP="000833EC">
            <w:pPr>
              <w:pStyle w:val="Sinespaciado"/>
              <w:rPr>
                <w:color w:val="000000"/>
              </w:rPr>
            </w:pPr>
            <w:r w:rsidRPr="00306B2C">
              <w:rPr>
                <w:color w:val="000000"/>
              </w:rPr>
              <w:t>X</w:t>
            </w:r>
          </w:p>
        </w:tc>
        <w:tc>
          <w:tcPr>
            <w:tcW w:w="425" w:type="pct"/>
            <w:tcBorders>
              <w:top w:val="nil"/>
              <w:left w:val="nil"/>
              <w:bottom w:val="single" w:sz="4" w:space="0" w:color="auto"/>
              <w:right w:val="single" w:sz="4" w:space="0" w:color="auto"/>
            </w:tcBorders>
            <w:shd w:val="clear" w:color="auto" w:fill="auto"/>
            <w:noWrap/>
            <w:vAlign w:val="center"/>
            <w:hideMark/>
          </w:tcPr>
          <w:p w14:paraId="767B7306" w14:textId="77777777" w:rsidR="00F963A4" w:rsidRPr="00306B2C" w:rsidRDefault="00F963A4" w:rsidP="000833EC">
            <w:pPr>
              <w:pStyle w:val="Sinespaciado"/>
              <w:rPr>
                <w:color w:val="000000"/>
              </w:rPr>
            </w:pPr>
            <w:r w:rsidRPr="00306B2C">
              <w:rPr>
                <w:color w:val="000000"/>
              </w:rPr>
              <w:t>X</w:t>
            </w:r>
          </w:p>
        </w:tc>
        <w:tc>
          <w:tcPr>
            <w:tcW w:w="229" w:type="pct"/>
            <w:tcBorders>
              <w:top w:val="nil"/>
              <w:left w:val="nil"/>
              <w:bottom w:val="single" w:sz="4" w:space="0" w:color="auto"/>
              <w:right w:val="single" w:sz="4" w:space="0" w:color="auto"/>
            </w:tcBorders>
            <w:shd w:val="clear" w:color="auto" w:fill="auto"/>
            <w:noWrap/>
            <w:vAlign w:val="center"/>
            <w:hideMark/>
          </w:tcPr>
          <w:p w14:paraId="78F8B58C" w14:textId="77777777" w:rsidR="00F963A4" w:rsidRPr="00306B2C" w:rsidRDefault="00F963A4" w:rsidP="000833EC">
            <w:pPr>
              <w:pStyle w:val="Sinespaciado"/>
              <w:rPr>
                <w:color w:val="000000"/>
              </w:rPr>
            </w:pPr>
            <w:r w:rsidRPr="00306B2C">
              <w:rPr>
                <w:color w:val="000000"/>
              </w:rPr>
              <w:t>X</w:t>
            </w:r>
          </w:p>
        </w:tc>
        <w:tc>
          <w:tcPr>
            <w:tcW w:w="229" w:type="pct"/>
            <w:tcBorders>
              <w:top w:val="nil"/>
              <w:left w:val="nil"/>
              <w:bottom w:val="single" w:sz="4" w:space="0" w:color="auto"/>
              <w:right w:val="single" w:sz="4" w:space="0" w:color="auto"/>
            </w:tcBorders>
            <w:shd w:val="clear" w:color="auto" w:fill="auto"/>
            <w:noWrap/>
            <w:vAlign w:val="center"/>
            <w:hideMark/>
          </w:tcPr>
          <w:p w14:paraId="7859AC2C"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232F1EFA"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61C4348F"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3F2146B0" w14:textId="77777777" w:rsidR="00F963A4" w:rsidRPr="00306B2C" w:rsidRDefault="00F963A4" w:rsidP="000833EC">
            <w:pPr>
              <w:pStyle w:val="Sinespaciado"/>
              <w:rPr>
                <w:color w:val="000000"/>
              </w:rPr>
            </w:pPr>
            <w:r w:rsidRPr="00306B2C">
              <w:rPr>
                <w:color w:val="000000"/>
              </w:rPr>
              <w:t>X</w:t>
            </w:r>
          </w:p>
        </w:tc>
        <w:tc>
          <w:tcPr>
            <w:tcW w:w="229" w:type="pct"/>
            <w:tcBorders>
              <w:top w:val="nil"/>
              <w:left w:val="nil"/>
              <w:bottom w:val="single" w:sz="4" w:space="0" w:color="auto"/>
              <w:right w:val="single" w:sz="4" w:space="0" w:color="auto"/>
            </w:tcBorders>
            <w:shd w:val="clear" w:color="auto" w:fill="auto"/>
            <w:noWrap/>
            <w:vAlign w:val="center"/>
            <w:hideMark/>
          </w:tcPr>
          <w:p w14:paraId="7AA1A7A0"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26A88F3A"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2B8B5F57"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1CD55A15" w14:textId="77777777" w:rsidR="00F963A4" w:rsidRPr="00306B2C" w:rsidRDefault="00F963A4" w:rsidP="000833EC">
            <w:pPr>
              <w:pStyle w:val="Sinespaciado"/>
              <w:rPr>
                <w:color w:val="000000"/>
              </w:rPr>
            </w:pPr>
            <w:r w:rsidRPr="00306B2C">
              <w:rPr>
                <w:color w:val="000000"/>
              </w:rPr>
              <w:t> </w:t>
            </w:r>
          </w:p>
        </w:tc>
        <w:tc>
          <w:tcPr>
            <w:tcW w:w="364" w:type="pct"/>
            <w:tcBorders>
              <w:top w:val="nil"/>
              <w:left w:val="nil"/>
              <w:bottom w:val="single" w:sz="4" w:space="0" w:color="auto"/>
              <w:right w:val="single" w:sz="4" w:space="0" w:color="auto"/>
            </w:tcBorders>
            <w:shd w:val="clear" w:color="auto" w:fill="auto"/>
            <w:noWrap/>
            <w:vAlign w:val="center"/>
            <w:hideMark/>
          </w:tcPr>
          <w:p w14:paraId="3FEDAA6D" w14:textId="77777777" w:rsidR="00F963A4" w:rsidRPr="00306B2C" w:rsidRDefault="00F963A4" w:rsidP="000833EC">
            <w:pPr>
              <w:pStyle w:val="Sinespaciado"/>
              <w:rPr>
                <w:color w:val="000000"/>
              </w:rPr>
            </w:pPr>
            <w:r w:rsidRPr="00306B2C">
              <w:rPr>
                <w:color w:val="000000"/>
              </w:rPr>
              <w:t> </w:t>
            </w:r>
          </w:p>
        </w:tc>
        <w:tc>
          <w:tcPr>
            <w:tcW w:w="338" w:type="pct"/>
            <w:tcBorders>
              <w:top w:val="nil"/>
              <w:left w:val="nil"/>
              <w:bottom w:val="single" w:sz="4" w:space="0" w:color="auto"/>
              <w:right w:val="single" w:sz="4" w:space="0" w:color="auto"/>
            </w:tcBorders>
            <w:shd w:val="clear" w:color="auto" w:fill="auto"/>
            <w:noWrap/>
            <w:vAlign w:val="center"/>
            <w:hideMark/>
          </w:tcPr>
          <w:p w14:paraId="1BAFE66D"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8" w:space="0" w:color="auto"/>
            </w:tcBorders>
            <w:shd w:val="clear" w:color="auto" w:fill="auto"/>
            <w:noWrap/>
            <w:vAlign w:val="center"/>
            <w:hideMark/>
          </w:tcPr>
          <w:p w14:paraId="46279A5F" w14:textId="77777777" w:rsidR="00F963A4" w:rsidRPr="00306B2C" w:rsidRDefault="00F963A4" w:rsidP="000833EC">
            <w:pPr>
              <w:pStyle w:val="Sinespaciado"/>
              <w:rPr>
                <w:color w:val="000000"/>
              </w:rPr>
            </w:pPr>
            <w:r w:rsidRPr="00306B2C">
              <w:rPr>
                <w:color w:val="000000"/>
              </w:rPr>
              <w:t>X</w:t>
            </w:r>
          </w:p>
        </w:tc>
        <w:tc>
          <w:tcPr>
            <w:tcW w:w="271" w:type="pct"/>
            <w:tcBorders>
              <w:top w:val="nil"/>
              <w:left w:val="nil"/>
              <w:bottom w:val="nil"/>
              <w:right w:val="single" w:sz="8" w:space="0" w:color="auto"/>
            </w:tcBorders>
            <w:shd w:val="clear" w:color="auto" w:fill="auto"/>
            <w:noWrap/>
            <w:vAlign w:val="center"/>
            <w:hideMark/>
          </w:tcPr>
          <w:p w14:paraId="7859FFE1" w14:textId="77777777" w:rsidR="00F963A4" w:rsidRPr="00306B2C" w:rsidRDefault="00F963A4" w:rsidP="000833EC">
            <w:pPr>
              <w:pStyle w:val="Sinespaciado"/>
              <w:rPr>
                <w:color w:val="000000"/>
              </w:rPr>
            </w:pPr>
            <w:r w:rsidRPr="00306B2C">
              <w:rPr>
                <w:color w:val="000000"/>
              </w:rPr>
              <w:t>5</w:t>
            </w:r>
          </w:p>
        </w:tc>
      </w:tr>
      <w:tr w:rsidR="00F963A4" w:rsidRPr="00306B2C" w14:paraId="1246BB2A" w14:textId="77777777" w:rsidTr="000833EC">
        <w:trPr>
          <w:trHeight w:val="300"/>
        </w:trPr>
        <w:tc>
          <w:tcPr>
            <w:tcW w:w="441" w:type="pct"/>
            <w:vMerge/>
            <w:tcBorders>
              <w:top w:val="nil"/>
              <w:left w:val="single" w:sz="8" w:space="0" w:color="auto"/>
              <w:bottom w:val="single" w:sz="8" w:space="0" w:color="000000"/>
              <w:right w:val="single" w:sz="8" w:space="0" w:color="auto"/>
            </w:tcBorders>
            <w:vAlign w:val="center"/>
            <w:hideMark/>
          </w:tcPr>
          <w:p w14:paraId="1CC0CFF8" w14:textId="77777777" w:rsidR="00F963A4" w:rsidRPr="00306B2C" w:rsidRDefault="00F963A4" w:rsidP="000833EC">
            <w:pPr>
              <w:pStyle w:val="Sinespaciado"/>
              <w:rPr>
                <w:color w:val="000000"/>
              </w:rPr>
            </w:pPr>
          </w:p>
        </w:tc>
        <w:tc>
          <w:tcPr>
            <w:tcW w:w="592" w:type="pct"/>
            <w:tcBorders>
              <w:top w:val="nil"/>
              <w:left w:val="nil"/>
              <w:bottom w:val="single" w:sz="4" w:space="0" w:color="auto"/>
              <w:right w:val="single" w:sz="4" w:space="0" w:color="auto"/>
            </w:tcBorders>
            <w:shd w:val="clear" w:color="auto" w:fill="auto"/>
            <w:noWrap/>
            <w:vAlign w:val="center"/>
            <w:hideMark/>
          </w:tcPr>
          <w:p w14:paraId="2BF72E51" w14:textId="77777777" w:rsidR="00F963A4" w:rsidRPr="00306B2C" w:rsidRDefault="00F963A4" w:rsidP="000833EC">
            <w:pPr>
              <w:pStyle w:val="Sinespaciado"/>
              <w:rPr>
                <w:color w:val="000000"/>
              </w:rPr>
            </w:pPr>
            <w:r w:rsidRPr="00306B2C">
              <w:rPr>
                <w:color w:val="000000"/>
              </w:rPr>
              <w:t>Avellana</w:t>
            </w:r>
          </w:p>
        </w:tc>
        <w:tc>
          <w:tcPr>
            <w:tcW w:w="279" w:type="pct"/>
            <w:tcBorders>
              <w:top w:val="nil"/>
              <w:left w:val="nil"/>
              <w:bottom w:val="single" w:sz="4" w:space="0" w:color="auto"/>
              <w:right w:val="single" w:sz="4" w:space="0" w:color="auto"/>
            </w:tcBorders>
            <w:shd w:val="clear" w:color="auto" w:fill="auto"/>
            <w:noWrap/>
            <w:vAlign w:val="center"/>
            <w:hideMark/>
          </w:tcPr>
          <w:p w14:paraId="44B8AF5E" w14:textId="77777777" w:rsidR="00F963A4" w:rsidRPr="00306B2C" w:rsidRDefault="00F963A4" w:rsidP="000833EC">
            <w:pPr>
              <w:pStyle w:val="Sinespaciado"/>
              <w:rPr>
                <w:color w:val="000000"/>
              </w:rPr>
            </w:pPr>
            <w:r w:rsidRPr="00306B2C">
              <w:rPr>
                <w:color w:val="000000"/>
              </w:rPr>
              <w:t> </w:t>
            </w:r>
          </w:p>
        </w:tc>
        <w:tc>
          <w:tcPr>
            <w:tcW w:w="425" w:type="pct"/>
            <w:tcBorders>
              <w:top w:val="nil"/>
              <w:left w:val="nil"/>
              <w:bottom w:val="single" w:sz="4" w:space="0" w:color="auto"/>
              <w:right w:val="single" w:sz="4" w:space="0" w:color="auto"/>
            </w:tcBorders>
            <w:shd w:val="clear" w:color="auto" w:fill="auto"/>
            <w:noWrap/>
            <w:vAlign w:val="center"/>
            <w:hideMark/>
          </w:tcPr>
          <w:p w14:paraId="7C2C9019" w14:textId="77777777" w:rsidR="00F963A4" w:rsidRPr="00306B2C" w:rsidRDefault="00F963A4" w:rsidP="000833EC">
            <w:pPr>
              <w:pStyle w:val="Sinespaciado"/>
              <w:rPr>
                <w:color w:val="000000"/>
              </w:rPr>
            </w:pPr>
            <w:r w:rsidRPr="00306B2C">
              <w:rPr>
                <w:color w:val="000000"/>
              </w:rPr>
              <w:t>X</w:t>
            </w:r>
          </w:p>
        </w:tc>
        <w:tc>
          <w:tcPr>
            <w:tcW w:w="229" w:type="pct"/>
            <w:tcBorders>
              <w:top w:val="nil"/>
              <w:left w:val="nil"/>
              <w:bottom w:val="single" w:sz="4" w:space="0" w:color="auto"/>
              <w:right w:val="single" w:sz="4" w:space="0" w:color="auto"/>
            </w:tcBorders>
            <w:shd w:val="clear" w:color="auto" w:fill="auto"/>
            <w:noWrap/>
            <w:vAlign w:val="center"/>
            <w:hideMark/>
          </w:tcPr>
          <w:p w14:paraId="54A0FEF3"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3F619176"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1D1625E6" w14:textId="77777777" w:rsidR="00F963A4" w:rsidRPr="00306B2C" w:rsidRDefault="00F963A4" w:rsidP="000833EC">
            <w:pPr>
              <w:pStyle w:val="Sinespaciado"/>
              <w:rPr>
                <w:color w:val="000000"/>
              </w:rPr>
            </w:pPr>
            <w:r w:rsidRPr="00306B2C">
              <w:rPr>
                <w:color w:val="000000"/>
              </w:rPr>
              <w:t>X</w:t>
            </w:r>
          </w:p>
        </w:tc>
        <w:tc>
          <w:tcPr>
            <w:tcW w:w="229" w:type="pct"/>
            <w:tcBorders>
              <w:top w:val="nil"/>
              <w:left w:val="nil"/>
              <w:bottom w:val="single" w:sz="4" w:space="0" w:color="auto"/>
              <w:right w:val="single" w:sz="4" w:space="0" w:color="auto"/>
            </w:tcBorders>
            <w:shd w:val="clear" w:color="auto" w:fill="auto"/>
            <w:noWrap/>
            <w:vAlign w:val="center"/>
            <w:hideMark/>
          </w:tcPr>
          <w:p w14:paraId="75B8ADB6" w14:textId="77777777" w:rsidR="00F963A4" w:rsidRPr="00306B2C" w:rsidRDefault="00F963A4" w:rsidP="000833EC">
            <w:pPr>
              <w:pStyle w:val="Sinespaciado"/>
              <w:rPr>
                <w:color w:val="000000"/>
              </w:rPr>
            </w:pPr>
            <w:r w:rsidRPr="00306B2C">
              <w:rPr>
                <w:color w:val="000000"/>
              </w:rPr>
              <w:t>X</w:t>
            </w:r>
          </w:p>
        </w:tc>
        <w:tc>
          <w:tcPr>
            <w:tcW w:w="229" w:type="pct"/>
            <w:tcBorders>
              <w:top w:val="nil"/>
              <w:left w:val="nil"/>
              <w:bottom w:val="single" w:sz="4" w:space="0" w:color="auto"/>
              <w:right w:val="single" w:sz="4" w:space="0" w:color="auto"/>
            </w:tcBorders>
            <w:shd w:val="clear" w:color="auto" w:fill="auto"/>
            <w:noWrap/>
            <w:vAlign w:val="center"/>
            <w:hideMark/>
          </w:tcPr>
          <w:p w14:paraId="48ED120F"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49DA9580"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61A63759"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40A64818"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4" w:space="0" w:color="auto"/>
            </w:tcBorders>
            <w:shd w:val="clear" w:color="auto" w:fill="auto"/>
            <w:noWrap/>
            <w:vAlign w:val="center"/>
            <w:hideMark/>
          </w:tcPr>
          <w:p w14:paraId="462896BD" w14:textId="77777777" w:rsidR="00F963A4" w:rsidRPr="00306B2C" w:rsidRDefault="00F963A4" w:rsidP="000833EC">
            <w:pPr>
              <w:pStyle w:val="Sinespaciado"/>
              <w:rPr>
                <w:color w:val="000000"/>
              </w:rPr>
            </w:pPr>
            <w:r w:rsidRPr="00306B2C">
              <w:rPr>
                <w:color w:val="000000"/>
              </w:rPr>
              <w:t> </w:t>
            </w:r>
          </w:p>
        </w:tc>
        <w:tc>
          <w:tcPr>
            <w:tcW w:w="364" w:type="pct"/>
            <w:tcBorders>
              <w:top w:val="nil"/>
              <w:left w:val="nil"/>
              <w:bottom w:val="single" w:sz="4" w:space="0" w:color="auto"/>
              <w:right w:val="single" w:sz="4" w:space="0" w:color="auto"/>
            </w:tcBorders>
            <w:shd w:val="clear" w:color="auto" w:fill="auto"/>
            <w:noWrap/>
            <w:vAlign w:val="center"/>
            <w:hideMark/>
          </w:tcPr>
          <w:p w14:paraId="1E2B9838" w14:textId="77777777" w:rsidR="00F963A4" w:rsidRPr="00306B2C" w:rsidRDefault="00F963A4" w:rsidP="000833EC">
            <w:pPr>
              <w:pStyle w:val="Sinespaciado"/>
              <w:rPr>
                <w:color w:val="000000"/>
              </w:rPr>
            </w:pPr>
            <w:r w:rsidRPr="00306B2C">
              <w:rPr>
                <w:color w:val="000000"/>
              </w:rPr>
              <w:t> </w:t>
            </w:r>
          </w:p>
        </w:tc>
        <w:tc>
          <w:tcPr>
            <w:tcW w:w="338" w:type="pct"/>
            <w:tcBorders>
              <w:top w:val="nil"/>
              <w:left w:val="nil"/>
              <w:bottom w:val="single" w:sz="4" w:space="0" w:color="auto"/>
              <w:right w:val="single" w:sz="4" w:space="0" w:color="auto"/>
            </w:tcBorders>
            <w:shd w:val="clear" w:color="auto" w:fill="auto"/>
            <w:noWrap/>
            <w:vAlign w:val="center"/>
            <w:hideMark/>
          </w:tcPr>
          <w:p w14:paraId="097B61BB"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4" w:space="0" w:color="auto"/>
              <w:right w:val="single" w:sz="8" w:space="0" w:color="auto"/>
            </w:tcBorders>
            <w:shd w:val="clear" w:color="auto" w:fill="auto"/>
            <w:noWrap/>
            <w:vAlign w:val="center"/>
            <w:hideMark/>
          </w:tcPr>
          <w:p w14:paraId="5D60FE0D" w14:textId="77777777" w:rsidR="00F963A4" w:rsidRPr="00306B2C" w:rsidRDefault="00F963A4" w:rsidP="000833EC">
            <w:pPr>
              <w:pStyle w:val="Sinespaciado"/>
              <w:rPr>
                <w:color w:val="000000"/>
              </w:rPr>
            </w:pPr>
            <w:r w:rsidRPr="00306B2C">
              <w:rPr>
                <w:color w:val="000000"/>
              </w:rPr>
              <w:t> </w:t>
            </w:r>
          </w:p>
        </w:tc>
        <w:tc>
          <w:tcPr>
            <w:tcW w:w="271" w:type="pct"/>
            <w:tcBorders>
              <w:top w:val="nil"/>
              <w:left w:val="nil"/>
              <w:bottom w:val="nil"/>
              <w:right w:val="single" w:sz="8" w:space="0" w:color="auto"/>
            </w:tcBorders>
            <w:shd w:val="clear" w:color="auto" w:fill="auto"/>
            <w:noWrap/>
            <w:vAlign w:val="center"/>
            <w:hideMark/>
          </w:tcPr>
          <w:p w14:paraId="6CFF1E9F" w14:textId="77777777" w:rsidR="00F963A4" w:rsidRPr="00306B2C" w:rsidRDefault="00F963A4" w:rsidP="000833EC">
            <w:pPr>
              <w:pStyle w:val="Sinespaciado"/>
              <w:rPr>
                <w:color w:val="000000"/>
              </w:rPr>
            </w:pPr>
            <w:r w:rsidRPr="00306B2C">
              <w:rPr>
                <w:color w:val="000000"/>
              </w:rPr>
              <w:t>3</w:t>
            </w:r>
          </w:p>
        </w:tc>
      </w:tr>
      <w:tr w:rsidR="00F963A4" w:rsidRPr="00306B2C" w14:paraId="2B57AE19" w14:textId="77777777" w:rsidTr="000833EC">
        <w:trPr>
          <w:trHeight w:val="315"/>
        </w:trPr>
        <w:tc>
          <w:tcPr>
            <w:tcW w:w="441" w:type="pct"/>
            <w:vMerge/>
            <w:tcBorders>
              <w:top w:val="nil"/>
              <w:left w:val="single" w:sz="8" w:space="0" w:color="auto"/>
              <w:bottom w:val="single" w:sz="8" w:space="0" w:color="000000"/>
              <w:right w:val="single" w:sz="8" w:space="0" w:color="auto"/>
            </w:tcBorders>
            <w:vAlign w:val="center"/>
            <w:hideMark/>
          </w:tcPr>
          <w:p w14:paraId="3E870869" w14:textId="77777777" w:rsidR="00F963A4" w:rsidRPr="00306B2C" w:rsidRDefault="00F963A4" w:rsidP="000833EC">
            <w:pPr>
              <w:pStyle w:val="Sinespaciado"/>
              <w:rPr>
                <w:color w:val="000000"/>
              </w:rPr>
            </w:pPr>
          </w:p>
        </w:tc>
        <w:tc>
          <w:tcPr>
            <w:tcW w:w="592" w:type="pct"/>
            <w:tcBorders>
              <w:top w:val="nil"/>
              <w:left w:val="nil"/>
              <w:bottom w:val="single" w:sz="8" w:space="0" w:color="auto"/>
              <w:right w:val="single" w:sz="4" w:space="0" w:color="auto"/>
            </w:tcBorders>
            <w:shd w:val="clear" w:color="auto" w:fill="auto"/>
            <w:noWrap/>
            <w:vAlign w:val="center"/>
            <w:hideMark/>
          </w:tcPr>
          <w:p w14:paraId="5D5A68ED" w14:textId="77777777" w:rsidR="00F963A4" w:rsidRPr="00306B2C" w:rsidRDefault="00F963A4" w:rsidP="000833EC">
            <w:pPr>
              <w:pStyle w:val="Sinespaciado"/>
              <w:rPr>
                <w:color w:val="000000"/>
              </w:rPr>
            </w:pPr>
            <w:r w:rsidRPr="00306B2C">
              <w:rPr>
                <w:color w:val="000000"/>
              </w:rPr>
              <w:t>Pistacho</w:t>
            </w:r>
          </w:p>
        </w:tc>
        <w:tc>
          <w:tcPr>
            <w:tcW w:w="279" w:type="pct"/>
            <w:tcBorders>
              <w:top w:val="nil"/>
              <w:left w:val="nil"/>
              <w:bottom w:val="single" w:sz="8" w:space="0" w:color="auto"/>
              <w:right w:val="single" w:sz="4" w:space="0" w:color="auto"/>
            </w:tcBorders>
            <w:shd w:val="clear" w:color="auto" w:fill="auto"/>
            <w:noWrap/>
            <w:vAlign w:val="center"/>
            <w:hideMark/>
          </w:tcPr>
          <w:p w14:paraId="7078428F" w14:textId="77777777" w:rsidR="00F963A4" w:rsidRPr="00306B2C" w:rsidRDefault="00F963A4" w:rsidP="000833EC">
            <w:pPr>
              <w:pStyle w:val="Sinespaciado"/>
              <w:rPr>
                <w:color w:val="000000"/>
              </w:rPr>
            </w:pPr>
            <w:r w:rsidRPr="00306B2C">
              <w:rPr>
                <w:color w:val="000000"/>
              </w:rPr>
              <w:t> </w:t>
            </w:r>
          </w:p>
        </w:tc>
        <w:tc>
          <w:tcPr>
            <w:tcW w:w="425" w:type="pct"/>
            <w:tcBorders>
              <w:top w:val="nil"/>
              <w:left w:val="nil"/>
              <w:bottom w:val="single" w:sz="8" w:space="0" w:color="auto"/>
              <w:right w:val="single" w:sz="4" w:space="0" w:color="auto"/>
            </w:tcBorders>
            <w:shd w:val="clear" w:color="auto" w:fill="auto"/>
            <w:noWrap/>
            <w:vAlign w:val="center"/>
            <w:hideMark/>
          </w:tcPr>
          <w:p w14:paraId="509E4875" w14:textId="77777777" w:rsidR="00F963A4" w:rsidRPr="00306B2C" w:rsidRDefault="00F963A4" w:rsidP="000833EC">
            <w:pPr>
              <w:pStyle w:val="Sinespaciado"/>
              <w:rPr>
                <w:color w:val="000000"/>
              </w:rPr>
            </w:pPr>
            <w:r w:rsidRPr="00306B2C">
              <w:rPr>
                <w:color w:val="000000"/>
              </w:rPr>
              <w:t>X</w:t>
            </w:r>
          </w:p>
        </w:tc>
        <w:tc>
          <w:tcPr>
            <w:tcW w:w="229" w:type="pct"/>
            <w:tcBorders>
              <w:top w:val="nil"/>
              <w:left w:val="nil"/>
              <w:bottom w:val="single" w:sz="8" w:space="0" w:color="auto"/>
              <w:right w:val="single" w:sz="4" w:space="0" w:color="auto"/>
            </w:tcBorders>
            <w:shd w:val="clear" w:color="auto" w:fill="auto"/>
            <w:noWrap/>
            <w:vAlign w:val="center"/>
            <w:hideMark/>
          </w:tcPr>
          <w:p w14:paraId="634E888B" w14:textId="77777777" w:rsidR="00F963A4" w:rsidRPr="00306B2C" w:rsidRDefault="00F963A4" w:rsidP="000833EC">
            <w:pPr>
              <w:pStyle w:val="Sinespaciado"/>
              <w:rPr>
                <w:color w:val="000000"/>
              </w:rPr>
            </w:pPr>
            <w:r w:rsidRPr="00306B2C">
              <w:rPr>
                <w:color w:val="000000"/>
              </w:rPr>
              <w:t>X</w:t>
            </w:r>
          </w:p>
        </w:tc>
        <w:tc>
          <w:tcPr>
            <w:tcW w:w="229" w:type="pct"/>
            <w:tcBorders>
              <w:top w:val="nil"/>
              <w:left w:val="nil"/>
              <w:bottom w:val="single" w:sz="8" w:space="0" w:color="auto"/>
              <w:right w:val="single" w:sz="4" w:space="0" w:color="auto"/>
            </w:tcBorders>
            <w:shd w:val="clear" w:color="auto" w:fill="auto"/>
            <w:noWrap/>
            <w:vAlign w:val="center"/>
            <w:hideMark/>
          </w:tcPr>
          <w:p w14:paraId="56D926BE"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8" w:space="0" w:color="auto"/>
              <w:right w:val="single" w:sz="4" w:space="0" w:color="auto"/>
            </w:tcBorders>
            <w:shd w:val="clear" w:color="auto" w:fill="auto"/>
            <w:noWrap/>
            <w:vAlign w:val="center"/>
            <w:hideMark/>
          </w:tcPr>
          <w:p w14:paraId="63B03697" w14:textId="77777777" w:rsidR="00F963A4" w:rsidRPr="00306B2C" w:rsidRDefault="00F963A4" w:rsidP="000833EC">
            <w:pPr>
              <w:pStyle w:val="Sinespaciado"/>
              <w:rPr>
                <w:color w:val="000000"/>
              </w:rPr>
            </w:pPr>
            <w:r w:rsidRPr="00306B2C">
              <w:rPr>
                <w:color w:val="000000"/>
              </w:rPr>
              <w:t>X</w:t>
            </w:r>
          </w:p>
        </w:tc>
        <w:tc>
          <w:tcPr>
            <w:tcW w:w="229" w:type="pct"/>
            <w:tcBorders>
              <w:top w:val="nil"/>
              <w:left w:val="nil"/>
              <w:bottom w:val="single" w:sz="8" w:space="0" w:color="auto"/>
              <w:right w:val="single" w:sz="4" w:space="0" w:color="auto"/>
            </w:tcBorders>
            <w:shd w:val="clear" w:color="auto" w:fill="auto"/>
            <w:noWrap/>
            <w:vAlign w:val="center"/>
            <w:hideMark/>
          </w:tcPr>
          <w:p w14:paraId="7A2B2A73"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8" w:space="0" w:color="auto"/>
              <w:right w:val="single" w:sz="4" w:space="0" w:color="auto"/>
            </w:tcBorders>
            <w:shd w:val="clear" w:color="auto" w:fill="auto"/>
            <w:noWrap/>
            <w:vAlign w:val="center"/>
            <w:hideMark/>
          </w:tcPr>
          <w:p w14:paraId="650877AF"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8" w:space="0" w:color="auto"/>
              <w:right w:val="single" w:sz="4" w:space="0" w:color="auto"/>
            </w:tcBorders>
            <w:shd w:val="clear" w:color="auto" w:fill="auto"/>
            <w:noWrap/>
            <w:vAlign w:val="center"/>
            <w:hideMark/>
          </w:tcPr>
          <w:p w14:paraId="10E462CC"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8" w:space="0" w:color="auto"/>
              <w:right w:val="single" w:sz="4" w:space="0" w:color="auto"/>
            </w:tcBorders>
            <w:shd w:val="clear" w:color="auto" w:fill="auto"/>
            <w:noWrap/>
            <w:vAlign w:val="center"/>
            <w:hideMark/>
          </w:tcPr>
          <w:p w14:paraId="24AEE701"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8" w:space="0" w:color="auto"/>
              <w:right w:val="single" w:sz="4" w:space="0" w:color="auto"/>
            </w:tcBorders>
            <w:shd w:val="clear" w:color="auto" w:fill="auto"/>
            <w:noWrap/>
            <w:vAlign w:val="center"/>
            <w:hideMark/>
          </w:tcPr>
          <w:p w14:paraId="64E0E25C"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8" w:space="0" w:color="auto"/>
              <w:right w:val="single" w:sz="4" w:space="0" w:color="auto"/>
            </w:tcBorders>
            <w:shd w:val="clear" w:color="auto" w:fill="auto"/>
            <w:noWrap/>
            <w:vAlign w:val="center"/>
            <w:hideMark/>
          </w:tcPr>
          <w:p w14:paraId="2258CAD3" w14:textId="77777777" w:rsidR="00F963A4" w:rsidRPr="00306B2C" w:rsidRDefault="00F963A4" w:rsidP="000833EC">
            <w:pPr>
              <w:pStyle w:val="Sinespaciado"/>
              <w:rPr>
                <w:color w:val="000000"/>
              </w:rPr>
            </w:pPr>
            <w:r w:rsidRPr="00306B2C">
              <w:rPr>
                <w:color w:val="000000"/>
              </w:rPr>
              <w:t> </w:t>
            </w:r>
          </w:p>
        </w:tc>
        <w:tc>
          <w:tcPr>
            <w:tcW w:w="364" w:type="pct"/>
            <w:tcBorders>
              <w:top w:val="nil"/>
              <w:left w:val="nil"/>
              <w:bottom w:val="single" w:sz="8" w:space="0" w:color="auto"/>
              <w:right w:val="single" w:sz="4" w:space="0" w:color="auto"/>
            </w:tcBorders>
            <w:shd w:val="clear" w:color="auto" w:fill="auto"/>
            <w:noWrap/>
            <w:vAlign w:val="center"/>
            <w:hideMark/>
          </w:tcPr>
          <w:p w14:paraId="4369CD9B" w14:textId="77777777" w:rsidR="00F963A4" w:rsidRPr="00306B2C" w:rsidRDefault="00F963A4" w:rsidP="000833EC">
            <w:pPr>
              <w:pStyle w:val="Sinespaciado"/>
              <w:rPr>
                <w:color w:val="000000"/>
              </w:rPr>
            </w:pPr>
            <w:r w:rsidRPr="00306B2C">
              <w:rPr>
                <w:color w:val="000000"/>
              </w:rPr>
              <w:t> </w:t>
            </w:r>
          </w:p>
        </w:tc>
        <w:tc>
          <w:tcPr>
            <w:tcW w:w="338" w:type="pct"/>
            <w:tcBorders>
              <w:top w:val="nil"/>
              <w:left w:val="nil"/>
              <w:bottom w:val="single" w:sz="8" w:space="0" w:color="auto"/>
              <w:right w:val="single" w:sz="4" w:space="0" w:color="auto"/>
            </w:tcBorders>
            <w:shd w:val="clear" w:color="auto" w:fill="auto"/>
            <w:noWrap/>
            <w:vAlign w:val="center"/>
            <w:hideMark/>
          </w:tcPr>
          <w:p w14:paraId="4D017BB0" w14:textId="77777777" w:rsidR="00F963A4" w:rsidRPr="00306B2C" w:rsidRDefault="00F963A4" w:rsidP="000833EC">
            <w:pPr>
              <w:pStyle w:val="Sinespaciado"/>
              <w:rPr>
                <w:color w:val="000000"/>
              </w:rPr>
            </w:pPr>
            <w:r w:rsidRPr="00306B2C">
              <w:rPr>
                <w:color w:val="000000"/>
              </w:rPr>
              <w:t> </w:t>
            </w:r>
          </w:p>
        </w:tc>
        <w:tc>
          <w:tcPr>
            <w:tcW w:w="229" w:type="pct"/>
            <w:tcBorders>
              <w:top w:val="nil"/>
              <w:left w:val="nil"/>
              <w:bottom w:val="single" w:sz="8" w:space="0" w:color="auto"/>
              <w:right w:val="single" w:sz="8" w:space="0" w:color="auto"/>
            </w:tcBorders>
            <w:shd w:val="clear" w:color="auto" w:fill="auto"/>
            <w:noWrap/>
            <w:vAlign w:val="center"/>
            <w:hideMark/>
          </w:tcPr>
          <w:p w14:paraId="4CF2FA9C" w14:textId="77777777" w:rsidR="00F963A4" w:rsidRPr="00306B2C" w:rsidRDefault="00F963A4" w:rsidP="000833EC">
            <w:pPr>
              <w:pStyle w:val="Sinespaciado"/>
              <w:rPr>
                <w:color w:val="000000"/>
              </w:rPr>
            </w:pPr>
            <w:r w:rsidRPr="00306B2C">
              <w:rPr>
                <w:color w:val="000000"/>
              </w:rPr>
              <w:t> </w:t>
            </w:r>
          </w:p>
        </w:tc>
        <w:tc>
          <w:tcPr>
            <w:tcW w:w="271" w:type="pct"/>
            <w:tcBorders>
              <w:top w:val="nil"/>
              <w:left w:val="nil"/>
              <w:bottom w:val="single" w:sz="8" w:space="0" w:color="auto"/>
              <w:right w:val="single" w:sz="8" w:space="0" w:color="auto"/>
            </w:tcBorders>
            <w:shd w:val="clear" w:color="auto" w:fill="auto"/>
            <w:noWrap/>
            <w:vAlign w:val="center"/>
            <w:hideMark/>
          </w:tcPr>
          <w:p w14:paraId="20850D30" w14:textId="77777777" w:rsidR="00F963A4" w:rsidRPr="00306B2C" w:rsidRDefault="00F963A4" w:rsidP="000833EC">
            <w:pPr>
              <w:pStyle w:val="Sinespaciado"/>
              <w:rPr>
                <w:color w:val="000000"/>
              </w:rPr>
            </w:pPr>
            <w:r w:rsidRPr="00306B2C">
              <w:rPr>
                <w:color w:val="000000"/>
              </w:rPr>
              <w:t>3</w:t>
            </w:r>
          </w:p>
        </w:tc>
      </w:tr>
      <w:tr w:rsidR="000833EC" w:rsidRPr="00306B2C" w14:paraId="398D52A9" w14:textId="77777777" w:rsidTr="000833EC">
        <w:trPr>
          <w:gridBefore w:val="1"/>
          <w:gridAfter w:val="1"/>
          <w:wBefore w:w="441" w:type="pct"/>
          <w:wAfter w:w="271" w:type="pct"/>
          <w:trHeight w:val="388"/>
        </w:trPr>
        <w:tc>
          <w:tcPr>
            <w:tcW w:w="592" w:type="pct"/>
            <w:tcBorders>
              <w:top w:val="nil"/>
              <w:left w:val="single" w:sz="8" w:space="0" w:color="auto"/>
              <w:bottom w:val="single" w:sz="8" w:space="0" w:color="auto"/>
              <w:right w:val="single" w:sz="4" w:space="0" w:color="auto"/>
            </w:tcBorders>
            <w:shd w:val="clear" w:color="auto" w:fill="auto"/>
            <w:noWrap/>
            <w:vAlign w:val="center"/>
            <w:hideMark/>
          </w:tcPr>
          <w:p w14:paraId="5DBECFBE" w14:textId="77777777" w:rsidR="000833EC" w:rsidRPr="00306B2C" w:rsidRDefault="000833EC" w:rsidP="000833EC">
            <w:pPr>
              <w:pStyle w:val="Sinespaciado"/>
              <w:rPr>
                <w:b/>
                <w:bCs/>
                <w:color w:val="000000"/>
              </w:rPr>
            </w:pPr>
            <w:r w:rsidRPr="00306B2C">
              <w:rPr>
                <w:b/>
                <w:bCs/>
                <w:color w:val="000000"/>
              </w:rPr>
              <w:t>TOTAL</w:t>
            </w:r>
          </w:p>
        </w:tc>
        <w:tc>
          <w:tcPr>
            <w:tcW w:w="279" w:type="pct"/>
            <w:tcBorders>
              <w:top w:val="nil"/>
              <w:left w:val="nil"/>
              <w:bottom w:val="single" w:sz="8" w:space="0" w:color="auto"/>
              <w:right w:val="single" w:sz="4" w:space="0" w:color="auto"/>
            </w:tcBorders>
            <w:shd w:val="clear" w:color="auto" w:fill="auto"/>
            <w:noWrap/>
            <w:vAlign w:val="center"/>
            <w:hideMark/>
          </w:tcPr>
          <w:p w14:paraId="7C34A3FB" w14:textId="77777777" w:rsidR="000833EC" w:rsidRPr="00306B2C" w:rsidRDefault="000833EC" w:rsidP="000833EC">
            <w:pPr>
              <w:pStyle w:val="Sinespaciado"/>
              <w:rPr>
                <w:color w:val="000000"/>
              </w:rPr>
            </w:pPr>
            <w:r w:rsidRPr="00306B2C">
              <w:rPr>
                <w:color w:val="000000"/>
              </w:rPr>
              <w:t>7</w:t>
            </w:r>
          </w:p>
        </w:tc>
        <w:tc>
          <w:tcPr>
            <w:tcW w:w="425" w:type="pct"/>
            <w:tcBorders>
              <w:top w:val="nil"/>
              <w:left w:val="nil"/>
              <w:bottom w:val="single" w:sz="8" w:space="0" w:color="auto"/>
              <w:right w:val="single" w:sz="4" w:space="0" w:color="auto"/>
            </w:tcBorders>
            <w:shd w:val="clear" w:color="auto" w:fill="auto"/>
            <w:noWrap/>
            <w:vAlign w:val="center"/>
            <w:hideMark/>
          </w:tcPr>
          <w:p w14:paraId="0A83CCF9" w14:textId="77777777" w:rsidR="000833EC" w:rsidRPr="00306B2C" w:rsidRDefault="000833EC" w:rsidP="000833EC">
            <w:pPr>
              <w:pStyle w:val="Sinespaciado"/>
              <w:rPr>
                <w:color w:val="000000"/>
              </w:rPr>
            </w:pPr>
            <w:r w:rsidRPr="00306B2C">
              <w:rPr>
                <w:color w:val="000000"/>
              </w:rPr>
              <w:t>13</w:t>
            </w:r>
          </w:p>
        </w:tc>
        <w:tc>
          <w:tcPr>
            <w:tcW w:w="229" w:type="pct"/>
            <w:tcBorders>
              <w:top w:val="nil"/>
              <w:left w:val="nil"/>
              <w:bottom w:val="single" w:sz="8" w:space="0" w:color="auto"/>
              <w:right w:val="single" w:sz="4" w:space="0" w:color="auto"/>
            </w:tcBorders>
            <w:shd w:val="clear" w:color="auto" w:fill="auto"/>
            <w:noWrap/>
            <w:vAlign w:val="center"/>
            <w:hideMark/>
          </w:tcPr>
          <w:p w14:paraId="7D5B1870" w14:textId="77777777" w:rsidR="000833EC" w:rsidRPr="00306B2C" w:rsidRDefault="000833EC" w:rsidP="000833EC">
            <w:pPr>
              <w:pStyle w:val="Sinespaciado"/>
              <w:rPr>
                <w:color w:val="000000"/>
              </w:rPr>
            </w:pPr>
            <w:r w:rsidRPr="00306B2C">
              <w:rPr>
                <w:color w:val="000000"/>
              </w:rPr>
              <w:t>8</w:t>
            </w:r>
          </w:p>
        </w:tc>
        <w:tc>
          <w:tcPr>
            <w:tcW w:w="229" w:type="pct"/>
            <w:tcBorders>
              <w:top w:val="nil"/>
              <w:left w:val="nil"/>
              <w:bottom w:val="single" w:sz="8" w:space="0" w:color="auto"/>
              <w:right w:val="single" w:sz="4" w:space="0" w:color="auto"/>
            </w:tcBorders>
            <w:shd w:val="clear" w:color="auto" w:fill="auto"/>
            <w:noWrap/>
            <w:vAlign w:val="center"/>
            <w:hideMark/>
          </w:tcPr>
          <w:p w14:paraId="2AC5726E" w14:textId="77777777" w:rsidR="000833EC" w:rsidRPr="00306B2C" w:rsidRDefault="000833EC" w:rsidP="000833EC">
            <w:pPr>
              <w:pStyle w:val="Sinespaciado"/>
              <w:rPr>
                <w:color w:val="000000"/>
              </w:rPr>
            </w:pPr>
            <w:r w:rsidRPr="00306B2C">
              <w:rPr>
                <w:color w:val="000000"/>
              </w:rPr>
              <w:t>7</w:t>
            </w:r>
          </w:p>
        </w:tc>
        <w:tc>
          <w:tcPr>
            <w:tcW w:w="229" w:type="pct"/>
            <w:tcBorders>
              <w:top w:val="nil"/>
              <w:left w:val="nil"/>
              <w:bottom w:val="single" w:sz="8" w:space="0" w:color="auto"/>
              <w:right w:val="single" w:sz="4" w:space="0" w:color="auto"/>
            </w:tcBorders>
            <w:shd w:val="clear" w:color="auto" w:fill="auto"/>
            <w:noWrap/>
            <w:vAlign w:val="center"/>
            <w:hideMark/>
          </w:tcPr>
          <w:p w14:paraId="73C3B59B" w14:textId="77777777" w:rsidR="000833EC" w:rsidRPr="00306B2C" w:rsidRDefault="000833EC" w:rsidP="000833EC">
            <w:pPr>
              <w:pStyle w:val="Sinespaciado"/>
              <w:rPr>
                <w:color w:val="000000"/>
              </w:rPr>
            </w:pPr>
            <w:r w:rsidRPr="00306B2C">
              <w:rPr>
                <w:color w:val="000000"/>
              </w:rPr>
              <w:t>9</w:t>
            </w:r>
          </w:p>
        </w:tc>
        <w:tc>
          <w:tcPr>
            <w:tcW w:w="229" w:type="pct"/>
            <w:tcBorders>
              <w:top w:val="nil"/>
              <w:left w:val="nil"/>
              <w:bottom w:val="single" w:sz="8" w:space="0" w:color="auto"/>
              <w:right w:val="single" w:sz="4" w:space="0" w:color="auto"/>
            </w:tcBorders>
            <w:shd w:val="clear" w:color="auto" w:fill="auto"/>
            <w:noWrap/>
            <w:vAlign w:val="center"/>
            <w:hideMark/>
          </w:tcPr>
          <w:p w14:paraId="361AFEBC" w14:textId="77777777" w:rsidR="000833EC" w:rsidRPr="00306B2C" w:rsidRDefault="000833EC" w:rsidP="000833EC">
            <w:pPr>
              <w:pStyle w:val="Sinespaciado"/>
              <w:rPr>
                <w:color w:val="000000"/>
              </w:rPr>
            </w:pPr>
            <w:r w:rsidRPr="00306B2C">
              <w:rPr>
                <w:color w:val="000000"/>
              </w:rPr>
              <w:t>10</w:t>
            </w:r>
          </w:p>
        </w:tc>
        <w:tc>
          <w:tcPr>
            <w:tcW w:w="229" w:type="pct"/>
            <w:tcBorders>
              <w:top w:val="nil"/>
              <w:left w:val="nil"/>
              <w:bottom w:val="single" w:sz="8" w:space="0" w:color="auto"/>
              <w:right w:val="single" w:sz="4" w:space="0" w:color="auto"/>
            </w:tcBorders>
            <w:shd w:val="clear" w:color="auto" w:fill="auto"/>
            <w:noWrap/>
            <w:vAlign w:val="center"/>
            <w:hideMark/>
          </w:tcPr>
          <w:p w14:paraId="44AB3CDA" w14:textId="77777777" w:rsidR="000833EC" w:rsidRPr="00306B2C" w:rsidRDefault="000833EC" w:rsidP="000833EC">
            <w:pPr>
              <w:pStyle w:val="Sinespaciado"/>
              <w:rPr>
                <w:color w:val="000000"/>
              </w:rPr>
            </w:pPr>
            <w:r w:rsidRPr="00306B2C">
              <w:rPr>
                <w:color w:val="000000"/>
              </w:rPr>
              <w:t>2</w:t>
            </w:r>
          </w:p>
        </w:tc>
        <w:tc>
          <w:tcPr>
            <w:tcW w:w="229" w:type="pct"/>
            <w:tcBorders>
              <w:top w:val="nil"/>
              <w:left w:val="nil"/>
              <w:bottom w:val="single" w:sz="8" w:space="0" w:color="auto"/>
              <w:right w:val="single" w:sz="4" w:space="0" w:color="auto"/>
            </w:tcBorders>
            <w:shd w:val="clear" w:color="auto" w:fill="auto"/>
            <w:noWrap/>
            <w:vAlign w:val="center"/>
            <w:hideMark/>
          </w:tcPr>
          <w:p w14:paraId="784A46C4" w14:textId="77777777" w:rsidR="000833EC" w:rsidRPr="00306B2C" w:rsidRDefault="000833EC" w:rsidP="000833EC">
            <w:pPr>
              <w:pStyle w:val="Sinespaciado"/>
              <w:rPr>
                <w:color w:val="000000"/>
              </w:rPr>
            </w:pPr>
            <w:r w:rsidRPr="00306B2C">
              <w:rPr>
                <w:color w:val="000000"/>
              </w:rPr>
              <w:t>1</w:t>
            </w:r>
          </w:p>
        </w:tc>
        <w:tc>
          <w:tcPr>
            <w:tcW w:w="229" w:type="pct"/>
            <w:tcBorders>
              <w:top w:val="nil"/>
              <w:left w:val="nil"/>
              <w:bottom w:val="single" w:sz="8" w:space="0" w:color="auto"/>
              <w:right w:val="single" w:sz="4" w:space="0" w:color="auto"/>
            </w:tcBorders>
            <w:shd w:val="clear" w:color="auto" w:fill="auto"/>
            <w:noWrap/>
            <w:vAlign w:val="center"/>
            <w:hideMark/>
          </w:tcPr>
          <w:p w14:paraId="5489C9A8" w14:textId="77777777" w:rsidR="000833EC" w:rsidRPr="00306B2C" w:rsidRDefault="000833EC" w:rsidP="000833EC">
            <w:pPr>
              <w:pStyle w:val="Sinespaciado"/>
              <w:rPr>
                <w:color w:val="000000"/>
              </w:rPr>
            </w:pPr>
            <w:r w:rsidRPr="00306B2C">
              <w:rPr>
                <w:color w:val="000000"/>
              </w:rPr>
              <w:t>2</w:t>
            </w:r>
          </w:p>
        </w:tc>
        <w:tc>
          <w:tcPr>
            <w:tcW w:w="229" w:type="pct"/>
            <w:tcBorders>
              <w:top w:val="nil"/>
              <w:left w:val="nil"/>
              <w:bottom w:val="single" w:sz="8" w:space="0" w:color="auto"/>
              <w:right w:val="single" w:sz="4" w:space="0" w:color="auto"/>
            </w:tcBorders>
            <w:shd w:val="clear" w:color="auto" w:fill="auto"/>
            <w:noWrap/>
            <w:vAlign w:val="center"/>
            <w:hideMark/>
          </w:tcPr>
          <w:p w14:paraId="450A26FF" w14:textId="77777777" w:rsidR="000833EC" w:rsidRPr="00306B2C" w:rsidRDefault="000833EC" w:rsidP="000833EC">
            <w:pPr>
              <w:pStyle w:val="Sinespaciado"/>
              <w:rPr>
                <w:color w:val="000000"/>
              </w:rPr>
            </w:pPr>
            <w:r w:rsidRPr="00306B2C">
              <w:rPr>
                <w:color w:val="000000"/>
              </w:rPr>
              <w:t>2</w:t>
            </w:r>
          </w:p>
        </w:tc>
        <w:tc>
          <w:tcPr>
            <w:tcW w:w="229" w:type="pct"/>
            <w:tcBorders>
              <w:top w:val="nil"/>
              <w:left w:val="nil"/>
              <w:bottom w:val="single" w:sz="8" w:space="0" w:color="auto"/>
              <w:right w:val="single" w:sz="4" w:space="0" w:color="auto"/>
            </w:tcBorders>
            <w:shd w:val="clear" w:color="auto" w:fill="auto"/>
            <w:noWrap/>
            <w:vAlign w:val="center"/>
            <w:hideMark/>
          </w:tcPr>
          <w:p w14:paraId="3186CCDE" w14:textId="77777777" w:rsidR="000833EC" w:rsidRPr="00306B2C" w:rsidRDefault="000833EC" w:rsidP="000833EC">
            <w:pPr>
              <w:pStyle w:val="Sinespaciado"/>
              <w:rPr>
                <w:color w:val="000000"/>
              </w:rPr>
            </w:pPr>
            <w:r w:rsidRPr="00306B2C">
              <w:rPr>
                <w:color w:val="000000"/>
              </w:rPr>
              <w:t>2</w:t>
            </w:r>
          </w:p>
        </w:tc>
        <w:tc>
          <w:tcPr>
            <w:tcW w:w="364" w:type="pct"/>
            <w:tcBorders>
              <w:top w:val="nil"/>
              <w:left w:val="nil"/>
              <w:bottom w:val="single" w:sz="8" w:space="0" w:color="auto"/>
              <w:right w:val="single" w:sz="4" w:space="0" w:color="auto"/>
            </w:tcBorders>
            <w:shd w:val="clear" w:color="auto" w:fill="auto"/>
            <w:noWrap/>
            <w:vAlign w:val="center"/>
            <w:hideMark/>
          </w:tcPr>
          <w:p w14:paraId="1B6E3E63" w14:textId="77777777" w:rsidR="000833EC" w:rsidRPr="00306B2C" w:rsidRDefault="000833EC" w:rsidP="000833EC">
            <w:pPr>
              <w:pStyle w:val="Sinespaciado"/>
              <w:rPr>
                <w:color w:val="000000"/>
              </w:rPr>
            </w:pPr>
            <w:r w:rsidRPr="00306B2C">
              <w:rPr>
                <w:color w:val="000000"/>
              </w:rPr>
              <w:t>2</w:t>
            </w:r>
          </w:p>
        </w:tc>
        <w:tc>
          <w:tcPr>
            <w:tcW w:w="338" w:type="pct"/>
            <w:tcBorders>
              <w:top w:val="nil"/>
              <w:left w:val="nil"/>
              <w:bottom w:val="single" w:sz="8" w:space="0" w:color="auto"/>
              <w:right w:val="single" w:sz="4" w:space="0" w:color="auto"/>
            </w:tcBorders>
            <w:shd w:val="clear" w:color="auto" w:fill="auto"/>
            <w:noWrap/>
            <w:vAlign w:val="center"/>
            <w:hideMark/>
          </w:tcPr>
          <w:p w14:paraId="6F5C185B" w14:textId="77777777" w:rsidR="000833EC" w:rsidRPr="00306B2C" w:rsidRDefault="000833EC" w:rsidP="000833EC">
            <w:pPr>
              <w:pStyle w:val="Sinespaciado"/>
              <w:rPr>
                <w:color w:val="000000"/>
              </w:rPr>
            </w:pPr>
            <w:r w:rsidRPr="00306B2C">
              <w:rPr>
                <w:color w:val="000000"/>
              </w:rPr>
              <w:t>1</w:t>
            </w:r>
          </w:p>
        </w:tc>
        <w:tc>
          <w:tcPr>
            <w:tcW w:w="229" w:type="pct"/>
            <w:tcBorders>
              <w:top w:val="nil"/>
              <w:left w:val="nil"/>
              <w:bottom w:val="single" w:sz="8" w:space="0" w:color="auto"/>
              <w:right w:val="single" w:sz="8" w:space="0" w:color="auto"/>
            </w:tcBorders>
            <w:shd w:val="clear" w:color="auto" w:fill="auto"/>
            <w:noWrap/>
            <w:vAlign w:val="center"/>
            <w:hideMark/>
          </w:tcPr>
          <w:p w14:paraId="3B1F4455" w14:textId="77777777" w:rsidR="000833EC" w:rsidRPr="00306B2C" w:rsidRDefault="000833EC" w:rsidP="00277DE2">
            <w:pPr>
              <w:pStyle w:val="Sinespaciado"/>
              <w:keepNext/>
              <w:rPr>
                <w:color w:val="000000"/>
              </w:rPr>
            </w:pPr>
            <w:r w:rsidRPr="00306B2C">
              <w:rPr>
                <w:color w:val="000000"/>
              </w:rPr>
              <w:t>1</w:t>
            </w:r>
          </w:p>
        </w:tc>
      </w:tr>
    </w:tbl>
    <w:p w14:paraId="7DA8F8CE" w14:textId="5D49B22F" w:rsidR="00F963A4" w:rsidRDefault="00277DE2" w:rsidP="00277DE2">
      <w:pPr>
        <w:pStyle w:val="Descripcin"/>
      </w:pPr>
      <w:bookmarkStart w:id="44" w:name="_Toc87030990"/>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2</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11</w:t>
      </w:r>
      <w:r w:rsidR="00142F68">
        <w:rPr>
          <w:noProof/>
        </w:rPr>
        <w:fldChar w:fldCharType="end"/>
      </w:r>
      <w:r>
        <w:t>: Competencia externa</w:t>
      </w:r>
      <w:bookmarkEnd w:id="44"/>
    </w:p>
    <w:p w14:paraId="565DE7C0" w14:textId="77777777" w:rsidR="00277DE2" w:rsidRPr="00277DE2" w:rsidRDefault="00277DE2" w:rsidP="00277DE2">
      <w:r>
        <w:t>Elaboración propia</w:t>
      </w:r>
    </w:p>
    <w:p w14:paraId="6B90A6C2" w14:textId="77777777" w:rsidR="00277DE2" w:rsidRPr="00277DE2" w:rsidRDefault="00277DE2" w:rsidP="00277DE2"/>
    <w:tbl>
      <w:tblPr>
        <w:tblW w:w="5191" w:type="pct"/>
        <w:tblCellMar>
          <w:left w:w="70" w:type="dxa"/>
          <w:right w:w="70" w:type="dxa"/>
        </w:tblCellMar>
        <w:tblLook w:val="04A0" w:firstRow="1" w:lastRow="0" w:firstColumn="1" w:lastColumn="0" w:noHBand="0" w:noVBand="1"/>
      </w:tblPr>
      <w:tblGrid>
        <w:gridCol w:w="1607"/>
        <w:gridCol w:w="586"/>
        <w:gridCol w:w="807"/>
        <w:gridCol w:w="456"/>
        <w:gridCol w:w="456"/>
        <w:gridCol w:w="458"/>
        <w:gridCol w:w="456"/>
        <w:gridCol w:w="456"/>
        <w:gridCol w:w="456"/>
        <w:gridCol w:w="456"/>
        <w:gridCol w:w="466"/>
        <w:gridCol w:w="494"/>
        <w:gridCol w:w="598"/>
        <w:gridCol w:w="574"/>
        <w:gridCol w:w="456"/>
        <w:gridCol w:w="568"/>
      </w:tblGrid>
      <w:tr w:rsidR="00F963A4" w:rsidRPr="00306B2C" w14:paraId="2DDDDD81" w14:textId="77777777" w:rsidTr="00E0428E">
        <w:trPr>
          <w:cantSplit/>
          <w:trHeight w:val="1454"/>
        </w:trPr>
        <w:tc>
          <w:tcPr>
            <w:tcW w:w="859" w:type="pct"/>
            <w:tcBorders>
              <w:top w:val="single" w:sz="8" w:space="0" w:color="auto"/>
              <w:left w:val="single" w:sz="8" w:space="0" w:color="auto"/>
              <w:bottom w:val="single" w:sz="4" w:space="0" w:color="auto"/>
              <w:right w:val="single" w:sz="4" w:space="0" w:color="auto"/>
            </w:tcBorders>
            <w:shd w:val="clear" w:color="auto" w:fill="auto"/>
            <w:noWrap/>
            <w:vAlign w:val="center"/>
            <w:hideMark/>
          </w:tcPr>
          <w:p w14:paraId="275A63E7" w14:textId="77777777" w:rsidR="00F963A4" w:rsidRPr="00306B2C" w:rsidRDefault="00F963A4" w:rsidP="000833EC">
            <w:pPr>
              <w:pStyle w:val="Sinespaciado"/>
            </w:pPr>
            <w:r w:rsidRPr="00306B2C">
              <w:t> </w:t>
            </w:r>
          </w:p>
        </w:tc>
        <w:tc>
          <w:tcPr>
            <w:tcW w:w="313" w:type="pct"/>
            <w:tcBorders>
              <w:top w:val="single" w:sz="8" w:space="0" w:color="auto"/>
              <w:left w:val="nil"/>
              <w:bottom w:val="single" w:sz="4" w:space="0" w:color="auto"/>
              <w:right w:val="single" w:sz="4" w:space="0" w:color="auto"/>
            </w:tcBorders>
            <w:shd w:val="clear" w:color="auto" w:fill="auto"/>
            <w:textDirection w:val="btLr"/>
            <w:vAlign w:val="center"/>
            <w:hideMark/>
          </w:tcPr>
          <w:p w14:paraId="51B75F79" w14:textId="77777777" w:rsidR="00F963A4" w:rsidRPr="00306B2C" w:rsidRDefault="00F963A4" w:rsidP="000833EC">
            <w:pPr>
              <w:pStyle w:val="Sinespaciado"/>
              <w:rPr>
                <w:rFonts w:eastAsia="Times New Roman" w:cs="Arial"/>
                <w:color w:val="000000"/>
                <w:szCs w:val="24"/>
              </w:rPr>
            </w:pPr>
            <w:r w:rsidRPr="00306B2C">
              <w:rPr>
                <w:rFonts w:eastAsia="Times New Roman" w:cs="Arial"/>
                <w:color w:val="000000"/>
                <w:szCs w:val="24"/>
              </w:rPr>
              <w:t>Argentina</w:t>
            </w:r>
          </w:p>
        </w:tc>
        <w:tc>
          <w:tcPr>
            <w:tcW w:w="431" w:type="pct"/>
            <w:tcBorders>
              <w:top w:val="single" w:sz="8" w:space="0" w:color="auto"/>
              <w:left w:val="nil"/>
              <w:bottom w:val="single" w:sz="4" w:space="0" w:color="auto"/>
              <w:right w:val="single" w:sz="4" w:space="0" w:color="auto"/>
            </w:tcBorders>
            <w:shd w:val="clear" w:color="auto" w:fill="auto"/>
            <w:textDirection w:val="btLr"/>
            <w:vAlign w:val="center"/>
            <w:hideMark/>
          </w:tcPr>
          <w:p w14:paraId="02D67489" w14:textId="77777777" w:rsidR="00F963A4" w:rsidRPr="00306B2C" w:rsidRDefault="00F963A4" w:rsidP="000833EC">
            <w:pPr>
              <w:pStyle w:val="Sinespaciado"/>
              <w:rPr>
                <w:rFonts w:eastAsia="Times New Roman" w:cs="Arial"/>
                <w:color w:val="000000"/>
                <w:szCs w:val="24"/>
              </w:rPr>
            </w:pPr>
            <w:r w:rsidRPr="00306B2C">
              <w:rPr>
                <w:rFonts w:eastAsia="Times New Roman" w:cs="Arial"/>
                <w:color w:val="000000"/>
                <w:szCs w:val="24"/>
              </w:rPr>
              <w:t>Estados Unidos</w:t>
            </w:r>
          </w:p>
        </w:tc>
        <w:tc>
          <w:tcPr>
            <w:tcW w:w="244" w:type="pct"/>
            <w:tcBorders>
              <w:top w:val="single" w:sz="8" w:space="0" w:color="auto"/>
              <w:left w:val="nil"/>
              <w:bottom w:val="single" w:sz="4" w:space="0" w:color="auto"/>
              <w:right w:val="single" w:sz="4" w:space="0" w:color="auto"/>
            </w:tcBorders>
            <w:shd w:val="clear" w:color="auto" w:fill="auto"/>
            <w:textDirection w:val="btLr"/>
            <w:vAlign w:val="center"/>
            <w:hideMark/>
          </w:tcPr>
          <w:p w14:paraId="78415B7F" w14:textId="77777777" w:rsidR="00F963A4" w:rsidRPr="00306B2C" w:rsidRDefault="00F963A4" w:rsidP="000833EC">
            <w:pPr>
              <w:pStyle w:val="Sinespaciado"/>
              <w:rPr>
                <w:rFonts w:eastAsia="Times New Roman" w:cs="Arial"/>
                <w:color w:val="000000"/>
                <w:szCs w:val="24"/>
              </w:rPr>
            </w:pPr>
            <w:r w:rsidRPr="00306B2C">
              <w:rPr>
                <w:rFonts w:eastAsia="Times New Roman" w:cs="Arial"/>
                <w:color w:val="000000"/>
                <w:szCs w:val="24"/>
              </w:rPr>
              <w:t>China</w:t>
            </w:r>
          </w:p>
        </w:tc>
        <w:tc>
          <w:tcPr>
            <w:tcW w:w="244" w:type="pct"/>
            <w:tcBorders>
              <w:top w:val="single" w:sz="8" w:space="0" w:color="auto"/>
              <w:left w:val="nil"/>
              <w:bottom w:val="single" w:sz="4" w:space="0" w:color="auto"/>
              <w:right w:val="single" w:sz="4" w:space="0" w:color="auto"/>
            </w:tcBorders>
            <w:shd w:val="clear" w:color="auto" w:fill="auto"/>
            <w:textDirection w:val="btLr"/>
            <w:vAlign w:val="center"/>
            <w:hideMark/>
          </w:tcPr>
          <w:p w14:paraId="7E600C06" w14:textId="77777777" w:rsidR="00F963A4" w:rsidRPr="00306B2C" w:rsidRDefault="00F963A4" w:rsidP="000833EC">
            <w:pPr>
              <w:pStyle w:val="Sinespaciado"/>
              <w:rPr>
                <w:rFonts w:eastAsia="Times New Roman" w:cs="Arial"/>
                <w:color w:val="000000"/>
                <w:szCs w:val="24"/>
              </w:rPr>
            </w:pPr>
            <w:r w:rsidRPr="00306B2C">
              <w:rPr>
                <w:rFonts w:eastAsia="Times New Roman" w:cs="Arial"/>
                <w:color w:val="000000"/>
                <w:szCs w:val="24"/>
              </w:rPr>
              <w:t>Chile</w:t>
            </w:r>
          </w:p>
        </w:tc>
        <w:tc>
          <w:tcPr>
            <w:tcW w:w="245" w:type="pct"/>
            <w:tcBorders>
              <w:top w:val="single" w:sz="8" w:space="0" w:color="auto"/>
              <w:left w:val="nil"/>
              <w:bottom w:val="single" w:sz="4" w:space="0" w:color="auto"/>
              <w:right w:val="single" w:sz="4" w:space="0" w:color="auto"/>
            </w:tcBorders>
            <w:shd w:val="clear" w:color="auto" w:fill="auto"/>
            <w:textDirection w:val="btLr"/>
            <w:vAlign w:val="center"/>
            <w:hideMark/>
          </w:tcPr>
          <w:p w14:paraId="45BA40E2" w14:textId="77777777" w:rsidR="00F963A4" w:rsidRPr="00306B2C" w:rsidRDefault="00F963A4" w:rsidP="000833EC">
            <w:pPr>
              <w:pStyle w:val="Sinespaciado"/>
              <w:rPr>
                <w:rFonts w:eastAsia="Times New Roman" w:cs="Arial"/>
                <w:color w:val="000000"/>
                <w:szCs w:val="24"/>
              </w:rPr>
            </w:pPr>
            <w:r w:rsidRPr="00306B2C">
              <w:rPr>
                <w:rFonts w:eastAsia="Times New Roman" w:cs="Arial"/>
                <w:color w:val="000000"/>
                <w:szCs w:val="24"/>
              </w:rPr>
              <w:t>Turquía</w:t>
            </w:r>
          </w:p>
        </w:tc>
        <w:tc>
          <w:tcPr>
            <w:tcW w:w="244" w:type="pct"/>
            <w:tcBorders>
              <w:top w:val="single" w:sz="8" w:space="0" w:color="auto"/>
              <w:left w:val="nil"/>
              <w:bottom w:val="single" w:sz="4" w:space="0" w:color="auto"/>
              <w:right w:val="single" w:sz="4" w:space="0" w:color="auto"/>
            </w:tcBorders>
            <w:shd w:val="clear" w:color="auto" w:fill="auto"/>
            <w:textDirection w:val="btLr"/>
            <w:vAlign w:val="center"/>
            <w:hideMark/>
          </w:tcPr>
          <w:p w14:paraId="1557FDF0" w14:textId="77777777" w:rsidR="00F963A4" w:rsidRPr="00306B2C" w:rsidRDefault="00F963A4" w:rsidP="000833EC">
            <w:pPr>
              <w:pStyle w:val="Sinespaciado"/>
              <w:rPr>
                <w:rFonts w:eastAsia="Times New Roman" w:cs="Arial"/>
                <w:color w:val="000000"/>
                <w:szCs w:val="24"/>
              </w:rPr>
            </w:pPr>
            <w:r w:rsidRPr="00306B2C">
              <w:rPr>
                <w:rFonts w:eastAsia="Times New Roman" w:cs="Arial"/>
                <w:color w:val="000000"/>
                <w:szCs w:val="24"/>
              </w:rPr>
              <w:t>UE</w:t>
            </w:r>
          </w:p>
        </w:tc>
        <w:tc>
          <w:tcPr>
            <w:tcW w:w="244" w:type="pct"/>
            <w:tcBorders>
              <w:top w:val="single" w:sz="8" w:space="0" w:color="auto"/>
              <w:left w:val="nil"/>
              <w:bottom w:val="single" w:sz="4" w:space="0" w:color="auto"/>
              <w:right w:val="single" w:sz="4" w:space="0" w:color="auto"/>
            </w:tcBorders>
            <w:shd w:val="clear" w:color="auto" w:fill="auto"/>
            <w:textDirection w:val="btLr"/>
            <w:vAlign w:val="center"/>
            <w:hideMark/>
          </w:tcPr>
          <w:p w14:paraId="6BB59FE0" w14:textId="77777777" w:rsidR="00F963A4" w:rsidRPr="00306B2C" w:rsidRDefault="00F963A4" w:rsidP="000833EC">
            <w:pPr>
              <w:pStyle w:val="Sinespaciado"/>
              <w:rPr>
                <w:rFonts w:eastAsia="Times New Roman" w:cs="Arial"/>
                <w:color w:val="000000"/>
                <w:szCs w:val="24"/>
              </w:rPr>
            </w:pPr>
            <w:r w:rsidRPr="00306B2C">
              <w:rPr>
                <w:rFonts w:eastAsia="Times New Roman" w:cs="Arial"/>
                <w:color w:val="000000"/>
                <w:szCs w:val="24"/>
              </w:rPr>
              <w:t>Brasil</w:t>
            </w:r>
          </w:p>
        </w:tc>
        <w:tc>
          <w:tcPr>
            <w:tcW w:w="244" w:type="pct"/>
            <w:tcBorders>
              <w:top w:val="single" w:sz="8" w:space="0" w:color="auto"/>
              <w:left w:val="nil"/>
              <w:bottom w:val="single" w:sz="4" w:space="0" w:color="auto"/>
              <w:right w:val="single" w:sz="4" w:space="0" w:color="auto"/>
            </w:tcBorders>
            <w:shd w:val="clear" w:color="auto" w:fill="auto"/>
            <w:textDirection w:val="btLr"/>
            <w:vAlign w:val="center"/>
            <w:hideMark/>
          </w:tcPr>
          <w:p w14:paraId="31C33D5A" w14:textId="77777777" w:rsidR="00F963A4" w:rsidRPr="00306B2C" w:rsidRDefault="00F963A4" w:rsidP="000833EC">
            <w:pPr>
              <w:pStyle w:val="Sinespaciado"/>
              <w:rPr>
                <w:rFonts w:eastAsia="Times New Roman" w:cs="Arial"/>
                <w:color w:val="000000"/>
                <w:szCs w:val="24"/>
              </w:rPr>
            </w:pPr>
            <w:r w:rsidRPr="00306B2C">
              <w:rPr>
                <w:rFonts w:eastAsia="Times New Roman" w:cs="Arial"/>
                <w:color w:val="000000"/>
                <w:szCs w:val="24"/>
              </w:rPr>
              <w:t>Perú</w:t>
            </w:r>
          </w:p>
        </w:tc>
        <w:tc>
          <w:tcPr>
            <w:tcW w:w="244" w:type="pct"/>
            <w:tcBorders>
              <w:top w:val="single" w:sz="8" w:space="0" w:color="auto"/>
              <w:left w:val="nil"/>
              <w:bottom w:val="single" w:sz="4" w:space="0" w:color="auto"/>
              <w:right w:val="single" w:sz="4" w:space="0" w:color="auto"/>
            </w:tcBorders>
            <w:shd w:val="clear" w:color="auto" w:fill="auto"/>
            <w:textDirection w:val="btLr"/>
            <w:vAlign w:val="center"/>
            <w:hideMark/>
          </w:tcPr>
          <w:p w14:paraId="2A156B9B" w14:textId="77777777" w:rsidR="00F963A4" w:rsidRPr="00306B2C" w:rsidRDefault="00F963A4" w:rsidP="000833EC">
            <w:pPr>
              <w:pStyle w:val="Sinespaciado"/>
              <w:rPr>
                <w:rFonts w:eastAsia="Times New Roman" w:cs="Arial"/>
                <w:color w:val="000000"/>
                <w:szCs w:val="24"/>
              </w:rPr>
            </w:pPr>
            <w:r w:rsidRPr="00306B2C">
              <w:rPr>
                <w:rFonts w:eastAsia="Times New Roman" w:cs="Arial"/>
                <w:color w:val="000000"/>
                <w:szCs w:val="24"/>
              </w:rPr>
              <w:t>México</w:t>
            </w:r>
          </w:p>
        </w:tc>
        <w:tc>
          <w:tcPr>
            <w:tcW w:w="249" w:type="pct"/>
            <w:tcBorders>
              <w:top w:val="single" w:sz="8" w:space="0" w:color="auto"/>
              <w:left w:val="nil"/>
              <w:bottom w:val="single" w:sz="4" w:space="0" w:color="auto"/>
              <w:right w:val="single" w:sz="4" w:space="0" w:color="auto"/>
            </w:tcBorders>
            <w:shd w:val="clear" w:color="auto" w:fill="auto"/>
            <w:textDirection w:val="btLr"/>
            <w:vAlign w:val="center"/>
            <w:hideMark/>
          </w:tcPr>
          <w:p w14:paraId="12CDDED8" w14:textId="77777777" w:rsidR="00F963A4" w:rsidRPr="00306B2C" w:rsidRDefault="00F963A4" w:rsidP="000833EC">
            <w:pPr>
              <w:pStyle w:val="Sinespaciado"/>
              <w:rPr>
                <w:rFonts w:eastAsia="Times New Roman" w:cs="Arial"/>
                <w:color w:val="000000"/>
                <w:szCs w:val="24"/>
              </w:rPr>
            </w:pPr>
            <w:r w:rsidRPr="00306B2C">
              <w:rPr>
                <w:rFonts w:eastAsia="Times New Roman" w:cs="Arial"/>
                <w:color w:val="000000"/>
                <w:szCs w:val="24"/>
              </w:rPr>
              <w:t>Ecuador</w:t>
            </w:r>
          </w:p>
        </w:tc>
        <w:tc>
          <w:tcPr>
            <w:tcW w:w="264" w:type="pct"/>
            <w:tcBorders>
              <w:top w:val="single" w:sz="8" w:space="0" w:color="auto"/>
              <w:left w:val="nil"/>
              <w:bottom w:val="single" w:sz="4" w:space="0" w:color="auto"/>
              <w:right w:val="single" w:sz="4" w:space="0" w:color="auto"/>
            </w:tcBorders>
            <w:shd w:val="clear" w:color="auto" w:fill="auto"/>
            <w:textDirection w:val="btLr"/>
            <w:vAlign w:val="center"/>
            <w:hideMark/>
          </w:tcPr>
          <w:p w14:paraId="7EEACD85" w14:textId="77777777" w:rsidR="00F963A4" w:rsidRPr="00306B2C" w:rsidRDefault="00F963A4" w:rsidP="000833EC">
            <w:pPr>
              <w:pStyle w:val="Sinespaciado"/>
              <w:rPr>
                <w:rFonts w:eastAsia="Times New Roman" w:cs="Arial"/>
                <w:color w:val="000000"/>
                <w:szCs w:val="24"/>
              </w:rPr>
            </w:pPr>
            <w:r w:rsidRPr="00306B2C">
              <w:rPr>
                <w:rFonts w:eastAsia="Times New Roman" w:cs="Arial"/>
                <w:color w:val="000000"/>
                <w:szCs w:val="24"/>
              </w:rPr>
              <w:t>Filipinas</w:t>
            </w:r>
          </w:p>
        </w:tc>
        <w:tc>
          <w:tcPr>
            <w:tcW w:w="320" w:type="pct"/>
            <w:tcBorders>
              <w:top w:val="single" w:sz="8" w:space="0" w:color="auto"/>
              <w:left w:val="nil"/>
              <w:bottom w:val="single" w:sz="4" w:space="0" w:color="auto"/>
              <w:right w:val="single" w:sz="4" w:space="0" w:color="auto"/>
            </w:tcBorders>
            <w:shd w:val="clear" w:color="auto" w:fill="auto"/>
            <w:textDirection w:val="btLr"/>
            <w:vAlign w:val="center"/>
            <w:hideMark/>
          </w:tcPr>
          <w:p w14:paraId="10DB6B58" w14:textId="77777777" w:rsidR="00F963A4" w:rsidRPr="00306B2C" w:rsidRDefault="00F963A4" w:rsidP="000833EC">
            <w:pPr>
              <w:pStyle w:val="Sinespaciado"/>
              <w:rPr>
                <w:rFonts w:eastAsia="Times New Roman" w:cs="Arial"/>
                <w:color w:val="000000"/>
                <w:szCs w:val="24"/>
              </w:rPr>
            </w:pPr>
            <w:r w:rsidRPr="00306B2C">
              <w:rPr>
                <w:rFonts w:eastAsia="Times New Roman" w:cs="Arial"/>
                <w:color w:val="000000"/>
                <w:szCs w:val="24"/>
              </w:rPr>
              <w:t>Costa Rica</w:t>
            </w:r>
          </w:p>
        </w:tc>
        <w:tc>
          <w:tcPr>
            <w:tcW w:w="307" w:type="pct"/>
            <w:tcBorders>
              <w:top w:val="single" w:sz="8" w:space="0" w:color="auto"/>
              <w:left w:val="nil"/>
              <w:bottom w:val="single" w:sz="4" w:space="0" w:color="auto"/>
              <w:right w:val="single" w:sz="4" w:space="0" w:color="auto"/>
            </w:tcBorders>
            <w:shd w:val="clear" w:color="auto" w:fill="auto"/>
            <w:textDirection w:val="btLr"/>
            <w:vAlign w:val="center"/>
            <w:hideMark/>
          </w:tcPr>
          <w:p w14:paraId="4CB1C48B" w14:textId="77777777" w:rsidR="00F963A4" w:rsidRPr="00306B2C" w:rsidRDefault="00F963A4" w:rsidP="000833EC">
            <w:pPr>
              <w:pStyle w:val="Sinespaciado"/>
              <w:rPr>
                <w:rFonts w:eastAsia="Times New Roman" w:cs="Arial"/>
                <w:color w:val="000000"/>
                <w:szCs w:val="24"/>
              </w:rPr>
            </w:pPr>
            <w:r w:rsidRPr="00306B2C">
              <w:rPr>
                <w:rFonts w:eastAsia="Times New Roman" w:cs="Arial"/>
                <w:color w:val="000000"/>
                <w:szCs w:val="24"/>
              </w:rPr>
              <w:t>Colombia</w:t>
            </w:r>
          </w:p>
        </w:tc>
        <w:tc>
          <w:tcPr>
            <w:tcW w:w="244" w:type="pct"/>
            <w:tcBorders>
              <w:top w:val="single" w:sz="8" w:space="0" w:color="auto"/>
              <w:left w:val="nil"/>
              <w:bottom w:val="single" w:sz="4" w:space="0" w:color="auto"/>
              <w:right w:val="single" w:sz="4" w:space="0" w:color="auto"/>
            </w:tcBorders>
            <w:shd w:val="clear" w:color="auto" w:fill="auto"/>
            <w:textDirection w:val="btLr"/>
            <w:vAlign w:val="center"/>
            <w:hideMark/>
          </w:tcPr>
          <w:p w14:paraId="5ACDDD77" w14:textId="77777777" w:rsidR="00F963A4" w:rsidRPr="00306B2C" w:rsidRDefault="00F963A4" w:rsidP="000833EC">
            <w:pPr>
              <w:pStyle w:val="Sinespaciado"/>
              <w:rPr>
                <w:rFonts w:eastAsia="Times New Roman" w:cs="Arial"/>
                <w:color w:val="000000"/>
                <w:szCs w:val="24"/>
              </w:rPr>
            </w:pPr>
            <w:r w:rsidRPr="00306B2C">
              <w:rPr>
                <w:rFonts w:eastAsia="Times New Roman" w:cs="Arial"/>
                <w:color w:val="000000"/>
                <w:szCs w:val="24"/>
              </w:rPr>
              <w:t>India</w:t>
            </w:r>
          </w:p>
        </w:tc>
        <w:tc>
          <w:tcPr>
            <w:tcW w:w="304" w:type="pct"/>
            <w:tcBorders>
              <w:top w:val="single" w:sz="8" w:space="0" w:color="auto"/>
              <w:left w:val="nil"/>
              <w:bottom w:val="single" w:sz="4" w:space="0" w:color="auto"/>
              <w:right w:val="single" w:sz="8" w:space="0" w:color="auto"/>
            </w:tcBorders>
            <w:shd w:val="clear" w:color="auto" w:fill="auto"/>
            <w:textDirection w:val="btLr"/>
            <w:vAlign w:val="center"/>
            <w:hideMark/>
          </w:tcPr>
          <w:p w14:paraId="26B5F752" w14:textId="77777777" w:rsidR="00F963A4" w:rsidRPr="00306B2C" w:rsidRDefault="00F963A4" w:rsidP="000833EC">
            <w:pPr>
              <w:pStyle w:val="Sinespaciado"/>
              <w:rPr>
                <w:rFonts w:eastAsia="Times New Roman" w:cs="Arial"/>
                <w:color w:val="000000"/>
                <w:szCs w:val="24"/>
              </w:rPr>
            </w:pPr>
            <w:r w:rsidRPr="00306B2C">
              <w:rPr>
                <w:rFonts w:eastAsia="Times New Roman" w:cs="Arial"/>
                <w:color w:val="000000"/>
                <w:szCs w:val="24"/>
              </w:rPr>
              <w:t>TOTAL</w:t>
            </w:r>
          </w:p>
        </w:tc>
      </w:tr>
      <w:tr w:rsidR="00F963A4" w:rsidRPr="00306B2C" w14:paraId="1723496C" w14:textId="77777777" w:rsidTr="00E0428E">
        <w:trPr>
          <w:trHeight w:val="300"/>
        </w:trPr>
        <w:tc>
          <w:tcPr>
            <w:tcW w:w="859" w:type="pct"/>
            <w:tcBorders>
              <w:top w:val="nil"/>
              <w:left w:val="single" w:sz="8" w:space="0" w:color="auto"/>
              <w:bottom w:val="single" w:sz="4" w:space="0" w:color="auto"/>
              <w:right w:val="single" w:sz="4" w:space="0" w:color="auto"/>
            </w:tcBorders>
            <w:shd w:val="clear" w:color="auto" w:fill="auto"/>
            <w:vAlign w:val="center"/>
            <w:hideMark/>
          </w:tcPr>
          <w:p w14:paraId="33877A1A" w14:textId="77777777" w:rsidR="00F963A4" w:rsidRPr="00306B2C" w:rsidRDefault="00F963A4" w:rsidP="000833EC">
            <w:pPr>
              <w:pStyle w:val="Sinespaciado"/>
              <w:rPr>
                <w:rFonts w:eastAsia="Times New Roman" w:cs="Arial"/>
                <w:color w:val="000000"/>
                <w:szCs w:val="24"/>
              </w:rPr>
            </w:pPr>
            <w:r w:rsidRPr="00306B2C">
              <w:rPr>
                <w:rFonts w:eastAsia="Times New Roman" w:cs="Arial"/>
                <w:color w:val="000000"/>
                <w:szCs w:val="24"/>
              </w:rPr>
              <w:t xml:space="preserve">Frutas </w:t>
            </w:r>
          </w:p>
        </w:tc>
        <w:tc>
          <w:tcPr>
            <w:tcW w:w="313" w:type="pct"/>
            <w:tcBorders>
              <w:top w:val="nil"/>
              <w:left w:val="nil"/>
              <w:bottom w:val="single" w:sz="4" w:space="0" w:color="auto"/>
              <w:right w:val="single" w:sz="4" w:space="0" w:color="auto"/>
            </w:tcBorders>
            <w:shd w:val="clear" w:color="auto" w:fill="auto"/>
            <w:noWrap/>
            <w:vAlign w:val="center"/>
            <w:hideMark/>
          </w:tcPr>
          <w:p w14:paraId="6F6401EC" w14:textId="77777777" w:rsidR="00F963A4" w:rsidRPr="00306B2C" w:rsidRDefault="00F963A4" w:rsidP="000833EC">
            <w:pPr>
              <w:pStyle w:val="Sinespaciado"/>
              <w:rPr>
                <w:rFonts w:eastAsia="Times New Roman" w:cs="Arial"/>
                <w:color w:val="000000"/>
                <w:szCs w:val="24"/>
              </w:rPr>
            </w:pPr>
            <w:r w:rsidRPr="00306B2C">
              <w:rPr>
                <w:rFonts w:eastAsia="Times New Roman" w:cs="Arial"/>
                <w:color w:val="000000"/>
                <w:szCs w:val="24"/>
              </w:rPr>
              <w:t>5</w:t>
            </w:r>
          </w:p>
        </w:tc>
        <w:tc>
          <w:tcPr>
            <w:tcW w:w="431" w:type="pct"/>
            <w:tcBorders>
              <w:top w:val="nil"/>
              <w:left w:val="nil"/>
              <w:bottom w:val="single" w:sz="4" w:space="0" w:color="auto"/>
              <w:right w:val="single" w:sz="4" w:space="0" w:color="auto"/>
            </w:tcBorders>
            <w:shd w:val="clear" w:color="auto" w:fill="auto"/>
            <w:noWrap/>
            <w:vAlign w:val="center"/>
            <w:hideMark/>
          </w:tcPr>
          <w:p w14:paraId="6AAAA9B3" w14:textId="77777777" w:rsidR="00F963A4" w:rsidRPr="00306B2C" w:rsidRDefault="00F963A4" w:rsidP="000833EC">
            <w:pPr>
              <w:pStyle w:val="Sinespaciado"/>
              <w:rPr>
                <w:rFonts w:eastAsia="Times New Roman" w:cs="Arial"/>
                <w:color w:val="000000"/>
                <w:szCs w:val="24"/>
              </w:rPr>
            </w:pPr>
            <w:r w:rsidRPr="00306B2C">
              <w:rPr>
                <w:rFonts w:eastAsia="Times New Roman" w:cs="Arial"/>
                <w:color w:val="000000"/>
                <w:szCs w:val="24"/>
              </w:rPr>
              <w:t>8</w:t>
            </w:r>
          </w:p>
        </w:tc>
        <w:tc>
          <w:tcPr>
            <w:tcW w:w="244" w:type="pct"/>
            <w:tcBorders>
              <w:top w:val="nil"/>
              <w:left w:val="nil"/>
              <w:bottom w:val="single" w:sz="4" w:space="0" w:color="auto"/>
              <w:right w:val="single" w:sz="4" w:space="0" w:color="auto"/>
            </w:tcBorders>
            <w:shd w:val="clear" w:color="auto" w:fill="auto"/>
            <w:noWrap/>
            <w:vAlign w:val="center"/>
            <w:hideMark/>
          </w:tcPr>
          <w:p w14:paraId="303D38AE" w14:textId="77777777" w:rsidR="00F963A4" w:rsidRPr="00306B2C" w:rsidRDefault="00F963A4" w:rsidP="000833EC">
            <w:pPr>
              <w:pStyle w:val="Sinespaciado"/>
              <w:rPr>
                <w:rFonts w:eastAsia="Times New Roman" w:cs="Arial"/>
                <w:color w:val="000000"/>
                <w:szCs w:val="24"/>
              </w:rPr>
            </w:pPr>
            <w:r w:rsidRPr="00306B2C">
              <w:rPr>
                <w:rFonts w:eastAsia="Times New Roman" w:cs="Arial"/>
                <w:color w:val="000000"/>
                <w:szCs w:val="24"/>
              </w:rPr>
              <w:t>4</w:t>
            </w:r>
          </w:p>
        </w:tc>
        <w:tc>
          <w:tcPr>
            <w:tcW w:w="244" w:type="pct"/>
            <w:tcBorders>
              <w:top w:val="nil"/>
              <w:left w:val="nil"/>
              <w:bottom w:val="single" w:sz="4" w:space="0" w:color="auto"/>
              <w:right w:val="single" w:sz="4" w:space="0" w:color="auto"/>
            </w:tcBorders>
            <w:shd w:val="clear" w:color="auto" w:fill="auto"/>
            <w:noWrap/>
            <w:vAlign w:val="center"/>
            <w:hideMark/>
          </w:tcPr>
          <w:p w14:paraId="37B44055" w14:textId="77777777" w:rsidR="00F963A4" w:rsidRPr="00306B2C" w:rsidRDefault="00F963A4" w:rsidP="000833EC">
            <w:pPr>
              <w:pStyle w:val="Sinespaciado"/>
              <w:rPr>
                <w:rFonts w:eastAsia="Times New Roman" w:cs="Arial"/>
                <w:color w:val="000000"/>
                <w:szCs w:val="24"/>
              </w:rPr>
            </w:pPr>
            <w:r w:rsidRPr="00306B2C">
              <w:rPr>
                <w:rFonts w:eastAsia="Times New Roman" w:cs="Arial"/>
                <w:color w:val="000000"/>
                <w:szCs w:val="24"/>
              </w:rPr>
              <w:t>6</w:t>
            </w:r>
          </w:p>
        </w:tc>
        <w:tc>
          <w:tcPr>
            <w:tcW w:w="245" w:type="pct"/>
            <w:tcBorders>
              <w:top w:val="nil"/>
              <w:left w:val="nil"/>
              <w:bottom w:val="single" w:sz="4" w:space="0" w:color="auto"/>
              <w:right w:val="single" w:sz="4" w:space="0" w:color="auto"/>
            </w:tcBorders>
            <w:shd w:val="clear" w:color="auto" w:fill="auto"/>
            <w:noWrap/>
            <w:vAlign w:val="center"/>
            <w:hideMark/>
          </w:tcPr>
          <w:p w14:paraId="1914BD8B" w14:textId="77777777" w:rsidR="00F963A4" w:rsidRPr="00306B2C" w:rsidRDefault="00F963A4" w:rsidP="000833EC">
            <w:pPr>
              <w:pStyle w:val="Sinespaciado"/>
              <w:rPr>
                <w:rFonts w:eastAsia="Times New Roman" w:cs="Arial"/>
                <w:color w:val="000000"/>
                <w:szCs w:val="24"/>
              </w:rPr>
            </w:pPr>
            <w:r w:rsidRPr="00306B2C">
              <w:rPr>
                <w:rFonts w:eastAsia="Times New Roman" w:cs="Arial"/>
                <w:color w:val="000000"/>
                <w:szCs w:val="24"/>
              </w:rPr>
              <w:t>6</w:t>
            </w:r>
          </w:p>
        </w:tc>
        <w:tc>
          <w:tcPr>
            <w:tcW w:w="244" w:type="pct"/>
            <w:tcBorders>
              <w:top w:val="nil"/>
              <w:left w:val="nil"/>
              <w:bottom w:val="single" w:sz="4" w:space="0" w:color="auto"/>
              <w:right w:val="single" w:sz="4" w:space="0" w:color="auto"/>
            </w:tcBorders>
            <w:shd w:val="clear" w:color="auto" w:fill="auto"/>
            <w:noWrap/>
            <w:vAlign w:val="center"/>
            <w:hideMark/>
          </w:tcPr>
          <w:p w14:paraId="4BB84DF8" w14:textId="77777777" w:rsidR="00F963A4" w:rsidRPr="00306B2C" w:rsidRDefault="00F963A4" w:rsidP="000833EC">
            <w:pPr>
              <w:pStyle w:val="Sinespaciado"/>
              <w:rPr>
                <w:rFonts w:eastAsia="Times New Roman" w:cs="Arial"/>
                <w:color w:val="000000"/>
                <w:szCs w:val="24"/>
              </w:rPr>
            </w:pPr>
            <w:r w:rsidRPr="00306B2C">
              <w:rPr>
                <w:rFonts w:eastAsia="Times New Roman" w:cs="Arial"/>
                <w:color w:val="000000"/>
                <w:szCs w:val="24"/>
              </w:rPr>
              <w:t>7</w:t>
            </w:r>
          </w:p>
        </w:tc>
        <w:tc>
          <w:tcPr>
            <w:tcW w:w="244" w:type="pct"/>
            <w:tcBorders>
              <w:top w:val="nil"/>
              <w:left w:val="nil"/>
              <w:bottom w:val="single" w:sz="4" w:space="0" w:color="auto"/>
              <w:right w:val="single" w:sz="4" w:space="0" w:color="auto"/>
            </w:tcBorders>
            <w:shd w:val="clear" w:color="auto" w:fill="auto"/>
            <w:noWrap/>
            <w:vAlign w:val="center"/>
            <w:hideMark/>
          </w:tcPr>
          <w:p w14:paraId="78940014" w14:textId="77777777" w:rsidR="00F963A4" w:rsidRPr="00306B2C" w:rsidRDefault="00F963A4" w:rsidP="000833EC">
            <w:pPr>
              <w:pStyle w:val="Sinespaciado"/>
              <w:rPr>
                <w:rFonts w:eastAsia="Times New Roman" w:cs="Arial"/>
                <w:color w:val="000000"/>
                <w:szCs w:val="24"/>
              </w:rPr>
            </w:pPr>
            <w:r w:rsidRPr="00306B2C">
              <w:rPr>
                <w:rFonts w:eastAsia="Times New Roman" w:cs="Arial"/>
                <w:color w:val="000000"/>
                <w:szCs w:val="24"/>
              </w:rPr>
              <w:t>1</w:t>
            </w:r>
          </w:p>
        </w:tc>
        <w:tc>
          <w:tcPr>
            <w:tcW w:w="244" w:type="pct"/>
            <w:tcBorders>
              <w:top w:val="nil"/>
              <w:left w:val="nil"/>
              <w:bottom w:val="single" w:sz="4" w:space="0" w:color="auto"/>
              <w:right w:val="single" w:sz="4" w:space="0" w:color="auto"/>
            </w:tcBorders>
            <w:shd w:val="clear" w:color="auto" w:fill="auto"/>
            <w:noWrap/>
            <w:vAlign w:val="center"/>
            <w:hideMark/>
          </w:tcPr>
          <w:p w14:paraId="60D3E910" w14:textId="77777777" w:rsidR="00F963A4" w:rsidRPr="00306B2C" w:rsidRDefault="00F963A4" w:rsidP="000833EC">
            <w:pPr>
              <w:pStyle w:val="Sinespaciado"/>
              <w:rPr>
                <w:rFonts w:eastAsia="Times New Roman" w:cs="Arial"/>
                <w:color w:val="000000"/>
                <w:szCs w:val="24"/>
              </w:rPr>
            </w:pPr>
            <w:r w:rsidRPr="00306B2C">
              <w:rPr>
                <w:rFonts w:eastAsia="Times New Roman" w:cs="Arial"/>
                <w:color w:val="000000"/>
                <w:szCs w:val="24"/>
              </w:rPr>
              <w:t>1</w:t>
            </w:r>
          </w:p>
        </w:tc>
        <w:tc>
          <w:tcPr>
            <w:tcW w:w="244" w:type="pct"/>
            <w:tcBorders>
              <w:top w:val="nil"/>
              <w:left w:val="nil"/>
              <w:bottom w:val="single" w:sz="4" w:space="0" w:color="auto"/>
              <w:right w:val="single" w:sz="4" w:space="0" w:color="auto"/>
            </w:tcBorders>
            <w:shd w:val="clear" w:color="auto" w:fill="auto"/>
            <w:noWrap/>
            <w:vAlign w:val="center"/>
            <w:hideMark/>
          </w:tcPr>
          <w:p w14:paraId="3CA0F6EF" w14:textId="77777777" w:rsidR="00F963A4" w:rsidRPr="00306B2C" w:rsidRDefault="00F963A4" w:rsidP="000833EC">
            <w:pPr>
              <w:pStyle w:val="Sinespaciado"/>
              <w:rPr>
                <w:rFonts w:eastAsia="Times New Roman" w:cs="Arial"/>
                <w:color w:val="000000"/>
                <w:szCs w:val="24"/>
              </w:rPr>
            </w:pPr>
            <w:r w:rsidRPr="00306B2C">
              <w:rPr>
                <w:rFonts w:eastAsia="Times New Roman" w:cs="Arial"/>
                <w:color w:val="000000"/>
                <w:szCs w:val="24"/>
              </w:rPr>
              <w:t>2</w:t>
            </w:r>
          </w:p>
        </w:tc>
        <w:tc>
          <w:tcPr>
            <w:tcW w:w="249" w:type="pct"/>
            <w:tcBorders>
              <w:top w:val="nil"/>
              <w:left w:val="nil"/>
              <w:bottom w:val="single" w:sz="4" w:space="0" w:color="auto"/>
              <w:right w:val="single" w:sz="4" w:space="0" w:color="auto"/>
            </w:tcBorders>
            <w:shd w:val="clear" w:color="auto" w:fill="auto"/>
            <w:noWrap/>
            <w:vAlign w:val="center"/>
            <w:hideMark/>
          </w:tcPr>
          <w:p w14:paraId="062E0CCA" w14:textId="77777777" w:rsidR="00F963A4" w:rsidRPr="00306B2C" w:rsidRDefault="00F963A4" w:rsidP="000833EC">
            <w:pPr>
              <w:pStyle w:val="Sinespaciado"/>
              <w:rPr>
                <w:rFonts w:eastAsia="Times New Roman" w:cs="Arial"/>
                <w:color w:val="000000"/>
                <w:szCs w:val="24"/>
              </w:rPr>
            </w:pPr>
            <w:r w:rsidRPr="00306B2C">
              <w:rPr>
                <w:rFonts w:eastAsia="Times New Roman" w:cs="Arial"/>
                <w:color w:val="000000"/>
                <w:szCs w:val="24"/>
              </w:rPr>
              <w:t>2</w:t>
            </w:r>
          </w:p>
        </w:tc>
        <w:tc>
          <w:tcPr>
            <w:tcW w:w="264" w:type="pct"/>
            <w:tcBorders>
              <w:top w:val="nil"/>
              <w:left w:val="nil"/>
              <w:bottom w:val="single" w:sz="4" w:space="0" w:color="auto"/>
              <w:right w:val="single" w:sz="4" w:space="0" w:color="auto"/>
            </w:tcBorders>
            <w:shd w:val="clear" w:color="auto" w:fill="auto"/>
            <w:noWrap/>
            <w:vAlign w:val="center"/>
            <w:hideMark/>
          </w:tcPr>
          <w:p w14:paraId="2FAD4C51" w14:textId="77777777" w:rsidR="00F963A4" w:rsidRPr="00306B2C" w:rsidRDefault="00F963A4" w:rsidP="000833EC">
            <w:pPr>
              <w:pStyle w:val="Sinespaciado"/>
              <w:rPr>
                <w:rFonts w:eastAsia="Times New Roman" w:cs="Arial"/>
                <w:color w:val="000000"/>
                <w:szCs w:val="24"/>
              </w:rPr>
            </w:pPr>
            <w:r w:rsidRPr="00306B2C">
              <w:rPr>
                <w:rFonts w:eastAsia="Times New Roman" w:cs="Arial"/>
                <w:color w:val="000000"/>
                <w:szCs w:val="24"/>
              </w:rPr>
              <w:t>2</w:t>
            </w:r>
          </w:p>
        </w:tc>
        <w:tc>
          <w:tcPr>
            <w:tcW w:w="320" w:type="pct"/>
            <w:tcBorders>
              <w:top w:val="nil"/>
              <w:left w:val="nil"/>
              <w:bottom w:val="single" w:sz="4" w:space="0" w:color="auto"/>
              <w:right w:val="single" w:sz="4" w:space="0" w:color="auto"/>
            </w:tcBorders>
            <w:shd w:val="clear" w:color="auto" w:fill="auto"/>
            <w:noWrap/>
            <w:vAlign w:val="center"/>
            <w:hideMark/>
          </w:tcPr>
          <w:p w14:paraId="26559C57" w14:textId="77777777" w:rsidR="00F963A4" w:rsidRPr="00306B2C" w:rsidRDefault="00F963A4" w:rsidP="000833EC">
            <w:pPr>
              <w:pStyle w:val="Sinespaciado"/>
              <w:rPr>
                <w:rFonts w:eastAsia="Times New Roman" w:cs="Arial"/>
                <w:color w:val="000000"/>
                <w:szCs w:val="24"/>
              </w:rPr>
            </w:pPr>
            <w:r w:rsidRPr="00306B2C">
              <w:rPr>
                <w:rFonts w:eastAsia="Times New Roman" w:cs="Arial"/>
                <w:color w:val="000000"/>
                <w:szCs w:val="24"/>
              </w:rPr>
              <w:t>2</w:t>
            </w:r>
          </w:p>
        </w:tc>
        <w:tc>
          <w:tcPr>
            <w:tcW w:w="307" w:type="pct"/>
            <w:tcBorders>
              <w:top w:val="nil"/>
              <w:left w:val="nil"/>
              <w:bottom w:val="single" w:sz="4" w:space="0" w:color="auto"/>
              <w:right w:val="single" w:sz="4" w:space="0" w:color="auto"/>
            </w:tcBorders>
            <w:shd w:val="clear" w:color="auto" w:fill="auto"/>
            <w:noWrap/>
            <w:vAlign w:val="center"/>
            <w:hideMark/>
          </w:tcPr>
          <w:p w14:paraId="3D5B7213" w14:textId="77777777" w:rsidR="00F963A4" w:rsidRPr="00306B2C" w:rsidRDefault="00F963A4" w:rsidP="000833EC">
            <w:pPr>
              <w:pStyle w:val="Sinespaciado"/>
              <w:rPr>
                <w:rFonts w:eastAsia="Times New Roman" w:cs="Arial"/>
                <w:color w:val="000000"/>
                <w:szCs w:val="24"/>
              </w:rPr>
            </w:pPr>
            <w:r w:rsidRPr="00306B2C">
              <w:rPr>
                <w:rFonts w:eastAsia="Times New Roman" w:cs="Arial"/>
                <w:color w:val="000000"/>
                <w:szCs w:val="24"/>
              </w:rPr>
              <w:t>1</w:t>
            </w:r>
          </w:p>
        </w:tc>
        <w:tc>
          <w:tcPr>
            <w:tcW w:w="244" w:type="pct"/>
            <w:tcBorders>
              <w:top w:val="nil"/>
              <w:left w:val="nil"/>
              <w:bottom w:val="single" w:sz="4" w:space="0" w:color="auto"/>
              <w:right w:val="single" w:sz="4" w:space="0" w:color="auto"/>
            </w:tcBorders>
            <w:shd w:val="clear" w:color="auto" w:fill="auto"/>
            <w:noWrap/>
            <w:vAlign w:val="center"/>
            <w:hideMark/>
          </w:tcPr>
          <w:p w14:paraId="78340CC7" w14:textId="77777777" w:rsidR="00F963A4" w:rsidRPr="00306B2C" w:rsidRDefault="00F963A4" w:rsidP="000833EC">
            <w:pPr>
              <w:pStyle w:val="Sinespaciado"/>
              <w:rPr>
                <w:rFonts w:eastAsia="Times New Roman" w:cs="Arial"/>
                <w:color w:val="000000"/>
                <w:szCs w:val="24"/>
              </w:rPr>
            </w:pPr>
            <w:r w:rsidRPr="00306B2C">
              <w:rPr>
                <w:rFonts w:eastAsia="Times New Roman" w:cs="Arial"/>
                <w:color w:val="000000"/>
                <w:szCs w:val="24"/>
              </w:rPr>
              <w:t> </w:t>
            </w:r>
          </w:p>
        </w:tc>
        <w:tc>
          <w:tcPr>
            <w:tcW w:w="304" w:type="pct"/>
            <w:tcBorders>
              <w:top w:val="nil"/>
              <w:left w:val="nil"/>
              <w:bottom w:val="single" w:sz="4" w:space="0" w:color="auto"/>
              <w:right w:val="single" w:sz="8" w:space="0" w:color="auto"/>
            </w:tcBorders>
            <w:shd w:val="clear" w:color="auto" w:fill="auto"/>
            <w:noWrap/>
            <w:vAlign w:val="center"/>
            <w:hideMark/>
          </w:tcPr>
          <w:p w14:paraId="7FDB323D" w14:textId="77777777" w:rsidR="00F963A4" w:rsidRPr="00306B2C" w:rsidRDefault="00F963A4" w:rsidP="000833EC">
            <w:pPr>
              <w:pStyle w:val="Sinespaciado"/>
              <w:rPr>
                <w:rFonts w:eastAsia="Times New Roman" w:cs="Arial"/>
                <w:color w:val="000000"/>
                <w:szCs w:val="24"/>
              </w:rPr>
            </w:pPr>
            <w:r w:rsidRPr="00306B2C">
              <w:rPr>
                <w:rFonts w:eastAsia="Times New Roman" w:cs="Arial"/>
                <w:color w:val="000000"/>
                <w:szCs w:val="24"/>
              </w:rPr>
              <w:t>10</w:t>
            </w:r>
          </w:p>
        </w:tc>
      </w:tr>
      <w:tr w:rsidR="00F963A4" w:rsidRPr="00306B2C" w14:paraId="52C31F76" w14:textId="77777777" w:rsidTr="00E0428E">
        <w:trPr>
          <w:trHeight w:val="300"/>
        </w:trPr>
        <w:tc>
          <w:tcPr>
            <w:tcW w:w="859" w:type="pct"/>
            <w:tcBorders>
              <w:top w:val="nil"/>
              <w:left w:val="single" w:sz="8" w:space="0" w:color="auto"/>
              <w:bottom w:val="single" w:sz="4" w:space="0" w:color="auto"/>
              <w:right w:val="single" w:sz="4" w:space="0" w:color="auto"/>
            </w:tcBorders>
            <w:shd w:val="clear" w:color="auto" w:fill="auto"/>
            <w:noWrap/>
            <w:vAlign w:val="center"/>
            <w:hideMark/>
          </w:tcPr>
          <w:p w14:paraId="3FC46011" w14:textId="77777777" w:rsidR="00F963A4" w:rsidRPr="00306B2C" w:rsidRDefault="00F963A4" w:rsidP="000833EC">
            <w:pPr>
              <w:pStyle w:val="Sinespaciado"/>
              <w:rPr>
                <w:rFonts w:eastAsia="Times New Roman" w:cs="Arial"/>
                <w:color w:val="000000"/>
                <w:szCs w:val="24"/>
              </w:rPr>
            </w:pPr>
            <w:r w:rsidRPr="00306B2C">
              <w:rPr>
                <w:rFonts w:eastAsia="Times New Roman" w:cs="Arial"/>
                <w:color w:val="000000"/>
                <w:szCs w:val="24"/>
              </w:rPr>
              <w:t>Frutos secos</w:t>
            </w:r>
          </w:p>
        </w:tc>
        <w:tc>
          <w:tcPr>
            <w:tcW w:w="313" w:type="pct"/>
            <w:tcBorders>
              <w:top w:val="nil"/>
              <w:left w:val="nil"/>
              <w:bottom w:val="single" w:sz="4" w:space="0" w:color="auto"/>
              <w:right w:val="single" w:sz="4" w:space="0" w:color="auto"/>
            </w:tcBorders>
            <w:shd w:val="clear" w:color="auto" w:fill="auto"/>
            <w:noWrap/>
            <w:vAlign w:val="center"/>
            <w:hideMark/>
          </w:tcPr>
          <w:p w14:paraId="6BA64FFA" w14:textId="77777777" w:rsidR="00F963A4" w:rsidRPr="00306B2C" w:rsidRDefault="00F963A4" w:rsidP="000833EC">
            <w:pPr>
              <w:pStyle w:val="Sinespaciado"/>
              <w:rPr>
                <w:rFonts w:eastAsia="Times New Roman" w:cs="Arial"/>
                <w:color w:val="000000"/>
                <w:szCs w:val="24"/>
              </w:rPr>
            </w:pPr>
            <w:r w:rsidRPr="00306B2C">
              <w:rPr>
                <w:rFonts w:eastAsia="Times New Roman" w:cs="Arial"/>
                <w:color w:val="000000"/>
                <w:szCs w:val="24"/>
              </w:rPr>
              <w:t>2</w:t>
            </w:r>
          </w:p>
        </w:tc>
        <w:tc>
          <w:tcPr>
            <w:tcW w:w="431" w:type="pct"/>
            <w:tcBorders>
              <w:top w:val="nil"/>
              <w:left w:val="nil"/>
              <w:bottom w:val="single" w:sz="4" w:space="0" w:color="auto"/>
              <w:right w:val="single" w:sz="4" w:space="0" w:color="auto"/>
            </w:tcBorders>
            <w:shd w:val="clear" w:color="auto" w:fill="auto"/>
            <w:noWrap/>
            <w:vAlign w:val="center"/>
            <w:hideMark/>
          </w:tcPr>
          <w:p w14:paraId="665727EC" w14:textId="77777777" w:rsidR="00F963A4" w:rsidRPr="00306B2C" w:rsidRDefault="00F963A4" w:rsidP="000833EC">
            <w:pPr>
              <w:pStyle w:val="Sinespaciado"/>
              <w:rPr>
                <w:rFonts w:eastAsia="Times New Roman" w:cs="Arial"/>
                <w:color w:val="000000"/>
                <w:szCs w:val="24"/>
              </w:rPr>
            </w:pPr>
            <w:r w:rsidRPr="00306B2C">
              <w:rPr>
                <w:rFonts w:eastAsia="Times New Roman" w:cs="Arial"/>
                <w:color w:val="000000"/>
                <w:szCs w:val="24"/>
              </w:rPr>
              <w:t>5</w:t>
            </w:r>
          </w:p>
        </w:tc>
        <w:tc>
          <w:tcPr>
            <w:tcW w:w="244" w:type="pct"/>
            <w:tcBorders>
              <w:top w:val="nil"/>
              <w:left w:val="nil"/>
              <w:bottom w:val="single" w:sz="4" w:space="0" w:color="auto"/>
              <w:right w:val="single" w:sz="4" w:space="0" w:color="auto"/>
            </w:tcBorders>
            <w:shd w:val="clear" w:color="auto" w:fill="auto"/>
            <w:noWrap/>
            <w:vAlign w:val="center"/>
            <w:hideMark/>
          </w:tcPr>
          <w:p w14:paraId="38A37D8C" w14:textId="77777777" w:rsidR="00F963A4" w:rsidRPr="00306B2C" w:rsidRDefault="00F963A4" w:rsidP="000833EC">
            <w:pPr>
              <w:pStyle w:val="Sinespaciado"/>
              <w:rPr>
                <w:rFonts w:eastAsia="Times New Roman" w:cs="Arial"/>
                <w:color w:val="000000"/>
                <w:szCs w:val="24"/>
              </w:rPr>
            </w:pPr>
            <w:r w:rsidRPr="00306B2C">
              <w:rPr>
                <w:rFonts w:eastAsia="Times New Roman" w:cs="Arial"/>
                <w:color w:val="000000"/>
                <w:szCs w:val="24"/>
              </w:rPr>
              <w:t>4</w:t>
            </w:r>
          </w:p>
        </w:tc>
        <w:tc>
          <w:tcPr>
            <w:tcW w:w="244" w:type="pct"/>
            <w:tcBorders>
              <w:top w:val="nil"/>
              <w:left w:val="nil"/>
              <w:bottom w:val="single" w:sz="4" w:space="0" w:color="auto"/>
              <w:right w:val="single" w:sz="4" w:space="0" w:color="auto"/>
            </w:tcBorders>
            <w:shd w:val="clear" w:color="auto" w:fill="auto"/>
            <w:noWrap/>
            <w:vAlign w:val="center"/>
            <w:hideMark/>
          </w:tcPr>
          <w:p w14:paraId="73144484" w14:textId="77777777" w:rsidR="00F963A4" w:rsidRPr="00306B2C" w:rsidRDefault="00F963A4" w:rsidP="000833EC">
            <w:pPr>
              <w:pStyle w:val="Sinespaciado"/>
              <w:rPr>
                <w:rFonts w:eastAsia="Times New Roman" w:cs="Arial"/>
                <w:color w:val="000000"/>
                <w:szCs w:val="24"/>
              </w:rPr>
            </w:pPr>
            <w:r w:rsidRPr="00306B2C">
              <w:rPr>
                <w:rFonts w:eastAsia="Times New Roman" w:cs="Arial"/>
                <w:color w:val="000000"/>
                <w:szCs w:val="24"/>
              </w:rPr>
              <w:t>1</w:t>
            </w:r>
          </w:p>
        </w:tc>
        <w:tc>
          <w:tcPr>
            <w:tcW w:w="245" w:type="pct"/>
            <w:tcBorders>
              <w:top w:val="nil"/>
              <w:left w:val="nil"/>
              <w:bottom w:val="single" w:sz="4" w:space="0" w:color="auto"/>
              <w:right w:val="single" w:sz="4" w:space="0" w:color="auto"/>
            </w:tcBorders>
            <w:shd w:val="clear" w:color="auto" w:fill="auto"/>
            <w:noWrap/>
            <w:vAlign w:val="center"/>
            <w:hideMark/>
          </w:tcPr>
          <w:p w14:paraId="6B9561EE" w14:textId="77777777" w:rsidR="00F963A4" w:rsidRPr="00306B2C" w:rsidRDefault="00F963A4" w:rsidP="000833EC">
            <w:pPr>
              <w:pStyle w:val="Sinespaciado"/>
              <w:rPr>
                <w:rFonts w:eastAsia="Times New Roman" w:cs="Arial"/>
                <w:color w:val="000000"/>
                <w:szCs w:val="24"/>
              </w:rPr>
            </w:pPr>
            <w:r w:rsidRPr="00306B2C">
              <w:rPr>
                <w:rFonts w:eastAsia="Times New Roman" w:cs="Arial"/>
                <w:color w:val="000000"/>
                <w:szCs w:val="24"/>
              </w:rPr>
              <w:t>3</w:t>
            </w:r>
          </w:p>
        </w:tc>
        <w:tc>
          <w:tcPr>
            <w:tcW w:w="244" w:type="pct"/>
            <w:tcBorders>
              <w:top w:val="nil"/>
              <w:left w:val="nil"/>
              <w:bottom w:val="single" w:sz="4" w:space="0" w:color="auto"/>
              <w:right w:val="single" w:sz="4" w:space="0" w:color="auto"/>
            </w:tcBorders>
            <w:shd w:val="clear" w:color="auto" w:fill="auto"/>
            <w:noWrap/>
            <w:vAlign w:val="center"/>
            <w:hideMark/>
          </w:tcPr>
          <w:p w14:paraId="5CDAC98A" w14:textId="77777777" w:rsidR="00F963A4" w:rsidRPr="00306B2C" w:rsidRDefault="00F963A4" w:rsidP="000833EC">
            <w:pPr>
              <w:pStyle w:val="Sinespaciado"/>
              <w:rPr>
                <w:rFonts w:eastAsia="Times New Roman" w:cs="Arial"/>
                <w:color w:val="000000"/>
                <w:szCs w:val="24"/>
              </w:rPr>
            </w:pPr>
            <w:r w:rsidRPr="00306B2C">
              <w:rPr>
                <w:rFonts w:eastAsia="Times New Roman" w:cs="Arial"/>
                <w:color w:val="000000"/>
                <w:szCs w:val="24"/>
              </w:rPr>
              <w:t>3</w:t>
            </w:r>
          </w:p>
        </w:tc>
        <w:tc>
          <w:tcPr>
            <w:tcW w:w="244" w:type="pct"/>
            <w:tcBorders>
              <w:top w:val="nil"/>
              <w:left w:val="nil"/>
              <w:bottom w:val="single" w:sz="4" w:space="0" w:color="auto"/>
              <w:right w:val="single" w:sz="4" w:space="0" w:color="auto"/>
            </w:tcBorders>
            <w:shd w:val="clear" w:color="auto" w:fill="auto"/>
            <w:noWrap/>
            <w:vAlign w:val="center"/>
            <w:hideMark/>
          </w:tcPr>
          <w:p w14:paraId="5072AA7E" w14:textId="77777777" w:rsidR="00F963A4" w:rsidRPr="00306B2C" w:rsidRDefault="00F963A4" w:rsidP="000833EC">
            <w:pPr>
              <w:pStyle w:val="Sinespaciado"/>
              <w:rPr>
                <w:rFonts w:eastAsia="Times New Roman" w:cs="Arial"/>
                <w:color w:val="000000"/>
                <w:szCs w:val="24"/>
              </w:rPr>
            </w:pPr>
            <w:r w:rsidRPr="00306B2C">
              <w:rPr>
                <w:rFonts w:eastAsia="Times New Roman" w:cs="Arial"/>
                <w:color w:val="000000"/>
                <w:szCs w:val="24"/>
              </w:rPr>
              <w:t>1</w:t>
            </w:r>
          </w:p>
        </w:tc>
        <w:tc>
          <w:tcPr>
            <w:tcW w:w="244" w:type="pct"/>
            <w:tcBorders>
              <w:top w:val="nil"/>
              <w:left w:val="nil"/>
              <w:bottom w:val="single" w:sz="4" w:space="0" w:color="auto"/>
              <w:right w:val="single" w:sz="4" w:space="0" w:color="auto"/>
            </w:tcBorders>
            <w:shd w:val="clear" w:color="auto" w:fill="auto"/>
            <w:noWrap/>
            <w:vAlign w:val="center"/>
            <w:hideMark/>
          </w:tcPr>
          <w:p w14:paraId="5A038B2C" w14:textId="77777777" w:rsidR="00F963A4" w:rsidRPr="00306B2C" w:rsidRDefault="00F963A4" w:rsidP="000833EC">
            <w:pPr>
              <w:pStyle w:val="Sinespaciado"/>
              <w:rPr>
                <w:rFonts w:eastAsia="Times New Roman" w:cs="Arial"/>
                <w:color w:val="000000"/>
                <w:szCs w:val="24"/>
              </w:rPr>
            </w:pPr>
            <w:r w:rsidRPr="00306B2C">
              <w:rPr>
                <w:rFonts w:eastAsia="Times New Roman" w:cs="Arial"/>
                <w:color w:val="000000"/>
                <w:szCs w:val="24"/>
              </w:rPr>
              <w:t> </w:t>
            </w:r>
          </w:p>
        </w:tc>
        <w:tc>
          <w:tcPr>
            <w:tcW w:w="244" w:type="pct"/>
            <w:tcBorders>
              <w:top w:val="nil"/>
              <w:left w:val="nil"/>
              <w:bottom w:val="single" w:sz="4" w:space="0" w:color="auto"/>
              <w:right w:val="single" w:sz="4" w:space="0" w:color="auto"/>
            </w:tcBorders>
            <w:shd w:val="clear" w:color="auto" w:fill="auto"/>
            <w:noWrap/>
            <w:vAlign w:val="center"/>
            <w:hideMark/>
          </w:tcPr>
          <w:p w14:paraId="54FF0A4C" w14:textId="77777777" w:rsidR="00F963A4" w:rsidRPr="00306B2C" w:rsidRDefault="00F963A4" w:rsidP="000833EC">
            <w:pPr>
              <w:pStyle w:val="Sinespaciado"/>
              <w:rPr>
                <w:rFonts w:eastAsia="Times New Roman" w:cs="Arial"/>
                <w:color w:val="000000"/>
                <w:szCs w:val="24"/>
              </w:rPr>
            </w:pPr>
            <w:r w:rsidRPr="00306B2C">
              <w:rPr>
                <w:rFonts w:eastAsia="Times New Roman" w:cs="Arial"/>
                <w:color w:val="000000"/>
                <w:szCs w:val="24"/>
              </w:rPr>
              <w:t> </w:t>
            </w:r>
          </w:p>
        </w:tc>
        <w:tc>
          <w:tcPr>
            <w:tcW w:w="249" w:type="pct"/>
            <w:tcBorders>
              <w:top w:val="nil"/>
              <w:left w:val="nil"/>
              <w:bottom w:val="single" w:sz="4" w:space="0" w:color="auto"/>
              <w:right w:val="single" w:sz="4" w:space="0" w:color="auto"/>
            </w:tcBorders>
            <w:shd w:val="clear" w:color="auto" w:fill="auto"/>
            <w:noWrap/>
            <w:vAlign w:val="center"/>
            <w:hideMark/>
          </w:tcPr>
          <w:p w14:paraId="573AF45A" w14:textId="77777777" w:rsidR="00F963A4" w:rsidRPr="00306B2C" w:rsidRDefault="00F963A4" w:rsidP="000833EC">
            <w:pPr>
              <w:pStyle w:val="Sinespaciado"/>
              <w:rPr>
                <w:rFonts w:eastAsia="Times New Roman" w:cs="Arial"/>
                <w:color w:val="000000"/>
                <w:szCs w:val="24"/>
              </w:rPr>
            </w:pPr>
            <w:r w:rsidRPr="00306B2C">
              <w:rPr>
                <w:rFonts w:eastAsia="Times New Roman" w:cs="Arial"/>
                <w:color w:val="000000"/>
                <w:szCs w:val="24"/>
              </w:rPr>
              <w:t> </w:t>
            </w:r>
          </w:p>
        </w:tc>
        <w:tc>
          <w:tcPr>
            <w:tcW w:w="264" w:type="pct"/>
            <w:tcBorders>
              <w:top w:val="nil"/>
              <w:left w:val="nil"/>
              <w:bottom w:val="single" w:sz="4" w:space="0" w:color="auto"/>
              <w:right w:val="single" w:sz="4" w:space="0" w:color="auto"/>
            </w:tcBorders>
            <w:shd w:val="clear" w:color="auto" w:fill="auto"/>
            <w:noWrap/>
            <w:vAlign w:val="center"/>
            <w:hideMark/>
          </w:tcPr>
          <w:p w14:paraId="0BBD0C5F" w14:textId="77777777" w:rsidR="00F963A4" w:rsidRPr="00306B2C" w:rsidRDefault="00F963A4" w:rsidP="000833EC">
            <w:pPr>
              <w:pStyle w:val="Sinespaciado"/>
              <w:rPr>
                <w:rFonts w:eastAsia="Times New Roman" w:cs="Arial"/>
                <w:color w:val="000000"/>
                <w:szCs w:val="24"/>
              </w:rPr>
            </w:pPr>
            <w:r w:rsidRPr="00306B2C">
              <w:rPr>
                <w:rFonts w:eastAsia="Times New Roman" w:cs="Arial"/>
                <w:color w:val="000000"/>
                <w:szCs w:val="24"/>
              </w:rPr>
              <w:t> </w:t>
            </w:r>
          </w:p>
        </w:tc>
        <w:tc>
          <w:tcPr>
            <w:tcW w:w="320" w:type="pct"/>
            <w:tcBorders>
              <w:top w:val="nil"/>
              <w:left w:val="nil"/>
              <w:bottom w:val="single" w:sz="4" w:space="0" w:color="auto"/>
              <w:right w:val="single" w:sz="4" w:space="0" w:color="auto"/>
            </w:tcBorders>
            <w:shd w:val="clear" w:color="auto" w:fill="auto"/>
            <w:noWrap/>
            <w:vAlign w:val="center"/>
            <w:hideMark/>
          </w:tcPr>
          <w:p w14:paraId="6E904CA9" w14:textId="77777777" w:rsidR="00F963A4" w:rsidRPr="00306B2C" w:rsidRDefault="00F963A4" w:rsidP="000833EC">
            <w:pPr>
              <w:pStyle w:val="Sinespaciado"/>
              <w:rPr>
                <w:rFonts w:eastAsia="Times New Roman" w:cs="Arial"/>
                <w:color w:val="000000"/>
                <w:szCs w:val="24"/>
              </w:rPr>
            </w:pPr>
            <w:r w:rsidRPr="00306B2C">
              <w:rPr>
                <w:rFonts w:eastAsia="Times New Roman" w:cs="Arial"/>
                <w:color w:val="000000"/>
                <w:szCs w:val="24"/>
              </w:rPr>
              <w:t> </w:t>
            </w:r>
          </w:p>
        </w:tc>
        <w:tc>
          <w:tcPr>
            <w:tcW w:w="307" w:type="pct"/>
            <w:tcBorders>
              <w:top w:val="nil"/>
              <w:left w:val="nil"/>
              <w:bottom w:val="single" w:sz="4" w:space="0" w:color="auto"/>
              <w:right w:val="single" w:sz="4" w:space="0" w:color="auto"/>
            </w:tcBorders>
            <w:shd w:val="clear" w:color="auto" w:fill="auto"/>
            <w:noWrap/>
            <w:vAlign w:val="center"/>
            <w:hideMark/>
          </w:tcPr>
          <w:p w14:paraId="30D9D96B" w14:textId="77777777" w:rsidR="00F963A4" w:rsidRPr="00306B2C" w:rsidRDefault="00F963A4" w:rsidP="000833EC">
            <w:pPr>
              <w:pStyle w:val="Sinespaciado"/>
              <w:rPr>
                <w:rFonts w:eastAsia="Times New Roman" w:cs="Arial"/>
                <w:color w:val="000000"/>
                <w:szCs w:val="24"/>
              </w:rPr>
            </w:pPr>
            <w:r w:rsidRPr="00306B2C">
              <w:rPr>
                <w:rFonts w:eastAsia="Times New Roman" w:cs="Arial"/>
                <w:color w:val="000000"/>
                <w:szCs w:val="24"/>
              </w:rPr>
              <w:t> </w:t>
            </w:r>
          </w:p>
        </w:tc>
        <w:tc>
          <w:tcPr>
            <w:tcW w:w="244" w:type="pct"/>
            <w:tcBorders>
              <w:top w:val="nil"/>
              <w:left w:val="nil"/>
              <w:bottom w:val="single" w:sz="4" w:space="0" w:color="auto"/>
              <w:right w:val="single" w:sz="4" w:space="0" w:color="auto"/>
            </w:tcBorders>
            <w:shd w:val="clear" w:color="auto" w:fill="auto"/>
            <w:noWrap/>
            <w:vAlign w:val="center"/>
            <w:hideMark/>
          </w:tcPr>
          <w:p w14:paraId="3076B89C" w14:textId="77777777" w:rsidR="00F963A4" w:rsidRPr="00306B2C" w:rsidRDefault="00F963A4" w:rsidP="000833EC">
            <w:pPr>
              <w:pStyle w:val="Sinespaciado"/>
              <w:rPr>
                <w:rFonts w:eastAsia="Times New Roman" w:cs="Arial"/>
                <w:color w:val="000000"/>
                <w:szCs w:val="24"/>
              </w:rPr>
            </w:pPr>
            <w:r w:rsidRPr="00306B2C">
              <w:rPr>
                <w:rFonts w:eastAsia="Times New Roman" w:cs="Arial"/>
                <w:color w:val="000000"/>
                <w:szCs w:val="24"/>
              </w:rPr>
              <w:t>1</w:t>
            </w:r>
          </w:p>
        </w:tc>
        <w:tc>
          <w:tcPr>
            <w:tcW w:w="304" w:type="pct"/>
            <w:tcBorders>
              <w:top w:val="nil"/>
              <w:left w:val="nil"/>
              <w:bottom w:val="single" w:sz="4" w:space="0" w:color="auto"/>
              <w:right w:val="single" w:sz="8" w:space="0" w:color="auto"/>
            </w:tcBorders>
            <w:shd w:val="clear" w:color="auto" w:fill="auto"/>
            <w:noWrap/>
            <w:vAlign w:val="center"/>
            <w:hideMark/>
          </w:tcPr>
          <w:p w14:paraId="5595113C" w14:textId="77777777" w:rsidR="00F963A4" w:rsidRPr="00306B2C" w:rsidRDefault="00F963A4" w:rsidP="000833EC">
            <w:pPr>
              <w:pStyle w:val="Sinespaciado"/>
              <w:rPr>
                <w:rFonts w:eastAsia="Times New Roman" w:cs="Arial"/>
                <w:color w:val="000000"/>
                <w:szCs w:val="24"/>
              </w:rPr>
            </w:pPr>
            <w:r w:rsidRPr="00306B2C">
              <w:rPr>
                <w:rFonts w:eastAsia="Times New Roman" w:cs="Arial"/>
                <w:color w:val="000000"/>
                <w:szCs w:val="24"/>
              </w:rPr>
              <w:t>5</w:t>
            </w:r>
          </w:p>
        </w:tc>
      </w:tr>
      <w:tr w:rsidR="00F963A4" w:rsidRPr="00306B2C" w14:paraId="4C725E99" w14:textId="77777777" w:rsidTr="00E0428E">
        <w:trPr>
          <w:trHeight w:val="315"/>
        </w:trPr>
        <w:tc>
          <w:tcPr>
            <w:tcW w:w="859" w:type="pct"/>
            <w:tcBorders>
              <w:top w:val="nil"/>
              <w:left w:val="single" w:sz="8" w:space="0" w:color="auto"/>
              <w:bottom w:val="single" w:sz="8" w:space="0" w:color="auto"/>
              <w:right w:val="single" w:sz="4" w:space="0" w:color="auto"/>
            </w:tcBorders>
            <w:shd w:val="clear" w:color="auto" w:fill="auto"/>
            <w:noWrap/>
            <w:vAlign w:val="center"/>
            <w:hideMark/>
          </w:tcPr>
          <w:p w14:paraId="229AC497" w14:textId="77777777" w:rsidR="00F963A4" w:rsidRPr="00306B2C" w:rsidRDefault="00F963A4" w:rsidP="000833EC">
            <w:pPr>
              <w:pStyle w:val="Sinespaciado"/>
              <w:rPr>
                <w:rFonts w:eastAsia="Times New Roman" w:cs="Arial"/>
                <w:color w:val="000000"/>
                <w:szCs w:val="24"/>
              </w:rPr>
            </w:pPr>
            <w:r w:rsidRPr="00306B2C">
              <w:rPr>
                <w:rFonts w:eastAsia="Times New Roman" w:cs="Arial"/>
                <w:color w:val="000000"/>
                <w:szCs w:val="24"/>
              </w:rPr>
              <w:t>TOTAL</w:t>
            </w:r>
          </w:p>
        </w:tc>
        <w:tc>
          <w:tcPr>
            <w:tcW w:w="313" w:type="pct"/>
            <w:tcBorders>
              <w:top w:val="nil"/>
              <w:left w:val="nil"/>
              <w:bottom w:val="single" w:sz="8" w:space="0" w:color="auto"/>
              <w:right w:val="single" w:sz="4" w:space="0" w:color="auto"/>
            </w:tcBorders>
            <w:shd w:val="clear" w:color="auto" w:fill="auto"/>
            <w:noWrap/>
            <w:vAlign w:val="center"/>
            <w:hideMark/>
          </w:tcPr>
          <w:p w14:paraId="26749CB7" w14:textId="77777777" w:rsidR="00F963A4" w:rsidRPr="00306B2C" w:rsidRDefault="00F963A4" w:rsidP="000833EC">
            <w:pPr>
              <w:pStyle w:val="Sinespaciado"/>
              <w:rPr>
                <w:rFonts w:eastAsia="Times New Roman" w:cs="Arial"/>
                <w:color w:val="000000"/>
                <w:szCs w:val="24"/>
              </w:rPr>
            </w:pPr>
            <w:r w:rsidRPr="00306B2C">
              <w:rPr>
                <w:rFonts w:eastAsia="Times New Roman" w:cs="Arial"/>
                <w:color w:val="000000"/>
                <w:szCs w:val="24"/>
              </w:rPr>
              <w:t>7</w:t>
            </w:r>
          </w:p>
        </w:tc>
        <w:tc>
          <w:tcPr>
            <w:tcW w:w="431" w:type="pct"/>
            <w:tcBorders>
              <w:top w:val="nil"/>
              <w:left w:val="nil"/>
              <w:bottom w:val="single" w:sz="8" w:space="0" w:color="auto"/>
              <w:right w:val="single" w:sz="4" w:space="0" w:color="auto"/>
            </w:tcBorders>
            <w:shd w:val="clear" w:color="auto" w:fill="auto"/>
            <w:noWrap/>
            <w:vAlign w:val="center"/>
            <w:hideMark/>
          </w:tcPr>
          <w:p w14:paraId="62ACD35F" w14:textId="77777777" w:rsidR="00F963A4" w:rsidRPr="00306B2C" w:rsidRDefault="00F963A4" w:rsidP="000833EC">
            <w:pPr>
              <w:pStyle w:val="Sinespaciado"/>
              <w:rPr>
                <w:rFonts w:eastAsia="Times New Roman" w:cs="Arial"/>
                <w:color w:val="000000"/>
                <w:szCs w:val="24"/>
              </w:rPr>
            </w:pPr>
            <w:r w:rsidRPr="00306B2C">
              <w:rPr>
                <w:rFonts w:eastAsia="Times New Roman" w:cs="Arial"/>
                <w:color w:val="000000"/>
                <w:szCs w:val="24"/>
              </w:rPr>
              <w:t>13</w:t>
            </w:r>
          </w:p>
        </w:tc>
        <w:tc>
          <w:tcPr>
            <w:tcW w:w="244" w:type="pct"/>
            <w:tcBorders>
              <w:top w:val="nil"/>
              <w:left w:val="nil"/>
              <w:bottom w:val="single" w:sz="8" w:space="0" w:color="auto"/>
              <w:right w:val="single" w:sz="4" w:space="0" w:color="auto"/>
            </w:tcBorders>
            <w:shd w:val="clear" w:color="auto" w:fill="auto"/>
            <w:noWrap/>
            <w:vAlign w:val="center"/>
            <w:hideMark/>
          </w:tcPr>
          <w:p w14:paraId="1B35DAE0" w14:textId="77777777" w:rsidR="00F963A4" w:rsidRPr="00306B2C" w:rsidRDefault="00F963A4" w:rsidP="000833EC">
            <w:pPr>
              <w:pStyle w:val="Sinespaciado"/>
              <w:rPr>
                <w:rFonts w:eastAsia="Times New Roman" w:cs="Arial"/>
                <w:color w:val="000000"/>
                <w:szCs w:val="24"/>
              </w:rPr>
            </w:pPr>
            <w:r w:rsidRPr="00306B2C">
              <w:rPr>
                <w:rFonts w:eastAsia="Times New Roman" w:cs="Arial"/>
                <w:color w:val="000000"/>
                <w:szCs w:val="24"/>
              </w:rPr>
              <w:t>8</w:t>
            </w:r>
          </w:p>
        </w:tc>
        <w:tc>
          <w:tcPr>
            <w:tcW w:w="244" w:type="pct"/>
            <w:tcBorders>
              <w:top w:val="nil"/>
              <w:left w:val="nil"/>
              <w:bottom w:val="single" w:sz="8" w:space="0" w:color="auto"/>
              <w:right w:val="single" w:sz="4" w:space="0" w:color="auto"/>
            </w:tcBorders>
            <w:shd w:val="clear" w:color="auto" w:fill="auto"/>
            <w:noWrap/>
            <w:vAlign w:val="center"/>
            <w:hideMark/>
          </w:tcPr>
          <w:p w14:paraId="7C1A8469" w14:textId="77777777" w:rsidR="00F963A4" w:rsidRPr="00306B2C" w:rsidRDefault="00F963A4" w:rsidP="000833EC">
            <w:pPr>
              <w:pStyle w:val="Sinespaciado"/>
              <w:rPr>
                <w:rFonts w:eastAsia="Times New Roman" w:cs="Arial"/>
                <w:color w:val="000000"/>
                <w:szCs w:val="24"/>
              </w:rPr>
            </w:pPr>
            <w:r w:rsidRPr="00306B2C">
              <w:rPr>
                <w:rFonts w:eastAsia="Times New Roman" w:cs="Arial"/>
                <w:color w:val="000000"/>
                <w:szCs w:val="24"/>
              </w:rPr>
              <w:t>7</w:t>
            </w:r>
          </w:p>
        </w:tc>
        <w:tc>
          <w:tcPr>
            <w:tcW w:w="245" w:type="pct"/>
            <w:tcBorders>
              <w:top w:val="nil"/>
              <w:left w:val="nil"/>
              <w:bottom w:val="single" w:sz="8" w:space="0" w:color="auto"/>
              <w:right w:val="single" w:sz="4" w:space="0" w:color="auto"/>
            </w:tcBorders>
            <w:shd w:val="clear" w:color="auto" w:fill="auto"/>
            <w:noWrap/>
            <w:vAlign w:val="center"/>
            <w:hideMark/>
          </w:tcPr>
          <w:p w14:paraId="2056A376" w14:textId="77777777" w:rsidR="00F963A4" w:rsidRPr="00306B2C" w:rsidRDefault="00F963A4" w:rsidP="000833EC">
            <w:pPr>
              <w:pStyle w:val="Sinespaciado"/>
              <w:rPr>
                <w:rFonts w:eastAsia="Times New Roman" w:cs="Arial"/>
                <w:color w:val="000000"/>
                <w:szCs w:val="24"/>
              </w:rPr>
            </w:pPr>
            <w:r w:rsidRPr="00306B2C">
              <w:rPr>
                <w:rFonts w:eastAsia="Times New Roman" w:cs="Arial"/>
                <w:color w:val="000000"/>
                <w:szCs w:val="24"/>
              </w:rPr>
              <w:t>9</w:t>
            </w:r>
          </w:p>
        </w:tc>
        <w:tc>
          <w:tcPr>
            <w:tcW w:w="244" w:type="pct"/>
            <w:tcBorders>
              <w:top w:val="nil"/>
              <w:left w:val="nil"/>
              <w:bottom w:val="single" w:sz="8" w:space="0" w:color="auto"/>
              <w:right w:val="single" w:sz="4" w:space="0" w:color="auto"/>
            </w:tcBorders>
            <w:shd w:val="clear" w:color="auto" w:fill="auto"/>
            <w:noWrap/>
            <w:vAlign w:val="center"/>
            <w:hideMark/>
          </w:tcPr>
          <w:p w14:paraId="36C9AE53" w14:textId="77777777" w:rsidR="00F963A4" w:rsidRPr="00306B2C" w:rsidRDefault="00F963A4" w:rsidP="000833EC">
            <w:pPr>
              <w:pStyle w:val="Sinespaciado"/>
              <w:rPr>
                <w:rFonts w:eastAsia="Times New Roman" w:cs="Arial"/>
                <w:color w:val="000000"/>
                <w:szCs w:val="24"/>
              </w:rPr>
            </w:pPr>
            <w:r w:rsidRPr="00306B2C">
              <w:rPr>
                <w:rFonts w:eastAsia="Times New Roman" w:cs="Arial"/>
                <w:color w:val="000000"/>
                <w:szCs w:val="24"/>
              </w:rPr>
              <w:t>10</w:t>
            </w:r>
          </w:p>
        </w:tc>
        <w:tc>
          <w:tcPr>
            <w:tcW w:w="244" w:type="pct"/>
            <w:tcBorders>
              <w:top w:val="nil"/>
              <w:left w:val="nil"/>
              <w:bottom w:val="single" w:sz="8" w:space="0" w:color="auto"/>
              <w:right w:val="single" w:sz="4" w:space="0" w:color="auto"/>
            </w:tcBorders>
            <w:shd w:val="clear" w:color="auto" w:fill="auto"/>
            <w:noWrap/>
            <w:vAlign w:val="center"/>
            <w:hideMark/>
          </w:tcPr>
          <w:p w14:paraId="7231726D" w14:textId="77777777" w:rsidR="00F963A4" w:rsidRPr="00306B2C" w:rsidRDefault="00F963A4" w:rsidP="000833EC">
            <w:pPr>
              <w:pStyle w:val="Sinespaciado"/>
              <w:rPr>
                <w:rFonts w:eastAsia="Times New Roman" w:cs="Arial"/>
                <w:color w:val="000000"/>
                <w:szCs w:val="24"/>
              </w:rPr>
            </w:pPr>
            <w:r w:rsidRPr="00306B2C">
              <w:rPr>
                <w:rFonts w:eastAsia="Times New Roman" w:cs="Arial"/>
                <w:color w:val="000000"/>
                <w:szCs w:val="24"/>
              </w:rPr>
              <w:t>2</w:t>
            </w:r>
          </w:p>
        </w:tc>
        <w:tc>
          <w:tcPr>
            <w:tcW w:w="244" w:type="pct"/>
            <w:tcBorders>
              <w:top w:val="nil"/>
              <w:left w:val="nil"/>
              <w:bottom w:val="single" w:sz="8" w:space="0" w:color="auto"/>
              <w:right w:val="single" w:sz="4" w:space="0" w:color="auto"/>
            </w:tcBorders>
            <w:shd w:val="clear" w:color="auto" w:fill="auto"/>
            <w:noWrap/>
            <w:vAlign w:val="center"/>
            <w:hideMark/>
          </w:tcPr>
          <w:p w14:paraId="6DFFBC5A" w14:textId="77777777" w:rsidR="00F963A4" w:rsidRPr="00306B2C" w:rsidRDefault="00F963A4" w:rsidP="000833EC">
            <w:pPr>
              <w:pStyle w:val="Sinespaciado"/>
              <w:rPr>
                <w:rFonts w:eastAsia="Times New Roman" w:cs="Arial"/>
                <w:color w:val="000000"/>
                <w:szCs w:val="24"/>
              </w:rPr>
            </w:pPr>
            <w:r w:rsidRPr="00306B2C">
              <w:rPr>
                <w:rFonts w:eastAsia="Times New Roman" w:cs="Arial"/>
                <w:color w:val="000000"/>
                <w:szCs w:val="24"/>
              </w:rPr>
              <w:t>1</w:t>
            </w:r>
          </w:p>
        </w:tc>
        <w:tc>
          <w:tcPr>
            <w:tcW w:w="244" w:type="pct"/>
            <w:tcBorders>
              <w:top w:val="nil"/>
              <w:left w:val="nil"/>
              <w:bottom w:val="single" w:sz="8" w:space="0" w:color="auto"/>
              <w:right w:val="single" w:sz="4" w:space="0" w:color="auto"/>
            </w:tcBorders>
            <w:shd w:val="clear" w:color="auto" w:fill="auto"/>
            <w:noWrap/>
            <w:vAlign w:val="center"/>
            <w:hideMark/>
          </w:tcPr>
          <w:p w14:paraId="06E9B32C" w14:textId="77777777" w:rsidR="00F963A4" w:rsidRPr="00306B2C" w:rsidRDefault="00F963A4" w:rsidP="000833EC">
            <w:pPr>
              <w:pStyle w:val="Sinespaciado"/>
              <w:rPr>
                <w:rFonts w:eastAsia="Times New Roman" w:cs="Arial"/>
                <w:color w:val="000000"/>
                <w:szCs w:val="24"/>
              </w:rPr>
            </w:pPr>
            <w:r w:rsidRPr="00306B2C">
              <w:rPr>
                <w:rFonts w:eastAsia="Times New Roman" w:cs="Arial"/>
                <w:color w:val="000000"/>
                <w:szCs w:val="24"/>
              </w:rPr>
              <w:t>2</w:t>
            </w:r>
          </w:p>
        </w:tc>
        <w:tc>
          <w:tcPr>
            <w:tcW w:w="249" w:type="pct"/>
            <w:tcBorders>
              <w:top w:val="nil"/>
              <w:left w:val="nil"/>
              <w:bottom w:val="single" w:sz="8" w:space="0" w:color="auto"/>
              <w:right w:val="single" w:sz="4" w:space="0" w:color="auto"/>
            </w:tcBorders>
            <w:shd w:val="clear" w:color="auto" w:fill="auto"/>
            <w:noWrap/>
            <w:vAlign w:val="center"/>
            <w:hideMark/>
          </w:tcPr>
          <w:p w14:paraId="4E8B56CE" w14:textId="77777777" w:rsidR="00F963A4" w:rsidRPr="00306B2C" w:rsidRDefault="00F963A4" w:rsidP="000833EC">
            <w:pPr>
              <w:pStyle w:val="Sinespaciado"/>
              <w:rPr>
                <w:rFonts w:eastAsia="Times New Roman" w:cs="Arial"/>
                <w:color w:val="000000"/>
                <w:szCs w:val="24"/>
              </w:rPr>
            </w:pPr>
            <w:r w:rsidRPr="00306B2C">
              <w:rPr>
                <w:rFonts w:eastAsia="Times New Roman" w:cs="Arial"/>
                <w:color w:val="000000"/>
                <w:szCs w:val="24"/>
              </w:rPr>
              <w:t>2</w:t>
            </w:r>
          </w:p>
        </w:tc>
        <w:tc>
          <w:tcPr>
            <w:tcW w:w="264" w:type="pct"/>
            <w:tcBorders>
              <w:top w:val="nil"/>
              <w:left w:val="nil"/>
              <w:bottom w:val="single" w:sz="8" w:space="0" w:color="auto"/>
              <w:right w:val="single" w:sz="4" w:space="0" w:color="auto"/>
            </w:tcBorders>
            <w:shd w:val="clear" w:color="auto" w:fill="auto"/>
            <w:noWrap/>
            <w:vAlign w:val="center"/>
            <w:hideMark/>
          </w:tcPr>
          <w:p w14:paraId="528E030A" w14:textId="77777777" w:rsidR="00F963A4" w:rsidRPr="00306B2C" w:rsidRDefault="00F963A4" w:rsidP="000833EC">
            <w:pPr>
              <w:pStyle w:val="Sinespaciado"/>
              <w:rPr>
                <w:rFonts w:eastAsia="Times New Roman" w:cs="Arial"/>
                <w:color w:val="000000"/>
                <w:szCs w:val="24"/>
              </w:rPr>
            </w:pPr>
            <w:r w:rsidRPr="00306B2C">
              <w:rPr>
                <w:rFonts w:eastAsia="Times New Roman" w:cs="Arial"/>
                <w:color w:val="000000"/>
                <w:szCs w:val="24"/>
              </w:rPr>
              <w:t>2</w:t>
            </w:r>
          </w:p>
        </w:tc>
        <w:tc>
          <w:tcPr>
            <w:tcW w:w="320" w:type="pct"/>
            <w:tcBorders>
              <w:top w:val="nil"/>
              <w:left w:val="nil"/>
              <w:bottom w:val="single" w:sz="8" w:space="0" w:color="auto"/>
              <w:right w:val="single" w:sz="4" w:space="0" w:color="auto"/>
            </w:tcBorders>
            <w:shd w:val="clear" w:color="auto" w:fill="auto"/>
            <w:noWrap/>
            <w:vAlign w:val="center"/>
            <w:hideMark/>
          </w:tcPr>
          <w:p w14:paraId="2D17672F" w14:textId="77777777" w:rsidR="00F963A4" w:rsidRPr="00306B2C" w:rsidRDefault="00F963A4" w:rsidP="000833EC">
            <w:pPr>
              <w:pStyle w:val="Sinespaciado"/>
              <w:rPr>
                <w:rFonts w:eastAsia="Times New Roman" w:cs="Arial"/>
                <w:color w:val="000000"/>
                <w:szCs w:val="24"/>
              </w:rPr>
            </w:pPr>
            <w:r w:rsidRPr="00306B2C">
              <w:rPr>
                <w:rFonts w:eastAsia="Times New Roman" w:cs="Arial"/>
                <w:color w:val="000000"/>
                <w:szCs w:val="24"/>
              </w:rPr>
              <w:t>2</w:t>
            </w:r>
          </w:p>
        </w:tc>
        <w:tc>
          <w:tcPr>
            <w:tcW w:w="307" w:type="pct"/>
            <w:tcBorders>
              <w:top w:val="nil"/>
              <w:left w:val="nil"/>
              <w:bottom w:val="single" w:sz="8" w:space="0" w:color="auto"/>
              <w:right w:val="single" w:sz="4" w:space="0" w:color="auto"/>
            </w:tcBorders>
            <w:shd w:val="clear" w:color="auto" w:fill="auto"/>
            <w:noWrap/>
            <w:vAlign w:val="center"/>
            <w:hideMark/>
          </w:tcPr>
          <w:p w14:paraId="75DE33AA" w14:textId="77777777" w:rsidR="00F963A4" w:rsidRPr="00306B2C" w:rsidRDefault="00F963A4" w:rsidP="000833EC">
            <w:pPr>
              <w:pStyle w:val="Sinespaciado"/>
              <w:rPr>
                <w:rFonts w:eastAsia="Times New Roman" w:cs="Arial"/>
                <w:color w:val="000000"/>
                <w:szCs w:val="24"/>
              </w:rPr>
            </w:pPr>
            <w:r w:rsidRPr="00306B2C">
              <w:rPr>
                <w:rFonts w:eastAsia="Times New Roman" w:cs="Arial"/>
                <w:color w:val="000000"/>
                <w:szCs w:val="24"/>
              </w:rPr>
              <w:t>1</w:t>
            </w:r>
          </w:p>
        </w:tc>
        <w:tc>
          <w:tcPr>
            <w:tcW w:w="244" w:type="pct"/>
            <w:tcBorders>
              <w:top w:val="nil"/>
              <w:left w:val="nil"/>
              <w:bottom w:val="single" w:sz="8" w:space="0" w:color="auto"/>
              <w:right w:val="single" w:sz="4" w:space="0" w:color="auto"/>
            </w:tcBorders>
            <w:shd w:val="clear" w:color="auto" w:fill="auto"/>
            <w:noWrap/>
            <w:vAlign w:val="center"/>
            <w:hideMark/>
          </w:tcPr>
          <w:p w14:paraId="6870E66F" w14:textId="77777777" w:rsidR="00F963A4" w:rsidRPr="00306B2C" w:rsidRDefault="00F963A4" w:rsidP="000833EC">
            <w:pPr>
              <w:pStyle w:val="Sinespaciado"/>
              <w:rPr>
                <w:rFonts w:eastAsia="Times New Roman" w:cs="Arial"/>
                <w:color w:val="000000"/>
                <w:szCs w:val="24"/>
              </w:rPr>
            </w:pPr>
            <w:r w:rsidRPr="00306B2C">
              <w:rPr>
                <w:rFonts w:eastAsia="Times New Roman" w:cs="Arial"/>
                <w:color w:val="000000"/>
                <w:szCs w:val="24"/>
              </w:rPr>
              <w:t>1</w:t>
            </w:r>
          </w:p>
        </w:tc>
        <w:tc>
          <w:tcPr>
            <w:tcW w:w="304" w:type="pct"/>
            <w:tcBorders>
              <w:top w:val="nil"/>
              <w:left w:val="nil"/>
              <w:bottom w:val="single" w:sz="8" w:space="0" w:color="auto"/>
              <w:right w:val="single" w:sz="8" w:space="0" w:color="auto"/>
            </w:tcBorders>
            <w:shd w:val="clear" w:color="auto" w:fill="auto"/>
            <w:noWrap/>
            <w:vAlign w:val="center"/>
            <w:hideMark/>
          </w:tcPr>
          <w:p w14:paraId="4E451CE5" w14:textId="77777777" w:rsidR="00F963A4" w:rsidRPr="00306B2C" w:rsidRDefault="00F963A4" w:rsidP="00277DE2">
            <w:pPr>
              <w:pStyle w:val="Sinespaciado"/>
              <w:keepNext/>
              <w:rPr>
                <w:rFonts w:eastAsia="Times New Roman" w:cs="Arial"/>
                <w:color w:val="000000"/>
                <w:szCs w:val="24"/>
              </w:rPr>
            </w:pPr>
            <w:r w:rsidRPr="00306B2C">
              <w:rPr>
                <w:rFonts w:eastAsia="Times New Roman" w:cs="Arial"/>
                <w:color w:val="000000"/>
                <w:szCs w:val="24"/>
              </w:rPr>
              <w:t>15</w:t>
            </w:r>
          </w:p>
        </w:tc>
      </w:tr>
    </w:tbl>
    <w:p w14:paraId="5AA3F284" w14:textId="501045B7" w:rsidR="00F963A4" w:rsidRDefault="00277DE2" w:rsidP="00277DE2">
      <w:pPr>
        <w:pStyle w:val="Descripcin"/>
      </w:pPr>
      <w:bookmarkStart w:id="45" w:name="_Toc87030991"/>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2</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12</w:t>
      </w:r>
      <w:r w:rsidR="00142F68">
        <w:rPr>
          <w:noProof/>
        </w:rPr>
        <w:fldChar w:fldCharType="end"/>
      </w:r>
      <w:r>
        <w:t>: Resumen de fruta de países</w:t>
      </w:r>
      <w:bookmarkEnd w:id="45"/>
    </w:p>
    <w:p w14:paraId="5E9B911C" w14:textId="77777777" w:rsidR="00277DE2" w:rsidRPr="00277DE2" w:rsidRDefault="00277DE2" w:rsidP="00277DE2">
      <w:r>
        <w:t>Elaboración propia</w:t>
      </w:r>
    </w:p>
    <w:tbl>
      <w:tblPr>
        <w:tblW w:w="5000" w:type="pct"/>
        <w:tblCellMar>
          <w:left w:w="70" w:type="dxa"/>
          <w:right w:w="70" w:type="dxa"/>
        </w:tblCellMar>
        <w:tblLook w:val="04A0" w:firstRow="1" w:lastRow="0" w:firstColumn="1" w:lastColumn="0" w:noHBand="0" w:noVBand="1"/>
      </w:tblPr>
      <w:tblGrid>
        <w:gridCol w:w="999"/>
        <w:gridCol w:w="566"/>
        <w:gridCol w:w="649"/>
        <w:gridCol w:w="566"/>
        <w:gridCol w:w="566"/>
        <w:gridCol w:w="566"/>
        <w:gridCol w:w="566"/>
        <w:gridCol w:w="566"/>
        <w:gridCol w:w="566"/>
        <w:gridCol w:w="566"/>
        <w:gridCol w:w="566"/>
        <w:gridCol w:w="566"/>
        <w:gridCol w:w="566"/>
        <w:gridCol w:w="566"/>
        <w:gridCol w:w="566"/>
      </w:tblGrid>
      <w:tr w:rsidR="00F963A4" w:rsidRPr="00306B2C" w14:paraId="7E9BB5E7" w14:textId="77777777" w:rsidTr="00E0428E">
        <w:trPr>
          <w:cantSplit/>
          <w:trHeight w:val="1818"/>
        </w:trPr>
        <w:tc>
          <w:tcPr>
            <w:tcW w:w="553" w:type="pct"/>
            <w:tcBorders>
              <w:top w:val="single" w:sz="8" w:space="0" w:color="auto"/>
              <w:left w:val="single" w:sz="8" w:space="0" w:color="auto"/>
              <w:bottom w:val="single" w:sz="4" w:space="0" w:color="auto"/>
              <w:right w:val="single" w:sz="4" w:space="0" w:color="auto"/>
            </w:tcBorders>
            <w:shd w:val="clear" w:color="auto" w:fill="auto"/>
            <w:noWrap/>
            <w:vAlign w:val="bottom"/>
            <w:hideMark/>
          </w:tcPr>
          <w:p w14:paraId="111AD33D" w14:textId="77777777" w:rsidR="00F963A4" w:rsidRPr="00306B2C" w:rsidRDefault="00F963A4" w:rsidP="000833EC">
            <w:pPr>
              <w:pStyle w:val="Sinespaciado"/>
            </w:pPr>
          </w:p>
        </w:tc>
        <w:tc>
          <w:tcPr>
            <w:tcW w:w="315" w:type="pct"/>
            <w:tcBorders>
              <w:top w:val="single" w:sz="8" w:space="0" w:color="auto"/>
              <w:left w:val="nil"/>
              <w:bottom w:val="single" w:sz="4" w:space="0" w:color="auto"/>
              <w:right w:val="single" w:sz="4" w:space="0" w:color="auto"/>
            </w:tcBorders>
            <w:shd w:val="clear" w:color="auto" w:fill="auto"/>
            <w:textDirection w:val="btLr"/>
            <w:vAlign w:val="center"/>
            <w:hideMark/>
          </w:tcPr>
          <w:p w14:paraId="4D268C7F" w14:textId="77777777" w:rsidR="00F963A4" w:rsidRPr="00306B2C" w:rsidRDefault="00F963A4" w:rsidP="000833EC">
            <w:pPr>
              <w:pStyle w:val="Sinespaciado"/>
            </w:pPr>
            <w:r w:rsidRPr="00306B2C">
              <w:t>Argentina</w:t>
            </w:r>
          </w:p>
        </w:tc>
        <w:tc>
          <w:tcPr>
            <w:tcW w:w="546" w:type="pct"/>
            <w:tcBorders>
              <w:top w:val="single" w:sz="8" w:space="0" w:color="auto"/>
              <w:left w:val="nil"/>
              <w:bottom w:val="single" w:sz="4" w:space="0" w:color="auto"/>
              <w:right w:val="single" w:sz="4" w:space="0" w:color="auto"/>
            </w:tcBorders>
            <w:shd w:val="clear" w:color="auto" w:fill="auto"/>
            <w:textDirection w:val="btLr"/>
            <w:vAlign w:val="center"/>
            <w:hideMark/>
          </w:tcPr>
          <w:p w14:paraId="5AE8CCF6" w14:textId="77777777" w:rsidR="00F963A4" w:rsidRPr="00306B2C" w:rsidRDefault="00F963A4" w:rsidP="000833EC">
            <w:pPr>
              <w:pStyle w:val="Sinespaciado"/>
            </w:pPr>
            <w:r w:rsidRPr="00306B2C">
              <w:t>Estados Unidos</w:t>
            </w:r>
          </w:p>
        </w:tc>
        <w:tc>
          <w:tcPr>
            <w:tcW w:w="130" w:type="pct"/>
            <w:tcBorders>
              <w:top w:val="single" w:sz="8" w:space="0" w:color="auto"/>
              <w:left w:val="nil"/>
              <w:bottom w:val="single" w:sz="4" w:space="0" w:color="auto"/>
              <w:right w:val="single" w:sz="4" w:space="0" w:color="auto"/>
            </w:tcBorders>
            <w:shd w:val="clear" w:color="auto" w:fill="auto"/>
            <w:textDirection w:val="btLr"/>
            <w:vAlign w:val="center"/>
            <w:hideMark/>
          </w:tcPr>
          <w:p w14:paraId="300BD7A1" w14:textId="77777777" w:rsidR="00F963A4" w:rsidRPr="00306B2C" w:rsidRDefault="00F963A4" w:rsidP="000833EC">
            <w:pPr>
              <w:pStyle w:val="Sinespaciado"/>
            </w:pPr>
            <w:r w:rsidRPr="00306B2C">
              <w:t>China</w:t>
            </w:r>
          </w:p>
        </w:tc>
        <w:tc>
          <w:tcPr>
            <w:tcW w:w="314" w:type="pct"/>
            <w:tcBorders>
              <w:top w:val="single" w:sz="8" w:space="0" w:color="auto"/>
              <w:left w:val="nil"/>
              <w:bottom w:val="single" w:sz="4" w:space="0" w:color="auto"/>
              <w:right w:val="single" w:sz="4" w:space="0" w:color="auto"/>
            </w:tcBorders>
            <w:shd w:val="clear" w:color="auto" w:fill="auto"/>
            <w:textDirection w:val="btLr"/>
            <w:vAlign w:val="center"/>
            <w:hideMark/>
          </w:tcPr>
          <w:p w14:paraId="515C024B" w14:textId="77777777" w:rsidR="00F963A4" w:rsidRPr="00306B2C" w:rsidRDefault="00F963A4" w:rsidP="000833EC">
            <w:pPr>
              <w:pStyle w:val="Sinespaciado"/>
            </w:pPr>
            <w:r w:rsidRPr="00306B2C">
              <w:t>Chile</w:t>
            </w:r>
          </w:p>
        </w:tc>
        <w:tc>
          <w:tcPr>
            <w:tcW w:w="314" w:type="pct"/>
            <w:tcBorders>
              <w:top w:val="single" w:sz="8" w:space="0" w:color="auto"/>
              <w:left w:val="nil"/>
              <w:bottom w:val="single" w:sz="4" w:space="0" w:color="auto"/>
              <w:right w:val="single" w:sz="4" w:space="0" w:color="auto"/>
            </w:tcBorders>
            <w:shd w:val="clear" w:color="auto" w:fill="auto"/>
            <w:textDirection w:val="btLr"/>
            <w:vAlign w:val="center"/>
            <w:hideMark/>
          </w:tcPr>
          <w:p w14:paraId="51D0EA09" w14:textId="77777777" w:rsidR="00F963A4" w:rsidRPr="00306B2C" w:rsidRDefault="00F963A4" w:rsidP="000833EC">
            <w:pPr>
              <w:pStyle w:val="Sinespaciado"/>
            </w:pPr>
            <w:r w:rsidRPr="00306B2C">
              <w:t>Turquía</w:t>
            </w:r>
          </w:p>
        </w:tc>
        <w:tc>
          <w:tcPr>
            <w:tcW w:w="314" w:type="pct"/>
            <w:tcBorders>
              <w:top w:val="single" w:sz="8" w:space="0" w:color="auto"/>
              <w:left w:val="nil"/>
              <w:bottom w:val="single" w:sz="4" w:space="0" w:color="auto"/>
              <w:right w:val="single" w:sz="4" w:space="0" w:color="auto"/>
            </w:tcBorders>
            <w:shd w:val="clear" w:color="auto" w:fill="auto"/>
            <w:textDirection w:val="btLr"/>
            <w:vAlign w:val="center"/>
            <w:hideMark/>
          </w:tcPr>
          <w:p w14:paraId="56AF3F99" w14:textId="77777777" w:rsidR="00F963A4" w:rsidRPr="00306B2C" w:rsidRDefault="00F963A4" w:rsidP="000833EC">
            <w:pPr>
              <w:pStyle w:val="Sinespaciado"/>
            </w:pPr>
            <w:r w:rsidRPr="00306B2C">
              <w:t>UE</w:t>
            </w:r>
          </w:p>
        </w:tc>
        <w:tc>
          <w:tcPr>
            <w:tcW w:w="314" w:type="pct"/>
            <w:tcBorders>
              <w:top w:val="single" w:sz="8" w:space="0" w:color="auto"/>
              <w:left w:val="nil"/>
              <w:bottom w:val="single" w:sz="4" w:space="0" w:color="auto"/>
              <w:right w:val="single" w:sz="4" w:space="0" w:color="auto"/>
            </w:tcBorders>
            <w:shd w:val="clear" w:color="auto" w:fill="auto"/>
            <w:textDirection w:val="btLr"/>
            <w:vAlign w:val="center"/>
            <w:hideMark/>
          </w:tcPr>
          <w:p w14:paraId="1C27B2BE" w14:textId="77777777" w:rsidR="00F963A4" w:rsidRPr="00306B2C" w:rsidRDefault="00F963A4" w:rsidP="000833EC">
            <w:pPr>
              <w:pStyle w:val="Sinespaciado"/>
            </w:pPr>
            <w:r w:rsidRPr="00306B2C">
              <w:t>Brasil</w:t>
            </w:r>
          </w:p>
        </w:tc>
        <w:tc>
          <w:tcPr>
            <w:tcW w:w="314" w:type="pct"/>
            <w:tcBorders>
              <w:top w:val="single" w:sz="8" w:space="0" w:color="auto"/>
              <w:left w:val="nil"/>
              <w:bottom w:val="single" w:sz="4" w:space="0" w:color="auto"/>
              <w:right w:val="single" w:sz="4" w:space="0" w:color="auto"/>
            </w:tcBorders>
            <w:shd w:val="clear" w:color="auto" w:fill="auto"/>
            <w:textDirection w:val="btLr"/>
            <w:vAlign w:val="center"/>
            <w:hideMark/>
          </w:tcPr>
          <w:p w14:paraId="3A00D48D" w14:textId="77777777" w:rsidR="00F963A4" w:rsidRPr="00306B2C" w:rsidRDefault="00F963A4" w:rsidP="000833EC">
            <w:pPr>
              <w:pStyle w:val="Sinespaciado"/>
            </w:pPr>
            <w:r w:rsidRPr="00306B2C">
              <w:t>Perú</w:t>
            </w:r>
          </w:p>
        </w:tc>
        <w:tc>
          <w:tcPr>
            <w:tcW w:w="314" w:type="pct"/>
            <w:tcBorders>
              <w:top w:val="single" w:sz="8" w:space="0" w:color="auto"/>
              <w:left w:val="nil"/>
              <w:bottom w:val="single" w:sz="4" w:space="0" w:color="auto"/>
              <w:right w:val="single" w:sz="4" w:space="0" w:color="auto"/>
            </w:tcBorders>
            <w:shd w:val="clear" w:color="auto" w:fill="auto"/>
            <w:textDirection w:val="btLr"/>
            <w:vAlign w:val="center"/>
            <w:hideMark/>
          </w:tcPr>
          <w:p w14:paraId="4CE70189" w14:textId="77777777" w:rsidR="00F963A4" w:rsidRPr="00306B2C" w:rsidRDefault="00F963A4" w:rsidP="000833EC">
            <w:pPr>
              <w:pStyle w:val="Sinespaciado"/>
            </w:pPr>
            <w:r w:rsidRPr="00306B2C">
              <w:t>México</w:t>
            </w:r>
          </w:p>
        </w:tc>
        <w:tc>
          <w:tcPr>
            <w:tcW w:w="314" w:type="pct"/>
            <w:tcBorders>
              <w:top w:val="single" w:sz="8" w:space="0" w:color="auto"/>
              <w:left w:val="nil"/>
              <w:bottom w:val="single" w:sz="4" w:space="0" w:color="auto"/>
              <w:right w:val="single" w:sz="4" w:space="0" w:color="auto"/>
            </w:tcBorders>
            <w:shd w:val="clear" w:color="auto" w:fill="auto"/>
            <w:textDirection w:val="btLr"/>
            <w:vAlign w:val="center"/>
            <w:hideMark/>
          </w:tcPr>
          <w:p w14:paraId="5532B637" w14:textId="77777777" w:rsidR="00F963A4" w:rsidRPr="00306B2C" w:rsidRDefault="00F963A4" w:rsidP="000833EC">
            <w:pPr>
              <w:pStyle w:val="Sinespaciado"/>
            </w:pPr>
            <w:r w:rsidRPr="00306B2C">
              <w:t>Ecuador</w:t>
            </w:r>
          </w:p>
        </w:tc>
        <w:tc>
          <w:tcPr>
            <w:tcW w:w="314" w:type="pct"/>
            <w:tcBorders>
              <w:top w:val="single" w:sz="8" w:space="0" w:color="auto"/>
              <w:left w:val="nil"/>
              <w:bottom w:val="single" w:sz="4" w:space="0" w:color="auto"/>
              <w:right w:val="single" w:sz="4" w:space="0" w:color="auto"/>
            </w:tcBorders>
            <w:shd w:val="clear" w:color="auto" w:fill="auto"/>
            <w:textDirection w:val="btLr"/>
            <w:vAlign w:val="center"/>
            <w:hideMark/>
          </w:tcPr>
          <w:p w14:paraId="158546D5" w14:textId="77777777" w:rsidR="00F963A4" w:rsidRPr="00306B2C" w:rsidRDefault="00F963A4" w:rsidP="000833EC">
            <w:pPr>
              <w:pStyle w:val="Sinespaciado"/>
            </w:pPr>
            <w:r w:rsidRPr="00306B2C">
              <w:t>Filipinas</w:t>
            </w:r>
          </w:p>
        </w:tc>
        <w:tc>
          <w:tcPr>
            <w:tcW w:w="314" w:type="pct"/>
            <w:tcBorders>
              <w:top w:val="single" w:sz="8" w:space="0" w:color="auto"/>
              <w:left w:val="nil"/>
              <w:bottom w:val="single" w:sz="4" w:space="0" w:color="auto"/>
              <w:right w:val="single" w:sz="4" w:space="0" w:color="auto"/>
            </w:tcBorders>
            <w:shd w:val="clear" w:color="auto" w:fill="auto"/>
            <w:textDirection w:val="btLr"/>
            <w:vAlign w:val="center"/>
            <w:hideMark/>
          </w:tcPr>
          <w:p w14:paraId="34FB0D9B" w14:textId="77777777" w:rsidR="00F963A4" w:rsidRPr="00306B2C" w:rsidRDefault="00F963A4" w:rsidP="000833EC">
            <w:pPr>
              <w:pStyle w:val="Sinespaciado"/>
            </w:pPr>
            <w:r w:rsidRPr="00306B2C">
              <w:t>Costa Rica</w:t>
            </w:r>
          </w:p>
        </w:tc>
        <w:tc>
          <w:tcPr>
            <w:tcW w:w="314" w:type="pct"/>
            <w:tcBorders>
              <w:top w:val="single" w:sz="8" w:space="0" w:color="auto"/>
              <w:left w:val="nil"/>
              <w:bottom w:val="single" w:sz="4" w:space="0" w:color="auto"/>
              <w:right w:val="single" w:sz="4" w:space="0" w:color="auto"/>
            </w:tcBorders>
            <w:shd w:val="clear" w:color="auto" w:fill="auto"/>
            <w:textDirection w:val="btLr"/>
            <w:vAlign w:val="center"/>
            <w:hideMark/>
          </w:tcPr>
          <w:p w14:paraId="1E45BDF1" w14:textId="77777777" w:rsidR="00F963A4" w:rsidRPr="00306B2C" w:rsidRDefault="00F963A4" w:rsidP="000833EC">
            <w:pPr>
              <w:pStyle w:val="Sinespaciado"/>
            </w:pPr>
            <w:r w:rsidRPr="00306B2C">
              <w:t>Colombia</w:t>
            </w:r>
          </w:p>
        </w:tc>
        <w:tc>
          <w:tcPr>
            <w:tcW w:w="314" w:type="pct"/>
            <w:tcBorders>
              <w:top w:val="single" w:sz="8" w:space="0" w:color="auto"/>
              <w:left w:val="nil"/>
              <w:bottom w:val="single" w:sz="4" w:space="0" w:color="auto"/>
              <w:right w:val="single" w:sz="8" w:space="0" w:color="auto"/>
            </w:tcBorders>
            <w:shd w:val="clear" w:color="auto" w:fill="auto"/>
            <w:textDirection w:val="btLr"/>
            <w:vAlign w:val="center"/>
            <w:hideMark/>
          </w:tcPr>
          <w:p w14:paraId="749476BA" w14:textId="77777777" w:rsidR="00F963A4" w:rsidRPr="00306B2C" w:rsidRDefault="00F963A4" w:rsidP="000833EC">
            <w:pPr>
              <w:pStyle w:val="Sinespaciado"/>
            </w:pPr>
            <w:r w:rsidRPr="00306B2C">
              <w:t>India</w:t>
            </w:r>
          </w:p>
        </w:tc>
      </w:tr>
      <w:tr w:rsidR="00F963A4" w:rsidRPr="00306B2C" w14:paraId="73D19534" w14:textId="77777777" w:rsidTr="00E0428E">
        <w:trPr>
          <w:trHeight w:val="300"/>
        </w:trPr>
        <w:tc>
          <w:tcPr>
            <w:tcW w:w="553" w:type="pct"/>
            <w:tcBorders>
              <w:top w:val="nil"/>
              <w:left w:val="single" w:sz="8" w:space="0" w:color="auto"/>
              <w:bottom w:val="single" w:sz="4" w:space="0" w:color="auto"/>
              <w:right w:val="single" w:sz="4" w:space="0" w:color="auto"/>
            </w:tcBorders>
            <w:shd w:val="clear" w:color="auto" w:fill="auto"/>
            <w:vAlign w:val="bottom"/>
            <w:hideMark/>
          </w:tcPr>
          <w:p w14:paraId="369E5455" w14:textId="77777777" w:rsidR="00F963A4" w:rsidRPr="00306B2C" w:rsidRDefault="00F963A4" w:rsidP="000833EC">
            <w:pPr>
              <w:pStyle w:val="Sinespaciado"/>
            </w:pPr>
            <w:r w:rsidRPr="00306B2C">
              <w:t>Frutas</w:t>
            </w:r>
          </w:p>
        </w:tc>
        <w:tc>
          <w:tcPr>
            <w:tcW w:w="315" w:type="pct"/>
            <w:tcBorders>
              <w:top w:val="nil"/>
              <w:left w:val="nil"/>
              <w:bottom w:val="single" w:sz="4" w:space="0" w:color="auto"/>
              <w:right w:val="single" w:sz="4" w:space="0" w:color="auto"/>
            </w:tcBorders>
            <w:shd w:val="clear" w:color="auto" w:fill="auto"/>
            <w:noWrap/>
            <w:vAlign w:val="bottom"/>
            <w:hideMark/>
          </w:tcPr>
          <w:p w14:paraId="73160CA1" w14:textId="77777777" w:rsidR="00F963A4" w:rsidRPr="00306B2C" w:rsidRDefault="00F963A4" w:rsidP="000833EC">
            <w:pPr>
              <w:pStyle w:val="Sinespaciado"/>
            </w:pPr>
            <w:r w:rsidRPr="00306B2C">
              <w:t>50,0%</w:t>
            </w:r>
          </w:p>
        </w:tc>
        <w:tc>
          <w:tcPr>
            <w:tcW w:w="546" w:type="pct"/>
            <w:tcBorders>
              <w:top w:val="nil"/>
              <w:left w:val="nil"/>
              <w:bottom w:val="single" w:sz="4" w:space="0" w:color="auto"/>
              <w:right w:val="single" w:sz="4" w:space="0" w:color="auto"/>
            </w:tcBorders>
            <w:shd w:val="clear" w:color="auto" w:fill="auto"/>
            <w:noWrap/>
            <w:vAlign w:val="bottom"/>
            <w:hideMark/>
          </w:tcPr>
          <w:p w14:paraId="2FEF6ED5" w14:textId="77777777" w:rsidR="00F963A4" w:rsidRPr="00306B2C" w:rsidRDefault="00F963A4" w:rsidP="000833EC">
            <w:pPr>
              <w:pStyle w:val="Sinespaciado"/>
            </w:pPr>
            <w:r w:rsidRPr="00306B2C">
              <w:t>80,0%</w:t>
            </w:r>
          </w:p>
        </w:tc>
        <w:tc>
          <w:tcPr>
            <w:tcW w:w="130" w:type="pct"/>
            <w:tcBorders>
              <w:top w:val="nil"/>
              <w:left w:val="nil"/>
              <w:bottom w:val="single" w:sz="4" w:space="0" w:color="auto"/>
              <w:right w:val="single" w:sz="4" w:space="0" w:color="auto"/>
            </w:tcBorders>
            <w:shd w:val="clear" w:color="auto" w:fill="auto"/>
            <w:noWrap/>
            <w:vAlign w:val="bottom"/>
            <w:hideMark/>
          </w:tcPr>
          <w:p w14:paraId="0F7B9C0D" w14:textId="77777777" w:rsidR="00F963A4" w:rsidRPr="00306B2C" w:rsidRDefault="00F963A4" w:rsidP="000833EC">
            <w:pPr>
              <w:pStyle w:val="Sinespaciado"/>
            </w:pPr>
            <w:r w:rsidRPr="00306B2C">
              <w:t>40,0%</w:t>
            </w:r>
          </w:p>
        </w:tc>
        <w:tc>
          <w:tcPr>
            <w:tcW w:w="314" w:type="pct"/>
            <w:tcBorders>
              <w:top w:val="nil"/>
              <w:left w:val="nil"/>
              <w:bottom w:val="single" w:sz="4" w:space="0" w:color="auto"/>
              <w:right w:val="single" w:sz="4" w:space="0" w:color="auto"/>
            </w:tcBorders>
            <w:shd w:val="clear" w:color="auto" w:fill="auto"/>
            <w:noWrap/>
            <w:vAlign w:val="bottom"/>
            <w:hideMark/>
          </w:tcPr>
          <w:p w14:paraId="141E5AD1" w14:textId="77777777" w:rsidR="00F963A4" w:rsidRPr="00306B2C" w:rsidRDefault="00F963A4" w:rsidP="000833EC">
            <w:pPr>
              <w:pStyle w:val="Sinespaciado"/>
            </w:pPr>
            <w:r w:rsidRPr="00306B2C">
              <w:t>60,0%</w:t>
            </w:r>
          </w:p>
        </w:tc>
        <w:tc>
          <w:tcPr>
            <w:tcW w:w="314" w:type="pct"/>
            <w:tcBorders>
              <w:top w:val="nil"/>
              <w:left w:val="nil"/>
              <w:bottom w:val="single" w:sz="4" w:space="0" w:color="auto"/>
              <w:right w:val="single" w:sz="4" w:space="0" w:color="auto"/>
            </w:tcBorders>
            <w:shd w:val="clear" w:color="auto" w:fill="auto"/>
            <w:noWrap/>
            <w:vAlign w:val="bottom"/>
            <w:hideMark/>
          </w:tcPr>
          <w:p w14:paraId="6B8ED153" w14:textId="77777777" w:rsidR="00F963A4" w:rsidRPr="00306B2C" w:rsidRDefault="00F963A4" w:rsidP="000833EC">
            <w:pPr>
              <w:pStyle w:val="Sinespaciado"/>
            </w:pPr>
            <w:r w:rsidRPr="00306B2C">
              <w:t>60,0%</w:t>
            </w:r>
          </w:p>
        </w:tc>
        <w:tc>
          <w:tcPr>
            <w:tcW w:w="314" w:type="pct"/>
            <w:tcBorders>
              <w:top w:val="nil"/>
              <w:left w:val="nil"/>
              <w:bottom w:val="single" w:sz="4" w:space="0" w:color="auto"/>
              <w:right w:val="single" w:sz="4" w:space="0" w:color="auto"/>
            </w:tcBorders>
            <w:shd w:val="clear" w:color="auto" w:fill="auto"/>
            <w:noWrap/>
            <w:vAlign w:val="bottom"/>
            <w:hideMark/>
          </w:tcPr>
          <w:p w14:paraId="61014F57" w14:textId="77777777" w:rsidR="00F963A4" w:rsidRPr="00306B2C" w:rsidRDefault="00F963A4" w:rsidP="000833EC">
            <w:pPr>
              <w:pStyle w:val="Sinespaciado"/>
            </w:pPr>
            <w:r w:rsidRPr="00306B2C">
              <w:t>70,0%</w:t>
            </w:r>
          </w:p>
        </w:tc>
        <w:tc>
          <w:tcPr>
            <w:tcW w:w="314" w:type="pct"/>
            <w:tcBorders>
              <w:top w:val="nil"/>
              <w:left w:val="nil"/>
              <w:bottom w:val="single" w:sz="4" w:space="0" w:color="auto"/>
              <w:right w:val="single" w:sz="4" w:space="0" w:color="auto"/>
            </w:tcBorders>
            <w:shd w:val="clear" w:color="auto" w:fill="auto"/>
            <w:noWrap/>
            <w:vAlign w:val="bottom"/>
            <w:hideMark/>
          </w:tcPr>
          <w:p w14:paraId="0A4DB5EB" w14:textId="77777777" w:rsidR="00F963A4" w:rsidRPr="00306B2C" w:rsidRDefault="00F963A4" w:rsidP="000833EC">
            <w:pPr>
              <w:pStyle w:val="Sinespaciado"/>
            </w:pPr>
            <w:r w:rsidRPr="00306B2C">
              <w:t>10,0%</w:t>
            </w:r>
          </w:p>
        </w:tc>
        <w:tc>
          <w:tcPr>
            <w:tcW w:w="314" w:type="pct"/>
            <w:tcBorders>
              <w:top w:val="nil"/>
              <w:left w:val="nil"/>
              <w:bottom w:val="single" w:sz="4" w:space="0" w:color="auto"/>
              <w:right w:val="single" w:sz="4" w:space="0" w:color="auto"/>
            </w:tcBorders>
            <w:shd w:val="clear" w:color="auto" w:fill="auto"/>
            <w:noWrap/>
            <w:vAlign w:val="bottom"/>
            <w:hideMark/>
          </w:tcPr>
          <w:p w14:paraId="6248AEC4" w14:textId="77777777" w:rsidR="00F963A4" w:rsidRPr="00306B2C" w:rsidRDefault="00F963A4" w:rsidP="000833EC">
            <w:pPr>
              <w:pStyle w:val="Sinespaciado"/>
            </w:pPr>
            <w:r w:rsidRPr="00306B2C">
              <w:t>10,0%</w:t>
            </w:r>
          </w:p>
        </w:tc>
        <w:tc>
          <w:tcPr>
            <w:tcW w:w="314" w:type="pct"/>
            <w:tcBorders>
              <w:top w:val="nil"/>
              <w:left w:val="nil"/>
              <w:bottom w:val="single" w:sz="4" w:space="0" w:color="auto"/>
              <w:right w:val="single" w:sz="4" w:space="0" w:color="auto"/>
            </w:tcBorders>
            <w:shd w:val="clear" w:color="auto" w:fill="auto"/>
            <w:noWrap/>
            <w:vAlign w:val="bottom"/>
            <w:hideMark/>
          </w:tcPr>
          <w:p w14:paraId="19659076" w14:textId="77777777" w:rsidR="00F963A4" w:rsidRPr="00306B2C" w:rsidRDefault="00F963A4" w:rsidP="000833EC">
            <w:pPr>
              <w:pStyle w:val="Sinespaciado"/>
            </w:pPr>
            <w:r w:rsidRPr="00306B2C">
              <w:t>20,0%</w:t>
            </w:r>
          </w:p>
        </w:tc>
        <w:tc>
          <w:tcPr>
            <w:tcW w:w="314" w:type="pct"/>
            <w:tcBorders>
              <w:top w:val="nil"/>
              <w:left w:val="nil"/>
              <w:bottom w:val="single" w:sz="4" w:space="0" w:color="auto"/>
              <w:right w:val="single" w:sz="4" w:space="0" w:color="auto"/>
            </w:tcBorders>
            <w:shd w:val="clear" w:color="auto" w:fill="auto"/>
            <w:noWrap/>
            <w:vAlign w:val="bottom"/>
            <w:hideMark/>
          </w:tcPr>
          <w:p w14:paraId="6863D0FD" w14:textId="77777777" w:rsidR="00F963A4" w:rsidRPr="00306B2C" w:rsidRDefault="00F963A4" w:rsidP="000833EC">
            <w:pPr>
              <w:pStyle w:val="Sinespaciado"/>
            </w:pPr>
            <w:r w:rsidRPr="00306B2C">
              <w:t>20,0%</w:t>
            </w:r>
          </w:p>
        </w:tc>
        <w:tc>
          <w:tcPr>
            <w:tcW w:w="314" w:type="pct"/>
            <w:tcBorders>
              <w:top w:val="nil"/>
              <w:left w:val="nil"/>
              <w:bottom w:val="single" w:sz="4" w:space="0" w:color="auto"/>
              <w:right w:val="single" w:sz="4" w:space="0" w:color="auto"/>
            </w:tcBorders>
            <w:shd w:val="clear" w:color="auto" w:fill="auto"/>
            <w:noWrap/>
            <w:vAlign w:val="bottom"/>
            <w:hideMark/>
          </w:tcPr>
          <w:p w14:paraId="585556BF" w14:textId="77777777" w:rsidR="00F963A4" w:rsidRPr="00306B2C" w:rsidRDefault="00F963A4" w:rsidP="000833EC">
            <w:pPr>
              <w:pStyle w:val="Sinespaciado"/>
            </w:pPr>
            <w:r w:rsidRPr="00306B2C">
              <w:t>20,0%</w:t>
            </w:r>
          </w:p>
        </w:tc>
        <w:tc>
          <w:tcPr>
            <w:tcW w:w="314" w:type="pct"/>
            <w:tcBorders>
              <w:top w:val="nil"/>
              <w:left w:val="nil"/>
              <w:bottom w:val="single" w:sz="4" w:space="0" w:color="auto"/>
              <w:right w:val="single" w:sz="4" w:space="0" w:color="auto"/>
            </w:tcBorders>
            <w:shd w:val="clear" w:color="auto" w:fill="auto"/>
            <w:noWrap/>
            <w:vAlign w:val="bottom"/>
            <w:hideMark/>
          </w:tcPr>
          <w:p w14:paraId="5CEDB93F" w14:textId="77777777" w:rsidR="00F963A4" w:rsidRPr="00306B2C" w:rsidRDefault="00F963A4" w:rsidP="000833EC">
            <w:pPr>
              <w:pStyle w:val="Sinespaciado"/>
            </w:pPr>
            <w:r w:rsidRPr="00306B2C">
              <w:t>20,0%</w:t>
            </w:r>
          </w:p>
        </w:tc>
        <w:tc>
          <w:tcPr>
            <w:tcW w:w="314" w:type="pct"/>
            <w:tcBorders>
              <w:top w:val="nil"/>
              <w:left w:val="nil"/>
              <w:bottom w:val="single" w:sz="4" w:space="0" w:color="auto"/>
              <w:right w:val="single" w:sz="4" w:space="0" w:color="auto"/>
            </w:tcBorders>
            <w:shd w:val="clear" w:color="auto" w:fill="auto"/>
            <w:noWrap/>
            <w:vAlign w:val="bottom"/>
            <w:hideMark/>
          </w:tcPr>
          <w:p w14:paraId="26E89A41" w14:textId="77777777" w:rsidR="00F963A4" w:rsidRPr="00306B2C" w:rsidRDefault="00F963A4" w:rsidP="000833EC">
            <w:pPr>
              <w:pStyle w:val="Sinespaciado"/>
            </w:pPr>
            <w:r w:rsidRPr="00306B2C">
              <w:t>10,0%</w:t>
            </w:r>
          </w:p>
        </w:tc>
        <w:tc>
          <w:tcPr>
            <w:tcW w:w="314" w:type="pct"/>
            <w:tcBorders>
              <w:top w:val="nil"/>
              <w:left w:val="nil"/>
              <w:bottom w:val="single" w:sz="4" w:space="0" w:color="auto"/>
              <w:right w:val="single" w:sz="8" w:space="0" w:color="auto"/>
            </w:tcBorders>
            <w:shd w:val="clear" w:color="auto" w:fill="auto"/>
            <w:noWrap/>
            <w:vAlign w:val="bottom"/>
            <w:hideMark/>
          </w:tcPr>
          <w:p w14:paraId="44726676" w14:textId="77777777" w:rsidR="00F963A4" w:rsidRPr="00306B2C" w:rsidRDefault="00F963A4" w:rsidP="000833EC">
            <w:pPr>
              <w:pStyle w:val="Sinespaciado"/>
            </w:pPr>
            <w:r w:rsidRPr="00306B2C">
              <w:t>0,0%</w:t>
            </w:r>
          </w:p>
        </w:tc>
      </w:tr>
      <w:tr w:rsidR="00F963A4" w:rsidRPr="00306B2C" w14:paraId="3B7307A9" w14:textId="77777777" w:rsidTr="00E0428E">
        <w:trPr>
          <w:trHeight w:val="315"/>
        </w:trPr>
        <w:tc>
          <w:tcPr>
            <w:tcW w:w="553" w:type="pct"/>
            <w:tcBorders>
              <w:top w:val="nil"/>
              <w:left w:val="single" w:sz="8" w:space="0" w:color="auto"/>
              <w:bottom w:val="single" w:sz="8" w:space="0" w:color="auto"/>
              <w:right w:val="single" w:sz="4" w:space="0" w:color="auto"/>
            </w:tcBorders>
            <w:shd w:val="clear" w:color="auto" w:fill="auto"/>
            <w:noWrap/>
            <w:vAlign w:val="bottom"/>
            <w:hideMark/>
          </w:tcPr>
          <w:p w14:paraId="4A55F203" w14:textId="77777777" w:rsidR="00F963A4" w:rsidRPr="00306B2C" w:rsidRDefault="00F963A4" w:rsidP="000833EC">
            <w:pPr>
              <w:pStyle w:val="Sinespaciado"/>
            </w:pPr>
            <w:r w:rsidRPr="00306B2C">
              <w:t>Frutos secos</w:t>
            </w:r>
          </w:p>
        </w:tc>
        <w:tc>
          <w:tcPr>
            <w:tcW w:w="315" w:type="pct"/>
            <w:tcBorders>
              <w:top w:val="nil"/>
              <w:left w:val="nil"/>
              <w:bottom w:val="single" w:sz="8" w:space="0" w:color="auto"/>
              <w:right w:val="single" w:sz="4" w:space="0" w:color="auto"/>
            </w:tcBorders>
            <w:shd w:val="clear" w:color="auto" w:fill="auto"/>
            <w:noWrap/>
            <w:vAlign w:val="bottom"/>
            <w:hideMark/>
          </w:tcPr>
          <w:p w14:paraId="5E323C52" w14:textId="77777777" w:rsidR="00F963A4" w:rsidRPr="00306B2C" w:rsidRDefault="00F963A4" w:rsidP="000833EC">
            <w:pPr>
              <w:pStyle w:val="Sinespaciado"/>
            </w:pPr>
            <w:r w:rsidRPr="00306B2C">
              <w:t>40,0%</w:t>
            </w:r>
          </w:p>
        </w:tc>
        <w:tc>
          <w:tcPr>
            <w:tcW w:w="546" w:type="pct"/>
            <w:tcBorders>
              <w:top w:val="nil"/>
              <w:left w:val="nil"/>
              <w:bottom w:val="single" w:sz="8" w:space="0" w:color="auto"/>
              <w:right w:val="single" w:sz="4" w:space="0" w:color="auto"/>
            </w:tcBorders>
            <w:shd w:val="clear" w:color="auto" w:fill="auto"/>
            <w:noWrap/>
            <w:vAlign w:val="bottom"/>
            <w:hideMark/>
          </w:tcPr>
          <w:p w14:paraId="484110D2" w14:textId="77777777" w:rsidR="00F963A4" w:rsidRPr="00306B2C" w:rsidRDefault="00F963A4" w:rsidP="000833EC">
            <w:pPr>
              <w:pStyle w:val="Sinespaciado"/>
            </w:pPr>
            <w:r w:rsidRPr="00306B2C">
              <w:t>100,0%</w:t>
            </w:r>
          </w:p>
        </w:tc>
        <w:tc>
          <w:tcPr>
            <w:tcW w:w="130" w:type="pct"/>
            <w:tcBorders>
              <w:top w:val="nil"/>
              <w:left w:val="nil"/>
              <w:bottom w:val="single" w:sz="8" w:space="0" w:color="auto"/>
              <w:right w:val="single" w:sz="4" w:space="0" w:color="auto"/>
            </w:tcBorders>
            <w:shd w:val="clear" w:color="auto" w:fill="auto"/>
            <w:noWrap/>
            <w:vAlign w:val="bottom"/>
            <w:hideMark/>
          </w:tcPr>
          <w:p w14:paraId="032F2BDF" w14:textId="77777777" w:rsidR="00F963A4" w:rsidRPr="00306B2C" w:rsidRDefault="00F963A4" w:rsidP="000833EC">
            <w:pPr>
              <w:pStyle w:val="Sinespaciado"/>
            </w:pPr>
            <w:r w:rsidRPr="00306B2C">
              <w:t>80,0%</w:t>
            </w:r>
          </w:p>
        </w:tc>
        <w:tc>
          <w:tcPr>
            <w:tcW w:w="314" w:type="pct"/>
            <w:tcBorders>
              <w:top w:val="nil"/>
              <w:left w:val="nil"/>
              <w:bottom w:val="single" w:sz="8" w:space="0" w:color="auto"/>
              <w:right w:val="single" w:sz="4" w:space="0" w:color="auto"/>
            </w:tcBorders>
            <w:shd w:val="clear" w:color="auto" w:fill="auto"/>
            <w:noWrap/>
            <w:vAlign w:val="bottom"/>
            <w:hideMark/>
          </w:tcPr>
          <w:p w14:paraId="43B2CCD9" w14:textId="77777777" w:rsidR="00F963A4" w:rsidRPr="00306B2C" w:rsidRDefault="00F963A4" w:rsidP="000833EC">
            <w:pPr>
              <w:pStyle w:val="Sinespaciado"/>
            </w:pPr>
            <w:r w:rsidRPr="00306B2C">
              <w:t>20,0%</w:t>
            </w:r>
          </w:p>
        </w:tc>
        <w:tc>
          <w:tcPr>
            <w:tcW w:w="314" w:type="pct"/>
            <w:tcBorders>
              <w:top w:val="nil"/>
              <w:left w:val="nil"/>
              <w:bottom w:val="single" w:sz="8" w:space="0" w:color="auto"/>
              <w:right w:val="single" w:sz="4" w:space="0" w:color="auto"/>
            </w:tcBorders>
            <w:shd w:val="clear" w:color="auto" w:fill="auto"/>
            <w:noWrap/>
            <w:vAlign w:val="bottom"/>
            <w:hideMark/>
          </w:tcPr>
          <w:p w14:paraId="3D697B93" w14:textId="77777777" w:rsidR="00F963A4" w:rsidRPr="00306B2C" w:rsidRDefault="00F963A4" w:rsidP="000833EC">
            <w:pPr>
              <w:pStyle w:val="Sinespaciado"/>
            </w:pPr>
            <w:r w:rsidRPr="00306B2C">
              <w:t>60,0%</w:t>
            </w:r>
          </w:p>
        </w:tc>
        <w:tc>
          <w:tcPr>
            <w:tcW w:w="314" w:type="pct"/>
            <w:tcBorders>
              <w:top w:val="nil"/>
              <w:left w:val="nil"/>
              <w:bottom w:val="single" w:sz="8" w:space="0" w:color="auto"/>
              <w:right w:val="single" w:sz="4" w:space="0" w:color="auto"/>
            </w:tcBorders>
            <w:shd w:val="clear" w:color="auto" w:fill="auto"/>
            <w:noWrap/>
            <w:vAlign w:val="bottom"/>
            <w:hideMark/>
          </w:tcPr>
          <w:p w14:paraId="12B67F9C" w14:textId="77777777" w:rsidR="00F963A4" w:rsidRPr="00306B2C" w:rsidRDefault="00F963A4" w:rsidP="000833EC">
            <w:pPr>
              <w:pStyle w:val="Sinespaciado"/>
            </w:pPr>
            <w:r w:rsidRPr="00306B2C">
              <w:t>60,0%</w:t>
            </w:r>
          </w:p>
        </w:tc>
        <w:tc>
          <w:tcPr>
            <w:tcW w:w="314" w:type="pct"/>
            <w:tcBorders>
              <w:top w:val="nil"/>
              <w:left w:val="nil"/>
              <w:bottom w:val="single" w:sz="8" w:space="0" w:color="auto"/>
              <w:right w:val="single" w:sz="4" w:space="0" w:color="auto"/>
            </w:tcBorders>
            <w:shd w:val="clear" w:color="auto" w:fill="auto"/>
            <w:noWrap/>
            <w:vAlign w:val="bottom"/>
            <w:hideMark/>
          </w:tcPr>
          <w:p w14:paraId="7E4A48E7" w14:textId="77777777" w:rsidR="00F963A4" w:rsidRPr="00306B2C" w:rsidRDefault="00F963A4" w:rsidP="000833EC">
            <w:pPr>
              <w:pStyle w:val="Sinespaciado"/>
            </w:pPr>
            <w:r w:rsidRPr="00306B2C">
              <w:t>20,0%</w:t>
            </w:r>
          </w:p>
        </w:tc>
        <w:tc>
          <w:tcPr>
            <w:tcW w:w="314" w:type="pct"/>
            <w:tcBorders>
              <w:top w:val="nil"/>
              <w:left w:val="nil"/>
              <w:bottom w:val="single" w:sz="8" w:space="0" w:color="auto"/>
              <w:right w:val="single" w:sz="4" w:space="0" w:color="auto"/>
            </w:tcBorders>
            <w:shd w:val="clear" w:color="auto" w:fill="auto"/>
            <w:noWrap/>
            <w:vAlign w:val="bottom"/>
            <w:hideMark/>
          </w:tcPr>
          <w:p w14:paraId="02DBBFD5" w14:textId="77777777" w:rsidR="00F963A4" w:rsidRPr="00306B2C" w:rsidRDefault="00F963A4" w:rsidP="000833EC">
            <w:pPr>
              <w:pStyle w:val="Sinespaciado"/>
            </w:pPr>
            <w:r w:rsidRPr="00306B2C">
              <w:t>0,0%</w:t>
            </w:r>
          </w:p>
        </w:tc>
        <w:tc>
          <w:tcPr>
            <w:tcW w:w="314" w:type="pct"/>
            <w:tcBorders>
              <w:top w:val="nil"/>
              <w:left w:val="nil"/>
              <w:bottom w:val="single" w:sz="8" w:space="0" w:color="auto"/>
              <w:right w:val="single" w:sz="4" w:space="0" w:color="auto"/>
            </w:tcBorders>
            <w:shd w:val="clear" w:color="auto" w:fill="auto"/>
            <w:noWrap/>
            <w:vAlign w:val="bottom"/>
            <w:hideMark/>
          </w:tcPr>
          <w:p w14:paraId="435AEFDF" w14:textId="77777777" w:rsidR="00F963A4" w:rsidRPr="00306B2C" w:rsidRDefault="00F963A4" w:rsidP="000833EC">
            <w:pPr>
              <w:pStyle w:val="Sinespaciado"/>
            </w:pPr>
            <w:r w:rsidRPr="00306B2C">
              <w:t>0,0%</w:t>
            </w:r>
          </w:p>
        </w:tc>
        <w:tc>
          <w:tcPr>
            <w:tcW w:w="314" w:type="pct"/>
            <w:tcBorders>
              <w:top w:val="nil"/>
              <w:left w:val="nil"/>
              <w:bottom w:val="single" w:sz="8" w:space="0" w:color="auto"/>
              <w:right w:val="single" w:sz="4" w:space="0" w:color="auto"/>
            </w:tcBorders>
            <w:shd w:val="clear" w:color="auto" w:fill="auto"/>
            <w:noWrap/>
            <w:vAlign w:val="bottom"/>
            <w:hideMark/>
          </w:tcPr>
          <w:p w14:paraId="12B11F46" w14:textId="77777777" w:rsidR="00F963A4" w:rsidRPr="00306B2C" w:rsidRDefault="00F963A4" w:rsidP="000833EC">
            <w:pPr>
              <w:pStyle w:val="Sinespaciado"/>
            </w:pPr>
            <w:r w:rsidRPr="00306B2C">
              <w:t>0,0%</w:t>
            </w:r>
          </w:p>
        </w:tc>
        <w:tc>
          <w:tcPr>
            <w:tcW w:w="314" w:type="pct"/>
            <w:tcBorders>
              <w:top w:val="nil"/>
              <w:left w:val="nil"/>
              <w:bottom w:val="single" w:sz="8" w:space="0" w:color="auto"/>
              <w:right w:val="single" w:sz="4" w:space="0" w:color="auto"/>
            </w:tcBorders>
            <w:shd w:val="clear" w:color="auto" w:fill="auto"/>
            <w:noWrap/>
            <w:vAlign w:val="bottom"/>
            <w:hideMark/>
          </w:tcPr>
          <w:p w14:paraId="30098211" w14:textId="77777777" w:rsidR="00F963A4" w:rsidRPr="00306B2C" w:rsidRDefault="00F963A4" w:rsidP="000833EC">
            <w:pPr>
              <w:pStyle w:val="Sinespaciado"/>
            </w:pPr>
            <w:r w:rsidRPr="00306B2C">
              <w:t>0,0%</w:t>
            </w:r>
          </w:p>
        </w:tc>
        <w:tc>
          <w:tcPr>
            <w:tcW w:w="314" w:type="pct"/>
            <w:tcBorders>
              <w:top w:val="nil"/>
              <w:left w:val="nil"/>
              <w:bottom w:val="single" w:sz="8" w:space="0" w:color="auto"/>
              <w:right w:val="single" w:sz="4" w:space="0" w:color="auto"/>
            </w:tcBorders>
            <w:shd w:val="clear" w:color="auto" w:fill="auto"/>
            <w:noWrap/>
            <w:vAlign w:val="bottom"/>
            <w:hideMark/>
          </w:tcPr>
          <w:p w14:paraId="77CFA482" w14:textId="77777777" w:rsidR="00F963A4" w:rsidRPr="00306B2C" w:rsidRDefault="00F963A4" w:rsidP="000833EC">
            <w:pPr>
              <w:pStyle w:val="Sinespaciado"/>
            </w:pPr>
            <w:r w:rsidRPr="00306B2C">
              <w:t>0,0%</w:t>
            </w:r>
          </w:p>
        </w:tc>
        <w:tc>
          <w:tcPr>
            <w:tcW w:w="314" w:type="pct"/>
            <w:tcBorders>
              <w:top w:val="nil"/>
              <w:left w:val="nil"/>
              <w:bottom w:val="single" w:sz="8" w:space="0" w:color="auto"/>
              <w:right w:val="single" w:sz="4" w:space="0" w:color="auto"/>
            </w:tcBorders>
            <w:shd w:val="clear" w:color="auto" w:fill="auto"/>
            <w:noWrap/>
            <w:vAlign w:val="bottom"/>
            <w:hideMark/>
          </w:tcPr>
          <w:p w14:paraId="73E7035D" w14:textId="77777777" w:rsidR="00F963A4" w:rsidRPr="00306B2C" w:rsidRDefault="00F963A4" w:rsidP="000833EC">
            <w:pPr>
              <w:pStyle w:val="Sinespaciado"/>
            </w:pPr>
            <w:r w:rsidRPr="00306B2C">
              <w:t>0,0%</w:t>
            </w:r>
          </w:p>
        </w:tc>
        <w:tc>
          <w:tcPr>
            <w:tcW w:w="314" w:type="pct"/>
            <w:tcBorders>
              <w:top w:val="nil"/>
              <w:left w:val="nil"/>
              <w:bottom w:val="single" w:sz="8" w:space="0" w:color="auto"/>
              <w:right w:val="single" w:sz="8" w:space="0" w:color="auto"/>
            </w:tcBorders>
            <w:shd w:val="clear" w:color="auto" w:fill="auto"/>
            <w:noWrap/>
            <w:vAlign w:val="bottom"/>
            <w:hideMark/>
          </w:tcPr>
          <w:p w14:paraId="0078F59C" w14:textId="77777777" w:rsidR="00F963A4" w:rsidRPr="00306B2C" w:rsidRDefault="00F963A4" w:rsidP="00277DE2">
            <w:pPr>
              <w:pStyle w:val="Sinespaciado"/>
              <w:keepNext/>
            </w:pPr>
            <w:r w:rsidRPr="00306B2C">
              <w:t>20,0%</w:t>
            </w:r>
          </w:p>
        </w:tc>
      </w:tr>
    </w:tbl>
    <w:p w14:paraId="46F9BBC2" w14:textId="3F46E28A" w:rsidR="00277DE2" w:rsidRDefault="00277DE2">
      <w:pPr>
        <w:pStyle w:val="Descripcin"/>
      </w:pPr>
      <w:bookmarkStart w:id="46" w:name="_Toc87030992"/>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2</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13</w:t>
      </w:r>
      <w:r w:rsidR="00142F68">
        <w:rPr>
          <w:noProof/>
        </w:rPr>
        <w:fldChar w:fldCharType="end"/>
      </w:r>
      <w:r>
        <w:t>: Competencia Externa resumen</w:t>
      </w:r>
      <w:bookmarkEnd w:id="46"/>
    </w:p>
    <w:p w14:paraId="75A4CCDA" w14:textId="77777777" w:rsidR="00277DE2" w:rsidRPr="00277DE2" w:rsidRDefault="00277DE2" w:rsidP="00277DE2">
      <w:r>
        <w:t>Elaboración propia</w:t>
      </w:r>
    </w:p>
    <w:p w14:paraId="4E53BD0F" w14:textId="77777777" w:rsidR="00277DE2" w:rsidRDefault="00F963A4" w:rsidP="00277DE2">
      <w:pPr>
        <w:keepNext/>
        <w:spacing w:before="240" w:after="240"/>
        <w:jc w:val="both"/>
      </w:pPr>
      <w:r w:rsidRPr="00306B2C">
        <w:rPr>
          <w:rFonts w:cs="Arial"/>
          <w:noProof/>
          <w:lang w:eastAsia="es-AR"/>
        </w:rPr>
        <w:drawing>
          <wp:inline distT="0" distB="0" distL="0" distR="0" wp14:anchorId="21494F42" wp14:editId="14724E80">
            <wp:extent cx="5400040" cy="2976880"/>
            <wp:effectExtent l="0" t="0" r="10160" b="13970"/>
            <wp:docPr id="4" name="Gráfico 4">
              <a:extLst xmlns:a="http://schemas.openxmlformats.org/drawingml/2006/main">
                <a:ext uri="{FF2B5EF4-FFF2-40B4-BE49-F238E27FC236}">
                  <a16:creationId xmlns:a16="http://schemas.microsoft.com/office/drawing/2014/main" id="{08EAB438-8E7A-4A8B-8FDC-3073EDC27DE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7D88B7A5" w14:textId="7810E55B" w:rsidR="009920C8" w:rsidRDefault="00F3676F" w:rsidP="00277DE2">
      <w:pPr>
        <w:pStyle w:val="Descripcin"/>
        <w:jc w:val="both"/>
      </w:pPr>
      <w:bookmarkStart w:id="47" w:name="_Toc87031157"/>
      <w:r>
        <w:t>Gráfico</w:t>
      </w:r>
      <w:r w:rsidR="00277DE2">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2</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23</w:t>
      </w:r>
      <w:r w:rsidR="00142F68">
        <w:rPr>
          <w:noProof/>
        </w:rPr>
        <w:fldChar w:fldCharType="end"/>
      </w:r>
      <w:r w:rsidR="00277DE2">
        <w:t>: Competencia externa resumen de frutas</w:t>
      </w:r>
      <w:bookmarkEnd w:id="47"/>
      <w:r w:rsidR="00277DE2">
        <w:t xml:space="preserve"> </w:t>
      </w:r>
    </w:p>
    <w:p w14:paraId="00FA34EC" w14:textId="77777777" w:rsidR="00277DE2" w:rsidRPr="00277DE2" w:rsidRDefault="00277DE2" w:rsidP="00277DE2">
      <w:r>
        <w:t>Elaboración propia</w:t>
      </w:r>
    </w:p>
    <w:p w14:paraId="19CCFE81" w14:textId="77777777" w:rsidR="00F963A4" w:rsidRPr="00306B2C" w:rsidRDefault="00F963A4" w:rsidP="00F963A4">
      <w:pPr>
        <w:spacing w:before="240" w:after="240"/>
        <w:jc w:val="center"/>
        <w:rPr>
          <w:rFonts w:cs="Arial"/>
        </w:rPr>
      </w:pPr>
    </w:p>
    <w:p w14:paraId="684C5A40" w14:textId="77777777" w:rsidR="00277DE2" w:rsidRDefault="00F963A4" w:rsidP="00277DE2">
      <w:pPr>
        <w:keepNext/>
        <w:spacing w:before="240" w:after="240"/>
        <w:jc w:val="center"/>
      </w:pPr>
      <w:r w:rsidRPr="00306B2C">
        <w:rPr>
          <w:rFonts w:cs="Arial"/>
          <w:noProof/>
          <w:lang w:eastAsia="es-AR"/>
        </w:rPr>
        <w:lastRenderedPageBreak/>
        <w:drawing>
          <wp:inline distT="0" distB="0" distL="0" distR="0" wp14:anchorId="003A4ED5" wp14:editId="57EEFC0C">
            <wp:extent cx="5527343" cy="2831911"/>
            <wp:effectExtent l="0" t="0" r="16510" b="6985"/>
            <wp:docPr id="5" name="Gráfico 5">
              <a:extLst xmlns:a="http://schemas.openxmlformats.org/drawingml/2006/main">
                <a:ext uri="{FF2B5EF4-FFF2-40B4-BE49-F238E27FC236}">
                  <a16:creationId xmlns:a16="http://schemas.microsoft.com/office/drawing/2014/main" id="{57065259-53F9-45F5-8037-A88A0D3F385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542F4837" w14:textId="4A0CFFEB" w:rsidR="009920C8" w:rsidRDefault="00F3676F" w:rsidP="00277DE2">
      <w:pPr>
        <w:pStyle w:val="Descripcin"/>
      </w:pPr>
      <w:bookmarkStart w:id="48" w:name="_Toc87031158"/>
      <w:r>
        <w:t>Gráfico</w:t>
      </w:r>
      <w:r w:rsidR="00277DE2">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2</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24</w:t>
      </w:r>
      <w:r w:rsidR="00142F68">
        <w:rPr>
          <w:noProof/>
        </w:rPr>
        <w:fldChar w:fldCharType="end"/>
      </w:r>
      <w:r w:rsidR="00277DE2">
        <w:t>: Competencia externa resumen</w:t>
      </w:r>
      <w:bookmarkEnd w:id="48"/>
    </w:p>
    <w:p w14:paraId="34F24AFC" w14:textId="77777777" w:rsidR="00277DE2" w:rsidRDefault="00277DE2" w:rsidP="00277DE2">
      <w:r>
        <w:t>Elaboración propia</w:t>
      </w:r>
    </w:p>
    <w:p w14:paraId="4E3379B1" w14:textId="77777777" w:rsidR="00545851" w:rsidRPr="00277DE2" w:rsidRDefault="00545851" w:rsidP="00277DE2"/>
    <w:p w14:paraId="27D05478" w14:textId="77777777" w:rsidR="00F963A4" w:rsidRPr="00306B2C" w:rsidRDefault="00F963A4" w:rsidP="00F963A4">
      <w:pPr>
        <w:spacing w:before="240" w:after="240"/>
        <w:jc w:val="both"/>
        <w:rPr>
          <w:rFonts w:cs="Arial"/>
        </w:rPr>
      </w:pPr>
      <w:r w:rsidRPr="00306B2C">
        <w:rPr>
          <w:rFonts w:cs="Arial"/>
        </w:rPr>
        <w:t>En términos internacionales Estados Unidos es el país que más variedades de frutas y frutos secos produce y exporta, seguido por la Unión Europea y Turquía.</w:t>
      </w:r>
    </w:p>
    <w:p w14:paraId="7E4538E9" w14:textId="77777777" w:rsidR="00F963A4" w:rsidRPr="00F41EF2" w:rsidRDefault="00F963A4" w:rsidP="00F963A4">
      <w:pPr>
        <w:rPr>
          <w:b/>
          <w:bCs/>
        </w:rPr>
      </w:pPr>
      <w:r w:rsidRPr="00F41EF2">
        <w:rPr>
          <w:b/>
          <w:bCs/>
        </w:rPr>
        <w:t>Productos sustitutos</w:t>
      </w:r>
    </w:p>
    <w:p w14:paraId="40A54120" w14:textId="77777777" w:rsidR="00F963A4" w:rsidRPr="00377E52" w:rsidRDefault="00F963A4" w:rsidP="00F963A4">
      <w:r>
        <w:t>Una vez considerados los competidores en cuanto a producción de frutas deshidratadas y frutos secos se procedió a determinar los principales productos que tienen la potencialidad para sustituir al mix frutal.</w:t>
      </w:r>
    </w:p>
    <w:p w14:paraId="1EC0337B" w14:textId="77777777" w:rsidR="00F963A4" w:rsidRPr="00377E52" w:rsidRDefault="00F963A4" w:rsidP="00F963A4">
      <w:pPr>
        <w:jc w:val="both"/>
        <w:rPr>
          <w:rFonts w:cs="Arial"/>
        </w:rPr>
      </w:pPr>
      <w:r>
        <w:rPr>
          <w:rFonts w:cs="Arial"/>
        </w:rPr>
        <w:t>Los siguientes datos forman parte de la encuesta realizada por los integrantes del grupo nombrada anteriormente.</w:t>
      </w:r>
    </w:p>
    <w:p w14:paraId="4E83BAC4" w14:textId="77777777" w:rsidR="00F963A4" w:rsidRPr="002E2A33" w:rsidRDefault="00F963A4" w:rsidP="00F963A4">
      <w:pPr>
        <w:jc w:val="both"/>
        <w:rPr>
          <w:rFonts w:cs="Arial"/>
          <w:b/>
        </w:rPr>
      </w:pPr>
      <w:r w:rsidRPr="002E2A33">
        <w:rPr>
          <w:rFonts w:cs="Arial"/>
          <w:b/>
        </w:rPr>
        <w:t xml:space="preserve">Productos Sustitutos </w:t>
      </w:r>
    </w:p>
    <w:p w14:paraId="2EA0DD2D" w14:textId="77777777" w:rsidR="00F963A4" w:rsidRPr="00306B2C" w:rsidRDefault="00F963A4" w:rsidP="00E126EE">
      <w:pPr>
        <w:numPr>
          <w:ilvl w:val="0"/>
          <w:numId w:val="7"/>
        </w:numPr>
        <w:spacing w:after="0"/>
        <w:jc w:val="both"/>
        <w:rPr>
          <w:rFonts w:cs="Arial"/>
        </w:rPr>
      </w:pPr>
      <w:r w:rsidRPr="00306B2C">
        <w:rPr>
          <w:rFonts w:cs="Arial"/>
        </w:rPr>
        <w:t>93 personas eligen fruta fresca.</w:t>
      </w:r>
    </w:p>
    <w:p w14:paraId="6C51D75E" w14:textId="77777777" w:rsidR="00F963A4" w:rsidRPr="00306B2C" w:rsidRDefault="00F963A4" w:rsidP="00E126EE">
      <w:pPr>
        <w:numPr>
          <w:ilvl w:val="0"/>
          <w:numId w:val="7"/>
        </w:numPr>
        <w:spacing w:after="0"/>
        <w:jc w:val="both"/>
        <w:rPr>
          <w:rFonts w:cs="Arial"/>
        </w:rPr>
      </w:pPr>
      <w:r w:rsidRPr="00306B2C">
        <w:rPr>
          <w:rFonts w:cs="Arial"/>
        </w:rPr>
        <w:t>81 personas eligen cereales.</w:t>
      </w:r>
    </w:p>
    <w:p w14:paraId="1AC0310E" w14:textId="77777777" w:rsidR="00F963A4" w:rsidRPr="00306B2C" w:rsidRDefault="00F963A4" w:rsidP="00E126EE">
      <w:pPr>
        <w:numPr>
          <w:ilvl w:val="0"/>
          <w:numId w:val="7"/>
        </w:numPr>
        <w:spacing w:after="0"/>
        <w:jc w:val="both"/>
        <w:rPr>
          <w:rFonts w:cs="Arial"/>
        </w:rPr>
      </w:pPr>
      <w:r w:rsidRPr="00306B2C">
        <w:rPr>
          <w:rFonts w:cs="Arial"/>
        </w:rPr>
        <w:t>64 personas eligen barras de cereal.</w:t>
      </w:r>
    </w:p>
    <w:p w14:paraId="5A269BF5" w14:textId="77777777" w:rsidR="00F963A4" w:rsidRPr="00306B2C" w:rsidRDefault="00F963A4" w:rsidP="00E126EE">
      <w:pPr>
        <w:numPr>
          <w:ilvl w:val="0"/>
          <w:numId w:val="7"/>
        </w:numPr>
        <w:spacing w:after="0"/>
        <w:jc w:val="both"/>
        <w:rPr>
          <w:rFonts w:cs="Arial"/>
        </w:rPr>
      </w:pPr>
      <w:r w:rsidRPr="00306B2C">
        <w:rPr>
          <w:rFonts w:cs="Arial"/>
        </w:rPr>
        <w:t>9 personas eligen hortalizas deshidratadas.</w:t>
      </w:r>
    </w:p>
    <w:p w14:paraId="1639F6D9" w14:textId="77777777" w:rsidR="00F963A4" w:rsidRPr="00306B2C" w:rsidRDefault="00F963A4" w:rsidP="00E126EE">
      <w:pPr>
        <w:numPr>
          <w:ilvl w:val="0"/>
          <w:numId w:val="7"/>
        </w:numPr>
        <w:spacing w:after="0"/>
        <w:jc w:val="both"/>
        <w:rPr>
          <w:rFonts w:cs="Arial"/>
        </w:rPr>
      </w:pPr>
      <w:r w:rsidRPr="00306B2C">
        <w:rPr>
          <w:rFonts w:cs="Arial"/>
        </w:rPr>
        <w:t>7 personas eligen la categoría otros.</w:t>
      </w:r>
    </w:p>
    <w:p w14:paraId="48BFAB70" w14:textId="77777777" w:rsidR="00F963A4" w:rsidRPr="00306B2C" w:rsidRDefault="00F963A4" w:rsidP="00F963A4">
      <w:pPr>
        <w:jc w:val="both"/>
        <w:rPr>
          <w:rFonts w:cs="Arial"/>
        </w:rPr>
      </w:pPr>
    </w:p>
    <w:p w14:paraId="7C20C1E6" w14:textId="77777777" w:rsidR="00277DE2" w:rsidRDefault="00F963A4" w:rsidP="00277DE2">
      <w:pPr>
        <w:keepNext/>
        <w:jc w:val="center"/>
      </w:pPr>
      <w:r w:rsidRPr="00306B2C">
        <w:rPr>
          <w:rFonts w:cs="Arial"/>
          <w:noProof/>
          <w:lang w:eastAsia="es-AR"/>
        </w:rPr>
        <w:lastRenderedPageBreak/>
        <w:drawing>
          <wp:inline distT="0" distB="0" distL="0" distR="0" wp14:anchorId="06483AD2" wp14:editId="1C053FB7">
            <wp:extent cx="5343525" cy="3028950"/>
            <wp:effectExtent l="0" t="0" r="0" b="0"/>
            <wp:docPr id="469" name="Gráfico 469"/>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0FBB8912" w14:textId="6B6250F8" w:rsidR="009920C8" w:rsidRDefault="00F3676F" w:rsidP="00277DE2">
      <w:pPr>
        <w:pStyle w:val="Descripcin"/>
      </w:pPr>
      <w:bookmarkStart w:id="49" w:name="_Toc87031159"/>
      <w:r>
        <w:t>Gráfico</w:t>
      </w:r>
      <w:r w:rsidR="00277DE2">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2</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25</w:t>
      </w:r>
      <w:r w:rsidR="00142F68">
        <w:rPr>
          <w:noProof/>
        </w:rPr>
        <w:fldChar w:fldCharType="end"/>
      </w:r>
      <w:r w:rsidR="00277DE2">
        <w:t>: Producto sustituto</w:t>
      </w:r>
      <w:bookmarkEnd w:id="49"/>
    </w:p>
    <w:p w14:paraId="28863C66" w14:textId="77777777" w:rsidR="00277DE2" w:rsidRPr="00277DE2" w:rsidRDefault="00277DE2" w:rsidP="00277DE2">
      <w:r>
        <w:t>Elaboración propia</w:t>
      </w:r>
    </w:p>
    <w:p w14:paraId="40C7EC1F" w14:textId="77777777" w:rsidR="00F963A4" w:rsidRDefault="00F963A4" w:rsidP="00F963A4">
      <w:pPr>
        <w:jc w:val="both"/>
        <w:rPr>
          <w:rFonts w:cs="Arial"/>
          <w:highlight w:val="yellow"/>
        </w:rPr>
      </w:pPr>
    </w:p>
    <w:p w14:paraId="50BA3DA6" w14:textId="77777777" w:rsidR="00F963A4" w:rsidRPr="00277DE2" w:rsidRDefault="00F963A4" w:rsidP="00F963A4">
      <w:pPr>
        <w:jc w:val="both"/>
        <w:rPr>
          <w:rFonts w:cs="Arial"/>
          <w:b/>
        </w:rPr>
      </w:pPr>
      <w:r w:rsidRPr="00277DE2">
        <w:rPr>
          <w:rFonts w:cs="Arial"/>
          <w:b/>
        </w:rPr>
        <w:t>Análisis de sensibilidad de productos sustitutos</w:t>
      </w:r>
    </w:p>
    <w:p w14:paraId="13DBE1B9" w14:textId="77777777" w:rsidR="00F963A4" w:rsidRDefault="00F963A4" w:rsidP="00F963A4">
      <w:r>
        <w:t>El siguiente análisis de elasticidades se realizó mediante método cualitativo debido a la falta de datos estadísticos tanto del sector privado como de entidades y agentes públicos.</w:t>
      </w:r>
    </w:p>
    <w:p w14:paraId="756F3691" w14:textId="77777777" w:rsidR="00F963A4" w:rsidRDefault="00F963A4" w:rsidP="00F963A4">
      <w:pPr>
        <w:jc w:val="both"/>
        <w:rPr>
          <w:rFonts w:cs="Arial"/>
        </w:rPr>
      </w:pPr>
    </w:p>
    <w:tbl>
      <w:tblPr>
        <w:tblStyle w:val="Tablaconcuadrcula4-nfasis5"/>
        <w:tblW w:w="8954" w:type="dxa"/>
        <w:tblLook w:val="04A0" w:firstRow="1" w:lastRow="0" w:firstColumn="1" w:lastColumn="0" w:noHBand="0" w:noVBand="1"/>
      </w:tblPr>
      <w:tblGrid>
        <w:gridCol w:w="4477"/>
        <w:gridCol w:w="4477"/>
      </w:tblGrid>
      <w:tr w:rsidR="00F963A4" w14:paraId="407266A3" w14:textId="77777777" w:rsidTr="00545851">
        <w:trPr>
          <w:cnfStyle w:val="100000000000" w:firstRow="1" w:lastRow="0" w:firstColumn="0" w:lastColumn="0" w:oddVBand="0" w:evenVBand="0" w:oddHBand="0" w:evenHBand="0" w:firstRowFirstColumn="0" w:firstRowLastColumn="0" w:lastRowFirstColumn="0" w:lastRowLastColumn="0"/>
          <w:trHeight w:val="376"/>
        </w:trPr>
        <w:tc>
          <w:tcPr>
            <w:cnfStyle w:val="001000000000" w:firstRow="0" w:lastRow="0" w:firstColumn="1" w:lastColumn="0" w:oddVBand="0" w:evenVBand="0" w:oddHBand="0" w:evenHBand="0" w:firstRowFirstColumn="0" w:firstRowLastColumn="0" w:lastRowFirstColumn="0" w:lastRowLastColumn="0"/>
            <w:tcW w:w="4477" w:type="dxa"/>
          </w:tcPr>
          <w:p w14:paraId="468D5A00" w14:textId="77777777" w:rsidR="00F963A4" w:rsidRDefault="00F963A4" w:rsidP="000833EC">
            <w:pPr>
              <w:pStyle w:val="Sinespaciado"/>
              <w:rPr>
                <w:b w:val="0"/>
                <w:bCs w:val="0"/>
              </w:rPr>
            </w:pPr>
            <w:r>
              <w:t>Frutas frescas</w:t>
            </w:r>
          </w:p>
        </w:tc>
        <w:tc>
          <w:tcPr>
            <w:tcW w:w="4477" w:type="dxa"/>
          </w:tcPr>
          <w:p w14:paraId="37C29F9F" w14:textId="77777777" w:rsidR="00F963A4" w:rsidRDefault="00F963A4" w:rsidP="000833EC">
            <w:pPr>
              <w:pStyle w:val="Sinespaciado"/>
              <w:cnfStyle w:val="100000000000" w:firstRow="1" w:lastRow="0" w:firstColumn="0" w:lastColumn="0" w:oddVBand="0" w:evenVBand="0" w:oddHBand="0" w:evenHBand="0" w:firstRowFirstColumn="0" w:firstRowLastColumn="0" w:lastRowFirstColumn="0" w:lastRowLastColumn="0"/>
            </w:pPr>
            <w:r>
              <w:t>Mix frutal</w:t>
            </w:r>
          </w:p>
        </w:tc>
      </w:tr>
      <w:tr w:rsidR="00F963A4" w14:paraId="50AA13A4" w14:textId="77777777" w:rsidTr="00545851">
        <w:trPr>
          <w:cnfStyle w:val="000000100000" w:firstRow="0" w:lastRow="0" w:firstColumn="0" w:lastColumn="0" w:oddVBand="0" w:evenVBand="0" w:oddHBand="1" w:evenHBand="0" w:firstRowFirstColumn="0" w:firstRowLastColumn="0" w:lastRowFirstColumn="0" w:lastRowLastColumn="0"/>
          <w:trHeight w:val="389"/>
        </w:trPr>
        <w:tc>
          <w:tcPr>
            <w:cnfStyle w:val="001000000000" w:firstRow="0" w:lastRow="0" w:firstColumn="1" w:lastColumn="0" w:oddVBand="0" w:evenVBand="0" w:oddHBand="0" w:evenHBand="0" w:firstRowFirstColumn="0" w:firstRowLastColumn="0" w:lastRowFirstColumn="0" w:lastRowLastColumn="0"/>
            <w:tcW w:w="4477" w:type="dxa"/>
          </w:tcPr>
          <w:p w14:paraId="7FD846D0" w14:textId="77777777" w:rsidR="00F963A4" w:rsidRPr="00F45FF0" w:rsidRDefault="00F963A4" w:rsidP="000833EC">
            <w:pPr>
              <w:pStyle w:val="Sinespaciado"/>
              <w:rPr>
                <w:b w:val="0"/>
                <w:bCs w:val="0"/>
              </w:rPr>
            </w:pPr>
            <w:r w:rsidRPr="00F45FF0">
              <w:rPr>
                <w:b w:val="0"/>
                <w:bCs w:val="0"/>
              </w:rPr>
              <w:t xml:space="preserve">Aumento de precios </w:t>
            </w:r>
          </w:p>
        </w:tc>
        <w:tc>
          <w:tcPr>
            <w:tcW w:w="4477" w:type="dxa"/>
          </w:tcPr>
          <w:p w14:paraId="2721A455" w14:textId="77777777" w:rsidR="00F963A4" w:rsidRDefault="00F963A4" w:rsidP="000833EC">
            <w:pPr>
              <w:pStyle w:val="Sinespaciado"/>
              <w:cnfStyle w:val="000000100000" w:firstRow="0" w:lastRow="0" w:firstColumn="0" w:lastColumn="0" w:oddVBand="0" w:evenVBand="0" w:oddHBand="1" w:evenHBand="0" w:firstRowFirstColumn="0" w:firstRowLastColumn="0" w:lastRowFirstColumn="0" w:lastRowLastColumn="0"/>
            </w:pPr>
            <w:r>
              <w:t>Aumento de demanda</w:t>
            </w:r>
          </w:p>
        </w:tc>
      </w:tr>
      <w:tr w:rsidR="00F963A4" w14:paraId="38B752BE" w14:textId="77777777" w:rsidTr="00545851">
        <w:trPr>
          <w:trHeight w:val="376"/>
        </w:trPr>
        <w:tc>
          <w:tcPr>
            <w:cnfStyle w:val="001000000000" w:firstRow="0" w:lastRow="0" w:firstColumn="1" w:lastColumn="0" w:oddVBand="0" w:evenVBand="0" w:oddHBand="0" w:evenHBand="0" w:firstRowFirstColumn="0" w:firstRowLastColumn="0" w:lastRowFirstColumn="0" w:lastRowLastColumn="0"/>
            <w:tcW w:w="4477" w:type="dxa"/>
          </w:tcPr>
          <w:p w14:paraId="27C04E5A" w14:textId="77777777" w:rsidR="00F963A4" w:rsidRPr="00F45FF0" w:rsidRDefault="00F963A4" w:rsidP="000833EC">
            <w:pPr>
              <w:pStyle w:val="Sinespaciado"/>
              <w:rPr>
                <w:b w:val="0"/>
                <w:bCs w:val="0"/>
              </w:rPr>
            </w:pPr>
            <w:r w:rsidRPr="00F45FF0">
              <w:rPr>
                <w:b w:val="0"/>
                <w:bCs w:val="0"/>
              </w:rPr>
              <w:t>Disminución de precios</w:t>
            </w:r>
          </w:p>
        </w:tc>
        <w:tc>
          <w:tcPr>
            <w:tcW w:w="4477" w:type="dxa"/>
          </w:tcPr>
          <w:p w14:paraId="178A8905" w14:textId="77777777" w:rsidR="00F963A4" w:rsidRDefault="00F963A4" w:rsidP="000833EC">
            <w:pPr>
              <w:pStyle w:val="Sinespaciado"/>
              <w:cnfStyle w:val="000000000000" w:firstRow="0" w:lastRow="0" w:firstColumn="0" w:lastColumn="0" w:oddVBand="0" w:evenVBand="0" w:oddHBand="0" w:evenHBand="0" w:firstRowFirstColumn="0" w:firstRowLastColumn="0" w:lastRowFirstColumn="0" w:lastRowLastColumn="0"/>
            </w:pPr>
            <w:r>
              <w:t>Disminución de consumo</w:t>
            </w:r>
          </w:p>
        </w:tc>
      </w:tr>
      <w:tr w:rsidR="00F963A4" w14:paraId="0BC784CB" w14:textId="77777777" w:rsidTr="00545851">
        <w:trPr>
          <w:cnfStyle w:val="000000100000" w:firstRow="0" w:lastRow="0" w:firstColumn="0" w:lastColumn="0" w:oddVBand="0" w:evenVBand="0" w:oddHBand="1" w:evenHBand="0" w:firstRowFirstColumn="0" w:firstRowLastColumn="0" w:lastRowFirstColumn="0" w:lastRowLastColumn="0"/>
          <w:trHeight w:val="389"/>
        </w:trPr>
        <w:tc>
          <w:tcPr>
            <w:cnfStyle w:val="001000000000" w:firstRow="0" w:lastRow="0" w:firstColumn="1" w:lastColumn="0" w:oddVBand="0" w:evenVBand="0" w:oddHBand="0" w:evenHBand="0" w:firstRowFirstColumn="0" w:firstRowLastColumn="0" w:lastRowFirstColumn="0" w:lastRowLastColumn="0"/>
            <w:tcW w:w="4477" w:type="dxa"/>
          </w:tcPr>
          <w:p w14:paraId="6BEE1943" w14:textId="77777777" w:rsidR="00F963A4" w:rsidRPr="00F45FF0" w:rsidRDefault="00F963A4" w:rsidP="000833EC">
            <w:pPr>
              <w:pStyle w:val="Sinespaciado"/>
            </w:pPr>
            <w:r w:rsidRPr="00F45FF0">
              <w:t>Barras de cereal</w:t>
            </w:r>
          </w:p>
        </w:tc>
        <w:tc>
          <w:tcPr>
            <w:tcW w:w="4477" w:type="dxa"/>
          </w:tcPr>
          <w:p w14:paraId="284C222B" w14:textId="77777777" w:rsidR="00F963A4" w:rsidRPr="00F45FF0" w:rsidRDefault="00F963A4" w:rsidP="000833EC">
            <w:pPr>
              <w:pStyle w:val="Sinespaciado"/>
              <w:cnfStyle w:val="000000100000" w:firstRow="0" w:lastRow="0" w:firstColumn="0" w:lastColumn="0" w:oddVBand="0" w:evenVBand="0" w:oddHBand="1" w:evenHBand="0" w:firstRowFirstColumn="0" w:firstRowLastColumn="0" w:lastRowFirstColumn="0" w:lastRowLastColumn="0"/>
            </w:pPr>
            <w:r w:rsidRPr="00F45FF0">
              <w:t>Mix frutal</w:t>
            </w:r>
          </w:p>
        </w:tc>
      </w:tr>
      <w:tr w:rsidR="00F963A4" w14:paraId="54A10E80" w14:textId="77777777" w:rsidTr="00545851">
        <w:trPr>
          <w:trHeight w:val="376"/>
        </w:trPr>
        <w:tc>
          <w:tcPr>
            <w:cnfStyle w:val="001000000000" w:firstRow="0" w:lastRow="0" w:firstColumn="1" w:lastColumn="0" w:oddVBand="0" w:evenVBand="0" w:oddHBand="0" w:evenHBand="0" w:firstRowFirstColumn="0" w:firstRowLastColumn="0" w:lastRowFirstColumn="0" w:lastRowLastColumn="0"/>
            <w:tcW w:w="4477" w:type="dxa"/>
          </w:tcPr>
          <w:p w14:paraId="003E29EE" w14:textId="77777777" w:rsidR="00F963A4" w:rsidRPr="00F45FF0" w:rsidRDefault="00F963A4" w:rsidP="000833EC">
            <w:pPr>
              <w:pStyle w:val="Sinespaciado"/>
              <w:rPr>
                <w:b w:val="0"/>
                <w:bCs w:val="0"/>
              </w:rPr>
            </w:pPr>
            <w:r w:rsidRPr="00F45FF0">
              <w:rPr>
                <w:b w:val="0"/>
                <w:bCs w:val="0"/>
              </w:rPr>
              <w:t>Aumento de demanda</w:t>
            </w:r>
          </w:p>
        </w:tc>
        <w:tc>
          <w:tcPr>
            <w:tcW w:w="4477" w:type="dxa"/>
          </w:tcPr>
          <w:p w14:paraId="6BDB3C31" w14:textId="77777777" w:rsidR="00F963A4" w:rsidRDefault="00F963A4" w:rsidP="000833EC">
            <w:pPr>
              <w:pStyle w:val="Sinespaciado"/>
              <w:cnfStyle w:val="000000000000" w:firstRow="0" w:lastRow="0" w:firstColumn="0" w:lastColumn="0" w:oddVBand="0" w:evenVBand="0" w:oddHBand="0" w:evenHBand="0" w:firstRowFirstColumn="0" w:firstRowLastColumn="0" w:lastRowFirstColumn="0" w:lastRowLastColumn="0"/>
            </w:pPr>
            <w:r>
              <w:t>Disminución de demanda</w:t>
            </w:r>
          </w:p>
        </w:tc>
      </w:tr>
      <w:tr w:rsidR="00F963A4" w14:paraId="1C88386F" w14:textId="77777777" w:rsidTr="00545851">
        <w:trPr>
          <w:cnfStyle w:val="000000100000" w:firstRow="0" w:lastRow="0" w:firstColumn="0" w:lastColumn="0" w:oddVBand="0" w:evenVBand="0" w:oddHBand="1" w:evenHBand="0" w:firstRowFirstColumn="0" w:firstRowLastColumn="0" w:lastRowFirstColumn="0" w:lastRowLastColumn="0"/>
          <w:trHeight w:val="389"/>
        </w:trPr>
        <w:tc>
          <w:tcPr>
            <w:cnfStyle w:val="001000000000" w:firstRow="0" w:lastRow="0" w:firstColumn="1" w:lastColumn="0" w:oddVBand="0" w:evenVBand="0" w:oddHBand="0" w:evenHBand="0" w:firstRowFirstColumn="0" w:firstRowLastColumn="0" w:lastRowFirstColumn="0" w:lastRowLastColumn="0"/>
            <w:tcW w:w="4477" w:type="dxa"/>
          </w:tcPr>
          <w:p w14:paraId="41B61F8A" w14:textId="77777777" w:rsidR="00F963A4" w:rsidRPr="00F45FF0" w:rsidRDefault="00F963A4" w:rsidP="000833EC">
            <w:pPr>
              <w:pStyle w:val="Sinespaciado"/>
              <w:rPr>
                <w:b w:val="0"/>
                <w:bCs w:val="0"/>
              </w:rPr>
            </w:pPr>
            <w:r w:rsidRPr="00F45FF0">
              <w:rPr>
                <w:b w:val="0"/>
                <w:bCs w:val="0"/>
              </w:rPr>
              <w:t xml:space="preserve">Disminución de demanda </w:t>
            </w:r>
          </w:p>
        </w:tc>
        <w:tc>
          <w:tcPr>
            <w:tcW w:w="4477" w:type="dxa"/>
          </w:tcPr>
          <w:p w14:paraId="02E4BF36" w14:textId="77777777" w:rsidR="00F963A4" w:rsidRDefault="00F963A4" w:rsidP="000833EC">
            <w:pPr>
              <w:pStyle w:val="Sinespaciado"/>
              <w:cnfStyle w:val="000000100000" w:firstRow="0" w:lastRow="0" w:firstColumn="0" w:lastColumn="0" w:oddVBand="0" w:evenVBand="0" w:oddHBand="1" w:evenHBand="0" w:firstRowFirstColumn="0" w:firstRowLastColumn="0" w:lastRowFirstColumn="0" w:lastRowLastColumn="0"/>
            </w:pPr>
            <w:r>
              <w:t>Aumento de demanda</w:t>
            </w:r>
          </w:p>
        </w:tc>
      </w:tr>
      <w:tr w:rsidR="00F963A4" w14:paraId="31369659" w14:textId="77777777" w:rsidTr="00545851">
        <w:trPr>
          <w:trHeight w:val="376"/>
        </w:trPr>
        <w:tc>
          <w:tcPr>
            <w:cnfStyle w:val="001000000000" w:firstRow="0" w:lastRow="0" w:firstColumn="1" w:lastColumn="0" w:oddVBand="0" w:evenVBand="0" w:oddHBand="0" w:evenHBand="0" w:firstRowFirstColumn="0" w:firstRowLastColumn="0" w:lastRowFirstColumn="0" w:lastRowLastColumn="0"/>
            <w:tcW w:w="4477" w:type="dxa"/>
          </w:tcPr>
          <w:p w14:paraId="30E9CE8C" w14:textId="77777777" w:rsidR="00F963A4" w:rsidRPr="00F45FF0" w:rsidRDefault="00F963A4" w:rsidP="000833EC">
            <w:pPr>
              <w:pStyle w:val="Sinespaciado"/>
            </w:pPr>
            <w:r w:rsidRPr="00F45FF0">
              <w:t>Cereales</w:t>
            </w:r>
          </w:p>
        </w:tc>
        <w:tc>
          <w:tcPr>
            <w:tcW w:w="4477" w:type="dxa"/>
          </w:tcPr>
          <w:p w14:paraId="14A5A1A3" w14:textId="77777777" w:rsidR="00F963A4" w:rsidRPr="00F45FF0" w:rsidRDefault="00F963A4" w:rsidP="000833EC">
            <w:pPr>
              <w:pStyle w:val="Sinespaciado"/>
              <w:cnfStyle w:val="000000000000" w:firstRow="0" w:lastRow="0" w:firstColumn="0" w:lastColumn="0" w:oddVBand="0" w:evenVBand="0" w:oddHBand="0" w:evenHBand="0" w:firstRowFirstColumn="0" w:firstRowLastColumn="0" w:lastRowFirstColumn="0" w:lastRowLastColumn="0"/>
            </w:pPr>
            <w:r w:rsidRPr="00F45FF0">
              <w:t>Mix frutal</w:t>
            </w:r>
          </w:p>
        </w:tc>
      </w:tr>
      <w:tr w:rsidR="00F963A4" w14:paraId="791CE42F" w14:textId="77777777" w:rsidTr="00545851">
        <w:trPr>
          <w:cnfStyle w:val="000000100000" w:firstRow="0" w:lastRow="0" w:firstColumn="0" w:lastColumn="0" w:oddVBand="0" w:evenVBand="0" w:oddHBand="1" w:evenHBand="0" w:firstRowFirstColumn="0" w:firstRowLastColumn="0" w:lastRowFirstColumn="0" w:lastRowLastColumn="0"/>
          <w:trHeight w:val="376"/>
        </w:trPr>
        <w:tc>
          <w:tcPr>
            <w:cnfStyle w:val="001000000000" w:firstRow="0" w:lastRow="0" w:firstColumn="1" w:lastColumn="0" w:oddVBand="0" w:evenVBand="0" w:oddHBand="0" w:evenHBand="0" w:firstRowFirstColumn="0" w:firstRowLastColumn="0" w:lastRowFirstColumn="0" w:lastRowLastColumn="0"/>
            <w:tcW w:w="4477" w:type="dxa"/>
          </w:tcPr>
          <w:p w14:paraId="1632ADA6" w14:textId="77777777" w:rsidR="00F963A4" w:rsidRPr="00F45FF0" w:rsidRDefault="00F963A4" w:rsidP="000833EC">
            <w:pPr>
              <w:pStyle w:val="Sinespaciado"/>
              <w:rPr>
                <w:b w:val="0"/>
                <w:bCs w:val="0"/>
              </w:rPr>
            </w:pPr>
            <w:r w:rsidRPr="00F45FF0">
              <w:rPr>
                <w:b w:val="0"/>
                <w:bCs w:val="0"/>
              </w:rPr>
              <w:t>Aumento de demanda</w:t>
            </w:r>
          </w:p>
        </w:tc>
        <w:tc>
          <w:tcPr>
            <w:tcW w:w="4477" w:type="dxa"/>
          </w:tcPr>
          <w:p w14:paraId="313C8090" w14:textId="77777777" w:rsidR="00F963A4" w:rsidRDefault="00F963A4" w:rsidP="000833EC">
            <w:pPr>
              <w:pStyle w:val="Sinespaciado"/>
              <w:cnfStyle w:val="000000100000" w:firstRow="0" w:lastRow="0" w:firstColumn="0" w:lastColumn="0" w:oddVBand="0" w:evenVBand="0" w:oddHBand="1" w:evenHBand="0" w:firstRowFirstColumn="0" w:firstRowLastColumn="0" w:lastRowFirstColumn="0" w:lastRowLastColumn="0"/>
            </w:pPr>
            <w:r>
              <w:t>Disminución de demanda</w:t>
            </w:r>
          </w:p>
        </w:tc>
      </w:tr>
      <w:tr w:rsidR="00F963A4" w14:paraId="354E8F44" w14:textId="77777777" w:rsidTr="00545851">
        <w:trPr>
          <w:trHeight w:val="389"/>
        </w:trPr>
        <w:tc>
          <w:tcPr>
            <w:cnfStyle w:val="001000000000" w:firstRow="0" w:lastRow="0" w:firstColumn="1" w:lastColumn="0" w:oddVBand="0" w:evenVBand="0" w:oddHBand="0" w:evenHBand="0" w:firstRowFirstColumn="0" w:firstRowLastColumn="0" w:lastRowFirstColumn="0" w:lastRowLastColumn="0"/>
            <w:tcW w:w="4477" w:type="dxa"/>
          </w:tcPr>
          <w:p w14:paraId="646AD10A" w14:textId="77777777" w:rsidR="00F963A4" w:rsidRPr="00F45FF0" w:rsidRDefault="00F963A4" w:rsidP="000833EC">
            <w:pPr>
              <w:pStyle w:val="Sinespaciado"/>
              <w:rPr>
                <w:b w:val="0"/>
                <w:bCs w:val="0"/>
              </w:rPr>
            </w:pPr>
            <w:r w:rsidRPr="00F45FF0">
              <w:rPr>
                <w:b w:val="0"/>
                <w:bCs w:val="0"/>
              </w:rPr>
              <w:t xml:space="preserve">Disminución de demanda </w:t>
            </w:r>
          </w:p>
        </w:tc>
        <w:tc>
          <w:tcPr>
            <w:tcW w:w="4477" w:type="dxa"/>
          </w:tcPr>
          <w:p w14:paraId="70E2511C" w14:textId="77777777" w:rsidR="00F963A4" w:rsidRDefault="00F963A4" w:rsidP="00277DE2">
            <w:pPr>
              <w:pStyle w:val="Sinespaciado"/>
              <w:keepNext/>
              <w:cnfStyle w:val="000000000000" w:firstRow="0" w:lastRow="0" w:firstColumn="0" w:lastColumn="0" w:oddVBand="0" w:evenVBand="0" w:oddHBand="0" w:evenHBand="0" w:firstRowFirstColumn="0" w:firstRowLastColumn="0" w:lastRowFirstColumn="0" w:lastRowLastColumn="0"/>
            </w:pPr>
            <w:r>
              <w:t>Aumento de demanda</w:t>
            </w:r>
          </w:p>
        </w:tc>
      </w:tr>
    </w:tbl>
    <w:p w14:paraId="21DAF35B" w14:textId="5972EF01" w:rsidR="00277DE2" w:rsidRDefault="00277DE2">
      <w:pPr>
        <w:pStyle w:val="Descripcin"/>
      </w:pPr>
      <w:bookmarkStart w:id="50" w:name="_Toc87030993"/>
      <w:bookmarkStart w:id="51" w:name="_Toc85035170"/>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2</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14</w:t>
      </w:r>
      <w:r w:rsidR="00142F68">
        <w:rPr>
          <w:noProof/>
        </w:rPr>
        <w:fldChar w:fldCharType="end"/>
      </w:r>
      <w:r>
        <w:t>: Análisis de sensibilidad productos sustitutos</w:t>
      </w:r>
      <w:bookmarkEnd w:id="50"/>
    </w:p>
    <w:p w14:paraId="67B6A0C1" w14:textId="77777777" w:rsidR="00277DE2" w:rsidRPr="00277DE2" w:rsidRDefault="00277DE2" w:rsidP="00277DE2">
      <w:r>
        <w:t>Elaboración propia</w:t>
      </w:r>
    </w:p>
    <w:p w14:paraId="6441FCE1" w14:textId="77777777" w:rsidR="00F963A4" w:rsidRPr="00306B2C" w:rsidRDefault="00F5066D" w:rsidP="00232177">
      <w:pPr>
        <w:pStyle w:val="Ttulo3"/>
        <w:numPr>
          <w:ilvl w:val="2"/>
          <w:numId w:val="1"/>
        </w:numPr>
      </w:pPr>
      <w:bookmarkStart w:id="52" w:name="_Toc87030876"/>
      <w:r>
        <w:lastRenderedPageBreak/>
        <w:t>2</w:t>
      </w:r>
      <w:r w:rsidR="00F963A4">
        <w:t>.4</w:t>
      </w:r>
      <w:r w:rsidR="00F963A4">
        <w:tab/>
      </w:r>
      <w:r w:rsidR="00F963A4" w:rsidRPr="00306B2C">
        <w:t>Mercado distribuidor</w:t>
      </w:r>
      <w:bookmarkEnd w:id="51"/>
      <w:bookmarkEnd w:id="52"/>
      <w:r w:rsidR="00F963A4" w:rsidRPr="00306B2C">
        <w:t xml:space="preserve"> </w:t>
      </w:r>
    </w:p>
    <w:p w14:paraId="528F2BBD" w14:textId="277A154E" w:rsidR="00F963A4" w:rsidRPr="00306B2C" w:rsidRDefault="00F963A4" w:rsidP="00F963A4">
      <w:pPr>
        <w:jc w:val="both"/>
        <w:rPr>
          <w:rFonts w:cs="Arial"/>
        </w:rPr>
      </w:pPr>
      <w:r w:rsidRPr="00306B2C">
        <w:rPr>
          <w:rFonts w:cs="Arial"/>
        </w:rPr>
        <w:t>En este mercado se analiz</w:t>
      </w:r>
      <w:r w:rsidR="00D32CD0">
        <w:rPr>
          <w:rFonts w:cs="Arial"/>
        </w:rPr>
        <w:t>aron</w:t>
      </w:r>
      <w:r w:rsidRPr="00306B2C">
        <w:rPr>
          <w:rFonts w:cs="Arial"/>
        </w:rPr>
        <w:t xml:space="preserve"> los principales puntos de venta del </w:t>
      </w:r>
      <w:r w:rsidR="00F3676F" w:rsidRPr="00306B2C">
        <w:rPr>
          <w:rFonts w:cs="Arial"/>
        </w:rPr>
        <w:t>bien,</w:t>
      </w:r>
      <w:r w:rsidR="00D32CD0">
        <w:rPr>
          <w:rFonts w:cs="Arial"/>
        </w:rPr>
        <w:t xml:space="preserve"> así</w:t>
      </w:r>
      <w:r w:rsidRPr="00306B2C">
        <w:rPr>
          <w:rFonts w:cs="Arial"/>
        </w:rPr>
        <w:t xml:space="preserve"> como la preferencia de los consumidores a la hora de adquirir el producto y costo de transporte.</w:t>
      </w:r>
    </w:p>
    <w:p w14:paraId="598DCFFE" w14:textId="77777777" w:rsidR="00F963A4" w:rsidRPr="00306B2C" w:rsidRDefault="00F963A4" w:rsidP="00F963A4">
      <w:pPr>
        <w:jc w:val="both"/>
        <w:rPr>
          <w:rFonts w:cs="Arial"/>
        </w:rPr>
      </w:pPr>
      <w:r w:rsidRPr="00306B2C">
        <w:rPr>
          <w:rFonts w:cs="Arial"/>
        </w:rPr>
        <w:t>Los principales puntos de venta al público de</w:t>
      </w:r>
      <w:r>
        <w:rPr>
          <w:rFonts w:cs="Arial"/>
        </w:rPr>
        <w:t xml:space="preserve">l </w:t>
      </w:r>
      <w:r w:rsidRPr="00306B2C">
        <w:rPr>
          <w:rFonts w:cs="Arial"/>
        </w:rPr>
        <w:t xml:space="preserve">producto son: dietéticas, supermercados y verdulerías. </w:t>
      </w:r>
    </w:p>
    <w:p w14:paraId="3071376A" w14:textId="014DB26E" w:rsidR="00F963A4" w:rsidRPr="00306B2C" w:rsidRDefault="00D32CD0" w:rsidP="00F963A4">
      <w:pPr>
        <w:jc w:val="both"/>
        <w:rPr>
          <w:rFonts w:cs="Arial"/>
        </w:rPr>
      </w:pPr>
      <w:r>
        <w:rPr>
          <w:rFonts w:cs="Arial"/>
        </w:rPr>
        <w:t>El tipo de establecimiento</w:t>
      </w:r>
      <w:r w:rsidR="00F963A4" w:rsidRPr="00306B2C">
        <w:rPr>
          <w:rFonts w:cs="Arial"/>
        </w:rPr>
        <w:t xml:space="preserve"> de compra </w:t>
      </w:r>
      <w:r>
        <w:rPr>
          <w:rFonts w:cs="Arial"/>
        </w:rPr>
        <w:t>elegido por los</w:t>
      </w:r>
      <w:r w:rsidR="00F963A4" w:rsidRPr="00306B2C">
        <w:rPr>
          <w:rFonts w:cs="Arial"/>
        </w:rPr>
        <w:t xml:space="preserve"> consumidor</w:t>
      </w:r>
      <w:r>
        <w:rPr>
          <w:rFonts w:cs="Arial"/>
        </w:rPr>
        <w:t xml:space="preserve">es </w:t>
      </w:r>
      <w:r w:rsidR="00F963A4" w:rsidRPr="00306B2C">
        <w:rPr>
          <w:rFonts w:cs="Arial"/>
        </w:rPr>
        <w:t xml:space="preserve">ha sido </w:t>
      </w:r>
      <w:r>
        <w:rPr>
          <w:rFonts w:cs="Arial"/>
        </w:rPr>
        <w:t>durante mucho tiempo</w:t>
      </w:r>
      <w:r w:rsidR="00F963A4" w:rsidRPr="00306B2C">
        <w:rPr>
          <w:rFonts w:cs="Arial"/>
        </w:rPr>
        <w:t xml:space="preserve"> las dietéticas puesto que el consumidor lo toma como un lugar de preferencia debido a la fidelización y seguridad en el producto, pero en los últimos años se ha visto una disponibilidad de este en supermercados</w:t>
      </w:r>
      <w:r>
        <w:rPr>
          <w:rFonts w:cs="Arial"/>
        </w:rPr>
        <w:t>,</w:t>
      </w:r>
      <w:r w:rsidR="00F963A4" w:rsidRPr="00306B2C">
        <w:rPr>
          <w:rFonts w:cs="Arial"/>
        </w:rPr>
        <w:t xml:space="preserve"> en diferentes presentaciones</w:t>
      </w:r>
      <w:r>
        <w:rPr>
          <w:rFonts w:cs="Arial"/>
        </w:rPr>
        <w:t xml:space="preserve"> </w:t>
      </w:r>
      <w:proofErr w:type="spellStart"/>
      <w:r>
        <w:rPr>
          <w:rFonts w:cs="Arial"/>
        </w:rPr>
        <w:t>asi</w:t>
      </w:r>
      <w:proofErr w:type="spellEnd"/>
      <w:r w:rsidR="00F963A4" w:rsidRPr="00306B2C">
        <w:rPr>
          <w:rFonts w:cs="Arial"/>
        </w:rPr>
        <w:t xml:space="preserve"> como con su contenido, tamaño y variedades; además, también se ha empezado a comercializar el mismo en verdulerías.</w:t>
      </w:r>
    </w:p>
    <w:p w14:paraId="0267A5D1" w14:textId="77777777" w:rsidR="00F963A4" w:rsidRDefault="00F963A4" w:rsidP="00F963A4">
      <w:pPr>
        <w:jc w:val="both"/>
        <w:rPr>
          <w:rFonts w:cs="Arial"/>
        </w:rPr>
      </w:pPr>
      <w:r w:rsidRPr="00306B2C">
        <w:rPr>
          <w:rFonts w:cs="Arial"/>
        </w:rPr>
        <w:t>En general las dietéticas adquieren el bien por parte de los secaderos de la zona, el mismo es comprado “al por mayor” y luego es fraccionado en empaques de menor medidas para su comercialización.</w:t>
      </w:r>
    </w:p>
    <w:p w14:paraId="0CE355A3" w14:textId="32B1297E" w:rsidR="003B5D42" w:rsidRPr="00306B2C" w:rsidRDefault="003B5D42" w:rsidP="00F963A4">
      <w:pPr>
        <w:jc w:val="both"/>
        <w:rPr>
          <w:rFonts w:cs="Arial"/>
        </w:rPr>
      </w:pPr>
      <w:r>
        <w:rPr>
          <w:rFonts w:cs="Arial"/>
        </w:rPr>
        <w:t>El producto será vendido a mayorista, obteniendo el mismo un 5% de margen de ganancias y siendo el mismo los encargados de distribuir el producto a los distintos puntos de comercialización.</w:t>
      </w:r>
    </w:p>
    <w:p w14:paraId="757C3FA6" w14:textId="3AA2A6BC" w:rsidR="003B5D42" w:rsidRPr="002E2A33" w:rsidRDefault="00F963A4" w:rsidP="003B5D42">
      <w:pPr>
        <w:jc w:val="both"/>
        <w:rPr>
          <w:rFonts w:cs="Arial"/>
          <w:bCs/>
        </w:rPr>
      </w:pPr>
      <w:r w:rsidRPr="001B21B6">
        <w:rPr>
          <w:rFonts w:cs="Arial"/>
          <w:bCs/>
        </w:rPr>
        <w:t>Traslado sin equipo mecánico de frío</w:t>
      </w:r>
      <w:r>
        <w:rPr>
          <w:rFonts w:cs="Arial"/>
          <w:bCs/>
        </w:rPr>
        <w:t xml:space="preserve"> con embalaje primario tipo Doy Pack, embalaje secundario tipo caja cartón, almacenaje y transporte en lugar fresco y seco. </w:t>
      </w:r>
    </w:p>
    <w:p w14:paraId="07AA6C58" w14:textId="77777777" w:rsidR="00F963A4" w:rsidRPr="00306B2C" w:rsidRDefault="00F5066D" w:rsidP="00232177">
      <w:pPr>
        <w:pStyle w:val="Ttulo3"/>
        <w:numPr>
          <w:ilvl w:val="2"/>
          <w:numId w:val="1"/>
        </w:numPr>
      </w:pPr>
      <w:bookmarkStart w:id="53" w:name="_Toc85035171"/>
      <w:bookmarkStart w:id="54" w:name="_Toc87030877"/>
      <w:r>
        <w:rPr>
          <w:bCs/>
        </w:rPr>
        <w:t>2</w:t>
      </w:r>
      <w:r w:rsidR="00F963A4" w:rsidRPr="00514F30">
        <w:rPr>
          <w:bCs/>
        </w:rPr>
        <w:t>.5</w:t>
      </w:r>
      <w:r w:rsidR="00F963A4">
        <w:tab/>
      </w:r>
      <w:r w:rsidR="00F963A4" w:rsidRPr="00514F30">
        <w:t xml:space="preserve">Conclusiones </w:t>
      </w:r>
      <w:bookmarkEnd w:id="53"/>
      <w:r>
        <w:t xml:space="preserve">del </w:t>
      </w:r>
      <w:r w:rsidR="002E2A33">
        <w:t>capítulo</w:t>
      </w:r>
      <w:r>
        <w:t xml:space="preserve"> 2</w:t>
      </w:r>
      <w:bookmarkEnd w:id="54"/>
    </w:p>
    <w:p w14:paraId="300B1FE5" w14:textId="77777777" w:rsidR="00F963A4" w:rsidRPr="00306B2C" w:rsidRDefault="00F963A4" w:rsidP="00F963A4">
      <w:pPr>
        <w:jc w:val="both"/>
        <w:rPr>
          <w:rFonts w:cs="Arial"/>
        </w:rPr>
      </w:pPr>
      <w:r w:rsidRPr="00306B2C">
        <w:rPr>
          <w:rFonts w:cs="Arial"/>
        </w:rPr>
        <w:t>De acuerdo con los datos recolectados y analizados se observa un mercado con un crecimiento progresivo sin un competidor directo, ya que la competencia estudiada es fuerte en la producción de frutas deshidratadas y frutos secos al por mayor pero no del bien en sí. La demanda potencial calculada se considera factible al realizar una comparación directa con su principal sustituto “Frutas frescas”.</w:t>
      </w:r>
    </w:p>
    <w:p w14:paraId="35D36950" w14:textId="77777777" w:rsidR="00F963A4" w:rsidRPr="002E2A33" w:rsidRDefault="00F963A4" w:rsidP="00F963A4">
      <w:pPr>
        <w:jc w:val="both"/>
        <w:rPr>
          <w:rFonts w:cs="Arial"/>
        </w:rPr>
      </w:pPr>
      <w:r w:rsidRPr="002E2A33">
        <w:rPr>
          <w:rFonts w:cs="Arial"/>
        </w:rPr>
        <w:t>Según el relevamiento realizado en las dietéticas de la ciudad de San Rafael, se observa que las principales variedades del Mix Frutal demandadas son:</w:t>
      </w:r>
    </w:p>
    <w:p w14:paraId="0A7BE2BB" w14:textId="77777777" w:rsidR="00F963A4" w:rsidRPr="002E2A33" w:rsidRDefault="00F963A4" w:rsidP="00E126EE">
      <w:pPr>
        <w:numPr>
          <w:ilvl w:val="0"/>
          <w:numId w:val="5"/>
        </w:numPr>
        <w:pBdr>
          <w:top w:val="nil"/>
          <w:left w:val="nil"/>
          <w:bottom w:val="nil"/>
          <w:right w:val="nil"/>
          <w:between w:val="nil"/>
        </w:pBdr>
        <w:spacing w:after="0"/>
        <w:jc w:val="both"/>
        <w:rPr>
          <w:rFonts w:cs="Arial"/>
          <w:color w:val="000000"/>
        </w:rPr>
      </w:pPr>
      <w:r w:rsidRPr="002E2A33">
        <w:rPr>
          <w:rFonts w:eastAsia="Arial" w:cs="Arial"/>
          <w:color w:val="000000"/>
        </w:rPr>
        <w:t>Mix europeo: “Pasas de uva, castaña de cajú, almendras, nueces, avellanas”</w:t>
      </w:r>
    </w:p>
    <w:p w14:paraId="4DB5CA0B" w14:textId="77777777" w:rsidR="00F963A4" w:rsidRPr="002E2A33" w:rsidRDefault="00F963A4" w:rsidP="00E126EE">
      <w:pPr>
        <w:numPr>
          <w:ilvl w:val="0"/>
          <w:numId w:val="5"/>
        </w:numPr>
        <w:pBdr>
          <w:top w:val="nil"/>
          <w:left w:val="nil"/>
          <w:bottom w:val="nil"/>
          <w:right w:val="nil"/>
          <w:between w:val="nil"/>
        </w:pBdr>
        <w:spacing w:after="0"/>
        <w:jc w:val="both"/>
        <w:rPr>
          <w:rFonts w:cs="Arial"/>
          <w:color w:val="000000"/>
        </w:rPr>
      </w:pPr>
      <w:r w:rsidRPr="002E2A33">
        <w:rPr>
          <w:rFonts w:eastAsia="Arial" w:cs="Arial"/>
          <w:color w:val="000000"/>
        </w:rPr>
        <w:t>Mix Tropical: “Nuez nogal, almendra, ananá, castaña de cajú, pasa de uva, banana”</w:t>
      </w:r>
    </w:p>
    <w:p w14:paraId="5214E4FB" w14:textId="77777777" w:rsidR="00F963A4" w:rsidRPr="002E2A33" w:rsidRDefault="00F963A4" w:rsidP="00E126EE">
      <w:pPr>
        <w:numPr>
          <w:ilvl w:val="0"/>
          <w:numId w:val="5"/>
        </w:numPr>
        <w:pBdr>
          <w:top w:val="nil"/>
          <w:left w:val="nil"/>
          <w:bottom w:val="nil"/>
          <w:right w:val="nil"/>
          <w:between w:val="nil"/>
        </w:pBdr>
        <w:spacing w:after="0"/>
        <w:jc w:val="both"/>
        <w:rPr>
          <w:rFonts w:cs="Arial"/>
          <w:color w:val="000000"/>
        </w:rPr>
      </w:pPr>
      <w:r w:rsidRPr="002E2A33">
        <w:rPr>
          <w:rFonts w:eastAsia="Arial" w:cs="Arial"/>
          <w:color w:val="000000"/>
        </w:rPr>
        <w:t>Mix Clásico: “Almendra, pasa de uva, nuez de nogal”</w:t>
      </w:r>
    </w:p>
    <w:p w14:paraId="06A15AFC" w14:textId="77777777" w:rsidR="00F963A4" w:rsidRPr="002E2A33" w:rsidRDefault="00F963A4" w:rsidP="00E126EE">
      <w:pPr>
        <w:numPr>
          <w:ilvl w:val="0"/>
          <w:numId w:val="5"/>
        </w:numPr>
        <w:pBdr>
          <w:top w:val="nil"/>
          <w:left w:val="nil"/>
          <w:bottom w:val="nil"/>
          <w:right w:val="nil"/>
          <w:between w:val="nil"/>
        </w:pBdr>
        <w:jc w:val="both"/>
        <w:rPr>
          <w:rFonts w:cs="Arial"/>
          <w:color w:val="000000"/>
        </w:rPr>
      </w:pPr>
      <w:r w:rsidRPr="002E2A33">
        <w:rPr>
          <w:rFonts w:eastAsia="Arial" w:cs="Arial"/>
          <w:color w:val="000000"/>
        </w:rPr>
        <w:t>Mix Serrano: “Maní, banana, castaña de cajú, nuez nogal, almendras”</w:t>
      </w:r>
    </w:p>
    <w:p w14:paraId="772C3B4D" w14:textId="77777777" w:rsidR="00F963A4" w:rsidRPr="00306B2C" w:rsidRDefault="00F963A4" w:rsidP="00F963A4">
      <w:pPr>
        <w:jc w:val="both"/>
        <w:rPr>
          <w:rFonts w:cs="Arial"/>
        </w:rPr>
      </w:pPr>
      <w:r w:rsidRPr="00306B2C">
        <w:rPr>
          <w:rFonts w:cs="Arial"/>
        </w:rPr>
        <w:lastRenderedPageBreak/>
        <w:t xml:space="preserve">Se observa que los Mix Frutales presentan una correlación directa a ser consumido de forma acompañada con otros productos, según los datos de la encuesta, el 50% de los encuestados prefieren el yogurt bebible, mientras que </w:t>
      </w:r>
      <w:r>
        <w:rPr>
          <w:rFonts w:cs="Arial"/>
        </w:rPr>
        <w:t>los</w:t>
      </w:r>
      <w:r w:rsidRPr="00306B2C">
        <w:rPr>
          <w:rFonts w:cs="Arial"/>
        </w:rPr>
        <w:t xml:space="preserve"> mayores sustitutos son las frutas frescas, cereales y barra de cereal.</w:t>
      </w:r>
    </w:p>
    <w:p w14:paraId="76EBFD4B" w14:textId="77777777" w:rsidR="00F963A4" w:rsidRPr="00306B2C" w:rsidRDefault="00F963A4" w:rsidP="00F963A4">
      <w:pPr>
        <w:jc w:val="both"/>
        <w:rPr>
          <w:rFonts w:cs="Arial"/>
        </w:rPr>
      </w:pPr>
      <w:r w:rsidRPr="002E2A33">
        <w:rPr>
          <w:rFonts w:cs="Arial"/>
        </w:rPr>
        <w:t>El mercado destino del proyecto tiende a ser</w:t>
      </w:r>
      <w:r w:rsidRPr="002E2A33">
        <w:rPr>
          <w:rFonts w:cs="Arial"/>
          <w:b/>
          <w:color w:val="FF0000"/>
        </w:rPr>
        <w:t xml:space="preserve"> </w:t>
      </w:r>
      <w:r w:rsidRPr="002E2A33">
        <w:rPr>
          <w:rFonts w:cs="Arial"/>
        </w:rPr>
        <w:t>“competencia perfecta</w:t>
      </w:r>
      <w:r w:rsidRPr="00306B2C">
        <w:rPr>
          <w:rFonts w:cs="Arial"/>
        </w:rPr>
        <w:t>”, debido a:</w:t>
      </w:r>
    </w:p>
    <w:p w14:paraId="56611E0E" w14:textId="77777777" w:rsidR="00F963A4" w:rsidRPr="00306B2C" w:rsidRDefault="00F963A4" w:rsidP="00E126EE">
      <w:pPr>
        <w:numPr>
          <w:ilvl w:val="0"/>
          <w:numId w:val="14"/>
        </w:numPr>
        <w:spacing w:after="0" w:line="276" w:lineRule="auto"/>
        <w:jc w:val="both"/>
        <w:rPr>
          <w:rFonts w:cs="Arial"/>
        </w:rPr>
      </w:pPr>
      <w:r w:rsidRPr="00306B2C">
        <w:rPr>
          <w:rFonts w:cs="Arial"/>
        </w:rPr>
        <w:t>Según artículos de la prensa del gobierno de Mendoza se estima un total de 490 secaderos y 15 industrias exportadoras.</w:t>
      </w:r>
    </w:p>
    <w:p w14:paraId="66CAEA02" w14:textId="77777777" w:rsidR="00F963A4" w:rsidRPr="00306B2C" w:rsidRDefault="00F963A4" w:rsidP="00E126EE">
      <w:pPr>
        <w:numPr>
          <w:ilvl w:val="0"/>
          <w:numId w:val="14"/>
        </w:numPr>
        <w:spacing w:after="0" w:line="276" w:lineRule="auto"/>
        <w:jc w:val="both"/>
        <w:rPr>
          <w:rFonts w:cs="Arial"/>
        </w:rPr>
      </w:pPr>
      <w:r w:rsidRPr="00306B2C">
        <w:rPr>
          <w:rFonts w:cs="Arial"/>
        </w:rPr>
        <w:t xml:space="preserve">El producto que se comercializa es un producto homogéneo: Debido a la naturaleza del producto y la satisfacción que le brinda al consumidor el mismo no presenta diferencias con la competencia a pesar de que dispone de características significativas en cuanto a su comercialización (se ofrece en forma de mix y no como paquetes de una sola variedad). </w:t>
      </w:r>
    </w:p>
    <w:p w14:paraId="11803049" w14:textId="77777777" w:rsidR="00F963A4" w:rsidRPr="00F963A4" w:rsidRDefault="00F963A4" w:rsidP="00F963A4"/>
    <w:p w14:paraId="7DC92706" w14:textId="77777777" w:rsidR="00F963A4" w:rsidRPr="00F963A4" w:rsidRDefault="00F963A4" w:rsidP="00232177">
      <w:pPr>
        <w:pStyle w:val="Ttulo3"/>
      </w:pPr>
    </w:p>
    <w:p w14:paraId="28EB0E76" w14:textId="77777777" w:rsidR="00F963A4" w:rsidRPr="00F963A4" w:rsidRDefault="00F963A4" w:rsidP="00F963A4"/>
    <w:p w14:paraId="5C969351" w14:textId="77777777" w:rsidR="00F963A4" w:rsidRPr="00F963A4" w:rsidRDefault="00F963A4" w:rsidP="00F963A4"/>
    <w:p w14:paraId="179E6B16" w14:textId="77777777" w:rsidR="00F963A4" w:rsidRPr="00F963A4" w:rsidRDefault="00F963A4" w:rsidP="00F963A4">
      <w:pPr>
        <w:rPr>
          <w:lang w:eastAsia="es-AR"/>
        </w:rPr>
      </w:pPr>
    </w:p>
    <w:p w14:paraId="337EEA9B" w14:textId="77777777" w:rsidR="00F963A4" w:rsidRDefault="00F963A4" w:rsidP="00F963A4">
      <w:pPr>
        <w:rPr>
          <w:lang w:val="es-419" w:eastAsia="es-AR"/>
        </w:rPr>
      </w:pPr>
    </w:p>
    <w:p w14:paraId="26FB1E51" w14:textId="77777777" w:rsidR="006F7A5D" w:rsidRDefault="006F7A5D" w:rsidP="00F963A4">
      <w:pPr>
        <w:rPr>
          <w:lang w:val="es-419" w:eastAsia="es-AR"/>
        </w:rPr>
      </w:pPr>
    </w:p>
    <w:p w14:paraId="0AC6D362" w14:textId="77777777" w:rsidR="006F7A5D" w:rsidRDefault="006F7A5D" w:rsidP="00F963A4">
      <w:pPr>
        <w:rPr>
          <w:lang w:val="es-419" w:eastAsia="es-AR"/>
        </w:rPr>
      </w:pPr>
    </w:p>
    <w:p w14:paraId="08A814CC" w14:textId="77777777" w:rsidR="006F7A5D" w:rsidRDefault="006F7A5D" w:rsidP="00F963A4">
      <w:pPr>
        <w:rPr>
          <w:lang w:val="es-419" w:eastAsia="es-AR"/>
        </w:rPr>
      </w:pPr>
    </w:p>
    <w:p w14:paraId="33328072" w14:textId="77777777" w:rsidR="006F7A5D" w:rsidRDefault="006F7A5D" w:rsidP="00F963A4">
      <w:pPr>
        <w:rPr>
          <w:lang w:val="es-419" w:eastAsia="es-AR"/>
        </w:rPr>
      </w:pPr>
    </w:p>
    <w:p w14:paraId="337660F1" w14:textId="77777777" w:rsidR="006F7A5D" w:rsidRDefault="006F7A5D" w:rsidP="00F963A4">
      <w:pPr>
        <w:rPr>
          <w:lang w:val="es-419" w:eastAsia="es-AR"/>
        </w:rPr>
      </w:pPr>
    </w:p>
    <w:p w14:paraId="5F71DAFC" w14:textId="77777777" w:rsidR="006F7A5D" w:rsidRDefault="006F7A5D" w:rsidP="00F963A4">
      <w:pPr>
        <w:rPr>
          <w:lang w:val="es-419" w:eastAsia="es-AR"/>
        </w:rPr>
      </w:pPr>
    </w:p>
    <w:p w14:paraId="2DEAE2CB" w14:textId="77777777" w:rsidR="006F7A5D" w:rsidRDefault="006F7A5D" w:rsidP="00F963A4">
      <w:pPr>
        <w:rPr>
          <w:lang w:val="es-419" w:eastAsia="es-AR"/>
        </w:rPr>
      </w:pPr>
    </w:p>
    <w:p w14:paraId="270B5925" w14:textId="77777777" w:rsidR="00D10E58" w:rsidRDefault="00D10E58">
      <w:pPr>
        <w:spacing w:before="0" w:line="259" w:lineRule="auto"/>
        <w:ind w:firstLine="0"/>
        <w:rPr>
          <w:lang w:val="es-419" w:eastAsia="es-AR"/>
        </w:rPr>
      </w:pPr>
      <w:r>
        <w:rPr>
          <w:lang w:val="es-419" w:eastAsia="es-AR"/>
        </w:rPr>
        <w:br w:type="page"/>
      </w:r>
    </w:p>
    <w:p w14:paraId="79679A48" w14:textId="77777777" w:rsidR="006F7A5D" w:rsidRDefault="006F7A5D" w:rsidP="00813EF9">
      <w:pPr>
        <w:pStyle w:val="Ttulo1"/>
      </w:pPr>
      <w:bookmarkStart w:id="55" w:name="_Toc87030878"/>
      <w:bookmarkEnd w:id="55"/>
    </w:p>
    <w:p w14:paraId="1696C50E" w14:textId="77777777" w:rsidR="006F7A5D" w:rsidRDefault="006F7A5D" w:rsidP="00F963A4">
      <w:pPr>
        <w:rPr>
          <w:lang w:val="es-419" w:eastAsia="es-AR"/>
        </w:rPr>
      </w:pPr>
    </w:p>
    <w:p w14:paraId="3112582B" w14:textId="77777777" w:rsidR="006F7A5D" w:rsidRDefault="000052C7" w:rsidP="00CC2B6D">
      <w:pPr>
        <w:pStyle w:val="Ttulo2"/>
      </w:pPr>
      <w:bookmarkStart w:id="56" w:name="_Toc87030879"/>
      <w:r>
        <w:t>INGENIERIA DEL PROYECTO</w:t>
      </w:r>
      <w:bookmarkEnd w:id="56"/>
    </w:p>
    <w:p w14:paraId="27CD384C" w14:textId="77777777" w:rsidR="00D10E58" w:rsidRPr="006930BE" w:rsidRDefault="00D10E58" w:rsidP="00D10E58">
      <w:pPr>
        <w:rPr>
          <w:lang w:val="es-419" w:eastAsia="es-AR"/>
        </w:rPr>
      </w:pPr>
      <w:r w:rsidRPr="006930BE">
        <w:rPr>
          <w:lang w:val="es-419" w:eastAsia="es-AR"/>
        </w:rPr>
        <w:t xml:space="preserve">Este capítulo se divide en dos etapas, una de ella es la ingeniería básica en la cual se analiza la localización, donde se llevaría a cabo el proyecto, la tecnología, que nos determina cómo se producirá, y el tamaño, que determina cuánto se va a producir. </w:t>
      </w:r>
    </w:p>
    <w:p w14:paraId="06F58AD0" w14:textId="77777777" w:rsidR="00D10E58" w:rsidRDefault="00D10E58" w:rsidP="00D10E58">
      <w:pPr>
        <w:rPr>
          <w:lang w:val="es-419" w:eastAsia="es-AR"/>
        </w:rPr>
      </w:pPr>
      <w:r w:rsidRPr="006930BE">
        <w:rPr>
          <w:lang w:val="es-419" w:eastAsia="es-AR"/>
        </w:rPr>
        <w:t>En la segunda etapa se estudia la ingeniería de detalle la cual abarca otros aspectos relevantes como son aquellos referidos a lo medioambiental, jurídico, normativo y organizacional.</w:t>
      </w:r>
    </w:p>
    <w:p w14:paraId="14DB00D1" w14:textId="77777777" w:rsidR="00D10E58" w:rsidRDefault="007578E0" w:rsidP="00CC2B6D">
      <w:pPr>
        <w:pStyle w:val="Ttulo2"/>
      </w:pPr>
      <w:bookmarkStart w:id="57" w:name="_Toc85201062"/>
      <w:bookmarkStart w:id="58" w:name="_Toc87030880"/>
      <w:r>
        <w:t xml:space="preserve">3.1 </w:t>
      </w:r>
      <w:r w:rsidR="00D10E58">
        <w:t>INGENIERIA BASICA</w:t>
      </w:r>
      <w:bookmarkEnd w:id="57"/>
      <w:bookmarkEnd w:id="58"/>
    </w:p>
    <w:p w14:paraId="30BB0EB2" w14:textId="77777777" w:rsidR="00D10E58" w:rsidRPr="00306B2C" w:rsidRDefault="007578E0" w:rsidP="00CC2B6D">
      <w:pPr>
        <w:pStyle w:val="Ttulo2"/>
      </w:pPr>
      <w:bookmarkStart w:id="59" w:name="_Toc85201063"/>
      <w:bookmarkStart w:id="60" w:name="_Toc87030881"/>
      <w:r>
        <w:t xml:space="preserve">3.1.1 </w:t>
      </w:r>
      <w:r w:rsidR="00D10E58" w:rsidRPr="00306B2C">
        <w:t>LOCALIZACIÓN</w:t>
      </w:r>
      <w:bookmarkEnd w:id="59"/>
      <w:bookmarkEnd w:id="60"/>
    </w:p>
    <w:p w14:paraId="132F820E" w14:textId="77777777" w:rsidR="00D10E58" w:rsidRPr="00306B2C" w:rsidRDefault="00D10E58" w:rsidP="00D10E58">
      <w:pPr>
        <w:rPr>
          <w:rFonts w:cs="Arial"/>
        </w:rPr>
      </w:pPr>
      <w:r w:rsidRPr="00306B2C">
        <w:rPr>
          <w:rFonts w:cs="Arial"/>
        </w:rPr>
        <w:t>El análisis y la evaluación de la localización tienen como propósito encontrar la ubicación más ventajosa para el proyecto, contribuyendo a minimizar los costos y gastos durante el ciclo operativo del mismo. Además, ofrece una oportunidad de crecimiento de la empresa, como por ejemplo la exportación de los productos ofrecidos.</w:t>
      </w:r>
    </w:p>
    <w:p w14:paraId="209D2030" w14:textId="77777777" w:rsidR="00D10E58" w:rsidRPr="00306B2C" w:rsidRDefault="000052C7" w:rsidP="00232177">
      <w:pPr>
        <w:pStyle w:val="Ttulo3"/>
      </w:pPr>
      <w:bookmarkStart w:id="61" w:name="_Toc85201064"/>
      <w:bookmarkStart w:id="62" w:name="_Toc87030882"/>
      <w:r>
        <w:t xml:space="preserve">3.1.1.1 </w:t>
      </w:r>
      <w:r w:rsidR="00D10E58" w:rsidRPr="00306B2C">
        <w:t>Macro localización</w:t>
      </w:r>
      <w:bookmarkEnd w:id="61"/>
      <w:bookmarkEnd w:id="62"/>
    </w:p>
    <w:p w14:paraId="46E8A7C1" w14:textId="77777777" w:rsidR="00D10E58" w:rsidRDefault="00D10E58" w:rsidP="00D10E58">
      <w:pPr>
        <w:rPr>
          <w:rFonts w:cs="Arial"/>
        </w:rPr>
      </w:pPr>
      <w:r w:rsidRPr="00306B2C">
        <w:rPr>
          <w:rFonts w:cs="Arial"/>
        </w:rPr>
        <w:t xml:space="preserve">El estudio de la macro localización consiste en determinar dónde se ubicará el proyecto, teniendo como propósito encontrar aquella ubicación más ventajosa para el mismo, es decir minimizando gastos de inversión y los costos y gastos durante el periodo productivo. </w:t>
      </w:r>
    </w:p>
    <w:p w14:paraId="66787A8B" w14:textId="77777777" w:rsidR="00277DE2" w:rsidRDefault="00277DE2" w:rsidP="00D10E58">
      <w:pPr>
        <w:rPr>
          <w:rFonts w:cs="Arial"/>
        </w:rPr>
      </w:pPr>
    </w:p>
    <w:p w14:paraId="370201C2" w14:textId="77777777" w:rsidR="00545851" w:rsidRPr="00306B2C" w:rsidRDefault="00545851" w:rsidP="00D10E58">
      <w:pPr>
        <w:rPr>
          <w:rFonts w:cs="Arial"/>
        </w:rPr>
      </w:pPr>
    </w:p>
    <w:p w14:paraId="630A5274" w14:textId="77777777" w:rsidR="00D10E58" w:rsidRPr="00306B2C" w:rsidRDefault="00D10E58" w:rsidP="00D10E58">
      <w:pPr>
        <w:rPr>
          <w:rFonts w:cs="Arial"/>
          <w:b/>
          <w:szCs w:val="24"/>
        </w:rPr>
      </w:pPr>
      <w:r w:rsidRPr="00306B2C">
        <w:rPr>
          <w:rFonts w:cs="Arial"/>
          <w:b/>
        </w:rPr>
        <w:lastRenderedPageBreak/>
        <w:t>Criterios de selección:</w:t>
      </w:r>
    </w:p>
    <w:p w14:paraId="1E0A2A52" w14:textId="77777777" w:rsidR="00D10E58" w:rsidRPr="00306B2C" w:rsidRDefault="00D10E58" w:rsidP="00D10E58">
      <w:pPr>
        <w:numPr>
          <w:ilvl w:val="0"/>
          <w:numId w:val="16"/>
        </w:numPr>
        <w:pBdr>
          <w:top w:val="nil"/>
          <w:left w:val="nil"/>
          <w:bottom w:val="nil"/>
          <w:right w:val="nil"/>
          <w:between w:val="nil"/>
        </w:pBdr>
        <w:spacing w:after="0"/>
        <w:rPr>
          <w:rFonts w:cs="Arial"/>
          <w:color w:val="000000"/>
        </w:rPr>
      </w:pPr>
      <w:r w:rsidRPr="00306B2C">
        <w:rPr>
          <w:rFonts w:eastAsia="Calibri" w:cs="Arial"/>
          <w:color w:val="000000"/>
        </w:rPr>
        <w:t>Disponibilidad de materias primas</w:t>
      </w:r>
    </w:p>
    <w:p w14:paraId="07066123" w14:textId="77777777" w:rsidR="00D10E58" w:rsidRPr="00306B2C" w:rsidRDefault="00D10E58" w:rsidP="00D10E58">
      <w:pPr>
        <w:numPr>
          <w:ilvl w:val="0"/>
          <w:numId w:val="16"/>
        </w:numPr>
        <w:pBdr>
          <w:top w:val="nil"/>
          <w:left w:val="nil"/>
          <w:bottom w:val="nil"/>
          <w:right w:val="nil"/>
          <w:between w:val="nil"/>
        </w:pBdr>
        <w:spacing w:after="0"/>
        <w:rPr>
          <w:rFonts w:cs="Arial"/>
          <w:color w:val="000000"/>
        </w:rPr>
      </w:pPr>
      <w:r w:rsidRPr="00306B2C">
        <w:rPr>
          <w:rFonts w:eastAsia="Calibri" w:cs="Arial"/>
          <w:color w:val="000000"/>
        </w:rPr>
        <w:t>Costo de servicios eléctricos</w:t>
      </w:r>
    </w:p>
    <w:p w14:paraId="1AC92AEC" w14:textId="77777777" w:rsidR="00D10E58" w:rsidRPr="00306B2C" w:rsidRDefault="00D10E58" w:rsidP="00D10E58">
      <w:pPr>
        <w:numPr>
          <w:ilvl w:val="0"/>
          <w:numId w:val="16"/>
        </w:numPr>
        <w:pBdr>
          <w:top w:val="nil"/>
          <w:left w:val="nil"/>
          <w:bottom w:val="nil"/>
          <w:right w:val="nil"/>
          <w:between w:val="nil"/>
        </w:pBdr>
        <w:spacing w:after="0"/>
        <w:rPr>
          <w:rFonts w:cs="Arial"/>
          <w:color w:val="000000"/>
        </w:rPr>
      </w:pPr>
      <w:r w:rsidRPr="00306B2C">
        <w:rPr>
          <w:rFonts w:eastAsia="Calibri" w:cs="Arial"/>
          <w:color w:val="000000"/>
        </w:rPr>
        <w:t>Costo de gas natural</w:t>
      </w:r>
    </w:p>
    <w:p w14:paraId="328063D8" w14:textId="77777777" w:rsidR="00D10E58" w:rsidRPr="00306B2C" w:rsidRDefault="00D10E58" w:rsidP="00D10E58">
      <w:pPr>
        <w:numPr>
          <w:ilvl w:val="0"/>
          <w:numId w:val="16"/>
        </w:numPr>
        <w:pBdr>
          <w:top w:val="nil"/>
          <w:left w:val="nil"/>
          <w:bottom w:val="nil"/>
          <w:right w:val="nil"/>
          <w:between w:val="nil"/>
        </w:pBdr>
        <w:rPr>
          <w:rFonts w:cs="Arial"/>
          <w:color w:val="000000"/>
        </w:rPr>
      </w:pPr>
      <w:r w:rsidRPr="00306B2C">
        <w:rPr>
          <w:rFonts w:eastAsia="Calibri" w:cs="Arial"/>
          <w:color w:val="000000"/>
        </w:rPr>
        <w:t>Distancia de transporte a puerto más cercano</w:t>
      </w:r>
    </w:p>
    <w:tbl>
      <w:tblPr>
        <w:tblW w:w="8494" w:type="dxa"/>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3539"/>
        <w:gridCol w:w="4955"/>
      </w:tblGrid>
      <w:tr w:rsidR="00D10E58" w:rsidRPr="00306B2C" w14:paraId="0D6098AD" w14:textId="77777777" w:rsidTr="00D10E58">
        <w:trPr>
          <w:jc w:val="center"/>
        </w:trPr>
        <w:tc>
          <w:tcPr>
            <w:tcW w:w="3539" w:type="dxa"/>
          </w:tcPr>
          <w:p w14:paraId="02833395" w14:textId="77777777" w:rsidR="00D10E58" w:rsidRPr="00D10E58" w:rsidRDefault="00D10E58" w:rsidP="00D10E58">
            <w:pPr>
              <w:pStyle w:val="Sinespaciado"/>
              <w:rPr>
                <w:b/>
              </w:rPr>
            </w:pPr>
            <w:r w:rsidRPr="00D10E58">
              <w:rPr>
                <w:b/>
              </w:rPr>
              <w:t>Criterio</w:t>
            </w:r>
          </w:p>
        </w:tc>
        <w:tc>
          <w:tcPr>
            <w:tcW w:w="4955" w:type="dxa"/>
          </w:tcPr>
          <w:p w14:paraId="7E5E93FF" w14:textId="77777777" w:rsidR="00D10E58" w:rsidRPr="00D10E58" w:rsidRDefault="00D10E58" w:rsidP="00D10E58">
            <w:pPr>
              <w:pStyle w:val="Sinespaciado"/>
              <w:rPr>
                <w:b/>
              </w:rPr>
            </w:pPr>
            <w:r w:rsidRPr="00D10E58">
              <w:rPr>
                <w:b/>
              </w:rPr>
              <w:t>Justificación de elección</w:t>
            </w:r>
          </w:p>
        </w:tc>
      </w:tr>
      <w:tr w:rsidR="00D10E58" w:rsidRPr="00306B2C" w14:paraId="09BB1123" w14:textId="77777777" w:rsidTr="00D10E58">
        <w:trPr>
          <w:jc w:val="center"/>
        </w:trPr>
        <w:tc>
          <w:tcPr>
            <w:tcW w:w="3539" w:type="dxa"/>
          </w:tcPr>
          <w:p w14:paraId="4DCDD2C7" w14:textId="77777777" w:rsidR="00D10E58" w:rsidRPr="00306B2C" w:rsidRDefault="00D10E58" w:rsidP="00D10E58">
            <w:pPr>
              <w:pStyle w:val="Sinespaciado"/>
            </w:pPr>
            <w:r w:rsidRPr="00306B2C">
              <w:t>Disponibilidad de materias primas</w:t>
            </w:r>
          </w:p>
        </w:tc>
        <w:tc>
          <w:tcPr>
            <w:tcW w:w="4955" w:type="dxa"/>
          </w:tcPr>
          <w:p w14:paraId="6C1C0364" w14:textId="77777777" w:rsidR="00D10E58" w:rsidRPr="00306B2C" w:rsidRDefault="00D10E58" w:rsidP="00D10E58">
            <w:pPr>
              <w:pStyle w:val="Sinespaciado"/>
            </w:pPr>
            <w:r w:rsidRPr="00306B2C">
              <w:t>La existencia de las materias primas necesarias en cada provincia determina una preferencia en las mismas. En el cual se ignora aquellas provincias que poseen una producción minoritaria con relación a la materia prima de las demás provincias.</w:t>
            </w:r>
          </w:p>
        </w:tc>
      </w:tr>
      <w:tr w:rsidR="00D10E58" w:rsidRPr="00306B2C" w14:paraId="2BEB40A9" w14:textId="77777777" w:rsidTr="00D10E58">
        <w:trPr>
          <w:jc w:val="center"/>
        </w:trPr>
        <w:tc>
          <w:tcPr>
            <w:tcW w:w="3539" w:type="dxa"/>
          </w:tcPr>
          <w:p w14:paraId="688D1E4A" w14:textId="77777777" w:rsidR="00D10E58" w:rsidRPr="00306B2C" w:rsidRDefault="00D10E58" w:rsidP="00D10E58">
            <w:pPr>
              <w:pStyle w:val="Sinespaciado"/>
            </w:pPr>
            <w:r w:rsidRPr="00306B2C">
              <w:t>Costos de servicios eléctricos</w:t>
            </w:r>
          </w:p>
        </w:tc>
        <w:tc>
          <w:tcPr>
            <w:tcW w:w="4955" w:type="dxa"/>
          </w:tcPr>
          <w:p w14:paraId="08CFEE07" w14:textId="77777777" w:rsidR="00D10E58" w:rsidRPr="00306B2C" w:rsidRDefault="00D10E58" w:rsidP="00D10E58">
            <w:pPr>
              <w:pStyle w:val="Sinespaciado"/>
            </w:pPr>
            <w:r w:rsidRPr="00306B2C">
              <w:t>La tarifa eléctrica afecta de manera significativa a los costos de operación del proyecto dependiendo de la provincia considerada.</w:t>
            </w:r>
          </w:p>
        </w:tc>
      </w:tr>
      <w:tr w:rsidR="00D10E58" w:rsidRPr="00306B2C" w14:paraId="0A6CAE92" w14:textId="77777777" w:rsidTr="00D10E58">
        <w:trPr>
          <w:jc w:val="center"/>
        </w:trPr>
        <w:tc>
          <w:tcPr>
            <w:tcW w:w="3539" w:type="dxa"/>
          </w:tcPr>
          <w:p w14:paraId="7B1C5D1F" w14:textId="77777777" w:rsidR="00D10E58" w:rsidRPr="00306B2C" w:rsidRDefault="00D10E58" w:rsidP="00D10E58">
            <w:pPr>
              <w:pStyle w:val="Sinespaciado"/>
            </w:pPr>
            <w:r w:rsidRPr="00306B2C">
              <w:t>Costo de gas natural</w:t>
            </w:r>
          </w:p>
        </w:tc>
        <w:tc>
          <w:tcPr>
            <w:tcW w:w="4955" w:type="dxa"/>
          </w:tcPr>
          <w:p w14:paraId="0A2D6447" w14:textId="77777777" w:rsidR="00D10E58" w:rsidRPr="00306B2C" w:rsidRDefault="00D10E58" w:rsidP="00D10E58">
            <w:pPr>
              <w:pStyle w:val="Sinespaciado"/>
            </w:pPr>
            <w:r w:rsidRPr="00306B2C">
              <w:t>El cargo por m</w:t>
            </w:r>
            <w:r w:rsidRPr="00306B2C">
              <w:rPr>
                <w:vertAlign w:val="superscript"/>
              </w:rPr>
              <w:t>3</w:t>
            </w:r>
            <w:r w:rsidRPr="00306B2C">
              <w:t xml:space="preserve"> del servicio es de suma importancia debido a la dependencia que posee el proyecto con relación a las instalaciones y su respectivo consumo.</w:t>
            </w:r>
          </w:p>
        </w:tc>
      </w:tr>
      <w:tr w:rsidR="00D10E58" w:rsidRPr="00306B2C" w14:paraId="671744DE" w14:textId="77777777" w:rsidTr="00D10E58">
        <w:trPr>
          <w:jc w:val="center"/>
        </w:trPr>
        <w:tc>
          <w:tcPr>
            <w:tcW w:w="3539" w:type="dxa"/>
          </w:tcPr>
          <w:p w14:paraId="0671C20D" w14:textId="77777777" w:rsidR="00D10E58" w:rsidRPr="00306B2C" w:rsidRDefault="00D10E58" w:rsidP="00D10E58">
            <w:pPr>
              <w:pStyle w:val="Sinespaciado"/>
            </w:pPr>
            <w:r w:rsidRPr="00306B2C">
              <w:t>Distancia de transporte a puerto más cercano</w:t>
            </w:r>
          </w:p>
        </w:tc>
        <w:tc>
          <w:tcPr>
            <w:tcW w:w="4955" w:type="dxa"/>
          </w:tcPr>
          <w:p w14:paraId="552E2A3D" w14:textId="77777777" w:rsidR="00D10E58" w:rsidRPr="00306B2C" w:rsidRDefault="00D10E58" w:rsidP="00277DE2">
            <w:pPr>
              <w:pStyle w:val="Sinespaciado"/>
              <w:keepNext/>
            </w:pPr>
            <w:r w:rsidRPr="00306B2C">
              <w:t xml:space="preserve">La importancia de las distancias a los puertos es de consideración para una futura ampliación del mercado destino. </w:t>
            </w:r>
          </w:p>
        </w:tc>
      </w:tr>
    </w:tbl>
    <w:p w14:paraId="02B9E945" w14:textId="23A153E2" w:rsidR="00277DE2" w:rsidRDefault="00277DE2">
      <w:pPr>
        <w:pStyle w:val="Descripcin"/>
      </w:pPr>
      <w:bookmarkStart w:id="63" w:name="_Toc87030994"/>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1</w:t>
      </w:r>
      <w:r w:rsidR="00142F68">
        <w:rPr>
          <w:noProof/>
        </w:rPr>
        <w:fldChar w:fldCharType="end"/>
      </w:r>
      <w:r>
        <w:t xml:space="preserve">: Criterio de </w:t>
      </w:r>
      <w:r w:rsidR="004B01D8">
        <w:t>m</w:t>
      </w:r>
      <w:r>
        <w:t>acro localización</w:t>
      </w:r>
      <w:bookmarkEnd w:id="63"/>
    </w:p>
    <w:p w14:paraId="3136AFC5" w14:textId="77777777" w:rsidR="00277DE2" w:rsidRDefault="00277DE2" w:rsidP="00277DE2">
      <w:r>
        <w:t>Elaboración propia</w:t>
      </w:r>
    </w:p>
    <w:p w14:paraId="1A01D8C9" w14:textId="77777777" w:rsidR="00545851" w:rsidRPr="00277DE2" w:rsidRDefault="00545851" w:rsidP="00277DE2"/>
    <w:p w14:paraId="53E654AF" w14:textId="77777777" w:rsidR="00D10E58" w:rsidRPr="00306B2C" w:rsidRDefault="00D10E58" w:rsidP="00D10E58">
      <w:pPr>
        <w:rPr>
          <w:rFonts w:cs="Arial"/>
          <w:b/>
        </w:rPr>
      </w:pPr>
      <w:r w:rsidRPr="00306B2C">
        <w:rPr>
          <w:rFonts w:cs="Arial"/>
          <w:b/>
        </w:rPr>
        <w:t>Disponibilidad de materias primas</w:t>
      </w: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1085"/>
        <w:gridCol w:w="1039"/>
        <w:gridCol w:w="650"/>
        <w:gridCol w:w="761"/>
        <w:gridCol w:w="1028"/>
        <w:gridCol w:w="672"/>
        <w:gridCol w:w="505"/>
        <w:gridCol w:w="984"/>
        <w:gridCol w:w="583"/>
        <w:gridCol w:w="811"/>
        <w:gridCol w:w="898"/>
      </w:tblGrid>
      <w:tr w:rsidR="00D10E58" w:rsidRPr="00D10E58" w14:paraId="7F1783A7" w14:textId="77777777" w:rsidTr="00D10E58">
        <w:trPr>
          <w:trHeight w:val="283"/>
        </w:trPr>
        <w:tc>
          <w:tcPr>
            <w:tcW w:w="681" w:type="pct"/>
            <w:vMerge w:val="restart"/>
          </w:tcPr>
          <w:p w14:paraId="464BAA38" w14:textId="77777777" w:rsidR="00D10E58" w:rsidRPr="00D10E58" w:rsidRDefault="00D10E58" w:rsidP="00D10E58">
            <w:pPr>
              <w:pStyle w:val="Sinespaciado"/>
              <w:rPr>
                <w:sz w:val="20"/>
              </w:rPr>
            </w:pPr>
          </w:p>
        </w:tc>
        <w:tc>
          <w:tcPr>
            <w:tcW w:w="4319" w:type="pct"/>
            <w:gridSpan w:val="10"/>
          </w:tcPr>
          <w:p w14:paraId="5FCE0EB8" w14:textId="77777777" w:rsidR="00D10E58" w:rsidRPr="00D10E58" w:rsidRDefault="00D10E58" w:rsidP="00D10E58">
            <w:pPr>
              <w:pStyle w:val="Sinespaciado"/>
              <w:rPr>
                <w:sz w:val="20"/>
              </w:rPr>
            </w:pPr>
            <w:r w:rsidRPr="00D10E58">
              <w:rPr>
                <w:sz w:val="20"/>
              </w:rPr>
              <w:t>Principales provincias productoras</w:t>
            </w:r>
          </w:p>
        </w:tc>
      </w:tr>
      <w:tr w:rsidR="00D10E58" w:rsidRPr="00D10E58" w14:paraId="491A6A2A" w14:textId="77777777" w:rsidTr="00D10E58">
        <w:trPr>
          <w:trHeight w:val="532"/>
        </w:trPr>
        <w:tc>
          <w:tcPr>
            <w:tcW w:w="681" w:type="pct"/>
            <w:vMerge/>
          </w:tcPr>
          <w:p w14:paraId="4422A391" w14:textId="77777777" w:rsidR="00D10E58" w:rsidRPr="00D10E58" w:rsidRDefault="00D10E58" w:rsidP="00D10E58">
            <w:pPr>
              <w:pStyle w:val="Sinespaciado"/>
              <w:rPr>
                <w:sz w:val="20"/>
              </w:rPr>
            </w:pPr>
          </w:p>
        </w:tc>
        <w:tc>
          <w:tcPr>
            <w:tcW w:w="382" w:type="pct"/>
          </w:tcPr>
          <w:p w14:paraId="7FE9BBED" w14:textId="77777777" w:rsidR="00D10E58" w:rsidRPr="00D10E58" w:rsidRDefault="00D10E58" w:rsidP="00D10E58">
            <w:pPr>
              <w:pStyle w:val="Sinespaciado"/>
              <w:rPr>
                <w:sz w:val="20"/>
              </w:rPr>
            </w:pPr>
            <w:r w:rsidRPr="00D10E58">
              <w:rPr>
                <w:sz w:val="20"/>
              </w:rPr>
              <w:t>Mendoza</w:t>
            </w:r>
          </w:p>
        </w:tc>
        <w:tc>
          <w:tcPr>
            <w:tcW w:w="404" w:type="pct"/>
          </w:tcPr>
          <w:p w14:paraId="44DB7386" w14:textId="77777777" w:rsidR="00D10E58" w:rsidRPr="00D10E58" w:rsidRDefault="00D10E58" w:rsidP="00D10E58">
            <w:pPr>
              <w:pStyle w:val="Sinespaciado"/>
              <w:rPr>
                <w:sz w:val="20"/>
              </w:rPr>
            </w:pPr>
            <w:r w:rsidRPr="00D10E58">
              <w:rPr>
                <w:sz w:val="20"/>
              </w:rPr>
              <w:t>San Juan</w:t>
            </w:r>
          </w:p>
        </w:tc>
        <w:tc>
          <w:tcPr>
            <w:tcW w:w="393" w:type="pct"/>
          </w:tcPr>
          <w:p w14:paraId="31EBC268" w14:textId="77777777" w:rsidR="00D10E58" w:rsidRPr="00D10E58" w:rsidRDefault="00D10E58" w:rsidP="00D10E58">
            <w:pPr>
              <w:pStyle w:val="Sinespaciado"/>
              <w:rPr>
                <w:sz w:val="20"/>
              </w:rPr>
            </w:pPr>
            <w:r w:rsidRPr="00D10E58">
              <w:rPr>
                <w:sz w:val="20"/>
              </w:rPr>
              <w:t>Río Negro</w:t>
            </w:r>
          </w:p>
        </w:tc>
        <w:tc>
          <w:tcPr>
            <w:tcW w:w="393" w:type="pct"/>
          </w:tcPr>
          <w:p w14:paraId="3C8DEABF" w14:textId="77777777" w:rsidR="00D10E58" w:rsidRPr="00D10E58" w:rsidRDefault="00D10E58" w:rsidP="00D10E58">
            <w:pPr>
              <w:pStyle w:val="Sinespaciado"/>
              <w:rPr>
                <w:sz w:val="20"/>
              </w:rPr>
            </w:pPr>
            <w:r w:rsidRPr="00D10E58">
              <w:rPr>
                <w:sz w:val="20"/>
              </w:rPr>
              <w:t>Neuquén</w:t>
            </w:r>
          </w:p>
        </w:tc>
        <w:tc>
          <w:tcPr>
            <w:tcW w:w="393" w:type="pct"/>
          </w:tcPr>
          <w:p w14:paraId="2B73687F" w14:textId="77777777" w:rsidR="00D10E58" w:rsidRPr="00D10E58" w:rsidRDefault="00D10E58" w:rsidP="00D10E58">
            <w:pPr>
              <w:pStyle w:val="Sinespaciado"/>
              <w:rPr>
                <w:sz w:val="20"/>
              </w:rPr>
            </w:pPr>
            <w:r w:rsidRPr="00D10E58">
              <w:rPr>
                <w:sz w:val="20"/>
              </w:rPr>
              <w:t>La Rioja</w:t>
            </w:r>
          </w:p>
        </w:tc>
        <w:tc>
          <w:tcPr>
            <w:tcW w:w="393" w:type="pct"/>
          </w:tcPr>
          <w:p w14:paraId="057C9214" w14:textId="77777777" w:rsidR="00D10E58" w:rsidRPr="00D10E58" w:rsidRDefault="00D10E58" w:rsidP="00D10E58">
            <w:pPr>
              <w:pStyle w:val="Sinespaciado"/>
              <w:rPr>
                <w:sz w:val="20"/>
              </w:rPr>
            </w:pPr>
            <w:r w:rsidRPr="00D10E58">
              <w:rPr>
                <w:sz w:val="20"/>
              </w:rPr>
              <w:t>Bs. As.</w:t>
            </w:r>
          </w:p>
        </w:tc>
        <w:tc>
          <w:tcPr>
            <w:tcW w:w="393" w:type="pct"/>
          </w:tcPr>
          <w:p w14:paraId="16FCB6C0" w14:textId="77777777" w:rsidR="00D10E58" w:rsidRPr="00D10E58" w:rsidRDefault="00D10E58" w:rsidP="00D10E58">
            <w:pPr>
              <w:pStyle w:val="Sinespaciado"/>
              <w:rPr>
                <w:sz w:val="20"/>
              </w:rPr>
            </w:pPr>
            <w:r w:rsidRPr="00D10E58">
              <w:rPr>
                <w:sz w:val="20"/>
              </w:rPr>
              <w:t>Córdoba</w:t>
            </w:r>
          </w:p>
        </w:tc>
        <w:tc>
          <w:tcPr>
            <w:tcW w:w="393" w:type="pct"/>
          </w:tcPr>
          <w:p w14:paraId="77FBA10A" w14:textId="77777777" w:rsidR="00D10E58" w:rsidRPr="00D10E58" w:rsidRDefault="00D10E58" w:rsidP="00D10E58">
            <w:pPr>
              <w:pStyle w:val="Sinespaciado"/>
              <w:rPr>
                <w:sz w:val="20"/>
              </w:rPr>
            </w:pPr>
            <w:r w:rsidRPr="00D10E58">
              <w:rPr>
                <w:sz w:val="20"/>
              </w:rPr>
              <w:t>San Luis</w:t>
            </w:r>
          </w:p>
        </w:tc>
        <w:tc>
          <w:tcPr>
            <w:tcW w:w="598" w:type="pct"/>
          </w:tcPr>
          <w:p w14:paraId="0B5DECCE" w14:textId="77777777" w:rsidR="00D10E58" w:rsidRPr="00D10E58" w:rsidRDefault="00D10E58" w:rsidP="00D10E58">
            <w:pPr>
              <w:pStyle w:val="Sinespaciado"/>
              <w:rPr>
                <w:sz w:val="20"/>
              </w:rPr>
            </w:pPr>
            <w:r w:rsidRPr="00D10E58">
              <w:rPr>
                <w:sz w:val="20"/>
              </w:rPr>
              <w:t>Santa Fe</w:t>
            </w:r>
          </w:p>
        </w:tc>
        <w:tc>
          <w:tcPr>
            <w:tcW w:w="574" w:type="pct"/>
          </w:tcPr>
          <w:p w14:paraId="2D524B2B" w14:textId="77777777" w:rsidR="00D10E58" w:rsidRPr="00D10E58" w:rsidRDefault="00D10E58" w:rsidP="00D10E58">
            <w:pPr>
              <w:pStyle w:val="Sinespaciado"/>
              <w:rPr>
                <w:sz w:val="20"/>
              </w:rPr>
            </w:pPr>
            <w:r w:rsidRPr="00D10E58">
              <w:rPr>
                <w:sz w:val="20"/>
              </w:rPr>
              <w:t>Norte</w:t>
            </w:r>
          </w:p>
        </w:tc>
      </w:tr>
      <w:tr w:rsidR="00D10E58" w:rsidRPr="00D10E58" w14:paraId="4C735657" w14:textId="77777777" w:rsidTr="00D10E58">
        <w:trPr>
          <w:trHeight w:val="312"/>
        </w:trPr>
        <w:tc>
          <w:tcPr>
            <w:tcW w:w="681" w:type="pct"/>
          </w:tcPr>
          <w:p w14:paraId="1567BA48" w14:textId="77777777" w:rsidR="00D10E58" w:rsidRPr="00D10E58" w:rsidRDefault="00D10E58" w:rsidP="00D10E58">
            <w:pPr>
              <w:pStyle w:val="Sinespaciado"/>
              <w:rPr>
                <w:sz w:val="20"/>
              </w:rPr>
            </w:pPr>
            <w:r w:rsidRPr="00D10E58">
              <w:rPr>
                <w:sz w:val="20"/>
              </w:rPr>
              <w:t>Almendra</w:t>
            </w:r>
          </w:p>
        </w:tc>
        <w:tc>
          <w:tcPr>
            <w:tcW w:w="382" w:type="pct"/>
          </w:tcPr>
          <w:p w14:paraId="47621AA5" w14:textId="77777777" w:rsidR="00D10E58" w:rsidRPr="00D10E58" w:rsidRDefault="00D10E58" w:rsidP="00D10E58">
            <w:pPr>
              <w:pStyle w:val="Sinespaciado"/>
              <w:rPr>
                <w:sz w:val="20"/>
              </w:rPr>
            </w:pPr>
            <w:r w:rsidRPr="00D10E58">
              <w:rPr>
                <w:sz w:val="20"/>
              </w:rPr>
              <w:t>1</w:t>
            </w:r>
          </w:p>
        </w:tc>
        <w:tc>
          <w:tcPr>
            <w:tcW w:w="404" w:type="pct"/>
          </w:tcPr>
          <w:p w14:paraId="19A51884" w14:textId="77777777" w:rsidR="00D10E58" w:rsidRPr="00D10E58" w:rsidRDefault="00D10E58" w:rsidP="00D10E58">
            <w:pPr>
              <w:pStyle w:val="Sinespaciado"/>
              <w:rPr>
                <w:sz w:val="20"/>
              </w:rPr>
            </w:pPr>
            <w:r w:rsidRPr="00D10E58">
              <w:rPr>
                <w:sz w:val="20"/>
              </w:rPr>
              <w:t>1</w:t>
            </w:r>
          </w:p>
        </w:tc>
        <w:tc>
          <w:tcPr>
            <w:tcW w:w="393" w:type="pct"/>
          </w:tcPr>
          <w:p w14:paraId="6DAA3AFF" w14:textId="77777777" w:rsidR="00D10E58" w:rsidRPr="00D10E58" w:rsidRDefault="00D10E58" w:rsidP="00D10E58">
            <w:pPr>
              <w:pStyle w:val="Sinespaciado"/>
              <w:rPr>
                <w:sz w:val="20"/>
              </w:rPr>
            </w:pPr>
            <w:r w:rsidRPr="00D10E58">
              <w:rPr>
                <w:sz w:val="20"/>
              </w:rPr>
              <w:t>1</w:t>
            </w:r>
          </w:p>
        </w:tc>
        <w:tc>
          <w:tcPr>
            <w:tcW w:w="393" w:type="pct"/>
          </w:tcPr>
          <w:p w14:paraId="36A62792" w14:textId="77777777" w:rsidR="00D10E58" w:rsidRPr="00D10E58" w:rsidRDefault="00D10E58" w:rsidP="00D10E58">
            <w:pPr>
              <w:pStyle w:val="Sinespaciado"/>
              <w:rPr>
                <w:sz w:val="20"/>
              </w:rPr>
            </w:pPr>
            <w:r w:rsidRPr="00D10E58">
              <w:rPr>
                <w:sz w:val="20"/>
              </w:rPr>
              <w:t>1</w:t>
            </w:r>
          </w:p>
        </w:tc>
        <w:tc>
          <w:tcPr>
            <w:tcW w:w="393" w:type="pct"/>
          </w:tcPr>
          <w:p w14:paraId="1F48EB46" w14:textId="77777777" w:rsidR="00D10E58" w:rsidRPr="00D10E58" w:rsidRDefault="00D10E58" w:rsidP="00D10E58">
            <w:pPr>
              <w:pStyle w:val="Sinespaciado"/>
              <w:rPr>
                <w:sz w:val="20"/>
              </w:rPr>
            </w:pPr>
            <w:r w:rsidRPr="00D10E58">
              <w:rPr>
                <w:sz w:val="20"/>
              </w:rPr>
              <w:t>1</w:t>
            </w:r>
          </w:p>
        </w:tc>
        <w:tc>
          <w:tcPr>
            <w:tcW w:w="393" w:type="pct"/>
          </w:tcPr>
          <w:p w14:paraId="4B76B119" w14:textId="77777777" w:rsidR="00D10E58" w:rsidRPr="00D10E58" w:rsidRDefault="00D10E58" w:rsidP="00D10E58">
            <w:pPr>
              <w:pStyle w:val="Sinespaciado"/>
              <w:rPr>
                <w:sz w:val="20"/>
              </w:rPr>
            </w:pPr>
            <w:r w:rsidRPr="00D10E58">
              <w:rPr>
                <w:sz w:val="20"/>
              </w:rPr>
              <w:t>1</w:t>
            </w:r>
          </w:p>
        </w:tc>
        <w:tc>
          <w:tcPr>
            <w:tcW w:w="393" w:type="pct"/>
          </w:tcPr>
          <w:p w14:paraId="2374EFAA" w14:textId="77777777" w:rsidR="00D10E58" w:rsidRPr="00D10E58" w:rsidRDefault="00D10E58" w:rsidP="00D10E58">
            <w:pPr>
              <w:pStyle w:val="Sinespaciado"/>
              <w:rPr>
                <w:sz w:val="20"/>
              </w:rPr>
            </w:pPr>
          </w:p>
        </w:tc>
        <w:tc>
          <w:tcPr>
            <w:tcW w:w="393" w:type="pct"/>
          </w:tcPr>
          <w:p w14:paraId="581B0F98" w14:textId="77777777" w:rsidR="00D10E58" w:rsidRPr="00D10E58" w:rsidRDefault="00D10E58" w:rsidP="00D10E58">
            <w:pPr>
              <w:pStyle w:val="Sinespaciado"/>
              <w:rPr>
                <w:sz w:val="20"/>
              </w:rPr>
            </w:pPr>
          </w:p>
        </w:tc>
        <w:tc>
          <w:tcPr>
            <w:tcW w:w="598" w:type="pct"/>
          </w:tcPr>
          <w:p w14:paraId="213214F6" w14:textId="77777777" w:rsidR="00D10E58" w:rsidRPr="00D10E58" w:rsidRDefault="00D10E58" w:rsidP="00D10E58">
            <w:pPr>
              <w:pStyle w:val="Sinespaciado"/>
              <w:rPr>
                <w:sz w:val="20"/>
              </w:rPr>
            </w:pPr>
          </w:p>
        </w:tc>
        <w:tc>
          <w:tcPr>
            <w:tcW w:w="574" w:type="pct"/>
          </w:tcPr>
          <w:p w14:paraId="195AD392" w14:textId="77777777" w:rsidR="00D10E58" w:rsidRPr="00D10E58" w:rsidRDefault="00D10E58" w:rsidP="00D10E58">
            <w:pPr>
              <w:pStyle w:val="Sinespaciado"/>
              <w:rPr>
                <w:sz w:val="20"/>
              </w:rPr>
            </w:pPr>
          </w:p>
        </w:tc>
      </w:tr>
      <w:tr w:rsidR="00D10E58" w:rsidRPr="00D10E58" w14:paraId="0F842A3C" w14:textId="77777777" w:rsidTr="00D10E58">
        <w:trPr>
          <w:trHeight w:val="312"/>
        </w:trPr>
        <w:tc>
          <w:tcPr>
            <w:tcW w:w="681" w:type="pct"/>
          </w:tcPr>
          <w:p w14:paraId="7FC41A53" w14:textId="77777777" w:rsidR="00D10E58" w:rsidRPr="00D10E58" w:rsidRDefault="00D10E58" w:rsidP="00D10E58">
            <w:pPr>
              <w:pStyle w:val="Sinespaciado"/>
              <w:rPr>
                <w:sz w:val="20"/>
              </w:rPr>
            </w:pPr>
            <w:r w:rsidRPr="00D10E58">
              <w:rPr>
                <w:sz w:val="20"/>
              </w:rPr>
              <w:t>Ananá</w:t>
            </w:r>
          </w:p>
        </w:tc>
        <w:tc>
          <w:tcPr>
            <w:tcW w:w="382" w:type="pct"/>
          </w:tcPr>
          <w:p w14:paraId="2132D060" w14:textId="77777777" w:rsidR="00D10E58" w:rsidRPr="00D10E58" w:rsidRDefault="00D10E58" w:rsidP="00D10E58">
            <w:pPr>
              <w:pStyle w:val="Sinespaciado"/>
              <w:rPr>
                <w:sz w:val="20"/>
              </w:rPr>
            </w:pPr>
          </w:p>
        </w:tc>
        <w:tc>
          <w:tcPr>
            <w:tcW w:w="404" w:type="pct"/>
          </w:tcPr>
          <w:p w14:paraId="3570ADD8" w14:textId="77777777" w:rsidR="00D10E58" w:rsidRPr="00D10E58" w:rsidRDefault="00D10E58" w:rsidP="00D10E58">
            <w:pPr>
              <w:pStyle w:val="Sinespaciado"/>
              <w:rPr>
                <w:sz w:val="20"/>
              </w:rPr>
            </w:pPr>
          </w:p>
        </w:tc>
        <w:tc>
          <w:tcPr>
            <w:tcW w:w="393" w:type="pct"/>
          </w:tcPr>
          <w:p w14:paraId="3ECA0F6F" w14:textId="77777777" w:rsidR="00D10E58" w:rsidRPr="00D10E58" w:rsidRDefault="00D10E58" w:rsidP="00D10E58">
            <w:pPr>
              <w:pStyle w:val="Sinespaciado"/>
              <w:rPr>
                <w:sz w:val="20"/>
              </w:rPr>
            </w:pPr>
          </w:p>
        </w:tc>
        <w:tc>
          <w:tcPr>
            <w:tcW w:w="393" w:type="pct"/>
          </w:tcPr>
          <w:p w14:paraId="68BEF89A" w14:textId="77777777" w:rsidR="00D10E58" w:rsidRPr="00D10E58" w:rsidRDefault="00D10E58" w:rsidP="00D10E58">
            <w:pPr>
              <w:pStyle w:val="Sinespaciado"/>
              <w:rPr>
                <w:sz w:val="20"/>
              </w:rPr>
            </w:pPr>
          </w:p>
        </w:tc>
        <w:tc>
          <w:tcPr>
            <w:tcW w:w="393" w:type="pct"/>
          </w:tcPr>
          <w:p w14:paraId="01541FA4" w14:textId="77777777" w:rsidR="00D10E58" w:rsidRPr="00D10E58" w:rsidRDefault="00D10E58" w:rsidP="00D10E58">
            <w:pPr>
              <w:pStyle w:val="Sinespaciado"/>
              <w:rPr>
                <w:sz w:val="20"/>
              </w:rPr>
            </w:pPr>
          </w:p>
        </w:tc>
        <w:tc>
          <w:tcPr>
            <w:tcW w:w="393" w:type="pct"/>
          </w:tcPr>
          <w:p w14:paraId="134E7514" w14:textId="77777777" w:rsidR="00D10E58" w:rsidRPr="00D10E58" w:rsidRDefault="00D10E58" w:rsidP="00D10E58">
            <w:pPr>
              <w:pStyle w:val="Sinespaciado"/>
              <w:rPr>
                <w:sz w:val="20"/>
              </w:rPr>
            </w:pPr>
          </w:p>
        </w:tc>
        <w:tc>
          <w:tcPr>
            <w:tcW w:w="393" w:type="pct"/>
          </w:tcPr>
          <w:p w14:paraId="43EE30F8" w14:textId="77777777" w:rsidR="00D10E58" w:rsidRPr="00D10E58" w:rsidRDefault="00D10E58" w:rsidP="00D10E58">
            <w:pPr>
              <w:pStyle w:val="Sinespaciado"/>
              <w:rPr>
                <w:sz w:val="20"/>
              </w:rPr>
            </w:pPr>
          </w:p>
        </w:tc>
        <w:tc>
          <w:tcPr>
            <w:tcW w:w="393" w:type="pct"/>
          </w:tcPr>
          <w:p w14:paraId="23D981FC" w14:textId="77777777" w:rsidR="00D10E58" w:rsidRPr="00D10E58" w:rsidRDefault="00D10E58" w:rsidP="00D10E58">
            <w:pPr>
              <w:pStyle w:val="Sinespaciado"/>
              <w:rPr>
                <w:sz w:val="20"/>
              </w:rPr>
            </w:pPr>
          </w:p>
        </w:tc>
        <w:tc>
          <w:tcPr>
            <w:tcW w:w="598" w:type="pct"/>
          </w:tcPr>
          <w:p w14:paraId="6A5C6148" w14:textId="77777777" w:rsidR="00D10E58" w:rsidRPr="00D10E58" w:rsidRDefault="00D10E58" w:rsidP="00D10E58">
            <w:pPr>
              <w:pStyle w:val="Sinespaciado"/>
              <w:rPr>
                <w:sz w:val="20"/>
              </w:rPr>
            </w:pPr>
          </w:p>
        </w:tc>
        <w:tc>
          <w:tcPr>
            <w:tcW w:w="574" w:type="pct"/>
          </w:tcPr>
          <w:p w14:paraId="750D04F5" w14:textId="77777777" w:rsidR="00D10E58" w:rsidRPr="00D10E58" w:rsidRDefault="00D10E58" w:rsidP="00D10E58">
            <w:pPr>
              <w:pStyle w:val="Sinespaciado"/>
              <w:rPr>
                <w:sz w:val="20"/>
              </w:rPr>
            </w:pPr>
            <w:r w:rsidRPr="00D10E58">
              <w:rPr>
                <w:sz w:val="20"/>
              </w:rPr>
              <w:t>1</w:t>
            </w:r>
          </w:p>
        </w:tc>
      </w:tr>
      <w:tr w:rsidR="00D10E58" w:rsidRPr="00D10E58" w14:paraId="2EC39FF9" w14:textId="77777777" w:rsidTr="00D10E58">
        <w:trPr>
          <w:trHeight w:val="312"/>
        </w:trPr>
        <w:tc>
          <w:tcPr>
            <w:tcW w:w="681" w:type="pct"/>
          </w:tcPr>
          <w:p w14:paraId="5C5503C1" w14:textId="77777777" w:rsidR="00D10E58" w:rsidRPr="00D10E58" w:rsidRDefault="00D10E58" w:rsidP="00D10E58">
            <w:pPr>
              <w:pStyle w:val="Sinespaciado"/>
              <w:rPr>
                <w:sz w:val="20"/>
              </w:rPr>
            </w:pPr>
            <w:r w:rsidRPr="00D10E58">
              <w:rPr>
                <w:sz w:val="20"/>
              </w:rPr>
              <w:t>Arándano</w:t>
            </w:r>
          </w:p>
        </w:tc>
        <w:tc>
          <w:tcPr>
            <w:tcW w:w="382" w:type="pct"/>
          </w:tcPr>
          <w:p w14:paraId="447DF9A6" w14:textId="77777777" w:rsidR="00D10E58" w:rsidRPr="00D10E58" w:rsidRDefault="00D10E58" w:rsidP="00D10E58">
            <w:pPr>
              <w:pStyle w:val="Sinespaciado"/>
              <w:rPr>
                <w:sz w:val="20"/>
              </w:rPr>
            </w:pPr>
          </w:p>
        </w:tc>
        <w:tc>
          <w:tcPr>
            <w:tcW w:w="404" w:type="pct"/>
          </w:tcPr>
          <w:p w14:paraId="2FDF3CC8" w14:textId="77777777" w:rsidR="00D10E58" w:rsidRPr="00D10E58" w:rsidRDefault="00D10E58" w:rsidP="00D10E58">
            <w:pPr>
              <w:pStyle w:val="Sinespaciado"/>
              <w:rPr>
                <w:sz w:val="20"/>
              </w:rPr>
            </w:pPr>
          </w:p>
        </w:tc>
        <w:tc>
          <w:tcPr>
            <w:tcW w:w="393" w:type="pct"/>
          </w:tcPr>
          <w:p w14:paraId="222B9894" w14:textId="77777777" w:rsidR="00D10E58" w:rsidRPr="00D10E58" w:rsidRDefault="00D10E58" w:rsidP="00D10E58">
            <w:pPr>
              <w:pStyle w:val="Sinespaciado"/>
              <w:rPr>
                <w:sz w:val="20"/>
              </w:rPr>
            </w:pPr>
          </w:p>
        </w:tc>
        <w:tc>
          <w:tcPr>
            <w:tcW w:w="393" w:type="pct"/>
          </w:tcPr>
          <w:p w14:paraId="7D892A06" w14:textId="77777777" w:rsidR="00D10E58" w:rsidRPr="00D10E58" w:rsidRDefault="00D10E58" w:rsidP="00D10E58">
            <w:pPr>
              <w:pStyle w:val="Sinespaciado"/>
              <w:rPr>
                <w:sz w:val="20"/>
              </w:rPr>
            </w:pPr>
          </w:p>
        </w:tc>
        <w:tc>
          <w:tcPr>
            <w:tcW w:w="393" w:type="pct"/>
          </w:tcPr>
          <w:p w14:paraId="121E143B" w14:textId="77777777" w:rsidR="00D10E58" w:rsidRPr="00D10E58" w:rsidRDefault="00D10E58" w:rsidP="00D10E58">
            <w:pPr>
              <w:pStyle w:val="Sinespaciado"/>
              <w:rPr>
                <w:sz w:val="20"/>
              </w:rPr>
            </w:pPr>
          </w:p>
        </w:tc>
        <w:tc>
          <w:tcPr>
            <w:tcW w:w="393" w:type="pct"/>
          </w:tcPr>
          <w:p w14:paraId="26FACC37" w14:textId="77777777" w:rsidR="00D10E58" w:rsidRPr="00D10E58" w:rsidRDefault="00D10E58" w:rsidP="00D10E58">
            <w:pPr>
              <w:pStyle w:val="Sinespaciado"/>
              <w:rPr>
                <w:sz w:val="20"/>
              </w:rPr>
            </w:pPr>
            <w:r w:rsidRPr="00D10E58">
              <w:rPr>
                <w:sz w:val="20"/>
              </w:rPr>
              <w:t>1</w:t>
            </w:r>
          </w:p>
        </w:tc>
        <w:tc>
          <w:tcPr>
            <w:tcW w:w="393" w:type="pct"/>
          </w:tcPr>
          <w:p w14:paraId="7E7916F8" w14:textId="77777777" w:rsidR="00D10E58" w:rsidRPr="00D10E58" w:rsidRDefault="00D10E58" w:rsidP="00D10E58">
            <w:pPr>
              <w:pStyle w:val="Sinespaciado"/>
              <w:rPr>
                <w:sz w:val="20"/>
              </w:rPr>
            </w:pPr>
          </w:p>
        </w:tc>
        <w:tc>
          <w:tcPr>
            <w:tcW w:w="393" w:type="pct"/>
          </w:tcPr>
          <w:p w14:paraId="067322C1" w14:textId="77777777" w:rsidR="00D10E58" w:rsidRPr="00D10E58" w:rsidRDefault="00D10E58" w:rsidP="00D10E58">
            <w:pPr>
              <w:pStyle w:val="Sinespaciado"/>
              <w:rPr>
                <w:sz w:val="20"/>
              </w:rPr>
            </w:pPr>
          </w:p>
        </w:tc>
        <w:tc>
          <w:tcPr>
            <w:tcW w:w="598" w:type="pct"/>
          </w:tcPr>
          <w:p w14:paraId="0A0906EE" w14:textId="77777777" w:rsidR="00D10E58" w:rsidRPr="00D10E58" w:rsidRDefault="00D10E58" w:rsidP="00D10E58">
            <w:pPr>
              <w:pStyle w:val="Sinespaciado"/>
              <w:rPr>
                <w:sz w:val="20"/>
              </w:rPr>
            </w:pPr>
          </w:p>
        </w:tc>
        <w:tc>
          <w:tcPr>
            <w:tcW w:w="574" w:type="pct"/>
          </w:tcPr>
          <w:p w14:paraId="175B9083" w14:textId="77777777" w:rsidR="00D10E58" w:rsidRPr="00D10E58" w:rsidRDefault="00D10E58" w:rsidP="00D10E58">
            <w:pPr>
              <w:pStyle w:val="Sinespaciado"/>
              <w:rPr>
                <w:sz w:val="20"/>
              </w:rPr>
            </w:pPr>
            <w:r w:rsidRPr="00D10E58">
              <w:rPr>
                <w:sz w:val="20"/>
              </w:rPr>
              <w:t>1</w:t>
            </w:r>
          </w:p>
        </w:tc>
      </w:tr>
      <w:tr w:rsidR="00D10E58" w:rsidRPr="00D10E58" w14:paraId="6BE7F6A5" w14:textId="77777777" w:rsidTr="00D10E58">
        <w:trPr>
          <w:trHeight w:val="312"/>
        </w:trPr>
        <w:tc>
          <w:tcPr>
            <w:tcW w:w="681" w:type="pct"/>
          </w:tcPr>
          <w:p w14:paraId="21DCD7A5" w14:textId="77777777" w:rsidR="00D10E58" w:rsidRPr="00D10E58" w:rsidRDefault="00D10E58" w:rsidP="00D10E58">
            <w:pPr>
              <w:pStyle w:val="Sinespaciado"/>
              <w:rPr>
                <w:sz w:val="20"/>
              </w:rPr>
            </w:pPr>
            <w:r w:rsidRPr="00D10E58">
              <w:rPr>
                <w:sz w:val="20"/>
              </w:rPr>
              <w:t>Avellana</w:t>
            </w:r>
          </w:p>
        </w:tc>
        <w:tc>
          <w:tcPr>
            <w:tcW w:w="382" w:type="pct"/>
          </w:tcPr>
          <w:p w14:paraId="304993A8" w14:textId="77777777" w:rsidR="00D10E58" w:rsidRPr="00D10E58" w:rsidRDefault="00D10E58" w:rsidP="00D10E58">
            <w:pPr>
              <w:pStyle w:val="Sinespaciado"/>
              <w:rPr>
                <w:sz w:val="20"/>
              </w:rPr>
            </w:pPr>
          </w:p>
        </w:tc>
        <w:tc>
          <w:tcPr>
            <w:tcW w:w="404" w:type="pct"/>
          </w:tcPr>
          <w:p w14:paraId="11B26F26" w14:textId="77777777" w:rsidR="00D10E58" w:rsidRPr="00D10E58" w:rsidRDefault="00D10E58" w:rsidP="00D10E58">
            <w:pPr>
              <w:pStyle w:val="Sinespaciado"/>
              <w:rPr>
                <w:sz w:val="20"/>
              </w:rPr>
            </w:pPr>
          </w:p>
        </w:tc>
        <w:tc>
          <w:tcPr>
            <w:tcW w:w="393" w:type="pct"/>
          </w:tcPr>
          <w:p w14:paraId="055EB37D" w14:textId="77777777" w:rsidR="00D10E58" w:rsidRPr="00D10E58" w:rsidRDefault="00D10E58" w:rsidP="00D10E58">
            <w:pPr>
              <w:pStyle w:val="Sinespaciado"/>
              <w:rPr>
                <w:sz w:val="20"/>
              </w:rPr>
            </w:pPr>
            <w:r w:rsidRPr="00D10E58">
              <w:rPr>
                <w:sz w:val="20"/>
              </w:rPr>
              <w:t>1</w:t>
            </w:r>
          </w:p>
        </w:tc>
        <w:tc>
          <w:tcPr>
            <w:tcW w:w="393" w:type="pct"/>
          </w:tcPr>
          <w:p w14:paraId="1D187C1B" w14:textId="77777777" w:rsidR="00D10E58" w:rsidRPr="00D10E58" w:rsidRDefault="00D10E58" w:rsidP="00D10E58">
            <w:pPr>
              <w:pStyle w:val="Sinespaciado"/>
              <w:rPr>
                <w:sz w:val="20"/>
              </w:rPr>
            </w:pPr>
          </w:p>
        </w:tc>
        <w:tc>
          <w:tcPr>
            <w:tcW w:w="393" w:type="pct"/>
          </w:tcPr>
          <w:p w14:paraId="4F5DEC67" w14:textId="77777777" w:rsidR="00D10E58" w:rsidRPr="00D10E58" w:rsidRDefault="00D10E58" w:rsidP="00D10E58">
            <w:pPr>
              <w:pStyle w:val="Sinespaciado"/>
              <w:rPr>
                <w:sz w:val="20"/>
              </w:rPr>
            </w:pPr>
          </w:p>
        </w:tc>
        <w:tc>
          <w:tcPr>
            <w:tcW w:w="393" w:type="pct"/>
          </w:tcPr>
          <w:p w14:paraId="61430807" w14:textId="77777777" w:rsidR="00D10E58" w:rsidRPr="00D10E58" w:rsidRDefault="00D10E58" w:rsidP="00D10E58">
            <w:pPr>
              <w:pStyle w:val="Sinespaciado"/>
              <w:rPr>
                <w:sz w:val="20"/>
              </w:rPr>
            </w:pPr>
          </w:p>
        </w:tc>
        <w:tc>
          <w:tcPr>
            <w:tcW w:w="393" w:type="pct"/>
          </w:tcPr>
          <w:p w14:paraId="6397E1DD" w14:textId="77777777" w:rsidR="00D10E58" w:rsidRPr="00D10E58" w:rsidRDefault="00D10E58" w:rsidP="00D10E58">
            <w:pPr>
              <w:pStyle w:val="Sinespaciado"/>
              <w:rPr>
                <w:sz w:val="20"/>
              </w:rPr>
            </w:pPr>
          </w:p>
        </w:tc>
        <w:tc>
          <w:tcPr>
            <w:tcW w:w="393" w:type="pct"/>
          </w:tcPr>
          <w:p w14:paraId="54C0B5A6" w14:textId="77777777" w:rsidR="00D10E58" w:rsidRPr="00D10E58" w:rsidRDefault="00D10E58" w:rsidP="00D10E58">
            <w:pPr>
              <w:pStyle w:val="Sinespaciado"/>
              <w:rPr>
                <w:sz w:val="20"/>
              </w:rPr>
            </w:pPr>
          </w:p>
        </w:tc>
        <w:tc>
          <w:tcPr>
            <w:tcW w:w="598" w:type="pct"/>
          </w:tcPr>
          <w:p w14:paraId="00057D65" w14:textId="77777777" w:rsidR="00D10E58" w:rsidRPr="00D10E58" w:rsidRDefault="00D10E58" w:rsidP="00D10E58">
            <w:pPr>
              <w:pStyle w:val="Sinespaciado"/>
              <w:rPr>
                <w:sz w:val="20"/>
              </w:rPr>
            </w:pPr>
          </w:p>
        </w:tc>
        <w:tc>
          <w:tcPr>
            <w:tcW w:w="574" w:type="pct"/>
          </w:tcPr>
          <w:p w14:paraId="6DA8483B" w14:textId="77777777" w:rsidR="00D10E58" w:rsidRPr="00D10E58" w:rsidRDefault="00D10E58" w:rsidP="00D10E58">
            <w:pPr>
              <w:pStyle w:val="Sinespaciado"/>
              <w:rPr>
                <w:sz w:val="20"/>
              </w:rPr>
            </w:pPr>
          </w:p>
        </w:tc>
      </w:tr>
      <w:tr w:rsidR="00D10E58" w:rsidRPr="00D10E58" w14:paraId="57C1A35F" w14:textId="77777777" w:rsidTr="00D10E58">
        <w:trPr>
          <w:trHeight w:val="312"/>
        </w:trPr>
        <w:tc>
          <w:tcPr>
            <w:tcW w:w="681" w:type="pct"/>
          </w:tcPr>
          <w:p w14:paraId="3CEDFF45" w14:textId="77777777" w:rsidR="00D10E58" w:rsidRPr="00D10E58" w:rsidRDefault="00D10E58" w:rsidP="00D10E58">
            <w:pPr>
              <w:pStyle w:val="Sinespaciado"/>
              <w:rPr>
                <w:sz w:val="20"/>
              </w:rPr>
            </w:pPr>
            <w:r w:rsidRPr="00D10E58">
              <w:rPr>
                <w:sz w:val="20"/>
              </w:rPr>
              <w:t>Banana</w:t>
            </w:r>
          </w:p>
        </w:tc>
        <w:tc>
          <w:tcPr>
            <w:tcW w:w="382" w:type="pct"/>
          </w:tcPr>
          <w:p w14:paraId="1166C021" w14:textId="77777777" w:rsidR="00D10E58" w:rsidRPr="00D10E58" w:rsidRDefault="00D10E58" w:rsidP="00D10E58">
            <w:pPr>
              <w:pStyle w:val="Sinespaciado"/>
              <w:rPr>
                <w:sz w:val="20"/>
              </w:rPr>
            </w:pPr>
          </w:p>
        </w:tc>
        <w:tc>
          <w:tcPr>
            <w:tcW w:w="404" w:type="pct"/>
          </w:tcPr>
          <w:p w14:paraId="2DE55F19" w14:textId="77777777" w:rsidR="00D10E58" w:rsidRPr="00D10E58" w:rsidRDefault="00D10E58" w:rsidP="00D10E58">
            <w:pPr>
              <w:pStyle w:val="Sinespaciado"/>
              <w:rPr>
                <w:sz w:val="20"/>
              </w:rPr>
            </w:pPr>
          </w:p>
        </w:tc>
        <w:tc>
          <w:tcPr>
            <w:tcW w:w="393" w:type="pct"/>
          </w:tcPr>
          <w:p w14:paraId="537E02E5" w14:textId="77777777" w:rsidR="00D10E58" w:rsidRPr="00D10E58" w:rsidRDefault="00D10E58" w:rsidP="00D10E58">
            <w:pPr>
              <w:pStyle w:val="Sinespaciado"/>
              <w:rPr>
                <w:sz w:val="20"/>
              </w:rPr>
            </w:pPr>
          </w:p>
        </w:tc>
        <w:tc>
          <w:tcPr>
            <w:tcW w:w="393" w:type="pct"/>
          </w:tcPr>
          <w:p w14:paraId="2441E99A" w14:textId="77777777" w:rsidR="00D10E58" w:rsidRPr="00D10E58" w:rsidRDefault="00D10E58" w:rsidP="00D10E58">
            <w:pPr>
              <w:pStyle w:val="Sinespaciado"/>
              <w:rPr>
                <w:sz w:val="20"/>
              </w:rPr>
            </w:pPr>
          </w:p>
        </w:tc>
        <w:tc>
          <w:tcPr>
            <w:tcW w:w="393" w:type="pct"/>
          </w:tcPr>
          <w:p w14:paraId="0FAB8DB1" w14:textId="77777777" w:rsidR="00D10E58" w:rsidRPr="00D10E58" w:rsidRDefault="00D10E58" w:rsidP="00D10E58">
            <w:pPr>
              <w:pStyle w:val="Sinespaciado"/>
              <w:rPr>
                <w:sz w:val="20"/>
              </w:rPr>
            </w:pPr>
          </w:p>
        </w:tc>
        <w:tc>
          <w:tcPr>
            <w:tcW w:w="393" w:type="pct"/>
          </w:tcPr>
          <w:p w14:paraId="4367837C" w14:textId="77777777" w:rsidR="00D10E58" w:rsidRPr="00D10E58" w:rsidRDefault="00D10E58" w:rsidP="00D10E58">
            <w:pPr>
              <w:pStyle w:val="Sinespaciado"/>
              <w:rPr>
                <w:sz w:val="20"/>
              </w:rPr>
            </w:pPr>
          </w:p>
        </w:tc>
        <w:tc>
          <w:tcPr>
            <w:tcW w:w="393" w:type="pct"/>
          </w:tcPr>
          <w:p w14:paraId="752C111F" w14:textId="77777777" w:rsidR="00D10E58" w:rsidRPr="00D10E58" w:rsidRDefault="00D10E58" w:rsidP="00D10E58">
            <w:pPr>
              <w:pStyle w:val="Sinespaciado"/>
              <w:rPr>
                <w:sz w:val="20"/>
              </w:rPr>
            </w:pPr>
          </w:p>
        </w:tc>
        <w:tc>
          <w:tcPr>
            <w:tcW w:w="393" w:type="pct"/>
          </w:tcPr>
          <w:p w14:paraId="3699D3BD" w14:textId="77777777" w:rsidR="00D10E58" w:rsidRPr="00D10E58" w:rsidRDefault="00D10E58" w:rsidP="00D10E58">
            <w:pPr>
              <w:pStyle w:val="Sinespaciado"/>
              <w:rPr>
                <w:sz w:val="20"/>
              </w:rPr>
            </w:pPr>
          </w:p>
        </w:tc>
        <w:tc>
          <w:tcPr>
            <w:tcW w:w="598" w:type="pct"/>
          </w:tcPr>
          <w:p w14:paraId="465CCEB4" w14:textId="77777777" w:rsidR="00D10E58" w:rsidRPr="00D10E58" w:rsidRDefault="00D10E58" w:rsidP="00D10E58">
            <w:pPr>
              <w:pStyle w:val="Sinespaciado"/>
              <w:rPr>
                <w:sz w:val="20"/>
              </w:rPr>
            </w:pPr>
          </w:p>
        </w:tc>
        <w:tc>
          <w:tcPr>
            <w:tcW w:w="574" w:type="pct"/>
          </w:tcPr>
          <w:p w14:paraId="7172AF72" w14:textId="77777777" w:rsidR="00D10E58" w:rsidRPr="00D10E58" w:rsidRDefault="00D10E58" w:rsidP="00D10E58">
            <w:pPr>
              <w:pStyle w:val="Sinespaciado"/>
              <w:rPr>
                <w:sz w:val="20"/>
              </w:rPr>
            </w:pPr>
            <w:r w:rsidRPr="00D10E58">
              <w:rPr>
                <w:sz w:val="20"/>
              </w:rPr>
              <w:t>1</w:t>
            </w:r>
          </w:p>
        </w:tc>
      </w:tr>
      <w:tr w:rsidR="00D10E58" w:rsidRPr="00D10E58" w14:paraId="4BAB3ADD" w14:textId="77777777" w:rsidTr="00D10E58">
        <w:trPr>
          <w:trHeight w:val="312"/>
        </w:trPr>
        <w:tc>
          <w:tcPr>
            <w:tcW w:w="681" w:type="pct"/>
          </w:tcPr>
          <w:p w14:paraId="3AA55033" w14:textId="77777777" w:rsidR="00D10E58" w:rsidRPr="00D10E58" w:rsidRDefault="00D10E58" w:rsidP="00D10E58">
            <w:pPr>
              <w:pStyle w:val="Sinespaciado"/>
              <w:rPr>
                <w:sz w:val="20"/>
              </w:rPr>
            </w:pPr>
            <w:r w:rsidRPr="00D10E58">
              <w:rPr>
                <w:sz w:val="20"/>
              </w:rPr>
              <w:t>Cereza</w:t>
            </w:r>
          </w:p>
        </w:tc>
        <w:tc>
          <w:tcPr>
            <w:tcW w:w="382" w:type="pct"/>
          </w:tcPr>
          <w:p w14:paraId="73028273" w14:textId="77777777" w:rsidR="00D10E58" w:rsidRPr="00D10E58" w:rsidRDefault="00D10E58" w:rsidP="00D10E58">
            <w:pPr>
              <w:pStyle w:val="Sinespaciado"/>
              <w:rPr>
                <w:sz w:val="20"/>
              </w:rPr>
            </w:pPr>
            <w:r w:rsidRPr="00D10E58">
              <w:rPr>
                <w:sz w:val="20"/>
              </w:rPr>
              <w:t>1</w:t>
            </w:r>
          </w:p>
        </w:tc>
        <w:tc>
          <w:tcPr>
            <w:tcW w:w="404" w:type="pct"/>
          </w:tcPr>
          <w:p w14:paraId="42537262" w14:textId="77777777" w:rsidR="00D10E58" w:rsidRPr="00D10E58" w:rsidRDefault="00D10E58" w:rsidP="00D10E58">
            <w:pPr>
              <w:pStyle w:val="Sinespaciado"/>
              <w:rPr>
                <w:sz w:val="20"/>
              </w:rPr>
            </w:pPr>
          </w:p>
        </w:tc>
        <w:tc>
          <w:tcPr>
            <w:tcW w:w="393" w:type="pct"/>
          </w:tcPr>
          <w:p w14:paraId="1657F624" w14:textId="77777777" w:rsidR="00D10E58" w:rsidRPr="00D10E58" w:rsidRDefault="00D10E58" w:rsidP="00D10E58">
            <w:pPr>
              <w:pStyle w:val="Sinespaciado"/>
              <w:rPr>
                <w:sz w:val="20"/>
              </w:rPr>
            </w:pPr>
            <w:r w:rsidRPr="00D10E58">
              <w:rPr>
                <w:sz w:val="20"/>
              </w:rPr>
              <w:t>1</w:t>
            </w:r>
          </w:p>
        </w:tc>
        <w:tc>
          <w:tcPr>
            <w:tcW w:w="393" w:type="pct"/>
          </w:tcPr>
          <w:p w14:paraId="478A8311" w14:textId="77777777" w:rsidR="00D10E58" w:rsidRPr="00D10E58" w:rsidRDefault="00D10E58" w:rsidP="00D10E58">
            <w:pPr>
              <w:pStyle w:val="Sinespaciado"/>
              <w:rPr>
                <w:sz w:val="20"/>
              </w:rPr>
            </w:pPr>
          </w:p>
        </w:tc>
        <w:tc>
          <w:tcPr>
            <w:tcW w:w="393" w:type="pct"/>
          </w:tcPr>
          <w:p w14:paraId="27D301AA" w14:textId="77777777" w:rsidR="00D10E58" w:rsidRPr="00D10E58" w:rsidRDefault="00D10E58" w:rsidP="00D10E58">
            <w:pPr>
              <w:pStyle w:val="Sinespaciado"/>
              <w:rPr>
                <w:sz w:val="20"/>
              </w:rPr>
            </w:pPr>
          </w:p>
        </w:tc>
        <w:tc>
          <w:tcPr>
            <w:tcW w:w="393" w:type="pct"/>
          </w:tcPr>
          <w:p w14:paraId="64F38C1B" w14:textId="77777777" w:rsidR="00D10E58" w:rsidRPr="00D10E58" w:rsidRDefault="00D10E58" w:rsidP="00D10E58">
            <w:pPr>
              <w:pStyle w:val="Sinespaciado"/>
              <w:rPr>
                <w:sz w:val="20"/>
              </w:rPr>
            </w:pPr>
          </w:p>
        </w:tc>
        <w:tc>
          <w:tcPr>
            <w:tcW w:w="393" w:type="pct"/>
          </w:tcPr>
          <w:p w14:paraId="6E52CE3C" w14:textId="77777777" w:rsidR="00D10E58" w:rsidRPr="00D10E58" w:rsidRDefault="00D10E58" w:rsidP="00D10E58">
            <w:pPr>
              <w:pStyle w:val="Sinespaciado"/>
              <w:rPr>
                <w:sz w:val="20"/>
              </w:rPr>
            </w:pPr>
          </w:p>
        </w:tc>
        <w:tc>
          <w:tcPr>
            <w:tcW w:w="393" w:type="pct"/>
          </w:tcPr>
          <w:p w14:paraId="79BEB93F" w14:textId="77777777" w:rsidR="00D10E58" w:rsidRPr="00D10E58" w:rsidRDefault="00D10E58" w:rsidP="00D10E58">
            <w:pPr>
              <w:pStyle w:val="Sinespaciado"/>
              <w:rPr>
                <w:sz w:val="20"/>
              </w:rPr>
            </w:pPr>
          </w:p>
        </w:tc>
        <w:tc>
          <w:tcPr>
            <w:tcW w:w="598" w:type="pct"/>
          </w:tcPr>
          <w:p w14:paraId="24D5A3FE" w14:textId="77777777" w:rsidR="00D10E58" w:rsidRPr="00D10E58" w:rsidRDefault="00D10E58" w:rsidP="00D10E58">
            <w:pPr>
              <w:pStyle w:val="Sinespaciado"/>
              <w:rPr>
                <w:sz w:val="20"/>
              </w:rPr>
            </w:pPr>
          </w:p>
        </w:tc>
        <w:tc>
          <w:tcPr>
            <w:tcW w:w="574" w:type="pct"/>
          </w:tcPr>
          <w:p w14:paraId="330115B9" w14:textId="77777777" w:rsidR="00D10E58" w:rsidRPr="00D10E58" w:rsidRDefault="00D10E58" w:rsidP="00D10E58">
            <w:pPr>
              <w:pStyle w:val="Sinespaciado"/>
              <w:rPr>
                <w:sz w:val="20"/>
              </w:rPr>
            </w:pPr>
          </w:p>
        </w:tc>
      </w:tr>
      <w:tr w:rsidR="00D10E58" w:rsidRPr="00D10E58" w14:paraId="317A8396" w14:textId="77777777" w:rsidTr="00D10E58">
        <w:trPr>
          <w:trHeight w:val="312"/>
        </w:trPr>
        <w:tc>
          <w:tcPr>
            <w:tcW w:w="681" w:type="pct"/>
          </w:tcPr>
          <w:p w14:paraId="02FE1644" w14:textId="77777777" w:rsidR="00D10E58" w:rsidRPr="00D10E58" w:rsidRDefault="00D10E58" w:rsidP="00D10E58">
            <w:pPr>
              <w:pStyle w:val="Sinespaciado"/>
              <w:rPr>
                <w:sz w:val="20"/>
              </w:rPr>
            </w:pPr>
            <w:r w:rsidRPr="00D10E58">
              <w:rPr>
                <w:sz w:val="20"/>
              </w:rPr>
              <w:t>Ciruela</w:t>
            </w:r>
          </w:p>
        </w:tc>
        <w:tc>
          <w:tcPr>
            <w:tcW w:w="382" w:type="pct"/>
          </w:tcPr>
          <w:p w14:paraId="68A8EA58" w14:textId="77777777" w:rsidR="00D10E58" w:rsidRPr="00D10E58" w:rsidRDefault="00D10E58" w:rsidP="00D10E58">
            <w:pPr>
              <w:pStyle w:val="Sinespaciado"/>
              <w:rPr>
                <w:sz w:val="20"/>
              </w:rPr>
            </w:pPr>
            <w:r w:rsidRPr="00D10E58">
              <w:rPr>
                <w:sz w:val="20"/>
              </w:rPr>
              <w:t>1</w:t>
            </w:r>
          </w:p>
        </w:tc>
        <w:tc>
          <w:tcPr>
            <w:tcW w:w="404" w:type="pct"/>
          </w:tcPr>
          <w:p w14:paraId="3333224A" w14:textId="77777777" w:rsidR="00D10E58" w:rsidRPr="00D10E58" w:rsidRDefault="00D10E58" w:rsidP="00D10E58">
            <w:pPr>
              <w:pStyle w:val="Sinespaciado"/>
              <w:rPr>
                <w:sz w:val="20"/>
              </w:rPr>
            </w:pPr>
            <w:r w:rsidRPr="00D10E58">
              <w:rPr>
                <w:sz w:val="20"/>
              </w:rPr>
              <w:t>1</w:t>
            </w:r>
          </w:p>
        </w:tc>
        <w:tc>
          <w:tcPr>
            <w:tcW w:w="393" w:type="pct"/>
          </w:tcPr>
          <w:p w14:paraId="4BB74613" w14:textId="77777777" w:rsidR="00D10E58" w:rsidRPr="00D10E58" w:rsidRDefault="00D10E58" w:rsidP="00D10E58">
            <w:pPr>
              <w:pStyle w:val="Sinespaciado"/>
              <w:rPr>
                <w:sz w:val="20"/>
              </w:rPr>
            </w:pPr>
          </w:p>
        </w:tc>
        <w:tc>
          <w:tcPr>
            <w:tcW w:w="393" w:type="pct"/>
          </w:tcPr>
          <w:p w14:paraId="510834E5" w14:textId="77777777" w:rsidR="00D10E58" w:rsidRPr="00D10E58" w:rsidRDefault="00D10E58" w:rsidP="00D10E58">
            <w:pPr>
              <w:pStyle w:val="Sinespaciado"/>
              <w:rPr>
                <w:sz w:val="20"/>
              </w:rPr>
            </w:pPr>
            <w:r w:rsidRPr="00D10E58">
              <w:rPr>
                <w:sz w:val="20"/>
              </w:rPr>
              <w:t>1</w:t>
            </w:r>
          </w:p>
        </w:tc>
        <w:tc>
          <w:tcPr>
            <w:tcW w:w="393" w:type="pct"/>
          </w:tcPr>
          <w:p w14:paraId="42E227E8" w14:textId="77777777" w:rsidR="00D10E58" w:rsidRPr="00D10E58" w:rsidRDefault="00D10E58" w:rsidP="00D10E58">
            <w:pPr>
              <w:pStyle w:val="Sinespaciado"/>
              <w:rPr>
                <w:sz w:val="20"/>
              </w:rPr>
            </w:pPr>
            <w:r w:rsidRPr="00D10E58">
              <w:rPr>
                <w:sz w:val="20"/>
              </w:rPr>
              <w:t>1</w:t>
            </w:r>
          </w:p>
        </w:tc>
        <w:tc>
          <w:tcPr>
            <w:tcW w:w="393" w:type="pct"/>
          </w:tcPr>
          <w:p w14:paraId="7921CCA4" w14:textId="77777777" w:rsidR="00D10E58" w:rsidRPr="00D10E58" w:rsidRDefault="00D10E58" w:rsidP="00D10E58">
            <w:pPr>
              <w:pStyle w:val="Sinespaciado"/>
              <w:rPr>
                <w:sz w:val="20"/>
              </w:rPr>
            </w:pPr>
          </w:p>
        </w:tc>
        <w:tc>
          <w:tcPr>
            <w:tcW w:w="393" w:type="pct"/>
          </w:tcPr>
          <w:p w14:paraId="20B495DC" w14:textId="77777777" w:rsidR="00D10E58" w:rsidRPr="00D10E58" w:rsidRDefault="00D10E58" w:rsidP="00D10E58">
            <w:pPr>
              <w:pStyle w:val="Sinespaciado"/>
              <w:rPr>
                <w:sz w:val="20"/>
              </w:rPr>
            </w:pPr>
          </w:p>
        </w:tc>
        <w:tc>
          <w:tcPr>
            <w:tcW w:w="393" w:type="pct"/>
          </w:tcPr>
          <w:p w14:paraId="4AE5CA26" w14:textId="77777777" w:rsidR="00D10E58" w:rsidRPr="00D10E58" w:rsidRDefault="00D10E58" w:rsidP="00D10E58">
            <w:pPr>
              <w:pStyle w:val="Sinespaciado"/>
              <w:rPr>
                <w:sz w:val="20"/>
              </w:rPr>
            </w:pPr>
          </w:p>
        </w:tc>
        <w:tc>
          <w:tcPr>
            <w:tcW w:w="598" w:type="pct"/>
          </w:tcPr>
          <w:p w14:paraId="6C88FA9B" w14:textId="77777777" w:rsidR="00D10E58" w:rsidRPr="00D10E58" w:rsidRDefault="00D10E58" w:rsidP="00D10E58">
            <w:pPr>
              <w:pStyle w:val="Sinespaciado"/>
              <w:rPr>
                <w:sz w:val="20"/>
              </w:rPr>
            </w:pPr>
          </w:p>
        </w:tc>
        <w:tc>
          <w:tcPr>
            <w:tcW w:w="574" w:type="pct"/>
          </w:tcPr>
          <w:p w14:paraId="5E02EE3D" w14:textId="77777777" w:rsidR="00D10E58" w:rsidRPr="00D10E58" w:rsidRDefault="00D10E58" w:rsidP="00D10E58">
            <w:pPr>
              <w:pStyle w:val="Sinespaciado"/>
              <w:rPr>
                <w:sz w:val="20"/>
              </w:rPr>
            </w:pPr>
          </w:p>
        </w:tc>
      </w:tr>
      <w:tr w:rsidR="00D10E58" w:rsidRPr="00D10E58" w14:paraId="4BED364D" w14:textId="77777777" w:rsidTr="00D10E58">
        <w:trPr>
          <w:trHeight w:val="312"/>
        </w:trPr>
        <w:tc>
          <w:tcPr>
            <w:tcW w:w="681" w:type="pct"/>
          </w:tcPr>
          <w:p w14:paraId="4416DAC6" w14:textId="77777777" w:rsidR="00D10E58" w:rsidRPr="00D10E58" w:rsidRDefault="00D10E58" w:rsidP="00D10E58">
            <w:pPr>
              <w:pStyle w:val="Sinespaciado"/>
              <w:rPr>
                <w:sz w:val="20"/>
              </w:rPr>
            </w:pPr>
            <w:r w:rsidRPr="00D10E58">
              <w:rPr>
                <w:sz w:val="20"/>
              </w:rPr>
              <w:t>Damasco</w:t>
            </w:r>
          </w:p>
        </w:tc>
        <w:tc>
          <w:tcPr>
            <w:tcW w:w="382" w:type="pct"/>
          </w:tcPr>
          <w:p w14:paraId="3BD3AA22" w14:textId="77777777" w:rsidR="00D10E58" w:rsidRPr="00D10E58" w:rsidRDefault="00D10E58" w:rsidP="00D10E58">
            <w:pPr>
              <w:pStyle w:val="Sinespaciado"/>
              <w:rPr>
                <w:sz w:val="20"/>
              </w:rPr>
            </w:pPr>
            <w:r w:rsidRPr="00D10E58">
              <w:rPr>
                <w:sz w:val="20"/>
              </w:rPr>
              <w:t>1</w:t>
            </w:r>
          </w:p>
        </w:tc>
        <w:tc>
          <w:tcPr>
            <w:tcW w:w="404" w:type="pct"/>
          </w:tcPr>
          <w:p w14:paraId="4232A9C7" w14:textId="77777777" w:rsidR="00D10E58" w:rsidRPr="00D10E58" w:rsidRDefault="00D10E58" w:rsidP="00D10E58">
            <w:pPr>
              <w:pStyle w:val="Sinespaciado"/>
              <w:rPr>
                <w:sz w:val="20"/>
              </w:rPr>
            </w:pPr>
            <w:r w:rsidRPr="00D10E58">
              <w:rPr>
                <w:sz w:val="20"/>
              </w:rPr>
              <w:t>1</w:t>
            </w:r>
          </w:p>
        </w:tc>
        <w:tc>
          <w:tcPr>
            <w:tcW w:w="393" w:type="pct"/>
          </w:tcPr>
          <w:p w14:paraId="2CA7FF73" w14:textId="77777777" w:rsidR="00D10E58" w:rsidRPr="00D10E58" w:rsidRDefault="00D10E58" w:rsidP="00D10E58">
            <w:pPr>
              <w:pStyle w:val="Sinespaciado"/>
              <w:rPr>
                <w:sz w:val="20"/>
              </w:rPr>
            </w:pPr>
            <w:r w:rsidRPr="00D10E58">
              <w:rPr>
                <w:sz w:val="20"/>
              </w:rPr>
              <w:t>1</w:t>
            </w:r>
          </w:p>
        </w:tc>
        <w:tc>
          <w:tcPr>
            <w:tcW w:w="393" w:type="pct"/>
          </w:tcPr>
          <w:p w14:paraId="43FFB58B" w14:textId="77777777" w:rsidR="00D10E58" w:rsidRPr="00D10E58" w:rsidRDefault="00D10E58" w:rsidP="00D10E58">
            <w:pPr>
              <w:pStyle w:val="Sinespaciado"/>
              <w:rPr>
                <w:sz w:val="20"/>
              </w:rPr>
            </w:pPr>
            <w:r w:rsidRPr="00D10E58">
              <w:rPr>
                <w:sz w:val="20"/>
              </w:rPr>
              <w:t>1</w:t>
            </w:r>
          </w:p>
        </w:tc>
        <w:tc>
          <w:tcPr>
            <w:tcW w:w="393" w:type="pct"/>
          </w:tcPr>
          <w:p w14:paraId="43E47C5F" w14:textId="77777777" w:rsidR="00D10E58" w:rsidRPr="00D10E58" w:rsidRDefault="00D10E58" w:rsidP="00D10E58">
            <w:pPr>
              <w:pStyle w:val="Sinespaciado"/>
              <w:rPr>
                <w:sz w:val="20"/>
              </w:rPr>
            </w:pPr>
          </w:p>
        </w:tc>
        <w:tc>
          <w:tcPr>
            <w:tcW w:w="393" w:type="pct"/>
          </w:tcPr>
          <w:p w14:paraId="2F84316A" w14:textId="77777777" w:rsidR="00D10E58" w:rsidRPr="00D10E58" w:rsidRDefault="00D10E58" w:rsidP="00D10E58">
            <w:pPr>
              <w:pStyle w:val="Sinespaciado"/>
              <w:rPr>
                <w:sz w:val="20"/>
              </w:rPr>
            </w:pPr>
          </w:p>
        </w:tc>
        <w:tc>
          <w:tcPr>
            <w:tcW w:w="393" w:type="pct"/>
          </w:tcPr>
          <w:p w14:paraId="7D686E5F" w14:textId="77777777" w:rsidR="00D10E58" w:rsidRPr="00D10E58" w:rsidRDefault="00D10E58" w:rsidP="00D10E58">
            <w:pPr>
              <w:pStyle w:val="Sinespaciado"/>
              <w:rPr>
                <w:sz w:val="20"/>
              </w:rPr>
            </w:pPr>
          </w:p>
        </w:tc>
        <w:tc>
          <w:tcPr>
            <w:tcW w:w="393" w:type="pct"/>
          </w:tcPr>
          <w:p w14:paraId="2A5F1B90" w14:textId="77777777" w:rsidR="00D10E58" w:rsidRPr="00D10E58" w:rsidRDefault="00D10E58" w:rsidP="00D10E58">
            <w:pPr>
              <w:pStyle w:val="Sinespaciado"/>
              <w:rPr>
                <w:sz w:val="20"/>
              </w:rPr>
            </w:pPr>
          </w:p>
        </w:tc>
        <w:tc>
          <w:tcPr>
            <w:tcW w:w="598" w:type="pct"/>
          </w:tcPr>
          <w:p w14:paraId="1DB13044" w14:textId="77777777" w:rsidR="00D10E58" w:rsidRPr="00D10E58" w:rsidRDefault="00D10E58" w:rsidP="00D10E58">
            <w:pPr>
              <w:pStyle w:val="Sinespaciado"/>
              <w:rPr>
                <w:sz w:val="20"/>
              </w:rPr>
            </w:pPr>
            <w:r w:rsidRPr="00D10E58">
              <w:rPr>
                <w:sz w:val="20"/>
              </w:rPr>
              <w:t>1</w:t>
            </w:r>
          </w:p>
        </w:tc>
        <w:tc>
          <w:tcPr>
            <w:tcW w:w="574" w:type="pct"/>
          </w:tcPr>
          <w:p w14:paraId="31956916" w14:textId="77777777" w:rsidR="00D10E58" w:rsidRPr="00D10E58" w:rsidRDefault="00D10E58" w:rsidP="00D10E58">
            <w:pPr>
              <w:pStyle w:val="Sinespaciado"/>
              <w:rPr>
                <w:sz w:val="20"/>
              </w:rPr>
            </w:pPr>
          </w:p>
        </w:tc>
      </w:tr>
      <w:tr w:rsidR="00D10E58" w:rsidRPr="00D10E58" w14:paraId="0CC3F28D" w14:textId="77777777" w:rsidTr="00D10E58">
        <w:trPr>
          <w:trHeight w:val="312"/>
        </w:trPr>
        <w:tc>
          <w:tcPr>
            <w:tcW w:w="681" w:type="pct"/>
          </w:tcPr>
          <w:p w14:paraId="6649027C" w14:textId="77777777" w:rsidR="00D10E58" w:rsidRPr="00D10E58" w:rsidRDefault="00D10E58" w:rsidP="00D10E58">
            <w:pPr>
              <w:pStyle w:val="Sinespaciado"/>
              <w:rPr>
                <w:sz w:val="20"/>
              </w:rPr>
            </w:pPr>
            <w:r w:rsidRPr="00D10E58">
              <w:rPr>
                <w:sz w:val="20"/>
              </w:rPr>
              <w:lastRenderedPageBreak/>
              <w:t>Durazno</w:t>
            </w:r>
          </w:p>
        </w:tc>
        <w:tc>
          <w:tcPr>
            <w:tcW w:w="382" w:type="pct"/>
          </w:tcPr>
          <w:p w14:paraId="19F13913" w14:textId="77777777" w:rsidR="00D10E58" w:rsidRPr="00D10E58" w:rsidRDefault="00D10E58" w:rsidP="00D10E58">
            <w:pPr>
              <w:pStyle w:val="Sinespaciado"/>
              <w:rPr>
                <w:sz w:val="20"/>
              </w:rPr>
            </w:pPr>
            <w:r w:rsidRPr="00D10E58">
              <w:rPr>
                <w:sz w:val="20"/>
              </w:rPr>
              <w:t>1</w:t>
            </w:r>
          </w:p>
        </w:tc>
        <w:tc>
          <w:tcPr>
            <w:tcW w:w="404" w:type="pct"/>
          </w:tcPr>
          <w:p w14:paraId="56274234" w14:textId="77777777" w:rsidR="00D10E58" w:rsidRPr="00D10E58" w:rsidRDefault="00D10E58" w:rsidP="00D10E58">
            <w:pPr>
              <w:pStyle w:val="Sinespaciado"/>
              <w:rPr>
                <w:sz w:val="20"/>
              </w:rPr>
            </w:pPr>
          </w:p>
        </w:tc>
        <w:tc>
          <w:tcPr>
            <w:tcW w:w="393" w:type="pct"/>
          </w:tcPr>
          <w:p w14:paraId="3B23967D" w14:textId="77777777" w:rsidR="00D10E58" w:rsidRPr="00D10E58" w:rsidRDefault="00D10E58" w:rsidP="00D10E58">
            <w:pPr>
              <w:pStyle w:val="Sinespaciado"/>
              <w:rPr>
                <w:sz w:val="20"/>
              </w:rPr>
            </w:pPr>
            <w:r w:rsidRPr="00D10E58">
              <w:rPr>
                <w:sz w:val="20"/>
              </w:rPr>
              <w:t>1</w:t>
            </w:r>
          </w:p>
        </w:tc>
        <w:tc>
          <w:tcPr>
            <w:tcW w:w="393" w:type="pct"/>
          </w:tcPr>
          <w:p w14:paraId="5F510BD4" w14:textId="77777777" w:rsidR="00D10E58" w:rsidRPr="00D10E58" w:rsidRDefault="00D10E58" w:rsidP="00D10E58">
            <w:pPr>
              <w:pStyle w:val="Sinespaciado"/>
              <w:rPr>
                <w:sz w:val="20"/>
              </w:rPr>
            </w:pPr>
            <w:r w:rsidRPr="00D10E58">
              <w:rPr>
                <w:sz w:val="20"/>
              </w:rPr>
              <w:t>1</w:t>
            </w:r>
          </w:p>
        </w:tc>
        <w:tc>
          <w:tcPr>
            <w:tcW w:w="393" w:type="pct"/>
          </w:tcPr>
          <w:p w14:paraId="433FBCBA" w14:textId="77777777" w:rsidR="00D10E58" w:rsidRPr="00D10E58" w:rsidRDefault="00D10E58" w:rsidP="00D10E58">
            <w:pPr>
              <w:pStyle w:val="Sinespaciado"/>
              <w:rPr>
                <w:sz w:val="20"/>
              </w:rPr>
            </w:pPr>
          </w:p>
        </w:tc>
        <w:tc>
          <w:tcPr>
            <w:tcW w:w="393" w:type="pct"/>
          </w:tcPr>
          <w:p w14:paraId="7F37F6F2" w14:textId="77777777" w:rsidR="00D10E58" w:rsidRPr="00D10E58" w:rsidRDefault="00D10E58" w:rsidP="00D10E58">
            <w:pPr>
              <w:pStyle w:val="Sinespaciado"/>
              <w:rPr>
                <w:sz w:val="20"/>
              </w:rPr>
            </w:pPr>
            <w:r w:rsidRPr="00D10E58">
              <w:rPr>
                <w:sz w:val="20"/>
              </w:rPr>
              <w:t>1</w:t>
            </w:r>
          </w:p>
        </w:tc>
        <w:tc>
          <w:tcPr>
            <w:tcW w:w="393" w:type="pct"/>
          </w:tcPr>
          <w:p w14:paraId="210997C7" w14:textId="77777777" w:rsidR="00D10E58" w:rsidRPr="00D10E58" w:rsidRDefault="00D10E58" w:rsidP="00D10E58">
            <w:pPr>
              <w:pStyle w:val="Sinespaciado"/>
              <w:rPr>
                <w:sz w:val="20"/>
              </w:rPr>
            </w:pPr>
          </w:p>
        </w:tc>
        <w:tc>
          <w:tcPr>
            <w:tcW w:w="393" w:type="pct"/>
          </w:tcPr>
          <w:p w14:paraId="08107C7F" w14:textId="77777777" w:rsidR="00D10E58" w:rsidRPr="00D10E58" w:rsidRDefault="00D10E58" w:rsidP="00D10E58">
            <w:pPr>
              <w:pStyle w:val="Sinespaciado"/>
              <w:rPr>
                <w:sz w:val="20"/>
              </w:rPr>
            </w:pPr>
          </w:p>
        </w:tc>
        <w:tc>
          <w:tcPr>
            <w:tcW w:w="598" w:type="pct"/>
          </w:tcPr>
          <w:p w14:paraId="7B84C762" w14:textId="77777777" w:rsidR="00D10E58" w:rsidRPr="00D10E58" w:rsidRDefault="00D10E58" w:rsidP="00D10E58">
            <w:pPr>
              <w:pStyle w:val="Sinespaciado"/>
              <w:rPr>
                <w:sz w:val="20"/>
              </w:rPr>
            </w:pPr>
          </w:p>
        </w:tc>
        <w:tc>
          <w:tcPr>
            <w:tcW w:w="574" w:type="pct"/>
          </w:tcPr>
          <w:p w14:paraId="2FE20419" w14:textId="77777777" w:rsidR="00D10E58" w:rsidRPr="00D10E58" w:rsidRDefault="00D10E58" w:rsidP="00D10E58">
            <w:pPr>
              <w:pStyle w:val="Sinespaciado"/>
              <w:rPr>
                <w:sz w:val="20"/>
              </w:rPr>
            </w:pPr>
          </w:p>
        </w:tc>
      </w:tr>
      <w:tr w:rsidR="00D10E58" w:rsidRPr="00D10E58" w14:paraId="17A5DDC2" w14:textId="77777777" w:rsidTr="00D10E58">
        <w:trPr>
          <w:trHeight w:val="312"/>
        </w:trPr>
        <w:tc>
          <w:tcPr>
            <w:tcW w:w="681" w:type="pct"/>
          </w:tcPr>
          <w:p w14:paraId="543CB8EE" w14:textId="77777777" w:rsidR="00D10E58" w:rsidRPr="00D10E58" w:rsidRDefault="00D10E58" w:rsidP="00D10E58">
            <w:pPr>
              <w:pStyle w:val="Sinespaciado"/>
              <w:rPr>
                <w:sz w:val="20"/>
              </w:rPr>
            </w:pPr>
            <w:r w:rsidRPr="00D10E58">
              <w:rPr>
                <w:sz w:val="20"/>
              </w:rPr>
              <w:t>Frutilla</w:t>
            </w:r>
          </w:p>
        </w:tc>
        <w:tc>
          <w:tcPr>
            <w:tcW w:w="382" w:type="pct"/>
          </w:tcPr>
          <w:p w14:paraId="388F54A8" w14:textId="77777777" w:rsidR="00D10E58" w:rsidRPr="00D10E58" w:rsidRDefault="00D10E58" w:rsidP="00D10E58">
            <w:pPr>
              <w:pStyle w:val="Sinespaciado"/>
              <w:rPr>
                <w:sz w:val="20"/>
              </w:rPr>
            </w:pPr>
          </w:p>
        </w:tc>
        <w:tc>
          <w:tcPr>
            <w:tcW w:w="404" w:type="pct"/>
          </w:tcPr>
          <w:p w14:paraId="6DAF94D5" w14:textId="77777777" w:rsidR="00D10E58" w:rsidRPr="00D10E58" w:rsidRDefault="00D10E58" w:rsidP="00D10E58">
            <w:pPr>
              <w:pStyle w:val="Sinespaciado"/>
              <w:rPr>
                <w:sz w:val="20"/>
              </w:rPr>
            </w:pPr>
          </w:p>
        </w:tc>
        <w:tc>
          <w:tcPr>
            <w:tcW w:w="393" w:type="pct"/>
          </w:tcPr>
          <w:p w14:paraId="03EDAD7D" w14:textId="77777777" w:rsidR="00D10E58" w:rsidRPr="00D10E58" w:rsidRDefault="00D10E58" w:rsidP="00D10E58">
            <w:pPr>
              <w:pStyle w:val="Sinespaciado"/>
              <w:rPr>
                <w:sz w:val="20"/>
              </w:rPr>
            </w:pPr>
          </w:p>
        </w:tc>
        <w:tc>
          <w:tcPr>
            <w:tcW w:w="393" w:type="pct"/>
          </w:tcPr>
          <w:p w14:paraId="50253C7F" w14:textId="77777777" w:rsidR="00D10E58" w:rsidRPr="00D10E58" w:rsidRDefault="00D10E58" w:rsidP="00D10E58">
            <w:pPr>
              <w:pStyle w:val="Sinespaciado"/>
              <w:rPr>
                <w:sz w:val="20"/>
              </w:rPr>
            </w:pPr>
          </w:p>
        </w:tc>
        <w:tc>
          <w:tcPr>
            <w:tcW w:w="393" w:type="pct"/>
          </w:tcPr>
          <w:p w14:paraId="3F8EB4CB" w14:textId="77777777" w:rsidR="00D10E58" w:rsidRPr="00D10E58" w:rsidRDefault="00D10E58" w:rsidP="00D10E58">
            <w:pPr>
              <w:pStyle w:val="Sinespaciado"/>
              <w:rPr>
                <w:sz w:val="20"/>
              </w:rPr>
            </w:pPr>
          </w:p>
        </w:tc>
        <w:tc>
          <w:tcPr>
            <w:tcW w:w="393" w:type="pct"/>
          </w:tcPr>
          <w:p w14:paraId="60BAB5B9" w14:textId="77777777" w:rsidR="00D10E58" w:rsidRPr="00D10E58" w:rsidRDefault="00D10E58" w:rsidP="00D10E58">
            <w:pPr>
              <w:pStyle w:val="Sinespaciado"/>
              <w:rPr>
                <w:sz w:val="20"/>
              </w:rPr>
            </w:pPr>
          </w:p>
        </w:tc>
        <w:tc>
          <w:tcPr>
            <w:tcW w:w="393" w:type="pct"/>
          </w:tcPr>
          <w:p w14:paraId="75DA5C36" w14:textId="77777777" w:rsidR="00D10E58" w:rsidRPr="00D10E58" w:rsidRDefault="00D10E58" w:rsidP="00D10E58">
            <w:pPr>
              <w:pStyle w:val="Sinespaciado"/>
              <w:rPr>
                <w:sz w:val="20"/>
              </w:rPr>
            </w:pPr>
          </w:p>
        </w:tc>
        <w:tc>
          <w:tcPr>
            <w:tcW w:w="393" w:type="pct"/>
          </w:tcPr>
          <w:p w14:paraId="551073EF" w14:textId="77777777" w:rsidR="00D10E58" w:rsidRPr="00D10E58" w:rsidRDefault="00D10E58" w:rsidP="00D10E58">
            <w:pPr>
              <w:pStyle w:val="Sinespaciado"/>
              <w:rPr>
                <w:sz w:val="20"/>
              </w:rPr>
            </w:pPr>
          </w:p>
        </w:tc>
        <w:tc>
          <w:tcPr>
            <w:tcW w:w="598" w:type="pct"/>
          </w:tcPr>
          <w:p w14:paraId="733C7C73" w14:textId="77777777" w:rsidR="00D10E58" w:rsidRPr="00D10E58" w:rsidRDefault="00D10E58" w:rsidP="00D10E58">
            <w:pPr>
              <w:pStyle w:val="Sinespaciado"/>
              <w:rPr>
                <w:sz w:val="20"/>
              </w:rPr>
            </w:pPr>
            <w:r w:rsidRPr="00D10E58">
              <w:rPr>
                <w:sz w:val="20"/>
              </w:rPr>
              <w:t>1</w:t>
            </w:r>
          </w:p>
        </w:tc>
        <w:tc>
          <w:tcPr>
            <w:tcW w:w="574" w:type="pct"/>
          </w:tcPr>
          <w:p w14:paraId="727F45CE" w14:textId="77777777" w:rsidR="00D10E58" w:rsidRPr="00D10E58" w:rsidRDefault="00D10E58" w:rsidP="00D10E58">
            <w:pPr>
              <w:pStyle w:val="Sinespaciado"/>
              <w:rPr>
                <w:sz w:val="20"/>
              </w:rPr>
            </w:pPr>
            <w:r w:rsidRPr="00D10E58">
              <w:rPr>
                <w:sz w:val="20"/>
              </w:rPr>
              <w:t>1</w:t>
            </w:r>
          </w:p>
        </w:tc>
      </w:tr>
      <w:tr w:rsidR="00D10E58" w:rsidRPr="00D10E58" w14:paraId="1BE7EC48" w14:textId="77777777" w:rsidTr="00D10E58">
        <w:trPr>
          <w:trHeight w:val="312"/>
        </w:trPr>
        <w:tc>
          <w:tcPr>
            <w:tcW w:w="681" w:type="pct"/>
          </w:tcPr>
          <w:p w14:paraId="513920EF" w14:textId="77777777" w:rsidR="00D10E58" w:rsidRPr="00D10E58" w:rsidRDefault="00D10E58" w:rsidP="00D10E58">
            <w:pPr>
              <w:pStyle w:val="Sinespaciado"/>
              <w:rPr>
                <w:sz w:val="20"/>
              </w:rPr>
            </w:pPr>
            <w:r w:rsidRPr="00D10E58">
              <w:rPr>
                <w:sz w:val="20"/>
              </w:rPr>
              <w:t>Maní</w:t>
            </w:r>
          </w:p>
        </w:tc>
        <w:tc>
          <w:tcPr>
            <w:tcW w:w="382" w:type="pct"/>
          </w:tcPr>
          <w:p w14:paraId="17B15947" w14:textId="77777777" w:rsidR="00D10E58" w:rsidRPr="00D10E58" w:rsidRDefault="00D10E58" w:rsidP="00D10E58">
            <w:pPr>
              <w:pStyle w:val="Sinespaciado"/>
              <w:rPr>
                <w:sz w:val="20"/>
              </w:rPr>
            </w:pPr>
          </w:p>
        </w:tc>
        <w:tc>
          <w:tcPr>
            <w:tcW w:w="404" w:type="pct"/>
          </w:tcPr>
          <w:p w14:paraId="09BAB437" w14:textId="77777777" w:rsidR="00D10E58" w:rsidRPr="00D10E58" w:rsidRDefault="00D10E58" w:rsidP="00D10E58">
            <w:pPr>
              <w:pStyle w:val="Sinespaciado"/>
              <w:rPr>
                <w:sz w:val="20"/>
              </w:rPr>
            </w:pPr>
          </w:p>
        </w:tc>
        <w:tc>
          <w:tcPr>
            <w:tcW w:w="393" w:type="pct"/>
          </w:tcPr>
          <w:p w14:paraId="5AA05707" w14:textId="77777777" w:rsidR="00D10E58" w:rsidRPr="00D10E58" w:rsidRDefault="00D10E58" w:rsidP="00D10E58">
            <w:pPr>
              <w:pStyle w:val="Sinespaciado"/>
              <w:rPr>
                <w:sz w:val="20"/>
              </w:rPr>
            </w:pPr>
          </w:p>
        </w:tc>
        <w:tc>
          <w:tcPr>
            <w:tcW w:w="393" w:type="pct"/>
          </w:tcPr>
          <w:p w14:paraId="54379876" w14:textId="77777777" w:rsidR="00D10E58" w:rsidRPr="00D10E58" w:rsidRDefault="00D10E58" w:rsidP="00D10E58">
            <w:pPr>
              <w:pStyle w:val="Sinespaciado"/>
              <w:rPr>
                <w:sz w:val="20"/>
              </w:rPr>
            </w:pPr>
          </w:p>
        </w:tc>
        <w:tc>
          <w:tcPr>
            <w:tcW w:w="393" w:type="pct"/>
          </w:tcPr>
          <w:p w14:paraId="73E0B670" w14:textId="77777777" w:rsidR="00D10E58" w:rsidRPr="00D10E58" w:rsidRDefault="00D10E58" w:rsidP="00D10E58">
            <w:pPr>
              <w:pStyle w:val="Sinespaciado"/>
              <w:rPr>
                <w:sz w:val="20"/>
              </w:rPr>
            </w:pPr>
          </w:p>
        </w:tc>
        <w:tc>
          <w:tcPr>
            <w:tcW w:w="393" w:type="pct"/>
          </w:tcPr>
          <w:p w14:paraId="0EC3E326" w14:textId="77777777" w:rsidR="00D10E58" w:rsidRPr="00D10E58" w:rsidRDefault="00D10E58" w:rsidP="00D10E58">
            <w:pPr>
              <w:pStyle w:val="Sinespaciado"/>
              <w:rPr>
                <w:sz w:val="20"/>
              </w:rPr>
            </w:pPr>
          </w:p>
        </w:tc>
        <w:tc>
          <w:tcPr>
            <w:tcW w:w="393" w:type="pct"/>
          </w:tcPr>
          <w:p w14:paraId="0BEDD10B" w14:textId="77777777" w:rsidR="00D10E58" w:rsidRPr="00D10E58" w:rsidRDefault="00D10E58" w:rsidP="00D10E58">
            <w:pPr>
              <w:pStyle w:val="Sinespaciado"/>
              <w:rPr>
                <w:sz w:val="20"/>
              </w:rPr>
            </w:pPr>
            <w:r w:rsidRPr="00D10E58">
              <w:rPr>
                <w:sz w:val="20"/>
              </w:rPr>
              <w:t>1</w:t>
            </w:r>
          </w:p>
        </w:tc>
        <w:tc>
          <w:tcPr>
            <w:tcW w:w="393" w:type="pct"/>
          </w:tcPr>
          <w:p w14:paraId="3D795B3A" w14:textId="77777777" w:rsidR="00D10E58" w:rsidRPr="00D10E58" w:rsidRDefault="00D10E58" w:rsidP="00D10E58">
            <w:pPr>
              <w:pStyle w:val="Sinespaciado"/>
              <w:rPr>
                <w:sz w:val="20"/>
              </w:rPr>
            </w:pPr>
            <w:r w:rsidRPr="00D10E58">
              <w:rPr>
                <w:sz w:val="20"/>
              </w:rPr>
              <w:t>1</w:t>
            </w:r>
          </w:p>
        </w:tc>
        <w:tc>
          <w:tcPr>
            <w:tcW w:w="598" w:type="pct"/>
          </w:tcPr>
          <w:p w14:paraId="73AD9DCE" w14:textId="77777777" w:rsidR="00D10E58" w:rsidRPr="00D10E58" w:rsidRDefault="00D10E58" w:rsidP="00D10E58">
            <w:pPr>
              <w:pStyle w:val="Sinespaciado"/>
              <w:rPr>
                <w:sz w:val="20"/>
              </w:rPr>
            </w:pPr>
          </w:p>
        </w:tc>
        <w:tc>
          <w:tcPr>
            <w:tcW w:w="574" w:type="pct"/>
          </w:tcPr>
          <w:p w14:paraId="668BCA97" w14:textId="77777777" w:rsidR="00D10E58" w:rsidRPr="00D10E58" w:rsidRDefault="00D10E58" w:rsidP="00D10E58">
            <w:pPr>
              <w:pStyle w:val="Sinespaciado"/>
              <w:rPr>
                <w:sz w:val="20"/>
              </w:rPr>
            </w:pPr>
          </w:p>
        </w:tc>
      </w:tr>
      <w:tr w:rsidR="00D10E58" w:rsidRPr="00D10E58" w14:paraId="7605103A" w14:textId="77777777" w:rsidTr="00D10E58">
        <w:trPr>
          <w:trHeight w:val="312"/>
        </w:trPr>
        <w:tc>
          <w:tcPr>
            <w:tcW w:w="681" w:type="pct"/>
          </w:tcPr>
          <w:p w14:paraId="2B604F70" w14:textId="77777777" w:rsidR="00D10E58" w:rsidRPr="00D10E58" w:rsidRDefault="00D10E58" w:rsidP="00D10E58">
            <w:pPr>
              <w:pStyle w:val="Sinespaciado"/>
              <w:rPr>
                <w:sz w:val="20"/>
              </w:rPr>
            </w:pPr>
            <w:r w:rsidRPr="00D10E58">
              <w:rPr>
                <w:sz w:val="20"/>
              </w:rPr>
              <w:t>Manzana</w:t>
            </w:r>
          </w:p>
        </w:tc>
        <w:tc>
          <w:tcPr>
            <w:tcW w:w="382" w:type="pct"/>
          </w:tcPr>
          <w:p w14:paraId="28D447E4" w14:textId="77777777" w:rsidR="00D10E58" w:rsidRPr="00D10E58" w:rsidRDefault="00D10E58" w:rsidP="00D10E58">
            <w:pPr>
              <w:pStyle w:val="Sinespaciado"/>
              <w:rPr>
                <w:sz w:val="20"/>
              </w:rPr>
            </w:pPr>
            <w:r w:rsidRPr="00D10E58">
              <w:rPr>
                <w:sz w:val="20"/>
              </w:rPr>
              <w:t>1</w:t>
            </w:r>
          </w:p>
        </w:tc>
        <w:tc>
          <w:tcPr>
            <w:tcW w:w="404" w:type="pct"/>
          </w:tcPr>
          <w:p w14:paraId="72D6C540" w14:textId="77777777" w:rsidR="00D10E58" w:rsidRPr="00D10E58" w:rsidRDefault="00D10E58" w:rsidP="00D10E58">
            <w:pPr>
              <w:pStyle w:val="Sinespaciado"/>
              <w:rPr>
                <w:sz w:val="20"/>
              </w:rPr>
            </w:pPr>
          </w:p>
        </w:tc>
        <w:tc>
          <w:tcPr>
            <w:tcW w:w="393" w:type="pct"/>
          </w:tcPr>
          <w:p w14:paraId="345A16C5" w14:textId="77777777" w:rsidR="00D10E58" w:rsidRPr="00D10E58" w:rsidRDefault="00D10E58" w:rsidP="00D10E58">
            <w:pPr>
              <w:pStyle w:val="Sinespaciado"/>
              <w:rPr>
                <w:sz w:val="20"/>
              </w:rPr>
            </w:pPr>
            <w:r w:rsidRPr="00D10E58">
              <w:rPr>
                <w:sz w:val="20"/>
              </w:rPr>
              <w:t>1</w:t>
            </w:r>
          </w:p>
        </w:tc>
        <w:tc>
          <w:tcPr>
            <w:tcW w:w="393" w:type="pct"/>
          </w:tcPr>
          <w:p w14:paraId="7F285A68" w14:textId="77777777" w:rsidR="00D10E58" w:rsidRPr="00D10E58" w:rsidRDefault="00D10E58" w:rsidP="00D10E58">
            <w:pPr>
              <w:pStyle w:val="Sinespaciado"/>
              <w:rPr>
                <w:sz w:val="20"/>
              </w:rPr>
            </w:pPr>
            <w:r w:rsidRPr="00D10E58">
              <w:rPr>
                <w:sz w:val="20"/>
              </w:rPr>
              <w:t>1</w:t>
            </w:r>
          </w:p>
        </w:tc>
        <w:tc>
          <w:tcPr>
            <w:tcW w:w="393" w:type="pct"/>
          </w:tcPr>
          <w:p w14:paraId="4A2135A0" w14:textId="77777777" w:rsidR="00D10E58" w:rsidRPr="00D10E58" w:rsidRDefault="00D10E58" w:rsidP="00D10E58">
            <w:pPr>
              <w:pStyle w:val="Sinespaciado"/>
              <w:rPr>
                <w:sz w:val="20"/>
              </w:rPr>
            </w:pPr>
          </w:p>
        </w:tc>
        <w:tc>
          <w:tcPr>
            <w:tcW w:w="393" w:type="pct"/>
          </w:tcPr>
          <w:p w14:paraId="7713200D" w14:textId="77777777" w:rsidR="00D10E58" w:rsidRPr="00D10E58" w:rsidRDefault="00D10E58" w:rsidP="00D10E58">
            <w:pPr>
              <w:pStyle w:val="Sinespaciado"/>
              <w:rPr>
                <w:sz w:val="20"/>
              </w:rPr>
            </w:pPr>
          </w:p>
        </w:tc>
        <w:tc>
          <w:tcPr>
            <w:tcW w:w="393" w:type="pct"/>
          </w:tcPr>
          <w:p w14:paraId="33C18643" w14:textId="77777777" w:rsidR="00D10E58" w:rsidRPr="00D10E58" w:rsidRDefault="00D10E58" w:rsidP="00D10E58">
            <w:pPr>
              <w:pStyle w:val="Sinespaciado"/>
              <w:rPr>
                <w:sz w:val="20"/>
              </w:rPr>
            </w:pPr>
          </w:p>
        </w:tc>
        <w:tc>
          <w:tcPr>
            <w:tcW w:w="393" w:type="pct"/>
          </w:tcPr>
          <w:p w14:paraId="224895C7" w14:textId="77777777" w:rsidR="00D10E58" w:rsidRPr="00D10E58" w:rsidRDefault="00D10E58" w:rsidP="00D10E58">
            <w:pPr>
              <w:pStyle w:val="Sinespaciado"/>
              <w:rPr>
                <w:sz w:val="20"/>
              </w:rPr>
            </w:pPr>
          </w:p>
        </w:tc>
        <w:tc>
          <w:tcPr>
            <w:tcW w:w="598" w:type="pct"/>
          </w:tcPr>
          <w:p w14:paraId="55A6BA2D" w14:textId="77777777" w:rsidR="00D10E58" w:rsidRPr="00D10E58" w:rsidRDefault="00D10E58" w:rsidP="00D10E58">
            <w:pPr>
              <w:pStyle w:val="Sinespaciado"/>
              <w:rPr>
                <w:sz w:val="20"/>
              </w:rPr>
            </w:pPr>
          </w:p>
        </w:tc>
        <w:tc>
          <w:tcPr>
            <w:tcW w:w="574" w:type="pct"/>
          </w:tcPr>
          <w:p w14:paraId="784123BD" w14:textId="77777777" w:rsidR="00D10E58" w:rsidRPr="00D10E58" w:rsidRDefault="00D10E58" w:rsidP="00D10E58">
            <w:pPr>
              <w:pStyle w:val="Sinespaciado"/>
              <w:rPr>
                <w:sz w:val="20"/>
              </w:rPr>
            </w:pPr>
          </w:p>
        </w:tc>
      </w:tr>
      <w:tr w:rsidR="00D10E58" w:rsidRPr="00D10E58" w14:paraId="03C29CEA" w14:textId="77777777" w:rsidTr="00D10E58">
        <w:trPr>
          <w:trHeight w:val="312"/>
        </w:trPr>
        <w:tc>
          <w:tcPr>
            <w:tcW w:w="681" w:type="pct"/>
          </w:tcPr>
          <w:p w14:paraId="3B4C89F7" w14:textId="77777777" w:rsidR="00D10E58" w:rsidRPr="00D10E58" w:rsidRDefault="00D10E58" w:rsidP="00D10E58">
            <w:pPr>
              <w:pStyle w:val="Sinespaciado"/>
              <w:rPr>
                <w:sz w:val="20"/>
              </w:rPr>
            </w:pPr>
            <w:r w:rsidRPr="00D10E58">
              <w:rPr>
                <w:sz w:val="20"/>
              </w:rPr>
              <w:t>Nuez</w:t>
            </w:r>
          </w:p>
        </w:tc>
        <w:tc>
          <w:tcPr>
            <w:tcW w:w="382" w:type="pct"/>
          </w:tcPr>
          <w:p w14:paraId="02559D2E" w14:textId="77777777" w:rsidR="00D10E58" w:rsidRPr="00D10E58" w:rsidRDefault="00D10E58" w:rsidP="00D10E58">
            <w:pPr>
              <w:pStyle w:val="Sinespaciado"/>
              <w:rPr>
                <w:sz w:val="20"/>
              </w:rPr>
            </w:pPr>
            <w:r w:rsidRPr="00D10E58">
              <w:rPr>
                <w:sz w:val="20"/>
              </w:rPr>
              <w:t>1</w:t>
            </w:r>
          </w:p>
        </w:tc>
        <w:tc>
          <w:tcPr>
            <w:tcW w:w="404" w:type="pct"/>
          </w:tcPr>
          <w:p w14:paraId="297B9606" w14:textId="77777777" w:rsidR="00D10E58" w:rsidRPr="00D10E58" w:rsidRDefault="00D10E58" w:rsidP="00D10E58">
            <w:pPr>
              <w:pStyle w:val="Sinespaciado"/>
              <w:rPr>
                <w:sz w:val="20"/>
              </w:rPr>
            </w:pPr>
          </w:p>
        </w:tc>
        <w:tc>
          <w:tcPr>
            <w:tcW w:w="393" w:type="pct"/>
          </w:tcPr>
          <w:p w14:paraId="05373363" w14:textId="77777777" w:rsidR="00D10E58" w:rsidRPr="00D10E58" w:rsidRDefault="00D10E58" w:rsidP="00D10E58">
            <w:pPr>
              <w:pStyle w:val="Sinespaciado"/>
              <w:rPr>
                <w:sz w:val="20"/>
              </w:rPr>
            </w:pPr>
          </w:p>
        </w:tc>
        <w:tc>
          <w:tcPr>
            <w:tcW w:w="393" w:type="pct"/>
          </w:tcPr>
          <w:p w14:paraId="31BB00DB" w14:textId="77777777" w:rsidR="00D10E58" w:rsidRPr="00D10E58" w:rsidRDefault="00D10E58" w:rsidP="00D10E58">
            <w:pPr>
              <w:pStyle w:val="Sinespaciado"/>
              <w:rPr>
                <w:sz w:val="20"/>
              </w:rPr>
            </w:pPr>
          </w:p>
        </w:tc>
        <w:tc>
          <w:tcPr>
            <w:tcW w:w="393" w:type="pct"/>
          </w:tcPr>
          <w:p w14:paraId="6E1CAB9F" w14:textId="77777777" w:rsidR="00D10E58" w:rsidRPr="00D10E58" w:rsidRDefault="00D10E58" w:rsidP="00D10E58">
            <w:pPr>
              <w:pStyle w:val="Sinespaciado"/>
              <w:rPr>
                <w:sz w:val="20"/>
              </w:rPr>
            </w:pPr>
            <w:r w:rsidRPr="00D10E58">
              <w:rPr>
                <w:sz w:val="20"/>
              </w:rPr>
              <w:t>1</w:t>
            </w:r>
          </w:p>
        </w:tc>
        <w:tc>
          <w:tcPr>
            <w:tcW w:w="393" w:type="pct"/>
          </w:tcPr>
          <w:p w14:paraId="5CF0D956" w14:textId="77777777" w:rsidR="00D10E58" w:rsidRPr="00D10E58" w:rsidRDefault="00D10E58" w:rsidP="00D10E58">
            <w:pPr>
              <w:pStyle w:val="Sinespaciado"/>
              <w:rPr>
                <w:sz w:val="20"/>
              </w:rPr>
            </w:pPr>
          </w:p>
        </w:tc>
        <w:tc>
          <w:tcPr>
            <w:tcW w:w="393" w:type="pct"/>
          </w:tcPr>
          <w:p w14:paraId="1ECEABB6" w14:textId="77777777" w:rsidR="00D10E58" w:rsidRPr="00D10E58" w:rsidRDefault="00D10E58" w:rsidP="00D10E58">
            <w:pPr>
              <w:pStyle w:val="Sinespaciado"/>
              <w:rPr>
                <w:sz w:val="20"/>
              </w:rPr>
            </w:pPr>
          </w:p>
        </w:tc>
        <w:tc>
          <w:tcPr>
            <w:tcW w:w="393" w:type="pct"/>
          </w:tcPr>
          <w:p w14:paraId="799E1511" w14:textId="77777777" w:rsidR="00D10E58" w:rsidRPr="00D10E58" w:rsidRDefault="00D10E58" w:rsidP="00D10E58">
            <w:pPr>
              <w:pStyle w:val="Sinespaciado"/>
              <w:rPr>
                <w:sz w:val="20"/>
              </w:rPr>
            </w:pPr>
          </w:p>
        </w:tc>
        <w:tc>
          <w:tcPr>
            <w:tcW w:w="598" w:type="pct"/>
          </w:tcPr>
          <w:p w14:paraId="409B36F8" w14:textId="77777777" w:rsidR="00D10E58" w:rsidRPr="00D10E58" w:rsidRDefault="00D10E58" w:rsidP="00D10E58">
            <w:pPr>
              <w:pStyle w:val="Sinespaciado"/>
              <w:rPr>
                <w:sz w:val="20"/>
              </w:rPr>
            </w:pPr>
          </w:p>
        </w:tc>
        <w:tc>
          <w:tcPr>
            <w:tcW w:w="574" w:type="pct"/>
          </w:tcPr>
          <w:p w14:paraId="1D98A36F" w14:textId="77777777" w:rsidR="00D10E58" w:rsidRPr="00D10E58" w:rsidRDefault="00D10E58" w:rsidP="00D10E58">
            <w:pPr>
              <w:pStyle w:val="Sinespaciado"/>
              <w:rPr>
                <w:sz w:val="20"/>
              </w:rPr>
            </w:pPr>
          </w:p>
        </w:tc>
      </w:tr>
      <w:tr w:rsidR="00D10E58" w:rsidRPr="00D10E58" w14:paraId="5580E492" w14:textId="77777777" w:rsidTr="00D10E58">
        <w:trPr>
          <w:trHeight w:val="312"/>
        </w:trPr>
        <w:tc>
          <w:tcPr>
            <w:tcW w:w="681" w:type="pct"/>
          </w:tcPr>
          <w:p w14:paraId="5C0A6A57" w14:textId="77777777" w:rsidR="00D10E58" w:rsidRPr="00D10E58" w:rsidRDefault="00D10E58" w:rsidP="00D10E58">
            <w:pPr>
              <w:pStyle w:val="Sinespaciado"/>
              <w:rPr>
                <w:sz w:val="20"/>
              </w:rPr>
            </w:pPr>
            <w:r w:rsidRPr="00D10E58">
              <w:rPr>
                <w:sz w:val="20"/>
              </w:rPr>
              <w:t>Pera</w:t>
            </w:r>
          </w:p>
        </w:tc>
        <w:tc>
          <w:tcPr>
            <w:tcW w:w="382" w:type="pct"/>
          </w:tcPr>
          <w:p w14:paraId="169E6154" w14:textId="77777777" w:rsidR="00D10E58" w:rsidRPr="00D10E58" w:rsidRDefault="00D10E58" w:rsidP="00D10E58">
            <w:pPr>
              <w:pStyle w:val="Sinespaciado"/>
              <w:rPr>
                <w:sz w:val="20"/>
              </w:rPr>
            </w:pPr>
            <w:r w:rsidRPr="00D10E58">
              <w:rPr>
                <w:sz w:val="20"/>
              </w:rPr>
              <w:t>1</w:t>
            </w:r>
          </w:p>
        </w:tc>
        <w:tc>
          <w:tcPr>
            <w:tcW w:w="404" w:type="pct"/>
          </w:tcPr>
          <w:p w14:paraId="55087F33" w14:textId="77777777" w:rsidR="00D10E58" w:rsidRPr="00D10E58" w:rsidRDefault="00D10E58" w:rsidP="00D10E58">
            <w:pPr>
              <w:pStyle w:val="Sinespaciado"/>
              <w:rPr>
                <w:sz w:val="20"/>
              </w:rPr>
            </w:pPr>
            <w:r w:rsidRPr="00D10E58">
              <w:rPr>
                <w:sz w:val="20"/>
              </w:rPr>
              <w:t>1</w:t>
            </w:r>
          </w:p>
        </w:tc>
        <w:tc>
          <w:tcPr>
            <w:tcW w:w="393" w:type="pct"/>
          </w:tcPr>
          <w:p w14:paraId="42049D65" w14:textId="77777777" w:rsidR="00D10E58" w:rsidRPr="00D10E58" w:rsidRDefault="00D10E58" w:rsidP="00D10E58">
            <w:pPr>
              <w:pStyle w:val="Sinespaciado"/>
              <w:rPr>
                <w:sz w:val="20"/>
              </w:rPr>
            </w:pPr>
            <w:r w:rsidRPr="00D10E58">
              <w:rPr>
                <w:sz w:val="20"/>
              </w:rPr>
              <w:t>1</w:t>
            </w:r>
          </w:p>
        </w:tc>
        <w:tc>
          <w:tcPr>
            <w:tcW w:w="393" w:type="pct"/>
          </w:tcPr>
          <w:p w14:paraId="46170BAD" w14:textId="77777777" w:rsidR="00D10E58" w:rsidRPr="00D10E58" w:rsidRDefault="00D10E58" w:rsidP="00D10E58">
            <w:pPr>
              <w:pStyle w:val="Sinespaciado"/>
              <w:rPr>
                <w:sz w:val="20"/>
              </w:rPr>
            </w:pPr>
            <w:r w:rsidRPr="00D10E58">
              <w:rPr>
                <w:sz w:val="20"/>
              </w:rPr>
              <w:t>1</w:t>
            </w:r>
          </w:p>
        </w:tc>
        <w:tc>
          <w:tcPr>
            <w:tcW w:w="393" w:type="pct"/>
          </w:tcPr>
          <w:p w14:paraId="7D27B978" w14:textId="77777777" w:rsidR="00D10E58" w:rsidRPr="00D10E58" w:rsidRDefault="00D10E58" w:rsidP="00D10E58">
            <w:pPr>
              <w:pStyle w:val="Sinespaciado"/>
              <w:rPr>
                <w:sz w:val="20"/>
              </w:rPr>
            </w:pPr>
          </w:p>
        </w:tc>
        <w:tc>
          <w:tcPr>
            <w:tcW w:w="393" w:type="pct"/>
          </w:tcPr>
          <w:p w14:paraId="780337B0" w14:textId="77777777" w:rsidR="00D10E58" w:rsidRPr="00D10E58" w:rsidRDefault="00D10E58" w:rsidP="00D10E58">
            <w:pPr>
              <w:pStyle w:val="Sinespaciado"/>
              <w:rPr>
                <w:sz w:val="20"/>
              </w:rPr>
            </w:pPr>
          </w:p>
        </w:tc>
        <w:tc>
          <w:tcPr>
            <w:tcW w:w="393" w:type="pct"/>
          </w:tcPr>
          <w:p w14:paraId="2E7C47F6" w14:textId="77777777" w:rsidR="00D10E58" w:rsidRPr="00D10E58" w:rsidRDefault="00D10E58" w:rsidP="00D10E58">
            <w:pPr>
              <w:pStyle w:val="Sinespaciado"/>
              <w:rPr>
                <w:sz w:val="20"/>
              </w:rPr>
            </w:pPr>
          </w:p>
        </w:tc>
        <w:tc>
          <w:tcPr>
            <w:tcW w:w="393" w:type="pct"/>
          </w:tcPr>
          <w:p w14:paraId="70E166EE" w14:textId="77777777" w:rsidR="00D10E58" w:rsidRPr="00D10E58" w:rsidRDefault="00D10E58" w:rsidP="00D10E58">
            <w:pPr>
              <w:pStyle w:val="Sinespaciado"/>
              <w:rPr>
                <w:sz w:val="20"/>
              </w:rPr>
            </w:pPr>
          </w:p>
        </w:tc>
        <w:tc>
          <w:tcPr>
            <w:tcW w:w="598" w:type="pct"/>
          </w:tcPr>
          <w:p w14:paraId="1236AC01" w14:textId="77777777" w:rsidR="00D10E58" w:rsidRPr="00D10E58" w:rsidRDefault="00D10E58" w:rsidP="00D10E58">
            <w:pPr>
              <w:pStyle w:val="Sinespaciado"/>
              <w:rPr>
                <w:sz w:val="20"/>
              </w:rPr>
            </w:pPr>
          </w:p>
        </w:tc>
        <w:tc>
          <w:tcPr>
            <w:tcW w:w="574" w:type="pct"/>
          </w:tcPr>
          <w:p w14:paraId="5671596F" w14:textId="77777777" w:rsidR="00D10E58" w:rsidRPr="00D10E58" w:rsidRDefault="00D10E58" w:rsidP="00D10E58">
            <w:pPr>
              <w:pStyle w:val="Sinespaciado"/>
              <w:rPr>
                <w:sz w:val="20"/>
              </w:rPr>
            </w:pPr>
          </w:p>
        </w:tc>
      </w:tr>
      <w:tr w:rsidR="00D10E58" w:rsidRPr="00D10E58" w14:paraId="4DE04B96" w14:textId="77777777" w:rsidTr="00D10E58">
        <w:trPr>
          <w:trHeight w:val="312"/>
        </w:trPr>
        <w:tc>
          <w:tcPr>
            <w:tcW w:w="681" w:type="pct"/>
          </w:tcPr>
          <w:p w14:paraId="4CCD886F" w14:textId="77777777" w:rsidR="00D10E58" w:rsidRPr="00D10E58" w:rsidRDefault="00D10E58" w:rsidP="00D10E58">
            <w:pPr>
              <w:pStyle w:val="Sinespaciado"/>
              <w:rPr>
                <w:sz w:val="20"/>
              </w:rPr>
            </w:pPr>
            <w:r w:rsidRPr="00D10E58">
              <w:rPr>
                <w:sz w:val="20"/>
              </w:rPr>
              <w:t>Pistacho</w:t>
            </w:r>
          </w:p>
        </w:tc>
        <w:tc>
          <w:tcPr>
            <w:tcW w:w="382" w:type="pct"/>
          </w:tcPr>
          <w:p w14:paraId="03F7EA89" w14:textId="77777777" w:rsidR="00D10E58" w:rsidRPr="00D10E58" w:rsidRDefault="00D10E58" w:rsidP="00D10E58">
            <w:pPr>
              <w:pStyle w:val="Sinespaciado"/>
              <w:rPr>
                <w:sz w:val="20"/>
              </w:rPr>
            </w:pPr>
            <w:r w:rsidRPr="00D10E58">
              <w:rPr>
                <w:sz w:val="20"/>
              </w:rPr>
              <w:t>1</w:t>
            </w:r>
          </w:p>
        </w:tc>
        <w:tc>
          <w:tcPr>
            <w:tcW w:w="404" w:type="pct"/>
          </w:tcPr>
          <w:p w14:paraId="58ED45F0" w14:textId="77777777" w:rsidR="00D10E58" w:rsidRPr="00D10E58" w:rsidRDefault="00D10E58" w:rsidP="00D10E58">
            <w:pPr>
              <w:pStyle w:val="Sinespaciado"/>
              <w:rPr>
                <w:sz w:val="20"/>
              </w:rPr>
            </w:pPr>
            <w:r w:rsidRPr="00D10E58">
              <w:rPr>
                <w:sz w:val="20"/>
              </w:rPr>
              <w:t>1</w:t>
            </w:r>
          </w:p>
        </w:tc>
        <w:tc>
          <w:tcPr>
            <w:tcW w:w="393" w:type="pct"/>
          </w:tcPr>
          <w:p w14:paraId="21A0DC8F" w14:textId="77777777" w:rsidR="00D10E58" w:rsidRPr="00D10E58" w:rsidRDefault="00D10E58" w:rsidP="00D10E58">
            <w:pPr>
              <w:pStyle w:val="Sinespaciado"/>
              <w:rPr>
                <w:sz w:val="20"/>
              </w:rPr>
            </w:pPr>
          </w:p>
        </w:tc>
        <w:tc>
          <w:tcPr>
            <w:tcW w:w="393" w:type="pct"/>
          </w:tcPr>
          <w:p w14:paraId="333A21A8" w14:textId="77777777" w:rsidR="00D10E58" w:rsidRPr="00D10E58" w:rsidRDefault="00D10E58" w:rsidP="00D10E58">
            <w:pPr>
              <w:pStyle w:val="Sinespaciado"/>
              <w:rPr>
                <w:sz w:val="20"/>
              </w:rPr>
            </w:pPr>
          </w:p>
        </w:tc>
        <w:tc>
          <w:tcPr>
            <w:tcW w:w="393" w:type="pct"/>
          </w:tcPr>
          <w:p w14:paraId="5829FD5A" w14:textId="77777777" w:rsidR="00D10E58" w:rsidRPr="00D10E58" w:rsidRDefault="00D10E58" w:rsidP="00D10E58">
            <w:pPr>
              <w:pStyle w:val="Sinespaciado"/>
              <w:rPr>
                <w:sz w:val="20"/>
              </w:rPr>
            </w:pPr>
            <w:r w:rsidRPr="00D10E58">
              <w:rPr>
                <w:sz w:val="20"/>
              </w:rPr>
              <w:t>1</w:t>
            </w:r>
          </w:p>
        </w:tc>
        <w:tc>
          <w:tcPr>
            <w:tcW w:w="393" w:type="pct"/>
          </w:tcPr>
          <w:p w14:paraId="5DE93EEF" w14:textId="77777777" w:rsidR="00D10E58" w:rsidRPr="00D10E58" w:rsidRDefault="00D10E58" w:rsidP="00D10E58">
            <w:pPr>
              <w:pStyle w:val="Sinespaciado"/>
              <w:rPr>
                <w:sz w:val="20"/>
              </w:rPr>
            </w:pPr>
          </w:p>
        </w:tc>
        <w:tc>
          <w:tcPr>
            <w:tcW w:w="393" w:type="pct"/>
          </w:tcPr>
          <w:p w14:paraId="58203D7A" w14:textId="77777777" w:rsidR="00D10E58" w:rsidRPr="00D10E58" w:rsidRDefault="00D10E58" w:rsidP="00D10E58">
            <w:pPr>
              <w:pStyle w:val="Sinespaciado"/>
              <w:rPr>
                <w:sz w:val="20"/>
              </w:rPr>
            </w:pPr>
          </w:p>
        </w:tc>
        <w:tc>
          <w:tcPr>
            <w:tcW w:w="393" w:type="pct"/>
          </w:tcPr>
          <w:p w14:paraId="67E34550" w14:textId="77777777" w:rsidR="00D10E58" w:rsidRPr="00D10E58" w:rsidRDefault="00D10E58" w:rsidP="00D10E58">
            <w:pPr>
              <w:pStyle w:val="Sinespaciado"/>
              <w:rPr>
                <w:sz w:val="20"/>
              </w:rPr>
            </w:pPr>
          </w:p>
        </w:tc>
        <w:tc>
          <w:tcPr>
            <w:tcW w:w="598" w:type="pct"/>
          </w:tcPr>
          <w:p w14:paraId="14E6FFA8" w14:textId="77777777" w:rsidR="00D10E58" w:rsidRPr="00D10E58" w:rsidRDefault="00D10E58" w:rsidP="00D10E58">
            <w:pPr>
              <w:pStyle w:val="Sinespaciado"/>
              <w:rPr>
                <w:sz w:val="20"/>
              </w:rPr>
            </w:pPr>
          </w:p>
        </w:tc>
        <w:tc>
          <w:tcPr>
            <w:tcW w:w="574" w:type="pct"/>
          </w:tcPr>
          <w:p w14:paraId="7CEA9197" w14:textId="77777777" w:rsidR="00D10E58" w:rsidRPr="00D10E58" w:rsidRDefault="00D10E58" w:rsidP="00D10E58">
            <w:pPr>
              <w:pStyle w:val="Sinespaciado"/>
              <w:rPr>
                <w:sz w:val="20"/>
              </w:rPr>
            </w:pPr>
          </w:p>
        </w:tc>
      </w:tr>
      <w:tr w:rsidR="00D10E58" w:rsidRPr="00D10E58" w14:paraId="622114A3" w14:textId="77777777" w:rsidTr="00D10E58">
        <w:trPr>
          <w:trHeight w:val="312"/>
        </w:trPr>
        <w:tc>
          <w:tcPr>
            <w:tcW w:w="681" w:type="pct"/>
          </w:tcPr>
          <w:p w14:paraId="30C08B8A" w14:textId="77777777" w:rsidR="00D10E58" w:rsidRPr="00D10E58" w:rsidRDefault="00D10E58" w:rsidP="00D10E58">
            <w:pPr>
              <w:pStyle w:val="Sinespaciado"/>
              <w:rPr>
                <w:sz w:val="20"/>
              </w:rPr>
            </w:pPr>
            <w:r w:rsidRPr="00D10E58">
              <w:rPr>
                <w:sz w:val="20"/>
              </w:rPr>
              <w:t>Uva</w:t>
            </w:r>
          </w:p>
        </w:tc>
        <w:tc>
          <w:tcPr>
            <w:tcW w:w="382" w:type="pct"/>
          </w:tcPr>
          <w:p w14:paraId="65B60300" w14:textId="77777777" w:rsidR="00D10E58" w:rsidRPr="00D10E58" w:rsidRDefault="00D10E58" w:rsidP="00D10E58">
            <w:pPr>
              <w:pStyle w:val="Sinespaciado"/>
              <w:rPr>
                <w:sz w:val="20"/>
              </w:rPr>
            </w:pPr>
            <w:r w:rsidRPr="00D10E58">
              <w:rPr>
                <w:sz w:val="20"/>
              </w:rPr>
              <w:t>1</w:t>
            </w:r>
          </w:p>
        </w:tc>
        <w:tc>
          <w:tcPr>
            <w:tcW w:w="404" w:type="pct"/>
          </w:tcPr>
          <w:p w14:paraId="129DF6FC" w14:textId="77777777" w:rsidR="00D10E58" w:rsidRPr="00D10E58" w:rsidRDefault="00D10E58" w:rsidP="00D10E58">
            <w:pPr>
              <w:pStyle w:val="Sinespaciado"/>
              <w:rPr>
                <w:sz w:val="20"/>
              </w:rPr>
            </w:pPr>
            <w:r w:rsidRPr="00D10E58">
              <w:rPr>
                <w:sz w:val="20"/>
              </w:rPr>
              <w:t>1</w:t>
            </w:r>
          </w:p>
        </w:tc>
        <w:tc>
          <w:tcPr>
            <w:tcW w:w="393" w:type="pct"/>
          </w:tcPr>
          <w:p w14:paraId="5118EF2C" w14:textId="77777777" w:rsidR="00D10E58" w:rsidRPr="00D10E58" w:rsidRDefault="00D10E58" w:rsidP="00D10E58">
            <w:pPr>
              <w:pStyle w:val="Sinespaciado"/>
              <w:rPr>
                <w:sz w:val="20"/>
              </w:rPr>
            </w:pPr>
          </w:p>
        </w:tc>
        <w:tc>
          <w:tcPr>
            <w:tcW w:w="393" w:type="pct"/>
          </w:tcPr>
          <w:p w14:paraId="449C4BB8" w14:textId="77777777" w:rsidR="00D10E58" w:rsidRPr="00D10E58" w:rsidRDefault="00D10E58" w:rsidP="00D10E58">
            <w:pPr>
              <w:pStyle w:val="Sinespaciado"/>
              <w:rPr>
                <w:sz w:val="20"/>
              </w:rPr>
            </w:pPr>
          </w:p>
        </w:tc>
        <w:tc>
          <w:tcPr>
            <w:tcW w:w="393" w:type="pct"/>
          </w:tcPr>
          <w:p w14:paraId="3B11986D" w14:textId="77777777" w:rsidR="00D10E58" w:rsidRPr="00D10E58" w:rsidRDefault="00D10E58" w:rsidP="00D10E58">
            <w:pPr>
              <w:pStyle w:val="Sinespaciado"/>
              <w:rPr>
                <w:sz w:val="20"/>
              </w:rPr>
            </w:pPr>
          </w:p>
        </w:tc>
        <w:tc>
          <w:tcPr>
            <w:tcW w:w="393" w:type="pct"/>
          </w:tcPr>
          <w:p w14:paraId="2D116B7C" w14:textId="77777777" w:rsidR="00D10E58" w:rsidRPr="00D10E58" w:rsidRDefault="00D10E58" w:rsidP="00D10E58">
            <w:pPr>
              <w:pStyle w:val="Sinespaciado"/>
              <w:rPr>
                <w:sz w:val="20"/>
              </w:rPr>
            </w:pPr>
          </w:p>
        </w:tc>
        <w:tc>
          <w:tcPr>
            <w:tcW w:w="393" w:type="pct"/>
          </w:tcPr>
          <w:p w14:paraId="10553E61" w14:textId="77777777" w:rsidR="00D10E58" w:rsidRPr="00D10E58" w:rsidRDefault="00D10E58" w:rsidP="00D10E58">
            <w:pPr>
              <w:pStyle w:val="Sinespaciado"/>
              <w:rPr>
                <w:sz w:val="20"/>
              </w:rPr>
            </w:pPr>
          </w:p>
        </w:tc>
        <w:tc>
          <w:tcPr>
            <w:tcW w:w="393" w:type="pct"/>
          </w:tcPr>
          <w:p w14:paraId="3146C9E9" w14:textId="77777777" w:rsidR="00D10E58" w:rsidRPr="00D10E58" w:rsidRDefault="00D10E58" w:rsidP="00D10E58">
            <w:pPr>
              <w:pStyle w:val="Sinespaciado"/>
              <w:rPr>
                <w:sz w:val="20"/>
              </w:rPr>
            </w:pPr>
          </w:p>
        </w:tc>
        <w:tc>
          <w:tcPr>
            <w:tcW w:w="598" w:type="pct"/>
          </w:tcPr>
          <w:p w14:paraId="03BCABBE" w14:textId="77777777" w:rsidR="00D10E58" w:rsidRPr="00D10E58" w:rsidRDefault="00D10E58" w:rsidP="00D10E58">
            <w:pPr>
              <w:pStyle w:val="Sinespaciado"/>
              <w:rPr>
                <w:sz w:val="20"/>
              </w:rPr>
            </w:pPr>
          </w:p>
        </w:tc>
        <w:tc>
          <w:tcPr>
            <w:tcW w:w="574" w:type="pct"/>
          </w:tcPr>
          <w:p w14:paraId="78153F0F" w14:textId="77777777" w:rsidR="00D10E58" w:rsidRPr="00D10E58" w:rsidRDefault="00D10E58" w:rsidP="00D10E58">
            <w:pPr>
              <w:pStyle w:val="Sinespaciado"/>
              <w:rPr>
                <w:sz w:val="20"/>
              </w:rPr>
            </w:pPr>
          </w:p>
        </w:tc>
      </w:tr>
      <w:tr w:rsidR="00D10E58" w:rsidRPr="00D10E58" w14:paraId="1A337FA1" w14:textId="77777777" w:rsidTr="00D10E58">
        <w:trPr>
          <w:trHeight w:val="312"/>
        </w:trPr>
        <w:tc>
          <w:tcPr>
            <w:tcW w:w="681" w:type="pct"/>
          </w:tcPr>
          <w:p w14:paraId="2A21AA87" w14:textId="77777777" w:rsidR="00D10E58" w:rsidRPr="00D10E58" w:rsidRDefault="00D10E58" w:rsidP="00D10E58">
            <w:pPr>
              <w:pStyle w:val="Sinespaciado"/>
              <w:rPr>
                <w:sz w:val="20"/>
              </w:rPr>
            </w:pPr>
            <w:r w:rsidRPr="00D10E58">
              <w:rPr>
                <w:sz w:val="20"/>
              </w:rPr>
              <w:t>Total</w:t>
            </w:r>
          </w:p>
        </w:tc>
        <w:tc>
          <w:tcPr>
            <w:tcW w:w="382" w:type="pct"/>
          </w:tcPr>
          <w:p w14:paraId="6897B370" w14:textId="77777777" w:rsidR="00D10E58" w:rsidRPr="00D10E58" w:rsidRDefault="00D10E58" w:rsidP="00D10E58">
            <w:pPr>
              <w:pStyle w:val="Sinespaciado"/>
              <w:rPr>
                <w:sz w:val="20"/>
              </w:rPr>
            </w:pPr>
            <w:r w:rsidRPr="00D10E58">
              <w:rPr>
                <w:sz w:val="20"/>
              </w:rPr>
              <w:t>10</w:t>
            </w:r>
          </w:p>
        </w:tc>
        <w:tc>
          <w:tcPr>
            <w:tcW w:w="404" w:type="pct"/>
          </w:tcPr>
          <w:p w14:paraId="1ECBCAF2" w14:textId="77777777" w:rsidR="00D10E58" w:rsidRPr="00D10E58" w:rsidRDefault="00D10E58" w:rsidP="00D10E58">
            <w:pPr>
              <w:pStyle w:val="Sinespaciado"/>
              <w:rPr>
                <w:sz w:val="20"/>
              </w:rPr>
            </w:pPr>
            <w:r w:rsidRPr="00D10E58">
              <w:rPr>
                <w:sz w:val="20"/>
              </w:rPr>
              <w:t>6</w:t>
            </w:r>
          </w:p>
        </w:tc>
        <w:tc>
          <w:tcPr>
            <w:tcW w:w="393" w:type="pct"/>
          </w:tcPr>
          <w:p w14:paraId="0B35780A" w14:textId="77777777" w:rsidR="00D10E58" w:rsidRPr="00D10E58" w:rsidRDefault="00D10E58" w:rsidP="00D10E58">
            <w:pPr>
              <w:pStyle w:val="Sinespaciado"/>
              <w:rPr>
                <w:sz w:val="20"/>
              </w:rPr>
            </w:pPr>
            <w:r w:rsidRPr="00D10E58">
              <w:rPr>
                <w:sz w:val="20"/>
              </w:rPr>
              <w:t>7</w:t>
            </w:r>
          </w:p>
        </w:tc>
        <w:tc>
          <w:tcPr>
            <w:tcW w:w="393" w:type="pct"/>
          </w:tcPr>
          <w:p w14:paraId="1D4ACE1C" w14:textId="77777777" w:rsidR="00D10E58" w:rsidRPr="00D10E58" w:rsidRDefault="00D10E58" w:rsidP="00D10E58">
            <w:pPr>
              <w:pStyle w:val="Sinespaciado"/>
              <w:rPr>
                <w:sz w:val="20"/>
              </w:rPr>
            </w:pPr>
            <w:r w:rsidRPr="00D10E58">
              <w:rPr>
                <w:sz w:val="20"/>
              </w:rPr>
              <w:t>6</w:t>
            </w:r>
          </w:p>
        </w:tc>
        <w:tc>
          <w:tcPr>
            <w:tcW w:w="393" w:type="pct"/>
          </w:tcPr>
          <w:p w14:paraId="59D1BDAB" w14:textId="77777777" w:rsidR="00D10E58" w:rsidRPr="00D10E58" w:rsidRDefault="00D10E58" w:rsidP="00D10E58">
            <w:pPr>
              <w:pStyle w:val="Sinespaciado"/>
              <w:rPr>
                <w:sz w:val="20"/>
              </w:rPr>
            </w:pPr>
            <w:r w:rsidRPr="00D10E58">
              <w:rPr>
                <w:sz w:val="20"/>
              </w:rPr>
              <w:t>4</w:t>
            </w:r>
          </w:p>
        </w:tc>
        <w:tc>
          <w:tcPr>
            <w:tcW w:w="393" w:type="pct"/>
          </w:tcPr>
          <w:p w14:paraId="5E663D7C" w14:textId="77777777" w:rsidR="00D10E58" w:rsidRPr="00D10E58" w:rsidRDefault="00D10E58" w:rsidP="00D10E58">
            <w:pPr>
              <w:pStyle w:val="Sinespaciado"/>
              <w:rPr>
                <w:sz w:val="20"/>
              </w:rPr>
            </w:pPr>
            <w:r w:rsidRPr="00D10E58">
              <w:rPr>
                <w:sz w:val="20"/>
              </w:rPr>
              <w:t>3</w:t>
            </w:r>
          </w:p>
        </w:tc>
        <w:tc>
          <w:tcPr>
            <w:tcW w:w="393" w:type="pct"/>
          </w:tcPr>
          <w:p w14:paraId="13519B43" w14:textId="77777777" w:rsidR="00D10E58" w:rsidRPr="00D10E58" w:rsidRDefault="00D10E58" w:rsidP="00D10E58">
            <w:pPr>
              <w:pStyle w:val="Sinespaciado"/>
              <w:rPr>
                <w:sz w:val="20"/>
              </w:rPr>
            </w:pPr>
            <w:r w:rsidRPr="00D10E58">
              <w:rPr>
                <w:sz w:val="20"/>
              </w:rPr>
              <w:t>1</w:t>
            </w:r>
          </w:p>
        </w:tc>
        <w:tc>
          <w:tcPr>
            <w:tcW w:w="393" w:type="pct"/>
          </w:tcPr>
          <w:p w14:paraId="3CBE0B51" w14:textId="77777777" w:rsidR="00D10E58" w:rsidRPr="00D10E58" w:rsidRDefault="00D10E58" w:rsidP="00D10E58">
            <w:pPr>
              <w:pStyle w:val="Sinespaciado"/>
              <w:rPr>
                <w:sz w:val="20"/>
              </w:rPr>
            </w:pPr>
            <w:r w:rsidRPr="00D10E58">
              <w:rPr>
                <w:sz w:val="20"/>
              </w:rPr>
              <w:t>1</w:t>
            </w:r>
          </w:p>
        </w:tc>
        <w:tc>
          <w:tcPr>
            <w:tcW w:w="598" w:type="pct"/>
          </w:tcPr>
          <w:p w14:paraId="61C5022F" w14:textId="77777777" w:rsidR="00D10E58" w:rsidRPr="00D10E58" w:rsidRDefault="00D10E58" w:rsidP="00D10E58">
            <w:pPr>
              <w:pStyle w:val="Sinespaciado"/>
              <w:rPr>
                <w:sz w:val="20"/>
              </w:rPr>
            </w:pPr>
            <w:r w:rsidRPr="00D10E58">
              <w:rPr>
                <w:sz w:val="20"/>
              </w:rPr>
              <w:t>2</w:t>
            </w:r>
          </w:p>
        </w:tc>
        <w:tc>
          <w:tcPr>
            <w:tcW w:w="574" w:type="pct"/>
          </w:tcPr>
          <w:p w14:paraId="5DF1A428" w14:textId="77777777" w:rsidR="00D10E58" w:rsidRPr="00D10E58" w:rsidRDefault="00D10E58" w:rsidP="00277DE2">
            <w:pPr>
              <w:pStyle w:val="Sinespaciado"/>
              <w:keepNext/>
              <w:rPr>
                <w:sz w:val="20"/>
              </w:rPr>
            </w:pPr>
            <w:r w:rsidRPr="00D10E58">
              <w:rPr>
                <w:sz w:val="20"/>
              </w:rPr>
              <w:t>4</w:t>
            </w:r>
          </w:p>
        </w:tc>
      </w:tr>
    </w:tbl>
    <w:p w14:paraId="44B408F2" w14:textId="022D3A05" w:rsidR="00277DE2" w:rsidRDefault="00277DE2">
      <w:pPr>
        <w:pStyle w:val="Descripcin"/>
      </w:pPr>
      <w:bookmarkStart w:id="64" w:name="_Toc87030995"/>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2</w:t>
      </w:r>
      <w:r w:rsidR="00142F68">
        <w:rPr>
          <w:noProof/>
        </w:rPr>
        <w:fldChar w:fldCharType="end"/>
      </w:r>
      <w:r>
        <w:t>: Disponibilidad de materia prima</w:t>
      </w:r>
      <w:bookmarkEnd w:id="64"/>
    </w:p>
    <w:p w14:paraId="49C8145D" w14:textId="77777777" w:rsidR="00277DE2" w:rsidRDefault="00277DE2" w:rsidP="00277DE2">
      <w:r>
        <w:t>Elaboración propia</w:t>
      </w:r>
    </w:p>
    <w:p w14:paraId="1BC21592" w14:textId="77777777" w:rsidR="00545851" w:rsidRPr="00277DE2" w:rsidRDefault="00545851" w:rsidP="00277DE2"/>
    <w:p w14:paraId="7FC23716" w14:textId="77777777" w:rsidR="00D10E58" w:rsidRPr="00306B2C" w:rsidRDefault="00D10E58" w:rsidP="00D10E58">
      <w:pPr>
        <w:rPr>
          <w:rFonts w:cs="Arial"/>
        </w:rPr>
      </w:pPr>
      <w:r w:rsidRPr="00306B2C">
        <w:rPr>
          <w:rFonts w:cs="Arial"/>
        </w:rPr>
        <w:t>Las provincias incluidas en el concepto “Norte” son Salta, Formosa, Jujuy, Corrientes, Tucumán, Misiones y Catamarca.</w:t>
      </w:r>
    </w:p>
    <w:p w14:paraId="58C837E8" w14:textId="77777777" w:rsidR="00D10E58" w:rsidRPr="00306B2C" w:rsidRDefault="00D10E58" w:rsidP="00D10E58">
      <w:pPr>
        <w:rPr>
          <w:rFonts w:cs="Arial"/>
          <w:b/>
        </w:rPr>
      </w:pPr>
      <w:r w:rsidRPr="00306B2C">
        <w:rPr>
          <w:rFonts w:cs="Arial"/>
          <w:b/>
        </w:rPr>
        <w:t xml:space="preserve">Costos de servicios eléctricos por provincia: </w:t>
      </w:r>
    </w:p>
    <w:p w14:paraId="1415B54C" w14:textId="77777777" w:rsidR="00D10E58" w:rsidRPr="00306B2C" w:rsidRDefault="00D10E58" w:rsidP="00D10E58">
      <w:pPr>
        <w:rPr>
          <w:rFonts w:cs="Arial"/>
        </w:rPr>
      </w:pPr>
      <w:r w:rsidRPr="00306B2C">
        <w:rPr>
          <w:rFonts w:cs="Arial"/>
        </w:rPr>
        <w:t xml:space="preserve">Comparación de los costos de energía eléctrica de cada provincia. </w:t>
      </w:r>
    </w:p>
    <w:p w14:paraId="1FD8DB4F" w14:textId="77777777" w:rsidR="00D10E58" w:rsidRPr="00306B2C" w:rsidRDefault="00D10E58" w:rsidP="00D10E58">
      <w:pPr>
        <w:rPr>
          <w:rFonts w:eastAsia="Times New Roman" w:cs="Arial"/>
          <w:color w:val="000000"/>
          <w:szCs w:val="24"/>
        </w:rPr>
      </w:pPr>
    </w:p>
    <w:tbl>
      <w:tblPr>
        <w:tblW w:w="4262" w:type="dxa"/>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1247"/>
        <w:gridCol w:w="3015"/>
      </w:tblGrid>
      <w:tr w:rsidR="00D10E58" w:rsidRPr="00306B2C" w14:paraId="0E2E1CC1" w14:textId="77777777" w:rsidTr="00D10E58">
        <w:trPr>
          <w:trHeight w:val="624"/>
          <w:jc w:val="center"/>
        </w:trPr>
        <w:tc>
          <w:tcPr>
            <w:tcW w:w="1247" w:type="dxa"/>
          </w:tcPr>
          <w:p w14:paraId="5D62301A" w14:textId="77777777" w:rsidR="00D10E58" w:rsidRPr="00306B2C" w:rsidRDefault="00D10E58" w:rsidP="00D10E58">
            <w:pPr>
              <w:pStyle w:val="Sinespaciado"/>
              <w:rPr>
                <w:szCs w:val="24"/>
              </w:rPr>
            </w:pPr>
            <w:r w:rsidRPr="00306B2C">
              <w:t>Provincia</w:t>
            </w:r>
          </w:p>
        </w:tc>
        <w:tc>
          <w:tcPr>
            <w:tcW w:w="3015" w:type="dxa"/>
          </w:tcPr>
          <w:p w14:paraId="1ADC3D73" w14:textId="77777777" w:rsidR="00D10E58" w:rsidRPr="00306B2C" w:rsidRDefault="00D10E58" w:rsidP="00D10E58">
            <w:pPr>
              <w:pStyle w:val="Sinespaciado"/>
            </w:pPr>
            <w:r w:rsidRPr="00306B2C">
              <w:t>Factura de 300 kWh incluye cargo fijo x mes</w:t>
            </w:r>
          </w:p>
        </w:tc>
      </w:tr>
      <w:tr w:rsidR="00D10E58" w:rsidRPr="00306B2C" w14:paraId="6F7C4908" w14:textId="77777777" w:rsidTr="00D10E58">
        <w:trPr>
          <w:trHeight w:val="300"/>
          <w:jc w:val="center"/>
        </w:trPr>
        <w:tc>
          <w:tcPr>
            <w:tcW w:w="1247" w:type="dxa"/>
          </w:tcPr>
          <w:p w14:paraId="1A11BF87" w14:textId="77777777" w:rsidR="00D10E58" w:rsidRPr="00306B2C" w:rsidRDefault="00D10E58" w:rsidP="00D10E58">
            <w:pPr>
              <w:pStyle w:val="Sinespaciado"/>
              <w:rPr>
                <w:szCs w:val="24"/>
              </w:rPr>
            </w:pPr>
            <w:r w:rsidRPr="00306B2C">
              <w:t>Mendoza</w:t>
            </w:r>
          </w:p>
        </w:tc>
        <w:tc>
          <w:tcPr>
            <w:tcW w:w="3015" w:type="dxa"/>
          </w:tcPr>
          <w:p w14:paraId="35ED665A" w14:textId="77777777" w:rsidR="00D10E58" w:rsidRPr="00306B2C" w:rsidRDefault="00D10E58" w:rsidP="00D10E58">
            <w:pPr>
              <w:pStyle w:val="Sinespaciado"/>
              <w:rPr>
                <w:szCs w:val="24"/>
              </w:rPr>
            </w:pPr>
            <w:r w:rsidRPr="00306B2C">
              <w:t>$1.013,54</w:t>
            </w:r>
          </w:p>
        </w:tc>
      </w:tr>
      <w:tr w:rsidR="00D10E58" w:rsidRPr="00306B2C" w14:paraId="40AD1FBB" w14:textId="77777777" w:rsidTr="00D10E58">
        <w:trPr>
          <w:trHeight w:val="300"/>
          <w:jc w:val="center"/>
        </w:trPr>
        <w:tc>
          <w:tcPr>
            <w:tcW w:w="1247" w:type="dxa"/>
          </w:tcPr>
          <w:p w14:paraId="0E0ABCE8" w14:textId="77777777" w:rsidR="00D10E58" w:rsidRPr="00306B2C" w:rsidRDefault="00D10E58" w:rsidP="00D10E58">
            <w:pPr>
              <w:pStyle w:val="Sinespaciado"/>
              <w:rPr>
                <w:szCs w:val="24"/>
              </w:rPr>
            </w:pPr>
            <w:r w:rsidRPr="00306B2C">
              <w:t>San Juan</w:t>
            </w:r>
          </w:p>
        </w:tc>
        <w:tc>
          <w:tcPr>
            <w:tcW w:w="3015" w:type="dxa"/>
          </w:tcPr>
          <w:p w14:paraId="4CFDD3A4" w14:textId="77777777" w:rsidR="00D10E58" w:rsidRPr="00306B2C" w:rsidRDefault="00D10E58" w:rsidP="00D10E58">
            <w:pPr>
              <w:pStyle w:val="Sinespaciado"/>
              <w:rPr>
                <w:szCs w:val="24"/>
              </w:rPr>
            </w:pPr>
            <w:r w:rsidRPr="00306B2C">
              <w:t>$434,88</w:t>
            </w:r>
          </w:p>
        </w:tc>
      </w:tr>
      <w:tr w:rsidR="00D10E58" w:rsidRPr="00306B2C" w14:paraId="1BB6884F" w14:textId="77777777" w:rsidTr="00D10E58">
        <w:trPr>
          <w:trHeight w:val="300"/>
          <w:jc w:val="center"/>
        </w:trPr>
        <w:tc>
          <w:tcPr>
            <w:tcW w:w="1247" w:type="dxa"/>
          </w:tcPr>
          <w:p w14:paraId="4CA72B04" w14:textId="77777777" w:rsidR="00D10E58" w:rsidRPr="00306B2C" w:rsidRDefault="00D10E58" w:rsidP="00D10E58">
            <w:pPr>
              <w:pStyle w:val="Sinespaciado"/>
              <w:rPr>
                <w:szCs w:val="24"/>
              </w:rPr>
            </w:pPr>
            <w:r w:rsidRPr="00306B2C">
              <w:t>Río Negro</w:t>
            </w:r>
          </w:p>
        </w:tc>
        <w:tc>
          <w:tcPr>
            <w:tcW w:w="3015" w:type="dxa"/>
          </w:tcPr>
          <w:p w14:paraId="442A0960" w14:textId="77777777" w:rsidR="00D10E58" w:rsidRPr="00306B2C" w:rsidRDefault="00D10E58" w:rsidP="00D10E58">
            <w:pPr>
              <w:pStyle w:val="Sinespaciado"/>
              <w:rPr>
                <w:szCs w:val="24"/>
              </w:rPr>
            </w:pPr>
            <w:r w:rsidRPr="00306B2C">
              <w:t>$642,27</w:t>
            </w:r>
          </w:p>
        </w:tc>
      </w:tr>
      <w:tr w:rsidR="00D10E58" w:rsidRPr="00306B2C" w14:paraId="16254E05" w14:textId="77777777" w:rsidTr="00D10E58">
        <w:trPr>
          <w:trHeight w:val="300"/>
          <w:jc w:val="center"/>
        </w:trPr>
        <w:tc>
          <w:tcPr>
            <w:tcW w:w="1247" w:type="dxa"/>
          </w:tcPr>
          <w:p w14:paraId="44980FC6" w14:textId="77777777" w:rsidR="00D10E58" w:rsidRPr="00306B2C" w:rsidRDefault="00D10E58" w:rsidP="00D10E58">
            <w:pPr>
              <w:pStyle w:val="Sinespaciado"/>
              <w:rPr>
                <w:szCs w:val="24"/>
              </w:rPr>
            </w:pPr>
            <w:r w:rsidRPr="00306B2C">
              <w:t>Neuquén</w:t>
            </w:r>
          </w:p>
        </w:tc>
        <w:tc>
          <w:tcPr>
            <w:tcW w:w="3015" w:type="dxa"/>
          </w:tcPr>
          <w:p w14:paraId="18A1E6F0" w14:textId="77777777" w:rsidR="00D10E58" w:rsidRPr="00306B2C" w:rsidRDefault="00D10E58" w:rsidP="00277DE2">
            <w:pPr>
              <w:pStyle w:val="Sinespaciado"/>
              <w:keepNext/>
              <w:rPr>
                <w:szCs w:val="24"/>
              </w:rPr>
            </w:pPr>
            <w:r w:rsidRPr="00306B2C">
              <w:t>$1.137,55</w:t>
            </w:r>
          </w:p>
        </w:tc>
      </w:tr>
    </w:tbl>
    <w:p w14:paraId="302EDE93" w14:textId="01E8DA14" w:rsidR="00277DE2" w:rsidRDefault="00277DE2">
      <w:pPr>
        <w:pStyle w:val="Descripcin"/>
      </w:pPr>
      <w:bookmarkStart w:id="65" w:name="_Toc87030996"/>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3</w:t>
      </w:r>
      <w:r w:rsidR="00142F68">
        <w:rPr>
          <w:noProof/>
        </w:rPr>
        <w:fldChar w:fldCharType="end"/>
      </w:r>
      <w:r>
        <w:t>: Costo de servicio eléctrico por provincias</w:t>
      </w:r>
      <w:bookmarkEnd w:id="65"/>
    </w:p>
    <w:p w14:paraId="111D6F31" w14:textId="77777777" w:rsidR="00277DE2" w:rsidRDefault="00277DE2" w:rsidP="00277DE2">
      <w:r>
        <w:t xml:space="preserve">Fuente: Fundelec </w:t>
      </w:r>
      <w:r w:rsidR="00C46469">
        <w:t>(Fundación</w:t>
      </w:r>
      <w:r>
        <w:t xml:space="preserve"> para el desarrollo Eléctrico Argentino)</w:t>
      </w:r>
    </w:p>
    <w:p w14:paraId="313F70B6" w14:textId="77777777" w:rsidR="00277DE2" w:rsidRPr="00277DE2" w:rsidRDefault="00277DE2" w:rsidP="00277DE2">
      <w:r>
        <w:t>Elaboración propia</w:t>
      </w:r>
    </w:p>
    <w:p w14:paraId="69D3BBA6" w14:textId="77777777" w:rsidR="00D10E58" w:rsidRPr="00306B2C" w:rsidRDefault="00D10E58" w:rsidP="00D10E58">
      <w:pPr>
        <w:rPr>
          <w:rFonts w:cs="Arial"/>
          <w:b/>
        </w:rPr>
      </w:pPr>
      <w:r w:rsidRPr="00306B2C">
        <w:rPr>
          <w:rFonts w:cs="Arial"/>
          <w:b/>
        </w:rPr>
        <w:t>Costos de Gas Natural por provincia</w:t>
      </w:r>
    </w:p>
    <w:tbl>
      <w:tblPr>
        <w:tblW w:w="0" w:type="auto"/>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00" w:firstRow="0" w:lastRow="0" w:firstColumn="0" w:lastColumn="0" w:noHBand="0" w:noVBand="1"/>
      </w:tblPr>
      <w:tblGrid>
        <w:gridCol w:w="1310"/>
        <w:gridCol w:w="3218"/>
        <w:gridCol w:w="3013"/>
      </w:tblGrid>
      <w:tr w:rsidR="00D10E58" w:rsidRPr="00306B2C" w14:paraId="2BCE6B77" w14:textId="77777777" w:rsidTr="00277DE2">
        <w:trPr>
          <w:trHeight w:val="397"/>
          <w:jc w:val="center"/>
        </w:trPr>
        <w:tc>
          <w:tcPr>
            <w:tcW w:w="0" w:type="auto"/>
          </w:tcPr>
          <w:p w14:paraId="7AD2BEB8" w14:textId="77777777" w:rsidR="00D10E58" w:rsidRPr="00306B2C" w:rsidRDefault="00D10E58" w:rsidP="00D10E58">
            <w:pPr>
              <w:pStyle w:val="Sinespaciado"/>
              <w:rPr>
                <w:szCs w:val="24"/>
              </w:rPr>
            </w:pPr>
            <w:r w:rsidRPr="00306B2C">
              <w:t>Provincia</w:t>
            </w:r>
          </w:p>
        </w:tc>
        <w:tc>
          <w:tcPr>
            <w:tcW w:w="0" w:type="auto"/>
          </w:tcPr>
          <w:p w14:paraId="01EB9CDF" w14:textId="77777777" w:rsidR="00D10E58" w:rsidRPr="00306B2C" w:rsidRDefault="00D10E58" w:rsidP="00D10E58">
            <w:pPr>
              <w:pStyle w:val="Sinespaciado"/>
              <w:rPr>
                <w:szCs w:val="24"/>
              </w:rPr>
            </w:pPr>
            <w:r w:rsidRPr="00306B2C">
              <w:t>Cargo fijo por factura (2019)</w:t>
            </w:r>
          </w:p>
        </w:tc>
        <w:tc>
          <w:tcPr>
            <w:tcW w:w="0" w:type="auto"/>
          </w:tcPr>
          <w:p w14:paraId="46EDCC96" w14:textId="77777777" w:rsidR="00D10E58" w:rsidRPr="00306B2C" w:rsidRDefault="00D10E58" w:rsidP="00D10E58">
            <w:pPr>
              <w:pStyle w:val="Sinespaciado"/>
              <w:rPr>
                <w:szCs w:val="24"/>
              </w:rPr>
            </w:pPr>
            <w:r w:rsidRPr="00306B2C">
              <w:t>Cargo por m</w:t>
            </w:r>
            <w:r w:rsidRPr="00306B2C">
              <w:rPr>
                <w:vertAlign w:val="superscript"/>
              </w:rPr>
              <w:t>3</w:t>
            </w:r>
            <w:r w:rsidRPr="00306B2C">
              <w:t xml:space="preserve"> de consumo</w:t>
            </w:r>
          </w:p>
        </w:tc>
      </w:tr>
      <w:tr w:rsidR="00D10E58" w:rsidRPr="00306B2C" w14:paraId="65DDB65B" w14:textId="77777777" w:rsidTr="00277DE2">
        <w:trPr>
          <w:trHeight w:val="300"/>
          <w:jc w:val="center"/>
        </w:trPr>
        <w:tc>
          <w:tcPr>
            <w:tcW w:w="0" w:type="auto"/>
          </w:tcPr>
          <w:p w14:paraId="28FD7DF6" w14:textId="77777777" w:rsidR="00D10E58" w:rsidRPr="00306B2C" w:rsidRDefault="00D10E58" w:rsidP="00D10E58">
            <w:pPr>
              <w:pStyle w:val="Sinespaciado"/>
              <w:rPr>
                <w:szCs w:val="24"/>
              </w:rPr>
            </w:pPr>
            <w:r w:rsidRPr="00306B2C">
              <w:t>Mendoza</w:t>
            </w:r>
          </w:p>
        </w:tc>
        <w:tc>
          <w:tcPr>
            <w:tcW w:w="0" w:type="auto"/>
          </w:tcPr>
          <w:p w14:paraId="1FD61605" w14:textId="77777777" w:rsidR="00D10E58" w:rsidRPr="00306B2C" w:rsidRDefault="00D10E58" w:rsidP="00D10E58">
            <w:pPr>
              <w:pStyle w:val="Sinespaciado"/>
              <w:rPr>
                <w:szCs w:val="24"/>
              </w:rPr>
            </w:pPr>
            <w:r w:rsidRPr="00306B2C">
              <w:t>1.5961,5</w:t>
            </w:r>
          </w:p>
        </w:tc>
        <w:tc>
          <w:tcPr>
            <w:tcW w:w="0" w:type="auto"/>
          </w:tcPr>
          <w:p w14:paraId="73177483" w14:textId="77777777" w:rsidR="00D10E58" w:rsidRPr="00306B2C" w:rsidRDefault="00D10E58" w:rsidP="00D10E58">
            <w:pPr>
              <w:pStyle w:val="Sinespaciado"/>
              <w:rPr>
                <w:szCs w:val="24"/>
              </w:rPr>
            </w:pPr>
            <w:r w:rsidRPr="00306B2C">
              <w:t>0,3947</w:t>
            </w:r>
          </w:p>
        </w:tc>
      </w:tr>
      <w:tr w:rsidR="00D10E58" w:rsidRPr="00306B2C" w14:paraId="59B6789E" w14:textId="77777777" w:rsidTr="00277DE2">
        <w:trPr>
          <w:trHeight w:val="300"/>
          <w:jc w:val="center"/>
        </w:trPr>
        <w:tc>
          <w:tcPr>
            <w:tcW w:w="0" w:type="auto"/>
          </w:tcPr>
          <w:p w14:paraId="05A9A923" w14:textId="77777777" w:rsidR="00D10E58" w:rsidRPr="00306B2C" w:rsidRDefault="00D10E58" w:rsidP="00D10E58">
            <w:pPr>
              <w:pStyle w:val="Sinespaciado"/>
              <w:rPr>
                <w:szCs w:val="24"/>
              </w:rPr>
            </w:pPr>
            <w:r w:rsidRPr="00306B2C">
              <w:t>San Juan</w:t>
            </w:r>
          </w:p>
        </w:tc>
        <w:tc>
          <w:tcPr>
            <w:tcW w:w="0" w:type="auto"/>
          </w:tcPr>
          <w:p w14:paraId="58CA62A7" w14:textId="77777777" w:rsidR="00D10E58" w:rsidRPr="00306B2C" w:rsidRDefault="00D10E58" w:rsidP="00D10E58">
            <w:pPr>
              <w:pStyle w:val="Sinespaciado"/>
              <w:rPr>
                <w:szCs w:val="24"/>
              </w:rPr>
            </w:pPr>
            <w:r w:rsidRPr="00306B2C">
              <w:t>15.962,36</w:t>
            </w:r>
          </w:p>
        </w:tc>
        <w:tc>
          <w:tcPr>
            <w:tcW w:w="0" w:type="auto"/>
          </w:tcPr>
          <w:p w14:paraId="673790AF" w14:textId="77777777" w:rsidR="00D10E58" w:rsidRPr="00306B2C" w:rsidRDefault="00D10E58" w:rsidP="00D10E58">
            <w:pPr>
              <w:pStyle w:val="Sinespaciado"/>
              <w:rPr>
                <w:szCs w:val="24"/>
              </w:rPr>
            </w:pPr>
            <w:r w:rsidRPr="00306B2C">
              <w:t>0,4017</w:t>
            </w:r>
          </w:p>
        </w:tc>
      </w:tr>
      <w:tr w:rsidR="00D10E58" w:rsidRPr="00306B2C" w14:paraId="264933AA" w14:textId="77777777" w:rsidTr="00277DE2">
        <w:trPr>
          <w:trHeight w:val="300"/>
          <w:jc w:val="center"/>
        </w:trPr>
        <w:tc>
          <w:tcPr>
            <w:tcW w:w="0" w:type="auto"/>
          </w:tcPr>
          <w:p w14:paraId="483E2695" w14:textId="77777777" w:rsidR="00D10E58" w:rsidRPr="00306B2C" w:rsidRDefault="00D10E58" w:rsidP="00D10E58">
            <w:pPr>
              <w:pStyle w:val="Sinespaciado"/>
              <w:rPr>
                <w:szCs w:val="24"/>
              </w:rPr>
            </w:pPr>
            <w:r w:rsidRPr="00306B2C">
              <w:t>Río Negro</w:t>
            </w:r>
          </w:p>
        </w:tc>
        <w:tc>
          <w:tcPr>
            <w:tcW w:w="0" w:type="auto"/>
          </w:tcPr>
          <w:p w14:paraId="135AEC29" w14:textId="77777777" w:rsidR="00D10E58" w:rsidRPr="00306B2C" w:rsidRDefault="00D10E58" w:rsidP="00D10E58">
            <w:pPr>
              <w:pStyle w:val="Sinespaciado"/>
              <w:rPr>
                <w:szCs w:val="24"/>
              </w:rPr>
            </w:pPr>
            <w:r w:rsidRPr="00306B2C">
              <w:t>8.618,47</w:t>
            </w:r>
          </w:p>
        </w:tc>
        <w:tc>
          <w:tcPr>
            <w:tcW w:w="0" w:type="auto"/>
          </w:tcPr>
          <w:p w14:paraId="2222A60E" w14:textId="77777777" w:rsidR="00D10E58" w:rsidRPr="00306B2C" w:rsidRDefault="00D10E58" w:rsidP="00D10E58">
            <w:pPr>
              <w:pStyle w:val="Sinespaciado"/>
              <w:rPr>
                <w:szCs w:val="24"/>
              </w:rPr>
            </w:pPr>
            <w:r w:rsidRPr="00306B2C">
              <w:t>0,3907</w:t>
            </w:r>
          </w:p>
        </w:tc>
      </w:tr>
      <w:tr w:rsidR="00D10E58" w:rsidRPr="00306B2C" w14:paraId="122CC2E1" w14:textId="77777777" w:rsidTr="00277DE2">
        <w:trPr>
          <w:trHeight w:val="300"/>
          <w:jc w:val="center"/>
        </w:trPr>
        <w:tc>
          <w:tcPr>
            <w:tcW w:w="0" w:type="auto"/>
          </w:tcPr>
          <w:p w14:paraId="614FCCA9" w14:textId="77777777" w:rsidR="00D10E58" w:rsidRPr="00306B2C" w:rsidRDefault="00D10E58" w:rsidP="00D10E58">
            <w:pPr>
              <w:pStyle w:val="Sinespaciado"/>
              <w:rPr>
                <w:szCs w:val="24"/>
              </w:rPr>
            </w:pPr>
            <w:r w:rsidRPr="00306B2C">
              <w:t>Neuquén</w:t>
            </w:r>
          </w:p>
        </w:tc>
        <w:tc>
          <w:tcPr>
            <w:tcW w:w="0" w:type="auto"/>
          </w:tcPr>
          <w:p w14:paraId="4D6B494F" w14:textId="77777777" w:rsidR="00D10E58" w:rsidRPr="00306B2C" w:rsidRDefault="00D10E58" w:rsidP="00D10E58">
            <w:pPr>
              <w:pStyle w:val="Sinespaciado"/>
              <w:rPr>
                <w:szCs w:val="24"/>
              </w:rPr>
            </w:pPr>
            <w:r w:rsidRPr="00306B2C">
              <w:t>8.618,94</w:t>
            </w:r>
          </w:p>
        </w:tc>
        <w:tc>
          <w:tcPr>
            <w:tcW w:w="0" w:type="auto"/>
          </w:tcPr>
          <w:p w14:paraId="27E83457" w14:textId="77777777" w:rsidR="00D10E58" w:rsidRPr="00306B2C" w:rsidRDefault="00D10E58" w:rsidP="00277DE2">
            <w:pPr>
              <w:pStyle w:val="Sinespaciado"/>
              <w:keepNext/>
              <w:rPr>
                <w:szCs w:val="24"/>
              </w:rPr>
            </w:pPr>
            <w:r w:rsidRPr="00306B2C">
              <w:t>0,07825</w:t>
            </w:r>
          </w:p>
        </w:tc>
      </w:tr>
    </w:tbl>
    <w:p w14:paraId="5A3CD9F9" w14:textId="4F988E49" w:rsidR="00277DE2" w:rsidRDefault="00277DE2">
      <w:pPr>
        <w:pStyle w:val="Descripcin"/>
      </w:pPr>
      <w:bookmarkStart w:id="66" w:name="_Toc87030997"/>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4</w:t>
      </w:r>
      <w:r w:rsidR="00142F68">
        <w:rPr>
          <w:noProof/>
        </w:rPr>
        <w:fldChar w:fldCharType="end"/>
      </w:r>
      <w:r>
        <w:t>: Costo de Gas natural por provincias</w:t>
      </w:r>
      <w:bookmarkEnd w:id="66"/>
    </w:p>
    <w:p w14:paraId="6B83140D" w14:textId="77777777" w:rsidR="00277DE2" w:rsidRDefault="00277DE2" w:rsidP="00277DE2">
      <w:r>
        <w:lastRenderedPageBreak/>
        <w:t>Fuente: Ecogas y Camuzzi Gas</w:t>
      </w:r>
    </w:p>
    <w:p w14:paraId="1EA51476" w14:textId="77777777" w:rsidR="00277DE2" w:rsidRPr="00277DE2" w:rsidRDefault="00277DE2" w:rsidP="00277DE2">
      <w:r>
        <w:t>Elaboración propia</w:t>
      </w:r>
    </w:p>
    <w:p w14:paraId="3E0EAF56" w14:textId="77777777" w:rsidR="00D10E58" w:rsidRPr="00306B2C" w:rsidRDefault="00D10E58" w:rsidP="00D10E58">
      <w:pPr>
        <w:rPr>
          <w:rFonts w:cs="Arial"/>
          <w:szCs w:val="24"/>
        </w:rPr>
      </w:pPr>
      <w:r w:rsidRPr="00306B2C">
        <w:rPr>
          <w:rFonts w:cs="Arial"/>
          <w:b/>
        </w:rPr>
        <w:t>Distancias de transporte a puerto más cercano:</w:t>
      </w:r>
      <w:r w:rsidRPr="00306B2C">
        <w:rPr>
          <w:rFonts w:cs="Arial"/>
        </w:rPr>
        <w:t xml:space="preserve"> Distancia a puerto más cercano considerando puerto situado en Chile o Buenos Aires.</w:t>
      </w:r>
    </w:p>
    <w:tbl>
      <w:tblPr>
        <w:tblW w:w="0" w:type="auto"/>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00" w:firstRow="0" w:lastRow="0" w:firstColumn="0" w:lastColumn="0" w:noHBand="0" w:noVBand="1"/>
      </w:tblPr>
      <w:tblGrid>
        <w:gridCol w:w="1310"/>
        <w:gridCol w:w="3071"/>
        <w:gridCol w:w="1790"/>
      </w:tblGrid>
      <w:tr w:rsidR="00D10E58" w:rsidRPr="00306B2C" w14:paraId="019C78D3" w14:textId="77777777" w:rsidTr="00277DE2">
        <w:trPr>
          <w:trHeight w:val="600"/>
          <w:jc w:val="center"/>
        </w:trPr>
        <w:tc>
          <w:tcPr>
            <w:tcW w:w="0" w:type="auto"/>
          </w:tcPr>
          <w:p w14:paraId="5469401F" w14:textId="77777777" w:rsidR="00D10E58" w:rsidRPr="00306B2C" w:rsidRDefault="00D10E58" w:rsidP="00D10E58">
            <w:pPr>
              <w:pStyle w:val="Sinespaciado"/>
              <w:rPr>
                <w:szCs w:val="24"/>
              </w:rPr>
            </w:pPr>
            <w:r w:rsidRPr="00306B2C">
              <w:t>Provincia</w:t>
            </w:r>
          </w:p>
        </w:tc>
        <w:tc>
          <w:tcPr>
            <w:tcW w:w="0" w:type="auto"/>
          </w:tcPr>
          <w:p w14:paraId="64CDC2D8" w14:textId="77777777" w:rsidR="00D10E58" w:rsidRPr="00306B2C" w:rsidRDefault="00D10E58" w:rsidP="00D10E58">
            <w:pPr>
              <w:pStyle w:val="Sinespaciado"/>
              <w:rPr>
                <w:szCs w:val="24"/>
              </w:rPr>
            </w:pPr>
            <w:r w:rsidRPr="00306B2C">
              <w:t>Puerto más cercano</w:t>
            </w:r>
          </w:p>
        </w:tc>
        <w:tc>
          <w:tcPr>
            <w:tcW w:w="0" w:type="auto"/>
          </w:tcPr>
          <w:p w14:paraId="44B8D3A7" w14:textId="77777777" w:rsidR="00D10E58" w:rsidRPr="00306B2C" w:rsidRDefault="00D10E58" w:rsidP="00D10E58">
            <w:pPr>
              <w:pStyle w:val="Sinespaciado"/>
              <w:rPr>
                <w:szCs w:val="24"/>
              </w:rPr>
            </w:pPr>
            <w:r w:rsidRPr="00306B2C">
              <w:t>Distancia (Km)</w:t>
            </w:r>
          </w:p>
        </w:tc>
      </w:tr>
      <w:tr w:rsidR="00D10E58" w:rsidRPr="00306B2C" w14:paraId="3B7CE576" w14:textId="77777777" w:rsidTr="00277DE2">
        <w:trPr>
          <w:trHeight w:val="600"/>
          <w:jc w:val="center"/>
        </w:trPr>
        <w:tc>
          <w:tcPr>
            <w:tcW w:w="0" w:type="auto"/>
          </w:tcPr>
          <w:p w14:paraId="6AD3F13E" w14:textId="77777777" w:rsidR="00D10E58" w:rsidRPr="00306B2C" w:rsidRDefault="00D10E58" w:rsidP="00D10E58">
            <w:pPr>
              <w:pStyle w:val="Sinespaciado"/>
              <w:rPr>
                <w:szCs w:val="24"/>
              </w:rPr>
            </w:pPr>
            <w:r w:rsidRPr="00306B2C">
              <w:t>Mendoza</w:t>
            </w:r>
          </w:p>
        </w:tc>
        <w:tc>
          <w:tcPr>
            <w:tcW w:w="0" w:type="auto"/>
          </w:tcPr>
          <w:p w14:paraId="5FDAD960" w14:textId="77777777" w:rsidR="00D10E58" w:rsidRPr="00306B2C" w:rsidRDefault="00D10E58" w:rsidP="00D10E58">
            <w:pPr>
              <w:pStyle w:val="Sinespaciado"/>
              <w:rPr>
                <w:szCs w:val="24"/>
              </w:rPr>
            </w:pPr>
            <w:r w:rsidRPr="00306B2C">
              <w:t>Puerto San Antonio (Chile)</w:t>
            </w:r>
          </w:p>
        </w:tc>
        <w:tc>
          <w:tcPr>
            <w:tcW w:w="0" w:type="auto"/>
          </w:tcPr>
          <w:p w14:paraId="69D21502" w14:textId="77777777" w:rsidR="00D10E58" w:rsidRPr="00306B2C" w:rsidRDefault="00D10E58" w:rsidP="00D10E58">
            <w:pPr>
              <w:pStyle w:val="Sinespaciado"/>
              <w:rPr>
                <w:szCs w:val="24"/>
              </w:rPr>
            </w:pPr>
            <w:r w:rsidRPr="00306B2C">
              <w:t>474</w:t>
            </w:r>
          </w:p>
        </w:tc>
      </w:tr>
      <w:tr w:rsidR="00D10E58" w:rsidRPr="00306B2C" w14:paraId="0CCE3F4F" w14:textId="77777777" w:rsidTr="00277DE2">
        <w:trPr>
          <w:trHeight w:val="600"/>
          <w:jc w:val="center"/>
        </w:trPr>
        <w:tc>
          <w:tcPr>
            <w:tcW w:w="0" w:type="auto"/>
          </w:tcPr>
          <w:p w14:paraId="417BC3BF" w14:textId="77777777" w:rsidR="00D10E58" w:rsidRPr="00306B2C" w:rsidRDefault="00D10E58" w:rsidP="00D10E58">
            <w:pPr>
              <w:pStyle w:val="Sinespaciado"/>
              <w:rPr>
                <w:szCs w:val="24"/>
              </w:rPr>
            </w:pPr>
            <w:r w:rsidRPr="00306B2C">
              <w:t>San Juan</w:t>
            </w:r>
          </w:p>
        </w:tc>
        <w:tc>
          <w:tcPr>
            <w:tcW w:w="0" w:type="auto"/>
          </w:tcPr>
          <w:p w14:paraId="44115519" w14:textId="77777777" w:rsidR="00D10E58" w:rsidRPr="00306B2C" w:rsidRDefault="00D10E58" w:rsidP="00D10E58">
            <w:pPr>
              <w:pStyle w:val="Sinespaciado"/>
              <w:rPr>
                <w:szCs w:val="24"/>
              </w:rPr>
            </w:pPr>
            <w:r w:rsidRPr="00306B2C">
              <w:t>Puerto San Antonio (Chile)</w:t>
            </w:r>
          </w:p>
        </w:tc>
        <w:tc>
          <w:tcPr>
            <w:tcW w:w="0" w:type="auto"/>
          </w:tcPr>
          <w:p w14:paraId="67FA6A55" w14:textId="77777777" w:rsidR="00D10E58" w:rsidRPr="00306B2C" w:rsidRDefault="00D10E58" w:rsidP="00D10E58">
            <w:pPr>
              <w:pStyle w:val="Sinespaciado"/>
              <w:rPr>
                <w:szCs w:val="24"/>
              </w:rPr>
            </w:pPr>
            <w:r w:rsidRPr="00306B2C">
              <w:t>640,7</w:t>
            </w:r>
          </w:p>
        </w:tc>
      </w:tr>
      <w:tr w:rsidR="00D10E58" w:rsidRPr="00306B2C" w14:paraId="3D1B7009" w14:textId="77777777" w:rsidTr="00277DE2">
        <w:trPr>
          <w:trHeight w:val="600"/>
          <w:jc w:val="center"/>
        </w:trPr>
        <w:tc>
          <w:tcPr>
            <w:tcW w:w="0" w:type="auto"/>
          </w:tcPr>
          <w:p w14:paraId="5F5F79E9" w14:textId="77777777" w:rsidR="00D10E58" w:rsidRPr="00306B2C" w:rsidRDefault="00D10E58" w:rsidP="00D10E58">
            <w:pPr>
              <w:pStyle w:val="Sinespaciado"/>
              <w:rPr>
                <w:szCs w:val="24"/>
              </w:rPr>
            </w:pPr>
            <w:r w:rsidRPr="00306B2C">
              <w:t>Río Negro</w:t>
            </w:r>
          </w:p>
        </w:tc>
        <w:tc>
          <w:tcPr>
            <w:tcW w:w="0" w:type="auto"/>
          </w:tcPr>
          <w:p w14:paraId="6CD4D308" w14:textId="77777777" w:rsidR="00D10E58" w:rsidRPr="00306B2C" w:rsidRDefault="00D10E58" w:rsidP="00D10E58">
            <w:pPr>
              <w:pStyle w:val="Sinespaciado"/>
            </w:pPr>
            <w:r w:rsidRPr="00306B2C">
              <w:t>Puerto Nuevo Bs. As.</w:t>
            </w:r>
          </w:p>
          <w:p w14:paraId="3BB0CF9F" w14:textId="77777777" w:rsidR="00D10E58" w:rsidRPr="00306B2C" w:rsidRDefault="00D10E58" w:rsidP="00D10E58">
            <w:pPr>
              <w:pStyle w:val="Sinespaciado"/>
            </w:pPr>
            <w:r w:rsidRPr="00306B2C">
              <w:t>(Argentina)</w:t>
            </w:r>
          </w:p>
        </w:tc>
        <w:tc>
          <w:tcPr>
            <w:tcW w:w="0" w:type="auto"/>
          </w:tcPr>
          <w:p w14:paraId="0919C807" w14:textId="77777777" w:rsidR="00D10E58" w:rsidRPr="00306B2C" w:rsidRDefault="00D10E58" w:rsidP="00D10E58">
            <w:pPr>
              <w:pStyle w:val="Sinespaciado"/>
              <w:rPr>
                <w:szCs w:val="24"/>
              </w:rPr>
            </w:pPr>
            <w:r w:rsidRPr="00306B2C">
              <w:t>916</w:t>
            </w:r>
          </w:p>
        </w:tc>
      </w:tr>
      <w:tr w:rsidR="00D10E58" w:rsidRPr="00306B2C" w14:paraId="4AE84243" w14:textId="77777777" w:rsidTr="00277DE2">
        <w:trPr>
          <w:trHeight w:val="600"/>
          <w:jc w:val="center"/>
        </w:trPr>
        <w:tc>
          <w:tcPr>
            <w:tcW w:w="0" w:type="auto"/>
          </w:tcPr>
          <w:p w14:paraId="60A5EBA6" w14:textId="77777777" w:rsidR="00D10E58" w:rsidRPr="00306B2C" w:rsidRDefault="00D10E58" w:rsidP="00D10E58">
            <w:pPr>
              <w:pStyle w:val="Sinespaciado"/>
              <w:rPr>
                <w:szCs w:val="24"/>
              </w:rPr>
            </w:pPr>
            <w:r w:rsidRPr="00306B2C">
              <w:t>Neuquén</w:t>
            </w:r>
          </w:p>
        </w:tc>
        <w:tc>
          <w:tcPr>
            <w:tcW w:w="0" w:type="auto"/>
          </w:tcPr>
          <w:p w14:paraId="584E2C19" w14:textId="77777777" w:rsidR="00D10E58" w:rsidRPr="00306B2C" w:rsidRDefault="00D10E58" w:rsidP="00D10E58">
            <w:pPr>
              <w:pStyle w:val="Sinespaciado"/>
              <w:rPr>
                <w:szCs w:val="24"/>
              </w:rPr>
            </w:pPr>
            <w:r w:rsidRPr="00306B2C">
              <w:t>Puerto San Antonio (Chile)</w:t>
            </w:r>
          </w:p>
        </w:tc>
        <w:tc>
          <w:tcPr>
            <w:tcW w:w="0" w:type="auto"/>
          </w:tcPr>
          <w:p w14:paraId="49FEB165" w14:textId="77777777" w:rsidR="00D10E58" w:rsidRPr="00306B2C" w:rsidRDefault="00D10E58" w:rsidP="00277DE2">
            <w:pPr>
              <w:pStyle w:val="Sinespaciado"/>
              <w:keepNext/>
              <w:rPr>
                <w:szCs w:val="24"/>
              </w:rPr>
            </w:pPr>
            <w:r w:rsidRPr="00306B2C">
              <w:t>1.117,8</w:t>
            </w:r>
          </w:p>
        </w:tc>
      </w:tr>
    </w:tbl>
    <w:p w14:paraId="4B42E49F" w14:textId="7F13F5F1" w:rsidR="00277DE2" w:rsidRDefault="00277DE2">
      <w:pPr>
        <w:pStyle w:val="Descripcin"/>
      </w:pPr>
      <w:bookmarkStart w:id="67" w:name="_Toc87030998"/>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5</w:t>
      </w:r>
      <w:r w:rsidR="00142F68">
        <w:rPr>
          <w:noProof/>
        </w:rPr>
        <w:fldChar w:fldCharType="end"/>
      </w:r>
      <w:r>
        <w:t xml:space="preserve">: Distancia al puerto </w:t>
      </w:r>
      <w:r w:rsidR="00C46469">
        <w:t>más</w:t>
      </w:r>
      <w:r>
        <w:t xml:space="preserve"> cercano</w:t>
      </w:r>
      <w:bookmarkEnd w:id="67"/>
    </w:p>
    <w:p w14:paraId="60499142" w14:textId="77777777" w:rsidR="00D10E58" w:rsidRDefault="00D10E58" w:rsidP="00D10E58">
      <w:pPr>
        <w:rPr>
          <w:rFonts w:cs="Arial"/>
        </w:rPr>
      </w:pPr>
      <w:r w:rsidRPr="00277DE2">
        <w:rPr>
          <w:rFonts w:cs="Arial"/>
        </w:rPr>
        <w:t>Fuentes: Google Maps</w:t>
      </w:r>
    </w:p>
    <w:p w14:paraId="01568798" w14:textId="77777777" w:rsidR="00277DE2" w:rsidRPr="00306B2C" w:rsidRDefault="00277DE2" w:rsidP="00D10E58">
      <w:pPr>
        <w:rPr>
          <w:rFonts w:cs="Arial"/>
        </w:rPr>
      </w:pPr>
      <w:r>
        <w:rPr>
          <w:rFonts w:cs="Arial"/>
        </w:rPr>
        <w:t>Elaboración propia</w:t>
      </w:r>
    </w:p>
    <w:p w14:paraId="6F9C73EF" w14:textId="77777777" w:rsidR="00D10E58" w:rsidRPr="00306B2C" w:rsidRDefault="00D10E58" w:rsidP="00D10E58">
      <w:pPr>
        <w:rPr>
          <w:rFonts w:eastAsia="Arial" w:cs="Arial"/>
          <w:b/>
        </w:rPr>
      </w:pPr>
      <w:r w:rsidRPr="00306B2C">
        <w:rPr>
          <w:rFonts w:eastAsia="Arial" w:cs="Arial"/>
          <w:b/>
        </w:rPr>
        <w:t>Método de factores ponderados</w:t>
      </w:r>
    </w:p>
    <w:p w14:paraId="60188DFC" w14:textId="77777777" w:rsidR="00D10E58" w:rsidRPr="00306B2C" w:rsidRDefault="00D10E58" w:rsidP="00D10E58">
      <w:pPr>
        <w:rPr>
          <w:rFonts w:eastAsia="Times New Roman" w:cs="Arial"/>
          <w:color w:val="000000"/>
        </w:rPr>
      </w:pPr>
    </w:p>
    <w:tbl>
      <w:tblPr>
        <w:tblW w:w="9355"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A0" w:firstRow="1" w:lastRow="0" w:firstColumn="1" w:lastColumn="0" w:noHBand="0" w:noVBand="1"/>
      </w:tblPr>
      <w:tblGrid>
        <w:gridCol w:w="2266"/>
        <w:gridCol w:w="737"/>
        <w:gridCol w:w="794"/>
        <w:gridCol w:w="794"/>
        <w:gridCol w:w="794"/>
        <w:gridCol w:w="794"/>
        <w:gridCol w:w="794"/>
        <w:gridCol w:w="794"/>
        <w:gridCol w:w="794"/>
        <w:gridCol w:w="794"/>
      </w:tblGrid>
      <w:tr w:rsidR="00D10E58" w:rsidRPr="00306B2C" w14:paraId="30BAA33A" w14:textId="77777777" w:rsidTr="00D10E58">
        <w:tc>
          <w:tcPr>
            <w:tcW w:w="2267" w:type="dxa"/>
          </w:tcPr>
          <w:p w14:paraId="290BF329" w14:textId="77777777" w:rsidR="00D10E58" w:rsidRPr="00306B2C" w:rsidRDefault="00D10E58" w:rsidP="00D10E58">
            <w:pPr>
              <w:pStyle w:val="Sinespaciado"/>
            </w:pPr>
          </w:p>
        </w:tc>
        <w:tc>
          <w:tcPr>
            <w:tcW w:w="737" w:type="dxa"/>
          </w:tcPr>
          <w:p w14:paraId="4A7C33FA" w14:textId="77777777" w:rsidR="00D10E58" w:rsidRPr="00306B2C" w:rsidRDefault="00D10E58" w:rsidP="00D10E58">
            <w:pPr>
              <w:pStyle w:val="Sinespaciado"/>
            </w:pPr>
          </w:p>
        </w:tc>
        <w:tc>
          <w:tcPr>
            <w:tcW w:w="1588" w:type="dxa"/>
            <w:gridSpan w:val="2"/>
          </w:tcPr>
          <w:p w14:paraId="19E2CD9F" w14:textId="77777777" w:rsidR="00D10E58" w:rsidRPr="00306B2C" w:rsidRDefault="00D10E58" w:rsidP="00D10E58">
            <w:pPr>
              <w:pStyle w:val="Sinespaciado"/>
            </w:pPr>
            <w:r w:rsidRPr="00306B2C">
              <w:t>Mendoza</w:t>
            </w:r>
          </w:p>
        </w:tc>
        <w:tc>
          <w:tcPr>
            <w:tcW w:w="1588" w:type="dxa"/>
            <w:gridSpan w:val="2"/>
          </w:tcPr>
          <w:p w14:paraId="2CF71166" w14:textId="77777777" w:rsidR="00D10E58" w:rsidRPr="00306B2C" w:rsidRDefault="00D10E58" w:rsidP="00D10E58">
            <w:pPr>
              <w:pStyle w:val="Sinespaciado"/>
            </w:pPr>
            <w:r w:rsidRPr="00306B2C">
              <w:t>San Juan</w:t>
            </w:r>
          </w:p>
        </w:tc>
        <w:tc>
          <w:tcPr>
            <w:tcW w:w="1588" w:type="dxa"/>
            <w:gridSpan w:val="2"/>
          </w:tcPr>
          <w:p w14:paraId="1D633838" w14:textId="77777777" w:rsidR="00D10E58" w:rsidRPr="00306B2C" w:rsidRDefault="00D10E58" w:rsidP="00D10E58">
            <w:pPr>
              <w:pStyle w:val="Sinespaciado"/>
            </w:pPr>
            <w:r w:rsidRPr="00306B2C">
              <w:t>Neuquén</w:t>
            </w:r>
          </w:p>
        </w:tc>
        <w:tc>
          <w:tcPr>
            <w:tcW w:w="1588" w:type="dxa"/>
            <w:gridSpan w:val="2"/>
          </w:tcPr>
          <w:p w14:paraId="02707EBC" w14:textId="77777777" w:rsidR="00D10E58" w:rsidRPr="00306B2C" w:rsidRDefault="00D10E58" w:rsidP="00D10E58">
            <w:pPr>
              <w:pStyle w:val="Sinespaciado"/>
            </w:pPr>
            <w:r w:rsidRPr="00306B2C">
              <w:t>Rio Negro</w:t>
            </w:r>
          </w:p>
        </w:tc>
      </w:tr>
      <w:tr w:rsidR="00D10E58" w:rsidRPr="00306B2C" w14:paraId="110D2345" w14:textId="77777777" w:rsidTr="00D10E58">
        <w:trPr>
          <w:cantSplit/>
          <w:trHeight w:val="1361"/>
        </w:trPr>
        <w:tc>
          <w:tcPr>
            <w:tcW w:w="2267" w:type="dxa"/>
          </w:tcPr>
          <w:p w14:paraId="0314B301" w14:textId="77777777" w:rsidR="00D10E58" w:rsidRPr="00306B2C" w:rsidRDefault="00D10E58" w:rsidP="00D10E58">
            <w:pPr>
              <w:pStyle w:val="Sinespaciado"/>
            </w:pPr>
            <w:r w:rsidRPr="00306B2C">
              <w:t>Factores</w:t>
            </w:r>
          </w:p>
        </w:tc>
        <w:tc>
          <w:tcPr>
            <w:tcW w:w="737" w:type="dxa"/>
            <w:textDirection w:val="btLr"/>
          </w:tcPr>
          <w:p w14:paraId="4C23EA0E" w14:textId="77777777" w:rsidR="00D10E58" w:rsidRPr="00306B2C" w:rsidRDefault="00D10E58" w:rsidP="00D10E58">
            <w:pPr>
              <w:pStyle w:val="Sinespaciado"/>
            </w:pPr>
            <w:r w:rsidRPr="00306B2C">
              <w:t>Ponderación</w:t>
            </w:r>
          </w:p>
        </w:tc>
        <w:tc>
          <w:tcPr>
            <w:tcW w:w="794" w:type="dxa"/>
            <w:textDirection w:val="btLr"/>
          </w:tcPr>
          <w:p w14:paraId="18D6F9E0" w14:textId="77777777" w:rsidR="00D10E58" w:rsidRPr="00306B2C" w:rsidRDefault="00D10E58" w:rsidP="00D10E58">
            <w:pPr>
              <w:pStyle w:val="Sinespaciado"/>
            </w:pPr>
            <w:r w:rsidRPr="00306B2C">
              <w:t>Puntuación</w:t>
            </w:r>
          </w:p>
        </w:tc>
        <w:tc>
          <w:tcPr>
            <w:tcW w:w="794" w:type="dxa"/>
            <w:textDirection w:val="btLr"/>
          </w:tcPr>
          <w:p w14:paraId="0A3CC83E" w14:textId="77777777" w:rsidR="00D10E58" w:rsidRPr="00306B2C" w:rsidRDefault="00D10E58" w:rsidP="00D10E58">
            <w:pPr>
              <w:pStyle w:val="Sinespaciado"/>
            </w:pPr>
            <w:r w:rsidRPr="00306B2C">
              <w:t>Calificación ponderada</w:t>
            </w:r>
          </w:p>
        </w:tc>
        <w:tc>
          <w:tcPr>
            <w:tcW w:w="794" w:type="dxa"/>
            <w:textDirection w:val="btLr"/>
          </w:tcPr>
          <w:p w14:paraId="58DA9909" w14:textId="77777777" w:rsidR="00D10E58" w:rsidRPr="00306B2C" w:rsidRDefault="00D10E58" w:rsidP="00D10E58">
            <w:pPr>
              <w:pStyle w:val="Sinespaciado"/>
            </w:pPr>
            <w:r w:rsidRPr="00306B2C">
              <w:t>Puntuación</w:t>
            </w:r>
          </w:p>
        </w:tc>
        <w:tc>
          <w:tcPr>
            <w:tcW w:w="794" w:type="dxa"/>
            <w:textDirection w:val="btLr"/>
          </w:tcPr>
          <w:p w14:paraId="552DD60B" w14:textId="77777777" w:rsidR="00D10E58" w:rsidRPr="00306B2C" w:rsidRDefault="00D10E58" w:rsidP="00D10E58">
            <w:pPr>
              <w:pStyle w:val="Sinespaciado"/>
            </w:pPr>
            <w:r w:rsidRPr="00306B2C">
              <w:t>Calificación ponderada</w:t>
            </w:r>
          </w:p>
        </w:tc>
        <w:tc>
          <w:tcPr>
            <w:tcW w:w="794" w:type="dxa"/>
            <w:textDirection w:val="btLr"/>
          </w:tcPr>
          <w:p w14:paraId="5A7953CA" w14:textId="77777777" w:rsidR="00D10E58" w:rsidRPr="00306B2C" w:rsidRDefault="00D10E58" w:rsidP="00D10E58">
            <w:pPr>
              <w:pStyle w:val="Sinespaciado"/>
            </w:pPr>
            <w:r w:rsidRPr="00306B2C">
              <w:t>Puntuación</w:t>
            </w:r>
          </w:p>
        </w:tc>
        <w:tc>
          <w:tcPr>
            <w:tcW w:w="794" w:type="dxa"/>
            <w:textDirection w:val="btLr"/>
          </w:tcPr>
          <w:p w14:paraId="7B904685" w14:textId="77777777" w:rsidR="00D10E58" w:rsidRPr="00306B2C" w:rsidRDefault="00D10E58" w:rsidP="00D10E58">
            <w:pPr>
              <w:pStyle w:val="Sinespaciado"/>
            </w:pPr>
            <w:r w:rsidRPr="00306B2C">
              <w:t>Calificación ponderada</w:t>
            </w:r>
          </w:p>
        </w:tc>
        <w:tc>
          <w:tcPr>
            <w:tcW w:w="794" w:type="dxa"/>
            <w:textDirection w:val="btLr"/>
          </w:tcPr>
          <w:p w14:paraId="68EE49DC" w14:textId="77777777" w:rsidR="00D10E58" w:rsidRPr="00306B2C" w:rsidRDefault="00D10E58" w:rsidP="00D10E58">
            <w:pPr>
              <w:pStyle w:val="Sinespaciado"/>
            </w:pPr>
            <w:r w:rsidRPr="00306B2C">
              <w:t>Puntuación</w:t>
            </w:r>
          </w:p>
        </w:tc>
        <w:tc>
          <w:tcPr>
            <w:tcW w:w="794" w:type="dxa"/>
            <w:textDirection w:val="btLr"/>
          </w:tcPr>
          <w:p w14:paraId="18946C58" w14:textId="77777777" w:rsidR="00D10E58" w:rsidRPr="00306B2C" w:rsidRDefault="00D10E58" w:rsidP="00D10E58">
            <w:pPr>
              <w:pStyle w:val="Sinespaciado"/>
            </w:pPr>
            <w:r w:rsidRPr="00306B2C">
              <w:t>Calificación ponderada</w:t>
            </w:r>
          </w:p>
        </w:tc>
      </w:tr>
      <w:tr w:rsidR="00D10E58" w:rsidRPr="00306B2C" w14:paraId="2F8CEAEA" w14:textId="77777777" w:rsidTr="00D10E58">
        <w:trPr>
          <w:trHeight w:val="567"/>
        </w:trPr>
        <w:tc>
          <w:tcPr>
            <w:tcW w:w="2267" w:type="dxa"/>
          </w:tcPr>
          <w:p w14:paraId="400EC37E" w14:textId="77777777" w:rsidR="00D10E58" w:rsidRPr="00306B2C" w:rsidRDefault="00D10E58" w:rsidP="00D10E58">
            <w:pPr>
              <w:pStyle w:val="Sinespaciado"/>
            </w:pPr>
            <w:r w:rsidRPr="00306B2C">
              <w:t>Disponibilidad de materia prima</w:t>
            </w:r>
          </w:p>
        </w:tc>
        <w:tc>
          <w:tcPr>
            <w:tcW w:w="737" w:type="dxa"/>
          </w:tcPr>
          <w:p w14:paraId="116E7FCF" w14:textId="77777777" w:rsidR="00D10E58" w:rsidRPr="00306B2C" w:rsidRDefault="00D10E58" w:rsidP="00D10E58">
            <w:pPr>
              <w:pStyle w:val="Sinespaciado"/>
            </w:pPr>
            <w:r w:rsidRPr="00306B2C">
              <w:t>40%</w:t>
            </w:r>
          </w:p>
        </w:tc>
        <w:tc>
          <w:tcPr>
            <w:tcW w:w="794" w:type="dxa"/>
          </w:tcPr>
          <w:p w14:paraId="5729E32B" w14:textId="77777777" w:rsidR="00D10E58" w:rsidRPr="00306B2C" w:rsidRDefault="00D10E58" w:rsidP="00D10E58">
            <w:pPr>
              <w:pStyle w:val="Sinespaciado"/>
            </w:pPr>
            <w:r w:rsidRPr="00306B2C">
              <w:t>9</w:t>
            </w:r>
          </w:p>
        </w:tc>
        <w:tc>
          <w:tcPr>
            <w:tcW w:w="794" w:type="dxa"/>
          </w:tcPr>
          <w:p w14:paraId="7CFCC095" w14:textId="77777777" w:rsidR="00D10E58" w:rsidRPr="00306B2C" w:rsidRDefault="00D10E58" w:rsidP="00D10E58">
            <w:pPr>
              <w:pStyle w:val="Sinespaciado"/>
            </w:pPr>
            <w:r w:rsidRPr="00306B2C">
              <w:t>3,6</w:t>
            </w:r>
          </w:p>
        </w:tc>
        <w:tc>
          <w:tcPr>
            <w:tcW w:w="794" w:type="dxa"/>
          </w:tcPr>
          <w:p w14:paraId="07751DC7" w14:textId="77777777" w:rsidR="00D10E58" w:rsidRPr="00306B2C" w:rsidRDefault="00D10E58" w:rsidP="00D10E58">
            <w:pPr>
              <w:pStyle w:val="Sinespaciado"/>
            </w:pPr>
            <w:r w:rsidRPr="00306B2C">
              <w:t>3</w:t>
            </w:r>
          </w:p>
        </w:tc>
        <w:tc>
          <w:tcPr>
            <w:tcW w:w="794" w:type="dxa"/>
          </w:tcPr>
          <w:p w14:paraId="33040255" w14:textId="77777777" w:rsidR="00D10E58" w:rsidRPr="00306B2C" w:rsidRDefault="00D10E58" w:rsidP="00D10E58">
            <w:pPr>
              <w:pStyle w:val="Sinespaciado"/>
            </w:pPr>
            <w:r w:rsidRPr="00306B2C">
              <w:t>1,2</w:t>
            </w:r>
          </w:p>
        </w:tc>
        <w:tc>
          <w:tcPr>
            <w:tcW w:w="794" w:type="dxa"/>
          </w:tcPr>
          <w:p w14:paraId="3BDA42B5" w14:textId="77777777" w:rsidR="00D10E58" w:rsidRPr="00306B2C" w:rsidRDefault="00D10E58" w:rsidP="00D10E58">
            <w:pPr>
              <w:pStyle w:val="Sinespaciado"/>
            </w:pPr>
            <w:r w:rsidRPr="00306B2C">
              <w:t>3</w:t>
            </w:r>
          </w:p>
        </w:tc>
        <w:tc>
          <w:tcPr>
            <w:tcW w:w="794" w:type="dxa"/>
          </w:tcPr>
          <w:p w14:paraId="3F3DECB3" w14:textId="77777777" w:rsidR="00D10E58" w:rsidRPr="00306B2C" w:rsidRDefault="00D10E58" w:rsidP="00D10E58">
            <w:pPr>
              <w:pStyle w:val="Sinespaciado"/>
            </w:pPr>
            <w:r w:rsidRPr="00306B2C">
              <w:t>1,2</w:t>
            </w:r>
          </w:p>
        </w:tc>
        <w:tc>
          <w:tcPr>
            <w:tcW w:w="794" w:type="dxa"/>
          </w:tcPr>
          <w:p w14:paraId="45AE6BCA" w14:textId="77777777" w:rsidR="00D10E58" w:rsidRPr="00306B2C" w:rsidRDefault="00D10E58" w:rsidP="00D10E58">
            <w:pPr>
              <w:pStyle w:val="Sinespaciado"/>
            </w:pPr>
            <w:r w:rsidRPr="00306B2C">
              <w:t>7</w:t>
            </w:r>
          </w:p>
        </w:tc>
        <w:tc>
          <w:tcPr>
            <w:tcW w:w="794" w:type="dxa"/>
          </w:tcPr>
          <w:p w14:paraId="4F69F947" w14:textId="77777777" w:rsidR="00D10E58" w:rsidRPr="00306B2C" w:rsidRDefault="00D10E58" w:rsidP="00D10E58">
            <w:pPr>
              <w:pStyle w:val="Sinespaciado"/>
            </w:pPr>
            <w:r w:rsidRPr="00306B2C">
              <w:t>2,8</w:t>
            </w:r>
          </w:p>
        </w:tc>
      </w:tr>
      <w:tr w:rsidR="00D10E58" w:rsidRPr="00306B2C" w14:paraId="6C7CA349" w14:textId="77777777" w:rsidTr="00D10E58">
        <w:trPr>
          <w:trHeight w:val="567"/>
        </w:trPr>
        <w:tc>
          <w:tcPr>
            <w:tcW w:w="2267" w:type="dxa"/>
          </w:tcPr>
          <w:p w14:paraId="4C1CEFD8" w14:textId="77777777" w:rsidR="00D10E58" w:rsidRPr="00306B2C" w:rsidRDefault="00D10E58" w:rsidP="00D10E58">
            <w:pPr>
              <w:pStyle w:val="Sinespaciado"/>
            </w:pPr>
            <w:r w:rsidRPr="00306B2C">
              <w:t>Costo de servicio eléctrico</w:t>
            </w:r>
          </w:p>
        </w:tc>
        <w:tc>
          <w:tcPr>
            <w:tcW w:w="737" w:type="dxa"/>
          </w:tcPr>
          <w:p w14:paraId="0D2A0D56" w14:textId="77777777" w:rsidR="00D10E58" w:rsidRPr="00306B2C" w:rsidRDefault="00D10E58" w:rsidP="00D10E58">
            <w:pPr>
              <w:pStyle w:val="Sinespaciado"/>
            </w:pPr>
            <w:r w:rsidRPr="00306B2C">
              <w:t>13%</w:t>
            </w:r>
          </w:p>
        </w:tc>
        <w:tc>
          <w:tcPr>
            <w:tcW w:w="794" w:type="dxa"/>
          </w:tcPr>
          <w:p w14:paraId="214E43E2" w14:textId="77777777" w:rsidR="00D10E58" w:rsidRPr="00306B2C" w:rsidRDefault="00D10E58" w:rsidP="00D10E58">
            <w:pPr>
              <w:pStyle w:val="Sinespaciado"/>
            </w:pPr>
            <w:r w:rsidRPr="00306B2C">
              <w:t>3</w:t>
            </w:r>
          </w:p>
        </w:tc>
        <w:tc>
          <w:tcPr>
            <w:tcW w:w="794" w:type="dxa"/>
          </w:tcPr>
          <w:p w14:paraId="528EEBF3" w14:textId="77777777" w:rsidR="00D10E58" w:rsidRPr="00306B2C" w:rsidRDefault="00D10E58" w:rsidP="00D10E58">
            <w:pPr>
              <w:pStyle w:val="Sinespaciado"/>
            </w:pPr>
            <w:r w:rsidRPr="00306B2C">
              <w:t>0,39</w:t>
            </w:r>
          </w:p>
        </w:tc>
        <w:tc>
          <w:tcPr>
            <w:tcW w:w="794" w:type="dxa"/>
          </w:tcPr>
          <w:p w14:paraId="4FFEA19E" w14:textId="77777777" w:rsidR="00D10E58" w:rsidRPr="00306B2C" w:rsidRDefault="00D10E58" w:rsidP="00D10E58">
            <w:pPr>
              <w:pStyle w:val="Sinespaciado"/>
            </w:pPr>
            <w:r w:rsidRPr="00306B2C">
              <w:t>8</w:t>
            </w:r>
          </w:p>
        </w:tc>
        <w:tc>
          <w:tcPr>
            <w:tcW w:w="794" w:type="dxa"/>
          </w:tcPr>
          <w:p w14:paraId="768B0A27" w14:textId="77777777" w:rsidR="00D10E58" w:rsidRPr="00306B2C" w:rsidRDefault="00D10E58" w:rsidP="00D10E58">
            <w:pPr>
              <w:pStyle w:val="Sinespaciado"/>
            </w:pPr>
            <w:r w:rsidRPr="00306B2C">
              <w:t>1,04</w:t>
            </w:r>
          </w:p>
        </w:tc>
        <w:tc>
          <w:tcPr>
            <w:tcW w:w="794" w:type="dxa"/>
          </w:tcPr>
          <w:p w14:paraId="4F117F9D" w14:textId="77777777" w:rsidR="00D10E58" w:rsidRPr="00306B2C" w:rsidRDefault="00D10E58" w:rsidP="00D10E58">
            <w:pPr>
              <w:pStyle w:val="Sinespaciado"/>
            </w:pPr>
            <w:r w:rsidRPr="00306B2C">
              <w:t>2</w:t>
            </w:r>
          </w:p>
        </w:tc>
        <w:tc>
          <w:tcPr>
            <w:tcW w:w="794" w:type="dxa"/>
          </w:tcPr>
          <w:p w14:paraId="6D599734" w14:textId="77777777" w:rsidR="00D10E58" w:rsidRPr="00306B2C" w:rsidRDefault="00D10E58" w:rsidP="00D10E58">
            <w:pPr>
              <w:pStyle w:val="Sinespaciado"/>
            </w:pPr>
            <w:r w:rsidRPr="00306B2C">
              <w:t>0,26</w:t>
            </w:r>
          </w:p>
        </w:tc>
        <w:tc>
          <w:tcPr>
            <w:tcW w:w="794" w:type="dxa"/>
          </w:tcPr>
          <w:p w14:paraId="210A98AF" w14:textId="77777777" w:rsidR="00D10E58" w:rsidRPr="00306B2C" w:rsidRDefault="00D10E58" w:rsidP="00D10E58">
            <w:pPr>
              <w:pStyle w:val="Sinespaciado"/>
            </w:pPr>
            <w:r w:rsidRPr="00306B2C">
              <w:t>7</w:t>
            </w:r>
          </w:p>
        </w:tc>
        <w:tc>
          <w:tcPr>
            <w:tcW w:w="794" w:type="dxa"/>
          </w:tcPr>
          <w:p w14:paraId="2E902F8B" w14:textId="77777777" w:rsidR="00D10E58" w:rsidRPr="00306B2C" w:rsidRDefault="00D10E58" w:rsidP="00D10E58">
            <w:pPr>
              <w:pStyle w:val="Sinespaciado"/>
            </w:pPr>
            <w:r w:rsidRPr="00306B2C">
              <w:t>0,91</w:t>
            </w:r>
          </w:p>
        </w:tc>
      </w:tr>
      <w:tr w:rsidR="00D10E58" w:rsidRPr="00306B2C" w14:paraId="025DF309" w14:textId="77777777" w:rsidTr="00D10E58">
        <w:trPr>
          <w:trHeight w:val="567"/>
        </w:trPr>
        <w:tc>
          <w:tcPr>
            <w:tcW w:w="2267" w:type="dxa"/>
          </w:tcPr>
          <w:p w14:paraId="049125C7" w14:textId="77777777" w:rsidR="00D10E58" w:rsidRPr="00306B2C" w:rsidRDefault="00D10E58" w:rsidP="00D10E58">
            <w:pPr>
              <w:pStyle w:val="Sinespaciado"/>
            </w:pPr>
            <w:r w:rsidRPr="00306B2C">
              <w:t>Costo gas natural</w:t>
            </w:r>
          </w:p>
        </w:tc>
        <w:tc>
          <w:tcPr>
            <w:tcW w:w="737" w:type="dxa"/>
          </w:tcPr>
          <w:p w14:paraId="4F62F951" w14:textId="77777777" w:rsidR="00D10E58" w:rsidRPr="00306B2C" w:rsidRDefault="00D10E58" w:rsidP="00D10E58">
            <w:pPr>
              <w:pStyle w:val="Sinespaciado"/>
            </w:pPr>
            <w:r w:rsidRPr="00306B2C">
              <w:t>25%</w:t>
            </w:r>
          </w:p>
        </w:tc>
        <w:tc>
          <w:tcPr>
            <w:tcW w:w="794" w:type="dxa"/>
          </w:tcPr>
          <w:p w14:paraId="230370D8" w14:textId="77777777" w:rsidR="00D10E58" w:rsidRPr="00306B2C" w:rsidRDefault="00D10E58" w:rsidP="00D10E58">
            <w:pPr>
              <w:pStyle w:val="Sinespaciado"/>
            </w:pPr>
            <w:r w:rsidRPr="00306B2C">
              <w:t>6</w:t>
            </w:r>
          </w:p>
        </w:tc>
        <w:tc>
          <w:tcPr>
            <w:tcW w:w="794" w:type="dxa"/>
          </w:tcPr>
          <w:p w14:paraId="560CCED5" w14:textId="77777777" w:rsidR="00D10E58" w:rsidRPr="00306B2C" w:rsidRDefault="00D10E58" w:rsidP="00D10E58">
            <w:pPr>
              <w:pStyle w:val="Sinespaciado"/>
            </w:pPr>
            <w:r w:rsidRPr="00306B2C">
              <w:t>1,5</w:t>
            </w:r>
          </w:p>
        </w:tc>
        <w:tc>
          <w:tcPr>
            <w:tcW w:w="794" w:type="dxa"/>
          </w:tcPr>
          <w:p w14:paraId="44679C58" w14:textId="77777777" w:rsidR="00D10E58" w:rsidRPr="00306B2C" w:rsidRDefault="00D10E58" w:rsidP="00D10E58">
            <w:pPr>
              <w:pStyle w:val="Sinespaciado"/>
            </w:pPr>
            <w:r w:rsidRPr="00306B2C">
              <w:t>6</w:t>
            </w:r>
          </w:p>
        </w:tc>
        <w:tc>
          <w:tcPr>
            <w:tcW w:w="794" w:type="dxa"/>
          </w:tcPr>
          <w:p w14:paraId="55E5A313" w14:textId="77777777" w:rsidR="00D10E58" w:rsidRPr="00306B2C" w:rsidRDefault="00D10E58" w:rsidP="00D10E58">
            <w:pPr>
              <w:pStyle w:val="Sinespaciado"/>
            </w:pPr>
            <w:r w:rsidRPr="00306B2C">
              <w:t>1,5</w:t>
            </w:r>
          </w:p>
        </w:tc>
        <w:tc>
          <w:tcPr>
            <w:tcW w:w="794" w:type="dxa"/>
          </w:tcPr>
          <w:p w14:paraId="65ADF833" w14:textId="77777777" w:rsidR="00D10E58" w:rsidRPr="00306B2C" w:rsidRDefault="00D10E58" w:rsidP="00D10E58">
            <w:pPr>
              <w:pStyle w:val="Sinespaciado"/>
            </w:pPr>
            <w:r w:rsidRPr="00306B2C">
              <w:t>10</w:t>
            </w:r>
          </w:p>
        </w:tc>
        <w:tc>
          <w:tcPr>
            <w:tcW w:w="794" w:type="dxa"/>
          </w:tcPr>
          <w:p w14:paraId="5E17B6BC" w14:textId="77777777" w:rsidR="00D10E58" w:rsidRPr="00306B2C" w:rsidRDefault="00D10E58" w:rsidP="00D10E58">
            <w:pPr>
              <w:pStyle w:val="Sinespaciado"/>
            </w:pPr>
            <w:r w:rsidRPr="00306B2C">
              <w:t>2,5</w:t>
            </w:r>
          </w:p>
        </w:tc>
        <w:tc>
          <w:tcPr>
            <w:tcW w:w="794" w:type="dxa"/>
          </w:tcPr>
          <w:p w14:paraId="4ECA2DF3" w14:textId="77777777" w:rsidR="00D10E58" w:rsidRPr="00306B2C" w:rsidRDefault="00D10E58" w:rsidP="00D10E58">
            <w:pPr>
              <w:pStyle w:val="Sinespaciado"/>
            </w:pPr>
            <w:r w:rsidRPr="00306B2C">
              <w:t>9</w:t>
            </w:r>
          </w:p>
        </w:tc>
        <w:tc>
          <w:tcPr>
            <w:tcW w:w="794" w:type="dxa"/>
          </w:tcPr>
          <w:p w14:paraId="3D51B372" w14:textId="77777777" w:rsidR="00D10E58" w:rsidRPr="00306B2C" w:rsidRDefault="00D10E58" w:rsidP="00D10E58">
            <w:pPr>
              <w:pStyle w:val="Sinespaciado"/>
            </w:pPr>
            <w:r w:rsidRPr="00306B2C">
              <w:t>2,25</w:t>
            </w:r>
          </w:p>
        </w:tc>
      </w:tr>
      <w:tr w:rsidR="00D10E58" w:rsidRPr="00306B2C" w14:paraId="1C9AC314" w14:textId="77777777" w:rsidTr="00D10E58">
        <w:trPr>
          <w:trHeight w:val="567"/>
        </w:trPr>
        <w:tc>
          <w:tcPr>
            <w:tcW w:w="2267" w:type="dxa"/>
          </w:tcPr>
          <w:p w14:paraId="694152D8" w14:textId="77777777" w:rsidR="00D10E58" w:rsidRPr="00306B2C" w:rsidRDefault="00D10E58" w:rsidP="00D10E58">
            <w:pPr>
              <w:pStyle w:val="Sinespaciado"/>
            </w:pPr>
            <w:r w:rsidRPr="00306B2C">
              <w:t>Distancia de transporte a puerto más cercano</w:t>
            </w:r>
          </w:p>
        </w:tc>
        <w:tc>
          <w:tcPr>
            <w:tcW w:w="737" w:type="dxa"/>
          </w:tcPr>
          <w:p w14:paraId="0A14199E" w14:textId="77777777" w:rsidR="00D10E58" w:rsidRPr="00306B2C" w:rsidRDefault="00D10E58" w:rsidP="00D10E58">
            <w:pPr>
              <w:pStyle w:val="Sinespaciado"/>
            </w:pPr>
            <w:r w:rsidRPr="00306B2C">
              <w:t>22%</w:t>
            </w:r>
          </w:p>
        </w:tc>
        <w:tc>
          <w:tcPr>
            <w:tcW w:w="794" w:type="dxa"/>
          </w:tcPr>
          <w:p w14:paraId="40277127" w14:textId="77777777" w:rsidR="00D10E58" w:rsidRPr="00306B2C" w:rsidRDefault="00D10E58" w:rsidP="00D10E58">
            <w:pPr>
              <w:pStyle w:val="Sinespaciado"/>
            </w:pPr>
            <w:r w:rsidRPr="00306B2C">
              <w:t>10</w:t>
            </w:r>
          </w:p>
        </w:tc>
        <w:tc>
          <w:tcPr>
            <w:tcW w:w="794" w:type="dxa"/>
          </w:tcPr>
          <w:p w14:paraId="442CCC32" w14:textId="77777777" w:rsidR="00D10E58" w:rsidRPr="00306B2C" w:rsidRDefault="00D10E58" w:rsidP="00D10E58">
            <w:pPr>
              <w:pStyle w:val="Sinespaciado"/>
            </w:pPr>
            <w:r w:rsidRPr="00306B2C">
              <w:t>2,2</w:t>
            </w:r>
          </w:p>
        </w:tc>
        <w:tc>
          <w:tcPr>
            <w:tcW w:w="794" w:type="dxa"/>
          </w:tcPr>
          <w:p w14:paraId="05A26AA4" w14:textId="77777777" w:rsidR="00D10E58" w:rsidRPr="00306B2C" w:rsidRDefault="00D10E58" w:rsidP="00D10E58">
            <w:pPr>
              <w:pStyle w:val="Sinespaciado"/>
            </w:pPr>
            <w:r w:rsidRPr="00306B2C">
              <w:t>8</w:t>
            </w:r>
          </w:p>
        </w:tc>
        <w:tc>
          <w:tcPr>
            <w:tcW w:w="794" w:type="dxa"/>
          </w:tcPr>
          <w:p w14:paraId="42E1CC33" w14:textId="77777777" w:rsidR="00D10E58" w:rsidRPr="00306B2C" w:rsidRDefault="00D10E58" w:rsidP="00D10E58">
            <w:pPr>
              <w:pStyle w:val="Sinespaciado"/>
            </w:pPr>
            <w:r w:rsidRPr="00306B2C">
              <w:t>1,76</w:t>
            </w:r>
          </w:p>
        </w:tc>
        <w:tc>
          <w:tcPr>
            <w:tcW w:w="794" w:type="dxa"/>
          </w:tcPr>
          <w:p w14:paraId="6B63AA53" w14:textId="77777777" w:rsidR="00D10E58" w:rsidRPr="00306B2C" w:rsidRDefault="00D10E58" w:rsidP="00D10E58">
            <w:pPr>
              <w:pStyle w:val="Sinespaciado"/>
            </w:pPr>
            <w:r w:rsidRPr="00306B2C">
              <w:t>3</w:t>
            </w:r>
          </w:p>
        </w:tc>
        <w:tc>
          <w:tcPr>
            <w:tcW w:w="794" w:type="dxa"/>
          </w:tcPr>
          <w:p w14:paraId="698A1E46" w14:textId="77777777" w:rsidR="00D10E58" w:rsidRPr="00306B2C" w:rsidRDefault="00D10E58" w:rsidP="00D10E58">
            <w:pPr>
              <w:pStyle w:val="Sinespaciado"/>
            </w:pPr>
            <w:r w:rsidRPr="00306B2C">
              <w:t>0,66</w:t>
            </w:r>
          </w:p>
        </w:tc>
        <w:tc>
          <w:tcPr>
            <w:tcW w:w="794" w:type="dxa"/>
          </w:tcPr>
          <w:p w14:paraId="72B84176" w14:textId="77777777" w:rsidR="00D10E58" w:rsidRPr="00306B2C" w:rsidRDefault="00D10E58" w:rsidP="00D10E58">
            <w:pPr>
              <w:pStyle w:val="Sinespaciado"/>
            </w:pPr>
            <w:r w:rsidRPr="00306B2C">
              <w:t>5</w:t>
            </w:r>
          </w:p>
        </w:tc>
        <w:tc>
          <w:tcPr>
            <w:tcW w:w="794" w:type="dxa"/>
          </w:tcPr>
          <w:p w14:paraId="21B44A80" w14:textId="77777777" w:rsidR="00D10E58" w:rsidRPr="00306B2C" w:rsidRDefault="00D10E58" w:rsidP="00D10E58">
            <w:pPr>
              <w:pStyle w:val="Sinespaciado"/>
            </w:pPr>
            <w:r w:rsidRPr="00306B2C">
              <w:t>1,1</w:t>
            </w:r>
          </w:p>
        </w:tc>
      </w:tr>
      <w:tr w:rsidR="00D10E58" w:rsidRPr="00306B2C" w14:paraId="6354B3F3" w14:textId="77777777" w:rsidTr="00D10E58">
        <w:trPr>
          <w:trHeight w:val="567"/>
        </w:trPr>
        <w:tc>
          <w:tcPr>
            <w:tcW w:w="2267" w:type="dxa"/>
          </w:tcPr>
          <w:p w14:paraId="783AA10A" w14:textId="77777777" w:rsidR="00D10E58" w:rsidRPr="00306B2C" w:rsidRDefault="00D10E58" w:rsidP="00D10E58">
            <w:pPr>
              <w:pStyle w:val="Sinespaciado"/>
            </w:pPr>
            <w:r w:rsidRPr="00306B2C">
              <w:t>Total</w:t>
            </w:r>
          </w:p>
        </w:tc>
        <w:tc>
          <w:tcPr>
            <w:tcW w:w="737" w:type="dxa"/>
          </w:tcPr>
          <w:p w14:paraId="7C410779" w14:textId="77777777" w:rsidR="00D10E58" w:rsidRPr="00306B2C" w:rsidRDefault="00D10E58" w:rsidP="00D10E58">
            <w:pPr>
              <w:pStyle w:val="Sinespaciado"/>
            </w:pPr>
            <w:r w:rsidRPr="00306B2C">
              <w:t>100%</w:t>
            </w:r>
          </w:p>
        </w:tc>
        <w:tc>
          <w:tcPr>
            <w:tcW w:w="794" w:type="dxa"/>
          </w:tcPr>
          <w:p w14:paraId="65C89D1F" w14:textId="77777777" w:rsidR="00D10E58" w:rsidRPr="00306B2C" w:rsidRDefault="00D10E58" w:rsidP="00D10E58">
            <w:pPr>
              <w:pStyle w:val="Sinespaciado"/>
            </w:pPr>
          </w:p>
        </w:tc>
        <w:tc>
          <w:tcPr>
            <w:tcW w:w="794" w:type="dxa"/>
          </w:tcPr>
          <w:p w14:paraId="5C40AB51" w14:textId="77777777" w:rsidR="00D10E58" w:rsidRPr="00306B2C" w:rsidRDefault="00D10E58" w:rsidP="00D10E58">
            <w:pPr>
              <w:pStyle w:val="Sinespaciado"/>
              <w:rPr>
                <w:highlight w:val="green"/>
              </w:rPr>
            </w:pPr>
            <w:r w:rsidRPr="00306B2C">
              <w:rPr>
                <w:highlight w:val="green"/>
              </w:rPr>
              <w:t>7,69</w:t>
            </w:r>
          </w:p>
        </w:tc>
        <w:tc>
          <w:tcPr>
            <w:tcW w:w="794" w:type="dxa"/>
          </w:tcPr>
          <w:p w14:paraId="37F92256" w14:textId="77777777" w:rsidR="00D10E58" w:rsidRPr="00306B2C" w:rsidRDefault="00D10E58" w:rsidP="00D10E58">
            <w:pPr>
              <w:pStyle w:val="Sinespaciado"/>
            </w:pPr>
          </w:p>
        </w:tc>
        <w:tc>
          <w:tcPr>
            <w:tcW w:w="794" w:type="dxa"/>
          </w:tcPr>
          <w:p w14:paraId="6BA703E6" w14:textId="77777777" w:rsidR="00D10E58" w:rsidRPr="00306B2C" w:rsidRDefault="00D10E58" w:rsidP="00D10E58">
            <w:pPr>
              <w:pStyle w:val="Sinespaciado"/>
            </w:pPr>
            <w:r w:rsidRPr="00306B2C">
              <w:t>5,50</w:t>
            </w:r>
          </w:p>
        </w:tc>
        <w:tc>
          <w:tcPr>
            <w:tcW w:w="794" w:type="dxa"/>
          </w:tcPr>
          <w:p w14:paraId="014D736A" w14:textId="77777777" w:rsidR="00D10E58" w:rsidRPr="00306B2C" w:rsidRDefault="00D10E58" w:rsidP="00D10E58">
            <w:pPr>
              <w:pStyle w:val="Sinespaciado"/>
            </w:pPr>
          </w:p>
        </w:tc>
        <w:tc>
          <w:tcPr>
            <w:tcW w:w="794" w:type="dxa"/>
          </w:tcPr>
          <w:p w14:paraId="13514981" w14:textId="77777777" w:rsidR="00D10E58" w:rsidRPr="00306B2C" w:rsidRDefault="00D10E58" w:rsidP="00D10E58">
            <w:pPr>
              <w:pStyle w:val="Sinespaciado"/>
            </w:pPr>
            <w:r w:rsidRPr="00306B2C">
              <w:t>4,62</w:t>
            </w:r>
          </w:p>
        </w:tc>
        <w:tc>
          <w:tcPr>
            <w:tcW w:w="794" w:type="dxa"/>
          </w:tcPr>
          <w:p w14:paraId="307DA2D9" w14:textId="77777777" w:rsidR="00D10E58" w:rsidRPr="00306B2C" w:rsidRDefault="00D10E58" w:rsidP="00D10E58">
            <w:pPr>
              <w:pStyle w:val="Sinespaciado"/>
            </w:pPr>
          </w:p>
        </w:tc>
        <w:tc>
          <w:tcPr>
            <w:tcW w:w="794" w:type="dxa"/>
          </w:tcPr>
          <w:p w14:paraId="5EDD1AA9" w14:textId="77777777" w:rsidR="00D10E58" w:rsidRPr="00306B2C" w:rsidRDefault="00D10E58" w:rsidP="00277DE2">
            <w:pPr>
              <w:pStyle w:val="Sinespaciado"/>
              <w:keepNext/>
            </w:pPr>
            <w:r w:rsidRPr="00306B2C">
              <w:t>7,06</w:t>
            </w:r>
          </w:p>
        </w:tc>
      </w:tr>
    </w:tbl>
    <w:p w14:paraId="43885EAC" w14:textId="74D02069" w:rsidR="00277DE2" w:rsidRDefault="00277DE2">
      <w:pPr>
        <w:pStyle w:val="Descripcin"/>
      </w:pPr>
      <w:bookmarkStart w:id="68" w:name="_Toc87030999"/>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6</w:t>
      </w:r>
      <w:r w:rsidR="00142F68">
        <w:rPr>
          <w:noProof/>
        </w:rPr>
        <w:fldChar w:fldCharType="end"/>
      </w:r>
      <w:r>
        <w:t>: Método de factores ponderados</w:t>
      </w:r>
      <w:bookmarkEnd w:id="68"/>
    </w:p>
    <w:p w14:paraId="61A4CDD1" w14:textId="77777777" w:rsidR="00277DE2" w:rsidRPr="00277DE2" w:rsidRDefault="00277DE2" w:rsidP="00277DE2">
      <w:r>
        <w:t>Elaboración propia</w:t>
      </w:r>
    </w:p>
    <w:p w14:paraId="0A78A2E5" w14:textId="77777777" w:rsidR="00D10E58" w:rsidRPr="00306B2C" w:rsidRDefault="00D10E58" w:rsidP="00D10E58">
      <w:pPr>
        <w:rPr>
          <w:rFonts w:cs="Arial"/>
        </w:rPr>
      </w:pPr>
      <w:r w:rsidRPr="00306B2C">
        <w:rPr>
          <w:rFonts w:cs="Arial"/>
        </w:rPr>
        <w:lastRenderedPageBreak/>
        <w:t>En la tabla anterior se observa que Mendoza es la provincia con la puntuación más alta en cuanto a los factores más importantes (disponibilidad de materias primas), representando esto una minimización en los costos de transporte de las materias primas y en los costos del transporte del producto final.</w:t>
      </w:r>
    </w:p>
    <w:p w14:paraId="510DE81B" w14:textId="77777777" w:rsidR="00D10E58" w:rsidRDefault="00D10E58" w:rsidP="00D10E58">
      <w:pPr>
        <w:rPr>
          <w:rFonts w:cs="Arial"/>
        </w:rPr>
      </w:pPr>
      <w:r w:rsidRPr="00306B2C">
        <w:rPr>
          <w:rFonts w:cs="Arial"/>
        </w:rPr>
        <w:t xml:space="preserve">Mediante el estudio de los factores definidos, y la aplicación del método de factores ponderados </w:t>
      </w:r>
      <w:r>
        <w:rPr>
          <w:rFonts w:cs="Arial"/>
        </w:rPr>
        <w:t>se establece</w:t>
      </w:r>
      <w:r w:rsidRPr="00306B2C">
        <w:rPr>
          <w:rFonts w:cs="Arial"/>
        </w:rPr>
        <w:t xml:space="preserve"> la macro localización en la provincia de Mendoza</w:t>
      </w:r>
      <w:r w:rsidRPr="0095383B">
        <w:rPr>
          <w:rFonts w:cs="Arial"/>
        </w:rPr>
        <w:t xml:space="preserve"> </w:t>
      </w:r>
      <w:r>
        <w:rPr>
          <w:rFonts w:cs="Arial"/>
        </w:rPr>
        <w:t>a pesar de que Río Negro obtuvo una puntuación levemente inferior. Se prefiere principalmente a la provincia de Mendoza ya que los autores tienen un mayor conocimiento de esta.</w:t>
      </w:r>
    </w:p>
    <w:p w14:paraId="1D8E4780" w14:textId="77777777" w:rsidR="00D10E58" w:rsidRPr="00306B2C" w:rsidRDefault="000052C7" w:rsidP="00232177">
      <w:pPr>
        <w:pStyle w:val="Ttulo3"/>
      </w:pPr>
      <w:bookmarkStart w:id="69" w:name="_Toc85201065"/>
      <w:bookmarkStart w:id="70" w:name="_Toc87030883"/>
      <w:r>
        <w:t xml:space="preserve">3.1.1.2 </w:t>
      </w:r>
      <w:r w:rsidR="00D10E58" w:rsidRPr="00306B2C">
        <w:t>Micro localización</w:t>
      </w:r>
      <w:bookmarkEnd w:id="69"/>
      <w:bookmarkEnd w:id="70"/>
    </w:p>
    <w:p w14:paraId="7659BE5B" w14:textId="06A42EB6" w:rsidR="00D10E58" w:rsidRPr="00306B2C" w:rsidRDefault="00D10E58" w:rsidP="00D10E58">
      <w:pPr>
        <w:rPr>
          <w:rFonts w:cs="Arial"/>
        </w:rPr>
      </w:pPr>
      <w:r w:rsidRPr="00306B2C">
        <w:rPr>
          <w:rFonts w:cs="Arial"/>
        </w:rPr>
        <w:t xml:space="preserve">El estudio </w:t>
      </w:r>
      <w:r w:rsidR="00F3676F">
        <w:rPr>
          <w:rFonts w:cs="Arial"/>
        </w:rPr>
        <w:t>de la micro localización</w:t>
      </w:r>
      <w:r w:rsidRPr="00306B2C">
        <w:rPr>
          <w:rFonts w:cs="Arial"/>
        </w:rPr>
        <w:t xml:space="preserve"> consiste en determinar la ubicación más precisa dentro de las </w:t>
      </w:r>
      <w:proofErr w:type="gramStart"/>
      <w:r w:rsidRPr="00306B2C">
        <w:rPr>
          <w:rFonts w:cs="Arial"/>
        </w:rPr>
        <w:t>macro zonas</w:t>
      </w:r>
      <w:proofErr w:type="gramEnd"/>
      <w:r w:rsidRPr="00306B2C">
        <w:rPr>
          <w:rFonts w:cs="Arial"/>
        </w:rPr>
        <w:t>, teniendo en cuenta los siguientes criterios:</w:t>
      </w:r>
    </w:p>
    <w:p w14:paraId="6BE8A67C" w14:textId="77777777" w:rsidR="00D10E58" w:rsidRPr="00306B2C" w:rsidRDefault="00D10E58" w:rsidP="00D10E58">
      <w:pPr>
        <w:rPr>
          <w:rFonts w:cs="Arial"/>
          <w:b/>
        </w:rPr>
      </w:pPr>
      <w:r w:rsidRPr="00306B2C">
        <w:rPr>
          <w:rFonts w:cs="Arial"/>
          <w:b/>
        </w:rPr>
        <w:t>Criterios de selección:</w:t>
      </w:r>
    </w:p>
    <w:p w14:paraId="5747E5F2" w14:textId="77777777" w:rsidR="00D10E58" w:rsidRPr="00306B2C" w:rsidRDefault="00D10E58" w:rsidP="00D10E58">
      <w:pPr>
        <w:numPr>
          <w:ilvl w:val="0"/>
          <w:numId w:val="16"/>
        </w:numPr>
        <w:pBdr>
          <w:top w:val="nil"/>
          <w:left w:val="nil"/>
          <w:bottom w:val="nil"/>
          <w:right w:val="nil"/>
          <w:between w:val="nil"/>
        </w:pBdr>
        <w:spacing w:after="0"/>
        <w:rPr>
          <w:rFonts w:cs="Arial"/>
          <w:color w:val="000000"/>
        </w:rPr>
      </w:pPr>
      <w:r w:rsidRPr="00306B2C">
        <w:rPr>
          <w:rFonts w:eastAsia="Calibri" w:cs="Arial"/>
          <w:color w:val="000000"/>
        </w:rPr>
        <w:t>Variedad de producción</w:t>
      </w:r>
    </w:p>
    <w:p w14:paraId="7C4D5B56" w14:textId="77777777" w:rsidR="00D10E58" w:rsidRPr="00306B2C" w:rsidRDefault="00D10E58" w:rsidP="00D10E58">
      <w:pPr>
        <w:numPr>
          <w:ilvl w:val="0"/>
          <w:numId w:val="16"/>
        </w:numPr>
        <w:pBdr>
          <w:top w:val="nil"/>
          <w:left w:val="nil"/>
          <w:bottom w:val="nil"/>
          <w:right w:val="nil"/>
          <w:between w:val="nil"/>
        </w:pBdr>
        <w:spacing w:after="0"/>
        <w:rPr>
          <w:rFonts w:cs="Arial"/>
          <w:color w:val="000000"/>
        </w:rPr>
      </w:pPr>
      <w:r w:rsidRPr="00306B2C">
        <w:rPr>
          <w:rFonts w:eastAsia="Calibri" w:cs="Arial"/>
          <w:color w:val="000000"/>
        </w:rPr>
        <w:t>Distancia a puerto más cercano</w:t>
      </w:r>
    </w:p>
    <w:p w14:paraId="3EB5FE0F" w14:textId="77777777" w:rsidR="00D10E58" w:rsidRPr="00306B2C" w:rsidRDefault="00D10E58" w:rsidP="00D10E58">
      <w:pPr>
        <w:numPr>
          <w:ilvl w:val="0"/>
          <w:numId w:val="16"/>
        </w:numPr>
        <w:pBdr>
          <w:top w:val="nil"/>
          <w:left w:val="nil"/>
          <w:bottom w:val="nil"/>
          <w:right w:val="nil"/>
          <w:between w:val="nil"/>
        </w:pBdr>
        <w:spacing w:after="0"/>
        <w:rPr>
          <w:rFonts w:cs="Arial"/>
          <w:color w:val="000000"/>
        </w:rPr>
      </w:pPr>
      <w:r w:rsidRPr="00306B2C">
        <w:rPr>
          <w:rFonts w:eastAsia="Calibri" w:cs="Arial"/>
          <w:color w:val="000000"/>
        </w:rPr>
        <w:t>Disponibilidad de mano de obra</w:t>
      </w:r>
    </w:p>
    <w:p w14:paraId="66E05D30" w14:textId="77777777" w:rsidR="00D10E58" w:rsidRPr="00306B2C" w:rsidRDefault="00D10E58" w:rsidP="00D10E58">
      <w:pPr>
        <w:numPr>
          <w:ilvl w:val="0"/>
          <w:numId w:val="16"/>
        </w:numPr>
        <w:pBdr>
          <w:top w:val="nil"/>
          <w:left w:val="nil"/>
          <w:bottom w:val="nil"/>
          <w:right w:val="nil"/>
          <w:between w:val="nil"/>
        </w:pBdr>
        <w:spacing w:after="0"/>
        <w:rPr>
          <w:rFonts w:cs="Arial"/>
          <w:color w:val="000000"/>
        </w:rPr>
      </w:pPr>
      <w:r w:rsidRPr="00306B2C">
        <w:rPr>
          <w:rFonts w:eastAsia="Calibri" w:cs="Arial"/>
          <w:color w:val="000000"/>
        </w:rPr>
        <w:t>Costos de terrenos</w:t>
      </w:r>
    </w:p>
    <w:p w14:paraId="4863EF2D" w14:textId="77777777" w:rsidR="00D10E58" w:rsidRPr="00306B2C" w:rsidRDefault="00D10E58" w:rsidP="00D10E58">
      <w:pPr>
        <w:numPr>
          <w:ilvl w:val="0"/>
          <w:numId w:val="16"/>
        </w:numPr>
        <w:pBdr>
          <w:top w:val="nil"/>
          <w:left w:val="nil"/>
          <w:bottom w:val="nil"/>
          <w:right w:val="nil"/>
          <w:between w:val="nil"/>
        </w:pBdr>
        <w:rPr>
          <w:rFonts w:cs="Arial"/>
          <w:color w:val="000000"/>
        </w:rPr>
      </w:pPr>
      <w:r w:rsidRPr="00306B2C">
        <w:rPr>
          <w:rFonts w:eastAsia="Calibri" w:cs="Arial"/>
          <w:color w:val="000000"/>
        </w:rPr>
        <w:t>Proximidad a los competidores</w:t>
      </w:r>
    </w:p>
    <w:tbl>
      <w:tblPr>
        <w:tblW w:w="9127"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3118"/>
        <w:gridCol w:w="6009"/>
      </w:tblGrid>
      <w:tr w:rsidR="00D10E58" w:rsidRPr="00306B2C" w14:paraId="288151C8" w14:textId="77777777" w:rsidTr="00D10E58">
        <w:tc>
          <w:tcPr>
            <w:tcW w:w="3118" w:type="dxa"/>
          </w:tcPr>
          <w:p w14:paraId="3CDB6B0A" w14:textId="77777777" w:rsidR="00D10E58" w:rsidRPr="00306B2C" w:rsidRDefault="00D10E58" w:rsidP="00D10E58">
            <w:pPr>
              <w:pStyle w:val="Sinespaciado"/>
            </w:pPr>
            <w:r w:rsidRPr="00306B2C">
              <w:t>Criterios</w:t>
            </w:r>
          </w:p>
        </w:tc>
        <w:tc>
          <w:tcPr>
            <w:tcW w:w="6009" w:type="dxa"/>
          </w:tcPr>
          <w:p w14:paraId="48A6225E" w14:textId="77777777" w:rsidR="00D10E58" w:rsidRPr="00306B2C" w:rsidRDefault="00D10E58" w:rsidP="00D10E58">
            <w:pPr>
              <w:pStyle w:val="Sinespaciado"/>
            </w:pPr>
            <w:r w:rsidRPr="00306B2C">
              <w:t>Justificación de elección</w:t>
            </w:r>
          </w:p>
        </w:tc>
      </w:tr>
      <w:tr w:rsidR="00D10E58" w:rsidRPr="00306B2C" w14:paraId="5108EAA1" w14:textId="77777777" w:rsidTr="00D10E58">
        <w:tc>
          <w:tcPr>
            <w:tcW w:w="3118" w:type="dxa"/>
          </w:tcPr>
          <w:p w14:paraId="042B3323" w14:textId="77777777" w:rsidR="00D10E58" w:rsidRPr="00306B2C" w:rsidRDefault="00D10E58" w:rsidP="00D10E58">
            <w:pPr>
              <w:pStyle w:val="Sinespaciado"/>
            </w:pPr>
            <w:r w:rsidRPr="00306B2C">
              <w:t>Variedad de producción</w:t>
            </w:r>
          </w:p>
        </w:tc>
        <w:tc>
          <w:tcPr>
            <w:tcW w:w="6009" w:type="dxa"/>
          </w:tcPr>
          <w:p w14:paraId="08557227" w14:textId="77777777" w:rsidR="00D10E58" w:rsidRPr="00306B2C" w:rsidRDefault="00D10E58" w:rsidP="00D10E58">
            <w:pPr>
              <w:pStyle w:val="Sinespaciado"/>
            </w:pPr>
            <w:r w:rsidRPr="00306B2C">
              <w:t>Se considera la disponibilidad de los diversos frutos y frutas por localidad.</w:t>
            </w:r>
          </w:p>
        </w:tc>
      </w:tr>
      <w:tr w:rsidR="00D10E58" w:rsidRPr="00306B2C" w14:paraId="396FE204" w14:textId="77777777" w:rsidTr="00D10E58">
        <w:tc>
          <w:tcPr>
            <w:tcW w:w="3118" w:type="dxa"/>
          </w:tcPr>
          <w:p w14:paraId="5E1DFF9F" w14:textId="77777777" w:rsidR="00D10E58" w:rsidRPr="00306B2C" w:rsidRDefault="00D10E58" w:rsidP="00D10E58">
            <w:pPr>
              <w:pStyle w:val="Sinespaciado"/>
            </w:pPr>
            <w:r w:rsidRPr="00306B2C">
              <w:t>Distancia a puerto más cercano</w:t>
            </w:r>
          </w:p>
        </w:tc>
        <w:tc>
          <w:tcPr>
            <w:tcW w:w="6009" w:type="dxa"/>
          </w:tcPr>
          <w:p w14:paraId="3FE46E7F" w14:textId="77777777" w:rsidR="00D10E58" w:rsidRPr="00306B2C" w:rsidRDefault="00D10E58" w:rsidP="00D10E58">
            <w:pPr>
              <w:pStyle w:val="Sinespaciado"/>
            </w:pPr>
            <w:r w:rsidRPr="00306B2C">
              <w:t>Dentro de la elección del puerto más cercano (San Antonio de Chile) a la provincia de Mendoza, se consideran las distintas distancias de las ciudades respecto al mismo.</w:t>
            </w:r>
          </w:p>
        </w:tc>
      </w:tr>
      <w:tr w:rsidR="00D10E58" w:rsidRPr="00306B2C" w14:paraId="4B17BEA7" w14:textId="77777777" w:rsidTr="00D10E58">
        <w:tc>
          <w:tcPr>
            <w:tcW w:w="3118" w:type="dxa"/>
          </w:tcPr>
          <w:p w14:paraId="143E922A" w14:textId="77777777" w:rsidR="00D10E58" w:rsidRPr="00306B2C" w:rsidRDefault="00D10E58" w:rsidP="00D10E58">
            <w:pPr>
              <w:pStyle w:val="Sinespaciado"/>
            </w:pPr>
            <w:r w:rsidRPr="00306B2C">
              <w:t>Disponibilidad de mano de obra</w:t>
            </w:r>
          </w:p>
        </w:tc>
        <w:tc>
          <w:tcPr>
            <w:tcW w:w="6009" w:type="dxa"/>
          </w:tcPr>
          <w:p w14:paraId="3F7A1F83" w14:textId="77777777" w:rsidR="00D10E58" w:rsidRPr="00306B2C" w:rsidRDefault="00D10E58" w:rsidP="00D10E58">
            <w:pPr>
              <w:pStyle w:val="Sinespaciado"/>
            </w:pPr>
            <w:r w:rsidRPr="00306B2C">
              <w:t>Se considera a la población económicamente activa desocupada.</w:t>
            </w:r>
          </w:p>
        </w:tc>
      </w:tr>
      <w:tr w:rsidR="00D10E58" w:rsidRPr="00306B2C" w14:paraId="00F8D45C" w14:textId="77777777" w:rsidTr="00D10E58">
        <w:tc>
          <w:tcPr>
            <w:tcW w:w="3118" w:type="dxa"/>
          </w:tcPr>
          <w:p w14:paraId="68F9F33E" w14:textId="77777777" w:rsidR="00D10E58" w:rsidRPr="00306B2C" w:rsidRDefault="00D10E58" w:rsidP="00D10E58">
            <w:pPr>
              <w:pStyle w:val="Sinespaciado"/>
            </w:pPr>
            <w:r w:rsidRPr="00306B2C">
              <w:t>Costos de terrenos</w:t>
            </w:r>
          </w:p>
        </w:tc>
        <w:tc>
          <w:tcPr>
            <w:tcW w:w="6009" w:type="dxa"/>
          </w:tcPr>
          <w:p w14:paraId="57F584E9" w14:textId="77777777" w:rsidR="00D10E58" w:rsidRPr="00306B2C" w:rsidRDefault="00D10E58" w:rsidP="00D10E58">
            <w:pPr>
              <w:pStyle w:val="Sinespaciado"/>
            </w:pPr>
            <w:r w:rsidRPr="00306B2C">
              <w:t>Evaluación de los costos por metro cuadrado promedio de las distintas localidades.</w:t>
            </w:r>
          </w:p>
        </w:tc>
      </w:tr>
      <w:tr w:rsidR="00D10E58" w:rsidRPr="00306B2C" w14:paraId="54424CEA" w14:textId="77777777" w:rsidTr="00D10E58">
        <w:tc>
          <w:tcPr>
            <w:tcW w:w="3118" w:type="dxa"/>
          </w:tcPr>
          <w:p w14:paraId="64F78E9C" w14:textId="77777777" w:rsidR="00D10E58" w:rsidRPr="00306B2C" w:rsidRDefault="00D10E58" w:rsidP="00D10E58">
            <w:pPr>
              <w:pStyle w:val="Sinespaciado"/>
            </w:pPr>
            <w:r w:rsidRPr="00306B2C">
              <w:t>Proximidad a los competidores</w:t>
            </w:r>
          </w:p>
        </w:tc>
        <w:tc>
          <w:tcPr>
            <w:tcW w:w="6009" w:type="dxa"/>
          </w:tcPr>
          <w:p w14:paraId="0826D191" w14:textId="77777777" w:rsidR="00D10E58" w:rsidRPr="00306B2C" w:rsidRDefault="00D10E58" w:rsidP="008801AF">
            <w:pPr>
              <w:pStyle w:val="Sinespaciado"/>
              <w:keepNext/>
            </w:pPr>
            <w:r w:rsidRPr="00306B2C">
              <w:t xml:space="preserve">Se considera necesario determinar la cantidad de secaderos presentes en cada localidad. Esto tiene relación y significancia con la competitividad de la zona. </w:t>
            </w:r>
          </w:p>
        </w:tc>
      </w:tr>
    </w:tbl>
    <w:p w14:paraId="0E8D916A" w14:textId="4678579C" w:rsidR="008801AF" w:rsidRDefault="008801AF">
      <w:pPr>
        <w:pStyle w:val="Descripcin"/>
      </w:pPr>
      <w:bookmarkStart w:id="71" w:name="_Toc87031000"/>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7</w:t>
      </w:r>
      <w:r w:rsidR="00142F68">
        <w:rPr>
          <w:noProof/>
        </w:rPr>
        <w:fldChar w:fldCharType="end"/>
      </w:r>
      <w:r>
        <w:t xml:space="preserve">: Criterios de selección </w:t>
      </w:r>
      <w:r w:rsidR="004B01D8">
        <w:t>m</w:t>
      </w:r>
      <w:r>
        <w:t xml:space="preserve">icro </w:t>
      </w:r>
      <w:r w:rsidR="00C46469">
        <w:t>localización</w:t>
      </w:r>
      <w:bookmarkEnd w:id="71"/>
    </w:p>
    <w:p w14:paraId="68105244" w14:textId="77777777" w:rsidR="008801AF" w:rsidRPr="008801AF" w:rsidRDefault="00C46469" w:rsidP="008801AF">
      <w:r>
        <w:t>Elaboración</w:t>
      </w:r>
      <w:r w:rsidR="008801AF">
        <w:t xml:space="preserve"> propia</w:t>
      </w:r>
    </w:p>
    <w:p w14:paraId="5530F4D6" w14:textId="77777777" w:rsidR="00D10E58" w:rsidRPr="00306B2C" w:rsidRDefault="00D10E58" w:rsidP="00D10E58">
      <w:pPr>
        <w:rPr>
          <w:rFonts w:cs="Arial"/>
        </w:rPr>
      </w:pPr>
      <w:r>
        <w:rPr>
          <w:rFonts w:cs="Arial"/>
        </w:rPr>
        <w:lastRenderedPageBreak/>
        <w:t>Se considera</w:t>
      </w:r>
      <w:r w:rsidRPr="00306B2C">
        <w:rPr>
          <w:rFonts w:cs="Arial"/>
        </w:rPr>
        <w:t xml:space="preserve"> los departamentos de San Rafael, Maipú, General Alvear y Tunuyán por ser los departamentos que más proporción de frutos y frutas poseen, como así también los más significativos respecto a la producción de la provincia de Mendoza.</w:t>
      </w:r>
    </w:p>
    <w:p w14:paraId="522D926D" w14:textId="77777777" w:rsidR="00D10E58" w:rsidRPr="00306B2C" w:rsidRDefault="00D10E58" w:rsidP="00D10E58">
      <w:pPr>
        <w:rPr>
          <w:rFonts w:cs="Arial"/>
          <w:b/>
          <w:szCs w:val="24"/>
        </w:rPr>
      </w:pPr>
      <w:r w:rsidRPr="00306B2C">
        <w:rPr>
          <w:rFonts w:cs="Arial"/>
          <w:b/>
          <w:szCs w:val="24"/>
        </w:rPr>
        <w:t xml:space="preserve">Variedad de producción: </w:t>
      </w:r>
      <w:r w:rsidRPr="00306B2C">
        <w:rPr>
          <w:rFonts w:cs="Arial"/>
        </w:rPr>
        <w:t>La existencia de las materias primas necesarias en cada localidad establece una preferencia respecto a los costos de transporte de estas.</w:t>
      </w:r>
    </w:p>
    <w:p w14:paraId="395753E3" w14:textId="77777777" w:rsidR="00D10E58" w:rsidRPr="00306B2C" w:rsidRDefault="00D10E58" w:rsidP="00D10E58">
      <w:pPr>
        <w:rPr>
          <w:rFonts w:eastAsia="Times New Roman" w:cs="Arial"/>
          <w:color w:val="000000"/>
          <w:sz w:val="18"/>
          <w:szCs w:val="18"/>
        </w:rPr>
      </w:pPr>
    </w:p>
    <w:tbl>
      <w:tblPr>
        <w:tblW w:w="5384" w:type="dxa"/>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1275"/>
        <w:gridCol w:w="1274"/>
        <w:gridCol w:w="990"/>
        <w:gridCol w:w="994"/>
        <w:gridCol w:w="851"/>
      </w:tblGrid>
      <w:tr w:rsidR="00D10E58" w:rsidRPr="00306B2C" w14:paraId="3D4B725D" w14:textId="77777777" w:rsidTr="00D10E58">
        <w:trPr>
          <w:trHeight w:val="300"/>
          <w:jc w:val="center"/>
        </w:trPr>
        <w:tc>
          <w:tcPr>
            <w:tcW w:w="1275" w:type="dxa"/>
            <w:vMerge w:val="restart"/>
          </w:tcPr>
          <w:p w14:paraId="663A01B5" w14:textId="77777777" w:rsidR="00D10E58" w:rsidRPr="00306B2C" w:rsidRDefault="00D10E58" w:rsidP="00F80B6B">
            <w:pPr>
              <w:pStyle w:val="Sinespaciado"/>
            </w:pPr>
          </w:p>
        </w:tc>
        <w:tc>
          <w:tcPr>
            <w:tcW w:w="4109" w:type="dxa"/>
            <w:gridSpan w:val="4"/>
          </w:tcPr>
          <w:p w14:paraId="5A605937" w14:textId="77777777" w:rsidR="00D10E58" w:rsidRPr="00306B2C" w:rsidRDefault="00D10E58" w:rsidP="00F80B6B">
            <w:pPr>
              <w:pStyle w:val="Sinespaciado"/>
              <w:rPr>
                <w:b/>
              </w:rPr>
            </w:pPr>
            <w:r w:rsidRPr="00306B2C">
              <w:rPr>
                <w:b/>
              </w:rPr>
              <w:t>Localidad</w:t>
            </w:r>
          </w:p>
        </w:tc>
      </w:tr>
      <w:tr w:rsidR="00D10E58" w:rsidRPr="00306B2C" w14:paraId="65B7B40D" w14:textId="77777777" w:rsidTr="00D10E58">
        <w:trPr>
          <w:trHeight w:val="300"/>
          <w:jc w:val="center"/>
        </w:trPr>
        <w:tc>
          <w:tcPr>
            <w:tcW w:w="1275" w:type="dxa"/>
            <w:vMerge/>
          </w:tcPr>
          <w:p w14:paraId="126F3C65" w14:textId="77777777" w:rsidR="00D10E58" w:rsidRPr="00306B2C" w:rsidRDefault="00D10E58" w:rsidP="00F80B6B">
            <w:pPr>
              <w:pStyle w:val="Sinespaciado"/>
              <w:rPr>
                <w:b/>
              </w:rPr>
            </w:pPr>
          </w:p>
        </w:tc>
        <w:tc>
          <w:tcPr>
            <w:tcW w:w="1274" w:type="dxa"/>
          </w:tcPr>
          <w:p w14:paraId="506CA3AA" w14:textId="77777777" w:rsidR="00D10E58" w:rsidRPr="00306B2C" w:rsidRDefault="00D10E58" w:rsidP="00F80B6B">
            <w:pPr>
              <w:pStyle w:val="Sinespaciado"/>
            </w:pPr>
            <w:r w:rsidRPr="00306B2C">
              <w:t>San Rafael</w:t>
            </w:r>
          </w:p>
        </w:tc>
        <w:tc>
          <w:tcPr>
            <w:tcW w:w="990" w:type="dxa"/>
          </w:tcPr>
          <w:p w14:paraId="72CF9AB4" w14:textId="77777777" w:rsidR="00D10E58" w:rsidRPr="00306B2C" w:rsidRDefault="00D10E58" w:rsidP="00F80B6B">
            <w:pPr>
              <w:pStyle w:val="Sinespaciado"/>
            </w:pPr>
            <w:r w:rsidRPr="00306B2C">
              <w:t>General Alvear</w:t>
            </w:r>
          </w:p>
        </w:tc>
        <w:tc>
          <w:tcPr>
            <w:tcW w:w="994" w:type="dxa"/>
          </w:tcPr>
          <w:p w14:paraId="216EE573" w14:textId="77777777" w:rsidR="00D10E58" w:rsidRPr="00306B2C" w:rsidRDefault="00D10E58" w:rsidP="00F80B6B">
            <w:pPr>
              <w:pStyle w:val="Sinespaciado"/>
            </w:pPr>
            <w:r w:rsidRPr="00306B2C">
              <w:t>Tunuyán</w:t>
            </w:r>
          </w:p>
        </w:tc>
        <w:tc>
          <w:tcPr>
            <w:tcW w:w="851" w:type="dxa"/>
          </w:tcPr>
          <w:p w14:paraId="36654292" w14:textId="77777777" w:rsidR="00D10E58" w:rsidRPr="00306B2C" w:rsidRDefault="00D10E58" w:rsidP="00F80B6B">
            <w:pPr>
              <w:pStyle w:val="Sinespaciado"/>
            </w:pPr>
            <w:r w:rsidRPr="00306B2C">
              <w:t>Maipú</w:t>
            </w:r>
          </w:p>
        </w:tc>
      </w:tr>
      <w:tr w:rsidR="00D10E58" w:rsidRPr="00306B2C" w14:paraId="4701AA69" w14:textId="77777777" w:rsidTr="00D10E58">
        <w:trPr>
          <w:trHeight w:val="300"/>
          <w:jc w:val="center"/>
        </w:trPr>
        <w:tc>
          <w:tcPr>
            <w:tcW w:w="1275" w:type="dxa"/>
          </w:tcPr>
          <w:p w14:paraId="53834ED5" w14:textId="77777777" w:rsidR="00D10E58" w:rsidRPr="00306B2C" w:rsidRDefault="00D10E58" w:rsidP="00F80B6B">
            <w:pPr>
              <w:pStyle w:val="Sinespaciado"/>
            </w:pPr>
            <w:r w:rsidRPr="00306B2C">
              <w:t>Ciruelas</w:t>
            </w:r>
          </w:p>
        </w:tc>
        <w:tc>
          <w:tcPr>
            <w:tcW w:w="1274" w:type="dxa"/>
          </w:tcPr>
          <w:p w14:paraId="6F7421BC" w14:textId="77777777" w:rsidR="00D10E58" w:rsidRPr="00306B2C" w:rsidRDefault="00D10E58" w:rsidP="00F80B6B">
            <w:pPr>
              <w:pStyle w:val="Sinespaciado"/>
            </w:pPr>
            <w:r w:rsidRPr="00306B2C">
              <w:t>1</w:t>
            </w:r>
          </w:p>
        </w:tc>
        <w:tc>
          <w:tcPr>
            <w:tcW w:w="990" w:type="dxa"/>
          </w:tcPr>
          <w:p w14:paraId="553F19C3" w14:textId="77777777" w:rsidR="00D10E58" w:rsidRPr="00306B2C" w:rsidRDefault="00D10E58" w:rsidP="00F80B6B">
            <w:pPr>
              <w:pStyle w:val="Sinespaciado"/>
            </w:pPr>
            <w:r w:rsidRPr="00306B2C">
              <w:t>1</w:t>
            </w:r>
          </w:p>
        </w:tc>
        <w:tc>
          <w:tcPr>
            <w:tcW w:w="994" w:type="dxa"/>
          </w:tcPr>
          <w:p w14:paraId="70CC4067" w14:textId="77777777" w:rsidR="00D10E58" w:rsidRPr="00306B2C" w:rsidRDefault="00D10E58" w:rsidP="00F80B6B">
            <w:pPr>
              <w:pStyle w:val="Sinespaciado"/>
            </w:pPr>
          </w:p>
        </w:tc>
        <w:tc>
          <w:tcPr>
            <w:tcW w:w="851" w:type="dxa"/>
          </w:tcPr>
          <w:p w14:paraId="66CFA534" w14:textId="77777777" w:rsidR="00D10E58" w:rsidRPr="00306B2C" w:rsidRDefault="00D10E58" w:rsidP="00F80B6B">
            <w:pPr>
              <w:pStyle w:val="Sinespaciado"/>
            </w:pPr>
            <w:r w:rsidRPr="00306B2C">
              <w:t>1</w:t>
            </w:r>
          </w:p>
        </w:tc>
      </w:tr>
      <w:tr w:rsidR="00D10E58" w:rsidRPr="00306B2C" w14:paraId="689B3A82" w14:textId="77777777" w:rsidTr="00D10E58">
        <w:trPr>
          <w:trHeight w:val="300"/>
          <w:jc w:val="center"/>
        </w:trPr>
        <w:tc>
          <w:tcPr>
            <w:tcW w:w="1275" w:type="dxa"/>
          </w:tcPr>
          <w:p w14:paraId="25F354EA" w14:textId="77777777" w:rsidR="00D10E58" w:rsidRPr="00306B2C" w:rsidRDefault="00D10E58" w:rsidP="00F80B6B">
            <w:pPr>
              <w:pStyle w:val="Sinespaciado"/>
            </w:pPr>
            <w:r w:rsidRPr="00306B2C">
              <w:t>Duraznos</w:t>
            </w:r>
          </w:p>
        </w:tc>
        <w:tc>
          <w:tcPr>
            <w:tcW w:w="1274" w:type="dxa"/>
          </w:tcPr>
          <w:p w14:paraId="030D5586" w14:textId="77777777" w:rsidR="00D10E58" w:rsidRPr="00306B2C" w:rsidRDefault="00D10E58" w:rsidP="00F80B6B">
            <w:pPr>
              <w:pStyle w:val="Sinespaciado"/>
            </w:pPr>
            <w:r w:rsidRPr="00306B2C">
              <w:t>1</w:t>
            </w:r>
          </w:p>
        </w:tc>
        <w:tc>
          <w:tcPr>
            <w:tcW w:w="990" w:type="dxa"/>
          </w:tcPr>
          <w:p w14:paraId="3196B838" w14:textId="77777777" w:rsidR="00D10E58" w:rsidRPr="00306B2C" w:rsidRDefault="00D10E58" w:rsidP="00F80B6B">
            <w:pPr>
              <w:pStyle w:val="Sinespaciado"/>
            </w:pPr>
            <w:r w:rsidRPr="00306B2C">
              <w:t>1</w:t>
            </w:r>
          </w:p>
        </w:tc>
        <w:tc>
          <w:tcPr>
            <w:tcW w:w="994" w:type="dxa"/>
          </w:tcPr>
          <w:p w14:paraId="7E25FB35" w14:textId="77777777" w:rsidR="00D10E58" w:rsidRPr="00306B2C" w:rsidRDefault="00D10E58" w:rsidP="00F80B6B">
            <w:pPr>
              <w:pStyle w:val="Sinespaciado"/>
            </w:pPr>
            <w:r w:rsidRPr="00306B2C">
              <w:t>1</w:t>
            </w:r>
          </w:p>
        </w:tc>
        <w:tc>
          <w:tcPr>
            <w:tcW w:w="851" w:type="dxa"/>
          </w:tcPr>
          <w:p w14:paraId="1223204F" w14:textId="77777777" w:rsidR="00D10E58" w:rsidRPr="00306B2C" w:rsidRDefault="00D10E58" w:rsidP="00F80B6B">
            <w:pPr>
              <w:pStyle w:val="Sinespaciado"/>
            </w:pPr>
            <w:r w:rsidRPr="00306B2C">
              <w:t>1</w:t>
            </w:r>
          </w:p>
        </w:tc>
      </w:tr>
      <w:tr w:rsidR="00D10E58" w:rsidRPr="00306B2C" w14:paraId="0A4B5851" w14:textId="77777777" w:rsidTr="00D10E58">
        <w:trPr>
          <w:trHeight w:val="300"/>
          <w:jc w:val="center"/>
        </w:trPr>
        <w:tc>
          <w:tcPr>
            <w:tcW w:w="1275" w:type="dxa"/>
          </w:tcPr>
          <w:p w14:paraId="262075D4" w14:textId="77777777" w:rsidR="00D10E58" w:rsidRPr="00306B2C" w:rsidRDefault="00D10E58" w:rsidP="00F80B6B">
            <w:pPr>
              <w:pStyle w:val="Sinespaciado"/>
            </w:pPr>
            <w:r w:rsidRPr="00306B2C">
              <w:t>Pera</w:t>
            </w:r>
          </w:p>
        </w:tc>
        <w:tc>
          <w:tcPr>
            <w:tcW w:w="1274" w:type="dxa"/>
          </w:tcPr>
          <w:p w14:paraId="46550F5F" w14:textId="77777777" w:rsidR="00D10E58" w:rsidRPr="00306B2C" w:rsidRDefault="00D10E58" w:rsidP="00F80B6B">
            <w:pPr>
              <w:pStyle w:val="Sinespaciado"/>
            </w:pPr>
            <w:r w:rsidRPr="00306B2C">
              <w:t>1</w:t>
            </w:r>
          </w:p>
        </w:tc>
        <w:tc>
          <w:tcPr>
            <w:tcW w:w="990" w:type="dxa"/>
          </w:tcPr>
          <w:p w14:paraId="483B82AF" w14:textId="77777777" w:rsidR="00D10E58" w:rsidRPr="00306B2C" w:rsidRDefault="00D10E58" w:rsidP="00F80B6B">
            <w:pPr>
              <w:pStyle w:val="Sinespaciado"/>
            </w:pPr>
            <w:r w:rsidRPr="00306B2C">
              <w:t>1</w:t>
            </w:r>
          </w:p>
        </w:tc>
        <w:tc>
          <w:tcPr>
            <w:tcW w:w="994" w:type="dxa"/>
          </w:tcPr>
          <w:p w14:paraId="2E113EE1" w14:textId="77777777" w:rsidR="00D10E58" w:rsidRPr="00306B2C" w:rsidRDefault="00D10E58" w:rsidP="00F80B6B">
            <w:pPr>
              <w:pStyle w:val="Sinespaciado"/>
            </w:pPr>
            <w:r w:rsidRPr="00306B2C">
              <w:t>1</w:t>
            </w:r>
          </w:p>
        </w:tc>
        <w:tc>
          <w:tcPr>
            <w:tcW w:w="851" w:type="dxa"/>
          </w:tcPr>
          <w:p w14:paraId="66A60644" w14:textId="77777777" w:rsidR="00D10E58" w:rsidRPr="00306B2C" w:rsidRDefault="00D10E58" w:rsidP="00F80B6B">
            <w:pPr>
              <w:pStyle w:val="Sinespaciado"/>
            </w:pPr>
          </w:p>
        </w:tc>
      </w:tr>
      <w:tr w:rsidR="00D10E58" w:rsidRPr="00306B2C" w14:paraId="49B1BF4F" w14:textId="77777777" w:rsidTr="00D10E58">
        <w:trPr>
          <w:trHeight w:val="300"/>
          <w:jc w:val="center"/>
        </w:trPr>
        <w:tc>
          <w:tcPr>
            <w:tcW w:w="1275" w:type="dxa"/>
          </w:tcPr>
          <w:p w14:paraId="0787C756" w14:textId="77777777" w:rsidR="00D10E58" w:rsidRPr="00306B2C" w:rsidRDefault="00D10E58" w:rsidP="00F80B6B">
            <w:pPr>
              <w:pStyle w:val="Sinespaciado"/>
            </w:pPr>
            <w:r w:rsidRPr="00306B2C">
              <w:t>Manzana</w:t>
            </w:r>
          </w:p>
        </w:tc>
        <w:tc>
          <w:tcPr>
            <w:tcW w:w="1274" w:type="dxa"/>
          </w:tcPr>
          <w:p w14:paraId="7EF6F2A6" w14:textId="77777777" w:rsidR="00D10E58" w:rsidRPr="00306B2C" w:rsidRDefault="00D10E58" w:rsidP="00F80B6B">
            <w:pPr>
              <w:pStyle w:val="Sinespaciado"/>
            </w:pPr>
            <w:r w:rsidRPr="00306B2C">
              <w:t>1</w:t>
            </w:r>
          </w:p>
        </w:tc>
        <w:tc>
          <w:tcPr>
            <w:tcW w:w="990" w:type="dxa"/>
          </w:tcPr>
          <w:p w14:paraId="62C7C449" w14:textId="77777777" w:rsidR="00D10E58" w:rsidRPr="00306B2C" w:rsidRDefault="00D10E58" w:rsidP="00F80B6B">
            <w:pPr>
              <w:pStyle w:val="Sinespaciado"/>
            </w:pPr>
            <w:r w:rsidRPr="00306B2C">
              <w:t>1</w:t>
            </w:r>
          </w:p>
        </w:tc>
        <w:tc>
          <w:tcPr>
            <w:tcW w:w="994" w:type="dxa"/>
          </w:tcPr>
          <w:p w14:paraId="24C219A2" w14:textId="77777777" w:rsidR="00D10E58" w:rsidRPr="00306B2C" w:rsidRDefault="00D10E58" w:rsidP="00F80B6B">
            <w:pPr>
              <w:pStyle w:val="Sinespaciado"/>
            </w:pPr>
            <w:r w:rsidRPr="00306B2C">
              <w:t>1</w:t>
            </w:r>
          </w:p>
        </w:tc>
        <w:tc>
          <w:tcPr>
            <w:tcW w:w="851" w:type="dxa"/>
          </w:tcPr>
          <w:p w14:paraId="455E3205" w14:textId="77777777" w:rsidR="00D10E58" w:rsidRPr="00306B2C" w:rsidRDefault="00D10E58" w:rsidP="00F80B6B">
            <w:pPr>
              <w:pStyle w:val="Sinespaciado"/>
            </w:pPr>
          </w:p>
        </w:tc>
      </w:tr>
      <w:tr w:rsidR="00D10E58" w:rsidRPr="00306B2C" w14:paraId="70BC1AB1" w14:textId="77777777" w:rsidTr="00D10E58">
        <w:trPr>
          <w:trHeight w:val="300"/>
          <w:jc w:val="center"/>
        </w:trPr>
        <w:tc>
          <w:tcPr>
            <w:tcW w:w="1275" w:type="dxa"/>
          </w:tcPr>
          <w:p w14:paraId="43051D34" w14:textId="77777777" w:rsidR="00D10E58" w:rsidRPr="00306B2C" w:rsidRDefault="00D10E58" w:rsidP="00F80B6B">
            <w:pPr>
              <w:pStyle w:val="Sinespaciado"/>
            </w:pPr>
            <w:r w:rsidRPr="00306B2C">
              <w:t>Uva</w:t>
            </w:r>
          </w:p>
        </w:tc>
        <w:tc>
          <w:tcPr>
            <w:tcW w:w="1274" w:type="dxa"/>
          </w:tcPr>
          <w:p w14:paraId="363E361F" w14:textId="77777777" w:rsidR="00D10E58" w:rsidRPr="00306B2C" w:rsidRDefault="00D10E58" w:rsidP="00F80B6B">
            <w:pPr>
              <w:pStyle w:val="Sinespaciado"/>
            </w:pPr>
            <w:r w:rsidRPr="00306B2C">
              <w:t>1</w:t>
            </w:r>
          </w:p>
        </w:tc>
        <w:tc>
          <w:tcPr>
            <w:tcW w:w="990" w:type="dxa"/>
          </w:tcPr>
          <w:p w14:paraId="0BAF2220" w14:textId="77777777" w:rsidR="00D10E58" w:rsidRPr="00306B2C" w:rsidRDefault="00D10E58" w:rsidP="00F80B6B">
            <w:pPr>
              <w:pStyle w:val="Sinespaciado"/>
            </w:pPr>
          </w:p>
        </w:tc>
        <w:tc>
          <w:tcPr>
            <w:tcW w:w="994" w:type="dxa"/>
          </w:tcPr>
          <w:p w14:paraId="58BCD773" w14:textId="77777777" w:rsidR="00D10E58" w:rsidRPr="00306B2C" w:rsidRDefault="00D10E58" w:rsidP="00F80B6B">
            <w:pPr>
              <w:pStyle w:val="Sinespaciado"/>
            </w:pPr>
            <w:r w:rsidRPr="00306B2C">
              <w:t>1</w:t>
            </w:r>
          </w:p>
        </w:tc>
        <w:tc>
          <w:tcPr>
            <w:tcW w:w="851" w:type="dxa"/>
          </w:tcPr>
          <w:p w14:paraId="5FA24EF6" w14:textId="77777777" w:rsidR="00D10E58" w:rsidRPr="00306B2C" w:rsidRDefault="00D10E58" w:rsidP="00F80B6B">
            <w:pPr>
              <w:pStyle w:val="Sinespaciado"/>
            </w:pPr>
            <w:r w:rsidRPr="00306B2C">
              <w:t>1</w:t>
            </w:r>
          </w:p>
        </w:tc>
      </w:tr>
      <w:tr w:rsidR="00D10E58" w:rsidRPr="00306B2C" w14:paraId="2C997D2A" w14:textId="77777777" w:rsidTr="00D10E58">
        <w:trPr>
          <w:trHeight w:val="300"/>
          <w:jc w:val="center"/>
        </w:trPr>
        <w:tc>
          <w:tcPr>
            <w:tcW w:w="1275" w:type="dxa"/>
          </w:tcPr>
          <w:p w14:paraId="7B58E4A5" w14:textId="77777777" w:rsidR="00D10E58" w:rsidRPr="00306B2C" w:rsidRDefault="00D10E58" w:rsidP="00F80B6B">
            <w:pPr>
              <w:pStyle w:val="Sinespaciado"/>
            </w:pPr>
            <w:r w:rsidRPr="00306B2C">
              <w:t>Banana</w:t>
            </w:r>
          </w:p>
        </w:tc>
        <w:tc>
          <w:tcPr>
            <w:tcW w:w="1274" w:type="dxa"/>
          </w:tcPr>
          <w:p w14:paraId="1C4880F5" w14:textId="77777777" w:rsidR="00D10E58" w:rsidRPr="00306B2C" w:rsidRDefault="00D10E58" w:rsidP="00F80B6B">
            <w:pPr>
              <w:pStyle w:val="Sinespaciado"/>
            </w:pPr>
          </w:p>
        </w:tc>
        <w:tc>
          <w:tcPr>
            <w:tcW w:w="990" w:type="dxa"/>
          </w:tcPr>
          <w:p w14:paraId="248809F4" w14:textId="77777777" w:rsidR="00D10E58" w:rsidRPr="00306B2C" w:rsidRDefault="00D10E58" w:rsidP="00F80B6B">
            <w:pPr>
              <w:pStyle w:val="Sinespaciado"/>
            </w:pPr>
          </w:p>
        </w:tc>
        <w:tc>
          <w:tcPr>
            <w:tcW w:w="994" w:type="dxa"/>
          </w:tcPr>
          <w:p w14:paraId="11F28C0B" w14:textId="77777777" w:rsidR="00D10E58" w:rsidRPr="00306B2C" w:rsidRDefault="00D10E58" w:rsidP="00F80B6B">
            <w:pPr>
              <w:pStyle w:val="Sinespaciado"/>
            </w:pPr>
          </w:p>
        </w:tc>
        <w:tc>
          <w:tcPr>
            <w:tcW w:w="851" w:type="dxa"/>
          </w:tcPr>
          <w:p w14:paraId="20F33087" w14:textId="77777777" w:rsidR="00D10E58" w:rsidRPr="00306B2C" w:rsidRDefault="00D10E58" w:rsidP="00F80B6B">
            <w:pPr>
              <w:pStyle w:val="Sinespaciado"/>
            </w:pPr>
          </w:p>
        </w:tc>
      </w:tr>
      <w:tr w:rsidR="00D10E58" w:rsidRPr="00306B2C" w14:paraId="5ED95268" w14:textId="77777777" w:rsidTr="00D10E58">
        <w:trPr>
          <w:trHeight w:val="300"/>
          <w:jc w:val="center"/>
        </w:trPr>
        <w:tc>
          <w:tcPr>
            <w:tcW w:w="1275" w:type="dxa"/>
          </w:tcPr>
          <w:p w14:paraId="17639119" w14:textId="77777777" w:rsidR="00D10E58" w:rsidRPr="00306B2C" w:rsidRDefault="00D10E58" w:rsidP="00F80B6B">
            <w:pPr>
              <w:pStyle w:val="Sinespaciado"/>
            </w:pPr>
            <w:r w:rsidRPr="00306B2C">
              <w:t>Almendra</w:t>
            </w:r>
          </w:p>
        </w:tc>
        <w:tc>
          <w:tcPr>
            <w:tcW w:w="1274" w:type="dxa"/>
          </w:tcPr>
          <w:p w14:paraId="61C22194" w14:textId="77777777" w:rsidR="00D10E58" w:rsidRPr="00306B2C" w:rsidRDefault="00D10E58" w:rsidP="00F80B6B">
            <w:pPr>
              <w:pStyle w:val="Sinespaciado"/>
            </w:pPr>
          </w:p>
        </w:tc>
        <w:tc>
          <w:tcPr>
            <w:tcW w:w="990" w:type="dxa"/>
          </w:tcPr>
          <w:p w14:paraId="6F8F1F20" w14:textId="77777777" w:rsidR="00D10E58" w:rsidRPr="00306B2C" w:rsidRDefault="00D10E58" w:rsidP="00F80B6B">
            <w:pPr>
              <w:pStyle w:val="Sinespaciado"/>
            </w:pPr>
          </w:p>
        </w:tc>
        <w:tc>
          <w:tcPr>
            <w:tcW w:w="994" w:type="dxa"/>
          </w:tcPr>
          <w:p w14:paraId="60AA1233" w14:textId="77777777" w:rsidR="00D10E58" w:rsidRPr="00306B2C" w:rsidRDefault="00D10E58" w:rsidP="00F80B6B">
            <w:pPr>
              <w:pStyle w:val="Sinespaciado"/>
            </w:pPr>
          </w:p>
        </w:tc>
        <w:tc>
          <w:tcPr>
            <w:tcW w:w="851" w:type="dxa"/>
          </w:tcPr>
          <w:p w14:paraId="778906DD" w14:textId="77777777" w:rsidR="00D10E58" w:rsidRPr="00306B2C" w:rsidRDefault="00D10E58" w:rsidP="00F80B6B">
            <w:pPr>
              <w:pStyle w:val="Sinespaciado"/>
            </w:pPr>
            <w:r w:rsidRPr="00306B2C">
              <w:t>1</w:t>
            </w:r>
          </w:p>
        </w:tc>
      </w:tr>
      <w:tr w:rsidR="00D10E58" w:rsidRPr="00306B2C" w14:paraId="6255E277" w14:textId="77777777" w:rsidTr="00D10E58">
        <w:trPr>
          <w:trHeight w:val="300"/>
          <w:jc w:val="center"/>
        </w:trPr>
        <w:tc>
          <w:tcPr>
            <w:tcW w:w="1275" w:type="dxa"/>
          </w:tcPr>
          <w:p w14:paraId="523B3F04" w14:textId="77777777" w:rsidR="00D10E58" w:rsidRPr="00306B2C" w:rsidRDefault="00D10E58" w:rsidP="00F80B6B">
            <w:pPr>
              <w:pStyle w:val="Sinespaciado"/>
            </w:pPr>
            <w:r w:rsidRPr="00306B2C">
              <w:t>Nueces</w:t>
            </w:r>
          </w:p>
        </w:tc>
        <w:tc>
          <w:tcPr>
            <w:tcW w:w="1274" w:type="dxa"/>
          </w:tcPr>
          <w:p w14:paraId="45ED511F" w14:textId="77777777" w:rsidR="00D10E58" w:rsidRPr="00306B2C" w:rsidRDefault="00D10E58" w:rsidP="00F80B6B">
            <w:pPr>
              <w:pStyle w:val="Sinespaciado"/>
            </w:pPr>
            <w:r w:rsidRPr="00306B2C">
              <w:t>1</w:t>
            </w:r>
          </w:p>
        </w:tc>
        <w:tc>
          <w:tcPr>
            <w:tcW w:w="990" w:type="dxa"/>
          </w:tcPr>
          <w:p w14:paraId="3C4DF5D8" w14:textId="77777777" w:rsidR="00D10E58" w:rsidRPr="00306B2C" w:rsidRDefault="00D10E58" w:rsidP="00F80B6B">
            <w:pPr>
              <w:pStyle w:val="Sinespaciado"/>
            </w:pPr>
            <w:r w:rsidRPr="00306B2C">
              <w:t>1</w:t>
            </w:r>
          </w:p>
        </w:tc>
        <w:tc>
          <w:tcPr>
            <w:tcW w:w="994" w:type="dxa"/>
          </w:tcPr>
          <w:p w14:paraId="15DD224F" w14:textId="77777777" w:rsidR="00D10E58" w:rsidRPr="00306B2C" w:rsidRDefault="00D10E58" w:rsidP="00F80B6B">
            <w:pPr>
              <w:pStyle w:val="Sinespaciado"/>
            </w:pPr>
            <w:r w:rsidRPr="00306B2C">
              <w:t>1</w:t>
            </w:r>
          </w:p>
        </w:tc>
        <w:tc>
          <w:tcPr>
            <w:tcW w:w="851" w:type="dxa"/>
          </w:tcPr>
          <w:p w14:paraId="5F79E513" w14:textId="77777777" w:rsidR="00D10E58" w:rsidRPr="00306B2C" w:rsidRDefault="00D10E58" w:rsidP="00F80B6B">
            <w:pPr>
              <w:pStyle w:val="Sinespaciado"/>
            </w:pPr>
            <w:r w:rsidRPr="00306B2C">
              <w:t>1</w:t>
            </w:r>
          </w:p>
        </w:tc>
      </w:tr>
      <w:tr w:rsidR="00D10E58" w:rsidRPr="00306B2C" w14:paraId="1C95E32D" w14:textId="77777777" w:rsidTr="00D10E58">
        <w:trPr>
          <w:trHeight w:val="300"/>
          <w:jc w:val="center"/>
        </w:trPr>
        <w:tc>
          <w:tcPr>
            <w:tcW w:w="1275" w:type="dxa"/>
          </w:tcPr>
          <w:p w14:paraId="13DDE3E6" w14:textId="77777777" w:rsidR="00D10E58" w:rsidRPr="00306B2C" w:rsidRDefault="00D10E58" w:rsidP="00F80B6B">
            <w:pPr>
              <w:pStyle w:val="Sinespaciado"/>
            </w:pPr>
            <w:r w:rsidRPr="00306B2C">
              <w:t>Maní</w:t>
            </w:r>
          </w:p>
        </w:tc>
        <w:tc>
          <w:tcPr>
            <w:tcW w:w="1274" w:type="dxa"/>
          </w:tcPr>
          <w:p w14:paraId="427C9AEA" w14:textId="77777777" w:rsidR="00D10E58" w:rsidRPr="00306B2C" w:rsidRDefault="00D10E58" w:rsidP="00F80B6B">
            <w:pPr>
              <w:pStyle w:val="Sinespaciado"/>
            </w:pPr>
          </w:p>
        </w:tc>
        <w:tc>
          <w:tcPr>
            <w:tcW w:w="990" w:type="dxa"/>
          </w:tcPr>
          <w:p w14:paraId="414FCADD" w14:textId="77777777" w:rsidR="00D10E58" w:rsidRPr="00306B2C" w:rsidRDefault="00D10E58" w:rsidP="00F80B6B">
            <w:pPr>
              <w:pStyle w:val="Sinespaciado"/>
            </w:pPr>
          </w:p>
        </w:tc>
        <w:tc>
          <w:tcPr>
            <w:tcW w:w="994" w:type="dxa"/>
          </w:tcPr>
          <w:p w14:paraId="2D26618B" w14:textId="77777777" w:rsidR="00D10E58" w:rsidRPr="00306B2C" w:rsidRDefault="00D10E58" w:rsidP="00F80B6B">
            <w:pPr>
              <w:pStyle w:val="Sinespaciado"/>
            </w:pPr>
          </w:p>
        </w:tc>
        <w:tc>
          <w:tcPr>
            <w:tcW w:w="851" w:type="dxa"/>
          </w:tcPr>
          <w:p w14:paraId="3478E27F" w14:textId="77777777" w:rsidR="00D10E58" w:rsidRPr="00306B2C" w:rsidRDefault="00D10E58" w:rsidP="00F80B6B">
            <w:pPr>
              <w:pStyle w:val="Sinespaciado"/>
            </w:pPr>
          </w:p>
        </w:tc>
      </w:tr>
      <w:tr w:rsidR="00D10E58" w:rsidRPr="00306B2C" w14:paraId="50415089" w14:textId="77777777" w:rsidTr="00D10E58">
        <w:trPr>
          <w:trHeight w:val="300"/>
          <w:jc w:val="center"/>
        </w:trPr>
        <w:tc>
          <w:tcPr>
            <w:tcW w:w="1275" w:type="dxa"/>
          </w:tcPr>
          <w:p w14:paraId="3D39024D" w14:textId="77777777" w:rsidR="00D10E58" w:rsidRPr="00306B2C" w:rsidRDefault="00D10E58" w:rsidP="00F80B6B">
            <w:pPr>
              <w:pStyle w:val="Sinespaciado"/>
            </w:pPr>
            <w:r w:rsidRPr="00306B2C">
              <w:t>Avellana</w:t>
            </w:r>
          </w:p>
        </w:tc>
        <w:tc>
          <w:tcPr>
            <w:tcW w:w="1274" w:type="dxa"/>
          </w:tcPr>
          <w:p w14:paraId="4F1A0C5A" w14:textId="77777777" w:rsidR="00D10E58" w:rsidRPr="00306B2C" w:rsidRDefault="00D10E58" w:rsidP="00F80B6B">
            <w:pPr>
              <w:pStyle w:val="Sinespaciado"/>
            </w:pPr>
          </w:p>
        </w:tc>
        <w:tc>
          <w:tcPr>
            <w:tcW w:w="990" w:type="dxa"/>
          </w:tcPr>
          <w:p w14:paraId="3558C45E" w14:textId="77777777" w:rsidR="00D10E58" w:rsidRPr="00306B2C" w:rsidRDefault="00D10E58" w:rsidP="00F80B6B">
            <w:pPr>
              <w:pStyle w:val="Sinespaciado"/>
            </w:pPr>
          </w:p>
        </w:tc>
        <w:tc>
          <w:tcPr>
            <w:tcW w:w="994" w:type="dxa"/>
          </w:tcPr>
          <w:p w14:paraId="297224AA" w14:textId="77777777" w:rsidR="00D10E58" w:rsidRPr="00306B2C" w:rsidRDefault="00D10E58" w:rsidP="00F80B6B">
            <w:pPr>
              <w:pStyle w:val="Sinespaciado"/>
            </w:pPr>
          </w:p>
        </w:tc>
        <w:tc>
          <w:tcPr>
            <w:tcW w:w="851" w:type="dxa"/>
          </w:tcPr>
          <w:p w14:paraId="1AF5516C" w14:textId="77777777" w:rsidR="00D10E58" w:rsidRPr="00306B2C" w:rsidRDefault="00D10E58" w:rsidP="00F80B6B">
            <w:pPr>
              <w:pStyle w:val="Sinespaciado"/>
            </w:pPr>
          </w:p>
        </w:tc>
      </w:tr>
      <w:tr w:rsidR="00D10E58" w:rsidRPr="00306B2C" w14:paraId="4E69F2B8" w14:textId="77777777" w:rsidTr="00D10E58">
        <w:trPr>
          <w:trHeight w:val="300"/>
          <w:jc w:val="center"/>
        </w:trPr>
        <w:tc>
          <w:tcPr>
            <w:tcW w:w="1275" w:type="dxa"/>
          </w:tcPr>
          <w:p w14:paraId="74BB695D" w14:textId="77777777" w:rsidR="00D10E58" w:rsidRPr="00306B2C" w:rsidRDefault="00D10E58" w:rsidP="00F80B6B">
            <w:pPr>
              <w:pStyle w:val="Sinespaciado"/>
            </w:pPr>
            <w:r w:rsidRPr="00306B2C">
              <w:t>Pistacho</w:t>
            </w:r>
          </w:p>
        </w:tc>
        <w:tc>
          <w:tcPr>
            <w:tcW w:w="1274" w:type="dxa"/>
          </w:tcPr>
          <w:p w14:paraId="54C60D92" w14:textId="77777777" w:rsidR="00D10E58" w:rsidRPr="00306B2C" w:rsidRDefault="00D10E58" w:rsidP="00F80B6B">
            <w:pPr>
              <w:pStyle w:val="Sinespaciado"/>
            </w:pPr>
            <w:r w:rsidRPr="00306B2C">
              <w:t>1</w:t>
            </w:r>
          </w:p>
        </w:tc>
        <w:tc>
          <w:tcPr>
            <w:tcW w:w="990" w:type="dxa"/>
          </w:tcPr>
          <w:p w14:paraId="4D036C63" w14:textId="77777777" w:rsidR="00D10E58" w:rsidRPr="00306B2C" w:rsidRDefault="00D10E58" w:rsidP="00F80B6B">
            <w:pPr>
              <w:pStyle w:val="Sinespaciado"/>
            </w:pPr>
            <w:r w:rsidRPr="00306B2C">
              <w:t>1</w:t>
            </w:r>
          </w:p>
        </w:tc>
        <w:tc>
          <w:tcPr>
            <w:tcW w:w="994" w:type="dxa"/>
          </w:tcPr>
          <w:p w14:paraId="1761DD58" w14:textId="77777777" w:rsidR="00D10E58" w:rsidRPr="00306B2C" w:rsidRDefault="00D10E58" w:rsidP="00F80B6B">
            <w:pPr>
              <w:pStyle w:val="Sinespaciado"/>
            </w:pPr>
          </w:p>
        </w:tc>
        <w:tc>
          <w:tcPr>
            <w:tcW w:w="851" w:type="dxa"/>
          </w:tcPr>
          <w:p w14:paraId="20754878" w14:textId="77777777" w:rsidR="00D10E58" w:rsidRPr="00306B2C" w:rsidRDefault="00D10E58" w:rsidP="00F80B6B">
            <w:pPr>
              <w:pStyle w:val="Sinespaciado"/>
            </w:pPr>
          </w:p>
        </w:tc>
      </w:tr>
      <w:tr w:rsidR="00D10E58" w:rsidRPr="00306B2C" w14:paraId="502AA1FF" w14:textId="77777777" w:rsidTr="00D10E58">
        <w:trPr>
          <w:trHeight w:val="300"/>
          <w:jc w:val="center"/>
        </w:trPr>
        <w:tc>
          <w:tcPr>
            <w:tcW w:w="1275" w:type="dxa"/>
          </w:tcPr>
          <w:p w14:paraId="51914F7D" w14:textId="77777777" w:rsidR="00D10E58" w:rsidRPr="00306B2C" w:rsidRDefault="00D10E58" w:rsidP="00F80B6B">
            <w:pPr>
              <w:pStyle w:val="Sinespaciado"/>
            </w:pPr>
            <w:r w:rsidRPr="00306B2C">
              <w:t>Arándano</w:t>
            </w:r>
          </w:p>
        </w:tc>
        <w:tc>
          <w:tcPr>
            <w:tcW w:w="1274" w:type="dxa"/>
          </w:tcPr>
          <w:p w14:paraId="4EA355A9" w14:textId="77777777" w:rsidR="00D10E58" w:rsidRPr="00306B2C" w:rsidRDefault="00D10E58" w:rsidP="00F80B6B">
            <w:pPr>
              <w:pStyle w:val="Sinespaciado"/>
            </w:pPr>
          </w:p>
        </w:tc>
        <w:tc>
          <w:tcPr>
            <w:tcW w:w="990" w:type="dxa"/>
          </w:tcPr>
          <w:p w14:paraId="6B1A19C5" w14:textId="77777777" w:rsidR="00D10E58" w:rsidRPr="00306B2C" w:rsidRDefault="00D10E58" w:rsidP="00F80B6B">
            <w:pPr>
              <w:pStyle w:val="Sinespaciado"/>
            </w:pPr>
          </w:p>
        </w:tc>
        <w:tc>
          <w:tcPr>
            <w:tcW w:w="994" w:type="dxa"/>
          </w:tcPr>
          <w:p w14:paraId="635B918D" w14:textId="77777777" w:rsidR="00D10E58" w:rsidRPr="00306B2C" w:rsidRDefault="00D10E58" w:rsidP="00F80B6B">
            <w:pPr>
              <w:pStyle w:val="Sinespaciado"/>
            </w:pPr>
          </w:p>
        </w:tc>
        <w:tc>
          <w:tcPr>
            <w:tcW w:w="851" w:type="dxa"/>
          </w:tcPr>
          <w:p w14:paraId="4AEBB925" w14:textId="77777777" w:rsidR="00D10E58" w:rsidRPr="00306B2C" w:rsidRDefault="00D10E58" w:rsidP="00F80B6B">
            <w:pPr>
              <w:pStyle w:val="Sinespaciado"/>
            </w:pPr>
          </w:p>
        </w:tc>
      </w:tr>
      <w:tr w:rsidR="00D10E58" w:rsidRPr="00306B2C" w14:paraId="2A17E930" w14:textId="77777777" w:rsidTr="00D10E58">
        <w:trPr>
          <w:trHeight w:val="300"/>
          <w:jc w:val="center"/>
        </w:trPr>
        <w:tc>
          <w:tcPr>
            <w:tcW w:w="1275" w:type="dxa"/>
          </w:tcPr>
          <w:p w14:paraId="0E95A083" w14:textId="77777777" w:rsidR="00D10E58" w:rsidRPr="00306B2C" w:rsidRDefault="00D10E58" w:rsidP="00F80B6B">
            <w:pPr>
              <w:pStyle w:val="Sinespaciado"/>
            </w:pPr>
            <w:r w:rsidRPr="00306B2C">
              <w:rPr>
                <w:b/>
              </w:rPr>
              <w:t>TOTAL</w:t>
            </w:r>
          </w:p>
        </w:tc>
        <w:tc>
          <w:tcPr>
            <w:tcW w:w="1274" w:type="dxa"/>
          </w:tcPr>
          <w:p w14:paraId="1D3B7225" w14:textId="77777777" w:rsidR="00D10E58" w:rsidRPr="00306B2C" w:rsidRDefault="00D10E58" w:rsidP="00F80B6B">
            <w:pPr>
              <w:pStyle w:val="Sinespaciado"/>
              <w:rPr>
                <w:b/>
              </w:rPr>
            </w:pPr>
            <w:r w:rsidRPr="00306B2C">
              <w:rPr>
                <w:b/>
              </w:rPr>
              <w:t>7</w:t>
            </w:r>
          </w:p>
        </w:tc>
        <w:tc>
          <w:tcPr>
            <w:tcW w:w="990" w:type="dxa"/>
          </w:tcPr>
          <w:p w14:paraId="0C96C3E5" w14:textId="77777777" w:rsidR="00D10E58" w:rsidRPr="00306B2C" w:rsidRDefault="00D10E58" w:rsidP="00F80B6B">
            <w:pPr>
              <w:pStyle w:val="Sinespaciado"/>
              <w:rPr>
                <w:b/>
              </w:rPr>
            </w:pPr>
            <w:r w:rsidRPr="00306B2C">
              <w:rPr>
                <w:b/>
              </w:rPr>
              <w:t>6</w:t>
            </w:r>
          </w:p>
        </w:tc>
        <w:tc>
          <w:tcPr>
            <w:tcW w:w="994" w:type="dxa"/>
          </w:tcPr>
          <w:p w14:paraId="0EE5E27D" w14:textId="77777777" w:rsidR="00D10E58" w:rsidRPr="00306B2C" w:rsidRDefault="00D10E58" w:rsidP="00F80B6B">
            <w:pPr>
              <w:pStyle w:val="Sinespaciado"/>
              <w:rPr>
                <w:b/>
              </w:rPr>
            </w:pPr>
            <w:r w:rsidRPr="00306B2C">
              <w:rPr>
                <w:b/>
              </w:rPr>
              <w:t>5</w:t>
            </w:r>
          </w:p>
        </w:tc>
        <w:tc>
          <w:tcPr>
            <w:tcW w:w="851" w:type="dxa"/>
          </w:tcPr>
          <w:p w14:paraId="242E9507" w14:textId="77777777" w:rsidR="00D10E58" w:rsidRPr="00306B2C" w:rsidRDefault="00D10E58" w:rsidP="008801AF">
            <w:pPr>
              <w:pStyle w:val="Sinespaciado"/>
              <w:keepNext/>
              <w:rPr>
                <w:b/>
              </w:rPr>
            </w:pPr>
            <w:r w:rsidRPr="00306B2C">
              <w:rPr>
                <w:b/>
              </w:rPr>
              <w:t>5</w:t>
            </w:r>
          </w:p>
        </w:tc>
      </w:tr>
    </w:tbl>
    <w:p w14:paraId="7259A064" w14:textId="44086DD9" w:rsidR="008801AF" w:rsidRDefault="008801AF">
      <w:pPr>
        <w:pStyle w:val="Descripcin"/>
      </w:pPr>
      <w:bookmarkStart w:id="72" w:name="_Toc87031001"/>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8</w:t>
      </w:r>
      <w:r w:rsidR="00142F68">
        <w:rPr>
          <w:noProof/>
        </w:rPr>
        <w:fldChar w:fldCharType="end"/>
      </w:r>
      <w:r>
        <w:t>: Variedad de producción por localidad</w:t>
      </w:r>
      <w:bookmarkEnd w:id="72"/>
    </w:p>
    <w:p w14:paraId="736B00E1" w14:textId="77777777" w:rsidR="008801AF" w:rsidRDefault="008801AF" w:rsidP="008801AF">
      <w:r>
        <w:t>Elaboración propia</w:t>
      </w:r>
    </w:p>
    <w:p w14:paraId="6B0DAEF2" w14:textId="77777777" w:rsidR="00545851" w:rsidRDefault="00545851" w:rsidP="008801AF"/>
    <w:p w14:paraId="06FD79D2" w14:textId="77777777" w:rsidR="00545851" w:rsidRDefault="00545851" w:rsidP="008801AF"/>
    <w:p w14:paraId="4537232A" w14:textId="77777777" w:rsidR="00545851" w:rsidRDefault="00545851" w:rsidP="008801AF"/>
    <w:p w14:paraId="6F4CCCBC" w14:textId="77777777" w:rsidR="00545851" w:rsidRDefault="00545851" w:rsidP="008801AF"/>
    <w:p w14:paraId="70573743" w14:textId="77777777" w:rsidR="00545851" w:rsidRDefault="00545851" w:rsidP="008801AF"/>
    <w:p w14:paraId="5CF005FE" w14:textId="77777777" w:rsidR="00545851" w:rsidRDefault="00545851" w:rsidP="008801AF"/>
    <w:p w14:paraId="7F22B677" w14:textId="77777777" w:rsidR="00545851" w:rsidRPr="008801AF" w:rsidRDefault="00545851" w:rsidP="008801AF"/>
    <w:p w14:paraId="71BEE139" w14:textId="77777777" w:rsidR="00D10E58" w:rsidRPr="00306B2C" w:rsidRDefault="00D10E58" w:rsidP="00D10E58">
      <w:pPr>
        <w:rPr>
          <w:rFonts w:cs="Arial"/>
        </w:rPr>
      </w:pPr>
      <w:r w:rsidRPr="00306B2C">
        <w:rPr>
          <w:rFonts w:cs="Arial"/>
          <w:b/>
        </w:rPr>
        <w:lastRenderedPageBreak/>
        <w:t xml:space="preserve">Distancia a puerto más cercano: </w:t>
      </w:r>
      <w:r w:rsidRPr="00306B2C">
        <w:rPr>
          <w:rFonts w:cs="Arial"/>
        </w:rPr>
        <w:t>se determinó la distancia, en kilómetros, de cada localidad al puerto considerado debido a que esta representa un costo en materia de transporte de producto final.</w:t>
      </w: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00" w:firstRow="0" w:lastRow="0" w:firstColumn="0" w:lastColumn="0" w:noHBand="0" w:noVBand="1"/>
      </w:tblPr>
      <w:tblGrid>
        <w:gridCol w:w="4453"/>
        <w:gridCol w:w="1358"/>
        <w:gridCol w:w="1168"/>
        <w:gridCol w:w="1150"/>
        <w:gridCol w:w="887"/>
      </w:tblGrid>
      <w:tr w:rsidR="00D10E58" w:rsidRPr="00306B2C" w14:paraId="7426735D" w14:textId="77777777" w:rsidTr="00545851">
        <w:trPr>
          <w:trHeight w:val="18"/>
        </w:trPr>
        <w:tc>
          <w:tcPr>
            <w:tcW w:w="2469" w:type="pct"/>
            <w:vMerge w:val="restart"/>
          </w:tcPr>
          <w:p w14:paraId="42D33A6C" w14:textId="77777777" w:rsidR="00D10E58" w:rsidRPr="00306B2C" w:rsidRDefault="00D10E58" w:rsidP="00F80B6B">
            <w:pPr>
              <w:pStyle w:val="Sinespaciado"/>
              <w:rPr>
                <w:szCs w:val="24"/>
              </w:rPr>
            </w:pPr>
            <w:r w:rsidRPr="00306B2C">
              <w:t> </w:t>
            </w:r>
          </w:p>
        </w:tc>
        <w:tc>
          <w:tcPr>
            <w:tcW w:w="2531" w:type="pct"/>
            <w:gridSpan w:val="4"/>
          </w:tcPr>
          <w:p w14:paraId="3C751EAC" w14:textId="77777777" w:rsidR="00D10E58" w:rsidRPr="00306B2C" w:rsidRDefault="00D10E58" w:rsidP="00F80B6B">
            <w:pPr>
              <w:pStyle w:val="Sinespaciado"/>
              <w:rPr>
                <w:b/>
                <w:szCs w:val="24"/>
              </w:rPr>
            </w:pPr>
            <w:r w:rsidRPr="00306B2C">
              <w:rPr>
                <w:b/>
              </w:rPr>
              <w:t>Localidad</w:t>
            </w:r>
          </w:p>
        </w:tc>
      </w:tr>
      <w:tr w:rsidR="00D10E58" w:rsidRPr="00306B2C" w14:paraId="5F688313" w14:textId="77777777" w:rsidTr="00545851">
        <w:trPr>
          <w:trHeight w:val="18"/>
        </w:trPr>
        <w:tc>
          <w:tcPr>
            <w:tcW w:w="2469" w:type="pct"/>
            <w:vMerge/>
          </w:tcPr>
          <w:p w14:paraId="0224B08C" w14:textId="77777777" w:rsidR="00D10E58" w:rsidRPr="00306B2C" w:rsidRDefault="00D10E58" w:rsidP="00F80B6B">
            <w:pPr>
              <w:pStyle w:val="Sinespaciado"/>
              <w:rPr>
                <w:b/>
                <w:szCs w:val="24"/>
              </w:rPr>
            </w:pPr>
          </w:p>
        </w:tc>
        <w:tc>
          <w:tcPr>
            <w:tcW w:w="753" w:type="pct"/>
          </w:tcPr>
          <w:p w14:paraId="5495A4C7" w14:textId="77777777" w:rsidR="00D10E58" w:rsidRPr="00306B2C" w:rsidRDefault="00D10E58" w:rsidP="00F80B6B">
            <w:pPr>
              <w:pStyle w:val="Sinespaciado"/>
              <w:rPr>
                <w:szCs w:val="24"/>
              </w:rPr>
            </w:pPr>
            <w:r w:rsidRPr="00306B2C">
              <w:t>San Rafael</w:t>
            </w:r>
          </w:p>
        </w:tc>
        <w:tc>
          <w:tcPr>
            <w:tcW w:w="648" w:type="pct"/>
          </w:tcPr>
          <w:p w14:paraId="0BDF4FCC" w14:textId="77777777" w:rsidR="00D10E58" w:rsidRPr="00306B2C" w:rsidRDefault="00D10E58" w:rsidP="00F80B6B">
            <w:pPr>
              <w:pStyle w:val="Sinespaciado"/>
              <w:rPr>
                <w:szCs w:val="24"/>
              </w:rPr>
            </w:pPr>
            <w:r w:rsidRPr="00306B2C">
              <w:t>General Alvear</w:t>
            </w:r>
          </w:p>
        </w:tc>
        <w:tc>
          <w:tcPr>
            <w:tcW w:w="638" w:type="pct"/>
          </w:tcPr>
          <w:p w14:paraId="11050600" w14:textId="77777777" w:rsidR="00D10E58" w:rsidRPr="00306B2C" w:rsidRDefault="00D10E58" w:rsidP="00F80B6B">
            <w:pPr>
              <w:pStyle w:val="Sinespaciado"/>
              <w:rPr>
                <w:szCs w:val="24"/>
              </w:rPr>
            </w:pPr>
            <w:r w:rsidRPr="00306B2C">
              <w:t>Tunuyán</w:t>
            </w:r>
          </w:p>
        </w:tc>
        <w:tc>
          <w:tcPr>
            <w:tcW w:w="492" w:type="pct"/>
          </w:tcPr>
          <w:p w14:paraId="08C3ED05" w14:textId="77777777" w:rsidR="00D10E58" w:rsidRPr="00306B2C" w:rsidRDefault="00D10E58" w:rsidP="00F80B6B">
            <w:pPr>
              <w:pStyle w:val="Sinespaciado"/>
              <w:rPr>
                <w:szCs w:val="24"/>
              </w:rPr>
            </w:pPr>
            <w:r w:rsidRPr="00306B2C">
              <w:t>Maipú</w:t>
            </w:r>
          </w:p>
        </w:tc>
      </w:tr>
      <w:tr w:rsidR="00D10E58" w:rsidRPr="00306B2C" w14:paraId="73045892" w14:textId="77777777" w:rsidTr="00545851">
        <w:trPr>
          <w:trHeight w:val="18"/>
        </w:trPr>
        <w:tc>
          <w:tcPr>
            <w:tcW w:w="2469" w:type="pct"/>
          </w:tcPr>
          <w:p w14:paraId="47795AD3" w14:textId="77777777" w:rsidR="00D10E58" w:rsidRPr="00306B2C" w:rsidRDefault="00D10E58" w:rsidP="00F80B6B">
            <w:pPr>
              <w:pStyle w:val="Sinespaciado"/>
              <w:rPr>
                <w:b/>
                <w:szCs w:val="24"/>
              </w:rPr>
            </w:pPr>
            <w:r w:rsidRPr="00306B2C">
              <w:rPr>
                <w:b/>
              </w:rPr>
              <w:t>Puerto más cercano (Km)</w:t>
            </w:r>
          </w:p>
        </w:tc>
        <w:tc>
          <w:tcPr>
            <w:tcW w:w="753" w:type="pct"/>
          </w:tcPr>
          <w:p w14:paraId="159E3236" w14:textId="77777777" w:rsidR="00D10E58" w:rsidRPr="00306B2C" w:rsidRDefault="00D10E58" w:rsidP="00F80B6B">
            <w:pPr>
              <w:pStyle w:val="Sinespaciado"/>
              <w:rPr>
                <w:szCs w:val="24"/>
              </w:rPr>
            </w:pPr>
            <w:r w:rsidRPr="00306B2C">
              <w:t>653</w:t>
            </w:r>
          </w:p>
        </w:tc>
        <w:tc>
          <w:tcPr>
            <w:tcW w:w="648" w:type="pct"/>
          </w:tcPr>
          <w:p w14:paraId="70F9081F" w14:textId="77777777" w:rsidR="00D10E58" w:rsidRPr="00306B2C" w:rsidRDefault="00D10E58" w:rsidP="00F80B6B">
            <w:pPr>
              <w:pStyle w:val="Sinespaciado"/>
              <w:rPr>
                <w:szCs w:val="24"/>
              </w:rPr>
            </w:pPr>
            <w:r w:rsidRPr="00306B2C">
              <w:t>738,7</w:t>
            </w:r>
          </w:p>
        </w:tc>
        <w:tc>
          <w:tcPr>
            <w:tcW w:w="638" w:type="pct"/>
          </w:tcPr>
          <w:p w14:paraId="1CB98A8B" w14:textId="77777777" w:rsidR="00D10E58" w:rsidRPr="00306B2C" w:rsidRDefault="00D10E58" w:rsidP="00F80B6B">
            <w:pPr>
              <w:pStyle w:val="Sinespaciado"/>
              <w:rPr>
                <w:szCs w:val="24"/>
              </w:rPr>
            </w:pPr>
            <w:r w:rsidRPr="00306B2C">
              <w:t>503,1</w:t>
            </w:r>
          </w:p>
        </w:tc>
        <w:tc>
          <w:tcPr>
            <w:tcW w:w="492" w:type="pct"/>
          </w:tcPr>
          <w:p w14:paraId="1504C4F3" w14:textId="77777777" w:rsidR="00D10E58" w:rsidRPr="00306B2C" w:rsidRDefault="00D10E58" w:rsidP="00F80B6B">
            <w:pPr>
              <w:pStyle w:val="Sinespaciado"/>
              <w:rPr>
                <w:szCs w:val="24"/>
              </w:rPr>
            </w:pPr>
            <w:r w:rsidRPr="00306B2C">
              <w:t>469</w:t>
            </w:r>
          </w:p>
        </w:tc>
      </w:tr>
      <w:tr w:rsidR="00D10E58" w:rsidRPr="00306B2C" w14:paraId="75F1F984" w14:textId="77777777" w:rsidTr="00545851">
        <w:trPr>
          <w:trHeight w:val="18"/>
        </w:trPr>
        <w:tc>
          <w:tcPr>
            <w:tcW w:w="2469" w:type="pct"/>
          </w:tcPr>
          <w:p w14:paraId="08C6BF05" w14:textId="77777777" w:rsidR="00D10E58" w:rsidRPr="00306B2C" w:rsidRDefault="00D10E58" w:rsidP="00F80B6B">
            <w:pPr>
              <w:pStyle w:val="Sinespaciado"/>
              <w:rPr>
                <w:b/>
                <w:szCs w:val="24"/>
              </w:rPr>
            </w:pPr>
            <w:r w:rsidRPr="00306B2C">
              <w:rPr>
                <w:b/>
              </w:rPr>
              <w:t>Población desocupada</w:t>
            </w:r>
          </w:p>
        </w:tc>
        <w:tc>
          <w:tcPr>
            <w:tcW w:w="753" w:type="pct"/>
          </w:tcPr>
          <w:p w14:paraId="4B9ADE89" w14:textId="77777777" w:rsidR="00D10E58" w:rsidRPr="00306B2C" w:rsidRDefault="00D10E58" w:rsidP="00F80B6B">
            <w:pPr>
              <w:pStyle w:val="Sinespaciado"/>
              <w:rPr>
                <w:szCs w:val="24"/>
              </w:rPr>
            </w:pPr>
            <w:r w:rsidRPr="00306B2C">
              <w:t>6.424</w:t>
            </w:r>
          </w:p>
        </w:tc>
        <w:tc>
          <w:tcPr>
            <w:tcW w:w="648" w:type="pct"/>
          </w:tcPr>
          <w:p w14:paraId="0F57FEB2" w14:textId="77777777" w:rsidR="00D10E58" w:rsidRPr="00306B2C" w:rsidRDefault="00D10E58" w:rsidP="00F80B6B">
            <w:pPr>
              <w:pStyle w:val="Sinespaciado"/>
              <w:rPr>
                <w:szCs w:val="24"/>
              </w:rPr>
            </w:pPr>
            <w:r w:rsidRPr="00306B2C">
              <w:t>1.311</w:t>
            </w:r>
          </w:p>
        </w:tc>
        <w:tc>
          <w:tcPr>
            <w:tcW w:w="638" w:type="pct"/>
          </w:tcPr>
          <w:p w14:paraId="3DD2ACBC" w14:textId="77777777" w:rsidR="00D10E58" w:rsidRPr="00306B2C" w:rsidRDefault="00D10E58" w:rsidP="00F80B6B">
            <w:pPr>
              <w:pStyle w:val="Sinespaciado"/>
              <w:rPr>
                <w:szCs w:val="24"/>
              </w:rPr>
            </w:pPr>
            <w:r w:rsidRPr="00306B2C">
              <w:t>1.323</w:t>
            </w:r>
          </w:p>
        </w:tc>
        <w:tc>
          <w:tcPr>
            <w:tcW w:w="492" w:type="pct"/>
          </w:tcPr>
          <w:p w14:paraId="5639795E" w14:textId="77777777" w:rsidR="00D10E58" w:rsidRPr="00306B2C" w:rsidRDefault="00D10E58" w:rsidP="00F80B6B">
            <w:pPr>
              <w:pStyle w:val="Sinespaciado"/>
              <w:rPr>
                <w:szCs w:val="24"/>
              </w:rPr>
            </w:pPr>
            <w:r w:rsidRPr="00306B2C">
              <w:t>5.157</w:t>
            </w:r>
          </w:p>
        </w:tc>
      </w:tr>
      <w:tr w:rsidR="00D10E58" w:rsidRPr="00306B2C" w14:paraId="0A269F47" w14:textId="77777777" w:rsidTr="00545851">
        <w:trPr>
          <w:trHeight w:val="18"/>
        </w:trPr>
        <w:tc>
          <w:tcPr>
            <w:tcW w:w="2469" w:type="pct"/>
          </w:tcPr>
          <w:p w14:paraId="5EFE2C25" w14:textId="77777777" w:rsidR="00D10E58" w:rsidRPr="00306B2C" w:rsidRDefault="00D10E58" w:rsidP="00F80B6B">
            <w:pPr>
              <w:pStyle w:val="Sinespaciado"/>
              <w:rPr>
                <w:b/>
                <w:szCs w:val="24"/>
              </w:rPr>
            </w:pPr>
            <w:r w:rsidRPr="00306B2C">
              <w:rPr>
                <w:b/>
              </w:rPr>
              <w:t>Costo de Terrenos U$D/m2</w:t>
            </w:r>
          </w:p>
        </w:tc>
        <w:tc>
          <w:tcPr>
            <w:tcW w:w="753" w:type="pct"/>
          </w:tcPr>
          <w:p w14:paraId="57F0768F" w14:textId="77777777" w:rsidR="00D10E58" w:rsidRPr="00306B2C" w:rsidRDefault="00D10E58" w:rsidP="00F80B6B">
            <w:pPr>
              <w:pStyle w:val="Sinespaciado"/>
              <w:rPr>
                <w:szCs w:val="24"/>
              </w:rPr>
            </w:pPr>
            <w:r w:rsidRPr="00306B2C">
              <w:t>25</w:t>
            </w:r>
          </w:p>
        </w:tc>
        <w:tc>
          <w:tcPr>
            <w:tcW w:w="648" w:type="pct"/>
          </w:tcPr>
          <w:p w14:paraId="3F01341A" w14:textId="77777777" w:rsidR="00D10E58" w:rsidRPr="00306B2C" w:rsidRDefault="00D10E58" w:rsidP="00F80B6B">
            <w:pPr>
              <w:pStyle w:val="Sinespaciado"/>
              <w:rPr>
                <w:szCs w:val="24"/>
              </w:rPr>
            </w:pPr>
            <w:r w:rsidRPr="00306B2C">
              <w:t>20</w:t>
            </w:r>
          </w:p>
        </w:tc>
        <w:tc>
          <w:tcPr>
            <w:tcW w:w="638" w:type="pct"/>
          </w:tcPr>
          <w:p w14:paraId="2C388F5B" w14:textId="77777777" w:rsidR="00D10E58" w:rsidRPr="00306B2C" w:rsidRDefault="00D10E58" w:rsidP="00F80B6B">
            <w:pPr>
              <w:pStyle w:val="Sinespaciado"/>
              <w:rPr>
                <w:szCs w:val="24"/>
              </w:rPr>
            </w:pPr>
            <w:r w:rsidRPr="00306B2C">
              <w:t>20</w:t>
            </w:r>
          </w:p>
        </w:tc>
        <w:tc>
          <w:tcPr>
            <w:tcW w:w="492" w:type="pct"/>
          </w:tcPr>
          <w:p w14:paraId="10E05B98" w14:textId="77777777" w:rsidR="00D10E58" w:rsidRPr="00306B2C" w:rsidRDefault="00D10E58" w:rsidP="00F80B6B">
            <w:pPr>
              <w:pStyle w:val="Sinespaciado"/>
              <w:rPr>
                <w:szCs w:val="24"/>
              </w:rPr>
            </w:pPr>
            <w:r w:rsidRPr="00306B2C">
              <w:t>17</w:t>
            </w:r>
          </w:p>
        </w:tc>
      </w:tr>
      <w:tr w:rsidR="00D10E58" w:rsidRPr="00306B2C" w14:paraId="5249471C" w14:textId="77777777" w:rsidTr="00545851">
        <w:trPr>
          <w:trHeight w:val="18"/>
        </w:trPr>
        <w:tc>
          <w:tcPr>
            <w:tcW w:w="2469" w:type="pct"/>
          </w:tcPr>
          <w:p w14:paraId="06B91E18" w14:textId="77777777" w:rsidR="00D10E58" w:rsidRPr="00306B2C" w:rsidRDefault="00D10E58" w:rsidP="00F80B6B">
            <w:pPr>
              <w:pStyle w:val="Sinespaciado"/>
              <w:rPr>
                <w:b/>
                <w:szCs w:val="24"/>
              </w:rPr>
            </w:pPr>
            <w:r w:rsidRPr="00306B2C">
              <w:rPr>
                <w:b/>
              </w:rPr>
              <w:t>Proximidad a competidores (secaderos)</w:t>
            </w:r>
          </w:p>
        </w:tc>
        <w:tc>
          <w:tcPr>
            <w:tcW w:w="753" w:type="pct"/>
          </w:tcPr>
          <w:p w14:paraId="06C43425" w14:textId="77777777" w:rsidR="00D10E58" w:rsidRPr="00306B2C" w:rsidRDefault="00D10E58" w:rsidP="00F80B6B">
            <w:pPr>
              <w:pStyle w:val="Sinespaciado"/>
              <w:rPr>
                <w:szCs w:val="24"/>
              </w:rPr>
            </w:pPr>
            <w:r w:rsidRPr="00306B2C">
              <w:t>297</w:t>
            </w:r>
          </w:p>
        </w:tc>
        <w:tc>
          <w:tcPr>
            <w:tcW w:w="648" w:type="pct"/>
          </w:tcPr>
          <w:p w14:paraId="3011367A" w14:textId="77777777" w:rsidR="00D10E58" w:rsidRPr="00306B2C" w:rsidRDefault="00D10E58" w:rsidP="00F80B6B">
            <w:pPr>
              <w:pStyle w:val="Sinespaciado"/>
              <w:rPr>
                <w:szCs w:val="24"/>
              </w:rPr>
            </w:pPr>
            <w:r w:rsidRPr="00306B2C">
              <w:t>113</w:t>
            </w:r>
          </w:p>
        </w:tc>
        <w:tc>
          <w:tcPr>
            <w:tcW w:w="638" w:type="pct"/>
          </w:tcPr>
          <w:p w14:paraId="1F63A14B" w14:textId="77777777" w:rsidR="00D10E58" w:rsidRPr="00306B2C" w:rsidRDefault="00D10E58" w:rsidP="00F80B6B">
            <w:pPr>
              <w:pStyle w:val="Sinespaciado"/>
              <w:rPr>
                <w:szCs w:val="24"/>
              </w:rPr>
            </w:pPr>
            <w:r w:rsidRPr="00306B2C">
              <w:t>0</w:t>
            </w:r>
          </w:p>
        </w:tc>
        <w:tc>
          <w:tcPr>
            <w:tcW w:w="492" w:type="pct"/>
          </w:tcPr>
          <w:p w14:paraId="4C2F6BD9" w14:textId="77777777" w:rsidR="00D10E58" w:rsidRPr="00306B2C" w:rsidRDefault="00D10E58" w:rsidP="008801AF">
            <w:pPr>
              <w:pStyle w:val="Sinespaciado"/>
              <w:keepNext/>
              <w:rPr>
                <w:szCs w:val="24"/>
              </w:rPr>
            </w:pPr>
            <w:r w:rsidRPr="00306B2C">
              <w:t>3</w:t>
            </w:r>
          </w:p>
        </w:tc>
      </w:tr>
    </w:tbl>
    <w:p w14:paraId="6039F0DC" w14:textId="3AE96BAD" w:rsidR="008801AF" w:rsidRDefault="008801AF">
      <w:pPr>
        <w:pStyle w:val="Descripcin"/>
      </w:pPr>
      <w:bookmarkStart w:id="73" w:name="_Toc87031002"/>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9</w:t>
      </w:r>
      <w:r w:rsidR="00142F68">
        <w:rPr>
          <w:noProof/>
        </w:rPr>
        <w:fldChar w:fldCharType="end"/>
      </w:r>
      <w:r>
        <w:t>: Distancia al puerto más cercano por localidad</w:t>
      </w:r>
      <w:bookmarkEnd w:id="73"/>
    </w:p>
    <w:p w14:paraId="29DA1325" w14:textId="77777777" w:rsidR="008801AF" w:rsidRDefault="00C46469" w:rsidP="008801AF">
      <w:r>
        <w:t>Elaboración</w:t>
      </w:r>
      <w:r w:rsidR="008801AF">
        <w:t xml:space="preserve"> propia</w:t>
      </w:r>
    </w:p>
    <w:p w14:paraId="2E1D4982" w14:textId="77777777" w:rsidR="00545851" w:rsidRPr="008801AF" w:rsidRDefault="00545851" w:rsidP="008801AF"/>
    <w:p w14:paraId="3499DC9D" w14:textId="77777777" w:rsidR="00D10E58" w:rsidRPr="00306B2C" w:rsidRDefault="00D10E58" w:rsidP="00D10E58">
      <w:pPr>
        <w:rPr>
          <w:rFonts w:cs="Arial"/>
        </w:rPr>
      </w:pPr>
      <w:r w:rsidRPr="00306B2C">
        <w:rPr>
          <w:rFonts w:cs="Arial"/>
          <w:b/>
        </w:rPr>
        <w:t xml:space="preserve">Disponibilidad de mano de obra: </w:t>
      </w:r>
      <w:r w:rsidRPr="00306B2C">
        <w:rPr>
          <w:rFonts w:cs="Arial"/>
        </w:rPr>
        <w:t>Se analiza la población económicamente activa desocupada según los distintos departamentos.</w:t>
      </w:r>
    </w:p>
    <w:p w14:paraId="0DB14B74" w14:textId="77777777" w:rsidR="00D10E58" w:rsidRPr="00306B2C" w:rsidRDefault="00D10E58" w:rsidP="00D10E58">
      <w:pPr>
        <w:rPr>
          <w:rFonts w:cs="Arial"/>
        </w:rPr>
      </w:pPr>
      <w:r w:rsidRPr="00306B2C">
        <w:rPr>
          <w:rFonts w:cs="Arial"/>
          <w:b/>
        </w:rPr>
        <w:t xml:space="preserve">Costos de terreno: </w:t>
      </w:r>
      <w:r w:rsidRPr="00306B2C">
        <w:rPr>
          <w:rFonts w:cs="Arial"/>
        </w:rPr>
        <w:t>Se compara los distintos precios por m</w:t>
      </w:r>
      <w:r w:rsidRPr="00306B2C">
        <w:rPr>
          <w:rFonts w:cs="Arial"/>
          <w:vertAlign w:val="superscript"/>
        </w:rPr>
        <w:t>2</w:t>
      </w:r>
      <w:r w:rsidRPr="00306B2C">
        <w:rPr>
          <w:rFonts w:cs="Arial"/>
        </w:rPr>
        <w:t xml:space="preserve"> de los terrenos de zonas industriales obtenidas a partir de fuentes primarias como de inmobiliarias. </w:t>
      </w:r>
    </w:p>
    <w:p w14:paraId="65A86181" w14:textId="77777777" w:rsidR="00D10E58" w:rsidRPr="00306B2C" w:rsidRDefault="00D10E58" w:rsidP="00D10E58">
      <w:pPr>
        <w:rPr>
          <w:rFonts w:cs="Arial"/>
        </w:rPr>
      </w:pPr>
      <w:r w:rsidRPr="00306B2C">
        <w:rPr>
          <w:rFonts w:cs="Arial"/>
          <w:b/>
        </w:rPr>
        <w:t xml:space="preserve">Proximidad a los competidores: </w:t>
      </w:r>
      <w:r w:rsidRPr="00306B2C">
        <w:rPr>
          <w:rFonts w:cs="Arial"/>
        </w:rPr>
        <w:t xml:space="preserve">Se analiza el número de secaderos presentes en los distintos departamentos de la provincia, según datos brindados por el gobierno de Mendoza. </w:t>
      </w:r>
    </w:p>
    <w:p w14:paraId="07B16CD4" w14:textId="77777777" w:rsidR="00D10E58" w:rsidRPr="00306B2C" w:rsidRDefault="00D10E58" w:rsidP="00D10E58">
      <w:pPr>
        <w:rPr>
          <w:rFonts w:cs="Arial"/>
          <w:b/>
        </w:rPr>
      </w:pPr>
      <w:r w:rsidRPr="00306B2C">
        <w:rPr>
          <w:rFonts w:cs="Arial"/>
          <w:b/>
        </w:rPr>
        <w:t>Método de factores ponderados</w:t>
      </w:r>
    </w:p>
    <w:tbl>
      <w:tblPr>
        <w:tblW w:w="4399" w:type="pct"/>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A0" w:firstRow="1" w:lastRow="0" w:firstColumn="1" w:lastColumn="0" w:noHBand="0" w:noVBand="1"/>
      </w:tblPr>
      <w:tblGrid>
        <w:gridCol w:w="2173"/>
        <w:gridCol w:w="660"/>
        <w:gridCol w:w="568"/>
        <w:gridCol w:w="850"/>
        <w:gridCol w:w="566"/>
        <w:gridCol w:w="709"/>
        <w:gridCol w:w="566"/>
        <w:gridCol w:w="709"/>
        <w:gridCol w:w="425"/>
        <w:gridCol w:w="706"/>
      </w:tblGrid>
      <w:tr w:rsidR="00F80B6B" w:rsidRPr="00306B2C" w14:paraId="32123590" w14:textId="77777777" w:rsidTr="00F80B6B">
        <w:trPr>
          <w:jc w:val="center"/>
        </w:trPr>
        <w:tc>
          <w:tcPr>
            <w:tcW w:w="5000" w:type="pct"/>
            <w:gridSpan w:val="10"/>
          </w:tcPr>
          <w:p w14:paraId="3CA8C820" w14:textId="77777777" w:rsidR="00F80B6B" w:rsidRPr="00306B2C" w:rsidRDefault="00F80B6B" w:rsidP="00F80B6B">
            <w:pPr>
              <w:pStyle w:val="Sinespaciado"/>
              <w:jc w:val="center"/>
            </w:pPr>
            <w:r w:rsidRPr="00306B2C">
              <w:t>Departamentos</w:t>
            </w:r>
          </w:p>
        </w:tc>
      </w:tr>
      <w:tr w:rsidR="00F80B6B" w:rsidRPr="00306B2C" w14:paraId="292337BE" w14:textId="77777777" w:rsidTr="00F80B6B">
        <w:trPr>
          <w:jc w:val="center"/>
        </w:trPr>
        <w:tc>
          <w:tcPr>
            <w:tcW w:w="1785" w:type="pct"/>
            <w:gridSpan w:val="2"/>
          </w:tcPr>
          <w:p w14:paraId="7F9DA927" w14:textId="77777777" w:rsidR="00F80B6B" w:rsidRPr="00306B2C" w:rsidRDefault="00F80B6B" w:rsidP="00F80B6B">
            <w:pPr>
              <w:pStyle w:val="Sinespaciado"/>
            </w:pPr>
          </w:p>
        </w:tc>
        <w:tc>
          <w:tcPr>
            <w:tcW w:w="894" w:type="pct"/>
            <w:gridSpan w:val="2"/>
          </w:tcPr>
          <w:p w14:paraId="5E6F472F" w14:textId="77777777" w:rsidR="00F80B6B" w:rsidRPr="00306B2C" w:rsidRDefault="00F80B6B" w:rsidP="00F80B6B">
            <w:pPr>
              <w:pStyle w:val="Sinespaciado"/>
            </w:pPr>
            <w:r w:rsidRPr="00306B2C">
              <w:t>San Rafael</w:t>
            </w:r>
          </w:p>
        </w:tc>
        <w:tc>
          <w:tcPr>
            <w:tcW w:w="804" w:type="pct"/>
            <w:gridSpan w:val="2"/>
          </w:tcPr>
          <w:p w14:paraId="6E0AC664" w14:textId="77777777" w:rsidR="00F80B6B" w:rsidRPr="00306B2C" w:rsidRDefault="00F80B6B" w:rsidP="00F80B6B">
            <w:pPr>
              <w:pStyle w:val="Sinespaciado"/>
            </w:pPr>
            <w:r w:rsidRPr="00306B2C">
              <w:t>Alvear</w:t>
            </w:r>
          </w:p>
        </w:tc>
        <w:tc>
          <w:tcPr>
            <w:tcW w:w="804" w:type="pct"/>
            <w:gridSpan w:val="2"/>
          </w:tcPr>
          <w:p w14:paraId="2E69CEE2" w14:textId="77777777" w:rsidR="00F80B6B" w:rsidRPr="00306B2C" w:rsidRDefault="00F80B6B" w:rsidP="00F80B6B">
            <w:pPr>
              <w:pStyle w:val="Sinespaciado"/>
            </w:pPr>
            <w:r w:rsidRPr="00306B2C">
              <w:t>Tunuyán</w:t>
            </w:r>
          </w:p>
        </w:tc>
        <w:tc>
          <w:tcPr>
            <w:tcW w:w="714" w:type="pct"/>
            <w:gridSpan w:val="2"/>
          </w:tcPr>
          <w:p w14:paraId="2C3284F3" w14:textId="77777777" w:rsidR="00F80B6B" w:rsidRPr="00306B2C" w:rsidRDefault="00F80B6B" w:rsidP="00F80B6B">
            <w:pPr>
              <w:pStyle w:val="Sinespaciado"/>
            </w:pPr>
            <w:r w:rsidRPr="00306B2C">
              <w:t>Maipú</w:t>
            </w:r>
          </w:p>
        </w:tc>
      </w:tr>
      <w:tr w:rsidR="00F80B6B" w:rsidRPr="00306B2C" w14:paraId="5089EC63" w14:textId="77777777" w:rsidTr="004B01D8">
        <w:trPr>
          <w:cantSplit/>
          <w:trHeight w:val="1361"/>
          <w:jc w:val="center"/>
        </w:trPr>
        <w:tc>
          <w:tcPr>
            <w:tcW w:w="1369" w:type="pct"/>
          </w:tcPr>
          <w:p w14:paraId="471E4938" w14:textId="77777777" w:rsidR="00D10E58" w:rsidRPr="00306B2C" w:rsidRDefault="00D10E58" w:rsidP="00F80B6B">
            <w:pPr>
              <w:pStyle w:val="Sinespaciado"/>
            </w:pPr>
            <w:r w:rsidRPr="00306B2C">
              <w:t>Factores</w:t>
            </w:r>
          </w:p>
        </w:tc>
        <w:tc>
          <w:tcPr>
            <w:tcW w:w="416" w:type="pct"/>
            <w:textDirection w:val="btLr"/>
          </w:tcPr>
          <w:p w14:paraId="6FEBB0F9" w14:textId="77777777" w:rsidR="00D10E58" w:rsidRPr="00F80B6B" w:rsidRDefault="00D10E58" w:rsidP="00F80B6B">
            <w:pPr>
              <w:pStyle w:val="Sinespaciado"/>
              <w:ind w:left="113" w:right="113"/>
              <w:rPr>
                <w:sz w:val="20"/>
              </w:rPr>
            </w:pPr>
            <w:r w:rsidRPr="00F80B6B">
              <w:rPr>
                <w:sz w:val="20"/>
              </w:rPr>
              <w:t>Ponderación</w:t>
            </w:r>
          </w:p>
        </w:tc>
        <w:tc>
          <w:tcPr>
            <w:tcW w:w="358" w:type="pct"/>
            <w:textDirection w:val="btLr"/>
          </w:tcPr>
          <w:p w14:paraId="3FF1332C" w14:textId="77777777" w:rsidR="00D10E58" w:rsidRPr="00F80B6B" w:rsidRDefault="00D10E58" w:rsidP="00F80B6B">
            <w:pPr>
              <w:pStyle w:val="Sinespaciado"/>
              <w:ind w:left="113" w:right="113"/>
              <w:rPr>
                <w:sz w:val="20"/>
              </w:rPr>
            </w:pPr>
            <w:r w:rsidRPr="00F80B6B">
              <w:rPr>
                <w:sz w:val="20"/>
              </w:rPr>
              <w:t>Puntuación</w:t>
            </w:r>
          </w:p>
        </w:tc>
        <w:tc>
          <w:tcPr>
            <w:tcW w:w="536" w:type="pct"/>
            <w:textDirection w:val="btLr"/>
          </w:tcPr>
          <w:p w14:paraId="2344FC6C" w14:textId="77777777" w:rsidR="00D10E58" w:rsidRPr="00F80B6B" w:rsidRDefault="00D10E58" w:rsidP="00F80B6B">
            <w:pPr>
              <w:pStyle w:val="Sinespaciado"/>
              <w:ind w:left="113" w:right="113"/>
              <w:rPr>
                <w:sz w:val="20"/>
              </w:rPr>
            </w:pPr>
            <w:r w:rsidRPr="00F80B6B">
              <w:rPr>
                <w:sz w:val="20"/>
              </w:rPr>
              <w:t>Calificación ponderada</w:t>
            </w:r>
          </w:p>
        </w:tc>
        <w:tc>
          <w:tcPr>
            <w:tcW w:w="357" w:type="pct"/>
            <w:textDirection w:val="btLr"/>
          </w:tcPr>
          <w:p w14:paraId="2894821E" w14:textId="77777777" w:rsidR="00D10E58" w:rsidRPr="00F80B6B" w:rsidRDefault="00D10E58" w:rsidP="00F80B6B">
            <w:pPr>
              <w:pStyle w:val="Sinespaciado"/>
              <w:ind w:left="113" w:right="113"/>
              <w:rPr>
                <w:sz w:val="20"/>
              </w:rPr>
            </w:pPr>
            <w:r w:rsidRPr="00F80B6B">
              <w:rPr>
                <w:sz w:val="20"/>
              </w:rPr>
              <w:t>Puntuación</w:t>
            </w:r>
          </w:p>
        </w:tc>
        <w:tc>
          <w:tcPr>
            <w:tcW w:w="447" w:type="pct"/>
            <w:textDirection w:val="btLr"/>
          </w:tcPr>
          <w:p w14:paraId="64508C4B" w14:textId="77777777" w:rsidR="00D10E58" w:rsidRPr="00F80B6B" w:rsidRDefault="00D10E58" w:rsidP="00F80B6B">
            <w:pPr>
              <w:pStyle w:val="Sinespaciado"/>
              <w:ind w:left="113" w:right="113"/>
              <w:rPr>
                <w:sz w:val="20"/>
              </w:rPr>
            </w:pPr>
            <w:r w:rsidRPr="00F80B6B">
              <w:rPr>
                <w:sz w:val="20"/>
              </w:rPr>
              <w:t>Calificación ponderada</w:t>
            </w:r>
          </w:p>
        </w:tc>
        <w:tc>
          <w:tcPr>
            <w:tcW w:w="357" w:type="pct"/>
            <w:textDirection w:val="btLr"/>
          </w:tcPr>
          <w:p w14:paraId="0122F975" w14:textId="77777777" w:rsidR="00D10E58" w:rsidRPr="00F80B6B" w:rsidRDefault="00D10E58" w:rsidP="00F80B6B">
            <w:pPr>
              <w:pStyle w:val="Sinespaciado"/>
              <w:ind w:left="113" w:right="113"/>
              <w:rPr>
                <w:sz w:val="20"/>
              </w:rPr>
            </w:pPr>
            <w:r w:rsidRPr="00F80B6B">
              <w:rPr>
                <w:sz w:val="20"/>
              </w:rPr>
              <w:t>Puntuación</w:t>
            </w:r>
          </w:p>
        </w:tc>
        <w:tc>
          <w:tcPr>
            <w:tcW w:w="447" w:type="pct"/>
            <w:textDirection w:val="btLr"/>
          </w:tcPr>
          <w:p w14:paraId="35C8B9AC" w14:textId="77777777" w:rsidR="00D10E58" w:rsidRPr="00F80B6B" w:rsidRDefault="00D10E58" w:rsidP="00F80B6B">
            <w:pPr>
              <w:pStyle w:val="Sinespaciado"/>
              <w:ind w:left="113" w:right="113"/>
              <w:rPr>
                <w:sz w:val="20"/>
              </w:rPr>
            </w:pPr>
            <w:r w:rsidRPr="00F80B6B">
              <w:rPr>
                <w:sz w:val="20"/>
              </w:rPr>
              <w:t>Calificación ponderada</w:t>
            </w:r>
          </w:p>
        </w:tc>
        <w:tc>
          <w:tcPr>
            <w:tcW w:w="268" w:type="pct"/>
            <w:textDirection w:val="btLr"/>
          </w:tcPr>
          <w:p w14:paraId="7087CFDA" w14:textId="77777777" w:rsidR="00D10E58" w:rsidRPr="00F80B6B" w:rsidRDefault="00D10E58" w:rsidP="00F80B6B">
            <w:pPr>
              <w:pStyle w:val="Sinespaciado"/>
              <w:ind w:left="113" w:right="113"/>
              <w:rPr>
                <w:sz w:val="20"/>
              </w:rPr>
            </w:pPr>
            <w:r w:rsidRPr="00F80B6B">
              <w:rPr>
                <w:sz w:val="20"/>
              </w:rPr>
              <w:t>Puntuación</w:t>
            </w:r>
          </w:p>
        </w:tc>
        <w:tc>
          <w:tcPr>
            <w:tcW w:w="446" w:type="pct"/>
            <w:textDirection w:val="btLr"/>
          </w:tcPr>
          <w:p w14:paraId="253DD7BB" w14:textId="77777777" w:rsidR="00D10E58" w:rsidRPr="00F80B6B" w:rsidRDefault="00D10E58" w:rsidP="00F80B6B">
            <w:pPr>
              <w:pStyle w:val="Sinespaciado"/>
              <w:ind w:left="113" w:right="113"/>
              <w:rPr>
                <w:sz w:val="20"/>
              </w:rPr>
            </w:pPr>
            <w:r w:rsidRPr="00F80B6B">
              <w:rPr>
                <w:sz w:val="20"/>
              </w:rPr>
              <w:t>Calificación ponderada</w:t>
            </w:r>
          </w:p>
        </w:tc>
      </w:tr>
      <w:tr w:rsidR="00F80B6B" w:rsidRPr="00306B2C" w14:paraId="5CDB6720" w14:textId="77777777" w:rsidTr="00F80B6B">
        <w:trPr>
          <w:trHeight w:val="567"/>
          <w:jc w:val="center"/>
        </w:trPr>
        <w:tc>
          <w:tcPr>
            <w:tcW w:w="1369" w:type="pct"/>
          </w:tcPr>
          <w:p w14:paraId="563E686E" w14:textId="77777777" w:rsidR="00D10E58" w:rsidRPr="00306B2C" w:rsidRDefault="00D10E58" w:rsidP="00F80B6B">
            <w:pPr>
              <w:pStyle w:val="Sinespaciado"/>
            </w:pPr>
            <w:r w:rsidRPr="00306B2C">
              <w:t>Variedad de producción</w:t>
            </w:r>
          </w:p>
        </w:tc>
        <w:tc>
          <w:tcPr>
            <w:tcW w:w="416" w:type="pct"/>
          </w:tcPr>
          <w:p w14:paraId="33393554" w14:textId="77777777" w:rsidR="00D10E58" w:rsidRPr="00306B2C" w:rsidRDefault="00D10E58" w:rsidP="00F80B6B">
            <w:pPr>
              <w:pStyle w:val="Sinespaciado"/>
            </w:pPr>
            <w:r w:rsidRPr="00306B2C">
              <w:t>35%</w:t>
            </w:r>
          </w:p>
        </w:tc>
        <w:tc>
          <w:tcPr>
            <w:tcW w:w="358" w:type="pct"/>
          </w:tcPr>
          <w:p w14:paraId="34BFAA8A" w14:textId="77777777" w:rsidR="00D10E58" w:rsidRPr="00306B2C" w:rsidRDefault="00D10E58" w:rsidP="00F80B6B">
            <w:pPr>
              <w:pStyle w:val="Sinespaciado"/>
            </w:pPr>
            <w:r w:rsidRPr="00306B2C">
              <w:t>8</w:t>
            </w:r>
          </w:p>
        </w:tc>
        <w:tc>
          <w:tcPr>
            <w:tcW w:w="536" w:type="pct"/>
          </w:tcPr>
          <w:p w14:paraId="37FE2D80" w14:textId="77777777" w:rsidR="00D10E58" w:rsidRPr="00306B2C" w:rsidRDefault="00D10E58" w:rsidP="00F80B6B">
            <w:pPr>
              <w:pStyle w:val="Sinespaciado"/>
            </w:pPr>
            <w:r w:rsidRPr="00306B2C">
              <w:t>2,8</w:t>
            </w:r>
          </w:p>
        </w:tc>
        <w:tc>
          <w:tcPr>
            <w:tcW w:w="357" w:type="pct"/>
          </w:tcPr>
          <w:p w14:paraId="2D245846" w14:textId="77777777" w:rsidR="00D10E58" w:rsidRPr="00306B2C" w:rsidRDefault="00D10E58" w:rsidP="00F80B6B">
            <w:pPr>
              <w:pStyle w:val="Sinespaciado"/>
            </w:pPr>
            <w:r w:rsidRPr="00306B2C">
              <w:t>6</w:t>
            </w:r>
          </w:p>
        </w:tc>
        <w:tc>
          <w:tcPr>
            <w:tcW w:w="447" w:type="pct"/>
          </w:tcPr>
          <w:p w14:paraId="665B47EC" w14:textId="77777777" w:rsidR="00D10E58" w:rsidRPr="00306B2C" w:rsidRDefault="00D10E58" w:rsidP="00F80B6B">
            <w:pPr>
              <w:pStyle w:val="Sinespaciado"/>
            </w:pPr>
            <w:r w:rsidRPr="00306B2C">
              <w:t>2,1</w:t>
            </w:r>
          </w:p>
        </w:tc>
        <w:tc>
          <w:tcPr>
            <w:tcW w:w="357" w:type="pct"/>
          </w:tcPr>
          <w:p w14:paraId="56E32869" w14:textId="77777777" w:rsidR="00D10E58" w:rsidRPr="00306B2C" w:rsidRDefault="00D10E58" w:rsidP="00F80B6B">
            <w:pPr>
              <w:pStyle w:val="Sinespaciado"/>
            </w:pPr>
            <w:r w:rsidRPr="00306B2C">
              <w:t>5</w:t>
            </w:r>
          </w:p>
        </w:tc>
        <w:tc>
          <w:tcPr>
            <w:tcW w:w="447" w:type="pct"/>
          </w:tcPr>
          <w:p w14:paraId="639231C3" w14:textId="77777777" w:rsidR="00D10E58" w:rsidRPr="00306B2C" w:rsidRDefault="00D10E58" w:rsidP="00F80B6B">
            <w:pPr>
              <w:pStyle w:val="Sinespaciado"/>
            </w:pPr>
            <w:r w:rsidRPr="00306B2C">
              <w:t>1,75</w:t>
            </w:r>
          </w:p>
        </w:tc>
        <w:tc>
          <w:tcPr>
            <w:tcW w:w="268" w:type="pct"/>
          </w:tcPr>
          <w:p w14:paraId="7A8BFC13" w14:textId="77777777" w:rsidR="00D10E58" w:rsidRPr="00306B2C" w:rsidRDefault="00D10E58" w:rsidP="00F80B6B">
            <w:pPr>
              <w:pStyle w:val="Sinespaciado"/>
            </w:pPr>
            <w:r w:rsidRPr="00306B2C">
              <w:t>5</w:t>
            </w:r>
          </w:p>
        </w:tc>
        <w:tc>
          <w:tcPr>
            <w:tcW w:w="446" w:type="pct"/>
          </w:tcPr>
          <w:p w14:paraId="675256DE" w14:textId="77777777" w:rsidR="00D10E58" w:rsidRPr="00306B2C" w:rsidRDefault="00D10E58" w:rsidP="00F80B6B">
            <w:pPr>
              <w:pStyle w:val="Sinespaciado"/>
            </w:pPr>
            <w:r w:rsidRPr="00306B2C">
              <w:t>1,75</w:t>
            </w:r>
          </w:p>
        </w:tc>
      </w:tr>
      <w:tr w:rsidR="00F80B6B" w:rsidRPr="00306B2C" w14:paraId="74B6D767" w14:textId="77777777" w:rsidTr="00F80B6B">
        <w:trPr>
          <w:trHeight w:val="567"/>
          <w:jc w:val="center"/>
        </w:trPr>
        <w:tc>
          <w:tcPr>
            <w:tcW w:w="1369" w:type="pct"/>
          </w:tcPr>
          <w:p w14:paraId="681026B7" w14:textId="77777777" w:rsidR="00D10E58" w:rsidRPr="00306B2C" w:rsidRDefault="00D10E58" w:rsidP="00F80B6B">
            <w:pPr>
              <w:pStyle w:val="Sinespaciado"/>
            </w:pPr>
            <w:r w:rsidRPr="00306B2C">
              <w:t>Distancia a puerto</w:t>
            </w:r>
          </w:p>
        </w:tc>
        <w:tc>
          <w:tcPr>
            <w:tcW w:w="416" w:type="pct"/>
          </w:tcPr>
          <w:p w14:paraId="4EAA307E" w14:textId="77777777" w:rsidR="00D10E58" w:rsidRPr="00306B2C" w:rsidRDefault="00D10E58" w:rsidP="00F80B6B">
            <w:pPr>
              <w:pStyle w:val="Sinespaciado"/>
            </w:pPr>
            <w:r w:rsidRPr="00306B2C">
              <w:t>15%</w:t>
            </w:r>
          </w:p>
        </w:tc>
        <w:tc>
          <w:tcPr>
            <w:tcW w:w="358" w:type="pct"/>
          </w:tcPr>
          <w:p w14:paraId="72132ED5" w14:textId="77777777" w:rsidR="00D10E58" w:rsidRPr="00306B2C" w:rsidRDefault="00D10E58" w:rsidP="00F80B6B">
            <w:pPr>
              <w:pStyle w:val="Sinespaciado"/>
            </w:pPr>
            <w:r w:rsidRPr="00306B2C">
              <w:t>2</w:t>
            </w:r>
          </w:p>
        </w:tc>
        <w:tc>
          <w:tcPr>
            <w:tcW w:w="536" w:type="pct"/>
          </w:tcPr>
          <w:p w14:paraId="64F89225" w14:textId="77777777" w:rsidR="00D10E58" w:rsidRPr="00306B2C" w:rsidRDefault="00D10E58" w:rsidP="00F80B6B">
            <w:pPr>
              <w:pStyle w:val="Sinespaciado"/>
            </w:pPr>
            <w:r w:rsidRPr="00306B2C">
              <w:t>0,3</w:t>
            </w:r>
          </w:p>
        </w:tc>
        <w:tc>
          <w:tcPr>
            <w:tcW w:w="357" w:type="pct"/>
          </w:tcPr>
          <w:p w14:paraId="2F0B7D85" w14:textId="77777777" w:rsidR="00D10E58" w:rsidRPr="00306B2C" w:rsidRDefault="00D10E58" w:rsidP="00F80B6B">
            <w:pPr>
              <w:pStyle w:val="Sinespaciado"/>
            </w:pPr>
            <w:r w:rsidRPr="00306B2C">
              <w:t>1</w:t>
            </w:r>
          </w:p>
        </w:tc>
        <w:tc>
          <w:tcPr>
            <w:tcW w:w="447" w:type="pct"/>
          </w:tcPr>
          <w:p w14:paraId="66DB1641" w14:textId="77777777" w:rsidR="00D10E58" w:rsidRPr="00306B2C" w:rsidRDefault="00D10E58" w:rsidP="00F80B6B">
            <w:pPr>
              <w:pStyle w:val="Sinespaciado"/>
            </w:pPr>
            <w:r w:rsidRPr="00306B2C">
              <w:t>0,15</w:t>
            </w:r>
          </w:p>
        </w:tc>
        <w:tc>
          <w:tcPr>
            <w:tcW w:w="357" w:type="pct"/>
          </w:tcPr>
          <w:p w14:paraId="7DF1ABA1" w14:textId="77777777" w:rsidR="00D10E58" w:rsidRPr="00306B2C" w:rsidRDefault="00D10E58" w:rsidP="00F80B6B">
            <w:pPr>
              <w:pStyle w:val="Sinespaciado"/>
            </w:pPr>
            <w:r w:rsidRPr="00306B2C">
              <w:t>3</w:t>
            </w:r>
          </w:p>
        </w:tc>
        <w:tc>
          <w:tcPr>
            <w:tcW w:w="447" w:type="pct"/>
          </w:tcPr>
          <w:p w14:paraId="3B522E88" w14:textId="77777777" w:rsidR="00D10E58" w:rsidRPr="00306B2C" w:rsidRDefault="00D10E58" w:rsidP="00F80B6B">
            <w:pPr>
              <w:pStyle w:val="Sinespaciado"/>
            </w:pPr>
            <w:r w:rsidRPr="00306B2C">
              <w:t>0,45</w:t>
            </w:r>
          </w:p>
        </w:tc>
        <w:tc>
          <w:tcPr>
            <w:tcW w:w="268" w:type="pct"/>
          </w:tcPr>
          <w:p w14:paraId="5ACFF8BD" w14:textId="77777777" w:rsidR="00D10E58" w:rsidRPr="00306B2C" w:rsidRDefault="00D10E58" w:rsidP="00F80B6B">
            <w:pPr>
              <w:pStyle w:val="Sinespaciado"/>
            </w:pPr>
            <w:r w:rsidRPr="00306B2C">
              <w:t>4</w:t>
            </w:r>
          </w:p>
        </w:tc>
        <w:tc>
          <w:tcPr>
            <w:tcW w:w="446" w:type="pct"/>
          </w:tcPr>
          <w:p w14:paraId="7786429F" w14:textId="77777777" w:rsidR="00D10E58" w:rsidRPr="00306B2C" w:rsidRDefault="00D10E58" w:rsidP="00F80B6B">
            <w:pPr>
              <w:pStyle w:val="Sinespaciado"/>
            </w:pPr>
            <w:r w:rsidRPr="00306B2C">
              <w:t>0,6</w:t>
            </w:r>
          </w:p>
        </w:tc>
      </w:tr>
      <w:tr w:rsidR="00F80B6B" w:rsidRPr="00306B2C" w14:paraId="222B2882" w14:textId="77777777" w:rsidTr="00F80B6B">
        <w:trPr>
          <w:trHeight w:val="567"/>
          <w:jc w:val="center"/>
        </w:trPr>
        <w:tc>
          <w:tcPr>
            <w:tcW w:w="1369" w:type="pct"/>
          </w:tcPr>
          <w:p w14:paraId="25727E2F" w14:textId="77777777" w:rsidR="00D10E58" w:rsidRPr="00306B2C" w:rsidRDefault="00D10E58" w:rsidP="00F80B6B">
            <w:pPr>
              <w:pStyle w:val="Sinespaciado"/>
            </w:pPr>
            <w:r w:rsidRPr="00306B2C">
              <w:t>Disponibilidad de mano de obra.</w:t>
            </w:r>
          </w:p>
        </w:tc>
        <w:tc>
          <w:tcPr>
            <w:tcW w:w="416" w:type="pct"/>
          </w:tcPr>
          <w:p w14:paraId="345F9CFA" w14:textId="77777777" w:rsidR="00D10E58" w:rsidRPr="00306B2C" w:rsidRDefault="00D10E58" w:rsidP="00F80B6B">
            <w:pPr>
              <w:pStyle w:val="Sinespaciado"/>
            </w:pPr>
            <w:r w:rsidRPr="00306B2C">
              <w:t>25%</w:t>
            </w:r>
          </w:p>
        </w:tc>
        <w:tc>
          <w:tcPr>
            <w:tcW w:w="358" w:type="pct"/>
          </w:tcPr>
          <w:p w14:paraId="5315FCBC" w14:textId="77777777" w:rsidR="00D10E58" w:rsidRPr="00306B2C" w:rsidRDefault="00D10E58" w:rsidP="00F80B6B">
            <w:pPr>
              <w:pStyle w:val="Sinespaciado"/>
            </w:pPr>
            <w:r w:rsidRPr="00306B2C">
              <w:t>9</w:t>
            </w:r>
          </w:p>
        </w:tc>
        <w:tc>
          <w:tcPr>
            <w:tcW w:w="536" w:type="pct"/>
          </w:tcPr>
          <w:p w14:paraId="0D8D90F1" w14:textId="77777777" w:rsidR="00D10E58" w:rsidRPr="00306B2C" w:rsidRDefault="00D10E58" w:rsidP="00F80B6B">
            <w:pPr>
              <w:pStyle w:val="Sinespaciado"/>
            </w:pPr>
            <w:r w:rsidRPr="00306B2C">
              <w:t>2,25</w:t>
            </w:r>
          </w:p>
        </w:tc>
        <w:tc>
          <w:tcPr>
            <w:tcW w:w="357" w:type="pct"/>
          </w:tcPr>
          <w:p w14:paraId="0AFE1C76" w14:textId="77777777" w:rsidR="00D10E58" w:rsidRPr="00306B2C" w:rsidRDefault="00D10E58" w:rsidP="00F80B6B">
            <w:pPr>
              <w:pStyle w:val="Sinespaciado"/>
            </w:pPr>
            <w:r w:rsidRPr="00306B2C">
              <w:t>2</w:t>
            </w:r>
          </w:p>
        </w:tc>
        <w:tc>
          <w:tcPr>
            <w:tcW w:w="447" w:type="pct"/>
          </w:tcPr>
          <w:p w14:paraId="5196831A" w14:textId="77777777" w:rsidR="00D10E58" w:rsidRPr="00306B2C" w:rsidRDefault="00D10E58" w:rsidP="00F80B6B">
            <w:pPr>
              <w:pStyle w:val="Sinespaciado"/>
            </w:pPr>
            <w:r w:rsidRPr="00306B2C">
              <w:t>0,5</w:t>
            </w:r>
          </w:p>
        </w:tc>
        <w:tc>
          <w:tcPr>
            <w:tcW w:w="357" w:type="pct"/>
          </w:tcPr>
          <w:p w14:paraId="16306B0B" w14:textId="77777777" w:rsidR="00D10E58" w:rsidRPr="00306B2C" w:rsidRDefault="00D10E58" w:rsidP="00F80B6B">
            <w:pPr>
              <w:pStyle w:val="Sinespaciado"/>
            </w:pPr>
            <w:r w:rsidRPr="00306B2C">
              <w:t>2</w:t>
            </w:r>
          </w:p>
        </w:tc>
        <w:tc>
          <w:tcPr>
            <w:tcW w:w="447" w:type="pct"/>
          </w:tcPr>
          <w:p w14:paraId="5A873C5E" w14:textId="77777777" w:rsidR="00D10E58" w:rsidRPr="00306B2C" w:rsidRDefault="00D10E58" w:rsidP="00F80B6B">
            <w:pPr>
              <w:pStyle w:val="Sinespaciado"/>
            </w:pPr>
            <w:r w:rsidRPr="00306B2C">
              <w:t>0,5</w:t>
            </w:r>
          </w:p>
        </w:tc>
        <w:tc>
          <w:tcPr>
            <w:tcW w:w="268" w:type="pct"/>
          </w:tcPr>
          <w:p w14:paraId="1123C4E8" w14:textId="77777777" w:rsidR="00D10E58" w:rsidRPr="00306B2C" w:rsidRDefault="00D10E58" w:rsidP="00F80B6B">
            <w:pPr>
              <w:pStyle w:val="Sinespaciado"/>
            </w:pPr>
            <w:r w:rsidRPr="00306B2C">
              <w:t>7</w:t>
            </w:r>
          </w:p>
        </w:tc>
        <w:tc>
          <w:tcPr>
            <w:tcW w:w="446" w:type="pct"/>
          </w:tcPr>
          <w:p w14:paraId="2445BB32" w14:textId="77777777" w:rsidR="00D10E58" w:rsidRPr="00306B2C" w:rsidRDefault="00D10E58" w:rsidP="00F80B6B">
            <w:pPr>
              <w:pStyle w:val="Sinespaciado"/>
            </w:pPr>
            <w:r w:rsidRPr="00306B2C">
              <w:t>1,75</w:t>
            </w:r>
          </w:p>
        </w:tc>
      </w:tr>
      <w:tr w:rsidR="00F80B6B" w:rsidRPr="00306B2C" w14:paraId="42BADCF6" w14:textId="77777777" w:rsidTr="00F80B6B">
        <w:trPr>
          <w:trHeight w:val="567"/>
          <w:jc w:val="center"/>
        </w:trPr>
        <w:tc>
          <w:tcPr>
            <w:tcW w:w="1369" w:type="pct"/>
          </w:tcPr>
          <w:p w14:paraId="6CBDD7AB" w14:textId="77777777" w:rsidR="00D10E58" w:rsidRPr="00306B2C" w:rsidRDefault="00D10E58" w:rsidP="00F80B6B">
            <w:pPr>
              <w:pStyle w:val="Sinespaciado"/>
            </w:pPr>
            <w:r w:rsidRPr="00306B2C">
              <w:t>Costo de terreno</w:t>
            </w:r>
          </w:p>
        </w:tc>
        <w:tc>
          <w:tcPr>
            <w:tcW w:w="416" w:type="pct"/>
          </w:tcPr>
          <w:p w14:paraId="4A07B029" w14:textId="77777777" w:rsidR="00D10E58" w:rsidRPr="00306B2C" w:rsidRDefault="00D10E58" w:rsidP="00F80B6B">
            <w:pPr>
              <w:pStyle w:val="Sinespaciado"/>
            </w:pPr>
            <w:r w:rsidRPr="00306B2C">
              <w:t>10%</w:t>
            </w:r>
          </w:p>
        </w:tc>
        <w:tc>
          <w:tcPr>
            <w:tcW w:w="358" w:type="pct"/>
          </w:tcPr>
          <w:p w14:paraId="23FDE43F" w14:textId="77777777" w:rsidR="00D10E58" w:rsidRPr="00306B2C" w:rsidRDefault="00D10E58" w:rsidP="00F80B6B">
            <w:pPr>
              <w:pStyle w:val="Sinespaciado"/>
            </w:pPr>
            <w:r w:rsidRPr="00306B2C">
              <w:t>5</w:t>
            </w:r>
          </w:p>
        </w:tc>
        <w:tc>
          <w:tcPr>
            <w:tcW w:w="536" w:type="pct"/>
          </w:tcPr>
          <w:p w14:paraId="5E2A0613" w14:textId="77777777" w:rsidR="00D10E58" w:rsidRPr="00306B2C" w:rsidRDefault="00D10E58" w:rsidP="00F80B6B">
            <w:pPr>
              <w:pStyle w:val="Sinespaciado"/>
            </w:pPr>
            <w:r w:rsidRPr="00306B2C">
              <w:t>0,5</w:t>
            </w:r>
          </w:p>
        </w:tc>
        <w:tc>
          <w:tcPr>
            <w:tcW w:w="357" w:type="pct"/>
          </w:tcPr>
          <w:p w14:paraId="0D37E1CB" w14:textId="77777777" w:rsidR="00D10E58" w:rsidRPr="00306B2C" w:rsidRDefault="00D10E58" w:rsidP="00F80B6B">
            <w:pPr>
              <w:pStyle w:val="Sinespaciado"/>
            </w:pPr>
            <w:r w:rsidRPr="00306B2C">
              <w:t>7</w:t>
            </w:r>
          </w:p>
        </w:tc>
        <w:tc>
          <w:tcPr>
            <w:tcW w:w="447" w:type="pct"/>
          </w:tcPr>
          <w:p w14:paraId="33DDE8E3" w14:textId="77777777" w:rsidR="00D10E58" w:rsidRPr="00306B2C" w:rsidRDefault="00D10E58" w:rsidP="00F80B6B">
            <w:pPr>
              <w:pStyle w:val="Sinespaciado"/>
            </w:pPr>
            <w:r w:rsidRPr="00306B2C">
              <w:t>0,7</w:t>
            </w:r>
          </w:p>
        </w:tc>
        <w:tc>
          <w:tcPr>
            <w:tcW w:w="357" w:type="pct"/>
          </w:tcPr>
          <w:p w14:paraId="633C1285" w14:textId="77777777" w:rsidR="00D10E58" w:rsidRPr="00306B2C" w:rsidRDefault="00D10E58" w:rsidP="00F80B6B">
            <w:pPr>
              <w:pStyle w:val="Sinespaciado"/>
            </w:pPr>
            <w:r w:rsidRPr="00306B2C">
              <w:t>7</w:t>
            </w:r>
          </w:p>
        </w:tc>
        <w:tc>
          <w:tcPr>
            <w:tcW w:w="447" w:type="pct"/>
          </w:tcPr>
          <w:p w14:paraId="129F7227" w14:textId="77777777" w:rsidR="00D10E58" w:rsidRPr="00306B2C" w:rsidRDefault="00D10E58" w:rsidP="00F80B6B">
            <w:pPr>
              <w:pStyle w:val="Sinespaciado"/>
            </w:pPr>
            <w:r w:rsidRPr="00306B2C">
              <w:t>0,7</w:t>
            </w:r>
          </w:p>
        </w:tc>
        <w:tc>
          <w:tcPr>
            <w:tcW w:w="268" w:type="pct"/>
          </w:tcPr>
          <w:p w14:paraId="09EB02FC" w14:textId="77777777" w:rsidR="00D10E58" w:rsidRPr="00306B2C" w:rsidRDefault="00D10E58" w:rsidP="00F80B6B">
            <w:pPr>
              <w:pStyle w:val="Sinespaciado"/>
            </w:pPr>
            <w:r w:rsidRPr="00306B2C">
              <w:t>9</w:t>
            </w:r>
          </w:p>
        </w:tc>
        <w:tc>
          <w:tcPr>
            <w:tcW w:w="446" w:type="pct"/>
          </w:tcPr>
          <w:p w14:paraId="17DE3599" w14:textId="77777777" w:rsidR="00D10E58" w:rsidRPr="00306B2C" w:rsidRDefault="00D10E58" w:rsidP="00F80B6B">
            <w:pPr>
              <w:pStyle w:val="Sinespaciado"/>
            </w:pPr>
            <w:r w:rsidRPr="00306B2C">
              <w:t>0,9</w:t>
            </w:r>
          </w:p>
        </w:tc>
      </w:tr>
      <w:tr w:rsidR="00F80B6B" w:rsidRPr="00306B2C" w14:paraId="40FD7CD6" w14:textId="77777777" w:rsidTr="00F80B6B">
        <w:trPr>
          <w:trHeight w:val="567"/>
          <w:jc w:val="center"/>
        </w:trPr>
        <w:tc>
          <w:tcPr>
            <w:tcW w:w="1369" w:type="pct"/>
          </w:tcPr>
          <w:p w14:paraId="15BBB3EB" w14:textId="77777777" w:rsidR="00D10E58" w:rsidRPr="00306B2C" w:rsidRDefault="00D10E58" w:rsidP="00F80B6B">
            <w:pPr>
              <w:pStyle w:val="Sinespaciado"/>
            </w:pPr>
            <w:r w:rsidRPr="00306B2C">
              <w:t>Proximidad a los competidores</w:t>
            </w:r>
          </w:p>
        </w:tc>
        <w:tc>
          <w:tcPr>
            <w:tcW w:w="416" w:type="pct"/>
          </w:tcPr>
          <w:p w14:paraId="5CF1FD16" w14:textId="77777777" w:rsidR="00D10E58" w:rsidRPr="00306B2C" w:rsidRDefault="00D10E58" w:rsidP="00F80B6B">
            <w:pPr>
              <w:pStyle w:val="Sinespaciado"/>
            </w:pPr>
            <w:r w:rsidRPr="00306B2C">
              <w:t>15%</w:t>
            </w:r>
          </w:p>
        </w:tc>
        <w:tc>
          <w:tcPr>
            <w:tcW w:w="358" w:type="pct"/>
          </w:tcPr>
          <w:p w14:paraId="4A87101B" w14:textId="77777777" w:rsidR="00D10E58" w:rsidRPr="00306B2C" w:rsidRDefault="00D10E58" w:rsidP="00F80B6B">
            <w:pPr>
              <w:pStyle w:val="Sinespaciado"/>
            </w:pPr>
            <w:r w:rsidRPr="00306B2C">
              <w:t>9</w:t>
            </w:r>
          </w:p>
        </w:tc>
        <w:tc>
          <w:tcPr>
            <w:tcW w:w="536" w:type="pct"/>
          </w:tcPr>
          <w:p w14:paraId="3A81B0DA" w14:textId="77777777" w:rsidR="00D10E58" w:rsidRPr="00306B2C" w:rsidRDefault="00D10E58" w:rsidP="00F80B6B">
            <w:pPr>
              <w:pStyle w:val="Sinespaciado"/>
            </w:pPr>
            <w:r w:rsidRPr="00306B2C">
              <w:t>1,35</w:t>
            </w:r>
          </w:p>
        </w:tc>
        <w:tc>
          <w:tcPr>
            <w:tcW w:w="357" w:type="pct"/>
          </w:tcPr>
          <w:p w14:paraId="1C6A7B42" w14:textId="77777777" w:rsidR="00D10E58" w:rsidRPr="00306B2C" w:rsidRDefault="00D10E58" w:rsidP="00F80B6B">
            <w:pPr>
              <w:pStyle w:val="Sinespaciado"/>
            </w:pPr>
            <w:r w:rsidRPr="00306B2C">
              <w:t>7</w:t>
            </w:r>
          </w:p>
        </w:tc>
        <w:tc>
          <w:tcPr>
            <w:tcW w:w="447" w:type="pct"/>
          </w:tcPr>
          <w:p w14:paraId="3C074135" w14:textId="77777777" w:rsidR="00D10E58" w:rsidRPr="00306B2C" w:rsidRDefault="00D10E58" w:rsidP="00F80B6B">
            <w:pPr>
              <w:pStyle w:val="Sinespaciado"/>
            </w:pPr>
            <w:r w:rsidRPr="00306B2C">
              <w:t>1,05</w:t>
            </w:r>
          </w:p>
        </w:tc>
        <w:tc>
          <w:tcPr>
            <w:tcW w:w="357" w:type="pct"/>
          </w:tcPr>
          <w:p w14:paraId="7D5D6ADD" w14:textId="77777777" w:rsidR="00D10E58" w:rsidRPr="00306B2C" w:rsidRDefault="00D10E58" w:rsidP="00F80B6B">
            <w:pPr>
              <w:pStyle w:val="Sinespaciado"/>
            </w:pPr>
            <w:r w:rsidRPr="00306B2C">
              <w:t>1</w:t>
            </w:r>
          </w:p>
        </w:tc>
        <w:tc>
          <w:tcPr>
            <w:tcW w:w="447" w:type="pct"/>
          </w:tcPr>
          <w:p w14:paraId="03D98D9C" w14:textId="77777777" w:rsidR="00D10E58" w:rsidRPr="00306B2C" w:rsidRDefault="00D10E58" w:rsidP="00F80B6B">
            <w:pPr>
              <w:pStyle w:val="Sinespaciado"/>
            </w:pPr>
            <w:r w:rsidRPr="00306B2C">
              <w:t>0,15</w:t>
            </w:r>
          </w:p>
        </w:tc>
        <w:tc>
          <w:tcPr>
            <w:tcW w:w="268" w:type="pct"/>
          </w:tcPr>
          <w:p w14:paraId="4C1A4DBF" w14:textId="77777777" w:rsidR="00D10E58" w:rsidRPr="00306B2C" w:rsidRDefault="00D10E58" w:rsidP="00F80B6B">
            <w:pPr>
              <w:pStyle w:val="Sinespaciado"/>
            </w:pPr>
            <w:r w:rsidRPr="00306B2C">
              <w:t>2</w:t>
            </w:r>
          </w:p>
        </w:tc>
        <w:tc>
          <w:tcPr>
            <w:tcW w:w="446" w:type="pct"/>
          </w:tcPr>
          <w:p w14:paraId="28257B72" w14:textId="77777777" w:rsidR="00D10E58" w:rsidRPr="00306B2C" w:rsidRDefault="00D10E58" w:rsidP="00F80B6B">
            <w:pPr>
              <w:pStyle w:val="Sinespaciado"/>
            </w:pPr>
            <w:r w:rsidRPr="00306B2C">
              <w:t>0,3</w:t>
            </w:r>
          </w:p>
        </w:tc>
      </w:tr>
      <w:tr w:rsidR="00F80B6B" w:rsidRPr="00306B2C" w14:paraId="7D410A65" w14:textId="77777777" w:rsidTr="004E107B">
        <w:trPr>
          <w:trHeight w:val="567"/>
          <w:jc w:val="center"/>
        </w:trPr>
        <w:tc>
          <w:tcPr>
            <w:tcW w:w="1369" w:type="pct"/>
          </w:tcPr>
          <w:p w14:paraId="57AAEEF7" w14:textId="77777777" w:rsidR="00D10E58" w:rsidRPr="00306B2C" w:rsidRDefault="00D10E58" w:rsidP="00F80B6B">
            <w:pPr>
              <w:pStyle w:val="Sinespaciado"/>
            </w:pPr>
            <w:r w:rsidRPr="00306B2C">
              <w:lastRenderedPageBreak/>
              <w:t>Total</w:t>
            </w:r>
          </w:p>
        </w:tc>
        <w:tc>
          <w:tcPr>
            <w:tcW w:w="416" w:type="pct"/>
          </w:tcPr>
          <w:p w14:paraId="539E4FAC" w14:textId="77777777" w:rsidR="00D10E58" w:rsidRPr="00306B2C" w:rsidRDefault="00D10E58" w:rsidP="00F80B6B">
            <w:pPr>
              <w:pStyle w:val="Sinespaciado"/>
            </w:pPr>
            <w:r w:rsidRPr="00306B2C">
              <w:t>100%</w:t>
            </w:r>
          </w:p>
        </w:tc>
        <w:tc>
          <w:tcPr>
            <w:tcW w:w="358" w:type="pct"/>
          </w:tcPr>
          <w:p w14:paraId="7B63606F" w14:textId="77777777" w:rsidR="00D10E58" w:rsidRPr="00306B2C" w:rsidRDefault="00D10E58" w:rsidP="00F80B6B">
            <w:pPr>
              <w:pStyle w:val="Sinespaciado"/>
            </w:pPr>
          </w:p>
        </w:tc>
        <w:tc>
          <w:tcPr>
            <w:tcW w:w="536" w:type="pct"/>
            <w:shd w:val="clear" w:color="auto" w:fill="auto"/>
          </w:tcPr>
          <w:p w14:paraId="2E777232" w14:textId="77777777" w:rsidR="00D10E58" w:rsidRPr="004E107B" w:rsidRDefault="00D10E58" w:rsidP="00F80B6B">
            <w:pPr>
              <w:pStyle w:val="Sinespaciado"/>
            </w:pPr>
            <w:r w:rsidRPr="004E107B">
              <w:t>7,20</w:t>
            </w:r>
          </w:p>
        </w:tc>
        <w:tc>
          <w:tcPr>
            <w:tcW w:w="357" w:type="pct"/>
          </w:tcPr>
          <w:p w14:paraId="3764A2FC" w14:textId="77777777" w:rsidR="00D10E58" w:rsidRPr="00306B2C" w:rsidRDefault="00D10E58" w:rsidP="00F80B6B">
            <w:pPr>
              <w:pStyle w:val="Sinespaciado"/>
            </w:pPr>
          </w:p>
        </w:tc>
        <w:tc>
          <w:tcPr>
            <w:tcW w:w="447" w:type="pct"/>
          </w:tcPr>
          <w:p w14:paraId="2ACD6794" w14:textId="77777777" w:rsidR="00D10E58" w:rsidRPr="00306B2C" w:rsidRDefault="00D10E58" w:rsidP="00F80B6B">
            <w:pPr>
              <w:pStyle w:val="Sinespaciado"/>
            </w:pPr>
            <w:r w:rsidRPr="00306B2C">
              <w:t>4,50</w:t>
            </w:r>
          </w:p>
        </w:tc>
        <w:tc>
          <w:tcPr>
            <w:tcW w:w="357" w:type="pct"/>
          </w:tcPr>
          <w:p w14:paraId="250B5DED" w14:textId="77777777" w:rsidR="00D10E58" w:rsidRPr="00306B2C" w:rsidRDefault="00D10E58" w:rsidP="00F80B6B">
            <w:pPr>
              <w:pStyle w:val="Sinespaciado"/>
            </w:pPr>
          </w:p>
        </w:tc>
        <w:tc>
          <w:tcPr>
            <w:tcW w:w="447" w:type="pct"/>
          </w:tcPr>
          <w:p w14:paraId="401F19AD" w14:textId="77777777" w:rsidR="00D10E58" w:rsidRPr="00306B2C" w:rsidRDefault="00D10E58" w:rsidP="00F80B6B">
            <w:pPr>
              <w:pStyle w:val="Sinespaciado"/>
            </w:pPr>
            <w:r w:rsidRPr="00306B2C">
              <w:t>3,55</w:t>
            </w:r>
          </w:p>
        </w:tc>
        <w:tc>
          <w:tcPr>
            <w:tcW w:w="268" w:type="pct"/>
          </w:tcPr>
          <w:p w14:paraId="0428CDC1" w14:textId="77777777" w:rsidR="00D10E58" w:rsidRPr="00306B2C" w:rsidRDefault="00D10E58" w:rsidP="00F80B6B">
            <w:pPr>
              <w:pStyle w:val="Sinespaciado"/>
            </w:pPr>
          </w:p>
        </w:tc>
        <w:tc>
          <w:tcPr>
            <w:tcW w:w="446" w:type="pct"/>
          </w:tcPr>
          <w:p w14:paraId="2C6A18AA" w14:textId="77777777" w:rsidR="00D10E58" w:rsidRPr="00306B2C" w:rsidRDefault="00D10E58" w:rsidP="008801AF">
            <w:pPr>
              <w:pStyle w:val="Sinespaciado"/>
              <w:keepNext/>
            </w:pPr>
            <w:r w:rsidRPr="00306B2C">
              <w:t>5,30</w:t>
            </w:r>
          </w:p>
        </w:tc>
      </w:tr>
    </w:tbl>
    <w:p w14:paraId="4338C053" w14:textId="29C5024A" w:rsidR="008801AF" w:rsidRDefault="008801AF">
      <w:pPr>
        <w:pStyle w:val="Descripcin"/>
      </w:pPr>
      <w:bookmarkStart w:id="74" w:name="_Toc87031003"/>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10</w:t>
      </w:r>
      <w:r w:rsidR="00142F68">
        <w:rPr>
          <w:noProof/>
        </w:rPr>
        <w:fldChar w:fldCharType="end"/>
      </w:r>
      <w:r>
        <w:t xml:space="preserve">: </w:t>
      </w:r>
      <w:r w:rsidR="00C46469">
        <w:t>Método</w:t>
      </w:r>
      <w:r>
        <w:t xml:space="preserve"> de factores ponderados</w:t>
      </w:r>
      <w:bookmarkEnd w:id="74"/>
    </w:p>
    <w:p w14:paraId="7336FEE6" w14:textId="77777777" w:rsidR="008801AF" w:rsidRDefault="008801AF" w:rsidP="008801AF">
      <w:r>
        <w:t>Elaboración propia</w:t>
      </w:r>
    </w:p>
    <w:p w14:paraId="1FDDBA16" w14:textId="77777777" w:rsidR="00545851" w:rsidRPr="008801AF" w:rsidRDefault="00545851" w:rsidP="008801AF"/>
    <w:p w14:paraId="1838B3A3" w14:textId="77777777" w:rsidR="002E2A33" w:rsidRDefault="00D10E58" w:rsidP="00D10E58">
      <w:pPr>
        <w:rPr>
          <w:rFonts w:cs="Arial"/>
        </w:rPr>
      </w:pPr>
      <w:r w:rsidRPr="00306B2C">
        <w:rPr>
          <w:rFonts w:cs="Arial"/>
        </w:rPr>
        <w:t>Los resultados obtenidos por medio de la ponderación arrojan que el departamento de San Rafael es el indicado para el establecimiento del proyecto, debido a que, como primer punto, posee una mayor variedad de materias primas, lo que conlleva a un menor costo de transporte como también a una mayor disponibilidad y a un rápido acceso a las mismas. Como segunda medida de justificación se considera la mano de obra disponible en relación con los demás departamentos, ya que en el mismo se estima que unas 6.400 personas buscan tener un empleo activamente. Como tercera justificación se encuentra el concepto de “Proximidad a competidores”, lo cual hace referencia al alto nivel de aptitud de la zona para llevar a cabo un proyecto de similares características a las de un secadero.</w:t>
      </w:r>
    </w:p>
    <w:p w14:paraId="52503F4B" w14:textId="77777777" w:rsidR="00F80B6B" w:rsidRPr="00306B2C" w:rsidRDefault="00F80B6B" w:rsidP="00F80B6B">
      <w:pPr>
        <w:rPr>
          <w:rFonts w:eastAsia="Times New Roman" w:cs="Arial"/>
          <w:b/>
          <w:sz w:val="27"/>
          <w:szCs w:val="27"/>
        </w:rPr>
      </w:pPr>
      <w:r w:rsidRPr="00306B2C">
        <w:rPr>
          <w:rFonts w:cs="Arial"/>
          <w:b/>
        </w:rPr>
        <w:t>Ubicación de la planta</w:t>
      </w:r>
    </w:p>
    <w:p w14:paraId="6B98FA3C" w14:textId="4F4F3788" w:rsidR="00F80B6B" w:rsidRPr="00306B2C" w:rsidRDefault="00F80B6B" w:rsidP="00F80B6B">
      <w:pPr>
        <w:rPr>
          <w:rFonts w:cs="Arial"/>
        </w:rPr>
      </w:pPr>
      <w:r w:rsidRPr="00306B2C">
        <w:rPr>
          <w:rFonts w:cs="Arial"/>
        </w:rPr>
        <w:t>La planta estará localizada en el parque industrial municipal de la ciudad de San Rafael. Este se encuentra en el distrito de Cuadro Nacional, al este de la ciudad de San Rafael (C.P. 5600), en la calle La Intendencia 855. Dicho parque alberga reconocidas empresas como, por ejemplo, “La Colina”. Este parque, cuenta con una superficie de 42,3 ha</w:t>
      </w:r>
      <w:r w:rsidR="004E107B">
        <w:rPr>
          <w:rFonts w:cs="Arial"/>
        </w:rPr>
        <w:t>.</w:t>
      </w:r>
      <w:r w:rsidRPr="00306B2C">
        <w:rPr>
          <w:rFonts w:cs="Arial"/>
        </w:rPr>
        <w:t xml:space="preserve"> y está dividido en 4 zonas, en las cuales se desarrollan distintas actividades, en nuestro caso las actividades se desarrollarán en la zona II, correspondiente a “Industrias de alimentos y bebidas”. </w:t>
      </w:r>
    </w:p>
    <w:p w14:paraId="66C4AF67" w14:textId="77777777" w:rsidR="00F80B6B" w:rsidRPr="00306B2C" w:rsidRDefault="00F80B6B" w:rsidP="00F80B6B">
      <w:pPr>
        <w:rPr>
          <w:rFonts w:cs="Arial"/>
          <w:b/>
        </w:rPr>
      </w:pPr>
      <w:r w:rsidRPr="00306B2C">
        <w:rPr>
          <w:rFonts w:cs="Arial"/>
          <w:b/>
        </w:rPr>
        <w:t>Factores para tener en cuenta:</w:t>
      </w:r>
    </w:p>
    <w:tbl>
      <w:tblPr>
        <w:tblW w:w="8634"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2536"/>
        <w:gridCol w:w="6098"/>
      </w:tblGrid>
      <w:tr w:rsidR="00F80B6B" w:rsidRPr="00306B2C" w14:paraId="6FD90365" w14:textId="77777777" w:rsidTr="00545851">
        <w:trPr>
          <w:trHeight w:val="469"/>
        </w:trPr>
        <w:tc>
          <w:tcPr>
            <w:tcW w:w="2536" w:type="dxa"/>
          </w:tcPr>
          <w:p w14:paraId="2289F9EE" w14:textId="77777777" w:rsidR="00F80B6B" w:rsidRPr="00306B2C" w:rsidRDefault="00F80B6B" w:rsidP="00F80B6B">
            <w:pPr>
              <w:pStyle w:val="Sinespaciado"/>
            </w:pPr>
            <w:r w:rsidRPr="00306B2C">
              <w:t>Forma de contratación</w:t>
            </w:r>
          </w:p>
        </w:tc>
        <w:tc>
          <w:tcPr>
            <w:tcW w:w="6098" w:type="dxa"/>
          </w:tcPr>
          <w:p w14:paraId="2245EE70" w14:textId="77777777" w:rsidR="00F80B6B" w:rsidRPr="00306B2C" w:rsidRDefault="00F80B6B" w:rsidP="00F80B6B">
            <w:pPr>
              <w:pStyle w:val="Sinespaciado"/>
            </w:pPr>
            <w:r w:rsidRPr="00306B2C">
              <w:t>Licitación pública, con la presentación de propuestas industriales, a través de contrato de leasing</w:t>
            </w:r>
          </w:p>
        </w:tc>
      </w:tr>
      <w:tr w:rsidR="00F80B6B" w:rsidRPr="00306B2C" w14:paraId="09C8D523" w14:textId="77777777" w:rsidTr="00545851">
        <w:trPr>
          <w:trHeight w:val="469"/>
        </w:trPr>
        <w:tc>
          <w:tcPr>
            <w:tcW w:w="2536" w:type="dxa"/>
          </w:tcPr>
          <w:p w14:paraId="7364292F" w14:textId="77777777" w:rsidR="00F80B6B" w:rsidRPr="00306B2C" w:rsidRDefault="00F80B6B" w:rsidP="00F80B6B">
            <w:pPr>
              <w:pStyle w:val="Sinespaciado"/>
            </w:pPr>
            <w:r w:rsidRPr="00306B2C">
              <w:t>Beneficios otorgados</w:t>
            </w:r>
          </w:p>
        </w:tc>
        <w:tc>
          <w:tcPr>
            <w:tcW w:w="6098" w:type="dxa"/>
          </w:tcPr>
          <w:p w14:paraId="648CD4B3" w14:textId="77777777" w:rsidR="00F80B6B" w:rsidRPr="00306B2C" w:rsidRDefault="00F80B6B" w:rsidP="00F80B6B">
            <w:pPr>
              <w:pStyle w:val="Sinespaciado"/>
            </w:pPr>
            <w:r w:rsidRPr="00306B2C">
              <w:t>Exención de tasas municipales</w:t>
            </w:r>
          </w:p>
        </w:tc>
      </w:tr>
      <w:tr w:rsidR="00F80B6B" w:rsidRPr="00306B2C" w14:paraId="3C87C227" w14:textId="77777777" w:rsidTr="00545851">
        <w:trPr>
          <w:trHeight w:val="469"/>
        </w:trPr>
        <w:tc>
          <w:tcPr>
            <w:tcW w:w="2536" w:type="dxa"/>
          </w:tcPr>
          <w:p w14:paraId="78A547B9" w14:textId="77777777" w:rsidR="00F80B6B" w:rsidRPr="00306B2C" w:rsidRDefault="00F80B6B" w:rsidP="00F80B6B">
            <w:pPr>
              <w:pStyle w:val="Sinespaciado"/>
            </w:pPr>
            <w:r w:rsidRPr="00306B2C">
              <w:t>Seguridad</w:t>
            </w:r>
          </w:p>
        </w:tc>
        <w:tc>
          <w:tcPr>
            <w:tcW w:w="6098" w:type="dxa"/>
          </w:tcPr>
          <w:p w14:paraId="77BD8442" w14:textId="77777777" w:rsidR="00F80B6B" w:rsidRPr="00306B2C" w:rsidRDefault="00F80B6B" w:rsidP="00F80B6B">
            <w:pPr>
              <w:pStyle w:val="Sinespaciado"/>
            </w:pPr>
            <w:r w:rsidRPr="00306B2C">
              <w:t>Cierre perimetral y se ofrece seguridad privada</w:t>
            </w:r>
          </w:p>
        </w:tc>
      </w:tr>
      <w:tr w:rsidR="00F80B6B" w:rsidRPr="00306B2C" w14:paraId="2044B2C7" w14:textId="77777777" w:rsidTr="00545851">
        <w:trPr>
          <w:trHeight w:val="469"/>
        </w:trPr>
        <w:tc>
          <w:tcPr>
            <w:tcW w:w="2536" w:type="dxa"/>
          </w:tcPr>
          <w:p w14:paraId="3F30147B" w14:textId="77777777" w:rsidR="00F80B6B" w:rsidRPr="00306B2C" w:rsidRDefault="00F80B6B" w:rsidP="00F80B6B">
            <w:pPr>
              <w:pStyle w:val="Sinespaciado"/>
            </w:pPr>
            <w:r w:rsidRPr="00306B2C">
              <w:t>Estructura física</w:t>
            </w:r>
          </w:p>
        </w:tc>
        <w:tc>
          <w:tcPr>
            <w:tcW w:w="6098" w:type="dxa"/>
          </w:tcPr>
          <w:p w14:paraId="328E8302" w14:textId="77777777" w:rsidR="00F80B6B" w:rsidRPr="00306B2C" w:rsidRDefault="00F80B6B" w:rsidP="00F80B6B">
            <w:pPr>
              <w:pStyle w:val="Sinespaciado"/>
            </w:pPr>
            <w:r w:rsidRPr="00306B2C">
              <w:t>Red de gas, nomenclatura de calles, estacionamiento de camiones y de automóviles, energía eléctrica, desagüe pluvial, alumbrado público y agua potable</w:t>
            </w:r>
          </w:p>
        </w:tc>
      </w:tr>
      <w:tr w:rsidR="00F80B6B" w:rsidRPr="00306B2C" w14:paraId="5B341A3C" w14:textId="77777777" w:rsidTr="00545851">
        <w:trPr>
          <w:trHeight w:val="469"/>
        </w:trPr>
        <w:tc>
          <w:tcPr>
            <w:tcW w:w="2536" w:type="dxa"/>
          </w:tcPr>
          <w:p w14:paraId="068B47F9" w14:textId="77777777" w:rsidR="00F80B6B" w:rsidRPr="00306B2C" w:rsidRDefault="00F80B6B" w:rsidP="00F80B6B">
            <w:pPr>
              <w:pStyle w:val="Sinespaciado"/>
            </w:pPr>
            <w:r w:rsidRPr="00306B2C">
              <w:t>Aceptación social</w:t>
            </w:r>
          </w:p>
        </w:tc>
        <w:tc>
          <w:tcPr>
            <w:tcW w:w="6098" w:type="dxa"/>
          </w:tcPr>
          <w:p w14:paraId="2854E078" w14:textId="77777777" w:rsidR="00F80B6B" w:rsidRPr="00306B2C" w:rsidRDefault="00F80B6B" w:rsidP="00F80B6B">
            <w:pPr>
              <w:pStyle w:val="Sinespaciado"/>
            </w:pPr>
            <w:r w:rsidRPr="00306B2C">
              <w:t>La ubicación seleccionada no perturbará ni generará conflicto en la sociedad debido a que es un área destinada a tales fines</w:t>
            </w:r>
          </w:p>
        </w:tc>
      </w:tr>
      <w:tr w:rsidR="00F80B6B" w:rsidRPr="00306B2C" w14:paraId="79384550" w14:textId="77777777" w:rsidTr="00545851">
        <w:trPr>
          <w:trHeight w:val="469"/>
        </w:trPr>
        <w:tc>
          <w:tcPr>
            <w:tcW w:w="2536" w:type="dxa"/>
          </w:tcPr>
          <w:p w14:paraId="78DF43F0" w14:textId="77777777" w:rsidR="00F80B6B" w:rsidRPr="00306B2C" w:rsidRDefault="00F80B6B" w:rsidP="00F80B6B">
            <w:pPr>
              <w:pStyle w:val="Sinespaciado"/>
            </w:pPr>
            <w:r w:rsidRPr="00306B2C">
              <w:t>Otras prestaciones</w:t>
            </w:r>
          </w:p>
        </w:tc>
        <w:tc>
          <w:tcPr>
            <w:tcW w:w="6098" w:type="dxa"/>
          </w:tcPr>
          <w:p w14:paraId="283E4DB8" w14:textId="77777777" w:rsidR="00F80B6B" w:rsidRPr="00306B2C" w:rsidRDefault="00F80B6B" w:rsidP="008801AF">
            <w:pPr>
              <w:pStyle w:val="Sinespaciado"/>
              <w:keepNext/>
            </w:pPr>
            <w:r w:rsidRPr="00306B2C">
              <w:t>Transporte urbano y aduana interior</w:t>
            </w:r>
          </w:p>
        </w:tc>
      </w:tr>
    </w:tbl>
    <w:p w14:paraId="7EC7F41D" w14:textId="5BEA8738" w:rsidR="008801AF" w:rsidRDefault="008801AF">
      <w:pPr>
        <w:pStyle w:val="Descripcin"/>
      </w:pPr>
      <w:bookmarkStart w:id="75" w:name="_Toc87031004"/>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11</w:t>
      </w:r>
      <w:r w:rsidR="00142F68">
        <w:rPr>
          <w:noProof/>
        </w:rPr>
        <w:fldChar w:fldCharType="end"/>
      </w:r>
      <w:r>
        <w:t xml:space="preserve">: Factores </w:t>
      </w:r>
      <w:proofErr w:type="gramStart"/>
      <w:r>
        <w:t>a</w:t>
      </w:r>
      <w:proofErr w:type="gramEnd"/>
      <w:r>
        <w:t xml:space="preserve"> tener en cuenta para ubicación de planta</w:t>
      </w:r>
      <w:bookmarkEnd w:id="75"/>
    </w:p>
    <w:p w14:paraId="57ECE5A9" w14:textId="77777777" w:rsidR="008801AF" w:rsidRPr="008801AF" w:rsidRDefault="008801AF" w:rsidP="008801AF">
      <w:r>
        <w:t>Elaboración propia</w:t>
      </w:r>
    </w:p>
    <w:p w14:paraId="3633583D" w14:textId="77777777" w:rsidR="008801AF" w:rsidRDefault="00F80B6B" w:rsidP="008801AF">
      <w:pPr>
        <w:keepNext/>
      </w:pPr>
      <w:r w:rsidRPr="00306B2C">
        <w:rPr>
          <w:rFonts w:eastAsia="Times New Roman" w:cs="Arial"/>
          <w:noProof/>
          <w:color w:val="000000"/>
          <w:lang w:eastAsia="es-AR"/>
        </w:rPr>
        <w:lastRenderedPageBreak/>
        <w:drawing>
          <wp:inline distT="114300" distB="114300" distL="114300" distR="114300" wp14:anchorId="106A1684" wp14:editId="50EE80EC">
            <wp:extent cx="4785309" cy="1649120"/>
            <wp:effectExtent l="0" t="0" r="0" b="0"/>
            <wp:docPr id="839" name="image156.png" descr="Imagen que contiene electrónica, circuito&#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156.png" descr="Imagen que contiene electrónica, circuito&#10;&#10;Descripción generada automáticamente"/>
                    <pic:cNvPicPr preferRelativeResize="0"/>
                  </pic:nvPicPr>
                  <pic:blipFill>
                    <a:blip r:embed="rId45"/>
                    <a:srcRect l="14822" t="26255" r="-1"/>
                    <a:stretch>
                      <a:fillRect/>
                    </a:stretch>
                  </pic:blipFill>
                  <pic:spPr>
                    <a:xfrm>
                      <a:off x="0" y="0"/>
                      <a:ext cx="4785309" cy="1649120"/>
                    </a:xfrm>
                    <a:prstGeom prst="rect">
                      <a:avLst/>
                    </a:prstGeom>
                    <a:ln/>
                  </pic:spPr>
                </pic:pic>
              </a:graphicData>
            </a:graphic>
          </wp:inline>
        </w:drawing>
      </w:r>
    </w:p>
    <w:p w14:paraId="6ACCFFD0" w14:textId="346E4CBF" w:rsidR="00F80B6B" w:rsidRDefault="00F3676F" w:rsidP="008801AF">
      <w:pPr>
        <w:pStyle w:val="Descripcin"/>
      </w:pPr>
      <w:bookmarkStart w:id="76" w:name="_Toc87031160"/>
      <w:r>
        <w:t>Gráfico</w:t>
      </w:r>
      <w:r w:rsidR="008801AF">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1</w:t>
      </w:r>
      <w:r w:rsidR="00142F68">
        <w:rPr>
          <w:noProof/>
        </w:rPr>
        <w:fldChar w:fldCharType="end"/>
      </w:r>
      <w:r w:rsidR="008801AF">
        <w:t>: Ubicación de planta</w:t>
      </w:r>
      <w:bookmarkEnd w:id="76"/>
    </w:p>
    <w:p w14:paraId="557EBEBB" w14:textId="77777777" w:rsidR="008801AF" w:rsidRPr="008801AF" w:rsidRDefault="008801AF" w:rsidP="008801AF">
      <w:r>
        <w:t>Fuente Google Maps</w:t>
      </w:r>
    </w:p>
    <w:p w14:paraId="7A67E29F" w14:textId="77777777" w:rsidR="00545851" w:rsidRDefault="00F80B6B" w:rsidP="00F80B6B">
      <w:pPr>
        <w:ind w:left="708" w:firstLine="1"/>
        <w:rPr>
          <w:rFonts w:cs="Arial"/>
        </w:rPr>
      </w:pPr>
      <w:r w:rsidRPr="00306B2C">
        <w:rPr>
          <w:rFonts w:cs="Arial"/>
        </w:rPr>
        <w:t>Coordenadas: -34.622961, -68.266173</w:t>
      </w:r>
      <w:r w:rsidRPr="00306B2C">
        <w:rPr>
          <w:rFonts w:cs="Arial"/>
        </w:rPr>
        <w:br/>
        <w:t>Zona Complementaria Industrial 3 (ZCI3)</w:t>
      </w:r>
      <w:r w:rsidRPr="00306B2C">
        <w:rPr>
          <w:rFonts w:cs="Arial"/>
        </w:rPr>
        <w:tab/>
      </w:r>
    </w:p>
    <w:p w14:paraId="7E6DF408" w14:textId="77777777" w:rsidR="00F80B6B" w:rsidRDefault="00545851" w:rsidP="00545851">
      <w:pPr>
        <w:spacing w:before="0" w:line="259" w:lineRule="auto"/>
        <w:ind w:firstLine="0"/>
        <w:rPr>
          <w:rFonts w:cs="Arial"/>
        </w:rPr>
      </w:pPr>
      <w:r>
        <w:rPr>
          <w:rFonts w:cs="Arial"/>
        </w:rPr>
        <w:br w:type="page"/>
      </w:r>
    </w:p>
    <w:p w14:paraId="5B37C3ED" w14:textId="77777777" w:rsidR="00F80B6B" w:rsidRDefault="000052C7" w:rsidP="00CC2B6D">
      <w:pPr>
        <w:pStyle w:val="Ttulo2"/>
      </w:pPr>
      <w:bookmarkStart w:id="77" w:name="_Toc85201066"/>
      <w:bookmarkStart w:id="78" w:name="_Toc87030884"/>
      <w:r>
        <w:lastRenderedPageBreak/>
        <w:t xml:space="preserve">3.1.2 </w:t>
      </w:r>
      <w:r w:rsidR="00F80B6B" w:rsidRPr="00306B2C">
        <w:t>TECNOLOGÍA</w:t>
      </w:r>
      <w:bookmarkEnd w:id="77"/>
      <w:bookmarkEnd w:id="78"/>
    </w:p>
    <w:p w14:paraId="05644008" w14:textId="77777777" w:rsidR="00F80B6B" w:rsidRDefault="00F80B6B" w:rsidP="00F80B6B">
      <w:pPr>
        <w:rPr>
          <w:rFonts w:cs="Arial"/>
        </w:rPr>
      </w:pPr>
      <w:r>
        <w:rPr>
          <w:rFonts w:cs="Arial"/>
        </w:rPr>
        <w:t>A continuación, se ilustran los diagramas de proceso para dar una breve noción de las diferentes líneas de proceso y sus maquinarias/herramientas necesarias.</w:t>
      </w:r>
    </w:p>
    <w:p w14:paraId="71F919B7" w14:textId="77777777" w:rsidR="00F80B6B" w:rsidRPr="00306B2C" w:rsidRDefault="000052C7" w:rsidP="00232177">
      <w:pPr>
        <w:pStyle w:val="Ttulo3"/>
      </w:pPr>
      <w:bookmarkStart w:id="79" w:name="_Toc85201067"/>
      <w:bookmarkStart w:id="80" w:name="_Toc87030885"/>
      <w:r>
        <w:t xml:space="preserve">3.1.2.1 </w:t>
      </w:r>
      <w:r w:rsidR="00F80B6B" w:rsidRPr="00306B2C">
        <w:t>Diagramas de operaciones</w:t>
      </w:r>
      <w:bookmarkEnd w:id="79"/>
      <w:bookmarkEnd w:id="80"/>
    </w:p>
    <w:p w14:paraId="7C5C8520" w14:textId="77777777" w:rsidR="00F80B6B" w:rsidRPr="00306B2C" w:rsidRDefault="00F80B6B" w:rsidP="00F80B6B">
      <w:pPr>
        <w:rPr>
          <w:rFonts w:cs="Arial"/>
          <w:b/>
          <w:bCs/>
          <w:u w:val="single"/>
        </w:rPr>
      </w:pPr>
      <w:r w:rsidRPr="00306B2C">
        <w:rPr>
          <w:rFonts w:cs="Arial"/>
          <w:b/>
          <w:bCs/>
          <w:u w:val="single"/>
        </w:rPr>
        <w:t>Almendra – Nuez:</w:t>
      </w:r>
    </w:p>
    <w:p w14:paraId="046C2260" w14:textId="77777777" w:rsidR="008801AF" w:rsidRDefault="00F80B6B" w:rsidP="008801AF">
      <w:pPr>
        <w:keepNext/>
        <w:jc w:val="center"/>
      </w:pPr>
      <w:r w:rsidRPr="00306B2C">
        <w:rPr>
          <w:rFonts w:cs="Arial"/>
          <w:noProof/>
          <w:lang w:eastAsia="es-AR"/>
        </w:rPr>
        <w:drawing>
          <wp:inline distT="114300" distB="114300" distL="114300" distR="114300" wp14:anchorId="68D4B5B3" wp14:editId="56DAD953">
            <wp:extent cx="2876550" cy="5133975"/>
            <wp:effectExtent l="0" t="0" r="0" b="9525"/>
            <wp:docPr id="740" name="image14.png" descr="Diagram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14.png" descr="Diagrama&#10;&#10;Descripción generada automáticamente"/>
                    <pic:cNvPicPr preferRelativeResize="0"/>
                  </pic:nvPicPr>
                  <pic:blipFill>
                    <a:blip r:embed="rId46"/>
                    <a:srcRect/>
                    <a:stretch>
                      <a:fillRect/>
                    </a:stretch>
                  </pic:blipFill>
                  <pic:spPr>
                    <a:xfrm>
                      <a:off x="0" y="0"/>
                      <a:ext cx="2889548" cy="5157174"/>
                    </a:xfrm>
                    <a:prstGeom prst="rect">
                      <a:avLst/>
                    </a:prstGeom>
                    <a:ln/>
                  </pic:spPr>
                </pic:pic>
              </a:graphicData>
            </a:graphic>
          </wp:inline>
        </w:drawing>
      </w:r>
    </w:p>
    <w:p w14:paraId="436F7931" w14:textId="6F998408" w:rsidR="00F80B6B" w:rsidRDefault="00F3676F" w:rsidP="008801AF">
      <w:pPr>
        <w:pStyle w:val="Descripcin"/>
      </w:pPr>
      <w:bookmarkStart w:id="81" w:name="_Toc87031161"/>
      <w:r>
        <w:t>Gráfico</w:t>
      </w:r>
      <w:r w:rsidR="008801AF">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2</w:t>
      </w:r>
      <w:r w:rsidR="00142F68">
        <w:rPr>
          <w:noProof/>
        </w:rPr>
        <w:fldChar w:fldCharType="end"/>
      </w:r>
      <w:r w:rsidR="008801AF">
        <w:t xml:space="preserve">: Diagrama de recorrido </w:t>
      </w:r>
      <w:r w:rsidR="004E107B">
        <w:t>a</w:t>
      </w:r>
      <w:r w:rsidR="008801AF">
        <w:t>lmendra</w:t>
      </w:r>
      <w:r w:rsidR="004E107B">
        <w:t>-n</w:t>
      </w:r>
      <w:r w:rsidR="008801AF">
        <w:t>uez</w:t>
      </w:r>
      <w:bookmarkEnd w:id="81"/>
    </w:p>
    <w:p w14:paraId="26892F1C" w14:textId="77777777" w:rsidR="008801AF" w:rsidRPr="008801AF" w:rsidRDefault="00C46469" w:rsidP="008801AF">
      <w:r>
        <w:t>Elaboración</w:t>
      </w:r>
      <w:r w:rsidR="008801AF">
        <w:t xml:space="preserve"> propia</w:t>
      </w:r>
    </w:p>
    <w:p w14:paraId="77E104A2" w14:textId="77777777" w:rsidR="002E2A33" w:rsidRDefault="002E2A33" w:rsidP="00F80B6B">
      <w:pPr>
        <w:rPr>
          <w:rFonts w:cs="Arial"/>
          <w:b/>
          <w:bCs/>
          <w:u w:val="single"/>
        </w:rPr>
      </w:pPr>
    </w:p>
    <w:p w14:paraId="0E7BB54A" w14:textId="77777777" w:rsidR="00F80B6B" w:rsidRPr="00306B2C" w:rsidRDefault="00F80B6B" w:rsidP="00F80B6B">
      <w:pPr>
        <w:rPr>
          <w:rFonts w:cs="Arial"/>
          <w:b/>
          <w:bCs/>
          <w:u w:val="single"/>
        </w:rPr>
      </w:pPr>
      <w:r w:rsidRPr="00306B2C">
        <w:rPr>
          <w:rFonts w:cs="Arial"/>
          <w:b/>
          <w:bCs/>
          <w:u w:val="single"/>
        </w:rPr>
        <w:t>Ciruela:</w:t>
      </w:r>
    </w:p>
    <w:p w14:paraId="3AE683DE" w14:textId="77777777" w:rsidR="008801AF" w:rsidRDefault="00F80B6B" w:rsidP="008801AF">
      <w:pPr>
        <w:keepNext/>
        <w:jc w:val="center"/>
      </w:pPr>
      <w:r w:rsidRPr="00306B2C">
        <w:rPr>
          <w:rFonts w:cs="Arial"/>
          <w:noProof/>
          <w:lang w:eastAsia="es-AR"/>
        </w:rPr>
        <w:drawing>
          <wp:inline distT="114300" distB="114300" distL="114300" distR="114300" wp14:anchorId="412CDF07" wp14:editId="7174D466">
            <wp:extent cx="3323230" cy="5950424"/>
            <wp:effectExtent l="0" t="0" r="0" b="0"/>
            <wp:docPr id="741" name="image33.png" descr="Diagram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33.png" descr="Diagrama&#10;&#10;Descripción generada automáticamente"/>
                    <pic:cNvPicPr preferRelativeResize="0"/>
                  </pic:nvPicPr>
                  <pic:blipFill>
                    <a:blip r:embed="rId47"/>
                    <a:srcRect/>
                    <a:stretch>
                      <a:fillRect/>
                    </a:stretch>
                  </pic:blipFill>
                  <pic:spPr>
                    <a:xfrm>
                      <a:off x="0" y="0"/>
                      <a:ext cx="3331056" cy="5964436"/>
                    </a:xfrm>
                    <a:prstGeom prst="rect">
                      <a:avLst/>
                    </a:prstGeom>
                    <a:ln/>
                  </pic:spPr>
                </pic:pic>
              </a:graphicData>
            </a:graphic>
          </wp:inline>
        </w:drawing>
      </w:r>
    </w:p>
    <w:p w14:paraId="385DA707" w14:textId="7C553417" w:rsidR="00F80B6B" w:rsidRDefault="00F3676F" w:rsidP="008801AF">
      <w:pPr>
        <w:pStyle w:val="Descripcin"/>
      </w:pPr>
      <w:bookmarkStart w:id="82" w:name="_Toc87031162"/>
      <w:r>
        <w:t>Gráfico</w:t>
      </w:r>
      <w:r w:rsidR="008801AF">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3</w:t>
      </w:r>
      <w:r w:rsidR="00142F68">
        <w:rPr>
          <w:noProof/>
        </w:rPr>
        <w:fldChar w:fldCharType="end"/>
      </w:r>
      <w:r w:rsidR="008801AF">
        <w:t xml:space="preserve">: Diagrama de operación </w:t>
      </w:r>
      <w:r w:rsidR="004E107B">
        <w:t>c</w:t>
      </w:r>
      <w:r w:rsidR="008801AF">
        <w:t>iruela</w:t>
      </w:r>
      <w:bookmarkEnd w:id="82"/>
    </w:p>
    <w:p w14:paraId="7BDD870A" w14:textId="77777777" w:rsidR="008801AF" w:rsidRPr="008801AF" w:rsidRDefault="008801AF" w:rsidP="008801AF">
      <w:r>
        <w:t>Elaboración propia</w:t>
      </w:r>
    </w:p>
    <w:p w14:paraId="7C92801E" w14:textId="77777777" w:rsidR="00F80B6B" w:rsidRDefault="00F80B6B" w:rsidP="00F80B6B">
      <w:pPr>
        <w:rPr>
          <w:rFonts w:cs="Arial"/>
          <w:u w:val="single"/>
        </w:rPr>
      </w:pPr>
    </w:p>
    <w:p w14:paraId="1B49F7E9" w14:textId="77777777" w:rsidR="00F80B6B" w:rsidRDefault="00F80B6B" w:rsidP="00F80B6B">
      <w:pPr>
        <w:rPr>
          <w:rFonts w:cs="Arial"/>
          <w:u w:val="single"/>
        </w:rPr>
      </w:pPr>
    </w:p>
    <w:p w14:paraId="7FB8669B" w14:textId="77777777" w:rsidR="00F80B6B" w:rsidRDefault="00F80B6B" w:rsidP="008801AF">
      <w:pPr>
        <w:ind w:firstLine="0"/>
        <w:rPr>
          <w:rFonts w:cs="Arial"/>
          <w:u w:val="single"/>
        </w:rPr>
      </w:pPr>
    </w:p>
    <w:p w14:paraId="5A01DDAE" w14:textId="77777777" w:rsidR="00F80B6B" w:rsidRPr="00306B2C" w:rsidRDefault="00F80B6B" w:rsidP="00F80B6B">
      <w:pPr>
        <w:rPr>
          <w:rFonts w:cs="Arial"/>
          <w:b/>
          <w:bCs/>
          <w:u w:val="single"/>
        </w:rPr>
      </w:pPr>
      <w:r w:rsidRPr="00306B2C">
        <w:rPr>
          <w:rFonts w:cs="Arial"/>
          <w:b/>
          <w:bCs/>
          <w:u w:val="single"/>
        </w:rPr>
        <w:lastRenderedPageBreak/>
        <w:t>Arándano – Uva</w:t>
      </w:r>
    </w:p>
    <w:p w14:paraId="14A25573" w14:textId="77777777" w:rsidR="008801AF" w:rsidRDefault="00F80B6B" w:rsidP="008801AF">
      <w:pPr>
        <w:keepNext/>
        <w:jc w:val="center"/>
      </w:pPr>
      <w:r w:rsidRPr="00306B2C">
        <w:rPr>
          <w:rFonts w:cs="Arial"/>
          <w:noProof/>
          <w:lang w:eastAsia="es-AR"/>
        </w:rPr>
        <w:drawing>
          <wp:inline distT="114300" distB="114300" distL="114300" distR="114300" wp14:anchorId="2A054A7C" wp14:editId="28075396">
            <wp:extent cx="3015615" cy="6911163"/>
            <wp:effectExtent l="0" t="0" r="0" b="4445"/>
            <wp:docPr id="742" name="image15.png" descr="Imagen que contiene Diagram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15.png" descr="Imagen que contiene Diagrama&#10;&#10;Descripción generada automáticamente"/>
                    <pic:cNvPicPr preferRelativeResize="0"/>
                  </pic:nvPicPr>
                  <pic:blipFill>
                    <a:blip r:embed="rId48"/>
                    <a:srcRect/>
                    <a:stretch>
                      <a:fillRect/>
                    </a:stretch>
                  </pic:blipFill>
                  <pic:spPr>
                    <a:xfrm>
                      <a:off x="0" y="0"/>
                      <a:ext cx="3033829" cy="6952907"/>
                    </a:xfrm>
                    <a:prstGeom prst="rect">
                      <a:avLst/>
                    </a:prstGeom>
                    <a:ln/>
                  </pic:spPr>
                </pic:pic>
              </a:graphicData>
            </a:graphic>
          </wp:inline>
        </w:drawing>
      </w:r>
    </w:p>
    <w:p w14:paraId="32B4CC35" w14:textId="2BC12C6A" w:rsidR="00F80B6B" w:rsidRDefault="00F3676F" w:rsidP="008801AF">
      <w:pPr>
        <w:pStyle w:val="Descripcin"/>
      </w:pPr>
      <w:bookmarkStart w:id="83" w:name="_Toc87031163"/>
      <w:r>
        <w:t>Gráfico</w:t>
      </w:r>
      <w:r w:rsidR="008801AF">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4</w:t>
      </w:r>
      <w:r w:rsidR="00142F68">
        <w:rPr>
          <w:noProof/>
        </w:rPr>
        <w:fldChar w:fldCharType="end"/>
      </w:r>
      <w:r w:rsidR="008801AF">
        <w:t xml:space="preserve">: Diagrama de operación </w:t>
      </w:r>
      <w:r w:rsidR="004E107B">
        <w:t>a</w:t>
      </w:r>
      <w:r w:rsidR="00C46469">
        <w:t>rándano</w:t>
      </w:r>
      <w:r w:rsidR="004E107B">
        <w:t>-u</w:t>
      </w:r>
      <w:r w:rsidR="008801AF">
        <w:t>va</w:t>
      </w:r>
      <w:bookmarkEnd w:id="83"/>
    </w:p>
    <w:p w14:paraId="5D0AE644" w14:textId="77777777" w:rsidR="002E2A33" w:rsidRPr="008801AF" w:rsidRDefault="00C46469" w:rsidP="008801AF">
      <w:r>
        <w:t>Elaboración</w:t>
      </w:r>
      <w:r w:rsidR="008801AF">
        <w:t xml:space="preserve"> propia</w:t>
      </w:r>
    </w:p>
    <w:p w14:paraId="0630B6D1" w14:textId="3B3EBFEE" w:rsidR="00F80B6B" w:rsidRPr="00306B2C" w:rsidRDefault="00BF2190" w:rsidP="00F80B6B">
      <w:pPr>
        <w:rPr>
          <w:rFonts w:cs="Arial"/>
          <w:b/>
          <w:bCs/>
        </w:rPr>
      </w:pPr>
      <w:r>
        <w:rPr>
          <w:rFonts w:cs="Arial"/>
          <w:b/>
          <w:bCs/>
          <w:u w:val="single"/>
        </w:rPr>
        <w:lastRenderedPageBreak/>
        <w:t>Tiernizado</w:t>
      </w:r>
    </w:p>
    <w:p w14:paraId="15E229EC" w14:textId="77777777" w:rsidR="008801AF" w:rsidRDefault="00F80B6B" w:rsidP="008801AF">
      <w:pPr>
        <w:keepNext/>
        <w:jc w:val="center"/>
      </w:pPr>
      <w:r w:rsidRPr="00306B2C">
        <w:rPr>
          <w:rFonts w:cs="Arial"/>
          <w:noProof/>
          <w:lang w:eastAsia="es-AR"/>
        </w:rPr>
        <w:drawing>
          <wp:inline distT="114300" distB="114300" distL="114300" distR="114300" wp14:anchorId="3C1E617B" wp14:editId="707F55D7">
            <wp:extent cx="3579245" cy="3774721"/>
            <wp:effectExtent l="0" t="0" r="2540" b="0"/>
            <wp:docPr id="743" name="image35.png"/>
            <wp:cNvGraphicFramePr/>
            <a:graphic xmlns:a="http://schemas.openxmlformats.org/drawingml/2006/main">
              <a:graphicData uri="http://schemas.openxmlformats.org/drawingml/2006/picture">
                <pic:pic xmlns:pic="http://schemas.openxmlformats.org/drawingml/2006/picture">
                  <pic:nvPicPr>
                    <pic:cNvPr id="743" name="image35.png"/>
                    <pic:cNvPicPr preferRelativeResize="0"/>
                  </pic:nvPicPr>
                  <pic:blipFill>
                    <a:blip r:embed="rId49">
                      <a:extLst>
                        <a:ext uri="{28A0092B-C50C-407E-A947-70E740481C1C}">
                          <a14:useLocalDpi xmlns:a14="http://schemas.microsoft.com/office/drawing/2010/main" val="0"/>
                        </a:ext>
                      </a:extLst>
                    </a:blip>
                    <a:stretch>
                      <a:fillRect/>
                    </a:stretch>
                  </pic:blipFill>
                  <pic:spPr>
                    <a:xfrm>
                      <a:off x="0" y="0"/>
                      <a:ext cx="3579245" cy="3774721"/>
                    </a:xfrm>
                    <a:prstGeom prst="rect">
                      <a:avLst/>
                    </a:prstGeom>
                    <a:ln/>
                  </pic:spPr>
                </pic:pic>
              </a:graphicData>
            </a:graphic>
          </wp:inline>
        </w:drawing>
      </w:r>
    </w:p>
    <w:p w14:paraId="206F0CD7" w14:textId="006CB01E" w:rsidR="00F80B6B" w:rsidRDefault="00F3676F" w:rsidP="008801AF">
      <w:pPr>
        <w:pStyle w:val="Descripcin"/>
      </w:pPr>
      <w:bookmarkStart w:id="84" w:name="_Toc87031164"/>
      <w:r>
        <w:t>Gráfico</w:t>
      </w:r>
      <w:r w:rsidR="008801AF">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5</w:t>
      </w:r>
      <w:r w:rsidR="00142F68">
        <w:rPr>
          <w:noProof/>
        </w:rPr>
        <w:fldChar w:fldCharType="end"/>
      </w:r>
      <w:r w:rsidR="008801AF">
        <w:t xml:space="preserve">: Diagrama de operación </w:t>
      </w:r>
      <w:r w:rsidR="004E107B">
        <w:t>t</w:t>
      </w:r>
      <w:r w:rsidR="00A965B1">
        <w:t>iernizado</w:t>
      </w:r>
      <w:bookmarkEnd w:id="84"/>
    </w:p>
    <w:p w14:paraId="5F4C603B" w14:textId="77777777" w:rsidR="002E2A33" w:rsidRDefault="00C46469" w:rsidP="008801AF">
      <w:r>
        <w:t>Elaboración</w:t>
      </w:r>
      <w:r w:rsidR="008801AF">
        <w:t xml:space="preserve"> propia</w:t>
      </w:r>
    </w:p>
    <w:p w14:paraId="1014A641" w14:textId="6B2AECBB" w:rsidR="00545851" w:rsidRDefault="00545851" w:rsidP="008801AF"/>
    <w:p w14:paraId="68C8B732" w14:textId="6D5E0A91" w:rsidR="00A965B1" w:rsidRDefault="00A965B1" w:rsidP="008801AF"/>
    <w:p w14:paraId="4BC85EAD" w14:textId="60E4F261" w:rsidR="00A965B1" w:rsidRDefault="00A965B1" w:rsidP="008801AF"/>
    <w:p w14:paraId="4A3363C8" w14:textId="3087C2C1" w:rsidR="00A965B1" w:rsidRDefault="00A965B1" w:rsidP="008801AF"/>
    <w:p w14:paraId="63472A72" w14:textId="3C344A6E" w:rsidR="00A965B1" w:rsidRDefault="00A965B1" w:rsidP="008801AF"/>
    <w:p w14:paraId="3D1830D5" w14:textId="6416312C" w:rsidR="00A965B1" w:rsidRDefault="00A965B1" w:rsidP="008801AF"/>
    <w:p w14:paraId="42693E00" w14:textId="5A7C57BF" w:rsidR="00A965B1" w:rsidRDefault="00A965B1" w:rsidP="008801AF"/>
    <w:p w14:paraId="6F3F1ABE" w14:textId="62F1DB7D" w:rsidR="00A965B1" w:rsidRDefault="00A965B1" w:rsidP="008801AF"/>
    <w:p w14:paraId="737E3CF9" w14:textId="4CF6123E" w:rsidR="00A965B1" w:rsidRDefault="00A965B1" w:rsidP="008801AF"/>
    <w:p w14:paraId="1726C30C" w14:textId="451553C3" w:rsidR="00A965B1" w:rsidRDefault="00A965B1" w:rsidP="008801AF"/>
    <w:p w14:paraId="5E3B46B7" w14:textId="2314C362" w:rsidR="00A965B1" w:rsidRDefault="00A965B1" w:rsidP="008801AF"/>
    <w:p w14:paraId="228678E6" w14:textId="77777777" w:rsidR="00A965B1" w:rsidRPr="008801AF" w:rsidRDefault="00A965B1" w:rsidP="004E107B">
      <w:pPr>
        <w:ind w:firstLine="0"/>
      </w:pPr>
    </w:p>
    <w:p w14:paraId="033AD7E5" w14:textId="774ABD91" w:rsidR="00F80B6B" w:rsidRPr="00306B2C" w:rsidRDefault="00A965B1" w:rsidP="00F80B6B">
      <w:pPr>
        <w:rPr>
          <w:rFonts w:cs="Arial"/>
          <w:b/>
          <w:bCs/>
          <w:u w:val="single"/>
        </w:rPr>
      </w:pPr>
      <w:r>
        <w:rPr>
          <w:rFonts w:cs="Arial"/>
          <w:b/>
          <w:bCs/>
          <w:u w:val="single"/>
        </w:rPr>
        <w:lastRenderedPageBreak/>
        <w:t>Mixes</w:t>
      </w:r>
    </w:p>
    <w:p w14:paraId="03791C39" w14:textId="77777777" w:rsidR="008801AF" w:rsidRDefault="00F80B6B" w:rsidP="008801AF">
      <w:pPr>
        <w:keepNext/>
        <w:jc w:val="center"/>
      </w:pPr>
      <w:r w:rsidRPr="00306B2C">
        <w:rPr>
          <w:rFonts w:cs="Arial"/>
          <w:noProof/>
          <w:lang w:eastAsia="es-AR"/>
        </w:rPr>
        <w:drawing>
          <wp:inline distT="114300" distB="114300" distL="114300" distR="114300" wp14:anchorId="1B576F56" wp14:editId="23FB11A3">
            <wp:extent cx="3473968" cy="6302845"/>
            <wp:effectExtent l="0" t="0" r="0" b="3175"/>
            <wp:docPr id="729" name="image17.png"/>
            <wp:cNvGraphicFramePr/>
            <a:graphic xmlns:a="http://schemas.openxmlformats.org/drawingml/2006/main">
              <a:graphicData uri="http://schemas.openxmlformats.org/drawingml/2006/picture">
                <pic:pic xmlns:pic="http://schemas.openxmlformats.org/drawingml/2006/picture">
                  <pic:nvPicPr>
                    <pic:cNvPr id="729" name="image17.png"/>
                    <pic:cNvPicPr preferRelativeResize="0"/>
                  </pic:nvPicPr>
                  <pic:blipFill>
                    <a:blip r:embed="rId50">
                      <a:extLst>
                        <a:ext uri="{28A0092B-C50C-407E-A947-70E740481C1C}">
                          <a14:useLocalDpi xmlns:a14="http://schemas.microsoft.com/office/drawing/2010/main" val="0"/>
                        </a:ext>
                      </a:extLst>
                    </a:blip>
                    <a:stretch>
                      <a:fillRect/>
                    </a:stretch>
                  </pic:blipFill>
                  <pic:spPr>
                    <a:xfrm>
                      <a:off x="0" y="0"/>
                      <a:ext cx="3473968" cy="6302845"/>
                    </a:xfrm>
                    <a:prstGeom prst="rect">
                      <a:avLst/>
                    </a:prstGeom>
                    <a:ln/>
                  </pic:spPr>
                </pic:pic>
              </a:graphicData>
            </a:graphic>
          </wp:inline>
        </w:drawing>
      </w:r>
    </w:p>
    <w:p w14:paraId="583C7ABE" w14:textId="38F10510" w:rsidR="00F80B6B" w:rsidRDefault="00F3676F" w:rsidP="008801AF">
      <w:pPr>
        <w:pStyle w:val="Descripcin"/>
      </w:pPr>
      <w:bookmarkStart w:id="85" w:name="_Toc87031165"/>
      <w:r>
        <w:t>Gráfico</w:t>
      </w:r>
      <w:r w:rsidR="008801AF">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6</w:t>
      </w:r>
      <w:r w:rsidR="00142F68">
        <w:rPr>
          <w:noProof/>
        </w:rPr>
        <w:fldChar w:fldCharType="end"/>
      </w:r>
      <w:r w:rsidR="008801AF">
        <w:t xml:space="preserve">: Diagrama de operación </w:t>
      </w:r>
      <w:r w:rsidR="004E107B">
        <w:t>m</w:t>
      </w:r>
      <w:r w:rsidR="008801AF">
        <w:t>ix</w:t>
      </w:r>
      <w:r w:rsidR="00A965B1">
        <w:t>es</w:t>
      </w:r>
      <w:bookmarkEnd w:id="85"/>
    </w:p>
    <w:p w14:paraId="233DB929" w14:textId="03712B8C" w:rsidR="002E2A33" w:rsidRDefault="00C46469" w:rsidP="008801AF">
      <w:r>
        <w:t>Elaboración</w:t>
      </w:r>
      <w:r w:rsidR="008801AF">
        <w:t xml:space="preserve"> propia</w:t>
      </w:r>
    </w:p>
    <w:p w14:paraId="27A05CEC" w14:textId="24D02271" w:rsidR="000C7259" w:rsidRDefault="000C7259" w:rsidP="008801AF"/>
    <w:p w14:paraId="5FC601FF" w14:textId="4A476F46" w:rsidR="004E107B" w:rsidRDefault="004E107B" w:rsidP="008801AF"/>
    <w:p w14:paraId="3184AFE4" w14:textId="77777777" w:rsidR="004E107B" w:rsidRPr="008801AF" w:rsidRDefault="004E107B" w:rsidP="008801AF"/>
    <w:p w14:paraId="11F524E7" w14:textId="77777777" w:rsidR="00F80B6B" w:rsidRPr="00306B2C" w:rsidRDefault="00F80B6B" w:rsidP="00F80B6B">
      <w:pPr>
        <w:rPr>
          <w:rFonts w:cs="Arial"/>
          <w:b/>
          <w:bCs/>
          <w:u w:val="single"/>
        </w:rPr>
      </w:pPr>
      <w:r w:rsidRPr="00306B2C">
        <w:rPr>
          <w:rFonts w:cs="Arial"/>
          <w:b/>
          <w:bCs/>
          <w:u w:val="single"/>
        </w:rPr>
        <w:lastRenderedPageBreak/>
        <w:t>Durazno- Damasco</w:t>
      </w:r>
    </w:p>
    <w:p w14:paraId="04955E94" w14:textId="77777777" w:rsidR="008801AF" w:rsidRDefault="00F80B6B" w:rsidP="008801AF">
      <w:pPr>
        <w:keepNext/>
        <w:jc w:val="center"/>
      </w:pPr>
      <w:r w:rsidRPr="00306B2C">
        <w:rPr>
          <w:rFonts w:cs="Arial"/>
          <w:b/>
          <w:noProof/>
          <w:lang w:eastAsia="es-AR"/>
        </w:rPr>
        <w:drawing>
          <wp:inline distT="114300" distB="114300" distL="114300" distR="114300" wp14:anchorId="1733F3CB" wp14:editId="3F1C63F9">
            <wp:extent cx="3390900" cy="6836735"/>
            <wp:effectExtent l="0" t="0" r="0" b="2540"/>
            <wp:docPr id="730" name="image21.png" descr="Diagram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21.png" descr="Diagrama&#10;&#10;Descripción generada automáticamente"/>
                    <pic:cNvPicPr preferRelativeResize="0"/>
                  </pic:nvPicPr>
                  <pic:blipFill>
                    <a:blip r:embed="rId51"/>
                    <a:srcRect/>
                    <a:stretch>
                      <a:fillRect/>
                    </a:stretch>
                  </pic:blipFill>
                  <pic:spPr>
                    <a:xfrm>
                      <a:off x="0" y="0"/>
                      <a:ext cx="3398987" cy="6853041"/>
                    </a:xfrm>
                    <a:prstGeom prst="rect">
                      <a:avLst/>
                    </a:prstGeom>
                    <a:ln/>
                  </pic:spPr>
                </pic:pic>
              </a:graphicData>
            </a:graphic>
          </wp:inline>
        </w:drawing>
      </w:r>
    </w:p>
    <w:p w14:paraId="715A1121" w14:textId="4D12C44F" w:rsidR="00F80B6B" w:rsidRDefault="00F3676F" w:rsidP="008801AF">
      <w:pPr>
        <w:pStyle w:val="Descripcin"/>
      </w:pPr>
      <w:bookmarkStart w:id="86" w:name="_Toc87031166"/>
      <w:r>
        <w:t>Gráfico</w:t>
      </w:r>
      <w:r w:rsidR="008801AF">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7</w:t>
      </w:r>
      <w:r w:rsidR="00142F68">
        <w:rPr>
          <w:noProof/>
        </w:rPr>
        <w:fldChar w:fldCharType="end"/>
      </w:r>
      <w:r w:rsidR="008801AF">
        <w:t xml:space="preserve">: Diagrama de operación </w:t>
      </w:r>
      <w:r w:rsidR="004E107B">
        <w:t>d</w:t>
      </w:r>
      <w:r w:rsidR="008801AF">
        <w:t>urazno</w:t>
      </w:r>
      <w:r w:rsidR="004E107B">
        <w:t>-d</w:t>
      </w:r>
      <w:r w:rsidR="008801AF">
        <w:t>amasco</w:t>
      </w:r>
      <w:bookmarkEnd w:id="86"/>
    </w:p>
    <w:p w14:paraId="27501620" w14:textId="77777777" w:rsidR="002E2A33" w:rsidRDefault="00C46469" w:rsidP="008801AF">
      <w:r>
        <w:t>Elaboración</w:t>
      </w:r>
      <w:r w:rsidR="008801AF">
        <w:t xml:space="preserve"> propia</w:t>
      </w:r>
    </w:p>
    <w:p w14:paraId="466D9C45" w14:textId="77777777" w:rsidR="00545851" w:rsidRPr="008801AF" w:rsidRDefault="00545851" w:rsidP="008801AF"/>
    <w:p w14:paraId="7610EA51" w14:textId="77777777" w:rsidR="00F80B6B" w:rsidRPr="00306B2C" w:rsidRDefault="00F80B6B" w:rsidP="00F80B6B">
      <w:pPr>
        <w:rPr>
          <w:rFonts w:cs="Arial"/>
          <w:b/>
          <w:bCs/>
          <w:u w:val="single"/>
        </w:rPr>
      </w:pPr>
      <w:r w:rsidRPr="00306B2C">
        <w:rPr>
          <w:rFonts w:cs="Arial"/>
          <w:b/>
          <w:bCs/>
          <w:u w:val="single"/>
        </w:rPr>
        <w:lastRenderedPageBreak/>
        <w:t>Pera – Manzana</w:t>
      </w:r>
    </w:p>
    <w:p w14:paraId="01FA0ACF" w14:textId="77777777" w:rsidR="008801AF" w:rsidRDefault="00F80B6B" w:rsidP="008801AF">
      <w:pPr>
        <w:keepNext/>
        <w:jc w:val="center"/>
      </w:pPr>
      <w:r w:rsidRPr="00306B2C">
        <w:rPr>
          <w:rFonts w:cs="Arial"/>
          <w:b/>
          <w:noProof/>
          <w:lang w:eastAsia="es-AR"/>
        </w:rPr>
        <w:drawing>
          <wp:inline distT="114300" distB="114300" distL="114300" distR="114300" wp14:anchorId="3F342E42" wp14:editId="4FDF7BE8">
            <wp:extent cx="3179929" cy="6898943"/>
            <wp:effectExtent l="0" t="0" r="1905" b="0"/>
            <wp:docPr id="731" name="image22.png" descr="Diagram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22.png" descr="Diagrama&#10;&#10;Descripción generada automáticamente"/>
                    <pic:cNvPicPr preferRelativeResize="0"/>
                  </pic:nvPicPr>
                  <pic:blipFill>
                    <a:blip r:embed="rId52"/>
                    <a:srcRect/>
                    <a:stretch>
                      <a:fillRect/>
                    </a:stretch>
                  </pic:blipFill>
                  <pic:spPr>
                    <a:xfrm>
                      <a:off x="0" y="0"/>
                      <a:ext cx="3185079" cy="6910116"/>
                    </a:xfrm>
                    <a:prstGeom prst="rect">
                      <a:avLst/>
                    </a:prstGeom>
                    <a:ln/>
                  </pic:spPr>
                </pic:pic>
              </a:graphicData>
            </a:graphic>
          </wp:inline>
        </w:drawing>
      </w:r>
    </w:p>
    <w:p w14:paraId="707D5188" w14:textId="125C6B57" w:rsidR="00F80B6B" w:rsidRDefault="00F3676F" w:rsidP="008801AF">
      <w:pPr>
        <w:pStyle w:val="Descripcin"/>
      </w:pPr>
      <w:bookmarkStart w:id="87" w:name="_Toc87031167"/>
      <w:r>
        <w:t>Gráfico</w:t>
      </w:r>
      <w:r w:rsidR="008801AF">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8</w:t>
      </w:r>
      <w:r w:rsidR="00142F68">
        <w:rPr>
          <w:noProof/>
        </w:rPr>
        <w:fldChar w:fldCharType="end"/>
      </w:r>
      <w:r w:rsidR="008801AF">
        <w:t xml:space="preserve">: Diagrama de operación </w:t>
      </w:r>
      <w:r w:rsidR="004E107B">
        <w:t>p</w:t>
      </w:r>
      <w:r w:rsidR="008801AF">
        <w:t>era</w:t>
      </w:r>
      <w:r w:rsidR="004E107B">
        <w:t>-m</w:t>
      </w:r>
      <w:r w:rsidR="008801AF">
        <w:t>anzana</w:t>
      </w:r>
      <w:bookmarkEnd w:id="87"/>
    </w:p>
    <w:p w14:paraId="12ADC04D" w14:textId="77777777" w:rsidR="002E2A33" w:rsidRPr="008801AF" w:rsidRDefault="00C46469" w:rsidP="008801AF">
      <w:r>
        <w:t>Elaboración</w:t>
      </w:r>
      <w:r w:rsidR="008801AF">
        <w:t xml:space="preserve"> propia</w:t>
      </w:r>
    </w:p>
    <w:p w14:paraId="2EB71820" w14:textId="77777777" w:rsidR="00F80B6B" w:rsidRDefault="00F80B6B" w:rsidP="00F80B6B">
      <w:pPr>
        <w:rPr>
          <w:b/>
          <w:bCs/>
        </w:rPr>
      </w:pPr>
      <w:r>
        <w:rPr>
          <w:b/>
          <w:bCs/>
        </w:rPr>
        <w:lastRenderedPageBreak/>
        <w:t>Alternativas Tecnología</w:t>
      </w:r>
    </w:p>
    <w:p w14:paraId="41254869" w14:textId="22E115D0" w:rsidR="003F07C4" w:rsidRPr="002E2A33" w:rsidRDefault="002E2A33" w:rsidP="002E2A33">
      <w:pPr>
        <w:rPr>
          <w:bCs/>
        </w:rPr>
      </w:pPr>
      <w:r w:rsidRPr="002E2A33">
        <w:rPr>
          <w:bCs/>
        </w:rPr>
        <w:t xml:space="preserve">Las alternativas a las tecnologías están detalladas en el Capítulo </w:t>
      </w:r>
      <w:r w:rsidR="00F3676F" w:rsidRPr="002E2A33">
        <w:rPr>
          <w:bCs/>
        </w:rPr>
        <w:t>11</w:t>
      </w:r>
      <w:r w:rsidR="00F3676F">
        <w:rPr>
          <w:bCs/>
        </w:rPr>
        <w:t xml:space="preserve"> </w:t>
      </w:r>
      <w:r w:rsidR="00F3676F" w:rsidRPr="002E2A33">
        <w:rPr>
          <w:bCs/>
        </w:rPr>
        <w:t>Apéndice</w:t>
      </w:r>
      <w:r>
        <w:rPr>
          <w:bCs/>
        </w:rPr>
        <w:t xml:space="preserve"> </w:t>
      </w:r>
      <w:r w:rsidRPr="002E2A33">
        <w:rPr>
          <w:bCs/>
        </w:rPr>
        <w:t>C</w:t>
      </w:r>
      <w:r>
        <w:rPr>
          <w:bCs/>
        </w:rPr>
        <w:t>.</w:t>
      </w:r>
    </w:p>
    <w:p w14:paraId="4E57B43E" w14:textId="77777777" w:rsidR="00F80B6B" w:rsidRPr="00306B2C" w:rsidRDefault="00F80B6B" w:rsidP="00F80B6B">
      <w:pPr>
        <w:rPr>
          <w:rFonts w:cs="Arial"/>
        </w:rPr>
      </w:pPr>
      <w:r w:rsidRPr="00306B2C">
        <w:rPr>
          <w:rFonts w:cs="Arial"/>
        </w:rPr>
        <w:t>Debido a la gran variedad de maquinarias presentes en el mercado y a sus diferencias se opta por aquellas que mejor se adapten a las necesidades del proyecto para poder ejecutar y llevar a cabo las tareas de forma eficiente y eficaz.</w:t>
      </w:r>
    </w:p>
    <w:p w14:paraId="15AA8F09" w14:textId="77777777" w:rsidR="00F80B6B" w:rsidRPr="00381C7E" w:rsidRDefault="00F80B6B" w:rsidP="00F80B6B">
      <w:pPr>
        <w:rPr>
          <w:rFonts w:cs="Arial"/>
        </w:rPr>
      </w:pPr>
      <w:r w:rsidRPr="00381C7E">
        <w:rPr>
          <w:rFonts w:cs="Arial"/>
        </w:rPr>
        <w:t>El aspecto más importante respecto de la tecnología a utilizar y que condiciona al proceso productivo es el horno de secado, descarozadoras/deshuesadoras y la peladora química ya que estos tienen como característica un tiempo considerable en el tiempo de ciclo, siendo factores claves para la elección y/o construcción de este es la capacidad de secado y los materiales de construcción.</w:t>
      </w:r>
    </w:p>
    <w:p w14:paraId="4B3DFDF2" w14:textId="77777777" w:rsidR="00F80B6B" w:rsidRDefault="00F80B6B" w:rsidP="00F80B6B">
      <w:pPr>
        <w:rPr>
          <w:rFonts w:cs="Arial"/>
        </w:rPr>
      </w:pPr>
      <w:r w:rsidRPr="00381C7E">
        <w:rPr>
          <w:rFonts w:cs="Arial"/>
        </w:rPr>
        <w:t>Las maquinas designadas y utilizadas en el proceso de elaboración son las siguientes:</w:t>
      </w:r>
    </w:p>
    <w:p w14:paraId="2444172A" w14:textId="77777777" w:rsidR="00F80B6B" w:rsidRPr="00306B2C" w:rsidRDefault="00F80B6B" w:rsidP="00F80B6B">
      <w:pPr>
        <w:rPr>
          <w:rFonts w:cs="Arial"/>
          <w:b/>
        </w:rPr>
      </w:pPr>
      <w:r w:rsidRPr="00306B2C">
        <w:rPr>
          <w:rFonts w:cs="Arial"/>
          <w:b/>
        </w:rPr>
        <w:t>Descripción de los equipos utilizados:</w:t>
      </w:r>
    </w:p>
    <w:tbl>
      <w:tblPr>
        <w:tblW w:w="9067" w:type="dxa"/>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Layout w:type="fixed"/>
        <w:tblLook w:val="0400" w:firstRow="0" w:lastRow="0" w:firstColumn="0" w:lastColumn="0" w:noHBand="0" w:noVBand="1"/>
      </w:tblPr>
      <w:tblGrid>
        <w:gridCol w:w="4620"/>
        <w:gridCol w:w="4447"/>
      </w:tblGrid>
      <w:tr w:rsidR="00F80B6B" w:rsidRPr="00306B2C" w14:paraId="02889D89" w14:textId="77777777" w:rsidTr="00F80B6B">
        <w:trPr>
          <w:trHeight w:val="5343"/>
        </w:trPr>
        <w:tc>
          <w:tcPr>
            <w:tcW w:w="4620" w:type="dxa"/>
          </w:tcPr>
          <w:p w14:paraId="63396F76" w14:textId="77777777" w:rsidR="00F80B6B" w:rsidRPr="00306B2C" w:rsidRDefault="00F80B6B" w:rsidP="003F07C4">
            <w:pPr>
              <w:pStyle w:val="Sinespaciado"/>
            </w:pPr>
            <w:r w:rsidRPr="00306B2C">
              <w:rPr>
                <w:noProof/>
                <w:lang w:val="es-AR"/>
              </w:rPr>
              <w:drawing>
                <wp:inline distT="114300" distB="114300" distL="114300" distR="114300" wp14:anchorId="4BA15CA1" wp14:editId="086B752B">
                  <wp:extent cx="2628900" cy="1511300"/>
                  <wp:effectExtent l="0" t="0" r="0" b="0"/>
                  <wp:docPr id="758" name="image50.png" descr="Imagen que contiene interior, cuarto, tabla, vivo&#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50.png" descr="Imagen que contiene interior, cuarto, tabla, vivo&#10;&#10;Descripción generada automáticamente"/>
                          <pic:cNvPicPr preferRelativeResize="0"/>
                        </pic:nvPicPr>
                        <pic:blipFill>
                          <a:blip r:embed="rId53"/>
                          <a:srcRect/>
                          <a:stretch>
                            <a:fillRect/>
                          </a:stretch>
                        </pic:blipFill>
                        <pic:spPr>
                          <a:xfrm>
                            <a:off x="0" y="0"/>
                            <a:ext cx="2628900" cy="1511300"/>
                          </a:xfrm>
                          <a:prstGeom prst="rect">
                            <a:avLst/>
                          </a:prstGeom>
                          <a:ln/>
                        </pic:spPr>
                      </pic:pic>
                    </a:graphicData>
                  </a:graphic>
                </wp:inline>
              </w:drawing>
            </w:r>
          </w:p>
          <w:p w14:paraId="2D75ED77" w14:textId="77777777" w:rsidR="00F80B6B" w:rsidRPr="00306B2C" w:rsidRDefault="00F80B6B" w:rsidP="003F07C4">
            <w:pPr>
              <w:pStyle w:val="Sinespaciado"/>
            </w:pPr>
            <w:r w:rsidRPr="00306B2C">
              <w:t>De Blasi</w:t>
            </w:r>
          </w:p>
          <w:p w14:paraId="2023C1C7" w14:textId="77777777" w:rsidR="00F80B6B" w:rsidRPr="00306B2C" w:rsidRDefault="00F80B6B" w:rsidP="003F07C4">
            <w:pPr>
              <w:pStyle w:val="Sinespaciado"/>
            </w:pPr>
          </w:p>
        </w:tc>
        <w:tc>
          <w:tcPr>
            <w:tcW w:w="4447" w:type="dxa"/>
          </w:tcPr>
          <w:p w14:paraId="16CDB714" w14:textId="77777777" w:rsidR="00F80B6B" w:rsidRPr="00306B2C" w:rsidRDefault="00F80B6B" w:rsidP="003F07C4">
            <w:pPr>
              <w:pStyle w:val="Sinespaciado"/>
              <w:rPr>
                <w:b/>
              </w:rPr>
            </w:pPr>
            <w:r w:rsidRPr="00306B2C">
              <w:rPr>
                <w:b/>
              </w:rPr>
              <w:t>Lavadora por inmersión:</w:t>
            </w:r>
          </w:p>
          <w:p w14:paraId="6CF52E30" w14:textId="77777777" w:rsidR="00F80B6B" w:rsidRPr="00306B2C" w:rsidRDefault="00F80B6B" w:rsidP="003F07C4">
            <w:pPr>
              <w:pStyle w:val="Sinespaciado"/>
            </w:pPr>
            <w:r w:rsidRPr="00306B2C">
              <w:t>Este equipo permite el lavado de la fruta en el proceso de recepción al tratamiento de esta</w:t>
            </w:r>
          </w:p>
          <w:p w14:paraId="14F9E2EC" w14:textId="77777777" w:rsidR="00F80B6B" w:rsidRPr="00306B2C" w:rsidRDefault="00F80B6B" w:rsidP="003F07C4">
            <w:pPr>
              <w:pStyle w:val="Sinespaciado"/>
              <w:rPr>
                <w:b/>
              </w:rPr>
            </w:pPr>
            <w:r w:rsidRPr="00306B2C">
              <w:rPr>
                <w:b/>
              </w:rPr>
              <w:t>Detalles:</w:t>
            </w:r>
          </w:p>
          <w:p w14:paraId="51833866" w14:textId="77777777" w:rsidR="00F80B6B" w:rsidRPr="00306B2C" w:rsidRDefault="00F80B6B" w:rsidP="003F07C4">
            <w:pPr>
              <w:pStyle w:val="Sinespaciado"/>
              <w:rPr>
                <w:b/>
                <w:color w:val="000000"/>
              </w:rPr>
            </w:pPr>
            <w:r w:rsidRPr="00306B2C">
              <w:rPr>
                <w:color w:val="000000"/>
              </w:rPr>
              <w:t>Transporte modular práctico</w:t>
            </w:r>
          </w:p>
          <w:p w14:paraId="32177187" w14:textId="77777777" w:rsidR="00F80B6B" w:rsidRPr="00306B2C" w:rsidRDefault="00F80B6B" w:rsidP="003F07C4">
            <w:pPr>
              <w:pStyle w:val="Sinespaciado"/>
              <w:rPr>
                <w:b/>
                <w:color w:val="000000"/>
              </w:rPr>
            </w:pPr>
            <w:r w:rsidRPr="00306B2C">
              <w:rPr>
                <w:color w:val="000000"/>
              </w:rPr>
              <w:t xml:space="preserve">Dispositivo de izaje para elevación del sector de transporte </w:t>
            </w:r>
          </w:p>
          <w:p w14:paraId="486B2507" w14:textId="77777777" w:rsidR="00F80B6B" w:rsidRPr="00306B2C" w:rsidRDefault="00F80B6B" w:rsidP="003F07C4">
            <w:pPr>
              <w:pStyle w:val="Sinespaciado"/>
              <w:rPr>
                <w:b/>
                <w:color w:val="000000"/>
              </w:rPr>
            </w:pPr>
            <w:r w:rsidRPr="00306B2C">
              <w:rPr>
                <w:color w:val="000000"/>
              </w:rPr>
              <w:t xml:space="preserve">Diseño abierto y de fácil limpieza </w:t>
            </w:r>
          </w:p>
          <w:p w14:paraId="51786757" w14:textId="77777777" w:rsidR="00F80B6B" w:rsidRPr="00306B2C" w:rsidRDefault="00F80B6B" w:rsidP="003F07C4">
            <w:pPr>
              <w:pStyle w:val="Sinespaciado"/>
              <w:rPr>
                <w:b/>
                <w:color w:val="000000"/>
              </w:rPr>
            </w:pPr>
            <w:r w:rsidRPr="00306B2C">
              <w:rPr>
                <w:color w:val="000000"/>
              </w:rPr>
              <w:t>Construcción en acero inoxidable AISI-304</w:t>
            </w:r>
          </w:p>
          <w:p w14:paraId="132160BB" w14:textId="77777777" w:rsidR="00F80B6B" w:rsidRPr="00306B2C" w:rsidRDefault="00F80B6B" w:rsidP="003F07C4">
            <w:pPr>
              <w:pStyle w:val="Sinespaciado"/>
              <w:rPr>
                <w:b/>
              </w:rPr>
            </w:pPr>
          </w:p>
        </w:tc>
      </w:tr>
      <w:tr w:rsidR="00F80B6B" w:rsidRPr="00306B2C" w14:paraId="5B45F283" w14:textId="77777777" w:rsidTr="00F80B6B">
        <w:trPr>
          <w:trHeight w:val="2835"/>
        </w:trPr>
        <w:tc>
          <w:tcPr>
            <w:tcW w:w="4620" w:type="dxa"/>
          </w:tcPr>
          <w:p w14:paraId="4E103BB4" w14:textId="77777777" w:rsidR="00F80B6B" w:rsidRPr="00306B2C" w:rsidRDefault="00F80B6B" w:rsidP="003F07C4">
            <w:pPr>
              <w:pStyle w:val="Sinespaciado"/>
            </w:pPr>
            <w:r w:rsidRPr="00306B2C">
              <w:rPr>
                <w:noProof/>
                <w:lang w:val="es-AR"/>
              </w:rPr>
              <w:lastRenderedPageBreak/>
              <w:drawing>
                <wp:inline distT="0" distB="0" distL="0" distR="0" wp14:anchorId="1D7A9C95" wp14:editId="03D5CF2F">
                  <wp:extent cx="2217761" cy="1555845"/>
                  <wp:effectExtent l="0" t="0" r="0" b="6350"/>
                  <wp:docPr id="759" name="image64.png" descr="Interfaz de usuario gráfic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64.png" descr="Interfaz de usuario gráfica&#10;&#10;Descripción generada automáticamente"/>
                          <pic:cNvPicPr preferRelativeResize="0"/>
                        </pic:nvPicPr>
                        <pic:blipFill>
                          <a:blip r:embed="rId54"/>
                          <a:srcRect l="16052" t="42329" r="61547" b="16596"/>
                          <a:stretch>
                            <a:fillRect/>
                          </a:stretch>
                        </pic:blipFill>
                        <pic:spPr>
                          <a:xfrm>
                            <a:off x="0" y="0"/>
                            <a:ext cx="2219547" cy="1557098"/>
                          </a:xfrm>
                          <a:prstGeom prst="rect">
                            <a:avLst/>
                          </a:prstGeom>
                          <a:ln/>
                        </pic:spPr>
                      </pic:pic>
                    </a:graphicData>
                  </a:graphic>
                </wp:inline>
              </w:drawing>
            </w:r>
          </w:p>
          <w:p w14:paraId="5FCF454D" w14:textId="77777777" w:rsidR="00F80B6B" w:rsidRPr="00306B2C" w:rsidRDefault="00F80B6B" w:rsidP="003F07C4">
            <w:pPr>
              <w:pStyle w:val="Sinespaciado"/>
            </w:pPr>
          </w:p>
        </w:tc>
        <w:tc>
          <w:tcPr>
            <w:tcW w:w="4447" w:type="dxa"/>
          </w:tcPr>
          <w:p w14:paraId="2DA294CF" w14:textId="77777777" w:rsidR="00F80B6B" w:rsidRPr="00306B2C" w:rsidRDefault="00F80B6B" w:rsidP="003F07C4">
            <w:pPr>
              <w:pStyle w:val="Sinespaciado"/>
              <w:rPr>
                <w:b/>
              </w:rPr>
            </w:pPr>
            <w:r w:rsidRPr="00306B2C">
              <w:rPr>
                <w:b/>
              </w:rPr>
              <w:t>Túnel de secado:</w:t>
            </w:r>
          </w:p>
          <w:p w14:paraId="51338A03" w14:textId="77777777" w:rsidR="00F80B6B" w:rsidRPr="00306B2C" w:rsidRDefault="00F80B6B" w:rsidP="003F07C4">
            <w:pPr>
              <w:pStyle w:val="Sinespaciado"/>
            </w:pPr>
            <w:r w:rsidRPr="00306B2C">
              <w:t>Se utilizará un túnel a contracorriente para el deshidratado de la fruta.</w:t>
            </w:r>
          </w:p>
          <w:p w14:paraId="41427380" w14:textId="77777777" w:rsidR="00F80B6B" w:rsidRPr="00306B2C" w:rsidRDefault="00F80B6B" w:rsidP="003F07C4">
            <w:pPr>
              <w:pStyle w:val="Sinespaciado"/>
              <w:rPr>
                <w:b/>
              </w:rPr>
            </w:pPr>
            <w:r w:rsidRPr="00306B2C">
              <w:rPr>
                <w:b/>
              </w:rPr>
              <w:t>Detalles:</w:t>
            </w:r>
          </w:p>
          <w:p w14:paraId="2D55CA3F" w14:textId="77777777" w:rsidR="00F80B6B" w:rsidRPr="00306B2C" w:rsidRDefault="00F80B6B" w:rsidP="003F07C4">
            <w:pPr>
              <w:pStyle w:val="Sinespaciado"/>
              <w:rPr>
                <w:color w:val="000000"/>
              </w:rPr>
            </w:pPr>
            <w:r w:rsidRPr="00306B2C">
              <w:rPr>
                <w:color w:val="000000"/>
              </w:rPr>
              <w:t>Largo: 11 m.</w:t>
            </w:r>
          </w:p>
          <w:p w14:paraId="4F3C9712" w14:textId="77777777" w:rsidR="00F80B6B" w:rsidRPr="00306B2C" w:rsidRDefault="00F80B6B" w:rsidP="003F07C4">
            <w:pPr>
              <w:pStyle w:val="Sinespaciado"/>
              <w:rPr>
                <w:color w:val="000000"/>
              </w:rPr>
            </w:pPr>
            <w:r w:rsidRPr="00306B2C">
              <w:rPr>
                <w:color w:val="000000"/>
              </w:rPr>
              <w:t>Ancho: 1,6 m.</w:t>
            </w:r>
          </w:p>
          <w:p w14:paraId="627C729E" w14:textId="77777777" w:rsidR="00F80B6B" w:rsidRPr="00306B2C" w:rsidRDefault="00F80B6B" w:rsidP="003F07C4">
            <w:pPr>
              <w:pStyle w:val="Sinespaciado"/>
              <w:rPr>
                <w:color w:val="000000"/>
              </w:rPr>
            </w:pPr>
            <w:r w:rsidRPr="00306B2C">
              <w:rPr>
                <w:color w:val="000000"/>
              </w:rPr>
              <w:t>Alto: 2,2 m.</w:t>
            </w:r>
          </w:p>
        </w:tc>
      </w:tr>
      <w:tr w:rsidR="00F80B6B" w:rsidRPr="00306B2C" w14:paraId="3DDB9D93" w14:textId="77777777" w:rsidTr="00F80B6B">
        <w:tc>
          <w:tcPr>
            <w:tcW w:w="4620" w:type="dxa"/>
          </w:tcPr>
          <w:p w14:paraId="257560A3" w14:textId="77777777" w:rsidR="00F80B6B" w:rsidRPr="00306B2C" w:rsidRDefault="00F80B6B" w:rsidP="003F07C4">
            <w:pPr>
              <w:pStyle w:val="Sinespaciado"/>
            </w:pPr>
          </w:p>
          <w:p w14:paraId="230906E9" w14:textId="77777777" w:rsidR="00F80B6B" w:rsidRPr="00306B2C" w:rsidRDefault="00F80B6B" w:rsidP="003F07C4">
            <w:pPr>
              <w:pStyle w:val="Sinespaciado"/>
            </w:pPr>
            <w:r w:rsidRPr="00306B2C">
              <w:object w:dxaOrig="2880" w:dyaOrig="2592" w14:anchorId="3C79E36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in;height:129.45pt" o:ole="">
                  <v:imagedata r:id="rId55" o:title=""/>
                </v:shape>
                <o:OLEObject Type="Embed" ProgID="PBrush" ShapeID="_x0000_i1025" DrawAspect="Content" ObjectID="_1697955270" r:id="rId56"/>
              </w:object>
            </w:r>
          </w:p>
          <w:p w14:paraId="2C5AED3D" w14:textId="77777777" w:rsidR="00F80B6B" w:rsidRPr="00306B2C" w:rsidRDefault="00F80B6B" w:rsidP="003F07C4">
            <w:pPr>
              <w:pStyle w:val="Sinespaciado"/>
            </w:pPr>
            <w:r w:rsidRPr="00306B2C">
              <w:t xml:space="preserve">De </w:t>
            </w:r>
            <w:proofErr w:type="spellStart"/>
            <w:r w:rsidRPr="00306B2C">
              <w:t>blasi</w:t>
            </w:r>
            <w:proofErr w:type="spellEnd"/>
          </w:p>
        </w:tc>
        <w:tc>
          <w:tcPr>
            <w:tcW w:w="4447" w:type="dxa"/>
          </w:tcPr>
          <w:p w14:paraId="374C19C6" w14:textId="77777777" w:rsidR="00F80B6B" w:rsidRPr="00306B2C" w:rsidRDefault="00F80B6B" w:rsidP="003F07C4">
            <w:pPr>
              <w:pStyle w:val="Sinespaciado"/>
              <w:rPr>
                <w:b/>
              </w:rPr>
            </w:pPr>
            <w:r w:rsidRPr="00306B2C">
              <w:rPr>
                <w:b/>
              </w:rPr>
              <w:t>Tolva de recepción con elevador:</w:t>
            </w:r>
          </w:p>
          <w:p w14:paraId="7D8587E2" w14:textId="77777777" w:rsidR="00F80B6B" w:rsidRPr="00306B2C" w:rsidRDefault="00F80B6B" w:rsidP="003F07C4">
            <w:pPr>
              <w:pStyle w:val="Sinespaciado"/>
            </w:pPr>
            <w:r w:rsidRPr="00306B2C">
              <w:t>Este equipo sirve para la recepción y elevación de frutos.</w:t>
            </w:r>
          </w:p>
          <w:p w14:paraId="06BAE9D5" w14:textId="77777777" w:rsidR="00F80B6B" w:rsidRPr="00306B2C" w:rsidRDefault="00F80B6B" w:rsidP="003F07C4">
            <w:pPr>
              <w:pStyle w:val="Sinespaciado"/>
              <w:rPr>
                <w:b/>
              </w:rPr>
            </w:pPr>
            <w:r w:rsidRPr="00306B2C">
              <w:rPr>
                <w:b/>
              </w:rPr>
              <w:t>Detalles:</w:t>
            </w:r>
          </w:p>
          <w:p w14:paraId="4BA94641" w14:textId="77777777" w:rsidR="00F80B6B" w:rsidRPr="00306B2C" w:rsidRDefault="00F80B6B" w:rsidP="003F07C4">
            <w:pPr>
              <w:pStyle w:val="Sinespaciado"/>
              <w:rPr>
                <w:color w:val="000000"/>
              </w:rPr>
            </w:pPr>
            <w:r w:rsidRPr="00306B2C">
              <w:rPr>
                <w:color w:val="000000"/>
              </w:rPr>
              <w:t>Construcción en acero inoxidable AISI-304/316</w:t>
            </w:r>
          </w:p>
          <w:p w14:paraId="37F8F618" w14:textId="77777777" w:rsidR="00F80B6B" w:rsidRPr="00306B2C" w:rsidRDefault="00F80B6B" w:rsidP="003F07C4">
            <w:pPr>
              <w:pStyle w:val="Sinespaciado"/>
              <w:rPr>
                <w:color w:val="000000"/>
              </w:rPr>
            </w:pPr>
            <w:r w:rsidRPr="00306B2C">
              <w:rPr>
                <w:color w:val="000000"/>
              </w:rPr>
              <w:t>Variador de velocidad</w:t>
            </w:r>
          </w:p>
          <w:p w14:paraId="6505BF53" w14:textId="77777777" w:rsidR="00F80B6B" w:rsidRPr="00306B2C" w:rsidRDefault="00F80B6B" w:rsidP="003F07C4">
            <w:pPr>
              <w:pStyle w:val="Sinespaciado"/>
              <w:rPr>
                <w:color w:val="000000"/>
              </w:rPr>
            </w:pPr>
            <w:r w:rsidRPr="00306B2C">
              <w:rPr>
                <w:color w:val="000000"/>
              </w:rPr>
              <w:t>Tolva estanca apta para funcionar con o sin líquido</w:t>
            </w:r>
          </w:p>
          <w:p w14:paraId="2889AD5E" w14:textId="77777777" w:rsidR="00F80B6B" w:rsidRPr="00306B2C" w:rsidRDefault="00F80B6B" w:rsidP="003F07C4">
            <w:pPr>
              <w:pStyle w:val="Sinespaciado"/>
              <w:rPr>
                <w:color w:val="000000"/>
              </w:rPr>
            </w:pPr>
            <w:r w:rsidRPr="00306B2C">
              <w:rPr>
                <w:color w:val="000000"/>
              </w:rPr>
              <w:t>Elevador a paletas para dosificación del producto</w:t>
            </w:r>
          </w:p>
          <w:p w14:paraId="44CCBD4C" w14:textId="77777777" w:rsidR="00F80B6B" w:rsidRPr="00306B2C" w:rsidRDefault="00F80B6B" w:rsidP="003F07C4">
            <w:pPr>
              <w:pStyle w:val="Sinespaciado"/>
            </w:pPr>
          </w:p>
          <w:p w14:paraId="7D86F7C1" w14:textId="77777777" w:rsidR="00F80B6B" w:rsidRPr="00306B2C" w:rsidRDefault="00F80B6B" w:rsidP="003F07C4">
            <w:pPr>
              <w:pStyle w:val="Sinespaciado"/>
              <w:rPr>
                <w:b/>
              </w:rPr>
            </w:pPr>
          </w:p>
        </w:tc>
      </w:tr>
      <w:tr w:rsidR="00F80B6B" w:rsidRPr="00306B2C" w14:paraId="3A97C39F" w14:textId="77777777" w:rsidTr="00F80B6B">
        <w:tc>
          <w:tcPr>
            <w:tcW w:w="4620" w:type="dxa"/>
          </w:tcPr>
          <w:p w14:paraId="2D38F0FD" w14:textId="77777777" w:rsidR="00F80B6B" w:rsidRPr="00306B2C" w:rsidRDefault="00F80B6B" w:rsidP="003F07C4">
            <w:pPr>
              <w:pStyle w:val="Sinespaciado"/>
            </w:pPr>
          </w:p>
          <w:p w14:paraId="7C81D28D" w14:textId="77777777" w:rsidR="00F80B6B" w:rsidRPr="00306B2C" w:rsidRDefault="00F80B6B" w:rsidP="003F07C4">
            <w:pPr>
              <w:pStyle w:val="Sinespaciado"/>
            </w:pPr>
            <w:r w:rsidRPr="00306B2C">
              <w:rPr>
                <w:noProof/>
                <w:lang w:val="es-AR"/>
              </w:rPr>
              <w:drawing>
                <wp:inline distT="0" distB="0" distL="0" distR="0" wp14:anchorId="2B153857" wp14:editId="681F203E">
                  <wp:extent cx="2695575" cy="1592621"/>
                  <wp:effectExtent l="0" t="0" r="0" b="0"/>
                  <wp:docPr id="750" name="image45.jpg" descr="Imagen que contiene interior, tabla, grande, pantall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45.jpg" descr="Imagen que contiene interior, tabla, grande, pantalla&#10;&#10;Descripción generada automáticamente"/>
                          <pic:cNvPicPr preferRelativeResize="0"/>
                        </pic:nvPicPr>
                        <pic:blipFill>
                          <a:blip r:embed="rId57"/>
                          <a:srcRect b="11061"/>
                          <a:stretch>
                            <a:fillRect/>
                          </a:stretch>
                        </pic:blipFill>
                        <pic:spPr>
                          <a:xfrm>
                            <a:off x="0" y="0"/>
                            <a:ext cx="2695575" cy="1592621"/>
                          </a:xfrm>
                          <a:prstGeom prst="rect">
                            <a:avLst/>
                          </a:prstGeom>
                          <a:ln/>
                        </pic:spPr>
                      </pic:pic>
                    </a:graphicData>
                  </a:graphic>
                </wp:inline>
              </w:drawing>
            </w:r>
          </w:p>
          <w:p w14:paraId="1B7777B7" w14:textId="77777777" w:rsidR="00F80B6B" w:rsidRPr="00306B2C" w:rsidRDefault="00F80B6B" w:rsidP="003F07C4">
            <w:pPr>
              <w:pStyle w:val="Sinespaciado"/>
            </w:pPr>
            <w:r w:rsidRPr="00306B2C">
              <w:t>Albion</w:t>
            </w:r>
          </w:p>
          <w:p w14:paraId="51387122" w14:textId="77777777" w:rsidR="00F80B6B" w:rsidRPr="00306B2C" w:rsidRDefault="00F80B6B" w:rsidP="003F07C4">
            <w:pPr>
              <w:pStyle w:val="Sinespaciado"/>
            </w:pPr>
          </w:p>
          <w:p w14:paraId="7D591464" w14:textId="77777777" w:rsidR="00F80B6B" w:rsidRPr="00306B2C" w:rsidRDefault="00F80B6B" w:rsidP="003F07C4">
            <w:pPr>
              <w:pStyle w:val="Sinespaciado"/>
            </w:pPr>
          </w:p>
        </w:tc>
        <w:tc>
          <w:tcPr>
            <w:tcW w:w="4447" w:type="dxa"/>
          </w:tcPr>
          <w:p w14:paraId="5D7047DF" w14:textId="77777777" w:rsidR="00F80B6B" w:rsidRPr="00306B2C" w:rsidRDefault="00F80B6B" w:rsidP="003F07C4">
            <w:pPr>
              <w:pStyle w:val="Sinespaciado"/>
              <w:rPr>
                <w:b/>
              </w:rPr>
            </w:pPr>
            <w:r w:rsidRPr="00306B2C">
              <w:rPr>
                <w:b/>
              </w:rPr>
              <w:t>Lavadora rotativa:</w:t>
            </w:r>
          </w:p>
          <w:p w14:paraId="3782267B" w14:textId="77777777" w:rsidR="00F80B6B" w:rsidRPr="00306B2C" w:rsidRDefault="00F80B6B" w:rsidP="003F07C4">
            <w:pPr>
              <w:pStyle w:val="Sinespaciado"/>
              <w:rPr>
                <w:b/>
              </w:rPr>
            </w:pPr>
            <w:r w:rsidRPr="00306B2C">
              <w:t>Este equipo sirve para el lavado del producto, la eliminación de tierra, palos y hojas que se encuentren adheridas al mismo. El sistema consta de un cilindro rotativo que transporta el producto de un extremo a otro y en su recorrido recibe agua a presión a través de una ducha.</w:t>
            </w:r>
          </w:p>
          <w:p w14:paraId="170B08D0" w14:textId="77777777" w:rsidR="00F80B6B" w:rsidRPr="00306B2C" w:rsidRDefault="00F80B6B" w:rsidP="003F07C4">
            <w:pPr>
              <w:pStyle w:val="Sinespaciado"/>
              <w:rPr>
                <w:b/>
              </w:rPr>
            </w:pPr>
            <w:r w:rsidRPr="00306B2C">
              <w:rPr>
                <w:b/>
              </w:rPr>
              <w:t>Detalles:</w:t>
            </w:r>
          </w:p>
          <w:p w14:paraId="1D5DDC05" w14:textId="77777777" w:rsidR="00F80B6B" w:rsidRPr="00306B2C" w:rsidRDefault="00F80B6B" w:rsidP="003F07C4">
            <w:pPr>
              <w:pStyle w:val="Sinespaciado"/>
              <w:rPr>
                <w:color w:val="000000"/>
              </w:rPr>
            </w:pPr>
            <w:r w:rsidRPr="00306B2C">
              <w:rPr>
                <w:color w:val="000000"/>
              </w:rPr>
              <w:t>Estructura construida con chapa plegada y tubos estructurales en SAE 1010.</w:t>
            </w:r>
          </w:p>
          <w:p w14:paraId="34CE7818" w14:textId="77777777" w:rsidR="00F80B6B" w:rsidRPr="00306B2C" w:rsidRDefault="00F80B6B" w:rsidP="003F07C4">
            <w:pPr>
              <w:pStyle w:val="Sinespaciado"/>
              <w:rPr>
                <w:color w:val="000000"/>
              </w:rPr>
            </w:pPr>
            <w:r w:rsidRPr="00306B2C">
              <w:rPr>
                <w:color w:val="000000"/>
              </w:rPr>
              <w:t>Pintura anticorrosiva de base y terminación con esmalte sintético.</w:t>
            </w:r>
          </w:p>
          <w:p w14:paraId="6FE2071C" w14:textId="77777777" w:rsidR="00F80B6B" w:rsidRPr="00306B2C" w:rsidRDefault="00F80B6B" w:rsidP="003F07C4">
            <w:pPr>
              <w:pStyle w:val="Sinespaciado"/>
              <w:rPr>
                <w:color w:val="000000"/>
              </w:rPr>
            </w:pPr>
            <w:r w:rsidRPr="00306B2C">
              <w:rPr>
                <w:color w:val="000000"/>
              </w:rPr>
              <w:t>Alimentación eléctrica:  Trifásica con neutro (3 x 380 + neutro)</w:t>
            </w:r>
          </w:p>
          <w:p w14:paraId="4D37A792" w14:textId="77777777" w:rsidR="00F80B6B" w:rsidRPr="00306B2C" w:rsidRDefault="00F80B6B" w:rsidP="003F07C4">
            <w:pPr>
              <w:pStyle w:val="Sinespaciado"/>
            </w:pPr>
            <w:r w:rsidRPr="00306B2C">
              <w:t>Potencia: 2HP</w:t>
            </w:r>
          </w:p>
          <w:p w14:paraId="6B24632E" w14:textId="77777777" w:rsidR="00F80B6B" w:rsidRPr="00306B2C" w:rsidRDefault="00F80B6B" w:rsidP="003F07C4">
            <w:pPr>
              <w:pStyle w:val="Sinespaciado"/>
              <w:rPr>
                <w:color w:val="000000"/>
              </w:rPr>
            </w:pPr>
            <w:r w:rsidRPr="00306B2C">
              <w:rPr>
                <w:color w:val="000000"/>
              </w:rPr>
              <w:t>Cinta de inspección por medio de banda de PVC.</w:t>
            </w:r>
          </w:p>
          <w:p w14:paraId="6DFDBF10" w14:textId="77777777" w:rsidR="00F80B6B" w:rsidRPr="00306B2C" w:rsidRDefault="00F80B6B" w:rsidP="003F07C4">
            <w:pPr>
              <w:pStyle w:val="Sinespaciado"/>
              <w:rPr>
                <w:color w:val="000000"/>
              </w:rPr>
            </w:pPr>
            <w:r w:rsidRPr="00306B2C">
              <w:rPr>
                <w:color w:val="000000"/>
              </w:rPr>
              <w:t xml:space="preserve">Mando a través de </w:t>
            </w:r>
            <w:r w:rsidR="00C46469" w:rsidRPr="00306B2C">
              <w:rPr>
                <w:color w:val="000000"/>
              </w:rPr>
              <w:t>Motor reductor</w:t>
            </w:r>
          </w:p>
        </w:tc>
      </w:tr>
      <w:tr w:rsidR="00F80B6B" w:rsidRPr="00306B2C" w14:paraId="070CF2D1" w14:textId="77777777" w:rsidTr="00F80B6B">
        <w:tc>
          <w:tcPr>
            <w:tcW w:w="4620" w:type="dxa"/>
          </w:tcPr>
          <w:p w14:paraId="6B387982" w14:textId="77777777" w:rsidR="00F80B6B" w:rsidRPr="00306B2C" w:rsidRDefault="00F80B6B" w:rsidP="003F07C4">
            <w:pPr>
              <w:pStyle w:val="Sinespaciado"/>
            </w:pPr>
          </w:p>
          <w:p w14:paraId="709A6CC1" w14:textId="77777777" w:rsidR="00F80B6B" w:rsidRPr="00306B2C" w:rsidRDefault="00F80B6B" w:rsidP="003F07C4">
            <w:pPr>
              <w:pStyle w:val="Sinespaciado"/>
            </w:pPr>
            <w:r w:rsidRPr="00306B2C">
              <w:object w:dxaOrig="4170" w:dyaOrig="2166" w14:anchorId="0D24E509">
                <v:shape id="_x0000_i1026" type="#_x0000_t75" style="width:208.5pt;height:108pt" o:ole="">
                  <v:imagedata r:id="rId58" o:title=""/>
                </v:shape>
                <o:OLEObject Type="Embed" ProgID="PBrush" ShapeID="_x0000_i1026" DrawAspect="Content" ObjectID="_1697955271" r:id="rId59"/>
              </w:object>
            </w:r>
          </w:p>
          <w:p w14:paraId="6F4B241E" w14:textId="77777777" w:rsidR="00F80B6B" w:rsidRPr="00306B2C" w:rsidRDefault="00F80B6B" w:rsidP="003F07C4">
            <w:pPr>
              <w:pStyle w:val="Sinespaciado"/>
            </w:pPr>
          </w:p>
          <w:p w14:paraId="30B5846B" w14:textId="77777777" w:rsidR="00F80B6B" w:rsidRPr="00306B2C" w:rsidRDefault="00F80B6B" w:rsidP="003F07C4">
            <w:pPr>
              <w:pStyle w:val="Sinespaciado"/>
            </w:pPr>
            <w:proofErr w:type="spellStart"/>
            <w:r w:rsidRPr="00306B2C">
              <w:t>Bsb</w:t>
            </w:r>
            <w:proofErr w:type="spellEnd"/>
            <w:r w:rsidRPr="00306B2C">
              <w:t xml:space="preserve"> ingeniería </w:t>
            </w:r>
          </w:p>
        </w:tc>
        <w:tc>
          <w:tcPr>
            <w:tcW w:w="4447" w:type="dxa"/>
          </w:tcPr>
          <w:p w14:paraId="3EA5B78A" w14:textId="77777777" w:rsidR="00F80B6B" w:rsidRPr="00306B2C" w:rsidRDefault="00F80B6B" w:rsidP="003F07C4">
            <w:pPr>
              <w:pStyle w:val="Sinespaciado"/>
              <w:rPr>
                <w:b/>
              </w:rPr>
            </w:pPr>
            <w:proofErr w:type="spellStart"/>
            <w:r w:rsidRPr="00306B2C">
              <w:rPr>
                <w:b/>
              </w:rPr>
              <w:lastRenderedPageBreak/>
              <w:t>Tiernizador</w:t>
            </w:r>
            <w:proofErr w:type="spellEnd"/>
            <w:r w:rsidRPr="00306B2C">
              <w:rPr>
                <w:b/>
              </w:rPr>
              <w:t>:</w:t>
            </w:r>
          </w:p>
          <w:p w14:paraId="767F0B96" w14:textId="77777777" w:rsidR="00F80B6B" w:rsidRPr="00306B2C" w:rsidRDefault="00F80B6B" w:rsidP="003F07C4">
            <w:pPr>
              <w:pStyle w:val="Sinespaciado"/>
            </w:pPr>
            <w:r w:rsidRPr="00306B2C">
              <w:lastRenderedPageBreak/>
              <w:t xml:space="preserve">Este equipo sirve para el proceso de </w:t>
            </w:r>
            <w:r w:rsidR="00C46469" w:rsidRPr="00306B2C">
              <w:t>Prehidratador</w:t>
            </w:r>
            <w:r w:rsidRPr="00306B2C">
              <w:t xml:space="preserve"> e hidratado de las ciruelas</w:t>
            </w:r>
          </w:p>
          <w:p w14:paraId="02EC6D43" w14:textId="77777777" w:rsidR="00F80B6B" w:rsidRPr="00306B2C" w:rsidRDefault="00F80B6B" w:rsidP="003F07C4">
            <w:pPr>
              <w:pStyle w:val="Sinespaciado"/>
              <w:rPr>
                <w:b/>
              </w:rPr>
            </w:pPr>
            <w:r w:rsidRPr="00306B2C">
              <w:rPr>
                <w:b/>
              </w:rPr>
              <w:t>Detalles:</w:t>
            </w:r>
          </w:p>
          <w:p w14:paraId="432848E1" w14:textId="77777777" w:rsidR="00F80B6B" w:rsidRPr="00306B2C" w:rsidRDefault="00F80B6B" w:rsidP="003F07C4">
            <w:pPr>
              <w:pStyle w:val="Sinespaciado"/>
              <w:rPr>
                <w:b/>
                <w:color w:val="000000"/>
              </w:rPr>
            </w:pPr>
            <w:r w:rsidRPr="00306B2C">
              <w:rPr>
                <w:color w:val="000000"/>
              </w:rPr>
              <w:t>Producción: 900-2300 kg/h</w:t>
            </w:r>
          </w:p>
          <w:p w14:paraId="7B80B9A7" w14:textId="77777777" w:rsidR="00F80B6B" w:rsidRPr="00306B2C" w:rsidRDefault="00F80B6B" w:rsidP="003F07C4">
            <w:pPr>
              <w:pStyle w:val="Sinespaciado"/>
              <w:rPr>
                <w:b/>
                <w:color w:val="000000"/>
              </w:rPr>
            </w:pPr>
            <w:r w:rsidRPr="00306B2C">
              <w:rPr>
                <w:color w:val="000000"/>
              </w:rPr>
              <w:t xml:space="preserve">Potencia instalada 5,5 + </w:t>
            </w:r>
            <w:r w:rsidRPr="00306B2C">
              <w:t>0,5 HP</w:t>
            </w:r>
          </w:p>
          <w:p w14:paraId="145F2B50" w14:textId="77777777" w:rsidR="00F80B6B" w:rsidRPr="00306B2C" w:rsidRDefault="00F80B6B" w:rsidP="003F07C4">
            <w:pPr>
              <w:pStyle w:val="Sinespaciado"/>
              <w:rPr>
                <w:b/>
                <w:color w:val="000000"/>
              </w:rPr>
            </w:pPr>
            <w:r w:rsidRPr="00306B2C">
              <w:rPr>
                <w:color w:val="000000"/>
              </w:rPr>
              <w:t>Tensión 380V, 50Hz, 3F +N</w:t>
            </w:r>
          </w:p>
          <w:p w14:paraId="220D686B" w14:textId="77777777" w:rsidR="00F80B6B" w:rsidRPr="00306B2C" w:rsidRDefault="00F80B6B" w:rsidP="003F07C4">
            <w:pPr>
              <w:pStyle w:val="Sinespaciado"/>
              <w:rPr>
                <w:b/>
                <w:color w:val="000000"/>
              </w:rPr>
            </w:pPr>
            <w:r w:rsidRPr="00306B2C">
              <w:rPr>
                <w:color w:val="000000"/>
              </w:rPr>
              <w:t>Consumo de vapor 900 kg/h</w:t>
            </w:r>
          </w:p>
          <w:p w14:paraId="776B87DE" w14:textId="77777777" w:rsidR="00F80B6B" w:rsidRPr="00306B2C" w:rsidRDefault="00F80B6B" w:rsidP="003F07C4">
            <w:pPr>
              <w:pStyle w:val="Sinespaciado"/>
              <w:rPr>
                <w:color w:val="000000"/>
              </w:rPr>
            </w:pPr>
            <w:r w:rsidRPr="00306B2C">
              <w:rPr>
                <w:color w:val="000000"/>
              </w:rPr>
              <w:t>Largo: 8,5 m</w:t>
            </w:r>
            <w:r w:rsidRPr="00306B2C">
              <w:rPr>
                <w:color w:val="000000"/>
              </w:rPr>
              <w:tab/>
            </w:r>
          </w:p>
          <w:p w14:paraId="734835EC" w14:textId="77777777" w:rsidR="00F80B6B" w:rsidRPr="00306B2C" w:rsidRDefault="00F80B6B" w:rsidP="003F07C4">
            <w:pPr>
              <w:pStyle w:val="Sinespaciado"/>
              <w:rPr>
                <w:color w:val="000000"/>
              </w:rPr>
            </w:pPr>
            <w:r w:rsidRPr="00306B2C">
              <w:rPr>
                <w:color w:val="000000"/>
              </w:rPr>
              <w:t>Ancho: 0,9 m</w:t>
            </w:r>
          </w:p>
          <w:p w14:paraId="34499CB1" w14:textId="77777777" w:rsidR="00F80B6B" w:rsidRPr="00306B2C" w:rsidRDefault="00F80B6B" w:rsidP="003F07C4">
            <w:pPr>
              <w:pStyle w:val="Sinespaciado"/>
            </w:pPr>
          </w:p>
        </w:tc>
      </w:tr>
      <w:tr w:rsidR="00F80B6B" w:rsidRPr="00306B2C" w14:paraId="34409DB3" w14:textId="77777777" w:rsidTr="00F80B6B">
        <w:trPr>
          <w:trHeight w:val="2891"/>
        </w:trPr>
        <w:tc>
          <w:tcPr>
            <w:tcW w:w="4620" w:type="dxa"/>
          </w:tcPr>
          <w:p w14:paraId="16CBFE77" w14:textId="77777777" w:rsidR="00F80B6B" w:rsidRPr="00306B2C" w:rsidRDefault="00F80B6B" w:rsidP="003F07C4">
            <w:pPr>
              <w:pStyle w:val="Sinespaciado"/>
            </w:pPr>
          </w:p>
          <w:p w14:paraId="2AEDDA19" w14:textId="77777777" w:rsidR="00F80B6B" w:rsidRPr="00306B2C" w:rsidRDefault="00F80B6B" w:rsidP="003F07C4">
            <w:pPr>
              <w:pStyle w:val="Sinespaciado"/>
            </w:pPr>
            <w:r w:rsidRPr="00306B2C">
              <w:rPr>
                <w:noProof/>
                <w:lang w:val="es-AR"/>
              </w:rPr>
              <w:drawing>
                <wp:inline distT="0" distB="0" distL="0" distR="0" wp14:anchorId="5B733D12" wp14:editId="6EFABB38">
                  <wp:extent cx="2296861" cy="1263490"/>
                  <wp:effectExtent l="0" t="0" r="0" b="0"/>
                  <wp:docPr id="745" name="image36.jpg" descr="Imagen que contiene Texto&#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36.jpg" descr="Imagen que contiene Texto&#10;&#10;Descripción generada automáticamente"/>
                          <pic:cNvPicPr preferRelativeResize="0"/>
                        </pic:nvPicPr>
                        <pic:blipFill>
                          <a:blip r:embed="rId60"/>
                          <a:srcRect/>
                          <a:stretch>
                            <a:fillRect/>
                          </a:stretch>
                        </pic:blipFill>
                        <pic:spPr>
                          <a:xfrm>
                            <a:off x="0" y="0"/>
                            <a:ext cx="2296861" cy="1263490"/>
                          </a:xfrm>
                          <a:prstGeom prst="rect">
                            <a:avLst/>
                          </a:prstGeom>
                          <a:ln/>
                        </pic:spPr>
                      </pic:pic>
                    </a:graphicData>
                  </a:graphic>
                </wp:inline>
              </w:drawing>
            </w:r>
          </w:p>
          <w:p w14:paraId="01D4B3C6" w14:textId="77777777" w:rsidR="00F80B6B" w:rsidRPr="00306B2C" w:rsidRDefault="00F80B6B" w:rsidP="003F07C4">
            <w:pPr>
              <w:pStyle w:val="Sinespaciado"/>
            </w:pPr>
          </w:p>
          <w:p w14:paraId="5801595E" w14:textId="77777777" w:rsidR="00F80B6B" w:rsidRPr="00306B2C" w:rsidRDefault="00F80B6B" w:rsidP="003F07C4">
            <w:pPr>
              <w:pStyle w:val="Sinespaciado"/>
            </w:pPr>
            <w:proofErr w:type="spellStart"/>
            <w:r w:rsidRPr="00306B2C">
              <w:t>Prunext</w:t>
            </w:r>
            <w:proofErr w:type="spellEnd"/>
          </w:p>
        </w:tc>
        <w:tc>
          <w:tcPr>
            <w:tcW w:w="4447" w:type="dxa"/>
          </w:tcPr>
          <w:p w14:paraId="46CE4BF5" w14:textId="77777777" w:rsidR="00F80B6B" w:rsidRPr="00306B2C" w:rsidRDefault="00F80B6B" w:rsidP="003F07C4">
            <w:pPr>
              <w:pStyle w:val="Sinespaciado"/>
              <w:rPr>
                <w:b/>
              </w:rPr>
            </w:pPr>
            <w:r w:rsidRPr="00306B2C">
              <w:rPr>
                <w:b/>
              </w:rPr>
              <w:t>Descarozadora de ciruela x64:</w:t>
            </w:r>
          </w:p>
          <w:p w14:paraId="7344DA8E" w14:textId="77777777" w:rsidR="00F80B6B" w:rsidRPr="00306B2C" w:rsidRDefault="00F80B6B" w:rsidP="003F07C4">
            <w:pPr>
              <w:pStyle w:val="Sinespaciado"/>
            </w:pPr>
            <w:r w:rsidRPr="00306B2C">
              <w:t>Este equipo sirve para el descarozado de ciruelas</w:t>
            </w:r>
          </w:p>
          <w:p w14:paraId="338170A6" w14:textId="77777777" w:rsidR="00F80B6B" w:rsidRPr="00306B2C" w:rsidRDefault="00F80B6B" w:rsidP="003F07C4">
            <w:pPr>
              <w:pStyle w:val="Sinespaciado"/>
              <w:rPr>
                <w:b/>
              </w:rPr>
            </w:pPr>
            <w:r w:rsidRPr="00306B2C">
              <w:rPr>
                <w:b/>
              </w:rPr>
              <w:t xml:space="preserve">Detalles: </w:t>
            </w:r>
          </w:p>
          <w:p w14:paraId="07CB5BE9" w14:textId="77777777" w:rsidR="00F80B6B" w:rsidRPr="00306B2C" w:rsidRDefault="00F80B6B" w:rsidP="003F07C4">
            <w:pPr>
              <w:pStyle w:val="Sinespaciado"/>
              <w:rPr>
                <w:color w:val="000000"/>
              </w:rPr>
            </w:pPr>
            <w:r w:rsidRPr="00306B2C">
              <w:rPr>
                <w:color w:val="000000"/>
              </w:rPr>
              <w:t>750 kg/h</w:t>
            </w:r>
          </w:p>
          <w:p w14:paraId="1F91B7B0" w14:textId="77777777" w:rsidR="00F80B6B" w:rsidRPr="00306B2C" w:rsidRDefault="00F80B6B" w:rsidP="003F07C4">
            <w:pPr>
              <w:pStyle w:val="Sinespaciado"/>
              <w:rPr>
                <w:b/>
              </w:rPr>
            </w:pPr>
          </w:p>
        </w:tc>
      </w:tr>
      <w:tr w:rsidR="00F80B6B" w:rsidRPr="00306B2C" w14:paraId="3168EE4E" w14:textId="77777777" w:rsidTr="00F80B6B">
        <w:trPr>
          <w:trHeight w:val="2891"/>
        </w:trPr>
        <w:tc>
          <w:tcPr>
            <w:tcW w:w="4620" w:type="dxa"/>
          </w:tcPr>
          <w:p w14:paraId="2DEEAFCC" w14:textId="77777777" w:rsidR="00F80B6B" w:rsidRPr="00306B2C" w:rsidRDefault="00F80B6B" w:rsidP="003F07C4">
            <w:pPr>
              <w:pStyle w:val="Sinespaciado"/>
            </w:pPr>
          </w:p>
          <w:p w14:paraId="38DB01CC" w14:textId="77777777" w:rsidR="00F80B6B" w:rsidRPr="00306B2C" w:rsidRDefault="00F80B6B" w:rsidP="003F07C4">
            <w:pPr>
              <w:pStyle w:val="Sinespaciado"/>
            </w:pPr>
            <w:r w:rsidRPr="00306B2C">
              <w:object w:dxaOrig="3606" w:dyaOrig="2730" w14:anchorId="23ED51D3">
                <v:shape id="_x0000_i1027" type="#_x0000_t75" style="width:179.95pt;height:137.05pt" o:ole="">
                  <v:imagedata r:id="rId61" o:title=""/>
                </v:shape>
                <o:OLEObject Type="Embed" ProgID="PBrush" ShapeID="_x0000_i1027" DrawAspect="Content" ObjectID="_1697955272" r:id="rId62"/>
              </w:object>
            </w:r>
          </w:p>
          <w:p w14:paraId="44E0BD09" w14:textId="77777777" w:rsidR="00F80B6B" w:rsidRPr="00306B2C" w:rsidRDefault="00F80B6B" w:rsidP="003F07C4">
            <w:pPr>
              <w:pStyle w:val="Sinespaciado"/>
            </w:pPr>
            <w:proofErr w:type="spellStart"/>
            <w:r w:rsidRPr="00306B2C">
              <w:t>Tomra</w:t>
            </w:r>
            <w:proofErr w:type="spellEnd"/>
          </w:p>
        </w:tc>
        <w:tc>
          <w:tcPr>
            <w:tcW w:w="4447" w:type="dxa"/>
          </w:tcPr>
          <w:p w14:paraId="7CC0D882" w14:textId="77777777" w:rsidR="00F80B6B" w:rsidRPr="00306B2C" w:rsidRDefault="00F80B6B" w:rsidP="003F07C4">
            <w:pPr>
              <w:pStyle w:val="Sinespaciado"/>
              <w:rPr>
                <w:b/>
              </w:rPr>
            </w:pPr>
            <w:r w:rsidRPr="00306B2C">
              <w:rPr>
                <w:b/>
              </w:rPr>
              <w:t>Selector óptico:</w:t>
            </w:r>
          </w:p>
          <w:p w14:paraId="0D3EF60E" w14:textId="77777777" w:rsidR="00F80B6B" w:rsidRPr="00306B2C" w:rsidRDefault="00F80B6B" w:rsidP="003F07C4">
            <w:pPr>
              <w:pStyle w:val="Sinespaciado"/>
            </w:pPr>
            <w:r w:rsidRPr="00306B2C">
              <w:t>Este equipo elimina las decoloraciones no deseadas, los materiales extraños, productos deformes, detección de huesos, etc.</w:t>
            </w:r>
          </w:p>
          <w:p w14:paraId="43723042" w14:textId="77777777" w:rsidR="00F80B6B" w:rsidRPr="00306B2C" w:rsidRDefault="00F80B6B" w:rsidP="003F07C4">
            <w:pPr>
              <w:pStyle w:val="Sinespaciado"/>
              <w:rPr>
                <w:b/>
              </w:rPr>
            </w:pPr>
            <w:r w:rsidRPr="00306B2C">
              <w:rPr>
                <w:b/>
              </w:rPr>
              <w:t>Detalles:</w:t>
            </w:r>
          </w:p>
          <w:p w14:paraId="0EB21E29" w14:textId="77777777" w:rsidR="00F80B6B" w:rsidRPr="00306B2C" w:rsidRDefault="00F80B6B" w:rsidP="003F07C4">
            <w:pPr>
              <w:pStyle w:val="Sinespaciado"/>
              <w:rPr>
                <w:b/>
                <w:color w:val="000000"/>
              </w:rPr>
            </w:pPr>
            <w:r w:rsidRPr="00306B2C">
              <w:rPr>
                <w:color w:val="000000"/>
              </w:rPr>
              <w:t xml:space="preserve">Modelo </w:t>
            </w:r>
            <w:proofErr w:type="spellStart"/>
            <w:r w:rsidRPr="00306B2C">
              <w:rPr>
                <w:color w:val="000000"/>
              </w:rPr>
              <w:t>Nimbus</w:t>
            </w:r>
            <w:proofErr w:type="spellEnd"/>
            <w:r w:rsidRPr="00306B2C">
              <w:rPr>
                <w:color w:val="000000"/>
              </w:rPr>
              <w:t xml:space="preserve"> 640 – Clasificación por caída libre</w:t>
            </w:r>
          </w:p>
          <w:p w14:paraId="623BB7A0" w14:textId="77777777" w:rsidR="00F80B6B" w:rsidRPr="00306B2C" w:rsidRDefault="00F80B6B" w:rsidP="003F07C4">
            <w:pPr>
              <w:pStyle w:val="Sinespaciado"/>
              <w:rPr>
                <w:b/>
                <w:color w:val="000000"/>
              </w:rPr>
            </w:pPr>
            <w:r w:rsidRPr="00306B2C">
              <w:rPr>
                <w:color w:val="000000"/>
              </w:rPr>
              <w:t>Capacidad 2-6 Tn/h</w:t>
            </w:r>
          </w:p>
          <w:p w14:paraId="28005FD3" w14:textId="77777777" w:rsidR="00F80B6B" w:rsidRPr="00306B2C" w:rsidRDefault="00F80B6B" w:rsidP="003F07C4">
            <w:pPr>
              <w:pStyle w:val="Sinespaciado"/>
              <w:rPr>
                <w:b/>
                <w:color w:val="000000"/>
              </w:rPr>
            </w:pPr>
            <w:r w:rsidRPr="00306B2C">
              <w:rPr>
                <w:color w:val="000000"/>
              </w:rPr>
              <w:t>Consumo eléctrico: 4KVA</w:t>
            </w:r>
          </w:p>
        </w:tc>
      </w:tr>
      <w:tr w:rsidR="00F80B6B" w:rsidRPr="00306B2C" w14:paraId="4A617638" w14:textId="77777777" w:rsidTr="00F80B6B">
        <w:trPr>
          <w:trHeight w:val="2891"/>
        </w:trPr>
        <w:tc>
          <w:tcPr>
            <w:tcW w:w="4620" w:type="dxa"/>
          </w:tcPr>
          <w:p w14:paraId="218AF935" w14:textId="77777777" w:rsidR="00F80B6B" w:rsidRPr="00306B2C" w:rsidRDefault="00F80B6B" w:rsidP="003F07C4">
            <w:pPr>
              <w:pStyle w:val="Sinespaciado"/>
            </w:pPr>
          </w:p>
          <w:p w14:paraId="6B873C0B" w14:textId="77777777" w:rsidR="00F80B6B" w:rsidRPr="00306B2C" w:rsidRDefault="00F80B6B" w:rsidP="003F07C4">
            <w:pPr>
              <w:pStyle w:val="Sinespaciado"/>
            </w:pPr>
            <w:r w:rsidRPr="00306B2C">
              <w:object w:dxaOrig="4032" w:dyaOrig="1440" w14:anchorId="6268D681">
                <v:shape id="_x0000_i1028" type="#_x0000_t75" style="width:202pt;height:1in" o:ole="">
                  <v:imagedata r:id="rId63" o:title=""/>
                </v:shape>
                <o:OLEObject Type="Embed" ProgID="PBrush" ShapeID="_x0000_i1028" DrawAspect="Content" ObjectID="_1697955273" r:id="rId64"/>
              </w:object>
            </w:r>
          </w:p>
          <w:p w14:paraId="3E177160" w14:textId="77777777" w:rsidR="00F80B6B" w:rsidRPr="00306B2C" w:rsidRDefault="00F80B6B" w:rsidP="003F07C4">
            <w:pPr>
              <w:pStyle w:val="Sinespaciado"/>
            </w:pPr>
            <w:r w:rsidRPr="00306B2C">
              <w:t>Albion</w:t>
            </w:r>
          </w:p>
        </w:tc>
        <w:tc>
          <w:tcPr>
            <w:tcW w:w="4447" w:type="dxa"/>
          </w:tcPr>
          <w:p w14:paraId="246541A0" w14:textId="77777777" w:rsidR="00F80B6B" w:rsidRPr="00306B2C" w:rsidRDefault="00F80B6B" w:rsidP="003F07C4">
            <w:pPr>
              <w:pStyle w:val="Sinespaciado"/>
              <w:rPr>
                <w:b/>
              </w:rPr>
            </w:pPr>
            <w:r w:rsidRPr="00306B2C">
              <w:rPr>
                <w:b/>
              </w:rPr>
              <w:t>Cinta transportadora y/o de inspección:</w:t>
            </w:r>
          </w:p>
          <w:p w14:paraId="5B93511E" w14:textId="77777777" w:rsidR="00F80B6B" w:rsidRPr="00306B2C" w:rsidRDefault="00F80B6B" w:rsidP="003F07C4">
            <w:pPr>
              <w:pStyle w:val="Sinespaciado"/>
            </w:pPr>
            <w:r w:rsidRPr="00306B2C">
              <w:t>Cinta transportadora de plástico, donde el personal toma los productos y los inspecciona manualmente.</w:t>
            </w:r>
          </w:p>
          <w:p w14:paraId="3D9BDC5E" w14:textId="77777777" w:rsidR="00F80B6B" w:rsidRPr="00306B2C" w:rsidRDefault="00F80B6B" w:rsidP="003F07C4">
            <w:pPr>
              <w:pStyle w:val="Sinespaciado"/>
              <w:rPr>
                <w:b/>
              </w:rPr>
            </w:pPr>
            <w:r w:rsidRPr="00306B2C">
              <w:rPr>
                <w:b/>
              </w:rPr>
              <w:t>Detalles:</w:t>
            </w:r>
          </w:p>
          <w:p w14:paraId="1F61CE47" w14:textId="77777777" w:rsidR="00F80B6B" w:rsidRPr="00306B2C" w:rsidRDefault="00F80B6B" w:rsidP="003F07C4">
            <w:pPr>
              <w:pStyle w:val="Sinespaciado"/>
              <w:rPr>
                <w:color w:val="000000"/>
              </w:rPr>
            </w:pPr>
            <w:r w:rsidRPr="00306B2C">
              <w:rPr>
                <w:color w:val="000000"/>
              </w:rPr>
              <w:t>Modelo 502-40</w:t>
            </w:r>
          </w:p>
          <w:p w14:paraId="06334241" w14:textId="77777777" w:rsidR="00F80B6B" w:rsidRPr="00306B2C" w:rsidRDefault="00F80B6B" w:rsidP="003F07C4">
            <w:pPr>
              <w:pStyle w:val="Sinespaciado"/>
              <w:rPr>
                <w:color w:val="000000"/>
              </w:rPr>
            </w:pPr>
            <w:r w:rsidRPr="00306B2C">
              <w:rPr>
                <w:color w:val="000000"/>
              </w:rPr>
              <w:t>Potencia: 1HP</w:t>
            </w:r>
          </w:p>
          <w:p w14:paraId="77815D86" w14:textId="77777777" w:rsidR="00F80B6B" w:rsidRPr="00306B2C" w:rsidRDefault="00F80B6B" w:rsidP="003F07C4">
            <w:pPr>
              <w:pStyle w:val="Sinespaciado"/>
              <w:rPr>
                <w:color w:val="000000"/>
              </w:rPr>
            </w:pPr>
            <w:r w:rsidRPr="00306B2C">
              <w:rPr>
                <w:color w:val="000000"/>
              </w:rPr>
              <w:t xml:space="preserve">Control desde </w:t>
            </w:r>
            <w:r w:rsidR="00C46469" w:rsidRPr="00306B2C">
              <w:rPr>
                <w:color w:val="000000"/>
              </w:rPr>
              <w:t>motor reductor</w:t>
            </w:r>
          </w:p>
          <w:p w14:paraId="38EDDA70" w14:textId="77777777" w:rsidR="00F80B6B" w:rsidRPr="00306B2C" w:rsidRDefault="00F80B6B" w:rsidP="003F07C4">
            <w:pPr>
              <w:pStyle w:val="Sinespaciado"/>
              <w:rPr>
                <w:color w:val="000000"/>
              </w:rPr>
            </w:pPr>
            <w:r w:rsidRPr="00306B2C">
              <w:rPr>
                <w:color w:val="000000"/>
              </w:rPr>
              <w:t>Banda PVC sanitaria</w:t>
            </w:r>
          </w:p>
          <w:p w14:paraId="17E1BECD" w14:textId="77777777" w:rsidR="00F80B6B" w:rsidRPr="00306B2C" w:rsidRDefault="00F80B6B" w:rsidP="003F07C4">
            <w:pPr>
              <w:pStyle w:val="Sinespaciado"/>
              <w:rPr>
                <w:color w:val="000000"/>
              </w:rPr>
            </w:pPr>
            <w:r w:rsidRPr="00306B2C">
              <w:rPr>
                <w:color w:val="000000"/>
              </w:rPr>
              <w:t>Luminarias estancas</w:t>
            </w:r>
          </w:p>
        </w:tc>
      </w:tr>
      <w:tr w:rsidR="00F80B6B" w:rsidRPr="00306B2C" w14:paraId="3DAA4E99" w14:textId="77777777" w:rsidTr="00F80B6B">
        <w:trPr>
          <w:trHeight w:val="2891"/>
        </w:trPr>
        <w:tc>
          <w:tcPr>
            <w:tcW w:w="4620" w:type="dxa"/>
          </w:tcPr>
          <w:p w14:paraId="18012195" w14:textId="77777777" w:rsidR="00F80B6B" w:rsidRPr="00306B2C" w:rsidRDefault="00F80B6B" w:rsidP="003F07C4">
            <w:pPr>
              <w:pStyle w:val="Sinespaciado"/>
            </w:pPr>
          </w:p>
          <w:p w14:paraId="7E71FF6E" w14:textId="77777777" w:rsidR="00F80B6B" w:rsidRPr="00306B2C" w:rsidRDefault="00F80B6B" w:rsidP="003F07C4">
            <w:pPr>
              <w:pStyle w:val="Sinespaciado"/>
            </w:pPr>
            <w:r w:rsidRPr="00306B2C">
              <w:rPr>
                <w:noProof/>
                <w:lang w:val="es-AR"/>
              </w:rPr>
              <w:drawing>
                <wp:inline distT="0" distB="0" distL="0" distR="0" wp14:anchorId="6AF9FE4F" wp14:editId="139E08AD">
                  <wp:extent cx="2270502" cy="1521531"/>
                  <wp:effectExtent l="0" t="0" r="0" b="0"/>
                  <wp:docPr id="746" name="image47.jpg"/>
                  <wp:cNvGraphicFramePr/>
                  <a:graphic xmlns:a="http://schemas.openxmlformats.org/drawingml/2006/main">
                    <a:graphicData uri="http://schemas.openxmlformats.org/drawingml/2006/picture">
                      <pic:pic xmlns:pic="http://schemas.openxmlformats.org/drawingml/2006/picture">
                        <pic:nvPicPr>
                          <pic:cNvPr id="0" name="image47.jpg"/>
                          <pic:cNvPicPr preferRelativeResize="0"/>
                        </pic:nvPicPr>
                        <pic:blipFill>
                          <a:blip r:embed="rId65"/>
                          <a:srcRect/>
                          <a:stretch>
                            <a:fillRect/>
                          </a:stretch>
                        </pic:blipFill>
                        <pic:spPr>
                          <a:xfrm>
                            <a:off x="0" y="0"/>
                            <a:ext cx="2270502" cy="1521531"/>
                          </a:xfrm>
                          <a:prstGeom prst="rect">
                            <a:avLst/>
                          </a:prstGeom>
                          <a:ln/>
                        </pic:spPr>
                      </pic:pic>
                    </a:graphicData>
                  </a:graphic>
                </wp:inline>
              </w:drawing>
            </w:r>
          </w:p>
          <w:p w14:paraId="766128E7" w14:textId="77777777" w:rsidR="00F80B6B" w:rsidRPr="00306B2C" w:rsidRDefault="00F80B6B" w:rsidP="003F07C4">
            <w:pPr>
              <w:pStyle w:val="Sinespaciado"/>
            </w:pPr>
            <w:r w:rsidRPr="00306B2C">
              <w:t>Penta</w:t>
            </w:r>
          </w:p>
        </w:tc>
        <w:tc>
          <w:tcPr>
            <w:tcW w:w="4447" w:type="dxa"/>
          </w:tcPr>
          <w:p w14:paraId="086B0F32" w14:textId="77777777" w:rsidR="00F80B6B" w:rsidRPr="00306B2C" w:rsidRDefault="00F80B6B" w:rsidP="003F07C4">
            <w:pPr>
              <w:pStyle w:val="Sinespaciado"/>
              <w:rPr>
                <w:b/>
              </w:rPr>
            </w:pPr>
            <w:r w:rsidRPr="00306B2C">
              <w:rPr>
                <w:b/>
              </w:rPr>
              <w:t>Detector de metales:</w:t>
            </w:r>
          </w:p>
          <w:p w14:paraId="0E32AC96" w14:textId="77777777" w:rsidR="00F80B6B" w:rsidRPr="00306B2C" w:rsidRDefault="00F80B6B" w:rsidP="003F07C4">
            <w:pPr>
              <w:pStyle w:val="Sinespaciado"/>
            </w:pPr>
            <w:r w:rsidRPr="00306B2C">
              <w:t>Este equipo es utilizado para la inspección de productos transportados por cinta</w:t>
            </w:r>
          </w:p>
          <w:p w14:paraId="4913AB8B" w14:textId="77777777" w:rsidR="00F80B6B" w:rsidRPr="00306B2C" w:rsidRDefault="00F80B6B" w:rsidP="003F07C4">
            <w:pPr>
              <w:pStyle w:val="Sinespaciado"/>
              <w:rPr>
                <w:b/>
              </w:rPr>
            </w:pPr>
            <w:r w:rsidRPr="00306B2C">
              <w:rPr>
                <w:b/>
              </w:rPr>
              <w:t>Detalles:</w:t>
            </w:r>
          </w:p>
          <w:p w14:paraId="12A8BE0E" w14:textId="77777777" w:rsidR="00F80B6B" w:rsidRPr="00306B2C" w:rsidRDefault="00F80B6B" w:rsidP="003F07C4">
            <w:pPr>
              <w:pStyle w:val="Sinespaciado"/>
              <w:rPr>
                <w:color w:val="000000"/>
              </w:rPr>
            </w:pPr>
            <w:r w:rsidRPr="00306B2C">
              <w:rPr>
                <w:color w:val="000000"/>
              </w:rPr>
              <w:t xml:space="preserve">Modelo </w:t>
            </w:r>
            <w:proofErr w:type="spellStart"/>
            <w:r w:rsidRPr="00306B2C">
              <w:rPr>
                <w:color w:val="000000"/>
              </w:rPr>
              <w:t>flexdsp</w:t>
            </w:r>
            <w:proofErr w:type="spellEnd"/>
          </w:p>
          <w:p w14:paraId="6E8FC84B" w14:textId="77777777" w:rsidR="00F80B6B" w:rsidRPr="00306B2C" w:rsidRDefault="00F80B6B" w:rsidP="003F07C4">
            <w:pPr>
              <w:pStyle w:val="Sinespaciado"/>
              <w:rPr>
                <w:color w:val="000000"/>
              </w:rPr>
            </w:pPr>
            <w:r w:rsidRPr="00306B2C">
              <w:rPr>
                <w:color w:val="000000"/>
              </w:rPr>
              <w:t>Terminación exterior de acero inoxidable AISI 304 granallado</w:t>
            </w:r>
          </w:p>
          <w:p w14:paraId="1D03E1B4" w14:textId="77777777" w:rsidR="00F80B6B" w:rsidRPr="00306B2C" w:rsidRDefault="00F80B6B" w:rsidP="003F07C4">
            <w:pPr>
              <w:pStyle w:val="Sinespaciado"/>
              <w:rPr>
                <w:color w:val="000000"/>
              </w:rPr>
            </w:pPr>
            <w:r w:rsidRPr="00306B2C">
              <w:rPr>
                <w:color w:val="000000"/>
              </w:rPr>
              <w:t>Alarma sonora y visual</w:t>
            </w:r>
          </w:p>
          <w:p w14:paraId="38F684FE" w14:textId="77777777" w:rsidR="00F80B6B" w:rsidRPr="00306B2C" w:rsidRDefault="00F80B6B" w:rsidP="003F07C4">
            <w:pPr>
              <w:pStyle w:val="Sinespaciado"/>
              <w:rPr>
                <w:color w:val="000000"/>
              </w:rPr>
            </w:pPr>
            <w:r w:rsidRPr="00306B2C">
              <w:rPr>
                <w:color w:val="000000"/>
              </w:rPr>
              <w:t>Temperatura de trabajo -10°C a 50°c</w:t>
            </w:r>
          </w:p>
          <w:p w14:paraId="6458CC81" w14:textId="77777777" w:rsidR="00F80B6B" w:rsidRPr="00306B2C" w:rsidRDefault="00F80B6B" w:rsidP="003F07C4">
            <w:pPr>
              <w:pStyle w:val="Sinespaciado"/>
              <w:rPr>
                <w:color w:val="000000"/>
              </w:rPr>
            </w:pPr>
            <w:r w:rsidRPr="00306B2C">
              <w:rPr>
                <w:color w:val="000000"/>
              </w:rPr>
              <w:t>Alimentación de 100 a 230V – 50/60 Hz</w:t>
            </w:r>
          </w:p>
        </w:tc>
      </w:tr>
      <w:tr w:rsidR="00F80B6B" w:rsidRPr="00306B2C" w14:paraId="5D145EB7" w14:textId="77777777" w:rsidTr="00F80B6B">
        <w:trPr>
          <w:trHeight w:val="2891"/>
        </w:trPr>
        <w:tc>
          <w:tcPr>
            <w:tcW w:w="4620" w:type="dxa"/>
          </w:tcPr>
          <w:p w14:paraId="49962656" w14:textId="77777777" w:rsidR="00F80B6B" w:rsidRPr="00306B2C" w:rsidRDefault="00F80B6B" w:rsidP="003F07C4">
            <w:pPr>
              <w:pStyle w:val="Sinespaciado"/>
            </w:pPr>
            <w:r w:rsidRPr="00306B2C">
              <w:rPr>
                <w:noProof/>
                <w:lang w:val="es-AR"/>
              </w:rPr>
              <w:drawing>
                <wp:inline distT="114300" distB="114300" distL="114300" distR="114300" wp14:anchorId="30BF7E95" wp14:editId="3D67FAA3">
                  <wp:extent cx="2438400" cy="3486150"/>
                  <wp:effectExtent l="0" t="0" r="0" b="0"/>
                  <wp:docPr id="747" name="image37.png" descr="Imagen que contiene interior, edificio, vidrio, cocin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37.png" descr="Imagen que contiene interior, edificio, vidrio, cocina&#10;&#10;Descripción generada automáticamente"/>
                          <pic:cNvPicPr preferRelativeResize="0"/>
                        </pic:nvPicPr>
                        <pic:blipFill>
                          <a:blip r:embed="rId66"/>
                          <a:srcRect/>
                          <a:stretch>
                            <a:fillRect/>
                          </a:stretch>
                        </pic:blipFill>
                        <pic:spPr>
                          <a:xfrm>
                            <a:off x="0" y="0"/>
                            <a:ext cx="2438400" cy="3486150"/>
                          </a:xfrm>
                          <a:prstGeom prst="rect">
                            <a:avLst/>
                          </a:prstGeom>
                          <a:ln/>
                        </pic:spPr>
                      </pic:pic>
                    </a:graphicData>
                  </a:graphic>
                </wp:inline>
              </w:drawing>
            </w:r>
          </w:p>
          <w:p w14:paraId="20499A85" w14:textId="77777777" w:rsidR="00F80B6B" w:rsidRPr="00306B2C" w:rsidRDefault="00F80B6B" w:rsidP="003F07C4">
            <w:pPr>
              <w:pStyle w:val="Sinespaciado"/>
            </w:pPr>
          </w:p>
          <w:p w14:paraId="42B99BA9" w14:textId="77777777" w:rsidR="00F80B6B" w:rsidRPr="00306B2C" w:rsidRDefault="00F80B6B" w:rsidP="003F07C4">
            <w:pPr>
              <w:pStyle w:val="Sinespaciado"/>
            </w:pPr>
            <w:proofErr w:type="spellStart"/>
            <w:r w:rsidRPr="00306B2C">
              <w:t>kraft</w:t>
            </w:r>
            <w:proofErr w:type="spellEnd"/>
          </w:p>
        </w:tc>
        <w:tc>
          <w:tcPr>
            <w:tcW w:w="4447" w:type="dxa"/>
          </w:tcPr>
          <w:p w14:paraId="659576D6" w14:textId="77777777" w:rsidR="00F80B6B" w:rsidRPr="00306B2C" w:rsidRDefault="00F80B6B" w:rsidP="003F07C4">
            <w:pPr>
              <w:pStyle w:val="Sinespaciado"/>
              <w:rPr>
                <w:b/>
              </w:rPr>
            </w:pPr>
            <w:r w:rsidRPr="00306B2C">
              <w:rPr>
                <w:b/>
              </w:rPr>
              <w:t>Envolvedora de pallets</w:t>
            </w:r>
          </w:p>
          <w:p w14:paraId="31FCE4C8" w14:textId="77777777" w:rsidR="00F80B6B" w:rsidRPr="00306B2C" w:rsidRDefault="00F80B6B" w:rsidP="003F07C4">
            <w:pPr>
              <w:pStyle w:val="Sinespaciado"/>
            </w:pPr>
            <w:r w:rsidRPr="00306B2C">
              <w:t>Esta máquina permite envolver los pallets de forma segura, garantizando de forma segura su estiba y permitir su posterior manipulación con seguridad.</w:t>
            </w:r>
          </w:p>
          <w:p w14:paraId="4DE19BDB" w14:textId="77777777" w:rsidR="00F80B6B" w:rsidRPr="00306B2C" w:rsidRDefault="00F80B6B" w:rsidP="003F07C4">
            <w:pPr>
              <w:pStyle w:val="Sinespaciado"/>
              <w:rPr>
                <w:b/>
              </w:rPr>
            </w:pPr>
            <w:r w:rsidRPr="00306B2C">
              <w:rPr>
                <w:b/>
              </w:rPr>
              <w:t>Detalles:</w:t>
            </w:r>
          </w:p>
          <w:p w14:paraId="6324FA2C" w14:textId="77777777" w:rsidR="00F80B6B" w:rsidRPr="00306B2C" w:rsidRDefault="00F80B6B" w:rsidP="003F07C4">
            <w:pPr>
              <w:pStyle w:val="Sinespaciado"/>
              <w:rPr>
                <w:color w:val="000000"/>
              </w:rPr>
            </w:pPr>
            <w:r w:rsidRPr="00306B2C">
              <w:rPr>
                <w:color w:val="000000"/>
              </w:rPr>
              <w:t>Modelo: K-SWR-BPC</w:t>
            </w:r>
          </w:p>
          <w:p w14:paraId="1C9E4D1E" w14:textId="77777777" w:rsidR="00F80B6B" w:rsidRPr="00306B2C" w:rsidRDefault="00F80B6B" w:rsidP="003F07C4">
            <w:pPr>
              <w:pStyle w:val="Sinespaciado"/>
              <w:rPr>
                <w:color w:val="000000"/>
              </w:rPr>
            </w:pPr>
            <w:r w:rsidRPr="00306B2C">
              <w:rPr>
                <w:color w:val="000000"/>
              </w:rPr>
              <w:t>Altura máxima de carga con pallet:  2200 mm</w:t>
            </w:r>
          </w:p>
          <w:p w14:paraId="0001374B" w14:textId="77777777" w:rsidR="00F80B6B" w:rsidRPr="00306B2C" w:rsidRDefault="00F80B6B" w:rsidP="003F07C4">
            <w:pPr>
              <w:pStyle w:val="Sinespaciado"/>
              <w:rPr>
                <w:color w:val="000000"/>
              </w:rPr>
            </w:pPr>
            <w:r w:rsidRPr="00306B2C">
              <w:rPr>
                <w:color w:val="000000"/>
              </w:rPr>
              <w:t>Velocidad máxima de giro de la plataforma: 10 rpm</w:t>
            </w:r>
          </w:p>
          <w:p w14:paraId="49B2DEFC" w14:textId="77777777" w:rsidR="00F80B6B" w:rsidRPr="00306B2C" w:rsidRDefault="00F80B6B" w:rsidP="003F07C4">
            <w:pPr>
              <w:pStyle w:val="Sinespaciado"/>
              <w:rPr>
                <w:color w:val="000000"/>
              </w:rPr>
            </w:pPr>
            <w:r w:rsidRPr="00306B2C">
              <w:rPr>
                <w:color w:val="000000"/>
              </w:rPr>
              <w:t>Carga máxima:  1.000 kg</w:t>
            </w:r>
          </w:p>
          <w:p w14:paraId="6E213FDD" w14:textId="77777777" w:rsidR="00F80B6B" w:rsidRPr="00306B2C" w:rsidRDefault="00F80B6B" w:rsidP="003F07C4">
            <w:pPr>
              <w:pStyle w:val="Sinespaciado"/>
              <w:rPr>
                <w:color w:val="000000"/>
              </w:rPr>
            </w:pPr>
            <w:r w:rsidRPr="00306B2C">
              <w:rPr>
                <w:color w:val="000000"/>
              </w:rPr>
              <w:t>Ancho máximo de la bobina de film:  500 mm</w:t>
            </w:r>
          </w:p>
          <w:p w14:paraId="0C9BF295" w14:textId="77777777" w:rsidR="00F80B6B" w:rsidRPr="00306B2C" w:rsidRDefault="00F80B6B" w:rsidP="003F07C4">
            <w:pPr>
              <w:pStyle w:val="Sinespaciado"/>
              <w:rPr>
                <w:color w:val="000000"/>
              </w:rPr>
            </w:pPr>
            <w:r w:rsidRPr="00306B2C">
              <w:rPr>
                <w:color w:val="000000"/>
              </w:rPr>
              <w:t>Diámetro máximo de la bobina de film 250 mm</w:t>
            </w:r>
          </w:p>
          <w:p w14:paraId="55B5E3D1" w14:textId="77777777" w:rsidR="00F80B6B" w:rsidRPr="00306B2C" w:rsidRDefault="00F80B6B" w:rsidP="003F07C4">
            <w:pPr>
              <w:pStyle w:val="Sinespaciado"/>
              <w:rPr>
                <w:color w:val="000000"/>
              </w:rPr>
            </w:pPr>
            <w:r w:rsidRPr="00306B2C">
              <w:rPr>
                <w:color w:val="000000"/>
              </w:rPr>
              <w:t>Diámetro de buje mínimo: 76 mm</w:t>
            </w:r>
          </w:p>
          <w:p w14:paraId="3DF1B0C7" w14:textId="77777777" w:rsidR="00F80B6B" w:rsidRPr="00306B2C" w:rsidRDefault="00F80B6B" w:rsidP="003F07C4">
            <w:pPr>
              <w:pStyle w:val="Sinespaciado"/>
              <w:rPr>
                <w:color w:val="000000"/>
              </w:rPr>
            </w:pPr>
            <w:r w:rsidRPr="00306B2C">
              <w:rPr>
                <w:color w:val="000000"/>
              </w:rPr>
              <w:t>Largo de la máquina 2563 mm</w:t>
            </w:r>
          </w:p>
          <w:p w14:paraId="7C1792B0" w14:textId="77777777" w:rsidR="00F80B6B" w:rsidRPr="00306B2C" w:rsidRDefault="00F80B6B" w:rsidP="003F07C4">
            <w:pPr>
              <w:pStyle w:val="Sinespaciado"/>
              <w:rPr>
                <w:color w:val="000000"/>
              </w:rPr>
            </w:pPr>
            <w:r w:rsidRPr="00306B2C">
              <w:rPr>
                <w:color w:val="000000"/>
              </w:rPr>
              <w:t>Ancho de la máquina: 1.700 mm</w:t>
            </w:r>
          </w:p>
          <w:p w14:paraId="2F636652" w14:textId="77777777" w:rsidR="00F80B6B" w:rsidRPr="00306B2C" w:rsidRDefault="00F80B6B" w:rsidP="003F07C4">
            <w:pPr>
              <w:pStyle w:val="Sinespaciado"/>
              <w:rPr>
                <w:color w:val="000000"/>
              </w:rPr>
            </w:pPr>
            <w:r w:rsidRPr="00306B2C">
              <w:rPr>
                <w:color w:val="000000"/>
              </w:rPr>
              <w:t>Alimentación:  220 V + T</w:t>
            </w:r>
          </w:p>
          <w:p w14:paraId="13591F59" w14:textId="77777777" w:rsidR="00F80B6B" w:rsidRPr="00306B2C" w:rsidRDefault="00F80B6B" w:rsidP="003F07C4">
            <w:pPr>
              <w:pStyle w:val="Sinespaciado"/>
              <w:rPr>
                <w:color w:val="000000"/>
              </w:rPr>
            </w:pPr>
            <w:r w:rsidRPr="00306B2C">
              <w:rPr>
                <w:color w:val="000000"/>
              </w:rPr>
              <w:t>Potencia: 3 hp</w:t>
            </w:r>
          </w:p>
        </w:tc>
      </w:tr>
      <w:tr w:rsidR="00F80B6B" w:rsidRPr="00306B2C" w14:paraId="1C4F444B" w14:textId="77777777" w:rsidTr="00F80B6B">
        <w:trPr>
          <w:trHeight w:val="2891"/>
        </w:trPr>
        <w:tc>
          <w:tcPr>
            <w:tcW w:w="4620" w:type="dxa"/>
          </w:tcPr>
          <w:p w14:paraId="718273F6" w14:textId="77777777" w:rsidR="00F80B6B" w:rsidRPr="00306B2C" w:rsidRDefault="00F80B6B" w:rsidP="003F07C4">
            <w:pPr>
              <w:pStyle w:val="Sinespaciado"/>
            </w:pPr>
          </w:p>
          <w:p w14:paraId="34A78A45" w14:textId="77777777" w:rsidR="00F80B6B" w:rsidRPr="00306B2C" w:rsidRDefault="00F80B6B" w:rsidP="003F07C4">
            <w:pPr>
              <w:pStyle w:val="Sinespaciado"/>
            </w:pPr>
            <w:r w:rsidRPr="00306B2C">
              <w:rPr>
                <w:noProof/>
                <w:lang w:val="es-AR"/>
              </w:rPr>
              <w:drawing>
                <wp:inline distT="114300" distB="114300" distL="114300" distR="114300" wp14:anchorId="59071741" wp14:editId="20D477FC">
                  <wp:extent cx="1962150" cy="1790700"/>
                  <wp:effectExtent l="0" t="0" r="0" b="0"/>
                  <wp:docPr id="748" name="image38.png" descr="Imagen que contiene interior, tabla, silla, caj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38.png" descr="Imagen que contiene interior, tabla, silla, caja&#10;&#10;Descripción generada automáticamente"/>
                          <pic:cNvPicPr preferRelativeResize="0"/>
                        </pic:nvPicPr>
                        <pic:blipFill>
                          <a:blip r:embed="rId67"/>
                          <a:srcRect r="54130"/>
                          <a:stretch>
                            <a:fillRect/>
                          </a:stretch>
                        </pic:blipFill>
                        <pic:spPr>
                          <a:xfrm>
                            <a:off x="0" y="0"/>
                            <a:ext cx="1962462" cy="1790985"/>
                          </a:xfrm>
                          <a:prstGeom prst="rect">
                            <a:avLst/>
                          </a:prstGeom>
                          <a:ln/>
                        </pic:spPr>
                      </pic:pic>
                    </a:graphicData>
                  </a:graphic>
                </wp:inline>
              </w:drawing>
            </w:r>
          </w:p>
          <w:p w14:paraId="62575DE2" w14:textId="120BC7AE" w:rsidR="00F80B6B" w:rsidRPr="00306B2C" w:rsidRDefault="00F80B6B" w:rsidP="003F07C4">
            <w:pPr>
              <w:pStyle w:val="Sinespaciado"/>
            </w:pPr>
            <w:r w:rsidRPr="00306B2C">
              <w:t>Albion</w:t>
            </w:r>
          </w:p>
        </w:tc>
        <w:tc>
          <w:tcPr>
            <w:tcW w:w="4447" w:type="dxa"/>
          </w:tcPr>
          <w:p w14:paraId="4CB98B48" w14:textId="77777777" w:rsidR="00F80B6B" w:rsidRPr="00306B2C" w:rsidRDefault="00F80B6B" w:rsidP="003F07C4">
            <w:pPr>
              <w:pStyle w:val="Sinespaciado"/>
              <w:rPr>
                <w:b/>
              </w:rPr>
            </w:pPr>
            <w:r w:rsidRPr="00306B2C">
              <w:rPr>
                <w:b/>
              </w:rPr>
              <w:t>Zaranda Trómel con aspirador:</w:t>
            </w:r>
          </w:p>
          <w:p w14:paraId="05211D61" w14:textId="77777777" w:rsidR="00F80B6B" w:rsidRPr="00306B2C" w:rsidRDefault="00F80B6B" w:rsidP="003F07C4">
            <w:pPr>
              <w:pStyle w:val="Sinespaciado"/>
            </w:pPr>
            <w:r w:rsidRPr="00306B2C">
              <w:t>Permite la separación y eliminación de impurezas como hojas, palos, piedras, etc.</w:t>
            </w:r>
          </w:p>
          <w:p w14:paraId="6270CC02" w14:textId="77777777" w:rsidR="00F80B6B" w:rsidRPr="00306B2C" w:rsidRDefault="00F80B6B" w:rsidP="003F07C4">
            <w:pPr>
              <w:pStyle w:val="Sinespaciado"/>
            </w:pPr>
          </w:p>
        </w:tc>
      </w:tr>
      <w:tr w:rsidR="00F80B6B" w:rsidRPr="00306B2C" w14:paraId="4DE606BF" w14:textId="77777777" w:rsidTr="00F80B6B">
        <w:trPr>
          <w:trHeight w:val="2891"/>
        </w:trPr>
        <w:tc>
          <w:tcPr>
            <w:tcW w:w="4620" w:type="dxa"/>
          </w:tcPr>
          <w:p w14:paraId="27FBA360" w14:textId="77777777" w:rsidR="00F80B6B" w:rsidRPr="00306B2C" w:rsidRDefault="00F80B6B" w:rsidP="003F07C4">
            <w:pPr>
              <w:pStyle w:val="Sinespaciado"/>
            </w:pPr>
          </w:p>
          <w:p w14:paraId="7BB76134" w14:textId="77777777" w:rsidR="00F80B6B" w:rsidRPr="00306B2C" w:rsidRDefault="00F80B6B" w:rsidP="003F07C4">
            <w:pPr>
              <w:pStyle w:val="Sinespaciado"/>
            </w:pPr>
            <w:r w:rsidRPr="00306B2C">
              <w:object w:dxaOrig="3882" w:dyaOrig="2880" w14:anchorId="1ABEA17E">
                <v:shape id="_x0000_i1029" type="#_x0000_t75" style="width:194.5pt;height:2in" o:ole="">
                  <v:imagedata r:id="rId68" o:title=""/>
                </v:shape>
                <o:OLEObject Type="Embed" ProgID="PBrush" ShapeID="_x0000_i1029" DrawAspect="Content" ObjectID="_1697955274" r:id="rId69"/>
              </w:object>
            </w:r>
          </w:p>
          <w:p w14:paraId="45190519" w14:textId="77777777" w:rsidR="00F80B6B" w:rsidRPr="00306B2C" w:rsidRDefault="00F80B6B" w:rsidP="003F07C4">
            <w:pPr>
              <w:pStyle w:val="Sinespaciado"/>
            </w:pPr>
            <w:proofErr w:type="spellStart"/>
            <w:r w:rsidRPr="00306B2C">
              <w:t>Ctifoodtech</w:t>
            </w:r>
            <w:proofErr w:type="spellEnd"/>
          </w:p>
        </w:tc>
        <w:tc>
          <w:tcPr>
            <w:tcW w:w="4447" w:type="dxa"/>
          </w:tcPr>
          <w:p w14:paraId="6BE557A3" w14:textId="77777777" w:rsidR="00F80B6B" w:rsidRPr="00306B2C" w:rsidRDefault="00F80B6B" w:rsidP="003F07C4">
            <w:pPr>
              <w:pStyle w:val="Sinespaciado"/>
              <w:rPr>
                <w:b/>
              </w:rPr>
            </w:pPr>
            <w:r w:rsidRPr="00306B2C">
              <w:rPr>
                <w:b/>
              </w:rPr>
              <w:t>Deshuesadora:</w:t>
            </w:r>
          </w:p>
          <w:p w14:paraId="585FF3F6" w14:textId="77777777" w:rsidR="00F80B6B" w:rsidRPr="00306B2C" w:rsidRDefault="00F80B6B" w:rsidP="003F07C4">
            <w:pPr>
              <w:pStyle w:val="Sinespaciado"/>
            </w:pPr>
            <w:r w:rsidRPr="00306B2C">
              <w:t>Equipo utilizado para el deshuesado de la fruta</w:t>
            </w:r>
          </w:p>
          <w:p w14:paraId="741F05FF" w14:textId="77777777" w:rsidR="00F80B6B" w:rsidRPr="00306B2C" w:rsidRDefault="00F80B6B" w:rsidP="003F07C4">
            <w:pPr>
              <w:pStyle w:val="Sinespaciado"/>
              <w:rPr>
                <w:b/>
              </w:rPr>
            </w:pPr>
            <w:r w:rsidRPr="00306B2C">
              <w:rPr>
                <w:b/>
              </w:rPr>
              <w:t>Detalles:</w:t>
            </w:r>
          </w:p>
          <w:p w14:paraId="6535FB79" w14:textId="77777777" w:rsidR="00F80B6B" w:rsidRPr="00306B2C" w:rsidRDefault="00F80B6B" w:rsidP="003F07C4">
            <w:pPr>
              <w:pStyle w:val="Sinespaciado"/>
              <w:rPr>
                <w:b/>
                <w:color w:val="000000"/>
              </w:rPr>
            </w:pPr>
            <w:r w:rsidRPr="00306B2C">
              <w:rPr>
                <w:color w:val="000000"/>
              </w:rPr>
              <w:t>Modelo 320 APA-E</w:t>
            </w:r>
          </w:p>
          <w:p w14:paraId="62FD4A44" w14:textId="77777777" w:rsidR="00F80B6B" w:rsidRPr="00306B2C" w:rsidRDefault="00F80B6B" w:rsidP="003F07C4">
            <w:pPr>
              <w:pStyle w:val="Sinespaciado"/>
              <w:rPr>
                <w:color w:val="000000"/>
              </w:rPr>
            </w:pPr>
            <w:r w:rsidRPr="00306B2C">
              <w:rPr>
                <w:color w:val="000000"/>
              </w:rPr>
              <w:t xml:space="preserve">Procesa frutas como: durazno, damasco, ciruelas, y manzanas </w:t>
            </w:r>
          </w:p>
          <w:p w14:paraId="2A16EF77" w14:textId="77777777" w:rsidR="00F80B6B" w:rsidRPr="00306B2C" w:rsidRDefault="00F80B6B" w:rsidP="003F07C4">
            <w:pPr>
              <w:pStyle w:val="Sinespaciado"/>
              <w:rPr>
                <w:color w:val="000000"/>
              </w:rPr>
            </w:pPr>
            <w:r w:rsidRPr="00306B2C">
              <w:rPr>
                <w:color w:val="000000"/>
              </w:rPr>
              <w:t xml:space="preserve">Rotación de las cuchillas a360°, accionadas por un motor </w:t>
            </w:r>
            <w:proofErr w:type="spellStart"/>
            <w:r w:rsidRPr="00306B2C">
              <w:rPr>
                <w:color w:val="000000"/>
              </w:rPr>
              <w:t>brushless</w:t>
            </w:r>
            <w:proofErr w:type="spellEnd"/>
          </w:p>
          <w:p w14:paraId="4CED7D20" w14:textId="77777777" w:rsidR="00F80B6B" w:rsidRPr="00306B2C" w:rsidRDefault="00F80B6B" w:rsidP="003F07C4">
            <w:pPr>
              <w:pStyle w:val="Sinespaciado"/>
              <w:rPr>
                <w:color w:val="000000"/>
              </w:rPr>
            </w:pPr>
            <w:r w:rsidRPr="00306B2C">
              <w:rPr>
                <w:color w:val="000000"/>
              </w:rPr>
              <w:t>Estructura y protecciones en acero inoxidable</w:t>
            </w:r>
          </w:p>
        </w:tc>
      </w:tr>
      <w:tr w:rsidR="00F80B6B" w:rsidRPr="00306B2C" w14:paraId="0584D1F6" w14:textId="77777777" w:rsidTr="00F80B6B">
        <w:trPr>
          <w:trHeight w:val="2891"/>
        </w:trPr>
        <w:tc>
          <w:tcPr>
            <w:tcW w:w="4620" w:type="dxa"/>
          </w:tcPr>
          <w:p w14:paraId="0C9DAA3A" w14:textId="77777777" w:rsidR="00F80B6B" w:rsidRPr="00306B2C" w:rsidRDefault="00F80B6B" w:rsidP="003F07C4">
            <w:pPr>
              <w:pStyle w:val="Sinespaciado"/>
            </w:pPr>
            <w:r w:rsidRPr="00306B2C">
              <w:rPr>
                <w:noProof/>
                <w:lang w:val="es-AR"/>
              </w:rPr>
              <w:drawing>
                <wp:inline distT="114300" distB="114300" distL="114300" distR="114300" wp14:anchorId="1E462403" wp14:editId="03E041EA">
                  <wp:extent cx="2781300" cy="1981200"/>
                  <wp:effectExtent l="0" t="0" r="0" b="0"/>
                  <wp:docPr id="749" name="image40.png" descr="Imagen que contiene interior, tabla, pastel, pequeño&#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40.png" descr="Imagen que contiene interior, tabla, pastel, pequeño&#10;&#10;Descripción generada automáticamente"/>
                          <pic:cNvPicPr preferRelativeResize="0"/>
                        </pic:nvPicPr>
                        <pic:blipFill>
                          <a:blip r:embed="rId70"/>
                          <a:srcRect/>
                          <a:stretch>
                            <a:fillRect/>
                          </a:stretch>
                        </pic:blipFill>
                        <pic:spPr>
                          <a:xfrm>
                            <a:off x="0" y="0"/>
                            <a:ext cx="2781300" cy="1981200"/>
                          </a:xfrm>
                          <a:prstGeom prst="rect">
                            <a:avLst/>
                          </a:prstGeom>
                          <a:ln/>
                        </pic:spPr>
                      </pic:pic>
                    </a:graphicData>
                  </a:graphic>
                </wp:inline>
              </w:drawing>
            </w:r>
          </w:p>
          <w:p w14:paraId="17982892" w14:textId="77777777" w:rsidR="00F80B6B" w:rsidRPr="00306B2C" w:rsidRDefault="00F80B6B" w:rsidP="003F07C4">
            <w:pPr>
              <w:pStyle w:val="Sinespaciado"/>
            </w:pPr>
            <w:proofErr w:type="spellStart"/>
            <w:r w:rsidRPr="00306B2C">
              <w:t>Tomra</w:t>
            </w:r>
            <w:proofErr w:type="spellEnd"/>
          </w:p>
        </w:tc>
        <w:tc>
          <w:tcPr>
            <w:tcW w:w="4447" w:type="dxa"/>
          </w:tcPr>
          <w:p w14:paraId="4359370A" w14:textId="77777777" w:rsidR="00F80B6B" w:rsidRPr="00306B2C" w:rsidRDefault="00F80B6B" w:rsidP="003F07C4">
            <w:pPr>
              <w:pStyle w:val="Sinespaciado"/>
              <w:rPr>
                <w:b/>
              </w:rPr>
            </w:pPr>
            <w:r w:rsidRPr="00306B2C">
              <w:rPr>
                <w:b/>
              </w:rPr>
              <w:t>Selectora óptica:</w:t>
            </w:r>
          </w:p>
          <w:p w14:paraId="50A157D8" w14:textId="77777777" w:rsidR="00F80B6B" w:rsidRPr="00306B2C" w:rsidRDefault="00F80B6B" w:rsidP="003F07C4">
            <w:pPr>
              <w:pStyle w:val="Sinespaciado"/>
            </w:pPr>
            <w:r w:rsidRPr="00306B2C">
              <w:t>Equipo utilizado para eliminar alimentos con decoloraciones no deseadas y elementos extraños:</w:t>
            </w:r>
          </w:p>
          <w:p w14:paraId="58B3D1CF" w14:textId="77777777" w:rsidR="00F80B6B" w:rsidRPr="00306B2C" w:rsidRDefault="00F80B6B" w:rsidP="003F07C4">
            <w:pPr>
              <w:pStyle w:val="Sinespaciado"/>
            </w:pPr>
            <w:r w:rsidRPr="00306B2C">
              <w:t xml:space="preserve">Modelo </w:t>
            </w:r>
            <w:proofErr w:type="spellStart"/>
            <w:r w:rsidRPr="00306B2C">
              <w:t>Genius</w:t>
            </w:r>
            <w:proofErr w:type="spellEnd"/>
            <w:r w:rsidRPr="00306B2C">
              <w:t xml:space="preserve"> ™ 1200</w:t>
            </w:r>
          </w:p>
        </w:tc>
      </w:tr>
      <w:tr w:rsidR="00F80B6B" w:rsidRPr="00306B2C" w14:paraId="6AFF47C7" w14:textId="77777777" w:rsidTr="00F80B6B">
        <w:trPr>
          <w:trHeight w:val="2891"/>
        </w:trPr>
        <w:tc>
          <w:tcPr>
            <w:tcW w:w="4620" w:type="dxa"/>
          </w:tcPr>
          <w:p w14:paraId="53778316" w14:textId="77777777" w:rsidR="00F80B6B" w:rsidRPr="00306B2C" w:rsidRDefault="00F80B6B" w:rsidP="003F07C4">
            <w:pPr>
              <w:pStyle w:val="Sinespaciado"/>
            </w:pPr>
          </w:p>
          <w:p w14:paraId="2AECD017" w14:textId="77777777" w:rsidR="00F80B6B" w:rsidRPr="00306B2C" w:rsidRDefault="00F80B6B" w:rsidP="003F07C4">
            <w:pPr>
              <w:pStyle w:val="Sinespaciado"/>
            </w:pPr>
            <w:r w:rsidRPr="00306B2C">
              <w:rPr>
                <w:noProof/>
                <w:lang w:val="es-AR"/>
              </w:rPr>
              <w:drawing>
                <wp:inline distT="114300" distB="114300" distL="114300" distR="114300" wp14:anchorId="4D4D51AC" wp14:editId="2A431F02">
                  <wp:extent cx="2628900" cy="2235200"/>
                  <wp:effectExtent l="0" t="0" r="0" b="0"/>
                  <wp:docPr id="744" name="image34.png" descr="Un letrero azul con letras blancas en un muelle&#10;&#10;Descripción generada automáticamente con confianza baja"/>
                  <wp:cNvGraphicFramePr/>
                  <a:graphic xmlns:a="http://schemas.openxmlformats.org/drawingml/2006/main">
                    <a:graphicData uri="http://schemas.openxmlformats.org/drawingml/2006/picture">
                      <pic:pic xmlns:pic="http://schemas.openxmlformats.org/drawingml/2006/picture">
                        <pic:nvPicPr>
                          <pic:cNvPr id="0" name="image34.png" descr="Un letrero azul con letras blancas en un muelle&#10;&#10;Descripción generada automáticamente con confianza baja"/>
                          <pic:cNvPicPr preferRelativeResize="0"/>
                        </pic:nvPicPr>
                        <pic:blipFill>
                          <a:blip r:embed="rId71"/>
                          <a:srcRect/>
                          <a:stretch>
                            <a:fillRect/>
                          </a:stretch>
                        </pic:blipFill>
                        <pic:spPr>
                          <a:xfrm>
                            <a:off x="0" y="0"/>
                            <a:ext cx="2628900" cy="2235200"/>
                          </a:xfrm>
                          <a:prstGeom prst="rect">
                            <a:avLst/>
                          </a:prstGeom>
                          <a:ln/>
                        </pic:spPr>
                      </pic:pic>
                    </a:graphicData>
                  </a:graphic>
                </wp:inline>
              </w:drawing>
            </w:r>
          </w:p>
          <w:p w14:paraId="59F7C7D0" w14:textId="77777777" w:rsidR="00F80B6B" w:rsidRPr="00306B2C" w:rsidRDefault="00F80B6B" w:rsidP="003F07C4">
            <w:pPr>
              <w:pStyle w:val="Sinespaciado"/>
            </w:pPr>
            <w:r w:rsidRPr="00306B2C">
              <w:t>Sandez</w:t>
            </w:r>
          </w:p>
        </w:tc>
        <w:tc>
          <w:tcPr>
            <w:tcW w:w="4447" w:type="dxa"/>
          </w:tcPr>
          <w:p w14:paraId="11B95F04" w14:textId="77777777" w:rsidR="00F80B6B" w:rsidRPr="00306B2C" w:rsidRDefault="00F80B6B" w:rsidP="003F07C4">
            <w:pPr>
              <w:pStyle w:val="Sinespaciado"/>
              <w:rPr>
                <w:b/>
              </w:rPr>
            </w:pPr>
            <w:r w:rsidRPr="00306B2C">
              <w:rPr>
                <w:b/>
              </w:rPr>
              <w:t>Pesadora 4 balanzas:</w:t>
            </w:r>
          </w:p>
          <w:p w14:paraId="0F7ED7E0" w14:textId="77777777" w:rsidR="00F80B6B" w:rsidRPr="00306B2C" w:rsidRDefault="00F80B6B" w:rsidP="003F07C4">
            <w:pPr>
              <w:pStyle w:val="Sinespaciado"/>
            </w:pPr>
            <w:r w:rsidRPr="00306B2C">
              <w:t>Equipo utilizado para el pesaje de los productos</w:t>
            </w:r>
          </w:p>
          <w:p w14:paraId="102C616D" w14:textId="77777777" w:rsidR="00F80B6B" w:rsidRPr="00306B2C" w:rsidRDefault="00F80B6B" w:rsidP="003F07C4">
            <w:pPr>
              <w:pStyle w:val="Sinespaciado"/>
              <w:rPr>
                <w:b/>
              </w:rPr>
            </w:pPr>
            <w:r w:rsidRPr="00306B2C">
              <w:rPr>
                <w:b/>
              </w:rPr>
              <w:t>Detalles:</w:t>
            </w:r>
          </w:p>
          <w:p w14:paraId="11A25D28" w14:textId="77777777" w:rsidR="00F80B6B" w:rsidRPr="00306B2C" w:rsidRDefault="00F80B6B" w:rsidP="003F07C4">
            <w:pPr>
              <w:pStyle w:val="Sinespaciado"/>
              <w:rPr>
                <w:color w:val="000000"/>
              </w:rPr>
            </w:pPr>
            <w:r w:rsidRPr="00306B2C">
              <w:rPr>
                <w:color w:val="000000"/>
              </w:rPr>
              <w:t>De acero inoxidable en las partes de contacto con el alimento</w:t>
            </w:r>
          </w:p>
          <w:p w14:paraId="1CDC70BF" w14:textId="77777777" w:rsidR="00F80B6B" w:rsidRPr="00306B2C" w:rsidRDefault="00F80B6B" w:rsidP="003F07C4">
            <w:pPr>
              <w:pStyle w:val="Sinespaciado"/>
              <w:rPr>
                <w:color w:val="000000"/>
              </w:rPr>
            </w:pPr>
            <w:r w:rsidRPr="00306B2C">
              <w:rPr>
                <w:color w:val="000000"/>
              </w:rPr>
              <w:t>De 4 cabezales con combinación de pesos</w:t>
            </w:r>
          </w:p>
          <w:p w14:paraId="4FDDFF1E" w14:textId="77777777" w:rsidR="00F80B6B" w:rsidRPr="00306B2C" w:rsidRDefault="00F80B6B" w:rsidP="003F07C4">
            <w:pPr>
              <w:pStyle w:val="Sinespaciado"/>
              <w:rPr>
                <w:color w:val="000000"/>
              </w:rPr>
            </w:pPr>
            <w:r w:rsidRPr="00306B2C">
              <w:rPr>
                <w:color w:val="000000"/>
              </w:rPr>
              <w:t>Capacidad máxima de producto 1000 gr.</w:t>
            </w:r>
          </w:p>
          <w:p w14:paraId="1290F06D" w14:textId="77777777" w:rsidR="00F80B6B" w:rsidRPr="00306B2C" w:rsidRDefault="00F80B6B" w:rsidP="003F07C4">
            <w:pPr>
              <w:pStyle w:val="Sinespaciado"/>
              <w:rPr>
                <w:color w:val="000000"/>
              </w:rPr>
            </w:pPr>
            <w:r w:rsidRPr="00306B2C">
              <w:rPr>
                <w:color w:val="000000"/>
              </w:rPr>
              <w:t>Precisión de pesaje 0.5-5 gr.</w:t>
            </w:r>
          </w:p>
          <w:p w14:paraId="5D6446DC" w14:textId="77777777" w:rsidR="00F80B6B" w:rsidRPr="00306B2C" w:rsidRDefault="00F80B6B" w:rsidP="003F07C4">
            <w:pPr>
              <w:pStyle w:val="Sinespaciado"/>
              <w:rPr>
                <w:color w:val="000000"/>
              </w:rPr>
            </w:pPr>
            <w:r w:rsidRPr="00306B2C">
              <w:rPr>
                <w:color w:val="000000"/>
              </w:rPr>
              <w:t>Potencia requerida: 220v/1000 watts</w:t>
            </w:r>
          </w:p>
        </w:tc>
      </w:tr>
      <w:tr w:rsidR="00F80B6B" w:rsidRPr="00306B2C" w14:paraId="7A0F8DC6" w14:textId="77777777" w:rsidTr="00F80B6B">
        <w:trPr>
          <w:trHeight w:val="2891"/>
        </w:trPr>
        <w:tc>
          <w:tcPr>
            <w:tcW w:w="4620" w:type="dxa"/>
          </w:tcPr>
          <w:p w14:paraId="5E717FAC" w14:textId="77777777" w:rsidR="00F80B6B" w:rsidRPr="00306B2C" w:rsidRDefault="00F80B6B" w:rsidP="003F07C4">
            <w:pPr>
              <w:pStyle w:val="Sinespaciado"/>
            </w:pPr>
          </w:p>
          <w:p w14:paraId="433BD65B" w14:textId="77777777" w:rsidR="00F80B6B" w:rsidRPr="00306B2C" w:rsidRDefault="00F80B6B" w:rsidP="003F07C4">
            <w:pPr>
              <w:pStyle w:val="Sinespaciado"/>
            </w:pPr>
            <w:r w:rsidRPr="00306B2C">
              <w:object w:dxaOrig="3030" w:dyaOrig="2730" w14:anchorId="6C095C4D">
                <v:shape id="_x0000_i1030" type="#_x0000_t75" style="width:150.45pt;height:137.05pt" o:ole="">
                  <v:imagedata r:id="rId72" o:title=""/>
                </v:shape>
                <o:OLEObject Type="Embed" ProgID="PBrush" ShapeID="_x0000_i1030" DrawAspect="Content" ObjectID="_1697955275" r:id="rId73"/>
              </w:object>
            </w:r>
          </w:p>
          <w:p w14:paraId="699B37F9" w14:textId="77777777" w:rsidR="00F80B6B" w:rsidRPr="00306B2C" w:rsidRDefault="00F80B6B" w:rsidP="003F07C4">
            <w:pPr>
              <w:pStyle w:val="Sinespaciado"/>
            </w:pPr>
            <w:proofErr w:type="spellStart"/>
            <w:r w:rsidRPr="00306B2C">
              <w:t>Tecna</w:t>
            </w:r>
            <w:proofErr w:type="spellEnd"/>
            <w:r w:rsidRPr="00306B2C">
              <w:t xml:space="preserve"> machines (LLFD-BP49)</w:t>
            </w:r>
          </w:p>
          <w:p w14:paraId="02BF4046" w14:textId="77777777" w:rsidR="00F80B6B" w:rsidRPr="00306B2C" w:rsidRDefault="00F80B6B" w:rsidP="003F07C4">
            <w:pPr>
              <w:pStyle w:val="Sinespaciado"/>
            </w:pPr>
          </w:p>
        </w:tc>
        <w:tc>
          <w:tcPr>
            <w:tcW w:w="4447" w:type="dxa"/>
          </w:tcPr>
          <w:p w14:paraId="7E1177B8" w14:textId="77777777" w:rsidR="00F80B6B" w:rsidRPr="00306B2C" w:rsidRDefault="00F80B6B" w:rsidP="003F07C4">
            <w:pPr>
              <w:pStyle w:val="Sinespaciado"/>
              <w:rPr>
                <w:b/>
              </w:rPr>
            </w:pPr>
            <w:r w:rsidRPr="00306B2C">
              <w:rPr>
                <w:b/>
              </w:rPr>
              <w:t>Máquina llenadora de envases Doypack:</w:t>
            </w:r>
          </w:p>
          <w:p w14:paraId="7F2ADA2F" w14:textId="77777777" w:rsidR="00F80B6B" w:rsidRPr="00306B2C" w:rsidRDefault="00F80B6B" w:rsidP="003F07C4">
            <w:pPr>
              <w:pStyle w:val="Sinespaciado"/>
            </w:pPr>
            <w:r w:rsidRPr="00306B2C">
              <w:t xml:space="preserve">esta máquina permite el llenado y sellado de los envases </w:t>
            </w:r>
            <w:proofErr w:type="spellStart"/>
            <w:r w:rsidRPr="00306B2C">
              <w:t>doypack</w:t>
            </w:r>
            <w:proofErr w:type="spellEnd"/>
            <w:r w:rsidRPr="00306B2C">
              <w:t xml:space="preserve"> con los productos alimenticios</w:t>
            </w:r>
          </w:p>
          <w:p w14:paraId="2A013616" w14:textId="77777777" w:rsidR="00F80B6B" w:rsidRPr="00306B2C" w:rsidRDefault="00F80B6B" w:rsidP="003F07C4">
            <w:pPr>
              <w:pStyle w:val="Sinespaciado"/>
              <w:rPr>
                <w:b/>
              </w:rPr>
            </w:pPr>
            <w:r w:rsidRPr="00306B2C">
              <w:rPr>
                <w:b/>
              </w:rPr>
              <w:t>Detalles:</w:t>
            </w:r>
          </w:p>
          <w:p w14:paraId="0B84AAF5" w14:textId="77777777" w:rsidR="00F80B6B" w:rsidRPr="00306B2C" w:rsidRDefault="00F80B6B" w:rsidP="003F07C4">
            <w:pPr>
              <w:pStyle w:val="Sinespaciado"/>
              <w:rPr>
                <w:b/>
                <w:color w:val="000000"/>
              </w:rPr>
            </w:pPr>
            <w:r w:rsidRPr="00306B2C">
              <w:rPr>
                <w:color w:val="000000"/>
              </w:rPr>
              <w:t>Producción: 45 envases por minuto</w:t>
            </w:r>
          </w:p>
          <w:p w14:paraId="7B9F3EFC" w14:textId="77777777" w:rsidR="00F80B6B" w:rsidRPr="00306B2C" w:rsidRDefault="00F80B6B" w:rsidP="003F07C4">
            <w:pPr>
              <w:pStyle w:val="Sinespaciado"/>
              <w:rPr>
                <w:b/>
                <w:color w:val="000000"/>
              </w:rPr>
            </w:pPr>
            <w:r w:rsidRPr="00306B2C">
              <w:rPr>
                <w:color w:val="000000"/>
              </w:rPr>
              <w:t>Envase: dimensión/peso máximo: 190x280mm / 1.5 Litros.</w:t>
            </w:r>
          </w:p>
          <w:p w14:paraId="27403C6A" w14:textId="77777777" w:rsidR="00F80B6B" w:rsidRPr="00306B2C" w:rsidRDefault="00F80B6B" w:rsidP="003F07C4">
            <w:pPr>
              <w:pStyle w:val="Sinespaciado"/>
              <w:rPr>
                <w:color w:val="000000"/>
              </w:rPr>
            </w:pPr>
            <w:r w:rsidRPr="00306B2C">
              <w:rPr>
                <w:color w:val="000000"/>
              </w:rPr>
              <w:t xml:space="preserve">Materiales: </w:t>
            </w:r>
            <w:proofErr w:type="spellStart"/>
            <w:r w:rsidRPr="00306B2C">
              <w:rPr>
                <w:color w:val="000000"/>
              </w:rPr>
              <w:t>Bi-laminado</w:t>
            </w:r>
            <w:proofErr w:type="spellEnd"/>
            <w:r w:rsidRPr="00306B2C">
              <w:rPr>
                <w:color w:val="000000"/>
              </w:rPr>
              <w:t xml:space="preserve"> o </w:t>
            </w:r>
            <w:proofErr w:type="spellStart"/>
            <w:r w:rsidRPr="00306B2C">
              <w:rPr>
                <w:color w:val="000000"/>
              </w:rPr>
              <w:t>tri-laminado</w:t>
            </w:r>
            <w:proofErr w:type="spellEnd"/>
            <w:r w:rsidRPr="00306B2C">
              <w:rPr>
                <w:color w:val="000000"/>
              </w:rPr>
              <w:t xml:space="preserve"> en PET, NYLON, CPP, PE o aluminio.</w:t>
            </w:r>
          </w:p>
          <w:p w14:paraId="665A7384" w14:textId="77777777" w:rsidR="00F80B6B" w:rsidRPr="00306B2C" w:rsidRDefault="00F80B6B" w:rsidP="003F07C4">
            <w:pPr>
              <w:pStyle w:val="Sinespaciado"/>
              <w:rPr>
                <w:color w:val="000000"/>
              </w:rPr>
            </w:pPr>
            <w:r w:rsidRPr="00306B2C">
              <w:rPr>
                <w:color w:val="000000"/>
              </w:rPr>
              <w:t xml:space="preserve">Cierre: Sellado, tapas dispensadoras de varios tipos, con </w:t>
            </w:r>
            <w:proofErr w:type="spellStart"/>
            <w:r w:rsidRPr="00306B2C">
              <w:rPr>
                <w:color w:val="000000"/>
              </w:rPr>
              <w:t>Ziplock</w:t>
            </w:r>
            <w:proofErr w:type="spellEnd"/>
            <w:r w:rsidRPr="00306B2C">
              <w:rPr>
                <w:color w:val="000000"/>
              </w:rPr>
              <w:t>, etc.</w:t>
            </w:r>
          </w:p>
          <w:p w14:paraId="370E73F5" w14:textId="77777777" w:rsidR="00F80B6B" w:rsidRPr="00306B2C" w:rsidRDefault="00F80B6B" w:rsidP="003F07C4">
            <w:pPr>
              <w:pStyle w:val="Sinespaciado"/>
              <w:rPr>
                <w:color w:val="000000"/>
              </w:rPr>
            </w:pPr>
            <w:r w:rsidRPr="00306B2C">
              <w:rPr>
                <w:color w:val="000000"/>
              </w:rPr>
              <w:t xml:space="preserve">Tecnología de sellado: </w:t>
            </w:r>
            <w:proofErr w:type="spellStart"/>
            <w:r w:rsidRPr="00306B2C">
              <w:rPr>
                <w:color w:val="000000"/>
              </w:rPr>
              <w:t>Heater</w:t>
            </w:r>
            <w:proofErr w:type="spellEnd"/>
            <w:r w:rsidRPr="00306B2C">
              <w:rPr>
                <w:color w:val="000000"/>
              </w:rPr>
              <w:t xml:space="preserve"> o Ultrasonido.</w:t>
            </w:r>
          </w:p>
          <w:p w14:paraId="40835226" w14:textId="77777777" w:rsidR="00F80B6B" w:rsidRPr="00306B2C" w:rsidRDefault="00F80B6B" w:rsidP="003F07C4">
            <w:pPr>
              <w:pStyle w:val="Sinespaciado"/>
              <w:rPr>
                <w:color w:val="000000"/>
              </w:rPr>
            </w:pPr>
            <w:r w:rsidRPr="00306B2C">
              <w:rPr>
                <w:color w:val="000000"/>
              </w:rPr>
              <w:t>Impresión: Transparente, metalizado o impreso hasta en ocho colores.</w:t>
            </w:r>
          </w:p>
          <w:p w14:paraId="08F354F9" w14:textId="77777777" w:rsidR="00F80B6B" w:rsidRPr="00306B2C" w:rsidRDefault="00F80B6B" w:rsidP="003F07C4">
            <w:pPr>
              <w:pStyle w:val="Sinespaciado"/>
            </w:pPr>
          </w:p>
        </w:tc>
      </w:tr>
      <w:tr w:rsidR="00F80B6B" w:rsidRPr="00306B2C" w14:paraId="49AB8A36" w14:textId="77777777" w:rsidTr="00F80B6B">
        <w:trPr>
          <w:trHeight w:val="2891"/>
        </w:trPr>
        <w:tc>
          <w:tcPr>
            <w:tcW w:w="4620" w:type="dxa"/>
          </w:tcPr>
          <w:p w14:paraId="41BEE369" w14:textId="77777777" w:rsidR="00F80B6B" w:rsidRPr="00306B2C" w:rsidRDefault="00F80B6B" w:rsidP="003F07C4">
            <w:pPr>
              <w:pStyle w:val="Sinespaciado"/>
            </w:pPr>
            <w:r w:rsidRPr="00306B2C">
              <w:rPr>
                <w:noProof/>
                <w:lang w:val="es-AR"/>
              </w:rPr>
              <w:drawing>
                <wp:inline distT="114300" distB="114300" distL="114300" distR="114300" wp14:anchorId="3E26E83D" wp14:editId="75A84625">
                  <wp:extent cx="2562526" cy="2010011"/>
                  <wp:effectExtent l="0" t="0" r="0" b="0"/>
                  <wp:docPr id="784" name="image82.png" descr="Interfaz de usuario gráfica, Sitio web&#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82.png" descr="Interfaz de usuario gráfica, Sitio web&#10;&#10;Descripción generada automáticamente"/>
                          <pic:cNvPicPr preferRelativeResize="0"/>
                        </pic:nvPicPr>
                        <pic:blipFill>
                          <a:blip r:embed="rId74"/>
                          <a:srcRect l="38502" t="21468" r="39225" b="45291"/>
                          <a:stretch>
                            <a:fillRect/>
                          </a:stretch>
                        </pic:blipFill>
                        <pic:spPr>
                          <a:xfrm>
                            <a:off x="0" y="0"/>
                            <a:ext cx="2562526" cy="2010011"/>
                          </a:xfrm>
                          <a:prstGeom prst="rect">
                            <a:avLst/>
                          </a:prstGeom>
                          <a:ln/>
                        </pic:spPr>
                      </pic:pic>
                    </a:graphicData>
                  </a:graphic>
                </wp:inline>
              </w:drawing>
            </w:r>
          </w:p>
          <w:p w14:paraId="5326FDFF" w14:textId="77777777" w:rsidR="00F80B6B" w:rsidRPr="00306B2C" w:rsidRDefault="00F80B6B" w:rsidP="003F07C4">
            <w:pPr>
              <w:pStyle w:val="Sinespaciado"/>
            </w:pPr>
            <w:proofErr w:type="spellStart"/>
            <w:r w:rsidRPr="00306B2C">
              <w:t>StaBake</w:t>
            </w:r>
            <w:proofErr w:type="spellEnd"/>
          </w:p>
          <w:p w14:paraId="19EB0B16" w14:textId="77777777" w:rsidR="00F80B6B" w:rsidRPr="00306B2C" w:rsidRDefault="00F80B6B" w:rsidP="003F07C4">
            <w:pPr>
              <w:pStyle w:val="Sinespaciado"/>
            </w:pPr>
          </w:p>
        </w:tc>
        <w:tc>
          <w:tcPr>
            <w:tcW w:w="4447" w:type="dxa"/>
          </w:tcPr>
          <w:p w14:paraId="69151099" w14:textId="77777777" w:rsidR="00F80B6B" w:rsidRPr="00306B2C" w:rsidRDefault="00F80B6B" w:rsidP="003F07C4">
            <w:pPr>
              <w:pStyle w:val="Sinespaciado"/>
              <w:rPr>
                <w:b/>
              </w:rPr>
            </w:pPr>
            <w:r w:rsidRPr="00306B2C">
              <w:rPr>
                <w:b/>
              </w:rPr>
              <w:t>Cortadora de cubo</w:t>
            </w:r>
          </w:p>
          <w:p w14:paraId="682AB3F7" w14:textId="77777777" w:rsidR="00F80B6B" w:rsidRPr="00306B2C" w:rsidRDefault="00F80B6B" w:rsidP="003F07C4">
            <w:pPr>
              <w:pStyle w:val="Sinespaciado"/>
            </w:pPr>
            <w:r w:rsidRPr="00306B2C">
              <w:t>Esta máquina permite el cortado de la fruta en cubos</w:t>
            </w:r>
          </w:p>
          <w:p w14:paraId="49470AA2" w14:textId="77777777" w:rsidR="00F80B6B" w:rsidRPr="00306B2C" w:rsidRDefault="00F80B6B" w:rsidP="003F07C4">
            <w:pPr>
              <w:pStyle w:val="Sinespaciado"/>
              <w:rPr>
                <w:b/>
              </w:rPr>
            </w:pPr>
            <w:r w:rsidRPr="00306B2C">
              <w:rPr>
                <w:b/>
              </w:rPr>
              <w:t>Detalles:</w:t>
            </w:r>
          </w:p>
          <w:p w14:paraId="456FC503" w14:textId="77777777" w:rsidR="00F80B6B" w:rsidRPr="00306B2C" w:rsidRDefault="00F80B6B" w:rsidP="003F07C4">
            <w:pPr>
              <w:pStyle w:val="Sinespaciado"/>
              <w:rPr>
                <w:color w:val="000000"/>
              </w:rPr>
            </w:pPr>
            <w:r w:rsidRPr="00306B2C">
              <w:rPr>
                <w:color w:val="000000"/>
              </w:rPr>
              <w:t>Modelo: YQC1000</w:t>
            </w:r>
          </w:p>
          <w:p w14:paraId="6BE5EDF6" w14:textId="77777777" w:rsidR="00F80B6B" w:rsidRPr="00306B2C" w:rsidRDefault="00F80B6B" w:rsidP="003F07C4">
            <w:pPr>
              <w:pStyle w:val="Sinespaciado"/>
              <w:rPr>
                <w:color w:val="000000"/>
              </w:rPr>
            </w:pPr>
            <w:r w:rsidRPr="00306B2C">
              <w:rPr>
                <w:color w:val="000000"/>
              </w:rPr>
              <w:t>Potencia:  1,5 KW</w:t>
            </w:r>
          </w:p>
          <w:p w14:paraId="6EE6E974" w14:textId="77777777" w:rsidR="00F80B6B" w:rsidRPr="00306B2C" w:rsidRDefault="00F80B6B" w:rsidP="003F07C4">
            <w:pPr>
              <w:pStyle w:val="Sinespaciado"/>
              <w:rPr>
                <w:color w:val="000000"/>
              </w:rPr>
            </w:pPr>
            <w:r w:rsidRPr="00306B2C">
              <w:rPr>
                <w:color w:val="000000"/>
              </w:rPr>
              <w:t>Capacidad: 300-1000 Kg/H</w:t>
            </w:r>
          </w:p>
          <w:p w14:paraId="2B970758" w14:textId="77777777" w:rsidR="00F80B6B" w:rsidRPr="00306B2C" w:rsidRDefault="00F80B6B" w:rsidP="003F07C4">
            <w:pPr>
              <w:pStyle w:val="Sinespaciado"/>
              <w:rPr>
                <w:color w:val="000000"/>
              </w:rPr>
            </w:pPr>
            <w:r w:rsidRPr="00306B2C">
              <w:rPr>
                <w:color w:val="000000"/>
              </w:rPr>
              <w:t>Peso: 200 Kg</w:t>
            </w:r>
          </w:p>
          <w:p w14:paraId="5C018CB7" w14:textId="77777777" w:rsidR="00F80B6B" w:rsidRPr="00306B2C" w:rsidRDefault="00F80B6B" w:rsidP="003F07C4">
            <w:pPr>
              <w:pStyle w:val="Sinespaciado"/>
              <w:rPr>
                <w:color w:val="000000"/>
              </w:rPr>
            </w:pPr>
            <w:r w:rsidRPr="00306B2C">
              <w:rPr>
                <w:color w:val="000000"/>
              </w:rPr>
              <w:t>Dimensión: 1300 * 570 * 1020 mm</w:t>
            </w:r>
          </w:p>
          <w:p w14:paraId="428028D7" w14:textId="77777777" w:rsidR="00F80B6B" w:rsidRPr="00306B2C" w:rsidRDefault="00F80B6B" w:rsidP="003F07C4">
            <w:pPr>
              <w:pStyle w:val="Sinespaciado"/>
              <w:rPr>
                <w:color w:val="000000"/>
              </w:rPr>
            </w:pPr>
            <w:r w:rsidRPr="00306B2C">
              <w:rPr>
                <w:color w:val="000000"/>
              </w:rPr>
              <w:t>Tamaño de corte: 5-6-7-8-9-10 y 15 mm</w:t>
            </w:r>
          </w:p>
        </w:tc>
      </w:tr>
      <w:tr w:rsidR="00F80B6B" w:rsidRPr="00306B2C" w14:paraId="3B310091" w14:textId="77777777" w:rsidTr="00F80B6B">
        <w:trPr>
          <w:trHeight w:val="2891"/>
        </w:trPr>
        <w:tc>
          <w:tcPr>
            <w:tcW w:w="4620" w:type="dxa"/>
          </w:tcPr>
          <w:p w14:paraId="54E205BE" w14:textId="77777777" w:rsidR="00F80B6B" w:rsidRPr="00306B2C" w:rsidRDefault="00F80B6B" w:rsidP="003F07C4">
            <w:pPr>
              <w:pStyle w:val="Sinespaciado"/>
            </w:pPr>
            <w:r w:rsidRPr="00306B2C">
              <w:rPr>
                <w:noProof/>
                <w:lang w:val="es-AR"/>
              </w:rPr>
              <w:lastRenderedPageBreak/>
              <w:drawing>
                <wp:inline distT="114300" distB="114300" distL="114300" distR="114300" wp14:anchorId="5397FF6A" wp14:editId="092E56A9">
                  <wp:extent cx="2715578" cy="3191995"/>
                  <wp:effectExtent l="0" t="0" r="0" b="0"/>
                  <wp:docPr id="785" name="image80.jpg" descr="Diagrama, Dibujo de ingenierí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80.jpg" descr="Diagrama, Dibujo de ingeniería&#10;&#10;Descripción generada automáticamente"/>
                          <pic:cNvPicPr preferRelativeResize="0"/>
                        </pic:nvPicPr>
                        <pic:blipFill>
                          <a:blip r:embed="rId75"/>
                          <a:srcRect/>
                          <a:stretch>
                            <a:fillRect/>
                          </a:stretch>
                        </pic:blipFill>
                        <pic:spPr>
                          <a:xfrm>
                            <a:off x="0" y="0"/>
                            <a:ext cx="2715578" cy="3191995"/>
                          </a:xfrm>
                          <a:prstGeom prst="rect">
                            <a:avLst/>
                          </a:prstGeom>
                          <a:ln/>
                        </pic:spPr>
                      </pic:pic>
                    </a:graphicData>
                  </a:graphic>
                </wp:inline>
              </w:drawing>
            </w:r>
          </w:p>
          <w:p w14:paraId="7E0338D7" w14:textId="77777777" w:rsidR="00F80B6B" w:rsidRPr="00306B2C" w:rsidRDefault="00F80B6B" w:rsidP="003F07C4">
            <w:pPr>
              <w:pStyle w:val="Sinespaciado"/>
            </w:pPr>
            <w:r w:rsidRPr="00306B2C">
              <w:t>Albion</w:t>
            </w:r>
          </w:p>
        </w:tc>
        <w:tc>
          <w:tcPr>
            <w:tcW w:w="4447" w:type="dxa"/>
          </w:tcPr>
          <w:p w14:paraId="5CA882BF" w14:textId="77777777" w:rsidR="00F80B6B" w:rsidRPr="00306B2C" w:rsidRDefault="00F80B6B" w:rsidP="003F07C4">
            <w:pPr>
              <w:pStyle w:val="Sinespaciado"/>
              <w:rPr>
                <w:b/>
              </w:rPr>
            </w:pPr>
            <w:r w:rsidRPr="00306B2C">
              <w:rPr>
                <w:b/>
              </w:rPr>
              <w:t>Trompo Despalillador modelo 54002</w:t>
            </w:r>
          </w:p>
          <w:p w14:paraId="47ACAFEE" w14:textId="77777777" w:rsidR="00F80B6B" w:rsidRPr="00306B2C" w:rsidRDefault="00F80B6B" w:rsidP="003F07C4">
            <w:pPr>
              <w:pStyle w:val="Sinespaciado"/>
            </w:pPr>
            <w:r w:rsidRPr="00306B2C">
              <w:t>esta máquina permite la separación de las vallas y sus palillos.</w:t>
            </w:r>
          </w:p>
          <w:p w14:paraId="46E60F6F" w14:textId="77777777" w:rsidR="00F80B6B" w:rsidRPr="00306B2C" w:rsidRDefault="00F80B6B" w:rsidP="003F07C4">
            <w:pPr>
              <w:pStyle w:val="Sinespaciado"/>
            </w:pPr>
            <w:r w:rsidRPr="00306B2C">
              <w:t>Estructura construida con acero fabricado con tubos estructurales y SAE 1010. También está disponible en versión de acero inoxidable.</w:t>
            </w:r>
          </w:p>
          <w:p w14:paraId="02EAE43A" w14:textId="77777777" w:rsidR="00F80B6B" w:rsidRPr="00306B2C" w:rsidRDefault="00F80B6B" w:rsidP="003F07C4">
            <w:pPr>
              <w:pStyle w:val="Sinespaciado"/>
            </w:pPr>
            <w:r w:rsidRPr="00306B2C">
              <w:t>Pintura anticorrosiva de base, terminación con esmalte sintético y pulido sanitario en las partes de acero inoxidable.</w:t>
            </w:r>
          </w:p>
          <w:p w14:paraId="084242D1" w14:textId="77777777" w:rsidR="00F80B6B" w:rsidRPr="00306B2C" w:rsidRDefault="00F80B6B" w:rsidP="003F07C4">
            <w:pPr>
              <w:pStyle w:val="Sinespaciado"/>
            </w:pPr>
            <w:r w:rsidRPr="00306B2C">
              <w:t>Maquina perteneciente al conjunto A para procesado de bayas de Albión.</w:t>
            </w:r>
          </w:p>
          <w:p w14:paraId="7109F2D0" w14:textId="77777777" w:rsidR="00F80B6B" w:rsidRPr="00306B2C" w:rsidRDefault="00F80B6B" w:rsidP="003F07C4">
            <w:pPr>
              <w:pStyle w:val="Sinespaciado"/>
              <w:rPr>
                <w:b/>
              </w:rPr>
            </w:pPr>
            <w:r w:rsidRPr="00306B2C">
              <w:rPr>
                <w:b/>
              </w:rPr>
              <w:t>Características:</w:t>
            </w:r>
          </w:p>
          <w:p w14:paraId="25B510D0" w14:textId="77777777" w:rsidR="00F80B6B" w:rsidRPr="00306B2C" w:rsidRDefault="00F80B6B" w:rsidP="003F07C4">
            <w:pPr>
              <w:pStyle w:val="Sinespaciado"/>
              <w:rPr>
                <w:color w:val="000000"/>
              </w:rPr>
            </w:pPr>
            <w:r w:rsidRPr="00306B2C">
              <w:rPr>
                <w:color w:val="000000"/>
              </w:rPr>
              <w:t>Alto: 1900 mm</w:t>
            </w:r>
          </w:p>
          <w:p w14:paraId="2E52BE7A" w14:textId="77777777" w:rsidR="00F80B6B" w:rsidRPr="00306B2C" w:rsidRDefault="00F80B6B" w:rsidP="003F07C4">
            <w:pPr>
              <w:pStyle w:val="Sinespaciado"/>
              <w:rPr>
                <w:color w:val="000000"/>
              </w:rPr>
            </w:pPr>
            <w:r w:rsidRPr="00306B2C">
              <w:rPr>
                <w:color w:val="000000"/>
              </w:rPr>
              <w:t>Ancho: 1220 mm</w:t>
            </w:r>
          </w:p>
          <w:p w14:paraId="376209AA" w14:textId="77777777" w:rsidR="00F80B6B" w:rsidRPr="00306B2C" w:rsidRDefault="00F80B6B" w:rsidP="003F07C4">
            <w:pPr>
              <w:pStyle w:val="Sinespaciado"/>
              <w:rPr>
                <w:color w:val="000000"/>
              </w:rPr>
            </w:pPr>
            <w:r w:rsidRPr="00306B2C">
              <w:rPr>
                <w:color w:val="000000"/>
              </w:rPr>
              <w:t>Largo: 1150 mm</w:t>
            </w:r>
          </w:p>
          <w:p w14:paraId="47199334" w14:textId="77777777" w:rsidR="00F80B6B" w:rsidRPr="00306B2C" w:rsidRDefault="00F80B6B" w:rsidP="003F07C4">
            <w:pPr>
              <w:pStyle w:val="Sinespaciado"/>
              <w:rPr>
                <w:b/>
                <w:color w:val="000000"/>
              </w:rPr>
            </w:pPr>
            <w:r w:rsidRPr="00306B2C">
              <w:rPr>
                <w:color w:val="000000"/>
              </w:rPr>
              <w:t>Potencia: 4 HP.</w:t>
            </w:r>
          </w:p>
        </w:tc>
      </w:tr>
      <w:tr w:rsidR="00F80B6B" w:rsidRPr="00306B2C" w14:paraId="050E8D5E" w14:textId="77777777" w:rsidTr="00F80B6B">
        <w:trPr>
          <w:trHeight w:val="2891"/>
        </w:trPr>
        <w:tc>
          <w:tcPr>
            <w:tcW w:w="4620" w:type="dxa"/>
          </w:tcPr>
          <w:p w14:paraId="61EF89E0" w14:textId="77777777" w:rsidR="00F80B6B" w:rsidRPr="00306B2C" w:rsidRDefault="00F80B6B" w:rsidP="003F07C4">
            <w:pPr>
              <w:pStyle w:val="Sinespaciado"/>
            </w:pPr>
          </w:p>
          <w:p w14:paraId="3D892FFD" w14:textId="77777777" w:rsidR="00F80B6B" w:rsidRPr="00306B2C" w:rsidRDefault="00F80B6B" w:rsidP="003F07C4">
            <w:pPr>
              <w:pStyle w:val="Sinespaciado"/>
            </w:pPr>
            <w:r w:rsidRPr="00306B2C">
              <w:rPr>
                <w:noProof/>
                <w:lang w:val="es-AR"/>
              </w:rPr>
              <w:drawing>
                <wp:inline distT="114300" distB="114300" distL="114300" distR="114300" wp14:anchorId="51BF3A01" wp14:editId="518EEF3A">
                  <wp:extent cx="2152650" cy="1771650"/>
                  <wp:effectExtent l="0" t="0" r="0" b="0"/>
                  <wp:docPr id="786" name="image85.png" descr="Imagen que contiene interior, tabla, caja, parado&#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85.png" descr="Imagen que contiene interior, tabla, caja, parado&#10;&#10;Descripción generada automáticamente"/>
                          <pic:cNvPicPr preferRelativeResize="0"/>
                        </pic:nvPicPr>
                        <pic:blipFill>
                          <a:blip r:embed="rId76"/>
                          <a:srcRect/>
                          <a:stretch>
                            <a:fillRect/>
                          </a:stretch>
                        </pic:blipFill>
                        <pic:spPr>
                          <a:xfrm>
                            <a:off x="0" y="0"/>
                            <a:ext cx="2152650" cy="1771650"/>
                          </a:xfrm>
                          <a:prstGeom prst="rect">
                            <a:avLst/>
                          </a:prstGeom>
                          <a:ln/>
                        </pic:spPr>
                      </pic:pic>
                    </a:graphicData>
                  </a:graphic>
                </wp:inline>
              </w:drawing>
            </w:r>
          </w:p>
          <w:p w14:paraId="5302E00A" w14:textId="77777777" w:rsidR="00F80B6B" w:rsidRPr="00306B2C" w:rsidRDefault="00F80B6B" w:rsidP="003F07C4">
            <w:pPr>
              <w:pStyle w:val="Sinespaciado"/>
            </w:pPr>
            <w:r w:rsidRPr="00306B2C">
              <w:t xml:space="preserve">De </w:t>
            </w:r>
            <w:proofErr w:type="spellStart"/>
            <w:r w:rsidRPr="00306B2C">
              <w:t>blasi</w:t>
            </w:r>
            <w:proofErr w:type="spellEnd"/>
          </w:p>
        </w:tc>
        <w:tc>
          <w:tcPr>
            <w:tcW w:w="4447" w:type="dxa"/>
          </w:tcPr>
          <w:p w14:paraId="3059C563" w14:textId="77777777" w:rsidR="00F80B6B" w:rsidRPr="00306B2C" w:rsidRDefault="00F80B6B" w:rsidP="003F07C4">
            <w:pPr>
              <w:pStyle w:val="Sinespaciado"/>
              <w:rPr>
                <w:b/>
              </w:rPr>
            </w:pPr>
            <w:r w:rsidRPr="00306B2C">
              <w:rPr>
                <w:b/>
              </w:rPr>
              <w:t>Volcador de bins:</w:t>
            </w:r>
          </w:p>
          <w:p w14:paraId="7EF63410" w14:textId="77777777" w:rsidR="00F80B6B" w:rsidRPr="00306B2C" w:rsidRDefault="00F80B6B" w:rsidP="003F07C4">
            <w:pPr>
              <w:pStyle w:val="Sinespaciado"/>
            </w:pPr>
            <w:r w:rsidRPr="00306B2C">
              <w:t>Este equipo se utiliza para el vaciado de bins llenos de fruta</w:t>
            </w:r>
          </w:p>
          <w:p w14:paraId="4638467E" w14:textId="77777777" w:rsidR="00F80B6B" w:rsidRPr="00306B2C" w:rsidRDefault="00F80B6B" w:rsidP="003F07C4">
            <w:pPr>
              <w:pStyle w:val="Sinespaciado"/>
              <w:rPr>
                <w:b/>
              </w:rPr>
            </w:pPr>
            <w:r w:rsidRPr="00306B2C">
              <w:rPr>
                <w:b/>
              </w:rPr>
              <w:t>Detalles:</w:t>
            </w:r>
          </w:p>
          <w:p w14:paraId="77F53333" w14:textId="77777777" w:rsidR="00F80B6B" w:rsidRPr="00306B2C" w:rsidRDefault="00F80B6B" w:rsidP="003F07C4">
            <w:pPr>
              <w:pStyle w:val="Sinespaciado"/>
              <w:rPr>
                <w:color w:val="000000"/>
              </w:rPr>
            </w:pPr>
            <w:r w:rsidRPr="00306B2C">
              <w:rPr>
                <w:color w:val="000000"/>
              </w:rPr>
              <w:t>Capacidad de carga: Hasta 500 kg</w:t>
            </w:r>
          </w:p>
          <w:p w14:paraId="14BA2D28" w14:textId="77777777" w:rsidR="00F80B6B" w:rsidRPr="00306B2C" w:rsidRDefault="00F80B6B" w:rsidP="003F07C4">
            <w:pPr>
              <w:pStyle w:val="Sinespaciado"/>
              <w:rPr>
                <w:color w:val="000000"/>
              </w:rPr>
            </w:pPr>
            <w:r w:rsidRPr="00306B2C">
              <w:rPr>
                <w:color w:val="000000"/>
              </w:rPr>
              <w:t>construcción completa en acero inoxidable AISI 304</w:t>
            </w:r>
          </w:p>
          <w:p w14:paraId="4563144C" w14:textId="77777777" w:rsidR="00F80B6B" w:rsidRPr="00306B2C" w:rsidRDefault="00F80B6B" w:rsidP="003F07C4">
            <w:pPr>
              <w:pStyle w:val="Sinespaciado"/>
              <w:rPr>
                <w:color w:val="000000"/>
              </w:rPr>
            </w:pPr>
            <w:r w:rsidRPr="00306B2C">
              <w:rPr>
                <w:color w:val="000000"/>
              </w:rPr>
              <w:t>Accionamiento por central hidráulica con motor eléctrico trifásico</w:t>
            </w:r>
          </w:p>
        </w:tc>
      </w:tr>
      <w:tr w:rsidR="00F80B6B" w:rsidRPr="00306B2C" w14:paraId="6962EFA1" w14:textId="77777777" w:rsidTr="00F80B6B">
        <w:trPr>
          <w:trHeight w:val="2891"/>
        </w:trPr>
        <w:tc>
          <w:tcPr>
            <w:tcW w:w="4620" w:type="dxa"/>
          </w:tcPr>
          <w:p w14:paraId="1A51F5E4" w14:textId="77777777" w:rsidR="00F80B6B" w:rsidRPr="00306B2C" w:rsidRDefault="00F80B6B" w:rsidP="003F07C4">
            <w:pPr>
              <w:pStyle w:val="Sinespaciado"/>
            </w:pPr>
          </w:p>
          <w:p w14:paraId="5552DBC8" w14:textId="77777777" w:rsidR="00F80B6B" w:rsidRPr="00306B2C" w:rsidRDefault="00F80B6B" w:rsidP="003F07C4">
            <w:pPr>
              <w:pStyle w:val="Sinespaciado"/>
            </w:pPr>
            <w:r w:rsidRPr="00306B2C">
              <w:rPr>
                <w:noProof/>
                <w:lang w:val="es-AR"/>
              </w:rPr>
              <w:drawing>
                <wp:inline distT="114300" distB="114300" distL="114300" distR="114300" wp14:anchorId="025948D2" wp14:editId="3F29D24D">
                  <wp:extent cx="2219325" cy="1866900"/>
                  <wp:effectExtent l="0" t="0" r="9525" b="0"/>
                  <wp:docPr id="787" name="image88.png" descr="Imagen que contiene parado, hombre, cuarto, tabl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88.png" descr="Imagen que contiene parado, hombre, cuarto, tabla&#10;&#10;Descripción generada automáticamente"/>
                          <pic:cNvPicPr preferRelativeResize="0"/>
                        </pic:nvPicPr>
                        <pic:blipFill>
                          <a:blip r:embed="rId77"/>
                          <a:srcRect/>
                          <a:stretch>
                            <a:fillRect/>
                          </a:stretch>
                        </pic:blipFill>
                        <pic:spPr>
                          <a:xfrm>
                            <a:off x="0" y="0"/>
                            <a:ext cx="2219325" cy="1866900"/>
                          </a:xfrm>
                          <a:prstGeom prst="rect">
                            <a:avLst/>
                          </a:prstGeom>
                          <a:ln/>
                        </pic:spPr>
                      </pic:pic>
                    </a:graphicData>
                  </a:graphic>
                </wp:inline>
              </w:drawing>
            </w:r>
          </w:p>
          <w:p w14:paraId="66C66B16" w14:textId="77777777" w:rsidR="00F80B6B" w:rsidRPr="00306B2C" w:rsidRDefault="00F80B6B" w:rsidP="003F07C4">
            <w:pPr>
              <w:pStyle w:val="Sinespaciado"/>
            </w:pPr>
          </w:p>
        </w:tc>
        <w:tc>
          <w:tcPr>
            <w:tcW w:w="4447" w:type="dxa"/>
          </w:tcPr>
          <w:p w14:paraId="65070641" w14:textId="77777777" w:rsidR="00F80B6B" w:rsidRPr="00306B2C" w:rsidRDefault="00F80B6B" w:rsidP="003F07C4">
            <w:pPr>
              <w:pStyle w:val="Sinespaciado"/>
              <w:rPr>
                <w:b/>
              </w:rPr>
            </w:pPr>
            <w:r w:rsidRPr="00306B2C">
              <w:rPr>
                <w:b/>
              </w:rPr>
              <w:t>Mezcladora:</w:t>
            </w:r>
          </w:p>
          <w:p w14:paraId="5987CE98" w14:textId="77777777" w:rsidR="00F80B6B" w:rsidRPr="00306B2C" w:rsidRDefault="00F80B6B" w:rsidP="003F07C4">
            <w:pPr>
              <w:pStyle w:val="Sinespaciado"/>
            </w:pPr>
            <w:r w:rsidRPr="00306B2C">
              <w:t>Este equipo se utiliza para el mezclado de los productos intermedios ya trozados.</w:t>
            </w:r>
          </w:p>
          <w:p w14:paraId="4A0D7509" w14:textId="77777777" w:rsidR="00F80B6B" w:rsidRPr="00306B2C" w:rsidRDefault="00F80B6B" w:rsidP="003F07C4">
            <w:pPr>
              <w:pStyle w:val="Sinespaciado"/>
            </w:pPr>
            <w:r w:rsidRPr="00306B2C">
              <w:rPr>
                <w:b/>
              </w:rPr>
              <w:t>Detalles</w:t>
            </w:r>
            <w:r w:rsidRPr="00306B2C">
              <w:t>:</w:t>
            </w:r>
          </w:p>
          <w:p w14:paraId="014FAF9E" w14:textId="77777777" w:rsidR="00F80B6B" w:rsidRPr="00306B2C" w:rsidRDefault="00F80B6B" w:rsidP="003F07C4">
            <w:pPr>
              <w:pStyle w:val="Sinespaciado"/>
              <w:rPr>
                <w:color w:val="000000"/>
              </w:rPr>
            </w:pPr>
            <w:r w:rsidRPr="00306B2C">
              <w:rPr>
                <w:color w:val="000000"/>
              </w:rPr>
              <w:t>Capacidad aproximada: 2000 litros / 1500 kg</w:t>
            </w:r>
          </w:p>
          <w:p w14:paraId="6910EF9A" w14:textId="77777777" w:rsidR="00F80B6B" w:rsidRPr="00306B2C" w:rsidRDefault="00F80B6B" w:rsidP="003F07C4">
            <w:pPr>
              <w:pStyle w:val="Sinespaciado"/>
              <w:rPr>
                <w:color w:val="000000"/>
              </w:rPr>
            </w:pPr>
            <w:r w:rsidRPr="00306B2C">
              <w:rPr>
                <w:color w:val="000000"/>
              </w:rPr>
              <w:t>Rápido sistema de vaciado (tiempo de mezcla 1 minuto)</w:t>
            </w:r>
          </w:p>
          <w:p w14:paraId="49C4D16B" w14:textId="77777777" w:rsidR="00F80B6B" w:rsidRPr="00306B2C" w:rsidRDefault="00F80B6B" w:rsidP="003F07C4">
            <w:pPr>
              <w:pStyle w:val="Sinespaciado"/>
              <w:rPr>
                <w:color w:val="000000"/>
              </w:rPr>
            </w:pPr>
            <w:r w:rsidRPr="00306B2C">
              <w:rPr>
                <w:color w:val="000000"/>
              </w:rPr>
              <w:t>Rotor doble espiral</w:t>
            </w:r>
          </w:p>
          <w:p w14:paraId="1EA2DF73" w14:textId="77777777" w:rsidR="00F80B6B" w:rsidRPr="00306B2C" w:rsidRDefault="00F80B6B" w:rsidP="003F07C4">
            <w:pPr>
              <w:pStyle w:val="Sinespaciado"/>
              <w:rPr>
                <w:b/>
              </w:rPr>
            </w:pPr>
          </w:p>
        </w:tc>
      </w:tr>
      <w:tr w:rsidR="00F80B6B" w:rsidRPr="00306B2C" w14:paraId="08889B84" w14:textId="77777777" w:rsidTr="00F80B6B">
        <w:trPr>
          <w:trHeight w:val="2891"/>
        </w:trPr>
        <w:tc>
          <w:tcPr>
            <w:tcW w:w="4620" w:type="dxa"/>
          </w:tcPr>
          <w:p w14:paraId="138FDDD1" w14:textId="77777777" w:rsidR="00F80B6B" w:rsidRPr="00306B2C" w:rsidRDefault="00F80B6B" w:rsidP="003F07C4">
            <w:pPr>
              <w:pStyle w:val="Sinespaciado"/>
            </w:pPr>
          </w:p>
          <w:p w14:paraId="113D44BD" w14:textId="77777777" w:rsidR="00F80B6B" w:rsidRPr="00306B2C" w:rsidRDefault="00F80B6B" w:rsidP="003F07C4">
            <w:pPr>
              <w:pStyle w:val="Sinespaciado"/>
            </w:pPr>
          </w:p>
          <w:p w14:paraId="7682C7C5" w14:textId="77777777" w:rsidR="00F80B6B" w:rsidRPr="00306B2C" w:rsidRDefault="00F80B6B" w:rsidP="003F07C4">
            <w:pPr>
              <w:pStyle w:val="Sinespaciado"/>
            </w:pPr>
            <w:r w:rsidRPr="00306B2C">
              <w:rPr>
                <w:noProof/>
                <w:lang w:val="es-AR"/>
              </w:rPr>
              <w:drawing>
                <wp:inline distT="114300" distB="114300" distL="114300" distR="114300" wp14:anchorId="04774542" wp14:editId="6EA8AD05">
                  <wp:extent cx="1809750" cy="1666875"/>
                  <wp:effectExtent l="0" t="0" r="0" b="0"/>
                  <wp:docPr id="788" name="image84.png" descr="Grúa de construcción&#10;&#10;Descripción generada automáticamente con confianza baja"/>
                  <wp:cNvGraphicFramePr/>
                  <a:graphic xmlns:a="http://schemas.openxmlformats.org/drawingml/2006/main">
                    <a:graphicData uri="http://schemas.openxmlformats.org/drawingml/2006/picture">
                      <pic:pic xmlns:pic="http://schemas.openxmlformats.org/drawingml/2006/picture">
                        <pic:nvPicPr>
                          <pic:cNvPr id="0" name="image84.png" descr="Grúa de construcción&#10;&#10;Descripción generada automáticamente con confianza baja"/>
                          <pic:cNvPicPr preferRelativeResize="0"/>
                        </pic:nvPicPr>
                        <pic:blipFill>
                          <a:blip r:embed="rId78"/>
                          <a:srcRect/>
                          <a:stretch>
                            <a:fillRect/>
                          </a:stretch>
                        </pic:blipFill>
                        <pic:spPr>
                          <a:xfrm>
                            <a:off x="0" y="0"/>
                            <a:ext cx="1809750" cy="1666875"/>
                          </a:xfrm>
                          <a:prstGeom prst="rect">
                            <a:avLst/>
                          </a:prstGeom>
                          <a:ln/>
                        </pic:spPr>
                      </pic:pic>
                    </a:graphicData>
                  </a:graphic>
                </wp:inline>
              </w:drawing>
            </w:r>
          </w:p>
          <w:p w14:paraId="1236CADA" w14:textId="77777777" w:rsidR="00F80B6B" w:rsidRPr="00306B2C" w:rsidRDefault="00F80B6B" w:rsidP="003F07C4">
            <w:pPr>
              <w:pStyle w:val="Sinespaciado"/>
            </w:pPr>
            <w:r w:rsidRPr="00306B2C">
              <w:t>Albion</w:t>
            </w:r>
          </w:p>
        </w:tc>
        <w:tc>
          <w:tcPr>
            <w:tcW w:w="4447" w:type="dxa"/>
          </w:tcPr>
          <w:p w14:paraId="5B10D174" w14:textId="77777777" w:rsidR="00F80B6B" w:rsidRPr="00306B2C" w:rsidRDefault="00F80B6B" w:rsidP="003F07C4">
            <w:pPr>
              <w:pStyle w:val="Sinespaciado"/>
              <w:rPr>
                <w:b/>
              </w:rPr>
            </w:pPr>
            <w:r w:rsidRPr="00306B2C">
              <w:rPr>
                <w:b/>
              </w:rPr>
              <w:t>Cascada doble</w:t>
            </w:r>
          </w:p>
          <w:p w14:paraId="2F403B30" w14:textId="77777777" w:rsidR="00F80B6B" w:rsidRPr="00306B2C" w:rsidRDefault="00F80B6B" w:rsidP="003F07C4">
            <w:pPr>
              <w:pStyle w:val="Sinespaciado"/>
            </w:pPr>
            <w:r w:rsidRPr="00306B2C">
              <w:t>Realiza un lavado eficiente en doble cascada mediante agua en recirculación, desde un tanque depósito para tal fin y electrobomba centrífuga de impulsión. Posteriormente se realiza un enjuague final mediante picos aspersores con agua limpia y escurre el producto. Finalmente, realiza un secado del producto mediante fuerza centrífuga y extraer posibles cabitos que puedan quedar adheridos a algunas pasas</w:t>
            </w:r>
          </w:p>
          <w:p w14:paraId="4E2B776E" w14:textId="77777777" w:rsidR="00F80B6B" w:rsidRPr="00306B2C" w:rsidRDefault="00F80B6B" w:rsidP="003F07C4">
            <w:pPr>
              <w:pStyle w:val="Sinespaciado"/>
              <w:rPr>
                <w:b/>
              </w:rPr>
            </w:pPr>
            <w:r w:rsidRPr="00306B2C">
              <w:rPr>
                <w:b/>
              </w:rPr>
              <w:t>Detalles:</w:t>
            </w:r>
          </w:p>
          <w:p w14:paraId="74918C60" w14:textId="77777777" w:rsidR="00F80B6B" w:rsidRPr="00306B2C" w:rsidRDefault="00F80B6B" w:rsidP="003F07C4">
            <w:pPr>
              <w:pStyle w:val="Sinespaciado"/>
              <w:rPr>
                <w:color w:val="000000"/>
              </w:rPr>
            </w:pPr>
            <w:r w:rsidRPr="00306B2C">
              <w:rPr>
                <w:color w:val="000000"/>
              </w:rPr>
              <w:t>Trifásica con neutro (3 x 380 + neutro)</w:t>
            </w:r>
          </w:p>
          <w:p w14:paraId="0EC341C7" w14:textId="77777777" w:rsidR="00F80B6B" w:rsidRPr="00306B2C" w:rsidRDefault="00F80B6B" w:rsidP="003F07C4">
            <w:pPr>
              <w:pStyle w:val="Sinespaciado"/>
              <w:rPr>
                <w:color w:val="000000"/>
              </w:rPr>
            </w:pPr>
            <w:r w:rsidRPr="00306B2C">
              <w:rPr>
                <w:color w:val="000000"/>
              </w:rPr>
              <w:t>Modelo: 501 08</w:t>
            </w:r>
          </w:p>
          <w:p w14:paraId="73BF2F5B" w14:textId="77777777" w:rsidR="00F80B6B" w:rsidRPr="00306B2C" w:rsidRDefault="00F80B6B" w:rsidP="003F07C4">
            <w:pPr>
              <w:pStyle w:val="Sinespaciado"/>
              <w:rPr>
                <w:color w:val="000000"/>
              </w:rPr>
            </w:pPr>
            <w:r w:rsidRPr="00306B2C">
              <w:rPr>
                <w:color w:val="000000"/>
              </w:rPr>
              <w:t>Potencia: 6.5 Hp</w:t>
            </w:r>
            <w:r w:rsidRPr="00306B2C">
              <w:rPr>
                <w:color w:val="000000"/>
              </w:rPr>
              <w:tab/>
            </w:r>
            <w:r w:rsidRPr="00306B2C">
              <w:rPr>
                <w:color w:val="000000"/>
              </w:rPr>
              <w:tab/>
            </w:r>
          </w:p>
        </w:tc>
      </w:tr>
      <w:tr w:rsidR="00F80B6B" w:rsidRPr="00306B2C" w14:paraId="095E1AB6" w14:textId="77777777" w:rsidTr="00F80B6B">
        <w:trPr>
          <w:trHeight w:val="3338"/>
        </w:trPr>
        <w:tc>
          <w:tcPr>
            <w:tcW w:w="4620" w:type="dxa"/>
          </w:tcPr>
          <w:p w14:paraId="7BC2C854" w14:textId="77777777" w:rsidR="00F80B6B" w:rsidRPr="00306B2C" w:rsidRDefault="00F80B6B" w:rsidP="003F07C4">
            <w:pPr>
              <w:pStyle w:val="Sinespaciado"/>
            </w:pPr>
            <w:r w:rsidRPr="00306B2C">
              <w:rPr>
                <w:noProof/>
                <w:lang w:val="es-AR"/>
              </w:rPr>
              <w:drawing>
                <wp:inline distT="114300" distB="114300" distL="114300" distR="114300" wp14:anchorId="580293EC" wp14:editId="75F1AF5B">
                  <wp:extent cx="1504950" cy="1885950"/>
                  <wp:effectExtent l="0" t="0" r="0" b="0"/>
                  <wp:docPr id="790" name="image81.png" descr="Imagen que contiene tabla, hombre, aire, mes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81.png" descr="Imagen que contiene tabla, hombre, aire, mesa&#10;&#10;Descripción generada automáticamente"/>
                          <pic:cNvPicPr preferRelativeResize="0"/>
                        </pic:nvPicPr>
                        <pic:blipFill>
                          <a:blip r:embed="rId79"/>
                          <a:srcRect/>
                          <a:stretch>
                            <a:fillRect/>
                          </a:stretch>
                        </pic:blipFill>
                        <pic:spPr>
                          <a:xfrm>
                            <a:off x="0" y="0"/>
                            <a:ext cx="1504950" cy="1885950"/>
                          </a:xfrm>
                          <a:prstGeom prst="rect">
                            <a:avLst/>
                          </a:prstGeom>
                          <a:ln/>
                        </pic:spPr>
                      </pic:pic>
                    </a:graphicData>
                  </a:graphic>
                </wp:inline>
              </w:drawing>
            </w:r>
          </w:p>
          <w:p w14:paraId="7A8C3340" w14:textId="77777777" w:rsidR="00F80B6B" w:rsidRPr="00306B2C" w:rsidRDefault="00F80B6B" w:rsidP="003F07C4">
            <w:pPr>
              <w:pStyle w:val="Sinespaciado"/>
            </w:pPr>
            <w:r w:rsidRPr="00306B2C">
              <w:t>Albion</w:t>
            </w:r>
          </w:p>
        </w:tc>
        <w:tc>
          <w:tcPr>
            <w:tcW w:w="4447" w:type="dxa"/>
          </w:tcPr>
          <w:p w14:paraId="6F971E73" w14:textId="77777777" w:rsidR="00F80B6B" w:rsidRPr="00306B2C" w:rsidRDefault="00F80B6B" w:rsidP="003F07C4">
            <w:pPr>
              <w:pStyle w:val="Sinespaciado"/>
              <w:rPr>
                <w:b/>
              </w:rPr>
            </w:pPr>
            <w:r w:rsidRPr="00306B2C">
              <w:rPr>
                <w:b/>
              </w:rPr>
              <w:t>Zaranda y Mega VAC</w:t>
            </w:r>
          </w:p>
          <w:p w14:paraId="137819E4" w14:textId="77777777" w:rsidR="00F80B6B" w:rsidRPr="00306B2C" w:rsidRDefault="00F80B6B" w:rsidP="003F07C4">
            <w:pPr>
              <w:pStyle w:val="Sinespaciado"/>
            </w:pPr>
            <w:r w:rsidRPr="00306B2C">
              <w:t>Su función es conseguir la limpieza y eliminación de impurezas mediante el transporte de las pasas sobre una zaranda vibratoria con una unidad de aspiración con mayor succión.</w:t>
            </w:r>
          </w:p>
          <w:p w14:paraId="0185F9E7" w14:textId="77777777" w:rsidR="00F80B6B" w:rsidRPr="00306B2C" w:rsidRDefault="00F80B6B" w:rsidP="003F07C4">
            <w:pPr>
              <w:pStyle w:val="Sinespaciado"/>
              <w:rPr>
                <w:b/>
              </w:rPr>
            </w:pPr>
            <w:r w:rsidRPr="00306B2C">
              <w:rPr>
                <w:b/>
              </w:rPr>
              <w:t>Detalles:</w:t>
            </w:r>
          </w:p>
          <w:p w14:paraId="0BD0BDA1" w14:textId="77777777" w:rsidR="00F80B6B" w:rsidRPr="00306B2C" w:rsidRDefault="00F80B6B" w:rsidP="003F07C4">
            <w:pPr>
              <w:pStyle w:val="Sinespaciado"/>
              <w:rPr>
                <w:color w:val="000000"/>
              </w:rPr>
            </w:pPr>
            <w:r w:rsidRPr="00306B2C">
              <w:rPr>
                <w:color w:val="000000"/>
              </w:rPr>
              <w:t>Modelo 507 07</w:t>
            </w:r>
          </w:p>
          <w:p w14:paraId="6207917E" w14:textId="77777777" w:rsidR="00F80B6B" w:rsidRPr="00306B2C" w:rsidRDefault="00F80B6B" w:rsidP="003F07C4">
            <w:pPr>
              <w:pStyle w:val="Sinespaciado"/>
              <w:rPr>
                <w:color w:val="000000"/>
              </w:rPr>
            </w:pPr>
            <w:r w:rsidRPr="00306B2C">
              <w:rPr>
                <w:color w:val="000000"/>
              </w:rPr>
              <w:t>Potencia 18 Hp</w:t>
            </w:r>
          </w:p>
          <w:p w14:paraId="57658978" w14:textId="77777777" w:rsidR="00F80B6B" w:rsidRPr="00306B2C" w:rsidRDefault="00F80B6B" w:rsidP="003F07C4">
            <w:pPr>
              <w:pStyle w:val="Sinespaciado"/>
              <w:rPr>
                <w:color w:val="000000"/>
              </w:rPr>
            </w:pPr>
            <w:r w:rsidRPr="00306B2C">
              <w:rPr>
                <w:color w:val="000000"/>
              </w:rPr>
              <w:t>Alto: 4500 mm</w:t>
            </w:r>
          </w:p>
          <w:p w14:paraId="6D5797F5" w14:textId="77777777" w:rsidR="00F80B6B" w:rsidRPr="00306B2C" w:rsidRDefault="00F80B6B" w:rsidP="003F07C4">
            <w:pPr>
              <w:pStyle w:val="Sinespaciado"/>
              <w:rPr>
                <w:color w:val="000000"/>
              </w:rPr>
            </w:pPr>
            <w:r w:rsidRPr="00306B2C">
              <w:rPr>
                <w:color w:val="000000"/>
              </w:rPr>
              <w:t>Ancho: 1000 mm</w:t>
            </w:r>
          </w:p>
          <w:p w14:paraId="546D8A43" w14:textId="77777777" w:rsidR="00F80B6B" w:rsidRPr="00306B2C" w:rsidRDefault="00F80B6B" w:rsidP="003F07C4">
            <w:pPr>
              <w:pStyle w:val="Sinespaciado"/>
              <w:rPr>
                <w:color w:val="000000"/>
              </w:rPr>
            </w:pPr>
            <w:r w:rsidRPr="00306B2C">
              <w:rPr>
                <w:color w:val="000000"/>
              </w:rPr>
              <w:t>Largo: 3400 mm</w:t>
            </w:r>
          </w:p>
        </w:tc>
      </w:tr>
      <w:tr w:rsidR="00F80B6B" w:rsidRPr="00306B2C" w14:paraId="4D8B6DAF" w14:textId="77777777" w:rsidTr="00F80B6B">
        <w:trPr>
          <w:trHeight w:val="2891"/>
        </w:trPr>
        <w:tc>
          <w:tcPr>
            <w:tcW w:w="4620" w:type="dxa"/>
          </w:tcPr>
          <w:p w14:paraId="7A3380F2" w14:textId="77777777" w:rsidR="00F80B6B" w:rsidRPr="00306B2C" w:rsidRDefault="00F80B6B" w:rsidP="003F07C4">
            <w:pPr>
              <w:pStyle w:val="Sinespaciado"/>
            </w:pPr>
            <w:r w:rsidRPr="00306B2C">
              <w:rPr>
                <w:noProof/>
                <w:lang w:val="es-AR"/>
              </w:rPr>
              <w:drawing>
                <wp:inline distT="114300" distB="114300" distL="114300" distR="114300" wp14:anchorId="53E1221B" wp14:editId="792CC476">
                  <wp:extent cx="2400300" cy="1762125"/>
                  <wp:effectExtent l="0" t="0" r="0" b="9525"/>
                  <wp:docPr id="791" name="image87.png" descr="Imagen que contiene interior, computadora, escritorio, tabl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87.png" descr="Imagen que contiene interior, computadora, escritorio, tabla&#10;&#10;Descripción generada automáticamente"/>
                          <pic:cNvPicPr preferRelativeResize="0"/>
                        </pic:nvPicPr>
                        <pic:blipFill>
                          <a:blip r:embed="rId80"/>
                          <a:srcRect/>
                          <a:stretch>
                            <a:fillRect/>
                          </a:stretch>
                        </pic:blipFill>
                        <pic:spPr>
                          <a:xfrm>
                            <a:off x="0" y="0"/>
                            <a:ext cx="2400672" cy="1762398"/>
                          </a:xfrm>
                          <a:prstGeom prst="rect">
                            <a:avLst/>
                          </a:prstGeom>
                          <a:ln/>
                        </pic:spPr>
                      </pic:pic>
                    </a:graphicData>
                  </a:graphic>
                </wp:inline>
              </w:drawing>
            </w:r>
          </w:p>
          <w:p w14:paraId="24E6B309" w14:textId="77777777" w:rsidR="00F80B6B" w:rsidRPr="00306B2C" w:rsidRDefault="00F80B6B" w:rsidP="003F07C4">
            <w:pPr>
              <w:pStyle w:val="Sinespaciado"/>
            </w:pPr>
            <w:r w:rsidRPr="00306B2C">
              <w:t>Albion</w:t>
            </w:r>
          </w:p>
        </w:tc>
        <w:tc>
          <w:tcPr>
            <w:tcW w:w="4447" w:type="dxa"/>
          </w:tcPr>
          <w:p w14:paraId="416F2222" w14:textId="77777777" w:rsidR="00F80B6B" w:rsidRPr="00306B2C" w:rsidRDefault="00F80B6B" w:rsidP="003F07C4">
            <w:pPr>
              <w:pStyle w:val="Sinespaciado"/>
              <w:rPr>
                <w:b/>
              </w:rPr>
            </w:pPr>
            <w:r w:rsidRPr="00306B2C">
              <w:rPr>
                <w:b/>
              </w:rPr>
              <w:t>Centrifuga modelo 520</w:t>
            </w:r>
          </w:p>
          <w:p w14:paraId="5F7D3F3A" w14:textId="77777777" w:rsidR="00F80B6B" w:rsidRPr="00306B2C" w:rsidRDefault="00F80B6B" w:rsidP="003F07C4">
            <w:pPr>
              <w:pStyle w:val="Sinespaciado"/>
            </w:pPr>
            <w:bookmarkStart w:id="88" w:name="_heading=h.om31gvwmno19" w:colFirst="0" w:colLast="0"/>
            <w:bookmarkEnd w:id="88"/>
            <w:r w:rsidRPr="00306B2C">
              <w:t xml:space="preserve">Esta máquina funciona por acción de la fuerza centrífuga, este equipo despoja al producto de humedad, secando la corteza </w:t>
            </w:r>
            <w:proofErr w:type="gramStart"/>
            <w:r w:rsidRPr="00306B2C">
              <w:t>del mismo</w:t>
            </w:r>
            <w:proofErr w:type="gramEnd"/>
            <w:r w:rsidRPr="00306B2C">
              <w:t xml:space="preserve"> considerablemente y para de esta manera estar preparado e ingresar a su siguiente etapa de procesamiento. Su completa construcción es con acero inoxidable.</w:t>
            </w:r>
          </w:p>
          <w:p w14:paraId="62EF7BD8" w14:textId="77777777" w:rsidR="00F80B6B" w:rsidRPr="00306B2C" w:rsidRDefault="00F80B6B" w:rsidP="003F07C4">
            <w:pPr>
              <w:pStyle w:val="Sinespaciado"/>
            </w:pPr>
            <w:r w:rsidRPr="00306B2C">
              <w:t>Estructura principal.</w:t>
            </w:r>
          </w:p>
          <w:p w14:paraId="186EFD44" w14:textId="77777777" w:rsidR="00F80B6B" w:rsidRPr="00306B2C" w:rsidRDefault="00F80B6B" w:rsidP="003F07C4">
            <w:pPr>
              <w:pStyle w:val="Sinespaciado"/>
            </w:pPr>
            <w:r w:rsidRPr="00306B2C">
              <w:t>Equipamiento de mando.</w:t>
            </w:r>
          </w:p>
          <w:p w14:paraId="74F6CD7A" w14:textId="77777777" w:rsidR="00F80B6B" w:rsidRPr="00306B2C" w:rsidRDefault="00F80B6B" w:rsidP="003F07C4">
            <w:pPr>
              <w:pStyle w:val="Sinespaciado"/>
            </w:pPr>
            <w:r w:rsidRPr="00306B2C">
              <w:t>Canasto removib</w:t>
            </w:r>
            <w:r w:rsidR="003F07C4">
              <w:t xml:space="preserve">le para fácil limpieza </w:t>
            </w:r>
            <w:r w:rsidR="00C46469">
              <w:t>interna.</w:t>
            </w:r>
            <w:r w:rsidR="00C46469" w:rsidRPr="00306B2C">
              <w:t xml:space="preserve"> Regulación</w:t>
            </w:r>
            <w:r w:rsidRPr="00306B2C">
              <w:t xml:space="preserve"> de salida con una compuerta de apertura variable.</w:t>
            </w:r>
          </w:p>
          <w:p w14:paraId="3B35AEDE" w14:textId="77777777" w:rsidR="00F80B6B" w:rsidRPr="00306B2C" w:rsidRDefault="00F80B6B" w:rsidP="003F07C4">
            <w:pPr>
              <w:pStyle w:val="Sinespaciado"/>
            </w:pPr>
            <w:r w:rsidRPr="00306B2C">
              <w:t xml:space="preserve"> Eje principal con paletas.</w:t>
            </w:r>
          </w:p>
          <w:p w14:paraId="158243B5" w14:textId="77777777" w:rsidR="00F80B6B" w:rsidRPr="00306B2C" w:rsidRDefault="00F80B6B" w:rsidP="003F07C4">
            <w:pPr>
              <w:pStyle w:val="Sinespaciado"/>
              <w:rPr>
                <w:b/>
              </w:rPr>
            </w:pPr>
            <w:r w:rsidRPr="00306B2C">
              <w:rPr>
                <w:b/>
              </w:rPr>
              <w:t>Dimensiones:</w:t>
            </w:r>
          </w:p>
          <w:p w14:paraId="416C2E0D" w14:textId="77777777" w:rsidR="00F80B6B" w:rsidRPr="00306B2C" w:rsidRDefault="00F80B6B" w:rsidP="003F07C4">
            <w:pPr>
              <w:pStyle w:val="Sinespaciado"/>
              <w:rPr>
                <w:color w:val="000000"/>
              </w:rPr>
            </w:pPr>
            <w:r w:rsidRPr="00306B2C">
              <w:rPr>
                <w:color w:val="000000"/>
              </w:rPr>
              <w:lastRenderedPageBreak/>
              <w:t xml:space="preserve">Alto: 1000 </w:t>
            </w:r>
            <w:proofErr w:type="spellStart"/>
            <w:r w:rsidRPr="00306B2C">
              <w:rPr>
                <w:color w:val="000000"/>
              </w:rPr>
              <w:t>mm.</w:t>
            </w:r>
            <w:proofErr w:type="spellEnd"/>
          </w:p>
          <w:p w14:paraId="6E2F8482" w14:textId="77777777" w:rsidR="00F80B6B" w:rsidRPr="00306B2C" w:rsidRDefault="00F80B6B" w:rsidP="003F07C4">
            <w:pPr>
              <w:pStyle w:val="Sinespaciado"/>
              <w:rPr>
                <w:color w:val="000000"/>
              </w:rPr>
            </w:pPr>
            <w:r w:rsidRPr="00306B2C">
              <w:rPr>
                <w:color w:val="000000"/>
              </w:rPr>
              <w:t xml:space="preserve">Ancho: 850 </w:t>
            </w:r>
            <w:proofErr w:type="spellStart"/>
            <w:r w:rsidRPr="00306B2C">
              <w:rPr>
                <w:color w:val="000000"/>
              </w:rPr>
              <w:t>mm.</w:t>
            </w:r>
            <w:proofErr w:type="spellEnd"/>
          </w:p>
          <w:p w14:paraId="2FFB5CA0" w14:textId="77777777" w:rsidR="00F80B6B" w:rsidRPr="00306B2C" w:rsidRDefault="00F80B6B" w:rsidP="003F07C4">
            <w:pPr>
              <w:pStyle w:val="Sinespaciado"/>
              <w:rPr>
                <w:color w:val="000000"/>
              </w:rPr>
            </w:pPr>
            <w:r w:rsidRPr="00306B2C">
              <w:rPr>
                <w:color w:val="000000"/>
              </w:rPr>
              <w:t xml:space="preserve">Largo: 1960 </w:t>
            </w:r>
            <w:proofErr w:type="spellStart"/>
            <w:r w:rsidRPr="00306B2C">
              <w:rPr>
                <w:color w:val="000000"/>
              </w:rPr>
              <w:t>mm.</w:t>
            </w:r>
            <w:proofErr w:type="spellEnd"/>
          </w:p>
          <w:p w14:paraId="591D2118" w14:textId="77777777" w:rsidR="00F80B6B" w:rsidRPr="00306B2C" w:rsidRDefault="00F80B6B" w:rsidP="003F07C4">
            <w:pPr>
              <w:pStyle w:val="Sinespaciado"/>
              <w:rPr>
                <w:color w:val="000000"/>
              </w:rPr>
            </w:pPr>
            <w:r w:rsidRPr="00306B2C">
              <w:rPr>
                <w:color w:val="000000"/>
              </w:rPr>
              <w:t>Potencia: 3 HP.</w:t>
            </w:r>
          </w:p>
        </w:tc>
      </w:tr>
      <w:tr w:rsidR="00F80B6B" w:rsidRPr="00306B2C" w14:paraId="22B1D87E" w14:textId="77777777" w:rsidTr="00F80B6B">
        <w:trPr>
          <w:trHeight w:val="2891"/>
        </w:trPr>
        <w:tc>
          <w:tcPr>
            <w:tcW w:w="4620" w:type="dxa"/>
          </w:tcPr>
          <w:p w14:paraId="78FBB5DA" w14:textId="77777777" w:rsidR="00F80B6B" w:rsidRPr="00306B2C" w:rsidRDefault="00F80B6B" w:rsidP="003F07C4">
            <w:pPr>
              <w:pStyle w:val="Sinespaciado"/>
            </w:pPr>
          </w:p>
          <w:p w14:paraId="6B7C5FE2" w14:textId="77777777" w:rsidR="00F80B6B" w:rsidRPr="00306B2C" w:rsidRDefault="00F80B6B" w:rsidP="003F07C4">
            <w:pPr>
              <w:pStyle w:val="Sinespaciado"/>
            </w:pPr>
            <w:r w:rsidRPr="00306B2C">
              <w:rPr>
                <w:noProof/>
                <w:lang w:val="es-AR"/>
              </w:rPr>
              <w:drawing>
                <wp:inline distT="114300" distB="114300" distL="114300" distR="114300" wp14:anchorId="61BD19A1" wp14:editId="2E8D304C">
                  <wp:extent cx="2781300" cy="1562100"/>
                  <wp:effectExtent l="0" t="0" r="0" b="0"/>
                  <wp:docPr id="792" name="image89.png" descr="Imagen que contiene verde, edificio, banca, frente&#10;&#10;Descripción generada automáticamente"/>
                  <wp:cNvGraphicFramePr/>
                  <a:graphic xmlns:a="http://schemas.openxmlformats.org/drawingml/2006/main">
                    <a:graphicData uri="http://schemas.openxmlformats.org/drawingml/2006/picture">
                      <pic:pic xmlns:pic="http://schemas.openxmlformats.org/drawingml/2006/picture">
                        <pic:nvPicPr>
                          <pic:cNvPr id="792" name="image89.png" descr="Imagen que contiene verde, edificio, banca, frente&#10;&#10;Descripción generada automáticamente"/>
                          <pic:cNvPicPr preferRelativeResize="0"/>
                        </pic:nvPicPr>
                        <pic:blipFill>
                          <a:blip r:embed="rId81"/>
                          <a:srcRect/>
                          <a:stretch>
                            <a:fillRect/>
                          </a:stretch>
                        </pic:blipFill>
                        <pic:spPr>
                          <a:xfrm>
                            <a:off x="0" y="0"/>
                            <a:ext cx="2781300" cy="1562100"/>
                          </a:xfrm>
                          <a:prstGeom prst="rect">
                            <a:avLst/>
                          </a:prstGeom>
                          <a:ln/>
                        </pic:spPr>
                      </pic:pic>
                    </a:graphicData>
                  </a:graphic>
                </wp:inline>
              </w:drawing>
            </w:r>
          </w:p>
        </w:tc>
        <w:tc>
          <w:tcPr>
            <w:tcW w:w="4447" w:type="dxa"/>
          </w:tcPr>
          <w:p w14:paraId="1D774C54" w14:textId="77777777" w:rsidR="00F80B6B" w:rsidRPr="00306B2C" w:rsidRDefault="00F80B6B" w:rsidP="003F07C4">
            <w:pPr>
              <w:pStyle w:val="Sinespaciado"/>
              <w:rPr>
                <w:b/>
              </w:rPr>
            </w:pPr>
            <w:r w:rsidRPr="00306B2C">
              <w:rPr>
                <w:b/>
              </w:rPr>
              <w:t>Rompedora de frutos secos:</w:t>
            </w:r>
          </w:p>
          <w:p w14:paraId="04B7E34C" w14:textId="77777777" w:rsidR="00F80B6B" w:rsidRPr="00306B2C" w:rsidRDefault="00F80B6B" w:rsidP="003F07C4">
            <w:pPr>
              <w:pStyle w:val="Sinespaciado"/>
            </w:pPr>
            <w:r w:rsidRPr="00306B2C">
              <w:t>Esta máquina permite la ruptura de la primera capa que envuelve al fruto seco</w:t>
            </w:r>
          </w:p>
          <w:p w14:paraId="1D97979A" w14:textId="77777777" w:rsidR="00F80B6B" w:rsidRPr="00306B2C" w:rsidRDefault="00F80B6B" w:rsidP="003F07C4">
            <w:pPr>
              <w:pStyle w:val="Sinespaciado"/>
            </w:pPr>
            <w:r w:rsidRPr="00306B2C">
              <w:rPr>
                <w:b/>
              </w:rPr>
              <w:t>Detalles</w:t>
            </w:r>
            <w:r w:rsidRPr="00306B2C">
              <w:t>:</w:t>
            </w:r>
          </w:p>
          <w:p w14:paraId="5B9FC33D" w14:textId="77777777" w:rsidR="00F80B6B" w:rsidRPr="00306B2C" w:rsidRDefault="00F80B6B" w:rsidP="003F07C4">
            <w:pPr>
              <w:pStyle w:val="Sinespaciado"/>
              <w:rPr>
                <w:color w:val="000000"/>
              </w:rPr>
            </w:pPr>
            <w:r w:rsidRPr="00306B2C">
              <w:rPr>
                <w:color w:val="000000"/>
              </w:rPr>
              <w:t xml:space="preserve">Modelo: </w:t>
            </w:r>
            <w:proofErr w:type="spellStart"/>
            <w:r w:rsidRPr="00306B2C">
              <w:rPr>
                <w:color w:val="000000"/>
              </w:rPr>
              <w:t>Descapotadoras</w:t>
            </w:r>
            <w:proofErr w:type="spellEnd"/>
            <w:r w:rsidRPr="00306B2C">
              <w:rPr>
                <w:color w:val="000000"/>
              </w:rPr>
              <w:t xml:space="preserve"> continua De Blasi</w:t>
            </w:r>
          </w:p>
          <w:p w14:paraId="1B11E244" w14:textId="77777777" w:rsidR="00F80B6B" w:rsidRPr="00306B2C" w:rsidRDefault="00F80B6B" w:rsidP="003F07C4">
            <w:pPr>
              <w:pStyle w:val="Sinespaciado"/>
              <w:rPr>
                <w:color w:val="000000"/>
              </w:rPr>
            </w:pPr>
            <w:r w:rsidRPr="00306B2C">
              <w:rPr>
                <w:color w:val="000000"/>
              </w:rPr>
              <w:t>Capacidad: 1000kg/h</w:t>
            </w:r>
          </w:p>
          <w:p w14:paraId="1821FBC9" w14:textId="77777777" w:rsidR="00F80B6B" w:rsidRPr="00306B2C" w:rsidRDefault="00F80B6B" w:rsidP="003F07C4">
            <w:pPr>
              <w:pStyle w:val="Sinespaciado"/>
              <w:rPr>
                <w:color w:val="000000"/>
              </w:rPr>
            </w:pPr>
            <w:r w:rsidRPr="00306B2C">
              <w:rPr>
                <w:color w:val="000000"/>
              </w:rPr>
              <w:t>Potencia: 4Hp</w:t>
            </w:r>
          </w:p>
          <w:p w14:paraId="6AC50085" w14:textId="77777777" w:rsidR="00F80B6B" w:rsidRPr="00306B2C" w:rsidRDefault="00F80B6B" w:rsidP="003F07C4">
            <w:pPr>
              <w:pStyle w:val="Sinespaciado"/>
              <w:rPr>
                <w:color w:val="000000"/>
              </w:rPr>
            </w:pPr>
            <w:r w:rsidRPr="00306B2C">
              <w:rPr>
                <w:color w:val="000000"/>
              </w:rPr>
              <w:t>Tamaño: 0,95 * 1,3* 1,5m</w:t>
            </w:r>
          </w:p>
        </w:tc>
      </w:tr>
      <w:tr w:rsidR="00F80B6B" w:rsidRPr="00306B2C" w14:paraId="56E20A55" w14:textId="77777777" w:rsidTr="00F80B6B">
        <w:trPr>
          <w:trHeight w:val="2891"/>
        </w:trPr>
        <w:tc>
          <w:tcPr>
            <w:tcW w:w="4620" w:type="dxa"/>
          </w:tcPr>
          <w:p w14:paraId="1BCB1C16" w14:textId="77777777" w:rsidR="00F80B6B" w:rsidRPr="00306B2C" w:rsidRDefault="00F80B6B" w:rsidP="003F07C4">
            <w:pPr>
              <w:pStyle w:val="Sinespaciado"/>
            </w:pPr>
            <w:r w:rsidRPr="00306B2C">
              <w:rPr>
                <w:noProof/>
                <w:lang w:val="es-AR"/>
              </w:rPr>
              <w:drawing>
                <wp:inline distT="114300" distB="114300" distL="114300" distR="114300" wp14:anchorId="7982A248" wp14:editId="239899B9">
                  <wp:extent cx="2705100" cy="1955800"/>
                  <wp:effectExtent l="0" t="0" r="0" b="0"/>
                  <wp:docPr id="781" name="image78.png" descr="Imagen que contiene interior, silla, tabla, banc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78.png" descr="Imagen que contiene interior, silla, tabla, banca&#10;&#10;Descripción generada automáticamente"/>
                          <pic:cNvPicPr preferRelativeResize="0"/>
                        </pic:nvPicPr>
                        <pic:blipFill>
                          <a:blip r:embed="rId82"/>
                          <a:srcRect/>
                          <a:stretch>
                            <a:fillRect/>
                          </a:stretch>
                        </pic:blipFill>
                        <pic:spPr>
                          <a:xfrm>
                            <a:off x="0" y="0"/>
                            <a:ext cx="2705100" cy="1955800"/>
                          </a:xfrm>
                          <a:prstGeom prst="rect">
                            <a:avLst/>
                          </a:prstGeom>
                          <a:ln/>
                        </pic:spPr>
                      </pic:pic>
                    </a:graphicData>
                  </a:graphic>
                </wp:inline>
              </w:drawing>
            </w:r>
          </w:p>
        </w:tc>
        <w:tc>
          <w:tcPr>
            <w:tcW w:w="4447" w:type="dxa"/>
          </w:tcPr>
          <w:p w14:paraId="5A014850" w14:textId="77777777" w:rsidR="00F80B6B" w:rsidRPr="00306B2C" w:rsidRDefault="00F80B6B" w:rsidP="003F07C4">
            <w:pPr>
              <w:pStyle w:val="Sinespaciado"/>
              <w:rPr>
                <w:b/>
              </w:rPr>
            </w:pPr>
            <w:r w:rsidRPr="00306B2C">
              <w:rPr>
                <w:b/>
              </w:rPr>
              <w:t>Máquina de separación de cáscara:</w:t>
            </w:r>
          </w:p>
          <w:p w14:paraId="7E401A79" w14:textId="77777777" w:rsidR="00F80B6B" w:rsidRPr="00306B2C" w:rsidRDefault="00F80B6B" w:rsidP="003F07C4">
            <w:pPr>
              <w:pStyle w:val="Sinespaciado"/>
            </w:pPr>
            <w:r w:rsidRPr="00306B2C">
              <w:t>Esta máquina permite el descascarado y separado de los frutos secos</w:t>
            </w:r>
          </w:p>
          <w:p w14:paraId="7C4485FF" w14:textId="77777777" w:rsidR="00F80B6B" w:rsidRPr="00306B2C" w:rsidRDefault="00F80B6B" w:rsidP="003F07C4">
            <w:pPr>
              <w:pStyle w:val="Sinespaciado"/>
              <w:rPr>
                <w:b/>
              </w:rPr>
            </w:pPr>
            <w:r w:rsidRPr="00306B2C">
              <w:rPr>
                <w:b/>
              </w:rPr>
              <w:t>Detalles:</w:t>
            </w:r>
          </w:p>
          <w:p w14:paraId="6BD57328" w14:textId="77777777" w:rsidR="00F80B6B" w:rsidRPr="00306B2C" w:rsidRDefault="00F80B6B" w:rsidP="003F07C4">
            <w:pPr>
              <w:pStyle w:val="Sinespaciado"/>
              <w:rPr>
                <w:color w:val="000000"/>
              </w:rPr>
            </w:pPr>
            <w:r w:rsidRPr="00306B2C">
              <w:rPr>
                <w:color w:val="000000"/>
              </w:rPr>
              <w:t>Voltaje: 220/380V</w:t>
            </w:r>
          </w:p>
          <w:p w14:paraId="76AFB88B" w14:textId="77777777" w:rsidR="00F80B6B" w:rsidRPr="00306B2C" w:rsidRDefault="00F80B6B" w:rsidP="003F07C4">
            <w:pPr>
              <w:pStyle w:val="Sinespaciado"/>
              <w:rPr>
                <w:color w:val="000000"/>
              </w:rPr>
            </w:pPr>
            <w:r w:rsidRPr="00306B2C">
              <w:rPr>
                <w:color w:val="000000"/>
              </w:rPr>
              <w:t xml:space="preserve">Potencia: 1.5/3.5 </w:t>
            </w:r>
            <w:proofErr w:type="spellStart"/>
            <w:r w:rsidRPr="00306B2C">
              <w:rPr>
                <w:color w:val="000000"/>
              </w:rPr>
              <w:t>Kw</w:t>
            </w:r>
            <w:proofErr w:type="spellEnd"/>
          </w:p>
          <w:p w14:paraId="4E47A5CE" w14:textId="77777777" w:rsidR="00F80B6B" w:rsidRPr="00306B2C" w:rsidRDefault="00F80B6B" w:rsidP="003F07C4">
            <w:pPr>
              <w:pStyle w:val="Sinespaciado"/>
              <w:rPr>
                <w:color w:val="000000"/>
              </w:rPr>
            </w:pPr>
            <w:r w:rsidRPr="00306B2C">
              <w:rPr>
                <w:color w:val="000000"/>
              </w:rPr>
              <w:t>Dimensión 3.2 * 0.9 * 1.6 m</w:t>
            </w:r>
          </w:p>
          <w:p w14:paraId="2DB0ACAC" w14:textId="77777777" w:rsidR="00F80B6B" w:rsidRPr="00306B2C" w:rsidRDefault="00F80B6B" w:rsidP="003F07C4">
            <w:pPr>
              <w:pStyle w:val="Sinespaciado"/>
              <w:rPr>
                <w:color w:val="000000"/>
              </w:rPr>
            </w:pPr>
            <w:r w:rsidRPr="00306B2C">
              <w:rPr>
                <w:color w:val="000000"/>
              </w:rPr>
              <w:t>capacidad: 1000 kg/h</w:t>
            </w:r>
          </w:p>
          <w:p w14:paraId="6DDD1E58" w14:textId="77777777" w:rsidR="00F80B6B" w:rsidRPr="00306B2C" w:rsidRDefault="00F80B6B" w:rsidP="003F07C4">
            <w:pPr>
              <w:pStyle w:val="Sinespaciado"/>
            </w:pPr>
          </w:p>
        </w:tc>
      </w:tr>
      <w:tr w:rsidR="00F80B6B" w:rsidRPr="00306B2C" w14:paraId="4C74D6F9" w14:textId="77777777" w:rsidTr="00F80B6B">
        <w:trPr>
          <w:trHeight w:val="850"/>
        </w:trPr>
        <w:tc>
          <w:tcPr>
            <w:tcW w:w="4620" w:type="dxa"/>
          </w:tcPr>
          <w:p w14:paraId="38B33C2A" w14:textId="77777777" w:rsidR="00F80B6B" w:rsidRPr="00306B2C" w:rsidRDefault="00F80B6B" w:rsidP="003F07C4">
            <w:pPr>
              <w:pStyle w:val="Sinespaciado"/>
            </w:pPr>
            <w:r w:rsidRPr="00306B2C">
              <w:rPr>
                <w:noProof/>
                <w:lang w:val="es-AR"/>
              </w:rPr>
              <w:drawing>
                <wp:inline distT="114300" distB="114300" distL="114300" distR="114300" wp14:anchorId="304E0189" wp14:editId="3B9DA881">
                  <wp:extent cx="2533650" cy="1819275"/>
                  <wp:effectExtent l="0" t="0" r="0" b="0"/>
                  <wp:docPr id="782" name="image75.png" descr="Imagen que contiene interior, tabla, silla, oficin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75.png" descr="Imagen que contiene interior, tabla, silla, oficina&#10;&#10;Descripción generada automáticamente"/>
                          <pic:cNvPicPr preferRelativeResize="0"/>
                        </pic:nvPicPr>
                        <pic:blipFill>
                          <a:blip r:embed="rId83"/>
                          <a:srcRect/>
                          <a:stretch>
                            <a:fillRect/>
                          </a:stretch>
                        </pic:blipFill>
                        <pic:spPr>
                          <a:xfrm>
                            <a:off x="0" y="0"/>
                            <a:ext cx="2533650" cy="1819275"/>
                          </a:xfrm>
                          <a:prstGeom prst="rect">
                            <a:avLst/>
                          </a:prstGeom>
                          <a:ln/>
                        </pic:spPr>
                      </pic:pic>
                    </a:graphicData>
                  </a:graphic>
                </wp:inline>
              </w:drawing>
            </w:r>
          </w:p>
          <w:p w14:paraId="4F17F691" w14:textId="77777777" w:rsidR="00F80B6B" w:rsidRPr="00306B2C" w:rsidRDefault="00F80B6B" w:rsidP="003F07C4">
            <w:pPr>
              <w:pStyle w:val="Sinespaciado"/>
            </w:pPr>
            <w:r w:rsidRPr="00306B2C">
              <w:t>O.M.</w:t>
            </w:r>
            <w:proofErr w:type="gramStart"/>
            <w:r w:rsidRPr="00306B2C">
              <w:t>I.P</w:t>
            </w:r>
            <w:proofErr w:type="gramEnd"/>
          </w:p>
        </w:tc>
        <w:tc>
          <w:tcPr>
            <w:tcW w:w="4447" w:type="dxa"/>
          </w:tcPr>
          <w:p w14:paraId="655AF450" w14:textId="77777777" w:rsidR="00F80B6B" w:rsidRPr="00306B2C" w:rsidRDefault="00F80B6B" w:rsidP="003F07C4">
            <w:pPr>
              <w:pStyle w:val="Sinespaciado"/>
              <w:rPr>
                <w:b/>
              </w:rPr>
            </w:pPr>
            <w:r w:rsidRPr="00306B2C">
              <w:rPr>
                <w:b/>
              </w:rPr>
              <w:t>Peladora Química</w:t>
            </w:r>
          </w:p>
          <w:p w14:paraId="6D5B8085" w14:textId="77777777" w:rsidR="00F80B6B" w:rsidRPr="00306B2C" w:rsidRDefault="00F80B6B" w:rsidP="003F07C4">
            <w:pPr>
              <w:pStyle w:val="Sinespaciado"/>
            </w:pPr>
            <w:r w:rsidRPr="00306B2C">
              <w:t xml:space="preserve">Sistema por lluvia, idóneo para el pelado de mitades de melocotones deshuesados, ubicados copa abajo sobre una banda de transporte. Usa una solución de hidróxido de sodio de baja concentración. Está constituida por un túnel con cinta de transporte en alambre tejido </w:t>
            </w:r>
            <w:proofErr w:type="spellStart"/>
            <w:r w:rsidRPr="00306B2C">
              <w:t>autocentrante</w:t>
            </w:r>
            <w:proofErr w:type="spellEnd"/>
            <w:r w:rsidRPr="00306B2C">
              <w:t xml:space="preserve"> de Acero Inoxidable, dividido en tres secciones, donde el producto es expuesto a los siguientes tratamientos:</w:t>
            </w:r>
          </w:p>
          <w:p w14:paraId="6A5E57E3" w14:textId="77777777" w:rsidR="00F80B6B" w:rsidRPr="00306B2C" w:rsidRDefault="00F80B6B" w:rsidP="003F07C4">
            <w:pPr>
              <w:pStyle w:val="Sinespaciado"/>
              <w:rPr>
                <w:color w:val="000000"/>
              </w:rPr>
            </w:pPr>
            <w:r w:rsidRPr="00306B2C">
              <w:rPr>
                <w:color w:val="000000"/>
              </w:rPr>
              <w:lastRenderedPageBreak/>
              <w:t>Ducha con una solución de hidróxido de sodio a 92/95°C;</w:t>
            </w:r>
          </w:p>
          <w:p w14:paraId="405E9D1F" w14:textId="77777777" w:rsidR="00F80B6B" w:rsidRPr="00306B2C" w:rsidRDefault="00F80B6B" w:rsidP="003F07C4">
            <w:pPr>
              <w:pStyle w:val="Sinespaciado"/>
              <w:rPr>
                <w:color w:val="000000"/>
              </w:rPr>
            </w:pPr>
            <w:r w:rsidRPr="00306B2C">
              <w:rPr>
                <w:color w:val="000000"/>
              </w:rPr>
              <w:t>Envejecimiento por medio de cámara de vapor vivo que concentra la sosa sobre la piel haciéndolo más efectivo;</w:t>
            </w:r>
          </w:p>
          <w:p w14:paraId="08BE7932" w14:textId="77777777" w:rsidR="00F80B6B" w:rsidRPr="00306B2C" w:rsidRDefault="00F80B6B" w:rsidP="003F07C4">
            <w:pPr>
              <w:pStyle w:val="Sinespaciado"/>
              <w:rPr>
                <w:color w:val="000000"/>
              </w:rPr>
            </w:pPr>
            <w:r w:rsidRPr="00306B2C">
              <w:rPr>
                <w:color w:val="000000"/>
              </w:rPr>
              <w:t>Ducha de agua que elimina la sosa y parte de la piel.</w:t>
            </w:r>
          </w:p>
          <w:p w14:paraId="0E3C18DB" w14:textId="77777777" w:rsidR="00F80B6B" w:rsidRPr="00306B2C" w:rsidRDefault="00F80B6B" w:rsidP="003F07C4">
            <w:pPr>
              <w:pStyle w:val="Sinespaciado"/>
              <w:rPr>
                <w:color w:val="000000"/>
              </w:rPr>
            </w:pPr>
            <w:r w:rsidRPr="00306B2C">
              <w:rPr>
                <w:color w:val="000000"/>
              </w:rPr>
              <w:t>La peladora es completada con los siguientes accesorios:</w:t>
            </w:r>
          </w:p>
          <w:p w14:paraId="32924B0C" w14:textId="77777777" w:rsidR="00F80B6B" w:rsidRPr="00306B2C" w:rsidRDefault="00F80B6B" w:rsidP="003F07C4">
            <w:pPr>
              <w:pStyle w:val="Sinespaciado"/>
              <w:rPr>
                <w:color w:val="000000"/>
              </w:rPr>
            </w:pPr>
            <w:r w:rsidRPr="00306B2C">
              <w:rPr>
                <w:color w:val="000000"/>
              </w:rPr>
              <w:t>Intercambiador de calor de casco y haz de tubos para calentamiento de la solución de hidrato de sodio;</w:t>
            </w:r>
          </w:p>
          <w:p w14:paraId="3155DBC2" w14:textId="77777777" w:rsidR="00F80B6B" w:rsidRPr="00306B2C" w:rsidRDefault="00F80B6B" w:rsidP="003F07C4">
            <w:pPr>
              <w:pStyle w:val="Sinespaciado"/>
              <w:rPr>
                <w:color w:val="000000"/>
              </w:rPr>
            </w:pPr>
            <w:r w:rsidRPr="00306B2C">
              <w:rPr>
                <w:color w:val="000000"/>
              </w:rPr>
              <w:t>Pompa de circulación forzada de la solución peladora;</w:t>
            </w:r>
          </w:p>
          <w:p w14:paraId="45DC777F" w14:textId="77777777" w:rsidR="00F80B6B" w:rsidRPr="00306B2C" w:rsidRDefault="00F80B6B" w:rsidP="003F07C4">
            <w:pPr>
              <w:pStyle w:val="Sinespaciado"/>
              <w:rPr>
                <w:color w:val="000000"/>
              </w:rPr>
            </w:pPr>
            <w:r w:rsidRPr="00306B2C">
              <w:rPr>
                <w:color w:val="000000"/>
              </w:rPr>
              <w:t>Tanque para preparación de la solución de sosa;</w:t>
            </w:r>
          </w:p>
          <w:p w14:paraId="35E10AB2" w14:textId="77777777" w:rsidR="00F80B6B" w:rsidRPr="00306B2C" w:rsidRDefault="00F80B6B" w:rsidP="003F07C4">
            <w:pPr>
              <w:pStyle w:val="Sinespaciado"/>
              <w:rPr>
                <w:color w:val="000000"/>
              </w:rPr>
            </w:pPr>
            <w:r w:rsidRPr="00306B2C">
              <w:rPr>
                <w:color w:val="000000"/>
              </w:rPr>
              <w:t>Tanque depósito y recuperación de la solución de hidrato de sodio con filtro a tambor rotante;</w:t>
            </w:r>
          </w:p>
          <w:p w14:paraId="1564140D" w14:textId="77777777" w:rsidR="00F80B6B" w:rsidRPr="00306B2C" w:rsidRDefault="00F80B6B" w:rsidP="003F07C4">
            <w:pPr>
              <w:pStyle w:val="Sinespaciado"/>
              <w:rPr>
                <w:color w:val="000000"/>
              </w:rPr>
            </w:pPr>
            <w:r w:rsidRPr="00306B2C">
              <w:rPr>
                <w:color w:val="000000"/>
              </w:rPr>
              <w:t>Tanque depósito y recuperación del agua de lavado con filtro a tambor rotante;</w:t>
            </w:r>
          </w:p>
          <w:p w14:paraId="3B61F1D7" w14:textId="77777777" w:rsidR="00F80B6B" w:rsidRPr="00306B2C" w:rsidRDefault="00F80B6B" w:rsidP="003F07C4">
            <w:pPr>
              <w:pStyle w:val="Sinespaciado"/>
              <w:rPr>
                <w:color w:val="000000"/>
              </w:rPr>
            </w:pPr>
            <w:r w:rsidRPr="00306B2C">
              <w:rPr>
                <w:color w:val="000000"/>
              </w:rPr>
              <w:t>Pompa para recirculación del agua recuperada.</w:t>
            </w:r>
          </w:p>
          <w:p w14:paraId="3787AB02" w14:textId="77777777" w:rsidR="00F80B6B" w:rsidRPr="00306B2C" w:rsidRDefault="00F80B6B" w:rsidP="003F07C4">
            <w:pPr>
              <w:pStyle w:val="Sinespaciado"/>
              <w:rPr>
                <w:color w:val="000000"/>
              </w:rPr>
            </w:pPr>
            <w:r w:rsidRPr="00306B2C">
              <w:rPr>
                <w:color w:val="000000"/>
              </w:rPr>
              <w:t>La producción y las características técnicas varían según las exigencias del Cliente, de un min. de 3t/h a un máx. de 12 t/h.</w:t>
            </w:r>
          </w:p>
          <w:p w14:paraId="6AB846C3" w14:textId="77777777" w:rsidR="00F80B6B" w:rsidRPr="00306B2C" w:rsidRDefault="00F80B6B" w:rsidP="003F07C4">
            <w:pPr>
              <w:pStyle w:val="Sinespaciado"/>
            </w:pPr>
          </w:p>
          <w:p w14:paraId="3A7F9B47" w14:textId="77777777" w:rsidR="00F80B6B" w:rsidRPr="00306B2C" w:rsidRDefault="00F80B6B" w:rsidP="003F07C4">
            <w:pPr>
              <w:pStyle w:val="Sinespaciado"/>
            </w:pPr>
          </w:p>
        </w:tc>
      </w:tr>
      <w:tr w:rsidR="00F80B6B" w:rsidRPr="00306B2C" w14:paraId="0798A963" w14:textId="77777777" w:rsidTr="00F80B6B">
        <w:trPr>
          <w:trHeight w:val="2891"/>
        </w:trPr>
        <w:tc>
          <w:tcPr>
            <w:tcW w:w="4620" w:type="dxa"/>
          </w:tcPr>
          <w:p w14:paraId="3967E2AD" w14:textId="77777777" w:rsidR="00F80B6B" w:rsidRPr="00306B2C" w:rsidRDefault="00F80B6B" w:rsidP="003F07C4">
            <w:pPr>
              <w:pStyle w:val="Sinespaciado"/>
            </w:pPr>
            <w:r w:rsidRPr="00306B2C">
              <w:rPr>
                <w:noProof/>
                <w:lang w:val="es-AR"/>
              </w:rPr>
              <w:lastRenderedPageBreak/>
              <w:drawing>
                <wp:inline distT="114300" distB="114300" distL="114300" distR="114300" wp14:anchorId="2A563E7F" wp14:editId="49A85B9D">
                  <wp:extent cx="2705100" cy="1549400"/>
                  <wp:effectExtent l="0" t="0" r="0" b="0"/>
                  <wp:docPr id="783" name="image79.png" descr="Un escritorio con una silla de madera&#10;&#10;Descripción generada automáticamente con confianza baja"/>
                  <wp:cNvGraphicFramePr/>
                  <a:graphic xmlns:a="http://schemas.openxmlformats.org/drawingml/2006/main">
                    <a:graphicData uri="http://schemas.openxmlformats.org/drawingml/2006/picture">
                      <pic:pic xmlns:pic="http://schemas.openxmlformats.org/drawingml/2006/picture">
                        <pic:nvPicPr>
                          <pic:cNvPr id="0" name="image79.png" descr="Un escritorio con una silla de madera&#10;&#10;Descripción generada automáticamente con confianza baja"/>
                          <pic:cNvPicPr preferRelativeResize="0"/>
                        </pic:nvPicPr>
                        <pic:blipFill>
                          <a:blip r:embed="rId84"/>
                          <a:srcRect/>
                          <a:stretch>
                            <a:fillRect/>
                          </a:stretch>
                        </pic:blipFill>
                        <pic:spPr>
                          <a:xfrm>
                            <a:off x="0" y="0"/>
                            <a:ext cx="2705100" cy="1549400"/>
                          </a:xfrm>
                          <a:prstGeom prst="rect">
                            <a:avLst/>
                          </a:prstGeom>
                          <a:ln/>
                        </pic:spPr>
                      </pic:pic>
                    </a:graphicData>
                  </a:graphic>
                </wp:inline>
              </w:drawing>
            </w:r>
          </w:p>
          <w:p w14:paraId="616FE6FB" w14:textId="77777777" w:rsidR="00F80B6B" w:rsidRPr="00306B2C" w:rsidRDefault="00F80B6B" w:rsidP="003F07C4">
            <w:pPr>
              <w:pStyle w:val="Sinespaciado"/>
            </w:pPr>
            <w:proofErr w:type="spellStart"/>
            <w:r w:rsidRPr="00306B2C">
              <w:t>Bsb</w:t>
            </w:r>
            <w:proofErr w:type="spellEnd"/>
          </w:p>
        </w:tc>
        <w:tc>
          <w:tcPr>
            <w:tcW w:w="4447" w:type="dxa"/>
          </w:tcPr>
          <w:p w14:paraId="1CFD06C0" w14:textId="77777777" w:rsidR="00F80B6B" w:rsidRPr="00306B2C" w:rsidRDefault="00F80B6B" w:rsidP="003F07C4">
            <w:pPr>
              <w:pStyle w:val="Sinespaciado"/>
              <w:rPr>
                <w:b/>
              </w:rPr>
            </w:pPr>
            <w:r w:rsidRPr="00306B2C">
              <w:rPr>
                <w:b/>
              </w:rPr>
              <w:t>Llenador de bandejas</w:t>
            </w:r>
          </w:p>
          <w:p w14:paraId="31F8A5E1" w14:textId="77777777" w:rsidR="00F80B6B" w:rsidRPr="00306B2C" w:rsidRDefault="00F80B6B" w:rsidP="003F07C4">
            <w:pPr>
              <w:pStyle w:val="Sinespaciado"/>
            </w:pPr>
            <w:r w:rsidRPr="00306B2C">
              <w:t>Esta máquina permite el llenado de bandejas con un mínimo tiempo de trabajo</w:t>
            </w:r>
          </w:p>
          <w:p w14:paraId="2B007012" w14:textId="77777777" w:rsidR="00F80B6B" w:rsidRPr="00306B2C" w:rsidRDefault="00F80B6B" w:rsidP="003F07C4">
            <w:pPr>
              <w:pStyle w:val="Sinespaciado"/>
            </w:pPr>
            <w:r w:rsidRPr="00306B2C">
              <w:rPr>
                <w:b/>
              </w:rPr>
              <w:t>Detalles</w:t>
            </w:r>
            <w:r w:rsidRPr="00306B2C">
              <w:t>:</w:t>
            </w:r>
          </w:p>
          <w:p w14:paraId="4AD83961" w14:textId="77777777" w:rsidR="00F80B6B" w:rsidRPr="00306B2C" w:rsidRDefault="00F80B6B" w:rsidP="003F07C4">
            <w:pPr>
              <w:pStyle w:val="Sinespaciado"/>
              <w:rPr>
                <w:color w:val="000000"/>
              </w:rPr>
            </w:pPr>
            <w:r w:rsidRPr="00306B2C">
              <w:rPr>
                <w:color w:val="000000"/>
              </w:rPr>
              <w:t>Producción: 7500 Kg/H</w:t>
            </w:r>
          </w:p>
          <w:p w14:paraId="641E2C15" w14:textId="77777777" w:rsidR="00F80B6B" w:rsidRPr="00306B2C" w:rsidRDefault="00F80B6B" w:rsidP="003F07C4">
            <w:pPr>
              <w:pStyle w:val="Sinespaciado"/>
              <w:rPr>
                <w:color w:val="000000"/>
              </w:rPr>
            </w:pPr>
            <w:r w:rsidRPr="00306B2C">
              <w:rPr>
                <w:color w:val="000000"/>
              </w:rPr>
              <w:t>Potencia: 4,5 CV</w:t>
            </w:r>
          </w:p>
          <w:p w14:paraId="748E0668" w14:textId="77777777" w:rsidR="00F80B6B" w:rsidRPr="00306B2C" w:rsidRDefault="00F80B6B" w:rsidP="003F07C4">
            <w:pPr>
              <w:pStyle w:val="Sinespaciado"/>
              <w:rPr>
                <w:color w:val="000000"/>
              </w:rPr>
            </w:pPr>
            <w:r w:rsidRPr="00306B2C">
              <w:rPr>
                <w:color w:val="000000"/>
              </w:rPr>
              <w:t>Tensión: 380V, 50 Hz, 3F+N</w:t>
            </w:r>
            <w:r w:rsidRPr="00306B2C">
              <w:rPr>
                <w:color w:val="000000"/>
              </w:rPr>
              <w:tab/>
            </w:r>
            <w:r w:rsidRPr="00306B2C">
              <w:rPr>
                <w:color w:val="000000"/>
              </w:rPr>
              <w:tab/>
            </w:r>
            <w:r w:rsidRPr="00306B2C">
              <w:rPr>
                <w:color w:val="000000"/>
              </w:rPr>
              <w:tab/>
            </w:r>
            <w:r w:rsidRPr="00306B2C">
              <w:rPr>
                <w:color w:val="000000"/>
              </w:rPr>
              <w:tab/>
            </w:r>
            <w:r w:rsidRPr="00306B2C">
              <w:rPr>
                <w:color w:val="000000"/>
              </w:rPr>
              <w:tab/>
            </w:r>
          </w:p>
        </w:tc>
      </w:tr>
      <w:tr w:rsidR="00F80B6B" w:rsidRPr="00306B2C" w14:paraId="631DF9D2" w14:textId="77777777" w:rsidTr="00F80B6B">
        <w:trPr>
          <w:trHeight w:val="2891"/>
        </w:trPr>
        <w:tc>
          <w:tcPr>
            <w:tcW w:w="4620" w:type="dxa"/>
          </w:tcPr>
          <w:p w14:paraId="06A6FA22" w14:textId="77777777" w:rsidR="00F80B6B" w:rsidRPr="00306B2C" w:rsidRDefault="00F80B6B" w:rsidP="003F07C4">
            <w:pPr>
              <w:pStyle w:val="Sinespaciado"/>
            </w:pPr>
            <w:r w:rsidRPr="00306B2C">
              <w:rPr>
                <w:noProof/>
                <w:lang w:val="es-AR"/>
              </w:rPr>
              <w:lastRenderedPageBreak/>
              <w:drawing>
                <wp:inline distT="114300" distB="114300" distL="114300" distR="114300" wp14:anchorId="5ACF68D4" wp14:editId="61F58234">
                  <wp:extent cx="2800350" cy="1752600"/>
                  <wp:effectExtent l="0" t="0" r="0" b="0"/>
                  <wp:docPr id="768" name="image66.png" descr="Imagen que contiene naranja, tabla, moto, gato&#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66.png" descr="Imagen que contiene naranja, tabla, moto, gato&#10;&#10;Descripción generada automáticamente"/>
                          <pic:cNvPicPr preferRelativeResize="0"/>
                        </pic:nvPicPr>
                        <pic:blipFill>
                          <a:blip r:embed="rId85"/>
                          <a:srcRect/>
                          <a:stretch>
                            <a:fillRect/>
                          </a:stretch>
                        </pic:blipFill>
                        <pic:spPr>
                          <a:xfrm>
                            <a:off x="0" y="0"/>
                            <a:ext cx="2800350" cy="1752600"/>
                          </a:xfrm>
                          <a:prstGeom prst="rect">
                            <a:avLst/>
                          </a:prstGeom>
                          <a:ln/>
                        </pic:spPr>
                      </pic:pic>
                    </a:graphicData>
                  </a:graphic>
                </wp:inline>
              </w:drawing>
            </w:r>
          </w:p>
          <w:p w14:paraId="4ED6A28C" w14:textId="77777777" w:rsidR="00F80B6B" w:rsidRPr="00306B2C" w:rsidRDefault="00F80B6B" w:rsidP="003F07C4">
            <w:pPr>
              <w:pStyle w:val="Sinespaciado"/>
            </w:pPr>
            <w:r w:rsidRPr="00306B2C">
              <w:t>Auto-</w:t>
            </w:r>
            <w:proofErr w:type="spellStart"/>
            <w:r w:rsidRPr="00306B2C">
              <w:t>Quem</w:t>
            </w:r>
            <w:proofErr w:type="spellEnd"/>
          </w:p>
        </w:tc>
        <w:tc>
          <w:tcPr>
            <w:tcW w:w="4447" w:type="dxa"/>
          </w:tcPr>
          <w:p w14:paraId="1B26B78B" w14:textId="77777777" w:rsidR="00F80B6B" w:rsidRPr="00306B2C" w:rsidRDefault="00F80B6B" w:rsidP="003F07C4">
            <w:pPr>
              <w:pStyle w:val="Sinespaciado"/>
              <w:rPr>
                <w:b/>
              </w:rPr>
            </w:pPr>
            <w:r w:rsidRPr="00306B2C">
              <w:rPr>
                <w:b/>
              </w:rPr>
              <w:t xml:space="preserve">Quemador automático </w:t>
            </w:r>
          </w:p>
          <w:p w14:paraId="375C0B71" w14:textId="77777777" w:rsidR="00F80B6B" w:rsidRPr="00306B2C" w:rsidRDefault="00F80B6B" w:rsidP="003F07C4">
            <w:pPr>
              <w:pStyle w:val="Sinespaciado"/>
            </w:pPr>
            <w:r w:rsidRPr="00306B2C">
              <w:t>Este equipo se utiliza para la producción del calor necesario para los hornos de deshidratados y/o secado</w:t>
            </w:r>
          </w:p>
          <w:p w14:paraId="612FAD83" w14:textId="77777777" w:rsidR="00F80B6B" w:rsidRPr="00306B2C" w:rsidRDefault="00F80B6B" w:rsidP="003F07C4">
            <w:pPr>
              <w:pStyle w:val="Sinespaciado"/>
              <w:rPr>
                <w:b/>
              </w:rPr>
            </w:pPr>
            <w:r w:rsidRPr="00306B2C">
              <w:rPr>
                <w:b/>
              </w:rPr>
              <w:t>Detalles:</w:t>
            </w:r>
          </w:p>
          <w:p w14:paraId="7D207505" w14:textId="77777777" w:rsidR="00F80B6B" w:rsidRPr="00306B2C" w:rsidRDefault="00F80B6B" w:rsidP="003F07C4">
            <w:pPr>
              <w:pStyle w:val="Sinespaciado"/>
              <w:rPr>
                <w:color w:val="000000"/>
              </w:rPr>
            </w:pPr>
            <w:r w:rsidRPr="00306B2C">
              <w:rPr>
                <w:color w:val="000000"/>
              </w:rPr>
              <w:t>Modelo F</w:t>
            </w:r>
          </w:p>
          <w:p w14:paraId="61363960" w14:textId="77777777" w:rsidR="00F80B6B" w:rsidRPr="00306B2C" w:rsidRDefault="00F80B6B" w:rsidP="003F07C4">
            <w:pPr>
              <w:pStyle w:val="Sinespaciado"/>
              <w:rPr>
                <w:color w:val="000000"/>
              </w:rPr>
            </w:pPr>
            <w:r w:rsidRPr="00306B2C">
              <w:rPr>
                <w:color w:val="000000"/>
              </w:rPr>
              <w:t>Capacidad: 160.000 a 450.000 kcal/h</w:t>
            </w:r>
          </w:p>
          <w:p w14:paraId="7843FBC0" w14:textId="77777777" w:rsidR="00F80B6B" w:rsidRPr="00306B2C" w:rsidRDefault="00F80B6B" w:rsidP="003F07C4">
            <w:pPr>
              <w:pStyle w:val="Sinespaciado"/>
              <w:rPr>
                <w:color w:val="000000"/>
              </w:rPr>
            </w:pPr>
            <w:r w:rsidRPr="00306B2C">
              <w:rPr>
                <w:color w:val="000000"/>
              </w:rPr>
              <w:t xml:space="preserve">Gas natural, gas envasado, gas </w:t>
            </w:r>
            <w:proofErr w:type="spellStart"/>
            <w:r w:rsidRPr="00306B2C">
              <w:rPr>
                <w:color w:val="000000"/>
              </w:rPr>
              <w:t>oil</w:t>
            </w:r>
            <w:proofErr w:type="spellEnd"/>
            <w:r w:rsidRPr="00306B2C">
              <w:rPr>
                <w:color w:val="000000"/>
              </w:rPr>
              <w:t xml:space="preserve"> o dual.</w:t>
            </w:r>
          </w:p>
        </w:tc>
      </w:tr>
      <w:tr w:rsidR="00F80B6B" w:rsidRPr="00306B2C" w14:paraId="57DC8AD9" w14:textId="77777777" w:rsidTr="00F80B6B">
        <w:trPr>
          <w:trHeight w:val="2891"/>
        </w:trPr>
        <w:tc>
          <w:tcPr>
            <w:tcW w:w="4620" w:type="dxa"/>
          </w:tcPr>
          <w:p w14:paraId="1005DDE9" w14:textId="77777777" w:rsidR="00F80B6B" w:rsidRPr="00306B2C" w:rsidRDefault="00F80B6B" w:rsidP="003F07C4">
            <w:pPr>
              <w:pStyle w:val="Sinespaciado"/>
            </w:pPr>
            <w:r w:rsidRPr="00306B2C">
              <w:rPr>
                <w:noProof/>
                <w:lang w:val="es-AR"/>
              </w:rPr>
              <w:drawing>
                <wp:inline distT="114300" distB="114300" distL="114300" distR="114300" wp14:anchorId="2290E207" wp14:editId="2B3BF7EB">
                  <wp:extent cx="2838450" cy="2019300"/>
                  <wp:effectExtent l="0" t="0" r="0" b="0"/>
                  <wp:docPr id="770" name="image62.png" descr="Imagen que contiene interior, computadora, pequeño, tabl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62.png" descr="Imagen que contiene interior, computadora, pequeño, tabla&#10;&#10;Descripción generada automáticamente"/>
                          <pic:cNvPicPr preferRelativeResize="0"/>
                        </pic:nvPicPr>
                        <pic:blipFill>
                          <a:blip r:embed="rId86"/>
                          <a:srcRect/>
                          <a:stretch>
                            <a:fillRect/>
                          </a:stretch>
                        </pic:blipFill>
                        <pic:spPr>
                          <a:xfrm>
                            <a:off x="0" y="0"/>
                            <a:ext cx="2838450" cy="2019300"/>
                          </a:xfrm>
                          <a:prstGeom prst="rect">
                            <a:avLst/>
                          </a:prstGeom>
                          <a:ln/>
                        </pic:spPr>
                      </pic:pic>
                    </a:graphicData>
                  </a:graphic>
                </wp:inline>
              </w:drawing>
            </w:r>
          </w:p>
          <w:p w14:paraId="4C1EE758" w14:textId="77777777" w:rsidR="00F80B6B" w:rsidRPr="00306B2C" w:rsidRDefault="00F80B6B" w:rsidP="003F07C4">
            <w:pPr>
              <w:pStyle w:val="Sinespaciado"/>
            </w:pPr>
            <w:proofErr w:type="spellStart"/>
            <w:r w:rsidRPr="00306B2C">
              <w:t>Caldimet</w:t>
            </w:r>
            <w:proofErr w:type="spellEnd"/>
          </w:p>
        </w:tc>
        <w:tc>
          <w:tcPr>
            <w:tcW w:w="4447" w:type="dxa"/>
          </w:tcPr>
          <w:p w14:paraId="589E018B" w14:textId="77777777" w:rsidR="00F80B6B" w:rsidRPr="00306B2C" w:rsidRDefault="00F80B6B" w:rsidP="003F07C4">
            <w:pPr>
              <w:pStyle w:val="Sinespaciado"/>
              <w:rPr>
                <w:b/>
              </w:rPr>
            </w:pPr>
            <w:r w:rsidRPr="00306B2C">
              <w:rPr>
                <w:b/>
              </w:rPr>
              <w:t>Caldera Vapor</w:t>
            </w:r>
          </w:p>
          <w:p w14:paraId="40AE24E3" w14:textId="77777777" w:rsidR="00F80B6B" w:rsidRPr="00306B2C" w:rsidRDefault="00F80B6B" w:rsidP="003F07C4">
            <w:pPr>
              <w:pStyle w:val="Sinespaciado"/>
            </w:pPr>
            <w:r w:rsidRPr="00306B2C">
              <w:t>Este equipo proporciona el vapor necesario para el tiernizado de ciruela</w:t>
            </w:r>
          </w:p>
          <w:p w14:paraId="73C9E7D0" w14:textId="77777777" w:rsidR="00F80B6B" w:rsidRPr="00306B2C" w:rsidRDefault="00F80B6B" w:rsidP="003F07C4">
            <w:pPr>
              <w:pStyle w:val="Sinespaciado"/>
              <w:rPr>
                <w:b/>
              </w:rPr>
            </w:pPr>
            <w:r w:rsidRPr="00306B2C">
              <w:rPr>
                <w:b/>
              </w:rPr>
              <w:t>Detalles:</w:t>
            </w:r>
          </w:p>
          <w:p w14:paraId="23CEFE1E" w14:textId="77777777" w:rsidR="00F80B6B" w:rsidRPr="00306B2C" w:rsidRDefault="00F80B6B" w:rsidP="003F07C4">
            <w:pPr>
              <w:pStyle w:val="Sinespaciado"/>
              <w:rPr>
                <w:color w:val="000000"/>
              </w:rPr>
            </w:pPr>
            <w:r w:rsidRPr="00306B2C">
              <w:rPr>
                <w:color w:val="000000"/>
              </w:rPr>
              <w:t xml:space="preserve">Caldera </w:t>
            </w:r>
            <w:proofErr w:type="spellStart"/>
            <w:r w:rsidRPr="00306B2C">
              <w:rPr>
                <w:color w:val="000000"/>
              </w:rPr>
              <w:t>humotubular</w:t>
            </w:r>
            <w:proofErr w:type="spellEnd"/>
            <w:r w:rsidRPr="00306B2C">
              <w:rPr>
                <w:color w:val="000000"/>
              </w:rPr>
              <w:t>, horizontal de 3 pasajes de humos con fondo húmedo</w:t>
            </w:r>
          </w:p>
          <w:p w14:paraId="56F77992" w14:textId="77777777" w:rsidR="00F80B6B" w:rsidRPr="00306B2C" w:rsidRDefault="00F80B6B" w:rsidP="003F07C4">
            <w:pPr>
              <w:pStyle w:val="Sinespaciado"/>
              <w:rPr>
                <w:color w:val="000000"/>
              </w:rPr>
            </w:pPr>
            <w:r w:rsidRPr="00306B2C">
              <w:rPr>
                <w:color w:val="000000"/>
              </w:rPr>
              <w:t>Funcionamiento automático</w:t>
            </w:r>
          </w:p>
          <w:p w14:paraId="6EFFCA7A" w14:textId="77777777" w:rsidR="00F80B6B" w:rsidRPr="00306B2C" w:rsidRDefault="00F80B6B" w:rsidP="003F07C4">
            <w:pPr>
              <w:pStyle w:val="Sinespaciado"/>
              <w:rPr>
                <w:color w:val="000000"/>
              </w:rPr>
            </w:pPr>
            <w:r w:rsidRPr="00306B2C">
              <w:rPr>
                <w:color w:val="000000"/>
              </w:rPr>
              <w:t>capacidad de producción: 2000 kg/v/h</w:t>
            </w:r>
          </w:p>
          <w:p w14:paraId="66078E7F" w14:textId="77777777" w:rsidR="00F80B6B" w:rsidRPr="00306B2C" w:rsidRDefault="00F80B6B" w:rsidP="003F07C4">
            <w:pPr>
              <w:pStyle w:val="Sinespaciado"/>
              <w:rPr>
                <w:color w:val="000000"/>
              </w:rPr>
            </w:pPr>
            <w:r w:rsidRPr="00306B2C">
              <w:rPr>
                <w:color w:val="000000"/>
              </w:rPr>
              <w:t>Rendimiento superior al 85%</w:t>
            </w:r>
          </w:p>
          <w:p w14:paraId="4AF298CB" w14:textId="77777777" w:rsidR="00F80B6B" w:rsidRPr="00306B2C" w:rsidRDefault="00F80B6B" w:rsidP="008801AF">
            <w:pPr>
              <w:pStyle w:val="Sinespaciado"/>
              <w:keepNext/>
              <w:rPr>
                <w:color w:val="000000"/>
              </w:rPr>
            </w:pPr>
            <w:r w:rsidRPr="00306B2C">
              <w:rPr>
                <w:color w:val="000000"/>
              </w:rPr>
              <w:t>Construcción según normas ASME</w:t>
            </w:r>
          </w:p>
        </w:tc>
      </w:tr>
    </w:tbl>
    <w:p w14:paraId="42C77E46" w14:textId="3E3D9C12" w:rsidR="008801AF" w:rsidRDefault="008801AF">
      <w:pPr>
        <w:pStyle w:val="Descripcin"/>
      </w:pPr>
      <w:bookmarkStart w:id="89" w:name="_Toc87031005"/>
      <w:bookmarkStart w:id="90" w:name="_Toc85201068"/>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12</w:t>
      </w:r>
      <w:r w:rsidR="00142F68">
        <w:rPr>
          <w:noProof/>
        </w:rPr>
        <w:fldChar w:fldCharType="end"/>
      </w:r>
      <w:r>
        <w:t xml:space="preserve">: </w:t>
      </w:r>
      <w:r w:rsidR="00C46469">
        <w:t>Tecnología</w:t>
      </w:r>
      <w:r>
        <w:t xml:space="preserve"> seleccionada</w:t>
      </w:r>
      <w:bookmarkEnd w:id="89"/>
    </w:p>
    <w:p w14:paraId="7A441C4B" w14:textId="77777777" w:rsidR="008801AF" w:rsidRDefault="00C46469" w:rsidP="008801AF">
      <w:r>
        <w:t>Elaboración</w:t>
      </w:r>
      <w:r w:rsidR="008801AF">
        <w:t xml:space="preserve"> propia</w:t>
      </w:r>
    </w:p>
    <w:p w14:paraId="34F27120" w14:textId="77777777" w:rsidR="003F07C4" w:rsidRPr="00306B2C" w:rsidRDefault="000052C7" w:rsidP="00232177">
      <w:pPr>
        <w:pStyle w:val="Ttulo3"/>
      </w:pPr>
      <w:bookmarkStart w:id="91" w:name="_Toc87030886"/>
      <w:r>
        <w:t xml:space="preserve">3.1.2.2 </w:t>
      </w:r>
      <w:r w:rsidR="003F07C4" w:rsidRPr="00306B2C">
        <w:t>Costo de las Máquinas.</w:t>
      </w:r>
      <w:bookmarkEnd w:id="90"/>
      <w:bookmarkEnd w:id="91"/>
    </w:p>
    <w:p w14:paraId="53EAA44D" w14:textId="77777777" w:rsidR="003F07C4" w:rsidRPr="00306B2C" w:rsidRDefault="003F07C4" w:rsidP="00080978">
      <w:pPr>
        <w:numPr>
          <w:ilvl w:val="0"/>
          <w:numId w:val="17"/>
        </w:numPr>
        <w:pBdr>
          <w:top w:val="nil"/>
          <w:left w:val="nil"/>
          <w:bottom w:val="nil"/>
          <w:right w:val="nil"/>
          <w:between w:val="nil"/>
        </w:pBdr>
        <w:spacing w:after="0"/>
        <w:rPr>
          <w:rFonts w:cs="Arial"/>
          <w:color w:val="000000"/>
        </w:rPr>
      </w:pPr>
      <w:r w:rsidRPr="00306B2C">
        <w:rPr>
          <w:rFonts w:eastAsia="Calibri" w:cs="Arial"/>
          <w:color w:val="000000"/>
        </w:rPr>
        <w:t>Línea de procesamiento de frutos secos (elevador, rompedora de cáscara, separadora de cáscara): 4.000 U$D.</w:t>
      </w:r>
    </w:p>
    <w:p w14:paraId="6BAE0958" w14:textId="77777777" w:rsidR="003F07C4" w:rsidRPr="00306B2C" w:rsidRDefault="003F07C4" w:rsidP="00080978">
      <w:pPr>
        <w:numPr>
          <w:ilvl w:val="0"/>
          <w:numId w:val="17"/>
        </w:numPr>
        <w:pBdr>
          <w:top w:val="nil"/>
          <w:left w:val="nil"/>
          <w:bottom w:val="nil"/>
          <w:right w:val="nil"/>
          <w:between w:val="nil"/>
        </w:pBdr>
        <w:spacing w:after="0"/>
        <w:rPr>
          <w:rFonts w:cs="Arial"/>
          <w:color w:val="000000"/>
        </w:rPr>
      </w:pPr>
      <w:r w:rsidRPr="00306B2C">
        <w:rPr>
          <w:rFonts w:eastAsia="Calibri" w:cs="Arial"/>
          <w:color w:val="000000"/>
        </w:rPr>
        <w:t>Cortadora de cubos: U$D 1.000</w:t>
      </w:r>
    </w:p>
    <w:p w14:paraId="0EA959FA" w14:textId="77777777" w:rsidR="003F07C4" w:rsidRPr="00306B2C" w:rsidRDefault="003F07C4" w:rsidP="00080978">
      <w:pPr>
        <w:numPr>
          <w:ilvl w:val="0"/>
          <w:numId w:val="17"/>
        </w:numPr>
        <w:pBdr>
          <w:top w:val="nil"/>
          <w:left w:val="nil"/>
          <w:bottom w:val="nil"/>
          <w:right w:val="nil"/>
          <w:between w:val="nil"/>
        </w:pBdr>
        <w:spacing w:after="0"/>
        <w:rPr>
          <w:rFonts w:cs="Arial"/>
          <w:color w:val="000000"/>
        </w:rPr>
      </w:pPr>
      <w:r w:rsidRPr="00306B2C">
        <w:rPr>
          <w:rFonts w:eastAsia="Calibri" w:cs="Arial"/>
          <w:color w:val="000000"/>
        </w:rPr>
        <w:t>Mezcladora: 1.047 U$D</w:t>
      </w:r>
    </w:p>
    <w:p w14:paraId="11ED799B" w14:textId="77777777" w:rsidR="003F07C4" w:rsidRPr="00306B2C" w:rsidRDefault="003F07C4" w:rsidP="00080978">
      <w:pPr>
        <w:numPr>
          <w:ilvl w:val="0"/>
          <w:numId w:val="17"/>
        </w:numPr>
        <w:pBdr>
          <w:top w:val="nil"/>
          <w:left w:val="nil"/>
          <w:bottom w:val="nil"/>
          <w:right w:val="nil"/>
          <w:between w:val="nil"/>
        </w:pBdr>
        <w:spacing w:after="0"/>
        <w:rPr>
          <w:rFonts w:cs="Arial"/>
          <w:color w:val="000000"/>
        </w:rPr>
      </w:pPr>
      <w:r w:rsidRPr="00306B2C">
        <w:rPr>
          <w:rFonts w:eastAsia="Calibri" w:cs="Arial"/>
          <w:color w:val="000000"/>
        </w:rPr>
        <w:t>Detector de metales U$D 7.500</w:t>
      </w:r>
    </w:p>
    <w:p w14:paraId="5E5EE21C" w14:textId="77777777" w:rsidR="003F07C4" w:rsidRPr="00306B2C" w:rsidRDefault="003F07C4" w:rsidP="00080978">
      <w:pPr>
        <w:numPr>
          <w:ilvl w:val="0"/>
          <w:numId w:val="17"/>
        </w:numPr>
        <w:pBdr>
          <w:top w:val="nil"/>
          <w:left w:val="nil"/>
          <w:bottom w:val="nil"/>
          <w:right w:val="nil"/>
          <w:between w:val="nil"/>
        </w:pBdr>
        <w:spacing w:after="0"/>
        <w:rPr>
          <w:rFonts w:cs="Arial"/>
          <w:color w:val="000000"/>
        </w:rPr>
      </w:pPr>
      <w:proofErr w:type="spellStart"/>
      <w:r w:rsidRPr="00306B2C">
        <w:rPr>
          <w:rFonts w:eastAsia="Calibri" w:cs="Arial"/>
          <w:color w:val="000000"/>
        </w:rPr>
        <w:t>Tiernizador</w:t>
      </w:r>
      <w:proofErr w:type="spellEnd"/>
      <w:r w:rsidRPr="00306B2C">
        <w:rPr>
          <w:rFonts w:eastAsia="Calibri" w:cs="Arial"/>
          <w:color w:val="000000"/>
        </w:rPr>
        <w:t xml:space="preserve"> U$D 100.000</w:t>
      </w:r>
    </w:p>
    <w:p w14:paraId="79152BDA" w14:textId="77777777" w:rsidR="003F07C4" w:rsidRPr="00306B2C" w:rsidRDefault="003F07C4" w:rsidP="00080978">
      <w:pPr>
        <w:numPr>
          <w:ilvl w:val="0"/>
          <w:numId w:val="17"/>
        </w:numPr>
        <w:pBdr>
          <w:top w:val="nil"/>
          <w:left w:val="nil"/>
          <w:bottom w:val="nil"/>
          <w:right w:val="nil"/>
          <w:between w:val="nil"/>
        </w:pBdr>
        <w:spacing w:after="0"/>
        <w:rPr>
          <w:rFonts w:cs="Arial"/>
          <w:color w:val="000000"/>
        </w:rPr>
      </w:pPr>
      <w:r w:rsidRPr="00306B2C">
        <w:rPr>
          <w:rFonts w:eastAsia="Calibri" w:cs="Arial"/>
          <w:color w:val="000000"/>
        </w:rPr>
        <w:t>Llenadora de bandejas U$D 23.000</w:t>
      </w:r>
    </w:p>
    <w:p w14:paraId="3C4048AD" w14:textId="77777777" w:rsidR="003F07C4" w:rsidRPr="00306B2C" w:rsidRDefault="003F07C4" w:rsidP="00080978">
      <w:pPr>
        <w:numPr>
          <w:ilvl w:val="0"/>
          <w:numId w:val="17"/>
        </w:numPr>
        <w:pBdr>
          <w:top w:val="nil"/>
          <w:left w:val="nil"/>
          <w:bottom w:val="nil"/>
          <w:right w:val="nil"/>
          <w:between w:val="nil"/>
        </w:pBdr>
        <w:spacing w:after="0"/>
        <w:rPr>
          <w:rFonts w:cs="Arial"/>
          <w:color w:val="000000"/>
        </w:rPr>
      </w:pPr>
      <w:r w:rsidRPr="00306B2C">
        <w:rPr>
          <w:rFonts w:eastAsia="Calibri" w:cs="Arial"/>
          <w:color w:val="000000"/>
        </w:rPr>
        <w:t>Cinta de inspección (5mts) U$D 4.000</w:t>
      </w:r>
    </w:p>
    <w:p w14:paraId="0930DFB4" w14:textId="77777777" w:rsidR="003F07C4" w:rsidRPr="00306B2C" w:rsidRDefault="003F07C4" w:rsidP="00080978">
      <w:pPr>
        <w:numPr>
          <w:ilvl w:val="0"/>
          <w:numId w:val="17"/>
        </w:numPr>
        <w:pBdr>
          <w:top w:val="nil"/>
          <w:left w:val="nil"/>
          <w:bottom w:val="nil"/>
          <w:right w:val="nil"/>
          <w:between w:val="nil"/>
        </w:pBdr>
        <w:spacing w:after="0"/>
        <w:rPr>
          <w:rFonts w:cs="Arial"/>
          <w:color w:val="000000"/>
        </w:rPr>
      </w:pPr>
      <w:r w:rsidRPr="00306B2C">
        <w:rPr>
          <w:rFonts w:eastAsia="Calibri" w:cs="Arial"/>
          <w:color w:val="000000"/>
        </w:rPr>
        <w:t>Volcador de bins U$D 7.500</w:t>
      </w:r>
    </w:p>
    <w:p w14:paraId="3302C17A" w14:textId="77777777" w:rsidR="003F07C4" w:rsidRPr="00306B2C" w:rsidRDefault="003F07C4" w:rsidP="00080978">
      <w:pPr>
        <w:numPr>
          <w:ilvl w:val="0"/>
          <w:numId w:val="17"/>
        </w:numPr>
        <w:pBdr>
          <w:top w:val="nil"/>
          <w:left w:val="nil"/>
          <w:bottom w:val="nil"/>
          <w:right w:val="nil"/>
          <w:between w:val="nil"/>
        </w:pBdr>
        <w:spacing w:after="0"/>
        <w:rPr>
          <w:rFonts w:cs="Arial"/>
          <w:color w:val="000000"/>
        </w:rPr>
      </w:pPr>
      <w:r w:rsidRPr="00306B2C">
        <w:rPr>
          <w:rFonts w:eastAsia="Calibri" w:cs="Arial"/>
          <w:color w:val="000000"/>
        </w:rPr>
        <w:t>Envolvedora de pallets U$D10.300</w:t>
      </w:r>
    </w:p>
    <w:p w14:paraId="0BC52AEF" w14:textId="77777777" w:rsidR="003F07C4" w:rsidRPr="00306B2C" w:rsidRDefault="003F07C4" w:rsidP="00080978">
      <w:pPr>
        <w:numPr>
          <w:ilvl w:val="0"/>
          <w:numId w:val="17"/>
        </w:numPr>
        <w:pBdr>
          <w:top w:val="nil"/>
          <w:left w:val="nil"/>
          <w:bottom w:val="nil"/>
          <w:right w:val="nil"/>
          <w:between w:val="nil"/>
        </w:pBdr>
        <w:spacing w:after="0"/>
        <w:rPr>
          <w:rFonts w:cs="Arial"/>
          <w:color w:val="000000"/>
        </w:rPr>
      </w:pPr>
      <w:r w:rsidRPr="00306B2C">
        <w:rPr>
          <w:rFonts w:eastAsia="Calibri" w:cs="Arial"/>
          <w:color w:val="000000"/>
        </w:rPr>
        <w:lastRenderedPageBreak/>
        <w:t xml:space="preserve">Quemador </w:t>
      </w:r>
      <w:proofErr w:type="spellStart"/>
      <w:r w:rsidRPr="00306B2C">
        <w:rPr>
          <w:rFonts w:eastAsia="Calibri" w:cs="Arial"/>
          <w:color w:val="000000"/>
        </w:rPr>
        <w:t>auto-quem</w:t>
      </w:r>
      <w:proofErr w:type="spellEnd"/>
      <w:r w:rsidRPr="00306B2C">
        <w:rPr>
          <w:rFonts w:eastAsia="Calibri" w:cs="Arial"/>
          <w:color w:val="000000"/>
        </w:rPr>
        <w:t xml:space="preserve"> U$D 1970</w:t>
      </w:r>
    </w:p>
    <w:p w14:paraId="260CBC7C" w14:textId="77777777" w:rsidR="003F07C4" w:rsidRPr="00306B2C" w:rsidRDefault="003F07C4" w:rsidP="00080978">
      <w:pPr>
        <w:numPr>
          <w:ilvl w:val="0"/>
          <w:numId w:val="17"/>
        </w:numPr>
        <w:pBdr>
          <w:top w:val="nil"/>
          <w:left w:val="nil"/>
          <w:bottom w:val="nil"/>
          <w:right w:val="nil"/>
          <w:between w:val="nil"/>
        </w:pBdr>
        <w:spacing w:after="0"/>
        <w:rPr>
          <w:rFonts w:cs="Arial"/>
          <w:color w:val="000000"/>
        </w:rPr>
      </w:pPr>
      <w:r w:rsidRPr="00306B2C">
        <w:rPr>
          <w:rFonts w:eastAsia="Calibri" w:cs="Arial"/>
          <w:color w:val="000000"/>
        </w:rPr>
        <w:t>Peladora química U$D150000</w:t>
      </w:r>
    </w:p>
    <w:p w14:paraId="51A7BA96" w14:textId="77777777" w:rsidR="003F07C4" w:rsidRPr="00306B2C" w:rsidRDefault="003F07C4" w:rsidP="00080978">
      <w:pPr>
        <w:numPr>
          <w:ilvl w:val="0"/>
          <w:numId w:val="17"/>
        </w:numPr>
        <w:pBdr>
          <w:top w:val="nil"/>
          <w:left w:val="nil"/>
          <w:bottom w:val="nil"/>
          <w:right w:val="nil"/>
          <w:between w:val="nil"/>
        </w:pBdr>
        <w:spacing w:after="0"/>
        <w:rPr>
          <w:rFonts w:cs="Arial"/>
          <w:color w:val="000000"/>
        </w:rPr>
      </w:pPr>
      <w:r w:rsidRPr="00306B2C">
        <w:rPr>
          <w:rFonts w:eastAsia="Calibri" w:cs="Arial"/>
          <w:color w:val="000000"/>
        </w:rPr>
        <w:t>Lavado por inmersión U$D 5000</w:t>
      </w:r>
    </w:p>
    <w:p w14:paraId="2AADE8A8" w14:textId="77777777" w:rsidR="003F07C4" w:rsidRPr="00306B2C" w:rsidRDefault="003F07C4" w:rsidP="00080978">
      <w:pPr>
        <w:numPr>
          <w:ilvl w:val="0"/>
          <w:numId w:val="17"/>
        </w:numPr>
        <w:pBdr>
          <w:top w:val="nil"/>
          <w:left w:val="nil"/>
          <w:bottom w:val="nil"/>
          <w:right w:val="nil"/>
          <w:between w:val="nil"/>
        </w:pBdr>
        <w:spacing w:after="0"/>
        <w:rPr>
          <w:rFonts w:cs="Arial"/>
          <w:color w:val="000000"/>
        </w:rPr>
      </w:pPr>
      <w:r w:rsidRPr="00306B2C">
        <w:rPr>
          <w:rFonts w:eastAsia="Calibri" w:cs="Arial"/>
          <w:color w:val="000000"/>
        </w:rPr>
        <w:t>Tolva de recepción con elevador U$D 2500</w:t>
      </w:r>
    </w:p>
    <w:p w14:paraId="6CC3388A" w14:textId="77777777" w:rsidR="003F07C4" w:rsidRPr="00306B2C" w:rsidRDefault="003F07C4" w:rsidP="00080978">
      <w:pPr>
        <w:numPr>
          <w:ilvl w:val="0"/>
          <w:numId w:val="17"/>
        </w:numPr>
        <w:pBdr>
          <w:top w:val="nil"/>
          <w:left w:val="nil"/>
          <w:bottom w:val="nil"/>
          <w:right w:val="nil"/>
          <w:between w:val="nil"/>
        </w:pBdr>
        <w:spacing w:after="0"/>
        <w:rPr>
          <w:rFonts w:cs="Arial"/>
          <w:color w:val="000000"/>
        </w:rPr>
      </w:pPr>
      <w:r w:rsidRPr="00306B2C">
        <w:rPr>
          <w:rFonts w:eastAsia="Calibri" w:cs="Arial"/>
          <w:color w:val="000000"/>
        </w:rPr>
        <w:t>Lavadora rotativa U$D 10500</w:t>
      </w:r>
    </w:p>
    <w:p w14:paraId="185CF93A" w14:textId="77777777" w:rsidR="003F07C4" w:rsidRPr="00306B2C" w:rsidRDefault="003F07C4" w:rsidP="00080978">
      <w:pPr>
        <w:numPr>
          <w:ilvl w:val="0"/>
          <w:numId w:val="17"/>
        </w:numPr>
        <w:pBdr>
          <w:top w:val="nil"/>
          <w:left w:val="nil"/>
          <w:bottom w:val="nil"/>
          <w:right w:val="nil"/>
          <w:between w:val="nil"/>
        </w:pBdr>
        <w:spacing w:after="0"/>
        <w:rPr>
          <w:rFonts w:cs="Arial"/>
          <w:color w:val="000000"/>
        </w:rPr>
      </w:pPr>
      <w:r w:rsidRPr="00306B2C">
        <w:rPr>
          <w:rFonts w:eastAsia="Calibri" w:cs="Arial"/>
          <w:color w:val="000000"/>
        </w:rPr>
        <w:t>Deshuesadora U$D 50000</w:t>
      </w:r>
    </w:p>
    <w:p w14:paraId="41D1D98C" w14:textId="77777777" w:rsidR="003F07C4" w:rsidRPr="00306B2C" w:rsidRDefault="003F07C4" w:rsidP="00080978">
      <w:pPr>
        <w:numPr>
          <w:ilvl w:val="0"/>
          <w:numId w:val="17"/>
        </w:numPr>
        <w:pBdr>
          <w:top w:val="nil"/>
          <w:left w:val="nil"/>
          <w:bottom w:val="nil"/>
          <w:right w:val="nil"/>
          <w:between w:val="nil"/>
        </w:pBdr>
        <w:spacing w:after="0"/>
        <w:rPr>
          <w:rFonts w:cs="Arial"/>
          <w:color w:val="000000"/>
        </w:rPr>
      </w:pPr>
      <w:r w:rsidRPr="00306B2C">
        <w:rPr>
          <w:rFonts w:eastAsia="Calibri" w:cs="Arial"/>
          <w:color w:val="000000"/>
        </w:rPr>
        <w:t>Descarozadora x64 U$D 5000</w:t>
      </w:r>
    </w:p>
    <w:p w14:paraId="2A93A188" w14:textId="77777777" w:rsidR="003F07C4" w:rsidRPr="00306B2C" w:rsidRDefault="003F07C4" w:rsidP="00080978">
      <w:pPr>
        <w:numPr>
          <w:ilvl w:val="0"/>
          <w:numId w:val="17"/>
        </w:numPr>
        <w:pBdr>
          <w:top w:val="nil"/>
          <w:left w:val="nil"/>
          <w:bottom w:val="nil"/>
          <w:right w:val="nil"/>
          <w:between w:val="nil"/>
        </w:pBdr>
        <w:spacing w:after="0"/>
        <w:rPr>
          <w:rFonts w:cs="Arial"/>
          <w:color w:val="000000"/>
        </w:rPr>
      </w:pPr>
      <w:r w:rsidRPr="00306B2C">
        <w:rPr>
          <w:rFonts w:eastAsia="Calibri" w:cs="Arial"/>
          <w:color w:val="000000"/>
        </w:rPr>
        <w:t>Selector óptico U$D 20000</w:t>
      </w:r>
    </w:p>
    <w:p w14:paraId="7CA8B7CB" w14:textId="77777777" w:rsidR="003F07C4" w:rsidRPr="00306B2C" w:rsidRDefault="003F07C4" w:rsidP="00080978">
      <w:pPr>
        <w:numPr>
          <w:ilvl w:val="0"/>
          <w:numId w:val="17"/>
        </w:numPr>
        <w:pBdr>
          <w:top w:val="nil"/>
          <w:left w:val="nil"/>
          <w:bottom w:val="nil"/>
          <w:right w:val="nil"/>
          <w:between w:val="nil"/>
        </w:pBdr>
        <w:spacing w:after="0"/>
        <w:rPr>
          <w:rFonts w:cs="Arial"/>
          <w:color w:val="000000"/>
        </w:rPr>
      </w:pPr>
      <w:r w:rsidRPr="00306B2C">
        <w:rPr>
          <w:rFonts w:eastAsia="Calibri" w:cs="Arial"/>
          <w:color w:val="000000"/>
        </w:rPr>
        <w:t xml:space="preserve">Selector óptico </w:t>
      </w:r>
      <w:proofErr w:type="spellStart"/>
      <w:r w:rsidRPr="00306B2C">
        <w:rPr>
          <w:rFonts w:eastAsia="Calibri" w:cs="Arial"/>
          <w:color w:val="000000"/>
        </w:rPr>
        <w:t>genius</w:t>
      </w:r>
      <w:proofErr w:type="spellEnd"/>
      <w:r w:rsidRPr="00306B2C">
        <w:rPr>
          <w:rFonts w:eastAsia="Calibri" w:cs="Arial"/>
          <w:color w:val="000000"/>
        </w:rPr>
        <w:t xml:space="preserve"> U$D 20000 </w:t>
      </w:r>
    </w:p>
    <w:p w14:paraId="6F9FDB55" w14:textId="77777777" w:rsidR="003F07C4" w:rsidRPr="00306B2C" w:rsidRDefault="003F07C4" w:rsidP="00080978">
      <w:pPr>
        <w:numPr>
          <w:ilvl w:val="0"/>
          <w:numId w:val="17"/>
        </w:numPr>
        <w:pBdr>
          <w:top w:val="nil"/>
          <w:left w:val="nil"/>
          <w:bottom w:val="nil"/>
          <w:right w:val="nil"/>
          <w:between w:val="nil"/>
        </w:pBdr>
        <w:spacing w:after="0"/>
        <w:rPr>
          <w:rFonts w:cs="Arial"/>
          <w:color w:val="000000"/>
        </w:rPr>
      </w:pPr>
      <w:r w:rsidRPr="00306B2C">
        <w:rPr>
          <w:rFonts w:eastAsia="Calibri" w:cs="Arial"/>
          <w:color w:val="000000"/>
        </w:rPr>
        <w:t xml:space="preserve">Línea procesamiento bayas (Zaranda </w:t>
      </w:r>
      <w:proofErr w:type="spellStart"/>
      <w:r w:rsidRPr="00306B2C">
        <w:rPr>
          <w:rFonts w:eastAsia="Calibri" w:cs="Arial"/>
          <w:color w:val="000000"/>
        </w:rPr>
        <w:t>trommel</w:t>
      </w:r>
      <w:proofErr w:type="spellEnd"/>
      <w:r w:rsidRPr="00306B2C">
        <w:rPr>
          <w:rFonts w:eastAsia="Calibri" w:cs="Arial"/>
          <w:color w:val="000000"/>
        </w:rPr>
        <w:t xml:space="preserve"> con aspirador – Trompo despalillador modelo 54002 – Cascada doble – Zaranda y Mega </w:t>
      </w:r>
      <w:proofErr w:type="spellStart"/>
      <w:r w:rsidRPr="00306B2C">
        <w:rPr>
          <w:rFonts w:eastAsia="Calibri" w:cs="Arial"/>
          <w:color w:val="000000"/>
        </w:rPr>
        <w:t>VaC</w:t>
      </w:r>
      <w:proofErr w:type="spellEnd"/>
      <w:r w:rsidRPr="00306B2C">
        <w:rPr>
          <w:rFonts w:eastAsia="Calibri" w:cs="Arial"/>
          <w:color w:val="000000"/>
        </w:rPr>
        <w:t xml:space="preserve"> – Centrifuga modelo 5200 – Lavadora rotativa) U$D 75000</w:t>
      </w:r>
    </w:p>
    <w:p w14:paraId="62AE3DFE" w14:textId="77777777" w:rsidR="003F07C4" w:rsidRPr="00306B2C" w:rsidRDefault="003F07C4" w:rsidP="00080978">
      <w:pPr>
        <w:numPr>
          <w:ilvl w:val="0"/>
          <w:numId w:val="17"/>
        </w:numPr>
        <w:pBdr>
          <w:top w:val="nil"/>
          <w:left w:val="nil"/>
          <w:bottom w:val="nil"/>
          <w:right w:val="nil"/>
          <w:between w:val="nil"/>
        </w:pBdr>
        <w:spacing w:after="0"/>
        <w:rPr>
          <w:rFonts w:cs="Arial"/>
          <w:color w:val="000000"/>
        </w:rPr>
      </w:pPr>
      <w:r w:rsidRPr="00306B2C">
        <w:rPr>
          <w:rFonts w:eastAsia="Calibri" w:cs="Arial"/>
          <w:color w:val="000000"/>
        </w:rPr>
        <w:t>Pesadora de 4 balanzas U$D 5000</w:t>
      </w:r>
    </w:p>
    <w:p w14:paraId="518D2BB0" w14:textId="77777777" w:rsidR="003F07C4" w:rsidRPr="00306B2C" w:rsidRDefault="003F07C4" w:rsidP="00080978">
      <w:pPr>
        <w:numPr>
          <w:ilvl w:val="0"/>
          <w:numId w:val="17"/>
        </w:numPr>
        <w:pBdr>
          <w:top w:val="nil"/>
          <w:left w:val="nil"/>
          <w:bottom w:val="nil"/>
          <w:right w:val="nil"/>
          <w:between w:val="nil"/>
        </w:pBdr>
        <w:spacing w:after="0"/>
        <w:rPr>
          <w:rFonts w:cs="Arial"/>
          <w:color w:val="000000"/>
        </w:rPr>
      </w:pPr>
      <w:r w:rsidRPr="00306B2C">
        <w:rPr>
          <w:rFonts w:eastAsia="Calibri" w:cs="Arial"/>
          <w:color w:val="000000"/>
        </w:rPr>
        <w:t>Maquina llenadora de envases Doypack U$D 30000</w:t>
      </w:r>
    </w:p>
    <w:p w14:paraId="1F658568" w14:textId="307F83FF" w:rsidR="00545851" w:rsidRPr="003C564B" w:rsidRDefault="003F07C4" w:rsidP="003C564B">
      <w:pPr>
        <w:numPr>
          <w:ilvl w:val="0"/>
          <w:numId w:val="17"/>
        </w:numPr>
        <w:pBdr>
          <w:top w:val="nil"/>
          <w:left w:val="nil"/>
          <w:bottom w:val="nil"/>
          <w:right w:val="nil"/>
          <w:between w:val="nil"/>
        </w:pBdr>
        <w:rPr>
          <w:rFonts w:cs="Arial"/>
          <w:color w:val="000000"/>
        </w:rPr>
      </w:pPr>
      <w:r w:rsidRPr="00306B2C">
        <w:rPr>
          <w:rFonts w:eastAsia="Calibri" w:cs="Arial"/>
          <w:color w:val="000000"/>
        </w:rPr>
        <w:t>Caldera de vapor U$D 50000</w:t>
      </w:r>
    </w:p>
    <w:p w14:paraId="14BBAC3E" w14:textId="77777777" w:rsidR="003F07C4" w:rsidRPr="00306B2C" w:rsidRDefault="000052C7" w:rsidP="00232177">
      <w:pPr>
        <w:pStyle w:val="Ttulo3"/>
      </w:pPr>
      <w:bookmarkStart w:id="92" w:name="_Toc85201069"/>
      <w:bookmarkStart w:id="93" w:name="_Toc87030887"/>
      <w:r>
        <w:t xml:space="preserve">3.1.2.3 </w:t>
      </w:r>
      <w:r w:rsidR="003F07C4" w:rsidRPr="00306B2C">
        <w:t>Equipos para manejo de materiales</w:t>
      </w:r>
      <w:bookmarkEnd w:id="92"/>
      <w:bookmarkEnd w:id="93"/>
    </w:p>
    <w:p w14:paraId="7ECB889B" w14:textId="77777777" w:rsidR="003F07C4" w:rsidRPr="00306B2C" w:rsidRDefault="003F07C4" w:rsidP="003F07C4">
      <w:pPr>
        <w:rPr>
          <w:rFonts w:cs="Arial"/>
          <w:b/>
        </w:rPr>
      </w:pPr>
      <w:r w:rsidRPr="00306B2C">
        <w:rPr>
          <w:rFonts w:cs="Arial"/>
          <w:b/>
        </w:rPr>
        <w:t>Equipos y utensilios</w:t>
      </w:r>
    </w:p>
    <w:p w14:paraId="6144AA74" w14:textId="77777777" w:rsidR="003F07C4" w:rsidRPr="00306B2C" w:rsidRDefault="003F07C4" w:rsidP="003F07C4">
      <w:pPr>
        <w:rPr>
          <w:rFonts w:cs="Arial"/>
        </w:rPr>
      </w:pPr>
      <w:r w:rsidRPr="00306B2C">
        <w:rPr>
          <w:rFonts w:cs="Arial"/>
        </w:rPr>
        <w:t>Todo el equipo y los utensilios empleados en las zonas de manipulación de alimentos y que puedan entrar en contacto con los alimentos deben ser de un material que no transmita sustancias tóxicas, olores ni sabores y sea no absorbente y resistente a la corrosión y capaz de resistir repetidas operaciones de limpieza y desinfección.</w:t>
      </w:r>
    </w:p>
    <w:p w14:paraId="224BFFA1" w14:textId="77777777" w:rsidR="003F07C4" w:rsidRPr="00306B2C" w:rsidRDefault="003F07C4" w:rsidP="003F07C4">
      <w:pPr>
        <w:rPr>
          <w:rFonts w:cs="Arial"/>
        </w:rPr>
      </w:pPr>
      <w:r w:rsidRPr="00306B2C">
        <w:rPr>
          <w:rFonts w:cs="Arial"/>
        </w:rPr>
        <w:t xml:space="preserve">Las superficies habrán de ser lisas y estar </w:t>
      </w:r>
      <w:r w:rsidRPr="002E2A33">
        <w:rPr>
          <w:rFonts w:cs="Arial"/>
        </w:rPr>
        <w:t>exentas de hoyos</w:t>
      </w:r>
      <w:r w:rsidRPr="00306B2C">
        <w:rPr>
          <w:rFonts w:cs="Arial"/>
        </w:rPr>
        <w:t xml:space="preserve"> y grietas y otras imperfecciones que puedan comprometer la higiene de los alimentos o sean fuentes de contaminación. Deberá evitarse el uso de madera y otros materiales que no puedan limpiarse y desinfectarse adecuadamente, a menos que se tenga la certeza de que su empleo no será una fuente de contaminación. Se deberá evitar el uso de diferentes materiales de tal manera que pueda producirse corrosión por contacto.</w:t>
      </w:r>
    </w:p>
    <w:p w14:paraId="01BC14B8" w14:textId="77777777" w:rsidR="003C564B" w:rsidRDefault="003C564B" w:rsidP="003F07C4">
      <w:pPr>
        <w:rPr>
          <w:rFonts w:cs="Arial"/>
          <w:b/>
        </w:rPr>
      </w:pPr>
    </w:p>
    <w:p w14:paraId="1469362B" w14:textId="77777777" w:rsidR="003C564B" w:rsidRDefault="003C564B" w:rsidP="003F07C4">
      <w:pPr>
        <w:rPr>
          <w:rFonts w:cs="Arial"/>
          <w:b/>
        </w:rPr>
      </w:pPr>
    </w:p>
    <w:p w14:paraId="4697A0C5" w14:textId="77777777" w:rsidR="003C564B" w:rsidRDefault="003C564B" w:rsidP="003F07C4">
      <w:pPr>
        <w:rPr>
          <w:rFonts w:cs="Arial"/>
          <w:b/>
        </w:rPr>
      </w:pPr>
    </w:p>
    <w:p w14:paraId="02DB7E0B" w14:textId="77777777" w:rsidR="003C564B" w:rsidRDefault="003C564B" w:rsidP="003F07C4">
      <w:pPr>
        <w:rPr>
          <w:rFonts w:cs="Arial"/>
          <w:b/>
        </w:rPr>
      </w:pPr>
    </w:p>
    <w:p w14:paraId="589A9502" w14:textId="41FF8699" w:rsidR="003F07C4" w:rsidRPr="00306B2C" w:rsidRDefault="003F07C4" w:rsidP="003F07C4">
      <w:pPr>
        <w:rPr>
          <w:rFonts w:cs="Arial"/>
          <w:b/>
        </w:rPr>
      </w:pPr>
      <w:r w:rsidRPr="00306B2C">
        <w:rPr>
          <w:rFonts w:cs="Arial"/>
          <w:b/>
        </w:rPr>
        <w:lastRenderedPageBreak/>
        <w:t>Equipos utilizados para el manejo de materiales</w:t>
      </w:r>
    </w:p>
    <w:tbl>
      <w:tblPr>
        <w:tblW w:w="8505" w:type="dxa"/>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Layout w:type="fixed"/>
        <w:tblLook w:val="0400" w:firstRow="0" w:lastRow="0" w:firstColumn="0" w:lastColumn="0" w:noHBand="0" w:noVBand="1"/>
      </w:tblPr>
      <w:tblGrid>
        <w:gridCol w:w="4710"/>
        <w:gridCol w:w="3795"/>
      </w:tblGrid>
      <w:tr w:rsidR="003F07C4" w:rsidRPr="00306B2C" w14:paraId="39408085" w14:textId="77777777" w:rsidTr="003F07C4">
        <w:tc>
          <w:tcPr>
            <w:tcW w:w="4710" w:type="dxa"/>
          </w:tcPr>
          <w:p w14:paraId="3D535F8B" w14:textId="77777777" w:rsidR="003F07C4" w:rsidRPr="00306B2C" w:rsidRDefault="003F07C4" w:rsidP="003F07C4">
            <w:pPr>
              <w:pStyle w:val="Sinespaciado"/>
            </w:pPr>
            <w:r w:rsidRPr="00306B2C">
              <w:rPr>
                <w:noProof/>
                <w:lang w:val="es-AR"/>
              </w:rPr>
              <w:drawing>
                <wp:inline distT="114300" distB="114300" distL="114300" distR="114300" wp14:anchorId="36A2AFE3" wp14:editId="1A42762D">
                  <wp:extent cx="2115503" cy="1600730"/>
                  <wp:effectExtent l="0" t="0" r="0" b="0"/>
                  <wp:docPr id="821" name="image123.png" descr="Imagen que contiene contenedor, silla, pequeño, hecho de mader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123.png" descr="Imagen que contiene contenedor, silla, pequeño, hecho de madera&#10;&#10;Descripción generada automáticamente"/>
                          <pic:cNvPicPr preferRelativeResize="0"/>
                        </pic:nvPicPr>
                        <pic:blipFill>
                          <a:blip r:embed="rId87"/>
                          <a:srcRect/>
                          <a:stretch>
                            <a:fillRect/>
                          </a:stretch>
                        </pic:blipFill>
                        <pic:spPr>
                          <a:xfrm>
                            <a:off x="0" y="0"/>
                            <a:ext cx="2115503" cy="1600730"/>
                          </a:xfrm>
                          <a:prstGeom prst="rect">
                            <a:avLst/>
                          </a:prstGeom>
                          <a:ln/>
                        </pic:spPr>
                      </pic:pic>
                    </a:graphicData>
                  </a:graphic>
                </wp:inline>
              </w:drawing>
            </w:r>
          </w:p>
          <w:p w14:paraId="42852DF7" w14:textId="77777777" w:rsidR="003F07C4" w:rsidRPr="00306B2C" w:rsidRDefault="003F07C4" w:rsidP="003F07C4">
            <w:pPr>
              <w:pStyle w:val="Sinespaciado"/>
            </w:pPr>
            <w:proofErr w:type="spellStart"/>
            <w:r w:rsidRPr="00306B2C">
              <w:t>Wenco</w:t>
            </w:r>
            <w:proofErr w:type="spellEnd"/>
          </w:p>
        </w:tc>
        <w:tc>
          <w:tcPr>
            <w:tcW w:w="3795" w:type="dxa"/>
          </w:tcPr>
          <w:p w14:paraId="0A4127BD" w14:textId="77777777" w:rsidR="003F07C4" w:rsidRPr="00306B2C" w:rsidRDefault="003F07C4" w:rsidP="003F07C4">
            <w:pPr>
              <w:pStyle w:val="Sinespaciado"/>
              <w:rPr>
                <w:b/>
              </w:rPr>
            </w:pPr>
            <w:r w:rsidRPr="00306B2C">
              <w:rPr>
                <w:b/>
              </w:rPr>
              <w:t>Bins de Plástico:</w:t>
            </w:r>
          </w:p>
          <w:p w14:paraId="009E2A52" w14:textId="77777777" w:rsidR="003F07C4" w:rsidRPr="00306B2C" w:rsidRDefault="003F07C4" w:rsidP="003F07C4">
            <w:pPr>
              <w:pStyle w:val="Sinespaciado"/>
              <w:rPr>
                <w:b/>
              </w:rPr>
            </w:pPr>
            <w:r w:rsidRPr="00306B2C">
              <w:t>Se utiliza para almacenar la misma en sala de producto deshidratado (producto intermedio)</w:t>
            </w:r>
          </w:p>
          <w:p w14:paraId="4ECA4928" w14:textId="77777777" w:rsidR="003F07C4" w:rsidRPr="00306B2C" w:rsidRDefault="003F07C4" w:rsidP="003F07C4">
            <w:pPr>
              <w:pStyle w:val="Sinespaciado"/>
            </w:pPr>
            <w:r w:rsidRPr="00306B2C">
              <w:rPr>
                <w:b/>
              </w:rPr>
              <w:t xml:space="preserve">Dimensiones Exteriores: </w:t>
            </w:r>
            <w:r w:rsidRPr="00306B2C">
              <w:t xml:space="preserve"> 1220 x 1220 x 770 </w:t>
            </w:r>
            <w:proofErr w:type="spellStart"/>
            <w:r w:rsidRPr="00306B2C">
              <w:t>mm.</w:t>
            </w:r>
            <w:proofErr w:type="spellEnd"/>
            <w:r w:rsidRPr="00306B2C">
              <w:t>-altura</w:t>
            </w:r>
          </w:p>
          <w:p w14:paraId="4165544E" w14:textId="77777777" w:rsidR="003F07C4" w:rsidRPr="00306B2C" w:rsidRDefault="003F07C4" w:rsidP="003F07C4">
            <w:pPr>
              <w:pStyle w:val="Sinespaciado"/>
            </w:pPr>
            <w:r w:rsidRPr="00306B2C">
              <w:rPr>
                <w:b/>
              </w:rPr>
              <w:t>Dimensiones Interiores</w:t>
            </w:r>
            <w:r w:rsidR="00C46469" w:rsidRPr="00306B2C">
              <w:rPr>
                <w:b/>
              </w:rPr>
              <w:t xml:space="preserve">: </w:t>
            </w:r>
            <w:r w:rsidR="00C46469" w:rsidRPr="00306B2C">
              <w:t>1130</w:t>
            </w:r>
            <w:r w:rsidRPr="00306B2C">
              <w:t xml:space="preserve"> x 1130 x 625 </w:t>
            </w:r>
            <w:proofErr w:type="spellStart"/>
            <w:r w:rsidRPr="00306B2C">
              <w:t>mm.</w:t>
            </w:r>
            <w:proofErr w:type="spellEnd"/>
          </w:p>
          <w:p w14:paraId="6760124B" w14:textId="77777777" w:rsidR="003F07C4" w:rsidRPr="00306B2C" w:rsidRDefault="003F07C4" w:rsidP="003F07C4">
            <w:pPr>
              <w:pStyle w:val="Sinespaciado"/>
            </w:pPr>
            <w:r w:rsidRPr="00306B2C">
              <w:rPr>
                <w:b/>
              </w:rPr>
              <w:t xml:space="preserve">Materia Prima: </w:t>
            </w:r>
            <w:r w:rsidRPr="00306B2C">
              <w:t>Polipropileno Virgen</w:t>
            </w:r>
          </w:p>
          <w:p w14:paraId="6BAABEE7" w14:textId="77777777" w:rsidR="003F07C4" w:rsidRPr="00306B2C" w:rsidRDefault="003F07C4" w:rsidP="003F07C4">
            <w:pPr>
              <w:pStyle w:val="Sinespaciado"/>
            </w:pPr>
            <w:r w:rsidRPr="00306B2C">
              <w:rPr>
                <w:b/>
              </w:rPr>
              <w:t>Capacidad:</w:t>
            </w:r>
            <w:r w:rsidRPr="00306B2C">
              <w:t xml:space="preserve">  857 litros a rebase</w:t>
            </w:r>
          </w:p>
          <w:p w14:paraId="106AA732" w14:textId="77777777" w:rsidR="003F07C4" w:rsidRPr="00306B2C" w:rsidRDefault="003F07C4" w:rsidP="003F07C4">
            <w:pPr>
              <w:pStyle w:val="Sinespaciado"/>
            </w:pPr>
            <w:r w:rsidRPr="00306B2C">
              <w:rPr>
                <w:b/>
              </w:rPr>
              <w:t xml:space="preserve">Peso:  </w:t>
            </w:r>
            <w:r w:rsidRPr="00306B2C">
              <w:t>35 kg</w:t>
            </w:r>
          </w:p>
          <w:p w14:paraId="669CE5A1" w14:textId="77777777" w:rsidR="003F07C4" w:rsidRPr="00306B2C" w:rsidRDefault="003F07C4" w:rsidP="003F07C4">
            <w:pPr>
              <w:pStyle w:val="Sinespaciado"/>
            </w:pPr>
            <w:r w:rsidRPr="00306B2C">
              <w:rPr>
                <w:b/>
              </w:rPr>
              <w:t xml:space="preserve">Embalaje: </w:t>
            </w:r>
            <w:r w:rsidRPr="00306B2C">
              <w:t xml:space="preserve"> Apilables hasta 10 unidades de altura</w:t>
            </w:r>
          </w:p>
          <w:p w14:paraId="2C2241BB" w14:textId="77777777" w:rsidR="003F07C4" w:rsidRPr="00306B2C" w:rsidRDefault="003F07C4" w:rsidP="003F07C4">
            <w:pPr>
              <w:pStyle w:val="Sinespaciado"/>
            </w:pPr>
            <w:r w:rsidRPr="00306B2C">
              <w:rPr>
                <w:b/>
              </w:rPr>
              <w:t xml:space="preserve">Cubicación:  </w:t>
            </w:r>
            <w:r w:rsidRPr="00306B2C">
              <w:t>Contenedor de 40″</w:t>
            </w:r>
            <w:r w:rsidRPr="00306B2C">
              <w:rPr>
                <w:b/>
              </w:rPr>
              <w:t xml:space="preserve"> </w:t>
            </w:r>
            <w:r w:rsidRPr="00306B2C">
              <w:t>HC 56 unidades</w:t>
            </w:r>
          </w:p>
        </w:tc>
      </w:tr>
      <w:tr w:rsidR="003F07C4" w:rsidRPr="00306B2C" w14:paraId="620A90E0" w14:textId="77777777" w:rsidTr="003F07C4">
        <w:tc>
          <w:tcPr>
            <w:tcW w:w="4710" w:type="dxa"/>
          </w:tcPr>
          <w:p w14:paraId="7A8F4322" w14:textId="77777777" w:rsidR="003F07C4" w:rsidRPr="00306B2C" w:rsidRDefault="003F07C4" w:rsidP="003F07C4">
            <w:pPr>
              <w:pStyle w:val="Sinespaciado"/>
            </w:pPr>
            <w:r w:rsidRPr="00306B2C">
              <w:rPr>
                <w:noProof/>
                <w:lang w:val="es-AR"/>
              </w:rPr>
              <w:drawing>
                <wp:inline distT="114300" distB="114300" distL="114300" distR="114300" wp14:anchorId="02BC669B" wp14:editId="10B8FC03">
                  <wp:extent cx="2857500" cy="2895600"/>
                  <wp:effectExtent l="0" t="0" r="0" b="0"/>
                  <wp:docPr id="823" name="image127.png" descr="Imagen que contiene contenedor, cesta, pequeño, tabl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127.png" descr="Imagen que contiene contenedor, cesta, pequeño, tabla&#10;&#10;Descripción generada automáticamente"/>
                          <pic:cNvPicPr preferRelativeResize="0"/>
                        </pic:nvPicPr>
                        <pic:blipFill>
                          <a:blip r:embed="rId88"/>
                          <a:srcRect/>
                          <a:stretch>
                            <a:fillRect/>
                          </a:stretch>
                        </pic:blipFill>
                        <pic:spPr>
                          <a:xfrm>
                            <a:off x="0" y="0"/>
                            <a:ext cx="2857500" cy="2895600"/>
                          </a:xfrm>
                          <a:prstGeom prst="rect">
                            <a:avLst/>
                          </a:prstGeom>
                          <a:ln/>
                        </pic:spPr>
                      </pic:pic>
                    </a:graphicData>
                  </a:graphic>
                </wp:inline>
              </w:drawing>
            </w:r>
          </w:p>
          <w:p w14:paraId="650F60DE" w14:textId="77777777" w:rsidR="003F07C4" w:rsidRPr="00306B2C" w:rsidRDefault="003F07C4" w:rsidP="003F07C4">
            <w:pPr>
              <w:pStyle w:val="Sinespaciado"/>
            </w:pPr>
            <w:r w:rsidRPr="00306B2C">
              <w:t>Mercado Libre</w:t>
            </w:r>
          </w:p>
        </w:tc>
        <w:tc>
          <w:tcPr>
            <w:tcW w:w="3795" w:type="dxa"/>
          </w:tcPr>
          <w:p w14:paraId="1A0405AF" w14:textId="77777777" w:rsidR="003F07C4" w:rsidRPr="00306B2C" w:rsidRDefault="003F07C4" w:rsidP="003F07C4">
            <w:pPr>
              <w:pStyle w:val="Sinespaciado"/>
              <w:rPr>
                <w:b/>
              </w:rPr>
            </w:pPr>
            <w:bookmarkStart w:id="94" w:name="_heading=h.lifklo6dxwx9" w:colFirst="0" w:colLast="0"/>
            <w:bookmarkEnd w:id="94"/>
            <w:r w:rsidRPr="00306B2C">
              <w:rPr>
                <w:b/>
              </w:rPr>
              <w:t>Cajones Plásticos:</w:t>
            </w:r>
          </w:p>
          <w:p w14:paraId="275AC6AB" w14:textId="77777777" w:rsidR="003F07C4" w:rsidRPr="00306B2C" w:rsidRDefault="003F07C4" w:rsidP="003F07C4">
            <w:pPr>
              <w:pStyle w:val="Sinespaciado"/>
            </w:pPr>
            <w:r w:rsidRPr="00306B2C">
              <w:t>Estos cajones se utilizan para el volcado y correcto dosificado de la fruta cortada en el mezclador.</w:t>
            </w:r>
          </w:p>
          <w:p w14:paraId="60845B85" w14:textId="77777777" w:rsidR="003F07C4" w:rsidRPr="00306B2C" w:rsidRDefault="003F07C4" w:rsidP="003F07C4">
            <w:pPr>
              <w:pStyle w:val="Sinespaciado"/>
              <w:rPr>
                <w:b/>
              </w:rPr>
            </w:pPr>
            <w:r w:rsidRPr="00306B2C">
              <w:rPr>
                <w:b/>
              </w:rPr>
              <w:t>Medidas exteriores:</w:t>
            </w:r>
          </w:p>
          <w:p w14:paraId="50B7EF82" w14:textId="77777777" w:rsidR="003F07C4" w:rsidRPr="00306B2C" w:rsidRDefault="003F07C4" w:rsidP="003F07C4">
            <w:pPr>
              <w:pStyle w:val="Sinespaciado"/>
            </w:pPr>
            <w:r w:rsidRPr="00306B2C">
              <w:rPr>
                <w:b/>
              </w:rPr>
              <w:t>Largo:</w:t>
            </w:r>
            <w:r w:rsidRPr="00306B2C">
              <w:t xml:space="preserve"> 540 mm</w:t>
            </w:r>
          </w:p>
          <w:p w14:paraId="3B6C212C" w14:textId="77777777" w:rsidR="003F07C4" w:rsidRPr="00306B2C" w:rsidRDefault="003F07C4" w:rsidP="003F07C4">
            <w:pPr>
              <w:pStyle w:val="Sinespaciado"/>
            </w:pPr>
            <w:r w:rsidRPr="00306B2C">
              <w:rPr>
                <w:b/>
              </w:rPr>
              <w:t xml:space="preserve">Ancho: </w:t>
            </w:r>
            <w:r w:rsidRPr="00306B2C">
              <w:t>355 mm</w:t>
            </w:r>
          </w:p>
          <w:p w14:paraId="3E4171BF" w14:textId="77777777" w:rsidR="003F07C4" w:rsidRPr="00306B2C" w:rsidRDefault="003F07C4" w:rsidP="003F07C4">
            <w:pPr>
              <w:pStyle w:val="Sinespaciado"/>
            </w:pPr>
            <w:r w:rsidRPr="00306B2C">
              <w:rPr>
                <w:b/>
              </w:rPr>
              <w:t xml:space="preserve">Alto: </w:t>
            </w:r>
            <w:r w:rsidRPr="00306B2C">
              <w:t xml:space="preserve">290 </w:t>
            </w:r>
            <w:proofErr w:type="spellStart"/>
            <w:r w:rsidRPr="00306B2C">
              <w:t>mm.</w:t>
            </w:r>
            <w:proofErr w:type="spellEnd"/>
          </w:p>
          <w:p w14:paraId="6FB58147" w14:textId="77777777" w:rsidR="003F07C4" w:rsidRPr="00306B2C" w:rsidRDefault="003F07C4" w:rsidP="003F07C4">
            <w:pPr>
              <w:pStyle w:val="Sinespaciado"/>
            </w:pPr>
            <w:r w:rsidRPr="00306B2C">
              <w:rPr>
                <w:b/>
              </w:rPr>
              <w:t>Ventilación:</w:t>
            </w:r>
            <w:r w:rsidRPr="00306B2C">
              <w:t xml:space="preserve"> Permite una circulación permanente de aire convirtiéndolo</w:t>
            </w:r>
          </w:p>
          <w:p w14:paraId="212D7948" w14:textId="77777777" w:rsidR="003F07C4" w:rsidRPr="00306B2C" w:rsidRDefault="003F07C4" w:rsidP="003F07C4">
            <w:pPr>
              <w:pStyle w:val="Sinespaciado"/>
            </w:pPr>
            <w:r w:rsidRPr="00306B2C">
              <w:rPr>
                <w:b/>
              </w:rPr>
              <w:t>Apilables:</w:t>
            </w:r>
            <w:r w:rsidRPr="00306B2C">
              <w:t xml:space="preserve"> Sus encastres especialmente diseñados permiten apilar en altura hasta 8 cajones con 25 kg de productos en cada uno sin que se deformen y logrando una estiba estable.</w:t>
            </w:r>
          </w:p>
          <w:p w14:paraId="689275A1" w14:textId="77777777" w:rsidR="003F07C4" w:rsidRPr="00306B2C" w:rsidRDefault="003F07C4" w:rsidP="003F07C4">
            <w:pPr>
              <w:pStyle w:val="Sinespaciado"/>
            </w:pPr>
            <w:r w:rsidRPr="00306B2C">
              <w:rPr>
                <w:b/>
              </w:rPr>
              <w:t>Resistencia:</w:t>
            </w:r>
            <w:r w:rsidRPr="00306B2C">
              <w:t xml:space="preserve"> Alta resistencia al impacto</w:t>
            </w:r>
          </w:p>
          <w:p w14:paraId="55B77D59" w14:textId="77777777" w:rsidR="003F07C4" w:rsidRPr="00306B2C" w:rsidRDefault="003F07C4" w:rsidP="003F07C4">
            <w:pPr>
              <w:pStyle w:val="Sinespaciado"/>
            </w:pPr>
            <w:r w:rsidRPr="00306B2C">
              <w:rPr>
                <w:b/>
              </w:rPr>
              <w:t xml:space="preserve">Manipuleo: </w:t>
            </w:r>
            <w:r w:rsidRPr="00306B2C">
              <w:t>Cómodas manijas en los laterales.</w:t>
            </w:r>
          </w:p>
          <w:p w14:paraId="5B0A0C19" w14:textId="77777777" w:rsidR="003F07C4" w:rsidRDefault="003F07C4" w:rsidP="003F07C4">
            <w:pPr>
              <w:pStyle w:val="Sinespaciado"/>
            </w:pPr>
            <w:r w:rsidRPr="00306B2C">
              <w:rPr>
                <w:b/>
              </w:rPr>
              <w:t>Limpieza:</w:t>
            </w:r>
            <w:r w:rsidRPr="00306B2C">
              <w:t xml:space="preserve"> El diseño de sus laterales permite una fácil limpieza</w:t>
            </w:r>
          </w:p>
          <w:p w14:paraId="129BBFCF" w14:textId="77777777" w:rsidR="003C564B" w:rsidRDefault="003C564B" w:rsidP="003F07C4">
            <w:pPr>
              <w:pStyle w:val="Sinespaciado"/>
            </w:pPr>
          </w:p>
          <w:p w14:paraId="7B50B3B1" w14:textId="2C8C04AA" w:rsidR="003C564B" w:rsidRPr="00306B2C" w:rsidRDefault="003C564B" w:rsidP="003F07C4">
            <w:pPr>
              <w:pStyle w:val="Sinespaciado"/>
            </w:pPr>
          </w:p>
        </w:tc>
      </w:tr>
      <w:tr w:rsidR="003F07C4" w:rsidRPr="00306B2C" w14:paraId="2CB0F950" w14:textId="77777777" w:rsidTr="003F07C4">
        <w:tc>
          <w:tcPr>
            <w:tcW w:w="4710" w:type="dxa"/>
          </w:tcPr>
          <w:p w14:paraId="4A64B9B7" w14:textId="77777777" w:rsidR="003F07C4" w:rsidRPr="00306B2C" w:rsidRDefault="003F07C4" w:rsidP="003F07C4">
            <w:pPr>
              <w:pStyle w:val="Sinespaciado"/>
            </w:pPr>
          </w:p>
          <w:p w14:paraId="1535813E" w14:textId="77777777" w:rsidR="003F07C4" w:rsidRPr="00306B2C" w:rsidRDefault="003F07C4" w:rsidP="003F07C4">
            <w:pPr>
              <w:pStyle w:val="Sinespaciado"/>
            </w:pPr>
            <w:r w:rsidRPr="00306B2C">
              <w:object w:dxaOrig="4032" w:dyaOrig="2442" w14:anchorId="23A8BF4F">
                <v:shape id="_x0000_i1031" type="#_x0000_t75" style="width:202pt;height:122pt" o:ole="">
                  <v:imagedata r:id="rId89" o:title=""/>
                </v:shape>
                <o:OLEObject Type="Embed" ProgID="PBrush" ShapeID="_x0000_i1031" DrawAspect="Content" ObjectID="_1697955276" r:id="rId90"/>
              </w:object>
            </w:r>
          </w:p>
          <w:p w14:paraId="40ABE03F" w14:textId="77777777" w:rsidR="003F07C4" w:rsidRPr="00306B2C" w:rsidRDefault="003F07C4" w:rsidP="003F07C4">
            <w:pPr>
              <w:pStyle w:val="Sinespaciado"/>
            </w:pPr>
            <w:r w:rsidRPr="00306B2C">
              <w:t>Conarsa</w:t>
            </w:r>
          </w:p>
        </w:tc>
        <w:tc>
          <w:tcPr>
            <w:tcW w:w="3795" w:type="dxa"/>
          </w:tcPr>
          <w:p w14:paraId="1CC6979F" w14:textId="77777777" w:rsidR="003F07C4" w:rsidRPr="00306B2C" w:rsidRDefault="003F07C4" w:rsidP="003F07C4">
            <w:pPr>
              <w:pStyle w:val="Sinespaciado"/>
              <w:rPr>
                <w:b/>
              </w:rPr>
            </w:pPr>
            <w:r w:rsidRPr="00306B2C">
              <w:rPr>
                <w:b/>
              </w:rPr>
              <w:t>Bins de plástico:</w:t>
            </w:r>
          </w:p>
          <w:p w14:paraId="09B37439" w14:textId="77777777" w:rsidR="003F07C4" w:rsidRPr="00306B2C" w:rsidRDefault="003F07C4" w:rsidP="003F07C4">
            <w:pPr>
              <w:pStyle w:val="Sinespaciado"/>
            </w:pPr>
            <w:r w:rsidRPr="00306B2C">
              <w:t>Se utilizará para recepcionar la fruta y transportarla a las distintas áreas</w:t>
            </w:r>
          </w:p>
          <w:p w14:paraId="447E70CB" w14:textId="77777777" w:rsidR="003F07C4" w:rsidRPr="00306B2C" w:rsidRDefault="003F07C4" w:rsidP="003F07C4">
            <w:pPr>
              <w:pStyle w:val="Sinespaciado"/>
              <w:rPr>
                <w:b/>
              </w:rPr>
            </w:pPr>
            <w:r w:rsidRPr="00306B2C">
              <w:rPr>
                <w:b/>
              </w:rPr>
              <w:t>Detalles:</w:t>
            </w:r>
          </w:p>
          <w:p w14:paraId="41B9FD87" w14:textId="77777777" w:rsidR="003F07C4" w:rsidRPr="00306B2C" w:rsidRDefault="003F07C4" w:rsidP="003F07C4">
            <w:pPr>
              <w:pStyle w:val="Sinespaciado"/>
            </w:pPr>
            <w:r w:rsidRPr="00306B2C">
              <w:t>Largo: 1215 mm</w:t>
            </w:r>
          </w:p>
          <w:p w14:paraId="173FFF75" w14:textId="77777777" w:rsidR="003F07C4" w:rsidRPr="00306B2C" w:rsidRDefault="003F07C4" w:rsidP="003F07C4">
            <w:pPr>
              <w:pStyle w:val="Sinespaciado"/>
            </w:pPr>
            <w:r w:rsidRPr="00306B2C">
              <w:t>Ancho: 1095 mm</w:t>
            </w:r>
          </w:p>
          <w:p w14:paraId="0D37F610" w14:textId="77777777" w:rsidR="003F07C4" w:rsidRPr="00306B2C" w:rsidRDefault="003F07C4" w:rsidP="003F07C4">
            <w:pPr>
              <w:pStyle w:val="Sinespaciado"/>
            </w:pPr>
            <w:r w:rsidRPr="00306B2C">
              <w:t xml:space="preserve">Alto: 560 mm </w:t>
            </w:r>
          </w:p>
          <w:p w14:paraId="36E76D06" w14:textId="77777777" w:rsidR="003F07C4" w:rsidRPr="00306B2C" w:rsidRDefault="003F07C4" w:rsidP="003F07C4">
            <w:pPr>
              <w:pStyle w:val="Sinespaciado"/>
            </w:pPr>
            <w:r w:rsidRPr="00306B2C">
              <w:t xml:space="preserve">Capacidad: 730 </w:t>
            </w:r>
            <w:proofErr w:type="spellStart"/>
            <w:r w:rsidRPr="00306B2C">
              <w:t>Lts</w:t>
            </w:r>
            <w:proofErr w:type="spellEnd"/>
          </w:p>
          <w:p w14:paraId="674E5545" w14:textId="77777777" w:rsidR="003F07C4" w:rsidRPr="00306B2C" w:rsidRDefault="003F07C4" w:rsidP="003F07C4">
            <w:pPr>
              <w:pStyle w:val="Sinespaciado"/>
            </w:pPr>
            <w:r w:rsidRPr="00306B2C">
              <w:t>Peso: 25.50 Kg</w:t>
            </w:r>
          </w:p>
          <w:p w14:paraId="432A2CF4" w14:textId="77777777" w:rsidR="003F07C4" w:rsidRPr="00306B2C" w:rsidRDefault="003F07C4" w:rsidP="003F07C4">
            <w:pPr>
              <w:pStyle w:val="Sinespaciado"/>
            </w:pPr>
            <w:r w:rsidRPr="00306B2C">
              <w:t xml:space="preserve">Volumen: 495 </w:t>
            </w:r>
            <w:proofErr w:type="spellStart"/>
            <w:r w:rsidRPr="00306B2C">
              <w:t>Lts</w:t>
            </w:r>
            <w:proofErr w:type="spellEnd"/>
          </w:p>
          <w:p w14:paraId="440B7444" w14:textId="77777777" w:rsidR="003F07C4" w:rsidRPr="00306B2C" w:rsidRDefault="003F07C4" w:rsidP="003F07C4">
            <w:pPr>
              <w:pStyle w:val="Sinespaciado"/>
            </w:pPr>
            <w:r w:rsidRPr="00306B2C">
              <w:t>Carga Máxima: 450 Kg</w:t>
            </w:r>
          </w:p>
          <w:p w14:paraId="06783690" w14:textId="77777777" w:rsidR="003F07C4" w:rsidRPr="00306B2C" w:rsidRDefault="003F07C4" w:rsidP="003F07C4">
            <w:pPr>
              <w:pStyle w:val="Sinespaciado"/>
            </w:pPr>
            <w:r w:rsidRPr="00306B2C">
              <w:t>Material: plástico ventilado PEAD</w:t>
            </w:r>
          </w:p>
          <w:p w14:paraId="4CD1EE54" w14:textId="77777777" w:rsidR="003F07C4" w:rsidRPr="00306B2C" w:rsidRDefault="003F07C4" w:rsidP="003F07C4">
            <w:pPr>
              <w:pStyle w:val="Sinespaciado"/>
            </w:pPr>
            <w:r w:rsidRPr="00306B2C">
              <w:t>Unidades por camión (camión para transporte, semi 14,5 metros): 104</w:t>
            </w:r>
          </w:p>
        </w:tc>
      </w:tr>
      <w:tr w:rsidR="003F07C4" w:rsidRPr="00306B2C" w14:paraId="7A1A8681" w14:textId="77777777" w:rsidTr="003F07C4">
        <w:tc>
          <w:tcPr>
            <w:tcW w:w="4710" w:type="dxa"/>
          </w:tcPr>
          <w:p w14:paraId="1C594203" w14:textId="77777777" w:rsidR="003F07C4" w:rsidRPr="00306B2C" w:rsidRDefault="003F07C4" w:rsidP="003F07C4">
            <w:pPr>
              <w:pStyle w:val="Sinespaciado"/>
            </w:pPr>
            <w:r w:rsidRPr="00306B2C">
              <w:rPr>
                <w:noProof/>
                <w:lang w:val="es-AR"/>
              </w:rPr>
              <w:drawing>
                <wp:inline distT="114300" distB="114300" distL="114300" distR="114300" wp14:anchorId="1BBFF75E" wp14:editId="2E81976F">
                  <wp:extent cx="2679405" cy="1722475"/>
                  <wp:effectExtent l="0" t="0" r="6985" b="0"/>
                  <wp:docPr id="820" name="image124.png" descr="Mesa de madera&#10;&#10;Descripción generada automáticamente con confianza baja"/>
                  <wp:cNvGraphicFramePr/>
                  <a:graphic xmlns:a="http://schemas.openxmlformats.org/drawingml/2006/main">
                    <a:graphicData uri="http://schemas.openxmlformats.org/drawingml/2006/picture">
                      <pic:pic xmlns:pic="http://schemas.openxmlformats.org/drawingml/2006/picture">
                        <pic:nvPicPr>
                          <pic:cNvPr id="0" name="image124.png" descr="Mesa de madera&#10;&#10;Descripción generada automáticamente con confianza baja"/>
                          <pic:cNvPicPr preferRelativeResize="0"/>
                        </pic:nvPicPr>
                        <pic:blipFill>
                          <a:blip r:embed="rId91"/>
                          <a:srcRect/>
                          <a:stretch>
                            <a:fillRect/>
                          </a:stretch>
                        </pic:blipFill>
                        <pic:spPr>
                          <a:xfrm>
                            <a:off x="0" y="0"/>
                            <a:ext cx="2681225" cy="1723645"/>
                          </a:xfrm>
                          <a:prstGeom prst="rect">
                            <a:avLst/>
                          </a:prstGeom>
                          <a:ln/>
                        </pic:spPr>
                      </pic:pic>
                    </a:graphicData>
                  </a:graphic>
                </wp:inline>
              </w:drawing>
            </w:r>
          </w:p>
        </w:tc>
        <w:tc>
          <w:tcPr>
            <w:tcW w:w="3795" w:type="dxa"/>
          </w:tcPr>
          <w:p w14:paraId="27463FAA" w14:textId="77777777" w:rsidR="003F07C4" w:rsidRPr="00306B2C" w:rsidRDefault="003F07C4" w:rsidP="003F07C4">
            <w:pPr>
              <w:pStyle w:val="Sinespaciado"/>
              <w:rPr>
                <w:b/>
              </w:rPr>
            </w:pPr>
            <w:r w:rsidRPr="00306B2C">
              <w:rPr>
                <w:b/>
              </w:rPr>
              <w:t>Pallets:</w:t>
            </w:r>
          </w:p>
          <w:p w14:paraId="4D0516AD" w14:textId="77777777" w:rsidR="003F07C4" w:rsidRPr="00306B2C" w:rsidRDefault="003F07C4" w:rsidP="003F07C4">
            <w:pPr>
              <w:pStyle w:val="Sinespaciado"/>
            </w:pPr>
            <w:r w:rsidRPr="00306B2C">
              <w:t>Se utilizarán para distribuir el producto final una vez finalizado el procesado.</w:t>
            </w:r>
          </w:p>
          <w:p w14:paraId="5743D458" w14:textId="77777777" w:rsidR="003F07C4" w:rsidRPr="00306B2C" w:rsidRDefault="003F07C4" w:rsidP="003F07C4">
            <w:pPr>
              <w:pStyle w:val="Sinespaciado"/>
              <w:rPr>
                <w:b/>
              </w:rPr>
            </w:pPr>
            <w:r w:rsidRPr="00306B2C">
              <w:rPr>
                <w:b/>
              </w:rPr>
              <w:t>Detalles:</w:t>
            </w:r>
          </w:p>
          <w:p w14:paraId="60362A94" w14:textId="77777777" w:rsidR="003F07C4" w:rsidRPr="00306B2C" w:rsidRDefault="003F07C4" w:rsidP="003F07C4">
            <w:pPr>
              <w:pStyle w:val="Sinespaciado"/>
              <w:rPr>
                <w:b/>
              </w:rPr>
            </w:pPr>
            <w:r w:rsidRPr="00306B2C">
              <w:rPr>
                <w:b/>
              </w:rPr>
              <w:t>Largo: 1200 mm</w:t>
            </w:r>
          </w:p>
          <w:p w14:paraId="190C5E36" w14:textId="77777777" w:rsidR="003F07C4" w:rsidRPr="00306B2C" w:rsidRDefault="003F07C4" w:rsidP="003F07C4">
            <w:pPr>
              <w:pStyle w:val="Sinespaciado"/>
              <w:rPr>
                <w:b/>
              </w:rPr>
            </w:pPr>
            <w:r w:rsidRPr="00306B2C">
              <w:rPr>
                <w:b/>
              </w:rPr>
              <w:t>Ancho: 1000 mm</w:t>
            </w:r>
          </w:p>
          <w:p w14:paraId="0A870D6B" w14:textId="77777777" w:rsidR="003F07C4" w:rsidRPr="00306B2C" w:rsidRDefault="003F07C4" w:rsidP="003F07C4">
            <w:pPr>
              <w:pStyle w:val="Sinespaciado"/>
              <w:rPr>
                <w:b/>
              </w:rPr>
            </w:pPr>
            <w:r w:rsidRPr="00306B2C">
              <w:rPr>
                <w:b/>
              </w:rPr>
              <w:t>Alto: 135 mm</w:t>
            </w:r>
          </w:p>
        </w:tc>
      </w:tr>
      <w:tr w:rsidR="003F07C4" w:rsidRPr="00306B2C" w14:paraId="70D3BCE7" w14:textId="77777777" w:rsidTr="003F07C4">
        <w:tc>
          <w:tcPr>
            <w:tcW w:w="4710" w:type="dxa"/>
          </w:tcPr>
          <w:p w14:paraId="66A6EB63" w14:textId="77777777" w:rsidR="003F07C4" w:rsidRPr="00306B2C" w:rsidRDefault="003F07C4" w:rsidP="003F07C4">
            <w:pPr>
              <w:pStyle w:val="Sinespaciado"/>
            </w:pPr>
          </w:p>
          <w:p w14:paraId="2CA11DCB" w14:textId="77777777" w:rsidR="003F07C4" w:rsidRPr="00306B2C" w:rsidRDefault="003F07C4" w:rsidP="003F07C4">
            <w:pPr>
              <w:pStyle w:val="Sinespaciado"/>
            </w:pPr>
            <w:r w:rsidRPr="00306B2C">
              <w:rPr>
                <w:noProof/>
                <w:lang w:val="es-AR"/>
              </w:rPr>
              <w:drawing>
                <wp:inline distT="114300" distB="114300" distL="114300" distR="114300" wp14:anchorId="3C9B3F56" wp14:editId="2AD9A10F">
                  <wp:extent cx="2029778" cy="1602456"/>
                  <wp:effectExtent l="0" t="0" r="0" b="0"/>
                  <wp:docPr id="819" name="image122.png" descr="Interfaz de usuario gráfic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122.png" descr="Interfaz de usuario gráfica&#10;&#10;Descripción generada automáticamente"/>
                          <pic:cNvPicPr preferRelativeResize="0"/>
                        </pic:nvPicPr>
                        <pic:blipFill>
                          <a:blip r:embed="rId92"/>
                          <a:srcRect l="32167" t="22191" r="29753" b="24646"/>
                          <a:stretch>
                            <a:fillRect/>
                          </a:stretch>
                        </pic:blipFill>
                        <pic:spPr>
                          <a:xfrm>
                            <a:off x="0" y="0"/>
                            <a:ext cx="2029778" cy="1602456"/>
                          </a:xfrm>
                          <a:prstGeom prst="rect">
                            <a:avLst/>
                          </a:prstGeom>
                          <a:ln/>
                        </pic:spPr>
                      </pic:pic>
                    </a:graphicData>
                  </a:graphic>
                </wp:inline>
              </w:drawing>
            </w:r>
          </w:p>
          <w:p w14:paraId="3C00ACA5" w14:textId="77777777" w:rsidR="003F07C4" w:rsidRPr="00306B2C" w:rsidRDefault="003F07C4" w:rsidP="003F07C4">
            <w:pPr>
              <w:pStyle w:val="Sinespaciado"/>
            </w:pPr>
            <w:r w:rsidRPr="00306B2C">
              <w:t>Toyota</w:t>
            </w:r>
          </w:p>
        </w:tc>
        <w:tc>
          <w:tcPr>
            <w:tcW w:w="3795" w:type="dxa"/>
          </w:tcPr>
          <w:p w14:paraId="00EBFCC1" w14:textId="77777777" w:rsidR="003F07C4" w:rsidRPr="00306B2C" w:rsidRDefault="003F07C4" w:rsidP="003F07C4">
            <w:pPr>
              <w:pStyle w:val="Sinespaciado"/>
              <w:rPr>
                <w:b/>
              </w:rPr>
            </w:pPr>
            <w:r w:rsidRPr="00306B2C">
              <w:rPr>
                <w:b/>
              </w:rPr>
              <w:t>Auto elevador:</w:t>
            </w:r>
          </w:p>
          <w:p w14:paraId="784C1E2C" w14:textId="77777777" w:rsidR="003F07C4" w:rsidRPr="00306B2C" w:rsidRDefault="003F07C4" w:rsidP="003F07C4">
            <w:pPr>
              <w:pStyle w:val="Sinespaciado"/>
            </w:pPr>
            <w:r w:rsidRPr="00306B2C">
              <w:t xml:space="preserve">Se utilizará para el transporte de la materia prima a través de las distintas áreas. </w:t>
            </w:r>
          </w:p>
          <w:p w14:paraId="1B2E88AE" w14:textId="77777777" w:rsidR="003F07C4" w:rsidRPr="003C564B" w:rsidRDefault="003F07C4" w:rsidP="003F07C4">
            <w:pPr>
              <w:pStyle w:val="Sinespaciado"/>
            </w:pPr>
            <w:r w:rsidRPr="003C564B">
              <w:rPr>
                <w:b/>
              </w:rPr>
              <w:t>Toyota 8FG60N. Características y especificaciones</w:t>
            </w:r>
            <w:r w:rsidRPr="003C564B">
              <w:t>.</w:t>
            </w:r>
          </w:p>
          <w:p w14:paraId="633E429E" w14:textId="77777777" w:rsidR="003F07C4" w:rsidRPr="00306B2C" w:rsidRDefault="003F07C4" w:rsidP="003F07C4">
            <w:pPr>
              <w:pStyle w:val="Sinespaciado"/>
            </w:pPr>
            <w:r w:rsidRPr="00306B2C">
              <w:t>Motor Toyota 1FS Nafta/GLP</w:t>
            </w:r>
          </w:p>
          <w:p w14:paraId="668E8535" w14:textId="77777777" w:rsidR="003F07C4" w:rsidRPr="00306B2C" w:rsidRDefault="003F07C4" w:rsidP="003F07C4">
            <w:pPr>
              <w:pStyle w:val="Sinespaciado"/>
            </w:pPr>
            <w:r w:rsidRPr="00306B2C">
              <w:t>Capacidad de carga: 6000 kg</w:t>
            </w:r>
          </w:p>
          <w:p w14:paraId="04992BFB" w14:textId="77777777" w:rsidR="003F07C4" w:rsidRPr="00306B2C" w:rsidRDefault="003F07C4" w:rsidP="003F07C4">
            <w:pPr>
              <w:pStyle w:val="Sinespaciado"/>
            </w:pPr>
            <w:r w:rsidRPr="00306B2C">
              <w:t>Centro de carga: 600 mm</w:t>
            </w:r>
          </w:p>
          <w:p w14:paraId="0338FAFA" w14:textId="77777777" w:rsidR="003F07C4" w:rsidRPr="00306B2C" w:rsidRDefault="003F07C4" w:rsidP="003F07C4">
            <w:pPr>
              <w:pStyle w:val="Sinespaciado"/>
            </w:pPr>
            <w:r w:rsidRPr="00306B2C">
              <w:t>Mástil Doble o Triple</w:t>
            </w:r>
          </w:p>
          <w:p w14:paraId="3C01048A" w14:textId="77777777" w:rsidR="003F07C4" w:rsidRPr="00306B2C" w:rsidRDefault="003F07C4" w:rsidP="003F07C4">
            <w:pPr>
              <w:pStyle w:val="Sinespaciado"/>
            </w:pPr>
            <w:r w:rsidRPr="00306B2C">
              <w:t>Altura de elevación: Desde 3000 hasta 7000 mm</w:t>
            </w:r>
          </w:p>
          <w:p w14:paraId="0E17F310" w14:textId="77777777" w:rsidR="003F07C4" w:rsidRPr="00306B2C" w:rsidRDefault="003F07C4" w:rsidP="003F07C4">
            <w:pPr>
              <w:pStyle w:val="Sinespaciado"/>
            </w:pPr>
            <w:r w:rsidRPr="00306B2C">
              <w:t>Horquillas 1220 mm</w:t>
            </w:r>
          </w:p>
          <w:p w14:paraId="47D45785" w14:textId="77777777" w:rsidR="003F07C4" w:rsidRPr="00306B2C" w:rsidRDefault="003F07C4" w:rsidP="003F07C4">
            <w:pPr>
              <w:pStyle w:val="Sinespaciado"/>
            </w:pPr>
            <w:r w:rsidRPr="00306B2C">
              <w:t>Rodados neumáticos</w:t>
            </w:r>
          </w:p>
          <w:p w14:paraId="382E77B0" w14:textId="77777777" w:rsidR="003F07C4" w:rsidRPr="00306B2C" w:rsidRDefault="003F07C4" w:rsidP="003F07C4">
            <w:pPr>
              <w:pStyle w:val="Sinespaciado"/>
            </w:pPr>
            <w:r w:rsidRPr="00306B2C">
              <w:t>Desplazador lateral</w:t>
            </w:r>
          </w:p>
          <w:p w14:paraId="69B263C4" w14:textId="77777777" w:rsidR="003F07C4" w:rsidRPr="00306B2C" w:rsidRDefault="003F07C4" w:rsidP="003F07C4">
            <w:pPr>
              <w:pStyle w:val="Sinespaciado"/>
            </w:pPr>
            <w:r w:rsidRPr="00306B2C">
              <w:t>Transmisión automática</w:t>
            </w:r>
          </w:p>
          <w:p w14:paraId="7BAA4552" w14:textId="77777777" w:rsidR="003F07C4" w:rsidRPr="00306B2C" w:rsidRDefault="003F07C4" w:rsidP="003F07C4">
            <w:pPr>
              <w:pStyle w:val="Sinespaciado"/>
            </w:pPr>
            <w:r w:rsidRPr="00306B2C">
              <w:t>Toyota SAS (Sistema de estabilidad activa)</w:t>
            </w:r>
          </w:p>
          <w:p w14:paraId="4E3242F0" w14:textId="77777777" w:rsidR="003F07C4" w:rsidRPr="00306B2C" w:rsidRDefault="003F07C4" w:rsidP="003F07C4">
            <w:pPr>
              <w:pStyle w:val="Sinespaciado"/>
            </w:pPr>
            <w:r w:rsidRPr="00306B2C">
              <w:lastRenderedPageBreak/>
              <w:t>Toyota OPS (Sistema sensible a la presencia del operador)</w:t>
            </w:r>
          </w:p>
          <w:p w14:paraId="793EDD9B" w14:textId="77777777" w:rsidR="003F07C4" w:rsidRPr="00306B2C" w:rsidRDefault="003F07C4" w:rsidP="003F07C4">
            <w:pPr>
              <w:pStyle w:val="Sinespaciado"/>
            </w:pPr>
            <w:r w:rsidRPr="00306B2C">
              <w:t>Asiento Toyota ORS (Sistema de retención del operador)</w:t>
            </w:r>
          </w:p>
          <w:p w14:paraId="7BC87D24" w14:textId="77777777" w:rsidR="003F07C4" w:rsidRPr="00306B2C" w:rsidRDefault="003F07C4" w:rsidP="003F07C4">
            <w:pPr>
              <w:pStyle w:val="Sinespaciado"/>
            </w:pPr>
            <w:r w:rsidRPr="00306B2C">
              <w:t>Alarma sonora de retroceso</w:t>
            </w:r>
          </w:p>
          <w:p w14:paraId="5575B567" w14:textId="77777777" w:rsidR="003F07C4" w:rsidRPr="00306B2C" w:rsidRDefault="003F07C4" w:rsidP="003F07C4">
            <w:pPr>
              <w:pStyle w:val="Sinespaciado"/>
            </w:pPr>
            <w:r w:rsidRPr="00306B2C">
              <w:t>Display con autodiagnóstico integrado</w:t>
            </w:r>
          </w:p>
          <w:p w14:paraId="1FBD1CD7" w14:textId="77777777" w:rsidR="003F07C4" w:rsidRPr="00306B2C" w:rsidRDefault="003F07C4" w:rsidP="003F07C4">
            <w:pPr>
              <w:pStyle w:val="Sinespaciado"/>
            </w:pPr>
            <w:r w:rsidRPr="00306B2C">
              <w:t>Espejos retrovisores</w:t>
            </w:r>
          </w:p>
          <w:p w14:paraId="35083794" w14:textId="77777777" w:rsidR="003F07C4" w:rsidRPr="00306B2C" w:rsidRDefault="003F07C4" w:rsidP="003F07C4">
            <w:pPr>
              <w:pStyle w:val="Sinespaciado"/>
            </w:pPr>
            <w:r w:rsidRPr="00306B2C">
              <w:t>Luces de trabajo frontales</w:t>
            </w:r>
          </w:p>
          <w:p w14:paraId="1748E995" w14:textId="77777777" w:rsidR="003F07C4" w:rsidRPr="00306B2C" w:rsidRDefault="003F07C4" w:rsidP="003F07C4">
            <w:pPr>
              <w:pStyle w:val="Sinespaciado"/>
            </w:pPr>
            <w:r w:rsidRPr="00306B2C">
              <w:t>Luces traseras combinadas</w:t>
            </w:r>
          </w:p>
          <w:p w14:paraId="6335B12C" w14:textId="77777777" w:rsidR="003F07C4" w:rsidRPr="00306B2C" w:rsidRDefault="003F07C4" w:rsidP="003F07C4">
            <w:pPr>
              <w:pStyle w:val="Sinespaciado"/>
            </w:pPr>
            <w:r w:rsidRPr="00306B2C">
              <w:t>Baliza</w:t>
            </w:r>
          </w:p>
          <w:p w14:paraId="1DDAE018" w14:textId="77777777" w:rsidR="003F07C4" w:rsidRPr="00306B2C" w:rsidRDefault="003F07C4" w:rsidP="008801AF">
            <w:pPr>
              <w:pStyle w:val="Sinespaciado"/>
              <w:keepNext/>
            </w:pPr>
            <w:r w:rsidRPr="00306B2C">
              <w:t>Matafuegos y elementos según SRT 960/15</w:t>
            </w:r>
          </w:p>
        </w:tc>
      </w:tr>
    </w:tbl>
    <w:p w14:paraId="0602CF00" w14:textId="11A80201" w:rsidR="008801AF" w:rsidRDefault="008801AF">
      <w:pPr>
        <w:pStyle w:val="Descripcin"/>
      </w:pPr>
      <w:bookmarkStart w:id="95" w:name="_Toc87031006"/>
      <w:bookmarkStart w:id="96" w:name="_Toc85201070"/>
      <w:r>
        <w:lastRenderedPageBreak/>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13</w:t>
      </w:r>
      <w:r w:rsidR="00142F68">
        <w:rPr>
          <w:noProof/>
        </w:rPr>
        <w:fldChar w:fldCharType="end"/>
      </w:r>
      <w:r>
        <w:t xml:space="preserve">: Equipo y </w:t>
      </w:r>
      <w:r w:rsidR="00C46469">
        <w:t>utensilios</w:t>
      </w:r>
      <w:bookmarkEnd w:id="95"/>
      <w:r>
        <w:t xml:space="preserve"> </w:t>
      </w:r>
    </w:p>
    <w:p w14:paraId="34CBE7D3" w14:textId="77777777" w:rsidR="008801AF" w:rsidRPr="008801AF" w:rsidRDefault="008801AF" w:rsidP="008801AF">
      <w:pPr>
        <w:ind w:firstLine="0"/>
      </w:pPr>
      <w:r>
        <w:tab/>
      </w:r>
      <w:r w:rsidR="00C46469">
        <w:t>Elaboración</w:t>
      </w:r>
      <w:r>
        <w:t xml:space="preserve"> propia</w:t>
      </w:r>
    </w:p>
    <w:p w14:paraId="0D8965AB" w14:textId="77777777" w:rsidR="003F07C4" w:rsidRPr="00306B2C" w:rsidRDefault="000052C7" w:rsidP="00232177">
      <w:pPr>
        <w:pStyle w:val="Ttulo3"/>
      </w:pPr>
      <w:bookmarkStart w:id="97" w:name="_Toc87030888"/>
      <w:r>
        <w:t xml:space="preserve">3.1.2.4 </w:t>
      </w:r>
      <w:r w:rsidR="003F07C4" w:rsidRPr="00306B2C">
        <w:t>Costo de equipo para manejo de materiales</w:t>
      </w:r>
      <w:bookmarkEnd w:id="96"/>
      <w:bookmarkEnd w:id="97"/>
    </w:p>
    <w:p w14:paraId="6B0E06B1" w14:textId="77777777" w:rsidR="003F07C4" w:rsidRPr="00306B2C" w:rsidRDefault="003F07C4" w:rsidP="00080978">
      <w:pPr>
        <w:numPr>
          <w:ilvl w:val="0"/>
          <w:numId w:val="18"/>
        </w:numPr>
        <w:pBdr>
          <w:top w:val="nil"/>
          <w:left w:val="nil"/>
          <w:bottom w:val="nil"/>
          <w:right w:val="nil"/>
          <w:between w:val="nil"/>
        </w:pBdr>
        <w:spacing w:after="0"/>
        <w:rPr>
          <w:rFonts w:cs="Arial"/>
          <w:color w:val="000000"/>
        </w:rPr>
      </w:pPr>
      <w:r w:rsidRPr="00306B2C">
        <w:rPr>
          <w:rFonts w:eastAsia="Calibri" w:cs="Arial"/>
          <w:color w:val="000000"/>
        </w:rPr>
        <w:t>Auto elevador: U$D 31.000</w:t>
      </w:r>
    </w:p>
    <w:p w14:paraId="1423AFA3" w14:textId="77777777" w:rsidR="003F07C4" w:rsidRPr="00306B2C" w:rsidRDefault="003F07C4" w:rsidP="00080978">
      <w:pPr>
        <w:numPr>
          <w:ilvl w:val="0"/>
          <w:numId w:val="18"/>
        </w:numPr>
        <w:pBdr>
          <w:top w:val="nil"/>
          <w:left w:val="nil"/>
          <w:bottom w:val="nil"/>
          <w:right w:val="nil"/>
          <w:between w:val="nil"/>
        </w:pBdr>
        <w:spacing w:after="0"/>
        <w:rPr>
          <w:rFonts w:cs="Arial"/>
          <w:color w:val="000000"/>
        </w:rPr>
      </w:pPr>
      <w:r w:rsidRPr="00306B2C">
        <w:rPr>
          <w:rFonts w:eastAsia="Calibri" w:cs="Arial"/>
          <w:color w:val="000000"/>
        </w:rPr>
        <w:t>Bins plástico (para producto intermedio): AR$15.000 (2.016 unidades)</w:t>
      </w:r>
    </w:p>
    <w:p w14:paraId="3815B318" w14:textId="77777777" w:rsidR="003F07C4" w:rsidRPr="00306B2C" w:rsidRDefault="003F07C4" w:rsidP="00080978">
      <w:pPr>
        <w:numPr>
          <w:ilvl w:val="0"/>
          <w:numId w:val="18"/>
        </w:numPr>
        <w:pBdr>
          <w:top w:val="nil"/>
          <w:left w:val="nil"/>
          <w:bottom w:val="nil"/>
          <w:right w:val="nil"/>
          <w:between w:val="nil"/>
        </w:pBdr>
        <w:spacing w:after="0"/>
        <w:rPr>
          <w:rFonts w:cs="Arial"/>
          <w:color w:val="000000"/>
        </w:rPr>
      </w:pPr>
      <w:r w:rsidRPr="00306B2C">
        <w:rPr>
          <w:rFonts w:eastAsia="Calibri" w:cs="Arial"/>
          <w:color w:val="000000"/>
        </w:rPr>
        <w:t>Bins plásticos (convencionales): AR$15.000 (96 unidades)</w:t>
      </w:r>
    </w:p>
    <w:p w14:paraId="33846002" w14:textId="77777777" w:rsidR="003F07C4" w:rsidRPr="00306B2C" w:rsidRDefault="003F07C4" w:rsidP="00080978">
      <w:pPr>
        <w:numPr>
          <w:ilvl w:val="0"/>
          <w:numId w:val="18"/>
        </w:numPr>
        <w:pBdr>
          <w:top w:val="nil"/>
          <w:left w:val="nil"/>
          <w:bottom w:val="nil"/>
          <w:right w:val="nil"/>
          <w:between w:val="nil"/>
        </w:pBdr>
        <w:spacing w:after="0"/>
        <w:rPr>
          <w:rFonts w:cs="Arial"/>
          <w:color w:val="000000"/>
        </w:rPr>
      </w:pPr>
      <w:r w:rsidRPr="00306B2C">
        <w:rPr>
          <w:rFonts w:eastAsia="Calibri" w:cs="Arial"/>
          <w:color w:val="000000"/>
        </w:rPr>
        <w:t>Canastos plásticos: AR$950 (140 unidades)</w:t>
      </w:r>
    </w:p>
    <w:p w14:paraId="786400B8" w14:textId="77777777" w:rsidR="003F07C4" w:rsidRPr="00306B2C" w:rsidRDefault="003F07C4" w:rsidP="00080978">
      <w:pPr>
        <w:numPr>
          <w:ilvl w:val="0"/>
          <w:numId w:val="18"/>
        </w:numPr>
        <w:pBdr>
          <w:top w:val="nil"/>
          <w:left w:val="nil"/>
          <w:bottom w:val="nil"/>
          <w:right w:val="nil"/>
          <w:between w:val="nil"/>
        </w:pBdr>
        <w:rPr>
          <w:rFonts w:cs="Arial"/>
          <w:color w:val="000000"/>
        </w:rPr>
      </w:pPr>
      <w:r w:rsidRPr="00306B2C">
        <w:rPr>
          <w:rFonts w:eastAsia="Calibri" w:cs="Arial"/>
          <w:color w:val="000000"/>
        </w:rPr>
        <w:t>Pallets: AR$1.050 (420 unidades)</w:t>
      </w:r>
    </w:p>
    <w:p w14:paraId="2F7C8470" w14:textId="77777777" w:rsidR="003F07C4" w:rsidRPr="00306B2C" w:rsidRDefault="000052C7" w:rsidP="00CC2B6D">
      <w:pPr>
        <w:pStyle w:val="Ttulo2"/>
      </w:pPr>
      <w:bookmarkStart w:id="98" w:name="_Toc85201071"/>
      <w:bookmarkStart w:id="99" w:name="_Toc87030889"/>
      <w:r>
        <w:t xml:space="preserve">3.1.3 </w:t>
      </w:r>
      <w:r w:rsidR="003F07C4" w:rsidRPr="00306B2C">
        <w:t>TAMAÑO</w:t>
      </w:r>
      <w:bookmarkEnd w:id="98"/>
      <w:bookmarkEnd w:id="99"/>
    </w:p>
    <w:p w14:paraId="56F17E40" w14:textId="77777777" w:rsidR="003F07C4" w:rsidRDefault="000052C7" w:rsidP="00232177">
      <w:pPr>
        <w:pStyle w:val="Ttulo3"/>
      </w:pPr>
      <w:bookmarkStart w:id="100" w:name="_Toc85201072"/>
      <w:bookmarkStart w:id="101" w:name="_Toc87030890"/>
      <w:r>
        <w:t xml:space="preserve">3.1.3.1 </w:t>
      </w:r>
      <w:r w:rsidR="003F07C4" w:rsidRPr="00306B2C">
        <w:t>Porción de mercado</w:t>
      </w:r>
      <w:bookmarkEnd w:id="100"/>
      <w:bookmarkEnd w:id="101"/>
    </w:p>
    <w:p w14:paraId="1AFFC81B" w14:textId="225A15F1" w:rsidR="004A28CD" w:rsidRDefault="004A28CD" w:rsidP="004A28CD">
      <w:r>
        <w:t xml:space="preserve">En el estudio de competencia se determinó que existen </w:t>
      </w:r>
      <w:r w:rsidR="00354AEB">
        <w:t>498</w:t>
      </w:r>
      <w:r>
        <w:t xml:space="preserve"> secaderos tradicionales </w:t>
      </w:r>
      <w:r w:rsidR="00354AEB">
        <w:t xml:space="preserve">en la provincia de Mendoza, de los cuales 177 deshidratan con </w:t>
      </w:r>
      <w:r w:rsidR="00F3676F">
        <w:t>hornos, procesando</w:t>
      </w:r>
      <w:r>
        <w:t xml:space="preserve"> </w:t>
      </w:r>
      <w:r w:rsidR="00354AEB">
        <w:t>76803</w:t>
      </w:r>
      <w:r>
        <w:t xml:space="preserve"> toneladas de fruta </w:t>
      </w:r>
      <w:r w:rsidR="00354AEB">
        <w:t>fresca en la provincia</w:t>
      </w:r>
      <w:r>
        <w:t xml:space="preserve">, trabajando las 24 horas del día durante un periodo de 20 a 30 días circunstanciales a los factores ambientales. En Base a lo anterior se determina que un secadero en promedio </w:t>
      </w:r>
      <w:r w:rsidR="00354AEB">
        <w:t>procesa 433,91</w:t>
      </w:r>
      <w:r>
        <w:t xml:space="preserve"> toneladas de frut</w:t>
      </w:r>
      <w:r w:rsidR="00354AEB">
        <w:t>a fresca</w:t>
      </w:r>
    </w:p>
    <w:p w14:paraId="61AC81BB" w14:textId="08928840" w:rsidR="004A28CD" w:rsidRPr="001657A6" w:rsidRDefault="004A28CD" w:rsidP="004A28CD">
      <w:pPr>
        <w:rPr>
          <w:rFonts w:eastAsiaTheme="minorEastAsia"/>
        </w:rPr>
      </w:pPr>
      <w:r>
        <w:t xml:space="preserve"> </w:t>
      </w:r>
      <m:oMath>
        <m:r>
          <m:rPr>
            <m:sty m:val="p"/>
          </m:rPr>
          <w:rPr>
            <w:rFonts w:ascii="Cambria Math" w:hAnsi="Cambria Math"/>
          </w:rPr>
          <w:br/>
        </m:r>
      </m:oMath>
      <m:oMathPara>
        <m:oMath>
          <m:f>
            <m:fPr>
              <m:ctrlPr>
                <w:rPr>
                  <w:rFonts w:ascii="Cambria Math" w:hAnsi="Cambria Math"/>
                  <w:i/>
                </w:rPr>
              </m:ctrlPr>
            </m:fPr>
            <m:num>
              <m:r>
                <w:rPr>
                  <w:rFonts w:ascii="Cambria Math" w:hAnsi="Cambria Math"/>
                </w:rPr>
                <m:t>76803 tn</m:t>
              </m:r>
            </m:num>
            <m:den>
              <m:r>
                <w:rPr>
                  <w:rFonts w:ascii="Cambria Math" w:hAnsi="Cambria Math"/>
                </w:rPr>
                <m:t>177 secaderos</m:t>
              </m:r>
            </m:den>
          </m:f>
          <m:r>
            <w:rPr>
              <w:rFonts w:ascii="Cambria Math" w:hAnsi="Cambria Math"/>
            </w:rPr>
            <m:t>:433,91</m:t>
          </m:r>
          <m:f>
            <m:fPr>
              <m:ctrlPr>
                <w:rPr>
                  <w:rFonts w:ascii="Cambria Math" w:hAnsi="Cambria Math"/>
                  <w:i/>
                </w:rPr>
              </m:ctrlPr>
            </m:fPr>
            <m:num>
              <m:r>
                <w:rPr>
                  <w:rFonts w:ascii="Cambria Math" w:hAnsi="Cambria Math"/>
                </w:rPr>
                <m:t>tn</m:t>
              </m:r>
            </m:num>
            <m:den>
              <m:r>
                <w:rPr>
                  <w:rFonts w:ascii="Cambria Math" w:hAnsi="Cambria Math"/>
                </w:rPr>
                <m:t>secaderos</m:t>
              </m:r>
            </m:den>
          </m:f>
        </m:oMath>
      </m:oMathPara>
    </w:p>
    <w:p w14:paraId="31F9DF8A" w14:textId="77777777" w:rsidR="004A28CD" w:rsidRDefault="004A28CD" w:rsidP="004A28CD"/>
    <w:p w14:paraId="5A018D98" w14:textId="247C542C" w:rsidR="004A28CD" w:rsidRDefault="004A28CD" w:rsidP="004A28CD">
      <w:r>
        <w:t xml:space="preserve">El proyecto adoptara un periodo promedio de 25 días para realizar los cálculos, teniéndose una cantidad de producción diaria de </w:t>
      </w:r>
      <w:r w:rsidR="00354AEB">
        <w:t>17,356</w:t>
      </w:r>
      <w:r>
        <w:t xml:space="preserve"> </w:t>
      </w:r>
      <w:proofErr w:type="spellStart"/>
      <w:r>
        <w:t>tn</w:t>
      </w:r>
      <w:proofErr w:type="spellEnd"/>
      <w:r>
        <w:t>/</w:t>
      </w:r>
      <w:r w:rsidR="003518D2">
        <w:t>día</w:t>
      </w:r>
    </w:p>
    <w:p w14:paraId="08A1DF9B" w14:textId="69D37450" w:rsidR="004A28CD" w:rsidRPr="001657A6" w:rsidRDefault="00C27227" w:rsidP="004A28CD">
      <w:pPr>
        <w:rPr>
          <w:rFonts w:eastAsiaTheme="minorEastAsia"/>
        </w:rPr>
      </w:pPr>
      <m:oMathPara>
        <m:oMath>
          <m:f>
            <m:fPr>
              <m:ctrlPr>
                <w:rPr>
                  <w:rFonts w:ascii="Cambria Math" w:hAnsi="Cambria Math"/>
                  <w:i/>
                </w:rPr>
              </m:ctrlPr>
            </m:fPr>
            <m:num>
              <m:r>
                <w:rPr>
                  <w:rFonts w:ascii="Cambria Math" w:hAnsi="Cambria Math"/>
                </w:rPr>
                <m:t>433,91 toneladas</m:t>
              </m:r>
            </m:num>
            <m:den>
              <m:r>
                <w:rPr>
                  <w:rFonts w:ascii="Cambria Math" w:hAnsi="Cambria Math"/>
                </w:rPr>
                <m:t>25 dias</m:t>
              </m:r>
            </m:den>
          </m:f>
          <m:r>
            <w:rPr>
              <w:rFonts w:ascii="Cambria Math" w:hAnsi="Cambria Math"/>
            </w:rPr>
            <m:t>=17,356</m:t>
          </m:r>
          <m:f>
            <m:fPr>
              <m:ctrlPr>
                <w:rPr>
                  <w:rFonts w:ascii="Cambria Math" w:hAnsi="Cambria Math"/>
                  <w:i/>
                </w:rPr>
              </m:ctrlPr>
            </m:fPr>
            <m:num>
              <m:r>
                <w:rPr>
                  <w:rFonts w:ascii="Cambria Math" w:hAnsi="Cambria Math"/>
                </w:rPr>
                <m:t>tn</m:t>
              </m:r>
            </m:num>
            <m:den>
              <m:r>
                <w:rPr>
                  <w:rFonts w:ascii="Cambria Math" w:hAnsi="Cambria Math"/>
                </w:rPr>
                <m:t>día</m:t>
              </m:r>
            </m:den>
          </m:f>
        </m:oMath>
      </m:oMathPara>
    </w:p>
    <w:p w14:paraId="450BF98D" w14:textId="0E12D62D" w:rsidR="004A28CD" w:rsidRDefault="004A28CD" w:rsidP="004A28CD">
      <w:r>
        <w:t>Debido a la disponibilidad de la materia prima el proyecto operara en la etapa de secadero un aproximado de 5 meses, es decir 151 días siendo diciembre el primer mes y finalizando en abril</w:t>
      </w:r>
      <w:r w:rsidR="00354AEB">
        <w:t>,</w:t>
      </w:r>
      <w:r>
        <w:t xml:space="preserve"> se estima en comparación a la producción promedio de un secadero en </w:t>
      </w:r>
      <w:r w:rsidR="00354AEB">
        <w:t>Mendoza</w:t>
      </w:r>
      <w:r>
        <w:t xml:space="preserve"> un total de </w:t>
      </w:r>
      <w:r w:rsidR="00354AEB">
        <w:t>2620,81</w:t>
      </w:r>
      <w:r>
        <w:t xml:space="preserve"> toneladas/ años.</w:t>
      </w:r>
    </w:p>
    <w:p w14:paraId="7771718F" w14:textId="1B39E0C8" w:rsidR="004A28CD" w:rsidRPr="00354AEB" w:rsidRDefault="00354AEB" w:rsidP="004A28CD">
      <w:pPr>
        <w:rPr>
          <w:rFonts w:eastAsiaTheme="minorEastAsia"/>
        </w:rPr>
      </w:pPr>
      <m:oMathPara>
        <m:oMath>
          <m:r>
            <w:rPr>
              <w:rFonts w:ascii="Cambria Math" w:hAnsi="Cambria Math"/>
            </w:rPr>
            <m:t>17,356</m:t>
          </m:r>
          <m:f>
            <m:fPr>
              <m:ctrlPr>
                <w:rPr>
                  <w:rFonts w:ascii="Cambria Math" w:hAnsi="Cambria Math"/>
                  <w:i/>
                </w:rPr>
              </m:ctrlPr>
            </m:fPr>
            <m:num>
              <m:r>
                <w:rPr>
                  <w:rFonts w:ascii="Cambria Math" w:hAnsi="Cambria Math"/>
                </w:rPr>
                <m:t>tn</m:t>
              </m:r>
            </m:num>
            <m:den>
              <m:r>
                <w:rPr>
                  <w:rFonts w:ascii="Cambria Math" w:hAnsi="Cambria Math"/>
                </w:rPr>
                <m:t>dia</m:t>
              </m:r>
            </m:den>
          </m:f>
          <m:r>
            <w:rPr>
              <w:rFonts w:ascii="Cambria Math" w:hAnsi="Cambria Math"/>
            </w:rPr>
            <m:t>*151</m:t>
          </m:r>
          <m:f>
            <m:fPr>
              <m:ctrlPr>
                <w:rPr>
                  <w:rFonts w:ascii="Cambria Math" w:hAnsi="Cambria Math"/>
                  <w:i/>
                </w:rPr>
              </m:ctrlPr>
            </m:fPr>
            <m:num>
              <m:r>
                <w:rPr>
                  <w:rFonts w:ascii="Cambria Math" w:hAnsi="Cambria Math"/>
                </w:rPr>
                <m:t>dias</m:t>
              </m:r>
            </m:num>
            <m:den>
              <m:r>
                <w:rPr>
                  <w:rFonts w:ascii="Cambria Math" w:hAnsi="Cambria Math"/>
                </w:rPr>
                <m:t>año</m:t>
              </m:r>
            </m:den>
          </m:f>
          <m:r>
            <w:rPr>
              <w:rFonts w:ascii="Cambria Math" w:hAnsi="Cambria Math"/>
            </w:rPr>
            <m:t>=2620,81</m:t>
          </m:r>
          <m:f>
            <m:fPr>
              <m:ctrlPr>
                <w:rPr>
                  <w:rFonts w:ascii="Cambria Math" w:hAnsi="Cambria Math"/>
                  <w:i/>
                </w:rPr>
              </m:ctrlPr>
            </m:fPr>
            <m:num>
              <m:r>
                <w:rPr>
                  <w:rFonts w:ascii="Cambria Math" w:hAnsi="Cambria Math"/>
                </w:rPr>
                <m:t>tn</m:t>
              </m:r>
            </m:num>
            <m:den>
              <m:r>
                <w:rPr>
                  <w:rFonts w:ascii="Cambria Math" w:hAnsi="Cambria Math"/>
                </w:rPr>
                <m:t>año</m:t>
              </m:r>
            </m:den>
          </m:f>
        </m:oMath>
      </m:oMathPara>
    </w:p>
    <w:p w14:paraId="61DADE1A" w14:textId="77777777" w:rsidR="00354AEB" w:rsidRDefault="00354AEB" w:rsidP="004A28CD">
      <w:pPr>
        <w:rPr>
          <w:rFonts w:eastAsiaTheme="minorEastAsia"/>
        </w:rPr>
      </w:pPr>
    </w:p>
    <w:p w14:paraId="7C39712D" w14:textId="77777777" w:rsidR="00354AEB" w:rsidRDefault="00354AEB" w:rsidP="004A28CD">
      <w:pPr>
        <w:rPr>
          <w:rFonts w:eastAsiaTheme="minorEastAsia"/>
        </w:rPr>
      </w:pPr>
    </w:p>
    <w:p w14:paraId="167127DC" w14:textId="42B7C16F" w:rsidR="00354AEB" w:rsidRDefault="00354AEB" w:rsidP="004A28CD">
      <w:pPr>
        <w:rPr>
          <w:rFonts w:eastAsiaTheme="minorEastAsia"/>
        </w:rPr>
      </w:pPr>
      <w:r>
        <w:rPr>
          <w:rFonts w:eastAsiaTheme="minorEastAsia"/>
        </w:rPr>
        <w:t>Dado que el rendimiento promedio de la ciruela es de 0,36</w:t>
      </w:r>
    </w:p>
    <w:p w14:paraId="44A48D63" w14:textId="758A841B" w:rsidR="00354AEB" w:rsidRPr="001323D6" w:rsidRDefault="00354AEB" w:rsidP="004A28CD">
      <w:pPr>
        <w:rPr>
          <w:rFonts w:eastAsiaTheme="minorEastAsia"/>
        </w:rPr>
      </w:pPr>
      <m:oMathPara>
        <m:oMath>
          <m:r>
            <w:rPr>
              <w:rFonts w:ascii="Cambria Math" w:eastAsiaTheme="minorEastAsia" w:hAnsi="Cambria Math"/>
            </w:rPr>
            <m:t>2620,81</m:t>
          </m:r>
          <m:f>
            <m:fPr>
              <m:ctrlPr>
                <w:rPr>
                  <w:rFonts w:ascii="Cambria Math" w:eastAsiaTheme="minorEastAsia" w:hAnsi="Cambria Math"/>
                  <w:i/>
                </w:rPr>
              </m:ctrlPr>
            </m:fPr>
            <m:num>
              <m:r>
                <w:rPr>
                  <w:rFonts w:ascii="Cambria Math" w:eastAsiaTheme="minorEastAsia" w:hAnsi="Cambria Math"/>
                </w:rPr>
                <m:t>tn de fruta fresca</m:t>
              </m:r>
            </m:num>
            <m:den>
              <m:r>
                <w:rPr>
                  <w:rFonts w:ascii="Cambria Math" w:eastAsiaTheme="minorEastAsia" w:hAnsi="Cambria Math"/>
                </w:rPr>
                <m:t>año</m:t>
              </m:r>
            </m:den>
          </m:f>
          <m:r>
            <w:rPr>
              <w:rFonts w:ascii="Cambria Math" w:eastAsiaTheme="minorEastAsia" w:hAnsi="Cambria Math"/>
            </w:rPr>
            <m:t xml:space="preserve">*0,36=943,49 </m:t>
          </m:r>
          <m:f>
            <m:fPr>
              <m:ctrlPr>
                <w:rPr>
                  <w:rFonts w:ascii="Cambria Math" w:eastAsiaTheme="minorEastAsia" w:hAnsi="Cambria Math"/>
                  <w:i/>
                </w:rPr>
              </m:ctrlPr>
            </m:fPr>
            <m:num>
              <m:r>
                <w:rPr>
                  <w:rFonts w:ascii="Cambria Math" w:eastAsiaTheme="minorEastAsia" w:hAnsi="Cambria Math"/>
                </w:rPr>
                <m:t>tn procesadas</m:t>
              </m:r>
            </m:num>
            <m:den>
              <m:r>
                <w:rPr>
                  <w:rFonts w:ascii="Cambria Math" w:eastAsiaTheme="minorEastAsia" w:hAnsi="Cambria Math"/>
                </w:rPr>
                <m:t>año</m:t>
              </m:r>
            </m:den>
          </m:f>
        </m:oMath>
      </m:oMathPara>
    </w:p>
    <w:p w14:paraId="55C4B579" w14:textId="77C2C7F2" w:rsidR="003F07C4" w:rsidRPr="00504144" w:rsidRDefault="004A28CD" w:rsidP="00504144">
      <w:r>
        <w:rPr>
          <w:rFonts w:eastAsiaTheme="minorEastAsia"/>
        </w:rPr>
        <w:t>En base a los datos obtenidos</w:t>
      </w:r>
      <w:r w:rsidR="00354AEB">
        <w:rPr>
          <w:rFonts w:eastAsiaTheme="minorEastAsia"/>
        </w:rPr>
        <w:t xml:space="preserve"> y a fines prácticos</w:t>
      </w:r>
      <w:r>
        <w:rPr>
          <w:rFonts w:eastAsiaTheme="minorEastAsia"/>
        </w:rPr>
        <w:t xml:space="preserve">, se estableció una producción de 1000 </w:t>
      </w:r>
      <w:proofErr w:type="spellStart"/>
      <w:r>
        <w:rPr>
          <w:rFonts w:eastAsiaTheme="minorEastAsia"/>
        </w:rPr>
        <w:t>tn</w:t>
      </w:r>
      <w:proofErr w:type="spellEnd"/>
      <w:r>
        <w:rPr>
          <w:rFonts w:eastAsiaTheme="minorEastAsia"/>
        </w:rPr>
        <w:t xml:space="preserve">/año siendo un 60% de la producción fruta deshidratada por su disponibilidad en el mercado nacional y el resto será dividido en frutas secas. </w:t>
      </w:r>
    </w:p>
    <w:tbl>
      <w:tblPr>
        <w:tblW w:w="8504"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930"/>
        <w:gridCol w:w="1710"/>
        <w:gridCol w:w="2864"/>
      </w:tblGrid>
      <w:tr w:rsidR="003F07C4" w:rsidRPr="00306B2C" w14:paraId="2C28FF9E" w14:textId="77777777" w:rsidTr="003F07C4">
        <w:trPr>
          <w:trHeight w:val="448"/>
          <w:jc w:val="center"/>
        </w:trPr>
        <w:tc>
          <w:tcPr>
            <w:tcW w:w="8504" w:type="dxa"/>
            <w:gridSpan w:val="3"/>
            <w:shd w:val="clear" w:color="auto" w:fill="auto"/>
            <w:tcMar>
              <w:top w:w="100" w:type="dxa"/>
              <w:left w:w="100" w:type="dxa"/>
              <w:bottom w:w="100" w:type="dxa"/>
              <w:right w:w="100" w:type="dxa"/>
            </w:tcMar>
          </w:tcPr>
          <w:p w14:paraId="7672C629" w14:textId="77777777" w:rsidR="003F07C4" w:rsidRPr="00306B2C" w:rsidRDefault="003F07C4" w:rsidP="003F07C4">
            <w:pPr>
              <w:pStyle w:val="Sinespaciado"/>
            </w:pPr>
            <w:r w:rsidRPr="00306B2C">
              <w:t>Cálculos para la obtención de porcentaje de mercado</w:t>
            </w:r>
          </w:p>
        </w:tc>
      </w:tr>
      <w:tr w:rsidR="003F07C4" w:rsidRPr="00306B2C" w14:paraId="125454CE" w14:textId="77777777" w:rsidTr="003F07C4">
        <w:trPr>
          <w:trHeight w:val="420"/>
          <w:jc w:val="center"/>
        </w:trPr>
        <w:tc>
          <w:tcPr>
            <w:tcW w:w="8504" w:type="dxa"/>
            <w:gridSpan w:val="3"/>
            <w:shd w:val="clear" w:color="auto" w:fill="auto"/>
            <w:tcMar>
              <w:top w:w="100" w:type="dxa"/>
              <w:left w:w="100" w:type="dxa"/>
              <w:bottom w:w="100" w:type="dxa"/>
              <w:right w:w="100" w:type="dxa"/>
            </w:tcMar>
          </w:tcPr>
          <w:p w14:paraId="3BE31974" w14:textId="77777777" w:rsidR="003F07C4" w:rsidRPr="00306B2C" w:rsidRDefault="003F07C4" w:rsidP="003F07C4">
            <w:pPr>
              <w:pStyle w:val="Sinespaciado"/>
            </w:pPr>
            <w:r w:rsidRPr="00306B2C">
              <w:t>Datos de cálculo</w:t>
            </w:r>
          </w:p>
        </w:tc>
      </w:tr>
      <w:tr w:rsidR="003F07C4" w:rsidRPr="00306B2C" w14:paraId="7AAA506E" w14:textId="77777777" w:rsidTr="003F07C4">
        <w:trPr>
          <w:jc w:val="center"/>
        </w:trPr>
        <w:tc>
          <w:tcPr>
            <w:tcW w:w="3930" w:type="dxa"/>
            <w:shd w:val="clear" w:color="auto" w:fill="auto"/>
            <w:tcMar>
              <w:top w:w="100" w:type="dxa"/>
              <w:left w:w="100" w:type="dxa"/>
              <w:bottom w:w="100" w:type="dxa"/>
              <w:right w:w="100" w:type="dxa"/>
            </w:tcMar>
          </w:tcPr>
          <w:p w14:paraId="48461842" w14:textId="77777777" w:rsidR="003F07C4" w:rsidRPr="00306B2C" w:rsidRDefault="003F07C4" w:rsidP="003F07C4">
            <w:pPr>
              <w:pStyle w:val="Sinespaciado"/>
            </w:pPr>
            <w:r w:rsidRPr="00306B2C">
              <w:t>Población de la Provincia de Mendoza</w:t>
            </w:r>
          </w:p>
        </w:tc>
        <w:tc>
          <w:tcPr>
            <w:tcW w:w="1710" w:type="dxa"/>
            <w:shd w:val="clear" w:color="auto" w:fill="auto"/>
            <w:tcMar>
              <w:top w:w="100" w:type="dxa"/>
              <w:left w:w="100" w:type="dxa"/>
              <w:bottom w:w="100" w:type="dxa"/>
              <w:right w:w="100" w:type="dxa"/>
            </w:tcMar>
          </w:tcPr>
          <w:p w14:paraId="441D895F" w14:textId="77777777" w:rsidR="003F07C4" w:rsidRPr="00306B2C" w:rsidRDefault="003F07C4" w:rsidP="003F07C4">
            <w:pPr>
              <w:pStyle w:val="Sinespaciado"/>
            </w:pPr>
            <w:r w:rsidRPr="00306B2C">
              <w:t>1.886.000</w:t>
            </w:r>
          </w:p>
        </w:tc>
        <w:tc>
          <w:tcPr>
            <w:tcW w:w="2864" w:type="dxa"/>
            <w:shd w:val="clear" w:color="auto" w:fill="auto"/>
            <w:tcMar>
              <w:top w:w="100" w:type="dxa"/>
              <w:left w:w="100" w:type="dxa"/>
              <w:bottom w:w="100" w:type="dxa"/>
              <w:right w:w="100" w:type="dxa"/>
            </w:tcMar>
          </w:tcPr>
          <w:p w14:paraId="3C2BE2D8" w14:textId="77777777" w:rsidR="003F07C4" w:rsidRPr="00306B2C" w:rsidRDefault="003F07C4" w:rsidP="003F07C4">
            <w:pPr>
              <w:pStyle w:val="Sinespaciado"/>
            </w:pPr>
            <w:r w:rsidRPr="00306B2C">
              <w:t>Habitantes</w:t>
            </w:r>
          </w:p>
        </w:tc>
      </w:tr>
      <w:tr w:rsidR="003F07C4" w:rsidRPr="00306B2C" w14:paraId="6E738BBA" w14:textId="77777777" w:rsidTr="003F07C4">
        <w:trPr>
          <w:jc w:val="center"/>
        </w:trPr>
        <w:tc>
          <w:tcPr>
            <w:tcW w:w="3930" w:type="dxa"/>
            <w:shd w:val="clear" w:color="auto" w:fill="auto"/>
            <w:tcMar>
              <w:top w:w="100" w:type="dxa"/>
              <w:left w:w="100" w:type="dxa"/>
              <w:bottom w:w="100" w:type="dxa"/>
              <w:right w:w="100" w:type="dxa"/>
            </w:tcMar>
          </w:tcPr>
          <w:p w14:paraId="72DC959A" w14:textId="77777777" w:rsidR="003F07C4" w:rsidRPr="00306B2C" w:rsidRDefault="003F07C4" w:rsidP="003F07C4">
            <w:pPr>
              <w:pStyle w:val="Sinespaciado"/>
            </w:pPr>
            <w:r w:rsidRPr="00306B2C">
              <w:t>Población que cumple requisitos de mercado</w:t>
            </w:r>
          </w:p>
        </w:tc>
        <w:tc>
          <w:tcPr>
            <w:tcW w:w="1710" w:type="dxa"/>
            <w:shd w:val="clear" w:color="auto" w:fill="auto"/>
            <w:tcMar>
              <w:top w:w="100" w:type="dxa"/>
              <w:left w:w="100" w:type="dxa"/>
              <w:bottom w:w="100" w:type="dxa"/>
              <w:right w:w="100" w:type="dxa"/>
            </w:tcMar>
          </w:tcPr>
          <w:p w14:paraId="136428B6" w14:textId="77777777" w:rsidR="003F07C4" w:rsidRPr="00306B2C" w:rsidRDefault="003F07C4" w:rsidP="003F07C4">
            <w:pPr>
              <w:pStyle w:val="Sinespaciado"/>
            </w:pPr>
            <w:r w:rsidRPr="00306B2C">
              <w:t>683.451</w:t>
            </w:r>
          </w:p>
        </w:tc>
        <w:tc>
          <w:tcPr>
            <w:tcW w:w="2864" w:type="dxa"/>
            <w:shd w:val="clear" w:color="auto" w:fill="auto"/>
            <w:tcMar>
              <w:top w:w="100" w:type="dxa"/>
              <w:left w:w="100" w:type="dxa"/>
              <w:bottom w:w="100" w:type="dxa"/>
              <w:right w:w="100" w:type="dxa"/>
            </w:tcMar>
          </w:tcPr>
          <w:p w14:paraId="047A9A06" w14:textId="77777777" w:rsidR="003F07C4" w:rsidRPr="00306B2C" w:rsidRDefault="003F07C4" w:rsidP="003F07C4">
            <w:pPr>
              <w:pStyle w:val="Sinespaciado"/>
            </w:pPr>
            <w:r w:rsidRPr="00306B2C">
              <w:t>Habitantes</w:t>
            </w:r>
          </w:p>
        </w:tc>
      </w:tr>
      <w:tr w:rsidR="003F07C4" w:rsidRPr="00306B2C" w14:paraId="47C12C1D" w14:textId="77777777" w:rsidTr="003F07C4">
        <w:trPr>
          <w:jc w:val="center"/>
        </w:trPr>
        <w:tc>
          <w:tcPr>
            <w:tcW w:w="3930" w:type="dxa"/>
            <w:shd w:val="clear" w:color="auto" w:fill="auto"/>
            <w:tcMar>
              <w:top w:w="100" w:type="dxa"/>
              <w:left w:w="100" w:type="dxa"/>
              <w:bottom w:w="100" w:type="dxa"/>
              <w:right w:w="100" w:type="dxa"/>
            </w:tcMar>
          </w:tcPr>
          <w:p w14:paraId="61C45D92" w14:textId="77777777" w:rsidR="003F07C4" w:rsidRPr="00306B2C" w:rsidRDefault="003F07C4" w:rsidP="003F07C4">
            <w:pPr>
              <w:pStyle w:val="Sinespaciado"/>
            </w:pPr>
            <w:r w:rsidRPr="00306B2C">
              <w:t>Consumo per cápita</w:t>
            </w:r>
          </w:p>
        </w:tc>
        <w:tc>
          <w:tcPr>
            <w:tcW w:w="1710" w:type="dxa"/>
            <w:shd w:val="clear" w:color="auto" w:fill="auto"/>
            <w:tcMar>
              <w:top w:w="100" w:type="dxa"/>
              <w:left w:w="100" w:type="dxa"/>
              <w:bottom w:w="100" w:type="dxa"/>
              <w:right w:w="100" w:type="dxa"/>
            </w:tcMar>
          </w:tcPr>
          <w:p w14:paraId="4546A5BF" w14:textId="77777777" w:rsidR="003F07C4" w:rsidRPr="00306B2C" w:rsidRDefault="003F07C4" w:rsidP="003F07C4">
            <w:pPr>
              <w:pStyle w:val="Sinespaciado"/>
            </w:pPr>
            <w:r w:rsidRPr="00306B2C">
              <w:t>826,09</w:t>
            </w:r>
          </w:p>
        </w:tc>
        <w:tc>
          <w:tcPr>
            <w:tcW w:w="2864" w:type="dxa"/>
            <w:shd w:val="clear" w:color="auto" w:fill="auto"/>
            <w:tcMar>
              <w:top w:w="100" w:type="dxa"/>
              <w:left w:w="100" w:type="dxa"/>
              <w:bottom w:w="100" w:type="dxa"/>
              <w:right w:w="100" w:type="dxa"/>
            </w:tcMar>
          </w:tcPr>
          <w:p w14:paraId="425165F4" w14:textId="77777777" w:rsidR="003F07C4" w:rsidRPr="00306B2C" w:rsidRDefault="003F07C4" w:rsidP="003F07C4">
            <w:pPr>
              <w:pStyle w:val="Sinespaciado"/>
            </w:pPr>
            <w:r w:rsidRPr="00306B2C">
              <w:t>Gr/(habitante*mes)</w:t>
            </w:r>
          </w:p>
        </w:tc>
      </w:tr>
      <w:tr w:rsidR="003F07C4" w:rsidRPr="00306B2C" w14:paraId="5B64FF08" w14:textId="77777777" w:rsidTr="003F07C4">
        <w:trPr>
          <w:jc w:val="center"/>
        </w:trPr>
        <w:tc>
          <w:tcPr>
            <w:tcW w:w="3930" w:type="dxa"/>
            <w:shd w:val="clear" w:color="auto" w:fill="auto"/>
            <w:tcMar>
              <w:top w:w="100" w:type="dxa"/>
              <w:left w:w="100" w:type="dxa"/>
              <w:bottom w:w="100" w:type="dxa"/>
              <w:right w:w="100" w:type="dxa"/>
            </w:tcMar>
          </w:tcPr>
          <w:p w14:paraId="58C632A5" w14:textId="77777777" w:rsidR="003F07C4" w:rsidRPr="00306B2C" w:rsidRDefault="003F07C4" w:rsidP="003F07C4">
            <w:pPr>
              <w:pStyle w:val="Sinespaciado"/>
            </w:pPr>
            <w:r w:rsidRPr="00306B2C">
              <w:t>Consumo anual</w:t>
            </w:r>
          </w:p>
        </w:tc>
        <w:tc>
          <w:tcPr>
            <w:tcW w:w="1710" w:type="dxa"/>
            <w:shd w:val="clear" w:color="auto" w:fill="auto"/>
            <w:tcMar>
              <w:top w:w="100" w:type="dxa"/>
              <w:left w:w="100" w:type="dxa"/>
              <w:bottom w:w="100" w:type="dxa"/>
              <w:right w:w="100" w:type="dxa"/>
            </w:tcMar>
          </w:tcPr>
          <w:p w14:paraId="4691C32D" w14:textId="77777777" w:rsidR="003F07C4" w:rsidRPr="00306B2C" w:rsidRDefault="003F07C4" w:rsidP="003F07C4">
            <w:pPr>
              <w:pStyle w:val="Sinespaciado"/>
            </w:pPr>
            <w:r w:rsidRPr="00306B2C">
              <w:t>6.775.104,43</w:t>
            </w:r>
          </w:p>
        </w:tc>
        <w:tc>
          <w:tcPr>
            <w:tcW w:w="2864" w:type="dxa"/>
            <w:shd w:val="clear" w:color="auto" w:fill="auto"/>
            <w:tcMar>
              <w:top w:w="100" w:type="dxa"/>
              <w:left w:w="100" w:type="dxa"/>
              <w:bottom w:w="100" w:type="dxa"/>
              <w:right w:w="100" w:type="dxa"/>
            </w:tcMar>
          </w:tcPr>
          <w:p w14:paraId="60F96A04" w14:textId="77777777" w:rsidR="003F07C4" w:rsidRPr="00306B2C" w:rsidRDefault="003F07C4" w:rsidP="003F07C4">
            <w:pPr>
              <w:pStyle w:val="Sinespaciado"/>
            </w:pPr>
            <w:r w:rsidRPr="00306B2C">
              <w:t>Kg</w:t>
            </w:r>
          </w:p>
        </w:tc>
      </w:tr>
      <w:tr w:rsidR="003F07C4" w:rsidRPr="00306B2C" w14:paraId="547C80A6" w14:textId="77777777" w:rsidTr="003F07C4">
        <w:trPr>
          <w:trHeight w:val="420"/>
          <w:jc w:val="center"/>
        </w:trPr>
        <w:tc>
          <w:tcPr>
            <w:tcW w:w="8504" w:type="dxa"/>
            <w:gridSpan w:val="3"/>
            <w:shd w:val="clear" w:color="auto" w:fill="auto"/>
            <w:tcMar>
              <w:top w:w="100" w:type="dxa"/>
              <w:left w:w="100" w:type="dxa"/>
              <w:bottom w:w="100" w:type="dxa"/>
              <w:right w:w="100" w:type="dxa"/>
            </w:tcMar>
          </w:tcPr>
          <w:p w14:paraId="25DE1947" w14:textId="77777777" w:rsidR="003F07C4" w:rsidRPr="00306B2C" w:rsidRDefault="003F07C4" w:rsidP="003F07C4">
            <w:pPr>
              <w:pStyle w:val="Sinespaciado"/>
            </w:pPr>
            <w:r w:rsidRPr="00306B2C">
              <w:t>Porcentaje en el mercado Provincial</w:t>
            </w:r>
          </w:p>
        </w:tc>
      </w:tr>
      <w:tr w:rsidR="003F07C4" w:rsidRPr="00306B2C" w14:paraId="577D4A65" w14:textId="77777777" w:rsidTr="003F07C4">
        <w:trPr>
          <w:jc w:val="center"/>
        </w:trPr>
        <w:tc>
          <w:tcPr>
            <w:tcW w:w="3930" w:type="dxa"/>
            <w:shd w:val="clear" w:color="auto" w:fill="auto"/>
            <w:tcMar>
              <w:top w:w="100" w:type="dxa"/>
              <w:left w:w="100" w:type="dxa"/>
              <w:bottom w:w="100" w:type="dxa"/>
              <w:right w:w="100" w:type="dxa"/>
            </w:tcMar>
          </w:tcPr>
          <w:p w14:paraId="47604190" w14:textId="77777777" w:rsidR="003F07C4" w:rsidRPr="00306B2C" w:rsidRDefault="003F07C4" w:rsidP="003F07C4">
            <w:pPr>
              <w:pStyle w:val="Sinespaciado"/>
            </w:pPr>
            <w:r w:rsidRPr="00306B2C">
              <w:t>Provincia de Mendoza</w:t>
            </w:r>
          </w:p>
        </w:tc>
        <w:tc>
          <w:tcPr>
            <w:tcW w:w="1710" w:type="dxa"/>
            <w:shd w:val="clear" w:color="auto" w:fill="auto"/>
            <w:tcMar>
              <w:top w:w="100" w:type="dxa"/>
              <w:left w:w="100" w:type="dxa"/>
              <w:bottom w:w="100" w:type="dxa"/>
              <w:right w:w="100" w:type="dxa"/>
            </w:tcMar>
          </w:tcPr>
          <w:p w14:paraId="52C0024F" w14:textId="77777777" w:rsidR="003F07C4" w:rsidRPr="00306B2C" w:rsidRDefault="003F07C4" w:rsidP="003F07C4">
            <w:pPr>
              <w:pStyle w:val="Sinespaciado"/>
            </w:pPr>
            <w:r w:rsidRPr="00306B2C">
              <w:t>14,76%</w:t>
            </w:r>
          </w:p>
        </w:tc>
        <w:tc>
          <w:tcPr>
            <w:tcW w:w="2864" w:type="dxa"/>
            <w:shd w:val="clear" w:color="auto" w:fill="auto"/>
            <w:tcMar>
              <w:top w:w="100" w:type="dxa"/>
              <w:left w:w="100" w:type="dxa"/>
              <w:bottom w:w="100" w:type="dxa"/>
              <w:right w:w="100" w:type="dxa"/>
            </w:tcMar>
          </w:tcPr>
          <w:p w14:paraId="2B25781A" w14:textId="77777777" w:rsidR="003F07C4" w:rsidRPr="00306B2C" w:rsidRDefault="003F07C4" w:rsidP="003F07C4">
            <w:pPr>
              <w:pStyle w:val="Sinespaciado"/>
            </w:pPr>
          </w:p>
        </w:tc>
      </w:tr>
      <w:tr w:rsidR="003F07C4" w:rsidRPr="00306B2C" w14:paraId="6D591CB2" w14:textId="77777777" w:rsidTr="003F07C4">
        <w:trPr>
          <w:jc w:val="center"/>
        </w:trPr>
        <w:tc>
          <w:tcPr>
            <w:tcW w:w="3930" w:type="dxa"/>
            <w:shd w:val="clear" w:color="auto" w:fill="auto"/>
            <w:tcMar>
              <w:top w:w="100" w:type="dxa"/>
              <w:left w:w="100" w:type="dxa"/>
              <w:bottom w:w="100" w:type="dxa"/>
              <w:right w:w="100" w:type="dxa"/>
            </w:tcMar>
          </w:tcPr>
          <w:p w14:paraId="7C9BF36F" w14:textId="77777777" w:rsidR="003F07C4" w:rsidRPr="00306B2C" w:rsidRDefault="003F07C4" w:rsidP="003F07C4">
            <w:pPr>
              <w:pStyle w:val="Sinespaciado"/>
            </w:pPr>
            <w:r w:rsidRPr="00306B2C">
              <w:lastRenderedPageBreak/>
              <w:t xml:space="preserve">Producción </w:t>
            </w:r>
          </w:p>
        </w:tc>
        <w:tc>
          <w:tcPr>
            <w:tcW w:w="1710" w:type="dxa"/>
            <w:shd w:val="clear" w:color="auto" w:fill="auto"/>
            <w:tcMar>
              <w:top w:w="100" w:type="dxa"/>
              <w:left w:w="100" w:type="dxa"/>
              <w:bottom w:w="100" w:type="dxa"/>
              <w:right w:w="100" w:type="dxa"/>
            </w:tcMar>
          </w:tcPr>
          <w:p w14:paraId="05D6D500" w14:textId="77777777" w:rsidR="003F07C4" w:rsidRPr="00306B2C" w:rsidRDefault="003F07C4" w:rsidP="003F07C4">
            <w:pPr>
              <w:pStyle w:val="Sinespaciado"/>
            </w:pPr>
            <w:r w:rsidRPr="00306B2C">
              <w:t>1.000.000</w:t>
            </w:r>
          </w:p>
        </w:tc>
        <w:tc>
          <w:tcPr>
            <w:tcW w:w="2864" w:type="dxa"/>
            <w:shd w:val="clear" w:color="auto" w:fill="auto"/>
            <w:tcMar>
              <w:top w:w="100" w:type="dxa"/>
              <w:left w:w="100" w:type="dxa"/>
              <w:bottom w:w="100" w:type="dxa"/>
              <w:right w:w="100" w:type="dxa"/>
            </w:tcMar>
          </w:tcPr>
          <w:p w14:paraId="1DB6153A" w14:textId="77777777" w:rsidR="003F07C4" w:rsidRPr="00306B2C" w:rsidRDefault="003F07C4" w:rsidP="008801AF">
            <w:pPr>
              <w:pStyle w:val="Sinespaciado"/>
              <w:keepNext/>
            </w:pPr>
            <w:r w:rsidRPr="00306B2C">
              <w:t>Kg/año</w:t>
            </w:r>
          </w:p>
        </w:tc>
      </w:tr>
    </w:tbl>
    <w:p w14:paraId="0EAED593" w14:textId="352FE3D8" w:rsidR="008801AF" w:rsidRDefault="008801AF">
      <w:pPr>
        <w:pStyle w:val="Descripcin"/>
      </w:pPr>
      <w:bookmarkStart w:id="102" w:name="_Toc87031007"/>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14</w:t>
      </w:r>
      <w:r w:rsidR="00142F68">
        <w:rPr>
          <w:noProof/>
        </w:rPr>
        <w:fldChar w:fldCharType="end"/>
      </w:r>
      <w:r>
        <w:t>: Porcentaje de Mercado</w:t>
      </w:r>
      <w:bookmarkEnd w:id="102"/>
    </w:p>
    <w:p w14:paraId="64441415" w14:textId="77777777" w:rsidR="008801AF" w:rsidRDefault="00C46469" w:rsidP="008801AF">
      <w:r>
        <w:t>Elaboración</w:t>
      </w:r>
      <w:r w:rsidR="008801AF">
        <w:t xml:space="preserve"> propia</w:t>
      </w:r>
    </w:p>
    <w:p w14:paraId="22C365DD" w14:textId="77777777" w:rsidR="00545851" w:rsidRPr="008801AF" w:rsidRDefault="00545851" w:rsidP="008801AF"/>
    <w:p w14:paraId="3D2788E8" w14:textId="77777777" w:rsidR="003F07C4" w:rsidRPr="003F07C4" w:rsidRDefault="003F07C4" w:rsidP="003F07C4">
      <w:pPr>
        <w:rPr>
          <w:rFonts w:cs="Arial"/>
        </w:rPr>
      </w:pPr>
      <w:r w:rsidRPr="003F07C4">
        <w:rPr>
          <w:rFonts w:cs="Arial"/>
        </w:rPr>
        <w:t>Para cumplir con el 14,76% de la demanda de mercado a abastecer, se producirán 1.000.000 de Kg/año de producto final “Mix Frutal”, compuesto por frutas deshidratadas y frutos secos.</w:t>
      </w:r>
    </w:p>
    <w:p w14:paraId="30BBF9E9" w14:textId="77777777" w:rsidR="003F07C4" w:rsidRPr="002E2A33" w:rsidRDefault="003F07C4" w:rsidP="003F07C4">
      <w:pPr>
        <w:rPr>
          <w:b/>
        </w:rPr>
      </w:pPr>
      <w:r w:rsidRPr="002E2A33">
        <w:rPr>
          <w:b/>
        </w:rPr>
        <w:t>Demanda nacional</w:t>
      </w:r>
    </w:p>
    <w:tbl>
      <w:tblPr>
        <w:tblW w:w="8504"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930"/>
        <w:gridCol w:w="1872"/>
        <w:gridCol w:w="2702"/>
      </w:tblGrid>
      <w:tr w:rsidR="003F07C4" w:rsidRPr="00306B2C" w14:paraId="5F45D209" w14:textId="77777777" w:rsidTr="003F07C4">
        <w:trPr>
          <w:trHeight w:val="448"/>
          <w:jc w:val="center"/>
        </w:trPr>
        <w:tc>
          <w:tcPr>
            <w:tcW w:w="8504" w:type="dxa"/>
            <w:gridSpan w:val="3"/>
            <w:shd w:val="clear" w:color="auto" w:fill="auto"/>
            <w:tcMar>
              <w:top w:w="100" w:type="dxa"/>
              <w:left w:w="100" w:type="dxa"/>
              <w:bottom w:w="100" w:type="dxa"/>
              <w:right w:w="100" w:type="dxa"/>
            </w:tcMar>
          </w:tcPr>
          <w:p w14:paraId="366F1A04" w14:textId="77777777" w:rsidR="003F07C4" w:rsidRPr="00306B2C" w:rsidRDefault="003F07C4" w:rsidP="003F07C4">
            <w:pPr>
              <w:pStyle w:val="Sinespaciado"/>
            </w:pPr>
            <w:r w:rsidRPr="00306B2C">
              <w:t>Cálculos para la obtención de porcentaje de mercado</w:t>
            </w:r>
          </w:p>
        </w:tc>
      </w:tr>
      <w:tr w:rsidR="003F07C4" w:rsidRPr="00306B2C" w14:paraId="1342A5DD" w14:textId="77777777" w:rsidTr="003F07C4">
        <w:trPr>
          <w:trHeight w:val="420"/>
          <w:jc w:val="center"/>
        </w:trPr>
        <w:tc>
          <w:tcPr>
            <w:tcW w:w="8504" w:type="dxa"/>
            <w:gridSpan w:val="3"/>
            <w:shd w:val="clear" w:color="auto" w:fill="auto"/>
            <w:tcMar>
              <w:top w:w="100" w:type="dxa"/>
              <w:left w:w="100" w:type="dxa"/>
              <w:bottom w:w="100" w:type="dxa"/>
              <w:right w:w="100" w:type="dxa"/>
            </w:tcMar>
          </w:tcPr>
          <w:p w14:paraId="14978128" w14:textId="77777777" w:rsidR="003F07C4" w:rsidRPr="00306B2C" w:rsidRDefault="003F07C4" w:rsidP="003F07C4">
            <w:pPr>
              <w:pStyle w:val="Sinespaciado"/>
            </w:pPr>
            <w:r w:rsidRPr="00306B2C">
              <w:t>Datos de cálculo</w:t>
            </w:r>
          </w:p>
        </w:tc>
      </w:tr>
      <w:tr w:rsidR="003F07C4" w:rsidRPr="00306B2C" w14:paraId="181B349E" w14:textId="77777777" w:rsidTr="003F07C4">
        <w:trPr>
          <w:jc w:val="center"/>
        </w:trPr>
        <w:tc>
          <w:tcPr>
            <w:tcW w:w="3930" w:type="dxa"/>
            <w:shd w:val="clear" w:color="auto" w:fill="auto"/>
            <w:tcMar>
              <w:top w:w="100" w:type="dxa"/>
              <w:left w:w="100" w:type="dxa"/>
              <w:bottom w:w="100" w:type="dxa"/>
              <w:right w:w="100" w:type="dxa"/>
            </w:tcMar>
          </w:tcPr>
          <w:p w14:paraId="7EE1C9F3" w14:textId="77777777" w:rsidR="003F07C4" w:rsidRPr="00306B2C" w:rsidRDefault="003F07C4" w:rsidP="003F07C4">
            <w:pPr>
              <w:pStyle w:val="Sinespaciado"/>
            </w:pPr>
            <w:r w:rsidRPr="00306B2C">
              <w:t xml:space="preserve">Población de la </w:t>
            </w:r>
            <w:r>
              <w:t>República Argentina</w:t>
            </w:r>
          </w:p>
        </w:tc>
        <w:tc>
          <w:tcPr>
            <w:tcW w:w="1872" w:type="dxa"/>
            <w:shd w:val="clear" w:color="auto" w:fill="auto"/>
            <w:tcMar>
              <w:top w:w="100" w:type="dxa"/>
              <w:left w:w="100" w:type="dxa"/>
              <w:bottom w:w="100" w:type="dxa"/>
              <w:right w:w="100" w:type="dxa"/>
            </w:tcMar>
          </w:tcPr>
          <w:p w14:paraId="370D7819" w14:textId="77777777" w:rsidR="003F07C4" w:rsidRPr="00306B2C" w:rsidRDefault="003F07C4" w:rsidP="003F07C4">
            <w:pPr>
              <w:pStyle w:val="Sinespaciado"/>
            </w:pPr>
            <w:r>
              <w:t>45.380.000</w:t>
            </w:r>
          </w:p>
        </w:tc>
        <w:tc>
          <w:tcPr>
            <w:tcW w:w="2702" w:type="dxa"/>
            <w:shd w:val="clear" w:color="auto" w:fill="auto"/>
            <w:tcMar>
              <w:top w:w="100" w:type="dxa"/>
              <w:left w:w="100" w:type="dxa"/>
              <w:bottom w:w="100" w:type="dxa"/>
              <w:right w:w="100" w:type="dxa"/>
            </w:tcMar>
          </w:tcPr>
          <w:p w14:paraId="1AC524A3" w14:textId="77777777" w:rsidR="003F07C4" w:rsidRPr="00306B2C" w:rsidRDefault="003F07C4" w:rsidP="003F07C4">
            <w:pPr>
              <w:pStyle w:val="Sinespaciado"/>
            </w:pPr>
            <w:r w:rsidRPr="00306B2C">
              <w:t>Habitantes</w:t>
            </w:r>
          </w:p>
        </w:tc>
      </w:tr>
      <w:tr w:rsidR="003F07C4" w:rsidRPr="00306B2C" w14:paraId="40BCB2D5" w14:textId="77777777" w:rsidTr="003F07C4">
        <w:trPr>
          <w:jc w:val="center"/>
        </w:trPr>
        <w:tc>
          <w:tcPr>
            <w:tcW w:w="3930" w:type="dxa"/>
            <w:shd w:val="clear" w:color="auto" w:fill="auto"/>
            <w:tcMar>
              <w:top w:w="100" w:type="dxa"/>
              <w:left w:w="100" w:type="dxa"/>
              <w:bottom w:w="100" w:type="dxa"/>
              <w:right w:w="100" w:type="dxa"/>
            </w:tcMar>
          </w:tcPr>
          <w:p w14:paraId="66BE5C1A" w14:textId="77777777" w:rsidR="003F07C4" w:rsidRPr="00306B2C" w:rsidRDefault="003F07C4" w:rsidP="003F07C4">
            <w:pPr>
              <w:pStyle w:val="Sinespaciado"/>
            </w:pPr>
            <w:r w:rsidRPr="00306B2C">
              <w:t>Población que cumple requisitos de mercado</w:t>
            </w:r>
          </w:p>
        </w:tc>
        <w:tc>
          <w:tcPr>
            <w:tcW w:w="1872" w:type="dxa"/>
            <w:shd w:val="clear" w:color="auto" w:fill="auto"/>
            <w:tcMar>
              <w:top w:w="100" w:type="dxa"/>
              <w:left w:w="100" w:type="dxa"/>
              <w:bottom w:w="100" w:type="dxa"/>
              <w:right w:w="100" w:type="dxa"/>
            </w:tcMar>
          </w:tcPr>
          <w:p w14:paraId="2FE02EF5" w14:textId="77777777" w:rsidR="003F07C4" w:rsidRPr="00306B2C" w:rsidRDefault="003F07C4" w:rsidP="003F07C4">
            <w:pPr>
              <w:pStyle w:val="Sinespaciado"/>
            </w:pPr>
            <w:r>
              <w:t>20.511.760</w:t>
            </w:r>
          </w:p>
        </w:tc>
        <w:tc>
          <w:tcPr>
            <w:tcW w:w="2702" w:type="dxa"/>
            <w:shd w:val="clear" w:color="auto" w:fill="auto"/>
            <w:tcMar>
              <w:top w:w="100" w:type="dxa"/>
              <w:left w:w="100" w:type="dxa"/>
              <w:bottom w:w="100" w:type="dxa"/>
              <w:right w:w="100" w:type="dxa"/>
            </w:tcMar>
          </w:tcPr>
          <w:p w14:paraId="46763ADB" w14:textId="77777777" w:rsidR="003F07C4" w:rsidRPr="00306B2C" w:rsidRDefault="003F07C4" w:rsidP="003F07C4">
            <w:pPr>
              <w:pStyle w:val="Sinespaciado"/>
            </w:pPr>
            <w:r w:rsidRPr="00306B2C">
              <w:t>Habitantes</w:t>
            </w:r>
          </w:p>
        </w:tc>
      </w:tr>
      <w:tr w:rsidR="003F07C4" w:rsidRPr="00306B2C" w14:paraId="33C859F2" w14:textId="77777777" w:rsidTr="003F07C4">
        <w:trPr>
          <w:jc w:val="center"/>
        </w:trPr>
        <w:tc>
          <w:tcPr>
            <w:tcW w:w="3930" w:type="dxa"/>
            <w:shd w:val="clear" w:color="auto" w:fill="auto"/>
            <w:tcMar>
              <w:top w:w="100" w:type="dxa"/>
              <w:left w:w="100" w:type="dxa"/>
              <w:bottom w:w="100" w:type="dxa"/>
              <w:right w:w="100" w:type="dxa"/>
            </w:tcMar>
          </w:tcPr>
          <w:p w14:paraId="222575F7" w14:textId="77777777" w:rsidR="003F07C4" w:rsidRPr="00306B2C" w:rsidRDefault="003F07C4" w:rsidP="003F07C4">
            <w:pPr>
              <w:pStyle w:val="Sinespaciado"/>
            </w:pPr>
            <w:r w:rsidRPr="00306B2C">
              <w:t>Consumo per cápita</w:t>
            </w:r>
          </w:p>
        </w:tc>
        <w:tc>
          <w:tcPr>
            <w:tcW w:w="1872" w:type="dxa"/>
            <w:shd w:val="clear" w:color="auto" w:fill="auto"/>
            <w:tcMar>
              <w:top w:w="100" w:type="dxa"/>
              <w:left w:w="100" w:type="dxa"/>
              <w:bottom w:w="100" w:type="dxa"/>
              <w:right w:w="100" w:type="dxa"/>
            </w:tcMar>
          </w:tcPr>
          <w:p w14:paraId="122B3D61" w14:textId="77777777" w:rsidR="003F07C4" w:rsidRPr="00306B2C" w:rsidRDefault="003F07C4" w:rsidP="003F07C4">
            <w:pPr>
              <w:pStyle w:val="Sinespaciado"/>
            </w:pPr>
            <w:r w:rsidRPr="00306B2C">
              <w:t>826,09</w:t>
            </w:r>
          </w:p>
        </w:tc>
        <w:tc>
          <w:tcPr>
            <w:tcW w:w="2702" w:type="dxa"/>
            <w:shd w:val="clear" w:color="auto" w:fill="auto"/>
            <w:tcMar>
              <w:top w:w="100" w:type="dxa"/>
              <w:left w:w="100" w:type="dxa"/>
              <w:bottom w:w="100" w:type="dxa"/>
              <w:right w:w="100" w:type="dxa"/>
            </w:tcMar>
          </w:tcPr>
          <w:p w14:paraId="1FDE7201" w14:textId="77777777" w:rsidR="003F07C4" w:rsidRPr="00306B2C" w:rsidRDefault="003F07C4" w:rsidP="003F07C4">
            <w:pPr>
              <w:pStyle w:val="Sinespaciado"/>
            </w:pPr>
            <w:r w:rsidRPr="00306B2C">
              <w:t>Gr/(habitante*mes)</w:t>
            </w:r>
          </w:p>
        </w:tc>
      </w:tr>
      <w:tr w:rsidR="003F07C4" w:rsidRPr="00306B2C" w14:paraId="2BD76015" w14:textId="77777777" w:rsidTr="003F07C4">
        <w:trPr>
          <w:jc w:val="center"/>
        </w:trPr>
        <w:tc>
          <w:tcPr>
            <w:tcW w:w="3930" w:type="dxa"/>
            <w:shd w:val="clear" w:color="auto" w:fill="auto"/>
            <w:tcMar>
              <w:top w:w="100" w:type="dxa"/>
              <w:left w:w="100" w:type="dxa"/>
              <w:bottom w:w="100" w:type="dxa"/>
              <w:right w:w="100" w:type="dxa"/>
            </w:tcMar>
          </w:tcPr>
          <w:p w14:paraId="282F5AA1" w14:textId="77777777" w:rsidR="003F07C4" w:rsidRPr="00306B2C" w:rsidRDefault="003F07C4" w:rsidP="003F07C4">
            <w:pPr>
              <w:pStyle w:val="Sinespaciado"/>
            </w:pPr>
            <w:r w:rsidRPr="00306B2C">
              <w:t>Consumo anual</w:t>
            </w:r>
          </w:p>
        </w:tc>
        <w:tc>
          <w:tcPr>
            <w:tcW w:w="1872" w:type="dxa"/>
            <w:shd w:val="clear" w:color="auto" w:fill="auto"/>
            <w:tcMar>
              <w:top w:w="100" w:type="dxa"/>
              <w:left w:w="100" w:type="dxa"/>
              <w:bottom w:w="100" w:type="dxa"/>
              <w:right w:w="100" w:type="dxa"/>
            </w:tcMar>
          </w:tcPr>
          <w:p w14:paraId="3BB4916E" w14:textId="77777777" w:rsidR="003F07C4" w:rsidRPr="00306B2C" w:rsidRDefault="003F07C4" w:rsidP="003F07C4">
            <w:pPr>
              <w:pStyle w:val="Sinespaciado"/>
            </w:pPr>
            <w:r>
              <w:t>203.334.717,8</w:t>
            </w:r>
          </w:p>
        </w:tc>
        <w:tc>
          <w:tcPr>
            <w:tcW w:w="2702" w:type="dxa"/>
            <w:shd w:val="clear" w:color="auto" w:fill="auto"/>
            <w:tcMar>
              <w:top w:w="100" w:type="dxa"/>
              <w:left w:w="100" w:type="dxa"/>
              <w:bottom w:w="100" w:type="dxa"/>
              <w:right w:w="100" w:type="dxa"/>
            </w:tcMar>
          </w:tcPr>
          <w:p w14:paraId="193BF29E" w14:textId="77777777" w:rsidR="003F07C4" w:rsidRPr="00306B2C" w:rsidRDefault="003F07C4" w:rsidP="003F07C4">
            <w:pPr>
              <w:pStyle w:val="Sinespaciado"/>
            </w:pPr>
            <w:r w:rsidRPr="00306B2C">
              <w:t>Kg</w:t>
            </w:r>
          </w:p>
        </w:tc>
      </w:tr>
      <w:tr w:rsidR="003F07C4" w:rsidRPr="00306B2C" w14:paraId="2A06B077" w14:textId="77777777" w:rsidTr="003F07C4">
        <w:trPr>
          <w:jc w:val="center"/>
        </w:trPr>
        <w:tc>
          <w:tcPr>
            <w:tcW w:w="3930" w:type="dxa"/>
            <w:shd w:val="clear" w:color="auto" w:fill="auto"/>
            <w:tcMar>
              <w:top w:w="100" w:type="dxa"/>
              <w:left w:w="100" w:type="dxa"/>
              <w:bottom w:w="100" w:type="dxa"/>
              <w:right w:w="100" w:type="dxa"/>
            </w:tcMar>
          </w:tcPr>
          <w:p w14:paraId="008DC074" w14:textId="77777777" w:rsidR="003F07C4" w:rsidRPr="00306B2C" w:rsidRDefault="003F07C4" w:rsidP="003F07C4">
            <w:pPr>
              <w:pStyle w:val="Sinespaciado"/>
            </w:pPr>
            <w:r>
              <w:t>Porcentaje de mercado nacional</w:t>
            </w:r>
          </w:p>
        </w:tc>
        <w:tc>
          <w:tcPr>
            <w:tcW w:w="1872" w:type="dxa"/>
            <w:shd w:val="clear" w:color="auto" w:fill="auto"/>
            <w:tcMar>
              <w:top w:w="100" w:type="dxa"/>
              <w:left w:w="100" w:type="dxa"/>
              <w:bottom w:w="100" w:type="dxa"/>
              <w:right w:w="100" w:type="dxa"/>
            </w:tcMar>
          </w:tcPr>
          <w:p w14:paraId="591CC5CE" w14:textId="77777777" w:rsidR="003F07C4" w:rsidRPr="00306B2C" w:rsidRDefault="003F07C4" w:rsidP="003F07C4">
            <w:pPr>
              <w:pStyle w:val="Sinespaciado"/>
            </w:pPr>
            <w:r>
              <w:t>0,0049</w:t>
            </w:r>
            <w:r w:rsidRPr="00306B2C">
              <w:t>%</w:t>
            </w:r>
          </w:p>
        </w:tc>
        <w:tc>
          <w:tcPr>
            <w:tcW w:w="2702" w:type="dxa"/>
            <w:shd w:val="clear" w:color="auto" w:fill="auto"/>
            <w:tcMar>
              <w:top w:w="100" w:type="dxa"/>
              <w:left w:w="100" w:type="dxa"/>
              <w:bottom w:w="100" w:type="dxa"/>
              <w:right w:w="100" w:type="dxa"/>
            </w:tcMar>
          </w:tcPr>
          <w:p w14:paraId="3FDD5B5C" w14:textId="77777777" w:rsidR="003F07C4" w:rsidRPr="00306B2C" w:rsidRDefault="003F07C4" w:rsidP="003F07C4">
            <w:pPr>
              <w:pStyle w:val="Sinespaciado"/>
            </w:pPr>
          </w:p>
        </w:tc>
      </w:tr>
      <w:tr w:rsidR="003F07C4" w:rsidRPr="00306B2C" w14:paraId="34509B8B" w14:textId="77777777" w:rsidTr="003F07C4">
        <w:trPr>
          <w:jc w:val="center"/>
        </w:trPr>
        <w:tc>
          <w:tcPr>
            <w:tcW w:w="3930" w:type="dxa"/>
            <w:shd w:val="clear" w:color="auto" w:fill="auto"/>
            <w:tcMar>
              <w:top w:w="100" w:type="dxa"/>
              <w:left w:w="100" w:type="dxa"/>
              <w:bottom w:w="100" w:type="dxa"/>
              <w:right w:w="100" w:type="dxa"/>
            </w:tcMar>
          </w:tcPr>
          <w:p w14:paraId="5DAC891D" w14:textId="77777777" w:rsidR="003F07C4" w:rsidRPr="00306B2C" w:rsidRDefault="003F07C4" w:rsidP="003F07C4">
            <w:pPr>
              <w:pStyle w:val="Sinespaciado"/>
            </w:pPr>
            <w:r w:rsidRPr="00306B2C">
              <w:t xml:space="preserve">Producción </w:t>
            </w:r>
          </w:p>
        </w:tc>
        <w:tc>
          <w:tcPr>
            <w:tcW w:w="1872" w:type="dxa"/>
            <w:shd w:val="clear" w:color="auto" w:fill="auto"/>
            <w:tcMar>
              <w:top w:w="100" w:type="dxa"/>
              <w:left w:w="100" w:type="dxa"/>
              <w:bottom w:w="100" w:type="dxa"/>
              <w:right w:w="100" w:type="dxa"/>
            </w:tcMar>
          </w:tcPr>
          <w:p w14:paraId="3F150D1B" w14:textId="77777777" w:rsidR="003F07C4" w:rsidRPr="00306B2C" w:rsidRDefault="003F07C4" w:rsidP="003F07C4">
            <w:pPr>
              <w:pStyle w:val="Sinespaciado"/>
            </w:pPr>
            <w:r w:rsidRPr="00306B2C">
              <w:t>1.000.000</w:t>
            </w:r>
          </w:p>
        </w:tc>
        <w:tc>
          <w:tcPr>
            <w:tcW w:w="2702" w:type="dxa"/>
            <w:shd w:val="clear" w:color="auto" w:fill="auto"/>
            <w:tcMar>
              <w:top w:w="100" w:type="dxa"/>
              <w:left w:w="100" w:type="dxa"/>
              <w:bottom w:w="100" w:type="dxa"/>
              <w:right w:w="100" w:type="dxa"/>
            </w:tcMar>
          </w:tcPr>
          <w:p w14:paraId="25A48A0B" w14:textId="77777777" w:rsidR="003F07C4" w:rsidRPr="00306B2C" w:rsidRDefault="003F07C4" w:rsidP="008801AF">
            <w:pPr>
              <w:pStyle w:val="Sinespaciado"/>
              <w:keepNext/>
            </w:pPr>
            <w:r w:rsidRPr="00306B2C">
              <w:t>Kg/año</w:t>
            </w:r>
          </w:p>
        </w:tc>
      </w:tr>
    </w:tbl>
    <w:p w14:paraId="136BEB48" w14:textId="35CD4775" w:rsidR="008801AF" w:rsidRDefault="008801AF">
      <w:pPr>
        <w:pStyle w:val="Descripcin"/>
      </w:pPr>
      <w:bookmarkStart w:id="103" w:name="_Toc87031008"/>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15</w:t>
      </w:r>
      <w:r w:rsidR="00142F68">
        <w:rPr>
          <w:noProof/>
        </w:rPr>
        <w:fldChar w:fldCharType="end"/>
      </w:r>
      <w:r>
        <w:t>: Demanda nacional</w:t>
      </w:r>
      <w:bookmarkEnd w:id="103"/>
    </w:p>
    <w:p w14:paraId="2E2DDD15" w14:textId="77777777" w:rsidR="008801AF" w:rsidRDefault="00C46469" w:rsidP="008801AF">
      <w:r>
        <w:t>Elaboración</w:t>
      </w:r>
      <w:r w:rsidR="008801AF">
        <w:t xml:space="preserve"> propia</w:t>
      </w:r>
    </w:p>
    <w:p w14:paraId="308743C0" w14:textId="77777777" w:rsidR="00545851" w:rsidRPr="008801AF" w:rsidRDefault="00545851" w:rsidP="008801AF"/>
    <w:p w14:paraId="503EDD6A" w14:textId="528D2344" w:rsidR="002E2A33" w:rsidRDefault="003F07C4" w:rsidP="008801AF">
      <w:pPr>
        <w:rPr>
          <w:rFonts w:cs="Arial"/>
        </w:rPr>
      </w:pPr>
      <w:r>
        <w:rPr>
          <w:rFonts w:cs="Arial"/>
        </w:rPr>
        <w:t xml:space="preserve">Para el análisis del tamaño se tuvo en cuenta la </w:t>
      </w:r>
      <w:r w:rsidR="00504144">
        <w:rPr>
          <w:rFonts w:cs="Arial"/>
        </w:rPr>
        <w:t xml:space="preserve">competencia </w:t>
      </w:r>
      <w:r>
        <w:rPr>
          <w:rFonts w:cs="Arial"/>
        </w:rPr>
        <w:t xml:space="preserve">y el ritmo de trabajo del cual se determinó un ritmo de trabajo de 24Hs por la necesidad de la puesta en marcha de los equipos. Respecto a la tecnología, los proveedores de </w:t>
      </w:r>
      <w:proofErr w:type="gramStart"/>
      <w:r>
        <w:rPr>
          <w:rFonts w:cs="Arial"/>
        </w:rPr>
        <w:t>las mismas</w:t>
      </w:r>
      <w:proofErr w:type="gramEnd"/>
      <w:r>
        <w:rPr>
          <w:rFonts w:cs="Arial"/>
        </w:rPr>
        <w:t xml:space="preserve"> brindan equipos standard con la posibilidad de adaptarlos al tamaño propio del proyecto.</w:t>
      </w:r>
    </w:p>
    <w:p w14:paraId="16C0FBFC" w14:textId="05B9E1F0" w:rsidR="003F07C4" w:rsidRPr="00306B2C" w:rsidRDefault="002E2A33" w:rsidP="003F07C4">
      <w:pPr>
        <w:rPr>
          <w:rFonts w:cs="Arial"/>
        </w:rPr>
      </w:pPr>
      <w:r w:rsidRPr="002E2A33">
        <w:rPr>
          <w:rFonts w:cs="Arial"/>
        </w:rPr>
        <w:t>Dicho criterio</w:t>
      </w:r>
      <w:r w:rsidR="003F07C4" w:rsidRPr="002E2A33">
        <w:rPr>
          <w:rFonts w:cs="Arial"/>
          <w:color w:val="FF0000"/>
        </w:rPr>
        <w:t xml:space="preserve"> </w:t>
      </w:r>
      <w:r w:rsidR="003F07C4" w:rsidRPr="002E2A33">
        <w:rPr>
          <w:rFonts w:cs="Arial"/>
        </w:rPr>
        <w:t>se</w:t>
      </w:r>
      <w:r w:rsidR="00504144">
        <w:rPr>
          <w:rFonts w:cs="Arial"/>
        </w:rPr>
        <w:t xml:space="preserve"> adoptó debido</w:t>
      </w:r>
      <w:r w:rsidR="003F07C4" w:rsidRPr="002E2A33">
        <w:rPr>
          <w:rFonts w:cs="Arial"/>
        </w:rPr>
        <w:t>:</w:t>
      </w:r>
    </w:p>
    <w:p w14:paraId="048FA92C" w14:textId="77777777" w:rsidR="003F07C4" w:rsidRPr="00306B2C" w:rsidRDefault="003F07C4" w:rsidP="00080978">
      <w:pPr>
        <w:numPr>
          <w:ilvl w:val="0"/>
          <w:numId w:val="19"/>
        </w:numPr>
        <w:spacing w:after="0"/>
        <w:rPr>
          <w:rFonts w:cs="Arial"/>
        </w:rPr>
      </w:pPr>
      <w:r w:rsidRPr="00306B2C">
        <w:rPr>
          <w:rFonts w:cs="Arial"/>
        </w:rPr>
        <w:t>La escasez de materias primas y la falta de replantación por parte del sector productivo primario a causa del tiempo que tardan las plantaciones en dar frutos, que suele ser de unos 5 años, y al bajo ingreso que perciben los mismos.</w:t>
      </w:r>
    </w:p>
    <w:p w14:paraId="1659C06C" w14:textId="77777777" w:rsidR="003F07C4" w:rsidRPr="00306B2C" w:rsidRDefault="003F07C4" w:rsidP="00080978">
      <w:pPr>
        <w:numPr>
          <w:ilvl w:val="0"/>
          <w:numId w:val="19"/>
        </w:numPr>
        <w:spacing w:after="0"/>
        <w:rPr>
          <w:rFonts w:cs="Arial"/>
        </w:rPr>
      </w:pPr>
      <w:r w:rsidRPr="00306B2C">
        <w:rPr>
          <w:rFonts w:cs="Arial"/>
        </w:rPr>
        <w:lastRenderedPageBreak/>
        <w:t>Barreras de entrada al mercado: inversión inicial y tecnologías avanzadas para la producción y comercialización.</w:t>
      </w:r>
    </w:p>
    <w:p w14:paraId="0C37B4FF" w14:textId="77777777" w:rsidR="003F07C4" w:rsidRPr="00306B2C" w:rsidRDefault="003F07C4" w:rsidP="00080978">
      <w:pPr>
        <w:numPr>
          <w:ilvl w:val="0"/>
          <w:numId w:val="19"/>
        </w:numPr>
        <w:rPr>
          <w:rFonts w:cs="Arial"/>
        </w:rPr>
      </w:pPr>
      <w:r w:rsidRPr="00306B2C">
        <w:rPr>
          <w:rFonts w:cs="Arial"/>
        </w:rPr>
        <w:t>Etapa de puesta en marcha y desarrollo: durante el inicio del tiempo de vida de cualquier empresa surgen costos e imprevistos que pueden afectar la planificación y producción debido a la falta de experiencia</w:t>
      </w:r>
    </w:p>
    <w:p w14:paraId="5027523C" w14:textId="77777777" w:rsidR="007578E0" w:rsidRDefault="003F07C4" w:rsidP="00080978">
      <w:pPr>
        <w:numPr>
          <w:ilvl w:val="0"/>
          <w:numId w:val="19"/>
        </w:numPr>
        <w:rPr>
          <w:rFonts w:cs="Arial"/>
        </w:rPr>
      </w:pPr>
      <w:r w:rsidRPr="003F07C4">
        <w:rPr>
          <w:rFonts w:cs="Arial"/>
        </w:rPr>
        <w:t xml:space="preserve">Contexto macroeconómico: previsión de inflación </w:t>
      </w:r>
    </w:p>
    <w:p w14:paraId="0F8A9919" w14:textId="77777777" w:rsidR="007578E0" w:rsidRPr="007578E0" w:rsidRDefault="000052C7" w:rsidP="00CC2B6D">
      <w:pPr>
        <w:pStyle w:val="Ttulo2"/>
      </w:pPr>
      <w:bookmarkStart w:id="104" w:name="_Toc87030891"/>
      <w:r>
        <w:t xml:space="preserve">3.2 </w:t>
      </w:r>
      <w:r w:rsidR="007578E0">
        <w:t>INGENIERIA EN DETALLE</w:t>
      </w:r>
      <w:bookmarkEnd w:id="104"/>
    </w:p>
    <w:p w14:paraId="53200AA1" w14:textId="77777777" w:rsidR="003F07C4" w:rsidRPr="00306B2C" w:rsidRDefault="000052C7" w:rsidP="00CC2B6D">
      <w:pPr>
        <w:pStyle w:val="Ttulo2"/>
      </w:pPr>
      <w:bookmarkStart w:id="105" w:name="_Toc85201074"/>
      <w:bookmarkStart w:id="106" w:name="_Toc87030892"/>
      <w:bookmarkStart w:id="107" w:name="_Toc85201073"/>
      <w:r>
        <w:t xml:space="preserve">3.2.1 </w:t>
      </w:r>
      <w:r w:rsidR="003F07C4" w:rsidRPr="00306B2C">
        <w:t>PRODUCTO</w:t>
      </w:r>
      <w:bookmarkEnd w:id="105"/>
      <w:bookmarkEnd w:id="106"/>
      <w:r w:rsidR="003F07C4">
        <w:t xml:space="preserve"> </w:t>
      </w:r>
    </w:p>
    <w:p w14:paraId="0F44A552" w14:textId="77777777" w:rsidR="003F07C4" w:rsidRPr="00306B2C" w:rsidRDefault="000052C7" w:rsidP="00232177">
      <w:pPr>
        <w:pStyle w:val="Ttulo3"/>
      </w:pPr>
      <w:bookmarkStart w:id="108" w:name="_Toc85201075"/>
      <w:bookmarkStart w:id="109" w:name="_Toc87030893"/>
      <w:r>
        <w:t xml:space="preserve">3.2.1.1 </w:t>
      </w:r>
      <w:r w:rsidR="003F07C4" w:rsidRPr="00306B2C">
        <w:t>Descripción detallada de los productos</w:t>
      </w:r>
      <w:bookmarkEnd w:id="108"/>
      <w:bookmarkEnd w:id="109"/>
    </w:p>
    <w:p w14:paraId="578704AB" w14:textId="77777777" w:rsidR="003F07C4" w:rsidRPr="00306B2C" w:rsidRDefault="003F07C4" w:rsidP="003F07C4">
      <w:pPr>
        <w:rPr>
          <w:rFonts w:cs="Arial"/>
        </w:rPr>
      </w:pPr>
      <w:r w:rsidRPr="00306B2C">
        <w:rPr>
          <w:rFonts w:cs="Arial"/>
        </w:rPr>
        <w:t>Los mixes frutales son elaborados a base de frutas y frutos frescos seleccionados, brindando al consumidor alimentos sanos, nutritivos y necesarios para el desarrollo de una vida sana, actividades deportivas y rutina diaria. Desde los cultivos hasta la fábrica, el alimento sigue un sistema de trazabilidad el cual permite a los clientes poseer un producto de alta calidad y seguridad alimentaria, cumpliendo con las normas ISO 22000, CODEX ALIMENTARIUS, Código Alimentario Argentino, etc.</w:t>
      </w:r>
    </w:p>
    <w:p w14:paraId="71CAF1B4" w14:textId="77777777" w:rsidR="003F07C4" w:rsidRPr="00306B2C" w:rsidRDefault="000052C7" w:rsidP="00232177">
      <w:pPr>
        <w:pStyle w:val="Ttulo3"/>
      </w:pPr>
      <w:bookmarkStart w:id="110" w:name="_heading=h.44sinio" w:colFirst="0" w:colLast="0"/>
      <w:bookmarkStart w:id="111" w:name="_Toc85201076"/>
      <w:bookmarkStart w:id="112" w:name="_Toc87030894"/>
      <w:bookmarkEnd w:id="110"/>
      <w:r>
        <w:t xml:space="preserve">3.2.1.2 </w:t>
      </w:r>
      <w:r w:rsidR="003F07C4" w:rsidRPr="00306B2C">
        <w:t>Composición de producto</w:t>
      </w:r>
      <w:bookmarkEnd w:id="111"/>
      <w:bookmarkEnd w:id="112"/>
      <w:r w:rsidR="003F07C4" w:rsidRPr="00306B2C">
        <w:t xml:space="preserve"> </w:t>
      </w:r>
    </w:p>
    <w:p w14:paraId="11A78193" w14:textId="77777777" w:rsidR="003F07C4" w:rsidRPr="00306B2C" w:rsidRDefault="003F07C4" w:rsidP="003F07C4">
      <w:pPr>
        <w:rPr>
          <w:rFonts w:eastAsia="Arial" w:cs="Arial"/>
          <w:color w:val="000000"/>
        </w:rPr>
      </w:pPr>
      <w:r w:rsidRPr="00306B2C">
        <w:rPr>
          <w:rFonts w:eastAsia="Arial" w:cs="Arial"/>
          <w:color w:val="000000"/>
        </w:rPr>
        <w:t>Se realizó un estudio con el método de factores ponderados, en el cual se utilizaron datos provenientes del estudio de mercado para comparar las frutas y frutos secos a procesar mediante diversos criterios con el fin de determinar cuáles formarán parte de los mixes a producir y comercializar.</w:t>
      </w:r>
    </w:p>
    <w:p w14:paraId="6222AF8E" w14:textId="77777777" w:rsidR="003F07C4" w:rsidRPr="00306B2C" w:rsidRDefault="003F07C4" w:rsidP="003F07C4">
      <w:pPr>
        <w:rPr>
          <w:rFonts w:eastAsia="Arial" w:cs="Arial"/>
          <w:color w:val="000000"/>
        </w:rPr>
      </w:pPr>
    </w:p>
    <w:p w14:paraId="67B5BB8B" w14:textId="77777777" w:rsidR="003F07C4" w:rsidRPr="00306B2C" w:rsidRDefault="003F07C4" w:rsidP="003F07C4">
      <w:pPr>
        <w:rPr>
          <w:rFonts w:eastAsia="Arial" w:cs="Arial"/>
          <w:b/>
          <w:color w:val="000000"/>
          <w:u w:val="single"/>
        </w:rPr>
      </w:pPr>
      <w:r w:rsidRPr="00306B2C">
        <w:rPr>
          <w:rFonts w:eastAsia="Arial" w:cs="Arial"/>
          <w:b/>
          <w:color w:val="000000"/>
          <w:u w:val="single"/>
        </w:rPr>
        <w:t>Criterios utilizados:</w:t>
      </w:r>
    </w:p>
    <w:p w14:paraId="41E89EFC" w14:textId="77777777" w:rsidR="003F07C4" w:rsidRPr="00306B2C" w:rsidRDefault="003F07C4" w:rsidP="003F07C4">
      <w:pPr>
        <w:rPr>
          <w:rFonts w:eastAsia="Arial" w:cs="Arial"/>
          <w:color w:val="000000"/>
        </w:rPr>
      </w:pPr>
    </w:p>
    <w:tbl>
      <w:tblPr>
        <w:tblW w:w="9029" w:type="dxa"/>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Layout w:type="fixed"/>
        <w:tblLook w:val="0600" w:firstRow="0" w:lastRow="0" w:firstColumn="0" w:lastColumn="0" w:noHBand="1" w:noVBand="1"/>
      </w:tblPr>
      <w:tblGrid>
        <w:gridCol w:w="1696"/>
        <w:gridCol w:w="7333"/>
      </w:tblGrid>
      <w:tr w:rsidR="003F07C4" w:rsidRPr="00306B2C" w14:paraId="591462BD" w14:textId="77777777" w:rsidTr="003F07C4">
        <w:trPr>
          <w:trHeight w:val="397"/>
        </w:trPr>
        <w:tc>
          <w:tcPr>
            <w:tcW w:w="1696" w:type="dxa"/>
            <w:shd w:val="clear" w:color="auto" w:fill="B8CCE4"/>
            <w:vAlign w:val="center"/>
          </w:tcPr>
          <w:p w14:paraId="1427FB12" w14:textId="77777777" w:rsidR="003F07C4" w:rsidRPr="00306B2C" w:rsidRDefault="003F07C4" w:rsidP="003F07C4">
            <w:pPr>
              <w:pStyle w:val="Sinespaciado"/>
            </w:pPr>
            <w:r w:rsidRPr="00306B2C">
              <w:t>Criterio</w:t>
            </w:r>
          </w:p>
        </w:tc>
        <w:tc>
          <w:tcPr>
            <w:tcW w:w="7333" w:type="dxa"/>
            <w:shd w:val="clear" w:color="auto" w:fill="B8CCE4"/>
            <w:vAlign w:val="center"/>
          </w:tcPr>
          <w:p w14:paraId="5CD7ACFE" w14:textId="77777777" w:rsidR="003F07C4" w:rsidRPr="00306B2C" w:rsidRDefault="003F07C4" w:rsidP="003F07C4">
            <w:pPr>
              <w:pStyle w:val="Sinespaciado"/>
            </w:pPr>
            <w:r w:rsidRPr="00306B2C">
              <w:t>Justificación de elección</w:t>
            </w:r>
          </w:p>
        </w:tc>
      </w:tr>
      <w:tr w:rsidR="003F07C4" w:rsidRPr="00306B2C" w14:paraId="74D6C90A" w14:textId="77777777" w:rsidTr="003F07C4">
        <w:trPr>
          <w:trHeight w:val="397"/>
        </w:trPr>
        <w:tc>
          <w:tcPr>
            <w:tcW w:w="1696" w:type="dxa"/>
            <w:vAlign w:val="center"/>
          </w:tcPr>
          <w:p w14:paraId="7E1CDE06" w14:textId="77777777" w:rsidR="003F07C4" w:rsidRPr="00306B2C" w:rsidRDefault="003F07C4" w:rsidP="003F07C4">
            <w:pPr>
              <w:pStyle w:val="Sinespaciado"/>
            </w:pPr>
            <w:r w:rsidRPr="00306B2C">
              <w:t>Demanda</w:t>
            </w:r>
          </w:p>
        </w:tc>
        <w:tc>
          <w:tcPr>
            <w:tcW w:w="7333" w:type="dxa"/>
            <w:vAlign w:val="center"/>
          </w:tcPr>
          <w:p w14:paraId="347E8591" w14:textId="77777777" w:rsidR="003F07C4" w:rsidRPr="00306B2C" w:rsidRDefault="003F07C4" w:rsidP="003F07C4">
            <w:pPr>
              <w:pStyle w:val="Sinespaciado"/>
            </w:pPr>
            <w:r w:rsidRPr="00306B2C">
              <w:t>De acuerdo con fuentes primarias, encuestas realizadas a la población, se asignó un valor a cada fruta y fruto con relación a la preferencia/demanda del consumidor hacia los mismos.</w:t>
            </w:r>
          </w:p>
        </w:tc>
      </w:tr>
      <w:tr w:rsidR="003F07C4" w:rsidRPr="00306B2C" w14:paraId="783989F1" w14:textId="77777777" w:rsidTr="003F07C4">
        <w:trPr>
          <w:trHeight w:val="397"/>
        </w:trPr>
        <w:tc>
          <w:tcPr>
            <w:tcW w:w="1696" w:type="dxa"/>
            <w:shd w:val="clear" w:color="auto" w:fill="B8CCE4"/>
            <w:vAlign w:val="center"/>
          </w:tcPr>
          <w:p w14:paraId="6EEB7BC4" w14:textId="77777777" w:rsidR="003F07C4" w:rsidRPr="00306B2C" w:rsidRDefault="003F07C4" w:rsidP="003F07C4">
            <w:pPr>
              <w:pStyle w:val="Sinespaciado"/>
            </w:pPr>
            <w:r w:rsidRPr="00306B2C">
              <w:lastRenderedPageBreak/>
              <w:t>Cercanía</w:t>
            </w:r>
          </w:p>
        </w:tc>
        <w:tc>
          <w:tcPr>
            <w:tcW w:w="7333" w:type="dxa"/>
            <w:shd w:val="clear" w:color="auto" w:fill="B8CCE4"/>
            <w:vAlign w:val="center"/>
          </w:tcPr>
          <w:p w14:paraId="5AF80736" w14:textId="77777777" w:rsidR="003F07C4" w:rsidRPr="00306B2C" w:rsidRDefault="003F07C4" w:rsidP="003F07C4">
            <w:pPr>
              <w:pStyle w:val="Sinespaciado"/>
            </w:pPr>
            <w:r w:rsidRPr="00306B2C">
              <w:t>Se consideraron las distancias en Km, respecto de las coordenadas donde se ubicará el proyecto.</w:t>
            </w:r>
          </w:p>
        </w:tc>
      </w:tr>
      <w:tr w:rsidR="003F07C4" w:rsidRPr="00306B2C" w14:paraId="7AA5361F" w14:textId="77777777" w:rsidTr="003F07C4">
        <w:trPr>
          <w:trHeight w:val="397"/>
        </w:trPr>
        <w:tc>
          <w:tcPr>
            <w:tcW w:w="1696" w:type="dxa"/>
            <w:vAlign w:val="center"/>
          </w:tcPr>
          <w:p w14:paraId="526DCEE5" w14:textId="77777777" w:rsidR="003F07C4" w:rsidRPr="00306B2C" w:rsidRDefault="003F07C4" w:rsidP="003F07C4">
            <w:pPr>
              <w:pStyle w:val="Sinespaciado"/>
            </w:pPr>
            <w:r w:rsidRPr="00306B2C">
              <w:t>Precio</w:t>
            </w:r>
          </w:p>
        </w:tc>
        <w:tc>
          <w:tcPr>
            <w:tcW w:w="7333" w:type="dxa"/>
            <w:vAlign w:val="center"/>
          </w:tcPr>
          <w:p w14:paraId="59A71A35" w14:textId="77777777" w:rsidR="003F07C4" w:rsidRPr="00306B2C" w:rsidRDefault="003F07C4" w:rsidP="003F07C4">
            <w:pPr>
              <w:pStyle w:val="Sinespaciado"/>
            </w:pPr>
            <w:r w:rsidRPr="00306B2C">
              <w:t>Se tuvo en cuenta el precio por kg de materia prima</w:t>
            </w:r>
          </w:p>
        </w:tc>
      </w:tr>
      <w:tr w:rsidR="003F07C4" w:rsidRPr="00306B2C" w14:paraId="1B33EA16" w14:textId="77777777" w:rsidTr="003F07C4">
        <w:trPr>
          <w:trHeight w:val="397"/>
        </w:trPr>
        <w:tc>
          <w:tcPr>
            <w:tcW w:w="1696" w:type="dxa"/>
            <w:shd w:val="clear" w:color="auto" w:fill="B8CCE4"/>
            <w:vAlign w:val="center"/>
          </w:tcPr>
          <w:p w14:paraId="2F1A3F6B" w14:textId="77777777" w:rsidR="003F07C4" w:rsidRPr="00306B2C" w:rsidRDefault="003F07C4" w:rsidP="003F07C4">
            <w:pPr>
              <w:pStyle w:val="Sinespaciado"/>
            </w:pPr>
            <w:r w:rsidRPr="00306B2C">
              <w:t>Rendimiento</w:t>
            </w:r>
          </w:p>
        </w:tc>
        <w:tc>
          <w:tcPr>
            <w:tcW w:w="7333" w:type="dxa"/>
            <w:shd w:val="clear" w:color="auto" w:fill="B8CCE4"/>
            <w:vAlign w:val="center"/>
          </w:tcPr>
          <w:p w14:paraId="1CFFC4F7" w14:textId="77777777" w:rsidR="003F07C4" w:rsidRPr="00306B2C" w:rsidRDefault="003F07C4" w:rsidP="008801AF">
            <w:pPr>
              <w:pStyle w:val="Sinespaciado"/>
              <w:keepNext/>
            </w:pPr>
            <w:r w:rsidRPr="00306B2C">
              <w:t>Considerada como la relación de materia prima necesaria para obtener “x” cantidad de fruta deshidratada y fruto seco.</w:t>
            </w:r>
          </w:p>
        </w:tc>
      </w:tr>
    </w:tbl>
    <w:p w14:paraId="31A803DE" w14:textId="31FC3E18" w:rsidR="003F07C4" w:rsidRDefault="008801AF" w:rsidP="008801AF">
      <w:pPr>
        <w:pStyle w:val="Descripcin"/>
      </w:pPr>
      <w:bookmarkStart w:id="113" w:name="_Toc87031009"/>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16</w:t>
      </w:r>
      <w:r w:rsidR="00142F68">
        <w:rPr>
          <w:noProof/>
        </w:rPr>
        <w:fldChar w:fldCharType="end"/>
      </w:r>
      <w:r>
        <w:t>: Criterios para composición del producto</w:t>
      </w:r>
      <w:bookmarkEnd w:id="113"/>
    </w:p>
    <w:p w14:paraId="15A92621" w14:textId="77777777" w:rsidR="008801AF" w:rsidRPr="008801AF" w:rsidRDefault="00C46469" w:rsidP="008801AF">
      <w:r>
        <w:t>Elaboración</w:t>
      </w:r>
      <w:r w:rsidR="008801AF">
        <w:t xml:space="preserve"> propia</w:t>
      </w:r>
    </w:p>
    <w:tbl>
      <w:tblPr>
        <w:tblW w:w="5000" w:type="pct"/>
        <w:jc w:val="center"/>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Look w:val="0400" w:firstRow="0" w:lastRow="0" w:firstColumn="0" w:lastColumn="0" w:noHBand="0" w:noVBand="1"/>
      </w:tblPr>
      <w:tblGrid>
        <w:gridCol w:w="1847"/>
        <w:gridCol w:w="1846"/>
        <w:gridCol w:w="3046"/>
        <w:gridCol w:w="2277"/>
      </w:tblGrid>
      <w:tr w:rsidR="003F07C4" w:rsidRPr="00306B2C" w14:paraId="4C5CB1E8" w14:textId="77777777" w:rsidTr="003F07C4">
        <w:trPr>
          <w:trHeight w:val="283"/>
          <w:jc w:val="center"/>
        </w:trPr>
        <w:tc>
          <w:tcPr>
            <w:tcW w:w="1024" w:type="pct"/>
            <w:shd w:val="clear" w:color="auto" w:fill="B8CCE4"/>
          </w:tcPr>
          <w:p w14:paraId="15288899" w14:textId="77777777" w:rsidR="003F07C4" w:rsidRPr="00306B2C" w:rsidRDefault="003F07C4" w:rsidP="003F07C4">
            <w:pPr>
              <w:pStyle w:val="Sinespaciado"/>
            </w:pPr>
            <w:r w:rsidRPr="00306B2C">
              <w:t> </w:t>
            </w:r>
          </w:p>
        </w:tc>
        <w:tc>
          <w:tcPr>
            <w:tcW w:w="1024" w:type="pct"/>
            <w:shd w:val="clear" w:color="auto" w:fill="B8CCE4"/>
          </w:tcPr>
          <w:p w14:paraId="4F0D096F" w14:textId="77777777" w:rsidR="003F07C4" w:rsidRPr="00306B2C" w:rsidRDefault="003F07C4" w:rsidP="003F07C4">
            <w:pPr>
              <w:pStyle w:val="Sinespaciado"/>
            </w:pPr>
            <w:r w:rsidRPr="00306B2C">
              <w:t>$/Kg</w:t>
            </w:r>
          </w:p>
        </w:tc>
        <w:tc>
          <w:tcPr>
            <w:tcW w:w="1689" w:type="pct"/>
            <w:shd w:val="clear" w:color="auto" w:fill="B8CCE4"/>
          </w:tcPr>
          <w:p w14:paraId="422FB57A" w14:textId="77777777" w:rsidR="003F07C4" w:rsidRPr="00306B2C" w:rsidRDefault="003F07C4" w:rsidP="003F07C4">
            <w:pPr>
              <w:pStyle w:val="Sinespaciado"/>
            </w:pPr>
            <w:r w:rsidRPr="00306B2C">
              <w:t>Fruta más económica/fruta x</w:t>
            </w:r>
          </w:p>
        </w:tc>
        <w:tc>
          <w:tcPr>
            <w:tcW w:w="1263" w:type="pct"/>
            <w:shd w:val="clear" w:color="auto" w:fill="B8CCE4"/>
          </w:tcPr>
          <w:p w14:paraId="3B51CE1B" w14:textId="77777777" w:rsidR="003F07C4" w:rsidRPr="00306B2C" w:rsidRDefault="003F07C4" w:rsidP="003F07C4">
            <w:pPr>
              <w:pStyle w:val="Sinespaciado"/>
            </w:pPr>
            <w:r w:rsidRPr="00306B2C">
              <w:t>Puntos obtenidos</w:t>
            </w:r>
          </w:p>
        </w:tc>
      </w:tr>
      <w:tr w:rsidR="003F07C4" w:rsidRPr="00306B2C" w14:paraId="15E9AA3A" w14:textId="77777777" w:rsidTr="003F07C4">
        <w:trPr>
          <w:trHeight w:val="283"/>
          <w:jc w:val="center"/>
        </w:trPr>
        <w:tc>
          <w:tcPr>
            <w:tcW w:w="1024" w:type="pct"/>
            <w:shd w:val="clear" w:color="auto" w:fill="FFFFFF"/>
          </w:tcPr>
          <w:p w14:paraId="1B21F1CB" w14:textId="77777777" w:rsidR="003F07C4" w:rsidRPr="00306B2C" w:rsidRDefault="003F07C4" w:rsidP="003F07C4">
            <w:pPr>
              <w:pStyle w:val="Sinespaciado"/>
            </w:pPr>
            <w:r w:rsidRPr="00306B2C">
              <w:t>Banana</w:t>
            </w:r>
          </w:p>
        </w:tc>
        <w:tc>
          <w:tcPr>
            <w:tcW w:w="1024" w:type="pct"/>
            <w:shd w:val="clear" w:color="auto" w:fill="FFFFFF"/>
          </w:tcPr>
          <w:p w14:paraId="0045AA6E" w14:textId="77777777" w:rsidR="003F07C4" w:rsidRPr="00306B2C" w:rsidRDefault="003F07C4" w:rsidP="003F07C4">
            <w:pPr>
              <w:pStyle w:val="Sinespaciado"/>
            </w:pPr>
            <w:r w:rsidRPr="00306B2C">
              <w:t>65</w:t>
            </w:r>
          </w:p>
        </w:tc>
        <w:tc>
          <w:tcPr>
            <w:tcW w:w="1689" w:type="pct"/>
            <w:shd w:val="clear" w:color="auto" w:fill="FFFFFF"/>
          </w:tcPr>
          <w:p w14:paraId="0BA7DB7C" w14:textId="77777777" w:rsidR="003F07C4" w:rsidRPr="00306B2C" w:rsidRDefault="003F07C4" w:rsidP="003F07C4">
            <w:pPr>
              <w:pStyle w:val="Sinespaciado"/>
            </w:pPr>
            <w:r w:rsidRPr="00306B2C">
              <w:t>86%</w:t>
            </w:r>
          </w:p>
        </w:tc>
        <w:tc>
          <w:tcPr>
            <w:tcW w:w="1263" w:type="pct"/>
            <w:shd w:val="clear" w:color="auto" w:fill="FFFFFF"/>
          </w:tcPr>
          <w:p w14:paraId="419BED41" w14:textId="77777777" w:rsidR="003F07C4" w:rsidRPr="00306B2C" w:rsidRDefault="003F07C4" w:rsidP="003F07C4">
            <w:pPr>
              <w:pStyle w:val="Sinespaciado"/>
            </w:pPr>
            <w:r w:rsidRPr="00306B2C">
              <w:t>8,6</w:t>
            </w:r>
          </w:p>
        </w:tc>
      </w:tr>
      <w:tr w:rsidR="003F07C4" w:rsidRPr="00306B2C" w14:paraId="6270B608" w14:textId="77777777" w:rsidTr="003F07C4">
        <w:trPr>
          <w:trHeight w:val="283"/>
          <w:jc w:val="center"/>
        </w:trPr>
        <w:tc>
          <w:tcPr>
            <w:tcW w:w="1024" w:type="pct"/>
            <w:shd w:val="clear" w:color="auto" w:fill="B8CCE4"/>
          </w:tcPr>
          <w:p w14:paraId="40343289" w14:textId="77777777" w:rsidR="003F07C4" w:rsidRPr="00306B2C" w:rsidRDefault="003F07C4" w:rsidP="003F07C4">
            <w:pPr>
              <w:pStyle w:val="Sinespaciado"/>
            </w:pPr>
            <w:r w:rsidRPr="00306B2C">
              <w:t>Manzana</w:t>
            </w:r>
          </w:p>
        </w:tc>
        <w:tc>
          <w:tcPr>
            <w:tcW w:w="1024" w:type="pct"/>
            <w:shd w:val="clear" w:color="auto" w:fill="B8CCE4"/>
          </w:tcPr>
          <w:p w14:paraId="2D8385D7" w14:textId="77777777" w:rsidR="003F07C4" w:rsidRPr="00306B2C" w:rsidRDefault="003F07C4" w:rsidP="003F07C4">
            <w:pPr>
              <w:pStyle w:val="Sinespaciado"/>
            </w:pPr>
            <w:r w:rsidRPr="00306B2C">
              <w:t>108,6</w:t>
            </w:r>
          </w:p>
        </w:tc>
        <w:tc>
          <w:tcPr>
            <w:tcW w:w="1689" w:type="pct"/>
            <w:shd w:val="clear" w:color="auto" w:fill="B8CCE4"/>
          </w:tcPr>
          <w:p w14:paraId="29B25B4E" w14:textId="77777777" w:rsidR="003F07C4" w:rsidRPr="00306B2C" w:rsidRDefault="003F07C4" w:rsidP="003F07C4">
            <w:pPr>
              <w:pStyle w:val="Sinespaciado"/>
            </w:pPr>
            <w:r w:rsidRPr="00306B2C">
              <w:t>51%</w:t>
            </w:r>
          </w:p>
        </w:tc>
        <w:tc>
          <w:tcPr>
            <w:tcW w:w="1263" w:type="pct"/>
            <w:shd w:val="clear" w:color="auto" w:fill="B8CCE4"/>
          </w:tcPr>
          <w:p w14:paraId="3A657CC7" w14:textId="77777777" w:rsidR="003F07C4" w:rsidRPr="00306B2C" w:rsidRDefault="003F07C4" w:rsidP="003F07C4">
            <w:pPr>
              <w:pStyle w:val="Sinespaciado"/>
            </w:pPr>
            <w:r w:rsidRPr="00306B2C">
              <w:t>5,1</w:t>
            </w:r>
          </w:p>
        </w:tc>
      </w:tr>
      <w:tr w:rsidR="003F07C4" w:rsidRPr="00306B2C" w14:paraId="24DC131A" w14:textId="77777777" w:rsidTr="003F07C4">
        <w:trPr>
          <w:trHeight w:val="283"/>
          <w:jc w:val="center"/>
        </w:trPr>
        <w:tc>
          <w:tcPr>
            <w:tcW w:w="1024" w:type="pct"/>
            <w:shd w:val="clear" w:color="auto" w:fill="FFFFFF"/>
          </w:tcPr>
          <w:p w14:paraId="190445A6" w14:textId="77777777" w:rsidR="003F07C4" w:rsidRPr="00306B2C" w:rsidRDefault="003F07C4" w:rsidP="003F07C4">
            <w:pPr>
              <w:pStyle w:val="Sinespaciado"/>
            </w:pPr>
            <w:r w:rsidRPr="00306B2C">
              <w:t>Durazno</w:t>
            </w:r>
          </w:p>
        </w:tc>
        <w:tc>
          <w:tcPr>
            <w:tcW w:w="1024" w:type="pct"/>
            <w:shd w:val="clear" w:color="auto" w:fill="FFFFFF"/>
          </w:tcPr>
          <w:p w14:paraId="53F0A4A1" w14:textId="77777777" w:rsidR="003F07C4" w:rsidRPr="00306B2C" w:rsidRDefault="003F07C4" w:rsidP="003F07C4">
            <w:pPr>
              <w:pStyle w:val="Sinespaciado"/>
            </w:pPr>
            <w:r w:rsidRPr="00306B2C">
              <w:t>102,6</w:t>
            </w:r>
          </w:p>
        </w:tc>
        <w:tc>
          <w:tcPr>
            <w:tcW w:w="1689" w:type="pct"/>
            <w:shd w:val="clear" w:color="auto" w:fill="FFFFFF"/>
          </w:tcPr>
          <w:p w14:paraId="51E89E96" w14:textId="77777777" w:rsidR="003F07C4" w:rsidRPr="00306B2C" w:rsidRDefault="003F07C4" w:rsidP="003F07C4">
            <w:pPr>
              <w:pStyle w:val="Sinespaciado"/>
            </w:pPr>
            <w:r w:rsidRPr="00306B2C">
              <w:t>54%</w:t>
            </w:r>
          </w:p>
        </w:tc>
        <w:tc>
          <w:tcPr>
            <w:tcW w:w="1263" w:type="pct"/>
            <w:shd w:val="clear" w:color="auto" w:fill="FFFFFF"/>
          </w:tcPr>
          <w:p w14:paraId="6418C21F" w14:textId="77777777" w:rsidR="003F07C4" w:rsidRPr="00306B2C" w:rsidRDefault="003F07C4" w:rsidP="003F07C4">
            <w:pPr>
              <w:pStyle w:val="Sinespaciado"/>
            </w:pPr>
            <w:r w:rsidRPr="00306B2C">
              <w:t>5,4</w:t>
            </w:r>
          </w:p>
        </w:tc>
      </w:tr>
      <w:tr w:rsidR="003F07C4" w:rsidRPr="00306B2C" w14:paraId="1439719E" w14:textId="77777777" w:rsidTr="003F07C4">
        <w:trPr>
          <w:trHeight w:val="283"/>
          <w:jc w:val="center"/>
        </w:trPr>
        <w:tc>
          <w:tcPr>
            <w:tcW w:w="1024" w:type="pct"/>
            <w:shd w:val="clear" w:color="auto" w:fill="B8CCE4"/>
          </w:tcPr>
          <w:p w14:paraId="29D59F3E" w14:textId="77777777" w:rsidR="003F07C4" w:rsidRPr="00306B2C" w:rsidRDefault="003F07C4" w:rsidP="003F07C4">
            <w:pPr>
              <w:pStyle w:val="Sinespaciado"/>
            </w:pPr>
            <w:r w:rsidRPr="00306B2C">
              <w:t>Ciruela</w:t>
            </w:r>
          </w:p>
        </w:tc>
        <w:tc>
          <w:tcPr>
            <w:tcW w:w="1024" w:type="pct"/>
            <w:shd w:val="clear" w:color="auto" w:fill="B8CCE4"/>
          </w:tcPr>
          <w:p w14:paraId="034ADC5A" w14:textId="77777777" w:rsidR="003F07C4" w:rsidRPr="00306B2C" w:rsidRDefault="003F07C4" w:rsidP="003F07C4">
            <w:pPr>
              <w:pStyle w:val="Sinespaciado"/>
            </w:pPr>
            <w:r w:rsidRPr="00306B2C">
              <w:t>106,6</w:t>
            </w:r>
          </w:p>
        </w:tc>
        <w:tc>
          <w:tcPr>
            <w:tcW w:w="1689" w:type="pct"/>
            <w:shd w:val="clear" w:color="auto" w:fill="B8CCE4"/>
          </w:tcPr>
          <w:p w14:paraId="69F41F77" w14:textId="77777777" w:rsidR="003F07C4" w:rsidRPr="00306B2C" w:rsidRDefault="003F07C4" w:rsidP="003F07C4">
            <w:pPr>
              <w:pStyle w:val="Sinespaciado"/>
            </w:pPr>
            <w:r w:rsidRPr="00306B2C">
              <w:t>52%</w:t>
            </w:r>
          </w:p>
        </w:tc>
        <w:tc>
          <w:tcPr>
            <w:tcW w:w="1263" w:type="pct"/>
            <w:shd w:val="clear" w:color="auto" w:fill="B8CCE4"/>
          </w:tcPr>
          <w:p w14:paraId="55680FF8" w14:textId="77777777" w:rsidR="003F07C4" w:rsidRPr="00306B2C" w:rsidRDefault="003F07C4" w:rsidP="003F07C4">
            <w:pPr>
              <w:pStyle w:val="Sinespaciado"/>
            </w:pPr>
            <w:r w:rsidRPr="00306B2C">
              <w:t>5,2</w:t>
            </w:r>
          </w:p>
        </w:tc>
      </w:tr>
      <w:tr w:rsidR="003F07C4" w:rsidRPr="00306B2C" w14:paraId="178BB9A4" w14:textId="77777777" w:rsidTr="003F07C4">
        <w:trPr>
          <w:trHeight w:val="283"/>
          <w:jc w:val="center"/>
        </w:trPr>
        <w:tc>
          <w:tcPr>
            <w:tcW w:w="1024" w:type="pct"/>
            <w:shd w:val="clear" w:color="auto" w:fill="FFFFFF"/>
          </w:tcPr>
          <w:p w14:paraId="7AC869AD" w14:textId="77777777" w:rsidR="003F07C4" w:rsidRPr="00306B2C" w:rsidRDefault="003F07C4" w:rsidP="003F07C4">
            <w:pPr>
              <w:pStyle w:val="Sinespaciado"/>
            </w:pPr>
            <w:r w:rsidRPr="00306B2C">
              <w:t xml:space="preserve">Uva </w:t>
            </w:r>
          </w:p>
        </w:tc>
        <w:tc>
          <w:tcPr>
            <w:tcW w:w="1024" w:type="pct"/>
            <w:shd w:val="clear" w:color="auto" w:fill="FFFFFF"/>
          </w:tcPr>
          <w:p w14:paraId="758B0349" w14:textId="77777777" w:rsidR="003F07C4" w:rsidRPr="00306B2C" w:rsidRDefault="003F07C4" w:rsidP="003F07C4">
            <w:pPr>
              <w:pStyle w:val="Sinespaciado"/>
            </w:pPr>
            <w:r w:rsidRPr="00306B2C">
              <w:t>127,16</w:t>
            </w:r>
          </w:p>
        </w:tc>
        <w:tc>
          <w:tcPr>
            <w:tcW w:w="1689" w:type="pct"/>
            <w:shd w:val="clear" w:color="auto" w:fill="FFFFFF"/>
          </w:tcPr>
          <w:p w14:paraId="710A0805" w14:textId="77777777" w:rsidR="003F07C4" w:rsidRPr="00306B2C" w:rsidRDefault="003F07C4" w:rsidP="003F07C4">
            <w:pPr>
              <w:pStyle w:val="Sinespaciado"/>
            </w:pPr>
            <w:r w:rsidRPr="00306B2C">
              <w:t>44%</w:t>
            </w:r>
          </w:p>
        </w:tc>
        <w:tc>
          <w:tcPr>
            <w:tcW w:w="1263" w:type="pct"/>
            <w:shd w:val="clear" w:color="auto" w:fill="FFFFFF"/>
          </w:tcPr>
          <w:p w14:paraId="28E29570" w14:textId="77777777" w:rsidR="003F07C4" w:rsidRPr="00306B2C" w:rsidRDefault="003F07C4" w:rsidP="003F07C4">
            <w:pPr>
              <w:pStyle w:val="Sinespaciado"/>
            </w:pPr>
            <w:r w:rsidRPr="00306B2C">
              <w:t>4,4</w:t>
            </w:r>
          </w:p>
        </w:tc>
      </w:tr>
      <w:tr w:rsidR="003F07C4" w:rsidRPr="00306B2C" w14:paraId="255E9D56" w14:textId="77777777" w:rsidTr="003F07C4">
        <w:trPr>
          <w:trHeight w:val="283"/>
          <w:jc w:val="center"/>
        </w:trPr>
        <w:tc>
          <w:tcPr>
            <w:tcW w:w="1024" w:type="pct"/>
            <w:shd w:val="clear" w:color="auto" w:fill="B8CCE4"/>
          </w:tcPr>
          <w:p w14:paraId="665D74C9" w14:textId="77777777" w:rsidR="003F07C4" w:rsidRPr="00306B2C" w:rsidRDefault="003F07C4" w:rsidP="003F07C4">
            <w:pPr>
              <w:pStyle w:val="Sinespaciado"/>
            </w:pPr>
            <w:r w:rsidRPr="00306B2C">
              <w:t>Arándano</w:t>
            </w:r>
          </w:p>
        </w:tc>
        <w:tc>
          <w:tcPr>
            <w:tcW w:w="1024" w:type="pct"/>
            <w:shd w:val="clear" w:color="auto" w:fill="B8CCE4"/>
          </w:tcPr>
          <w:p w14:paraId="2A56234E" w14:textId="77777777" w:rsidR="003F07C4" w:rsidRPr="00306B2C" w:rsidRDefault="003F07C4" w:rsidP="003F07C4">
            <w:pPr>
              <w:pStyle w:val="Sinespaciado"/>
            </w:pPr>
            <w:r w:rsidRPr="00306B2C">
              <w:t>605,3</w:t>
            </w:r>
          </w:p>
        </w:tc>
        <w:tc>
          <w:tcPr>
            <w:tcW w:w="1689" w:type="pct"/>
            <w:shd w:val="clear" w:color="auto" w:fill="B8CCE4"/>
          </w:tcPr>
          <w:p w14:paraId="45952A79" w14:textId="77777777" w:rsidR="003F07C4" w:rsidRPr="00306B2C" w:rsidRDefault="003F07C4" w:rsidP="003F07C4">
            <w:pPr>
              <w:pStyle w:val="Sinespaciado"/>
            </w:pPr>
            <w:r w:rsidRPr="00306B2C">
              <w:t>9%</w:t>
            </w:r>
          </w:p>
        </w:tc>
        <w:tc>
          <w:tcPr>
            <w:tcW w:w="1263" w:type="pct"/>
            <w:shd w:val="clear" w:color="auto" w:fill="B8CCE4"/>
          </w:tcPr>
          <w:p w14:paraId="068B3436" w14:textId="77777777" w:rsidR="003F07C4" w:rsidRPr="00306B2C" w:rsidRDefault="003F07C4" w:rsidP="003F07C4">
            <w:pPr>
              <w:pStyle w:val="Sinespaciado"/>
            </w:pPr>
            <w:r w:rsidRPr="00306B2C">
              <w:t>0,9</w:t>
            </w:r>
          </w:p>
        </w:tc>
      </w:tr>
      <w:tr w:rsidR="003F07C4" w:rsidRPr="00306B2C" w14:paraId="123DBD8D" w14:textId="77777777" w:rsidTr="003F07C4">
        <w:trPr>
          <w:trHeight w:val="283"/>
          <w:jc w:val="center"/>
        </w:trPr>
        <w:tc>
          <w:tcPr>
            <w:tcW w:w="1024" w:type="pct"/>
            <w:shd w:val="clear" w:color="auto" w:fill="FFFFFF"/>
          </w:tcPr>
          <w:p w14:paraId="39C6BC0B" w14:textId="77777777" w:rsidR="003F07C4" w:rsidRPr="00306B2C" w:rsidRDefault="003F07C4" w:rsidP="003F07C4">
            <w:pPr>
              <w:pStyle w:val="Sinespaciado"/>
            </w:pPr>
            <w:r w:rsidRPr="00306B2C">
              <w:t>Maní</w:t>
            </w:r>
          </w:p>
        </w:tc>
        <w:tc>
          <w:tcPr>
            <w:tcW w:w="1024" w:type="pct"/>
            <w:shd w:val="clear" w:color="auto" w:fill="FFFFFF"/>
          </w:tcPr>
          <w:p w14:paraId="1828B6A2" w14:textId="77777777" w:rsidR="003F07C4" w:rsidRPr="00306B2C" w:rsidRDefault="003F07C4" w:rsidP="003F07C4">
            <w:pPr>
              <w:pStyle w:val="Sinespaciado"/>
            </w:pPr>
            <w:r w:rsidRPr="00306B2C">
              <w:t>125,66</w:t>
            </w:r>
          </w:p>
        </w:tc>
        <w:tc>
          <w:tcPr>
            <w:tcW w:w="1689" w:type="pct"/>
            <w:shd w:val="clear" w:color="auto" w:fill="FFFFFF"/>
          </w:tcPr>
          <w:p w14:paraId="6CF32703" w14:textId="77777777" w:rsidR="003F07C4" w:rsidRPr="00306B2C" w:rsidRDefault="003F07C4" w:rsidP="003F07C4">
            <w:pPr>
              <w:pStyle w:val="Sinespaciado"/>
            </w:pPr>
            <w:r w:rsidRPr="00306B2C">
              <w:t>44%</w:t>
            </w:r>
          </w:p>
        </w:tc>
        <w:tc>
          <w:tcPr>
            <w:tcW w:w="1263" w:type="pct"/>
            <w:shd w:val="clear" w:color="auto" w:fill="FFFFFF"/>
          </w:tcPr>
          <w:p w14:paraId="472C86D7" w14:textId="77777777" w:rsidR="003F07C4" w:rsidRPr="00306B2C" w:rsidRDefault="003F07C4" w:rsidP="003F07C4">
            <w:pPr>
              <w:pStyle w:val="Sinespaciado"/>
            </w:pPr>
            <w:r w:rsidRPr="00306B2C">
              <w:t>4,4</w:t>
            </w:r>
          </w:p>
        </w:tc>
      </w:tr>
      <w:tr w:rsidR="003F07C4" w:rsidRPr="00306B2C" w14:paraId="75300309" w14:textId="77777777" w:rsidTr="003F07C4">
        <w:trPr>
          <w:trHeight w:val="283"/>
          <w:jc w:val="center"/>
        </w:trPr>
        <w:tc>
          <w:tcPr>
            <w:tcW w:w="1024" w:type="pct"/>
            <w:shd w:val="clear" w:color="auto" w:fill="B8CCE4"/>
          </w:tcPr>
          <w:p w14:paraId="659D7CB9" w14:textId="77777777" w:rsidR="003F07C4" w:rsidRPr="00306B2C" w:rsidRDefault="003F07C4" w:rsidP="003F07C4">
            <w:pPr>
              <w:pStyle w:val="Sinespaciado"/>
            </w:pPr>
            <w:r w:rsidRPr="00306B2C">
              <w:t>Nuez</w:t>
            </w:r>
          </w:p>
        </w:tc>
        <w:tc>
          <w:tcPr>
            <w:tcW w:w="1024" w:type="pct"/>
            <w:shd w:val="clear" w:color="auto" w:fill="B8CCE4"/>
          </w:tcPr>
          <w:p w14:paraId="65C6AF61" w14:textId="77777777" w:rsidR="003F07C4" w:rsidRPr="00306B2C" w:rsidRDefault="003F07C4" w:rsidP="003F07C4">
            <w:pPr>
              <w:pStyle w:val="Sinespaciado"/>
            </w:pPr>
            <w:r w:rsidRPr="00306B2C">
              <w:t>228,9</w:t>
            </w:r>
          </w:p>
        </w:tc>
        <w:tc>
          <w:tcPr>
            <w:tcW w:w="1689" w:type="pct"/>
            <w:shd w:val="clear" w:color="auto" w:fill="B8CCE4"/>
          </w:tcPr>
          <w:p w14:paraId="124304D7" w14:textId="77777777" w:rsidR="003F07C4" w:rsidRPr="00306B2C" w:rsidRDefault="003F07C4" w:rsidP="003F07C4">
            <w:pPr>
              <w:pStyle w:val="Sinespaciado"/>
            </w:pPr>
            <w:r w:rsidRPr="00306B2C">
              <w:t>24%</w:t>
            </w:r>
          </w:p>
        </w:tc>
        <w:tc>
          <w:tcPr>
            <w:tcW w:w="1263" w:type="pct"/>
            <w:shd w:val="clear" w:color="auto" w:fill="B8CCE4"/>
          </w:tcPr>
          <w:p w14:paraId="301D7576" w14:textId="77777777" w:rsidR="003F07C4" w:rsidRPr="00306B2C" w:rsidRDefault="003F07C4" w:rsidP="003F07C4">
            <w:pPr>
              <w:pStyle w:val="Sinespaciado"/>
            </w:pPr>
            <w:r w:rsidRPr="00306B2C">
              <w:t>2,4</w:t>
            </w:r>
          </w:p>
        </w:tc>
      </w:tr>
      <w:tr w:rsidR="003F07C4" w:rsidRPr="00306B2C" w14:paraId="07BAEB2E" w14:textId="77777777" w:rsidTr="003F07C4">
        <w:trPr>
          <w:trHeight w:val="283"/>
          <w:jc w:val="center"/>
        </w:trPr>
        <w:tc>
          <w:tcPr>
            <w:tcW w:w="1024" w:type="pct"/>
            <w:shd w:val="clear" w:color="auto" w:fill="FFFFFF"/>
          </w:tcPr>
          <w:p w14:paraId="4DF161EF" w14:textId="77777777" w:rsidR="003F07C4" w:rsidRPr="00306B2C" w:rsidRDefault="003F07C4" w:rsidP="003F07C4">
            <w:pPr>
              <w:pStyle w:val="Sinespaciado"/>
            </w:pPr>
            <w:r w:rsidRPr="00306B2C">
              <w:t>Almendra</w:t>
            </w:r>
          </w:p>
        </w:tc>
        <w:tc>
          <w:tcPr>
            <w:tcW w:w="1024" w:type="pct"/>
            <w:shd w:val="clear" w:color="auto" w:fill="FFFFFF"/>
          </w:tcPr>
          <w:p w14:paraId="4046FCCB" w14:textId="77777777" w:rsidR="003F07C4" w:rsidRPr="00306B2C" w:rsidRDefault="003F07C4" w:rsidP="003F07C4">
            <w:pPr>
              <w:pStyle w:val="Sinespaciado"/>
            </w:pPr>
            <w:r w:rsidRPr="00306B2C">
              <w:t>473,57</w:t>
            </w:r>
          </w:p>
        </w:tc>
        <w:tc>
          <w:tcPr>
            <w:tcW w:w="1689" w:type="pct"/>
            <w:shd w:val="clear" w:color="auto" w:fill="FFFFFF"/>
          </w:tcPr>
          <w:p w14:paraId="7E5CD1F5" w14:textId="77777777" w:rsidR="003F07C4" w:rsidRPr="00306B2C" w:rsidRDefault="003F07C4" w:rsidP="003F07C4">
            <w:pPr>
              <w:pStyle w:val="Sinespaciado"/>
            </w:pPr>
            <w:r w:rsidRPr="00306B2C">
              <w:t>12%</w:t>
            </w:r>
          </w:p>
        </w:tc>
        <w:tc>
          <w:tcPr>
            <w:tcW w:w="1263" w:type="pct"/>
            <w:shd w:val="clear" w:color="auto" w:fill="FFFFFF"/>
          </w:tcPr>
          <w:p w14:paraId="49EF9884" w14:textId="77777777" w:rsidR="003F07C4" w:rsidRPr="00306B2C" w:rsidRDefault="003F07C4" w:rsidP="003F07C4">
            <w:pPr>
              <w:pStyle w:val="Sinespaciado"/>
            </w:pPr>
            <w:r w:rsidRPr="00306B2C">
              <w:t>1,2</w:t>
            </w:r>
          </w:p>
        </w:tc>
      </w:tr>
      <w:tr w:rsidR="003F07C4" w:rsidRPr="00306B2C" w14:paraId="6CEF4C4E" w14:textId="77777777" w:rsidTr="003F07C4">
        <w:trPr>
          <w:trHeight w:val="283"/>
          <w:jc w:val="center"/>
        </w:trPr>
        <w:tc>
          <w:tcPr>
            <w:tcW w:w="1024" w:type="pct"/>
            <w:shd w:val="clear" w:color="auto" w:fill="B8CCE4"/>
          </w:tcPr>
          <w:p w14:paraId="28DCF46B" w14:textId="77777777" w:rsidR="003F07C4" w:rsidRPr="00306B2C" w:rsidRDefault="003F07C4" w:rsidP="003F07C4">
            <w:pPr>
              <w:pStyle w:val="Sinespaciado"/>
            </w:pPr>
            <w:r w:rsidRPr="00306B2C">
              <w:t>Pistacho</w:t>
            </w:r>
          </w:p>
        </w:tc>
        <w:tc>
          <w:tcPr>
            <w:tcW w:w="1024" w:type="pct"/>
            <w:shd w:val="clear" w:color="auto" w:fill="B8CCE4"/>
          </w:tcPr>
          <w:p w14:paraId="3F9962E5" w14:textId="77777777" w:rsidR="003F07C4" w:rsidRPr="00306B2C" w:rsidRDefault="003F07C4" w:rsidP="003F07C4">
            <w:pPr>
              <w:pStyle w:val="Sinespaciado"/>
            </w:pPr>
            <w:r w:rsidRPr="00306B2C">
              <w:t>2830</w:t>
            </w:r>
          </w:p>
        </w:tc>
        <w:tc>
          <w:tcPr>
            <w:tcW w:w="1689" w:type="pct"/>
            <w:shd w:val="clear" w:color="auto" w:fill="B8CCE4"/>
          </w:tcPr>
          <w:p w14:paraId="7A73C39B" w14:textId="77777777" w:rsidR="003F07C4" w:rsidRPr="00306B2C" w:rsidRDefault="003F07C4" w:rsidP="003F07C4">
            <w:pPr>
              <w:pStyle w:val="Sinespaciado"/>
            </w:pPr>
            <w:r w:rsidRPr="00306B2C">
              <w:t>2%</w:t>
            </w:r>
          </w:p>
        </w:tc>
        <w:tc>
          <w:tcPr>
            <w:tcW w:w="1263" w:type="pct"/>
            <w:shd w:val="clear" w:color="auto" w:fill="B8CCE4"/>
          </w:tcPr>
          <w:p w14:paraId="4623F809" w14:textId="77777777" w:rsidR="003F07C4" w:rsidRPr="00306B2C" w:rsidRDefault="003F07C4" w:rsidP="003F07C4">
            <w:pPr>
              <w:pStyle w:val="Sinespaciado"/>
            </w:pPr>
            <w:r w:rsidRPr="00306B2C">
              <w:t>0,2</w:t>
            </w:r>
          </w:p>
        </w:tc>
      </w:tr>
      <w:tr w:rsidR="003F07C4" w:rsidRPr="00306B2C" w14:paraId="2811F3D7" w14:textId="77777777" w:rsidTr="003F07C4">
        <w:trPr>
          <w:trHeight w:val="283"/>
          <w:jc w:val="center"/>
        </w:trPr>
        <w:tc>
          <w:tcPr>
            <w:tcW w:w="1024" w:type="pct"/>
            <w:shd w:val="clear" w:color="auto" w:fill="FFFFFF"/>
          </w:tcPr>
          <w:p w14:paraId="334F40C7" w14:textId="77777777" w:rsidR="003F07C4" w:rsidRPr="00306B2C" w:rsidRDefault="003F07C4" w:rsidP="003F07C4">
            <w:pPr>
              <w:pStyle w:val="Sinespaciado"/>
            </w:pPr>
            <w:r w:rsidRPr="00306B2C">
              <w:t>Avellana</w:t>
            </w:r>
          </w:p>
        </w:tc>
        <w:tc>
          <w:tcPr>
            <w:tcW w:w="1024" w:type="pct"/>
            <w:shd w:val="clear" w:color="auto" w:fill="FFFFFF"/>
          </w:tcPr>
          <w:p w14:paraId="0274D043" w14:textId="77777777" w:rsidR="003F07C4" w:rsidRPr="00306B2C" w:rsidRDefault="003F07C4" w:rsidP="003F07C4">
            <w:pPr>
              <w:pStyle w:val="Sinespaciado"/>
            </w:pPr>
            <w:r w:rsidRPr="00306B2C">
              <w:t>900</w:t>
            </w:r>
          </w:p>
        </w:tc>
        <w:tc>
          <w:tcPr>
            <w:tcW w:w="1689" w:type="pct"/>
            <w:shd w:val="clear" w:color="auto" w:fill="FFFFFF"/>
          </w:tcPr>
          <w:p w14:paraId="56665622" w14:textId="77777777" w:rsidR="003F07C4" w:rsidRPr="00306B2C" w:rsidRDefault="003F07C4" w:rsidP="003F07C4">
            <w:pPr>
              <w:pStyle w:val="Sinespaciado"/>
            </w:pPr>
            <w:r w:rsidRPr="00306B2C">
              <w:t>6%</w:t>
            </w:r>
          </w:p>
        </w:tc>
        <w:tc>
          <w:tcPr>
            <w:tcW w:w="1263" w:type="pct"/>
            <w:shd w:val="clear" w:color="auto" w:fill="FFFFFF"/>
          </w:tcPr>
          <w:p w14:paraId="2F032E3F" w14:textId="77777777" w:rsidR="003F07C4" w:rsidRPr="00306B2C" w:rsidRDefault="003F07C4" w:rsidP="003F07C4">
            <w:pPr>
              <w:pStyle w:val="Sinespaciado"/>
            </w:pPr>
            <w:r w:rsidRPr="00306B2C">
              <w:t>0,6</w:t>
            </w:r>
          </w:p>
        </w:tc>
      </w:tr>
      <w:tr w:rsidR="003F07C4" w:rsidRPr="00306B2C" w14:paraId="4246454B" w14:textId="77777777" w:rsidTr="003F07C4">
        <w:trPr>
          <w:trHeight w:val="283"/>
          <w:jc w:val="center"/>
        </w:trPr>
        <w:tc>
          <w:tcPr>
            <w:tcW w:w="1024" w:type="pct"/>
            <w:shd w:val="clear" w:color="auto" w:fill="B8CCE4"/>
          </w:tcPr>
          <w:p w14:paraId="53C4477C" w14:textId="77777777" w:rsidR="003F07C4" w:rsidRPr="00306B2C" w:rsidRDefault="003F07C4" w:rsidP="003F07C4">
            <w:pPr>
              <w:pStyle w:val="Sinespaciado"/>
            </w:pPr>
            <w:r w:rsidRPr="00306B2C">
              <w:t>Pera</w:t>
            </w:r>
          </w:p>
        </w:tc>
        <w:tc>
          <w:tcPr>
            <w:tcW w:w="1024" w:type="pct"/>
            <w:shd w:val="clear" w:color="auto" w:fill="B8CCE4"/>
          </w:tcPr>
          <w:p w14:paraId="2BF74BB8" w14:textId="77777777" w:rsidR="003F07C4" w:rsidRPr="00306B2C" w:rsidRDefault="003F07C4" w:rsidP="003F07C4">
            <w:pPr>
              <w:pStyle w:val="Sinespaciado"/>
            </w:pPr>
            <w:r w:rsidRPr="00306B2C">
              <w:t>55,86</w:t>
            </w:r>
          </w:p>
        </w:tc>
        <w:tc>
          <w:tcPr>
            <w:tcW w:w="1689" w:type="pct"/>
            <w:shd w:val="clear" w:color="auto" w:fill="B8CCE4"/>
          </w:tcPr>
          <w:p w14:paraId="4920AC5B" w14:textId="77777777" w:rsidR="003F07C4" w:rsidRPr="00306B2C" w:rsidRDefault="003F07C4" w:rsidP="003F07C4">
            <w:pPr>
              <w:pStyle w:val="Sinespaciado"/>
            </w:pPr>
            <w:r w:rsidRPr="00306B2C">
              <w:t>100%</w:t>
            </w:r>
          </w:p>
        </w:tc>
        <w:tc>
          <w:tcPr>
            <w:tcW w:w="1263" w:type="pct"/>
            <w:shd w:val="clear" w:color="auto" w:fill="B8CCE4"/>
          </w:tcPr>
          <w:p w14:paraId="05810916" w14:textId="77777777" w:rsidR="003F07C4" w:rsidRPr="00306B2C" w:rsidRDefault="003F07C4" w:rsidP="003F07C4">
            <w:pPr>
              <w:pStyle w:val="Sinespaciado"/>
            </w:pPr>
            <w:r w:rsidRPr="00306B2C">
              <w:t>10</w:t>
            </w:r>
          </w:p>
        </w:tc>
      </w:tr>
      <w:tr w:rsidR="003F07C4" w:rsidRPr="00306B2C" w14:paraId="70A65811" w14:textId="77777777" w:rsidTr="003F07C4">
        <w:trPr>
          <w:trHeight w:val="283"/>
          <w:jc w:val="center"/>
        </w:trPr>
        <w:tc>
          <w:tcPr>
            <w:tcW w:w="1024" w:type="pct"/>
            <w:shd w:val="clear" w:color="auto" w:fill="FFFFFF"/>
          </w:tcPr>
          <w:p w14:paraId="1CDD1FD8" w14:textId="77777777" w:rsidR="003F07C4" w:rsidRPr="00306B2C" w:rsidRDefault="003F07C4" w:rsidP="003F07C4">
            <w:pPr>
              <w:pStyle w:val="Sinespaciado"/>
            </w:pPr>
            <w:r w:rsidRPr="00306B2C">
              <w:t>Cereza</w:t>
            </w:r>
          </w:p>
        </w:tc>
        <w:tc>
          <w:tcPr>
            <w:tcW w:w="1024" w:type="pct"/>
            <w:shd w:val="clear" w:color="auto" w:fill="FFFFFF"/>
          </w:tcPr>
          <w:p w14:paraId="6A1B73E3" w14:textId="77777777" w:rsidR="003F07C4" w:rsidRPr="00306B2C" w:rsidRDefault="003F07C4" w:rsidP="003F07C4">
            <w:pPr>
              <w:pStyle w:val="Sinespaciado"/>
            </w:pPr>
            <w:r w:rsidRPr="00306B2C">
              <w:t>280,11</w:t>
            </w:r>
          </w:p>
        </w:tc>
        <w:tc>
          <w:tcPr>
            <w:tcW w:w="1689" w:type="pct"/>
            <w:shd w:val="clear" w:color="auto" w:fill="FFFFFF"/>
          </w:tcPr>
          <w:p w14:paraId="3A39C42D" w14:textId="77777777" w:rsidR="003F07C4" w:rsidRPr="00306B2C" w:rsidRDefault="003F07C4" w:rsidP="003F07C4">
            <w:pPr>
              <w:pStyle w:val="Sinespaciado"/>
            </w:pPr>
            <w:r w:rsidRPr="00306B2C">
              <w:t>20%</w:t>
            </w:r>
          </w:p>
        </w:tc>
        <w:tc>
          <w:tcPr>
            <w:tcW w:w="1263" w:type="pct"/>
            <w:shd w:val="clear" w:color="auto" w:fill="FFFFFF"/>
          </w:tcPr>
          <w:p w14:paraId="5527BDB9" w14:textId="77777777" w:rsidR="003F07C4" w:rsidRPr="00306B2C" w:rsidRDefault="003F07C4" w:rsidP="003F07C4">
            <w:pPr>
              <w:pStyle w:val="Sinespaciado"/>
            </w:pPr>
            <w:r w:rsidRPr="00306B2C">
              <w:t>2</w:t>
            </w:r>
          </w:p>
        </w:tc>
      </w:tr>
      <w:tr w:rsidR="003F07C4" w:rsidRPr="00306B2C" w14:paraId="5CE81B1F" w14:textId="77777777" w:rsidTr="003F07C4">
        <w:trPr>
          <w:trHeight w:val="283"/>
          <w:jc w:val="center"/>
        </w:trPr>
        <w:tc>
          <w:tcPr>
            <w:tcW w:w="1024" w:type="pct"/>
            <w:shd w:val="clear" w:color="auto" w:fill="B8CCE4"/>
          </w:tcPr>
          <w:p w14:paraId="388D79AA" w14:textId="77777777" w:rsidR="003F07C4" w:rsidRPr="00306B2C" w:rsidRDefault="003F07C4" w:rsidP="003F07C4">
            <w:pPr>
              <w:pStyle w:val="Sinespaciado"/>
            </w:pPr>
            <w:r w:rsidRPr="00306B2C">
              <w:t>Ananá</w:t>
            </w:r>
          </w:p>
        </w:tc>
        <w:tc>
          <w:tcPr>
            <w:tcW w:w="1024" w:type="pct"/>
            <w:shd w:val="clear" w:color="auto" w:fill="B8CCE4"/>
          </w:tcPr>
          <w:p w14:paraId="26814168" w14:textId="77777777" w:rsidR="003F07C4" w:rsidRPr="00306B2C" w:rsidRDefault="003F07C4" w:rsidP="003F07C4">
            <w:pPr>
              <w:pStyle w:val="Sinespaciado"/>
            </w:pPr>
            <w:r w:rsidRPr="00306B2C">
              <w:t>96,13</w:t>
            </w:r>
          </w:p>
        </w:tc>
        <w:tc>
          <w:tcPr>
            <w:tcW w:w="1689" w:type="pct"/>
            <w:shd w:val="clear" w:color="auto" w:fill="B8CCE4"/>
          </w:tcPr>
          <w:p w14:paraId="47B6F3AB" w14:textId="77777777" w:rsidR="003F07C4" w:rsidRPr="00306B2C" w:rsidRDefault="003F07C4" w:rsidP="003F07C4">
            <w:pPr>
              <w:pStyle w:val="Sinespaciado"/>
            </w:pPr>
            <w:r w:rsidRPr="00306B2C">
              <w:t>58%</w:t>
            </w:r>
          </w:p>
        </w:tc>
        <w:tc>
          <w:tcPr>
            <w:tcW w:w="1263" w:type="pct"/>
            <w:shd w:val="clear" w:color="auto" w:fill="B8CCE4"/>
          </w:tcPr>
          <w:p w14:paraId="50AECC80" w14:textId="77777777" w:rsidR="003F07C4" w:rsidRPr="00306B2C" w:rsidRDefault="003F07C4" w:rsidP="003F07C4">
            <w:pPr>
              <w:pStyle w:val="Sinespaciado"/>
            </w:pPr>
            <w:r w:rsidRPr="00306B2C">
              <w:t>5,8</w:t>
            </w:r>
          </w:p>
        </w:tc>
      </w:tr>
      <w:tr w:rsidR="003F07C4" w:rsidRPr="00306B2C" w14:paraId="5BF83800" w14:textId="77777777" w:rsidTr="003F07C4">
        <w:trPr>
          <w:trHeight w:val="283"/>
          <w:jc w:val="center"/>
        </w:trPr>
        <w:tc>
          <w:tcPr>
            <w:tcW w:w="1024" w:type="pct"/>
          </w:tcPr>
          <w:p w14:paraId="4F655F2F" w14:textId="77777777" w:rsidR="003F07C4" w:rsidRPr="00306B2C" w:rsidRDefault="003F07C4" w:rsidP="003F07C4">
            <w:pPr>
              <w:pStyle w:val="Sinespaciado"/>
            </w:pPr>
            <w:r w:rsidRPr="00306B2C">
              <w:t>Damasco</w:t>
            </w:r>
          </w:p>
        </w:tc>
        <w:tc>
          <w:tcPr>
            <w:tcW w:w="1024" w:type="pct"/>
          </w:tcPr>
          <w:p w14:paraId="7F016FA1" w14:textId="77777777" w:rsidR="003F07C4" w:rsidRPr="00306B2C" w:rsidRDefault="003F07C4" w:rsidP="003F07C4">
            <w:pPr>
              <w:pStyle w:val="Sinespaciado"/>
            </w:pPr>
            <w:r w:rsidRPr="00306B2C">
              <w:t>109,3</w:t>
            </w:r>
          </w:p>
        </w:tc>
        <w:tc>
          <w:tcPr>
            <w:tcW w:w="1689" w:type="pct"/>
          </w:tcPr>
          <w:p w14:paraId="7524605B" w14:textId="77777777" w:rsidR="003F07C4" w:rsidRPr="00306B2C" w:rsidRDefault="003F07C4" w:rsidP="003F07C4">
            <w:pPr>
              <w:pStyle w:val="Sinespaciado"/>
            </w:pPr>
            <w:r w:rsidRPr="00306B2C">
              <w:t>51%</w:t>
            </w:r>
          </w:p>
        </w:tc>
        <w:tc>
          <w:tcPr>
            <w:tcW w:w="1263" w:type="pct"/>
          </w:tcPr>
          <w:p w14:paraId="0F91806B" w14:textId="77777777" w:rsidR="003F07C4" w:rsidRPr="00306B2C" w:rsidRDefault="003F07C4" w:rsidP="003F07C4">
            <w:pPr>
              <w:pStyle w:val="Sinespaciado"/>
            </w:pPr>
            <w:r w:rsidRPr="00306B2C">
              <w:t>5,1</w:t>
            </w:r>
          </w:p>
        </w:tc>
      </w:tr>
      <w:tr w:rsidR="003F07C4" w:rsidRPr="00306B2C" w14:paraId="04D006D4" w14:textId="77777777" w:rsidTr="003F07C4">
        <w:trPr>
          <w:trHeight w:val="283"/>
          <w:jc w:val="center"/>
        </w:trPr>
        <w:tc>
          <w:tcPr>
            <w:tcW w:w="1024" w:type="pct"/>
            <w:shd w:val="clear" w:color="auto" w:fill="B8CCE4"/>
          </w:tcPr>
          <w:p w14:paraId="5C893B81" w14:textId="77777777" w:rsidR="003F07C4" w:rsidRPr="00306B2C" w:rsidRDefault="003F07C4" w:rsidP="003F07C4">
            <w:pPr>
              <w:pStyle w:val="Sinespaciado"/>
            </w:pPr>
            <w:r w:rsidRPr="00306B2C">
              <w:t>Frutilla</w:t>
            </w:r>
          </w:p>
        </w:tc>
        <w:tc>
          <w:tcPr>
            <w:tcW w:w="1024" w:type="pct"/>
            <w:shd w:val="clear" w:color="auto" w:fill="B8CCE4"/>
          </w:tcPr>
          <w:p w14:paraId="17BCA619" w14:textId="77777777" w:rsidR="003F07C4" w:rsidRPr="00306B2C" w:rsidRDefault="003F07C4" w:rsidP="003F07C4">
            <w:pPr>
              <w:pStyle w:val="Sinespaciado"/>
            </w:pPr>
            <w:r w:rsidRPr="00306B2C">
              <w:t>234,2</w:t>
            </w:r>
          </w:p>
        </w:tc>
        <w:tc>
          <w:tcPr>
            <w:tcW w:w="1689" w:type="pct"/>
            <w:shd w:val="clear" w:color="auto" w:fill="B8CCE4"/>
          </w:tcPr>
          <w:p w14:paraId="3B3CC594" w14:textId="77777777" w:rsidR="003F07C4" w:rsidRPr="00306B2C" w:rsidRDefault="003F07C4" w:rsidP="003F07C4">
            <w:pPr>
              <w:pStyle w:val="Sinespaciado"/>
            </w:pPr>
            <w:r w:rsidRPr="00306B2C">
              <w:t>24%</w:t>
            </w:r>
          </w:p>
        </w:tc>
        <w:tc>
          <w:tcPr>
            <w:tcW w:w="1263" w:type="pct"/>
            <w:shd w:val="clear" w:color="auto" w:fill="B8CCE4"/>
          </w:tcPr>
          <w:p w14:paraId="257496F5" w14:textId="77777777" w:rsidR="003F07C4" w:rsidRPr="00306B2C" w:rsidRDefault="003F07C4" w:rsidP="008801AF">
            <w:pPr>
              <w:pStyle w:val="Sinespaciado"/>
              <w:keepNext/>
            </w:pPr>
            <w:r w:rsidRPr="00306B2C">
              <w:t>2,4</w:t>
            </w:r>
          </w:p>
        </w:tc>
      </w:tr>
    </w:tbl>
    <w:p w14:paraId="3BA2B3FB" w14:textId="175B1F69" w:rsidR="003F07C4" w:rsidRDefault="008801AF" w:rsidP="008801AF">
      <w:pPr>
        <w:pStyle w:val="Descripcin"/>
      </w:pPr>
      <w:bookmarkStart w:id="114" w:name="_Toc87031010"/>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17</w:t>
      </w:r>
      <w:r w:rsidR="00142F68">
        <w:rPr>
          <w:noProof/>
        </w:rPr>
        <w:fldChar w:fldCharType="end"/>
      </w:r>
      <w:r>
        <w:t xml:space="preserve">: </w:t>
      </w:r>
      <w:r w:rsidR="00C46469">
        <w:t>Relación</w:t>
      </w:r>
      <w:r>
        <w:t xml:space="preserve"> Costo de materia prima</w:t>
      </w:r>
      <w:bookmarkEnd w:id="114"/>
    </w:p>
    <w:p w14:paraId="6BDF6A2A" w14:textId="77777777" w:rsidR="008801AF" w:rsidRPr="008801AF" w:rsidRDefault="00C46469" w:rsidP="008801AF">
      <w:r>
        <w:t>Elaboración</w:t>
      </w:r>
      <w:r w:rsidR="008801AF">
        <w:t xml:space="preserve"> propia</w:t>
      </w:r>
    </w:p>
    <w:tbl>
      <w:tblPr>
        <w:tblW w:w="5000" w:type="pct"/>
        <w:jc w:val="center"/>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Look w:val="0400" w:firstRow="0" w:lastRow="0" w:firstColumn="0" w:lastColumn="0" w:noHBand="0" w:noVBand="1"/>
      </w:tblPr>
      <w:tblGrid>
        <w:gridCol w:w="1274"/>
        <w:gridCol w:w="1898"/>
        <w:gridCol w:w="1576"/>
        <w:gridCol w:w="1351"/>
        <w:gridCol w:w="1642"/>
        <w:gridCol w:w="1275"/>
      </w:tblGrid>
      <w:tr w:rsidR="003F07C4" w:rsidRPr="00306B2C" w14:paraId="3FF68E8C" w14:textId="77777777" w:rsidTr="003F07C4">
        <w:trPr>
          <w:trHeight w:val="615"/>
          <w:jc w:val="center"/>
        </w:trPr>
        <w:tc>
          <w:tcPr>
            <w:tcW w:w="714" w:type="pct"/>
            <w:shd w:val="clear" w:color="auto" w:fill="B8CCE4"/>
          </w:tcPr>
          <w:p w14:paraId="74F8C01F" w14:textId="77777777" w:rsidR="003F07C4" w:rsidRPr="00306B2C" w:rsidRDefault="003F07C4" w:rsidP="003F07C4">
            <w:pPr>
              <w:pStyle w:val="Sinespaciado"/>
            </w:pPr>
            <w:r w:rsidRPr="00306B2C">
              <w:t> </w:t>
            </w:r>
          </w:p>
        </w:tc>
        <w:tc>
          <w:tcPr>
            <w:tcW w:w="1060" w:type="pct"/>
            <w:shd w:val="clear" w:color="auto" w:fill="B8CCE4"/>
          </w:tcPr>
          <w:p w14:paraId="05EF50A3" w14:textId="77777777" w:rsidR="003F07C4" w:rsidRPr="00306B2C" w:rsidRDefault="003F07C4" w:rsidP="003F07C4">
            <w:pPr>
              <w:pStyle w:val="Sinespaciado"/>
            </w:pPr>
            <w:r w:rsidRPr="00306B2C">
              <w:t>Valoración por demanda</w:t>
            </w:r>
          </w:p>
        </w:tc>
        <w:tc>
          <w:tcPr>
            <w:tcW w:w="881" w:type="pct"/>
            <w:shd w:val="clear" w:color="auto" w:fill="B8CCE4"/>
          </w:tcPr>
          <w:p w14:paraId="48F53BEE" w14:textId="77777777" w:rsidR="003F07C4" w:rsidRPr="00306B2C" w:rsidRDefault="003F07C4" w:rsidP="003F07C4">
            <w:pPr>
              <w:pStyle w:val="Sinespaciado"/>
            </w:pPr>
            <w:r w:rsidRPr="00306B2C">
              <w:t>Valoración por cercanía</w:t>
            </w:r>
          </w:p>
        </w:tc>
        <w:tc>
          <w:tcPr>
            <w:tcW w:w="714" w:type="pct"/>
            <w:shd w:val="clear" w:color="auto" w:fill="B8CCE4"/>
          </w:tcPr>
          <w:p w14:paraId="0308F494" w14:textId="77777777" w:rsidR="003F07C4" w:rsidRPr="00306B2C" w:rsidRDefault="003F07C4" w:rsidP="003F07C4">
            <w:pPr>
              <w:pStyle w:val="Sinespaciado"/>
            </w:pPr>
            <w:r w:rsidRPr="00306B2C">
              <w:t>Valoración por precio</w:t>
            </w:r>
          </w:p>
        </w:tc>
        <w:tc>
          <w:tcPr>
            <w:tcW w:w="917" w:type="pct"/>
            <w:shd w:val="clear" w:color="auto" w:fill="B8CCE4"/>
          </w:tcPr>
          <w:p w14:paraId="099B8073" w14:textId="77777777" w:rsidR="003F07C4" w:rsidRPr="00306B2C" w:rsidRDefault="003F07C4" w:rsidP="003F07C4">
            <w:pPr>
              <w:pStyle w:val="Sinespaciado"/>
            </w:pPr>
            <w:r w:rsidRPr="00306B2C">
              <w:t>Valoración por rendimiento</w:t>
            </w:r>
          </w:p>
        </w:tc>
        <w:tc>
          <w:tcPr>
            <w:tcW w:w="714" w:type="pct"/>
            <w:shd w:val="clear" w:color="auto" w:fill="B8CCE4"/>
          </w:tcPr>
          <w:p w14:paraId="2D9B757A" w14:textId="77777777" w:rsidR="003F07C4" w:rsidRPr="00306B2C" w:rsidRDefault="003F07C4" w:rsidP="003F07C4">
            <w:pPr>
              <w:pStyle w:val="Sinespaciado"/>
            </w:pPr>
            <w:r w:rsidRPr="00306B2C">
              <w:t>Total</w:t>
            </w:r>
          </w:p>
        </w:tc>
      </w:tr>
      <w:tr w:rsidR="003F07C4" w:rsidRPr="00306B2C" w14:paraId="6AFED5BC" w14:textId="77777777" w:rsidTr="003F07C4">
        <w:trPr>
          <w:trHeight w:val="315"/>
          <w:jc w:val="center"/>
        </w:trPr>
        <w:tc>
          <w:tcPr>
            <w:tcW w:w="714" w:type="pct"/>
            <w:shd w:val="clear" w:color="auto" w:fill="FFFFFF"/>
          </w:tcPr>
          <w:p w14:paraId="70C75527" w14:textId="77777777" w:rsidR="003F07C4" w:rsidRPr="00306B2C" w:rsidRDefault="003F07C4" w:rsidP="003F07C4">
            <w:pPr>
              <w:pStyle w:val="Sinespaciado"/>
            </w:pPr>
            <w:r w:rsidRPr="00306B2C">
              <w:t>Peso</w:t>
            </w:r>
          </w:p>
        </w:tc>
        <w:tc>
          <w:tcPr>
            <w:tcW w:w="1060" w:type="pct"/>
            <w:shd w:val="clear" w:color="auto" w:fill="FFFFFF"/>
          </w:tcPr>
          <w:p w14:paraId="2A1ABBD8" w14:textId="77777777" w:rsidR="003F07C4" w:rsidRPr="00306B2C" w:rsidRDefault="003F07C4" w:rsidP="003F07C4">
            <w:pPr>
              <w:pStyle w:val="Sinespaciado"/>
            </w:pPr>
            <w:r w:rsidRPr="00306B2C">
              <w:t>0,4</w:t>
            </w:r>
          </w:p>
        </w:tc>
        <w:tc>
          <w:tcPr>
            <w:tcW w:w="881" w:type="pct"/>
            <w:shd w:val="clear" w:color="auto" w:fill="FFFFFF"/>
          </w:tcPr>
          <w:p w14:paraId="5EA51EEA" w14:textId="77777777" w:rsidR="003F07C4" w:rsidRPr="00306B2C" w:rsidRDefault="003F07C4" w:rsidP="003F07C4">
            <w:pPr>
              <w:pStyle w:val="Sinespaciado"/>
            </w:pPr>
            <w:r w:rsidRPr="00306B2C">
              <w:t>0,1</w:t>
            </w:r>
          </w:p>
        </w:tc>
        <w:tc>
          <w:tcPr>
            <w:tcW w:w="714" w:type="pct"/>
            <w:shd w:val="clear" w:color="auto" w:fill="FFFFFF"/>
          </w:tcPr>
          <w:p w14:paraId="7F9FE1DA" w14:textId="77777777" w:rsidR="003F07C4" w:rsidRPr="00306B2C" w:rsidRDefault="003F07C4" w:rsidP="003F07C4">
            <w:pPr>
              <w:pStyle w:val="Sinespaciado"/>
            </w:pPr>
            <w:r w:rsidRPr="00306B2C">
              <w:t>0,2</w:t>
            </w:r>
          </w:p>
        </w:tc>
        <w:tc>
          <w:tcPr>
            <w:tcW w:w="917" w:type="pct"/>
            <w:shd w:val="clear" w:color="auto" w:fill="FFFFFF"/>
          </w:tcPr>
          <w:p w14:paraId="33A86926" w14:textId="77777777" w:rsidR="003F07C4" w:rsidRPr="00306B2C" w:rsidRDefault="003F07C4" w:rsidP="003F07C4">
            <w:pPr>
              <w:pStyle w:val="Sinespaciado"/>
            </w:pPr>
            <w:r w:rsidRPr="00306B2C">
              <w:t>0,3</w:t>
            </w:r>
          </w:p>
        </w:tc>
        <w:tc>
          <w:tcPr>
            <w:tcW w:w="714" w:type="pct"/>
            <w:shd w:val="clear" w:color="auto" w:fill="FFFFFF"/>
          </w:tcPr>
          <w:p w14:paraId="5ED6A182" w14:textId="77777777" w:rsidR="003F07C4" w:rsidRPr="00306B2C" w:rsidRDefault="003F07C4" w:rsidP="003F07C4">
            <w:pPr>
              <w:pStyle w:val="Sinespaciado"/>
            </w:pPr>
            <w:r w:rsidRPr="00306B2C">
              <w:t>1</w:t>
            </w:r>
          </w:p>
        </w:tc>
      </w:tr>
      <w:tr w:rsidR="003F07C4" w:rsidRPr="00306B2C" w14:paraId="2B9103F1" w14:textId="77777777" w:rsidTr="003F07C4">
        <w:trPr>
          <w:trHeight w:val="315"/>
          <w:jc w:val="center"/>
        </w:trPr>
        <w:tc>
          <w:tcPr>
            <w:tcW w:w="714" w:type="pct"/>
            <w:shd w:val="clear" w:color="auto" w:fill="B8CCE4"/>
          </w:tcPr>
          <w:p w14:paraId="4D5A8183" w14:textId="77777777" w:rsidR="003F07C4" w:rsidRPr="00306B2C" w:rsidRDefault="003F07C4" w:rsidP="003F07C4">
            <w:pPr>
              <w:pStyle w:val="Sinespaciado"/>
            </w:pPr>
            <w:r w:rsidRPr="00306B2C">
              <w:t>Banana</w:t>
            </w:r>
          </w:p>
        </w:tc>
        <w:tc>
          <w:tcPr>
            <w:tcW w:w="1060" w:type="pct"/>
            <w:shd w:val="clear" w:color="auto" w:fill="B8CCE4"/>
          </w:tcPr>
          <w:p w14:paraId="24274DF1" w14:textId="77777777" w:rsidR="003F07C4" w:rsidRPr="00306B2C" w:rsidRDefault="003F07C4" w:rsidP="003F07C4">
            <w:pPr>
              <w:pStyle w:val="Sinespaciado"/>
            </w:pPr>
            <w:r w:rsidRPr="00306B2C">
              <w:t>6</w:t>
            </w:r>
          </w:p>
        </w:tc>
        <w:tc>
          <w:tcPr>
            <w:tcW w:w="881" w:type="pct"/>
            <w:shd w:val="clear" w:color="auto" w:fill="B8CCE4"/>
          </w:tcPr>
          <w:p w14:paraId="12E5D7BE" w14:textId="77777777" w:rsidR="003F07C4" w:rsidRPr="00306B2C" w:rsidRDefault="003F07C4" w:rsidP="003F07C4">
            <w:pPr>
              <w:pStyle w:val="Sinespaciado"/>
            </w:pPr>
            <w:r w:rsidRPr="00306B2C">
              <w:t>1</w:t>
            </w:r>
          </w:p>
        </w:tc>
        <w:tc>
          <w:tcPr>
            <w:tcW w:w="714" w:type="pct"/>
            <w:shd w:val="clear" w:color="auto" w:fill="B8CCE4"/>
          </w:tcPr>
          <w:p w14:paraId="1692488D" w14:textId="77777777" w:rsidR="003F07C4" w:rsidRPr="00306B2C" w:rsidRDefault="003F07C4" w:rsidP="003F07C4">
            <w:pPr>
              <w:pStyle w:val="Sinespaciado"/>
            </w:pPr>
            <w:r w:rsidRPr="00306B2C">
              <w:t>8,6</w:t>
            </w:r>
          </w:p>
        </w:tc>
        <w:tc>
          <w:tcPr>
            <w:tcW w:w="917" w:type="pct"/>
            <w:shd w:val="clear" w:color="auto" w:fill="B8CCE4"/>
          </w:tcPr>
          <w:p w14:paraId="04F6095D" w14:textId="77777777" w:rsidR="003F07C4" w:rsidRPr="00306B2C" w:rsidRDefault="003F07C4" w:rsidP="003F07C4">
            <w:pPr>
              <w:pStyle w:val="Sinespaciado"/>
            </w:pPr>
            <w:r w:rsidRPr="00306B2C">
              <w:t>1,88</w:t>
            </w:r>
          </w:p>
        </w:tc>
        <w:tc>
          <w:tcPr>
            <w:tcW w:w="714" w:type="pct"/>
            <w:shd w:val="clear" w:color="auto" w:fill="B8CCE4"/>
          </w:tcPr>
          <w:p w14:paraId="6DD1FAD7" w14:textId="77777777" w:rsidR="003F07C4" w:rsidRPr="00306B2C" w:rsidRDefault="003F07C4" w:rsidP="003F07C4">
            <w:pPr>
              <w:pStyle w:val="Sinespaciado"/>
            </w:pPr>
            <w:r w:rsidRPr="00306B2C">
              <w:t>4,784</w:t>
            </w:r>
          </w:p>
        </w:tc>
      </w:tr>
      <w:tr w:rsidR="003F07C4" w:rsidRPr="00306B2C" w14:paraId="7147FF40" w14:textId="77777777" w:rsidTr="003F07C4">
        <w:trPr>
          <w:trHeight w:val="315"/>
          <w:jc w:val="center"/>
        </w:trPr>
        <w:tc>
          <w:tcPr>
            <w:tcW w:w="714" w:type="pct"/>
            <w:shd w:val="clear" w:color="auto" w:fill="FFFFFF"/>
          </w:tcPr>
          <w:p w14:paraId="7550F583" w14:textId="77777777" w:rsidR="003F07C4" w:rsidRPr="00306B2C" w:rsidRDefault="003F07C4" w:rsidP="003F07C4">
            <w:pPr>
              <w:pStyle w:val="Sinespaciado"/>
            </w:pPr>
            <w:r w:rsidRPr="00306B2C">
              <w:t>Manzana</w:t>
            </w:r>
          </w:p>
        </w:tc>
        <w:tc>
          <w:tcPr>
            <w:tcW w:w="1060" w:type="pct"/>
            <w:shd w:val="clear" w:color="auto" w:fill="FFFFFF"/>
          </w:tcPr>
          <w:p w14:paraId="3DE78EF0" w14:textId="77777777" w:rsidR="003F07C4" w:rsidRPr="00306B2C" w:rsidRDefault="003F07C4" w:rsidP="003F07C4">
            <w:pPr>
              <w:pStyle w:val="Sinespaciado"/>
            </w:pPr>
            <w:r w:rsidRPr="00306B2C">
              <w:t>4</w:t>
            </w:r>
          </w:p>
        </w:tc>
        <w:tc>
          <w:tcPr>
            <w:tcW w:w="881" w:type="pct"/>
            <w:shd w:val="clear" w:color="auto" w:fill="FFFFFF"/>
          </w:tcPr>
          <w:p w14:paraId="776359D6" w14:textId="77777777" w:rsidR="003F07C4" w:rsidRPr="00306B2C" w:rsidRDefault="003F07C4" w:rsidP="003F07C4">
            <w:pPr>
              <w:pStyle w:val="Sinespaciado"/>
            </w:pPr>
            <w:r w:rsidRPr="00306B2C">
              <w:t>10</w:t>
            </w:r>
          </w:p>
        </w:tc>
        <w:tc>
          <w:tcPr>
            <w:tcW w:w="714" w:type="pct"/>
            <w:shd w:val="clear" w:color="auto" w:fill="FFFFFF"/>
          </w:tcPr>
          <w:p w14:paraId="397A5FFA" w14:textId="77777777" w:rsidR="003F07C4" w:rsidRPr="00306B2C" w:rsidRDefault="003F07C4" w:rsidP="003F07C4">
            <w:pPr>
              <w:pStyle w:val="Sinespaciado"/>
            </w:pPr>
            <w:r w:rsidRPr="00306B2C">
              <w:t>5,1</w:t>
            </w:r>
          </w:p>
        </w:tc>
        <w:tc>
          <w:tcPr>
            <w:tcW w:w="917" w:type="pct"/>
            <w:shd w:val="clear" w:color="auto" w:fill="FFFFFF"/>
          </w:tcPr>
          <w:p w14:paraId="26C0CFC4" w14:textId="77777777" w:rsidR="003F07C4" w:rsidRPr="00306B2C" w:rsidRDefault="003F07C4" w:rsidP="003F07C4">
            <w:pPr>
              <w:pStyle w:val="Sinespaciado"/>
            </w:pPr>
            <w:r w:rsidRPr="00306B2C">
              <w:t>1,5</w:t>
            </w:r>
          </w:p>
        </w:tc>
        <w:tc>
          <w:tcPr>
            <w:tcW w:w="714" w:type="pct"/>
            <w:shd w:val="clear" w:color="auto" w:fill="FFFFFF"/>
          </w:tcPr>
          <w:p w14:paraId="4DEF52CA" w14:textId="77777777" w:rsidR="003F07C4" w:rsidRPr="00306B2C" w:rsidRDefault="003F07C4" w:rsidP="003F07C4">
            <w:pPr>
              <w:pStyle w:val="Sinespaciado"/>
            </w:pPr>
            <w:r w:rsidRPr="00306B2C">
              <w:t>4,07</w:t>
            </w:r>
          </w:p>
        </w:tc>
      </w:tr>
      <w:tr w:rsidR="003F07C4" w:rsidRPr="00306B2C" w14:paraId="4DF054D8" w14:textId="77777777" w:rsidTr="003F07C4">
        <w:trPr>
          <w:trHeight w:val="315"/>
          <w:jc w:val="center"/>
        </w:trPr>
        <w:tc>
          <w:tcPr>
            <w:tcW w:w="714" w:type="pct"/>
            <w:shd w:val="clear" w:color="auto" w:fill="B8CCE4"/>
          </w:tcPr>
          <w:p w14:paraId="72181B5B" w14:textId="77777777" w:rsidR="003F07C4" w:rsidRPr="00306B2C" w:rsidRDefault="003F07C4" w:rsidP="003F07C4">
            <w:pPr>
              <w:pStyle w:val="Sinespaciado"/>
            </w:pPr>
            <w:r w:rsidRPr="00306B2C">
              <w:t>Durazno</w:t>
            </w:r>
          </w:p>
        </w:tc>
        <w:tc>
          <w:tcPr>
            <w:tcW w:w="1060" w:type="pct"/>
            <w:shd w:val="clear" w:color="auto" w:fill="B8CCE4"/>
          </w:tcPr>
          <w:p w14:paraId="21DE5B7C" w14:textId="77777777" w:rsidR="003F07C4" w:rsidRPr="00306B2C" w:rsidRDefault="003F07C4" w:rsidP="003F07C4">
            <w:pPr>
              <w:pStyle w:val="Sinespaciado"/>
            </w:pPr>
            <w:r w:rsidRPr="00306B2C">
              <w:t>4</w:t>
            </w:r>
          </w:p>
        </w:tc>
        <w:tc>
          <w:tcPr>
            <w:tcW w:w="881" w:type="pct"/>
            <w:shd w:val="clear" w:color="auto" w:fill="B8CCE4"/>
          </w:tcPr>
          <w:p w14:paraId="6A686D66" w14:textId="77777777" w:rsidR="003F07C4" w:rsidRPr="00306B2C" w:rsidRDefault="003F07C4" w:rsidP="003F07C4">
            <w:pPr>
              <w:pStyle w:val="Sinespaciado"/>
            </w:pPr>
            <w:r w:rsidRPr="00306B2C">
              <w:t>10</w:t>
            </w:r>
          </w:p>
        </w:tc>
        <w:tc>
          <w:tcPr>
            <w:tcW w:w="714" w:type="pct"/>
            <w:shd w:val="clear" w:color="auto" w:fill="B8CCE4"/>
          </w:tcPr>
          <w:p w14:paraId="4339DB97" w14:textId="77777777" w:rsidR="003F07C4" w:rsidRPr="00306B2C" w:rsidRDefault="003F07C4" w:rsidP="003F07C4">
            <w:pPr>
              <w:pStyle w:val="Sinespaciado"/>
            </w:pPr>
            <w:r w:rsidRPr="00306B2C">
              <w:t>5,4</w:t>
            </w:r>
          </w:p>
        </w:tc>
        <w:tc>
          <w:tcPr>
            <w:tcW w:w="917" w:type="pct"/>
            <w:shd w:val="clear" w:color="auto" w:fill="B8CCE4"/>
          </w:tcPr>
          <w:p w14:paraId="1DA9FB29" w14:textId="77777777" w:rsidR="003F07C4" w:rsidRPr="00306B2C" w:rsidRDefault="003F07C4" w:rsidP="003F07C4">
            <w:pPr>
              <w:pStyle w:val="Sinespaciado"/>
            </w:pPr>
            <w:r w:rsidRPr="00306B2C">
              <w:t>1,25</w:t>
            </w:r>
          </w:p>
        </w:tc>
        <w:tc>
          <w:tcPr>
            <w:tcW w:w="714" w:type="pct"/>
            <w:shd w:val="clear" w:color="auto" w:fill="B8CCE4"/>
          </w:tcPr>
          <w:p w14:paraId="1D151C6D" w14:textId="77777777" w:rsidR="003F07C4" w:rsidRPr="00306B2C" w:rsidRDefault="003F07C4" w:rsidP="003F07C4">
            <w:pPr>
              <w:pStyle w:val="Sinespaciado"/>
            </w:pPr>
            <w:r w:rsidRPr="00306B2C">
              <w:t>4,055</w:t>
            </w:r>
          </w:p>
        </w:tc>
      </w:tr>
      <w:tr w:rsidR="003F07C4" w:rsidRPr="00306B2C" w14:paraId="457BCC5C" w14:textId="77777777" w:rsidTr="003F07C4">
        <w:trPr>
          <w:trHeight w:val="315"/>
          <w:jc w:val="center"/>
        </w:trPr>
        <w:tc>
          <w:tcPr>
            <w:tcW w:w="714" w:type="pct"/>
            <w:shd w:val="clear" w:color="auto" w:fill="FFFFFF"/>
          </w:tcPr>
          <w:p w14:paraId="17F3B4BE" w14:textId="77777777" w:rsidR="003F07C4" w:rsidRPr="00306B2C" w:rsidRDefault="003F07C4" w:rsidP="003F07C4">
            <w:pPr>
              <w:pStyle w:val="Sinespaciado"/>
            </w:pPr>
            <w:r w:rsidRPr="00306B2C">
              <w:t>Ciruela</w:t>
            </w:r>
          </w:p>
        </w:tc>
        <w:tc>
          <w:tcPr>
            <w:tcW w:w="1060" w:type="pct"/>
            <w:shd w:val="clear" w:color="auto" w:fill="FFFFFF"/>
          </w:tcPr>
          <w:p w14:paraId="7B69A16E" w14:textId="77777777" w:rsidR="003F07C4" w:rsidRPr="00306B2C" w:rsidRDefault="003F07C4" w:rsidP="003F07C4">
            <w:pPr>
              <w:pStyle w:val="Sinespaciado"/>
            </w:pPr>
            <w:r w:rsidRPr="00306B2C">
              <w:t>3,5</w:t>
            </w:r>
          </w:p>
        </w:tc>
        <w:tc>
          <w:tcPr>
            <w:tcW w:w="881" w:type="pct"/>
            <w:shd w:val="clear" w:color="auto" w:fill="FFFFFF"/>
          </w:tcPr>
          <w:p w14:paraId="1E62F2F2" w14:textId="77777777" w:rsidR="003F07C4" w:rsidRPr="00306B2C" w:rsidRDefault="003F07C4" w:rsidP="003F07C4">
            <w:pPr>
              <w:pStyle w:val="Sinespaciado"/>
            </w:pPr>
            <w:r w:rsidRPr="00306B2C">
              <w:t>10</w:t>
            </w:r>
          </w:p>
        </w:tc>
        <w:tc>
          <w:tcPr>
            <w:tcW w:w="714" w:type="pct"/>
            <w:shd w:val="clear" w:color="auto" w:fill="FFFFFF"/>
          </w:tcPr>
          <w:p w14:paraId="550EFCAA" w14:textId="77777777" w:rsidR="003F07C4" w:rsidRPr="00306B2C" w:rsidRDefault="003F07C4" w:rsidP="003F07C4">
            <w:pPr>
              <w:pStyle w:val="Sinespaciado"/>
            </w:pPr>
            <w:r w:rsidRPr="00306B2C">
              <w:t>5,2</w:t>
            </w:r>
          </w:p>
        </w:tc>
        <w:tc>
          <w:tcPr>
            <w:tcW w:w="917" w:type="pct"/>
            <w:shd w:val="clear" w:color="auto" w:fill="FFFFFF"/>
          </w:tcPr>
          <w:p w14:paraId="3AFFDBED" w14:textId="77777777" w:rsidR="003F07C4" w:rsidRPr="00306B2C" w:rsidRDefault="003F07C4" w:rsidP="003F07C4">
            <w:pPr>
              <w:pStyle w:val="Sinespaciado"/>
            </w:pPr>
            <w:r w:rsidRPr="00306B2C">
              <w:t>3,3</w:t>
            </w:r>
          </w:p>
        </w:tc>
        <w:tc>
          <w:tcPr>
            <w:tcW w:w="714" w:type="pct"/>
            <w:shd w:val="clear" w:color="auto" w:fill="FFFFFF"/>
          </w:tcPr>
          <w:p w14:paraId="04A4E898" w14:textId="77777777" w:rsidR="003F07C4" w:rsidRPr="00306B2C" w:rsidRDefault="003F07C4" w:rsidP="003F07C4">
            <w:pPr>
              <w:pStyle w:val="Sinespaciado"/>
            </w:pPr>
            <w:r w:rsidRPr="00306B2C">
              <w:t>4,43</w:t>
            </w:r>
          </w:p>
        </w:tc>
      </w:tr>
      <w:tr w:rsidR="003F07C4" w:rsidRPr="00306B2C" w14:paraId="6C123716" w14:textId="77777777" w:rsidTr="003F07C4">
        <w:trPr>
          <w:trHeight w:val="315"/>
          <w:jc w:val="center"/>
        </w:trPr>
        <w:tc>
          <w:tcPr>
            <w:tcW w:w="714" w:type="pct"/>
            <w:shd w:val="clear" w:color="auto" w:fill="B8CCE4"/>
          </w:tcPr>
          <w:p w14:paraId="395BC7A7" w14:textId="77777777" w:rsidR="003F07C4" w:rsidRPr="00306B2C" w:rsidRDefault="003F07C4" w:rsidP="003F07C4">
            <w:pPr>
              <w:pStyle w:val="Sinespaciado"/>
            </w:pPr>
            <w:r w:rsidRPr="00306B2C">
              <w:t>Uva</w:t>
            </w:r>
          </w:p>
        </w:tc>
        <w:tc>
          <w:tcPr>
            <w:tcW w:w="1060" w:type="pct"/>
            <w:shd w:val="clear" w:color="auto" w:fill="B8CCE4"/>
          </w:tcPr>
          <w:p w14:paraId="11073088" w14:textId="77777777" w:rsidR="003F07C4" w:rsidRPr="00306B2C" w:rsidRDefault="003F07C4" w:rsidP="003F07C4">
            <w:pPr>
              <w:pStyle w:val="Sinespaciado"/>
            </w:pPr>
            <w:r w:rsidRPr="00306B2C">
              <w:t>7</w:t>
            </w:r>
          </w:p>
        </w:tc>
        <w:tc>
          <w:tcPr>
            <w:tcW w:w="881" w:type="pct"/>
            <w:shd w:val="clear" w:color="auto" w:fill="B8CCE4"/>
          </w:tcPr>
          <w:p w14:paraId="5BDD833B" w14:textId="77777777" w:rsidR="003F07C4" w:rsidRPr="00306B2C" w:rsidRDefault="003F07C4" w:rsidP="003F07C4">
            <w:pPr>
              <w:pStyle w:val="Sinespaciado"/>
            </w:pPr>
            <w:r w:rsidRPr="00306B2C">
              <w:t>10</w:t>
            </w:r>
          </w:p>
        </w:tc>
        <w:tc>
          <w:tcPr>
            <w:tcW w:w="714" w:type="pct"/>
            <w:shd w:val="clear" w:color="auto" w:fill="B8CCE4"/>
          </w:tcPr>
          <w:p w14:paraId="5C00669E" w14:textId="77777777" w:rsidR="003F07C4" w:rsidRPr="00306B2C" w:rsidRDefault="003F07C4" w:rsidP="003F07C4">
            <w:pPr>
              <w:pStyle w:val="Sinespaciado"/>
            </w:pPr>
            <w:r w:rsidRPr="00306B2C">
              <w:t>4,4</w:t>
            </w:r>
          </w:p>
        </w:tc>
        <w:tc>
          <w:tcPr>
            <w:tcW w:w="917" w:type="pct"/>
            <w:shd w:val="clear" w:color="auto" w:fill="B8CCE4"/>
          </w:tcPr>
          <w:p w14:paraId="166DA2BA" w14:textId="77777777" w:rsidR="003F07C4" w:rsidRPr="00306B2C" w:rsidRDefault="003F07C4" w:rsidP="003F07C4">
            <w:pPr>
              <w:pStyle w:val="Sinespaciado"/>
            </w:pPr>
            <w:r w:rsidRPr="00306B2C">
              <w:t>2,5</w:t>
            </w:r>
          </w:p>
        </w:tc>
        <w:tc>
          <w:tcPr>
            <w:tcW w:w="714" w:type="pct"/>
            <w:shd w:val="clear" w:color="auto" w:fill="B8CCE4"/>
          </w:tcPr>
          <w:p w14:paraId="07087F8F" w14:textId="77777777" w:rsidR="003F07C4" w:rsidRPr="00306B2C" w:rsidRDefault="003F07C4" w:rsidP="003F07C4">
            <w:pPr>
              <w:pStyle w:val="Sinespaciado"/>
            </w:pPr>
            <w:r w:rsidRPr="00306B2C">
              <w:t>5,43</w:t>
            </w:r>
          </w:p>
        </w:tc>
      </w:tr>
      <w:tr w:rsidR="003F07C4" w:rsidRPr="00306B2C" w14:paraId="436D9AED" w14:textId="77777777" w:rsidTr="003F07C4">
        <w:trPr>
          <w:trHeight w:val="315"/>
          <w:jc w:val="center"/>
        </w:trPr>
        <w:tc>
          <w:tcPr>
            <w:tcW w:w="714" w:type="pct"/>
            <w:shd w:val="clear" w:color="auto" w:fill="FFFFFF"/>
          </w:tcPr>
          <w:p w14:paraId="11D8324B" w14:textId="77777777" w:rsidR="003F07C4" w:rsidRPr="00306B2C" w:rsidRDefault="003F07C4" w:rsidP="003F07C4">
            <w:pPr>
              <w:pStyle w:val="Sinespaciado"/>
            </w:pPr>
            <w:r w:rsidRPr="00306B2C">
              <w:t>Arándano</w:t>
            </w:r>
          </w:p>
        </w:tc>
        <w:tc>
          <w:tcPr>
            <w:tcW w:w="1060" w:type="pct"/>
            <w:shd w:val="clear" w:color="auto" w:fill="FFFFFF"/>
          </w:tcPr>
          <w:p w14:paraId="2E0E1EEB" w14:textId="77777777" w:rsidR="003F07C4" w:rsidRPr="00306B2C" w:rsidRDefault="003F07C4" w:rsidP="003F07C4">
            <w:pPr>
              <w:pStyle w:val="Sinespaciado"/>
            </w:pPr>
            <w:r w:rsidRPr="00306B2C">
              <w:t>4</w:t>
            </w:r>
          </w:p>
        </w:tc>
        <w:tc>
          <w:tcPr>
            <w:tcW w:w="881" w:type="pct"/>
            <w:shd w:val="clear" w:color="auto" w:fill="FFFFFF"/>
          </w:tcPr>
          <w:p w14:paraId="6EC4F5A2" w14:textId="77777777" w:rsidR="003F07C4" w:rsidRPr="00306B2C" w:rsidRDefault="003F07C4" w:rsidP="003F07C4">
            <w:pPr>
              <w:pStyle w:val="Sinespaciado"/>
            </w:pPr>
            <w:r w:rsidRPr="00306B2C">
              <w:t>5</w:t>
            </w:r>
          </w:p>
        </w:tc>
        <w:tc>
          <w:tcPr>
            <w:tcW w:w="714" w:type="pct"/>
            <w:shd w:val="clear" w:color="auto" w:fill="FFFFFF"/>
          </w:tcPr>
          <w:p w14:paraId="15104702" w14:textId="77777777" w:rsidR="003F07C4" w:rsidRPr="00306B2C" w:rsidRDefault="003F07C4" w:rsidP="003F07C4">
            <w:pPr>
              <w:pStyle w:val="Sinespaciado"/>
            </w:pPr>
            <w:r w:rsidRPr="00306B2C">
              <w:t>0,9</w:t>
            </w:r>
          </w:p>
        </w:tc>
        <w:tc>
          <w:tcPr>
            <w:tcW w:w="917" w:type="pct"/>
            <w:shd w:val="clear" w:color="auto" w:fill="FFFFFF"/>
          </w:tcPr>
          <w:p w14:paraId="2C80D4A5" w14:textId="77777777" w:rsidR="003F07C4" w:rsidRPr="00306B2C" w:rsidRDefault="003F07C4" w:rsidP="003F07C4">
            <w:pPr>
              <w:pStyle w:val="Sinespaciado"/>
            </w:pPr>
            <w:r w:rsidRPr="00306B2C">
              <w:t>4</w:t>
            </w:r>
          </w:p>
        </w:tc>
        <w:tc>
          <w:tcPr>
            <w:tcW w:w="714" w:type="pct"/>
            <w:shd w:val="clear" w:color="auto" w:fill="FFFFFF"/>
          </w:tcPr>
          <w:p w14:paraId="656A8B44" w14:textId="77777777" w:rsidR="003F07C4" w:rsidRPr="00306B2C" w:rsidRDefault="003F07C4" w:rsidP="003F07C4">
            <w:pPr>
              <w:pStyle w:val="Sinespaciado"/>
            </w:pPr>
            <w:r w:rsidRPr="00306B2C">
              <w:t>3,48</w:t>
            </w:r>
          </w:p>
        </w:tc>
      </w:tr>
      <w:tr w:rsidR="003F07C4" w:rsidRPr="00306B2C" w14:paraId="3E1310F8" w14:textId="77777777" w:rsidTr="003F07C4">
        <w:trPr>
          <w:trHeight w:val="315"/>
          <w:jc w:val="center"/>
        </w:trPr>
        <w:tc>
          <w:tcPr>
            <w:tcW w:w="714" w:type="pct"/>
            <w:shd w:val="clear" w:color="auto" w:fill="B8CCE4"/>
          </w:tcPr>
          <w:p w14:paraId="5EDD4D2A" w14:textId="77777777" w:rsidR="003F07C4" w:rsidRPr="00306B2C" w:rsidRDefault="003F07C4" w:rsidP="003F07C4">
            <w:pPr>
              <w:pStyle w:val="Sinespaciado"/>
            </w:pPr>
            <w:r w:rsidRPr="00306B2C">
              <w:t>Maní</w:t>
            </w:r>
          </w:p>
        </w:tc>
        <w:tc>
          <w:tcPr>
            <w:tcW w:w="1060" w:type="pct"/>
            <w:shd w:val="clear" w:color="auto" w:fill="B8CCE4"/>
          </w:tcPr>
          <w:p w14:paraId="6AE620A4" w14:textId="77777777" w:rsidR="003F07C4" w:rsidRPr="00306B2C" w:rsidRDefault="003F07C4" w:rsidP="003F07C4">
            <w:pPr>
              <w:pStyle w:val="Sinespaciado"/>
            </w:pPr>
            <w:r w:rsidRPr="00306B2C">
              <w:t>7</w:t>
            </w:r>
          </w:p>
        </w:tc>
        <w:tc>
          <w:tcPr>
            <w:tcW w:w="881" w:type="pct"/>
            <w:shd w:val="clear" w:color="auto" w:fill="B8CCE4"/>
          </w:tcPr>
          <w:p w14:paraId="197F325C" w14:textId="77777777" w:rsidR="003F07C4" w:rsidRPr="00306B2C" w:rsidRDefault="003F07C4" w:rsidP="003F07C4">
            <w:pPr>
              <w:pStyle w:val="Sinespaciado"/>
            </w:pPr>
            <w:r w:rsidRPr="00306B2C">
              <w:t>5</w:t>
            </w:r>
          </w:p>
        </w:tc>
        <w:tc>
          <w:tcPr>
            <w:tcW w:w="714" w:type="pct"/>
            <w:shd w:val="clear" w:color="auto" w:fill="B8CCE4"/>
          </w:tcPr>
          <w:p w14:paraId="3FBBB3C9" w14:textId="77777777" w:rsidR="003F07C4" w:rsidRPr="00306B2C" w:rsidRDefault="003F07C4" w:rsidP="003F07C4">
            <w:pPr>
              <w:pStyle w:val="Sinespaciado"/>
            </w:pPr>
            <w:r w:rsidRPr="00306B2C">
              <w:t>4,4</w:t>
            </w:r>
          </w:p>
        </w:tc>
        <w:tc>
          <w:tcPr>
            <w:tcW w:w="917" w:type="pct"/>
            <w:shd w:val="clear" w:color="auto" w:fill="B8CCE4"/>
          </w:tcPr>
          <w:p w14:paraId="1EED00FC" w14:textId="77777777" w:rsidR="003F07C4" w:rsidRPr="00306B2C" w:rsidRDefault="003F07C4" w:rsidP="003F07C4">
            <w:pPr>
              <w:pStyle w:val="Sinespaciado"/>
            </w:pPr>
            <w:r w:rsidRPr="00306B2C">
              <w:t>5</w:t>
            </w:r>
          </w:p>
        </w:tc>
        <w:tc>
          <w:tcPr>
            <w:tcW w:w="714" w:type="pct"/>
            <w:shd w:val="clear" w:color="auto" w:fill="B8CCE4"/>
          </w:tcPr>
          <w:p w14:paraId="054B8AA8" w14:textId="77777777" w:rsidR="003F07C4" w:rsidRPr="00306B2C" w:rsidRDefault="003F07C4" w:rsidP="003F07C4">
            <w:pPr>
              <w:pStyle w:val="Sinespaciado"/>
            </w:pPr>
            <w:r w:rsidRPr="00306B2C">
              <w:t>5,68</w:t>
            </w:r>
          </w:p>
        </w:tc>
      </w:tr>
      <w:tr w:rsidR="003F07C4" w:rsidRPr="00306B2C" w14:paraId="06588CF8" w14:textId="77777777" w:rsidTr="003F07C4">
        <w:trPr>
          <w:trHeight w:val="315"/>
          <w:jc w:val="center"/>
        </w:trPr>
        <w:tc>
          <w:tcPr>
            <w:tcW w:w="714" w:type="pct"/>
            <w:shd w:val="clear" w:color="auto" w:fill="FFFFFF"/>
          </w:tcPr>
          <w:p w14:paraId="7C7ECDEF" w14:textId="77777777" w:rsidR="003F07C4" w:rsidRPr="00306B2C" w:rsidRDefault="003F07C4" w:rsidP="003F07C4">
            <w:pPr>
              <w:pStyle w:val="Sinespaciado"/>
            </w:pPr>
            <w:r w:rsidRPr="00306B2C">
              <w:t>Nuez</w:t>
            </w:r>
          </w:p>
        </w:tc>
        <w:tc>
          <w:tcPr>
            <w:tcW w:w="1060" w:type="pct"/>
            <w:shd w:val="clear" w:color="auto" w:fill="FFFFFF"/>
          </w:tcPr>
          <w:p w14:paraId="27AF53D8" w14:textId="77777777" w:rsidR="003F07C4" w:rsidRPr="00306B2C" w:rsidRDefault="003F07C4" w:rsidP="003F07C4">
            <w:pPr>
              <w:pStyle w:val="Sinespaciado"/>
            </w:pPr>
            <w:r w:rsidRPr="00306B2C">
              <w:t>8,7</w:t>
            </w:r>
          </w:p>
        </w:tc>
        <w:tc>
          <w:tcPr>
            <w:tcW w:w="881" w:type="pct"/>
            <w:shd w:val="clear" w:color="auto" w:fill="FFFFFF"/>
          </w:tcPr>
          <w:p w14:paraId="0C304F6D" w14:textId="77777777" w:rsidR="003F07C4" w:rsidRPr="00306B2C" w:rsidRDefault="003F07C4" w:rsidP="003F07C4">
            <w:pPr>
              <w:pStyle w:val="Sinespaciado"/>
            </w:pPr>
            <w:r w:rsidRPr="00306B2C">
              <w:t>10</w:t>
            </w:r>
          </w:p>
        </w:tc>
        <w:tc>
          <w:tcPr>
            <w:tcW w:w="714" w:type="pct"/>
            <w:shd w:val="clear" w:color="auto" w:fill="FFFFFF"/>
          </w:tcPr>
          <w:p w14:paraId="3463C6CA" w14:textId="77777777" w:rsidR="003F07C4" w:rsidRPr="00306B2C" w:rsidRDefault="003F07C4" w:rsidP="003F07C4">
            <w:pPr>
              <w:pStyle w:val="Sinespaciado"/>
            </w:pPr>
            <w:r w:rsidRPr="00306B2C">
              <w:t>2,4</w:t>
            </w:r>
          </w:p>
        </w:tc>
        <w:tc>
          <w:tcPr>
            <w:tcW w:w="917" w:type="pct"/>
            <w:shd w:val="clear" w:color="auto" w:fill="FFFFFF"/>
          </w:tcPr>
          <w:p w14:paraId="72CE0414" w14:textId="77777777" w:rsidR="003F07C4" w:rsidRPr="00306B2C" w:rsidRDefault="003F07C4" w:rsidP="003F07C4">
            <w:pPr>
              <w:pStyle w:val="Sinespaciado"/>
            </w:pPr>
            <w:r w:rsidRPr="00306B2C">
              <w:t>5</w:t>
            </w:r>
          </w:p>
        </w:tc>
        <w:tc>
          <w:tcPr>
            <w:tcW w:w="714" w:type="pct"/>
            <w:shd w:val="clear" w:color="auto" w:fill="FFFFFF"/>
          </w:tcPr>
          <w:p w14:paraId="647F6528" w14:textId="77777777" w:rsidR="003F07C4" w:rsidRPr="00306B2C" w:rsidRDefault="003F07C4" w:rsidP="003F07C4">
            <w:pPr>
              <w:pStyle w:val="Sinespaciado"/>
            </w:pPr>
            <w:r w:rsidRPr="00306B2C">
              <w:t>6,46</w:t>
            </w:r>
          </w:p>
        </w:tc>
      </w:tr>
      <w:tr w:rsidR="003F07C4" w:rsidRPr="00306B2C" w14:paraId="19517946" w14:textId="77777777" w:rsidTr="003F07C4">
        <w:trPr>
          <w:trHeight w:val="315"/>
          <w:jc w:val="center"/>
        </w:trPr>
        <w:tc>
          <w:tcPr>
            <w:tcW w:w="714" w:type="pct"/>
            <w:shd w:val="clear" w:color="auto" w:fill="B8CCE4"/>
          </w:tcPr>
          <w:p w14:paraId="0E24CCFB" w14:textId="77777777" w:rsidR="003F07C4" w:rsidRPr="00306B2C" w:rsidRDefault="003F07C4" w:rsidP="003F07C4">
            <w:pPr>
              <w:pStyle w:val="Sinespaciado"/>
            </w:pPr>
            <w:r w:rsidRPr="00306B2C">
              <w:lastRenderedPageBreak/>
              <w:t>Almendra</w:t>
            </w:r>
          </w:p>
        </w:tc>
        <w:tc>
          <w:tcPr>
            <w:tcW w:w="1060" w:type="pct"/>
            <w:shd w:val="clear" w:color="auto" w:fill="B8CCE4"/>
          </w:tcPr>
          <w:p w14:paraId="34D86637" w14:textId="77777777" w:rsidR="003F07C4" w:rsidRPr="00306B2C" w:rsidRDefault="003F07C4" w:rsidP="003F07C4">
            <w:pPr>
              <w:pStyle w:val="Sinespaciado"/>
            </w:pPr>
            <w:r w:rsidRPr="00306B2C">
              <w:t>8,4</w:t>
            </w:r>
          </w:p>
        </w:tc>
        <w:tc>
          <w:tcPr>
            <w:tcW w:w="881" w:type="pct"/>
            <w:shd w:val="clear" w:color="auto" w:fill="B8CCE4"/>
          </w:tcPr>
          <w:p w14:paraId="6CD62C30" w14:textId="77777777" w:rsidR="003F07C4" w:rsidRPr="00306B2C" w:rsidRDefault="003F07C4" w:rsidP="003F07C4">
            <w:pPr>
              <w:pStyle w:val="Sinespaciado"/>
            </w:pPr>
            <w:r w:rsidRPr="00306B2C">
              <w:t>10</w:t>
            </w:r>
          </w:p>
        </w:tc>
        <w:tc>
          <w:tcPr>
            <w:tcW w:w="714" w:type="pct"/>
            <w:shd w:val="clear" w:color="auto" w:fill="B8CCE4"/>
          </w:tcPr>
          <w:p w14:paraId="6F6A0FF7" w14:textId="77777777" w:rsidR="003F07C4" w:rsidRPr="00306B2C" w:rsidRDefault="003F07C4" w:rsidP="003F07C4">
            <w:pPr>
              <w:pStyle w:val="Sinespaciado"/>
            </w:pPr>
            <w:r w:rsidRPr="00306B2C">
              <w:t>1,2</w:t>
            </w:r>
          </w:p>
        </w:tc>
        <w:tc>
          <w:tcPr>
            <w:tcW w:w="917" w:type="pct"/>
            <w:shd w:val="clear" w:color="auto" w:fill="B8CCE4"/>
          </w:tcPr>
          <w:p w14:paraId="52F3718A" w14:textId="77777777" w:rsidR="003F07C4" w:rsidRPr="00306B2C" w:rsidRDefault="003F07C4" w:rsidP="003F07C4">
            <w:pPr>
              <w:pStyle w:val="Sinespaciado"/>
            </w:pPr>
            <w:r w:rsidRPr="00306B2C">
              <w:t>5</w:t>
            </w:r>
          </w:p>
        </w:tc>
        <w:tc>
          <w:tcPr>
            <w:tcW w:w="714" w:type="pct"/>
            <w:shd w:val="clear" w:color="auto" w:fill="B8CCE4"/>
          </w:tcPr>
          <w:p w14:paraId="605789E1" w14:textId="77777777" w:rsidR="003F07C4" w:rsidRPr="00306B2C" w:rsidRDefault="003F07C4" w:rsidP="003F07C4">
            <w:pPr>
              <w:pStyle w:val="Sinespaciado"/>
            </w:pPr>
            <w:r w:rsidRPr="00306B2C">
              <w:t>6,1</w:t>
            </w:r>
          </w:p>
        </w:tc>
      </w:tr>
      <w:tr w:rsidR="003F07C4" w:rsidRPr="00306B2C" w14:paraId="46B092D0" w14:textId="77777777" w:rsidTr="003F07C4">
        <w:trPr>
          <w:trHeight w:val="315"/>
          <w:jc w:val="center"/>
        </w:trPr>
        <w:tc>
          <w:tcPr>
            <w:tcW w:w="714" w:type="pct"/>
            <w:shd w:val="clear" w:color="auto" w:fill="FFFFFF"/>
          </w:tcPr>
          <w:p w14:paraId="65A6218F" w14:textId="77777777" w:rsidR="003F07C4" w:rsidRPr="00306B2C" w:rsidRDefault="003F07C4" w:rsidP="003F07C4">
            <w:pPr>
              <w:pStyle w:val="Sinespaciado"/>
            </w:pPr>
            <w:r w:rsidRPr="00306B2C">
              <w:t>Pistacho</w:t>
            </w:r>
          </w:p>
        </w:tc>
        <w:tc>
          <w:tcPr>
            <w:tcW w:w="1060" w:type="pct"/>
            <w:shd w:val="clear" w:color="auto" w:fill="FFFFFF"/>
          </w:tcPr>
          <w:p w14:paraId="31624E75" w14:textId="77777777" w:rsidR="003F07C4" w:rsidRPr="00306B2C" w:rsidRDefault="003F07C4" w:rsidP="003F07C4">
            <w:pPr>
              <w:pStyle w:val="Sinespaciado"/>
            </w:pPr>
            <w:r w:rsidRPr="00306B2C">
              <w:t>4</w:t>
            </w:r>
          </w:p>
        </w:tc>
        <w:tc>
          <w:tcPr>
            <w:tcW w:w="881" w:type="pct"/>
            <w:shd w:val="clear" w:color="auto" w:fill="FFFFFF"/>
          </w:tcPr>
          <w:p w14:paraId="23689A60" w14:textId="77777777" w:rsidR="003F07C4" w:rsidRPr="00306B2C" w:rsidRDefault="003F07C4" w:rsidP="003F07C4">
            <w:pPr>
              <w:pStyle w:val="Sinespaciado"/>
            </w:pPr>
            <w:r w:rsidRPr="00306B2C">
              <w:t>10</w:t>
            </w:r>
          </w:p>
        </w:tc>
        <w:tc>
          <w:tcPr>
            <w:tcW w:w="714" w:type="pct"/>
            <w:shd w:val="clear" w:color="auto" w:fill="FFFFFF"/>
          </w:tcPr>
          <w:p w14:paraId="7EF70D5E" w14:textId="77777777" w:rsidR="003F07C4" w:rsidRPr="00306B2C" w:rsidRDefault="003F07C4" w:rsidP="003F07C4">
            <w:pPr>
              <w:pStyle w:val="Sinespaciado"/>
            </w:pPr>
            <w:r w:rsidRPr="00306B2C">
              <w:t>0,2</w:t>
            </w:r>
          </w:p>
        </w:tc>
        <w:tc>
          <w:tcPr>
            <w:tcW w:w="917" w:type="pct"/>
            <w:shd w:val="clear" w:color="auto" w:fill="FFFFFF"/>
          </w:tcPr>
          <w:p w14:paraId="66C8CDB3" w14:textId="77777777" w:rsidR="003F07C4" w:rsidRPr="00306B2C" w:rsidRDefault="003F07C4" w:rsidP="003F07C4">
            <w:pPr>
              <w:pStyle w:val="Sinespaciado"/>
            </w:pPr>
            <w:r w:rsidRPr="00306B2C">
              <w:t>5</w:t>
            </w:r>
          </w:p>
        </w:tc>
        <w:tc>
          <w:tcPr>
            <w:tcW w:w="714" w:type="pct"/>
            <w:shd w:val="clear" w:color="auto" w:fill="FFFFFF"/>
          </w:tcPr>
          <w:p w14:paraId="4088444A" w14:textId="77777777" w:rsidR="003F07C4" w:rsidRPr="00306B2C" w:rsidRDefault="003F07C4" w:rsidP="003F07C4">
            <w:pPr>
              <w:pStyle w:val="Sinespaciado"/>
            </w:pPr>
            <w:r w:rsidRPr="00306B2C">
              <w:t>4,14</w:t>
            </w:r>
          </w:p>
        </w:tc>
      </w:tr>
      <w:tr w:rsidR="003F07C4" w:rsidRPr="00306B2C" w14:paraId="206205B3" w14:textId="77777777" w:rsidTr="003F07C4">
        <w:trPr>
          <w:trHeight w:val="315"/>
          <w:jc w:val="center"/>
        </w:trPr>
        <w:tc>
          <w:tcPr>
            <w:tcW w:w="714" w:type="pct"/>
            <w:shd w:val="clear" w:color="auto" w:fill="B8CCE4"/>
          </w:tcPr>
          <w:p w14:paraId="7EFD1DC9" w14:textId="77777777" w:rsidR="003F07C4" w:rsidRPr="00306B2C" w:rsidRDefault="003F07C4" w:rsidP="003F07C4">
            <w:pPr>
              <w:pStyle w:val="Sinespaciado"/>
            </w:pPr>
            <w:r w:rsidRPr="00306B2C">
              <w:t>Avellana</w:t>
            </w:r>
          </w:p>
        </w:tc>
        <w:tc>
          <w:tcPr>
            <w:tcW w:w="1060" w:type="pct"/>
            <w:shd w:val="clear" w:color="auto" w:fill="B8CCE4"/>
          </w:tcPr>
          <w:p w14:paraId="4F6C9B42" w14:textId="77777777" w:rsidR="003F07C4" w:rsidRPr="00306B2C" w:rsidRDefault="003F07C4" w:rsidP="003F07C4">
            <w:pPr>
              <w:pStyle w:val="Sinespaciado"/>
            </w:pPr>
            <w:r w:rsidRPr="00306B2C">
              <w:t>6</w:t>
            </w:r>
          </w:p>
        </w:tc>
        <w:tc>
          <w:tcPr>
            <w:tcW w:w="881" w:type="pct"/>
            <w:shd w:val="clear" w:color="auto" w:fill="B8CCE4"/>
          </w:tcPr>
          <w:p w14:paraId="148D1AE8" w14:textId="77777777" w:rsidR="003F07C4" w:rsidRPr="00306B2C" w:rsidRDefault="003F07C4" w:rsidP="003F07C4">
            <w:pPr>
              <w:pStyle w:val="Sinespaciado"/>
            </w:pPr>
            <w:r w:rsidRPr="00306B2C">
              <w:t>10</w:t>
            </w:r>
          </w:p>
        </w:tc>
        <w:tc>
          <w:tcPr>
            <w:tcW w:w="714" w:type="pct"/>
            <w:shd w:val="clear" w:color="auto" w:fill="B8CCE4"/>
          </w:tcPr>
          <w:p w14:paraId="044DE74A" w14:textId="77777777" w:rsidR="003F07C4" w:rsidRPr="00306B2C" w:rsidRDefault="003F07C4" w:rsidP="003F07C4">
            <w:pPr>
              <w:pStyle w:val="Sinespaciado"/>
            </w:pPr>
            <w:r w:rsidRPr="00306B2C">
              <w:t>0,6</w:t>
            </w:r>
          </w:p>
        </w:tc>
        <w:tc>
          <w:tcPr>
            <w:tcW w:w="917" w:type="pct"/>
            <w:shd w:val="clear" w:color="auto" w:fill="B8CCE4"/>
          </w:tcPr>
          <w:p w14:paraId="3BAEAD6B" w14:textId="77777777" w:rsidR="003F07C4" w:rsidRPr="00306B2C" w:rsidRDefault="003F07C4" w:rsidP="003F07C4">
            <w:pPr>
              <w:pStyle w:val="Sinespaciado"/>
            </w:pPr>
            <w:r w:rsidRPr="00306B2C">
              <w:t>5</w:t>
            </w:r>
          </w:p>
        </w:tc>
        <w:tc>
          <w:tcPr>
            <w:tcW w:w="714" w:type="pct"/>
            <w:shd w:val="clear" w:color="auto" w:fill="B8CCE4"/>
          </w:tcPr>
          <w:p w14:paraId="373FA9CE" w14:textId="77777777" w:rsidR="003F07C4" w:rsidRPr="00306B2C" w:rsidRDefault="003F07C4" w:rsidP="003F07C4">
            <w:pPr>
              <w:pStyle w:val="Sinespaciado"/>
            </w:pPr>
            <w:r w:rsidRPr="00306B2C">
              <w:t>5,02</w:t>
            </w:r>
          </w:p>
        </w:tc>
      </w:tr>
      <w:tr w:rsidR="003F07C4" w:rsidRPr="00306B2C" w14:paraId="07ADAFBA" w14:textId="77777777" w:rsidTr="003F07C4">
        <w:trPr>
          <w:trHeight w:val="315"/>
          <w:jc w:val="center"/>
        </w:trPr>
        <w:tc>
          <w:tcPr>
            <w:tcW w:w="714" w:type="pct"/>
            <w:shd w:val="clear" w:color="auto" w:fill="FFFFFF"/>
          </w:tcPr>
          <w:p w14:paraId="6B8170E7" w14:textId="77777777" w:rsidR="003F07C4" w:rsidRPr="00306B2C" w:rsidRDefault="003F07C4" w:rsidP="003F07C4">
            <w:pPr>
              <w:pStyle w:val="Sinespaciado"/>
            </w:pPr>
            <w:r w:rsidRPr="00306B2C">
              <w:t>Pera</w:t>
            </w:r>
          </w:p>
        </w:tc>
        <w:tc>
          <w:tcPr>
            <w:tcW w:w="1060" w:type="pct"/>
            <w:shd w:val="clear" w:color="auto" w:fill="FFFFFF"/>
          </w:tcPr>
          <w:p w14:paraId="5FD535B1" w14:textId="77777777" w:rsidR="003F07C4" w:rsidRPr="00306B2C" w:rsidRDefault="003F07C4" w:rsidP="003F07C4">
            <w:pPr>
              <w:pStyle w:val="Sinespaciado"/>
            </w:pPr>
            <w:r w:rsidRPr="00306B2C">
              <w:t>2</w:t>
            </w:r>
          </w:p>
        </w:tc>
        <w:tc>
          <w:tcPr>
            <w:tcW w:w="881" w:type="pct"/>
            <w:shd w:val="clear" w:color="auto" w:fill="FFFFFF"/>
          </w:tcPr>
          <w:p w14:paraId="1179B72C" w14:textId="77777777" w:rsidR="003F07C4" w:rsidRPr="00306B2C" w:rsidRDefault="003F07C4" w:rsidP="003F07C4">
            <w:pPr>
              <w:pStyle w:val="Sinespaciado"/>
            </w:pPr>
            <w:r w:rsidRPr="00306B2C">
              <w:t>10</w:t>
            </w:r>
          </w:p>
        </w:tc>
        <w:tc>
          <w:tcPr>
            <w:tcW w:w="714" w:type="pct"/>
            <w:shd w:val="clear" w:color="auto" w:fill="FFFFFF"/>
          </w:tcPr>
          <w:p w14:paraId="0574CDBB" w14:textId="77777777" w:rsidR="003F07C4" w:rsidRPr="00306B2C" w:rsidRDefault="003F07C4" w:rsidP="003F07C4">
            <w:pPr>
              <w:pStyle w:val="Sinespaciado"/>
            </w:pPr>
            <w:r w:rsidRPr="00306B2C">
              <w:t>10</w:t>
            </w:r>
          </w:p>
        </w:tc>
        <w:tc>
          <w:tcPr>
            <w:tcW w:w="917" w:type="pct"/>
            <w:shd w:val="clear" w:color="auto" w:fill="FFFFFF"/>
          </w:tcPr>
          <w:p w14:paraId="6D0541FE" w14:textId="77777777" w:rsidR="003F07C4" w:rsidRPr="00306B2C" w:rsidRDefault="003F07C4" w:rsidP="003F07C4">
            <w:pPr>
              <w:pStyle w:val="Sinespaciado"/>
            </w:pPr>
            <w:r w:rsidRPr="00306B2C">
              <w:t>2,1</w:t>
            </w:r>
          </w:p>
        </w:tc>
        <w:tc>
          <w:tcPr>
            <w:tcW w:w="714" w:type="pct"/>
            <w:shd w:val="clear" w:color="auto" w:fill="FFFFFF"/>
          </w:tcPr>
          <w:p w14:paraId="7DC19CEA" w14:textId="77777777" w:rsidR="003F07C4" w:rsidRPr="00306B2C" w:rsidRDefault="003F07C4" w:rsidP="003F07C4">
            <w:pPr>
              <w:pStyle w:val="Sinespaciado"/>
            </w:pPr>
            <w:r w:rsidRPr="00306B2C">
              <w:t>4,43</w:t>
            </w:r>
          </w:p>
        </w:tc>
      </w:tr>
      <w:tr w:rsidR="003F07C4" w:rsidRPr="00306B2C" w14:paraId="0DA666C8" w14:textId="77777777" w:rsidTr="003F07C4">
        <w:trPr>
          <w:trHeight w:val="315"/>
          <w:jc w:val="center"/>
        </w:trPr>
        <w:tc>
          <w:tcPr>
            <w:tcW w:w="714" w:type="pct"/>
            <w:shd w:val="clear" w:color="auto" w:fill="B8CCE4"/>
          </w:tcPr>
          <w:p w14:paraId="2D3B29A5" w14:textId="77777777" w:rsidR="003F07C4" w:rsidRPr="00306B2C" w:rsidRDefault="003F07C4" w:rsidP="003F07C4">
            <w:pPr>
              <w:pStyle w:val="Sinespaciado"/>
            </w:pPr>
            <w:r w:rsidRPr="00306B2C">
              <w:t>Cereza</w:t>
            </w:r>
          </w:p>
        </w:tc>
        <w:tc>
          <w:tcPr>
            <w:tcW w:w="1060" w:type="pct"/>
            <w:shd w:val="clear" w:color="auto" w:fill="B8CCE4"/>
          </w:tcPr>
          <w:p w14:paraId="51B965D3" w14:textId="77777777" w:rsidR="003F07C4" w:rsidRPr="00306B2C" w:rsidRDefault="003F07C4" w:rsidP="003F07C4">
            <w:pPr>
              <w:pStyle w:val="Sinespaciado"/>
            </w:pPr>
            <w:r w:rsidRPr="00306B2C">
              <w:t>2</w:t>
            </w:r>
          </w:p>
        </w:tc>
        <w:tc>
          <w:tcPr>
            <w:tcW w:w="881" w:type="pct"/>
            <w:shd w:val="clear" w:color="auto" w:fill="B8CCE4"/>
          </w:tcPr>
          <w:p w14:paraId="5084230C" w14:textId="77777777" w:rsidR="003F07C4" w:rsidRPr="00306B2C" w:rsidRDefault="003F07C4" w:rsidP="003F07C4">
            <w:pPr>
              <w:pStyle w:val="Sinespaciado"/>
            </w:pPr>
            <w:r w:rsidRPr="00306B2C">
              <w:t>10</w:t>
            </w:r>
          </w:p>
        </w:tc>
        <w:tc>
          <w:tcPr>
            <w:tcW w:w="714" w:type="pct"/>
            <w:shd w:val="clear" w:color="auto" w:fill="B8CCE4"/>
          </w:tcPr>
          <w:p w14:paraId="78416390" w14:textId="77777777" w:rsidR="003F07C4" w:rsidRPr="00306B2C" w:rsidRDefault="003F07C4" w:rsidP="003F07C4">
            <w:pPr>
              <w:pStyle w:val="Sinespaciado"/>
            </w:pPr>
            <w:r w:rsidRPr="00306B2C">
              <w:t>2</w:t>
            </w:r>
          </w:p>
        </w:tc>
        <w:tc>
          <w:tcPr>
            <w:tcW w:w="917" w:type="pct"/>
            <w:shd w:val="clear" w:color="auto" w:fill="B8CCE4"/>
          </w:tcPr>
          <w:p w14:paraId="7F959434" w14:textId="77777777" w:rsidR="003F07C4" w:rsidRPr="00306B2C" w:rsidRDefault="003F07C4" w:rsidP="003F07C4">
            <w:pPr>
              <w:pStyle w:val="Sinespaciado"/>
            </w:pPr>
            <w:r w:rsidRPr="00306B2C">
              <w:t>1,5</w:t>
            </w:r>
          </w:p>
        </w:tc>
        <w:tc>
          <w:tcPr>
            <w:tcW w:w="714" w:type="pct"/>
            <w:shd w:val="clear" w:color="auto" w:fill="B8CCE4"/>
          </w:tcPr>
          <w:p w14:paraId="286389B3" w14:textId="77777777" w:rsidR="003F07C4" w:rsidRPr="00306B2C" w:rsidRDefault="003F07C4" w:rsidP="003F07C4">
            <w:pPr>
              <w:pStyle w:val="Sinespaciado"/>
            </w:pPr>
            <w:r w:rsidRPr="00306B2C">
              <w:t>2,65</w:t>
            </w:r>
          </w:p>
        </w:tc>
      </w:tr>
      <w:tr w:rsidR="003F07C4" w:rsidRPr="00306B2C" w14:paraId="5BF177E3" w14:textId="77777777" w:rsidTr="003F07C4">
        <w:trPr>
          <w:trHeight w:val="315"/>
          <w:jc w:val="center"/>
        </w:trPr>
        <w:tc>
          <w:tcPr>
            <w:tcW w:w="714" w:type="pct"/>
            <w:shd w:val="clear" w:color="auto" w:fill="FFFFFF"/>
          </w:tcPr>
          <w:p w14:paraId="43C1B676" w14:textId="77777777" w:rsidR="003F07C4" w:rsidRPr="00306B2C" w:rsidRDefault="003F07C4" w:rsidP="003F07C4">
            <w:pPr>
              <w:pStyle w:val="Sinespaciado"/>
            </w:pPr>
            <w:r w:rsidRPr="00306B2C">
              <w:t>Ananá</w:t>
            </w:r>
          </w:p>
        </w:tc>
        <w:tc>
          <w:tcPr>
            <w:tcW w:w="1060" w:type="pct"/>
            <w:shd w:val="clear" w:color="auto" w:fill="FFFFFF"/>
          </w:tcPr>
          <w:p w14:paraId="7981A25B" w14:textId="77777777" w:rsidR="003F07C4" w:rsidRPr="00306B2C" w:rsidRDefault="003F07C4" w:rsidP="003F07C4">
            <w:pPr>
              <w:pStyle w:val="Sinespaciado"/>
            </w:pPr>
            <w:r w:rsidRPr="00306B2C">
              <w:t>2,4</w:t>
            </w:r>
          </w:p>
        </w:tc>
        <w:tc>
          <w:tcPr>
            <w:tcW w:w="881" w:type="pct"/>
            <w:shd w:val="clear" w:color="auto" w:fill="FFFFFF"/>
          </w:tcPr>
          <w:p w14:paraId="7D3E86EC" w14:textId="77777777" w:rsidR="003F07C4" w:rsidRPr="00306B2C" w:rsidRDefault="003F07C4" w:rsidP="003F07C4">
            <w:pPr>
              <w:pStyle w:val="Sinespaciado"/>
            </w:pPr>
            <w:r w:rsidRPr="00306B2C">
              <w:t>1</w:t>
            </w:r>
          </w:p>
        </w:tc>
        <w:tc>
          <w:tcPr>
            <w:tcW w:w="714" w:type="pct"/>
            <w:shd w:val="clear" w:color="auto" w:fill="FFFFFF"/>
          </w:tcPr>
          <w:p w14:paraId="62CB1454" w14:textId="77777777" w:rsidR="003F07C4" w:rsidRPr="00306B2C" w:rsidRDefault="003F07C4" w:rsidP="003F07C4">
            <w:pPr>
              <w:pStyle w:val="Sinespaciado"/>
            </w:pPr>
            <w:r w:rsidRPr="00306B2C">
              <w:t>5,8</w:t>
            </w:r>
          </w:p>
        </w:tc>
        <w:tc>
          <w:tcPr>
            <w:tcW w:w="917" w:type="pct"/>
            <w:shd w:val="clear" w:color="auto" w:fill="FFFFFF"/>
          </w:tcPr>
          <w:p w14:paraId="23D7B974" w14:textId="77777777" w:rsidR="003F07C4" w:rsidRPr="00306B2C" w:rsidRDefault="003F07C4" w:rsidP="003F07C4">
            <w:pPr>
              <w:pStyle w:val="Sinespaciado"/>
            </w:pPr>
            <w:r w:rsidRPr="00306B2C">
              <w:t>3,6</w:t>
            </w:r>
          </w:p>
        </w:tc>
        <w:tc>
          <w:tcPr>
            <w:tcW w:w="714" w:type="pct"/>
            <w:shd w:val="clear" w:color="auto" w:fill="FFFFFF"/>
          </w:tcPr>
          <w:p w14:paraId="25F24FF0" w14:textId="77777777" w:rsidR="003F07C4" w:rsidRPr="00306B2C" w:rsidRDefault="003F07C4" w:rsidP="003F07C4">
            <w:pPr>
              <w:pStyle w:val="Sinespaciado"/>
            </w:pPr>
            <w:r w:rsidRPr="00306B2C">
              <w:t>3,3</w:t>
            </w:r>
          </w:p>
        </w:tc>
      </w:tr>
      <w:tr w:rsidR="003F07C4" w:rsidRPr="00306B2C" w14:paraId="0F12BD71" w14:textId="77777777" w:rsidTr="003F07C4">
        <w:trPr>
          <w:trHeight w:val="315"/>
          <w:jc w:val="center"/>
        </w:trPr>
        <w:tc>
          <w:tcPr>
            <w:tcW w:w="714" w:type="pct"/>
            <w:shd w:val="clear" w:color="auto" w:fill="B8CCE4"/>
          </w:tcPr>
          <w:p w14:paraId="5991272A" w14:textId="77777777" w:rsidR="003F07C4" w:rsidRPr="00306B2C" w:rsidRDefault="003F07C4" w:rsidP="003F07C4">
            <w:pPr>
              <w:pStyle w:val="Sinespaciado"/>
            </w:pPr>
            <w:r w:rsidRPr="00306B2C">
              <w:t>Damasco</w:t>
            </w:r>
          </w:p>
        </w:tc>
        <w:tc>
          <w:tcPr>
            <w:tcW w:w="1060" w:type="pct"/>
            <w:shd w:val="clear" w:color="auto" w:fill="B8CCE4"/>
          </w:tcPr>
          <w:p w14:paraId="30985F15" w14:textId="77777777" w:rsidR="003F07C4" w:rsidRPr="00306B2C" w:rsidRDefault="003F07C4" w:rsidP="003F07C4">
            <w:pPr>
              <w:pStyle w:val="Sinespaciado"/>
            </w:pPr>
            <w:r w:rsidRPr="00306B2C">
              <w:t>4</w:t>
            </w:r>
          </w:p>
        </w:tc>
        <w:tc>
          <w:tcPr>
            <w:tcW w:w="881" w:type="pct"/>
            <w:shd w:val="clear" w:color="auto" w:fill="B8CCE4"/>
          </w:tcPr>
          <w:p w14:paraId="608486E3" w14:textId="77777777" w:rsidR="003F07C4" w:rsidRPr="00306B2C" w:rsidRDefault="003F07C4" w:rsidP="003F07C4">
            <w:pPr>
              <w:pStyle w:val="Sinespaciado"/>
            </w:pPr>
            <w:r w:rsidRPr="00306B2C">
              <w:t>10</w:t>
            </w:r>
          </w:p>
        </w:tc>
        <w:tc>
          <w:tcPr>
            <w:tcW w:w="714" w:type="pct"/>
            <w:shd w:val="clear" w:color="auto" w:fill="B8CCE4"/>
          </w:tcPr>
          <w:p w14:paraId="57379FA2" w14:textId="77777777" w:rsidR="003F07C4" w:rsidRPr="00306B2C" w:rsidRDefault="003F07C4" w:rsidP="003F07C4">
            <w:pPr>
              <w:pStyle w:val="Sinespaciado"/>
            </w:pPr>
            <w:r w:rsidRPr="00306B2C">
              <w:t>5,1</w:t>
            </w:r>
          </w:p>
        </w:tc>
        <w:tc>
          <w:tcPr>
            <w:tcW w:w="917" w:type="pct"/>
            <w:shd w:val="clear" w:color="auto" w:fill="B8CCE4"/>
          </w:tcPr>
          <w:p w14:paraId="0BF3FCA5" w14:textId="77777777" w:rsidR="003F07C4" w:rsidRPr="00306B2C" w:rsidRDefault="003F07C4" w:rsidP="003F07C4">
            <w:pPr>
              <w:pStyle w:val="Sinespaciado"/>
            </w:pPr>
            <w:r w:rsidRPr="00306B2C">
              <w:t>1,6</w:t>
            </w:r>
          </w:p>
        </w:tc>
        <w:tc>
          <w:tcPr>
            <w:tcW w:w="714" w:type="pct"/>
            <w:shd w:val="clear" w:color="auto" w:fill="B8CCE4"/>
          </w:tcPr>
          <w:p w14:paraId="2A3003E9" w14:textId="77777777" w:rsidR="003F07C4" w:rsidRPr="00306B2C" w:rsidRDefault="003F07C4" w:rsidP="003F07C4">
            <w:pPr>
              <w:pStyle w:val="Sinespaciado"/>
            </w:pPr>
            <w:r w:rsidRPr="00306B2C">
              <w:t>4,1</w:t>
            </w:r>
          </w:p>
        </w:tc>
      </w:tr>
      <w:tr w:rsidR="003F07C4" w:rsidRPr="00306B2C" w14:paraId="6EAC745B" w14:textId="77777777" w:rsidTr="003F07C4">
        <w:trPr>
          <w:trHeight w:val="315"/>
          <w:jc w:val="center"/>
        </w:trPr>
        <w:tc>
          <w:tcPr>
            <w:tcW w:w="714" w:type="pct"/>
            <w:shd w:val="clear" w:color="auto" w:fill="FFFFFF"/>
          </w:tcPr>
          <w:p w14:paraId="5CFA4994" w14:textId="77777777" w:rsidR="003F07C4" w:rsidRPr="00306B2C" w:rsidRDefault="003F07C4" w:rsidP="003F07C4">
            <w:pPr>
              <w:pStyle w:val="Sinespaciado"/>
            </w:pPr>
            <w:r w:rsidRPr="00306B2C">
              <w:t>Frutilla</w:t>
            </w:r>
          </w:p>
        </w:tc>
        <w:tc>
          <w:tcPr>
            <w:tcW w:w="1060" w:type="pct"/>
            <w:shd w:val="clear" w:color="auto" w:fill="FFFFFF"/>
          </w:tcPr>
          <w:p w14:paraId="08E58F15" w14:textId="77777777" w:rsidR="003F07C4" w:rsidRPr="00306B2C" w:rsidRDefault="003F07C4" w:rsidP="003F07C4">
            <w:pPr>
              <w:pStyle w:val="Sinespaciado"/>
            </w:pPr>
            <w:r w:rsidRPr="00306B2C">
              <w:t>2,7</w:t>
            </w:r>
          </w:p>
        </w:tc>
        <w:tc>
          <w:tcPr>
            <w:tcW w:w="881" w:type="pct"/>
            <w:shd w:val="clear" w:color="auto" w:fill="FFFFFF"/>
          </w:tcPr>
          <w:p w14:paraId="69AEC3B6" w14:textId="77777777" w:rsidR="003F07C4" w:rsidRPr="00306B2C" w:rsidRDefault="003F07C4" w:rsidP="003F07C4">
            <w:pPr>
              <w:pStyle w:val="Sinespaciado"/>
            </w:pPr>
            <w:r w:rsidRPr="00306B2C">
              <w:t>5</w:t>
            </w:r>
          </w:p>
        </w:tc>
        <w:tc>
          <w:tcPr>
            <w:tcW w:w="714" w:type="pct"/>
            <w:shd w:val="clear" w:color="auto" w:fill="FFFFFF"/>
          </w:tcPr>
          <w:p w14:paraId="709707F6" w14:textId="77777777" w:rsidR="003F07C4" w:rsidRPr="00306B2C" w:rsidRDefault="003F07C4" w:rsidP="003F07C4">
            <w:pPr>
              <w:pStyle w:val="Sinespaciado"/>
            </w:pPr>
            <w:r w:rsidRPr="00306B2C">
              <w:t>2,4</w:t>
            </w:r>
          </w:p>
        </w:tc>
        <w:tc>
          <w:tcPr>
            <w:tcW w:w="917" w:type="pct"/>
            <w:shd w:val="clear" w:color="auto" w:fill="FFFFFF"/>
          </w:tcPr>
          <w:p w14:paraId="6D196951" w14:textId="77777777" w:rsidR="003F07C4" w:rsidRPr="00306B2C" w:rsidRDefault="003F07C4" w:rsidP="003F07C4">
            <w:pPr>
              <w:pStyle w:val="Sinespaciado"/>
            </w:pPr>
            <w:r w:rsidRPr="00306B2C">
              <w:t>0,9</w:t>
            </w:r>
          </w:p>
        </w:tc>
        <w:tc>
          <w:tcPr>
            <w:tcW w:w="714" w:type="pct"/>
            <w:shd w:val="clear" w:color="auto" w:fill="FFFFFF"/>
          </w:tcPr>
          <w:p w14:paraId="02EA397F" w14:textId="77777777" w:rsidR="003F07C4" w:rsidRPr="00306B2C" w:rsidRDefault="003F07C4" w:rsidP="008801AF">
            <w:pPr>
              <w:pStyle w:val="Sinespaciado"/>
              <w:keepNext/>
            </w:pPr>
            <w:r w:rsidRPr="00306B2C">
              <w:t>2,33</w:t>
            </w:r>
          </w:p>
        </w:tc>
      </w:tr>
    </w:tbl>
    <w:p w14:paraId="68F8C23E" w14:textId="5D3B9582" w:rsidR="008801AF" w:rsidRDefault="008801AF">
      <w:pPr>
        <w:pStyle w:val="Descripcin"/>
      </w:pPr>
      <w:bookmarkStart w:id="115" w:name="_Toc87031011"/>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18</w:t>
      </w:r>
      <w:r w:rsidR="00142F68">
        <w:rPr>
          <w:noProof/>
        </w:rPr>
        <w:fldChar w:fldCharType="end"/>
      </w:r>
      <w:r>
        <w:t>: Resultado de criterios de materia prima</w:t>
      </w:r>
      <w:bookmarkEnd w:id="115"/>
    </w:p>
    <w:p w14:paraId="2A40A6C2" w14:textId="77777777" w:rsidR="008801AF" w:rsidRPr="008801AF" w:rsidRDefault="00C46469" w:rsidP="008801AF">
      <w:r>
        <w:t>Elaboración</w:t>
      </w:r>
      <w:r w:rsidR="008801AF">
        <w:t xml:space="preserve"> propia</w:t>
      </w:r>
    </w:p>
    <w:p w14:paraId="0D4A18FA" w14:textId="77777777" w:rsidR="003F07C4" w:rsidRPr="00306B2C" w:rsidRDefault="003F07C4" w:rsidP="003F07C4">
      <w:pPr>
        <w:rPr>
          <w:rFonts w:eastAsia="Arial" w:cs="Arial"/>
          <w:color w:val="000000"/>
        </w:rPr>
      </w:pPr>
      <w:r w:rsidRPr="009068C7">
        <w:rPr>
          <w:rFonts w:eastAsia="Arial" w:cs="Arial"/>
          <w:color w:val="000000"/>
        </w:rPr>
        <w:t>La obtención de puntos para realizar la valoración por precios fue determinada a través de la comparación directa entre la fruta de menor valor económico con las demás frutas. En este caso, la Pera tenía un valor de 55,86 $/Kg, siendo la fruta de menor valor, por lo cual se le asignó una puntuación de 10 y a partir de la misma se puntuó a cada fruta restante.</w:t>
      </w:r>
    </w:p>
    <w:p w14:paraId="6EACE0A5" w14:textId="77777777" w:rsidR="003F07C4" w:rsidRPr="00306B2C" w:rsidRDefault="003F07C4" w:rsidP="008801AF">
      <w:pPr>
        <w:rPr>
          <w:rFonts w:eastAsia="Arial" w:cs="Arial"/>
          <w:color w:val="000000"/>
        </w:rPr>
      </w:pPr>
      <w:r w:rsidRPr="00306B2C">
        <w:rPr>
          <w:rFonts w:eastAsia="Arial" w:cs="Arial"/>
          <w:color w:val="000000"/>
        </w:rPr>
        <w:t>Una vez obtenidas las puntuaciones de las frutas y frutos secos respecto a los criterios establecidos se seleccionaron cuáles serían las indicadas para conformar los mixes. Aquellas frutas que no superan una puntuación de 4 fueron desestimadas para conformar los productos finales. Cabe destacar que se realizó una excepción respecto al arándano ya que el mismo presenta similitudes en su procesado con la pasa de uva.</w:t>
      </w:r>
    </w:p>
    <w:tbl>
      <w:tblPr>
        <w:tblW w:w="5000" w:type="pct"/>
        <w:jc w:val="center"/>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Look w:val="0400" w:firstRow="0" w:lastRow="0" w:firstColumn="0" w:lastColumn="0" w:noHBand="0" w:noVBand="1"/>
      </w:tblPr>
      <w:tblGrid>
        <w:gridCol w:w="1824"/>
        <w:gridCol w:w="1822"/>
        <w:gridCol w:w="1822"/>
        <w:gridCol w:w="1821"/>
        <w:gridCol w:w="1727"/>
      </w:tblGrid>
      <w:tr w:rsidR="003F07C4" w:rsidRPr="00306B2C" w14:paraId="0392AE7A" w14:textId="77777777" w:rsidTr="003F07C4">
        <w:trPr>
          <w:jc w:val="center"/>
        </w:trPr>
        <w:tc>
          <w:tcPr>
            <w:tcW w:w="1011" w:type="pct"/>
            <w:shd w:val="clear" w:color="auto" w:fill="B8CCE4"/>
            <w:vAlign w:val="center"/>
          </w:tcPr>
          <w:p w14:paraId="79331220" w14:textId="77777777" w:rsidR="003F07C4" w:rsidRPr="00306B2C" w:rsidRDefault="003F07C4" w:rsidP="003F07C4">
            <w:pPr>
              <w:pStyle w:val="Sinespaciado"/>
            </w:pPr>
            <w:r w:rsidRPr="00306B2C">
              <w:t>Mix 1</w:t>
            </w:r>
          </w:p>
        </w:tc>
        <w:tc>
          <w:tcPr>
            <w:tcW w:w="1010" w:type="pct"/>
            <w:shd w:val="clear" w:color="auto" w:fill="B8CCE4"/>
            <w:vAlign w:val="center"/>
          </w:tcPr>
          <w:p w14:paraId="374B3CF4" w14:textId="77777777" w:rsidR="003F07C4" w:rsidRPr="00306B2C" w:rsidRDefault="003F07C4" w:rsidP="003F07C4">
            <w:pPr>
              <w:pStyle w:val="Sinespaciado"/>
            </w:pPr>
            <w:r w:rsidRPr="00306B2C">
              <w:t>Mix 2</w:t>
            </w:r>
          </w:p>
        </w:tc>
        <w:tc>
          <w:tcPr>
            <w:tcW w:w="1010" w:type="pct"/>
            <w:shd w:val="clear" w:color="auto" w:fill="B8CCE4"/>
            <w:vAlign w:val="center"/>
          </w:tcPr>
          <w:p w14:paraId="5C6E22B2" w14:textId="77777777" w:rsidR="003F07C4" w:rsidRPr="00306B2C" w:rsidRDefault="003F07C4" w:rsidP="003F07C4">
            <w:pPr>
              <w:pStyle w:val="Sinespaciado"/>
            </w:pPr>
            <w:r w:rsidRPr="00306B2C">
              <w:t>Mix 3</w:t>
            </w:r>
          </w:p>
        </w:tc>
        <w:tc>
          <w:tcPr>
            <w:tcW w:w="1010" w:type="pct"/>
            <w:shd w:val="clear" w:color="auto" w:fill="B8CCE4"/>
            <w:vAlign w:val="center"/>
          </w:tcPr>
          <w:p w14:paraId="08360080" w14:textId="77777777" w:rsidR="003F07C4" w:rsidRPr="00306B2C" w:rsidRDefault="003F07C4" w:rsidP="003F07C4">
            <w:pPr>
              <w:pStyle w:val="Sinespaciado"/>
            </w:pPr>
            <w:r w:rsidRPr="00306B2C">
              <w:t>Mix 4</w:t>
            </w:r>
          </w:p>
        </w:tc>
        <w:tc>
          <w:tcPr>
            <w:tcW w:w="958" w:type="pct"/>
            <w:shd w:val="clear" w:color="auto" w:fill="B8CCE4"/>
            <w:vAlign w:val="center"/>
          </w:tcPr>
          <w:p w14:paraId="1ABDEF51" w14:textId="77777777" w:rsidR="003F07C4" w:rsidRPr="00306B2C" w:rsidRDefault="003F07C4" w:rsidP="003F07C4">
            <w:pPr>
              <w:pStyle w:val="Sinespaciado"/>
            </w:pPr>
            <w:r w:rsidRPr="00306B2C">
              <w:t>Mix 5</w:t>
            </w:r>
          </w:p>
        </w:tc>
      </w:tr>
      <w:tr w:rsidR="003F07C4" w:rsidRPr="00306B2C" w14:paraId="4A6C831E" w14:textId="77777777" w:rsidTr="003F07C4">
        <w:trPr>
          <w:jc w:val="center"/>
        </w:trPr>
        <w:tc>
          <w:tcPr>
            <w:tcW w:w="1011" w:type="pct"/>
            <w:shd w:val="clear" w:color="auto" w:fill="FFFFFF"/>
            <w:vAlign w:val="center"/>
          </w:tcPr>
          <w:p w14:paraId="2D3C2CB4" w14:textId="77777777" w:rsidR="003F07C4" w:rsidRPr="00306B2C" w:rsidRDefault="003F07C4" w:rsidP="003F07C4">
            <w:pPr>
              <w:pStyle w:val="Sinespaciado"/>
            </w:pPr>
            <w:r w:rsidRPr="00306B2C">
              <w:t>Pasas de uva</w:t>
            </w:r>
          </w:p>
        </w:tc>
        <w:tc>
          <w:tcPr>
            <w:tcW w:w="1010" w:type="pct"/>
            <w:shd w:val="clear" w:color="auto" w:fill="FFFFFF"/>
            <w:vAlign w:val="center"/>
          </w:tcPr>
          <w:p w14:paraId="788BB992" w14:textId="77777777" w:rsidR="003F07C4" w:rsidRPr="00306B2C" w:rsidRDefault="003F07C4" w:rsidP="003F07C4">
            <w:pPr>
              <w:pStyle w:val="Sinespaciado"/>
            </w:pPr>
            <w:r w:rsidRPr="00306B2C">
              <w:t>Almendra</w:t>
            </w:r>
          </w:p>
        </w:tc>
        <w:tc>
          <w:tcPr>
            <w:tcW w:w="1010" w:type="pct"/>
            <w:shd w:val="clear" w:color="auto" w:fill="FFFFFF"/>
            <w:vAlign w:val="center"/>
          </w:tcPr>
          <w:p w14:paraId="235B217C" w14:textId="77777777" w:rsidR="003F07C4" w:rsidRPr="00306B2C" w:rsidRDefault="003F07C4" w:rsidP="003F07C4">
            <w:pPr>
              <w:pStyle w:val="Sinespaciado"/>
            </w:pPr>
            <w:r w:rsidRPr="00306B2C">
              <w:t>Almendra</w:t>
            </w:r>
          </w:p>
        </w:tc>
        <w:tc>
          <w:tcPr>
            <w:tcW w:w="1010" w:type="pct"/>
            <w:shd w:val="clear" w:color="auto" w:fill="FFFFFF"/>
            <w:vAlign w:val="center"/>
          </w:tcPr>
          <w:p w14:paraId="7A2046DE" w14:textId="77777777" w:rsidR="003F07C4" w:rsidRPr="00306B2C" w:rsidRDefault="003F07C4" w:rsidP="003F07C4">
            <w:pPr>
              <w:pStyle w:val="Sinespaciado"/>
            </w:pPr>
            <w:r w:rsidRPr="00306B2C">
              <w:t>Nuez</w:t>
            </w:r>
          </w:p>
        </w:tc>
        <w:tc>
          <w:tcPr>
            <w:tcW w:w="958" w:type="pct"/>
            <w:shd w:val="clear" w:color="auto" w:fill="FFFFFF"/>
            <w:vAlign w:val="center"/>
          </w:tcPr>
          <w:p w14:paraId="434BB506" w14:textId="77777777" w:rsidR="003F07C4" w:rsidRPr="00306B2C" w:rsidRDefault="003F07C4" w:rsidP="003F07C4">
            <w:pPr>
              <w:pStyle w:val="Sinespaciado"/>
            </w:pPr>
            <w:r w:rsidRPr="00306B2C">
              <w:t>Pasas de uva</w:t>
            </w:r>
          </w:p>
        </w:tc>
      </w:tr>
      <w:tr w:rsidR="003F07C4" w:rsidRPr="00306B2C" w14:paraId="132095EF" w14:textId="77777777" w:rsidTr="003F07C4">
        <w:trPr>
          <w:jc w:val="center"/>
        </w:trPr>
        <w:tc>
          <w:tcPr>
            <w:tcW w:w="1011" w:type="pct"/>
            <w:shd w:val="clear" w:color="auto" w:fill="B8CCE4"/>
            <w:vAlign w:val="center"/>
          </w:tcPr>
          <w:p w14:paraId="3FEEEADE" w14:textId="77777777" w:rsidR="003F07C4" w:rsidRPr="00306B2C" w:rsidRDefault="003F07C4" w:rsidP="003F07C4">
            <w:pPr>
              <w:pStyle w:val="Sinespaciado"/>
            </w:pPr>
            <w:r w:rsidRPr="00306B2C">
              <w:t>Maní</w:t>
            </w:r>
          </w:p>
        </w:tc>
        <w:tc>
          <w:tcPr>
            <w:tcW w:w="1010" w:type="pct"/>
            <w:shd w:val="clear" w:color="auto" w:fill="B8CCE4"/>
            <w:vAlign w:val="center"/>
          </w:tcPr>
          <w:p w14:paraId="4BB51FBD" w14:textId="77777777" w:rsidR="003F07C4" w:rsidRPr="00306B2C" w:rsidRDefault="003F07C4" w:rsidP="003F07C4">
            <w:pPr>
              <w:pStyle w:val="Sinespaciado"/>
            </w:pPr>
            <w:r w:rsidRPr="00306B2C">
              <w:t>Avellanas</w:t>
            </w:r>
          </w:p>
        </w:tc>
        <w:tc>
          <w:tcPr>
            <w:tcW w:w="1010" w:type="pct"/>
            <w:shd w:val="clear" w:color="auto" w:fill="B8CCE4"/>
            <w:vAlign w:val="center"/>
          </w:tcPr>
          <w:p w14:paraId="7E8F6E5F" w14:textId="77777777" w:rsidR="003F07C4" w:rsidRPr="00306B2C" w:rsidRDefault="003F07C4" w:rsidP="003F07C4">
            <w:pPr>
              <w:pStyle w:val="Sinespaciado"/>
            </w:pPr>
            <w:r w:rsidRPr="00306B2C">
              <w:t>Nuez</w:t>
            </w:r>
          </w:p>
        </w:tc>
        <w:tc>
          <w:tcPr>
            <w:tcW w:w="1010" w:type="pct"/>
            <w:shd w:val="clear" w:color="auto" w:fill="B8CCE4"/>
            <w:vAlign w:val="center"/>
          </w:tcPr>
          <w:p w14:paraId="5F8A351C" w14:textId="77777777" w:rsidR="003F07C4" w:rsidRPr="00306B2C" w:rsidRDefault="003F07C4" w:rsidP="003F07C4">
            <w:pPr>
              <w:pStyle w:val="Sinespaciado"/>
            </w:pPr>
            <w:r w:rsidRPr="00306B2C">
              <w:t>Almendra</w:t>
            </w:r>
          </w:p>
        </w:tc>
        <w:tc>
          <w:tcPr>
            <w:tcW w:w="958" w:type="pct"/>
            <w:shd w:val="clear" w:color="auto" w:fill="B8CCE4"/>
            <w:vAlign w:val="center"/>
          </w:tcPr>
          <w:p w14:paraId="54246417" w14:textId="77777777" w:rsidR="003F07C4" w:rsidRPr="00306B2C" w:rsidRDefault="003F07C4" w:rsidP="003F07C4">
            <w:pPr>
              <w:pStyle w:val="Sinespaciado"/>
            </w:pPr>
            <w:r w:rsidRPr="00306B2C">
              <w:t>Damasco</w:t>
            </w:r>
          </w:p>
        </w:tc>
      </w:tr>
      <w:tr w:rsidR="003F07C4" w:rsidRPr="00306B2C" w14:paraId="2E50E1DC" w14:textId="77777777" w:rsidTr="003F07C4">
        <w:trPr>
          <w:jc w:val="center"/>
        </w:trPr>
        <w:tc>
          <w:tcPr>
            <w:tcW w:w="1011" w:type="pct"/>
            <w:shd w:val="clear" w:color="auto" w:fill="FFFFFF"/>
            <w:vAlign w:val="center"/>
          </w:tcPr>
          <w:p w14:paraId="6424A18D" w14:textId="77777777" w:rsidR="003F07C4" w:rsidRPr="00306B2C" w:rsidRDefault="003F07C4" w:rsidP="003F07C4">
            <w:pPr>
              <w:pStyle w:val="Sinespaciado"/>
            </w:pPr>
            <w:r w:rsidRPr="00306B2C">
              <w:t>Nuez</w:t>
            </w:r>
          </w:p>
        </w:tc>
        <w:tc>
          <w:tcPr>
            <w:tcW w:w="1010" w:type="pct"/>
            <w:shd w:val="clear" w:color="auto" w:fill="FFFFFF"/>
            <w:vAlign w:val="center"/>
          </w:tcPr>
          <w:p w14:paraId="6C56931C" w14:textId="77777777" w:rsidR="003F07C4" w:rsidRPr="00306B2C" w:rsidRDefault="003F07C4" w:rsidP="003F07C4">
            <w:pPr>
              <w:pStyle w:val="Sinespaciado"/>
            </w:pPr>
            <w:r w:rsidRPr="00306B2C">
              <w:t>Pasas de uva</w:t>
            </w:r>
          </w:p>
        </w:tc>
        <w:tc>
          <w:tcPr>
            <w:tcW w:w="1010" w:type="pct"/>
            <w:shd w:val="clear" w:color="auto" w:fill="FFFFFF"/>
            <w:vAlign w:val="center"/>
          </w:tcPr>
          <w:p w14:paraId="505680CC" w14:textId="77777777" w:rsidR="003F07C4" w:rsidRPr="00306B2C" w:rsidRDefault="003F07C4" w:rsidP="003F07C4">
            <w:pPr>
              <w:pStyle w:val="Sinespaciado"/>
            </w:pPr>
            <w:r w:rsidRPr="00306B2C">
              <w:t>Durazno</w:t>
            </w:r>
          </w:p>
        </w:tc>
        <w:tc>
          <w:tcPr>
            <w:tcW w:w="1010" w:type="pct"/>
            <w:shd w:val="clear" w:color="auto" w:fill="FFFFFF"/>
            <w:vAlign w:val="center"/>
          </w:tcPr>
          <w:p w14:paraId="2197F40B" w14:textId="77777777" w:rsidR="003F07C4" w:rsidRPr="00306B2C" w:rsidRDefault="003F07C4" w:rsidP="003F07C4">
            <w:pPr>
              <w:pStyle w:val="Sinespaciado"/>
            </w:pPr>
            <w:r w:rsidRPr="00306B2C">
              <w:t>Maní</w:t>
            </w:r>
          </w:p>
        </w:tc>
        <w:tc>
          <w:tcPr>
            <w:tcW w:w="958" w:type="pct"/>
            <w:shd w:val="clear" w:color="auto" w:fill="FFFFFF"/>
            <w:vAlign w:val="center"/>
          </w:tcPr>
          <w:p w14:paraId="5D7A0CFB" w14:textId="77777777" w:rsidR="003F07C4" w:rsidRPr="00306B2C" w:rsidRDefault="003F07C4" w:rsidP="003F07C4">
            <w:pPr>
              <w:pStyle w:val="Sinespaciado"/>
            </w:pPr>
            <w:r w:rsidRPr="00306B2C">
              <w:t>Banana</w:t>
            </w:r>
          </w:p>
        </w:tc>
      </w:tr>
      <w:tr w:rsidR="003F07C4" w:rsidRPr="00306B2C" w14:paraId="7CA3729D" w14:textId="77777777" w:rsidTr="003F07C4">
        <w:trPr>
          <w:jc w:val="center"/>
        </w:trPr>
        <w:tc>
          <w:tcPr>
            <w:tcW w:w="1011" w:type="pct"/>
            <w:shd w:val="clear" w:color="auto" w:fill="B8CCE4"/>
            <w:vAlign w:val="center"/>
          </w:tcPr>
          <w:p w14:paraId="6FF5853E" w14:textId="77777777" w:rsidR="003F07C4" w:rsidRPr="00306B2C" w:rsidRDefault="003F07C4" w:rsidP="003F07C4">
            <w:pPr>
              <w:pStyle w:val="Sinespaciado"/>
            </w:pPr>
            <w:r w:rsidRPr="00306B2C">
              <w:t>Manzana</w:t>
            </w:r>
          </w:p>
        </w:tc>
        <w:tc>
          <w:tcPr>
            <w:tcW w:w="1010" w:type="pct"/>
            <w:shd w:val="clear" w:color="auto" w:fill="B8CCE4"/>
            <w:vAlign w:val="center"/>
          </w:tcPr>
          <w:p w14:paraId="390590F0" w14:textId="77777777" w:rsidR="003F07C4" w:rsidRPr="00306B2C" w:rsidRDefault="003F07C4" w:rsidP="003F07C4">
            <w:pPr>
              <w:pStyle w:val="Sinespaciado"/>
            </w:pPr>
            <w:r w:rsidRPr="00306B2C">
              <w:t>Arándano</w:t>
            </w:r>
          </w:p>
        </w:tc>
        <w:tc>
          <w:tcPr>
            <w:tcW w:w="1010" w:type="pct"/>
            <w:shd w:val="clear" w:color="auto" w:fill="B8CCE4"/>
            <w:vAlign w:val="center"/>
          </w:tcPr>
          <w:p w14:paraId="259612F1" w14:textId="77777777" w:rsidR="003F07C4" w:rsidRPr="00306B2C" w:rsidRDefault="003F07C4" w:rsidP="003F07C4">
            <w:pPr>
              <w:pStyle w:val="Sinespaciado"/>
            </w:pPr>
            <w:r w:rsidRPr="00306B2C">
              <w:t>Manzana</w:t>
            </w:r>
          </w:p>
        </w:tc>
        <w:tc>
          <w:tcPr>
            <w:tcW w:w="1010" w:type="pct"/>
            <w:shd w:val="clear" w:color="auto" w:fill="B8CCE4"/>
            <w:vAlign w:val="center"/>
          </w:tcPr>
          <w:p w14:paraId="09617388" w14:textId="77777777" w:rsidR="003F07C4" w:rsidRPr="00306B2C" w:rsidRDefault="003F07C4" w:rsidP="003F07C4">
            <w:pPr>
              <w:pStyle w:val="Sinespaciado"/>
            </w:pPr>
            <w:r w:rsidRPr="00306B2C">
              <w:t>Avellana</w:t>
            </w:r>
          </w:p>
        </w:tc>
        <w:tc>
          <w:tcPr>
            <w:tcW w:w="958" w:type="pct"/>
            <w:shd w:val="clear" w:color="auto" w:fill="B8CCE4"/>
            <w:vAlign w:val="center"/>
          </w:tcPr>
          <w:p w14:paraId="7A99E2EC" w14:textId="77777777" w:rsidR="003F07C4" w:rsidRPr="00306B2C" w:rsidRDefault="003F07C4" w:rsidP="003F07C4">
            <w:pPr>
              <w:pStyle w:val="Sinespaciado"/>
            </w:pPr>
            <w:r w:rsidRPr="00306B2C">
              <w:t>Pera</w:t>
            </w:r>
          </w:p>
        </w:tc>
      </w:tr>
      <w:tr w:rsidR="003F07C4" w:rsidRPr="00306B2C" w14:paraId="79591EDD" w14:textId="77777777" w:rsidTr="003F07C4">
        <w:trPr>
          <w:jc w:val="center"/>
        </w:trPr>
        <w:tc>
          <w:tcPr>
            <w:tcW w:w="1011" w:type="pct"/>
            <w:shd w:val="clear" w:color="auto" w:fill="FFFFFF"/>
            <w:vAlign w:val="center"/>
          </w:tcPr>
          <w:p w14:paraId="2570ED0B" w14:textId="77777777" w:rsidR="003F07C4" w:rsidRPr="00306B2C" w:rsidRDefault="003F07C4" w:rsidP="003F07C4">
            <w:pPr>
              <w:pStyle w:val="Sinespaciado"/>
            </w:pPr>
            <w:r w:rsidRPr="00306B2C">
              <w:t>Banana</w:t>
            </w:r>
          </w:p>
        </w:tc>
        <w:tc>
          <w:tcPr>
            <w:tcW w:w="1010" w:type="pct"/>
            <w:shd w:val="clear" w:color="auto" w:fill="FFFFFF"/>
            <w:vAlign w:val="center"/>
          </w:tcPr>
          <w:p w14:paraId="78428A25" w14:textId="77777777" w:rsidR="003F07C4" w:rsidRPr="00306B2C" w:rsidRDefault="003F07C4" w:rsidP="003F07C4">
            <w:pPr>
              <w:pStyle w:val="Sinespaciado"/>
            </w:pPr>
            <w:r w:rsidRPr="00306B2C">
              <w:t>Pera</w:t>
            </w:r>
          </w:p>
        </w:tc>
        <w:tc>
          <w:tcPr>
            <w:tcW w:w="1010" w:type="pct"/>
            <w:shd w:val="clear" w:color="auto" w:fill="FFFFFF"/>
            <w:vAlign w:val="center"/>
          </w:tcPr>
          <w:p w14:paraId="2BBAB4C3" w14:textId="77777777" w:rsidR="003F07C4" w:rsidRPr="00306B2C" w:rsidRDefault="003F07C4" w:rsidP="003F07C4">
            <w:pPr>
              <w:pStyle w:val="Sinespaciado"/>
            </w:pPr>
            <w:r w:rsidRPr="00306B2C">
              <w:t>Damasco</w:t>
            </w:r>
          </w:p>
        </w:tc>
        <w:tc>
          <w:tcPr>
            <w:tcW w:w="1010" w:type="pct"/>
            <w:shd w:val="clear" w:color="auto" w:fill="FFFFFF"/>
            <w:vAlign w:val="center"/>
          </w:tcPr>
          <w:p w14:paraId="34B5787A" w14:textId="77777777" w:rsidR="003F07C4" w:rsidRPr="00306B2C" w:rsidRDefault="003F07C4" w:rsidP="003F07C4">
            <w:pPr>
              <w:pStyle w:val="Sinespaciado"/>
            </w:pPr>
            <w:r w:rsidRPr="00306B2C">
              <w:t>Pera</w:t>
            </w:r>
          </w:p>
        </w:tc>
        <w:tc>
          <w:tcPr>
            <w:tcW w:w="958" w:type="pct"/>
            <w:shd w:val="clear" w:color="auto" w:fill="FFFFFF"/>
            <w:vAlign w:val="center"/>
          </w:tcPr>
          <w:p w14:paraId="30DBBFC8" w14:textId="77777777" w:rsidR="003F07C4" w:rsidRPr="00306B2C" w:rsidRDefault="003F07C4" w:rsidP="003F07C4">
            <w:pPr>
              <w:pStyle w:val="Sinespaciado"/>
            </w:pPr>
            <w:r w:rsidRPr="00306B2C">
              <w:t>Nuez</w:t>
            </w:r>
          </w:p>
        </w:tc>
      </w:tr>
      <w:tr w:rsidR="003F07C4" w:rsidRPr="00306B2C" w14:paraId="50CD1334" w14:textId="77777777" w:rsidTr="003F07C4">
        <w:trPr>
          <w:jc w:val="center"/>
        </w:trPr>
        <w:tc>
          <w:tcPr>
            <w:tcW w:w="1011" w:type="pct"/>
            <w:shd w:val="clear" w:color="auto" w:fill="B8CCE4"/>
            <w:vAlign w:val="center"/>
          </w:tcPr>
          <w:p w14:paraId="6B0201DD" w14:textId="77777777" w:rsidR="003F07C4" w:rsidRPr="00306B2C" w:rsidRDefault="003F07C4" w:rsidP="003F07C4">
            <w:pPr>
              <w:pStyle w:val="Sinespaciado"/>
            </w:pPr>
            <w:r w:rsidRPr="00306B2C">
              <w:t>Ciruela</w:t>
            </w:r>
          </w:p>
        </w:tc>
        <w:tc>
          <w:tcPr>
            <w:tcW w:w="1010" w:type="pct"/>
            <w:shd w:val="clear" w:color="auto" w:fill="B8CCE4"/>
            <w:vAlign w:val="center"/>
          </w:tcPr>
          <w:p w14:paraId="470E659C" w14:textId="77777777" w:rsidR="003F07C4" w:rsidRPr="00306B2C" w:rsidRDefault="003F07C4" w:rsidP="003F07C4">
            <w:pPr>
              <w:pStyle w:val="Sinespaciado"/>
            </w:pPr>
            <w:r w:rsidRPr="00306B2C">
              <w:t>Durazno</w:t>
            </w:r>
          </w:p>
        </w:tc>
        <w:tc>
          <w:tcPr>
            <w:tcW w:w="1010" w:type="pct"/>
            <w:shd w:val="clear" w:color="auto" w:fill="B8CCE4"/>
            <w:vAlign w:val="center"/>
          </w:tcPr>
          <w:p w14:paraId="0E5CE1EC" w14:textId="77777777" w:rsidR="003F07C4" w:rsidRPr="00306B2C" w:rsidRDefault="003F07C4" w:rsidP="003F07C4">
            <w:pPr>
              <w:pStyle w:val="Sinespaciado"/>
            </w:pPr>
            <w:r w:rsidRPr="00306B2C">
              <w:t>Ciruela</w:t>
            </w:r>
          </w:p>
        </w:tc>
        <w:tc>
          <w:tcPr>
            <w:tcW w:w="1010" w:type="pct"/>
            <w:shd w:val="clear" w:color="auto" w:fill="B8CCE4"/>
            <w:vAlign w:val="center"/>
          </w:tcPr>
          <w:p w14:paraId="1C53E2D1" w14:textId="77777777" w:rsidR="003F07C4" w:rsidRPr="00306B2C" w:rsidRDefault="003F07C4" w:rsidP="003F07C4">
            <w:pPr>
              <w:pStyle w:val="Sinespaciado"/>
            </w:pPr>
            <w:r w:rsidRPr="00306B2C">
              <w:t>Manzana</w:t>
            </w:r>
          </w:p>
        </w:tc>
        <w:tc>
          <w:tcPr>
            <w:tcW w:w="958" w:type="pct"/>
            <w:shd w:val="clear" w:color="auto" w:fill="B8CCE4"/>
            <w:vAlign w:val="center"/>
          </w:tcPr>
          <w:p w14:paraId="59313BB9" w14:textId="77777777" w:rsidR="003F07C4" w:rsidRPr="00306B2C" w:rsidRDefault="003F07C4" w:rsidP="003F07C4">
            <w:pPr>
              <w:pStyle w:val="Sinespaciado"/>
            </w:pPr>
            <w:r w:rsidRPr="00306B2C">
              <w:t>Almendra</w:t>
            </w:r>
          </w:p>
        </w:tc>
      </w:tr>
      <w:tr w:rsidR="003F07C4" w:rsidRPr="00306B2C" w14:paraId="5B4DDEC9" w14:textId="77777777" w:rsidTr="003F07C4">
        <w:trPr>
          <w:jc w:val="center"/>
        </w:trPr>
        <w:tc>
          <w:tcPr>
            <w:tcW w:w="1011" w:type="pct"/>
            <w:shd w:val="clear" w:color="auto" w:fill="FFFFFF"/>
            <w:vAlign w:val="center"/>
          </w:tcPr>
          <w:p w14:paraId="66669A6A" w14:textId="77777777" w:rsidR="003F07C4" w:rsidRPr="00306B2C" w:rsidRDefault="003F07C4" w:rsidP="003F07C4">
            <w:pPr>
              <w:pStyle w:val="Sinespaciado"/>
            </w:pPr>
            <w:r w:rsidRPr="00306B2C">
              <w:t>Arándano</w:t>
            </w:r>
          </w:p>
        </w:tc>
        <w:tc>
          <w:tcPr>
            <w:tcW w:w="1010" w:type="pct"/>
            <w:shd w:val="clear" w:color="auto" w:fill="FFFFFF"/>
            <w:vAlign w:val="center"/>
          </w:tcPr>
          <w:p w14:paraId="093EBD43" w14:textId="77777777" w:rsidR="003F07C4" w:rsidRPr="00306B2C" w:rsidRDefault="003F07C4" w:rsidP="003F07C4">
            <w:pPr>
              <w:pStyle w:val="Sinespaciado"/>
            </w:pPr>
            <w:r w:rsidRPr="00306B2C">
              <w:t>banana</w:t>
            </w:r>
          </w:p>
        </w:tc>
        <w:tc>
          <w:tcPr>
            <w:tcW w:w="1010" w:type="pct"/>
            <w:shd w:val="clear" w:color="auto" w:fill="FFFFFF"/>
            <w:vAlign w:val="center"/>
          </w:tcPr>
          <w:p w14:paraId="46EF6445" w14:textId="77777777" w:rsidR="003F07C4" w:rsidRPr="00306B2C" w:rsidRDefault="003F07C4" w:rsidP="003F07C4">
            <w:pPr>
              <w:pStyle w:val="Sinespaciado"/>
            </w:pPr>
            <w:r w:rsidRPr="00306B2C">
              <w:t>Avellana</w:t>
            </w:r>
          </w:p>
        </w:tc>
        <w:tc>
          <w:tcPr>
            <w:tcW w:w="1010" w:type="pct"/>
            <w:shd w:val="clear" w:color="auto" w:fill="FFFFFF"/>
            <w:vAlign w:val="center"/>
          </w:tcPr>
          <w:p w14:paraId="68E675FE" w14:textId="77777777" w:rsidR="003F07C4" w:rsidRPr="00306B2C" w:rsidRDefault="003F07C4" w:rsidP="003F07C4">
            <w:pPr>
              <w:pStyle w:val="Sinespaciado"/>
            </w:pPr>
            <w:r w:rsidRPr="00306B2C">
              <w:t>Pasas de uva</w:t>
            </w:r>
          </w:p>
        </w:tc>
        <w:tc>
          <w:tcPr>
            <w:tcW w:w="958" w:type="pct"/>
            <w:shd w:val="clear" w:color="auto" w:fill="FFFFFF"/>
            <w:vAlign w:val="center"/>
          </w:tcPr>
          <w:p w14:paraId="6C4983B0" w14:textId="77777777" w:rsidR="003F07C4" w:rsidRPr="00306B2C" w:rsidRDefault="003F07C4" w:rsidP="008801AF">
            <w:pPr>
              <w:pStyle w:val="Sinespaciado"/>
              <w:keepNext/>
            </w:pPr>
            <w:r w:rsidRPr="00306B2C">
              <w:t>Pistacho</w:t>
            </w:r>
          </w:p>
        </w:tc>
      </w:tr>
    </w:tbl>
    <w:p w14:paraId="5568BBEE" w14:textId="108FDAD9" w:rsidR="008801AF" w:rsidRDefault="008801AF">
      <w:pPr>
        <w:pStyle w:val="Descripcin"/>
      </w:pPr>
      <w:bookmarkStart w:id="116" w:name="_Toc87031012"/>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19</w:t>
      </w:r>
      <w:r w:rsidR="00142F68">
        <w:rPr>
          <w:noProof/>
        </w:rPr>
        <w:fldChar w:fldCharType="end"/>
      </w:r>
      <w:r>
        <w:t xml:space="preserve">: </w:t>
      </w:r>
      <w:r w:rsidR="00C46469">
        <w:t>Composición</w:t>
      </w:r>
      <w:r>
        <w:t xml:space="preserve"> de posibles mixes</w:t>
      </w:r>
      <w:bookmarkEnd w:id="116"/>
    </w:p>
    <w:p w14:paraId="2DFE7D6B" w14:textId="77777777" w:rsidR="008801AF" w:rsidRPr="008801AF" w:rsidRDefault="00C46469" w:rsidP="008801AF">
      <w:r>
        <w:t>Elaboración</w:t>
      </w:r>
      <w:r w:rsidR="008801AF">
        <w:t xml:space="preserve"> propia</w:t>
      </w:r>
    </w:p>
    <w:p w14:paraId="171E3130" w14:textId="77777777" w:rsidR="003F07C4" w:rsidRPr="00306B2C" w:rsidRDefault="003F07C4" w:rsidP="003F07C4">
      <w:pPr>
        <w:rPr>
          <w:rFonts w:eastAsia="Arial" w:cs="Arial"/>
          <w:color w:val="000000"/>
        </w:rPr>
      </w:pPr>
      <w:r w:rsidRPr="00306B2C">
        <w:rPr>
          <w:rFonts w:eastAsia="Arial" w:cs="Arial"/>
          <w:color w:val="000000"/>
        </w:rPr>
        <w:t>El cuadro anterior muestra los posibles mixes que se realizarán en el proyecto, los mismo fueron definidos de forma aleatoria y basado en las preferencias personales de los autores del proyecto.</w:t>
      </w:r>
    </w:p>
    <w:p w14:paraId="7C51C491" w14:textId="77777777" w:rsidR="003F07C4" w:rsidRPr="00306B2C" w:rsidRDefault="003F07C4" w:rsidP="003F07C4">
      <w:pPr>
        <w:rPr>
          <w:rFonts w:eastAsia="Arial" w:cs="Arial"/>
          <w:color w:val="000000"/>
        </w:rPr>
      </w:pPr>
      <w:r w:rsidRPr="00306B2C">
        <w:rPr>
          <w:rFonts w:eastAsia="Arial" w:cs="Arial"/>
          <w:color w:val="000000"/>
        </w:rPr>
        <w:t>Se consideró la utilización de todas las frutas/frutos e</w:t>
      </w:r>
      <w:r>
        <w:rPr>
          <w:rFonts w:eastAsia="Arial" w:cs="Arial"/>
          <w:color w:val="000000"/>
        </w:rPr>
        <w:t>n la conformación de los mixes.</w:t>
      </w:r>
    </w:p>
    <w:tbl>
      <w:tblPr>
        <w:tblW w:w="5000" w:type="pct"/>
        <w:jc w:val="center"/>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Look w:val="0400" w:firstRow="0" w:lastRow="0" w:firstColumn="0" w:lastColumn="0" w:noHBand="0" w:noVBand="1"/>
      </w:tblPr>
      <w:tblGrid>
        <w:gridCol w:w="2949"/>
        <w:gridCol w:w="817"/>
        <w:gridCol w:w="1050"/>
        <w:gridCol w:w="1050"/>
        <w:gridCol w:w="1050"/>
        <w:gridCol w:w="1050"/>
        <w:gridCol w:w="1050"/>
      </w:tblGrid>
      <w:tr w:rsidR="003F07C4" w:rsidRPr="00306B2C" w14:paraId="6B0B289D" w14:textId="77777777" w:rsidTr="003F07C4">
        <w:trPr>
          <w:trHeight w:val="397"/>
          <w:jc w:val="center"/>
        </w:trPr>
        <w:tc>
          <w:tcPr>
            <w:tcW w:w="1638" w:type="pct"/>
            <w:shd w:val="clear" w:color="auto" w:fill="B8CCE4"/>
            <w:vAlign w:val="center"/>
          </w:tcPr>
          <w:p w14:paraId="67EEEF7A" w14:textId="77777777" w:rsidR="003F07C4" w:rsidRPr="00306B2C" w:rsidRDefault="003F07C4" w:rsidP="003F07C4">
            <w:pPr>
              <w:pStyle w:val="Sinespaciado"/>
            </w:pPr>
          </w:p>
        </w:tc>
        <w:tc>
          <w:tcPr>
            <w:tcW w:w="437" w:type="pct"/>
            <w:shd w:val="clear" w:color="auto" w:fill="B8CCE4"/>
            <w:vAlign w:val="center"/>
          </w:tcPr>
          <w:p w14:paraId="5465FE73" w14:textId="77777777" w:rsidR="003F07C4" w:rsidRPr="00306B2C" w:rsidRDefault="003F07C4" w:rsidP="003F07C4">
            <w:pPr>
              <w:pStyle w:val="Sinespaciado"/>
            </w:pPr>
            <w:r w:rsidRPr="00306B2C">
              <w:t>Peso</w:t>
            </w:r>
          </w:p>
        </w:tc>
        <w:tc>
          <w:tcPr>
            <w:tcW w:w="585" w:type="pct"/>
            <w:shd w:val="clear" w:color="auto" w:fill="B8CCE4"/>
            <w:vAlign w:val="center"/>
          </w:tcPr>
          <w:p w14:paraId="67DF6787" w14:textId="77777777" w:rsidR="003F07C4" w:rsidRPr="00306B2C" w:rsidRDefault="003F07C4" w:rsidP="003F07C4">
            <w:pPr>
              <w:pStyle w:val="Sinespaciado"/>
            </w:pPr>
            <w:r w:rsidRPr="00306B2C">
              <w:t>Mix 1</w:t>
            </w:r>
          </w:p>
        </w:tc>
        <w:tc>
          <w:tcPr>
            <w:tcW w:w="585" w:type="pct"/>
            <w:shd w:val="clear" w:color="auto" w:fill="B8CCE4"/>
            <w:vAlign w:val="center"/>
          </w:tcPr>
          <w:p w14:paraId="00939983" w14:textId="77777777" w:rsidR="003F07C4" w:rsidRPr="00306B2C" w:rsidRDefault="003F07C4" w:rsidP="003F07C4">
            <w:pPr>
              <w:pStyle w:val="Sinespaciado"/>
            </w:pPr>
            <w:r w:rsidRPr="00306B2C">
              <w:t>Mix 2</w:t>
            </w:r>
          </w:p>
        </w:tc>
        <w:tc>
          <w:tcPr>
            <w:tcW w:w="585" w:type="pct"/>
            <w:shd w:val="clear" w:color="auto" w:fill="B8CCE4"/>
            <w:vAlign w:val="center"/>
          </w:tcPr>
          <w:p w14:paraId="3974E68B" w14:textId="77777777" w:rsidR="003F07C4" w:rsidRPr="00306B2C" w:rsidRDefault="003F07C4" w:rsidP="003F07C4">
            <w:pPr>
              <w:pStyle w:val="Sinespaciado"/>
            </w:pPr>
            <w:r w:rsidRPr="00306B2C">
              <w:t>Mix 3</w:t>
            </w:r>
          </w:p>
        </w:tc>
        <w:tc>
          <w:tcPr>
            <w:tcW w:w="585" w:type="pct"/>
            <w:shd w:val="clear" w:color="auto" w:fill="B8CCE4"/>
            <w:vAlign w:val="center"/>
          </w:tcPr>
          <w:p w14:paraId="54BD45ED" w14:textId="77777777" w:rsidR="003F07C4" w:rsidRPr="00306B2C" w:rsidRDefault="003F07C4" w:rsidP="003F07C4">
            <w:pPr>
              <w:pStyle w:val="Sinespaciado"/>
            </w:pPr>
            <w:r w:rsidRPr="00306B2C">
              <w:t>Mix 4</w:t>
            </w:r>
          </w:p>
        </w:tc>
        <w:tc>
          <w:tcPr>
            <w:tcW w:w="585" w:type="pct"/>
            <w:shd w:val="clear" w:color="auto" w:fill="B8CCE4"/>
            <w:vAlign w:val="center"/>
          </w:tcPr>
          <w:p w14:paraId="7C307BD2" w14:textId="77777777" w:rsidR="003F07C4" w:rsidRPr="00306B2C" w:rsidRDefault="003F07C4" w:rsidP="003F07C4">
            <w:pPr>
              <w:pStyle w:val="Sinespaciado"/>
            </w:pPr>
            <w:r w:rsidRPr="00306B2C">
              <w:t>Mix 5</w:t>
            </w:r>
          </w:p>
        </w:tc>
      </w:tr>
      <w:tr w:rsidR="003F07C4" w:rsidRPr="00306B2C" w14:paraId="27F35DE4" w14:textId="77777777" w:rsidTr="003F07C4">
        <w:trPr>
          <w:trHeight w:val="397"/>
          <w:jc w:val="center"/>
        </w:trPr>
        <w:tc>
          <w:tcPr>
            <w:tcW w:w="1638" w:type="pct"/>
            <w:shd w:val="clear" w:color="auto" w:fill="FFFFFF"/>
            <w:vAlign w:val="center"/>
          </w:tcPr>
          <w:p w14:paraId="2621FCA8" w14:textId="77777777" w:rsidR="003F07C4" w:rsidRPr="00306B2C" w:rsidRDefault="003F07C4" w:rsidP="003F07C4">
            <w:pPr>
              <w:pStyle w:val="Sinespaciado"/>
            </w:pPr>
            <w:r w:rsidRPr="00306B2C">
              <w:lastRenderedPageBreak/>
              <w:t>Consumo per cápita</w:t>
            </w:r>
          </w:p>
        </w:tc>
        <w:tc>
          <w:tcPr>
            <w:tcW w:w="437" w:type="pct"/>
            <w:shd w:val="clear" w:color="auto" w:fill="FFFFFF"/>
            <w:vAlign w:val="center"/>
          </w:tcPr>
          <w:p w14:paraId="00E688FC" w14:textId="77777777" w:rsidR="003F07C4" w:rsidRPr="00306B2C" w:rsidRDefault="003F07C4" w:rsidP="003F07C4">
            <w:pPr>
              <w:pStyle w:val="Sinespaciado"/>
            </w:pPr>
            <w:r w:rsidRPr="00306B2C">
              <w:t>0,275</w:t>
            </w:r>
          </w:p>
        </w:tc>
        <w:tc>
          <w:tcPr>
            <w:tcW w:w="585" w:type="pct"/>
            <w:shd w:val="clear" w:color="auto" w:fill="FFFFFF"/>
            <w:vAlign w:val="center"/>
          </w:tcPr>
          <w:p w14:paraId="2721D7C2" w14:textId="77777777" w:rsidR="003F07C4" w:rsidRPr="00306B2C" w:rsidRDefault="003F07C4" w:rsidP="003F07C4">
            <w:pPr>
              <w:pStyle w:val="Sinespaciado"/>
            </w:pPr>
            <w:r w:rsidRPr="00306B2C">
              <w:t>10,0</w:t>
            </w:r>
          </w:p>
        </w:tc>
        <w:tc>
          <w:tcPr>
            <w:tcW w:w="585" w:type="pct"/>
            <w:shd w:val="clear" w:color="auto" w:fill="FFFFFF"/>
            <w:vAlign w:val="center"/>
          </w:tcPr>
          <w:p w14:paraId="585EE765" w14:textId="77777777" w:rsidR="003F07C4" w:rsidRPr="00306B2C" w:rsidRDefault="003F07C4" w:rsidP="003F07C4">
            <w:pPr>
              <w:pStyle w:val="Sinespaciado"/>
            </w:pPr>
            <w:r w:rsidRPr="00306B2C">
              <w:t>7,91</w:t>
            </w:r>
          </w:p>
        </w:tc>
        <w:tc>
          <w:tcPr>
            <w:tcW w:w="585" w:type="pct"/>
            <w:shd w:val="clear" w:color="auto" w:fill="FFFFFF"/>
            <w:vAlign w:val="center"/>
          </w:tcPr>
          <w:p w14:paraId="4BE002B1" w14:textId="77777777" w:rsidR="003F07C4" w:rsidRPr="00306B2C" w:rsidRDefault="003F07C4" w:rsidP="003F07C4">
            <w:pPr>
              <w:pStyle w:val="Sinespaciado"/>
            </w:pPr>
            <w:r w:rsidRPr="00306B2C">
              <w:t>5,29</w:t>
            </w:r>
          </w:p>
        </w:tc>
        <w:tc>
          <w:tcPr>
            <w:tcW w:w="585" w:type="pct"/>
            <w:shd w:val="clear" w:color="auto" w:fill="FFFFFF"/>
            <w:vAlign w:val="center"/>
          </w:tcPr>
          <w:p w14:paraId="6BD41F28" w14:textId="77777777" w:rsidR="003F07C4" w:rsidRPr="00306B2C" w:rsidRDefault="003F07C4" w:rsidP="003F07C4">
            <w:pPr>
              <w:pStyle w:val="Sinespaciado"/>
            </w:pPr>
            <w:r w:rsidRPr="00306B2C">
              <w:t>5,50</w:t>
            </w:r>
          </w:p>
        </w:tc>
        <w:tc>
          <w:tcPr>
            <w:tcW w:w="585" w:type="pct"/>
            <w:shd w:val="clear" w:color="auto" w:fill="FFFFFF"/>
            <w:vAlign w:val="center"/>
          </w:tcPr>
          <w:p w14:paraId="43BC4016" w14:textId="77777777" w:rsidR="003F07C4" w:rsidRPr="00306B2C" w:rsidRDefault="003F07C4" w:rsidP="003F07C4">
            <w:pPr>
              <w:pStyle w:val="Sinespaciado"/>
            </w:pPr>
            <w:r w:rsidRPr="00306B2C">
              <w:t>6,98</w:t>
            </w:r>
          </w:p>
        </w:tc>
      </w:tr>
      <w:tr w:rsidR="003F07C4" w:rsidRPr="00306B2C" w14:paraId="079F60D1" w14:textId="77777777" w:rsidTr="003F07C4">
        <w:trPr>
          <w:trHeight w:val="397"/>
          <w:jc w:val="center"/>
        </w:trPr>
        <w:tc>
          <w:tcPr>
            <w:tcW w:w="1638" w:type="pct"/>
            <w:shd w:val="clear" w:color="auto" w:fill="B8CCE4"/>
            <w:vAlign w:val="center"/>
          </w:tcPr>
          <w:p w14:paraId="3E65BBC2" w14:textId="77777777" w:rsidR="003F07C4" w:rsidRPr="00306B2C" w:rsidRDefault="003F07C4" w:rsidP="003F07C4">
            <w:pPr>
              <w:pStyle w:val="Sinespaciado"/>
            </w:pPr>
            <w:r w:rsidRPr="00306B2C">
              <w:t>Preferencia según encuesta</w:t>
            </w:r>
          </w:p>
        </w:tc>
        <w:tc>
          <w:tcPr>
            <w:tcW w:w="437" w:type="pct"/>
            <w:shd w:val="clear" w:color="auto" w:fill="B8CCE4"/>
            <w:vAlign w:val="center"/>
          </w:tcPr>
          <w:p w14:paraId="5FE0E9B3" w14:textId="77777777" w:rsidR="003F07C4" w:rsidRPr="00306B2C" w:rsidRDefault="003F07C4" w:rsidP="003F07C4">
            <w:pPr>
              <w:pStyle w:val="Sinespaciado"/>
            </w:pPr>
            <w:r w:rsidRPr="00306B2C">
              <w:t>0,45</w:t>
            </w:r>
          </w:p>
        </w:tc>
        <w:tc>
          <w:tcPr>
            <w:tcW w:w="585" w:type="pct"/>
            <w:shd w:val="clear" w:color="auto" w:fill="B8CCE4"/>
            <w:vAlign w:val="center"/>
          </w:tcPr>
          <w:p w14:paraId="52726B44" w14:textId="77777777" w:rsidR="003F07C4" w:rsidRPr="00306B2C" w:rsidRDefault="003F07C4" w:rsidP="003F07C4">
            <w:pPr>
              <w:pStyle w:val="Sinespaciado"/>
            </w:pPr>
            <w:r w:rsidRPr="00306B2C">
              <w:t>9,3</w:t>
            </w:r>
          </w:p>
        </w:tc>
        <w:tc>
          <w:tcPr>
            <w:tcW w:w="585" w:type="pct"/>
            <w:shd w:val="clear" w:color="auto" w:fill="B8CCE4"/>
            <w:vAlign w:val="center"/>
          </w:tcPr>
          <w:p w14:paraId="0A89F77B" w14:textId="77777777" w:rsidR="003F07C4" w:rsidRPr="00306B2C" w:rsidRDefault="003F07C4" w:rsidP="003F07C4">
            <w:pPr>
              <w:pStyle w:val="Sinespaciado"/>
            </w:pPr>
            <w:r w:rsidRPr="00306B2C">
              <w:t>8,5</w:t>
            </w:r>
          </w:p>
        </w:tc>
        <w:tc>
          <w:tcPr>
            <w:tcW w:w="585" w:type="pct"/>
            <w:shd w:val="clear" w:color="auto" w:fill="B8CCE4"/>
            <w:vAlign w:val="center"/>
          </w:tcPr>
          <w:p w14:paraId="69E7F31C" w14:textId="77777777" w:rsidR="003F07C4" w:rsidRPr="00306B2C" w:rsidRDefault="003F07C4" w:rsidP="003F07C4">
            <w:pPr>
              <w:pStyle w:val="Sinespaciado"/>
            </w:pPr>
            <w:r w:rsidRPr="00306B2C">
              <w:t>8,6</w:t>
            </w:r>
          </w:p>
        </w:tc>
        <w:tc>
          <w:tcPr>
            <w:tcW w:w="585" w:type="pct"/>
            <w:shd w:val="clear" w:color="auto" w:fill="B8CCE4"/>
            <w:vAlign w:val="center"/>
          </w:tcPr>
          <w:p w14:paraId="026679AE" w14:textId="77777777" w:rsidR="003F07C4" w:rsidRPr="00306B2C" w:rsidRDefault="003F07C4" w:rsidP="003F07C4">
            <w:pPr>
              <w:pStyle w:val="Sinespaciado"/>
            </w:pPr>
            <w:r w:rsidRPr="00306B2C">
              <w:t>10,0</w:t>
            </w:r>
          </w:p>
        </w:tc>
        <w:tc>
          <w:tcPr>
            <w:tcW w:w="585" w:type="pct"/>
            <w:shd w:val="clear" w:color="auto" w:fill="B8CCE4"/>
            <w:vAlign w:val="center"/>
          </w:tcPr>
          <w:p w14:paraId="3056A908" w14:textId="77777777" w:rsidR="003F07C4" w:rsidRPr="00306B2C" w:rsidRDefault="003F07C4" w:rsidP="003F07C4">
            <w:pPr>
              <w:pStyle w:val="Sinespaciado"/>
            </w:pPr>
            <w:r w:rsidRPr="00306B2C">
              <w:t>9,1</w:t>
            </w:r>
          </w:p>
        </w:tc>
      </w:tr>
      <w:tr w:rsidR="003F07C4" w:rsidRPr="00306B2C" w14:paraId="6F7AF6B4" w14:textId="77777777" w:rsidTr="003F07C4">
        <w:trPr>
          <w:trHeight w:val="397"/>
          <w:jc w:val="center"/>
        </w:trPr>
        <w:tc>
          <w:tcPr>
            <w:tcW w:w="1638" w:type="pct"/>
            <w:shd w:val="clear" w:color="auto" w:fill="FFFFFF"/>
            <w:vAlign w:val="center"/>
          </w:tcPr>
          <w:p w14:paraId="0851F24B" w14:textId="77777777" w:rsidR="003F07C4" w:rsidRPr="00306B2C" w:rsidRDefault="003F07C4" w:rsidP="003F07C4">
            <w:pPr>
              <w:pStyle w:val="Sinespaciado"/>
            </w:pPr>
            <w:r w:rsidRPr="00306B2C">
              <w:t>Costo</w:t>
            </w:r>
          </w:p>
        </w:tc>
        <w:tc>
          <w:tcPr>
            <w:tcW w:w="437" w:type="pct"/>
            <w:shd w:val="clear" w:color="auto" w:fill="FFFFFF"/>
            <w:vAlign w:val="center"/>
          </w:tcPr>
          <w:p w14:paraId="4AC8DBD8" w14:textId="77777777" w:rsidR="003F07C4" w:rsidRPr="00306B2C" w:rsidRDefault="003F07C4" w:rsidP="003F07C4">
            <w:pPr>
              <w:pStyle w:val="Sinespaciado"/>
            </w:pPr>
            <w:r w:rsidRPr="00306B2C">
              <w:t>0,275</w:t>
            </w:r>
          </w:p>
        </w:tc>
        <w:tc>
          <w:tcPr>
            <w:tcW w:w="585" w:type="pct"/>
            <w:shd w:val="clear" w:color="auto" w:fill="FFFFFF"/>
            <w:vAlign w:val="center"/>
          </w:tcPr>
          <w:p w14:paraId="16A6DAF1" w14:textId="77777777" w:rsidR="003F07C4" w:rsidRPr="00306B2C" w:rsidRDefault="003F07C4" w:rsidP="003F07C4">
            <w:pPr>
              <w:pStyle w:val="Sinespaciado"/>
            </w:pPr>
            <w:r w:rsidRPr="00306B2C">
              <w:t>9,72</w:t>
            </w:r>
          </w:p>
        </w:tc>
        <w:tc>
          <w:tcPr>
            <w:tcW w:w="585" w:type="pct"/>
            <w:shd w:val="clear" w:color="auto" w:fill="FFFFFF"/>
            <w:vAlign w:val="center"/>
          </w:tcPr>
          <w:p w14:paraId="1A2A117E" w14:textId="77777777" w:rsidR="003F07C4" w:rsidRPr="00306B2C" w:rsidRDefault="003F07C4" w:rsidP="003F07C4">
            <w:pPr>
              <w:pStyle w:val="Sinespaciado"/>
            </w:pPr>
            <w:r w:rsidRPr="00306B2C">
              <w:t>9,7</w:t>
            </w:r>
          </w:p>
        </w:tc>
        <w:tc>
          <w:tcPr>
            <w:tcW w:w="585" w:type="pct"/>
            <w:shd w:val="clear" w:color="auto" w:fill="FFFFFF"/>
            <w:vAlign w:val="center"/>
          </w:tcPr>
          <w:p w14:paraId="5AEDBC41" w14:textId="77777777" w:rsidR="003F07C4" w:rsidRPr="00306B2C" w:rsidRDefault="003F07C4" w:rsidP="003F07C4">
            <w:pPr>
              <w:pStyle w:val="Sinespaciado"/>
            </w:pPr>
            <w:r w:rsidRPr="00306B2C">
              <w:t>7,8</w:t>
            </w:r>
          </w:p>
        </w:tc>
        <w:tc>
          <w:tcPr>
            <w:tcW w:w="585" w:type="pct"/>
            <w:shd w:val="clear" w:color="auto" w:fill="FFFFFF"/>
            <w:vAlign w:val="center"/>
          </w:tcPr>
          <w:p w14:paraId="6D5BED44" w14:textId="77777777" w:rsidR="003F07C4" w:rsidRPr="00306B2C" w:rsidRDefault="003F07C4" w:rsidP="003F07C4">
            <w:pPr>
              <w:pStyle w:val="Sinespaciado"/>
            </w:pPr>
            <w:r w:rsidRPr="00306B2C">
              <w:t>8,8</w:t>
            </w:r>
          </w:p>
        </w:tc>
        <w:tc>
          <w:tcPr>
            <w:tcW w:w="585" w:type="pct"/>
            <w:shd w:val="clear" w:color="auto" w:fill="FFFFFF"/>
            <w:vAlign w:val="center"/>
          </w:tcPr>
          <w:p w14:paraId="7AAA39DE" w14:textId="77777777" w:rsidR="003F07C4" w:rsidRPr="00306B2C" w:rsidRDefault="003F07C4" w:rsidP="003F07C4">
            <w:pPr>
              <w:pStyle w:val="Sinespaciado"/>
            </w:pPr>
            <w:r w:rsidRPr="00306B2C">
              <w:t>10,0</w:t>
            </w:r>
          </w:p>
        </w:tc>
      </w:tr>
      <w:tr w:rsidR="003F07C4" w:rsidRPr="00306B2C" w14:paraId="56E29018" w14:textId="77777777" w:rsidTr="003F07C4">
        <w:trPr>
          <w:trHeight w:val="397"/>
          <w:jc w:val="center"/>
        </w:trPr>
        <w:tc>
          <w:tcPr>
            <w:tcW w:w="1638" w:type="pct"/>
            <w:shd w:val="clear" w:color="auto" w:fill="B8CCE4"/>
            <w:vAlign w:val="center"/>
          </w:tcPr>
          <w:p w14:paraId="5B57375F" w14:textId="77777777" w:rsidR="003F07C4" w:rsidRPr="00306B2C" w:rsidRDefault="003F07C4" w:rsidP="003F07C4">
            <w:pPr>
              <w:pStyle w:val="Sinespaciado"/>
            </w:pPr>
          </w:p>
        </w:tc>
        <w:tc>
          <w:tcPr>
            <w:tcW w:w="437" w:type="pct"/>
            <w:shd w:val="clear" w:color="auto" w:fill="B8CCE4"/>
            <w:vAlign w:val="center"/>
          </w:tcPr>
          <w:p w14:paraId="3BF42B94" w14:textId="77777777" w:rsidR="003F07C4" w:rsidRPr="00306B2C" w:rsidRDefault="003F07C4" w:rsidP="003F07C4">
            <w:pPr>
              <w:pStyle w:val="Sinespaciado"/>
            </w:pPr>
            <w:r w:rsidRPr="00306B2C">
              <w:t>1</w:t>
            </w:r>
          </w:p>
        </w:tc>
        <w:tc>
          <w:tcPr>
            <w:tcW w:w="585" w:type="pct"/>
            <w:shd w:val="clear" w:color="auto" w:fill="B8CCE4"/>
            <w:vAlign w:val="center"/>
          </w:tcPr>
          <w:p w14:paraId="21388E1B" w14:textId="77777777" w:rsidR="003F07C4" w:rsidRPr="00306B2C" w:rsidRDefault="003F07C4" w:rsidP="003F07C4">
            <w:pPr>
              <w:pStyle w:val="Sinespaciado"/>
            </w:pPr>
            <w:r w:rsidRPr="003518D2">
              <w:t>9,6</w:t>
            </w:r>
          </w:p>
        </w:tc>
        <w:tc>
          <w:tcPr>
            <w:tcW w:w="585" w:type="pct"/>
            <w:shd w:val="clear" w:color="auto" w:fill="B8CCE4"/>
            <w:vAlign w:val="center"/>
          </w:tcPr>
          <w:p w14:paraId="11B06446" w14:textId="77777777" w:rsidR="003F07C4" w:rsidRPr="00306B2C" w:rsidRDefault="003F07C4" w:rsidP="003F07C4">
            <w:pPr>
              <w:pStyle w:val="Sinespaciado"/>
            </w:pPr>
            <w:r w:rsidRPr="00306B2C">
              <w:t>8,7</w:t>
            </w:r>
          </w:p>
        </w:tc>
        <w:tc>
          <w:tcPr>
            <w:tcW w:w="585" w:type="pct"/>
            <w:shd w:val="clear" w:color="auto" w:fill="B8CCE4"/>
            <w:vAlign w:val="center"/>
          </w:tcPr>
          <w:p w14:paraId="37038954" w14:textId="77777777" w:rsidR="003F07C4" w:rsidRPr="00306B2C" w:rsidRDefault="003F07C4" w:rsidP="003F07C4">
            <w:pPr>
              <w:pStyle w:val="Sinespaciado"/>
            </w:pPr>
            <w:r w:rsidRPr="00306B2C">
              <w:t>7,5</w:t>
            </w:r>
          </w:p>
        </w:tc>
        <w:tc>
          <w:tcPr>
            <w:tcW w:w="585" w:type="pct"/>
            <w:shd w:val="clear" w:color="auto" w:fill="B8CCE4"/>
            <w:vAlign w:val="center"/>
          </w:tcPr>
          <w:p w14:paraId="1DB82253" w14:textId="77777777" w:rsidR="003F07C4" w:rsidRPr="00306B2C" w:rsidRDefault="003F07C4" w:rsidP="003F07C4">
            <w:pPr>
              <w:pStyle w:val="Sinespaciado"/>
            </w:pPr>
            <w:r w:rsidRPr="00306B2C">
              <w:t>8,4</w:t>
            </w:r>
          </w:p>
        </w:tc>
        <w:tc>
          <w:tcPr>
            <w:tcW w:w="585" w:type="pct"/>
            <w:shd w:val="clear" w:color="auto" w:fill="B8CCE4"/>
            <w:vAlign w:val="center"/>
          </w:tcPr>
          <w:p w14:paraId="3C099694" w14:textId="77777777" w:rsidR="003F07C4" w:rsidRPr="00306B2C" w:rsidRDefault="003F07C4" w:rsidP="008801AF">
            <w:pPr>
              <w:pStyle w:val="Sinespaciado"/>
              <w:keepNext/>
            </w:pPr>
            <w:r w:rsidRPr="00306B2C">
              <w:t>8,8</w:t>
            </w:r>
          </w:p>
        </w:tc>
      </w:tr>
    </w:tbl>
    <w:p w14:paraId="4CBECAE0" w14:textId="6B708DA4" w:rsidR="008801AF" w:rsidRDefault="008801AF">
      <w:pPr>
        <w:pStyle w:val="Descripcin"/>
      </w:pPr>
      <w:bookmarkStart w:id="117" w:name="_Toc87031013"/>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20</w:t>
      </w:r>
      <w:r w:rsidR="00142F68">
        <w:rPr>
          <w:noProof/>
        </w:rPr>
        <w:fldChar w:fldCharType="end"/>
      </w:r>
      <w:r>
        <w:t>: Selección de Mixes</w:t>
      </w:r>
      <w:bookmarkEnd w:id="117"/>
    </w:p>
    <w:p w14:paraId="4E79CB44" w14:textId="77777777" w:rsidR="008801AF" w:rsidRPr="008801AF" w:rsidRDefault="00C46469" w:rsidP="008801AF">
      <w:r>
        <w:t>Elaboración</w:t>
      </w:r>
      <w:r w:rsidR="008801AF">
        <w:t xml:space="preserve"> propia</w:t>
      </w:r>
    </w:p>
    <w:p w14:paraId="3177CC04" w14:textId="77777777" w:rsidR="003F07C4" w:rsidRPr="00306B2C" w:rsidRDefault="003F07C4" w:rsidP="003F07C4">
      <w:pPr>
        <w:rPr>
          <w:rFonts w:eastAsia="Arial" w:cs="Arial"/>
          <w:color w:val="000000"/>
        </w:rPr>
      </w:pPr>
      <w:r w:rsidRPr="00306B2C">
        <w:rPr>
          <w:rFonts w:eastAsia="Arial" w:cs="Arial"/>
          <w:color w:val="000000"/>
        </w:rPr>
        <w:t>Tomando en cuentas los criterios anteriores se cuantificó los valores de los mixes para reducir la cantidad de Mix a los tres mejores</w:t>
      </w:r>
      <w:r>
        <w:rPr>
          <w:rFonts w:eastAsia="Arial" w:cs="Arial"/>
          <w:color w:val="000000"/>
        </w:rPr>
        <w:t>; quedando seleccionado los siguientes mixes</w:t>
      </w:r>
      <w:r w:rsidRPr="00306B2C">
        <w:rPr>
          <w:rFonts w:eastAsia="Arial" w:cs="Arial"/>
          <w:color w:val="000000"/>
        </w:rPr>
        <w:t>:</w:t>
      </w:r>
    </w:p>
    <w:p w14:paraId="5BDA86E6" w14:textId="77777777" w:rsidR="003F07C4" w:rsidRPr="00306B2C" w:rsidRDefault="003F07C4" w:rsidP="003F07C4">
      <w:pPr>
        <w:numPr>
          <w:ilvl w:val="0"/>
          <w:numId w:val="16"/>
        </w:numPr>
        <w:pBdr>
          <w:top w:val="nil"/>
          <w:left w:val="nil"/>
          <w:bottom w:val="nil"/>
          <w:right w:val="nil"/>
          <w:between w:val="nil"/>
        </w:pBdr>
        <w:spacing w:after="0"/>
        <w:rPr>
          <w:rFonts w:eastAsia="Arial" w:cs="Arial"/>
          <w:color w:val="000000"/>
        </w:rPr>
      </w:pPr>
      <w:r w:rsidRPr="00306B2C">
        <w:rPr>
          <w:rFonts w:eastAsia="Arial" w:cs="Arial"/>
          <w:color w:val="000000"/>
        </w:rPr>
        <w:t>Mix 1</w:t>
      </w:r>
    </w:p>
    <w:p w14:paraId="69761066" w14:textId="77777777" w:rsidR="003F07C4" w:rsidRPr="00306B2C" w:rsidRDefault="003F07C4" w:rsidP="003F07C4">
      <w:pPr>
        <w:numPr>
          <w:ilvl w:val="0"/>
          <w:numId w:val="16"/>
        </w:numPr>
        <w:pBdr>
          <w:top w:val="nil"/>
          <w:left w:val="nil"/>
          <w:bottom w:val="nil"/>
          <w:right w:val="nil"/>
          <w:between w:val="nil"/>
        </w:pBdr>
        <w:spacing w:after="0"/>
        <w:rPr>
          <w:rFonts w:eastAsia="Arial" w:cs="Arial"/>
          <w:color w:val="000000"/>
        </w:rPr>
      </w:pPr>
      <w:r w:rsidRPr="00306B2C">
        <w:rPr>
          <w:rFonts w:eastAsia="Arial" w:cs="Arial"/>
          <w:color w:val="000000"/>
        </w:rPr>
        <w:t>Mix 2</w:t>
      </w:r>
    </w:p>
    <w:p w14:paraId="71601A01" w14:textId="77777777" w:rsidR="003F07C4" w:rsidRDefault="003F07C4" w:rsidP="003F07C4">
      <w:pPr>
        <w:numPr>
          <w:ilvl w:val="0"/>
          <w:numId w:val="16"/>
        </w:numPr>
        <w:pBdr>
          <w:top w:val="nil"/>
          <w:left w:val="nil"/>
          <w:bottom w:val="nil"/>
          <w:right w:val="nil"/>
          <w:between w:val="nil"/>
        </w:pBdr>
        <w:rPr>
          <w:rFonts w:eastAsia="Arial" w:cs="Arial"/>
          <w:color w:val="000000"/>
        </w:rPr>
      </w:pPr>
      <w:r w:rsidRPr="00306B2C">
        <w:rPr>
          <w:rFonts w:eastAsia="Arial" w:cs="Arial"/>
          <w:color w:val="000000"/>
        </w:rPr>
        <w:t>Mix 5</w:t>
      </w:r>
    </w:p>
    <w:p w14:paraId="0ED2895C" w14:textId="77777777" w:rsidR="003F07C4" w:rsidRDefault="000052C7" w:rsidP="00232177">
      <w:pPr>
        <w:pStyle w:val="Ttulo3"/>
      </w:pPr>
      <w:bookmarkStart w:id="118" w:name="_heading=h.2jxsxqh" w:colFirst="0" w:colLast="0"/>
      <w:bookmarkStart w:id="119" w:name="_Toc85201077"/>
      <w:bookmarkStart w:id="120" w:name="_Toc87030895"/>
      <w:bookmarkEnd w:id="107"/>
      <w:bookmarkEnd w:id="118"/>
      <w:r>
        <w:t xml:space="preserve">3.2.1.3 </w:t>
      </w:r>
      <w:r w:rsidR="003F07C4" w:rsidRPr="00420718">
        <w:t>Proporción en la composición de los mixes</w:t>
      </w:r>
      <w:bookmarkEnd w:id="119"/>
      <w:bookmarkEnd w:id="120"/>
    </w:p>
    <w:p w14:paraId="3DEC3E9A" w14:textId="77777777" w:rsidR="002E2A33" w:rsidRPr="002E2A33" w:rsidRDefault="002E2A33" w:rsidP="002E2A33">
      <w:r>
        <w:t>Los cálculos matemáticos y probabilísticos se encuentran desarrollados en el Capítulo 11 Apéndice D. A partir de este título, el Mix 5 será denominado Mix 3</w:t>
      </w:r>
    </w:p>
    <w:p w14:paraId="2B2A6BEB" w14:textId="77777777" w:rsidR="003F07C4" w:rsidRPr="003F07C4" w:rsidRDefault="003F07C4" w:rsidP="003F07C4">
      <w:pPr>
        <w:rPr>
          <w:b/>
        </w:rPr>
      </w:pPr>
      <w:r w:rsidRPr="003F07C4">
        <w:rPr>
          <w:b/>
        </w:rPr>
        <w:t>Mix 1</w:t>
      </w:r>
    </w:p>
    <w:p w14:paraId="157AE546" w14:textId="77777777" w:rsidR="003F07C4" w:rsidRPr="00306B2C" w:rsidRDefault="003F07C4" w:rsidP="00080978">
      <w:pPr>
        <w:numPr>
          <w:ilvl w:val="0"/>
          <w:numId w:val="27"/>
        </w:numPr>
        <w:pBdr>
          <w:top w:val="nil"/>
          <w:left w:val="nil"/>
          <w:bottom w:val="nil"/>
          <w:right w:val="nil"/>
          <w:between w:val="nil"/>
        </w:pBdr>
        <w:spacing w:after="0"/>
        <w:rPr>
          <w:rFonts w:cs="Arial"/>
          <w:color w:val="000000"/>
        </w:rPr>
      </w:pPr>
      <w:r w:rsidRPr="00306B2C">
        <w:rPr>
          <w:rFonts w:eastAsia="Calibri" w:cs="Arial"/>
          <w:color w:val="000000"/>
        </w:rPr>
        <w:t>Pasas de uva =20%</w:t>
      </w:r>
    </w:p>
    <w:p w14:paraId="26BA6C2C" w14:textId="77777777" w:rsidR="003F07C4" w:rsidRPr="00306B2C" w:rsidRDefault="003F07C4" w:rsidP="00080978">
      <w:pPr>
        <w:numPr>
          <w:ilvl w:val="0"/>
          <w:numId w:val="27"/>
        </w:numPr>
        <w:pBdr>
          <w:top w:val="nil"/>
          <w:left w:val="nil"/>
          <w:bottom w:val="nil"/>
          <w:right w:val="nil"/>
          <w:between w:val="nil"/>
        </w:pBdr>
        <w:spacing w:after="0"/>
        <w:rPr>
          <w:rFonts w:cs="Arial"/>
          <w:color w:val="000000"/>
        </w:rPr>
      </w:pPr>
      <w:r w:rsidRPr="00306B2C">
        <w:rPr>
          <w:rFonts w:eastAsia="Calibri" w:cs="Arial"/>
          <w:color w:val="000000"/>
        </w:rPr>
        <w:t>Maní =25%</w:t>
      </w:r>
    </w:p>
    <w:p w14:paraId="58D4A13C" w14:textId="77777777" w:rsidR="003F07C4" w:rsidRPr="00306B2C" w:rsidRDefault="003F07C4" w:rsidP="00080978">
      <w:pPr>
        <w:numPr>
          <w:ilvl w:val="0"/>
          <w:numId w:val="27"/>
        </w:numPr>
        <w:pBdr>
          <w:top w:val="nil"/>
          <w:left w:val="nil"/>
          <w:bottom w:val="nil"/>
          <w:right w:val="nil"/>
          <w:between w:val="nil"/>
        </w:pBdr>
        <w:spacing w:after="0"/>
        <w:rPr>
          <w:rFonts w:cs="Arial"/>
          <w:color w:val="000000"/>
        </w:rPr>
      </w:pPr>
      <w:r w:rsidRPr="00306B2C">
        <w:rPr>
          <w:rFonts w:eastAsia="Calibri" w:cs="Arial"/>
          <w:color w:val="000000"/>
        </w:rPr>
        <w:t>Nuez =15%</w:t>
      </w:r>
    </w:p>
    <w:p w14:paraId="703A5F0C" w14:textId="77777777" w:rsidR="003F07C4" w:rsidRPr="00306B2C" w:rsidRDefault="003F07C4" w:rsidP="00080978">
      <w:pPr>
        <w:numPr>
          <w:ilvl w:val="0"/>
          <w:numId w:val="27"/>
        </w:numPr>
        <w:pBdr>
          <w:top w:val="nil"/>
          <w:left w:val="nil"/>
          <w:bottom w:val="nil"/>
          <w:right w:val="nil"/>
          <w:between w:val="nil"/>
        </w:pBdr>
        <w:spacing w:after="0"/>
        <w:rPr>
          <w:rFonts w:cs="Arial"/>
          <w:color w:val="000000"/>
        </w:rPr>
      </w:pPr>
      <w:r w:rsidRPr="00306B2C">
        <w:rPr>
          <w:rFonts w:eastAsia="Calibri" w:cs="Arial"/>
          <w:color w:val="000000"/>
        </w:rPr>
        <w:t>Manzana =5%</w:t>
      </w:r>
    </w:p>
    <w:p w14:paraId="0A5D50EA" w14:textId="77777777" w:rsidR="003F07C4" w:rsidRPr="00306B2C" w:rsidRDefault="003F07C4" w:rsidP="00080978">
      <w:pPr>
        <w:numPr>
          <w:ilvl w:val="0"/>
          <w:numId w:val="27"/>
        </w:numPr>
        <w:pBdr>
          <w:top w:val="nil"/>
          <w:left w:val="nil"/>
          <w:bottom w:val="nil"/>
          <w:right w:val="nil"/>
          <w:between w:val="nil"/>
        </w:pBdr>
        <w:spacing w:after="0"/>
        <w:rPr>
          <w:rFonts w:cs="Arial"/>
          <w:color w:val="000000"/>
        </w:rPr>
      </w:pPr>
      <w:r w:rsidRPr="00306B2C">
        <w:rPr>
          <w:rFonts w:eastAsia="Calibri" w:cs="Arial"/>
          <w:color w:val="000000"/>
        </w:rPr>
        <w:t>Banana =20%</w:t>
      </w:r>
    </w:p>
    <w:p w14:paraId="38F5D6BB" w14:textId="77777777" w:rsidR="003F07C4" w:rsidRPr="00306B2C" w:rsidRDefault="003F07C4" w:rsidP="00080978">
      <w:pPr>
        <w:numPr>
          <w:ilvl w:val="0"/>
          <w:numId w:val="27"/>
        </w:numPr>
        <w:pBdr>
          <w:top w:val="nil"/>
          <w:left w:val="nil"/>
          <w:bottom w:val="nil"/>
          <w:right w:val="nil"/>
          <w:between w:val="nil"/>
        </w:pBdr>
        <w:spacing w:after="0"/>
        <w:rPr>
          <w:rFonts w:cs="Arial"/>
          <w:color w:val="000000"/>
        </w:rPr>
      </w:pPr>
      <w:r w:rsidRPr="00306B2C">
        <w:rPr>
          <w:rFonts w:eastAsia="Calibri" w:cs="Arial"/>
          <w:color w:val="000000"/>
        </w:rPr>
        <w:t>Ciruela =5%</w:t>
      </w:r>
    </w:p>
    <w:p w14:paraId="4A3BA6D7" w14:textId="77777777" w:rsidR="003F07C4" w:rsidRPr="00306B2C" w:rsidRDefault="003F07C4" w:rsidP="00080978">
      <w:pPr>
        <w:numPr>
          <w:ilvl w:val="0"/>
          <w:numId w:val="27"/>
        </w:numPr>
        <w:pBdr>
          <w:top w:val="nil"/>
          <w:left w:val="nil"/>
          <w:bottom w:val="nil"/>
          <w:right w:val="nil"/>
          <w:between w:val="nil"/>
        </w:pBdr>
        <w:rPr>
          <w:rFonts w:cs="Arial"/>
          <w:color w:val="000000"/>
        </w:rPr>
      </w:pPr>
      <w:r w:rsidRPr="00306B2C">
        <w:rPr>
          <w:rFonts w:eastAsia="Calibri" w:cs="Arial"/>
          <w:color w:val="000000"/>
        </w:rPr>
        <w:t>Arándano =10%</w:t>
      </w:r>
    </w:p>
    <w:p w14:paraId="6D7C56F3" w14:textId="77777777" w:rsidR="003F07C4" w:rsidRPr="00FD1B21" w:rsidRDefault="003F07C4" w:rsidP="00FD1B21">
      <w:pPr>
        <w:rPr>
          <w:b/>
        </w:rPr>
      </w:pPr>
      <w:r w:rsidRPr="00FD1B21">
        <w:rPr>
          <w:b/>
        </w:rPr>
        <w:t>Mix 2</w:t>
      </w:r>
    </w:p>
    <w:p w14:paraId="5620A81B" w14:textId="77777777" w:rsidR="003F07C4" w:rsidRPr="00306B2C" w:rsidRDefault="003F07C4" w:rsidP="00080978">
      <w:pPr>
        <w:numPr>
          <w:ilvl w:val="0"/>
          <w:numId w:val="21"/>
        </w:numPr>
        <w:pBdr>
          <w:top w:val="nil"/>
          <w:left w:val="nil"/>
          <w:bottom w:val="nil"/>
          <w:right w:val="nil"/>
          <w:between w:val="nil"/>
        </w:pBdr>
        <w:spacing w:after="0"/>
        <w:rPr>
          <w:rFonts w:cs="Arial"/>
          <w:color w:val="000000"/>
        </w:rPr>
      </w:pPr>
      <w:r w:rsidRPr="00306B2C">
        <w:rPr>
          <w:rFonts w:eastAsia="Calibri" w:cs="Arial"/>
          <w:color w:val="000000"/>
        </w:rPr>
        <w:t>Almendras (1) = 25%</w:t>
      </w:r>
    </w:p>
    <w:p w14:paraId="3DDDE927" w14:textId="77777777" w:rsidR="003F07C4" w:rsidRPr="00306B2C" w:rsidRDefault="003F07C4" w:rsidP="00080978">
      <w:pPr>
        <w:numPr>
          <w:ilvl w:val="0"/>
          <w:numId w:val="21"/>
        </w:numPr>
        <w:pBdr>
          <w:top w:val="nil"/>
          <w:left w:val="nil"/>
          <w:bottom w:val="nil"/>
          <w:right w:val="nil"/>
          <w:between w:val="nil"/>
        </w:pBdr>
        <w:spacing w:after="0"/>
        <w:rPr>
          <w:rFonts w:cs="Arial"/>
          <w:color w:val="000000"/>
        </w:rPr>
      </w:pPr>
      <w:r w:rsidRPr="00306B2C">
        <w:rPr>
          <w:rFonts w:eastAsia="Calibri" w:cs="Arial"/>
          <w:color w:val="000000"/>
        </w:rPr>
        <w:t>Avellana (2) = 10%</w:t>
      </w:r>
    </w:p>
    <w:p w14:paraId="054652BD" w14:textId="77777777" w:rsidR="003F07C4" w:rsidRPr="00306B2C" w:rsidRDefault="003F07C4" w:rsidP="00080978">
      <w:pPr>
        <w:numPr>
          <w:ilvl w:val="0"/>
          <w:numId w:val="21"/>
        </w:numPr>
        <w:pBdr>
          <w:top w:val="nil"/>
          <w:left w:val="nil"/>
          <w:bottom w:val="nil"/>
          <w:right w:val="nil"/>
          <w:between w:val="nil"/>
        </w:pBdr>
        <w:spacing w:after="0"/>
        <w:rPr>
          <w:rFonts w:cs="Arial"/>
          <w:color w:val="000000"/>
        </w:rPr>
      </w:pPr>
      <w:r w:rsidRPr="00306B2C">
        <w:rPr>
          <w:rFonts w:eastAsia="Calibri" w:cs="Arial"/>
          <w:color w:val="000000"/>
        </w:rPr>
        <w:t>Pasas de uva (3) = 10%</w:t>
      </w:r>
    </w:p>
    <w:p w14:paraId="75E0E0C4" w14:textId="77777777" w:rsidR="003F07C4" w:rsidRPr="00306B2C" w:rsidRDefault="003F07C4" w:rsidP="00080978">
      <w:pPr>
        <w:numPr>
          <w:ilvl w:val="0"/>
          <w:numId w:val="21"/>
        </w:numPr>
        <w:pBdr>
          <w:top w:val="nil"/>
          <w:left w:val="nil"/>
          <w:bottom w:val="nil"/>
          <w:right w:val="nil"/>
          <w:between w:val="nil"/>
        </w:pBdr>
        <w:spacing w:after="0"/>
        <w:rPr>
          <w:rFonts w:cs="Arial"/>
          <w:color w:val="000000"/>
        </w:rPr>
      </w:pPr>
      <w:r w:rsidRPr="00306B2C">
        <w:rPr>
          <w:rFonts w:eastAsia="Calibri" w:cs="Arial"/>
          <w:color w:val="000000"/>
        </w:rPr>
        <w:t>Arándano (4) = 10%</w:t>
      </w:r>
    </w:p>
    <w:p w14:paraId="4F1BC3AD" w14:textId="77777777" w:rsidR="003F07C4" w:rsidRPr="00306B2C" w:rsidRDefault="003F07C4" w:rsidP="00080978">
      <w:pPr>
        <w:numPr>
          <w:ilvl w:val="0"/>
          <w:numId w:val="21"/>
        </w:numPr>
        <w:pBdr>
          <w:top w:val="nil"/>
          <w:left w:val="nil"/>
          <w:bottom w:val="nil"/>
          <w:right w:val="nil"/>
          <w:between w:val="nil"/>
        </w:pBdr>
        <w:spacing w:after="0"/>
        <w:rPr>
          <w:rFonts w:cs="Arial"/>
          <w:color w:val="000000"/>
        </w:rPr>
      </w:pPr>
      <w:r w:rsidRPr="00306B2C">
        <w:rPr>
          <w:rFonts w:eastAsia="Calibri" w:cs="Arial"/>
          <w:color w:val="000000"/>
        </w:rPr>
        <w:t>Pera (5) = 15%</w:t>
      </w:r>
    </w:p>
    <w:p w14:paraId="772EA314" w14:textId="77777777" w:rsidR="003F07C4" w:rsidRPr="00306B2C" w:rsidRDefault="003F07C4" w:rsidP="00080978">
      <w:pPr>
        <w:numPr>
          <w:ilvl w:val="0"/>
          <w:numId w:val="21"/>
        </w:numPr>
        <w:pBdr>
          <w:top w:val="nil"/>
          <w:left w:val="nil"/>
          <w:bottom w:val="nil"/>
          <w:right w:val="nil"/>
          <w:between w:val="nil"/>
        </w:pBdr>
        <w:spacing w:after="0"/>
        <w:rPr>
          <w:rFonts w:cs="Arial"/>
          <w:color w:val="000000"/>
        </w:rPr>
      </w:pPr>
      <w:r w:rsidRPr="00306B2C">
        <w:rPr>
          <w:rFonts w:eastAsia="Calibri" w:cs="Arial"/>
          <w:color w:val="000000"/>
        </w:rPr>
        <w:lastRenderedPageBreak/>
        <w:t>Durazno (6) = 15%</w:t>
      </w:r>
    </w:p>
    <w:p w14:paraId="5333314C" w14:textId="77777777" w:rsidR="003F07C4" w:rsidRPr="00306B2C" w:rsidRDefault="003F07C4" w:rsidP="00080978">
      <w:pPr>
        <w:numPr>
          <w:ilvl w:val="0"/>
          <w:numId w:val="21"/>
        </w:numPr>
        <w:pBdr>
          <w:top w:val="nil"/>
          <w:left w:val="nil"/>
          <w:bottom w:val="nil"/>
          <w:right w:val="nil"/>
          <w:between w:val="nil"/>
        </w:pBdr>
        <w:rPr>
          <w:rFonts w:cs="Arial"/>
          <w:color w:val="000000"/>
        </w:rPr>
      </w:pPr>
      <w:r w:rsidRPr="00306B2C">
        <w:rPr>
          <w:rFonts w:eastAsia="Calibri" w:cs="Arial"/>
          <w:color w:val="000000"/>
        </w:rPr>
        <w:t>Banana (7) = 15%</w:t>
      </w:r>
    </w:p>
    <w:p w14:paraId="6DF71456" w14:textId="77777777" w:rsidR="002E2A33" w:rsidRPr="002E2A33" w:rsidRDefault="002E2A33" w:rsidP="002E2A33">
      <w:pPr>
        <w:rPr>
          <w:b/>
        </w:rPr>
      </w:pPr>
      <w:r>
        <w:rPr>
          <w:b/>
        </w:rPr>
        <w:t>Mix 3</w:t>
      </w:r>
    </w:p>
    <w:p w14:paraId="3AD41E61" w14:textId="77777777" w:rsidR="003F07C4" w:rsidRPr="00306B2C" w:rsidRDefault="003F07C4" w:rsidP="00080978">
      <w:pPr>
        <w:numPr>
          <w:ilvl w:val="0"/>
          <w:numId w:val="26"/>
        </w:numPr>
        <w:pBdr>
          <w:top w:val="nil"/>
          <w:left w:val="nil"/>
          <w:bottom w:val="nil"/>
          <w:right w:val="nil"/>
          <w:between w:val="nil"/>
        </w:pBdr>
        <w:spacing w:after="0"/>
        <w:rPr>
          <w:rFonts w:cs="Arial"/>
          <w:color w:val="000000"/>
        </w:rPr>
      </w:pPr>
      <w:r w:rsidRPr="00306B2C">
        <w:rPr>
          <w:rFonts w:eastAsia="Calibri" w:cs="Arial"/>
          <w:color w:val="000000"/>
        </w:rPr>
        <w:t>Pasa de uva (1) = 15%</w:t>
      </w:r>
    </w:p>
    <w:p w14:paraId="769E41E2" w14:textId="77777777" w:rsidR="003F07C4" w:rsidRPr="00306B2C" w:rsidRDefault="003F07C4" w:rsidP="00080978">
      <w:pPr>
        <w:numPr>
          <w:ilvl w:val="0"/>
          <w:numId w:val="26"/>
        </w:numPr>
        <w:pBdr>
          <w:top w:val="nil"/>
          <w:left w:val="nil"/>
          <w:bottom w:val="nil"/>
          <w:right w:val="nil"/>
          <w:between w:val="nil"/>
        </w:pBdr>
        <w:spacing w:after="0"/>
        <w:rPr>
          <w:rFonts w:cs="Arial"/>
          <w:color w:val="000000"/>
        </w:rPr>
      </w:pPr>
      <w:r w:rsidRPr="00306B2C">
        <w:rPr>
          <w:rFonts w:eastAsia="Calibri" w:cs="Arial"/>
          <w:color w:val="000000"/>
        </w:rPr>
        <w:t>Damasco (2) = 5%</w:t>
      </w:r>
    </w:p>
    <w:p w14:paraId="3052625B" w14:textId="77777777" w:rsidR="003F07C4" w:rsidRPr="00306B2C" w:rsidRDefault="003F07C4" w:rsidP="00080978">
      <w:pPr>
        <w:numPr>
          <w:ilvl w:val="0"/>
          <w:numId w:val="26"/>
        </w:numPr>
        <w:pBdr>
          <w:top w:val="nil"/>
          <w:left w:val="nil"/>
          <w:bottom w:val="nil"/>
          <w:right w:val="nil"/>
          <w:between w:val="nil"/>
        </w:pBdr>
        <w:spacing w:after="0"/>
        <w:rPr>
          <w:rFonts w:cs="Arial"/>
          <w:color w:val="000000"/>
        </w:rPr>
      </w:pPr>
      <w:r w:rsidRPr="00306B2C">
        <w:rPr>
          <w:rFonts w:eastAsia="Calibri" w:cs="Arial"/>
          <w:color w:val="000000"/>
        </w:rPr>
        <w:t>Banana (3) = 20%</w:t>
      </w:r>
    </w:p>
    <w:p w14:paraId="6393FC39" w14:textId="77777777" w:rsidR="003F07C4" w:rsidRPr="00306B2C" w:rsidRDefault="003F07C4" w:rsidP="00080978">
      <w:pPr>
        <w:numPr>
          <w:ilvl w:val="0"/>
          <w:numId w:val="26"/>
        </w:numPr>
        <w:pBdr>
          <w:top w:val="nil"/>
          <w:left w:val="nil"/>
          <w:bottom w:val="nil"/>
          <w:right w:val="nil"/>
          <w:between w:val="nil"/>
        </w:pBdr>
        <w:spacing w:after="0"/>
        <w:rPr>
          <w:rFonts w:cs="Arial"/>
          <w:color w:val="000000"/>
        </w:rPr>
      </w:pPr>
      <w:r w:rsidRPr="00306B2C">
        <w:rPr>
          <w:rFonts w:eastAsia="Calibri" w:cs="Arial"/>
          <w:color w:val="000000"/>
        </w:rPr>
        <w:t xml:space="preserve">Pera (4) = 20% </w:t>
      </w:r>
    </w:p>
    <w:p w14:paraId="3F3FF544" w14:textId="77777777" w:rsidR="003F07C4" w:rsidRPr="00306B2C" w:rsidRDefault="003F07C4" w:rsidP="00080978">
      <w:pPr>
        <w:numPr>
          <w:ilvl w:val="0"/>
          <w:numId w:val="26"/>
        </w:numPr>
        <w:pBdr>
          <w:top w:val="nil"/>
          <w:left w:val="nil"/>
          <w:bottom w:val="nil"/>
          <w:right w:val="nil"/>
          <w:between w:val="nil"/>
        </w:pBdr>
        <w:spacing w:after="0"/>
        <w:rPr>
          <w:rFonts w:cs="Arial"/>
          <w:color w:val="000000"/>
        </w:rPr>
      </w:pPr>
      <w:r w:rsidRPr="00306B2C">
        <w:rPr>
          <w:rFonts w:eastAsia="Calibri" w:cs="Arial"/>
          <w:color w:val="000000"/>
        </w:rPr>
        <w:t>Nuez (5) = 15%</w:t>
      </w:r>
    </w:p>
    <w:p w14:paraId="13B11463" w14:textId="77777777" w:rsidR="003F07C4" w:rsidRPr="00306B2C" w:rsidRDefault="003F07C4" w:rsidP="00080978">
      <w:pPr>
        <w:numPr>
          <w:ilvl w:val="0"/>
          <w:numId w:val="26"/>
        </w:numPr>
        <w:pBdr>
          <w:top w:val="nil"/>
          <w:left w:val="nil"/>
          <w:bottom w:val="nil"/>
          <w:right w:val="nil"/>
          <w:between w:val="nil"/>
        </w:pBdr>
        <w:spacing w:after="0"/>
        <w:rPr>
          <w:rFonts w:cs="Arial"/>
          <w:color w:val="000000"/>
        </w:rPr>
      </w:pPr>
      <w:r w:rsidRPr="00306B2C">
        <w:rPr>
          <w:rFonts w:eastAsia="Calibri" w:cs="Arial"/>
          <w:color w:val="000000"/>
        </w:rPr>
        <w:t>Almendra (6) = 20%</w:t>
      </w:r>
    </w:p>
    <w:p w14:paraId="0B67D5E9" w14:textId="77777777" w:rsidR="003F07C4" w:rsidRPr="002E2A33" w:rsidRDefault="003F07C4" w:rsidP="00080978">
      <w:pPr>
        <w:numPr>
          <w:ilvl w:val="0"/>
          <w:numId w:val="26"/>
        </w:numPr>
        <w:pBdr>
          <w:top w:val="nil"/>
          <w:left w:val="nil"/>
          <w:bottom w:val="nil"/>
          <w:right w:val="nil"/>
          <w:between w:val="nil"/>
        </w:pBdr>
        <w:rPr>
          <w:rFonts w:cs="Arial"/>
          <w:color w:val="000000"/>
        </w:rPr>
      </w:pPr>
      <w:r w:rsidRPr="00306B2C">
        <w:rPr>
          <w:rFonts w:eastAsia="Calibri" w:cs="Arial"/>
          <w:color w:val="000000"/>
        </w:rPr>
        <w:t>Pistacho (7) = 5%</w:t>
      </w:r>
    </w:p>
    <w:p w14:paraId="29860B1C" w14:textId="77777777" w:rsidR="002E2A33" w:rsidRDefault="002E2A33" w:rsidP="002E2A33">
      <w:pPr>
        <w:pBdr>
          <w:top w:val="nil"/>
          <w:left w:val="nil"/>
          <w:bottom w:val="nil"/>
          <w:right w:val="nil"/>
          <w:between w:val="nil"/>
        </w:pBdr>
        <w:rPr>
          <w:rFonts w:eastAsia="Calibri" w:cs="Arial"/>
          <w:color w:val="000000"/>
        </w:rPr>
      </w:pPr>
    </w:p>
    <w:p w14:paraId="1665053F" w14:textId="77777777" w:rsidR="002E2A33" w:rsidRDefault="002E2A33" w:rsidP="002E2A33">
      <w:pPr>
        <w:ind w:firstLine="0"/>
        <w:rPr>
          <w:rFonts w:eastAsia="Calibri" w:cs="Arial"/>
          <w:color w:val="000000"/>
        </w:rPr>
      </w:pPr>
    </w:p>
    <w:p w14:paraId="3C86EDB8" w14:textId="77777777" w:rsidR="002E2A33" w:rsidRPr="007C14C1" w:rsidRDefault="002E2A33" w:rsidP="003F07C4">
      <w:pPr>
        <w:rPr>
          <w:rFonts w:eastAsia="Calibri" w:cs="Arial"/>
          <w:b/>
          <w:color w:val="000000"/>
        </w:rPr>
      </w:pPr>
      <w:r w:rsidRPr="007C14C1">
        <w:rPr>
          <w:rFonts w:eastAsia="Calibri" w:cs="Arial"/>
          <w:b/>
          <w:color w:val="000000"/>
        </w:rPr>
        <w:t>Criterios de fabricación</w:t>
      </w:r>
    </w:p>
    <w:p w14:paraId="1F5A8FA7" w14:textId="5B445D80" w:rsidR="003F07C4" w:rsidRPr="007C14C1" w:rsidRDefault="003F07C4" w:rsidP="003F07C4">
      <w:pPr>
        <w:rPr>
          <w:rFonts w:cs="Arial"/>
          <w:color w:val="000000"/>
        </w:rPr>
      </w:pPr>
      <w:r w:rsidRPr="007C14C1">
        <w:rPr>
          <w:rFonts w:eastAsia="Calibri" w:cs="Arial"/>
          <w:color w:val="000000"/>
        </w:rPr>
        <w:t>Teniendo en cuenta a las 1000 Toneladas a producirse anualmente</w:t>
      </w:r>
      <w:r w:rsidR="007C14C1">
        <w:rPr>
          <w:rFonts w:eastAsia="Calibri" w:cs="Arial"/>
          <w:color w:val="000000"/>
        </w:rPr>
        <w:t>,</w:t>
      </w:r>
      <w:r w:rsidRPr="007C14C1">
        <w:rPr>
          <w:rFonts w:eastAsia="Calibri" w:cs="Arial"/>
          <w:color w:val="000000"/>
        </w:rPr>
        <w:t xml:space="preserve"> las proporciones de los mixes serán las siguientes en base a la puntuación obtenida por cada uno en la comparación de mixes:</w:t>
      </w:r>
    </w:p>
    <w:p w14:paraId="7045AB0B" w14:textId="77777777" w:rsidR="003F07C4" w:rsidRPr="007C14C1" w:rsidRDefault="003F07C4" w:rsidP="00080978">
      <w:pPr>
        <w:numPr>
          <w:ilvl w:val="0"/>
          <w:numId w:val="24"/>
        </w:numPr>
        <w:pBdr>
          <w:top w:val="nil"/>
          <w:left w:val="nil"/>
          <w:bottom w:val="nil"/>
          <w:right w:val="nil"/>
          <w:between w:val="nil"/>
        </w:pBdr>
        <w:spacing w:after="0"/>
        <w:rPr>
          <w:rFonts w:cs="Arial"/>
          <w:color w:val="000000"/>
        </w:rPr>
      </w:pPr>
      <w:r w:rsidRPr="007C14C1">
        <w:rPr>
          <w:rFonts w:eastAsia="Calibri" w:cs="Arial"/>
          <w:color w:val="000000"/>
        </w:rPr>
        <w:t>Mix 1: 50% (500 toneladas)</w:t>
      </w:r>
    </w:p>
    <w:p w14:paraId="3BBFB9BC" w14:textId="77777777" w:rsidR="003F07C4" w:rsidRPr="007C14C1" w:rsidRDefault="002E2A33" w:rsidP="00080978">
      <w:pPr>
        <w:numPr>
          <w:ilvl w:val="0"/>
          <w:numId w:val="24"/>
        </w:numPr>
        <w:pBdr>
          <w:top w:val="nil"/>
          <w:left w:val="nil"/>
          <w:bottom w:val="nil"/>
          <w:right w:val="nil"/>
          <w:between w:val="nil"/>
        </w:pBdr>
        <w:spacing w:after="0"/>
        <w:rPr>
          <w:rFonts w:cs="Arial"/>
          <w:color w:val="000000"/>
        </w:rPr>
      </w:pPr>
      <w:r w:rsidRPr="007C14C1">
        <w:rPr>
          <w:rFonts w:eastAsia="Calibri" w:cs="Arial"/>
          <w:color w:val="000000"/>
        </w:rPr>
        <w:t>Mix 3</w:t>
      </w:r>
      <w:r w:rsidR="003F07C4" w:rsidRPr="007C14C1">
        <w:rPr>
          <w:rFonts w:eastAsia="Calibri" w:cs="Arial"/>
          <w:color w:val="000000"/>
        </w:rPr>
        <w:t>: 30% (300 toneladas)</w:t>
      </w:r>
    </w:p>
    <w:p w14:paraId="45453B23" w14:textId="77777777" w:rsidR="003F07C4" w:rsidRPr="007C14C1" w:rsidRDefault="003F07C4" w:rsidP="002E2A33">
      <w:pPr>
        <w:numPr>
          <w:ilvl w:val="0"/>
          <w:numId w:val="24"/>
        </w:numPr>
        <w:pBdr>
          <w:top w:val="nil"/>
          <w:left w:val="nil"/>
          <w:bottom w:val="nil"/>
          <w:right w:val="nil"/>
          <w:between w:val="nil"/>
        </w:pBdr>
        <w:rPr>
          <w:rFonts w:cs="Arial"/>
          <w:color w:val="000000"/>
        </w:rPr>
      </w:pPr>
      <w:r w:rsidRPr="007C14C1">
        <w:rPr>
          <w:rFonts w:eastAsia="Calibri" w:cs="Arial"/>
          <w:color w:val="000000"/>
        </w:rPr>
        <w:t>Mix 2: 20% (200 toneladas)</w:t>
      </w:r>
    </w:p>
    <w:p w14:paraId="0BFA7F64" w14:textId="77777777" w:rsidR="00FD1B21" w:rsidRDefault="000052C7" w:rsidP="00232177">
      <w:pPr>
        <w:pStyle w:val="Ttulo3"/>
      </w:pPr>
      <w:bookmarkStart w:id="121" w:name="_Toc85201078"/>
      <w:bookmarkStart w:id="122" w:name="_Toc87030896"/>
      <w:r>
        <w:t xml:space="preserve">3.2.3.4 </w:t>
      </w:r>
      <w:r w:rsidR="00FD1B21" w:rsidRPr="00306B2C">
        <w:t>Trazabilidad</w:t>
      </w:r>
      <w:bookmarkEnd w:id="121"/>
      <w:bookmarkEnd w:id="122"/>
      <w:r w:rsidR="00FD1B21" w:rsidRPr="00306B2C">
        <w:t xml:space="preserve"> </w:t>
      </w:r>
    </w:p>
    <w:p w14:paraId="23F5D25B" w14:textId="77777777" w:rsidR="00FD1B21" w:rsidRPr="009C51BA" w:rsidRDefault="002E2A33" w:rsidP="00FD1B21">
      <w:r>
        <w:t>Trazabilidad hacia atrás: l</w:t>
      </w:r>
      <w:r w:rsidR="00FD1B21">
        <w:t>os producto</w:t>
      </w:r>
      <w:r>
        <w:t>s</w:t>
      </w:r>
      <w:r w:rsidR="00FD1B21">
        <w:t xml:space="preserve"> recibidos en el almacén de materia prima se lo iden</w:t>
      </w:r>
      <w:r>
        <w:t>tificarán con un ID que contendrá</w:t>
      </w:r>
      <w:r w:rsidR="00FD1B21">
        <w:t>, nombre del productor, fecha de recepción, producto recibido y cantidad.</w:t>
      </w:r>
    </w:p>
    <w:p w14:paraId="2893BB49" w14:textId="77777777" w:rsidR="00FD1B21" w:rsidRDefault="00FD1B21" w:rsidP="00FD1B21">
      <w:r>
        <w:t>Se implementará un sistema de trazabilidad tipo calendario juliano. Para la primera etapa del proceso, se coloca</w:t>
      </w:r>
      <w:r w:rsidR="002E2A33">
        <w:t>rá</w:t>
      </w:r>
      <w:r>
        <w:t xml:space="preserve"> un ID </w:t>
      </w:r>
      <w:proofErr w:type="gramStart"/>
      <w:r>
        <w:t>alfa-numérico</w:t>
      </w:r>
      <w:proofErr w:type="gramEnd"/>
      <w:r>
        <w:t xml:space="preserve"> en los bines identificando el productor, fecha de procesamiento, tipo de materia prima, lote y encargado de línea.</w:t>
      </w:r>
    </w:p>
    <w:p w14:paraId="4684AB46" w14:textId="77777777" w:rsidR="00FD1B21" w:rsidRDefault="00FD1B21" w:rsidP="00FD1B21">
      <w:r>
        <w:t>Para la segunda etapa del proceso, se implementa</w:t>
      </w:r>
      <w:r w:rsidR="002E2A33">
        <w:t>rá</w:t>
      </w:r>
      <w:r>
        <w:t xml:space="preserve"> una nueva ID alfanumérica en la caja que permita identificar contenido de la caja, fecha de empaquetado, fecha de vencimiento, operario a cargo, lote.</w:t>
      </w:r>
    </w:p>
    <w:p w14:paraId="6AAB6868" w14:textId="77777777" w:rsidR="00FD1B21" w:rsidRDefault="00FD1B21" w:rsidP="00FD1B21">
      <w:pPr>
        <w:ind w:firstLine="0"/>
      </w:pPr>
      <w:r>
        <w:t>Trazabilidad hacia adelante, se desarrolla otra nueva ID ubicada en el pallet que informa, fecha de armado, cliente, distribuidor, fecha de envió.</w:t>
      </w:r>
    </w:p>
    <w:p w14:paraId="4CD13EAA" w14:textId="77777777" w:rsidR="002E2A33" w:rsidRDefault="002E2A33" w:rsidP="002E2A33">
      <w:pPr>
        <w:rPr>
          <w:b/>
        </w:rPr>
      </w:pPr>
      <w:r w:rsidRPr="002E2A33">
        <w:rPr>
          <w:b/>
        </w:rPr>
        <w:lastRenderedPageBreak/>
        <w:t>Ficha técnica</w:t>
      </w:r>
    </w:p>
    <w:p w14:paraId="6283C868" w14:textId="7022132D" w:rsidR="002E2A33" w:rsidRPr="002E2A33" w:rsidRDefault="002E2A33" w:rsidP="003518D2">
      <w:r w:rsidRPr="002E2A33">
        <w:t>Las misma</w:t>
      </w:r>
      <w:r>
        <w:t>s</w:t>
      </w:r>
      <w:r w:rsidRPr="002E2A33">
        <w:t xml:space="preserve"> se encuentran detalladas en el Capítulo 11, Apéndice E</w:t>
      </w:r>
    </w:p>
    <w:p w14:paraId="74AC354A" w14:textId="77777777" w:rsidR="00FD1B21" w:rsidRPr="008801AF" w:rsidRDefault="000052C7" w:rsidP="00232177">
      <w:pPr>
        <w:pStyle w:val="Ttulo3"/>
      </w:pPr>
      <w:bookmarkStart w:id="123" w:name="_Toc85201080"/>
      <w:bookmarkStart w:id="124" w:name="_Toc87030897"/>
      <w:r>
        <w:t xml:space="preserve">3.2.3.5 </w:t>
      </w:r>
      <w:r w:rsidR="00FD1B21" w:rsidRPr="00306B2C">
        <w:t>Determinación producir/comprar materia prima</w:t>
      </w:r>
      <w:bookmarkEnd w:id="123"/>
      <w:bookmarkEnd w:id="124"/>
    </w:p>
    <w:tbl>
      <w:tblPr>
        <w:tblW w:w="9029" w:type="dxa"/>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Layout w:type="fixed"/>
        <w:tblLook w:val="0600" w:firstRow="0" w:lastRow="0" w:firstColumn="0" w:lastColumn="0" w:noHBand="1" w:noVBand="1"/>
      </w:tblPr>
      <w:tblGrid>
        <w:gridCol w:w="2258"/>
        <w:gridCol w:w="2840"/>
        <w:gridCol w:w="2127"/>
        <w:gridCol w:w="1804"/>
      </w:tblGrid>
      <w:tr w:rsidR="00FD1B21" w:rsidRPr="00306B2C" w14:paraId="33E0B690" w14:textId="77777777" w:rsidTr="00FD1B21">
        <w:trPr>
          <w:trHeight w:val="283"/>
        </w:trPr>
        <w:tc>
          <w:tcPr>
            <w:tcW w:w="2258" w:type="dxa"/>
            <w:shd w:val="clear" w:color="auto" w:fill="B8CCE4"/>
          </w:tcPr>
          <w:p w14:paraId="0D854D39" w14:textId="77777777" w:rsidR="00FD1B21" w:rsidRPr="00306B2C" w:rsidRDefault="00FD1B21" w:rsidP="00FD1B21">
            <w:pPr>
              <w:pStyle w:val="Sinespaciado"/>
            </w:pPr>
            <w:r w:rsidRPr="00306B2C">
              <w:t>Producir/Comprar</w:t>
            </w:r>
          </w:p>
        </w:tc>
        <w:tc>
          <w:tcPr>
            <w:tcW w:w="2840" w:type="dxa"/>
            <w:shd w:val="clear" w:color="auto" w:fill="B8CCE4"/>
          </w:tcPr>
          <w:p w14:paraId="4DF04891" w14:textId="77777777" w:rsidR="00FD1B21" w:rsidRPr="00306B2C" w:rsidRDefault="00FD1B21" w:rsidP="00FD1B21">
            <w:pPr>
              <w:pStyle w:val="Sinespaciado"/>
            </w:pPr>
            <w:r w:rsidRPr="00306B2C">
              <w:t>Materia Prima</w:t>
            </w:r>
          </w:p>
        </w:tc>
        <w:tc>
          <w:tcPr>
            <w:tcW w:w="2127" w:type="dxa"/>
            <w:shd w:val="clear" w:color="auto" w:fill="B8CCE4"/>
          </w:tcPr>
          <w:p w14:paraId="161CB9BF" w14:textId="77777777" w:rsidR="00FD1B21" w:rsidRPr="00306B2C" w:rsidRDefault="00FD1B21" w:rsidP="00FD1B21">
            <w:pPr>
              <w:pStyle w:val="Sinespaciado"/>
            </w:pPr>
            <w:r w:rsidRPr="00306B2C">
              <w:t>Unidad de medida</w:t>
            </w:r>
          </w:p>
        </w:tc>
        <w:tc>
          <w:tcPr>
            <w:tcW w:w="1804" w:type="dxa"/>
            <w:shd w:val="clear" w:color="auto" w:fill="B8CCE4"/>
          </w:tcPr>
          <w:p w14:paraId="670E8A68" w14:textId="77777777" w:rsidR="00FD1B21" w:rsidRPr="00306B2C" w:rsidRDefault="00FD1B21" w:rsidP="00FD1B21">
            <w:pPr>
              <w:pStyle w:val="Sinespaciado"/>
            </w:pPr>
            <w:r w:rsidRPr="00306B2C">
              <w:t>Cantidad</w:t>
            </w:r>
          </w:p>
        </w:tc>
      </w:tr>
      <w:tr w:rsidR="00FD1B21" w:rsidRPr="00306B2C" w14:paraId="153741F4" w14:textId="77777777" w:rsidTr="00FD1B21">
        <w:trPr>
          <w:trHeight w:val="283"/>
        </w:trPr>
        <w:tc>
          <w:tcPr>
            <w:tcW w:w="2258" w:type="dxa"/>
          </w:tcPr>
          <w:p w14:paraId="4EC872AD" w14:textId="77777777" w:rsidR="00FD1B21" w:rsidRPr="00306B2C" w:rsidRDefault="00FD1B21" w:rsidP="00FD1B21">
            <w:pPr>
              <w:pStyle w:val="Sinespaciado"/>
            </w:pPr>
            <w:r w:rsidRPr="00306B2C">
              <w:t>Comprar</w:t>
            </w:r>
          </w:p>
        </w:tc>
        <w:tc>
          <w:tcPr>
            <w:tcW w:w="2840" w:type="dxa"/>
          </w:tcPr>
          <w:p w14:paraId="7AE431CF" w14:textId="77777777" w:rsidR="00FD1B21" w:rsidRPr="00306B2C" w:rsidRDefault="00FD1B21" w:rsidP="00FD1B21">
            <w:pPr>
              <w:pStyle w:val="Sinespaciado"/>
            </w:pPr>
            <w:r w:rsidRPr="00306B2C">
              <w:t>Uva</w:t>
            </w:r>
          </w:p>
        </w:tc>
        <w:tc>
          <w:tcPr>
            <w:tcW w:w="2127" w:type="dxa"/>
          </w:tcPr>
          <w:p w14:paraId="1F57BFAC" w14:textId="77777777" w:rsidR="00FD1B21" w:rsidRPr="00306B2C" w:rsidRDefault="00FD1B21" w:rsidP="00FD1B21">
            <w:pPr>
              <w:pStyle w:val="Sinespaciado"/>
            </w:pPr>
            <w:r w:rsidRPr="00306B2C">
              <w:t>Tn</w:t>
            </w:r>
          </w:p>
        </w:tc>
        <w:tc>
          <w:tcPr>
            <w:tcW w:w="1804" w:type="dxa"/>
          </w:tcPr>
          <w:p w14:paraId="0460EB80" w14:textId="77777777" w:rsidR="00FD1B21" w:rsidRPr="00306B2C" w:rsidRDefault="00FD1B21" w:rsidP="00FD1B21">
            <w:pPr>
              <w:pStyle w:val="Sinespaciado"/>
            </w:pPr>
            <w:r w:rsidRPr="00306B2C">
              <w:t>629,9</w:t>
            </w:r>
          </w:p>
        </w:tc>
      </w:tr>
      <w:tr w:rsidR="00FD1B21" w:rsidRPr="00306B2C" w14:paraId="66581A3B" w14:textId="77777777" w:rsidTr="00FD1B21">
        <w:trPr>
          <w:trHeight w:val="283"/>
        </w:trPr>
        <w:tc>
          <w:tcPr>
            <w:tcW w:w="2258" w:type="dxa"/>
            <w:shd w:val="clear" w:color="auto" w:fill="B8CCE4"/>
          </w:tcPr>
          <w:p w14:paraId="03E9E6D1" w14:textId="77777777" w:rsidR="00FD1B21" w:rsidRPr="00306B2C" w:rsidRDefault="00FD1B21" w:rsidP="00FD1B21">
            <w:pPr>
              <w:pStyle w:val="Sinespaciado"/>
            </w:pPr>
            <w:r w:rsidRPr="00306B2C">
              <w:t>Producir</w:t>
            </w:r>
          </w:p>
        </w:tc>
        <w:tc>
          <w:tcPr>
            <w:tcW w:w="2840" w:type="dxa"/>
            <w:shd w:val="clear" w:color="auto" w:fill="B8CCE4"/>
          </w:tcPr>
          <w:p w14:paraId="3F4883BE" w14:textId="77777777" w:rsidR="00FD1B21" w:rsidRPr="00306B2C" w:rsidRDefault="00FD1B21" w:rsidP="00FD1B21">
            <w:pPr>
              <w:pStyle w:val="Sinespaciado"/>
            </w:pPr>
            <w:r w:rsidRPr="00306B2C">
              <w:t>Pasa de uva</w:t>
            </w:r>
          </w:p>
        </w:tc>
        <w:tc>
          <w:tcPr>
            <w:tcW w:w="2127" w:type="dxa"/>
            <w:shd w:val="clear" w:color="auto" w:fill="B8CCE4"/>
          </w:tcPr>
          <w:p w14:paraId="5BF2E31E" w14:textId="77777777" w:rsidR="00FD1B21" w:rsidRPr="00306B2C" w:rsidRDefault="00FD1B21" w:rsidP="00FD1B21">
            <w:pPr>
              <w:pStyle w:val="Sinespaciado"/>
            </w:pPr>
            <w:r w:rsidRPr="00306B2C">
              <w:t>Tn</w:t>
            </w:r>
          </w:p>
        </w:tc>
        <w:tc>
          <w:tcPr>
            <w:tcW w:w="1804" w:type="dxa"/>
            <w:shd w:val="clear" w:color="auto" w:fill="B8CCE4"/>
          </w:tcPr>
          <w:p w14:paraId="0FFFE099" w14:textId="77777777" w:rsidR="00FD1B21" w:rsidRPr="00306B2C" w:rsidRDefault="00FD1B21" w:rsidP="00FD1B21">
            <w:pPr>
              <w:pStyle w:val="Sinespaciado"/>
            </w:pPr>
            <w:r w:rsidRPr="00306B2C">
              <w:t>155</w:t>
            </w:r>
          </w:p>
        </w:tc>
      </w:tr>
      <w:tr w:rsidR="00FD1B21" w:rsidRPr="00306B2C" w14:paraId="4B05C488" w14:textId="77777777" w:rsidTr="00FD1B21">
        <w:trPr>
          <w:trHeight w:val="283"/>
        </w:trPr>
        <w:tc>
          <w:tcPr>
            <w:tcW w:w="2258" w:type="dxa"/>
          </w:tcPr>
          <w:p w14:paraId="5CF342AB" w14:textId="77777777" w:rsidR="00FD1B21" w:rsidRPr="00306B2C" w:rsidRDefault="00FD1B21" w:rsidP="00FD1B21">
            <w:pPr>
              <w:pStyle w:val="Sinespaciado"/>
            </w:pPr>
            <w:r w:rsidRPr="00306B2C">
              <w:t>Comprar</w:t>
            </w:r>
          </w:p>
        </w:tc>
        <w:tc>
          <w:tcPr>
            <w:tcW w:w="2840" w:type="dxa"/>
          </w:tcPr>
          <w:p w14:paraId="7B516FE9" w14:textId="77777777" w:rsidR="00FD1B21" w:rsidRPr="00306B2C" w:rsidRDefault="00FD1B21" w:rsidP="00FD1B21">
            <w:pPr>
              <w:pStyle w:val="Sinespaciado"/>
            </w:pPr>
            <w:r w:rsidRPr="00306B2C">
              <w:t>Manzana</w:t>
            </w:r>
          </w:p>
        </w:tc>
        <w:tc>
          <w:tcPr>
            <w:tcW w:w="2127" w:type="dxa"/>
          </w:tcPr>
          <w:p w14:paraId="7E3F3D05" w14:textId="77777777" w:rsidR="00FD1B21" w:rsidRPr="00306B2C" w:rsidRDefault="00FD1B21" w:rsidP="00FD1B21">
            <w:pPr>
              <w:pStyle w:val="Sinespaciado"/>
            </w:pPr>
            <w:r w:rsidRPr="00306B2C">
              <w:t>Tn</w:t>
            </w:r>
          </w:p>
        </w:tc>
        <w:tc>
          <w:tcPr>
            <w:tcW w:w="1804" w:type="dxa"/>
          </w:tcPr>
          <w:p w14:paraId="5B14E0ED" w14:textId="77777777" w:rsidR="00FD1B21" w:rsidRPr="00306B2C" w:rsidRDefault="00FD1B21" w:rsidP="00FD1B21">
            <w:pPr>
              <w:pStyle w:val="Sinespaciado"/>
            </w:pPr>
            <w:r w:rsidRPr="00306B2C">
              <w:t>173,4</w:t>
            </w:r>
          </w:p>
        </w:tc>
      </w:tr>
      <w:tr w:rsidR="00FD1B21" w:rsidRPr="00306B2C" w14:paraId="75700BF5" w14:textId="77777777" w:rsidTr="00FD1B21">
        <w:trPr>
          <w:trHeight w:val="283"/>
        </w:trPr>
        <w:tc>
          <w:tcPr>
            <w:tcW w:w="2258" w:type="dxa"/>
            <w:shd w:val="clear" w:color="auto" w:fill="B8CCE4"/>
          </w:tcPr>
          <w:p w14:paraId="3751667B" w14:textId="77777777" w:rsidR="00FD1B21" w:rsidRPr="00306B2C" w:rsidRDefault="00FD1B21" w:rsidP="00FD1B21">
            <w:pPr>
              <w:pStyle w:val="Sinespaciado"/>
            </w:pPr>
            <w:r w:rsidRPr="00306B2C">
              <w:t>Producir</w:t>
            </w:r>
          </w:p>
        </w:tc>
        <w:tc>
          <w:tcPr>
            <w:tcW w:w="2840" w:type="dxa"/>
            <w:shd w:val="clear" w:color="auto" w:fill="B8CCE4"/>
          </w:tcPr>
          <w:p w14:paraId="48D544B1" w14:textId="77777777" w:rsidR="00FD1B21" w:rsidRPr="00306B2C" w:rsidRDefault="00FD1B21" w:rsidP="00FD1B21">
            <w:pPr>
              <w:pStyle w:val="Sinespaciado"/>
            </w:pPr>
            <w:r w:rsidRPr="00306B2C">
              <w:t>Manzana deshidratada</w:t>
            </w:r>
          </w:p>
        </w:tc>
        <w:tc>
          <w:tcPr>
            <w:tcW w:w="2127" w:type="dxa"/>
            <w:shd w:val="clear" w:color="auto" w:fill="B8CCE4"/>
          </w:tcPr>
          <w:p w14:paraId="38B90322" w14:textId="77777777" w:rsidR="00FD1B21" w:rsidRPr="00306B2C" w:rsidRDefault="00FD1B21" w:rsidP="00FD1B21">
            <w:pPr>
              <w:pStyle w:val="Sinespaciado"/>
            </w:pPr>
            <w:r w:rsidRPr="00306B2C">
              <w:t>Tn</w:t>
            </w:r>
          </w:p>
        </w:tc>
        <w:tc>
          <w:tcPr>
            <w:tcW w:w="1804" w:type="dxa"/>
            <w:shd w:val="clear" w:color="auto" w:fill="B8CCE4"/>
          </w:tcPr>
          <w:p w14:paraId="2CB9F81C" w14:textId="77777777" w:rsidR="00FD1B21" w:rsidRPr="00306B2C" w:rsidRDefault="00FD1B21" w:rsidP="00FD1B21">
            <w:pPr>
              <w:pStyle w:val="Sinespaciado"/>
            </w:pPr>
            <w:r w:rsidRPr="00306B2C">
              <w:t>25</w:t>
            </w:r>
          </w:p>
        </w:tc>
      </w:tr>
      <w:tr w:rsidR="00FD1B21" w:rsidRPr="00306B2C" w14:paraId="68BBEB17" w14:textId="77777777" w:rsidTr="00FD1B21">
        <w:trPr>
          <w:trHeight w:val="283"/>
        </w:trPr>
        <w:tc>
          <w:tcPr>
            <w:tcW w:w="2258" w:type="dxa"/>
          </w:tcPr>
          <w:p w14:paraId="6687A246" w14:textId="77777777" w:rsidR="00FD1B21" w:rsidRPr="00306B2C" w:rsidRDefault="00FD1B21" w:rsidP="00FD1B21">
            <w:pPr>
              <w:pStyle w:val="Sinespaciado"/>
            </w:pPr>
            <w:r w:rsidRPr="00306B2C">
              <w:t>Comprar</w:t>
            </w:r>
          </w:p>
        </w:tc>
        <w:tc>
          <w:tcPr>
            <w:tcW w:w="2840" w:type="dxa"/>
          </w:tcPr>
          <w:p w14:paraId="7C694366" w14:textId="77777777" w:rsidR="00FD1B21" w:rsidRPr="00306B2C" w:rsidRDefault="00FD1B21" w:rsidP="00FD1B21">
            <w:pPr>
              <w:pStyle w:val="Sinespaciado"/>
            </w:pPr>
            <w:r w:rsidRPr="00306B2C">
              <w:t>Durazno</w:t>
            </w:r>
          </w:p>
        </w:tc>
        <w:tc>
          <w:tcPr>
            <w:tcW w:w="2127" w:type="dxa"/>
          </w:tcPr>
          <w:p w14:paraId="6D4B9670" w14:textId="77777777" w:rsidR="00FD1B21" w:rsidRPr="00306B2C" w:rsidRDefault="00FD1B21" w:rsidP="00FD1B21">
            <w:pPr>
              <w:pStyle w:val="Sinespaciado"/>
            </w:pPr>
            <w:r w:rsidRPr="00306B2C">
              <w:t>Tn</w:t>
            </w:r>
          </w:p>
        </w:tc>
        <w:tc>
          <w:tcPr>
            <w:tcW w:w="1804" w:type="dxa"/>
          </w:tcPr>
          <w:p w14:paraId="07D74698" w14:textId="77777777" w:rsidR="00FD1B21" w:rsidRPr="00306B2C" w:rsidRDefault="00FD1B21" w:rsidP="00FD1B21">
            <w:pPr>
              <w:pStyle w:val="Sinespaciado"/>
            </w:pPr>
            <w:r w:rsidRPr="00306B2C">
              <w:t>332,928</w:t>
            </w:r>
          </w:p>
        </w:tc>
      </w:tr>
      <w:tr w:rsidR="00FD1B21" w:rsidRPr="00306B2C" w14:paraId="39F976CD" w14:textId="77777777" w:rsidTr="00FD1B21">
        <w:trPr>
          <w:trHeight w:val="283"/>
        </w:trPr>
        <w:tc>
          <w:tcPr>
            <w:tcW w:w="2258" w:type="dxa"/>
            <w:shd w:val="clear" w:color="auto" w:fill="B8CCE4"/>
          </w:tcPr>
          <w:p w14:paraId="0C36C233" w14:textId="77777777" w:rsidR="00FD1B21" w:rsidRPr="00306B2C" w:rsidRDefault="00FD1B21" w:rsidP="00FD1B21">
            <w:pPr>
              <w:pStyle w:val="Sinespaciado"/>
            </w:pPr>
            <w:r w:rsidRPr="00306B2C">
              <w:t>Producir</w:t>
            </w:r>
          </w:p>
        </w:tc>
        <w:tc>
          <w:tcPr>
            <w:tcW w:w="2840" w:type="dxa"/>
            <w:shd w:val="clear" w:color="auto" w:fill="B8CCE4"/>
          </w:tcPr>
          <w:p w14:paraId="2BC4E722" w14:textId="77777777" w:rsidR="00FD1B21" w:rsidRPr="00306B2C" w:rsidRDefault="00FD1B21" w:rsidP="00FD1B21">
            <w:pPr>
              <w:pStyle w:val="Sinespaciado"/>
            </w:pPr>
            <w:r w:rsidRPr="00306B2C">
              <w:t>Durazno deshidratado</w:t>
            </w:r>
          </w:p>
        </w:tc>
        <w:tc>
          <w:tcPr>
            <w:tcW w:w="2127" w:type="dxa"/>
            <w:shd w:val="clear" w:color="auto" w:fill="B8CCE4"/>
          </w:tcPr>
          <w:p w14:paraId="3BE3DD91" w14:textId="77777777" w:rsidR="00FD1B21" w:rsidRPr="00306B2C" w:rsidRDefault="00FD1B21" w:rsidP="00FD1B21">
            <w:pPr>
              <w:pStyle w:val="Sinespaciado"/>
            </w:pPr>
            <w:r w:rsidRPr="00306B2C">
              <w:t>Tn</w:t>
            </w:r>
          </w:p>
        </w:tc>
        <w:tc>
          <w:tcPr>
            <w:tcW w:w="1804" w:type="dxa"/>
            <w:shd w:val="clear" w:color="auto" w:fill="B8CCE4"/>
          </w:tcPr>
          <w:p w14:paraId="2FB7D1D4" w14:textId="77777777" w:rsidR="00FD1B21" w:rsidRPr="00306B2C" w:rsidRDefault="00FD1B21" w:rsidP="00FD1B21">
            <w:pPr>
              <w:pStyle w:val="Sinespaciado"/>
            </w:pPr>
            <w:r w:rsidRPr="00306B2C">
              <w:t>40</w:t>
            </w:r>
          </w:p>
        </w:tc>
      </w:tr>
      <w:tr w:rsidR="00FD1B21" w:rsidRPr="00306B2C" w14:paraId="7DB1D20A" w14:textId="77777777" w:rsidTr="00FD1B21">
        <w:trPr>
          <w:trHeight w:val="283"/>
        </w:trPr>
        <w:tc>
          <w:tcPr>
            <w:tcW w:w="2258" w:type="dxa"/>
          </w:tcPr>
          <w:p w14:paraId="324F6692" w14:textId="77777777" w:rsidR="00FD1B21" w:rsidRPr="00306B2C" w:rsidRDefault="00FD1B21" w:rsidP="00FD1B21">
            <w:pPr>
              <w:pStyle w:val="Sinespaciado"/>
            </w:pPr>
            <w:r w:rsidRPr="00306B2C">
              <w:t>Comprar</w:t>
            </w:r>
          </w:p>
        </w:tc>
        <w:tc>
          <w:tcPr>
            <w:tcW w:w="2840" w:type="dxa"/>
          </w:tcPr>
          <w:p w14:paraId="2B1ECF8C" w14:textId="77777777" w:rsidR="00FD1B21" w:rsidRPr="00306B2C" w:rsidRDefault="00FD1B21" w:rsidP="00FD1B21">
            <w:pPr>
              <w:pStyle w:val="Sinespaciado"/>
            </w:pPr>
            <w:r w:rsidRPr="00306B2C">
              <w:t>Pera</w:t>
            </w:r>
          </w:p>
        </w:tc>
        <w:tc>
          <w:tcPr>
            <w:tcW w:w="2127" w:type="dxa"/>
          </w:tcPr>
          <w:p w14:paraId="580D05E6" w14:textId="77777777" w:rsidR="00FD1B21" w:rsidRPr="00306B2C" w:rsidRDefault="00FD1B21" w:rsidP="00FD1B21">
            <w:pPr>
              <w:pStyle w:val="Sinespaciado"/>
            </w:pPr>
            <w:r w:rsidRPr="00306B2C">
              <w:t>Tn</w:t>
            </w:r>
          </w:p>
        </w:tc>
        <w:tc>
          <w:tcPr>
            <w:tcW w:w="1804" w:type="dxa"/>
          </w:tcPr>
          <w:p w14:paraId="06A832CF" w14:textId="77777777" w:rsidR="00FD1B21" w:rsidRPr="00306B2C" w:rsidRDefault="00FD1B21" w:rsidP="00FD1B21">
            <w:pPr>
              <w:pStyle w:val="Sinespaciado"/>
            </w:pPr>
            <w:r w:rsidRPr="00306B2C">
              <w:t>488,45</w:t>
            </w:r>
          </w:p>
        </w:tc>
      </w:tr>
      <w:tr w:rsidR="00FD1B21" w:rsidRPr="00306B2C" w14:paraId="1369D5F0" w14:textId="77777777" w:rsidTr="00FD1B21">
        <w:trPr>
          <w:trHeight w:val="283"/>
        </w:trPr>
        <w:tc>
          <w:tcPr>
            <w:tcW w:w="2258" w:type="dxa"/>
            <w:shd w:val="clear" w:color="auto" w:fill="B8CCE4"/>
          </w:tcPr>
          <w:p w14:paraId="29D3B53B" w14:textId="77777777" w:rsidR="00FD1B21" w:rsidRPr="00306B2C" w:rsidRDefault="00FD1B21" w:rsidP="00FD1B21">
            <w:pPr>
              <w:pStyle w:val="Sinespaciado"/>
            </w:pPr>
            <w:r w:rsidRPr="00306B2C">
              <w:t>Producir</w:t>
            </w:r>
          </w:p>
        </w:tc>
        <w:tc>
          <w:tcPr>
            <w:tcW w:w="2840" w:type="dxa"/>
            <w:shd w:val="clear" w:color="auto" w:fill="B8CCE4"/>
          </w:tcPr>
          <w:p w14:paraId="39DC6BFB" w14:textId="77777777" w:rsidR="00FD1B21" w:rsidRPr="00306B2C" w:rsidRDefault="00FD1B21" w:rsidP="00FD1B21">
            <w:pPr>
              <w:pStyle w:val="Sinespaciado"/>
            </w:pPr>
            <w:r w:rsidRPr="00306B2C">
              <w:t>Pera deshidratada</w:t>
            </w:r>
          </w:p>
        </w:tc>
        <w:tc>
          <w:tcPr>
            <w:tcW w:w="2127" w:type="dxa"/>
            <w:shd w:val="clear" w:color="auto" w:fill="B8CCE4"/>
          </w:tcPr>
          <w:p w14:paraId="582743F7" w14:textId="77777777" w:rsidR="00FD1B21" w:rsidRPr="00306B2C" w:rsidRDefault="00FD1B21" w:rsidP="00FD1B21">
            <w:pPr>
              <w:pStyle w:val="Sinespaciado"/>
            </w:pPr>
            <w:r w:rsidRPr="00306B2C">
              <w:t>Tn</w:t>
            </w:r>
          </w:p>
        </w:tc>
        <w:tc>
          <w:tcPr>
            <w:tcW w:w="1804" w:type="dxa"/>
            <w:shd w:val="clear" w:color="auto" w:fill="B8CCE4"/>
          </w:tcPr>
          <w:p w14:paraId="75673504" w14:textId="77777777" w:rsidR="00FD1B21" w:rsidRPr="00306B2C" w:rsidRDefault="00FD1B21" w:rsidP="00FD1B21">
            <w:pPr>
              <w:pStyle w:val="Sinespaciado"/>
            </w:pPr>
            <w:r w:rsidRPr="00306B2C">
              <w:t>100</w:t>
            </w:r>
          </w:p>
        </w:tc>
      </w:tr>
      <w:tr w:rsidR="00FD1B21" w:rsidRPr="00306B2C" w14:paraId="07F46270" w14:textId="77777777" w:rsidTr="00FD1B21">
        <w:trPr>
          <w:trHeight w:val="283"/>
        </w:trPr>
        <w:tc>
          <w:tcPr>
            <w:tcW w:w="2258" w:type="dxa"/>
          </w:tcPr>
          <w:p w14:paraId="5E4118D9" w14:textId="77777777" w:rsidR="00FD1B21" w:rsidRPr="00306B2C" w:rsidRDefault="00FD1B21" w:rsidP="00FD1B21">
            <w:pPr>
              <w:pStyle w:val="Sinespaciado"/>
            </w:pPr>
            <w:r w:rsidRPr="00306B2C">
              <w:t>Comprar</w:t>
            </w:r>
          </w:p>
        </w:tc>
        <w:tc>
          <w:tcPr>
            <w:tcW w:w="2840" w:type="dxa"/>
          </w:tcPr>
          <w:p w14:paraId="026333AC" w14:textId="77777777" w:rsidR="00FD1B21" w:rsidRPr="00306B2C" w:rsidRDefault="00FD1B21" w:rsidP="00FD1B21">
            <w:pPr>
              <w:pStyle w:val="Sinespaciado"/>
            </w:pPr>
            <w:r w:rsidRPr="00306B2C">
              <w:t>Maní</w:t>
            </w:r>
          </w:p>
        </w:tc>
        <w:tc>
          <w:tcPr>
            <w:tcW w:w="2127" w:type="dxa"/>
          </w:tcPr>
          <w:p w14:paraId="32C2041C" w14:textId="77777777" w:rsidR="00FD1B21" w:rsidRPr="00306B2C" w:rsidRDefault="00FD1B21" w:rsidP="00FD1B21">
            <w:pPr>
              <w:pStyle w:val="Sinespaciado"/>
            </w:pPr>
            <w:r w:rsidRPr="00306B2C">
              <w:t>Tn</w:t>
            </w:r>
          </w:p>
        </w:tc>
        <w:tc>
          <w:tcPr>
            <w:tcW w:w="1804" w:type="dxa"/>
          </w:tcPr>
          <w:p w14:paraId="5824699C" w14:textId="77777777" w:rsidR="00FD1B21" w:rsidRPr="00306B2C" w:rsidRDefault="00FD1B21" w:rsidP="00FD1B21">
            <w:pPr>
              <w:pStyle w:val="Sinespaciado"/>
            </w:pPr>
            <w:r w:rsidRPr="00306B2C">
              <w:t>125</w:t>
            </w:r>
          </w:p>
        </w:tc>
      </w:tr>
      <w:tr w:rsidR="00FD1B21" w:rsidRPr="00306B2C" w14:paraId="665AC6A2" w14:textId="77777777" w:rsidTr="00FD1B21">
        <w:trPr>
          <w:trHeight w:val="283"/>
        </w:trPr>
        <w:tc>
          <w:tcPr>
            <w:tcW w:w="2258" w:type="dxa"/>
            <w:shd w:val="clear" w:color="auto" w:fill="B8CCE4"/>
          </w:tcPr>
          <w:p w14:paraId="45711138" w14:textId="77777777" w:rsidR="00FD1B21" w:rsidRPr="00306B2C" w:rsidRDefault="00FD1B21" w:rsidP="00FD1B21">
            <w:pPr>
              <w:pStyle w:val="Sinespaciado"/>
            </w:pPr>
            <w:r w:rsidRPr="00306B2C">
              <w:t>Comprar</w:t>
            </w:r>
          </w:p>
        </w:tc>
        <w:tc>
          <w:tcPr>
            <w:tcW w:w="2840" w:type="dxa"/>
            <w:shd w:val="clear" w:color="auto" w:fill="B8CCE4"/>
          </w:tcPr>
          <w:p w14:paraId="1DAE6378" w14:textId="77777777" w:rsidR="00FD1B21" w:rsidRPr="00306B2C" w:rsidRDefault="00FD1B21" w:rsidP="00FD1B21">
            <w:pPr>
              <w:pStyle w:val="Sinespaciado"/>
            </w:pPr>
            <w:r w:rsidRPr="00306B2C">
              <w:t>Ciruela</w:t>
            </w:r>
          </w:p>
        </w:tc>
        <w:tc>
          <w:tcPr>
            <w:tcW w:w="2127" w:type="dxa"/>
            <w:shd w:val="clear" w:color="auto" w:fill="B8CCE4"/>
          </w:tcPr>
          <w:p w14:paraId="462AA911" w14:textId="77777777" w:rsidR="00FD1B21" w:rsidRPr="00306B2C" w:rsidRDefault="00FD1B21" w:rsidP="00FD1B21">
            <w:pPr>
              <w:pStyle w:val="Sinespaciado"/>
            </w:pPr>
            <w:r w:rsidRPr="00306B2C">
              <w:t>Tn</w:t>
            </w:r>
          </w:p>
        </w:tc>
        <w:tc>
          <w:tcPr>
            <w:tcW w:w="1804" w:type="dxa"/>
            <w:shd w:val="clear" w:color="auto" w:fill="B8CCE4"/>
          </w:tcPr>
          <w:p w14:paraId="6DA4CD09" w14:textId="77777777" w:rsidR="00FD1B21" w:rsidRPr="00306B2C" w:rsidRDefault="00FD1B21" w:rsidP="00FD1B21">
            <w:pPr>
              <w:pStyle w:val="Sinespaciado"/>
            </w:pPr>
            <w:r w:rsidRPr="00306B2C">
              <w:t>72,25</w:t>
            </w:r>
          </w:p>
        </w:tc>
      </w:tr>
      <w:tr w:rsidR="00FD1B21" w:rsidRPr="00306B2C" w14:paraId="70C3372C" w14:textId="77777777" w:rsidTr="00FD1B21">
        <w:trPr>
          <w:trHeight w:val="283"/>
        </w:trPr>
        <w:tc>
          <w:tcPr>
            <w:tcW w:w="2258" w:type="dxa"/>
          </w:tcPr>
          <w:p w14:paraId="43831223" w14:textId="77777777" w:rsidR="00FD1B21" w:rsidRPr="00306B2C" w:rsidRDefault="00FD1B21" w:rsidP="00FD1B21">
            <w:pPr>
              <w:pStyle w:val="Sinespaciado"/>
            </w:pPr>
            <w:r w:rsidRPr="00306B2C">
              <w:t>Producir</w:t>
            </w:r>
          </w:p>
        </w:tc>
        <w:tc>
          <w:tcPr>
            <w:tcW w:w="2840" w:type="dxa"/>
          </w:tcPr>
          <w:p w14:paraId="165BA807" w14:textId="77777777" w:rsidR="00FD1B21" w:rsidRPr="00306B2C" w:rsidRDefault="00FD1B21" w:rsidP="00FD1B21">
            <w:pPr>
              <w:pStyle w:val="Sinespaciado"/>
            </w:pPr>
            <w:r w:rsidRPr="00306B2C">
              <w:t>Ciruela deshidratada</w:t>
            </w:r>
          </w:p>
        </w:tc>
        <w:tc>
          <w:tcPr>
            <w:tcW w:w="2127" w:type="dxa"/>
          </w:tcPr>
          <w:p w14:paraId="5549C9D1" w14:textId="77777777" w:rsidR="00FD1B21" w:rsidRPr="00306B2C" w:rsidRDefault="00FD1B21" w:rsidP="00FD1B21">
            <w:pPr>
              <w:pStyle w:val="Sinespaciado"/>
            </w:pPr>
            <w:r w:rsidRPr="00306B2C">
              <w:t>Tn</w:t>
            </w:r>
          </w:p>
        </w:tc>
        <w:tc>
          <w:tcPr>
            <w:tcW w:w="1804" w:type="dxa"/>
          </w:tcPr>
          <w:p w14:paraId="0AD03663" w14:textId="77777777" w:rsidR="00FD1B21" w:rsidRPr="00306B2C" w:rsidRDefault="00FD1B21" w:rsidP="00FD1B21">
            <w:pPr>
              <w:pStyle w:val="Sinespaciado"/>
            </w:pPr>
            <w:r w:rsidRPr="00306B2C">
              <w:t>25</w:t>
            </w:r>
          </w:p>
        </w:tc>
      </w:tr>
      <w:tr w:rsidR="00FD1B21" w:rsidRPr="00306B2C" w14:paraId="76AF56F8" w14:textId="77777777" w:rsidTr="00FD1B21">
        <w:trPr>
          <w:trHeight w:val="283"/>
        </w:trPr>
        <w:tc>
          <w:tcPr>
            <w:tcW w:w="2258" w:type="dxa"/>
            <w:shd w:val="clear" w:color="auto" w:fill="B8CCE4"/>
          </w:tcPr>
          <w:p w14:paraId="0C289091" w14:textId="77777777" w:rsidR="00FD1B21" w:rsidRPr="00306B2C" w:rsidRDefault="00FD1B21" w:rsidP="00FD1B21">
            <w:pPr>
              <w:pStyle w:val="Sinespaciado"/>
            </w:pPr>
            <w:r w:rsidRPr="00306B2C">
              <w:t>Comprar</w:t>
            </w:r>
          </w:p>
        </w:tc>
        <w:tc>
          <w:tcPr>
            <w:tcW w:w="2840" w:type="dxa"/>
            <w:shd w:val="clear" w:color="auto" w:fill="B8CCE4"/>
          </w:tcPr>
          <w:p w14:paraId="0B3ECEA4" w14:textId="77777777" w:rsidR="00FD1B21" w:rsidRPr="00306B2C" w:rsidRDefault="00FD1B21" w:rsidP="00FD1B21">
            <w:pPr>
              <w:pStyle w:val="Sinespaciado"/>
            </w:pPr>
            <w:r w:rsidRPr="00306B2C">
              <w:t>Chips de Banana</w:t>
            </w:r>
          </w:p>
        </w:tc>
        <w:tc>
          <w:tcPr>
            <w:tcW w:w="2127" w:type="dxa"/>
            <w:shd w:val="clear" w:color="auto" w:fill="B8CCE4"/>
          </w:tcPr>
          <w:p w14:paraId="038A1364" w14:textId="77777777" w:rsidR="00FD1B21" w:rsidRPr="00306B2C" w:rsidRDefault="00FD1B21" w:rsidP="00FD1B21">
            <w:pPr>
              <w:pStyle w:val="Sinespaciado"/>
            </w:pPr>
            <w:r w:rsidRPr="00306B2C">
              <w:t>Tn</w:t>
            </w:r>
          </w:p>
        </w:tc>
        <w:tc>
          <w:tcPr>
            <w:tcW w:w="1804" w:type="dxa"/>
            <w:shd w:val="clear" w:color="auto" w:fill="B8CCE4"/>
          </w:tcPr>
          <w:p w14:paraId="6316A470" w14:textId="77777777" w:rsidR="00FD1B21" w:rsidRPr="00306B2C" w:rsidRDefault="00FD1B21" w:rsidP="00FD1B21">
            <w:pPr>
              <w:pStyle w:val="Sinespaciado"/>
            </w:pPr>
            <w:r w:rsidRPr="00306B2C">
              <w:t>200</w:t>
            </w:r>
          </w:p>
        </w:tc>
      </w:tr>
      <w:tr w:rsidR="00FD1B21" w:rsidRPr="00306B2C" w14:paraId="38A20EAD" w14:textId="77777777" w:rsidTr="00FD1B21">
        <w:trPr>
          <w:trHeight w:val="283"/>
        </w:trPr>
        <w:tc>
          <w:tcPr>
            <w:tcW w:w="2258" w:type="dxa"/>
          </w:tcPr>
          <w:p w14:paraId="3FA852B8" w14:textId="77777777" w:rsidR="00FD1B21" w:rsidRPr="00306B2C" w:rsidRDefault="00FD1B21" w:rsidP="00FD1B21">
            <w:pPr>
              <w:pStyle w:val="Sinespaciado"/>
            </w:pPr>
            <w:r w:rsidRPr="00306B2C">
              <w:t>Comprar</w:t>
            </w:r>
          </w:p>
        </w:tc>
        <w:tc>
          <w:tcPr>
            <w:tcW w:w="2840" w:type="dxa"/>
          </w:tcPr>
          <w:p w14:paraId="377A229A" w14:textId="77777777" w:rsidR="00FD1B21" w:rsidRPr="00306B2C" w:rsidRDefault="00FD1B21" w:rsidP="00FD1B21">
            <w:pPr>
              <w:pStyle w:val="Sinespaciado"/>
            </w:pPr>
            <w:r w:rsidRPr="00306B2C">
              <w:t>Damasco</w:t>
            </w:r>
          </w:p>
        </w:tc>
        <w:tc>
          <w:tcPr>
            <w:tcW w:w="2127" w:type="dxa"/>
          </w:tcPr>
          <w:p w14:paraId="638E4BE7" w14:textId="77777777" w:rsidR="00FD1B21" w:rsidRPr="00306B2C" w:rsidRDefault="00FD1B21" w:rsidP="00FD1B21">
            <w:pPr>
              <w:pStyle w:val="Sinespaciado"/>
            </w:pPr>
            <w:r w:rsidRPr="00306B2C">
              <w:t>Tn</w:t>
            </w:r>
          </w:p>
        </w:tc>
        <w:tc>
          <w:tcPr>
            <w:tcW w:w="1804" w:type="dxa"/>
          </w:tcPr>
          <w:p w14:paraId="6502D494" w14:textId="77777777" w:rsidR="00FD1B21" w:rsidRPr="00306B2C" w:rsidRDefault="00FD1B21" w:rsidP="00FD1B21">
            <w:pPr>
              <w:pStyle w:val="Sinespaciado"/>
            </w:pPr>
            <w:r w:rsidRPr="00306B2C">
              <w:t>93,45</w:t>
            </w:r>
          </w:p>
        </w:tc>
      </w:tr>
      <w:tr w:rsidR="00FD1B21" w:rsidRPr="00306B2C" w14:paraId="22A13EAB" w14:textId="77777777" w:rsidTr="00FD1B21">
        <w:trPr>
          <w:trHeight w:val="283"/>
        </w:trPr>
        <w:tc>
          <w:tcPr>
            <w:tcW w:w="2258" w:type="dxa"/>
            <w:shd w:val="clear" w:color="auto" w:fill="B8CCE4"/>
          </w:tcPr>
          <w:p w14:paraId="3C19E5AE" w14:textId="77777777" w:rsidR="00FD1B21" w:rsidRPr="00306B2C" w:rsidRDefault="00FD1B21" w:rsidP="00FD1B21">
            <w:pPr>
              <w:pStyle w:val="Sinespaciado"/>
            </w:pPr>
            <w:r w:rsidRPr="00306B2C">
              <w:t>Producir</w:t>
            </w:r>
          </w:p>
        </w:tc>
        <w:tc>
          <w:tcPr>
            <w:tcW w:w="2840" w:type="dxa"/>
            <w:shd w:val="clear" w:color="auto" w:fill="B8CCE4"/>
          </w:tcPr>
          <w:p w14:paraId="488D0E17" w14:textId="77777777" w:rsidR="00FD1B21" w:rsidRPr="00306B2C" w:rsidRDefault="00FD1B21" w:rsidP="00FD1B21">
            <w:pPr>
              <w:pStyle w:val="Sinespaciado"/>
            </w:pPr>
            <w:r w:rsidRPr="00306B2C">
              <w:t>Damasco deshidratado</w:t>
            </w:r>
          </w:p>
        </w:tc>
        <w:tc>
          <w:tcPr>
            <w:tcW w:w="2127" w:type="dxa"/>
            <w:shd w:val="clear" w:color="auto" w:fill="B8CCE4"/>
          </w:tcPr>
          <w:p w14:paraId="666265F0" w14:textId="77777777" w:rsidR="00FD1B21" w:rsidRPr="00306B2C" w:rsidRDefault="00FD1B21" w:rsidP="00FD1B21">
            <w:pPr>
              <w:pStyle w:val="Sinespaciado"/>
            </w:pPr>
            <w:r w:rsidRPr="00306B2C">
              <w:t>Tn</w:t>
            </w:r>
          </w:p>
        </w:tc>
        <w:tc>
          <w:tcPr>
            <w:tcW w:w="1804" w:type="dxa"/>
            <w:shd w:val="clear" w:color="auto" w:fill="B8CCE4"/>
          </w:tcPr>
          <w:p w14:paraId="67EDA35E" w14:textId="77777777" w:rsidR="00FD1B21" w:rsidRPr="00306B2C" w:rsidRDefault="00FD1B21" w:rsidP="00FD1B21">
            <w:pPr>
              <w:pStyle w:val="Sinespaciado"/>
            </w:pPr>
            <w:r w:rsidRPr="00306B2C">
              <w:t>15</w:t>
            </w:r>
          </w:p>
        </w:tc>
      </w:tr>
      <w:tr w:rsidR="00FD1B21" w:rsidRPr="00306B2C" w14:paraId="605F6FBC" w14:textId="77777777" w:rsidTr="00FD1B21">
        <w:trPr>
          <w:trHeight w:val="283"/>
        </w:trPr>
        <w:tc>
          <w:tcPr>
            <w:tcW w:w="2258" w:type="dxa"/>
          </w:tcPr>
          <w:p w14:paraId="1EEDE0B8" w14:textId="77777777" w:rsidR="00FD1B21" w:rsidRPr="00306B2C" w:rsidRDefault="00FD1B21" w:rsidP="00FD1B21">
            <w:pPr>
              <w:pStyle w:val="Sinespaciado"/>
            </w:pPr>
            <w:r w:rsidRPr="00306B2C">
              <w:t>Comprar</w:t>
            </w:r>
          </w:p>
        </w:tc>
        <w:tc>
          <w:tcPr>
            <w:tcW w:w="2840" w:type="dxa"/>
          </w:tcPr>
          <w:p w14:paraId="26D2A7F8" w14:textId="77777777" w:rsidR="00FD1B21" w:rsidRPr="00306B2C" w:rsidRDefault="00FD1B21" w:rsidP="00FD1B21">
            <w:pPr>
              <w:pStyle w:val="Sinespaciado"/>
            </w:pPr>
            <w:r w:rsidRPr="00306B2C">
              <w:t>Nuez</w:t>
            </w:r>
          </w:p>
        </w:tc>
        <w:tc>
          <w:tcPr>
            <w:tcW w:w="2127" w:type="dxa"/>
          </w:tcPr>
          <w:p w14:paraId="7A82A69D" w14:textId="77777777" w:rsidR="00FD1B21" w:rsidRPr="00306B2C" w:rsidRDefault="00FD1B21" w:rsidP="00FD1B21">
            <w:pPr>
              <w:pStyle w:val="Sinespaciado"/>
            </w:pPr>
            <w:r w:rsidRPr="00306B2C">
              <w:t>Tn</w:t>
            </w:r>
          </w:p>
        </w:tc>
        <w:tc>
          <w:tcPr>
            <w:tcW w:w="1804" w:type="dxa"/>
          </w:tcPr>
          <w:p w14:paraId="013EC6DB" w14:textId="77777777" w:rsidR="00FD1B21" w:rsidRPr="00306B2C" w:rsidRDefault="00FD1B21" w:rsidP="00FD1B21">
            <w:pPr>
              <w:pStyle w:val="Sinespaciado"/>
            </w:pPr>
            <w:r w:rsidRPr="00306B2C">
              <w:t>249,69</w:t>
            </w:r>
          </w:p>
        </w:tc>
      </w:tr>
      <w:tr w:rsidR="00FD1B21" w:rsidRPr="00306B2C" w14:paraId="2E5A7F7A" w14:textId="77777777" w:rsidTr="00FD1B21">
        <w:trPr>
          <w:trHeight w:val="283"/>
        </w:trPr>
        <w:tc>
          <w:tcPr>
            <w:tcW w:w="2258" w:type="dxa"/>
            <w:shd w:val="clear" w:color="auto" w:fill="B8CCE4"/>
          </w:tcPr>
          <w:p w14:paraId="484E77A2" w14:textId="77777777" w:rsidR="00FD1B21" w:rsidRPr="00306B2C" w:rsidRDefault="00FD1B21" w:rsidP="00FD1B21">
            <w:pPr>
              <w:pStyle w:val="Sinespaciado"/>
            </w:pPr>
            <w:r w:rsidRPr="00306B2C">
              <w:t>Producir</w:t>
            </w:r>
          </w:p>
        </w:tc>
        <w:tc>
          <w:tcPr>
            <w:tcW w:w="2840" w:type="dxa"/>
            <w:shd w:val="clear" w:color="auto" w:fill="B8CCE4"/>
          </w:tcPr>
          <w:p w14:paraId="05505C38" w14:textId="77777777" w:rsidR="00FD1B21" w:rsidRPr="00306B2C" w:rsidRDefault="00FD1B21" w:rsidP="00FD1B21">
            <w:pPr>
              <w:pStyle w:val="Sinespaciado"/>
            </w:pPr>
            <w:r w:rsidRPr="00306B2C">
              <w:t>Nuez</w:t>
            </w:r>
          </w:p>
        </w:tc>
        <w:tc>
          <w:tcPr>
            <w:tcW w:w="2127" w:type="dxa"/>
            <w:shd w:val="clear" w:color="auto" w:fill="B8CCE4"/>
          </w:tcPr>
          <w:p w14:paraId="76EE8610" w14:textId="77777777" w:rsidR="00FD1B21" w:rsidRPr="00306B2C" w:rsidRDefault="00FD1B21" w:rsidP="00FD1B21">
            <w:pPr>
              <w:pStyle w:val="Sinespaciado"/>
            </w:pPr>
            <w:r w:rsidRPr="00306B2C">
              <w:t>Tn</w:t>
            </w:r>
          </w:p>
        </w:tc>
        <w:tc>
          <w:tcPr>
            <w:tcW w:w="1804" w:type="dxa"/>
            <w:shd w:val="clear" w:color="auto" w:fill="B8CCE4"/>
          </w:tcPr>
          <w:p w14:paraId="379A1D15" w14:textId="77777777" w:rsidR="00FD1B21" w:rsidRPr="00306B2C" w:rsidRDefault="00FD1B21" w:rsidP="00FD1B21">
            <w:pPr>
              <w:pStyle w:val="Sinespaciado"/>
            </w:pPr>
            <w:r w:rsidRPr="00306B2C">
              <w:t>120</w:t>
            </w:r>
          </w:p>
        </w:tc>
      </w:tr>
      <w:tr w:rsidR="00FD1B21" w:rsidRPr="00306B2C" w14:paraId="0D050F54" w14:textId="77777777" w:rsidTr="00FD1B21">
        <w:trPr>
          <w:trHeight w:val="283"/>
        </w:trPr>
        <w:tc>
          <w:tcPr>
            <w:tcW w:w="2258" w:type="dxa"/>
          </w:tcPr>
          <w:p w14:paraId="60D944C8" w14:textId="77777777" w:rsidR="00FD1B21" w:rsidRPr="00306B2C" w:rsidRDefault="00FD1B21" w:rsidP="00FD1B21">
            <w:pPr>
              <w:pStyle w:val="Sinespaciado"/>
            </w:pPr>
            <w:r w:rsidRPr="00306B2C">
              <w:t>Comprar</w:t>
            </w:r>
          </w:p>
        </w:tc>
        <w:tc>
          <w:tcPr>
            <w:tcW w:w="2840" w:type="dxa"/>
          </w:tcPr>
          <w:p w14:paraId="0A30A837" w14:textId="77777777" w:rsidR="00FD1B21" w:rsidRPr="00306B2C" w:rsidRDefault="00FD1B21" w:rsidP="00FD1B21">
            <w:pPr>
              <w:pStyle w:val="Sinespaciado"/>
            </w:pPr>
            <w:r w:rsidRPr="00306B2C">
              <w:t>Almendras</w:t>
            </w:r>
          </w:p>
        </w:tc>
        <w:tc>
          <w:tcPr>
            <w:tcW w:w="2127" w:type="dxa"/>
          </w:tcPr>
          <w:p w14:paraId="07B20D9E" w14:textId="77777777" w:rsidR="00FD1B21" w:rsidRPr="00306B2C" w:rsidRDefault="00FD1B21" w:rsidP="00FD1B21">
            <w:pPr>
              <w:pStyle w:val="Sinespaciado"/>
            </w:pPr>
            <w:r w:rsidRPr="00306B2C">
              <w:t>Tn</w:t>
            </w:r>
          </w:p>
        </w:tc>
        <w:tc>
          <w:tcPr>
            <w:tcW w:w="1804" w:type="dxa"/>
          </w:tcPr>
          <w:p w14:paraId="54C10C63" w14:textId="77777777" w:rsidR="00FD1B21" w:rsidRPr="00306B2C" w:rsidRDefault="00FD1B21" w:rsidP="00FD1B21">
            <w:pPr>
              <w:pStyle w:val="Sinespaciado"/>
            </w:pPr>
            <w:r w:rsidRPr="00306B2C">
              <w:t>208,08</w:t>
            </w:r>
          </w:p>
        </w:tc>
      </w:tr>
      <w:tr w:rsidR="00FD1B21" w:rsidRPr="00306B2C" w14:paraId="3E7D7352" w14:textId="77777777" w:rsidTr="00FD1B21">
        <w:trPr>
          <w:trHeight w:val="283"/>
        </w:trPr>
        <w:tc>
          <w:tcPr>
            <w:tcW w:w="2258" w:type="dxa"/>
            <w:shd w:val="clear" w:color="auto" w:fill="B8CCE4"/>
          </w:tcPr>
          <w:p w14:paraId="1629C96F" w14:textId="77777777" w:rsidR="00FD1B21" w:rsidRPr="00306B2C" w:rsidRDefault="00FD1B21" w:rsidP="00FD1B21">
            <w:pPr>
              <w:pStyle w:val="Sinespaciado"/>
            </w:pPr>
            <w:r w:rsidRPr="00306B2C">
              <w:t>Producir</w:t>
            </w:r>
          </w:p>
        </w:tc>
        <w:tc>
          <w:tcPr>
            <w:tcW w:w="2840" w:type="dxa"/>
            <w:shd w:val="clear" w:color="auto" w:fill="B8CCE4"/>
          </w:tcPr>
          <w:p w14:paraId="5C21587A" w14:textId="77777777" w:rsidR="00FD1B21" w:rsidRPr="00306B2C" w:rsidRDefault="00FD1B21" w:rsidP="00FD1B21">
            <w:pPr>
              <w:pStyle w:val="Sinespaciado"/>
            </w:pPr>
            <w:r w:rsidRPr="00306B2C">
              <w:t>Almendras</w:t>
            </w:r>
          </w:p>
        </w:tc>
        <w:tc>
          <w:tcPr>
            <w:tcW w:w="2127" w:type="dxa"/>
            <w:shd w:val="clear" w:color="auto" w:fill="B8CCE4"/>
          </w:tcPr>
          <w:p w14:paraId="064C2028" w14:textId="77777777" w:rsidR="00FD1B21" w:rsidRPr="00306B2C" w:rsidRDefault="00FD1B21" w:rsidP="00FD1B21">
            <w:pPr>
              <w:pStyle w:val="Sinespaciado"/>
            </w:pPr>
            <w:r w:rsidRPr="00306B2C">
              <w:t>Tn</w:t>
            </w:r>
          </w:p>
        </w:tc>
        <w:tc>
          <w:tcPr>
            <w:tcW w:w="1804" w:type="dxa"/>
            <w:shd w:val="clear" w:color="auto" w:fill="B8CCE4"/>
          </w:tcPr>
          <w:p w14:paraId="317A5E39" w14:textId="77777777" w:rsidR="00FD1B21" w:rsidRPr="00306B2C" w:rsidRDefault="00FD1B21" w:rsidP="00FD1B21">
            <w:pPr>
              <w:pStyle w:val="Sinespaciado"/>
            </w:pPr>
            <w:r w:rsidRPr="00306B2C">
              <w:t>100</w:t>
            </w:r>
          </w:p>
        </w:tc>
      </w:tr>
      <w:tr w:rsidR="00FD1B21" w:rsidRPr="00306B2C" w14:paraId="62ED6D82" w14:textId="77777777" w:rsidTr="00FD1B21">
        <w:trPr>
          <w:trHeight w:val="283"/>
        </w:trPr>
        <w:tc>
          <w:tcPr>
            <w:tcW w:w="2258" w:type="dxa"/>
          </w:tcPr>
          <w:p w14:paraId="6DBDD69F" w14:textId="77777777" w:rsidR="00FD1B21" w:rsidRPr="00306B2C" w:rsidRDefault="00FD1B21" w:rsidP="00FD1B21">
            <w:pPr>
              <w:pStyle w:val="Sinespaciado"/>
            </w:pPr>
            <w:r w:rsidRPr="00306B2C">
              <w:t>Comprar</w:t>
            </w:r>
          </w:p>
        </w:tc>
        <w:tc>
          <w:tcPr>
            <w:tcW w:w="2840" w:type="dxa"/>
          </w:tcPr>
          <w:p w14:paraId="26DF76B1" w14:textId="77777777" w:rsidR="00FD1B21" w:rsidRPr="00306B2C" w:rsidRDefault="00FD1B21" w:rsidP="00FD1B21">
            <w:pPr>
              <w:pStyle w:val="Sinespaciado"/>
            </w:pPr>
            <w:r w:rsidRPr="00306B2C">
              <w:t>Pistacho</w:t>
            </w:r>
          </w:p>
        </w:tc>
        <w:tc>
          <w:tcPr>
            <w:tcW w:w="2127" w:type="dxa"/>
          </w:tcPr>
          <w:p w14:paraId="65D9318D" w14:textId="77777777" w:rsidR="00FD1B21" w:rsidRPr="00306B2C" w:rsidRDefault="00FD1B21" w:rsidP="00FD1B21">
            <w:pPr>
              <w:pStyle w:val="Sinespaciado"/>
            </w:pPr>
            <w:r w:rsidRPr="00306B2C">
              <w:t>Tn</w:t>
            </w:r>
          </w:p>
        </w:tc>
        <w:tc>
          <w:tcPr>
            <w:tcW w:w="1804" w:type="dxa"/>
          </w:tcPr>
          <w:p w14:paraId="584ED27A" w14:textId="77777777" w:rsidR="00FD1B21" w:rsidRPr="00306B2C" w:rsidRDefault="00FD1B21" w:rsidP="00FD1B21">
            <w:pPr>
              <w:pStyle w:val="Sinespaciado"/>
            </w:pPr>
            <w:r w:rsidRPr="00306B2C">
              <w:t>15</w:t>
            </w:r>
          </w:p>
        </w:tc>
      </w:tr>
      <w:tr w:rsidR="00FD1B21" w:rsidRPr="00306B2C" w14:paraId="52A5E747" w14:textId="77777777" w:rsidTr="00FD1B21">
        <w:trPr>
          <w:trHeight w:val="283"/>
        </w:trPr>
        <w:tc>
          <w:tcPr>
            <w:tcW w:w="2258" w:type="dxa"/>
            <w:shd w:val="clear" w:color="auto" w:fill="B8CCE4"/>
          </w:tcPr>
          <w:p w14:paraId="498EF03D" w14:textId="77777777" w:rsidR="00FD1B21" w:rsidRPr="00306B2C" w:rsidRDefault="00FD1B21" w:rsidP="00FD1B21">
            <w:pPr>
              <w:pStyle w:val="Sinespaciado"/>
            </w:pPr>
            <w:r w:rsidRPr="00306B2C">
              <w:t>Comprar</w:t>
            </w:r>
          </w:p>
        </w:tc>
        <w:tc>
          <w:tcPr>
            <w:tcW w:w="2840" w:type="dxa"/>
            <w:shd w:val="clear" w:color="auto" w:fill="B8CCE4"/>
          </w:tcPr>
          <w:p w14:paraId="0BA3301A" w14:textId="77777777" w:rsidR="00FD1B21" w:rsidRPr="00306B2C" w:rsidRDefault="00FD1B21" w:rsidP="00FD1B21">
            <w:pPr>
              <w:pStyle w:val="Sinespaciado"/>
            </w:pPr>
            <w:r w:rsidRPr="00306B2C">
              <w:t>Avellana</w:t>
            </w:r>
          </w:p>
        </w:tc>
        <w:tc>
          <w:tcPr>
            <w:tcW w:w="2127" w:type="dxa"/>
            <w:shd w:val="clear" w:color="auto" w:fill="B8CCE4"/>
          </w:tcPr>
          <w:p w14:paraId="0E79040E" w14:textId="77777777" w:rsidR="00FD1B21" w:rsidRPr="00306B2C" w:rsidRDefault="00FD1B21" w:rsidP="00FD1B21">
            <w:pPr>
              <w:pStyle w:val="Sinespaciado"/>
            </w:pPr>
            <w:r w:rsidRPr="00306B2C">
              <w:t>Tn</w:t>
            </w:r>
          </w:p>
        </w:tc>
        <w:tc>
          <w:tcPr>
            <w:tcW w:w="1804" w:type="dxa"/>
            <w:shd w:val="clear" w:color="auto" w:fill="B8CCE4"/>
          </w:tcPr>
          <w:p w14:paraId="539D3FD0" w14:textId="77777777" w:rsidR="00FD1B21" w:rsidRPr="00306B2C" w:rsidRDefault="00FD1B21" w:rsidP="00FD1B21">
            <w:pPr>
              <w:pStyle w:val="Sinespaciado"/>
            </w:pPr>
            <w:r w:rsidRPr="00306B2C">
              <w:t>20</w:t>
            </w:r>
          </w:p>
        </w:tc>
      </w:tr>
      <w:tr w:rsidR="00FD1B21" w:rsidRPr="00306B2C" w14:paraId="16A3D4C4" w14:textId="77777777" w:rsidTr="00FD1B21">
        <w:trPr>
          <w:trHeight w:val="283"/>
        </w:trPr>
        <w:tc>
          <w:tcPr>
            <w:tcW w:w="2258" w:type="dxa"/>
          </w:tcPr>
          <w:p w14:paraId="41A66B08" w14:textId="77777777" w:rsidR="00FD1B21" w:rsidRPr="00306B2C" w:rsidRDefault="00FD1B21" w:rsidP="00FD1B21">
            <w:pPr>
              <w:pStyle w:val="Sinespaciado"/>
            </w:pPr>
            <w:r w:rsidRPr="00306B2C">
              <w:t>Comprar</w:t>
            </w:r>
          </w:p>
        </w:tc>
        <w:tc>
          <w:tcPr>
            <w:tcW w:w="2840" w:type="dxa"/>
          </w:tcPr>
          <w:p w14:paraId="2864DC63" w14:textId="77777777" w:rsidR="00FD1B21" w:rsidRPr="00306B2C" w:rsidRDefault="00FD1B21" w:rsidP="00FD1B21">
            <w:pPr>
              <w:pStyle w:val="Sinespaciado"/>
            </w:pPr>
            <w:r w:rsidRPr="00306B2C">
              <w:t>Arándano</w:t>
            </w:r>
          </w:p>
        </w:tc>
        <w:tc>
          <w:tcPr>
            <w:tcW w:w="2127" w:type="dxa"/>
          </w:tcPr>
          <w:p w14:paraId="40678A92" w14:textId="77777777" w:rsidR="00FD1B21" w:rsidRPr="00306B2C" w:rsidRDefault="00FD1B21" w:rsidP="00FD1B21">
            <w:pPr>
              <w:pStyle w:val="Sinespaciado"/>
            </w:pPr>
            <w:r w:rsidRPr="00306B2C">
              <w:t>Tn</w:t>
            </w:r>
          </w:p>
        </w:tc>
        <w:tc>
          <w:tcPr>
            <w:tcW w:w="1804" w:type="dxa"/>
          </w:tcPr>
          <w:p w14:paraId="5F3BDD40" w14:textId="77777777" w:rsidR="00FD1B21" w:rsidRPr="00306B2C" w:rsidRDefault="00FD1B21" w:rsidP="00FD1B21">
            <w:pPr>
              <w:pStyle w:val="Sinespaciado"/>
            </w:pPr>
            <w:r w:rsidRPr="00306B2C">
              <w:t>243,84</w:t>
            </w:r>
          </w:p>
        </w:tc>
      </w:tr>
      <w:tr w:rsidR="00FD1B21" w:rsidRPr="00306B2C" w14:paraId="106F2AFE" w14:textId="77777777" w:rsidTr="00FD1B21">
        <w:trPr>
          <w:trHeight w:val="283"/>
        </w:trPr>
        <w:tc>
          <w:tcPr>
            <w:tcW w:w="2258" w:type="dxa"/>
            <w:shd w:val="clear" w:color="auto" w:fill="B8CCE4"/>
          </w:tcPr>
          <w:p w14:paraId="262627FD" w14:textId="77777777" w:rsidR="00FD1B21" w:rsidRPr="00306B2C" w:rsidRDefault="00FD1B21" w:rsidP="00FD1B21">
            <w:pPr>
              <w:pStyle w:val="Sinespaciado"/>
            </w:pPr>
            <w:r w:rsidRPr="00306B2C">
              <w:t>Producir</w:t>
            </w:r>
          </w:p>
        </w:tc>
        <w:tc>
          <w:tcPr>
            <w:tcW w:w="2840" w:type="dxa"/>
            <w:shd w:val="clear" w:color="auto" w:fill="B8CCE4"/>
          </w:tcPr>
          <w:p w14:paraId="20D8E503" w14:textId="77777777" w:rsidR="00FD1B21" w:rsidRPr="00306B2C" w:rsidRDefault="00FD1B21" w:rsidP="00FD1B21">
            <w:pPr>
              <w:pStyle w:val="Sinespaciado"/>
            </w:pPr>
            <w:r w:rsidRPr="00306B2C">
              <w:t>Arándano</w:t>
            </w:r>
          </w:p>
        </w:tc>
        <w:tc>
          <w:tcPr>
            <w:tcW w:w="2127" w:type="dxa"/>
            <w:shd w:val="clear" w:color="auto" w:fill="B8CCE4"/>
          </w:tcPr>
          <w:p w14:paraId="3BD65E3C" w14:textId="77777777" w:rsidR="00FD1B21" w:rsidRPr="00306B2C" w:rsidRDefault="00FD1B21" w:rsidP="00FD1B21">
            <w:pPr>
              <w:pStyle w:val="Sinespaciado"/>
            </w:pPr>
            <w:r w:rsidRPr="00306B2C">
              <w:t>Tn</w:t>
            </w:r>
          </w:p>
        </w:tc>
        <w:tc>
          <w:tcPr>
            <w:tcW w:w="1804" w:type="dxa"/>
            <w:shd w:val="clear" w:color="auto" w:fill="B8CCE4"/>
          </w:tcPr>
          <w:p w14:paraId="29E9FBD7" w14:textId="77777777" w:rsidR="00FD1B21" w:rsidRPr="00306B2C" w:rsidRDefault="00FD1B21" w:rsidP="008801AF">
            <w:pPr>
              <w:pStyle w:val="Sinespaciado"/>
              <w:keepNext/>
            </w:pPr>
            <w:r w:rsidRPr="00306B2C">
              <w:t>60</w:t>
            </w:r>
          </w:p>
        </w:tc>
      </w:tr>
    </w:tbl>
    <w:p w14:paraId="13D11B7B" w14:textId="45C36072" w:rsidR="008801AF" w:rsidRDefault="008801AF">
      <w:pPr>
        <w:pStyle w:val="Descripcin"/>
      </w:pPr>
      <w:bookmarkStart w:id="125" w:name="_heading=h.2xcytpi" w:colFirst="0" w:colLast="0"/>
      <w:bookmarkStart w:id="126" w:name="_Toc87031014"/>
      <w:bookmarkStart w:id="127" w:name="_Toc85201081"/>
      <w:bookmarkEnd w:id="125"/>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21</w:t>
      </w:r>
      <w:r w:rsidR="00142F68">
        <w:rPr>
          <w:noProof/>
        </w:rPr>
        <w:fldChar w:fldCharType="end"/>
      </w:r>
      <w:r>
        <w:t xml:space="preserve">: </w:t>
      </w:r>
      <w:r w:rsidR="00C46469">
        <w:t>Determinación</w:t>
      </w:r>
      <w:r>
        <w:t xml:space="preserve"> comprar/ producir</w:t>
      </w:r>
      <w:bookmarkEnd w:id="126"/>
    </w:p>
    <w:p w14:paraId="581802EB" w14:textId="77777777" w:rsidR="008801AF" w:rsidRDefault="00C46469" w:rsidP="008801AF">
      <w:r>
        <w:t>Elaboración</w:t>
      </w:r>
      <w:r w:rsidR="008801AF">
        <w:t xml:space="preserve"> propia</w:t>
      </w:r>
    </w:p>
    <w:p w14:paraId="2C34C4EB" w14:textId="77777777" w:rsidR="008801AF" w:rsidRDefault="008801AF" w:rsidP="008801AF"/>
    <w:p w14:paraId="7F733326" w14:textId="77777777" w:rsidR="008801AF" w:rsidRDefault="008801AF" w:rsidP="008801AF"/>
    <w:p w14:paraId="017E3976" w14:textId="77777777" w:rsidR="008801AF" w:rsidRDefault="008801AF" w:rsidP="008801AF"/>
    <w:p w14:paraId="626F12B2" w14:textId="77777777" w:rsidR="008801AF" w:rsidRDefault="008801AF" w:rsidP="008801AF"/>
    <w:p w14:paraId="5A2D24A9" w14:textId="77777777" w:rsidR="008801AF" w:rsidRDefault="008801AF" w:rsidP="008801AF"/>
    <w:p w14:paraId="10E43F37" w14:textId="77777777" w:rsidR="008801AF" w:rsidRPr="008801AF" w:rsidRDefault="008801AF" w:rsidP="008801AF"/>
    <w:p w14:paraId="1F59CFF6" w14:textId="77777777" w:rsidR="00FD1B21" w:rsidRPr="00306B2C" w:rsidRDefault="000052C7" w:rsidP="00232177">
      <w:pPr>
        <w:pStyle w:val="Ttulo3"/>
        <w:rPr>
          <w:rFonts w:eastAsia="Arial" w:cs="Arial"/>
          <w:color w:val="000000"/>
        </w:rPr>
      </w:pPr>
      <w:bookmarkStart w:id="128" w:name="_Toc87030898"/>
      <w:r>
        <w:lastRenderedPageBreak/>
        <w:t xml:space="preserve">3.2.3.6 </w:t>
      </w:r>
      <w:r w:rsidR="00FD1B21" w:rsidRPr="00306B2C">
        <w:t>Determinación comprar insumos</w:t>
      </w:r>
      <w:bookmarkEnd w:id="127"/>
      <w:bookmarkEnd w:id="128"/>
    </w:p>
    <w:tbl>
      <w:tblPr>
        <w:tblW w:w="9029" w:type="dxa"/>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Layout w:type="fixed"/>
        <w:tblLook w:val="0600" w:firstRow="0" w:lastRow="0" w:firstColumn="0" w:lastColumn="0" w:noHBand="1" w:noVBand="1"/>
      </w:tblPr>
      <w:tblGrid>
        <w:gridCol w:w="2258"/>
        <w:gridCol w:w="2257"/>
        <w:gridCol w:w="2257"/>
        <w:gridCol w:w="2257"/>
      </w:tblGrid>
      <w:tr w:rsidR="00FD1B21" w:rsidRPr="00306B2C" w14:paraId="0019E304" w14:textId="77777777" w:rsidTr="00FD1B21">
        <w:tc>
          <w:tcPr>
            <w:tcW w:w="2258" w:type="dxa"/>
            <w:shd w:val="clear" w:color="auto" w:fill="E5B9B7"/>
          </w:tcPr>
          <w:p w14:paraId="538BE5EF" w14:textId="77777777" w:rsidR="00FD1B21" w:rsidRPr="00306B2C" w:rsidRDefault="00FD1B21" w:rsidP="00FD1B21">
            <w:pPr>
              <w:pStyle w:val="Sinespaciado"/>
            </w:pPr>
            <w:r w:rsidRPr="00306B2C">
              <w:t>Producir/Comprar</w:t>
            </w:r>
          </w:p>
        </w:tc>
        <w:tc>
          <w:tcPr>
            <w:tcW w:w="2257" w:type="dxa"/>
            <w:shd w:val="clear" w:color="auto" w:fill="E5B9B7"/>
          </w:tcPr>
          <w:p w14:paraId="3900EC4C" w14:textId="77777777" w:rsidR="00FD1B21" w:rsidRPr="00306B2C" w:rsidRDefault="00FD1B21" w:rsidP="00FD1B21">
            <w:pPr>
              <w:pStyle w:val="Sinespaciado"/>
            </w:pPr>
            <w:r w:rsidRPr="00306B2C">
              <w:t>Insumos</w:t>
            </w:r>
          </w:p>
        </w:tc>
        <w:tc>
          <w:tcPr>
            <w:tcW w:w="2257" w:type="dxa"/>
            <w:shd w:val="clear" w:color="auto" w:fill="E5B9B7"/>
          </w:tcPr>
          <w:p w14:paraId="7375FDB7" w14:textId="77777777" w:rsidR="00FD1B21" w:rsidRPr="00306B2C" w:rsidRDefault="00FD1B21" w:rsidP="00FD1B21">
            <w:pPr>
              <w:pStyle w:val="Sinespaciado"/>
            </w:pPr>
            <w:r w:rsidRPr="00306B2C">
              <w:t>Unidad de medida</w:t>
            </w:r>
          </w:p>
        </w:tc>
        <w:tc>
          <w:tcPr>
            <w:tcW w:w="2257" w:type="dxa"/>
            <w:shd w:val="clear" w:color="auto" w:fill="E5B9B7"/>
          </w:tcPr>
          <w:p w14:paraId="10935B15" w14:textId="77777777" w:rsidR="00FD1B21" w:rsidRPr="00306B2C" w:rsidRDefault="00FD1B21" w:rsidP="00FD1B21">
            <w:pPr>
              <w:pStyle w:val="Sinespaciado"/>
            </w:pPr>
            <w:r w:rsidRPr="00306B2C">
              <w:t>Cantidad</w:t>
            </w:r>
          </w:p>
        </w:tc>
      </w:tr>
      <w:tr w:rsidR="00FD1B21" w:rsidRPr="00306B2C" w14:paraId="3254763A" w14:textId="77777777" w:rsidTr="00FD1B21">
        <w:tc>
          <w:tcPr>
            <w:tcW w:w="2258" w:type="dxa"/>
          </w:tcPr>
          <w:p w14:paraId="7C26AE45" w14:textId="77777777" w:rsidR="00FD1B21" w:rsidRPr="00306B2C" w:rsidRDefault="00FD1B21" w:rsidP="00FD1B21">
            <w:pPr>
              <w:pStyle w:val="Sinespaciado"/>
            </w:pPr>
            <w:r w:rsidRPr="00306B2C">
              <w:t>Comprar</w:t>
            </w:r>
          </w:p>
        </w:tc>
        <w:tc>
          <w:tcPr>
            <w:tcW w:w="2257" w:type="dxa"/>
          </w:tcPr>
          <w:p w14:paraId="72F89882" w14:textId="77777777" w:rsidR="00FD1B21" w:rsidRPr="00306B2C" w:rsidRDefault="00FD1B21" w:rsidP="00FD1B21">
            <w:pPr>
              <w:pStyle w:val="Sinespaciado"/>
            </w:pPr>
            <w:r w:rsidRPr="00306B2C">
              <w:t>Bolsa Doypack 50gr</w:t>
            </w:r>
          </w:p>
        </w:tc>
        <w:tc>
          <w:tcPr>
            <w:tcW w:w="2257" w:type="dxa"/>
          </w:tcPr>
          <w:p w14:paraId="45FF9C0D" w14:textId="77777777" w:rsidR="00FD1B21" w:rsidRPr="00306B2C" w:rsidRDefault="00FD1B21" w:rsidP="00FD1B21">
            <w:pPr>
              <w:pStyle w:val="Sinespaciado"/>
            </w:pPr>
            <w:r w:rsidRPr="00306B2C">
              <w:t>Unidad</w:t>
            </w:r>
          </w:p>
        </w:tc>
        <w:tc>
          <w:tcPr>
            <w:tcW w:w="2257" w:type="dxa"/>
          </w:tcPr>
          <w:p w14:paraId="7A127D0E" w14:textId="77777777" w:rsidR="00FD1B21" w:rsidRPr="00306B2C" w:rsidRDefault="00FD1B21" w:rsidP="00FD1B21">
            <w:pPr>
              <w:pStyle w:val="Sinespaciado"/>
            </w:pPr>
            <w:r w:rsidRPr="00306B2C">
              <w:t>9.880.000</w:t>
            </w:r>
          </w:p>
        </w:tc>
      </w:tr>
      <w:tr w:rsidR="00FD1B21" w:rsidRPr="00306B2C" w14:paraId="3F115A3F" w14:textId="77777777" w:rsidTr="00FD1B21">
        <w:tc>
          <w:tcPr>
            <w:tcW w:w="2258" w:type="dxa"/>
            <w:shd w:val="clear" w:color="auto" w:fill="E5B9B7"/>
          </w:tcPr>
          <w:p w14:paraId="6D485786" w14:textId="77777777" w:rsidR="00FD1B21" w:rsidRPr="00306B2C" w:rsidRDefault="00FD1B21" w:rsidP="00FD1B21">
            <w:pPr>
              <w:pStyle w:val="Sinespaciado"/>
            </w:pPr>
            <w:r w:rsidRPr="00306B2C">
              <w:t>Comprar</w:t>
            </w:r>
          </w:p>
        </w:tc>
        <w:tc>
          <w:tcPr>
            <w:tcW w:w="2257" w:type="dxa"/>
            <w:shd w:val="clear" w:color="auto" w:fill="E5B9B7"/>
          </w:tcPr>
          <w:p w14:paraId="0B52A253" w14:textId="77777777" w:rsidR="00FD1B21" w:rsidRPr="00306B2C" w:rsidRDefault="00FD1B21" w:rsidP="00FD1B21">
            <w:pPr>
              <w:pStyle w:val="Sinespaciado"/>
            </w:pPr>
            <w:r w:rsidRPr="00306B2C">
              <w:t>Bolsa Doypack 100gr</w:t>
            </w:r>
          </w:p>
        </w:tc>
        <w:tc>
          <w:tcPr>
            <w:tcW w:w="2257" w:type="dxa"/>
            <w:shd w:val="clear" w:color="auto" w:fill="E5B9B7"/>
          </w:tcPr>
          <w:p w14:paraId="7C29FA54" w14:textId="77777777" w:rsidR="00FD1B21" w:rsidRPr="00306B2C" w:rsidRDefault="00FD1B21" w:rsidP="00FD1B21">
            <w:pPr>
              <w:pStyle w:val="Sinespaciado"/>
            </w:pPr>
            <w:r w:rsidRPr="00306B2C">
              <w:t>Unidad</w:t>
            </w:r>
          </w:p>
        </w:tc>
        <w:tc>
          <w:tcPr>
            <w:tcW w:w="2257" w:type="dxa"/>
            <w:shd w:val="clear" w:color="auto" w:fill="E5B9B7"/>
          </w:tcPr>
          <w:p w14:paraId="717560D9" w14:textId="77777777" w:rsidR="00FD1B21" w:rsidRPr="00306B2C" w:rsidRDefault="00FD1B21" w:rsidP="00FD1B21">
            <w:pPr>
              <w:pStyle w:val="Sinespaciado"/>
            </w:pPr>
            <w:r w:rsidRPr="00306B2C">
              <w:t>3.660.000</w:t>
            </w:r>
          </w:p>
        </w:tc>
      </w:tr>
      <w:tr w:rsidR="00FD1B21" w:rsidRPr="00306B2C" w14:paraId="48E24F2E" w14:textId="77777777" w:rsidTr="00FD1B21">
        <w:tc>
          <w:tcPr>
            <w:tcW w:w="2258" w:type="dxa"/>
          </w:tcPr>
          <w:p w14:paraId="17BFEEA4" w14:textId="77777777" w:rsidR="00FD1B21" w:rsidRPr="00306B2C" w:rsidRDefault="00FD1B21" w:rsidP="00FD1B21">
            <w:pPr>
              <w:pStyle w:val="Sinespaciado"/>
            </w:pPr>
            <w:r w:rsidRPr="00306B2C">
              <w:t>Comprar</w:t>
            </w:r>
          </w:p>
        </w:tc>
        <w:tc>
          <w:tcPr>
            <w:tcW w:w="2257" w:type="dxa"/>
          </w:tcPr>
          <w:p w14:paraId="3932D58E" w14:textId="77777777" w:rsidR="00FD1B21" w:rsidRPr="00306B2C" w:rsidRDefault="00FD1B21" w:rsidP="00FD1B21">
            <w:pPr>
              <w:pStyle w:val="Sinespaciado"/>
            </w:pPr>
            <w:r w:rsidRPr="00306B2C">
              <w:t>Bolsa Doypack 300 gr</w:t>
            </w:r>
          </w:p>
        </w:tc>
        <w:tc>
          <w:tcPr>
            <w:tcW w:w="2257" w:type="dxa"/>
          </w:tcPr>
          <w:p w14:paraId="6E378977" w14:textId="77777777" w:rsidR="00FD1B21" w:rsidRPr="00306B2C" w:rsidRDefault="00FD1B21" w:rsidP="00FD1B21">
            <w:pPr>
              <w:pStyle w:val="Sinespaciado"/>
            </w:pPr>
            <w:r w:rsidRPr="00306B2C">
              <w:t>Unidad</w:t>
            </w:r>
          </w:p>
        </w:tc>
        <w:tc>
          <w:tcPr>
            <w:tcW w:w="2257" w:type="dxa"/>
          </w:tcPr>
          <w:p w14:paraId="63A1951C" w14:textId="77777777" w:rsidR="00FD1B21" w:rsidRPr="00306B2C" w:rsidRDefault="00FD1B21" w:rsidP="00FD1B21">
            <w:pPr>
              <w:pStyle w:val="Sinespaciado"/>
            </w:pPr>
            <w:r w:rsidRPr="00306B2C">
              <w:t>466.666,6667</w:t>
            </w:r>
          </w:p>
        </w:tc>
      </w:tr>
      <w:tr w:rsidR="00FD1B21" w:rsidRPr="00306B2C" w14:paraId="40FF021F" w14:textId="77777777" w:rsidTr="00FD1B21">
        <w:tc>
          <w:tcPr>
            <w:tcW w:w="2258" w:type="dxa"/>
            <w:shd w:val="clear" w:color="auto" w:fill="E5B9B7"/>
          </w:tcPr>
          <w:p w14:paraId="2D0462CA" w14:textId="77777777" w:rsidR="00FD1B21" w:rsidRPr="00306B2C" w:rsidRDefault="00FD1B21" w:rsidP="00FD1B21">
            <w:pPr>
              <w:pStyle w:val="Sinespaciado"/>
            </w:pPr>
            <w:r w:rsidRPr="00306B2C">
              <w:t>Comprar</w:t>
            </w:r>
          </w:p>
        </w:tc>
        <w:tc>
          <w:tcPr>
            <w:tcW w:w="2257" w:type="dxa"/>
            <w:shd w:val="clear" w:color="auto" w:fill="E5B9B7"/>
          </w:tcPr>
          <w:p w14:paraId="1C4EB960" w14:textId="77777777" w:rsidR="00FD1B21" w:rsidRPr="00306B2C" w:rsidRDefault="00FD1B21" w:rsidP="00FD1B21">
            <w:pPr>
              <w:pStyle w:val="Sinespaciado"/>
            </w:pPr>
            <w:r w:rsidRPr="00306B2C">
              <w:t>Cajas 40*30*15 (cm)</w:t>
            </w:r>
          </w:p>
        </w:tc>
        <w:tc>
          <w:tcPr>
            <w:tcW w:w="2257" w:type="dxa"/>
            <w:shd w:val="clear" w:color="auto" w:fill="E5B9B7"/>
          </w:tcPr>
          <w:p w14:paraId="132A5120" w14:textId="77777777" w:rsidR="00FD1B21" w:rsidRPr="00306B2C" w:rsidRDefault="00FD1B21" w:rsidP="00FD1B21">
            <w:pPr>
              <w:pStyle w:val="Sinespaciado"/>
            </w:pPr>
            <w:r w:rsidRPr="00306B2C">
              <w:t xml:space="preserve">Unidad </w:t>
            </w:r>
          </w:p>
        </w:tc>
        <w:tc>
          <w:tcPr>
            <w:tcW w:w="2257" w:type="dxa"/>
            <w:shd w:val="clear" w:color="auto" w:fill="E5B9B7"/>
          </w:tcPr>
          <w:p w14:paraId="5976E368" w14:textId="77777777" w:rsidR="00FD1B21" w:rsidRPr="00306B2C" w:rsidRDefault="00FD1B21" w:rsidP="00FD1B21">
            <w:pPr>
              <w:pStyle w:val="Sinespaciado"/>
            </w:pPr>
            <w:r w:rsidRPr="00306B2C">
              <w:t>136.586</w:t>
            </w:r>
          </w:p>
        </w:tc>
      </w:tr>
      <w:tr w:rsidR="00FD1B21" w:rsidRPr="00306B2C" w14:paraId="246024DF" w14:textId="77777777" w:rsidTr="00FD1B21">
        <w:tc>
          <w:tcPr>
            <w:tcW w:w="2258" w:type="dxa"/>
          </w:tcPr>
          <w:p w14:paraId="120123F9" w14:textId="77777777" w:rsidR="00FD1B21" w:rsidRPr="00306B2C" w:rsidRDefault="00FD1B21" w:rsidP="00FD1B21">
            <w:pPr>
              <w:pStyle w:val="Sinespaciado"/>
            </w:pPr>
            <w:r w:rsidRPr="00306B2C">
              <w:t>Comprar</w:t>
            </w:r>
          </w:p>
        </w:tc>
        <w:tc>
          <w:tcPr>
            <w:tcW w:w="2257" w:type="dxa"/>
          </w:tcPr>
          <w:p w14:paraId="50CDD096" w14:textId="77777777" w:rsidR="00FD1B21" w:rsidRPr="00306B2C" w:rsidRDefault="00FD1B21" w:rsidP="00FD1B21">
            <w:pPr>
              <w:pStyle w:val="Sinespaciado"/>
            </w:pPr>
            <w:r w:rsidRPr="00306B2C">
              <w:t>Pallet 1*1,2 (m)</w:t>
            </w:r>
          </w:p>
        </w:tc>
        <w:tc>
          <w:tcPr>
            <w:tcW w:w="2257" w:type="dxa"/>
          </w:tcPr>
          <w:p w14:paraId="02C7EF20" w14:textId="77777777" w:rsidR="00FD1B21" w:rsidRPr="00306B2C" w:rsidRDefault="00FD1B21" w:rsidP="00FD1B21">
            <w:pPr>
              <w:pStyle w:val="Sinespaciado"/>
            </w:pPr>
            <w:r w:rsidRPr="00306B2C">
              <w:t>Unidad</w:t>
            </w:r>
          </w:p>
        </w:tc>
        <w:tc>
          <w:tcPr>
            <w:tcW w:w="2257" w:type="dxa"/>
          </w:tcPr>
          <w:p w14:paraId="4B2D4FED" w14:textId="77777777" w:rsidR="00FD1B21" w:rsidRPr="00306B2C" w:rsidRDefault="00FD1B21" w:rsidP="00FD1B21">
            <w:pPr>
              <w:pStyle w:val="Sinespaciado"/>
            </w:pPr>
            <w:r w:rsidRPr="00306B2C">
              <w:t>428</w:t>
            </w:r>
          </w:p>
        </w:tc>
      </w:tr>
      <w:tr w:rsidR="00FD1B21" w:rsidRPr="00306B2C" w14:paraId="36FFAE97" w14:textId="77777777" w:rsidTr="00FD1B21">
        <w:tc>
          <w:tcPr>
            <w:tcW w:w="2258" w:type="dxa"/>
            <w:shd w:val="clear" w:color="auto" w:fill="E5B9B7"/>
          </w:tcPr>
          <w:p w14:paraId="17734D77" w14:textId="77777777" w:rsidR="00FD1B21" w:rsidRPr="00306B2C" w:rsidRDefault="00FD1B21" w:rsidP="00FD1B21">
            <w:pPr>
              <w:pStyle w:val="Sinespaciado"/>
            </w:pPr>
            <w:r w:rsidRPr="00306B2C">
              <w:t>Comprar</w:t>
            </w:r>
          </w:p>
        </w:tc>
        <w:tc>
          <w:tcPr>
            <w:tcW w:w="2257" w:type="dxa"/>
            <w:shd w:val="clear" w:color="auto" w:fill="E5B9B7"/>
          </w:tcPr>
          <w:p w14:paraId="3D6F8886" w14:textId="77777777" w:rsidR="00FD1B21" w:rsidRPr="00306B2C" w:rsidRDefault="00FD1B21" w:rsidP="00FD1B21">
            <w:pPr>
              <w:pStyle w:val="Sinespaciado"/>
            </w:pPr>
            <w:r w:rsidRPr="00306B2C">
              <w:t>Bandeja plástica para horno 73*43*7 (cm)</w:t>
            </w:r>
          </w:p>
        </w:tc>
        <w:tc>
          <w:tcPr>
            <w:tcW w:w="2257" w:type="dxa"/>
            <w:shd w:val="clear" w:color="auto" w:fill="E5B9B7"/>
          </w:tcPr>
          <w:p w14:paraId="7AD562A7" w14:textId="77777777" w:rsidR="00FD1B21" w:rsidRPr="00306B2C" w:rsidRDefault="00FD1B21" w:rsidP="00FD1B21">
            <w:pPr>
              <w:pStyle w:val="Sinespaciado"/>
            </w:pPr>
            <w:r w:rsidRPr="00306B2C">
              <w:t>Unidad</w:t>
            </w:r>
          </w:p>
        </w:tc>
        <w:tc>
          <w:tcPr>
            <w:tcW w:w="2257" w:type="dxa"/>
            <w:shd w:val="clear" w:color="auto" w:fill="E5B9B7"/>
          </w:tcPr>
          <w:p w14:paraId="6736A909" w14:textId="77777777" w:rsidR="00FD1B21" w:rsidRPr="00306B2C" w:rsidRDefault="00FD1B21" w:rsidP="00FD1B21">
            <w:pPr>
              <w:pStyle w:val="Sinespaciado"/>
            </w:pPr>
            <w:r w:rsidRPr="00306B2C">
              <w:t>14.520</w:t>
            </w:r>
          </w:p>
        </w:tc>
      </w:tr>
      <w:tr w:rsidR="00FD1B21" w:rsidRPr="00306B2C" w14:paraId="528EBEDC" w14:textId="77777777" w:rsidTr="00FD1B21">
        <w:tc>
          <w:tcPr>
            <w:tcW w:w="2258" w:type="dxa"/>
          </w:tcPr>
          <w:p w14:paraId="09D9950D" w14:textId="77777777" w:rsidR="00FD1B21" w:rsidRPr="00306B2C" w:rsidRDefault="00FD1B21" w:rsidP="00FD1B21">
            <w:pPr>
              <w:pStyle w:val="Sinespaciado"/>
            </w:pPr>
            <w:r w:rsidRPr="00306B2C">
              <w:t>Comprar</w:t>
            </w:r>
          </w:p>
        </w:tc>
        <w:tc>
          <w:tcPr>
            <w:tcW w:w="2257" w:type="dxa"/>
          </w:tcPr>
          <w:p w14:paraId="7B37BE0E" w14:textId="77777777" w:rsidR="00FD1B21" w:rsidRPr="00306B2C" w:rsidRDefault="00FD1B21" w:rsidP="00FD1B21">
            <w:pPr>
              <w:pStyle w:val="Sinespaciado"/>
            </w:pPr>
            <w:r w:rsidRPr="00306B2C">
              <w:t>Carro apilador para túnel de secado</w:t>
            </w:r>
          </w:p>
        </w:tc>
        <w:tc>
          <w:tcPr>
            <w:tcW w:w="2257" w:type="dxa"/>
          </w:tcPr>
          <w:p w14:paraId="248310FB" w14:textId="77777777" w:rsidR="00FD1B21" w:rsidRPr="00306B2C" w:rsidRDefault="00FD1B21" w:rsidP="00FD1B21">
            <w:pPr>
              <w:pStyle w:val="Sinespaciado"/>
            </w:pPr>
            <w:r w:rsidRPr="00306B2C">
              <w:t>Unidad</w:t>
            </w:r>
          </w:p>
        </w:tc>
        <w:tc>
          <w:tcPr>
            <w:tcW w:w="2257" w:type="dxa"/>
          </w:tcPr>
          <w:p w14:paraId="532F2441" w14:textId="77777777" w:rsidR="00FD1B21" w:rsidRPr="00306B2C" w:rsidRDefault="00FD1B21" w:rsidP="00FD1B21">
            <w:pPr>
              <w:pStyle w:val="Sinespaciado"/>
            </w:pPr>
            <w:r w:rsidRPr="00306B2C">
              <w:t>121</w:t>
            </w:r>
          </w:p>
        </w:tc>
      </w:tr>
      <w:tr w:rsidR="00FD1B21" w:rsidRPr="00306B2C" w14:paraId="4DA79050" w14:textId="77777777" w:rsidTr="00FD1B21">
        <w:tc>
          <w:tcPr>
            <w:tcW w:w="2258" w:type="dxa"/>
            <w:shd w:val="clear" w:color="auto" w:fill="E5B9B7"/>
          </w:tcPr>
          <w:p w14:paraId="493CD151" w14:textId="77777777" w:rsidR="00FD1B21" w:rsidRPr="00306B2C" w:rsidRDefault="00FD1B21" w:rsidP="00FD1B21">
            <w:pPr>
              <w:pStyle w:val="Sinespaciado"/>
            </w:pPr>
            <w:r w:rsidRPr="00306B2C">
              <w:t>Comprar</w:t>
            </w:r>
          </w:p>
        </w:tc>
        <w:tc>
          <w:tcPr>
            <w:tcW w:w="2257" w:type="dxa"/>
            <w:shd w:val="clear" w:color="auto" w:fill="E5B9B7"/>
          </w:tcPr>
          <w:p w14:paraId="3D36F0A2" w14:textId="77777777" w:rsidR="00FD1B21" w:rsidRPr="00306B2C" w:rsidRDefault="00FD1B21" w:rsidP="00FD1B21">
            <w:pPr>
              <w:pStyle w:val="Sinespaciado"/>
            </w:pPr>
            <w:r w:rsidRPr="00306B2C">
              <w:t>Bins de plástico 1,2 * 1,2 (m)</w:t>
            </w:r>
          </w:p>
        </w:tc>
        <w:tc>
          <w:tcPr>
            <w:tcW w:w="2257" w:type="dxa"/>
            <w:shd w:val="clear" w:color="auto" w:fill="E5B9B7"/>
          </w:tcPr>
          <w:p w14:paraId="7FBA5961" w14:textId="77777777" w:rsidR="00FD1B21" w:rsidRPr="00306B2C" w:rsidRDefault="00FD1B21" w:rsidP="00FD1B21">
            <w:pPr>
              <w:pStyle w:val="Sinespaciado"/>
            </w:pPr>
            <w:r w:rsidRPr="00306B2C">
              <w:t>Unidad</w:t>
            </w:r>
          </w:p>
        </w:tc>
        <w:tc>
          <w:tcPr>
            <w:tcW w:w="2257" w:type="dxa"/>
            <w:shd w:val="clear" w:color="auto" w:fill="E5B9B7"/>
          </w:tcPr>
          <w:p w14:paraId="2B03D8F9" w14:textId="77777777" w:rsidR="00FD1B21" w:rsidRPr="00306B2C" w:rsidRDefault="00FD1B21" w:rsidP="00FD1B21">
            <w:pPr>
              <w:pStyle w:val="Sinespaciado"/>
            </w:pPr>
            <w:r w:rsidRPr="00306B2C">
              <w:t>2.223</w:t>
            </w:r>
          </w:p>
        </w:tc>
      </w:tr>
      <w:tr w:rsidR="00FD1B21" w:rsidRPr="00306B2C" w14:paraId="18864BD2" w14:textId="77777777" w:rsidTr="00FD1B21">
        <w:tc>
          <w:tcPr>
            <w:tcW w:w="2258" w:type="dxa"/>
          </w:tcPr>
          <w:p w14:paraId="30582E52" w14:textId="77777777" w:rsidR="00FD1B21" w:rsidRPr="00306B2C" w:rsidRDefault="00FD1B21" w:rsidP="00FD1B21">
            <w:pPr>
              <w:pStyle w:val="Sinespaciado"/>
            </w:pPr>
            <w:r w:rsidRPr="00306B2C">
              <w:t>Comprar</w:t>
            </w:r>
          </w:p>
        </w:tc>
        <w:tc>
          <w:tcPr>
            <w:tcW w:w="2257" w:type="dxa"/>
          </w:tcPr>
          <w:p w14:paraId="41F5D0C9" w14:textId="77777777" w:rsidR="00FD1B21" w:rsidRPr="00306B2C" w:rsidRDefault="00FD1B21" w:rsidP="00FD1B21">
            <w:pPr>
              <w:pStyle w:val="Sinespaciado"/>
            </w:pPr>
            <w:r w:rsidRPr="00306B2C">
              <w:t>Hidróxido de sodio (NaOH)</w:t>
            </w:r>
          </w:p>
        </w:tc>
        <w:tc>
          <w:tcPr>
            <w:tcW w:w="2257" w:type="dxa"/>
          </w:tcPr>
          <w:p w14:paraId="0E57966D" w14:textId="77777777" w:rsidR="00FD1B21" w:rsidRPr="00306B2C" w:rsidRDefault="00FD1B21" w:rsidP="00FD1B21">
            <w:pPr>
              <w:pStyle w:val="Sinespaciado"/>
            </w:pPr>
            <w:r w:rsidRPr="00306B2C">
              <w:t>43,75 kg cada 1750 litros de agua</w:t>
            </w:r>
          </w:p>
        </w:tc>
        <w:tc>
          <w:tcPr>
            <w:tcW w:w="2257" w:type="dxa"/>
          </w:tcPr>
          <w:p w14:paraId="51327A2F" w14:textId="77777777" w:rsidR="00FD1B21" w:rsidRPr="00306B2C" w:rsidRDefault="00FD1B21" w:rsidP="00FD1B21">
            <w:pPr>
              <w:pStyle w:val="Sinespaciado"/>
            </w:pPr>
          </w:p>
        </w:tc>
      </w:tr>
      <w:tr w:rsidR="00FD1B21" w:rsidRPr="00306B2C" w14:paraId="466F8EAF" w14:textId="77777777" w:rsidTr="00FD1B21">
        <w:tc>
          <w:tcPr>
            <w:tcW w:w="2258" w:type="dxa"/>
            <w:shd w:val="clear" w:color="auto" w:fill="E5B9B7"/>
          </w:tcPr>
          <w:p w14:paraId="73177C98" w14:textId="77777777" w:rsidR="00FD1B21" w:rsidRPr="00306B2C" w:rsidRDefault="00FD1B21" w:rsidP="00FD1B21">
            <w:pPr>
              <w:pStyle w:val="Sinespaciado"/>
            </w:pPr>
            <w:r w:rsidRPr="00306B2C">
              <w:t>Comprar</w:t>
            </w:r>
          </w:p>
        </w:tc>
        <w:tc>
          <w:tcPr>
            <w:tcW w:w="2257" w:type="dxa"/>
            <w:shd w:val="clear" w:color="auto" w:fill="E5B9B7"/>
          </w:tcPr>
          <w:p w14:paraId="6713D418" w14:textId="77777777" w:rsidR="00FD1B21" w:rsidRPr="00306B2C" w:rsidRDefault="00FD1B21" w:rsidP="00FD1B21">
            <w:pPr>
              <w:pStyle w:val="Sinespaciado"/>
            </w:pPr>
            <w:r w:rsidRPr="00306B2C">
              <w:t>Metabisulfito de sodio (Na</w:t>
            </w:r>
            <w:r w:rsidRPr="00306B2C">
              <w:rPr>
                <w:vertAlign w:val="subscript"/>
              </w:rPr>
              <w:t>2</w:t>
            </w:r>
            <w:r w:rsidRPr="00306B2C">
              <w:t>S</w:t>
            </w:r>
            <w:r w:rsidRPr="00306B2C">
              <w:rPr>
                <w:vertAlign w:val="subscript"/>
              </w:rPr>
              <w:t>2</w:t>
            </w:r>
            <w:r w:rsidRPr="00306B2C">
              <w:t>O</w:t>
            </w:r>
            <w:r w:rsidRPr="00306B2C">
              <w:rPr>
                <w:vertAlign w:val="subscript"/>
              </w:rPr>
              <w:t>5</w:t>
            </w:r>
            <w:r w:rsidRPr="00306B2C">
              <w:t>)</w:t>
            </w:r>
          </w:p>
        </w:tc>
        <w:tc>
          <w:tcPr>
            <w:tcW w:w="2257" w:type="dxa"/>
            <w:shd w:val="clear" w:color="auto" w:fill="E5B9B7"/>
          </w:tcPr>
          <w:p w14:paraId="7EBC86BD" w14:textId="77777777" w:rsidR="00FD1B21" w:rsidRPr="00306B2C" w:rsidRDefault="00FD1B21" w:rsidP="00FD1B21">
            <w:pPr>
              <w:pStyle w:val="Sinespaciado"/>
            </w:pPr>
            <w:r w:rsidRPr="00306B2C">
              <w:t>43,75 kg cada 1750 litros de agua</w:t>
            </w:r>
          </w:p>
        </w:tc>
        <w:tc>
          <w:tcPr>
            <w:tcW w:w="2257" w:type="dxa"/>
            <w:shd w:val="clear" w:color="auto" w:fill="E5B9B7"/>
          </w:tcPr>
          <w:p w14:paraId="218A01B0" w14:textId="77777777" w:rsidR="00FD1B21" w:rsidRPr="00306B2C" w:rsidRDefault="00FD1B21" w:rsidP="00FD1B21">
            <w:pPr>
              <w:pStyle w:val="Sinespaciado"/>
            </w:pPr>
          </w:p>
        </w:tc>
      </w:tr>
      <w:tr w:rsidR="00FD1B21" w:rsidRPr="00306B2C" w14:paraId="7C827556" w14:textId="77777777" w:rsidTr="00FD1B21">
        <w:tc>
          <w:tcPr>
            <w:tcW w:w="2258" w:type="dxa"/>
          </w:tcPr>
          <w:p w14:paraId="40C1AFEF" w14:textId="77777777" w:rsidR="00FD1B21" w:rsidRPr="00306B2C" w:rsidRDefault="00FD1B21" w:rsidP="00FD1B21">
            <w:pPr>
              <w:pStyle w:val="Sinespaciado"/>
            </w:pPr>
            <w:r w:rsidRPr="00306B2C">
              <w:t>Comprar</w:t>
            </w:r>
          </w:p>
        </w:tc>
        <w:tc>
          <w:tcPr>
            <w:tcW w:w="2257" w:type="dxa"/>
          </w:tcPr>
          <w:p w14:paraId="61872DED" w14:textId="77777777" w:rsidR="00FD1B21" w:rsidRPr="00306B2C" w:rsidRDefault="00FD1B21" w:rsidP="00FD1B21">
            <w:pPr>
              <w:pStyle w:val="Sinespaciado"/>
            </w:pPr>
            <w:r w:rsidRPr="00306B2C">
              <w:t>Sorbato de potasio (</w:t>
            </w:r>
            <w:r w:rsidRPr="00306B2C">
              <w:rPr>
                <w:color w:val="222222"/>
                <w:sz w:val="21"/>
                <w:szCs w:val="21"/>
                <w:highlight w:val="white"/>
              </w:rPr>
              <w:t>C</w:t>
            </w:r>
            <w:r w:rsidRPr="00306B2C">
              <w:rPr>
                <w:color w:val="222222"/>
                <w:highlight w:val="white"/>
                <w:vertAlign w:val="subscript"/>
              </w:rPr>
              <w:t>6</w:t>
            </w:r>
            <w:r w:rsidRPr="00306B2C">
              <w:rPr>
                <w:color w:val="222222"/>
                <w:sz w:val="21"/>
                <w:szCs w:val="21"/>
                <w:highlight w:val="white"/>
              </w:rPr>
              <w:t>H</w:t>
            </w:r>
            <w:r w:rsidRPr="00306B2C">
              <w:rPr>
                <w:color w:val="222222"/>
                <w:highlight w:val="white"/>
                <w:vertAlign w:val="subscript"/>
              </w:rPr>
              <w:t>7</w:t>
            </w:r>
            <w:r w:rsidRPr="00306B2C">
              <w:rPr>
                <w:color w:val="222222"/>
                <w:sz w:val="21"/>
                <w:szCs w:val="21"/>
                <w:highlight w:val="white"/>
              </w:rPr>
              <w:t>KO</w:t>
            </w:r>
            <w:r w:rsidRPr="00306B2C">
              <w:rPr>
                <w:color w:val="222222"/>
                <w:highlight w:val="white"/>
                <w:vertAlign w:val="subscript"/>
              </w:rPr>
              <w:t>2</w:t>
            </w:r>
            <w:r w:rsidRPr="00306B2C">
              <w:rPr>
                <w:color w:val="222222"/>
                <w:highlight w:val="white"/>
              </w:rPr>
              <w:t>)</w:t>
            </w:r>
          </w:p>
        </w:tc>
        <w:tc>
          <w:tcPr>
            <w:tcW w:w="2257" w:type="dxa"/>
          </w:tcPr>
          <w:p w14:paraId="19F9CF97" w14:textId="77777777" w:rsidR="00FD1B21" w:rsidRPr="00306B2C" w:rsidRDefault="00FD1B21" w:rsidP="00FD1B21">
            <w:pPr>
              <w:pStyle w:val="Sinespaciado"/>
            </w:pPr>
            <w:r w:rsidRPr="00306B2C">
              <w:t>43,75 kg cada 1750 litros de agua</w:t>
            </w:r>
          </w:p>
        </w:tc>
        <w:tc>
          <w:tcPr>
            <w:tcW w:w="2257" w:type="dxa"/>
          </w:tcPr>
          <w:p w14:paraId="1F9D9C50" w14:textId="77777777" w:rsidR="00FD1B21" w:rsidRPr="00306B2C" w:rsidRDefault="00FD1B21" w:rsidP="008801AF">
            <w:pPr>
              <w:pStyle w:val="Sinespaciado"/>
              <w:keepNext/>
            </w:pPr>
          </w:p>
        </w:tc>
      </w:tr>
    </w:tbl>
    <w:p w14:paraId="33DC6100" w14:textId="25FC0324" w:rsidR="008801AF" w:rsidRDefault="008801AF">
      <w:pPr>
        <w:pStyle w:val="Descripcin"/>
      </w:pPr>
      <w:bookmarkStart w:id="129" w:name="_Toc87031015"/>
      <w:bookmarkStart w:id="130" w:name="_Toc85201082"/>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22</w:t>
      </w:r>
      <w:r w:rsidR="00142F68">
        <w:rPr>
          <w:noProof/>
        </w:rPr>
        <w:fldChar w:fldCharType="end"/>
      </w:r>
      <w:r>
        <w:t>: Insumo a comprar</w:t>
      </w:r>
      <w:bookmarkEnd w:id="129"/>
    </w:p>
    <w:p w14:paraId="2882011D" w14:textId="77777777" w:rsidR="008801AF" w:rsidRPr="008801AF" w:rsidRDefault="00C46469" w:rsidP="008801AF">
      <w:r>
        <w:t>Elaboración</w:t>
      </w:r>
      <w:r w:rsidR="008801AF">
        <w:t xml:space="preserve"> propia</w:t>
      </w:r>
    </w:p>
    <w:p w14:paraId="1E716D49" w14:textId="77777777" w:rsidR="00FD1B21" w:rsidRPr="00FD1B21" w:rsidRDefault="000052C7" w:rsidP="00232177">
      <w:pPr>
        <w:pStyle w:val="Ttulo3"/>
      </w:pPr>
      <w:bookmarkStart w:id="131" w:name="_Toc87030899"/>
      <w:r>
        <w:t xml:space="preserve">3.2.3.7 </w:t>
      </w:r>
      <w:r w:rsidR="00FD1B21" w:rsidRPr="00306B2C">
        <w:t>Forma de presentación comercial</w:t>
      </w:r>
      <w:bookmarkEnd w:id="130"/>
      <w:bookmarkEnd w:id="131"/>
      <w:r w:rsidR="00FD1B21" w:rsidRPr="00306B2C">
        <w:t xml:space="preserve"> </w:t>
      </w:r>
    </w:p>
    <w:p w14:paraId="007A4265" w14:textId="5FDBDB8C" w:rsidR="002E2A33" w:rsidRDefault="00FD1B21" w:rsidP="008801AF">
      <w:pPr>
        <w:rPr>
          <w:rFonts w:cs="Arial"/>
          <w:highlight w:val="white"/>
        </w:rPr>
      </w:pPr>
      <w:r w:rsidRPr="00306B2C">
        <w:rPr>
          <w:rFonts w:cs="Arial"/>
          <w:highlight w:val="white"/>
        </w:rPr>
        <w:t>La forma de presentación comercial de los mixes será en envases tipo Doy</w:t>
      </w:r>
      <w:r w:rsidR="003518D2">
        <w:rPr>
          <w:rFonts w:cs="Arial"/>
          <w:highlight w:val="white"/>
        </w:rPr>
        <w:t>p</w:t>
      </w:r>
      <w:r w:rsidRPr="00306B2C">
        <w:rPr>
          <w:rFonts w:cs="Arial"/>
          <w:highlight w:val="white"/>
        </w:rPr>
        <w:t>ack con sistema zipper de 50, 100 y 300 gr. La caracterización de estas bolsas es que poseen un fuelle que les permite mantenerse en pie, lo cual da al producto la posibilidad de ser resaltado en los estantes y/o gó</w:t>
      </w:r>
      <w:r>
        <w:rPr>
          <w:rFonts w:cs="Arial"/>
          <w:highlight w:val="white"/>
        </w:rPr>
        <w:t xml:space="preserve">ndolas de los puntos de ventas. </w:t>
      </w:r>
      <w:r w:rsidRPr="00306B2C">
        <w:rPr>
          <w:rFonts w:cs="Arial"/>
          <w:highlight w:val="white"/>
        </w:rPr>
        <w:t>A su vez, el sistema zipper permite que la bolsa pueda ser abierta y cerrada varias veces sin que el producto pierda sus características originales.</w:t>
      </w:r>
    </w:p>
    <w:p w14:paraId="6D51CAFF" w14:textId="77777777" w:rsidR="00FD1B21" w:rsidRPr="00306B2C" w:rsidRDefault="000052C7" w:rsidP="00CC2B6D">
      <w:pPr>
        <w:pStyle w:val="Ttulo2"/>
      </w:pPr>
      <w:bookmarkStart w:id="132" w:name="_Toc85201083"/>
      <w:bookmarkStart w:id="133" w:name="_Toc87030900"/>
      <w:r>
        <w:lastRenderedPageBreak/>
        <w:t xml:space="preserve">3.2.4 </w:t>
      </w:r>
      <w:r w:rsidR="00FD1B21" w:rsidRPr="00306B2C">
        <w:t>PROCESO</w:t>
      </w:r>
      <w:bookmarkEnd w:id="132"/>
      <w:bookmarkEnd w:id="133"/>
    </w:p>
    <w:p w14:paraId="75E57C37" w14:textId="77777777" w:rsidR="00FD1B21" w:rsidRPr="00306B2C" w:rsidRDefault="000052C7" w:rsidP="00232177">
      <w:pPr>
        <w:pStyle w:val="Ttulo3"/>
      </w:pPr>
      <w:bookmarkStart w:id="134" w:name="_heading=h.3as4poj" w:colFirst="0" w:colLast="0"/>
      <w:bookmarkStart w:id="135" w:name="_Toc85201084"/>
      <w:bookmarkStart w:id="136" w:name="_Toc87030901"/>
      <w:bookmarkEnd w:id="134"/>
      <w:r>
        <w:t xml:space="preserve">3.2.4.1 </w:t>
      </w:r>
      <w:r w:rsidR="00FD1B21" w:rsidRPr="00306B2C">
        <w:t>Tipo de proceso</w:t>
      </w:r>
      <w:bookmarkEnd w:id="135"/>
      <w:bookmarkEnd w:id="136"/>
    </w:p>
    <w:p w14:paraId="7FDB3ECA" w14:textId="77777777" w:rsidR="00FD1B21" w:rsidRPr="00306B2C" w:rsidRDefault="00FD1B21" w:rsidP="00FD1B21">
      <w:pPr>
        <w:rPr>
          <w:rFonts w:cs="Arial"/>
        </w:rPr>
      </w:pPr>
      <w:r w:rsidRPr="00306B2C">
        <w:rPr>
          <w:rFonts w:cs="Arial"/>
        </w:rPr>
        <w:t>El tipo de proceso a realizar es un enfoque en producto, el cual presenta las siguientes ventajas:</w:t>
      </w:r>
    </w:p>
    <w:p w14:paraId="1904D27B" w14:textId="77777777" w:rsidR="00FD1B21" w:rsidRPr="00306B2C" w:rsidRDefault="00FD1B21" w:rsidP="00FD1B21">
      <w:pPr>
        <w:rPr>
          <w:rFonts w:cs="Arial"/>
        </w:rPr>
      </w:pPr>
      <w:r w:rsidRPr="00306B2C">
        <w:rPr>
          <w:rFonts w:cs="Arial"/>
        </w:rPr>
        <w:t>●</w:t>
      </w:r>
      <w:r w:rsidRPr="00306B2C">
        <w:rPr>
          <w:rFonts w:cs="Arial"/>
        </w:rPr>
        <w:tab/>
        <w:t>Mano de obra menos especializada.</w:t>
      </w:r>
    </w:p>
    <w:p w14:paraId="690B7F57" w14:textId="77777777" w:rsidR="00FD1B21" w:rsidRPr="00306B2C" w:rsidRDefault="00FD1B21" w:rsidP="00FD1B21">
      <w:pPr>
        <w:rPr>
          <w:rFonts w:cs="Arial"/>
        </w:rPr>
      </w:pPr>
      <w:r w:rsidRPr="00306B2C">
        <w:rPr>
          <w:rFonts w:cs="Arial"/>
        </w:rPr>
        <w:t>●</w:t>
      </w:r>
      <w:r w:rsidRPr="00306B2C">
        <w:rPr>
          <w:rFonts w:cs="Arial"/>
        </w:rPr>
        <w:tab/>
        <w:t>Planificación y control de la producción de manera más fácil.</w:t>
      </w:r>
    </w:p>
    <w:p w14:paraId="79211175" w14:textId="77777777" w:rsidR="00FD1B21" w:rsidRPr="00306B2C" w:rsidRDefault="00FD1B21" w:rsidP="00FD1B21">
      <w:pPr>
        <w:rPr>
          <w:rFonts w:cs="Arial"/>
        </w:rPr>
      </w:pPr>
      <w:r w:rsidRPr="00306B2C">
        <w:rPr>
          <w:rFonts w:cs="Arial"/>
        </w:rPr>
        <w:t>●</w:t>
      </w:r>
      <w:r w:rsidRPr="00306B2C">
        <w:rPr>
          <w:rFonts w:cs="Arial"/>
        </w:rPr>
        <w:tab/>
        <w:t>El costo variable por unidad es más bajo.</w:t>
      </w:r>
    </w:p>
    <w:p w14:paraId="04A7A214" w14:textId="77777777" w:rsidR="000052C7" w:rsidRPr="00306B2C" w:rsidRDefault="00FD1B21" w:rsidP="002E2A33">
      <w:pPr>
        <w:rPr>
          <w:rFonts w:cs="Arial"/>
        </w:rPr>
      </w:pPr>
      <w:r w:rsidRPr="00306B2C">
        <w:rPr>
          <w:rFonts w:cs="Arial"/>
        </w:rPr>
        <w:t>●</w:t>
      </w:r>
      <w:r w:rsidRPr="00306B2C">
        <w:rPr>
          <w:rFonts w:cs="Arial"/>
        </w:rPr>
        <w:tab/>
        <w:t>Una mayor utilización del producto.</w:t>
      </w:r>
    </w:p>
    <w:p w14:paraId="2E019463" w14:textId="77777777" w:rsidR="00FD1B21" w:rsidRPr="000052C7" w:rsidRDefault="000052C7" w:rsidP="00232177">
      <w:pPr>
        <w:pStyle w:val="Ttulo3"/>
      </w:pPr>
      <w:bookmarkStart w:id="137" w:name="_heading=h.1pxezwc" w:colFirst="0" w:colLast="0"/>
      <w:bookmarkStart w:id="138" w:name="_heading=h.49x2ik5" w:colFirst="0" w:colLast="0"/>
      <w:bookmarkStart w:id="139" w:name="_Toc85201085"/>
      <w:bookmarkStart w:id="140" w:name="_Toc87030902"/>
      <w:bookmarkEnd w:id="137"/>
      <w:bookmarkEnd w:id="138"/>
      <w:r>
        <w:t xml:space="preserve">3.2.4.2 </w:t>
      </w:r>
      <w:r w:rsidR="00FD1B21" w:rsidRPr="00306B2C">
        <w:t>Descripción del proceso productivo</w:t>
      </w:r>
      <w:bookmarkEnd w:id="139"/>
      <w:bookmarkEnd w:id="140"/>
    </w:p>
    <w:p w14:paraId="0DA65982" w14:textId="77777777" w:rsidR="00FD1B21" w:rsidRPr="00306B2C" w:rsidRDefault="00FD1B21" w:rsidP="00FD1B21">
      <w:pPr>
        <w:rPr>
          <w:rFonts w:cs="Arial"/>
          <w:b/>
        </w:rPr>
      </w:pPr>
      <w:r w:rsidRPr="00306B2C">
        <w:rPr>
          <w:rFonts w:cs="Arial"/>
          <w:b/>
        </w:rPr>
        <w:t xml:space="preserve">Durazno - Damasco </w:t>
      </w:r>
    </w:p>
    <w:tbl>
      <w:tblPr>
        <w:tblW w:w="8134" w:type="dxa"/>
        <w:jc w:val="center"/>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Layout w:type="fixed"/>
        <w:tblLook w:val="0400" w:firstRow="0" w:lastRow="0" w:firstColumn="0" w:lastColumn="0" w:noHBand="0" w:noVBand="1"/>
      </w:tblPr>
      <w:tblGrid>
        <w:gridCol w:w="2710"/>
        <w:gridCol w:w="2717"/>
        <w:gridCol w:w="2707"/>
      </w:tblGrid>
      <w:tr w:rsidR="00FD1B21" w:rsidRPr="00306B2C" w14:paraId="5809715C" w14:textId="77777777" w:rsidTr="00FD1B21">
        <w:trPr>
          <w:jc w:val="center"/>
        </w:trPr>
        <w:tc>
          <w:tcPr>
            <w:tcW w:w="2710" w:type="dxa"/>
          </w:tcPr>
          <w:p w14:paraId="41C484E7" w14:textId="77777777" w:rsidR="00FD1B21" w:rsidRPr="00306B2C" w:rsidRDefault="00FD1B21" w:rsidP="00FD1B21">
            <w:pPr>
              <w:pStyle w:val="Sinespaciado"/>
            </w:pPr>
            <w:r w:rsidRPr="00306B2C">
              <w:t xml:space="preserve">N° de operación/inspección </w:t>
            </w:r>
          </w:p>
        </w:tc>
        <w:tc>
          <w:tcPr>
            <w:tcW w:w="2717" w:type="dxa"/>
          </w:tcPr>
          <w:p w14:paraId="2B2B5FFF" w14:textId="77777777" w:rsidR="00FD1B21" w:rsidRPr="00306B2C" w:rsidRDefault="00FD1B21" w:rsidP="00FD1B21">
            <w:pPr>
              <w:pStyle w:val="Sinespaciado"/>
            </w:pPr>
            <w:r w:rsidRPr="00306B2C">
              <w:t xml:space="preserve">Nombre de operación/inspección </w:t>
            </w:r>
          </w:p>
        </w:tc>
        <w:tc>
          <w:tcPr>
            <w:tcW w:w="2707" w:type="dxa"/>
          </w:tcPr>
          <w:p w14:paraId="3A0E7774" w14:textId="77777777" w:rsidR="00FD1B21" w:rsidRPr="00306B2C" w:rsidRDefault="00FD1B21" w:rsidP="00FD1B21">
            <w:pPr>
              <w:pStyle w:val="Sinespaciado"/>
            </w:pPr>
            <w:r w:rsidRPr="00306B2C">
              <w:t>Descripción</w:t>
            </w:r>
          </w:p>
        </w:tc>
      </w:tr>
      <w:tr w:rsidR="00FD1B21" w:rsidRPr="00306B2C" w14:paraId="11B0A92D" w14:textId="77777777" w:rsidTr="00FD1B21">
        <w:trPr>
          <w:jc w:val="center"/>
        </w:trPr>
        <w:tc>
          <w:tcPr>
            <w:tcW w:w="2710" w:type="dxa"/>
          </w:tcPr>
          <w:p w14:paraId="7D4EB68D" w14:textId="77777777" w:rsidR="00FD1B21" w:rsidRPr="00306B2C" w:rsidRDefault="00FD1B21" w:rsidP="00FD1B21">
            <w:pPr>
              <w:pStyle w:val="Sinespaciado"/>
            </w:pPr>
            <w:r w:rsidRPr="00306B2C">
              <w:t>1 – Operación</w:t>
            </w:r>
          </w:p>
          <w:p w14:paraId="4FBE4126" w14:textId="77777777" w:rsidR="00FD1B21" w:rsidRPr="00306B2C" w:rsidRDefault="00FD1B21" w:rsidP="00FD1B21">
            <w:pPr>
              <w:pStyle w:val="Sinespaciado"/>
            </w:pPr>
            <w:r w:rsidRPr="00306B2C">
              <w:t xml:space="preserve">1 – Inspección </w:t>
            </w:r>
          </w:p>
        </w:tc>
        <w:tc>
          <w:tcPr>
            <w:tcW w:w="2717" w:type="dxa"/>
          </w:tcPr>
          <w:p w14:paraId="50D62772" w14:textId="77777777" w:rsidR="00FD1B21" w:rsidRPr="00306B2C" w:rsidRDefault="00FD1B21" w:rsidP="00FD1B21">
            <w:pPr>
              <w:pStyle w:val="Sinespaciado"/>
            </w:pPr>
            <w:r w:rsidRPr="00306B2C">
              <w:t>Recepción de materia prima e inspección</w:t>
            </w:r>
          </w:p>
        </w:tc>
        <w:tc>
          <w:tcPr>
            <w:tcW w:w="2707" w:type="dxa"/>
          </w:tcPr>
          <w:p w14:paraId="42B415AF" w14:textId="77777777" w:rsidR="00FD1B21" w:rsidRPr="00306B2C" w:rsidRDefault="00FD1B21" w:rsidP="00FD1B21">
            <w:pPr>
              <w:pStyle w:val="Sinespaciado"/>
            </w:pPr>
            <w:r w:rsidRPr="00306B2C">
              <w:t>Se recepciona la materia prima proveniente en bines de plástico con un peso de 380 kg de fruta fresca. Luego se procede a una inspección donde se controla la humedad, grados brix, cantidad de unidades por kg</w:t>
            </w:r>
          </w:p>
        </w:tc>
      </w:tr>
      <w:tr w:rsidR="00FD1B21" w:rsidRPr="00306B2C" w14:paraId="7A300DE2" w14:textId="77777777" w:rsidTr="00FD1B21">
        <w:trPr>
          <w:jc w:val="center"/>
        </w:trPr>
        <w:tc>
          <w:tcPr>
            <w:tcW w:w="2710" w:type="dxa"/>
          </w:tcPr>
          <w:p w14:paraId="4156EB94" w14:textId="77777777" w:rsidR="00FD1B21" w:rsidRPr="00306B2C" w:rsidRDefault="00FD1B21" w:rsidP="00FD1B21">
            <w:pPr>
              <w:pStyle w:val="Sinespaciado"/>
            </w:pPr>
            <w:r w:rsidRPr="00306B2C">
              <w:t>2- Operación</w:t>
            </w:r>
          </w:p>
        </w:tc>
        <w:tc>
          <w:tcPr>
            <w:tcW w:w="2717" w:type="dxa"/>
          </w:tcPr>
          <w:p w14:paraId="3E986A80" w14:textId="77777777" w:rsidR="00FD1B21" w:rsidRPr="00306B2C" w:rsidRDefault="00FD1B21" w:rsidP="00FD1B21">
            <w:pPr>
              <w:pStyle w:val="Sinespaciado"/>
            </w:pPr>
            <w:r w:rsidRPr="00306B2C">
              <w:t>Descarga de bines</w:t>
            </w:r>
          </w:p>
        </w:tc>
        <w:tc>
          <w:tcPr>
            <w:tcW w:w="2707" w:type="dxa"/>
          </w:tcPr>
          <w:p w14:paraId="783A9341" w14:textId="77777777" w:rsidR="00FD1B21" w:rsidRPr="00306B2C" w:rsidRDefault="00FD1B21" w:rsidP="00FD1B21">
            <w:pPr>
              <w:pStyle w:val="Sinespaciado"/>
            </w:pPr>
            <w:r w:rsidRPr="00306B2C">
              <w:t xml:space="preserve">Se descargan los bines del camión con un autoelevador </w:t>
            </w:r>
          </w:p>
        </w:tc>
      </w:tr>
      <w:tr w:rsidR="00FD1B21" w:rsidRPr="00306B2C" w14:paraId="6063BF81" w14:textId="77777777" w:rsidTr="00FD1B21">
        <w:trPr>
          <w:jc w:val="center"/>
        </w:trPr>
        <w:tc>
          <w:tcPr>
            <w:tcW w:w="2710" w:type="dxa"/>
          </w:tcPr>
          <w:p w14:paraId="20919F40" w14:textId="77777777" w:rsidR="00FD1B21" w:rsidRPr="00306B2C" w:rsidRDefault="00FD1B21" w:rsidP="00FD1B21">
            <w:pPr>
              <w:pStyle w:val="Sinespaciado"/>
            </w:pPr>
            <w:r w:rsidRPr="00306B2C">
              <w:t>3- Operación</w:t>
            </w:r>
          </w:p>
        </w:tc>
        <w:tc>
          <w:tcPr>
            <w:tcW w:w="2717" w:type="dxa"/>
          </w:tcPr>
          <w:p w14:paraId="0D970F61" w14:textId="77777777" w:rsidR="00FD1B21" w:rsidRPr="00306B2C" w:rsidRDefault="00FD1B21" w:rsidP="00FD1B21">
            <w:pPr>
              <w:pStyle w:val="Sinespaciado"/>
            </w:pPr>
            <w:r w:rsidRPr="00306B2C">
              <w:t>Almacenaje de materia prima en almacén 1</w:t>
            </w:r>
          </w:p>
        </w:tc>
        <w:tc>
          <w:tcPr>
            <w:tcW w:w="2707" w:type="dxa"/>
          </w:tcPr>
          <w:p w14:paraId="7735A765" w14:textId="77777777" w:rsidR="00FD1B21" w:rsidRPr="00306B2C" w:rsidRDefault="00FD1B21" w:rsidP="00FD1B21">
            <w:pPr>
              <w:pStyle w:val="Sinespaciado"/>
            </w:pPr>
            <w:r w:rsidRPr="00306B2C">
              <w:t xml:space="preserve">Se almacenan los bines temporalmente hasta su procesamiento </w:t>
            </w:r>
          </w:p>
        </w:tc>
      </w:tr>
      <w:tr w:rsidR="00FD1B21" w:rsidRPr="00306B2C" w14:paraId="2B7712C1" w14:textId="77777777" w:rsidTr="00FD1B21">
        <w:trPr>
          <w:jc w:val="center"/>
        </w:trPr>
        <w:tc>
          <w:tcPr>
            <w:tcW w:w="2710" w:type="dxa"/>
          </w:tcPr>
          <w:p w14:paraId="6DB6B4C4" w14:textId="77777777" w:rsidR="00FD1B21" w:rsidRPr="00306B2C" w:rsidRDefault="00FD1B21" w:rsidP="00FD1B21">
            <w:pPr>
              <w:pStyle w:val="Sinespaciado"/>
            </w:pPr>
            <w:r w:rsidRPr="00306B2C">
              <w:t xml:space="preserve">4- Operación </w:t>
            </w:r>
          </w:p>
        </w:tc>
        <w:tc>
          <w:tcPr>
            <w:tcW w:w="2717" w:type="dxa"/>
          </w:tcPr>
          <w:p w14:paraId="1541BB8A" w14:textId="77777777" w:rsidR="00FD1B21" w:rsidRPr="00306B2C" w:rsidRDefault="00FD1B21" w:rsidP="00FD1B21">
            <w:pPr>
              <w:pStyle w:val="Sinespaciado"/>
            </w:pPr>
            <w:r w:rsidRPr="00306B2C">
              <w:t>Descarga de bines en tolva</w:t>
            </w:r>
          </w:p>
        </w:tc>
        <w:tc>
          <w:tcPr>
            <w:tcW w:w="2707" w:type="dxa"/>
          </w:tcPr>
          <w:p w14:paraId="15C46C2F" w14:textId="77777777" w:rsidR="00FD1B21" w:rsidRPr="00306B2C" w:rsidRDefault="00FD1B21" w:rsidP="00FD1B21">
            <w:pPr>
              <w:pStyle w:val="Sinespaciado"/>
            </w:pPr>
            <w:r w:rsidRPr="00306B2C">
              <w:t xml:space="preserve">Se descargan los bines en tolva con agua para evitar los golpes bruscos y </w:t>
            </w:r>
            <w:r w:rsidRPr="00306B2C">
              <w:lastRenderedPageBreak/>
              <w:t xml:space="preserve">ruptura del fruto en la caída. Luego se procede a la elevación de los frutos para su etapa posterior </w:t>
            </w:r>
          </w:p>
        </w:tc>
      </w:tr>
      <w:tr w:rsidR="00FD1B21" w:rsidRPr="00306B2C" w14:paraId="28555300" w14:textId="77777777" w:rsidTr="00FD1B21">
        <w:trPr>
          <w:jc w:val="center"/>
        </w:trPr>
        <w:tc>
          <w:tcPr>
            <w:tcW w:w="2710" w:type="dxa"/>
          </w:tcPr>
          <w:p w14:paraId="12173B20" w14:textId="77777777" w:rsidR="00FD1B21" w:rsidRPr="00306B2C" w:rsidRDefault="00FD1B21" w:rsidP="00FD1B21">
            <w:pPr>
              <w:pStyle w:val="Sinespaciado"/>
            </w:pPr>
            <w:r w:rsidRPr="00306B2C">
              <w:lastRenderedPageBreak/>
              <w:t xml:space="preserve">5- Operación </w:t>
            </w:r>
          </w:p>
        </w:tc>
        <w:tc>
          <w:tcPr>
            <w:tcW w:w="2717" w:type="dxa"/>
          </w:tcPr>
          <w:p w14:paraId="2043F944" w14:textId="77777777" w:rsidR="00FD1B21" w:rsidRPr="00306B2C" w:rsidRDefault="00FD1B21" w:rsidP="00FD1B21">
            <w:pPr>
              <w:pStyle w:val="Sinespaciado"/>
            </w:pPr>
            <w:r w:rsidRPr="00306B2C">
              <w:t>Lavado de fruta</w:t>
            </w:r>
          </w:p>
        </w:tc>
        <w:tc>
          <w:tcPr>
            <w:tcW w:w="2707" w:type="dxa"/>
          </w:tcPr>
          <w:p w14:paraId="6ABE79D8" w14:textId="77777777" w:rsidR="00FD1B21" w:rsidRPr="00306B2C" w:rsidRDefault="00FD1B21" w:rsidP="00FD1B21">
            <w:pPr>
              <w:pStyle w:val="Sinespaciado"/>
            </w:pPr>
            <w:r w:rsidRPr="00306B2C">
              <w:t>Se realiza el lavado de la fruta en una tolva de inmersión para eliminar polvo, suciedad, insectos, esporas y pesticidas.</w:t>
            </w:r>
          </w:p>
        </w:tc>
      </w:tr>
      <w:tr w:rsidR="00FD1B21" w:rsidRPr="00306B2C" w14:paraId="12803FCD" w14:textId="77777777" w:rsidTr="00FD1B21">
        <w:trPr>
          <w:jc w:val="center"/>
        </w:trPr>
        <w:tc>
          <w:tcPr>
            <w:tcW w:w="2710" w:type="dxa"/>
          </w:tcPr>
          <w:p w14:paraId="6C5DE051" w14:textId="77777777" w:rsidR="00FD1B21" w:rsidRPr="00306B2C" w:rsidRDefault="00FD1B21" w:rsidP="00FD1B21">
            <w:pPr>
              <w:pStyle w:val="Sinespaciado"/>
            </w:pPr>
            <w:r w:rsidRPr="00306B2C">
              <w:t xml:space="preserve">6- Operación </w:t>
            </w:r>
          </w:p>
        </w:tc>
        <w:tc>
          <w:tcPr>
            <w:tcW w:w="2717" w:type="dxa"/>
          </w:tcPr>
          <w:p w14:paraId="687381E7" w14:textId="77777777" w:rsidR="00FD1B21" w:rsidRPr="00306B2C" w:rsidRDefault="00FD1B21" w:rsidP="00FD1B21">
            <w:pPr>
              <w:pStyle w:val="Sinespaciado"/>
            </w:pPr>
            <w:r w:rsidRPr="00306B2C">
              <w:t xml:space="preserve">Pelado químico </w:t>
            </w:r>
          </w:p>
        </w:tc>
        <w:tc>
          <w:tcPr>
            <w:tcW w:w="2707" w:type="dxa"/>
          </w:tcPr>
          <w:p w14:paraId="324B6C23" w14:textId="77777777" w:rsidR="00FD1B21" w:rsidRPr="00306B2C" w:rsidRDefault="00FD1B21" w:rsidP="00FD1B21">
            <w:pPr>
              <w:pStyle w:val="Sinespaciado"/>
            </w:pPr>
            <w:r w:rsidRPr="00306B2C">
              <w:t>Se realiza el pelado químico por inmersión en una solución de hidróxido de sodio (Soda cáustica) al 2,5% a temperatura de ebullición.</w:t>
            </w:r>
          </w:p>
        </w:tc>
      </w:tr>
      <w:tr w:rsidR="00FD1B21" w:rsidRPr="00306B2C" w14:paraId="59D56F6A" w14:textId="77777777" w:rsidTr="00FD1B21">
        <w:trPr>
          <w:jc w:val="center"/>
        </w:trPr>
        <w:tc>
          <w:tcPr>
            <w:tcW w:w="2710" w:type="dxa"/>
          </w:tcPr>
          <w:p w14:paraId="5D1C6114" w14:textId="77777777" w:rsidR="00FD1B21" w:rsidRPr="00306B2C" w:rsidRDefault="00FD1B21" w:rsidP="00FD1B21">
            <w:pPr>
              <w:pStyle w:val="Sinespaciado"/>
            </w:pPr>
            <w:r w:rsidRPr="00306B2C">
              <w:t xml:space="preserve">7- Operación </w:t>
            </w:r>
          </w:p>
        </w:tc>
        <w:tc>
          <w:tcPr>
            <w:tcW w:w="2717" w:type="dxa"/>
          </w:tcPr>
          <w:p w14:paraId="24C532A8" w14:textId="77777777" w:rsidR="00FD1B21" w:rsidRPr="00306B2C" w:rsidRDefault="00FD1B21" w:rsidP="00FD1B21">
            <w:pPr>
              <w:pStyle w:val="Sinespaciado"/>
            </w:pPr>
            <w:r w:rsidRPr="00306B2C">
              <w:t>Deshuesado y Corte</w:t>
            </w:r>
          </w:p>
        </w:tc>
        <w:tc>
          <w:tcPr>
            <w:tcW w:w="2707" w:type="dxa"/>
          </w:tcPr>
          <w:p w14:paraId="3C350A35" w14:textId="77777777" w:rsidR="00FD1B21" w:rsidRPr="00306B2C" w:rsidRDefault="00FD1B21" w:rsidP="00FD1B21">
            <w:pPr>
              <w:pStyle w:val="Sinespaciado"/>
            </w:pPr>
            <w:r w:rsidRPr="00306B2C">
              <w:t>Se realiza el deshuesado de la fruta y el corte por la línea de sutura quedando la fruta libre de hueso y en mitades.</w:t>
            </w:r>
          </w:p>
        </w:tc>
      </w:tr>
      <w:tr w:rsidR="00FD1B21" w:rsidRPr="00306B2C" w14:paraId="12F11BBC" w14:textId="77777777" w:rsidTr="00FD1B21">
        <w:trPr>
          <w:jc w:val="center"/>
        </w:trPr>
        <w:tc>
          <w:tcPr>
            <w:tcW w:w="2710" w:type="dxa"/>
          </w:tcPr>
          <w:p w14:paraId="6C201F61" w14:textId="77777777" w:rsidR="00FD1B21" w:rsidRPr="00306B2C" w:rsidRDefault="00FD1B21" w:rsidP="00FD1B21">
            <w:pPr>
              <w:pStyle w:val="Sinespaciado"/>
            </w:pPr>
            <w:r w:rsidRPr="00306B2C">
              <w:t xml:space="preserve">8- Operación </w:t>
            </w:r>
          </w:p>
        </w:tc>
        <w:tc>
          <w:tcPr>
            <w:tcW w:w="2717" w:type="dxa"/>
          </w:tcPr>
          <w:p w14:paraId="2760BF54" w14:textId="77777777" w:rsidR="00FD1B21" w:rsidRPr="00306B2C" w:rsidRDefault="00FD1B21" w:rsidP="00FD1B21">
            <w:pPr>
              <w:pStyle w:val="Sinespaciado"/>
            </w:pPr>
            <w:r w:rsidRPr="00306B2C">
              <w:t>Control por selector óptico</w:t>
            </w:r>
          </w:p>
        </w:tc>
        <w:tc>
          <w:tcPr>
            <w:tcW w:w="2707" w:type="dxa"/>
          </w:tcPr>
          <w:p w14:paraId="4598D35B" w14:textId="77777777" w:rsidR="00FD1B21" w:rsidRPr="00306B2C" w:rsidRDefault="00FD1B21" w:rsidP="00FD1B21">
            <w:pPr>
              <w:pStyle w:val="Sinespaciado"/>
            </w:pPr>
            <w:r w:rsidRPr="00306B2C">
              <w:t>Se realiza una inspección automática a través de un selector óptico donde se eliminan aquellos frutos que contienen huesos y/o pequeñas astillas de hueso, producto de un mal procesamiento de las cuchillas de la máquina de corte y deshuesado.</w:t>
            </w:r>
          </w:p>
        </w:tc>
      </w:tr>
      <w:tr w:rsidR="00FD1B21" w:rsidRPr="00306B2C" w14:paraId="49E87440" w14:textId="77777777" w:rsidTr="00FD1B21">
        <w:trPr>
          <w:jc w:val="center"/>
        </w:trPr>
        <w:tc>
          <w:tcPr>
            <w:tcW w:w="2710" w:type="dxa"/>
          </w:tcPr>
          <w:p w14:paraId="46C1AE53" w14:textId="77777777" w:rsidR="00FD1B21" w:rsidRPr="00306B2C" w:rsidRDefault="00FD1B21" w:rsidP="00FD1B21">
            <w:pPr>
              <w:pStyle w:val="Sinespaciado"/>
            </w:pPr>
            <w:r w:rsidRPr="00306B2C">
              <w:t xml:space="preserve">9- Operación </w:t>
            </w:r>
          </w:p>
        </w:tc>
        <w:tc>
          <w:tcPr>
            <w:tcW w:w="2717" w:type="dxa"/>
          </w:tcPr>
          <w:p w14:paraId="0F497461" w14:textId="77777777" w:rsidR="00FD1B21" w:rsidRPr="00306B2C" w:rsidRDefault="00FD1B21" w:rsidP="00FD1B21">
            <w:pPr>
              <w:pStyle w:val="Sinespaciado"/>
            </w:pPr>
            <w:r w:rsidRPr="00306B2C">
              <w:t>Sulfitado</w:t>
            </w:r>
          </w:p>
        </w:tc>
        <w:tc>
          <w:tcPr>
            <w:tcW w:w="2707" w:type="dxa"/>
          </w:tcPr>
          <w:p w14:paraId="100278FE" w14:textId="77777777" w:rsidR="00FD1B21" w:rsidRPr="00306B2C" w:rsidRDefault="00FD1B21" w:rsidP="00FD1B21">
            <w:pPr>
              <w:pStyle w:val="Sinespaciado"/>
            </w:pPr>
            <w:r w:rsidRPr="00306B2C">
              <w:t xml:space="preserve">Se realiza el </w:t>
            </w:r>
            <w:proofErr w:type="spellStart"/>
            <w:r w:rsidRPr="00306B2C">
              <w:t>sulfitado</w:t>
            </w:r>
            <w:proofErr w:type="spellEnd"/>
            <w:r w:rsidRPr="00306B2C">
              <w:t xml:space="preserve"> de la fruta con una solución de metabisulfito de sodio al 10% para evitar el crecimiento de hongos, bacterias y a su vez funciona como </w:t>
            </w:r>
            <w:r w:rsidRPr="00306B2C">
              <w:lastRenderedPageBreak/>
              <w:t>antioxidante para preservar el fruto por mucho más tiempo.</w:t>
            </w:r>
          </w:p>
        </w:tc>
      </w:tr>
      <w:tr w:rsidR="00FD1B21" w:rsidRPr="00306B2C" w14:paraId="4364902F" w14:textId="77777777" w:rsidTr="00FD1B21">
        <w:trPr>
          <w:jc w:val="center"/>
        </w:trPr>
        <w:tc>
          <w:tcPr>
            <w:tcW w:w="2710" w:type="dxa"/>
          </w:tcPr>
          <w:p w14:paraId="75C09C21" w14:textId="77777777" w:rsidR="00FD1B21" w:rsidRPr="00306B2C" w:rsidRDefault="00FD1B21" w:rsidP="00FD1B21">
            <w:pPr>
              <w:pStyle w:val="Sinespaciado"/>
            </w:pPr>
            <w:r w:rsidRPr="00306B2C">
              <w:lastRenderedPageBreak/>
              <w:t xml:space="preserve">2 - Inspección </w:t>
            </w:r>
          </w:p>
        </w:tc>
        <w:tc>
          <w:tcPr>
            <w:tcW w:w="2717" w:type="dxa"/>
          </w:tcPr>
          <w:p w14:paraId="793298DE" w14:textId="77777777" w:rsidR="00FD1B21" w:rsidRPr="00306B2C" w:rsidRDefault="00FD1B21" w:rsidP="00FD1B21">
            <w:pPr>
              <w:pStyle w:val="Sinespaciado"/>
            </w:pPr>
            <w:r w:rsidRPr="00306B2C">
              <w:t>Inspección</w:t>
            </w:r>
          </w:p>
        </w:tc>
        <w:tc>
          <w:tcPr>
            <w:tcW w:w="2707" w:type="dxa"/>
          </w:tcPr>
          <w:p w14:paraId="251F78A8" w14:textId="77777777" w:rsidR="00FD1B21" w:rsidRPr="00306B2C" w:rsidRDefault="00FD1B21" w:rsidP="00FD1B21">
            <w:pPr>
              <w:pStyle w:val="Sinespaciado"/>
            </w:pPr>
            <w:r w:rsidRPr="00306B2C">
              <w:t>Se procede a una inspección visual por operarios, donde el fruto pasa por una cinta de transporte y los mismos retiran aquellos que no cumplan con los requisitos como contextura, aspecto, integridad de este, etc.</w:t>
            </w:r>
          </w:p>
        </w:tc>
      </w:tr>
      <w:tr w:rsidR="00FD1B21" w:rsidRPr="00306B2C" w14:paraId="41A0D76F" w14:textId="77777777" w:rsidTr="00FD1B21">
        <w:trPr>
          <w:jc w:val="center"/>
        </w:trPr>
        <w:tc>
          <w:tcPr>
            <w:tcW w:w="2710" w:type="dxa"/>
          </w:tcPr>
          <w:p w14:paraId="03FC3C09" w14:textId="77777777" w:rsidR="00FD1B21" w:rsidRPr="00306B2C" w:rsidRDefault="00FD1B21" w:rsidP="00FD1B21">
            <w:pPr>
              <w:pStyle w:val="Sinespaciado"/>
            </w:pPr>
            <w:r w:rsidRPr="00306B2C">
              <w:t xml:space="preserve">10- Operación </w:t>
            </w:r>
          </w:p>
        </w:tc>
        <w:tc>
          <w:tcPr>
            <w:tcW w:w="2717" w:type="dxa"/>
          </w:tcPr>
          <w:p w14:paraId="7E97DA64" w14:textId="77777777" w:rsidR="00FD1B21" w:rsidRPr="00306B2C" w:rsidRDefault="00FD1B21" w:rsidP="00FD1B21">
            <w:pPr>
              <w:pStyle w:val="Sinespaciado"/>
            </w:pPr>
            <w:r w:rsidRPr="00306B2C">
              <w:t>Llenado de bandejas</w:t>
            </w:r>
          </w:p>
        </w:tc>
        <w:tc>
          <w:tcPr>
            <w:tcW w:w="2707" w:type="dxa"/>
          </w:tcPr>
          <w:p w14:paraId="22A22637" w14:textId="77777777" w:rsidR="00FD1B21" w:rsidRPr="00306B2C" w:rsidRDefault="00FD1B21" w:rsidP="00FD1B21">
            <w:pPr>
              <w:pStyle w:val="Sinespaciado"/>
            </w:pPr>
            <w:r w:rsidRPr="00306B2C">
              <w:t>Se realiza el llenado semiautomático de las bandejas para el deshidratado con la fruta previamente inspeccionada.</w:t>
            </w:r>
          </w:p>
        </w:tc>
      </w:tr>
      <w:tr w:rsidR="00FD1B21" w:rsidRPr="00306B2C" w14:paraId="4BC5E64C" w14:textId="77777777" w:rsidTr="00FD1B21">
        <w:trPr>
          <w:jc w:val="center"/>
        </w:trPr>
        <w:tc>
          <w:tcPr>
            <w:tcW w:w="2710" w:type="dxa"/>
          </w:tcPr>
          <w:p w14:paraId="527593CA" w14:textId="77777777" w:rsidR="00FD1B21" w:rsidRPr="00306B2C" w:rsidRDefault="00FD1B21" w:rsidP="00FD1B21">
            <w:pPr>
              <w:pStyle w:val="Sinespaciado"/>
            </w:pPr>
            <w:r w:rsidRPr="00306B2C">
              <w:t xml:space="preserve">11- Operación </w:t>
            </w:r>
          </w:p>
        </w:tc>
        <w:tc>
          <w:tcPr>
            <w:tcW w:w="2717" w:type="dxa"/>
          </w:tcPr>
          <w:p w14:paraId="03B39DC1" w14:textId="77777777" w:rsidR="00FD1B21" w:rsidRPr="00306B2C" w:rsidRDefault="00FD1B21" w:rsidP="00FD1B21">
            <w:pPr>
              <w:pStyle w:val="Sinespaciado"/>
            </w:pPr>
            <w:r w:rsidRPr="00306B2C">
              <w:t>Apilado de bandejas</w:t>
            </w:r>
          </w:p>
        </w:tc>
        <w:tc>
          <w:tcPr>
            <w:tcW w:w="2707" w:type="dxa"/>
          </w:tcPr>
          <w:p w14:paraId="1CB7A1C6" w14:textId="77777777" w:rsidR="00FD1B21" w:rsidRPr="00306B2C" w:rsidRDefault="00FD1B21" w:rsidP="00FD1B21">
            <w:pPr>
              <w:pStyle w:val="Sinespaciado"/>
            </w:pPr>
            <w:r w:rsidRPr="00306B2C">
              <w:t>Los operarios realizan el apilado de las bandejas en el carro porta bandejas.</w:t>
            </w:r>
          </w:p>
        </w:tc>
      </w:tr>
      <w:tr w:rsidR="00FD1B21" w:rsidRPr="00306B2C" w14:paraId="047A3B52" w14:textId="77777777" w:rsidTr="00FD1B21">
        <w:trPr>
          <w:jc w:val="center"/>
        </w:trPr>
        <w:tc>
          <w:tcPr>
            <w:tcW w:w="2710" w:type="dxa"/>
          </w:tcPr>
          <w:p w14:paraId="0220C263" w14:textId="77777777" w:rsidR="00FD1B21" w:rsidRPr="00306B2C" w:rsidRDefault="00FD1B21" w:rsidP="00FD1B21">
            <w:pPr>
              <w:pStyle w:val="Sinespaciado"/>
            </w:pPr>
            <w:r w:rsidRPr="00306B2C">
              <w:t xml:space="preserve">12- Operación </w:t>
            </w:r>
          </w:p>
        </w:tc>
        <w:tc>
          <w:tcPr>
            <w:tcW w:w="2717" w:type="dxa"/>
          </w:tcPr>
          <w:p w14:paraId="3DCDFC19" w14:textId="77777777" w:rsidR="00FD1B21" w:rsidRPr="00306B2C" w:rsidRDefault="00FD1B21" w:rsidP="00FD1B21">
            <w:pPr>
              <w:pStyle w:val="Sinespaciado"/>
            </w:pPr>
            <w:r w:rsidRPr="00306B2C">
              <w:t xml:space="preserve">Deshidratado </w:t>
            </w:r>
          </w:p>
        </w:tc>
        <w:tc>
          <w:tcPr>
            <w:tcW w:w="2707" w:type="dxa"/>
          </w:tcPr>
          <w:p w14:paraId="224D2467" w14:textId="77777777" w:rsidR="00FD1B21" w:rsidRPr="00306B2C" w:rsidRDefault="00FD1B21" w:rsidP="00FD1B21">
            <w:pPr>
              <w:pStyle w:val="Sinespaciado"/>
            </w:pPr>
            <w:r w:rsidRPr="00306B2C">
              <w:t>Se deshidrata la fruta en los hornos de secado, a través de un proceso de secado a contracorriente.</w:t>
            </w:r>
          </w:p>
        </w:tc>
      </w:tr>
      <w:tr w:rsidR="00FD1B21" w:rsidRPr="00306B2C" w14:paraId="4262E580" w14:textId="77777777" w:rsidTr="00FD1B21">
        <w:trPr>
          <w:jc w:val="center"/>
        </w:trPr>
        <w:tc>
          <w:tcPr>
            <w:tcW w:w="2710" w:type="dxa"/>
          </w:tcPr>
          <w:p w14:paraId="6042593B" w14:textId="77777777" w:rsidR="00FD1B21" w:rsidRPr="00306B2C" w:rsidRDefault="00FD1B21" w:rsidP="00FD1B21">
            <w:pPr>
              <w:pStyle w:val="Sinespaciado"/>
            </w:pPr>
            <w:r w:rsidRPr="00306B2C">
              <w:t xml:space="preserve">13- Operación </w:t>
            </w:r>
          </w:p>
        </w:tc>
        <w:tc>
          <w:tcPr>
            <w:tcW w:w="2717" w:type="dxa"/>
          </w:tcPr>
          <w:p w14:paraId="6C661F39" w14:textId="77777777" w:rsidR="00FD1B21" w:rsidRPr="00306B2C" w:rsidRDefault="00FD1B21" w:rsidP="00FD1B21">
            <w:pPr>
              <w:pStyle w:val="Sinespaciado"/>
            </w:pPr>
            <w:r w:rsidRPr="00306B2C">
              <w:t>Llenado de bines</w:t>
            </w:r>
          </w:p>
        </w:tc>
        <w:tc>
          <w:tcPr>
            <w:tcW w:w="2707" w:type="dxa"/>
          </w:tcPr>
          <w:p w14:paraId="24C8B20A" w14:textId="77777777" w:rsidR="00FD1B21" w:rsidRPr="00306B2C" w:rsidRDefault="00FD1B21" w:rsidP="00FD1B21">
            <w:pPr>
              <w:pStyle w:val="Sinespaciado"/>
            </w:pPr>
            <w:r w:rsidRPr="00306B2C">
              <w:t>Se llenan los bines con 500 kg de fruta deshidratada.</w:t>
            </w:r>
          </w:p>
        </w:tc>
      </w:tr>
      <w:tr w:rsidR="00FD1B21" w:rsidRPr="00306B2C" w14:paraId="51DF4FE2" w14:textId="77777777" w:rsidTr="00FD1B21">
        <w:trPr>
          <w:jc w:val="center"/>
        </w:trPr>
        <w:tc>
          <w:tcPr>
            <w:tcW w:w="2710" w:type="dxa"/>
          </w:tcPr>
          <w:p w14:paraId="670B3E5B" w14:textId="77777777" w:rsidR="00FD1B21" w:rsidRPr="00306B2C" w:rsidRDefault="00FD1B21" w:rsidP="00FD1B21">
            <w:pPr>
              <w:pStyle w:val="Sinespaciado"/>
            </w:pPr>
            <w:r w:rsidRPr="00306B2C">
              <w:t xml:space="preserve">14- Operación </w:t>
            </w:r>
          </w:p>
        </w:tc>
        <w:tc>
          <w:tcPr>
            <w:tcW w:w="2717" w:type="dxa"/>
          </w:tcPr>
          <w:p w14:paraId="3564279D" w14:textId="77777777" w:rsidR="00FD1B21" w:rsidRPr="00306B2C" w:rsidRDefault="00FD1B21" w:rsidP="00FD1B21">
            <w:pPr>
              <w:pStyle w:val="Sinespaciado"/>
            </w:pPr>
            <w:r w:rsidRPr="00306B2C">
              <w:t>Almacenamiento de bines en almacén 2</w:t>
            </w:r>
          </w:p>
        </w:tc>
        <w:tc>
          <w:tcPr>
            <w:tcW w:w="2707" w:type="dxa"/>
          </w:tcPr>
          <w:p w14:paraId="5E5083DB" w14:textId="77777777" w:rsidR="00FD1B21" w:rsidRPr="00306B2C" w:rsidRDefault="00FD1B21" w:rsidP="00FD1B21">
            <w:pPr>
              <w:pStyle w:val="Sinespaciado"/>
              <w:keepNext/>
            </w:pPr>
            <w:r w:rsidRPr="00306B2C">
              <w:t>Se almacenan los bines en el área de almacén 2 para su posterior proceso.</w:t>
            </w:r>
          </w:p>
        </w:tc>
      </w:tr>
    </w:tbl>
    <w:p w14:paraId="7F087D72" w14:textId="45B2ADF0" w:rsidR="00FD1B21" w:rsidRDefault="00FD1B21" w:rsidP="00FD1B21">
      <w:pPr>
        <w:pStyle w:val="Descripcin"/>
      </w:pPr>
      <w:bookmarkStart w:id="141" w:name="_Toc87031016"/>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23</w:t>
      </w:r>
      <w:r w:rsidR="00142F68">
        <w:rPr>
          <w:noProof/>
        </w:rPr>
        <w:fldChar w:fldCharType="end"/>
      </w:r>
      <w:r w:rsidR="008801AF">
        <w:t>: Descripción del proceso productivo Durazno Damasco</w:t>
      </w:r>
      <w:bookmarkEnd w:id="141"/>
    </w:p>
    <w:p w14:paraId="03C17148" w14:textId="77777777" w:rsidR="008801AF" w:rsidRDefault="008801AF" w:rsidP="008801AF">
      <w:r>
        <w:t>Elaboración propia</w:t>
      </w:r>
    </w:p>
    <w:p w14:paraId="2F239C2B" w14:textId="77777777" w:rsidR="008801AF" w:rsidRDefault="008801AF" w:rsidP="008801AF"/>
    <w:p w14:paraId="042ADC44" w14:textId="77777777" w:rsidR="00545851" w:rsidRDefault="00545851" w:rsidP="008801AF"/>
    <w:p w14:paraId="7B50CA7B" w14:textId="77777777" w:rsidR="00545851" w:rsidRDefault="00545851" w:rsidP="008801AF"/>
    <w:p w14:paraId="6574D036" w14:textId="77777777" w:rsidR="008801AF" w:rsidRPr="008801AF" w:rsidRDefault="008801AF" w:rsidP="008801AF"/>
    <w:p w14:paraId="4D648773" w14:textId="77777777" w:rsidR="00FD1B21" w:rsidRPr="00306B2C" w:rsidRDefault="00FD1B21" w:rsidP="00FD1B21">
      <w:pPr>
        <w:rPr>
          <w:rFonts w:cs="Arial"/>
          <w:b/>
        </w:rPr>
      </w:pPr>
      <w:r w:rsidRPr="00306B2C">
        <w:rPr>
          <w:rFonts w:cs="Arial"/>
          <w:b/>
        </w:rPr>
        <w:lastRenderedPageBreak/>
        <w:t>Pera - Manzana</w:t>
      </w:r>
    </w:p>
    <w:tbl>
      <w:tblPr>
        <w:tblW w:w="8134" w:type="dxa"/>
        <w:jc w:val="center"/>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Layout w:type="fixed"/>
        <w:tblLook w:val="0400" w:firstRow="0" w:lastRow="0" w:firstColumn="0" w:lastColumn="0" w:noHBand="0" w:noVBand="1"/>
      </w:tblPr>
      <w:tblGrid>
        <w:gridCol w:w="2710"/>
        <w:gridCol w:w="2717"/>
        <w:gridCol w:w="2707"/>
      </w:tblGrid>
      <w:tr w:rsidR="00FD1B21" w:rsidRPr="00306B2C" w14:paraId="32DB5FBD" w14:textId="77777777" w:rsidTr="00FD1B21">
        <w:trPr>
          <w:jc w:val="center"/>
        </w:trPr>
        <w:tc>
          <w:tcPr>
            <w:tcW w:w="2710" w:type="dxa"/>
          </w:tcPr>
          <w:p w14:paraId="24AD2CD5" w14:textId="77777777" w:rsidR="00FD1B21" w:rsidRPr="00306B2C" w:rsidRDefault="00FD1B21" w:rsidP="00FD1B21">
            <w:pPr>
              <w:pStyle w:val="Sinespaciado"/>
            </w:pPr>
            <w:r w:rsidRPr="00306B2C">
              <w:t xml:space="preserve">N° de operación/inspección </w:t>
            </w:r>
          </w:p>
        </w:tc>
        <w:tc>
          <w:tcPr>
            <w:tcW w:w="2717" w:type="dxa"/>
          </w:tcPr>
          <w:p w14:paraId="229DA9FE" w14:textId="77777777" w:rsidR="00FD1B21" w:rsidRPr="00306B2C" w:rsidRDefault="00FD1B21" w:rsidP="00FD1B21">
            <w:pPr>
              <w:pStyle w:val="Sinespaciado"/>
            </w:pPr>
            <w:r w:rsidRPr="00306B2C">
              <w:t xml:space="preserve">Nombre de operación/inspección </w:t>
            </w:r>
          </w:p>
        </w:tc>
        <w:tc>
          <w:tcPr>
            <w:tcW w:w="2707" w:type="dxa"/>
          </w:tcPr>
          <w:p w14:paraId="158F3B1C" w14:textId="77777777" w:rsidR="00FD1B21" w:rsidRPr="00306B2C" w:rsidRDefault="00FD1B21" w:rsidP="00FD1B21">
            <w:pPr>
              <w:pStyle w:val="Sinespaciado"/>
            </w:pPr>
            <w:r w:rsidRPr="00306B2C">
              <w:t>Descripción</w:t>
            </w:r>
          </w:p>
        </w:tc>
      </w:tr>
      <w:tr w:rsidR="00FD1B21" w:rsidRPr="00306B2C" w14:paraId="0E85E8D7" w14:textId="77777777" w:rsidTr="00FD1B21">
        <w:trPr>
          <w:jc w:val="center"/>
        </w:trPr>
        <w:tc>
          <w:tcPr>
            <w:tcW w:w="2710" w:type="dxa"/>
          </w:tcPr>
          <w:p w14:paraId="24F4A2D7" w14:textId="77777777" w:rsidR="00FD1B21" w:rsidRPr="00306B2C" w:rsidRDefault="00FD1B21" w:rsidP="00FD1B21">
            <w:pPr>
              <w:pStyle w:val="Sinespaciado"/>
            </w:pPr>
            <w:r w:rsidRPr="00306B2C">
              <w:t>1 – Operación</w:t>
            </w:r>
          </w:p>
          <w:p w14:paraId="5817C907" w14:textId="77777777" w:rsidR="00FD1B21" w:rsidRPr="00306B2C" w:rsidRDefault="00FD1B21" w:rsidP="00FD1B21">
            <w:pPr>
              <w:pStyle w:val="Sinespaciado"/>
            </w:pPr>
            <w:r w:rsidRPr="00306B2C">
              <w:t xml:space="preserve">1 – Inspección </w:t>
            </w:r>
          </w:p>
        </w:tc>
        <w:tc>
          <w:tcPr>
            <w:tcW w:w="2717" w:type="dxa"/>
          </w:tcPr>
          <w:p w14:paraId="2387F0DB" w14:textId="77777777" w:rsidR="00FD1B21" w:rsidRPr="00306B2C" w:rsidRDefault="00FD1B21" w:rsidP="00FD1B21">
            <w:pPr>
              <w:pStyle w:val="Sinespaciado"/>
            </w:pPr>
            <w:r w:rsidRPr="00306B2C">
              <w:t>Recepción de materia prima e inspección</w:t>
            </w:r>
          </w:p>
        </w:tc>
        <w:tc>
          <w:tcPr>
            <w:tcW w:w="2707" w:type="dxa"/>
          </w:tcPr>
          <w:p w14:paraId="312FB6D5" w14:textId="77777777" w:rsidR="00FD1B21" w:rsidRPr="00306B2C" w:rsidRDefault="00FD1B21" w:rsidP="00FD1B21">
            <w:pPr>
              <w:pStyle w:val="Sinespaciado"/>
            </w:pPr>
            <w:r w:rsidRPr="00306B2C">
              <w:t>Se recepción la materia prima proveniente en bines de plástico con un peso de 380kg de fruta fresca. Luego se procede a una inspección donde se controla la humedad, grados brix, cantidad de unidades por kg</w:t>
            </w:r>
          </w:p>
        </w:tc>
      </w:tr>
      <w:tr w:rsidR="00FD1B21" w:rsidRPr="00306B2C" w14:paraId="0E2D7019" w14:textId="77777777" w:rsidTr="00FD1B21">
        <w:trPr>
          <w:jc w:val="center"/>
        </w:trPr>
        <w:tc>
          <w:tcPr>
            <w:tcW w:w="2710" w:type="dxa"/>
          </w:tcPr>
          <w:p w14:paraId="42424351" w14:textId="77777777" w:rsidR="00FD1B21" w:rsidRPr="00306B2C" w:rsidRDefault="00FD1B21" w:rsidP="00FD1B21">
            <w:pPr>
              <w:pStyle w:val="Sinespaciado"/>
            </w:pPr>
            <w:r w:rsidRPr="00306B2C">
              <w:t>2 – Operación</w:t>
            </w:r>
          </w:p>
        </w:tc>
        <w:tc>
          <w:tcPr>
            <w:tcW w:w="2717" w:type="dxa"/>
          </w:tcPr>
          <w:p w14:paraId="031D51A5" w14:textId="77777777" w:rsidR="00FD1B21" w:rsidRPr="00306B2C" w:rsidRDefault="00FD1B21" w:rsidP="00FD1B21">
            <w:pPr>
              <w:pStyle w:val="Sinespaciado"/>
            </w:pPr>
            <w:r w:rsidRPr="00306B2C">
              <w:t>Descarga de bines</w:t>
            </w:r>
          </w:p>
        </w:tc>
        <w:tc>
          <w:tcPr>
            <w:tcW w:w="2707" w:type="dxa"/>
          </w:tcPr>
          <w:p w14:paraId="16D1EAE7" w14:textId="77777777" w:rsidR="00FD1B21" w:rsidRPr="00306B2C" w:rsidRDefault="00FD1B21" w:rsidP="00FD1B21">
            <w:pPr>
              <w:pStyle w:val="Sinespaciado"/>
            </w:pPr>
            <w:r w:rsidRPr="00306B2C">
              <w:t xml:space="preserve">Se descarga los bines del camión con un auto elevador </w:t>
            </w:r>
          </w:p>
        </w:tc>
      </w:tr>
      <w:tr w:rsidR="00FD1B21" w:rsidRPr="00306B2C" w14:paraId="66297A1D" w14:textId="77777777" w:rsidTr="00FD1B21">
        <w:trPr>
          <w:jc w:val="center"/>
        </w:trPr>
        <w:tc>
          <w:tcPr>
            <w:tcW w:w="2710" w:type="dxa"/>
          </w:tcPr>
          <w:p w14:paraId="003220D7" w14:textId="77777777" w:rsidR="00FD1B21" w:rsidRPr="00306B2C" w:rsidRDefault="00FD1B21" w:rsidP="00FD1B21">
            <w:pPr>
              <w:pStyle w:val="Sinespaciado"/>
            </w:pPr>
            <w:r w:rsidRPr="00306B2C">
              <w:t>3 – Operación</w:t>
            </w:r>
          </w:p>
        </w:tc>
        <w:tc>
          <w:tcPr>
            <w:tcW w:w="2717" w:type="dxa"/>
          </w:tcPr>
          <w:p w14:paraId="1E227C99" w14:textId="77777777" w:rsidR="00FD1B21" w:rsidRPr="00306B2C" w:rsidRDefault="00FD1B21" w:rsidP="00FD1B21">
            <w:pPr>
              <w:pStyle w:val="Sinespaciado"/>
            </w:pPr>
            <w:r w:rsidRPr="00306B2C">
              <w:t>Almacén de materia prima en almacén 1</w:t>
            </w:r>
          </w:p>
        </w:tc>
        <w:tc>
          <w:tcPr>
            <w:tcW w:w="2707" w:type="dxa"/>
          </w:tcPr>
          <w:p w14:paraId="2C12BEAB" w14:textId="77777777" w:rsidR="00FD1B21" w:rsidRPr="00306B2C" w:rsidRDefault="00FD1B21" w:rsidP="00FD1B21">
            <w:pPr>
              <w:pStyle w:val="Sinespaciado"/>
            </w:pPr>
            <w:r w:rsidRPr="00306B2C">
              <w:t xml:space="preserve">Se almacenan los bines temporalmente hasta su procesamiento </w:t>
            </w:r>
          </w:p>
        </w:tc>
      </w:tr>
      <w:tr w:rsidR="00FD1B21" w:rsidRPr="00306B2C" w14:paraId="3F7021C1" w14:textId="77777777" w:rsidTr="00FD1B21">
        <w:trPr>
          <w:jc w:val="center"/>
        </w:trPr>
        <w:tc>
          <w:tcPr>
            <w:tcW w:w="2710" w:type="dxa"/>
          </w:tcPr>
          <w:p w14:paraId="603E9C20" w14:textId="77777777" w:rsidR="00FD1B21" w:rsidRPr="00306B2C" w:rsidRDefault="00FD1B21" w:rsidP="00FD1B21">
            <w:pPr>
              <w:pStyle w:val="Sinespaciado"/>
            </w:pPr>
            <w:r w:rsidRPr="00306B2C">
              <w:t xml:space="preserve">4 – Operación </w:t>
            </w:r>
          </w:p>
        </w:tc>
        <w:tc>
          <w:tcPr>
            <w:tcW w:w="2717" w:type="dxa"/>
          </w:tcPr>
          <w:p w14:paraId="5CF85F8D" w14:textId="77777777" w:rsidR="00FD1B21" w:rsidRPr="00306B2C" w:rsidRDefault="00FD1B21" w:rsidP="00FD1B21">
            <w:pPr>
              <w:pStyle w:val="Sinespaciado"/>
            </w:pPr>
            <w:r w:rsidRPr="00306B2C">
              <w:t>Descarga de bines en tolva</w:t>
            </w:r>
          </w:p>
        </w:tc>
        <w:tc>
          <w:tcPr>
            <w:tcW w:w="2707" w:type="dxa"/>
          </w:tcPr>
          <w:p w14:paraId="3F767B97" w14:textId="77777777" w:rsidR="00FD1B21" w:rsidRPr="00306B2C" w:rsidRDefault="00FD1B21" w:rsidP="00FD1B21">
            <w:pPr>
              <w:pStyle w:val="Sinespaciado"/>
            </w:pPr>
            <w:r w:rsidRPr="00306B2C">
              <w:t xml:space="preserve">Se descarga los bines en tolva con agua para evitar los golpes bruscos y ruptura del fruto. Luego se procese a la elevación de los frutos para su etapa posterior </w:t>
            </w:r>
          </w:p>
        </w:tc>
      </w:tr>
      <w:tr w:rsidR="00FD1B21" w:rsidRPr="00306B2C" w14:paraId="0C53C9E8" w14:textId="77777777" w:rsidTr="00FD1B21">
        <w:trPr>
          <w:jc w:val="center"/>
        </w:trPr>
        <w:tc>
          <w:tcPr>
            <w:tcW w:w="2710" w:type="dxa"/>
          </w:tcPr>
          <w:p w14:paraId="4BCBB10B" w14:textId="77777777" w:rsidR="00FD1B21" w:rsidRPr="00306B2C" w:rsidRDefault="00FD1B21" w:rsidP="00FD1B21">
            <w:pPr>
              <w:pStyle w:val="Sinespaciado"/>
            </w:pPr>
            <w:r w:rsidRPr="00306B2C">
              <w:t xml:space="preserve">5 – Operación </w:t>
            </w:r>
          </w:p>
        </w:tc>
        <w:tc>
          <w:tcPr>
            <w:tcW w:w="2717" w:type="dxa"/>
          </w:tcPr>
          <w:p w14:paraId="6053DB38" w14:textId="77777777" w:rsidR="00FD1B21" w:rsidRPr="00306B2C" w:rsidRDefault="00FD1B21" w:rsidP="00FD1B21">
            <w:pPr>
              <w:pStyle w:val="Sinespaciado"/>
            </w:pPr>
            <w:r w:rsidRPr="00306B2C">
              <w:t>Lavado de fruta</w:t>
            </w:r>
          </w:p>
        </w:tc>
        <w:tc>
          <w:tcPr>
            <w:tcW w:w="2707" w:type="dxa"/>
          </w:tcPr>
          <w:p w14:paraId="0C0DE696" w14:textId="77777777" w:rsidR="00FD1B21" w:rsidRPr="00306B2C" w:rsidRDefault="00FD1B21" w:rsidP="00FD1B21">
            <w:pPr>
              <w:pStyle w:val="Sinespaciado"/>
            </w:pPr>
            <w:r w:rsidRPr="00306B2C">
              <w:t>Se realiza el lavado de la fruta en una tolva de inmersión para eliminar polvo, suciedad, insectos, esporas y pesticidas.</w:t>
            </w:r>
          </w:p>
        </w:tc>
      </w:tr>
      <w:tr w:rsidR="00FD1B21" w:rsidRPr="00306B2C" w14:paraId="6D2E06CC" w14:textId="77777777" w:rsidTr="00FD1B21">
        <w:trPr>
          <w:jc w:val="center"/>
        </w:trPr>
        <w:tc>
          <w:tcPr>
            <w:tcW w:w="2710" w:type="dxa"/>
          </w:tcPr>
          <w:p w14:paraId="057592B7" w14:textId="77777777" w:rsidR="00FD1B21" w:rsidRPr="00306B2C" w:rsidRDefault="00FD1B21" w:rsidP="00FD1B21">
            <w:pPr>
              <w:pStyle w:val="Sinespaciado"/>
            </w:pPr>
            <w:r w:rsidRPr="00306B2C">
              <w:t xml:space="preserve">6 – Operación </w:t>
            </w:r>
          </w:p>
        </w:tc>
        <w:tc>
          <w:tcPr>
            <w:tcW w:w="2717" w:type="dxa"/>
          </w:tcPr>
          <w:p w14:paraId="0A8A2A42" w14:textId="77777777" w:rsidR="00FD1B21" w:rsidRPr="00306B2C" w:rsidRDefault="00FD1B21" w:rsidP="00FD1B21">
            <w:pPr>
              <w:pStyle w:val="Sinespaciado"/>
            </w:pPr>
            <w:r w:rsidRPr="00306B2C">
              <w:t>Deshuesado y Corte</w:t>
            </w:r>
          </w:p>
        </w:tc>
        <w:tc>
          <w:tcPr>
            <w:tcW w:w="2707" w:type="dxa"/>
          </w:tcPr>
          <w:p w14:paraId="7183ED28" w14:textId="77777777" w:rsidR="00FD1B21" w:rsidRPr="00306B2C" w:rsidRDefault="00FD1B21" w:rsidP="00FD1B21">
            <w:pPr>
              <w:pStyle w:val="Sinespaciado"/>
            </w:pPr>
            <w:r w:rsidRPr="00306B2C">
              <w:t>Se realiza el deshuesado de la fruta y el corte por la línea de sutura quedando la fruta libre de hueso y en mitades</w:t>
            </w:r>
          </w:p>
        </w:tc>
      </w:tr>
      <w:tr w:rsidR="00FD1B21" w:rsidRPr="00306B2C" w14:paraId="5B96EBE2" w14:textId="77777777" w:rsidTr="00FD1B21">
        <w:trPr>
          <w:jc w:val="center"/>
        </w:trPr>
        <w:tc>
          <w:tcPr>
            <w:tcW w:w="2710" w:type="dxa"/>
          </w:tcPr>
          <w:p w14:paraId="19C7B646" w14:textId="77777777" w:rsidR="00FD1B21" w:rsidRPr="00306B2C" w:rsidRDefault="00FD1B21" w:rsidP="00FD1B21">
            <w:pPr>
              <w:pStyle w:val="Sinespaciado"/>
            </w:pPr>
            <w:r w:rsidRPr="00306B2C">
              <w:t xml:space="preserve">7 – Operación </w:t>
            </w:r>
          </w:p>
        </w:tc>
        <w:tc>
          <w:tcPr>
            <w:tcW w:w="2717" w:type="dxa"/>
          </w:tcPr>
          <w:p w14:paraId="1DA86024" w14:textId="77777777" w:rsidR="00FD1B21" w:rsidRPr="00306B2C" w:rsidRDefault="00FD1B21" w:rsidP="00FD1B21">
            <w:pPr>
              <w:pStyle w:val="Sinespaciado"/>
            </w:pPr>
            <w:r w:rsidRPr="00306B2C">
              <w:t>Control por selector óptico</w:t>
            </w:r>
          </w:p>
        </w:tc>
        <w:tc>
          <w:tcPr>
            <w:tcW w:w="2707" w:type="dxa"/>
          </w:tcPr>
          <w:p w14:paraId="5F7D0E35" w14:textId="6DEC830F" w:rsidR="00FD1B21" w:rsidRPr="00306B2C" w:rsidRDefault="00FD1B21" w:rsidP="00FD1B21">
            <w:pPr>
              <w:pStyle w:val="Sinespaciado"/>
            </w:pPr>
            <w:r w:rsidRPr="00306B2C">
              <w:t xml:space="preserve">Se realiza una inspección automática través de un selector </w:t>
            </w:r>
            <w:r w:rsidRPr="00306B2C">
              <w:lastRenderedPageBreak/>
              <w:t xml:space="preserve">óptico donde se eliminan aquellos frutos que contienen huesos y/o pequeñas astillas de </w:t>
            </w:r>
            <w:r w:rsidR="00F3676F" w:rsidRPr="00306B2C">
              <w:t>hueso, producto</w:t>
            </w:r>
            <w:r w:rsidRPr="00306B2C">
              <w:t xml:space="preserve"> de un mal procesamiento de las cuchillas de la máquina de corte y deshuesado.</w:t>
            </w:r>
          </w:p>
        </w:tc>
      </w:tr>
      <w:tr w:rsidR="00FD1B21" w:rsidRPr="00306B2C" w14:paraId="448BE06D" w14:textId="77777777" w:rsidTr="00FD1B21">
        <w:trPr>
          <w:jc w:val="center"/>
        </w:trPr>
        <w:tc>
          <w:tcPr>
            <w:tcW w:w="2710" w:type="dxa"/>
          </w:tcPr>
          <w:p w14:paraId="47E414C4" w14:textId="77777777" w:rsidR="00FD1B21" w:rsidRPr="00306B2C" w:rsidRDefault="00FD1B21" w:rsidP="00FD1B21">
            <w:pPr>
              <w:pStyle w:val="Sinespaciado"/>
            </w:pPr>
            <w:r w:rsidRPr="00306B2C">
              <w:lastRenderedPageBreak/>
              <w:t xml:space="preserve">8 – Operación </w:t>
            </w:r>
          </w:p>
        </w:tc>
        <w:tc>
          <w:tcPr>
            <w:tcW w:w="2717" w:type="dxa"/>
          </w:tcPr>
          <w:p w14:paraId="13FD90FA" w14:textId="77777777" w:rsidR="00FD1B21" w:rsidRPr="00306B2C" w:rsidRDefault="00FD1B21" w:rsidP="00FD1B21">
            <w:pPr>
              <w:pStyle w:val="Sinespaciado"/>
            </w:pPr>
            <w:r w:rsidRPr="00306B2C">
              <w:t>Sulfitado</w:t>
            </w:r>
          </w:p>
        </w:tc>
        <w:tc>
          <w:tcPr>
            <w:tcW w:w="2707" w:type="dxa"/>
          </w:tcPr>
          <w:p w14:paraId="01AF7E45" w14:textId="77777777" w:rsidR="00FD1B21" w:rsidRPr="00306B2C" w:rsidRDefault="00FD1B21" w:rsidP="00FD1B21">
            <w:pPr>
              <w:pStyle w:val="Sinespaciado"/>
            </w:pPr>
            <w:r w:rsidRPr="00306B2C">
              <w:t xml:space="preserve">Se realiza el </w:t>
            </w:r>
            <w:proofErr w:type="spellStart"/>
            <w:r w:rsidRPr="00306B2C">
              <w:t>sulfitado</w:t>
            </w:r>
            <w:proofErr w:type="spellEnd"/>
            <w:r w:rsidRPr="00306B2C">
              <w:t xml:space="preserve"> de la fruta con una solución de metabisulfito de sodio al 10% para evitar el crecimiento de hongos, bacterias y a su vez funciona como antioxidante para preservar el fruto por mucho más tiempo.</w:t>
            </w:r>
          </w:p>
        </w:tc>
      </w:tr>
      <w:tr w:rsidR="00FD1B21" w:rsidRPr="00306B2C" w14:paraId="71E4D3D6" w14:textId="77777777" w:rsidTr="00FD1B21">
        <w:trPr>
          <w:jc w:val="center"/>
        </w:trPr>
        <w:tc>
          <w:tcPr>
            <w:tcW w:w="2710" w:type="dxa"/>
          </w:tcPr>
          <w:p w14:paraId="452D9AC1" w14:textId="77777777" w:rsidR="00FD1B21" w:rsidRPr="00306B2C" w:rsidRDefault="00FD1B21" w:rsidP="00FD1B21">
            <w:pPr>
              <w:pStyle w:val="Sinespaciado"/>
            </w:pPr>
            <w:r w:rsidRPr="00306B2C">
              <w:t xml:space="preserve">2 – Inspección  </w:t>
            </w:r>
          </w:p>
        </w:tc>
        <w:tc>
          <w:tcPr>
            <w:tcW w:w="2717" w:type="dxa"/>
          </w:tcPr>
          <w:p w14:paraId="0196B0D7" w14:textId="77777777" w:rsidR="00FD1B21" w:rsidRPr="00306B2C" w:rsidRDefault="00FD1B21" w:rsidP="00FD1B21">
            <w:pPr>
              <w:pStyle w:val="Sinespaciado"/>
            </w:pPr>
            <w:r w:rsidRPr="00306B2C">
              <w:t>Inspección</w:t>
            </w:r>
          </w:p>
        </w:tc>
        <w:tc>
          <w:tcPr>
            <w:tcW w:w="2707" w:type="dxa"/>
          </w:tcPr>
          <w:p w14:paraId="0D0AC99A" w14:textId="77777777" w:rsidR="00FD1B21" w:rsidRPr="00306B2C" w:rsidRDefault="00FD1B21" w:rsidP="00FD1B21">
            <w:pPr>
              <w:pStyle w:val="Sinespaciado"/>
            </w:pPr>
            <w:r w:rsidRPr="00306B2C">
              <w:t>Se procede a una inspección visual por operarios, donde el fruto pasa por una cinta de transporte y los mismos retiran aquellos que no cumplan con los requisitos como contextura, aspecto, integridad de este, etc.</w:t>
            </w:r>
          </w:p>
        </w:tc>
      </w:tr>
      <w:tr w:rsidR="00FD1B21" w:rsidRPr="00306B2C" w14:paraId="7DC0864E" w14:textId="77777777" w:rsidTr="00FD1B21">
        <w:trPr>
          <w:jc w:val="center"/>
        </w:trPr>
        <w:tc>
          <w:tcPr>
            <w:tcW w:w="2710" w:type="dxa"/>
          </w:tcPr>
          <w:p w14:paraId="729FBB9A" w14:textId="77777777" w:rsidR="00FD1B21" w:rsidRPr="00306B2C" w:rsidRDefault="00FD1B21" w:rsidP="00FD1B21">
            <w:pPr>
              <w:pStyle w:val="Sinespaciado"/>
            </w:pPr>
            <w:r w:rsidRPr="00306B2C">
              <w:t xml:space="preserve">9 – Operación </w:t>
            </w:r>
          </w:p>
        </w:tc>
        <w:tc>
          <w:tcPr>
            <w:tcW w:w="2717" w:type="dxa"/>
          </w:tcPr>
          <w:p w14:paraId="74ECF91B" w14:textId="77777777" w:rsidR="00FD1B21" w:rsidRPr="00306B2C" w:rsidRDefault="00FD1B21" w:rsidP="00FD1B21">
            <w:pPr>
              <w:pStyle w:val="Sinespaciado"/>
            </w:pPr>
            <w:r w:rsidRPr="00306B2C">
              <w:t>Llenado de bandejas</w:t>
            </w:r>
          </w:p>
        </w:tc>
        <w:tc>
          <w:tcPr>
            <w:tcW w:w="2707" w:type="dxa"/>
          </w:tcPr>
          <w:p w14:paraId="421D6BE2" w14:textId="77777777" w:rsidR="00FD1B21" w:rsidRPr="00306B2C" w:rsidRDefault="00FD1B21" w:rsidP="00FD1B21">
            <w:pPr>
              <w:pStyle w:val="Sinespaciado"/>
            </w:pPr>
            <w:r w:rsidRPr="00306B2C">
              <w:t>Se realiza el llenado semiautomático de las bandejas para el deshidratado con la fruta previamente inspeccionada.</w:t>
            </w:r>
          </w:p>
        </w:tc>
      </w:tr>
      <w:tr w:rsidR="00FD1B21" w:rsidRPr="00306B2C" w14:paraId="766FBCAE" w14:textId="77777777" w:rsidTr="00FD1B21">
        <w:trPr>
          <w:jc w:val="center"/>
        </w:trPr>
        <w:tc>
          <w:tcPr>
            <w:tcW w:w="2710" w:type="dxa"/>
          </w:tcPr>
          <w:p w14:paraId="5DED49EE" w14:textId="77777777" w:rsidR="00FD1B21" w:rsidRPr="00306B2C" w:rsidRDefault="00FD1B21" w:rsidP="00FD1B21">
            <w:pPr>
              <w:pStyle w:val="Sinespaciado"/>
            </w:pPr>
            <w:r w:rsidRPr="00306B2C">
              <w:t xml:space="preserve">10 – Operación </w:t>
            </w:r>
          </w:p>
        </w:tc>
        <w:tc>
          <w:tcPr>
            <w:tcW w:w="2717" w:type="dxa"/>
          </w:tcPr>
          <w:p w14:paraId="733A295E" w14:textId="77777777" w:rsidR="00FD1B21" w:rsidRPr="00306B2C" w:rsidRDefault="00FD1B21" w:rsidP="00FD1B21">
            <w:pPr>
              <w:pStyle w:val="Sinespaciado"/>
            </w:pPr>
            <w:r w:rsidRPr="00306B2C">
              <w:t>Apilado de bandejas</w:t>
            </w:r>
          </w:p>
        </w:tc>
        <w:tc>
          <w:tcPr>
            <w:tcW w:w="2707" w:type="dxa"/>
          </w:tcPr>
          <w:p w14:paraId="1951E94C" w14:textId="77777777" w:rsidR="00FD1B21" w:rsidRPr="00306B2C" w:rsidRDefault="00FD1B21" w:rsidP="00FD1B21">
            <w:pPr>
              <w:pStyle w:val="Sinespaciado"/>
            </w:pPr>
            <w:r w:rsidRPr="00306B2C">
              <w:t>Los operarios realizan el apilado de las bandejas en el carro porta bandejas.</w:t>
            </w:r>
          </w:p>
        </w:tc>
      </w:tr>
      <w:tr w:rsidR="00FD1B21" w:rsidRPr="00306B2C" w14:paraId="758D4564" w14:textId="77777777" w:rsidTr="00FD1B21">
        <w:trPr>
          <w:jc w:val="center"/>
        </w:trPr>
        <w:tc>
          <w:tcPr>
            <w:tcW w:w="2710" w:type="dxa"/>
          </w:tcPr>
          <w:p w14:paraId="37A668A1" w14:textId="77777777" w:rsidR="00FD1B21" w:rsidRPr="00306B2C" w:rsidRDefault="00FD1B21" w:rsidP="00FD1B21">
            <w:pPr>
              <w:pStyle w:val="Sinespaciado"/>
            </w:pPr>
            <w:r w:rsidRPr="00306B2C">
              <w:t xml:space="preserve">11 – Operación </w:t>
            </w:r>
          </w:p>
        </w:tc>
        <w:tc>
          <w:tcPr>
            <w:tcW w:w="2717" w:type="dxa"/>
          </w:tcPr>
          <w:p w14:paraId="0608C76D" w14:textId="77777777" w:rsidR="00FD1B21" w:rsidRPr="00306B2C" w:rsidRDefault="00FD1B21" w:rsidP="00FD1B21">
            <w:pPr>
              <w:pStyle w:val="Sinespaciado"/>
            </w:pPr>
            <w:r w:rsidRPr="00306B2C">
              <w:t xml:space="preserve">Deshidratado </w:t>
            </w:r>
          </w:p>
        </w:tc>
        <w:tc>
          <w:tcPr>
            <w:tcW w:w="2707" w:type="dxa"/>
          </w:tcPr>
          <w:p w14:paraId="19D75965" w14:textId="77777777" w:rsidR="00FD1B21" w:rsidRPr="00306B2C" w:rsidRDefault="00FD1B21" w:rsidP="00FD1B21">
            <w:pPr>
              <w:pStyle w:val="Sinespaciado"/>
            </w:pPr>
            <w:r w:rsidRPr="00306B2C">
              <w:t xml:space="preserve">Se deshidrata la fruta en los hornos de secado, a través de un </w:t>
            </w:r>
            <w:r w:rsidRPr="00306B2C">
              <w:lastRenderedPageBreak/>
              <w:t>proceso de secado a contracorriente.</w:t>
            </w:r>
          </w:p>
        </w:tc>
      </w:tr>
      <w:tr w:rsidR="00FD1B21" w:rsidRPr="00306B2C" w14:paraId="77B94CF3" w14:textId="77777777" w:rsidTr="00FD1B21">
        <w:trPr>
          <w:jc w:val="center"/>
        </w:trPr>
        <w:tc>
          <w:tcPr>
            <w:tcW w:w="2710" w:type="dxa"/>
          </w:tcPr>
          <w:p w14:paraId="47ABF507" w14:textId="77777777" w:rsidR="00FD1B21" w:rsidRPr="00306B2C" w:rsidRDefault="00FD1B21" w:rsidP="00FD1B21">
            <w:pPr>
              <w:pStyle w:val="Sinespaciado"/>
            </w:pPr>
            <w:r w:rsidRPr="00306B2C">
              <w:lastRenderedPageBreak/>
              <w:t xml:space="preserve">12 – Operación </w:t>
            </w:r>
          </w:p>
        </w:tc>
        <w:tc>
          <w:tcPr>
            <w:tcW w:w="2717" w:type="dxa"/>
          </w:tcPr>
          <w:p w14:paraId="2AE3F65F" w14:textId="77777777" w:rsidR="00FD1B21" w:rsidRPr="00306B2C" w:rsidRDefault="00FD1B21" w:rsidP="00FD1B21">
            <w:pPr>
              <w:pStyle w:val="Sinespaciado"/>
            </w:pPr>
            <w:r w:rsidRPr="00306B2C">
              <w:t>Llenado de bines</w:t>
            </w:r>
          </w:p>
        </w:tc>
        <w:tc>
          <w:tcPr>
            <w:tcW w:w="2707" w:type="dxa"/>
          </w:tcPr>
          <w:p w14:paraId="066F5269" w14:textId="77777777" w:rsidR="00FD1B21" w:rsidRPr="00306B2C" w:rsidRDefault="00FD1B21" w:rsidP="00FD1B21">
            <w:pPr>
              <w:pStyle w:val="Sinespaciado"/>
            </w:pPr>
            <w:r w:rsidRPr="00306B2C">
              <w:t>Se llenan los bines con 500kg de fruta deshidratada.</w:t>
            </w:r>
          </w:p>
        </w:tc>
      </w:tr>
      <w:tr w:rsidR="00FD1B21" w:rsidRPr="00306B2C" w14:paraId="7E345FB4" w14:textId="77777777" w:rsidTr="00FD1B21">
        <w:trPr>
          <w:jc w:val="center"/>
        </w:trPr>
        <w:tc>
          <w:tcPr>
            <w:tcW w:w="2710" w:type="dxa"/>
          </w:tcPr>
          <w:p w14:paraId="1AC9F912" w14:textId="77777777" w:rsidR="00FD1B21" w:rsidRPr="00306B2C" w:rsidRDefault="00FD1B21" w:rsidP="00FD1B21">
            <w:pPr>
              <w:pStyle w:val="Sinespaciado"/>
            </w:pPr>
            <w:r w:rsidRPr="00306B2C">
              <w:t xml:space="preserve">13 – Operación </w:t>
            </w:r>
          </w:p>
        </w:tc>
        <w:tc>
          <w:tcPr>
            <w:tcW w:w="2717" w:type="dxa"/>
          </w:tcPr>
          <w:p w14:paraId="5164E581" w14:textId="77777777" w:rsidR="00FD1B21" w:rsidRPr="00306B2C" w:rsidRDefault="00FD1B21" w:rsidP="00FD1B21">
            <w:pPr>
              <w:pStyle w:val="Sinespaciado"/>
            </w:pPr>
            <w:r w:rsidRPr="00306B2C">
              <w:t>Almacenamiento de bines en almacén 2</w:t>
            </w:r>
          </w:p>
        </w:tc>
        <w:tc>
          <w:tcPr>
            <w:tcW w:w="2707" w:type="dxa"/>
          </w:tcPr>
          <w:p w14:paraId="26C56805" w14:textId="77777777" w:rsidR="00FD1B21" w:rsidRPr="00306B2C" w:rsidRDefault="00FD1B21" w:rsidP="00FD1B21">
            <w:pPr>
              <w:pStyle w:val="Sinespaciado"/>
              <w:keepNext/>
            </w:pPr>
            <w:r w:rsidRPr="00306B2C">
              <w:t>Se almacenan los bines en el área de almacén 2 para su posterior proceso.</w:t>
            </w:r>
          </w:p>
        </w:tc>
      </w:tr>
    </w:tbl>
    <w:p w14:paraId="3A487F11" w14:textId="06DF7B4D" w:rsidR="00FD1B21" w:rsidRDefault="00FD1B21" w:rsidP="00FD1B21">
      <w:pPr>
        <w:pStyle w:val="Descripcin"/>
      </w:pPr>
      <w:bookmarkStart w:id="142" w:name="_Toc87031017"/>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24</w:t>
      </w:r>
      <w:r w:rsidR="00142F68">
        <w:rPr>
          <w:noProof/>
        </w:rPr>
        <w:fldChar w:fldCharType="end"/>
      </w:r>
      <w:r w:rsidR="00844364">
        <w:t>: Descripción del proceso productivo Pera Manzana</w:t>
      </w:r>
      <w:bookmarkEnd w:id="142"/>
    </w:p>
    <w:p w14:paraId="0A3F80A0" w14:textId="77777777" w:rsidR="00FD1B21" w:rsidRDefault="00C46469" w:rsidP="00FD1B21">
      <w:r>
        <w:t>Elaboración</w:t>
      </w:r>
      <w:r w:rsidR="00844364">
        <w:t xml:space="preserve"> propia</w:t>
      </w:r>
    </w:p>
    <w:p w14:paraId="41363E9C" w14:textId="77777777" w:rsidR="00545851" w:rsidRDefault="00545851" w:rsidP="00FD1B21">
      <w:pPr>
        <w:rPr>
          <w:rFonts w:cs="Arial"/>
          <w:b/>
        </w:rPr>
      </w:pPr>
    </w:p>
    <w:p w14:paraId="590CC142" w14:textId="77777777" w:rsidR="00FD1B21" w:rsidRPr="00306B2C" w:rsidRDefault="00FD1B21" w:rsidP="00FD1B21">
      <w:pPr>
        <w:rPr>
          <w:rFonts w:cs="Arial"/>
          <w:b/>
        </w:rPr>
      </w:pPr>
      <w:r w:rsidRPr="00306B2C">
        <w:rPr>
          <w:rFonts w:cs="Arial"/>
          <w:b/>
        </w:rPr>
        <w:t>Almendra - Nueces</w:t>
      </w:r>
    </w:p>
    <w:tbl>
      <w:tblPr>
        <w:tblW w:w="8494" w:type="dxa"/>
        <w:jc w:val="center"/>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Layout w:type="fixed"/>
        <w:tblLook w:val="0400" w:firstRow="0" w:lastRow="0" w:firstColumn="0" w:lastColumn="0" w:noHBand="0" w:noVBand="1"/>
      </w:tblPr>
      <w:tblGrid>
        <w:gridCol w:w="2831"/>
        <w:gridCol w:w="2831"/>
        <w:gridCol w:w="2832"/>
      </w:tblGrid>
      <w:tr w:rsidR="00FD1B21" w:rsidRPr="00306B2C" w14:paraId="515A9856" w14:textId="77777777" w:rsidTr="00FD1B21">
        <w:trPr>
          <w:jc w:val="center"/>
        </w:trPr>
        <w:tc>
          <w:tcPr>
            <w:tcW w:w="2831" w:type="dxa"/>
          </w:tcPr>
          <w:p w14:paraId="595EF1F8" w14:textId="77777777" w:rsidR="00FD1B21" w:rsidRPr="00306B2C" w:rsidRDefault="00FD1B21" w:rsidP="00FD1B21">
            <w:pPr>
              <w:pStyle w:val="Sinespaciado"/>
            </w:pPr>
            <w:r w:rsidRPr="00306B2C">
              <w:t>N° de operación/inspección</w:t>
            </w:r>
          </w:p>
        </w:tc>
        <w:tc>
          <w:tcPr>
            <w:tcW w:w="2831" w:type="dxa"/>
          </w:tcPr>
          <w:p w14:paraId="2A758DA3" w14:textId="77777777" w:rsidR="00FD1B21" w:rsidRPr="00306B2C" w:rsidRDefault="00FD1B21" w:rsidP="00FD1B21">
            <w:pPr>
              <w:pStyle w:val="Sinespaciado"/>
            </w:pPr>
            <w:r w:rsidRPr="00306B2C">
              <w:t>Nombre de operación/inspección</w:t>
            </w:r>
          </w:p>
        </w:tc>
        <w:tc>
          <w:tcPr>
            <w:tcW w:w="2832" w:type="dxa"/>
          </w:tcPr>
          <w:p w14:paraId="7AC7782F" w14:textId="77777777" w:rsidR="00FD1B21" w:rsidRPr="00306B2C" w:rsidRDefault="00FD1B21" w:rsidP="00FD1B21">
            <w:pPr>
              <w:pStyle w:val="Sinespaciado"/>
            </w:pPr>
            <w:r w:rsidRPr="00306B2C">
              <w:t xml:space="preserve">Descripción </w:t>
            </w:r>
          </w:p>
        </w:tc>
      </w:tr>
      <w:tr w:rsidR="00FD1B21" w:rsidRPr="00306B2C" w14:paraId="7BC0D0A2" w14:textId="77777777" w:rsidTr="00FD1B21">
        <w:trPr>
          <w:jc w:val="center"/>
        </w:trPr>
        <w:tc>
          <w:tcPr>
            <w:tcW w:w="2831" w:type="dxa"/>
          </w:tcPr>
          <w:p w14:paraId="1B92FF6D" w14:textId="77777777" w:rsidR="00FD1B21" w:rsidRPr="00306B2C" w:rsidRDefault="00FD1B21" w:rsidP="00FD1B21">
            <w:pPr>
              <w:pStyle w:val="Sinespaciado"/>
            </w:pPr>
            <w:r w:rsidRPr="00306B2C">
              <w:t xml:space="preserve">Operación </w:t>
            </w:r>
          </w:p>
          <w:p w14:paraId="715DA673" w14:textId="77777777" w:rsidR="00FD1B21" w:rsidRPr="00306B2C" w:rsidRDefault="00FD1B21" w:rsidP="00FD1B21">
            <w:pPr>
              <w:pStyle w:val="Sinespaciado"/>
            </w:pPr>
            <w:r w:rsidRPr="00306B2C">
              <w:t xml:space="preserve">Inspección </w:t>
            </w:r>
          </w:p>
        </w:tc>
        <w:tc>
          <w:tcPr>
            <w:tcW w:w="2831" w:type="dxa"/>
          </w:tcPr>
          <w:p w14:paraId="30C79046" w14:textId="77777777" w:rsidR="00FD1B21" w:rsidRPr="00306B2C" w:rsidRDefault="00FD1B21" w:rsidP="00FD1B21">
            <w:pPr>
              <w:pStyle w:val="Sinespaciado"/>
            </w:pPr>
            <w:r w:rsidRPr="00306B2C">
              <w:t xml:space="preserve">Recepción de la materia prima e inspección </w:t>
            </w:r>
          </w:p>
        </w:tc>
        <w:tc>
          <w:tcPr>
            <w:tcW w:w="2832" w:type="dxa"/>
          </w:tcPr>
          <w:p w14:paraId="72F6A910" w14:textId="77777777" w:rsidR="00FD1B21" w:rsidRPr="00306B2C" w:rsidRDefault="00FD1B21" w:rsidP="00FD1B21">
            <w:pPr>
              <w:pStyle w:val="Sinespaciado"/>
            </w:pPr>
            <w:r w:rsidRPr="00306B2C">
              <w:t>Se recepciona la materia prima proveniente en bines de plástico con un peso de 380kg de fruto. Luego se procede a una inspección donde se controla la calidad de la fruta, madurez y color.</w:t>
            </w:r>
          </w:p>
        </w:tc>
      </w:tr>
      <w:tr w:rsidR="00FD1B21" w:rsidRPr="00306B2C" w14:paraId="62E6CBEF" w14:textId="77777777" w:rsidTr="00FD1B21">
        <w:trPr>
          <w:jc w:val="center"/>
        </w:trPr>
        <w:tc>
          <w:tcPr>
            <w:tcW w:w="2831" w:type="dxa"/>
          </w:tcPr>
          <w:p w14:paraId="2F10C094" w14:textId="77777777" w:rsidR="00FD1B21" w:rsidRPr="00306B2C" w:rsidRDefault="00FD1B21" w:rsidP="00FD1B21">
            <w:pPr>
              <w:pStyle w:val="Sinespaciado"/>
            </w:pPr>
            <w:r w:rsidRPr="00306B2C">
              <w:t xml:space="preserve">Operación </w:t>
            </w:r>
          </w:p>
        </w:tc>
        <w:tc>
          <w:tcPr>
            <w:tcW w:w="2831" w:type="dxa"/>
          </w:tcPr>
          <w:p w14:paraId="30B8ACA2" w14:textId="77777777" w:rsidR="00FD1B21" w:rsidRPr="00306B2C" w:rsidRDefault="00FD1B21" w:rsidP="00FD1B21">
            <w:pPr>
              <w:pStyle w:val="Sinespaciado"/>
            </w:pPr>
            <w:r w:rsidRPr="00306B2C">
              <w:t xml:space="preserve">Descarga de bines </w:t>
            </w:r>
          </w:p>
        </w:tc>
        <w:tc>
          <w:tcPr>
            <w:tcW w:w="2832" w:type="dxa"/>
          </w:tcPr>
          <w:p w14:paraId="37C3858A" w14:textId="77777777" w:rsidR="00FD1B21" w:rsidRPr="00306B2C" w:rsidRDefault="00FD1B21" w:rsidP="00FD1B21">
            <w:pPr>
              <w:pStyle w:val="Sinespaciado"/>
            </w:pPr>
            <w:r w:rsidRPr="00306B2C">
              <w:t xml:space="preserve">Se descarga los bines del camión con un auto elevador </w:t>
            </w:r>
          </w:p>
        </w:tc>
      </w:tr>
      <w:tr w:rsidR="00FD1B21" w:rsidRPr="00306B2C" w14:paraId="32653EC7" w14:textId="77777777" w:rsidTr="00FD1B21">
        <w:trPr>
          <w:jc w:val="center"/>
        </w:trPr>
        <w:tc>
          <w:tcPr>
            <w:tcW w:w="2831" w:type="dxa"/>
          </w:tcPr>
          <w:p w14:paraId="4B2A70A2" w14:textId="77777777" w:rsidR="00FD1B21" w:rsidRPr="00306B2C" w:rsidRDefault="00FD1B21" w:rsidP="00FD1B21">
            <w:pPr>
              <w:pStyle w:val="Sinespaciado"/>
            </w:pPr>
            <w:r w:rsidRPr="00306B2C">
              <w:t xml:space="preserve">Operación </w:t>
            </w:r>
          </w:p>
        </w:tc>
        <w:tc>
          <w:tcPr>
            <w:tcW w:w="2831" w:type="dxa"/>
          </w:tcPr>
          <w:p w14:paraId="362FC467" w14:textId="77777777" w:rsidR="00FD1B21" w:rsidRPr="00306B2C" w:rsidRDefault="00FD1B21" w:rsidP="00FD1B21">
            <w:pPr>
              <w:pStyle w:val="Sinespaciado"/>
            </w:pPr>
            <w:r w:rsidRPr="00306B2C">
              <w:t>Almacén de materia prima en almacén 1</w:t>
            </w:r>
          </w:p>
        </w:tc>
        <w:tc>
          <w:tcPr>
            <w:tcW w:w="2832" w:type="dxa"/>
          </w:tcPr>
          <w:p w14:paraId="618E7D2E" w14:textId="77777777" w:rsidR="00FD1B21" w:rsidRPr="00306B2C" w:rsidRDefault="00FD1B21" w:rsidP="00FD1B21">
            <w:pPr>
              <w:pStyle w:val="Sinespaciado"/>
            </w:pPr>
            <w:r w:rsidRPr="00306B2C">
              <w:t xml:space="preserve">Se almacenan los bines temporalmente hasta su procesamiento </w:t>
            </w:r>
          </w:p>
        </w:tc>
      </w:tr>
      <w:tr w:rsidR="00FD1B21" w:rsidRPr="00306B2C" w14:paraId="6EBB0011" w14:textId="77777777" w:rsidTr="00FD1B21">
        <w:trPr>
          <w:jc w:val="center"/>
        </w:trPr>
        <w:tc>
          <w:tcPr>
            <w:tcW w:w="2831" w:type="dxa"/>
          </w:tcPr>
          <w:p w14:paraId="712635CD" w14:textId="77777777" w:rsidR="00FD1B21" w:rsidRPr="00306B2C" w:rsidRDefault="00FD1B21" w:rsidP="00FD1B21">
            <w:pPr>
              <w:pStyle w:val="Sinespaciado"/>
            </w:pPr>
            <w:r w:rsidRPr="00306B2C">
              <w:t xml:space="preserve">Operación </w:t>
            </w:r>
          </w:p>
        </w:tc>
        <w:tc>
          <w:tcPr>
            <w:tcW w:w="2831" w:type="dxa"/>
          </w:tcPr>
          <w:p w14:paraId="61EAEDAF" w14:textId="77777777" w:rsidR="00FD1B21" w:rsidRPr="00306B2C" w:rsidRDefault="00FD1B21" w:rsidP="00FD1B21">
            <w:pPr>
              <w:pStyle w:val="Sinespaciado"/>
            </w:pPr>
            <w:r w:rsidRPr="00306B2C">
              <w:t>Descarga de bines en tolva</w:t>
            </w:r>
          </w:p>
        </w:tc>
        <w:tc>
          <w:tcPr>
            <w:tcW w:w="2832" w:type="dxa"/>
          </w:tcPr>
          <w:p w14:paraId="0CAD484A" w14:textId="77777777" w:rsidR="00FD1B21" w:rsidRPr="00306B2C" w:rsidRDefault="00FD1B21" w:rsidP="00FD1B21">
            <w:pPr>
              <w:pStyle w:val="Sinespaciado"/>
            </w:pPr>
            <w:r w:rsidRPr="00306B2C">
              <w:t xml:space="preserve">Se descarga los bines en una tolva. </w:t>
            </w:r>
          </w:p>
        </w:tc>
      </w:tr>
      <w:tr w:rsidR="00FD1B21" w:rsidRPr="00306B2C" w14:paraId="03378E3A" w14:textId="77777777" w:rsidTr="00FD1B21">
        <w:trPr>
          <w:jc w:val="center"/>
        </w:trPr>
        <w:tc>
          <w:tcPr>
            <w:tcW w:w="2831" w:type="dxa"/>
          </w:tcPr>
          <w:p w14:paraId="16FE8D6E" w14:textId="77777777" w:rsidR="00FD1B21" w:rsidRPr="00306B2C" w:rsidRDefault="00FD1B21" w:rsidP="00FD1B21">
            <w:pPr>
              <w:pStyle w:val="Sinespaciado"/>
            </w:pPr>
            <w:r w:rsidRPr="00306B2C">
              <w:t xml:space="preserve">Operación </w:t>
            </w:r>
          </w:p>
        </w:tc>
        <w:tc>
          <w:tcPr>
            <w:tcW w:w="2831" w:type="dxa"/>
          </w:tcPr>
          <w:p w14:paraId="3E84752D" w14:textId="77777777" w:rsidR="00FD1B21" w:rsidRPr="00306B2C" w:rsidRDefault="00FD1B21" w:rsidP="00FD1B21">
            <w:pPr>
              <w:pStyle w:val="Sinespaciado"/>
            </w:pPr>
            <w:r w:rsidRPr="00306B2C">
              <w:t xml:space="preserve">Descortezado </w:t>
            </w:r>
          </w:p>
        </w:tc>
        <w:tc>
          <w:tcPr>
            <w:tcW w:w="2832" w:type="dxa"/>
          </w:tcPr>
          <w:p w14:paraId="7A900C5F" w14:textId="77777777" w:rsidR="00FD1B21" w:rsidRPr="00306B2C" w:rsidRDefault="00FD1B21" w:rsidP="00FD1B21">
            <w:pPr>
              <w:pStyle w:val="Sinespaciado"/>
            </w:pPr>
            <w:r w:rsidRPr="00306B2C">
              <w:t>El fruto es sometido a un proceso mecánico por una descortezadora con el fin de eliminar el endocarpio.</w:t>
            </w:r>
          </w:p>
        </w:tc>
      </w:tr>
      <w:tr w:rsidR="00FD1B21" w:rsidRPr="00306B2C" w14:paraId="205241F8" w14:textId="77777777" w:rsidTr="00FD1B21">
        <w:trPr>
          <w:jc w:val="center"/>
        </w:trPr>
        <w:tc>
          <w:tcPr>
            <w:tcW w:w="2831" w:type="dxa"/>
          </w:tcPr>
          <w:p w14:paraId="05580856" w14:textId="77777777" w:rsidR="00FD1B21" w:rsidRPr="00306B2C" w:rsidRDefault="00FD1B21" w:rsidP="00FD1B21">
            <w:pPr>
              <w:pStyle w:val="Sinespaciado"/>
            </w:pPr>
            <w:r w:rsidRPr="00306B2C">
              <w:t xml:space="preserve">Operación </w:t>
            </w:r>
          </w:p>
        </w:tc>
        <w:tc>
          <w:tcPr>
            <w:tcW w:w="2831" w:type="dxa"/>
          </w:tcPr>
          <w:p w14:paraId="1D4486BD" w14:textId="77777777" w:rsidR="00FD1B21" w:rsidRPr="00306B2C" w:rsidRDefault="00FD1B21" w:rsidP="00FD1B21">
            <w:pPr>
              <w:pStyle w:val="Sinespaciado"/>
            </w:pPr>
            <w:r w:rsidRPr="00306B2C">
              <w:t>Limpieza mecánica</w:t>
            </w:r>
          </w:p>
        </w:tc>
        <w:tc>
          <w:tcPr>
            <w:tcW w:w="2832" w:type="dxa"/>
          </w:tcPr>
          <w:p w14:paraId="68F1D3AB" w14:textId="77777777" w:rsidR="00FD1B21" w:rsidRPr="00306B2C" w:rsidRDefault="00FD1B21" w:rsidP="00FD1B21">
            <w:pPr>
              <w:pStyle w:val="Sinespaciado"/>
            </w:pPr>
            <w:r w:rsidRPr="00306B2C">
              <w:t xml:space="preserve">Se realiza la limpieza del fruto por medio de una zaranda vibradora separando las capas exteriores del fruto. </w:t>
            </w:r>
          </w:p>
        </w:tc>
      </w:tr>
      <w:tr w:rsidR="00FD1B21" w:rsidRPr="00306B2C" w14:paraId="5E809FA0" w14:textId="77777777" w:rsidTr="00FD1B21">
        <w:trPr>
          <w:jc w:val="center"/>
        </w:trPr>
        <w:tc>
          <w:tcPr>
            <w:tcW w:w="2831" w:type="dxa"/>
          </w:tcPr>
          <w:p w14:paraId="0EB98609" w14:textId="77777777" w:rsidR="00FD1B21" w:rsidRPr="00306B2C" w:rsidRDefault="00FD1B21" w:rsidP="00FD1B21">
            <w:pPr>
              <w:pStyle w:val="Sinespaciado"/>
            </w:pPr>
            <w:r w:rsidRPr="00306B2C">
              <w:lastRenderedPageBreak/>
              <w:t xml:space="preserve">Inspección  </w:t>
            </w:r>
          </w:p>
        </w:tc>
        <w:tc>
          <w:tcPr>
            <w:tcW w:w="2831" w:type="dxa"/>
          </w:tcPr>
          <w:p w14:paraId="7E57D0EC" w14:textId="77777777" w:rsidR="00FD1B21" w:rsidRPr="00306B2C" w:rsidRDefault="00FD1B21" w:rsidP="00FD1B21">
            <w:pPr>
              <w:pStyle w:val="Sinespaciado"/>
            </w:pPr>
            <w:r w:rsidRPr="00306B2C">
              <w:t xml:space="preserve">Inspección </w:t>
            </w:r>
          </w:p>
        </w:tc>
        <w:tc>
          <w:tcPr>
            <w:tcW w:w="2832" w:type="dxa"/>
          </w:tcPr>
          <w:p w14:paraId="09F6DCC8" w14:textId="77777777" w:rsidR="00FD1B21" w:rsidRPr="00306B2C" w:rsidRDefault="00FD1B21" w:rsidP="00FD1B21">
            <w:pPr>
              <w:pStyle w:val="Sinespaciado"/>
            </w:pPr>
            <w:r w:rsidRPr="00306B2C">
              <w:t xml:space="preserve">Se procede a una inspección visual por operarios, donde el fruto pasa por una cinta de transporte y los mismos retiran aquellos que no cumplan con los requisitos como contextura, aspecto, integridad, frutos con endocarpio etc. </w:t>
            </w:r>
          </w:p>
        </w:tc>
      </w:tr>
      <w:tr w:rsidR="00FD1B21" w:rsidRPr="00306B2C" w14:paraId="609A515B" w14:textId="77777777" w:rsidTr="00FD1B21">
        <w:trPr>
          <w:jc w:val="center"/>
        </w:trPr>
        <w:tc>
          <w:tcPr>
            <w:tcW w:w="2831" w:type="dxa"/>
          </w:tcPr>
          <w:p w14:paraId="07789518" w14:textId="77777777" w:rsidR="00FD1B21" w:rsidRPr="00306B2C" w:rsidRDefault="00FD1B21" w:rsidP="00FD1B21">
            <w:pPr>
              <w:pStyle w:val="Sinespaciado"/>
            </w:pPr>
            <w:r w:rsidRPr="00306B2C">
              <w:t xml:space="preserve">Operación </w:t>
            </w:r>
          </w:p>
        </w:tc>
        <w:tc>
          <w:tcPr>
            <w:tcW w:w="2831" w:type="dxa"/>
          </w:tcPr>
          <w:p w14:paraId="37FC76A3" w14:textId="77777777" w:rsidR="00FD1B21" w:rsidRPr="00306B2C" w:rsidRDefault="00FD1B21" w:rsidP="00FD1B21">
            <w:pPr>
              <w:pStyle w:val="Sinespaciado"/>
            </w:pPr>
            <w:r w:rsidRPr="00306B2C">
              <w:t xml:space="preserve">Llenado de bandejas </w:t>
            </w:r>
          </w:p>
        </w:tc>
        <w:tc>
          <w:tcPr>
            <w:tcW w:w="2832" w:type="dxa"/>
          </w:tcPr>
          <w:p w14:paraId="6B60188A" w14:textId="77777777" w:rsidR="00FD1B21" w:rsidRPr="00306B2C" w:rsidRDefault="00FD1B21" w:rsidP="00FD1B21">
            <w:pPr>
              <w:pStyle w:val="Sinespaciado"/>
            </w:pPr>
            <w:r w:rsidRPr="00306B2C">
              <w:t>Se realiza el llenado semiautomático de las bandejas para el secado, con los frutos previamente inspeccionados.</w:t>
            </w:r>
          </w:p>
        </w:tc>
      </w:tr>
      <w:tr w:rsidR="00FD1B21" w:rsidRPr="00306B2C" w14:paraId="66AF35CA" w14:textId="77777777" w:rsidTr="00FD1B21">
        <w:trPr>
          <w:jc w:val="center"/>
        </w:trPr>
        <w:tc>
          <w:tcPr>
            <w:tcW w:w="2831" w:type="dxa"/>
          </w:tcPr>
          <w:p w14:paraId="1B2FE734" w14:textId="77777777" w:rsidR="00FD1B21" w:rsidRPr="00306B2C" w:rsidRDefault="00FD1B21" w:rsidP="00FD1B21">
            <w:pPr>
              <w:pStyle w:val="Sinespaciado"/>
            </w:pPr>
            <w:r w:rsidRPr="00306B2C">
              <w:t xml:space="preserve">Operación </w:t>
            </w:r>
          </w:p>
        </w:tc>
        <w:tc>
          <w:tcPr>
            <w:tcW w:w="2831" w:type="dxa"/>
          </w:tcPr>
          <w:p w14:paraId="17C572E3" w14:textId="77777777" w:rsidR="00FD1B21" w:rsidRPr="00306B2C" w:rsidRDefault="00FD1B21" w:rsidP="00FD1B21">
            <w:pPr>
              <w:pStyle w:val="Sinespaciado"/>
            </w:pPr>
            <w:r w:rsidRPr="00306B2C">
              <w:t>Apilado de bandejas</w:t>
            </w:r>
          </w:p>
        </w:tc>
        <w:tc>
          <w:tcPr>
            <w:tcW w:w="2832" w:type="dxa"/>
          </w:tcPr>
          <w:p w14:paraId="0CD51C66" w14:textId="77777777" w:rsidR="00FD1B21" w:rsidRPr="00306B2C" w:rsidRDefault="00FD1B21" w:rsidP="00FD1B21">
            <w:pPr>
              <w:pStyle w:val="Sinespaciado"/>
            </w:pPr>
            <w:r w:rsidRPr="00306B2C">
              <w:t>Los operarios realizan el apilado de las bandejas en el carro porta bandejas.</w:t>
            </w:r>
          </w:p>
        </w:tc>
      </w:tr>
      <w:tr w:rsidR="00FD1B21" w:rsidRPr="00306B2C" w14:paraId="18D8060B" w14:textId="77777777" w:rsidTr="00FD1B21">
        <w:trPr>
          <w:jc w:val="center"/>
        </w:trPr>
        <w:tc>
          <w:tcPr>
            <w:tcW w:w="2831" w:type="dxa"/>
          </w:tcPr>
          <w:p w14:paraId="6AAF842F" w14:textId="77777777" w:rsidR="00FD1B21" w:rsidRPr="00306B2C" w:rsidRDefault="00FD1B21" w:rsidP="00FD1B21">
            <w:pPr>
              <w:pStyle w:val="Sinespaciado"/>
            </w:pPr>
            <w:r w:rsidRPr="00306B2C">
              <w:t xml:space="preserve">Operación </w:t>
            </w:r>
          </w:p>
        </w:tc>
        <w:tc>
          <w:tcPr>
            <w:tcW w:w="2831" w:type="dxa"/>
          </w:tcPr>
          <w:p w14:paraId="6A6EFE4D" w14:textId="77777777" w:rsidR="00FD1B21" w:rsidRPr="00306B2C" w:rsidRDefault="00FD1B21" w:rsidP="00FD1B21">
            <w:pPr>
              <w:pStyle w:val="Sinespaciado"/>
            </w:pPr>
            <w:r w:rsidRPr="00306B2C">
              <w:t xml:space="preserve">Secado </w:t>
            </w:r>
          </w:p>
        </w:tc>
        <w:tc>
          <w:tcPr>
            <w:tcW w:w="2832" w:type="dxa"/>
          </w:tcPr>
          <w:p w14:paraId="3F1EBA25" w14:textId="77777777" w:rsidR="00FD1B21" w:rsidRPr="00306B2C" w:rsidRDefault="00FD1B21" w:rsidP="00FD1B21">
            <w:pPr>
              <w:pStyle w:val="Sinespaciado"/>
            </w:pPr>
            <w:r w:rsidRPr="00306B2C">
              <w:t>Se produce el secado de los frutos reduciendo el contenido de humedad a un 3.5- 4.5 %</w:t>
            </w:r>
          </w:p>
        </w:tc>
      </w:tr>
      <w:tr w:rsidR="00FD1B21" w:rsidRPr="00306B2C" w14:paraId="33E8E42C" w14:textId="77777777" w:rsidTr="00FD1B21">
        <w:trPr>
          <w:jc w:val="center"/>
        </w:trPr>
        <w:tc>
          <w:tcPr>
            <w:tcW w:w="2831" w:type="dxa"/>
          </w:tcPr>
          <w:p w14:paraId="326C9D5A" w14:textId="77777777" w:rsidR="00FD1B21" w:rsidRPr="00306B2C" w:rsidRDefault="00FD1B21" w:rsidP="00FD1B21">
            <w:pPr>
              <w:pStyle w:val="Sinespaciado"/>
            </w:pPr>
            <w:r w:rsidRPr="00306B2C">
              <w:t xml:space="preserve">Operación </w:t>
            </w:r>
          </w:p>
        </w:tc>
        <w:tc>
          <w:tcPr>
            <w:tcW w:w="2831" w:type="dxa"/>
          </w:tcPr>
          <w:p w14:paraId="0BDD58DF" w14:textId="77777777" w:rsidR="00FD1B21" w:rsidRPr="00306B2C" w:rsidRDefault="00FD1B21" w:rsidP="00FD1B21">
            <w:pPr>
              <w:pStyle w:val="Sinespaciado"/>
            </w:pPr>
            <w:r w:rsidRPr="00306B2C">
              <w:t>Llenado de bines</w:t>
            </w:r>
          </w:p>
        </w:tc>
        <w:tc>
          <w:tcPr>
            <w:tcW w:w="2832" w:type="dxa"/>
          </w:tcPr>
          <w:p w14:paraId="45A707F4" w14:textId="77777777" w:rsidR="00FD1B21" w:rsidRPr="00306B2C" w:rsidRDefault="00FD1B21" w:rsidP="00FD1B21">
            <w:pPr>
              <w:pStyle w:val="Sinespaciado"/>
            </w:pPr>
            <w:r w:rsidRPr="00306B2C">
              <w:t>Se llenan los bines con 500kg de frutos deshidratada.</w:t>
            </w:r>
          </w:p>
        </w:tc>
      </w:tr>
      <w:tr w:rsidR="00FD1B21" w:rsidRPr="00306B2C" w14:paraId="3606DEE1" w14:textId="77777777" w:rsidTr="00FD1B21">
        <w:trPr>
          <w:jc w:val="center"/>
        </w:trPr>
        <w:tc>
          <w:tcPr>
            <w:tcW w:w="2831" w:type="dxa"/>
          </w:tcPr>
          <w:p w14:paraId="08863F3C" w14:textId="77777777" w:rsidR="00FD1B21" w:rsidRPr="00306B2C" w:rsidRDefault="00FD1B21" w:rsidP="00FD1B21">
            <w:pPr>
              <w:pStyle w:val="Sinespaciado"/>
            </w:pPr>
            <w:r w:rsidRPr="00306B2C">
              <w:t xml:space="preserve">Operación </w:t>
            </w:r>
          </w:p>
        </w:tc>
        <w:tc>
          <w:tcPr>
            <w:tcW w:w="2831" w:type="dxa"/>
          </w:tcPr>
          <w:p w14:paraId="21348CB5" w14:textId="77777777" w:rsidR="00FD1B21" w:rsidRPr="00306B2C" w:rsidRDefault="00FD1B21" w:rsidP="00FD1B21">
            <w:pPr>
              <w:pStyle w:val="Sinespaciado"/>
            </w:pPr>
            <w:r w:rsidRPr="00306B2C">
              <w:t>Almacenamiento de bines en almacén 2</w:t>
            </w:r>
          </w:p>
        </w:tc>
        <w:tc>
          <w:tcPr>
            <w:tcW w:w="2832" w:type="dxa"/>
          </w:tcPr>
          <w:p w14:paraId="7806C029" w14:textId="77777777" w:rsidR="00FD1B21" w:rsidRPr="00306B2C" w:rsidRDefault="00FD1B21" w:rsidP="00FD1B21">
            <w:pPr>
              <w:pStyle w:val="Sinespaciado"/>
              <w:keepNext/>
            </w:pPr>
            <w:r w:rsidRPr="00306B2C">
              <w:t>Se almacenan los bines en el área de almacén 2 para su posterior proceso.</w:t>
            </w:r>
          </w:p>
        </w:tc>
      </w:tr>
    </w:tbl>
    <w:p w14:paraId="40A12C7D" w14:textId="2C7BA54C" w:rsidR="00FD1B21" w:rsidRDefault="00FD1B21" w:rsidP="00FD1B21">
      <w:pPr>
        <w:pStyle w:val="Descripcin"/>
      </w:pPr>
      <w:bookmarkStart w:id="143" w:name="_Toc87031018"/>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25</w:t>
      </w:r>
      <w:r w:rsidR="00142F68">
        <w:rPr>
          <w:noProof/>
        </w:rPr>
        <w:fldChar w:fldCharType="end"/>
      </w:r>
      <w:r w:rsidR="00844364">
        <w:t xml:space="preserve">: Descripción del proceso </w:t>
      </w:r>
      <w:r w:rsidR="00F3676F">
        <w:t>productivo Almendra</w:t>
      </w:r>
      <w:r w:rsidR="00844364">
        <w:t xml:space="preserve"> Nuez</w:t>
      </w:r>
      <w:bookmarkEnd w:id="143"/>
    </w:p>
    <w:p w14:paraId="02348D95" w14:textId="77777777" w:rsidR="00844364" w:rsidRDefault="00C46469" w:rsidP="00844364">
      <w:r>
        <w:t>Elaboración</w:t>
      </w:r>
      <w:r w:rsidR="00844364">
        <w:t xml:space="preserve"> propia</w:t>
      </w:r>
    </w:p>
    <w:p w14:paraId="35283C43" w14:textId="77777777" w:rsidR="00844364" w:rsidRDefault="00844364" w:rsidP="00844364"/>
    <w:p w14:paraId="639C937B" w14:textId="77777777" w:rsidR="00844364" w:rsidRDefault="00844364" w:rsidP="00844364"/>
    <w:p w14:paraId="08D2CEEC" w14:textId="77777777" w:rsidR="00844364" w:rsidRDefault="00844364" w:rsidP="00844364"/>
    <w:p w14:paraId="1A58E32B" w14:textId="77777777" w:rsidR="00844364" w:rsidRDefault="00844364" w:rsidP="00844364"/>
    <w:p w14:paraId="5F0F9B45" w14:textId="77777777" w:rsidR="00545851" w:rsidRDefault="00545851" w:rsidP="00844364"/>
    <w:p w14:paraId="74C49E2C" w14:textId="77777777" w:rsidR="00545851" w:rsidRPr="00844364" w:rsidRDefault="00545851" w:rsidP="00844364"/>
    <w:p w14:paraId="35F504B5" w14:textId="77777777" w:rsidR="00FD1B21" w:rsidRPr="00306B2C" w:rsidRDefault="00FD1B21" w:rsidP="00FD1B21">
      <w:pPr>
        <w:rPr>
          <w:rFonts w:cs="Arial"/>
          <w:b/>
        </w:rPr>
      </w:pPr>
      <w:r w:rsidRPr="00306B2C">
        <w:rPr>
          <w:rFonts w:cs="Arial"/>
          <w:b/>
        </w:rPr>
        <w:lastRenderedPageBreak/>
        <w:t>Ciruela</w:t>
      </w:r>
    </w:p>
    <w:tbl>
      <w:tblPr>
        <w:tblW w:w="8494" w:type="dxa"/>
        <w:jc w:val="center"/>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Layout w:type="fixed"/>
        <w:tblLook w:val="0400" w:firstRow="0" w:lastRow="0" w:firstColumn="0" w:lastColumn="0" w:noHBand="0" w:noVBand="1"/>
      </w:tblPr>
      <w:tblGrid>
        <w:gridCol w:w="2831"/>
        <w:gridCol w:w="2831"/>
        <w:gridCol w:w="2832"/>
      </w:tblGrid>
      <w:tr w:rsidR="00FD1B21" w:rsidRPr="00306B2C" w14:paraId="64DEF564" w14:textId="77777777" w:rsidTr="00FD1B21">
        <w:trPr>
          <w:jc w:val="center"/>
        </w:trPr>
        <w:tc>
          <w:tcPr>
            <w:tcW w:w="2831" w:type="dxa"/>
          </w:tcPr>
          <w:p w14:paraId="13C25E03" w14:textId="77777777" w:rsidR="00FD1B21" w:rsidRPr="00306B2C" w:rsidRDefault="00FD1B21" w:rsidP="00FD1B21">
            <w:pPr>
              <w:pStyle w:val="Sinespaciado"/>
            </w:pPr>
            <w:r w:rsidRPr="00306B2C">
              <w:t>N° de operación/inspección</w:t>
            </w:r>
          </w:p>
        </w:tc>
        <w:tc>
          <w:tcPr>
            <w:tcW w:w="2831" w:type="dxa"/>
          </w:tcPr>
          <w:p w14:paraId="229D4CCB" w14:textId="77777777" w:rsidR="00FD1B21" w:rsidRPr="00306B2C" w:rsidRDefault="00FD1B21" w:rsidP="00FD1B21">
            <w:pPr>
              <w:pStyle w:val="Sinespaciado"/>
            </w:pPr>
            <w:r w:rsidRPr="00306B2C">
              <w:t xml:space="preserve">Nombre de operación/inspección </w:t>
            </w:r>
          </w:p>
        </w:tc>
        <w:tc>
          <w:tcPr>
            <w:tcW w:w="2832" w:type="dxa"/>
          </w:tcPr>
          <w:p w14:paraId="0797C7F7" w14:textId="77777777" w:rsidR="00FD1B21" w:rsidRPr="00306B2C" w:rsidRDefault="00FD1B21" w:rsidP="00FD1B21">
            <w:pPr>
              <w:pStyle w:val="Sinespaciado"/>
            </w:pPr>
          </w:p>
        </w:tc>
      </w:tr>
      <w:tr w:rsidR="00FD1B21" w:rsidRPr="00306B2C" w14:paraId="1E273B12" w14:textId="77777777" w:rsidTr="00FD1B21">
        <w:trPr>
          <w:jc w:val="center"/>
        </w:trPr>
        <w:tc>
          <w:tcPr>
            <w:tcW w:w="2831" w:type="dxa"/>
          </w:tcPr>
          <w:p w14:paraId="5878F30A" w14:textId="77777777" w:rsidR="00FD1B21" w:rsidRPr="00306B2C" w:rsidRDefault="00FD1B21" w:rsidP="00FD1B21">
            <w:pPr>
              <w:pStyle w:val="Sinespaciado"/>
            </w:pPr>
            <w:r w:rsidRPr="00306B2C">
              <w:t xml:space="preserve">1 – Operación </w:t>
            </w:r>
          </w:p>
          <w:p w14:paraId="3310AE2F" w14:textId="77777777" w:rsidR="00FD1B21" w:rsidRPr="00306B2C" w:rsidRDefault="00FD1B21" w:rsidP="00FD1B21">
            <w:pPr>
              <w:pStyle w:val="Sinespaciado"/>
            </w:pPr>
            <w:r w:rsidRPr="00306B2C">
              <w:t xml:space="preserve">1 – Inspección </w:t>
            </w:r>
          </w:p>
        </w:tc>
        <w:tc>
          <w:tcPr>
            <w:tcW w:w="2831" w:type="dxa"/>
          </w:tcPr>
          <w:p w14:paraId="21F71BF7" w14:textId="77777777" w:rsidR="00FD1B21" w:rsidRPr="00306B2C" w:rsidRDefault="00FD1B21" w:rsidP="00FD1B21">
            <w:pPr>
              <w:pStyle w:val="Sinespaciado"/>
            </w:pPr>
            <w:r w:rsidRPr="00306B2C">
              <w:t xml:space="preserve">Recepción de la materia prima e inspección </w:t>
            </w:r>
          </w:p>
        </w:tc>
        <w:tc>
          <w:tcPr>
            <w:tcW w:w="2832" w:type="dxa"/>
          </w:tcPr>
          <w:p w14:paraId="1FF892DF" w14:textId="77777777" w:rsidR="00FD1B21" w:rsidRPr="00306B2C" w:rsidRDefault="00FD1B21" w:rsidP="00FD1B21">
            <w:pPr>
              <w:pStyle w:val="Sinespaciado"/>
            </w:pPr>
            <w:r w:rsidRPr="00306B2C">
              <w:t>Se recepciona la materia prima proveniente en bines de plástico con un peso de 380kg de fruta fresca. Luego se procede a una inspección donde se controla la humedad, grados brix, cantidad de unidades por kg.</w:t>
            </w:r>
          </w:p>
        </w:tc>
      </w:tr>
      <w:tr w:rsidR="00FD1B21" w:rsidRPr="00306B2C" w14:paraId="71874B42" w14:textId="77777777" w:rsidTr="00FD1B21">
        <w:trPr>
          <w:jc w:val="center"/>
        </w:trPr>
        <w:tc>
          <w:tcPr>
            <w:tcW w:w="2831" w:type="dxa"/>
          </w:tcPr>
          <w:p w14:paraId="6211F502" w14:textId="77777777" w:rsidR="00FD1B21" w:rsidRPr="00306B2C" w:rsidRDefault="00FD1B21" w:rsidP="00FD1B21">
            <w:pPr>
              <w:pStyle w:val="Sinespaciado"/>
            </w:pPr>
            <w:r w:rsidRPr="00306B2C">
              <w:t xml:space="preserve">2 – Operación </w:t>
            </w:r>
          </w:p>
        </w:tc>
        <w:tc>
          <w:tcPr>
            <w:tcW w:w="2831" w:type="dxa"/>
          </w:tcPr>
          <w:p w14:paraId="65F134E7" w14:textId="77777777" w:rsidR="00FD1B21" w:rsidRPr="00306B2C" w:rsidRDefault="00FD1B21" w:rsidP="00FD1B21">
            <w:pPr>
              <w:pStyle w:val="Sinespaciado"/>
            </w:pPr>
            <w:r w:rsidRPr="00306B2C">
              <w:t>Descarga de bines</w:t>
            </w:r>
          </w:p>
        </w:tc>
        <w:tc>
          <w:tcPr>
            <w:tcW w:w="2832" w:type="dxa"/>
          </w:tcPr>
          <w:p w14:paraId="71876053" w14:textId="77777777" w:rsidR="00FD1B21" w:rsidRPr="00306B2C" w:rsidRDefault="00FD1B21" w:rsidP="00FD1B21">
            <w:pPr>
              <w:pStyle w:val="Sinespaciado"/>
            </w:pPr>
            <w:r w:rsidRPr="00306B2C">
              <w:t xml:space="preserve">Se descarga los bines del camión con un auto elevador. </w:t>
            </w:r>
          </w:p>
        </w:tc>
      </w:tr>
      <w:tr w:rsidR="00FD1B21" w:rsidRPr="00306B2C" w14:paraId="30DDEADD" w14:textId="77777777" w:rsidTr="00FD1B21">
        <w:trPr>
          <w:jc w:val="center"/>
        </w:trPr>
        <w:tc>
          <w:tcPr>
            <w:tcW w:w="2831" w:type="dxa"/>
          </w:tcPr>
          <w:p w14:paraId="6E5F0D99" w14:textId="77777777" w:rsidR="00FD1B21" w:rsidRPr="00306B2C" w:rsidRDefault="00FD1B21" w:rsidP="00FD1B21">
            <w:pPr>
              <w:pStyle w:val="Sinespaciado"/>
            </w:pPr>
            <w:r w:rsidRPr="00306B2C">
              <w:t xml:space="preserve">3 – Operación </w:t>
            </w:r>
          </w:p>
        </w:tc>
        <w:tc>
          <w:tcPr>
            <w:tcW w:w="2831" w:type="dxa"/>
          </w:tcPr>
          <w:p w14:paraId="4F9992B4" w14:textId="77777777" w:rsidR="00FD1B21" w:rsidRPr="00306B2C" w:rsidRDefault="00FD1B21" w:rsidP="00FD1B21">
            <w:pPr>
              <w:pStyle w:val="Sinespaciado"/>
            </w:pPr>
            <w:r w:rsidRPr="00306B2C">
              <w:t>Almacenaje de materia prima en almacén 1</w:t>
            </w:r>
          </w:p>
        </w:tc>
        <w:tc>
          <w:tcPr>
            <w:tcW w:w="2832" w:type="dxa"/>
          </w:tcPr>
          <w:p w14:paraId="519DE16D" w14:textId="77777777" w:rsidR="00FD1B21" w:rsidRPr="00306B2C" w:rsidRDefault="00FD1B21" w:rsidP="00FD1B21">
            <w:pPr>
              <w:pStyle w:val="Sinespaciado"/>
            </w:pPr>
            <w:r w:rsidRPr="00306B2C">
              <w:t xml:space="preserve">Se almacenan los bines temporalmente hasta su procesamiento </w:t>
            </w:r>
          </w:p>
        </w:tc>
      </w:tr>
      <w:tr w:rsidR="00FD1B21" w:rsidRPr="00306B2C" w14:paraId="0A71BB64" w14:textId="77777777" w:rsidTr="00FD1B21">
        <w:trPr>
          <w:jc w:val="center"/>
        </w:trPr>
        <w:tc>
          <w:tcPr>
            <w:tcW w:w="2831" w:type="dxa"/>
          </w:tcPr>
          <w:p w14:paraId="4C87F913" w14:textId="77777777" w:rsidR="00FD1B21" w:rsidRPr="00306B2C" w:rsidRDefault="00FD1B21" w:rsidP="00FD1B21">
            <w:pPr>
              <w:pStyle w:val="Sinespaciado"/>
            </w:pPr>
            <w:r w:rsidRPr="00306B2C">
              <w:t xml:space="preserve">4 - Operación </w:t>
            </w:r>
          </w:p>
        </w:tc>
        <w:tc>
          <w:tcPr>
            <w:tcW w:w="2831" w:type="dxa"/>
          </w:tcPr>
          <w:p w14:paraId="176B311C" w14:textId="77777777" w:rsidR="00FD1B21" w:rsidRPr="00306B2C" w:rsidRDefault="00FD1B21" w:rsidP="00FD1B21">
            <w:pPr>
              <w:pStyle w:val="Sinespaciado"/>
            </w:pPr>
            <w:r w:rsidRPr="00306B2C">
              <w:t>Descarga de bines en tolva</w:t>
            </w:r>
          </w:p>
        </w:tc>
        <w:tc>
          <w:tcPr>
            <w:tcW w:w="2832" w:type="dxa"/>
          </w:tcPr>
          <w:p w14:paraId="0647C589" w14:textId="77777777" w:rsidR="00FD1B21" w:rsidRPr="00306B2C" w:rsidRDefault="00FD1B21" w:rsidP="00FD1B21">
            <w:pPr>
              <w:pStyle w:val="Sinespaciado"/>
            </w:pPr>
            <w:r w:rsidRPr="00306B2C">
              <w:t>Se descarga los bines en tolva con agua para evitar los golpes bruscos y ruptura del fruto. Luego se procede a la elevación de los frutos para su etapa posterior.</w:t>
            </w:r>
          </w:p>
        </w:tc>
      </w:tr>
      <w:tr w:rsidR="00FD1B21" w:rsidRPr="00306B2C" w14:paraId="2C6C1D1C" w14:textId="77777777" w:rsidTr="00FD1B21">
        <w:trPr>
          <w:jc w:val="center"/>
        </w:trPr>
        <w:tc>
          <w:tcPr>
            <w:tcW w:w="2831" w:type="dxa"/>
          </w:tcPr>
          <w:p w14:paraId="482E9BA8" w14:textId="77777777" w:rsidR="00FD1B21" w:rsidRPr="00306B2C" w:rsidRDefault="00FD1B21" w:rsidP="00FD1B21">
            <w:pPr>
              <w:pStyle w:val="Sinespaciado"/>
            </w:pPr>
            <w:r w:rsidRPr="00306B2C">
              <w:t xml:space="preserve">5- Operación </w:t>
            </w:r>
          </w:p>
        </w:tc>
        <w:tc>
          <w:tcPr>
            <w:tcW w:w="2831" w:type="dxa"/>
          </w:tcPr>
          <w:p w14:paraId="3F165BF1" w14:textId="77777777" w:rsidR="00FD1B21" w:rsidRPr="00306B2C" w:rsidRDefault="00FD1B21" w:rsidP="00FD1B21">
            <w:pPr>
              <w:pStyle w:val="Sinespaciado"/>
            </w:pPr>
            <w:r w:rsidRPr="00306B2C">
              <w:t>Lavado de fruta</w:t>
            </w:r>
          </w:p>
        </w:tc>
        <w:tc>
          <w:tcPr>
            <w:tcW w:w="2832" w:type="dxa"/>
          </w:tcPr>
          <w:p w14:paraId="57D1F335" w14:textId="77777777" w:rsidR="00FD1B21" w:rsidRPr="00306B2C" w:rsidRDefault="00FD1B21" w:rsidP="00FD1B21">
            <w:pPr>
              <w:pStyle w:val="Sinespaciado"/>
            </w:pPr>
            <w:r w:rsidRPr="00306B2C">
              <w:t>Se realiza el lavado de la fruta en una tolva de inmersión para eliminar polvo, suciedad, insectos, esporas y pesticidas.</w:t>
            </w:r>
          </w:p>
        </w:tc>
      </w:tr>
      <w:tr w:rsidR="00FD1B21" w:rsidRPr="00306B2C" w14:paraId="3D326789" w14:textId="77777777" w:rsidTr="00FD1B21">
        <w:trPr>
          <w:jc w:val="center"/>
        </w:trPr>
        <w:tc>
          <w:tcPr>
            <w:tcW w:w="2831" w:type="dxa"/>
          </w:tcPr>
          <w:p w14:paraId="4AA58161" w14:textId="77777777" w:rsidR="00FD1B21" w:rsidRPr="00306B2C" w:rsidRDefault="00FD1B21" w:rsidP="00FD1B21">
            <w:pPr>
              <w:pStyle w:val="Sinespaciado"/>
            </w:pPr>
            <w:r w:rsidRPr="00306B2C">
              <w:t xml:space="preserve">2 – Inspección </w:t>
            </w:r>
          </w:p>
        </w:tc>
        <w:tc>
          <w:tcPr>
            <w:tcW w:w="2831" w:type="dxa"/>
          </w:tcPr>
          <w:p w14:paraId="4A6147A5" w14:textId="77777777" w:rsidR="00FD1B21" w:rsidRPr="00306B2C" w:rsidRDefault="00FD1B21" w:rsidP="00FD1B21">
            <w:pPr>
              <w:pStyle w:val="Sinespaciado"/>
            </w:pPr>
            <w:r w:rsidRPr="00306B2C">
              <w:t xml:space="preserve">Inspección </w:t>
            </w:r>
          </w:p>
        </w:tc>
        <w:tc>
          <w:tcPr>
            <w:tcW w:w="2832" w:type="dxa"/>
          </w:tcPr>
          <w:p w14:paraId="110663E1" w14:textId="77777777" w:rsidR="00FD1B21" w:rsidRPr="00306B2C" w:rsidRDefault="00FD1B21" w:rsidP="00FD1B21">
            <w:pPr>
              <w:pStyle w:val="Sinespaciado"/>
            </w:pPr>
            <w:r w:rsidRPr="00306B2C">
              <w:t>Se procede a una inspección visual por operarios, donde el fruto pasa por una cinta de transporte y los mismos retiran aquellos que no cumplan con los requisitos como contextura, aspecto, integridad de este, etc.</w:t>
            </w:r>
          </w:p>
        </w:tc>
      </w:tr>
      <w:tr w:rsidR="00FD1B21" w:rsidRPr="00306B2C" w14:paraId="3CF659CD" w14:textId="77777777" w:rsidTr="00FD1B21">
        <w:trPr>
          <w:jc w:val="center"/>
        </w:trPr>
        <w:tc>
          <w:tcPr>
            <w:tcW w:w="2831" w:type="dxa"/>
          </w:tcPr>
          <w:p w14:paraId="51BAC078" w14:textId="77777777" w:rsidR="00FD1B21" w:rsidRPr="00306B2C" w:rsidRDefault="00FD1B21" w:rsidP="00FD1B21">
            <w:pPr>
              <w:pStyle w:val="Sinespaciado"/>
            </w:pPr>
            <w:r w:rsidRPr="00306B2C">
              <w:lastRenderedPageBreak/>
              <w:t xml:space="preserve">6 – Operación </w:t>
            </w:r>
          </w:p>
        </w:tc>
        <w:tc>
          <w:tcPr>
            <w:tcW w:w="2831" w:type="dxa"/>
          </w:tcPr>
          <w:p w14:paraId="0476A34C" w14:textId="77777777" w:rsidR="00FD1B21" w:rsidRPr="00306B2C" w:rsidRDefault="00FD1B21" w:rsidP="00FD1B21">
            <w:pPr>
              <w:pStyle w:val="Sinespaciado"/>
            </w:pPr>
            <w:r w:rsidRPr="00306B2C">
              <w:t xml:space="preserve">Llenado de bandejas </w:t>
            </w:r>
          </w:p>
        </w:tc>
        <w:tc>
          <w:tcPr>
            <w:tcW w:w="2832" w:type="dxa"/>
          </w:tcPr>
          <w:p w14:paraId="56635D12" w14:textId="77777777" w:rsidR="00FD1B21" w:rsidRPr="00306B2C" w:rsidRDefault="00FD1B21" w:rsidP="00FD1B21">
            <w:pPr>
              <w:pStyle w:val="Sinespaciado"/>
            </w:pPr>
            <w:r w:rsidRPr="00306B2C">
              <w:t>Se realiza el llenado semiautomático de las bandejas para el deshidratado con la fruta previamente inspeccionada.</w:t>
            </w:r>
          </w:p>
        </w:tc>
      </w:tr>
      <w:tr w:rsidR="00FD1B21" w:rsidRPr="00306B2C" w14:paraId="7D7BACA8" w14:textId="77777777" w:rsidTr="00FD1B21">
        <w:trPr>
          <w:jc w:val="center"/>
        </w:trPr>
        <w:tc>
          <w:tcPr>
            <w:tcW w:w="2831" w:type="dxa"/>
          </w:tcPr>
          <w:p w14:paraId="51DFD447" w14:textId="77777777" w:rsidR="00FD1B21" w:rsidRPr="00306B2C" w:rsidRDefault="00FD1B21" w:rsidP="00FD1B21">
            <w:pPr>
              <w:pStyle w:val="Sinespaciado"/>
            </w:pPr>
            <w:r w:rsidRPr="00306B2C">
              <w:t xml:space="preserve">7- Operación </w:t>
            </w:r>
          </w:p>
        </w:tc>
        <w:tc>
          <w:tcPr>
            <w:tcW w:w="2831" w:type="dxa"/>
          </w:tcPr>
          <w:p w14:paraId="12DF9A96" w14:textId="77777777" w:rsidR="00FD1B21" w:rsidRPr="00306B2C" w:rsidRDefault="00FD1B21" w:rsidP="00FD1B21">
            <w:pPr>
              <w:pStyle w:val="Sinespaciado"/>
            </w:pPr>
            <w:r w:rsidRPr="00306B2C">
              <w:t>Apilado de bandejas</w:t>
            </w:r>
          </w:p>
        </w:tc>
        <w:tc>
          <w:tcPr>
            <w:tcW w:w="2832" w:type="dxa"/>
          </w:tcPr>
          <w:p w14:paraId="273A2A76" w14:textId="77777777" w:rsidR="00FD1B21" w:rsidRPr="00306B2C" w:rsidRDefault="00FD1B21" w:rsidP="00FD1B21">
            <w:pPr>
              <w:pStyle w:val="Sinespaciado"/>
            </w:pPr>
            <w:r w:rsidRPr="00306B2C">
              <w:t>Los operarios realizan el apilado de las bandejas en el carro porta bandejas.</w:t>
            </w:r>
          </w:p>
        </w:tc>
      </w:tr>
      <w:tr w:rsidR="00FD1B21" w:rsidRPr="00306B2C" w14:paraId="1668AE65" w14:textId="77777777" w:rsidTr="00FD1B21">
        <w:trPr>
          <w:jc w:val="center"/>
        </w:trPr>
        <w:tc>
          <w:tcPr>
            <w:tcW w:w="2831" w:type="dxa"/>
          </w:tcPr>
          <w:p w14:paraId="0C9BA74A" w14:textId="77777777" w:rsidR="00FD1B21" w:rsidRPr="00306B2C" w:rsidRDefault="00FD1B21" w:rsidP="00FD1B21">
            <w:pPr>
              <w:pStyle w:val="Sinespaciado"/>
            </w:pPr>
            <w:r w:rsidRPr="00306B2C">
              <w:t xml:space="preserve">8- Operación </w:t>
            </w:r>
          </w:p>
        </w:tc>
        <w:tc>
          <w:tcPr>
            <w:tcW w:w="2831" w:type="dxa"/>
          </w:tcPr>
          <w:p w14:paraId="4A6D77E8" w14:textId="77777777" w:rsidR="00FD1B21" w:rsidRPr="00306B2C" w:rsidRDefault="00FD1B21" w:rsidP="00FD1B21">
            <w:pPr>
              <w:pStyle w:val="Sinespaciado"/>
            </w:pPr>
            <w:r w:rsidRPr="00306B2C">
              <w:t xml:space="preserve">Deshidratado </w:t>
            </w:r>
          </w:p>
        </w:tc>
        <w:tc>
          <w:tcPr>
            <w:tcW w:w="2832" w:type="dxa"/>
          </w:tcPr>
          <w:p w14:paraId="649DD7B2" w14:textId="77777777" w:rsidR="00FD1B21" w:rsidRPr="00306B2C" w:rsidRDefault="00FD1B21" w:rsidP="00FD1B21">
            <w:pPr>
              <w:pStyle w:val="Sinespaciado"/>
            </w:pPr>
            <w:r w:rsidRPr="00306B2C">
              <w:t>Se deshidrata la fruta en los hornos de secado, a través de un proceso de secado a contracorriente.</w:t>
            </w:r>
          </w:p>
        </w:tc>
      </w:tr>
      <w:tr w:rsidR="00FD1B21" w:rsidRPr="00306B2C" w14:paraId="016BC37C" w14:textId="77777777" w:rsidTr="00FD1B21">
        <w:trPr>
          <w:jc w:val="center"/>
        </w:trPr>
        <w:tc>
          <w:tcPr>
            <w:tcW w:w="2831" w:type="dxa"/>
          </w:tcPr>
          <w:p w14:paraId="48F70D4A" w14:textId="77777777" w:rsidR="00FD1B21" w:rsidRPr="00306B2C" w:rsidRDefault="00FD1B21" w:rsidP="00FD1B21">
            <w:pPr>
              <w:pStyle w:val="Sinespaciado"/>
            </w:pPr>
            <w:r w:rsidRPr="00306B2C">
              <w:t xml:space="preserve">9- Operación </w:t>
            </w:r>
          </w:p>
        </w:tc>
        <w:tc>
          <w:tcPr>
            <w:tcW w:w="2831" w:type="dxa"/>
          </w:tcPr>
          <w:p w14:paraId="48C5BD5A" w14:textId="77777777" w:rsidR="00FD1B21" w:rsidRPr="00306B2C" w:rsidRDefault="00FD1B21" w:rsidP="00FD1B21">
            <w:pPr>
              <w:pStyle w:val="Sinespaciado"/>
            </w:pPr>
            <w:r w:rsidRPr="00306B2C">
              <w:t>Llenado de bines</w:t>
            </w:r>
          </w:p>
        </w:tc>
        <w:tc>
          <w:tcPr>
            <w:tcW w:w="2832" w:type="dxa"/>
          </w:tcPr>
          <w:p w14:paraId="64FE0DFE" w14:textId="77777777" w:rsidR="00FD1B21" w:rsidRPr="00306B2C" w:rsidRDefault="00FD1B21" w:rsidP="00FD1B21">
            <w:pPr>
              <w:pStyle w:val="Sinespaciado"/>
            </w:pPr>
            <w:r w:rsidRPr="00306B2C">
              <w:t>Se llenan los bines con 500kg de fruta deshidratada.</w:t>
            </w:r>
          </w:p>
        </w:tc>
      </w:tr>
      <w:tr w:rsidR="00FD1B21" w:rsidRPr="00306B2C" w14:paraId="7319CFE3" w14:textId="77777777" w:rsidTr="00FD1B21">
        <w:trPr>
          <w:jc w:val="center"/>
        </w:trPr>
        <w:tc>
          <w:tcPr>
            <w:tcW w:w="2831" w:type="dxa"/>
          </w:tcPr>
          <w:p w14:paraId="1E372957" w14:textId="77777777" w:rsidR="00FD1B21" w:rsidRPr="00306B2C" w:rsidRDefault="00FD1B21" w:rsidP="00FD1B21">
            <w:pPr>
              <w:pStyle w:val="Sinespaciado"/>
            </w:pPr>
            <w:r w:rsidRPr="00306B2C">
              <w:t xml:space="preserve">10 – Operación </w:t>
            </w:r>
          </w:p>
        </w:tc>
        <w:tc>
          <w:tcPr>
            <w:tcW w:w="2831" w:type="dxa"/>
          </w:tcPr>
          <w:p w14:paraId="4539B869" w14:textId="77777777" w:rsidR="00FD1B21" w:rsidRPr="00306B2C" w:rsidRDefault="00FD1B21" w:rsidP="00FD1B21">
            <w:pPr>
              <w:pStyle w:val="Sinespaciado"/>
            </w:pPr>
            <w:r w:rsidRPr="00306B2C">
              <w:t>Almacenamiento de bines en almacén 2</w:t>
            </w:r>
          </w:p>
        </w:tc>
        <w:tc>
          <w:tcPr>
            <w:tcW w:w="2832" w:type="dxa"/>
          </w:tcPr>
          <w:p w14:paraId="52647643" w14:textId="77777777" w:rsidR="00FD1B21" w:rsidRPr="00306B2C" w:rsidRDefault="00FD1B21" w:rsidP="00FD1B21">
            <w:pPr>
              <w:pStyle w:val="Sinespaciado"/>
              <w:keepNext/>
            </w:pPr>
            <w:r w:rsidRPr="00306B2C">
              <w:t>Se almacenan los bines en el área de almacén 2 para su posterior proceso.</w:t>
            </w:r>
          </w:p>
        </w:tc>
      </w:tr>
    </w:tbl>
    <w:p w14:paraId="404938B7" w14:textId="59E8D1F8" w:rsidR="00844364" w:rsidRDefault="00FD1B21" w:rsidP="00844364">
      <w:pPr>
        <w:pStyle w:val="Descripcin"/>
      </w:pPr>
      <w:bookmarkStart w:id="144" w:name="_Toc87031019"/>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26</w:t>
      </w:r>
      <w:r w:rsidR="00142F68">
        <w:rPr>
          <w:noProof/>
        </w:rPr>
        <w:fldChar w:fldCharType="end"/>
      </w:r>
      <w:r w:rsidR="00844364">
        <w:t>:</w:t>
      </w:r>
      <w:r w:rsidR="00C46469">
        <w:t xml:space="preserve"> </w:t>
      </w:r>
      <w:r w:rsidR="00844364">
        <w:t>Descripción del proceso productivo Ciruela</w:t>
      </w:r>
      <w:bookmarkEnd w:id="144"/>
    </w:p>
    <w:p w14:paraId="5411AB0E" w14:textId="77777777" w:rsidR="00844364" w:rsidRDefault="00C46469" w:rsidP="00844364">
      <w:pPr>
        <w:pStyle w:val="Descripcin"/>
      </w:pPr>
      <w:r>
        <w:t>Elaboración</w:t>
      </w:r>
      <w:r w:rsidR="00844364">
        <w:t xml:space="preserve"> Propia</w:t>
      </w:r>
    </w:p>
    <w:p w14:paraId="44DC2B7A" w14:textId="77777777" w:rsidR="00545851" w:rsidRPr="00545851" w:rsidRDefault="00545851" w:rsidP="00545851"/>
    <w:p w14:paraId="4D7CB6AB" w14:textId="77777777" w:rsidR="00FD1B21" w:rsidRPr="00306B2C" w:rsidRDefault="00FD1B21" w:rsidP="00844364">
      <w:pPr>
        <w:pStyle w:val="Descripcin"/>
        <w:rPr>
          <w:rFonts w:eastAsia="Arial" w:cs="Arial"/>
          <w:b/>
          <w:color w:val="000000"/>
        </w:rPr>
      </w:pPr>
      <w:r w:rsidRPr="00306B2C">
        <w:rPr>
          <w:rFonts w:eastAsia="Arial" w:cs="Arial"/>
          <w:b/>
          <w:color w:val="000000"/>
        </w:rPr>
        <w:t>Bayas (Arándano - uva)</w:t>
      </w:r>
    </w:p>
    <w:tbl>
      <w:tblPr>
        <w:tblW w:w="8134" w:type="dxa"/>
        <w:jc w:val="center"/>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Layout w:type="fixed"/>
        <w:tblLook w:val="0400" w:firstRow="0" w:lastRow="0" w:firstColumn="0" w:lastColumn="0" w:noHBand="0" w:noVBand="1"/>
      </w:tblPr>
      <w:tblGrid>
        <w:gridCol w:w="2747"/>
        <w:gridCol w:w="2747"/>
        <w:gridCol w:w="2640"/>
      </w:tblGrid>
      <w:tr w:rsidR="00FD1B21" w:rsidRPr="00306B2C" w14:paraId="068FB884" w14:textId="77777777" w:rsidTr="00FD1B21">
        <w:trPr>
          <w:jc w:val="center"/>
        </w:trPr>
        <w:tc>
          <w:tcPr>
            <w:tcW w:w="2747" w:type="dxa"/>
          </w:tcPr>
          <w:p w14:paraId="4478A5AC" w14:textId="77777777" w:rsidR="00FD1B21" w:rsidRPr="00306B2C" w:rsidRDefault="00FD1B21" w:rsidP="00FD1B21">
            <w:pPr>
              <w:pStyle w:val="Sinespaciado"/>
            </w:pPr>
            <w:r w:rsidRPr="00306B2C">
              <w:t>N° de operación/inspección</w:t>
            </w:r>
          </w:p>
        </w:tc>
        <w:tc>
          <w:tcPr>
            <w:tcW w:w="2747" w:type="dxa"/>
          </w:tcPr>
          <w:p w14:paraId="6378925F" w14:textId="77777777" w:rsidR="00FD1B21" w:rsidRPr="00306B2C" w:rsidRDefault="00FD1B21" w:rsidP="00FD1B21">
            <w:pPr>
              <w:pStyle w:val="Sinespaciado"/>
            </w:pPr>
            <w:r w:rsidRPr="00306B2C">
              <w:t>Nombre de operación/inspección</w:t>
            </w:r>
          </w:p>
        </w:tc>
        <w:tc>
          <w:tcPr>
            <w:tcW w:w="2640" w:type="dxa"/>
          </w:tcPr>
          <w:p w14:paraId="23942D04" w14:textId="77777777" w:rsidR="00FD1B21" w:rsidRPr="00306B2C" w:rsidRDefault="00FD1B21" w:rsidP="00FD1B21">
            <w:pPr>
              <w:pStyle w:val="Sinespaciado"/>
            </w:pPr>
            <w:r w:rsidRPr="00306B2C">
              <w:t xml:space="preserve">Descripción </w:t>
            </w:r>
          </w:p>
        </w:tc>
      </w:tr>
      <w:tr w:rsidR="00FD1B21" w:rsidRPr="00306B2C" w14:paraId="47082B23" w14:textId="77777777" w:rsidTr="00FD1B21">
        <w:trPr>
          <w:jc w:val="center"/>
        </w:trPr>
        <w:tc>
          <w:tcPr>
            <w:tcW w:w="2747" w:type="dxa"/>
          </w:tcPr>
          <w:p w14:paraId="52A64D0F" w14:textId="77777777" w:rsidR="00FD1B21" w:rsidRPr="00306B2C" w:rsidRDefault="00FD1B21" w:rsidP="00FD1B21">
            <w:pPr>
              <w:pStyle w:val="Sinespaciado"/>
            </w:pPr>
            <w:r w:rsidRPr="00306B2C">
              <w:t>1 – Operación</w:t>
            </w:r>
          </w:p>
          <w:p w14:paraId="50E71FA0" w14:textId="77777777" w:rsidR="00FD1B21" w:rsidRPr="00306B2C" w:rsidRDefault="00FD1B21" w:rsidP="00FD1B21">
            <w:pPr>
              <w:pStyle w:val="Sinespaciado"/>
            </w:pPr>
            <w:r w:rsidRPr="00306B2C">
              <w:t>1 – Inspección</w:t>
            </w:r>
          </w:p>
        </w:tc>
        <w:tc>
          <w:tcPr>
            <w:tcW w:w="2747" w:type="dxa"/>
          </w:tcPr>
          <w:p w14:paraId="4DB51B89" w14:textId="77777777" w:rsidR="00FD1B21" w:rsidRPr="00306B2C" w:rsidRDefault="00FD1B21" w:rsidP="00FD1B21">
            <w:pPr>
              <w:pStyle w:val="Sinespaciado"/>
            </w:pPr>
            <w:r w:rsidRPr="00306B2C">
              <w:t>Recepción de materia prima e inspección</w:t>
            </w:r>
          </w:p>
        </w:tc>
        <w:tc>
          <w:tcPr>
            <w:tcW w:w="2640" w:type="dxa"/>
          </w:tcPr>
          <w:p w14:paraId="37EE2B84" w14:textId="77777777" w:rsidR="00FD1B21" w:rsidRPr="00306B2C" w:rsidRDefault="00FD1B21" w:rsidP="00FD1B21">
            <w:pPr>
              <w:pStyle w:val="Sinespaciado"/>
            </w:pPr>
            <w:r w:rsidRPr="00306B2C">
              <w:t>Se recepciona la materia prima proveniente en bines de plástico con un peso de 380kg de fruta fresca. Luego se procede a una inspección donde se controla la humedad, grados brix, cantidad de unidades por kg.</w:t>
            </w:r>
          </w:p>
        </w:tc>
      </w:tr>
      <w:tr w:rsidR="00FD1B21" w:rsidRPr="00306B2C" w14:paraId="7B6FBFC9" w14:textId="77777777" w:rsidTr="00FD1B21">
        <w:trPr>
          <w:jc w:val="center"/>
        </w:trPr>
        <w:tc>
          <w:tcPr>
            <w:tcW w:w="2747" w:type="dxa"/>
          </w:tcPr>
          <w:p w14:paraId="1F6BC2CC" w14:textId="77777777" w:rsidR="00FD1B21" w:rsidRPr="00306B2C" w:rsidRDefault="00FD1B21" w:rsidP="00FD1B21">
            <w:pPr>
              <w:pStyle w:val="Sinespaciado"/>
            </w:pPr>
            <w:r w:rsidRPr="00306B2C">
              <w:t>2 – Operación</w:t>
            </w:r>
          </w:p>
        </w:tc>
        <w:tc>
          <w:tcPr>
            <w:tcW w:w="2747" w:type="dxa"/>
          </w:tcPr>
          <w:p w14:paraId="041CC0DD" w14:textId="77777777" w:rsidR="00FD1B21" w:rsidRPr="00306B2C" w:rsidRDefault="00FD1B21" w:rsidP="00FD1B21">
            <w:pPr>
              <w:pStyle w:val="Sinespaciado"/>
            </w:pPr>
            <w:r w:rsidRPr="00306B2C">
              <w:t>Descarga de bines</w:t>
            </w:r>
          </w:p>
        </w:tc>
        <w:tc>
          <w:tcPr>
            <w:tcW w:w="2640" w:type="dxa"/>
          </w:tcPr>
          <w:p w14:paraId="5E1F8CF7" w14:textId="77777777" w:rsidR="00FD1B21" w:rsidRPr="00306B2C" w:rsidRDefault="00FD1B21" w:rsidP="00FD1B21">
            <w:pPr>
              <w:pStyle w:val="Sinespaciado"/>
            </w:pPr>
            <w:r w:rsidRPr="00306B2C">
              <w:t xml:space="preserve">Se descarga los bines del camión con un auto elevador </w:t>
            </w:r>
          </w:p>
        </w:tc>
      </w:tr>
      <w:tr w:rsidR="00FD1B21" w:rsidRPr="00306B2C" w14:paraId="19E0CA6A" w14:textId="77777777" w:rsidTr="00FD1B21">
        <w:trPr>
          <w:jc w:val="center"/>
        </w:trPr>
        <w:tc>
          <w:tcPr>
            <w:tcW w:w="2747" w:type="dxa"/>
          </w:tcPr>
          <w:p w14:paraId="091D7CFB" w14:textId="77777777" w:rsidR="00FD1B21" w:rsidRPr="00306B2C" w:rsidRDefault="00FD1B21" w:rsidP="00FD1B21">
            <w:pPr>
              <w:pStyle w:val="Sinespaciado"/>
            </w:pPr>
            <w:r w:rsidRPr="00306B2C">
              <w:lastRenderedPageBreak/>
              <w:t>3- Operación</w:t>
            </w:r>
          </w:p>
        </w:tc>
        <w:tc>
          <w:tcPr>
            <w:tcW w:w="2747" w:type="dxa"/>
          </w:tcPr>
          <w:p w14:paraId="4B505F82" w14:textId="77777777" w:rsidR="00FD1B21" w:rsidRPr="00306B2C" w:rsidRDefault="00FD1B21" w:rsidP="00FD1B21">
            <w:pPr>
              <w:pStyle w:val="Sinespaciado"/>
            </w:pPr>
            <w:r w:rsidRPr="00306B2C">
              <w:t>Almacenaje de materia prima en almacén 1</w:t>
            </w:r>
          </w:p>
        </w:tc>
        <w:tc>
          <w:tcPr>
            <w:tcW w:w="2640" w:type="dxa"/>
          </w:tcPr>
          <w:p w14:paraId="656CCC26" w14:textId="77777777" w:rsidR="00FD1B21" w:rsidRPr="00306B2C" w:rsidRDefault="00FD1B21" w:rsidP="00FD1B21">
            <w:pPr>
              <w:pStyle w:val="Sinespaciado"/>
            </w:pPr>
            <w:r w:rsidRPr="00306B2C">
              <w:t>Se almacenan los bines temporalmente hasta su procesamiento.</w:t>
            </w:r>
          </w:p>
        </w:tc>
      </w:tr>
      <w:tr w:rsidR="00FD1B21" w:rsidRPr="00306B2C" w14:paraId="66D6EA9E" w14:textId="77777777" w:rsidTr="00FD1B21">
        <w:trPr>
          <w:jc w:val="center"/>
        </w:trPr>
        <w:tc>
          <w:tcPr>
            <w:tcW w:w="2747" w:type="dxa"/>
          </w:tcPr>
          <w:p w14:paraId="5FC1FA9B" w14:textId="77777777" w:rsidR="00FD1B21" w:rsidRPr="00306B2C" w:rsidRDefault="00FD1B21" w:rsidP="00FD1B21">
            <w:pPr>
              <w:pStyle w:val="Sinespaciado"/>
            </w:pPr>
            <w:r w:rsidRPr="00306B2C">
              <w:t>4- Operación</w:t>
            </w:r>
          </w:p>
        </w:tc>
        <w:tc>
          <w:tcPr>
            <w:tcW w:w="2747" w:type="dxa"/>
          </w:tcPr>
          <w:p w14:paraId="2FB7EBB2" w14:textId="77777777" w:rsidR="00FD1B21" w:rsidRPr="00306B2C" w:rsidRDefault="00FD1B21" w:rsidP="00FD1B21">
            <w:pPr>
              <w:pStyle w:val="Sinespaciado"/>
            </w:pPr>
            <w:r w:rsidRPr="00306B2C">
              <w:t>Descarga de bines en tolva</w:t>
            </w:r>
          </w:p>
        </w:tc>
        <w:tc>
          <w:tcPr>
            <w:tcW w:w="2640" w:type="dxa"/>
          </w:tcPr>
          <w:p w14:paraId="3DD9C7E8" w14:textId="77777777" w:rsidR="00FD1B21" w:rsidRPr="00306B2C" w:rsidRDefault="00FD1B21" w:rsidP="00FD1B21">
            <w:pPr>
              <w:pStyle w:val="Sinespaciado"/>
            </w:pPr>
            <w:r w:rsidRPr="00306B2C">
              <w:t xml:space="preserve">Se descarga los bines en tolva con agua para evitar los golpes bruscos y ruptura del fruto. Luego se procede a la elevación de los frutos para su etapa posterior </w:t>
            </w:r>
          </w:p>
        </w:tc>
      </w:tr>
      <w:tr w:rsidR="00FD1B21" w:rsidRPr="00306B2C" w14:paraId="2D84ED63" w14:textId="77777777" w:rsidTr="00FD1B21">
        <w:trPr>
          <w:jc w:val="center"/>
        </w:trPr>
        <w:tc>
          <w:tcPr>
            <w:tcW w:w="2747" w:type="dxa"/>
          </w:tcPr>
          <w:p w14:paraId="5DF39958" w14:textId="77777777" w:rsidR="00FD1B21" w:rsidRPr="00306B2C" w:rsidRDefault="00FD1B21" w:rsidP="00FD1B21">
            <w:pPr>
              <w:pStyle w:val="Sinespaciado"/>
            </w:pPr>
            <w:r w:rsidRPr="00306B2C">
              <w:t>5- Operación</w:t>
            </w:r>
          </w:p>
        </w:tc>
        <w:tc>
          <w:tcPr>
            <w:tcW w:w="2747" w:type="dxa"/>
          </w:tcPr>
          <w:p w14:paraId="654EBF06" w14:textId="77777777" w:rsidR="00FD1B21" w:rsidRPr="00306B2C" w:rsidRDefault="00FD1B21" w:rsidP="00FD1B21">
            <w:pPr>
              <w:pStyle w:val="Sinespaciado"/>
            </w:pPr>
            <w:r w:rsidRPr="00306B2C">
              <w:t>Lavado de fruta</w:t>
            </w:r>
          </w:p>
        </w:tc>
        <w:tc>
          <w:tcPr>
            <w:tcW w:w="2640" w:type="dxa"/>
          </w:tcPr>
          <w:p w14:paraId="19034543" w14:textId="77777777" w:rsidR="00FD1B21" w:rsidRPr="00306B2C" w:rsidRDefault="00FD1B21" w:rsidP="00FD1B21">
            <w:pPr>
              <w:pStyle w:val="Sinespaciado"/>
            </w:pPr>
            <w:r w:rsidRPr="00306B2C">
              <w:t>Se realiza el lavado de la fruta en una tolva de inmersión para eliminar polvo, suciedad, insectos, esporas y pesticidas.</w:t>
            </w:r>
          </w:p>
        </w:tc>
      </w:tr>
      <w:tr w:rsidR="00FD1B21" w:rsidRPr="00306B2C" w14:paraId="23EE7CE1" w14:textId="77777777" w:rsidTr="00FD1B21">
        <w:trPr>
          <w:jc w:val="center"/>
        </w:trPr>
        <w:tc>
          <w:tcPr>
            <w:tcW w:w="2747" w:type="dxa"/>
          </w:tcPr>
          <w:p w14:paraId="5F93C4D5" w14:textId="77777777" w:rsidR="00FD1B21" w:rsidRPr="00306B2C" w:rsidRDefault="00FD1B21" w:rsidP="00FD1B21">
            <w:pPr>
              <w:pStyle w:val="Sinespaciado"/>
            </w:pPr>
            <w:r w:rsidRPr="00306B2C">
              <w:t>2 – Inspección</w:t>
            </w:r>
          </w:p>
        </w:tc>
        <w:tc>
          <w:tcPr>
            <w:tcW w:w="2747" w:type="dxa"/>
          </w:tcPr>
          <w:p w14:paraId="42F2FF5D" w14:textId="77777777" w:rsidR="00FD1B21" w:rsidRPr="00306B2C" w:rsidRDefault="00FD1B21" w:rsidP="00FD1B21">
            <w:pPr>
              <w:pStyle w:val="Sinespaciado"/>
            </w:pPr>
            <w:r w:rsidRPr="00306B2C">
              <w:t xml:space="preserve">Inspección </w:t>
            </w:r>
          </w:p>
        </w:tc>
        <w:tc>
          <w:tcPr>
            <w:tcW w:w="2640" w:type="dxa"/>
          </w:tcPr>
          <w:p w14:paraId="7F3B6068" w14:textId="77777777" w:rsidR="00FD1B21" w:rsidRPr="00306B2C" w:rsidRDefault="00FD1B21" w:rsidP="00FD1B21">
            <w:pPr>
              <w:pStyle w:val="Sinespaciado"/>
            </w:pPr>
            <w:r w:rsidRPr="00306B2C">
              <w:t>Se procede a una inspección visual por operarios, donde el fruto pasa por una cinta de transporte y los mismos retiran aquellos que no cumplan con los requisitos como contextura, aspecto, integridad de este, etc.</w:t>
            </w:r>
          </w:p>
        </w:tc>
      </w:tr>
      <w:tr w:rsidR="00FD1B21" w:rsidRPr="00306B2C" w14:paraId="2A14BB96" w14:textId="77777777" w:rsidTr="00FD1B21">
        <w:trPr>
          <w:jc w:val="center"/>
        </w:trPr>
        <w:tc>
          <w:tcPr>
            <w:tcW w:w="2747" w:type="dxa"/>
          </w:tcPr>
          <w:p w14:paraId="0F398A66" w14:textId="77777777" w:rsidR="00FD1B21" w:rsidRPr="00306B2C" w:rsidRDefault="00FD1B21" w:rsidP="00FD1B21">
            <w:pPr>
              <w:pStyle w:val="Sinespaciado"/>
            </w:pPr>
            <w:r w:rsidRPr="00306B2C">
              <w:t>6 – Operación</w:t>
            </w:r>
          </w:p>
        </w:tc>
        <w:tc>
          <w:tcPr>
            <w:tcW w:w="2747" w:type="dxa"/>
          </w:tcPr>
          <w:p w14:paraId="2D7F298C" w14:textId="77777777" w:rsidR="00FD1B21" w:rsidRPr="00306B2C" w:rsidRDefault="00FD1B21" w:rsidP="00FD1B21">
            <w:pPr>
              <w:pStyle w:val="Sinespaciado"/>
            </w:pPr>
            <w:r w:rsidRPr="00306B2C">
              <w:t xml:space="preserve">Llenado de bandejas </w:t>
            </w:r>
          </w:p>
        </w:tc>
        <w:tc>
          <w:tcPr>
            <w:tcW w:w="2640" w:type="dxa"/>
          </w:tcPr>
          <w:p w14:paraId="0269A612" w14:textId="77777777" w:rsidR="00FD1B21" w:rsidRPr="00306B2C" w:rsidRDefault="00FD1B21" w:rsidP="00FD1B21">
            <w:pPr>
              <w:pStyle w:val="Sinespaciado"/>
            </w:pPr>
            <w:r w:rsidRPr="00306B2C">
              <w:t>Se realiza el llenado semiautomático de las bandejas para el deshidratado con la fruta previamente inspeccionada.</w:t>
            </w:r>
          </w:p>
        </w:tc>
      </w:tr>
      <w:tr w:rsidR="00FD1B21" w:rsidRPr="00306B2C" w14:paraId="0E11B68A" w14:textId="77777777" w:rsidTr="00FD1B21">
        <w:trPr>
          <w:jc w:val="center"/>
        </w:trPr>
        <w:tc>
          <w:tcPr>
            <w:tcW w:w="2747" w:type="dxa"/>
          </w:tcPr>
          <w:p w14:paraId="786D2210" w14:textId="77777777" w:rsidR="00FD1B21" w:rsidRPr="00306B2C" w:rsidRDefault="00FD1B21" w:rsidP="00FD1B21">
            <w:pPr>
              <w:pStyle w:val="Sinespaciado"/>
            </w:pPr>
            <w:r w:rsidRPr="00306B2C">
              <w:t>7- Operación</w:t>
            </w:r>
          </w:p>
        </w:tc>
        <w:tc>
          <w:tcPr>
            <w:tcW w:w="2747" w:type="dxa"/>
          </w:tcPr>
          <w:p w14:paraId="0DC0B5FA" w14:textId="77777777" w:rsidR="00FD1B21" w:rsidRPr="00306B2C" w:rsidRDefault="00FD1B21" w:rsidP="00FD1B21">
            <w:pPr>
              <w:pStyle w:val="Sinespaciado"/>
            </w:pPr>
            <w:r w:rsidRPr="00306B2C">
              <w:t>Apilado de bandejas</w:t>
            </w:r>
          </w:p>
        </w:tc>
        <w:tc>
          <w:tcPr>
            <w:tcW w:w="2640" w:type="dxa"/>
          </w:tcPr>
          <w:p w14:paraId="3511FC88" w14:textId="77777777" w:rsidR="00FD1B21" w:rsidRPr="00306B2C" w:rsidRDefault="00FD1B21" w:rsidP="00FD1B21">
            <w:pPr>
              <w:pStyle w:val="Sinespaciado"/>
            </w:pPr>
            <w:r w:rsidRPr="00306B2C">
              <w:t>Los operarios realizan el apilado de las bandejas en el carro porta bandejas.</w:t>
            </w:r>
          </w:p>
        </w:tc>
      </w:tr>
      <w:tr w:rsidR="00FD1B21" w:rsidRPr="00306B2C" w14:paraId="6D46B6D8" w14:textId="77777777" w:rsidTr="00FD1B21">
        <w:trPr>
          <w:jc w:val="center"/>
        </w:trPr>
        <w:tc>
          <w:tcPr>
            <w:tcW w:w="2747" w:type="dxa"/>
          </w:tcPr>
          <w:p w14:paraId="58948A66" w14:textId="77777777" w:rsidR="00FD1B21" w:rsidRPr="00306B2C" w:rsidRDefault="00FD1B21" w:rsidP="00FD1B21">
            <w:pPr>
              <w:pStyle w:val="Sinespaciado"/>
            </w:pPr>
            <w:r w:rsidRPr="00306B2C">
              <w:t>8- Operación</w:t>
            </w:r>
          </w:p>
        </w:tc>
        <w:tc>
          <w:tcPr>
            <w:tcW w:w="2747" w:type="dxa"/>
          </w:tcPr>
          <w:p w14:paraId="558E42B8" w14:textId="77777777" w:rsidR="00FD1B21" w:rsidRPr="00306B2C" w:rsidRDefault="00FD1B21" w:rsidP="00FD1B21">
            <w:pPr>
              <w:pStyle w:val="Sinespaciado"/>
            </w:pPr>
            <w:r w:rsidRPr="00306B2C">
              <w:t xml:space="preserve">Deshidratado </w:t>
            </w:r>
          </w:p>
        </w:tc>
        <w:tc>
          <w:tcPr>
            <w:tcW w:w="2640" w:type="dxa"/>
          </w:tcPr>
          <w:p w14:paraId="4DA27A9D" w14:textId="77777777" w:rsidR="00FD1B21" w:rsidRPr="00306B2C" w:rsidRDefault="00FD1B21" w:rsidP="00FD1B21">
            <w:pPr>
              <w:pStyle w:val="Sinespaciado"/>
            </w:pPr>
            <w:r w:rsidRPr="00306B2C">
              <w:t>Se deshidrata la fruta en los hornos de secado, a través de un proceso de secado a contracorriente.</w:t>
            </w:r>
          </w:p>
        </w:tc>
      </w:tr>
      <w:tr w:rsidR="00FD1B21" w:rsidRPr="00306B2C" w14:paraId="6297782B" w14:textId="77777777" w:rsidTr="00FD1B21">
        <w:trPr>
          <w:jc w:val="center"/>
        </w:trPr>
        <w:tc>
          <w:tcPr>
            <w:tcW w:w="2747" w:type="dxa"/>
          </w:tcPr>
          <w:p w14:paraId="4CE16631" w14:textId="77777777" w:rsidR="00FD1B21" w:rsidRPr="00306B2C" w:rsidRDefault="00FD1B21" w:rsidP="00FD1B21">
            <w:pPr>
              <w:pStyle w:val="Sinespaciado"/>
            </w:pPr>
            <w:r w:rsidRPr="00306B2C">
              <w:lastRenderedPageBreak/>
              <w:t>9 – Operación</w:t>
            </w:r>
          </w:p>
        </w:tc>
        <w:tc>
          <w:tcPr>
            <w:tcW w:w="2747" w:type="dxa"/>
          </w:tcPr>
          <w:p w14:paraId="7E1A4B07" w14:textId="77777777" w:rsidR="00FD1B21" w:rsidRPr="00306B2C" w:rsidRDefault="00FD1B21" w:rsidP="00FD1B21">
            <w:pPr>
              <w:pStyle w:val="Sinespaciado"/>
            </w:pPr>
            <w:r w:rsidRPr="00306B2C">
              <w:t>Volcado de bandejas</w:t>
            </w:r>
          </w:p>
        </w:tc>
        <w:tc>
          <w:tcPr>
            <w:tcW w:w="2640" w:type="dxa"/>
          </w:tcPr>
          <w:p w14:paraId="51BD3497" w14:textId="77777777" w:rsidR="00FD1B21" w:rsidRPr="00306B2C" w:rsidRDefault="00FD1B21" w:rsidP="00FD1B21">
            <w:pPr>
              <w:pStyle w:val="Sinespaciado"/>
            </w:pPr>
            <w:r w:rsidRPr="00306B2C">
              <w:t>Se vuelcan las bandejas que contienen la fruta deshidratada en la tolva de recepción del área 2</w:t>
            </w:r>
          </w:p>
        </w:tc>
      </w:tr>
      <w:tr w:rsidR="00FD1B21" w:rsidRPr="00306B2C" w14:paraId="31E0457A" w14:textId="77777777" w:rsidTr="00FD1B21">
        <w:trPr>
          <w:jc w:val="center"/>
        </w:trPr>
        <w:tc>
          <w:tcPr>
            <w:tcW w:w="2747" w:type="dxa"/>
          </w:tcPr>
          <w:p w14:paraId="67E9F85D" w14:textId="77777777" w:rsidR="00FD1B21" w:rsidRPr="00306B2C" w:rsidRDefault="00FD1B21" w:rsidP="00FD1B21">
            <w:pPr>
              <w:pStyle w:val="Sinespaciado"/>
            </w:pPr>
            <w:r w:rsidRPr="00306B2C">
              <w:t>10 – Operación</w:t>
            </w:r>
          </w:p>
        </w:tc>
        <w:tc>
          <w:tcPr>
            <w:tcW w:w="2747" w:type="dxa"/>
          </w:tcPr>
          <w:p w14:paraId="15E9F376" w14:textId="77777777" w:rsidR="00FD1B21" w:rsidRPr="00306B2C" w:rsidRDefault="00FD1B21" w:rsidP="00FD1B21">
            <w:pPr>
              <w:pStyle w:val="Sinespaciado"/>
            </w:pPr>
            <w:r w:rsidRPr="00306B2C">
              <w:t>Despalillado</w:t>
            </w:r>
          </w:p>
        </w:tc>
        <w:tc>
          <w:tcPr>
            <w:tcW w:w="2640" w:type="dxa"/>
          </w:tcPr>
          <w:p w14:paraId="4B2DAA04" w14:textId="77777777" w:rsidR="00FD1B21" w:rsidRPr="00306B2C" w:rsidRDefault="00FD1B21" w:rsidP="00FD1B21">
            <w:pPr>
              <w:pStyle w:val="Sinespaciado"/>
            </w:pPr>
            <w:r w:rsidRPr="00306B2C">
              <w:t>Se realiza la separación de los palillos que contienen las bayas por medio de un trompo despalillador.</w:t>
            </w:r>
          </w:p>
        </w:tc>
      </w:tr>
      <w:tr w:rsidR="00FD1B21" w:rsidRPr="00306B2C" w14:paraId="7C66B5A1" w14:textId="77777777" w:rsidTr="00FD1B21">
        <w:trPr>
          <w:jc w:val="center"/>
        </w:trPr>
        <w:tc>
          <w:tcPr>
            <w:tcW w:w="2747" w:type="dxa"/>
          </w:tcPr>
          <w:p w14:paraId="03D633FD" w14:textId="77777777" w:rsidR="00FD1B21" w:rsidRPr="00306B2C" w:rsidRDefault="00FD1B21" w:rsidP="00FD1B21">
            <w:pPr>
              <w:pStyle w:val="Sinespaciado"/>
            </w:pPr>
            <w:r w:rsidRPr="00306B2C">
              <w:t>11- Operación</w:t>
            </w:r>
          </w:p>
        </w:tc>
        <w:tc>
          <w:tcPr>
            <w:tcW w:w="2747" w:type="dxa"/>
          </w:tcPr>
          <w:p w14:paraId="4B951C25" w14:textId="77777777" w:rsidR="00FD1B21" w:rsidRPr="00306B2C" w:rsidRDefault="00FD1B21" w:rsidP="00FD1B21">
            <w:pPr>
              <w:pStyle w:val="Sinespaciado"/>
            </w:pPr>
            <w:r w:rsidRPr="00306B2C">
              <w:t xml:space="preserve">Zarandeo </w:t>
            </w:r>
          </w:p>
        </w:tc>
        <w:tc>
          <w:tcPr>
            <w:tcW w:w="2640" w:type="dxa"/>
          </w:tcPr>
          <w:p w14:paraId="326589DD" w14:textId="77777777" w:rsidR="00FD1B21" w:rsidRPr="00306B2C" w:rsidRDefault="00FD1B21" w:rsidP="00FD1B21">
            <w:pPr>
              <w:pStyle w:val="Sinespaciado"/>
            </w:pPr>
            <w:r w:rsidRPr="00306B2C">
              <w:t>A través de una zaranda trómel con aspirador se separa y elimina las impurezas.</w:t>
            </w:r>
          </w:p>
        </w:tc>
      </w:tr>
      <w:tr w:rsidR="00FD1B21" w:rsidRPr="00306B2C" w14:paraId="000548B5" w14:textId="77777777" w:rsidTr="00FD1B21">
        <w:trPr>
          <w:jc w:val="center"/>
        </w:trPr>
        <w:tc>
          <w:tcPr>
            <w:tcW w:w="2747" w:type="dxa"/>
          </w:tcPr>
          <w:p w14:paraId="0B52D33C" w14:textId="77777777" w:rsidR="00FD1B21" w:rsidRPr="00306B2C" w:rsidRDefault="00FD1B21" w:rsidP="00FD1B21">
            <w:pPr>
              <w:pStyle w:val="Sinespaciado"/>
            </w:pPr>
            <w:r w:rsidRPr="00306B2C">
              <w:t>12 – Operación</w:t>
            </w:r>
          </w:p>
        </w:tc>
        <w:tc>
          <w:tcPr>
            <w:tcW w:w="2747" w:type="dxa"/>
          </w:tcPr>
          <w:p w14:paraId="037E4E16" w14:textId="77777777" w:rsidR="00FD1B21" w:rsidRPr="00306B2C" w:rsidRDefault="00FD1B21" w:rsidP="00FD1B21">
            <w:pPr>
              <w:pStyle w:val="Sinespaciado"/>
            </w:pPr>
            <w:r w:rsidRPr="00306B2C">
              <w:t>Lavado</w:t>
            </w:r>
          </w:p>
        </w:tc>
        <w:tc>
          <w:tcPr>
            <w:tcW w:w="2640" w:type="dxa"/>
          </w:tcPr>
          <w:p w14:paraId="1F8658B1" w14:textId="77777777" w:rsidR="00FD1B21" w:rsidRPr="00306B2C" w:rsidRDefault="00FD1B21" w:rsidP="00FD1B21">
            <w:pPr>
              <w:pStyle w:val="Sinespaciado"/>
            </w:pPr>
            <w:r w:rsidRPr="00306B2C">
              <w:t xml:space="preserve">Se realiza el lavado de las bayas por medio de una lavadora rotativa y posteriormente por medio de una cascada doble, con la función de eliminar tierra, hojas, palos, que se encuentren adheridas al mismo.  </w:t>
            </w:r>
          </w:p>
        </w:tc>
      </w:tr>
      <w:tr w:rsidR="00FD1B21" w:rsidRPr="00306B2C" w14:paraId="6E4E3A26" w14:textId="77777777" w:rsidTr="00FD1B21">
        <w:trPr>
          <w:jc w:val="center"/>
        </w:trPr>
        <w:tc>
          <w:tcPr>
            <w:tcW w:w="2747" w:type="dxa"/>
          </w:tcPr>
          <w:p w14:paraId="65C30964" w14:textId="77777777" w:rsidR="00FD1B21" w:rsidRPr="00306B2C" w:rsidRDefault="00FD1B21" w:rsidP="00FD1B21">
            <w:pPr>
              <w:pStyle w:val="Sinespaciado"/>
            </w:pPr>
            <w:r w:rsidRPr="00306B2C">
              <w:t>13 – Operación</w:t>
            </w:r>
          </w:p>
        </w:tc>
        <w:tc>
          <w:tcPr>
            <w:tcW w:w="2747" w:type="dxa"/>
          </w:tcPr>
          <w:p w14:paraId="064C1FAB" w14:textId="77777777" w:rsidR="00FD1B21" w:rsidRPr="00306B2C" w:rsidRDefault="00FD1B21" w:rsidP="00FD1B21">
            <w:pPr>
              <w:pStyle w:val="Sinespaciado"/>
            </w:pPr>
            <w:r w:rsidRPr="00306B2C">
              <w:t>Centrifugado</w:t>
            </w:r>
          </w:p>
        </w:tc>
        <w:tc>
          <w:tcPr>
            <w:tcW w:w="2640" w:type="dxa"/>
          </w:tcPr>
          <w:p w14:paraId="31679865" w14:textId="77777777" w:rsidR="00FD1B21" w:rsidRPr="00306B2C" w:rsidRDefault="00FD1B21" w:rsidP="00FD1B21">
            <w:pPr>
              <w:pStyle w:val="Sinespaciado"/>
            </w:pPr>
            <w:r w:rsidRPr="00306B2C">
              <w:t xml:space="preserve">Mediante un centrifugador y la aplicación de fuerza centrífuga, se despoja al producto de su humedad, secando la corteza de este considerablemente. </w:t>
            </w:r>
          </w:p>
        </w:tc>
      </w:tr>
      <w:tr w:rsidR="00FD1B21" w:rsidRPr="00306B2C" w14:paraId="19B56C4C" w14:textId="77777777" w:rsidTr="00FD1B21">
        <w:trPr>
          <w:jc w:val="center"/>
        </w:trPr>
        <w:tc>
          <w:tcPr>
            <w:tcW w:w="2747" w:type="dxa"/>
          </w:tcPr>
          <w:p w14:paraId="4A19AD61" w14:textId="77777777" w:rsidR="00FD1B21" w:rsidRPr="00306B2C" w:rsidRDefault="00FD1B21" w:rsidP="00FD1B21">
            <w:pPr>
              <w:pStyle w:val="Sinespaciado"/>
            </w:pPr>
            <w:r w:rsidRPr="00306B2C">
              <w:t>14 – Operación</w:t>
            </w:r>
          </w:p>
        </w:tc>
        <w:tc>
          <w:tcPr>
            <w:tcW w:w="2747" w:type="dxa"/>
          </w:tcPr>
          <w:p w14:paraId="561D3987" w14:textId="77777777" w:rsidR="00FD1B21" w:rsidRPr="00306B2C" w:rsidRDefault="00FD1B21" w:rsidP="00FD1B21">
            <w:pPr>
              <w:pStyle w:val="Sinespaciado"/>
            </w:pPr>
            <w:r w:rsidRPr="00306B2C">
              <w:t>Llenado de bines</w:t>
            </w:r>
          </w:p>
        </w:tc>
        <w:tc>
          <w:tcPr>
            <w:tcW w:w="2640" w:type="dxa"/>
          </w:tcPr>
          <w:p w14:paraId="3A34E156" w14:textId="77777777" w:rsidR="00FD1B21" w:rsidRPr="00306B2C" w:rsidRDefault="00FD1B21" w:rsidP="00FD1B21">
            <w:pPr>
              <w:pStyle w:val="Sinespaciado"/>
            </w:pPr>
            <w:bookmarkStart w:id="145" w:name="_heading=h.2p2csry" w:colFirst="0" w:colLast="0"/>
            <w:bookmarkEnd w:id="145"/>
            <w:r w:rsidRPr="00306B2C">
              <w:t>Se realiza el llenado de bines de 500kg de producto, con las bayas listas para su posterior procesamiento.</w:t>
            </w:r>
          </w:p>
        </w:tc>
      </w:tr>
      <w:tr w:rsidR="00FD1B21" w:rsidRPr="00306B2C" w14:paraId="2320A0F3" w14:textId="77777777" w:rsidTr="00FD1B21">
        <w:trPr>
          <w:jc w:val="center"/>
        </w:trPr>
        <w:tc>
          <w:tcPr>
            <w:tcW w:w="2747" w:type="dxa"/>
          </w:tcPr>
          <w:p w14:paraId="60086118" w14:textId="77777777" w:rsidR="00FD1B21" w:rsidRPr="00306B2C" w:rsidRDefault="00FD1B21" w:rsidP="00FD1B21">
            <w:pPr>
              <w:pStyle w:val="Sinespaciado"/>
            </w:pPr>
            <w:r w:rsidRPr="00306B2C">
              <w:t>15 – Operación</w:t>
            </w:r>
          </w:p>
        </w:tc>
        <w:tc>
          <w:tcPr>
            <w:tcW w:w="2747" w:type="dxa"/>
          </w:tcPr>
          <w:p w14:paraId="3C81CC7B" w14:textId="77777777" w:rsidR="00FD1B21" w:rsidRPr="00306B2C" w:rsidRDefault="00FD1B21" w:rsidP="00FD1B21">
            <w:pPr>
              <w:pStyle w:val="Sinespaciado"/>
            </w:pPr>
            <w:r w:rsidRPr="00306B2C">
              <w:t xml:space="preserve">Almacenaje de materia prima en almacén 2 </w:t>
            </w:r>
          </w:p>
        </w:tc>
        <w:tc>
          <w:tcPr>
            <w:tcW w:w="2640" w:type="dxa"/>
          </w:tcPr>
          <w:p w14:paraId="5A8E60B3" w14:textId="77777777" w:rsidR="00FD1B21" w:rsidRPr="00306B2C" w:rsidRDefault="00FD1B21" w:rsidP="00FD1B21">
            <w:pPr>
              <w:pStyle w:val="Sinespaciado"/>
              <w:keepNext/>
            </w:pPr>
            <w:r w:rsidRPr="00306B2C">
              <w:t xml:space="preserve">Se procede a transportar los bines cargados de bayas deshidratadas al </w:t>
            </w:r>
            <w:r w:rsidRPr="00306B2C">
              <w:lastRenderedPageBreak/>
              <w:t xml:space="preserve">almacén N°2 de producto intermedio. </w:t>
            </w:r>
          </w:p>
        </w:tc>
      </w:tr>
    </w:tbl>
    <w:p w14:paraId="35CB4FA9" w14:textId="3AC61B6C" w:rsidR="00FD1B21" w:rsidRDefault="00FD1B21" w:rsidP="00FD1B21">
      <w:pPr>
        <w:pStyle w:val="Descripcin"/>
      </w:pPr>
      <w:bookmarkStart w:id="146" w:name="_Toc87031020"/>
      <w:r>
        <w:lastRenderedPageBreak/>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27</w:t>
      </w:r>
      <w:r w:rsidR="00142F68">
        <w:rPr>
          <w:noProof/>
        </w:rPr>
        <w:fldChar w:fldCharType="end"/>
      </w:r>
      <w:r w:rsidR="00844364">
        <w:t>:</w:t>
      </w:r>
      <w:r w:rsidR="00844364" w:rsidRPr="00844364">
        <w:t xml:space="preserve"> </w:t>
      </w:r>
      <w:r w:rsidR="00844364">
        <w:t>Descripción del proceso productivo Bayas</w:t>
      </w:r>
      <w:bookmarkEnd w:id="146"/>
    </w:p>
    <w:p w14:paraId="53BBE7E0" w14:textId="77777777" w:rsidR="00844364" w:rsidRDefault="00C46469" w:rsidP="00844364">
      <w:r>
        <w:t>Elaboración</w:t>
      </w:r>
      <w:r w:rsidR="00844364">
        <w:t xml:space="preserve"> propia</w:t>
      </w:r>
    </w:p>
    <w:p w14:paraId="6ABB6246" w14:textId="77777777" w:rsidR="00545851" w:rsidRPr="00844364" w:rsidRDefault="00545851" w:rsidP="00844364"/>
    <w:p w14:paraId="31B618D5" w14:textId="0F0CF89A" w:rsidR="00FD1B21" w:rsidRPr="00306B2C" w:rsidRDefault="000C7259" w:rsidP="00FD1B21">
      <w:pPr>
        <w:rPr>
          <w:rFonts w:eastAsia="Arial" w:cs="Arial"/>
          <w:b/>
          <w:color w:val="000000"/>
        </w:rPr>
      </w:pPr>
      <w:r>
        <w:rPr>
          <w:rFonts w:eastAsia="Arial" w:cs="Arial"/>
          <w:b/>
          <w:color w:val="000000"/>
        </w:rPr>
        <w:t>Tiernizado</w:t>
      </w:r>
    </w:p>
    <w:tbl>
      <w:tblPr>
        <w:tblW w:w="8494" w:type="dxa"/>
        <w:jc w:val="center"/>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Layout w:type="fixed"/>
        <w:tblLook w:val="0400" w:firstRow="0" w:lastRow="0" w:firstColumn="0" w:lastColumn="0" w:noHBand="0" w:noVBand="1"/>
      </w:tblPr>
      <w:tblGrid>
        <w:gridCol w:w="2831"/>
        <w:gridCol w:w="2831"/>
        <w:gridCol w:w="2832"/>
      </w:tblGrid>
      <w:tr w:rsidR="00FD1B21" w:rsidRPr="00306B2C" w14:paraId="58CD3DDC" w14:textId="77777777" w:rsidTr="00FD1B21">
        <w:trPr>
          <w:jc w:val="center"/>
        </w:trPr>
        <w:tc>
          <w:tcPr>
            <w:tcW w:w="2831" w:type="dxa"/>
          </w:tcPr>
          <w:p w14:paraId="31E37175" w14:textId="77777777" w:rsidR="00FD1B21" w:rsidRPr="00306B2C" w:rsidRDefault="00FD1B21" w:rsidP="00FD1B21">
            <w:pPr>
              <w:pStyle w:val="Sinespaciado"/>
            </w:pPr>
            <w:r w:rsidRPr="00306B2C">
              <w:t>N° de operación/inspección</w:t>
            </w:r>
          </w:p>
        </w:tc>
        <w:tc>
          <w:tcPr>
            <w:tcW w:w="2831" w:type="dxa"/>
          </w:tcPr>
          <w:p w14:paraId="7D845351" w14:textId="77777777" w:rsidR="00FD1B21" w:rsidRPr="00306B2C" w:rsidRDefault="00FD1B21" w:rsidP="00FD1B21">
            <w:pPr>
              <w:pStyle w:val="Sinespaciado"/>
            </w:pPr>
            <w:r w:rsidRPr="00306B2C">
              <w:t>Nombre de operación/inspección</w:t>
            </w:r>
          </w:p>
        </w:tc>
        <w:tc>
          <w:tcPr>
            <w:tcW w:w="2832" w:type="dxa"/>
          </w:tcPr>
          <w:p w14:paraId="587D4502" w14:textId="77777777" w:rsidR="00FD1B21" w:rsidRPr="00306B2C" w:rsidRDefault="00FD1B21" w:rsidP="00FD1B21">
            <w:pPr>
              <w:pStyle w:val="Sinespaciado"/>
            </w:pPr>
            <w:r w:rsidRPr="00306B2C">
              <w:t>Descripción</w:t>
            </w:r>
          </w:p>
        </w:tc>
      </w:tr>
      <w:tr w:rsidR="00FD1B21" w:rsidRPr="00306B2C" w14:paraId="30A0AE13" w14:textId="77777777" w:rsidTr="00FD1B21">
        <w:trPr>
          <w:jc w:val="center"/>
        </w:trPr>
        <w:tc>
          <w:tcPr>
            <w:tcW w:w="2831" w:type="dxa"/>
          </w:tcPr>
          <w:p w14:paraId="54CAFC7C" w14:textId="77777777" w:rsidR="00FD1B21" w:rsidRPr="00306B2C" w:rsidRDefault="00FD1B21" w:rsidP="00FD1B21">
            <w:pPr>
              <w:pStyle w:val="Sinespaciado"/>
            </w:pPr>
            <w:r w:rsidRPr="00306B2C">
              <w:t xml:space="preserve">1 – Operación </w:t>
            </w:r>
          </w:p>
        </w:tc>
        <w:tc>
          <w:tcPr>
            <w:tcW w:w="2831" w:type="dxa"/>
          </w:tcPr>
          <w:p w14:paraId="0A44F98A" w14:textId="0726C61F" w:rsidR="00FD1B21" w:rsidRPr="00306B2C" w:rsidRDefault="00FD1B21" w:rsidP="00FD1B21">
            <w:pPr>
              <w:pStyle w:val="Sinespaciado"/>
            </w:pPr>
            <w:r w:rsidRPr="00306B2C">
              <w:t xml:space="preserve">Descarga de bines en </w:t>
            </w:r>
            <w:r w:rsidR="000C7259">
              <w:t>tolva</w:t>
            </w:r>
          </w:p>
        </w:tc>
        <w:tc>
          <w:tcPr>
            <w:tcW w:w="2832" w:type="dxa"/>
          </w:tcPr>
          <w:p w14:paraId="1325EA78" w14:textId="77777777" w:rsidR="00FD1B21" w:rsidRPr="00306B2C" w:rsidRDefault="00FD1B21" w:rsidP="00FD1B21">
            <w:pPr>
              <w:pStyle w:val="Sinespaciado"/>
            </w:pPr>
            <w:r w:rsidRPr="00306B2C">
              <w:t>Se realiza la descarga de los bines de 500 kg de la ciruela deshidratada en la lavadora rotativa</w:t>
            </w:r>
          </w:p>
        </w:tc>
      </w:tr>
      <w:tr w:rsidR="00FD1B21" w:rsidRPr="00306B2C" w14:paraId="4CE175A2" w14:textId="77777777" w:rsidTr="00FD1B21">
        <w:trPr>
          <w:jc w:val="center"/>
        </w:trPr>
        <w:tc>
          <w:tcPr>
            <w:tcW w:w="2831" w:type="dxa"/>
          </w:tcPr>
          <w:p w14:paraId="1F42D663" w14:textId="77777777" w:rsidR="00FD1B21" w:rsidRPr="00306B2C" w:rsidRDefault="00FD1B21" w:rsidP="00FD1B21">
            <w:pPr>
              <w:pStyle w:val="Sinespaciado"/>
            </w:pPr>
            <w:r w:rsidRPr="00306B2C">
              <w:t xml:space="preserve">2 – Operación </w:t>
            </w:r>
          </w:p>
        </w:tc>
        <w:tc>
          <w:tcPr>
            <w:tcW w:w="2831" w:type="dxa"/>
          </w:tcPr>
          <w:p w14:paraId="62275261" w14:textId="77777777" w:rsidR="00FD1B21" w:rsidRPr="00306B2C" w:rsidRDefault="00FD1B21" w:rsidP="00FD1B21">
            <w:pPr>
              <w:pStyle w:val="Sinespaciado"/>
            </w:pPr>
            <w:r w:rsidRPr="00306B2C">
              <w:t xml:space="preserve">Lavado </w:t>
            </w:r>
          </w:p>
        </w:tc>
        <w:tc>
          <w:tcPr>
            <w:tcW w:w="2832" w:type="dxa"/>
          </w:tcPr>
          <w:p w14:paraId="199038D8" w14:textId="77777777" w:rsidR="00FD1B21" w:rsidRPr="00306B2C" w:rsidRDefault="00FD1B21" w:rsidP="00FD1B21">
            <w:pPr>
              <w:pStyle w:val="Sinespaciado"/>
            </w:pPr>
            <w:r w:rsidRPr="00306B2C">
              <w:t>Se procede al lavado de la ciruela mediante agua a presión a través de una ducha dentro del cilindro para eliminar cualquier suciedad que se encuentra adherida al cuerpo de esta.</w:t>
            </w:r>
          </w:p>
        </w:tc>
      </w:tr>
      <w:tr w:rsidR="00FD1B21" w:rsidRPr="00306B2C" w14:paraId="073F7456" w14:textId="77777777" w:rsidTr="00FD1B21">
        <w:trPr>
          <w:jc w:val="center"/>
        </w:trPr>
        <w:tc>
          <w:tcPr>
            <w:tcW w:w="2831" w:type="dxa"/>
          </w:tcPr>
          <w:p w14:paraId="006AA66A" w14:textId="77777777" w:rsidR="00FD1B21" w:rsidRPr="00306B2C" w:rsidRDefault="00FD1B21" w:rsidP="00FD1B21">
            <w:pPr>
              <w:pStyle w:val="Sinespaciado"/>
            </w:pPr>
            <w:r w:rsidRPr="00306B2C">
              <w:t xml:space="preserve">3 – Operación </w:t>
            </w:r>
          </w:p>
        </w:tc>
        <w:tc>
          <w:tcPr>
            <w:tcW w:w="2831" w:type="dxa"/>
          </w:tcPr>
          <w:p w14:paraId="167EECD4" w14:textId="77777777" w:rsidR="00FD1B21" w:rsidRPr="00306B2C" w:rsidRDefault="00FD1B21" w:rsidP="00FD1B21">
            <w:pPr>
              <w:pStyle w:val="Sinespaciado"/>
            </w:pPr>
            <w:r w:rsidRPr="00306B2C">
              <w:t xml:space="preserve">Tiernizado </w:t>
            </w:r>
          </w:p>
        </w:tc>
        <w:tc>
          <w:tcPr>
            <w:tcW w:w="2832" w:type="dxa"/>
          </w:tcPr>
          <w:p w14:paraId="1E503CF6" w14:textId="77777777" w:rsidR="00FD1B21" w:rsidRPr="00306B2C" w:rsidRDefault="00FD1B21" w:rsidP="00FD1B21">
            <w:pPr>
              <w:pStyle w:val="Sinespaciado"/>
            </w:pPr>
            <w:r w:rsidRPr="00306B2C">
              <w:t xml:space="preserve">Se realiza un rehidratado de la fruta mediante vapor de agua hasta llegar a una humedad del 25- 30%, con el propósito de suavizar la textura de la pulpa </w:t>
            </w:r>
          </w:p>
        </w:tc>
      </w:tr>
      <w:tr w:rsidR="00FD1B21" w:rsidRPr="00306B2C" w14:paraId="6E61C12F" w14:textId="77777777" w:rsidTr="00FD1B21">
        <w:trPr>
          <w:jc w:val="center"/>
        </w:trPr>
        <w:tc>
          <w:tcPr>
            <w:tcW w:w="2831" w:type="dxa"/>
          </w:tcPr>
          <w:p w14:paraId="285EC399" w14:textId="77777777" w:rsidR="00FD1B21" w:rsidRPr="00306B2C" w:rsidRDefault="00FD1B21" w:rsidP="00FD1B21">
            <w:pPr>
              <w:pStyle w:val="Sinespaciado"/>
            </w:pPr>
            <w:r w:rsidRPr="00306B2C">
              <w:t>4 – Operación</w:t>
            </w:r>
          </w:p>
        </w:tc>
        <w:tc>
          <w:tcPr>
            <w:tcW w:w="2831" w:type="dxa"/>
          </w:tcPr>
          <w:p w14:paraId="56829730" w14:textId="77777777" w:rsidR="00FD1B21" w:rsidRPr="00306B2C" w:rsidRDefault="00FD1B21" w:rsidP="00FD1B21">
            <w:pPr>
              <w:pStyle w:val="Sinespaciado"/>
            </w:pPr>
            <w:r w:rsidRPr="00306B2C">
              <w:t xml:space="preserve">Deshuesado </w:t>
            </w:r>
          </w:p>
        </w:tc>
        <w:tc>
          <w:tcPr>
            <w:tcW w:w="2832" w:type="dxa"/>
          </w:tcPr>
          <w:p w14:paraId="6AEF0362" w14:textId="77777777" w:rsidR="00FD1B21" w:rsidRPr="00306B2C" w:rsidRDefault="00FD1B21" w:rsidP="00FD1B21">
            <w:pPr>
              <w:pStyle w:val="Sinespaciado"/>
            </w:pPr>
            <w:r w:rsidRPr="00306B2C">
              <w:t>Se elimina el hueso de la ciruela por medio de una deshuesadora automática.</w:t>
            </w:r>
          </w:p>
        </w:tc>
      </w:tr>
      <w:tr w:rsidR="00FD1B21" w:rsidRPr="00306B2C" w14:paraId="230BD018" w14:textId="77777777" w:rsidTr="00FD1B21">
        <w:trPr>
          <w:jc w:val="center"/>
        </w:trPr>
        <w:tc>
          <w:tcPr>
            <w:tcW w:w="2831" w:type="dxa"/>
          </w:tcPr>
          <w:p w14:paraId="373D0835" w14:textId="77777777" w:rsidR="00FD1B21" w:rsidRPr="00306B2C" w:rsidRDefault="00FD1B21" w:rsidP="00FD1B21">
            <w:pPr>
              <w:pStyle w:val="Sinespaciado"/>
            </w:pPr>
            <w:r w:rsidRPr="00306B2C">
              <w:t>5 – Operación</w:t>
            </w:r>
          </w:p>
        </w:tc>
        <w:tc>
          <w:tcPr>
            <w:tcW w:w="2831" w:type="dxa"/>
          </w:tcPr>
          <w:p w14:paraId="3B70B4E4" w14:textId="240F09D4" w:rsidR="00FD1B21" w:rsidRPr="00306B2C" w:rsidRDefault="000C7259" w:rsidP="00FD1B21">
            <w:pPr>
              <w:pStyle w:val="Sinespaciado"/>
            </w:pPr>
            <w:r>
              <w:t>Llenado de bines</w:t>
            </w:r>
          </w:p>
        </w:tc>
        <w:tc>
          <w:tcPr>
            <w:tcW w:w="2832" w:type="dxa"/>
          </w:tcPr>
          <w:p w14:paraId="6DD86E49" w14:textId="4806DFFD" w:rsidR="00FD1B21" w:rsidRPr="00306B2C" w:rsidRDefault="000C7259" w:rsidP="00FD1B21">
            <w:pPr>
              <w:pStyle w:val="Sinespaciado"/>
            </w:pPr>
            <w:r w:rsidRPr="000C7259">
              <w:t xml:space="preserve">Se realiza el llenado de bines de 500kg de producto, con las </w:t>
            </w:r>
            <w:r>
              <w:t>ciruelas tiernizadas</w:t>
            </w:r>
            <w:r w:rsidRPr="000C7259">
              <w:t xml:space="preserve"> listas para su posterior procesamiento.</w:t>
            </w:r>
          </w:p>
        </w:tc>
      </w:tr>
      <w:tr w:rsidR="00FD1B21" w:rsidRPr="00306B2C" w14:paraId="440E5980" w14:textId="77777777" w:rsidTr="00FD1B21">
        <w:trPr>
          <w:jc w:val="center"/>
        </w:trPr>
        <w:tc>
          <w:tcPr>
            <w:tcW w:w="2831" w:type="dxa"/>
          </w:tcPr>
          <w:p w14:paraId="173B0003" w14:textId="42E336A8" w:rsidR="00FD1B21" w:rsidRPr="00306B2C" w:rsidRDefault="000C7259" w:rsidP="00FD1B21">
            <w:pPr>
              <w:pStyle w:val="Sinespaciado"/>
            </w:pPr>
            <w:r>
              <w:t>6 - Operación</w:t>
            </w:r>
          </w:p>
        </w:tc>
        <w:tc>
          <w:tcPr>
            <w:tcW w:w="2831" w:type="dxa"/>
          </w:tcPr>
          <w:p w14:paraId="4D7C3E05" w14:textId="78D26867" w:rsidR="00FD1B21" w:rsidRPr="00306B2C" w:rsidRDefault="000C7259" w:rsidP="00FD1B21">
            <w:pPr>
              <w:pStyle w:val="Sinespaciado"/>
            </w:pPr>
            <w:r>
              <w:t>Almacenamiento</w:t>
            </w:r>
          </w:p>
        </w:tc>
        <w:tc>
          <w:tcPr>
            <w:tcW w:w="2832" w:type="dxa"/>
          </w:tcPr>
          <w:p w14:paraId="326411DF" w14:textId="4C3794C0" w:rsidR="00FD1B21" w:rsidRPr="00306B2C" w:rsidRDefault="000C7259" w:rsidP="00FD1B21">
            <w:pPr>
              <w:pStyle w:val="Sinespaciado"/>
            </w:pPr>
            <w:r w:rsidRPr="000C7259">
              <w:t xml:space="preserve">Se procede a transportar los bines cargados de </w:t>
            </w:r>
            <w:r>
              <w:t xml:space="preserve">ciruela </w:t>
            </w:r>
            <w:r>
              <w:lastRenderedPageBreak/>
              <w:t>tiernizadas</w:t>
            </w:r>
            <w:r w:rsidRPr="000C7259">
              <w:t xml:space="preserve"> al almacén N°2 de producto intermedio.</w:t>
            </w:r>
          </w:p>
        </w:tc>
      </w:tr>
    </w:tbl>
    <w:p w14:paraId="6D11EDC7" w14:textId="4586B0E1" w:rsidR="00FD1B21" w:rsidRDefault="00FD1B21" w:rsidP="00FD1B21">
      <w:pPr>
        <w:pStyle w:val="Descripcin"/>
      </w:pPr>
      <w:bookmarkStart w:id="147" w:name="_Toc87031021"/>
      <w:r>
        <w:lastRenderedPageBreak/>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28</w:t>
      </w:r>
      <w:r w:rsidR="00142F68">
        <w:rPr>
          <w:noProof/>
        </w:rPr>
        <w:fldChar w:fldCharType="end"/>
      </w:r>
      <w:r w:rsidR="00844364">
        <w:t xml:space="preserve">: Descripción del proceso productivo </w:t>
      </w:r>
      <w:r w:rsidR="00F0591B">
        <w:t>Ciruela tiernizada</w:t>
      </w:r>
      <w:bookmarkEnd w:id="147"/>
    </w:p>
    <w:p w14:paraId="63DBD3D1" w14:textId="77777777" w:rsidR="00FD1B21" w:rsidRDefault="00844364" w:rsidP="00FD1B21">
      <w:r>
        <w:t>Elaboración propia</w:t>
      </w:r>
    </w:p>
    <w:p w14:paraId="0359E1C1" w14:textId="54AA0536" w:rsidR="00545851" w:rsidRDefault="00545851" w:rsidP="00FD1B21">
      <w:pPr>
        <w:rPr>
          <w:rFonts w:eastAsia="Arial" w:cs="Arial"/>
          <w:b/>
          <w:color w:val="000000"/>
        </w:rPr>
      </w:pPr>
    </w:p>
    <w:p w14:paraId="1996DB7C" w14:textId="2E0A139C" w:rsidR="000C7259" w:rsidRDefault="000C7259" w:rsidP="00FD1B21">
      <w:pPr>
        <w:rPr>
          <w:rFonts w:eastAsia="Arial" w:cs="Arial"/>
          <w:b/>
          <w:color w:val="000000"/>
        </w:rPr>
      </w:pPr>
    </w:p>
    <w:p w14:paraId="539F209C" w14:textId="77777777" w:rsidR="000C7259" w:rsidRDefault="000C7259" w:rsidP="00FD1B21">
      <w:pPr>
        <w:rPr>
          <w:rFonts w:eastAsia="Arial" w:cs="Arial"/>
          <w:b/>
          <w:color w:val="000000"/>
        </w:rPr>
      </w:pPr>
    </w:p>
    <w:p w14:paraId="2A366103" w14:textId="2E9AD45C" w:rsidR="00FD1B21" w:rsidRPr="00306B2C" w:rsidRDefault="002E2A33" w:rsidP="00FD1B21">
      <w:pPr>
        <w:rPr>
          <w:rFonts w:eastAsia="Arial" w:cs="Arial"/>
          <w:b/>
          <w:color w:val="000000"/>
        </w:rPr>
      </w:pPr>
      <w:r>
        <w:rPr>
          <w:rFonts w:eastAsia="Arial" w:cs="Arial"/>
          <w:b/>
          <w:color w:val="000000"/>
        </w:rPr>
        <w:t>Mix</w:t>
      </w:r>
      <w:r w:rsidR="000C7259">
        <w:rPr>
          <w:rFonts w:eastAsia="Arial" w:cs="Arial"/>
          <w:b/>
          <w:color w:val="000000"/>
        </w:rPr>
        <w:t>es</w:t>
      </w:r>
    </w:p>
    <w:tbl>
      <w:tblPr>
        <w:tblW w:w="8494" w:type="dxa"/>
        <w:jc w:val="center"/>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Layout w:type="fixed"/>
        <w:tblLook w:val="0400" w:firstRow="0" w:lastRow="0" w:firstColumn="0" w:lastColumn="0" w:noHBand="0" w:noVBand="1"/>
      </w:tblPr>
      <w:tblGrid>
        <w:gridCol w:w="2831"/>
        <w:gridCol w:w="2831"/>
        <w:gridCol w:w="2832"/>
      </w:tblGrid>
      <w:tr w:rsidR="00FD1B21" w:rsidRPr="00306B2C" w14:paraId="036860C1" w14:textId="77777777" w:rsidTr="00FD1B21">
        <w:trPr>
          <w:jc w:val="center"/>
        </w:trPr>
        <w:tc>
          <w:tcPr>
            <w:tcW w:w="2831" w:type="dxa"/>
          </w:tcPr>
          <w:p w14:paraId="033476E7" w14:textId="77777777" w:rsidR="00FD1B21" w:rsidRPr="00306B2C" w:rsidRDefault="00FD1B21" w:rsidP="00FD1B21">
            <w:pPr>
              <w:pStyle w:val="Sinespaciado"/>
            </w:pPr>
            <w:r w:rsidRPr="00306B2C">
              <w:t>N° de operación/inspección</w:t>
            </w:r>
          </w:p>
        </w:tc>
        <w:tc>
          <w:tcPr>
            <w:tcW w:w="2831" w:type="dxa"/>
          </w:tcPr>
          <w:p w14:paraId="0EC221FC" w14:textId="77777777" w:rsidR="00FD1B21" w:rsidRPr="00306B2C" w:rsidRDefault="00FD1B21" w:rsidP="00FD1B21">
            <w:pPr>
              <w:pStyle w:val="Sinespaciado"/>
            </w:pPr>
            <w:r w:rsidRPr="00306B2C">
              <w:t>Nombre de operación/inspección</w:t>
            </w:r>
          </w:p>
        </w:tc>
        <w:tc>
          <w:tcPr>
            <w:tcW w:w="2832" w:type="dxa"/>
          </w:tcPr>
          <w:p w14:paraId="489E7E84" w14:textId="77777777" w:rsidR="00FD1B21" w:rsidRPr="00306B2C" w:rsidRDefault="00FD1B21" w:rsidP="00FD1B21">
            <w:pPr>
              <w:pStyle w:val="Sinespaciado"/>
            </w:pPr>
            <w:r w:rsidRPr="00306B2C">
              <w:t>Descripción</w:t>
            </w:r>
          </w:p>
        </w:tc>
      </w:tr>
      <w:tr w:rsidR="00FD1B21" w:rsidRPr="00306B2C" w14:paraId="6224A3BE" w14:textId="77777777" w:rsidTr="00FD1B21">
        <w:trPr>
          <w:jc w:val="center"/>
        </w:trPr>
        <w:tc>
          <w:tcPr>
            <w:tcW w:w="2831" w:type="dxa"/>
          </w:tcPr>
          <w:p w14:paraId="56547493" w14:textId="77777777" w:rsidR="00FD1B21" w:rsidRPr="00306B2C" w:rsidRDefault="00FD1B21" w:rsidP="00FD1B21">
            <w:pPr>
              <w:pStyle w:val="Sinespaciado"/>
            </w:pPr>
            <w:r w:rsidRPr="00306B2C">
              <w:t xml:space="preserve">1 – Operación </w:t>
            </w:r>
          </w:p>
        </w:tc>
        <w:tc>
          <w:tcPr>
            <w:tcW w:w="2831" w:type="dxa"/>
          </w:tcPr>
          <w:p w14:paraId="0109088B" w14:textId="77777777" w:rsidR="00FD1B21" w:rsidRPr="00306B2C" w:rsidRDefault="00FD1B21" w:rsidP="00FD1B21">
            <w:pPr>
              <w:pStyle w:val="Sinespaciado"/>
            </w:pPr>
            <w:r w:rsidRPr="00306B2C">
              <w:t>Descarga de bines en tolva</w:t>
            </w:r>
          </w:p>
        </w:tc>
        <w:tc>
          <w:tcPr>
            <w:tcW w:w="2832" w:type="dxa"/>
          </w:tcPr>
          <w:p w14:paraId="52996781" w14:textId="5C2506CA" w:rsidR="00FD1B21" w:rsidRPr="00306B2C" w:rsidRDefault="00FD1B21" w:rsidP="00FD1B21">
            <w:pPr>
              <w:pStyle w:val="Sinespaciado"/>
            </w:pPr>
            <w:r w:rsidRPr="00306B2C">
              <w:t>Se descarga los bines que contienen la fruta deshidratada</w:t>
            </w:r>
            <w:r w:rsidR="000C7259">
              <w:t xml:space="preserve"> y frutos secos</w:t>
            </w:r>
            <w:r w:rsidRPr="00306B2C">
              <w:t xml:space="preserve"> en tolva elevadora</w:t>
            </w:r>
          </w:p>
        </w:tc>
      </w:tr>
      <w:tr w:rsidR="00FD1B21" w:rsidRPr="00306B2C" w14:paraId="5B59E11E" w14:textId="77777777" w:rsidTr="00FD1B21">
        <w:trPr>
          <w:jc w:val="center"/>
        </w:trPr>
        <w:tc>
          <w:tcPr>
            <w:tcW w:w="2831" w:type="dxa"/>
          </w:tcPr>
          <w:p w14:paraId="32AA9A33" w14:textId="77777777" w:rsidR="00FD1B21" w:rsidRPr="00306B2C" w:rsidRDefault="00FD1B21" w:rsidP="00FD1B21">
            <w:pPr>
              <w:pStyle w:val="Sinespaciado"/>
            </w:pPr>
            <w:r w:rsidRPr="00306B2C">
              <w:t xml:space="preserve">2 – Operación </w:t>
            </w:r>
          </w:p>
        </w:tc>
        <w:tc>
          <w:tcPr>
            <w:tcW w:w="2831" w:type="dxa"/>
          </w:tcPr>
          <w:p w14:paraId="55EA58C3" w14:textId="77777777" w:rsidR="00FD1B21" w:rsidRPr="00306B2C" w:rsidRDefault="00FD1B21" w:rsidP="00FD1B21">
            <w:pPr>
              <w:pStyle w:val="Sinespaciado"/>
            </w:pPr>
            <w:r w:rsidRPr="00306B2C">
              <w:t>Control por selector óptico</w:t>
            </w:r>
          </w:p>
        </w:tc>
        <w:tc>
          <w:tcPr>
            <w:tcW w:w="2832" w:type="dxa"/>
          </w:tcPr>
          <w:p w14:paraId="1A5C2090" w14:textId="77777777" w:rsidR="00FD1B21" w:rsidRPr="00306B2C" w:rsidRDefault="00FD1B21" w:rsidP="00FD1B21">
            <w:pPr>
              <w:pStyle w:val="Sinespaciado"/>
            </w:pPr>
            <w:r w:rsidRPr="00306B2C">
              <w:t>Se realiza una inspección automática a través de un selector óptico donde se eliminan aquellos frutos que contienen huesos y/o pequeñas astillas de hueso, producto de un mal procesamiento de las cuchillas de la máquina de corte y deshuesado.</w:t>
            </w:r>
          </w:p>
        </w:tc>
      </w:tr>
      <w:tr w:rsidR="00FD1B21" w:rsidRPr="00306B2C" w14:paraId="6151F0D8" w14:textId="77777777" w:rsidTr="00FD1B21">
        <w:trPr>
          <w:jc w:val="center"/>
        </w:trPr>
        <w:tc>
          <w:tcPr>
            <w:tcW w:w="2831" w:type="dxa"/>
          </w:tcPr>
          <w:p w14:paraId="221E2D91" w14:textId="77777777" w:rsidR="00FD1B21" w:rsidRPr="00306B2C" w:rsidRDefault="00FD1B21" w:rsidP="00FD1B21">
            <w:pPr>
              <w:pStyle w:val="Sinespaciado"/>
            </w:pPr>
            <w:r w:rsidRPr="00306B2C">
              <w:t xml:space="preserve">3 – Operación </w:t>
            </w:r>
          </w:p>
        </w:tc>
        <w:tc>
          <w:tcPr>
            <w:tcW w:w="2831" w:type="dxa"/>
          </w:tcPr>
          <w:p w14:paraId="7AC6DC34" w14:textId="77777777" w:rsidR="00FD1B21" w:rsidRPr="00306B2C" w:rsidRDefault="00FD1B21" w:rsidP="00FD1B21">
            <w:pPr>
              <w:pStyle w:val="Sinespaciado"/>
            </w:pPr>
            <w:r w:rsidRPr="00306B2C">
              <w:t xml:space="preserve">Cubicado </w:t>
            </w:r>
          </w:p>
        </w:tc>
        <w:tc>
          <w:tcPr>
            <w:tcW w:w="2832" w:type="dxa"/>
          </w:tcPr>
          <w:p w14:paraId="39FAB080" w14:textId="10827DA0" w:rsidR="00FD1B21" w:rsidRPr="00306B2C" w:rsidRDefault="00FD1B21" w:rsidP="00FD1B21">
            <w:pPr>
              <w:pStyle w:val="Sinespaciado"/>
            </w:pPr>
            <w:r w:rsidRPr="00306B2C">
              <w:t>Se realiza el corte de la fruta en forma de cubo de tamaño regulable a 5, 6, 7, 8, 9, 10 y 15mm.</w:t>
            </w:r>
          </w:p>
        </w:tc>
      </w:tr>
      <w:tr w:rsidR="00FD1B21" w:rsidRPr="00306B2C" w14:paraId="56B6EDD3" w14:textId="77777777" w:rsidTr="00FD1B21">
        <w:trPr>
          <w:jc w:val="center"/>
        </w:trPr>
        <w:tc>
          <w:tcPr>
            <w:tcW w:w="2831" w:type="dxa"/>
          </w:tcPr>
          <w:p w14:paraId="1F918036" w14:textId="77777777" w:rsidR="00FD1B21" w:rsidRPr="00306B2C" w:rsidRDefault="00FD1B21" w:rsidP="00FD1B21">
            <w:pPr>
              <w:pStyle w:val="Sinespaciado"/>
            </w:pPr>
            <w:r w:rsidRPr="00306B2C">
              <w:t xml:space="preserve">4- Operación </w:t>
            </w:r>
          </w:p>
        </w:tc>
        <w:tc>
          <w:tcPr>
            <w:tcW w:w="2831" w:type="dxa"/>
          </w:tcPr>
          <w:p w14:paraId="2BF0671E" w14:textId="77777777" w:rsidR="00FD1B21" w:rsidRPr="00306B2C" w:rsidRDefault="00FD1B21" w:rsidP="00FD1B21">
            <w:pPr>
              <w:pStyle w:val="Sinespaciado"/>
            </w:pPr>
            <w:r w:rsidRPr="00306B2C">
              <w:t>Llenado de cajones</w:t>
            </w:r>
          </w:p>
        </w:tc>
        <w:tc>
          <w:tcPr>
            <w:tcW w:w="2832" w:type="dxa"/>
          </w:tcPr>
          <w:p w14:paraId="40B0B906" w14:textId="77777777" w:rsidR="00FD1B21" w:rsidRPr="00306B2C" w:rsidRDefault="00FD1B21" w:rsidP="00FD1B21">
            <w:pPr>
              <w:pStyle w:val="Sinespaciado"/>
            </w:pPr>
            <w:r w:rsidRPr="00306B2C">
              <w:t>Se realiza el llenado de cajones con 25kg de fruta cortada en forma de cubo.</w:t>
            </w:r>
          </w:p>
        </w:tc>
      </w:tr>
      <w:tr w:rsidR="00FD1B21" w:rsidRPr="00306B2C" w14:paraId="2716975C" w14:textId="77777777" w:rsidTr="00FD1B21">
        <w:trPr>
          <w:jc w:val="center"/>
        </w:trPr>
        <w:tc>
          <w:tcPr>
            <w:tcW w:w="2831" w:type="dxa"/>
          </w:tcPr>
          <w:p w14:paraId="42CE9EE7" w14:textId="77777777" w:rsidR="00FD1B21" w:rsidRPr="00306B2C" w:rsidRDefault="00FD1B21" w:rsidP="00FD1B21">
            <w:pPr>
              <w:pStyle w:val="Sinespaciado"/>
            </w:pPr>
            <w:r w:rsidRPr="00306B2C">
              <w:t xml:space="preserve">5 – Operación </w:t>
            </w:r>
          </w:p>
        </w:tc>
        <w:tc>
          <w:tcPr>
            <w:tcW w:w="2831" w:type="dxa"/>
          </w:tcPr>
          <w:p w14:paraId="0BB2E94D" w14:textId="0B5D280A" w:rsidR="00FD1B21" w:rsidRPr="00306B2C" w:rsidRDefault="00FD1B21" w:rsidP="00FD1B21">
            <w:pPr>
              <w:pStyle w:val="Sinespaciado"/>
            </w:pPr>
            <w:r w:rsidRPr="00306B2C">
              <w:t xml:space="preserve">Volcado de cajones en </w:t>
            </w:r>
            <w:r w:rsidR="000C7259">
              <w:t>cinta</w:t>
            </w:r>
          </w:p>
        </w:tc>
        <w:tc>
          <w:tcPr>
            <w:tcW w:w="2832" w:type="dxa"/>
          </w:tcPr>
          <w:p w14:paraId="69ACD93B" w14:textId="77777777" w:rsidR="00FD1B21" w:rsidRPr="00306B2C" w:rsidRDefault="00FD1B21" w:rsidP="00FD1B21">
            <w:pPr>
              <w:pStyle w:val="Sinespaciado"/>
            </w:pPr>
            <w:r w:rsidRPr="00306B2C">
              <w:t xml:space="preserve">Los operarios realizan el volcado de los cajones de 25 kg con fruta cubicada en las respectivas </w:t>
            </w:r>
            <w:r w:rsidRPr="00306B2C">
              <w:lastRenderedPageBreak/>
              <w:t xml:space="preserve">proporciones que componen el mix. </w:t>
            </w:r>
          </w:p>
        </w:tc>
      </w:tr>
      <w:tr w:rsidR="00FD1B21" w:rsidRPr="00306B2C" w14:paraId="7CBDE7F9" w14:textId="77777777" w:rsidTr="00FD1B21">
        <w:trPr>
          <w:jc w:val="center"/>
        </w:trPr>
        <w:tc>
          <w:tcPr>
            <w:tcW w:w="2831" w:type="dxa"/>
          </w:tcPr>
          <w:p w14:paraId="28B95F9E" w14:textId="77777777" w:rsidR="00FD1B21" w:rsidRPr="00306B2C" w:rsidRDefault="00FD1B21" w:rsidP="00FD1B21">
            <w:pPr>
              <w:pStyle w:val="Sinespaciado"/>
            </w:pPr>
            <w:r w:rsidRPr="00306B2C">
              <w:lastRenderedPageBreak/>
              <w:t xml:space="preserve">6 – Operación </w:t>
            </w:r>
          </w:p>
        </w:tc>
        <w:tc>
          <w:tcPr>
            <w:tcW w:w="2831" w:type="dxa"/>
          </w:tcPr>
          <w:p w14:paraId="6A95F6E7" w14:textId="77777777" w:rsidR="00FD1B21" w:rsidRPr="00306B2C" w:rsidRDefault="00FD1B21" w:rsidP="00FD1B21">
            <w:pPr>
              <w:pStyle w:val="Sinespaciado"/>
            </w:pPr>
            <w:r w:rsidRPr="00306B2C">
              <w:t xml:space="preserve">Mezclado </w:t>
            </w:r>
          </w:p>
        </w:tc>
        <w:tc>
          <w:tcPr>
            <w:tcW w:w="2832" w:type="dxa"/>
          </w:tcPr>
          <w:p w14:paraId="162DF933" w14:textId="77777777" w:rsidR="00FD1B21" w:rsidRPr="00306B2C" w:rsidRDefault="00FD1B21" w:rsidP="00FD1B21">
            <w:pPr>
              <w:pStyle w:val="Sinespaciado"/>
            </w:pPr>
            <w:r w:rsidRPr="00306B2C">
              <w:t xml:space="preserve">Se realiza el mezclado de la fruta deshidratada cubicada y fruto seco mediante una mezcladora semiautomática vertical. La cual con unas paletas que posee en su interior va mezclando el producto por un tiempo determinado. </w:t>
            </w:r>
          </w:p>
        </w:tc>
      </w:tr>
      <w:tr w:rsidR="00FD1B21" w:rsidRPr="00306B2C" w14:paraId="3C1FC449" w14:textId="77777777" w:rsidTr="00FD1B21">
        <w:trPr>
          <w:jc w:val="center"/>
        </w:trPr>
        <w:tc>
          <w:tcPr>
            <w:tcW w:w="2831" w:type="dxa"/>
          </w:tcPr>
          <w:p w14:paraId="1C79427B" w14:textId="77777777" w:rsidR="00FD1B21" w:rsidRPr="00306B2C" w:rsidRDefault="00FD1B21" w:rsidP="00FD1B21">
            <w:pPr>
              <w:pStyle w:val="Sinespaciado"/>
            </w:pPr>
            <w:r w:rsidRPr="00306B2C">
              <w:t xml:space="preserve">7 – Operación </w:t>
            </w:r>
          </w:p>
        </w:tc>
        <w:tc>
          <w:tcPr>
            <w:tcW w:w="2831" w:type="dxa"/>
          </w:tcPr>
          <w:p w14:paraId="72F82872" w14:textId="77777777" w:rsidR="00FD1B21" w:rsidRPr="00306B2C" w:rsidRDefault="00FD1B21" w:rsidP="00FD1B21">
            <w:pPr>
              <w:pStyle w:val="Sinespaciado"/>
            </w:pPr>
            <w:r w:rsidRPr="00306B2C">
              <w:t>Transporte de materia prima</w:t>
            </w:r>
          </w:p>
        </w:tc>
        <w:tc>
          <w:tcPr>
            <w:tcW w:w="2832" w:type="dxa"/>
          </w:tcPr>
          <w:p w14:paraId="35348D5C" w14:textId="77777777" w:rsidR="00FD1B21" w:rsidRPr="00306B2C" w:rsidRDefault="00FD1B21" w:rsidP="00FD1B21">
            <w:pPr>
              <w:pStyle w:val="Sinespaciado"/>
            </w:pPr>
            <w:r w:rsidRPr="00306B2C">
              <w:t xml:space="preserve">La fruta una vez mezclada es descargada por la mezcladora en una cinta transportadora, la cual realiza el traslado a la siguiente etapa. </w:t>
            </w:r>
          </w:p>
        </w:tc>
      </w:tr>
      <w:tr w:rsidR="00FD1B21" w:rsidRPr="00306B2C" w14:paraId="30C8E052" w14:textId="77777777" w:rsidTr="00FD1B21">
        <w:trPr>
          <w:jc w:val="center"/>
        </w:trPr>
        <w:tc>
          <w:tcPr>
            <w:tcW w:w="2831" w:type="dxa"/>
          </w:tcPr>
          <w:p w14:paraId="29B9F166" w14:textId="77777777" w:rsidR="00FD1B21" w:rsidRPr="00306B2C" w:rsidRDefault="00FD1B21" w:rsidP="00FD1B21">
            <w:pPr>
              <w:pStyle w:val="Sinespaciado"/>
            </w:pPr>
            <w:r w:rsidRPr="00306B2C">
              <w:t>8 - Operación</w:t>
            </w:r>
          </w:p>
        </w:tc>
        <w:tc>
          <w:tcPr>
            <w:tcW w:w="2831" w:type="dxa"/>
          </w:tcPr>
          <w:p w14:paraId="5D6E9777" w14:textId="77777777" w:rsidR="00FD1B21" w:rsidRPr="00306B2C" w:rsidRDefault="00FD1B21" w:rsidP="00FD1B21">
            <w:pPr>
              <w:pStyle w:val="Sinespaciado"/>
            </w:pPr>
            <w:r w:rsidRPr="00306B2C">
              <w:t>Pesado</w:t>
            </w:r>
          </w:p>
        </w:tc>
        <w:tc>
          <w:tcPr>
            <w:tcW w:w="2832" w:type="dxa"/>
          </w:tcPr>
          <w:p w14:paraId="76B5A005" w14:textId="77777777" w:rsidR="00FD1B21" w:rsidRPr="00306B2C" w:rsidRDefault="00FD1B21" w:rsidP="00FD1B21">
            <w:pPr>
              <w:pStyle w:val="Sinespaciado"/>
            </w:pPr>
            <w:r w:rsidRPr="00306B2C">
              <w:t xml:space="preserve">Mediante una dosificadora automática de 4 balanzas, el producto es pesado y controlado por el equipo </w:t>
            </w:r>
            <w:proofErr w:type="gramStart"/>
            <w:r w:rsidRPr="00306B2C">
              <w:t>de acuerdo al</w:t>
            </w:r>
            <w:proofErr w:type="gramEnd"/>
            <w:r w:rsidRPr="00306B2C">
              <w:t xml:space="preserve"> peso programado, cuando el equipo dosifica en los gramos preestablecidos, realiza la apertura del cabezal para permitir el correcto llenado.</w:t>
            </w:r>
          </w:p>
        </w:tc>
      </w:tr>
      <w:tr w:rsidR="00FD1B21" w:rsidRPr="00306B2C" w14:paraId="5F64E375" w14:textId="77777777" w:rsidTr="00FD1B21">
        <w:trPr>
          <w:jc w:val="center"/>
        </w:trPr>
        <w:tc>
          <w:tcPr>
            <w:tcW w:w="2831" w:type="dxa"/>
          </w:tcPr>
          <w:p w14:paraId="2552710C" w14:textId="77777777" w:rsidR="00FD1B21" w:rsidRPr="00306B2C" w:rsidRDefault="00FD1B21" w:rsidP="00FD1B21">
            <w:pPr>
              <w:pStyle w:val="Sinespaciado"/>
            </w:pPr>
            <w:r w:rsidRPr="00306B2C">
              <w:t xml:space="preserve">9 – Operación </w:t>
            </w:r>
          </w:p>
        </w:tc>
        <w:tc>
          <w:tcPr>
            <w:tcW w:w="2831" w:type="dxa"/>
          </w:tcPr>
          <w:p w14:paraId="66C7A93B" w14:textId="77777777" w:rsidR="00FD1B21" w:rsidRPr="00306B2C" w:rsidRDefault="00FD1B21" w:rsidP="00FD1B21">
            <w:pPr>
              <w:pStyle w:val="Sinespaciado"/>
            </w:pPr>
            <w:r w:rsidRPr="00306B2C">
              <w:t>Llenado y sellado</w:t>
            </w:r>
          </w:p>
        </w:tc>
        <w:tc>
          <w:tcPr>
            <w:tcW w:w="2832" w:type="dxa"/>
          </w:tcPr>
          <w:p w14:paraId="14B42E67" w14:textId="77777777" w:rsidR="00FD1B21" w:rsidRPr="00306B2C" w:rsidRDefault="00FD1B21" w:rsidP="00FD1B21">
            <w:pPr>
              <w:pStyle w:val="Sinespaciado"/>
            </w:pPr>
            <w:r w:rsidRPr="00306B2C">
              <w:t xml:space="preserve">En esta etapa se realiza el llenado y sellado de las bolsas Doypack. El equipo previamente a llenar el envase realiza un barrido con nitrógeno para preservar las características y propiedades de las frutas/os por mucho más tiempo y así evitar por ejemplo la oxidación. Luego del </w:t>
            </w:r>
            <w:r w:rsidRPr="00306B2C">
              <w:lastRenderedPageBreak/>
              <w:t>barrido, se llena el envase con producto y se realiza un sellado por temperatura.</w:t>
            </w:r>
          </w:p>
        </w:tc>
      </w:tr>
      <w:tr w:rsidR="00FD1B21" w:rsidRPr="00306B2C" w14:paraId="42A423AF" w14:textId="77777777" w:rsidTr="00FD1B21">
        <w:trPr>
          <w:jc w:val="center"/>
        </w:trPr>
        <w:tc>
          <w:tcPr>
            <w:tcW w:w="2831" w:type="dxa"/>
          </w:tcPr>
          <w:p w14:paraId="3C76E8A1" w14:textId="77777777" w:rsidR="00FD1B21" w:rsidRPr="00306B2C" w:rsidRDefault="00FD1B21" w:rsidP="00FD1B21">
            <w:pPr>
              <w:pStyle w:val="Sinespaciado"/>
            </w:pPr>
            <w:r w:rsidRPr="00306B2C">
              <w:lastRenderedPageBreak/>
              <w:t xml:space="preserve">10 – Operación </w:t>
            </w:r>
          </w:p>
        </w:tc>
        <w:tc>
          <w:tcPr>
            <w:tcW w:w="2831" w:type="dxa"/>
          </w:tcPr>
          <w:p w14:paraId="38C73C42" w14:textId="77777777" w:rsidR="00FD1B21" w:rsidRPr="00306B2C" w:rsidRDefault="00FD1B21" w:rsidP="00FD1B21">
            <w:pPr>
              <w:pStyle w:val="Sinespaciado"/>
              <w:rPr>
                <w:highlight w:val="yellow"/>
              </w:rPr>
            </w:pPr>
            <w:r w:rsidRPr="00306B2C">
              <w:t>Control de metales</w:t>
            </w:r>
          </w:p>
        </w:tc>
        <w:tc>
          <w:tcPr>
            <w:tcW w:w="2832" w:type="dxa"/>
          </w:tcPr>
          <w:p w14:paraId="4E5F8CAA" w14:textId="77777777" w:rsidR="00FD1B21" w:rsidRPr="00306B2C" w:rsidRDefault="00FD1B21" w:rsidP="00FD1B21">
            <w:pPr>
              <w:pStyle w:val="Sinespaciado"/>
            </w:pPr>
            <w:r w:rsidRPr="00306B2C">
              <w:t>Se hace pasar los Doypack por medio de un detector de metal el cual da alarma en caso de la presencia de cualquier elemento extraño que se encuentre dentro de los paquetes y/o frutas.</w:t>
            </w:r>
          </w:p>
        </w:tc>
      </w:tr>
      <w:tr w:rsidR="00FD1B21" w:rsidRPr="00306B2C" w14:paraId="113FF5F1" w14:textId="77777777" w:rsidTr="00FD1B21">
        <w:trPr>
          <w:jc w:val="center"/>
        </w:trPr>
        <w:tc>
          <w:tcPr>
            <w:tcW w:w="2831" w:type="dxa"/>
          </w:tcPr>
          <w:p w14:paraId="2DF9C6D1" w14:textId="77777777" w:rsidR="00FD1B21" w:rsidRPr="00306B2C" w:rsidRDefault="00FD1B21" w:rsidP="00FD1B21">
            <w:pPr>
              <w:pStyle w:val="Sinespaciado"/>
            </w:pPr>
            <w:r w:rsidRPr="00306B2C">
              <w:t xml:space="preserve">11 – Operación </w:t>
            </w:r>
          </w:p>
        </w:tc>
        <w:tc>
          <w:tcPr>
            <w:tcW w:w="2831" w:type="dxa"/>
          </w:tcPr>
          <w:p w14:paraId="624D1C63" w14:textId="77777777" w:rsidR="00FD1B21" w:rsidRPr="00306B2C" w:rsidRDefault="00FD1B21" w:rsidP="00FD1B21">
            <w:pPr>
              <w:pStyle w:val="Sinespaciado"/>
            </w:pPr>
            <w:r w:rsidRPr="00306B2C">
              <w:t>Llenado de cajas</w:t>
            </w:r>
          </w:p>
        </w:tc>
        <w:tc>
          <w:tcPr>
            <w:tcW w:w="2832" w:type="dxa"/>
          </w:tcPr>
          <w:p w14:paraId="4346E159" w14:textId="77777777" w:rsidR="00FD1B21" w:rsidRPr="00306B2C" w:rsidRDefault="00FD1B21" w:rsidP="00FD1B21">
            <w:pPr>
              <w:pStyle w:val="Sinespaciado"/>
            </w:pPr>
            <w:r w:rsidRPr="00306B2C">
              <w:t xml:space="preserve">Se reciben las bolsas y se disponen en las cajas en la cual se almacenan y comercializan los productos finales. </w:t>
            </w:r>
          </w:p>
        </w:tc>
      </w:tr>
      <w:tr w:rsidR="00FD1B21" w:rsidRPr="00306B2C" w14:paraId="50F411CB" w14:textId="77777777" w:rsidTr="00FD1B21">
        <w:trPr>
          <w:jc w:val="center"/>
        </w:trPr>
        <w:tc>
          <w:tcPr>
            <w:tcW w:w="2831" w:type="dxa"/>
          </w:tcPr>
          <w:p w14:paraId="5DCAD386" w14:textId="77777777" w:rsidR="00FD1B21" w:rsidRPr="00306B2C" w:rsidRDefault="00FD1B21" w:rsidP="00FD1B21">
            <w:pPr>
              <w:pStyle w:val="Sinespaciado"/>
            </w:pPr>
            <w:r w:rsidRPr="00306B2C">
              <w:t xml:space="preserve">12 – Operación </w:t>
            </w:r>
          </w:p>
        </w:tc>
        <w:tc>
          <w:tcPr>
            <w:tcW w:w="2831" w:type="dxa"/>
          </w:tcPr>
          <w:p w14:paraId="4921A5A1" w14:textId="77777777" w:rsidR="00FD1B21" w:rsidRPr="00306B2C" w:rsidRDefault="00FD1B21" w:rsidP="00FD1B21">
            <w:pPr>
              <w:pStyle w:val="Sinespaciado"/>
            </w:pPr>
            <w:r w:rsidRPr="00306B2C">
              <w:t xml:space="preserve">Armado de pallets </w:t>
            </w:r>
          </w:p>
        </w:tc>
        <w:tc>
          <w:tcPr>
            <w:tcW w:w="2832" w:type="dxa"/>
          </w:tcPr>
          <w:p w14:paraId="2ADBE52F" w14:textId="77777777" w:rsidR="00FD1B21" w:rsidRPr="00306B2C" w:rsidRDefault="00FD1B21" w:rsidP="00FD1B21">
            <w:pPr>
              <w:pStyle w:val="Sinespaciado"/>
            </w:pPr>
            <w:r w:rsidRPr="00306B2C">
              <w:t xml:space="preserve">Se disponen las cajas sobre pallets, el mismo se encuentra apoyado sobre una base de la maquina envolvedora, que permite envolver los pallets de forma segura para garantizar seguridad en la manipulación y estiba de los productos.  </w:t>
            </w:r>
          </w:p>
        </w:tc>
      </w:tr>
      <w:tr w:rsidR="00FD1B21" w:rsidRPr="00306B2C" w14:paraId="221D1372" w14:textId="77777777" w:rsidTr="00FD1B21">
        <w:trPr>
          <w:jc w:val="center"/>
        </w:trPr>
        <w:tc>
          <w:tcPr>
            <w:tcW w:w="2831" w:type="dxa"/>
          </w:tcPr>
          <w:p w14:paraId="3E5B6ACB" w14:textId="77777777" w:rsidR="00FD1B21" w:rsidRPr="00306B2C" w:rsidRDefault="00FD1B21" w:rsidP="00FD1B21">
            <w:pPr>
              <w:pStyle w:val="Sinespaciado"/>
            </w:pPr>
            <w:r w:rsidRPr="00306B2C">
              <w:t xml:space="preserve">13 – Operación </w:t>
            </w:r>
          </w:p>
        </w:tc>
        <w:tc>
          <w:tcPr>
            <w:tcW w:w="2831" w:type="dxa"/>
          </w:tcPr>
          <w:p w14:paraId="541CC39D" w14:textId="77777777" w:rsidR="00FD1B21" w:rsidRPr="00306B2C" w:rsidRDefault="00FD1B21" w:rsidP="00FD1B21">
            <w:pPr>
              <w:pStyle w:val="Sinespaciado"/>
            </w:pPr>
            <w:r w:rsidRPr="00306B2C">
              <w:t xml:space="preserve">Almacenaje de pallets </w:t>
            </w:r>
          </w:p>
        </w:tc>
        <w:tc>
          <w:tcPr>
            <w:tcW w:w="2832" w:type="dxa"/>
          </w:tcPr>
          <w:p w14:paraId="6E893E04" w14:textId="77777777" w:rsidR="00FD1B21" w:rsidRPr="00306B2C" w:rsidRDefault="00FD1B21" w:rsidP="00FD1B21">
            <w:pPr>
              <w:pStyle w:val="Sinespaciado"/>
              <w:keepNext/>
            </w:pPr>
            <w:r w:rsidRPr="00306B2C">
              <w:t>Se realiza el almacenaje de los pallets en el almacén N°3 de producto final.</w:t>
            </w:r>
          </w:p>
        </w:tc>
      </w:tr>
    </w:tbl>
    <w:p w14:paraId="507FB6C8" w14:textId="09A8B178" w:rsidR="00FD1B21" w:rsidRDefault="00FD1B21" w:rsidP="00FD1B21">
      <w:pPr>
        <w:pStyle w:val="Descripcin"/>
      </w:pPr>
      <w:bookmarkStart w:id="148" w:name="_Toc87031022"/>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29</w:t>
      </w:r>
      <w:r w:rsidR="00142F68">
        <w:rPr>
          <w:noProof/>
        </w:rPr>
        <w:fldChar w:fldCharType="end"/>
      </w:r>
      <w:bookmarkStart w:id="149" w:name="_Toc85201086"/>
      <w:r w:rsidR="00844364">
        <w:t>: Descripción del proceso productivo Mix</w:t>
      </w:r>
      <w:r w:rsidR="000C7259">
        <w:t>es</w:t>
      </w:r>
      <w:bookmarkEnd w:id="148"/>
    </w:p>
    <w:p w14:paraId="4E94039A" w14:textId="77777777" w:rsidR="00FD1B21" w:rsidRPr="00FD1B21" w:rsidRDefault="00C46469" w:rsidP="00FD1B21">
      <w:r>
        <w:t>Elaboración</w:t>
      </w:r>
      <w:r w:rsidR="00844364">
        <w:t xml:space="preserve"> propia</w:t>
      </w:r>
    </w:p>
    <w:p w14:paraId="1F5B08D5" w14:textId="77777777" w:rsidR="00FD1B21" w:rsidRPr="00306B2C" w:rsidRDefault="000052C7" w:rsidP="00232177">
      <w:pPr>
        <w:pStyle w:val="Ttulo3"/>
      </w:pPr>
      <w:bookmarkStart w:id="150" w:name="_Toc87030903"/>
      <w:r>
        <w:t xml:space="preserve">3.2.4.3 </w:t>
      </w:r>
      <w:r w:rsidR="00FD1B21" w:rsidRPr="00306B2C">
        <w:t>Diagramas de flujo de proceso</w:t>
      </w:r>
      <w:bookmarkEnd w:id="149"/>
      <w:bookmarkEnd w:id="150"/>
    </w:p>
    <w:p w14:paraId="026E9DB6" w14:textId="77777777" w:rsidR="00FD1B21" w:rsidRPr="00306B2C" w:rsidRDefault="00FD1B21" w:rsidP="00FD1B21">
      <w:pPr>
        <w:rPr>
          <w:rFonts w:cs="Arial"/>
          <w:b/>
        </w:rPr>
      </w:pPr>
      <w:r w:rsidRPr="00306B2C">
        <w:rPr>
          <w:rFonts w:cs="Arial"/>
          <w:b/>
        </w:rPr>
        <w:t>Durazno - damasco</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436"/>
        <w:gridCol w:w="289"/>
        <w:gridCol w:w="1007"/>
        <w:gridCol w:w="545"/>
        <w:gridCol w:w="598"/>
        <w:gridCol w:w="598"/>
        <w:gridCol w:w="598"/>
        <w:gridCol w:w="706"/>
        <w:gridCol w:w="706"/>
        <w:gridCol w:w="764"/>
        <w:gridCol w:w="298"/>
        <w:gridCol w:w="870"/>
        <w:gridCol w:w="545"/>
        <w:gridCol w:w="1020"/>
      </w:tblGrid>
      <w:tr w:rsidR="00FD1B21" w:rsidRPr="00306B2C" w14:paraId="77C960C4" w14:textId="77777777" w:rsidTr="00FD1B21">
        <w:trPr>
          <w:trHeight w:val="495"/>
          <w:jc w:val="center"/>
        </w:trPr>
        <w:tc>
          <w:tcPr>
            <w:tcW w:w="406" w:type="pct"/>
            <w:gridSpan w:val="2"/>
            <w:vMerge w:val="restart"/>
            <w:tcBorders>
              <w:top w:val="single" w:sz="18" w:space="0" w:color="000000"/>
              <w:left w:val="single" w:sz="18" w:space="0" w:color="000000"/>
              <w:bottom w:val="single" w:sz="8" w:space="0" w:color="000000"/>
              <w:right w:val="single" w:sz="8" w:space="0" w:color="000000"/>
            </w:tcBorders>
            <w:vAlign w:val="center"/>
          </w:tcPr>
          <w:p w14:paraId="68A509C9" w14:textId="77777777" w:rsidR="00FD1B21" w:rsidRPr="00306B2C" w:rsidRDefault="00FD1B21" w:rsidP="00FD1B21">
            <w:pPr>
              <w:pStyle w:val="Sinespaciado"/>
            </w:pPr>
            <w:r w:rsidRPr="00306B2C">
              <w:rPr>
                <w:noProof/>
                <w:lang w:val="es-AR"/>
              </w:rPr>
              <w:drawing>
                <wp:inline distT="0" distB="0" distL="114300" distR="114300" wp14:anchorId="7A04759E" wp14:editId="18211EF2">
                  <wp:extent cx="304800" cy="444500"/>
                  <wp:effectExtent l="0" t="0" r="0" b="0"/>
                  <wp:docPr id="732" name="image19.png" descr="Icono&#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19.png" descr="Icono&#10;&#10;Descripción generada automáticamente"/>
                          <pic:cNvPicPr preferRelativeResize="0"/>
                        </pic:nvPicPr>
                        <pic:blipFill>
                          <a:blip r:embed="rId93"/>
                          <a:srcRect/>
                          <a:stretch>
                            <a:fillRect/>
                          </a:stretch>
                        </pic:blipFill>
                        <pic:spPr>
                          <a:xfrm>
                            <a:off x="0" y="0"/>
                            <a:ext cx="304800" cy="444500"/>
                          </a:xfrm>
                          <a:prstGeom prst="rect">
                            <a:avLst/>
                          </a:prstGeom>
                          <a:ln/>
                        </pic:spPr>
                      </pic:pic>
                    </a:graphicData>
                  </a:graphic>
                </wp:inline>
              </w:drawing>
            </w:r>
          </w:p>
        </w:tc>
        <w:tc>
          <w:tcPr>
            <w:tcW w:w="3105" w:type="pct"/>
            <w:gridSpan w:val="8"/>
            <w:vMerge w:val="restart"/>
            <w:tcBorders>
              <w:top w:val="single" w:sz="18" w:space="0" w:color="000000"/>
              <w:left w:val="single" w:sz="8" w:space="0" w:color="000000"/>
              <w:bottom w:val="single" w:sz="8" w:space="0" w:color="000000"/>
              <w:right w:val="single" w:sz="8" w:space="0" w:color="000000"/>
            </w:tcBorders>
            <w:vAlign w:val="center"/>
          </w:tcPr>
          <w:p w14:paraId="1E75467B" w14:textId="77777777" w:rsidR="00FD1B21" w:rsidRPr="00306B2C" w:rsidRDefault="00FD1B21" w:rsidP="00FD1B21">
            <w:pPr>
              <w:pStyle w:val="Sinespaciado"/>
            </w:pPr>
            <w:r w:rsidRPr="00306B2C">
              <w:t>DIAGRAMA FLUJO DE PROCESO</w:t>
            </w:r>
          </w:p>
          <w:p w14:paraId="141D9ABA" w14:textId="77777777" w:rsidR="00FD1B21" w:rsidRPr="00306B2C" w:rsidRDefault="00FD1B21" w:rsidP="00FD1B21">
            <w:pPr>
              <w:pStyle w:val="Sinespaciado"/>
            </w:pPr>
            <w:r w:rsidRPr="00306B2C">
              <w:t xml:space="preserve">Presente </w:t>
            </w:r>
            <w:r w:rsidRPr="00306B2C">
              <w:t xml:space="preserve">    Propuesto </w:t>
            </w:r>
            <w:r w:rsidRPr="00306B2C">
              <w:t></w:t>
            </w:r>
          </w:p>
        </w:tc>
        <w:tc>
          <w:tcPr>
            <w:tcW w:w="811" w:type="pct"/>
            <w:gridSpan w:val="3"/>
            <w:vMerge w:val="restart"/>
            <w:tcBorders>
              <w:top w:val="single" w:sz="18" w:space="0" w:color="000000"/>
              <w:left w:val="single" w:sz="8" w:space="0" w:color="000000"/>
              <w:bottom w:val="single" w:sz="8" w:space="0" w:color="000000"/>
              <w:right w:val="single" w:sz="8" w:space="0" w:color="000000"/>
            </w:tcBorders>
            <w:vAlign w:val="center"/>
          </w:tcPr>
          <w:p w14:paraId="4EC59455" w14:textId="77777777" w:rsidR="00FD1B21" w:rsidRPr="00306B2C" w:rsidRDefault="00FD1B21" w:rsidP="00FD1B21">
            <w:pPr>
              <w:pStyle w:val="Sinespaciado"/>
            </w:pPr>
            <w:r w:rsidRPr="00306B2C">
              <w:t> Operaciones</w:t>
            </w:r>
          </w:p>
          <w:p w14:paraId="0CD854A7" w14:textId="77777777" w:rsidR="00FD1B21" w:rsidRPr="00306B2C" w:rsidRDefault="00FD1B21" w:rsidP="00FD1B21">
            <w:pPr>
              <w:pStyle w:val="Sinespaciado"/>
            </w:pPr>
            <w:r w:rsidRPr="00306B2C">
              <w:lastRenderedPageBreak/>
              <w:t> Material</w:t>
            </w:r>
          </w:p>
          <w:p w14:paraId="623440FD" w14:textId="77777777" w:rsidR="00FD1B21" w:rsidRPr="00306B2C" w:rsidRDefault="00FD1B21" w:rsidP="00FD1B21">
            <w:pPr>
              <w:pStyle w:val="Sinespaciado"/>
            </w:pPr>
            <w:r w:rsidRPr="00306B2C">
              <w:t> Hombre</w:t>
            </w:r>
          </w:p>
        </w:tc>
        <w:tc>
          <w:tcPr>
            <w:tcW w:w="678" w:type="pct"/>
            <w:tcBorders>
              <w:top w:val="single" w:sz="18" w:space="0" w:color="000000"/>
              <w:left w:val="single" w:sz="8" w:space="0" w:color="000000"/>
              <w:bottom w:val="single" w:sz="8" w:space="0" w:color="000000"/>
              <w:right w:val="single" w:sz="18" w:space="0" w:color="000000"/>
            </w:tcBorders>
          </w:tcPr>
          <w:p w14:paraId="09AE1E34" w14:textId="77777777" w:rsidR="00FD1B21" w:rsidRPr="00306B2C" w:rsidRDefault="00FD1B21" w:rsidP="00FD1B21">
            <w:pPr>
              <w:pStyle w:val="Sinespaciado"/>
            </w:pPr>
            <w:r w:rsidRPr="00306B2C">
              <w:lastRenderedPageBreak/>
              <w:t xml:space="preserve">Registro </w:t>
            </w:r>
            <w:proofErr w:type="spellStart"/>
            <w:r w:rsidRPr="00306B2C">
              <w:t>Nº</w:t>
            </w:r>
            <w:proofErr w:type="spellEnd"/>
            <w:r w:rsidRPr="00306B2C">
              <w:t>:</w:t>
            </w:r>
          </w:p>
        </w:tc>
      </w:tr>
      <w:tr w:rsidR="00FD1B21" w:rsidRPr="00306B2C" w14:paraId="31D2FCED" w14:textId="77777777" w:rsidTr="00FD1B21">
        <w:trPr>
          <w:trHeight w:val="432"/>
          <w:jc w:val="center"/>
        </w:trPr>
        <w:tc>
          <w:tcPr>
            <w:tcW w:w="406" w:type="pct"/>
            <w:gridSpan w:val="2"/>
            <w:vMerge/>
            <w:tcBorders>
              <w:top w:val="single" w:sz="18" w:space="0" w:color="000000"/>
              <w:left w:val="single" w:sz="18" w:space="0" w:color="000000"/>
              <w:bottom w:val="single" w:sz="8" w:space="0" w:color="000000"/>
              <w:right w:val="single" w:sz="8" w:space="0" w:color="000000"/>
            </w:tcBorders>
            <w:vAlign w:val="center"/>
          </w:tcPr>
          <w:p w14:paraId="03924208" w14:textId="77777777" w:rsidR="00FD1B21" w:rsidRPr="00306B2C" w:rsidRDefault="00FD1B21" w:rsidP="00FD1B21">
            <w:pPr>
              <w:pStyle w:val="Sinespaciado"/>
            </w:pPr>
          </w:p>
        </w:tc>
        <w:tc>
          <w:tcPr>
            <w:tcW w:w="3105" w:type="pct"/>
            <w:gridSpan w:val="8"/>
            <w:vMerge/>
            <w:tcBorders>
              <w:top w:val="single" w:sz="18" w:space="0" w:color="000000"/>
              <w:left w:val="single" w:sz="8" w:space="0" w:color="000000"/>
              <w:bottom w:val="single" w:sz="8" w:space="0" w:color="000000"/>
              <w:right w:val="single" w:sz="8" w:space="0" w:color="000000"/>
            </w:tcBorders>
            <w:vAlign w:val="center"/>
          </w:tcPr>
          <w:p w14:paraId="1CFBE614" w14:textId="77777777" w:rsidR="00FD1B21" w:rsidRPr="00306B2C" w:rsidRDefault="00FD1B21" w:rsidP="00FD1B21">
            <w:pPr>
              <w:pStyle w:val="Sinespaciado"/>
            </w:pPr>
          </w:p>
        </w:tc>
        <w:tc>
          <w:tcPr>
            <w:tcW w:w="811" w:type="pct"/>
            <w:gridSpan w:val="3"/>
            <w:vMerge/>
            <w:tcBorders>
              <w:top w:val="single" w:sz="18" w:space="0" w:color="000000"/>
              <w:left w:val="single" w:sz="8" w:space="0" w:color="000000"/>
              <w:bottom w:val="single" w:sz="8" w:space="0" w:color="000000"/>
              <w:right w:val="single" w:sz="8" w:space="0" w:color="000000"/>
            </w:tcBorders>
            <w:vAlign w:val="center"/>
          </w:tcPr>
          <w:p w14:paraId="06B65773" w14:textId="77777777" w:rsidR="00FD1B21" w:rsidRPr="00306B2C" w:rsidRDefault="00FD1B21" w:rsidP="00FD1B21">
            <w:pPr>
              <w:pStyle w:val="Sinespaciado"/>
            </w:pPr>
          </w:p>
        </w:tc>
        <w:tc>
          <w:tcPr>
            <w:tcW w:w="678" w:type="pct"/>
            <w:tcBorders>
              <w:top w:val="single" w:sz="8" w:space="0" w:color="000000"/>
              <w:left w:val="single" w:sz="8" w:space="0" w:color="000000"/>
              <w:bottom w:val="single" w:sz="12" w:space="0" w:color="000000"/>
              <w:right w:val="single" w:sz="18" w:space="0" w:color="000000"/>
            </w:tcBorders>
            <w:vAlign w:val="center"/>
          </w:tcPr>
          <w:p w14:paraId="1C458383" w14:textId="77777777" w:rsidR="00FD1B21" w:rsidRPr="00306B2C" w:rsidRDefault="00FD1B21" w:rsidP="00FD1B21">
            <w:pPr>
              <w:pStyle w:val="Sinespaciado"/>
            </w:pPr>
            <w:r w:rsidRPr="00306B2C">
              <w:t>Hoja: __ / __</w:t>
            </w:r>
          </w:p>
        </w:tc>
      </w:tr>
      <w:tr w:rsidR="00FD1B21" w:rsidRPr="00306B2C" w14:paraId="496BCAB1" w14:textId="77777777" w:rsidTr="00FD1B21">
        <w:trPr>
          <w:trHeight w:val="910"/>
          <w:jc w:val="center"/>
        </w:trPr>
        <w:tc>
          <w:tcPr>
            <w:tcW w:w="2566" w:type="pct"/>
            <w:gridSpan w:val="7"/>
            <w:tcBorders>
              <w:top w:val="single" w:sz="12" w:space="0" w:color="000000"/>
              <w:left w:val="single" w:sz="18" w:space="0" w:color="000000"/>
              <w:bottom w:val="single" w:sz="12" w:space="0" w:color="000000"/>
              <w:right w:val="single" w:sz="8" w:space="0" w:color="000000"/>
            </w:tcBorders>
            <w:vAlign w:val="center"/>
          </w:tcPr>
          <w:p w14:paraId="063DDCC1" w14:textId="77777777" w:rsidR="00FD1B21" w:rsidRPr="00306B2C" w:rsidRDefault="00FD1B21" w:rsidP="00FD1B21">
            <w:pPr>
              <w:pStyle w:val="Sinespaciado"/>
            </w:pPr>
            <w:r w:rsidRPr="00306B2C">
              <w:t xml:space="preserve">Diagrama de: Flujo de proceso durazno – damasco </w:t>
            </w:r>
          </w:p>
          <w:p w14:paraId="0E4A84A0" w14:textId="77777777" w:rsidR="00FD1B21" w:rsidRPr="00306B2C" w:rsidRDefault="00FD1B21" w:rsidP="00FD1B21">
            <w:pPr>
              <w:pStyle w:val="Sinespaciado"/>
            </w:pPr>
            <w:r w:rsidRPr="00306B2C">
              <w:t xml:space="preserve">Lugar / Puesto de Trabajo: </w:t>
            </w:r>
          </w:p>
        </w:tc>
        <w:tc>
          <w:tcPr>
            <w:tcW w:w="2434" w:type="pct"/>
            <w:gridSpan w:val="7"/>
            <w:tcBorders>
              <w:top w:val="single" w:sz="12" w:space="0" w:color="000000"/>
              <w:left w:val="single" w:sz="8" w:space="0" w:color="000000"/>
              <w:bottom w:val="single" w:sz="12" w:space="0" w:color="000000"/>
              <w:right w:val="single" w:sz="18" w:space="0" w:color="000000"/>
            </w:tcBorders>
            <w:vAlign w:val="center"/>
          </w:tcPr>
          <w:p w14:paraId="5BCE9D8E" w14:textId="77777777" w:rsidR="00FD1B21" w:rsidRPr="00306B2C" w:rsidRDefault="00FD1B21" w:rsidP="00FD1B21">
            <w:pPr>
              <w:pStyle w:val="Sinespaciado"/>
            </w:pPr>
            <w:r w:rsidRPr="00306B2C">
              <w:t>Comienza en: recepción de durazno - damasco</w:t>
            </w:r>
          </w:p>
          <w:p w14:paraId="207F299A" w14:textId="77777777" w:rsidR="00FD1B21" w:rsidRPr="00306B2C" w:rsidRDefault="00FD1B21" w:rsidP="00FD1B21">
            <w:pPr>
              <w:pStyle w:val="Sinespaciado"/>
            </w:pPr>
            <w:r w:rsidRPr="00306B2C">
              <w:t>Termina en: Almacenamiento de bines en almacén 2</w:t>
            </w:r>
          </w:p>
        </w:tc>
      </w:tr>
      <w:tr w:rsidR="00FD1B21" w:rsidRPr="00306B2C" w14:paraId="1019C4CE" w14:textId="77777777" w:rsidTr="00FD1B21">
        <w:trPr>
          <w:trHeight w:val="647"/>
          <w:jc w:val="center"/>
        </w:trPr>
        <w:tc>
          <w:tcPr>
            <w:tcW w:w="229" w:type="pct"/>
            <w:tcBorders>
              <w:top w:val="single" w:sz="12" w:space="0" w:color="000000"/>
              <w:left w:val="single" w:sz="18" w:space="0" w:color="000000"/>
              <w:bottom w:val="single" w:sz="12" w:space="0" w:color="000000"/>
              <w:right w:val="single" w:sz="8" w:space="0" w:color="000000"/>
            </w:tcBorders>
            <w:vAlign w:val="center"/>
          </w:tcPr>
          <w:p w14:paraId="474BC8A9" w14:textId="77777777" w:rsidR="00FD1B21" w:rsidRPr="00306B2C" w:rsidRDefault="00FD1B21" w:rsidP="00FD1B21">
            <w:pPr>
              <w:pStyle w:val="Sinespaciado"/>
            </w:pPr>
            <w:r w:rsidRPr="00306B2C">
              <w:t>N°</w:t>
            </w:r>
          </w:p>
        </w:tc>
        <w:tc>
          <w:tcPr>
            <w:tcW w:w="1497" w:type="pct"/>
            <w:gridSpan w:val="3"/>
            <w:tcBorders>
              <w:top w:val="single" w:sz="12" w:space="0" w:color="000000"/>
              <w:left w:val="single" w:sz="8" w:space="0" w:color="000000"/>
              <w:bottom w:val="single" w:sz="12" w:space="0" w:color="000000"/>
              <w:right w:val="single" w:sz="8" w:space="0" w:color="000000"/>
            </w:tcBorders>
            <w:vAlign w:val="center"/>
          </w:tcPr>
          <w:p w14:paraId="415DC580" w14:textId="77777777" w:rsidR="00FD1B21" w:rsidRPr="00306B2C" w:rsidRDefault="00FD1B21" w:rsidP="00FD1B21">
            <w:pPr>
              <w:pStyle w:val="Sinespaciado"/>
            </w:pPr>
            <w:r w:rsidRPr="00306B2C">
              <w:t>Descripción de los eventos</w:t>
            </w:r>
          </w:p>
        </w:tc>
        <w:tc>
          <w:tcPr>
            <w:tcW w:w="280" w:type="pct"/>
            <w:tcBorders>
              <w:top w:val="single" w:sz="12" w:space="0" w:color="000000"/>
              <w:left w:val="single" w:sz="8" w:space="0" w:color="000000"/>
              <w:bottom w:val="single" w:sz="12" w:space="0" w:color="000000"/>
              <w:right w:val="single" w:sz="8" w:space="0" w:color="000000"/>
            </w:tcBorders>
            <w:vAlign w:val="center"/>
          </w:tcPr>
          <w:p w14:paraId="456E8BA1" w14:textId="77777777" w:rsidR="00FD1B21" w:rsidRPr="00306B2C" w:rsidRDefault="00FD1B21" w:rsidP="00FD1B21">
            <w:pPr>
              <w:pStyle w:val="Sinespaciado"/>
            </w:pPr>
            <w:r w:rsidRPr="00306B2C">
              <w:rPr>
                <w:noProof/>
                <w:lang w:val="es-AR"/>
              </w:rPr>
              <mc:AlternateContent>
                <mc:Choice Requires="wps">
                  <w:drawing>
                    <wp:anchor distT="0" distB="0" distL="114300" distR="114300" simplePos="0" relativeHeight="251665408" behindDoc="0" locked="0" layoutInCell="1" hidden="0" allowOverlap="1" wp14:anchorId="49ACD6CC" wp14:editId="06B92262">
                      <wp:simplePos x="0" y="0"/>
                      <wp:positionH relativeFrom="column">
                        <wp:posOffset>-25399</wp:posOffset>
                      </wp:positionH>
                      <wp:positionV relativeFrom="paragraph">
                        <wp:posOffset>63500</wp:posOffset>
                      </wp:positionV>
                      <wp:extent cx="292100" cy="292100"/>
                      <wp:effectExtent l="0" t="0" r="0" b="0"/>
                      <wp:wrapNone/>
                      <wp:docPr id="691" name="Elipse 691"/>
                      <wp:cNvGraphicFramePr/>
                      <a:graphic xmlns:a="http://schemas.openxmlformats.org/drawingml/2006/main">
                        <a:graphicData uri="http://schemas.microsoft.com/office/word/2010/wordprocessingShape">
                          <wps:wsp>
                            <wps:cNvSpPr/>
                            <wps:spPr>
                              <a:xfrm>
                                <a:off x="5231700" y="3665700"/>
                                <a:ext cx="228600" cy="228600"/>
                              </a:xfrm>
                              <a:prstGeom prst="ellipse">
                                <a:avLst/>
                              </a:prstGeom>
                              <a:solidFill>
                                <a:srgbClr val="FFFFFF"/>
                              </a:solidFill>
                              <a:ln w="15875" cap="flat" cmpd="sng">
                                <a:solidFill>
                                  <a:srgbClr val="000000"/>
                                </a:solidFill>
                                <a:prstDash val="solid"/>
                                <a:miter lim="800000"/>
                                <a:headEnd type="none" w="sm" len="sm"/>
                                <a:tailEnd type="none" w="sm" len="sm"/>
                              </a:ln>
                            </wps:spPr>
                            <wps:txbx>
                              <w:txbxContent>
                                <w:p w14:paraId="3B536BD2" w14:textId="77777777" w:rsidR="00E13C81" w:rsidRDefault="00E13C81" w:rsidP="00FD1B21">
                                  <w:pPr>
                                    <w:textDirection w:val="btLr"/>
                                  </w:pPr>
                                </w:p>
                              </w:txbxContent>
                            </wps:txbx>
                            <wps:bodyPr spcFirstLastPara="1" wrap="square" lIns="91425" tIns="91425" rIns="91425" bIns="91425" anchor="ctr" anchorCtr="0">
                              <a:noAutofit/>
                            </wps:bodyPr>
                          </wps:wsp>
                        </a:graphicData>
                      </a:graphic>
                    </wp:anchor>
                  </w:drawing>
                </mc:Choice>
                <mc:Fallback>
                  <w:pict>
                    <v:oval w14:anchorId="49ACD6CC" id="Elipse 691" o:spid="_x0000_s1026" style="position:absolute;margin-left:-2pt;margin-top:5pt;width:23pt;height:23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" strokeweight="1.25pt">
                      <v:stroke startarrowwidth="narrow" startarrowlength="short" endarrowwidth="narrow" endarrowlength="short" joinstyle="miter"/>
                      <v:textbox inset="2.53958mm,2.53958mm,2.53958mm,2.53958mm">
                        <w:txbxContent>
                          <w:p w14:paraId="3B536BD2" w14:textId="77777777" w:rsidR="00E13C81" w:rsidRDefault="00E13C81" w:rsidP="00FD1B21">
                            <w:pPr>
                              <w:textDirection w:val="btLr"/>
                            </w:pPr>
                          </w:p>
                        </w:txbxContent>
                      </v:textbox>
                    </v:oval>
                  </w:pict>
                </mc:Fallback>
              </mc:AlternateContent>
            </w:r>
          </w:p>
        </w:tc>
        <w:tc>
          <w:tcPr>
            <w:tcW w:w="280" w:type="pct"/>
            <w:tcBorders>
              <w:top w:val="single" w:sz="12" w:space="0" w:color="000000"/>
              <w:left w:val="single" w:sz="8" w:space="0" w:color="000000"/>
              <w:bottom w:val="single" w:sz="12" w:space="0" w:color="000000"/>
              <w:right w:val="single" w:sz="8" w:space="0" w:color="000000"/>
            </w:tcBorders>
            <w:vAlign w:val="center"/>
          </w:tcPr>
          <w:p w14:paraId="3CEF67F2" w14:textId="77777777" w:rsidR="00FD1B21" w:rsidRPr="00306B2C" w:rsidRDefault="00FD1B21" w:rsidP="00FD1B21">
            <w:pPr>
              <w:pStyle w:val="Sinespaciado"/>
            </w:pPr>
            <w:r w:rsidRPr="00306B2C">
              <w:rPr>
                <w:noProof/>
                <w:lang w:val="es-AR"/>
              </w:rPr>
              <mc:AlternateContent>
                <mc:Choice Requires="wps">
                  <w:drawing>
                    <wp:anchor distT="0" distB="0" distL="114300" distR="114300" simplePos="0" relativeHeight="251666432" behindDoc="0" locked="0" layoutInCell="1" hidden="0" allowOverlap="1" wp14:anchorId="0768CE04" wp14:editId="5AB41CB5">
                      <wp:simplePos x="0" y="0"/>
                      <wp:positionH relativeFrom="column">
                        <wp:posOffset>-25399</wp:posOffset>
                      </wp:positionH>
                      <wp:positionV relativeFrom="paragraph">
                        <wp:posOffset>12700</wp:posOffset>
                      </wp:positionV>
                      <wp:extent cx="292100" cy="369570"/>
                      <wp:effectExtent l="0" t="0" r="0" b="0"/>
                      <wp:wrapNone/>
                      <wp:docPr id="725" name="Flecha: a la derecha 725"/>
                      <wp:cNvGraphicFramePr/>
                      <a:graphic xmlns:a="http://schemas.openxmlformats.org/drawingml/2006/main">
                        <a:graphicData uri="http://schemas.microsoft.com/office/word/2010/wordprocessingShape">
                          <wps:wsp>
                            <wps:cNvSpPr/>
                            <wps:spPr>
                              <a:xfrm>
                                <a:off x="5231700" y="3626965"/>
                                <a:ext cx="228600" cy="306070"/>
                              </a:xfrm>
                              <a:prstGeom prst="rightArrow">
                                <a:avLst>
                                  <a:gd name="adj1" fmla="val 50000"/>
                                  <a:gd name="adj2" fmla="val 50000"/>
                                </a:avLst>
                              </a:prstGeom>
                              <a:solidFill>
                                <a:srgbClr val="FFFFFF"/>
                              </a:solidFill>
                              <a:ln w="15875" cap="flat" cmpd="sng">
                                <a:solidFill>
                                  <a:srgbClr val="000000"/>
                                </a:solidFill>
                                <a:prstDash val="solid"/>
                                <a:miter lim="800000"/>
                                <a:headEnd type="none" w="sm" len="sm"/>
                                <a:tailEnd type="none" w="sm" len="sm"/>
                              </a:ln>
                            </wps:spPr>
                            <wps:txbx>
                              <w:txbxContent>
                                <w:p w14:paraId="0F0922D3" w14:textId="77777777" w:rsidR="00E13C81" w:rsidRDefault="00E13C81" w:rsidP="00FD1B21">
                                  <w:pPr>
                                    <w:textDirection w:val="btLr"/>
                                  </w:pPr>
                                </w:p>
                              </w:txbxContent>
                            </wps:txbx>
                            <wps:bodyPr spcFirstLastPara="1" wrap="square" lIns="91425" tIns="91425" rIns="91425" bIns="91425" anchor="ctr" anchorCtr="0">
                              <a:noAutofit/>
                            </wps:bodyPr>
                          </wps:wsp>
                        </a:graphicData>
                      </a:graphic>
                    </wp:anchor>
                  </w:drawing>
                </mc:Choice>
                <mc:Fallback>
                  <w:pict>
                    <v:shapetype w14:anchorId="0768CE04"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echa: a la derecha 725" o:spid="_x0000_s1027" type="#_x0000_t13" style="position:absolute;margin-left:-2pt;margin-top:1pt;width:23pt;height:29.1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" adj="10800" strokeweight="1.25pt">
                      <v:stroke startarrowwidth="narrow" startarrowlength="short" endarrowwidth="narrow" endarrowlength="short"/>
                      <v:textbox inset="2.53958mm,2.53958mm,2.53958mm,2.53958mm">
                        <w:txbxContent>
                          <w:p w14:paraId="0F0922D3" w14:textId="77777777" w:rsidR="00E13C81" w:rsidRDefault="00E13C81" w:rsidP="00FD1B21">
                            <w:pPr>
                              <w:textDirection w:val="btLr"/>
                            </w:pPr>
                          </w:p>
                        </w:txbxContent>
                      </v:textbox>
                    </v:shape>
                  </w:pict>
                </mc:Fallback>
              </mc:AlternateContent>
            </w:r>
          </w:p>
        </w:tc>
        <w:tc>
          <w:tcPr>
            <w:tcW w:w="280" w:type="pct"/>
            <w:tcBorders>
              <w:top w:val="single" w:sz="12" w:space="0" w:color="000000"/>
              <w:left w:val="single" w:sz="8" w:space="0" w:color="000000"/>
              <w:bottom w:val="single" w:sz="12" w:space="0" w:color="000000"/>
              <w:right w:val="single" w:sz="8" w:space="0" w:color="000000"/>
            </w:tcBorders>
            <w:vAlign w:val="center"/>
          </w:tcPr>
          <w:p w14:paraId="47737B31" w14:textId="77777777" w:rsidR="00FD1B21" w:rsidRPr="00306B2C" w:rsidRDefault="00FD1B21" w:rsidP="00FD1B21">
            <w:pPr>
              <w:pStyle w:val="Sinespaciado"/>
            </w:pPr>
            <w:r w:rsidRPr="00306B2C">
              <w:rPr>
                <w:noProof/>
                <w:lang w:val="es-AR"/>
              </w:rPr>
              <mc:AlternateContent>
                <mc:Choice Requires="wps">
                  <w:drawing>
                    <wp:anchor distT="0" distB="0" distL="114300" distR="114300" simplePos="0" relativeHeight="251667456" behindDoc="0" locked="0" layoutInCell="1" hidden="0" allowOverlap="1" wp14:anchorId="4ABE40DE" wp14:editId="7FCB5AD0">
                      <wp:simplePos x="0" y="0"/>
                      <wp:positionH relativeFrom="column">
                        <wp:posOffset>-25399</wp:posOffset>
                      </wp:positionH>
                      <wp:positionV relativeFrom="paragraph">
                        <wp:posOffset>63500</wp:posOffset>
                      </wp:positionV>
                      <wp:extent cx="292100" cy="292100"/>
                      <wp:effectExtent l="0" t="0" r="0" b="0"/>
                      <wp:wrapNone/>
                      <wp:docPr id="701" name="Rectángulo 701"/>
                      <wp:cNvGraphicFramePr/>
                      <a:graphic xmlns:a="http://schemas.openxmlformats.org/drawingml/2006/main">
                        <a:graphicData uri="http://schemas.microsoft.com/office/word/2010/wordprocessingShape">
                          <wps:wsp>
                            <wps:cNvSpPr/>
                            <wps:spPr>
                              <a:xfrm>
                                <a:off x="5231700" y="3665700"/>
                                <a:ext cx="228600" cy="228600"/>
                              </a:xfrm>
                              <a:prstGeom prst="rect">
                                <a:avLst/>
                              </a:prstGeom>
                              <a:solidFill>
                                <a:srgbClr val="FFFFFF"/>
                              </a:solidFill>
                              <a:ln w="15875" cap="flat" cmpd="sng">
                                <a:solidFill>
                                  <a:srgbClr val="000000"/>
                                </a:solidFill>
                                <a:prstDash val="solid"/>
                                <a:miter lim="800000"/>
                                <a:headEnd type="none" w="sm" len="sm"/>
                                <a:tailEnd type="none" w="sm" len="sm"/>
                              </a:ln>
                            </wps:spPr>
                            <wps:txbx>
                              <w:txbxContent>
                                <w:p w14:paraId="7B747EF0" w14:textId="77777777" w:rsidR="00E13C81" w:rsidRDefault="00E13C81" w:rsidP="00FD1B21">
                                  <w:pPr>
                                    <w:textDirection w:val="btLr"/>
                                  </w:pPr>
                                </w:p>
                              </w:txbxContent>
                            </wps:txbx>
                            <wps:bodyPr spcFirstLastPara="1" wrap="square" lIns="91425" tIns="91425" rIns="91425" bIns="91425" anchor="ctr" anchorCtr="0">
                              <a:noAutofit/>
                            </wps:bodyPr>
                          </wps:wsp>
                        </a:graphicData>
                      </a:graphic>
                    </wp:anchor>
                  </w:drawing>
                </mc:Choice>
                <mc:Fallback>
                  <w:pict>
                    <v:rect w14:anchorId="4ABE40DE" id="Rectángulo 701" o:spid="_x0000_s1028" style="position:absolute;margin-left:-2pt;margin-top:5pt;width:23pt;height:23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" strokeweight="1.25pt">
                      <v:stroke startarrowwidth="narrow" startarrowlength="short" endarrowwidth="narrow" endarrowlength="short"/>
                      <v:textbox inset="2.53958mm,2.53958mm,2.53958mm,2.53958mm">
                        <w:txbxContent>
                          <w:p w14:paraId="7B747EF0" w14:textId="77777777" w:rsidR="00E13C81" w:rsidRDefault="00E13C81" w:rsidP="00FD1B21">
                            <w:pPr>
                              <w:textDirection w:val="btLr"/>
                            </w:pPr>
                          </w:p>
                        </w:txbxContent>
                      </v:textbox>
                    </v:rect>
                  </w:pict>
                </mc:Fallback>
              </mc:AlternateContent>
            </w:r>
          </w:p>
        </w:tc>
        <w:tc>
          <w:tcPr>
            <w:tcW w:w="332" w:type="pct"/>
            <w:tcBorders>
              <w:top w:val="single" w:sz="12" w:space="0" w:color="000000"/>
              <w:left w:val="single" w:sz="8" w:space="0" w:color="000000"/>
              <w:bottom w:val="single" w:sz="12" w:space="0" w:color="000000"/>
              <w:right w:val="single" w:sz="8" w:space="0" w:color="000000"/>
            </w:tcBorders>
            <w:vAlign w:val="center"/>
          </w:tcPr>
          <w:p w14:paraId="3449DD32" w14:textId="77777777" w:rsidR="00FD1B21" w:rsidRPr="00306B2C" w:rsidRDefault="00FD1B21" w:rsidP="00FD1B21">
            <w:pPr>
              <w:pStyle w:val="Sinespaciado"/>
            </w:pPr>
            <w:r w:rsidRPr="00306B2C">
              <w:rPr>
                <w:noProof/>
                <w:lang w:val="es-AR"/>
              </w:rPr>
              <mc:AlternateContent>
                <mc:Choice Requires="wps">
                  <w:drawing>
                    <wp:anchor distT="0" distB="0" distL="114300" distR="114300" simplePos="0" relativeHeight="251668480" behindDoc="0" locked="0" layoutInCell="1" hidden="0" allowOverlap="1" wp14:anchorId="3767D96B" wp14:editId="260CC174">
                      <wp:simplePos x="0" y="0"/>
                      <wp:positionH relativeFrom="column">
                        <wp:posOffset>-12699</wp:posOffset>
                      </wp:positionH>
                      <wp:positionV relativeFrom="paragraph">
                        <wp:posOffset>38100</wp:posOffset>
                      </wp:positionV>
                      <wp:extent cx="244475" cy="282575"/>
                      <wp:effectExtent l="0" t="0" r="0" b="0"/>
                      <wp:wrapNone/>
                      <wp:docPr id="707" name="Diagrama de flujo: retraso 707"/>
                      <wp:cNvGraphicFramePr/>
                      <a:graphic xmlns:a="http://schemas.openxmlformats.org/drawingml/2006/main">
                        <a:graphicData uri="http://schemas.microsoft.com/office/word/2010/wordprocessingShape">
                          <wps:wsp>
                            <wps:cNvSpPr/>
                            <wps:spPr>
                              <a:xfrm>
                                <a:off x="5255513" y="3670463"/>
                                <a:ext cx="180975" cy="219075"/>
                              </a:xfrm>
                              <a:prstGeom prst="flowChartDelay">
                                <a:avLst/>
                              </a:prstGeom>
                              <a:solidFill>
                                <a:srgbClr val="FFFFFF"/>
                              </a:solidFill>
                              <a:ln w="15875" cap="flat" cmpd="sng">
                                <a:solidFill>
                                  <a:srgbClr val="000000"/>
                                </a:solidFill>
                                <a:prstDash val="solid"/>
                                <a:miter lim="800000"/>
                                <a:headEnd type="none" w="sm" len="sm"/>
                                <a:tailEnd type="none" w="sm" len="sm"/>
                              </a:ln>
                            </wps:spPr>
                            <wps:txbx>
                              <w:txbxContent>
                                <w:p w14:paraId="30F8837E" w14:textId="77777777" w:rsidR="00E13C81" w:rsidRDefault="00E13C81" w:rsidP="00FD1B21">
                                  <w:pPr>
                                    <w:textDirection w:val="btLr"/>
                                  </w:pPr>
                                </w:p>
                              </w:txbxContent>
                            </wps:txbx>
                            <wps:bodyPr spcFirstLastPara="1" wrap="square" lIns="91425" tIns="91425" rIns="91425" bIns="91425" anchor="ctr" anchorCtr="0">
                              <a:noAutofit/>
                            </wps:bodyPr>
                          </wps:wsp>
                        </a:graphicData>
                      </a:graphic>
                    </wp:anchor>
                  </w:drawing>
                </mc:Choice>
                <mc:Fallback>
                  <w:pict>
                    <v:shapetype w14:anchorId="3767D96B" id="_x0000_t135" coordsize="21600,21600" o:spt="135" path="m10800,qx21600,10800,10800,21600l,21600,,xe">
                      <v:stroke joinstyle="miter"/>
                      <v:path gradientshapeok="t" o:connecttype="rect" textboxrect="0,3163,18437,18437"/>
                    </v:shapetype>
                    <v:shape id="Diagrama de flujo: retraso 707" o:spid="_x0000_s1029" type="#_x0000_t135" style="position:absolute;margin-left:-1pt;margin-top:3pt;width:19.25pt;height:22.25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" strokeweight="1.25pt">
                      <v:stroke startarrowwidth="narrow" startarrowlength="short" endarrowwidth="narrow" endarrowlength="short"/>
                      <v:textbox inset="2.53958mm,2.53958mm,2.53958mm,2.53958mm">
                        <w:txbxContent>
                          <w:p w14:paraId="30F8837E" w14:textId="77777777" w:rsidR="00E13C81" w:rsidRDefault="00E13C81" w:rsidP="00FD1B21">
                            <w:pPr>
                              <w:textDirection w:val="btLr"/>
                            </w:pPr>
                          </w:p>
                        </w:txbxContent>
                      </v:textbox>
                    </v:shape>
                  </w:pict>
                </mc:Fallback>
              </mc:AlternateContent>
            </w:r>
          </w:p>
        </w:tc>
        <w:tc>
          <w:tcPr>
            <w:tcW w:w="347" w:type="pct"/>
            <w:tcBorders>
              <w:top w:val="single" w:sz="12" w:space="0" w:color="000000"/>
              <w:left w:val="single" w:sz="8" w:space="0" w:color="000000"/>
              <w:bottom w:val="single" w:sz="12" w:space="0" w:color="000000"/>
              <w:right w:val="single" w:sz="8" w:space="0" w:color="000000"/>
            </w:tcBorders>
            <w:vAlign w:val="center"/>
          </w:tcPr>
          <w:p w14:paraId="10B78B34" w14:textId="77777777" w:rsidR="00FD1B21" w:rsidRPr="00306B2C" w:rsidRDefault="00FD1B21" w:rsidP="00FD1B21">
            <w:pPr>
              <w:pStyle w:val="Sinespaciado"/>
            </w:pPr>
            <w:r w:rsidRPr="00306B2C">
              <w:rPr>
                <w:noProof/>
                <w:lang w:val="es-AR"/>
              </w:rPr>
              <mc:AlternateContent>
                <mc:Choice Requires="wps">
                  <w:drawing>
                    <wp:anchor distT="0" distB="0" distL="114300" distR="114300" simplePos="0" relativeHeight="251669504" behindDoc="0" locked="0" layoutInCell="1" hidden="0" allowOverlap="1" wp14:anchorId="526641FA" wp14:editId="37FDEE8F">
                      <wp:simplePos x="0" y="0"/>
                      <wp:positionH relativeFrom="column">
                        <wp:posOffset>-25399</wp:posOffset>
                      </wp:positionH>
                      <wp:positionV relativeFrom="paragraph">
                        <wp:posOffset>38100</wp:posOffset>
                      </wp:positionV>
                      <wp:extent cx="292100" cy="292100"/>
                      <wp:effectExtent l="0" t="0" r="0" b="0"/>
                      <wp:wrapNone/>
                      <wp:docPr id="714" name="Triángulo isósceles 714"/>
                      <wp:cNvGraphicFramePr/>
                      <a:graphic xmlns:a="http://schemas.openxmlformats.org/drawingml/2006/main">
                        <a:graphicData uri="http://schemas.microsoft.com/office/word/2010/wordprocessingShape">
                          <wps:wsp>
                            <wps:cNvSpPr/>
                            <wps:spPr>
                              <a:xfrm rot="10800000">
                                <a:off x="5231700" y="3665700"/>
                                <a:ext cx="228600" cy="228600"/>
                              </a:xfrm>
                              <a:prstGeom prst="triangle">
                                <a:avLst>
                                  <a:gd name="adj" fmla="val 50000"/>
                                </a:avLst>
                              </a:prstGeom>
                              <a:solidFill>
                                <a:srgbClr val="FFFFFF"/>
                              </a:solidFill>
                              <a:ln w="15875" cap="flat" cmpd="sng">
                                <a:solidFill>
                                  <a:srgbClr val="000000"/>
                                </a:solidFill>
                                <a:prstDash val="solid"/>
                                <a:miter lim="800000"/>
                                <a:headEnd type="none" w="sm" len="sm"/>
                                <a:tailEnd type="none" w="sm" len="sm"/>
                              </a:ln>
                            </wps:spPr>
                            <wps:txbx>
                              <w:txbxContent>
                                <w:p w14:paraId="514964FA" w14:textId="77777777" w:rsidR="00E13C81" w:rsidRDefault="00E13C81" w:rsidP="00FD1B21">
                                  <w:pPr>
                                    <w:textDirection w:val="btLr"/>
                                  </w:pPr>
                                </w:p>
                              </w:txbxContent>
                            </wps:txbx>
                            <wps:bodyPr spcFirstLastPara="1" wrap="square" lIns="91425" tIns="91425" rIns="91425" bIns="91425" anchor="ctr" anchorCtr="0">
                              <a:noAutofit/>
                            </wps:bodyPr>
                          </wps:wsp>
                        </a:graphicData>
                      </a:graphic>
                    </wp:anchor>
                  </w:drawing>
                </mc:Choice>
                <mc:Fallback>
                  <w:pict>
                    <v:shapetype w14:anchorId="526641FA"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Triángulo isósceles 714" o:spid="_x0000_s1030" type="#_x0000_t5" style="position:absolute;margin-left:-2pt;margin-top:3pt;width:23pt;height:23pt;rotation:180;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" strokeweight="1.25pt">
                      <v:stroke startarrowwidth="narrow" startarrowlength="short" endarrowwidth="narrow" endarrowlength="short"/>
                      <v:textbox inset="2.53958mm,2.53958mm,2.53958mm,2.53958mm">
                        <w:txbxContent>
                          <w:p w14:paraId="514964FA" w14:textId="77777777" w:rsidR="00E13C81" w:rsidRDefault="00E13C81" w:rsidP="00FD1B21">
                            <w:pPr>
                              <w:textDirection w:val="btLr"/>
                            </w:pPr>
                          </w:p>
                        </w:txbxContent>
                      </v:textbox>
                    </v:shape>
                  </w:pict>
                </mc:Fallback>
              </mc:AlternateContent>
            </w:r>
          </w:p>
        </w:tc>
        <w:tc>
          <w:tcPr>
            <w:tcW w:w="361" w:type="pct"/>
            <w:gridSpan w:val="2"/>
            <w:tcBorders>
              <w:top w:val="single" w:sz="12" w:space="0" w:color="000000"/>
              <w:left w:val="single" w:sz="8" w:space="0" w:color="000000"/>
              <w:bottom w:val="single" w:sz="12" w:space="0" w:color="000000"/>
              <w:right w:val="single" w:sz="8" w:space="0" w:color="000000"/>
            </w:tcBorders>
            <w:vAlign w:val="center"/>
          </w:tcPr>
          <w:p w14:paraId="6C63FAAB" w14:textId="77777777" w:rsidR="00FD1B21" w:rsidRPr="00306B2C" w:rsidRDefault="00FD1B21" w:rsidP="00FD1B21">
            <w:pPr>
              <w:pStyle w:val="Sinespaciado"/>
            </w:pPr>
            <w:r w:rsidRPr="00306B2C">
              <w:t xml:space="preserve">Distancia </w:t>
            </w:r>
          </w:p>
          <w:p w14:paraId="5294557A" w14:textId="77777777" w:rsidR="00FD1B21" w:rsidRPr="00306B2C" w:rsidRDefault="00FD1B21" w:rsidP="00FD1B21">
            <w:pPr>
              <w:pStyle w:val="Sinespaciado"/>
            </w:pPr>
            <w:r w:rsidRPr="00306B2C">
              <w:t>(</w:t>
            </w:r>
            <w:proofErr w:type="spellStart"/>
            <w:r w:rsidRPr="00306B2C">
              <w:t>mts</w:t>
            </w:r>
            <w:proofErr w:type="spellEnd"/>
            <w:r w:rsidRPr="00306B2C">
              <w:t>)</w:t>
            </w:r>
          </w:p>
        </w:tc>
        <w:tc>
          <w:tcPr>
            <w:tcW w:w="398" w:type="pct"/>
            <w:tcBorders>
              <w:top w:val="single" w:sz="12" w:space="0" w:color="000000"/>
              <w:left w:val="single" w:sz="8" w:space="0" w:color="000000"/>
              <w:bottom w:val="single" w:sz="12" w:space="0" w:color="000000"/>
              <w:right w:val="single" w:sz="8" w:space="0" w:color="000000"/>
            </w:tcBorders>
            <w:vAlign w:val="center"/>
          </w:tcPr>
          <w:p w14:paraId="1F9FFDC4" w14:textId="77777777" w:rsidR="00FD1B21" w:rsidRPr="00306B2C" w:rsidRDefault="00FD1B21" w:rsidP="00FD1B21">
            <w:pPr>
              <w:pStyle w:val="Sinespaciado"/>
            </w:pPr>
            <w:r w:rsidRPr="00306B2C">
              <w:t>Tiempo</w:t>
            </w:r>
          </w:p>
          <w:p w14:paraId="57D716E0" w14:textId="77777777" w:rsidR="00FD1B21" w:rsidRPr="00306B2C" w:rsidRDefault="00FD1B21" w:rsidP="00FD1B21">
            <w:pPr>
              <w:pStyle w:val="Sinespaciado"/>
            </w:pPr>
            <w:r w:rsidRPr="00306B2C">
              <w:t>(min)</w:t>
            </w:r>
          </w:p>
        </w:tc>
        <w:tc>
          <w:tcPr>
            <w:tcW w:w="996" w:type="pct"/>
            <w:gridSpan w:val="2"/>
            <w:tcBorders>
              <w:top w:val="single" w:sz="12" w:space="0" w:color="000000"/>
              <w:left w:val="single" w:sz="8" w:space="0" w:color="000000"/>
              <w:bottom w:val="single" w:sz="12" w:space="0" w:color="000000"/>
              <w:right w:val="single" w:sz="18" w:space="0" w:color="000000"/>
            </w:tcBorders>
            <w:vAlign w:val="center"/>
          </w:tcPr>
          <w:p w14:paraId="719584EF" w14:textId="77777777" w:rsidR="00FD1B21" w:rsidRPr="00306B2C" w:rsidRDefault="00FD1B21" w:rsidP="00FD1B21">
            <w:pPr>
              <w:pStyle w:val="Sinespaciado"/>
            </w:pPr>
            <w:r w:rsidRPr="00306B2C">
              <w:t>observaciones</w:t>
            </w:r>
          </w:p>
        </w:tc>
      </w:tr>
      <w:tr w:rsidR="00FD1B21" w:rsidRPr="00306B2C" w14:paraId="52C8AE69" w14:textId="77777777" w:rsidTr="00FD1B21">
        <w:trPr>
          <w:trHeight w:val="397"/>
          <w:jc w:val="center"/>
        </w:trPr>
        <w:tc>
          <w:tcPr>
            <w:tcW w:w="229" w:type="pct"/>
            <w:tcBorders>
              <w:top w:val="single" w:sz="12" w:space="0" w:color="000000"/>
              <w:left w:val="single" w:sz="18" w:space="0" w:color="000000"/>
              <w:bottom w:val="single" w:sz="8" w:space="0" w:color="000000"/>
              <w:right w:val="single" w:sz="8" w:space="0" w:color="000000"/>
            </w:tcBorders>
            <w:vAlign w:val="center"/>
          </w:tcPr>
          <w:p w14:paraId="479FCF9A" w14:textId="77777777" w:rsidR="00FD1B21" w:rsidRPr="00306B2C" w:rsidRDefault="00FD1B21" w:rsidP="00FD1B21">
            <w:pPr>
              <w:pStyle w:val="Sinespaciado"/>
            </w:pPr>
            <w:r w:rsidRPr="00306B2C">
              <w:t>1</w:t>
            </w:r>
          </w:p>
        </w:tc>
        <w:tc>
          <w:tcPr>
            <w:tcW w:w="1497" w:type="pct"/>
            <w:gridSpan w:val="3"/>
            <w:tcBorders>
              <w:top w:val="single" w:sz="12" w:space="0" w:color="000000"/>
              <w:left w:val="single" w:sz="8" w:space="0" w:color="000000"/>
              <w:bottom w:val="single" w:sz="8" w:space="0" w:color="000000"/>
              <w:right w:val="single" w:sz="8" w:space="0" w:color="000000"/>
            </w:tcBorders>
            <w:vAlign w:val="center"/>
          </w:tcPr>
          <w:p w14:paraId="58EC2CB2" w14:textId="77777777" w:rsidR="00FD1B21" w:rsidRPr="00306B2C" w:rsidRDefault="00FD1B21" w:rsidP="00FD1B21">
            <w:pPr>
              <w:pStyle w:val="Sinespaciado"/>
            </w:pPr>
            <w:r w:rsidRPr="00306B2C">
              <w:t>Recepción y pesado de materia prima</w:t>
            </w:r>
          </w:p>
        </w:tc>
        <w:tc>
          <w:tcPr>
            <w:tcW w:w="280" w:type="pct"/>
            <w:tcBorders>
              <w:top w:val="single" w:sz="12" w:space="0" w:color="000000"/>
              <w:left w:val="single" w:sz="8" w:space="0" w:color="000000"/>
              <w:bottom w:val="single" w:sz="8" w:space="0" w:color="000000"/>
              <w:right w:val="single" w:sz="8" w:space="0" w:color="000000"/>
            </w:tcBorders>
            <w:vAlign w:val="center"/>
          </w:tcPr>
          <w:p w14:paraId="777B9C20" w14:textId="77777777" w:rsidR="00FD1B21" w:rsidRPr="00306B2C" w:rsidRDefault="00FD1B21" w:rsidP="00FD1B21">
            <w:pPr>
              <w:pStyle w:val="Sinespaciado"/>
            </w:pPr>
            <w:r w:rsidRPr="00306B2C">
              <w:t>*</w:t>
            </w:r>
          </w:p>
        </w:tc>
        <w:tc>
          <w:tcPr>
            <w:tcW w:w="280" w:type="pct"/>
            <w:tcBorders>
              <w:top w:val="single" w:sz="12" w:space="0" w:color="000000"/>
              <w:left w:val="single" w:sz="8" w:space="0" w:color="000000"/>
              <w:bottom w:val="single" w:sz="8" w:space="0" w:color="000000"/>
              <w:right w:val="single" w:sz="8" w:space="0" w:color="000000"/>
            </w:tcBorders>
            <w:vAlign w:val="center"/>
          </w:tcPr>
          <w:p w14:paraId="5C21744E" w14:textId="77777777" w:rsidR="00FD1B21" w:rsidRPr="00306B2C" w:rsidRDefault="00FD1B21" w:rsidP="00FD1B21">
            <w:pPr>
              <w:pStyle w:val="Sinespaciado"/>
            </w:pPr>
          </w:p>
        </w:tc>
        <w:tc>
          <w:tcPr>
            <w:tcW w:w="280" w:type="pct"/>
            <w:tcBorders>
              <w:top w:val="single" w:sz="12" w:space="0" w:color="000000"/>
              <w:left w:val="single" w:sz="8" w:space="0" w:color="000000"/>
              <w:bottom w:val="single" w:sz="8" w:space="0" w:color="000000"/>
              <w:right w:val="single" w:sz="8" w:space="0" w:color="000000"/>
            </w:tcBorders>
            <w:vAlign w:val="center"/>
          </w:tcPr>
          <w:p w14:paraId="0A77B7C5" w14:textId="77777777" w:rsidR="00FD1B21" w:rsidRPr="00306B2C" w:rsidRDefault="00FD1B21" w:rsidP="00FD1B21">
            <w:pPr>
              <w:pStyle w:val="Sinespaciado"/>
            </w:pPr>
          </w:p>
        </w:tc>
        <w:tc>
          <w:tcPr>
            <w:tcW w:w="332" w:type="pct"/>
            <w:tcBorders>
              <w:top w:val="single" w:sz="12" w:space="0" w:color="000000"/>
              <w:left w:val="single" w:sz="8" w:space="0" w:color="000000"/>
              <w:bottom w:val="single" w:sz="8" w:space="0" w:color="000000"/>
              <w:right w:val="single" w:sz="8" w:space="0" w:color="000000"/>
            </w:tcBorders>
            <w:vAlign w:val="center"/>
          </w:tcPr>
          <w:p w14:paraId="2DD1B578" w14:textId="77777777" w:rsidR="00FD1B21" w:rsidRPr="00306B2C" w:rsidRDefault="00FD1B21" w:rsidP="00FD1B21">
            <w:pPr>
              <w:pStyle w:val="Sinespaciado"/>
            </w:pPr>
          </w:p>
        </w:tc>
        <w:tc>
          <w:tcPr>
            <w:tcW w:w="347" w:type="pct"/>
            <w:tcBorders>
              <w:top w:val="single" w:sz="12" w:space="0" w:color="000000"/>
              <w:left w:val="single" w:sz="8" w:space="0" w:color="000000"/>
              <w:bottom w:val="single" w:sz="8" w:space="0" w:color="000000"/>
              <w:right w:val="single" w:sz="8" w:space="0" w:color="000000"/>
            </w:tcBorders>
            <w:vAlign w:val="center"/>
          </w:tcPr>
          <w:p w14:paraId="612B7936" w14:textId="77777777" w:rsidR="00FD1B21" w:rsidRPr="00306B2C" w:rsidRDefault="00FD1B21" w:rsidP="00FD1B21">
            <w:pPr>
              <w:pStyle w:val="Sinespaciado"/>
            </w:pPr>
          </w:p>
        </w:tc>
        <w:tc>
          <w:tcPr>
            <w:tcW w:w="361" w:type="pct"/>
            <w:gridSpan w:val="2"/>
            <w:tcBorders>
              <w:top w:val="single" w:sz="12" w:space="0" w:color="000000"/>
              <w:left w:val="single" w:sz="8" w:space="0" w:color="000000"/>
              <w:bottom w:val="single" w:sz="8" w:space="0" w:color="000000"/>
              <w:right w:val="single" w:sz="8" w:space="0" w:color="000000"/>
            </w:tcBorders>
            <w:vAlign w:val="center"/>
          </w:tcPr>
          <w:p w14:paraId="5BD5E46F" w14:textId="77777777" w:rsidR="00FD1B21" w:rsidRPr="00306B2C" w:rsidRDefault="00FD1B21" w:rsidP="00FD1B21">
            <w:pPr>
              <w:pStyle w:val="Sinespaciado"/>
            </w:pPr>
            <w:r w:rsidRPr="00306B2C">
              <w:t>-</w:t>
            </w:r>
          </w:p>
        </w:tc>
        <w:tc>
          <w:tcPr>
            <w:tcW w:w="398" w:type="pct"/>
            <w:tcBorders>
              <w:top w:val="single" w:sz="12" w:space="0" w:color="000000"/>
              <w:left w:val="single" w:sz="8" w:space="0" w:color="000000"/>
              <w:bottom w:val="single" w:sz="8" w:space="0" w:color="000000"/>
              <w:right w:val="single" w:sz="8" w:space="0" w:color="000000"/>
            </w:tcBorders>
            <w:vAlign w:val="center"/>
          </w:tcPr>
          <w:p w14:paraId="37A94BAB" w14:textId="77777777" w:rsidR="00FD1B21" w:rsidRPr="00306B2C" w:rsidRDefault="00FD1B21" w:rsidP="00FD1B21">
            <w:pPr>
              <w:pStyle w:val="Sinespaciado"/>
            </w:pPr>
            <w:r w:rsidRPr="00306B2C">
              <w:t>10</w:t>
            </w:r>
          </w:p>
        </w:tc>
        <w:tc>
          <w:tcPr>
            <w:tcW w:w="996" w:type="pct"/>
            <w:gridSpan w:val="2"/>
            <w:tcBorders>
              <w:top w:val="single" w:sz="12" w:space="0" w:color="000000"/>
              <w:left w:val="single" w:sz="8" w:space="0" w:color="000000"/>
              <w:bottom w:val="single" w:sz="8" w:space="0" w:color="000000"/>
              <w:right w:val="single" w:sz="18" w:space="0" w:color="000000"/>
            </w:tcBorders>
            <w:vAlign w:val="center"/>
          </w:tcPr>
          <w:p w14:paraId="74C8B4B0" w14:textId="77777777" w:rsidR="00FD1B21" w:rsidRPr="00306B2C" w:rsidRDefault="00FD1B21" w:rsidP="00FD1B21">
            <w:pPr>
              <w:pStyle w:val="Sinespaciado"/>
            </w:pPr>
            <w:r w:rsidRPr="00306B2C">
              <w:t>Se pesa el camión en báscula</w:t>
            </w:r>
          </w:p>
        </w:tc>
      </w:tr>
      <w:tr w:rsidR="00FD1B21" w:rsidRPr="00306B2C" w14:paraId="466E9675" w14:textId="77777777" w:rsidTr="00FD1B21">
        <w:trPr>
          <w:trHeight w:val="300"/>
          <w:jc w:val="center"/>
        </w:trPr>
        <w:tc>
          <w:tcPr>
            <w:tcW w:w="229" w:type="pct"/>
            <w:tcBorders>
              <w:top w:val="single" w:sz="8" w:space="0" w:color="000000"/>
              <w:left w:val="single" w:sz="18" w:space="0" w:color="000000"/>
              <w:bottom w:val="single" w:sz="8" w:space="0" w:color="000000"/>
              <w:right w:val="single" w:sz="8" w:space="0" w:color="000000"/>
            </w:tcBorders>
            <w:vAlign w:val="center"/>
          </w:tcPr>
          <w:p w14:paraId="77D7D054" w14:textId="77777777" w:rsidR="00FD1B21" w:rsidRPr="00306B2C" w:rsidRDefault="00FD1B21" w:rsidP="00FD1B21">
            <w:pPr>
              <w:pStyle w:val="Sinespaciado"/>
            </w:pPr>
            <w:r w:rsidRPr="00306B2C">
              <w:t>2</w:t>
            </w:r>
          </w:p>
        </w:tc>
        <w:tc>
          <w:tcPr>
            <w:tcW w:w="1497" w:type="pct"/>
            <w:gridSpan w:val="3"/>
            <w:tcBorders>
              <w:top w:val="single" w:sz="8" w:space="0" w:color="000000"/>
              <w:left w:val="single" w:sz="8" w:space="0" w:color="000000"/>
              <w:bottom w:val="single" w:sz="8" w:space="0" w:color="000000"/>
              <w:right w:val="single" w:sz="8" w:space="0" w:color="000000"/>
            </w:tcBorders>
            <w:vAlign w:val="center"/>
          </w:tcPr>
          <w:p w14:paraId="2D600CB8" w14:textId="77777777" w:rsidR="00FD1B21" w:rsidRPr="00306B2C" w:rsidRDefault="00FD1B21" w:rsidP="00FD1B21">
            <w:pPr>
              <w:pStyle w:val="Sinespaciado"/>
            </w:pPr>
            <w:r w:rsidRPr="00306B2C">
              <w:t>Descarga y almacenaje de bines</w:t>
            </w:r>
          </w:p>
        </w:tc>
        <w:tc>
          <w:tcPr>
            <w:tcW w:w="280" w:type="pct"/>
            <w:tcBorders>
              <w:top w:val="single" w:sz="8" w:space="0" w:color="000000"/>
              <w:left w:val="single" w:sz="8" w:space="0" w:color="000000"/>
              <w:bottom w:val="single" w:sz="8" w:space="0" w:color="000000"/>
              <w:right w:val="single" w:sz="8" w:space="0" w:color="000000"/>
            </w:tcBorders>
            <w:vAlign w:val="center"/>
          </w:tcPr>
          <w:p w14:paraId="58D4BF64" w14:textId="77777777" w:rsidR="00FD1B21" w:rsidRPr="00306B2C" w:rsidRDefault="00FD1B21" w:rsidP="00FD1B21">
            <w:pPr>
              <w:pStyle w:val="Sinespaciado"/>
            </w:pPr>
            <w:r w:rsidRPr="00306B2C">
              <w:t>*</w:t>
            </w:r>
          </w:p>
        </w:tc>
        <w:tc>
          <w:tcPr>
            <w:tcW w:w="280" w:type="pct"/>
            <w:tcBorders>
              <w:top w:val="single" w:sz="8" w:space="0" w:color="000000"/>
              <w:left w:val="single" w:sz="8" w:space="0" w:color="000000"/>
              <w:bottom w:val="single" w:sz="8" w:space="0" w:color="000000"/>
              <w:right w:val="single" w:sz="8" w:space="0" w:color="000000"/>
            </w:tcBorders>
            <w:vAlign w:val="center"/>
          </w:tcPr>
          <w:p w14:paraId="74BF4348" w14:textId="77777777" w:rsidR="00FD1B21" w:rsidRPr="00306B2C" w:rsidRDefault="00FD1B21" w:rsidP="00FD1B21">
            <w:pPr>
              <w:pStyle w:val="Sinespaciado"/>
            </w:pPr>
          </w:p>
        </w:tc>
        <w:tc>
          <w:tcPr>
            <w:tcW w:w="280" w:type="pct"/>
            <w:tcBorders>
              <w:top w:val="single" w:sz="8" w:space="0" w:color="000000"/>
              <w:left w:val="single" w:sz="8" w:space="0" w:color="000000"/>
              <w:bottom w:val="single" w:sz="8" w:space="0" w:color="000000"/>
              <w:right w:val="single" w:sz="8" w:space="0" w:color="000000"/>
            </w:tcBorders>
            <w:vAlign w:val="center"/>
          </w:tcPr>
          <w:p w14:paraId="688506D5" w14:textId="77777777" w:rsidR="00FD1B21" w:rsidRPr="00306B2C" w:rsidRDefault="00FD1B21" w:rsidP="00FD1B21">
            <w:pPr>
              <w:pStyle w:val="Sinespaciado"/>
            </w:pPr>
          </w:p>
        </w:tc>
        <w:tc>
          <w:tcPr>
            <w:tcW w:w="332" w:type="pct"/>
            <w:tcBorders>
              <w:top w:val="single" w:sz="8" w:space="0" w:color="000000"/>
              <w:left w:val="single" w:sz="8" w:space="0" w:color="000000"/>
              <w:bottom w:val="single" w:sz="8" w:space="0" w:color="000000"/>
              <w:right w:val="single" w:sz="8" w:space="0" w:color="000000"/>
            </w:tcBorders>
            <w:vAlign w:val="center"/>
          </w:tcPr>
          <w:p w14:paraId="526405F3" w14:textId="77777777" w:rsidR="00FD1B21" w:rsidRPr="00306B2C" w:rsidRDefault="00FD1B21" w:rsidP="00FD1B21">
            <w:pPr>
              <w:pStyle w:val="Sinespaciado"/>
            </w:pPr>
          </w:p>
        </w:tc>
        <w:tc>
          <w:tcPr>
            <w:tcW w:w="347" w:type="pct"/>
            <w:tcBorders>
              <w:top w:val="single" w:sz="8" w:space="0" w:color="000000"/>
              <w:left w:val="single" w:sz="8" w:space="0" w:color="000000"/>
              <w:bottom w:val="single" w:sz="8" w:space="0" w:color="000000"/>
              <w:right w:val="single" w:sz="8" w:space="0" w:color="000000"/>
            </w:tcBorders>
            <w:vAlign w:val="center"/>
          </w:tcPr>
          <w:p w14:paraId="62451CAF" w14:textId="77777777" w:rsidR="00FD1B21" w:rsidRPr="00306B2C" w:rsidRDefault="00FD1B21" w:rsidP="00FD1B21">
            <w:pPr>
              <w:pStyle w:val="Sinespaciado"/>
            </w:pPr>
          </w:p>
        </w:tc>
        <w:tc>
          <w:tcPr>
            <w:tcW w:w="361" w:type="pct"/>
            <w:gridSpan w:val="2"/>
            <w:tcBorders>
              <w:top w:val="single" w:sz="8" w:space="0" w:color="000000"/>
              <w:left w:val="single" w:sz="8" w:space="0" w:color="000000"/>
              <w:bottom w:val="single" w:sz="8" w:space="0" w:color="000000"/>
              <w:right w:val="single" w:sz="8" w:space="0" w:color="000000"/>
            </w:tcBorders>
            <w:vAlign w:val="center"/>
          </w:tcPr>
          <w:p w14:paraId="106A4483" w14:textId="77777777" w:rsidR="00FD1B21" w:rsidRPr="00306B2C" w:rsidRDefault="00FD1B21" w:rsidP="00FD1B21">
            <w:pPr>
              <w:pStyle w:val="Sinespaciado"/>
            </w:pPr>
            <w:r w:rsidRPr="00306B2C">
              <w:t>35</w:t>
            </w:r>
          </w:p>
        </w:tc>
        <w:tc>
          <w:tcPr>
            <w:tcW w:w="398" w:type="pct"/>
            <w:tcBorders>
              <w:top w:val="single" w:sz="8" w:space="0" w:color="000000"/>
              <w:left w:val="single" w:sz="8" w:space="0" w:color="000000"/>
              <w:bottom w:val="single" w:sz="8" w:space="0" w:color="000000"/>
              <w:right w:val="single" w:sz="8" w:space="0" w:color="000000"/>
            </w:tcBorders>
            <w:vAlign w:val="center"/>
          </w:tcPr>
          <w:p w14:paraId="57D30E62" w14:textId="77777777" w:rsidR="00FD1B21" w:rsidRPr="00306B2C" w:rsidRDefault="00FD1B21" w:rsidP="00FD1B21">
            <w:pPr>
              <w:pStyle w:val="Sinespaciado"/>
            </w:pPr>
            <w:r w:rsidRPr="00306B2C">
              <w:t>3,5</w:t>
            </w:r>
          </w:p>
        </w:tc>
        <w:tc>
          <w:tcPr>
            <w:tcW w:w="996" w:type="pct"/>
            <w:gridSpan w:val="2"/>
            <w:tcBorders>
              <w:top w:val="single" w:sz="8" w:space="0" w:color="000000"/>
              <w:left w:val="single" w:sz="8" w:space="0" w:color="000000"/>
              <w:bottom w:val="single" w:sz="8" w:space="0" w:color="000000"/>
              <w:right w:val="single" w:sz="18" w:space="0" w:color="000000"/>
            </w:tcBorders>
            <w:vAlign w:val="center"/>
          </w:tcPr>
          <w:p w14:paraId="56DBB9AA" w14:textId="77777777" w:rsidR="00FD1B21" w:rsidRPr="00306B2C" w:rsidRDefault="00FD1B21" w:rsidP="00FD1B21">
            <w:pPr>
              <w:pStyle w:val="Sinespaciado"/>
            </w:pPr>
          </w:p>
        </w:tc>
      </w:tr>
      <w:tr w:rsidR="00FD1B21" w:rsidRPr="00306B2C" w14:paraId="058E6050" w14:textId="77777777" w:rsidTr="00FD1B21">
        <w:trPr>
          <w:trHeight w:val="397"/>
          <w:jc w:val="center"/>
        </w:trPr>
        <w:tc>
          <w:tcPr>
            <w:tcW w:w="229" w:type="pct"/>
            <w:tcBorders>
              <w:top w:val="single" w:sz="8" w:space="0" w:color="000000"/>
              <w:left w:val="single" w:sz="18" w:space="0" w:color="000000"/>
              <w:bottom w:val="single" w:sz="8" w:space="0" w:color="000000"/>
              <w:right w:val="single" w:sz="8" w:space="0" w:color="000000"/>
            </w:tcBorders>
            <w:vAlign w:val="center"/>
          </w:tcPr>
          <w:p w14:paraId="1B8EEF55" w14:textId="77777777" w:rsidR="00FD1B21" w:rsidRPr="00306B2C" w:rsidRDefault="00FD1B21" w:rsidP="00FD1B21">
            <w:pPr>
              <w:pStyle w:val="Sinespaciado"/>
            </w:pPr>
            <w:r w:rsidRPr="00306B2C">
              <w:t>3</w:t>
            </w:r>
          </w:p>
        </w:tc>
        <w:tc>
          <w:tcPr>
            <w:tcW w:w="1497" w:type="pct"/>
            <w:gridSpan w:val="3"/>
            <w:tcBorders>
              <w:top w:val="single" w:sz="8" w:space="0" w:color="000000"/>
              <w:left w:val="single" w:sz="8" w:space="0" w:color="000000"/>
              <w:bottom w:val="single" w:sz="8" w:space="0" w:color="000000"/>
              <w:right w:val="single" w:sz="8" w:space="0" w:color="000000"/>
            </w:tcBorders>
            <w:vAlign w:val="center"/>
          </w:tcPr>
          <w:p w14:paraId="558047C6" w14:textId="77777777" w:rsidR="00FD1B21" w:rsidRPr="00306B2C" w:rsidRDefault="00FD1B21" w:rsidP="00FD1B21">
            <w:pPr>
              <w:pStyle w:val="Sinespaciado"/>
            </w:pPr>
            <w:r w:rsidRPr="00306B2C">
              <w:t>Inspección de materia prima</w:t>
            </w:r>
          </w:p>
        </w:tc>
        <w:tc>
          <w:tcPr>
            <w:tcW w:w="280" w:type="pct"/>
            <w:tcBorders>
              <w:top w:val="single" w:sz="8" w:space="0" w:color="000000"/>
              <w:left w:val="single" w:sz="8" w:space="0" w:color="000000"/>
              <w:bottom w:val="single" w:sz="8" w:space="0" w:color="000000"/>
              <w:right w:val="single" w:sz="8" w:space="0" w:color="000000"/>
            </w:tcBorders>
            <w:vAlign w:val="center"/>
          </w:tcPr>
          <w:p w14:paraId="354E641A" w14:textId="77777777" w:rsidR="00FD1B21" w:rsidRPr="00306B2C" w:rsidRDefault="00FD1B21" w:rsidP="00FD1B21">
            <w:pPr>
              <w:pStyle w:val="Sinespaciado"/>
            </w:pPr>
          </w:p>
        </w:tc>
        <w:tc>
          <w:tcPr>
            <w:tcW w:w="280" w:type="pct"/>
            <w:tcBorders>
              <w:top w:val="single" w:sz="8" w:space="0" w:color="000000"/>
              <w:left w:val="single" w:sz="8" w:space="0" w:color="000000"/>
              <w:bottom w:val="single" w:sz="8" w:space="0" w:color="000000"/>
              <w:right w:val="single" w:sz="8" w:space="0" w:color="000000"/>
            </w:tcBorders>
            <w:vAlign w:val="center"/>
          </w:tcPr>
          <w:p w14:paraId="1B6305E0" w14:textId="77777777" w:rsidR="00FD1B21" w:rsidRPr="00306B2C" w:rsidRDefault="00FD1B21" w:rsidP="00FD1B21">
            <w:pPr>
              <w:pStyle w:val="Sinespaciado"/>
            </w:pPr>
          </w:p>
        </w:tc>
        <w:tc>
          <w:tcPr>
            <w:tcW w:w="280" w:type="pct"/>
            <w:tcBorders>
              <w:top w:val="single" w:sz="8" w:space="0" w:color="000000"/>
              <w:left w:val="single" w:sz="8" w:space="0" w:color="000000"/>
              <w:bottom w:val="single" w:sz="8" w:space="0" w:color="000000"/>
              <w:right w:val="single" w:sz="8" w:space="0" w:color="000000"/>
            </w:tcBorders>
            <w:vAlign w:val="center"/>
          </w:tcPr>
          <w:p w14:paraId="40E52057" w14:textId="77777777" w:rsidR="00FD1B21" w:rsidRPr="00306B2C" w:rsidRDefault="00FD1B21" w:rsidP="00FD1B21">
            <w:pPr>
              <w:pStyle w:val="Sinespaciado"/>
            </w:pPr>
            <w:r w:rsidRPr="00306B2C">
              <w:t>*</w:t>
            </w:r>
          </w:p>
        </w:tc>
        <w:tc>
          <w:tcPr>
            <w:tcW w:w="332" w:type="pct"/>
            <w:tcBorders>
              <w:top w:val="single" w:sz="8" w:space="0" w:color="000000"/>
              <w:left w:val="single" w:sz="8" w:space="0" w:color="000000"/>
              <w:bottom w:val="single" w:sz="8" w:space="0" w:color="000000"/>
              <w:right w:val="single" w:sz="8" w:space="0" w:color="000000"/>
            </w:tcBorders>
            <w:vAlign w:val="center"/>
          </w:tcPr>
          <w:p w14:paraId="31168BC3" w14:textId="77777777" w:rsidR="00FD1B21" w:rsidRPr="00306B2C" w:rsidRDefault="00FD1B21" w:rsidP="00FD1B21">
            <w:pPr>
              <w:pStyle w:val="Sinespaciado"/>
            </w:pPr>
          </w:p>
        </w:tc>
        <w:tc>
          <w:tcPr>
            <w:tcW w:w="347" w:type="pct"/>
            <w:tcBorders>
              <w:top w:val="single" w:sz="8" w:space="0" w:color="000000"/>
              <w:left w:val="single" w:sz="8" w:space="0" w:color="000000"/>
              <w:bottom w:val="single" w:sz="8" w:space="0" w:color="000000"/>
              <w:right w:val="single" w:sz="8" w:space="0" w:color="000000"/>
            </w:tcBorders>
            <w:vAlign w:val="center"/>
          </w:tcPr>
          <w:p w14:paraId="48FC8FBB" w14:textId="77777777" w:rsidR="00FD1B21" w:rsidRPr="00306B2C" w:rsidRDefault="00FD1B21" w:rsidP="00FD1B21">
            <w:pPr>
              <w:pStyle w:val="Sinespaciado"/>
            </w:pPr>
          </w:p>
        </w:tc>
        <w:tc>
          <w:tcPr>
            <w:tcW w:w="361" w:type="pct"/>
            <w:gridSpan w:val="2"/>
            <w:tcBorders>
              <w:top w:val="single" w:sz="8" w:space="0" w:color="000000"/>
              <w:left w:val="single" w:sz="8" w:space="0" w:color="000000"/>
              <w:bottom w:val="single" w:sz="8" w:space="0" w:color="000000"/>
              <w:right w:val="single" w:sz="8" w:space="0" w:color="000000"/>
            </w:tcBorders>
            <w:vAlign w:val="center"/>
          </w:tcPr>
          <w:p w14:paraId="1C22D53F" w14:textId="77777777" w:rsidR="00FD1B21" w:rsidRPr="00306B2C" w:rsidRDefault="00FD1B21" w:rsidP="00FD1B21">
            <w:pPr>
              <w:pStyle w:val="Sinespaciado"/>
            </w:pPr>
            <w:r w:rsidRPr="00306B2C">
              <w:t>15</w:t>
            </w:r>
          </w:p>
        </w:tc>
        <w:tc>
          <w:tcPr>
            <w:tcW w:w="398" w:type="pct"/>
            <w:tcBorders>
              <w:top w:val="single" w:sz="8" w:space="0" w:color="000000"/>
              <w:left w:val="single" w:sz="8" w:space="0" w:color="000000"/>
              <w:bottom w:val="single" w:sz="8" w:space="0" w:color="000000"/>
              <w:right w:val="single" w:sz="8" w:space="0" w:color="000000"/>
            </w:tcBorders>
            <w:vAlign w:val="center"/>
          </w:tcPr>
          <w:p w14:paraId="7F5BA355" w14:textId="77777777" w:rsidR="00FD1B21" w:rsidRPr="00306B2C" w:rsidRDefault="00FD1B21" w:rsidP="00FD1B21">
            <w:pPr>
              <w:pStyle w:val="Sinespaciado"/>
            </w:pPr>
            <w:r w:rsidRPr="00306B2C">
              <w:t>20</w:t>
            </w:r>
          </w:p>
        </w:tc>
        <w:tc>
          <w:tcPr>
            <w:tcW w:w="996" w:type="pct"/>
            <w:gridSpan w:val="2"/>
            <w:tcBorders>
              <w:top w:val="single" w:sz="8" w:space="0" w:color="000000"/>
              <w:left w:val="single" w:sz="8" w:space="0" w:color="000000"/>
              <w:bottom w:val="single" w:sz="8" w:space="0" w:color="000000"/>
              <w:right w:val="single" w:sz="18" w:space="0" w:color="000000"/>
            </w:tcBorders>
            <w:vAlign w:val="center"/>
          </w:tcPr>
          <w:p w14:paraId="7995DEB9" w14:textId="77777777" w:rsidR="00FD1B21" w:rsidRPr="00306B2C" w:rsidRDefault="00FD1B21" w:rsidP="00FD1B21">
            <w:pPr>
              <w:pStyle w:val="Sinespaciado"/>
            </w:pPr>
            <w:r w:rsidRPr="00306B2C">
              <w:t xml:space="preserve">se considera distancia y tiempo hasta laboratorio </w:t>
            </w:r>
          </w:p>
        </w:tc>
      </w:tr>
      <w:tr w:rsidR="00FD1B21" w:rsidRPr="00306B2C" w14:paraId="3406B014" w14:textId="77777777" w:rsidTr="00FD1B21">
        <w:trPr>
          <w:trHeight w:val="397"/>
          <w:jc w:val="center"/>
        </w:trPr>
        <w:tc>
          <w:tcPr>
            <w:tcW w:w="229" w:type="pct"/>
            <w:tcBorders>
              <w:top w:val="single" w:sz="8" w:space="0" w:color="000000"/>
              <w:left w:val="single" w:sz="18" w:space="0" w:color="000000"/>
              <w:bottom w:val="single" w:sz="8" w:space="0" w:color="000000"/>
              <w:right w:val="single" w:sz="8" w:space="0" w:color="000000"/>
            </w:tcBorders>
            <w:vAlign w:val="center"/>
          </w:tcPr>
          <w:p w14:paraId="42118F57" w14:textId="77777777" w:rsidR="00FD1B21" w:rsidRPr="00306B2C" w:rsidRDefault="00FD1B21" w:rsidP="00FD1B21">
            <w:pPr>
              <w:pStyle w:val="Sinespaciado"/>
            </w:pPr>
            <w:r w:rsidRPr="00306B2C">
              <w:t>4</w:t>
            </w:r>
          </w:p>
        </w:tc>
        <w:tc>
          <w:tcPr>
            <w:tcW w:w="1497" w:type="pct"/>
            <w:gridSpan w:val="3"/>
            <w:tcBorders>
              <w:top w:val="single" w:sz="8" w:space="0" w:color="000000"/>
              <w:left w:val="single" w:sz="8" w:space="0" w:color="000000"/>
              <w:bottom w:val="single" w:sz="8" w:space="0" w:color="000000"/>
              <w:right w:val="single" w:sz="8" w:space="0" w:color="000000"/>
            </w:tcBorders>
            <w:vAlign w:val="center"/>
          </w:tcPr>
          <w:p w14:paraId="36B4D1E0" w14:textId="77777777" w:rsidR="00FD1B21" w:rsidRPr="00306B2C" w:rsidRDefault="00FD1B21" w:rsidP="00FD1B21">
            <w:pPr>
              <w:pStyle w:val="Sinespaciado"/>
            </w:pPr>
            <w:r w:rsidRPr="00306B2C">
              <w:t>Transporte de materia prima hacia área de producción 1</w:t>
            </w:r>
          </w:p>
        </w:tc>
        <w:tc>
          <w:tcPr>
            <w:tcW w:w="280" w:type="pct"/>
            <w:tcBorders>
              <w:top w:val="single" w:sz="8" w:space="0" w:color="000000"/>
              <w:left w:val="single" w:sz="8" w:space="0" w:color="000000"/>
              <w:bottom w:val="single" w:sz="8" w:space="0" w:color="000000"/>
              <w:right w:val="single" w:sz="8" w:space="0" w:color="000000"/>
            </w:tcBorders>
            <w:vAlign w:val="center"/>
          </w:tcPr>
          <w:p w14:paraId="51E44CF9" w14:textId="77777777" w:rsidR="00FD1B21" w:rsidRPr="00306B2C" w:rsidRDefault="00FD1B21" w:rsidP="00FD1B21">
            <w:pPr>
              <w:pStyle w:val="Sinespaciado"/>
            </w:pPr>
          </w:p>
        </w:tc>
        <w:tc>
          <w:tcPr>
            <w:tcW w:w="280" w:type="pct"/>
            <w:tcBorders>
              <w:top w:val="single" w:sz="8" w:space="0" w:color="000000"/>
              <w:left w:val="single" w:sz="8" w:space="0" w:color="000000"/>
              <w:bottom w:val="single" w:sz="8" w:space="0" w:color="000000"/>
              <w:right w:val="single" w:sz="8" w:space="0" w:color="000000"/>
            </w:tcBorders>
            <w:vAlign w:val="center"/>
          </w:tcPr>
          <w:p w14:paraId="3E69DB0D" w14:textId="77777777" w:rsidR="00FD1B21" w:rsidRPr="00306B2C" w:rsidRDefault="00FD1B21" w:rsidP="00FD1B21">
            <w:pPr>
              <w:pStyle w:val="Sinespaciado"/>
            </w:pPr>
            <w:r w:rsidRPr="00306B2C">
              <w:t>*</w:t>
            </w:r>
          </w:p>
        </w:tc>
        <w:tc>
          <w:tcPr>
            <w:tcW w:w="280" w:type="pct"/>
            <w:tcBorders>
              <w:top w:val="single" w:sz="8" w:space="0" w:color="000000"/>
              <w:left w:val="single" w:sz="8" w:space="0" w:color="000000"/>
              <w:bottom w:val="single" w:sz="8" w:space="0" w:color="000000"/>
              <w:right w:val="single" w:sz="8" w:space="0" w:color="000000"/>
            </w:tcBorders>
            <w:vAlign w:val="center"/>
          </w:tcPr>
          <w:p w14:paraId="7E055F74" w14:textId="77777777" w:rsidR="00FD1B21" w:rsidRPr="00306B2C" w:rsidRDefault="00FD1B21" w:rsidP="00FD1B21">
            <w:pPr>
              <w:pStyle w:val="Sinespaciado"/>
            </w:pPr>
          </w:p>
        </w:tc>
        <w:tc>
          <w:tcPr>
            <w:tcW w:w="332" w:type="pct"/>
            <w:tcBorders>
              <w:top w:val="single" w:sz="8" w:space="0" w:color="000000"/>
              <w:left w:val="single" w:sz="8" w:space="0" w:color="000000"/>
              <w:bottom w:val="single" w:sz="8" w:space="0" w:color="000000"/>
              <w:right w:val="single" w:sz="8" w:space="0" w:color="000000"/>
            </w:tcBorders>
            <w:vAlign w:val="center"/>
          </w:tcPr>
          <w:p w14:paraId="2F2BEE43" w14:textId="77777777" w:rsidR="00FD1B21" w:rsidRPr="00306B2C" w:rsidRDefault="00FD1B21" w:rsidP="00FD1B21">
            <w:pPr>
              <w:pStyle w:val="Sinespaciado"/>
            </w:pPr>
          </w:p>
        </w:tc>
        <w:tc>
          <w:tcPr>
            <w:tcW w:w="347" w:type="pct"/>
            <w:tcBorders>
              <w:top w:val="single" w:sz="8" w:space="0" w:color="000000"/>
              <w:left w:val="single" w:sz="8" w:space="0" w:color="000000"/>
              <w:bottom w:val="single" w:sz="8" w:space="0" w:color="000000"/>
              <w:right w:val="single" w:sz="8" w:space="0" w:color="000000"/>
            </w:tcBorders>
            <w:vAlign w:val="center"/>
          </w:tcPr>
          <w:p w14:paraId="43604367" w14:textId="77777777" w:rsidR="00FD1B21" w:rsidRPr="00306B2C" w:rsidRDefault="00FD1B21" w:rsidP="00FD1B21">
            <w:pPr>
              <w:pStyle w:val="Sinespaciado"/>
            </w:pPr>
          </w:p>
        </w:tc>
        <w:tc>
          <w:tcPr>
            <w:tcW w:w="361" w:type="pct"/>
            <w:gridSpan w:val="2"/>
            <w:tcBorders>
              <w:top w:val="single" w:sz="8" w:space="0" w:color="000000"/>
              <w:left w:val="single" w:sz="8" w:space="0" w:color="000000"/>
              <w:bottom w:val="single" w:sz="8" w:space="0" w:color="000000"/>
              <w:right w:val="single" w:sz="8" w:space="0" w:color="000000"/>
            </w:tcBorders>
            <w:vAlign w:val="center"/>
          </w:tcPr>
          <w:p w14:paraId="5F068FB2" w14:textId="77777777" w:rsidR="00FD1B21" w:rsidRPr="00306B2C" w:rsidRDefault="00FD1B21" w:rsidP="00FD1B21">
            <w:pPr>
              <w:pStyle w:val="Sinespaciado"/>
            </w:pPr>
            <w:r w:rsidRPr="00306B2C">
              <w:t>3</w:t>
            </w:r>
          </w:p>
        </w:tc>
        <w:tc>
          <w:tcPr>
            <w:tcW w:w="398" w:type="pct"/>
            <w:tcBorders>
              <w:top w:val="single" w:sz="8" w:space="0" w:color="000000"/>
              <w:left w:val="single" w:sz="8" w:space="0" w:color="000000"/>
              <w:bottom w:val="single" w:sz="8" w:space="0" w:color="000000"/>
              <w:right w:val="single" w:sz="8" w:space="0" w:color="000000"/>
            </w:tcBorders>
            <w:vAlign w:val="center"/>
          </w:tcPr>
          <w:p w14:paraId="19C3923B" w14:textId="77777777" w:rsidR="00FD1B21" w:rsidRPr="00306B2C" w:rsidRDefault="00FD1B21" w:rsidP="00FD1B21">
            <w:pPr>
              <w:pStyle w:val="Sinespaciado"/>
            </w:pPr>
            <w:r w:rsidRPr="00306B2C">
              <w:t>1</w:t>
            </w:r>
          </w:p>
        </w:tc>
        <w:tc>
          <w:tcPr>
            <w:tcW w:w="996" w:type="pct"/>
            <w:gridSpan w:val="2"/>
            <w:tcBorders>
              <w:top w:val="single" w:sz="8" w:space="0" w:color="000000"/>
              <w:left w:val="single" w:sz="8" w:space="0" w:color="000000"/>
              <w:bottom w:val="single" w:sz="8" w:space="0" w:color="000000"/>
              <w:right w:val="single" w:sz="18" w:space="0" w:color="000000"/>
            </w:tcBorders>
            <w:vAlign w:val="center"/>
          </w:tcPr>
          <w:p w14:paraId="7ECDB0DB" w14:textId="77777777" w:rsidR="00FD1B21" w:rsidRPr="00306B2C" w:rsidRDefault="00FD1B21" w:rsidP="00FD1B21">
            <w:pPr>
              <w:pStyle w:val="Sinespaciado"/>
            </w:pPr>
          </w:p>
        </w:tc>
      </w:tr>
      <w:tr w:rsidR="00FD1B21" w:rsidRPr="00306B2C" w14:paraId="3FFB4B43" w14:textId="77777777" w:rsidTr="00FD1B21">
        <w:trPr>
          <w:trHeight w:val="397"/>
          <w:jc w:val="center"/>
        </w:trPr>
        <w:tc>
          <w:tcPr>
            <w:tcW w:w="229" w:type="pct"/>
            <w:tcBorders>
              <w:top w:val="single" w:sz="8" w:space="0" w:color="000000"/>
              <w:left w:val="single" w:sz="18" w:space="0" w:color="000000"/>
              <w:bottom w:val="single" w:sz="8" w:space="0" w:color="000000"/>
              <w:right w:val="single" w:sz="8" w:space="0" w:color="000000"/>
            </w:tcBorders>
            <w:vAlign w:val="center"/>
          </w:tcPr>
          <w:p w14:paraId="7F9DC61B" w14:textId="77777777" w:rsidR="00FD1B21" w:rsidRPr="00306B2C" w:rsidRDefault="00FD1B21" w:rsidP="00FD1B21">
            <w:pPr>
              <w:pStyle w:val="Sinespaciado"/>
            </w:pPr>
            <w:r w:rsidRPr="00306B2C">
              <w:t>5</w:t>
            </w:r>
          </w:p>
        </w:tc>
        <w:tc>
          <w:tcPr>
            <w:tcW w:w="1497" w:type="pct"/>
            <w:gridSpan w:val="3"/>
            <w:tcBorders>
              <w:top w:val="single" w:sz="8" w:space="0" w:color="000000"/>
              <w:left w:val="single" w:sz="8" w:space="0" w:color="000000"/>
              <w:bottom w:val="single" w:sz="8" w:space="0" w:color="000000"/>
              <w:right w:val="single" w:sz="8" w:space="0" w:color="000000"/>
            </w:tcBorders>
          </w:tcPr>
          <w:p w14:paraId="62C5E7A7" w14:textId="77777777" w:rsidR="00FD1B21" w:rsidRPr="00306B2C" w:rsidRDefault="00FD1B21" w:rsidP="00FD1B21">
            <w:pPr>
              <w:pStyle w:val="Sinespaciado"/>
            </w:pPr>
            <w:r w:rsidRPr="00306B2C">
              <w:t>Descarga de bines en tolva</w:t>
            </w:r>
          </w:p>
        </w:tc>
        <w:tc>
          <w:tcPr>
            <w:tcW w:w="280" w:type="pct"/>
            <w:tcBorders>
              <w:top w:val="single" w:sz="8" w:space="0" w:color="000000"/>
              <w:left w:val="single" w:sz="8" w:space="0" w:color="000000"/>
              <w:bottom w:val="single" w:sz="8" w:space="0" w:color="000000"/>
              <w:right w:val="single" w:sz="8" w:space="0" w:color="000000"/>
            </w:tcBorders>
            <w:vAlign w:val="center"/>
          </w:tcPr>
          <w:p w14:paraId="5D54D698" w14:textId="77777777" w:rsidR="00FD1B21" w:rsidRPr="00306B2C" w:rsidRDefault="00FD1B21" w:rsidP="00FD1B21">
            <w:pPr>
              <w:pStyle w:val="Sinespaciado"/>
            </w:pPr>
            <w:r w:rsidRPr="00306B2C">
              <w:t>*</w:t>
            </w:r>
          </w:p>
        </w:tc>
        <w:tc>
          <w:tcPr>
            <w:tcW w:w="280" w:type="pct"/>
            <w:tcBorders>
              <w:top w:val="single" w:sz="8" w:space="0" w:color="000000"/>
              <w:left w:val="single" w:sz="8" w:space="0" w:color="000000"/>
              <w:bottom w:val="single" w:sz="8" w:space="0" w:color="000000"/>
              <w:right w:val="single" w:sz="8" w:space="0" w:color="000000"/>
            </w:tcBorders>
            <w:vAlign w:val="center"/>
          </w:tcPr>
          <w:p w14:paraId="1AB978C3" w14:textId="77777777" w:rsidR="00FD1B21" w:rsidRPr="00306B2C" w:rsidRDefault="00FD1B21" w:rsidP="00FD1B21">
            <w:pPr>
              <w:pStyle w:val="Sinespaciado"/>
            </w:pPr>
          </w:p>
        </w:tc>
        <w:tc>
          <w:tcPr>
            <w:tcW w:w="280" w:type="pct"/>
            <w:tcBorders>
              <w:top w:val="single" w:sz="8" w:space="0" w:color="000000"/>
              <w:left w:val="single" w:sz="8" w:space="0" w:color="000000"/>
              <w:bottom w:val="single" w:sz="8" w:space="0" w:color="000000"/>
              <w:right w:val="single" w:sz="8" w:space="0" w:color="000000"/>
            </w:tcBorders>
            <w:vAlign w:val="center"/>
          </w:tcPr>
          <w:p w14:paraId="585A87C3" w14:textId="77777777" w:rsidR="00FD1B21" w:rsidRPr="00306B2C" w:rsidRDefault="00FD1B21" w:rsidP="00FD1B21">
            <w:pPr>
              <w:pStyle w:val="Sinespaciado"/>
            </w:pPr>
          </w:p>
        </w:tc>
        <w:tc>
          <w:tcPr>
            <w:tcW w:w="332" w:type="pct"/>
            <w:tcBorders>
              <w:top w:val="single" w:sz="8" w:space="0" w:color="000000"/>
              <w:left w:val="single" w:sz="8" w:space="0" w:color="000000"/>
              <w:bottom w:val="single" w:sz="8" w:space="0" w:color="000000"/>
              <w:right w:val="single" w:sz="8" w:space="0" w:color="000000"/>
            </w:tcBorders>
            <w:vAlign w:val="center"/>
          </w:tcPr>
          <w:p w14:paraId="24172327" w14:textId="77777777" w:rsidR="00FD1B21" w:rsidRPr="00306B2C" w:rsidRDefault="00FD1B21" w:rsidP="00FD1B21">
            <w:pPr>
              <w:pStyle w:val="Sinespaciado"/>
            </w:pPr>
          </w:p>
        </w:tc>
        <w:tc>
          <w:tcPr>
            <w:tcW w:w="347" w:type="pct"/>
            <w:tcBorders>
              <w:top w:val="single" w:sz="8" w:space="0" w:color="000000"/>
              <w:left w:val="single" w:sz="8" w:space="0" w:color="000000"/>
              <w:bottom w:val="single" w:sz="8" w:space="0" w:color="000000"/>
              <w:right w:val="single" w:sz="8" w:space="0" w:color="000000"/>
            </w:tcBorders>
            <w:vAlign w:val="center"/>
          </w:tcPr>
          <w:p w14:paraId="26AC4472" w14:textId="77777777" w:rsidR="00FD1B21" w:rsidRPr="00306B2C" w:rsidRDefault="00FD1B21" w:rsidP="00FD1B21">
            <w:pPr>
              <w:pStyle w:val="Sinespaciado"/>
            </w:pPr>
          </w:p>
        </w:tc>
        <w:tc>
          <w:tcPr>
            <w:tcW w:w="361" w:type="pct"/>
            <w:gridSpan w:val="2"/>
            <w:tcBorders>
              <w:top w:val="single" w:sz="8" w:space="0" w:color="000000"/>
              <w:left w:val="single" w:sz="8" w:space="0" w:color="000000"/>
              <w:bottom w:val="single" w:sz="8" w:space="0" w:color="000000"/>
              <w:right w:val="single" w:sz="8" w:space="0" w:color="000000"/>
            </w:tcBorders>
            <w:vAlign w:val="center"/>
          </w:tcPr>
          <w:p w14:paraId="39CA8283" w14:textId="77777777" w:rsidR="00FD1B21" w:rsidRPr="00306B2C" w:rsidRDefault="00FD1B21" w:rsidP="00FD1B21">
            <w:pPr>
              <w:pStyle w:val="Sinespaciado"/>
            </w:pPr>
            <w:r w:rsidRPr="00306B2C">
              <w:t>4</w:t>
            </w:r>
          </w:p>
        </w:tc>
        <w:tc>
          <w:tcPr>
            <w:tcW w:w="398" w:type="pct"/>
            <w:tcBorders>
              <w:top w:val="single" w:sz="8" w:space="0" w:color="000000"/>
              <w:left w:val="single" w:sz="8" w:space="0" w:color="000000"/>
              <w:bottom w:val="single" w:sz="8" w:space="0" w:color="000000"/>
              <w:right w:val="single" w:sz="8" w:space="0" w:color="000000"/>
            </w:tcBorders>
            <w:vAlign w:val="center"/>
          </w:tcPr>
          <w:p w14:paraId="28FD9ECD" w14:textId="77777777" w:rsidR="00FD1B21" w:rsidRPr="00306B2C" w:rsidRDefault="00FD1B21" w:rsidP="00FD1B21">
            <w:pPr>
              <w:pStyle w:val="Sinespaciado"/>
            </w:pPr>
            <w:r w:rsidRPr="00306B2C">
              <w:t>2</w:t>
            </w:r>
          </w:p>
        </w:tc>
        <w:tc>
          <w:tcPr>
            <w:tcW w:w="996" w:type="pct"/>
            <w:gridSpan w:val="2"/>
            <w:tcBorders>
              <w:top w:val="single" w:sz="8" w:space="0" w:color="000000"/>
              <w:left w:val="single" w:sz="8" w:space="0" w:color="000000"/>
              <w:bottom w:val="single" w:sz="8" w:space="0" w:color="000000"/>
              <w:right w:val="single" w:sz="18" w:space="0" w:color="000000"/>
            </w:tcBorders>
            <w:vAlign w:val="center"/>
          </w:tcPr>
          <w:p w14:paraId="24C1F5B1" w14:textId="77777777" w:rsidR="00FD1B21" w:rsidRPr="00306B2C" w:rsidRDefault="00FD1B21" w:rsidP="00FD1B21">
            <w:pPr>
              <w:pStyle w:val="Sinespaciado"/>
            </w:pPr>
          </w:p>
        </w:tc>
      </w:tr>
      <w:tr w:rsidR="00FD1B21" w:rsidRPr="00306B2C" w14:paraId="25A29945" w14:textId="77777777" w:rsidTr="00FD1B21">
        <w:trPr>
          <w:trHeight w:val="397"/>
          <w:jc w:val="center"/>
        </w:trPr>
        <w:tc>
          <w:tcPr>
            <w:tcW w:w="229" w:type="pct"/>
            <w:tcBorders>
              <w:top w:val="single" w:sz="8" w:space="0" w:color="000000"/>
              <w:left w:val="single" w:sz="18" w:space="0" w:color="000000"/>
              <w:bottom w:val="single" w:sz="8" w:space="0" w:color="000000"/>
              <w:right w:val="single" w:sz="8" w:space="0" w:color="000000"/>
            </w:tcBorders>
            <w:vAlign w:val="center"/>
          </w:tcPr>
          <w:p w14:paraId="26831984" w14:textId="77777777" w:rsidR="00FD1B21" w:rsidRPr="00306B2C" w:rsidRDefault="00FD1B21" w:rsidP="00FD1B21">
            <w:pPr>
              <w:pStyle w:val="Sinespaciado"/>
            </w:pPr>
            <w:r w:rsidRPr="00306B2C">
              <w:t>6</w:t>
            </w:r>
          </w:p>
        </w:tc>
        <w:tc>
          <w:tcPr>
            <w:tcW w:w="1497" w:type="pct"/>
            <w:gridSpan w:val="3"/>
            <w:tcBorders>
              <w:top w:val="single" w:sz="8" w:space="0" w:color="000000"/>
              <w:left w:val="single" w:sz="8" w:space="0" w:color="000000"/>
              <w:bottom w:val="single" w:sz="8" w:space="0" w:color="000000"/>
              <w:right w:val="single" w:sz="8" w:space="0" w:color="000000"/>
            </w:tcBorders>
          </w:tcPr>
          <w:p w14:paraId="0E769E12" w14:textId="77777777" w:rsidR="00FD1B21" w:rsidRPr="00306B2C" w:rsidRDefault="00FD1B21" w:rsidP="00FD1B21">
            <w:pPr>
              <w:pStyle w:val="Sinespaciado"/>
            </w:pPr>
            <w:r w:rsidRPr="00306B2C">
              <w:t>Lavado de fruta</w:t>
            </w:r>
          </w:p>
        </w:tc>
        <w:tc>
          <w:tcPr>
            <w:tcW w:w="280" w:type="pct"/>
            <w:tcBorders>
              <w:top w:val="single" w:sz="8" w:space="0" w:color="000000"/>
              <w:left w:val="single" w:sz="8" w:space="0" w:color="000000"/>
              <w:bottom w:val="single" w:sz="8" w:space="0" w:color="000000"/>
              <w:right w:val="single" w:sz="8" w:space="0" w:color="000000"/>
            </w:tcBorders>
            <w:vAlign w:val="center"/>
          </w:tcPr>
          <w:p w14:paraId="779AC618" w14:textId="77777777" w:rsidR="00FD1B21" w:rsidRPr="00306B2C" w:rsidRDefault="00FD1B21" w:rsidP="00FD1B21">
            <w:pPr>
              <w:pStyle w:val="Sinespaciado"/>
            </w:pPr>
            <w:r w:rsidRPr="00306B2C">
              <w:t>*</w:t>
            </w:r>
          </w:p>
        </w:tc>
        <w:tc>
          <w:tcPr>
            <w:tcW w:w="280" w:type="pct"/>
            <w:tcBorders>
              <w:top w:val="single" w:sz="8" w:space="0" w:color="000000"/>
              <w:left w:val="single" w:sz="8" w:space="0" w:color="000000"/>
              <w:bottom w:val="single" w:sz="8" w:space="0" w:color="000000"/>
              <w:right w:val="single" w:sz="8" w:space="0" w:color="000000"/>
            </w:tcBorders>
            <w:vAlign w:val="center"/>
          </w:tcPr>
          <w:p w14:paraId="07AE7158" w14:textId="77777777" w:rsidR="00FD1B21" w:rsidRPr="00306B2C" w:rsidRDefault="00FD1B21" w:rsidP="00FD1B21">
            <w:pPr>
              <w:pStyle w:val="Sinespaciado"/>
            </w:pPr>
          </w:p>
        </w:tc>
        <w:tc>
          <w:tcPr>
            <w:tcW w:w="280" w:type="pct"/>
            <w:tcBorders>
              <w:top w:val="single" w:sz="8" w:space="0" w:color="000000"/>
              <w:left w:val="single" w:sz="8" w:space="0" w:color="000000"/>
              <w:bottom w:val="single" w:sz="8" w:space="0" w:color="000000"/>
              <w:right w:val="single" w:sz="8" w:space="0" w:color="000000"/>
            </w:tcBorders>
            <w:vAlign w:val="center"/>
          </w:tcPr>
          <w:p w14:paraId="4A3F02BA" w14:textId="77777777" w:rsidR="00FD1B21" w:rsidRPr="00306B2C" w:rsidRDefault="00FD1B21" w:rsidP="00FD1B21">
            <w:pPr>
              <w:pStyle w:val="Sinespaciado"/>
            </w:pPr>
          </w:p>
        </w:tc>
        <w:tc>
          <w:tcPr>
            <w:tcW w:w="332" w:type="pct"/>
            <w:tcBorders>
              <w:top w:val="single" w:sz="8" w:space="0" w:color="000000"/>
              <w:left w:val="single" w:sz="8" w:space="0" w:color="000000"/>
              <w:bottom w:val="single" w:sz="8" w:space="0" w:color="000000"/>
              <w:right w:val="single" w:sz="8" w:space="0" w:color="000000"/>
            </w:tcBorders>
            <w:vAlign w:val="center"/>
          </w:tcPr>
          <w:p w14:paraId="6E587787" w14:textId="77777777" w:rsidR="00FD1B21" w:rsidRPr="00306B2C" w:rsidRDefault="00FD1B21" w:rsidP="00FD1B21">
            <w:pPr>
              <w:pStyle w:val="Sinespaciado"/>
            </w:pPr>
          </w:p>
        </w:tc>
        <w:tc>
          <w:tcPr>
            <w:tcW w:w="347" w:type="pct"/>
            <w:tcBorders>
              <w:top w:val="single" w:sz="8" w:space="0" w:color="000000"/>
              <w:left w:val="single" w:sz="8" w:space="0" w:color="000000"/>
              <w:bottom w:val="single" w:sz="8" w:space="0" w:color="000000"/>
              <w:right w:val="single" w:sz="8" w:space="0" w:color="000000"/>
            </w:tcBorders>
            <w:vAlign w:val="center"/>
          </w:tcPr>
          <w:p w14:paraId="52EE6DB4" w14:textId="77777777" w:rsidR="00FD1B21" w:rsidRPr="00306B2C" w:rsidRDefault="00FD1B21" w:rsidP="00FD1B21">
            <w:pPr>
              <w:pStyle w:val="Sinespaciado"/>
            </w:pPr>
          </w:p>
        </w:tc>
        <w:tc>
          <w:tcPr>
            <w:tcW w:w="361" w:type="pct"/>
            <w:gridSpan w:val="2"/>
            <w:tcBorders>
              <w:top w:val="single" w:sz="8" w:space="0" w:color="000000"/>
              <w:left w:val="single" w:sz="8" w:space="0" w:color="000000"/>
              <w:bottom w:val="single" w:sz="8" w:space="0" w:color="000000"/>
              <w:right w:val="single" w:sz="8" w:space="0" w:color="000000"/>
            </w:tcBorders>
            <w:vAlign w:val="center"/>
          </w:tcPr>
          <w:p w14:paraId="1FF36F61" w14:textId="77777777" w:rsidR="00FD1B21" w:rsidRPr="00306B2C" w:rsidRDefault="00FD1B21" w:rsidP="00FD1B21">
            <w:pPr>
              <w:pStyle w:val="Sinespaciado"/>
            </w:pPr>
            <w:r w:rsidRPr="00306B2C">
              <w:t>3</w:t>
            </w:r>
          </w:p>
        </w:tc>
        <w:tc>
          <w:tcPr>
            <w:tcW w:w="398" w:type="pct"/>
            <w:tcBorders>
              <w:top w:val="single" w:sz="8" w:space="0" w:color="000000"/>
              <w:left w:val="single" w:sz="8" w:space="0" w:color="000000"/>
              <w:bottom w:val="single" w:sz="8" w:space="0" w:color="000000"/>
              <w:right w:val="single" w:sz="8" w:space="0" w:color="000000"/>
            </w:tcBorders>
            <w:vAlign w:val="center"/>
          </w:tcPr>
          <w:p w14:paraId="59049FAC" w14:textId="77777777" w:rsidR="00FD1B21" w:rsidRPr="00306B2C" w:rsidRDefault="00FD1B21" w:rsidP="00FD1B21">
            <w:pPr>
              <w:pStyle w:val="Sinespaciado"/>
            </w:pPr>
            <w:r w:rsidRPr="00306B2C">
              <w:t>1,5</w:t>
            </w:r>
          </w:p>
        </w:tc>
        <w:tc>
          <w:tcPr>
            <w:tcW w:w="996" w:type="pct"/>
            <w:gridSpan w:val="2"/>
            <w:tcBorders>
              <w:top w:val="single" w:sz="8" w:space="0" w:color="000000"/>
              <w:left w:val="single" w:sz="8" w:space="0" w:color="000000"/>
              <w:bottom w:val="single" w:sz="8" w:space="0" w:color="000000"/>
              <w:right w:val="single" w:sz="18" w:space="0" w:color="000000"/>
            </w:tcBorders>
            <w:vAlign w:val="center"/>
          </w:tcPr>
          <w:p w14:paraId="216E759C" w14:textId="77777777" w:rsidR="00FD1B21" w:rsidRPr="00306B2C" w:rsidRDefault="00FD1B21" w:rsidP="00FD1B21">
            <w:pPr>
              <w:pStyle w:val="Sinespaciado"/>
            </w:pPr>
          </w:p>
        </w:tc>
      </w:tr>
      <w:tr w:rsidR="00FD1B21" w:rsidRPr="00306B2C" w14:paraId="766248A4" w14:textId="77777777" w:rsidTr="00FD1B21">
        <w:trPr>
          <w:trHeight w:val="397"/>
          <w:jc w:val="center"/>
        </w:trPr>
        <w:tc>
          <w:tcPr>
            <w:tcW w:w="229" w:type="pct"/>
            <w:tcBorders>
              <w:top w:val="single" w:sz="8" w:space="0" w:color="000000"/>
              <w:left w:val="single" w:sz="18" w:space="0" w:color="000000"/>
              <w:bottom w:val="single" w:sz="8" w:space="0" w:color="000000"/>
              <w:right w:val="single" w:sz="8" w:space="0" w:color="000000"/>
            </w:tcBorders>
            <w:vAlign w:val="center"/>
          </w:tcPr>
          <w:p w14:paraId="69DEBD5D" w14:textId="77777777" w:rsidR="00FD1B21" w:rsidRPr="00306B2C" w:rsidRDefault="00FD1B21" w:rsidP="00FD1B21">
            <w:pPr>
              <w:pStyle w:val="Sinespaciado"/>
            </w:pPr>
            <w:r w:rsidRPr="00306B2C">
              <w:t>7</w:t>
            </w:r>
          </w:p>
        </w:tc>
        <w:tc>
          <w:tcPr>
            <w:tcW w:w="1497" w:type="pct"/>
            <w:gridSpan w:val="3"/>
            <w:tcBorders>
              <w:top w:val="single" w:sz="8" w:space="0" w:color="000000"/>
              <w:left w:val="single" w:sz="8" w:space="0" w:color="000000"/>
              <w:bottom w:val="single" w:sz="8" w:space="0" w:color="000000"/>
              <w:right w:val="single" w:sz="8" w:space="0" w:color="000000"/>
            </w:tcBorders>
          </w:tcPr>
          <w:p w14:paraId="211375B3" w14:textId="77777777" w:rsidR="00FD1B21" w:rsidRPr="00306B2C" w:rsidRDefault="00FD1B21" w:rsidP="00FD1B21">
            <w:pPr>
              <w:pStyle w:val="Sinespaciado"/>
            </w:pPr>
            <w:r w:rsidRPr="00306B2C">
              <w:t>Cinta transportadora</w:t>
            </w:r>
          </w:p>
        </w:tc>
        <w:tc>
          <w:tcPr>
            <w:tcW w:w="280" w:type="pct"/>
            <w:tcBorders>
              <w:top w:val="single" w:sz="8" w:space="0" w:color="000000"/>
              <w:left w:val="single" w:sz="8" w:space="0" w:color="000000"/>
              <w:bottom w:val="single" w:sz="8" w:space="0" w:color="000000"/>
              <w:right w:val="single" w:sz="8" w:space="0" w:color="000000"/>
            </w:tcBorders>
            <w:vAlign w:val="center"/>
          </w:tcPr>
          <w:p w14:paraId="02971080" w14:textId="77777777" w:rsidR="00FD1B21" w:rsidRPr="00306B2C" w:rsidRDefault="00FD1B21" w:rsidP="00FD1B21">
            <w:pPr>
              <w:pStyle w:val="Sinespaciado"/>
            </w:pPr>
          </w:p>
        </w:tc>
        <w:tc>
          <w:tcPr>
            <w:tcW w:w="280" w:type="pct"/>
            <w:tcBorders>
              <w:top w:val="single" w:sz="8" w:space="0" w:color="000000"/>
              <w:left w:val="single" w:sz="8" w:space="0" w:color="000000"/>
              <w:bottom w:val="single" w:sz="8" w:space="0" w:color="000000"/>
              <w:right w:val="single" w:sz="8" w:space="0" w:color="000000"/>
            </w:tcBorders>
            <w:vAlign w:val="center"/>
          </w:tcPr>
          <w:p w14:paraId="7860A203" w14:textId="77777777" w:rsidR="00FD1B21" w:rsidRPr="00306B2C" w:rsidRDefault="00FD1B21" w:rsidP="00FD1B21">
            <w:pPr>
              <w:pStyle w:val="Sinespaciado"/>
            </w:pPr>
            <w:r w:rsidRPr="00306B2C">
              <w:t>*</w:t>
            </w:r>
          </w:p>
        </w:tc>
        <w:tc>
          <w:tcPr>
            <w:tcW w:w="280" w:type="pct"/>
            <w:tcBorders>
              <w:top w:val="single" w:sz="8" w:space="0" w:color="000000"/>
              <w:left w:val="single" w:sz="8" w:space="0" w:color="000000"/>
              <w:bottom w:val="single" w:sz="8" w:space="0" w:color="000000"/>
              <w:right w:val="single" w:sz="8" w:space="0" w:color="000000"/>
            </w:tcBorders>
            <w:vAlign w:val="center"/>
          </w:tcPr>
          <w:p w14:paraId="2E34510B" w14:textId="77777777" w:rsidR="00FD1B21" w:rsidRPr="00306B2C" w:rsidRDefault="00FD1B21" w:rsidP="00FD1B21">
            <w:pPr>
              <w:pStyle w:val="Sinespaciado"/>
            </w:pPr>
          </w:p>
        </w:tc>
        <w:tc>
          <w:tcPr>
            <w:tcW w:w="332" w:type="pct"/>
            <w:tcBorders>
              <w:top w:val="single" w:sz="8" w:space="0" w:color="000000"/>
              <w:left w:val="single" w:sz="8" w:space="0" w:color="000000"/>
              <w:bottom w:val="single" w:sz="8" w:space="0" w:color="000000"/>
              <w:right w:val="single" w:sz="8" w:space="0" w:color="000000"/>
            </w:tcBorders>
            <w:vAlign w:val="center"/>
          </w:tcPr>
          <w:p w14:paraId="2815D875" w14:textId="77777777" w:rsidR="00FD1B21" w:rsidRPr="00306B2C" w:rsidRDefault="00FD1B21" w:rsidP="00FD1B21">
            <w:pPr>
              <w:pStyle w:val="Sinespaciado"/>
            </w:pPr>
          </w:p>
        </w:tc>
        <w:tc>
          <w:tcPr>
            <w:tcW w:w="347" w:type="pct"/>
            <w:tcBorders>
              <w:top w:val="single" w:sz="8" w:space="0" w:color="000000"/>
              <w:left w:val="single" w:sz="8" w:space="0" w:color="000000"/>
              <w:bottom w:val="single" w:sz="8" w:space="0" w:color="000000"/>
              <w:right w:val="single" w:sz="8" w:space="0" w:color="000000"/>
            </w:tcBorders>
            <w:vAlign w:val="center"/>
          </w:tcPr>
          <w:p w14:paraId="691DC297" w14:textId="77777777" w:rsidR="00FD1B21" w:rsidRPr="00306B2C" w:rsidRDefault="00FD1B21" w:rsidP="00FD1B21">
            <w:pPr>
              <w:pStyle w:val="Sinespaciado"/>
            </w:pPr>
          </w:p>
        </w:tc>
        <w:tc>
          <w:tcPr>
            <w:tcW w:w="361" w:type="pct"/>
            <w:gridSpan w:val="2"/>
            <w:tcBorders>
              <w:top w:val="single" w:sz="8" w:space="0" w:color="000000"/>
              <w:left w:val="single" w:sz="8" w:space="0" w:color="000000"/>
              <w:bottom w:val="single" w:sz="8" w:space="0" w:color="000000"/>
              <w:right w:val="single" w:sz="8" w:space="0" w:color="000000"/>
            </w:tcBorders>
            <w:vAlign w:val="center"/>
          </w:tcPr>
          <w:p w14:paraId="35BEFCA3" w14:textId="77777777" w:rsidR="00FD1B21" w:rsidRPr="00306B2C" w:rsidRDefault="00FD1B21" w:rsidP="00FD1B21">
            <w:pPr>
              <w:pStyle w:val="Sinespaciado"/>
            </w:pPr>
            <w:r w:rsidRPr="00306B2C">
              <w:t>2</w:t>
            </w:r>
          </w:p>
        </w:tc>
        <w:tc>
          <w:tcPr>
            <w:tcW w:w="398" w:type="pct"/>
            <w:tcBorders>
              <w:top w:val="single" w:sz="8" w:space="0" w:color="000000"/>
              <w:left w:val="single" w:sz="8" w:space="0" w:color="000000"/>
              <w:bottom w:val="single" w:sz="8" w:space="0" w:color="000000"/>
              <w:right w:val="single" w:sz="8" w:space="0" w:color="000000"/>
            </w:tcBorders>
            <w:vAlign w:val="center"/>
          </w:tcPr>
          <w:p w14:paraId="7AEED4A0" w14:textId="77777777" w:rsidR="00FD1B21" w:rsidRPr="00306B2C" w:rsidRDefault="00FD1B21" w:rsidP="00FD1B21">
            <w:pPr>
              <w:pStyle w:val="Sinespaciado"/>
            </w:pPr>
            <w:r w:rsidRPr="00306B2C">
              <w:t>1</w:t>
            </w:r>
          </w:p>
        </w:tc>
        <w:tc>
          <w:tcPr>
            <w:tcW w:w="996" w:type="pct"/>
            <w:gridSpan w:val="2"/>
            <w:tcBorders>
              <w:top w:val="single" w:sz="8" w:space="0" w:color="000000"/>
              <w:left w:val="single" w:sz="8" w:space="0" w:color="000000"/>
              <w:bottom w:val="single" w:sz="8" w:space="0" w:color="000000"/>
              <w:right w:val="single" w:sz="18" w:space="0" w:color="000000"/>
            </w:tcBorders>
            <w:vAlign w:val="center"/>
          </w:tcPr>
          <w:p w14:paraId="375FEF0B" w14:textId="77777777" w:rsidR="00FD1B21" w:rsidRPr="00306B2C" w:rsidRDefault="00FD1B21" w:rsidP="00FD1B21">
            <w:pPr>
              <w:pStyle w:val="Sinespaciado"/>
            </w:pPr>
          </w:p>
        </w:tc>
      </w:tr>
      <w:tr w:rsidR="00FD1B21" w:rsidRPr="00306B2C" w14:paraId="0459FA85" w14:textId="77777777" w:rsidTr="00FD1B21">
        <w:trPr>
          <w:trHeight w:val="397"/>
          <w:jc w:val="center"/>
        </w:trPr>
        <w:tc>
          <w:tcPr>
            <w:tcW w:w="229" w:type="pct"/>
            <w:tcBorders>
              <w:top w:val="single" w:sz="8" w:space="0" w:color="000000"/>
              <w:left w:val="single" w:sz="18" w:space="0" w:color="000000"/>
              <w:bottom w:val="single" w:sz="8" w:space="0" w:color="000000"/>
              <w:right w:val="single" w:sz="8" w:space="0" w:color="000000"/>
            </w:tcBorders>
            <w:vAlign w:val="center"/>
          </w:tcPr>
          <w:p w14:paraId="3389BF01" w14:textId="77777777" w:rsidR="00FD1B21" w:rsidRPr="00306B2C" w:rsidRDefault="00FD1B21" w:rsidP="00FD1B21">
            <w:pPr>
              <w:pStyle w:val="Sinespaciado"/>
            </w:pPr>
            <w:r w:rsidRPr="00306B2C">
              <w:t>8</w:t>
            </w:r>
          </w:p>
        </w:tc>
        <w:tc>
          <w:tcPr>
            <w:tcW w:w="1497" w:type="pct"/>
            <w:gridSpan w:val="3"/>
            <w:tcBorders>
              <w:top w:val="single" w:sz="8" w:space="0" w:color="000000"/>
              <w:left w:val="single" w:sz="8" w:space="0" w:color="000000"/>
              <w:bottom w:val="single" w:sz="8" w:space="0" w:color="000000"/>
              <w:right w:val="single" w:sz="8" w:space="0" w:color="000000"/>
            </w:tcBorders>
          </w:tcPr>
          <w:p w14:paraId="467153EB" w14:textId="77777777" w:rsidR="00FD1B21" w:rsidRPr="00306B2C" w:rsidRDefault="00FD1B21" w:rsidP="00FD1B21">
            <w:pPr>
              <w:pStyle w:val="Sinespaciado"/>
            </w:pPr>
            <w:r w:rsidRPr="00306B2C">
              <w:t>Pelado químico</w:t>
            </w:r>
          </w:p>
        </w:tc>
        <w:tc>
          <w:tcPr>
            <w:tcW w:w="280" w:type="pct"/>
            <w:tcBorders>
              <w:top w:val="single" w:sz="8" w:space="0" w:color="000000"/>
              <w:left w:val="single" w:sz="8" w:space="0" w:color="000000"/>
              <w:bottom w:val="single" w:sz="8" w:space="0" w:color="000000"/>
              <w:right w:val="single" w:sz="8" w:space="0" w:color="000000"/>
            </w:tcBorders>
            <w:vAlign w:val="center"/>
          </w:tcPr>
          <w:p w14:paraId="04AD2DF3" w14:textId="77777777" w:rsidR="00FD1B21" w:rsidRPr="00306B2C" w:rsidRDefault="00FD1B21" w:rsidP="00FD1B21">
            <w:pPr>
              <w:pStyle w:val="Sinespaciado"/>
            </w:pPr>
            <w:r w:rsidRPr="00306B2C">
              <w:t>*</w:t>
            </w:r>
          </w:p>
        </w:tc>
        <w:tc>
          <w:tcPr>
            <w:tcW w:w="280" w:type="pct"/>
            <w:tcBorders>
              <w:top w:val="single" w:sz="8" w:space="0" w:color="000000"/>
              <w:left w:val="single" w:sz="8" w:space="0" w:color="000000"/>
              <w:bottom w:val="single" w:sz="8" w:space="0" w:color="000000"/>
              <w:right w:val="single" w:sz="8" w:space="0" w:color="000000"/>
            </w:tcBorders>
            <w:vAlign w:val="center"/>
          </w:tcPr>
          <w:p w14:paraId="02C87303" w14:textId="77777777" w:rsidR="00FD1B21" w:rsidRPr="00306B2C" w:rsidRDefault="00FD1B21" w:rsidP="00FD1B21">
            <w:pPr>
              <w:pStyle w:val="Sinespaciado"/>
            </w:pPr>
          </w:p>
        </w:tc>
        <w:tc>
          <w:tcPr>
            <w:tcW w:w="280" w:type="pct"/>
            <w:tcBorders>
              <w:top w:val="single" w:sz="8" w:space="0" w:color="000000"/>
              <w:left w:val="single" w:sz="8" w:space="0" w:color="000000"/>
              <w:bottom w:val="single" w:sz="8" w:space="0" w:color="000000"/>
              <w:right w:val="single" w:sz="8" w:space="0" w:color="000000"/>
            </w:tcBorders>
            <w:vAlign w:val="center"/>
          </w:tcPr>
          <w:p w14:paraId="5EF0E240" w14:textId="77777777" w:rsidR="00FD1B21" w:rsidRPr="00306B2C" w:rsidRDefault="00FD1B21" w:rsidP="00FD1B21">
            <w:pPr>
              <w:pStyle w:val="Sinespaciado"/>
            </w:pPr>
          </w:p>
        </w:tc>
        <w:tc>
          <w:tcPr>
            <w:tcW w:w="332" w:type="pct"/>
            <w:tcBorders>
              <w:top w:val="single" w:sz="8" w:space="0" w:color="000000"/>
              <w:left w:val="single" w:sz="8" w:space="0" w:color="000000"/>
              <w:bottom w:val="single" w:sz="8" w:space="0" w:color="000000"/>
              <w:right w:val="single" w:sz="8" w:space="0" w:color="000000"/>
            </w:tcBorders>
            <w:vAlign w:val="center"/>
          </w:tcPr>
          <w:p w14:paraId="5A2498E0" w14:textId="77777777" w:rsidR="00FD1B21" w:rsidRPr="00306B2C" w:rsidRDefault="00FD1B21" w:rsidP="00FD1B21">
            <w:pPr>
              <w:pStyle w:val="Sinespaciado"/>
            </w:pPr>
          </w:p>
        </w:tc>
        <w:tc>
          <w:tcPr>
            <w:tcW w:w="347" w:type="pct"/>
            <w:tcBorders>
              <w:top w:val="single" w:sz="8" w:space="0" w:color="000000"/>
              <w:left w:val="single" w:sz="8" w:space="0" w:color="000000"/>
              <w:bottom w:val="single" w:sz="8" w:space="0" w:color="000000"/>
              <w:right w:val="single" w:sz="8" w:space="0" w:color="000000"/>
            </w:tcBorders>
            <w:vAlign w:val="center"/>
          </w:tcPr>
          <w:p w14:paraId="4909C23C" w14:textId="77777777" w:rsidR="00FD1B21" w:rsidRPr="00306B2C" w:rsidRDefault="00FD1B21" w:rsidP="00FD1B21">
            <w:pPr>
              <w:pStyle w:val="Sinespaciado"/>
            </w:pPr>
          </w:p>
        </w:tc>
        <w:tc>
          <w:tcPr>
            <w:tcW w:w="361" w:type="pct"/>
            <w:gridSpan w:val="2"/>
            <w:tcBorders>
              <w:top w:val="single" w:sz="8" w:space="0" w:color="000000"/>
              <w:left w:val="single" w:sz="8" w:space="0" w:color="000000"/>
              <w:bottom w:val="single" w:sz="8" w:space="0" w:color="000000"/>
              <w:right w:val="single" w:sz="8" w:space="0" w:color="000000"/>
            </w:tcBorders>
            <w:vAlign w:val="center"/>
          </w:tcPr>
          <w:p w14:paraId="166D511D" w14:textId="77777777" w:rsidR="00FD1B21" w:rsidRPr="00306B2C" w:rsidRDefault="00FD1B21" w:rsidP="00FD1B21">
            <w:pPr>
              <w:pStyle w:val="Sinespaciado"/>
            </w:pPr>
            <w:r w:rsidRPr="00306B2C">
              <w:t>10,5</w:t>
            </w:r>
          </w:p>
        </w:tc>
        <w:tc>
          <w:tcPr>
            <w:tcW w:w="398" w:type="pct"/>
            <w:tcBorders>
              <w:top w:val="single" w:sz="8" w:space="0" w:color="000000"/>
              <w:left w:val="single" w:sz="8" w:space="0" w:color="000000"/>
              <w:bottom w:val="single" w:sz="8" w:space="0" w:color="000000"/>
              <w:right w:val="single" w:sz="8" w:space="0" w:color="000000"/>
            </w:tcBorders>
            <w:vAlign w:val="center"/>
          </w:tcPr>
          <w:p w14:paraId="7ACD8CCA" w14:textId="77777777" w:rsidR="00FD1B21" w:rsidRPr="00306B2C" w:rsidRDefault="00FD1B21" w:rsidP="00FD1B21">
            <w:pPr>
              <w:pStyle w:val="Sinespaciado"/>
            </w:pPr>
            <w:r w:rsidRPr="00306B2C">
              <w:t>5</w:t>
            </w:r>
          </w:p>
        </w:tc>
        <w:tc>
          <w:tcPr>
            <w:tcW w:w="996" w:type="pct"/>
            <w:gridSpan w:val="2"/>
            <w:tcBorders>
              <w:top w:val="single" w:sz="8" w:space="0" w:color="000000"/>
              <w:left w:val="single" w:sz="8" w:space="0" w:color="000000"/>
              <w:bottom w:val="single" w:sz="8" w:space="0" w:color="000000"/>
              <w:right w:val="single" w:sz="18" w:space="0" w:color="000000"/>
            </w:tcBorders>
            <w:vAlign w:val="center"/>
          </w:tcPr>
          <w:p w14:paraId="3A9F179F" w14:textId="77777777" w:rsidR="00FD1B21" w:rsidRPr="00306B2C" w:rsidRDefault="00FD1B21" w:rsidP="00FD1B21">
            <w:pPr>
              <w:pStyle w:val="Sinespaciado"/>
            </w:pPr>
          </w:p>
        </w:tc>
      </w:tr>
      <w:tr w:rsidR="00FD1B21" w:rsidRPr="00306B2C" w14:paraId="52F527F6" w14:textId="77777777" w:rsidTr="00FD1B21">
        <w:trPr>
          <w:trHeight w:val="397"/>
          <w:jc w:val="center"/>
        </w:trPr>
        <w:tc>
          <w:tcPr>
            <w:tcW w:w="229" w:type="pct"/>
            <w:tcBorders>
              <w:top w:val="single" w:sz="8" w:space="0" w:color="000000"/>
              <w:left w:val="single" w:sz="18" w:space="0" w:color="000000"/>
              <w:bottom w:val="single" w:sz="8" w:space="0" w:color="000000"/>
              <w:right w:val="single" w:sz="8" w:space="0" w:color="000000"/>
            </w:tcBorders>
            <w:vAlign w:val="center"/>
          </w:tcPr>
          <w:p w14:paraId="0AEC65EF" w14:textId="77777777" w:rsidR="00FD1B21" w:rsidRPr="00306B2C" w:rsidRDefault="00FD1B21" w:rsidP="00FD1B21">
            <w:pPr>
              <w:pStyle w:val="Sinespaciado"/>
            </w:pPr>
            <w:r w:rsidRPr="00306B2C">
              <w:t>9</w:t>
            </w:r>
          </w:p>
        </w:tc>
        <w:tc>
          <w:tcPr>
            <w:tcW w:w="1497" w:type="pct"/>
            <w:gridSpan w:val="3"/>
            <w:tcBorders>
              <w:top w:val="single" w:sz="8" w:space="0" w:color="000000"/>
              <w:left w:val="single" w:sz="8" w:space="0" w:color="000000"/>
              <w:bottom w:val="single" w:sz="8" w:space="0" w:color="000000"/>
              <w:right w:val="single" w:sz="8" w:space="0" w:color="000000"/>
            </w:tcBorders>
          </w:tcPr>
          <w:p w14:paraId="2A0F3C58" w14:textId="77777777" w:rsidR="00FD1B21" w:rsidRPr="00306B2C" w:rsidRDefault="00FD1B21" w:rsidP="00FD1B21">
            <w:pPr>
              <w:pStyle w:val="Sinespaciado"/>
            </w:pPr>
            <w:r w:rsidRPr="00306B2C">
              <w:t>Deshuesado y Corte</w:t>
            </w:r>
          </w:p>
        </w:tc>
        <w:tc>
          <w:tcPr>
            <w:tcW w:w="280" w:type="pct"/>
            <w:tcBorders>
              <w:top w:val="single" w:sz="8" w:space="0" w:color="000000"/>
              <w:left w:val="single" w:sz="8" w:space="0" w:color="000000"/>
              <w:bottom w:val="single" w:sz="8" w:space="0" w:color="000000"/>
              <w:right w:val="single" w:sz="8" w:space="0" w:color="000000"/>
            </w:tcBorders>
            <w:vAlign w:val="center"/>
          </w:tcPr>
          <w:p w14:paraId="258AD07D" w14:textId="77777777" w:rsidR="00FD1B21" w:rsidRPr="00306B2C" w:rsidRDefault="00FD1B21" w:rsidP="00FD1B21">
            <w:pPr>
              <w:pStyle w:val="Sinespaciado"/>
            </w:pPr>
            <w:r w:rsidRPr="00306B2C">
              <w:t>*</w:t>
            </w:r>
          </w:p>
        </w:tc>
        <w:tc>
          <w:tcPr>
            <w:tcW w:w="280" w:type="pct"/>
            <w:tcBorders>
              <w:top w:val="single" w:sz="8" w:space="0" w:color="000000"/>
              <w:left w:val="single" w:sz="8" w:space="0" w:color="000000"/>
              <w:bottom w:val="single" w:sz="8" w:space="0" w:color="000000"/>
              <w:right w:val="single" w:sz="8" w:space="0" w:color="000000"/>
            </w:tcBorders>
            <w:vAlign w:val="center"/>
          </w:tcPr>
          <w:p w14:paraId="596D210D" w14:textId="77777777" w:rsidR="00FD1B21" w:rsidRPr="00306B2C" w:rsidRDefault="00FD1B21" w:rsidP="00FD1B21">
            <w:pPr>
              <w:pStyle w:val="Sinespaciado"/>
            </w:pPr>
          </w:p>
        </w:tc>
        <w:tc>
          <w:tcPr>
            <w:tcW w:w="280" w:type="pct"/>
            <w:tcBorders>
              <w:top w:val="single" w:sz="8" w:space="0" w:color="000000"/>
              <w:left w:val="single" w:sz="8" w:space="0" w:color="000000"/>
              <w:bottom w:val="single" w:sz="8" w:space="0" w:color="000000"/>
              <w:right w:val="single" w:sz="8" w:space="0" w:color="000000"/>
            </w:tcBorders>
            <w:vAlign w:val="center"/>
          </w:tcPr>
          <w:p w14:paraId="4A99E12A" w14:textId="77777777" w:rsidR="00FD1B21" w:rsidRPr="00306B2C" w:rsidRDefault="00FD1B21" w:rsidP="00FD1B21">
            <w:pPr>
              <w:pStyle w:val="Sinespaciado"/>
            </w:pPr>
          </w:p>
        </w:tc>
        <w:tc>
          <w:tcPr>
            <w:tcW w:w="332" w:type="pct"/>
            <w:tcBorders>
              <w:top w:val="single" w:sz="8" w:space="0" w:color="000000"/>
              <w:left w:val="single" w:sz="8" w:space="0" w:color="000000"/>
              <w:bottom w:val="single" w:sz="8" w:space="0" w:color="000000"/>
              <w:right w:val="single" w:sz="8" w:space="0" w:color="000000"/>
            </w:tcBorders>
            <w:vAlign w:val="center"/>
          </w:tcPr>
          <w:p w14:paraId="0C5FE240" w14:textId="77777777" w:rsidR="00FD1B21" w:rsidRPr="00306B2C" w:rsidRDefault="00FD1B21" w:rsidP="00FD1B21">
            <w:pPr>
              <w:pStyle w:val="Sinespaciado"/>
            </w:pPr>
          </w:p>
        </w:tc>
        <w:tc>
          <w:tcPr>
            <w:tcW w:w="347" w:type="pct"/>
            <w:tcBorders>
              <w:top w:val="single" w:sz="8" w:space="0" w:color="000000"/>
              <w:left w:val="single" w:sz="8" w:space="0" w:color="000000"/>
              <w:bottom w:val="single" w:sz="8" w:space="0" w:color="000000"/>
              <w:right w:val="single" w:sz="8" w:space="0" w:color="000000"/>
            </w:tcBorders>
            <w:vAlign w:val="center"/>
          </w:tcPr>
          <w:p w14:paraId="55776A7F" w14:textId="77777777" w:rsidR="00FD1B21" w:rsidRPr="00306B2C" w:rsidRDefault="00FD1B21" w:rsidP="00FD1B21">
            <w:pPr>
              <w:pStyle w:val="Sinespaciado"/>
            </w:pPr>
          </w:p>
        </w:tc>
        <w:tc>
          <w:tcPr>
            <w:tcW w:w="361" w:type="pct"/>
            <w:gridSpan w:val="2"/>
            <w:tcBorders>
              <w:top w:val="single" w:sz="8" w:space="0" w:color="000000"/>
              <w:left w:val="single" w:sz="8" w:space="0" w:color="000000"/>
              <w:bottom w:val="single" w:sz="8" w:space="0" w:color="000000"/>
              <w:right w:val="single" w:sz="8" w:space="0" w:color="000000"/>
            </w:tcBorders>
            <w:vAlign w:val="center"/>
          </w:tcPr>
          <w:p w14:paraId="613D5B48" w14:textId="77777777" w:rsidR="00FD1B21" w:rsidRPr="00306B2C" w:rsidRDefault="00FD1B21" w:rsidP="00FD1B21">
            <w:pPr>
              <w:pStyle w:val="Sinespaciado"/>
            </w:pPr>
            <w:r w:rsidRPr="00306B2C">
              <w:t>6</w:t>
            </w:r>
          </w:p>
        </w:tc>
        <w:tc>
          <w:tcPr>
            <w:tcW w:w="398" w:type="pct"/>
            <w:tcBorders>
              <w:top w:val="single" w:sz="8" w:space="0" w:color="000000"/>
              <w:left w:val="single" w:sz="8" w:space="0" w:color="000000"/>
              <w:bottom w:val="single" w:sz="8" w:space="0" w:color="000000"/>
              <w:right w:val="single" w:sz="8" w:space="0" w:color="000000"/>
            </w:tcBorders>
            <w:vAlign w:val="center"/>
          </w:tcPr>
          <w:p w14:paraId="09E3CE7F" w14:textId="77777777" w:rsidR="00FD1B21" w:rsidRPr="00306B2C" w:rsidRDefault="00FD1B21" w:rsidP="00FD1B21">
            <w:pPr>
              <w:pStyle w:val="Sinespaciado"/>
            </w:pPr>
            <w:r w:rsidRPr="00306B2C">
              <w:t>2.5</w:t>
            </w:r>
          </w:p>
        </w:tc>
        <w:tc>
          <w:tcPr>
            <w:tcW w:w="996" w:type="pct"/>
            <w:gridSpan w:val="2"/>
            <w:tcBorders>
              <w:top w:val="single" w:sz="8" w:space="0" w:color="000000"/>
              <w:left w:val="single" w:sz="8" w:space="0" w:color="000000"/>
              <w:bottom w:val="single" w:sz="8" w:space="0" w:color="000000"/>
              <w:right w:val="single" w:sz="18" w:space="0" w:color="000000"/>
            </w:tcBorders>
            <w:vAlign w:val="center"/>
          </w:tcPr>
          <w:p w14:paraId="0375A2DA" w14:textId="77777777" w:rsidR="00FD1B21" w:rsidRPr="00306B2C" w:rsidRDefault="00FD1B21" w:rsidP="00FD1B21">
            <w:pPr>
              <w:pStyle w:val="Sinespaciado"/>
            </w:pPr>
          </w:p>
        </w:tc>
      </w:tr>
      <w:tr w:rsidR="00FD1B21" w:rsidRPr="00306B2C" w14:paraId="672C7275" w14:textId="77777777" w:rsidTr="00FD1B21">
        <w:trPr>
          <w:trHeight w:val="397"/>
          <w:jc w:val="center"/>
        </w:trPr>
        <w:tc>
          <w:tcPr>
            <w:tcW w:w="229" w:type="pct"/>
            <w:tcBorders>
              <w:top w:val="single" w:sz="8" w:space="0" w:color="000000"/>
              <w:left w:val="single" w:sz="18" w:space="0" w:color="000000"/>
              <w:bottom w:val="single" w:sz="8" w:space="0" w:color="000000"/>
              <w:right w:val="single" w:sz="8" w:space="0" w:color="000000"/>
            </w:tcBorders>
            <w:vAlign w:val="center"/>
          </w:tcPr>
          <w:p w14:paraId="220AECFF" w14:textId="77777777" w:rsidR="00FD1B21" w:rsidRPr="00306B2C" w:rsidRDefault="00FD1B21" w:rsidP="00FD1B21">
            <w:pPr>
              <w:pStyle w:val="Sinespaciado"/>
            </w:pPr>
            <w:r w:rsidRPr="00306B2C">
              <w:t>10</w:t>
            </w:r>
          </w:p>
        </w:tc>
        <w:tc>
          <w:tcPr>
            <w:tcW w:w="1497" w:type="pct"/>
            <w:gridSpan w:val="3"/>
            <w:tcBorders>
              <w:top w:val="single" w:sz="8" w:space="0" w:color="000000"/>
              <w:left w:val="single" w:sz="8" w:space="0" w:color="000000"/>
              <w:bottom w:val="single" w:sz="8" w:space="0" w:color="000000"/>
              <w:right w:val="single" w:sz="8" w:space="0" w:color="000000"/>
            </w:tcBorders>
          </w:tcPr>
          <w:p w14:paraId="1832CA4E" w14:textId="77777777" w:rsidR="00FD1B21" w:rsidRPr="00306B2C" w:rsidRDefault="00FD1B21" w:rsidP="00FD1B21">
            <w:pPr>
              <w:pStyle w:val="Sinespaciado"/>
            </w:pPr>
            <w:r w:rsidRPr="00306B2C">
              <w:t>Control por selector óptico</w:t>
            </w:r>
          </w:p>
        </w:tc>
        <w:tc>
          <w:tcPr>
            <w:tcW w:w="280" w:type="pct"/>
            <w:tcBorders>
              <w:top w:val="single" w:sz="8" w:space="0" w:color="000000"/>
              <w:left w:val="single" w:sz="8" w:space="0" w:color="000000"/>
              <w:bottom w:val="single" w:sz="8" w:space="0" w:color="000000"/>
              <w:right w:val="single" w:sz="8" w:space="0" w:color="000000"/>
            </w:tcBorders>
            <w:vAlign w:val="center"/>
          </w:tcPr>
          <w:p w14:paraId="6F87D9BD" w14:textId="77777777" w:rsidR="00FD1B21" w:rsidRPr="00306B2C" w:rsidRDefault="00FD1B21" w:rsidP="00FD1B21">
            <w:pPr>
              <w:pStyle w:val="Sinespaciado"/>
            </w:pPr>
            <w:r w:rsidRPr="00306B2C">
              <w:t>*</w:t>
            </w:r>
          </w:p>
        </w:tc>
        <w:tc>
          <w:tcPr>
            <w:tcW w:w="280" w:type="pct"/>
            <w:tcBorders>
              <w:top w:val="single" w:sz="8" w:space="0" w:color="000000"/>
              <w:left w:val="single" w:sz="8" w:space="0" w:color="000000"/>
              <w:bottom w:val="single" w:sz="8" w:space="0" w:color="000000"/>
              <w:right w:val="single" w:sz="8" w:space="0" w:color="000000"/>
            </w:tcBorders>
            <w:vAlign w:val="center"/>
          </w:tcPr>
          <w:p w14:paraId="49B92BD5" w14:textId="77777777" w:rsidR="00FD1B21" w:rsidRPr="00306B2C" w:rsidRDefault="00FD1B21" w:rsidP="00FD1B21">
            <w:pPr>
              <w:pStyle w:val="Sinespaciado"/>
            </w:pPr>
          </w:p>
        </w:tc>
        <w:tc>
          <w:tcPr>
            <w:tcW w:w="280" w:type="pct"/>
            <w:tcBorders>
              <w:top w:val="single" w:sz="8" w:space="0" w:color="000000"/>
              <w:left w:val="single" w:sz="8" w:space="0" w:color="000000"/>
              <w:bottom w:val="single" w:sz="8" w:space="0" w:color="000000"/>
              <w:right w:val="single" w:sz="8" w:space="0" w:color="000000"/>
            </w:tcBorders>
            <w:vAlign w:val="center"/>
          </w:tcPr>
          <w:p w14:paraId="5FD3741A" w14:textId="77777777" w:rsidR="00FD1B21" w:rsidRPr="00306B2C" w:rsidRDefault="00FD1B21" w:rsidP="00FD1B21">
            <w:pPr>
              <w:pStyle w:val="Sinespaciado"/>
            </w:pPr>
          </w:p>
        </w:tc>
        <w:tc>
          <w:tcPr>
            <w:tcW w:w="332" w:type="pct"/>
            <w:tcBorders>
              <w:top w:val="single" w:sz="8" w:space="0" w:color="000000"/>
              <w:left w:val="single" w:sz="8" w:space="0" w:color="000000"/>
              <w:bottom w:val="single" w:sz="8" w:space="0" w:color="000000"/>
              <w:right w:val="single" w:sz="8" w:space="0" w:color="000000"/>
            </w:tcBorders>
            <w:vAlign w:val="center"/>
          </w:tcPr>
          <w:p w14:paraId="4E19EE99" w14:textId="77777777" w:rsidR="00FD1B21" w:rsidRPr="00306B2C" w:rsidRDefault="00FD1B21" w:rsidP="00FD1B21">
            <w:pPr>
              <w:pStyle w:val="Sinespaciado"/>
            </w:pPr>
          </w:p>
        </w:tc>
        <w:tc>
          <w:tcPr>
            <w:tcW w:w="347" w:type="pct"/>
            <w:tcBorders>
              <w:top w:val="single" w:sz="8" w:space="0" w:color="000000"/>
              <w:left w:val="single" w:sz="8" w:space="0" w:color="000000"/>
              <w:bottom w:val="single" w:sz="8" w:space="0" w:color="000000"/>
              <w:right w:val="single" w:sz="8" w:space="0" w:color="000000"/>
            </w:tcBorders>
            <w:vAlign w:val="center"/>
          </w:tcPr>
          <w:p w14:paraId="53E345AA" w14:textId="77777777" w:rsidR="00FD1B21" w:rsidRPr="00306B2C" w:rsidRDefault="00FD1B21" w:rsidP="00FD1B21">
            <w:pPr>
              <w:pStyle w:val="Sinespaciado"/>
            </w:pPr>
          </w:p>
        </w:tc>
        <w:tc>
          <w:tcPr>
            <w:tcW w:w="361" w:type="pct"/>
            <w:gridSpan w:val="2"/>
            <w:tcBorders>
              <w:top w:val="single" w:sz="8" w:space="0" w:color="000000"/>
              <w:left w:val="single" w:sz="8" w:space="0" w:color="000000"/>
              <w:bottom w:val="single" w:sz="8" w:space="0" w:color="000000"/>
              <w:right w:val="single" w:sz="8" w:space="0" w:color="000000"/>
            </w:tcBorders>
            <w:vAlign w:val="center"/>
          </w:tcPr>
          <w:p w14:paraId="50F45BAE" w14:textId="77777777" w:rsidR="00FD1B21" w:rsidRPr="00306B2C" w:rsidRDefault="00FD1B21" w:rsidP="00FD1B21">
            <w:pPr>
              <w:pStyle w:val="Sinespaciado"/>
            </w:pPr>
            <w:r w:rsidRPr="00306B2C">
              <w:t>4</w:t>
            </w:r>
          </w:p>
        </w:tc>
        <w:tc>
          <w:tcPr>
            <w:tcW w:w="398" w:type="pct"/>
            <w:tcBorders>
              <w:top w:val="single" w:sz="8" w:space="0" w:color="000000"/>
              <w:left w:val="single" w:sz="8" w:space="0" w:color="000000"/>
              <w:bottom w:val="single" w:sz="8" w:space="0" w:color="000000"/>
              <w:right w:val="single" w:sz="8" w:space="0" w:color="000000"/>
            </w:tcBorders>
            <w:vAlign w:val="center"/>
          </w:tcPr>
          <w:p w14:paraId="496E02A5" w14:textId="77777777" w:rsidR="00FD1B21" w:rsidRPr="00306B2C" w:rsidRDefault="00FD1B21" w:rsidP="00FD1B21">
            <w:pPr>
              <w:pStyle w:val="Sinespaciado"/>
            </w:pPr>
            <w:r w:rsidRPr="00306B2C">
              <w:t>2</w:t>
            </w:r>
          </w:p>
        </w:tc>
        <w:tc>
          <w:tcPr>
            <w:tcW w:w="996" w:type="pct"/>
            <w:gridSpan w:val="2"/>
            <w:tcBorders>
              <w:top w:val="single" w:sz="8" w:space="0" w:color="000000"/>
              <w:left w:val="single" w:sz="8" w:space="0" w:color="000000"/>
              <w:bottom w:val="single" w:sz="8" w:space="0" w:color="000000"/>
              <w:right w:val="single" w:sz="18" w:space="0" w:color="000000"/>
            </w:tcBorders>
            <w:vAlign w:val="center"/>
          </w:tcPr>
          <w:p w14:paraId="1C684504" w14:textId="77777777" w:rsidR="00FD1B21" w:rsidRPr="00306B2C" w:rsidRDefault="00FD1B21" w:rsidP="00FD1B21">
            <w:pPr>
              <w:pStyle w:val="Sinespaciado"/>
            </w:pPr>
          </w:p>
        </w:tc>
      </w:tr>
      <w:tr w:rsidR="00FD1B21" w:rsidRPr="00306B2C" w14:paraId="6B7EC3F9" w14:textId="77777777" w:rsidTr="00FD1B21">
        <w:trPr>
          <w:trHeight w:val="397"/>
          <w:jc w:val="center"/>
        </w:trPr>
        <w:tc>
          <w:tcPr>
            <w:tcW w:w="229" w:type="pct"/>
            <w:tcBorders>
              <w:top w:val="single" w:sz="8" w:space="0" w:color="000000"/>
              <w:left w:val="single" w:sz="18" w:space="0" w:color="000000"/>
              <w:bottom w:val="single" w:sz="8" w:space="0" w:color="000000"/>
              <w:right w:val="single" w:sz="8" w:space="0" w:color="000000"/>
            </w:tcBorders>
            <w:vAlign w:val="center"/>
          </w:tcPr>
          <w:p w14:paraId="2F2FE1B3" w14:textId="77777777" w:rsidR="00FD1B21" w:rsidRPr="00306B2C" w:rsidRDefault="00FD1B21" w:rsidP="00FD1B21">
            <w:pPr>
              <w:pStyle w:val="Sinespaciado"/>
            </w:pPr>
            <w:r w:rsidRPr="00306B2C">
              <w:t>11</w:t>
            </w:r>
          </w:p>
        </w:tc>
        <w:tc>
          <w:tcPr>
            <w:tcW w:w="1497" w:type="pct"/>
            <w:gridSpan w:val="3"/>
            <w:tcBorders>
              <w:top w:val="single" w:sz="8" w:space="0" w:color="000000"/>
              <w:left w:val="single" w:sz="8" w:space="0" w:color="000000"/>
              <w:bottom w:val="single" w:sz="8" w:space="0" w:color="000000"/>
              <w:right w:val="single" w:sz="8" w:space="0" w:color="000000"/>
            </w:tcBorders>
          </w:tcPr>
          <w:p w14:paraId="5AF258C8" w14:textId="77777777" w:rsidR="00FD1B21" w:rsidRPr="00306B2C" w:rsidRDefault="00FD1B21" w:rsidP="00FD1B21">
            <w:pPr>
              <w:pStyle w:val="Sinespaciado"/>
            </w:pPr>
            <w:r w:rsidRPr="00306B2C">
              <w:t>Cinta transportadora</w:t>
            </w:r>
          </w:p>
        </w:tc>
        <w:tc>
          <w:tcPr>
            <w:tcW w:w="280" w:type="pct"/>
            <w:tcBorders>
              <w:top w:val="single" w:sz="8" w:space="0" w:color="000000"/>
              <w:left w:val="single" w:sz="8" w:space="0" w:color="000000"/>
              <w:bottom w:val="single" w:sz="8" w:space="0" w:color="000000"/>
              <w:right w:val="single" w:sz="8" w:space="0" w:color="000000"/>
            </w:tcBorders>
            <w:vAlign w:val="center"/>
          </w:tcPr>
          <w:p w14:paraId="1E44D8CF" w14:textId="77777777" w:rsidR="00FD1B21" w:rsidRPr="00306B2C" w:rsidRDefault="00FD1B21" w:rsidP="00FD1B21">
            <w:pPr>
              <w:pStyle w:val="Sinespaciado"/>
            </w:pPr>
          </w:p>
        </w:tc>
        <w:tc>
          <w:tcPr>
            <w:tcW w:w="280" w:type="pct"/>
            <w:tcBorders>
              <w:top w:val="single" w:sz="8" w:space="0" w:color="000000"/>
              <w:left w:val="single" w:sz="8" w:space="0" w:color="000000"/>
              <w:bottom w:val="single" w:sz="8" w:space="0" w:color="000000"/>
              <w:right w:val="single" w:sz="8" w:space="0" w:color="000000"/>
            </w:tcBorders>
            <w:vAlign w:val="center"/>
          </w:tcPr>
          <w:p w14:paraId="523E431B" w14:textId="77777777" w:rsidR="00FD1B21" w:rsidRPr="00306B2C" w:rsidRDefault="00FD1B21" w:rsidP="00FD1B21">
            <w:pPr>
              <w:pStyle w:val="Sinespaciado"/>
            </w:pPr>
            <w:r w:rsidRPr="00306B2C">
              <w:t>*</w:t>
            </w:r>
          </w:p>
        </w:tc>
        <w:tc>
          <w:tcPr>
            <w:tcW w:w="280" w:type="pct"/>
            <w:tcBorders>
              <w:top w:val="single" w:sz="8" w:space="0" w:color="000000"/>
              <w:left w:val="single" w:sz="8" w:space="0" w:color="000000"/>
              <w:bottom w:val="single" w:sz="8" w:space="0" w:color="000000"/>
              <w:right w:val="single" w:sz="8" w:space="0" w:color="000000"/>
            </w:tcBorders>
            <w:vAlign w:val="center"/>
          </w:tcPr>
          <w:p w14:paraId="39A14EB5" w14:textId="77777777" w:rsidR="00FD1B21" w:rsidRPr="00306B2C" w:rsidRDefault="00FD1B21" w:rsidP="00FD1B21">
            <w:pPr>
              <w:pStyle w:val="Sinespaciado"/>
            </w:pPr>
          </w:p>
        </w:tc>
        <w:tc>
          <w:tcPr>
            <w:tcW w:w="332" w:type="pct"/>
            <w:tcBorders>
              <w:top w:val="single" w:sz="8" w:space="0" w:color="000000"/>
              <w:left w:val="single" w:sz="8" w:space="0" w:color="000000"/>
              <w:bottom w:val="single" w:sz="8" w:space="0" w:color="000000"/>
              <w:right w:val="single" w:sz="8" w:space="0" w:color="000000"/>
            </w:tcBorders>
            <w:vAlign w:val="center"/>
          </w:tcPr>
          <w:p w14:paraId="7C553ECE" w14:textId="77777777" w:rsidR="00FD1B21" w:rsidRPr="00306B2C" w:rsidRDefault="00FD1B21" w:rsidP="00FD1B21">
            <w:pPr>
              <w:pStyle w:val="Sinespaciado"/>
            </w:pPr>
          </w:p>
        </w:tc>
        <w:tc>
          <w:tcPr>
            <w:tcW w:w="347" w:type="pct"/>
            <w:tcBorders>
              <w:top w:val="single" w:sz="8" w:space="0" w:color="000000"/>
              <w:left w:val="single" w:sz="8" w:space="0" w:color="000000"/>
              <w:bottom w:val="single" w:sz="8" w:space="0" w:color="000000"/>
              <w:right w:val="single" w:sz="8" w:space="0" w:color="000000"/>
            </w:tcBorders>
            <w:vAlign w:val="center"/>
          </w:tcPr>
          <w:p w14:paraId="6D5768DB" w14:textId="77777777" w:rsidR="00FD1B21" w:rsidRPr="00306B2C" w:rsidRDefault="00FD1B21" w:rsidP="00FD1B21">
            <w:pPr>
              <w:pStyle w:val="Sinespaciado"/>
            </w:pPr>
          </w:p>
        </w:tc>
        <w:tc>
          <w:tcPr>
            <w:tcW w:w="361" w:type="pct"/>
            <w:gridSpan w:val="2"/>
            <w:tcBorders>
              <w:top w:val="single" w:sz="8" w:space="0" w:color="000000"/>
              <w:left w:val="single" w:sz="8" w:space="0" w:color="000000"/>
              <w:bottom w:val="single" w:sz="8" w:space="0" w:color="000000"/>
              <w:right w:val="single" w:sz="8" w:space="0" w:color="000000"/>
            </w:tcBorders>
            <w:vAlign w:val="center"/>
          </w:tcPr>
          <w:p w14:paraId="4D5E9BDC" w14:textId="77777777" w:rsidR="00FD1B21" w:rsidRPr="00306B2C" w:rsidRDefault="00FD1B21" w:rsidP="00FD1B21">
            <w:pPr>
              <w:pStyle w:val="Sinespaciado"/>
            </w:pPr>
            <w:r w:rsidRPr="00306B2C">
              <w:t>3</w:t>
            </w:r>
          </w:p>
        </w:tc>
        <w:tc>
          <w:tcPr>
            <w:tcW w:w="398" w:type="pct"/>
            <w:tcBorders>
              <w:top w:val="single" w:sz="8" w:space="0" w:color="000000"/>
              <w:left w:val="single" w:sz="8" w:space="0" w:color="000000"/>
              <w:bottom w:val="single" w:sz="8" w:space="0" w:color="000000"/>
              <w:right w:val="single" w:sz="8" w:space="0" w:color="000000"/>
            </w:tcBorders>
            <w:vAlign w:val="center"/>
          </w:tcPr>
          <w:p w14:paraId="418E1BF7" w14:textId="77777777" w:rsidR="00FD1B21" w:rsidRPr="00306B2C" w:rsidRDefault="00FD1B21" w:rsidP="00FD1B21">
            <w:pPr>
              <w:pStyle w:val="Sinespaciado"/>
            </w:pPr>
            <w:r w:rsidRPr="00306B2C">
              <w:t>1,5</w:t>
            </w:r>
          </w:p>
        </w:tc>
        <w:tc>
          <w:tcPr>
            <w:tcW w:w="996" w:type="pct"/>
            <w:gridSpan w:val="2"/>
            <w:tcBorders>
              <w:top w:val="single" w:sz="8" w:space="0" w:color="000000"/>
              <w:left w:val="single" w:sz="8" w:space="0" w:color="000000"/>
              <w:bottom w:val="single" w:sz="8" w:space="0" w:color="000000"/>
              <w:right w:val="single" w:sz="18" w:space="0" w:color="000000"/>
            </w:tcBorders>
            <w:vAlign w:val="center"/>
          </w:tcPr>
          <w:p w14:paraId="03D3B2CB" w14:textId="77777777" w:rsidR="00FD1B21" w:rsidRPr="00306B2C" w:rsidRDefault="00FD1B21" w:rsidP="00FD1B21">
            <w:pPr>
              <w:pStyle w:val="Sinespaciado"/>
            </w:pPr>
          </w:p>
        </w:tc>
      </w:tr>
      <w:tr w:rsidR="00FD1B21" w:rsidRPr="00306B2C" w14:paraId="23A26A1A" w14:textId="77777777" w:rsidTr="00FD1B21">
        <w:trPr>
          <w:trHeight w:val="397"/>
          <w:jc w:val="center"/>
        </w:trPr>
        <w:tc>
          <w:tcPr>
            <w:tcW w:w="229" w:type="pct"/>
            <w:tcBorders>
              <w:top w:val="single" w:sz="8" w:space="0" w:color="000000"/>
              <w:left w:val="single" w:sz="18" w:space="0" w:color="000000"/>
              <w:bottom w:val="single" w:sz="8" w:space="0" w:color="000000"/>
              <w:right w:val="single" w:sz="8" w:space="0" w:color="000000"/>
            </w:tcBorders>
            <w:vAlign w:val="center"/>
          </w:tcPr>
          <w:p w14:paraId="79312A6E" w14:textId="77777777" w:rsidR="00FD1B21" w:rsidRPr="00306B2C" w:rsidRDefault="00FD1B21" w:rsidP="00FD1B21">
            <w:pPr>
              <w:pStyle w:val="Sinespaciado"/>
            </w:pPr>
            <w:r w:rsidRPr="00306B2C">
              <w:t>12</w:t>
            </w:r>
          </w:p>
        </w:tc>
        <w:tc>
          <w:tcPr>
            <w:tcW w:w="1497" w:type="pct"/>
            <w:gridSpan w:val="3"/>
            <w:tcBorders>
              <w:top w:val="single" w:sz="8" w:space="0" w:color="000000"/>
              <w:left w:val="single" w:sz="8" w:space="0" w:color="000000"/>
              <w:bottom w:val="single" w:sz="8" w:space="0" w:color="000000"/>
              <w:right w:val="single" w:sz="8" w:space="0" w:color="000000"/>
            </w:tcBorders>
            <w:vAlign w:val="center"/>
          </w:tcPr>
          <w:p w14:paraId="6E35AB47" w14:textId="77777777" w:rsidR="00FD1B21" w:rsidRPr="00306B2C" w:rsidRDefault="00FD1B21" w:rsidP="00FD1B21">
            <w:pPr>
              <w:pStyle w:val="Sinespaciado"/>
            </w:pPr>
            <w:r w:rsidRPr="00306B2C">
              <w:t>Sulfitado</w:t>
            </w:r>
          </w:p>
        </w:tc>
        <w:tc>
          <w:tcPr>
            <w:tcW w:w="280" w:type="pct"/>
            <w:tcBorders>
              <w:top w:val="single" w:sz="8" w:space="0" w:color="000000"/>
              <w:left w:val="single" w:sz="8" w:space="0" w:color="000000"/>
              <w:bottom w:val="single" w:sz="8" w:space="0" w:color="000000"/>
              <w:right w:val="single" w:sz="8" w:space="0" w:color="000000"/>
            </w:tcBorders>
            <w:vAlign w:val="center"/>
          </w:tcPr>
          <w:p w14:paraId="1BF8C399" w14:textId="77777777" w:rsidR="00FD1B21" w:rsidRPr="00306B2C" w:rsidRDefault="00FD1B21" w:rsidP="00FD1B21">
            <w:pPr>
              <w:pStyle w:val="Sinespaciado"/>
            </w:pPr>
            <w:r w:rsidRPr="00306B2C">
              <w:t>*</w:t>
            </w:r>
          </w:p>
        </w:tc>
        <w:tc>
          <w:tcPr>
            <w:tcW w:w="280" w:type="pct"/>
            <w:tcBorders>
              <w:top w:val="single" w:sz="8" w:space="0" w:color="000000"/>
              <w:left w:val="single" w:sz="8" w:space="0" w:color="000000"/>
              <w:bottom w:val="single" w:sz="8" w:space="0" w:color="000000"/>
              <w:right w:val="single" w:sz="8" w:space="0" w:color="000000"/>
            </w:tcBorders>
            <w:vAlign w:val="center"/>
          </w:tcPr>
          <w:p w14:paraId="3174815A" w14:textId="77777777" w:rsidR="00FD1B21" w:rsidRPr="00306B2C" w:rsidRDefault="00FD1B21" w:rsidP="00FD1B21">
            <w:pPr>
              <w:pStyle w:val="Sinespaciado"/>
            </w:pPr>
          </w:p>
        </w:tc>
        <w:tc>
          <w:tcPr>
            <w:tcW w:w="280" w:type="pct"/>
            <w:tcBorders>
              <w:top w:val="single" w:sz="8" w:space="0" w:color="000000"/>
              <w:left w:val="single" w:sz="8" w:space="0" w:color="000000"/>
              <w:bottom w:val="single" w:sz="8" w:space="0" w:color="000000"/>
              <w:right w:val="single" w:sz="8" w:space="0" w:color="000000"/>
            </w:tcBorders>
            <w:vAlign w:val="center"/>
          </w:tcPr>
          <w:p w14:paraId="5D931915" w14:textId="77777777" w:rsidR="00FD1B21" w:rsidRPr="00306B2C" w:rsidRDefault="00FD1B21" w:rsidP="00FD1B21">
            <w:pPr>
              <w:pStyle w:val="Sinespaciado"/>
            </w:pPr>
          </w:p>
        </w:tc>
        <w:tc>
          <w:tcPr>
            <w:tcW w:w="332" w:type="pct"/>
            <w:tcBorders>
              <w:top w:val="single" w:sz="8" w:space="0" w:color="000000"/>
              <w:left w:val="single" w:sz="8" w:space="0" w:color="000000"/>
              <w:bottom w:val="single" w:sz="8" w:space="0" w:color="000000"/>
              <w:right w:val="single" w:sz="8" w:space="0" w:color="000000"/>
            </w:tcBorders>
            <w:vAlign w:val="center"/>
          </w:tcPr>
          <w:p w14:paraId="6F362E17" w14:textId="77777777" w:rsidR="00FD1B21" w:rsidRPr="00306B2C" w:rsidRDefault="00FD1B21" w:rsidP="00FD1B21">
            <w:pPr>
              <w:pStyle w:val="Sinespaciado"/>
            </w:pPr>
          </w:p>
        </w:tc>
        <w:tc>
          <w:tcPr>
            <w:tcW w:w="347" w:type="pct"/>
            <w:tcBorders>
              <w:top w:val="single" w:sz="8" w:space="0" w:color="000000"/>
              <w:left w:val="single" w:sz="8" w:space="0" w:color="000000"/>
              <w:bottom w:val="single" w:sz="8" w:space="0" w:color="000000"/>
              <w:right w:val="single" w:sz="8" w:space="0" w:color="000000"/>
            </w:tcBorders>
            <w:vAlign w:val="center"/>
          </w:tcPr>
          <w:p w14:paraId="0C93250A" w14:textId="77777777" w:rsidR="00FD1B21" w:rsidRPr="00306B2C" w:rsidRDefault="00FD1B21" w:rsidP="00FD1B21">
            <w:pPr>
              <w:pStyle w:val="Sinespaciado"/>
            </w:pPr>
          </w:p>
        </w:tc>
        <w:tc>
          <w:tcPr>
            <w:tcW w:w="361" w:type="pct"/>
            <w:gridSpan w:val="2"/>
            <w:tcBorders>
              <w:top w:val="single" w:sz="8" w:space="0" w:color="000000"/>
              <w:left w:val="single" w:sz="8" w:space="0" w:color="000000"/>
              <w:bottom w:val="single" w:sz="8" w:space="0" w:color="000000"/>
              <w:right w:val="single" w:sz="8" w:space="0" w:color="000000"/>
            </w:tcBorders>
            <w:vAlign w:val="center"/>
          </w:tcPr>
          <w:p w14:paraId="0400ADB4" w14:textId="77777777" w:rsidR="00FD1B21" w:rsidRPr="00306B2C" w:rsidRDefault="00FD1B21" w:rsidP="00FD1B21">
            <w:pPr>
              <w:pStyle w:val="Sinespaciado"/>
            </w:pPr>
            <w:r w:rsidRPr="00306B2C">
              <w:t>7</w:t>
            </w:r>
          </w:p>
        </w:tc>
        <w:tc>
          <w:tcPr>
            <w:tcW w:w="398" w:type="pct"/>
            <w:tcBorders>
              <w:top w:val="single" w:sz="8" w:space="0" w:color="000000"/>
              <w:left w:val="single" w:sz="8" w:space="0" w:color="000000"/>
              <w:bottom w:val="single" w:sz="8" w:space="0" w:color="000000"/>
              <w:right w:val="single" w:sz="8" w:space="0" w:color="000000"/>
            </w:tcBorders>
            <w:vAlign w:val="center"/>
          </w:tcPr>
          <w:p w14:paraId="2914874B" w14:textId="77777777" w:rsidR="00FD1B21" w:rsidRPr="00306B2C" w:rsidRDefault="00FD1B21" w:rsidP="00FD1B21">
            <w:pPr>
              <w:pStyle w:val="Sinespaciado"/>
            </w:pPr>
            <w:r w:rsidRPr="00306B2C">
              <w:t>3</w:t>
            </w:r>
          </w:p>
        </w:tc>
        <w:tc>
          <w:tcPr>
            <w:tcW w:w="996" w:type="pct"/>
            <w:gridSpan w:val="2"/>
            <w:tcBorders>
              <w:top w:val="single" w:sz="8" w:space="0" w:color="000000"/>
              <w:left w:val="single" w:sz="8" w:space="0" w:color="000000"/>
              <w:bottom w:val="single" w:sz="8" w:space="0" w:color="000000"/>
              <w:right w:val="single" w:sz="18" w:space="0" w:color="000000"/>
            </w:tcBorders>
            <w:vAlign w:val="center"/>
          </w:tcPr>
          <w:p w14:paraId="139704DE" w14:textId="77777777" w:rsidR="00FD1B21" w:rsidRPr="00306B2C" w:rsidRDefault="00FD1B21" w:rsidP="00FD1B21">
            <w:pPr>
              <w:pStyle w:val="Sinespaciado"/>
            </w:pPr>
          </w:p>
        </w:tc>
      </w:tr>
      <w:tr w:rsidR="00FD1B21" w:rsidRPr="00306B2C" w14:paraId="7880C350" w14:textId="77777777" w:rsidTr="00FD1B21">
        <w:trPr>
          <w:trHeight w:val="397"/>
          <w:jc w:val="center"/>
        </w:trPr>
        <w:tc>
          <w:tcPr>
            <w:tcW w:w="229" w:type="pct"/>
            <w:tcBorders>
              <w:top w:val="single" w:sz="8" w:space="0" w:color="000000"/>
              <w:left w:val="single" w:sz="18" w:space="0" w:color="000000"/>
              <w:bottom w:val="single" w:sz="8" w:space="0" w:color="000000"/>
              <w:right w:val="single" w:sz="8" w:space="0" w:color="000000"/>
            </w:tcBorders>
            <w:vAlign w:val="center"/>
          </w:tcPr>
          <w:p w14:paraId="28CD3CCA" w14:textId="77777777" w:rsidR="00FD1B21" w:rsidRPr="00306B2C" w:rsidRDefault="00FD1B21" w:rsidP="00FD1B21">
            <w:pPr>
              <w:pStyle w:val="Sinespaciado"/>
            </w:pPr>
            <w:r w:rsidRPr="00306B2C">
              <w:t>13</w:t>
            </w:r>
          </w:p>
        </w:tc>
        <w:tc>
          <w:tcPr>
            <w:tcW w:w="1497" w:type="pct"/>
            <w:gridSpan w:val="3"/>
            <w:tcBorders>
              <w:top w:val="single" w:sz="8" w:space="0" w:color="000000"/>
              <w:left w:val="single" w:sz="8" w:space="0" w:color="000000"/>
              <w:bottom w:val="single" w:sz="8" w:space="0" w:color="000000"/>
              <w:right w:val="single" w:sz="8" w:space="0" w:color="000000"/>
            </w:tcBorders>
            <w:vAlign w:val="center"/>
          </w:tcPr>
          <w:p w14:paraId="64A1E6F3" w14:textId="77777777" w:rsidR="00FD1B21" w:rsidRPr="00306B2C" w:rsidRDefault="00FD1B21" w:rsidP="00FD1B21">
            <w:pPr>
              <w:pStyle w:val="Sinespaciado"/>
            </w:pPr>
            <w:r w:rsidRPr="00306B2C">
              <w:t>Cinta Inspección</w:t>
            </w:r>
          </w:p>
        </w:tc>
        <w:tc>
          <w:tcPr>
            <w:tcW w:w="280" w:type="pct"/>
            <w:tcBorders>
              <w:top w:val="single" w:sz="8" w:space="0" w:color="000000"/>
              <w:left w:val="single" w:sz="8" w:space="0" w:color="000000"/>
              <w:bottom w:val="single" w:sz="8" w:space="0" w:color="000000"/>
              <w:right w:val="single" w:sz="8" w:space="0" w:color="000000"/>
            </w:tcBorders>
            <w:vAlign w:val="center"/>
          </w:tcPr>
          <w:p w14:paraId="3225E2C0" w14:textId="77777777" w:rsidR="00FD1B21" w:rsidRPr="00306B2C" w:rsidRDefault="00FD1B21" w:rsidP="00FD1B21">
            <w:pPr>
              <w:pStyle w:val="Sinespaciado"/>
            </w:pPr>
          </w:p>
        </w:tc>
        <w:tc>
          <w:tcPr>
            <w:tcW w:w="280" w:type="pct"/>
            <w:tcBorders>
              <w:top w:val="single" w:sz="8" w:space="0" w:color="000000"/>
              <w:left w:val="single" w:sz="8" w:space="0" w:color="000000"/>
              <w:bottom w:val="single" w:sz="8" w:space="0" w:color="000000"/>
              <w:right w:val="single" w:sz="8" w:space="0" w:color="000000"/>
            </w:tcBorders>
            <w:vAlign w:val="center"/>
          </w:tcPr>
          <w:p w14:paraId="7278BDDB" w14:textId="77777777" w:rsidR="00FD1B21" w:rsidRPr="00306B2C" w:rsidRDefault="00FD1B21" w:rsidP="00FD1B21">
            <w:pPr>
              <w:pStyle w:val="Sinespaciado"/>
            </w:pPr>
          </w:p>
        </w:tc>
        <w:tc>
          <w:tcPr>
            <w:tcW w:w="280" w:type="pct"/>
            <w:tcBorders>
              <w:top w:val="single" w:sz="8" w:space="0" w:color="000000"/>
              <w:left w:val="single" w:sz="8" w:space="0" w:color="000000"/>
              <w:bottom w:val="single" w:sz="8" w:space="0" w:color="000000"/>
              <w:right w:val="single" w:sz="8" w:space="0" w:color="000000"/>
            </w:tcBorders>
            <w:vAlign w:val="center"/>
          </w:tcPr>
          <w:p w14:paraId="1D188028" w14:textId="77777777" w:rsidR="00FD1B21" w:rsidRPr="00306B2C" w:rsidRDefault="00FD1B21" w:rsidP="00FD1B21">
            <w:pPr>
              <w:pStyle w:val="Sinespaciado"/>
            </w:pPr>
            <w:r w:rsidRPr="00306B2C">
              <w:t>*</w:t>
            </w:r>
          </w:p>
        </w:tc>
        <w:tc>
          <w:tcPr>
            <w:tcW w:w="332" w:type="pct"/>
            <w:tcBorders>
              <w:top w:val="single" w:sz="8" w:space="0" w:color="000000"/>
              <w:left w:val="single" w:sz="8" w:space="0" w:color="000000"/>
              <w:bottom w:val="single" w:sz="8" w:space="0" w:color="000000"/>
              <w:right w:val="single" w:sz="8" w:space="0" w:color="000000"/>
            </w:tcBorders>
            <w:vAlign w:val="center"/>
          </w:tcPr>
          <w:p w14:paraId="4FF95346" w14:textId="77777777" w:rsidR="00FD1B21" w:rsidRPr="00306B2C" w:rsidRDefault="00FD1B21" w:rsidP="00FD1B21">
            <w:pPr>
              <w:pStyle w:val="Sinespaciado"/>
            </w:pPr>
          </w:p>
        </w:tc>
        <w:tc>
          <w:tcPr>
            <w:tcW w:w="347" w:type="pct"/>
            <w:tcBorders>
              <w:top w:val="single" w:sz="8" w:space="0" w:color="000000"/>
              <w:left w:val="single" w:sz="8" w:space="0" w:color="000000"/>
              <w:bottom w:val="single" w:sz="8" w:space="0" w:color="000000"/>
              <w:right w:val="single" w:sz="8" w:space="0" w:color="000000"/>
            </w:tcBorders>
            <w:vAlign w:val="center"/>
          </w:tcPr>
          <w:p w14:paraId="2AFC8EFB" w14:textId="77777777" w:rsidR="00FD1B21" w:rsidRPr="00306B2C" w:rsidRDefault="00FD1B21" w:rsidP="00FD1B21">
            <w:pPr>
              <w:pStyle w:val="Sinespaciado"/>
            </w:pPr>
          </w:p>
        </w:tc>
        <w:tc>
          <w:tcPr>
            <w:tcW w:w="361" w:type="pct"/>
            <w:gridSpan w:val="2"/>
            <w:tcBorders>
              <w:top w:val="single" w:sz="8" w:space="0" w:color="000000"/>
              <w:left w:val="single" w:sz="8" w:space="0" w:color="000000"/>
              <w:bottom w:val="single" w:sz="8" w:space="0" w:color="000000"/>
              <w:right w:val="single" w:sz="8" w:space="0" w:color="000000"/>
            </w:tcBorders>
            <w:vAlign w:val="center"/>
          </w:tcPr>
          <w:p w14:paraId="3605F1E6" w14:textId="77777777" w:rsidR="00FD1B21" w:rsidRPr="00306B2C" w:rsidRDefault="00FD1B21" w:rsidP="00FD1B21">
            <w:pPr>
              <w:pStyle w:val="Sinespaciado"/>
            </w:pPr>
            <w:r w:rsidRPr="00306B2C">
              <w:t>5</w:t>
            </w:r>
          </w:p>
        </w:tc>
        <w:tc>
          <w:tcPr>
            <w:tcW w:w="398" w:type="pct"/>
            <w:tcBorders>
              <w:top w:val="single" w:sz="8" w:space="0" w:color="000000"/>
              <w:left w:val="single" w:sz="8" w:space="0" w:color="000000"/>
              <w:bottom w:val="single" w:sz="8" w:space="0" w:color="000000"/>
              <w:right w:val="single" w:sz="8" w:space="0" w:color="000000"/>
            </w:tcBorders>
            <w:vAlign w:val="center"/>
          </w:tcPr>
          <w:p w14:paraId="1D1DDFAC" w14:textId="77777777" w:rsidR="00FD1B21" w:rsidRPr="00306B2C" w:rsidRDefault="00FD1B21" w:rsidP="00FD1B21">
            <w:pPr>
              <w:pStyle w:val="Sinespaciado"/>
            </w:pPr>
            <w:r w:rsidRPr="00306B2C">
              <w:t>2,5</w:t>
            </w:r>
          </w:p>
        </w:tc>
        <w:tc>
          <w:tcPr>
            <w:tcW w:w="996" w:type="pct"/>
            <w:gridSpan w:val="2"/>
            <w:tcBorders>
              <w:top w:val="single" w:sz="8" w:space="0" w:color="000000"/>
              <w:left w:val="single" w:sz="8" w:space="0" w:color="000000"/>
              <w:bottom w:val="single" w:sz="8" w:space="0" w:color="000000"/>
              <w:right w:val="single" w:sz="18" w:space="0" w:color="000000"/>
            </w:tcBorders>
            <w:vAlign w:val="center"/>
          </w:tcPr>
          <w:p w14:paraId="1E1A782B" w14:textId="77777777" w:rsidR="00FD1B21" w:rsidRPr="00306B2C" w:rsidRDefault="00FD1B21" w:rsidP="00FD1B21">
            <w:pPr>
              <w:pStyle w:val="Sinespaciado"/>
            </w:pPr>
          </w:p>
        </w:tc>
      </w:tr>
      <w:tr w:rsidR="00FD1B21" w:rsidRPr="00306B2C" w14:paraId="35BE4292" w14:textId="77777777" w:rsidTr="00FD1B21">
        <w:trPr>
          <w:trHeight w:val="397"/>
          <w:jc w:val="center"/>
        </w:trPr>
        <w:tc>
          <w:tcPr>
            <w:tcW w:w="229" w:type="pct"/>
            <w:tcBorders>
              <w:top w:val="single" w:sz="8" w:space="0" w:color="000000"/>
              <w:left w:val="single" w:sz="18" w:space="0" w:color="000000"/>
              <w:bottom w:val="single" w:sz="8" w:space="0" w:color="000000"/>
              <w:right w:val="single" w:sz="8" w:space="0" w:color="000000"/>
            </w:tcBorders>
            <w:vAlign w:val="center"/>
          </w:tcPr>
          <w:p w14:paraId="7ED1CF04" w14:textId="77777777" w:rsidR="00FD1B21" w:rsidRPr="00306B2C" w:rsidRDefault="00FD1B21" w:rsidP="00FD1B21">
            <w:pPr>
              <w:pStyle w:val="Sinespaciado"/>
            </w:pPr>
            <w:r w:rsidRPr="00306B2C">
              <w:lastRenderedPageBreak/>
              <w:t>14</w:t>
            </w:r>
          </w:p>
        </w:tc>
        <w:tc>
          <w:tcPr>
            <w:tcW w:w="1497" w:type="pct"/>
            <w:gridSpan w:val="3"/>
            <w:tcBorders>
              <w:top w:val="single" w:sz="8" w:space="0" w:color="000000"/>
              <w:left w:val="single" w:sz="8" w:space="0" w:color="000000"/>
              <w:bottom w:val="single" w:sz="8" w:space="0" w:color="000000"/>
              <w:right w:val="single" w:sz="8" w:space="0" w:color="000000"/>
            </w:tcBorders>
          </w:tcPr>
          <w:p w14:paraId="51FFCF80" w14:textId="77777777" w:rsidR="00FD1B21" w:rsidRPr="00306B2C" w:rsidRDefault="00FD1B21" w:rsidP="00FD1B21">
            <w:pPr>
              <w:pStyle w:val="Sinespaciado"/>
            </w:pPr>
            <w:r w:rsidRPr="00306B2C">
              <w:t>Llenado de bandejas</w:t>
            </w:r>
          </w:p>
        </w:tc>
        <w:tc>
          <w:tcPr>
            <w:tcW w:w="280" w:type="pct"/>
            <w:tcBorders>
              <w:top w:val="single" w:sz="8" w:space="0" w:color="000000"/>
              <w:left w:val="single" w:sz="8" w:space="0" w:color="000000"/>
              <w:bottom w:val="single" w:sz="8" w:space="0" w:color="000000"/>
              <w:right w:val="single" w:sz="8" w:space="0" w:color="000000"/>
            </w:tcBorders>
            <w:vAlign w:val="center"/>
          </w:tcPr>
          <w:p w14:paraId="5DC855DD" w14:textId="77777777" w:rsidR="00FD1B21" w:rsidRPr="00306B2C" w:rsidRDefault="00FD1B21" w:rsidP="00FD1B21">
            <w:pPr>
              <w:pStyle w:val="Sinespaciado"/>
            </w:pPr>
            <w:r w:rsidRPr="00306B2C">
              <w:t>*</w:t>
            </w:r>
          </w:p>
        </w:tc>
        <w:tc>
          <w:tcPr>
            <w:tcW w:w="280" w:type="pct"/>
            <w:tcBorders>
              <w:top w:val="single" w:sz="8" w:space="0" w:color="000000"/>
              <w:left w:val="single" w:sz="8" w:space="0" w:color="000000"/>
              <w:bottom w:val="single" w:sz="8" w:space="0" w:color="000000"/>
              <w:right w:val="single" w:sz="8" w:space="0" w:color="000000"/>
            </w:tcBorders>
            <w:vAlign w:val="center"/>
          </w:tcPr>
          <w:p w14:paraId="6992DC7E" w14:textId="77777777" w:rsidR="00FD1B21" w:rsidRPr="00306B2C" w:rsidRDefault="00FD1B21" w:rsidP="00FD1B21">
            <w:pPr>
              <w:pStyle w:val="Sinespaciado"/>
            </w:pPr>
          </w:p>
        </w:tc>
        <w:tc>
          <w:tcPr>
            <w:tcW w:w="280" w:type="pct"/>
            <w:tcBorders>
              <w:top w:val="single" w:sz="8" w:space="0" w:color="000000"/>
              <w:left w:val="single" w:sz="8" w:space="0" w:color="000000"/>
              <w:bottom w:val="single" w:sz="8" w:space="0" w:color="000000"/>
              <w:right w:val="single" w:sz="8" w:space="0" w:color="000000"/>
            </w:tcBorders>
            <w:vAlign w:val="center"/>
          </w:tcPr>
          <w:p w14:paraId="4221CC7A" w14:textId="77777777" w:rsidR="00FD1B21" w:rsidRPr="00306B2C" w:rsidRDefault="00FD1B21" w:rsidP="00FD1B21">
            <w:pPr>
              <w:pStyle w:val="Sinespaciado"/>
            </w:pPr>
          </w:p>
        </w:tc>
        <w:tc>
          <w:tcPr>
            <w:tcW w:w="332" w:type="pct"/>
            <w:tcBorders>
              <w:top w:val="single" w:sz="8" w:space="0" w:color="000000"/>
              <w:left w:val="single" w:sz="8" w:space="0" w:color="000000"/>
              <w:bottom w:val="single" w:sz="8" w:space="0" w:color="000000"/>
              <w:right w:val="single" w:sz="8" w:space="0" w:color="000000"/>
            </w:tcBorders>
            <w:vAlign w:val="center"/>
          </w:tcPr>
          <w:p w14:paraId="25AE4415" w14:textId="77777777" w:rsidR="00FD1B21" w:rsidRPr="00306B2C" w:rsidRDefault="00FD1B21" w:rsidP="00FD1B21">
            <w:pPr>
              <w:pStyle w:val="Sinespaciado"/>
            </w:pPr>
          </w:p>
        </w:tc>
        <w:tc>
          <w:tcPr>
            <w:tcW w:w="347" w:type="pct"/>
            <w:tcBorders>
              <w:top w:val="single" w:sz="8" w:space="0" w:color="000000"/>
              <w:left w:val="single" w:sz="8" w:space="0" w:color="000000"/>
              <w:bottom w:val="single" w:sz="8" w:space="0" w:color="000000"/>
              <w:right w:val="single" w:sz="8" w:space="0" w:color="000000"/>
            </w:tcBorders>
            <w:vAlign w:val="center"/>
          </w:tcPr>
          <w:p w14:paraId="2976925A" w14:textId="77777777" w:rsidR="00FD1B21" w:rsidRPr="00306B2C" w:rsidRDefault="00FD1B21" w:rsidP="00FD1B21">
            <w:pPr>
              <w:pStyle w:val="Sinespaciado"/>
            </w:pPr>
          </w:p>
        </w:tc>
        <w:tc>
          <w:tcPr>
            <w:tcW w:w="361" w:type="pct"/>
            <w:gridSpan w:val="2"/>
            <w:tcBorders>
              <w:top w:val="single" w:sz="8" w:space="0" w:color="000000"/>
              <w:left w:val="single" w:sz="8" w:space="0" w:color="000000"/>
              <w:bottom w:val="single" w:sz="8" w:space="0" w:color="000000"/>
              <w:right w:val="single" w:sz="8" w:space="0" w:color="000000"/>
            </w:tcBorders>
            <w:vAlign w:val="center"/>
          </w:tcPr>
          <w:p w14:paraId="44D94D6D" w14:textId="77777777" w:rsidR="00FD1B21" w:rsidRPr="00306B2C" w:rsidRDefault="00FD1B21" w:rsidP="00FD1B21">
            <w:pPr>
              <w:pStyle w:val="Sinespaciado"/>
            </w:pPr>
            <w:r w:rsidRPr="00306B2C">
              <w:t>3</w:t>
            </w:r>
          </w:p>
        </w:tc>
        <w:tc>
          <w:tcPr>
            <w:tcW w:w="398" w:type="pct"/>
            <w:tcBorders>
              <w:top w:val="single" w:sz="8" w:space="0" w:color="000000"/>
              <w:left w:val="single" w:sz="8" w:space="0" w:color="000000"/>
              <w:bottom w:val="single" w:sz="8" w:space="0" w:color="000000"/>
              <w:right w:val="single" w:sz="8" w:space="0" w:color="000000"/>
            </w:tcBorders>
            <w:vAlign w:val="center"/>
          </w:tcPr>
          <w:p w14:paraId="5F7C3A6B" w14:textId="77777777" w:rsidR="00FD1B21" w:rsidRPr="00306B2C" w:rsidRDefault="00FD1B21" w:rsidP="00FD1B21">
            <w:pPr>
              <w:pStyle w:val="Sinespaciado"/>
            </w:pPr>
            <w:r w:rsidRPr="00306B2C">
              <w:t>1,5</w:t>
            </w:r>
          </w:p>
        </w:tc>
        <w:tc>
          <w:tcPr>
            <w:tcW w:w="996" w:type="pct"/>
            <w:gridSpan w:val="2"/>
            <w:tcBorders>
              <w:top w:val="single" w:sz="8" w:space="0" w:color="000000"/>
              <w:left w:val="single" w:sz="8" w:space="0" w:color="000000"/>
              <w:bottom w:val="single" w:sz="8" w:space="0" w:color="000000"/>
              <w:right w:val="single" w:sz="18" w:space="0" w:color="000000"/>
            </w:tcBorders>
            <w:vAlign w:val="center"/>
          </w:tcPr>
          <w:p w14:paraId="3BDA0352" w14:textId="77777777" w:rsidR="00FD1B21" w:rsidRPr="00306B2C" w:rsidRDefault="00FD1B21" w:rsidP="00FD1B21">
            <w:pPr>
              <w:pStyle w:val="Sinespaciado"/>
            </w:pPr>
          </w:p>
        </w:tc>
      </w:tr>
      <w:tr w:rsidR="00FD1B21" w:rsidRPr="00306B2C" w14:paraId="5C595B40" w14:textId="77777777" w:rsidTr="00FD1B21">
        <w:trPr>
          <w:trHeight w:val="397"/>
          <w:jc w:val="center"/>
        </w:trPr>
        <w:tc>
          <w:tcPr>
            <w:tcW w:w="229" w:type="pct"/>
            <w:tcBorders>
              <w:top w:val="single" w:sz="8" w:space="0" w:color="000000"/>
              <w:left w:val="single" w:sz="18" w:space="0" w:color="000000"/>
              <w:bottom w:val="single" w:sz="8" w:space="0" w:color="000000"/>
              <w:right w:val="single" w:sz="8" w:space="0" w:color="000000"/>
            </w:tcBorders>
            <w:vAlign w:val="center"/>
          </w:tcPr>
          <w:p w14:paraId="5F0CB673" w14:textId="77777777" w:rsidR="00FD1B21" w:rsidRPr="00306B2C" w:rsidRDefault="00FD1B21" w:rsidP="00FD1B21">
            <w:pPr>
              <w:pStyle w:val="Sinespaciado"/>
            </w:pPr>
            <w:r w:rsidRPr="00306B2C">
              <w:t>15</w:t>
            </w:r>
          </w:p>
        </w:tc>
        <w:tc>
          <w:tcPr>
            <w:tcW w:w="1497" w:type="pct"/>
            <w:gridSpan w:val="3"/>
            <w:tcBorders>
              <w:top w:val="single" w:sz="8" w:space="0" w:color="000000"/>
              <w:left w:val="single" w:sz="8" w:space="0" w:color="000000"/>
              <w:bottom w:val="single" w:sz="8" w:space="0" w:color="000000"/>
              <w:right w:val="single" w:sz="8" w:space="0" w:color="000000"/>
            </w:tcBorders>
          </w:tcPr>
          <w:p w14:paraId="05C04AB3" w14:textId="77777777" w:rsidR="00FD1B21" w:rsidRPr="00306B2C" w:rsidRDefault="00FD1B21" w:rsidP="00FD1B21">
            <w:pPr>
              <w:pStyle w:val="Sinespaciado"/>
            </w:pPr>
            <w:r w:rsidRPr="00306B2C">
              <w:t>Apiladora de bandejas</w:t>
            </w:r>
          </w:p>
        </w:tc>
        <w:tc>
          <w:tcPr>
            <w:tcW w:w="280" w:type="pct"/>
            <w:tcBorders>
              <w:top w:val="single" w:sz="8" w:space="0" w:color="000000"/>
              <w:left w:val="single" w:sz="8" w:space="0" w:color="000000"/>
              <w:bottom w:val="single" w:sz="8" w:space="0" w:color="000000"/>
              <w:right w:val="single" w:sz="8" w:space="0" w:color="000000"/>
            </w:tcBorders>
            <w:vAlign w:val="center"/>
          </w:tcPr>
          <w:p w14:paraId="3CFE5E3D" w14:textId="77777777" w:rsidR="00FD1B21" w:rsidRPr="00306B2C" w:rsidRDefault="00FD1B21" w:rsidP="00FD1B21">
            <w:pPr>
              <w:pStyle w:val="Sinespaciado"/>
            </w:pPr>
            <w:r w:rsidRPr="00306B2C">
              <w:t>*</w:t>
            </w:r>
          </w:p>
        </w:tc>
        <w:tc>
          <w:tcPr>
            <w:tcW w:w="280" w:type="pct"/>
            <w:tcBorders>
              <w:top w:val="single" w:sz="8" w:space="0" w:color="000000"/>
              <w:left w:val="single" w:sz="8" w:space="0" w:color="000000"/>
              <w:bottom w:val="single" w:sz="8" w:space="0" w:color="000000"/>
              <w:right w:val="single" w:sz="8" w:space="0" w:color="000000"/>
            </w:tcBorders>
            <w:vAlign w:val="center"/>
          </w:tcPr>
          <w:p w14:paraId="05722042" w14:textId="77777777" w:rsidR="00FD1B21" w:rsidRPr="00306B2C" w:rsidRDefault="00FD1B21" w:rsidP="00FD1B21">
            <w:pPr>
              <w:pStyle w:val="Sinespaciado"/>
            </w:pPr>
          </w:p>
        </w:tc>
        <w:tc>
          <w:tcPr>
            <w:tcW w:w="280" w:type="pct"/>
            <w:tcBorders>
              <w:top w:val="single" w:sz="8" w:space="0" w:color="000000"/>
              <w:left w:val="single" w:sz="8" w:space="0" w:color="000000"/>
              <w:bottom w:val="single" w:sz="8" w:space="0" w:color="000000"/>
              <w:right w:val="single" w:sz="8" w:space="0" w:color="000000"/>
            </w:tcBorders>
            <w:vAlign w:val="center"/>
          </w:tcPr>
          <w:p w14:paraId="064C2C24" w14:textId="77777777" w:rsidR="00FD1B21" w:rsidRPr="00306B2C" w:rsidRDefault="00FD1B21" w:rsidP="00FD1B21">
            <w:pPr>
              <w:pStyle w:val="Sinespaciado"/>
            </w:pPr>
          </w:p>
        </w:tc>
        <w:tc>
          <w:tcPr>
            <w:tcW w:w="332" w:type="pct"/>
            <w:tcBorders>
              <w:top w:val="single" w:sz="8" w:space="0" w:color="000000"/>
              <w:left w:val="single" w:sz="8" w:space="0" w:color="000000"/>
              <w:bottom w:val="single" w:sz="8" w:space="0" w:color="000000"/>
              <w:right w:val="single" w:sz="8" w:space="0" w:color="000000"/>
            </w:tcBorders>
            <w:vAlign w:val="center"/>
          </w:tcPr>
          <w:p w14:paraId="33462257" w14:textId="77777777" w:rsidR="00FD1B21" w:rsidRPr="00306B2C" w:rsidRDefault="00FD1B21" w:rsidP="00FD1B21">
            <w:pPr>
              <w:pStyle w:val="Sinespaciado"/>
            </w:pPr>
          </w:p>
        </w:tc>
        <w:tc>
          <w:tcPr>
            <w:tcW w:w="347" w:type="pct"/>
            <w:tcBorders>
              <w:top w:val="single" w:sz="8" w:space="0" w:color="000000"/>
              <w:left w:val="single" w:sz="8" w:space="0" w:color="000000"/>
              <w:bottom w:val="single" w:sz="8" w:space="0" w:color="000000"/>
              <w:right w:val="single" w:sz="8" w:space="0" w:color="000000"/>
            </w:tcBorders>
            <w:vAlign w:val="center"/>
          </w:tcPr>
          <w:p w14:paraId="24A04577" w14:textId="77777777" w:rsidR="00FD1B21" w:rsidRPr="00306B2C" w:rsidRDefault="00FD1B21" w:rsidP="00FD1B21">
            <w:pPr>
              <w:pStyle w:val="Sinespaciado"/>
            </w:pPr>
          </w:p>
        </w:tc>
        <w:tc>
          <w:tcPr>
            <w:tcW w:w="361" w:type="pct"/>
            <w:gridSpan w:val="2"/>
            <w:tcBorders>
              <w:top w:val="single" w:sz="8" w:space="0" w:color="000000"/>
              <w:left w:val="single" w:sz="8" w:space="0" w:color="000000"/>
              <w:bottom w:val="single" w:sz="8" w:space="0" w:color="000000"/>
              <w:right w:val="single" w:sz="8" w:space="0" w:color="000000"/>
            </w:tcBorders>
            <w:vAlign w:val="center"/>
          </w:tcPr>
          <w:p w14:paraId="3395A240" w14:textId="77777777" w:rsidR="00FD1B21" w:rsidRPr="00306B2C" w:rsidRDefault="00FD1B21" w:rsidP="00FD1B21">
            <w:pPr>
              <w:pStyle w:val="Sinespaciado"/>
            </w:pPr>
            <w:r w:rsidRPr="00306B2C">
              <w:t>1</w:t>
            </w:r>
          </w:p>
        </w:tc>
        <w:tc>
          <w:tcPr>
            <w:tcW w:w="398" w:type="pct"/>
            <w:tcBorders>
              <w:top w:val="single" w:sz="8" w:space="0" w:color="000000"/>
              <w:left w:val="single" w:sz="8" w:space="0" w:color="000000"/>
              <w:bottom w:val="single" w:sz="8" w:space="0" w:color="000000"/>
              <w:right w:val="single" w:sz="8" w:space="0" w:color="000000"/>
            </w:tcBorders>
            <w:vAlign w:val="center"/>
          </w:tcPr>
          <w:p w14:paraId="0E7E37B0" w14:textId="77777777" w:rsidR="00FD1B21" w:rsidRPr="00306B2C" w:rsidRDefault="00FD1B21" w:rsidP="00FD1B21">
            <w:pPr>
              <w:pStyle w:val="Sinespaciado"/>
            </w:pPr>
            <w:r w:rsidRPr="00306B2C">
              <w:t>16</w:t>
            </w:r>
          </w:p>
        </w:tc>
        <w:tc>
          <w:tcPr>
            <w:tcW w:w="996" w:type="pct"/>
            <w:gridSpan w:val="2"/>
            <w:tcBorders>
              <w:top w:val="single" w:sz="8" w:space="0" w:color="000000"/>
              <w:left w:val="single" w:sz="8" w:space="0" w:color="000000"/>
              <w:bottom w:val="single" w:sz="8" w:space="0" w:color="000000"/>
              <w:right w:val="single" w:sz="18" w:space="0" w:color="000000"/>
            </w:tcBorders>
            <w:vAlign w:val="center"/>
          </w:tcPr>
          <w:p w14:paraId="1B2B0486" w14:textId="77777777" w:rsidR="00FD1B21" w:rsidRPr="00306B2C" w:rsidRDefault="00FD1B21" w:rsidP="00FD1B21">
            <w:pPr>
              <w:pStyle w:val="Sinespaciado"/>
            </w:pPr>
            <w:r w:rsidRPr="00306B2C">
              <w:t>tiempo que demora en llenar todas las bandejas del carro</w:t>
            </w:r>
          </w:p>
        </w:tc>
      </w:tr>
      <w:tr w:rsidR="00FD1B21" w:rsidRPr="00306B2C" w14:paraId="33138FCD" w14:textId="77777777" w:rsidTr="00FD1B21">
        <w:trPr>
          <w:trHeight w:val="397"/>
          <w:jc w:val="center"/>
        </w:trPr>
        <w:tc>
          <w:tcPr>
            <w:tcW w:w="229" w:type="pct"/>
            <w:tcBorders>
              <w:top w:val="single" w:sz="8" w:space="0" w:color="000000"/>
              <w:left w:val="single" w:sz="18" w:space="0" w:color="000000"/>
              <w:bottom w:val="single" w:sz="8" w:space="0" w:color="000000"/>
              <w:right w:val="single" w:sz="8" w:space="0" w:color="000000"/>
            </w:tcBorders>
            <w:vAlign w:val="center"/>
          </w:tcPr>
          <w:p w14:paraId="6B0E8688" w14:textId="77777777" w:rsidR="00FD1B21" w:rsidRPr="00306B2C" w:rsidRDefault="00FD1B21" w:rsidP="00FD1B21">
            <w:pPr>
              <w:pStyle w:val="Sinespaciado"/>
            </w:pPr>
            <w:r w:rsidRPr="00306B2C">
              <w:t>16</w:t>
            </w:r>
          </w:p>
        </w:tc>
        <w:tc>
          <w:tcPr>
            <w:tcW w:w="1497" w:type="pct"/>
            <w:gridSpan w:val="3"/>
            <w:tcBorders>
              <w:top w:val="single" w:sz="8" w:space="0" w:color="000000"/>
              <w:left w:val="single" w:sz="8" w:space="0" w:color="000000"/>
              <w:bottom w:val="single" w:sz="8" w:space="0" w:color="000000"/>
              <w:right w:val="single" w:sz="8" w:space="0" w:color="000000"/>
            </w:tcBorders>
            <w:vAlign w:val="center"/>
          </w:tcPr>
          <w:p w14:paraId="274BF8E8" w14:textId="77777777" w:rsidR="00FD1B21" w:rsidRPr="00306B2C" w:rsidRDefault="00FD1B21" w:rsidP="00FD1B21">
            <w:pPr>
              <w:pStyle w:val="Sinespaciado"/>
            </w:pPr>
            <w:r w:rsidRPr="00306B2C">
              <w:t>Transporte de bandejas hacia hornos</w:t>
            </w:r>
          </w:p>
        </w:tc>
        <w:tc>
          <w:tcPr>
            <w:tcW w:w="280" w:type="pct"/>
            <w:tcBorders>
              <w:top w:val="single" w:sz="8" w:space="0" w:color="000000"/>
              <w:left w:val="single" w:sz="8" w:space="0" w:color="000000"/>
              <w:bottom w:val="single" w:sz="8" w:space="0" w:color="000000"/>
              <w:right w:val="single" w:sz="8" w:space="0" w:color="000000"/>
            </w:tcBorders>
            <w:vAlign w:val="center"/>
          </w:tcPr>
          <w:p w14:paraId="2898AC88" w14:textId="77777777" w:rsidR="00FD1B21" w:rsidRPr="00306B2C" w:rsidRDefault="00FD1B21" w:rsidP="00FD1B21">
            <w:pPr>
              <w:pStyle w:val="Sinespaciado"/>
            </w:pPr>
          </w:p>
        </w:tc>
        <w:tc>
          <w:tcPr>
            <w:tcW w:w="280" w:type="pct"/>
            <w:tcBorders>
              <w:top w:val="single" w:sz="8" w:space="0" w:color="000000"/>
              <w:left w:val="single" w:sz="8" w:space="0" w:color="000000"/>
              <w:bottom w:val="single" w:sz="8" w:space="0" w:color="000000"/>
              <w:right w:val="single" w:sz="8" w:space="0" w:color="000000"/>
            </w:tcBorders>
            <w:vAlign w:val="center"/>
          </w:tcPr>
          <w:p w14:paraId="041FA57E" w14:textId="77777777" w:rsidR="00FD1B21" w:rsidRPr="00306B2C" w:rsidRDefault="00FD1B21" w:rsidP="00FD1B21">
            <w:pPr>
              <w:pStyle w:val="Sinespaciado"/>
            </w:pPr>
            <w:r w:rsidRPr="00306B2C">
              <w:t>*</w:t>
            </w:r>
          </w:p>
        </w:tc>
        <w:tc>
          <w:tcPr>
            <w:tcW w:w="280" w:type="pct"/>
            <w:tcBorders>
              <w:top w:val="single" w:sz="8" w:space="0" w:color="000000"/>
              <w:left w:val="single" w:sz="8" w:space="0" w:color="000000"/>
              <w:bottom w:val="single" w:sz="8" w:space="0" w:color="000000"/>
              <w:right w:val="single" w:sz="8" w:space="0" w:color="000000"/>
            </w:tcBorders>
            <w:vAlign w:val="center"/>
          </w:tcPr>
          <w:p w14:paraId="4D1C7C35" w14:textId="77777777" w:rsidR="00FD1B21" w:rsidRPr="00306B2C" w:rsidRDefault="00FD1B21" w:rsidP="00FD1B21">
            <w:pPr>
              <w:pStyle w:val="Sinespaciado"/>
            </w:pPr>
          </w:p>
        </w:tc>
        <w:tc>
          <w:tcPr>
            <w:tcW w:w="332" w:type="pct"/>
            <w:tcBorders>
              <w:top w:val="single" w:sz="8" w:space="0" w:color="000000"/>
              <w:left w:val="single" w:sz="8" w:space="0" w:color="000000"/>
              <w:bottom w:val="single" w:sz="8" w:space="0" w:color="000000"/>
              <w:right w:val="single" w:sz="8" w:space="0" w:color="000000"/>
            </w:tcBorders>
            <w:vAlign w:val="center"/>
          </w:tcPr>
          <w:p w14:paraId="58D5E840" w14:textId="77777777" w:rsidR="00FD1B21" w:rsidRPr="00306B2C" w:rsidRDefault="00FD1B21" w:rsidP="00FD1B21">
            <w:pPr>
              <w:pStyle w:val="Sinespaciado"/>
            </w:pPr>
          </w:p>
        </w:tc>
        <w:tc>
          <w:tcPr>
            <w:tcW w:w="347" w:type="pct"/>
            <w:tcBorders>
              <w:top w:val="single" w:sz="8" w:space="0" w:color="000000"/>
              <w:left w:val="single" w:sz="8" w:space="0" w:color="000000"/>
              <w:bottom w:val="single" w:sz="8" w:space="0" w:color="000000"/>
              <w:right w:val="single" w:sz="8" w:space="0" w:color="000000"/>
            </w:tcBorders>
            <w:vAlign w:val="center"/>
          </w:tcPr>
          <w:p w14:paraId="213BC7C7" w14:textId="77777777" w:rsidR="00FD1B21" w:rsidRPr="00306B2C" w:rsidRDefault="00FD1B21" w:rsidP="00FD1B21">
            <w:pPr>
              <w:pStyle w:val="Sinespaciado"/>
            </w:pPr>
          </w:p>
        </w:tc>
        <w:tc>
          <w:tcPr>
            <w:tcW w:w="361" w:type="pct"/>
            <w:gridSpan w:val="2"/>
            <w:tcBorders>
              <w:top w:val="single" w:sz="8" w:space="0" w:color="000000"/>
              <w:left w:val="single" w:sz="8" w:space="0" w:color="000000"/>
              <w:bottom w:val="single" w:sz="8" w:space="0" w:color="000000"/>
              <w:right w:val="single" w:sz="8" w:space="0" w:color="000000"/>
            </w:tcBorders>
            <w:vAlign w:val="center"/>
          </w:tcPr>
          <w:p w14:paraId="0D6BDFAF" w14:textId="77777777" w:rsidR="00FD1B21" w:rsidRPr="00306B2C" w:rsidRDefault="00FD1B21" w:rsidP="00FD1B21">
            <w:pPr>
              <w:pStyle w:val="Sinespaciado"/>
            </w:pPr>
            <w:r w:rsidRPr="00306B2C">
              <w:t>7</w:t>
            </w:r>
          </w:p>
        </w:tc>
        <w:tc>
          <w:tcPr>
            <w:tcW w:w="398" w:type="pct"/>
            <w:tcBorders>
              <w:top w:val="single" w:sz="8" w:space="0" w:color="000000"/>
              <w:left w:val="single" w:sz="8" w:space="0" w:color="000000"/>
              <w:bottom w:val="single" w:sz="8" w:space="0" w:color="000000"/>
              <w:right w:val="single" w:sz="8" w:space="0" w:color="000000"/>
            </w:tcBorders>
            <w:vAlign w:val="center"/>
          </w:tcPr>
          <w:p w14:paraId="7E70ED80" w14:textId="77777777" w:rsidR="00FD1B21" w:rsidRPr="00306B2C" w:rsidRDefault="00FD1B21" w:rsidP="00FD1B21">
            <w:pPr>
              <w:pStyle w:val="Sinespaciado"/>
            </w:pPr>
            <w:r w:rsidRPr="00306B2C">
              <w:t>0,2</w:t>
            </w:r>
          </w:p>
        </w:tc>
        <w:tc>
          <w:tcPr>
            <w:tcW w:w="996" w:type="pct"/>
            <w:gridSpan w:val="2"/>
            <w:tcBorders>
              <w:top w:val="single" w:sz="8" w:space="0" w:color="000000"/>
              <w:left w:val="single" w:sz="8" w:space="0" w:color="000000"/>
              <w:bottom w:val="single" w:sz="8" w:space="0" w:color="000000"/>
              <w:right w:val="single" w:sz="18" w:space="0" w:color="000000"/>
            </w:tcBorders>
            <w:vAlign w:val="center"/>
          </w:tcPr>
          <w:p w14:paraId="4D5438CB" w14:textId="77777777" w:rsidR="00FD1B21" w:rsidRPr="00306B2C" w:rsidRDefault="00FD1B21" w:rsidP="00FD1B21">
            <w:pPr>
              <w:pStyle w:val="Sinespaciado"/>
            </w:pPr>
          </w:p>
        </w:tc>
      </w:tr>
      <w:tr w:rsidR="00FD1B21" w:rsidRPr="00306B2C" w14:paraId="02A403B8" w14:textId="77777777" w:rsidTr="00FD1B21">
        <w:trPr>
          <w:trHeight w:val="397"/>
          <w:jc w:val="center"/>
        </w:trPr>
        <w:tc>
          <w:tcPr>
            <w:tcW w:w="229" w:type="pct"/>
            <w:tcBorders>
              <w:top w:val="single" w:sz="8" w:space="0" w:color="000000"/>
              <w:left w:val="single" w:sz="18" w:space="0" w:color="000000"/>
              <w:bottom w:val="single" w:sz="8" w:space="0" w:color="000000"/>
              <w:right w:val="single" w:sz="8" w:space="0" w:color="000000"/>
            </w:tcBorders>
            <w:vAlign w:val="center"/>
          </w:tcPr>
          <w:p w14:paraId="10806CF7" w14:textId="77777777" w:rsidR="00FD1B21" w:rsidRPr="00306B2C" w:rsidRDefault="00FD1B21" w:rsidP="00FD1B21">
            <w:pPr>
              <w:pStyle w:val="Sinespaciado"/>
            </w:pPr>
            <w:r w:rsidRPr="00306B2C">
              <w:t>17</w:t>
            </w:r>
          </w:p>
        </w:tc>
        <w:tc>
          <w:tcPr>
            <w:tcW w:w="1497" w:type="pct"/>
            <w:gridSpan w:val="3"/>
            <w:tcBorders>
              <w:top w:val="single" w:sz="8" w:space="0" w:color="000000"/>
              <w:left w:val="single" w:sz="8" w:space="0" w:color="000000"/>
              <w:bottom w:val="single" w:sz="8" w:space="0" w:color="000000"/>
              <w:right w:val="single" w:sz="8" w:space="0" w:color="000000"/>
            </w:tcBorders>
          </w:tcPr>
          <w:p w14:paraId="29E0E9C4" w14:textId="77777777" w:rsidR="00FD1B21" w:rsidRPr="00306B2C" w:rsidRDefault="00FD1B21" w:rsidP="00FD1B21">
            <w:pPr>
              <w:pStyle w:val="Sinespaciado"/>
            </w:pPr>
            <w:r w:rsidRPr="00306B2C">
              <w:t>Deshidratado</w:t>
            </w:r>
          </w:p>
        </w:tc>
        <w:tc>
          <w:tcPr>
            <w:tcW w:w="280" w:type="pct"/>
            <w:tcBorders>
              <w:top w:val="single" w:sz="8" w:space="0" w:color="000000"/>
              <w:left w:val="single" w:sz="8" w:space="0" w:color="000000"/>
              <w:bottom w:val="single" w:sz="8" w:space="0" w:color="000000"/>
              <w:right w:val="single" w:sz="8" w:space="0" w:color="000000"/>
            </w:tcBorders>
            <w:vAlign w:val="center"/>
          </w:tcPr>
          <w:p w14:paraId="3474DA39" w14:textId="77777777" w:rsidR="00FD1B21" w:rsidRPr="00306B2C" w:rsidRDefault="00FD1B21" w:rsidP="00FD1B21">
            <w:pPr>
              <w:pStyle w:val="Sinespaciado"/>
            </w:pPr>
            <w:r w:rsidRPr="00306B2C">
              <w:t>*</w:t>
            </w:r>
          </w:p>
        </w:tc>
        <w:tc>
          <w:tcPr>
            <w:tcW w:w="280" w:type="pct"/>
            <w:tcBorders>
              <w:top w:val="single" w:sz="8" w:space="0" w:color="000000"/>
              <w:left w:val="single" w:sz="8" w:space="0" w:color="000000"/>
              <w:bottom w:val="single" w:sz="8" w:space="0" w:color="000000"/>
              <w:right w:val="single" w:sz="8" w:space="0" w:color="000000"/>
            </w:tcBorders>
            <w:vAlign w:val="center"/>
          </w:tcPr>
          <w:p w14:paraId="01E48445" w14:textId="77777777" w:rsidR="00FD1B21" w:rsidRPr="00306B2C" w:rsidRDefault="00FD1B21" w:rsidP="00FD1B21">
            <w:pPr>
              <w:pStyle w:val="Sinespaciado"/>
            </w:pPr>
          </w:p>
        </w:tc>
        <w:tc>
          <w:tcPr>
            <w:tcW w:w="280" w:type="pct"/>
            <w:tcBorders>
              <w:top w:val="single" w:sz="8" w:space="0" w:color="000000"/>
              <w:left w:val="single" w:sz="8" w:space="0" w:color="000000"/>
              <w:bottom w:val="single" w:sz="8" w:space="0" w:color="000000"/>
              <w:right w:val="single" w:sz="8" w:space="0" w:color="000000"/>
            </w:tcBorders>
            <w:vAlign w:val="center"/>
          </w:tcPr>
          <w:p w14:paraId="36B2EA16" w14:textId="77777777" w:rsidR="00FD1B21" w:rsidRPr="00306B2C" w:rsidRDefault="00FD1B21" w:rsidP="00FD1B21">
            <w:pPr>
              <w:pStyle w:val="Sinespaciado"/>
            </w:pPr>
          </w:p>
        </w:tc>
        <w:tc>
          <w:tcPr>
            <w:tcW w:w="332" w:type="pct"/>
            <w:tcBorders>
              <w:top w:val="single" w:sz="8" w:space="0" w:color="000000"/>
              <w:left w:val="single" w:sz="8" w:space="0" w:color="000000"/>
              <w:bottom w:val="single" w:sz="8" w:space="0" w:color="000000"/>
              <w:right w:val="single" w:sz="8" w:space="0" w:color="000000"/>
            </w:tcBorders>
            <w:vAlign w:val="center"/>
          </w:tcPr>
          <w:p w14:paraId="08CB2F7B" w14:textId="77777777" w:rsidR="00FD1B21" w:rsidRPr="00306B2C" w:rsidRDefault="00FD1B21" w:rsidP="00FD1B21">
            <w:pPr>
              <w:pStyle w:val="Sinespaciado"/>
            </w:pPr>
          </w:p>
        </w:tc>
        <w:tc>
          <w:tcPr>
            <w:tcW w:w="347" w:type="pct"/>
            <w:tcBorders>
              <w:top w:val="single" w:sz="8" w:space="0" w:color="000000"/>
              <w:left w:val="single" w:sz="8" w:space="0" w:color="000000"/>
              <w:bottom w:val="single" w:sz="8" w:space="0" w:color="000000"/>
              <w:right w:val="single" w:sz="8" w:space="0" w:color="000000"/>
            </w:tcBorders>
            <w:vAlign w:val="center"/>
          </w:tcPr>
          <w:p w14:paraId="75E931DC" w14:textId="77777777" w:rsidR="00FD1B21" w:rsidRPr="00306B2C" w:rsidRDefault="00FD1B21" w:rsidP="00FD1B21">
            <w:pPr>
              <w:pStyle w:val="Sinespaciado"/>
            </w:pPr>
          </w:p>
        </w:tc>
        <w:tc>
          <w:tcPr>
            <w:tcW w:w="361" w:type="pct"/>
            <w:gridSpan w:val="2"/>
            <w:tcBorders>
              <w:top w:val="single" w:sz="8" w:space="0" w:color="000000"/>
              <w:left w:val="single" w:sz="8" w:space="0" w:color="000000"/>
              <w:bottom w:val="single" w:sz="8" w:space="0" w:color="000000"/>
              <w:right w:val="single" w:sz="8" w:space="0" w:color="000000"/>
            </w:tcBorders>
            <w:vAlign w:val="center"/>
          </w:tcPr>
          <w:p w14:paraId="0E2ABD43" w14:textId="77777777" w:rsidR="00FD1B21" w:rsidRPr="00306B2C" w:rsidRDefault="00FD1B21" w:rsidP="00FD1B21">
            <w:pPr>
              <w:pStyle w:val="Sinespaciado"/>
            </w:pPr>
            <w:r w:rsidRPr="00306B2C">
              <w:t>11</w:t>
            </w:r>
          </w:p>
        </w:tc>
        <w:tc>
          <w:tcPr>
            <w:tcW w:w="398" w:type="pct"/>
            <w:tcBorders>
              <w:top w:val="single" w:sz="8" w:space="0" w:color="000000"/>
              <w:left w:val="single" w:sz="8" w:space="0" w:color="000000"/>
              <w:bottom w:val="single" w:sz="8" w:space="0" w:color="000000"/>
              <w:right w:val="single" w:sz="8" w:space="0" w:color="000000"/>
            </w:tcBorders>
            <w:vAlign w:val="center"/>
          </w:tcPr>
          <w:p w14:paraId="18AB5C07" w14:textId="77777777" w:rsidR="00FD1B21" w:rsidRPr="00306B2C" w:rsidRDefault="00FD1B21" w:rsidP="00FD1B21">
            <w:pPr>
              <w:pStyle w:val="Sinespaciado"/>
            </w:pPr>
            <w:r w:rsidRPr="00306B2C">
              <w:t>390</w:t>
            </w:r>
          </w:p>
        </w:tc>
        <w:tc>
          <w:tcPr>
            <w:tcW w:w="996" w:type="pct"/>
            <w:gridSpan w:val="2"/>
            <w:tcBorders>
              <w:top w:val="single" w:sz="8" w:space="0" w:color="000000"/>
              <w:left w:val="single" w:sz="8" w:space="0" w:color="000000"/>
              <w:bottom w:val="single" w:sz="8" w:space="0" w:color="000000"/>
              <w:right w:val="single" w:sz="18" w:space="0" w:color="000000"/>
            </w:tcBorders>
            <w:vAlign w:val="center"/>
          </w:tcPr>
          <w:p w14:paraId="00F6443A" w14:textId="77777777" w:rsidR="00FD1B21" w:rsidRPr="00306B2C" w:rsidRDefault="00FD1B21" w:rsidP="00FD1B21">
            <w:pPr>
              <w:pStyle w:val="Sinespaciado"/>
            </w:pPr>
          </w:p>
        </w:tc>
      </w:tr>
      <w:tr w:rsidR="00FD1B21" w:rsidRPr="00306B2C" w14:paraId="634A2F53" w14:textId="77777777" w:rsidTr="00FD1B21">
        <w:trPr>
          <w:trHeight w:val="397"/>
          <w:jc w:val="center"/>
        </w:trPr>
        <w:tc>
          <w:tcPr>
            <w:tcW w:w="229" w:type="pct"/>
            <w:tcBorders>
              <w:top w:val="single" w:sz="8" w:space="0" w:color="000000"/>
              <w:left w:val="single" w:sz="18" w:space="0" w:color="000000"/>
              <w:bottom w:val="single" w:sz="8" w:space="0" w:color="000000"/>
              <w:right w:val="single" w:sz="8" w:space="0" w:color="000000"/>
            </w:tcBorders>
            <w:vAlign w:val="center"/>
          </w:tcPr>
          <w:p w14:paraId="692F687C" w14:textId="77777777" w:rsidR="00FD1B21" w:rsidRPr="00306B2C" w:rsidRDefault="00FD1B21" w:rsidP="00FD1B21">
            <w:pPr>
              <w:pStyle w:val="Sinespaciado"/>
            </w:pPr>
            <w:r w:rsidRPr="00306B2C">
              <w:t>18</w:t>
            </w:r>
          </w:p>
        </w:tc>
        <w:tc>
          <w:tcPr>
            <w:tcW w:w="1497" w:type="pct"/>
            <w:gridSpan w:val="3"/>
            <w:tcBorders>
              <w:top w:val="single" w:sz="8" w:space="0" w:color="000000"/>
              <w:left w:val="single" w:sz="8" w:space="0" w:color="000000"/>
              <w:bottom w:val="single" w:sz="8" w:space="0" w:color="000000"/>
              <w:right w:val="single" w:sz="8" w:space="0" w:color="000000"/>
            </w:tcBorders>
          </w:tcPr>
          <w:p w14:paraId="5AC83CB0" w14:textId="77777777" w:rsidR="00FD1B21" w:rsidRPr="00306B2C" w:rsidRDefault="00FD1B21" w:rsidP="00FD1B21">
            <w:pPr>
              <w:pStyle w:val="Sinespaciado"/>
            </w:pPr>
            <w:r w:rsidRPr="00306B2C">
              <w:t>Enfriamiento</w:t>
            </w:r>
          </w:p>
        </w:tc>
        <w:tc>
          <w:tcPr>
            <w:tcW w:w="280" w:type="pct"/>
            <w:tcBorders>
              <w:top w:val="single" w:sz="8" w:space="0" w:color="000000"/>
              <w:left w:val="single" w:sz="8" w:space="0" w:color="000000"/>
              <w:bottom w:val="single" w:sz="8" w:space="0" w:color="000000"/>
              <w:right w:val="single" w:sz="8" w:space="0" w:color="000000"/>
            </w:tcBorders>
            <w:vAlign w:val="center"/>
          </w:tcPr>
          <w:p w14:paraId="4ECD2326" w14:textId="77777777" w:rsidR="00FD1B21" w:rsidRPr="00306B2C" w:rsidRDefault="00FD1B21" w:rsidP="00FD1B21">
            <w:pPr>
              <w:pStyle w:val="Sinespaciado"/>
            </w:pPr>
          </w:p>
        </w:tc>
        <w:tc>
          <w:tcPr>
            <w:tcW w:w="280" w:type="pct"/>
            <w:tcBorders>
              <w:top w:val="single" w:sz="8" w:space="0" w:color="000000"/>
              <w:left w:val="single" w:sz="8" w:space="0" w:color="000000"/>
              <w:bottom w:val="single" w:sz="8" w:space="0" w:color="000000"/>
              <w:right w:val="single" w:sz="8" w:space="0" w:color="000000"/>
            </w:tcBorders>
            <w:vAlign w:val="center"/>
          </w:tcPr>
          <w:p w14:paraId="2ECA4245" w14:textId="77777777" w:rsidR="00FD1B21" w:rsidRPr="00306B2C" w:rsidRDefault="00FD1B21" w:rsidP="00FD1B21">
            <w:pPr>
              <w:pStyle w:val="Sinespaciado"/>
            </w:pPr>
          </w:p>
        </w:tc>
        <w:tc>
          <w:tcPr>
            <w:tcW w:w="280" w:type="pct"/>
            <w:tcBorders>
              <w:top w:val="single" w:sz="8" w:space="0" w:color="000000"/>
              <w:left w:val="single" w:sz="8" w:space="0" w:color="000000"/>
              <w:bottom w:val="single" w:sz="8" w:space="0" w:color="000000"/>
              <w:right w:val="single" w:sz="8" w:space="0" w:color="000000"/>
            </w:tcBorders>
            <w:vAlign w:val="center"/>
          </w:tcPr>
          <w:p w14:paraId="205D2643" w14:textId="77777777" w:rsidR="00FD1B21" w:rsidRPr="00306B2C" w:rsidRDefault="00FD1B21" w:rsidP="00FD1B21">
            <w:pPr>
              <w:pStyle w:val="Sinespaciado"/>
            </w:pPr>
          </w:p>
        </w:tc>
        <w:tc>
          <w:tcPr>
            <w:tcW w:w="332" w:type="pct"/>
            <w:tcBorders>
              <w:top w:val="single" w:sz="8" w:space="0" w:color="000000"/>
              <w:left w:val="single" w:sz="8" w:space="0" w:color="000000"/>
              <w:bottom w:val="single" w:sz="8" w:space="0" w:color="000000"/>
              <w:right w:val="single" w:sz="8" w:space="0" w:color="000000"/>
            </w:tcBorders>
            <w:vAlign w:val="center"/>
          </w:tcPr>
          <w:p w14:paraId="30919FF9" w14:textId="77777777" w:rsidR="00FD1B21" w:rsidRPr="00306B2C" w:rsidRDefault="00FD1B21" w:rsidP="00FD1B21">
            <w:pPr>
              <w:pStyle w:val="Sinespaciado"/>
            </w:pPr>
            <w:r w:rsidRPr="00306B2C">
              <w:t>*</w:t>
            </w:r>
          </w:p>
        </w:tc>
        <w:tc>
          <w:tcPr>
            <w:tcW w:w="347" w:type="pct"/>
            <w:tcBorders>
              <w:top w:val="single" w:sz="8" w:space="0" w:color="000000"/>
              <w:left w:val="single" w:sz="8" w:space="0" w:color="000000"/>
              <w:bottom w:val="single" w:sz="8" w:space="0" w:color="000000"/>
              <w:right w:val="single" w:sz="8" w:space="0" w:color="000000"/>
            </w:tcBorders>
            <w:vAlign w:val="center"/>
          </w:tcPr>
          <w:p w14:paraId="5DB2DFCF" w14:textId="77777777" w:rsidR="00FD1B21" w:rsidRPr="00306B2C" w:rsidRDefault="00FD1B21" w:rsidP="00FD1B21">
            <w:pPr>
              <w:pStyle w:val="Sinespaciado"/>
            </w:pPr>
          </w:p>
        </w:tc>
        <w:tc>
          <w:tcPr>
            <w:tcW w:w="361" w:type="pct"/>
            <w:gridSpan w:val="2"/>
            <w:tcBorders>
              <w:top w:val="single" w:sz="8" w:space="0" w:color="000000"/>
              <w:left w:val="single" w:sz="8" w:space="0" w:color="000000"/>
              <w:bottom w:val="single" w:sz="8" w:space="0" w:color="000000"/>
              <w:right w:val="single" w:sz="8" w:space="0" w:color="000000"/>
            </w:tcBorders>
            <w:vAlign w:val="center"/>
          </w:tcPr>
          <w:p w14:paraId="3240E590" w14:textId="77777777" w:rsidR="00FD1B21" w:rsidRPr="00306B2C" w:rsidRDefault="00FD1B21" w:rsidP="00FD1B21">
            <w:pPr>
              <w:pStyle w:val="Sinespaciado"/>
            </w:pPr>
            <w:r w:rsidRPr="00306B2C">
              <w:t>2</w:t>
            </w:r>
          </w:p>
        </w:tc>
        <w:tc>
          <w:tcPr>
            <w:tcW w:w="398" w:type="pct"/>
            <w:tcBorders>
              <w:top w:val="single" w:sz="8" w:space="0" w:color="000000"/>
              <w:left w:val="single" w:sz="8" w:space="0" w:color="000000"/>
              <w:bottom w:val="single" w:sz="8" w:space="0" w:color="000000"/>
              <w:right w:val="single" w:sz="8" w:space="0" w:color="000000"/>
            </w:tcBorders>
            <w:vAlign w:val="center"/>
          </w:tcPr>
          <w:p w14:paraId="7EB38539" w14:textId="77777777" w:rsidR="00FD1B21" w:rsidRPr="00306B2C" w:rsidRDefault="00FD1B21" w:rsidP="00FD1B21">
            <w:pPr>
              <w:pStyle w:val="Sinespaciado"/>
            </w:pPr>
            <w:r w:rsidRPr="00306B2C">
              <w:t>5</w:t>
            </w:r>
          </w:p>
        </w:tc>
        <w:tc>
          <w:tcPr>
            <w:tcW w:w="996" w:type="pct"/>
            <w:gridSpan w:val="2"/>
            <w:tcBorders>
              <w:top w:val="single" w:sz="8" w:space="0" w:color="000000"/>
              <w:left w:val="single" w:sz="8" w:space="0" w:color="000000"/>
              <w:bottom w:val="single" w:sz="8" w:space="0" w:color="000000"/>
              <w:right w:val="single" w:sz="18" w:space="0" w:color="000000"/>
            </w:tcBorders>
            <w:vAlign w:val="center"/>
          </w:tcPr>
          <w:p w14:paraId="480AD996" w14:textId="77777777" w:rsidR="00FD1B21" w:rsidRPr="00306B2C" w:rsidRDefault="00FD1B21" w:rsidP="00FD1B21">
            <w:pPr>
              <w:pStyle w:val="Sinespaciado"/>
            </w:pPr>
            <w:r w:rsidRPr="00306B2C">
              <w:t>enfriamiento de la fruta a temperatura ambiente dentro del carro</w:t>
            </w:r>
          </w:p>
        </w:tc>
      </w:tr>
      <w:tr w:rsidR="00FD1B21" w:rsidRPr="00306B2C" w14:paraId="676D0CA6" w14:textId="77777777" w:rsidTr="00FD1B21">
        <w:trPr>
          <w:trHeight w:val="397"/>
          <w:jc w:val="center"/>
        </w:trPr>
        <w:tc>
          <w:tcPr>
            <w:tcW w:w="229" w:type="pct"/>
            <w:tcBorders>
              <w:top w:val="single" w:sz="8" w:space="0" w:color="000000"/>
              <w:left w:val="single" w:sz="18" w:space="0" w:color="000000"/>
              <w:bottom w:val="single" w:sz="8" w:space="0" w:color="000000"/>
              <w:right w:val="single" w:sz="8" w:space="0" w:color="000000"/>
            </w:tcBorders>
            <w:vAlign w:val="center"/>
          </w:tcPr>
          <w:p w14:paraId="30066935" w14:textId="77777777" w:rsidR="00FD1B21" w:rsidRPr="00306B2C" w:rsidRDefault="00FD1B21" w:rsidP="00FD1B21">
            <w:pPr>
              <w:pStyle w:val="Sinespaciado"/>
            </w:pPr>
            <w:r w:rsidRPr="00306B2C">
              <w:t>19</w:t>
            </w:r>
          </w:p>
        </w:tc>
        <w:tc>
          <w:tcPr>
            <w:tcW w:w="1497" w:type="pct"/>
            <w:gridSpan w:val="3"/>
            <w:tcBorders>
              <w:top w:val="single" w:sz="8" w:space="0" w:color="000000"/>
              <w:left w:val="single" w:sz="8" w:space="0" w:color="000000"/>
              <w:bottom w:val="single" w:sz="8" w:space="0" w:color="000000"/>
              <w:right w:val="single" w:sz="8" w:space="0" w:color="000000"/>
            </w:tcBorders>
          </w:tcPr>
          <w:p w14:paraId="00FED8DF" w14:textId="77777777" w:rsidR="00FD1B21" w:rsidRPr="00306B2C" w:rsidRDefault="00FD1B21" w:rsidP="00FD1B21">
            <w:pPr>
              <w:pStyle w:val="Sinespaciado"/>
            </w:pPr>
            <w:r w:rsidRPr="00306B2C">
              <w:t>descarga de bandeja</w:t>
            </w:r>
          </w:p>
        </w:tc>
        <w:tc>
          <w:tcPr>
            <w:tcW w:w="280" w:type="pct"/>
            <w:tcBorders>
              <w:top w:val="single" w:sz="8" w:space="0" w:color="000000"/>
              <w:left w:val="single" w:sz="8" w:space="0" w:color="000000"/>
              <w:bottom w:val="single" w:sz="8" w:space="0" w:color="000000"/>
              <w:right w:val="single" w:sz="8" w:space="0" w:color="000000"/>
            </w:tcBorders>
            <w:vAlign w:val="center"/>
          </w:tcPr>
          <w:p w14:paraId="4BD2827B" w14:textId="77777777" w:rsidR="00FD1B21" w:rsidRPr="00306B2C" w:rsidRDefault="00FD1B21" w:rsidP="00FD1B21">
            <w:pPr>
              <w:pStyle w:val="Sinespaciado"/>
            </w:pPr>
            <w:r w:rsidRPr="00306B2C">
              <w:t>*</w:t>
            </w:r>
          </w:p>
        </w:tc>
        <w:tc>
          <w:tcPr>
            <w:tcW w:w="280" w:type="pct"/>
            <w:tcBorders>
              <w:top w:val="single" w:sz="8" w:space="0" w:color="000000"/>
              <w:left w:val="single" w:sz="8" w:space="0" w:color="000000"/>
              <w:bottom w:val="single" w:sz="8" w:space="0" w:color="000000"/>
              <w:right w:val="single" w:sz="8" w:space="0" w:color="000000"/>
            </w:tcBorders>
            <w:vAlign w:val="center"/>
          </w:tcPr>
          <w:p w14:paraId="65E48D9C" w14:textId="77777777" w:rsidR="00FD1B21" w:rsidRPr="00306B2C" w:rsidRDefault="00FD1B21" w:rsidP="00FD1B21">
            <w:pPr>
              <w:pStyle w:val="Sinespaciado"/>
            </w:pPr>
          </w:p>
        </w:tc>
        <w:tc>
          <w:tcPr>
            <w:tcW w:w="280" w:type="pct"/>
            <w:tcBorders>
              <w:top w:val="single" w:sz="8" w:space="0" w:color="000000"/>
              <w:left w:val="single" w:sz="8" w:space="0" w:color="000000"/>
              <w:bottom w:val="single" w:sz="8" w:space="0" w:color="000000"/>
              <w:right w:val="single" w:sz="8" w:space="0" w:color="000000"/>
            </w:tcBorders>
            <w:vAlign w:val="center"/>
          </w:tcPr>
          <w:p w14:paraId="0C1998AE" w14:textId="77777777" w:rsidR="00FD1B21" w:rsidRPr="00306B2C" w:rsidRDefault="00FD1B21" w:rsidP="00FD1B21">
            <w:pPr>
              <w:pStyle w:val="Sinespaciado"/>
            </w:pPr>
          </w:p>
        </w:tc>
        <w:tc>
          <w:tcPr>
            <w:tcW w:w="332" w:type="pct"/>
            <w:tcBorders>
              <w:top w:val="single" w:sz="8" w:space="0" w:color="000000"/>
              <w:left w:val="single" w:sz="8" w:space="0" w:color="000000"/>
              <w:bottom w:val="single" w:sz="8" w:space="0" w:color="000000"/>
              <w:right w:val="single" w:sz="8" w:space="0" w:color="000000"/>
            </w:tcBorders>
            <w:vAlign w:val="center"/>
          </w:tcPr>
          <w:p w14:paraId="4D02FA1E" w14:textId="77777777" w:rsidR="00FD1B21" w:rsidRPr="00306B2C" w:rsidRDefault="00FD1B21" w:rsidP="00FD1B21">
            <w:pPr>
              <w:pStyle w:val="Sinespaciado"/>
            </w:pPr>
          </w:p>
        </w:tc>
        <w:tc>
          <w:tcPr>
            <w:tcW w:w="347" w:type="pct"/>
            <w:tcBorders>
              <w:top w:val="single" w:sz="8" w:space="0" w:color="000000"/>
              <w:left w:val="single" w:sz="8" w:space="0" w:color="000000"/>
              <w:bottom w:val="single" w:sz="8" w:space="0" w:color="000000"/>
              <w:right w:val="single" w:sz="8" w:space="0" w:color="000000"/>
            </w:tcBorders>
            <w:vAlign w:val="center"/>
          </w:tcPr>
          <w:p w14:paraId="06421F81" w14:textId="77777777" w:rsidR="00FD1B21" w:rsidRPr="00306B2C" w:rsidRDefault="00FD1B21" w:rsidP="00FD1B21">
            <w:pPr>
              <w:pStyle w:val="Sinespaciado"/>
            </w:pPr>
          </w:p>
        </w:tc>
        <w:tc>
          <w:tcPr>
            <w:tcW w:w="361" w:type="pct"/>
            <w:gridSpan w:val="2"/>
            <w:tcBorders>
              <w:top w:val="single" w:sz="8" w:space="0" w:color="000000"/>
              <w:left w:val="single" w:sz="8" w:space="0" w:color="000000"/>
              <w:bottom w:val="single" w:sz="8" w:space="0" w:color="000000"/>
              <w:right w:val="single" w:sz="8" w:space="0" w:color="000000"/>
            </w:tcBorders>
            <w:vAlign w:val="center"/>
          </w:tcPr>
          <w:p w14:paraId="31BF39BB" w14:textId="77777777" w:rsidR="00FD1B21" w:rsidRPr="00306B2C" w:rsidRDefault="00FD1B21" w:rsidP="00FD1B21">
            <w:pPr>
              <w:pStyle w:val="Sinespaciado"/>
            </w:pPr>
            <w:r w:rsidRPr="00306B2C">
              <w:t>2</w:t>
            </w:r>
          </w:p>
        </w:tc>
        <w:tc>
          <w:tcPr>
            <w:tcW w:w="398" w:type="pct"/>
            <w:tcBorders>
              <w:top w:val="single" w:sz="8" w:space="0" w:color="000000"/>
              <w:left w:val="single" w:sz="8" w:space="0" w:color="000000"/>
              <w:bottom w:val="single" w:sz="8" w:space="0" w:color="000000"/>
              <w:right w:val="single" w:sz="8" w:space="0" w:color="000000"/>
            </w:tcBorders>
            <w:vAlign w:val="center"/>
          </w:tcPr>
          <w:p w14:paraId="101698AC" w14:textId="77777777" w:rsidR="00FD1B21" w:rsidRPr="00306B2C" w:rsidRDefault="00FD1B21" w:rsidP="00FD1B21">
            <w:pPr>
              <w:pStyle w:val="Sinespaciado"/>
            </w:pPr>
            <w:r w:rsidRPr="00306B2C">
              <w:t>10</w:t>
            </w:r>
          </w:p>
        </w:tc>
        <w:tc>
          <w:tcPr>
            <w:tcW w:w="996" w:type="pct"/>
            <w:gridSpan w:val="2"/>
            <w:tcBorders>
              <w:top w:val="single" w:sz="8" w:space="0" w:color="000000"/>
              <w:left w:val="single" w:sz="8" w:space="0" w:color="000000"/>
              <w:bottom w:val="single" w:sz="8" w:space="0" w:color="000000"/>
              <w:right w:val="single" w:sz="18" w:space="0" w:color="000000"/>
            </w:tcBorders>
            <w:vAlign w:val="center"/>
          </w:tcPr>
          <w:p w14:paraId="4DEBBAE0" w14:textId="77777777" w:rsidR="00FD1B21" w:rsidRPr="00306B2C" w:rsidRDefault="00FD1B21" w:rsidP="00FD1B21">
            <w:pPr>
              <w:pStyle w:val="Sinespaciado"/>
            </w:pPr>
            <w:r w:rsidRPr="00306B2C">
              <w:t>descarga de todas las bandejas del carro</w:t>
            </w:r>
          </w:p>
        </w:tc>
      </w:tr>
      <w:tr w:rsidR="00FD1B21" w:rsidRPr="00306B2C" w14:paraId="68D0C0CF" w14:textId="77777777" w:rsidTr="00FD1B21">
        <w:trPr>
          <w:trHeight w:val="397"/>
          <w:jc w:val="center"/>
        </w:trPr>
        <w:tc>
          <w:tcPr>
            <w:tcW w:w="229" w:type="pct"/>
            <w:tcBorders>
              <w:top w:val="single" w:sz="8" w:space="0" w:color="000000"/>
              <w:left w:val="single" w:sz="18" w:space="0" w:color="000000"/>
              <w:bottom w:val="single" w:sz="8" w:space="0" w:color="000000"/>
              <w:right w:val="single" w:sz="8" w:space="0" w:color="000000"/>
            </w:tcBorders>
            <w:vAlign w:val="center"/>
          </w:tcPr>
          <w:p w14:paraId="5D8B1E02" w14:textId="77777777" w:rsidR="00FD1B21" w:rsidRPr="00306B2C" w:rsidRDefault="00FD1B21" w:rsidP="00FD1B21">
            <w:pPr>
              <w:pStyle w:val="Sinespaciado"/>
            </w:pPr>
            <w:r w:rsidRPr="00306B2C">
              <w:t>20</w:t>
            </w:r>
          </w:p>
        </w:tc>
        <w:tc>
          <w:tcPr>
            <w:tcW w:w="1497" w:type="pct"/>
            <w:gridSpan w:val="3"/>
            <w:tcBorders>
              <w:top w:val="single" w:sz="8" w:space="0" w:color="000000"/>
              <w:left w:val="single" w:sz="8" w:space="0" w:color="000000"/>
              <w:bottom w:val="single" w:sz="8" w:space="0" w:color="000000"/>
              <w:right w:val="single" w:sz="8" w:space="0" w:color="000000"/>
            </w:tcBorders>
          </w:tcPr>
          <w:p w14:paraId="3D0B2D89" w14:textId="77777777" w:rsidR="00FD1B21" w:rsidRPr="00306B2C" w:rsidRDefault="00FD1B21" w:rsidP="00FD1B21">
            <w:pPr>
              <w:pStyle w:val="Sinespaciado"/>
            </w:pPr>
            <w:r w:rsidRPr="00306B2C">
              <w:t>llenado bins</w:t>
            </w:r>
          </w:p>
        </w:tc>
        <w:tc>
          <w:tcPr>
            <w:tcW w:w="280" w:type="pct"/>
            <w:tcBorders>
              <w:top w:val="single" w:sz="8" w:space="0" w:color="000000"/>
              <w:left w:val="single" w:sz="8" w:space="0" w:color="000000"/>
              <w:bottom w:val="single" w:sz="8" w:space="0" w:color="000000"/>
              <w:right w:val="single" w:sz="8" w:space="0" w:color="000000"/>
            </w:tcBorders>
            <w:vAlign w:val="center"/>
          </w:tcPr>
          <w:p w14:paraId="70DEAF71" w14:textId="77777777" w:rsidR="00FD1B21" w:rsidRPr="00306B2C" w:rsidRDefault="00FD1B21" w:rsidP="00FD1B21">
            <w:pPr>
              <w:pStyle w:val="Sinespaciado"/>
            </w:pPr>
            <w:r w:rsidRPr="00306B2C">
              <w:t>*</w:t>
            </w:r>
          </w:p>
        </w:tc>
        <w:tc>
          <w:tcPr>
            <w:tcW w:w="280" w:type="pct"/>
            <w:tcBorders>
              <w:top w:val="single" w:sz="8" w:space="0" w:color="000000"/>
              <w:left w:val="single" w:sz="8" w:space="0" w:color="000000"/>
              <w:bottom w:val="single" w:sz="8" w:space="0" w:color="000000"/>
              <w:right w:val="single" w:sz="8" w:space="0" w:color="000000"/>
            </w:tcBorders>
            <w:vAlign w:val="center"/>
          </w:tcPr>
          <w:p w14:paraId="29FD779D" w14:textId="77777777" w:rsidR="00FD1B21" w:rsidRPr="00306B2C" w:rsidRDefault="00FD1B21" w:rsidP="00FD1B21">
            <w:pPr>
              <w:pStyle w:val="Sinespaciado"/>
            </w:pPr>
          </w:p>
        </w:tc>
        <w:tc>
          <w:tcPr>
            <w:tcW w:w="280" w:type="pct"/>
            <w:tcBorders>
              <w:top w:val="single" w:sz="8" w:space="0" w:color="000000"/>
              <w:left w:val="single" w:sz="8" w:space="0" w:color="000000"/>
              <w:bottom w:val="single" w:sz="8" w:space="0" w:color="000000"/>
              <w:right w:val="single" w:sz="8" w:space="0" w:color="000000"/>
            </w:tcBorders>
            <w:vAlign w:val="center"/>
          </w:tcPr>
          <w:p w14:paraId="7BE29BB9" w14:textId="77777777" w:rsidR="00FD1B21" w:rsidRPr="00306B2C" w:rsidRDefault="00FD1B21" w:rsidP="00FD1B21">
            <w:pPr>
              <w:pStyle w:val="Sinespaciado"/>
            </w:pPr>
          </w:p>
        </w:tc>
        <w:tc>
          <w:tcPr>
            <w:tcW w:w="332" w:type="pct"/>
            <w:tcBorders>
              <w:top w:val="single" w:sz="8" w:space="0" w:color="000000"/>
              <w:left w:val="single" w:sz="8" w:space="0" w:color="000000"/>
              <w:bottom w:val="single" w:sz="8" w:space="0" w:color="000000"/>
              <w:right w:val="single" w:sz="8" w:space="0" w:color="000000"/>
            </w:tcBorders>
            <w:vAlign w:val="center"/>
          </w:tcPr>
          <w:p w14:paraId="3F7CF24E" w14:textId="77777777" w:rsidR="00FD1B21" w:rsidRPr="00306B2C" w:rsidRDefault="00FD1B21" w:rsidP="00FD1B21">
            <w:pPr>
              <w:pStyle w:val="Sinespaciado"/>
            </w:pPr>
          </w:p>
        </w:tc>
        <w:tc>
          <w:tcPr>
            <w:tcW w:w="347" w:type="pct"/>
            <w:tcBorders>
              <w:top w:val="single" w:sz="8" w:space="0" w:color="000000"/>
              <w:left w:val="single" w:sz="8" w:space="0" w:color="000000"/>
              <w:bottom w:val="single" w:sz="8" w:space="0" w:color="000000"/>
              <w:right w:val="single" w:sz="8" w:space="0" w:color="000000"/>
            </w:tcBorders>
            <w:vAlign w:val="center"/>
          </w:tcPr>
          <w:p w14:paraId="37687BF8" w14:textId="77777777" w:rsidR="00FD1B21" w:rsidRPr="00306B2C" w:rsidRDefault="00FD1B21" w:rsidP="00FD1B21">
            <w:pPr>
              <w:pStyle w:val="Sinespaciado"/>
            </w:pPr>
          </w:p>
        </w:tc>
        <w:tc>
          <w:tcPr>
            <w:tcW w:w="361" w:type="pct"/>
            <w:gridSpan w:val="2"/>
            <w:tcBorders>
              <w:top w:val="single" w:sz="8" w:space="0" w:color="000000"/>
              <w:left w:val="single" w:sz="8" w:space="0" w:color="000000"/>
              <w:bottom w:val="single" w:sz="8" w:space="0" w:color="000000"/>
              <w:right w:val="single" w:sz="8" w:space="0" w:color="000000"/>
            </w:tcBorders>
            <w:vAlign w:val="center"/>
          </w:tcPr>
          <w:p w14:paraId="3E68A692" w14:textId="77777777" w:rsidR="00FD1B21" w:rsidRPr="00306B2C" w:rsidRDefault="00FD1B21" w:rsidP="00FD1B21">
            <w:pPr>
              <w:pStyle w:val="Sinespaciado"/>
            </w:pPr>
            <w:r w:rsidRPr="00306B2C">
              <w:t>4</w:t>
            </w:r>
          </w:p>
        </w:tc>
        <w:tc>
          <w:tcPr>
            <w:tcW w:w="398" w:type="pct"/>
            <w:tcBorders>
              <w:top w:val="single" w:sz="8" w:space="0" w:color="000000"/>
              <w:left w:val="single" w:sz="8" w:space="0" w:color="000000"/>
              <w:bottom w:val="single" w:sz="8" w:space="0" w:color="000000"/>
              <w:right w:val="single" w:sz="8" w:space="0" w:color="000000"/>
            </w:tcBorders>
            <w:vAlign w:val="center"/>
          </w:tcPr>
          <w:p w14:paraId="4FCB01D6" w14:textId="77777777" w:rsidR="00FD1B21" w:rsidRPr="00306B2C" w:rsidRDefault="00FD1B21" w:rsidP="00FD1B21">
            <w:pPr>
              <w:pStyle w:val="Sinespaciado"/>
            </w:pPr>
            <w:r w:rsidRPr="00306B2C">
              <w:t>240</w:t>
            </w:r>
          </w:p>
        </w:tc>
        <w:tc>
          <w:tcPr>
            <w:tcW w:w="996" w:type="pct"/>
            <w:gridSpan w:val="2"/>
            <w:tcBorders>
              <w:top w:val="single" w:sz="8" w:space="0" w:color="000000"/>
              <w:left w:val="single" w:sz="8" w:space="0" w:color="000000"/>
              <w:bottom w:val="single" w:sz="8" w:space="0" w:color="000000"/>
              <w:right w:val="single" w:sz="18" w:space="0" w:color="000000"/>
            </w:tcBorders>
            <w:vAlign w:val="center"/>
          </w:tcPr>
          <w:p w14:paraId="3A123D91" w14:textId="77777777" w:rsidR="00FD1B21" w:rsidRPr="00306B2C" w:rsidRDefault="00FD1B21" w:rsidP="00FD1B21">
            <w:pPr>
              <w:pStyle w:val="Sinespaciado"/>
            </w:pPr>
            <w:r w:rsidRPr="00306B2C">
              <w:t>se necesita 15 carros para llenar un bins</w:t>
            </w:r>
          </w:p>
        </w:tc>
      </w:tr>
      <w:tr w:rsidR="00FD1B21" w:rsidRPr="00306B2C" w14:paraId="74122C47" w14:textId="77777777" w:rsidTr="00FD1B21">
        <w:trPr>
          <w:trHeight w:val="397"/>
          <w:jc w:val="center"/>
        </w:trPr>
        <w:tc>
          <w:tcPr>
            <w:tcW w:w="229" w:type="pct"/>
            <w:tcBorders>
              <w:top w:val="single" w:sz="8" w:space="0" w:color="000000"/>
              <w:left w:val="single" w:sz="18" w:space="0" w:color="000000"/>
              <w:bottom w:val="single" w:sz="8" w:space="0" w:color="000000"/>
              <w:right w:val="single" w:sz="8" w:space="0" w:color="000000"/>
            </w:tcBorders>
            <w:vAlign w:val="center"/>
          </w:tcPr>
          <w:p w14:paraId="2B81BCF0" w14:textId="77777777" w:rsidR="00FD1B21" w:rsidRPr="00306B2C" w:rsidRDefault="00FD1B21" w:rsidP="00FD1B21">
            <w:pPr>
              <w:pStyle w:val="Sinespaciado"/>
            </w:pPr>
            <w:r w:rsidRPr="00306B2C">
              <w:t>21</w:t>
            </w:r>
          </w:p>
        </w:tc>
        <w:tc>
          <w:tcPr>
            <w:tcW w:w="1497" w:type="pct"/>
            <w:gridSpan w:val="3"/>
            <w:tcBorders>
              <w:top w:val="single" w:sz="8" w:space="0" w:color="000000"/>
              <w:left w:val="single" w:sz="8" w:space="0" w:color="000000"/>
              <w:bottom w:val="single" w:sz="8" w:space="0" w:color="000000"/>
              <w:right w:val="single" w:sz="8" w:space="0" w:color="000000"/>
            </w:tcBorders>
            <w:vAlign w:val="center"/>
          </w:tcPr>
          <w:p w14:paraId="2B3A00B5" w14:textId="77777777" w:rsidR="00FD1B21" w:rsidRPr="00306B2C" w:rsidRDefault="00FD1B21" w:rsidP="00FD1B21">
            <w:pPr>
              <w:pStyle w:val="Sinespaciado"/>
            </w:pPr>
            <w:r w:rsidRPr="00306B2C">
              <w:t>Transporte de bines hacia almacén 2</w:t>
            </w:r>
          </w:p>
        </w:tc>
        <w:tc>
          <w:tcPr>
            <w:tcW w:w="280" w:type="pct"/>
            <w:tcBorders>
              <w:top w:val="single" w:sz="8" w:space="0" w:color="000000"/>
              <w:left w:val="single" w:sz="8" w:space="0" w:color="000000"/>
              <w:bottom w:val="single" w:sz="8" w:space="0" w:color="000000"/>
              <w:right w:val="single" w:sz="8" w:space="0" w:color="000000"/>
            </w:tcBorders>
            <w:vAlign w:val="center"/>
          </w:tcPr>
          <w:p w14:paraId="6B39D819" w14:textId="77777777" w:rsidR="00FD1B21" w:rsidRPr="00306B2C" w:rsidRDefault="00FD1B21" w:rsidP="00FD1B21">
            <w:pPr>
              <w:pStyle w:val="Sinespaciado"/>
            </w:pPr>
          </w:p>
        </w:tc>
        <w:tc>
          <w:tcPr>
            <w:tcW w:w="280" w:type="pct"/>
            <w:tcBorders>
              <w:top w:val="single" w:sz="8" w:space="0" w:color="000000"/>
              <w:left w:val="single" w:sz="8" w:space="0" w:color="000000"/>
              <w:bottom w:val="single" w:sz="8" w:space="0" w:color="000000"/>
              <w:right w:val="single" w:sz="8" w:space="0" w:color="000000"/>
            </w:tcBorders>
            <w:vAlign w:val="center"/>
          </w:tcPr>
          <w:p w14:paraId="252427B4" w14:textId="77777777" w:rsidR="00FD1B21" w:rsidRPr="00306B2C" w:rsidRDefault="00FD1B21" w:rsidP="00FD1B21">
            <w:pPr>
              <w:pStyle w:val="Sinespaciado"/>
            </w:pPr>
            <w:r w:rsidRPr="00306B2C">
              <w:t>*</w:t>
            </w:r>
          </w:p>
        </w:tc>
        <w:tc>
          <w:tcPr>
            <w:tcW w:w="280" w:type="pct"/>
            <w:tcBorders>
              <w:top w:val="single" w:sz="8" w:space="0" w:color="000000"/>
              <w:left w:val="single" w:sz="8" w:space="0" w:color="000000"/>
              <w:bottom w:val="single" w:sz="8" w:space="0" w:color="000000"/>
              <w:right w:val="single" w:sz="8" w:space="0" w:color="000000"/>
            </w:tcBorders>
            <w:vAlign w:val="center"/>
          </w:tcPr>
          <w:p w14:paraId="7713D82A" w14:textId="77777777" w:rsidR="00FD1B21" w:rsidRPr="00306B2C" w:rsidRDefault="00FD1B21" w:rsidP="00FD1B21">
            <w:pPr>
              <w:pStyle w:val="Sinespaciado"/>
            </w:pPr>
          </w:p>
        </w:tc>
        <w:tc>
          <w:tcPr>
            <w:tcW w:w="332" w:type="pct"/>
            <w:tcBorders>
              <w:top w:val="single" w:sz="8" w:space="0" w:color="000000"/>
              <w:left w:val="single" w:sz="8" w:space="0" w:color="000000"/>
              <w:bottom w:val="single" w:sz="8" w:space="0" w:color="000000"/>
              <w:right w:val="single" w:sz="8" w:space="0" w:color="000000"/>
            </w:tcBorders>
            <w:vAlign w:val="center"/>
          </w:tcPr>
          <w:p w14:paraId="4F58B0CD" w14:textId="77777777" w:rsidR="00FD1B21" w:rsidRPr="00306B2C" w:rsidRDefault="00FD1B21" w:rsidP="00FD1B21">
            <w:pPr>
              <w:pStyle w:val="Sinespaciado"/>
            </w:pPr>
          </w:p>
        </w:tc>
        <w:tc>
          <w:tcPr>
            <w:tcW w:w="347" w:type="pct"/>
            <w:tcBorders>
              <w:top w:val="single" w:sz="8" w:space="0" w:color="000000"/>
              <w:left w:val="single" w:sz="8" w:space="0" w:color="000000"/>
              <w:bottom w:val="single" w:sz="8" w:space="0" w:color="000000"/>
              <w:right w:val="single" w:sz="8" w:space="0" w:color="000000"/>
            </w:tcBorders>
            <w:vAlign w:val="center"/>
          </w:tcPr>
          <w:p w14:paraId="188397E5" w14:textId="77777777" w:rsidR="00FD1B21" w:rsidRPr="00306B2C" w:rsidRDefault="00FD1B21" w:rsidP="00FD1B21">
            <w:pPr>
              <w:pStyle w:val="Sinespaciado"/>
            </w:pPr>
          </w:p>
        </w:tc>
        <w:tc>
          <w:tcPr>
            <w:tcW w:w="361" w:type="pct"/>
            <w:gridSpan w:val="2"/>
            <w:tcBorders>
              <w:top w:val="single" w:sz="8" w:space="0" w:color="000000"/>
              <w:left w:val="single" w:sz="8" w:space="0" w:color="000000"/>
              <w:bottom w:val="single" w:sz="8" w:space="0" w:color="000000"/>
              <w:right w:val="single" w:sz="8" w:space="0" w:color="000000"/>
            </w:tcBorders>
            <w:vAlign w:val="center"/>
          </w:tcPr>
          <w:p w14:paraId="0B66E37E" w14:textId="77777777" w:rsidR="00FD1B21" w:rsidRPr="00306B2C" w:rsidRDefault="00FD1B21" w:rsidP="00FD1B21">
            <w:pPr>
              <w:pStyle w:val="Sinespaciado"/>
            </w:pPr>
            <w:r w:rsidRPr="00306B2C">
              <w:t>28</w:t>
            </w:r>
          </w:p>
        </w:tc>
        <w:tc>
          <w:tcPr>
            <w:tcW w:w="398" w:type="pct"/>
            <w:tcBorders>
              <w:top w:val="single" w:sz="8" w:space="0" w:color="000000"/>
              <w:left w:val="single" w:sz="8" w:space="0" w:color="000000"/>
              <w:bottom w:val="single" w:sz="8" w:space="0" w:color="000000"/>
              <w:right w:val="single" w:sz="8" w:space="0" w:color="000000"/>
            </w:tcBorders>
            <w:vAlign w:val="center"/>
          </w:tcPr>
          <w:p w14:paraId="05320E34" w14:textId="77777777" w:rsidR="00FD1B21" w:rsidRPr="00306B2C" w:rsidRDefault="00FD1B21" w:rsidP="00FD1B21">
            <w:pPr>
              <w:pStyle w:val="Sinespaciado"/>
            </w:pPr>
            <w:r w:rsidRPr="00306B2C">
              <w:t>1</w:t>
            </w:r>
          </w:p>
        </w:tc>
        <w:tc>
          <w:tcPr>
            <w:tcW w:w="996" w:type="pct"/>
            <w:gridSpan w:val="2"/>
            <w:tcBorders>
              <w:top w:val="single" w:sz="8" w:space="0" w:color="000000"/>
              <w:left w:val="single" w:sz="8" w:space="0" w:color="000000"/>
              <w:bottom w:val="single" w:sz="8" w:space="0" w:color="000000"/>
              <w:right w:val="single" w:sz="18" w:space="0" w:color="000000"/>
            </w:tcBorders>
            <w:vAlign w:val="center"/>
          </w:tcPr>
          <w:p w14:paraId="6C57818F" w14:textId="77777777" w:rsidR="00FD1B21" w:rsidRPr="00306B2C" w:rsidRDefault="00FD1B21" w:rsidP="00FD1B21">
            <w:pPr>
              <w:pStyle w:val="Sinespaciado"/>
            </w:pPr>
            <w:r w:rsidRPr="00306B2C">
              <w:t>punto de referencia, centró del almacén 2</w:t>
            </w:r>
          </w:p>
        </w:tc>
      </w:tr>
      <w:tr w:rsidR="00FD1B21" w:rsidRPr="00306B2C" w14:paraId="36F5518E" w14:textId="77777777" w:rsidTr="00FD1B21">
        <w:trPr>
          <w:trHeight w:val="397"/>
          <w:jc w:val="center"/>
        </w:trPr>
        <w:tc>
          <w:tcPr>
            <w:tcW w:w="229" w:type="pct"/>
            <w:tcBorders>
              <w:top w:val="single" w:sz="8" w:space="0" w:color="000000"/>
              <w:left w:val="single" w:sz="18" w:space="0" w:color="000000"/>
              <w:bottom w:val="single" w:sz="8" w:space="0" w:color="000000"/>
              <w:right w:val="single" w:sz="8" w:space="0" w:color="000000"/>
            </w:tcBorders>
            <w:vAlign w:val="center"/>
          </w:tcPr>
          <w:p w14:paraId="78399E32" w14:textId="77777777" w:rsidR="00FD1B21" w:rsidRPr="00306B2C" w:rsidRDefault="00FD1B21" w:rsidP="00FD1B21">
            <w:pPr>
              <w:pStyle w:val="Sinespaciado"/>
            </w:pPr>
            <w:r w:rsidRPr="00306B2C">
              <w:t>22</w:t>
            </w:r>
          </w:p>
        </w:tc>
        <w:tc>
          <w:tcPr>
            <w:tcW w:w="1497" w:type="pct"/>
            <w:gridSpan w:val="3"/>
            <w:tcBorders>
              <w:top w:val="single" w:sz="8" w:space="0" w:color="000000"/>
              <w:left w:val="single" w:sz="8" w:space="0" w:color="000000"/>
              <w:bottom w:val="single" w:sz="8" w:space="0" w:color="000000"/>
              <w:right w:val="single" w:sz="8" w:space="0" w:color="000000"/>
            </w:tcBorders>
          </w:tcPr>
          <w:p w14:paraId="5576CE7D" w14:textId="77777777" w:rsidR="00FD1B21" w:rsidRPr="00306B2C" w:rsidRDefault="00FD1B21" w:rsidP="00FD1B21">
            <w:pPr>
              <w:pStyle w:val="Sinespaciado"/>
            </w:pPr>
            <w:r w:rsidRPr="00306B2C">
              <w:t>Almacenamiento de bines en almacén 2</w:t>
            </w:r>
          </w:p>
        </w:tc>
        <w:tc>
          <w:tcPr>
            <w:tcW w:w="280" w:type="pct"/>
            <w:tcBorders>
              <w:top w:val="single" w:sz="8" w:space="0" w:color="000000"/>
              <w:left w:val="single" w:sz="8" w:space="0" w:color="000000"/>
              <w:bottom w:val="single" w:sz="8" w:space="0" w:color="000000"/>
              <w:right w:val="single" w:sz="8" w:space="0" w:color="000000"/>
            </w:tcBorders>
            <w:vAlign w:val="center"/>
          </w:tcPr>
          <w:p w14:paraId="49DC61A8" w14:textId="77777777" w:rsidR="00FD1B21" w:rsidRPr="00306B2C" w:rsidRDefault="00FD1B21" w:rsidP="00FD1B21">
            <w:pPr>
              <w:pStyle w:val="Sinespaciado"/>
            </w:pPr>
          </w:p>
        </w:tc>
        <w:tc>
          <w:tcPr>
            <w:tcW w:w="280" w:type="pct"/>
            <w:tcBorders>
              <w:top w:val="single" w:sz="8" w:space="0" w:color="000000"/>
              <w:left w:val="single" w:sz="8" w:space="0" w:color="000000"/>
              <w:bottom w:val="single" w:sz="8" w:space="0" w:color="000000"/>
              <w:right w:val="single" w:sz="8" w:space="0" w:color="000000"/>
            </w:tcBorders>
            <w:vAlign w:val="center"/>
          </w:tcPr>
          <w:p w14:paraId="269B587A" w14:textId="77777777" w:rsidR="00FD1B21" w:rsidRPr="00306B2C" w:rsidRDefault="00FD1B21" w:rsidP="00FD1B21">
            <w:pPr>
              <w:pStyle w:val="Sinespaciado"/>
            </w:pPr>
          </w:p>
        </w:tc>
        <w:tc>
          <w:tcPr>
            <w:tcW w:w="280" w:type="pct"/>
            <w:tcBorders>
              <w:top w:val="single" w:sz="8" w:space="0" w:color="000000"/>
              <w:left w:val="single" w:sz="8" w:space="0" w:color="000000"/>
              <w:bottom w:val="single" w:sz="8" w:space="0" w:color="000000"/>
              <w:right w:val="single" w:sz="8" w:space="0" w:color="000000"/>
            </w:tcBorders>
            <w:vAlign w:val="center"/>
          </w:tcPr>
          <w:p w14:paraId="309E101F" w14:textId="77777777" w:rsidR="00FD1B21" w:rsidRPr="00306B2C" w:rsidRDefault="00FD1B21" w:rsidP="00FD1B21">
            <w:pPr>
              <w:pStyle w:val="Sinespaciado"/>
            </w:pPr>
          </w:p>
        </w:tc>
        <w:tc>
          <w:tcPr>
            <w:tcW w:w="332" w:type="pct"/>
            <w:tcBorders>
              <w:top w:val="single" w:sz="8" w:space="0" w:color="000000"/>
              <w:left w:val="single" w:sz="8" w:space="0" w:color="000000"/>
              <w:bottom w:val="single" w:sz="8" w:space="0" w:color="000000"/>
              <w:right w:val="single" w:sz="8" w:space="0" w:color="000000"/>
            </w:tcBorders>
            <w:vAlign w:val="center"/>
          </w:tcPr>
          <w:p w14:paraId="3ADD39E6" w14:textId="77777777" w:rsidR="00FD1B21" w:rsidRPr="00306B2C" w:rsidRDefault="00FD1B21" w:rsidP="00FD1B21">
            <w:pPr>
              <w:pStyle w:val="Sinespaciado"/>
            </w:pPr>
          </w:p>
        </w:tc>
        <w:tc>
          <w:tcPr>
            <w:tcW w:w="347" w:type="pct"/>
            <w:tcBorders>
              <w:top w:val="single" w:sz="8" w:space="0" w:color="000000"/>
              <w:left w:val="single" w:sz="8" w:space="0" w:color="000000"/>
              <w:bottom w:val="single" w:sz="8" w:space="0" w:color="000000"/>
              <w:right w:val="single" w:sz="8" w:space="0" w:color="000000"/>
            </w:tcBorders>
            <w:vAlign w:val="center"/>
          </w:tcPr>
          <w:p w14:paraId="5402EEB7" w14:textId="77777777" w:rsidR="00FD1B21" w:rsidRPr="00306B2C" w:rsidRDefault="00FD1B21" w:rsidP="00FD1B21">
            <w:pPr>
              <w:pStyle w:val="Sinespaciado"/>
            </w:pPr>
            <w:r w:rsidRPr="00306B2C">
              <w:t>*</w:t>
            </w:r>
          </w:p>
        </w:tc>
        <w:tc>
          <w:tcPr>
            <w:tcW w:w="361" w:type="pct"/>
            <w:gridSpan w:val="2"/>
            <w:tcBorders>
              <w:top w:val="single" w:sz="8" w:space="0" w:color="000000"/>
              <w:left w:val="single" w:sz="8" w:space="0" w:color="000000"/>
              <w:bottom w:val="single" w:sz="8" w:space="0" w:color="000000"/>
              <w:right w:val="single" w:sz="8" w:space="0" w:color="000000"/>
            </w:tcBorders>
            <w:vAlign w:val="center"/>
          </w:tcPr>
          <w:p w14:paraId="0F8CCB3C" w14:textId="77777777" w:rsidR="00FD1B21" w:rsidRPr="00306B2C" w:rsidRDefault="00FD1B21" w:rsidP="00FD1B21">
            <w:pPr>
              <w:pStyle w:val="Sinespaciado"/>
            </w:pPr>
            <w:r w:rsidRPr="00306B2C">
              <w:t>-</w:t>
            </w:r>
          </w:p>
        </w:tc>
        <w:tc>
          <w:tcPr>
            <w:tcW w:w="398" w:type="pct"/>
            <w:tcBorders>
              <w:top w:val="single" w:sz="8" w:space="0" w:color="000000"/>
              <w:left w:val="single" w:sz="8" w:space="0" w:color="000000"/>
              <w:bottom w:val="single" w:sz="8" w:space="0" w:color="000000"/>
              <w:right w:val="single" w:sz="8" w:space="0" w:color="000000"/>
            </w:tcBorders>
            <w:vAlign w:val="center"/>
          </w:tcPr>
          <w:p w14:paraId="275D6DBA" w14:textId="77777777" w:rsidR="00FD1B21" w:rsidRPr="00306B2C" w:rsidRDefault="00FD1B21" w:rsidP="00FD1B21">
            <w:pPr>
              <w:pStyle w:val="Sinespaciado"/>
            </w:pPr>
            <w:r w:rsidRPr="00306B2C">
              <w:t>1</w:t>
            </w:r>
          </w:p>
        </w:tc>
        <w:tc>
          <w:tcPr>
            <w:tcW w:w="996" w:type="pct"/>
            <w:gridSpan w:val="2"/>
            <w:tcBorders>
              <w:top w:val="single" w:sz="8" w:space="0" w:color="000000"/>
              <w:left w:val="single" w:sz="8" w:space="0" w:color="000000"/>
              <w:bottom w:val="single" w:sz="8" w:space="0" w:color="000000"/>
              <w:right w:val="single" w:sz="18" w:space="0" w:color="000000"/>
            </w:tcBorders>
            <w:vAlign w:val="center"/>
          </w:tcPr>
          <w:p w14:paraId="46474380" w14:textId="77777777" w:rsidR="00FD1B21" w:rsidRPr="00306B2C" w:rsidRDefault="00FD1B21" w:rsidP="00FD1B21">
            <w:pPr>
              <w:pStyle w:val="Sinespaciado"/>
            </w:pPr>
          </w:p>
        </w:tc>
      </w:tr>
      <w:tr w:rsidR="00FD1B21" w:rsidRPr="00306B2C" w14:paraId="6BFB6A5B" w14:textId="77777777" w:rsidTr="00FD1B21">
        <w:trPr>
          <w:trHeight w:val="600"/>
          <w:jc w:val="center"/>
        </w:trPr>
        <w:tc>
          <w:tcPr>
            <w:tcW w:w="1291" w:type="pct"/>
            <w:gridSpan w:val="3"/>
            <w:tcBorders>
              <w:top w:val="single" w:sz="12" w:space="0" w:color="000000"/>
              <w:left w:val="single" w:sz="18" w:space="0" w:color="000000"/>
              <w:bottom w:val="single" w:sz="8" w:space="0" w:color="000000"/>
              <w:right w:val="single" w:sz="8" w:space="0" w:color="000000"/>
            </w:tcBorders>
            <w:vAlign w:val="center"/>
          </w:tcPr>
          <w:p w14:paraId="7C467612" w14:textId="77777777" w:rsidR="00FD1B21" w:rsidRPr="00306B2C" w:rsidRDefault="00FD1B21" w:rsidP="00FD1B21">
            <w:pPr>
              <w:pStyle w:val="Sinespaciado"/>
            </w:pPr>
            <w:r w:rsidRPr="00306B2C">
              <w:t>RESUMEN TOTALIZADO</w:t>
            </w:r>
          </w:p>
        </w:tc>
        <w:tc>
          <w:tcPr>
            <w:tcW w:w="435" w:type="pct"/>
            <w:tcBorders>
              <w:top w:val="single" w:sz="12" w:space="0" w:color="000000"/>
              <w:left w:val="single" w:sz="8" w:space="0" w:color="000000"/>
              <w:bottom w:val="single" w:sz="8" w:space="0" w:color="000000"/>
              <w:right w:val="single" w:sz="8" w:space="0" w:color="000000"/>
            </w:tcBorders>
            <w:vAlign w:val="center"/>
          </w:tcPr>
          <w:p w14:paraId="362C874D" w14:textId="77777777" w:rsidR="00FD1B21" w:rsidRPr="00306B2C" w:rsidRDefault="00FD1B21" w:rsidP="00FD1B21">
            <w:pPr>
              <w:pStyle w:val="Sinespaciado"/>
            </w:pPr>
            <w:r w:rsidRPr="00306B2C">
              <w:t>22</w:t>
            </w:r>
          </w:p>
        </w:tc>
        <w:tc>
          <w:tcPr>
            <w:tcW w:w="280" w:type="pct"/>
            <w:tcBorders>
              <w:top w:val="single" w:sz="12" w:space="0" w:color="000000"/>
              <w:left w:val="single" w:sz="8" w:space="0" w:color="000000"/>
              <w:bottom w:val="single" w:sz="8" w:space="0" w:color="000000"/>
              <w:right w:val="single" w:sz="8" w:space="0" w:color="000000"/>
            </w:tcBorders>
            <w:vAlign w:val="center"/>
          </w:tcPr>
          <w:p w14:paraId="654F6B10" w14:textId="77777777" w:rsidR="00FD1B21" w:rsidRPr="00306B2C" w:rsidRDefault="00FD1B21" w:rsidP="00FD1B21">
            <w:pPr>
              <w:pStyle w:val="Sinespaciado"/>
            </w:pPr>
            <w:r w:rsidRPr="00306B2C">
              <w:t>13</w:t>
            </w:r>
          </w:p>
        </w:tc>
        <w:tc>
          <w:tcPr>
            <w:tcW w:w="280" w:type="pct"/>
            <w:tcBorders>
              <w:top w:val="single" w:sz="12" w:space="0" w:color="000000"/>
              <w:left w:val="single" w:sz="8" w:space="0" w:color="000000"/>
              <w:bottom w:val="single" w:sz="8" w:space="0" w:color="000000"/>
              <w:right w:val="single" w:sz="8" w:space="0" w:color="000000"/>
            </w:tcBorders>
            <w:vAlign w:val="center"/>
          </w:tcPr>
          <w:p w14:paraId="32CB39B4" w14:textId="77777777" w:rsidR="00FD1B21" w:rsidRPr="00306B2C" w:rsidRDefault="00FD1B21" w:rsidP="00FD1B21">
            <w:pPr>
              <w:pStyle w:val="Sinespaciado"/>
            </w:pPr>
            <w:r w:rsidRPr="00306B2C">
              <w:t>5</w:t>
            </w:r>
          </w:p>
        </w:tc>
        <w:tc>
          <w:tcPr>
            <w:tcW w:w="280" w:type="pct"/>
            <w:tcBorders>
              <w:top w:val="single" w:sz="12" w:space="0" w:color="000000"/>
              <w:left w:val="single" w:sz="8" w:space="0" w:color="000000"/>
              <w:bottom w:val="single" w:sz="8" w:space="0" w:color="000000"/>
              <w:right w:val="single" w:sz="8" w:space="0" w:color="000000"/>
            </w:tcBorders>
            <w:vAlign w:val="center"/>
          </w:tcPr>
          <w:p w14:paraId="39716FA7" w14:textId="77777777" w:rsidR="00FD1B21" w:rsidRPr="00306B2C" w:rsidRDefault="00FD1B21" w:rsidP="00FD1B21">
            <w:pPr>
              <w:pStyle w:val="Sinespaciado"/>
            </w:pPr>
            <w:r w:rsidRPr="00306B2C">
              <w:t>2</w:t>
            </w:r>
          </w:p>
        </w:tc>
        <w:tc>
          <w:tcPr>
            <w:tcW w:w="332" w:type="pct"/>
            <w:tcBorders>
              <w:top w:val="single" w:sz="12" w:space="0" w:color="000000"/>
              <w:left w:val="single" w:sz="8" w:space="0" w:color="000000"/>
              <w:bottom w:val="single" w:sz="8" w:space="0" w:color="000000"/>
              <w:right w:val="single" w:sz="8" w:space="0" w:color="000000"/>
            </w:tcBorders>
            <w:vAlign w:val="center"/>
          </w:tcPr>
          <w:p w14:paraId="4FD53B86" w14:textId="77777777" w:rsidR="00FD1B21" w:rsidRPr="00306B2C" w:rsidRDefault="00FD1B21" w:rsidP="00FD1B21">
            <w:pPr>
              <w:pStyle w:val="Sinespaciado"/>
            </w:pPr>
            <w:r w:rsidRPr="00306B2C">
              <w:t>1</w:t>
            </w:r>
          </w:p>
        </w:tc>
        <w:tc>
          <w:tcPr>
            <w:tcW w:w="347" w:type="pct"/>
            <w:tcBorders>
              <w:top w:val="single" w:sz="12" w:space="0" w:color="000000"/>
              <w:left w:val="single" w:sz="8" w:space="0" w:color="000000"/>
              <w:bottom w:val="single" w:sz="8" w:space="0" w:color="000000"/>
              <w:right w:val="single" w:sz="8" w:space="0" w:color="000000"/>
            </w:tcBorders>
            <w:vAlign w:val="center"/>
          </w:tcPr>
          <w:p w14:paraId="42596610" w14:textId="77777777" w:rsidR="00FD1B21" w:rsidRPr="00306B2C" w:rsidRDefault="00FD1B21" w:rsidP="00FD1B21">
            <w:pPr>
              <w:pStyle w:val="Sinespaciado"/>
            </w:pPr>
            <w:r w:rsidRPr="00306B2C">
              <w:t>1</w:t>
            </w:r>
          </w:p>
        </w:tc>
        <w:tc>
          <w:tcPr>
            <w:tcW w:w="361" w:type="pct"/>
            <w:gridSpan w:val="2"/>
            <w:tcBorders>
              <w:top w:val="single" w:sz="12" w:space="0" w:color="000000"/>
              <w:left w:val="single" w:sz="8" w:space="0" w:color="000000"/>
              <w:bottom w:val="single" w:sz="8" w:space="0" w:color="000000"/>
              <w:right w:val="single" w:sz="8" w:space="0" w:color="000000"/>
            </w:tcBorders>
            <w:vAlign w:val="center"/>
          </w:tcPr>
          <w:p w14:paraId="7AAD3A3E" w14:textId="77777777" w:rsidR="00FD1B21" w:rsidRPr="00306B2C" w:rsidRDefault="00FD1B21" w:rsidP="00FD1B21">
            <w:pPr>
              <w:pStyle w:val="Sinespaciado"/>
            </w:pPr>
            <w:r w:rsidRPr="00306B2C">
              <w:t>155,5</w:t>
            </w:r>
          </w:p>
        </w:tc>
        <w:tc>
          <w:tcPr>
            <w:tcW w:w="398" w:type="pct"/>
            <w:tcBorders>
              <w:top w:val="single" w:sz="12" w:space="0" w:color="000000"/>
              <w:left w:val="single" w:sz="8" w:space="0" w:color="000000"/>
              <w:bottom w:val="single" w:sz="8" w:space="0" w:color="000000"/>
              <w:right w:val="single" w:sz="8" w:space="0" w:color="000000"/>
            </w:tcBorders>
            <w:vAlign w:val="center"/>
          </w:tcPr>
          <w:p w14:paraId="62A052D5" w14:textId="77777777" w:rsidR="00FD1B21" w:rsidRPr="00306B2C" w:rsidRDefault="00FD1B21" w:rsidP="00FD1B21">
            <w:pPr>
              <w:pStyle w:val="Sinespaciado"/>
            </w:pPr>
            <w:r w:rsidRPr="00306B2C">
              <w:t>720,2</w:t>
            </w:r>
          </w:p>
        </w:tc>
        <w:tc>
          <w:tcPr>
            <w:tcW w:w="996" w:type="pct"/>
            <w:gridSpan w:val="2"/>
            <w:tcBorders>
              <w:top w:val="single" w:sz="12" w:space="0" w:color="000000"/>
              <w:left w:val="single" w:sz="8" w:space="0" w:color="000000"/>
              <w:bottom w:val="single" w:sz="8" w:space="0" w:color="000000"/>
              <w:right w:val="single" w:sz="18" w:space="0" w:color="000000"/>
            </w:tcBorders>
          </w:tcPr>
          <w:p w14:paraId="3B96AE64" w14:textId="77777777" w:rsidR="00FD1B21" w:rsidRPr="00306B2C" w:rsidRDefault="00FD1B21" w:rsidP="00FD1B21">
            <w:pPr>
              <w:pStyle w:val="Sinespaciado"/>
            </w:pPr>
            <w:r w:rsidRPr="00306B2C">
              <w:t>Diagramado por:</w:t>
            </w:r>
          </w:p>
          <w:p w14:paraId="1EACF338" w14:textId="77777777" w:rsidR="00FD1B21" w:rsidRPr="00306B2C" w:rsidRDefault="00FD1B21" w:rsidP="00FD1B21">
            <w:pPr>
              <w:pStyle w:val="Sinespaciado"/>
            </w:pPr>
          </w:p>
        </w:tc>
      </w:tr>
      <w:tr w:rsidR="00FD1B21" w:rsidRPr="00306B2C" w14:paraId="7282B252" w14:textId="77777777" w:rsidTr="00FD1B21">
        <w:trPr>
          <w:trHeight w:val="600"/>
          <w:jc w:val="center"/>
        </w:trPr>
        <w:tc>
          <w:tcPr>
            <w:tcW w:w="1291" w:type="pct"/>
            <w:gridSpan w:val="3"/>
            <w:tcBorders>
              <w:top w:val="single" w:sz="8" w:space="0" w:color="000000"/>
              <w:left w:val="single" w:sz="18" w:space="0" w:color="000000"/>
              <w:bottom w:val="single" w:sz="12" w:space="0" w:color="000000"/>
              <w:right w:val="single" w:sz="8" w:space="0" w:color="000000"/>
            </w:tcBorders>
            <w:vAlign w:val="center"/>
          </w:tcPr>
          <w:p w14:paraId="272C1C0C" w14:textId="77777777" w:rsidR="00FD1B21" w:rsidRPr="00306B2C" w:rsidRDefault="00FD1B21" w:rsidP="00FD1B21">
            <w:pPr>
              <w:pStyle w:val="Sinespaciado"/>
            </w:pPr>
            <w:r w:rsidRPr="00306B2C">
              <w:t>Expresado en porcentaje</w:t>
            </w:r>
          </w:p>
        </w:tc>
        <w:tc>
          <w:tcPr>
            <w:tcW w:w="435" w:type="pct"/>
            <w:tcBorders>
              <w:top w:val="single" w:sz="8" w:space="0" w:color="000000"/>
              <w:left w:val="single" w:sz="8" w:space="0" w:color="000000"/>
              <w:bottom w:val="single" w:sz="12" w:space="0" w:color="000000"/>
              <w:right w:val="single" w:sz="8" w:space="0" w:color="000000"/>
            </w:tcBorders>
            <w:vAlign w:val="center"/>
          </w:tcPr>
          <w:p w14:paraId="623CBCEB" w14:textId="77777777" w:rsidR="00FD1B21" w:rsidRPr="00306B2C" w:rsidRDefault="00FD1B21" w:rsidP="00FD1B21">
            <w:pPr>
              <w:pStyle w:val="Sinespaciado"/>
            </w:pPr>
            <w:r w:rsidRPr="00306B2C">
              <w:t>100</w:t>
            </w:r>
          </w:p>
        </w:tc>
        <w:tc>
          <w:tcPr>
            <w:tcW w:w="280" w:type="pct"/>
            <w:tcBorders>
              <w:top w:val="single" w:sz="8" w:space="0" w:color="000000"/>
              <w:left w:val="single" w:sz="8" w:space="0" w:color="000000"/>
              <w:bottom w:val="single" w:sz="12" w:space="0" w:color="000000"/>
              <w:right w:val="single" w:sz="8" w:space="0" w:color="000000"/>
            </w:tcBorders>
            <w:vAlign w:val="center"/>
          </w:tcPr>
          <w:p w14:paraId="4F2864ED" w14:textId="77777777" w:rsidR="00FD1B21" w:rsidRPr="00306B2C" w:rsidRDefault="00FD1B21" w:rsidP="00FD1B21">
            <w:pPr>
              <w:pStyle w:val="Sinespaciado"/>
            </w:pPr>
            <w:r w:rsidRPr="00306B2C">
              <w:t>0,59</w:t>
            </w:r>
          </w:p>
        </w:tc>
        <w:tc>
          <w:tcPr>
            <w:tcW w:w="280" w:type="pct"/>
            <w:tcBorders>
              <w:top w:val="single" w:sz="8" w:space="0" w:color="000000"/>
              <w:left w:val="single" w:sz="8" w:space="0" w:color="000000"/>
              <w:bottom w:val="single" w:sz="12" w:space="0" w:color="000000"/>
              <w:right w:val="single" w:sz="8" w:space="0" w:color="000000"/>
            </w:tcBorders>
            <w:vAlign w:val="center"/>
          </w:tcPr>
          <w:p w14:paraId="5BB4C4F8" w14:textId="77777777" w:rsidR="00FD1B21" w:rsidRPr="00306B2C" w:rsidRDefault="00FD1B21" w:rsidP="00FD1B21">
            <w:pPr>
              <w:pStyle w:val="Sinespaciado"/>
            </w:pPr>
            <w:r w:rsidRPr="00306B2C">
              <w:t>0,23</w:t>
            </w:r>
          </w:p>
        </w:tc>
        <w:tc>
          <w:tcPr>
            <w:tcW w:w="280" w:type="pct"/>
            <w:tcBorders>
              <w:top w:val="single" w:sz="8" w:space="0" w:color="000000"/>
              <w:left w:val="single" w:sz="8" w:space="0" w:color="000000"/>
              <w:bottom w:val="single" w:sz="12" w:space="0" w:color="000000"/>
              <w:right w:val="single" w:sz="8" w:space="0" w:color="000000"/>
            </w:tcBorders>
            <w:vAlign w:val="center"/>
          </w:tcPr>
          <w:p w14:paraId="40F53503" w14:textId="77777777" w:rsidR="00FD1B21" w:rsidRPr="00306B2C" w:rsidRDefault="00FD1B21" w:rsidP="00FD1B21">
            <w:pPr>
              <w:pStyle w:val="Sinespaciado"/>
            </w:pPr>
            <w:r w:rsidRPr="00306B2C">
              <w:t>0,09</w:t>
            </w:r>
          </w:p>
        </w:tc>
        <w:tc>
          <w:tcPr>
            <w:tcW w:w="332" w:type="pct"/>
            <w:tcBorders>
              <w:top w:val="single" w:sz="8" w:space="0" w:color="000000"/>
              <w:left w:val="single" w:sz="8" w:space="0" w:color="000000"/>
              <w:bottom w:val="single" w:sz="12" w:space="0" w:color="000000"/>
              <w:right w:val="single" w:sz="8" w:space="0" w:color="000000"/>
            </w:tcBorders>
            <w:vAlign w:val="center"/>
          </w:tcPr>
          <w:p w14:paraId="19FF828B" w14:textId="77777777" w:rsidR="00FD1B21" w:rsidRPr="00306B2C" w:rsidRDefault="00FD1B21" w:rsidP="00FD1B21">
            <w:pPr>
              <w:pStyle w:val="Sinespaciado"/>
            </w:pPr>
            <w:r w:rsidRPr="00306B2C">
              <w:t>0,045</w:t>
            </w:r>
          </w:p>
        </w:tc>
        <w:tc>
          <w:tcPr>
            <w:tcW w:w="347" w:type="pct"/>
            <w:tcBorders>
              <w:top w:val="single" w:sz="8" w:space="0" w:color="000000"/>
              <w:left w:val="single" w:sz="8" w:space="0" w:color="000000"/>
              <w:bottom w:val="single" w:sz="12" w:space="0" w:color="000000"/>
              <w:right w:val="single" w:sz="8" w:space="0" w:color="000000"/>
            </w:tcBorders>
            <w:vAlign w:val="center"/>
          </w:tcPr>
          <w:p w14:paraId="7A3FC8C9" w14:textId="77777777" w:rsidR="00FD1B21" w:rsidRPr="00306B2C" w:rsidRDefault="00FD1B21" w:rsidP="00FD1B21">
            <w:pPr>
              <w:pStyle w:val="Sinespaciado"/>
            </w:pPr>
            <w:r w:rsidRPr="00306B2C">
              <w:t>0,045</w:t>
            </w:r>
          </w:p>
        </w:tc>
        <w:tc>
          <w:tcPr>
            <w:tcW w:w="361" w:type="pct"/>
            <w:gridSpan w:val="2"/>
            <w:tcBorders>
              <w:top w:val="single" w:sz="8" w:space="0" w:color="000000"/>
              <w:left w:val="single" w:sz="8" w:space="0" w:color="000000"/>
              <w:bottom w:val="single" w:sz="12" w:space="0" w:color="000000"/>
              <w:right w:val="single" w:sz="8" w:space="0" w:color="000000"/>
            </w:tcBorders>
            <w:vAlign w:val="center"/>
          </w:tcPr>
          <w:p w14:paraId="7C06D35B" w14:textId="77777777" w:rsidR="00FD1B21" w:rsidRPr="00306B2C" w:rsidRDefault="00FD1B21" w:rsidP="00FD1B21">
            <w:pPr>
              <w:pStyle w:val="Sinespaciado"/>
            </w:pPr>
          </w:p>
        </w:tc>
        <w:tc>
          <w:tcPr>
            <w:tcW w:w="398" w:type="pct"/>
            <w:tcBorders>
              <w:top w:val="single" w:sz="8" w:space="0" w:color="000000"/>
              <w:left w:val="single" w:sz="8" w:space="0" w:color="000000"/>
              <w:bottom w:val="single" w:sz="12" w:space="0" w:color="000000"/>
              <w:right w:val="single" w:sz="8" w:space="0" w:color="000000"/>
            </w:tcBorders>
            <w:vAlign w:val="center"/>
          </w:tcPr>
          <w:p w14:paraId="2CE75281" w14:textId="77777777" w:rsidR="00FD1B21" w:rsidRPr="00306B2C" w:rsidRDefault="00FD1B21" w:rsidP="00FD1B21">
            <w:pPr>
              <w:pStyle w:val="Sinespaciado"/>
            </w:pPr>
          </w:p>
        </w:tc>
        <w:tc>
          <w:tcPr>
            <w:tcW w:w="996" w:type="pct"/>
            <w:gridSpan w:val="2"/>
            <w:tcBorders>
              <w:top w:val="single" w:sz="8" w:space="0" w:color="000000"/>
              <w:left w:val="single" w:sz="8" w:space="0" w:color="000000"/>
              <w:bottom w:val="single" w:sz="12" w:space="0" w:color="000000"/>
              <w:right w:val="single" w:sz="18" w:space="0" w:color="000000"/>
            </w:tcBorders>
          </w:tcPr>
          <w:p w14:paraId="4154EFDC" w14:textId="77777777" w:rsidR="00FD1B21" w:rsidRPr="00306B2C" w:rsidRDefault="00FD1B21" w:rsidP="00FD1B21">
            <w:pPr>
              <w:pStyle w:val="Sinespaciado"/>
              <w:keepNext/>
            </w:pPr>
            <w:r w:rsidRPr="00306B2C">
              <w:t>Fecha:</w:t>
            </w:r>
          </w:p>
        </w:tc>
      </w:tr>
    </w:tbl>
    <w:p w14:paraId="1AFFE71B" w14:textId="215FF34D" w:rsidR="00FD1B21" w:rsidRDefault="00FD1B21" w:rsidP="00FD1B21">
      <w:pPr>
        <w:pStyle w:val="Descripcin"/>
      </w:pPr>
      <w:bookmarkStart w:id="151" w:name="_Toc87031023"/>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30</w:t>
      </w:r>
      <w:r w:rsidR="00142F68">
        <w:rPr>
          <w:noProof/>
        </w:rPr>
        <w:fldChar w:fldCharType="end"/>
      </w:r>
      <w:r w:rsidR="00844364">
        <w:t>: Diagrama de flujo Durazno Damasco</w:t>
      </w:r>
      <w:bookmarkEnd w:id="151"/>
    </w:p>
    <w:p w14:paraId="6651BF43" w14:textId="77777777" w:rsidR="00844364" w:rsidRDefault="00844364" w:rsidP="00844364">
      <w:r>
        <w:t>Elaboración propia</w:t>
      </w:r>
    </w:p>
    <w:p w14:paraId="69235FFA" w14:textId="77777777" w:rsidR="00545851" w:rsidRPr="00844364" w:rsidRDefault="00545851" w:rsidP="00844364"/>
    <w:p w14:paraId="0D25F694" w14:textId="77777777" w:rsidR="00FD1B21" w:rsidRPr="00306B2C" w:rsidRDefault="00FD1B21" w:rsidP="00FD1B21">
      <w:pPr>
        <w:rPr>
          <w:rFonts w:eastAsia="Arial" w:cs="Arial"/>
          <w:color w:val="000000"/>
          <w:sz w:val="20"/>
          <w:szCs w:val="20"/>
        </w:rPr>
      </w:pPr>
      <w:r w:rsidRPr="00306B2C">
        <w:rPr>
          <w:rFonts w:eastAsia="Arial" w:cs="Arial"/>
          <w:b/>
          <w:color w:val="000000"/>
        </w:rPr>
        <w:t>Manzana - Pera</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437"/>
        <w:gridCol w:w="293"/>
        <w:gridCol w:w="1020"/>
        <w:gridCol w:w="545"/>
        <w:gridCol w:w="600"/>
        <w:gridCol w:w="600"/>
        <w:gridCol w:w="709"/>
        <w:gridCol w:w="709"/>
        <w:gridCol w:w="709"/>
        <w:gridCol w:w="672"/>
        <w:gridCol w:w="393"/>
        <w:gridCol w:w="872"/>
        <w:gridCol w:w="472"/>
        <w:gridCol w:w="949"/>
      </w:tblGrid>
      <w:tr w:rsidR="00FD1B21" w:rsidRPr="00306B2C" w14:paraId="0346C780" w14:textId="77777777" w:rsidTr="00FD1B21">
        <w:trPr>
          <w:trHeight w:val="495"/>
          <w:jc w:val="center"/>
        </w:trPr>
        <w:tc>
          <w:tcPr>
            <w:tcW w:w="393" w:type="pct"/>
            <w:gridSpan w:val="2"/>
            <w:vMerge w:val="restart"/>
            <w:tcBorders>
              <w:top w:val="single" w:sz="18" w:space="0" w:color="000000"/>
              <w:left w:val="single" w:sz="18" w:space="0" w:color="000000"/>
              <w:bottom w:val="single" w:sz="8" w:space="0" w:color="000000"/>
              <w:right w:val="single" w:sz="8" w:space="0" w:color="000000"/>
            </w:tcBorders>
            <w:shd w:val="clear" w:color="auto" w:fill="auto"/>
            <w:vAlign w:val="center"/>
          </w:tcPr>
          <w:p w14:paraId="04714FCE" w14:textId="77777777" w:rsidR="00FD1B21" w:rsidRPr="00306B2C" w:rsidRDefault="00FD1B21" w:rsidP="00FD1B21">
            <w:pPr>
              <w:pStyle w:val="Sinespaciado"/>
            </w:pPr>
            <w:r w:rsidRPr="00306B2C">
              <w:rPr>
                <w:noProof/>
                <w:lang w:val="es-AR"/>
              </w:rPr>
              <w:lastRenderedPageBreak/>
              <w:drawing>
                <wp:inline distT="0" distB="0" distL="114300" distR="114300" wp14:anchorId="23B5BC84" wp14:editId="0E0DE242">
                  <wp:extent cx="314325" cy="457200"/>
                  <wp:effectExtent l="0" t="0" r="0" b="0"/>
                  <wp:docPr id="733" name="image24.png" descr="Icono&#10;&#10;Descripción generada automáticamente con confianza media"/>
                  <wp:cNvGraphicFramePr/>
                  <a:graphic xmlns:a="http://schemas.openxmlformats.org/drawingml/2006/main">
                    <a:graphicData uri="http://schemas.openxmlformats.org/drawingml/2006/picture">
                      <pic:pic xmlns:pic="http://schemas.openxmlformats.org/drawingml/2006/picture">
                        <pic:nvPicPr>
                          <pic:cNvPr id="0" name="image24.png" descr="Icono&#10;&#10;Descripción generada automáticamente con confianza media"/>
                          <pic:cNvPicPr preferRelativeResize="0"/>
                        </pic:nvPicPr>
                        <pic:blipFill>
                          <a:blip r:embed="rId94"/>
                          <a:srcRect/>
                          <a:stretch>
                            <a:fillRect/>
                          </a:stretch>
                        </pic:blipFill>
                        <pic:spPr>
                          <a:xfrm>
                            <a:off x="0" y="0"/>
                            <a:ext cx="314325" cy="457200"/>
                          </a:xfrm>
                          <a:prstGeom prst="rect">
                            <a:avLst/>
                          </a:prstGeom>
                          <a:ln/>
                        </pic:spPr>
                      </pic:pic>
                    </a:graphicData>
                  </a:graphic>
                </wp:inline>
              </w:drawing>
            </w:r>
          </w:p>
        </w:tc>
        <w:tc>
          <w:tcPr>
            <w:tcW w:w="3190" w:type="pct"/>
            <w:gridSpan w:val="8"/>
            <w:vMerge w:val="restart"/>
            <w:tcBorders>
              <w:top w:val="single" w:sz="18" w:space="0" w:color="000000"/>
              <w:left w:val="single" w:sz="8" w:space="0" w:color="000000"/>
              <w:bottom w:val="single" w:sz="8" w:space="0" w:color="000000"/>
              <w:right w:val="single" w:sz="8" w:space="0" w:color="000000"/>
            </w:tcBorders>
            <w:shd w:val="clear" w:color="auto" w:fill="auto"/>
            <w:vAlign w:val="center"/>
          </w:tcPr>
          <w:p w14:paraId="0A0F429E" w14:textId="77777777" w:rsidR="00FD1B21" w:rsidRPr="00306B2C" w:rsidRDefault="00FD1B21" w:rsidP="00FD1B21">
            <w:pPr>
              <w:pStyle w:val="Sinespaciado"/>
            </w:pPr>
            <w:r w:rsidRPr="00306B2C">
              <w:t>DIAGRAMA FLUJO DE PROCESO</w:t>
            </w:r>
          </w:p>
          <w:p w14:paraId="067B6465" w14:textId="77777777" w:rsidR="00FD1B21" w:rsidRPr="00306B2C" w:rsidRDefault="00FD1B21" w:rsidP="00FD1B21">
            <w:pPr>
              <w:pStyle w:val="Sinespaciado"/>
            </w:pPr>
            <w:r w:rsidRPr="00306B2C">
              <w:t xml:space="preserve">Presente </w:t>
            </w:r>
            <w:r w:rsidRPr="00306B2C">
              <w:t xml:space="preserve">    Propuesto </w:t>
            </w:r>
            <w:r w:rsidRPr="00306B2C">
              <w:t></w:t>
            </w:r>
          </w:p>
        </w:tc>
        <w:tc>
          <w:tcPr>
            <w:tcW w:w="830" w:type="pct"/>
            <w:gridSpan w:val="3"/>
            <w:vMerge w:val="restart"/>
            <w:tcBorders>
              <w:top w:val="single" w:sz="18" w:space="0" w:color="000000"/>
              <w:left w:val="single" w:sz="8" w:space="0" w:color="000000"/>
              <w:bottom w:val="single" w:sz="8" w:space="0" w:color="000000"/>
              <w:right w:val="single" w:sz="8" w:space="0" w:color="000000"/>
            </w:tcBorders>
            <w:shd w:val="clear" w:color="auto" w:fill="auto"/>
            <w:vAlign w:val="center"/>
          </w:tcPr>
          <w:p w14:paraId="46C7249F" w14:textId="77777777" w:rsidR="00FD1B21" w:rsidRPr="00306B2C" w:rsidRDefault="00FD1B21" w:rsidP="00FD1B21">
            <w:pPr>
              <w:pStyle w:val="Sinespaciado"/>
            </w:pPr>
            <w:r w:rsidRPr="00306B2C">
              <w:t> Operaciones</w:t>
            </w:r>
          </w:p>
          <w:p w14:paraId="60D4CEDD" w14:textId="77777777" w:rsidR="00FD1B21" w:rsidRPr="00306B2C" w:rsidRDefault="00FD1B21" w:rsidP="00FD1B21">
            <w:pPr>
              <w:pStyle w:val="Sinespaciado"/>
            </w:pPr>
            <w:r w:rsidRPr="00306B2C">
              <w:t> Material</w:t>
            </w:r>
          </w:p>
          <w:p w14:paraId="5F10CBBA" w14:textId="77777777" w:rsidR="00FD1B21" w:rsidRPr="00306B2C" w:rsidRDefault="00FD1B21" w:rsidP="00FD1B21">
            <w:pPr>
              <w:pStyle w:val="Sinespaciado"/>
            </w:pPr>
            <w:r w:rsidRPr="00306B2C">
              <w:t> Hombre</w:t>
            </w:r>
          </w:p>
        </w:tc>
        <w:tc>
          <w:tcPr>
            <w:tcW w:w="587" w:type="pct"/>
            <w:tcBorders>
              <w:top w:val="single" w:sz="18" w:space="0" w:color="000000"/>
              <w:left w:val="single" w:sz="8" w:space="0" w:color="000000"/>
              <w:bottom w:val="single" w:sz="8" w:space="0" w:color="000000"/>
              <w:right w:val="single" w:sz="18" w:space="0" w:color="000000"/>
            </w:tcBorders>
            <w:shd w:val="clear" w:color="auto" w:fill="auto"/>
          </w:tcPr>
          <w:p w14:paraId="22647770" w14:textId="77777777" w:rsidR="00FD1B21" w:rsidRPr="00306B2C" w:rsidRDefault="00FD1B21" w:rsidP="00FD1B21">
            <w:pPr>
              <w:pStyle w:val="Sinespaciado"/>
            </w:pPr>
            <w:r w:rsidRPr="00306B2C">
              <w:t xml:space="preserve">Registro </w:t>
            </w:r>
            <w:proofErr w:type="spellStart"/>
            <w:r w:rsidRPr="00306B2C">
              <w:t>Nº</w:t>
            </w:r>
            <w:proofErr w:type="spellEnd"/>
            <w:r w:rsidRPr="00306B2C">
              <w:t>:</w:t>
            </w:r>
          </w:p>
        </w:tc>
      </w:tr>
      <w:tr w:rsidR="00FD1B21" w:rsidRPr="00306B2C" w14:paraId="626B34CB" w14:textId="77777777" w:rsidTr="00FD1B21">
        <w:trPr>
          <w:trHeight w:val="432"/>
          <w:jc w:val="center"/>
        </w:trPr>
        <w:tc>
          <w:tcPr>
            <w:tcW w:w="393" w:type="pct"/>
            <w:gridSpan w:val="2"/>
            <w:vMerge/>
            <w:tcBorders>
              <w:top w:val="single" w:sz="18" w:space="0" w:color="000000"/>
              <w:left w:val="single" w:sz="18" w:space="0" w:color="000000"/>
              <w:bottom w:val="single" w:sz="8" w:space="0" w:color="000000"/>
              <w:right w:val="single" w:sz="8" w:space="0" w:color="000000"/>
            </w:tcBorders>
            <w:shd w:val="clear" w:color="auto" w:fill="auto"/>
            <w:vAlign w:val="center"/>
          </w:tcPr>
          <w:p w14:paraId="4D603BBC" w14:textId="77777777" w:rsidR="00FD1B21" w:rsidRPr="00306B2C" w:rsidRDefault="00FD1B21" w:rsidP="00FD1B21">
            <w:pPr>
              <w:pStyle w:val="Sinespaciado"/>
            </w:pPr>
          </w:p>
        </w:tc>
        <w:tc>
          <w:tcPr>
            <w:tcW w:w="3190" w:type="pct"/>
            <w:gridSpan w:val="8"/>
            <w:vMerge/>
            <w:tcBorders>
              <w:top w:val="single" w:sz="18" w:space="0" w:color="000000"/>
              <w:left w:val="single" w:sz="8" w:space="0" w:color="000000"/>
              <w:bottom w:val="single" w:sz="8" w:space="0" w:color="000000"/>
              <w:right w:val="single" w:sz="8" w:space="0" w:color="000000"/>
            </w:tcBorders>
            <w:shd w:val="clear" w:color="auto" w:fill="auto"/>
            <w:vAlign w:val="center"/>
          </w:tcPr>
          <w:p w14:paraId="7FE08B04" w14:textId="77777777" w:rsidR="00FD1B21" w:rsidRPr="00306B2C" w:rsidRDefault="00FD1B21" w:rsidP="00FD1B21">
            <w:pPr>
              <w:pStyle w:val="Sinespaciado"/>
            </w:pPr>
          </w:p>
        </w:tc>
        <w:tc>
          <w:tcPr>
            <w:tcW w:w="830" w:type="pct"/>
            <w:gridSpan w:val="3"/>
            <w:vMerge/>
            <w:tcBorders>
              <w:top w:val="single" w:sz="18" w:space="0" w:color="000000"/>
              <w:left w:val="single" w:sz="8" w:space="0" w:color="000000"/>
              <w:bottom w:val="single" w:sz="8" w:space="0" w:color="000000"/>
              <w:right w:val="single" w:sz="8" w:space="0" w:color="000000"/>
            </w:tcBorders>
            <w:shd w:val="clear" w:color="auto" w:fill="auto"/>
            <w:vAlign w:val="center"/>
          </w:tcPr>
          <w:p w14:paraId="644202A0" w14:textId="77777777" w:rsidR="00FD1B21" w:rsidRPr="00306B2C" w:rsidRDefault="00FD1B21" w:rsidP="00FD1B21">
            <w:pPr>
              <w:pStyle w:val="Sinespaciado"/>
            </w:pPr>
          </w:p>
        </w:tc>
        <w:tc>
          <w:tcPr>
            <w:tcW w:w="587" w:type="pct"/>
            <w:tcBorders>
              <w:top w:val="single" w:sz="8" w:space="0" w:color="000000"/>
              <w:left w:val="single" w:sz="8" w:space="0" w:color="000000"/>
              <w:bottom w:val="single" w:sz="12" w:space="0" w:color="000000"/>
              <w:right w:val="single" w:sz="18" w:space="0" w:color="000000"/>
            </w:tcBorders>
            <w:shd w:val="clear" w:color="auto" w:fill="auto"/>
            <w:vAlign w:val="center"/>
          </w:tcPr>
          <w:p w14:paraId="536B9CCD" w14:textId="77777777" w:rsidR="00FD1B21" w:rsidRPr="00306B2C" w:rsidRDefault="00FD1B21" w:rsidP="00FD1B21">
            <w:pPr>
              <w:pStyle w:val="Sinespaciado"/>
            </w:pPr>
            <w:r w:rsidRPr="00306B2C">
              <w:t>Hoja: __ / __</w:t>
            </w:r>
          </w:p>
        </w:tc>
      </w:tr>
      <w:tr w:rsidR="00FD1B21" w:rsidRPr="00306B2C" w14:paraId="7C0C33F2" w14:textId="77777777" w:rsidTr="00FD1B21">
        <w:trPr>
          <w:trHeight w:val="910"/>
          <w:jc w:val="center"/>
        </w:trPr>
        <w:tc>
          <w:tcPr>
            <w:tcW w:w="2611" w:type="pct"/>
            <w:gridSpan w:val="7"/>
            <w:tcBorders>
              <w:top w:val="single" w:sz="12" w:space="0" w:color="000000"/>
              <w:left w:val="single" w:sz="18" w:space="0" w:color="000000"/>
              <w:bottom w:val="single" w:sz="12" w:space="0" w:color="000000"/>
              <w:right w:val="single" w:sz="8" w:space="0" w:color="000000"/>
            </w:tcBorders>
            <w:shd w:val="clear" w:color="auto" w:fill="auto"/>
            <w:vAlign w:val="center"/>
          </w:tcPr>
          <w:p w14:paraId="45D54529" w14:textId="77777777" w:rsidR="00FD1B21" w:rsidRPr="00306B2C" w:rsidRDefault="00FD1B21" w:rsidP="00FD1B21">
            <w:pPr>
              <w:pStyle w:val="Sinespaciado"/>
            </w:pPr>
            <w:r w:rsidRPr="00306B2C">
              <w:t xml:space="preserve">Diagrama de: Flujo de proceso Pera – Manzana  </w:t>
            </w:r>
          </w:p>
          <w:p w14:paraId="21CB0193" w14:textId="77777777" w:rsidR="00FD1B21" w:rsidRPr="00306B2C" w:rsidRDefault="00FD1B21" w:rsidP="00FD1B21">
            <w:pPr>
              <w:pStyle w:val="Sinespaciado"/>
            </w:pPr>
            <w:r w:rsidRPr="00306B2C">
              <w:t xml:space="preserve">Lugar / Puesto de Trabajo: </w:t>
            </w:r>
          </w:p>
        </w:tc>
        <w:tc>
          <w:tcPr>
            <w:tcW w:w="2389" w:type="pct"/>
            <w:gridSpan w:val="7"/>
            <w:tcBorders>
              <w:top w:val="single" w:sz="12" w:space="0" w:color="000000"/>
              <w:left w:val="single" w:sz="8" w:space="0" w:color="000000"/>
              <w:bottom w:val="single" w:sz="12" w:space="0" w:color="000000"/>
              <w:right w:val="single" w:sz="18" w:space="0" w:color="000000"/>
            </w:tcBorders>
            <w:shd w:val="clear" w:color="auto" w:fill="auto"/>
            <w:vAlign w:val="center"/>
          </w:tcPr>
          <w:p w14:paraId="0408296A" w14:textId="77777777" w:rsidR="00FD1B21" w:rsidRPr="00306B2C" w:rsidRDefault="00FD1B21" w:rsidP="00FD1B21">
            <w:pPr>
              <w:pStyle w:val="Sinespaciado"/>
            </w:pPr>
            <w:r w:rsidRPr="00306B2C">
              <w:t>Comienza en: recepción de Pera - Manzana</w:t>
            </w:r>
          </w:p>
          <w:p w14:paraId="48298626" w14:textId="77777777" w:rsidR="00FD1B21" w:rsidRPr="00306B2C" w:rsidRDefault="00FD1B21" w:rsidP="00FD1B21">
            <w:pPr>
              <w:pStyle w:val="Sinespaciado"/>
            </w:pPr>
            <w:r w:rsidRPr="00306B2C">
              <w:t>Termina en: Almacenamiento de bines en almacén 2</w:t>
            </w:r>
          </w:p>
        </w:tc>
      </w:tr>
      <w:tr w:rsidR="00FD1B21" w:rsidRPr="00306B2C" w14:paraId="2DEA74B1" w14:textId="77777777" w:rsidTr="00FD1B21">
        <w:trPr>
          <w:trHeight w:val="647"/>
          <w:jc w:val="center"/>
        </w:trPr>
        <w:tc>
          <w:tcPr>
            <w:tcW w:w="222" w:type="pct"/>
            <w:tcBorders>
              <w:top w:val="single" w:sz="12" w:space="0" w:color="000000"/>
              <w:left w:val="single" w:sz="18" w:space="0" w:color="000000"/>
              <w:bottom w:val="single" w:sz="12" w:space="0" w:color="000000"/>
              <w:right w:val="single" w:sz="8" w:space="0" w:color="000000"/>
            </w:tcBorders>
            <w:shd w:val="clear" w:color="auto" w:fill="auto"/>
            <w:vAlign w:val="center"/>
          </w:tcPr>
          <w:p w14:paraId="7B31CA70" w14:textId="77777777" w:rsidR="00FD1B21" w:rsidRPr="00306B2C" w:rsidRDefault="00FD1B21" w:rsidP="00FD1B21">
            <w:pPr>
              <w:pStyle w:val="Sinespaciado"/>
            </w:pPr>
            <w:r w:rsidRPr="00306B2C">
              <w:t>N°</w:t>
            </w:r>
          </w:p>
        </w:tc>
        <w:tc>
          <w:tcPr>
            <w:tcW w:w="1438" w:type="pct"/>
            <w:gridSpan w:val="3"/>
            <w:tcBorders>
              <w:top w:val="single" w:sz="12" w:space="0" w:color="000000"/>
              <w:left w:val="single" w:sz="8" w:space="0" w:color="000000"/>
              <w:bottom w:val="single" w:sz="12" w:space="0" w:color="000000"/>
              <w:right w:val="single" w:sz="8" w:space="0" w:color="000000"/>
            </w:tcBorders>
            <w:shd w:val="clear" w:color="auto" w:fill="auto"/>
            <w:vAlign w:val="center"/>
          </w:tcPr>
          <w:p w14:paraId="403030E2" w14:textId="77777777" w:rsidR="00FD1B21" w:rsidRPr="00306B2C" w:rsidRDefault="00FD1B21" w:rsidP="00FD1B21">
            <w:pPr>
              <w:pStyle w:val="Sinespaciado"/>
            </w:pPr>
            <w:r w:rsidRPr="00306B2C">
              <w:t>Descripción de los eventos</w:t>
            </w:r>
          </w:p>
        </w:tc>
        <w:tc>
          <w:tcPr>
            <w:tcW w:w="322" w:type="pct"/>
            <w:tcBorders>
              <w:top w:val="single" w:sz="12" w:space="0" w:color="000000"/>
              <w:left w:val="single" w:sz="8" w:space="0" w:color="000000"/>
              <w:bottom w:val="single" w:sz="12" w:space="0" w:color="000000"/>
              <w:right w:val="single" w:sz="8" w:space="0" w:color="000000"/>
            </w:tcBorders>
            <w:shd w:val="clear" w:color="auto" w:fill="auto"/>
            <w:vAlign w:val="center"/>
          </w:tcPr>
          <w:p w14:paraId="13D0343B" w14:textId="77777777" w:rsidR="00FD1B21" w:rsidRPr="00306B2C" w:rsidRDefault="00FD1B21" w:rsidP="00FD1B21">
            <w:pPr>
              <w:pStyle w:val="Sinespaciado"/>
            </w:pPr>
            <w:r w:rsidRPr="00306B2C">
              <w:rPr>
                <w:noProof/>
                <w:lang w:val="es-AR"/>
              </w:rPr>
              <mc:AlternateContent>
                <mc:Choice Requires="wps">
                  <w:drawing>
                    <wp:anchor distT="0" distB="0" distL="114300" distR="114300" simplePos="0" relativeHeight="251670528" behindDoc="0" locked="0" layoutInCell="1" hidden="0" allowOverlap="1" wp14:anchorId="45ADAA56" wp14:editId="326C6D19">
                      <wp:simplePos x="0" y="0"/>
                      <wp:positionH relativeFrom="column">
                        <wp:posOffset>-25399</wp:posOffset>
                      </wp:positionH>
                      <wp:positionV relativeFrom="paragraph">
                        <wp:posOffset>63500</wp:posOffset>
                      </wp:positionV>
                      <wp:extent cx="292100" cy="292100"/>
                      <wp:effectExtent l="0" t="0" r="0" b="0"/>
                      <wp:wrapNone/>
                      <wp:docPr id="692" name="Elipse 692"/>
                      <wp:cNvGraphicFramePr/>
                      <a:graphic xmlns:a="http://schemas.openxmlformats.org/drawingml/2006/main">
                        <a:graphicData uri="http://schemas.microsoft.com/office/word/2010/wordprocessingShape">
                          <wps:wsp>
                            <wps:cNvSpPr/>
                            <wps:spPr>
                              <a:xfrm>
                                <a:off x="5231700" y="3665700"/>
                                <a:ext cx="228600" cy="228600"/>
                              </a:xfrm>
                              <a:prstGeom prst="ellipse">
                                <a:avLst/>
                              </a:prstGeom>
                              <a:solidFill>
                                <a:srgbClr val="FFFFFF"/>
                              </a:solidFill>
                              <a:ln w="15875" cap="flat" cmpd="sng">
                                <a:solidFill>
                                  <a:srgbClr val="000000"/>
                                </a:solidFill>
                                <a:prstDash val="solid"/>
                                <a:round/>
                                <a:headEnd type="none" w="sm" len="sm"/>
                                <a:tailEnd type="none" w="sm" len="sm"/>
                              </a:ln>
                            </wps:spPr>
                            <wps:txbx>
                              <w:txbxContent>
                                <w:p w14:paraId="145E7AF0" w14:textId="77777777" w:rsidR="00E13C81" w:rsidRDefault="00E13C81" w:rsidP="00FD1B21">
                                  <w:pPr>
                                    <w:textDirection w:val="btLr"/>
                                  </w:pPr>
                                </w:p>
                              </w:txbxContent>
                            </wps:txbx>
                            <wps:bodyPr spcFirstLastPara="1" wrap="square" lIns="91425" tIns="91425" rIns="91425" bIns="91425" anchor="ctr" anchorCtr="0">
                              <a:noAutofit/>
                            </wps:bodyPr>
                          </wps:wsp>
                        </a:graphicData>
                      </a:graphic>
                    </wp:anchor>
                  </w:drawing>
                </mc:Choice>
                <mc:Fallback>
                  <w:pict>
                    <v:oval w14:anchorId="45ADAA56" id="Elipse 692" o:spid="_x0000_s1031" style="position:absolute;margin-left:-2pt;margin-top:5pt;width:23pt;height:23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" strokeweight="1.25pt">
                      <v:stroke startarrowwidth="narrow" startarrowlength="short" endarrowwidth="narrow" endarrowlength="short"/>
                      <v:textbox inset="2.53958mm,2.53958mm,2.53958mm,2.53958mm">
                        <w:txbxContent>
                          <w:p w14:paraId="145E7AF0" w14:textId="77777777" w:rsidR="00E13C81" w:rsidRDefault="00E13C81" w:rsidP="00FD1B21">
                            <w:pPr>
                              <w:textDirection w:val="btLr"/>
                            </w:pPr>
                          </w:p>
                        </w:txbxContent>
                      </v:textbox>
                    </v:oval>
                  </w:pict>
                </mc:Fallback>
              </mc:AlternateContent>
            </w:r>
          </w:p>
        </w:tc>
        <w:tc>
          <w:tcPr>
            <w:tcW w:w="293" w:type="pct"/>
            <w:tcBorders>
              <w:top w:val="single" w:sz="12" w:space="0" w:color="000000"/>
              <w:left w:val="single" w:sz="8" w:space="0" w:color="000000"/>
              <w:bottom w:val="single" w:sz="12" w:space="0" w:color="000000"/>
              <w:right w:val="single" w:sz="8" w:space="0" w:color="000000"/>
            </w:tcBorders>
            <w:shd w:val="clear" w:color="auto" w:fill="auto"/>
            <w:vAlign w:val="center"/>
          </w:tcPr>
          <w:p w14:paraId="35708504" w14:textId="77777777" w:rsidR="00FD1B21" w:rsidRPr="00306B2C" w:rsidRDefault="00FD1B21" w:rsidP="00FD1B21">
            <w:pPr>
              <w:pStyle w:val="Sinespaciado"/>
            </w:pPr>
            <w:r w:rsidRPr="00306B2C">
              <w:rPr>
                <w:noProof/>
                <w:lang w:val="es-AR"/>
              </w:rPr>
              <mc:AlternateContent>
                <mc:Choice Requires="wps">
                  <w:drawing>
                    <wp:anchor distT="0" distB="0" distL="114300" distR="114300" simplePos="0" relativeHeight="251671552" behindDoc="0" locked="0" layoutInCell="1" hidden="0" allowOverlap="1" wp14:anchorId="04A23958" wp14:editId="5E7E8F9A">
                      <wp:simplePos x="0" y="0"/>
                      <wp:positionH relativeFrom="column">
                        <wp:posOffset>-25399</wp:posOffset>
                      </wp:positionH>
                      <wp:positionV relativeFrom="paragraph">
                        <wp:posOffset>12700</wp:posOffset>
                      </wp:positionV>
                      <wp:extent cx="292100" cy="369570"/>
                      <wp:effectExtent l="0" t="0" r="0" b="0"/>
                      <wp:wrapNone/>
                      <wp:docPr id="696" name="Flecha: a la derecha 696"/>
                      <wp:cNvGraphicFramePr/>
                      <a:graphic xmlns:a="http://schemas.openxmlformats.org/drawingml/2006/main">
                        <a:graphicData uri="http://schemas.microsoft.com/office/word/2010/wordprocessingShape">
                          <wps:wsp>
                            <wps:cNvSpPr/>
                            <wps:spPr>
                              <a:xfrm>
                                <a:off x="5231700" y="3626965"/>
                                <a:ext cx="228600" cy="306070"/>
                              </a:xfrm>
                              <a:prstGeom prst="rightArrow">
                                <a:avLst>
                                  <a:gd name="adj1" fmla="val 50000"/>
                                  <a:gd name="adj2" fmla="val 25000"/>
                                </a:avLst>
                              </a:prstGeom>
                              <a:solidFill>
                                <a:srgbClr val="FFFFFF"/>
                              </a:solidFill>
                              <a:ln w="15875" cap="flat" cmpd="sng">
                                <a:solidFill>
                                  <a:srgbClr val="000000"/>
                                </a:solidFill>
                                <a:prstDash val="solid"/>
                                <a:miter lim="800000"/>
                                <a:headEnd type="none" w="sm" len="sm"/>
                                <a:tailEnd type="none" w="sm" len="sm"/>
                              </a:ln>
                            </wps:spPr>
                            <wps:txbx>
                              <w:txbxContent>
                                <w:p w14:paraId="79137A24" w14:textId="77777777" w:rsidR="00E13C81" w:rsidRDefault="00E13C81" w:rsidP="00FD1B21">
                                  <w:pPr>
                                    <w:textDirection w:val="btLr"/>
                                  </w:pPr>
                                </w:p>
                              </w:txbxContent>
                            </wps:txbx>
                            <wps:bodyPr spcFirstLastPara="1" wrap="square" lIns="91425" tIns="91425" rIns="91425" bIns="91425" anchor="ctr" anchorCtr="0">
                              <a:noAutofit/>
                            </wps:bodyPr>
                          </wps:wsp>
                        </a:graphicData>
                      </a:graphic>
                    </wp:anchor>
                  </w:drawing>
                </mc:Choice>
                <mc:Fallback>
                  <w:pict>
                    <v:shape w14:anchorId="04A23958" id="Flecha: a la derecha 696" o:spid="_x0000_s1032" type="#_x0000_t13" style="position:absolute;margin-left:-2pt;margin-top:1pt;width:23pt;height:29.1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" strokeweight="1.25pt">
                      <v:stroke startarrowwidth="narrow" startarrowlength="short" endarrowwidth="narrow" endarrowlength="short"/>
                      <v:textbox inset="2.53958mm,2.53958mm,2.53958mm,2.53958mm">
                        <w:txbxContent>
                          <w:p w14:paraId="79137A24" w14:textId="77777777" w:rsidR="00E13C81" w:rsidRDefault="00E13C81" w:rsidP="00FD1B21">
                            <w:pPr>
                              <w:textDirection w:val="btLr"/>
                            </w:pPr>
                          </w:p>
                        </w:txbxContent>
                      </v:textbox>
                    </v:shape>
                  </w:pict>
                </mc:Fallback>
              </mc:AlternateContent>
            </w:r>
          </w:p>
        </w:tc>
        <w:tc>
          <w:tcPr>
            <w:tcW w:w="336" w:type="pct"/>
            <w:tcBorders>
              <w:top w:val="single" w:sz="12" w:space="0" w:color="000000"/>
              <w:left w:val="single" w:sz="8" w:space="0" w:color="000000"/>
              <w:bottom w:val="single" w:sz="12" w:space="0" w:color="000000"/>
              <w:right w:val="single" w:sz="8" w:space="0" w:color="000000"/>
            </w:tcBorders>
            <w:shd w:val="clear" w:color="auto" w:fill="auto"/>
            <w:vAlign w:val="center"/>
          </w:tcPr>
          <w:p w14:paraId="38ABAC2A" w14:textId="77777777" w:rsidR="00FD1B21" w:rsidRPr="00306B2C" w:rsidRDefault="00FD1B21" w:rsidP="00FD1B21">
            <w:pPr>
              <w:pStyle w:val="Sinespaciado"/>
            </w:pPr>
            <w:r w:rsidRPr="00306B2C">
              <w:rPr>
                <w:noProof/>
                <w:lang w:val="es-AR"/>
              </w:rPr>
              <mc:AlternateContent>
                <mc:Choice Requires="wps">
                  <w:drawing>
                    <wp:anchor distT="0" distB="0" distL="114300" distR="114300" simplePos="0" relativeHeight="251672576" behindDoc="0" locked="0" layoutInCell="1" hidden="0" allowOverlap="1" wp14:anchorId="3857EE59" wp14:editId="205F9949">
                      <wp:simplePos x="0" y="0"/>
                      <wp:positionH relativeFrom="column">
                        <wp:posOffset>-25399</wp:posOffset>
                      </wp:positionH>
                      <wp:positionV relativeFrom="paragraph">
                        <wp:posOffset>63500</wp:posOffset>
                      </wp:positionV>
                      <wp:extent cx="292100" cy="292100"/>
                      <wp:effectExtent l="0" t="0" r="0" b="0"/>
                      <wp:wrapNone/>
                      <wp:docPr id="727" name="Rectángulo 727"/>
                      <wp:cNvGraphicFramePr/>
                      <a:graphic xmlns:a="http://schemas.openxmlformats.org/drawingml/2006/main">
                        <a:graphicData uri="http://schemas.microsoft.com/office/word/2010/wordprocessingShape">
                          <wps:wsp>
                            <wps:cNvSpPr/>
                            <wps:spPr>
                              <a:xfrm>
                                <a:off x="5231700" y="3665700"/>
                                <a:ext cx="228600" cy="228600"/>
                              </a:xfrm>
                              <a:prstGeom prst="rect">
                                <a:avLst/>
                              </a:prstGeom>
                              <a:solidFill>
                                <a:srgbClr val="FFFFFF"/>
                              </a:solidFill>
                              <a:ln w="15875" cap="flat" cmpd="sng">
                                <a:solidFill>
                                  <a:srgbClr val="000000"/>
                                </a:solidFill>
                                <a:prstDash val="solid"/>
                                <a:miter lim="800000"/>
                                <a:headEnd type="none" w="sm" len="sm"/>
                                <a:tailEnd type="none" w="sm" len="sm"/>
                              </a:ln>
                            </wps:spPr>
                            <wps:txbx>
                              <w:txbxContent>
                                <w:p w14:paraId="248866AA" w14:textId="77777777" w:rsidR="00E13C81" w:rsidRDefault="00E13C81" w:rsidP="00FD1B21">
                                  <w:pPr>
                                    <w:textDirection w:val="btLr"/>
                                  </w:pPr>
                                </w:p>
                              </w:txbxContent>
                            </wps:txbx>
                            <wps:bodyPr spcFirstLastPara="1" wrap="square" lIns="91425" tIns="91425" rIns="91425" bIns="91425" anchor="ctr" anchorCtr="0">
                              <a:noAutofit/>
                            </wps:bodyPr>
                          </wps:wsp>
                        </a:graphicData>
                      </a:graphic>
                    </wp:anchor>
                  </w:drawing>
                </mc:Choice>
                <mc:Fallback>
                  <w:pict>
                    <v:rect w14:anchorId="3857EE59" id="Rectángulo 727" o:spid="_x0000_s1033" style="position:absolute;margin-left:-2pt;margin-top:5pt;width:23pt;height:23pt;z-index:2516725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" strokeweight="1.25pt">
                      <v:stroke startarrowwidth="narrow" startarrowlength="short" endarrowwidth="narrow" endarrowlength="short"/>
                      <v:textbox inset="2.53958mm,2.53958mm,2.53958mm,2.53958mm">
                        <w:txbxContent>
                          <w:p w14:paraId="248866AA" w14:textId="77777777" w:rsidR="00E13C81" w:rsidRDefault="00E13C81" w:rsidP="00FD1B21">
                            <w:pPr>
                              <w:textDirection w:val="btLr"/>
                            </w:pPr>
                          </w:p>
                        </w:txbxContent>
                      </v:textbox>
                    </v:rect>
                  </w:pict>
                </mc:Fallback>
              </mc:AlternateContent>
            </w:r>
          </w:p>
        </w:tc>
        <w:tc>
          <w:tcPr>
            <w:tcW w:w="372" w:type="pct"/>
            <w:tcBorders>
              <w:top w:val="single" w:sz="12" w:space="0" w:color="000000"/>
              <w:left w:val="single" w:sz="8" w:space="0" w:color="000000"/>
              <w:bottom w:val="single" w:sz="12" w:space="0" w:color="000000"/>
              <w:right w:val="single" w:sz="8" w:space="0" w:color="000000"/>
            </w:tcBorders>
            <w:shd w:val="clear" w:color="auto" w:fill="auto"/>
            <w:vAlign w:val="center"/>
          </w:tcPr>
          <w:p w14:paraId="2CF8AC90" w14:textId="77777777" w:rsidR="00FD1B21" w:rsidRPr="00306B2C" w:rsidRDefault="00FD1B21" w:rsidP="00FD1B21">
            <w:pPr>
              <w:pStyle w:val="Sinespaciado"/>
            </w:pPr>
            <w:r w:rsidRPr="00306B2C">
              <w:rPr>
                <w:noProof/>
                <w:lang w:val="es-AR"/>
              </w:rPr>
              <mc:AlternateContent>
                <mc:Choice Requires="wps">
                  <w:drawing>
                    <wp:anchor distT="0" distB="0" distL="114300" distR="114300" simplePos="0" relativeHeight="251673600" behindDoc="0" locked="0" layoutInCell="1" hidden="0" allowOverlap="1" wp14:anchorId="0E884DE7" wp14:editId="1E215C3B">
                      <wp:simplePos x="0" y="0"/>
                      <wp:positionH relativeFrom="column">
                        <wp:posOffset>-12699</wp:posOffset>
                      </wp:positionH>
                      <wp:positionV relativeFrom="paragraph">
                        <wp:posOffset>38100</wp:posOffset>
                      </wp:positionV>
                      <wp:extent cx="244475" cy="282575"/>
                      <wp:effectExtent l="0" t="0" r="0" b="0"/>
                      <wp:wrapNone/>
                      <wp:docPr id="706" name="Diagrama de flujo: retraso 706"/>
                      <wp:cNvGraphicFramePr/>
                      <a:graphic xmlns:a="http://schemas.openxmlformats.org/drawingml/2006/main">
                        <a:graphicData uri="http://schemas.microsoft.com/office/word/2010/wordprocessingShape">
                          <wps:wsp>
                            <wps:cNvSpPr/>
                            <wps:spPr>
                              <a:xfrm>
                                <a:off x="5255513" y="3670463"/>
                                <a:ext cx="180975" cy="219075"/>
                              </a:xfrm>
                              <a:prstGeom prst="flowChartDelay">
                                <a:avLst/>
                              </a:prstGeom>
                              <a:solidFill>
                                <a:srgbClr val="FFFFFF"/>
                              </a:solidFill>
                              <a:ln w="15875" cap="flat" cmpd="sng">
                                <a:solidFill>
                                  <a:srgbClr val="000000"/>
                                </a:solidFill>
                                <a:prstDash val="solid"/>
                                <a:miter lim="800000"/>
                                <a:headEnd type="none" w="sm" len="sm"/>
                                <a:tailEnd type="none" w="sm" len="sm"/>
                              </a:ln>
                            </wps:spPr>
                            <wps:txbx>
                              <w:txbxContent>
                                <w:p w14:paraId="2244193A" w14:textId="77777777" w:rsidR="00E13C81" w:rsidRDefault="00E13C81" w:rsidP="00FD1B21">
                                  <w:pPr>
                                    <w:textDirection w:val="btLr"/>
                                  </w:pPr>
                                </w:p>
                              </w:txbxContent>
                            </wps:txbx>
                            <wps:bodyPr spcFirstLastPara="1" wrap="square" lIns="91425" tIns="91425" rIns="91425" bIns="91425" anchor="ctr" anchorCtr="0">
                              <a:noAutofit/>
                            </wps:bodyPr>
                          </wps:wsp>
                        </a:graphicData>
                      </a:graphic>
                    </wp:anchor>
                  </w:drawing>
                </mc:Choice>
                <mc:Fallback>
                  <w:pict>
                    <v:shape w14:anchorId="0E884DE7" id="Diagrama de flujo: retraso 706" o:spid="_x0000_s1034" type="#_x0000_t135" style="position:absolute;margin-left:-1pt;margin-top:3pt;width:19.25pt;height:22.25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" strokeweight="1.25pt">
                      <v:stroke startarrowwidth="narrow" startarrowlength="short" endarrowwidth="narrow" endarrowlength="short"/>
                      <v:textbox inset="2.53958mm,2.53958mm,2.53958mm,2.53958mm">
                        <w:txbxContent>
                          <w:p w14:paraId="2244193A" w14:textId="77777777" w:rsidR="00E13C81" w:rsidRDefault="00E13C81" w:rsidP="00FD1B21">
                            <w:pPr>
                              <w:textDirection w:val="btLr"/>
                            </w:pPr>
                          </w:p>
                        </w:txbxContent>
                      </v:textbox>
                    </v:shape>
                  </w:pict>
                </mc:Fallback>
              </mc:AlternateContent>
            </w:r>
          </w:p>
        </w:tc>
        <w:tc>
          <w:tcPr>
            <w:tcW w:w="343" w:type="pct"/>
            <w:tcBorders>
              <w:top w:val="single" w:sz="12" w:space="0" w:color="000000"/>
              <w:left w:val="single" w:sz="8" w:space="0" w:color="000000"/>
              <w:bottom w:val="single" w:sz="12" w:space="0" w:color="000000"/>
              <w:right w:val="single" w:sz="8" w:space="0" w:color="000000"/>
            </w:tcBorders>
            <w:shd w:val="clear" w:color="auto" w:fill="auto"/>
            <w:vAlign w:val="center"/>
          </w:tcPr>
          <w:p w14:paraId="5B00D9F7" w14:textId="77777777" w:rsidR="00FD1B21" w:rsidRPr="00306B2C" w:rsidRDefault="00FD1B21" w:rsidP="00FD1B21">
            <w:pPr>
              <w:pStyle w:val="Sinespaciado"/>
            </w:pPr>
            <w:r w:rsidRPr="00306B2C">
              <w:rPr>
                <w:noProof/>
                <w:lang w:val="es-AR"/>
              </w:rPr>
              <mc:AlternateContent>
                <mc:Choice Requires="wps">
                  <w:drawing>
                    <wp:anchor distT="0" distB="0" distL="114300" distR="114300" simplePos="0" relativeHeight="251674624" behindDoc="0" locked="0" layoutInCell="1" hidden="0" allowOverlap="1" wp14:anchorId="00DBF796" wp14:editId="11B5F928">
                      <wp:simplePos x="0" y="0"/>
                      <wp:positionH relativeFrom="column">
                        <wp:posOffset>-25399</wp:posOffset>
                      </wp:positionH>
                      <wp:positionV relativeFrom="paragraph">
                        <wp:posOffset>38100</wp:posOffset>
                      </wp:positionV>
                      <wp:extent cx="292100" cy="292100"/>
                      <wp:effectExtent l="0" t="0" r="0" b="0"/>
                      <wp:wrapNone/>
                      <wp:docPr id="711" name="Triángulo isósceles 711"/>
                      <wp:cNvGraphicFramePr/>
                      <a:graphic xmlns:a="http://schemas.openxmlformats.org/drawingml/2006/main">
                        <a:graphicData uri="http://schemas.microsoft.com/office/word/2010/wordprocessingShape">
                          <wps:wsp>
                            <wps:cNvSpPr/>
                            <wps:spPr>
                              <a:xfrm rot="10800000">
                                <a:off x="5231700" y="3665700"/>
                                <a:ext cx="228600" cy="228600"/>
                              </a:xfrm>
                              <a:prstGeom prst="triangle">
                                <a:avLst>
                                  <a:gd name="adj" fmla="val 50000"/>
                                </a:avLst>
                              </a:prstGeom>
                              <a:solidFill>
                                <a:srgbClr val="FFFFFF"/>
                              </a:solidFill>
                              <a:ln w="15875" cap="flat" cmpd="sng">
                                <a:solidFill>
                                  <a:srgbClr val="000000"/>
                                </a:solidFill>
                                <a:prstDash val="solid"/>
                                <a:miter lim="800000"/>
                                <a:headEnd type="none" w="sm" len="sm"/>
                                <a:tailEnd type="none" w="sm" len="sm"/>
                              </a:ln>
                            </wps:spPr>
                            <wps:txbx>
                              <w:txbxContent>
                                <w:p w14:paraId="73F67E2A" w14:textId="77777777" w:rsidR="00E13C81" w:rsidRDefault="00E13C81" w:rsidP="00FD1B21">
                                  <w:pPr>
                                    <w:textDirection w:val="btLr"/>
                                  </w:pPr>
                                </w:p>
                              </w:txbxContent>
                            </wps:txbx>
                            <wps:bodyPr spcFirstLastPara="1" wrap="square" lIns="91425" tIns="91425" rIns="91425" bIns="91425" anchor="ctr" anchorCtr="0">
                              <a:noAutofit/>
                            </wps:bodyPr>
                          </wps:wsp>
                        </a:graphicData>
                      </a:graphic>
                    </wp:anchor>
                  </w:drawing>
                </mc:Choice>
                <mc:Fallback>
                  <w:pict>
                    <v:shape w14:anchorId="00DBF796" id="Triángulo isósceles 711" o:spid="_x0000_s1035" type="#_x0000_t5" style="position:absolute;margin-left:-2pt;margin-top:3pt;width:23pt;height:23pt;rotation:180;z-index:251674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" strokeweight="1.25pt">
                      <v:stroke startarrowwidth="narrow" startarrowlength="short" endarrowwidth="narrow" endarrowlength="short"/>
                      <v:textbox inset="2.53958mm,2.53958mm,2.53958mm,2.53958mm">
                        <w:txbxContent>
                          <w:p w14:paraId="73F67E2A" w14:textId="77777777" w:rsidR="00E13C81" w:rsidRDefault="00E13C81" w:rsidP="00FD1B21">
                            <w:pPr>
                              <w:textDirection w:val="btLr"/>
                            </w:pPr>
                          </w:p>
                        </w:txbxContent>
                      </v:textbox>
                    </v:shape>
                  </w:pict>
                </mc:Fallback>
              </mc:AlternateContent>
            </w:r>
          </w:p>
        </w:tc>
        <w:tc>
          <w:tcPr>
            <w:tcW w:w="401" w:type="pct"/>
            <w:gridSpan w:val="2"/>
            <w:tcBorders>
              <w:top w:val="single" w:sz="12" w:space="0" w:color="000000"/>
              <w:left w:val="single" w:sz="8" w:space="0" w:color="000000"/>
              <w:bottom w:val="single" w:sz="12" w:space="0" w:color="000000"/>
              <w:right w:val="single" w:sz="8" w:space="0" w:color="000000"/>
            </w:tcBorders>
            <w:shd w:val="clear" w:color="auto" w:fill="auto"/>
            <w:vAlign w:val="center"/>
          </w:tcPr>
          <w:p w14:paraId="4AB6C7C6" w14:textId="77777777" w:rsidR="00FD1B21" w:rsidRPr="00306B2C" w:rsidRDefault="00FD1B21" w:rsidP="00FD1B21">
            <w:pPr>
              <w:pStyle w:val="Sinespaciado"/>
            </w:pPr>
            <w:r w:rsidRPr="00306B2C">
              <w:t xml:space="preserve">Distancia </w:t>
            </w:r>
          </w:p>
          <w:p w14:paraId="611AD81C" w14:textId="77777777" w:rsidR="00FD1B21" w:rsidRPr="00306B2C" w:rsidRDefault="00FD1B21" w:rsidP="00FD1B21">
            <w:pPr>
              <w:pStyle w:val="Sinespaciado"/>
            </w:pPr>
            <w:r w:rsidRPr="00306B2C">
              <w:t>(</w:t>
            </w:r>
            <w:proofErr w:type="spellStart"/>
            <w:r w:rsidRPr="00306B2C">
              <w:t>mts</w:t>
            </w:r>
            <w:proofErr w:type="spellEnd"/>
            <w:r w:rsidRPr="00306B2C">
              <w:t>)</w:t>
            </w:r>
          </w:p>
        </w:tc>
        <w:tc>
          <w:tcPr>
            <w:tcW w:w="408" w:type="pct"/>
            <w:tcBorders>
              <w:top w:val="single" w:sz="12" w:space="0" w:color="000000"/>
              <w:left w:val="single" w:sz="8" w:space="0" w:color="000000"/>
              <w:bottom w:val="single" w:sz="12" w:space="0" w:color="000000"/>
              <w:right w:val="single" w:sz="8" w:space="0" w:color="000000"/>
            </w:tcBorders>
            <w:shd w:val="clear" w:color="auto" w:fill="auto"/>
            <w:vAlign w:val="center"/>
          </w:tcPr>
          <w:p w14:paraId="5DE19A90" w14:textId="77777777" w:rsidR="00FD1B21" w:rsidRPr="00306B2C" w:rsidRDefault="00FD1B21" w:rsidP="00FD1B21">
            <w:pPr>
              <w:pStyle w:val="Sinespaciado"/>
            </w:pPr>
            <w:r w:rsidRPr="00306B2C">
              <w:t>Tiempo</w:t>
            </w:r>
          </w:p>
          <w:p w14:paraId="32F371D6" w14:textId="77777777" w:rsidR="00FD1B21" w:rsidRPr="00306B2C" w:rsidRDefault="00FD1B21" w:rsidP="00FD1B21">
            <w:pPr>
              <w:pStyle w:val="Sinespaciado"/>
            </w:pPr>
            <w:r w:rsidRPr="00306B2C">
              <w:t>(min)</w:t>
            </w:r>
          </w:p>
        </w:tc>
        <w:tc>
          <w:tcPr>
            <w:tcW w:w="866" w:type="pct"/>
            <w:gridSpan w:val="2"/>
            <w:tcBorders>
              <w:top w:val="single" w:sz="12" w:space="0" w:color="000000"/>
              <w:left w:val="single" w:sz="8" w:space="0" w:color="000000"/>
              <w:bottom w:val="single" w:sz="12" w:space="0" w:color="000000"/>
              <w:right w:val="single" w:sz="18" w:space="0" w:color="000000"/>
            </w:tcBorders>
            <w:shd w:val="clear" w:color="auto" w:fill="auto"/>
            <w:vAlign w:val="center"/>
          </w:tcPr>
          <w:p w14:paraId="4062EB52" w14:textId="77777777" w:rsidR="00FD1B21" w:rsidRPr="00306B2C" w:rsidRDefault="00FD1B21" w:rsidP="00FD1B21">
            <w:pPr>
              <w:pStyle w:val="Sinespaciado"/>
            </w:pPr>
          </w:p>
        </w:tc>
      </w:tr>
      <w:tr w:rsidR="00FD1B21" w:rsidRPr="00306B2C" w14:paraId="63D79455" w14:textId="77777777" w:rsidTr="00FD1B21">
        <w:trPr>
          <w:trHeight w:val="397"/>
          <w:jc w:val="center"/>
        </w:trPr>
        <w:tc>
          <w:tcPr>
            <w:tcW w:w="222" w:type="pct"/>
            <w:tcBorders>
              <w:top w:val="single" w:sz="12" w:space="0" w:color="000000"/>
              <w:left w:val="single" w:sz="18" w:space="0" w:color="000000"/>
              <w:bottom w:val="single" w:sz="8" w:space="0" w:color="000000"/>
              <w:right w:val="single" w:sz="8" w:space="0" w:color="000000"/>
            </w:tcBorders>
            <w:shd w:val="clear" w:color="auto" w:fill="auto"/>
            <w:vAlign w:val="center"/>
          </w:tcPr>
          <w:p w14:paraId="168B8438" w14:textId="77777777" w:rsidR="00FD1B21" w:rsidRPr="00306B2C" w:rsidRDefault="00FD1B21" w:rsidP="00FD1B21">
            <w:pPr>
              <w:pStyle w:val="Sinespaciado"/>
            </w:pPr>
            <w:r w:rsidRPr="00306B2C">
              <w:t>1</w:t>
            </w:r>
          </w:p>
        </w:tc>
        <w:tc>
          <w:tcPr>
            <w:tcW w:w="1438" w:type="pct"/>
            <w:gridSpan w:val="3"/>
            <w:tcBorders>
              <w:top w:val="single" w:sz="12" w:space="0" w:color="000000"/>
              <w:left w:val="single" w:sz="8" w:space="0" w:color="000000"/>
              <w:bottom w:val="single" w:sz="8" w:space="0" w:color="000000"/>
              <w:right w:val="single" w:sz="8" w:space="0" w:color="000000"/>
            </w:tcBorders>
            <w:shd w:val="clear" w:color="auto" w:fill="auto"/>
            <w:vAlign w:val="center"/>
          </w:tcPr>
          <w:p w14:paraId="015C0AA0" w14:textId="77777777" w:rsidR="00FD1B21" w:rsidRPr="00306B2C" w:rsidRDefault="00FD1B21" w:rsidP="00FD1B21">
            <w:pPr>
              <w:pStyle w:val="Sinespaciado"/>
            </w:pPr>
            <w:r w:rsidRPr="00306B2C">
              <w:t>Recepción y pesado de materia prima</w:t>
            </w:r>
          </w:p>
        </w:tc>
        <w:tc>
          <w:tcPr>
            <w:tcW w:w="322"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43104B08" w14:textId="77777777" w:rsidR="00FD1B21" w:rsidRPr="00306B2C" w:rsidRDefault="00FD1B21" w:rsidP="00FD1B21">
            <w:pPr>
              <w:pStyle w:val="Sinespaciado"/>
            </w:pPr>
            <w:r w:rsidRPr="00306B2C">
              <w:t>*</w:t>
            </w:r>
          </w:p>
        </w:tc>
        <w:tc>
          <w:tcPr>
            <w:tcW w:w="293"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631B4081" w14:textId="77777777" w:rsidR="00FD1B21" w:rsidRPr="00306B2C" w:rsidRDefault="00FD1B21" w:rsidP="00FD1B21">
            <w:pPr>
              <w:pStyle w:val="Sinespaciado"/>
            </w:pPr>
          </w:p>
        </w:tc>
        <w:tc>
          <w:tcPr>
            <w:tcW w:w="336"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27868EEC" w14:textId="77777777" w:rsidR="00FD1B21" w:rsidRPr="00306B2C" w:rsidRDefault="00FD1B21" w:rsidP="00FD1B21">
            <w:pPr>
              <w:pStyle w:val="Sinespaciado"/>
            </w:pPr>
          </w:p>
        </w:tc>
        <w:tc>
          <w:tcPr>
            <w:tcW w:w="372"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7025C973" w14:textId="77777777" w:rsidR="00FD1B21" w:rsidRPr="00306B2C" w:rsidRDefault="00FD1B21" w:rsidP="00FD1B21">
            <w:pPr>
              <w:pStyle w:val="Sinespaciado"/>
            </w:pPr>
          </w:p>
        </w:tc>
        <w:tc>
          <w:tcPr>
            <w:tcW w:w="343"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74AE392F" w14:textId="77777777" w:rsidR="00FD1B21" w:rsidRPr="00306B2C" w:rsidRDefault="00FD1B21" w:rsidP="00FD1B21">
            <w:pPr>
              <w:pStyle w:val="Sinespaciado"/>
            </w:pPr>
          </w:p>
        </w:tc>
        <w:tc>
          <w:tcPr>
            <w:tcW w:w="401" w:type="pct"/>
            <w:gridSpan w:val="2"/>
            <w:tcBorders>
              <w:top w:val="single" w:sz="12" w:space="0" w:color="000000"/>
              <w:left w:val="single" w:sz="8" w:space="0" w:color="000000"/>
              <w:bottom w:val="single" w:sz="8" w:space="0" w:color="000000"/>
              <w:right w:val="single" w:sz="8" w:space="0" w:color="000000"/>
            </w:tcBorders>
            <w:shd w:val="clear" w:color="auto" w:fill="auto"/>
            <w:vAlign w:val="center"/>
          </w:tcPr>
          <w:p w14:paraId="5AD4BC61" w14:textId="77777777" w:rsidR="00FD1B21" w:rsidRPr="00306B2C" w:rsidRDefault="00FD1B21" w:rsidP="00FD1B21">
            <w:pPr>
              <w:pStyle w:val="Sinespaciado"/>
            </w:pPr>
            <w:r w:rsidRPr="00306B2C">
              <w:t>-</w:t>
            </w:r>
          </w:p>
        </w:tc>
        <w:tc>
          <w:tcPr>
            <w:tcW w:w="408"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2E4BBC44" w14:textId="77777777" w:rsidR="00FD1B21" w:rsidRPr="00306B2C" w:rsidRDefault="00FD1B21" w:rsidP="00FD1B21">
            <w:pPr>
              <w:pStyle w:val="Sinespaciado"/>
            </w:pPr>
            <w:r w:rsidRPr="00306B2C">
              <w:t>10</w:t>
            </w:r>
          </w:p>
        </w:tc>
        <w:tc>
          <w:tcPr>
            <w:tcW w:w="866" w:type="pct"/>
            <w:gridSpan w:val="2"/>
            <w:tcBorders>
              <w:top w:val="single" w:sz="12" w:space="0" w:color="000000"/>
              <w:left w:val="single" w:sz="8" w:space="0" w:color="000000"/>
              <w:bottom w:val="single" w:sz="8" w:space="0" w:color="000000"/>
              <w:right w:val="single" w:sz="18" w:space="0" w:color="000000"/>
            </w:tcBorders>
            <w:vAlign w:val="center"/>
          </w:tcPr>
          <w:p w14:paraId="2A824D2E" w14:textId="77777777" w:rsidR="00FD1B21" w:rsidRPr="00306B2C" w:rsidRDefault="00FD1B21" w:rsidP="00FD1B21">
            <w:pPr>
              <w:pStyle w:val="Sinespaciado"/>
            </w:pPr>
            <w:r w:rsidRPr="00306B2C">
              <w:t>Se pesa el camión en báscula</w:t>
            </w:r>
          </w:p>
        </w:tc>
      </w:tr>
      <w:tr w:rsidR="00FD1B21" w:rsidRPr="00306B2C" w14:paraId="4AA8D705" w14:textId="77777777" w:rsidTr="00FD1B21">
        <w:trPr>
          <w:trHeight w:val="397"/>
          <w:jc w:val="center"/>
        </w:trPr>
        <w:tc>
          <w:tcPr>
            <w:tcW w:w="22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60626AAD" w14:textId="77777777" w:rsidR="00FD1B21" w:rsidRPr="00306B2C" w:rsidRDefault="00FD1B21" w:rsidP="00FD1B21">
            <w:pPr>
              <w:pStyle w:val="Sinespaciado"/>
            </w:pPr>
            <w:r w:rsidRPr="00306B2C">
              <w:t>2</w:t>
            </w:r>
          </w:p>
        </w:tc>
        <w:tc>
          <w:tcPr>
            <w:tcW w:w="1438" w:type="pct"/>
            <w:gridSpan w:val="3"/>
            <w:tcBorders>
              <w:top w:val="single" w:sz="8" w:space="0" w:color="000000"/>
              <w:left w:val="single" w:sz="8" w:space="0" w:color="000000"/>
              <w:bottom w:val="single" w:sz="8" w:space="0" w:color="000000"/>
              <w:right w:val="single" w:sz="8" w:space="0" w:color="000000"/>
            </w:tcBorders>
            <w:shd w:val="clear" w:color="auto" w:fill="auto"/>
            <w:vAlign w:val="center"/>
          </w:tcPr>
          <w:p w14:paraId="3AA35AF8" w14:textId="0C4A6C55" w:rsidR="00FD1B21" w:rsidRPr="00306B2C" w:rsidRDefault="00FD1B21" w:rsidP="00FD1B21">
            <w:pPr>
              <w:pStyle w:val="Sinespaciado"/>
            </w:pPr>
            <w:r w:rsidRPr="00306B2C">
              <w:t xml:space="preserve">descarga y almacenaje de bins en </w:t>
            </w:r>
            <w:r w:rsidR="003518D2" w:rsidRPr="00306B2C">
              <w:t>almacén</w:t>
            </w:r>
            <w:r w:rsidRPr="00306B2C">
              <w:t xml:space="preserve"> 1</w:t>
            </w:r>
          </w:p>
        </w:tc>
        <w:tc>
          <w:tcPr>
            <w:tcW w:w="32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27E5BA0E" w14:textId="77777777" w:rsidR="00FD1B21" w:rsidRPr="00306B2C" w:rsidRDefault="00FD1B21" w:rsidP="00FD1B21">
            <w:pPr>
              <w:pStyle w:val="Sinespaciado"/>
            </w:pPr>
            <w:r w:rsidRPr="00306B2C">
              <w:t>*</w:t>
            </w:r>
          </w:p>
        </w:tc>
        <w:tc>
          <w:tcPr>
            <w:tcW w:w="293"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31F7C62" w14:textId="77777777" w:rsidR="00FD1B21" w:rsidRPr="00306B2C" w:rsidRDefault="00FD1B21" w:rsidP="00FD1B21">
            <w:pPr>
              <w:pStyle w:val="Sinespaciado"/>
            </w:pPr>
          </w:p>
        </w:tc>
        <w:tc>
          <w:tcPr>
            <w:tcW w:w="336"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9F39883" w14:textId="77777777" w:rsidR="00FD1B21" w:rsidRPr="00306B2C" w:rsidRDefault="00FD1B21" w:rsidP="00FD1B21">
            <w:pPr>
              <w:pStyle w:val="Sinespaciado"/>
            </w:pPr>
          </w:p>
        </w:tc>
        <w:tc>
          <w:tcPr>
            <w:tcW w:w="37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712EBC6B" w14:textId="77777777" w:rsidR="00FD1B21" w:rsidRPr="00306B2C" w:rsidRDefault="00FD1B21" w:rsidP="00FD1B21">
            <w:pPr>
              <w:pStyle w:val="Sinespaciado"/>
            </w:pPr>
          </w:p>
        </w:tc>
        <w:tc>
          <w:tcPr>
            <w:tcW w:w="343" w:type="pct"/>
            <w:tcBorders>
              <w:top w:val="single" w:sz="8" w:space="0" w:color="000000"/>
              <w:left w:val="single" w:sz="8" w:space="0" w:color="000000"/>
              <w:bottom w:val="single" w:sz="8" w:space="0" w:color="000000"/>
              <w:right w:val="single" w:sz="8" w:space="0" w:color="000000"/>
            </w:tcBorders>
            <w:shd w:val="clear" w:color="auto" w:fill="auto"/>
            <w:vAlign w:val="center"/>
          </w:tcPr>
          <w:p w14:paraId="28FF451E" w14:textId="77777777" w:rsidR="00FD1B21" w:rsidRPr="00306B2C" w:rsidRDefault="00FD1B21" w:rsidP="00FD1B21">
            <w:pPr>
              <w:pStyle w:val="Sinespaciado"/>
            </w:pPr>
          </w:p>
        </w:tc>
        <w:tc>
          <w:tcPr>
            <w:tcW w:w="401"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640B4745" w14:textId="77777777" w:rsidR="00FD1B21" w:rsidRPr="00306B2C" w:rsidRDefault="00FD1B21" w:rsidP="00FD1B21">
            <w:pPr>
              <w:pStyle w:val="Sinespaciado"/>
            </w:pPr>
            <w:r w:rsidRPr="00306B2C">
              <w:t>35</w:t>
            </w:r>
          </w:p>
        </w:tc>
        <w:tc>
          <w:tcPr>
            <w:tcW w:w="4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FBA04D3" w14:textId="77777777" w:rsidR="00FD1B21" w:rsidRPr="00306B2C" w:rsidRDefault="00FD1B21" w:rsidP="00FD1B21">
            <w:pPr>
              <w:pStyle w:val="Sinespaciado"/>
            </w:pPr>
            <w:r w:rsidRPr="00306B2C">
              <w:t>3,5</w:t>
            </w:r>
          </w:p>
        </w:tc>
        <w:tc>
          <w:tcPr>
            <w:tcW w:w="866" w:type="pct"/>
            <w:gridSpan w:val="2"/>
            <w:tcBorders>
              <w:top w:val="single" w:sz="8" w:space="0" w:color="000000"/>
              <w:left w:val="single" w:sz="8" w:space="0" w:color="000000"/>
              <w:bottom w:val="single" w:sz="8" w:space="0" w:color="000000"/>
              <w:right w:val="single" w:sz="18" w:space="0" w:color="000000"/>
            </w:tcBorders>
            <w:shd w:val="clear" w:color="auto" w:fill="auto"/>
            <w:vAlign w:val="center"/>
          </w:tcPr>
          <w:p w14:paraId="3E57D590" w14:textId="77777777" w:rsidR="00FD1B21" w:rsidRPr="00306B2C" w:rsidRDefault="00FD1B21" w:rsidP="00FD1B21">
            <w:pPr>
              <w:pStyle w:val="Sinespaciado"/>
            </w:pPr>
          </w:p>
        </w:tc>
      </w:tr>
      <w:tr w:rsidR="00FD1B21" w:rsidRPr="00306B2C" w14:paraId="6E4CD34C" w14:textId="77777777" w:rsidTr="00FD1B21">
        <w:trPr>
          <w:trHeight w:val="397"/>
          <w:jc w:val="center"/>
        </w:trPr>
        <w:tc>
          <w:tcPr>
            <w:tcW w:w="22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4A4DAF43" w14:textId="77777777" w:rsidR="00FD1B21" w:rsidRPr="00306B2C" w:rsidRDefault="00FD1B21" w:rsidP="00FD1B21">
            <w:pPr>
              <w:pStyle w:val="Sinespaciado"/>
            </w:pPr>
            <w:r w:rsidRPr="00306B2C">
              <w:t>3</w:t>
            </w:r>
          </w:p>
        </w:tc>
        <w:tc>
          <w:tcPr>
            <w:tcW w:w="1438" w:type="pct"/>
            <w:gridSpan w:val="3"/>
            <w:tcBorders>
              <w:top w:val="single" w:sz="8" w:space="0" w:color="000000"/>
              <w:left w:val="single" w:sz="8" w:space="0" w:color="000000"/>
              <w:bottom w:val="single" w:sz="8" w:space="0" w:color="000000"/>
              <w:right w:val="single" w:sz="8" w:space="0" w:color="000000"/>
            </w:tcBorders>
            <w:shd w:val="clear" w:color="auto" w:fill="auto"/>
          </w:tcPr>
          <w:p w14:paraId="21496C04" w14:textId="77777777" w:rsidR="00FD1B21" w:rsidRPr="00306B2C" w:rsidRDefault="00FD1B21" w:rsidP="00FD1B21">
            <w:pPr>
              <w:pStyle w:val="Sinespaciado"/>
            </w:pPr>
            <w:r w:rsidRPr="00306B2C">
              <w:t>inspección de materia prima</w:t>
            </w:r>
          </w:p>
        </w:tc>
        <w:tc>
          <w:tcPr>
            <w:tcW w:w="32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8C1A4A8" w14:textId="77777777" w:rsidR="00FD1B21" w:rsidRPr="00306B2C" w:rsidRDefault="00FD1B21" w:rsidP="00FD1B21">
            <w:pPr>
              <w:pStyle w:val="Sinespaciado"/>
            </w:pPr>
          </w:p>
        </w:tc>
        <w:tc>
          <w:tcPr>
            <w:tcW w:w="293"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7D67448" w14:textId="77777777" w:rsidR="00FD1B21" w:rsidRPr="00306B2C" w:rsidRDefault="00FD1B21" w:rsidP="00FD1B21">
            <w:pPr>
              <w:pStyle w:val="Sinespaciado"/>
            </w:pPr>
          </w:p>
        </w:tc>
        <w:tc>
          <w:tcPr>
            <w:tcW w:w="336"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937D149" w14:textId="77777777" w:rsidR="00FD1B21" w:rsidRPr="00306B2C" w:rsidRDefault="00FD1B21" w:rsidP="00FD1B21">
            <w:pPr>
              <w:pStyle w:val="Sinespaciado"/>
            </w:pPr>
            <w:r w:rsidRPr="00306B2C">
              <w:t>*</w:t>
            </w:r>
          </w:p>
        </w:tc>
        <w:tc>
          <w:tcPr>
            <w:tcW w:w="37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D64C346" w14:textId="77777777" w:rsidR="00FD1B21" w:rsidRPr="00306B2C" w:rsidRDefault="00FD1B21" w:rsidP="00FD1B21">
            <w:pPr>
              <w:pStyle w:val="Sinespaciado"/>
            </w:pPr>
          </w:p>
        </w:tc>
        <w:tc>
          <w:tcPr>
            <w:tcW w:w="343" w:type="pct"/>
            <w:tcBorders>
              <w:top w:val="single" w:sz="8" w:space="0" w:color="000000"/>
              <w:left w:val="single" w:sz="8" w:space="0" w:color="000000"/>
              <w:bottom w:val="single" w:sz="8" w:space="0" w:color="000000"/>
              <w:right w:val="single" w:sz="8" w:space="0" w:color="000000"/>
            </w:tcBorders>
            <w:shd w:val="clear" w:color="auto" w:fill="auto"/>
            <w:vAlign w:val="center"/>
          </w:tcPr>
          <w:p w14:paraId="2DA42188" w14:textId="77777777" w:rsidR="00FD1B21" w:rsidRPr="00306B2C" w:rsidRDefault="00FD1B21" w:rsidP="00FD1B21">
            <w:pPr>
              <w:pStyle w:val="Sinespaciado"/>
            </w:pPr>
          </w:p>
        </w:tc>
        <w:tc>
          <w:tcPr>
            <w:tcW w:w="401"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0CA734BA" w14:textId="77777777" w:rsidR="00FD1B21" w:rsidRPr="00306B2C" w:rsidRDefault="00FD1B21" w:rsidP="00FD1B21">
            <w:pPr>
              <w:pStyle w:val="Sinespaciado"/>
            </w:pPr>
            <w:r w:rsidRPr="00306B2C">
              <w:t>15</w:t>
            </w:r>
          </w:p>
        </w:tc>
        <w:tc>
          <w:tcPr>
            <w:tcW w:w="4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59E80A4" w14:textId="77777777" w:rsidR="00FD1B21" w:rsidRPr="00306B2C" w:rsidRDefault="00FD1B21" w:rsidP="00FD1B21">
            <w:pPr>
              <w:pStyle w:val="Sinespaciado"/>
            </w:pPr>
            <w:r w:rsidRPr="00306B2C">
              <w:t>20</w:t>
            </w:r>
          </w:p>
        </w:tc>
        <w:tc>
          <w:tcPr>
            <w:tcW w:w="866" w:type="pct"/>
            <w:gridSpan w:val="2"/>
            <w:tcBorders>
              <w:top w:val="single" w:sz="8" w:space="0" w:color="000000"/>
              <w:left w:val="single" w:sz="8" w:space="0" w:color="000000"/>
              <w:bottom w:val="single" w:sz="8" w:space="0" w:color="000000"/>
              <w:right w:val="single" w:sz="18" w:space="0" w:color="000000"/>
            </w:tcBorders>
            <w:shd w:val="clear" w:color="auto" w:fill="auto"/>
            <w:vAlign w:val="center"/>
          </w:tcPr>
          <w:p w14:paraId="2CB9C87B" w14:textId="77777777" w:rsidR="00FD1B21" w:rsidRPr="00306B2C" w:rsidRDefault="00FD1B21" w:rsidP="00FD1B21">
            <w:pPr>
              <w:pStyle w:val="Sinespaciado"/>
            </w:pPr>
            <w:r w:rsidRPr="00306B2C">
              <w:t>se considera distancia y tiempo hasta laboratorio</w:t>
            </w:r>
          </w:p>
        </w:tc>
      </w:tr>
      <w:tr w:rsidR="00FD1B21" w:rsidRPr="00306B2C" w14:paraId="7F0BC6FB" w14:textId="77777777" w:rsidTr="00FD1B21">
        <w:trPr>
          <w:trHeight w:val="504"/>
          <w:jc w:val="center"/>
        </w:trPr>
        <w:tc>
          <w:tcPr>
            <w:tcW w:w="22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145308CB" w14:textId="77777777" w:rsidR="00FD1B21" w:rsidRPr="00306B2C" w:rsidRDefault="00FD1B21" w:rsidP="00FD1B21">
            <w:pPr>
              <w:pStyle w:val="Sinespaciado"/>
            </w:pPr>
            <w:r w:rsidRPr="00306B2C">
              <w:t>4</w:t>
            </w:r>
          </w:p>
        </w:tc>
        <w:tc>
          <w:tcPr>
            <w:tcW w:w="1438" w:type="pct"/>
            <w:gridSpan w:val="3"/>
            <w:tcBorders>
              <w:top w:val="single" w:sz="8" w:space="0" w:color="000000"/>
              <w:left w:val="single" w:sz="8" w:space="0" w:color="000000"/>
              <w:bottom w:val="single" w:sz="8" w:space="0" w:color="000000"/>
              <w:right w:val="single" w:sz="8" w:space="0" w:color="000000"/>
            </w:tcBorders>
            <w:shd w:val="clear" w:color="auto" w:fill="auto"/>
            <w:vAlign w:val="center"/>
          </w:tcPr>
          <w:p w14:paraId="508502BA" w14:textId="77777777" w:rsidR="00FD1B21" w:rsidRPr="00306B2C" w:rsidRDefault="00FD1B21" w:rsidP="00FD1B21">
            <w:pPr>
              <w:pStyle w:val="Sinespaciado"/>
            </w:pPr>
            <w:r w:rsidRPr="00306B2C">
              <w:t>Transporte de materia prima hacia área de producción 1</w:t>
            </w:r>
          </w:p>
        </w:tc>
        <w:tc>
          <w:tcPr>
            <w:tcW w:w="32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9C66F24" w14:textId="77777777" w:rsidR="00FD1B21" w:rsidRPr="00306B2C" w:rsidRDefault="00FD1B21" w:rsidP="00FD1B21">
            <w:pPr>
              <w:pStyle w:val="Sinespaciado"/>
            </w:pPr>
          </w:p>
        </w:tc>
        <w:tc>
          <w:tcPr>
            <w:tcW w:w="293"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CA27C2F" w14:textId="77777777" w:rsidR="00FD1B21" w:rsidRPr="00306B2C" w:rsidRDefault="00FD1B21" w:rsidP="00FD1B21">
            <w:pPr>
              <w:pStyle w:val="Sinespaciado"/>
            </w:pPr>
            <w:r w:rsidRPr="00306B2C">
              <w:t>*</w:t>
            </w:r>
          </w:p>
        </w:tc>
        <w:tc>
          <w:tcPr>
            <w:tcW w:w="336"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0831B8C" w14:textId="77777777" w:rsidR="00FD1B21" w:rsidRPr="00306B2C" w:rsidRDefault="00FD1B21" w:rsidP="00FD1B21">
            <w:pPr>
              <w:pStyle w:val="Sinespaciado"/>
            </w:pPr>
          </w:p>
        </w:tc>
        <w:tc>
          <w:tcPr>
            <w:tcW w:w="37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0C4A918" w14:textId="77777777" w:rsidR="00FD1B21" w:rsidRPr="00306B2C" w:rsidRDefault="00FD1B21" w:rsidP="00FD1B21">
            <w:pPr>
              <w:pStyle w:val="Sinespaciado"/>
            </w:pPr>
          </w:p>
        </w:tc>
        <w:tc>
          <w:tcPr>
            <w:tcW w:w="343"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397D264" w14:textId="77777777" w:rsidR="00FD1B21" w:rsidRPr="00306B2C" w:rsidRDefault="00FD1B21" w:rsidP="00FD1B21">
            <w:pPr>
              <w:pStyle w:val="Sinespaciado"/>
            </w:pPr>
          </w:p>
        </w:tc>
        <w:tc>
          <w:tcPr>
            <w:tcW w:w="401"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726F038B" w14:textId="77777777" w:rsidR="00FD1B21" w:rsidRPr="00306B2C" w:rsidRDefault="00FD1B21" w:rsidP="00FD1B21">
            <w:pPr>
              <w:pStyle w:val="Sinespaciado"/>
            </w:pPr>
            <w:r w:rsidRPr="00306B2C">
              <w:t>3</w:t>
            </w:r>
          </w:p>
        </w:tc>
        <w:tc>
          <w:tcPr>
            <w:tcW w:w="4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27E7D4B2" w14:textId="77777777" w:rsidR="00FD1B21" w:rsidRPr="00306B2C" w:rsidRDefault="00FD1B21" w:rsidP="00FD1B21">
            <w:pPr>
              <w:pStyle w:val="Sinespaciado"/>
            </w:pPr>
            <w:r w:rsidRPr="00306B2C">
              <w:t>1</w:t>
            </w:r>
          </w:p>
        </w:tc>
        <w:tc>
          <w:tcPr>
            <w:tcW w:w="866" w:type="pct"/>
            <w:gridSpan w:val="2"/>
            <w:tcBorders>
              <w:top w:val="single" w:sz="8" w:space="0" w:color="000000"/>
              <w:left w:val="single" w:sz="8" w:space="0" w:color="000000"/>
              <w:bottom w:val="single" w:sz="8" w:space="0" w:color="000000"/>
              <w:right w:val="single" w:sz="18" w:space="0" w:color="000000"/>
            </w:tcBorders>
            <w:shd w:val="clear" w:color="auto" w:fill="auto"/>
            <w:vAlign w:val="center"/>
          </w:tcPr>
          <w:p w14:paraId="03D78B68" w14:textId="77777777" w:rsidR="00FD1B21" w:rsidRPr="00306B2C" w:rsidRDefault="00FD1B21" w:rsidP="00FD1B21">
            <w:pPr>
              <w:pStyle w:val="Sinespaciado"/>
            </w:pPr>
          </w:p>
        </w:tc>
      </w:tr>
      <w:tr w:rsidR="00FD1B21" w:rsidRPr="00306B2C" w14:paraId="44ECD395" w14:textId="77777777" w:rsidTr="00FD1B21">
        <w:trPr>
          <w:trHeight w:val="397"/>
          <w:jc w:val="center"/>
        </w:trPr>
        <w:tc>
          <w:tcPr>
            <w:tcW w:w="22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01DD7FDA" w14:textId="77777777" w:rsidR="00FD1B21" w:rsidRPr="00306B2C" w:rsidRDefault="00FD1B21" w:rsidP="00FD1B21">
            <w:pPr>
              <w:pStyle w:val="Sinespaciado"/>
            </w:pPr>
            <w:r w:rsidRPr="00306B2C">
              <w:t>5</w:t>
            </w:r>
          </w:p>
        </w:tc>
        <w:tc>
          <w:tcPr>
            <w:tcW w:w="1438" w:type="pct"/>
            <w:gridSpan w:val="3"/>
            <w:tcBorders>
              <w:top w:val="single" w:sz="8" w:space="0" w:color="000000"/>
              <w:left w:val="single" w:sz="8" w:space="0" w:color="000000"/>
              <w:bottom w:val="single" w:sz="8" w:space="0" w:color="000000"/>
              <w:right w:val="single" w:sz="8" w:space="0" w:color="000000"/>
            </w:tcBorders>
            <w:shd w:val="clear" w:color="auto" w:fill="auto"/>
          </w:tcPr>
          <w:p w14:paraId="297E7AA1" w14:textId="77777777" w:rsidR="00FD1B21" w:rsidRPr="00306B2C" w:rsidRDefault="00FD1B21" w:rsidP="00FD1B21">
            <w:pPr>
              <w:pStyle w:val="Sinespaciado"/>
            </w:pPr>
            <w:r w:rsidRPr="00306B2C">
              <w:t>Descarga de bines en tolva</w:t>
            </w:r>
          </w:p>
        </w:tc>
        <w:tc>
          <w:tcPr>
            <w:tcW w:w="32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74334150" w14:textId="77777777" w:rsidR="00FD1B21" w:rsidRPr="00306B2C" w:rsidRDefault="00FD1B21" w:rsidP="00FD1B21">
            <w:pPr>
              <w:pStyle w:val="Sinespaciado"/>
            </w:pPr>
            <w:r w:rsidRPr="00306B2C">
              <w:t>*</w:t>
            </w:r>
          </w:p>
        </w:tc>
        <w:tc>
          <w:tcPr>
            <w:tcW w:w="293"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D5D8E33" w14:textId="77777777" w:rsidR="00FD1B21" w:rsidRPr="00306B2C" w:rsidRDefault="00FD1B21" w:rsidP="00FD1B21">
            <w:pPr>
              <w:pStyle w:val="Sinespaciado"/>
            </w:pPr>
          </w:p>
        </w:tc>
        <w:tc>
          <w:tcPr>
            <w:tcW w:w="336"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9252959" w14:textId="77777777" w:rsidR="00FD1B21" w:rsidRPr="00306B2C" w:rsidRDefault="00FD1B21" w:rsidP="00FD1B21">
            <w:pPr>
              <w:pStyle w:val="Sinespaciado"/>
            </w:pPr>
          </w:p>
        </w:tc>
        <w:tc>
          <w:tcPr>
            <w:tcW w:w="37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1B007AF" w14:textId="77777777" w:rsidR="00FD1B21" w:rsidRPr="00306B2C" w:rsidRDefault="00FD1B21" w:rsidP="00FD1B21">
            <w:pPr>
              <w:pStyle w:val="Sinespaciado"/>
            </w:pPr>
          </w:p>
        </w:tc>
        <w:tc>
          <w:tcPr>
            <w:tcW w:w="343"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923A1F0" w14:textId="77777777" w:rsidR="00FD1B21" w:rsidRPr="00306B2C" w:rsidRDefault="00FD1B21" w:rsidP="00FD1B21">
            <w:pPr>
              <w:pStyle w:val="Sinespaciado"/>
            </w:pPr>
          </w:p>
        </w:tc>
        <w:tc>
          <w:tcPr>
            <w:tcW w:w="401"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2708341A" w14:textId="77777777" w:rsidR="00FD1B21" w:rsidRPr="00306B2C" w:rsidRDefault="00FD1B21" w:rsidP="00FD1B21">
            <w:pPr>
              <w:pStyle w:val="Sinespaciado"/>
            </w:pPr>
            <w:r w:rsidRPr="00306B2C">
              <w:t>4</w:t>
            </w:r>
          </w:p>
        </w:tc>
        <w:tc>
          <w:tcPr>
            <w:tcW w:w="4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0C3A0F7" w14:textId="77777777" w:rsidR="00FD1B21" w:rsidRPr="00306B2C" w:rsidRDefault="00FD1B21" w:rsidP="00FD1B21">
            <w:pPr>
              <w:pStyle w:val="Sinespaciado"/>
            </w:pPr>
            <w:r w:rsidRPr="00306B2C">
              <w:t>2</w:t>
            </w:r>
          </w:p>
        </w:tc>
        <w:tc>
          <w:tcPr>
            <w:tcW w:w="866" w:type="pct"/>
            <w:gridSpan w:val="2"/>
            <w:tcBorders>
              <w:top w:val="single" w:sz="8" w:space="0" w:color="000000"/>
              <w:left w:val="single" w:sz="8" w:space="0" w:color="000000"/>
              <w:bottom w:val="single" w:sz="8" w:space="0" w:color="000000"/>
              <w:right w:val="single" w:sz="18" w:space="0" w:color="000000"/>
            </w:tcBorders>
            <w:shd w:val="clear" w:color="auto" w:fill="auto"/>
            <w:vAlign w:val="center"/>
          </w:tcPr>
          <w:p w14:paraId="6C02DD33" w14:textId="77777777" w:rsidR="00FD1B21" w:rsidRPr="00306B2C" w:rsidRDefault="00FD1B21" w:rsidP="00FD1B21">
            <w:pPr>
              <w:pStyle w:val="Sinespaciado"/>
            </w:pPr>
          </w:p>
        </w:tc>
      </w:tr>
      <w:tr w:rsidR="00FD1B21" w:rsidRPr="00306B2C" w14:paraId="055FAF8C" w14:textId="77777777" w:rsidTr="00FD1B21">
        <w:trPr>
          <w:trHeight w:val="397"/>
          <w:jc w:val="center"/>
        </w:trPr>
        <w:tc>
          <w:tcPr>
            <w:tcW w:w="22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4C7DC947" w14:textId="77777777" w:rsidR="00FD1B21" w:rsidRPr="00306B2C" w:rsidRDefault="00FD1B21" w:rsidP="00FD1B21">
            <w:pPr>
              <w:pStyle w:val="Sinespaciado"/>
            </w:pPr>
            <w:r w:rsidRPr="00306B2C">
              <w:t>6</w:t>
            </w:r>
          </w:p>
        </w:tc>
        <w:tc>
          <w:tcPr>
            <w:tcW w:w="1438" w:type="pct"/>
            <w:gridSpan w:val="3"/>
            <w:tcBorders>
              <w:top w:val="single" w:sz="8" w:space="0" w:color="000000"/>
              <w:left w:val="single" w:sz="8" w:space="0" w:color="000000"/>
              <w:bottom w:val="single" w:sz="8" w:space="0" w:color="000000"/>
              <w:right w:val="single" w:sz="8" w:space="0" w:color="000000"/>
            </w:tcBorders>
            <w:shd w:val="clear" w:color="auto" w:fill="auto"/>
          </w:tcPr>
          <w:p w14:paraId="109F93F2" w14:textId="77777777" w:rsidR="00FD1B21" w:rsidRPr="00306B2C" w:rsidRDefault="00FD1B21" w:rsidP="00FD1B21">
            <w:pPr>
              <w:pStyle w:val="Sinespaciado"/>
            </w:pPr>
            <w:r w:rsidRPr="00306B2C">
              <w:t>Lavado de fruta</w:t>
            </w:r>
          </w:p>
        </w:tc>
        <w:tc>
          <w:tcPr>
            <w:tcW w:w="32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4FB54A6" w14:textId="77777777" w:rsidR="00FD1B21" w:rsidRPr="00306B2C" w:rsidRDefault="00FD1B21" w:rsidP="00FD1B21">
            <w:pPr>
              <w:pStyle w:val="Sinespaciado"/>
            </w:pPr>
            <w:r w:rsidRPr="00306B2C">
              <w:t>*</w:t>
            </w:r>
          </w:p>
        </w:tc>
        <w:tc>
          <w:tcPr>
            <w:tcW w:w="293"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8EB44D0" w14:textId="77777777" w:rsidR="00FD1B21" w:rsidRPr="00306B2C" w:rsidRDefault="00FD1B21" w:rsidP="00FD1B21">
            <w:pPr>
              <w:pStyle w:val="Sinespaciado"/>
            </w:pPr>
          </w:p>
        </w:tc>
        <w:tc>
          <w:tcPr>
            <w:tcW w:w="336"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4BBB79B" w14:textId="77777777" w:rsidR="00FD1B21" w:rsidRPr="00306B2C" w:rsidRDefault="00FD1B21" w:rsidP="00FD1B21">
            <w:pPr>
              <w:pStyle w:val="Sinespaciado"/>
            </w:pPr>
          </w:p>
        </w:tc>
        <w:tc>
          <w:tcPr>
            <w:tcW w:w="37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07F7932" w14:textId="77777777" w:rsidR="00FD1B21" w:rsidRPr="00306B2C" w:rsidRDefault="00FD1B21" w:rsidP="00FD1B21">
            <w:pPr>
              <w:pStyle w:val="Sinespaciado"/>
            </w:pPr>
          </w:p>
        </w:tc>
        <w:tc>
          <w:tcPr>
            <w:tcW w:w="343" w:type="pct"/>
            <w:tcBorders>
              <w:top w:val="single" w:sz="8" w:space="0" w:color="000000"/>
              <w:left w:val="single" w:sz="8" w:space="0" w:color="000000"/>
              <w:bottom w:val="single" w:sz="8" w:space="0" w:color="000000"/>
              <w:right w:val="single" w:sz="8" w:space="0" w:color="000000"/>
            </w:tcBorders>
            <w:shd w:val="clear" w:color="auto" w:fill="auto"/>
            <w:vAlign w:val="center"/>
          </w:tcPr>
          <w:p w14:paraId="25593C5F" w14:textId="77777777" w:rsidR="00FD1B21" w:rsidRPr="00306B2C" w:rsidRDefault="00FD1B21" w:rsidP="00FD1B21">
            <w:pPr>
              <w:pStyle w:val="Sinespaciado"/>
            </w:pPr>
          </w:p>
        </w:tc>
        <w:tc>
          <w:tcPr>
            <w:tcW w:w="401"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6B6DCDBE" w14:textId="77777777" w:rsidR="00FD1B21" w:rsidRPr="00306B2C" w:rsidRDefault="00FD1B21" w:rsidP="00FD1B21">
            <w:pPr>
              <w:pStyle w:val="Sinespaciado"/>
            </w:pPr>
            <w:r w:rsidRPr="00306B2C">
              <w:t>3</w:t>
            </w:r>
          </w:p>
        </w:tc>
        <w:tc>
          <w:tcPr>
            <w:tcW w:w="4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E7AEBEE" w14:textId="77777777" w:rsidR="00FD1B21" w:rsidRPr="00306B2C" w:rsidRDefault="00FD1B21" w:rsidP="00FD1B21">
            <w:pPr>
              <w:pStyle w:val="Sinespaciado"/>
            </w:pPr>
            <w:r w:rsidRPr="00306B2C">
              <w:t>1,5</w:t>
            </w:r>
          </w:p>
        </w:tc>
        <w:tc>
          <w:tcPr>
            <w:tcW w:w="866" w:type="pct"/>
            <w:gridSpan w:val="2"/>
            <w:tcBorders>
              <w:top w:val="single" w:sz="8" w:space="0" w:color="000000"/>
              <w:left w:val="single" w:sz="8" w:space="0" w:color="000000"/>
              <w:bottom w:val="single" w:sz="8" w:space="0" w:color="000000"/>
              <w:right w:val="single" w:sz="18" w:space="0" w:color="000000"/>
            </w:tcBorders>
            <w:shd w:val="clear" w:color="auto" w:fill="auto"/>
            <w:vAlign w:val="center"/>
          </w:tcPr>
          <w:p w14:paraId="7CB9F7AD" w14:textId="77777777" w:rsidR="00FD1B21" w:rsidRPr="00306B2C" w:rsidRDefault="00FD1B21" w:rsidP="00FD1B21">
            <w:pPr>
              <w:pStyle w:val="Sinespaciado"/>
            </w:pPr>
          </w:p>
        </w:tc>
      </w:tr>
      <w:tr w:rsidR="00FD1B21" w:rsidRPr="00306B2C" w14:paraId="2CB29D3E" w14:textId="77777777" w:rsidTr="00FD1B21">
        <w:trPr>
          <w:trHeight w:val="397"/>
          <w:jc w:val="center"/>
        </w:trPr>
        <w:tc>
          <w:tcPr>
            <w:tcW w:w="22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42DE3F89" w14:textId="77777777" w:rsidR="00FD1B21" w:rsidRPr="00306B2C" w:rsidRDefault="00FD1B21" w:rsidP="00FD1B21">
            <w:pPr>
              <w:pStyle w:val="Sinespaciado"/>
            </w:pPr>
            <w:r w:rsidRPr="00306B2C">
              <w:t>7</w:t>
            </w:r>
          </w:p>
        </w:tc>
        <w:tc>
          <w:tcPr>
            <w:tcW w:w="1438" w:type="pct"/>
            <w:gridSpan w:val="3"/>
            <w:tcBorders>
              <w:top w:val="single" w:sz="8" w:space="0" w:color="000000"/>
              <w:left w:val="single" w:sz="8" w:space="0" w:color="000000"/>
              <w:bottom w:val="single" w:sz="8" w:space="0" w:color="000000"/>
              <w:right w:val="single" w:sz="8" w:space="0" w:color="000000"/>
            </w:tcBorders>
            <w:shd w:val="clear" w:color="auto" w:fill="auto"/>
          </w:tcPr>
          <w:p w14:paraId="63385504" w14:textId="77777777" w:rsidR="00FD1B21" w:rsidRPr="00306B2C" w:rsidRDefault="00FD1B21" w:rsidP="00FD1B21">
            <w:pPr>
              <w:pStyle w:val="Sinespaciado"/>
            </w:pPr>
            <w:r w:rsidRPr="00306B2C">
              <w:t>Transporte de fruta</w:t>
            </w:r>
          </w:p>
        </w:tc>
        <w:tc>
          <w:tcPr>
            <w:tcW w:w="32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3226A06" w14:textId="77777777" w:rsidR="00FD1B21" w:rsidRPr="00306B2C" w:rsidRDefault="00FD1B21" w:rsidP="00FD1B21">
            <w:pPr>
              <w:pStyle w:val="Sinespaciado"/>
            </w:pPr>
          </w:p>
        </w:tc>
        <w:tc>
          <w:tcPr>
            <w:tcW w:w="293"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A4A2D6A" w14:textId="77777777" w:rsidR="00FD1B21" w:rsidRPr="00306B2C" w:rsidRDefault="00FD1B21" w:rsidP="00FD1B21">
            <w:pPr>
              <w:pStyle w:val="Sinespaciado"/>
            </w:pPr>
            <w:r w:rsidRPr="00306B2C">
              <w:t>*</w:t>
            </w:r>
          </w:p>
        </w:tc>
        <w:tc>
          <w:tcPr>
            <w:tcW w:w="336"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ABD0F0E" w14:textId="77777777" w:rsidR="00FD1B21" w:rsidRPr="00306B2C" w:rsidRDefault="00FD1B21" w:rsidP="00FD1B21">
            <w:pPr>
              <w:pStyle w:val="Sinespaciado"/>
            </w:pPr>
          </w:p>
        </w:tc>
        <w:tc>
          <w:tcPr>
            <w:tcW w:w="37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71F76ADE" w14:textId="77777777" w:rsidR="00FD1B21" w:rsidRPr="00306B2C" w:rsidRDefault="00FD1B21" w:rsidP="00FD1B21">
            <w:pPr>
              <w:pStyle w:val="Sinespaciado"/>
            </w:pPr>
          </w:p>
        </w:tc>
        <w:tc>
          <w:tcPr>
            <w:tcW w:w="343"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BCBBE3C" w14:textId="77777777" w:rsidR="00FD1B21" w:rsidRPr="00306B2C" w:rsidRDefault="00FD1B21" w:rsidP="00FD1B21">
            <w:pPr>
              <w:pStyle w:val="Sinespaciado"/>
            </w:pPr>
          </w:p>
        </w:tc>
        <w:tc>
          <w:tcPr>
            <w:tcW w:w="401"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124DD9BE" w14:textId="77777777" w:rsidR="00FD1B21" w:rsidRPr="00306B2C" w:rsidRDefault="00FD1B21" w:rsidP="00FD1B21">
            <w:pPr>
              <w:pStyle w:val="Sinespaciado"/>
            </w:pPr>
            <w:r w:rsidRPr="00306B2C">
              <w:t>12,5</w:t>
            </w:r>
          </w:p>
        </w:tc>
        <w:tc>
          <w:tcPr>
            <w:tcW w:w="4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FA70E9C" w14:textId="77777777" w:rsidR="00FD1B21" w:rsidRPr="00306B2C" w:rsidRDefault="00FD1B21" w:rsidP="00FD1B21">
            <w:pPr>
              <w:pStyle w:val="Sinespaciado"/>
            </w:pPr>
            <w:r w:rsidRPr="00306B2C">
              <w:t>6</w:t>
            </w:r>
          </w:p>
        </w:tc>
        <w:tc>
          <w:tcPr>
            <w:tcW w:w="866" w:type="pct"/>
            <w:gridSpan w:val="2"/>
            <w:tcBorders>
              <w:top w:val="single" w:sz="8" w:space="0" w:color="000000"/>
              <w:left w:val="single" w:sz="8" w:space="0" w:color="000000"/>
              <w:bottom w:val="single" w:sz="8" w:space="0" w:color="000000"/>
              <w:right w:val="single" w:sz="18" w:space="0" w:color="000000"/>
            </w:tcBorders>
            <w:shd w:val="clear" w:color="auto" w:fill="auto"/>
            <w:vAlign w:val="center"/>
          </w:tcPr>
          <w:p w14:paraId="56E8668A" w14:textId="77777777" w:rsidR="00FD1B21" w:rsidRPr="00306B2C" w:rsidRDefault="00FD1B21" w:rsidP="00FD1B21">
            <w:pPr>
              <w:pStyle w:val="Sinespaciado"/>
            </w:pPr>
          </w:p>
        </w:tc>
      </w:tr>
      <w:tr w:rsidR="00FD1B21" w:rsidRPr="00306B2C" w14:paraId="23F0FDA3" w14:textId="77777777" w:rsidTr="00FD1B21">
        <w:trPr>
          <w:trHeight w:val="397"/>
          <w:jc w:val="center"/>
        </w:trPr>
        <w:tc>
          <w:tcPr>
            <w:tcW w:w="22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5B471695" w14:textId="77777777" w:rsidR="00FD1B21" w:rsidRPr="00306B2C" w:rsidRDefault="00FD1B21" w:rsidP="00FD1B21">
            <w:pPr>
              <w:pStyle w:val="Sinespaciado"/>
            </w:pPr>
            <w:r w:rsidRPr="00306B2C">
              <w:t>8</w:t>
            </w:r>
          </w:p>
        </w:tc>
        <w:tc>
          <w:tcPr>
            <w:tcW w:w="1438" w:type="pct"/>
            <w:gridSpan w:val="3"/>
            <w:tcBorders>
              <w:top w:val="single" w:sz="8" w:space="0" w:color="000000"/>
              <w:left w:val="single" w:sz="8" w:space="0" w:color="000000"/>
              <w:bottom w:val="single" w:sz="8" w:space="0" w:color="000000"/>
              <w:right w:val="single" w:sz="8" w:space="0" w:color="000000"/>
            </w:tcBorders>
            <w:shd w:val="clear" w:color="auto" w:fill="auto"/>
          </w:tcPr>
          <w:p w14:paraId="513A41C5" w14:textId="77777777" w:rsidR="00FD1B21" w:rsidRPr="00306B2C" w:rsidRDefault="00FD1B21" w:rsidP="00FD1B21">
            <w:pPr>
              <w:pStyle w:val="Sinespaciado"/>
            </w:pPr>
            <w:r w:rsidRPr="00306B2C">
              <w:t>Deshuesado y corte</w:t>
            </w:r>
          </w:p>
        </w:tc>
        <w:tc>
          <w:tcPr>
            <w:tcW w:w="32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2FA1522" w14:textId="77777777" w:rsidR="00FD1B21" w:rsidRPr="00306B2C" w:rsidRDefault="00FD1B21" w:rsidP="00FD1B21">
            <w:pPr>
              <w:pStyle w:val="Sinespaciado"/>
            </w:pPr>
            <w:r w:rsidRPr="00306B2C">
              <w:t>*</w:t>
            </w:r>
          </w:p>
        </w:tc>
        <w:tc>
          <w:tcPr>
            <w:tcW w:w="293"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F0988C7" w14:textId="77777777" w:rsidR="00FD1B21" w:rsidRPr="00306B2C" w:rsidRDefault="00FD1B21" w:rsidP="00FD1B21">
            <w:pPr>
              <w:pStyle w:val="Sinespaciado"/>
            </w:pPr>
          </w:p>
        </w:tc>
        <w:tc>
          <w:tcPr>
            <w:tcW w:w="336" w:type="pct"/>
            <w:tcBorders>
              <w:top w:val="single" w:sz="8" w:space="0" w:color="000000"/>
              <w:left w:val="single" w:sz="8" w:space="0" w:color="000000"/>
              <w:bottom w:val="single" w:sz="8" w:space="0" w:color="000000"/>
              <w:right w:val="single" w:sz="8" w:space="0" w:color="000000"/>
            </w:tcBorders>
            <w:shd w:val="clear" w:color="auto" w:fill="auto"/>
            <w:vAlign w:val="center"/>
          </w:tcPr>
          <w:p w14:paraId="7BD10272" w14:textId="77777777" w:rsidR="00FD1B21" w:rsidRPr="00306B2C" w:rsidRDefault="00FD1B21" w:rsidP="00FD1B21">
            <w:pPr>
              <w:pStyle w:val="Sinespaciado"/>
            </w:pPr>
          </w:p>
        </w:tc>
        <w:tc>
          <w:tcPr>
            <w:tcW w:w="37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C57CC8C" w14:textId="77777777" w:rsidR="00FD1B21" w:rsidRPr="00306B2C" w:rsidRDefault="00FD1B21" w:rsidP="00FD1B21">
            <w:pPr>
              <w:pStyle w:val="Sinespaciado"/>
            </w:pPr>
          </w:p>
        </w:tc>
        <w:tc>
          <w:tcPr>
            <w:tcW w:w="343"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F4ED785" w14:textId="77777777" w:rsidR="00FD1B21" w:rsidRPr="00306B2C" w:rsidRDefault="00FD1B21" w:rsidP="00FD1B21">
            <w:pPr>
              <w:pStyle w:val="Sinespaciado"/>
            </w:pPr>
          </w:p>
        </w:tc>
        <w:tc>
          <w:tcPr>
            <w:tcW w:w="401"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3EAF0027" w14:textId="77777777" w:rsidR="00FD1B21" w:rsidRPr="00306B2C" w:rsidRDefault="00FD1B21" w:rsidP="00FD1B21">
            <w:pPr>
              <w:pStyle w:val="Sinespaciado"/>
            </w:pPr>
            <w:r w:rsidRPr="00306B2C">
              <w:t>6</w:t>
            </w:r>
          </w:p>
        </w:tc>
        <w:tc>
          <w:tcPr>
            <w:tcW w:w="4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AA5B54D" w14:textId="77777777" w:rsidR="00FD1B21" w:rsidRPr="00306B2C" w:rsidRDefault="00FD1B21" w:rsidP="00FD1B21">
            <w:pPr>
              <w:pStyle w:val="Sinespaciado"/>
            </w:pPr>
            <w:r w:rsidRPr="00306B2C">
              <w:t>2,5</w:t>
            </w:r>
          </w:p>
        </w:tc>
        <w:tc>
          <w:tcPr>
            <w:tcW w:w="866" w:type="pct"/>
            <w:gridSpan w:val="2"/>
            <w:tcBorders>
              <w:top w:val="single" w:sz="8" w:space="0" w:color="000000"/>
              <w:left w:val="single" w:sz="8" w:space="0" w:color="000000"/>
              <w:bottom w:val="single" w:sz="8" w:space="0" w:color="000000"/>
              <w:right w:val="single" w:sz="18" w:space="0" w:color="000000"/>
            </w:tcBorders>
            <w:shd w:val="clear" w:color="auto" w:fill="auto"/>
            <w:vAlign w:val="center"/>
          </w:tcPr>
          <w:p w14:paraId="222942B6" w14:textId="77777777" w:rsidR="00FD1B21" w:rsidRPr="00306B2C" w:rsidRDefault="00FD1B21" w:rsidP="00FD1B21">
            <w:pPr>
              <w:pStyle w:val="Sinespaciado"/>
            </w:pPr>
          </w:p>
        </w:tc>
      </w:tr>
      <w:tr w:rsidR="00FD1B21" w:rsidRPr="00306B2C" w14:paraId="2832A681" w14:textId="77777777" w:rsidTr="00FD1B21">
        <w:trPr>
          <w:trHeight w:val="397"/>
          <w:jc w:val="center"/>
        </w:trPr>
        <w:tc>
          <w:tcPr>
            <w:tcW w:w="22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6F3F0E8F" w14:textId="77777777" w:rsidR="00FD1B21" w:rsidRPr="00306B2C" w:rsidRDefault="00FD1B21" w:rsidP="00FD1B21">
            <w:pPr>
              <w:pStyle w:val="Sinespaciado"/>
            </w:pPr>
            <w:r w:rsidRPr="00306B2C">
              <w:t>9</w:t>
            </w:r>
          </w:p>
        </w:tc>
        <w:tc>
          <w:tcPr>
            <w:tcW w:w="1438" w:type="pct"/>
            <w:gridSpan w:val="3"/>
            <w:tcBorders>
              <w:top w:val="single" w:sz="8" w:space="0" w:color="000000"/>
              <w:left w:val="single" w:sz="8" w:space="0" w:color="000000"/>
              <w:bottom w:val="single" w:sz="8" w:space="0" w:color="000000"/>
              <w:right w:val="single" w:sz="8" w:space="0" w:color="000000"/>
            </w:tcBorders>
            <w:shd w:val="clear" w:color="auto" w:fill="auto"/>
          </w:tcPr>
          <w:p w14:paraId="611E7491" w14:textId="77777777" w:rsidR="00FD1B21" w:rsidRPr="00306B2C" w:rsidRDefault="00FD1B21" w:rsidP="00FD1B21">
            <w:pPr>
              <w:pStyle w:val="Sinespaciado"/>
            </w:pPr>
            <w:r w:rsidRPr="00306B2C">
              <w:t>Control por selector óptico</w:t>
            </w:r>
          </w:p>
        </w:tc>
        <w:tc>
          <w:tcPr>
            <w:tcW w:w="32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86AB8D0" w14:textId="77777777" w:rsidR="00FD1B21" w:rsidRPr="00306B2C" w:rsidRDefault="00FD1B21" w:rsidP="00FD1B21">
            <w:pPr>
              <w:pStyle w:val="Sinespaciado"/>
            </w:pPr>
            <w:r w:rsidRPr="00306B2C">
              <w:t>*</w:t>
            </w:r>
          </w:p>
        </w:tc>
        <w:tc>
          <w:tcPr>
            <w:tcW w:w="293"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140F11B" w14:textId="77777777" w:rsidR="00FD1B21" w:rsidRPr="00306B2C" w:rsidRDefault="00FD1B21" w:rsidP="00FD1B21">
            <w:pPr>
              <w:pStyle w:val="Sinespaciado"/>
            </w:pPr>
          </w:p>
        </w:tc>
        <w:tc>
          <w:tcPr>
            <w:tcW w:w="336"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36E8815" w14:textId="77777777" w:rsidR="00FD1B21" w:rsidRPr="00306B2C" w:rsidRDefault="00FD1B21" w:rsidP="00FD1B21">
            <w:pPr>
              <w:pStyle w:val="Sinespaciado"/>
            </w:pPr>
          </w:p>
        </w:tc>
        <w:tc>
          <w:tcPr>
            <w:tcW w:w="37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26736FE" w14:textId="77777777" w:rsidR="00FD1B21" w:rsidRPr="00306B2C" w:rsidRDefault="00FD1B21" w:rsidP="00FD1B21">
            <w:pPr>
              <w:pStyle w:val="Sinespaciado"/>
            </w:pPr>
          </w:p>
        </w:tc>
        <w:tc>
          <w:tcPr>
            <w:tcW w:w="343"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CB56BF1" w14:textId="77777777" w:rsidR="00FD1B21" w:rsidRPr="00306B2C" w:rsidRDefault="00FD1B21" w:rsidP="00FD1B21">
            <w:pPr>
              <w:pStyle w:val="Sinespaciado"/>
            </w:pPr>
          </w:p>
        </w:tc>
        <w:tc>
          <w:tcPr>
            <w:tcW w:w="401"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76FAC2D5" w14:textId="77777777" w:rsidR="00FD1B21" w:rsidRPr="00306B2C" w:rsidRDefault="00FD1B21" w:rsidP="00FD1B21">
            <w:pPr>
              <w:pStyle w:val="Sinespaciado"/>
            </w:pPr>
            <w:r w:rsidRPr="00306B2C">
              <w:t>4</w:t>
            </w:r>
          </w:p>
        </w:tc>
        <w:tc>
          <w:tcPr>
            <w:tcW w:w="4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D114DC2" w14:textId="77777777" w:rsidR="00FD1B21" w:rsidRPr="00306B2C" w:rsidRDefault="00FD1B21" w:rsidP="00FD1B21">
            <w:pPr>
              <w:pStyle w:val="Sinespaciado"/>
            </w:pPr>
            <w:r w:rsidRPr="00306B2C">
              <w:t>2</w:t>
            </w:r>
          </w:p>
        </w:tc>
        <w:tc>
          <w:tcPr>
            <w:tcW w:w="866" w:type="pct"/>
            <w:gridSpan w:val="2"/>
            <w:tcBorders>
              <w:top w:val="single" w:sz="8" w:space="0" w:color="000000"/>
              <w:left w:val="single" w:sz="8" w:space="0" w:color="000000"/>
              <w:bottom w:val="single" w:sz="8" w:space="0" w:color="000000"/>
              <w:right w:val="single" w:sz="18" w:space="0" w:color="000000"/>
            </w:tcBorders>
            <w:shd w:val="clear" w:color="auto" w:fill="auto"/>
            <w:vAlign w:val="center"/>
          </w:tcPr>
          <w:p w14:paraId="6BE0C000" w14:textId="77777777" w:rsidR="00FD1B21" w:rsidRPr="00306B2C" w:rsidRDefault="00FD1B21" w:rsidP="00FD1B21">
            <w:pPr>
              <w:pStyle w:val="Sinespaciado"/>
            </w:pPr>
          </w:p>
        </w:tc>
      </w:tr>
      <w:tr w:rsidR="00FD1B21" w:rsidRPr="00306B2C" w14:paraId="1EC1C5F4" w14:textId="77777777" w:rsidTr="00FD1B21">
        <w:trPr>
          <w:trHeight w:val="397"/>
          <w:jc w:val="center"/>
        </w:trPr>
        <w:tc>
          <w:tcPr>
            <w:tcW w:w="22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3A2A68EC" w14:textId="77777777" w:rsidR="00FD1B21" w:rsidRPr="00306B2C" w:rsidRDefault="00FD1B21" w:rsidP="00FD1B21">
            <w:pPr>
              <w:pStyle w:val="Sinespaciado"/>
            </w:pPr>
            <w:r w:rsidRPr="00306B2C">
              <w:t>10</w:t>
            </w:r>
          </w:p>
        </w:tc>
        <w:tc>
          <w:tcPr>
            <w:tcW w:w="1438" w:type="pct"/>
            <w:gridSpan w:val="3"/>
            <w:tcBorders>
              <w:top w:val="single" w:sz="8" w:space="0" w:color="000000"/>
              <w:left w:val="single" w:sz="8" w:space="0" w:color="000000"/>
              <w:bottom w:val="single" w:sz="8" w:space="0" w:color="000000"/>
              <w:right w:val="single" w:sz="8" w:space="0" w:color="000000"/>
            </w:tcBorders>
            <w:shd w:val="clear" w:color="auto" w:fill="auto"/>
          </w:tcPr>
          <w:p w14:paraId="0807F935" w14:textId="77777777" w:rsidR="00FD1B21" w:rsidRPr="00306B2C" w:rsidRDefault="00FD1B21" w:rsidP="00FD1B21">
            <w:pPr>
              <w:pStyle w:val="Sinespaciado"/>
            </w:pPr>
            <w:r w:rsidRPr="00306B2C">
              <w:t>Transporte</w:t>
            </w:r>
          </w:p>
        </w:tc>
        <w:tc>
          <w:tcPr>
            <w:tcW w:w="32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4F02711" w14:textId="77777777" w:rsidR="00FD1B21" w:rsidRPr="00306B2C" w:rsidRDefault="00FD1B21" w:rsidP="00FD1B21">
            <w:pPr>
              <w:pStyle w:val="Sinespaciado"/>
            </w:pPr>
          </w:p>
        </w:tc>
        <w:tc>
          <w:tcPr>
            <w:tcW w:w="293" w:type="pct"/>
            <w:tcBorders>
              <w:top w:val="single" w:sz="8" w:space="0" w:color="000000"/>
              <w:left w:val="single" w:sz="8" w:space="0" w:color="000000"/>
              <w:bottom w:val="single" w:sz="8" w:space="0" w:color="000000"/>
              <w:right w:val="single" w:sz="8" w:space="0" w:color="000000"/>
            </w:tcBorders>
            <w:shd w:val="clear" w:color="auto" w:fill="auto"/>
            <w:vAlign w:val="center"/>
          </w:tcPr>
          <w:p w14:paraId="7C179595" w14:textId="77777777" w:rsidR="00FD1B21" w:rsidRPr="00306B2C" w:rsidRDefault="00FD1B21" w:rsidP="00FD1B21">
            <w:pPr>
              <w:pStyle w:val="Sinespaciado"/>
            </w:pPr>
            <w:r w:rsidRPr="00306B2C">
              <w:t>*</w:t>
            </w:r>
          </w:p>
        </w:tc>
        <w:tc>
          <w:tcPr>
            <w:tcW w:w="336" w:type="pct"/>
            <w:tcBorders>
              <w:top w:val="single" w:sz="8" w:space="0" w:color="000000"/>
              <w:left w:val="single" w:sz="8" w:space="0" w:color="000000"/>
              <w:bottom w:val="single" w:sz="8" w:space="0" w:color="000000"/>
              <w:right w:val="single" w:sz="8" w:space="0" w:color="000000"/>
            </w:tcBorders>
            <w:shd w:val="clear" w:color="auto" w:fill="auto"/>
            <w:vAlign w:val="center"/>
          </w:tcPr>
          <w:p w14:paraId="2FD2703D" w14:textId="77777777" w:rsidR="00FD1B21" w:rsidRPr="00306B2C" w:rsidRDefault="00FD1B21" w:rsidP="00FD1B21">
            <w:pPr>
              <w:pStyle w:val="Sinespaciado"/>
            </w:pPr>
          </w:p>
        </w:tc>
        <w:tc>
          <w:tcPr>
            <w:tcW w:w="37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728986C" w14:textId="77777777" w:rsidR="00FD1B21" w:rsidRPr="00306B2C" w:rsidRDefault="00FD1B21" w:rsidP="00FD1B21">
            <w:pPr>
              <w:pStyle w:val="Sinespaciado"/>
            </w:pPr>
          </w:p>
        </w:tc>
        <w:tc>
          <w:tcPr>
            <w:tcW w:w="343" w:type="pct"/>
            <w:tcBorders>
              <w:top w:val="single" w:sz="8" w:space="0" w:color="000000"/>
              <w:left w:val="single" w:sz="8" w:space="0" w:color="000000"/>
              <w:bottom w:val="single" w:sz="8" w:space="0" w:color="000000"/>
              <w:right w:val="single" w:sz="8" w:space="0" w:color="000000"/>
            </w:tcBorders>
            <w:shd w:val="clear" w:color="auto" w:fill="auto"/>
            <w:vAlign w:val="center"/>
          </w:tcPr>
          <w:p w14:paraId="2B6C2CEB" w14:textId="77777777" w:rsidR="00FD1B21" w:rsidRPr="00306B2C" w:rsidRDefault="00FD1B21" w:rsidP="00FD1B21">
            <w:pPr>
              <w:pStyle w:val="Sinespaciado"/>
            </w:pPr>
          </w:p>
        </w:tc>
        <w:tc>
          <w:tcPr>
            <w:tcW w:w="401"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70040A5C" w14:textId="77777777" w:rsidR="00FD1B21" w:rsidRPr="00306B2C" w:rsidRDefault="00FD1B21" w:rsidP="00FD1B21">
            <w:pPr>
              <w:pStyle w:val="Sinespaciado"/>
            </w:pPr>
            <w:r w:rsidRPr="00306B2C">
              <w:t>3</w:t>
            </w:r>
          </w:p>
        </w:tc>
        <w:tc>
          <w:tcPr>
            <w:tcW w:w="4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60E6734" w14:textId="77777777" w:rsidR="00FD1B21" w:rsidRPr="00306B2C" w:rsidRDefault="00FD1B21" w:rsidP="00FD1B21">
            <w:pPr>
              <w:pStyle w:val="Sinespaciado"/>
            </w:pPr>
            <w:r w:rsidRPr="00306B2C">
              <w:t>1,5</w:t>
            </w:r>
          </w:p>
        </w:tc>
        <w:tc>
          <w:tcPr>
            <w:tcW w:w="866" w:type="pct"/>
            <w:gridSpan w:val="2"/>
            <w:tcBorders>
              <w:top w:val="single" w:sz="8" w:space="0" w:color="000000"/>
              <w:left w:val="single" w:sz="8" w:space="0" w:color="000000"/>
              <w:bottom w:val="single" w:sz="8" w:space="0" w:color="000000"/>
              <w:right w:val="single" w:sz="18" w:space="0" w:color="000000"/>
            </w:tcBorders>
            <w:shd w:val="clear" w:color="auto" w:fill="auto"/>
            <w:vAlign w:val="center"/>
          </w:tcPr>
          <w:p w14:paraId="519A126D" w14:textId="77777777" w:rsidR="00FD1B21" w:rsidRPr="00306B2C" w:rsidRDefault="00FD1B21" w:rsidP="00FD1B21">
            <w:pPr>
              <w:pStyle w:val="Sinespaciado"/>
            </w:pPr>
          </w:p>
        </w:tc>
      </w:tr>
      <w:tr w:rsidR="00FD1B21" w:rsidRPr="00306B2C" w14:paraId="26206972" w14:textId="77777777" w:rsidTr="00FD1B21">
        <w:trPr>
          <w:trHeight w:val="397"/>
          <w:jc w:val="center"/>
        </w:trPr>
        <w:tc>
          <w:tcPr>
            <w:tcW w:w="22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0AD3D9C4" w14:textId="77777777" w:rsidR="00FD1B21" w:rsidRPr="00306B2C" w:rsidRDefault="00FD1B21" w:rsidP="00FD1B21">
            <w:pPr>
              <w:pStyle w:val="Sinespaciado"/>
            </w:pPr>
            <w:r w:rsidRPr="00306B2C">
              <w:t>11</w:t>
            </w:r>
          </w:p>
        </w:tc>
        <w:tc>
          <w:tcPr>
            <w:tcW w:w="1438" w:type="pct"/>
            <w:gridSpan w:val="3"/>
            <w:tcBorders>
              <w:top w:val="single" w:sz="8" w:space="0" w:color="000000"/>
              <w:left w:val="single" w:sz="8" w:space="0" w:color="000000"/>
              <w:bottom w:val="single" w:sz="8" w:space="0" w:color="000000"/>
              <w:right w:val="single" w:sz="8" w:space="0" w:color="000000"/>
            </w:tcBorders>
            <w:shd w:val="clear" w:color="auto" w:fill="auto"/>
          </w:tcPr>
          <w:p w14:paraId="7C55E98C" w14:textId="77777777" w:rsidR="00FD1B21" w:rsidRPr="00306B2C" w:rsidRDefault="00FD1B21" w:rsidP="00FD1B21">
            <w:pPr>
              <w:pStyle w:val="Sinespaciado"/>
            </w:pPr>
            <w:r w:rsidRPr="00306B2C">
              <w:t>Sulfatado</w:t>
            </w:r>
          </w:p>
        </w:tc>
        <w:tc>
          <w:tcPr>
            <w:tcW w:w="32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6EDACA7" w14:textId="77777777" w:rsidR="00FD1B21" w:rsidRPr="00306B2C" w:rsidRDefault="00FD1B21" w:rsidP="00FD1B21">
            <w:pPr>
              <w:pStyle w:val="Sinespaciado"/>
            </w:pPr>
            <w:r w:rsidRPr="00306B2C">
              <w:t>*</w:t>
            </w:r>
          </w:p>
        </w:tc>
        <w:tc>
          <w:tcPr>
            <w:tcW w:w="293"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70541D5" w14:textId="77777777" w:rsidR="00FD1B21" w:rsidRPr="00306B2C" w:rsidRDefault="00FD1B21" w:rsidP="00FD1B21">
            <w:pPr>
              <w:pStyle w:val="Sinespaciado"/>
            </w:pPr>
          </w:p>
        </w:tc>
        <w:tc>
          <w:tcPr>
            <w:tcW w:w="336"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FBB66F0" w14:textId="77777777" w:rsidR="00FD1B21" w:rsidRPr="00306B2C" w:rsidRDefault="00FD1B21" w:rsidP="00FD1B21">
            <w:pPr>
              <w:pStyle w:val="Sinespaciado"/>
            </w:pPr>
          </w:p>
        </w:tc>
        <w:tc>
          <w:tcPr>
            <w:tcW w:w="37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368E7DE" w14:textId="77777777" w:rsidR="00FD1B21" w:rsidRPr="00306B2C" w:rsidRDefault="00FD1B21" w:rsidP="00FD1B21">
            <w:pPr>
              <w:pStyle w:val="Sinespaciado"/>
            </w:pPr>
          </w:p>
        </w:tc>
        <w:tc>
          <w:tcPr>
            <w:tcW w:w="343"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A9411F4" w14:textId="77777777" w:rsidR="00FD1B21" w:rsidRPr="00306B2C" w:rsidRDefault="00FD1B21" w:rsidP="00FD1B21">
            <w:pPr>
              <w:pStyle w:val="Sinespaciado"/>
            </w:pPr>
          </w:p>
        </w:tc>
        <w:tc>
          <w:tcPr>
            <w:tcW w:w="401"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2D81A378" w14:textId="77777777" w:rsidR="00FD1B21" w:rsidRPr="00306B2C" w:rsidRDefault="00FD1B21" w:rsidP="00FD1B21">
            <w:pPr>
              <w:pStyle w:val="Sinespaciado"/>
            </w:pPr>
            <w:r w:rsidRPr="00306B2C">
              <w:t>7</w:t>
            </w:r>
          </w:p>
        </w:tc>
        <w:tc>
          <w:tcPr>
            <w:tcW w:w="4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16906A9" w14:textId="77777777" w:rsidR="00FD1B21" w:rsidRPr="00306B2C" w:rsidRDefault="00FD1B21" w:rsidP="00FD1B21">
            <w:pPr>
              <w:pStyle w:val="Sinespaciado"/>
            </w:pPr>
            <w:r w:rsidRPr="00306B2C">
              <w:t>3</w:t>
            </w:r>
          </w:p>
        </w:tc>
        <w:tc>
          <w:tcPr>
            <w:tcW w:w="866" w:type="pct"/>
            <w:gridSpan w:val="2"/>
            <w:tcBorders>
              <w:top w:val="single" w:sz="8" w:space="0" w:color="000000"/>
              <w:left w:val="single" w:sz="8" w:space="0" w:color="000000"/>
              <w:bottom w:val="single" w:sz="8" w:space="0" w:color="000000"/>
              <w:right w:val="single" w:sz="18" w:space="0" w:color="000000"/>
            </w:tcBorders>
            <w:shd w:val="clear" w:color="auto" w:fill="auto"/>
            <w:vAlign w:val="center"/>
          </w:tcPr>
          <w:p w14:paraId="153179F5" w14:textId="77777777" w:rsidR="00FD1B21" w:rsidRPr="00306B2C" w:rsidRDefault="00FD1B21" w:rsidP="00FD1B21">
            <w:pPr>
              <w:pStyle w:val="Sinespaciado"/>
            </w:pPr>
          </w:p>
        </w:tc>
      </w:tr>
      <w:tr w:rsidR="00FD1B21" w:rsidRPr="00306B2C" w14:paraId="504FD33B" w14:textId="77777777" w:rsidTr="00FD1B21">
        <w:trPr>
          <w:trHeight w:val="397"/>
          <w:jc w:val="center"/>
        </w:trPr>
        <w:tc>
          <w:tcPr>
            <w:tcW w:w="22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447A1228" w14:textId="77777777" w:rsidR="00FD1B21" w:rsidRPr="00306B2C" w:rsidRDefault="00FD1B21" w:rsidP="00FD1B21">
            <w:pPr>
              <w:pStyle w:val="Sinespaciado"/>
            </w:pPr>
            <w:r w:rsidRPr="00306B2C">
              <w:lastRenderedPageBreak/>
              <w:t>12</w:t>
            </w:r>
          </w:p>
        </w:tc>
        <w:tc>
          <w:tcPr>
            <w:tcW w:w="1438" w:type="pct"/>
            <w:gridSpan w:val="3"/>
            <w:tcBorders>
              <w:top w:val="single" w:sz="8" w:space="0" w:color="000000"/>
              <w:left w:val="single" w:sz="8" w:space="0" w:color="000000"/>
              <w:bottom w:val="single" w:sz="8" w:space="0" w:color="000000"/>
              <w:right w:val="single" w:sz="8" w:space="0" w:color="000000"/>
            </w:tcBorders>
            <w:shd w:val="clear" w:color="auto" w:fill="auto"/>
            <w:vAlign w:val="center"/>
          </w:tcPr>
          <w:p w14:paraId="1A1756E9" w14:textId="77777777" w:rsidR="00FD1B21" w:rsidRPr="00306B2C" w:rsidRDefault="00FD1B21" w:rsidP="00FD1B21">
            <w:pPr>
              <w:pStyle w:val="Sinespaciado"/>
            </w:pPr>
            <w:r w:rsidRPr="00306B2C">
              <w:t>inspección</w:t>
            </w:r>
          </w:p>
        </w:tc>
        <w:tc>
          <w:tcPr>
            <w:tcW w:w="32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C6DDBF9" w14:textId="77777777" w:rsidR="00FD1B21" w:rsidRPr="00306B2C" w:rsidRDefault="00FD1B21" w:rsidP="00FD1B21">
            <w:pPr>
              <w:pStyle w:val="Sinespaciado"/>
            </w:pPr>
          </w:p>
        </w:tc>
        <w:tc>
          <w:tcPr>
            <w:tcW w:w="293"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D9CA331" w14:textId="77777777" w:rsidR="00FD1B21" w:rsidRPr="00306B2C" w:rsidRDefault="00FD1B21" w:rsidP="00FD1B21">
            <w:pPr>
              <w:pStyle w:val="Sinespaciado"/>
            </w:pPr>
          </w:p>
        </w:tc>
        <w:tc>
          <w:tcPr>
            <w:tcW w:w="336" w:type="pct"/>
            <w:tcBorders>
              <w:top w:val="single" w:sz="8" w:space="0" w:color="000000"/>
              <w:left w:val="single" w:sz="8" w:space="0" w:color="000000"/>
              <w:bottom w:val="single" w:sz="8" w:space="0" w:color="000000"/>
              <w:right w:val="single" w:sz="8" w:space="0" w:color="000000"/>
            </w:tcBorders>
            <w:shd w:val="clear" w:color="auto" w:fill="auto"/>
            <w:vAlign w:val="center"/>
          </w:tcPr>
          <w:p w14:paraId="2D2D706F" w14:textId="77777777" w:rsidR="00FD1B21" w:rsidRPr="00306B2C" w:rsidRDefault="00FD1B21" w:rsidP="00FD1B21">
            <w:pPr>
              <w:pStyle w:val="Sinespaciado"/>
            </w:pPr>
            <w:r w:rsidRPr="00306B2C">
              <w:t>*</w:t>
            </w:r>
          </w:p>
        </w:tc>
        <w:tc>
          <w:tcPr>
            <w:tcW w:w="37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33F1FE0" w14:textId="77777777" w:rsidR="00FD1B21" w:rsidRPr="00306B2C" w:rsidRDefault="00FD1B21" w:rsidP="00FD1B21">
            <w:pPr>
              <w:pStyle w:val="Sinespaciado"/>
            </w:pPr>
          </w:p>
        </w:tc>
        <w:tc>
          <w:tcPr>
            <w:tcW w:w="343"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7B6AE23" w14:textId="77777777" w:rsidR="00FD1B21" w:rsidRPr="00306B2C" w:rsidRDefault="00FD1B21" w:rsidP="00FD1B21">
            <w:pPr>
              <w:pStyle w:val="Sinespaciado"/>
            </w:pPr>
          </w:p>
        </w:tc>
        <w:tc>
          <w:tcPr>
            <w:tcW w:w="401"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664365C8" w14:textId="77777777" w:rsidR="00FD1B21" w:rsidRPr="00306B2C" w:rsidRDefault="00FD1B21" w:rsidP="00FD1B21">
            <w:pPr>
              <w:pStyle w:val="Sinespaciado"/>
            </w:pPr>
            <w:r w:rsidRPr="00306B2C">
              <w:t>5</w:t>
            </w:r>
          </w:p>
        </w:tc>
        <w:tc>
          <w:tcPr>
            <w:tcW w:w="4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2A4872B" w14:textId="77777777" w:rsidR="00FD1B21" w:rsidRPr="00306B2C" w:rsidRDefault="00FD1B21" w:rsidP="00FD1B21">
            <w:pPr>
              <w:pStyle w:val="Sinespaciado"/>
            </w:pPr>
            <w:r w:rsidRPr="00306B2C">
              <w:t>2,5</w:t>
            </w:r>
          </w:p>
        </w:tc>
        <w:tc>
          <w:tcPr>
            <w:tcW w:w="866" w:type="pct"/>
            <w:gridSpan w:val="2"/>
            <w:tcBorders>
              <w:top w:val="single" w:sz="8" w:space="0" w:color="000000"/>
              <w:left w:val="single" w:sz="8" w:space="0" w:color="000000"/>
              <w:bottom w:val="single" w:sz="8" w:space="0" w:color="000000"/>
              <w:right w:val="single" w:sz="18" w:space="0" w:color="000000"/>
            </w:tcBorders>
            <w:shd w:val="clear" w:color="auto" w:fill="auto"/>
            <w:vAlign w:val="center"/>
          </w:tcPr>
          <w:p w14:paraId="3CE24A79" w14:textId="77777777" w:rsidR="00FD1B21" w:rsidRPr="00306B2C" w:rsidRDefault="00FD1B21" w:rsidP="00FD1B21">
            <w:pPr>
              <w:pStyle w:val="Sinespaciado"/>
            </w:pPr>
          </w:p>
        </w:tc>
      </w:tr>
      <w:tr w:rsidR="00FD1B21" w:rsidRPr="00306B2C" w14:paraId="2CD47F02" w14:textId="77777777" w:rsidTr="00FD1B21">
        <w:trPr>
          <w:trHeight w:val="397"/>
          <w:jc w:val="center"/>
        </w:trPr>
        <w:tc>
          <w:tcPr>
            <w:tcW w:w="22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21675F05" w14:textId="77777777" w:rsidR="00FD1B21" w:rsidRPr="00306B2C" w:rsidRDefault="00FD1B21" w:rsidP="00FD1B21">
            <w:pPr>
              <w:pStyle w:val="Sinespaciado"/>
            </w:pPr>
            <w:r w:rsidRPr="00306B2C">
              <w:t>13</w:t>
            </w:r>
          </w:p>
        </w:tc>
        <w:tc>
          <w:tcPr>
            <w:tcW w:w="1438" w:type="pct"/>
            <w:gridSpan w:val="3"/>
            <w:tcBorders>
              <w:top w:val="single" w:sz="8" w:space="0" w:color="000000"/>
              <w:left w:val="single" w:sz="8" w:space="0" w:color="000000"/>
              <w:bottom w:val="single" w:sz="8" w:space="0" w:color="000000"/>
              <w:right w:val="single" w:sz="8" w:space="0" w:color="000000"/>
            </w:tcBorders>
            <w:shd w:val="clear" w:color="auto" w:fill="auto"/>
            <w:vAlign w:val="center"/>
          </w:tcPr>
          <w:p w14:paraId="15B4FB77" w14:textId="77777777" w:rsidR="00FD1B21" w:rsidRPr="00306B2C" w:rsidRDefault="00FD1B21" w:rsidP="00FD1B21">
            <w:pPr>
              <w:pStyle w:val="Sinespaciado"/>
            </w:pPr>
            <w:r w:rsidRPr="00306B2C">
              <w:t>Llenado de bandejas</w:t>
            </w:r>
          </w:p>
        </w:tc>
        <w:tc>
          <w:tcPr>
            <w:tcW w:w="32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B1FC3FE" w14:textId="77777777" w:rsidR="00FD1B21" w:rsidRPr="00306B2C" w:rsidRDefault="00FD1B21" w:rsidP="00FD1B21">
            <w:pPr>
              <w:pStyle w:val="Sinespaciado"/>
            </w:pPr>
            <w:r w:rsidRPr="00306B2C">
              <w:t>*</w:t>
            </w:r>
          </w:p>
        </w:tc>
        <w:tc>
          <w:tcPr>
            <w:tcW w:w="293"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CAED737" w14:textId="77777777" w:rsidR="00FD1B21" w:rsidRPr="00306B2C" w:rsidRDefault="00FD1B21" w:rsidP="00FD1B21">
            <w:pPr>
              <w:pStyle w:val="Sinespaciado"/>
            </w:pPr>
          </w:p>
        </w:tc>
        <w:tc>
          <w:tcPr>
            <w:tcW w:w="336"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A83410F" w14:textId="77777777" w:rsidR="00FD1B21" w:rsidRPr="00306B2C" w:rsidRDefault="00FD1B21" w:rsidP="00FD1B21">
            <w:pPr>
              <w:pStyle w:val="Sinespaciado"/>
            </w:pPr>
          </w:p>
        </w:tc>
        <w:tc>
          <w:tcPr>
            <w:tcW w:w="37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8639B76" w14:textId="77777777" w:rsidR="00FD1B21" w:rsidRPr="00306B2C" w:rsidRDefault="00FD1B21" w:rsidP="00FD1B21">
            <w:pPr>
              <w:pStyle w:val="Sinespaciado"/>
            </w:pPr>
          </w:p>
        </w:tc>
        <w:tc>
          <w:tcPr>
            <w:tcW w:w="343"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04FF4DA" w14:textId="77777777" w:rsidR="00FD1B21" w:rsidRPr="00306B2C" w:rsidRDefault="00FD1B21" w:rsidP="00FD1B21">
            <w:pPr>
              <w:pStyle w:val="Sinespaciado"/>
            </w:pPr>
          </w:p>
        </w:tc>
        <w:tc>
          <w:tcPr>
            <w:tcW w:w="401"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26713A1F" w14:textId="77777777" w:rsidR="00FD1B21" w:rsidRPr="00306B2C" w:rsidRDefault="00FD1B21" w:rsidP="00FD1B21">
            <w:pPr>
              <w:pStyle w:val="Sinespaciado"/>
            </w:pPr>
            <w:r w:rsidRPr="00306B2C">
              <w:t>3</w:t>
            </w:r>
          </w:p>
        </w:tc>
        <w:tc>
          <w:tcPr>
            <w:tcW w:w="4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0CF7274" w14:textId="77777777" w:rsidR="00FD1B21" w:rsidRPr="00306B2C" w:rsidRDefault="00FD1B21" w:rsidP="00FD1B21">
            <w:pPr>
              <w:pStyle w:val="Sinespaciado"/>
            </w:pPr>
            <w:r w:rsidRPr="00306B2C">
              <w:t>1,5</w:t>
            </w:r>
          </w:p>
        </w:tc>
        <w:tc>
          <w:tcPr>
            <w:tcW w:w="866" w:type="pct"/>
            <w:gridSpan w:val="2"/>
            <w:tcBorders>
              <w:top w:val="single" w:sz="8" w:space="0" w:color="000000"/>
              <w:left w:val="single" w:sz="8" w:space="0" w:color="000000"/>
              <w:bottom w:val="single" w:sz="8" w:space="0" w:color="000000"/>
              <w:right w:val="single" w:sz="18" w:space="0" w:color="000000"/>
            </w:tcBorders>
            <w:shd w:val="clear" w:color="auto" w:fill="auto"/>
            <w:vAlign w:val="center"/>
          </w:tcPr>
          <w:p w14:paraId="1166B904" w14:textId="77777777" w:rsidR="00FD1B21" w:rsidRPr="00306B2C" w:rsidRDefault="00FD1B21" w:rsidP="00FD1B21">
            <w:pPr>
              <w:pStyle w:val="Sinespaciado"/>
            </w:pPr>
          </w:p>
        </w:tc>
      </w:tr>
      <w:tr w:rsidR="00FD1B21" w:rsidRPr="00306B2C" w14:paraId="1D91B437" w14:textId="77777777" w:rsidTr="00FD1B21">
        <w:trPr>
          <w:trHeight w:val="397"/>
          <w:jc w:val="center"/>
        </w:trPr>
        <w:tc>
          <w:tcPr>
            <w:tcW w:w="22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6F193E2D" w14:textId="77777777" w:rsidR="00FD1B21" w:rsidRPr="00306B2C" w:rsidRDefault="00FD1B21" w:rsidP="00FD1B21">
            <w:pPr>
              <w:pStyle w:val="Sinespaciado"/>
            </w:pPr>
            <w:r w:rsidRPr="00306B2C">
              <w:t>14</w:t>
            </w:r>
          </w:p>
        </w:tc>
        <w:tc>
          <w:tcPr>
            <w:tcW w:w="1438" w:type="pct"/>
            <w:gridSpan w:val="3"/>
            <w:tcBorders>
              <w:top w:val="single" w:sz="8" w:space="0" w:color="000000"/>
              <w:left w:val="single" w:sz="8" w:space="0" w:color="000000"/>
              <w:bottom w:val="single" w:sz="8" w:space="0" w:color="000000"/>
              <w:right w:val="single" w:sz="8" w:space="0" w:color="000000"/>
            </w:tcBorders>
            <w:shd w:val="clear" w:color="auto" w:fill="auto"/>
          </w:tcPr>
          <w:p w14:paraId="36732502" w14:textId="77777777" w:rsidR="00FD1B21" w:rsidRPr="00306B2C" w:rsidRDefault="00FD1B21" w:rsidP="00FD1B21">
            <w:pPr>
              <w:pStyle w:val="Sinespaciado"/>
            </w:pPr>
            <w:r w:rsidRPr="00306B2C">
              <w:t>Apilado de bandejas</w:t>
            </w:r>
          </w:p>
        </w:tc>
        <w:tc>
          <w:tcPr>
            <w:tcW w:w="32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7A5F7D7D" w14:textId="77777777" w:rsidR="00FD1B21" w:rsidRPr="00306B2C" w:rsidRDefault="00FD1B21" w:rsidP="00FD1B21">
            <w:pPr>
              <w:pStyle w:val="Sinespaciado"/>
            </w:pPr>
            <w:r w:rsidRPr="00306B2C">
              <w:t>*</w:t>
            </w:r>
          </w:p>
        </w:tc>
        <w:tc>
          <w:tcPr>
            <w:tcW w:w="293"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C5E145B" w14:textId="77777777" w:rsidR="00FD1B21" w:rsidRPr="00306B2C" w:rsidRDefault="00FD1B21" w:rsidP="00FD1B21">
            <w:pPr>
              <w:pStyle w:val="Sinespaciado"/>
            </w:pPr>
          </w:p>
        </w:tc>
        <w:tc>
          <w:tcPr>
            <w:tcW w:w="336"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03FA8ED" w14:textId="77777777" w:rsidR="00FD1B21" w:rsidRPr="00306B2C" w:rsidRDefault="00FD1B21" w:rsidP="00FD1B21">
            <w:pPr>
              <w:pStyle w:val="Sinespaciado"/>
            </w:pPr>
          </w:p>
        </w:tc>
        <w:tc>
          <w:tcPr>
            <w:tcW w:w="37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2540329D" w14:textId="77777777" w:rsidR="00FD1B21" w:rsidRPr="00306B2C" w:rsidRDefault="00FD1B21" w:rsidP="00FD1B21">
            <w:pPr>
              <w:pStyle w:val="Sinespaciado"/>
            </w:pPr>
          </w:p>
        </w:tc>
        <w:tc>
          <w:tcPr>
            <w:tcW w:w="343" w:type="pct"/>
            <w:tcBorders>
              <w:top w:val="single" w:sz="8" w:space="0" w:color="000000"/>
              <w:left w:val="single" w:sz="8" w:space="0" w:color="000000"/>
              <w:bottom w:val="single" w:sz="8" w:space="0" w:color="000000"/>
              <w:right w:val="single" w:sz="8" w:space="0" w:color="000000"/>
            </w:tcBorders>
            <w:shd w:val="clear" w:color="auto" w:fill="auto"/>
            <w:vAlign w:val="center"/>
          </w:tcPr>
          <w:p w14:paraId="2AE27273" w14:textId="77777777" w:rsidR="00FD1B21" w:rsidRPr="00306B2C" w:rsidRDefault="00FD1B21" w:rsidP="00FD1B21">
            <w:pPr>
              <w:pStyle w:val="Sinespaciado"/>
            </w:pPr>
          </w:p>
        </w:tc>
        <w:tc>
          <w:tcPr>
            <w:tcW w:w="401"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4C4D7D98" w14:textId="77777777" w:rsidR="00FD1B21" w:rsidRPr="00306B2C" w:rsidRDefault="00FD1B21" w:rsidP="00FD1B21">
            <w:pPr>
              <w:pStyle w:val="Sinespaciado"/>
            </w:pPr>
            <w:r w:rsidRPr="00306B2C">
              <w:t>1</w:t>
            </w:r>
          </w:p>
        </w:tc>
        <w:tc>
          <w:tcPr>
            <w:tcW w:w="4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3D80590" w14:textId="77777777" w:rsidR="00FD1B21" w:rsidRPr="00306B2C" w:rsidRDefault="00FD1B21" w:rsidP="00FD1B21">
            <w:pPr>
              <w:pStyle w:val="Sinespaciado"/>
            </w:pPr>
            <w:r w:rsidRPr="00306B2C">
              <w:t>16</w:t>
            </w:r>
          </w:p>
        </w:tc>
        <w:tc>
          <w:tcPr>
            <w:tcW w:w="866" w:type="pct"/>
            <w:gridSpan w:val="2"/>
            <w:tcBorders>
              <w:top w:val="single" w:sz="8" w:space="0" w:color="000000"/>
              <w:left w:val="single" w:sz="8" w:space="0" w:color="000000"/>
              <w:bottom w:val="single" w:sz="8" w:space="0" w:color="000000"/>
              <w:right w:val="single" w:sz="18" w:space="0" w:color="000000"/>
            </w:tcBorders>
            <w:vAlign w:val="center"/>
          </w:tcPr>
          <w:p w14:paraId="215A3AE2" w14:textId="77777777" w:rsidR="00FD1B21" w:rsidRPr="00306B2C" w:rsidRDefault="00FD1B21" w:rsidP="00FD1B21">
            <w:pPr>
              <w:pStyle w:val="Sinespaciado"/>
            </w:pPr>
            <w:r w:rsidRPr="00306B2C">
              <w:t>tiempo que demora en llenar todas las bandejas del carro</w:t>
            </w:r>
          </w:p>
        </w:tc>
      </w:tr>
      <w:tr w:rsidR="00FD1B21" w:rsidRPr="00306B2C" w14:paraId="4FDB1DF9" w14:textId="77777777" w:rsidTr="00FD1B21">
        <w:trPr>
          <w:trHeight w:val="397"/>
          <w:jc w:val="center"/>
        </w:trPr>
        <w:tc>
          <w:tcPr>
            <w:tcW w:w="22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79BB59B9" w14:textId="77777777" w:rsidR="00FD1B21" w:rsidRPr="00306B2C" w:rsidRDefault="00FD1B21" w:rsidP="00FD1B21">
            <w:pPr>
              <w:pStyle w:val="Sinespaciado"/>
            </w:pPr>
            <w:r w:rsidRPr="00306B2C">
              <w:t>15</w:t>
            </w:r>
          </w:p>
        </w:tc>
        <w:tc>
          <w:tcPr>
            <w:tcW w:w="1438" w:type="pct"/>
            <w:gridSpan w:val="3"/>
            <w:tcBorders>
              <w:top w:val="single" w:sz="8" w:space="0" w:color="000000"/>
              <w:left w:val="single" w:sz="8" w:space="0" w:color="000000"/>
              <w:bottom w:val="single" w:sz="8" w:space="0" w:color="000000"/>
              <w:right w:val="single" w:sz="8" w:space="0" w:color="000000"/>
            </w:tcBorders>
            <w:shd w:val="clear" w:color="auto" w:fill="auto"/>
          </w:tcPr>
          <w:p w14:paraId="236E13CE" w14:textId="77777777" w:rsidR="00FD1B21" w:rsidRPr="00306B2C" w:rsidRDefault="00FD1B21" w:rsidP="00FD1B21">
            <w:pPr>
              <w:pStyle w:val="Sinespaciado"/>
            </w:pPr>
            <w:r w:rsidRPr="00306B2C">
              <w:t>Transporte de bandejas hacia horno</w:t>
            </w:r>
          </w:p>
        </w:tc>
        <w:tc>
          <w:tcPr>
            <w:tcW w:w="32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0FA9A94" w14:textId="77777777" w:rsidR="00FD1B21" w:rsidRPr="00306B2C" w:rsidRDefault="00FD1B21" w:rsidP="00FD1B21">
            <w:pPr>
              <w:pStyle w:val="Sinespaciado"/>
            </w:pPr>
          </w:p>
        </w:tc>
        <w:tc>
          <w:tcPr>
            <w:tcW w:w="293"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9090A50" w14:textId="77777777" w:rsidR="00FD1B21" w:rsidRPr="00306B2C" w:rsidRDefault="00FD1B21" w:rsidP="00FD1B21">
            <w:pPr>
              <w:pStyle w:val="Sinespaciado"/>
            </w:pPr>
            <w:r w:rsidRPr="00306B2C">
              <w:t>*</w:t>
            </w:r>
          </w:p>
        </w:tc>
        <w:tc>
          <w:tcPr>
            <w:tcW w:w="336" w:type="pct"/>
            <w:tcBorders>
              <w:top w:val="single" w:sz="8" w:space="0" w:color="000000"/>
              <w:left w:val="single" w:sz="8" w:space="0" w:color="000000"/>
              <w:bottom w:val="single" w:sz="8" w:space="0" w:color="000000"/>
              <w:right w:val="single" w:sz="8" w:space="0" w:color="000000"/>
            </w:tcBorders>
            <w:shd w:val="clear" w:color="auto" w:fill="auto"/>
            <w:vAlign w:val="center"/>
          </w:tcPr>
          <w:p w14:paraId="2ADD8424" w14:textId="77777777" w:rsidR="00FD1B21" w:rsidRPr="00306B2C" w:rsidRDefault="00FD1B21" w:rsidP="00FD1B21">
            <w:pPr>
              <w:pStyle w:val="Sinespaciado"/>
            </w:pPr>
          </w:p>
        </w:tc>
        <w:tc>
          <w:tcPr>
            <w:tcW w:w="37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F233432" w14:textId="77777777" w:rsidR="00FD1B21" w:rsidRPr="00306B2C" w:rsidRDefault="00FD1B21" w:rsidP="00FD1B21">
            <w:pPr>
              <w:pStyle w:val="Sinespaciado"/>
            </w:pPr>
          </w:p>
        </w:tc>
        <w:tc>
          <w:tcPr>
            <w:tcW w:w="343"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49610D8" w14:textId="77777777" w:rsidR="00FD1B21" w:rsidRPr="00306B2C" w:rsidRDefault="00FD1B21" w:rsidP="00FD1B21">
            <w:pPr>
              <w:pStyle w:val="Sinespaciado"/>
            </w:pPr>
          </w:p>
        </w:tc>
        <w:tc>
          <w:tcPr>
            <w:tcW w:w="401"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1C110E88" w14:textId="77777777" w:rsidR="00FD1B21" w:rsidRPr="00306B2C" w:rsidRDefault="00FD1B21" w:rsidP="00FD1B21">
            <w:pPr>
              <w:pStyle w:val="Sinespaciado"/>
            </w:pPr>
            <w:r w:rsidRPr="00306B2C">
              <w:t>7</w:t>
            </w:r>
          </w:p>
        </w:tc>
        <w:tc>
          <w:tcPr>
            <w:tcW w:w="4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56725A3" w14:textId="77777777" w:rsidR="00FD1B21" w:rsidRPr="00306B2C" w:rsidRDefault="00FD1B21" w:rsidP="00FD1B21">
            <w:pPr>
              <w:pStyle w:val="Sinespaciado"/>
            </w:pPr>
            <w:r w:rsidRPr="00306B2C">
              <w:t>0,2</w:t>
            </w:r>
          </w:p>
        </w:tc>
        <w:tc>
          <w:tcPr>
            <w:tcW w:w="866" w:type="pct"/>
            <w:gridSpan w:val="2"/>
            <w:tcBorders>
              <w:top w:val="single" w:sz="8" w:space="0" w:color="000000"/>
              <w:left w:val="single" w:sz="8" w:space="0" w:color="000000"/>
              <w:bottom w:val="single" w:sz="8" w:space="0" w:color="000000"/>
              <w:right w:val="single" w:sz="18" w:space="0" w:color="000000"/>
            </w:tcBorders>
            <w:shd w:val="clear" w:color="auto" w:fill="auto"/>
            <w:vAlign w:val="center"/>
          </w:tcPr>
          <w:p w14:paraId="711BBAD3" w14:textId="77777777" w:rsidR="00FD1B21" w:rsidRPr="00306B2C" w:rsidRDefault="00FD1B21" w:rsidP="00FD1B21">
            <w:pPr>
              <w:pStyle w:val="Sinespaciado"/>
            </w:pPr>
          </w:p>
        </w:tc>
      </w:tr>
      <w:tr w:rsidR="00FD1B21" w:rsidRPr="00306B2C" w14:paraId="1319C110" w14:textId="77777777" w:rsidTr="00FD1B21">
        <w:trPr>
          <w:trHeight w:val="397"/>
          <w:jc w:val="center"/>
        </w:trPr>
        <w:tc>
          <w:tcPr>
            <w:tcW w:w="22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2419B3E6" w14:textId="77777777" w:rsidR="00FD1B21" w:rsidRPr="00306B2C" w:rsidRDefault="00FD1B21" w:rsidP="00FD1B21">
            <w:pPr>
              <w:pStyle w:val="Sinespaciado"/>
            </w:pPr>
            <w:r w:rsidRPr="00306B2C">
              <w:t>16</w:t>
            </w:r>
          </w:p>
        </w:tc>
        <w:tc>
          <w:tcPr>
            <w:tcW w:w="1438" w:type="pct"/>
            <w:gridSpan w:val="3"/>
            <w:tcBorders>
              <w:top w:val="single" w:sz="8" w:space="0" w:color="000000"/>
              <w:left w:val="single" w:sz="8" w:space="0" w:color="000000"/>
              <w:bottom w:val="single" w:sz="8" w:space="0" w:color="000000"/>
              <w:right w:val="single" w:sz="8" w:space="0" w:color="000000"/>
            </w:tcBorders>
            <w:shd w:val="clear" w:color="auto" w:fill="auto"/>
            <w:vAlign w:val="center"/>
          </w:tcPr>
          <w:p w14:paraId="09173B40" w14:textId="66736D1B" w:rsidR="00FD1B21" w:rsidRPr="00306B2C" w:rsidRDefault="003518D2" w:rsidP="00FD1B21">
            <w:pPr>
              <w:pStyle w:val="Sinespaciado"/>
            </w:pPr>
            <w:r>
              <w:t>D</w:t>
            </w:r>
            <w:r w:rsidR="00FD1B21" w:rsidRPr="00306B2C">
              <w:t>eshidratado</w:t>
            </w:r>
          </w:p>
        </w:tc>
        <w:tc>
          <w:tcPr>
            <w:tcW w:w="32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B48BEAB" w14:textId="77777777" w:rsidR="00FD1B21" w:rsidRPr="00306B2C" w:rsidRDefault="00FD1B21" w:rsidP="00FD1B21">
            <w:pPr>
              <w:pStyle w:val="Sinespaciado"/>
            </w:pPr>
            <w:r w:rsidRPr="00306B2C">
              <w:t>*</w:t>
            </w:r>
          </w:p>
        </w:tc>
        <w:tc>
          <w:tcPr>
            <w:tcW w:w="293"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0C79DB6" w14:textId="77777777" w:rsidR="00FD1B21" w:rsidRPr="00306B2C" w:rsidRDefault="00FD1B21" w:rsidP="00FD1B21">
            <w:pPr>
              <w:pStyle w:val="Sinespaciado"/>
            </w:pPr>
          </w:p>
        </w:tc>
        <w:tc>
          <w:tcPr>
            <w:tcW w:w="336"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4F9FEB2" w14:textId="77777777" w:rsidR="00FD1B21" w:rsidRPr="00306B2C" w:rsidRDefault="00FD1B21" w:rsidP="00FD1B21">
            <w:pPr>
              <w:pStyle w:val="Sinespaciado"/>
            </w:pPr>
          </w:p>
        </w:tc>
        <w:tc>
          <w:tcPr>
            <w:tcW w:w="37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5ACD99E" w14:textId="77777777" w:rsidR="00FD1B21" w:rsidRPr="00306B2C" w:rsidRDefault="00FD1B21" w:rsidP="00FD1B21">
            <w:pPr>
              <w:pStyle w:val="Sinespaciado"/>
            </w:pPr>
          </w:p>
        </w:tc>
        <w:tc>
          <w:tcPr>
            <w:tcW w:w="343" w:type="pct"/>
            <w:tcBorders>
              <w:top w:val="single" w:sz="8" w:space="0" w:color="000000"/>
              <w:left w:val="single" w:sz="8" w:space="0" w:color="000000"/>
              <w:bottom w:val="single" w:sz="8" w:space="0" w:color="000000"/>
              <w:right w:val="single" w:sz="8" w:space="0" w:color="000000"/>
            </w:tcBorders>
            <w:shd w:val="clear" w:color="auto" w:fill="auto"/>
            <w:vAlign w:val="center"/>
          </w:tcPr>
          <w:p w14:paraId="23254BE8" w14:textId="77777777" w:rsidR="00FD1B21" w:rsidRPr="00306B2C" w:rsidRDefault="00FD1B21" w:rsidP="00FD1B21">
            <w:pPr>
              <w:pStyle w:val="Sinespaciado"/>
            </w:pPr>
          </w:p>
        </w:tc>
        <w:tc>
          <w:tcPr>
            <w:tcW w:w="401"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68DDBE06" w14:textId="77777777" w:rsidR="00FD1B21" w:rsidRPr="00306B2C" w:rsidRDefault="00FD1B21" w:rsidP="00FD1B21">
            <w:pPr>
              <w:pStyle w:val="Sinespaciado"/>
            </w:pPr>
            <w:r w:rsidRPr="00306B2C">
              <w:t>11</w:t>
            </w:r>
          </w:p>
        </w:tc>
        <w:tc>
          <w:tcPr>
            <w:tcW w:w="4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DCFD59B" w14:textId="77777777" w:rsidR="00FD1B21" w:rsidRPr="00306B2C" w:rsidRDefault="00FD1B21" w:rsidP="00FD1B21">
            <w:pPr>
              <w:pStyle w:val="Sinespaciado"/>
            </w:pPr>
            <w:r w:rsidRPr="00306B2C">
              <w:t>480</w:t>
            </w:r>
          </w:p>
        </w:tc>
        <w:tc>
          <w:tcPr>
            <w:tcW w:w="866" w:type="pct"/>
            <w:gridSpan w:val="2"/>
            <w:tcBorders>
              <w:top w:val="single" w:sz="8" w:space="0" w:color="000000"/>
              <w:left w:val="single" w:sz="8" w:space="0" w:color="000000"/>
              <w:bottom w:val="single" w:sz="8" w:space="0" w:color="000000"/>
              <w:right w:val="single" w:sz="18" w:space="0" w:color="000000"/>
            </w:tcBorders>
            <w:shd w:val="clear" w:color="auto" w:fill="auto"/>
            <w:vAlign w:val="center"/>
          </w:tcPr>
          <w:p w14:paraId="49426497" w14:textId="77777777" w:rsidR="00FD1B21" w:rsidRPr="00306B2C" w:rsidRDefault="00FD1B21" w:rsidP="00FD1B21">
            <w:pPr>
              <w:pStyle w:val="Sinespaciado"/>
            </w:pPr>
          </w:p>
        </w:tc>
      </w:tr>
      <w:tr w:rsidR="00FD1B21" w:rsidRPr="00306B2C" w14:paraId="2DE07956" w14:textId="77777777" w:rsidTr="00FD1B21">
        <w:trPr>
          <w:trHeight w:val="397"/>
          <w:jc w:val="center"/>
        </w:trPr>
        <w:tc>
          <w:tcPr>
            <w:tcW w:w="22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5E102BDF" w14:textId="77777777" w:rsidR="00FD1B21" w:rsidRPr="00306B2C" w:rsidRDefault="00FD1B21" w:rsidP="00FD1B21">
            <w:pPr>
              <w:pStyle w:val="Sinespaciado"/>
            </w:pPr>
            <w:r w:rsidRPr="00306B2C">
              <w:t>17</w:t>
            </w:r>
          </w:p>
        </w:tc>
        <w:tc>
          <w:tcPr>
            <w:tcW w:w="1438" w:type="pct"/>
            <w:gridSpan w:val="3"/>
            <w:tcBorders>
              <w:top w:val="single" w:sz="8" w:space="0" w:color="000000"/>
              <w:left w:val="single" w:sz="8" w:space="0" w:color="000000"/>
              <w:bottom w:val="single" w:sz="8" w:space="0" w:color="000000"/>
              <w:right w:val="single" w:sz="8" w:space="0" w:color="000000"/>
            </w:tcBorders>
            <w:shd w:val="clear" w:color="auto" w:fill="auto"/>
            <w:vAlign w:val="center"/>
          </w:tcPr>
          <w:p w14:paraId="2D6FF888" w14:textId="7303770D" w:rsidR="00FD1B21" w:rsidRPr="00306B2C" w:rsidRDefault="003518D2" w:rsidP="00FD1B21">
            <w:pPr>
              <w:pStyle w:val="Sinespaciado"/>
            </w:pPr>
            <w:r>
              <w:t>E</w:t>
            </w:r>
            <w:r w:rsidR="00FD1B21" w:rsidRPr="00306B2C">
              <w:t>nfriamiento</w:t>
            </w:r>
          </w:p>
        </w:tc>
        <w:tc>
          <w:tcPr>
            <w:tcW w:w="32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B9E502C" w14:textId="77777777" w:rsidR="00FD1B21" w:rsidRPr="00306B2C" w:rsidRDefault="00FD1B21" w:rsidP="00FD1B21">
            <w:pPr>
              <w:pStyle w:val="Sinespaciado"/>
            </w:pPr>
          </w:p>
        </w:tc>
        <w:tc>
          <w:tcPr>
            <w:tcW w:w="293"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3768EDC" w14:textId="77777777" w:rsidR="00FD1B21" w:rsidRPr="00306B2C" w:rsidRDefault="00FD1B21" w:rsidP="00FD1B21">
            <w:pPr>
              <w:pStyle w:val="Sinespaciado"/>
            </w:pPr>
          </w:p>
        </w:tc>
        <w:tc>
          <w:tcPr>
            <w:tcW w:w="336"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65376D3" w14:textId="77777777" w:rsidR="00FD1B21" w:rsidRPr="00306B2C" w:rsidRDefault="00FD1B21" w:rsidP="00FD1B21">
            <w:pPr>
              <w:pStyle w:val="Sinespaciado"/>
            </w:pPr>
          </w:p>
        </w:tc>
        <w:tc>
          <w:tcPr>
            <w:tcW w:w="37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B023B85" w14:textId="77777777" w:rsidR="00FD1B21" w:rsidRPr="00306B2C" w:rsidRDefault="00FD1B21" w:rsidP="00FD1B21">
            <w:pPr>
              <w:pStyle w:val="Sinespaciado"/>
            </w:pPr>
            <w:r w:rsidRPr="00306B2C">
              <w:t>*</w:t>
            </w:r>
          </w:p>
        </w:tc>
        <w:tc>
          <w:tcPr>
            <w:tcW w:w="343"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FB22000" w14:textId="77777777" w:rsidR="00FD1B21" w:rsidRPr="00306B2C" w:rsidRDefault="00FD1B21" w:rsidP="00FD1B21">
            <w:pPr>
              <w:pStyle w:val="Sinespaciado"/>
            </w:pPr>
          </w:p>
        </w:tc>
        <w:tc>
          <w:tcPr>
            <w:tcW w:w="401"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4F82932A" w14:textId="77777777" w:rsidR="00FD1B21" w:rsidRPr="00306B2C" w:rsidRDefault="00FD1B21" w:rsidP="00FD1B21">
            <w:pPr>
              <w:pStyle w:val="Sinespaciado"/>
            </w:pPr>
            <w:r w:rsidRPr="00306B2C">
              <w:t>2</w:t>
            </w:r>
          </w:p>
        </w:tc>
        <w:tc>
          <w:tcPr>
            <w:tcW w:w="4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F549310" w14:textId="77777777" w:rsidR="00FD1B21" w:rsidRPr="00306B2C" w:rsidRDefault="00FD1B21" w:rsidP="00FD1B21">
            <w:pPr>
              <w:pStyle w:val="Sinespaciado"/>
            </w:pPr>
            <w:r w:rsidRPr="00306B2C">
              <w:t>5</w:t>
            </w:r>
          </w:p>
        </w:tc>
        <w:tc>
          <w:tcPr>
            <w:tcW w:w="866" w:type="pct"/>
            <w:gridSpan w:val="2"/>
            <w:tcBorders>
              <w:top w:val="single" w:sz="8" w:space="0" w:color="000000"/>
              <w:left w:val="single" w:sz="8" w:space="0" w:color="000000"/>
              <w:bottom w:val="single" w:sz="8" w:space="0" w:color="000000"/>
              <w:right w:val="single" w:sz="18" w:space="0" w:color="000000"/>
            </w:tcBorders>
            <w:vAlign w:val="center"/>
          </w:tcPr>
          <w:p w14:paraId="4A9AC0BA" w14:textId="77777777" w:rsidR="00FD1B21" w:rsidRPr="00306B2C" w:rsidRDefault="00FD1B21" w:rsidP="00FD1B21">
            <w:pPr>
              <w:pStyle w:val="Sinespaciado"/>
            </w:pPr>
            <w:r w:rsidRPr="00306B2C">
              <w:t>enfriamiento de la fruta a temperatura ambiente dentro del carro</w:t>
            </w:r>
          </w:p>
        </w:tc>
      </w:tr>
      <w:tr w:rsidR="00FD1B21" w:rsidRPr="00306B2C" w14:paraId="267D2037" w14:textId="77777777" w:rsidTr="00FD1B21">
        <w:trPr>
          <w:trHeight w:val="397"/>
          <w:jc w:val="center"/>
        </w:trPr>
        <w:tc>
          <w:tcPr>
            <w:tcW w:w="22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179BA2F3" w14:textId="77777777" w:rsidR="00FD1B21" w:rsidRPr="00306B2C" w:rsidRDefault="00FD1B21" w:rsidP="00FD1B21">
            <w:pPr>
              <w:pStyle w:val="Sinespaciado"/>
            </w:pPr>
            <w:r w:rsidRPr="00306B2C">
              <w:t>18</w:t>
            </w:r>
          </w:p>
        </w:tc>
        <w:tc>
          <w:tcPr>
            <w:tcW w:w="1438" w:type="pct"/>
            <w:gridSpan w:val="3"/>
            <w:tcBorders>
              <w:top w:val="single" w:sz="8" w:space="0" w:color="000000"/>
              <w:left w:val="single" w:sz="8" w:space="0" w:color="000000"/>
              <w:bottom w:val="single" w:sz="8" w:space="0" w:color="000000"/>
              <w:right w:val="single" w:sz="8" w:space="0" w:color="000000"/>
            </w:tcBorders>
            <w:shd w:val="clear" w:color="auto" w:fill="auto"/>
            <w:vAlign w:val="center"/>
          </w:tcPr>
          <w:p w14:paraId="48C6FB6D" w14:textId="4D79AAB5" w:rsidR="00FD1B21" w:rsidRPr="00306B2C" w:rsidRDefault="003518D2" w:rsidP="00FD1B21">
            <w:pPr>
              <w:pStyle w:val="Sinespaciado"/>
            </w:pPr>
            <w:r>
              <w:t>D</w:t>
            </w:r>
            <w:r w:rsidR="00FD1B21" w:rsidRPr="00306B2C">
              <w:t>escarga de bandejas</w:t>
            </w:r>
          </w:p>
        </w:tc>
        <w:tc>
          <w:tcPr>
            <w:tcW w:w="32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4A85273" w14:textId="77777777" w:rsidR="00FD1B21" w:rsidRPr="00306B2C" w:rsidRDefault="00FD1B21" w:rsidP="00FD1B21">
            <w:pPr>
              <w:pStyle w:val="Sinespaciado"/>
            </w:pPr>
            <w:r w:rsidRPr="00306B2C">
              <w:t>*</w:t>
            </w:r>
          </w:p>
        </w:tc>
        <w:tc>
          <w:tcPr>
            <w:tcW w:w="293"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86FD50E" w14:textId="77777777" w:rsidR="00FD1B21" w:rsidRPr="00306B2C" w:rsidRDefault="00FD1B21" w:rsidP="00FD1B21">
            <w:pPr>
              <w:pStyle w:val="Sinespaciado"/>
            </w:pPr>
          </w:p>
        </w:tc>
        <w:tc>
          <w:tcPr>
            <w:tcW w:w="336"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54D344F" w14:textId="77777777" w:rsidR="00FD1B21" w:rsidRPr="00306B2C" w:rsidRDefault="00FD1B21" w:rsidP="00FD1B21">
            <w:pPr>
              <w:pStyle w:val="Sinespaciado"/>
            </w:pPr>
          </w:p>
        </w:tc>
        <w:tc>
          <w:tcPr>
            <w:tcW w:w="37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DDC7358" w14:textId="77777777" w:rsidR="00FD1B21" w:rsidRPr="00306B2C" w:rsidRDefault="00FD1B21" w:rsidP="00FD1B21">
            <w:pPr>
              <w:pStyle w:val="Sinespaciado"/>
            </w:pPr>
          </w:p>
        </w:tc>
        <w:tc>
          <w:tcPr>
            <w:tcW w:w="343"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D41DD19" w14:textId="77777777" w:rsidR="00FD1B21" w:rsidRPr="00306B2C" w:rsidRDefault="00FD1B21" w:rsidP="00FD1B21">
            <w:pPr>
              <w:pStyle w:val="Sinespaciado"/>
            </w:pPr>
          </w:p>
        </w:tc>
        <w:tc>
          <w:tcPr>
            <w:tcW w:w="401"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02CBD1AA" w14:textId="77777777" w:rsidR="00FD1B21" w:rsidRPr="00306B2C" w:rsidRDefault="00FD1B21" w:rsidP="00FD1B21">
            <w:pPr>
              <w:pStyle w:val="Sinespaciado"/>
            </w:pPr>
            <w:r w:rsidRPr="00306B2C">
              <w:t>2</w:t>
            </w:r>
          </w:p>
        </w:tc>
        <w:tc>
          <w:tcPr>
            <w:tcW w:w="4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0372878" w14:textId="77777777" w:rsidR="00FD1B21" w:rsidRPr="00306B2C" w:rsidRDefault="00FD1B21" w:rsidP="00FD1B21">
            <w:pPr>
              <w:pStyle w:val="Sinespaciado"/>
            </w:pPr>
            <w:r w:rsidRPr="00306B2C">
              <w:t>10</w:t>
            </w:r>
          </w:p>
        </w:tc>
        <w:tc>
          <w:tcPr>
            <w:tcW w:w="866" w:type="pct"/>
            <w:gridSpan w:val="2"/>
            <w:tcBorders>
              <w:top w:val="single" w:sz="8" w:space="0" w:color="000000"/>
              <w:left w:val="single" w:sz="8" w:space="0" w:color="000000"/>
              <w:bottom w:val="single" w:sz="8" w:space="0" w:color="000000"/>
              <w:right w:val="single" w:sz="18" w:space="0" w:color="000000"/>
            </w:tcBorders>
            <w:shd w:val="clear" w:color="auto" w:fill="auto"/>
            <w:vAlign w:val="center"/>
          </w:tcPr>
          <w:p w14:paraId="3F1868E6" w14:textId="77777777" w:rsidR="00FD1B21" w:rsidRPr="00306B2C" w:rsidRDefault="00FD1B21" w:rsidP="00FD1B21">
            <w:pPr>
              <w:pStyle w:val="Sinespaciado"/>
            </w:pPr>
            <w:r w:rsidRPr="00306B2C">
              <w:t>descarga de todas las bandejas del carro</w:t>
            </w:r>
          </w:p>
        </w:tc>
      </w:tr>
      <w:tr w:rsidR="00FD1B21" w:rsidRPr="00306B2C" w14:paraId="48437CEC" w14:textId="77777777" w:rsidTr="00FD1B21">
        <w:trPr>
          <w:trHeight w:val="397"/>
          <w:jc w:val="center"/>
        </w:trPr>
        <w:tc>
          <w:tcPr>
            <w:tcW w:w="22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29499D99" w14:textId="77777777" w:rsidR="00FD1B21" w:rsidRPr="00306B2C" w:rsidRDefault="00FD1B21" w:rsidP="00FD1B21">
            <w:pPr>
              <w:pStyle w:val="Sinespaciado"/>
            </w:pPr>
            <w:r w:rsidRPr="00306B2C">
              <w:t>19</w:t>
            </w:r>
          </w:p>
        </w:tc>
        <w:tc>
          <w:tcPr>
            <w:tcW w:w="1438" w:type="pct"/>
            <w:gridSpan w:val="3"/>
            <w:tcBorders>
              <w:top w:val="single" w:sz="8" w:space="0" w:color="000000"/>
              <w:left w:val="single" w:sz="8" w:space="0" w:color="000000"/>
              <w:bottom w:val="single" w:sz="8" w:space="0" w:color="000000"/>
              <w:right w:val="single" w:sz="8" w:space="0" w:color="000000"/>
            </w:tcBorders>
            <w:shd w:val="clear" w:color="auto" w:fill="auto"/>
          </w:tcPr>
          <w:p w14:paraId="082FB23B" w14:textId="77777777" w:rsidR="00FD1B21" w:rsidRPr="00306B2C" w:rsidRDefault="00FD1B21" w:rsidP="00FD1B21">
            <w:pPr>
              <w:pStyle w:val="Sinespaciado"/>
            </w:pPr>
            <w:r w:rsidRPr="00306B2C">
              <w:t>Llenado de bines</w:t>
            </w:r>
          </w:p>
        </w:tc>
        <w:tc>
          <w:tcPr>
            <w:tcW w:w="32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28D52507" w14:textId="77777777" w:rsidR="00FD1B21" w:rsidRPr="00306B2C" w:rsidRDefault="00FD1B21" w:rsidP="00FD1B21">
            <w:pPr>
              <w:pStyle w:val="Sinespaciado"/>
            </w:pPr>
            <w:r w:rsidRPr="00306B2C">
              <w:t>*</w:t>
            </w:r>
          </w:p>
        </w:tc>
        <w:tc>
          <w:tcPr>
            <w:tcW w:w="293"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3FA3BBD" w14:textId="77777777" w:rsidR="00FD1B21" w:rsidRPr="00306B2C" w:rsidRDefault="00FD1B21" w:rsidP="00FD1B21">
            <w:pPr>
              <w:pStyle w:val="Sinespaciado"/>
            </w:pPr>
          </w:p>
        </w:tc>
        <w:tc>
          <w:tcPr>
            <w:tcW w:w="336"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1D26C00" w14:textId="77777777" w:rsidR="00FD1B21" w:rsidRPr="00306B2C" w:rsidRDefault="00FD1B21" w:rsidP="00FD1B21">
            <w:pPr>
              <w:pStyle w:val="Sinespaciado"/>
            </w:pPr>
          </w:p>
        </w:tc>
        <w:tc>
          <w:tcPr>
            <w:tcW w:w="37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085E12B" w14:textId="77777777" w:rsidR="00FD1B21" w:rsidRPr="00306B2C" w:rsidRDefault="00FD1B21" w:rsidP="00FD1B21">
            <w:pPr>
              <w:pStyle w:val="Sinespaciado"/>
            </w:pPr>
          </w:p>
        </w:tc>
        <w:tc>
          <w:tcPr>
            <w:tcW w:w="343" w:type="pct"/>
            <w:tcBorders>
              <w:top w:val="single" w:sz="8" w:space="0" w:color="000000"/>
              <w:left w:val="single" w:sz="8" w:space="0" w:color="000000"/>
              <w:bottom w:val="single" w:sz="8" w:space="0" w:color="000000"/>
              <w:right w:val="single" w:sz="8" w:space="0" w:color="000000"/>
            </w:tcBorders>
            <w:shd w:val="clear" w:color="auto" w:fill="auto"/>
            <w:vAlign w:val="center"/>
          </w:tcPr>
          <w:p w14:paraId="2B1BE5B3" w14:textId="77777777" w:rsidR="00FD1B21" w:rsidRPr="00306B2C" w:rsidRDefault="00FD1B21" w:rsidP="00FD1B21">
            <w:pPr>
              <w:pStyle w:val="Sinespaciado"/>
            </w:pPr>
          </w:p>
        </w:tc>
        <w:tc>
          <w:tcPr>
            <w:tcW w:w="401"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6847BB8B" w14:textId="77777777" w:rsidR="00FD1B21" w:rsidRPr="00306B2C" w:rsidRDefault="00FD1B21" w:rsidP="00FD1B21">
            <w:pPr>
              <w:pStyle w:val="Sinespaciado"/>
            </w:pPr>
            <w:r w:rsidRPr="00306B2C">
              <w:t>4</w:t>
            </w:r>
          </w:p>
        </w:tc>
        <w:tc>
          <w:tcPr>
            <w:tcW w:w="4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22F2A10C" w14:textId="77777777" w:rsidR="00FD1B21" w:rsidRPr="00306B2C" w:rsidRDefault="00FD1B21" w:rsidP="00FD1B21">
            <w:pPr>
              <w:pStyle w:val="Sinespaciado"/>
            </w:pPr>
            <w:r w:rsidRPr="00306B2C">
              <w:t>192</w:t>
            </w:r>
          </w:p>
        </w:tc>
        <w:tc>
          <w:tcPr>
            <w:tcW w:w="866" w:type="pct"/>
            <w:gridSpan w:val="2"/>
            <w:tcBorders>
              <w:top w:val="single" w:sz="8" w:space="0" w:color="000000"/>
              <w:left w:val="single" w:sz="8" w:space="0" w:color="000000"/>
              <w:bottom w:val="single" w:sz="8" w:space="0" w:color="000000"/>
              <w:right w:val="single" w:sz="18" w:space="0" w:color="000000"/>
            </w:tcBorders>
            <w:shd w:val="clear" w:color="auto" w:fill="auto"/>
            <w:vAlign w:val="center"/>
          </w:tcPr>
          <w:p w14:paraId="5119078D" w14:textId="77777777" w:rsidR="00FD1B21" w:rsidRPr="00306B2C" w:rsidRDefault="00FD1B21" w:rsidP="00FD1B21">
            <w:pPr>
              <w:pStyle w:val="Sinespaciado"/>
            </w:pPr>
            <w:r w:rsidRPr="00306B2C">
              <w:t>se necesita 12 carros para llenar un bins</w:t>
            </w:r>
          </w:p>
        </w:tc>
      </w:tr>
      <w:tr w:rsidR="00FD1B21" w:rsidRPr="00306B2C" w14:paraId="7F9E8CD8" w14:textId="77777777" w:rsidTr="00FD1B21">
        <w:trPr>
          <w:trHeight w:val="397"/>
          <w:jc w:val="center"/>
        </w:trPr>
        <w:tc>
          <w:tcPr>
            <w:tcW w:w="22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601C3543" w14:textId="77777777" w:rsidR="00FD1B21" w:rsidRPr="00306B2C" w:rsidRDefault="00FD1B21" w:rsidP="00FD1B21">
            <w:pPr>
              <w:pStyle w:val="Sinespaciado"/>
            </w:pPr>
            <w:r w:rsidRPr="00306B2C">
              <w:t>20</w:t>
            </w:r>
          </w:p>
        </w:tc>
        <w:tc>
          <w:tcPr>
            <w:tcW w:w="1438" w:type="pct"/>
            <w:gridSpan w:val="3"/>
            <w:tcBorders>
              <w:top w:val="single" w:sz="8" w:space="0" w:color="000000"/>
              <w:left w:val="single" w:sz="8" w:space="0" w:color="000000"/>
              <w:bottom w:val="single" w:sz="8" w:space="0" w:color="000000"/>
              <w:right w:val="single" w:sz="8" w:space="0" w:color="000000"/>
            </w:tcBorders>
            <w:shd w:val="clear" w:color="auto" w:fill="auto"/>
          </w:tcPr>
          <w:p w14:paraId="353428C7" w14:textId="77777777" w:rsidR="00FD1B21" w:rsidRPr="00306B2C" w:rsidRDefault="00FD1B21" w:rsidP="00FD1B21">
            <w:pPr>
              <w:pStyle w:val="Sinespaciado"/>
            </w:pPr>
            <w:r w:rsidRPr="00306B2C">
              <w:t>Transporte de bines hacia almacén 2</w:t>
            </w:r>
          </w:p>
        </w:tc>
        <w:tc>
          <w:tcPr>
            <w:tcW w:w="32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2D0D212D" w14:textId="77777777" w:rsidR="00FD1B21" w:rsidRPr="00306B2C" w:rsidRDefault="00FD1B21" w:rsidP="00FD1B21">
            <w:pPr>
              <w:pStyle w:val="Sinespaciado"/>
            </w:pPr>
          </w:p>
        </w:tc>
        <w:tc>
          <w:tcPr>
            <w:tcW w:w="293"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BBE8EBE" w14:textId="77777777" w:rsidR="00FD1B21" w:rsidRPr="00306B2C" w:rsidRDefault="00FD1B21" w:rsidP="00FD1B21">
            <w:pPr>
              <w:pStyle w:val="Sinespaciado"/>
            </w:pPr>
            <w:r w:rsidRPr="00306B2C">
              <w:t>*</w:t>
            </w:r>
          </w:p>
        </w:tc>
        <w:tc>
          <w:tcPr>
            <w:tcW w:w="336"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876EF3C" w14:textId="77777777" w:rsidR="00FD1B21" w:rsidRPr="00306B2C" w:rsidRDefault="00FD1B21" w:rsidP="00FD1B21">
            <w:pPr>
              <w:pStyle w:val="Sinespaciado"/>
            </w:pPr>
          </w:p>
        </w:tc>
        <w:tc>
          <w:tcPr>
            <w:tcW w:w="37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5C48CF7" w14:textId="77777777" w:rsidR="00FD1B21" w:rsidRPr="00306B2C" w:rsidRDefault="00FD1B21" w:rsidP="00FD1B21">
            <w:pPr>
              <w:pStyle w:val="Sinespaciado"/>
            </w:pPr>
          </w:p>
        </w:tc>
        <w:tc>
          <w:tcPr>
            <w:tcW w:w="343" w:type="pct"/>
            <w:tcBorders>
              <w:top w:val="single" w:sz="8" w:space="0" w:color="000000"/>
              <w:left w:val="single" w:sz="8" w:space="0" w:color="000000"/>
              <w:bottom w:val="single" w:sz="8" w:space="0" w:color="000000"/>
              <w:right w:val="single" w:sz="8" w:space="0" w:color="000000"/>
            </w:tcBorders>
            <w:shd w:val="clear" w:color="auto" w:fill="auto"/>
            <w:vAlign w:val="center"/>
          </w:tcPr>
          <w:p w14:paraId="7060B419" w14:textId="77777777" w:rsidR="00FD1B21" w:rsidRPr="00306B2C" w:rsidRDefault="00FD1B21" w:rsidP="00FD1B21">
            <w:pPr>
              <w:pStyle w:val="Sinespaciado"/>
            </w:pPr>
          </w:p>
        </w:tc>
        <w:tc>
          <w:tcPr>
            <w:tcW w:w="401"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48EA1127" w14:textId="77777777" w:rsidR="00FD1B21" w:rsidRPr="00306B2C" w:rsidRDefault="00FD1B21" w:rsidP="00FD1B21">
            <w:pPr>
              <w:pStyle w:val="Sinespaciado"/>
            </w:pPr>
            <w:r w:rsidRPr="00306B2C">
              <w:t>28</w:t>
            </w:r>
          </w:p>
        </w:tc>
        <w:tc>
          <w:tcPr>
            <w:tcW w:w="4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6A0D890" w14:textId="77777777" w:rsidR="00FD1B21" w:rsidRPr="00306B2C" w:rsidRDefault="00FD1B21" w:rsidP="00FD1B21">
            <w:pPr>
              <w:pStyle w:val="Sinespaciado"/>
            </w:pPr>
            <w:r w:rsidRPr="00306B2C">
              <w:t>1</w:t>
            </w:r>
          </w:p>
        </w:tc>
        <w:tc>
          <w:tcPr>
            <w:tcW w:w="866" w:type="pct"/>
            <w:gridSpan w:val="2"/>
            <w:tcBorders>
              <w:top w:val="single" w:sz="8" w:space="0" w:color="000000"/>
              <w:left w:val="single" w:sz="8" w:space="0" w:color="000000"/>
              <w:bottom w:val="single" w:sz="8" w:space="0" w:color="000000"/>
              <w:right w:val="single" w:sz="18" w:space="0" w:color="000000"/>
            </w:tcBorders>
            <w:vAlign w:val="center"/>
          </w:tcPr>
          <w:p w14:paraId="73A0EC85" w14:textId="77777777" w:rsidR="00FD1B21" w:rsidRPr="00306B2C" w:rsidRDefault="00FD1B21" w:rsidP="00FD1B21">
            <w:pPr>
              <w:pStyle w:val="Sinespaciado"/>
            </w:pPr>
            <w:r w:rsidRPr="00306B2C">
              <w:t xml:space="preserve">punto de </w:t>
            </w:r>
            <w:r w:rsidR="00C46469" w:rsidRPr="00306B2C">
              <w:t>referencia, centro</w:t>
            </w:r>
            <w:r w:rsidRPr="00306B2C">
              <w:t xml:space="preserve"> del almacén 2</w:t>
            </w:r>
          </w:p>
        </w:tc>
      </w:tr>
      <w:tr w:rsidR="00FD1B21" w:rsidRPr="00306B2C" w14:paraId="4E268235" w14:textId="77777777" w:rsidTr="00FD1B21">
        <w:trPr>
          <w:trHeight w:val="397"/>
          <w:jc w:val="center"/>
        </w:trPr>
        <w:tc>
          <w:tcPr>
            <w:tcW w:w="22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008E3548" w14:textId="77777777" w:rsidR="00FD1B21" w:rsidRPr="00306B2C" w:rsidRDefault="00FD1B21" w:rsidP="00FD1B21">
            <w:pPr>
              <w:pStyle w:val="Sinespaciado"/>
            </w:pPr>
            <w:r w:rsidRPr="00306B2C">
              <w:t>21</w:t>
            </w:r>
          </w:p>
        </w:tc>
        <w:tc>
          <w:tcPr>
            <w:tcW w:w="1438" w:type="pct"/>
            <w:gridSpan w:val="3"/>
            <w:tcBorders>
              <w:top w:val="single" w:sz="8" w:space="0" w:color="000000"/>
              <w:left w:val="single" w:sz="8" w:space="0" w:color="000000"/>
              <w:bottom w:val="single" w:sz="8" w:space="0" w:color="000000"/>
              <w:right w:val="single" w:sz="8" w:space="0" w:color="000000"/>
            </w:tcBorders>
            <w:shd w:val="clear" w:color="auto" w:fill="auto"/>
            <w:vAlign w:val="center"/>
          </w:tcPr>
          <w:p w14:paraId="6A9EB38A" w14:textId="77777777" w:rsidR="00FD1B21" w:rsidRPr="00306B2C" w:rsidRDefault="00FD1B21" w:rsidP="00FD1B21">
            <w:pPr>
              <w:pStyle w:val="Sinespaciado"/>
            </w:pPr>
            <w:r w:rsidRPr="00306B2C">
              <w:t>Almacenamiento de bines en almacén 2</w:t>
            </w:r>
          </w:p>
        </w:tc>
        <w:tc>
          <w:tcPr>
            <w:tcW w:w="32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55AB1AA" w14:textId="77777777" w:rsidR="00FD1B21" w:rsidRPr="00306B2C" w:rsidRDefault="00FD1B21" w:rsidP="00FD1B21">
            <w:pPr>
              <w:pStyle w:val="Sinespaciado"/>
            </w:pPr>
          </w:p>
        </w:tc>
        <w:tc>
          <w:tcPr>
            <w:tcW w:w="293"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35EA7B7" w14:textId="77777777" w:rsidR="00FD1B21" w:rsidRPr="00306B2C" w:rsidRDefault="00FD1B21" w:rsidP="00FD1B21">
            <w:pPr>
              <w:pStyle w:val="Sinespaciado"/>
            </w:pPr>
          </w:p>
        </w:tc>
        <w:tc>
          <w:tcPr>
            <w:tcW w:w="336"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154F2F8" w14:textId="77777777" w:rsidR="00FD1B21" w:rsidRPr="00306B2C" w:rsidRDefault="00FD1B21" w:rsidP="00FD1B21">
            <w:pPr>
              <w:pStyle w:val="Sinespaciado"/>
            </w:pPr>
          </w:p>
        </w:tc>
        <w:tc>
          <w:tcPr>
            <w:tcW w:w="37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72F9E59D" w14:textId="77777777" w:rsidR="00FD1B21" w:rsidRPr="00306B2C" w:rsidRDefault="00FD1B21" w:rsidP="00FD1B21">
            <w:pPr>
              <w:pStyle w:val="Sinespaciado"/>
            </w:pPr>
          </w:p>
        </w:tc>
        <w:tc>
          <w:tcPr>
            <w:tcW w:w="343" w:type="pct"/>
            <w:tcBorders>
              <w:top w:val="single" w:sz="8" w:space="0" w:color="000000"/>
              <w:left w:val="single" w:sz="8" w:space="0" w:color="000000"/>
              <w:bottom w:val="single" w:sz="8" w:space="0" w:color="000000"/>
              <w:right w:val="single" w:sz="8" w:space="0" w:color="000000"/>
            </w:tcBorders>
            <w:shd w:val="clear" w:color="auto" w:fill="auto"/>
            <w:vAlign w:val="center"/>
          </w:tcPr>
          <w:p w14:paraId="77EAA9D9" w14:textId="77777777" w:rsidR="00FD1B21" w:rsidRPr="00306B2C" w:rsidRDefault="00FD1B21" w:rsidP="00FD1B21">
            <w:pPr>
              <w:pStyle w:val="Sinespaciado"/>
            </w:pPr>
            <w:r w:rsidRPr="00306B2C">
              <w:t>*</w:t>
            </w:r>
          </w:p>
        </w:tc>
        <w:tc>
          <w:tcPr>
            <w:tcW w:w="401"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0082E6BE" w14:textId="77777777" w:rsidR="00FD1B21" w:rsidRPr="00306B2C" w:rsidRDefault="00FD1B21" w:rsidP="00FD1B21">
            <w:pPr>
              <w:pStyle w:val="Sinespaciado"/>
            </w:pPr>
            <w:r w:rsidRPr="00306B2C">
              <w:t>-</w:t>
            </w:r>
          </w:p>
        </w:tc>
        <w:tc>
          <w:tcPr>
            <w:tcW w:w="4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8DAB2B5" w14:textId="77777777" w:rsidR="00FD1B21" w:rsidRPr="00306B2C" w:rsidRDefault="00FD1B21" w:rsidP="00FD1B21">
            <w:pPr>
              <w:pStyle w:val="Sinespaciado"/>
            </w:pPr>
            <w:r w:rsidRPr="00306B2C">
              <w:t>1</w:t>
            </w:r>
          </w:p>
        </w:tc>
        <w:tc>
          <w:tcPr>
            <w:tcW w:w="866" w:type="pct"/>
            <w:gridSpan w:val="2"/>
            <w:tcBorders>
              <w:top w:val="single" w:sz="8" w:space="0" w:color="000000"/>
              <w:left w:val="single" w:sz="8" w:space="0" w:color="000000"/>
              <w:bottom w:val="single" w:sz="8" w:space="0" w:color="000000"/>
              <w:right w:val="single" w:sz="18" w:space="0" w:color="000000"/>
            </w:tcBorders>
            <w:shd w:val="clear" w:color="auto" w:fill="auto"/>
            <w:vAlign w:val="center"/>
          </w:tcPr>
          <w:p w14:paraId="39069FA0" w14:textId="77777777" w:rsidR="00FD1B21" w:rsidRPr="00306B2C" w:rsidRDefault="00FD1B21" w:rsidP="00FD1B21">
            <w:pPr>
              <w:pStyle w:val="Sinespaciado"/>
            </w:pPr>
          </w:p>
        </w:tc>
      </w:tr>
      <w:tr w:rsidR="00FD1B21" w:rsidRPr="00306B2C" w14:paraId="6F639071" w14:textId="77777777" w:rsidTr="00FD1B21">
        <w:trPr>
          <w:trHeight w:val="600"/>
          <w:jc w:val="center"/>
        </w:trPr>
        <w:tc>
          <w:tcPr>
            <w:tcW w:w="1252" w:type="pct"/>
            <w:gridSpan w:val="3"/>
            <w:tcBorders>
              <w:top w:val="single" w:sz="12" w:space="0" w:color="000000"/>
              <w:left w:val="single" w:sz="18" w:space="0" w:color="000000"/>
              <w:bottom w:val="single" w:sz="8" w:space="0" w:color="000000"/>
              <w:right w:val="single" w:sz="8" w:space="0" w:color="000000"/>
            </w:tcBorders>
            <w:shd w:val="clear" w:color="auto" w:fill="auto"/>
            <w:vAlign w:val="center"/>
          </w:tcPr>
          <w:p w14:paraId="365E173A" w14:textId="77777777" w:rsidR="00FD1B21" w:rsidRPr="00306B2C" w:rsidRDefault="00FD1B21" w:rsidP="00FD1B21">
            <w:pPr>
              <w:pStyle w:val="Sinespaciado"/>
            </w:pPr>
            <w:r w:rsidRPr="00306B2C">
              <w:t>RESUMEN TOTALIZADO</w:t>
            </w:r>
          </w:p>
        </w:tc>
        <w:tc>
          <w:tcPr>
            <w:tcW w:w="408"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52ADDC18" w14:textId="77777777" w:rsidR="00FD1B21" w:rsidRPr="00306B2C" w:rsidRDefault="00FD1B21" w:rsidP="00FD1B21">
            <w:pPr>
              <w:pStyle w:val="Sinespaciado"/>
            </w:pPr>
            <w:r w:rsidRPr="00306B2C">
              <w:t>21</w:t>
            </w:r>
          </w:p>
        </w:tc>
        <w:tc>
          <w:tcPr>
            <w:tcW w:w="322"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72E15E41" w14:textId="77777777" w:rsidR="00FD1B21" w:rsidRPr="00306B2C" w:rsidRDefault="00FD1B21" w:rsidP="00FD1B21">
            <w:pPr>
              <w:pStyle w:val="Sinespaciado"/>
            </w:pPr>
            <w:r w:rsidRPr="00306B2C">
              <w:t>12</w:t>
            </w:r>
          </w:p>
        </w:tc>
        <w:tc>
          <w:tcPr>
            <w:tcW w:w="293"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4AE9E623" w14:textId="77777777" w:rsidR="00FD1B21" w:rsidRPr="00306B2C" w:rsidRDefault="00FD1B21" w:rsidP="00FD1B21">
            <w:pPr>
              <w:pStyle w:val="Sinespaciado"/>
            </w:pPr>
            <w:r w:rsidRPr="00306B2C">
              <w:t>5</w:t>
            </w:r>
          </w:p>
        </w:tc>
        <w:tc>
          <w:tcPr>
            <w:tcW w:w="336"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0A2EB6BE" w14:textId="77777777" w:rsidR="00FD1B21" w:rsidRPr="00306B2C" w:rsidRDefault="00FD1B21" w:rsidP="00FD1B21">
            <w:pPr>
              <w:pStyle w:val="Sinespaciado"/>
            </w:pPr>
            <w:r w:rsidRPr="00306B2C">
              <w:t>2</w:t>
            </w:r>
          </w:p>
        </w:tc>
        <w:tc>
          <w:tcPr>
            <w:tcW w:w="372"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3D254B53" w14:textId="77777777" w:rsidR="00FD1B21" w:rsidRPr="00306B2C" w:rsidRDefault="00FD1B21" w:rsidP="00FD1B21">
            <w:pPr>
              <w:pStyle w:val="Sinespaciado"/>
            </w:pPr>
            <w:r w:rsidRPr="00306B2C">
              <w:t>1</w:t>
            </w:r>
          </w:p>
        </w:tc>
        <w:tc>
          <w:tcPr>
            <w:tcW w:w="343"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5AC780BF" w14:textId="77777777" w:rsidR="00FD1B21" w:rsidRPr="00306B2C" w:rsidRDefault="00FD1B21" w:rsidP="00FD1B21">
            <w:pPr>
              <w:pStyle w:val="Sinespaciado"/>
            </w:pPr>
            <w:r w:rsidRPr="00306B2C">
              <w:t>1</w:t>
            </w:r>
          </w:p>
        </w:tc>
        <w:tc>
          <w:tcPr>
            <w:tcW w:w="401" w:type="pct"/>
            <w:gridSpan w:val="2"/>
            <w:tcBorders>
              <w:top w:val="single" w:sz="12" w:space="0" w:color="000000"/>
              <w:left w:val="single" w:sz="8" w:space="0" w:color="000000"/>
              <w:bottom w:val="single" w:sz="8" w:space="0" w:color="000000"/>
              <w:right w:val="single" w:sz="8" w:space="0" w:color="000000"/>
            </w:tcBorders>
            <w:shd w:val="clear" w:color="auto" w:fill="auto"/>
            <w:vAlign w:val="center"/>
          </w:tcPr>
          <w:p w14:paraId="32A3182C" w14:textId="77777777" w:rsidR="00FD1B21" w:rsidRPr="00306B2C" w:rsidRDefault="00FD1B21" w:rsidP="00FD1B21">
            <w:pPr>
              <w:pStyle w:val="Sinespaciado"/>
            </w:pPr>
            <w:r w:rsidRPr="00306B2C">
              <w:t>155,5</w:t>
            </w:r>
          </w:p>
        </w:tc>
        <w:tc>
          <w:tcPr>
            <w:tcW w:w="408"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35E32255" w14:textId="77777777" w:rsidR="00FD1B21" w:rsidRPr="00306B2C" w:rsidRDefault="00FD1B21" w:rsidP="00FD1B21">
            <w:pPr>
              <w:pStyle w:val="Sinespaciado"/>
            </w:pPr>
            <w:r w:rsidRPr="00306B2C">
              <w:t>762,2</w:t>
            </w:r>
          </w:p>
        </w:tc>
        <w:tc>
          <w:tcPr>
            <w:tcW w:w="866" w:type="pct"/>
            <w:gridSpan w:val="2"/>
            <w:tcBorders>
              <w:top w:val="single" w:sz="12" w:space="0" w:color="000000"/>
              <w:left w:val="single" w:sz="8" w:space="0" w:color="000000"/>
              <w:bottom w:val="single" w:sz="8" w:space="0" w:color="000000"/>
              <w:right w:val="single" w:sz="18" w:space="0" w:color="000000"/>
            </w:tcBorders>
            <w:shd w:val="clear" w:color="auto" w:fill="auto"/>
          </w:tcPr>
          <w:p w14:paraId="65A8E241" w14:textId="77777777" w:rsidR="00FD1B21" w:rsidRPr="00306B2C" w:rsidRDefault="00FD1B21" w:rsidP="00FD1B21">
            <w:pPr>
              <w:pStyle w:val="Sinespaciado"/>
            </w:pPr>
            <w:r w:rsidRPr="00306B2C">
              <w:t>Diagramado por:</w:t>
            </w:r>
          </w:p>
          <w:p w14:paraId="1AFCCD7A" w14:textId="77777777" w:rsidR="00FD1B21" w:rsidRPr="00306B2C" w:rsidRDefault="00FD1B21" w:rsidP="00FD1B21">
            <w:pPr>
              <w:pStyle w:val="Sinespaciado"/>
            </w:pPr>
          </w:p>
        </w:tc>
      </w:tr>
      <w:tr w:rsidR="00FD1B21" w:rsidRPr="00306B2C" w14:paraId="404B5B62" w14:textId="77777777" w:rsidTr="00FD1B21">
        <w:trPr>
          <w:trHeight w:val="600"/>
          <w:jc w:val="center"/>
        </w:trPr>
        <w:tc>
          <w:tcPr>
            <w:tcW w:w="1252" w:type="pct"/>
            <w:gridSpan w:val="3"/>
            <w:tcBorders>
              <w:top w:val="single" w:sz="8" w:space="0" w:color="000000"/>
              <w:left w:val="single" w:sz="18" w:space="0" w:color="000000"/>
              <w:bottom w:val="single" w:sz="12" w:space="0" w:color="000000"/>
              <w:right w:val="single" w:sz="8" w:space="0" w:color="000000"/>
            </w:tcBorders>
            <w:shd w:val="clear" w:color="auto" w:fill="auto"/>
            <w:vAlign w:val="center"/>
          </w:tcPr>
          <w:p w14:paraId="59A9380F" w14:textId="77777777" w:rsidR="00FD1B21" w:rsidRPr="00306B2C" w:rsidRDefault="00FD1B21" w:rsidP="00FD1B21">
            <w:pPr>
              <w:pStyle w:val="Sinespaciado"/>
            </w:pPr>
            <w:r w:rsidRPr="00306B2C">
              <w:t>Expresado en porcentaje</w:t>
            </w:r>
          </w:p>
        </w:tc>
        <w:tc>
          <w:tcPr>
            <w:tcW w:w="408" w:type="pct"/>
            <w:tcBorders>
              <w:top w:val="single" w:sz="8" w:space="0" w:color="000000"/>
              <w:left w:val="single" w:sz="8" w:space="0" w:color="000000"/>
              <w:bottom w:val="single" w:sz="12" w:space="0" w:color="000000"/>
              <w:right w:val="single" w:sz="8" w:space="0" w:color="000000"/>
            </w:tcBorders>
            <w:shd w:val="clear" w:color="auto" w:fill="auto"/>
            <w:vAlign w:val="center"/>
          </w:tcPr>
          <w:p w14:paraId="4BD87EC6" w14:textId="77777777" w:rsidR="00FD1B21" w:rsidRPr="00306B2C" w:rsidRDefault="00FD1B21" w:rsidP="00FD1B21">
            <w:pPr>
              <w:pStyle w:val="Sinespaciado"/>
            </w:pPr>
            <w:r w:rsidRPr="00306B2C">
              <w:t>100</w:t>
            </w:r>
          </w:p>
        </w:tc>
        <w:tc>
          <w:tcPr>
            <w:tcW w:w="322" w:type="pct"/>
            <w:tcBorders>
              <w:top w:val="single" w:sz="8" w:space="0" w:color="000000"/>
              <w:left w:val="single" w:sz="8" w:space="0" w:color="000000"/>
              <w:bottom w:val="single" w:sz="12" w:space="0" w:color="000000"/>
              <w:right w:val="single" w:sz="8" w:space="0" w:color="000000"/>
            </w:tcBorders>
            <w:shd w:val="clear" w:color="auto" w:fill="auto"/>
            <w:vAlign w:val="center"/>
          </w:tcPr>
          <w:p w14:paraId="4B845E47" w14:textId="77777777" w:rsidR="00FD1B21" w:rsidRPr="00306B2C" w:rsidRDefault="00FD1B21" w:rsidP="00FD1B21">
            <w:pPr>
              <w:pStyle w:val="Sinespaciado"/>
            </w:pPr>
            <w:r w:rsidRPr="00306B2C">
              <w:t>0,57</w:t>
            </w:r>
          </w:p>
        </w:tc>
        <w:tc>
          <w:tcPr>
            <w:tcW w:w="293" w:type="pct"/>
            <w:tcBorders>
              <w:top w:val="single" w:sz="8" w:space="0" w:color="000000"/>
              <w:left w:val="single" w:sz="8" w:space="0" w:color="000000"/>
              <w:bottom w:val="single" w:sz="12" w:space="0" w:color="000000"/>
              <w:right w:val="single" w:sz="8" w:space="0" w:color="000000"/>
            </w:tcBorders>
            <w:shd w:val="clear" w:color="auto" w:fill="auto"/>
            <w:vAlign w:val="center"/>
          </w:tcPr>
          <w:p w14:paraId="3021964C" w14:textId="77777777" w:rsidR="00FD1B21" w:rsidRPr="00306B2C" w:rsidRDefault="00FD1B21" w:rsidP="00FD1B21">
            <w:pPr>
              <w:pStyle w:val="Sinespaciado"/>
            </w:pPr>
            <w:r w:rsidRPr="00306B2C">
              <w:t>0,24</w:t>
            </w:r>
          </w:p>
        </w:tc>
        <w:tc>
          <w:tcPr>
            <w:tcW w:w="336" w:type="pct"/>
            <w:tcBorders>
              <w:top w:val="single" w:sz="8" w:space="0" w:color="000000"/>
              <w:left w:val="single" w:sz="8" w:space="0" w:color="000000"/>
              <w:bottom w:val="single" w:sz="12" w:space="0" w:color="000000"/>
              <w:right w:val="single" w:sz="8" w:space="0" w:color="000000"/>
            </w:tcBorders>
            <w:shd w:val="clear" w:color="auto" w:fill="auto"/>
            <w:vAlign w:val="center"/>
          </w:tcPr>
          <w:p w14:paraId="138FA68C" w14:textId="77777777" w:rsidR="00FD1B21" w:rsidRPr="00306B2C" w:rsidRDefault="00FD1B21" w:rsidP="00FD1B21">
            <w:pPr>
              <w:pStyle w:val="Sinespaciado"/>
            </w:pPr>
            <w:r w:rsidRPr="00306B2C">
              <w:t>0,096</w:t>
            </w:r>
          </w:p>
        </w:tc>
        <w:tc>
          <w:tcPr>
            <w:tcW w:w="372" w:type="pct"/>
            <w:tcBorders>
              <w:top w:val="single" w:sz="8" w:space="0" w:color="000000"/>
              <w:left w:val="single" w:sz="8" w:space="0" w:color="000000"/>
              <w:bottom w:val="single" w:sz="12" w:space="0" w:color="000000"/>
              <w:right w:val="single" w:sz="8" w:space="0" w:color="000000"/>
            </w:tcBorders>
            <w:shd w:val="clear" w:color="auto" w:fill="auto"/>
            <w:vAlign w:val="center"/>
          </w:tcPr>
          <w:p w14:paraId="08F50089" w14:textId="77777777" w:rsidR="00FD1B21" w:rsidRPr="00306B2C" w:rsidRDefault="00FD1B21" w:rsidP="00FD1B21">
            <w:pPr>
              <w:pStyle w:val="Sinespaciado"/>
            </w:pPr>
            <w:r w:rsidRPr="00306B2C">
              <w:t>0,047</w:t>
            </w:r>
          </w:p>
        </w:tc>
        <w:tc>
          <w:tcPr>
            <w:tcW w:w="343" w:type="pct"/>
            <w:tcBorders>
              <w:top w:val="single" w:sz="8" w:space="0" w:color="000000"/>
              <w:left w:val="single" w:sz="8" w:space="0" w:color="000000"/>
              <w:bottom w:val="single" w:sz="12" w:space="0" w:color="000000"/>
              <w:right w:val="single" w:sz="8" w:space="0" w:color="000000"/>
            </w:tcBorders>
            <w:shd w:val="clear" w:color="auto" w:fill="auto"/>
            <w:vAlign w:val="center"/>
          </w:tcPr>
          <w:p w14:paraId="3A2239AC" w14:textId="77777777" w:rsidR="00FD1B21" w:rsidRPr="00306B2C" w:rsidRDefault="00FD1B21" w:rsidP="00FD1B21">
            <w:pPr>
              <w:pStyle w:val="Sinespaciado"/>
            </w:pPr>
            <w:r w:rsidRPr="00306B2C">
              <w:t>0,047</w:t>
            </w:r>
          </w:p>
        </w:tc>
        <w:tc>
          <w:tcPr>
            <w:tcW w:w="401" w:type="pct"/>
            <w:gridSpan w:val="2"/>
            <w:tcBorders>
              <w:top w:val="single" w:sz="8" w:space="0" w:color="000000"/>
              <w:left w:val="single" w:sz="8" w:space="0" w:color="000000"/>
              <w:bottom w:val="single" w:sz="12" w:space="0" w:color="000000"/>
              <w:right w:val="single" w:sz="8" w:space="0" w:color="000000"/>
            </w:tcBorders>
            <w:shd w:val="clear" w:color="auto" w:fill="auto"/>
            <w:vAlign w:val="center"/>
          </w:tcPr>
          <w:p w14:paraId="4E0B5446" w14:textId="77777777" w:rsidR="00FD1B21" w:rsidRPr="00306B2C" w:rsidRDefault="00FD1B21" w:rsidP="00FD1B21">
            <w:pPr>
              <w:pStyle w:val="Sinespaciado"/>
            </w:pPr>
          </w:p>
        </w:tc>
        <w:tc>
          <w:tcPr>
            <w:tcW w:w="408" w:type="pct"/>
            <w:tcBorders>
              <w:top w:val="single" w:sz="8" w:space="0" w:color="000000"/>
              <w:left w:val="single" w:sz="8" w:space="0" w:color="000000"/>
              <w:bottom w:val="single" w:sz="12" w:space="0" w:color="000000"/>
              <w:right w:val="single" w:sz="8" w:space="0" w:color="000000"/>
            </w:tcBorders>
            <w:shd w:val="clear" w:color="auto" w:fill="auto"/>
            <w:vAlign w:val="center"/>
          </w:tcPr>
          <w:p w14:paraId="23ACE4A3" w14:textId="77777777" w:rsidR="00FD1B21" w:rsidRPr="00306B2C" w:rsidRDefault="00FD1B21" w:rsidP="00FD1B21">
            <w:pPr>
              <w:pStyle w:val="Sinespaciado"/>
            </w:pPr>
          </w:p>
        </w:tc>
        <w:tc>
          <w:tcPr>
            <w:tcW w:w="866" w:type="pct"/>
            <w:gridSpan w:val="2"/>
            <w:tcBorders>
              <w:top w:val="single" w:sz="8" w:space="0" w:color="000000"/>
              <w:left w:val="single" w:sz="8" w:space="0" w:color="000000"/>
              <w:bottom w:val="single" w:sz="12" w:space="0" w:color="000000"/>
              <w:right w:val="single" w:sz="18" w:space="0" w:color="000000"/>
            </w:tcBorders>
            <w:shd w:val="clear" w:color="auto" w:fill="auto"/>
          </w:tcPr>
          <w:p w14:paraId="3ACC0793" w14:textId="77777777" w:rsidR="00FD1B21" w:rsidRPr="00306B2C" w:rsidRDefault="00FD1B21" w:rsidP="00FD1B21">
            <w:pPr>
              <w:pStyle w:val="Sinespaciado"/>
              <w:keepNext/>
            </w:pPr>
            <w:r w:rsidRPr="00306B2C">
              <w:t>Fecha:</w:t>
            </w:r>
          </w:p>
        </w:tc>
      </w:tr>
    </w:tbl>
    <w:p w14:paraId="25FD954C" w14:textId="1BBAAF01" w:rsidR="00FD1B21" w:rsidRDefault="00FD1B21" w:rsidP="00FD1B21">
      <w:pPr>
        <w:pStyle w:val="Descripcin"/>
      </w:pPr>
      <w:bookmarkStart w:id="152" w:name="_Toc87031024"/>
      <w:r>
        <w:lastRenderedPageBreak/>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31</w:t>
      </w:r>
      <w:r w:rsidR="00142F68">
        <w:rPr>
          <w:noProof/>
        </w:rPr>
        <w:fldChar w:fldCharType="end"/>
      </w:r>
      <w:r w:rsidR="00844364">
        <w:t>:</w:t>
      </w:r>
      <w:r w:rsidR="00844364" w:rsidRPr="00844364">
        <w:t xml:space="preserve"> </w:t>
      </w:r>
      <w:r w:rsidR="00844364">
        <w:t>Diagrama de flujo Manzana Pera</w:t>
      </w:r>
      <w:bookmarkEnd w:id="152"/>
    </w:p>
    <w:p w14:paraId="0C553E28" w14:textId="77777777" w:rsidR="00FD1B21" w:rsidRDefault="00844364" w:rsidP="00FD1B21">
      <w:r>
        <w:t>Elaboración propia</w:t>
      </w:r>
    </w:p>
    <w:p w14:paraId="3D3E4B30" w14:textId="77777777" w:rsidR="00545851" w:rsidRPr="00306B2C" w:rsidRDefault="00545851" w:rsidP="00FD1B21">
      <w:pPr>
        <w:rPr>
          <w:rFonts w:eastAsia="Arial" w:cs="Arial"/>
          <w:b/>
          <w:color w:val="000000"/>
        </w:rPr>
      </w:pPr>
    </w:p>
    <w:p w14:paraId="19D7554B" w14:textId="77777777" w:rsidR="00FD1B21" w:rsidRPr="00306B2C" w:rsidRDefault="00FD1B21" w:rsidP="00FD1B21">
      <w:pPr>
        <w:rPr>
          <w:rFonts w:eastAsia="Arial" w:cs="Arial"/>
          <w:b/>
          <w:color w:val="000000"/>
        </w:rPr>
      </w:pPr>
      <w:r w:rsidRPr="00306B2C">
        <w:rPr>
          <w:rFonts w:eastAsia="Arial" w:cs="Arial"/>
          <w:b/>
          <w:color w:val="000000"/>
        </w:rPr>
        <w:t>Almendra - Nuez</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435"/>
        <w:gridCol w:w="271"/>
        <w:gridCol w:w="995"/>
        <w:gridCol w:w="539"/>
        <w:gridCol w:w="699"/>
        <w:gridCol w:w="699"/>
        <w:gridCol w:w="699"/>
        <w:gridCol w:w="592"/>
        <w:gridCol w:w="592"/>
        <w:gridCol w:w="453"/>
        <w:gridCol w:w="599"/>
        <w:gridCol w:w="861"/>
        <w:gridCol w:w="416"/>
        <w:gridCol w:w="1130"/>
      </w:tblGrid>
      <w:tr w:rsidR="00FD1B21" w:rsidRPr="00306B2C" w14:paraId="44C1B794" w14:textId="77777777" w:rsidTr="00FD1B21">
        <w:trPr>
          <w:trHeight w:val="495"/>
          <w:jc w:val="center"/>
        </w:trPr>
        <w:tc>
          <w:tcPr>
            <w:tcW w:w="392" w:type="pct"/>
            <w:gridSpan w:val="2"/>
            <w:vMerge w:val="restart"/>
            <w:tcBorders>
              <w:top w:val="single" w:sz="18" w:space="0" w:color="000000"/>
              <w:left w:val="single" w:sz="18" w:space="0" w:color="000000"/>
              <w:bottom w:val="single" w:sz="8" w:space="0" w:color="000000"/>
              <w:right w:val="single" w:sz="8" w:space="0" w:color="000000"/>
            </w:tcBorders>
            <w:shd w:val="clear" w:color="auto" w:fill="auto"/>
            <w:vAlign w:val="center"/>
          </w:tcPr>
          <w:p w14:paraId="74EFE473" w14:textId="77777777" w:rsidR="00FD1B21" w:rsidRPr="00306B2C" w:rsidRDefault="00FD1B21" w:rsidP="00FD1B21">
            <w:pPr>
              <w:pStyle w:val="Sinespaciado"/>
            </w:pPr>
            <w:r w:rsidRPr="00306B2C">
              <w:object w:dxaOrig="438" w:dyaOrig="726" w14:anchorId="0D2427D6">
                <v:shape id="_x0000_i1032" type="#_x0000_t75" style="width:21.75pt;height:36pt" o:ole="">
                  <v:imagedata r:id="rId95" o:title=""/>
                </v:shape>
                <o:OLEObject Type="Embed" ProgID="CorelDraw.Gráfico.9" ShapeID="_x0000_i1032" DrawAspect="Content" ObjectID="_1697955277" r:id="rId96"/>
              </w:object>
            </w:r>
          </w:p>
        </w:tc>
        <w:tc>
          <w:tcPr>
            <w:tcW w:w="3085" w:type="pct"/>
            <w:gridSpan w:val="8"/>
            <w:vMerge w:val="restart"/>
            <w:tcBorders>
              <w:top w:val="single" w:sz="18" w:space="0" w:color="000000"/>
              <w:left w:val="single" w:sz="8" w:space="0" w:color="000000"/>
              <w:bottom w:val="single" w:sz="8" w:space="0" w:color="000000"/>
              <w:right w:val="single" w:sz="8" w:space="0" w:color="000000"/>
            </w:tcBorders>
            <w:shd w:val="clear" w:color="auto" w:fill="auto"/>
            <w:vAlign w:val="center"/>
          </w:tcPr>
          <w:p w14:paraId="321C178C" w14:textId="77777777" w:rsidR="00FD1B21" w:rsidRPr="00306B2C" w:rsidRDefault="00FD1B21" w:rsidP="00FD1B21">
            <w:pPr>
              <w:pStyle w:val="Sinespaciado"/>
            </w:pPr>
            <w:r w:rsidRPr="00306B2C">
              <w:t>DIAGRAMA FLUJO DE PROCESO</w:t>
            </w:r>
          </w:p>
          <w:p w14:paraId="7AC034CA" w14:textId="77777777" w:rsidR="00FD1B21" w:rsidRPr="00306B2C" w:rsidRDefault="00FD1B21" w:rsidP="00FD1B21">
            <w:pPr>
              <w:pStyle w:val="Sinespaciado"/>
            </w:pPr>
            <w:r w:rsidRPr="00306B2C">
              <w:t xml:space="preserve">Presente </w:t>
            </w:r>
            <w:r w:rsidRPr="00306B2C">
              <w:t xml:space="preserve">    Propuesto </w:t>
            </w:r>
            <w:r w:rsidRPr="00306B2C">
              <w:t></w:t>
            </w:r>
          </w:p>
        </w:tc>
        <w:tc>
          <w:tcPr>
            <w:tcW w:w="897" w:type="pct"/>
            <w:gridSpan w:val="3"/>
            <w:vMerge w:val="restart"/>
            <w:tcBorders>
              <w:top w:val="single" w:sz="18" w:space="0" w:color="000000"/>
              <w:left w:val="single" w:sz="8" w:space="0" w:color="000000"/>
              <w:bottom w:val="single" w:sz="8" w:space="0" w:color="000000"/>
              <w:right w:val="single" w:sz="8" w:space="0" w:color="000000"/>
            </w:tcBorders>
            <w:shd w:val="clear" w:color="auto" w:fill="auto"/>
            <w:vAlign w:val="center"/>
          </w:tcPr>
          <w:p w14:paraId="3AB62EE8" w14:textId="77777777" w:rsidR="00FD1B21" w:rsidRPr="00306B2C" w:rsidRDefault="00FD1B21" w:rsidP="00FD1B21">
            <w:pPr>
              <w:pStyle w:val="Sinespaciado"/>
            </w:pPr>
            <w:r w:rsidRPr="00306B2C">
              <w:t> Operaciones</w:t>
            </w:r>
          </w:p>
          <w:p w14:paraId="7A324821" w14:textId="77777777" w:rsidR="00FD1B21" w:rsidRPr="00306B2C" w:rsidRDefault="00FD1B21" w:rsidP="00FD1B21">
            <w:pPr>
              <w:pStyle w:val="Sinespaciado"/>
            </w:pPr>
            <w:r w:rsidRPr="00306B2C">
              <w:t> Material</w:t>
            </w:r>
          </w:p>
          <w:p w14:paraId="76060F9F" w14:textId="77777777" w:rsidR="00FD1B21" w:rsidRPr="00306B2C" w:rsidRDefault="00FD1B21" w:rsidP="00FD1B21">
            <w:pPr>
              <w:pStyle w:val="Sinespaciado"/>
            </w:pPr>
            <w:proofErr w:type="gramStart"/>
            <w:r w:rsidRPr="00306B2C">
              <w:t>  Hombre</w:t>
            </w:r>
            <w:proofErr w:type="gramEnd"/>
          </w:p>
        </w:tc>
        <w:tc>
          <w:tcPr>
            <w:tcW w:w="626" w:type="pct"/>
            <w:tcBorders>
              <w:top w:val="single" w:sz="18" w:space="0" w:color="000000"/>
              <w:left w:val="single" w:sz="8" w:space="0" w:color="000000"/>
              <w:bottom w:val="single" w:sz="8" w:space="0" w:color="000000"/>
              <w:right w:val="single" w:sz="18" w:space="0" w:color="000000"/>
            </w:tcBorders>
            <w:shd w:val="clear" w:color="auto" w:fill="auto"/>
          </w:tcPr>
          <w:p w14:paraId="61924DDB" w14:textId="77777777" w:rsidR="00FD1B21" w:rsidRPr="00306B2C" w:rsidRDefault="00FD1B21" w:rsidP="00FD1B21">
            <w:pPr>
              <w:pStyle w:val="Sinespaciado"/>
            </w:pPr>
            <w:r w:rsidRPr="00306B2C">
              <w:t xml:space="preserve">Registro </w:t>
            </w:r>
            <w:proofErr w:type="spellStart"/>
            <w:r w:rsidRPr="00306B2C">
              <w:t>Nº</w:t>
            </w:r>
            <w:proofErr w:type="spellEnd"/>
            <w:r w:rsidRPr="00306B2C">
              <w:t>:</w:t>
            </w:r>
          </w:p>
        </w:tc>
      </w:tr>
      <w:tr w:rsidR="00FD1B21" w:rsidRPr="00306B2C" w14:paraId="42F2F77C" w14:textId="77777777" w:rsidTr="00FD1B21">
        <w:trPr>
          <w:trHeight w:val="432"/>
          <w:jc w:val="center"/>
        </w:trPr>
        <w:tc>
          <w:tcPr>
            <w:tcW w:w="392" w:type="pct"/>
            <w:gridSpan w:val="2"/>
            <w:vMerge/>
            <w:tcBorders>
              <w:top w:val="single" w:sz="18" w:space="0" w:color="000000"/>
              <w:left w:val="single" w:sz="18" w:space="0" w:color="000000"/>
              <w:bottom w:val="single" w:sz="8" w:space="0" w:color="000000"/>
              <w:right w:val="single" w:sz="8" w:space="0" w:color="000000"/>
            </w:tcBorders>
            <w:shd w:val="clear" w:color="auto" w:fill="auto"/>
            <w:vAlign w:val="center"/>
          </w:tcPr>
          <w:p w14:paraId="56AC8D9E" w14:textId="77777777" w:rsidR="00FD1B21" w:rsidRPr="00306B2C" w:rsidRDefault="00FD1B21" w:rsidP="00FD1B21">
            <w:pPr>
              <w:pStyle w:val="Sinespaciado"/>
            </w:pPr>
          </w:p>
        </w:tc>
        <w:tc>
          <w:tcPr>
            <w:tcW w:w="3085" w:type="pct"/>
            <w:gridSpan w:val="8"/>
            <w:vMerge/>
            <w:tcBorders>
              <w:top w:val="single" w:sz="18" w:space="0" w:color="000000"/>
              <w:left w:val="single" w:sz="8" w:space="0" w:color="000000"/>
              <w:bottom w:val="single" w:sz="8" w:space="0" w:color="000000"/>
              <w:right w:val="single" w:sz="8" w:space="0" w:color="000000"/>
            </w:tcBorders>
            <w:shd w:val="clear" w:color="auto" w:fill="auto"/>
            <w:vAlign w:val="center"/>
          </w:tcPr>
          <w:p w14:paraId="34C1D2F8" w14:textId="77777777" w:rsidR="00FD1B21" w:rsidRPr="00306B2C" w:rsidRDefault="00FD1B21" w:rsidP="00FD1B21">
            <w:pPr>
              <w:pStyle w:val="Sinespaciado"/>
            </w:pPr>
          </w:p>
        </w:tc>
        <w:tc>
          <w:tcPr>
            <w:tcW w:w="897" w:type="pct"/>
            <w:gridSpan w:val="3"/>
            <w:vMerge/>
            <w:tcBorders>
              <w:top w:val="single" w:sz="18" w:space="0" w:color="000000"/>
              <w:left w:val="single" w:sz="8" w:space="0" w:color="000000"/>
              <w:bottom w:val="single" w:sz="8" w:space="0" w:color="000000"/>
              <w:right w:val="single" w:sz="8" w:space="0" w:color="000000"/>
            </w:tcBorders>
            <w:shd w:val="clear" w:color="auto" w:fill="auto"/>
            <w:vAlign w:val="center"/>
          </w:tcPr>
          <w:p w14:paraId="0AC75581" w14:textId="77777777" w:rsidR="00FD1B21" w:rsidRPr="00306B2C" w:rsidRDefault="00FD1B21" w:rsidP="00FD1B21">
            <w:pPr>
              <w:pStyle w:val="Sinespaciado"/>
            </w:pPr>
          </w:p>
        </w:tc>
        <w:tc>
          <w:tcPr>
            <w:tcW w:w="626" w:type="pct"/>
            <w:tcBorders>
              <w:top w:val="single" w:sz="8" w:space="0" w:color="000000"/>
              <w:left w:val="single" w:sz="8" w:space="0" w:color="000000"/>
              <w:bottom w:val="single" w:sz="12" w:space="0" w:color="000000"/>
              <w:right w:val="single" w:sz="18" w:space="0" w:color="000000"/>
            </w:tcBorders>
            <w:shd w:val="clear" w:color="auto" w:fill="auto"/>
            <w:vAlign w:val="center"/>
          </w:tcPr>
          <w:p w14:paraId="1C27EE70" w14:textId="77777777" w:rsidR="00FD1B21" w:rsidRPr="00306B2C" w:rsidRDefault="00FD1B21" w:rsidP="00FD1B21">
            <w:pPr>
              <w:pStyle w:val="Sinespaciado"/>
            </w:pPr>
            <w:r w:rsidRPr="00306B2C">
              <w:t>Hoja: __ / __</w:t>
            </w:r>
          </w:p>
        </w:tc>
      </w:tr>
      <w:tr w:rsidR="00FD1B21" w:rsidRPr="00306B2C" w14:paraId="19058C66" w14:textId="77777777" w:rsidTr="00FD1B21">
        <w:trPr>
          <w:trHeight w:val="910"/>
          <w:jc w:val="center"/>
        </w:trPr>
        <w:tc>
          <w:tcPr>
            <w:tcW w:w="2641" w:type="pct"/>
            <w:gridSpan w:val="7"/>
            <w:tcBorders>
              <w:top w:val="single" w:sz="12" w:space="0" w:color="000000"/>
              <w:left w:val="single" w:sz="18" w:space="0" w:color="000000"/>
              <w:bottom w:val="single" w:sz="12" w:space="0" w:color="000000"/>
              <w:right w:val="single" w:sz="8" w:space="0" w:color="000000"/>
            </w:tcBorders>
            <w:shd w:val="clear" w:color="auto" w:fill="auto"/>
            <w:vAlign w:val="center"/>
          </w:tcPr>
          <w:p w14:paraId="7E0D1DBE" w14:textId="77777777" w:rsidR="00FD1B21" w:rsidRPr="00306B2C" w:rsidRDefault="00FD1B21" w:rsidP="00FD1B21">
            <w:pPr>
              <w:pStyle w:val="Sinespaciado"/>
            </w:pPr>
            <w:r w:rsidRPr="00306B2C">
              <w:t xml:space="preserve">Diagrama de: Flujo de proceso Almendra - nuez </w:t>
            </w:r>
          </w:p>
          <w:p w14:paraId="583B1016" w14:textId="77777777" w:rsidR="00FD1B21" w:rsidRPr="00306B2C" w:rsidRDefault="00FD1B21" w:rsidP="00FD1B21">
            <w:pPr>
              <w:pStyle w:val="Sinespaciado"/>
            </w:pPr>
            <w:r w:rsidRPr="00306B2C">
              <w:t xml:space="preserve">Lugar / Puesto de Trabajo: </w:t>
            </w:r>
          </w:p>
        </w:tc>
        <w:tc>
          <w:tcPr>
            <w:tcW w:w="2359" w:type="pct"/>
            <w:gridSpan w:val="7"/>
            <w:tcBorders>
              <w:top w:val="single" w:sz="12" w:space="0" w:color="000000"/>
              <w:left w:val="single" w:sz="8" w:space="0" w:color="000000"/>
              <w:bottom w:val="single" w:sz="12" w:space="0" w:color="000000"/>
              <w:right w:val="single" w:sz="18" w:space="0" w:color="000000"/>
            </w:tcBorders>
            <w:shd w:val="clear" w:color="auto" w:fill="auto"/>
            <w:vAlign w:val="center"/>
          </w:tcPr>
          <w:p w14:paraId="6CE504D0" w14:textId="77777777" w:rsidR="00FD1B21" w:rsidRPr="00306B2C" w:rsidRDefault="00FD1B21" w:rsidP="00FD1B21">
            <w:pPr>
              <w:pStyle w:val="Sinespaciado"/>
            </w:pPr>
            <w:r w:rsidRPr="00306B2C">
              <w:t>Comienza en: recepción de almendra- nuez</w:t>
            </w:r>
          </w:p>
          <w:p w14:paraId="28F6A430" w14:textId="77777777" w:rsidR="00FD1B21" w:rsidRPr="00306B2C" w:rsidRDefault="00FD1B21" w:rsidP="00FD1B21">
            <w:pPr>
              <w:pStyle w:val="Sinespaciado"/>
            </w:pPr>
            <w:r w:rsidRPr="00306B2C">
              <w:t>Termina en: Almacenamiento de bines en almacén 2</w:t>
            </w:r>
          </w:p>
        </w:tc>
      </w:tr>
      <w:tr w:rsidR="00FD1B21" w:rsidRPr="00306B2C" w14:paraId="1805E0F9" w14:textId="77777777" w:rsidTr="00FD1B21">
        <w:trPr>
          <w:trHeight w:val="647"/>
          <w:jc w:val="center"/>
        </w:trPr>
        <w:tc>
          <w:tcPr>
            <w:tcW w:w="221" w:type="pct"/>
            <w:tcBorders>
              <w:top w:val="single" w:sz="12" w:space="0" w:color="000000"/>
              <w:left w:val="single" w:sz="18" w:space="0" w:color="000000"/>
              <w:bottom w:val="single" w:sz="12" w:space="0" w:color="000000"/>
              <w:right w:val="single" w:sz="8" w:space="0" w:color="000000"/>
            </w:tcBorders>
            <w:shd w:val="clear" w:color="auto" w:fill="auto"/>
            <w:vAlign w:val="center"/>
          </w:tcPr>
          <w:p w14:paraId="04E7D90F" w14:textId="77777777" w:rsidR="00FD1B21" w:rsidRPr="00306B2C" w:rsidRDefault="00FD1B21" w:rsidP="00FD1B21">
            <w:pPr>
              <w:pStyle w:val="Sinespaciado"/>
            </w:pPr>
            <w:r w:rsidRPr="00306B2C">
              <w:t>N°</w:t>
            </w:r>
          </w:p>
        </w:tc>
        <w:tc>
          <w:tcPr>
            <w:tcW w:w="1445" w:type="pct"/>
            <w:gridSpan w:val="3"/>
            <w:tcBorders>
              <w:top w:val="single" w:sz="12" w:space="0" w:color="000000"/>
              <w:left w:val="single" w:sz="8" w:space="0" w:color="000000"/>
              <w:bottom w:val="single" w:sz="12" w:space="0" w:color="000000"/>
              <w:right w:val="single" w:sz="8" w:space="0" w:color="000000"/>
            </w:tcBorders>
            <w:shd w:val="clear" w:color="auto" w:fill="auto"/>
            <w:vAlign w:val="center"/>
          </w:tcPr>
          <w:p w14:paraId="4D7ECA2C" w14:textId="77777777" w:rsidR="00FD1B21" w:rsidRPr="00306B2C" w:rsidRDefault="00FD1B21" w:rsidP="00FD1B21">
            <w:pPr>
              <w:pStyle w:val="Sinespaciado"/>
            </w:pPr>
            <w:r w:rsidRPr="00306B2C">
              <w:t>Descripción de los eventos</w:t>
            </w:r>
          </w:p>
        </w:tc>
        <w:tc>
          <w:tcPr>
            <w:tcW w:w="306" w:type="pct"/>
            <w:tcBorders>
              <w:top w:val="single" w:sz="12" w:space="0" w:color="000000"/>
              <w:left w:val="single" w:sz="8" w:space="0" w:color="000000"/>
              <w:bottom w:val="single" w:sz="12" w:space="0" w:color="000000"/>
              <w:right w:val="single" w:sz="8" w:space="0" w:color="000000"/>
            </w:tcBorders>
            <w:shd w:val="clear" w:color="auto" w:fill="auto"/>
            <w:vAlign w:val="center"/>
          </w:tcPr>
          <w:p w14:paraId="141EDCE5" w14:textId="77777777" w:rsidR="00FD1B21" w:rsidRPr="00306B2C" w:rsidRDefault="00FD1B21" w:rsidP="00FD1B21">
            <w:pPr>
              <w:pStyle w:val="Sinespaciado"/>
            </w:pPr>
            <w:r w:rsidRPr="00306B2C">
              <w:rPr>
                <w:noProof/>
                <w:lang w:val="es-AR"/>
              </w:rPr>
              <mc:AlternateContent>
                <mc:Choice Requires="wps">
                  <w:drawing>
                    <wp:anchor distT="0" distB="0" distL="114300" distR="114300" simplePos="0" relativeHeight="251675648" behindDoc="0" locked="0" layoutInCell="1" hidden="0" allowOverlap="1" wp14:anchorId="3F18F37A" wp14:editId="3B417064">
                      <wp:simplePos x="0" y="0"/>
                      <wp:positionH relativeFrom="column">
                        <wp:posOffset>-25399</wp:posOffset>
                      </wp:positionH>
                      <wp:positionV relativeFrom="paragraph">
                        <wp:posOffset>63500</wp:posOffset>
                      </wp:positionV>
                      <wp:extent cx="292100" cy="292100"/>
                      <wp:effectExtent l="0" t="0" r="0" b="0"/>
                      <wp:wrapNone/>
                      <wp:docPr id="703" name="Elipse 703"/>
                      <wp:cNvGraphicFramePr/>
                      <a:graphic xmlns:a="http://schemas.openxmlformats.org/drawingml/2006/main">
                        <a:graphicData uri="http://schemas.microsoft.com/office/word/2010/wordprocessingShape">
                          <wps:wsp>
                            <wps:cNvSpPr/>
                            <wps:spPr>
                              <a:xfrm>
                                <a:off x="5231700" y="3665700"/>
                                <a:ext cx="228600" cy="228600"/>
                              </a:xfrm>
                              <a:prstGeom prst="ellipse">
                                <a:avLst/>
                              </a:prstGeom>
                              <a:solidFill>
                                <a:srgbClr val="FFFFFF"/>
                              </a:solidFill>
                              <a:ln w="15875" cap="flat" cmpd="sng">
                                <a:solidFill>
                                  <a:srgbClr val="000000"/>
                                </a:solidFill>
                                <a:prstDash val="solid"/>
                                <a:round/>
                                <a:headEnd type="none" w="sm" len="sm"/>
                                <a:tailEnd type="none" w="sm" len="sm"/>
                              </a:ln>
                            </wps:spPr>
                            <wps:txbx>
                              <w:txbxContent>
                                <w:p w14:paraId="58F120AE" w14:textId="77777777" w:rsidR="00E13C81" w:rsidRDefault="00E13C81" w:rsidP="00FD1B21">
                                  <w:pPr>
                                    <w:spacing w:line="275" w:lineRule="auto"/>
                                    <w:textDirection w:val="btLr"/>
                                  </w:pPr>
                                </w:p>
                              </w:txbxContent>
                            </wps:txbx>
                            <wps:bodyPr spcFirstLastPara="1" wrap="square" lIns="91425" tIns="91425" rIns="91425" bIns="91425" anchor="ctr" anchorCtr="0">
                              <a:noAutofit/>
                            </wps:bodyPr>
                          </wps:wsp>
                        </a:graphicData>
                      </a:graphic>
                    </wp:anchor>
                  </w:drawing>
                </mc:Choice>
                <mc:Fallback>
                  <w:pict>
                    <v:oval w14:anchorId="3F18F37A" id="Elipse 703" o:spid="_x0000_s1036" style="position:absolute;margin-left:-2pt;margin-top:5pt;width:23pt;height:23pt;z-index:251675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" strokeweight="1.25pt">
                      <v:stroke startarrowwidth="narrow" startarrowlength="short" endarrowwidth="narrow" endarrowlength="short"/>
                      <v:textbox inset="2.53958mm,2.53958mm,2.53958mm,2.53958mm">
                        <w:txbxContent>
                          <w:p w14:paraId="58F120AE" w14:textId="77777777" w:rsidR="00E13C81" w:rsidRDefault="00E13C81" w:rsidP="00FD1B21">
                            <w:pPr>
                              <w:spacing w:line="275" w:lineRule="auto"/>
                              <w:textDirection w:val="btLr"/>
                            </w:pPr>
                          </w:p>
                        </w:txbxContent>
                      </v:textbox>
                    </v:oval>
                  </w:pict>
                </mc:Fallback>
              </mc:AlternateContent>
            </w:r>
          </w:p>
        </w:tc>
        <w:tc>
          <w:tcPr>
            <w:tcW w:w="342" w:type="pct"/>
            <w:tcBorders>
              <w:top w:val="single" w:sz="12" w:space="0" w:color="000000"/>
              <w:left w:val="single" w:sz="8" w:space="0" w:color="000000"/>
              <w:bottom w:val="single" w:sz="12" w:space="0" w:color="000000"/>
              <w:right w:val="single" w:sz="8" w:space="0" w:color="000000"/>
            </w:tcBorders>
            <w:shd w:val="clear" w:color="auto" w:fill="auto"/>
            <w:vAlign w:val="center"/>
          </w:tcPr>
          <w:p w14:paraId="7F0CE7AC" w14:textId="77777777" w:rsidR="00FD1B21" w:rsidRPr="00306B2C" w:rsidRDefault="00FD1B21" w:rsidP="00FD1B21">
            <w:pPr>
              <w:pStyle w:val="Sinespaciado"/>
            </w:pPr>
            <w:r w:rsidRPr="00306B2C">
              <w:rPr>
                <w:noProof/>
                <w:lang w:val="es-AR"/>
              </w:rPr>
              <mc:AlternateContent>
                <mc:Choice Requires="wps">
                  <w:drawing>
                    <wp:anchor distT="0" distB="0" distL="114300" distR="114300" simplePos="0" relativeHeight="251676672" behindDoc="0" locked="0" layoutInCell="1" hidden="0" allowOverlap="1" wp14:anchorId="58817F0C" wp14:editId="7AF3DD93">
                      <wp:simplePos x="0" y="0"/>
                      <wp:positionH relativeFrom="column">
                        <wp:posOffset>-25399</wp:posOffset>
                      </wp:positionH>
                      <wp:positionV relativeFrom="paragraph">
                        <wp:posOffset>12700</wp:posOffset>
                      </wp:positionV>
                      <wp:extent cx="292100" cy="369570"/>
                      <wp:effectExtent l="0" t="0" r="0" b="0"/>
                      <wp:wrapNone/>
                      <wp:docPr id="695" name="Flecha: a la derecha 695"/>
                      <wp:cNvGraphicFramePr/>
                      <a:graphic xmlns:a="http://schemas.openxmlformats.org/drawingml/2006/main">
                        <a:graphicData uri="http://schemas.microsoft.com/office/word/2010/wordprocessingShape">
                          <wps:wsp>
                            <wps:cNvSpPr/>
                            <wps:spPr>
                              <a:xfrm>
                                <a:off x="5231700" y="3626965"/>
                                <a:ext cx="228600" cy="306070"/>
                              </a:xfrm>
                              <a:prstGeom prst="rightArrow">
                                <a:avLst>
                                  <a:gd name="adj1" fmla="val 50000"/>
                                  <a:gd name="adj2" fmla="val 25000"/>
                                </a:avLst>
                              </a:prstGeom>
                              <a:solidFill>
                                <a:srgbClr val="FFFFFF"/>
                              </a:solidFill>
                              <a:ln w="15875" cap="flat" cmpd="sng">
                                <a:solidFill>
                                  <a:srgbClr val="000000"/>
                                </a:solidFill>
                                <a:prstDash val="solid"/>
                                <a:miter lim="800000"/>
                                <a:headEnd type="none" w="sm" len="sm"/>
                                <a:tailEnd type="none" w="sm" len="sm"/>
                              </a:ln>
                            </wps:spPr>
                            <wps:txbx>
                              <w:txbxContent>
                                <w:p w14:paraId="7BC88112" w14:textId="77777777" w:rsidR="00E13C81" w:rsidRDefault="00E13C81" w:rsidP="00FD1B21">
                                  <w:pPr>
                                    <w:spacing w:line="275" w:lineRule="auto"/>
                                    <w:textDirection w:val="btLr"/>
                                  </w:pPr>
                                </w:p>
                              </w:txbxContent>
                            </wps:txbx>
                            <wps:bodyPr spcFirstLastPara="1" wrap="square" lIns="91425" tIns="91425" rIns="91425" bIns="91425" anchor="ctr" anchorCtr="0">
                              <a:noAutofit/>
                            </wps:bodyPr>
                          </wps:wsp>
                        </a:graphicData>
                      </a:graphic>
                    </wp:anchor>
                  </w:drawing>
                </mc:Choice>
                <mc:Fallback>
                  <w:pict>
                    <v:shape w14:anchorId="58817F0C" id="Flecha: a la derecha 695" o:spid="_x0000_s1037" type="#_x0000_t13" style="position:absolute;margin-left:-2pt;margin-top:1pt;width:23pt;height:29.1pt;z-index:251676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" strokeweight="1.25pt">
                      <v:stroke startarrowwidth="narrow" startarrowlength="short" endarrowwidth="narrow" endarrowlength="short"/>
                      <v:textbox inset="2.53958mm,2.53958mm,2.53958mm,2.53958mm">
                        <w:txbxContent>
                          <w:p w14:paraId="7BC88112" w14:textId="77777777" w:rsidR="00E13C81" w:rsidRDefault="00E13C81" w:rsidP="00FD1B21">
                            <w:pPr>
                              <w:spacing w:line="275" w:lineRule="auto"/>
                              <w:textDirection w:val="btLr"/>
                            </w:pPr>
                          </w:p>
                        </w:txbxContent>
                      </v:textbox>
                    </v:shape>
                  </w:pict>
                </mc:Fallback>
              </mc:AlternateContent>
            </w:r>
          </w:p>
        </w:tc>
        <w:tc>
          <w:tcPr>
            <w:tcW w:w="327" w:type="pct"/>
            <w:tcBorders>
              <w:top w:val="single" w:sz="12" w:space="0" w:color="000000"/>
              <w:left w:val="single" w:sz="8" w:space="0" w:color="000000"/>
              <w:bottom w:val="single" w:sz="12" w:space="0" w:color="000000"/>
              <w:right w:val="single" w:sz="8" w:space="0" w:color="000000"/>
            </w:tcBorders>
            <w:shd w:val="clear" w:color="auto" w:fill="auto"/>
            <w:vAlign w:val="center"/>
          </w:tcPr>
          <w:p w14:paraId="2D20B150" w14:textId="77777777" w:rsidR="00FD1B21" w:rsidRPr="00306B2C" w:rsidRDefault="00FD1B21" w:rsidP="00FD1B21">
            <w:pPr>
              <w:pStyle w:val="Sinespaciado"/>
            </w:pPr>
            <w:r w:rsidRPr="00306B2C">
              <w:rPr>
                <w:noProof/>
                <w:lang w:val="es-AR"/>
              </w:rPr>
              <mc:AlternateContent>
                <mc:Choice Requires="wps">
                  <w:drawing>
                    <wp:anchor distT="0" distB="0" distL="114300" distR="114300" simplePos="0" relativeHeight="251677696" behindDoc="0" locked="0" layoutInCell="1" hidden="0" allowOverlap="1" wp14:anchorId="78885805" wp14:editId="21A5AF54">
                      <wp:simplePos x="0" y="0"/>
                      <wp:positionH relativeFrom="column">
                        <wp:posOffset>-25399</wp:posOffset>
                      </wp:positionH>
                      <wp:positionV relativeFrom="paragraph">
                        <wp:posOffset>63500</wp:posOffset>
                      </wp:positionV>
                      <wp:extent cx="292100" cy="292100"/>
                      <wp:effectExtent l="0" t="0" r="0" b="0"/>
                      <wp:wrapNone/>
                      <wp:docPr id="721" name="Rectángulo 721"/>
                      <wp:cNvGraphicFramePr/>
                      <a:graphic xmlns:a="http://schemas.openxmlformats.org/drawingml/2006/main">
                        <a:graphicData uri="http://schemas.microsoft.com/office/word/2010/wordprocessingShape">
                          <wps:wsp>
                            <wps:cNvSpPr/>
                            <wps:spPr>
                              <a:xfrm>
                                <a:off x="5231700" y="3665700"/>
                                <a:ext cx="228600" cy="228600"/>
                              </a:xfrm>
                              <a:prstGeom prst="rect">
                                <a:avLst/>
                              </a:prstGeom>
                              <a:solidFill>
                                <a:srgbClr val="FFFFFF"/>
                              </a:solidFill>
                              <a:ln w="15875" cap="flat" cmpd="sng">
                                <a:solidFill>
                                  <a:srgbClr val="000000"/>
                                </a:solidFill>
                                <a:prstDash val="solid"/>
                                <a:miter lim="800000"/>
                                <a:headEnd type="none" w="sm" len="sm"/>
                                <a:tailEnd type="none" w="sm" len="sm"/>
                              </a:ln>
                            </wps:spPr>
                            <wps:txbx>
                              <w:txbxContent>
                                <w:p w14:paraId="37DCC143" w14:textId="77777777" w:rsidR="00E13C81" w:rsidRDefault="00E13C81" w:rsidP="00FD1B21">
                                  <w:pPr>
                                    <w:spacing w:line="275" w:lineRule="auto"/>
                                    <w:textDirection w:val="btLr"/>
                                  </w:pPr>
                                </w:p>
                              </w:txbxContent>
                            </wps:txbx>
                            <wps:bodyPr spcFirstLastPara="1" wrap="square" lIns="91425" tIns="91425" rIns="91425" bIns="91425" anchor="ctr" anchorCtr="0">
                              <a:noAutofit/>
                            </wps:bodyPr>
                          </wps:wsp>
                        </a:graphicData>
                      </a:graphic>
                    </wp:anchor>
                  </w:drawing>
                </mc:Choice>
                <mc:Fallback>
                  <w:pict>
                    <v:rect w14:anchorId="78885805" id="Rectángulo 721" o:spid="_x0000_s1038" style="position:absolute;margin-left:-2pt;margin-top:5pt;width:23pt;height:23pt;z-index:251677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" strokeweight="1.25pt">
                      <v:stroke startarrowwidth="narrow" startarrowlength="short" endarrowwidth="narrow" endarrowlength="short"/>
                      <v:textbox inset="2.53958mm,2.53958mm,2.53958mm,2.53958mm">
                        <w:txbxContent>
                          <w:p w14:paraId="37DCC143" w14:textId="77777777" w:rsidR="00E13C81" w:rsidRDefault="00E13C81" w:rsidP="00FD1B21">
                            <w:pPr>
                              <w:spacing w:line="275" w:lineRule="auto"/>
                              <w:textDirection w:val="btLr"/>
                            </w:pPr>
                          </w:p>
                        </w:txbxContent>
                      </v:textbox>
                    </v:rect>
                  </w:pict>
                </mc:Fallback>
              </mc:AlternateContent>
            </w:r>
          </w:p>
        </w:tc>
        <w:tc>
          <w:tcPr>
            <w:tcW w:w="313" w:type="pct"/>
            <w:tcBorders>
              <w:top w:val="single" w:sz="12" w:space="0" w:color="000000"/>
              <w:left w:val="single" w:sz="8" w:space="0" w:color="000000"/>
              <w:bottom w:val="single" w:sz="12" w:space="0" w:color="000000"/>
              <w:right w:val="single" w:sz="8" w:space="0" w:color="000000"/>
            </w:tcBorders>
            <w:shd w:val="clear" w:color="auto" w:fill="auto"/>
            <w:vAlign w:val="center"/>
          </w:tcPr>
          <w:p w14:paraId="5A3F1F68" w14:textId="77777777" w:rsidR="00FD1B21" w:rsidRPr="00306B2C" w:rsidRDefault="00FD1B21" w:rsidP="00FD1B21">
            <w:pPr>
              <w:pStyle w:val="Sinespaciado"/>
            </w:pPr>
            <w:r w:rsidRPr="00306B2C">
              <w:rPr>
                <w:noProof/>
                <w:lang w:val="es-AR"/>
              </w:rPr>
              <mc:AlternateContent>
                <mc:Choice Requires="wps">
                  <w:drawing>
                    <wp:anchor distT="0" distB="0" distL="114300" distR="114300" simplePos="0" relativeHeight="251678720" behindDoc="0" locked="0" layoutInCell="1" hidden="0" allowOverlap="1" wp14:anchorId="6C43F890" wp14:editId="06A39E5B">
                      <wp:simplePos x="0" y="0"/>
                      <wp:positionH relativeFrom="column">
                        <wp:posOffset>-12699</wp:posOffset>
                      </wp:positionH>
                      <wp:positionV relativeFrom="paragraph">
                        <wp:posOffset>38100</wp:posOffset>
                      </wp:positionV>
                      <wp:extent cx="244475" cy="282575"/>
                      <wp:effectExtent l="0" t="0" r="0" b="0"/>
                      <wp:wrapNone/>
                      <wp:docPr id="709" name="Diagrama de flujo: retraso 709"/>
                      <wp:cNvGraphicFramePr/>
                      <a:graphic xmlns:a="http://schemas.openxmlformats.org/drawingml/2006/main">
                        <a:graphicData uri="http://schemas.microsoft.com/office/word/2010/wordprocessingShape">
                          <wps:wsp>
                            <wps:cNvSpPr/>
                            <wps:spPr>
                              <a:xfrm>
                                <a:off x="5255513" y="3670463"/>
                                <a:ext cx="180975" cy="219075"/>
                              </a:xfrm>
                              <a:prstGeom prst="flowChartDelay">
                                <a:avLst/>
                              </a:prstGeom>
                              <a:solidFill>
                                <a:srgbClr val="FFFFFF"/>
                              </a:solidFill>
                              <a:ln w="15875" cap="flat" cmpd="sng">
                                <a:solidFill>
                                  <a:srgbClr val="000000"/>
                                </a:solidFill>
                                <a:prstDash val="solid"/>
                                <a:miter lim="800000"/>
                                <a:headEnd type="none" w="sm" len="sm"/>
                                <a:tailEnd type="none" w="sm" len="sm"/>
                              </a:ln>
                            </wps:spPr>
                            <wps:txbx>
                              <w:txbxContent>
                                <w:p w14:paraId="2B58528D" w14:textId="77777777" w:rsidR="00E13C81" w:rsidRDefault="00E13C81" w:rsidP="00FD1B21">
                                  <w:pPr>
                                    <w:spacing w:line="275" w:lineRule="auto"/>
                                    <w:textDirection w:val="btLr"/>
                                  </w:pPr>
                                </w:p>
                              </w:txbxContent>
                            </wps:txbx>
                            <wps:bodyPr spcFirstLastPara="1" wrap="square" lIns="91425" tIns="91425" rIns="91425" bIns="91425" anchor="ctr" anchorCtr="0">
                              <a:noAutofit/>
                            </wps:bodyPr>
                          </wps:wsp>
                        </a:graphicData>
                      </a:graphic>
                    </wp:anchor>
                  </w:drawing>
                </mc:Choice>
                <mc:Fallback>
                  <w:pict>
                    <v:shape w14:anchorId="6C43F890" id="Diagrama de flujo: retraso 709" o:spid="_x0000_s1039" type="#_x0000_t135" style="position:absolute;margin-left:-1pt;margin-top:3pt;width:19.25pt;height:22.25pt;z-index:251678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" strokeweight="1.25pt">
                      <v:stroke startarrowwidth="narrow" startarrowlength="short" endarrowwidth="narrow" endarrowlength="short"/>
                      <v:textbox inset="2.53958mm,2.53958mm,2.53958mm,2.53958mm">
                        <w:txbxContent>
                          <w:p w14:paraId="2B58528D" w14:textId="77777777" w:rsidR="00E13C81" w:rsidRDefault="00E13C81" w:rsidP="00FD1B21">
                            <w:pPr>
                              <w:spacing w:line="275" w:lineRule="auto"/>
                              <w:textDirection w:val="btLr"/>
                            </w:pPr>
                          </w:p>
                        </w:txbxContent>
                      </v:textbox>
                    </v:shape>
                  </w:pict>
                </mc:Fallback>
              </mc:AlternateContent>
            </w:r>
          </w:p>
        </w:tc>
        <w:tc>
          <w:tcPr>
            <w:tcW w:w="351" w:type="pct"/>
            <w:tcBorders>
              <w:top w:val="single" w:sz="12" w:space="0" w:color="000000"/>
              <w:left w:val="single" w:sz="8" w:space="0" w:color="000000"/>
              <w:bottom w:val="single" w:sz="12" w:space="0" w:color="000000"/>
              <w:right w:val="single" w:sz="8" w:space="0" w:color="000000"/>
            </w:tcBorders>
            <w:shd w:val="clear" w:color="auto" w:fill="auto"/>
            <w:vAlign w:val="center"/>
          </w:tcPr>
          <w:p w14:paraId="42A4AE59" w14:textId="77777777" w:rsidR="00FD1B21" w:rsidRPr="00306B2C" w:rsidRDefault="00FD1B21" w:rsidP="00FD1B21">
            <w:pPr>
              <w:pStyle w:val="Sinespaciado"/>
            </w:pPr>
            <w:r w:rsidRPr="00306B2C">
              <w:rPr>
                <w:noProof/>
                <w:lang w:val="es-AR"/>
              </w:rPr>
              <mc:AlternateContent>
                <mc:Choice Requires="wps">
                  <w:drawing>
                    <wp:anchor distT="0" distB="0" distL="114300" distR="114300" simplePos="0" relativeHeight="251679744" behindDoc="0" locked="0" layoutInCell="1" hidden="0" allowOverlap="1" wp14:anchorId="4DFECE38" wp14:editId="433A06EC">
                      <wp:simplePos x="0" y="0"/>
                      <wp:positionH relativeFrom="column">
                        <wp:posOffset>-25399</wp:posOffset>
                      </wp:positionH>
                      <wp:positionV relativeFrom="paragraph">
                        <wp:posOffset>38100</wp:posOffset>
                      </wp:positionV>
                      <wp:extent cx="292100" cy="292100"/>
                      <wp:effectExtent l="0" t="0" r="0" b="0"/>
                      <wp:wrapNone/>
                      <wp:docPr id="728" name="Triángulo isósceles 728"/>
                      <wp:cNvGraphicFramePr/>
                      <a:graphic xmlns:a="http://schemas.openxmlformats.org/drawingml/2006/main">
                        <a:graphicData uri="http://schemas.microsoft.com/office/word/2010/wordprocessingShape">
                          <wps:wsp>
                            <wps:cNvSpPr/>
                            <wps:spPr>
                              <a:xfrm rot="10800000">
                                <a:off x="5231700" y="3665700"/>
                                <a:ext cx="228600" cy="228600"/>
                              </a:xfrm>
                              <a:prstGeom prst="triangle">
                                <a:avLst>
                                  <a:gd name="adj" fmla="val 50000"/>
                                </a:avLst>
                              </a:prstGeom>
                              <a:solidFill>
                                <a:srgbClr val="FFFFFF"/>
                              </a:solidFill>
                              <a:ln w="15875" cap="flat" cmpd="sng">
                                <a:solidFill>
                                  <a:srgbClr val="000000"/>
                                </a:solidFill>
                                <a:prstDash val="solid"/>
                                <a:miter lim="800000"/>
                                <a:headEnd type="none" w="sm" len="sm"/>
                                <a:tailEnd type="none" w="sm" len="sm"/>
                              </a:ln>
                            </wps:spPr>
                            <wps:txbx>
                              <w:txbxContent>
                                <w:p w14:paraId="6BD6B0A1" w14:textId="77777777" w:rsidR="00E13C81" w:rsidRDefault="00E13C81" w:rsidP="00FD1B21">
                                  <w:pPr>
                                    <w:spacing w:line="275" w:lineRule="auto"/>
                                    <w:textDirection w:val="btLr"/>
                                  </w:pPr>
                                </w:p>
                              </w:txbxContent>
                            </wps:txbx>
                            <wps:bodyPr spcFirstLastPara="1" wrap="square" lIns="91425" tIns="91425" rIns="91425" bIns="91425" anchor="ctr" anchorCtr="0">
                              <a:noAutofit/>
                            </wps:bodyPr>
                          </wps:wsp>
                        </a:graphicData>
                      </a:graphic>
                    </wp:anchor>
                  </w:drawing>
                </mc:Choice>
                <mc:Fallback>
                  <w:pict>
                    <v:shape w14:anchorId="4DFECE38" id="Triángulo isósceles 728" o:spid="_x0000_s1040" type="#_x0000_t5" style="position:absolute;margin-left:-2pt;margin-top:3pt;width:23pt;height:23pt;rotation:180;z-index:251679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" strokeweight="1.25pt">
                      <v:stroke startarrowwidth="narrow" startarrowlength="short" endarrowwidth="narrow" endarrowlength="short"/>
                      <v:textbox inset="2.53958mm,2.53958mm,2.53958mm,2.53958mm">
                        <w:txbxContent>
                          <w:p w14:paraId="6BD6B0A1" w14:textId="77777777" w:rsidR="00E13C81" w:rsidRDefault="00E13C81" w:rsidP="00FD1B21">
                            <w:pPr>
                              <w:spacing w:line="275" w:lineRule="auto"/>
                              <w:textDirection w:val="btLr"/>
                            </w:pPr>
                          </w:p>
                        </w:txbxContent>
                      </v:textbox>
                    </v:shape>
                  </w:pict>
                </mc:Fallback>
              </mc:AlternateContent>
            </w:r>
          </w:p>
        </w:tc>
        <w:tc>
          <w:tcPr>
            <w:tcW w:w="406" w:type="pct"/>
            <w:gridSpan w:val="2"/>
            <w:tcBorders>
              <w:top w:val="single" w:sz="12" w:space="0" w:color="000000"/>
              <w:left w:val="single" w:sz="8" w:space="0" w:color="000000"/>
              <w:bottom w:val="single" w:sz="12" w:space="0" w:color="000000"/>
              <w:right w:val="single" w:sz="8" w:space="0" w:color="000000"/>
            </w:tcBorders>
            <w:shd w:val="clear" w:color="auto" w:fill="auto"/>
            <w:vAlign w:val="center"/>
          </w:tcPr>
          <w:p w14:paraId="42C176CE" w14:textId="77777777" w:rsidR="00FD1B21" w:rsidRPr="00306B2C" w:rsidRDefault="00FD1B21" w:rsidP="00FD1B21">
            <w:pPr>
              <w:pStyle w:val="Sinespaciado"/>
            </w:pPr>
            <w:r w:rsidRPr="00306B2C">
              <w:t xml:space="preserve">Distancia </w:t>
            </w:r>
          </w:p>
          <w:p w14:paraId="12F79AF3" w14:textId="77777777" w:rsidR="00FD1B21" w:rsidRPr="00306B2C" w:rsidRDefault="00FD1B21" w:rsidP="00FD1B21">
            <w:pPr>
              <w:pStyle w:val="Sinespaciado"/>
            </w:pPr>
            <w:r w:rsidRPr="00306B2C">
              <w:t>(</w:t>
            </w:r>
            <w:proofErr w:type="spellStart"/>
            <w:r w:rsidRPr="00306B2C">
              <w:t>mts</w:t>
            </w:r>
            <w:proofErr w:type="spellEnd"/>
            <w:r w:rsidRPr="00306B2C">
              <w:t>)</w:t>
            </w:r>
          </w:p>
        </w:tc>
        <w:tc>
          <w:tcPr>
            <w:tcW w:w="448" w:type="pct"/>
            <w:tcBorders>
              <w:top w:val="single" w:sz="12" w:space="0" w:color="000000"/>
              <w:left w:val="single" w:sz="8" w:space="0" w:color="000000"/>
              <w:bottom w:val="single" w:sz="12" w:space="0" w:color="000000"/>
              <w:right w:val="single" w:sz="8" w:space="0" w:color="000000"/>
            </w:tcBorders>
            <w:shd w:val="clear" w:color="auto" w:fill="auto"/>
            <w:vAlign w:val="center"/>
          </w:tcPr>
          <w:p w14:paraId="40001526" w14:textId="77777777" w:rsidR="00FD1B21" w:rsidRPr="00306B2C" w:rsidRDefault="00FD1B21" w:rsidP="00FD1B21">
            <w:pPr>
              <w:pStyle w:val="Sinespaciado"/>
            </w:pPr>
            <w:r w:rsidRPr="00306B2C">
              <w:t>Tiempo</w:t>
            </w:r>
          </w:p>
          <w:p w14:paraId="5E382779" w14:textId="77777777" w:rsidR="00FD1B21" w:rsidRPr="00306B2C" w:rsidRDefault="00FD1B21" w:rsidP="00FD1B21">
            <w:pPr>
              <w:pStyle w:val="Sinespaciado"/>
            </w:pPr>
            <w:r w:rsidRPr="00306B2C">
              <w:t>(min)</w:t>
            </w:r>
          </w:p>
        </w:tc>
        <w:tc>
          <w:tcPr>
            <w:tcW w:w="840" w:type="pct"/>
            <w:gridSpan w:val="2"/>
            <w:tcBorders>
              <w:top w:val="single" w:sz="12" w:space="0" w:color="000000"/>
              <w:left w:val="single" w:sz="8" w:space="0" w:color="000000"/>
              <w:bottom w:val="single" w:sz="12" w:space="0" w:color="000000"/>
              <w:right w:val="single" w:sz="18" w:space="0" w:color="000000"/>
            </w:tcBorders>
            <w:shd w:val="clear" w:color="auto" w:fill="auto"/>
            <w:vAlign w:val="center"/>
          </w:tcPr>
          <w:p w14:paraId="2B4F308A" w14:textId="77777777" w:rsidR="00FD1B21" w:rsidRPr="00306B2C" w:rsidRDefault="00FD1B21" w:rsidP="00FD1B21">
            <w:pPr>
              <w:pStyle w:val="Sinespaciado"/>
            </w:pPr>
            <w:r w:rsidRPr="00306B2C">
              <w:t>Observaciones</w:t>
            </w:r>
          </w:p>
        </w:tc>
      </w:tr>
      <w:tr w:rsidR="00FD1B21" w:rsidRPr="00306B2C" w14:paraId="5AEDFFAD" w14:textId="77777777" w:rsidTr="00FD1B21">
        <w:trPr>
          <w:trHeight w:val="397"/>
          <w:jc w:val="center"/>
        </w:trPr>
        <w:tc>
          <w:tcPr>
            <w:tcW w:w="221" w:type="pct"/>
            <w:tcBorders>
              <w:top w:val="single" w:sz="12" w:space="0" w:color="000000"/>
              <w:left w:val="single" w:sz="18" w:space="0" w:color="000000"/>
              <w:bottom w:val="single" w:sz="8" w:space="0" w:color="000000"/>
              <w:right w:val="single" w:sz="8" w:space="0" w:color="000000"/>
            </w:tcBorders>
            <w:shd w:val="clear" w:color="auto" w:fill="auto"/>
            <w:vAlign w:val="center"/>
          </w:tcPr>
          <w:p w14:paraId="349464D5" w14:textId="77777777" w:rsidR="00FD1B21" w:rsidRPr="00306B2C" w:rsidRDefault="00FD1B21" w:rsidP="00FD1B21">
            <w:pPr>
              <w:pStyle w:val="Sinespaciado"/>
            </w:pPr>
            <w:r w:rsidRPr="00306B2C">
              <w:t>1</w:t>
            </w:r>
          </w:p>
        </w:tc>
        <w:tc>
          <w:tcPr>
            <w:tcW w:w="1445" w:type="pct"/>
            <w:gridSpan w:val="3"/>
            <w:tcBorders>
              <w:top w:val="single" w:sz="12" w:space="0" w:color="000000"/>
              <w:left w:val="single" w:sz="8" w:space="0" w:color="000000"/>
              <w:bottom w:val="single" w:sz="8" w:space="0" w:color="000000"/>
              <w:right w:val="single" w:sz="8" w:space="0" w:color="000000"/>
            </w:tcBorders>
            <w:shd w:val="clear" w:color="auto" w:fill="auto"/>
            <w:vAlign w:val="center"/>
          </w:tcPr>
          <w:p w14:paraId="3BED17F2" w14:textId="77777777" w:rsidR="00FD1B21" w:rsidRPr="00306B2C" w:rsidRDefault="00FD1B21" w:rsidP="00FD1B21">
            <w:pPr>
              <w:pStyle w:val="Sinespaciado"/>
            </w:pPr>
            <w:r w:rsidRPr="00306B2C">
              <w:t>Recepción y pesado de materia prima</w:t>
            </w:r>
          </w:p>
        </w:tc>
        <w:tc>
          <w:tcPr>
            <w:tcW w:w="306"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11BC6D38" w14:textId="77777777" w:rsidR="00FD1B21" w:rsidRPr="00306B2C" w:rsidRDefault="00FD1B21" w:rsidP="00FD1B21">
            <w:pPr>
              <w:pStyle w:val="Sinespaciado"/>
            </w:pPr>
            <w:r w:rsidRPr="00306B2C">
              <w:t>*</w:t>
            </w:r>
          </w:p>
        </w:tc>
        <w:tc>
          <w:tcPr>
            <w:tcW w:w="342"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04B6A9B5" w14:textId="77777777" w:rsidR="00FD1B21" w:rsidRPr="00306B2C" w:rsidRDefault="00FD1B21" w:rsidP="00FD1B21">
            <w:pPr>
              <w:pStyle w:val="Sinespaciado"/>
            </w:pPr>
          </w:p>
        </w:tc>
        <w:tc>
          <w:tcPr>
            <w:tcW w:w="327"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6E99263F" w14:textId="77777777" w:rsidR="00FD1B21" w:rsidRPr="00306B2C" w:rsidRDefault="00FD1B21" w:rsidP="00FD1B21">
            <w:pPr>
              <w:pStyle w:val="Sinespaciado"/>
            </w:pPr>
          </w:p>
        </w:tc>
        <w:tc>
          <w:tcPr>
            <w:tcW w:w="313"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045D2026" w14:textId="77777777" w:rsidR="00FD1B21" w:rsidRPr="00306B2C" w:rsidRDefault="00FD1B21" w:rsidP="00FD1B21">
            <w:pPr>
              <w:pStyle w:val="Sinespaciado"/>
            </w:pPr>
          </w:p>
        </w:tc>
        <w:tc>
          <w:tcPr>
            <w:tcW w:w="351"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03A6FC98" w14:textId="77777777" w:rsidR="00FD1B21" w:rsidRPr="00306B2C" w:rsidRDefault="00FD1B21" w:rsidP="00FD1B21">
            <w:pPr>
              <w:pStyle w:val="Sinespaciado"/>
            </w:pPr>
          </w:p>
        </w:tc>
        <w:tc>
          <w:tcPr>
            <w:tcW w:w="406" w:type="pct"/>
            <w:gridSpan w:val="2"/>
            <w:tcBorders>
              <w:top w:val="single" w:sz="12" w:space="0" w:color="000000"/>
              <w:left w:val="single" w:sz="8" w:space="0" w:color="000000"/>
              <w:bottom w:val="single" w:sz="8" w:space="0" w:color="000000"/>
              <w:right w:val="single" w:sz="8" w:space="0" w:color="000000"/>
            </w:tcBorders>
            <w:shd w:val="clear" w:color="auto" w:fill="auto"/>
            <w:vAlign w:val="center"/>
          </w:tcPr>
          <w:p w14:paraId="3834FBD5" w14:textId="77777777" w:rsidR="00FD1B21" w:rsidRPr="00306B2C" w:rsidRDefault="00FD1B21" w:rsidP="00FD1B21">
            <w:pPr>
              <w:pStyle w:val="Sinespaciado"/>
            </w:pPr>
            <w:r w:rsidRPr="00306B2C">
              <w:t>-</w:t>
            </w:r>
          </w:p>
        </w:tc>
        <w:tc>
          <w:tcPr>
            <w:tcW w:w="448"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63ADDF16" w14:textId="77777777" w:rsidR="00FD1B21" w:rsidRPr="00306B2C" w:rsidRDefault="00FD1B21" w:rsidP="00FD1B21">
            <w:pPr>
              <w:pStyle w:val="Sinespaciado"/>
            </w:pPr>
            <w:r w:rsidRPr="00306B2C">
              <w:t>10</w:t>
            </w:r>
          </w:p>
        </w:tc>
        <w:tc>
          <w:tcPr>
            <w:tcW w:w="840" w:type="pct"/>
            <w:gridSpan w:val="2"/>
            <w:tcBorders>
              <w:top w:val="single" w:sz="12" w:space="0" w:color="000000"/>
              <w:left w:val="single" w:sz="8" w:space="0" w:color="000000"/>
              <w:bottom w:val="single" w:sz="8" w:space="0" w:color="000000"/>
              <w:right w:val="single" w:sz="18" w:space="0" w:color="000000"/>
            </w:tcBorders>
            <w:vAlign w:val="center"/>
          </w:tcPr>
          <w:p w14:paraId="20543E7D" w14:textId="77777777" w:rsidR="00FD1B21" w:rsidRPr="00306B2C" w:rsidRDefault="00FD1B21" w:rsidP="00FD1B21">
            <w:pPr>
              <w:pStyle w:val="Sinespaciado"/>
            </w:pPr>
            <w:r w:rsidRPr="00306B2C">
              <w:t>Se pesa el camión en báscula</w:t>
            </w:r>
          </w:p>
        </w:tc>
      </w:tr>
      <w:tr w:rsidR="00FD1B21" w:rsidRPr="00306B2C" w14:paraId="7A92901B" w14:textId="77777777" w:rsidTr="00FD1B21">
        <w:trPr>
          <w:trHeight w:val="397"/>
          <w:jc w:val="center"/>
        </w:trPr>
        <w:tc>
          <w:tcPr>
            <w:tcW w:w="221" w:type="pct"/>
            <w:tcBorders>
              <w:top w:val="single" w:sz="12" w:space="0" w:color="000000"/>
              <w:left w:val="single" w:sz="18" w:space="0" w:color="000000"/>
              <w:bottom w:val="single" w:sz="8" w:space="0" w:color="000000"/>
              <w:right w:val="single" w:sz="8" w:space="0" w:color="000000"/>
            </w:tcBorders>
            <w:shd w:val="clear" w:color="auto" w:fill="auto"/>
            <w:vAlign w:val="center"/>
          </w:tcPr>
          <w:p w14:paraId="77766783" w14:textId="77777777" w:rsidR="00FD1B21" w:rsidRPr="00306B2C" w:rsidRDefault="00FD1B21" w:rsidP="00FD1B21">
            <w:pPr>
              <w:pStyle w:val="Sinespaciado"/>
            </w:pPr>
            <w:r w:rsidRPr="00306B2C">
              <w:t>2</w:t>
            </w:r>
          </w:p>
        </w:tc>
        <w:tc>
          <w:tcPr>
            <w:tcW w:w="1445" w:type="pct"/>
            <w:gridSpan w:val="3"/>
            <w:tcBorders>
              <w:top w:val="single" w:sz="12" w:space="0" w:color="000000"/>
              <w:left w:val="single" w:sz="8" w:space="0" w:color="000000"/>
              <w:bottom w:val="single" w:sz="8" w:space="0" w:color="000000"/>
              <w:right w:val="single" w:sz="8" w:space="0" w:color="000000"/>
            </w:tcBorders>
            <w:shd w:val="clear" w:color="auto" w:fill="auto"/>
            <w:vAlign w:val="center"/>
          </w:tcPr>
          <w:p w14:paraId="146DFA5D" w14:textId="77777777" w:rsidR="00FD1B21" w:rsidRPr="00306B2C" w:rsidRDefault="00FD1B21" w:rsidP="00FD1B21">
            <w:pPr>
              <w:pStyle w:val="Sinespaciado"/>
            </w:pPr>
            <w:r w:rsidRPr="00306B2C">
              <w:t>Descarga y almacén de bins en almacén 1</w:t>
            </w:r>
          </w:p>
        </w:tc>
        <w:tc>
          <w:tcPr>
            <w:tcW w:w="306"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5A2A794E" w14:textId="77777777" w:rsidR="00FD1B21" w:rsidRPr="00306B2C" w:rsidRDefault="00FD1B21" w:rsidP="00FD1B21">
            <w:pPr>
              <w:pStyle w:val="Sinespaciado"/>
            </w:pPr>
            <w:r w:rsidRPr="00306B2C">
              <w:t>*</w:t>
            </w:r>
          </w:p>
        </w:tc>
        <w:tc>
          <w:tcPr>
            <w:tcW w:w="342"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2A7C9608" w14:textId="77777777" w:rsidR="00FD1B21" w:rsidRPr="00306B2C" w:rsidRDefault="00FD1B21" w:rsidP="00FD1B21">
            <w:pPr>
              <w:pStyle w:val="Sinespaciado"/>
            </w:pPr>
          </w:p>
        </w:tc>
        <w:tc>
          <w:tcPr>
            <w:tcW w:w="327"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08946B94" w14:textId="77777777" w:rsidR="00FD1B21" w:rsidRPr="00306B2C" w:rsidRDefault="00FD1B21" w:rsidP="00FD1B21">
            <w:pPr>
              <w:pStyle w:val="Sinespaciado"/>
            </w:pPr>
          </w:p>
        </w:tc>
        <w:tc>
          <w:tcPr>
            <w:tcW w:w="313"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40EFC8DC" w14:textId="77777777" w:rsidR="00FD1B21" w:rsidRPr="00306B2C" w:rsidRDefault="00FD1B21" w:rsidP="00FD1B21">
            <w:pPr>
              <w:pStyle w:val="Sinespaciado"/>
            </w:pPr>
          </w:p>
        </w:tc>
        <w:tc>
          <w:tcPr>
            <w:tcW w:w="351"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49F96D53" w14:textId="77777777" w:rsidR="00FD1B21" w:rsidRPr="00306B2C" w:rsidRDefault="00FD1B21" w:rsidP="00FD1B21">
            <w:pPr>
              <w:pStyle w:val="Sinespaciado"/>
            </w:pPr>
          </w:p>
        </w:tc>
        <w:tc>
          <w:tcPr>
            <w:tcW w:w="406" w:type="pct"/>
            <w:gridSpan w:val="2"/>
            <w:tcBorders>
              <w:top w:val="single" w:sz="12" w:space="0" w:color="000000"/>
              <w:left w:val="single" w:sz="8" w:space="0" w:color="000000"/>
              <w:bottom w:val="single" w:sz="8" w:space="0" w:color="000000"/>
              <w:right w:val="single" w:sz="8" w:space="0" w:color="000000"/>
            </w:tcBorders>
            <w:shd w:val="clear" w:color="auto" w:fill="auto"/>
            <w:vAlign w:val="center"/>
          </w:tcPr>
          <w:p w14:paraId="00E3D4FC" w14:textId="77777777" w:rsidR="00FD1B21" w:rsidRPr="00306B2C" w:rsidRDefault="00FD1B21" w:rsidP="00FD1B21">
            <w:pPr>
              <w:pStyle w:val="Sinespaciado"/>
            </w:pPr>
            <w:r w:rsidRPr="00306B2C">
              <w:t>35</w:t>
            </w:r>
          </w:p>
        </w:tc>
        <w:tc>
          <w:tcPr>
            <w:tcW w:w="448"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3F6E7421" w14:textId="77777777" w:rsidR="00FD1B21" w:rsidRPr="00306B2C" w:rsidRDefault="00FD1B21" w:rsidP="00FD1B21">
            <w:pPr>
              <w:pStyle w:val="Sinespaciado"/>
            </w:pPr>
            <w:r w:rsidRPr="00306B2C">
              <w:t>3,5</w:t>
            </w:r>
          </w:p>
        </w:tc>
        <w:tc>
          <w:tcPr>
            <w:tcW w:w="840" w:type="pct"/>
            <w:gridSpan w:val="2"/>
            <w:tcBorders>
              <w:top w:val="single" w:sz="12" w:space="0" w:color="000000"/>
              <w:left w:val="single" w:sz="8" w:space="0" w:color="000000"/>
              <w:bottom w:val="single" w:sz="8" w:space="0" w:color="000000"/>
              <w:right w:val="single" w:sz="18" w:space="0" w:color="000000"/>
            </w:tcBorders>
            <w:shd w:val="clear" w:color="auto" w:fill="auto"/>
            <w:vAlign w:val="center"/>
          </w:tcPr>
          <w:p w14:paraId="0B69F2C1" w14:textId="77777777" w:rsidR="00FD1B21" w:rsidRPr="00306B2C" w:rsidRDefault="00FD1B21" w:rsidP="00FD1B21">
            <w:pPr>
              <w:pStyle w:val="Sinespaciado"/>
            </w:pPr>
          </w:p>
        </w:tc>
      </w:tr>
      <w:tr w:rsidR="00FD1B21" w:rsidRPr="00306B2C" w14:paraId="0DD90770" w14:textId="77777777" w:rsidTr="00FD1B21">
        <w:trPr>
          <w:trHeight w:val="397"/>
          <w:jc w:val="center"/>
        </w:trPr>
        <w:tc>
          <w:tcPr>
            <w:tcW w:w="221"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63AF4C46" w14:textId="77777777" w:rsidR="00FD1B21" w:rsidRPr="00306B2C" w:rsidRDefault="00FD1B21" w:rsidP="00FD1B21">
            <w:pPr>
              <w:pStyle w:val="Sinespaciado"/>
            </w:pPr>
            <w:r w:rsidRPr="00306B2C">
              <w:t>3</w:t>
            </w:r>
          </w:p>
        </w:tc>
        <w:tc>
          <w:tcPr>
            <w:tcW w:w="1445" w:type="pct"/>
            <w:gridSpan w:val="3"/>
            <w:tcBorders>
              <w:top w:val="single" w:sz="8" w:space="0" w:color="000000"/>
              <w:left w:val="single" w:sz="8" w:space="0" w:color="000000"/>
              <w:bottom w:val="single" w:sz="8" w:space="0" w:color="000000"/>
              <w:right w:val="single" w:sz="8" w:space="0" w:color="000000"/>
            </w:tcBorders>
            <w:shd w:val="clear" w:color="auto" w:fill="auto"/>
            <w:vAlign w:val="center"/>
          </w:tcPr>
          <w:p w14:paraId="570E0BFE" w14:textId="77777777" w:rsidR="00FD1B21" w:rsidRPr="00306B2C" w:rsidRDefault="00FD1B21" w:rsidP="00FD1B21">
            <w:pPr>
              <w:pStyle w:val="Sinespaciado"/>
            </w:pPr>
            <w:r w:rsidRPr="00306B2C">
              <w:t>Inspección de materia prima</w:t>
            </w:r>
          </w:p>
        </w:tc>
        <w:tc>
          <w:tcPr>
            <w:tcW w:w="306"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0EF050F" w14:textId="77777777" w:rsidR="00FD1B21" w:rsidRPr="00306B2C" w:rsidRDefault="00FD1B21" w:rsidP="00FD1B21">
            <w:pPr>
              <w:pStyle w:val="Sinespaciado"/>
            </w:pPr>
          </w:p>
        </w:tc>
        <w:tc>
          <w:tcPr>
            <w:tcW w:w="34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7CA1FEF7" w14:textId="77777777" w:rsidR="00FD1B21" w:rsidRPr="00306B2C" w:rsidRDefault="00FD1B21" w:rsidP="00FD1B21">
            <w:pPr>
              <w:pStyle w:val="Sinespaciado"/>
            </w:pPr>
          </w:p>
        </w:tc>
        <w:tc>
          <w:tcPr>
            <w:tcW w:w="32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DBF46DC" w14:textId="77777777" w:rsidR="00FD1B21" w:rsidRPr="00306B2C" w:rsidRDefault="00FD1B21" w:rsidP="00FD1B21">
            <w:pPr>
              <w:pStyle w:val="Sinespaciado"/>
            </w:pPr>
            <w:r w:rsidRPr="00306B2C">
              <w:t>*</w:t>
            </w:r>
          </w:p>
        </w:tc>
        <w:tc>
          <w:tcPr>
            <w:tcW w:w="313"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E0E4CF2" w14:textId="77777777" w:rsidR="00FD1B21" w:rsidRPr="00306B2C" w:rsidRDefault="00FD1B21" w:rsidP="00FD1B21">
            <w:pPr>
              <w:pStyle w:val="Sinespaciado"/>
            </w:pPr>
          </w:p>
        </w:tc>
        <w:tc>
          <w:tcPr>
            <w:tcW w:w="351"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5AAD6D3" w14:textId="77777777" w:rsidR="00FD1B21" w:rsidRPr="00306B2C" w:rsidRDefault="00FD1B21" w:rsidP="00FD1B21">
            <w:pPr>
              <w:pStyle w:val="Sinespaciado"/>
            </w:pPr>
          </w:p>
        </w:tc>
        <w:tc>
          <w:tcPr>
            <w:tcW w:w="406"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6600409B" w14:textId="77777777" w:rsidR="00FD1B21" w:rsidRPr="00306B2C" w:rsidRDefault="00FD1B21" w:rsidP="00FD1B21">
            <w:pPr>
              <w:pStyle w:val="Sinespaciado"/>
            </w:pPr>
            <w:r w:rsidRPr="00306B2C">
              <w:t>15</w:t>
            </w:r>
          </w:p>
        </w:tc>
        <w:tc>
          <w:tcPr>
            <w:tcW w:w="44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2BB5FFD" w14:textId="77777777" w:rsidR="00FD1B21" w:rsidRPr="00306B2C" w:rsidRDefault="00FD1B21" w:rsidP="00FD1B21">
            <w:pPr>
              <w:pStyle w:val="Sinespaciado"/>
            </w:pPr>
            <w:r w:rsidRPr="00306B2C">
              <w:t>20</w:t>
            </w:r>
          </w:p>
        </w:tc>
        <w:tc>
          <w:tcPr>
            <w:tcW w:w="840" w:type="pct"/>
            <w:gridSpan w:val="2"/>
            <w:tcBorders>
              <w:top w:val="single" w:sz="8" w:space="0" w:color="000000"/>
              <w:left w:val="single" w:sz="8" w:space="0" w:color="000000"/>
              <w:bottom w:val="single" w:sz="8" w:space="0" w:color="000000"/>
              <w:right w:val="single" w:sz="18" w:space="0" w:color="000000"/>
            </w:tcBorders>
            <w:vAlign w:val="center"/>
          </w:tcPr>
          <w:p w14:paraId="595E330B" w14:textId="77777777" w:rsidR="00FD1B21" w:rsidRPr="00306B2C" w:rsidRDefault="00FD1B21" w:rsidP="00FD1B21">
            <w:pPr>
              <w:pStyle w:val="Sinespaciado"/>
            </w:pPr>
            <w:r w:rsidRPr="00306B2C">
              <w:t xml:space="preserve">se considera distancia y tiempo hasta laboratorio </w:t>
            </w:r>
          </w:p>
        </w:tc>
      </w:tr>
      <w:tr w:rsidR="00FD1B21" w:rsidRPr="00306B2C" w14:paraId="71BA9CF8" w14:textId="77777777" w:rsidTr="00FD1B21">
        <w:trPr>
          <w:trHeight w:val="397"/>
          <w:jc w:val="center"/>
        </w:trPr>
        <w:tc>
          <w:tcPr>
            <w:tcW w:w="221"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59FF1061" w14:textId="77777777" w:rsidR="00FD1B21" w:rsidRPr="00306B2C" w:rsidRDefault="00FD1B21" w:rsidP="00FD1B21">
            <w:pPr>
              <w:pStyle w:val="Sinespaciado"/>
            </w:pPr>
            <w:r w:rsidRPr="00306B2C">
              <w:t>4</w:t>
            </w:r>
          </w:p>
        </w:tc>
        <w:tc>
          <w:tcPr>
            <w:tcW w:w="1445" w:type="pct"/>
            <w:gridSpan w:val="3"/>
            <w:tcBorders>
              <w:top w:val="single" w:sz="8" w:space="0" w:color="000000"/>
              <w:left w:val="single" w:sz="8" w:space="0" w:color="000000"/>
              <w:bottom w:val="single" w:sz="8" w:space="0" w:color="000000"/>
              <w:right w:val="single" w:sz="8" w:space="0" w:color="000000"/>
            </w:tcBorders>
            <w:shd w:val="clear" w:color="auto" w:fill="auto"/>
            <w:vAlign w:val="center"/>
          </w:tcPr>
          <w:p w14:paraId="29243806" w14:textId="77777777" w:rsidR="00FD1B21" w:rsidRPr="00306B2C" w:rsidRDefault="00FD1B21" w:rsidP="00FD1B21">
            <w:pPr>
              <w:pStyle w:val="Sinespaciado"/>
            </w:pPr>
            <w:r w:rsidRPr="00306B2C">
              <w:t>Transporte de materia prima hacia área de producción 1</w:t>
            </w:r>
          </w:p>
        </w:tc>
        <w:tc>
          <w:tcPr>
            <w:tcW w:w="306"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D860F66" w14:textId="77777777" w:rsidR="00FD1B21" w:rsidRPr="00306B2C" w:rsidRDefault="00FD1B21" w:rsidP="00FD1B21">
            <w:pPr>
              <w:pStyle w:val="Sinespaciado"/>
            </w:pPr>
          </w:p>
        </w:tc>
        <w:tc>
          <w:tcPr>
            <w:tcW w:w="34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B09B85C" w14:textId="77777777" w:rsidR="00FD1B21" w:rsidRPr="00306B2C" w:rsidRDefault="00FD1B21" w:rsidP="00FD1B21">
            <w:pPr>
              <w:pStyle w:val="Sinespaciado"/>
            </w:pPr>
            <w:r w:rsidRPr="00306B2C">
              <w:t>*</w:t>
            </w:r>
          </w:p>
        </w:tc>
        <w:tc>
          <w:tcPr>
            <w:tcW w:w="32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EF28873" w14:textId="77777777" w:rsidR="00FD1B21" w:rsidRPr="00306B2C" w:rsidRDefault="00FD1B21" w:rsidP="00FD1B21">
            <w:pPr>
              <w:pStyle w:val="Sinespaciado"/>
            </w:pPr>
          </w:p>
        </w:tc>
        <w:tc>
          <w:tcPr>
            <w:tcW w:w="313"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9697440" w14:textId="77777777" w:rsidR="00FD1B21" w:rsidRPr="00306B2C" w:rsidRDefault="00FD1B21" w:rsidP="00FD1B21">
            <w:pPr>
              <w:pStyle w:val="Sinespaciado"/>
            </w:pPr>
          </w:p>
        </w:tc>
        <w:tc>
          <w:tcPr>
            <w:tcW w:w="351"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D9D983C" w14:textId="77777777" w:rsidR="00FD1B21" w:rsidRPr="00306B2C" w:rsidRDefault="00FD1B21" w:rsidP="00FD1B21">
            <w:pPr>
              <w:pStyle w:val="Sinespaciado"/>
            </w:pPr>
          </w:p>
        </w:tc>
        <w:tc>
          <w:tcPr>
            <w:tcW w:w="406"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51E61F98" w14:textId="77777777" w:rsidR="00FD1B21" w:rsidRPr="00306B2C" w:rsidRDefault="00FD1B21" w:rsidP="00FD1B21">
            <w:pPr>
              <w:pStyle w:val="Sinespaciado"/>
            </w:pPr>
            <w:r w:rsidRPr="00306B2C">
              <w:t>6.5</w:t>
            </w:r>
          </w:p>
        </w:tc>
        <w:tc>
          <w:tcPr>
            <w:tcW w:w="44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456F658" w14:textId="77777777" w:rsidR="00FD1B21" w:rsidRPr="00306B2C" w:rsidRDefault="00FD1B21" w:rsidP="00FD1B21">
            <w:pPr>
              <w:pStyle w:val="Sinespaciado"/>
            </w:pPr>
            <w:r w:rsidRPr="00306B2C">
              <w:t>1</w:t>
            </w:r>
          </w:p>
        </w:tc>
        <w:tc>
          <w:tcPr>
            <w:tcW w:w="840" w:type="pct"/>
            <w:gridSpan w:val="2"/>
            <w:tcBorders>
              <w:top w:val="single" w:sz="8" w:space="0" w:color="000000"/>
              <w:left w:val="single" w:sz="8" w:space="0" w:color="000000"/>
              <w:bottom w:val="single" w:sz="8" w:space="0" w:color="000000"/>
              <w:right w:val="single" w:sz="18" w:space="0" w:color="000000"/>
            </w:tcBorders>
            <w:shd w:val="clear" w:color="auto" w:fill="auto"/>
            <w:vAlign w:val="center"/>
          </w:tcPr>
          <w:p w14:paraId="17354592" w14:textId="77777777" w:rsidR="00FD1B21" w:rsidRPr="00306B2C" w:rsidRDefault="00FD1B21" w:rsidP="00FD1B21">
            <w:pPr>
              <w:pStyle w:val="Sinespaciado"/>
            </w:pPr>
          </w:p>
        </w:tc>
      </w:tr>
      <w:tr w:rsidR="00FD1B21" w:rsidRPr="00306B2C" w14:paraId="79236CA0" w14:textId="77777777" w:rsidTr="00FD1B21">
        <w:trPr>
          <w:trHeight w:val="397"/>
          <w:jc w:val="center"/>
        </w:trPr>
        <w:tc>
          <w:tcPr>
            <w:tcW w:w="221"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1F24D95F" w14:textId="77777777" w:rsidR="00FD1B21" w:rsidRPr="00306B2C" w:rsidRDefault="00FD1B21" w:rsidP="00FD1B21">
            <w:pPr>
              <w:pStyle w:val="Sinespaciado"/>
            </w:pPr>
            <w:r w:rsidRPr="00306B2C">
              <w:t>5</w:t>
            </w:r>
          </w:p>
        </w:tc>
        <w:tc>
          <w:tcPr>
            <w:tcW w:w="1445" w:type="pct"/>
            <w:gridSpan w:val="3"/>
            <w:tcBorders>
              <w:top w:val="single" w:sz="8" w:space="0" w:color="000000"/>
              <w:left w:val="single" w:sz="8" w:space="0" w:color="000000"/>
              <w:bottom w:val="single" w:sz="8" w:space="0" w:color="000000"/>
              <w:right w:val="single" w:sz="8" w:space="0" w:color="000000"/>
            </w:tcBorders>
            <w:shd w:val="clear" w:color="auto" w:fill="auto"/>
          </w:tcPr>
          <w:p w14:paraId="63B3CDFA" w14:textId="77777777" w:rsidR="00FD1B21" w:rsidRPr="00306B2C" w:rsidRDefault="00FD1B21" w:rsidP="00FD1B21">
            <w:pPr>
              <w:pStyle w:val="Sinespaciado"/>
            </w:pPr>
            <w:r w:rsidRPr="00306B2C">
              <w:t>Descarga de bines en tolva</w:t>
            </w:r>
          </w:p>
        </w:tc>
        <w:tc>
          <w:tcPr>
            <w:tcW w:w="306"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3F1E011" w14:textId="77777777" w:rsidR="00FD1B21" w:rsidRPr="00306B2C" w:rsidRDefault="00FD1B21" w:rsidP="00FD1B21">
            <w:pPr>
              <w:pStyle w:val="Sinespaciado"/>
            </w:pPr>
            <w:r w:rsidRPr="00306B2C">
              <w:t>*</w:t>
            </w:r>
          </w:p>
        </w:tc>
        <w:tc>
          <w:tcPr>
            <w:tcW w:w="34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712DA365" w14:textId="77777777" w:rsidR="00FD1B21" w:rsidRPr="00306B2C" w:rsidRDefault="00FD1B21" w:rsidP="00FD1B21">
            <w:pPr>
              <w:pStyle w:val="Sinespaciado"/>
            </w:pPr>
          </w:p>
        </w:tc>
        <w:tc>
          <w:tcPr>
            <w:tcW w:w="32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7EE254DF" w14:textId="77777777" w:rsidR="00FD1B21" w:rsidRPr="00306B2C" w:rsidRDefault="00FD1B21" w:rsidP="00FD1B21">
            <w:pPr>
              <w:pStyle w:val="Sinespaciado"/>
            </w:pPr>
          </w:p>
        </w:tc>
        <w:tc>
          <w:tcPr>
            <w:tcW w:w="313"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BDEE087" w14:textId="77777777" w:rsidR="00FD1B21" w:rsidRPr="00306B2C" w:rsidRDefault="00FD1B21" w:rsidP="00FD1B21">
            <w:pPr>
              <w:pStyle w:val="Sinespaciado"/>
            </w:pPr>
          </w:p>
        </w:tc>
        <w:tc>
          <w:tcPr>
            <w:tcW w:w="351"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0587C13" w14:textId="77777777" w:rsidR="00FD1B21" w:rsidRPr="00306B2C" w:rsidRDefault="00FD1B21" w:rsidP="00FD1B21">
            <w:pPr>
              <w:pStyle w:val="Sinespaciado"/>
            </w:pPr>
          </w:p>
        </w:tc>
        <w:tc>
          <w:tcPr>
            <w:tcW w:w="406"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1D9CC75C" w14:textId="77777777" w:rsidR="00FD1B21" w:rsidRPr="00306B2C" w:rsidRDefault="00FD1B21" w:rsidP="00FD1B21">
            <w:pPr>
              <w:pStyle w:val="Sinespaciado"/>
            </w:pPr>
            <w:r w:rsidRPr="00306B2C">
              <w:t>6.5</w:t>
            </w:r>
          </w:p>
        </w:tc>
        <w:tc>
          <w:tcPr>
            <w:tcW w:w="44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2298E1D3" w14:textId="77777777" w:rsidR="00FD1B21" w:rsidRPr="00306B2C" w:rsidRDefault="00FD1B21" w:rsidP="00FD1B21">
            <w:pPr>
              <w:pStyle w:val="Sinespaciado"/>
            </w:pPr>
            <w:r w:rsidRPr="00306B2C">
              <w:t>2</w:t>
            </w:r>
          </w:p>
        </w:tc>
        <w:tc>
          <w:tcPr>
            <w:tcW w:w="840" w:type="pct"/>
            <w:gridSpan w:val="2"/>
            <w:tcBorders>
              <w:top w:val="single" w:sz="8" w:space="0" w:color="000000"/>
              <w:left w:val="single" w:sz="8" w:space="0" w:color="000000"/>
              <w:bottom w:val="single" w:sz="8" w:space="0" w:color="000000"/>
              <w:right w:val="single" w:sz="18" w:space="0" w:color="000000"/>
            </w:tcBorders>
            <w:shd w:val="clear" w:color="auto" w:fill="auto"/>
            <w:vAlign w:val="center"/>
          </w:tcPr>
          <w:p w14:paraId="5E1C277A" w14:textId="77777777" w:rsidR="00FD1B21" w:rsidRPr="00306B2C" w:rsidRDefault="00FD1B21" w:rsidP="00FD1B21">
            <w:pPr>
              <w:pStyle w:val="Sinespaciado"/>
            </w:pPr>
          </w:p>
        </w:tc>
      </w:tr>
      <w:tr w:rsidR="00FD1B21" w:rsidRPr="00306B2C" w14:paraId="11D117E4" w14:textId="77777777" w:rsidTr="00FD1B21">
        <w:trPr>
          <w:trHeight w:val="397"/>
          <w:jc w:val="center"/>
        </w:trPr>
        <w:tc>
          <w:tcPr>
            <w:tcW w:w="221"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5F0B393F" w14:textId="77777777" w:rsidR="00FD1B21" w:rsidRPr="00306B2C" w:rsidRDefault="00FD1B21" w:rsidP="00FD1B21">
            <w:pPr>
              <w:pStyle w:val="Sinespaciado"/>
            </w:pPr>
            <w:r w:rsidRPr="00306B2C">
              <w:t>6</w:t>
            </w:r>
          </w:p>
        </w:tc>
        <w:tc>
          <w:tcPr>
            <w:tcW w:w="1445" w:type="pct"/>
            <w:gridSpan w:val="3"/>
            <w:tcBorders>
              <w:top w:val="single" w:sz="8" w:space="0" w:color="000000"/>
              <w:left w:val="single" w:sz="8" w:space="0" w:color="000000"/>
              <w:bottom w:val="single" w:sz="8" w:space="0" w:color="000000"/>
              <w:right w:val="single" w:sz="8" w:space="0" w:color="000000"/>
            </w:tcBorders>
            <w:shd w:val="clear" w:color="auto" w:fill="auto"/>
          </w:tcPr>
          <w:p w14:paraId="4CA0214B" w14:textId="77777777" w:rsidR="00FD1B21" w:rsidRPr="00306B2C" w:rsidRDefault="00FD1B21" w:rsidP="00FD1B21">
            <w:pPr>
              <w:pStyle w:val="Sinespaciado"/>
            </w:pPr>
            <w:r w:rsidRPr="00306B2C">
              <w:t xml:space="preserve">Descortezado </w:t>
            </w:r>
          </w:p>
        </w:tc>
        <w:tc>
          <w:tcPr>
            <w:tcW w:w="306"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62A1A4E" w14:textId="77777777" w:rsidR="00FD1B21" w:rsidRPr="00306B2C" w:rsidRDefault="00FD1B21" w:rsidP="00FD1B21">
            <w:pPr>
              <w:pStyle w:val="Sinespaciado"/>
            </w:pPr>
            <w:r w:rsidRPr="00306B2C">
              <w:t>*</w:t>
            </w:r>
          </w:p>
        </w:tc>
        <w:tc>
          <w:tcPr>
            <w:tcW w:w="34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83FF6EF" w14:textId="77777777" w:rsidR="00FD1B21" w:rsidRPr="00306B2C" w:rsidRDefault="00FD1B21" w:rsidP="00FD1B21">
            <w:pPr>
              <w:pStyle w:val="Sinespaciado"/>
            </w:pPr>
          </w:p>
        </w:tc>
        <w:tc>
          <w:tcPr>
            <w:tcW w:w="32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8F0E513" w14:textId="77777777" w:rsidR="00FD1B21" w:rsidRPr="00306B2C" w:rsidRDefault="00FD1B21" w:rsidP="00FD1B21">
            <w:pPr>
              <w:pStyle w:val="Sinespaciado"/>
            </w:pPr>
          </w:p>
        </w:tc>
        <w:tc>
          <w:tcPr>
            <w:tcW w:w="313"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C90D0DB" w14:textId="77777777" w:rsidR="00FD1B21" w:rsidRPr="00306B2C" w:rsidRDefault="00FD1B21" w:rsidP="00FD1B21">
            <w:pPr>
              <w:pStyle w:val="Sinespaciado"/>
            </w:pPr>
          </w:p>
        </w:tc>
        <w:tc>
          <w:tcPr>
            <w:tcW w:w="351"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AA9624A" w14:textId="77777777" w:rsidR="00FD1B21" w:rsidRPr="00306B2C" w:rsidRDefault="00FD1B21" w:rsidP="00FD1B21">
            <w:pPr>
              <w:pStyle w:val="Sinespaciado"/>
            </w:pPr>
          </w:p>
        </w:tc>
        <w:tc>
          <w:tcPr>
            <w:tcW w:w="406"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1F2C66C2" w14:textId="77777777" w:rsidR="00FD1B21" w:rsidRPr="00306B2C" w:rsidRDefault="00FD1B21" w:rsidP="00FD1B21">
            <w:pPr>
              <w:pStyle w:val="Sinespaciado"/>
            </w:pPr>
            <w:r w:rsidRPr="00306B2C">
              <w:t>1</w:t>
            </w:r>
          </w:p>
        </w:tc>
        <w:tc>
          <w:tcPr>
            <w:tcW w:w="44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56EEAF6" w14:textId="77777777" w:rsidR="00FD1B21" w:rsidRPr="00306B2C" w:rsidRDefault="00FD1B21" w:rsidP="00FD1B21">
            <w:pPr>
              <w:pStyle w:val="Sinespaciado"/>
            </w:pPr>
            <w:r w:rsidRPr="00306B2C">
              <w:t>0,12</w:t>
            </w:r>
          </w:p>
        </w:tc>
        <w:tc>
          <w:tcPr>
            <w:tcW w:w="840" w:type="pct"/>
            <w:gridSpan w:val="2"/>
            <w:tcBorders>
              <w:top w:val="single" w:sz="8" w:space="0" w:color="000000"/>
              <w:left w:val="single" w:sz="8" w:space="0" w:color="000000"/>
              <w:bottom w:val="single" w:sz="8" w:space="0" w:color="000000"/>
              <w:right w:val="single" w:sz="18" w:space="0" w:color="000000"/>
            </w:tcBorders>
            <w:shd w:val="clear" w:color="auto" w:fill="auto"/>
            <w:vAlign w:val="center"/>
          </w:tcPr>
          <w:p w14:paraId="0B38819D" w14:textId="77777777" w:rsidR="00FD1B21" w:rsidRPr="00306B2C" w:rsidRDefault="00FD1B21" w:rsidP="00FD1B21">
            <w:pPr>
              <w:pStyle w:val="Sinespaciado"/>
            </w:pPr>
          </w:p>
        </w:tc>
      </w:tr>
      <w:tr w:rsidR="00FD1B21" w:rsidRPr="00306B2C" w14:paraId="2C7345CC" w14:textId="77777777" w:rsidTr="00FD1B21">
        <w:trPr>
          <w:trHeight w:val="397"/>
          <w:jc w:val="center"/>
        </w:trPr>
        <w:tc>
          <w:tcPr>
            <w:tcW w:w="221"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1D8E2D9E" w14:textId="77777777" w:rsidR="00FD1B21" w:rsidRPr="00306B2C" w:rsidRDefault="00FD1B21" w:rsidP="00FD1B21">
            <w:pPr>
              <w:pStyle w:val="Sinespaciado"/>
            </w:pPr>
            <w:r w:rsidRPr="00306B2C">
              <w:t>7</w:t>
            </w:r>
          </w:p>
        </w:tc>
        <w:tc>
          <w:tcPr>
            <w:tcW w:w="1445" w:type="pct"/>
            <w:gridSpan w:val="3"/>
            <w:tcBorders>
              <w:top w:val="single" w:sz="8" w:space="0" w:color="000000"/>
              <w:left w:val="single" w:sz="8" w:space="0" w:color="000000"/>
              <w:bottom w:val="single" w:sz="8" w:space="0" w:color="000000"/>
              <w:right w:val="single" w:sz="8" w:space="0" w:color="000000"/>
            </w:tcBorders>
            <w:shd w:val="clear" w:color="auto" w:fill="auto"/>
          </w:tcPr>
          <w:p w14:paraId="7278CB2E" w14:textId="77777777" w:rsidR="00FD1B21" w:rsidRPr="00306B2C" w:rsidRDefault="00FD1B21" w:rsidP="00FD1B21">
            <w:pPr>
              <w:pStyle w:val="Sinespaciado"/>
            </w:pPr>
            <w:r w:rsidRPr="00306B2C">
              <w:t xml:space="preserve">Limpieza mecánica </w:t>
            </w:r>
          </w:p>
        </w:tc>
        <w:tc>
          <w:tcPr>
            <w:tcW w:w="306"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F179A2D" w14:textId="77777777" w:rsidR="00FD1B21" w:rsidRPr="00306B2C" w:rsidRDefault="00FD1B21" w:rsidP="00FD1B21">
            <w:pPr>
              <w:pStyle w:val="Sinespaciado"/>
            </w:pPr>
            <w:r w:rsidRPr="00306B2C">
              <w:t>*</w:t>
            </w:r>
          </w:p>
        </w:tc>
        <w:tc>
          <w:tcPr>
            <w:tcW w:w="34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7826A91" w14:textId="77777777" w:rsidR="00FD1B21" w:rsidRPr="00306B2C" w:rsidRDefault="00FD1B21" w:rsidP="00FD1B21">
            <w:pPr>
              <w:pStyle w:val="Sinespaciado"/>
            </w:pPr>
          </w:p>
        </w:tc>
        <w:tc>
          <w:tcPr>
            <w:tcW w:w="32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13F1BB0" w14:textId="77777777" w:rsidR="00FD1B21" w:rsidRPr="00306B2C" w:rsidRDefault="00FD1B21" w:rsidP="00FD1B21">
            <w:pPr>
              <w:pStyle w:val="Sinespaciado"/>
            </w:pPr>
          </w:p>
        </w:tc>
        <w:tc>
          <w:tcPr>
            <w:tcW w:w="313"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D15EEB4" w14:textId="77777777" w:rsidR="00FD1B21" w:rsidRPr="00306B2C" w:rsidRDefault="00FD1B21" w:rsidP="00FD1B21">
            <w:pPr>
              <w:pStyle w:val="Sinespaciado"/>
            </w:pPr>
          </w:p>
        </w:tc>
        <w:tc>
          <w:tcPr>
            <w:tcW w:w="351"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D7338F9" w14:textId="77777777" w:rsidR="00FD1B21" w:rsidRPr="00306B2C" w:rsidRDefault="00FD1B21" w:rsidP="00FD1B21">
            <w:pPr>
              <w:pStyle w:val="Sinespaciado"/>
            </w:pPr>
          </w:p>
        </w:tc>
        <w:tc>
          <w:tcPr>
            <w:tcW w:w="406"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185D6A2C" w14:textId="77777777" w:rsidR="00FD1B21" w:rsidRPr="00306B2C" w:rsidRDefault="00FD1B21" w:rsidP="00FD1B21">
            <w:pPr>
              <w:pStyle w:val="Sinespaciado"/>
            </w:pPr>
            <w:r w:rsidRPr="00306B2C">
              <w:t>-</w:t>
            </w:r>
          </w:p>
        </w:tc>
        <w:tc>
          <w:tcPr>
            <w:tcW w:w="44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2BED8EC" w14:textId="77777777" w:rsidR="00FD1B21" w:rsidRPr="00306B2C" w:rsidRDefault="00FD1B21" w:rsidP="00FD1B21">
            <w:pPr>
              <w:pStyle w:val="Sinespaciado"/>
            </w:pPr>
            <w:r w:rsidRPr="00306B2C">
              <w:t>0,12</w:t>
            </w:r>
          </w:p>
        </w:tc>
        <w:tc>
          <w:tcPr>
            <w:tcW w:w="840" w:type="pct"/>
            <w:gridSpan w:val="2"/>
            <w:tcBorders>
              <w:top w:val="single" w:sz="8" w:space="0" w:color="000000"/>
              <w:left w:val="single" w:sz="8" w:space="0" w:color="000000"/>
              <w:bottom w:val="single" w:sz="8" w:space="0" w:color="000000"/>
              <w:right w:val="single" w:sz="18" w:space="0" w:color="000000"/>
            </w:tcBorders>
            <w:shd w:val="clear" w:color="auto" w:fill="auto"/>
            <w:vAlign w:val="center"/>
          </w:tcPr>
          <w:p w14:paraId="7E94C5C0" w14:textId="77777777" w:rsidR="00FD1B21" w:rsidRPr="00306B2C" w:rsidRDefault="00FD1B21" w:rsidP="00FD1B21">
            <w:pPr>
              <w:pStyle w:val="Sinespaciado"/>
            </w:pPr>
          </w:p>
        </w:tc>
      </w:tr>
      <w:tr w:rsidR="00FD1B21" w:rsidRPr="00306B2C" w14:paraId="3006F4FA" w14:textId="77777777" w:rsidTr="00FD1B21">
        <w:trPr>
          <w:trHeight w:val="397"/>
          <w:jc w:val="center"/>
        </w:trPr>
        <w:tc>
          <w:tcPr>
            <w:tcW w:w="221"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5D495E14" w14:textId="77777777" w:rsidR="00FD1B21" w:rsidRPr="00306B2C" w:rsidRDefault="00FD1B21" w:rsidP="00FD1B21">
            <w:pPr>
              <w:pStyle w:val="Sinespaciado"/>
            </w:pPr>
            <w:r w:rsidRPr="00306B2C">
              <w:t>8</w:t>
            </w:r>
          </w:p>
        </w:tc>
        <w:tc>
          <w:tcPr>
            <w:tcW w:w="1445" w:type="pct"/>
            <w:gridSpan w:val="3"/>
            <w:tcBorders>
              <w:top w:val="single" w:sz="8" w:space="0" w:color="000000"/>
              <w:left w:val="single" w:sz="8" w:space="0" w:color="000000"/>
              <w:bottom w:val="single" w:sz="8" w:space="0" w:color="000000"/>
              <w:right w:val="single" w:sz="8" w:space="0" w:color="000000"/>
            </w:tcBorders>
            <w:shd w:val="clear" w:color="auto" w:fill="auto"/>
          </w:tcPr>
          <w:p w14:paraId="62AAFD3B" w14:textId="77777777" w:rsidR="00FD1B21" w:rsidRPr="00306B2C" w:rsidRDefault="00FD1B21" w:rsidP="00FD1B21">
            <w:pPr>
              <w:pStyle w:val="Sinespaciado"/>
            </w:pPr>
            <w:r w:rsidRPr="00306B2C">
              <w:t>Transporte</w:t>
            </w:r>
          </w:p>
        </w:tc>
        <w:tc>
          <w:tcPr>
            <w:tcW w:w="306"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4C1A3B6" w14:textId="77777777" w:rsidR="00FD1B21" w:rsidRPr="00306B2C" w:rsidRDefault="00FD1B21" w:rsidP="00FD1B21">
            <w:pPr>
              <w:pStyle w:val="Sinespaciado"/>
            </w:pPr>
          </w:p>
        </w:tc>
        <w:tc>
          <w:tcPr>
            <w:tcW w:w="34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23B270CF" w14:textId="77777777" w:rsidR="00FD1B21" w:rsidRPr="00306B2C" w:rsidRDefault="00FD1B21" w:rsidP="00FD1B21">
            <w:pPr>
              <w:pStyle w:val="Sinespaciado"/>
            </w:pPr>
            <w:r w:rsidRPr="00306B2C">
              <w:t>*</w:t>
            </w:r>
          </w:p>
        </w:tc>
        <w:tc>
          <w:tcPr>
            <w:tcW w:w="32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F9E7A10" w14:textId="77777777" w:rsidR="00FD1B21" w:rsidRPr="00306B2C" w:rsidRDefault="00FD1B21" w:rsidP="00FD1B21">
            <w:pPr>
              <w:pStyle w:val="Sinespaciado"/>
            </w:pPr>
          </w:p>
        </w:tc>
        <w:tc>
          <w:tcPr>
            <w:tcW w:w="313"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DBD6884" w14:textId="77777777" w:rsidR="00FD1B21" w:rsidRPr="00306B2C" w:rsidRDefault="00FD1B21" w:rsidP="00FD1B21">
            <w:pPr>
              <w:pStyle w:val="Sinespaciado"/>
            </w:pPr>
          </w:p>
        </w:tc>
        <w:tc>
          <w:tcPr>
            <w:tcW w:w="351" w:type="pct"/>
            <w:tcBorders>
              <w:top w:val="single" w:sz="8" w:space="0" w:color="000000"/>
              <w:left w:val="single" w:sz="8" w:space="0" w:color="000000"/>
              <w:bottom w:val="single" w:sz="8" w:space="0" w:color="000000"/>
              <w:right w:val="single" w:sz="8" w:space="0" w:color="000000"/>
            </w:tcBorders>
            <w:shd w:val="clear" w:color="auto" w:fill="auto"/>
            <w:vAlign w:val="center"/>
          </w:tcPr>
          <w:p w14:paraId="765F6C56" w14:textId="77777777" w:rsidR="00FD1B21" w:rsidRPr="00306B2C" w:rsidRDefault="00FD1B21" w:rsidP="00FD1B21">
            <w:pPr>
              <w:pStyle w:val="Sinespaciado"/>
            </w:pPr>
          </w:p>
        </w:tc>
        <w:tc>
          <w:tcPr>
            <w:tcW w:w="406"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45CC1E05" w14:textId="77777777" w:rsidR="00FD1B21" w:rsidRPr="00306B2C" w:rsidRDefault="00FD1B21" w:rsidP="00FD1B21">
            <w:pPr>
              <w:pStyle w:val="Sinespaciado"/>
            </w:pPr>
            <w:r w:rsidRPr="00306B2C">
              <w:t>10</w:t>
            </w:r>
          </w:p>
        </w:tc>
        <w:tc>
          <w:tcPr>
            <w:tcW w:w="44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2A88C8B" w14:textId="77777777" w:rsidR="00FD1B21" w:rsidRPr="00306B2C" w:rsidRDefault="00FD1B21" w:rsidP="00FD1B21">
            <w:pPr>
              <w:pStyle w:val="Sinespaciado"/>
            </w:pPr>
            <w:r w:rsidRPr="00306B2C">
              <w:t>3,4</w:t>
            </w:r>
          </w:p>
        </w:tc>
        <w:tc>
          <w:tcPr>
            <w:tcW w:w="840" w:type="pct"/>
            <w:gridSpan w:val="2"/>
            <w:tcBorders>
              <w:top w:val="single" w:sz="8" w:space="0" w:color="000000"/>
              <w:left w:val="single" w:sz="8" w:space="0" w:color="000000"/>
              <w:bottom w:val="single" w:sz="8" w:space="0" w:color="000000"/>
              <w:right w:val="single" w:sz="18" w:space="0" w:color="000000"/>
            </w:tcBorders>
            <w:shd w:val="clear" w:color="auto" w:fill="auto"/>
            <w:vAlign w:val="center"/>
          </w:tcPr>
          <w:p w14:paraId="57248B75" w14:textId="77777777" w:rsidR="00FD1B21" w:rsidRPr="00306B2C" w:rsidRDefault="00FD1B21" w:rsidP="00FD1B21">
            <w:pPr>
              <w:pStyle w:val="Sinespaciado"/>
            </w:pPr>
          </w:p>
        </w:tc>
      </w:tr>
      <w:tr w:rsidR="00FD1B21" w:rsidRPr="00306B2C" w14:paraId="57BC2606" w14:textId="77777777" w:rsidTr="00FD1B21">
        <w:trPr>
          <w:trHeight w:val="397"/>
          <w:jc w:val="center"/>
        </w:trPr>
        <w:tc>
          <w:tcPr>
            <w:tcW w:w="221"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15F0DCC3" w14:textId="77777777" w:rsidR="00FD1B21" w:rsidRPr="00306B2C" w:rsidRDefault="00FD1B21" w:rsidP="00FD1B21">
            <w:pPr>
              <w:pStyle w:val="Sinespaciado"/>
            </w:pPr>
            <w:r w:rsidRPr="00306B2C">
              <w:t>9</w:t>
            </w:r>
          </w:p>
        </w:tc>
        <w:tc>
          <w:tcPr>
            <w:tcW w:w="1445" w:type="pct"/>
            <w:gridSpan w:val="3"/>
            <w:tcBorders>
              <w:top w:val="single" w:sz="8" w:space="0" w:color="000000"/>
              <w:left w:val="single" w:sz="8" w:space="0" w:color="000000"/>
              <w:bottom w:val="single" w:sz="8" w:space="0" w:color="000000"/>
              <w:right w:val="single" w:sz="8" w:space="0" w:color="000000"/>
            </w:tcBorders>
            <w:shd w:val="clear" w:color="auto" w:fill="auto"/>
          </w:tcPr>
          <w:p w14:paraId="5451D252" w14:textId="77777777" w:rsidR="00FD1B21" w:rsidRPr="00306B2C" w:rsidRDefault="00FD1B21" w:rsidP="00FD1B21">
            <w:pPr>
              <w:pStyle w:val="Sinespaciado"/>
            </w:pPr>
            <w:r w:rsidRPr="00306B2C">
              <w:t xml:space="preserve">Inspección </w:t>
            </w:r>
          </w:p>
        </w:tc>
        <w:tc>
          <w:tcPr>
            <w:tcW w:w="306"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1FE7771" w14:textId="77777777" w:rsidR="00FD1B21" w:rsidRPr="00306B2C" w:rsidRDefault="00FD1B21" w:rsidP="00FD1B21">
            <w:pPr>
              <w:pStyle w:val="Sinespaciado"/>
            </w:pPr>
          </w:p>
        </w:tc>
        <w:tc>
          <w:tcPr>
            <w:tcW w:w="34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7A391A37" w14:textId="77777777" w:rsidR="00FD1B21" w:rsidRPr="00306B2C" w:rsidRDefault="00FD1B21" w:rsidP="00FD1B21">
            <w:pPr>
              <w:pStyle w:val="Sinespaciado"/>
            </w:pPr>
          </w:p>
        </w:tc>
        <w:tc>
          <w:tcPr>
            <w:tcW w:w="32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7BAFACF5" w14:textId="77777777" w:rsidR="00FD1B21" w:rsidRPr="00306B2C" w:rsidRDefault="00FD1B21" w:rsidP="00FD1B21">
            <w:pPr>
              <w:pStyle w:val="Sinespaciado"/>
            </w:pPr>
            <w:r w:rsidRPr="00306B2C">
              <w:t>*</w:t>
            </w:r>
          </w:p>
        </w:tc>
        <w:tc>
          <w:tcPr>
            <w:tcW w:w="313"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D8B324F" w14:textId="77777777" w:rsidR="00FD1B21" w:rsidRPr="00306B2C" w:rsidRDefault="00FD1B21" w:rsidP="00FD1B21">
            <w:pPr>
              <w:pStyle w:val="Sinespaciado"/>
            </w:pPr>
          </w:p>
        </w:tc>
        <w:tc>
          <w:tcPr>
            <w:tcW w:w="351"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015CB8F" w14:textId="77777777" w:rsidR="00FD1B21" w:rsidRPr="00306B2C" w:rsidRDefault="00FD1B21" w:rsidP="00FD1B21">
            <w:pPr>
              <w:pStyle w:val="Sinespaciado"/>
            </w:pPr>
          </w:p>
        </w:tc>
        <w:tc>
          <w:tcPr>
            <w:tcW w:w="406"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5F2ECBAB" w14:textId="77777777" w:rsidR="00FD1B21" w:rsidRPr="00306B2C" w:rsidRDefault="00FD1B21" w:rsidP="00FD1B21">
            <w:pPr>
              <w:pStyle w:val="Sinespaciado"/>
            </w:pPr>
            <w:r w:rsidRPr="00306B2C">
              <w:t>5</w:t>
            </w:r>
          </w:p>
        </w:tc>
        <w:tc>
          <w:tcPr>
            <w:tcW w:w="44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21484B19" w14:textId="77777777" w:rsidR="00FD1B21" w:rsidRPr="00306B2C" w:rsidRDefault="00FD1B21" w:rsidP="00FD1B21">
            <w:pPr>
              <w:pStyle w:val="Sinespaciado"/>
            </w:pPr>
            <w:r w:rsidRPr="00306B2C">
              <w:t>1,7</w:t>
            </w:r>
          </w:p>
        </w:tc>
        <w:tc>
          <w:tcPr>
            <w:tcW w:w="840" w:type="pct"/>
            <w:gridSpan w:val="2"/>
            <w:tcBorders>
              <w:top w:val="single" w:sz="8" w:space="0" w:color="000000"/>
              <w:left w:val="single" w:sz="8" w:space="0" w:color="000000"/>
              <w:bottom w:val="single" w:sz="8" w:space="0" w:color="000000"/>
              <w:right w:val="single" w:sz="18" w:space="0" w:color="000000"/>
            </w:tcBorders>
            <w:shd w:val="clear" w:color="auto" w:fill="auto"/>
            <w:vAlign w:val="center"/>
          </w:tcPr>
          <w:p w14:paraId="6D75B560" w14:textId="77777777" w:rsidR="00FD1B21" w:rsidRPr="00306B2C" w:rsidRDefault="00FD1B21" w:rsidP="00FD1B21">
            <w:pPr>
              <w:pStyle w:val="Sinespaciado"/>
            </w:pPr>
          </w:p>
        </w:tc>
      </w:tr>
      <w:tr w:rsidR="00FD1B21" w:rsidRPr="00306B2C" w14:paraId="7BDDE1CD" w14:textId="77777777" w:rsidTr="00FD1B21">
        <w:trPr>
          <w:trHeight w:val="397"/>
          <w:jc w:val="center"/>
        </w:trPr>
        <w:tc>
          <w:tcPr>
            <w:tcW w:w="221"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680BA1A6" w14:textId="77777777" w:rsidR="00FD1B21" w:rsidRPr="00306B2C" w:rsidRDefault="00FD1B21" w:rsidP="00FD1B21">
            <w:pPr>
              <w:pStyle w:val="Sinespaciado"/>
            </w:pPr>
            <w:r w:rsidRPr="00306B2C">
              <w:lastRenderedPageBreak/>
              <w:t>10</w:t>
            </w:r>
          </w:p>
        </w:tc>
        <w:tc>
          <w:tcPr>
            <w:tcW w:w="1445" w:type="pct"/>
            <w:gridSpan w:val="3"/>
            <w:tcBorders>
              <w:top w:val="single" w:sz="8" w:space="0" w:color="000000"/>
              <w:left w:val="single" w:sz="8" w:space="0" w:color="000000"/>
              <w:bottom w:val="single" w:sz="8" w:space="0" w:color="000000"/>
              <w:right w:val="single" w:sz="8" w:space="0" w:color="000000"/>
            </w:tcBorders>
            <w:shd w:val="clear" w:color="auto" w:fill="auto"/>
          </w:tcPr>
          <w:p w14:paraId="2145459B" w14:textId="77777777" w:rsidR="00FD1B21" w:rsidRPr="00306B2C" w:rsidRDefault="00FD1B21" w:rsidP="00FD1B21">
            <w:pPr>
              <w:pStyle w:val="Sinespaciado"/>
            </w:pPr>
            <w:r w:rsidRPr="00306B2C">
              <w:t>Llenado de bandejas</w:t>
            </w:r>
          </w:p>
        </w:tc>
        <w:tc>
          <w:tcPr>
            <w:tcW w:w="306" w:type="pct"/>
            <w:tcBorders>
              <w:top w:val="single" w:sz="8" w:space="0" w:color="000000"/>
              <w:left w:val="single" w:sz="8" w:space="0" w:color="000000"/>
              <w:bottom w:val="single" w:sz="8" w:space="0" w:color="000000"/>
              <w:right w:val="single" w:sz="8" w:space="0" w:color="000000"/>
            </w:tcBorders>
            <w:shd w:val="clear" w:color="auto" w:fill="auto"/>
            <w:vAlign w:val="center"/>
          </w:tcPr>
          <w:p w14:paraId="798C1F26" w14:textId="77777777" w:rsidR="00FD1B21" w:rsidRPr="00306B2C" w:rsidRDefault="00FD1B21" w:rsidP="00FD1B21">
            <w:pPr>
              <w:pStyle w:val="Sinespaciado"/>
            </w:pPr>
            <w:r w:rsidRPr="00306B2C">
              <w:t>*</w:t>
            </w:r>
          </w:p>
        </w:tc>
        <w:tc>
          <w:tcPr>
            <w:tcW w:w="34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F93FED3" w14:textId="77777777" w:rsidR="00FD1B21" w:rsidRPr="00306B2C" w:rsidRDefault="00FD1B21" w:rsidP="00FD1B21">
            <w:pPr>
              <w:pStyle w:val="Sinespaciado"/>
            </w:pPr>
          </w:p>
        </w:tc>
        <w:tc>
          <w:tcPr>
            <w:tcW w:w="32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BA3AE9B" w14:textId="77777777" w:rsidR="00FD1B21" w:rsidRPr="00306B2C" w:rsidRDefault="00FD1B21" w:rsidP="00FD1B21">
            <w:pPr>
              <w:pStyle w:val="Sinespaciado"/>
            </w:pPr>
          </w:p>
        </w:tc>
        <w:tc>
          <w:tcPr>
            <w:tcW w:w="313"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16E54DE" w14:textId="77777777" w:rsidR="00FD1B21" w:rsidRPr="00306B2C" w:rsidRDefault="00FD1B21" w:rsidP="00FD1B21">
            <w:pPr>
              <w:pStyle w:val="Sinespaciado"/>
            </w:pPr>
          </w:p>
        </w:tc>
        <w:tc>
          <w:tcPr>
            <w:tcW w:w="351"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0BA72FB" w14:textId="77777777" w:rsidR="00FD1B21" w:rsidRPr="00306B2C" w:rsidRDefault="00FD1B21" w:rsidP="00FD1B21">
            <w:pPr>
              <w:pStyle w:val="Sinespaciado"/>
            </w:pPr>
          </w:p>
        </w:tc>
        <w:tc>
          <w:tcPr>
            <w:tcW w:w="406"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1BD9F914" w14:textId="77777777" w:rsidR="00FD1B21" w:rsidRPr="00306B2C" w:rsidRDefault="00FD1B21" w:rsidP="00FD1B21">
            <w:pPr>
              <w:pStyle w:val="Sinespaciado"/>
            </w:pPr>
            <w:r w:rsidRPr="00306B2C">
              <w:t>3</w:t>
            </w:r>
          </w:p>
        </w:tc>
        <w:tc>
          <w:tcPr>
            <w:tcW w:w="44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4352B57" w14:textId="77777777" w:rsidR="00FD1B21" w:rsidRPr="00306B2C" w:rsidRDefault="00FD1B21" w:rsidP="00FD1B21">
            <w:pPr>
              <w:pStyle w:val="Sinespaciado"/>
            </w:pPr>
            <w:r w:rsidRPr="00306B2C">
              <w:t>1</w:t>
            </w:r>
          </w:p>
        </w:tc>
        <w:tc>
          <w:tcPr>
            <w:tcW w:w="840" w:type="pct"/>
            <w:gridSpan w:val="2"/>
            <w:tcBorders>
              <w:top w:val="single" w:sz="8" w:space="0" w:color="000000"/>
              <w:left w:val="single" w:sz="8" w:space="0" w:color="000000"/>
              <w:bottom w:val="single" w:sz="8" w:space="0" w:color="000000"/>
              <w:right w:val="single" w:sz="18" w:space="0" w:color="000000"/>
            </w:tcBorders>
            <w:shd w:val="clear" w:color="auto" w:fill="auto"/>
            <w:vAlign w:val="center"/>
          </w:tcPr>
          <w:p w14:paraId="56CC6F7D" w14:textId="77777777" w:rsidR="00FD1B21" w:rsidRPr="00306B2C" w:rsidRDefault="00FD1B21" w:rsidP="00FD1B21">
            <w:pPr>
              <w:pStyle w:val="Sinespaciado"/>
            </w:pPr>
          </w:p>
        </w:tc>
      </w:tr>
      <w:tr w:rsidR="00FD1B21" w:rsidRPr="00306B2C" w14:paraId="0DD25661" w14:textId="77777777" w:rsidTr="00FD1B21">
        <w:trPr>
          <w:trHeight w:val="397"/>
          <w:jc w:val="center"/>
        </w:trPr>
        <w:tc>
          <w:tcPr>
            <w:tcW w:w="221"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0A2C7C0C" w14:textId="77777777" w:rsidR="00FD1B21" w:rsidRPr="00306B2C" w:rsidRDefault="00FD1B21" w:rsidP="00FD1B21">
            <w:pPr>
              <w:pStyle w:val="Sinespaciado"/>
            </w:pPr>
            <w:r w:rsidRPr="00306B2C">
              <w:t>11</w:t>
            </w:r>
          </w:p>
        </w:tc>
        <w:tc>
          <w:tcPr>
            <w:tcW w:w="1445" w:type="pct"/>
            <w:gridSpan w:val="3"/>
            <w:tcBorders>
              <w:top w:val="single" w:sz="8" w:space="0" w:color="000000"/>
              <w:left w:val="single" w:sz="8" w:space="0" w:color="000000"/>
              <w:bottom w:val="single" w:sz="8" w:space="0" w:color="000000"/>
              <w:right w:val="single" w:sz="8" w:space="0" w:color="000000"/>
            </w:tcBorders>
            <w:shd w:val="clear" w:color="auto" w:fill="auto"/>
            <w:vAlign w:val="center"/>
          </w:tcPr>
          <w:p w14:paraId="679F9486" w14:textId="77777777" w:rsidR="00FD1B21" w:rsidRPr="00306B2C" w:rsidRDefault="00FD1B21" w:rsidP="00FD1B21">
            <w:pPr>
              <w:pStyle w:val="Sinespaciado"/>
            </w:pPr>
            <w:r w:rsidRPr="00306B2C">
              <w:t>Apilado de bandejas</w:t>
            </w:r>
          </w:p>
        </w:tc>
        <w:tc>
          <w:tcPr>
            <w:tcW w:w="306" w:type="pct"/>
            <w:tcBorders>
              <w:top w:val="single" w:sz="8" w:space="0" w:color="000000"/>
              <w:left w:val="single" w:sz="8" w:space="0" w:color="000000"/>
              <w:bottom w:val="single" w:sz="8" w:space="0" w:color="000000"/>
              <w:right w:val="single" w:sz="8" w:space="0" w:color="000000"/>
            </w:tcBorders>
            <w:shd w:val="clear" w:color="auto" w:fill="auto"/>
            <w:vAlign w:val="center"/>
          </w:tcPr>
          <w:p w14:paraId="7011D369" w14:textId="77777777" w:rsidR="00FD1B21" w:rsidRPr="00306B2C" w:rsidRDefault="00FD1B21" w:rsidP="00FD1B21">
            <w:pPr>
              <w:pStyle w:val="Sinespaciado"/>
            </w:pPr>
            <w:r w:rsidRPr="00306B2C">
              <w:t>*</w:t>
            </w:r>
          </w:p>
        </w:tc>
        <w:tc>
          <w:tcPr>
            <w:tcW w:w="34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76E85136" w14:textId="77777777" w:rsidR="00FD1B21" w:rsidRPr="00306B2C" w:rsidRDefault="00FD1B21" w:rsidP="00FD1B21">
            <w:pPr>
              <w:pStyle w:val="Sinespaciado"/>
            </w:pPr>
          </w:p>
        </w:tc>
        <w:tc>
          <w:tcPr>
            <w:tcW w:w="32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9807E60" w14:textId="77777777" w:rsidR="00FD1B21" w:rsidRPr="00306B2C" w:rsidRDefault="00FD1B21" w:rsidP="00FD1B21">
            <w:pPr>
              <w:pStyle w:val="Sinespaciado"/>
            </w:pPr>
          </w:p>
        </w:tc>
        <w:tc>
          <w:tcPr>
            <w:tcW w:w="313"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17D0928" w14:textId="77777777" w:rsidR="00FD1B21" w:rsidRPr="00306B2C" w:rsidRDefault="00FD1B21" w:rsidP="00FD1B21">
            <w:pPr>
              <w:pStyle w:val="Sinespaciado"/>
            </w:pPr>
          </w:p>
        </w:tc>
        <w:tc>
          <w:tcPr>
            <w:tcW w:w="351"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4D52D09" w14:textId="77777777" w:rsidR="00FD1B21" w:rsidRPr="00306B2C" w:rsidRDefault="00FD1B21" w:rsidP="00FD1B21">
            <w:pPr>
              <w:pStyle w:val="Sinespaciado"/>
            </w:pPr>
          </w:p>
        </w:tc>
        <w:tc>
          <w:tcPr>
            <w:tcW w:w="406"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512D5C27" w14:textId="77777777" w:rsidR="00FD1B21" w:rsidRPr="00306B2C" w:rsidRDefault="00FD1B21" w:rsidP="00FD1B21">
            <w:pPr>
              <w:pStyle w:val="Sinespaciado"/>
            </w:pPr>
            <w:r w:rsidRPr="00306B2C">
              <w:t>1</w:t>
            </w:r>
          </w:p>
        </w:tc>
        <w:tc>
          <w:tcPr>
            <w:tcW w:w="44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435329D" w14:textId="77777777" w:rsidR="00FD1B21" w:rsidRPr="00306B2C" w:rsidRDefault="00FD1B21" w:rsidP="00FD1B21">
            <w:pPr>
              <w:pStyle w:val="Sinespaciado"/>
            </w:pPr>
            <w:r w:rsidRPr="00306B2C">
              <w:t>29</w:t>
            </w:r>
          </w:p>
        </w:tc>
        <w:tc>
          <w:tcPr>
            <w:tcW w:w="840" w:type="pct"/>
            <w:gridSpan w:val="2"/>
            <w:tcBorders>
              <w:top w:val="single" w:sz="8" w:space="0" w:color="000000"/>
              <w:left w:val="single" w:sz="8" w:space="0" w:color="000000"/>
              <w:bottom w:val="single" w:sz="8" w:space="0" w:color="000000"/>
              <w:right w:val="single" w:sz="18" w:space="0" w:color="000000"/>
            </w:tcBorders>
            <w:vAlign w:val="center"/>
          </w:tcPr>
          <w:p w14:paraId="17E380D6" w14:textId="77777777" w:rsidR="00FD1B21" w:rsidRPr="00306B2C" w:rsidRDefault="00FD1B21" w:rsidP="00FD1B21">
            <w:pPr>
              <w:pStyle w:val="Sinespaciado"/>
            </w:pPr>
            <w:r w:rsidRPr="00306B2C">
              <w:t>tiempo que demora en llenar todas las bandejas del carro</w:t>
            </w:r>
          </w:p>
        </w:tc>
      </w:tr>
      <w:tr w:rsidR="00FD1B21" w:rsidRPr="00306B2C" w14:paraId="4B79761E" w14:textId="77777777" w:rsidTr="00FD1B21">
        <w:trPr>
          <w:trHeight w:val="397"/>
          <w:jc w:val="center"/>
        </w:trPr>
        <w:tc>
          <w:tcPr>
            <w:tcW w:w="221"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59488966" w14:textId="77777777" w:rsidR="00FD1B21" w:rsidRPr="00306B2C" w:rsidRDefault="00FD1B21" w:rsidP="00FD1B21">
            <w:pPr>
              <w:pStyle w:val="Sinespaciado"/>
            </w:pPr>
            <w:r w:rsidRPr="00306B2C">
              <w:t>12</w:t>
            </w:r>
          </w:p>
        </w:tc>
        <w:tc>
          <w:tcPr>
            <w:tcW w:w="1445" w:type="pct"/>
            <w:gridSpan w:val="3"/>
            <w:tcBorders>
              <w:top w:val="single" w:sz="8" w:space="0" w:color="000000"/>
              <w:left w:val="single" w:sz="8" w:space="0" w:color="000000"/>
              <w:bottom w:val="single" w:sz="8" w:space="0" w:color="000000"/>
              <w:right w:val="single" w:sz="8" w:space="0" w:color="000000"/>
            </w:tcBorders>
            <w:shd w:val="clear" w:color="auto" w:fill="auto"/>
            <w:vAlign w:val="center"/>
          </w:tcPr>
          <w:p w14:paraId="4ECBF6CE" w14:textId="77777777" w:rsidR="00FD1B21" w:rsidRPr="00306B2C" w:rsidRDefault="00FD1B21" w:rsidP="00FD1B21">
            <w:pPr>
              <w:pStyle w:val="Sinespaciado"/>
            </w:pPr>
            <w:r w:rsidRPr="00306B2C">
              <w:t>Transporte de bandejas hacia hornos</w:t>
            </w:r>
          </w:p>
        </w:tc>
        <w:tc>
          <w:tcPr>
            <w:tcW w:w="306"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1C81422" w14:textId="77777777" w:rsidR="00FD1B21" w:rsidRPr="00306B2C" w:rsidRDefault="00FD1B21" w:rsidP="00FD1B21">
            <w:pPr>
              <w:pStyle w:val="Sinespaciado"/>
            </w:pPr>
          </w:p>
        </w:tc>
        <w:tc>
          <w:tcPr>
            <w:tcW w:w="34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73B900EA" w14:textId="77777777" w:rsidR="00FD1B21" w:rsidRPr="00306B2C" w:rsidRDefault="00FD1B21" w:rsidP="00FD1B21">
            <w:pPr>
              <w:pStyle w:val="Sinespaciado"/>
            </w:pPr>
            <w:r w:rsidRPr="00306B2C">
              <w:t>*</w:t>
            </w:r>
          </w:p>
        </w:tc>
        <w:tc>
          <w:tcPr>
            <w:tcW w:w="32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B65036E" w14:textId="77777777" w:rsidR="00FD1B21" w:rsidRPr="00306B2C" w:rsidRDefault="00FD1B21" w:rsidP="00FD1B21">
            <w:pPr>
              <w:pStyle w:val="Sinespaciado"/>
            </w:pPr>
          </w:p>
        </w:tc>
        <w:tc>
          <w:tcPr>
            <w:tcW w:w="313"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D414517" w14:textId="77777777" w:rsidR="00FD1B21" w:rsidRPr="00306B2C" w:rsidRDefault="00FD1B21" w:rsidP="00FD1B21">
            <w:pPr>
              <w:pStyle w:val="Sinespaciado"/>
            </w:pPr>
          </w:p>
        </w:tc>
        <w:tc>
          <w:tcPr>
            <w:tcW w:w="351"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C044AB1" w14:textId="77777777" w:rsidR="00FD1B21" w:rsidRPr="00306B2C" w:rsidRDefault="00FD1B21" w:rsidP="00FD1B21">
            <w:pPr>
              <w:pStyle w:val="Sinespaciado"/>
            </w:pPr>
          </w:p>
        </w:tc>
        <w:tc>
          <w:tcPr>
            <w:tcW w:w="406"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6BB218C7" w14:textId="77777777" w:rsidR="00FD1B21" w:rsidRPr="00306B2C" w:rsidRDefault="00FD1B21" w:rsidP="00FD1B21">
            <w:pPr>
              <w:pStyle w:val="Sinespaciado"/>
            </w:pPr>
            <w:r w:rsidRPr="00306B2C">
              <w:t>7</w:t>
            </w:r>
          </w:p>
        </w:tc>
        <w:tc>
          <w:tcPr>
            <w:tcW w:w="44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2A6D7824" w14:textId="77777777" w:rsidR="00FD1B21" w:rsidRPr="00306B2C" w:rsidRDefault="00FD1B21" w:rsidP="00FD1B21">
            <w:pPr>
              <w:pStyle w:val="Sinespaciado"/>
            </w:pPr>
            <w:r w:rsidRPr="00306B2C">
              <w:t>0,2</w:t>
            </w:r>
          </w:p>
        </w:tc>
        <w:tc>
          <w:tcPr>
            <w:tcW w:w="840" w:type="pct"/>
            <w:gridSpan w:val="2"/>
            <w:tcBorders>
              <w:top w:val="single" w:sz="8" w:space="0" w:color="000000"/>
              <w:left w:val="single" w:sz="8" w:space="0" w:color="000000"/>
              <w:bottom w:val="single" w:sz="8" w:space="0" w:color="000000"/>
              <w:right w:val="single" w:sz="18" w:space="0" w:color="000000"/>
            </w:tcBorders>
            <w:shd w:val="clear" w:color="auto" w:fill="auto"/>
            <w:vAlign w:val="center"/>
          </w:tcPr>
          <w:p w14:paraId="44A6BBA5" w14:textId="77777777" w:rsidR="00FD1B21" w:rsidRPr="00306B2C" w:rsidRDefault="00FD1B21" w:rsidP="00FD1B21">
            <w:pPr>
              <w:pStyle w:val="Sinespaciado"/>
            </w:pPr>
          </w:p>
        </w:tc>
      </w:tr>
      <w:tr w:rsidR="00FD1B21" w:rsidRPr="00306B2C" w14:paraId="5EB43A73" w14:textId="77777777" w:rsidTr="00FD1B21">
        <w:trPr>
          <w:trHeight w:val="397"/>
          <w:jc w:val="center"/>
        </w:trPr>
        <w:tc>
          <w:tcPr>
            <w:tcW w:w="221"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0DB53A30" w14:textId="77777777" w:rsidR="00FD1B21" w:rsidRPr="00306B2C" w:rsidRDefault="00FD1B21" w:rsidP="00FD1B21">
            <w:pPr>
              <w:pStyle w:val="Sinespaciado"/>
            </w:pPr>
            <w:r w:rsidRPr="00306B2C">
              <w:t>13</w:t>
            </w:r>
          </w:p>
        </w:tc>
        <w:tc>
          <w:tcPr>
            <w:tcW w:w="1445" w:type="pct"/>
            <w:gridSpan w:val="3"/>
            <w:tcBorders>
              <w:top w:val="single" w:sz="8" w:space="0" w:color="000000"/>
              <w:left w:val="single" w:sz="8" w:space="0" w:color="000000"/>
              <w:bottom w:val="single" w:sz="8" w:space="0" w:color="000000"/>
              <w:right w:val="single" w:sz="8" w:space="0" w:color="000000"/>
            </w:tcBorders>
            <w:shd w:val="clear" w:color="auto" w:fill="auto"/>
          </w:tcPr>
          <w:p w14:paraId="7C85FC61" w14:textId="77777777" w:rsidR="00FD1B21" w:rsidRPr="00306B2C" w:rsidRDefault="00FD1B21" w:rsidP="00FD1B21">
            <w:pPr>
              <w:pStyle w:val="Sinespaciado"/>
            </w:pPr>
            <w:r w:rsidRPr="00306B2C">
              <w:t xml:space="preserve">Secado </w:t>
            </w:r>
          </w:p>
        </w:tc>
        <w:tc>
          <w:tcPr>
            <w:tcW w:w="306"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B30173D" w14:textId="77777777" w:rsidR="00FD1B21" w:rsidRPr="00306B2C" w:rsidRDefault="00FD1B21" w:rsidP="00FD1B21">
            <w:pPr>
              <w:pStyle w:val="Sinespaciado"/>
            </w:pPr>
            <w:r w:rsidRPr="00306B2C">
              <w:t>*</w:t>
            </w:r>
          </w:p>
        </w:tc>
        <w:tc>
          <w:tcPr>
            <w:tcW w:w="34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EF85EB2" w14:textId="77777777" w:rsidR="00FD1B21" w:rsidRPr="00306B2C" w:rsidRDefault="00FD1B21" w:rsidP="00FD1B21">
            <w:pPr>
              <w:pStyle w:val="Sinespaciado"/>
            </w:pPr>
          </w:p>
        </w:tc>
        <w:tc>
          <w:tcPr>
            <w:tcW w:w="32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9559CD8" w14:textId="77777777" w:rsidR="00FD1B21" w:rsidRPr="00306B2C" w:rsidRDefault="00FD1B21" w:rsidP="00FD1B21">
            <w:pPr>
              <w:pStyle w:val="Sinespaciado"/>
            </w:pPr>
          </w:p>
        </w:tc>
        <w:tc>
          <w:tcPr>
            <w:tcW w:w="313"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46EDD90" w14:textId="77777777" w:rsidR="00FD1B21" w:rsidRPr="00306B2C" w:rsidRDefault="00FD1B21" w:rsidP="00FD1B21">
            <w:pPr>
              <w:pStyle w:val="Sinespaciado"/>
            </w:pPr>
          </w:p>
        </w:tc>
        <w:tc>
          <w:tcPr>
            <w:tcW w:w="351"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C36C802" w14:textId="77777777" w:rsidR="00FD1B21" w:rsidRPr="00306B2C" w:rsidRDefault="00FD1B21" w:rsidP="00FD1B21">
            <w:pPr>
              <w:pStyle w:val="Sinespaciado"/>
            </w:pPr>
          </w:p>
        </w:tc>
        <w:tc>
          <w:tcPr>
            <w:tcW w:w="406"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0CA3E7BF" w14:textId="77777777" w:rsidR="00FD1B21" w:rsidRPr="00306B2C" w:rsidRDefault="00FD1B21" w:rsidP="00FD1B21">
            <w:pPr>
              <w:pStyle w:val="Sinespaciado"/>
            </w:pPr>
            <w:r w:rsidRPr="00306B2C">
              <w:t>11</w:t>
            </w:r>
          </w:p>
        </w:tc>
        <w:tc>
          <w:tcPr>
            <w:tcW w:w="44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6FE36F9" w14:textId="77777777" w:rsidR="00FD1B21" w:rsidRPr="00306B2C" w:rsidRDefault="00FD1B21" w:rsidP="00FD1B21">
            <w:pPr>
              <w:pStyle w:val="Sinespaciado"/>
            </w:pPr>
            <w:r w:rsidRPr="00306B2C">
              <w:t>480</w:t>
            </w:r>
          </w:p>
        </w:tc>
        <w:tc>
          <w:tcPr>
            <w:tcW w:w="840" w:type="pct"/>
            <w:gridSpan w:val="2"/>
            <w:tcBorders>
              <w:top w:val="single" w:sz="8" w:space="0" w:color="000000"/>
              <w:left w:val="single" w:sz="8" w:space="0" w:color="000000"/>
              <w:bottom w:val="single" w:sz="8" w:space="0" w:color="000000"/>
              <w:right w:val="single" w:sz="18" w:space="0" w:color="000000"/>
            </w:tcBorders>
            <w:shd w:val="clear" w:color="auto" w:fill="auto"/>
            <w:vAlign w:val="center"/>
          </w:tcPr>
          <w:p w14:paraId="618FA4DA" w14:textId="77777777" w:rsidR="00FD1B21" w:rsidRPr="00306B2C" w:rsidRDefault="00FD1B21" w:rsidP="00FD1B21">
            <w:pPr>
              <w:pStyle w:val="Sinespaciado"/>
            </w:pPr>
          </w:p>
        </w:tc>
      </w:tr>
      <w:tr w:rsidR="00FD1B21" w:rsidRPr="00306B2C" w14:paraId="0259220C" w14:textId="77777777" w:rsidTr="00FD1B21">
        <w:trPr>
          <w:trHeight w:val="397"/>
          <w:jc w:val="center"/>
        </w:trPr>
        <w:tc>
          <w:tcPr>
            <w:tcW w:w="221"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43334643" w14:textId="77777777" w:rsidR="00FD1B21" w:rsidRPr="00306B2C" w:rsidRDefault="00FD1B21" w:rsidP="00FD1B21">
            <w:pPr>
              <w:pStyle w:val="Sinespaciado"/>
            </w:pPr>
            <w:r w:rsidRPr="00306B2C">
              <w:t>14</w:t>
            </w:r>
          </w:p>
        </w:tc>
        <w:tc>
          <w:tcPr>
            <w:tcW w:w="1445" w:type="pct"/>
            <w:gridSpan w:val="3"/>
            <w:tcBorders>
              <w:top w:val="single" w:sz="8" w:space="0" w:color="000000"/>
              <w:left w:val="single" w:sz="8" w:space="0" w:color="000000"/>
              <w:bottom w:val="single" w:sz="8" w:space="0" w:color="000000"/>
              <w:right w:val="single" w:sz="8" w:space="0" w:color="000000"/>
            </w:tcBorders>
            <w:shd w:val="clear" w:color="auto" w:fill="auto"/>
          </w:tcPr>
          <w:p w14:paraId="211B552E" w14:textId="77777777" w:rsidR="00FD1B21" w:rsidRPr="00306B2C" w:rsidRDefault="00FD1B21" w:rsidP="00FD1B21">
            <w:pPr>
              <w:pStyle w:val="Sinespaciado"/>
            </w:pPr>
            <w:r w:rsidRPr="00306B2C">
              <w:t>Enfriamiento</w:t>
            </w:r>
          </w:p>
        </w:tc>
        <w:tc>
          <w:tcPr>
            <w:tcW w:w="306"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09F7B36" w14:textId="77777777" w:rsidR="00FD1B21" w:rsidRPr="00306B2C" w:rsidRDefault="00FD1B21" w:rsidP="00FD1B21">
            <w:pPr>
              <w:pStyle w:val="Sinespaciado"/>
            </w:pPr>
          </w:p>
        </w:tc>
        <w:tc>
          <w:tcPr>
            <w:tcW w:w="34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7146949D" w14:textId="77777777" w:rsidR="00FD1B21" w:rsidRPr="00306B2C" w:rsidRDefault="00FD1B21" w:rsidP="00FD1B21">
            <w:pPr>
              <w:pStyle w:val="Sinespaciado"/>
            </w:pPr>
          </w:p>
        </w:tc>
        <w:tc>
          <w:tcPr>
            <w:tcW w:w="32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BC04E9C" w14:textId="77777777" w:rsidR="00FD1B21" w:rsidRPr="00306B2C" w:rsidRDefault="00FD1B21" w:rsidP="00FD1B21">
            <w:pPr>
              <w:pStyle w:val="Sinespaciado"/>
            </w:pPr>
          </w:p>
        </w:tc>
        <w:tc>
          <w:tcPr>
            <w:tcW w:w="313"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B948F03" w14:textId="77777777" w:rsidR="00FD1B21" w:rsidRPr="00306B2C" w:rsidRDefault="00FD1B21" w:rsidP="00FD1B21">
            <w:pPr>
              <w:pStyle w:val="Sinespaciado"/>
            </w:pPr>
            <w:r w:rsidRPr="00306B2C">
              <w:t>*</w:t>
            </w:r>
          </w:p>
        </w:tc>
        <w:tc>
          <w:tcPr>
            <w:tcW w:w="351"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D3F45D9" w14:textId="77777777" w:rsidR="00FD1B21" w:rsidRPr="00306B2C" w:rsidRDefault="00FD1B21" w:rsidP="00FD1B21">
            <w:pPr>
              <w:pStyle w:val="Sinespaciado"/>
            </w:pPr>
          </w:p>
        </w:tc>
        <w:tc>
          <w:tcPr>
            <w:tcW w:w="406"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2F6774EB" w14:textId="77777777" w:rsidR="00FD1B21" w:rsidRPr="00306B2C" w:rsidRDefault="00FD1B21" w:rsidP="00FD1B21">
            <w:pPr>
              <w:pStyle w:val="Sinespaciado"/>
            </w:pPr>
            <w:r w:rsidRPr="00306B2C">
              <w:t>2</w:t>
            </w:r>
          </w:p>
        </w:tc>
        <w:tc>
          <w:tcPr>
            <w:tcW w:w="44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2EFD222E" w14:textId="77777777" w:rsidR="00FD1B21" w:rsidRPr="00306B2C" w:rsidRDefault="00FD1B21" w:rsidP="00FD1B21">
            <w:pPr>
              <w:pStyle w:val="Sinespaciado"/>
            </w:pPr>
            <w:r w:rsidRPr="00306B2C">
              <w:t>5</w:t>
            </w:r>
          </w:p>
        </w:tc>
        <w:tc>
          <w:tcPr>
            <w:tcW w:w="840" w:type="pct"/>
            <w:gridSpan w:val="2"/>
            <w:tcBorders>
              <w:top w:val="single" w:sz="8" w:space="0" w:color="000000"/>
              <w:left w:val="single" w:sz="8" w:space="0" w:color="000000"/>
              <w:bottom w:val="single" w:sz="8" w:space="0" w:color="000000"/>
              <w:right w:val="single" w:sz="18" w:space="0" w:color="000000"/>
            </w:tcBorders>
            <w:vAlign w:val="center"/>
          </w:tcPr>
          <w:p w14:paraId="40150B23" w14:textId="77777777" w:rsidR="00FD1B21" w:rsidRPr="00306B2C" w:rsidRDefault="00FD1B21" w:rsidP="00FD1B21">
            <w:pPr>
              <w:pStyle w:val="Sinespaciado"/>
            </w:pPr>
            <w:r w:rsidRPr="00306B2C">
              <w:t>enfriamiento del fruto a temperatura ambiente dentro del carro</w:t>
            </w:r>
          </w:p>
        </w:tc>
      </w:tr>
      <w:tr w:rsidR="00FD1B21" w:rsidRPr="00306B2C" w14:paraId="5A3D416D" w14:textId="77777777" w:rsidTr="00FD1B21">
        <w:trPr>
          <w:trHeight w:val="397"/>
          <w:jc w:val="center"/>
        </w:trPr>
        <w:tc>
          <w:tcPr>
            <w:tcW w:w="221"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307BE227" w14:textId="77777777" w:rsidR="00FD1B21" w:rsidRPr="00306B2C" w:rsidRDefault="00FD1B21" w:rsidP="00FD1B21">
            <w:pPr>
              <w:pStyle w:val="Sinespaciado"/>
            </w:pPr>
            <w:r w:rsidRPr="00306B2C">
              <w:t>15</w:t>
            </w:r>
          </w:p>
        </w:tc>
        <w:tc>
          <w:tcPr>
            <w:tcW w:w="1445" w:type="pct"/>
            <w:gridSpan w:val="3"/>
            <w:tcBorders>
              <w:top w:val="single" w:sz="8" w:space="0" w:color="000000"/>
              <w:left w:val="single" w:sz="8" w:space="0" w:color="000000"/>
              <w:bottom w:val="single" w:sz="8" w:space="0" w:color="000000"/>
              <w:right w:val="single" w:sz="8" w:space="0" w:color="000000"/>
            </w:tcBorders>
            <w:shd w:val="clear" w:color="auto" w:fill="auto"/>
          </w:tcPr>
          <w:p w14:paraId="1B9FCA10" w14:textId="77777777" w:rsidR="00FD1B21" w:rsidRPr="00306B2C" w:rsidRDefault="00FD1B21" w:rsidP="00FD1B21">
            <w:pPr>
              <w:pStyle w:val="Sinespaciado"/>
            </w:pPr>
            <w:r w:rsidRPr="00306B2C">
              <w:t>Descarga de bandejas</w:t>
            </w:r>
          </w:p>
        </w:tc>
        <w:tc>
          <w:tcPr>
            <w:tcW w:w="306"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C1794C3" w14:textId="77777777" w:rsidR="00FD1B21" w:rsidRPr="00306B2C" w:rsidRDefault="00FD1B21" w:rsidP="00FD1B21">
            <w:pPr>
              <w:pStyle w:val="Sinespaciado"/>
            </w:pPr>
            <w:r w:rsidRPr="00306B2C">
              <w:t>*</w:t>
            </w:r>
          </w:p>
        </w:tc>
        <w:tc>
          <w:tcPr>
            <w:tcW w:w="34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FB2EB96" w14:textId="77777777" w:rsidR="00FD1B21" w:rsidRPr="00306B2C" w:rsidRDefault="00FD1B21" w:rsidP="00FD1B21">
            <w:pPr>
              <w:pStyle w:val="Sinespaciado"/>
            </w:pPr>
          </w:p>
        </w:tc>
        <w:tc>
          <w:tcPr>
            <w:tcW w:w="32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E049ECD" w14:textId="77777777" w:rsidR="00FD1B21" w:rsidRPr="00306B2C" w:rsidRDefault="00FD1B21" w:rsidP="00FD1B21">
            <w:pPr>
              <w:pStyle w:val="Sinespaciado"/>
            </w:pPr>
          </w:p>
        </w:tc>
        <w:tc>
          <w:tcPr>
            <w:tcW w:w="313" w:type="pct"/>
            <w:tcBorders>
              <w:top w:val="single" w:sz="8" w:space="0" w:color="000000"/>
              <w:left w:val="single" w:sz="8" w:space="0" w:color="000000"/>
              <w:bottom w:val="single" w:sz="8" w:space="0" w:color="000000"/>
              <w:right w:val="single" w:sz="8" w:space="0" w:color="000000"/>
            </w:tcBorders>
            <w:shd w:val="clear" w:color="auto" w:fill="auto"/>
            <w:vAlign w:val="center"/>
          </w:tcPr>
          <w:p w14:paraId="724CF8FC" w14:textId="77777777" w:rsidR="00FD1B21" w:rsidRPr="00306B2C" w:rsidRDefault="00FD1B21" w:rsidP="00FD1B21">
            <w:pPr>
              <w:pStyle w:val="Sinespaciado"/>
            </w:pPr>
          </w:p>
        </w:tc>
        <w:tc>
          <w:tcPr>
            <w:tcW w:w="351"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DF8C593" w14:textId="77777777" w:rsidR="00FD1B21" w:rsidRPr="00306B2C" w:rsidRDefault="00FD1B21" w:rsidP="00FD1B21">
            <w:pPr>
              <w:pStyle w:val="Sinespaciado"/>
            </w:pPr>
          </w:p>
        </w:tc>
        <w:tc>
          <w:tcPr>
            <w:tcW w:w="406"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1BC04CC8" w14:textId="77777777" w:rsidR="00FD1B21" w:rsidRPr="00306B2C" w:rsidRDefault="00FD1B21" w:rsidP="00FD1B21">
            <w:pPr>
              <w:pStyle w:val="Sinespaciado"/>
            </w:pPr>
            <w:r w:rsidRPr="00306B2C">
              <w:t>2</w:t>
            </w:r>
          </w:p>
        </w:tc>
        <w:tc>
          <w:tcPr>
            <w:tcW w:w="44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B4E46DC" w14:textId="77777777" w:rsidR="00FD1B21" w:rsidRPr="00306B2C" w:rsidRDefault="00FD1B21" w:rsidP="00FD1B21">
            <w:pPr>
              <w:pStyle w:val="Sinespaciado"/>
            </w:pPr>
            <w:r w:rsidRPr="00306B2C">
              <w:t>10</w:t>
            </w:r>
          </w:p>
        </w:tc>
        <w:tc>
          <w:tcPr>
            <w:tcW w:w="840" w:type="pct"/>
            <w:gridSpan w:val="2"/>
            <w:tcBorders>
              <w:top w:val="single" w:sz="8" w:space="0" w:color="000000"/>
              <w:left w:val="single" w:sz="8" w:space="0" w:color="000000"/>
              <w:bottom w:val="single" w:sz="8" w:space="0" w:color="000000"/>
              <w:right w:val="single" w:sz="18" w:space="0" w:color="000000"/>
            </w:tcBorders>
            <w:vAlign w:val="center"/>
          </w:tcPr>
          <w:p w14:paraId="45013439" w14:textId="77777777" w:rsidR="00FD1B21" w:rsidRPr="00306B2C" w:rsidRDefault="00FD1B21" w:rsidP="00FD1B21">
            <w:pPr>
              <w:pStyle w:val="Sinespaciado"/>
            </w:pPr>
            <w:r w:rsidRPr="00306B2C">
              <w:t>descarga de todas las bandejas del carro</w:t>
            </w:r>
          </w:p>
        </w:tc>
      </w:tr>
      <w:tr w:rsidR="00FD1B21" w:rsidRPr="00306B2C" w14:paraId="7E6F1505" w14:textId="77777777" w:rsidTr="00FD1B21">
        <w:trPr>
          <w:trHeight w:val="397"/>
          <w:jc w:val="center"/>
        </w:trPr>
        <w:tc>
          <w:tcPr>
            <w:tcW w:w="221"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7B03E0D0" w14:textId="77777777" w:rsidR="00FD1B21" w:rsidRPr="00306B2C" w:rsidRDefault="00FD1B21" w:rsidP="00FD1B21">
            <w:pPr>
              <w:pStyle w:val="Sinespaciado"/>
            </w:pPr>
            <w:r w:rsidRPr="00306B2C">
              <w:t>16</w:t>
            </w:r>
          </w:p>
        </w:tc>
        <w:tc>
          <w:tcPr>
            <w:tcW w:w="1445" w:type="pct"/>
            <w:gridSpan w:val="3"/>
            <w:tcBorders>
              <w:top w:val="single" w:sz="8" w:space="0" w:color="000000"/>
              <w:left w:val="single" w:sz="8" w:space="0" w:color="000000"/>
              <w:bottom w:val="single" w:sz="8" w:space="0" w:color="000000"/>
              <w:right w:val="single" w:sz="8" w:space="0" w:color="000000"/>
            </w:tcBorders>
            <w:shd w:val="clear" w:color="auto" w:fill="auto"/>
          </w:tcPr>
          <w:p w14:paraId="5ED4932E" w14:textId="77777777" w:rsidR="00FD1B21" w:rsidRPr="00306B2C" w:rsidRDefault="00FD1B21" w:rsidP="00FD1B21">
            <w:pPr>
              <w:pStyle w:val="Sinespaciado"/>
            </w:pPr>
            <w:r w:rsidRPr="00306B2C">
              <w:t xml:space="preserve">Llenado de bines </w:t>
            </w:r>
          </w:p>
        </w:tc>
        <w:tc>
          <w:tcPr>
            <w:tcW w:w="306"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C1F4339" w14:textId="77777777" w:rsidR="00FD1B21" w:rsidRPr="00306B2C" w:rsidRDefault="00FD1B21" w:rsidP="00FD1B21">
            <w:pPr>
              <w:pStyle w:val="Sinespaciado"/>
            </w:pPr>
            <w:r w:rsidRPr="00306B2C">
              <w:t>*</w:t>
            </w:r>
          </w:p>
        </w:tc>
        <w:tc>
          <w:tcPr>
            <w:tcW w:w="34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7662B0AE" w14:textId="77777777" w:rsidR="00FD1B21" w:rsidRPr="00306B2C" w:rsidRDefault="00FD1B21" w:rsidP="00FD1B21">
            <w:pPr>
              <w:pStyle w:val="Sinespaciado"/>
            </w:pPr>
          </w:p>
        </w:tc>
        <w:tc>
          <w:tcPr>
            <w:tcW w:w="32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320EE49" w14:textId="77777777" w:rsidR="00FD1B21" w:rsidRPr="00306B2C" w:rsidRDefault="00FD1B21" w:rsidP="00FD1B21">
            <w:pPr>
              <w:pStyle w:val="Sinespaciado"/>
            </w:pPr>
          </w:p>
        </w:tc>
        <w:tc>
          <w:tcPr>
            <w:tcW w:w="313"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1622FB9" w14:textId="77777777" w:rsidR="00FD1B21" w:rsidRPr="00306B2C" w:rsidRDefault="00FD1B21" w:rsidP="00FD1B21">
            <w:pPr>
              <w:pStyle w:val="Sinespaciado"/>
            </w:pPr>
          </w:p>
        </w:tc>
        <w:tc>
          <w:tcPr>
            <w:tcW w:w="351"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ECDB7CF" w14:textId="77777777" w:rsidR="00FD1B21" w:rsidRPr="00306B2C" w:rsidRDefault="00FD1B21" w:rsidP="00FD1B21">
            <w:pPr>
              <w:pStyle w:val="Sinespaciado"/>
            </w:pPr>
          </w:p>
        </w:tc>
        <w:tc>
          <w:tcPr>
            <w:tcW w:w="406"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05112D63" w14:textId="77777777" w:rsidR="00FD1B21" w:rsidRPr="00306B2C" w:rsidRDefault="00FD1B21" w:rsidP="00FD1B21">
            <w:pPr>
              <w:pStyle w:val="Sinespaciado"/>
            </w:pPr>
            <w:r w:rsidRPr="00306B2C">
              <w:t>4</w:t>
            </w:r>
          </w:p>
        </w:tc>
        <w:tc>
          <w:tcPr>
            <w:tcW w:w="44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7F06D061" w14:textId="77777777" w:rsidR="00FD1B21" w:rsidRPr="00306B2C" w:rsidRDefault="00FD1B21" w:rsidP="00FD1B21">
            <w:pPr>
              <w:pStyle w:val="Sinespaciado"/>
            </w:pPr>
            <w:r w:rsidRPr="00306B2C">
              <w:t>87</w:t>
            </w:r>
          </w:p>
        </w:tc>
        <w:tc>
          <w:tcPr>
            <w:tcW w:w="840" w:type="pct"/>
            <w:gridSpan w:val="2"/>
            <w:tcBorders>
              <w:top w:val="single" w:sz="8" w:space="0" w:color="000000"/>
              <w:left w:val="single" w:sz="8" w:space="0" w:color="000000"/>
              <w:bottom w:val="single" w:sz="8" w:space="0" w:color="000000"/>
              <w:right w:val="single" w:sz="18" w:space="0" w:color="000000"/>
            </w:tcBorders>
            <w:shd w:val="clear" w:color="auto" w:fill="auto"/>
            <w:vAlign w:val="center"/>
          </w:tcPr>
          <w:p w14:paraId="437519E4" w14:textId="77777777" w:rsidR="00FD1B21" w:rsidRPr="00306B2C" w:rsidRDefault="00FD1B21" w:rsidP="00FD1B21">
            <w:pPr>
              <w:pStyle w:val="Sinespaciado"/>
            </w:pPr>
            <w:r w:rsidRPr="00306B2C">
              <w:t xml:space="preserve">se necesita </w:t>
            </w:r>
            <w:proofErr w:type="gramStart"/>
            <w:r w:rsidRPr="00306B2C">
              <w:t>3  carros</w:t>
            </w:r>
            <w:proofErr w:type="gramEnd"/>
            <w:r w:rsidRPr="00306B2C">
              <w:t xml:space="preserve"> para llenar un bins</w:t>
            </w:r>
          </w:p>
        </w:tc>
      </w:tr>
      <w:tr w:rsidR="00FD1B21" w:rsidRPr="00306B2C" w14:paraId="67B7CC33" w14:textId="77777777" w:rsidTr="00FD1B21">
        <w:trPr>
          <w:trHeight w:val="397"/>
          <w:jc w:val="center"/>
        </w:trPr>
        <w:tc>
          <w:tcPr>
            <w:tcW w:w="221"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06864ED1" w14:textId="77777777" w:rsidR="00FD1B21" w:rsidRPr="00306B2C" w:rsidRDefault="00FD1B21" w:rsidP="00FD1B21">
            <w:pPr>
              <w:pStyle w:val="Sinespaciado"/>
            </w:pPr>
            <w:r w:rsidRPr="00306B2C">
              <w:t>17</w:t>
            </w:r>
          </w:p>
        </w:tc>
        <w:tc>
          <w:tcPr>
            <w:tcW w:w="1445" w:type="pct"/>
            <w:gridSpan w:val="3"/>
            <w:tcBorders>
              <w:top w:val="single" w:sz="8" w:space="0" w:color="000000"/>
              <w:left w:val="single" w:sz="8" w:space="0" w:color="000000"/>
              <w:bottom w:val="single" w:sz="8" w:space="0" w:color="000000"/>
              <w:right w:val="single" w:sz="8" w:space="0" w:color="000000"/>
            </w:tcBorders>
            <w:shd w:val="clear" w:color="auto" w:fill="auto"/>
            <w:vAlign w:val="center"/>
          </w:tcPr>
          <w:p w14:paraId="698A4DEA" w14:textId="77777777" w:rsidR="00FD1B21" w:rsidRPr="00306B2C" w:rsidRDefault="00FD1B21" w:rsidP="00FD1B21">
            <w:pPr>
              <w:pStyle w:val="Sinespaciado"/>
            </w:pPr>
            <w:r w:rsidRPr="00306B2C">
              <w:t>Transporte de bines hacia almacén 2</w:t>
            </w:r>
          </w:p>
        </w:tc>
        <w:tc>
          <w:tcPr>
            <w:tcW w:w="306" w:type="pct"/>
            <w:tcBorders>
              <w:top w:val="single" w:sz="8" w:space="0" w:color="000000"/>
              <w:left w:val="single" w:sz="8" w:space="0" w:color="000000"/>
              <w:bottom w:val="single" w:sz="8" w:space="0" w:color="000000"/>
              <w:right w:val="single" w:sz="8" w:space="0" w:color="000000"/>
            </w:tcBorders>
            <w:shd w:val="clear" w:color="auto" w:fill="auto"/>
            <w:vAlign w:val="center"/>
          </w:tcPr>
          <w:p w14:paraId="79DBE75E" w14:textId="77777777" w:rsidR="00FD1B21" w:rsidRPr="00306B2C" w:rsidRDefault="00FD1B21" w:rsidP="00FD1B21">
            <w:pPr>
              <w:pStyle w:val="Sinespaciado"/>
            </w:pPr>
          </w:p>
        </w:tc>
        <w:tc>
          <w:tcPr>
            <w:tcW w:w="34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447E76E" w14:textId="77777777" w:rsidR="00FD1B21" w:rsidRPr="00306B2C" w:rsidRDefault="00FD1B21" w:rsidP="00FD1B21">
            <w:pPr>
              <w:pStyle w:val="Sinespaciado"/>
            </w:pPr>
            <w:r w:rsidRPr="00306B2C">
              <w:t>*</w:t>
            </w:r>
          </w:p>
        </w:tc>
        <w:tc>
          <w:tcPr>
            <w:tcW w:w="32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5861830" w14:textId="77777777" w:rsidR="00FD1B21" w:rsidRPr="00306B2C" w:rsidRDefault="00FD1B21" w:rsidP="00FD1B21">
            <w:pPr>
              <w:pStyle w:val="Sinespaciado"/>
            </w:pPr>
          </w:p>
        </w:tc>
        <w:tc>
          <w:tcPr>
            <w:tcW w:w="313"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45AD03E" w14:textId="77777777" w:rsidR="00FD1B21" w:rsidRPr="00306B2C" w:rsidRDefault="00FD1B21" w:rsidP="00FD1B21">
            <w:pPr>
              <w:pStyle w:val="Sinespaciado"/>
            </w:pPr>
          </w:p>
        </w:tc>
        <w:tc>
          <w:tcPr>
            <w:tcW w:w="351" w:type="pct"/>
            <w:tcBorders>
              <w:top w:val="single" w:sz="8" w:space="0" w:color="000000"/>
              <w:left w:val="single" w:sz="8" w:space="0" w:color="000000"/>
              <w:bottom w:val="single" w:sz="8" w:space="0" w:color="000000"/>
              <w:right w:val="single" w:sz="8" w:space="0" w:color="000000"/>
            </w:tcBorders>
            <w:shd w:val="clear" w:color="auto" w:fill="auto"/>
            <w:vAlign w:val="center"/>
          </w:tcPr>
          <w:p w14:paraId="7AF39617" w14:textId="77777777" w:rsidR="00FD1B21" w:rsidRPr="00306B2C" w:rsidRDefault="00FD1B21" w:rsidP="00FD1B21">
            <w:pPr>
              <w:pStyle w:val="Sinespaciado"/>
            </w:pPr>
          </w:p>
        </w:tc>
        <w:tc>
          <w:tcPr>
            <w:tcW w:w="406"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6DD1D9B4" w14:textId="77777777" w:rsidR="00FD1B21" w:rsidRPr="00306B2C" w:rsidRDefault="00FD1B21" w:rsidP="00FD1B21">
            <w:pPr>
              <w:pStyle w:val="Sinespaciado"/>
            </w:pPr>
            <w:r w:rsidRPr="00306B2C">
              <w:t>28</w:t>
            </w:r>
          </w:p>
        </w:tc>
        <w:tc>
          <w:tcPr>
            <w:tcW w:w="44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2699B738" w14:textId="77777777" w:rsidR="00FD1B21" w:rsidRPr="00306B2C" w:rsidRDefault="00FD1B21" w:rsidP="00FD1B21">
            <w:pPr>
              <w:pStyle w:val="Sinespaciado"/>
            </w:pPr>
            <w:r w:rsidRPr="00306B2C">
              <w:t>1</w:t>
            </w:r>
          </w:p>
        </w:tc>
        <w:tc>
          <w:tcPr>
            <w:tcW w:w="840" w:type="pct"/>
            <w:gridSpan w:val="2"/>
            <w:tcBorders>
              <w:top w:val="single" w:sz="8" w:space="0" w:color="000000"/>
              <w:left w:val="single" w:sz="8" w:space="0" w:color="000000"/>
              <w:bottom w:val="single" w:sz="8" w:space="0" w:color="000000"/>
              <w:right w:val="single" w:sz="18" w:space="0" w:color="000000"/>
            </w:tcBorders>
            <w:vAlign w:val="center"/>
          </w:tcPr>
          <w:p w14:paraId="72169750" w14:textId="77777777" w:rsidR="00FD1B21" w:rsidRPr="00306B2C" w:rsidRDefault="00FD1B21" w:rsidP="00FD1B21">
            <w:pPr>
              <w:pStyle w:val="Sinespaciado"/>
            </w:pPr>
            <w:r w:rsidRPr="00306B2C">
              <w:t xml:space="preserve">punto de </w:t>
            </w:r>
            <w:r w:rsidR="00C46469" w:rsidRPr="00306B2C">
              <w:t>referencia, centro</w:t>
            </w:r>
            <w:r w:rsidRPr="00306B2C">
              <w:t xml:space="preserve"> del almacén 2</w:t>
            </w:r>
          </w:p>
        </w:tc>
      </w:tr>
      <w:tr w:rsidR="00FD1B21" w:rsidRPr="00306B2C" w14:paraId="02EF0EFC" w14:textId="77777777" w:rsidTr="00FD1B21">
        <w:trPr>
          <w:trHeight w:val="397"/>
          <w:jc w:val="center"/>
        </w:trPr>
        <w:tc>
          <w:tcPr>
            <w:tcW w:w="221"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1121AF59" w14:textId="77777777" w:rsidR="00FD1B21" w:rsidRPr="00306B2C" w:rsidRDefault="00FD1B21" w:rsidP="00FD1B21">
            <w:pPr>
              <w:pStyle w:val="Sinespaciado"/>
            </w:pPr>
            <w:r w:rsidRPr="00306B2C">
              <w:t>18</w:t>
            </w:r>
          </w:p>
        </w:tc>
        <w:tc>
          <w:tcPr>
            <w:tcW w:w="1445" w:type="pct"/>
            <w:gridSpan w:val="3"/>
            <w:tcBorders>
              <w:top w:val="single" w:sz="8" w:space="0" w:color="000000"/>
              <w:left w:val="single" w:sz="8" w:space="0" w:color="000000"/>
              <w:bottom w:val="single" w:sz="8" w:space="0" w:color="000000"/>
              <w:right w:val="single" w:sz="8" w:space="0" w:color="000000"/>
            </w:tcBorders>
            <w:shd w:val="clear" w:color="auto" w:fill="auto"/>
          </w:tcPr>
          <w:p w14:paraId="5450B59C" w14:textId="77777777" w:rsidR="00FD1B21" w:rsidRPr="00306B2C" w:rsidRDefault="00FD1B21" w:rsidP="00FD1B21">
            <w:pPr>
              <w:pStyle w:val="Sinespaciado"/>
            </w:pPr>
            <w:r w:rsidRPr="00306B2C">
              <w:t>Almacenamiento de bines en almacén 2</w:t>
            </w:r>
          </w:p>
        </w:tc>
        <w:tc>
          <w:tcPr>
            <w:tcW w:w="306"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753F811" w14:textId="77777777" w:rsidR="00FD1B21" w:rsidRPr="00306B2C" w:rsidRDefault="00FD1B21" w:rsidP="00FD1B21">
            <w:pPr>
              <w:pStyle w:val="Sinespaciado"/>
            </w:pPr>
          </w:p>
        </w:tc>
        <w:tc>
          <w:tcPr>
            <w:tcW w:w="34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2B606836" w14:textId="77777777" w:rsidR="00FD1B21" w:rsidRPr="00306B2C" w:rsidRDefault="00FD1B21" w:rsidP="00FD1B21">
            <w:pPr>
              <w:pStyle w:val="Sinespaciado"/>
            </w:pPr>
          </w:p>
        </w:tc>
        <w:tc>
          <w:tcPr>
            <w:tcW w:w="32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2C8AB6C3" w14:textId="77777777" w:rsidR="00FD1B21" w:rsidRPr="00306B2C" w:rsidRDefault="00FD1B21" w:rsidP="00FD1B21">
            <w:pPr>
              <w:pStyle w:val="Sinespaciado"/>
            </w:pPr>
          </w:p>
        </w:tc>
        <w:tc>
          <w:tcPr>
            <w:tcW w:w="313"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09213D4" w14:textId="77777777" w:rsidR="00FD1B21" w:rsidRPr="00306B2C" w:rsidRDefault="00FD1B21" w:rsidP="00FD1B21">
            <w:pPr>
              <w:pStyle w:val="Sinespaciado"/>
            </w:pPr>
          </w:p>
        </w:tc>
        <w:tc>
          <w:tcPr>
            <w:tcW w:w="351"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F0FA6AC" w14:textId="77777777" w:rsidR="00FD1B21" w:rsidRPr="00306B2C" w:rsidRDefault="00FD1B21" w:rsidP="00FD1B21">
            <w:pPr>
              <w:pStyle w:val="Sinespaciado"/>
            </w:pPr>
            <w:r w:rsidRPr="00306B2C">
              <w:t>*</w:t>
            </w:r>
          </w:p>
        </w:tc>
        <w:tc>
          <w:tcPr>
            <w:tcW w:w="406"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7679FB95" w14:textId="77777777" w:rsidR="00FD1B21" w:rsidRPr="00306B2C" w:rsidRDefault="00FD1B21" w:rsidP="00FD1B21">
            <w:pPr>
              <w:pStyle w:val="Sinespaciado"/>
            </w:pPr>
            <w:r w:rsidRPr="00306B2C">
              <w:t>-</w:t>
            </w:r>
          </w:p>
        </w:tc>
        <w:tc>
          <w:tcPr>
            <w:tcW w:w="44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0B580EF" w14:textId="77777777" w:rsidR="00FD1B21" w:rsidRPr="00306B2C" w:rsidRDefault="00FD1B21" w:rsidP="00FD1B21">
            <w:pPr>
              <w:pStyle w:val="Sinespaciado"/>
            </w:pPr>
            <w:r w:rsidRPr="00306B2C">
              <w:t>1</w:t>
            </w:r>
          </w:p>
        </w:tc>
        <w:tc>
          <w:tcPr>
            <w:tcW w:w="840" w:type="pct"/>
            <w:gridSpan w:val="2"/>
            <w:tcBorders>
              <w:top w:val="single" w:sz="8" w:space="0" w:color="000000"/>
              <w:left w:val="single" w:sz="8" w:space="0" w:color="000000"/>
              <w:bottom w:val="single" w:sz="8" w:space="0" w:color="000000"/>
              <w:right w:val="single" w:sz="18" w:space="0" w:color="000000"/>
            </w:tcBorders>
            <w:shd w:val="clear" w:color="auto" w:fill="auto"/>
            <w:vAlign w:val="center"/>
          </w:tcPr>
          <w:p w14:paraId="0E2029C4" w14:textId="77777777" w:rsidR="00FD1B21" w:rsidRPr="00306B2C" w:rsidRDefault="00FD1B21" w:rsidP="00FD1B21">
            <w:pPr>
              <w:pStyle w:val="Sinespaciado"/>
            </w:pPr>
          </w:p>
        </w:tc>
      </w:tr>
      <w:tr w:rsidR="00FD1B21" w:rsidRPr="00306B2C" w14:paraId="2C9EAE21" w14:textId="77777777" w:rsidTr="00FD1B21">
        <w:trPr>
          <w:trHeight w:val="600"/>
          <w:jc w:val="center"/>
        </w:trPr>
        <w:tc>
          <w:tcPr>
            <w:tcW w:w="1246" w:type="pct"/>
            <w:gridSpan w:val="3"/>
            <w:tcBorders>
              <w:top w:val="single" w:sz="12" w:space="0" w:color="000000"/>
              <w:left w:val="single" w:sz="18" w:space="0" w:color="000000"/>
              <w:bottom w:val="single" w:sz="8" w:space="0" w:color="000000"/>
              <w:right w:val="single" w:sz="8" w:space="0" w:color="000000"/>
            </w:tcBorders>
            <w:shd w:val="clear" w:color="auto" w:fill="auto"/>
            <w:vAlign w:val="center"/>
          </w:tcPr>
          <w:p w14:paraId="281E97AA" w14:textId="77777777" w:rsidR="00FD1B21" w:rsidRPr="00306B2C" w:rsidRDefault="00FD1B21" w:rsidP="00FD1B21">
            <w:pPr>
              <w:pStyle w:val="Sinespaciado"/>
            </w:pPr>
            <w:r w:rsidRPr="00306B2C">
              <w:t>RESUMEN TOTALIZADO</w:t>
            </w:r>
          </w:p>
        </w:tc>
        <w:tc>
          <w:tcPr>
            <w:tcW w:w="420"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38AD1E7E" w14:textId="77777777" w:rsidR="00FD1B21" w:rsidRPr="00306B2C" w:rsidRDefault="00FD1B21" w:rsidP="00FD1B21">
            <w:pPr>
              <w:pStyle w:val="Sinespaciado"/>
            </w:pPr>
            <w:r w:rsidRPr="00306B2C">
              <w:t>18</w:t>
            </w:r>
          </w:p>
        </w:tc>
        <w:tc>
          <w:tcPr>
            <w:tcW w:w="306"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6477880F" w14:textId="77777777" w:rsidR="00FD1B21" w:rsidRPr="00306B2C" w:rsidRDefault="00FD1B21" w:rsidP="00FD1B21">
            <w:pPr>
              <w:pStyle w:val="Sinespaciado"/>
            </w:pPr>
            <w:r w:rsidRPr="00306B2C">
              <w:t>10</w:t>
            </w:r>
          </w:p>
        </w:tc>
        <w:tc>
          <w:tcPr>
            <w:tcW w:w="342"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58ABA1CE" w14:textId="77777777" w:rsidR="00FD1B21" w:rsidRPr="00306B2C" w:rsidRDefault="00FD1B21" w:rsidP="00FD1B21">
            <w:pPr>
              <w:pStyle w:val="Sinespaciado"/>
            </w:pPr>
            <w:r w:rsidRPr="00306B2C">
              <w:t>4</w:t>
            </w:r>
          </w:p>
        </w:tc>
        <w:tc>
          <w:tcPr>
            <w:tcW w:w="327"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4B6B4D6D" w14:textId="77777777" w:rsidR="00FD1B21" w:rsidRPr="00306B2C" w:rsidRDefault="00FD1B21" w:rsidP="00FD1B21">
            <w:pPr>
              <w:pStyle w:val="Sinespaciado"/>
            </w:pPr>
            <w:r w:rsidRPr="00306B2C">
              <w:t>2</w:t>
            </w:r>
          </w:p>
        </w:tc>
        <w:tc>
          <w:tcPr>
            <w:tcW w:w="313"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6E863685" w14:textId="77777777" w:rsidR="00FD1B21" w:rsidRPr="00306B2C" w:rsidRDefault="00FD1B21" w:rsidP="00FD1B21">
            <w:pPr>
              <w:pStyle w:val="Sinespaciado"/>
            </w:pPr>
            <w:r w:rsidRPr="00306B2C">
              <w:t>1</w:t>
            </w:r>
          </w:p>
        </w:tc>
        <w:tc>
          <w:tcPr>
            <w:tcW w:w="351"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2DE68A0C" w14:textId="77777777" w:rsidR="00FD1B21" w:rsidRPr="00306B2C" w:rsidRDefault="00FD1B21" w:rsidP="00FD1B21">
            <w:pPr>
              <w:pStyle w:val="Sinespaciado"/>
            </w:pPr>
            <w:r w:rsidRPr="00306B2C">
              <w:t>1</w:t>
            </w:r>
          </w:p>
        </w:tc>
        <w:tc>
          <w:tcPr>
            <w:tcW w:w="406" w:type="pct"/>
            <w:gridSpan w:val="2"/>
            <w:tcBorders>
              <w:top w:val="single" w:sz="12" w:space="0" w:color="000000"/>
              <w:left w:val="single" w:sz="8" w:space="0" w:color="000000"/>
              <w:bottom w:val="single" w:sz="8" w:space="0" w:color="000000"/>
              <w:right w:val="single" w:sz="8" w:space="0" w:color="000000"/>
            </w:tcBorders>
            <w:shd w:val="clear" w:color="auto" w:fill="auto"/>
            <w:vAlign w:val="center"/>
          </w:tcPr>
          <w:p w14:paraId="004AC069" w14:textId="77777777" w:rsidR="00FD1B21" w:rsidRPr="00306B2C" w:rsidRDefault="00FD1B21" w:rsidP="00FD1B21">
            <w:pPr>
              <w:pStyle w:val="Sinespaciado"/>
            </w:pPr>
          </w:p>
        </w:tc>
        <w:tc>
          <w:tcPr>
            <w:tcW w:w="448"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4EC42BA6" w14:textId="77777777" w:rsidR="00FD1B21" w:rsidRPr="00306B2C" w:rsidRDefault="00FD1B21" w:rsidP="00FD1B21">
            <w:pPr>
              <w:pStyle w:val="Sinespaciado"/>
            </w:pPr>
          </w:p>
        </w:tc>
        <w:tc>
          <w:tcPr>
            <w:tcW w:w="840" w:type="pct"/>
            <w:gridSpan w:val="2"/>
            <w:tcBorders>
              <w:top w:val="single" w:sz="12" w:space="0" w:color="000000"/>
              <w:left w:val="single" w:sz="8" w:space="0" w:color="000000"/>
              <w:bottom w:val="single" w:sz="8" w:space="0" w:color="000000"/>
              <w:right w:val="single" w:sz="18" w:space="0" w:color="000000"/>
            </w:tcBorders>
            <w:shd w:val="clear" w:color="auto" w:fill="auto"/>
          </w:tcPr>
          <w:p w14:paraId="56CB5F4A" w14:textId="77777777" w:rsidR="00FD1B21" w:rsidRPr="00306B2C" w:rsidRDefault="00FD1B21" w:rsidP="00FD1B21">
            <w:pPr>
              <w:pStyle w:val="Sinespaciado"/>
            </w:pPr>
            <w:r w:rsidRPr="00306B2C">
              <w:t>Diagramado por:</w:t>
            </w:r>
          </w:p>
          <w:p w14:paraId="531375E5" w14:textId="77777777" w:rsidR="00FD1B21" w:rsidRPr="00306B2C" w:rsidRDefault="00FD1B21" w:rsidP="00FD1B21">
            <w:pPr>
              <w:pStyle w:val="Sinespaciado"/>
            </w:pPr>
          </w:p>
        </w:tc>
      </w:tr>
      <w:tr w:rsidR="00FD1B21" w:rsidRPr="00306B2C" w14:paraId="32801748" w14:textId="77777777" w:rsidTr="00FD1B21">
        <w:trPr>
          <w:trHeight w:val="600"/>
          <w:jc w:val="center"/>
        </w:trPr>
        <w:tc>
          <w:tcPr>
            <w:tcW w:w="1246" w:type="pct"/>
            <w:gridSpan w:val="3"/>
            <w:tcBorders>
              <w:top w:val="single" w:sz="8" w:space="0" w:color="000000"/>
              <w:left w:val="single" w:sz="18" w:space="0" w:color="000000"/>
              <w:bottom w:val="single" w:sz="12" w:space="0" w:color="000000"/>
              <w:right w:val="single" w:sz="8" w:space="0" w:color="000000"/>
            </w:tcBorders>
            <w:shd w:val="clear" w:color="auto" w:fill="auto"/>
            <w:vAlign w:val="center"/>
          </w:tcPr>
          <w:p w14:paraId="5E8AFCF5" w14:textId="77777777" w:rsidR="00FD1B21" w:rsidRPr="00306B2C" w:rsidRDefault="00FD1B21" w:rsidP="00FD1B21">
            <w:pPr>
              <w:pStyle w:val="Sinespaciado"/>
            </w:pPr>
            <w:r w:rsidRPr="00306B2C">
              <w:t>Expresado en porcentaje</w:t>
            </w:r>
          </w:p>
        </w:tc>
        <w:tc>
          <w:tcPr>
            <w:tcW w:w="420" w:type="pct"/>
            <w:tcBorders>
              <w:top w:val="single" w:sz="8" w:space="0" w:color="000000"/>
              <w:left w:val="single" w:sz="8" w:space="0" w:color="000000"/>
              <w:bottom w:val="single" w:sz="12" w:space="0" w:color="000000"/>
              <w:right w:val="single" w:sz="8" w:space="0" w:color="000000"/>
            </w:tcBorders>
            <w:shd w:val="clear" w:color="auto" w:fill="auto"/>
            <w:vAlign w:val="center"/>
          </w:tcPr>
          <w:p w14:paraId="15171C19" w14:textId="77777777" w:rsidR="00FD1B21" w:rsidRPr="00306B2C" w:rsidRDefault="00FD1B21" w:rsidP="00FD1B21">
            <w:pPr>
              <w:pStyle w:val="Sinespaciado"/>
            </w:pPr>
            <w:r w:rsidRPr="00306B2C">
              <w:t>100</w:t>
            </w:r>
          </w:p>
        </w:tc>
        <w:tc>
          <w:tcPr>
            <w:tcW w:w="306" w:type="pct"/>
            <w:tcBorders>
              <w:top w:val="single" w:sz="8" w:space="0" w:color="000000"/>
              <w:left w:val="single" w:sz="8" w:space="0" w:color="000000"/>
              <w:bottom w:val="single" w:sz="12" w:space="0" w:color="000000"/>
              <w:right w:val="single" w:sz="8" w:space="0" w:color="000000"/>
            </w:tcBorders>
            <w:shd w:val="clear" w:color="auto" w:fill="auto"/>
            <w:vAlign w:val="center"/>
          </w:tcPr>
          <w:p w14:paraId="329D9D6F" w14:textId="77777777" w:rsidR="00FD1B21" w:rsidRPr="00306B2C" w:rsidRDefault="00FD1B21" w:rsidP="00FD1B21">
            <w:pPr>
              <w:pStyle w:val="Sinespaciado"/>
            </w:pPr>
            <w:r w:rsidRPr="00306B2C">
              <w:t>55.55</w:t>
            </w:r>
          </w:p>
        </w:tc>
        <w:tc>
          <w:tcPr>
            <w:tcW w:w="342" w:type="pct"/>
            <w:tcBorders>
              <w:top w:val="single" w:sz="8" w:space="0" w:color="000000"/>
              <w:left w:val="single" w:sz="8" w:space="0" w:color="000000"/>
              <w:bottom w:val="single" w:sz="12" w:space="0" w:color="000000"/>
              <w:right w:val="single" w:sz="8" w:space="0" w:color="000000"/>
            </w:tcBorders>
            <w:shd w:val="clear" w:color="auto" w:fill="auto"/>
            <w:vAlign w:val="center"/>
          </w:tcPr>
          <w:p w14:paraId="63AD878F" w14:textId="77777777" w:rsidR="00FD1B21" w:rsidRPr="00306B2C" w:rsidRDefault="00FD1B21" w:rsidP="00FD1B21">
            <w:pPr>
              <w:pStyle w:val="Sinespaciado"/>
            </w:pPr>
            <w:r w:rsidRPr="00306B2C">
              <w:t>22.22</w:t>
            </w:r>
          </w:p>
        </w:tc>
        <w:tc>
          <w:tcPr>
            <w:tcW w:w="327" w:type="pct"/>
            <w:tcBorders>
              <w:top w:val="single" w:sz="8" w:space="0" w:color="000000"/>
              <w:left w:val="single" w:sz="8" w:space="0" w:color="000000"/>
              <w:bottom w:val="single" w:sz="12" w:space="0" w:color="000000"/>
              <w:right w:val="single" w:sz="8" w:space="0" w:color="000000"/>
            </w:tcBorders>
            <w:shd w:val="clear" w:color="auto" w:fill="auto"/>
            <w:vAlign w:val="center"/>
          </w:tcPr>
          <w:p w14:paraId="133669CB" w14:textId="77777777" w:rsidR="00FD1B21" w:rsidRPr="00306B2C" w:rsidRDefault="00FD1B21" w:rsidP="00FD1B21">
            <w:pPr>
              <w:pStyle w:val="Sinespaciado"/>
            </w:pPr>
            <w:r w:rsidRPr="00306B2C">
              <w:t>11.11</w:t>
            </w:r>
          </w:p>
        </w:tc>
        <w:tc>
          <w:tcPr>
            <w:tcW w:w="313" w:type="pct"/>
            <w:tcBorders>
              <w:top w:val="single" w:sz="8" w:space="0" w:color="000000"/>
              <w:left w:val="single" w:sz="8" w:space="0" w:color="000000"/>
              <w:bottom w:val="single" w:sz="12" w:space="0" w:color="000000"/>
              <w:right w:val="single" w:sz="8" w:space="0" w:color="000000"/>
            </w:tcBorders>
            <w:shd w:val="clear" w:color="auto" w:fill="auto"/>
            <w:vAlign w:val="center"/>
          </w:tcPr>
          <w:p w14:paraId="2985595A" w14:textId="77777777" w:rsidR="00FD1B21" w:rsidRPr="00306B2C" w:rsidRDefault="00FD1B21" w:rsidP="00FD1B21">
            <w:pPr>
              <w:pStyle w:val="Sinespaciado"/>
            </w:pPr>
            <w:r w:rsidRPr="00306B2C">
              <w:t>5.55</w:t>
            </w:r>
          </w:p>
        </w:tc>
        <w:tc>
          <w:tcPr>
            <w:tcW w:w="351" w:type="pct"/>
            <w:tcBorders>
              <w:top w:val="single" w:sz="8" w:space="0" w:color="000000"/>
              <w:left w:val="single" w:sz="8" w:space="0" w:color="000000"/>
              <w:bottom w:val="single" w:sz="12" w:space="0" w:color="000000"/>
              <w:right w:val="single" w:sz="8" w:space="0" w:color="000000"/>
            </w:tcBorders>
            <w:shd w:val="clear" w:color="auto" w:fill="auto"/>
            <w:vAlign w:val="center"/>
          </w:tcPr>
          <w:p w14:paraId="7BC1ABE8" w14:textId="77777777" w:rsidR="00FD1B21" w:rsidRPr="00306B2C" w:rsidRDefault="00FD1B21" w:rsidP="00FD1B21">
            <w:pPr>
              <w:pStyle w:val="Sinespaciado"/>
            </w:pPr>
            <w:r w:rsidRPr="00306B2C">
              <w:t>5.55</w:t>
            </w:r>
          </w:p>
        </w:tc>
        <w:tc>
          <w:tcPr>
            <w:tcW w:w="406" w:type="pct"/>
            <w:gridSpan w:val="2"/>
            <w:tcBorders>
              <w:top w:val="single" w:sz="8" w:space="0" w:color="000000"/>
              <w:left w:val="single" w:sz="8" w:space="0" w:color="000000"/>
              <w:bottom w:val="single" w:sz="12" w:space="0" w:color="000000"/>
              <w:right w:val="single" w:sz="8" w:space="0" w:color="000000"/>
            </w:tcBorders>
            <w:shd w:val="clear" w:color="auto" w:fill="auto"/>
            <w:vAlign w:val="center"/>
          </w:tcPr>
          <w:p w14:paraId="4FECD7CB" w14:textId="77777777" w:rsidR="00FD1B21" w:rsidRPr="00306B2C" w:rsidRDefault="00FD1B21" w:rsidP="00FD1B21">
            <w:pPr>
              <w:pStyle w:val="Sinespaciado"/>
            </w:pPr>
          </w:p>
        </w:tc>
        <w:tc>
          <w:tcPr>
            <w:tcW w:w="448" w:type="pct"/>
            <w:tcBorders>
              <w:top w:val="single" w:sz="8" w:space="0" w:color="000000"/>
              <w:left w:val="single" w:sz="8" w:space="0" w:color="000000"/>
              <w:bottom w:val="single" w:sz="12" w:space="0" w:color="000000"/>
              <w:right w:val="single" w:sz="8" w:space="0" w:color="000000"/>
            </w:tcBorders>
            <w:shd w:val="clear" w:color="auto" w:fill="auto"/>
            <w:vAlign w:val="center"/>
          </w:tcPr>
          <w:p w14:paraId="4C1F71F8" w14:textId="77777777" w:rsidR="00FD1B21" w:rsidRPr="00306B2C" w:rsidRDefault="00FD1B21" w:rsidP="00FD1B21">
            <w:pPr>
              <w:pStyle w:val="Sinespaciado"/>
            </w:pPr>
          </w:p>
        </w:tc>
        <w:tc>
          <w:tcPr>
            <w:tcW w:w="840" w:type="pct"/>
            <w:gridSpan w:val="2"/>
            <w:tcBorders>
              <w:top w:val="single" w:sz="8" w:space="0" w:color="000000"/>
              <w:left w:val="single" w:sz="8" w:space="0" w:color="000000"/>
              <w:bottom w:val="single" w:sz="12" w:space="0" w:color="000000"/>
              <w:right w:val="single" w:sz="18" w:space="0" w:color="000000"/>
            </w:tcBorders>
            <w:shd w:val="clear" w:color="auto" w:fill="auto"/>
          </w:tcPr>
          <w:p w14:paraId="6D640E28" w14:textId="77777777" w:rsidR="00FD1B21" w:rsidRPr="00306B2C" w:rsidRDefault="00FD1B21" w:rsidP="00FD1B21">
            <w:pPr>
              <w:pStyle w:val="Sinespaciado"/>
              <w:keepNext/>
            </w:pPr>
            <w:r w:rsidRPr="00306B2C">
              <w:t>Fecha:</w:t>
            </w:r>
          </w:p>
        </w:tc>
      </w:tr>
    </w:tbl>
    <w:p w14:paraId="7709FDA5" w14:textId="0A21B22C" w:rsidR="00FD1B21" w:rsidRDefault="00FD1B21" w:rsidP="00FD1B21">
      <w:pPr>
        <w:pStyle w:val="Descripcin"/>
      </w:pPr>
      <w:bookmarkStart w:id="153" w:name="_Toc87031025"/>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32</w:t>
      </w:r>
      <w:r w:rsidR="00142F68">
        <w:rPr>
          <w:noProof/>
        </w:rPr>
        <w:fldChar w:fldCharType="end"/>
      </w:r>
      <w:r w:rsidR="00844364">
        <w:t>: Diagrama de flujo Almendra Nuez</w:t>
      </w:r>
      <w:bookmarkEnd w:id="153"/>
    </w:p>
    <w:p w14:paraId="555490A3" w14:textId="77777777" w:rsidR="00844364" w:rsidRDefault="00C46469" w:rsidP="00844364">
      <w:r>
        <w:t>Elaboración</w:t>
      </w:r>
      <w:r w:rsidR="00844364">
        <w:t xml:space="preserve"> propia</w:t>
      </w:r>
    </w:p>
    <w:p w14:paraId="283D940F" w14:textId="77777777" w:rsidR="00545851" w:rsidRPr="00844364" w:rsidRDefault="00545851" w:rsidP="00844364"/>
    <w:p w14:paraId="5D65CAEE" w14:textId="77777777" w:rsidR="00FD1B21" w:rsidRPr="00306B2C" w:rsidRDefault="00FD1B21" w:rsidP="00FD1B21">
      <w:pPr>
        <w:rPr>
          <w:rFonts w:eastAsia="Arial" w:cs="Arial"/>
          <w:b/>
          <w:color w:val="000000"/>
        </w:rPr>
      </w:pPr>
      <w:r w:rsidRPr="00306B2C">
        <w:rPr>
          <w:rFonts w:eastAsia="Arial" w:cs="Arial"/>
          <w:b/>
          <w:color w:val="000000"/>
        </w:rPr>
        <w:lastRenderedPageBreak/>
        <w:t>Ciruela</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439"/>
        <w:gridCol w:w="274"/>
        <w:gridCol w:w="1012"/>
        <w:gridCol w:w="546"/>
        <w:gridCol w:w="600"/>
        <w:gridCol w:w="600"/>
        <w:gridCol w:w="600"/>
        <w:gridCol w:w="709"/>
        <w:gridCol w:w="709"/>
        <w:gridCol w:w="576"/>
        <w:gridCol w:w="489"/>
        <w:gridCol w:w="939"/>
        <w:gridCol w:w="1487"/>
      </w:tblGrid>
      <w:tr w:rsidR="00FD1B21" w:rsidRPr="00306B2C" w14:paraId="383C13E7" w14:textId="77777777" w:rsidTr="00FD1B21">
        <w:trPr>
          <w:trHeight w:val="495"/>
          <w:jc w:val="center"/>
        </w:trPr>
        <w:tc>
          <w:tcPr>
            <w:tcW w:w="394" w:type="pct"/>
            <w:gridSpan w:val="2"/>
            <w:vMerge w:val="restart"/>
            <w:tcBorders>
              <w:top w:val="single" w:sz="18" w:space="0" w:color="000000"/>
              <w:left w:val="single" w:sz="18" w:space="0" w:color="000000"/>
              <w:bottom w:val="single" w:sz="8" w:space="0" w:color="000000"/>
              <w:right w:val="single" w:sz="8" w:space="0" w:color="000000"/>
            </w:tcBorders>
            <w:shd w:val="clear" w:color="auto" w:fill="auto"/>
            <w:vAlign w:val="center"/>
          </w:tcPr>
          <w:p w14:paraId="2526F13E" w14:textId="77777777" w:rsidR="00FD1B21" w:rsidRPr="00306B2C" w:rsidRDefault="00FD1B21" w:rsidP="00FD1B21">
            <w:pPr>
              <w:pStyle w:val="Sinespaciado"/>
            </w:pPr>
            <w:r w:rsidRPr="00306B2C">
              <w:object w:dxaOrig="438" w:dyaOrig="726" w14:anchorId="242857A4">
                <v:shape id="_x0000_i1033" type="#_x0000_t75" style="width:21.75pt;height:36.75pt" o:ole="">
                  <v:imagedata r:id="rId95" o:title=""/>
                </v:shape>
                <o:OLEObject Type="Embed" ProgID="CorelDraw.Gráfico.9" ShapeID="_x0000_i1033" DrawAspect="Content" ObjectID="_1697955278" r:id="rId97"/>
              </w:object>
            </w:r>
          </w:p>
        </w:tc>
        <w:tc>
          <w:tcPr>
            <w:tcW w:w="3159" w:type="pct"/>
            <w:gridSpan w:val="8"/>
            <w:vMerge w:val="restart"/>
            <w:tcBorders>
              <w:top w:val="single" w:sz="18" w:space="0" w:color="000000"/>
              <w:left w:val="single" w:sz="8" w:space="0" w:color="000000"/>
              <w:bottom w:val="single" w:sz="8" w:space="0" w:color="000000"/>
              <w:right w:val="single" w:sz="8" w:space="0" w:color="000000"/>
            </w:tcBorders>
            <w:shd w:val="clear" w:color="auto" w:fill="auto"/>
            <w:vAlign w:val="center"/>
          </w:tcPr>
          <w:p w14:paraId="620196C3" w14:textId="77777777" w:rsidR="00FD1B21" w:rsidRPr="00306B2C" w:rsidRDefault="00FD1B21" w:rsidP="00FD1B21">
            <w:pPr>
              <w:pStyle w:val="Sinespaciado"/>
            </w:pPr>
            <w:r w:rsidRPr="00306B2C">
              <w:t>DIAGRAMA FLUJO DE PROCESO</w:t>
            </w:r>
          </w:p>
          <w:p w14:paraId="72019C5D" w14:textId="77777777" w:rsidR="00FD1B21" w:rsidRPr="00306B2C" w:rsidRDefault="00FD1B21" w:rsidP="00FD1B21">
            <w:pPr>
              <w:pStyle w:val="Sinespaciado"/>
            </w:pPr>
            <w:r w:rsidRPr="00306B2C">
              <w:t xml:space="preserve">Presente </w:t>
            </w:r>
            <w:r w:rsidRPr="00306B2C">
              <w:t xml:space="preserve">    Propuesto </w:t>
            </w:r>
            <w:r w:rsidRPr="00306B2C">
              <w:t></w:t>
            </w:r>
          </w:p>
        </w:tc>
        <w:tc>
          <w:tcPr>
            <w:tcW w:w="709" w:type="pct"/>
            <w:gridSpan w:val="2"/>
            <w:vMerge w:val="restart"/>
            <w:tcBorders>
              <w:top w:val="single" w:sz="18" w:space="0" w:color="000000"/>
              <w:left w:val="single" w:sz="8" w:space="0" w:color="000000"/>
              <w:bottom w:val="single" w:sz="8" w:space="0" w:color="000000"/>
              <w:right w:val="single" w:sz="8" w:space="0" w:color="000000"/>
            </w:tcBorders>
            <w:shd w:val="clear" w:color="auto" w:fill="auto"/>
            <w:vAlign w:val="center"/>
          </w:tcPr>
          <w:p w14:paraId="42D8A0B5" w14:textId="77777777" w:rsidR="00FD1B21" w:rsidRPr="00306B2C" w:rsidRDefault="00FD1B21" w:rsidP="00FD1B21">
            <w:pPr>
              <w:pStyle w:val="Sinespaciado"/>
            </w:pPr>
            <w:r w:rsidRPr="00306B2C">
              <w:t> Operaciones</w:t>
            </w:r>
          </w:p>
          <w:p w14:paraId="0B9A2296" w14:textId="77777777" w:rsidR="00FD1B21" w:rsidRPr="00306B2C" w:rsidRDefault="00FD1B21" w:rsidP="00FD1B21">
            <w:pPr>
              <w:pStyle w:val="Sinespaciado"/>
            </w:pPr>
            <w:r w:rsidRPr="00306B2C">
              <w:t> Material</w:t>
            </w:r>
          </w:p>
          <w:p w14:paraId="332D9E5F" w14:textId="77777777" w:rsidR="00FD1B21" w:rsidRPr="00306B2C" w:rsidRDefault="00FD1B21" w:rsidP="00FD1B21">
            <w:pPr>
              <w:pStyle w:val="Sinespaciado"/>
            </w:pPr>
            <w:r w:rsidRPr="00306B2C">
              <w:t> Hombre</w:t>
            </w:r>
          </w:p>
        </w:tc>
        <w:tc>
          <w:tcPr>
            <w:tcW w:w="738" w:type="pct"/>
            <w:tcBorders>
              <w:top w:val="single" w:sz="18" w:space="0" w:color="000000"/>
              <w:left w:val="single" w:sz="8" w:space="0" w:color="000000"/>
              <w:bottom w:val="single" w:sz="8" w:space="0" w:color="000000"/>
              <w:right w:val="single" w:sz="18" w:space="0" w:color="000000"/>
            </w:tcBorders>
            <w:shd w:val="clear" w:color="auto" w:fill="auto"/>
          </w:tcPr>
          <w:p w14:paraId="78218018" w14:textId="77777777" w:rsidR="00FD1B21" w:rsidRPr="00306B2C" w:rsidRDefault="00FD1B21" w:rsidP="00FD1B21">
            <w:pPr>
              <w:pStyle w:val="Sinespaciado"/>
            </w:pPr>
            <w:r w:rsidRPr="00306B2C">
              <w:t xml:space="preserve">Registro </w:t>
            </w:r>
            <w:proofErr w:type="spellStart"/>
            <w:r w:rsidRPr="00306B2C">
              <w:t>Nº</w:t>
            </w:r>
            <w:proofErr w:type="spellEnd"/>
            <w:r w:rsidRPr="00306B2C">
              <w:t>:</w:t>
            </w:r>
          </w:p>
        </w:tc>
      </w:tr>
      <w:tr w:rsidR="00FD1B21" w:rsidRPr="00306B2C" w14:paraId="557DA88A" w14:textId="77777777" w:rsidTr="00FD1B21">
        <w:trPr>
          <w:trHeight w:val="432"/>
          <w:jc w:val="center"/>
        </w:trPr>
        <w:tc>
          <w:tcPr>
            <w:tcW w:w="394" w:type="pct"/>
            <w:gridSpan w:val="2"/>
            <w:vMerge/>
            <w:tcBorders>
              <w:top w:val="single" w:sz="18" w:space="0" w:color="000000"/>
              <w:left w:val="single" w:sz="18" w:space="0" w:color="000000"/>
              <w:bottom w:val="single" w:sz="8" w:space="0" w:color="000000"/>
              <w:right w:val="single" w:sz="8" w:space="0" w:color="000000"/>
            </w:tcBorders>
            <w:shd w:val="clear" w:color="auto" w:fill="auto"/>
            <w:vAlign w:val="center"/>
          </w:tcPr>
          <w:p w14:paraId="73D45011" w14:textId="77777777" w:rsidR="00FD1B21" w:rsidRPr="00306B2C" w:rsidRDefault="00FD1B21" w:rsidP="00FD1B21">
            <w:pPr>
              <w:pStyle w:val="Sinespaciado"/>
            </w:pPr>
          </w:p>
        </w:tc>
        <w:tc>
          <w:tcPr>
            <w:tcW w:w="3159" w:type="pct"/>
            <w:gridSpan w:val="8"/>
            <w:vMerge/>
            <w:tcBorders>
              <w:top w:val="single" w:sz="18" w:space="0" w:color="000000"/>
              <w:left w:val="single" w:sz="8" w:space="0" w:color="000000"/>
              <w:bottom w:val="single" w:sz="8" w:space="0" w:color="000000"/>
              <w:right w:val="single" w:sz="8" w:space="0" w:color="000000"/>
            </w:tcBorders>
            <w:shd w:val="clear" w:color="auto" w:fill="auto"/>
            <w:vAlign w:val="center"/>
          </w:tcPr>
          <w:p w14:paraId="3310A37F" w14:textId="77777777" w:rsidR="00FD1B21" w:rsidRPr="00306B2C" w:rsidRDefault="00FD1B21" w:rsidP="00FD1B21">
            <w:pPr>
              <w:pStyle w:val="Sinespaciado"/>
            </w:pPr>
          </w:p>
        </w:tc>
        <w:tc>
          <w:tcPr>
            <w:tcW w:w="709" w:type="pct"/>
            <w:gridSpan w:val="2"/>
            <w:vMerge/>
            <w:tcBorders>
              <w:top w:val="single" w:sz="18" w:space="0" w:color="000000"/>
              <w:left w:val="single" w:sz="8" w:space="0" w:color="000000"/>
              <w:bottom w:val="single" w:sz="8" w:space="0" w:color="000000"/>
              <w:right w:val="single" w:sz="8" w:space="0" w:color="000000"/>
            </w:tcBorders>
            <w:shd w:val="clear" w:color="auto" w:fill="auto"/>
            <w:vAlign w:val="center"/>
          </w:tcPr>
          <w:p w14:paraId="205D1AC7" w14:textId="77777777" w:rsidR="00FD1B21" w:rsidRPr="00306B2C" w:rsidRDefault="00FD1B21" w:rsidP="00FD1B21">
            <w:pPr>
              <w:pStyle w:val="Sinespaciado"/>
            </w:pPr>
          </w:p>
        </w:tc>
        <w:tc>
          <w:tcPr>
            <w:tcW w:w="738" w:type="pct"/>
            <w:tcBorders>
              <w:top w:val="single" w:sz="8" w:space="0" w:color="000000"/>
              <w:left w:val="single" w:sz="8" w:space="0" w:color="000000"/>
              <w:bottom w:val="single" w:sz="12" w:space="0" w:color="000000"/>
              <w:right w:val="single" w:sz="18" w:space="0" w:color="000000"/>
            </w:tcBorders>
            <w:shd w:val="clear" w:color="auto" w:fill="auto"/>
            <w:vAlign w:val="center"/>
          </w:tcPr>
          <w:p w14:paraId="2ED8FD64" w14:textId="77777777" w:rsidR="00FD1B21" w:rsidRPr="00306B2C" w:rsidRDefault="00FD1B21" w:rsidP="00FD1B21">
            <w:pPr>
              <w:pStyle w:val="Sinespaciado"/>
            </w:pPr>
            <w:r w:rsidRPr="00306B2C">
              <w:t>Hoja: __ / __</w:t>
            </w:r>
          </w:p>
        </w:tc>
      </w:tr>
      <w:tr w:rsidR="00FD1B21" w:rsidRPr="00306B2C" w14:paraId="4CC09625" w14:textId="77777777" w:rsidTr="00FD1B21">
        <w:trPr>
          <w:trHeight w:val="910"/>
          <w:jc w:val="center"/>
        </w:trPr>
        <w:tc>
          <w:tcPr>
            <w:tcW w:w="2600" w:type="pct"/>
            <w:gridSpan w:val="7"/>
            <w:tcBorders>
              <w:top w:val="single" w:sz="12" w:space="0" w:color="000000"/>
              <w:left w:val="single" w:sz="18" w:space="0" w:color="000000"/>
              <w:bottom w:val="single" w:sz="12" w:space="0" w:color="000000"/>
              <w:right w:val="single" w:sz="8" w:space="0" w:color="000000"/>
            </w:tcBorders>
            <w:shd w:val="clear" w:color="auto" w:fill="auto"/>
            <w:vAlign w:val="center"/>
          </w:tcPr>
          <w:p w14:paraId="50B78D59" w14:textId="77777777" w:rsidR="00FD1B21" w:rsidRPr="00306B2C" w:rsidRDefault="00FD1B21" w:rsidP="00FD1B21">
            <w:pPr>
              <w:pStyle w:val="Sinespaciado"/>
            </w:pPr>
            <w:r w:rsidRPr="00306B2C">
              <w:t xml:space="preserve">Diagrama de: Flujo de proceso ciruela </w:t>
            </w:r>
          </w:p>
          <w:p w14:paraId="2CB679A8" w14:textId="77777777" w:rsidR="00FD1B21" w:rsidRPr="00306B2C" w:rsidRDefault="00FD1B21" w:rsidP="00FD1B21">
            <w:pPr>
              <w:pStyle w:val="Sinespaciado"/>
            </w:pPr>
            <w:r w:rsidRPr="00306B2C">
              <w:t xml:space="preserve">Lugar / Puesto de Trabajo: </w:t>
            </w:r>
          </w:p>
        </w:tc>
        <w:tc>
          <w:tcPr>
            <w:tcW w:w="2400" w:type="pct"/>
            <w:gridSpan w:val="6"/>
            <w:tcBorders>
              <w:top w:val="single" w:sz="12" w:space="0" w:color="000000"/>
              <w:left w:val="single" w:sz="8" w:space="0" w:color="000000"/>
              <w:bottom w:val="single" w:sz="12" w:space="0" w:color="000000"/>
              <w:right w:val="single" w:sz="18" w:space="0" w:color="000000"/>
            </w:tcBorders>
            <w:shd w:val="clear" w:color="auto" w:fill="auto"/>
            <w:vAlign w:val="center"/>
          </w:tcPr>
          <w:p w14:paraId="6F65F234" w14:textId="77777777" w:rsidR="00FD1B21" w:rsidRPr="00306B2C" w:rsidRDefault="00FD1B21" w:rsidP="00FD1B21">
            <w:pPr>
              <w:pStyle w:val="Sinespaciado"/>
            </w:pPr>
            <w:r w:rsidRPr="00306B2C">
              <w:t>Comienza en: recepción de ciruela</w:t>
            </w:r>
          </w:p>
          <w:p w14:paraId="35099C5E" w14:textId="77777777" w:rsidR="00FD1B21" w:rsidRPr="00306B2C" w:rsidRDefault="00FD1B21" w:rsidP="00FD1B21">
            <w:pPr>
              <w:pStyle w:val="Sinespaciado"/>
            </w:pPr>
            <w:r w:rsidRPr="00306B2C">
              <w:t>Termina en: Almacenamiento de bines en almacén 2</w:t>
            </w:r>
          </w:p>
        </w:tc>
      </w:tr>
      <w:tr w:rsidR="00FD1B21" w:rsidRPr="00306B2C" w14:paraId="2E4CA18E" w14:textId="77777777" w:rsidTr="00FD1B21">
        <w:trPr>
          <w:trHeight w:val="647"/>
          <w:jc w:val="center"/>
        </w:trPr>
        <w:tc>
          <w:tcPr>
            <w:tcW w:w="222" w:type="pct"/>
            <w:tcBorders>
              <w:top w:val="single" w:sz="12" w:space="0" w:color="000000"/>
              <w:left w:val="single" w:sz="18" w:space="0" w:color="000000"/>
              <w:bottom w:val="single" w:sz="12" w:space="0" w:color="000000"/>
              <w:right w:val="single" w:sz="8" w:space="0" w:color="000000"/>
            </w:tcBorders>
            <w:shd w:val="clear" w:color="auto" w:fill="auto"/>
            <w:vAlign w:val="center"/>
          </w:tcPr>
          <w:p w14:paraId="134CD4AC" w14:textId="77777777" w:rsidR="00FD1B21" w:rsidRPr="00306B2C" w:rsidRDefault="00FD1B21" w:rsidP="00FD1B21">
            <w:pPr>
              <w:pStyle w:val="Sinespaciado"/>
            </w:pPr>
            <w:r w:rsidRPr="00306B2C">
              <w:t>N°</w:t>
            </w:r>
          </w:p>
        </w:tc>
        <w:tc>
          <w:tcPr>
            <w:tcW w:w="1454" w:type="pct"/>
            <w:gridSpan w:val="3"/>
            <w:tcBorders>
              <w:top w:val="single" w:sz="12" w:space="0" w:color="000000"/>
              <w:left w:val="single" w:sz="8" w:space="0" w:color="000000"/>
              <w:bottom w:val="single" w:sz="12" w:space="0" w:color="000000"/>
              <w:right w:val="single" w:sz="8" w:space="0" w:color="000000"/>
            </w:tcBorders>
            <w:shd w:val="clear" w:color="auto" w:fill="auto"/>
            <w:vAlign w:val="center"/>
          </w:tcPr>
          <w:p w14:paraId="05878C0D" w14:textId="77777777" w:rsidR="00FD1B21" w:rsidRPr="00306B2C" w:rsidRDefault="00FD1B21" w:rsidP="00FD1B21">
            <w:pPr>
              <w:pStyle w:val="Sinespaciado"/>
            </w:pPr>
            <w:r w:rsidRPr="00306B2C">
              <w:t>Descripción de los eventos</w:t>
            </w:r>
          </w:p>
        </w:tc>
        <w:tc>
          <w:tcPr>
            <w:tcW w:w="308" w:type="pct"/>
            <w:tcBorders>
              <w:top w:val="single" w:sz="12" w:space="0" w:color="000000"/>
              <w:left w:val="single" w:sz="8" w:space="0" w:color="000000"/>
              <w:bottom w:val="single" w:sz="12" w:space="0" w:color="000000"/>
              <w:right w:val="single" w:sz="8" w:space="0" w:color="000000"/>
            </w:tcBorders>
            <w:shd w:val="clear" w:color="auto" w:fill="auto"/>
            <w:vAlign w:val="center"/>
          </w:tcPr>
          <w:p w14:paraId="3C147FBA" w14:textId="77777777" w:rsidR="00FD1B21" w:rsidRPr="00306B2C" w:rsidRDefault="00FD1B21" w:rsidP="00FD1B21">
            <w:pPr>
              <w:pStyle w:val="Sinespaciado"/>
            </w:pPr>
            <w:r w:rsidRPr="00306B2C">
              <w:rPr>
                <w:noProof/>
                <w:lang w:val="es-AR"/>
              </w:rPr>
              <mc:AlternateContent>
                <mc:Choice Requires="wps">
                  <w:drawing>
                    <wp:anchor distT="0" distB="0" distL="114300" distR="114300" simplePos="0" relativeHeight="251680768" behindDoc="0" locked="0" layoutInCell="1" hidden="0" allowOverlap="1" wp14:anchorId="3AB6E221" wp14:editId="150DE4A2">
                      <wp:simplePos x="0" y="0"/>
                      <wp:positionH relativeFrom="column">
                        <wp:posOffset>-25399</wp:posOffset>
                      </wp:positionH>
                      <wp:positionV relativeFrom="paragraph">
                        <wp:posOffset>63500</wp:posOffset>
                      </wp:positionV>
                      <wp:extent cx="292100" cy="292100"/>
                      <wp:effectExtent l="0" t="0" r="0" b="0"/>
                      <wp:wrapNone/>
                      <wp:docPr id="702" name="Elipse 702"/>
                      <wp:cNvGraphicFramePr/>
                      <a:graphic xmlns:a="http://schemas.openxmlformats.org/drawingml/2006/main">
                        <a:graphicData uri="http://schemas.microsoft.com/office/word/2010/wordprocessingShape">
                          <wps:wsp>
                            <wps:cNvSpPr/>
                            <wps:spPr>
                              <a:xfrm>
                                <a:off x="5231700" y="3665700"/>
                                <a:ext cx="228600" cy="228600"/>
                              </a:xfrm>
                              <a:prstGeom prst="ellipse">
                                <a:avLst/>
                              </a:prstGeom>
                              <a:solidFill>
                                <a:srgbClr val="FFFFFF"/>
                              </a:solidFill>
                              <a:ln w="15875" cap="flat" cmpd="sng">
                                <a:solidFill>
                                  <a:srgbClr val="000000"/>
                                </a:solidFill>
                                <a:prstDash val="solid"/>
                                <a:round/>
                                <a:headEnd type="none" w="sm" len="sm"/>
                                <a:tailEnd type="none" w="sm" len="sm"/>
                              </a:ln>
                            </wps:spPr>
                            <wps:txbx>
                              <w:txbxContent>
                                <w:p w14:paraId="747FB815" w14:textId="77777777" w:rsidR="00E13C81" w:rsidRDefault="00E13C81" w:rsidP="00FD1B21">
                                  <w:pPr>
                                    <w:spacing w:line="275" w:lineRule="auto"/>
                                    <w:textDirection w:val="btLr"/>
                                  </w:pPr>
                                </w:p>
                              </w:txbxContent>
                            </wps:txbx>
                            <wps:bodyPr spcFirstLastPara="1" wrap="square" lIns="91425" tIns="91425" rIns="91425" bIns="91425" anchor="ctr" anchorCtr="0">
                              <a:noAutofit/>
                            </wps:bodyPr>
                          </wps:wsp>
                        </a:graphicData>
                      </a:graphic>
                    </wp:anchor>
                  </w:drawing>
                </mc:Choice>
                <mc:Fallback>
                  <w:pict>
                    <v:oval w14:anchorId="3AB6E221" id="Elipse 702" o:spid="_x0000_s1041" style="position:absolute;margin-left:-2pt;margin-top:5pt;width:23pt;height:23pt;z-index:2516807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" strokeweight="1.25pt">
                      <v:stroke startarrowwidth="narrow" startarrowlength="short" endarrowwidth="narrow" endarrowlength="short"/>
                      <v:textbox inset="2.53958mm,2.53958mm,2.53958mm,2.53958mm">
                        <w:txbxContent>
                          <w:p w14:paraId="747FB815" w14:textId="77777777" w:rsidR="00E13C81" w:rsidRDefault="00E13C81" w:rsidP="00FD1B21">
                            <w:pPr>
                              <w:spacing w:line="275" w:lineRule="auto"/>
                              <w:textDirection w:val="btLr"/>
                            </w:pPr>
                          </w:p>
                        </w:txbxContent>
                      </v:textbox>
                    </v:oval>
                  </w:pict>
                </mc:Fallback>
              </mc:AlternateContent>
            </w:r>
          </w:p>
        </w:tc>
        <w:tc>
          <w:tcPr>
            <w:tcW w:w="308" w:type="pct"/>
            <w:tcBorders>
              <w:top w:val="single" w:sz="12" w:space="0" w:color="000000"/>
              <w:left w:val="single" w:sz="8" w:space="0" w:color="000000"/>
              <w:bottom w:val="single" w:sz="12" w:space="0" w:color="000000"/>
              <w:right w:val="single" w:sz="8" w:space="0" w:color="000000"/>
            </w:tcBorders>
            <w:shd w:val="clear" w:color="auto" w:fill="auto"/>
            <w:vAlign w:val="center"/>
          </w:tcPr>
          <w:p w14:paraId="7974D477" w14:textId="77777777" w:rsidR="00FD1B21" w:rsidRPr="00306B2C" w:rsidRDefault="00FD1B21" w:rsidP="00FD1B21">
            <w:pPr>
              <w:pStyle w:val="Sinespaciado"/>
            </w:pPr>
            <w:r w:rsidRPr="00306B2C">
              <w:rPr>
                <w:noProof/>
                <w:lang w:val="es-AR"/>
              </w:rPr>
              <mc:AlternateContent>
                <mc:Choice Requires="wps">
                  <w:drawing>
                    <wp:anchor distT="0" distB="0" distL="114300" distR="114300" simplePos="0" relativeHeight="251681792" behindDoc="0" locked="0" layoutInCell="1" hidden="0" allowOverlap="1" wp14:anchorId="5108C9C2" wp14:editId="5930E613">
                      <wp:simplePos x="0" y="0"/>
                      <wp:positionH relativeFrom="column">
                        <wp:posOffset>-25399</wp:posOffset>
                      </wp:positionH>
                      <wp:positionV relativeFrom="paragraph">
                        <wp:posOffset>12700</wp:posOffset>
                      </wp:positionV>
                      <wp:extent cx="292100" cy="369570"/>
                      <wp:effectExtent l="0" t="0" r="0" b="0"/>
                      <wp:wrapNone/>
                      <wp:docPr id="724" name="Flecha: a la derecha 724"/>
                      <wp:cNvGraphicFramePr/>
                      <a:graphic xmlns:a="http://schemas.openxmlformats.org/drawingml/2006/main">
                        <a:graphicData uri="http://schemas.microsoft.com/office/word/2010/wordprocessingShape">
                          <wps:wsp>
                            <wps:cNvSpPr/>
                            <wps:spPr>
                              <a:xfrm>
                                <a:off x="5231700" y="3626965"/>
                                <a:ext cx="228600" cy="306070"/>
                              </a:xfrm>
                              <a:prstGeom prst="rightArrow">
                                <a:avLst>
                                  <a:gd name="adj1" fmla="val 50000"/>
                                  <a:gd name="adj2" fmla="val 25000"/>
                                </a:avLst>
                              </a:prstGeom>
                              <a:solidFill>
                                <a:srgbClr val="FFFFFF"/>
                              </a:solidFill>
                              <a:ln w="15875" cap="flat" cmpd="sng">
                                <a:solidFill>
                                  <a:srgbClr val="000000"/>
                                </a:solidFill>
                                <a:prstDash val="solid"/>
                                <a:miter lim="800000"/>
                                <a:headEnd type="none" w="sm" len="sm"/>
                                <a:tailEnd type="none" w="sm" len="sm"/>
                              </a:ln>
                            </wps:spPr>
                            <wps:txbx>
                              <w:txbxContent>
                                <w:p w14:paraId="5DB967F4" w14:textId="77777777" w:rsidR="00E13C81" w:rsidRDefault="00E13C81" w:rsidP="00FD1B21">
                                  <w:pPr>
                                    <w:spacing w:line="275" w:lineRule="auto"/>
                                    <w:textDirection w:val="btLr"/>
                                  </w:pPr>
                                </w:p>
                              </w:txbxContent>
                            </wps:txbx>
                            <wps:bodyPr spcFirstLastPara="1" wrap="square" lIns="91425" tIns="91425" rIns="91425" bIns="91425" anchor="ctr" anchorCtr="0">
                              <a:noAutofit/>
                            </wps:bodyPr>
                          </wps:wsp>
                        </a:graphicData>
                      </a:graphic>
                    </wp:anchor>
                  </w:drawing>
                </mc:Choice>
                <mc:Fallback>
                  <w:pict>
                    <v:shape w14:anchorId="5108C9C2" id="Flecha: a la derecha 724" o:spid="_x0000_s1042" type="#_x0000_t13" style="position:absolute;margin-left:-2pt;margin-top:1pt;width:23pt;height:29.1pt;z-index:251681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" strokeweight="1.25pt">
                      <v:stroke startarrowwidth="narrow" startarrowlength="short" endarrowwidth="narrow" endarrowlength="short"/>
                      <v:textbox inset="2.53958mm,2.53958mm,2.53958mm,2.53958mm">
                        <w:txbxContent>
                          <w:p w14:paraId="5DB967F4" w14:textId="77777777" w:rsidR="00E13C81" w:rsidRDefault="00E13C81" w:rsidP="00FD1B21">
                            <w:pPr>
                              <w:spacing w:line="275" w:lineRule="auto"/>
                              <w:textDirection w:val="btLr"/>
                            </w:pPr>
                          </w:p>
                        </w:txbxContent>
                      </v:textbox>
                    </v:shape>
                  </w:pict>
                </mc:Fallback>
              </mc:AlternateContent>
            </w:r>
          </w:p>
        </w:tc>
        <w:tc>
          <w:tcPr>
            <w:tcW w:w="308" w:type="pct"/>
            <w:tcBorders>
              <w:top w:val="single" w:sz="12" w:space="0" w:color="000000"/>
              <w:left w:val="single" w:sz="8" w:space="0" w:color="000000"/>
              <w:bottom w:val="single" w:sz="12" w:space="0" w:color="000000"/>
              <w:right w:val="single" w:sz="8" w:space="0" w:color="000000"/>
            </w:tcBorders>
            <w:shd w:val="clear" w:color="auto" w:fill="auto"/>
            <w:vAlign w:val="center"/>
          </w:tcPr>
          <w:p w14:paraId="1207C787" w14:textId="77777777" w:rsidR="00FD1B21" w:rsidRPr="00306B2C" w:rsidRDefault="00FD1B21" w:rsidP="00FD1B21">
            <w:pPr>
              <w:pStyle w:val="Sinespaciado"/>
            </w:pPr>
            <w:r w:rsidRPr="00306B2C">
              <w:rPr>
                <w:noProof/>
                <w:lang w:val="es-AR"/>
              </w:rPr>
              <mc:AlternateContent>
                <mc:Choice Requires="wps">
                  <w:drawing>
                    <wp:anchor distT="0" distB="0" distL="114300" distR="114300" simplePos="0" relativeHeight="251682816" behindDoc="0" locked="0" layoutInCell="1" hidden="0" allowOverlap="1" wp14:anchorId="43F7557F" wp14:editId="0297C6E0">
                      <wp:simplePos x="0" y="0"/>
                      <wp:positionH relativeFrom="column">
                        <wp:posOffset>-25399</wp:posOffset>
                      </wp:positionH>
                      <wp:positionV relativeFrom="paragraph">
                        <wp:posOffset>63500</wp:posOffset>
                      </wp:positionV>
                      <wp:extent cx="292100" cy="292100"/>
                      <wp:effectExtent l="0" t="0" r="0" b="0"/>
                      <wp:wrapNone/>
                      <wp:docPr id="693" name="Rectángulo 693"/>
                      <wp:cNvGraphicFramePr/>
                      <a:graphic xmlns:a="http://schemas.openxmlformats.org/drawingml/2006/main">
                        <a:graphicData uri="http://schemas.microsoft.com/office/word/2010/wordprocessingShape">
                          <wps:wsp>
                            <wps:cNvSpPr/>
                            <wps:spPr>
                              <a:xfrm>
                                <a:off x="5231700" y="3665700"/>
                                <a:ext cx="228600" cy="228600"/>
                              </a:xfrm>
                              <a:prstGeom prst="rect">
                                <a:avLst/>
                              </a:prstGeom>
                              <a:solidFill>
                                <a:srgbClr val="FFFFFF"/>
                              </a:solidFill>
                              <a:ln w="15875" cap="flat" cmpd="sng">
                                <a:solidFill>
                                  <a:srgbClr val="000000"/>
                                </a:solidFill>
                                <a:prstDash val="solid"/>
                                <a:miter lim="800000"/>
                                <a:headEnd type="none" w="sm" len="sm"/>
                                <a:tailEnd type="none" w="sm" len="sm"/>
                              </a:ln>
                            </wps:spPr>
                            <wps:txbx>
                              <w:txbxContent>
                                <w:p w14:paraId="24A7A79F" w14:textId="77777777" w:rsidR="00E13C81" w:rsidRDefault="00E13C81" w:rsidP="00FD1B21">
                                  <w:pPr>
                                    <w:spacing w:line="275" w:lineRule="auto"/>
                                    <w:textDirection w:val="btLr"/>
                                  </w:pPr>
                                </w:p>
                              </w:txbxContent>
                            </wps:txbx>
                            <wps:bodyPr spcFirstLastPara="1" wrap="square" lIns="91425" tIns="91425" rIns="91425" bIns="91425" anchor="ctr" anchorCtr="0">
                              <a:noAutofit/>
                            </wps:bodyPr>
                          </wps:wsp>
                        </a:graphicData>
                      </a:graphic>
                    </wp:anchor>
                  </w:drawing>
                </mc:Choice>
                <mc:Fallback>
                  <w:pict>
                    <v:rect w14:anchorId="43F7557F" id="Rectángulo 693" o:spid="_x0000_s1043" style="position:absolute;margin-left:-2pt;margin-top:5pt;width:23pt;height:23pt;z-index:2516828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" strokeweight="1.25pt">
                      <v:stroke startarrowwidth="narrow" startarrowlength="short" endarrowwidth="narrow" endarrowlength="short"/>
                      <v:textbox inset="2.53958mm,2.53958mm,2.53958mm,2.53958mm">
                        <w:txbxContent>
                          <w:p w14:paraId="24A7A79F" w14:textId="77777777" w:rsidR="00E13C81" w:rsidRDefault="00E13C81" w:rsidP="00FD1B21">
                            <w:pPr>
                              <w:spacing w:line="275" w:lineRule="auto"/>
                              <w:textDirection w:val="btLr"/>
                            </w:pPr>
                          </w:p>
                        </w:txbxContent>
                      </v:textbox>
                    </v:rect>
                  </w:pict>
                </mc:Fallback>
              </mc:AlternateContent>
            </w:r>
          </w:p>
        </w:tc>
        <w:tc>
          <w:tcPr>
            <w:tcW w:w="351" w:type="pct"/>
            <w:tcBorders>
              <w:top w:val="single" w:sz="12" w:space="0" w:color="000000"/>
              <w:left w:val="single" w:sz="8" w:space="0" w:color="000000"/>
              <w:bottom w:val="single" w:sz="12" w:space="0" w:color="000000"/>
              <w:right w:val="single" w:sz="8" w:space="0" w:color="000000"/>
            </w:tcBorders>
            <w:shd w:val="clear" w:color="auto" w:fill="auto"/>
            <w:vAlign w:val="center"/>
          </w:tcPr>
          <w:p w14:paraId="4F7E47E8" w14:textId="77777777" w:rsidR="00FD1B21" w:rsidRPr="00306B2C" w:rsidRDefault="00FD1B21" w:rsidP="00FD1B21">
            <w:pPr>
              <w:pStyle w:val="Sinespaciado"/>
            </w:pPr>
            <w:r w:rsidRPr="00306B2C">
              <w:rPr>
                <w:noProof/>
                <w:lang w:val="es-AR"/>
              </w:rPr>
              <mc:AlternateContent>
                <mc:Choice Requires="wps">
                  <w:drawing>
                    <wp:anchor distT="0" distB="0" distL="114300" distR="114300" simplePos="0" relativeHeight="251683840" behindDoc="0" locked="0" layoutInCell="1" hidden="0" allowOverlap="1" wp14:anchorId="13B53BC5" wp14:editId="2AC2B77B">
                      <wp:simplePos x="0" y="0"/>
                      <wp:positionH relativeFrom="column">
                        <wp:posOffset>-12699</wp:posOffset>
                      </wp:positionH>
                      <wp:positionV relativeFrom="paragraph">
                        <wp:posOffset>38100</wp:posOffset>
                      </wp:positionV>
                      <wp:extent cx="244475" cy="282575"/>
                      <wp:effectExtent l="0" t="0" r="0" b="0"/>
                      <wp:wrapNone/>
                      <wp:docPr id="718" name="Diagrama de flujo: retraso 718"/>
                      <wp:cNvGraphicFramePr/>
                      <a:graphic xmlns:a="http://schemas.openxmlformats.org/drawingml/2006/main">
                        <a:graphicData uri="http://schemas.microsoft.com/office/word/2010/wordprocessingShape">
                          <wps:wsp>
                            <wps:cNvSpPr/>
                            <wps:spPr>
                              <a:xfrm>
                                <a:off x="5255513" y="3670463"/>
                                <a:ext cx="180975" cy="219075"/>
                              </a:xfrm>
                              <a:prstGeom prst="flowChartDelay">
                                <a:avLst/>
                              </a:prstGeom>
                              <a:solidFill>
                                <a:srgbClr val="FFFFFF"/>
                              </a:solidFill>
                              <a:ln w="15875" cap="flat" cmpd="sng">
                                <a:solidFill>
                                  <a:srgbClr val="000000"/>
                                </a:solidFill>
                                <a:prstDash val="solid"/>
                                <a:miter lim="800000"/>
                                <a:headEnd type="none" w="sm" len="sm"/>
                                <a:tailEnd type="none" w="sm" len="sm"/>
                              </a:ln>
                            </wps:spPr>
                            <wps:txbx>
                              <w:txbxContent>
                                <w:p w14:paraId="0DD5D75B" w14:textId="77777777" w:rsidR="00E13C81" w:rsidRDefault="00E13C81" w:rsidP="00FD1B21">
                                  <w:pPr>
                                    <w:spacing w:line="275" w:lineRule="auto"/>
                                    <w:textDirection w:val="btLr"/>
                                  </w:pPr>
                                </w:p>
                              </w:txbxContent>
                            </wps:txbx>
                            <wps:bodyPr spcFirstLastPara="1" wrap="square" lIns="91425" tIns="91425" rIns="91425" bIns="91425" anchor="ctr" anchorCtr="0">
                              <a:noAutofit/>
                            </wps:bodyPr>
                          </wps:wsp>
                        </a:graphicData>
                      </a:graphic>
                    </wp:anchor>
                  </w:drawing>
                </mc:Choice>
                <mc:Fallback>
                  <w:pict>
                    <v:shape w14:anchorId="13B53BC5" id="Diagrama de flujo: retraso 718" o:spid="_x0000_s1044" type="#_x0000_t135" style="position:absolute;margin-left:-1pt;margin-top:3pt;width:19.25pt;height:22.25pt;z-index:2516838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" strokeweight="1.25pt">
                      <v:stroke startarrowwidth="narrow" startarrowlength="short" endarrowwidth="narrow" endarrowlength="short"/>
                      <v:textbox inset="2.53958mm,2.53958mm,2.53958mm,2.53958mm">
                        <w:txbxContent>
                          <w:p w14:paraId="0DD5D75B" w14:textId="77777777" w:rsidR="00E13C81" w:rsidRDefault="00E13C81" w:rsidP="00FD1B21">
                            <w:pPr>
                              <w:spacing w:line="275" w:lineRule="auto"/>
                              <w:textDirection w:val="btLr"/>
                            </w:pPr>
                          </w:p>
                        </w:txbxContent>
                      </v:textbox>
                    </v:shape>
                  </w:pict>
                </mc:Fallback>
              </mc:AlternateContent>
            </w:r>
          </w:p>
        </w:tc>
        <w:tc>
          <w:tcPr>
            <w:tcW w:w="344" w:type="pct"/>
            <w:tcBorders>
              <w:top w:val="single" w:sz="12" w:space="0" w:color="000000"/>
              <w:left w:val="single" w:sz="8" w:space="0" w:color="000000"/>
              <w:bottom w:val="single" w:sz="12" w:space="0" w:color="000000"/>
              <w:right w:val="single" w:sz="8" w:space="0" w:color="000000"/>
            </w:tcBorders>
            <w:shd w:val="clear" w:color="auto" w:fill="auto"/>
            <w:vAlign w:val="center"/>
          </w:tcPr>
          <w:p w14:paraId="3A995C29" w14:textId="77777777" w:rsidR="00FD1B21" w:rsidRPr="00306B2C" w:rsidRDefault="00FD1B21" w:rsidP="00FD1B21">
            <w:pPr>
              <w:pStyle w:val="Sinespaciado"/>
            </w:pPr>
            <w:r w:rsidRPr="00306B2C">
              <w:rPr>
                <w:noProof/>
                <w:lang w:val="es-AR"/>
              </w:rPr>
              <mc:AlternateContent>
                <mc:Choice Requires="wps">
                  <w:drawing>
                    <wp:anchor distT="0" distB="0" distL="114300" distR="114300" simplePos="0" relativeHeight="251684864" behindDoc="0" locked="0" layoutInCell="1" hidden="0" allowOverlap="1" wp14:anchorId="0B05BC09" wp14:editId="760B4A48">
                      <wp:simplePos x="0" y="0"/>
                      <wp:positionH relativeFrom="column">
                        <wp:posOffset>-25399</wp:posOffset>
                      </wp:positionH>
                      <wp:positionV relativeFrom="paragraph">
                        <wp:posOffset>38100</wp:posOffset>
                      </wp:positionV>
                      <wp:extent cx="292100" cy="292100"/>
                      <wp:effectExtent l="0" t="0" r="0" b="0"/>
                      <wp:wrapNone/>
                      <wp:docPr id="717" name="Triángulo isósceles 717"/>
                      <wp:cNvGraphicFramePr/>
                      <a:graphic xmlns:a="http://schemas.openxmlformats.org/drawingml/2006/main">
                        <a:graphicData uri="http://schemas.microsoft.com/office/word/2010/wordprocessingShape">
                          <wps:wsp>
                            <wps:cNvSpPr/>
                            <wps:spPr>
                              <a:xfrm rot="10800000">
                                <a:off x="5231700" y="3665700"/>
                                <a:ext cx="228600" cy="228600"/>
                              </a:xfrm>
                              <a:prstGeom prst="triangle">
                                <a:avLst>
                                  <a:gd name="adj" fmla="val 50000"/>
                                </a:avLst>
                              </a:prstGeom>
                              <a:solidFill>
                                <a:srgbClr val="FFFFFF"/>
                              </a:solidFill>
                              <a:ln w="15875" cap="flat" cmpd="sng">
                                <a:solidFill>
                                  <a:srgbClr val="000000"/>
                                </a:solidFill>
                                <a:prstDash val="solid"/>
                                <a:miter lim="800000"/>
                                <a:headEnd type="none" w="sm" len="sm"/>
                                <a:tailEnd type="none" w="sm" len="sm"/>
                              </a:ln>
                            </wps:spPr>
                            <wps:txbx>
                              <w:txbxContent>
                                <w:p w14:paraId="0430EE43" w14:textId="77777777" w:rsidR="00E13C81" w:rsidRDefault="00E13C81" w:rsidP="00FD1B21">
                                  <w:pPr>
                                    <w:spacing w:line="275" w:lineRule="auto"/>
                                    <w:textDirection w:val="btLr"/>
                                  </w:pPr>
                                </w:p>
                              </w:txbxContent>
                            </wps:txbx>
                            <wps:bodyPr spcFirstLastPara="1" wrap="square" lIns="91425" tIns="91425" rIns="91425" bIns="91425" anchor="ctr" anchorCtr="0">
                              <a:noAutofit/>
                            </wps:bodyPr>
                          </wps:wsp>
                        </a:graphicData>
                      </a:graphic>
                    </wp:anchor>
                  </w:drawing>
                </mc:Choice>
                <mc:Fallback>
                  <w:pict>
                    <v:shape w14:anchorId="0B05BC09" id="Triángulo isósceles 717" o:spid="_x0000_s1045" type="#_x0000_t5" style="position:absolute;margin-left:-2pt;margin-top:3pt;width:23pt;height:23pt;rotation:180;z-index:2516848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" strokeweight="1.25pt">
                      <v:stroke startarrowwidth="narrow" startarrowlength="short" endarrowwidth="narrow" endarrowlength="short"/>
                      <v:textbox inset="2.53958mm,2.53958mm,2.53958mm,2.53958mm">
                        <w:txbxContent>
                          <w:p w14:paraId="0430EE43" w14:textId="77777777" w:rsidR="00E13C81" w:rsidRDefault="00E13C81" w:rsidP="00FD1B21">
                            <w:pPr>
                              <w:spacing w:line="275" w:lineRule="auto"/>
                              <w:textDirection w:val="btLr"/>
                            </w:pPr>
                          </w:p>
                        </w:txbxContent>
                      </v:textbox>
                    </v:shape>
                  </w:pict>
                </mc:Fallback>
              </mc:AlternateContent>
            </w:r>
          </w:p>
        </w:tc>
        <w:tc>
          <w:tcPr>
            <w:tcW w:w="473" w:type="pct"/>
            <w:gridSpan w:val="2"/>
            <w:tcBorders>
              <w:top w:val="single" w:sz="12" w:space="0" w:color="000000"/>
              <w:left w:val="single" w:sz="8" w:space="0" w:color="000000"/>
              <w:bottom w:val="single" w:sz="12" w:space="0" w:color="000000"/>
              <w:right w:val="single" w:sz="8" w:space="0" w:color="000000"/>
            </w:tcBorders>
            <w:shd w:val="clear" w:color="auto" w:fill="auto"/>
            <w:vAlign w:val="center"/>
          </w:tcPr>
          <w:p w14:paraId="2871524F" w14:textId="77777777" w:rsidR="00FD1B21" w:rsidRPr="00306B2C" w:rsidRDefault="00FD1B21" w:rsidP="00FD1B21">
            <w:pPr>
              <w:pStyle w:val="Sinespaciado"/>
            </w:pPr>
            <w:r w:rsidRPr="00306B2C">
              <w:t xml:space="preserve">Distancia </w:t>
            </w:r>
          </w:p>
          <w:p w14:paraId="1E6F6A22" w14:textId="77777777" w:rsidR="00FD1B21" w:rsidRPr="00306B2C" w:rsidRDefault="00FD1B21" w:rsidP="00FD1B21">
            <w:pPr>
              <w:pStyle w:val="Sinespaciado"/>
            </w:pPr>
            <w:r w:rsidRPr="00306B2C">
              <w:t>(</w:t>
            </w:r>
            <w:proofErr w:type="spellStart"/>
            <w:r w:rsidRPr="00306B2C">
              <w:t>mts</w:t>
            </w:r>
            <w:proofErr w:type="spellEnd"/>
            <w:r w:rsidRPr="00306B2C">
              <w:t>)</w:t>
            </w:r>
          </w:p>
        </w:tc>
        <w:tc>
          <w:tcPr>
            <w:tcW w:w="494" w:type="pct"/>
            <w:tcBorders>
              <w:top w:val="single" w:sz="12" w:space="0" w:color="000000"/>
              <w:left w:val="single" w:sz="8" w:space="0" w:color="000000"/>
              <w:bottom w:val="single" w:sz="12" w:space="0" w:color="000000"/>
              <w:right w:val="single" w:sz="8" w:space="0" w:color="000000"/>
            </w:tcBorders>
            <w:shd w:val="clear" w:color="auto" w:fill="auto"/>
            <w:vAlign w:val="center"/>
          </w:tcPr>
          <w:p w14:paraId="33474E21" w14:textId="77777777" w:rsidR="00FD1B21" w:rsidRPr="00306B2C" w:rsidRDefault="00FD1B21" w:rsidP="00FD1B21">
            <w:pPr>
              <w:pStyle w:val="Sinespaciado"/>
            </w:pPr>
            <w:r w:rsidRPr="00306B2C">
              <w:t>Tiempo</w:t>
            </w:r>
          </w:p>
          <w:p w14:paraId="518D0F2B" w14:textId="77777777" w:rsidR="00FD1B21" w:rsidRPr="00306B2C" w:rsidRDefault="00FD1B21" w:rsidP="00FD1B21">
            <w:pPr>
              <w:pStyle w:val="Sinespaciado"/>
            </w:pPr>
            <w:r w:rsidRPr="00306B2C">
              <w:t>(min)</w:t>
            </w:r>
          </w:p>
        </w:tc>
        <w:tc>
          <w:tcPr>
            <w:tcW w:w="738" w:type="pct"/>
            <w:tcBorders>
              <w:top w:val="single" w:sz="12" w:space="0" w:color="000000"/>
              <w:left w:val="single" w:sz="8" w:space="0" w:color="000000"/>
              <w:bottom w:val="single" w:sz="12" w:space="0" w:color="000000"/>
              <w:right w:val="single" w:sz="18" w:space="0" w:color="000000"/>
            </w:tcBorders>
            <w:shd w:val="clear" w:color="auto" w:fill="auto"/>
            <w:vAlign w:val="center"/>
          </w:tcPr>
          <w:p w14:paraId="2B8BD3E4" w14:textId="77777777" w:rsidR="00FD1B21" w:rsidRPr="00306B2C" w:rsidRDefault="00FD1B21" w:rsidP="00FD1B21">
            <w:pPr>
              <w:pStyle w:val="Sinespaciado"/>
            </w:pPr>
            <w:r w:rsidRPr="00306B2C">
              <w:t>observaciones</w:t>
            </w:r>
          </w:p>
        </w:tc>
      </w:tr>
      <w:tr w:rsidR="00FD1B21" w:rsidRPr="00306B2C" w14:paraId="066F84E8" w14:textId="77777777" w:rsidTr="00FD1B21">
        <w:trPr>
          <w:trHeight w:val="397"/>
          <w:jc w:val="center"/>
        </w:trPr>
        <w:tc>
          <w:tcPr>
            <w:tcW w:w="222" w:type="pct"/>
            <w:tcBorders>
              <w:top w:val="single" w:sz="12" w:space="0" w:color="000000"/>
              <w:left w:val="single" w:sz="18" w:space="0" w:color="000000"/>
              <w:bottom w:val="single" w:sz="8" w:space="0" w:color="000000"/>
              <w:right w:val="single" w:sz="8" w:space="0" w:color="000000"/>
            </w:tcBorders>
            <w:shd w:val="clear" w:color="auto" w:fill="auto"/>
            <w:vAlign w:val="center"/>
          </w:tcPr>
          <w:p w14:paraId="4CDE8240" w14:textId="77777777" w:rsidR="00FD1B21" w:rsidRPr="00306B2C" w:rsidRDefault="00FD1B21" w:rsidP="00FD1B21">
            <w:pPr>
              <w:pStyle w:val="Sinespaciado"/>
            </w:pPr>
            <w:r w:rsidRPr="00306B2C">
              <w:t>1</w:t>
            </w:r>
          </w:p>
        </w:tc>
        <w:tc>
          <w:tcPr>
            <w:tcW w:w="1454" w:type="pct"/>
            <w:gridSpan w:val="3"/>
            <w:tcBorders>
              <w:top w:val="single" w:sz="12" w:space="0" w:color="000000"/>
              <w:left w:val="single" w:sz="8" w:space="0" w:color="000000"/>
              <w:bottom w:val="single" w:sz="8" w:space="0" w:color="000000"/>
              <w:right w:val="single" w:sz="8" w:space="0" w:color="000000"/>
            </w:tcBorders>
            <w:vAlign w:val="center"/>
          </w:tcPr>
          <w:p w14:paraId="0F37BDE6" w14:textId="77777777" w:rsidR="00FD1B21" w:rsidRPr="00306B2C" w:rsidRDefault="00FD1B21" w:rsidP="00FD1B21">
            <w:pPr>
              <w:pStyle w:val="Sinespaciado"/>
            </w:pPr>
            <w:r w:rsidRPr="00306B2C">
              <w:t>Recepción y pesado de materia prima</w:t>
            </w:r>
          </w:p>
        </w:tc>
        <w:tc>
          <w:tcPr>
            <w:tcW w:w="308"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687CE290" w14:textId="77777777" w:rsidR="00FD1B21" w:rsidRPr="00306B2C" w:rsidRDefault="00FD1B21" w:rsidP="00FD1B21">
            <w:pPr>
              <w:pStyle w:val="Sinespaciado"/>
            </w:pPr>
            <w:r w:rsidRPr="00306B2C">
              <w:t>*</w:t>
            </w:r>
          </w:p>
        </w:tc>
        <w:tc>
          <w:tcPr>
            <w:tcW w:w="308"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1A0CAF7E" w14:textId="77777777" w:rsidR="00FD1B21" w:rsidRPr="00306B2C" w:rsidRDefault="00FD1B21" w:rsidP="00FD1B21">
            <w:pPr>
              <w:pStyle w:val="Sinespaciado"/>
            </w:pPr>
          </w:p>
        </w:tc>
        <w:tc>
          <w:tcPr>
            <w:tcW w:w="308"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73B52DF1" w14:textId="77777777" w:rsidR="00FD1B21" w:rsidRPr="00306B2C" w:rsidRDefault="00FD1B21" w:rsidP="00FD1B21">
            <w:pPr>
              <w:pStyle w:val="Sinespaciado"/>
            </w:pPr>
          </w:p>
        </w:tc>
        <w:tc>
          <w:tcPr>
            <w:tcW w:w="351"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08B06719" w14:textId="77777777" w:rsidR="00FD1B21" w:rsidRPr="00306B2C" w:rsidRDefault="00FD1B21" w:rsidP="00FD1B21">
            <w:pPr>
              <w:pStyle w:val="Sinespaciado"/>
            </w:pPr>
          </w:p>
        </w:tc>
        <w:tc>
          <w:tcPr>
            <w:tcW w:w="344"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726FD6F6" w14:textId="77777777" w:rsidR="00FD1B21" w:rsidRPr="00306B2C" w:rsidRDefault="00FD1B21" w:rsidP="00FD1B21">
            <w:pPr>
              <w:pStyle w:val="Sinespaciado"/>
            </w:pPr>
          </w:p>
        </w:tc>
        <w:tc>
          <w:tcPr>
            <w:tcW w:w="473" w:type="pct"/>
            <w:gridSpan w:val="2"/>
            <w:tcBorders>
              <w:top w:val="single" w:sz="12" w:space="0" w:color="000000"/>
              <w:left w:val="single" w:sz="8" w:space="0" w:color="000000"/>
              <w:bottom w:val="single" w:sz="8" w:space="0" w:color="000000"/>
              <w:right w:val="single" w:sz="8" w:space="0" w:color="000000"/>
            </w:tcBorders>
            <w:shd w:val="clear" w:color="auto" w:fill="auto"/>
            <w:vAlign w:val="center"/>
          </w:tcPr>
          <w:p w14:paraId="47969400" w14:textId="77777777" w:rsidR="00FD1B21" w:rsidRPr="00306B2C" w:rsidRDefault="00FD1B21" w:rsidP="00FD1B21">
            <w:pPr>
              <w:pStyle w:val="Sinespaciado"/>
            </w:pPr>
          </w:p>
        </w:tc>
        <w:tc>
          <w:tcPr>
            <w:tcW w:w="494"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76B8AEEB" w14:textId="77777777" w:rsidR="00FD1B21" w:rsidRPr="00306B2C" w:rsidRDefault="00FD1B21" w:rsidP="00FD1B21">
            <w:pPr>
              <w:pStyle w:val="Sinespaciado"/>
            </w:pPr>
            <w:r w:rsidRPr="00306B2C">
              <w:t>10</w:t>
            </w:r>
          </w:p>
        </w:tc>
        <w:tc>
          <w:tcPr>
            <w:tcW w:w="738" w:type="pct"/>
            <w:tcBorders>
              <w:top w:val="single" w:sz="12" w:space="0" w:color="000000"/>
              <w:left w:val="single" w:sz="8" w:space="0" w:color="000000"/>
              <w:bottom w:val="single" w:sz="8" w:space="0" w:color="000000"/>
              <w:right w:val="single" w:sz="18" w:space="0" w:color="000000"/>
            </w:tcBorders>
            <w:shd w:val="clear" w:color="auto" w:fill="auto"/>
            <w:vAlign w:val="center"/>
          </w:tcPr>
          <w:p w14:paraId="261B754B" w14:textId="77777777" w:rsidR="00FD1B21" w:rsidRPr="00306B2C" w:rsidRDefault="00FD1B21" w:rsidP="00FD1B21">
            <w:pPr>
              <w:pStyle w:val="Sinespaciado"/>
            </w:pPr>
            <w:r w:rsidRPr="00306B2C">
              <w:t>Se pesa el camión en báscula</w:t>
            </w:r>
          </w:p>
        </w:tc>
      </w:tr>
      <w:tr w:rsidR="00FD1B21" w:rsidRPr="00306B2C" w14:paraId="7DC7F54F" w14:textId="77777777" w:rsidTr="00FD1B21">
        <w:trPr>
          <w:trHeight w:val="397"/>
          <w:jc w:val="center"/>
        </w:trPr>
        <w:tc>
          <w:tcPr>
            <w:tcW w:w="22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7F4A76C5" w14:textId="77777777" w:rsidR="00FD1B21" w:rsidRPr="00306B2C" w:rsidRDefault="00FD1B21" w:rsidP="00FD1B21">
            <w:pPr>
              <w:pStyle w:val="Sinespaciado"/>
            </w:pPr>
            <w:r w:rsidRPr="00306B2C">
              <w:t>2</w:t>
            </w:r>
          </w:p>
        </w:tc>
        <w:tc>
          <w:tcPr>
            <w:tcW w:w="1454" w:type="pct"/>
            <w:gridSpan w:val="3"/>
            <w:tcBorders>
              <w:top w:val="single" w:sz="8" w:space="0" w:color="000000"/>
              <w:left w:val="single" w:sz="8" w:space="0" w:color="000000"/>
              <w:bottom w:val="single" w:sz="8" w:space="0" w:color="000000"/>
              <w:right w:val="single" w:sz="8" w:space="0" w:color="000000"/>
            </w:tcBorders>
            <w:vAlign w:val="center"/>
          </w:tcPr>
          <w:p w14:paraId="66BB5023" w14:textId="77777777" w:rsidR="00FD1B21" w:rsidRPr="00306B2C" w:rsidRDefault="00FD1B21" w:rsidP="00FD1B21">
            <w:pPr>
              <w:pStyle w:val="Sinespaciado"/>
            </w:pPr>
            <w:r w:rsidRPr="00306B2C">
              <w:t>Descarga y almacenaje de bines</w:t>
            </w:r>
          </w:p>
        </w:tc>
        <w:tc>
          <w:tcPr>
            <w:tcW w:w="3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AFE3032" w14:textId="77777777" w:rsidR="00FD1B21" w:rsidRPr="00306B2C" w:rsidRDefault="00FD1B21" w:rsidP="00FD1B21">
            <w:pPr>
              <w:pStyle w:val="Sinespaciado"/>
            </w:pPr>
            <w:r w:rsidRPr="00306B2C">
              <w:t>*</w:t>
            </w:r>
          </w:p>
        </w:tc>
        <w:tc>
          <w:tcPr>
            <w:tcW w:w="3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48BD411" w14:textId="77777777" w:rsidR="00FD1B21" w:rsidRPr="00306B2C" w:rsidRDefault="00FD1B21" w:rsidP="00FD1B21">
            <w:pPr>
              <w:pStyle w:val="Sinespaciado"/>
            </w:pPr>
          </w:p>
        </w:tc>
        <w:tc>
          <w:tcPr>
            <w:tcW w:w="3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3536B37" w14:textId="77777777" w:rsidR="00FD1B21" w:rsidRPr="00306B2C" w:rsidRDefault="00FD1B21" w:rsidP="00FD1B21">
            <w:pPr>
              <w:pStyle w:val="Sinespaciado"/>
            </w:pPr>
          </w:p>
        </w:tc>
        <w:tc>
          <w:tcPr>
            <w:tcW w:w="351" w:type="pct"/>
            <w:tcBorders>
              <w:top w:val="single" w:sz="8" w:space="0" w:color="000000"/>
              <w:left w:val="single" w:sz="8" w:space="0" w:color="000000"/>
              <w:bottom w:val="single" w:sz="8" w:space="0" w:color="000000"/>
              <w:right w:val="single" w:sz="8" w:space="0" w:color="000000"/>
            </w:tcBorders>
            <w:shd w:val="clear" w:color="auto" w:fill="auto"/>
            <w:vAlign w:val="center"/>
          </w:tcPr>
          <w:p w14:paraId="7244EB0E" w14:textId="77777777" w:rsidR="00FD1B21" w:rsidRPr="00306B2C" w:rsidRDefault="00FD1B21" w:rsidP="00FD1B21">
            <w:pPr>
              <w:pStyle w:val="Sinespaciado"/>
            </w:pPr>
          </w:p>
        </w:tc>
        <w:tc>
          <w:tcPr>
            <w:tcW w:w="344"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8FA5C44" w14:textId="77777777" w:rsidR="00FD1B21" w:rsidRPr="00306B2C" w:rsidRDefault="00FD1B21" w:rsidP="00FD1B21">
            <w:pPr>
              <w:pStyle w:val="Sinespaciado"/>
            </w:pPr>
          </w:p>
        </w:tc>
        <w:tc>
          <w:tcPr>
            <w:tcW w:w="473"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17B27100" w14:textId="77777777" w:rsidR="00FD1B21" w:rsidRPr="00306B2C" w:rsidRDefault="00FD1B21" w:rsidP="00FD1B21">
            <w:pPr>
              <w:pStyle w:val="Sinespaciado"/>
            </w:pPr>
            <w:r w:rsidRPr="00306B2C">
              <w:t>35</w:t>
            </w:r>
          </w:p>
        </w:tc>
        <w:tc>
          <w:tcPr>
            <w:tcW w:w="494"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3A5CDBD" w14:textId="77777777" w:rsidR="00FD1B21" w:rsidRPr="00306B2C" w:rsidRDefault="00FD1B21" w:rsidP="00FD1B21">
            <w:pPr>
              <w:pStyle w:val="Sinespaciado"/>
            </w:pPr>
            <w:r w:rsidRPr="00306B2C">
              <w:t>3,5</w:t>
            </w:r>
          </w:p>
        </w:tc>
        <w:tc>
          <w:tcPr>
            <w:tcW w:w="738" w:type="pct"/>
            <w:tcBorders>
              <w:top w:val="single" w:sz="8" w:space="0" w:color="000000"/>
              <w:left w:val="single" w:sz="8" w:space="0" w:color="000000"/>
              <w:bottom w:val="single" w:sz="8" w:space="0" w:color="000000"/>
              <w:right w:val="single" w:sz="18" w:space="0" w:color="000000"/>
            </w:tcBorders>
            <w:shd w:val="clear" w:color="auto" w:fill="auto"/>
            <w:vAlign w:val="center"/>
          </w:tcPr>
          <w:p w14:paraId="7AD2A319" w14:textId="77777777" w:rsidR="00FD1B21" w:rsidRPr="00306B2C" w:rsidRDefault="00FD1B21" w:rsidP="00FD1B21">
            <w:pPr>
              <w:pStyle w:val="Sinespaciado"/>
            </w:pPr>
          </w:p>
        </w:tc>
      </w:tr>
      <w:tr w:rsidR="00FD1B21" w:rsidRPr="00306B2C" w14:paraId="2D654A10" w14:textId="77777777" w:rsidTr="00FD1B21">
        <w:trPr>
          <w:trHeight w:val="397"/>
          <w:jc w:val="center"/>
        </w:trPr>
        <w:tc>
          <w:tcPr>
            <w:tcW w:w="22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7B1AC205" w14:textId="77777777" w:rsidR="00FD1B21" w:rsidRPr="00306B2C" w:rsidRDefault="00FD1B21" w:rsidP="00FD1B21">
            <w:pPr>
              <w:pStyle w:val="Sinespaciado"/>
            </w:pPr>
            <w:r w:rsidRPr="00306B2C">
              <w:t>3</w:t>
            </w:r>
          </w:p>
        </w:tc>
        <w:tc>
          <w:tcPr>
            <w:tcW w:w="1454" w:type="pct"/>
            <w:gridSpan w:val="3"/>
            <w:tcBorders>
              <w:top w:val="single" w:sz="8" w:space="0" w:color="000000"/>
              <w:left w:val="single" w:sz="8" w:space="0" w:color="000000"/>
              <w:bottom w:val="single" w:sz="8" w:space="0" w:color="000000"/>
              <w:right w:val="single" w:sz="8" w:space="0" w:color="000000"/>
            </w:tcBorders>
            <w:shd w:val="clear" w:color="auto" w:fill="auto"/>
            <w:vAlign w:val="center"/>
          </w:tcPr>
          <w:p w14:paraId="4C92306D" w14:textId="77777777" w:rsidR="00FD1B21" w:rsidRPr="00306B2C" w:rsidRDefault="00FD1B21" w:rsidP="00FD1B21">
            <w:pPr>
              <w:pStyle w:val="Sinespaciado"/>
            </w:pPr>
            <w:r w:rsidRPr="00306B2C">
              <w:t>Inspección de materia prima</w:t>
            </w:r>
          </w:p>
        </w:tc>
        <w:tc>
          <w:tcPr>
            <w:tcW w:w="3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F58B41F" w14:textId="77777777" w:rsidR="00FD1B21" w:rsidRPr="00306B2C" w:rsidRDefault="00FD1B21" w:rsidP="00FD1B21">
            <w:pPr>
              <w:pStyle w:val="Sinespaciado"/>
            </w:pPr>
          </w:p>
        </w:tc>
        <w:tc>
          <w:tcPr>
            <w:tcW w:w="3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2902B9AB" w14:textId="77777777" w:rsidR="00FD1B21" w:rsidRPr="00306B2C" w:rsidRDefault="00FD1B21" w:rsidP="00FD1B21">
            <w:pPr>
              <w:pStyle w:val="Sinespaciado"/>
            </w:pPr>
          </w:p>
        </w:tc>
        <w:tc>
          <w:tcPr>
            <w:tcW w:w="3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89995A2" w14:textId="77777777" w:rsidR="00FD1B21" w:rsidRPr="00306B2C" w:rsidRDefault="00FD1B21" w:rsidP="00FD1B21">
            <w:pPr>
              <w:pStyle w:val="Sinespaciado"/>
            </w:pPr>
            <w:r w:rsidRPr="00306B2C">
              <w:t>*</w:t>
            </w:r>
          </w:p>
        </w:tc>
        <w:tc>
          <w:tcPr>
            <w:tcW w:w="351"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70E50C0" w14:textId="77777777" w:rsidR="00FD1B21" w:rsidRPr="00306B2C" w:rsidRDefault="00FD1B21" w:rsidP="00FD1B21">
            <w:pPr>
              <w:pStyle w:val="Sinespaciado"/>
            </w:pPr>
          </w:p>
        </w:tc>
        <w:tc>
          <w:tcPr>
            <w:tcW w:w="344" w:type="pct"/>
            <w:tcBorders>
              <w:top w:val="single" w:sz="8" w:space="0" w:color="000000"/>
              <w:left w:val="single" w:sz="8" w:space="0" w:color="000000"/>
              <w:bottom w:val="single" w:sz="8" w:space="0" w:color="000000"/>
              <w:right w:val="single" w:sz="8" w:space="0" w:color="000000"/>
            </w:tcBorders>
            <w:shd w:val="clear" w:color="auto" w:fill="auto"/>
            <w:vAlign w:val="center"/>
          </w:tcPr>
          <w:p w14:paraId="2B3CBAFB" w14:textId="77777777" w:rsidR="00FD1B21" w:rsidRPr="00306B2C" w:rsidRDefault="00FD1B21" w:rsidP="00FD1B21">
            <w:pPr>
              <w:pStyle w:val="Sinespaciado"/>
            </w:pPr>
          </w:p>
        </w:tc>
        <w:tc>
          <w:tcPr>
            <w:tcW w:w="473"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53DDF1DE" w14:textId="77777777" w:rsidR="00FD1B21" w:rsidRPr="00306B2C" w:rsidRDefault="00FD1B21" w:rsidP="00FD1B21">
            <w:pPr>
              <w:pStyle w:val="Sinespaciado"/>
            </w:pPr>
            <w:r w:rsidRPr="00306B2C">
              <w:t>15</w:t>
            </w:r>
          </w:p>
        </w:tc>
        <w:tc>
          <w:tcPr>
            <w:tcW w:w="494"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494C4D1" w14:textId="77777777" w:rsidR="00FD1B21" w:rsidRPr="00306B2C" w:rsidRDefault="00FD1B21" w:rsidP="00FD1B21">
            <w:pPr>
              <w:pStyle w:val="Sinespaciado"/>
            </w:pPr>
            <w:r w:rsidRPr="00306B2C">
              <w:t>20</w:t>
            </w:r>
          </w:p>
        </w:tc>
        <w:tc>
          <w:tcPr>
            <w:tcW w:w="738" w:type="pct"/>
            <w:tcBorders>
              <w:top w:val="single" w:sz="8" w:space="0" w:color="000000"/>
              <w:left w:val="single" w:sz="8" w:space="0" w:color="000000"/>
              <w:bottom w:val="single" w:sz="8" w:space="0" w:color="000000"/>
              <w:right w:val="single" w:sz="18" w:space="0" w:color="000000"/>
            </w:tcBorders>
            <w:shd w:val="clear" w:color="auto" w:fill="auto"/>
            <w:vAlign w:val="center"/>
          </w:tcPr>
          <w:p w14:paraId="5A4F405E" w14:textId="77777777" w:rsidR="00FD1B21" w:rsidRPr="00306B2C" w:rsidRDefault="00FD1B21" w:rsidP="00FD1B21">
            <w:pPr>
              <w:pStyle w:val="Sinespaciado"/>
            </w:pPr>
            <w:r w:rsidRPr="00306B2C">
              <w:t>se considera distancia y tiempo hasta laboratorio</w:t>
            </w:r>
          </w:p>
        </w:tc>
      </w:tr>
      <w:tr w:rsidR="00FD1B21" w:rsidRPr="00306B2C" w14:paraId="2E671BD9" w14:textId="77777777" w:rsidTr="00FD1B21">
        <w:trPr>
          <w:trHeight w:val="397"/>
          <w:jc w:val="center"/>
        </w:trPr>
        <w:tc>
          <w:tcPr>
            <w:tcW w:w="22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21D72194" w14:textId="77777777" w:rsidR="00FD1B21" w:rsidRPr="00306B2C" w:rsidRDefault="00FD1B21" w:rsidP="00FD1B21">
            <w:pPr>
              <w:pStyle w:val="Sinespaciado"/>
            </w:pPr>
            <w:r w:rsidRPr="00306B2C">
              <w:t>4</w:t>
            </w:r>
          </w:p>
        </w:tc>
        <w:tc>
          <w:tcPr>
            <w:tcW w:w="1454" w:type="pct"/>
            <w:gridSpan w:val="3"/>
            <w:tcBorders>
              <w:top w:val="single" w:sz="8" w:space="0" w:color="000000"/>
              <w:left w:val="single" w:sz="8" w:space="0" w:color="000000"/>
              <w:bottom w:val="single" w:sz="8" w:space="0" w:color="000000"/>
              <w:right w:val="single" w:sz="8" w:space="0" w:color="000000"/>
            </w:tcBorders>
            <w:shd w:val="clear" w:color="auto" w:fill="auto"/>
            <w:vAlign w:val="center"/>
          </w:tcPr>
          <w:p w14:paraId="552FF578" w14:textId="77777777" w:rsidR="00FD1B21" w:rsidRPr="00306B2C" w:rsidRDefault="00FD1B21" w:rsidP="00FD1B21">
            <w:pPr>
              <w:pStyle w:val="Sinespaciado"/>
            </w:pPr>
            <w:r w:rsidRPr="00306B2C">
              <w:t>Transporte de materia prima hacia área de producción 1</w:t>
            </w:r>
          </w:p>
        </w:tc>
        <w:tc>
          <w:tcPr>
            <w:tcW w:w="3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2BE8DA1B" w14:textId="77777777" w:rsidR="00FD1B21" w:rsidRPr="00306B2C" w:rsidRDefault="00FD1B21" w:rsidP="00FD1B21">
            <w:pPr>
              <w:pStyle w:val="Sinespaciado"/>
            </w:pPr>
          </w:p>
        </w:tc>
        <w:tc>
          <w:tcPr>
            <w:tcW w:w="3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F040BA9" w14:textId="77777777" w:rsidR="00FD1B21" w:rsidRPr="00306B2C" w:rsidRDefault="00FD1B21" w:rsidP="00FD1B21">
            <w:pPr>
              <w:pStyle w:val="Sinespaciado"/>
            </w:pPr>
            <w:r w:rsidRPr="00306B2C">
              <w:t>*</w:t>
            </w:r>
          </w:p>
        </w:tc>
        <w:tc>
          <w:tcPr>
            <w:tcW w:w="3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794021AA" w14:textId="77777777" w:rsidR="00FD1B21" w:rsidRPr="00306B2C" w:rsidRDefault="00FD1B21" w:rsidP="00FD1B21">
            <w:pPr>
              <w:pStyle w:val="Sinespaciado"/>
            </w:pPr>
          </w:p>
        </w:tc>
        <w:tc>
          <w:tcPr>
            <w:tcW w:w="351" w:type="pct"/>
            <w:tcBorders>
              <w:top w:val="single" w:sz="8" w:space="0" w:color="000000"/>
              <w:left w:val="single" w:sz="8" w:space="0" w:color="000000"/>
              <w:bottom w:val="single" w:sz="8" w:space="0" w:color="000000"/>
              <w:right w:val="single" w:sz="8" w:space="0" w:color="000000"/>
            </w:tcBorders>
            <w:shd w:val="clear" w:color="auto" w:fill="auto"/>
            <w:vAlign w:val="center"/>
          </w:tcPr>
          <w:p w14:paraId="2C587DB5" w14:textId="77777777" w:rsidR="00FD1B21" w:rsidRPr="00306B2C" w:rsidRDefault="00FD1B21" w:rsidP="00FD1B21">
            <w:pPr>
              <w:pStyle w:val="Sinespaciado"/>
            </w:pPr>
          </w:p>
        </w:tc>
        <w:tc>
          <w:tcPr>
            <w:tcW w:w="344"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9DB4179" w14:textId="77777777" w:rsidR="00FD1B21" w:rsidRPr="00306B2C" w:rsidRDefault="00FD1B21" w:rsidP="00FD1B21">
            <w:pPr>
              <w:pStyle w:val="Sinespaciado"/>
            </w:pPr>
          </w:p>
        </w:tc>
        <w:tc>
          <w:tcPr>
            <w:tcW w:w="473"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4B6BAC0D" w14:textId="77777777" w:rsidR="00FD1B21" w:rsidRPr="00306B2C" w:rsidRDefault="00FD1B21" w:rsidP="00FD1B21">
            <w:pPr>
              <w:pStyle w:val="Sinespaciado"/>
            </w:pPr>
            <w:r w:rsidRPr="00306B2C">
              <w:t>3</w:t>
            </w:r>
          </w:p>
        </w:tc>
        <w:tc>
          <w:tcPr>
            <w:tcW w:w="494" w:type="pct"/>
            <w:tcBorders>
              <w:top w:val="single" w:sz="8" w:space="0" w:color="000000"/>
              <w:left w:val="single" w:sz="8" w:space="0" w:color="000000"/>
              <w:bottom w:val="single" w:sz="8" w:space="0" w:color="000000"/>
              <w:right w:val="single" w:sz="8" w:space="0" w:color="000000"/>
            </w:tcBorders>
            <w:shd w:val="clear" w:color="auto" w:fill="auto"/>
            <w:vAlign w:val="center"/>
          </w:tcPr>
          <w:p w14:paraId="7CB45A8B" w14:textId="77777777" w:rsidR="00FD1B21" w:rsidRPr="00306B2C" w:rsidRDefault="00FD1B21" w:rsidP="00FD1B21">
            <w:pPr>
              <w:pStyle w:val="Sinespaciado"/>
            </w:pPr>
            <w:r w:rsidRPr="00306B2C">
              <w:t>1</w:t>
            </w:r>
          </w:p>
        </w:tc>
        <w:tc>
          <w:tcPr>
            <w:tcW w:w="738" w:type="pct"/>
            <w:tcBorders>
              <w:top w:val="single" w:sz="8" w:space="0" w:color="000000"/>
              <w:left w:val="single" w:sz="8" w:space="0" w:color="000000"/>
              <w:bottom w:val="single" w:sz="8" w:space="0" w:color="000000"/>
              <w:right w:val="single" w:sz="18" w:space="0" w:color="000000"/>
            </w:tcBorders>
            <w:shd w:val="clear" w:color="auto" w:fill="auto"/>
            <w:vAlign w:val="center"/>
          </w:tcPr>
          <w:p w14:paraId="2E026EF3" w14:textId="77777777" w:rsidR="00FD1B21" w:rsidRPr="00306B2C" w:rsidRDefault="00FD1B21" w:rsidP="00FD1B21">
            <w:pPr>
              <w:pStyle w:val="Sinespaciado"/>
            </w:pPr>
          </w:p>
        </w:tc>
      </w:tr>
      <w:tr w:rsidR="00FD1B21" w:rsidRPr="00306B2C" w14:paraId="44E9FE9B" w14:textId="77777777" w:rsidTr="00FD1B21">
        <w:trPr>
          <w:trHeight w:val="397"/>
          <w:jc w:val="center"/>
        </w:trPr>
        <w:tc>
          <w:tcPr>
            <w:tcW w:w="22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44A416D1" w14:textId="77777777" w:rsidR="00FD1B21" w:rsidRPr="00306B2C" w:rsidRDefault="00FD1B21" w:rsidP="00FD1B21">
            <w:pPr>
              <w:pStyle w:val="Sinespaciado"/>
            </w:pPr>
            <w:r w:rsidRPr="00306B2C">
              <w:t>5</w:t>
            </w:r>
          </w:p>
        </w:tc>
        <w:tc>
          <w:tcPr>
            <w:tcW w:w="1454" w:type="pct"/>
            <w:gridSpan w:val="3"/>
            <w:tcBorders>
              <w:top w:val="single" w:sz="8" w:space="0" w:color="000000"/>
              <w:left w:val="single" w:sz="8" w:space="0" w:color="000000"/>
              <w:bottom w:val="single" w:sz="8" w:space="0" w:color="000000"/>
              <w:right w:val="single" w:sz="8" w:space="0" w:color="000000"/>
            </w:tcBorders>
            <w:shd w:val="clear" w:color="auto" w:fill="auto"/>
          </w:tcPr>
          <w:p w14:paraId="660C3899" w14:textId="77777777" w:rsidR="00FD1B21" w:rsidRPr="00306B2C" w:rsidRDefault="00FD1B21" w:rsidP="00FD1B21">
            <w:pPr>
              <w:pStyle w:val="Sinespaciado"/>
            </w:pPr>
            <w:r w:rsidRPr="00306B2C">
              <w:t>Descarga de bines en tolva</w:t>
            </w:r>
          </w:p>
        </w:tc>
        <w:tc>
          <w:tcPr>
            <w:tcW w:w="3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7DE43C44" w14:textId="77777777" w:rsidR="00FD1B21" w:rsidRPr="00306B2C" w:rsidRDefault="00FD1B21" w:rsidP="00FD1B21">
            <w:pPr>
              <w:pStyle w:val="Sinespaciado"/>
            </w:pPr>
            <w:r w:rsidRPr="00306B2C">
              <w:t>*</w:t>
            </w:r>
          </w:p>
        </w:tc>
        <w:tc>
          <w:tcPr>
            <w:tcW w:w="3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7E8F21E" w14:textId="77777777" w:rsidR="00FD1B21" w:rsidRPr="00306B2C" w:rsidRDefault="00FD1B21" w:rsidP="00FD1B21">
            <w:pPr>
              <w:pStyle w:val="Sinespaciado"/>
            </w:pPr>
          </w:p>
        </w:tc>
        <w:tc>
          <w:tcPr>
            <w:tcW w:w="3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7E9D34A6" w14:textId="77777777" w:rsidR="00FD1B21" w:rsidRPr="00306B2C" w:rsidRDefault="00FD1B21" w:rsidP="00FD1B21">
            <w:pPr>
              <w:pStyle w:val="Sinespaciado"/>
            </w:pPr>
          </w:p>
        </w:tc>
        <w:tc>
          <w:tcPr>
            <w:tcW w:w="351"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FF9B6A5" w14:textId="77777777" w:rsidR="00FD1B21" w:rsidRPr="00306B2C" w:rsidRDefault="00FD1B21" w:rsidP="00FD1B21">
            <w:pPr>
              <w:pStyle w:val="Sinespaciado"/>
            </w:pPr>
          </w:p>
        </w:tc>
        <w:tc>
          <w:tcPr>
            <w:tcW w:w="344"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9E0B8F9" w14:textId="77777777" w:rsidR="00FD1B21" w:rsidRPr="00306B2C" w:rsidRDefault="00FD1B21" w:rsidP="00FD1B21">
            <w:pPr>
              <w:pStyle w:val="Sinespaciado"/>
            </w:pPr>
          </w:p>
        </w:tc>
        <w:tc>
          <w:tcPr>
            <w:tcW w:w="473"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1D250AFD" w14:textId="77777777" w:rsidR="00FD1B21" w:rsidRPr="00306B2C" w:rsidRDefault="00FD1B21" w:rsidP="00FD1B21">
            <w:pPr>
              <w:pStyle w:val="Sinespaciado"/>
            </w:pPr>
            <w:r w:rsidRPr="00306B2C">
              <w:t>4</w:t>
            </w:r>
          </w:p>
        </w:tc>
        <w:tc>
          <w:tcPr>
            <w:tcW w:w="494"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1236048" w14:textId="77777777" w:rsidR="00FD1B21" w:rsidRPr="00306B2C" w:rsidRDefault="00FD1B21" w:rsidP="00FD1B21">
            <w:pPr>
              <w:pStyle w:val="Sinespaciado"/>
            </w:pPr>
            <w:r w:rsidRPr="00306B2C">
              <w:t>2</w:t>
            </w:r>
          </w:p>
        </w:tc>
        <w:tc>
          <w:tcPr>
            <w:tcW w:w="738" w:type="pct"/>
            <w:tcBorders>
              <w:top w:val="single" w:sz="8" w:space="0" w:color="000000"/>
              <w:left w:val="single" w:sz="8" w:space="0" w:color="000000"/>
              <w:bottom w:val="single" w:sz="8" w:space="0" w:color="000000"/>
              <w:right w:val="single" w:sz="18" w:space="0" w:color="000000"/>
            </w:tcBorders>
            <w:shd w:val="clear" w:color="auto" w:fill="auto"/>
            <w:vAlign w:val="center"/>
          </w:tcPr>
          <w:p w14:paraId="353171DD" w14:textId="77777777" w:rsidR="00FD1B21" w:rsidRPr="00306B2C" w:rsidRDefault="00FD1B21" w:rsidP="00FD1B21">
            <w:pPr>
              <w:pStyle w:val="Sinespaciado"/>
            </w:pPr>
          </w:p>
        </w:tc>
      </w:tr>
      <w:tr w:rsidR="00FD1B21" w:rsidRPr="00306B2C" w14:paraId="3CB6D148" w14:textId="77777777" w:rsidTr="00FD1B21">
        <w:trPr>
          <w:trHeight w:val="397"/>
          <w:jc w:val="center"/>
        </w:trPr>
        <w:tc>
          <w:tcPr>
            <w:tcW w:w="22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5FD9598C" w14:textId="77777777" w:rsidR="00FD1B21" w:rsidRPr="00306B2C" w:rsidRDefault="00FD1B21" w:rsidP="00FD1B21">
            <w:pPr>
              <w:pStyle w:val="Sinespaciado"/>
            </w:pPr>
            <w:r w:rsidRPr="00306B2C">
              <w:t>6</w:t>
            </w:r>
          </w:p>
        </w:tc>
        <w:tc>
          <w:tcPr>
            <w:tcW w:w="1454" w:type="pct"/>
            <w:gridSpan w:val="3"/>
            <w:tcBorders>
              <w:top w:val="single" w:sz="8" w:space="0" w:color="000000"/>
              <w:left w:val="single" w:sz="8" w:space="0" w:color="000000"/>
              <w:bottom w:val="single" w:sz="8" w:space="0" w:color="000000"/>
              <w:right w:val="single" w:sz="8" w:space="0" w:color="000000"/>
            </w:tcBorders>
            <w:shd w:val="clear" w:color="auto" w:fill="auto"/>
          </w:tcPr>
          <w:p w14:paraId="304D3683" w14:textId="77777777" w:rsidR="00FD1B21" w:rsidRPr="00306B2C" w:rsidRDefault="00FD1B21" w:rsidP="00FD1B21">
            <w:pPr>
              <w:pStyle w:val="Sinespaciado"/>
            </w:pPr>
            <w:r w:rsidRPr="00306B2C">
              <w:t>Lavado de fruta</w:t>
            </w:r>
          </w:p>
        </w:tc>
        <w:tc>
          <w:tcPr>
            <w:tcW w:w="3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D311396" w14:textId="77777777" w:rsidR="00FD1B21" w:rsidRPr="00306B2C" w:rsidRDefault="00FD1B21" w:rsidP="00FD1B21">
            <w:pPr>
              <w:pStyle w:val="Sinespaciado"/>
            </w:pPr>
            <w:r w:rsidRPr="00306B2C">
              <w:t>*</w:t>
            </w:r>
          </w:p>
        </w:tc>
        <w:tc>
          <w:tcPr>
            <w:tcW w:w="3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7EC92CB7" w14:textId="77777777" w:rsidR="00FD1B21" w:rsidRPr="00306B2C" w:rsidRDefault="00FD1B21" w:rsidP="00FD1B21">
            <w:pPr>
              <w:pStyle w:val="Sinespaciado"/>
            </w:pPr>
          </w:p>
        </w:tc>
        <w:tc>
          <w:tcPr>
            <w:tcW w:w="3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6C576C6" w14:textId="77777777" w:rsidR="00FD1B21" w:rsidRPr="00306B2C" w:rsidRDefault="00FD1B21" w:rsidP="00FD1B21">
            <w:pPr>
              <w:pStyle w:val="Sinespaciado"/>
            </w:pPr>
          </w:p>
        </w:tc>
        <w:tc>
          <w:tcPr>
            <w:tcW w:w="351"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06A3B02" w14:textId="77777777" w:rsidR="00FD1B21" w:rsidRPr="00306B2C" w:rsidRDefault="00FD1B21" w:rsidP="00FD1B21">
            <w:pPr>
              <w:pStyle w:val="Sinespaciado"/>
            </w:pPr>
          </w:p>
        </w:tc>
        <w:tc>
          <w:tcPr>
            <w:tcW w:w="344"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6669497" w14:textId="77777777" w:rsidR="00FD1B21" w:rsidRPr="00306B2C" w:rsidRDefault="00FD1B21" w:rsidP="00FD1B21">
            <w:pPr>
              <w:pStyle w:val="Sinespaciado"/>
            </w:pPr>
          </w:p>
        </w:tc>
        <w:tc>
          <w:tcPr>
            <w:tcW w:w="473"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085F4F08" w14:textId="77777777" w:rsidR="00FD1B21" w:rsidRPr="00306B2C" w:rsidRDefault="00FD1B21" w:rsidP="00FD1B21">
            <w:pPr>
              <w:pStyle w:val="Sinespaciado"/>
            </w:pPr>
            <w:r w:rsidRPr="00306B2C">
              <w:t>3</w:t>
            </w:r>
          </w:p>
        </w:tc>
        <w:tc>
          <w:tcPr>
            <w:tcW w:w="494"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B67A824" w14:textId="77777777" w:rsidR="00FD1B21" w:rsidRPr="00306B2C" w:rsidRDefault="00FD1B21" w:rsidP="00FD1B21">
            <w:pPr>
              <w:pStyle w:val="Sinespaciado"/>
            </w:pPr>
            <w:r w:rsidRPr="00306B2C">
              <w:t>1,5</w:t>
            </w:r>
          </w:p>
        </w:tc>
        <w:tc>
          <w:tcPr>
            <w:tcW w:w="738" w:type="pct"/>
            <w:tcBorders>
              <w:top w:val="single" w:sz="8" w:space="0" w:color="000000"/>
              <w:left w:val="single" w:sz="8" w:space="0" w:color="000000"/>
              <w:bottom w:val="single" w:sz="8" w:space="0" w:color="000000"/>
              <w:right w:val="single" w:sz="18" w:space="0" w:color="000000"/>
            </w:tcBorders>
            <w:shd w:val="clear" w:color="auto" w:fill="auto"/>
            <w:vAlign w:val="center"/>
          </w:tcPr>
          <w:p w14:paraId="62AA5CCB" w14:textId="77777777" w:rsidR="00FD1B21" w:rsidRPr="00306B2C" w:rsidRDefault="00FD1B21" w:rsidP="00FD1B21">
            <w:pPr>
              <w:pStyle w:val="Sinespaciado"/>
            </w:pPr>
          </w:p>
        </w:tc>
      </w:tr>
      <w:tr w:rsidR="00FD1B21" w:rsidRPr="00306B2C" w14:paraId="1A613D1C" w14:textId="77777777" w:rsidTr="00FD1B21">
        <w:trPr>
          <w:trHeight w:val="397"/>
          <w:jc w:val="center"/>
        </w:trPr>
        <w:tc>
          <w:tcPr>
            <w:tcW w:w="22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4C878275" w14:textId="77777777" w:rsidR="00FD1B21" w:rsidRPr="00306B2C" w:rsidRDefault="00FD1B21" w:rsidP="00FD1B21">
            <w:pPr>
              <w:pStyle w:val="Sinespaciado"/>
            </w:pPr>
            <w:r w:rsidRPr="00306B2C">
              <w:t>7</w:t>
            </w:r>
          </w:p>
        </w:tc>
        <w:tc>
          <w:tcPr>
            <w:tcW w:w="1454" w:type="pct"/>
            <w:gridSpan w:val="3"/>
            <w:tcBorders>
              <w:top w:val="single" w:sz="8" w:space="0" w:color="000000"/>
              <w:left w:val="single" w:sz="8" w:space="0" w:color="000000"/>
              <w:bottom w:val="single" w:sz="8" w:space="0" w:color="000000"/>
              <w:right w:val="single" w:sz="8" w:space="0" w:color="000000"/>
            </w:tcBorders>
            <w:shd w:val="clear" w:color="auto" w:fill="auto"/>
          </w:tcPr>
          <w:p w14:paraId="05A4B167" w14:textId="77777777" w:rsidR="00FD1B21" w:rsidRPr="00306B2C" w:rsidRDefault="00FD1B21" w:rsidP="00FD1B21">
            <w:pPr>
              <w:pStyle w:val="Sinespaciado"/>
            </w:pPr>
            <w:r w:rsidRPr="00306B2C">
              <w:t>Transporte</w:t>
            </w:r>
          </w:p>
        </w:tc>
        <w:tc>
          <w:tcPr>
            <w:tcW w:w="3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A36694D" w14:textId="77777777" w:rsidR="00FD1B21" w:rsidRPr="00306B2C" w:rsidRDefault="00FD1B21" w:rsidP="00FD1B21">
            <w:pPr>
              <w:pStyle w:val="Sinespaciado"/>
            </w:pPr>
          </w:p>
        </w:tc>
        <w:tc>
          <w:tcPr>
            <w:tcW w:w="3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472813F" w14:textId="77777777" w:rsidR="00FD1B21" w:rsidRPr="00306B2C" w:rsidRDefault="00FD1B21" w:rsidP="00FD1B21">
            <w:pPr>
              <w:pStyle w:val="Sinespaciado"/>
            </w:pPr>
            <w:r w:rsidRPr="00306B2C">
              <w:t>*</w:t>
            </w:r>
          </w:p>
        </w:tc>
        <w:tc>
          <w:tcPr>
            <w:tcW w:w="3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27D5124C" w14:textId="77777777" w:rsidR="00FD1B21" w:rsidRPr="00306B2C" w:rsidRDefault="00FD1B21" w:rsidP="00FD1B21">
            <w:pPr>
              <w:pStyle w:val="Sinespaciado"/>
            </w:pPr>
          </w:p>
        </w:tc>
        <w:tc>
          <w:tcPr>
            <w:tcW w:w="351"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42BC13B" w14:textId="77777777" w:rsidR="00FD1B21" w:rsidRPr="00306B2C" w:rsidRDefault="00FD1B21" w:rsidP="00FD1B21">
            <w:pPr>
              <w:pStyle w:val="Sinespaciado"/>
            </w:pPr>
          </w:p>
        </w:tc>
        <w:tc>
          <w:tcPr>
            <w:tcW w:w="344"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DA0C330" w14:textId="77777777" w:rsidR="00FD1B21" w:rsidRPr="00306B2C" w:rsidRDefault="00FD1B21" w:rsidP="00FD1B21">
            <w:pPr>
              <w:pStyle w:val="Sinespaciado"/>
            </w:pPr>
          </w:p>
        </w:tc>
        <w:tc>
          <w:tcPr>
            <w:tcW w:w="473"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6B6CB83D" w14:textId="77777777" w:rsidR="00FD1B21" w:rsidRPr="00306B2C" w:rsidRDefault="00FD1B21" w:rsidP="00FD1B21">
            <w:pPr>
              <w:pStyle w:val="Sinespaciado"/>
            </w:pPr>
            <w:r w:rsidRPr="00306B2C">
              <w:t>13,3</w:t>
            </w:r>
          </w:p>
        </w:tc>
        <w:tc>
          <w:tcPr>
            <w:tcW w:w="494"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4E4F804" w14:textId="77777777" w:rsidR="00FD1B21" w:rsidRPr="00306B2C" w:rsidRDefault="00FD1B21" w:rsidP="00FD1B21">
            <w:pPr>
              <w:pStyle w:val="Sinespaciado"/>
            </w:pPr>
            <w:r w:rsidRPr="00306B2C">
              <w:t>4,5</w:t>
            </w:r>
          </w:p>
        </w:tc>
        <w:tc>
          <w:tcPr>
            <w:tcW w:w="738" w:type="pct"/>
            <w:tcBorders>
              <w:top w:val="single" w:sz="8" w:space="0" w:color="000000"/>
              <w:left w:val="single" w:sz="8" w:space="0" w:color="000000"/>
              <w:bottom w:val="single" w:sz="8" w:space="0" w:color="000000"/>
              <w:right w:val="single" w:sz="18" w:space="0" w:color="000000"/>
            </w:tcBorders>
            <w:shd w:val="clear" w:color="auto" w:fill="auto"/>
            <w:vAlign w:val="center"/>
          </w:tcPr>
          <w:p w14:paraId="1F0B9509" w14:textId="77777777" w:rsidR="00FD1B21" w:rsidRPr="00306B2C" w:rsidRDefault="00FD1B21" w:rsidP="00FD1B21">
            <w:pPr>
              <w:pStyle w:val="Sinespaciado"/>
            </w:pPr>
          </w:p>
        </w:tc>
      </w:tr>
      <w:tr w:rsidR="00FD1B21" w:rsidRPr="00306B2C" w14:paraId="045AB7EC" w14:textId="77777777" w:rsidTr="00FD1B21">
        <w:trPr>
          <w:trHeight w:val="345"/>
          <w:jc w:val="center"/>
        </w:trPr>
        <w:tc>
          <w:tcPr>
            <w:tcW w:w="22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1F720F8D" w14:textId="77777777" w:rsidR="00FD1B21" w:rsidRPr="00306B2C" w:rsidRDefault="00FD1B21" w:rsidP="00FD1B21">
            <w:pPr>
              <w:pStyle w:val="Sinespaciado"/>
            </w:pPr>
            <w:r w:rsidRPr="00306B2C">
              <w:t>8</w:t>
            </w:r>
          </w:p>
        </w:tc>
        <w:tc>
          <w:tcPr>
            <w:tcW w:w="1454" w:type="pct"/>
            <w:gridSpan w:val="3"/>
            <w:tcBorders>
              <w:top w:val="single" w:sz="8" w:space="0" w:color="000000"/>
              <w:left w:val="single" w:sz="8" w:space="0" w:color="000000"/>
              <w:bottom w:val="single" w:sz="8" w:space="0" w:color="000000"/>
              <w:right w:val="single" w:sz="8" w:space="0" w:color="000000"/>
            </w:tcBorders>
            <w:shd w:val="clear" w:color="auto" w:fill="auto"/>
          </w:tcPr>
          <w:p w14:paraId="75CB466C" w14:textId="77777777" w:rsidR="00FD1B21" w:rsidRPr="00306B2C" w:rsidRDefault="00FD1B21" w:rsidP="00FD1B21">
            <w:pPr>
              <w:pStyle w:val="Sinespaciado"/>
            </w:pPr>
            <w:r w:rsidRPr="00306B2C">
              <w:t xml:space="preserve">Inspección </w:t>
            </w:r>
          </w:p>
        </w:tc>
        <w:tc>
          <w:tcPr>
            <w:tcW w:w="3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25991E7" w14:textId="77777777" w:rsidR="00FD1B21" w:rsidRPr="00306B2C" w:rsidRDefault="00FD1B21" w:rsidP="00FD1B21">
            <w:pPr>
              <w:pStyle w:val="Sinespaciado"/>
            </w:pPr>
          </w:p>
        </w:tc>
        <w:tc>
          <w:tcPr>
            <w:tcW w:w="3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13EF75B" w14:textId="77777777" w:rsidR="00FD1B21" w:rsidRPr="00306B2C" w:rsidRDefault="00FD1B21" w:rsidP="00FD1B21">
            <w:pPr>
              <w:pStyle w:val="Sinespaciado"/>
            </w:pPr>
          </w:p>
        </w:tc>
        <w:tc>
          <w:tcPr>
            <w:tcW w:w="3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7A40685" w14:textId="77777777" w:rsidR="00FD1B21" w:rsidRPr="00306B2C" w:rsidRDefault="00FD1B21" w:rsidP="00FD1B21">
            <w:pPr>
              <w:pStyle w:val="Sinespaciado"/>
            </w:pPr>
            <w:r w:rsidRPr="00306B2C">
              <w:t>*</w:t>
            </w:r>
          </w:p>
        </w:tc>
        <w:tc>
          <w:tcPr>
            <w:tcW w:w="351" w:type="pct"/>
            <w:tcBorders>
              <w:top w:val="single" w:sz="8" w:space="0" w:color="000000"/>
              <w:left w:val="single" w:sz="8" w:space="0" w:color="000000"/>
              <w:bottom w:val="single" w:sz="8" w:space="0" w:color="000000"/>
              <w:right w:val="single" w:sz="8" w:space="0" w:color="000000"/>
            </w:tcBorders>
            <w:shd w:val="clear" w:color="auto" w:fill="auto"/>
            <w:vAlign w:val="center"/>
          </w:tcPr>
          <w:p w14:paraId="2A9AF974" w14:textId="77777777" w:rsidR="00FD1B21" w:rsidRPr="00306B2C" w:rsidRDefault="00FD1B21" w:rsidP="00FD1B21">
            <w:pPr>
              <w:pStyle w:val="Sinespaciado"/>
            </w:pPr>
          </w:p>
        </w:tc>
        <w:tc>
          <w:tcPr>
            <w:tcW w:w="344"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660A884" w14:textId="77777777" w:rsidR="00FD1B21" w:rsidRPr="00306B2C" w:rsidRDefault="00FD1B21" w:rsidP="00FD1B21">
            <w:pPr>
              <w:pStyle w:val="Sinespaciado"/>
            </w:pPr>
          </w:p>
        </w:tc>
        <w:tc>
          <w:tcPr>
            <w:tcW w:w="473"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152D8D79" w14:textId="77777777" w:rsidR="00FD1B21" w:rsidRPr="00306B2C" w:rsidRDefault="00FD1B21" w:rsidP="00FD1B21">
            <w:pPr>
              <w:pStyle w:val="Sinespaciado"/>
            </w:pPr>
            <w:r w:rsidRPr="00306B2C">
              <w:t>5</w:t>
            </w:r>
          </w:p>
        </w:tc>
        <w:tc>
          <w:tcPr>
            <w:tcW w:w="494"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F99134E" w14:textId="77777777" w:rsidR="00FD1B21" w:rsidRPr="00306B2C" w:rsidRDefault="00FD1B21" w:rsidP="00FD1B21">
            <w:pPr>
              <w:pStyle w:val="Sinespaciado"/>
            </w:pPr>
            <w:r w:rsidRPr="00306B2C">
              <w:t>1,7</w:t>
            </w:r>
          </w:p>
        </w:tc>
        <w:tc>
          <w:tcPr>
            <w:tcW w:w="738" w:type="pct"/>
            <w:tcBorders>
              <w:top w:val="single" w:sz="8" w:space="0" w:color="000000"/>
              <w:left w:val="single" w:sz="8" w:space="0" w:color="000000"/>
              <w:bottom w:val="single" w:sz="8" w:space="0" w:color="000000"/>
              <w:right w:val="single" w:sz="18" w:space="0" w:color="000000"/>
            </w:tcBorders>
            <w:shd w:val="clear" w:color="auto" w:fill="auto"/>
            <w:vAlign w:val="center"/>
          </w:tcPr>
          <w:p w14:paraId="7E866196" w14:textId="77777777" w:rsidR="00FD1B21" w:rsidRPr="00306B2C" w:rsidRDefault="00FD1B21" w:rsidP="00FD1B21">
            <w:pPr>
              <w:pStyle w:val="Sinespaciado"/>
            </w:pPr>
          </w:p>
        </w:tc>
      </w:tr>
      <w:tr w:rsidR="00FD1B21" w:rsidRPr="00306B2C" w14:paraId="48C3992A" w14:textId="77777777" w:rsidTr="00FD1B21">
        <w:trPr>
          <w:trHeight w:val="397"/>
          <w:jc w:val="center"/>
        </w:trPr>
        <w:tc>
          <w:tcPr>
            <w:tcW w:w="22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274E991A" w14:textId="77777777" w:rsidR="00FD1B21" w:rsidRPr="00306B2C" w:rsidRDefault="00FD1B21" w:rsidP="00FD1B21">
            <w:pPr>
              <w:pStyle w:val="Sinespaciado"/>
            </w:pPr>
            <w:r w:rsidRPr="00306B2C">
              <w:t>9</w:t>
            </w:r>
          </w:p>
        </w:tc>
        <w:tc>
          <w:tcPr>
            <w:tcW w:w="1454" w:type="pct"/>
            <w:gridSpan w:val="3"/>
            <w:tcBorders>
              <w:top w:val="single" w:sz="8" w:space="0" w:color="000000"/>
              <w:left w:val="single" w:sz="8" w:space="0" w:color="000000"/>
              <w:bottom w:val="single" w:sz="8" w:space="0" w:color="000000"/>
              <w:right w:val="single" w:sz="8" w:space="0" w:color="000000"/>
            </w:tcBorders>
            <w:shd w:val="clear" w:color="auto" w:fill="auto"/>
          </w:tcPr>
          <w:p w14:paraId="0D542F0C" w14:textId="77777777" w:rsidR="00FD1B21" w:rsidRPr="00306B2C" w:rsidRDefault="00FD1B21" w:rsidP="00FD1B21">
            <w:pPr>
              <w:pStyle w:val="Sinespaciado"/>
            </w:pPr>
            <w:r w:rsidRPr="00306B2C">
              <w:t>Llenado de bandejas</w:t>
            </w:r>
          </w:p>
        </w:tc>
        <w:tc>
          <w:tcPr>
            <w:tcW w:w="3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719DA677" w14:textId="77777777" w:rsidR="00FD1B21" w:rsidRPr="00306B2C" w:rsidRDefault="00FD1B21" w:rsidP="00FD1B21">
            <w:pPr>
              <w:pStyle w:val="Sinespaciado"/>
            </w:pPr>
            <w:r w:rsidRPr="00306B2C">
              <w:t>*</w:t>
            </w:r>
          </w:p>
        </w:tc>
        <w:tc>
          <w:tcPr>
            <w:tcW w:w="3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8080B88" w14:textId="77777777" w:rsidR="00FD1B21" w:rsidRPr="00306B2C" w:rsidRDefault="00FD1B21" w:rsidP="00FD1B21">
            <w:pPr>
              <w:pStyle w:val="Sinespaciado"/>
            </w:pPr>
          </w:p>
        </w:tc>
        <w:tc>
          <w:tcPr>
            <w:tcW w:w="3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77AF343F" w14:textId="77777777" w:rsidR="00FD1B21" w:rsidRPr="00306B2C" w:rsidRDefault="00FD1B21" w:rsidP="00FD1B21">
            <w:pPr>
              <w:pStyle w:val="Sinespaciado"/>
            </w:pPr>
          </w:p>
        </w:tc>
        <w:tc>
          <w:tcPr>
            <w:tcW w:w="351"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7745EE8" w14:textId="77777777" w:rsidR="00FD1B21" w:rsidRPr="00306B2C" w:rsidRDefault="00FD1B21" w:rsidP="00FD1B21">
            <w:pPr>
              <w:pStyle w:val="Sinespaciado"/>
            </w:pPr>
          </w:p>
        </w:tc>
        <w:tc>
          <w:tcPr>
            <w:tcW w:w="344"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669B43C" w14:textId="77777777" w:rsidR="00FD1B21" w:rsidRPr="00306B2C" w:rsidRDefault="00FD1B21" w:rsidP="00FD1B21">
            <w:pPr>
              <w:pStyle w:val="Sinespaciado"/>
            </w:pPr>
          </w:p>
        </w:tc>
        <w:tc>
          <w:tcPr>
            <w:tcW w:w="473"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0034465B" w14:textId="77777777" w:rsidR="00FD1B21" w:rsidRPr="00306B2C" w:rsidRDefault="00FD1B21" w:rsidP="00FD1B21">
            <w:pPr>
              <w:pStyle w:val="Sinespaciado"/>
            </w:pPr>
            <w:r w:rsidRPr="00306B2C">
              <w:t>3</w:t>
            </w:r>
          </w:p>
        </w:tc>
        <w:tc>
          <w:tcPr>
            <w:tcW w:w="494" w:type="pct"/>
            <w:tcBorders>
              <w:top w:val="single" w:sz="8" w:space="0" w:color="000000"/>
              <w:left w:val="single" w:sz="8" w:space="0" w:color="000000"/>
              <w:bottom w:val="single" w:sz="8" w:space="0" w:color="000000"/>
              <w:right w:val="single" w:sz="8" w:space="0" w:color="000000"/>
            </w:tcBorders>
            <w:shd w:val="clear" w:color="auto" w:fill="auto"/>
            <w:vAlign w:val="center"/>
          </w:tcPr>
          <w:p w14:paraId="707BBB64" w14:textId="77777777" w:rsidR="00FD1B21" w:rsidRPr="00306B2C" w:rsidRDefault="00FD1B21" w:rsidP="00FD1B21">
            <w:pPr>
              <w:pStyle w:val="Sinespaciado"/>
            </w:pPr>
            <w:r w:rsidRPr="00306B2C">
              <w:t>1,5</w:t>
            </w:r>
          </w:p>
        </w:tc>
        <w:tc>
          <w:tcPr>
            <w:tcW w:w="738" w:type="pct"/>
            <w:tcBorders>
              <w:top w:val="single" w:sz="8" w:space="0" w:color="000000"/>
              <w:left w:val="single" w:sz="8" w:space="0" w:color="000000"/>
              <w:bottom w:val="single" w:sz="8" w:space="0" w:color="000000"/>
              <w:right w:val="single" w:sz="18" w:space="0" w:color="000000"/>
            </w:tcBorders>
            <w:shd w:val="clear" w:color="auto" w:fill="auto"/>
            <w:vAlign w:val="center"/>
          </w:tcPr>
          <w:p w14:paraId="55D0DD38" w14:textId="77777777" w:rsidR="00FD1B21" w:rsidRPr="00306B2C" w:rsidRDefault="00FD1B21" w:rsidP="00FD1B21">
            <w:pPr>
              <w:pStyle w:val="Sinespaciado"/>
            </w:pPr>
          </w:p>
        </w:tc>
      </w:tr>
      <w:tr w:rsidR="00FD1B21" w:rsidRPr="00306B2C" w14:paraId="0B3D548A" w14:textId="77777777" w:rsidTr="00FD1B21">
        <w:trPr>
          <w:trHeight w:val="397"/>
          <w:jc w:val="center"/>
        </w:trPr>
        <w:tc>
          <w:tcPr>
            <w:tcW w:w="22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12D7C8B6" w14:textId="77777777" w:rsidR="00FD1B21" w:rsidRPr="00306B2C" w:rsidRDefault="00FD1B21" w:rsidP="00FD1B21">
            <w:pPr>
              <w:pStyle w:val="Sinespaciado"/>
            </w:pPr>
            <w:r w:rsidRPr="00306B2C">
              <w:t>10</w:t>
            </w:r>
          </w:p>
        </w:tc>
        <w:tc>
          <w:tcPr>
            <w:tcW w:w="1454" w:type="pct"/>
            <w:gridSpan w:val="3"/>
            <w:tcBorders>
              <w:top w:val="single" w:sz="8" w:space="0" w:color="000000"/>
              <w:left w:val="single" w:sz="8" w:space="0" w:color="000000"/>
              <w:bottom w:val="single" w:sz="8" w:space="0" w:color="000000"/>
              <w:right w:val="single" w:sz="8" w:space="0" w:color="000000"/>
            </w:tcBorders>
            <w:shd w:val="clear" w:color="auto" w:fill="auto"/>
          </w:tcPr>
          <w:p w14:paraId="7B3BA988" w14:textId="77777777" w:rsidR="00FD1B21" w:rsidRPr="00306B2C" w:rsidRDefault="00FD1B21" w:rsidP="00FD1B21">
            <w:pPr>
              <w:pStyle w:val="Sinespaciado"/>
            </w:pPr>
            <w:r w:rsidRPr="00306B2C">
              <w:t>Apilado de bandejas</w:t>
            </w:r>
          </w:p>
        </w:tc>
        <w:tc>
          <w:tcPr>
            <w:tcW w:w="3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AE3C82F" w14:textId="77777777" w:rsidR="00FD1B21" w:rsidRPr="00306B2C" w:rsidRDefault="00FD1B21" w:rsidP="00FD1B21">
            <w:pPr>
              <w:pStyle w:val="Sinespaciado"/>
            </w:pPr>
            <w:r w:rsidRPr="00306B2C">
              <w:t>*</w:t>
            </w:r>
          </w:p>
        </w:tc>
        <w:tc>
          <w:tcPr>
            <w:tcW w:w="3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F837DA1" w14:textId="77777777" w:rsidR="00FD1B21" w:rsidRPr="00306B2C" w:rsidRDefault="00FD1B21" w:rsidP="00FD1B21">
            <w:pPr>
              <w:pStyle w:val="Sinespaciado"/>
            </w:pPr>
          </w:p>
        </w:tc>
        <w:tc>
          <w:tcPr>
            <w:tcW w:w="3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2775911" w14:textId="77777777" w:rsidR="00FD1B21" w:rsidRPr="00306B2C" w:rsidRDefault="00FD1B21" w:rsidP="00FD1B21">
            <w:pPr>
              <w:pStyle w:val="Sinespaciado"/>
            </w:pPr>
          </w:p>
        </w:tc>
        <w:tc>
          <w:tcPr>
            <w:tcW w:w="351"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7A090E8" w14:textId="77777777" w:rsidR="00FD1B21" w:rsidRPr="00306B2C" w:rsidRDefault="00FD1B21" w:rsidP="00FD1B21">
            <w:pPr>
              <w:pStyle w:val="Sinespaciado"/>
            </w:pPr>
          </w:p>
        </w:tc>
        <w:tc>
          <w:tcPr>
            <w:tcW w:w="344" w:type="pct"/>
            <w:tcBorders>
              <w:top w:val="single" w:sz="8" w:space="0" w:color="000000"/>
              <w:left w:val="single" w:sz="8" w:space="0" w:color="000000"/>
              <w:bottom w:val="single" w:sz="8" w:space="0" w:color="000000"/>
              <w:right w:val="single" w:sz="8" w:space="0" w:color="000000"/>
            </w:tcBorders>
            <w:shd w:val="clear" w:color="auto" w:fill="auto"/>
            <w:vAlign w:val="center"/>
          </w:tcPr>
          <w:p w14:paraId="25E3E2CF" w14:textId="77777777" w:rsidR="00FD1B21" w:rsidRPr="00306B2C" w:rsidRDefault="00FD1B21" w:rsidP="00FD1B21">
            <w:pPr>
              <w:pStyle w:val="Sinespaciado"/>
            </w:pPr>
          </w:p>
        </w:tc>
        <w:tc>
          <w:tcPr>
            <w:tcW w:w="473"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3280F777" w14:textId="77777777" w:rsidR="00FD1B21" w:rsidRPr="00306B2C" w:rsidRDefault="00FD1B21" w:rsidP="00FD1B21">
            <w:pPr>
              <w:pStyle w:val="Sinespaciado"/>
            </w:pPr>
            <w:r w:rsidRPr="00306B2C">
              <w:t>1</w:t>
            </w:r>
          </w:p>
        </w:tc>
        <w:tc>
          <w:tcPr>
            <w:tcW w:w="494"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8A26906" w14:textId="77777777" w:rsidR="00FD1B21" w:rsidRPr="00306B2C" w:rsidRDefault="00FD1B21" w:rsidP="00FD1B21">
            <w:pPr>
              <w:pStyle w:val="Sinespaciado"/>
            </w:pPr>
            <w:r w:rsidRPr="00306B2C">
              <w:t>11</w:t>
            </w:r>
          </w:p>
        </w:tc>
        <w:tc>
          <w:tcPr>
            <w:tcW w:w="738" w:type="pct"/>
            <w:tcBorders>
              <w:top w:val="single" w:sz="8" w:space="0" w:color="000000"/>
              <w:left w:val="single" w:sz="8" w:space="0" w:color="000000"/>
              <w:bottom w:val="single" w:sz="8" w:space="0" w:color="000000"/>
              <w:right w:val="single" w:sz="18" w:space="0" w:color="000000"/>
            </w:tcBorders>
            <w:shd w:val="clear" w:color="auto" w:fill="auto"/>
            <w:vAlign w:val="center"/>
          </w:tcPr>
          <w:p w14:paraId="29A3C806" w14:textId="77777777" w:rsidR="00FD1B21" w:rsidRPr="00306B2C" w:rsidRDefault="00FD1B21" w:rsidP="00FD1B21">
            <w:pPr>
              <w:pStyle w:val="Sinespaciado"/>
            </w:pPr>
            <w:r w:rsidRPr="00306B2C">
              <w:t>tiempo que demora en llenar todas las bandejas del carro</w:t>
            </w:r>
          </w:p>
        </w:tc>
      </w:tr>
      <w:tr w:rsidR="00FD1B21" w:rsidRPr="00306B2C" w14:paraId="58055495" w14:textId="77777777" w:rsidTr="00FD1B21">
        <w:trPr>
          <w:trHeight w:val="397"/>
          <w:jc w:val="center"/>
        </w:trPr>
        <w:tc>
          <w:tcPr>
            <w:tcW w:w="22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4AE0FB1D" w14:textId="77777777" w:rsidR="00FD1B21" w:rsidRPr="00306B2C" w:rsidRDefault="00FD1B21" w:rsidP="00FD1B21">
            <w:pPr>
              <w:pStyle w:val="Sinespaciado"/>
            </w:pPr>
            <w:r w:rsidRPr="00306B2C">
              <w:lastRenderedPageBreak/>
              <w:t>11</w:t>
            </w:r>
          </w:p>
        </w:tc>
        <w:tc>
          <w:tcPr>
            <w:tcW w:w="1454" w:type="pct"/>
            <w:gridSpan w:val="3"/>
            <w:tcBorders>
              <w:top w:val="single" w:sz="8" w:space="0" w:color="000000"/>
              <w:left w:val="single" w:sz="8" w:space="0" w:color="000000"/>
              <w:bottom w:val="single" w:sz="8" w:space="0" w:color="000000"/>
              <w:right w:val="single" w:sz="8" w:space="0" w:color="000000"/>
            </w:tcBorders>
            <w:shd w:val="clear" w:color="auto" w:fill="auto"/>
            <w:vAlign w:val="center"/>
          </w:tcPr>
          <w:p w14:paraId="340E5E3A" w14:textId="77777777" w:rsidR="00FD1B21" w:rsidRPr="00306B2C" w:rsidRDefault="00FD1B21" w:rsidP="00FD1B21">
            <w:pPr>
              <w:pStyle w:val="Sinespaciado"/>
            </w:pPr>
            <w:r w:rsidRPr="00306B2C">
              <w:t>Transporte de bandejas hacia hornos</w:t>
            </w:r>
          </w:p>
        </w:tc>
        <w:tc>
          <w:tcPr>
            <w:tcW w:w="3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2641B6FB" w14:textId="77777777" w:rsidR="00FD1B21" w:rsidRPr="00306B2C" w:rsidRDefault="00FD1B21" w:rsidP="00FD1B21">
            <w:pPr>
              <w:pStyle w:val="Sinespaciado"/>
            </w:pPr>
          </w:p>
        </w:tc>
        <w:tc>
          <w:tcPr>
            <w:tcW w:w="3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21581D7" w14:textId="77777777" w:rsidR="00FD1B21" w:rsidRPr="00306B2C" w:rsidRDefault="00FD1B21" w:rsidP="00FD1B21">
            <w:pPr>
              <w:pStyle w:val="Sinespaciado"/>
            </w:pPr>
            <w:r w:rsidRPr="00306B2C">
              <w:t>*</w:t>
            </w:r>
          </w:p>
        </w:tc>
        <w:tc>
          <w:tcPr>
            <w:tcW w:w="3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E22F9F5" w14:textId="77777777" w:rsidR="00FD1B21" w:rsidRPr="00306B2C" w:rsidRDefault="00FD1B21" w:rsidP="00FD1B21">
            <w:pPr>
              <w:pStyle w:val="Sinespaciado"/>
            </w:pPr>
          </w:p>
        </w:tc>
        <w:tc>
          <w:tcPr>
            <w:tcW w:w="351" w:type="pct"/>
            <w:tcBorders>
              <w:top w:val="single" w:sz="8" w:space="0" w:color="000000"/>
              <w:left w:val="single" w:sz="8" w:space="0" w:color="000000"/>
              <w:bottom w:val="single" w:sz="8" w:space="0" w:color="000000"/>
              <w:right w:val="single" w:sz="8" w:space="0" w:color="000000"/>
            </w:tcBorders>
            <w:shd w:val="clear" w:color="auto" w:fill="auto"/>
            <w:vAlign w:val="center"/>
          </w:tcPr>
          <w:p w14:paraId="2EDC1894" w14:textId="77777777" w:rsidR="00FD1B21" w:rsidRPr="00306B2C" w:rsidRDefault="00FD1B21" w:rsidP="00FD1B21">
            <w:pPr>
              <w:pStyle w:val="Sinespaciado"/>
            </w:pPr>
          </w:p>
        </w:tc>
        <w:tc>
          <w:tcPr>
            <w:tcW w:w="344"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CA7A0CF" w14:textId="77777777" w:rsidR="00FD1B21" w:rsidRPr="00306B2C" w:rsidRDefault="00FD1B21" w:rsidP="00FD1B21">
            <w:pPr>
              <w:pStyle w:val="Sinespaciado"/>
            </w:pPr>
          </w:p>
        </w:tc>
        <w:tc>
          <w:tcPr>
            <w:tcW w:w="473"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55D10422" w14:textId="77777777" w:rsidR="00FD1B21" w:rsidRPr="00306B2C" w:rsidRDefault="00FD1B21" w:rsidP="00FD1B21">
            <w:pPr>
              <w:pStyle w:val="Sinespaciado"/>
            </w:pPr>
            <w:r w:rsidRPr="00306B2C">
              <w:t>7</w:t>
            </w:r>
          </w:p>
        </w:tc>
        <w:tc>
          <w:tcPr>
            <w:tcW w:w="494"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E986B83" w14:textId="77777777" w:rsidR="00FD1B21" w:rsidRPr="00306B2C" w:rsidRDefault="00FD1B21" w:rsidP="00FD1B21">
            <w:pPr>
              <w:pStyle w:val="Sinespaciado"/>
            </w:pPr>
            <w:r w:rsidRPr="00306B2C">
              <w:t>0,2</w:t>
            </w:r>
          </w:p>
        </w:tc>
        <w:tc>
          <w:tcPr>
            <w:tcW w:w="738" w:type="pct"/>
            <w:tcBorders>
              <w:top w:val="single" w:sz="8" w:space="0" w:color="000000"/>
              <w:left w:val="single" w:sz="8" w:space="0" w:color="000000"/>
              <w:bottom w:val="single" w:sz="8" w:space="0" w:color="000000"/>
              <w:right w:val="single" w:sz="18" w:space="0" w:color="000000"/>
            </w:tcBorders>
            <w:shd w:val="clear" w:color="auto" w:fill="auto"/>
            <w:vAlign w:val="center"/>
          </w:tcPr>
          <w:p w14:paraId="48614E4A" w14:textId="77777777" w:rsidR="00FD1B21" w:rsidRPr="00306B2C" w:rsidRDefault="00FD1B21" w:rsidP="00FD1B21">
            <w:pPr>
              <w:pStyle w:val="Sinespaciado"/>
            </w:pPr>
          </w:p>
        </w:tc>
      </w:tr>
      <w:tr w:rsidR="00FD1B21" w:rsidRPr="00306B2C" w14:paraId="7D7EE794" w14:textId="77777777" w:rsidTr="00FD1B21">
        <w:trPr>
          <w:trHeight w:val="397"/>
          <w:jc w:val="center"/>
        </w:trPr>
        <w:tc>
          <w:tcPr>
            <w:tcW w:w="22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5F8AC0F4" w14:textId="77777777" w:rsidR="00FD1B21" w:rsidRPr="00306B2C" w:rsidRDefault="00FD1B21" w:rsidP="00FD1B21">
            <w:pPr>
              <w:pStyle w:val="Sinespaciado"/>
            </w:pPr>
            <w:r w:rsidRPr="00306B2C">
              <w:t>12</w:t>
            </w:r>
          </w:p>
        </w:tc>
        <w:tc>
          <w:tcPr>
            <w:tcW w:w="1454" w:type="pct"/>
            <w:gridSpan w:val="3"/>
            <w:tcBorders>
              <w:top w:val="single" w:sz="8" w:space="0" w:color="000000"/>
              <w:left w:val="single" w:sz="8" w:space="0" w:color="000000"/>
              <w:bottom w:val="single" w:sz="8" w:space="0" w:color="000000"/>
              <w:right w:val="single" w:sz="8" w:space="0" w:color="000000"/>
            </w:tcBorders>
            <w:shd w:val="clear" w:color="auto" w:fill="auto"/>
            <w:vAlign w:val="center"/>
          </w:tcPr>
          <w:p w14:paraId="69192EE6" w14:textId="77777777" w:rsidR="00FD1B21" w:rsidRPr="00306B2C" w:rsidRDefault="00FD1B21" w:rsidP="00FD1B21">
            <w:pPr>
              <w:pStyle w:val="Sinespaciado"/>
            </w:pPr>
            <w:r w:rsidRPr="00306B2C">
              <w:t>Deshidratado</w:t>
            </w:r>
          </w:p>
        </w:tc>
        <w:tc>
          <w:tcPr>
            <w:tcW w:w="3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6291ABB" w14:textId="77777777" w:rsidR="00FD1B21" w:rsidRPr="00306B2C" w:rsidRDefault="00FD1B21" w:rsidP="00FD1B21">
            <w:pPr>
              <w:pStyle w:val="Sinespaciado"/>
            </w:pPr>
            <w:r w:rsidRPr="00306B2C">
              <w:t>*</w:t>
            </w:r>
          </w:p>
        </w:tc>
        <w:tc>
          <w:tcPr>
            <w:tcW w:w="3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71F31DFF" w14:textId="77777777" w:rsidR="00FD1B21" w:rsidRPr="00306B2C" w:rsidRDefault="00FD1B21" w:rsidP="00FD1B21">
            <w:pPr>
              <w:pStyle w:val="Sinespaciado"/>
            </w:pPr>
          </w:p>
        </w:tc>
        <w:tc>
          <w:tcPr>
            <w:tcW w:w="3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6D2A3F8" w14:textId="77777777" w:rsidR="00FD1B21" w:rsidRPr="00306B2C" w:rsidRDefault="00FD1B21" w:rsidP="00FD1B21">
            <w:pPr>
              <w:pStyle w:val="Sinespaciado"/>
            </w:pPr>
          </w:p>
        </w:tc>
        <w:tc>
          <w:tcPr>
            <w:tcW w:w="351" w:type="pct"/>
            <w:tcBorders>
              <w:top w:val="single" w:sz="8" w:space="0" w:color="000000"/>
              <w:left w:val="single" w:sz="8" w:space="0" w:color="000000"/>
              <w:bottom w:val="single" w:sz="8" w:space="0" w:color="000000"/>
              <w:right w:val="single" w:sz="8" w:space="0" w:color="000000"/>
            </w:tcBorders>
            <w:shd w:val="clear" w:color="auto" w:fill="auto"/>
            <w:vAlign w:val="center"/>
          </w:tcPr>
          <w:p w14:paraId="29E91CF7" w14:textId="77777777" w:rsidR="00FD1B21" w:rsidRPr="00306B2C" w:rsidRDefault="00FD1B21" w:rsidP="00FD1B21">
            <w:pPr>
              <w:pStyle w:val="Sinespaciado"/>
            </w:pPr>
          </w:p>
        </w:tc>
        <w:tc>
          <w:tcPr>
            <w:tcW w:w="344"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F08E839" w14:textId="77777777" w:rsidR="00FD1B21" w:rsidRPr="00306B2C" w:rsidRDefault="00FD1B21" w:rsidP="00FD1B21">
            <w:pPr>
              <w:pStyle w:val="Sinespaciado"/>
            </w:pPr>
          </w:p>
        </w:tc>
        <w:tc>
          <w:tcPr>
            <w:tcW w:w="473"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43C1D143" w14:textId="77777777" w:rsidR="00FD1B21" w:rsidRPr="00306B2C" w:rsidRDefault="00FD1B21" w:rsidP="00FD1B21">
            <w:pPr>
              <w:pStyle w:val="Sinespaciado"/>
            </w:pPr>
            <w:r w:rsidRPr="00306B2C">
              <w:t>11</w:t>
            </w:r>
          </w:p>
        </w:tc>
        <w:tc>
          <w:tcPr>
            <w:tcW w:w="494" w:type="pct"/>
            <w:tcBorders>
              <w:top w:val="single" w:sz="8" w:space="0" w:color="000000"/>
              <w:left w:val="single" w:sz="8" w:space="0" w:color="000000"/>
              <w:bottom w:val="single" w:sz="8" w:space="0" w:color="000000"/>
              <w:right w:val="single" w:sz="8" w:space="0" w:color="000000"/>
            </w:tcBorders>
            <w:shd w:val="clear" w:color="auto" w:fill="auto"/>
            <w:vAlign w:val="center"/>
          </w:tcPr>
          <w:p w14:paraId="7D85C93C" w14:textId="77777777" w:rsidR="00FD1B21" w:rsidRPr="00306B2C" w:rsidRDefault="00FD1B21" w:rsidP="00FD1B21">
            <w:pPr>
              <w:pStyle w:val="Sinespaciado"/>
            </w:pPr>
            <w:r w:rsidRPr="00306B2C">
              <w:t>1440</w:t>
            </w:r>
          </w:p>
        </w:tc>
        <w:tc>
          <w:tcPr>
            <w:tcW w:w="738" w:type="pct"/>
            <w:tcBorders>
              <w:top w:val="single" w:sz="8" w:space="0" w:color="000000"/>
              <w:left w:val="single" w:sz="8" w:space="0" w:color="000000"/>
              <w:bottom w:val="single" w:sz="8" w:space="0" w:color="000000"/>
              <w:right w:val="single" w:sz="18" w:space="0" w:color="000000"/>
            </w:tcBorders>
            <w:shd w:val="clear" w:color="auto" w:fill="auto"/>
            <w:vAlign w:val="center"/>
          </w:tcPr>
          <w:p w14:paraId="1085F118" w14:textId="77777777" w:rsidR="00FD1B21" w:rsidRPr="00306B2C" w:rsidRDefault="00FD1B21" w:rsidP="00FD1B21">
            <w:pPr>
              <w:pStyle w:val="Sinespaciado"/>
            </w:pPr>
          </w:p>
        </w:tc>
      </w:tr>
      <w:tr w:rsidR="00FD1B21" w:rsidRPr="00306B2C" w14:paraId="7E046371" w14:textId="77777777" w:rsidTr="00FD1B21">
        <w:trPr>
          <w:trHeight w:val="397"/>
          <w:jc w:val="center"/>
        </w:trPr>
        <w:tc>
          <w:tcPr>
            <w:tcW w:w="22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08870C02" w14:textId="77777777" w:rsidR="00FD1B21" w:rsidRPr="00306B2C" w:rsidRDefault="00FD1B21" w:rsidP="00FD1B21">
            <w:pPr>
              <w:pStyle w:val="Sinespaciado"/>
            </w:pPr>
            <w:r w:rsidRPr="00306B2C">
              <w:t>13</w:t>
            </w:r>
          </w:p>
        </w:tc>
        <w:tc>
          <w:tcPr>
            <w:tcW w:w="1454" w:type="pct"/>
            <w:gridSpan w:val="3"/>
            <w:tcBorders>
              <w:top w:val="single" w:sz="8" w:space="0" w:color="000000"/>
              <w:left w:val="single" w:sz="8" w:space="0" w:color="000000"/>
              <w:bottom w:val="single" w:sz="8" w:space="0" w:color="000000"/>
              <w:right w:val="single" w:sz="8" w:space="0" w:color="000000"/>
            </w:tcBorders>
            <w:shd w:val="clear" w:color="auto" w:fill="auto"/>
          </w:tcPr>
          <w:p w14:paraId="3FE46A4A" w14:textId="77777777" w:rsidR="00FD1B21" w:rsidRPr="00306B2C" w:rsidRDefault="00FD1B21" w:rsidP="00FD1B21">
            <w:pPr>
              <w:pStyle w:val="Sinespaciado"/>
            </w:pPr>
            <w:r w:rsidRPr="00306B2C">
              <w:t>Enfriamiento</w:t>
            </w:r>
          </w:p>
        </w:tc>
        <w:tc>
          <w:tcPr>
            <w:tcW w:w="3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8CE7040" w14:textId="77777777" w:rsidR="00FD1B21" w:rsidRPr="00306B2C" w:rsidRDefault="00FD1B21" w:rsidP="00FD1B21">
            <w:pPr>
              <w:pStyle w:val="Sinespaciado"/>
            </w:pPr>
          </w:p>
        </w:tc>
        <w:tc>
          <w:tcPr>
            <w:tcW w:w="3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2B51925" w14:textId="77777777" w:rsidR="00FD1B21" w:rsidRPr="00306B2C" w:rsidRDefault="00FD1B21" w:rsidP="00FD1B21">
            <w:pPr>
              <w:pStyle w:val="Sinespaciado"/>
            </w:pPr>
          </w:p>
        </w:tc>
        <w:tc>
          <w:tcPr>
            <w:tcW w:w="3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8928EBC" w14:textId="77777777" w:rsidR="00FD1B21" w:rsidRPr="00306B2C" w:rsidRDefault="00FD1B21" w:rsidP="00FD1B21">
            <w:pPr>
              <w:pStyle w:val="Sinespaciado"/>
            </w:pPr>
          </w:p>
        </w:tc>
        <w:tc>
          <w:tcPr>
            <w:tcW w:w="351"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97AAA87" w14:textId="77777777" w:rsidR="00FD1B21" w:rsidRPr="00306B2C" w:rsidRDefault="00FD1B21" w:rsidP="00FD1B21">
            <w:pPr>
              <w:pStyle w:val="Sinespaciado"/>
            </w:pPr>
            <w:r w:rsidRPr="00306B2C">
              <w:t>*</w:t>
            </w:r>
          </w:p>
        </w:tc>
        <w:tc>
          <w:tcPr>
            <w:tcW w:w="344"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1ECA38E" w14:textId="77777777" w:rsidR="00FD1B21" w:rsidRPr="00306B2C" w:rsidRDefault="00FD1B21" w:rsidP="00FD1B21">
            <w:pPr>
              <w:pStyle w:val="Sinespaciado"/>
            </w:pPr>
          </w:p>
        </w:tc>
        <w:tc>
          <w:tcPr>
            <w:tcW w:w="473"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2E4B665D" w14:textId="77777777" w:rsidR="00FD1B21" w:rsidRPr="00306B2C" w:rsidRDefault="00FD1B21" w:rsidP="00FD1B21">
            <w:pPr>
              <w:pStyle w:val="Sinespaciado"/>
            </w:pPr>
            <w:r w:rsidRPr="00306B2C">
              <w:t>2</w:t>
            </w:r>
          </w:p>
        </w:tc>
        <w:tc>
          <w:tcPr>
            <w:tcW w:w="494"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DA2C738" w14:textId="77777777" w:rsidR="00FD1B21" w:rsidRPr="00306B2C" w:rsidRDefault="00FD1B21" w:rsidP="00FD1B21">
            <w:pPr>
              <w:pStyle w:val="Sinespaciado"/>
            </w:pPr>
            <w:r w:rsidRPr="00306B2C">
              <w:t>5</w:t>
            </w:r>
          </w:p>
        </w:tc>
        <w:tc>
          <w:tcPr>
            <w:tcW w:w="738" w:type="pct"/>
            <w:tcBorders>
              <w:top w:val="single" w:sz="8" w:space="0" w:color="000000"/>
              <w:left w:val="single" w:sz="8" w:space="0" w:color="000000"/>
              <w:bottom w:val="single" w:sz="8" w:space="0" w:color="000000"/>
              <w:right w:val="single" w:sz="18" w:space="0" w:color="000000"/>
            </w:tcBorders>
            <w:shd w:val="clear" w:color="auto" w:fill="auto"/>
            <w:vAlign w:val="center"/>
          </w:tcPr>
          <w:p w14:paraId="08C1631F" w14:textId="77777777" w:rsidR="00FD1B21" w:rsidRPr="00306B2C" w:rsidRDefault="00FD1B21" w:rsidP="00FD1B21">
            <w:pPr>
              <w:pStyle w:val="Sinespaciado"/>
            </w:pPr>
            <w:r w:rsidRPr="00306B2C">
              <w:t>enfriamiento de la fruta a temperatura ambiente dentro del carro</w:t>
            </w:r>
          </w:p>
        </w:tc>
      </w:tr>
      <w:tr w:rsidR="00FD1B21" w:rsidRPr="00306B2C" w14:paraId="0DF56754" w14:textId="77777777" w:rsidTr="00FD1B21">
        <w:trPr>
          <w:trHeight w:val="397"/>
          <w:jc w:val="center"/>
        </w:trPr>
        <w:tc>
          <w:tcPr>
            <w:tcW w:w="22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0967D553" w14:textId="77777777" w:rsidR="00FD1B21" w:rsidRPr="00306B2C" w:rsidRDefault="00FD1B21" w:rsidP="00FD1B21">
            <w:pPr>
              <w:pStyle w:val="Sinespaciado"/>
            </w:pPr>
            <w:r w:rsidRPr="00306B2C">
              <w:t>14</w:t>
            </w:r>
          </w:p>
        </w:tc>
        <w:tc>
          <w:tcPr>
            <w:tcW w:w="1454" w:type="pct"/>
            <w:gridSpan w:val="3"/>
            <w:tcBorders>
              <w:top w:val="single" w:sz="8" w:space="0" w:color="000000"/>
              <w:left w:val="single" w:sz="8" w:space="0" w:color="000000"/>
              <w:bottom w:val="single" w:sz="8" w:space="0" w:color="000000"/>
              <w:right w:val="single" w:sz="8" w:space="0" w:color="000000"/>
            </w:tcBorders>
            <w:shd w:val="clear" w:color="auto" w:fill="auto"/>
          </w:tcPr>
          <w:p w14:paraId="6F6F7A96" w14:textId="77777777" w:rsidR="00FD1B21" w:rsidRPr="00306B2C" w:rsidRDefault="00FD1B21" w:rsidP="00FD1B21">
            <w:pPr>
              <w:pStyle w:val="Sinespaciado"/>
            </w:pPr>
            <w:r w:rsidRPr="00306B2C">
              <w:t>Descarga de bandejas</w:t>
            </w:r>
          </w:p>
        </w:tc>
        <w:tc>
          <w:tcPr>
            <w:tcW w:w="3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22BEB77E" w14:textId="77777777" w:rsidR="00FD1B21" w:rsidRPr="00306B2C" w:rsidRDefault="00FD1B21" w:rsidP="00FD1B21">
            <w:pPr>
              <w:pStyle w:val="Sinespaciado"/>
            </w:pPr>
            <w:r w:rsidRPr="00306B2C">
              <w:t>*</w:t>
            </w:r>
          </w:p>
        </w:tc>
        <w:tc>
          <w:tcPr>
            <w:tcW w:w="3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9921EF0" w14:textId="77777777" w:rsidR="00FD1B21" w:rsidRPr="00306B2C" w:rsidRDefault="00FD1B21" w:rsidP="00FD1B21">
            <w:pPr>
              <w:pStyle w:val="Sinespaciado"/>
            </w:pPr>
          </w:p>
        </w:tc>
        <w:tc>
          <w:tcPr>
            <w:tcW w:w="3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5B99F93" w14:textId="77777777" w:rsidR="00FD1B21" w:rsidRPr="00306B2C" w:rsidRDefault="00FD1B21" w:rsidP="00FD1B21">
            <w:pPr>
              <w:pStyle w:val="Sinespaciado"/>
            </w:pPr>
          </w:p>
        </w:tc>
        <w:tc>
          <w:tcPr>
            <w:tcW w:w="351" w:type="pct"/>
            <w:tcBorders>
              <w:top w:val="single" w:sz="8" w:space="0" w:color="000000"/>
              <w:left w:val="single" w:sz="8" w:space="0" w:color="000000"/>
              <w:bottom w:val="single" w:sz="8" w:space="0" w:color="000000"/>
              <w:right w:val="single" w:sz="8" w:space="0" w:color="000000"/>
            </w:tcBorders>
            <w:shd w:val="clear" w:color="auto" w:fill="auto"/>
            <w:vAlign w:val="center"/>
          </w:tcPr>
          <w:p w14:paraId="7D2BA1B1" w14:textId="77777777" w:rsidR="00FD1B21" w:rsidRPr="00306B2C" w:rsidRDefault="00FD1B21" w:rsidP="00FD1B21">
            <w:pPr>
              <w:pStyle w:val="Sinespaciado"/>
            </w:pPr>
          </w:p>
        </w:tc>
        <w:tc>
          <w:tcPr>
            <w:tcW w:w="344"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DE6F499" w14:textId="77777777" w:rsidR="00FD1B21" w:rsidRPr="00306B2C" w:rsidRDefault="00FD1B21" w:rsidP="00FD1B21">
            <w:pPr>
              <w:pStyle w:val="Sinespaciado"/>
            </w:pPr>
          </w:p>
        </w:tc>
        <w:tc>
          <w:tcPr>
            <w:tcW w:w="473"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70423745" w14:textId="77777777" w:rsidR="00FD1B21" w:rsidRPr="00306B2C" w:rsidRDefault="00FD1B21" w:rsidP="00FD1B21">
            <w:pPr>
              <w:pStyle w:val="Sinespaciado"/>
            </w:pPr>
            <w:r w:rsidRPr="00306B2C">
              <w:t>2</w:t>
            </w:r>
          </w:p>
        </w:tc>
        <w:tc>
          <w:tcPr>
            <w:tcW w:w="494"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74F39EB" w14:textId="77777777" w:rsidR="00FD1B21" w:rsidRPr="00306B2C" w:rsidRDefault="00FD1B21" w:rsidP="00FD1B21">
            <w:pPr>
              <w:pStyle w:val="Sinespaciado"/>
            </w:pPr>
            <w:r w:rsidRPr="00306B2C">
              <w:t>10</w:t>
            </w:r>
          </w:p>
        </w:tc>
        <w:tc>
          <w:tcPr>
            <w:tcW w:w="738" w:type="pct"/>
            <w:tcBorders>
              <w:top w:val="single" w:sz="8" w:space="0" w:color="000000"/>
              <w:left w:val="single" w:sz="8" w:space="0" w:color="000000"/>
              <w:bottom w:val="single" w:sz="8" w:space="0" w:color="000000"/>
              <w:right w:val="single" w:sz="18" w:space="0" w:color="000000"/>
            </w:tcBorders>
            <w:shd w:val="clear" w:color="auto" w:fill="auto"/>
            <w:vAlign w:val="center"/>
          </w:tcPr>
          <w:p w14:paraId="756DBCEB" w14:textId="77777777" w:rsidR="00FD1B21" w:rsidRPr="00306B2C" w:rsidRDefault="00FD1B21" w:rsidP="00FD1B21">
            <w:pPr>
              <w:pStyle w:val="Sinespaciado"/>
            </w:pPr>
            <w:r w:rsidRPr="00306B2C">
              <w:t>descarga de todas las bandejas del carro</w:t>
            </w:r>
          </w:p>
        </w:tc>
      </w:tr>
      <w:tr w:rsidR="00FD1B21" w:rsidRPr="00306B2C" w14:paraId="0245BA4D" w14:textId="77777777" w:rsidTr="00FD1B21">
        <w:trPr>
          <w:trHeight w:val="397"/>
          <w:jc w:val="center"/>
        </w:trPr>
        <w:tc>
          <w:tcPr>
            <w:tcW w:w="22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1A89C0FC" w14:textId="77777777" w:rsidR="00FD1B21" w:rsidRPr="00306B2C" w:rsidRDefault="00FD1B21" w:rsidP="00FD1B21">
            <w:pPr>
              <w:pStyle w:val="Sinespaciado"/>
            </w:pPr>
            <w:r w:rsidRPr="00306B2C">
              <w:t>15</w:t>
            </w:r>
          </w:p>
        </w:tc>
        <w:tc>
          <w:tcPr>
            <w:tcW w:w="1454" w:type="pct"/>
            <w:gridSpan w:val="3"/>
            <w:tcBorders>
              <w:top w:val="single" w:sz="8" w:space="0" w:color="000000"/>
              <w:left w:val="single" w:sz="8" w:space="0" w:color="000000"/>
              <w:bottom w:val="single" w:sz="8" w:space="0" w:color="000000"/>
              <w:right w:val="single" w:sz="8" w:space="0" w:color="000000"/>
            </w:tcBorders>
            <w:shd w:val="clear" w:color="auto" w:fill="auto"/>
          </w:tcPr>
          <w:p w14:paraId="31BD3141" w14:textId="77777777" w:rsidR="00FD1B21" w:rsidRPr="00306B2C" w:rsidRDefault="00FD1B21" w:rsidP="00FD1B21">
            <w:pPr>
              <w:pStyle w:val="Sinespaciado"/>
            </w:pPr>
            <w:r w:rsidRPr="00306B2C">
              <w:t xml:space="preserve">Llenado de bines </w:t>
            </w:r>
          </w:p>
        </w:tc>
        <w:tc>
          <w:tcPr>
            <w:tcW w:w="3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2175CCF" w14:textId="77777777" w:rsidR="00FD1B21" w:rsidRPr="00306B2C" w:rsidRDefault="00FD1B21" w:rsidP="00FD1B21">
            <w:pPr>
              <w:pStyle w:val="Sinespaciado"/>
            </w:pPr>
            <w:r w:rsidRPr="00306B2C">
              <w:t>*</w:t>
            </w:r>
          </w:p>
        </w:tc>
        <w:tc>
          <w:tcPr>
            <w:tcW w:w="3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5505502" w14:textId="77777777" w:rsidR="00FD1B21" w:rsidRPr="00306B2C" w:rsidRDefault="00FD1B21" w:rsidP="00FD1B21">
            <w:pPr>
              <w:pStyle w:val="Sinespaciado"/>
            </w:pPr>
          </w:p>
        </w:tc>
        <w:tc>
          <w:tcPr>
            <w:tcW w:w="3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5D9DF1B" w14:textId="77777777" w:rsidR="00FD1B21" w:rsidRPr="00306B2C" w:rsidRDefault="00FD1B21" w:rsidP="00FD1B21">
            <w:pPr>
              <w:pStyle w:val="Sinespaciado"/>
            </w:pPr>
          </w:p>
        </w:tc>
        <w:tc>
          <w:tcPr>
            <w:tcW w:w="351"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250DD2F" w14:textId="77777777" w:rsidR="00FD1B21" w:rsidRPr="00306B2C" w:rsidRDefault="00FD1B21" w:rsidP="00FD1B21">
            <w:pPr>
              <w:pStyle w:val="Sinespaciado"/>
            </w:pPr>
          </w:p>
        </w:tc>
        <w:tc>
          <w:tcPr>
            <w:tcW w:w="344"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3422DC4" w14:textId="77777777" w:rsidR="00FD1B21" w:rsidRPr="00306B2C" w:rsidRDefault="00FD1B21" w:rsidP="00FD1B21">
            <w:pPr>
              <w:pStyle w:val="Sinespaciado"/>
            </w:pPr>
          </w:p>
        </w:tc>
        <w:tc>
          <w:tcPr>
            <w:tcW w:w="473"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1CE27BF1" w14:textId="77777777" w:rsidR="00FD1B21" w:rsidRPr="00306B2C" w:rsidRDefault="00FD1B21" w:rsidP="00FD1B21">
            <w:pPr>
              <w:pStyle w:val="Sinespaciado"/>
            </w:pPr>
            <w:r w:rsidRPr="00306B2C">
              <w:t>4</w:t>
            </w:r>
          </w:p>
        </w:tc>
        <w:tc>
          <w:tcPr>
            <w:tcW w:w="494"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7B987D2" w14:textId="77777777" w:rsidR="00FD1B21" w:rsidRPr="00306B2C" w:rsidRDefault="00FD1B21" w:rsidP="00FD1B21">
            <w:pPr>
              <w:pStyle w:val="Sinespaciado"/>
            </w:pPr>
            <w:r w:rsidRPr="00306B2C">
              <w:t>66</w:t>
            </w:r>
          </w:p>
        </w:tc>
        <w:tc>
          <w:tcPr>
            <w:tcW w:w="738" w:type="pct"/>
            <w:tcBorders>
              <w:top w:val="single" w:sz="8" w:space="0" w:color="000000"/>
              <w:left w:val="single" w:sz="8" w:space="0" w:color="000000"/>
              <w:bottom w:val="single" w:sz="8" w:space="0" w:color="000000"/>
              <w:right w:val="single" w:sz="18" w:space="0" w:color="000000"/>
            </w:tcBorders>
            <w:shd w:val="clear" w:color="auto" w:fill="auto"/>
            <w:vAlign w:val="center"/>
          </w:tcPr>
          <w:p w14:paraId="639C67C4" w14:textId="77777777" w:rsidR="00FD1B21" w:rsidRPr="00306B2C" w:rsidRDefault="00FD1B21" w:rsidP="00FD1B21">
            <w:pPr>
              <w:pStyle w:val="Sinespaciado"/>
            </w:pPr>
            <w:r w:rsidRPr="00306B2C">
              <w:t>se necesita 6 carros para llenar un bins</w:t>
            </w:r>
          </w:p>
        </w:tc>
      </w:tr>
      <w:tr w:rsidR="00FD1B21" w:rsidRPr="00306B2C" w14:paraId="0A92D51B" w14:textId="77777777" w:rsidTr="00FD1B21">
        <w:trPr>
          <w:trHeight w:val="397"/>
          <w:jc w:val="center"/>
        </w:trPr>
        <w:tc>
          <w:tcPr>
            <w:tcW w:w="22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4808C542" w14:textId="77777777" w:rsidR="00FD1B21" w:rsidRPr="00306B2C" w:rsidRDefault="00FD1B21" w:rsidP="00FD1B21">
            <w:pPr>
              <w:pStyle w:val="Sinespaciado"/>
            </w:pPr>
            <w:r w:rsidRPr="00306B2C">
              <w:t>16</w:t>
            </w:r>
          </w:p>
        </w:tc>
        <w:tc>
          <w:tcPr>
            <w:tcW w:w="1454" w:type="pct"/>
            <w:gridSpan w:val="3"/>
            <w:tcBorders>
              <w:top w:val="single" w:sz="8" w:space="0" w:color="000000"/>
              <w:left w:val="single" w:sz="8" w:space="0" w:color="000000"/>
              <w:bottom w:val="single" w:sz="8" w:space="0" w:color="000000"/>
              <w:right w:val="single" w:sz="8" w:space="0" w:color="000000"/>
            </w:tcBorders>
            <w:shd w:val="clear" w:color="auto" w:fill="auto"/>
            <w:vAlign w:val="center"/>
          </w:tcPr>
          <w:p w14:paraId="1384520B" w14:textId="77777777" w:rsidR="00FD1B21" w:rsidRPr="00306B2C" w:rsidRDefault="00FD1B21" w:rsidP="00FD1B21">
            <w:pPr>
              <w:pStyle w:val="Sinespaciado"/>
            </w:pPr>
            <w:r w:rsidRPr="00306B2C">
              <w:t>Transporte de bines hacia almacén 2</w:t>
            </w:r>
          </w:p>
        </w:tc>
        <w:tc>
          <w:tcPr>
            <w:tcW w:w="3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64C2B0A" w14:textId="77777777" w:rsidR="00FD1B21" w:rsidRPr="00306B2C" w:rsidRDefault="00FD1B21" w:rsidP="00FD1B21">
            <w:pPr>
              <w:pStyle w:val="Sinespaciado"/>
            </w:pPr>
          </w:p>
        </w:tc>
        <w:tc>
          <w:tcPr>
            <w:tcW w:w="3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31BFD91" w14:textId="77777777" w:rsidR="00FD1B21" w:rsidRPr="00306B2C" w:rsidRDefault="00FD1B21" w:rsidP="00FD1B21">
            <w:pPr>
              <w:pStyle w:val="Sinespaciado"/>
            </w:pPr>
            <w:r w:rsidRPr="00306B2C">
              <w:t>*</w:t>
            </w:r>
          </w:p>
        </w:tc>
        <w:tc>
          <w:tcPr>
            <w:tcW w:w="3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23DB82D6" w14:textId="77777777" w:rsidR="00FD1B21" w:rsidRPr="00306B2C" w:rsidRDefault="00FD1B21" w:rsidP="00FD1B21">
            <w:pPr>
              <w:pStyle w:val="Sinespaciado"/>
            </w:pPr>
          </w:p>
        </w:tc>
        <w:tc>
          <w:tcPr>
            <w:tcW w:w="351"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7371972" w14:textId="77777777" w:rsidR="00FD1B21" w:rsidRPr="00306B2C" w:rsidRDefault="00FD1B21" w:rsidP="00FD1B21">
            <w:pPr>
              <w:pStyle w:val="Sinespaciado"/>
            </w:pPr>
          </w:p>
        </w:tc>
        <w:tc>
          <w:tcPr>
            <w:tcW w:w="344"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7D7EBC0" w14:textId="77777777" w:rsidR="00FD1B21" w:rsidRPr="00306B2C" w:rsidRDefault="00FD1B21" w:rsidP="00FD1B21">
            <w:pPr>
              <w:pStyle w:val="Sinespaciado"/>
            </w:pPr>
          </w:p>
        </w:tc>
        <w:tc>
          <w:tcPr>
            <w:tcW w:w="473"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117C0D94" w14:textId="77777777" w:rsidR="00FD1B21" w:rsidRPr="00306B2C" w:rsidRDefault="00FD1B21" w:rsidP="00FD1B21">
            <w:pPr>
              <w:pStyle w:val="Sinespaciado"/>
            </w:pPr>
            <w:r w:rsidRPr="00306B2C">
              <w:t>28</w:t>
            </w:r>
          </w:p>
        </w:tc>
        <w:tc>
          <w:tcPr>
            <w:tcW w:w="494"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F219EA9" w14:textId="77777777" w:rsidR="00FD1B21" w:rsidRPr="00306B2C" w:rsidRDefault="00FD1B21" w:rsidP="00FD1B21">
            <w:pPr>
              <w:pStyle w:val="Sinespaciado"/>
            </w:pPr>
            <w:r w:rsidRPr="00306B2C">
              <w:t>1</w:t>
            </w:r>
          </w:p>
        </w:tc>
        <w:tc>
          <w:tcPr>
            <w:tcW w:w="738" w:type="pct"/>
            <w:tcBorders>
              <w:top w:val="single" w:sz="8" w:space="0" w:color="000000"/>
              <w:left w:val="single" w:sz="8" w:space="0" w:color="000000"/>
              <w:bottom w:val="single" w:sz="8" w:space="0" w:color="000000"/>
              <w:right w:val="single" w:sz="18" w:space="0" w:color="000000"/>
            </w:tcBorders>
            <w:shd w:val="clear" w:color="auto" w:fill="auto"/>
            <w:vAlign w:val="center"/>
          </w:tcPr>
          <w:p w14:paraId="27D0A691" w14:textId="77777777" w:rsidR="00FD1B21" w:rsidRPr="00306B2C" w:rsidRDefault="00FD1B21" w:rsidP="00FD1B21">
            <w:pPr>
              <w:pStyle w:val="Sinespaciado"/>
            </w:pPr>
          </w:p>
        </w:tc>
      </w:tr>
      <w:tr w:rsidR="00FD1B21" w:rsidRPr="00306B2C" w14:paraId="683880C9" w14:textId="77777777" w:rsidTr="00FD1B21">
        <w:trPr>
          <w:trHeight w:val="397"/>
          <w:jc w:val="center"/>
        </w:trPr>
        <w:tc>
          <w:tcPr>
            <w:tcW w:w="22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3E062AC6" w14:textId="77777777" w:rsidR="00FD1B21" w:rsidRPr="00306B2C" w:rsidRDefault="00FD1B21" w:rsidP="00FD1B21">
            <w:pPr>
              <w:pStyle w:val="Sinespaciado"/>
            </w:pPr>
            <w:r w:rsidRPr="00306B2C">
              <w:t>17</w:t>
            </w:r>
          </w:p>
        </w:tc>
        <w:tc>
          <w:tcPr>
            <w:tcW w:w="1454" w:type="pct"/>
            <w:gridSpan w:val="3"/>
            <w:tcBorders>
              <w:top w:val="single" w:sz="8" w:space="0" w:color="000000"/>
              <w:left w:val="single" w:sz="8" w:space="0" w:color="000000"/>
              <w:bottom w:val="single" w:sz="8" w:space="0" w:color="000000"/>
              <w:right w:val="single" w:sz="8" w:space="0" w:color="000000"/>
            </w:tcBorders>
            <w:shd w:val="clear" w:color="auto" w:fill="auto"/>
          </w:tcPr>
          <w:p w14:paraId="0DA3D017" w14:textId="77777777" w:rsidR="00FD1B21" w:rsidRPr="00306B2C" w:rsidRDefault="00FD1B21" w:rsidP="00FD1B21">
            <w:pPr>
              <w:pStyle w:val="Sinespaciado"/>
            </w:pPr>
            <w:r w:rsidRPr="00306B2C">
              <w:t>Almacenamiento de bines en almacén 2</w:t>
            </w:r>
          </w:p>
        </w:tc>
        <w:tc>
          <w:tcPr>
            <w:tcW w:w="3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072B3E2" w14:textId="77777777" w:rsidR="00FD1B21" w:rsidRPr="00306B2C" w:rsidRDefault="00FD1B21" w:rsidP="00FD1B21">
            <w:pPr>
              <w:pStyle w:val="Sinespaciado"/>
            </w:pPr>
          </w:p>
        </w:tc>
        <w:tc>
          <w:tcPr>
            <w:tcW w:w="3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2B6BC16A" w14:textId="77777777" w:rsidR="00FD1B21" w:rsidRPr="00306B2C" w:rsidRDefault="00FD1B21" w:rsidP="00FD1B21">
            <w:pPr>
              <w:pStyle w:val="Sinespaciado"/>
            </w:pPr>
          </w:p>
        </w:tc>
        <w:tc>
          <w:tcPr>
            <w:tcW w:w="30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FE7D0F4" w14:textId="77777777" w:rsidR="00FD1B21" w:rsidRPr="00306B2C" w:rsidRDefault="00FD1B21" w:rsidP="00FD1B21">
            <w:pPr>
              <w:pStyle w:val="Sinespaciado"/>
            </w:pPr>
          </w:p>
        </w:tc>
        <w:tc>
          <w:tcPr>
            <w:tcW w:w="351"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B480B7D" w14:textId="77777777" w:rsidR="00FD1B21" w:rsidRPr="00306B2C" w:rsidRDefault="00FD1B21" w:rsidP="00FD1B21">
            <w:pPr>
              <w:pStyle w:val="Sinespaciado"/>
            </w:pPr>
          </w:p>
        </w:tc>
        <w:tc>
          <w:tcPr>
            <w:tcW w:w="344" w:type="pct"/>
            <w:tcBorders>
              <w:top w:val="single" w:sz="8" w:space="0" w:color="000000"/>
              <w:left w:val="single" w:sz="8" w:space="0" w:color="000000"/>
              <w:bottom w:val="single" w:sz="8" w:space="0" w:color="000000"/>
              <w:right w:val="single" w:sz="8" w:space="0" w:color="000000"/>
            </w:tcBorders>
            <w:shd w:val="clear" w:color="auto" w:fill="auto"/>
            <w:vAlign w:val="center"/>
          </w:tcPr>
          <w:p w14:paraId="75ED94FF" w14:textId="77777777" w:rsidR="00FD1B21" w:rsidRPr="00306B2C" w:rsidRDefault="00FD1B21" w:rsidP="00FD1B21">
            <w:pPr>
              <w:pStyle w:val="Sinespaciado"/>
            </w:pPr>
            <w:r w:rsidRPr="00306B2C">
              <w:t>*</w:t>
            </w:r>
          </w:p>
        </w:tc>
        <w:tc>
          <w:tcPr>
            <w:tcW w:w="473"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3679EBA1" w14:textId="77777777" w:rsidR="00FD1B21" w:rsidRPr="00306B2C" w:rsidRDefault="00FD1B21" w:rsidP="00FD1B21">
            <w:pPr>
              <w:pStyle w:val="Sinespaciado"/>
            </w:pPr>
            <w:r w:rsidRPr="00306B2C">
              <w:t>-</w:t>
            </w:r>
          </w:p>
        </w:tc>
        <w:tc>
          <w:tcPr>
            <w:tcW w:w="494" w:type="pct"/>
            <w:tcBorders>
              <w:top w:val="single" w:sz="8" w:space="0" w:color="000000"/>
              <w:left w:val="single" w:sz="8" w:space="0" w:color="000000"/>
              <w:bottom w:val="single" w:sz="8" w:space="0" w:color="000000"/>
              <w:right w:val="single" w:sz="8" w:space="0" w:color="000000"/>
            </w:tcBorders>
            <w:shd w:val="clear" w:color="auto" w:fill="auto"/>
            <w:vAlign w:val="center"/>
          </w:tcPr>
          <w:p w14:paraId="7E515607" w14:textId="77777777" w:rsidR="00FD1B21" w:rsidRPr="00306B2C" w:rsidRDefault="00FD1B21" w:rsidP="00FD1B21">
            <w:pPr>
              <w:pStyle w:val="Sinespaciado"/>
            </w:pPr>
            <w:r w:rsidRPr="00306B2C">
              <w:t>1</w:t>
            </w:r>
          </w:p>
        </w:tc>
        <w:tc>
          <w:tcPr>
            <w:tcW w:w="738" w:type="pct"/>
            <w:tcBorders>
              <w:top w:val="single" w:sz="8" w:space="0" w:color="000000"/>
              <w:left w:val="single" w:sz="8" w:space="0" w:color="000000"/>
              <w:bottom w:val="single" w:sz="8" w:space="0" w:color="000000"/>
              <w:right w:val="single" w:sz="18" w:space="0" w:color="000000"/>
            </w:tcBorders>
            <w:shd w:val="clear" w:color="auto" w:fill="auto"/>
            <w:vAlign w:val="center"/>
          </w:tcPr>
          <w:p w14:paraId="115E42E2" w14:textId="77777777" w:rsidR="00FD1B21" w:rsidRPr="00306B2C" w:rsidRDefault="00FD1B21" w:rsidP="00FD1B21">
            <w:pPr>
              <w:pStyle w:val="Sinespaciado"/>
            </w:pPr>
          </w:p>
        </w:tc>
      </w:tr>
      <w:tr w:rsidR="00FD1B21" w:rsidRPr="00306B2C" w14:paraId="6EDCD0C3" w14:textId="77777777" w:rsidTr="00FD1B21">
        <w:trPr>
          <w:trHeight w:val="600"/>
          <w:jc w:val="center"/>
        </w:trPr>
        <w:tc>
          <w:tcPr>
            <w:tcW w:w="1254" w:type="pct"/>
            <w:gridSpan w:val="3"/>
            <w:tcBorders>
              <w:top w:val="single" w:sz="12" w:space="0" w:color="000000"/>
              <w:left w:val="single" w:sz="18" w:space="0" w:color="000000"/>
              <w:bottom w:val="single" w:sz="8" w:space="0" w:color="000000"/>
              <w:right w:val="single" w:sz="8" w:space="0" w:color="000000"/>
            </w:tcBorders>
            <w:shd w:val="clear" w:color="auto" w:fill="auto"/>
            <w:vAlign w:val="center"/>
          </w:tcPr>
          <w:p w14:paraId="5AB1910F" w14:textId="77777777" w:rsidR="00FD1B21" w:rsidRPr="00306B2C" w:rsidRDefault="00FD1B21" w:rsidP="00FD1B21">
            <w:pPr>
              <w:pStyle w:val="Sinespaciado"/>
            </w:pPr>
            <w:r w:rsidRPr="00306B2C">
              <w:t>RESUMEN TOTALIZADO</w:t>
            </w:r>
          </w:p>
        </w:tc>
        <w:tc>
          <w:tcPr>
            <w:tcW w:w="423"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6916D7D2" w14:textId="77777777" w:rsidR="00FD1B21" w:rsidRPr="00306B2C" w:rsidRDefault="00FD1B21" w:rsidP="00FD1B21">
            <w:pPr>
              <w:pStyle w:val="Sinespaciado"/>
            </w:pPr>
          </w:p>
        </w:tc>
        <w:tc>
          <w:tcPr>
            <w:tcW w:w="308"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2C62784B" w14:textId="77777777" w:rsidR="00FD1B21" w:rsidRPr="00306B2C" w:rsidRDefault="00FD1B21" w:rsidP="00FD1B21">
            <w:pPr>
              <w:pStyle w:val="Sinespaciado"/>
            </w:pPr>
            <w:r w:rsidRPr="00306B2C">
              <w:t>9</w:t>
            </w:r>
          </w:p>
        </w:tc>
        <w:tc>
          <w:tcPr>
            <w:tcW w:w="308"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58ADA964" w14:textId="77777777" w:rsidR="00FD1B21" w:rsidRPr="00306B2C" w:rsidRDefault="00FD1B21" w:rsidP="00FD1B21">
            <w:pPr>
              <w:pStyle w:val="Sinespaciado"/>
            </w:pPr>
            <w:r w:rsidRPr="00306B2C">
              <w:t>4</w:t>
            </w:r>
          </w:p>
        </w:tc>
        <w:tc>
          <w:tcPr>
            <w:tcW w:w="308"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19483A7F" w14:textId="77777777" w:rsidR="00FD1B21" w:rsidRPr="00306B2C" w:rsidRDefault="00FD1B21" w:rsidP="00FD1B21">
            <w:pPr>
              <w:pStyle w:val="Sinespaciado"/>
            </w:pPr>
            <w:r w:rsidRPr="00306B2C">
              <w:t>2</w:t>
            </w:r>
          </w:p>
        </w:tc>
        <w:tc>
          <w:tcPr>
            <w:tcW w:w="351"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02F8D376" w14:textId="77777777" w:rsidR="00FD1B21" w:rsidRPr="00306B2C" w:rsidRDefault="00FD1B21" w:rsidP="00FD1B21">
            <w:pPr>
              <w:pStyle w:val="Sinespaciado"/>
            </w:pPr>
            <w:r w:rsidRPr="00306B2C">
              <w:t>1</w:t>
            </w:r>
          </w:p>
        </w:tc>
        <w:tc>
          <w:tcPr>
            <w:tcW w:w="344"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1ED5079F" w14:textId="77777777" w:rsidR="00FD1B21" w:rsidRPr="00306B2C" w:rsidRDefault="00FD1B21" w:rsidP="00FD1B21">
            <w:pPr>
              <w:pStyle w:val="Sinespaciado"/>
            </w:pPr>
            <w:r w:rsidRPr="00306B2C">
              <w:t>1</w:t>
            </w:r>
          </w:p>
        </w:tc>
        <w:tc>
          <w:tcPr>
            <w:tcW w:w="473" w:type="pct"/>
            <w:gridSpan w:val="2"/>
            <w:tcBorders>
              <w:top w:val="single" w:sz="12" w:space="0" w:color="000000"/>
              <w:left w:val="single" w:sz="8" w:space="0" w:color="000000"/>
              <w:bottom w:val="single" w:sz="8" w:space="0" w:color="000000"/>
              <w:right w:val="single" w:sz="8" w:space="0" w:color="000000"/>
            </w:tcBorders>
            <w:shd w:val="clear" w:color="auto" w:fill="auto"/>
            <w:vAlign w:val="center"/>
          </w:tcPr>
          <w:p w14:paraId="6D92299D" w14:textId="77777777" w:rsidR="00FD1B21" w:rsidRPr="00306B2C" w:rsidRDefault="00FD1B21" w:rsidP="00FD1B21">
            <w:pPr>
              <w:pStyle w:val="Sinespaciado"/>
            </w:pPr>
            <w:r w:rsidRPr="00306B2C">
              <w:t>136,3</w:t>
            </w:r>
          </w:p>
        </w:tc>
        <w:tc>
          <w:tcPr>
            <w:tcW w:w="494"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1B536E7D" w14:textId="77777777" w:rsidR="00FD1B21" w:rsidRPr="00306B2C" w:rsidRDefault="00FD1B21" w:rsidP="00FD1B21">
            <w:pPr>
              <w:pStyle w:val="Sinespaciado"/>
            </w:pPr>
            <w:r w:rsidRPr="00306B2C">
              <w:t>1579,9</w:t>
            </w:r>
          </w:p>
        </w:tc>
        <w:tc>
          <w:tcPr>
            <w:tcW w:w="738" w:type="pct"/>
            <w:tcBorders>
              <w:top w:val="single" w:sz="12" w:space="0" w:color="000000"/>
              <w:left w:val="single" w:sz="8" w:space="0" w:color="000000"/>
              <w:bottom w:val="single" w:sz="8" w:space="0" w:color="000000"/>
              <w:right w:val="single" w:sz="18" w:space="0" w:color="000000"/>
            </w:tcBorders>
            <w:shd w:val="clear" w:color="auto" w:fill="auto"/>
          </w:tcPr>
          <w:p w14:paraId="6AC26E06" w14:textId="77777777" w:rsidR="00FD1B21" w:rsidRPr="00306B2C" w:rsidRDefault="00FD1B21" w:rsidP="00FD1B21">
            <w:pPr>
              <w:pStyle w:val="Sinespaciado"/>
            </w:pPr>
            <w:r w:rsidRPr="00306B2C">
              <w:t>Diagramado por:</w:t>
            </w:r>
          </w:p>
          <w:p w14:paraId="4003DA5C" w14:textId="77777777" w:rsidR="00FD1B21" w:rsidRPr="00306B2C" w:rsidRDefault="00FD1B21" w:rsidP="00FD1B21">
            <w:pPr>
              <w:pStyle w:val="Sinespaciado"/>
            </w:pPr>
          </w:p>
        </w:tc>
      </w:tr>
      <w:tr w:rsidR="00FD1B21" w:rsidRPr="00306B2C" w14:paraId="1EAABCB0" w14:textId="77777777" w:rsidTr="00FD1B21">
        <w:trPr>
          <w:trHeight w:val="600"/>
          <w:jc w:val="center"/>
        </w:trPr>
        <w:tc>
          <w:tcPr>
            <w:tcW w:w="1254" w:type="pct"/>
            <w:gridSpan w:val="3"/>
            <w:tcBorders>
              <w:top w:val="single" w:sz="8" w:space="0" w:color="000000"/>
              <w:left w:val="single" w:sz="18" w:space="0" w:color="000000"/>
              <w:bottom w:val="single" w:sz="12" w:space="0" w:color="000000"/>
              <w:right w:val="single" w:sz="8" w:space="0" w:color="000000"/>
            </w:tcBorders>
            <w:shd w:val="clear" w:color="auto" w:fill="auto"/>
            <w:vAlign w:val="center"/>
          </w:tcPr>
          <w:p w14:paraId="2841C4C6" w14:textId="77777777" w:rsidR="00FD1B21" w:rsidRPr="00306B2C" w:rsidRDefault="00FD1B21" w:rsidP="00FD1B21">
            <w:pPr>
              <w:pStyle w:val="Sinespaciado"/>
            </w:pPr>
            <w:r w:rsidRPr="00306B2C">
              <w:t>Expresado en porcentaje</w:t>
            </w:r>
          </w:p>
        </w:tc>
        <w:tc>
          <w:tcPr>
            <w:tcW w:w="423" w:type="pct"/>
            <w:tcBorders>
              <w:top w:val="single" w:sz="8" w:space="0" w:color="000000"/>
              <w:left w:val="single" w:sz="8" w:space="0" w:color="000000"/>
              <w:bottom w:val="single" w:sz="12" w:space="0" w:color="000000"/>
              <w:right w:val="single" w:sz="8" w:space="0" w:color="000000"/>
            </w:tcBorders>
            <w:shd w:val="clear" w:color="auto" w:fill="auto"/>
            <w:vAlign w:val="center"/>
          </w:tcPr>
          <w:p w14:paraId="7E26A430" w14:textId="77777777" w:rsidR="00FD1B21" w:rsidRPr="00306B2C" w:rsidRDefault="00FD1B21" w:rsidP="00FD1B21">
            <w:pPr>
              <w:pStyle w:val="Sinespaciado"/>
            </w:pPr>
            <w:r w:rsidRPr="00306B2C">
              <w:t>100</w:t>
            </w:r>
          </w:p>
        </w:tc>
        <w:tc>
          <w:tcPr>
            <w:tcW w:w="308" w:type="pct"/>
            <w:tcBorders>
              <w:top w:val="single" w:sz="8" w:space="0" w:color="000000"/>
              <w:left w:val="single" w:sz="8" w:space="0" w:color="000000"/>
              <w:bottom w:val="single" w:sz="12" w:space="0" w:color="000000"/>
              <w:right w:val="single" w:sz="8" w:space="0" w:color="000000"/>
            </w:tcBorders>
            <w:shd w:val="clear" w:color="auto" w:fill="auto"/>
            <w:vAlign w:val="center"/>
          </w:tcPr>
          <w:p w14:paraId="2B75B17C" w14:textId="77777777" w:rsidR="00FD1B21" w:rsidRPr="00306B2C" w:rsidRDefault="00FD1B21" w:rsidP="00FD1B21">
            <w:pPr>
              <w:pStyle w:val="Sinespaciado"/>
            </w:pPr>
            <w:r w:rsidRPr="00306B2C">
              <w:t>0,53</w:t>
            </w:r>
          </w:p>
        </w:tc>
        <w:tc>
          <w:tcPr>
            <w:tcW w:w="308" w:type="pct"/>
            <w:tcBorders>
              <w:top w:val="single" w:sz="8" w:space="0" w:color="000000"/>
              <w:left w:val="single" w:sz="8" w:space="0" w:color="000000"/>
              <w:bottom w:val="single" w:sz="12" w:space="0" w:color="000000"/>
              <w:right w:val="single" w:sz="8" w:space="0" w:color="000000"/>
            </w:tcBorders>
            <w:shd w:val="clear" w:color="auto" w:fill="auto"/>
            <w:vAlign w:val="center"/>
          </w:tcPr>
          <w:p w14:paraId="5D26B930" w14:textId="77777777" w:rsidR="00FD1B21" w:rsidRPr="00306B2C" w:rsidRDefault="00FD1B21" w:rsidP="00FD1B21">
            <w:pPr>
              <w:pStyle w:val="Sinespaciado"/>
            </w:pPr>
            <w:r w:rsidRPr="00306B2C">
              <w:t>0,24</w:t>
            </w:r>
          </w:p>
        </w:tc>
        <w:tc>
          <w:tcPr>
            <w:tcW w:w="308" w:type="pct"/>
            <w:tcBorders>
              <w:top w:val="single" w:sz="8" w:space="0" w:color="000000"/>
              <w:left w:val="single" w:sz="8" w:space="0" w:color="000000"/>
              <w:bottom w:val="single" w:sz="12" w:space="0" w:color="000000"/>
              <w:right w:val="single" w:sz="8" w:space="0" w:color="000000"/>
            </w:tcBorders>
            <w:shd w:val="clear" w:color="auto" w:fill="auto"/>
            <w:vAlign w:val="center"/>
          </w:tcPr>
          <w:p w14:paraId="319B49CB" w14:textId="77777777" w:rsidR="00FD1B21" w:rsidRPr="00306B2C" w:rsidRDefault="00FD1B21" w:rsidP="00FD1B21">
            <w:pPr>
              <w:pStyle w:val="Sinespaciado"/>
            </w:pPr>
            <w:r w:rsidRPr="00306B2C">
              <w:t>0,12</w:t>
            </w:r>
          </w:p>
        </w:tc>
        <w:tc>
          <w:tcPr>
            <w:tcW w:w="351" w:type="pct"/>
            <w:tcBorders>
              <w:top w:val="single" w:sz="8" w:space="0" w:color="000000"/>
              <w:left w:val="single" w:sz="8" w:space="0" w:color="000000"/>
              <w:bottom w:val="single" w:sz="12" w:space="0" w:color="000000"/>
              <w:right w:val="single" w:sz="8" w:space="0" w:color="000000"/>
            </w:tcBorders>
            <w:shd w:val="clear" w:color="auto" w:fill="auto"/>
            <w:vAlign w:val="center"/>
          </w:tcPr>
          <w:p w14:paraId="2D6AC50B" w14:textId="77777777" w:rsidR="00FD1B21" w:rsidRPr="00306B2C" w:rsidRDefault="00FD1B21" w:rsidP="00FD1B21">
            <w:pPr>
              <w:pStyle w:val="Sinespaciado"/>
            </w:pPr>
            <w:r w:rsidRPr="00306B2C">
              <w:t>0,055</w:t>
            </w:r>
          </w:p>
        </w:tc>
        <w:tc>
          <w:tcPr>
            <w:tcW w:w="344" w:type="pct"/>
            <w:tcBorders>
              <w:top w:val="single" w:sz="8" w:space="0" w:color="000000"/>
              <w:left w:val="single" w:sz="8" w:space="0" w:color="000000"/>
              <w:bottom w:val="single" w:sz="12" w:space="0" w:color="000000"/>
              <w:right w:val="single" w:sz="8" w:space="0" w:color="000000"/>
            </w:tcBorders>
            <w:shd w:val="clear" w:color="auto" w:fill="auto"/>
            <w:vAlign w:val="center"/>
          </w:tcPr>
          <w:p w14:paraId="7415F7BB" w14:textId="77777777" w:rsidR="00FD1B21" w:rsidRPr="00306B2C" w:rsidRDefault="00FD1B21" w:rsidP="00FD1B21">
            <w:pPr>
              <w:pStyle w:val="Sinespaciado"/>
            </w:pPr>
            <w:r w:rsidRPr="00306B2C">
              <w:t>0,055</w:t>
            </w:r>
          </w:p>
        </w:tc>
        <w:tc>
          <w:tcPr>
            <w:tcW w:w="473" w:type="pct"/>
            <w:gridSpan w:val="2"/>
            <w:tcBorders>
              <w:top w:val="single" w:sz="8" w:space="0" w:color="000000"/>
              <w:left w:val="single" w:sz="8" w:space="0" w:color="000000"/>
              <w:bottom w:val="single" w:sz="12" w:space="0" w:color="000000"/>
              <w:right w:val="single" w:sz="8" w:space="0" w:color="000000"/>
            </w:tcBorders>
            <w:shd w:val="clear" w:color="auto" w:fill="auto"/>
            <w:vAlign w:val="center"/>
          </w:tcPr>
          <w:p w14:paraId="09CDBEBE" w14:textId="77777777" w:rsidR="00FD1B21" w:rsidRPr="00306B2C" w:rsidRDefault="00FD1B21" w:rsidP="00FD1B21">
            <w:pPr>
              <w:pStyle w:val="Sinespaciado"/>
            </w:pPr>
          </w:p>
        </w:tc>
        <w:tc>
          <w:tcPr>
            <w:tcW w:w="494" w:type="pct"/>
            <w:tcBorders>
              <w:top w:val="single" w:sz="8" w:space="0" w:color="000000"/>
              <w:left w:val="single" w:sz="8" w:space="0" w:color="000000"/>
              <w:bottom w:val="single" w:sz="12" w:space="0" w:color="000000"/>
              <w:right w:val="single" w:sz="8" w:space="0" w:color="000000"/>
            </w:tcBorders>
            <w:shd w:val="clear" w:color="auto" w:fill="auto"/>
            <w:vAlign w:val="center"/>
          </w:tcPr>
          <w:p w14:paraId="351B319A" w14:textId="77777777" w:rsidR="00FD1B21" w:rsidRPr="00306B2C" w:rsidRDefault="00FD1B21" w:rsidP="00FD1B21">
            <w:pPr>
              <w:pStyle w:val="Sinespaciado"/>
            </w:pPr>
          </w:p>
        </w:tc>
        <w:tc>
          <w:tcPr>
            <w:tcW w:w="738" w:type="pct"/>
            <w:tcBorders>
              <w:top w:val="single" w:sz="8" w:space="0" w:color="000000"/>
              <w:left w:val="single" w:sz="8" w:space="0" w:color="000000"/>
              <w:bottom w:val="single" w:sz="12" w:space="0" w:color="000000"/>
              <w:right w:val="single" w:sz="18" w:space="0" w:color="000000"/>
            </w:tcBorders>
            <w:shd w:val="clear" w:color="auto" w:fill="auto"/>
          </w:tcPr>
          <w:p w14:paraId="6F4AABB9" w14:textId="77777777" w:rsidR="00FD1B21" w:rsidRPr="00306B2C" w:rsidRDefault="00FD1B21" w:rsidP="00FD1B21">
            <w:pPr>
              <w:pStyle w:val="Sinespaciado"/>
              <w:keepNext/>
            </w:pPr>
            <w:r w:rsidRPr="00306B2C">
              <w:t>Fecha:</w:t>
            </w:r>
          </w:p>
        </w:tc>
      </w:tr>
    </w:tbl>
    <w:p w14:paraId="171575BF" w14:textId="6CA2C0EC" w:rsidR="00FD1B21" w:rsidRPr="00545851" w:rsidRDefault="00FD1B21" w:rsidP="00545851">
      <w:pPr>
        <w:pStyle w:val="Descripcin"/>
      </w:pPr>
      <w:bookmarkStart w:id="154" w:name="_Toc87031026"/>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33</w:t>
      </w:r>
      <w:r w:rsidR="00142F68">
        <w:rPr>
          <w:noProof/>
        </w:rPr>
        <w:fldChar w:fldCharType="end"/>
      </w:r>
      <w:r w:rsidR="00844364">
        <w:t>:</w:t>
      </w:r>
      <w:r w:rsidR="00844364" w:rsidRPr="00844364">
        <w:t xml:space="preserve"> </w:t>
      </w:r>
      <w:r w:rsidR="00844364">
        <w:t>Diagrama de flujo Ciruela</w:t>
      </w:r>
      <w:bookmarkEnd w:id="154"/>
    </w:p>
    <w:p w14:paraId="2D52D0A4" w14:textId="77777777" w:rsidR="00FD1B21" w:rsidRPr="00306B2C" w:rsidRDefault="00FD1B21" w:rsidP="00FD1B21">
      <w:pPr>
        <w:rPr>
          <w:rFonts w:eastAsia="Arial" w:cs="Arial"/>
          <w:b/>
          <w:color w:val="000000"/>
        </w:rPr>
      </w:pPr>
      <w:r w:rsidRPr="00306B2C">
        <w:rPr>
          <w:rFonts w:eastAsia="Arial" w:cs="Arial"/>
          <w:b/>
          <w:color w:val="000000"/>
        </w:rPr>
        <w:t>Arándano – Uva</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88"/>
        <w:gridCol w:w="284"/>
        <w:gridCol w:w="1469"/>
        <w:gridCol w:w="700"/>
        <w:gridCol w:w="483"/>
        <w:gridCol w:w="483"/>
        <w:gridCol w:w="463"/>
        <w:gridCol w:w="390"/>
        <w:gridCol w:w="462"/>
        <w:gridCol w:w="277"/>
        <w:gridCol w:w="700"/>
        <w:gridCol w:w="1017"/>
        <w:gridCol w:w="1764"/>
      </w:tblGrid>
      <w:tr w:rsidR="00FD1B21" w:rsidRPr="00306B2C" w14:paraId="2BBFB87A" w14:textId="77777777" w:rsidTr="00FD1B21">
        <w:trPr>
          <w:trHeight w:val="495"/>
          <w:jc w:val="center"/>
        </w:trPr>
        <w:tc>
          <w:tcPr>
            <w:tcW w:w="430" w:type="pct"/>
            <w:gridSpan w:val="2"/>
            <w:vMerge w:val="restart"/>
            <w:tcBorders>
              <w:top w:val="single" w:sz="18" w:space="0" w:color="000000"/>
              <w:left w:val="single" w:sz="18" w:space="0" w:color="000000"/>
              <w:bottom w:val="single" w:sz="8" w:space="0" w:color="000000"/>
              <w:right w:val="single" w:sz="8" w:space="0" w:color="000000"/>
            </w:tcBorders>
            <w:shd w:val="clear" w:color="auto" w:fill="auto"/>
            <w:vAlign w:val="center"/>
          </w:tcPr>
          <w:p w14:paraId="5D1AFC84" w14:textId="77777777" w:rsidR="00FD1B21" w:rsidRPr="00306B2C" w:rsidRDefault="00FD1B21" w:rsidP="00FD1B21">
            <w:pPr>
              <w:pStyle w:val="Sinespaciado"/>
            </w:pPr>
            <w:r w:rsidRPr="00306B2C">
              <w:object w:dxaOrig="438" w:dyaOrig="726" w14:anchorId="2A2DA205">
                <v:shape id="_x0000_i1034" type="#_x0000_t75" style="width:21.75pt;height:36.75pt" o:ole="">
                  <v:imagedata r:id="rId95" o:title=""/>
                </v:shape>
                <o:OLEObject Type="Embed" ProgID="CorelDraw.Gráfico.9" ShapeID="_x0000_i1034" DrawAspect="Content" ObjectID="_1697955279" r:id="rId98"/>
              </w:object>
            </w:r>
          </w:p>
        </w:tc>
        <w:tc>
          <w:tcPr>
            <w:tcW w:w="2632" w:type="pct"/>
            <w:gridSpan w:val="8"/>
            <w:vMerge w:val="restart"/>
            <w:tcBorders>
              <w:top w:val="single" w:sz="18" w:space="0" w:color="000000"/>
              <w:left w:val="single" w:sz="8" w:space="0" w:color="000000"/>
              <w:bottom w:val="single" w:sz="8" w:space="0" w:color="000000"/>
              <w:right w:val="single" w:sz="8" w:space="0" w:color="000000"/>
            </w:tcBorders>
            <w:shd w:val="clear" w:color="auto" w:fill="auto"/>
            <w:vAlign w:val="center"/>
          </w:tcPr>
          <w:p w14:paraId="6F564518" w14:textId="77777777" w:rsidR="00FD1B21" w:rsidRPr="00306B2C" w:rsidRDefault="00FD1B21" w:rsidP="00FD1B21">
            <w:pPr>
              <w:pStyle w:val="Sinespaciado"/>
            </w:pPr>
            <w:r w:rsidRPr="00306B2C">
              <w:t>DIAGRAMA FLUJO DE PROCESO</w:t>
            </w:r>
          </w:p>
          <w:p w14:paraId="5BA58E32" w14:textId="77777777" w:rsidR="00FD1B21" w:rsidRPr="00306B2C" w:rsidRDefault="00FD1B21" w:rsidP="00FD1B21">
            <w:pPr>
              <w:pStyle w:val="Sinespaciado"/>
            </w:pPr>
            <w:r w:rsidRPr="00306B2C">
              <w:t xml:space="preserve">Presente </w:t>
            </w:r>
            <w:r w:rsidRPr="00306B2C">
              <w:t xml:space="preserve">    Propuesto </w:t>
            </w:r>
            <w:r w:rsidRPr="00306B2C">
              <w:t></w:t>
            </w:r>
          </w:p>
        </w:tc>
        <w:tc>
          <w:tcPr>
            <w:tcW w:w="956" w:type="pct"/>
            <w:gridSpan w:val="2"/>
            <w:vMerge w:val="restart"/>
            <w:tcBorders>
              <w:top w:val="single" w:sz="18" w:space="0" w:color="000000"/>
              <w:left w:val="single" w:sz="8" w:space="0" w:color="000000"/>
              <w:bottom w:val="single" w:sz="8" w:space="0" w:color="000000"/>
              <w:right w:val="single" w:sz="8" w:space="0" w:color="000000"/>
            </w:tcBorders>
            <w:shd w:val="clear" w:color="auto" w:fill="auto"/>
            <w:vAlign w:val="center"/>
          </w:tcPr>
          <w:p w14:paraId="794D0454" w14:textId="77777777" w:rsidR="00FD1B21" w:rsidRPr="00306B2C" w:rsidRDefault="00FD1B21" w:rsidP="00FD1B21">
            <w:pPr>
              <w:pStyle w:val="Sinespaciado"/>
            </w:pPr>
            <w:r w:rsidRPr="00306B2C">
              <w:t> Operaciones</w:t>
            </w:r>
          </w:p>
          <w:p w14:paraId="1AAC0780" w14:textId="77777777" w:rsidR="00FD1B21" w:rsidRPr="00306B2C" w:rsidRDefault="00FD1B21" w:rsidP="00FD1B21">
            <w:pPr>
              <w:pStyle w:val="Sinespaciado"/>
            </w:pPr>
            <w:r w:rsidRPr="00306B2C">
              <w:t> Material</w:t>
            </w:r>
          </w:p>
          <w:p w14:paraId="54A86C13" w14:textId="77777777" w:rsidR="00FD1B21" w:rsidRPr="00306B2C" w:rsidRDefault="00FD1B21" w:rsidP="00FD1B21">
            <w:pPr>
              <w:pStyle w:val="Sinespaciado"/>
            </w:pPr>
            <w:r w:rsidRPr="00306B2C">
              <w:t> Hombre</w:t>
            </w:r>
          </w:p>
        </w:tc>
        <w:tc>
          <w:tcPr>
            <w:tcW w:w="982" w:type="pct"/>
            <w:tcBorders>
              <w:top w:val="single" w:sz="18" w:space="0" w:color="000000"/>
              <w:left w:val="single" w:sz="8" w:space="0" w:color="000000"/>
              <w:bottom w:val="single" w:sz="8" w:space="0" w:color="000000"/>
              <w:right w:val="single" w:sz="18" w:space="0" w:color="000000"/>
            </w:tcBorders>
            <w:shd w:val="clear" w:color="auto" w:fill="auto"/>
          </w:tcPr>
          <w:p w14:paraId="5C47060B" w14:textId="77777777" w:rsidR="00FD1B21" w:rsidRPr="00306B2C" w:rsidRDefault="00FD1B21" w:rsidP="00FD1B21">
            <w:pPr>
              <w:pStyle w:val="Sinespaciado"/>
            </w:pPr>
            <w:r w:rsidRPr="00306B2C">
              <w:t xml:space="preserve">Registro </w:t>
            </w:r>
            <w:proofErr w:type="spellStart"/>
            <w:r w:rsidRPr="00306B2C">
              <w:t>Nº</w:t>
            </w:r>
            <w:proofErr w:type="spellEnd"/>
            <w:r w:rsidRPr="00306B2C">
              <w:t>:</w:t>
            </w:r>
          </w:p>
        </w:tc>
      </w:tr>
      <w:tr w:rsidR="00FD1B21" w:rsidRPr="00306B2C" w14:paraId="35EC92BA" w14:textId="77777777" w:rsidTr="00FD1B21">
        <w:trPr>
          <w:trHeight w:val="432"/>
          <w:jc w:val="center"/>
        </w:trPr>
        <w:tc>
          <w:tcPr>
            <w:tcW w:w="430" w:type="pct"/>
            <w:gridSpan w:val="2"/>
            <w:vMerge/>
            <w:tcBorders>
              <w:top w:val="single" w:sz="18" w:space="0" w:color="000000"/>
              <w:left w:val="single" w:sz="18" w:space="0" w:color="000000"/>
              <w:bottom w:val="single" w:sz="8" w:space="0" w:color="000000"/>
              <w:right w:val="single" w:sz="8" w:space="0" w:color="000000"/>
            </w:tcBorders>
            <w:shd w:val="clear" w:color="auto" w:fill="auto"/>
            <w:vAlign w:val="center"/>
          </w:tcPr>
          <w:p w14:paraId="7514EA0C" w14:textId="77777777" w:rsidR="00FD1B21" w:rsidRPr="00306B2C" w:rsidRDefault="00FD1B21" w:rsidP="00FD1B21">
            <w:pPr>
              <w:pStyle w:val="Sinespaciado"/>
            </w:pPr>
          </w:p>
        </w:tc>
        <w:tc>
          <w:tcPr>
            <w:tcW w:w="2632" w:type="pct"/>
            <w:gridSpan w:val="8"/>
            <w:vMerge/>
            <w:tcBorders>
              <w:top w:val="single" w:sz="18" w:space="0" w:color="000000"/>
              <w:left w:val="single" w:sz="8" w:space="0" w:color="000000"/>
              <w:bottom w:val="single" w:sz="8" w:space="0" w:color="000000"/>
              <w:right w:val="single" w:sz="8" w:space="0" w:color="000000"/>
            </w:tcBorders>
            <w:shd w:val="clear" w:color="auto" w:fill="auto"/>
            <w:vAlign w:val="center"/>
          </w:tcPr>
          <w:p w14:paraId="3E63C45F" w14:textId="77777777" w:rsidR="00FD1B21" w:rsidRPr="00306B2C" w:rsidRDefault="00FD1B21" w:rsidP="00FD1B21">
            <w:pPr>
              <w:pStyle w:val="Sinespaciado"/>
            </w:pPr>
          </w:p>
        </w:tc>
        <w:tc>
          <w:tcPr>
            <w:tcW w:w="956" w:type="pct"/>
            <w:gridSpan w:val="2"/>
            <w:vMerge/>
            <w:tcBorders>
              <w:top w:val="single" w:sz="18" w:space="0" w:color="000000"/>
              <w:left w:val="single" w:sz="8" w:space="0" w:color="000000"/>
              <w:bottom w:val="single" w:sz="8" w:space="0" w:color="000000"/>
              <w:right w:val="single" w:sz="8" w:space="0" w:color="000000"/>
            </w:tcBorders>
            <w:shd w:val="clear" w:color="auto" w:fill="auto"/>
            <w:vAlign w:val="center"/>
          </w:tcPr>
          <w:p w14:paraId="14714DA7" w14:textId="77777777" w:rsidR="00FD1B21" w:rsidRPr="00306B2C" w:rsidRDefault="00FD1B21" w:rsidP="00FD1B21">
            <w:pPr>
              <w:pStyle w:val="Sinespaciado"/>
            </w:pPr>
          </w:p>
        </w:tc>
        <w:tc>
          <w:tcPr>
            <w:tcW w:w="982" w:type="pct"/>
            <w:tcBorders>
              <w:top w:val="single" w:sz="8" w:space="0" w:color="000000"/>
              <w:left w:val="single" w:sz="8" w:space="0" w:color="000000"/>
              <w:bottom w:val="single" w:sz="12" w:space="0" w:color="000000"/>
              <w:right w:val="single" w:sz="18" w:space="0" w:color="000000"/>
            </w:tcBorders>
            <w:shd w:val="clear" w:color="auto" w:fill="auto"/>
            <w:vAlign w:val="center"/>
          </w:tcPr>
          <w:p w14:paraId="59BCAAAD" w14:textId="77777777" w:rsidR="00FD1B21" w:rsidRPr="00306B2C" w:rsidRDefault="00FD1B21" w:rsidP="00FD1B21">
            <w:pPr>
              <w:pStyle w:val="Sinespaciado"/>
            </w:pPr>
            <w:r w:rsidRPr="00306B2C">
              <w:t>Hoja: __ / __</w:t>
            </w:r>
          </w:p>
        </w:tc>
      </w:tr>
      <w:tr w:rsidR="00FD1B21" w:rsidRPr="00306B2C" w14:paraId="7AE48525" w14:textId="77777777" w:rsidTr="00FD1B21">
        <w:trPr>
          <w:trHeight w:val="910"/>
          <w:jc w:val="center"/>
        </w:trPr>
        <w:tc>
          <w:tcPr>
            <w:tcW w:w="2433" w:type="pct"/>
            <w:gridSpan w:val="7"/>
            <w:tcBorders>
              <w:top w:val="single" w:sz="12" w:space="0" w:color="000000"/>
              <w:left w:val="single" w:sz="18" w:space="0" w:color="000000"/>
              <w:bottom w:val="single" w:sz="12" w:space="0" w:color="000000"/>
              <w:right w:val="single" w:sz="8" w:space="0" w:color="000000"/>
            </w:tcBorders>
            <w:shd w:val="clear" w:color="auto" w:fill="auto"/>
            <w:vAlign w:val="center"/>
          </w:tcPr>
          <w:p w14:paraId="4FC5C847" w14:textId="77777777" w:rsidR="00FD1B21" w:rsidRPr="00306B2C" w:rsidRDefault="00FD1B21" w:rsidP="00FD1B21">
            <w:pPr>
              <w:pStyle w:val="Sinespaciado"/>
            </w:pPr>
            <w:r w:rsidRPr="00306B2C">
              <w:t xml:space="preserve">Diagrama de: Flujo de proceso arándano - uva </w:t>
            </w:r>
          </w:p>
          <w:p w14:paraId="71A13C68" w14:textId="77777777" w:rsidR="00FD1B21" w:rsidRPr="00306B2C" w:rsidRDefault="00FD1B21" w:rsidP="00FD1B21">
            <w:pPr>
              <w:pStyle w:val="Sinespaciado"/>
            </w:pPr>
            <w:r w:rsidRPr="00306B2C">
              <w:t xml:space="preserve">Lugar / Puesto de Trabajo: </w:t>
            </w:r>
          </w:p>
        </w:tc>
        <w:tc>
          <w:tcPr>
            <w:tcW w:w="2567" w:type="pct"/>
            <w:gridSpan w:val="6"/>
            <w:tcBorders>
              <w:top w:val="single" w:sz="12" w:space="0" w:color="000000"/>
              <w:left w:val="single" w:sz="8" w:space="0" w:color="000000"/>
              <w:bottom w:val="single" w:sz="12" w:space="0" w:color="000000"/>
              <w:right w:val="single" w:sz="18" w:space="0" w:color="000000"/>
            </w:tcBorders>
            <w:shd w:val="clear" w:color="auto" w:fill="auto"/>
            <w:vAlign w:val="center"/>
          </w:tcPr>
          <w:p w14:paraId="51976235" w14:textId="77777777" w:rsidR="00FD1B21" w:rsidRPr="00306B2C" w:rsidRDefault="00FD1B21" w:rsidP="00FD1B21">
            <w:pPr>
              <w:pStyle w:val="Sinespaciado"/>
            </w:pPr>
            <w:r w:rsidRPr="00306B2C">
              <w:t xml:space="preserve">Comienza en: recepción de arándano – uva </w:t>
            </w:r>
          </w:p>
          <w:p w14:paraId="379F71FB" w14:textId="77777777" w:rsidR="00FD1B21" w:rsidRPr="00306B2C" w:rsidRDefault="00FD1B21" w:rsidP="00FD1B21">
            <w:pPr>
              <w:pStyle w:val="Sinespaciado"/>
            </w:pPr>
            <w:r w:rsidRPr="00306B2C">
              <w:t>Termina en: Almacenamiento de bines en almacén 2</w:t>
            </w:r>
          </w:p>
        </w:tc>
      </w:tr>
      <w:tr w:rsidR="00FD1B21" w:rsidRPr="00306B2C" w14:paraId="586988E2" w14:textId="77777777" w:rsidTr="00FD1B21">
        <w:trPr>
          <w:trHeight w:val="647"/>
          <w:jc w:val="center"/>
        </w:trPr>
        <w:tc>
          <w:tcPr>
            <w:tcW w:w="272" w:type="pct"/>
            <w:tcBorders>
              <w:top w:val="single" w:sz="12" w:space="0" w:color="000000"/>
              <w:left w:val="single" w:sz="18" w:space="0" w:color="000000"/>
              <w:bottom w:val="single" w:sz="12" w:space="0" w:color="000000"/>
              <w:right w:val="single" w:sz="8" w:space="0" w:color="000000"/>
            </w:tcBorders>
            <w:shd w:val="clear" w:color="auto" w:fill="auto"/>
            <w:vAlign w:val="center"/>
          </w:tcPr>
          <w:p w14:paraId="2BD4C9EA" w14:textId="77777777" w:rsidR="00FD1B21" w:rsidRPr="00306B2C" w:rsidRDefault="00FD1B21" w:rsidP="00FD1B21">
            <w:pPr>
              <w:pStyle w:val="Sinespaciado"/>
            </w:pPr>
            <w:r w:rsidRPr="00306B2C">
              <w:lastRenderedPageBreak/>
              <w:t>N°</w:t>
            </w:r>
          </w:p>
        </w:tc>
        <w:tc>
          <w:tcPr>
            <w:tcW w:w="1366" w:type="pct"/>
            <w:gridSpan w:val="3"/>
            <w:tcBorders>
              <w:top w:val="single" w:sz="12" w:space="0" w:color="000000"/>
              <w:left w:val="single" w:sz="8" w:space="0" w:color="000000"/>
              <w:bottom w:val="single" w:sz="12" w:space="0" w:color="000000"/>
              <w:right w:val="single" w:sz="8" w:space="0" w:color="000000"/>
            </w:tcBorders>
            <w:shd w:val="clear" w:color="auto" w:fill="auto"/>
            <w:vAlign w:val="center"/>
          </w:tcPr>
          <w:p w14:paraId="1D52D806" w14:textId="77777777" w:rsidR="00FD1B21" w:rsidRPr="00306B2C" w:rsidRDefault="00FD1B21" w:rsidP="00FD1B21">
            <w:pPr>
              <w:pStyle w:val="Sinespaciado"/>
            </w:pPr>
            <w:r w:rsidRPr="00306B2C">
              <w:t>Descripción de los eventos</w:t>
            </w:r>
          </w:p>
        </w:tc>
        <w:tc>
          <w:tcPr>
            <w:tcW w:w="269" w:type="pct"/>
            <w:tcBorders>
              <w:top w:val="single" w:sz="12" w:space="0" w:color="000000"/>
              <w:left w:val="single" w:sz="8" w:space="0" w:color="000000"/>
              <w:bottom w:val="single" w:sz="12" w:space="0" w:color="000000"/>
              <w:right w:val="single" w:sz="8" w:space="0" w:color="000000"/>
            </w:tcBorders>
            <w:shd w:val="clear" w:color="auto" w:fill="auto"/>
            <w:vAlign w:val="center"/>
          </w:tcPr>
          <w:p w14:paraId="0E3612A2" w14:textId="77777777" w:rsidR="00FD1B21" w:rsidRPr="00306B2C" w:rsidRDefault="00FD1B21" w:rsidP="00FD1B21">
            <w:pPr>
              <w:pStyle w:val="Sinespaciado"/>
            </w:pPr>
            <w:r w:rsidRPr="00306B2C">
              <w:rPr>
                <w:noProof/>
                <w:lang w:val="es-AR"/>
              </w:rPr>
              <mc:AlternateContent>
                <mc:Choice Requires="wps">
                  <w:drawing>
                    <wp:anchor distT="0" distB="0" distL="114300" distR="114300" simplePos="0" relativeHeight="251685888" behindDoc="0" locked="0" layoutInCell="1" hidden="0" allowOverlap="1" wp14:anchorId="33AD6904" wp14:editId="1EA29812">
                      <wp:simplePos x="0" y="0"/>
                      <wp:positionH relativeFrom="column">
                        <wp:posOffset>-24130</wp:posOffset>
                      </wp:positionH>
                      <wp:positionV relativeFrom="paragraph">
                        <wp:posOffset>41275</wp:posOffset>
                      </wp:positionV>
                      <wp:extent cx="215900" cy="247650"/>
                      <wp:effectExtent l="0" t="0" r="12700" b="19050"/>
                      <wp:wrapNone/>
                      <wp:docPr id="694" name="Elipse 694"/>
                      <wp:cNvGraphicFramePr/>
                      <a:graphic xmlns:a="http://schemas.openxmlformats.org/drawingml/2006/main">
                        <a:graphicData uri="http://schemas.microsoft.com/office/word/2010/wordprocessingShape">
                          <wps:wsp>
                            <wps:cNvSpPr/>
                            <wps:spPr>
                              <a:xfrm>
                                <a:off x="0" y="0"/>
                                <a:ext cx="215900" cy="247650"/>
                              </a:xfrm>
                              <a:prstGeom prst="ellipse">
                                <a:avLst/>
                              </a:prstGeom>
                              <a:solidFill>
                                <a:srgbClr val="FFFFFF"/>
                              </a:solidFill>
                              <a:ln w="15875" cap="flat" cmpd="sng">
                                <a:solidFill>
                                  <a:srgbClr val="000000"/>
                                </a:solidFill>
                                <a:prstDash val="solid"/>
                                <a:round/>
                                <a:headEnd type="none" w="sm" len="sm"/>
                                <a:tailEnd type="none" w="sm" len="sm"/>
                              </a:ln>
                            </wps:spPr>
                            <wps:txbx>
                              <w:txbxContent>
                                <w:p w14:paraId="4E0B1131" w14:textId="77777777" w:rsidR="00E13C81" w:rsidRDefault="00E13C81" w:rsidP="00FD1B21">
                                  <w:pPr>
                                    <w:spacing w:line="275" w:lineRule="auto"/>
                                    <w:textDirection w:val="btLr"/>
                                  </w:pPr>
                                </w:p>
                              </w:txbxContent>
                            </wps:txbx>
                            <wps:bodyPr spcFirstLastPara="1" wrap="square" lIns="91425" tIns="91425" rIns="91425" bIns="91425" anchor="ctr" anchorCtr="0">
                              <a:noAutofit/>
                            </wps:bodyPr>
                          </wps:wsp>
                        </a:graphicData>
                      </a:graphic>
                      <wp14:sizeRelH relativeFrom="margin">
                        <wp14:pctWidth>0</wp14:pctWidth>
                      </wp14:sizeRelH>
                      <wp14:sizeRelV relativeFrom="margin">
                        <wp14:pctHeight>0</wp14:pctHeight>
                      </wp14:sizeRelV>
                    </wp:anchor>
                  </w:drawing>
                </mc:Choice>
                <mc:Fallback>
                  <w:pict>
                    <v:oval w14:anchorId="33AD6904" id="Elipse 694" o:spid="_x0000_s1046" style="position:absolute;margin-left:-1.9pt;margin-top:3.25pt;width:17pt;height:19.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" strokeweight="1.25pt">
                      <v:stroke startarrowwidth="narrow" startarrowlength="short" endarrowwidth="narrow" endarrowlength="short"/>
                      <v:textbox inset="2.53958mm,2.53958mm,2.53958mm,2.53958mm">
                        <w:txbxContent>
                          <w:p w14:paraId="4E0B1131" w14:textId="77777777" w:rsidR="00E13C81" w:rsidRDefault="00E13C81" w:rsidP="00FD1B21">
                            <w:pPr>
                              <w:spacing w:line="275" w:lineRule="auto"/>
                              <w:textDirection w:val="btLr"/>
                            </w:pPr>
                          </w:p>
                        </w:txbxContent>
                      </v:textbox>
                    </v:oval>
                  </w:pict>
                </mc:Fallback>
              </mc:AlternateContent>
            </w:r>
          </w:p>
        </w:tc>
        <w:tc>
          <w:tcPr>
            <w:tcW w:w="269" w:type="pct"/>
            <w:tcBorders>
              <w:top w:val="single" w:sz="12" w:space="0" w:color="000000"/>
              <w:left w:val="single" w:sz="8" w:space="0" w:color="000000"/>
              <w:bottom w:val="single" w:sz="12" w:space="0" w:color="000000"/>
              <w:right w:val="single" w:sz="8" w:space="0" w:color="000000"/>
            </w:tcBorders>
            <w:shd w:val="clear" w:color="auto" w:fill="auto"/>
            <w:vAlign w:val="center"/>
          </w:tcPr>
          <w:p w14:paraId="4B758A05" w14:textId="77777777" w:rsidR="00FD1B21" w:rsidRPr="00306B2C" w:rsidRDefault="00FD1B21" w:rsidP="00FD1B21">
            <w:pPr>
              <w:pStyle w:val="Sinespaciado"/>
            </w:pPr>
            <w:r w:rsidRPr="00306B2C">
              <w:rPr>
                <w:noProof/>
                <w:lang w:val="es-AR"/>
              </w:rPr>
              <mc:AlternateContent>
                <mc:Choice Requires="wps">
                  <w:drawing>
                    <wp:anchor distT="0" distB="0" distL="114300" distR="114300" simplePos="0" relativeHeight="251686912" behindDoc="0" locked="0" layoutInCell="1" hidden="0" allowOverlap="1" wp14:anchorId="5EB0A74E" wp14:editId="3A0F4117">
                      <wp:simplePos x="0" y="0"/>
                      <wp:positionH relativeFrom="column">
                        <wp:posOffset>-24130</wp:posOffset>
                      </wp:positionH>
                      <wp:positionV relativeFrom="paragraph">
                        <wp:posOffset>29210</wp:posOffset>
                      </wp:positionV>
                      <wp:extent cx="196850" cy="333375"/>
                      <wp:effectExtent l="0" t="38100" r="31750" b="66675"/>
                      <wp:wrapNone/>
                      <wp:docPr id="720" name="Flecha: a la derecha 720"/>
                      <wp:cNvGraphicFramePr/>
                      <a:graphic xmlns:a="http://schemas.openxmlformats.org/drawingml/2006/main">
                        <a:graphicData uri="http://schemas.microsoft.com/office/word/2010/wordprocessingShape">
                          <wps:wsp>
                            <wps:cNvSpPr/>
                            <wps:spPr>
                              <a:xfrm>
                                <a:off x="0" y="0"/>
                                <a:ext cx="196850" cy="333375"/>
                              </a:xfrm>
                              <a:prstGeom prst="rightArrow">
                                <a:avLst>
                                  <a:gd name="adj1" fmla="val 50000"/>
                                  <a:gd name="adj2" fmla="val 25000"/>
                                </a:avLst>
                              </a:prstGeom>
                              <a:solidFill>
                                <a:srgbClr val="FFFFFF"/>
                              </a:solidFill>
                              <a:ln w="15875" cap="flat" cmpd="sng">
                                <a:solidFill>
                                  <a:srgbClr val="000000"/>
                                </a:solidFill>
                                <a:prstDash val="solid"/>
                                <a:miter lim="800000"/>
                                <a:headEnd type="none" w="sm" len="sm"/>
                                <a:tailEnd type="none" w="sm" len="sm"/>
                              </a:ln>
                            </wps:spPr>
                            <wps:txbx>
                              <w:txbxContent>
                                <w:p w14:paraId="14AD8C58" w14:textId="77777777" w:rsidR="00E13C81" w:rsidRDefault="00E13C81" w:rsidP="00FD1B21">
                                  <w:pPr>
                                    <w:spacing w:line="275" w:lineRule="auto"/>
                                    <w:textDirection w:val="btLr"/>
                                  </w:pPr>
                                </w:p>
                              </w:txbxContent>
                            </wps:txbx>
                            <wps:bodyPr spcFirstLastPara="1" wrap="square" lIns="91425" tIns="91425" rIns="91425" bIns="91425" anchor="ctr" anchorCtr="0">
                              <a:noAutofit/>
                            </wps:bodyPr>
                          </wps:wsp>
                        </a:graphicData>
                      </a:graphic>
                      <wp14:sizeRelH relativeFrom="margin">
                        <wp14:pctWidth>0</wp14:pctWidth>
                      </wp14:sizeRelH>
                      <wp14:sizeRelV relativeFrom="margin">
                        <wp14:pctHeight>0</wp14:pctHeight>
                      </wp14:sizeRelV>
                    </wp:anchor>
                  </w:drawing>
                </mc:Choice>
                <mc:Fallback>
                  <w:pict>
                    <v:shape w14:anchorId="5EB0A74E" id="Flecha: a la derecha 720" o:spid="_x0000_s1047" type="#_x0000_t13" style="position:absolute;margin-left:-1.9pt;margin-top:2.3pt;width:15.5pt;height:26.2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" strokeweight="1.25pt">
                      <v:stroke startarrowwidth="narrow" startarrowlength="short" endarrowwidth="narrow" endarrowlength="short"/>
                      <v:textbox inset="2.53958mm,2.53958mm,2.53958mm,2.53958mm">
                        <w:txbxContent>
                          <w:p w14:paraId="14AD8C58" w14:textId="77777777" w:rsidR="00E13C81" w:rsidRDefault="00E13C81" w:rsidP="00FD1B21">
                            <w:pPr>
                              <w:spacing w:line="275" w:lineRule="auto"/>
                              <w:textDirection w:val="btLr"/>
                            </w:pPr>
                          </w:p>
                        </w:txbxContent>
                      </v:textbox>
                    </v:shape>
                  </w:pict>
                </mc:Fallback>
              </mc:AlternateContent>
            </w:r>
          </w:p>
        </w:tc>
        <w:tc>
          <w:tcPr>
            <w:tcW w:w="258" w:type="pct"/>
            <w:tcBorders>
              <w:top w:val="single" w:sz="12" w:space="0" w:color="000000"/>
              <w:left w:val="single" w:sz="8" w:space="0" w:color="000000"/>
              <w:bottom w:val="single" w:sz="12" w:space="0" w:color="000000"/>
              <w:right w:val="single" w:sz="8" w:space="0" w:color="000000"/>
            </w:tcBorders>
            <w:shd w:val="clear" w:color="auto" w:fill="auto"/>
            <w:vAlign w:val="center"/>
          </w:tcPr>
          <w:p w14:paraId="773CD25B" w14:textId="77777777" w:rsidR="00FD1B21" w:rsidRPr="00306B2C" w:rsidRDefault="00FD1B21" w:rsidP="00FD1B21">
            <w:pPr>
              <w:pStyle w:val="Sinespaciado"/>
            </w:pPr>
            <w:r w:rsidRPr="00306B2C">
              <w:rPr>
                <w:noProof/>
                <w:lang w:val="es-AR"/>
              </w:rPr>
              <mc:AlternateContent>
                <mc:Choice Requires="wps">
                  <w:drawing>
                    <wp:anchor distT="0" distB="0" distL="114300" distR="114300" simplePos="0" relativeHeight="251687936" behindDoc="0" locked="0" layoutInCell="1" hidden="0" allowOverlap="1" wp14:anchorId="7640DC74" wp14:editId="31564AD3">
                      <wp:simplePos x="0" y="0"/>
                      <wp:positionH relativeFrom="column">
                        <wp:posOffset>-24130</wp:posOffset>
                      </wp:positionH>
                      <wp:positionV relativeFrom="paragraph">
                        <wp:posOffset>5080</wp:posOffset>
                      </wp:positionV>
                      <wp:extent cx="190500" cy="215900"/>
                      <wp:effectExtent l="0" t="0" r="19050" b="12700"/>
                      <wp:wrapNone/>
                      <wp:docPr id="712" name="Rectángulo 712"/>
                      <wp:cNvGraphicFramePr/>
                      <a:graphic xmlns:a="http://schemas.openxmlformats.org/drawingml/2006/main">
                        <a:graphicData uri="http://schemas.microsoft.com/office/word/2010/wordprocessingShape">
                          <wps:wsp>
                            <wps:cNvSpPr/>
                            <wps:spPr>
                              <a:xfrm>
                                <a:off x="0" y="0"/>
                                <a:ext cx="190500" cy="215900"/>
                              </a:xfrm>
                              <a:prstGeom prst="rect">
                                <a:avLst/>
                              </a:prstGeom>
                              <a:solidFill>
                                <a:srgbClr val="FFFFFF"/>
                              </a:solidFill>
                              <a:ln w="15875" cap="flat" cmpd="sng">
                                <a:solidFill>
                                  <a:srgbClr val="000000"/>
                                </a:solidFill>
                                <a:prstDash val="solid"/>
                                <a:miter lim="800000"/>
                                <a:headEnd type="none" w="sm" len="sm"/>
                                <a:tailEnd type="none" w="sm" len="sm"/>
                              </a:ln>
                            </wps:spPr>
                            <wps:txbx>
                              <w:txbxContent>
                                <w:p w14:paraId="1DA51544" w14:textId="77777777" w:rsidR="00E13C81" w:rsidRDefault="00E13C81" w:rsidP="00FD1B21">
                                  <w:pPr>
                                    <w:spacing w:line="275" w:lineRule="auto"/>
                                    <w:textDirection w:val="btLr"/>
                                  </w:pPr>
                                </w:p>
                              </w:txbxContent>
                            </wps:txbx>
                            <wps:bodyPr spcFirstLastPara="1" wrap="square" lIns="91425" tIns="91425" rIns="91425" bIns="91425" anchor="ctr" anchorCtr="0">
                              <a:noAutofit/>
                            </wps:bodyPr>
                          </wps:wsp>
                        </a:graphicData>
                      </a:graphic>
                      <wp14:sizeRelH relativeFrom="margin">
                        <wp14:pctWidth>0</wp14:pctWidth>
                      </wp14:sizeRelH>
                      <wp14:sizeRelV relativeFrom="margin">
                        <wp14:pctHeight>0</wp14:pctHeight>
                      </wp14:sizeRelV>
                    </wp:anchor>
                  </w:drawing>
                </mc:Choice>
                <mc:Fallback>
                  <w:pict>
                    <v:rect w14:anchorId="7640DC74" id="Rectángulo 712" o:spid="_x0000_s1048" style="position:absolute;margin-left:-1.9pt;margin-top:.4pt;width:15pt;height:17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" strokeweight="1.25pt">
                      <v:stroke startarrowwidth="narrow" startarrowlength="short" endarrowwidth="narrow" endarrowlength="short"/>
                      <v:textbox inset="2.53958mm,2.53958mm,2.53958mm,2.53958mm">
                        <w:txbxContent>
                          <w:p w14:paraId="1DA51544" w14:textId="77777777" w:rsidR="00E13C81" w:rsidRDefault="00E13C81" w:rsidP="00FD1B21">
                            <w:pPr>
                              <w:spacing w:line="275" w:lineRule="auto"/>
                              <w:textDirection w:val="btLr"/>
                            </w:pPr>
                          </w:p>
                        </w:txbxContent>
                      </v:textbox>
                    </v:rect>
                  </w:pict>
                </mc:Fallback>
              </mc:AlternateContent>
            </w:r>
          </w:p>
        </w:tc>
        <w:tc>
          <w:tcPr>
            <w:tcW w:w="217" w:type="pct"/>
            <w:tcBorders>
              <w:top w:val="single" w:sz="12" w:space="0" w:color="000000"/>
              <w:left w:val="single" w:sz="8" w:space="0" w:color="000000"/>
              <w:bottom w:val="single" w:sz="12" w:space="0" w:color="000000"/>
              <w:right w:val="single" w:sz="8" w:space="0" w:color="000000"/>
            </w:tcBorders>
            <w:shd w:val="clear" w:color="auto" w:fill="auto"/>
            <w:vAlign w:val="center"/>
          </w:tcPr>
          <w:p w14:paraId="735EE684" w14:textId="77777777" w:rsidR="00FD1B21" w:rsidRPr="00306B2C" w:rsidRDefault="00FD1B21" w:rsidP="00FD1B21">
            <w:pPr>
              <w:pStyle w:val="Sinespaciado"/>
            </w:pPr>
            <w:r w:rsidRPr="00306B2C">
              <w:rPr>
                <w:noProof/>
                <w:lang w:val="es-AR"/>
              </w:rPr>
              <mc:AlternateContent>
                <mc:Choice Requires="wps">
                  <w:drawing>
                    <wp:anchor distT="0" distB="0" distL="114300" distR="114300" simplePos="0" relativeHeight="251688960" behindDoc="0" locked="0" layoutInCell="1" hidden="0" allowOverlap="1" wp14:anchorId="56813DB8" wp14:editId="3729971B">
                      <wp:simplePos x="0" y="0"/>
                      <wp:positionH relativeFrom="column">
                        <wp:posOffset>-11430</wp:posOffset>
                      </wp:positionH>
                      <wp:positionV relativeFrom="paragraph">
                        <wp:posOffset>13335</wp:posOffset>
                      </wp:positionV>
                      <wp:extent cx="114300" cy="247650"/>
                      <wp:effectExtent l="0" t="0" r="19050" b="19050"/>
                      <wp:wrapNone/>
                      <wp:docPr id="723" name="Diagrama de flujo: retraso 723"/>
                      <wp:cNvGraphicFramePr/>
                      <a:graphic xmlns:a="http://schemas.openxmlformats.org/drawingml/2006/main">
                        <a:graphicData uri="http://schemas.microsoft.com/office/word/2010/wordprocessingShape">
                          <wps:wsp>
                            <wps:cNvSpPr/>
                            <wps:spPr>
                              <a:xfrm>
                                <a:off x="0" y="0"/>
                                <a:ext cx="114300" cy="247650"/>
                              </a:xfrm>
                              <a:prstGeom prst="flowChartDelay">
                                <a:avLst/>
                              </a:prstGeom>
                              <a:solidFill>
                                <a:srgbClr val="FFFFFF"/>
                              </a:solidFill>
                              <a:ln w="15875" cap="flat" cmpd="sng">
                                <a:solidFill>
                                  <a:srgbClr val="000000"/>
                                </a:solidFill>
                                <a:prstDash val="solid"/>
                                <a:miter lim="800000"/>
                                <a:headEnd type="none" w="sm" len="sm"/>
                                <a:tailEnd type="none" w="sm" len="sm"/>
                              </a:ln>
                            </wps:spPr>
                            <wps:txbx>
                              <w:txbxContent>
                                <w:p w14:paraId="2E577979" w14:textId="77777777" w:rsidR="00E13C81" w:rsidRDefault="00E13C81" w:rsidP="00FD1B21">
                                  <w:pPr>
                                    <w:spacing w:line="275" w:lineRule="auto"/>
                                    <w:textDirection w:val="btLr"/>
                                  </w:pPr>
                                </w:p>
                              </w:txbxContent>
                            </wps:txbx>
                            <wps:bodyPr spcFirstLastPara="1" wrap="square" lIns="91425" tIns="91425" rIns="91425" bIns="91425" anchor="ctr" anchorCtr="0">
                              <a:noAutofit/>
                            </wps:bodyPr>
                          </wps:wsp>
                        </a:graphicData>
                      </a:graphic>
                      <wp14:sizeRelH relativeFrom="margin">
                        <wp14:pctWidth>0</wp14:pctWidth>
                      </wp14:sizeRelH>
                      <wp14:sizeRelV relativeFrom="margin">
                        <wp14:pctHeight>0</wp14:pctHeight>
                      </wp14:sizeRelV>
                    </wp:anchor>
                  </w:drawing>
                </mc:Choice>
                <mc:Fallback>
                  <w:pict>
                    <v:shape w14:anchorId="56813DB8" id="Diagrama de flujo: retraso 723" o:spid="_x0000_s1049" type="#_x0000_t135" style="position:absolute;margin-left:-.9pt;margin-top:1.05pt;width:9pt;height:19.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" strokeweight="1.25pt">
                      <v:stroke startarrowwidth="narrow" startarrowlength="short" endarrowwidth="narrow" endarrowlength="short"/>
                      <v:textbox inset="2.53958mm,2.53958mm,2.53958mm,2.53958mm">
                        <w:txbxContent>
                          <w:p w14:paraId="2E577979" w14:textId="77777777" w:rsidR="00E13C81" w:rsidRDefault="00E13C81" w:rsidP="00FD1B21">
                            <w:pPr>
                              <w:spacing w:line="275" w:lineRule="auto"/>
                              <w:textDirection w:val="btLr"/>
                            </w:pPr>
                          </w:p>
                        </w:txbxContent>
                      </v:textbox>
                    </v:shape>
                  </w:pict>
                </mc:Fallback>
              </mc:AlternateContent>
            </w:r>
          </w:p>
        </w:tc>
        <w:tc>
          <w:tcPr>
            <w:tcW w:w="257" w:type="pct"/>
            <w:tcBorders>
              <w:top w:val="single" w:sz="12" w:space="0" w:color="000000"/>
              <w:left w:val="single" w:sz="8" w:space="0" w:color="000000"/>
              <w:bottom w:val="single" w:sz="12" w:space="0" w:color="000000"/>
              <w:right w:val="single" w:sz="8" w:space="0" w:color="000000"/>
            </w:tcBorders>
            <w:shd w:val="clear" w:color="auto" w:fill="auto"/>
            <w:vAlign w:val="center"/>
          </w:tcPr>
          <w:p w14:paraId="1ABE40BB" w14:textId="77777777" w:rsidR="00FD1B21" w:rsidRPr="00306B2C" w:rsidRDefault="00FD1B21" w:rsidP="00FD1B21">
            <w:pPr>
              <w:pStyle w:val="Sinespaciado"/>
            </w:pPr>
            <w:r w:rsidRPr="00306B2C">
              <w:rPr>
                <w:noProof/>
                <w:lang w:val="es-AR"/>
              </w:rPr>
              <mc:AlternateContent>
                <mc:Choice Requires="wps">
                  <w:drawing>
                    <wp:anchor distT="0" distB="0" distL="114300" distR="114300" simplePos="0" relativeHeight="251689984" behindDoc="0" locked="0" layoutInCell="1" hidden="0" allowOverlap="1" wp14:anchorId="5196C9CA" wp14:editId="20C82233">
                      <wp:simplePos x="0" y="0"/>
                      <wp:positionH relativeFrom="column">
                        <wp:posOffset>-15875</wp:posOffset>
                      </wp:positionH>
                      <wp:positionV relativeFrom="paragraph">
                        <wp:posOffset>79375</wp:posOffset>
                      </wp:positionV>
                      <wp:extent cx="190500" cy="241300"/>
                      <wp:effectExtent l="19050" t="0" r="38100" b="44450"/>
                      <wp:wrapNone/>
                      <wp:docPr id="699" name="Triángulo isósceles 699"/>
                      <wp:cNvGraphicFramePr/>
                      <a:graphic xmlns:a="http://schemas.openxmlformats.org/drawingml/2006/main">
                        <a:graphicData uri="http://schemas.microsoft.com/office/word/2010/wordprocessingShape">
                          <wps:wsp>
                            <wps:cNvSpPr/>
                            <wps:spPr>
                              <a:xfrm rot="10800000">
                                <a:off x="0" y="0"/>
                                <a:ext cx="190500" cy="241300"/>
                              </a:xfrm>
                              <a:prstGeom prst="triangle">
                                <a:avLst>
                                  <a:gd name="adj" fmla="val 50000"/>
                                </a:avLst>
                              </a:prstGeom>
                              <a:solidFill>
                                <a:srgbClr val="FFFFFF"/>
                              </a:solidFill>
                              <a:ln w="15875" cap="flat" cmpd="sng">
                                <a:solidFill>
                                  <a:srgbClr val="000000"/>
                                </a:solidFill>
                                <a:prstDash val="solid"/>
                                <a:miter lim="800000"/>
                                <a:headEnd type="none" w="sm" len="sm"/>
                                <a:tailEnd type="none" w="sm" len="sm"/>
                              </a:ln>
                            </wps:spPr>
                            <wps:txbx>
                              <w:txbxContent>
                                <w:p w14:paraId="4BD9FD7B" w14:textId="77777777" w:rsidR="00E13C81" w:rsidRDefault="00E13C81" w:rsidP="00FD1B21">
                                  <w:pPr>
                                    <w:spacing w:line="275" w:lineRule="auto"/>
                                    <w:textDirection w:val="btLr"/>
                                  </w:pPr>
                                </w:p>
                              </w:txbxContent>
                            </wps:txbx>
                            <wps:bodyPr spcFirstLastPara="1" wrap="square" lIns="91425" tIns="91425" rIns="91425" bIns="91425" anchor="ctr" anchorCtr="0">
                              <a:noAutofit/>
                            </wps:bodyPr>
                          </wps:wsp>
                        </a:graphicData>
                      </a:graphic>
                      <wp14:sizeRelH relativeFrom="margin">
                        <wp14:pctWidth>0</wp14:pctWidth>
                      </wp14:sizeRelH>
                      <wp14:sizeRelV relativeFrom="margin">
                        <wp14:pctHeight>0</wp14:pctHeight>
                      </wp14:sizeRelV>
                    </wp:anchor>
                  </w:drawing>
                </mc:Choice>
                <mc:Fallback>
                  <w:pict>
                    <v:shape w14:anchorId="5196C9CA" id="Triángulo isósceles 699" o:spid="_x0000_s1050" type="#_x0000_t5" style="position:absolute;margin-left:-1.25pt;margin-top:6.25pt;width:15pt;height:19pt;rotation:180;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" strokeweight="1.25pt">
                      <v:stroke startarrowwidth="narrow" startarrowlength="short" endarrowwidth="narrow" endarrowlength="short"/>
                      <v:textbox inset="2.53958mm,2.53958mm,2.53958mm,2.53958mm">
                        <w:txbxContent>
                          <w:p w14:paraId="4BD9FD7B" w14:textId="77777777" w:rsidR="00E13C81" w:rsidRDefault="00E13C81" w:rsidP="00FD1B21">
                            <w:pPr>
                              <w:spacing w:line="275" w:lineRule="auto"/>
                              <w:textDirection w:val="btLr"/>
                            </w:pPr>
                          </w:p>
                        </w:txbxContent>
                      </v:textbox>
                    </v:shape>
                  </w:pict>
                </mc:Fallback>
              </mc:AlternateContent>
            </w:r>
          </w:p>
        </w:tc>
        <w:tc>
          <w:tcPr>
            <w:tcW w:w="544" w:type="pct"/>
            <w:gridSpan w:val="2"/>
            <w:tcBorders>
              <w:top w:val="single" w:sz="12" w:space="0" w:color="000000"/>
              <w:left w:val="single" w:sz="8" w:space="0" w:color="000000"/>
              <w:bottom w:val="single" w:sz="12" w:space="0" w:color="000000"/>
              <w:right w:val="single" w:sz="8" w:space="0" w:color="000000"/>
            </w:tcBorders>
            <w:shd w:val="clear" w:color="auto" w:fill="auto"/>
            <w:vAlign w:val="center"/>
          </w:tcPr>
          <w:p w14:paraId="0FC5F345" w14:textId="77777777" w:rsidR="00FD1B21" w:rsidRPr="00306B2C" w:rsidRDefault="00FD1B21" w:rsidP="00FD1B21">
            <w:pPr>
              <w:pStyle w:val="Sinespaciado"/>
            </w:pPr>
            <w:r w:rsidRPr="00306B2C">
              <w:t xml:space="preserve">Distancia </w:t>
            </w:r>
          </w:p>
          <w:p w14:paraId="38124D6C" w14:textId="77777777" w:rsidR="00FD1B21" w:rsidRPr="00306B2C" w:rsidRDefault="00FD1B21" w:rsidP="00FD1B21">
            <w:pPr>
              <w:pStyle w:val="Sinespaciado"/>
            </w:pPr>
            <w:r w:rsidRPr="00306B2C">
              <w:t>(</w:t>
            </w:r>
            <w:proofErr w:type="spellStart"/>
            <w:r w:rsidRPr="00306B2C">
              <w:t>mts</w:t>
            </w:r>
            <w:proofErr w:type="spellEnd"/>
            <w:r w:rsidRPr="00306B2C">
              <w:t>)</w:t>
            </w:r>
          </w:p>
        </w:tc>
        <w:tc>
          <w:tcPr>
            <w:tcW w:w="566" w:type="pct"/>
            <w:tcBorders>
              <w:top w:val="single" w:sz="12" w:space="0" w:color="000000"/>
              <w:left w:val="single" w:sz="8" w:space="0" w:color="000000"/>
              <w:bottom w:val="single" w:sz="12" w:space="0" w:color="000000"/>
              <w:right w:val="single" w:sz="8" w:space="0" w:color="000000"/>
            </w:tcBorders>
            <w:shd w:val="clear" w:color="auto" w:fill="auto"/>
            <w:vAlign w:val="center"/>
          </w:tcPr>
          <w:p w14:paraId="3130FA48" w14:textId="77777777" w:rsidR="00FD1B21" w:rsidRPr="00306B2C" w:rsidRDefault="00FD1B21" w:rsidP="00FD1B21">
            <w:pPr>
              <w:pStyle w:val="Sinespaciado"/>
            </w:pPr>
            <w:r w:rsidRPr="00306B2C">
              <w:t>Tiempo</w:t>
            </w:r>
          </w:p>
          <w:p w14:paraId="3EFE7206" w14:textId="77777777" w:rsidR="00FD1B21" w:rsidRPr="00306B2C" w:rsidRDefault="00FD1B21" w:rsidP="00FD1B21">
            <w:pPr>
              <w:pStyle w:val="Sinespaciado"/>
            </w:pPr>
            <w:r w:rsidRPr="00306B2C">
              <w:t>(min)</w:t>
            </w:r>
          </w:p>
        </w:tc>
        <w:tc>
          <w:tcPr>
            <w:tcW w:w="982" w:type="pct"/>
            <w:tcBorders>
              <w:top w:val="single" w:sz="12" w:space="0" w:color="000000"/>
              <w:left w:val="single" w:sz="8" w:space="0" w:color="000000"/>
              <w:bottom w:val="single" w:sz="12" w:space="0" w:color="000000"/>
              <w:right w:val="single" w:sz="18" w:space="0" w:color="000000"/>
            </w:tcBorders>
            <w:shd w:val="clear" w:color="auto" w:fill="auto"/>
            <w:vAlign w:val="center"/>
          </w:tcPr>
          <w:p w14:paraId="4269302A" w14:textId="77777777" w:rsidR="00FD1B21" w:rsidRPr="00306B2C" w:rsidRDefault="00FD1B21" w:rsidP="00FD1B21">
            <w:pPr>
              <w:pStyle w:val="Sinespaciado"/>
            </w:pPr>
            <w:r w:rsidRPr="00306B2C">
              <w:t>observaciones</w:t>
            </w:r>
          </w:p>
        </w:tc>
      </w:tr>
      <w:tr w:rsidR="00FD1B21" w:rsidRPr="00306B2C" w14:paraId="44B3CA91" w14:textId="77777777" w:rsidTr="00FD1B21">
        <w:trPr>
          <w:trHeight w:val="397"/>
          <w:jc w:val="center"/>
        </w:trPr>
        <w:tc>
          <w:tcPr>
            <w:tcW w:w="272" w:type="pct"/>
            <w:tcBorders>
              <w:top w:val="single" w:sz="12" w:space="0" w:color="000000"/>
              <w:left w:val="single" w:sz="18" w:space="0" w:color="000000"/>
              <w:bottom w:val="single" w:sz="8" w:space="0" w:color="000000"/>
              <w:right w:val="single" w:sz="8" w:space="0" w:color="000000"/>
            </w:tcBorders>
            <w:shd w:val="clear" w:color="auto" w:fill="auto"/>
            <w:vAlign w:val="center"/>
          </w:tcPr>
          <w:p w14:paraId="63B526D5" w14:textId="77777777" w:rsidR="00FD1B21" w:rsidRPr="00306B2C" w:rsidRDefault="00FD1B21" w:rsidP="00FD1B21">
            <w:pPr>
              <w:pStyle w:val="Sinespaciado"/>
            </w:pPr>
            <w:r w:rsidRPr="00306B2C">
              <w:t>1</w:t>
            </w:r>
          </w:p>
        </w:tc>
        <w:tc>
          <w:tcPr>
            <w:tcW w:w="1366" w:type="pct"/>
            <w:gridSpan w:val="3"/>
            <w:tcBorders>
              <w:top w:val="single" w:sz="12" w:space="0" w:color="000000"/>
              <w:left w:val="single" w:sz="8" w:space="0" w:color="000000"/>
              <w:bottom w:val="single" w:sz="8" w:space="0" w:color="000000"/>
              <w:right w:val="single" w:sz="8" w:space="0" w:color="000000"/>
            </w:tcBorders>
            <w:shd w:val="clear" w:color="auto" w:fill="auto"/>
            <w:vAlign w:val="center"/>
          </w:tcPr>
          <w:p w14:paraId="379FA653" w14:textId="77777777" w:rsidR="00FD1B21" w:rsidRPr="00306B2C" w:rsidRDefault="00FD1B21" w:rsidP="00FD1B21">
            <w:pPr>
              <w:pStyle w:val="Sinespaciado"/>
            </w:pPr>
            <w:r w:rsidRPr="00306B2C">
              <w:t>Recepción y pesado de materia prima</w:t>
            </w:r>
          </w:p>
        </w:tc>
        <w:tc>
          <w:tcPr>
            <w:tcW w:w="269"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02BC9C0B" w14:textId="77777777" w:rsidR="00FD1B21" w:rsidRPr="00306B2C" w:rsidRDefault="00FD1B21" w:rsidP="00FD1B21">
            <w:pPr>
              <w:pStyle w:val="Sinespaciado"/>
            </w:pPr>
            <w:r w:rsidRPr="00306B2C">
              <w:t>*</w:t>
            </w:r>
          </w:p>
        </w:tc>
        <w:tc>
          <w:tcPr>
            <w:tcW w:w="269"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18BAF5F7" w14:textId="77777777" w:rsidR="00FD1B21" w:rsidRPr="00306B2C" w:rsidRDefault="00FD1B21" w:rsidP="00FD1B21">
            <w:pPr>
              <w:pStyle w:val="Sinespaciado"/>
            </w:pPr>
          </w:p>
        </w:tc>
        <w:tc>
          <w:tcPr>
            <w:tcW w:w="258"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577ABF67" w14:textId="77777777" w:rsidR="00FD1B21" w:rsidRPr="00306B2C" w:rsidRDefault="00FD1B21" w:rsidP="00FD1B21">
            <w:pPr>
              <w:pStyle w:val="Sinespaciado"/>
            </w:pPr>
          </w:p>
        </w:tc>
        <w:tc>
          <w:tcPr>
            <w:tcW w:w="217"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1B0DA584" w14:textId="77777777" w:rsidR="00FD1B21" w:rsidRPr="00306B2C" w:rsidRDefault="00FD1B21" w:rsidP="00FD1B21">
            <w:pPr>
              <w:pStyle w:val="Sinespaciado"/>
            </w:pPr>
          </w:p>
        </w:tc>
        <w:tc>
          <w:tcPr>
            <w:tcW w:w="257"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75937D49" w14:textId="77777777" w:rsidR="00FD1B21" w:rsidRPr="00306B2C" w:rsidRDefault="00FD1B21" w:rsidP="00FD1B21">
            <w:pPr>
              <w:pStyle w:val="Sinespaciado"/>
            </w:pPr>
          </w:p>
        </w:tc>
        <w:tc>
          <w:tcPr>
            <w:tcW w:w="544" w:type="pct"/>
            <w:gridSpan w:val="2"/>
            <w:tcBorders>
              <w:top w:val="single" w:sz="12" w:space="0" w:color="000000"/>
              <w:left w:val="single" w:sz="8" w:space="0" w:color="000000"/>
              <w:bottom w:val="single" w:sz="8" w:space="0" w:color="000000"/>
              <w:right w:val="single" w:sz="8" w:space="0" w:color="000000"/>
            </w:tcBorders>
            <w:shd w:val="clear" w:color="auto" w:fill="auto"/>
            <w:vAlign w:val="center"/>
          </w:tcPr>
          <w:p w14:paraId="363A4C89" w14:textId="77777777" w:rsidR="00FD1B21" w:rsidRPr="00306B2C" w:rsidRDefault="00FD1B21" w:rsidP="00FD1B21">
            <w:pPr>
              <w:pStyle w:val="Sinespaciado"/>
            </w:pPr>
            <w:r w:rsidRPr="00306B2C">
              <w:t>-</w:t>
            </w:r>
          </w:p>
        </w:tc>
        <w:tc>
          <w:tcPr>
            <w:tcW w:w="566"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7596F6B6" w14:textId="77777777" w:rsidR="00FD1B21" w:rsidRPr="00306B2C" w:rsidRDefault="00FD1B21" w:rsidP="00FD1B21">
            <w:pPr>
              <w:pStyle w:val="Sinespaciado"/>
            </w:pPr>
            <w:r w:rsidRPr="00306B2C">
              <w:t>10</w:t>
            </w:r>
          </w:p>
        </w:tc>
        <w:tc>
          <w:tcPr>
            <w:tcW w:w="982" w:type="pct"/>
            <w:tcBorders>
              <w:top w:val="single" w:sz="12" w:space="0" w:color="000000"/>
              <w:left w:val="single" w:sz="8" w:space="0" w:color="000000"/>
              <w:bottom w:val="single" w:sz="8" w:space="0" w:color="000000"/>
              <w:right w:val="single" w:sz="18" w:space="0" w:color="000000"/>
            </w:tcBorders>
            <w:shd w:val="clear" w:color="auto" w:fill="auto"/>
            <w:vAlign w:val="center"/>
          </w:tcPr>
          <w:p w14:paraId="3B83A73E" w14:textId="77777777" w:rsidR="00FD1B21" w:rsidRPr="00306B2C" w:rsidRDefault="00FD1B21" w:rsidP="00FD1B21">
            <w:pPr>
              <w:pStyle w:val="Sinespaciado"/>
            </w:pPr>
            <w:r w:rsidRPr="00306B2C">
              <w:t xml:space="preserve">se pesa el </w:t>
            </w:r>
            <w:r w:rsidR="00C46469" w:rsidRPr="00306B2C">
              <w:t>camión</w:t>
            </w:r>
            <w:r w:rsidRPr="00306B2C">
              <w:t xml:space="preserve"> en bascula</w:t>
            </w:r>
          </w:p>
        </w:tc>
      </w:tr>
      <w:tr w:rsidR="00FD1B21" w:rsidRPr="00306B2C" w14:paraId="14CC65DC" w14:textId="77777777" w:rsidTr="00FD1B21">
        <w:trPr>
          <w:trHeight w:val="397"/>
          <w:jc w:val="center"/>
        </w:trPr>
        <w:tc>
          <w:tcPr>
            <w:tcW w:w="27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406EFCBC" w14:textId="77777777" w:rsidR="00FD1B21" w:rsidRPr="00306B2C" w:rsidRDefault="00FD1B21" w:rsidP="00FD1B21">
            <w:pPr>
              <w:pStyle w:val="Sinespaciado"/>
            </w:pPr>
            <w:r w:rsidRPr="00306B2C">
              <w:t>2</w:t>
            </w:r>
          </w:p>
        </w:tc>
        <w:tc>
          <w:tcPr>
            <w:tcW w:w="1366" w:type="pct"/>
            <w:gridSpan w:val="3"/>
            <w:tcBorders>
              <w:top w:val="single" w:sz="8" w:space="0" w:color="000000"/>
              <w:left w:val="single" w:sz="8" w:space="0" w:color="000000"/>
              <w:bottom w:val="single" w:sz="8" w:space="0" w:color="000000"/>
              <w:right w:val="single" w:sz="8" w:space="0" w:color="000000"/>
            </w:tcBorders>
            <w:shd w:val="clear" w:color="auto" w:fill="auto"/>
            <w:vAlign w:val="center"/>
          </w:tcPr>
          <w:p w14:paraId="7CE28CE3" w14:textId="77777777" w:rsidR="00FD1B21" w:rsidRPr="00306B2C" w:rsidRDefault="00FD1B21" w:rsidP="00FD1B21">
            <w:pPr>
              <w:pStyle w:val="Sinespaciado"/>
            </w:pPr>
            <w:r w:rsidRPr="00306B2C">
              <w:t>Descarga y almacenaje de bines</w:t>
            </w:r>
          </w:p>
        </w:tc>
        <w:tc>
          <w:tcPr>
            <w:tcW w:w="269"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A43E371" w14:textId="77777777" w:rsidR="00FD1B21" w:rsidRPr="00306B2C" w:rsidRDefault="00FD1B21" w:rsidP="00FD1B21">
            <w:pPr>
              <w:pStyle w:val="Sinespaciado"/>
            </w:pPr>
            <w:r w:rsidRPr="00306B2C">
              <w:t>*</w:t>
            </w:r>
          </w:p>
        </w:tc>
        <w:tc>
          <w:tcPr>
            <w:tcW w:w="269"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9792D02" w14:textId="77777777" w:rsidR="00FD1B21" w:rsidRPr="00306B2C" w:rsidRDefault="00FD1B21" w:rsidP="00FD1B21">
            <w:pPr>
              <w:pStyle w:val="Sinespaciado"/>
            </w:pPr>
          </w:p>
        </w:tc>
        <w:tc>
          <w:tcPr>
            <w:tcW w:w="25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78C08016" w14:textId="77777777" w:rsidR="00FD1B21" w:rsidRPr="00306B2C" w:rsidRDefault="00FD1B21" w:rsidP="00FD1B21">
            <w:pPr>
              <w:pStyle w:val="Sinespaciado"/>
            </w:pPr>
          </w:p>
        </w:tc>
        <w:tc>
          <w:tcPr>
            <w:tcW w:w="21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BFECE72" w14:textId="77777777" w:rsidR="00FD1B21" w:rsidRPr="00306B2C" w:rsidRDefault="00FD1B21" w:rsidP="00FD1B21">
            <w:pPr>
              <w:pStyle w:val="Sinespaciado"/>
            </w:pPr>
          </w:p>
        </w:tc>
        <w:tc>
          <w:tcPr>
            <w:tcW w:w="25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942A808" w14:textId="77777777" w:rsidR="00FD1B21" w:rsidRPr="00306B2C" w:rsidRDefault="00FD1B21" w:rsidP="00FD1B21">
            <w:pPr>
              <w:pStyle w:val="Sinespaciado"/>
            </w:pPr>
          </w:p>
        </w:tc>
        <w:tc>
          <w:tcPr>
            <w:tcW w:w="544"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1D3512BA" w14:textId="77777777" w:rsidR="00FD1B21" w:rsidRPr="00306B2C" w:rsidRDefault="00FD1B21" w:rsidP="00FD1B21">
            <w:pPr>
              <w:pStyle w:val="Sinespaciado"/>
            </w:pPr>
            <w:r w:rsidRPr="00306B2C">
              <w:t>35</w:t>
            </w:r>
          </w:p>
        </w:tc>
        <w:tc>
          <w:tcPr>
            <w:tcW w:w="566"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81C188E" w14:textId="77777777" w:rsidR="00FD1B21" w:rsidRPr="00306B2C" w:rsidRDefault="00FD1B21" w:rsidP="00FD1B21">
            <w:pPr>
              <w:pStyle w:val="Sinespaciado"/>
            </w:pPr>
            <w:r w:rsidRPr="00306B2C">
              <w:t>3,5</w:t>
            </w:r>
          </w:p>
        </w:tc>
        <w:tc>
          <w:tcPr>
            <w:tcW w:w="982" w:type="pct"/>
            <w:tcBorders>
              <w:top w:val="single" w:sz="8" w:space="0" w:color="000000"/>
              <w:left w:val="single" w:sz="8" w:space="0" w:color="000000"/>
              <w:bottom w:val="single" w:sz="8" w:space="0" w:color="000000"/>
              <w:right w:val="single" w:sz="18" w:space="0" w:color="000000"/>
            </w:tcBorders>
            <w:shd w:val="clear" w:color="auto" w:fill="auto"/>
            <w:vAlign w:val="center"/>
          </w:tcPr>
          <w:p w14:paraId="08E6AECB" w14:textId="77777777" w:rsidR="00FD1B21" w:rsidRPr="00306B2C" w:rsidRDefault="00FD1B21" w:rsidP="00FD1B21">
            <w:pPr>
              <w:pStyle w:val="Sinespaciado"/>
            </w:pPr>
          </w:p>
        </w:tc>
      </w:tr>
      <w:tr w:rsidR="00FD1B21" w:rsidRPr="00306B2C" w14:paraId="42272D42" w14:textId="77777777" w:rsidTr="00FD1B21">
        <w:trPr>
          <w:trHeight w:val="397"/>
          <w:jc w:val="center"/>
        </w:trPr>
        <w:tc>
          <w:tcPr>
            <w:tcW w:w="27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006C60AC" w14:textId="77777777" w:rsidR="00FD1B21" w:rsidRPr="00306B2C" w:rsidRDefault="00FD1B21" w:rsidP="00FD1B21">
            <w:pPr>
              <w:pStyle w:val="Sinespaciado"/>
            </w:pPr>
            <w:r w:rsidRPr="00306B2C">
              <w:t>3</w:t>
            </w:r>
          </w:p>
        </w:tc>
        <w:tc>
          <w:tcPr>
            <w:tcW w:w="1366" w:type="pct"/>
            <w:gridSpan w:val="3"/>
            <w:tcBorders>
              <w:top w:val="single" w:sz="8" w:space="0" w:color="000000"/>
              <w:left w:val="single" w:sz="8" w:space="0" w:color="000000"/>
              <w:bottom w:val="single" w:sz="8" w:space="0" w:color="000000"/>
              <w:right w:val="single" w:sz="8" w:space="0" w:color="000000"/>
            </w:tcBorders>
            <w:shd w:val="clear" w:color="auto" w:fill="auto"/>
          </w:tcPr>
          <w:p w14:paraId="58C55F5B" w14:textId="77777777" w:rsidR="00FD1B21" w:rsidRPr="00306B2C" w:rsidRDefault="00FD1B21" w:rsidP="00FD1B21">
            <w:pPr>
              <w:pStyle w:val="Sinespaciado"/>
            </w:pPr>
            <w:r w:rsidRPr="00306B2C">
              <w:t>inspección de materia prima</w:t>
            </w:r>
          </w:p>
        </w:tc>
        <w:tc>
          <w:tcPr>
            <w:tcW w:w="269" w:type="pct"/>
            <w:tcBorders>
              <w:top w:val="single" w:sz="8" w:space="0" w:color="000000"/>
              <w:left w:val="single" w:sz="8" w:space="0" w:color="000000"/>
              <w:bottom w:val="single" w:sz="8" w:space="0" w:color="000000"/>
              <w:right w:val="single" w:sz="8" w:space="0" w:color="000000"/>
            </w:tcBorders>
            <w:shd w:val="clear" w:color="auto" w:fill="auto"/>
            <w:vAlign w:val="center"/>
          </w:tcPr>
          <w:p w14:paraId="26E7FABB" w14:textId="77777777" w:rsidR="00FD1B21" w:rsidRPr="00306B2C" w:rsidRDefault="00FD1B21" w:rsidP="00FD1B21">
            <w:pPr>
              <w:pStyle w:val="Sinespaciado"/>
            </w:pPr>
          </w:p>
        </w:tc>
        <w:tc>
          <w:tcPr>
            <w:tcW w:w="269" w:type="pct"/>
            <w:tcBorders>
              <w:top w:val="single" w:sz="8" w:space="0" w:color="000000"/>
              <w:left w:val="single" w:sz="8" w:space="0" w:color="000000"/>
              <w:bottom w:val="single" w:sz="8" w:space="0" w:color="000000"/>
              <w:right w:val="single" w:sz="8" w:space="0" w:color="000000"/>
            </w:tcBorders>
            <w:shd w:val="clear" w:color="auto" w:fill="auto"/>
            <w:vAlign w:val="center"/>
          </w:tcPr>
          <w:p w14:paraId="2C8AA09E" w14:textId="77777777" w:rsidR="00FD1B21" w:rsidRPr="00306B2C" w:rsidRDefault="00FD1B21" w:rsidP="00FD1B21">
            <w:pPr>
              <w:pStyle w:val="Sinespaciado"/>
            </w:pPr>
          </w:p>
        </w:tc>
        <w:tc>
          <w:tcPr>
            <w:tcW w:w="25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D408837" w14:textId="77777777" w:rsidR="00FD1B21" w:rsidRPr="00306B2C" w:rsidRDefault="00FD1B21" w:rsidP="00FD1B21">
            <w:pPr>
              <w:pStyle w:val="Sinespaciado"/>
            </w:pPr>
            <w:r w:rsidRPr="00306B2C">
              <w:t>*</w:t>
            </w:r>
          </w:p>
        </w:tc>
        <w:tc>
          <w:tcPr>
            <w:tcW w:w="21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FB69660" w14:textId="77777777" w:rsidR="00FD1B21" w:rsidRPr="00306B2C" w:rsidRDefault="00FD1B21" w:rsidP="00FD1B21">
            <w:pPr>
              <w:pStyle w:val="Sinespaciado"/>
            </w:pPr>
          </w:p>
        </w:tc>
        <w:tc>
          <w:tcPr>
            <w:tcW w:w="25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AB3A608" w14:textId="77777777" w:rsidR="00FD1B21" w:rsidRPr="00306B2C" w:rsidRDefault="00FD1B21" w:rsidP="00FD1B21">
            <w:pPr>
              <w:pStyle w:val="Sinespaciado"/>
            </w:pPr>
          </w:p>
        </w:tc>
        <w:tc>
          <w:tcPr>
            <w:tcW w:w="544"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08F573DA" w14:textId="77777777" w:rsidR="00FD1B21" w:rsidRPr="00306B2C" w:rsidRDefault="00FD1B21" w:rsidP="00FD1B21">
            <w:pPr>
              <w:pStyle w:val="Sinespaciado"/>
            </w:pPr>
            <w:r w:rsidRPr="00306B2C">
              <w:t>15</w:t>
            </w:r>
          </w:p>
        </w:tc>
        <w:tc>
          <w:tcPr>
            <w:tcW w:w="566"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B6A17BC" w14:textId="77777777" w:rsidR="00FD1B21" w:rsidRPr="00306B2C" w:rsidRDefault="00FD1B21" w:rsidP="00FD1B21">
            <w:pPr>
              <w:pStyle w:val="Sinespaciado"/>
            </w:pPr>
            <w:r w:rsidRPr="00306B2C">
              <w:t>20</w:t>
            </w:r>
          </w:p>
        </w:tc>
        <w:tc>
          <w:tcPr>
            <w:tcW w:w="982" w:type="pct"/>
            <w:tcBorders>
              <w:top w:val="single" w:sz="8" w:space="0" w:color="000000"/>
              <w:left w:val="single" w:sz="8" w:space="0" w:color="000000"/>
              <w:bottom w:val="single" w:sz="8" w:space="0" w:color="000000"/>
              <w:right w:val="single" w:sz="18" w:space="0" w:color="000000"/>
            </w:tcBorders>
            <w:shd w:val="clear" w:color="auto" w:fill="auto"/>
            <w:vAlign w:val="center"/>
          </w:tcPr>
          <w:p w14:paraId="401D6136" w14:textId="77777777" w:rsidR="00FD1B21" w:rsidRPr="00306B2C" w:rsidRDefault="00FD1B21" w:rsidP="00FD1B21">
            <w:pPr>
              <w:pStyle w:val="Sinespaciado"/>
            </w:pPr>
            <w:r w:rsidRPr="00306B2C">
              <w:t>se considera distancia y tiempo hasta laboratorio</w:t>
            </w:r>
          </w:p>
        </w:tc>
      </w:tr>
      <w:tr w:rsidR="00FD1B21" w:rsidRPr="00306B2C" w14:paraId="02F3FCE5" w14:textId="77777777" w:rsidTr="00FD1B21">
        <w:trPr>
          <w:trHeight w:val="397"/>
          <w:jc w:val="center"/>
        </w:trPr>
        <w:tc>
          <w:tcPr>
            <w:tcW w:w="27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7400123E" w14:textId="77777777" w:rsidR="00FD1B21" w:rsidRPr="00306B2C" w:rsidRDefault="00FD1B21" w:rsidP="00FD1B21">
            <w:pPr>
              <w:pStyle w:val="Sinespaciado"/>
            </w:pPr>
            <w:r w:rsidRPr="00306B2C">
              <w:t>4</w:t>
            </w:r>
          </w:p>
        </w:tc>
        <w:tc>
          <w:tcPr>
            <w:tcW w:w="1366" w:type="pct"/>
            <w:gridSpan w:val="3"/>
            <w:tcBorders>
              <w:top w:val="single" w:sz="8" w:space="0" w:color="000000"/>
              <w:left w:val="single" w:sz="8" w:space="0" w:color="000000"/>
              <w:bottom w:val="single" w:sz="8" w:space="0" w:color="000000"/>
              <w:right w:val="single" w:sz="8" w:space="0" w:color="000000"/>
            </w:tcBorders>
            <w:shd w:val="clear" w:color="auto" w:fill="auto"/>
            <w:vAlign w:val="center"/>
          </w:tcPr>
          <w:p w14:paraId="41C8C97D" w14:textId="77777777" w:rsidR="00FD1B21" w:rsidRPr="00306B2C" w:rsidRDefault="00FD1B21" w:rsidP="00FD1B21">
            <w:pPr>
              <w:pStyle w:val="Sinespaciado"/>
            </w:pPr>
            <w:r w:rsidRPr="00306B2C">
              <w:t>Transporte de materia prima hacia área de producción 1</w:t>
            </w:r>
          </w:p>
        </w:tc>
        <w:tc>
          <w:tcPr>
            <w:tcW w:w="269"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EE688B7" w14:textId="77777777" w:rsidR="00FD1B21" w:rsidRPr="00306B2C" w:rsidRDefault="00FD1B21" w:rsidP="00FD1B21">
            <w:pPr>
              <w:pStyle w:val="Sinespaciado"/>
            </w:pPr>
          </w:p>
        </w:tc>
        <w:tc>
          <w:tcPr>
            <w:tcW w:w="269" w:type="pct"/>
            <w:tcBorders>
              <w:top w:val="single" w:sz="8" w:space="0" w:color="000000"/>
              <w:left w:val="single" w:sz="8" w:space="0" w:color="000000"/>
              <w:bottom w:val="single" w:sz="8" w:space="0" w:color="000000"/>
              <w:right w:val="single" w:sz="8" w:space="0" w:color="000000"/>
            </w:tcBorders>
            <w:shd w:val="clear" w:color="auto" w:fill="auto"/>
            <w:vAlign w:val="center"/>
          </w:tcPr>
          <w:p w14:paraId="7D17B92E" w14:textId="77777777" w:rsidR="00FD1B21" w:rsidRPr="00306B2C" w:rsidRDefault="00FD1B21" w:rsidP="00FD1B21">
            <w:pPr>
              <w:pStyle w:val="Sinespaciado"/>
            </w:pPr>
            <w:r w:rsidRPr="00306B2C">
              <w:t>*</w:t>
            </w:r>
          </w:p>
        </w:tc>
        <w:tc>
          <w:tcPr>
            <w:tcW w:w="25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2281EB6" w14:textId="77777777" w:rsidR="00FD1B21" w:rsidRPr="00306B2C" w:rsidRDefault="00FD1B21" w:rsidP="00FD1B21">
            <w:pPr>
              <w:pStyle w:val="Sinespaciado"/>
            </w:pPr>
          </w:p>
        </w:tc>
        <w:tc>
          <w:tcPr>
            <w:tcW w:w="21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282EEF7B" w14:textId="77777777" w:rsidR="00FD1B21" w:rsidRPr="00306B2C" w:rsidRDefault="00FD1B21" w:rsidP="00FD1B21">
            <w:pPr>
              <w:pStyle w:val="Sinespaciado"/>
            </w:pPr>
          </w:p>
        </w:tc>
        <w:tc>
          <w:tcPr>
            <w:tcW w:w="25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2BA6007A" w14:textId="77777777" w:rsidR="00FD1B21" w:rsidRPr="00306B2C" w:rsidRDefault="00FD1B21" w:rsidP="00FD1B21">
            <w:pPr>
              <w:pStyle w:val="Sinespaciado"/>
            </w:pPr>
          </w:p>
        </w:tc>
        <w:tc>
          <w:tcPr>
            <w:tcW w:w="544"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1A6D040A" w14:textId="77777777" w:rsidR="00FD1B21" w:rsidRPr="00306B2C" w:rsidRDefault="00FD1B21" w:rsidP="00FD1B21">
            <w:pPr>
              <w:pStyle w:val="Sinespaciado"/>
            </w:pPr>
            <w:r w:rsidRPr="00306B2C">
              <w:t>3</w:t>
            </w:r>
          </w:p>
        </w:tc>
        <w:tc>
          <w:tcPr>
            <w:tcW w:w="566"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340C48E" w14:textId="77777777" w:rsidR="00FD1B21" w:rsidRPr="00306B2C" w:rsidRDefault="00FD1B21" w:rsidP="00FD1B21">
            <w:pPr>
              <w:pStyle w:val="Sinespaciado"/>
            </w:pPr>
            <w:r w:rsidRPr="00306B2C">
              <w:t>1</w:t>
            </w:r>
          </w:p>
        </w:tc>
        <w:tc>
          <w:tcPr>
            <w:tcW w:w="982" w:type="pct"/>
            <w:tcBorders>
              <w:top w:val="single" w:sz="8" w:space="0" w:color="000000"/>
              <w:left w:val="single" w:sz="8" w:space="0" w:color="000000"/>
              <w:bottom w:val="single" w:sz="8" w:space="0" w:color="000000"/>
              <w:right w:val="single" w:sz="18" w:space="0" w:color="000000"/>
            </w:tcBorders>
            <w:shd w:val="clear" w:color="auto" w:fill="auto"/>
            <w:vAlign w:val="center"/>
          </w:tcPr>
          <w:p w14:paraId="46C15C05" w14:textId="77777777" w:rsidR="00FD1B21" w:rsidRPr="00306B2C" w:rsidRDefault="00FD1B21" w:rsidP="00FD1B21">
            <w:pPr>
              <w:pStyle w:val="Sinespaciado"/>
            </w:pPr>
          </w:p>
        </w:tc>
      </w:tr>
      <w:tr w:rsidR="00FD1B21" w:rsidRPr="00306B2C" w14:paraId="74659DD0" w14:textId="77777777" w:rsidTr="00FD1B21">
        <w:trPr>
          <w:trHeight w:val="405"/>
          <w:jc w:val="center"/>
        </w:trPr>
        <w:tc>
          <w:tcPr>
            <w:tcW w:w="27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65397ED5" w14:textId="77777777" w:rsidR="00FD1B21" w:rsidRPr="00306B2C" w:rsidRDefault="00FD1B21" w:rsidP="00FD1B21">
            <w:pPr>
              <w:pStyle w:val="Sinespaciado"/>
            </w:pPr>
            <w:r w:rsidRPr="00306B2C">
              <w:t>5</w:t>
            </w:r>
          </w:p>
        </w:tc>
        <w:tc>
          <w:tcPr>
            <w:tcW w:w="1366" w:type="pct"/>
            <w:gridSpan w:val="3"/>
            <w:tcBorders>
              <w:top w:val="single" w:sz="8" w:space="0" w:color="000000"/>
              <w:left w:val="single" w:sz="8" w:space="0" w:color="000000"/>
              <w:bottom w:val="single" w:sz="8" w:space="0" w:color="000000"/>
              <w:right w:val="single" w:sz="8" w:space="0" w:color="000000"/>
            </w:tcBorders>
            <w:shd w:val="clear" w:color="auto" w:fill="auto"/>
          </w:tcPr>
          <w:p w14:paraId="69C3A093" w14:textId="77777777" w:rsidR="00FD1B21" w:rsidRPr="00306B2C" w:rsidRDefault="00FD1B21" w:rsidP="00FD1B21">
            <w:pPr>
              <w:pStyle w:val="Sinespaciado"/>
            </w:pPr>
            <w:r w:rsidRPr="00306B2C">
              <w:t>Descarga de bines en tolva</w:t>
            </w:r>
          </w:p>
        </w:tc>
        <w:tc>
          <w:tcPr>
            <w:tcW w:w="269"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0F4072A" w14:textId="77777777" w:rsidR="00FD1B21" w:rsidRPr="00306B2C" w:rsidRDefault="00FD1B21" w:rsidP="00FD1B21">
            <w:pPr>
              <w:pStyle w:val="Sinespaciado"/>
            </w:pPr>
            <w:r w:rsidRPr="00306B2C">
              <w:t>*</w:t>
            </w:r>
          </w:p>
        </w:tc>
        <w:tc>
          <w:tcPr>
            <w:tcW w:w="269" w:type="pct"/>
            <w:tcBorders>
              <w:top w:val="single" w:sz="8" w:space="0" w:color="000000"/>
              <w:left w:val="single" w:sz="8" w:space="0" w:color="000000"/>
              <w:bottom w:val="single" w:sz="8" w:space="0" w:color="000000"/>
              <w:right w:val="single" w:sz="8" w:space="0" w:color="000000"/>
            </w:tcBorders>
            <w:shd w:val="clear" w:color="auto" w:fill="auto"/>
            <w:vAlign w:val="center"/>
          </w:tcPr>
          <w:p w14:paraId="7CC38EFA" w14:textId="77777777" w:rsidR="00FD1B21" w:rsidRPr="00306B2C" w:rsidRDefault="00FD1B21" w:rsidP="00FD1B21">
            <w:pPr>
              <w:pStyle w:val="Sinespaciado"/>
            </w:pPr>
          </w:p>
        </w:tc>
        <w:tc>
          <w:tcPr>
            <w:tcW w:w="25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7550F9EA" w14:textId="77777777" w:rsidR="00FD1B21" w:rsidRPr="00306B2C" w:rsidRDefault="00FD1B21" w:rsidP="00FD1B21">
            <w:pPr>
              <w:pStyle w:val="Sinespaciado"/>
            </w:pPr>
          </w:p>
        </w:tc>
        <w:tc>
          <w:tcPr>
            <w:tcW w:w="21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E9071D4" w14:textId="77777777" w:rsidR="00FD1B21" w:rsidRPr="00306B2C" w:rsidRDefault="00FD1B21" w:rsidP="00FD1B21">
            <w:pPr>
              <w:pStyle w:val="Sinespaciado"/>
            </w:pPr>
          </w:p>
        </w:tc>
        <w:tc>
          <w:tcPr>
            <w:tcW w:w="25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66BBA8A" w14:textId="77777777" w:rsidR="00FD1B21" w:rsidRPr="00306B2C" w:rsidRDefault="00FD1B21" w:rsidP="00FD1B21">
            <w:pPr>
              <w:pStyle w:val="Sinespaciado"/>
            </w:pPr>
          </w:p>
        </w:tc>
        <w:tc>
          <w:tcPr>
            <w:tcW w:w="544"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2DE028E2" w14:textId="77777777" w:rsidR="00FD1B21" w:rsidRPr="00306B2C" w:rsidRDefault="00FD1B21" w:rsidP="00FD1B21">
            <w:pPr>
              <w:pStyle w:val="Sinespaciado"/>
            </w:pPr>
            <w:r w:rsidRPr="00306B2C">
              <w:t>4</w:t>
            </w:r>
          </w:p>
        </w:tc>
        <w:tc>
          <w:tcPr>
            <w:tcW w:w="566"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B8D3D66" w14:textId="77777777" w:rsidR="00FD1B21" w:rsidRPr="00306B2C" w:rsidRDefault="00FD1B21" w:rsidP="00FD1B21">
            <w:pPr>
              <w:pStyle w:val="Sinespaciado"/>
            </w:pPr>
            <w:r w:rsidRPr="00306B2C">
              <w:t>2</w:t>
            </w:r>
          </w:p>
        </w:tc>
        <w:tc>
          <w:tcPr>
            <w:tcW w:w="982" w:type="pct"/>
            <w:tcBorders>
              <w:top w:val="single" w:sz="8" w:space="0" w:color="000000"/>
              <w:left w:val="single" w:sz="8" w:space="0" w:color="000000"/>
              <w:bottom w:val="single" w:sz="8" w:space="0" w:color="000000"/>
              <w:right w:val="single" w:sz="18" w:space="0" w:color="000000"/>
            </w:tcBorders>
            <w:shd w:val="clear" w:color="auto" w:fill="auto"/>
            <w:vAlign w:val="center"/>
          </w:tcPr>
          <w:p w14:paraId="4479169F" w14:textId="77777777" w:rsidR="00FD1B21" w:rsidRPr="00306B2C" w:rsidRDefault="00FD1B21" w:rsidP="00FD1B21">
            <w:pPr>
              <w:pStyle w:val="Sinespaciado"/>
            </w:pPr>
          </w:p>
        </w:tc>
      </w:tr>
      <w:tr w:rsidR="00FD1B21" w:rsidRPr="00306B2C" w14:paraId="511A5ADA" w14:textId="77777777" w:rsidTr="00FD1B21">
        <w:trPr>
          <w:trHeight w:val="300"/>
          <w:jc w:val="center"/>
        </w:trPr>
        <w:tc>
          <w:tcPr>
            <w:tcW w:w="27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79641C69" w14:textId="77777777" w:rsidR="00FD1B21" w:rsidRPr="00306B2C" w:rsidRDefault="00FD1B21" w:rsidP="00FD1B21">
            <w:pPr>
              <w:pStyle w:val="Sinespaciado"/>
            </w:pPr>
            <w:r w:rsidRPr="00306B2C">
              <w:t>6</w:t>
            </w:r>
          </w:p>
        </w:tc>
        <w:tc>
          <w:tcPr>
            <w:tcW w:w="1366" w:type="pct"/>
            <w:gridSpan w:val="3"/>
            <w:tcBorders>
              <w:top w:val="single" w:sz="8" w:space="0" w:color="000000"/>
              <w:left w:val="single" w:sz="8" w:space="0" w:color="000000"/>
              <w:bottom w:val="single" w:sz="8" w:space="0" w:color="000000"/>
              <w:right w:val="single" w:sz="8" w:space="0" w:color="000000"/>
            </w:tcBorders>
            <w:shd w:val="clear" w:color="auto" w:fill="auto"/>
          </w:tcPr>
          <w:p w14:paraId="10A2DF0F" w14:textId="77777777" w:rsidR="00FD1B21" w:rsidRPr="00306B2C" w:rsidRDefault="00FD1B21" w:rsidP="00FD1B21">
            <w:pPr>
              <w:pStyle w:val="Sinespaciado"/>
            </w:pPr>
            <w:r w:rsidRPr="00306B2C">
              <w:t>Lavado de fruta</w:t>
            </w:r>
          </w:p>
        </w:tc>
        <w:tc>
          <w:tcPr>
            <w:tcW w:w="269"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354001D" w14:textId="77777777" w:rsidR="00FD1B21" w:rsidRPr="00306B2C" w:rsidRDefault="00FD1B21" w:rsidP="00FD1B21">
            <w:pPr>
              <w:pStyle w:val="Sinespaciado"/>
            </w:pPr>
            <w:r w:rsidRPr="00306B2C">
              <w:t>*</w:t>
            </w:r>
          </w:p>
        </w:tc>
        <w:tc>
          <w:tcPr>
            <w:tcW w:w="269"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895452E" w14:textId="77777777" w:rsidR="00FD1B21" w:rsidRPr="00306B2C" w:rsidRDefault="00FD1B21" w:rsidP="00FD1B21">
            <w:pPr>
              <w:pStyle w:val="Sinespaciado"/>
            </w:pPr>
          </w:p>
        </w:tc>
        <w:tc>
          <w:tcPr>
            <w:tcW w:w="25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718BDE15" w14:textId="77777777" w:rsidR="00FD1B21" w:rsidRPr="00306B2C" w:rsidRDefault="00FD1B21" w:rsidP="00FD1B21">
            <w:pPr>
              <w:pStyle w:val="Sinespaciado"/>
            </w:pPr>
          </w:p>
        </w:tc>
        <w:tc>
          <w:tcPr>
            <w:tcW w:w="21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DD3CCCF" w14:textId="77777777" w:rsidR="00FD1B21" w:rsidRPr="00306B2C" w:rsidRDefault="00FD1B21" w:rsidP="00FD1B21">
            <w:pPr>
              <w:pStyle w:val="Sinespaciado"/>
            </w:pPr>
          </w:p>
        </w:tc>
        <w:tc>
          <w:tcPr>
            <w:tcW w:w="25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164DA5E" w14:textId="77777777" w:rsidR="00FD1B21" w:rsidRPr="00306B2C" w:rsidRDefault="00FD1B21" w:rsidP="00FD1B21">
            <w:pPr>
              <w:pStyle w:val="Sinespaciado"/>
            </w:pPr>
          </w:p>
        </w:tc>
        <w:tc>
          <w:tcPr>
            <w:tcW w:w="544"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751A38B0" w14:textId="77777777" w:rsidR="00FD1B21" w:rsidRPr="00306B2C" w:rsidRDefault="00FD1B21" w:rsidP="00FD1B21">
            <w:pPr>
              <w:pStyle w:val="Sinespaciado"/>
            </w:pPr>
            <w:r w:rsidRPr="00306B2C">
              <w:t>3</w:t>
            </w:r>
          </w:p>
        </w:tc>
        <w:tc>
          <w:tcPr>
            <w:tcW w:w="566"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9FDB166" w14:textId="77777777" w:rsidR="00FD1B21" w:rsidRPr="00306B2C" w:rsidRDefault="00FD1B21" w:rsidP="00FD1B21">
            <w:pPr>
              <w:pStyle w:val="Sinespaciado"/>
            </w:pPr>
            <w:r w:rsidRPr="00306B2C">
              <w:t>1,5</w:t>
            </w:r>
          </w:p>
        </w:tc>
        <w:tc>
          <w:tcPr>
            <w:tcW w:w="982" w:type="pct"/>
            <w:tcBorders>
              <w:top w:val="single" w:sz="8" w:space="0" w:color="000000"/>
              <w:left w:val="single" w:sz="8" w:space="0" w:color="000000"/>
              <w:bottom w:val="single" w:sz="8" w:space="0" w:color="000000"/>
              <w:right w:val="single" w:sz="18" w:space="0" w:color="000000"/>
            </w:tcBorders>
            <w:shd w:val="clear" w:color="auto" w:fill="auto"/>
            <w:vAlign w:val="center"/>
          </w:tcPr>
          <w:p w14:paraId="648B5A76" w14:textId="77777777" w:rsidR="00FD1B21" w:rsidRPr="00306B2C" w:rsidRDefault="00FD1B21" w:rsidP="00FD1B21">
            <w:pPr>
              <w:pStyle w:val="Sinespaciado"/>
            </w:pPr>
          </w:p>
        </w:tc>
      </w:tr>
      <w:tr w:rsidR="00FD1B21" w:rsidRPr="00306B2C" w14:paraId="6750CF09" w14:textId="77777777" w:rsidTr="00FD1B21">
        <w:trPr>
          <w:trHeight w:val="300"/>
          <w:jc w:val="center"/>
        </w:trPr>
        <w:tc>
          <w:tcPr>
            <w:tcW w:w="27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7B1C2BF1" w14:textId="77777777" w:rsidR="00FD1B21" w:rsidRPr="00306B2C" w:rsidRDefault="00FD1B21" w:rsidP="00FD1B21">
            <w:pPr>
              <w:pStyle w:val="Sinespaciado"/>
            </w:pPr>
            <w:r w:rsidRPr="00306B2C">
              <w:t>7</w:t>
            </w:r>
          </w:p>
        </w:tc>
        <w:tc>
          <w:tcPr>
            <w:tcW w:w="1366" w:type="pct"/>
            <w:gridSpan w:val="3"/>
            <w:tcBorders>
              <w:top w:val="single" w:sz="8" w:space="0" w:color="000000"/>
              <w:left w:val="single" w:sz="8" w:space="0" w:color="000000"/>
              <w:bottom w:val="single" w:sz="8" w:space="0" w:color="000000"/>
              <w:right w:val="single" w:sz="8" w:space="0" w:color="000000"/>
            </w:tcBorders>
            <w:shd w:val="clear" w:color="auto" w:fill="auto"/>
          </w:tcPr>
          <w:p w14:paraId="02CEB916" w14:textId="77777777" w:rsidR="00FD1B21" w:rsidRPr="00306B2C" w:rsidRDefault="00FD1B21" w:rsidP="00FD1B21">
            <w:pPr>
              <w:pStyle w:val="Sinespaciado"/>
            </w:pPr>
            <w:r w:rsidRPr="00306B2C">
              <w:t>Transporte</w:t>
            </w:r>
          </w:p>
        </w:tc>
        <w:tc>
          <w:tcPr>
            <w:tcW w:w="269"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F9F3045" w14:textId="77777777" w:rsidR="00FD1B21" w:rsidRPr="00306B2C" w:rsidRDefault="00FD1B21" w:rsidP="00FD1B21">
            <w:pPr>
              <w:pStyle w:val="Sinespaciado"/>
            </w:pPr>
          </w:p>
        </w:tc>
        <w:tc>
          <w:tcPr>
            <w:tcW w:w="269" w:type="pct"/>
            <w:tcBorders>
              <w:top w:val="single" w:sz="8" w:space="0" w:color="000000"/>
              <w:left w:val="single" w:sz="8" w:space="0" w:color="000000"/>
              <w:bottom w:val="single" w:sz="8" w:space="0" w:color="000000"/>
              <w:right w:val="single" w:sz="8" w:space="0" w:color="000000"/>
            </w:tcBorders>
            <w:shd w:val="clear" w:color="auto" w:fill="auto"/>
            <w:vAlign w:val="center"/>
          </w:tcPr>
          <w:p w14:paraId="290BB883" w14:textId="77777777" w:rsidR="00FD1B21" w:rsidRPr="00306B2C" w:rsidRDefault="00FD1B21" w:rsidP="00FD1B21">
            <w:pPr>
              <w:pStyle w:val="Sinespaciado"/>
            </w:pPr>
            <w:r w:rsidRPr="00306B2C">
              <w:t>*</w:t>
            </w:r>
          </w:p>
        </w:tc>
        <w:tc>
          <w:tcPr>
            <w:tcW w:w="25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1B24438" w14:textId="77777777" w:rsidR="00FD1B21" w:rsidRPr="00306B2C" w:rsidRDefault="00FD1B21" w:rsidP="00FD1B21">
            <w:pPr>
              <w:pStyle w:val="Sinespaciado"/>
            </w:pPr>
          </w:p>
        </w:tc>
        <w:tc>
          <w:tcPr>
            <w:tcW w:w="21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EEFEEE2" w14:textId="77777777" w:rsidR="00FD1B21" w:rsidRPr="00306B2C" w:rsidRDefault="00FD1B21" w:rsidP="00FD1B21">
            <w:pPr>
              <w:pStyle w:val="Sinespaciado"/>
            </w:pPr>
          </w:p>
        </w:tc>
        <w:tc>
          <w:tcPr>
            <w:tcW w:w="25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5AC4C71" w14:textId="77777777" w:rsidR="00FD1B21" w:rsidRPr="00306B2C" w:rsidRDefault="00FD1B21" w:rsidP="00FD1B21">
            <w:pPr>
              <w:pStyle w:val="Sinespaciado"/>
            </w:pPr>
          </w:p>
        </w:tc>
        <w:tc>
          <w:tcPr>
            <w:tcW w:w="544"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3DFD33BD" w14:textId="77777777" w:rsidR="00FD1B21" w:rsidRPr="00306B2C" w:rsidRDefault="00FD1B21" w:rsidP="00FD1B21">
            <w:pPr>
              <w:pStyle w:val="Sinespaciado"/>
            </w:pPr>
            <w:r w:rsidRPr="00306B2C">
              <w:t>13,3</w:t>
            </w:r>
          </w:p>
        </w:tc>
        <w:tc>
          <w:tcPr>
            <w:tcW w:w="566"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5B6A557" w14:textId="77777777" w:rsidR="00FD1B21" w:rsidRPr="00306B2C" w:rsidRDefault="00FD1B21" w:rsidP="00FD1B21">
            <w:pPr>
              <w:pStyle w:val="Sinespaciado"/>
            </w:pPr>
            <w:r w:rsidRPr="00306B2C">
              <w:t>4,5</w:t>
            </w:r>
          </w:p>
        </w:tc>
        <w:tc>
          <w:tcPr>
            <w:tcW w:w="982" w:type="pct"/>
            <w:tcBorders>
              <w:top w:val="single" w:sz="8" w:space="0" w:color="000000"/>
              <w:left w:val="single" w:sz="8" w:space="0" w:color="000000"/>
              <w:bottom w:val="single" w:sz="8" w:space="0" w:color="000000"/>
              <w:right w:val="single" w:sz="18" w:space="0" w:color="000000"/>
            </w:tcBorders>
            <w:shd w:val="clear" w:color="auto" w:fill="auto"/>
            <w:vAlign w:val="center"/>
          </w:tcPr>
          <w:p w14:paraId="3AF1BF9D" w14:textId="77777777" w:rsidR="00FD1B21" w:rsidRPr="00306B2C" w:rsidRDefault="00FD1B21" w:rsidP="00FD1B21">
            <w:pPr>
              <w:pStyle w:val="Sinespaciado"/>
            </w:pPr>
          </w:p>
        </w:tc>
      </w:tr>
      <w:tr w:rsidR="00FD1B21" w:rsidRPr="00306B2C" w14:paraId="6C6CE59B" w14:textId="77777777" w:rsidTr="00FD1B21">
        <w:trPr>
          <w:trHeight w:val="397"/>
          <w:jc w:val="center"/>
        </w:trPr>
        <w:tc>
          <w:tcPr>
            <w:tcW w:w="27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222386C8" w14:textId="77777777" w:rsidR="00FD1B21" w:rsidRPr="00306B2C" w:rsidRDefault="00FD1B21" w:rsidP="00FD1B21">
            <w:pPr>
              <w:pStyle w:val="Sinespaciado"/>
            </w:pPr>
            <w:r w:rsidRPr="00306B2C">
              <w:t>8</w:t>
            </w:r>
          </w:p>
        </w:tc>
        <w:tc>
          <w:tcPr>
            <w:tcW w:w="1366" w:type="pct"/>
            <w:gridSpan w:val="3"/>
            <w:tcBorders>
              <w:top w:val="single" w:sz="8" w:space="0" w:color="000000"/>
              <w:left w:val="single" w:sz="8" w:space="0" w:color="000000"/>
              <w:bottom w:val="single" w:sz="8" w:space="0" w:color="000000"/>
              <w:right w:val="single" w:sz="8" w:space="0" w:color="000000"/>
            </w:tcBorders>
            <w:shd w:val="clear" w:color="auto" w:fill="auto"/>
          </w:tcPr>
          <w:p w14:paraId="47F65975" w14:textId="77777777" w:rsidR="00FD1B21" w:rsidRPr="00306B2C" w:rsidRDefault="00FD1B21" w:rsidP="00FD1B21">
            <w:pPr>
              <w:pStyle w:val="Sinespaciado"/>
            </w:pPr>
            <w:r w:rsidRPr="00306B2C">
              <w:t xml:space="preserve">Inspección </w:t>
            </w:r>
          </w:p>
        </w:tc>
        <w:tc>
          <w:tcPr>
            <w:tcW w:w="269"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0D2BD30" w14:textId="77777777" w:rsidR="00FD1B21" w:rsidRPr="00306B2C" w:rsidRDefault="00FD1B21" w:rsidP="00FD1B21">
            <w:pPr>
              <w:pStyle w:val="Sinespaciado"/>
            </w:pPr>
          </w:p>
        </w:tc>
        <w:tc>
          <w:tcPr>
            <w:tcW w:w="269"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FB0B28E" w14:textId="77777777" w:rsidR="00FD1B21" w:rsidRPr="00306B2C" w:rsidRDefault="00FD1B21" w:rsidP="00FD1B21">
            <w:pPr>
              <w:pStyle w:val="Sinespaciado"/>
            </w:pPr>
          </w:p>
        </w:tc>
        <w:tc>
          <w:tcPr>
            <w:tcW w:w="25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78BEBC70" w14:textId="77777777" w:rsidR="00FD1B21" w:rsidRPr="00306B2C" w:rsidRDefault="00FD1B21" w:rsidP="00FD1B21">
            <w:pPr>
              <w:pStyle w:val="Sinespaciado"/>
            </w:pPr>
            <w:r w:rsidRPr="00306B2C">
              <w:t>*</w:t>
            </w:r>
          </w:p>
        </w:tc>
        <w:tc>
          <w:tcPr>
            <w:tcW w:w="21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8500022" w14:textId="77777777" w:rsidR="00FD1B21" w:rsidRPr="00306B2C" w:rsidRDefault="00FD1B21" w:rsidP="00FD1B21">
            <w:pPr>
              <w:pStyle w:val="Sinespaciado"/>
            </w:pPr>
          </w:p>
        </w:tc>
        <w:tc>
          <w:tcPr>
            <w:tcW w:w="25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0220479" w14:textId="77777777" w:rsidR="00FD1B21" w:rsidRPr="00306B2C" w:rsidRDefault="00FD1B21" w:rsidP="00FD1B21">
            <w:pPr>
              <w:pStyle w:val="Sinespaciado"/>
            </w:pPr>
          </w:p>
        </w:tc>
        <w:tc>
          <w:tcPr>
            <w:tcW w:w="544"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741273EA" w14:textId="77777777" w:rsidR="00FD1B21" w:rsidRPr="00306B2C" w:rsidRDefault="00FD1B21" w:rsidP="00FD1B21">
            <w:pPr>
              <w:pStyle w:val="Sinespaciado"/>
            </w:pPr>
            <w:r w:rsidRPr="00306B2C">
              <w:t>5</w:t>
            </w:r>
          </w:p>
        </w:tc>
        <w:tc>
          <w:tcPr>
            <w:tcW w:w="566"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2F5CFAC" w14:textId="77777777" w:rsidR="00FD1B21" w:rsidRPr="00306B2C" w:rsidRDefault="00FD1B21" w:rsidP="00FD1B21">
            <w:pPr>
              <w:pStyle w:val="Sinespaciado"/>
            </w:pPr>
            <w:r w:rsidRPr="00306B2C">
              <w:t>1,7</w:t>
            </w:r>
          </w:p>
        </w:tc>
        <w:tc>
          <w:tcPr>
            <w:tcW w:w="982" w:type="pct"/>
            <w:tcBorders>
              <w:top w:val="single" w:sz="8" w:space="0" w:color="000000"/>
              <w:left w:val="single" w:sz="8" w:space="0" w:color="000000"/>
              <w:bottom w:val="single" w:sz="8" w:space="0" w:color="000000"/>
              <w:right w:val="single" w:sz="18" w:space="0" w:color="000000"/>
            </w:tcBorders>
            <w:shd w:val="clear" w:color="auto" w:fill="auto"/>
            <w:vAlign w:val="center"/>
          </w:tcPr>
          <w:p w14:paraId="2B2CB01C" w14:textId="77777777" w:rsidR="00FD1B21" w:rsidRPr="00306B2C" w:rsidRDefault="00FD1B21" w:rsidP="00FD1B21">
            <w:pPr>
              <w:pStyle w:val="Sinespaciado"/>
            </w:pPr>
          </w:p>
        </w:tc>
      </w:tr>
      <w:tr w:rsidR="00FD1B21" w:rsidRPr="00306B2C" w14:paraId="31C7E4C2" w14:textId="77777777" w:rsidTr="00FD1B21">
        <w:trPr>
          <w:trHeight w:val="397"/>
          <w:jc w:val="center"/>
        </w:trPr>
        <w:tc>
          <w:tcPr>
            <w:tcW w:w="27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28B16E6F" w14:textId="77777777" w:rsidR="00FD1B21" w:rsidRPr="00306B2C" w:rsidRDefault="00FD1B21" w:rsidP="00FD1B21">
            <w:pPr>
              <w:pStyle w:val="Sinespaciado"/>
            </w:pPr>
            <w:r w:rsidRPr="00306B2C">
              <w:t>9</w:t>
            </w:r>
          </w:p>
        </w:tc>
        <w:tc>
          <w:tcPr>
            <w:tcW w:w="1366" w:type="pct"/>
            <w:gridSpan w:val="3"/>
            <w:tcBorders>
              <w:top w:val="single" w:sz="8" w:space="0" w:color="000000"/>
              <w:left w:val="single" w:sz="8" w:space="0" w:color="000000"/>
              <w:bottom w:val="single" w:sz="8" w:space="0" w:color="000000"/>
              <w:right w:val="single" w:sz="8" w:space="0" w:color="000000"/>
            </w:tcBorders>
            <w:shd w:val="clear" w:color="auto" w:fill="auto"/>
          </w:tcPr>
          <w:p w14:paraId="39E66D5E" w14:textId="77777777" w:rsidR="00FD1B21" w:rsidRPr="00306B2C" w:rsidRDefault="00FD1B21" w:rsidP="00FD1B21">
            <w:pPr>
              <w:pStyle w:val="Sinespaciado"/>
            </w:pPr>
            <w:r w:rsidRPr="00306B2C">
              <w:t>Llenado de bandejas</w:t>
            </w:r>
          </w:p>
        </w:tc>
        <w:tc>
          <w:tcPr>
            <w:tcW w:w="269"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7FE8F35" w14:textId="77777777" w:rsidR="00FD1B21" w:rsidRPr="00306B2C" w:rsidRDefault="00FD1B21" w:rsidP="00FD1B21">
            <w:pPr>
              <w:pStyle w:val="Sinespaciado"/>
            </w:pPr>
            <w:r w:rsidRPr="00306B2C">
              <w:t>*</w:t>
            </w:r>
          </w:p>
        </w:tc>
        <w:tc>
          <w:tcPr>
            <w:tcW w:w="269"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BC8B8D9" w14:textId="77777777" w:rsidR="00FD1B21" w:rsidRPr="00306B2C" w:rsidRDefault="00FD1B21" w:rsidP="00FD1B21">
            <w:pPr>
              <w:pStyle w:val="Sinespaciado"/>
            </w:pPr>
          </w:p>
        </w:tc>
        <w:tc>
          <w:tcPr>
            <w:tcW w:w="25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E683972" w14:textId="77777777" w:rsidR="00FD1B21" w:rsidRPr="00306B2C" w:rsidRDefault="00FD1B21" w:rsidP="00FD1B21">
            <w:pPr>
              <w:pStyle w:val="Sinespaciado"/>
            </w:pPr>
          </w:p>
        </w:tc>
        <w:tc>
          <w:tcPr>
            <w:tcW w:w="21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F70915F" w14:textId="77777777" w:rsidR="00FD1B21" w:rsidRPr="00306B2C" w:rsidRDefault="00FD1B21" w:rsidP="00FD1B21">
            <w:pPr>
              <w:pStyle w:val="Sinespaciado"/>
            </w:pPr>
          </w:p>
        </w:tc>
        <w:tc>
          <w:tcPr>
            <w:tcW w:w="25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C85C3E0" w14:textId="77777777" w:rsidR="00FD1B21" w:rsidRPr="00306B2C" w:rsidRDefault="00FD1B21" w:rsidP="00FD1B21">
            <w:pPr>
              <w:pStyle w:val="Sinespaciado"/>
            </w:pPr>
          </w:p>
        </w:tc>
        <w:tc>
          <w:tcPr>
            <w:tcW w:w="544"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12B84477" w14:textId="77777777" w:rsidR="00FD1B21" w:rsidRPr="00306B2C" w:rsidRDefault="00FD1B21" w:rsidP="00FD1B21">
            <w:pPr>
              <w:pStyle w:val="Sinespaciado"/>
            </w:pPr>
            <w:r w:rsidRPr="00306B2C">
              <w:t>3</w:t>
            </w:r>
          </w:p>
        </w:tc>
        <w:tc>
          <w:tcPr>
            <w:tcW w:w="566"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22745C6" w14:textId="77777777" w:rsidR="00FD1B21" w:rsidRPr="00306B2C" w:rsidRDefault="00FD1B21" w:rsidP="00FD1B21">
            <w:pPr>
              <w:pStyle w:val="Sinespaciado"/>
            </w:pPr>
            <w:r w:rsidRPr="00306B2C">
              <w:t>1,5</w:t>
            </w:r>
          </w:p>
        </w:tc>
        <w:tc>
          <w:tcPr>
            <w:tcW w:w="982" w:type="pct"/>
            <w:tcBorders>
              <w:top w:val="single" w:sz="8" w:space="0" w:color="000000"/>
              <w:left w:val="single" w:sz="8" w:space="0" w:color="000000"/>
              <w:bottom w:val="single" w:sz="8" w:space="0" w:color="000000"/>
              <w:right w:val="single" w:sz="18" w:space="0" w:color="000000"/>
            </w:tcBorders>
            <w:shd w:val="clear" w:color="auto" w:fill="auto"/>
            <w:vAlign w:val="center"/>
          </w:tcPr>
          <w:p w14:paraId="77AC8DC6" w14:textId="77777777" w:rsidR="00FD1B21" w:rsidRPr="00306B2C" w:rsidRDefault="00FD1B21" w:rsidP="00FD1B21">
            <w:pPr>
              <w:pStyle w:val="Sinespaciado"/>
            </w:pPr>
          </w:p>
        </w:tc>
      </w:tr>
      <w:tr w:rsidR="00FD1B21" w:rsidRPr="00306B2C" w14:paraId="2FD4DF9D" w14:textId="77777777" w:rsidTr="00FD1B21">
        <w:trPr>
          <w:trHeight w:val="397"/>
          <w:jc w:val="center"/>
        </w:trPr>
        <w:tc>
          <w:tcPr>
            <w:tcW w:w="27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5C9FBBD2" w14:textId="77777777" w:rsidR="00FD1B21" w:rsidRPr="00306B2C" w:rsidRDefault="00FD1B21" w:rsidP="00FD1B21">
            <w:pPr>
              <w:pStyle w:val="Sinespaciado"/>
            </w:pPr>
            <w:r w:rsidRPr="00306B2C">
              <w:t>10</w:t>
            </w:r>
          </w:p>
        </w:tc>
        <w:tc>
          <w:tcPr>
            <w:tcW w:w="1366" w:type="pct"/>
            <w:gridSpan w:val="3"/>
            <w:tcBorders>
              <w:top w:val="single" w:sz="8" w:space="0" w:color="000000"/>
              <w:left w:val="single" w:sz="8" w:space="0" w:color="000000"/>
              <w:bottom w:val="single" w:sz="8" w:space="0" w:color="000000"/>
              <w:right w:val="single" w:sz="8" w:space="0" w:color="000000"/>
            </w:tcBorders>
            <w:shd w:val="clear" w:color="auto" w:fill="auto"/>
          </w:tcPr>
          <w:p w14:paraId="76F53CDB" w14:textId="77777777" w:rsidR="00FD1B21" w:rsidRPr="00306B2C" w:rsidRDefault="00FD1B21" w:rsidP="00FD1B21">
            <w:pPr>
              <w:pStyle w:val="Sinespaciado"/>
            </w:pPr>
            <w:r w:rsidRPr="00306B2C">
              <w:t>Apilado de bandejas</w:t>
            </w:r>
          </w:p>
        </w:tc>
        <w:tc>
          <w:tcPr>
            <w:tcW w:w="269"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92C8808" w14:textId="77777777" w:rsidR="00FD1B21" w:rsidRPr="00306B2C" w:rsidRDefault="00FD1B21" w:rsidP="00FD1B21">
            <w:pPr>
              <w:pStyle w:val="Sinespaciado"/>
            </w:pPr>
            <w:r w:rsidRPr="00306B2C">
              <w:t>*</w:t>
            </w:r>
          </w:p>
        </w:tc>
        <w:tc>
          <w:tcPr>
            <w:tcW w:w="269" w:type="pct"/>
            <w:tcBorders>
              <w:top w:val="single" w:sz="8" w:space="0" w:color="000000"/>
              <w:left w:val="single" w:sz="8" w:space="0" w:color="000000"/>
              <w:bottom w:val="single" w:sz="8" w:space="0" w:color="000000"/>
              <w:right w:val="single" w:sz="8" w:space="0" w:color="000000"/>
            </w:tcBorders>
            <w:shd w:val="clear" w:color="auto" w:fill="auto"/>
            <w:vAlign w:val="center"/>
          </w:tcPr>
          <w:p w14:paraId="7C6B7916" w14:textId="77777777" w:rsidR="00FD1B21" w:rsidRPr="00306B2C" w:rsidRDefault="00FD1B21" w:rsidP="00FD1B21">
            <w:pPr>
              <w:pStyle w:val="Sinespaciado"/>
            </w:pPr>
          </w:p>
        </w:tc>
        <w:tc>
          <w:tcPr>
            <w:tcW w:w="25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2114D8F" w14:textId="77777777" w:rsidR="00FD1B21" w:rsidRPr="00306B2C" w:rsidRDefault="00FD1B21" w:rsidP="00FD1B21">
            <w:pPr>
              <w:pStyle w:val="Sinespaciado"/>
            </w:pPr>
          </w:p>
        </w:tc>
        <w:tc>
          <w:tcPr>
            <w:tcW w:w="21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2CD93780" w14:textId="77777777" w:rsidR="00FD1B21" w:rsidRPr="00306B2C" w:rsidRDefault="00FD1B21" w:rsidP="00FD1B21">
            <w:pPr>
              <w:pStyle w:val="Sinespaciado"/>
            </w:pPr>
          </w:p>
        </w:tc>
        <w:tc>
          <w:tcPr>
            <w:tcW w:w="25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2432E718" w14:textId="77777777" w:rsidR="00FD1B21" w:rsidRPr="00306B2C" w:rsidRDefault="00FD1B21" w:rsidP="00FD1B21">
            <w:pPr>
              <w:pStyle w:val="Sinespaciado"/>
            </w:pPr>
          </w:p>
        </w:tc>
        <w:tc>
          <w:tcPr>
            <w:tcW w:w="544"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4FD84308" w14:textId="77777777" w:rsidR="00FD1B21" w:rsidRPr="00306B2C" w:rsidRDefault="00FD1B21" w:rsidP="00FD1B21">
            <w:pPr>
              <w:pStyle w:val="Sinespaciado"/>
            </w:pPr>
            <w:r w:rsidRPr="00306B2C">
              <w:t>1</w:t>
            </w:r>
          </w:p>
        </w:tc>
        <w:tc>
          <w:tcPr>
            <w:tcW w:w="566"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6907667" w14:textId="77777777" w:rsidR="00FD1B21" w:rsidRPr="00306B2C" w:rsidRDefault="00FD1B21" w:rsidP="00FD1B21">
            <w:pPr>
              <w:pStyle w:val="Sinespaciado"/>
            </w:pPr>
            <w:r w:rsidRPr="00306B2C">
              <w:t>11</w:t>
            </w:r>
          </w:p>
        </w:tc>
        <w:tc>
          <w:tcPr>
            <w:tcW w:w="982" w:type="pct"/>
            <w:tcBorders>
              <w:top w:val="single" w:sz="8" w:space="0" w:color="000000"/>
              <w:left w:val="single" w:sz="8" w:space="0" w:color="000000"/>
              <w:bottom w:val="single" w:sz="8" w:space="0" w:color="000000"/>
              <w:right w:val="single" w:sz="18" w:space="0" w:color="000000"/>
            </w:tcBorders>
            <w:shd w:val="clear" w:color="auto" w:fill="auto"/>
            <w:vAlign w:val="center"/>
          </w:tcPr>
          <w:p w14:paraId="5F1B27DB" w14:textId="77777777" w:rsidR="00FD1B21" w:rsidRPr="00306B2C" w:rsidRDefault="00FD1B21" w:rsidP="00FD1B21">
            <w:pPr>
              <w:pStyle w:val="Sinespaciado"/>
            </w:pPr>
            <w:r w:rsidRPr="00306B2C">
              <w:t>tiempo que demora en llenar todas las bandejas del carro</w:t>
            </w:r>
          </w:p>
        </w:tc>
      </w:tr>
      <w:tr w:rsidR="00FD1B21" w:rsidRPr="00306B2C" w14:paraId="46A27D79" w14:textId="77777777" w:rsidTr="00FD1B21">
        <w:trPr>
          <w:trHeight w:val="397"/>
          <w:jc w:val="center"/>
        </w:trPr>
        <w:tc>
          <w:tcPr>
            <w:tcW w:w="27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149368D3" w14:textId="77777777" w:rsidR="00FD1B21" w:rsidRPr="00306B2C" w:rsidRDefault="00FD1B21" w:rsidP="00FD1B21">
            <w:pPr>
              <w:pStyle w:val="Sinespaciado"/>
            </w:pPr>
            <w:r w:rsidRPr="00306B2C">
              <w:t>11</w:t>
            </w:r>
          </w:p>
        </w:tc>
        <w:tc>
          <w:tcPr>
            <w:tcW w:w="1366" w:type="pct"/>
            <w:gridSpan w:val="3"/>
            <w:tcBorders>
              <w:top w:val="single" w:sz="8" w:space="0" w:color="000000"/>
              <w:left w:val="single" w:sz="8" w:space="0" w:color="000000"/>
              <w:bottom w:val="single" w:sz="8" w:space="0" w:color="000000"/>
              <w:right w:val="single" w:sz="8" w:space="0" w:color="000000"/>
            </w:tcBorders>
            <w:shd w:val="clear" w:color="auto" w:fill="auto"/>
            <w:vAlign w:val="center"/>
          </w:tcPr>
          <w:p w14:paraId="76291182" w14:textId="77777777" w:rsidR="00FD1B21" w:rsidRPr="00306B2C" w:rsidRDefault="00FD1B21" w:rsidP="00FD1B21">
            <w:pPr>
              <w:pStyle w:val="Sinespaciado"/>
            </w:pPr>
            <w:r w:rsidRPr="00306B2C">
              <w:t>Transporte de bandejas hacia hornos</w:t>
            </w:r>
          </w:p>
        </w:tc>
        <w:tc>
          <w:tcPr>
            <w:tcW w:w="269" w:type="pct"/>
            <w:tcBorders>
              <w:top w:val="single" w:sz="8" w:space="0" w:color="000000"/>
              <w:left w:val="single" w:sz="8" w:space="0" w:color="000000"/>
              <w:bottom w:val="single" w:sz="8" w:space="0" w:color="000000"/>
              <w:right w:val="single" w:sz="8" w:space="0" w:color="000000"/>
            </w:tcBorders>
            <w:shd w:val="clear" w:color="auto" w:fill="auto"/>
            <w:vAlign w:val="center"/>
          </w:tcPr>
          <w:p w14:paraId="2091A489" w14:textId="77777777" w:rsidR="00FD1B21" w:rsidRPr="00306B2C" w:rsidRDefault="00FD1B21" w:rsidP="00FD1B21">
            <w:pPr>
              <w:pStyle w:val="Sinespaciado"/>
            </w:pPr>
          </w:p>
        </w:tc>
        <w:tc>
          <w:tcPr>
            <w:tcW w:w="269"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E61DC70" w14:textId="77777777" w:rsidR="00FD1B21" w:rsidRPr="00306B2C" w:rsidRDefault="00FD1B21" w:rsidP="00FD1B21">
            <w:pPr>
              <w:pStyle w:val="Sinespaciado"/>
            </w:pPr>
            <w:r w:rsidRPr="00306B2C">
              <w:t>*</w:t>
            </w:r>
          </w:p>
        </w:tc>
        <w:tc>
          <w:tcPr>
            <w:tcW w:w="25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B525ECC" w14:textId="77777777" w:rsidR="00FD1B21" w:rsidRPr="00306B2C" w:rsidRDefault="00FD1B21" w:rsidP="00FD1B21">
            <w:pPr>
              <w:pStyle w:val="Sinespaciado"/>
            </w:pPr>
          </w:p>
        </w:tc>
        <w:tc>
          <w:tcPr>
            <w:tcW w:w="21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20B9519" w14:textId="77777777" w:rsidR="00FD1B21" w:rsidRPr="00306B2C" w:rsidRDefault="00FD1B21" w:rsidP="00FD1B21">
            <w:pPr>
              <w:pStyle w:val="Sinespaciado"/>
            </w:pPr>
          </w:p>
        </w:tc>
        <w:tc>
          <w:tcPr>
            <w:tcW w:w="25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163A385" w14:textId="77777777" w:rsidR="00FD1B21" w:rsidRPr="00306B2C" w:rsidRDefault="00FD1B21" w:rsidP="00FD1B21">
            <w:pPr>
              <w:pStyle w:val="Sinespaciado"/>
            </w:pPr>
          </w:p>
        </w:tc>
        <w:tc>
          <w:tcPr>
            <w:tcW w:w="544"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3684EB14" w14:textId="77777777" w:rsidR="00FD1B21" w:rsidRPr="00306B2C" w:rsidRDefault="00FD1B21" w:rsidP="00FD1B21">
            <w:pPr>
              <w:pStyle w:val="Sinespaciado"/>
            </w:pPr>
            <w:r w:rsidRPr="00306B2C">
              <w:t>7</w:t>
            </w:r>
          </w:p>
        </w:tc>
        <w:tc>
          <w:tcPr>
            <w:tcW w:w="566" w:type="pct"/>
            <w:tcBorders>
              <w:top w:val="single" w:sz="8" w:space="0" w:color="000000"/>
              <w:left w:val="single" w:sz="8" w:space="0" w:color="000000"/>
              <w:bottom w:val="single" w:sz="8" w:space="0" w:color="000000"/>
              <w:right w:val="single" w:sz="8" w:space="0" w:color="000000"/>
            </w:tcBorders>
            <w:shd w:val="clear" w:color="auto" w:fill="auto"/>
            <w:vAlign w:val="center"/>
          </w:tcPr>
          <w:p w14:paraId="243B2CDE" w14:textId="77777777" w:rsidR="00FD1B21" w:rsidRPr="00306B2C" w:rsidRDefault="00FD1B21" w:rsidP="00FD1B21">
            <w:pPr>
              <w:pStyle w:val="Sinespaciado"/>
            </w:pPr>
            <w:r w:rsidRPr="00306B2C">
              <w:t>0,2</w:t>
            </w:r>
          </w:p>
        </w:tc>
        <w:tc>
          <w:tcPr>
            <w:tcW w:w="982" w:type="pct"/>
            <w:tcBorders>
              <w:top w:val="single" w:sz="8" w:space="0" w:color="000000"/>
              <w:left w:val="single" w:sz="8" w:space="0" w:color="000000"/>
              <w:bottom w:val="single" w:sz="8" w:space="0" w:color="000000"/>
              <w:right w:val="single" w:sz="18" w:space="0" w:color="000000"/>
            </w:tcBorders>
            <w:shd w:val="clear" w:color="auto" w:fill="auto"/>
            <w:vAlign w:val="center"/>
          </w:tcPr>
          <w:p w14:paraId="0D3508E2" w14:textId="77777777" w:rsidR="00FD1B21" w:rsidRPr="00306B2C" w:rsidRDefault="00FD1B21" w:rsidP="00FD1B21">
            <w:pPr>
              <w:pStyle w:val="Sinespaciado"/>
            </w:pPr>
          </w:p>
        </w:tc>
      </w:tr>
      <w:tr w:rsidR="00FD1B21" w:rsidRPr="00306B2C" w14:paraId="5F2FE8E9" w14:textId="77777777" w:rsidTr="00FD1B21">
        <w:trPr>
          <w:trHeight w:val="397"/>
          <w:jc w:val="center"/>
        </w:trPr>
        <w:tc>
          <w:tcPr>
            <w:tcW w:w="27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62B46DB6" w14:textId="77777777" w:rsidR="00FD1B21" w:rsidRPr="00306B2C" w:rsidRDefault="00FD1B21" w:rsidP="00FD1B21">
            <w:pPr>
              <w:pStyle w:val="Sinespaciado"/>
            </w:pPr>
            <w:r w:rsidRPr="00306B2C">
              <w:t>12</w:t>
            </w:r>
          </w:p>
        </w:tc>
        <w:tc>
          <w:tcPr>
            <w:tcW w:w="1366" w:type="pct"/>
            <w:gridSpan w:val="3"/>
            <w:tcBorders>
              <w:top w:val="single" w:sz="8" w:space="0" w:color="000000"/>
              <w:left w:val="single" w:sz="8" w:space="0" w:color="000000"/>
              <w:bottom w:val="single" w:sz="8" w:space="0" w:color="000000"/>
              <w:right w:val="single" w:sz="8" w:space="0" w:color="000000"/>
            </w:tcBorders>
            <w:shd w:val="clear" w:color="auto" w:fill="auto"/>
            <w:vAlign w:val="center"/>
          </w:tcPr>
          <w:p w14:paraId="3EE1C864" w14:textId="77777777" w:rsidR="00FD1B21" w:rsidRPr="00306B2C" w:rsidRDefault="00FD1B21" w:rsidP="00FD1B21">
            <w:pPr>
              <w:pStyle w:val="Sinespaciado"/>
            </w:pPr>
            <w:r w:rsidRPr="00306B2C">
              <w:t>Deshidratado</w:t>
            </w:r>
          </w:p>
        </w:tc>
        <w:tc>
          <w:tcPr>
            <w:tcW w:w="269" w:type="pct"/>
            <w:tcBorders>
              <w:top w:val="single" w:sz="8" w:space="0" w:color="000000"/>
              <w:left w:val="single" w:sz="8" w:space="0" w:color="000000"/>
              <w:bottom w:val="single" w:sz="8" w:space="0" w:color="000000"/>
              <w:right w:val="single" w:sz="8" w:space="0" w:color="000000"/>
            </w:tcBorders>
            <w:shd w:val="clear" w:color="auto" w:fill="auto"/>
            <w:vAlign w:val="center"/>
          </w:tcPr>
          <w:p w14:paraId="76D18608" w14:textId="77777777" w:rsidR="00FD1B21" w:rsidRPr="00306B2C" w:rsidRDefault="00FD1B21" w:rsidP="00FD1B21">
            <w:pPr>
              <w:pStyle w:val="Sinespaciado"/>
            </w:pPr>
            <w:r w:rsidRPr="00306B2C">
              <w:t>*</w:t>
            </w:r>
          </w:p>
        </w:tc>
        <w:tc>
          <w:tcPr>
            <w:tcW w:w="269"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F0FDBB6" w14:textId="77777777" w:rsidR="00FD1B21" w:rsidRPr="00306B2C" w:rsidRDefault="00FD1B21" w:rsidP="00FD1B21">
            <w:pPr>
              <w:pStyle w:val="Sinespaciado"/>
            </w:pPr>
          </w:p>
        </w:tc>
        <w:tc>
          <w:tcPr>
            <w:tcW w:w="25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7E6CCA3A" w14:textId="77777777" w:rsidR="00FD1B21" w:rsidRPr="00306B2C" w:rsidRDefault="00FD1B21" w:rsidP="00FD1B21">
            <w:pPr>
              <w:pStyle w:val="Sinespaciado"/>
            </w:pPr>
          </w:p>
        </w:tc>
        <w:tc>
          <w:tcPr>
            <w:tcW w:w="21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2E970F9A" w14:textId="77777777" w:rsidR="00FD1B21" w:rsidRPr="00306B2C" w:rsidRDefault="00FD1B21" w:rsidP="00FD1B21">
            <w:pPr>
              <w:pStyle w:val="Sinespaciado"/>
            </w:pPr>
          </w:p>
        </w:tc>
        <w:tc>
          <w:tcPr>
            <w:tcW w:w="25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743E5C96" w14:textId="77777777" w:rsidR="00FD1B21" w:rsidRPr="00306B2C" w:rsidRDefault="00FD1B21" w:rsidP="00FD1B21">
            <w:pPr>
              <w:pStyle w:val="Sinespaciado"/>
            </w:pPr>
          </w:p>
        </w:tc>
        <w:tc>
          <w:tcPr>
            <w:tcW w:w="544"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1772D7F0" w14:textId="77777777" w:rsidR="00FD1B21" w:rsidRPr="00306B2C" w:rsidRDefault="00FD1B21" w:rsidP="00FD1B21">
            <w:pPr>
              <w:pStyle w:val="Sinespaciado"/>
            </w:pPr>
            <w:r w:rsidRPr="00306B2C">
              <w:t>11</w:t>
            </w:r>
          </w:p>
        </w:tc>
        <w:tc>
          <w:tcPr>
            <w:tcW w:w="566" w:type="pct"/>
            <w:tcBorders>
              <w:top w:val="single" w:sz="8" w:space="0" w:color="000000"/>
              <w:left w:val="single" w:sz="8" w:space="0" w:color="000000"/>
              <w:bottom w:val="single" w:sz="8" w:space="0" w:color="000000"/>
              <w:right w:val="single" w:sz="8" w:space="0" w:color="000000"/>
            </w:tcBorders>
            <w:shd w:val="clear" w:color="auto" w:fill="auto"/>
            <w:vAlign w:val="center"/>
          </w:tcPr>
          <w:p w14:paraId="2BD2C5F7" w14:textId="77777777" w:rsidR="00FD1B21" w:rsidRPr="00306B2C" w:rsidRDefault="00FD1B21" w:rsidP="00FD1B21">
            <w:pPr>
              <w:pStyle w:val="Sinespaciado"/>
            </w:pPr>
            <w:r w:rsidRPr="00306B2C">
              <w:t>600</w:t>
            </w:r>
          </w:p>
        </w:tc>
        <w:tc>
          <w:tcPr>
            <w:tcW w:w="982" w:type="pct"/>
            <w:tcBorders>
              <w:top w:val="single" w:sz="8" w:space="0" w:color="000000"/>
              <w:left w:val="single" w:sz="8" w:space="0" w:color="000000"/>
              <w:bottom w:val="single" w:sz="8" w:space="0" w:color="000000"/>
              <w:right w:val="single" w:sz="18" w:space="0" w:color="000000"/>
            </w:tcBorders>
            <w:shd w:val="clear" w:color="auto" w:fill="auto"/>
            <w:vAlign w:val="center"/>
          </w:tcPr>
          <w:p w14:paraId="50015BE9" w14:textId="77777777" w:rsidR="00FD1B21" w:rsidRPr="00306B2C" w:rsidRDefault="00FD1B21" w:rsidP="00FD1B21">
            <w:pPr>
              <w:pStyle w:val="Sinespaciado"/>
            </w:pPr>
          </w:p>
        </w:tc>
      </w:tr>
      <w:tr w:rsidR="00FD1B21" w:rsidRPr="00306B2C" w14:paraId="049F3117" w14:textId="77777777" w:rsidTr="00FD1B21">
        <w:trPr>
          <w:trHeight w:val="397"/>
          <w:jc w:val="center"/>
        </w:trPr>
        <w:tc>
          <w:tcPr>
            <w:tcW w:w="27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4C0728BB" w14:textId="77777777" w:rsidR="00FD1B21" w:rsidRPr="00306B2C" w:rsidRDefault="00FD1B21" w:rsidP="00FD1B21">
            <w:pPr>
              <w:pStyle w:val="Sinespaciado"/>
            </w:pPr>
            <w:r w:rsidRPr="00306B2C">
              <w:t>13</w:t>
            </w:r>
          </w:p>
        </w:tc>
        <w:tc>
          <w:tcPr>
            <w:tcW w:w="1366" w:type="pct"/>
            <w:gridSpan w:val="3"/>
            <w:tcBorders>
              <w:top w:val="single" w:sz="8" w:space="0" w:color="000000"/>
              <w:left w:val="single" w:sz="8" w:space="0" w:color="000000"/>
              <w:bottom w:val="single" w:sz="8" w:space="0" w:color="000000"/>
              <w:right w:val="single" w:sz="8" w:space="0" w:color="000000"/>
            </w:tcBorders>
            <w:shd w:val="clear" w:color="auto" w:fill="auto"/>
            <w:vAlign w:val="center"/>
          </w:tcPr>
          <w:p w14:paraId="49B271F6" w14:textId="77777777" w:rsidR="00FD1B21" w:rsidRPr="00306B2C" w:rsidRDefault="00FD1B21" w:rsidP="00FD1B21">
            <w:pPr>
              <w:pStyle w:val="Sinespaciado"/>
            </w:pPr>
            <w:r w:rsidRPr="00306B2C">
              <w:t>Enfriamiento</w:t>
            </w:r>
          </w:p>
        </w:tc>
        <w:tc>
          <w:tcPr>
            <w:tcW w:w="269"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DCAD703" w14:textId="77777777" w:rsidR="00FD1B21" w:rsidRPr="00306B2C" w:rsidRDefault="00FD1B21" w:rsidP="00FD1B21">
            <w:pPr>
              <w:pStyle w:val="Sinespaciado"/>
            </w:pPr>
          </w:p>
        </w:tc>
        <w:tc>
          <w:tcPr>
            <w:tcW w:w="269"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9A77677" w14:textId="77777777" w:rsidR="00FD1B21" w:rsidRPr="00306B2C" w:rsidRDefault="00FD1B21" w:rsidP="00FD1B21">
            <w:pPr>
              <w:pStyle w:val="Sinespaciado"/>
            </w:pPr>
          </w:p>
        </w:tc>
        <w:tc>
          <w:tcPr>
            <w:tcW w:w="25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8788E0B" w14:textId="77777777" w:rsidR="00FD1B21" w:rsidRPr="00306B2C" w:rsidRDefault="00FD1B21" w:rsidP="00FD1B21">
            <w:pPr>
              <w:pStyle w:val="Sinespaciado"/>
            </w:pPr>
          </w:p>
        </w:tc>
        <w:tc>
          <w:tcPr>
            <w:tcW w:w="21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3EE1B89" w14:textId="77777777" w:rsidR="00FD1B21" w:rsidRPr="00306B2C" w:rsidRDefault="00FD1B21" w:rsidP="00FD1B21">
            <w:pPr>
              <w:pStyle w:val="Sinespaciado"/>
            </w:pPr>
            <w:r w:rsidRPr="00306B2C">
              <w:t>*</w:t>
            </w:r>
          </w:p>
        </w:tc>
        <w:tc>
          <w:tcPr>
            <w:tcW w:w="25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0A2FA95" w14:textId="77777777" w:rsidR="00FD1B21" w:rsidRPr="00306B2C" w:rsidRDefault="00FD1B21" w:rsidP="00FD1B21">
            <w:pPr>
              <w:pStyle w:val="Sinespaciado"/>
            </w:pPr>
          </w:p>
        </w:tc>
        <w:tc>
          <w:tcPr>
            <w:tcW w:w="544"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67741F96" w14:textId="77777777" w:rsidR="00FD1B21" w:rsidRPr="00306B2C" w:rsidRDefault="00FD1B21" w:rsidP="00FD1B21">
            <w:pPr>
              <w:pStyle w:val="Sinespaciado"/>
            </w:pPr>
            <w:r w:rsidRPr="00306B2C">
              <w:t>2</w:t>
            </w:r>
          </w:p>
        </w:tc>
        <w:tc>
          <w:tcPr>
            <w:tcW w:w="566"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CECA830" w14:textId="77777777" w:rsidR="00FD1B21" w:rsidRPr="00306B2C" w:rsidRDefault="00FD1B21" w:rsidP="00FD1B21">
            <w:pPr>
              <w:pStyle w:val="Sinespaciado"/>
            </w:pPr>
            <w:r w:rsidRPr="00306B2C">
              <w:t>5</w:t>
            </w:r>
          </w:p>
        </w:tc>
        <w:tc>
          <w:tcPr>
            <w:tcW w:w="982" w:type="pct"/>
            <w:tcBorders>
              <w:top w:val="single" w:sz="8" w:space="0" w:color="000000"/>
              <w:left w:val="single" w:sz="8" w:space="0" w:color="000000"/>
              <w:bottom w:val="single" w:sz="8" w:space="0" w:color="000000"/>
              <w:right w:val="single" w:sz="18" w:space="0" w:color="000000"/>
            </w:tcBorders>
            <w:shd w:val="clear" w:color="auto" w:fill="auto"/>
            <w:vAlign w:val="center"/>
          </w:tcPr>
          <w:p w14:paraId="4DFD2C74" w14:textId="77777777" w:rsidR="00FD1B21" w:rsidRPr="00306B2C" w:rsidRDefault="00FD1B21" w:rsidP="00FD1B21">
            <w:pPr>
              <w:pStyle w:val="Sinespaciado"/>
            </w:pPr>
            <w:r w:rsidRPr="00306B2C">
              <w:t>enfriamiento de la fruta a temperatura ambiente dentro del carro</w:t>
            </w:r>
          </w:p>
        </w:tc>
      </w:tr>
      <w:tr w:rsidR="00FD1B21" w:rsidRPr="00306B2C" w14:paraId="170BA271" w14:textId="77777777" w:rsidTr="00FD1B21">
        <w:trPr>
          <w:trHeight w:val="397"/>
          <w:jc w:val="center"/>
        </w:trPr>
        <w:tc>
          <w:tcPr>
            <w:tcW w:w="27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6A2AF5C0" w14:textId="77777777" w:rsidR="00FD1B21" w:rsidRPr="00306B2C" w:rsidRDefault="00FD1B21" w:rsidP="00FD1B21">
            <w:pPr>
              <w:pStyle w:val="Sinespaciado"/>
            </w:pPr>
            <w:r w:rsidRPr="00306B2C">
              <w:t>14</w:t>
            </w:r>
          </w:p>
        </w:tc>
        <w:tc>
          <w:tcPr>
            <w:tcW w:w="1366" w:type="pct"/>
            <w:gridSpan w:val="3"/>
            <w:tcBorders>
              <w:top w:val="single" w:sz="8" w:space="0" w:color="000000"/>
              <w:left w:val="single" w:sz="8" w:space="0" w:color="000000"/>
              <w:bottom w:val="single" w:sz="8" w:space="0" w:color="000000"/>
              <w:right w:val="single" w:sz="8" w:space="0" w:color="000000"/>
            </w:tcBorders>
            <w:shd w:val="clear" w:color="auto" w:fill="auto"/>
          </w:tcPr>
          <w:p w14:paraId="0D22C203" w14:textId="77777777" w:rsidR="00FD1B21" w:rsidRPr="00306B2C" w:rsidRDefault="00FD1B21" w:rsidP="00FD1B21">
            <w:pPr>
              <w:pStyle w:val="Sinespaciado"/>
            </w:pPr>
            <w:r w:rsidRPr="00306B2C">
              <w:t>Descarga de bandejas en tolva</w:t>
            </w:r>
          </w:p>
        </w:tc>
        <w:tc>
          <w:tcPr>
            <w:tcW w:w="269"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97998DA" w14:textId="77777777" w:rsidR="00FD1B21" w:rsidRPr="00306B2C" w:rsidRDefault="00FD1B21" w:rsidP="00FD1B21">
            <w:pPr>
              <w:pStyle w:val="Sinespaciado"/>
            </w:pPr>
            <w:r w:rsidRPr="00306B2C">
              <w:t>*</w:t>
            </w:r>
          </w:p>
        </w:tc>
        <w:tc>
          <w:tcPr>
            <w:tcW w:w="269"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8E999AC" w14:textId="77777777" w:rsidR="00FD1B21" w:rsidRPr="00306B2C" w:rsidRDefault="00FD1B21" w:rsidP="00FD1B21">
            <w:pPr>
              <w:pStyle w:val="Sinespaciado"/>
            </w:pPr>
          </w:p>
        </w:tc>
        <w:tc>
          <w:tcPr>
            <w:tcW w:w="25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4B910FB" w14:textId="77777777" w:rsidR="00FD1B21" w:rsidRPr="00306B2C" w:rsidRDefault="00FD1B21" w:rsidP="00FD1B21">
            <w:pPr>
              <w:pStyle w:val="Sinespaciado"/>
            </w:pPr>
          </w:p>
        </w:tc>
        <w:tc>
          <w:tcPr>
            <w:tcW w:w="21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ACD618C" w14:textId="77777777" w:rsidR="00FD1B21" w:rsidRPr="00306B2C" w:rsidRDefault="00FD1B21" w:rsidP="00FD1B21">
            <w:pPr>
              <w:pStyle w:val="Sinespaciado"/>
            </w:pPr>
          </w:p>
        </w:tc>
        <w:tc>
          <w:tcPr>
            <w:tcW w:w="25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4241513" w14:textId="77777777" w:rsidR="00FD1B21" w:rsidRPr="00306B2C" w:rsidRDefault="00FD1B21" w:rsidP="00FD1B21">
            <w:pPr>
              <w:pStyle w:val="Sinespaciado"/>
            </w:pPr>
          </w:p>
        </w:tc>
        <w:tc>
          <w:tcPr>
            <w:tcW w:w="544"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47492BE1" w14:textId="77777777" w:rsidR="00FD1B21" w:rsidRPr="00306B2C" w:rsidRDefault="00FD1B21" w:rsidP="00FD1B21">
            <w:pPr>
              <w:pStyle w:val="Sinespaciado"/>
            </w:pPr>
            <w:r w:rsidRPr="00306B2C">
              <w:t>2</w:t>
            </w:r>
          </w:p>
        </w:tc>
        <w:tc>
          <w:tcPr>
            <w:tcW w:w="566"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D25367F" w14:textId="77777777" w:rsidR="00FD1B21" w:rsidRPr="00306B2C" w:rsidRDefault="00FD1B21" w:rsidP="00FD1B21">
            <w:pPr>
              <w:pStyle w:val="Sinespaciado"/>
            </w:pPr>
            <w:r w:rsidRPr="00306B2C">
              <w:t>10</w:t>
            </w:r>
          </w:p>
        </w:tc>
        <w:tc>
          <w:tcPr>
            <w:tcW w:w="982" w:type="pct"/>
            <w:tcBorders>
              <w:top w:val="single" w:sz="8" w:space="0" w:color="000000"/>
              <w:left w:val="single" w:sz="8" w:space="0" w:color="000000"/>
              <w:bottom w:val="single" w:sz="8" w:space="0" w:color="000000"/>
              <w:right w:val="single" w:sz="18" w:space="0" w:color="000000"/>
            </w:tcBorders>
            <w:shd w:val="clear" w:color="auto" w:fill="auto"/>
            <w:vAlign w:val="center"/>
          </w:tcPr>
          <w:p w14:paraId="77A88538" w14:textId="77777777" w:rsidR="00FD1B21" w:rsidRPr="00306B2C" w:rsidRDefault="00FD1B21" w:rsidP="00FD1B21">
            <w:pPr>
              <w:pStyle w:val="Sinespaciado"/>
            </w:pPr>
            <w:r w:rsidRPr="00306B2C">
              <w:t>descarga de todas las bandejas del carro</w:t>
            </w:r>
          </w:p>
        </w:tc>
      </w:tr>
      <w:tr w:rsidR="00FD1B21" w:rsidRPr="00306B2C" w14:paraId="79F0F4AE" w14:textId="77777777" w:rsidTr="00FD1B21">
        <w:trPr>
          <w:trHeight w:val="397"/>
          <w:jc w:val="center"/>
        </w:trPr>
        <w:tc>
          <w:tcPr>
            <w:tcW w:w="27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34638E83" w14:textId="77777777" w:rsidR="00FD1B21" w:rsidRPr="00306B2C" w:rsidRDefault="00FD1B21" w:rsidP="00FD1B21">
            <w:pPr>
              <w:pStyle w:val="Sinespaciado"/>
            </w:pPr>
            <w:r w:rsidRPr="00306B2C">
              <w:lastRenderedPageBreak/>
              <w:t>15</w:t>
            </w:r>
          </w:p>
        </w:tc>
        <w:tc>
          <w:tcPr>
            <w:tcW w:w="1366" w:type="pct"/>
            <w:gridSpan w:val="3"/>
            <w:tcBorders>
              <w:top w:val="single" w:sz="8" w:space="0" w:color="000000"/>
              <w:left w:val="single" w:sz="8" w:space="0" w:color="000000"/>
              <w:bottom w:val="single" w:sz="8" w:space="0" w:color="000000"/>
              <w:right w:val="single" w:sz="8" w:space="0" w:color="000000"/>
            </w:tcBorders>
            <w:shd w:val="clear" w:color="auto" w:fill="auto"/>
          </w:tcPr>
          <w:p w14:paraId="6A5EF9AD" w14:textId="77777777" w:rsidR="00FD1B21" w:rsidRPr="00306B2C" w:rsidRDefault="00FD1B21" w:rsidP="00FD1B21">
            <w:pPr>
              <w:pStyle w:val="Sinespaciado"/>
            </w:pPr>
            <w:r w:rsidRPr="00306B2C">
              <w:t xml:space="preserve">Despalillado </w:t>
            </w:r>
          </w:p>
        </w:tc>
        <w:tc>
          <w:tcPr>
            <w:tcW w:w="269"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89D43A1" w14:textId="77777777" w:rsidR="00FD1B21" w:rsidRPr="00306B2C" w:rsidRDefault="00FD1B21" w:rsidP="00FD1B21">
            <w:pPr>
              <w:pStyle w:val="Sinespaciado"/>
            </w:pPr>
            <w:r w:rsidRPr="00306B2C">
              <w:t>*</w:t>
            </w:r>
          </w:p>
        </w:tc>
        <w:tc>
          <w:tcPr>
            <w:tcW w:w="269" w:type="pct"/>
            <w:tcBorders>
              <w:top w:val="single" w:sz="8" w:space="0" w:color="000000"/>
              <w:left w:val="single" w:sz="8" w:space="0" w:color="000000"/>
              <w:bottom w:val="single" w:sz="8" w:space="0" w:color="000000"/>
              <w:right w:val="single" w:sz="8" w:space="0" w:color="000000"/>
            </w:tcBorders>
            <w:shd w:val="clear" w:color="auto" w:fill="auto"/>
            <w:vAlign w:val="center"/>
          </w:tcPr>
          <w:p w14:paraId="243852E7" w14:textId="77777777" w:rsidR="00FD1B21" w:rsidRPr="00306B2C" w:rsidRDefault="00FD1B21" w:rsidP="00FD1B21">
            <w:pPr>
              <w:pStyle w:val="Sinespaciado"/>
            </w:pPr>
          </w:p>
        </w:tc>
        <w:tc>
          <w:tcPr>
            <w:tcW w:w="25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FD13279" w14:textId="77777777" w:rsidR="00FD1B21" w:rsidRPr="00306B2C" w:rsidRDefault="00FD1B21" w:rsidP="00FD1B21">
            <w:pPr>
              <w:pStyle w:val="Sinespaciado"/>
            </w:pPr>
          </w:p>
        </w:tc>
        <w:tc>
          <w:tcPr>
            <w:tcW w:w="21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78A1B88" w14:textId="77777777" w:rsidR="00FD1B21" w:rsidRPr="00306B2C" w:rsidRDefault="00FD1B21" w:rsidP="00FD1B21">
            <w:pPr>
              <w:pStyle w:val="Sinespaciado"/>
            </w:pPr>
          </w:p>
        </w:tc>
        <w:tc>
          <w:tcPr>
            <w:tcW w:w="25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84F0680" w14:textId="77777777" w:rsidR="00FD1B21" w:rsidRPr="00306B2C" w:rsidRDefault="00FD1B21" w:rsidP="00FD1B21">
            <w:pPr>
              <w:pStyle w:val="Sinespaciado"/>
            </w:pPr>
          </w:p>
        </w:tc>
        <w:tc>
          <w:tcPr>
            <w:tcW w:w="544"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1AB92B07" w14:textId="77777777" w:rsidR="00FD1B21" w:rsidRPr="00306B2C" w:rsidRDefault="00FD1B21" w:rsidP="00FD1B21">
            <w:pPr>
              <w:pStyle w:val="Sinespaciado"/>
            </w:pPr>
            <w:r w:rsidRPr="00306B2C">
              <w:t>1,68</w:t>
            </w:r>
          </w:p>
        </w:tc>
        <w:tc>
          <w:tcPr>
            <w:tcW w:w="566"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CB46CCE" w14:textId="77777777" w:rsidR="00FD1B21" w:rsidRPr="00306B2C" w:rsidRDefault="00FD1B21" w:rsidP="00FD1B21">
            <w:pPr>
              <w:pStyle w:val="Sinespaciado"/>
            </w:pPr>
            <w:r w:rsidRPr="00306B2C">
              <w:t>0,05</w:t>
            </w:r>
          </w:p>
        </w:tc>
        <w:tc>
          <w:tcPr>
            <w:tcW w:w="982" w:type="pct"/>
            <w:tcBorders>
              <w:top w:val="single" w:sz="8" w:space="0" w:color="000000"/>
              <w:left w:val="single" w:sz="8" w:space="0" w:color="000000"/>
              <w:bottom w:val="single" w:sz="8" w:space="0" w:color="000000"/>
              <w:right w:val="single" w:sz="18" w:space="0" w:color="000000"/>
            </w:tcBorders>
            <w:shd w:val="clear" w:color="auto" w:fill="auto"/>
            <w:vAlign w:val="center"/>
          </w:tcPr>
          <w:p w14:paraId="40BEFCB1" w14:textId="77777777" w:rsidR="00FD1B21" w:rsidRPr="00306B2C" w:rsidRDefault="00FD1B21" w:rsidP="00FD1B21">
            <w:pPr>
              <w:pStyle w:val="Sinespaciado"/>
            </w:pPr>
            <w:r w:rsidRPr="00306B2C">
              <w:t>Se procesa un kg cada 0,05 minutos</w:t>
            </w:r>
          </w:p>
        </w:tc>
      </w:tr>
      <w:tr w:rsidR="00FD1B21" w:rsidRPr="00306B2C" w14:paraId="5A29DA75" w14:textId="77777777" w:rsidTr="00FD1B21">
        <w:trPr>
          <w:trHeight w:val="397"/>
          <w:jc w:val="center"/>
        </w:trPr>
        <w:tc>
          <w:tcPr>
            <w:tcW w:w="27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2BE7A402" w14:textId="77777777" w:rsidR="00FD1B21" w:rsidRPr="00306B2C" w:rsidRDefault="00FD1B21" w:rsidP="00FD1B21">
            <w:pPr>
              <w:pStyle w:val="Sinespaciado"/>
            </w:pPr>
            <w:r w:rsidRPr="00306B2C">
              <w:t>16</w:t>
            </w:r>
          </w:p>
        </w:tc>
        <w:tc>
          <w:tcPr>
            <w:tcW w:w="1366" w:type="pct"/>
            <w:gridSpan w:val="3"/>
            <w:tcBorders>
              <w:top w:val="single" w:sz="8" w:space="0" w:color="000000"/>
              <w:left w:val="single" w:sz="8" w:space="0" w:color="000000"/>
              <w:bottom w:val="single" w:sz="8" w:space="0" w:color="000000"/>
              <w:right w:val="single" w:sz="8" w:space="0" w:color="000000"/>
            </w:tcBorders>
            <w:shd w:val="clear" w:color="auto" w:fill="auto"/>
            <w:vAlign w:val="center"/>
          </w:tcPr>
          <w:p w14:paraId="708BB0AC" w14:textId="77777777" w:rsidR="00FD1B21" w:rsidRPr="00306B2C" w:rsidRDefault="00FD1B21" w:rsidP="00FD1B21">
            <w:pPr>
              <w:pStyle w:val="Sinespaciado"/>
            </w:pPr>
            <w:r w:rsidRPr="00306B2C">
              <w:t xml:space="preserve">Zarandeo </w:t>
            </w:r>
          </w:p>
        </w:tc>
        <w:tc>
          <w:tcPr>
            <w:tcW w:w="269"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A05AF6B" w14:textId="77777777" w:rsidR="00FD1B21" w:rsidRPr="00306B2C" w:rsidRDefault="00FD1B21" w:rsidP="00FD1B21">
            <w:pPr>
              <w:pStyle w:val="Sinespaciado"/>
            </w:pPr>
            <w:r w:rsidRPr="00306B2C">
              <w:t>*</w:t>
            </w:r>
          </w:p>
        </w:tc>
        <w:tc>
          <w:tcPr>
            <w:tcW w:w="269"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7277C4F" w14:textId="77777777" w:rsidR="00FD1B21" w:rsidRPr="00306B2C" w:rsidRDefault="00FD1B21" w:rsidP="00FD1B21">
            <w:pPr>
              <w:pStyle w:val="Sinespaciado"/>
            </w:pPr>
          </w:p>
        </w:tc>
        <w:tc>
          <w:tcPr>
            <w:tcW w:w="25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0D88D69" w14:textId="77777777" w:rsidR="00FD1B21" w:rsidRPr="00306B2C" w:rsidRDefault="00FD1B21" w:rsidP="00FD1B21">
            <w:pPr>
              <w:pStyle w:val="Sinespaciado"/>
            </w:pPr>
          </w:p>
        </w:tc>
        <w:tc>
          <w:tcPr>
            <w:tcW w:w="21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EB5BD26" w14:textId="77777777" w:rsidR="00FD1B21" w:rsidRPr="00306B2C" w:rsidRDefault="00FD1B21" w:rsidP="00FD1B21">
            <w:pPr>
              <w:pStyle w:val="Sinespaciado"/>
            </w:pPr>
          </w:p>
        </w:tc>
        <w:tc>
          <w:tcPr>
            <w:tcW w:w="25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7D2649FF" w14:textId="77777777" w:rsidR="00FD1B21" w:rsidRPr="00306B2C" w:rsidRDefault="00FD1B21" w:rsidP="00FD1B21">
            <w:pPr>
              <w:pStyle w:val="Sinespaciado"/>
            </w:pPr>
          </w:p>
        </w:tc>
        <w:tc>
          <w:tcPr>
            <w:tcW w:w="544"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40F1AAC1" w14:textId="77777777" w:rsidR="00FD1B21" w:rsidRPr="00306B2C" w:rsidRDefault="00FD1B21" w:rsidP="00FD1B21">
            <w:pPr>
              <w:pStyle w:val="Sinespaciado"/>
            </w:pPr>
            <w:r w:rsidRPr="00306B2C">
              <w:t>0,9</w:t>
            </w:r>
          </w:p>
        </w:tc>
        <w:tc>
          <w:tcPr>
            <w:tcW w:w="566"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2309657" w14:textId="77777777" w:rsidR="00FD1B21" w:rsidRPr="00306B2C" w:rsidRDefault="00FD1B21" w:rsidP="00FD1B21">
            <w:pPr>
              <w:pStyle w:val="Sinespaciado"/>
            </w:pPr>
            <w:r w:rsidRPr="00306B2C">
              <w:t>0,05</w:t>
            </w:r>
          </w:p>
        </w:tc>
        <w:tc>
          <w:tcPr>
            <w:tcW w:w="982" w:type="pct"/>
            <w:tcBorders>
              <w:top w:val="single" w:sz="8" w:space="0" w:color="000000"/>
              <w:left w:val="single" w:sz="8" w:space="0" w:color="000000"/>
              <w:bottom w:val="single" w:sz="8" w:space="0" w:color="000000"/>
              <w:right w:val="single" w:sz="18" w:space="0" w:color="000000"/>
            </w:tcBorders>
            <w:shd w:val="clear" w:color="auto" w:fill="auto"/>
            <w:vAlign w:val="center"/>
          </w:tcPr>
          <w:p w14:paraId="6D04547B" w14:textId="77777777" w:rsidR="00FD1B21" w:rsidRPr="00306B2C" w:rsidRDefault="00FD1B21" w:rsidP="00FD1B21">
            <w:pPr>
              <w:pStyle w:val="Sinespaciado"/>
            </w:pPr>
          </w:p>
        </w:tc>
      </w:tr>
      <w:tr w:rsidR="00FD1B21" w:rsidRPr="00306B2C" w14:paraId="346F630C" w14:textId="77777777" w:rsidTr="00FD1B21">
        <w:trPr>
          <w:trHeight w:val="397"/>
          <w:jc w:val="center"/>
        </w:trPr>
        <w:tc>
          <w:tcPr>
            <w:tcW w:w="27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12AEAA60" w14:textId="77777777" w:rsidR="00FD1B21" w:rsidRPr="00306B2C" w:rsidRDefault="00FD1B21" w:rsidP="00FD1B21">
            <w:pPr>
              <w:pStyle w:val="Sinespaciado"/>
            </w:pPr>
            <w:r w:rsidRPr="00306B2C">
              <w:t>17</w:t>
            </w:r>
          </w:p>
        </w:tc>
        <w:tc>
          <w:tcPr>
            <w:tcW w:w="1366" w:type="pct"/>
            <w:gridSpan w:val="3"/>
            <w:tcBorders>
              <w:top w:val="single" w:sz="8" w:space="0" w:color="000000"/>
              <w:left w:val="single" w:sz="8" w:space="0" w:color="000000"/>
              <w:bottom w:val="single" w:sz="8" w:space="0" w:color="000000"/>
              <w:right w:val="single" w:sz="8" w:space="0" w:color="000000"/>
            </w:tcBorders>
            <w:shd w:val="clear" w:color="auto" w:fill="auto"/>
          </w:tcPr>
          <w:p w14:paraId="51CADF9E" w14:textId="77777777" w:rsidR="00FD1B21" w:rsidRPr="00306B2C" w:rsidRDefault="00FD1B21" w:rsidP="00FD1B21">
            <w:pPr>
              <w:pStyle w:val="Sinespaciado"/>
            </w:pPr>
            <w:r w:rsidRPr="00306B2C">
              <w:t xml:space="preserve">Lavado </w:t>
            </w:r>
          </w:p>
        </w:tc>
        <w:tc>
          <w:tcPr>
            <w:tcW w:w="269"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EF199D2" w14:textId="77777777" w:rsidR="00FD1B21" w:rsidRPr="00306B2C" w:rsidRDefault="00FD1B21" w:rsidP="00FD1B21">
            <w:pPr>
              <w:pStyle w:val="Sinespaciado"/>
            </w:pPr>
            <w:r w:rsidRPr="00306B2C">
              <w:t>*</w:t>
            </w:r>
          </w:p>
        </w:tc>
        <w:tc>
          <w:tcPr>
            <w:tcW w:w="269"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5A6FCEF" w14:textId="77777777" w:rsidR="00FD1B21" w:rsidRPr="00306B2C" w:rsidRDefault="00FD1B21" w:rsidP="00FD1B21">
            <w:pPr>
              <w:pStyle w:val="Sinespaciado"/>
            </w:pPr>
          </w:p>
        </w:tc>
        <w:tc>
          <w:tcPr>
            <w:tcW w:w="25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242292D" w14:textId="77777777" w:rsidR="00FD1B21" w:rsidRPr="00306B2C" w:rsidRDefault="00FD1B21" w:rsidP="00FD1B21">
            <w:pPr>
              <w:pStyle w:val="Sinespaciado"/>
            </w:pPr>
          </w:p>
        </w:tc>
        <w:tc>
          <w:tcPr>
            <w:tcW w:w="21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2F3280B6" w14:textId="77777777" w:rsidR="00FD1B21" w:rsidRPr="00306B2C" w:rsidRDefault="00FD1B21" w:rsidP="00FD1B21">
            <w:pPr>
              <w:pStyle w:val="Sinespaciado"/>
            </w:pPr>
          </w:p>
        </w:tc>
        <w:tc>
          <w:tcPr>
            <w:tcW w:w="25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F808608" w14:textId="77777777" w:rsidR="00FD1B21" w:rsidRPr="00306B2C" w:rsidRDefault="00FD1B21" w:rsidP="00FD1B21">
            <w:pPr>
              <w:pStyle w:val="Sinespaciado"/>
            </w:pPr>
          </w:p>
        </w:tc>
        <w:tc>
          <w:tcPr>
            <w:tcW w:w="544"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40A2B86C" w14:textId="77777777" w:rsidR="00FD1B21" w:rsidRPr="00306B2C" w:rsidRDefault="00FD1B21" w:rsidP="00FD1B21">
            <w:pPr>
              <w:pStyle w:val="Sinespaciado"/>
            </w:pPr>
            <w:r w:rsidRPr="00306B2C">
              <w:t>4,5</w:t>
            </w:r>
          </w:p>
        </w:tc>
        <w:tc>
          <w:tcPr>
            <w:tcW w:w="566"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D89E711" w14:textId="77777777" w:rsidR="00FD1B21" w:rsidRPr="00306B2C" w:rsidRDefault="00FD1B21" w:rsidP="00FD1B21">
            <w:pPr>
              <w:pStyle w:val="Sinespaciado"/>
            </w:pPr>
            <w:r w:rsidRPr="00306B2C">
              <w:t>0,05</w:t>
            </w:r>
          </w:p>
        </w:tc>
        <w:tc>
          <w:tcPr>
            <w:tcW w:w="982" w:type="pct"/>
            <w:tcBorders>
              <w:top w:val="single" w:sz="8" w:space="0" w:color="000000"/>
              <w:left w:val="single" w:sz="8" w:space="0" w:color="000000"/>
              <w:bottom w:val="single" w:sz="8" w:space="0" w:color="000000"/>
              <w:right w:val="single" w:sz="18" w:space="0" w:color="000000"/>
            </w:tcBorders>
            <w:shd w:val="clear" w:color="auto" w:fill="auto"/>
            <w:vAlign w:val="center"/>
          </w:tcPr>
          <w:p w14:paraId="6E725D3A" w14:textId="77777777" w:rsidR="00FD1B21" w:rsidRPr="00306B2C" w:rsidRDefault="00FD1B21" w:rsidP="00FD1B21">
            <w:pPr>
              <w:pStyle w:val="Sinespaciado"/>
            </w:pPr>
          </w:p>
        </w:tc>
      </w:tr>
      <w:tr w:rsidR="00FD1B21" w:rsidRPr="00306B2C" w14:paraId="684560AD" w14:textId="77777777" w:rsidTr="00FD1B21">
        <w:trPr>
          <w:trHeight w:val="397"/>
          <w:jc w:val="center"/>
        </w:trPr>
        <w:tc>
          <w:tcPr>
            <w:tcW w:w="27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30378945" w14:textId="77777777" w:rsidR="00FD1B21" w:rsidRPr="00306B2C" w:rsidRDefault="00FD1B21" w:rsidP="00FD1B21">
            <w:pPr>
              <w:pStyle w:val="Sinespaciado"/>
            </w:pPr>
            <w:r w:rsidRPr="00306B2C">
              <w:t>18</w:t>
            </w:r>
          </w:p>
        </w:tc>
        <w:tc>
          <w:tcPr>
            <w:tcW w:w="1366" w:type="pct"/>
            <w:gridSpan w:val="3"/>
            <w:tcBorders>
              <w:top w:val="single" w:sz="8" w:space="0" w:color="000000"/>
              <w:left w:val="single" w:sz="8" w:space="0" w:color="000000"/>
              <w:bottom w:val="single" w:sz="8" w:space="0" w:color="000000"/>
              <w:right w:val="single" w:sz="8" w:space="0" w:color="000000"/>
            </w:tcBorders>
            <w:shd w:val="clear" w:color="auto" w:fill="auto"/>
          </w:tcPr>
          <w:p w14:paraId="5D99E199" w14:textId="77777777" w:rsidR="00FD1B21" w:rsidRPr="00306B2C" w:rsidRDefault="00FD1B21" w:rsidP="00FD1B21">
            <w:pPr>
              <w:pStyle w:val="Sinespaciado"/>
            </w:pPr>
            <w:r w:rsidRPr="00306B2C">
              <w:t>Centrifugado</w:t>
            </w:r>
          </w:p>
        </w:tc>
        <w:tc>
          <w:tcPr>
            <w:tcW w:w="269" w:type="pct"/>
            <w:tcBorders>
              <w:top w:val="single" w:sz="8" w:space="0" w:color="000000"/>
              <w:left w:val="single" w:sz="8" w:space="0" w:color="000000"/>
              <w:bottom w:val="single" w:sz="8" w:space="0" w:color="000000"/>
              <w:right w:val="single" w:sz="8" w:space="0" w:color="000000"/>
            </w:tcBorders>
            <w:shd w:val="clear" w:color="auto" w:fill="auto"/>
            <w:vAlign w:val="center"/>
          </w:tcPr>
          <w:p w14:paraId="737099FF" w14:textId="77777777" w:rsidR="00FD1B21" w:rsidRPr="00306B2C" w:rsidRDefault="00FD1B21" w:rsidP="00FD1B21">
            <w:pPr>
              <w:pStyle w:val="Sinespaciado"/>
            </w:pPr>
            <w:r w:rsidRPr="00306B2C">
              <w:t>*</w:t>
            </w:r>
          </w:p>
        </w:tc>
        <w:tc>
          <w:tcPr>
            <w:tcW w:w="269"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1D0CFA9" w14:textId="77777777" w:rsidR="00FD1B21" w:rsidRPr="00306B2C" w:rsidRDefault="00FD1B21" w:rsidP="00FD1B21">
            <w:pPr>
              <w:pStyle w:val="Sinespaciado"/>
            </w:pPr>
          </w:p>
        </w:tc>
        <w:tc>
          <w:tcPr>
            <w:tcW w:w="25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2BB6256" w14:textId="77777777" w:rsidR="00FD1B21" w:rsidRPr="00306B2C" w:rsidRDefault="00FD1B21" w:rsidP="00FD1B21">
            <w:pPr>
              <w:pStyle w:val="Sinespaciado"/>
            </w:pPr>
          </w:p>
        </w:tc>
        <w:tc>
          <w:tcPr>
            <w:tcW w:w="21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9B82BD8" w14:textId="77777777" w:rsidR="00FD1B21" w:rsidRPr="00306B2C" w:rsidRDefault="00FD1B21" w:rsidP="00FD1B21">
            <w:pPr>
              <w:pStyle w:val="Sinespaciado"/>
            </w:pPr>
          </w:p>
        </w:tc>
        <w:tc>
          <w:tcPr>
            <w:tcW w:w="25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976FCEC" w14:textId="77777777" w:rsidR="00FD1B21" w:rsidRPr="00306B2C" w:rsidRDefault="00FD1B21" w:rsidP="00FD1B21">
            <w:pPr>
              <w:pStyle w:val="Sinespaciado"/>
            </w:pPr>
          </w:p>
        </w:tc>
        <w:tc>
          <w:tcPr>
            <w:tcW w:w="544"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44D1D974" w14:textId="77777777" w:rsidR="00FD1B21" w:rsidRPr="00306B2C" w:rsidRDefault="00FD1B21" w:rsidP="00FD1B21">
            <w:pPr>
              <w:pStyle w:val="Sinespaciado"/>
            </w:pPr>
            <w:r w:rsidRPr="00306B2C">
              <w:t>1</w:t>
            </w:r>
          </w:p>
        </w:tc>
        <w:tc>
          <w:tcPr>
            <w:tcW w:w="566"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1900A50" w14:textId="77777777" w:rsidR="00FD1B21" w:rsidRPr="00306B2C" w:rsidRDefault="00FD1B21" w:rsidP="00FD1B21">
            <w:pPr>
              <w:pStyle w:val="Sinespaciado"/>
            </w:pPr>
            <w:r w:rsidRPr="00306B2C">
              <w:t>0,05</w:t>
            </w:r>
          </w:p>
        </w:tc>
        <w:tc>
          <w:tcPr>
            <w:tcW w:w="982" w:type="pct"/>
            <w:tcBorders>
              <w:top w:val="single" w:sz="8" w:space="0" w:color="000000"/>
              <w:left w:val="single" w:sz="8" w:space="0" w:color="000000"/>
              <w:bottom w:val="single" w:sz="8" w:space="0" w:color="000000"/>
              <w:right w:val="single" w:sz="18" w:space="0" w:color="000000"/>
            </w:tcBorders>
            <w:shd w:val="clear" w:color="auto" w:fill="auto"/>
            <w:vAlign w:val="center"/>
          </w:tcPr>
          <w:p w14:paraId="4DE86A5D" w14:textId="77777777" w:rsidR="00FD1B21" w:rsidRPr="00306B2C" w:rsidRDefault="00FD1B21" w:rsidP="00FD1B21">
            <w:pPr>
              <w:pStyle w:val="Sinespaciado"/>
            </w:pPr>
          </w:p>
        </w:tc>
      </w:tr>
      <w:tr w:rsidR="00FD1B21" w:rsidRPr="00306B2C" w14:paraId="6F4CA0A6" w14:textId="77777777" w:rsidTr="00FD1B21">
        <w:trPr>
          <w:trHeight w:val="397"/>
          <w:jc w:val="center"/>
        </w:trPr>
        <w:tc>
          <w:tcPr>
            <w:tcW w:w="27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489AC675" w14:textId="77777777" w:rsidR="00FD1B21" w:rsidRPr="00306B2C" w:rsidRDefault="00FD1B21" w:rsidP="00FD1B21">
            <w:pPr>
              <w:pStyle w:val="Sinespaciado"/>
            </w:pPr>
            <w:r w:rsidRPr="00306B2C">
              <w:t>19</w:t>
            </w:r>
          </w:p>
        </w:tc>
        <w:tc>
          <w:tcPr>
            <w:tcW w:w="1366" w:type="pct"/>
            <w:gridSpan w:val="3"/>
            <w:tcBorders>
              <w:top w:val="single" w:sz="8" w:space="0" w:color="000000"/>
              <w:left w:val="single" w:sz="8" w:space="0" w:color="000000"/>
              <w:bottom w:val="single" w:sz="8" w:space="0" w:color="000000"/>
              <w:right w:val="single" w:sz="8" w:space="0" w:color="000000"/>
            </w:tcBorders>
            <w:shd w:val="clear" w:color="auto" w:fill="auto"/>
            <w:vAlign w:val="center"/>
          </w:tcPr>
          <w:p w14:paraId="74BC48C6" w14:textId="77777777" w:rsidR="00FD1B21" w:rsidRPr="00306B2C" w:rsidRDefault="00FD1B21" w:rsidP="00FD1B21">
            <w:pPr>
              <w:pStyle w:val="Sinespaciado"/>
            </w:pPr>
            <w:r w:rsidRPr="00306B2C">
              <w:t xml:space="preserve">Llenado de bines </w:t>
            </w:r>
          </w:p>
        </w:tc>
        <w:tc>
          <w:tcPr>
            <w:tcW w:w="269" w:type="pct"/>
            <w:tcBorders>
              <w:top w:val="single" w:sz="8" w:space="0" w:color="000000"/>
              <w:left w:val="single" w:sz="8" w:space="0" w:color="000000"/>
              <w:bottom w:val="single" w:sz="8" w:space="0" w:color="000000"/>
              <w:right w:val="single" w:sz="8" w:space="0" w:color="000000"/>
            </w:tcBorders>
            <w:shd w:val="clear" w:color="auto" w:fill="auto"/>
            <w:vAlign w:val="center"/>
          </w:tcPr>
          <w:p w14:paraId="7640BEB3" w14:textId="77777777" w:rsidR="00FD1B21" w:rsidRPr="00306B2C" w:rsidRDefault="00FD1B21" w:rsidP="00FD1B21">
            <w:pPr>
              <w:pStyle w:val="Sinespaciado"/>
            </w:pPr>
            <w:r w:rsidRPr="00306B2C">
              <w:t>*</w:t>
            </w:r>
          </w:p>
        </w:tc>
        <w:tc>
          <w:tcPr>
            <w:tcW w:w="269" w:type="pct"/>
            <w:tcBorders>
              <w:top w:val="single" w:sz="8" w:space="0" w:color="000000"/>
              <w:left w:val="single" w:sz="8" w:space="0" w:color="000000"/>
              <w:bottom w:val="single" w:sz="8" w:space="0" w:color="000000"/>
              <w:right w:val="single" w:sz="8" w:space="0" w:color="000000"/>
            </w:tcBorders>
            <w:shd w:val="clear" w:color="auto" w:fill="auto"/>
            <w:vAlign w:val="center"/>
          </w:tcPr>
          <w:p w14:paraId="2CE0D316" w14:textId="77777777" w:rsidR="00FD1B21" w:rsidRPr="00306B2C" w:rsidRDefault="00FD1B21" w:rsidP="00FD1B21">
            <w:pPr>
              <w:pStyle w:val="Sinespaciado"/>
            </w:pPr>
          </w:p>
        </w:tc>
        <w:tc>
          <w:tcPr>
            <w:tcW w:w="25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80EC8C9" w14:textId="77777777" w:rsidR="00FD1B21" w:rsidRPr="00306B2C" w:rsidRDefault="00FD1B21" w:rsidP="00FD1B21">
            <w:pPr>
              <w:pStyle w:val="Sinespaciado"/>
            </w:pPr>
          </w:p>
        </w:tc>
        <w:tc>
          <w:tcPr>
            <w:tcW w:w="21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7A39A008" w14:textId="77777777" w:rsidR="00FD1B21" w:rsidRPr="00306B2C" w:rsidRDefault="00FD1B21" w:rsidP="00FD1B21">
            <w:pPr>
              <w:pStyle w:val="Sinespaciado"/>
            </w:pPr>
          </w:p>
        </w:tc>
        <w:tc>
          <w:tcPr>
            <w:tcW w:w="25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FBD4B05" w14:textId="77777777" w:rsidR="00FD1B21" w:rsidRPr="00306B2C" w:rsidRDefault="00FD1B21" w:rsidP="00FD1B21">
            <w:pPr>
              <w:pStyle w:val="Sinespaciado"/>
            </w:pPr>
          </w:p>
        </w:tc>
        <w:tc>
          <w:tcPr>
            <w:tcW w:w="544"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6BF3B8E2" w14:textId="77777777" w:rsidR="00FD1B21" w:rsidRPr="00306B2C" w:rsidRDefault="00FD1B21" w:rsidP="00FD1B21">
            <w:pPr>
              <w:pStyle w:val="Sinespaciado"/>
            </w:pPr>
            <w:r w:rsidRPr="00306B2C">
              <w:t>-</w:t>
            </w:r>
          </w:p>
        </w:tc>
        <w:tc>
          <w:tcPr>
            <w:tcW w:w="566"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008AD8B" w14:textId="77777777" w:rsidR="00FD1B21" w:rsidRPr="00306B2C" w:rsidRDefault="00FD1B21" w:rsidP="00FD1B21">
            <w:pPr>
              <w:pStyle w:val="Sinespaciado"/>
            </w:pPr>
            <w:r w:rsidRPr="00306B2C">
              <w:t>25</w:t>
            </w:r>
          </w:p>
        </w:tc>
        <w:tc>
          <w:tcPr>
            <w:tcW w:w="982" w:type="pct"/>
            <w:tcBorders>
              <w:top w:val="single" w:sz="8" w:space="0" w:color="000000"/>
              <w:left w:val="single" w:sz="8" w:space="0" w:color="000000"/>
              <w:bottom w:val="single" w:sz="8" w:space="0" w:color="000000"/>
              <w:right w:val="single" w:sz="18" w:space="0" w:color="000000"/>
            </w:tcBorders>
            <w:shd w:val="clear" w:color="auto" w:fill="auto"/>
            <w:vAlign w:val="center"/>
          </w:tcPr>
          <w:p w14:paraId="67F64F49" w14:textId="77777777" w:rsidR="00FD1B21" w:rsidRPr="00306B2C" w:rsidRDefault="00FD1B21" w:rsidP="00FD1B21">
            <w:pPr>
              <w:pStyle w:val="Sinespaciado"/>
            </w:pPr>
          </w:p>
        </w:tc>
      </w:tr>
      <w:tr w:rsidR="00FD1B21" w:rsidRPr="00306B2C" w14:paraId="2AFC75C0" w14:textId="77777777" w:rsidTr="00FD1B21">
        <w:trPr>
          <w:trHeight w:val="397"/>
          <w:jc w:val="center"/>
        </w:trPr>
        <w:tc>
          <w:tcPr>
            <w:tcW w:w="27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69BBF4D1" w14:textId="77777777" w:rsidR="00FD1B21" w:rsidRPr="00306B2C" w:rsidRDefault="00FD1B21" w:rsidP="00FD1B21">
            <w:pPr>
              <w:pStyle w:val="Sinespaciado"/>
            </w:pPr>
            <w:r w:rsidRPr="00306B2C">
              <w:t>20</w:t>
            </w:r>
          </w:p>
        </w:tc>
        <w:tc>
          <w:tcPr>
            <w:tcW w:w="1366" w:type="pct"/>
            <w:gridSpan w:val="3"/>
            <w:tcBorders>
              <w:top w:val="single" w:sz="8" w:space="0" w:color="000000"/>
              <w:left w:val="single" w:sz="8" w:space="0" w:color="000000"/>
              <w:bottom w:val="single" w:sz="8" w:space="0" w:color="000000"/>
              <w:right w:val="single" w:sz="8" w:space="0" w:color="000000"/>
            </w:tcBorders>
            <w:shd w:val="clear" w:color="auto" w:fill="auto"/>
            <w:vAlign w:val="center"/>
          </w:tcPr>
          <w:p w14:paraId="6AABE125" w14:textId="77777777" w:rsidR="00FD1B21" w:rsidRPr="00306B2C" w:rsidRDefault="00FD1B21" w:rsidP="00FD1B21">
            <w:pPr>
              <w:pStyle w:val="Sinespaciado"/>
            </w:pPr>
            <w:r w:rsidRPr="00306B2C">
              <w:t>Transporte de bines hacia almacén 2</w:t>
            </w:r>
          </w:p>
        </w:tc>
        <w:tc>
          <w:tcPr>
            <w:tcW w:w="269"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EE945DF" w14:textId="77777777" w:rsidR="00FD1B21" w:rsidRPr="00306B2C" w:rsidRDefault="00FD1B21" w:rsidP="00FD1B21">
            <w:pPr>
              <w:pStyle w:val="Sinespaciado"/>
            </w:pPr>
          </w:p>
        </w:tc>
        <w:tc>
          <w:tcPr>
            <w:tcW w:w="269"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62A5866" w14:textId="77777777" w:rsidR="00FD1B21" w:rsidRPr="00306B2C" w:rsidRDefault="00FD1B21" w:rsidP="00FD1B21">
            <w:pPr>
              <w:pStyle w:val="Sinespaciado"/>
            </w:pPr>
            <w:r w:rsidRPr="00306B2C">
              <w:t>*</w:t>
            </w:r>
          </w:p>
        </w:tc>
        <w:tc>
          <w:tcPr>
            <w:tcW w:w="25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18E1979" w14:textId="77777777" w:rsidR="00FD1B21" w:rsidRPr="00306B2C" w:rsidRDefault="00FD1B21" w:rsidP="00FD1B21">
            <w:pPr>
              <w:pStyle w:val="Sinespaciado"/>
            </w:pPr>
          </w:p>
        </w:tc>
        <w:tc>
          <w:tcPr>
            <w:tcW w:w="21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373F753" w14:textId="77777777" w:rsidR="00FD1B21" w:rsidRPr="00306B2C" w:rsidRDefault="00FD1B21" w:rsidP="00FD1B21">
            <w:pPr>
              <w:pStyle w:val="Sinespaciado"/>
            </w:pPr>
          </w:p>
        </w:tc>
        <w:tc>
          <w:tcPr>
            <w:tcW w:w="25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2E3DFC0" w14:textId="77777777" w:rsidR="00FD1B21" w:rsidRPr="00306B2C" w:rsidRDefault="00FD1B21" w:rsidP="00FD1B21">
            <w:pPr>
              <w:pStyle w:val="Sinespaciado"/>
            </w:pPr>
          </w:p>
        </w:tc>
        <w:tc>
          <w:tcPr>
            <w:tcW w:w="544"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5B0BB638" w14:textId="77777777" w:rsidR="00FD1B21" w:rsidRPr="00306B2C" w:rsidRDefault="00FD1B21" w:rsidP="00FD1B21">
            <w:pPr>
              <w:pStyle w:val="Sinespaciado"/>
            </w:pPr>
            <w:r w:rsidRPr="00306B2C">
              <w:t>28</w:t>
            </w:r>
          </w:p>
        </w:tc>
        <w:tc>
          <w:tcPr>
            <w:tcW w:w="566"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B5A6AA4" w14:textId="77777777" w:rsidR="00FD1B21" w:rsidRPr="00306B2C" w:rsidRDefault="00FD1B21" w:rsidP="00FD1B21">
            <w:pPr>
              <w:pStyle w:val="Sinespaciado"/>
            </w:pPr>
            <w:r w:rsidRPr="00306B2C">
              <w:t>1</w:t>
            </w:r>
          </w:p>
        </w:tc>
        <w:tc>
          <w:tcPr>
            <w:tcW w:w="982" w:type="pct"/>
            <w:tcBorders>
              <w:top w:val="single" w:sz="8" w:space="0" w:color="000000"/>
              <w:left w:val="single" w:sz="8" w:space="0" w:color="000000"/>
              <w:bottom w:val="single" w:sz="8" w:space="0" w:color="000000"/>
              <w:right w:val="single" w:sz="18" w:space="0" w:color="000000"/>
            </w:tcBorders>
            <w:shd w:val="clear" w:color="auto" w:fill="auto"/>
            <w:vAlign w:val="center"/>
          </w:tcPr>
          <w:p w14:paraId="06BA0FCA" w14:textId="77777777" w:rsidR="00FD1B21" w:rsidRPr="00306B2C" w:rsidRDefault="00FD1B21" w:rsidP="00FD1B21">
            <w:pPr>
              <w:pStyle w:val="Sinespaciado"/>
            </w:pPr>
          </w:p>
        </w:tc>
      </w:tr>
      <w:tr w:rsidR="00FD1B21" w:rsidRPr="00306B2C" w14:paraId="3470EC07" w14:textId="77777777" w:rsidTr="00FD1B21">
        <w:trPr>
          <w:trHeight w:val="397"/>
          <w:jc w:val="center"/>
        </w:trPr>
        <w:tc>
          <w:tcPr>
            <w:tcW w:w="27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323E1786" w14:textId="77777777" w:rsidR="00FD1B21" w:rsidRPr="00306B2C" w:rsidRDefault="00FD1B21" w:rsidP="00FD1B21">
            <w:pPr>
              <w:pStyle w:val="Sinespaciado"/>
            </w:pPr>
            <w:r w:rsidRPr="00306B2C">
              <w:t>21</w:t>
            </w:r>
          </w:p>
        </w:tc>
        <w:tc>
          <w:tcPr>
            <w:tcW w:w="1366" w:type="pct"/>
            <w:gridSpan w:val="3"/>
            <w:tcBorders>
              <w:top w:val="single" w:sz="8" w:space="0" w:color="000000"/>
              <w:left w:val="single" w:sz="8" w:space="0" w:color="000000"/>
              <w:bottom w:val="single" w:sz="8" w:space="0" w:color="000000"/>
              <w:right w:val="single" w:sz="8" w:space="0" w:color="000000"/>
            </w:tcBorders>
            <w:shd w:val="clear" w:color="auto" w:fill="auto"/>
          </w:tcPr>
          <w:p w14:paraId="1319422E" w14:textId="77777777" w:rsidR="00FD1B21" w:rsidRPr="00306B2C" w:rsidRDefault="00FD1B21" w:rsidP="00FD1B21">
            <w:pPr>
              <w:pStyle w:val="Sinespaciado"/>
            </w:pPr>
            <w:r w:rsidRPr="00306B2C">
              <w:t>Almacenamiento de bines en almacén 2</w:t>
            </w:r>
          </w:p>
        </w:tc>
        <w:tc>
          <w:tcPr>
            <w:tcW w:w="269"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B0C91A9" w14:textId="77777777" w:rsidR="00FD1B21" w:rsidRPr="00306B2C" w:rsidRDefault="00FD1B21" w:rsidP="00FD1B21">
            <w:pPr>
              <w:pStyle w:val="Sinespaciado"/>
            </w:pPr>
          </w:p>
        </w:tc>
        <w:tc>
          <w:tcPr>
            <w:tcW w:w="269"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C3CEE04" w14:textId="77777777" w:rsidR="00FD1B21" w:rsidRPr="00306B2C" w:rsidRDefault="00FD1B21" w:rsidP="00FD1B21">
            <w:pPr>
              <w:pStyle w:val="Sinespaciado"/>
            </w:pPr>
          </w:p>
        </w:tc>
        <w:tc>
          <w:tcPr>
            <w:tcW w:w="25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883DF55" w14:textId="77777777" w:rsidR="00FD1B21" w:rsidRPr="00306B2C" w:rsidRDefault="00FD1B21" w:rsidP="00FD1B21">
            <w:pPr>
              <w:pStyle w:val="Sinespaciado"/>
            </w:pPr>
          </w:p>
        </w:tc>
        <w:tc>
          <w:tcPr>
            <w:tcW w:w="21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61B651E" w14:textId="77777777" w:rsidR="00FD1B21" w:rsidRPr="00306B2C" w:rsidRDefault="00FD1B21" w:rsidP="00FD1B21">
            <w:pPr>
              <w:pStyle w:val="Sinespaciado"/>
            </w:pPr>
          </w:p>
        </w:tc>
        <w:tc>
          <w:tcPr>
            <w:tcW w:w="25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2403144E" w14:textId="77777777" w:rsidR="00FD1B21" w:rsidRPr="00306B2C" w:rsidRDefault="00FD1B21" w:rsidP="00FD1B21">
            <w:pPr>
              <w:pStyle w:val="Sinespaciado"/>
            </w:pPr>
            <w:r w:rsidRPr="00306B2C">
              <w:t>*</w:t>
            </w:r>
          </w:p>
        </w:tc>
        <w:tc>
          <w:tcPr>
            <w:tcW w:w="544"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252EB719" w14:textId="77777777" w:rsidR="00FD1B21" w:rsidRPr="00306B2C" w:rsidRDefault="00FD1B21" w:rsidP="00FD1B21">
            <w:pPr>
              <w:pStyle w:val="Sinespaciado"/>
            </w:pPr>
            <w:r w:rsidRPr="00306B2C">
              <w:t>-</w:t>
            </w:r>
          </w:p>
        </w:tc>
        <w:tc>
          <w:tcPr>
            <w:tcW w:w="566"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C330DDB" w14:textId="77777777" w:rsidR="00FD1B21" w:rsidRPr="00306B2C" w:rsidRDefault="00FD1B21" w:rsidP="00FD1B21">
            <w:pPr>
              <w:pStyle w:val="Sinespaciado"/>
            </w:pPr>
            <w:r w:rsidRPr="00306B2C">
              <w:t>1</w:t>
            </w:r>
          </w:p>
        </w:tc>
        <w:tc>
          <w:tcPr>
            <w:tcW w:w="982" w:type="pct"/>
            <w:tcBorders>
              <w:top w:val="single" w:sz="8" w:space="0" w:color="000000"/>
              <w:left w:val="single" w:sz="8" w:space="0" w:color="000000"/>
              <w:bottom w:val="single" w:sz="8" w:space="0" w:color="000000"/>
              <w:right w:val="single" w:sz="18" w:space="0" w:color="000000"/>
            </w:tcBorders>
            <w:shd w:val="clear" w:color="auto" w:fill="auto"/>
            <w:vAlign w:val="center"/>
          </w:tcPr>
          <w:p w14:paraId="1DA740E2" w14:textId="77777777" w:rsidR="00FD1B21" w:rsidRPr="00306B2C" w:rsidRDefault="00FD1B21" w:rsidP="00FD1B21">
            <w:pPr>
              <w:pStyle w:val="Sinespaciado"/>
            </w:pPr>
          </w:p>
        </w:tc>
      </w:tr>
      <w:tr w:rsidR="00FD1B21" w:rsidRPr="00306B2C" w14:paraId="1FB0CB3D" w14:textId="77777777" w:rsidTr="00FD1B21">
        <w:trPr>
          <w:trHeight w:val="600"/>
          <w:jc w:val="center"/>
        </w:trPr>
        <w:tc>
          <w:tcPr>
            <w:tcW w:w="1248" w:type="pct"/>
            <w:gridSpan w:val="3"/>
            <w:tcBorders>
              <w:top w:val="single" w:sz="12" w:space="0" w:color="000000"/>
              <w:left w:val="single" w:sz="18" w:space="0" w:color="000000"/>
              <w:bottom w:val="single" w:sz="8" w:space="0" w:color="000000"/>
              <w:right w:val="single" w:sz="8" w:space="0" w:color="000000"/>
            </w:tcBorders>
            <w:shd w:val="clear" w:color="auto" w:fill="auto"/>
            <w:vAlign w:val="center"/>
          </w:tcPr>
          <w:p w14:paraId="6B1B9EC8" w14:textId="77777777" w:rsidR="00FD1B21" w:rsidRPr="00306B2C" w:rsidRDefault="00FD1B21" w:rsidP="00FD1B21">
            <w:pPr>
              <w:pStyle w:val="Sinespaciado"/>
            </w:pPr>
            <w:r w:rsidRPr="00306B2C">
              <w:t>RESUMEN TOTALIZADO</w:t>
            </w:r>
          </w:p>
        </w:tc>
        <w:tc>
          <w:tcPr>
            <w:tcW w:w="390"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1DA7617C" w14:textId="77777777" w:rsidR="00FD1B21" w:rsidRPr="00306B2C" w:rsidRDefault="00FD1B21" w:rsidP="00FD1B21">
            <w:pPr>
              <w:pStyle w:val="Sinespaciado"/>
            </w:pPr>
            <w:r w:rsidRPr="00306B2C">
              <w:t>21</w:t>
            </w:r>
          </w:p>
        </w:tc>
        <w:tc>
          <w:tcPr>
            <w:tcW w:w="269"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39538B38" w14:textId="77777777" w:rsidR="00FD1B21" w:rsidRPr="00306B2C" w:rsidRDefault="00FD1B21" w:rsidP="00FD1B21">
            <w:pPr>
              <w:pStyle w:val="Sinespaciado"/>
            </w:pPr>
            <w:r w:rsidRPr="00306B2C">
              <w:t>13</w:t>
            </w:r>
          </w:p>
        </w:tc>
        <w:tc>
          <w:tcPr>
            <w:tcW w:w="269"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5510AD86" w14:textId="77777777" w:rsidR="00FD1B21" w:rsidRPr="00306B2C" w:rsidRDefault="00FD1B21" w:rsidP="00FD1B21">
            <w:pPr>
              <w:pStyle w:val="Sinespaciado"/>
            </w:pPr>
            <w:r w:rsidRPr="00306B2C">
              <w:t>4</w:t>
            </w:r>
          </w:p>
        </w:tc>
        <w:tc>
          <w:tcPr>
            <w:tcW w:w="258"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7BDDC0C6" w14:textId="77777777" w:rsidR="00FD1B21" w:rsidRPr="00306B2C" w:rsidRDefault="00FD1B21" w:rsidP="00FD1B21">
            <w:pPr>
              <w:pStyle w:val="Sinespaciado"/>
            </w:pPr>
            <w:r w:rsidRPr="00306B2C">
              <w:t>2</w:t>
            </w:r>
          </w:p>
        </w:tc>
        <w:tc>
          <w:tcPr>
            <w:tcW w:w="217"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053956A2" w14:textId="77777777" w:rsidR="00FD1B21" w:rsidRPr="00306B2C" w:rsidRDefault="00FD1B21" w:rsidP="00FD1B21">
            <w:pPr>
              <w:pStyle w:val="Sinespaciado"/>
            </w:pPr>
            <w:r w:rsidRPr="00306B2C">
              <w:t>1</w:t>
            </w:r>
          </w:p>
        </w:tc>
        <w:tc>
          <w:tcPr>
            <w:tcW w:w="257"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03BD2B25" w14:textId="77777777" w:rsidR="00FD1B21" w:rsidRPr="00306B2C" w:rsidRDefault="00FD1B21" w:rsidP="00FD1B21">
            <w:pPr>
              <w:pStyle w:val="Sinespaciado"/>
            </w:pPr>
            <w:r w:rsidRPr="00306B2C">
              <w:t>1</w:t>
            </w:r>
          </w:p>
        </w:tc>
        <w:tc>
          <w:tcPr>
            <w:tcW w:w="544" w:type="pct"/>
            <w:gridSpan w:val="2"/>
            <w:tcBorders>
              <w:top w:val="single" w:sz="12" w:space="0" w:color="000000"/>
              <w:left w:val="single" w:sz="8" w:space="0" w:color="000000"/>
              <w:bottom w:val="single" w:sz="8" w:space="0" w:color="000000"/>
              <w:right w:val="single" w:sz="8" w:space="0" w:color="000000"/>
            </w:tcBorders>
            <w:shd w:val="clear" w:color="auto" w:fill="auto"/>
            <w:vAlign w:val="center"/>
          </w:tcPr>
          <w:p w14:paraId="0B2CD6F4" w14:textId="77777777" w:rsidR="00FD1B21" w:rsidRPr="00306B2C" w:rsidRDefault="00FD1B21" w:rsidP="00FD1B21">
            <w:pPr>
              <w:pStyle w:val="Sinespaciado"/>
            </w:pPr>
            <w:r w:rsidRPr="00306B2C">
              <w:t>140,4</w:t>
            </w:r>
          </w:p>
        </w:tc>
        <w:tc>
          <w:tcPr>
            <w:tcW w:w="566"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523EFE12" w14:textId="77777777" w:rsidR="00FD1B21" w:rsidRPr="00306B2C" w:rsidRDefault="00FD1B21" w:rsidP="00FD1B21">
            <w:pPr>
              <w:pStyle w:val="Sinespaciado"/>
            </w:pPr>
            <w:r w:rsidRPr="00306B2C">
              <w:t>699,1</w:t>
            </w:r>
          </w:p>
        </w:tc>
        <w:tc>
          <w:tcPr>
            <w:tcW w:w="982" w:type="pct"/>
            <w:tcBorders>
              <w:top w:val="single" w:sz="12" w:space="0" w:color="000000"/>
              <w:left w:val="single" w:sz="8" w:space="0" w:color="000000"/>
              <w:bottom w:val="single" w:sz="8" w:space="0" w:color="000000"/>
              <w:right w:val="single" w:sz="18" w:space="0" w:color="000000"/>
            </w:tcBorders>
            <w:shd w:val="clear" w:color="auto" w:fill="auto"/>
          </w:tcPr>
          <w:p w14:paraId="55A5D18E" w14:textId="77777777" w:rsidR="00FD1B21" w:rsidRPr="00306B2C" w:rsidRDefault="00FD1B21" w:rsidP="00FD1B21">
            <w:pPr>
              <w:pStyle w:val="Sinespaciado"/>
            </w:pPr>
            <w:r w:rsidRPr="00306B2C">
              <w:t>Diagramado por:</w:t>
            </w:r>
          </w:p>
          <w:p w14:paraId="55650655" w14:textId="77777777" w:rsidR="00FD1B21" w:rsidRPr="00306B2C" w:rsidRDefault="00FD1B21" w:rsidP="00FD1B21">
            <w:pPr>
              <w:pStyle w:val="Sinespaciado"/>
            </w:pPr>
          </w:p>
        </w:tc>
      </w:tr>
      <w:tr w:rsidR="00FD1B21" w:rsidRPr="00306B2C" w14:paraId="43BE2CBA" w14:textId="77777777" w:rsidTr="00FD1B21">
        <w:trPr>
          <w:trHeight w:val="600"/>
          <w:jc w:val="center"/>
        </w:trPr>
        <w:tc>
          <w:tcPr>
            <w:tcW w:w="1248" w:type="pct"/>
            <w:gridSpan w:val="3"/>
            <w:tcBorders>
              <w:top w:val="single" w:sz="8" w:space="0" w:color="000000"/>
              <w:left w:val="single" w:sz="18" w:space="0" w:color="000000"/>
              <w:bottom w:val="single" w:sz="12" w:space="0" w:color="000000"/>
              <w:right w:val="single" w:sz="8" w:space="0" w:color="000000"/>
            </w:tcBorders>
            <w:shd w:val="clear" w:color="auto" w:fill="auto"/>
            <w:vAlign w:val="center"/>
          </w:tcPr>
          <w:p w14:paraId="5C71AD43" w14:textId="77777777" w:rsidR="00FD1B21" w:rsidRPr="00306B2C" w:rsidRDefault="00FD1B21" w:rsidP="00FD1B21">
            <w:pPr>
              <w:pStyle w:val="Sinespaciado"/>
            </w:pPr>
            <w:r w:rsidRPr="00306B2C">
              <w:t>Expresado en porcentaje</w:t>
            </w:r>
          </w:p>
        </w:tc>
        <w:tc>
          <w:tcPr>
            <w:tcW w:w="390" w:type="pct"/>
            <w:tcBorders>
              <w:top w:val="single" w:sz="8" w:space="0" w:color="000000"/>
              <w:left w:val="single" w:sz="8" w:space="0" w:color="000000"/>
              <w:bottom w:val="single" w:sz="12" w:space="0" w:color="000000"/>
              <w:right w:val="single" w:sz="8" w:space="0" w:color="000000"/>
            </w:tcBorders>
            <w:shd w:val="clear" w:color="auto" w:fill="auto"/>
            <w:vAlign w:val="center"/>
          </w:tcPr>
          <w:p w14:paraId="1010D5D5" w14:textId="77777777" w:rsidR="00FD1B21" w:rsidRPr="00306B2C" w:rsidRDefault="00FD1B21" w:rsidP="00FD1B21">
            <w:pPr>
              <w:pStyle w:val="Sinespaciado"/>
            </w:pPr>
            <w:r w:rsidRPr="00306B2C">
              <w:t>100</w:t>
            </w:r>
          </w:p>
        </w:tc>
        <w:tc>
          <w:tcPr>
            <w:tcW w:w="269" w:type="pct"/>
            <w:tcBorders>
              <w:top w:val="single" w:sz="8" w:space="0" w:color="000000"/>
              <w:left w:val="single" w:sz="8" w:space="0" w:color="000000"/>
              <w:bottom w:val="single" w:sz="12" w:space="0" w:color="000000"/>
              <w:right w:val="single" w:sz="8" w:space="0" w:color="000000"/>
            </w:tcBorders>
            <w:shd w:val="clear" w:color="auto" w:fill="auto"/>
            <w:vAlign w:val="center"/>
          </w:tcPr>
          <w:p w14:paraId="70E814D5" w14:textId="77777777" w:rsidR="00FD1B21" w:rsidRPr="00306B2C" w:rsidRDefault="00FD1B21" w:rsidP="00FD1B21">
            <w:pPr>
              <w:pStyle w:val="Sinespaciado"/>
            </w:pPr>
            <w:r w:rsidRPr="00306B2C">
              <w:t>62</w:t>
            </w:r>
          </w:p>
        </w:tc>
        <w:tc>
          <w:tcPr>
            <w:tcW w:w="269" w:type="pct"/>
            <w:tcBorders>
              <w:top w:val="single" w:sz="8" w:space="0" w:color="000000"/>
              <w:left w:val="single" w:sz="8" w:space="0" w:color="000000"/>
              <w:bottom w:val="single" w:sz="12" w:space="0" w:color="000000"/>
              <w:right w:val="single" w:sz="8" w:space="0" w:color="000000"/>
            </w:tcBorders>
            <w:shd w:val="clear" w:color="auto" w:fill="auto"/>
            <w:vAlign w:val="center"/>
          </w:tcPr>
          <w:p w14:paraId="12742206" w14:textId="77777777" w:rsidR="00FD1B21" w:rsidRPr="00306B2C" w:rsidRDefault="00FD1B21" w:rsidP="00FD1B21">
            <w:pPr>
              <w:pStyle w:val="Sinespaciado"/>
            </w:pPr>
            <w:r w:rsidRPr="00306B2C">
              <w:t>19</w:t>
            </w:r>
          </w:p>
        </w:tc>
        <w:tc>
          <w:tcPr>
            <w:tcW w:w="258" w:type="pct"/>
            <w:tcBorders>
              <w:top w:val="single" w:sz="8" w:space="0" w:color="000000"/>
              <w:left w:val="single" w:sz="8" w:space="0" w:color="000000"/>
              <w:bottom w:val="single" w:sz="12" w:space="0" w:color="000000"/>
              <w:right w:val="single" w:sz="8" w:space="0" w:color="000000"/>
            </w:tcBorders>
            <w:shd w:val="clear" w:color="auto" w:fill="auto"/>
            <w:vAlign w:val="center"/>
          </w:tcPr>
          <w:p w14:paraId="0C49F05D" w14:textId="77777777" w:rsidR="00FD1B21" w:rsidRPr="00306B2C" w:rsidRDefault="00FD1B21" w:rsidP="00FD1B21">
            <w:pPr>
              <w:pStyle w:val="Sinespaciado"/>
            </w:pPr>
            <w:r w:rsidRPr="00306B2C">
              <w:t>9</w:t>
            </w:r>
          </w:p>
        </w:tc>
        <w:tc>
          <w:tcPr>
            <w:tcW w:w="217" w:type="pct"/>
            <w:tcBorders>
              <w:top w:val="single" w:sz="8" w:space="0" w:color="000000"/>
              <w:left w:val="single" w:sz="8" w:space="0" w:color="000000"/>
              <w:bottom w:val="single" w:sz="12" w:space="0" w:color="000000"/>
              <w:right w:val="single" w:sz="8" w:space="0" w:color="000000"/>
            </w:tcBorders>
            <w:shd w:val="clear" w:color="auto" w:fill="auto"/>
            <w:vAlign w:val="center"/>
          </w:tcPr>
          <w:p w14:paraId="0B96CB66" w14:textId="77777777" w:rsidR="00FD1B21" w:rsidRPr="00306B2C" w:rsidRDefault="00FD1B21" w:rsidP="00FD1B21">
            <w:pPr>
              <w:pStyle w:val="Sinespaciado"/>
            </w:pPr>
            <w:r w:rsidRPr="00306B2C">
              <w:t>5</w:t>
            </w:r>
          </w:p>
        </w:tc>
        <w:tc>
          <w:tcPr>
            <w:tcW w:w="257" w:type="pct"/>
            <w:tcBorders>
              <w:top w:val="single" w:sz="8" w:space="0" w:color="000000"/>
              <w:left w:val="single" w:sz="8" w:space="0" w:color="000000"/>
              <w:bottom w:val="single" w:sz="12" w:space="0" w:color="000000"/>
              <w:right w:val="single" w:sz="8" w:space="0" w:color="000000"/>
            </w:tcBorders>
            <w:shd w:val="clear" w:color="auto" w:fill="auto"/>
            <w:vAlign w:val="center"/>
          </w:tcPr>
          <w:p w14:paraId="3305B098" w14:textId="77777777" w:rsidR="00FD1B21" w:rsidRPr="00306B2C" w:rsidRDefault="00FD1B21" w:rsidP="00FD1B21">
            <w:pPr>
              <w:pStyle w:val="Sinespaciado"/>
            </w:pPr>
            <w:r w:rsidRPr="00306B2C">
              <w:t>5</w:t>
            </w:r>
          </w:p>
        </w:tc>
        <w:tc>
          <w:tcPr>
            <w:tcW w:w="544" w:type="pct"/>
            <w:gridSpan w:val="2"/>
            <w:tcBorders>
              <w:top w:val="single" w:sz="8" w:space="0" w:color="000000"/>
              <w:left w:val="single" w:sz="8" w:space="0" w:color="000000"/>
              <w:bottom w:val="single" w:sz="12" w:space="0" w:color="000000"/>
              <w:right w:val="single" w:sz="8" w:space="0" w:color="000000"/>
            </w:tcBorders>
            <w:shd w:val="clear" w:color="auto" w:fill="auto"/>
            <w:vAlign w:val="center"/>
          </w:tcPr>
          <w:p w14:paraId="7C5474F5" w14:textId="77777777" w:rsidR="00FD1B21" w:rsidRPr="00306B2C" w:rsidRDefault="00FD1B21" w:rsidP="00FD1B21">
            <w:pPr>
              <w:pStyle w:val="Sinespaciado"/>
            </w:pPr>
          </w:p>
        </w:tc>
        <w:tc>
          <w:tcPr>
            <w:tcW w:w="566" w:type="pct"/>
            <w:tcBorders>
              <w:top w:val="single" w:sz="8" w:space="0" w:color="000000"/>
              <w:left w:val="single" w:sz="8" w:space="0" w:color="000000"/>
              <w:bottom w:val="single" w:sz="12" w:space="0" w:color="000000"/>
              <w:right w:val="single" w:sz="8" w:space="0" w:color="000000"/>
            </w:tcBorders>
            <w:shd w:val="clear" w:color="auto" w:fill="auto"/>
            <w:vAlign w:val="center"/>
          </w:tcPr>
          <w:p w14:paraId="4F17CE9E" w14:textId="77777777" w:rsidR="00FD1B21" w:rsidRPr="00306B2C" w:rsidRDefault="00FD1B21" w:rsidP="00FD1B21">
            <w:pPr>
              <w:pStyle w:val="Sinespaciado"/>
            </w:pPr>
          </w:p>
        </w:tc>
        <w:tc>
          <w:tcPr>
            <w:tcW w:w="982" w:type="pct"/>
            <w:tcBorders>
              <w:top w:val="single" w:sz="8" w:space="0" w:color="000000"/>
              <w:left w:val="single" w:sz="8" w:space="0" w:color="000000"/>
              <w:bottom w:val="single" w:sz="12" w:space="0" w:color="000000"/>
              <w:right w:val="single" w:sz="18" w:space="0" w:color="000000"/>
            </w:tcBorders>
            <w:shd w:val="clear" w:color="auto" w:fill="auto"/>
          </w:tcPr>
          <w:p w14:paraId="5F5E67BA" w14:textId="77777777" w:rsidR="00FD1B21" w:rsidRPr="00306B2C" w:rsidRDefault="00FD1B21" w:rsidP="00FD1B21">
            <w:pPr>
              <w:pStyle w:val="Sinespaciado"/>
              <w:keepNext/>
            </w:pPr>
            <w:r w:rsidRPr="00306B2C">
              <w:t>Fecha:</w:t>
            </w:r>
          </w:p>
        </w:tc>
      </w:tr>
    </w:tbl>
    <w:p w14:paraId="71C6B375" w14:textId="31465D5E" w:rsidR="00FD1B21" w:rsidRDefault="00FD1B21" w:rsidP="00FD1B21">
      <w:pPr>
        <w:pStyle w:val="Descripcin"/>
      </w:pPr>
      <w:bookmarkStart w:id="155" w:name="_Toc87031027"/>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34</w:t>
      </w:r>
      <w:r w:rsidR="00142F68">
        <w:rPr>
          <w:noProof/>
        </w:rPr>
        <w:fldChar w:fldCharType="end"/>
      </w:r>
      <w:r w:rsidR="00A134AD">
        <w:rPr>
          <w:noProof/>
        </w:rPr>
        <w:t>:</w:t>
      </w:r>
      <w:r w:rsidR="00844364" w:rsidRPr="00844364">
        <w:t xml:space="preserve"> </w:t>
      </w:r>
      <w:r w:rsidR="00844364">
        <w:t>Diagrama de flujo Arándanos Uva</w:t>
      </w:r>
      <w:bookmarkEnd w:id="155"/>
    </w:p>
    <w:p w14:paraId="6EDF922D" w14:textId="77777777" w:rsidR="00844364" w:rsidRDefault="00844364" w:rsidP="00844364">
      <w:r>
        <w:t>Elaboración propia</w:t>
      </w:r>
    </w:p>
    <w:p w14:paraId="11F7C029" w14:textId="77777777" w:rsidR="00545851" w:rsidRPr="00844364" w:rsidRDefault="00545851" w:rsidP="00844364"/>
    <w:p w14:paraId="6893A974" w14:textId="77777777" w:rsidR="00FD1B21" w:rsidRPr="00306B2C" w:rsidRDefault="00FD1B21" w:rsidP="000052C7">
      <w:pPr>
        <w:ind w:firstLine="708"/>
        <w:rPr>
          <w:rFonts w:eastAsia="Arial" w:cs="Arial"/>
          <w:b/>
          <w:color w:val="000000"/>
        </w:rPr>
      </w:pPr>
      <w:r w:rsidRPr="00306B2C">
        <w:rPr>
          <w:rFonts w:eastAsia="Arial" w:cs="Arial"/>
          <w:b/>
          <w:color w:val="000000"/>
        </w:rPr>
        <w:t xml:space="preserve">Tiernizado </w:t>
      </w:r>
    </w:p>
    <w:tbl>
      <w:tblPr>
        <w:tblW w:w="501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89"/>
        <w:gridCol w:w="254"/>
        <w:gridCol w:w="1436"/>
        <w:gridCol w:w="659"/>
        <w:gridCol w:w="482"/>
        <w:gridCol w:w="482"/>
        <w:gridCol w:w="455"/>
        <w:gridCol w:w="349"/>
        <w:gridCol w:w="473"/>
        <w:gridCol w:w="77"/>
        <w:gridCol w:w="1002"/>
        <w:gridCol w:w="1019"/>
        <w:gridCol w:w="22"/>
        <w:gridCol w:w="1783"/>
        <w:gridCol w:w="16"/>
      </w:tblGrid>
      <w:tr w:rsidR="00FD1B21" w:rsidRPr="00306B2C" w14:paraId="44BE3DDB" w14:textId="77777777" w:rsidTr="00F0591B">
        <w:trPr>
          <w:gridAfter w:val="1"/>
          <w:wAfter w:w="9" w:type="pct"/>
          <w:trHeight w:val="495"/>
          <w:jc w:val="center"/>
        </w:trPr>
        <w:tc>
          <w:tcPr>
            <w:tcW w:w="412" w:type="pct"/>
            <w:gridSpan w:val="2"/>
            <w:vMerge w:val="restart"/>
            <w:tcBorders>
              <w:top w:val="single" w:sz="18" w:space="0" w:color="000000"/>
              <w:left w:val="single" w:sz="18" w:space="0" w:color="000000"/>
              <w:bottom w:val="single" w:sz="8" w:space="0" w:color="000000"/>
              <w:right w:val="single" w:sz="8" w:space="0" w:color="000000"/>
            </w:tcBorders>
            <w:vAlign w:val="center"/>
          </w:tcPr>
          <w:p w14:paraId="03D8A8B4" w14:textId="77777777" w:rsidR="00FD1B21" w:rsidRPr="00306B2C" w:rsidRDefault="00FD1B21" w:rsidP="00FD1B21">
            <w:pPr>
              <w:pStyle w:val="Sinespaciado"/>
            </w:pPr>
            <w:r w:rsidRPr="00306B2C">
              <w:object w:dxaOrig="438" w:dyaOrig="726" w14:anchorId="38D4D3DF">
                <v:shape id="_x0000_s0" o:spid="_x0000_i1035" type="#_x0000_t75" style="width:21.75pt;height:36pt;visibility:visible" o:ole="">
                  <v:imagedata r:id="rId95" o:title=""/>
                  <v:path o:extrusionok="t"/>
                </v:shape>
                <o:OLEObject Type="Embed" ProgID="CorelDraw.Gráfico.9" ShapeID="_x0000_s0" DrawAspect="Content" ObjectID="_1697955280" r:id="rId99"/>
              </w:object>
            </w:r>
          </w:p>
        </w:tc>
        <w:tc>
          <w:tcPr>
            <w:tcW w:w="2453" w:type="pct"/>
            <w:gridSpan w:val="8"/>
            <w:vMerge w:val="restart"/>
            <w:tcBorders>
              <w:top w:val="single" w:sz="18" w:space="0" w:color="000000"/>
              <w:left w:val="single" w:sz="8" w:space="0" w:color="000000"/>
              <w:bottom w:val="single" w:sz="8" w:space="0" w:color="000000"/>
              <w:right w:val="single" w:sz="8" w:space="0" w:color="000000"/>
            </w:tcBorders>
            <w:vAlign w:val="center"/>
          </w:tcPr>
          <w:p w14:paraId="29CCA189" w14:textId="77777777" w:rsidR="00FD1B21" w:rsidRPr="00306B2C" w:rsidRDefault="00FD1B21" w:rsidP="00FD1B21">
            <w:pPr>
              <w:pStyle w:val="Sinespaciado"/>
            </w:pPr>
            <w:r w:rsidRPr="00306B2C">
              <w:t>DIAGRAMA FLUJO DE PROCESO</w:t>
            </w:r>
          </w:p>
          <w:p w14:paraId="2A5DDBB0" w14:textId="77777777" w:rsidR="00FD1B21" w:rsidRPr="00306B2C" w:rsidRDefault="00FD1B21" w:rsidP="00FD1B21">
            <w:pPr>
              <w:pStyle w:val="Sinespaciado"/>
            </w:pPr>
            <w:r w:rsidRPr="00306B2C">
              <w:t xml:space="preserve">Presente </w:t>
            </w:r>
            <w:r w:rsidRPr="00306B2C">
              <w:t xml:space="preserve">    Propuesto </w:t>
            </w:r>
            <w:r w:rsidRPr="00306B2C">
              <w:t></w:t>
            </w:r>
          </w:p>
        </w:tc>
        <w:tc>
          <w:tcPr>
            <w:tcW w:w="1135" w:type="pct"/>
            <w:gridSpan w:val="3"/>
            <w:vMerge w:val="restart"/>
            <w:tcBorders>
              <w:top w:val="single" w:sz="18" w:space="0" w:color="000000"/>
              <w:left w:val="single" w:sz="8" w:space="0" w:color="000000"/>
              <w:bottom w:val="single" w:sz="8" w:space="0" w:color="000000"/>
              <w:right w:val="single" w:sz="8" w:space="0" w:color="000000"/>
            </w:tcBorders>
            <w:vAlign w:val="center"/>
          </w:tcPr>
          <w:p w14:paraId="6DC1BD63" w14:textId="77777777" w:rsidR="00FD1B21" w:rsidRPr="00306B2C" w:rsidRDefault="00FD1B21" w:rsidP="00FD1B21">
            <w:pPr>
              <w:pStyle w:val="Sinespaciado"/>
            </w:pPr>
            <w:r w:rsidRPr="00306B2C">
              <w:t> Operaciones</w:t>
            </w:r>
          </w:p>
          <w:p w14:paraId="3C8B5F9F" w14:textId="77777777" w:rsidR="00FD1B21" w:rsidRPr="00306B2C" w:rsidRDefault="00FD1B21" w:rsidP="00FD1B21">
            <w:pPr>
              <w:pStyle w:val="Sinespaciado"/>
            </w:pPr>
            <w:r w:rsidRPr="00306B2C">
              <w:t> Material</w:t>
            </w:r>
          </w:p>
          <w:p w14:paraId="49E03CE4" w14:textId="77777777" w:rsidR="00FD1B21" w:rsidRPr="00306B2C" w:rsidRDefault="00FD1B21" w:rsidP="00FD1B21">
            <w:pPr>
              <w:pStyle w:val="Sinespaciado"/>
            </w:pPr>
            <w:r w:rsidRPr="00306B2C">
              <w:t> Hombre</w:t>
            </w:r>
          </w:p>
        </w:tc>
        <w:tc>
          <w:tcPr>
            <w:tcW w:w="990" w:type="pct"/>
            <w:tcBorders>
              <w:top w:val="single" w:sz="18" w:space="0" w:color="000000"/>
              <w:left w:val="single" w:sz="8" w:space="0" w:color="000000"/>
              <w:bottom w:val="single" w:sz="8" w:space="0" w:color="000000"/>
              <w:right w:val="single" w:sz="18" w:space="0" w:color="000000"/>
            </w:tcBorders>
          </w:tcPr>
          <w:p w14:paraId="3A8CC069" w14:textId="77777777" w:rsidR="00FD1B21" w:rsidRPr="00306B2C" w:rsidRDefault="00FD1B21" w:rsidP="00FD1B21">
            <w:pPr>
              <w:pStyle w:val="Sinespaciado"/>
            </w:pPr>
            <w:r w:rsidRPr="00306B2C">
              <w:t xml:space="preserve">Registro </w:t>
            </w:r>
            <w:proofErr w:type="spellStart"/>
            <w:r w:rsidRPr="00306B2C">
              <w:t>Nº</w:t>
            </w:r>
            <w:proofErr w:type="spellEnd"/>
            <w:r w:rsidRPr="00306B2C">
              <w:t>:</w:t>
            </w:r>
          </w:p>
        </w:tc>
      </w:tr>
      <w:tr w:rsidR="00FD1B21" w:rsidRPr="00306B2C" w14:paraId="255E776E" w14:textId="77777777" w:rsidTr="00F0591B">
        <w:trPr>
          <w:gridAfter w:val="1"/>
          <w:wAfter w:w="9" w:type="pct"/>
          <w:trHeight w:val="432"/>
          <w:jc w:val="center"/>
        </w:trPr>
        <w:tc>
          <w:tcPr>
            <w:tcW w:w="412" w:type="pct"/>
            <w:gridSpan w:val="2"/>
            <w:vMerge/>
            <w:tcBorders>
              <w:top w:val="single" w:sz="18" w:space="0" w:color="000000"/>
              <w:left w:val="single" w:sz="18" w:space="0" w:color="000000"/>
              <w:bottom w:val="single" w:sz="8" w:space="0" w:color="000000"/>
              <w:right w:val="single" w:sz="8" w:space="0" w:color="000000"/>
            </w:tcBorders>
            <w:vAlign w:val="center"/>
          </w:tcPr>
          <w:p w14:paraId="5157DFDC" w14:textId="77777777" w:rsidR="00FD1B21" w:rsidRPr="00306B2C" w:rsidRDefault="00FD1B21" w:rsidP="00FD1B21">
            <w:pPr>
              <w:pStyle w:val="Sinespaciado"/>
            </w:pPr>
          </w:p>
        </w:tc>
        <w:tc>
          <w:tcPr>
            <w:tcW w:w="2453" w:type="pct"/>
            <w:gridSpan w:val="8"/>
            <w:vMerge/>
            <w:tcBorders>
              <w:top w:val="single" w:sz="18" w:space="0" w:color="000000"/>
              <w:left w:val="single" w:sz="8" w:space="0" w:color="000000"/>
              <w:bottom w:val="single" w:sz="8" w:space="0" w:color="000000"/>
              <w:right w:val="single" w:sz="8" w:space="0" w:color="000000"/>
            </w:tcBorders>
            <w:vAlign w:val="center"/>
          </w:tcPr>
          <w:p w14:paraId="3333EAF1" w14:textId="77777777" w:rsidR="00FD1B21" w:rsidRPr="00306B2C" w:rsidRDefault="00FD1B21" w:rsidP="00FD1B21">
            <w:pPr>
              <w:pStyle w:val="Sinespaciado"/>
            </w:pPr>
          </w:p>
        </w:tc>
        <w:tc>
          <w:tcPr>
            <w:tcW w:w="1135" w:type="pct"/>
            <w:gridSpan w:val="3"/>
            <w:vMerge/>
            <w:tcBorders>
              <w:top w:val="single" w:sz="18" w:space="0" w:color="000000"/>
              <w:left w:val="single" w:sz="8" w:space="0" w:color="000000"/>
              <w:bottom w:val="single" w:sz="8" w:space="0" w:color="000000"/>
              <w:right w:val="single" w:sz="8" w:space="0" w:color="000000"/>
            </w:tcBorders>
            <w:vAlign w:val="center"/>
          </w:tcPr>
          <w:p w14:paraId="69C8E83B" w14:textId="77777777" w:rsidR="00FD1B21" w:rsidRPr="00306B2C" w:rsidRDefault="00FD1B21" w:rsidP="00FD1B21">
            <w:pPr>
              <w:pStyle w:val="Sinespaciado"/>
            </w:pPr>
          </w:p>
        </w:tc>
        <w:tc>
          <w:tcPr>
            <w:tcW w:w="990" w:type="pct"/>
            <w:tcBorders>
              <w:top w:val="single" w:sz="8" w:space="0" w:color="000000"/>
              <w:left w:val="single" w:sz="8" w:space="0" w:color="000000"/>
              <w:bottom w:val="single" w:sz="12" w:space="0" w:color="000000"/>
              <w:right w:val="single" w:sz="18" w:space="0" w:color="000000"/>
            </w:tcBorders>
            <w:vAlign w:val="center"/>
          </w:tcPr>
          <w:p w14:paraId="5B82009D" w14:textId="77777777" w:rsidR="00FD1B21" w:rsidRPr="00306B2C" w:rsidRDefault="00FD1B21" w:rsidP="00FD1B21">
            <w:pPr>
              <w:pStyle w:val="Sinespaciado"/>
            </w:pPr>
            <w:r w:rsidRPr="00306B2C">
              <w:t>Hoja: __ / __</w:t>
            </w:r>
          </w:p>
        </w:tc>
      </w:tr>
      <w:tr w:rsidR="00FD1B21" w:rsidRPr="00306B2C" w14:paraId="1D5CCF39" w14:textId="77777777" w:rsidTr="00FD1B21">
        <w:trPr>
          <w:gridAfter w:val="1"/>
          <w:wAfter w:w="9" w:type="pct"/>
          <w:trHeight w:val="910"/>
          <w:jc w:val="center"/>
        </w:trPr>
        <w:tc>
          <w:tcPr>
            <w:tcW w:w="2365" w:type="pct"/>
            <w:gridSpan w:val="7"/>
            <w:tcBorders>
              <w:top w:val="single" w:sz="12" w:space="0" w:color="000000"/>
              <w:left w:val="single" w:sz="18" w:space="0" w:color="000000"/>
              <w:bottom w:val="single" w:sz="12" w:space="0" w:color="000000"/>
              <w:right w:val="single" w:sz="8" w:space="0" w:color="000000"/>
            </w:tcBorders>
            <w:vAlign w:val="center"/>
          </w:tcPr>
          <w:p w14:paraId="34187C1F" w14:textId="77777777" w:rsidR="00FD1B21" w:rsidRPr="00306B2C" w:rsidRDefault="00FD1B21" w:rsidP="00FD1B21">
            <w:pPr>
              <w:pStyle w:val="Sinespaciado"/>
            </w:pPr>
            <w:r w:rsidRPr="00306B2C">
              <w:t>Diagrama de: Flujo de proceso tiernizado ciruela</w:t>
            </w:r>
          </w:p>
          <w:p w14:paraId="2A5E7DD7" w14:textId="77777777" w:rsidR="00FD1B21" w:rsidRPr="00306B2C" w:rsidRDefault="00FD1B21" w:rsidP="00FD1B21">
            <w:pPr>
              <w:pStyle w:val="Sinespaciado"/>
            </w:pPr>
            <w:r w:rsidRPr="00306B2C">
              <w:t xml:space="preserve">Lugar / Puesto de Trabajo: </w:t>
            </w:r>
          </w:p>
        </w:tc>
        <w:tc>
          <w:tcPr>
            <w:tcW w:w="2626" w:type="pct"/>
            <w:gridSpan w:val="7"/>
            <w:tcBorders>
              <w:top w:val="single" w:sz="12" w:space="0" w:color="000000"/>
              <w:left w:val="single" w:sz="8" w:space="0" w:color="000000"/>
              <w:bottom w:val="single" w:sz="12" w:space="0" w:color="000000"/>
              <w:right w:val="single" w:sz="18" w:space="0" w:color="000000"/>
            </w:tcBorders>
            <w:vAlign w:val="center"/>
          </w:tcPr>
          <w:p w14:paraId="060E6D03" w14:textId="77777777" w:rsidR="00FD1B21" w:rsidRPr="00306B2C" w:rsidRDefault="00FD1B21" w:rsidP="00FD1B21">
            <w:pPr>
              <w:pStyle w:val="Sinespaciado"/>
            </w:pPr>
            <w:r w:rsidRPr="00306B2C">
              <w:t>Comienza en: transporte de ciruela deshidratada</w:t>
            </w:r>
          </w:p>
          <w:p w14:paraId="7278BFA3" w14:textId="77777777" w:rsidR="00FD1B21" w:rsidRPr="00306B2C" w:rsidRDefault="00FD1B21" w:rsidP="00FD1B21">
            <w:pPr>
              <w:pStyle w:val="Sinespaciado"/>
            </w:pPr>
            <w:r w:rsidRPr="00306B2C">
              <w:t>Termina en: Descarozado de ciruela</w:t>
            </w:r>
          </w:p>
        </w:tc>
      </w:tr>
      <w:tr w:rsidR="00FD1B21" w:rsidRPr="00306B2C" w14:paraId="1A8CB2E7" w14:textId="77777777" w:rsidTr="00F0591B">
        <w:trPr>
          <w:trHeight w:val="647"/>
          <w:jc w:val="center"/>
        </w:trPr>
        <w:tc>
          <w:tcPr>
            <w:tcW w:w="271" w:type="pct"/>
            <w:tcBorders>
              <w:top w:val="single" w:sz="12" w:space="0" w:color="000000"/>
              <w:left w:val="single" w:sz="18" w:space="0" w:color="000000"/>
              <w:bottom w:val="single" w:sz="12" w:space="0" w:color="000000"/>
              <w:right w:val="single" w:sz="8" w:space="0" w:color="000000"/>
            </w:tcBorders>
            <w:vAlign w:val="center"/>
          </w:tcPr>
          <w:p w14:paraId="0C866CB1" w14:textId="77777777" w:rsidR="00FD1B21" w:rsidRPr="00306B2C" w:rsidRDefault="00FD1B21" w:rsidP="00FD1B21">
            <w:pPr>
              <w:pStyle w:val="Sinespaciado"/>
            </w:pPr>
            <w:r w:rsidRPr="00306B2C">
              <w:t>N°</w:t>
            </w:r>
          </w:p>
        </w:tc>
        <w:tc>
          <w:tcPr>
            <w:tcW w:w="1305" w:type="pct"/>
            <w:gridSpan w:val="3"/>
            <w:tcBorders>
              <w:top w:val="single" w:sz="12" w:space="0" w:color="000000"/>
              <w:left w:val="single" w:sz="8" w:space="0" w:color="000000"/>
              <w:bottom w:val="single" w:sz="12" w:space="0" w:color="000000"/>
              <w:right w:val="single" w:sz="8" w:space="0" w:color="000000"/>
            </w:tcBorders>
            <w:vAlign w:val="center"/>
          </w:tcPr>
          <w:p w14:paraId="1C047182" w14:textId="77777777" w:rsidR="00FD1B21" w:rsidRPr="00306B2C" w:rsidRDefault="00FD1B21" w:rsidP="00FD1B21">
            <w:pPr>
              <w:pStyle w:val="Sinespaciado"/>
            </w:pPr>
            <w:r w:rsidRPr="00306B2C">
              <w:t>Descripción de los eventos</w:t>
            </w:r>
          </w:p>
        </w:tc>
        <w:tc>
          <w:tcPr>
            <w:tcW w:w="268" w:type="pct"/>
            <w:tcBorders>
              <w:top w:val="single" w:sz="12" w:space="0" w:color="000000"/>
              <w:left w:val="single" w:sz="8" w:space="0" w:color="000000"/>
              <w:bottom w:val="single" w:sz="12" w:space="0" w:color="000000"/>
              <w:right w:val="single" w:sz="8" w:space="0" w:color="000000"/>
            </w:tcBorders>
            <w:vAlign w:val="center"/>
          </w:tcPr>
          <w:p w14:paraId="71834C55" w14:textId="77777777" w:rsidR="00FD1B21" w:rsidRPr="00306B2C" w:rsidRDefault="00FD1B21" w:rsidP="00FD1B21">
            <w:pPr>
              <w:pStyle w:val="Sinespaciado"/>
            </w:pPr>
            <w:r w:rsidRPr="00306B2C">
              <w:rPr>
                <w:noProof/>
                <w:lang w:val="es-AR"/>
              </w:rPr>
              <mc:AlternateContent>
                <mc:Choice Requires="wps">
                  <w:drawing>
                    <wp:anchor distT="0" distB="0" distL="114300" distR="114300" simplePos="0" relativeHeight="251691008" behindDoc="0" locked="0" layoutInCell="1" hidden="0" allowOverlap="1" wp14:anchorId="57D0E794" wp14:editId="0451033E">
                      <wp:simplePos x="0" y="0"/>
                      <wp:positionH relativeFrom="column">
                        <wp:posOffset>-24130</wp:posOffset>
                      </wp:positionH>
                      <wp:positionV relativeFrom="paragraph">
                        <wp:posOffset>26035</wp:posOffset>
                      </wp:positionV>
                      <wp:extent cx="209550" cy="241300"/>
                      <wp:effectExtent l="0" t="0" r="19050" b="25400"/>
                      <wp:wrapNone/>
                      <wp:docPr id="719" name="Elipse 719"/>
                      <wp:cNvGraphicFramePr/>
                      <a:graphic xmlns:a="http://schemas.openxmlformats.org/drawingml/2006/main">
                        <a:graphicData uri="http://schemas.microsoft.com/office/word/2010/wordprocessingShape">
                          <wps:wsp>
                            <wps:cNvSpPr/>
                            <wps:spPr>
                              <a:xfrm>
                                <a:off x="0" y="0"/>
                                <a:ext cx="209550" cy="241300"/>
                              </a:xfrm>
                              <a:prstGeom prst="ellipse">
                                <a:avLst/>
                              </a:prstGeom>
                              <a:solidFill>
                                <a:srgbClr val="FFFFFF"/>
                              </a:solidFill>
                              <a:ln w="15875" cap="flat" cmpd="sng">
                                <a:solidFill>
                                  <a:srgbClr val="000000"/>
                                </a:solidFill>
                                <a:prstDash val="solid"/>
                                <a:miter lim="800000"/>
                                <a:headEnd type="none" w="sm" len="sm"/>
                                <a:tailEnd type="none" w="sm" len="sm"/>
                              </a:ln>
                            </wps:spPr>
                            <wps:txbx>
                              <w:txbxContent>
                                <w:p w14:paraId="5B63B03F" w14:textId="77777777" w:rsidR="00E13C81" w:rsidRDefault="00E13C81" w:rsidP="00FD1B21">
                                  <w:pPr>
                                    <w:ind w:hanging="2"/>
                                    <w:textDirection w:val="btLr"/>
                                  </w:pPr>
                                </w:p>
                              </w:txbxContent>
                            </wps:txbx>
                            <wps:bodyPr spcFirstLastPara="1" wrap="square" lIns="91425" tIns="91425" rIns="91425" bIns="91425" anchor="ctr" anchorCtr="0">
                              <a:noAutofit/>
                            </wps:bodyPr>
                          </wps:wsp>
                        </a:graphicData>
                      </a:graphic>
                      <wp14:sizeRelH relativeFrom="margin">
                        <wp14:pctWidth>0</wp14:pctWidth>
                      </wp14:sizeRelH>
                      <wp14:sizeRelV relativeFrom="margin">
                        <wp14:pctHeight>0</wp14:pctHeight>
                      </wp14:sizeRelV>
                    </wp:anchor>
                  </w:drawing>
                </mc:Choice>
                <mc:Fallback>
                  <w:pict>
                    <v:oval w14:anchorId="57D0E794" id="Elipse 719" o:spid="_x0000_s1051" style="position:absolute;margin-left:-1.9pt;margin-top:2.05pt;width:16.5pt;height:19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" strokeweight="1.25pt">
                      <v:stroke startarrowwidth="narrow" startarrowlength="short" endarrowwidth="narrow" endarrowlength="short" joinstyle="miter"/>
                      <v:textbox inset="2.53958mm,2.53958mm,2.53958mm,2.53958mm">
                        <w:txbxContent>
                          <w:p w14:paraId="5B63B03F" w14:textId="77777777" w:rsidR="00E13C81" w:rsidRDefault="00E13C81" w:rsidP="00FD1B21">
                            <w:pPr>
                              <w:ind w:hanging="2"/>
                              <w:textDirection w:val="btLr"/>
                            </w:pPr>
                          </w:p>
                        </w:txbxContent>
                      </v:textbox>
                    </v:oval>
                  </w:pict>
                </mc:Fallback>
              </mc:AlternateContent>
            </w:r>
          </w:p>
        </w:tc>
        <w:tc>
          <w:tcPr>
            <w:tcW w:w="268" w:type="pct"/>
            <w:tcBorders>
              <w:top w:val="single" w:sz="12" w:space="0" w:color="000000"/>
              <w:left w:val="single" w:sz="8" w:space="0" w:color="000000"/>
              <w:bottom w:val="single" w:sz="12" w:space="0" w:color="000000"/>
              <w:right w:val="single" w:sz="8" w:space="0" w:color="000000"/>
            </w:tcBorders>
            <w:vAlign w:val="center"/>
          </w:tcPr>
          <w:p w14:paraId="55145D5A" w14:textId="77777777" w:rsidR="00FD1B21" w:rsidRPr="00306B2C" w:rsidRDefault="00FD1B21" w:rsidP="00FD1B21">
            <w:pPr>
              <w:pStyle w:val="Sinespaciado"/>
            </w:pPr>
            <w:r w:rsidRPr="00306B2C">
              <w:rPr>
                <w:noProof/>
                <w:lang w:val="es-AR"/>
              </w:rPr>
              <mc:AlternateContent>
                <mc:Choice Requires="wps">
                  <w:drawing>
                    <wp:anchor distT="0" distB="0" distL="114300" distR="114300" simplePos="0" relativeHeight="251692032" behindDoc="0" locked="0" layoutInCell="1" hidden="0" allowOverlap="1" wp14:anchorId="32F61945" wp14:editId="26344B4D">
                      <wp:simplePos x="0" y="0"/>
                      <wp:positionH relativeFrom="column">
                        <wp:posOffset>-24130</wp:posOffset>
                      </wp:positionH>
                      <wp:positionV relativeFrom="paragraph">
                        <wp:posOffset>3810</wp:posOffset>
                      </wp:positionV>
                      <wp:extent cx="222250" cy="323850"/>
                      <wp:effectExtent l="0" t="38100" r="44450" b="57150"/>
                      <wp:wrapNone/>
                      <wp:docPr id="700" name="Flecha: a la derecha 700"/>
                      <wp:cNvGraphicFramePr/>
                      <a:graphic xmlns:a="http://schemas.openxmlformats.org/drawingml/2006/main">
                        <a:graphicData uri="http://schemas.microsoft.com/office/word/2010/wordprocessingShape">
                          <wps:wsp>
                            <wps:cNvSpPr/>
                            <wps:spPr>
                              <a:xfrm>
                                <a:off x="0" y="0"/>
                                <a:ext cx="222250" cy="323850"/>
                              </a:xfrm>
                              <a:prstGeom prst="rightArrow">
                                <a:avLst>
                                  <a:gd name="adj1" fmla="val 50000"/>
                                  <a:gd name="adj2" fmla="val 50000"/>
                                </a:avLst>
                              </a:prstGeom>
                              <a:solidFill>
                                <a:srgbClr val="FFFFFF"/>
                              </a:solidFill>
                              <a:ln w="15875" cap="flat" cmpd="sng">
                                <a:solidFill>
                                  <a:srgbClr val="000000"/>
                                </a:solidFill>
                                <a:prstDash val="solid"/>
                                <a:miter lim="800000"/>
                                <a:headEnd type="none" w="sm" len="sm"/>
                                <a:tailEnd type="none" w="sm" len="sm"/>
                              </a:ln>
                            </wps:spPr>
                            <wps:txbx>
                              <w:txbxContent>
                                <w:p w14:paraId="6DCE6815" w14:textId="77777777" w:rsidR="00E13C81" w:rsidRDefault="00E13C81" w:rsidP="00FD1B21">
                                  <w:pPr>
                                    <w:ind w:hanging="2"/>
                                    <w:textDirection w:val="btLr"/>
                                  </w:pPr>
                                </w:p>
                              </w:txbxContent>
                            </wps:txbx>
                            <wps:bodyPr spcFirstLastPara="1" wrap="square" lIns="91425" tIns="91425" rIns="91425" bIns="91425" anchor="ctr" anchorCtr="0">
                              <a:noAutofit/>
                            </wps:bodyPr>
                          </wps:wsp>
                        </a:graphicData>
                      </a:graphic>
                      <wp14:sizeRelH relativeFrom="margin">
                        <wp14:pctWidth>0</wp14:pctWidth>
                      </wp14:sizeRelH>
                      <wp14:sizeRelV relativeFrom="margin">
                        <wp14:pctHeight>0</wp14:pctHeight>
                      </wp14:sizeRelV>
                    </wp:anchor>
                  </w:drawing>
                </mc:Choice>
                <mc:Fallback>
                  <w:pict>
                    <v:shape w14:anchorId="32F61945" id="Flecha: a la derecha 700" o:spid="_x0000_s1052" type="#_x0000_t13" style="position:absolute;margin-left:-1.9pt;margin-top:.3pt;width:17.5pt;height:25.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" adj="10800" strokeweight="1.25pt">
                      <v:stroke startarrowwidth="narrow" startarrowlength="short" endarrowwidth="narrow" endarrowlength="short"/>
                      <v:textbox inset="2.53958mm,2.53958mm,2.53958mm,2.53958mm">
                        <w:txbxContent>
                          <w:p w14:paraId="6DCE6815" w14:textId="77777777" w:rsidR="00E13C81" w:rsidRDefault="00E13C81" w:rsidP="00FD1B21">
                            <w:pPr>
                              <w:ind w:hanging="2"/>
                              <w:textDirection w:val="btLr"/>
                            </w:pPr>
                          </w:p>
                        </w:txbxContent>
                      </v:textbox>
                    </v:shape>
                  </w:pict>
                </mc:Fallback>
              </mc:AlternateContent>
            </w:r>
          </w:p>
        </w:tc>
        <w:tc>
          <w:tcPr>
            <w:tcW w:w="253" w:type="pct"/>
            <w:tcBorders>
              <w:top w:val="single" w:sz="12" w:space="0" w:color="000000"/>
              <w:left w:val="single" w:sz="8" w:space="0" w:color="000000"/>
              <w:bottom w:val="single" w:sz="12" w:space="0" w:color="000000"/>
              <w:right w:val="single" w:sz="8" w:space="0" w:color="000000"/>
            </w:tcBorders>
            <w:vAlign w:val="center"/>
          </w:tcPr>
          <w:p w14:paraId="094E24EF" w14:textId="77777777" w:rsidR="00FD1B21" w:rsidRPr="00306B2C" w:rsidRDefault="00FD1B21" w:rsidP="00FD1B21">
            <w:pPr>
              <w:pStyle w:val="Sinespaciado"/>
            </w:pPr>
            <w:r w:rsidRPr="00306B2C">
              <w:rPr>
                <w:noProof/>
                <w:lang w:val="es-AR"/>
              </w:rPr>
              <mc:AlternateContent>
                <mc:Choice Requires="wps">
                  <w:drawing>
                    <wp:anchor distT="0" distB="0" distL="114300" distR="114300" simplePos="0" relativeHeight="251693056" behindDoc="0" locked="0" layoutInCell="1" hidden="0" allowOverlap="1" wp14:anchorId="3F399DA4" wp14:editId="20618029">
                      <wp:simplePos x="0" y="0"/>
                      <wp:positionH relativeFrom="column">
                        <wp:posOffset>-24130</wp:posOffset>
                      </wp:positionH>
                      <wp:positionV relativeFrom="paragraph">
                        <wp:posOffset>54610</wp:posOffset>
                      </wp:positionV>
                      <wp:extent cx="177800" cy="266700"/>
                      <wp:effectExtent l="0" t="0" r="12700" b="19050"/>
                      <wp:wrapNone/>
                      <wp:docPr id="697" name="Rectángulo 697"/>
                      <wp:cNvGraphicFramePr/>
                      <a:graphic xmlns:a="http://schemas.openxmlformats.org/drawingml/2006/main">
                        <a:graphicData uri="http://schemas.microsoft.com/office/word/2010/wordprocessingShape">
                          <wps:wsp>
                            <wps:cNvSpPr/>
                            <wps:spPr>
                              <a:xfrm>
                                <a:off x="0" y="0"/>
                                <a:ext cx="177800" cy="266700"/>
                              </a:xfrm>
                              <a:prstGeom prst="rect">
                                <a:avLst/>
                              </a:prstGeom>
                              <a:solidFill>
                                <a:srgbClr val="FFFFFF"/>
                              </a:solidFill>
                              <a:ln w="15875" cap="flat" cmpd="sng">
                                <a:solidFill>
                                  <a:srgbClr val="000000"/>
                                </a:solidFill>
                                <a:prstDash val="solid"/>
                                <a:miter lim="800000"/>
                                <a:headEnd type="none" w="sm" len="sm"/>
                                <a:tailEnd type="none" w="sm" len="sm"/>
                              </a:ln>
                            </wps:spPr>
                            <wps:txbx>
                              <w:txbxContent>
                                <w:p w14:paraId="04187BE5" w14:textId="77777777" w:rsidR="00E13C81" w:rsidRDefault="00E13C81" w:rsidP="00FD1B21">
                                  <w:pPr>
                                    <w:ind w:hanging="2"/>
                                    <w:textDirection w:val="btLr"/>
                                  </w:pPr>
                                </w:p>
                              </w:txbxContent>
                            </wps:txbx>
                            <wps:bodyPr spcFirstLastPara="1" wrap="square" lIns="91425" tIns="91425" rIns="91425" bIns="91425" anchor="ctr" anchorCtr="0">
                              <a:noAutofit/>
                            </wps:bodyPr>
                          </wps:wsp>
                        </a:graphicData>
                      </a:graphic>
                      <wp14:sizeRelH relativeFrom="margin">
                        <wp14:pctWidth>0</wp14:pctWidth>
                      </wp14:sizeRelH>
                      <wp14:sizeRelV relativeFrom="margin">
                        <wp14:pctHeight>0</wp14:pctHeight>
                      </wp14:sizeRelV>
                    </wp:anchor>
                  </w:drawing>
                </mc:Choice>
                <mc:Fallback>
                  <w:pict>
                    <v:rect w14:anchorId="3F399DA4" id="Rectángulo 697" o:spid="_x0000_s1053" style="position:absolute;margin-left:-1.9pt;margin-top:4.3pt;width:14pt;height:21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" strokeweight="1.25pt">
                      <v:stroke startarrowwidth="narrow" startarrowlength="short" endarrowwidth="narrow" endarrowlength="short"/>
                      <v:textbox inset="2.53958mm,2.53958mm,2.53958mm,2.53958mm">
                        <w:txbxContent>
                          <w:p w14:paraId="04187BE5" w14:textId="77777777" w:rsidR="00E13C81" w:rsidRDefault="00E13C81" w:rsidP="00FD1B21">
                            <w:pPr>
                              <w:ind w:hanging="2"/>
                              <w:textDirection w:val="btLr"/>
                            </w:pPr>
                          </w:p>
                        </w:txbxContent>
                      </v:textbox>
                    </v:rect>
                  </w:pict>
                </mc:Fallback>
              </mc:AlternateContent>
            </w:r>
          </w:p>
        </w:tc>
        <w:tc>
          <w:tcPr>
            <w:tcW w:w="194" w:type="pct"/>
            <w:tcBorders>
              <w:top w:val="single" w:sz="12" w:space="0" w:color="000000"/>
              <w:left w:val="single" w:sz="8" w:space="0" w:color="000000"/>
              <w:bottom w:val="single" w:sz="12" w:space="0" w:color="000000"/>
              <w:right w:val="single" w:sz="8" w:space="0" w:color="000000"/>
            </w:tcBorders>
            <w:vAlign w:val="center"/>
          </w:tcPr>
          <w:p w14:paraId="15EB9322" w14:textId="77777777" w:rsidR="00FD1B21" w:rsidRPr="00306B2C" w:rsidRDefault="00FD1B21" w:rsidP="00FD1B21">
            <w:pPr>
              <w:pStyle w:val="Sinespaciado"/>
            </w:pPr>
            <w:r w:rsidRPr="00306B2C">
              <w:rPr>
                <w:noProof/>
                <w:lang w:val="es-AR"/>
              </w:rPr>
              <mc:AlternateContent>
                <mc:Choice Requires="wps">
                  <w:drawing>
                    <wp:anchor distT="0" distB="0" distL="114300" distR="114300" simplePos="0" relativeHeight="251694080" behindDoc="0" locked="0" layoutInCell="1" hidden="0" allowOverlap="1" wp14:anchorId="577E67BB" wp14:editId="275E4BAC">
                      <wp:simplePos x="0" y="0"/>
                      <wp:positionH relativeFrom="column">
                        <wp:posOffset>-12700</wp:posOffset>
                      </wp:positionH>
                      <wp:positionV relativeFrom="paragraph">
                        <wp:posOffset>27305</wp:posOffset>
                      </wp:positionV>
                      <wp:extent cx="133350" cy="273050"/>
                      <wp:effectExtent l="0" t="0" r="19050" b="12700"/>
                      <wp:wrapNone/>
                      <wp:docPr id="713" name="Diagrama de flujo: retraso 713"/>
                      <wp:cNvGraphicFramePr/>
                      <a:graphic xmlns:a="http://schemas.openxmlformats.org/drawingml/2006/main">
                        <a:graphicData uri="http://schemas.microsoft.com/office/word/2010/wordprocessingShape">
                          <wps:wsp>
                            <wps:cNvSpPr/>
                            <wps:spPr>
                              <a:xfrm>
                                <a:off x="0" y="0"/>
                                <a:ext cx="133350" cy="273050"/>
                              </a:xfrm>
                              <a:prstGeom prst="flowChartDelay">
                                <a:avLst/>
                              </a:prstGeom>
                              <a:solidFill>
                                <a:srgbClr val="FFFFFF"/>
                              </a:solidFill>
                              <a:ln w="15875" cap="flat" cmpd="sng">
                                <a:solidFill>
                                  <a:srgbClr val="000000"/>
                                </a:solidFill>
                                <a:prstDash val="solid"/>
                                <a:miter lim="800000"/>
                                <a:headEnd type="none" w="sm" len="sm"/>
                                <a:tailEnd type="none" w="sm" len="sm"/>
                              </a:ln>
                            </wps:spPr>
                            <wps:txbx>
                              <w:txbxContent>
                                <w:p w14:paraId="02313772" w14:textId="77777777" w:rsidR="00E13C81" w:rsidRDefault="00E13C81" w:rsidP="00FD1B21">
                                  <w:pPr>
                                    <w:ind w:hanging="2"/>
                                    <w:textDirection w:val="btLr"/>
                                  </w:pPr>
                                </w:p>
                              </w:txbxContent>
                            </wps:txbx>
                            <wps:bodyPr spcFirstLastPara="1" wrap="square" lIns="91425" tIns="91425" rIns="91425" bIns="91425" anchor="ctr" anchorCtr="0">
                              <a:noAutofit/>
                            </wps:bodyPr>
                          </wps:wsp>
                        </a:graphicData>
                      </a:graphic>
                      <wp14:sizeRelH relativeFrom="margin">
                        <wp14:pctWidth>0</wp14:pctWidth>
                      </wp14:sizeRelH>
                      <wp14:sizeRelV relativeFrom="margin">
                        <wp14:pctHeight>0</wp14:pctHeight>
                      </wp14:sizeRelV>
                    </wp:anchor>
                  </w:drawing>
                </mc:Choice>
                <mc:Fallback>
                  <w:pict>
                    <v:shape w14:anchorId="577E67BB" id="Diagrama de flujo: retraso 713" o:spid="_x0000_s1054" type="#_x0000_t135" style="position:absolute;margin-left:-1pt;margin-top:2.15pt;width:10.5pt;height:21.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" strokeweight="1.25pt">
                      <v:stroke startarrowwidth="narrow" startarrowlength="short" endarrowwidth="narrow" endarrowlength="short"/>
                      <v:textbox inset="2.53958mm,2.53958mm,2.53958mm,2.53958mm">
                        <w:txbxContent>
                          <w:p w14:paraId="02313772" w14:textId="77777777" w:rsidR="00E13C81" w:rsidRDefault="00E13C81" w:rsidP="00FD1B21">
                            <w:pPr>
                              <w:ind w:hanging="2"/>
                              <w:textDirection w:val="btLr"/>
                            </w:pPr>
                          </w:p>
                        </w:txbxContent>
                      </v:textbox>
                    </v:shape>
                  </w:pict>
                </mc:Fallback>
              </mc:AlternateContent>
            </w:r>
          </w:p>
        </w:tc>
        <w:tc>
          <w:tcPr>
            <w:tcW w:w="263" w:type="pct"/>
            <w:tcBorders>
              <w:top w:val="single" w:sz="12" w:space="0" w:color="000000"/>
              <w:left w:val="single" w:sz="8" w:space="0" w:color="000000"/>
              <w:bottom w:val="single" w:sz="12" w:space="0" w:color="000000"/>
              <w:right w:val="single" w:sz="8" w:space="0" w:color="000000"/>
            </w:tcBorders>
            <w:vAlign w:val="center"/>
          </w:tcPr>
          <w:p w14:paraId="09783C92" w14:textId="77777777" w:rsidR="00FD1B21" w:rsidRPr="00306B2C" w:rsidRDefault="00FD1B21" w:rsidP="00FD1B21">
            <w:pPr>
              <w:pStyle w:val="Sinespaciado"/>
            </w:pPr>
            <w:r w:rsidRPr="00306B2C">
              <w:rPr>
                <w:noProof/>
                <w:lang w:val="es-AR"/>
              </w:rPr>
              <mc:AlternateContent>
                <mc:Choice Requires="wps">
                  <w:drawing>
                    <wp:anchor distT="0" distB="0" distL="114300" distR="114300" simplePos="0" relativeHeight="251695104" behindDoc="0" locked="0" layoutInCell="1" hidden="0" allowOverlap="1" wp14:anchorId="6789DE0C" wp14:editId="2F186706">
                      <wp:simplePos x="0" y="0"/>
                      <wp:positionH relativeFrom="column">
                        <wp:posOffset>-25400</wp:posOffset>
                      </wp:positionH>
                      <wp:positionV relativeFrom="paragraph">
                        <wp:posOffset>0</wp:posOffset>
                      </wp:positionV>
                      <wp:extent cx="203200" cy="241300"/>
                      <wp:effectExtent l="19050" t="19050" r="44450" b="25400"/>
                      <wp:wrapNone/>
                      <wp:docPr id="708" name="Triángulo isósceles 708"/>
                      <wp:cNvGraphicFramePr/>
                      <a:graphic xmlns:a="http://schemas.openxmlformats.org/drawingml/2006/main">
                        <a:graphicData uri="http://schemas.microsoft.com/office/word/2010/wordprocessingShape">
                          <wps:wsp>
                            <wps:cNvSpPr/>
                            <wps:spPr>
                              <a:xfrm>
                                <a:off x="0" y="0"/>
                                <a:ext cx="203200" cy="241300"/>
                              </a:xfrm>
                              <a:prstGeom prst="triangle">
                                <a:avLst>
                                  <a:gd name="adj" fmla="val 50000"/>
                                </a:avLst>
                              </a:prstGeom>
                              <a:solidFill>
                                <a:srgbClr val="FFFFFF"/>
                              </a:solidFill>
                              <a:ln w="15875" cap="flat" cmpd="sng">
                                <a:solidFill>
                                  <a:srgbClr val="000000"/>
                                </a:solidFill>
                                <a:prstDash val="solid"/>
                                <a:miter lim="800000"/>
                                <a:headEnd type="none" w="sm" len="sm"/>
                                <a:tailEnd type="none" w="sm" len="sm"/>
                              </a:ln>
                            </wps:spPr>
                            <wps:txbx>
                              <w:txbxContent>
                                <w:p w14:paraId="7A8215E2" w14:textId="77777777" w:rsidR="00E13C81" w:rsidRDefault="00E13C81" w:rsidP="00FD1B21">
                                  <w:pPr>
                                    <w:ind w:hanging="2"/>
                                    <w:textDirection w:val="btLr"/>
                                  </w:pPr>
                                </w:p>
                              </w:txbxContent>
                            </wps:txbx>
                            <wps:bodyPr spcFirstLastPara="1" wrap="square" lIns="91425" tIns="91425" rIns="91425" bIns="91425" anchor="ctr" anchorCtr="0">
                              <a:noAutofit/>
                            </wps:bodyPr>
                          </wps:wsp>
                        </a:graphicData>
                      </a:graphic>
                      <wp14:sizeRelH relativeFrom="margin">
                        <wp14:pctWidth>0</wp14:pctWidth>
                      </wp14:sizeRelH>
                      <wp14:sizeRelV relativeFrom="margin">
                        <wp14:pctHeight>0</wp14:pctHeight>
                      </wp14:sizeRelV>
                    </wp:anchor>
                  </w:drawing>
                </mc:Choice>
                <mc:Fallback>
                  <w:pict>
                    <v:shape w14:anchorId="6789DE0C" id="Triángulo isósceles 708" o:spid="_x0000_s1055" type="#_x0000_t5" style="position:absolute;margin-left:-2pt;margin-top:0;width:16pt;height:19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" strokeweight="1.25pt">
                      <v:stroke startarrowwidth="narrow" startarrowlength="short" endarrowwidth="narrow" endarrowlength="short"/>
                      <v:textbox inset="2.53958mm,2.53958mm,2.53958mm,2.53958mm">
                        <w:txbxContent>
                          <w:p w14:paraId="7A8215E2" w14:textId="77777777" w:rsidR="00E13C81" w:rsidRDefault="00E13C81" w:rsidP="00FD1B21">
                            <w:pPr>
                              <w:ind w:hanging="2"/>
                              <w:textDirection w:val="btLr"/>
                            </w:pPr>
                          </w:p>
                        </w:txbxContent>
                      </v:textbox>
                    </v:shape>
                  </w:pict>
                </mc:Fallback>
              </mc:AlternateContent>
            </w:r>
          </w:p>
        </w:tc>
        <w:tc>
          <w:tcPr>
            <w:tcW w:w="600" w:type="pct"/>
            <w:gridSpan w:val="2"/>
            <w:tcBorders>
              <w:top w:val="single" w:sz="12" w:space="0" w:color="000000"/>
              <w:left w:val="single" w:sz="8" w:space="0" w:color="000000"/>
              <w:bottom w:val="single" w:sz="12" w:space="0" w:color="000000"/>
              <w:right w:val="single" w:sz="8" w:space="0" w:color="000000"/>
            </w:tcBorders>
            <w:vAlign w:val="center"/>
          </w:tcPr>
          <w:p w14:paraId="64B86FE0" w14:textId="77777777" w:rsidR="00FD1B21" w:rsidRPr="00306B2C" w:rsidRDefault="00FD1B21" w:rsidP="00FD1B21">
            <w:pPr>
              <w:pStyle w:val="Sinespaciado"/>
            </w:pPr>
            <w:r w:rsidRPr="00306B2C">
              <w:t xml:space="preserve">Distancia </w:t>
            </w:r>
          </w:p>
          <w:p w14:paraId="12A8BF1E" w14:textId="77777777" w:rsidR="00FD1B21" w:rsidRPr="00306B2C" w:rsidRDefault="00FD1B21" w:rsidP="00FD1B21">
            <w:pPr>
              <w:pStyle w:val="Sinespaciado"/>
            </w:pPr>
            <w:r w:rsidRPr="00306B2C">
              <w:t>(</w:t>
            </w:r>
            <w:proofErr w:type="spellStart"/>
            <w:r w:rsidRPr="00306B2C">
              <w:t>mts</w:t>
            </w:r>
            <w:proofErr w:type="spellEnd"/>
            <w:r w:rsidRPr="00306B2C">
              <w:t>)</w:t>
            </w:r>
          </w:p>
        </w:tc>
        <w:tc>
          <w:tcPr>
            <w:tcW w:w="566" w:type="pct"/>
            <w:tcBorders>
              <w:top w:val="single" w:sz="12" w:space="0" w:color="000000"/>
              <w:left w:val="single" w:sz="8" w:space="0" w:color="000000"/>
              <w:bottom w:val="single" w:sz="12" w:space="0" w:color="000000"/>
              <w:right w:val="single" w:sz="8" w:space="0" w:color="000000"/>
            </w:tcBorders>
            <w:vAlign w:val="center"/>
          </w:tcPr>
          <w:p w14:paraId="6EB89419" w14:textId="77777777" w:rsidR="00FD1B21" w:rsidRPr="00306B2C" w:rsidRDefault="00FD1B21" w:rsidP="00FD1B21">
            <w:pPr>
              <w:pStyle w:val="Sinespaciado"/>
            </w:pPr>
            <w:r w:rsidRPr="00306B2C">
              <w:t>Tiempo</w:t>
            </w:r>
          </w:p>
          <w:p w14:paraId="3A1677BF" w14:textId="77777777" w:rsidR="00FD1B21" w:rsidRPr="00306B2C" w:rsidRDefault="00FD1B21" w:rsidP="00FD1B21">
            <w:pPr>
              <w:pStyle w:val="Sinespaciado"/>
            </w:pPr>
            <w:r w:rsidRPr="00306B2C">
              <w:t>(min)</w:t>
            </w:r>
          </w:p>
        </w:tc>
        <w:tc>
          <w:tcPr>
            <w:tcW w:w="1012" w:type="pct"/>
            <w:gridSpan w:val="3"/>
            <w:tcBorders>
              <w:top w:val="single" w:sz="12" w:space="0" w:color="000000"/>
              <w:left w:val="single" w:sz="8" w:space="0" w:color="000000"/>
              <w:bottom w:val="single" w:sz="12" w:space="0" w:color="000000"/>
              <w:right w:val="single" w:sz="18" w:space="0" w:color="000000"/>
            </w:tcBorders>
            <w:vAlign w:val="center"/>
          </w:tcPr>
          <w:p w14:paraId="0AFCAD30" w14:textId="77777777" w:rsidR="00FD1B21" w:rsidRPr="00306B2C" w:rsidRDefault="00FD1B21" w:rsidP="00FD1B21">
            <w:pPr>
              <w:pStyle w:val="Sinespaciado"/>
            </w:pPr>
            <w:r w:rsidRPr="00306B2C">
              <w:t>Observaciones</w:t>
            </w:r>
          </w:p>
        </w:tc>
      </w:tr>
      <w:tr w:rsidR="00FD1B21" w:rsidRPr="00306B2C" w14:paraId="71859288" w14:textId="77777777" w:rsidTr="00F0591B">
        <w:trPr>
          <w:trHeight w:val="397"/>
          <w:jc w:val="center"/>
        </w:trPr>
        <w:tc>
          <w:tcPr>
            <w:tcW w:w="271" w:type="pct"/>
            <w:tcBorders>
              <w:top w:val="single" w:sz="12" w:space="0" w:color="000000"/>
              <w:left w:val="single" w:sz="18" w:space="0" w:color="000000"/>
              <w:bottom w:val="single" w:sz="8" w:space="0" w:color="000000"/>
              <w:right w:val="single" w:sz="8" w:space="0" w:color="000000"/>
            </w:tcBorders>
            <w:vAlign w:val="center"/>
          </w:tcPr>
          <w:p w14:paraId="22B7FEB1" w14:textId="77777777" w:rsidR="00FD1B21" w:rsidRPr="00306B2C" w:rsidRDefault="00FD1B21" w:rsidP="00FD1B21">
            <w:pPr>
              <w:pStyle w:val="Sinespaciado"/>
            </w:pPr>
            <w:r w:rsidRPr="00306B2C">
              <w:t>1</w:t>
            </w:r>
          </w:p>
        </w:tc>
        <w:tc>
          <w:tcPr>
            <w:tcW w:w="1305" w:type="pct"/>
            <w:gridSpan w:val="3"/>
            <w:tcBorders>
              <w:top w:val="single" w:sz="12" w:space="0" w:color="000000"/>
              <w:left w:val="single" w:sz="8" w:space="0" w:color="000000"/>
              <w:bottom w:val="single" w:sz="8" w:space="0" w:color="000000"/>
              <w:right w:val="single" w:sz="8" w:space="0" w:color="000000"/>
            </w:tcBorders>
            <w:vAlign w:val="center"/>
          </w:tcPr>
          <w:p w14:paraId="07B29DAD" w14:textId="77777777" w:rsidR="00FD1B21" w:rsidRPr="00306B2C" w:rsidRDefault="00FD1B21" w:rsidP="00FD1B21">
            <w:pPr>
              <w:pStyle w:val="Sinespaciado"/>
            </w:pPr>
            <w:r w:rsidRPr="00306B2C">
              <w:t>Transporte de bines con ciruela deshidratada a la zona de tiernizado.</w:t>
            </w:r>
          </w:p>
        </w:tc>
        <w:tc>
          <w:tcPr>
            <w:tcW w:w="268" w:type="pct"/>
            <w:tcBorders>
              <w:top w:val="single" w:sz="12" w:space="0" w:color="000000"/>
              <w:left w:val="single" w:sz="8" w:space="0" w:color="000000"/>
              <w:bottom w:val="single" w:sz="8" w:space="0" w:color="000000"/>
              <w:right w:val="single" w:sz="8" w:space="0" w:color="000000"/>
            </w:tcBorders>
            <w:vAlign w:val="center"/>
          </w:tcPr>
          <w:p w14:paraId="6A57B35D" w14:textId="77777777" w:rsidR="00FD1B21" w:rsidRPr="00306B2C" w:rsidRDefault="00FD1B21" w:rsidP="00FD1B21">
            <w:pPr>
              <w:pStyle w:val="Sinespaciado"/>
            </w:pPr>
          </w:p>
        </w:tc>
        <w:tc>
          <w:tcPr>
            <w:tcW w:w="268" w:type="pct"/>
            <w:tcBorders>
              <w:top w:val="single" w:sz="12" w:space="0" w:color="000000"/>
              <w:left w:val="single" w:sz="8" w:space="0" w:color="000000"/>
              <w:bottom w:val="single" w:sz="8" w:space="0" w:color="000000"/>
              <w:right w:val="single" w:sz="8" w:space="0" w:color="000000"/>
            </w:tcBorders>
            <w:vAlign w:val="center"/>
          </w:tcPr>
          <w:p w14:paraId="4188D57F" w14:textId="77777777" w:rsidR="00FD1B21" w:rsidRPr="00306B2C" w:rsidRDefault="00FD1B21" w:rsidP="00FD1B21">
            <w:pPr>
              <w:pStyle w:val="Sinespaciado"/>
            </w:pPr>
            <w:r w:rsidRPr="00306B2C">
              <w:t>*</w:t>
            </w:r>
          </w:p>
        </w:tc>
        <w:tc>
          <w:tcPr>
            <w:tcW w:w="253" w:type="pct"/>
            <w:tcBorders>
              <w:top w:val="single" w:sz="12" w:space="0" w:color="000000"/>
              <w:left w:val="single" w:sz="8" w:space="0" w:color="000000"/>
              <w:bottom w:val="single" w:sz="8" w:space="0" w:color="000000"/>
              <w:right w:val="single" w:sz="8" w:space="0" w:color="000000"/>
            </w:tcBorders>
            <w:vAlign w:val="center"/>
          </w:tcPr>
          <w:p w14:paraId="39733364" w14:textId="77777777" w:rsidR="00FD1B21" w:rsidRPr="00306B2C" w:rsidRDefault="00FD1B21" w:rsidP="00FD1B21">
            <w:pPr>
              <w:pStyle w:val="Sinespaciado"/>
            </w:pPr>
          </w:p>
        </w:tc>
        <w:tc>
          <w:tcPr>
            <w:tcW w:w="194" w:type="pct"/>
            <w:tcBorders>
              <w:top w:val="single" w:sz="12" w:space="0" w:color="000000"/>
              <w:left w:val="single" w:sz="8" w:space="0" w:color="000000"/>
              <w:bottom w:val="single" w:sz="8" w:space="0" w:color="000000"/>
              <w:right w:val="single" w:sz="8" w:space="0" w:color="000000"/>
            </w:tcBorders>
            <w:vAlign w:val="center"/>
          </w:tcPr>
          <w:p w14:paraId="13875D65" w14:textId="77777777" w:rsidR="00FD1B21" w:rsidRPr="00306B2C" w:rsidRDefault="00FD1B21" w:rsidP="00FD1B21">
            <w:pPr>
              <w:pStyle w:val="Sinespaciado"/>
            </w:pPr>
          </w:p>
        </w:tc>
        <w:tc>
          <w:tcPr>
            <w:tcW w:w="263" w:type="pct"/>
            <w:tcBorders>
              <w:top w:val="single" w:sz="12" w:space="0" w:color="000000"/>
              <w:left w:val="single" w:sz="8" w:space="0" w:color="000000"/>
              <w:bottom w:val="single" w:sz="8" w:space="0" w:color="000000"/>
              <w:right w:val="single" w:sz="8" w:space="0" w:color="000000"/>
            </w:tcBorders>
            <w:vAlign w:val="center"/>
          </w:tcPr>
          <w:p w14:paraId="4B16ABE8" w14:textId="77777777" w:rsidR="00FD1B21" w:rsidRPr="00306B2C" w:rsidRDefault="00FD1B21" w:rsidP="00FD1B21">
            <w:pPr>
              <w:pStyle w:val="Sinespaciado"/>
            </w:pPr>
          </w:p>
        </w:tc>
        <w:tc>
          <w:tcPr>
            <w:tcW w:w="600" w:type="pct"/>
            <w:gridSpan w:val="2"/>
            <w:tcBorders>
              <w:top w:val="single" w:sz="12" w:space="0" w:color="000000"/>
              <w:left w:val="single" w:sz="8" w:space="0" w:color="000000"/>
              <w:bottom w:val="single" w:sz="8" w:space="0" w:color="000000"/>
              <w:right w:val="single" w:sz="8" w:space="0" w:color="000000"/>
            </w:tcBorders>
            <w:vAlign w:val="center"/>
          </w:tcPr>
          <w:p w14:paraId="3FCDB04F" w14:textId="77777777" w:rsidR="00FD1B21" w:rsidRPr="00306B2C" w:rsidRDefault="00FD1B21" w:rsidP="00FD1B21">
            <w:pPr>
              <w:pStyle w:val="Sinespaciado"/>
            </w:pPr>
            <w:r w:rsidRPr="00306B2C">
              <w:t>18</w:t>
            </w:r>
          </w:p>
        </w:tc>
        <w:tc>
          <w:tcPr>
            <w:tcW w:w="566" w:type="pct"/>
            <w:tcBorders>
              <w:top w:val="single" w:sz="12" w:space="0" w:color="000000"/>
              <w:left w:val="single" w:sz="8" w:space="0" w:color="000000"/>
              <w:bottom w:val="single" w:sz="8" w:space="0" w:color="000000"/>
              <w:right w:val="single" w:sz="8" w:space="0" w:color="000000"/>
            </w:tcBorders>
            <w:vAlign w:val="center"/>
          </w:tcPr>
          <w:p w14:paraId="50F1960C" w14:textId="77777777" w:rsidR="00FD1B21" w:rsidRPr="00306B2C" w:rsidRDefault="00FD1B21" w:rsidP="00FD1B21">
            <w:pPr>
              <w:pStyle w:val="Sinespaciado"/>
            </w:pPr>
            <w:r w:rsidRPr="00306B2C">
              <w:t>1,5</w:t>
            </w:r>
          </w:p>
        </w:tc>
        <w:tc>
          <w:tcPr>
            <w:tcW w:w="1012" w:type="pct"/>
            <w:gridSpan w:val="3"/>
            <w:tcBorders>
              <w:top w:val="single" w:sz="12" w:space="0" w:color="000000"/>
              <w:left w:val="single" w:sz="8" w:space="0" w:color="000000"/>
              <w:bottom w:val="single" w:sz="8" w:space="0" w:color="000000"/>
              <w:right w:val="single" w:sz="18" w:space="0" w:color="000000"/>
            </w:tcBorders>
            <w:vAlign w:val="center"/>
          </w:tcPr>
          <w:p w14:paraId="5F1631E9" w14:textId="77777777" w:rsidR="00FD1B21" w:rsidRPr="00306B2C" w:rsidRDefault="00FD1B21" w:rsidP="00FD1B21">
            <w:pPr>
              <w:pStyle w:val="Sinespaciado"/>
            </w:pPr>
          </w:p>
        </w:tc>
      </w:tr>
      <w:tr w:rsidR="00FD1B21" w:rsidRPr="00306B2C" w14:paraId="1CD340B7" w14:textId="77777777" w:rsidTr="00F0591B">
        <w:trPr>
          <w:trHeight w:val="397"/>
          <w:jc w:val="center"/>
        </w:trPr>
        <w:tc>
          <w:tcPr>
            <w:tcW w:w="271" w:type="pct"/>
            <w:tcBorders>
              <w:top w:val="single" w:sz="8" w:space="0" w:color="000000"/>
              <w:left w:val="single" w:sz="18" w:space="0" w:color="000000"/>
              <w:bottom w:val="single" w:sz="8" w:space="0" w:color="000000"/>
              <w:right w:val="single" w:sz="8" w:space="0" w:color="000000"/>
            </w:tcBorders>
            <w:vAlign w:val="center"/>
          </w:tcPr>
          <w:p w14:paraId="2C5351E9" w14:textId="77777777" w:rsidR="00FD1B21" w:rsidRPr="00306B2C" w:rsidRDefault="00FD1B21" w:rsidP="00FD1B21">
            <w:pPr>
              <w:pStyle w:val="Sinespaciado"/>
            </w:pPr>
            <w:r w:rsidRPr="00306B2C">
              <w:t>2</w:t>
            </w:r>
          </w:p>
        </w:tc>
        <w:tc>
          <w:tcPr>
            <w:tcW w:w="1305" w:type="pct"/>
            <w:gridSpan w:val="3"/>
            <w:tcBorders>
              <w:top w:val="single" w:sz="8" w:space="0" w:color="000000"/>
              <w:left w:val="single" w:sz="8" w:space="0" w:color="000000"/>
              <w:bottom w:val="single" w:sz="8" w:space="0" w:color="000000"/>
              <w:right w:val="single" w:sz="8" w:space="0" w:color="000000"/>
            </w:tcBorders>
            <w:vAlign w:val="center"/>
          </w:tcPr>
          <w:p w14:paraId="137A1DB5" w14:textId="77777777" w:rsidR="00FD1B21" w:rsidRPr="00306B2C" w:rsidRDefault="00FD1B21" w:rsidP="00FD1B21">
            <w:pPr>
              <w:pStyle w:val="Sinespaciado"/>
            </w:pPr>
            <w:r w:rsidRPr="00306B2C">
              <w:t>Descarga de bines en lavadora rotativa.</w:t>
            </w:r>
          </w:p>
        </w:tc>
        <w:tc>
          <w:tcPr>
            <w:tcW w:w="268" w:type="pct"/>
            <w:tcBorders>
              <w:top w:val="single" w:sz="8" w:space="0" w:color="000000"/>
              <w:left w:val="single" w:sz="8" w:space="0" w:color="000000"/>
              <w:bottom w:val="single" w:sz="8" w:space="0" w:color="000000"/>
              <w:right w:val="single" w:sz="8" w:space="0" w:color="000000"/>
            </w:tcBorders>
            <w:vAlign w:val="center"/>
          </w:tcPr>
          <w:p w14:paraId="4ED255DC" w14:textId="77777777" w:rsidR="00FD1B21" w:rsidRPr="00306B2C" w:rsidRDefault="00FD1B21" w:rsidP="00FD1B21">
            <w:pPr>
              <w:pStyle w:val="Sinespaciado"/>
            </w:pPr>
            <w:r w:rsidRPr="00306B2C">
              <w:t>*</w:t>
            </w:r>
          </w:p>
        </w:tc>
        <w:tc>
          <w:tcPr>
            <w:tcW w:w="268" w:type="pct"/>
            <w:tcBorders>
              <w:top w:val="single" w:sz="8" w:space="0" w:color="000000"/>
              <w:left w:val="single" w:sz="8" w:space="0" w:color="000000"/>
              <w:bottom w:val="single" w:sz="8" w:space="0" w:color="000000"/>
              <w:right w:val="single" w:sz="8" w:space="0" w:color="000000"/>
            </w:tcBorders>
            <w:vAlign w:val="center"/>
          </w:tcPr>
          <w:p w14:paraId="7634C018" w14:textId="77777777" w:rsidR="00FD1B21" w:rsidRPr="00306B2C" w:rsidRDefault="00FD1B21" w:rsidP="00FD1B21">
            <w:pPr>
              <w:pStyle w:val="Sinespaciado"/>
            </w:pPr>
          </w:p>
        </w:tc>
        <w:tc>
          <w:tcPr>
            <w:tcW w:w="253" w:type="pct"/>
            <w:tcBorders>
              <w:top w:val="single" w:sz="8" w:space="0" w:color="000000"/>
              <w:left w:val="single" w:sz="8" w:space="0" w:color="000000"/>
              <w:bottom w:val="single" w:sz="8" w:space="0" w:color="000000"/>
              <w:right w:val="single" w:sz="8" w:space="0" w:color="000000"/>
            </w:tcBorders>
            <w:vAlign w:val="center"/>
          </w:tcPr>
          <w:p w14:paraId="60BA5D7D" w14:textId="77777777" w:rsidR="00FD1B21" w:rsidRPr="00306B2C" w:rsidRDefault="00FD1B21" w:rsidP="00FD1B21">
            <w:pPr>
              <w:pStyle w:val="Sinespaciado"/>
            </w:pPr>
          </w:p>
        </w:tc>
        <w:tc>
          <w:tcPr>
            <w:tcW w:w="194" w:type="pct"/>
            <w:tcBorders>
              <w:top w:val="single" w:sz="8" w:space="0" w:color="000000"/>
              <w:left w:val="single" w:sz="8" w:space="0" w:color="000000"/>
              <w:bottom w:val="single" w:sz="8" w:space="0" w:color="000000"/>
              <w:right w:val="single" w:sz="8" w:space="0" w:color="000000"/>
            </w:tcBorders>
            <w:vAlign w:val="center"/>
          </w:tcPr>
          <w:p w14:paraId="68A17F84" w14:textId="77777777" w:rsidR="00FD1B21" w:rsidRPr="00306B2C" w:rsidRDefault="00FD1B21" w:rsidP="00FD1B21">
            <w:pPr>
              <w:pStyle w:val="Sinespaciado"/>
            </w:pPr>
          </w:p>
        </w:tc>
        <w:tc>
          <w:tcPr>
            <w:tcW w:w="263" w:type="pct"/>
            <w:tcBorders>
              <w:top w:val="single" w:sz="8" w:space="0" w:color="000000"/>
              <w:left w:val="single" w:sz="8" w:space="0" w:color="000000"/>
              <w:bottom w:val="single" w:sz="8" w:space="0" w:color="000000"/>
              <w:right w:val="single" w:sz="8" w:space="0" w:color="000000"/>
            </w:tcBorders>
            <w:vAlign w:val="center"/>
          </w:tcPr>
          <w:p w14:paraId="16A5D581" w14:textId="77777777" w:rsidR="00FD1B21" w:rsidRPr="00306B2C" w:rsidRDefault="00FD1B21" w:rsidP="00FD1B21">
            <w:pPr>
              <w:pStyle w:val="Sinespaciado"/>
            </w:pPr>
          </w:p>
        </w:tc>
        <w:tc>
          <w:tcPr>
            <w:tcW w:w="600" w:type="pct"/>
            <w:gridSpan w:val="2"/>
            <w:tcBorders>
              <w:top w:val="single" w:sz="8" w:space="0" w:color="000000"/>
              <w:left w:val="single" w:sz="8" w:space="0" w:color="000000"/>
              <w:bottom w:val="single" w:sz="8" w:space="0" w:color="000000"/>
              <w:right w:val="single" w:sz="8" w:space="0" w:color="000000"/>
            </w:tcBorders>
            <w:vAlign w:val="center"/>
          </w:tcPr>
          <w:p w14:paraId="72FC7493" w14:textId="77777777" w:rsidR="00FD1B21" w:rsidRPr="00306B2C" w:rsidRDefault="00FD1B21" w:rsidP="00FD1B21">
            <w:pPr>
              <w:pStyle w:val="Sinespaciado"/>
            </w:pPr>
            <w:r w:rsidRPr="00306B2C">
              <w:t>-</w:t>
            </w:r>
          </w:p>
        </w:tc>
        <w:tc>
          <w:tcPr>
            <w:tcW w:w="566" w:type="pct"/>
            <w:tcBorders>
              <w:top w:val="single" w:sz="8" w:space="0" w:color="000000"/>
              <w:left w:val="single" w:sz="8" w:space="0" w:color="000000"/>
              <w:bottom w:val="single" w:sz="8" w:space="0" w:color="000000"/>
              <w:right w:val="single" w:sz="8" w:space="0" w:color="000000"/>
            </w:tcBorders>
            <w:vAlign w:val="center"/>
          </w:tcPr>
          <w:p w14:paraId="5A112CE1" w14:textId="77777777" w:rsidR="00FD1B21" w:rsidRPr="00306B2C" w:rsidRDefault="00FD1B21" w:rsidP="00FD1B21">
            <w:pPr>
              <w:pStyle w:val="Sinespaciado"/>
            </w:pPr>
            <w:r w:rsidRPr="00306B2C">
              <w:t>2</w:t>
            </w:r>
          </w:p>
        </w:tc>
        <w:tc>
          <w:tcPr>
            <w:tcW w:w="1012" w:type="pct"/>
            <w:gridSpan w:val="3"/>
            <w:tcBorders>
              <w:top w:val="single" w:sz="8" w:space="0" w:color="000000"/>
              <w:left w:val="single" w:sz="8" w:space="0" w:color="000000"/>
              <w:bottom w:val="single" w:sz="8" w:space="0" w:color="000000"/>
              <w:right w:val="single" w:sz="18" w:space="0" w:color="000000"/>
            </w:tcBorders>
            <w:vAlign w:val="center"/>
          </w:tcPr>
          <w:p w14:paraId="5FF388C8" w14:textId="77777777" w:rsidR="00FD1B21" w:rsidRPr="00306B2C" w:rsidRDefault="00FD1B21" w:rsidP="00FD1B21">
            <w:pPr>
              <w:pStyle w:val="Sinespaciado"/>
            </w:pPr>
          </w:p>
        </w:tc>
      </w:tr>
      <w:tr w:rsidR="00FD1B21" w:rsidRPr="00306B2C" w14:paraId="05D5E20B" w14:textId="77777777" w:rsidTr="00F0591B">
        <w:trPr>
          <w:trHeight w:val="397"/>
          <w:jc w:val="center"/>
        </w:trPr>
        <w:tc>
          <w:tcPr>
            <w:tcW w:w="271" w:type="pct"/>
            <w:tcBorders>
              <w:top w:val="single" w:sz="8" w:space="0" w:color="000000"/>
              <w:left w:val="single" w:sz="18" w:space="0" w:color="000000"/>
              <w:bottom w:val="single" w:sz="8" w:space="0" w:color="000000"/>
              <w:right w:val="single" w:sz="8" w:space="0" w:color="000000"/>
            </w:tcBorders>
            <w:vAlign w:val="center"/>
          </w:tcPr>
          <w:p w14:paraId="6F668112" w14:textId="77777777" w:rsidR="00FD1B21" w:rsidRPr="00306B2C" w:rsidRDefault="00FD1B21" w:rsidP="00FD1B21">
            <w:pPr>
              <w:pStyle w:val="Sinespaciado"/>
            </w:pPr>
            <w:r w:rsidRPr="00306B2C">
              <w:t>3</w:t>
            </w:r>
          </w:p>
        </w:tc>
        <w:tc>
          <w:tcPr>
            <w:tcW w:w="1305" w:type="pct"/>
            <w:gridSpan w:val="3"/>
            <w:tcBorders>
              <w:top w:val="single" w:sz="8" w:space="0" w:color="000000"/>
              <w:left w:val="single" w:sz="8" w:space="0" w:color="000000"/>
              <w:bottom w:val="single" w:sz="8" w:space="0" w:color="000000"/>
              <w:right w:val="single" w:sz="8" w:space="0" w:color="000000"/>
            </w:tcBorders>
          </w:tcPr>
          <w:p w14:paraId="4A729283" w14:textId="77777777" w:rsidR="00FD1B21" w:rsidRPr="00306B2C" w:rsidRDefault="00FD1B21" w:rsidP="00FD1B21">
            <w:pPr>
              <w:pStyle w:val="Sinespaciado"/>
            </w:pPr>
            <w:r w:rsidRPr="00306B2C">
              <w:t>Lavado de ciruela deshidratada.</w:t>
            </w:r>
          </w:p>
        </w:tc>
        <w:tc>
          <w:tcPr>
            <w:tcW w:w="268" w:type="pct"/>
            <w:tcBorders>
              <w:top w:val="single" w:sz="8" w:space="0" w:color="000000"/>
              <w:left w:val="single" w:sz="8" w:space="0" w:color="000000"/>
              <w:bottom w:val="single" w:sz="8" w:space="0" w:color="000000"/>
              <w:right w:val="single" w:sz="8" w:space="0" w:color="000000"/>
            </w:tcBorders>
            <w:vAlign w:val="center"/>
          </w:tcPr>
          <w:p w14:paraId="286B98E9" w14:textId="77777777" w:rsidR="00FD1B21" w:rsidRPr="00306B2C" w:rsidRDefault="00FD1B21" w:rsidP="00FD1B21">
            <w:pPr>
              <w:pStyle w:val="Sinespaciado"/>
            </w:pPr>
            <w:r w:rsidRPr="00306B2C">
              <w:t>*</w:t>
            </w:r>
          </w:p>
        </w:tc>
        <w:tc>
          <w:tcPr>
            <w:tcW w:w="268" w:type="pct"/>
            <w:tcBorders>
              <w:top w:val="single" w:sz="8" w:space="0" w:color="000000"/>
              <w:left w:val="single" w:sz="8" w:space="0" w:color="000000"/>
              <w:bottom w:val="single" w:sz="8" w:space="0" w:color="000000"/>
              <w:right w:val="single" w:sz="8" w:space="0" w:color="000000"/>
            </w:tcBorders>
            <w:vAlign w:val="center"/>
          </w:tcPr>
          <w:p w14:paraId="42D5FD02" w14:textId="77777777" w:rsidR="00FD1B21" w:rsidRPr="00306B2C" w:rsidRDefault="00FD1B21" w:rsidP="00FD1B21">
            <w:pPr>
              <w:pStyle w:val="Sinespaciado"/>
            </w:pPr>
          </w:p>
        </w:tc>
        <w:tc>
          <w:tcPr>
            <w:tcW w:w="253" w:type="pct"/>
            <w:tcBorders>
              <w:top w:val="single" w:sz="8" w:space="0" w:color="000000"/>
              <w:left w:val="single" w:sz="8" w:space="0" w:color="000000"/>
              <w:bottom w:val="single" w:sz="8" w:space="0" w:color="000000"/>
              <w:right w:val="single" w:sz="8" w:space="0" w:color="000000"/>
            </w:tcBorders>
            <w:vAlign w:val="center"/>
          </w:tcPr>
          <w:p w14:paraId="265811D1" w14:textId="77777777" w:rsidR="00FD1B21" w:rsidRPr="00306B2C" w:rsidRDefault="00FD1B21" w:rsidP="00FD1B21">
            <w:pPr>
              <w:pStyle w:val="Sinespaciado"/>
            </w:pPr>
          </w:p>
        </w:tc>
        <w:tc>
          <w:tcPr>
            <w:tcW w:w="194" w:type="pct"/>
            <w:tcBorders>
              <w:top w:val="single" w:sz="8" w:space="0" w:color="000000"/>
              <w:left w:val="single" w:sz="8" w:space="0" w:color="000000"/>
              <w:bottom w:val="single" w:sz="8" w:space="0" w:color="000000"/>
              <w:right w:val="single" w:sz="8" w:space="0" w:color="000000"/>
            </w:tcBorders>
            <w:vAlign w:val="center"/>
          </w:tcPr>
          <w:p w14:paraId="1BB03B78" w14:textId="77777777" w:rsidR="00FD1B21" w:rsidRPr="00306B2C" w:rsidRDefault="00FD1B21" w:rsidP="00FD1B21">
            <w:pPr>
              <w:pStyle w:val="Sinespaciado"/>
            </w:pPr>
          </w:p>
        </w:tc>
        <w:tc>
          <w:tcPr>
            <w:tcW w:w="263" w:type="pct"/>
            <w:tcBorders>
              <w:top w:val="single" w:sz="8" w:space="0" w:color="000000"/>
              <w:left w:val="single" w:sz="8" w:space="0" w:color="000000"/>
              <w:bottom w:val="single" w:sz="8" w:space="0" w:color="000000"/>
              <w:right w:val="single" w:sz="8" w:space="0" w:color="000000"/>
            </w:tcBorders>
            <w:vAlign w:val="center"/>
          </w:tcPr>
          <w:p w14:paraId="52E63B71" w14:textId="77777777" w:rsidR="00FD1B21" w:rsidRPr="00306B2C" w:rsidRDefault="00FD1B21" w:rsidP="00FD1B21">
            <w:pPr>
              <w:pStyle w:val="Sinespaciado"/>
            </w:pPr>
          </w:p>
        </w:tc>
        <w:tc>
          <w:tcPr>
            <w:tcW w:w="600" w:type="pct"/>
            <w:gridSpan w:val="2"/>
            <w:tcBorders>
              <w:top w:val="single" w:sz="8" w:space="0" w:color="000000"/>
              <w:left w:val="single" w:sz="8" w:space="0" w:color="000000"/>
              <w:bottom w:val="single" w:sz="8" w:space="0" w:color="000000"/>
              <w:right w:val="single" w:sz="8" w:space="0" w:color="000000"/>
            </w:tcBorders>
            <w:vAlign w:val="center"/>
          </w:tcPr>
          <w:p w14:paraId="65833783" w14:textId="77777777" w:rsidR="00FD1B21" w:rsidRPr="00306B2C" w:rsidRDefault="00FD1B21" w:rsidP="00FD1B21">
            <w:pPr>
              <w:pStyle w:val="Sinespaciado"/>
            </w:pPr>
            <w:r w:rsidRPr="00306B2C">
              <w:t>3</w:t>
            </w:r>
          </w:p>
        </w:tc>
        <w:tc>
          <w:tcPr>
            <w:tcW w:w="566" w:type="pct"/>
            <w:tcBorders>
              <w:top w:val="single" w:sz="8" w:space="0" w:color="000000"/>
              <w:left w:val="single" w:sz="8" w:space="0" w:color="000000"/>
              <w:bottom w:val="single" w:sz="8" w:space="0" w:color="000000"/>
              <w:right w:val="single" w:sz="8" w:space="0" w:color="000000"/>
            </w:tcBorders>
            <w:vAlign w:val="center"/>
          </w:tcPr>
          <w:p w14:paraId="75F59825" w14:textId="77777777" w:rsidR="00FD1B21" w:rsidRPr="00306B2C" w:rsidRDefault="00FD1B21" w:rsidP="00FD1B21">
            <w:pPr>
              <w:pStyle w:val="Sinespaciado"/>
            </w:pPr>
            <w:r w:rsidRPr="00306B2C">
              <w:t>1,5</w:t>
            </w:r>
          </w:p>
        </w:tc>
        <w:tc>
          <w:tcPr>
            <w:tcW w:w="1012" w:type="pct"/>
            <w:gridSpan w:val="3"/>
            <w:tcBorders>
              <w:top w:val="single" w:sz="8" w:space="0" w:color="000000"/>
              <w:left w:val="single" w:sz="8" w:space="0" w:color="000000"/>
              <w:bottom w:val="single" w:sz="8" w:space="0" w:color="000000"/>
              <w:right w:val="single" w:sz="18" w:space="0" w:color="000000"/>
            </w:tcBorders>
            <w:vAlign w:val="center"/>
          </w:tcPr>
          <w:p w14:paraId="69DAB16F" w14:textId="77777777" w:rsidR="00FD1B21" w:rsidRPr="00306B2C" w:rsidRDefault="00FD1B21" w:rsidP="00FD1B21">
            <w:pPr>
              <w:pStyle w:val="Sinespaciado"/>
            </w:pPr>
          </w:p>
        </w:tc>
      </w:tr>
      <w:tr w:rsidR="00FD1B21" w:rsidRPr="00306B2C" w14:paraId="65744212" w14:textId="77777777" w:rsidTr="00F0591B">
        <w:trPr>
          <w:trHeight w:val="397"/>
          <w:jc w:val="center"/>
        </w:trPr>
        <w:tc>
          <w:tcPr>
            <w:tcW w:w="271" w:type="pct"/>
            <w:tcBorders>
              <w:top w:val="single" w:sz="8" w:space="0" w:color="000000"/>
              <w:left w:val="single" w:sz="18" w:space="0" w:color="000000"/>
              <w:bottom w:val="single" w:sz="8" w:space="0" w:color="000000"/>
              <w:right w:val="single" w:sz="8" w:space="0" w:color="000000"/>
            </w:tcBorders>
            <w:vAlign w:val="center"/>
          </w:tcPr>
          <w:p w14:paraId="794D76FE" w14:textId="77777777" w:rsidR="00FD1B21" w:rsidRPr="00306B2C" w:rsidRDefault="00FD1B21" w:rsidP="00FD1B21">
            <w:pPr>
              <w:pStyle w:val="Sinespaciado"/>
            </w:pPr>
            <w:r w:rsidRPr="00306B2C">
              <w:lastRenderedPageBreak/>
              <w:t>4</w:t>
            </w:r>
          </w:p>
        </w:tc>
        <w:tc>
          <w:tcPr>
            <w:tcW w:w="1305" w:type="pct"/>
            <w:gridSpan w:val="3"/>
            <w:tcBorders>
              <w:top w:val="single" w:sz="8" w:space="0" w:color="000000"/>
              <w:left w:val="single" w:sz="8" w:space="0" w:color="000000"/>
              <w:bottom w:val="single" w:sz="8" w:space="0" w:color="000000"/>
              <w:right w:val="single" w:sz="8" w:space="0" w:color="000000"/>
            </w:tcBorders>
          </w:tcPr>
          <w:p w14:paraId="2BDAD48D" w14:textId="77777777" w:rsidR="00FD1B21" w:rsidRPr="00306B2C" w:rsidRDefault="00C46469" w:rsidP="00FD1B21">
            <w:pPr>
              <w:pStyle w:val="Sinespaciado"/>
            </w:pPr>
            <w:r w:rsidRPr="00306B2C">
              <w:t>Prehidratador</w:t>
            </w:r>
            <w:r w:rsidR="00FD1B21" w:rsidRPr="00306B2C">
              <w:t xml:space="preserve"> de ciruela.</w:t>
            </w:r>
          </w:p>
        </w:tc>
        <w:tc>
          <w:tcPr>
            <w:tcW w:w="268" w:type="pct"/>
            <w:tcBorders>
              <w:top w:val="single" w:sz="8" w:space="0" w:color="000000"/>
              <w:left w:val="single" w:sz="8" w:space="0" w:color="000000"/>
              <w:bottom w:val="single" w:sz="8" w:space="0" w:color="000000"/>
              <w:right w:val="single" w:sz="8" w:space="0" w:color="000000"/>
            </w:tcBorders>
            <w:vAlign w:val="center"/>
          </w:tcPr>
          <w:p w14:paraId="0518FCD1" w14:textId="77777777" w:rsidR="00FD1B21" w:rsidRPr="00306B2C" w:rsidRDefault="00FD1B21" w:rsidP="00FD1B21">
            <w:pPr>
              <w:pStyle w:val="Sinespaciado"/>
            </w:pPr>
            <w:r w:rsidRPr="00306B2C">
              <w:t>*</w:t>
            </w:r>
          </w:p>
        </w:tc>
        <w:tc>
          <w:tcPr>
            <w:tcW w:w="268" w:type="pct"/>
            <w:tcBorders>
              <w:top w:val="single" w:sz="8" w:space="0" w:color="000000"/>
              <w:left w:val="single" w:sz="8" w:space="0" w:color="000000"/>
              <w:bottom w:val="single" w:sz="8" w:space="0" w:color="000000"/>
              <w:right w:val="single" w:sz="8" w:space="0" w:color="000000"/>
            </w:tcBorders>
            <w:vAlign w:val="center"/>
          </w:tcPr>
          <w:p w14:paraId="2AA79E5E" w14:textId="77777777" w:rsidR="00FD1B21" w:rsidRPr="00306B2C" w:rsidRDefault="00FD1B21" w:rsidP="00FD1B21">
            <w:pPr>
              <w:pStyle w:val="Sinespaciado"/>
            </w:pPr>
          </w:p>
        </w:tc>
        <w:tc>
          <w:tcPr>
            <w:tcW w:w="253" w:type="pct"/>
            <w:tcBorders>
              <w:top w:val="single" w:sz="8" w:space="0" w:color="000000"/>
              <w:left w:val="single" w:sz="8" w:space="0" w:color="000000"/>
              <w:bottom w:val="single" w:sz="8" w:space="0" w:color="000000"/>
              <w:right w:val="single" w:sz="8" w:space="0" w:color="000000"/>
            </w:tcBorders>
            <w:vAlign w:val="center"/>
          </w:tcPr>
          <w:p w14:paraId="7B7337B7" w14:textId="77777777" w:rsidR="00FD1B21" w:rsidRPr="00306B2C" w:rsidRDefault="00FD1B21" w:rsidP="00FD1B21">
            <w:pPr>
              <w:pStyle w:val="Sinespaciado"/>
            </w:pPr>
          </w:p>
        </w:tc>
        <w:tc>
          <w:tcPr>
            <w:tcW w:w="194" w:type="pct"/>
            <w:tcBorders>
              <w:top w:val="single" w:sz="8" w:space="0" w:color="000000"/>
              <w:left w:val="single" w:sz="8" w:space="0" w:color="000000"/>
              <w:bottom w:val="single" w:sz="8" w:space="0" w:color="000000"/>
              <w:right w:val="single" w:sz="8" w:space="0" w:color="000000"/>
            </w:tcBorders>
            <w:vAlign w:val="center"/>
          </w:tcPr>
          <w:p w14:paraId="0E2D50D5" w14:textId="77777777" w:rsidR="00FD1B21" w:rsidRPr="00306B2C" w:rsidRDefault="00FD1B21" w:rsidP="00FD1B21">
            <w:pPr>
              <w:pStyle w:val="Sinespaciado"/>
            </w:pPr>
          </w:p>
        </w:tc>
        <w:tc>
          <w:tcPr>
            <w:tcW w:w="263" w:type="pct"/>
            <w:tcBorders>
              <w:top w:val="single" w:sz="8" w:space="0" w:color="000000"/>
              <w:left w:val="single" w:sz="8" w:space="0" w:color="000000"/>
              <w:bottom w:val="single" w:sz="8" w:space="0" w:color="000000"/>
              <w:right w:val="single" w:sz="8" w:space="0" w:color="000000"/>
            </w:tcBorders>
            <w:vAlign w:val="center"/>
          </w:tcPr>
          <w:p w14:paraId="7B82BDD6" w14:textId="77777777" w:rsidR="00FD1B21" w:rsidRPr="00306B2C" w:rsidRDefault="00FD1B21" w:rsidP="00FD1B21">
            <w:pPr>
              <w:pStyle w:val="Sinespaciado"/>
            </w:pPr>
          </w:p>
        </w:tc>
        <w:tc>
          <w:tcPr>
            <w:tcW w:w="600" w:type="pct"/>
            <w:gridSpan w:val="2"/>
            <w:tcBorders>
              <w:top w:val="single" w:sz="8" w:space="0" w:color="000000"/>
              <w:left w:val="single" w:sz="8" w:space="0" w:color="000000"/>
              <w:bottom w:val="single" w:sz="8" w:space="0" w:color="000000"/>
              <w:right w:val="single" w:sz="8" w:space="0" w:color="000000"/>
            </w:tcBorders>
            <w:vAlign w:val="center"/>
          </w:tcPr>
          <w:p w14:paraId="61B9BF5D" w14:textId="77777777" w:rsidR="00FD1B21" w:rsidRPr="00306B2C" w:rsidRDefault="00FD1B21" w:rsidP="00FD1B21">
            <w:pPr>
              <w:pStyle w:val="Sinespaciado"/>
            </w:pPr>
            <w:r w:rsidRPr="00306B2C">
              <w:t>8,5</w:t>
            </w:r>
          </w:p>
        </w:tc>
        <w:tc>
          <w:tcPr>
            <w:tcW w:w="566" w:type="pct"/>
            <w:tcBorders>
              <w:top w:val="single" w:sz="8" w:space="0" w:color="000000"/>
              <w:left w:val="single" w:sz="8" w:space="0" w:color="000000"/>
              <w:bottom w:val="single" w:sz="8" w:space="0" w:color="000000"/>
              <w:right w:val="single" w:sz="8" w:space="0" w:color="000000"/>
            </w:tcBorders>
            <w:vAlign w:val="center"/>
          </w:tcPr>
          <w:p w14:paraId="2DEF401B" w14:textId="77777777" w:rsidR="00FD1B21" w:rsidRPr="00306B2C" w:rsidRDefault="00FD1B21" w:rsidP="00FD1B21">
            <w:pPr>
              <w:pStyle w:val="Sinespaciado"/>
            </w:pPr>
            <w:r w:rsidRPr="00306B2C">
              <w:t>40</w:t>
            </w:r>
          </w:p>
        </w:tc>
        <w:tc>
          <w:tcPr>
            <w:tcW w:w="1012" w:type="pct"/>
            <w:gridSpan w:val="3"/>
            <w:tcBorders>
              <w:top w:val="single" w:sz="8" w:space="0" w:color="000000"/>
              <w:left w:val="single" w:sz="8" w:space="0" w:color="000000"/>
              <w:bottom w:val="single" w:sz="8" w:space="0" w:color="000000"/>
              <w:right w:val="single" w:sz="18" w:space="0" w:color="000000"/>
            </w:tcBorders>
            <w:vAlign w:val="center"/>
          </w:tcPr>
          <w:p w14:paraId="4E7B262C" w14:textId="77777777" w:rsidR="00FD1B21" w:rsidRPr="00306B2C" w:rsidRDefault="00FD1B21" w:rsidP="00FD1B21">
            <w:pPr>
              <w:pStyle w:val="Sinespaciado"/>
            </w:pPr>
          </w:p>
        </w:tc>
      </w:tr>
      <w:tr w:rsidR="00FD1B21" w:rsidRPr="00306B2C" w14:paraId="70D9A6F3" w14:textId="77777777" w:rsidTr="00F0591B">
        <w:trPr>
          <w:trHeight w:val="397"/>
          <w:jc w:val="center"/>
        </w:trPr>
        <w:tc>
          <w:tcPr>
            <w:tcW w:w="271" w:type="pct"/>
            <w:tcBorders>
              <w:top w:val="single" w:sz="8" w:space="0" w:color="000000"/>
              <w:left w:val="single" w:sz="18" w:space="0" w:color="000000"/>
              <w:bottom w:val="single" w:sz="8" w:space="0" w:color="000000"/>
              <w:right w:val="single" w:sz="8" w:space="0" w:color="000000"/>
            </w:tcBorders>
            <w:vAlign w:val="center"/>
          </w:tcPr>
          <w:p w14:paraId="38178F72" w14:textId="77777777" w:rsidR="00FD1B21" w:rsidRPr="00306B2C" w:rsidRDefault="00FD1B21" w:rsidP="00FD1B21">
            <w:pPr>
              <w:pStyle w:val="Sinespaciado"/>
            </w:pPr>
            <w:r w:rsidRPr="00306B2C">
              <w:t>5</w:t>
            </w:r>
          </w:p>
        </w:tc>
        <w:tc>
          <w:tcPr>
            <w:tcW w:w="1305" w:type="pct"/>
            <w:gridSpan w:val="3"/>
            <w:tcBorders>
              <w:top w:val="single" w:sz="8" w:space="0" w:color="000000"/>
              <w:left w:val="single" w:sz="8" w:space="0" w:color="000000"/>
              <w:bottom w:val="single" w:sz="8" w:space="0" w:color="000000"/>
              <w:right w:val="single" w:sz="8" w:space="0" w:color="000000"/>
            </w:tcBorders>
            <w:vAlign w:val="center"/>
          </w:tcPr>
          <w:p w14:paraId="7AE6D942" w14:textId="77777777" w:rsidR="00FD1B21" w:rsidRPr="00306B2C" w:rsidRDefault="00FD1B21" w:rsidP="00FD1B21">
            <w:pPr>
              <w:pStyle w:val="Sinespaciado"/>
            </w:pPr>
            <w:r w:rsidRPr="00306B2C">
              <w:t>Hidratado de ciruela</w:t>
            </w:r>
          </w:p>
        </w:tc>
        <w:tc>
          <w:tcPr>
            <w:tcW w:w="268" w:type="pct"/>
            <w:tcBorders>
              <w:top w:val="single" w:sz="8" w:space="0" w:color="000000"/>
              <w:left w:val="single" w:sz="8" w:space="0" w:color="000000"/>
              <w:bottom w:val="single" w:sz="8" w:space="0" w:color="000000"/>
              <w:right w:val="single" w:sz="8" w:space="0" w:color="000000"/>
            </w:tcBorders>
            <w:vAlign w:val="center"/>
          </w:tcPr>
          <w:p w14:paraId="0529B8CF" w14:textId="77777777" w:rsidR="00FD1B21" w:rsidRPr="00306B2C" w:rsidRDefault="00FD1B21" w:rsidP="00FD1B21">
            <w:pPr>
              <w:pStyle w:val="Sinespaciado"/>
            </w:pPr>
            <w:r w:rsidRPr="00306B2C">
              <w:t>*</w:t>
            </w:r>
          </w:p>
        </w:tc>
        <w:tc>
          <w:tcPr>
            <w:tcW w:w="268" w:type="pct"/>
            <w:tcBorders>
              <w:top w:val="single" w:sz="8" w:space="0" w:color="000000"/>
              <w:left w:val="single" w:sz="8" w:space="0" w:color="000000"/>
              <w:bottom w:val="single" w:sz="8" w:space="0" w:color="000000"/>
              <w:right w:val="single" w:sz="8" w:space="0" w:color="000000"/>
            </w:tcBorders>
            <w:vAlign w:val="center"/>
          </w:tcPr>
          <w:p w14:paraId="2CA38C2E" w14:textId="77777777" w:rsidR="00FD1B21" w:rsidRPr="00306B2C" w:rsidRDefault="00FD1B21" w:rsidP="00FD1B21">
            <w:pPr>
              <w:pStyle w:val="Sinespaciado"/>
            </w:pPr>
          </w:p>
        </w:tc>
        <w:tc>
          <w:tcPr>
            <w:tcW w:w="253" w:type="pct"/>
            <w:tcBorders>
              <w:top w:val="single" w:sz="8" w:space="0" w:color="000000"/>
              <w:left w:val="single" w:sz="8" w:space="0" w:color="000000"/>
              <w:bottom w:val="single" w:sz="8" w:space="0" w:color="000000"/>
              <w:right w:val="single" w:sz="8" w:space="0" w:color="000000"/>
            </w:tcBorders>
            <w:vAlign w:val="center"/>
          </w:tcPr>
          <w:p w14:paraId="19459648" w14:textId="77777777" w:rsidR="00FD1B21" w:rsidRPr="00306B2C" w:rsidRDefault="00FD1B21" w:rsidP="00FD1B21">
            <w:pPr>
              <w:pStyle w:val="Sinespaciado"/>
            </w:pPr>
          </w:p>
        </w:tc>
        <w:tc>
          <w:tcPr>
            <w:tcW w:w="194" w:type="pct"/>
            <w:tcBorders>
              <w:top w:val="single" w:sz="8" w:space="0" w:color="000000"/>
              <w:left w:val="single" w:sz="8" w:space="0" w:color="000000"/>
              <w:bottom w:val="single" w:sz="8" w:space="0" w:color="000000"/>
              <w:right w:val="single" w:sz="8" w:space="0" w:color="000000"/>
            </w:tcBorders>
            <w:vAlign w:val="center"/>
          </w:tcPr>
          <w:p w14:paraId="1DA30C45" w14:textId="77777777" w:rsidR="00FD1B21" w:rsidRPr="00306B2C" w:rsidRDefault="00FD1B21" w:rsidP="00FD1B21">
            <w:pPr>
              <w:pStyle w:val="Sinespaciado"/>
            </w:pPr>
          </w:p>
        </w:tc>
        <w:tc>
          <w:tcPr>
            <w:tcW w:w="263" w:type="pct"/>
            <w:tcBorders>
              <w:top w:val="single" w:sz="8" w:space="0" w:color="000000"/>
              <w:left w:val="single" w:sz="8" w:space="0" w:color="000000"/>
              <w:bottom w:val="single" w:sz="8" w:space="0" w:color="000000"/>
              <w:right w:val="single" w:sz="8" w:space="0" w:color="000000"/>
            </w:tcBorders>
            <w:vAlign w:val="center"/>
          </w:tcPr>
          <w:p w14:paraId="131A6AD1" w14:textId="77777777" w:rsidR="00FD1B21" w:rsidRPr="00306B2C" w:rsidRDefault="00FD1B21" w:rsidP="00FD1B21">
            <w:pPr>
              <w:pStyle w:val="Sinespaciado"/>
            </w:pPr>
          </w:p>
        </w:tc>
        <w:tc>
          <w:tcPr>
            <w:tcW w:w="600" w:type="pct"/>
            <w:gridSpan w:val="2"/>
            <w:tcBorders>
              <w:top w:val="single" w:sz="8" w:space="0" w:color="000000"/>
              <w:left w:val="single" w:sz="8" w:space="0" w:color="000000"/>
              <w:bottom w:val="single" w:sz="8" w:space="0" w:color="000000"/>
              <w:right w:val="single" w:sz="8" w:space="0" w:color="000000"/>
            </w:tcBorders>
            <w:vAlign w:val="center"/>
          </w:tcPr>
          <w:p w14:paraId="77808CCB" w14:textId="77777777" w:rsidR="00FD1B21" w:rsidRPr="00306B2C" w:rsidRDefault="00FD1B21" w:rsidP="00FD1B21">
            <w:pPr>
              <w:pStyle w:val="Sinespaciado"/>
            </w:pPr>
            <w:r w:rsidRPr="00306B2C">
              <w:t>8,5</w:t>
            </w:r>
          </w:p>
        </w:tc>
        <w:tc>
          <w:tcPr>
            <w:tcW w:w="566" w:type="pct"/>
            <w:tcBorders>
              <w:top w:val="single" w:sz="8" w:space="0" w:color="000000"/>
              <w:left w:val="single" w:sz="8" w:space="0" w:color="000000"/>
              <w:bottom w:val="single" w:sz="8" w:space="0" w:color="000000"/>
              <w:right w:val="single" w:sz="8" w:space="0" w:color="000000"/>
            </w:tcBorders>
            <w:vAlign w:val="center"/>
          </w:tcPr>
          <w:p w14:paraId="19A642C8" w14:textId="77777777" w:rsidR="00FD1B21" w:rsidRPr="00306B2C" w:rsidRDefault="00FD1B21" w:rsidP="00FD1B21">
            <w:pPr>
              <w:pStyle w:val="Sinespaciado"/>
            </w:pPr>
            <w:r w:rsidRPr="00306B2C">
              <w:t>40</w:t>
            </w:r>
          </w:p>
        </w:tc>
        <w:tc>
          <w:tcPr>
            <w:tcW w:w="1012" w:type="pct"/>
            <w:gridSpan w:val="3"/>
            <w:tcBorders>
              <w:top w:val="single" w:sz="8" w:space="0" w:color="000000"/>
              <w:left w:val="single" w:sz="8" w:space="0" w:color="000000"/>
              <w:bottom w:val="single" w:sz="8" w:space="0" w:color="000000"/>
              <w:right w:val="single" w:sz="18" w:space="0" w:color="000000"/>
            </w:tcBorders>
            <w:vAlign w:val="center"/>
          </w:tcPr>
          <w:p w14:paraId="1A5CB006" w14:textId="77777777" w:rsidR="00FD1B21" w:rsidRPr="00306B2C" w:rsidRDefault="00FD1B21" w:rsidP="00FD1B21">
            <w:pPr>
              <w:pStyle w:val="Sinespaciado"/>
            </w:pPr>
          </w:p>
        </w:tc>
      </w:tr>
      <w:tr w:rsidR="00FD1B21" w:rsidRPr="00306B2C" w14:paraId="7C9D7028" w14:textId="77777777" w:rsidTr="00F0591B">
        <w:trPr>
          <w:trHeight w:val="397"/>
          <w:jc w:val="center"/>
        </w:trPr>
        <w:tc>
          <w:tcPr>
            <w:tcW w:w="271" w:type="pct"/>
            <w:tcBorders>
              <w:top w:val="single" w:sz="8" w:space="0" w:color="000000"/>
              <w:left w:val="single" w:sz="18" w:space="0" w:color="000000"/>
              <w:bottom w:val="single" w:sz="8" w:space="0" w:color="000000"/>
              <w:right w:val="single" w:sz="8" w:space="0" w:color="000000"/>
            </w:tcBorders>
            <w:vAlign w:val="center"/>
          </w:tcPr>
          <w:p w14:paraId="68E6B122" w14:textId="77777777" w:rsidR="00FD1B21" w:rsidRPr="00306B2C" w:rsidRDefault="00FD1B21" w:rsidP="00FD1B21">
            <w:pPr>
              <w:pStyle w:val="Sinespaciado"/>
            </w:pPr>
            <w:r w:rsidRPr="00306B2C">
              <w:t>6</w:t>
            </w:r>
          </w:p>
        </w:tc>
        <w:tc>
          <w:tcPr>
            <w:tcW w:w="1305" w:type="pct"/>
            <w:gridSpan w:val="3"/>
            <w:tcBorders>
              <w:top w:val="single" w:sz="8" w:space="0" w:color="000000"/>
              <w:left w:val="single" w:sz="8" w:space="0" w:color="000000"/>
              <w:bottom w:val="single" w:sz="8" w:space="0" w:color="000000"/>
              <w:right w:val="single" w:sz="8" w:space="0" w:color="000000"/>
            </w:tcBorders>
            <w:vAlign w:val="center"/>
          </w:tcPr>
          <w:p w14:paraId="7526651A" w14:textId="77777777" w:rsidR="00FD1B21" w:rsidRPr="00306B2C" w:rsidRDefault="00FD1B21" w:rsidP="00FD1B21">
            <w:pPr>
              <w:pStyle w:val="Sinespaciado"/>
            </w:pPr>
            <w:r w:rsidRPr="00306B2C">
              <w:t>Transporte</w:t>
            </w:r>
          </w:p>
        </w:tc>
        <w:tc>
          <w:tcPr>
            <w:tcW w:w="268" w:type="pct"/>
            <w:tcBorders>
              <w:top w:val="single" w:sz="8" w:space="0" w:color="000000"/>
              <w:left w:val="single" w:sz="8" w:space="0" w:color="000000"/>
              <w:bottom w:val="single" w:sz="8" w:space="0" w:color="000000"/>
              <w:right w:val="single" w:sz="8" w:space="0" w:color="000000"/>
            </w:tcBorders>
            <w:vAlign w:val="center"/>
          </w:tcPr>
          <w:p w14:paraId="5D018B08" w14:textId="77777777" w:rsidR="00FD1B21" w:rsidRPr="00306B2C" w:rsidRDefault="00FD1B21" w:rsidP="00FD1B21">
            <w:pPr>
              <w:pStyle w:val="Sinespaciado"/>
            </w:pPr>
          </w:p>
        </w:tc>
        <w:tc>
          <w:tcPr>
            <w:tcW w:w="268" w:type="pct"/>
            <w:tcBorders>
              <w:top w:val="single" w:sz="8" w:space="0" w:color="000000"/>
              <w:left w:val="single" w:sz="8" w:space="0" w:color="000000"/>
              <w:bottom w:val="single" w:sz="8" w:space="0" w:color="000000"/>
              <w:right w:val="single" w:sz="8" w:space="0" w:color="000000"/>
            </w:tcBorders>
            <w:vAlign w:val="center"/>
          </w:tcPr>
          <w:p w14:paraId="1F3FA406" w14:textId="77777777" w:rsidR="00FD1B21" w:rsidRPr="00306B2C" w:rsidRDefault="00FD1B21" w:rsidP="00FD1B21">
            <w:pPr>
              <w:pStyle w:val="Sinespaciado"/>
            </w:pPr>
            <w:r w:rsidRPr="00306B2C">
              <w:t>*</w:t>
            </w:r>
          </w:p>
        </w:tc>
        <w:tc>
          <w:tcPr>
            <w:tcW w:w="253" w:type="pct"/>
            <w:tcBorders>
              <w:top w:val="single" w:sz="8" w:space="0" w:color="000000"/>
              <w:left w:val="single" w:sz="8" w:space="0" w:color="000000"/>
              <w:bottom w:val="single" w:sz="8" w:space="0" w:color="000000"/>
              <w:right w:val="single" w:sz="8" w:space="0" w:color="000000"/>
            </w:tcBorders>
            <w:vAlign w:val="center"/>
          </w:tcPr>
          <w:p w14:paraId="67844628" w14:textId="77777777" w:rsidR="00FD1B21" w:rsidRPr="00306B2C" w:rsidRDefault="00FD1B21" w:rsidP="00FD1B21">
            <w:pPr>
              <w:pStyle w:val="Sinespaciado"/>
            </w:pPr>
          </w:p>
        </w:tc>
        <w:tc>
          <w:tcPr>
            <w:tcW w:w="194" w:type="pct"/>
            <w:tcBorders>
              <w:top w:val="single" w:sz="8" w:space="0" w:color="000000"/>
              <w:left w:val="single" w:sz="8" w:space="0" w:color="000000"/>
              <w:bottom w:val="single" w:sz="8" w:space="0" w:color="000000"/>
              <w:right w:val="single" w:sz="8" w:space="0" w:color="000000"/>
            </w:tcBorders>
            <w:vAlign w:val="center"/>
          </w:tcPr>
          <w:p w14:paraId="58844D6A" w14:textId="77777777" w:rsidR="00FD1B21" w:rsidRPr="00306B2C" w:rsidRDefault="00FD1B21" w:rsidP="00FD1B21">
            <w:pPr>
              <w:pStyle w:val="Sinespaciado"/>
            </w:pPr>
          </w:p>
        </w:tc>
        <w:tc>
          <w:tcPr>
            <w:tcW w:w="263" w:type="pct"/>
            <w:tcBorders>
              <w:top w:val="single" w:sz="8" w:space="0" w:color="000000"/>
              <w:left w:val="single" w:sz="8" w:space="0" w:color="000000"/>
              <w:bottom w:val="single" w:sz="8" w:space="0" w:color="000000"/>
              <w:right w:val="single" w:sz="8" w:space="0" w:color="000000"/>
            </w:tcBorders>
            <w:vAlign w:val="center"/>
          </w:tcPr>
          <w:p w14:paraId="669AB006" w14:textId="77777777" w:rsidR="00FD1B21" w:rsidRPr="00306B2C" w:rsidRDefault="00FD1B21" w:rsidP="00FD1B21">
            <w:pPr>
              <w:pStyle w:val="Sinespaciado"/>
            </w:pPr>
          </w:p>
        </w:tc>
        <w:tc>
          <w:tcPr>
            <w:tcW w:w="600" w:type="pct"/>
            <w:gridSpan w:val="2"/>
            <w:tcBorders>
              <w:top w:val="single" w:sz="8" w:space="0" w:color="000000"/>
              <w:left w:val="single" w:sz="8" w:space="0" w:color="000000"/>
              <w:bottom w:val="single" w:sz="8" w:space="0" w:color="000000"/>
              <w:right w:val="single" w:sz="8" w:space="0" w:color="000000"/>
            </w:tcBorders>
            <w:vAlign w:val="center"/>
          </w:tcPr>
          <w:p w14:paraId="575FD22F" w14:textId="77777777" w:rsidR="00FD1B21" w:rsidRPr="00306B2C" w:rsidRDefault="00FD1B21" w:rsidP="00FD1B21">
            <w:pPr>
              <w:pStyle w:val="Sinespaciado"/>
            </w:pPr>
            <w:r w:rsidRPr="00306B2C">
              <w:t>4,5</w:t>
            </w:r>
          </w:p>
        </w:tc>
        <w:tc>
          <w:tcPr>
            <w:tcW w:w="566" w:type="pct"/>
            <w:tcBorders>
              <w:top w:val="single" w:sz="8" w:space="0" w:color="000000"/>
              <w:left w:val="single" w:sz="8" w:space="0" w:color="000000"/>
              <w:bottom w:val="single" w:sz="8" w:space="0" w:color="000000"/>
              <w:right w:val="single" w:sz="8" w:space="0" w:color="000000"/>
            </w:tcBorders>
            <w:vAlign w:val="center"/>
          </w:tcPr>
          <w:p w14:paraId="120F4685" w14:textId="77777777" w:rsidR="00FD1B21" w:rsidRPr="00306B2C" w:rsidRDefault="00FD1B21" w:rsidP="00FD1B21">
            <w:pPr>
              <w:pStyle w:val="Sinespaciado"/>
            </w:pPr>
            <w:r w:rsidRPr="00306B2C">
              <w:t>-</w:t>
            </w:r>
          </w:p>
        </w:tc>
        <w:tc>
          <w:tcPr>
            <w:tcW w:w="1012" w:type="pct"/>
            <w:gridSpan w:val="3"/>
            <w:tcBorders>
              <w:top w:val="single" w:sz="8" w:space="0" w:color="000000"/>
              <w:left w:val="single" w:sz="8" w:space="0" w:color="000000"/>
              <w:bottom w:val="single" w:sz="8" w:space="0" w:color="000000"/>
              <w:right w:val="single" w:sz="18" w:space="0" w:color="000000"/>
            </w:tcBorders>
            <w:vAlign w:val="center"/>
          </w:tcPr>
          <w:p w14:paraId="6F110FF1" w14:textId="77777777" w:rsidR="00FD1B21" w:rsidRPr="00306B2C" w:rsidRDefault="00FD1B21" w:rsidP="00FD1B21">
            <w:pPr>
              <w:pStyle w:val="Sinespaciado"/>
            </w:pPr>
            <w:r w:rsidRPr="00306B2C">
              <w:t xml:space="preserve">El transporte se realiza aprovechando la gravedad por desnivel </w:t>
            </w:r>
          </w:p>
        </w:tc>
      </w:tr>
      <w:tr w:rsidR="00FD1B21" w:rsidRPr="00306B2C" w14:paraId="3E82E1B6" w14:textId="77777777" w:rsidTr="00F0591B">
        <w:trPr>
          <w:trHeight w:val="397"/>
          <w:jc w:val="center"/>
        </w:trPr>
        <w:tc>
          <w:tcPr>
            <w:tcW w:w="271" w:type="pct"/>
            <w:tcBorders>
              <w:top w:val="single" w:sz="8" w:space="0" w:color="000000"/>
              <w:left w:val="single" w:sz="18" w:space="0" w:color="000000"/>
              <w:bottom w:val="single" w:sz="8" w:space="0" w:color="000000"/>
              <w:right w:val="single" w:sz="8" w:space="0" w:color="000000"/>
            </w:tcBorders>
            <w:vAlign w:val="center"/>
          </w:tcPr>
          <w:p w14:paraId="3EE4A60B" w14:textId="77777777" w:rsidR="00FD1B21" w:rsidRPr="00306B2C" w:rsidRDefault="00FD1B21" w:rsidP="00FD1B21">
            <w:pPr>
              <w:pStyle w:val="Sinespaciado"/>
            </w:pPr>
            <w:r w:rsidRPr="00306B2C">
              <w:t>7</w:t>
            </w:r>
          </w:p>
        </w:tc>
        <w:tc>
          <w:tcPr>
            <w:tcW w:w="1305" w:type="pct"/>
            <w:gridSpan w:val="3"/>
            <w:tcBorders>
              <w:top w:val="single" w:sz="8" w:space="0" w:color="000000"/>
              <w:left w:val="single" w:sz="8" w:space="0" w:color="000000"/>
              <w:bottom w:val="single" w:sz="8" w:space="0" w:color="000000"/>
              <w:right w:val="single" w:sz="8" w:space="0" w:color="000000"/>
            </w:tcBorders>
            <w:vAlign w:val="center"/>
          </w:tcPr>
          <w:p w14:paraId="64C2C30B" w14:textId="77777777" w:rsidR="00FD1B21" w:rsidRPr="00306B2C" w:rsidRDefault="00FD1B21" w:rsidP="00FD1B21">
            <w:pPr>
              <w:pStyle w:val="Sinespaciado"/>
            </w:pPr>
            <w:r w:rsidRPr="00306B2C">
              <w:t>Descarozado de ciruela.</w:t>
            </w:r>
          </w:p>
        </w:tc>
        <w:tc>
          <w:tcPr>
            <w:tcW w:w="268" w:type="pct"/>
            <w:tcBorders>
              <w:top w:val="single" w:sz="8" w:space="0" w:color="000000"/>
              <w:left w:val="single" w:sz="8" w:space="0" w:color="000000"/>
              <w:bottom w:val="single" w:sz="8" w:space="0" w:color="000000"/>
              <w:right w:val="single" w:sz="8" w:space="0" w:color="000000"/>
            </w:tcBorders>
            <w:vAlign w:val="center"/>
          </w:tcPr>
          <w:p w14:paraId="1EC16F0A" w14:textId="77777777" w:rsidR="00FD1B21" w:rsidRPr="00306B2C" w:rsidRDefault="00FD1B21" w:rsidP="00FD1B21">
            <w:pPr>
              <w:pStyle w:val="Sinespaciado"/>
            </w:pPr>
            <w:r w:rsidRPr="00306B2C">
              <w:t>*</w:t>
            </w:r>
          </w:p>
        </w:tc>
        <w:tc>
          <w:tcPr>
            <w:tcW w:w="268" w:type="pct"/>
            <w:tcBorders>
              <w:top w:val="single" w:sz="8" w:space="0" w:color="000000"/>
              <w:left w:val="single" w:sz="8" w:space="0" w:color="000000"/>
              <w:bottom w:val="single" w:sz="8" w:space="0" w:color="000000"/>
              <w:right w:val="single" w:sz="8" w:space="0" w:color="000000"/>
            </w:tcBorders>
            <w:vAlign w:val="center"/>
          </w:tcPr>
          <w:p w14:paraId="7DCD97A3" w14:textId="77777777" w:rsidR="00FD1B21" w:rsidRPr="00306B2C" w:rsidRDefault="00FD1B21" w:rsidP="00FD1B21">
            <w:pPr>
              <w:pStyle w:val="Sinespaciado"/>
            </w:pPr>
          </w:p>
        </w:tc>
        <w:tc>
          <w:tcPr>
            <w:tcW w:w="253" w:type="pct"/>
            <w:tcBorders>
              <w:top w:val="single" w:sz="8" w:space="0" w:color="000000"/>
              <w:left w:val="single" w:sz="8" w:space="0" w:color="000000"/>
              <w:bottom w:val="single" w:sz="8" w:space="0" w:color="000000"/>
              <w:right w:val="single" w:sz="8" w:space="0" w:color="000000"/>
            </w:tcBorders>
            <w:vAlign w:val="center"/>
          </w:tcPr>
          <w:p w14:paraId="533F5395" w14:textId="77777777" w:rsidR="00FD1B21" w:rsidRPr="00306B2C" w:rsidRDefault="00FD1B21" w:rsidP="00FD1B21">
            <w:pPr>
              <w:pStyle w:val="Sinespaciado"/>
            </w:pPr>
          </w:p>
        </w:tc>
        <w:tc>
          <w:tcPr>
            <w:tcW w:w="194" w:type="pct"/>
            <w:tcBorders>
              <w:top w:val="single" w:sz="8" w:space="0" w:color="000000"/>
              <w:left w:val="single" w:sz="8" w:space="0" w:color="000000"/>
              <w:bottom w:val="single" w:sz="8" w:space="0" w:color="000000"/>
              <w:right w:val="single" w:sz="8" w:space="0" w:color="000000"/>
            </w:tcBorders>
            <w:vAlign w:val="center"/>
          </w:tcPr>
          <w:p w14:paraId="3F764F46" w14:textId="77777777" w:rsidR="00FD1B21" w:rsidRPr="00306B2C" w:rsidRDefault="00FD1B21" w:rsidP="00FD1B21">
            <w:pPr>
              <w:pStyle w:val="Sinespaciado"/>
            </w:pPr>
          </w:p>
        </w:tc>
        <w:tc>
          <w:tcPr>
            <w:tcW w:w="263" w:type="pct"/>
            <w:tcBorders>
              <w:top w:val="single" w:sz="8" w:space="0" w:color="000000"/>
              <w:left w:val="single" w:sz="8" w:space="0" w:color="000000"/>
              <w:bottom w:val="single" w:sz="8" w:space="0" w:color="000000"/>
              <w:right w:val="single" w:sz="8" w:space="0" w:color="000000"/>
            </w:tcBorders>
            <w:vAlign w:val="center"/>
          </w:tcPr>
          <w:p w14:paraId="38CC0998" w14:textId="77777777" w:rsidR="00FD1B21" w:rsidRPr="00306B2C" w:rsidRDefault="00FD1B21" w:rsidP="00FD1B21">
            <w:pPr>
              <w:pStyle w:val="Sinespaciado"/>
            </w:pPr>
          </w:p>
        </w:tc>
        <w:tc>
          <w:tcPr>
            <w:tcW w:w="600" w:type="pct"/>
            <w:gridSpan w:val="2"/>
            <w:tcBorders>
              <w:top w:val="single" w:sz="8" w:space="0" w:color="000000"/>
              <w:left w:val="single" w:sz="8" w:space="0" w:color="000000"/>
              <w:bottom w:val="single" w:sz="8" w:space="0" w:color="000000"/>
              <w:right w:val="single" w:sz="8" w:space="0" w:color="000000"/>
            </w:tcBorders>
            <w:vAlign w:val="center"/>
          </w:tcPr>
          <w:p w14:paraId="0698EBE8" w14:textId="77777777" w:rsidR="00FD1B21" w:rsidRPr="00306B2C" w:rsidRDefault="00FD1B21" w:rsidP="00FD1B21">
            <w:pPr>
              <w:pStyle w:val="Sinespaciado"/>
            </w:pPr>
            <w:r w:rsidRPr="00306B2C">
              <w:t>2</w:t>
            </w:r>
          </w:p>
        </w:tc>
        <w:tc>
          <w:tcPr>
            <w:tcW w:w="566" w:type="pct"/>
            <w:tcBorders>
              <w:top w:val="single" w:sz="8" w:space="0" w:color="000000"/>
              <w:left w:val="single" w:sz="8" w:space="0" w:color="000000"/>
              <w:bottom w:val="single" w:sz="8" w:space="0" w:color="000000"/>
              <w:right w:val="single" w:sz="8" w:space="0" w:color="000000"/>
            </w:tcBorders>
            <w:vAlign w:val="center"/>
          </w:tcPr>
          <w:p w14:paraId="339ED509" w14:textId="77777777" w:rsidR="00FD1B21" w:rsidRPr="00306B2C" w:rsidRDefault="00FD1B21" w:rsidP="00FD1B21">
            <w:pPr>
              <w:pStyle w:val="Sinespaciado"/>
            </w:pPr>
            <w:r w:rsidRPr="00306B2C">
              <w:t>40</w:t>
            </w:r>
          </w:p>
        </w:tc>
        <w:tc>
          <w:tcPr>
            <w:tcW w:w="1012" w:type="pct"/>
            <w:gridSpan w:val="3"/>
            <w:tcBorders>
              <w:top w:val="single" w:sz="8" w:space="0" w:color="000000"/>
              <w:left w:val="single" w:sz="8" w:space="0" w:color="000000"/>
              <w:bottom w:val="single" w:sz="8" w:space="0" w:color="000000"/>
              <w:right w:val="single" w:sz="18" w:space="0" w:color="000000"/>
            </w:tcBorders>
            <w:vAlign w:val="center"/>
          </w:tcPr>
          <w:p w14:paraId="6F5F851F" w14:textId="77777777" w:rsidR="00FD1B21" w:rsidRPr="00306B2C" w:rsidRDefault="00FD1B21" w:rsidP="00FD1B21">
            <w:pPr>
              <w:pStyle w:val="Sinespaciado"/>
            </w:pPr>
          </w:p>
        </w:tc>
      </w:tr>
      <w:tr w:rsidR="00F0591B" w:rsidRPr="00306B2C" w14:paraId="5344744F" w14:textId="77777777" w:rsidTr="00F0591B">
        <w:trPr>
          <w:trHeight w:val="397"/>
          <w:jc w:val="center"/>
        </w:trPr>
        <w:tc>
          <w:tcPr>
            <w:tcW w:w="271" w:type="pct"/>
            <w:tcBorders>
              <w:top w:val="single" w:sz="8" w:space="0" w:color="000000"/>
              <w:left w:val="single" w:sz="18" w:space="0" w:color="000000"/>
              <w:bottom w:val="single" w:sz="8" w:space="0" w:color="000000"/>
              <w:right w:val="single" w:sz="8" w:space="0" w:color="000000"/>
            </w:tcBorders>
            <w:vAlign w:val="center"/>
          </w:tcPr>
          <w:p w14:paraId="6D7F6EEB" w14:textId="6645FC77" w:rsidR="00F0591B" w:rsidRPr="00306B2C" w:rsidRDefault="00F0591B" w:rsidP="00F0591B">
            <w:pPr>
              <w:pStyle w:val="Sinespaciado"/>
            </w:pPr>
            <w:r>
              <w:t>8</w:t>
            </w:r>
          </w:p>
        </w:tc>
        <w:tc>
          <w:tcPr>
            <w:tcW w:w="1305" w:type="pct"/>
            <w:gridSpan w:val="3"/>
            <w:tcBorders>
              <w:top w:val="single" w:sz="8" w:space="0" w:color="000000"/>
              <w:left w:val="single" w:sz="8" w:space="0" w:color="000000"/>
              <w:bottom w:val="single" w:sz="8" w:space="0" w:color="000000"/>
              <w:right w:val="single" w:sz="8" w:space="0" w:color="000000"/>
            </w:tcBorders>
            <w:shd w:val="clear" w:color="auto" w:fill="auto"/>
            <w:vAlign w:val="center"/>
          </w:tcPr>
          <w:p w14:paraId="4CCF221C" w14:textId="158B08E7" w:rsidR="00F0591B" w:rsidRPr="00306B2C" w:rsidRDefault="00F0591B" w:rsidP="00F0591B">
            <w:pPr>
              <w:pStyle w:val="Sinespaciado"/>
            </w:pPr>
            <w:r w:rsidRPr="00306B2C">
              <w:t xml:space="preserve">Llenado de bines </w:t>
            </w:r>
          </w:p>
        </w:tc>
        <w:tc>
          <w:tcPr>
            <w:tcW w:w="26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15C6603" w14:textId="11E13EFB" w:rsidR="00F0591B" w:rsidRPr="00306B2C" w:rsidRDefault="00F0591B" w:rsidP="00F0591B">
            <w:pPr>
              <w:pStyle w:val="Sinespaciado"/>
            </w:pPr>
            <w:r w:rsidRPr="00306B2C">
              <w:t>*</w:t>
            </w:r>
          </w:p>
        </w:tc>
        <w:tc>
          <w:tcPr>
            <w:tcW w:w="26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0C252C4" w14:textId="77777777" w:rsidR="00F0591B" w:rsidRPr="00306B2C" w:rsidRDefault="00F0591B" w:rsidP="00F0591B">
            <w:pPr>
              <w:pStyle w:val="Sinespaciado"/>
            </w:pPr>
          </w:p>
        </w:tc>
        <w:tc>
          <w:tcPr>
            <w:tcW w:w="253"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9EDDC3C" w14:textId="77777777" w:rsidR="00F0591B" w:rsidRPr="00306B2C" w:rsidRDefault="00F0591B" w:rsidP="00F0591B">
            <w:pPr>
              <w:pStyle w:val="Sinespaciado"/>
            </w:pPr>
          </w:p>
        </w:tc>
        <w:tc>
          <w:tcPr>
            <w:tcW w:w="194"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52691AA" w14:textId="77777777" w:rsidR="00F0591B" w:rsidRPr="00306B2C" w:rsidRDefault="00F0591B" w:rsidP="00F0591B">
            <w:pPr>
              <w:pStyle w:val="Sinespaciado"/>
            </w:pPr>
          </w:p>
        </w:tc>
        <w:tc>
          <w:tcPr>
            <w:tcW w:w="263"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3AECC26" w14:textId="77777777" w:rsidR="00F0591B" w:rsidRPr="00306B2C" w:rsidRDefault="00F0591B" w:rsidP="00F0591B">
            <w:pPr>
              <w:pStyle w:val="Sinespaciado"/>
            </w:pPr>
          </w:p>
        </w:tc>
        <w:tc>
          <w:tcPr>
            <w:tcW w:w="600"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53DA99C8" w14:textId="0939CFBB" w:rsidR="00F0591B" w:rsidRPr="00306B2C" w:rsidRDefault="00F0591B" w:rsidP="00F0591B">
            <w:pPr>
              <w:pStyle w:val="Sinespaciado"/>
            </w:pPr>
            <w:r w:rsidRPr="00306B2C">
              <w:t>-</w:t>
            </w:r>
          </w:p>
        </w:tc>
        <w:tc>
          <w:tcPr>
            <w:tcW w:w="566"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44A6E8B" w14:textId="09E2FF08" w:rsidR="00F0591B" w:rsidRPr="00306B2C" w:rsidRDefault="00F0591B" w:rsidP="00F0591B">
            <w:pPr>
              <w:pStyle w:val="Sinespaciado"/>
            </w:pPr>
            <w:r w:rsidRPr="00306B2C">
              <w:t>25</w:t>
            </w:r>
          </w:p>
        </w:tc>
        <w:tc>
          <w:tcPr>
            <w:tcW w:w="1012" w:type="pct"/>
            <w:gridSpan w:val="3"/>
            <w:tcBorders>
              <w:top w:val="single" w:sz="8" w:space="0" w:color="000000"/>
              <w:left w:val="single" w:sz="8" w:space="0" w:color="000000"/>
              <w:bottom w:val="single" w:sz="8" w:space="0" w:color="000000"/>
              <w:right w:val="single" w:sz="18" w:space="0" w:color="000000"/>
            </w:tcBorders>
            <w:shd w:val="clear" w:color="auto" w:fill="auto"/>
            <w:vAlign w:val="center"/>
          </w:tcPr>
          <w:p w14:paraId="367F78A7" w14:textId="77777777" w:rsidR="00F0591B" w:rsidRPr="00306B2C" w:rsidRDefault="00F0591B" w:rsidP="00F0591B">
            <w:pPr>
              <w:pStyle w:val="Sinespaciado"/>
            </w:pPr>
          </w:p>
        </w:tc>
      </w:tr>
      <w:tr w:rsidR="00F0591B" w:rsidRPr="00306B2C" w14:paraId="6E098093" w14:textId="77777777" w:rsidTr="00F0591B">
        <w:trPr>
          <w:trHeight w:val="397"/>
          <w:jc w:val="center"/>
        </w:trPr>
        <w:tc>
          <w:tcPr>
            <w:tcW w:w="271" w:type="pct"/>
            <w:tcBorders>
              <w:top w:val="single" w:sz="8" w:space="0" w:color="000000"/>
              <w:left w:val="single" w:sz="18" w:space="0" w:color="000000"/>
              <w:bottom w:val="single" w:sz="8" w:space="0" w:color="000000"/>
              <w:right w:val="single" w:sz="8" w:space="0" w:color="000000"/>
            </w:tcBorders>
            <w:vAlign w:val="center"/>
          </w:tcPr>
          <w:p w14:paraId="09FC6444" w14:textId="25F355F8" w:rsidR="00F0591B" w:rsidRPr="00306B2C" w:rsidRDefault="00F0591B" w:rsidP="00F0591B">
            <w:pPr>
              <w:pStyle w:val="Sinespaciado"/>
            </w:pPr>
            <w:r>
              <w:t>9</w:t>
            </w:r>
          </w:p>
        </w:tc>
        <w:tc>
          <w:tcPr>
            <w:tcW w:w="1305" w:type="pct"/>
            <w:gridSpan w:val="3"/>
            <w:tcBorders>
              <w:top w:val="single" w:sz="8" w:space="0" w:color="000000"/>
              <w:left w:val="single" w:sz="8" w:space="0" w:color="000000"/>
              <w:bottom w:val="single" w:sz="8" w:space="0" w:color="000000"/>
              <w:right w:val="single" w:sz="8" w:space="0" w:color="000000"/>
            </w:tcBorders>
            <w:shd w:val="clear" w:color="auto" w:fill="auto"/>
            <w:vAlign w:val="center"/>
          </w:tcPr>
          <w:p w14:paraId="329F4870" w14:textId="645E99AD" w:rsidR="00F0591B" w:rsidRPr="00306B2C" w:rsidRDefault="00F0591B" w:rsidP="00F0591B">
            <w:pPr>
              <w:pStyle w:val="Sinespaciado"/>
            </w:pPr>
            <w:r w:rsidRPr="00306B2C">
              <w:t>Transporte de bines hacia almacén 2</w:t>
            </w:r>
          </w:p>
        </w:tc>
        <w:tc>
          <w:tcPr>
            <w:tcW w:w="26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23AAD252" w14:textId="77777777" w:rsidR="00F0591B" w:rsidRPr="00306B2C" w:rsidRDefault="00F0591B" w:rsidP="00F0591B">
            <w:pPr>
              <w:pStyle w:val="Sinespaciado"/>
            </w:pPr>
          </w:p>
        </w:tc>
        <w:tc>
          <w:tcPr>
            <w:tcW w:w="26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B536143" w14:textId="1C3A7A26" w:rsidR="00F0591B" w:rsidRPr="00306B2C" w:rsidRDefault="00F0591B" w:rsidP="00F0591B">
            <w:pPr>
              <w:pStyle w:val="Sinespaciado"/>
            </w:pPr>
            <w:r w:rsidRPr="00306B2C">
              <w:t>*</w:t>
            </w:r>
          </w:p>
        </w:tc>
        <w:tc>
          <w:tcPr>
            <w:tcW w:w="253" w:type="pct"/>
            <w:tcBorders>
              <w:top w:val="single" w:sz="8" w:space="0" w:color="000000"/>
              <w:left w:val="single" w:sz="8" w:space="0" w:color="000000"/>
              <w:bottom w:val="single" w:sz="8" w:space="0" w:color="000000"/>
              <w:right w:val="single" w:sz="8" w:space="0" w:color="000000"/>
            </w:tcBorders>
            <w:shd w:val="clear" w:color="auto" w:fill="auto"/>
            <w:vAlign w:val="center"/>
          </w:tcPr>
          <w:p w14:paraId="78C7407F" w14:textId="77777777" w:rsidR="00F0591B" w:rsidRPr="00306B2C" w:rsidRDefault="00F0591B" w:rsidP="00F0591B">
            <w:pPr>
              <w:pStyle w:val="Sinespaciado"/>
            </w:pPr>
          </w:p>
        </w:tc>
        <w:tc>
          <w:tcPr>
            <w:tcW w:w="194"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F023D67" w14:textId="77777777" w:rsidR="00F0591B" w:rsidRPr="00306B2C" w:rsidRDefault="00F0591B" w:rsidP="00F0591B">
            <w:pPr>
              <w:pStyle w:val="Sinespaciado"/>
            </w:pPr>
          </w:p>
        </w:tc>
        <w:tc>
          <w:tcPr>
            <w:tcW w:w="263"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3FA563B" w14:textId="77777777" w:rsidR="00F0591B" w:rsidRPr="00306B2C" w:rsidRDefault="00F0591B" w:rsidP="00F0591B">
            <w:pPr>
              <w:pStyle w:val="Sinespaciado"/>
            </w:pPr>
          </w:p>
        </w:tc>
        <w:tc>
          <w:tcPr>
            <w:tcW w:w="600"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15CB1005" w14:textId="0A6CBC01" w:rsidR="00F0591B" w:rsidRPr="00306B2C" w:rsidRDefault="00F0591B" w:rsidP="00F0591B">
            <w:pPr>
              <w:pStyle w:val="Sinespaciado"/>
            </w:pPr>
            <w:r w:rsidRPr="00306B2C">
              <w:t>28</w:t>
            </w:r>
          </w:p>
        </w:tc>
        <w:tc>
          <w:tcPr>
            <w:tcW w:w="566" w:type="pct"/>
            <w:tcBorders>
              <w:top w:val="single" w:sz="8" w:space="0" w:color="000000"/>
              <w:left w:val="single" w:sz="8" w:space="0" w:color="000000"/>
              <w:bottom w:val="single" w:sz="8" w:space="0" w:color="000000"/>
              <w:right w:val="single" w:sz="8" w:space="0" w:color="000000"/>
            </w:tcBorders>
            <w:shd w:val="clear" w:color="auto" w:fill="auto"/>
            <w:vAlign w:val="center"/>
          </w:tcPr>
          <w:p w14:paraId="2A324996" w14:textId="08752EAF" w:rsidR="00F0591B" w:rsidRPr="00306B2C" w:rsidRDefault="00F0591B" w:rsidP="00F0591B">
            <w:pPr>
              <w:pStyle w:val="Sinespaciado"/>
            </w:pPr>
            <w:r w:rsidRPr="00306B2C">
              <w:t>1</w:t>
            </w:r>
          </w:p>
        </w:tc>
        <w:tc>
          <w:tcPr>
            <w:tcW w:w="1012" w:type="pct"/>
            <w:gridSpan w:val="3"/>
            <w:tcBorders>
              <w:top w:val="single" w:sz="8" w:space="0" w:color="000000"/>
              <w:left w:val="single" w:sz="8" w:space="0" w:color="000000"/>
              <w:bottom w:val="single" w:sz="8" w:space="0" w:color="000000"/>
              <w:right w:val="single" w:sz="18" w:space="0" w:color="000000"/>
            </w:tcBorders>
            <w:shd w:val="clear" w:color="auto" w:fill="auto"/>
            <w:vAlign w:val="center"/>
          </w:tcPr>
          <w:p w14:paraId="663DDB0D" w14:textId="77777777" w:rsidR="00F0591B" w:rsidRPr="00306B2C" w:rsidRDefault="00F0591B" w:rsidP="00F0591B">
            <w:pPr>
              <w:pStyle w:val="Sinespaciado"/>
            </w:pPr>
          </w:p>
        </w:tc>
      </w:tr>
      <w:tr w:rsidR="00F0591B" w:rsidRPr="00306B2C" w14:paraId="25C6DDFA" w14:textId="77777777" w:rsidTr="00F0591B">
        <w:trPr>
          <w:trHeight w:val="397"/>
          <w:jc w:val="center"/>
        </w:trPr>
        <w:tc>
          <w:tcPr>
            <w:tcW w:w="271" w:type="pct"/>
            <w:tcBorders>
              <w:top w:val="single" w:sz="8" w:space="0" w:color="000000"/>
              <w:left w:val="single" w:sz="18" w:space="0" w:color="000000"/>
              <w:bottom w:val="single" w:sz="8" w:space="0" w:color="000000"/>
              <w:right w:val="single" w:sz="8" w:space="0" w:color="000000"/>
            </w:tcBorders>
            <w:vAlign w:val="center"/>
          </w:tcPr>
          <w:p w14:paraId="357FE379" w14:textId="4596B6C1" w:rsidR="00F0591B" w:rsidRPr="00306B2C" w:rsidRDefault="00F0591B" w:rsidP="00F0591B">
            <w:pPr>
              <w:pStyle w:val="Sinespaciado"/>
            </w:pPr>
            <w:r>
              <w:t>10</w:t>
            </w:r>
          </w:p>
        </w:tc>
        <w:tc>
          <w:tcPr>
            <w:tcW w:w="1305" w:type="pct"/>
            <w:gridSpan w:val="3"/>
            <w:tcBorders>
              <w:top w:val="single" w:sz="8" w:space="0" w:color="000000"/>
              <w:left w:val="single" w:sz="8" w:space="0" w:color="000000"/>
              <w:bottom w:val="single" w:sz="8" w:space="0" w:color="000000"/>
              <w:right w:val="single" w:sz="8" w:space="0" w:color="000000"/>
            </w:tcBorders>
            <w:shd w:val="clear" w:color="auto" w:fill="auto"/>
          </w:tcPr>
          <w:p w14:paraId="06467546" w14:textId="128CAB85" w:rsidR="00F0591B" w:rsidRPr="00306B2C" w:rsidRDefault="00F0591B" w:rsidP="00F0591B">
            <w:pPr>
              <w:pStyle w:val="Sinespaciado"/>
            </w:pPr>
            <w:r w:rsidRPr="00306B2C">
              <w:t>Almacenamiento de bines en almacén 2</w:t>
            </w:r>
          </w:p>
        </w:tc>
        <w:tc>
          <w:tcPr>
            <w:tcW w:w="26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80DA983" w14:textId="77777777" w:rsidR="00F0591B" w:rsidRPr="00306B2C" w:rsidRDefault="00F0591B" w:rsidP="00F0591B">
            <w:pPr>
              <w:pStyle w:val="Sinespaciado"/>
            </w:pPr>
          </w:p>
        </w:tc>
        <w:tc>
          <w:tcPr>
            <w:tcW w:w="268"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F2CF171" w14:textId="77777777" w:rsidR="00F0591B" w:rsidRPr="00306B2C" w:rsidRDefault="00F0591B" w:rsidP="00F0591B">
            <w:pPr>
              <w:pStyle w:val="Sinespaciado"/>
            </w:pPr>
          </w:p>
        </w:tc>
        <w:tc>
          <w:tcPr>
            <w:tcW w:w="253"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A373047" w14:textId="77777777" w:rsidR="00F0591B" w:rsidRPr="00306B2C" w:rsidRDefault="00F0591B" w:rsidP="00F0591B">
            <w:pPr>
              <w:pStyle w:val="Sinespaciado"/>
            </w:pPr>
          </w:p>
        </w:tc>
        <w:tc>
          <w:tcPr>
            <w:tcW w:w="194"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243DE6C" w14:textId="77777777" w:rsidR="00F0591B" w:rsidRPr="00306B2C" w:rsidRDefault="00F0591B" w:rsidP="00F0591B">
            <w:pPr>
              <w:pStyle w:val="Sinespaciado"/>
            </w:pPr>
          </w:p>
        </w:tc>
        <w:tc>
          <w:tcPr>
            <w:tcW w:w="263"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0B8ABC8" w14:textId="399CCCC8" w:rsidR="00F0591B" w:rsidRPr="00306B2C" w:rsidRDefault="00F0591B" w:rsidP="00F0591B">
            <w:pPr>
              <w:pStyle w:val="Sinespaciado"/>
            </w:pPr>
            <w:r w:rsidRPr="00306B2C">
              <w:t>*</w:t>
            </w:r>
          </w:p>
        </w:tc>
        <w:tc>
          <w:tcPr>
            <w:tcW w:w="600"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17A2C344" w14:textId="4F68E8BA" w:rsidR="00F0591B" w:rsidRPr="00306B2C" w:rsidRDefault="00F0591B" w:rsidP="00F0591B">
            <w:pPr>
              <w:pStyle w:val="Sinespaciado"/>
            </w:pPr>
            <w:r w:rsidRPr="00306B2C">
              <w:t>-</w:t>
            </w:r>
          </w:p>
        </w:tc>
        <w:tc>
          <w:tcPr>
            <w:tcW w:w="566"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A29D69A" w14:textId="06B4F9C5" w:rsidR="00F0591B" w:rsidRPr="00306B2C" w:rsidRDefault="00F0591B" w:rsidP="00F0591B">
            <w:pPr>
              <w:pStyle w:val="Sinespaciado"/>
            </w:pPr>
            <w:r w:rsidRPr="00306B2C">
              <w:t>1</w:t>
            </w:r>
          </w:p>
        </w:tc>
        <w:tc>
          <w:tcPr>
            <w:tcW w:w="1012" w:type="pct"/>
            <w:gridSpan w:val="3"/>
            <w:tcBorders>
              <w:top w:val="single" w:sz="8" w:space="0" w:color="000000"/>
              <w:left w:val="single" w:sz="8" w:space="0" w:color="000000"/>
              <w:bottom w:val="single" w:sz="8" w:space="0" w:color="000000"/>
              <w:right w:val="single" w:sz="18" w:space="0" w:color="000000"/>
            </w:tcBorders>
            <w:shd w:val="clear" w:color="auto" w:fill="auto"/>
            <w:vAlign w:val="center"/>
          </w:tcPr>
          <w:p w14:paraId="121AB60D" w14:textId="77777777" w:rsidR="00F0591B" w:rsidRPr="00306B2C" w:rsidRDefault="00F0591B" w:rsidP="00F0591B">
            <w:pPr>
              <w:pStyle w:val="Sinespaciado"/>
            </w:pPr>
          </w:p>
        </w:tc>
      </w:tr>
      <w:tr w:rsidR="00F0591B" w:rsidRPr="00306B2C" w14:paraId="6ADDB6BB" w14:textId="77777777" w:rsidTr="00F0591B">
        <w:trPr>
          <w:trHeight w:val="600"/>
          <w:jc w:val="center"/>
        </w:trPr>
        <w:tc>
          <w:tcPr>
            <w:tcW w:w="1210" w:type="pct"/>
            <w:gridSpan w:val="3"/>
            <w:tcBorders>
              <w:top w:val="single" w:sz="12" w:space="0" w:color="000000"/>
              <w:left w:val="single" w:sz="18" w:space="0" w:color="000000"/>
              <w:bottom w:val="single" w:sz="8" w:space="0" w:color="000000"/>
              <w:right w:val="single" w:sz="8" w:space="0" w:color="000000"/>
            </w:tcBorders>
            <w:vAlign w:val="center"/>
          </w:tcPr>
          <w:p w14:paraId="3E19C8E0" w14:textId="77777777" w:rsidR="00F0591B" w:rsidRPr="00306B2C" w:rsidRDefault="00F0591B" w:rsidP="00F0591B">
            <w:pPr>
              <w:pStyle w:val="Sinespaciado"/>
            </w:pPr>
            <w:r w:rsidRPr="00306B2C">
              <w:t>RESUMEN TOTALIZADO</w:t>
            </w:r>
          </w:p>
        </w:tc>
        <w:tc>
          <w:tcPr>
            <w:tcW w:w="366" w:type="pct"/>
            <w:tcBorders>
              <w:top w:val="single" w:sz="12" w:space="0" w:color="000000"/>
              <w:left w:val="single" w:sz="8" w:space="0" w:color="000000"/>
              <w:bottom w:val="single" w:sz="8" w:space="0" w:color="000000"/>
              <w:right w:val="single" w:sz="8" w:space="0" w:color="000000"/>
            </w:tcBorders>
            <w:vAlign w:val="center"/>
          </w:tcPr>
          <w:p w14:paraId="7E3C1755" w14:textId="77777777" w:rsidR="00F0591B" w:rsidRPr="00306B2C" w:rsidRDefault="00F0591B" w:rsidP="00F0591B">
            <w:pPr>
              <w:pStyle w:val="Sinespaciado"/>
            </w:pPr>
            <w:r w:rsidRPr="00306B2C">
              <w:t>7</w:t>
            </w:r>
          </w:p>
        </w:tc>
        <w:tc>
          <w:tcPr>
            <w:tcW w:w="268" w:type="pct"/>
            <w:tcBorders>
              <w:top w:val="single" w:sz="12" w:space="0" w:color="000000"/>
              <w:left w:val="single" w:sz="8" w:space="0" w:color="000000"/>
              <w:bottom w:val="single" w:sz="8" w:space="0" w:color="000000"/>
              <w:right w:val="single" w:sz="8" w:space="0" w:color="000000"/>
            </w:tcBorders>
            <w:vAlign w:val="center"/>
          </w:tcPr>
          <w:p w14:paraId="62580F8A" w14:textId="4DB3B75F" w:rsidR="00F0591B" w:rsidRPr="00306B2C" w:rsidRDefault="00F0591B" w:rsidP="00F0591B">
            <w:pPr>
              <w:pStyle w:val="Sinespaciado"/>
            </w:pPr>
            <w:r>
              <w:t>6</w:t>
            </w:r>
          </w:p>
        </w:tc>
        <w:tc>
          <w:tcPr>
            <w:tcW w:w="268" w:type="pct"/>
            <w:tcBorders>
              <w:top w:val="single" w:sz="12" w:space="0" w:color="000000"/>
              <w:left w:val="single" w:sz="8" w:space="0" w:color="000000"/>
              <w:bottom w:val="single" w:sz="8" w:space="0" w:color="000000"/>
              <w:right w:val="single" w:sz="8" w:space="0" w:color="000000"/>
            </w:tcBorders>
            <w:vAlign w:val="center"/>
          </w:tcPr>
          <w:p w14:paraId="6758FE1E" w14:textId="68D4C2ED" w:rsidR="00F0591B" w:rsidRPr="00306B2C" w:rsidRDefault="00F0591B" w:rsidP="00F0591B">
            <w:pPr>
              <w:pStyle w:val="Sinespaciado"/>
            </w:pPr>
            <w:r>
              <w:t>3</w:t>
            </w:r>
          </w:p>
        </w:tc>
        <w:tc>
          <w:tcPr>
            <w:tcW w:w="253" w:type="pct"/>
            <w:tcBorders>
              <w:top w:val="single" w:sz="12" w:space="0" w:color="000000"/>
              <w:left w:val="single" w:sz="8" w:space="0" w:color="000000"/>
              <w:bottom w:val="single" w:sz="8" w:space="0" w:color="000000"/>
              <w:right w:val="single" w:sz="8" w:space="0" w:color="000000"/>
            </w:tcBorders>
            <w:vAlign w:val="center"/>
          </w:tcPr>
          <w:p w14:paraId="5C19AEB2" w14:textId="77777777" w:rsidR="00F0591B" w:rsidRPr="00306B2C" w:rsidRDefault="00F0591B" w:rsidP="00F0591B">
            <w:pPr>
              <w:pStyle w:val="Sinespaciado"/>
            </w:pPr>
            <w:r w:rsidRPr="00306B2C">
              <w:t>0</w:t>
            </w:r>
          </w:p>
        </w:tc>
        <w:tc>
          <w:tcPr>
            <w:tcW w:w="194" w:type="pct"/>
            <w:tcBorders>
              <w:top w:val="single" w:sz="12" w:space="0" w:color="000000"/>
              <w:left w:val="single" w:sz="8" w:space="0" w:color="000000"/>
              <w:bottom w:val="single" w:sz="8" w:space="0" w:color="000000"/>
              <w:right w:val="single" w:sz="8" w:space="0" w:color="000000"/>
            </w:tcBorders>
            <w:vAlign w:val="center"/>
          </w:tcPr>
          <w:p w14:paraId="604FCEC9" w14:textId="77777777" w:rsidR="00F0591B" w:rsidRPr="00306B2C" w:rsidRDefault="00F0591B" w:rsidP="00F0591B">
            <w:pPr>
              <w:pStyle w:val="Sinespaciado"/>
            </w:pPr>
            <w:r w:rsidRPr="00306B2C">
              <w:t>0</w:t>
            </w:r>
          </w:p>
        </w:tc>
        <w:tc>
          <w:tcPr>
            <w:tcW w:w="263" w:type="pct"/>
            <w:tcBorders>
              <w:top w:val="single" w:sz="12" w:space="0" w:color="000000"/>
              <w:left w:val="single" w:sz="8" w:space="0" w:color="000000"/>
              <w:bottom w:val="single" w:sz="8" w:space="0" w:color="000000"/>
              <w:right w:val="single" w:sz="8" w:space="0" w:color="000000"/>
            </w:tcBorders>
            <w:vAlign w:val="center"/>
          </w:tcPr>
          <w:p w14:paraId="70BCD2FA" w14:textId="1E852AB1" w:rsidR="00F0591B" w:rsidRPr="00306B2C" w:rsidRDefault="00F0591B" w:rsidP="00F0591B">
            <w:pPr>
              <w:pStyle w:val="Sinespaciado"/>
            </w:pPr>
            <w:r>
              <w:t>1</w:t>
            </w:r>
          </w:p>
        </w:tc>
        <w:tc>
          <w:tcPr>
            <w:tcW w:w="600" w:type="pct"/>
            <w:gridSpan w:val="2"/>
            <w:tcBorders>
              <w:top w:val="single" w:sz="12" w:space="0" w:color="000000"/>
              <w:left w:val="single" w:sz="8" w:space="0" w:color="000000"/>
              <w:bottom w:val="single" w:sz="8" w:space="0" w:color="000000"/>
              <w:right w:val="single" w:sz="8" w:space="0" w:color="000000"/>
            </w:tcBorders>
            <w:vAlign w:val="center"/>
          </w:tcPr>
          <w:p w14:paraId="16F6B87C" w14:textId="5635CC1D" w:rsidR="00F0591B" w:rsidRPr="00306B2C" w:rsidRDefault="00F0591B" w:rsidP="00F0591B">
            <w:pPr>
              <w:pStyle w:val="Sinespaciado"/>
            </w:pPr>
            <w:r>
              <w:t>72,5</w:t>
            </w:r>
          </w:p>
        </w:tc>
        <w:tc>
          <w:tcPr>
            <w:tcW w:w="566" w:type="pct"/>
            <w:tcBorders>
              <w:top w:val="single" w:sz="12" w:space="0" w:color="000000"/>
              <w:left w:val="single" w:sz="8" w:space="0" w:color="000000"/>
              <w:bottom w:val="single" w:sz="8" w:space="0" w:color="000000"/>
              <w:right w:val="single" w:sz="8" w:space="0" w:color="000000"/>
            </w:tcBorders>
            <w:vAlign w:val="center"/>
          </w:tcPr>
          <w:p w14:paraId="121023AC" w14:textId="6031F5B5" w:rsidR="00F0591B" w:rsidRPr="00306B2C" w:rsidRDefault="00F0591B" w:rsidP="00F0591B">
            <w:pPr>
              <w:pStyle w:val="Sinespaciado"/>
            </w:pPr>
            <w:r>
              <w:t>152</w:t>
            </w:r>
          </w:p>
        </w:tc>
        <w:tc>
          <w:tcPr>
            <w:tcW w:w="1012" w:type="pct"/>
            <w:gridSpan w:val="3"/>
            <w:tcBorders>
              <w:top w:val="single" w:sz="12" w:space="0" w:color="000000"/>
              <w:left w:val="single" w:sz="8" w:space="0" w:color="000000"/>
              <w:bottom w:val="single" w:sz="8" w:space="0" w:color="000000"/>
              <w:right w:val="single" w:sz="18" w:space="0" w:color="000000"/>
            </w:tcBorders>
          </w:tcPr>
          <w:p w14:paraId="103540EC" w14:textId="77777777" w:rsidR="00F0591B" w:rsidRPr="00306B2C" w:rsidRDefault="00F0591B" w:rsidP="00F0591B">
            <w:pPr>
              <w:pStyle w:val="Sinespaciado"/>
            </w:pPr>
            <w:r w:rsidRPr="00306B2C">
              <w:t>Diagramado por:</w:t>
            </w:r>
          </w:p>
          <w:p w14:paraId="6608637E" w14:textId="77777777" w:rsidR="00F0591B" w:rsidRPr="00306B2C" w:rsidRDefault="00F0591B" w:rsidP="00F0591B">
            <w:pPr>
              <w:pStyle w:val="Sinespaciado"/>
            </w:pPr>
          </w:p>
        </w:tc>
      </w:tr>
      <w:tr w:rsidR="00F0591B" w:rsidRPr="00306B2C" w14:paraId="67DE5756" w14:textId="77777777" w:rsidTr="00F0591B">
        <w:trPr>
          <w:trHeight w:val="600"/>
          <w:jc w:val="center"/>
        </w:trPr>
        <w:tc>
          <w:tcPr>
            <w:tcW w:w="1210" w:type="pct"/>
            <w:gridSpan w:val="3"/>
            <w:tcBorders>
              <w:top w:val="single" w:sz="8" w:space="0" w:color="000000"/>
              <w:left w:val="single" w:sz="18" w:space="0" w:color="000000"/>
              <w:bottom w:val="single" w:sz="12" w:space="0" w:color="000000"/>
              <w:right w:val="single" w:sz="8" w:space="0" w:color="000000"/>
            </w:tcBorders>
            <w:vAlign w:val="center"/>
          </w:tcPr>
          <w:p w14:paraId="56B81B98" w14:textId="77777777" w:rsidR="00F0591B" w:rsidRPr="00306B2C" w:rsidRDefault="00F0591B" w:rsidP="00F0591B">
            <w:pPr>
              <w:pStyle w:val="Sinespaciado"/>
            </w:pPr>
            <w:r w:rsidRPr="00306B2C">
              <w:t>Expresado en porcentaje</w:t>
            </w:r>
          </w:p>
        </w:tc>
        <w:tc>
          <w:tcPr>
            <w:tcW w:w="366" w:type="pct"/>
            <w:tcBorders>
              <w:top w:val="single" w:sz="8" w:space="0" w:color="000000"/>
              <w:left w:val="single" w:sz="8" w:space="0" w:color="000000"/>
              <w:bottom w:val="single" w:sz="12" w:space="0" w:color="000000"/>
              <w:right w:val="single" w:sz="8" w:space="0" w:color="000000"/>
            </w:tcBorders>
            <w:vAlign w:val="center"/>
          </w:tcPr>
          <w:p w14:paraId="70077334" w14:textId="77777777" w:rsidR="00F0591B" w:rsidRPr="00306B2C" w:rsidRDefault="00F0591B" w:rsidP="00F0591B">
            <w:pPr>
              <w:pStyle w:val="Sinespaciado"/>
            </w:pPr>
            <w:r w:rsidRPr="00306B2C">
              <w:t>100</w:t>
            </w:r>
          </w:p>
        </w:tc>
        <w:tc>
          <w:tcPr>
            <w:tcW w:w="268" w:type="pct"/>
            <w:tcBorders>
              <w:top w:val="single" w:sz="8" w:space="0" w:color="000000"/>
              <w:left w:val="single" w:sz="8" w:space="0" w:color="000000"/>
              <w:bottom w:val="single" w:sz="12" w:space="0" w:color="000000"/>
              <w:right w:val="single" w:sz="8" w:space="0" w:color="000000"/>
            </w:tcBorders>
            <w:vAlign w:val="center"/>
          </w:tcPr>
          <w:p w14:paraId="68DB7BB0" w14:textId="5F794EAF" w:rsidR="00F0591B" w:rsidRPr="00306B2C" w:rsidRDefault="00F0591B" w:rsidP="00F0591B">
            <w:pPr>
              <w:pStyle w:val="Sinespaciado"/>
            </w:pPr>
            <w:r>
              <w:t>60</w:t>
            </w:r>
          </w:p>
        </w:tc>
        <w:tc>
          <w:tcPr>
            <w:tcW w:w="268" w:type="pct"/>
            <w:tcBorders>
              <w:top w:val="single" w:sz="8" w:space="0" w:color="000000"/>
              <w:left w:val="single" w:sz="8" w:space="0" w:color="000000"/>
              <w:bottom w:val="single" w:sz="12" w:space="0" w:color="000000"/>
              <w:right w:val="single" w:sz="8" w:space="0" w:color="000000"/>
            </w:tcBorders>
            <w:vAlign w:val="center"/>
          </w:tcPr>
          <w:p w14:paraId="4724FB0F" w14:textId="25EDF841" w:rsidR="00F0591B" w:rsidRPr="00306B2C" w:rsidRDefault="00F0591B" w:rsidP="00F0591B">
            <w:pPr>
              <w:pStyle w:val="Sinespaciado"/>
            </w:pPr>
            <w:r>
              <w:t>30</w:t>
            </w:r>
          </w:p>
        </w:tc>
        <w:tc>
          <w:tcPr>
            <w:tcW w:w="253" w:type="pct"/>
            <w:tcBorders>
              <w:top w:val="single" w:sz="8" w:space="0" w:color="000000"/>
              <w:left w:val="single" w:sz="8" w:space="0" w:color="000000"/>
              <w:bottom w:val="single" w:sz="12" w:space="0" w:color="000000"/>
              <w:right w:val="single" w:sz="8" w:space="0" w:color="000000"/>
            </w:tcBorders>
            <w:vAlign w:val="center"/>
          </w:tcPr>
          <w:p w14:paraId="70C04C68" w14:textId="77777777" w:rsidR="00F0591B" w:rsidRPr="00306B2C" w:rsidRDefault="00F0591B" w:rsidP="00F0591B">
            <w:pPr>
              <w:pStyle w:val="Sinespaciado"/>
            </w:pPr>
            <w:r w:rsidRPr="00306B2C">
              <w:t>-</w:t>
            </w:r>
          </w:p>
        </w:tc>
        <w:tc>
          <w:tcPr>
            <w:tcW w:w="194" w:type="pct"/>
            <w:tcBorders>
              <w:top w:val="single" w:sz="8" w:space="0" w:color="000000"/>
              <w:left w:val="single" w:sz="8" w:space="0" w:color="000000"/>
              <w:bottom w:val="single" w:sz="12" w:space="0" w:color="000000"/>
              <w:right w:val="single" w:sz="8" w:space="0" w:color="000000"/>
            </w:tcBorders>
            <w:vAlign w:val="center"/>
          </w:tcPr>
          <w:p w14:paraId="1C402972" w14:textId="77777777" w:rsidR="00F0591B" w:rsidRPr="00306B2C" w:rsidRDefault="00F0591B" w:rsidP="00F0591B">
            <w:pPr>
              <w:pStyle w:val="Sinespaciado"/>
            </w:pPr>
            <w:r w:rsidRPr="00306B2C">
              <w:t>-</w:t>
            </w:r>
          </w:p>
        </w:tc>
        <w:tc>
          <w:tcPr>
            <w:tcW w:w="263" w:type="pct"/>
            <w:tcBorders>
              <w:top w:val="single" w:sz="8" w:space="0" w:color="000000"/>
              <w:left w:val="single" w:sz="8" w:space="0" w:color="000000"/>
              <w:bottom w:val="single" w:sz="12" w:space="0" w:color="000000"/>
              <w:right w:val="single" w:sz="8" w:space="0" w:color="000000"/>
            </w:tcBorders>
            <w:vAlign w:val="center"/>
          </w:tcPr>
          <w:p w14:paraId="6482B109" w14:textId="623A4B63" w:rsidR="00F0591B" w:rsidRPr="00306B2C" w:rsidRDefault="00F0591B" w:rsidP="00F0591B">
            <w:pPr>
              <w:pStyle w:val="Sinespaciado"/>
            </w:pPr>
            <w:r>
              <w:t>10</w:t>
            </w:r>
          </w:p>
        </w:tc>
        <w:tc>
          <w:tcPr>
            <w:tcW w:w="600" w:type="pct"/>
            <w:gridSpan w:val="2"/>
            <w:tcBorders>
              <w:top w:val="single" w:sz="8" w:space="0" w:color="000000"/>
              <w:left w:val="single" w:sz="8" w:space="0" w:color="000000"/>
              <w:bottom w:val="single" w:sz="12" w:space="0" w:color="000000"/>
              <w:right w:val="single" w:sz="8" w:space="0" w:color="000000"/>
            </w:tcBorders>
            <w:vAlign w:val="center"/>
          </w:tcPr>
          <w:p w14:paraId="04CE9012" w14:textId="77777777" w:rsidR="00F0591B" w:rsidRPr="00306B2C" w:rsidRDefault="00F0591B" w:rsidP="00F0591B">
            <w:pPr>
              <w:pStyle w:val="Sinespaciado"/>
            </w:pPr>
          </w:p>
        </w:tc>
        <w:tc>
          <w:tcPr>
            <w:tcW w:w="566" w:type="pct"/>
            <w:tcBorders>
              <w:top w:val="single" w:sz="8" w:space="0" w:color="000000"/>
              <w:left w:val="single" w:sz="8" w:space="0" w:color="000000"/>
              <w:bottom w:val="single" w:sz="12" w:space="0" w:color="000000"/>
              <w:right w:val="single" w:sz="8" w:space="0" w:color="000000"/>
            </w:tcBorders>
            <w:vAlign w:val="center"/>
          </w:tcPr>
          <w:p w14:paraId="0379C84D" w14:textId="77777777" w:rsidR="00F0591B" w:rsidRPr="00306B2C" w:rsidRDefault="00F0591B" w:rsidP="00F0591B">
            <w:pPr>
              <w:pStyle w:val="Sinespaciado"/>
            </w:pPr>
          </w:p>
        </w:tc>
        <w:tc>
          <w:tcPr>
            <w:tcW w:w="1012" w:type="pct"/>
            <w:gridSpan w:val="3"/>
            <w:tcBorders>
              <w:top w:val="single" w:sz="8" w:space="0" w:color="000000"/>
              <w:left w:val="single" w:sz="8" w:space="0" w:color="000000"/>
              <w:bottom w:val="single" w:sz="12" w:space="0" w:color="000000"/>
              <w:right w:val="single" w:sz="18" w:space="0" w:color="000000"/>
            </w:tcBorders>
          </w:tcPr>
          <w:p w14:paraId="7205E991" w14:textId="77777777" w:rsidR="00F0591B" w:rsidRPr="00306B2C" w:rsidRDefault="00F0591B" w:rsidP="00F0591B">
            <w:pPr>
              <w:pStyle w:val="Sinespaciado"/>
              <w:keepNext/>
            </w:pPr>
            <w:r w:rsidRPr="00306B2C">
              <w:t>Fecha:</w:t>
            </w:r>
          </w:p>
        </w:tc>
      </w:tr>
    </w:tbl>
    <w:p w14:paraId="57C95B3A" w14:textId="26ED14F0" w:rsidR="00FD1B21" w:rsidRDefault="00FD1B21" w:rsidP="000052C7">
      <w:pPr>
        <w:pStyle w:val="Descripcin"/>
      </w:pPr>
      <w:bookmarkStart w:id="156" w:name="_Toc87031028"/>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35</w:t>
      </w:r>
      <w:r w:rsidR="00142F68">
        <w:rPr>
          <w:noProof/>
        </w:rPr>
        <w:fldChar w:fldCharType="end"/>
      </w:r>
      <w:r w:rsidR="00844364">
        <w:t>: Diagrama de flujo Tiernizado</w:t>
      </w:r>
      <w:bookmarkEnd w:id="156"/>
    </w:p>
    <w:p w14:paraId="62BDA9DE" w14:textId="77777777" w:rsidR="00844364" w:rsidRDefault="00844364" w:rsidP="00844364">
      <w:r>
        <w:t>Elaboración propia</w:t>
      </w:r>
    </w:p>
    <w:p w14:paraId="212A95C6" w14:textId="77777777" w:rsidR="00545851" w:rsidRPr="00844364" w:rsidRDefault="00545851" w:rsidP="00844364"/>
    <w:p w14:paraId="79C08486" w14:textId="77777777" w:rsidR="00FD1B21" w:rsidRPr="00306B2C" w:rsidRDefault="00FD1B21" w:rsidP="00FD1B21">
      <w:pPr>
        <w:rPr>
          <w:rFonts w:eastAsia="Arial" w:cs="Arial"/>
          <w:b/>
          <w:color w:val="000000"/>
        </w:rPr>
      </w:pPr>
      <w:r w:rsidRPr="00306B2C">
        <w:rPr>
          <w:rFonts w:eastAsia="Arial" w:cs="Arial"/>
          <w:b/>
          <w:color w:val="000000"/>
        </w:rPr>
        <w:t>Mixes</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70"/>
        <w:gridCol w:w="282"/>
        <w:gridCol w:w="1139"/>
        <w:gridCol w:w="600"/>
        <w:gridCol w:w="471"/>
        <w:gridCol w:w="471"/>
        <w:gridCol w:w="374"/>
        <w:gridCol w:w="377"/>
        <w:gridCol w:w="330"/>
        <w:gridCol w:w="930"/>
        <w:gridCol w:w="156"/>
        <w:gridCol w:w="1216"/>
        <w:gridCol w:w="163"/>
        <w:gridCol w:w="2001"/>
      </w:tblGrid>
      <w:tr w:rsidR="00FD1B21" w:rsidRPr="00306B2C" w14:paraId="5FA564DD" w14:textId="77777777" w:rsidTr="00FD1B21">
        <w:trPr>
          <w:trHeight w:val="495"/>
          <w:jc w:val="center"/>
        </w:trPr>
        <w:tc>
          <w:tcPr>
            <w:tcW w:w="419" w:type="pct"/>
            <w:gridSpan w:val="2"/>
            <w:vMerge w:val="restart"/>
            <w:tcBorders>
              <w:top w:val="single" w:sz="18" w:space="0" w:color="000000"/>
              <w:left w:val="single" w:sz="18" w:space="0" w:color="000000"/>
              <w:bottom w:val="single" w:sz="8" w:space="0" w:color="000000"/>
              <w:right w:val="single" w:sz="8" w:space="0" w:color="000000"/>
            </w:tcBorders>
            <w:shd w:val="clear" w:color="auto" w:fill="auto"/>
            <w:vAlign w:val="center"/>
          </w:tcPr>
          <w:p w14:paraId="69A90057" w14:textId="77777777" w:rsidR="00FD1B21" w:rsidRPr="00306B2C" w:rsidRDefault="00FD1B21" w:rsidP="00FD1B21">
            <w:pPr>
              <w:pStyle w:val="Sinespaciado"/>
            </w:pPr>
            <w:r w:rsidRPr="00306B2C">
              <w:object w:dxaOrig="438" w:dyaOrig="726" w14:anchorId="563523E6">
                <v:shape id="_x0000_i1036" type="#_x0000_t75" style="width:21.3pt;height:36.3pt" o:ole="">
                  <v:imagedata r:id="rId95" o:title=""/>
                </v:shape>
                <o:OLEObject Type="Embed" ProgID="CorelDraw.Gráfico.9" ShapeID="_x0000_i1036" DrawAspect="Content" ObjectID="_1697955281" r:id="rId100"/>
              </w:object>
            </w:r>
          </w:p>
        </w:tc>
        <w:tc>
          <w:tcPr>
            <w:tcW w:w="2612" w:type="pct"/>
            <w:gridSpan w:val="8"/>
            <w:vMerge w:val="restart"/>
            <w:tcBorders>
              <w:top w:val="single" w:sz="18" w:space="0" w:color="000000"/>
              <w:left w:val="single" w:sz="8" w:space="0" w:color="000000"/>
              <w:bottom w:val="single" w:sz="8" w:space="0" w:color="000000"/>
              <w:right w:val="single" w:sz="8" w:space="0" w:color="000000"/>
            </w:tcBorders>
            <w:shd w:val="clear" w:color="auto" w:fill="auto"/>
            <w:vAlign w:val="center"/>
          </w:tcPr>
          <w:p w14:paraId="137EE698" w14:textId="77777777" w:rsidR="00FD1B21" w:rsidRPr="00306B2C" w:rsidRDefault="00FD1B21" w:rsidP="00FD1B21">
            <w:pPr>
              <w:pStyle w:val="Sinespaciado"/>
            </w:pPr>
            <w:r w:rsidRPr="00306B2C">
              <w:t>DIAGRAMA FLUJO DE PROCESO</w:t>
            </w:r>
          </w:p>
          <w:p w14:paraId="066118A8" w14:textId="77777777" w:rsidR="00FD1B21" w:rsidRPr="00306B2C" w:rsidRDefault="00FD1B21" w:rsidP="00FD1B21">
            <w:pPr>
              <w:pStyle w:val="Sinespaciado"/>
            </w:pPr>
            <w:r w:rsidRPr="00306B2C">
              <w:t xml:space="preserve">Presente </w:t>
            </w:r>
            <w:r w:rsidRPr="00306B2C">
              <w:t xml:space="preserve">    Propuesto </w:t>
            </w:r>
            <w:r w:rsidRPr="00306B2C">
              <w:t></w:t>
            </w:r>
          </w:p>
        </w:tc>
        <w:tc>
          <w:tcPr>
            <w:tcW w:w="855" w:type="pct"/>
            <w:gridSpan w:val="3"/>
            <w:vMerge w:val="restart"/>
            <w:tcBorders>
              <w:top w:val="single" w:sz="18" w:space="0" w:color="000000"/>
              <w:left w:val="single" w:sz="8" w:space="0" w:color="000000"/>
              <w:bottom w:val="single" w:sz="8" w:space="0" w:color="000000"/>
              <w:right w:val="single" w:sz="8" w:space="0" w:color="000000"/>
            </w:tcBorders>
            <w:shd w:val="clear" w:color="auto" w:fill="auto"/>
            <w:vAlign w:val="center"/>
          </w:tcPr>
          <w:p w14:paraId="55FBAACA" w14:textId="77777777" w:rsidR="00FD1B21" w:rsidRPr="00306B2C" w:rsidRDefault="00FD1B21" w:rsidP="00FD1B21">
            <w:pPr>
              <w:pStyle w:val="Sinespaciado"/>
            </w:pPr>
            <w:r w:rsidRPr="00306B2C">
              <w:t> Operaciones</w:t>
            </w:r>
          </w:p>
          <w:p w14:paraId="32D3E558" w14:textId="77777777" w:rsidR="00FD1B21" w:rsidRPr="00306B2C" w:rsidRDefault="00FD1B21" w:rsidP="00FD1B21">
            <w:pPr>
              <w:pStyle w:val="Sinespaciado"/>
            </w:pPr>
            <w:r w:rsidRPr="00306B2C">
              <w:t> Material</w:t>
            </w:r>
          </w:p>
          <w:p w14:paraId="06123245" w14:textId="77777777" w:rsidR="00FD1B21" w:rsidRPr="00306B2C" w:rsidRDefault="00FD1B21" w:rsidP="00FD1B21">
            <w:pPr>
              <w:pStyle w:val="Sinespaciado"/>
            </w:pPr>
            <w:proofErr w:type="gramStart"/>
            <w:r w:rsidRPr="00306B2C">
              <w:t>  Hombre</w:t>
            </w:r>
            <w:proofErr w:type="gramEnd"/>
          </w:p>
        </w:tc>
        <w:tc>
          <w:tcPr>
            <w:tcW w:w="1114" w:type="pct"/>
            <w:tcBorders>
              <w:top w:val="single" w:sz="18" w:space="0" w:color="000000"/>
              <w:left w:val="single" w:sz="8" w:space="0" w:color="000000"/>
              <w:bottom w:val="single" w:sz="8" w:space="0" w:color="000000"/>
              <w:right w:val="single" w:sz="18" w:space="0" w:color="000000"/>
            </w:tcBorders>
            <w:shd w:val="clear" w:color="auto" w:fill="auto"/>
          </w:tcPr>
          <w:p w14:paraId="031F379E" w14:textId="77777777" w:rsidR="00FD1B21" w:rsidRPr="00306B2C" w:rsidRDefault="00FD1B21" w:rsidP="00FD1B21">
            <w:pPr>
              <w:pStyle w:val="Sinespaciado"/>
            </w:pPr>
            <w:r w:rsidRPr="00306B2C">
              <w:t xml:space="preserve">Registro </w:t>
            </w:r>
            <w:proofErr w:type="spellStart"/>
            <w:r w:rsidRPr="00306B2C">
              <w:t>Nº</w:t>
            </w:r>
            <w:proofErr w:type="spellEnd"/>
            <w:r w:rsidRPr="00306B2C">
              <w:t>:</w:t>
            </w:r>
          </w:p>
        </w:tc>
      </w:tr>
      <w:tr w:rsidR="00FD1B21" w:rsidRPr="00306B2C" w14:paraId="0F9E0E68" w14:textId="77777777" w:rsidTr="00FD1B21">
        <w:trPr>
          <w:trHeight w:val="432"/>
          <w:jc w:val="center"/>
        </w:trPr>
        <w:tc>
          <w:tcPr>
            <w:tcW w:w="419" w:type="pct"/>
            <w:gridSpan w:val="2"/>
            <w:vMerge/>
            <w:tcBorders>
              <w:top w:val="single" w:sz="18" w:space="0" w:color="000000"/>
              <w:left w:val="single" w:sz="18" w:space="0" w:color="000000"/>
              <w:bottom w:val="single" w:sz="8" w:space="0" w:color="000000"/>
              <w:right w:val="single" w:sz="8" w:space="0" w:color="000000"/>
            </w:tcBorders>
            <w:shd w:val="clear" w:color="auto" w:fill="auto"/>
            <w:vAlign w:val="center"/>
          </w:tcPr>
          <w:p w14:paraId="671B6287" w14:textId="77777777" w:rsidR="00FD1B21" w:rsidRPr="00306B2C" w:rsidRDefault="00FD1B21" w:rsidP="00FD1B21">
            <w:pPr>
              <w:pStyle w:val="Sinespaciado"/>
            </w:pPr>
          </w:p>
        </w:tc>
        <w:tc>
          <w:tcPr>
            <w:tcW w:w="2612" w:type="pct"/>
            <w:gridSpan w:val="8"/>
            <w:vMerge/>
            <w:tcBorders>
              <w:top w:val="single" w:sz="18" w:space="0" w:color="000000"/>
              <w:left w:val="single" w:sz="8" w:space="0" w:color="000000"/>
              <w:bottom w:val="single" w:sz="8" w:space="0" w:color="000000"/>
              <w:right w:val="single" w:sz="8" w:space="0" w:color="000000"/>
            </w:tcBorders>
            <w:shd w:val="clear" w:color="auto" w:fill="auto"/>
            <w:vAlign w:val="center"/>
          </w:tcPr>
          <w:p w14:paraId="209FC9A2" w14:textId="77777777" w:rsidR="00FD1B21" w:rsidRPr="00306B2C" w:rsidRDefault="00FD1B21" w:rsidP="00FD1B21">
            <w:pPr>
              <w:pStyle w:val="Sinespaciado"/>
            </w:pPr>
          </w:p>
        </w:tc>
        <w:tc>
          <w:tcPr>
            <w:tcW w:w="855" w:type="pct"/>
            <w:gridSpan w:val="3"/>
            <w:vMerge/>
            <w:tcBorders>
              <w:top w:val="single" w:sz="18" w:space="0" w:color="000000"/>
              <w:left w:val="single" w:sz="8" w:space="0" w:color="000000"/>
              <w:bottom w:val="single" w:sz="8" w:space="0" w:color="000000"/>
              <w:right w:val="single" w:sz="8" w:space="0" w:color="000000"/>
            </w:tcBorders>
            <w:shd w:val="clear" w:color="auto" w:fill="auto"/>
            <w:vAlign w:val="center"/>
          </w:tcPr>
          <w:p w14:paraId="2D07179B" w14:textId="77777777" w:rsidR="00FD1B21" w:rsidRPr="00306B2C" w:rsidRDefault="00FD1B21" w:rsidP="00FD1B21">
            <w:pPr>
              <w:pStyle w:val="Sinespaciado"/>
            </w:pPr>
          </w:p>
        </w:tc>
        <w:tc>
          <w:tcPr>
            <w:tcW w:w="1114" w:type="pct"/>
            <w:tcBorders>
              <w:top w:val="single" w:sz="8" w:space="0" w:color="000000"/>
              <w:left w:val="single" w:sz="8" w:space="0" w:color="000000"/>
              <w:bottom w:val="single" w:sz="12" w:space="0" w:color="000000"/>
              <w:right w:val="single" w:sz="18" w:space="0" w:color="000000"/>
            </w:tcBorders>
            <w:shd w:val="clear" w:color="auto" w:fill="auto"/>
            <w:vAlign w:val="center"/>
          </w:tcPr>
          <w:p w14:paraId="0421614A" w14:textId="77777777" w:rsidR="00FD1B21" w:rsidRPr="00306B2C" w:rsidRDefault="00FD1B21" w:rsidP="00FD1B21">
            <w:pPr>
              <w:pStyle w:val="Sinespaciado"/>
            </w:pPr>
            <w:r w:rsidRPr="00306B2C">
              <w:t>Hoja: __ / __</w:t>
            </w:r>
          </w:p>
        </w:tc>
      </w:tr>
      <w:tr w:rsidR="00FD1B21" w:rsidRPr="00306B2C" w14:paraId="5224E662" w14:textId="77777777" w:rsidTr="00FD1B21">
        <w:trPr>
          <w:trHeight w:val="910"/>
          <w:jc w:val="center"/>
        </w:trPr>
        <w:tc>
          <w:tcPr>
            <w:tcW w:w="2119" w:type="pct"/>
            <w:gridSpan w:val="7"/>
            <w:tcBorders>
              <w:top w:val="single" w:sz="12" w:space="0" w:color="000000"/>
              <w:left w:val="single" w:sz="18" w:space="0" w:color="000000"/>
              <w:bottom w:val="single" w:sz="12" w:space="0" w:color="000000"/>
              <w:right w:val="single" w:sz="8" w:space="0" w:color="000000"/>
            </w:tcBorders>
            <w:shd w:val="clear" w:color="auto" w:fill="auto"/>
            <w:vAlign w:val="center"/>
          </w:tcPr>
          <w:p w14:paraId="3D9B59F0" w14:textId="77777777" w:rsidR="00FD1B21" w:rsidRPr="00306B2C" w:rsidRDefault="00FD1B21" w:rsidP="00FD1B21">
            <w:pPr>
              <w:pStyle w:val="Sinespaciado"/>
            </w:pPr>
            <w:r w:rsidRPr="00306B2C">
              <w:t>Diagrama de: Flujo de proceso de mix frutales</w:t>
            </w:r>
          </w:p>
          <w:p w14:paraId="0BD621D6" w14:textId="77777777" w:rsidR="00FD1B21" w:rsidRPr="00306B2C" w:rsidRDefault="00FD1B21" w:rsidP="00FD1B21">
            <w:pPr>
              <w:pStyle w:val="Sinespaciado"/>
            </w:pPr>
            <w:r w:rsidRPr="00306B2C">
              <w:t xml:space="preserve">Lugar / Puesto de Trabajo: </w:t>
            </w:r>
          </w:p>
        </w:tc>
        <w:tc>
          <w:tcPr>
            <w:tcW w:w="2881" w:type="pct"/>
            <w:gridSpan w:val="7"/>
            <w:tcBorders>
              <w:top w:val="single" w:sz="12" w:space="0" w:color="000000"/>
              <w:left w:val="single" w:sz="8" w:space="0" w:color="000000"/>
              <w:bottom w:val="single" w:sz="12" w:space="0" w:color="000000"/>
              <w:right w:val="single" w:sz="18" w:space="0" w:color="000000"/>
            </w:tcBorders>
            <w:shd w:val="clear" w:color="auto" w:fill="auto"/>
            <w:vAlign w:val="center"/>
          </w:tcPr>
          <w:p w14:paraId="30DCB375" w14:textId="77777777" w:rsidR="00FD1B21" w:rsidRPr="00306B2C" w:rsidRDefault="00FD1B21" w:rsidP="00FD1B21">
            <w:pPr>
              <w:pStyle w:val="Sinespaciado"/>
            </w:pPr>
            <w:r w:rsidRPr="00306B2C">
              <w:t>Comienza en: transporte bines con frutas</w:t>
            </w:r>
          </w:p>
          <w:p w14:paraId="1DDD697F" w14:textId="77777777" w:rsidR="00FD1B21" w:rsidRPr="00306B2C" w:rsidRDefault="00FD1B21" w:rsidP="00FD1B21">
            <w:pPr>
              <w:pStyle w:val="Sinespaciado"/>
            </w:pPr>
            <w:r w:rsidRPr="00306B2C">
              <w:t>Termina en: almacenaje de pallets en almacén 3</w:t>
            </w:r>
          </w:p>
        </w:tc>
      </w:tr>
      <w:tr w:rsidR="00FD1B21" w:rsidRPr="00306B2C" w14:paraId="4374E885" w14:textId="77777777" w:rsidTr="00FD1B21">
        <w:trPr>
          <w:trHeight w:val="647"/>
          <w:jc w:val="center"/>
        </w:trPr>
        <w:tc>
          <w:tcPr>
            <w:tcW w:w="262" w:type="pct"/>
            <w:tcBorders>
              <w:top w:val="single" w:sz="12" w:space="0" w:color="000000"/>
              <w:left w:val="single" w:sz="18" w:space="0" w:color="000000"/>
              <w:bottom w:val="single" w:sz="12" w:space="0" w:color="000000"/>
              <w:right w:val="single" w:sz="8" w:space="0" w:color="000000"/>
            </w:tcBorders>
            <w:shd w:val="clear" w:color="auto" w:fill="auto"/>
            <w:vAlign w:val="center"/>
          </w:tcPr>
          <w:p w14:paraId="6CA70EBF" w14:textId="77777777" w:rsidR="00FD1B21" w:rsidRPr="00306B2C" w:rsidRDefault="00FD1B21" w:rsidP="00FD1B21">
            <w:pPr>
              <w:pStyle w:val="Sinespaciado"/>
            </w:pPr>
            <w:r w:rsidRPr="00306B2C">
              <w:t>N°</w:t>
            </w:r>
          </w:p>
        </w:tc>
        <w:tc>
          <w:tcPr>
            <w:tcW w:w="1125" w:type="pct"/>
            <w:gridSpan w:val="3"/>
            <w:tcBorders>
              <w:top w:val="single" w:sz="12" w:space="0" w:color="000000"/>
              <w:left w:val="single" w:sz="8" w:space="0" w:color="000000"/>
              <w:bottom w:val="single" w:sz="12" w:space="0" w:color="000000"/>
              <w:right w:val="single" w:sz="8" w:space="0" w:color="000000"/>
            </w:tcBorders>
            <w:shd w:val="clear" w:color="auto" w:fill="auto"/>
            <w:vAlign w:val="center"/>
          </w:tcPr>
          <w:p w14:paraId="5FEDAAB9" w14:textId="77777777" w:rsidR="00FD1B21" w:rsidRPr="00306B2C" w:rsidRDefault="00FD1B21" w:rsidP="00FD1B21">
            <w:pPr>
              <w:pStyle w:val="Sinespaciado"/>
            </w:pPr>
            <w:r w:rsidRPr="00306B2C">
              <w:t>Descripción de los eventos</w:t>
            </w:r>
          </w:p>
        </w:tc>
        <w:tc>
          <w:tcPr>
            <w:tcW w:w="262" w:type="pct"/>
            <w:tcBorders>
              <w:top w:val="single" w:sz="12" w:space="0" w:color="000000"/>
              <w:left w:val="single" w:sz="8" w:space="0" w:color="000000"/>
              <w:bottom w:val="single" w:sz="12" w:space="0" w:color="000000"/>
              <w:right w:val="single" w:sz="8" w:space="0" w:color="000000"/>
            </w:tcBorders>
            <w:shd w:val="clear" w:color="auto" w:fill="auto"/>
            <w:vAlign w:val="center"/>
          </w:tcPr>
          <w:p w14:paraId="3BBB666E" w14:textId="77777777" w:rsidR="00FD1B21" w:rsidRPr="00306B2C" w:rsidRDefault="00FD1B21" w:rsidP="00FD1B21">
            <w:pPr>
              <w:pStyle w:val="Sinespaciado"/>
            </w:pPr>
            <w:r w:rsidRPr="00306B2C">
              <w:rPr>
                <w:noProof/>
                <w:lang w:val="es-AR"/>
              </w:rPr>
              <mc:AlternateContent>
                <mc:Choice Requires="wps">
                  <w:drawing>
                    <wp:anchor distT="0" distB="0" distL="114300" distR="114300" simplePos="0" relativeHeight="251696128" behindDoc="0" locked="0" layoutInCell="1" hidden="0" allowOverlap="1" wp14:anchorId="4FAF1CC6" wp14:editId="0BEFB931">
                      <wp:simplePos x="0" y="0"/>
                      <wp:positionH relativeFrom="column">
                        <wp:posOffset>-24130</wp:posOffset>
                      </wp:positionH>
                      <wp:positionV relativeFrom="paragraph">
                        <wp:posOffset>33020</wp:posOffset>
                      </wp:positionV>
                      <wp:extent cx="215900" cy="254000"/>
                      <wp:effectExtent l="0" t="0" r="12700" b="12700"/>
                      <wp:wrapNone/>
                      <wp:docPr id="726" name="Elipse 726"/>
                      <wp:cNvGraphicFramePr/>
                      <a:graphic xmlns:a="http://schemas.openxmlformats.org/drawingml/2006/main">
                        <a:graphicData uri="http://schemas.microsoft.com/office/word/2010/wordprocessingShape">
                          <wps:wsp>
                            <wps:cNvSpPr/>
                            <wps:spPr>
                              <a:xfrm>
                                <a:off x="0" y="0"/>
                                <a:ext cx="215900" cy="254000"/>
                              </a:xfrm>
                              <a:prstGeom prst="ellipse">
                                <a:avLst/>
                              </a:prstGeom>
                              <a:solidFill>
                                <a:srgbClr val="FFFFFF"/>
                              </a:solidFill>
                              <a:ln w="15875" cap="flat" cmpd="sng">
                                <a:solidFill>
                                  <a:srgbClr val="000000"/>
                                </a:solidFill>
                                <a:prstDash val="solid"/>
                                <a:round/>
                                <a:headEnd type="none" w="sm" len="sm"/>
                                <a:tailEnd type="none" w="sm" len="sm"/>
                              </a:ln>
                            </wps:spPr>
                            <wps:txbx>
                              <w:txbxContent>
                                <w:p w14:paraId="54A565DC" w14:textId="77777777" w:rsidR="00E13C81" w:rsidRDefault="00E13C81" w:rsidP="00FD1B21">
                                  <w:pPr>
                                    <w:spacing w:line="275" w:lineRule="auto"/>
                                    <w:ind w:hanging="2"/>
                                    <w:textDirection w:val="btLr"/>
                                  </w:pPr>
                                </w:p>
                              </w:txbxContent>
                            </wps:txbx>
                            <wps:bodyPr spcFirstLastPara="1" wrap="square" lIns="91425" tIns="91425" rIns="91425" bIns="91425" anchor="ctr" anchorCtr="0">
                              <a:noAutofit/>
                            </wps:bodyPr>
                          </wps:wsp>
                        </a:graphicData>
                      </a:graphic>
                      <wp14:sizeRelH relativeFrom="margin">
                        <wp14:pctWidth>0</wp14:pctWidth>
                      </wp14:sizeRelH>
                      <wp14:sizeRelV relativeFrom="margin">
                        <wp14:pctHeight>0</wp14:pctHeight>
                      </wp14:sizeRelV>
                    </wp:anchor>
                  </w:drawing>
                </mc:Choice>
                <mc:Fallback>
                  <w:pict>
                    <v:oval w14:anchorId="4FAF1CC6" id="Elipse 726" o:spid="_x0000_s1056" style="position:absolute;margin-left:-1.9pt;margin-top:2.6pt;width:17pt;height:20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" strokeweight="1.25pt">
                      <v:stroke startarrowwidth="narrow" startarrowlength="short" endarrowwidth="narrow" endarrowlength="short"/>
                      <v:textbox inset="2.53958mm,2.53958mm,2.53958mm,2.53958mm">
                        <w:txbxContent>
                          <w:p w14:paraId="54A565DC" w14:textId="77777777" w:rsidR="00E13C81" w:rsidRDefault="00E13C81" w:rsidP="00FD1B21">
                            <w:pPr>
                              <w:spacing w:line="275" w:lineRule="auto"/>
                              <w:ind w:hanging="2"/>
                              <w:textDirection w:val="btLr"/>
                            </w:pPr>
                          </w:p>
                        </w:txbxContent>
                      </v:textbox>
                    </v:oval>
                  </w:pict>
                </mc:Fallback>
              </mc:AlternateContent>
            </w:r>
          </w:p>
        </w:tc>
        <w:tc>
          <w:tcPr>
            <w:tcW w:w="262" w:type="pct"/>
            <w:tcBorders>
              <w:top w:val="single" w:sz="12" w:space="0" w:color="000000"/>
              <w:left w:val="single" w:sz="8" w:space="0" w:color="000000"/>
              <w:bottom w:val="single" w:sz="12" w:space="0" w:color="000000"/>
              <w:right w:val="single" w:sz="8" w:space="0" w:color="000000"/>
            </w:tcBorders>
            <w:shd w:val="clear" w:color="auto" w:fill="auto"/>
            <w:vAlign w:val="center"/>
          </w:tcPr>
          <w:p w14:paraId="1F556108" w14:textId="77777777" w:rsidR="00FD1B21" w:rsidRPr="00306B2C" w:rsidRDefault="00FD1B21" w:rsidP="00FD1B21">
            <w:pPr>
              <w:pStyle w:val="Sinespaciado"/>
            </w:pPr>
            <w:r w:rsidRPr="00306B2C">
              <w:rPr>
                <w:noProof/>
                <w:lang w:val="es-AR"/>
              </w:rPr>
              <mc:AlternateContent>
                <mc:Choice Requires="wps">
                  <w:drawing>
                    <wp:anchor distT="0" distB="0" distL="114300" distR="114300" simplePos="0" relativeHeight="251697152" behindDoc="0" locked="0" layoutInCell="1" hidden="0" allowOverlap="1" wp14:anchorId="06A03770" wp14:editId="4B7B84BA">
                      <wp:simplePos x="0" y="0"/>
                      <wp:positionH relativeFrom="column">
                        <wp:posOffset>-24130</wp:posOffset>
                      </wp:positionH>
                      <wp:positionV relativeFrom="paragraph">
                        <wp:posOffset>76835</wp:posOffset>
                      </wp:positionV>
                      <wp:extent cx="196850" cy="381000"/>
                      <wp:effectExtent l="0" t="38100" r="31750" b="57150"/>
                      <wp:wrapNone/>
                      <wp:docPr id="715" name="Flecha: a la derecha 715"/>
                      <wp:cNvGraphicFramePr/>
                      <a:graphic xmlns:a="http://schemas.openxmlformats.org/drawingml/2006/main">
                        <a:graphicData uri="http://schemas.microsoft.com/office/word/2010/wordprocessingShape">
                          <wps:wsp>
                            <wps:cNvSpPr/>
                            <wps:spPr>
                              <a:xfrm>
                                <a:off x="0" y="0"/>
                                <a:ext cx="196850" cy="381000"/>
                              </a:xfrm>
                              <a:prstGeom prst="rightArrow">
                                <a:avLst>
                                  <a:gd name="adj1" fmla="val 50000"/>
                                  <a:gd name="adj2" fmla="val 25000"/>
                                </a:avLst>
                              </a:prstGeom>
                              <a:solidFill>
                                <a:srgbClr val="FFFFFF"/>
                              </a:solidFill>
                              <a:ln w="15875" cap="flat" cmpd="sng">
                                <a:solidFill>
                                  <a:srgbClr val="000000"/>
                                </a:solidFill>
                                <a:prstDash val="solid"/>
                                <a:miter lim="800000"/>
                                <a:headEnd type="none" w="sm" len="sm"/>
                                <a:tailEnd type="none" w="sm" len="sm"/>
                              </a:ln>
                            </wps:spPr>
                            <wps:txbx>
                              <w:txbxContent>
                                <w:p w14:paraId="333410AB" w14:textId="77777777" w:rsidR="00E13C81" w:rsidRDefault="00E13C81" w:rsidP="00FD1B21">
                                  <w:pPr>
                                    <w:spacing w:line="275" w:lineRule="auto"/>
                                    <w:ind w:hanging="2"/>
                                    <w:textDirection w:val="btLr"/>
                                  </w:pPr>
                                </w:p>
                              </w:txbxContent>
                            </wps:txbx>
                            <wps:bodyPr spcFirstLastPara="1" wrap="square" lIns="91425" tIns="91425" rIns="91425" bIns="91425" anchor="ctr" anchorCtr="0">
                              <a:noAutofit/>
                            </wps:bodyPr>
                          </wps:wsp>
                        </a:graphicData>
                      </a:graphic>
                      <wp14:sizeRelH relativeFrom="margin">
                        <wp14:pctWidth>0</wp14:pctWidth>
                      </wp14:sizeRelH>
                      <wp14:sizeRelV relativeFrom="margin">
                        <wp14:pctHeight>0</wp14:pctHeight>
                      </wp14:sizeRelV>
                    </wp:anchor>
                  </w:drawing>
                </mc:Choice>
                <mc:Fallback>
                  <w:pict>
                    <v:shape w14:anchorId="06A03770" id="Flecha: a la derecha 715" o:spid="_x0000_s1057" type="#_x0000_t13" style="position:absolute;margin-left:-1.9pt;margin-top:6.05pt;width:15.5pt;height:30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" strokeweight="1.25pt">
                      <v:stroke startarrowwidth="narrow" startarrowlength="short" endarrowwidth="narrow" endarrowlength="short"/>
                      <v:textbox inset="2.53958mm,2.53958mm,2.53958mm,2.53958mm">
                        <w:txbxContent>
                          <w:p w14:paraId="333410AB" w14:textId="77777777" w:rsidR="00E13C81" w:rsidRDefault="00E13C81" w:rsidP="00FD1B21">
                            <w:pPr>
                              <w:spacing w:line="275" w:lineRule="auto"/>
                              <w:ind w:hanging="2"/>
                              <w:textDirection w:val="btLr"/>
                            </w:pPr>
                          </w:p>
                        </w:txbxContent>
                      </v:textbox>
                    </v:shape>
                  </w:pict>
                </mc:Fallback>
              </mc:AlternateContent>
            </w:r>
          </w:p>
        </w:tc>
        <w:tc>
          <w:tcPr>
            <w:tcW w:w="207" w:type="pct"/>
            <w:tcBorders>
              <w:top w:val="single" w:sz="12" w:space="0" w:color="000000"/>
              <w:left w:val="single" w:sz="8" w:space="0" w:color="000000"/>
              <w:bottom w:val="single" w:sz="12" w:space="0" w:color="000000"/>
              <w:right w:val="single" w:sz="8" w:space="0" w:color="000000"/>
            </w:tcBorders>
            <w:shd w:val="clear" w:color="auto" w:fill="auto"/>
            <w:vAlign w:val="center"/>
          </w:tcPr>
          <w:p w14:paraId="297825EE" w14:textId="77777777" w:rsidR="00FD1B21" w:rsidRPr="00306B2C" w:rsidRDefault="00FD1B21" w:rsidP="00FD1B21">
            <w:pPr>
              <w:pStyle w:val="Sinespaciado"/>
            </w:pPr>
            <w:r w:rsidRPr="00306B2C">
              <w:rPr>
                <w:noProof/>
                <w:lang w:val="es-AR"/>
              </w:rPr>
              <mc:AlternateContent>
                <mc:Choice Requires="wps">
                  <w:drawing>
                    <wp:anchor distT="0" distB="0" distL="114300" distR="114300" simplePos="0" relativeHeight="251698176" behindDoc="0" locked="0" layoutInCell="1" hidden="0" allowOverlap="1" wp14:anchorId="5C9FA085" wp14:editId="72DDFD0F">
                      <wp:simplePos x="0" y="0"/>
                      <wp:positionH relativeFrom="column">
                        <wp:posOffset>-24130</wp:posOffset>
                      </wp:positionH>
                      <wp:positionV relativeFrom="paragraph">
                        <wp:posOffset>47625</wp:posOffset>
                      </wp:positionV>
                      <wp:extent cx="139700" cy="266700"/>
                      <wp:effectExtent l="0" t="0" r="12700" b="19050"/>
                      <wp:wrapNone/>
                      <wp:docPr id="722" name="Rectángulo 722"/>
                      <wp:cNvGraphicFramePr/>
                      <a:graphic xmlns:a="http://schemas.openxmlformats.org/drawingml/2006/main">
                        <a:graphicData uri="http://schemas.microsoft.com/office/word/2010/wordprocessingShape">
                          <wps:wsp>
                            <wps:cNvSpPr/>
                            <wps:spPr>
                              <a:xfrm>
                                <a:off x="0" y="0"/>
                                <a:ext cx="139700" cy="266700"/>
                              </a:xfrm>
                              <a:prstGeom prst="rect">
                                <a:avLst/>
                              </a:prstGeom>
                              <a:solidFill>
                                <a:srgbClr val="FFFFFF"/>
                              </a:solidFill>
                              <a:ln w="15875" cap="flat" cmpd="sng">
                                <a:solidFill>
                                  <a:srgbClr val="000000"/>
                                </a:solidFill>
                                <a:prstDash val="solid"/>
                                <a:miter lim="800000"/>
                                <a:headEnd type="none" w="sm" len="sm"/>
                                <a:tailEnd type="none" w="sm" len="sm"/>
                              </a:ln>
                            </wps:spPr>
                            <wps:txbx>
                              <w:txbxContent>
                                <w:p w14:paraId="4250AE59" w14:textId="77777777" w:rsidR="00E13C81" w:rsidRDefault="00E13C81" w:rsidP="00FD1B21">
                                  <w:pPr>
                                    <w:spacing w:line="275" w:lineRule="auto"/>
                                    <w:ind w:hanging="2"/>
                                    <w:textDirection w:val="btLr"/>
                                  </w:pPr>
                                </w:p>
                              </w:txbxContent>
                            </wps:txbx>
                            <wps:bodyPr spcFirstLastPara="1" wrap="square" lIns="91425" tIns="91425" rIns="91425" bIns="91425" anchor="ctr" anchorCtr="0">
                              <a:noAutofit/>
                            </wps:bodyPr>
                          </wps:wsp>
                        </a:graphicData>
                      </a:graphic>
                      <wp14:sizeRelH relativeFrom="margin">
                        <wp14:pctWidth>0</wp14:pctWidth>
                      </wp14:sizeRelH>
                      <wp14:sizeRelV relativeFrom="margin">
                        <wp14:pctHeight>0</wp14:pctHeight>
                      </wp14:sizeRelV>
                    </wp:anchor>
                  </w:drawing>
                </mc:Choice>
                <mc:Fallback>
                  <w:pict>
                    <v:rect w14:anchorId="5C9FA085" id="Rectángulo 722" o:spid="_x0000_s1058" style="position:absolute;margin-left:-1.9pt;margin-top:3.75pt;width:11pt;height:21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" strokeweight="1.25pt">
                      <v:stroke startarrowwidth="narrow" startarrowlength="short" endarrowwidth="narrow" endarrowlength="short"/>
                      <v:textbox inset="2.53958mm,2.53958mm,2.53958mm,2.53958mm">
                        <w:txbxContent>
                          <w:p w14:paraId="4250AE59" w14:textId="77777777" w:rsidR="00E13C81" w:rsidRDefault="00E13C81" w:rsidP="00FD1B21">
                            <w:pPr>
                              <w:spacing w:line="275" w:lineRule="auto"/>
                              <w:ind w:hanging="2"/>
                              <w:textDirection w:val="btLr"/>
                            </w:pPr>
                          </w:p>
                        </w:txbxContent>
                      </v:textbox>
                    </v:rect>
                  </w:pict>
                </mc:Fallback>
              </mc:AlternateContent>
            </w:r>
          </w:p>
        </w:tc>
        <w:tc>
          <w:tcPr>
            <w:tcW w:w="210" w:type="pct"/>
            <w:tcBorders>
              <w:top w:val="single" w:sz="12" w:space="0" w:color="000000"/>
              <w:left w:val="single" w:sz="8" w:space="0" w:color="000000"/>
              <w:bottom w:val="single" w:sz="12" w:space="0" w:color="000000"/>
              <w:right w:val="single" w:sz="8" w:space="0" w:color="000000"/>
            </w:tcBorders>
            <w:shd w:val="clear" w:color="auto" w:fill="auto"/>
            <w:vAlign w:val="center"/>
          </w:tcPr>
          <w:p w14:paraId="0153F3E1" w14:textId="77777777" w:rsidR="00FD1B21" w:rsidRPr="00306B2C" w:rsidRDefault="00FD1B21" w:rsidP="00FD1B21">
            <w:pPr>
              <w:pStyle w:val="Sinespaciado"/>
            </w:pPr>
            <w:r w:rsidRPr="00306B2C">
              <w:rPr>
                <w:noProof/>
                <w:lang w:val="es-AR"/>
              </w:rPr>
              <mc:AlternateContent>
                <mc:Choice Requires="wps">
                  <w:drawing>
                    <wp:anchor distT="0" distB="0" distL="114300" distR="114300" simplePos="0" relativeHeight="251699200" behindDoc="0" locked="0" layoutInCell="1" hidden="0" allowOverlap="1" wp14:anchorId="4942141F" wp14:editId="070AC3DB">
                      <wp:simplePos x="0" y="0"/>
                      <wp:positionH relativeFrom="column">
                        <wp:posOffset>-11430</wp:posOffset>
                      </wp:positionH>
                      <wp:positionV relativeFrom="paragraph">
                        <wp:posOffset>90170</wp:posOffset>
                      </wp:positionV>
                      <wp:extent cx="146050" cy="317500"/>
                      <wp:effectExtent l="0" t="0" r="25400" b="25400"/>
                      <wp:wrapNone/>
                      <wp:docPr id="704" name="Diagrama de flujo: retraso 704"/>
                      <wp:cNvGraphicFramePr/>
                      <a:graphic xmlns:a="http://schemas.openxmlformats.org/drawingml/2006/main">
                        <a:graphicData uri="http://schemas.microsoft.com/office/word/2010/wordprocessingShape">
                          <wps:wsp>
                            <wps:cNvSpPr/>
                            <wps:spPr>
                              <a:xfrm>
                                <a:off x="0" y="0"/>
                                <a:ext cx="146050" cy="317500"/>
                              </a:xfrm>
                              <a:prstGeom prst="flowChartDelay">
                                <a:avLst/>
                              </a:prstGeom>
                              <a:solidFill>
                                <a:srgbClr val="FFFFFF"/>
                              </a:solidFill>
                              <a:ln w="15875" cap="flat" cmpd="sng">
                                <a:solidFill>
                                  <a:srgbClr val="000000"/>
                                </a:solidFill>
                                <a:prstDash val="solid"/>
                                <a:miter lim="800000"/>
                                <a:headEnd type="none" w="sm" len="sm"/>
                                <a:tailEnd type="none" w="sm" len="sm"/>
                              </a:ln>
                            </wps:spPr>
                            <wps:txbx>
                              <w:txbxContent>
                                <w:p w14:paraId="4C0C6611" w14:textId="77777777" w:rsidR="00E13C81" w:rsidRDefault="00E13C81" w:rsidP="00FD1B21">
                                  <w:pPr>
                                    <w:spacing w:line="275" w:lineRule="auto"/>
                                    <w:ind w:hanging="2"/>
                                    <w:textDirection w:val="btLr"/>
                                  </w:pPr>
                                </w:p>
                              </w:txbxContent>
                            </wps:txbx>
                            <wps:bodyPr spcFirstLastPara="1" wrap="square" lIns="91425" tIns="91425" rIns="91425" bIns="91425" anchor="ctr" anchorCtr="0">
                              <a:noAutofit/>
                            </wps:bodyPr>
                          </wps:wsp>
                        </a:graphicData>
                      </a:graphic>
                      <wp14:sizeRelH relativeFrom="margin">
                        <wp14:pctWidth>0</wp14:pctWidth>
                      </wp14:sizeRelH>
                      <wp14:sizeRelV relativeFrom="margin">
                        <wp14:pctHeight>0</wp14:pctHeight>
                      </wp14:sizeRelV>
                    </wp:anchor>
                  </w:drawing>
                </mc:Choice>
                <mc:Fallback>
                  <w:pict>
                    <v:shape w14:anchorId="4942141F" id="Diagrama de flujo: retraso 704" o:spid="_x0000_s1059" type="#_x0000_t135" style="position:absolute;margin-left:-.9pt;margin-top:7.1pt;width:11.5pt;height:2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" strokeweight="1.25pt">
                      <v:stroke startarrowwidth="narrow" startarrowlength="short" endarrowwidth="narrow" endarrowlength="short"/>
                      <v:textbox inset="2.53958mm,2.53958mm,2.53958mm,2.53958mm">
                        <w:txbxContent>
                          <w:p w14:paraId="4C0C6611" w14:textId="77777777" w:rsidR="00E13C81" w:rsidRDefault="00E13C81" w:rsidP="00FD1B21">
                            <w:pPr>
                              <w:spacing w:line="275" w:lineRule="auto"/>
                              <w:ind w:hanging="2"/>
                              <w:textDirection w:val="btLr"/>
                            </w:pPr>
                          </w:p>
                        </w:txbxContent>
                      </v:textbox>
                    </v:shape>
                  </w:pict>
                </mc:Fallback>
              </mc:AlternateContent>
            </w:r>
          </w:p>
        </w:tc>
        <w:tc>
          <w:tcPr>
            <w:tcW w:w="184" w:type="pct"/>
            <w:tcBorders>
              <w:top w:val="single" w:sz="12" w:space="0" w:color="000000"/>
              <w:left w:val="single" w:sz="8" w:space="0" w:color="000000"/>
              <w:bottom w:val="single" w:sz="12" w:space="0" w:color="000000"/>
              <w:right w:val="single" w:sz="8" w:space="0" w:color="000000"/>
            </w:tcBorders>
            <w:shd w:val="clear" w:color="auto" w:fill="auto"/>
            <w:vAlign w:val="center"/>
          </w:tcPr>
          <w:p w14:paraId="0CBFBF1B" w14:textId="77777777" w:rsidR="00FD1B21" w:rsidRPr="00306B2C" w:rsidRDefault="00FD1B21" w:rsidP="00FD1B21">
            <w:pPr>
              <w:pStyle w:val="Sinespaciado"/>
            </w:pPr>
            <w:r w:rsidRPr="00306B2C">
              <w:rPr>
                <w:noProof/>
                <w:lang w:val="es-AR"/>
              </w:rPr>
              <mc:AlternateContent>
                <mc:Choice Requires="wps">
                  <w:drawing>
                    <wp:anchor distT="0" distB="0" distL="114300" distR="114300" simplePos="0" relativeHeight="251700224" behindDoc="0" locked="0" layoutInCell="1" hidden="0" allowOverlap="1" wp14:anchorId="43084CD3" wp14:editId="30781132">
                      <wp:simplePos x="0" y="0"/>
                      <wp:positionH relativeFrom="column">
                        <wp:posOffset>-24130</wp:posOffset>
                      </wp:positionH>
                      <wp:positionV relativeFrom="paragraph">
                        <wp:posOffset>26670</wp:posOffset>
                      </wp:positionV>
                      <wp:extent cx="120650" cy="273050"/>
                      <wp:effectExtent l="19050" t="38100" r="31750" b="12700"/>
                      <wp:wrapNone/>
                      <wp:docPr id="710" name="Triángulo isósceles 710"/>
                      <wp:cNvGraphicFramePr/>
                      <a:graphic xmlns:a="http://schemas.openxmlformats.org/drawingml/2006/main">
                        <a:graphicData uri="http://schemas.microsoft.com/office/word/2010/wordprocessingShape">
                          <wps:wsp>
                            <wps:cNvSpPr/>
                            <wps:spPr>
                              <a:xfrm>
                                <a:off x="0" y="0"/>
                                <a:ext cx="120650" cy="273050"/>
                              </a:xfrm>
                              <a:prstGeom prst="triangle">
                                <a:avLst>
                                  <a:gd name="adj" fmla="val 50000"/>
                                </a:avLst>
                              </a:prstGeom>
                              <a:solidFill>
                                <a:srgbClr val="FFFFFF"/>
                              </a:solidFill>
                              <a:ln w="15875" cap="flat" cmpd="sng">
                                <a:solidFill>
                                  <a:srgbClr val="000000"/>
                                </a:solidFill>
                                <a:prstDash val="solid"/>
                                <a:miter lim="800000"/>
                                <a:headEnd type="none" w="sm" len="sm"/>
                                <a:tailEnd type="none" w="sm" len="sm"/>
                              </a:ln>
                            </wps:spPr>
                            <wps:txbx>
                              <w:txbxContent>
                                <w:p w14:paraId="32013609" w14:textId="77777777" w:rsidR="00E13C81" w:rsidRDefault="00E13C81" w:rsidP="00FD1B21">
                                  <w:pPr>
                                    <w:spacing w:line="275" w:lineRule="auto"/>
                                    <w:ind w:hanging="2"/>
                                    <w:textDirection w:val="btLr"/>
                                  </w:pPr>
                                </w:p>
                              </w:txbxContent>
                            </wps:txbx>
                            <wps:bodyPr spcFirstLastPara="1" wrap="square" lIns="91425" tIns="91425" rIns="91425" bIns="91425" anchor="ctr" anchorCtr="0">
                              <a:noAutofit/>
                            </wps:bodyPr>
                          </wps:wsp>
                        </a:graphicData>
                      </a:graphic>
                      <wp14:sizeRelH relativeFrom="margin">
                        <wp14:pctWidth>0</wp14:pctWidth>
                      </wp14:sizeRelH>
                      <wp14:sizeRelV relativeFrom="margin">
                        <wp14:pctHeight>0</wp14:pctHeight>
                      </wp14:sizeRelV>
                    </wp:anchor>
                  </w:drawing>
                </mc:Choice>
                <mc:Fallback>
                  <w:pict>
                    <v:shape w14:anchorId="43084CD3" id="Triángulo isósceles 710" o:spid="_x0000_s1060" type="#_x0000_t5" style="position:absolute;margin-left:-1.9pt;margin-top:2.1pt;width:9.5pt;height:21.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" strokeweight="1.25pt">
                      <v:stroke startarrowwidth="narrow" startarrowlength="short" endarrowwidth="narrow" endarrowlength="short"/>
                      <v:textbox inset="2.53958mm,2.53958mm,2.53958mm,2.53958mm">
                        <w:txbxContent>
                          <w:p w14:paraId="32013609" w14:textId="77777777" w:rsidR="00E13C81" w:rsidRDefault="00E13C81" w:rsidP="00FD1B21">
                            <w:pPr>
                              <w:spacing w:line="275" w:lineRule="auto"/>
                              <w:ind w:hanging="2"/>
                              <w:textDirection w:val="btLr"/>
                            </w:pPr>
                          </w:p>
                        </w:txbxContent>
                      </v:textbox>
                    </v:shape>
                  </w:pict>
                </mc:Fallback>
              </mc:AlternateContent>
            </w:r>
          </w:p>
        </w:tc>
        <w:tc>
          <w:tcPr>
            <w:tcW w:w="605" w:type="pct"/>
            <w:gridSpan w:val="2"/>
            <w:tcBorders>
              <w:top w:val="single" w:sz="12" w:space="0" w:color="000000"/>
              <w:left w:val="single" w:sz="8" w:space="0" w:color="000000"/>
              <w:bottom w:val="single" w:sz="12" w:space="0" w:color="000000"/>
              <w:right w:val="single" w:sz="8" w:space="0" w:color="000000"/>
            </w:tcBorders>
            <w:shd w:val="clear" w:color="auto" w:fill="auto"/>
            <w:vAlign w:val="center"/>
          </w:tcPr>
          <w:p w14:paraId="33132369" w14:textId="77777777" w:rsidR="00FD1B21" w:rsidRPr="00306B2C" w:rsidRDefault="00FD1B21" w:rsidP="00FD1B21">
            <w:pPr>
              <w:pStyle w:val="Sinespaciado"/>
            </w:pPr>
            <w:r w:rsidRPr="00306B2C">
              <w:t xml:space="preserve">Distancia </w:t>
            </w:r>
          </w:p>
          <w:p w14:paraId="004245C2" w14:textId="77777777" w:rsidR="00FD1B21" w:rsidRPr="00306B2C" w:rsidRDefault="00FD1B21" w:rsidP="00FD1B21">
            <w:pPr>
              <w:pStyle w:val="Sinespaciado"/>
            </w:pPr>
            <w:r w:rsidRPr="00306B2C">
              <w:t>(</w:t>
            </w:r>
            <w:proofErr w:type="spellStart"/>
            <w:r w:rsidRPr="00306B2C">
              <w:t>mts</w:t>
            </w:r>
            <w:proofErr w:type="spellEnd"/>
            <w:r w:rsidRPr="00306B2C">
              <w:t>)</w:t>
            </w:r>
          </w:p>
        </w:tc>
        <w:tc>
          <w:tcPr>
            <w:tcW w:w="677" w:type="pct"/>
            <w:tcBorders>
              <w:top w:val="single" w:sz="12" w:space="0" w:color="000000"/>
              <w:left w:val="single" w:sz="8" w:space="0" w:color="000000"/>
              <w:bottom w:val="single" w:sz="12" w:space="0" w:color="000000"/>
              <w:right w:val="single" w:sz="8" w:space="0" w:color="000000"/>
            </w:tcBorders>
            <w:shd w:val="clear" w:color="auto" w:fill="auto"/>
            <w:vAlign w:val="center"/>
          </w:tcPr>
          <w:p w14:paraId="097ACDB4" w14:textId="77777777" w:rsidR="00FD1B21" w:rsidRPr="00306B2C" w:rsidRDefault="00FD1B21" w:rsidP="00FD1B21">
            <w:pPr>
              <w:pStyle w:val="Sinespaciado"/>
            </w:pPr>
            <w:r w:rsidRPr="00306B2C">
              <w:t>Tiempo</w:t>
            </w:r>
          </w:p>
          <w:p w14:paraId="47322049" w14:textId="77777777" w:rsidR="00FD1B21" w:rsidRPr="00306B2C" w:rsidRDefault="00FD1B21" w:rsidP="00FD1B21">
            <w:pPr>
              <w:pStyle w:val="Sinespaciado"/>
            </w:pPr>
            <w:r w:rsidRPr="00306B2C">
              <w:t>(min)</w:t>
            </w:r>
          </w:p>
        </w:tc>
        <w:tc>
          <w:tcPr>
            <w:tcW w:w="1205" w:type="pct"/>
            <w:gridSpan w:val="2"/>
            <w:tcBorders>
              <w:top w:val="single" w:sz="12" w:space="0" w:color="000000"/>
              <w:left w:val="single" w:sz="8" w:space="0" w:color="000000"/>
              <w:bottom w:val="single" w:sz="12" w:space="0" w:color="000000"/>
              <w:right w:val="single" w:sz="18" w:space="0" w:color="000000"/>
            </w:tcBorders>
            <w:shd w:val="clear" w:color="auto" w:fill="auto"/>
            <w:vAlign w:val="center"/>
          </w:tcPr>
          <w:p w14:paraId="690D6F54" w14:textId="77777777" w:rsidR="00FD1B21" w:rsidRPr="00306B2C" w:rsidRDefault="00FD1B21" w:rsidP="00FD1B21">
            <w:pPr>
              <w:pStyle w:val="Sinespaciado"/>
            </w:pPr>
            <w:r w:rsidRPr="00306B2C">
              <w:t>Recomendaciones</w:t>
            </w:r>
          </w:p>
        </w:tc>
      </w:tr>
      <w:tr w:rsidR="00FD1B21" w:rsidRPr="00306B2C" w14:paraId="3A9193AB" w14:textId="77777777" w:rsidTr="00FD1B21">
        <w:trPr>
          <w:trHeight w:val="397"/>
          <w:jc w:val="center"/>
        </w:trPr>
        <w:tc>
          <w:tcPr>
            <w:tcW w:w="262" w:type="pct"/>
            <w:tcBorders>
              <w:top w:val="single" w:sz="12" w:space="0" w:color="000000"/>
              <w:left w:val="single" w:sz="18" w:space="0" w:color="000000"/>
              <w:bottom w:val="single" w:sz="8" w:space="0" w:color="000000"/>
              <w:right w:val="single" w:sz="8" w:space="0" w:color="000000"/>
            </w:tcBorders>
            <w:shd w:val="clear" w:color="auto" w:fill="auto"/>
            <w:vAlign w:val="center"/>
          </w:tcPr>
          <w:p w14:paraId="77090B95" w14:textId="77777777" w:rsidR="00FD1B21" w:rsidRPr="00306B2C" w:rsidRDefault="00FD1B21" w:rsidP="00FD1B21">
            <w:pPr>
              <w:pStyle w:val="Sinespaciado"/>
            </w:pPr>
            <w:r w:rsidRPr="00306B2C">
              <w:t>1</w:t>
            </w:r>
          </w:p>
        </w:tc>
        <w:tc>
          <w:tcPr>
            <w:tcW w:w="1125" w:type="pct"/>
            <w:gridSpan w:val="3"/>
            <w:tcBorders>
              <w:top w:val="single" w:sz="12" w:space="0" w:color="000000"/>
              <w:left w:val="single" w:sz="8" w:space="0" w:color="000000"/>
              <w:bottom w:val="single" w:sz="8" w:space="0" w:color="000000"/>
              <w:right w:val="single" w:sz="8" w:space="0" w:color="000000"/>
            </w:tcBorders>
            <w:shd w:val="clear" w:color="auto" w:fill="auto"/>
            <w:vAlign w:val="center"/>
          </w:tcPr>
          <w:p w14:paraId="310E4818" w14:textId="77777777" w:rsidR="00FD1B21" w:rsidRPr="00306B2C" w:rsidRDefault="00FD1B21" w:rsidP="00FD1B21">
            <w:pPr>
              <w:pStyle w:val="Sinespaciado"/>
            </w:pPr>
            <w:r w:rsidRPr="00306B2C">
              <w:t xml:space="preserve">Transporte de bines con frutas/os </w:t>
            </w:r>
            <w:r w:rsidRPr="00306B2C">
              <w:lastRenderedPageBreak/>
              <w:t>deshidratadas a la zona de tiernizado.</w:t>
            </w:r>
          </w:p>
        </w:tc>
        <w:tc>
          <w:tcPr>
            <w:tcW w:w="262"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0BF08907" w14:textId="77777777" w:rsidR="00FD1B21" w:rsidRPr="00306B2C" w:rsidRDefault="00FD1B21" w:rsidP="00FD1B21">
            <w:pPr>
              <w:pStyle w:val="Sinespaciado"/>
            </w:pPr>
          </w:p>
        </w:tc>
        <w:tc>
          <w:tcPr>
            <w:tcW w:w="262"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25C58FE3" w14:textId="77777777" w:rsidR="00FD1B21" w:rsidRPr="00306B2C" w:rsidRDefault="00FD1B21" w:rsidP="00FD1B21">
            <w:pPr>
              <w:pStyle w:val="Sinespaciado"/>
            </w:pPr>
            <w:r w:rsidRPr="00306B2C">
              <w:t>*</w:t>
            </w:r>
          </w:p>
        </w:tc>
        <w:tc>
          <w:tcPr>
            <w:tcW w:w="207"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272DAFBD" w14:textId="77777777" w:rsidR="00FD1B21" w:rsidRPr="00306B2C" w:rsidRDefault="00FD1B21" w:rsidP="00FD1B21">
            <w:pPr>
              <w:pStyle w:val="Sinespaciado"/>
            </w:pPr>
          </w:p>
        </w:tc>
        <w:tc>
          <w:tcPr>
            <w:tcW w:w="210"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1EBBA8F3" w14:textId="77777777" w:rsidR="00FD1B21" w:rsidRPr="00306B2C" w:rsidRDefault="00FD1B21" w:rsidP="00FD1B21">
            <w:pPr>
              <w:pStyle w:val="Sinespaciado"/>
            </w:pPr>
          </w:p>
        </w:tc>
        <w:tc>
          <w:tcPr>
            <w:tcW w:w="184"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204D2A1A" w14:textId="77777777" w:rsidR="00FD1B21" w:rsidRPr="00306B2C" w:rsidRDefault="00FD1B21" w:rsidP="00FD1B21">
            <w:pPr>
              <w:pStyle w:val="Sinespaciado"/>
            </w:pPr>
          </w:p>
        </w:tc>
        <w:tc>
          <w:tcPr>
            <w:tcW w:w="605" w:type="pct"/>
            <w:gridSpan w:val="2"/>
            <w:tcBorders>
              <w:top w:val="single" w:sz="12" w:space="0" w:color="000000"/>
              <w:left w:val="single" w:sz="8" w:space="0" w:color="000000"/>
              <w:bottom w:val="single" w:sz="8" w:space="0" w:color="000000"/>
              <w:right w:val="single" w:sz="8" w:space="0" w:color="000000"/>
            </w:tcBorders>
            <w:shd w:val="clear" w:color="auto" w:fill="auto"/>
            <w:vAlign w:val="center"/>
          </w:tcPr>
          <w:p w14:paraId="4B54E749" w14:textId="77777777" w:rsidR="00FD1B21" w:rsidRPr="00306B2C" w:rsidRDefault="00FD1B21" w:rsidP="00FD1B21">
            <w:pPr>
              <w:pStyle w:val="Sinespaciado"/>
            </w:pPr>
            <w:r w:rsidRPr="00306B2C">
              <w:t>26</w:t>
            </w:r>
          </w:p>
        </w:tc>
        <w:tc>
          <w:tcPr>
            <w:tcW w:w="677"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1339AC12" w14:textId="77777777" w:rsidR="00FD1B21" w:rsidRPr="00306B2C" w:rsidRDefault="00FD1B21" w:rsidP="00FD1B21">
            <w:pPr>
              <w:pStyle w:val="Sinespaciado"/>
            </w:pPr>
            <w:r w:rsidRPr="00306B2C">
              <w:t>2</w:t>
            </w:r>
          </w:p>
        </w:tc>
        <w:tc>
          <w:tcPr>
            <w:tcW w:w="1205" w:type="pct"/>
            <w:gridSpan w:val="2"/>
            <w:tcBorders>
              <w:top w:val="single" w:sz="12" w:space="0" w:color="000000"/>
              <w:left w:val="single" w:sz="8" w:space="0" w:color="000000"/>
              <w:bottom w:val="single" w:sz="8" w:space="0" w:color="000000"/>
              <w:right w:val="single" w:sz="18" w:space="0" w:color="000000"/>
            </w:tcBorders>
            <w:shd w:val="clear" w:color="auto" w:fill="auto"/>
            <w:vAlign w:val="center"/>
          </w:tcPr>
          <w:p w14:paraId="268AEC22" w14:textId="77777777" w:rsidR="00FD1B21" w:rsidRPr="00306B2C" w:rsidRDefault="00FD1B21" w:rsidP="00FD1B21">
            <w:pPr>
              <w:pStyle w:val="Sinespaciado"/>
            </w:pPr>
          </w:p>
        </w:tc>
      </w:tr>
      <w:tr w:rsidR="00FD1B21" w:rsidRPr="00306B2C" w14:paraId="7D9F86EA" w14:textId="77777777" w:rsidTr="00FD1B21">
        <w:trPr>
          <w:trHeight w:val="397"/>
          <w:jc w:val="center"/>
        </w:trPr>
        <w:tc>
          <w:tcPr>
            <w:tcW w:w="26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7DDACD40" w14:textId="77777777" w:rsidR="00FD1B21" w:rsidRPr="00306B2C" w:rsidRDefault="00FD1B21" w:rsidP="00FD1B21">
            <w:pPr>
              <w:pStyle w:val="Sinespaciado"/>
            </w:pPr>
            <w:r w:rsidRPr="00306B2C">
              <w:t>2</w:t>
            </w:r>
          </w:p>
        </w:tc>
        <w:tc>
          <w:tcPr>
            <w:tcW w:w="1125" w:type="pct"/>
            <w:gridSpan w:val="3"/>
            <w:tcBorders>
              <w:top w:val="single" w:sz="8" w:space="0" w:color="000000"/>
              <w:left w:val="single" w:sz="8" w:space="0" w:color="000000"/>
              <w:bottom w:val="single" w:sz="8" w:space="0" w:color="000000"/>
              <w:right w:val="single" w:sz="8" w:space="0" w:color="000000"/>
            </w:tcBorders>
            <w:shd w:val="clear" w:color="auto" w:fill="auto"/>
            <w:vAlign w:val="center"/>
          </w:tcPr>
          <w:p w14:paraId="4E01110D" w14:textId="77777777" w:rsidR="00FD1B21" w:rsidRPr="00306B2C" w:rsidRDefault="00FD1B21" w:rsidP="00FD1B21">
            <w:pPr>
              <w:pStyle w:val="Sinespaciado"/>
            </w:pPr>
            <w:r w:rsidRPr="00306B2C">
              <w:t>Descarga en tolva de recepción.</w:t>
            </w:r>
          </w:p>
        </w:tc>
        <w:tc>
          <w:tcPr>
            <w:tcW w:w="26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9F802DB" w14:textId="77777777" w:rsidR="00FD1B21" w:rsidRPr="00306B2C" w:rsidRDefault="00FD1B21" w:rsidP="00FD1B21">
            <w:pPr>
              <w:pStyle w:val="Sinespaciado"/>
            </w:pPr>
            <w:r w:rsidRPr="00306B2C">
              <w:t>*</w:t>
            </w:r>
          </w:p>
        </w:tc>
        <w:tc>
          <w:tcPr>
            <w:tcW w:w="26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A924AF2" w14:textId="77777777" w:rsidR="00FD1B21" w:rsidRPr="00306B2C" w:rsidRDefault="00FD1B21" w:rsidP="00FD1B21">
            <w:pPr>
              <w:pStyle w:val="Sinespaciado"/>
            </w:pPr>
          </w:p>
        </w:tc>
        <w:tc>
          <w:tcPr>
            <w:tcW w:w="20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9521961" w14:textId="77777777" w:rsidR="00FD1B21" w:rsidRPr="00306B2C" w:rsidRDefault="00FD1B21" w:rsidP="00FD1B21">
            <w:pPr>
              <w:pStyle w:val="Sinespaciado"/>
            </w:pPr>
          </w:p>
        </w:tc>
        <w:tc>
          <w:tcPr>
            <w:tcW w:w="210"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DA4748F" w14:textId="77777777" w:rsidR="00FD1B21" w:rsidRPr="00306B2C" w:rsidRDefault="00FD1B21" w:rsidP="00FD1B21">
            <w:pPr>
              <w:pStyle w:val="Sinespaciado"/>
            </w:pPr>
          </w:p>
        </w:tc>
        <w:tc>
          <w:tcPr>
            <w:tcW w:w="184"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9184F04" w14:textId="77777777" w:rsidR="00FD1B21" w:rsidRPr="00306B2C" w:rsidRDefault="00FD1B21" w:rsidP="00FD1B21">
            <w:pPr>
              <w:pStyle w:val="Sinespaciado"/>
            </w:pPr>
          </w:p>
        </w:tc>
        <w:tc>
          <w:tcPr>
            <w:tcW w:w="605"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449C27B7" w14:textId="77777777" w:rsidR="00FD1B21" w:rsidRPr="00306B2C" w:rsidRDefault="00FD1B21" w:rsidP="00FD1B21">
            <w:pPr>
              <w:pStyle w:val="Sinespaciado"/>
            </w:pPr>
            <w:r w:rsidRPr="00306B2C">
              <w:t>4</w:t>
            </w:r>
          </w:p>
        </w:tc>
        <w:tc>
          <w:tcPr>
            <w:tcW w:w="67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5AC7A76" w14:textId="77777777" w:rsidR="00FD1B21" w:rsidRPr="00306B2C" w:rsidRDefault="00FD1B21" w:rsidP="00FD1B21">
            <w:pPr>
              <w:pStyle w:val="Sinespaciado"/>
            </w:pPr>
            <w:r w:rsidRPr="00306B2C">
              <w:t>2</w:t>
            </w:r>
          </w:p>
        </w:tc>
        <w:tc>
          <w:tcPr>
            <w:tcW w:w="1205" w:type="pct"/>
            <w:gridSpan w:val="2"/>
            <w:tcBorders>
              <w:top w:val="single" w:sz="8" w:space="0" w:color="000000"/>
              <w:left w:val="single" w:sz="8" w:space="0" w:color="000000"/>
              <w:bottom w:val="single" w:sz="8" w:space="0" w:color="000000"/>
              <w:right w:val="single" w:sz="18" w:space="0" w:color="000000"/>
            </w:tcBorders>
            <w:shd w:val="clear" w:color="auto" w:fill="auto"/>
            <w:vAlign w:val="center"/>
          </w:tcPr>
          <w:p w14:paraId="34E2D8AF" w14:textId="77777777" w:rsidR="00FD1B21" w:rsidRPr="00306B2C" w:rsidRDefault="00FD1B21" w:rsidP="00FD1B21">
            <w:pPr>
              <w:pStyle w:val="Sinespaciado"/>
            </w:pPr>
          </w:p>
        </w:tc>
      </w:tr>
      <w:tr w:rsidR="00FD1B21" w:rsidRPr="00306B2C" w14:paraId="1FB72BAE" w14:textId="77777777" w:rsidTr="00FD1B21">
        <w:trPr>
          <w:trHeight w:val="397"/>
          <w:jc w:val="center"/>
        </w:trPr>
        <w:tc>
          <w:tcPr>
            <w:tcW w:w="26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6C07BAF0" w14:textId="77777777" w:rsidR="00FD1B21" w:rsidRPr="00306B2C" w:rsidRDefault="00FD1B21" w:rsidP="00FD1B21">
            <w:pPr>
              <w:pStyle w:val="Sinespaciado"/>
            </w:pPr>
            <w:r w:rsidRPr="00306B2C">
              <w:t>3</w:t>
            </w:r>
          </w:p>
        </w:tc>
        <w:tc>
          <w:tcPr>
            <w:tcW w:w="1125" w:type="pct"/>
            <w:gridSpan w:val="3"/>
            <w:tcBorders>
              <w:top w:val="single" w:sz="8" w:space="0" w:color="000000"/>
              <w:left w:val="single" w:sz="8" w:space="0" w:color="000000"/>
              <w:bottom w:val="single" w:sz="8" w:space="0" w:color="000000"/>
              <w:right w:val="single" w:sz="8" w:space="0" w:color="000000"/>
            </w:tcBorders>
            <w:shd w:val="clear" w:color="auto" w:fill="auto"/>
          </w:tcPr>
          <w:p w14:paraId="7F9B73CF" w14:textId="77777777" w:rsidR="00FD1B21" w:rsidRPr="00306B2C" w:rsidRDefault="00FD1B21" w:rsidP="00FD1B21">
            <w:pPr>
              <w:pStyle w:val="Sinespaciado"/>
            </w:pPr>
            <w:r w:rsidRPr="00306B2C">
              <w:t>Control por selector óptico</w:t>
            </w:r>
          </w:p>
        </w:tc>
        <w:tc>
          <w:tcPr>
            <w:tcW w:w="26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9B6B853" w14:textId="77777777" w:rsidR="00FD1B21" w:rsidRPr="00306B2C" w:rsidRDefault="00FD1B21" w:rsidP="00FD1B21">
            <w:pPr>
              <w:pStyle w:val="Sinespaciado"/>
            </w:pPr>
            <w:r w:rsidRPr="00306B2C">
              <w:t>*</w:t>
            </w:r>
          </w:p>
        </w:tc>
        <w:tc>
          <w:tcPr>
            <w:tcW w:w="26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1C9FFD3" w14:textId="77777777" w:rsidR="00FD1B21" w:rsidRPr="00306B2C" w:rsidRDefault="00FD1B21" w:rsidP="00FD1B21">
            <w:pPr>
              <w:pStyle w:val="Sinespaciado"/>
            </w:pPr>
          </w:p>
        </w:tc>
        <w:tc>
          <w:tcPr>
            <w:tcW w:w="20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7D6819EA" w14:textId="77777777" w:rsidR="00FD1B21" w:rsidRPr="00306B2C" w:rsidRDefault="00FD1B21" w:rsidP="00FD1B21">
            <w:pPr>
              <w:pStyle w:val="Sinespaciado"/>
            </w:pPr>
          </w:p>
        </w:tc>
        <w:tc>
          <w:tcPr>
            <w:tcW w:w="210"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DB7252A" w14:textId="77777777" w:rsidR="00FD1B21" w:rsidRPr="00306B2C" w:rsidRDefault="00FD1B21" w:rsidP="00FD1B21">
            <w:pPr>
              <w:pStyle w:val="Sinespaciado"/>
            </w:pPr>
          </w:p>
        </w:tc>
        <w:tc>
          <w:tcPr>
            <w:tcW w:w="184"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619792D" w14:textId="77777777" w:rsidR="00FD1B21" w:rsidRPr="00306B2C" w:rsidRDefault="00FD1B21" w:rsidP="00FD1B21">
            <w:pPr>
              <w:pStyle w:val="Sinespaciado"/>
            </w:pPr>
          </w:p>
        </w:tc>
        <w:tc>
          <w:tcPr>
            <w:tcW w:w="605"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6A4A80AC" w14:textId="77777777" w:rsidR="00FD1B21" w:rsidRPr="00306B2C" w:rsidRDefault="00FD1B21" w:rsidP="00FD1B21">
            <w:pPr>
              <w:pStyle w:val="Sinespaciado"/>
            </w:pPr>
            <w:r w:rsidRPr="00306B2C">
              <w:t>2</w:t>
            </w:r>
          </w:p>
        </w:tc>
        <w:tc>
          <w:tcPr>
            <w:tcW w:w="67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73731B5" w14:textId="77777777" w:rsidR="00FD1B21" w:rsidRPr="00306B2C" w:rsidRDefault="00FD1B21" w:rsidP="00FD1B21">
            <w:pPr>
              <w:pStyle w:val="Sinespaciado"/>
            </w:pPr>
            <w:r w:rsidRPr="00306B2C">
              <w:t>15</w:t>
            </w:r>
          </w:p>
        </w:tc>
        <w:tc>
          <w:tcPr>
            <w:tcW w:w="1205" w:type="pct"/>
            <w:gridSpan w:val="2"/>
            <w:tcBorders>
              <w:top w:val="single" w:sz="8" w:space="0" w:color="000000"/>
              <w:left w:val="single" w:sz="8" w:space="0" w:color="000000"/>
              <w:bottom w:val="single" w:sz="8" w:space="0" w:color="000000"/>
              <w:right w:val="single" w:sz="18" w:space="0" w:color="000000"/>
            </w:tcBorders>
            <w:shd w:val="clear" w:color="auto" w:fill="auto"/>
            <w:vAlign w:val="center"/>
          </w:tcPr>
          <w:p w14:paraId="2B7AC3D2" w14:textId="77777777" w:rsidR="00FD1B21" w:rsidRPr="00306B2C" w:rsidRDefault="00FD1B21" w:rsidP="00FD1B21">
            <w:pPr>
              <w:pStyle w:val="Sinespaciado"/>
            </w:pPr>
          </w:p>
        </w:tc>
      </w:tr>
      <w:tr w:rsidR="00FD1B21" w:rsidRPr="00306B2C" w14:paraId="634EF61D" w14:textId="77777777" w:rsidTr="00FD1B21">
        <w:trPr>
          <w:trHeight w:val="397"/>
          <w:jc w:val="center"/>
        </w:trPr>
        <w:tc>
          <w:tcPr>
            <w:tcW w:w="26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51136443" w14:textId="77777777" w:rsidR="00FD1B21" w:rsidRPr="00306B2C" w:rsidRDefault="00FD1B21" w:rsidP="00FD1B21">
            <w:pPr>
              <w:pStyle w:val="Sinespaciado"/>
            </w:pPr>
            <w:r w:rsidRPr="00306B2C">
              <w:t>4</w:t>
            </w:r>
          </w:p>
        </w:tc>
        <w:tc>
          <w:tcPr>
            <w:tcW w:w="1125" w:type="pct"/>
            <w:gridSpan w:val="3"/>
            <w:tcBorders>
              <w:top w:val="single" w:sz="8" w:space="0" w:color="000000"/>
              <w:left w:val="single" w:sz="8" w:space="0" w:color="000000"/>
              <w:bottom w:val="single" w:sz="8" w:space="0" w:color="000000"/>
              <w:right w:val="single" w:sz="8" w:space="0" w:color="000000"/>
            </w:tcBorders>
            <w:shd w:val="clear" w:color="auto" w:fill="auto"/>
          </w:tcPr>
          <w:p w14:paraId="6FFA4510" w14:textId="77777777" w:rsidR="00FD1B21" w:rsidRPr="00306B2C" w:rsidRDefault="00FD1B21" w:rsidP="00FD1B21">
            <w:pPr>
              <w:pStyle w:val="Sinespaciado"/>
            </w:pPr>
            <w:r w:rsidRPr="00306B2C">
              <w:t>Cubitado de frutas</w:t>
            </w:r>
          </w:p>
        </w:tc>
        <w:tc>
          <w:tcPr>
            <w:tcW w:w="26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F387823" w14:textId="77777777" w:rsidR="00FD1B21" w:rsidRPr="00306B2C" w:rsidRDefault="00FD1B21" w:rsidP="00FD1B21">
            <w:pPr>
              <w:pStyle w:val="Sinespaciado"/>
            </w:pPr>
            <w:r w:rsidRPr="00306B2C">
              <w:t>*</w:t>
            </w:r>
          </w:p>
        </w:tc>
        <w:tc>
          <w:tcPr>
            <w:tcW w:w="26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465C455" w14:textId="77777777" w:rsidR="00FD1B21" w:rsidRPr="00306B2C" w:rsidRDefault="00FD1B21" w:rsidP="00FD1B21">
            <w:pPr>
              <w:pStyle w:val="Sinespaciado"/>
            </w:pPr>
          </w:p>
        </w:tc>
        <w:tc>
          <w:tcPr>
            <w:tcW w:w="20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2F29E731" w14:textId="77777777" w:rsidR="00FD1B21" w:rsidRPr="00306B2C" w:rsidRDefault="00FD1B21" w:rsidP="00FD1B21">
            <w:pPr>
              <w:pStyle w:val="Sinespaciado"/>
            </w:pPr>
          </w:p>
        </w:tc>
        <w:tc>
          <w:tcPr>
            <w:tcW w:w="210" w:type="pct"/>
            <w:tcBorders>
              <w:top w:val="single" w:sz="8" w:space="0" w:color="000000"/>
              <w:left w:val="single" w:sz="8" w:space="0" w:color="000000"/>
              <w:bottom w:val="single" w:sz="8" w:space="0" w:color="000000"/>
              <w:right w:val="single" w:sz="8" w:space="0" w:color="000000"/>
            </w:tcBorders>
            <w:shd w:val="clear" w:color="auto" w:fill="auto"/>
            <w:vAlign w:val="center"/>
          </w:tcPr>
          <w:p w14:paraId="7597155E" w14:textId="77777777" w:rsidR="00FD1B21" w:rsidRPr="00306B2C" w:rsidRDefault="00FD1B21" w:rsidP="00FD1B21">
            <w:pPr>
              <w:pStyle w:val="Sinespaciado"/>
            </w:pPr>
          </w:p>
        </w:tc>
        <w:tc>
          <w:tcPr>
            <w:tcW w:w="184"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01BBDCB" w14:textId="77777777" w:rsidR="00FD1B21" w:rsidRPr="00306B2C" w:rsidRDefault="00FD1B21" w:rsidP="00FD1B21">
            <w:pPr>
              <w:pStyle w:val="Sinespaciado"/>
            </w:pPr>
          </w:p>
        </w:tc>
        <w:tc>
          <w:tcPr>
            <w:tcW w:w="605"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034CFE53" w14:textId="77777777" w:rsidR="00FD1B21" w:rsidRPr="00306B2C" w:rsidRDefault="00FD1B21" w:rsidP="00FD1B21">
            <w:pPr>
              <w:pStyle w:val="Sinespaciado"/>
            </w:pPr>
            <w:r w:rsidRPr="00306B2C">
              <w:t>1,5</w:t>
            </w:r>
          </w:p>
        </w:tc>
        <w:tc>
          <w:tcPr>
            <w:tcW w:w="67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BC56702" w14:textId="77777777" w:rsidR="00FD1B21" w:rsidRPr="00306B2C" w:rsidRDefault="00FD1B21" w:rsidP="00FD1B21">
            <w:pPr>
              <w:pStyle w:val="Sinespaciado"/>
            </w:pPr>
            <w:r w:rsidRPr="00306B2C">
              <w:t>30</w:t>
            </w:r>
          </w:p>
        </w:tc>
        <w:tc>
          <w:tcPr>
            <w:tcW w:w="1205" w:type="pct"/>
            <w:gridSpan w:val="2"/>
            <w:tcBorders>
              <w:top w:val="single" w:sz="8" w:space="0" w:color="000000"/>
              <w:left w:val="single" w:sz="8" w:space="0" w:color="000000"/>
              <w:bottom w:val="single" w:sz="8" w:space="0" w:color="000000"/>
              <w:right w:val="single" w:sz="18" w:space="0" w:color="000000"/>
            </w:tcBorders>
            <w:shd w:val="clear" w:color="auto" w:fill="auto"/>
            <w:vAlign w:val="center"/>
          </w:tcPr>
          <w:p w14:paraId="1F0D7BB1" w14:textId="77777777" w:rsidR="00FD1B21" w:rsidRPr="00306B2C" w:rsidRDefault="00FD1B21" w:rsidP="00FD1B21">
            <w:pPr>
              <w:pStyle w:val="Sinespaciado"/>
            </w:pPr>
          </w:p>
        </w:tc>
      </w:tr>
      <w:tr w:rsidR="00FD1B21" w:rsidRPr="00306B2C" w14:paraId="7D09D795" w14:textId="77777777" w:rsidTr="00FD1B21">
        <w:trPr>
          <w:trHeight w:val="397"/>
          <w:jc w:val="center"/>
        </w:trPr>
        <w:tc>
          <w:tcPr>
            <w:tcW w:w="26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674494F1" w14:textId="77777777" w:rsidR="00FD1B21" w:rsidRPr="00306B2C" w:rsidRDefault="00FD1B21" w:rsidP="00FD1B21">
            <w:pPr>
              <w:pStyle w:val="Sinespaciado"/>
            </w:pPr>
            <w:r w:rsidRPr="00306B2C">
              <w:t>5</w:t>
            </w:r>
          </w:p>
        </w:tc>
        <w:tc>
          <w:tcPr>
            <w:tcW w:w="1125" w:type="pct"/>
            <w:gridSpan w:val="3"/>
            <w:tcBorders>
              <w:top w:val="single" w:sz="8" w:space="0" w:color="000000"/>
              <w:left w:val="single" w:sz="8" w:space="0" w:color="000000"/>
              <w:bottom w:val="single" w:sz="8" w:space="0" w:color="000000"/>
              <w:right w:val="single" w:sz="8" w:space="0" w:color="000000"/>
            </w:tcBorders>
            <w:shd w:val="clear" w:color="auto" w:fill="auto"/>
            <w:vAlign w:val="center"/>
          </w:tcPr>
          <w:p w14:paraId="4D12DCA8" w14:textId="77777777" w:rsidR="00FD1B21" w:rsidRPr="00306B2C" w:rsidRDefault="00FD1B21" w:rsidP="00FD1B21">
            <w:pPr>
              <w:pStyle w:val="Sinespaciado"/>
            </w:pPr>
            <w:r w:rsidRPr="00306B2C">
              <w:t>Llenado de cajones</w:t>
            </w:r>
          </w:p>
        </w:tc>
        <w:tc>
          <w:tcPr>
            <w:tcW w:w="26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7A80394" w14:textId="77777777" w:rsidR="00FD1B21" w:rsidRPr="00306B2C" w:rsidRDefault="00FD1B21" w:rsidP="00FD1B21">
            <w:pPr>
              <w:pStyle w:val="Sinespaciado"/>
            </w:pPr>
            <w:r w:rsidRPr="00306B2C">
              <w:t>*</w:t>
            </w:r>
          </w:p>
        </w:tc>
        <w:tc>
          <w:tcPr>
            <w:tcW w:w="26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39E29D8" w14:textId="77777777" w:rsidR="00FD1B21" w:rsidRPr="00306B2C" w:rsidRDefault="00FD1B21" w:rsidP="00FD1B21">
            <w:pPr>
              <w:pStyle w:val="Sinespaciado"/>
            </w:pPr>
          </w:p>
        </w:tc>
        <w:tc>
          <w:tcPr>
            <w:tcW w:w="20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5B81E95" w14:textId="77777777" w:rsidR="00FD1B21" w:rsidRPr="00306B2C" w:rsidRDefault="00FD1B21" w:rsidP="00FD1B21">
            <w:pPr>
              <w:pStyle w:val="Sinespaciado"/>
            </w:pPr>
          </w:p>
        </w:tc>
        <w:tc>
          <w:tcPr>
            <w:tcW w:w="210"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37A0F2D" w14:textId="77777777" w:rsidR="00FD1B21" w:rsidRPr="00306B2C" w:rsidRDefault="00FD1B21" w:rsidP="00FD1B21">
            <w:pPr>
              <w:pStyle w:val="Sinespaciado"/>
            </w:pPr>
          </w:p>
        </w:tc>
        <w:tc>
          <w:tcPr>
            <w:tcW w:w="184"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CA4EB0B" w14:textId="77777777" w:rsidR="00FD1B21" w:rsidRPr="00306B2C" w:rsidRDefault="00FD1B21" w:rsidP="00FD1B21">
            <w:pPr>
              <w:pStyle w:val="Sinespaciado"/>
            </w:pPr>
          </w:p>
        </w:tc>
        <w:tc>
          <w:tcPr>
            <w:tcW w:w="605"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6DD9D996" w14:textId="77777777" w:rsidR="00FD1B21" w:rsidRPr="00306B2C" w:rsidRDefault="00FD1B21" w:rsidP="00FD1B21">
            <w:pPr>
              <w:pStyle w:val="Sinespaciado"/>
            </w:pPr>
            <w:r w:rsidRPr="00306B2C">
              <w:t>-</w:t>
            </w:r>
          </w:p>
        </w:tc>
        <w:tc>
          <w:tcPr>
            <w:tcW w:w="67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97D5277" w14:textId="77777777" w:rsidR="00FD1B21" w:rsidRPr="00306B2C" w:rsidRDefault="00FD1B21" w:rsidP="00FD1B21">
            <w:pPr>
              <w:pStyle w:val="Sinespaciado"/>
            </w:pPr>
            <w:r w:rsidRPr="00306B2C">
              <w:t>1,5</w:t>
            </w:r>
          </w:p>
        </w:tc>
        <w:tc>
          <w:tcPr>
            <w:tcW w:w="1205" w:type="pct"/>
            <w:gridSpan w:val="2"/>
            <w:tcBorders>
              <w:top w:val="single" w:sz="8" w:space="0" w:color="000000"/>
              <w:left w:val="single" w:sz="8" w:space="0" w:color="000000"/>
              <w:bottom w:val="single" w:sz="8" w:space="0" w:color="000000"/>
              <w:right w:val="single" w:sz="18" w:space="0" w:color="000000"/>
            </w:tcBorders>
            <w:shd w:val="clear" w:color="auto" w:fill="auto"/>
            <w:vAlign w:val="center"/>
          </w:tcPr>
          <w:p w14:paraId="37D18C8D" w14:textId="77777777" w:rsidR="00FD1B21" w:rsidRPr="00306B2C" w:rsidRDefault="00FD1B21" w:rsidP="00FD1B21">
            <w:pPr>
              <w:pStyle w:val="Sinespaciado"/>
            </w:pPr>
            <w:r w:rsidRPr="00306B2C">
              <w:t>Tiempo en llenar 1 cajón de 25kg</w:t>
            </w:r>
          </w:p>
        </w:tc>
      </w:tr>
      <w:tr w:rsidR="00FD1B21" w:rsidRPr="00306B2C" w14:paraId="5357FE05" w14:textId="77777777" w:rsidTr="00FD1B21">
        <w:trPr>
          <w:trHeight w:val="397"/>
          <w:jc w:val="center"/>
        </w:trPr>
        <w:tc>
          <w:tcPr>
            <w:tcW w:w="26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7DA07193" w14:textId="77777777" w:rsidR="00FD1B21" w:rsidRPr="00306B2C" w:rsidRDefault="00FD1B21" w:rsidP="00FD1B21">
            <w:pPr>
              <w:pStyle w:val="Sinespaciado"/>
            </w:pPr>
            <w:r w:rsidRPr="00306B2C">
              <w:t>6</w:t>
            </w:r>
          </w:p>
        </w:tc>
        <w:tc>
          <w:tcPr>
            <w:tcW w:w="1125" w:type="pct"/>
            <w:gridSpan w:val="3"/>
            <w:tcBorders>
              <w:top w:val="single" w:sz="8" w:space="0" w:color="000000"/>
              <w:left w:val="single" w:sz="8" w:space="0" w:color="000000"/>
              <w:bottom w:val="single" w:sz="8" w:space="0" w:color="000000"/>
              <w:right w:val="single" w:sz="8" w:space="0" w:color="000000"/>
            </w:tcBorders>
            <w:shd w:val="clear" w:color="auto" w:fill="auto"/>
            <w:vAlign w:val="center"/>
          </w:tcPr>
          <w:p w14:paraId="0F321DC0" w14:textId="77777777" w:rsidR="00FD1B21" w:rsidRPr="00306B2C" w:rsidRDefault="00FD1B21" w:rsidP="00FD1B21">
            <w:pPr>
              <w:pStyle w:val="Sinespaciado"/>
            </w:pPr>
            <w:r w:rsidRPr="00306B2C">
              <w:t>Transporte de cajones con frutas deshidratadas zona de mezclado</w:t>
            </w:r>
          </w:p>
        </w:tc>
        <w:tc>
          <w:tcPr>
            <w:tcW w:w="26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0AC0048" w14:textId="77777777" w:rsidR="00FD1B21" w:rsidRPr="00306B2C" w:rsidRDefault="00FD1B21" w:rsidP="00FD1B21">
            <w:pPr>
              <w:pStyle w:val="Sinespaciado"/>
            </w:pPr>
          </w:p>
        </w:tc>
        <w:tc>
          <w:tcPr>
            <w:tcW w:w="26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193801B" w14:textId="77777777" w:rsidR="00FD1B21" w:rsidRPr="00306B2C" w:rsidRDefault="00FD1B21" w:rsidP="00FD1B21">
            <w:pPr>
              <w:pStyle w:val="Sinespaciado"/>
            </w:pPr>
            <w:r w:rsidRPr="00306B2C">
              <w:t>*</w:t>
            </w:r>
          </w:p>
        </w:tc>
        <w:tc>
          <w:tcPr>
            <w:tcW w:w="20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2A65D42" w14:textId="77777777" w:rsidR="00FD1B21" w:rsidRPr="00306B2C" w:rsidRDefault="00FD1B21" w:rsidP="00FD1B21">
            <w:pPr>
              <w:pStyle w:val="Sinespaciado"/>
            </w:pPr>
          </w:p>
        </w:tc>
        <w:tc>
          <w:tcPr>
            <w:tcW w:w="210"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3547176" w14:textId="77777777" w:rsidR="00FD1B21" w:rsidRPr="00306B2C" w:rsidRDefault="00FD1B21" w:rsidP="00FD1B21">
            <w:pPr>
              <w:pStyle w:val="Sinespaciado"/>
            </w:pPr>
          </w:p>
        </w:tc>
        <w:tc>
          <w:tcPr>
            <w:tcW w:w="184"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9919676" w14:textId="77777777" w:rsidR="00FD1B21" w:rsidRPr="00306B2C" w:rsidRDefault="00FD1B21" w:rsidP="00FD1B21">
            <w:pPr>
              <w:pStyle w:val="Sinespaciado"/>
            </w:pPr>
          </w:p>
        </w:tc>
        <w:tc>
          <w:tcPr>
            <w:tcW w:w="605"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0145E824" w14:textId="77777777" w:rsidR="00FD1B21" w:rsidRPr="00306B2C" w:rsidRDefault="00FD1B21" w:rsidP="00FD1B21">
            <w:pPr>
              <w:pStyle w:val="Sinespaciado"/>
            </w:pPr>
            <w:r w:rsidRPr="00306B2C">
              <w:t>3,5</w:t>
            </w:r>
          </w:p>
        </w:tc>
        <w:tc>
          <w:tcPr>
            <w:tcW w:w="67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71E75430" w14:textId="77777777" w:rsidR="00FD1B21" w:rsidRPr="00306B2C" w:rsidRDefault="00FD1B21" w:rsidP="00FD1B21">
            <w:pPr>
              <w:pStyle w:val="Sinespaciado"/>
            </w:pPr>
            <w:r w:rsidRPr="00306B2C">
              <w:t>0,25</w:t>
            </w:r>
          </w:p>
        </w:tc>
        <w:tc>
          <w:tcPr>
            <w:tcW w:w="1205" w:type="pct"/>
            <w:gridSpan w:val="2"/>
            <w:tcBorders>
              <w:top w:val="single" w:sz="8" w:space="0" w:color="000000"/>
              <w:left w:val="single" w:sz="8" w:space="0" w:color="000000"/>
              <w:bottom w:val="single" w:sz="8" w:space="0" w:color="000000"/>
              <w:right w:val="single" w:sz="18" w:space="0" w:color="000000"/>
            </w:tcBorders>
            <w:shd w:val="clear" w:color="auto" w:fill="auto"/>
            <w:vAlign w:val="center"/>
          </w:tcPr>
          <w:p w14:paraId="5295AE99" w14:textId="77777777" w:rsidR="00FD1B21" w:rsidRPr="00306B2C" w:rsidRDefault="00FD1B21" w:rsidP="00FD1B21">
            <w:pPr>
              <w:pStyle w:val="Sinespaciado"/>
            </w:pPr>
          </w:p>
        </w:tc>
      </w:tr>
      <w:tr w:rsidR="00FD1B21" w:rsidRPr="00306B2C" w14:paraId="48281752" w14:textId="77777777" w:rsidTr="00FD1B21">
        <w:trPr>
          <w:trHeight w:val="397"/>
          <w:jc w:val="center"/>
        </w:trPr>
        <w:tc>
          <w:tcPr>
            <w:tcW w:w="26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71B8E8DE" w14:textId="77777777" w:rsidR="00FD1B21" w:rsidRPr="00306B2C" w:rsidRDefault="00FD1B21" w:rsidP="00FD1B21">
            <w:pPr>
              <w:pStyle w:val="Sinespaciado"/>
            </w:pPr>
            <w:r w:rsidRPr="00306B2C">
              <w:t>7</w:t>
            </w:r>
          </w:p>
        </w:tc>
        <w:tc>
          <w:tcPr>
            <w:tcW w:w="1125" w:type="pct"/>
            <w:gridSpan w:val="3"/>
            <w:tcBorders>
              <w:top w:val="single" w:sz="8" w:space="0" w:color="000000"/>
              <w:left w:val="single" w:sz="8" w:space="0" w:color="000000"/>
              <w:bottom w:val="single" w:sz="8" w:space="0" w:color="000000"/>
              <w:right w:val="single" w:sz="8" w:space="0" w:color="000000"/>
            </w:tcBorders>
            <w:shd w:val="clear" w:color="auto" w:fill="auto"/>
            <w:vAlign w:val="center"/>
          </w:tcPr>
          <w:p w14:paraId="5DCA91CB" w14:textId="77777777" w:rsidR="00FD1B21" w:rsidRPr="00306B2C" w:rsidRDefault="00FD1B21" w:rsidP="00FD1B21">
            <w:pPr>
              <w:pStyle w:val="Sinespaciado"/>
            </w:pPr>
            <w:r w:rsidRPr="00306B2C">
              <w:t>Almacenaje de cajones con frutas deshidratada</w:t>
            </w:r>
          </w:p>
        </w:tc>
        <w:tc>
          <w:tcPr>
            <w:tcW w:w="26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F481068" w14:textId="77777777" w:rsidR="00FD1B21" w:rsidRPr="00306B2C" w:rsidRDefault="00FD1B21" w:rsidP="00FD1B21">
            <w:pPr>
              <w:pStyle w:val="Sinespaciado"/>
            </w:pPr>
          </w:p>
        </w:tc>
        <w:tc>
          <w:tcPr>
            <w:tcW w:w="26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AAA42B1" w14:textId="77777777" w:rsidR="00FD1B21" w:rsidRPr="00306B2C" w:rsidRDefault="00FD1B21" w:rsidP="00FD1B21">
            <w:pPr>
              <w:pStyle w:val="Sinespaciado"/>
            </w:pPr>
          </w:p>
        </w:tc>
        <w:tc>
          <w:tcPr>
            <w:tcW w:w="20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0CD6323" w14:textId="77777777" w:rsidR="00FD1B21" w:rsidRPr="00306B2C" w:rsidRDefault="00FD1B21" w:rsidP="00FD1B21">
            <w:pPr>
              <w:pStyle w:val="Sinespaciado"/>
            </w:pPr>
          </w:p>
        </w:tc>
        <w:tc>
          <w:tcPr>
            <w:tcW w:w="210"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260D93B" w14:textId="77777777" w:rsidR="00FD1B21" w:rsidRPr="00306B2C" w:rsidRDefault="00FD1B21" w:rsidP="00FD1B21">
            <w:pPr>
              <w:pStyle w:val="Sinespaciado"/>
            </w:pPr>
            <w:r w:rsidRPr="00306B2C">
              <w:t>*</w:t>
            </w:r>
          </w:p>
        </w:tc>
        <w:tc>
          <w:tcPr>
            <w:tcW w:w="184"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87A8A05" w14:textId="77777777" w:rsidR="00FD1B21" w:rsidRPr="00306B2C" w:rsidRDefault="00FD1B21" w:rsidP="00FD1B21">
            <w:pPr>
              <w:pStyle w:val="Sinespaciado"/>
            </w:pPr>
          </w:p>
        </w:tc>
        <w:tc>
          <w:tcPr>
            <w:tcW w:w="605"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500DC219" w14:textId="77777777" w:rsidR="00FD1B21" w:rsidRPr="00306B2C" w:rsidRDefault="00FD1B21" w:rsidP="00FD1B21">
            <w:pPr>
              <w:pStyle w:val="Sinespaciado"/>
            </w:pPr>
            <w:r w:rsidRPr="00306B2C">
              <w:t>-</w:t>
            </w:r>
          </w:p>
        </w:tc>
        <w:tc>
          <w:tcPr>
            <w:tcW w:w="67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ADC2295" w14:textId="77777777" w:rsidR="00FD1B21" w:rsidRPr="00306B2C" w:rsidRDefault="00FD1B21" w:rsidP="00FD1B21">
            <w:pPr>
              <w:pStyle w:val="Sinespaciado"/>
            </w:pPr>
            <w:r w:rsidRPr="00306B2C">
              <w:t>210</w:t>
            </w:r>
          </w:p>
        </w:tc>
        <w:tc>
          <w:tcPr>
            <w:tcW w:w="1205" w:type="pct"/>
            <w:gridSpan w:val="2"/>
            <w:tcBorders>
              <w:top w:val="single" w:sz="8" w:space="0" w:color="000000"/>
              <w:left w:val="single" w:sz="8" w:space="0" w:color="000000"/>
              <w:bottom w:val="single" w:sz="8" w:space="0" w:color="000000"/>
              <w:right w:val="single" w:sz="18" w:space="0" w:color="000000"/>
            </w:tcBorders>
            <w:shd w:val="clear" w:color="auto" w:fill="auto"/>
            <w:vAlign w:val="center"/>
          </w:tcPr>
          <w:p w14:paraId="2A277E61" w14:textId="77777777" w:rsidR="00FD1B21" w:rsidRPr="00306B2C" w:rsidRDefault="00FD1B21" w:rsidP="00FD1B21">
            <w:pPr>
              <w:pStyle w:val="Sinespaciado"/>
            </w:pPr>
            <w:r w:rsidRPr="00306B2C">
              <w:t>En 210 minutos se almacenan temporalmente los 140 cajones correspondientes a los 7 bines de cada fruta/o</w:t>
            </w:r>
          </w:p>
        </w:tc>
      </w:tr>
      <w:tr w:rsidR="00FD1B21" w:rsidRPr="00306B2C" w14:paraId="748C770C" w14:textId="77777777" w:rsidTr="00FD1B21">
        <w:trPr>
          <w:trHeight w:val="397"/>
          <w:jc w:val="center"/>
        </w:trPr>
        <w:tc>
          <w:tcPr>
            <w:tcW w:w="26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45137496" w14:textId="77777777" w:rsidR="00FD1B21" w:rsidRPr="00306B2C" w:rsidRDefault="00FD1B21" w:rsidP="00FD1B21">
            <w:pPr>
              <w:pStyle w:val="Sinespaciado"/>
            </w:pPr>
            <w:r w:rsidRPr="00306B2C">
              <w:t>8</w:t>
            </w:r>
          </w:p>
        </w:tc>
        <w:tc>
          <w:tcPr>
            <w:tcW w:w="1125" w:type="pct"/>
            <w:gridSpan w:val="3"/>
            <w:tcBorders>
              <w:top w:val="single" w:sz="8" w:space="0" w:color="000000"/>
              <w:left w:val="single" w:sz="8" w:space="0" w:color="000000"/>
              <w:bottom w:val="single" w:sz="8" w:space="0" w:color="000000"/>
              <w:right w:val="single" w:sz="8" w:space="0" w:color="000000"/>
            </w:tcBorders>
            <w:shd w:val="clear" w:color="auto" w:fill="auto"/>
            <w:vAlign w:val="center"/>
          </w:tcPr>
          <w:p w14:paraId="166C897E" w14:textId="77777777" w:rsidR="00FD1B21" w:rsidRPr="00306B2C" w:rsidRDefault="00FD1B21" w:rsidP="00FD1B21">
            <w:pPr>
              <w:pStyle w:val="Sinespaciado"/>
            </w:pPr>
            <w:r w:rsidRPr="00306B2C">
              <w:t>Descarga de cajones con frutas deshidratada en cinta</w:t>
            </w:r>
          </w:p>
        </w:tc>
        <w:tc>
          <w:tcPr>
            <w:tcW w:w="26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CE368EF" w14:textId="77777777" w:rsidR="00FD1B21" w:rsidRPr="00306B2C" w:rsidRDefault="00FD1B21" w:rsidP="00FD1B21">
            <w:pPr>
              <w:pStyle w:val="Sinespaciado"/>
            </w:pPr>
            <w:r w:rsidRPr="00306B2C">
              <w:t>*</w:t>
            </w:r>
          </w:p>
        </w:tc>
        <w:tc>
          <w:tcPr>
            <w:tcW w:w="26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B3D8194" w14:textId="77777777" w:rsidR="00FD1B21" w:rsidRPr="00306B2C" w:rsidRDefault="00FD1B21" w:rsidP="00FD1B21">
            <w:pPr>
              <w:pStyle w:val="Sinespaciado"/>
            </w:pPr>
          </w:p>
        </w:tc>
        <w:tc>
          <w:tcPr>
            <w:tcW w:w="20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21A0BBB2" w14:textId="77777777" w:rsidR="00FD1B21" w:rsidRPr="00306B2C" w:rsidRDefault="00FD1B21" w:rsidP="00FD1B21">
            <w:pPr>
              <w:pStyle w:val="Sinespaciado"/>
            </w:pPr>
          </w:p>
        </w:tc>
        <w:tc>
          <w:tcPr>
            <w:tcW w:w="210" w:type="pct"/>
            <w:tcBorders>
              <w:top w:val="single" w:sz="8" w:space="0" w:color="000000"/>
              <w:left w:val="single" w:sz="8" w:space="0" w:color="000000"/>
              <w:bottom w:val="single" w:sz="8" w:space="0" w:color="000000"/>
              <w:right w:val="single" w:sz="8" w:space="0" w:color="000000"/>
            </w:tcBorders>
            <w:shd w:val="clear" w:color="auto" w:fill="auto"/>
            <w:vAlign w:val="center"/>
          </w:tcPr>
          <w:p w14:paraId="2E4D6698" w14:textId="77777777" w:rsidR="00FD1B21" w:rsidRPr="00306B2C" w:rsidRDefault="00FD1B21" w:rsidP="00FD1B21">
            <w:pPr>
              <w:pStyle w:val="Sinespaciado"/>
            </w:pPr>
          </w:p>
        </w:tc>
        <w:tc>
          <w:tcPr>
            <w:tcW w:w="184"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A65A145" w14:textId="77777777" w:rsidR="00FD1B21" w:rsidRPr="00306B2C" w:rsidRDefault="00FD1B21" w:rsidP="00FD1B21">
            <w:pPr>
              <w:pStyle w:val="Sinespaciado"/>
            </w:pPr>
          </w:p>
        </w:tc>
        <w:tc>
          <w:tcPr>
            <w:tcW w:w="605"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57E8BBEA" w14:textId="77777777" w:rsidR="00FD1B21" w:rsidRPr="00306B2C" w:rsidRDefault="00FD1B21" w:rsidP="00FD1B21">
            <w:pPr>
              <w:pStyle w:val="Sinespaciado"/>
            </w:pPr>
            <w:r w:rsidRPr="00306B2C">
              <w:t>-</w:t>
            </w:r>
          </w:p>
        </w:tc>
        <w:tc>
          <w:tcPr>
            <w:tcW w:w="67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67DF6C6" w14:textId="77777777" w:rsidR="00FD1B21" w:rsidRPr="00306B2C" w:rsidRDefault="00FD1B21" w:rsidP="00FD1B21">
            <w:pPr>
              <w:pStyle w:val="Sinespaciado"/>
            </w:pPr>
            <w:r w:rsidRPr="00306B2C">
              <w:t>0,16</w:t>
            </w:r>
          </w:p>
        </w:tc>
        <w:tc>
          <w:tcPr>
            <w:tcW w:w="1205" w:type="pct"/>
            <w:gridSpan w:val="2"/>
            <w:tcBorders>
              <w:top w:val="single" w:sz="8" w:space="0" w:color="000000"/>
              <w:left w:val="single" w:sz="8" w:space="0" w:color="000000"/>
              <w:bottom w:val="single" w:sz="8" w:space="0" w:color="000000"/>
              <w:right w:val="single" w:sz="18" w:space="0" w:color="000000"/>
            </w:tcBorders>
            <w:shd w:val="clear" w:color="auto" w:fill="auto"/>
            <w:vAlign w:val="center"/>
          </w:tcPr>
          <w:p w14:paraId="7970B995" w14:textId="77777777" w:rsidR="00FD1B21" w:rsidRPr="00306B2C" w:rsidRDefault="00FD1B21" w:rsidP="00FD1B21">
            <w:pPr>
              <w:pStyle w:val="Sinespaciado"/>
            </w:pPr>
          </w:p>
        </w:tc>
      </w:tr>
      <w:tr w:rsidR="00FD1B21" w:rsidRPr="00306B2C" w14:paraId="27022713" w14:textId="77777777" w:rsidTr="00FD1B21">
        <w:trPr>
          <w:trHeight w:val="397"/>
          <w:jc w:val="center"/>
        </w:trPr>
        <w:tc>
          <w:tcPr>
            <w:tcW w:w="26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4BBFF32E" w14:textId="77777777" w:rsidR="00FD1B21" w:rsidRPr="00306B2C" w:rsidRDefault="00FD1B21" w:rsidP="00FD1B21">
            <w:pPr>
              <w:pStyle w:val="Sinespaciado"/>
            </w:pPr>
            <w:r w:rsidRPr="00306B2C">
              <w:t>9</w:t>
            </w:r>
          </w:p>
        </w:tc>
        <w:tc>
          <w:tcPr>
            <w:tcW w:w="1125" w:type="pct"/>
            <w:gridSpan w:val="3"/>
            <w:tcBorders>
              <w:top w:val="single" w:sz="8" w:space="0" w:color="000000"/>
              <w:left w:val="single" w:sz="8" w:space="0" w:color="000000"/>
              <w:bottom w:val="single" w:sz="8" w:space="0" w:color="000000"/>
              <w:right w:val="single" w:sz="8" w:space="0" w:color="000000"/>
            </w:tcBorders>
            <w:shd w:val="clear" w:color="auto" w:fill="auto"/>
            <w:vAlign w:val="center"/>
          </w:tcPr>
          <w:p w14:paraId="1DE1143D" w14:textId="77777777" w:rsidR="00FD1B21" w:rsidRPr="00306B2C" w:rsidRDefault="00FD1B21" w:rsidP="00FD1B21">
            <w:pPr>
              <w:pStyle w:val="Sinespaciado"/>
            </w:pPr>
            <w:r w:rsidRPr="00306B2C">
              <w:t>Transporte de fruta deshidratada</w:t>
            </w:r>
          </w:p>
        </w:tc>
        <w:tc>
          <w:tcPr>
            <w:tcW w:w="26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ED22A8C" w14:textId="77777777" w:rsidR="00FD1B21" w:rsidRPr="00306B2C" w:rsidRDefault="00FD1B21" w:rsidP="00FD1B21">
            <w:pPr>
              <w:pStyle w:val="Sinespaciado"/>
            </w:pPr>
          </w:p>
        </w:tc>
        <w:tc>
          <w:tcPr>
            <w:tcW w:w="26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FB71427" w14:textId="77777777" w:rsidR="00FD1B21" w:rsidRPr="00306B2C" w:rsidRDefault="00FD1B21" w:rsidP="00FD1B21">
            <w:pPr>
              <w:pStyle w:val="Sinespaciado"/>
            </w:pPr>
            <w:r w:rsidRPr="00306B2C">
              <w:t>*</w:t>
            </w:r>
          </w:p>
        </w:tc>
        <w:tc>
          <w:tcPr>
            <w:tcW w:w="20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D8CE718" w14:textId="77777777" w:rsidR="00FD1B21" w:rsidRPr="00306B2C" w:rsidRDefault="00FD1B21" w:rsidP="00FD1B21">
            <w:pPr>
              <w:pStyle w:val="Sinespaciado"/>
            </w:pPr>
          </w:p>
        </w:tc>
        <w:tc>
          <w:tcPr>
            <w:tcW w:w="210"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18A7622" w14:textId="77777777" w:rsidR="00FD1B21" w:rsidRPr="00306B2C" w:rsidRDefault="00FD1B21" w:rsidP="00FD1B21">
            <w:pPr>
              <w:pStyle w:val="Sinespaciado"/>
            </w:pPr>
          </w:p>
        </w:tc>
        <w:tc>
          <w:tcPr>
            <w:tcW w:w="184"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7E2DE47" w14:textId="77777777" w:rsidR="00FD1B21" w:rsidRPr="00306B2C" w:rsidRDefault="00FD1B21" w:rsidP="00FD1B21">
            <w:pPr>
              <w:pStyle w:val="Sinespaciado"/>
            </w:pPr>
          </w:p>
        </w:tc>
        <w:tc>
          <w:tcPr>
            <w:tcW w:w="605"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65762128" w14:textId="77777777" w:rsidR="00FD1B21" w:rsidRPr="00306B2C" w:rsidRDefault="00FD1B21" w:rsidP="00FD1B21">
            <w:pPr>
              <w:pStyle w:val="Sinespaciado"/>
            </w:pPr>
            <w:r w:rsidRPr="00306B2C">
              <w:t>5</w:t>
            </w:r>
          </w:p>
        </w:tc>
        <w:tc>
          <w:tcPr>
            <w:tcW w:w="67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7FE2F3CA" w14:textId="77777777" w:rsidR="00FD1B21" w:rsidRPr="00306B2C" w:rsidRDefault="00FD1B21" w:rsidP="00FD1B21">
            <w:pPr>
              <w:pStyle w:val="Sinespaciado"/>
            </w:pPr>
            <w:r w:rsidRPr="00306B2C">
              <w:t>0,16</w:t>
            </w:r>
          </w:p>
        </w:tc>
        <w:tc>
          <w:tcPr>
            <w:tcW w:w="1205" w:type="pct"/>
            <w:gridSpan w:val="2"/>
            <w:tcBorders>
              <w:top w:val="single" w:sz="8" w:space="0" w:color="000000"/>
              <w:left w:val="single" w:sz="8" w:space="0" w:color="000000"/>
              <w:bottom w:val="single" w:sz="8" w:space="0" w:color="000000"/>
              <w:right w:val="single" w:sz="18" w:space="0" w:color="000000"/>
            </w:tcBorders>
            <w:shd w:val="clear" w:color="auto" w:fill="auto"/>
            <w:vAlign w:val="center"/>
          </w:tcPr>
          <w:p w14:paraId="40AF7AAD" w14:textId="77777777" w:rsidR="00FD1B21" w:rsidRPr="00306B2C" w:rsidRDefault="00FD1B21" w:rsidP="00FD1B21">
            <w:pPr>
              <w:pStyle w:val="Sinespaciado"/>
            </w:pPr>
          </w:p>
        </w:tc>
      </w:tr>
      <w:tr w:rsidR="00FD1B21" w:rsidRPr="00306B2C" w14:paraId="199F71B5" w14:textId="77777777" w:rsidTr="00FD1B21">
        <w:trPr>
          <w:trHeight w:val="397"/>
          <w:jc w:val="center"/>
        </w:trPr>
        <w:tc>
          <w:tcPr>
            <w:tcW w:w="26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18A1D0C8" w14:textId="77777777" w:rsidR="00FD1B21" w:rsidRPr="00306B2C" w:rsidRDefault="00FD1B21" w:rsidP="00FD1B21">
            <w:pPr>
              <w:pStyle w:val="Sinespaciado"/>
            </w:pPr>
            <w:r w:rsidRPr="00306B2C">
              <w:t>10</w:t>
            </w:r>
          </w:p>
        </w:tc>
        <w:tc>
          <w:tcPr>
            <w:tcW w:w="1125" w:type="pct"/>
            <w:gridSpan w:val="3"/>
            <w:tcBorders>
              <w:top w:val="single" w:sz="8" w:space="0" w:color="000000"/>
              <w:left w:val="single" w:sz="8" w:space="0" w:color="000000"/>
              <w:bottom w:val="single" w:sz="8" w:space="0" w:color="000000"/>
              <w:right w:val="single" w:sz="8" w:space="0" w:color="000000"/>
            </w:tcBorders>
            <w:shd w:val="clear" w:color="auto" w:fill="auto"/>
            <w:vAlign w:val="center"/>
          </w:tcPr>
          <w:p w14:paraId="12D34A12" w14:textId="77777777" w:rsidR="00FD1B21" w:rsidRPr="00306B2C" w:rsidRDefault="00FD1B21" w:rsidP="00FD1B21">
            <w:pPr>
              <w:pStyle w:val="Sinespaciado"/>
            </w:pPr>
            <w:r w:rsidRPr="00306B2C">
              <w:t>Mezclado de frutas deshidratadas</w:t>
            </w:r>
          </w:p>
        </w:tc>
        <w:tc>
          <w:tcPr>
            <w:tcW w:w="26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ECD5DF8" w14:textId="77777777" w:rsidR="00FD1B21" w:rsidRPr="00306B2C" w:rsidRDefault="00FD1B21" w:rsidP="00FD1B21">
            <w:pPr>
              <w:pStyle w:val="Sinespaciado"/>
            </w:pPr>
            <w:r w:rsidRPr="00306B2C">
              <w:t>*</w:t>
            </w:r>
          </w:p>
        </w:tc>
        <w:tc>
          <w:tcPr>
            <w:tcW w:w="26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79ACD3C" w14:textId="77777777" w:rsidR="00FD1B21" w:rsidRPr="00306B2C" w:rsidRDefault="00FD1B21" w:rsidP="00FD1B21">
            <w:pPr>
              <w:pStyle w:val="Sinespaciado"/>
            </w:pPr>
          </w:p>
        </w:tc>
        <w:tc>
          <w:tcPr>
            <w:tcW w:w="20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8C03DFB" w14:textId="77777777" w:rsidR="00FD1B21" w:rsidRPr="00306B2C" w:rsidRDefault="00FD1B21" w:rsidP="00FD1B21">
            <w:pPr>
              <w:pStyle w:val="Sinespaciado"/>
            </w:pPr>
          </w:p>
        </w:tc>
        <w:tc>
          <w:tcPr>
            <w:tcW w:w="210"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2168F18" w14:textId="77777777" w:rsidR="00FD1B21" w:rsidRPr="00306B2C" w:rsidRDefault="00FD1B21" w:rsidP="00FD1B21">
            <w:pPr>
              <w:pStyle w:val="Sinespaciado"/>
            </w:pPr>
          </w:p>
        </w:tc>
        <w:tc>
          <w:tcPr>
            <w:tcW w:w="184"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67C3515" w14:textId="77777777" w:rsidR="00FD1B21" w:rsidRPr="00306B2C" w:rsidRDefault="00FD1B21" w:rsidP="00FD1B21">
            <w:pPr>
              <w:pStyle w:val="Sinespaciado"/>
            </w:pPr>
          </w:p>
        </w:tc>
        <w:tc>
          <w:tcPr>
            <w:tcW w:w="605"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660D244B" w14:textId="77777777" w:rsidR="00FD1B21" w:rsidRPr="00306B2C" w:rsidRDefault="00FD1B21" w:rsidP="00FD1B21">
            <w:pPr>
              <w:pStyle w:val="Sinespaciado"/>
            </w:pPr>
            <w:r w:rsidRPr="00306B2C">
              <w:t>-</w:t>
            </w:r>
          </w:p>
        </w:tc>
        <w:tc>
          <w:tcPr>
            <w:tcW w:w="67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21363DE5" w14:textId="77777777" w:rsidR="00FD1B21" w:rsidRPr="00306B2C" w:rsidRDefault="00FD1B21" w:rsidP="00FD1B21">
            <w:pPr>
              <w:pStyle w:val="Sinespaciado"/>
            </w:pPr>
            <w:r w:rsidRPr="00306B2C">
              <w:t>9,6</w:t>
            </w:r>
          </w:p>
        </w:tc>
        <w:tc>
          <w:tcPr>
            <w:tcW w:w="1205" w:type="pct"/>
            <w:gridSpan w:val="2"/>
            <w:tcBorders>
              <w:top w:val="single" w:sz="8" w:space="0" w:color="000000"/>
              <w:left w:val="single" w:sz="8" w:space="0" w:color="000000"/>
              <w:bottom w:val="single" w:sz="8" w:space="0" w:color="000000"/>
              <w:right w:val="single" w:sz="18" w:space="0" w:color="000000"/>
            </w:tcBorders>
            <w:shd w:val="clear" w:color="auto" w:fill="auto"/>
            <w:vAlign w:val="center"/>
          </w:tcPr>
          <w:p w14:paraId="38F13C34" w14:textId="77777777" w:rsidR="00FD1B21" w:rsidRPr="00306B2C" w:rsidRDefault="00FD1B21" w:rsidP="00FD1B21">
            <w:pPr>
              <w:pStyle w:val="Sinespaciado"/>
            </w:pPr>
            <w:r w:rsidRPr="00306B2C">
              <w:t xml:space="preserve">Tiempo en acumular los kg necesarios y mezclarlo </w:t>
            </w:r>
          </w:p>
        </w:tc>
      </w:tr>
      <w:tr w:rsidR="00FD1B21" w:rsidRPr="00306B2C" w14:paraId="3A605F3E" w14:textId="77777777" w:rsidTr="00FD1B21">
        <w:trPr>
          <w:trHeight w:val="397"/>
          <w:jc w:val="center"/>
        </w:trPr>
        <w:tc>
          <w:tcPr>
            <w:tcW w:w="26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14D9E5ED" w14:textId="77777777" w:rsidR="00FD1B21" w:rsidRPr="00306B2C" w:rsidRDefault="00FD1B21" w:rsidP="00FD1B21">
            <w:pPr>
              <w:pStyle w:val="Sinespaciado"/>
            </w:pPr>
            <w:r w:rsidRPr="00306B2C">
              <w:t>11</w:t>
            </w:r>
          </w:p>
        </w:tc>
        <w:tc>
          <w:tcPr>
            <w:tcW w:w="1125" w:type="pct"/>
            <w:gridSpan w:val="3"/>
            <w:tcBorders>
              <w:top w:val="single" w:sz="8" w:space="0" w:color="000000"/>
              <w:left w:val="single" w:sz="8" w:space="0" w:color="000000"/>
              <w:bottom w:val="single" w:sz="8" w:space="0" w:color="000000"/>
              <w:right w:val="single" w:sz="8" w:space="0" w:color="000000"/>
            </w:tcBorders>
            <w:shd w:val="clear" w:color="auto" w:fill="auto"/>
            <w:vAlign w:val="center"/>
          </w:tcPr>
          <w:p w14:paraId="06567F48" w14:textId="77777777" w:rsidR="00FD1B21" w:rsidRPr="00306B2C" w:rsidRDefault="00FD1B21" w:rsidP="00FD1B21">
            <w:pPr>
              <w:pStyle w:val="Sinespaciado"/>
            </w:pPr>
            <w:r w:rsidRPr="00306B2C">
              <w:t>Transporte de fruta deshidratada</w:t>
            </w:r>
          </w:p>
        </w:tc>
        <w:tc>
          <w:tcPr>
            <w:tcW w:w="26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F5D99E4" w14:textId="77777777" w:rsidR="00FD1B21" w:rsidRPr="00306B2C" w:rsidRDefault="00FD1B21" w:rsidP="00FD1B21">
            <w:pPr>
              <w:pStyle w:val="Sinespaciado"/>
            </w:pPr>
          </w:p>
        </w:tc>
        <w:tc>
          <w:tcPr>
            <w:tcW w:w="26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4E5842B" w14:textId="77777777" w:rsidR="00FD1B21" w:rsidRPr="00306B2C" w:rsidRDefault="00FD1B21" w:rsidP="00FD1B21">
            <w:pPr>
              <w:pStyle w:val="Sinespaciado"/>
            </w:pPr>
            <w:r w:rsidRPr="00306B2C">
              <w:t>*</w:t>
            </w:r>
          </w:p>
        </w:tc>
        <w:tc>
          <w:tcPr>
            <w:tcW w:w="20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740C0BE8" w14:textId="77777777" w:rsidR="00FD1B21" w:rsidRPr="00306B2C" w:rsidRDefault="00FD1B21" w:rsidP="00FD1B21">
            <w:pPr>
              <w:pStyle w:val="Sinespaciado"/>
            </w:pPr>
          </w:p>
        </w:tc>
        <w:tc>
          <w:tcPr>
            <w:tcW w:w="210"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D31BC85" w14:textId="77777777" w:rsidR="00FD1B21" w:rsidRPr="00306B2C" w:rsidRDefault="00FD1B21" w:rsidP="00FD1B21">
            <w:pPr>
              <w:pStyle w:val="Sinespaciado"/>
            </w:pPr>
          </w:p>
        </w:tc>
        <w:tc>
          <w:tcPr>
            <w:tcW w:w="184"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819E9E5" w14:textId="77777777" w:rsidR="00FD1B21" w:rsidRPr="00306B2C" w:rsidRDefault="00FD1B21" w:rsidP="00FD1B21">
            <w:pPr>
              <w:pStyle w:val="Sinespaciado"/>
            </w:pPr>
          </w:p>
        </w:tc>
        <w:tc>
          <w:tcPr>
            <w:tcW w:w="605"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252EDD25" w14:textId="77777777" w:rsidR="00FD1B21" w:rsidRPr="00306B2C" w:rsidRDefault="00FD1B21" w:rsidP="00FD1B21">
            <w:pPr>
              <w:pStyle w:val="Sinespaciado"/>
            </w:pPr>
            <w:r w:rsidRPr="00306B2C">
              <w:t>5,5</w:t>
            </w:r>
          </w:p>
        </w:tc>
        <w:tc>
          <w:tcPr>
            <w:tcW w:w="67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1E69DF3" w14:textId="77777777" w:rsidR="00FD1B21" w:rsidRPr="00306B2C" w:rsidRDefault="00FD1B21" w:rsidP="00FD1B21">
            <w:pPr>
              <w:pStyle w:val="Sinespaciado"/>
            </w:pPr>
            <w:r w:rsidRPr="00306B2C">
              <w:t>0,022</w:t>
            </w:r>
          </w:p>
        </w:tc>
        <w:tc>
          <w:tcPr>
            <w:tcW w:w="1205" w:type="pct"/>
            <w:gridSpan w:val="2"/>
            <w:tcBorders>
              <w:top w:val="single" w:sz="8" w:space="0" w:color="000000"/>
              <w:left w:val="single" w:sz="8" w:space="0" w:color="000000"/>
              <w:bottom w:val="single" w:sz="8" w:space="0" w:color="000000"/>
              <w:right w:val="single" w:sz="18" w:space="0" w:color="000000"/>
            </w:tcBorders>
            <w:shd w:val="clear" w:color="auto" w:fill="auto"/>
            <w:vAlign w:val="center"/>
          </w:tcPr>
          <w:p w14:paraId="57462E05" w14:textId="77777777" w:rsidR="00FD1B21" w:rsidRPr="00306B2C" w:rsidRDefault="00FD1B21" w:rsidP="00FD1B21">
            <w:pPr>
              <w:pStyle w:val="Sinespaciado"/>
            </w:pPr>
          </w:p>
        </w:tc>
      </w:tr>
      <w:tr w:rsidR="00FD1B21" w:rsidRPr="00306B2C" w14:paraId="1AA663B0" w14:textId="77777777" w:rsidTr="00FD1B21">
        <w:trPr>
          <w:trHeight w:val="397"/>
          <w:jc w:val="center"/>
        </w:trPr>
        <w:tc>
          <w:tcPr>
            <w:tcW w:w="26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1E3296CE" w14:textId="77777777" w:rsidR="00FD1B21" w:rsidRPr="00306B2C" w:rsidRDefault="00FD1B21" w:rsidP="00FD1B21">
            <w:pPr>
              <w:pStyle w:val="Sinespaciado"/>
            </w:pPr>
            <w:r w:rsidRPr="00306B2C">
              <w:t>12</w:t>
            </w:r>
          </w:p>
        </w:tc>
        <w:tc>
          <w:tcPr>
            <w:tcW w:w="1125" w:type="pct"/>
            <w:gridSpan w:val="3"/>
            <w:tcBorders>
              <w:top w:val="single" w:sz="8" w:space="0" w:color="000000"/>
              <w:left w:val="single" w:sz="8" w:space="0" w:color="000000"/>
              <w:bottom w:val="single" w:sz="8" w:space="0" w:color="000000"/>
              <w:right w:val="single" w:sz="8" w:space="0" w:color="000000"/>
            </w:tcBorders>
            <w:shd w:val="clear" w:color="auto" w:fill="auto"/>
            <w:vAlign w:val="center"/>
          </w:tcPr>
          <w:p w14:paraId="15D0290A" w14:textId="77777777" w:rsidR="00FD1B21" w:rsidRPr="00306B2C" w:rsidRDefault="00FD1B21" w:rsidP="00FD1B21">
            <w:pPr>
              <w:pStyle w:val="Sinespaciado"/>
            </w:pPr>
            <w:r w:rsidRPr="00306B2C">
              <w:t>Llenado de tolva dosificadora</w:t>
            </w:r>
          </w:p>
        </w:tc>
        <w:tc>
          <w:tcPr>
            <w:tcW w:w="26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DC3340E" w14:textId="77777777" w:rsidR="00FD1B21" w:rsidRPr="00306B2C" w:rsidRDefault="00FD1B21" w:rsidP="00FD1B21">
            <w:pPr>
              <w:pStyle w:val="Sinespaciado"/>
            </w:pPr>
            <w:r w:rsidRPr="00306B2C">
              <w:t>*</w:t>
            </w:r>
          </w:p>
        </w:tc>
        <w:tc>
          <w:tcPr>
            <w:tcW w:w="26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74B0EB9A" w14:textId="77777777" w:rsidR="00FD1B21" w:rsidRPr="00306B2C" w:rsidRDefault="00FD1B21" w:rsidP="00FD1B21">
            <w:pPr>
              <w:pStyle w:val="Sinespaciado"/>
            </w:pPr>
          </w:p>
        </w:tc>
        <w:tc>
          <w:tcPr>
            <w:tcW w:w="20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24B7027" w14:textId="77777777" w:rsidR="00FD1B21" w:rsidRPr="00306B2C" w:rsidRDefault="00FD1B21" w:rsidP="00FD1B21">
            <w:pPr>
              <w:pStyle w:val="Sinespaciado"/>
            </w:pPr>
          </w:p>
        </w:tc>
        <w:tc>
          <w:tcPr>
            <w:tcW w:w="210"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31A4FB9" w14:textId="77777777" w:rsidR="00FD1B21" w:rsidRPr="00306B2C" w:rsidRDefault="00FD1B21" w:rsidP="00FD1B21">
            <w:pPr>
              <w:pStyle w:val="Sinespaciado"/>
            </w:pPr>
          </w:p>
        </w:tc>
        <w:tc>
          <w:tcPr>
            <w:tcW w:w="184"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37157F5" w14:textId="77777777" w:rsidR="00FD1B21" w:rsidRPr="00306B2C" w:rsidRDefault="00FD1B21" w:rsidP="00FD1B21">
            <w:pPr>
              <w:pStyle w:val="Sinespaciado"/>
            </w:pPr>
          </w:p>
        </w:tc>
        <w:tc>
          <w:tcPr>
            <w:tcW w:w="605"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2E480D20" w14:textId="77777777" w:rsidR="00FD1B21" w:rsidRPr="00306B2C" w:rsidRDefault="00FD1B21" w:rsidP="00FD1B21">
            <w:pPr>
              <w:pStyle w:val="Sinespaciado"/>
            </w:pPr>
            <w:r w:rsidRPr="00306B2C">
              <w:t>-</w:t>
            </w:r>
          </w:p>
        </w:tc>
        <w:tc>
          <w:tcPr>
            <w:tcW w:w="67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D2C442B" w14:textId="77777777" w:rsidR="00FD1B21" w:rsidRPr="00306B2C" w:rsidRDefault="00FD1B21" w:rsidP="00FD1B21">
            <w:pPr>
              <w:pStyle w:val="Sinespaciado"/>
            </w:pPr>
            <w:r w:rsidRPr="00306B2C">
              <w:t>0,022</w:t>
            </w:r>
          </w:p>
        </w:tc>
        <w:tc>
          <w:tcPr>
            <w:tcW w:w="1205" w:type="pct"/>
            <w:gridSpan w:val="2"/>
            <w:tcBorders>
              <w:top w:val="single" w:sz="8" w:space="0" w:color="000000"/>
              <w:left w:val="single" w:sz="8" w:space="0" w:color="000000"/>
              <w:bottom w:val="single" w:sz="8" w:space="0" w:color="000000"/>
              <w:right w:val="single" w:sz="18" w:space="0" w:color="000000"/>
            </w:tcBorders>
            <w:shd w:val="clear" w:color="auto" w:fill="auto"/>
            <w:vAlign w:val="center"/>
          </w:tcPr>
          <w:p w14:paraId="463FDA4C" w14:textId="77777777" w:rsidR="00FD1B21" w:rsidRPr="00306B2C" w:rsidRDefault="00FD1B21" w:rsidP="00FD1B21">
            <w:pPr>
              <w:pStyle w:val="Sinespaciado"/>
            </w:pPr>
          </w:p>
        </w:tc>
      </w:tr>
      <w:tr w:rsidR="00FD1B21" w:rsidRPr="00306B2C" w14:paraId="2C5DA176" w14:textId="77777777" w:rsidTr="00FD1B21">
        <w:trPr>
          <w:trHeight w:val="397"/>
          <w:jc w:val="center"/>
        </w:trPr>
        <w:tc>
          <w:tcPr>
            <w:tcW w:w="26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7C4B14C0" w14:textId="77777777" w:rsidR="00FD1B21" w:rsidRPr="00306B2C" w:rsidRDefault="00FD1B21" w:rsidP="00FD1B21">
            <w:pPr>
              <w:pStyle w:val="Sinespaciado"/>
            </w:pPr>
            <w:r w:rsidRPr="00306B2C">
              <w:lastRenderedPageBreak/>
              <w:t>13</w:t>
            </w:r>
          </w:p>
        </w:tc>
        <w:tc>
          <w:tcPr>
            <w:tcW w:w="1125" w:type="pct"/>
            <w:gridSpan w:val="3"/>
            <w:tcBorders>
              <w:top w:val="single" w:sz="8" w:space="0" w:color="000000"/>
              <w:left w:val="single" w:sz="8" w:space="0" w:color="000000"/>
              <w:bottom w:val="single" w:sz="8" w:space="0" w:color="000000"/>
              <w:right w:val="single" w:sz="8" w:space="0" w:color="000000"/>
            </w:tcBorders>
            <w:shd w:val="clear" w:color="auto" w:fill="auto"/>
            <w:vAlign w:val="center"/>
          </w:tcPr>
          <w:p w14:paraId="67680455" w14:textId="77777777" w:rsidR="00FD1B21" w:rsidRPr="00306B2C" w:rsidRDefault="00FD1B21" w:rsidP="00FD1B21">
            <w:pPr>
              <w:pStyle w:val="Sinespaciado"/>
            </w:pPr>
            <w:r w:rsidRPr="00306B2C">
              <w:t>Pesado de frutas deshidratadas</w:t>
            </w:r>
          </w:p>
        </w:tc>
        <w:tc>
          <w:tcPr>
            <w:tcW w:w="26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C7B1104" w14:textId="77777777" w:rsidR="00FD1B21" w:rsidRPr="00306B2C" w:rsidRDefault="00FD1B21" w:rsidP="00FD1B21">
            <w:pPr>
              <w:pStyle w:val="Sinespaciado"/>
            </w:pPr>
            <w:r w:rsidRPr="00306B2C">
              <w:t>*</w:t>
            </w:r>
          </w:p>
        </w:tc>
        <w:tc>
          <w:tcPr>
            <w:tcW w:w="26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8487BA7" w14:textId="77777777" w:rsidR="00FD1B21" w:rsidRPr="00306B2C" w:rsidRDefault="00FD1B21" w:rsidP="00FD1B21">
            <w:pPr>
              <w:pStyle w:val="Sinespaciado"/>
            </w:pPr>
          </w:p>
        </w:tc>
        <w:tc>
          <w:tcPr>
            <w:tcW w:w="20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FBC8E28" w14:textId="77777777" w:rsidR="00FD1B21" w:rsidRPr="00306B2C" w:rsidRDefault="00FD1B21" w:rsidP="00FD1B21">
            <w:pPr>
              <w:pStyle w:val="Sinespaciado"/>
            </w:pPr>
          </w:p>
        </w:tc>
        <w:tc>
          <w:tcPr>
            <w:tcW w:w="210"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FA6823B" w14:textId="77777777" w:rsidR="00FD1B21" w:rsidRPr="00306B2C" w:rsidRDefault="00FD1B21" w:rsidP="00FD1B21">
            <w:pPr>
              <w:pStyle w:val="Sinespaciado"/>
            </w:pPr>
          </w:p>
        </w:tc>
        <w:tc>
          <w:tcPr>
            <w:tcW w:w="184"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1DEC1EB" w14:textId="77777777" w:rsidR="00FD1B21" w:rsidRPr="00306B2C" w:rsidRDefault="00FD1B21" w:rsidP="00FD1B21">
            <w:pPr>
              <w:pStyle w:val="Sinespaciado"/>
            </w:pPr>
          </w:p>
        </w:tc>
        <w:tc>
          <w:tcPr>
            <w:tcW w:w="605"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59C1F57D" w14:textId="77777777" w:rsidR="00FD1B21" w:rsidRPr="00306B2C" w:rsidRDefault="00FD1B21" w:rsidP="00FD1B21">
            <w:pPr>
              <w:pStyle w:val="Sinespaciado"/>
            </w:pPr>
            <w:r w:rsidRPr="00306B2C">
              <w:t>-</w:t>
            </w:r>
          </w:p>
        </w:tc>
        <w:tc>
          <w:tcPr>
            <w:tcW w:w="67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0F3A132" w14:textId="77777777" w:rsidR="00FD1B21" w:rsidRPr="00306B2C" w:rsidRDefault="00FD1B21" w:rsidP="00FD1B21">
            <w:pPr>
              <w:pStyle w:val="Sinespaciado"/>
            </w:pPr>
            <w:r w:rsidRPr="00306B2C">
              <w:t>0,022</w:t>
            </w:r>
          </w:p>
        </w:tc>
        <w:tc>
          <w:tcPr>
            <w:tcW w:w="1205" w:type="pct"/>
            <w:gridSpan w:val="2"/>
            <w:tcBorders>
              <w:top w:val="single" w:sz="8" w:space="0" w:color="000000"/>
              <w:left w:val="single" w:sz="8" w:space="0" w:color="000000"/>
              <w:bottom w:val="single" w:sz="8" w:space="0" w:color="000000"/>
              <w:right w:val="single" w:sz="18" w:space="0" w:color="000000"/>
            </w:tcBorders>
            <w:shd w:val="clear" w:color="auto" w:fill="auto"/>
            <w:vAlign w:val="center"/>
          </w:tcPr>
          <w:p w14:paraId="1D7BAB0C" w14:textId="77777777" w:rsidR="00FD1B21" w:rsidRPr="00306B2C" w:rsidRDefault="00FD1B21" w:rsidP="00FD1B21">
            <w:pPr>
              <w:pStyle w:val="Sinespaciado"/>
            </w:pPr>
          </w:p>
        </w:tc>
      </w:tr>
      <w:tr w:rsidR="00FD1B21" w:rsidRPr="00306B2C" w14:paraId="2BC89675" w14:textId="77777777" w:rsidTr="00FD1B21">
        <w:trPr>
          <w:trHeight w:val="397"/>
          <w:jc w:val="center"/>
        </w:trPr>
        <w:tc>
          <w:tcPr>
            <w:tcW w:w="26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1F07F064" w14:textId="77777777" w:rsidR="00FD1B21" w:rsidRPr="00306B2C" w:rsidRDefault="00FD1B21" w:rsidP="00FD1B21">
            <w:pPr>
              <w:pStyle w:val="Sinespaciado"/>
            </w:pPr>
            <w:r w:rsidRPr="00306B2C">
              <w:t>14</w:t>
            </w:r>
          </w:p>
        </w:tc>
        <w:tc>
          <w:tcPr>
            <w:tcW w:w="1125" w:type="pct"/>
            <w:gridSpan w:val="3"/>
            <w:tcBorders>
              <w:top w:val="single" w:sz="8" w:space="0" w:color="000000"/>
              <w:left w:val="single" w:sz="8" w:space="0" w:color="000000"/>
              <w:bottom w:val="single" w:sz="8" w:space="0" w:color="000000"/>
              <w:right w:val="single" w:sz="8" w:space="0" w:color="000000"/>
            </w:tcBorders>
            <w:shd w:val="clear" w:color="auto" w:fill="auto"/>
            <w:vAlign w:val="center"/>
          </w:tcPr>
          <w:p w14:paraId="0E9DF739" w14:textId="631DB99B" w:rsidR="00FD1B21" w:rsidRPr="00306B2C" w:rsidRDefault="00FD1B21" w:rsidP="00FD1B21">
            <w:pPr>
              <w:pStyle w:val="Sinespaciado"/>
            </w:pPr>
            <w:r w:rsidRPr="00306B2C">
              <w:t xml:space="preserve">Llenado y sellado de los </w:t>
            </w:r>
            <w:r w:rsidR="003518D2" w:rsidRPr="00306B2C">
              <w:t>Doypack</w:t>
            </w:r>
            <w:r w:rsidRPr="00306B2C">
              <w:t xml:space="preserve"> con las frutas deshidratadas</w:t>
            </w:r>
          </w:p>
        </w:tc>
        <w:tc>
          <w:tcPr>
            <w:tcW w:w="26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D21FB18" w14:textId="77777777" w:rsidR="00FD1B21" w:rsidRPr="00306B2C" w:rsidRDefault="00FD1B21" w:rsidP="00FD1B21">
            <w:pPr>
              <w:pStyle w:val="Sinespaciado"/>
            </w:pPr>
            <w:r w:rsidRPr="00306B2C">
              <w:t>*</w:t>
            </w:r>
          </w:p>
        </w:tc>
        <w:tc>
          <w:tcPr>
            <w:tcW w:w="26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7BAA9E72" w14:textId="77777777" w:rsidR="00FD1B21" w:rsidRPr="00306B2C" w:rsidRDefault="00FD1B21" w:rsidP="00FD1B21">
            <w:pPr>
              <w:pStyle w:val="Sinespaciado"/>
            </w:pPr>
          </w:p>
        </w:tc>
        <w:tc>
          <w:tcPr>
            <w:tcW w:w="20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B8D71F3" w14:textId="77777777" w:rsidR="00FD1B21" w:rsidRPr="00306B2C" w:rsidRDefault="00FD1B21" w:rsidP="00FD1B21">
            <w:pPr>
              <w:pStyle w:val="Sinespaciado"/>
            </w:pPr>
          </w:p>
        </w:tc>
        <w:tc>
          <w:tcPr>
            <w:tcW w:w="210"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C595EE7" w14:textId="77777777" w:rsidR="00FD1B21" w:rsidRPr="00306B2C" w:rsidRDefault="00FD1B21" w:rsidP="00FD1B21">
            <w:pPr>
              <w:pStyle w:val="Sinespaciado"/>
            </w:pPr>
          </w:p>
        </w:tc>
        <w:tc>
          <w:tcPr>
            <w:tcW w:w="184"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B9AA5C6" w14:textId="77777777" w:rsidR="00FD1B21" w:rsidRPr="00306B2C" w:rsidRDefault="00FD1B21" w:rsidP="00FD1B21">
            <w:pPr>
              <w:pStyle w:val="Sinespaciado"/>
            </w:pPr>
          </w:p>
        </w:tc>
        <w:tc>
          <w:tcPr>
            <w:tcW w:w="605"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26D67F50" w14:textId="77777777" w:rsidR="00FD1B21" w:rsidRPr="00306B2C" w:rsidRDefault="00FD1B21" w:rsidP="00FD1B21">
            <w:pPr>
              <w:pStyle w:val="Sinespaciado"/>
            </w:pPr>
            <w:r w:rsidRPr="00306B2C">
              <w:t>-</w:t>
            </w:r>
          </w:p>
        </w:tc>
        <w:tc>
          <w:tcPr>
            <w:tcW w:w="67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DDEE693" w14:textId="77777777" w:rsidR="00FD1B21" w:rsidRPr="00306B2C" w:rsidRDefault="00FD1B21" w:rsidP="00FD1B21">
            <w:pPr>
              <w:pStyle w:val="Sinespaciado"/>
            </w:pPr>
            <w:r w:rsidRPr="00306B2C">
              <w:t>0,022</w:t>
            </w:r>
          </w:p>
        </w:tc>
        <w:tc>
          <w:tcPr>
            <w:tcW w:w="1205" w:type="pct"/>
            <w:gridSpan w:val="2"/>
            <w:tcBorders>
              <w:top w:val="single" w:sz="8" w:space="0" w:color="000000"/>
              <w:left w:val="single" w:sz="8" w:space="0" w:color="000000"/>
              <w:bottom w:val="single" w:sz="8" w:space="0" w:color="000000"/>
              <w:right w:val="single" w:sz="18" w:space="0" w:color="000000"/>
            </w:tcBorders>
            <w:shd w:val="clear" w:color="auto" w:fill="auto"/>
            <w:vAlign w:val="center"/>
          </w:tcPr>
          <w:p w14:paraId="3B4045F5" w14:textId="77777777" w:rsidR="00FD1B21" w:rsidRPr="00306B2C" w:rsidRDefault="00FD1B21" w:rsidP="00FD1B21">
            <w:pPr>
              <w:pStyle w:val="Sinespaciado"/>
            </w:pPr>
          </w:p>
        </w:tc>
      </w:tr>
      <w:tr w:rsidR="00FD1B21" w:rsidRPr="00306B2C" w14:paraId="1D163780" w14:textId="77777777" w:rsidTr="00FD1B21">
        <w:trPr>
          <w:trHeight w:val="397"/>
          <w:jc w:val="center"/>
        </w:trPr>
        <w:tc>
          <w:tcPr>
            <w:tcW w:w="26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4940C0CC" w14:textId="77777777" w:rsidR="00FD1B21" w:rsidRPr="00306B2C" w:rsidRDefault="00FD1B21" w:rsidP="00FD1B21">
            <w:pPr>
              <w:pStyle w:val="Sinespaciado"/>
            </w:pPr>
            <w:r w:rsidRPr="00306B2C">
              <w:t>15</w:t>
            </w:r>
          </w:p>
        </w:tc>
        <w:tc>
          <w:tcPr>
            <w:tcW w:w="1125" w:type="pct"/>
            <w:gridSpan w:val="3"/>
            <w:tcBorders>
              <w:top w:val="single" w:sz="8" w:space="0" w:color="000000"/>
              <w:left w:val="single" w:sz="8" w:space="0" w:color="000000"/>
              <w:bottom w:val="single" w:sz="8" w:space="0" w:color="000000"/>
              <w:right w:val="single" w:sz="8" w:space="0" w:color="000000"/>
            </w:tcBorders>
            <w:shd w:val="clear" w:color="auto" w:fill="auto"/>
            <w:vAlign w:val="center"/>
          </w:tcPr>
          <w:p w14:paraId="54313816" w14:textId="77777777" w:rsidR="00FD1B21" w:rsidRPr="00306B2C" w:rsidRDefault="00FD1B21" w:rsidP="00FD1B21">
            <w:pPr>
              <w:pStyle w:val="Sinespaciado"/>
            </w:pPr>
            <w:r w:rsidRPr="00306B2C">
              <w:t>Control por inspección de metales</w:t>
            </w:r>
          </w:p>
        </w:tc>
        <w:tc>
          <w:tcPr>
            <w:tcW w:w="26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7F4185FF" w14:textId="77777777" w:rsidR="00FD1B21" w:rsidRPr="00306B2C" w:rsidRDefault="00FD1B21" w:rsidP="00FD1B21">
            <w:pPr>
              <w:pStyle w:val="Sinespaciado"/>
            </w:pPr>
            <w:r w:rsidRPr="00306B2C">
              <w:t>*</w:t>
            </w:r>
          </w:p>
        </w:tc>
        <w:tc>
          <w:tcPr>
            <w:tcW w:w="26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FBE77F5" w14:textId="77777777" w:rsidR="00FD1B21" w:rsidRPr="00306B2C" w:rsidRDefault="00FD1B21" w:rsidP="00FD1B21">
            <w:pPr>
              <w:pStyle w:val="Sinespaciado"/>
            </w:pPr>
          </w:p>
        </w:tc>
        <w:tc>
          <w:tcPr>
            <w:tcW w:w="20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90CB046" w14:textId="77777777" w:rsidR="00FD1B21" w:rsidRPr="00306B2C" w:rsidRDefault="00FD1B21" w:rsidP="00FD1B21">
            <w:pPr>
              <w:pStyle w:val="Sinespaciado"/>
            </w:pPr>
          </w:p>
        </w:tc>
        <w:tc>
          <w:tcPr>
            <w:tcW w:w="210"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6D31EBC" w14:textId="77777777" w:rsidR="00FD1B21" w:rsidRPr="00306B2C" w:rsidRDefault="00FD1B21" w:rsidP="00FD1B21">
            <w:pPr>
              <w:pStyle w:val="Sinespaciado"/>
            </w:pPr>
          </w:p>
        </w:tc>
        <w:tc>
          <w:tcPr>
            <w:tcW w:w="184"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C4ED9B4" w14:textId="77777777" w:rsidR="00FD1B21" w:rsidRPr="00306B2C" w:rsidRDefault="00FD1B21" w:rsidP="00FD1B21">
            <w:pPr>
              <w:pStyle w:val="Sinespaciado"/>
            </w:pPr>
          </w:p>
        </w:tc>
        <w:tc>
          <w:tcPr>
            <w:tcW w:w="605"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3802AC34" w14:textId="77777777" w:rsidR="00FD1B21" w:rsidRPr="00306B2C" w:rsidRDefault="00FD1B21" w:rsidP="00FD1B21">
            <w:pPr>
              <w:pStyle w:val="Sinespaciado"/>
            </w:pPr>
            <w:r w:rsidRPr="00306B2C">
              <w:t>2</w:t>
            </w:r>
          </w:p>
        </w:tc>
        <w:tc>
          <w:tcPr>
            <w:tcW w:w="67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9950A40" w14:textId="77777777" w:rsidR="00FD1B21" w:rsidRPr="00306B2C" w:rsidRDefault="00FD1B21" w:rsidP="00FD1B21">
            <w:pPr>
              <w:pStyle w:val="Sinespaciado"/>
            </w:pPr>
            <w:r w:rsidRPr="00306B2C">
              <w:t>0,022</w:t>
            </w:r>
          </w:p>
        </w:tc>
        <w:tc>
          <w:tcPr>
            <w:tcW w:w="1205" w:type="pct"/>
            <w:gridSpan w:val="2"/>
            <w:tcBorders>
              <w:top w:val="single" w:sz="8" w:space="0" w:color="000000"/>
              <w:left w:val="single" w:sz="8" w:space="0" w:color="000000"/>
              <w:bottom w:val="single" w:sz="8" w:space="0" w:color="000000"/>
              <w:right w:val="single" w:sz="18" w:space="0" w:color="000000"/>
            </w:tcBorders>
            <w:shd w:val="clear" w:color="auto" w:fill="auto"/>
            <w:vAlign w:val="center"/>
          </w:tcPr>
          <w:p w14:paraId="45B71E67" w14:textId="77777777" w:rsidR="00FD1B21" w:rsidRPr="00306B2C" w:rsidRDefault="00FD1B21" w:rsidP="00FD1B21">
            <w:pPr>
              <w:pStyle w:val="Sinespaciado"/>
            </w:pPr>
          </w:p>
        </w:tc>
      </w:tr>
      <w:tr w:rsidR="00FD1B21" w:rsidRPr="00306B2C" w14:paraId="64938C29" w14:textId="77777777" w:rsidTr="00FD1B21">
        <w:trPr>
          <w:trHeight w:val="397"/>
          <w:jc w:val="center"/>
        </w:trPr>
        <w:tc>
          <w:tcPr>
            <w:tcW w:w="26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785BFA6B" w14:textId="77777777" w:rsidR="00FD1B21" w:rsidRPr="00306B2C" w:rsidRDefault="00FD1B21" w:rsidP="00FD1B21">
            <w:pPr>
              <w:pStyle w:val="Sinespaciado"/>
            </w:pPr>
            <w:r w:rsidRPr="00306B2C">
              <w:t>16</w:t>
            </w:r>
          </w:p>
        </w:tc>
        <w:tc>
          <w:tcPr>
            <w:tcW w:w="1125" w:type="pct"/>
            <w:gridSpan w:val="3"/>
            <w:tcBorders>
              <w:top w:val="single" w:sz="8" w:space="0" w:color="000000"/>
              <w:left w:val="single" w:sz="8" w:space="0" w:color="000000"/>
              <w:bottom w:val="single" w:sz="8" w:space="0" w:color="000000"/>
              <w:right w:val="single" w:sz="8" w:space="0" w:color="000000"/>
            </w:tcBorders>
            <w:shd w:val="clear" w:color="auto" w:fill="auto"/>
            <w:vAlign w:val="center"/>
          </w:tcPr>
          <w:p w14:paraId="7BA2E1AA" w14:textId="77777777" w:rsidR="00FD1B21" w:rsidRPr="00306B2C" w:rsidRDefault="00FD1B21" w:rsidP="00FD1B21">
            <w:pPr>
              <w:pStyle w:val="Sinespaciado"/>
            </w:pPr>
            <w:r w:rsidRPr="00306B2C">
              <w:t>Armado, llenado y sellado de cajas</w:t>
            </w:r>
          </w:p>
        </w:tc>
        <w:tc>
          <w:tcPr>
            <w:tcW w:w="26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2B82E45" w14:textId="77777777" w:rsidR="00FD1B21" w:rsidRPr="00306B2C" w:rsidRDefault="00FD1B21" w:rsidP="00FD1B21">
            <w:pPr>
              <w:pStyle w:val="Sinespaciado"/>
            </w:pPr>
            <w:r w:rsidRPr="00306B2C">
              <w:t>*</w:t>
            </w:r>
          </w:p>
        </w:tc>
        <w:tc>
          <w:tcPr>
            <w:tcW w:w="26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ED3DC1D" w14:textId="77777777" w:rsidR="00FD1B21" w:rsidRPr="00306B2C" w:rsidRDefault="00FD1B21" w:rsidP="00FD1B21">
            <w:pPr>
              <w:pStyle w:val="Sinespaciado"/>
            </w:pPr>
          </w:p>
        </w:tc>
        <w:tc>
          <w:tcPr>
            <w:tcW w:w="20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0B03695" w14:textId="77777777" w:rsidR="00FD1B21" w:rsidRPr="00306B2C" w:rsidRDefault="00FD1B21" w:rsidP="00FD1B21">
            <w:pPr>
              <w:pStyle w:val="Sinespaciado"/>
            </w:pPr>
          </w:p>
        </w:tc>
        <w:tc>
          <w:tcPr>
            <w:tcW w:w="210"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32A90C7" w14:textId="77777777" w:rsidR="00FD1B21" w:rsidRPr="00306B2C" w:rsidRDefault="00FD1B21" w:rsidP="00FD1B21">
            <w:pPr>
              <w:pStyle w:val="Sinespaciado"/>
            </w:pPr>
          </w:p>
        </w:tc>
        <w:tc>
          <w:tcPr>
            <w:tcW w:w="184"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300E0F0" w14:textId="77777777" w:rsidR="00FD1B21" w:rsidRPr="00306B2C" w:rsidRDefault="00FD1B21" w:rsidP="00FD1B21">
            <w:pPr>
              <w:pStyle w:val="Sinespaciado"/>
            </w:pPr>
          </w:p>
        </w:tc>
        <w:tc>
          <w:tcPr>
            <w:tcW w:w="605"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23C21078" w14:textId="77777777" w:rsidR="00FD1B21" w:rsidRPr="00306B2C" w:rsidRDefault="00FD1B21" w:rsidP="00FD1B21">
            <w:pPr>
              <w:pStyle w:val="Sinespaciado"/>
            </w:pPr>
            <w:r w:rsidRPr="00306B2C">
              <w:t>-</w:t>
            </w:r>
          </w:p>
        </w:tc>
        <w:tc>
          <w:tcPr>
            <w:tcW w:w="67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6FE9C67" w14:textId="77777777" w:rsidR="00FD1B21" w:rsidRPr="00306B2C" w:rsidRDefault="00FD1B21" w:rsidP="00FD1B21">
            <w:pPr>
              <w:pStyle w:val="Sinespaciado"/>
            </w:pPr>
            <w:r w:rsidRPr="00306B2C">
              <w:t>3,33</w:t>
            </w:r>
          </w:p>
        </w:tc>
        <w:tc>
          <w:tcPr>
            <w:tcW w:w="1205" w:type="pct"/>
            <w:gridSpan w:val="2"/>
            <w:tcBorders>
              <w:top w:val="single" w:sz="8" w:space="0" w:color="000000"/>
              <w:left w:val="single" w:sz="8" w:space="0" w:color="000000"/>
              <w:bottom w:val="single" w:sz="8" w:space="0" w:color="000000"/>
              <w:right w:val="single" w:sz="18" w:space="0" w:color="000000"/>
            </w:tcBorders>
            <w:shd w:val="clear" w:color="auto" w:fill="auto"/>
            <w:vAlign w:val="center"/>
          </w:tcPr>
          <w:p w14:paraId="50C30494" w14:textId="77777777" w:rsidR="00FD1B21" w:rsidRPr="00306B2C" w:rsidRDefault="00FD1B21" w:rsidP="00FD1B21">
            <w:pPr>
              <w:pStyle w:val="Sinespaciado"/>
            </w:pPr>
            <w:r w:rsidRPr="00306B2C">
              <w:t xml:space="preserve">Se considera el tiempo por caja para paquetes de 50gr </w:t>
            </w:r>
          </w:p>
        </w:tc>
      </w:tr>
      <w:tr w:rsidR="00FD1B21" w:rsidRPr="00306B2C" w14:paraId="74ED3125" w14:textId="77777777" w:rsidTr="00FD1B21">
        <w:trPr>
          <w:trHeight w:val="397"/>
          <w:jc w:val="center"/>
        </w:trPr>
        <w:tc>
          <w:tcPr>
            <w:tcW w:w="26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0B74FE67" w14:textId="77777777" w:rsidR="00FD1B21" w:rsidRPr="00306B2C" w:rsidRDefault="00FD1B21" w:rsidP="00FD1B21">
            <w:pPr>
              <w:pStyle w:val="Sinespaciado"/>
            </w:pPr>
            <w:r w:rsidRPr="00306B2C">
              <w:t>17</w:t>
            </w:r>
          </w:p>
        </w:tc>
        <w:tc>
          <w:tcPr>
            <w:tcW w:w="1125" w:type="pct"/>
            <w:gridSpan w:val="3"/>
            <w:tcBorders>
              <w:top w:val="single" w:sz="8" w:space="0" w:color="000000"/>
              <w:left w:val="single" w:sz="8" w:space="0" w:color="000000"/>
              <w:bottom w:val="single" w:sz="8" w:space="0" w:color="000000"/>
              <w:right w:val="single" w:sz="8" w:space="0" w:color="000000"/>
            </w:tcBorders>
            <w:shd w:val="clear" w:color="auto" w:fill="auto"/>
            <w:vAlign w:val="center"/>
          </w:tcPr>
          <w:p w14:paraId="22507269" w14:textId="77777777" w:rsidR="00FD1B21" w:rsidRPr="00306B2C" w:rsidRDefault="00FD1B21" w:rsidP="00FD1B21">
            <w:pPr>
              <w:pStyle w:val="Sinespaciado"/>
            </w:pPr>
            <w:r w:rsidRPr="00306B2C">
              <w:t>Transporte de caja hasta los pallets</w:t>
            </w:r>
          </w:p>
        </w:tc>
        <w:tc>
          <w:tcPr>
            <w:tcW w:w="26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341FA71" w14:textId="77777777" w:rsidR="00FD1B21" w:rsidRPr="00306B2C" w:rsidRDefault="00FD1B21" w:rsidP="00FD1B21">
            <w:pPr>
              <w:pStyle w:val="Sinespaciado"/>
            </w:pPr>
          </w:p>
        </w:tc>
        <w:tc>
          <w:tcPr>
            <w:tcW w:w="26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53181CB" w14:textId="77777777" w:rsidR="00FD1B21" w:rsidRPr="00306B2C" w:rsidRDefault="00FD1B21" w:rsidP="00FD1B21">
            <w:pPr>
              <w:pStyle w:val="Sinespaciado"/>
            </w:pPr>
            <w:r w:rsidRPr="00306B2C">
              <w:t>*</w:t>
            </w:r>
          </w:p>
        </w:tc>
        <w:tc>
          <w:tcPr>
            <w:tcW w:w="20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274CF9D4" w14:textId="77777777" w:rsidR="00FD1B21" w:rsidRPr="00306B2C" w:rsidRDefault="00FD1B21" w:rsidP="00FD1B21">
            <w:pPr>
              <w:pStyle w:val="Sinespaciado"/>
            </w:pPr>
          </w:p>
        </w:tc>
        <w:tc>
          <w:tcPr>
            <w:tcW w:w="210"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F190385" w14:textId="77777777" w:rsidR="00FD1B21" w:rsidRPr="00306B2C" w:rsidRDefault="00FD1B21" w:rsidP="00FD1B21">
            <w:pPr>
              <w:pStyle w:val="Sinespaciado"/>
            </w:pPr>
          </w:p>
        </w:tc>
        <w:tc>
          <w:tcPr>
            <w:tcW w:w="184"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DA8E66D" w14:textId="77777777" w:rsidR="00FD1B21" w:rsidRPr="00306B2C" w:rsidRDefault="00FD1B21" w:rsidP="00FD1B21">
            <w:pPr>
              <w:pStyle w:val="Sinespaciado"/>
            </w:pPr>
          </w:p>
        </w:tc>
        <w:tc>
          <w:tcPr>
            <w:tcW w:w="605"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239CA6A9" w14:textId="77777777" w:rsidR="00FD1B21" w:rsidRPr="00306B2C" w:rsidRDefault="00FD1B21" w:rsidP="00FD1B21">
            <w:pPr>
              <w:pStyle w:val="Sinespaciado"/>
            </w:pPr>
            <w:r w:rsidRPr="00306B2C">
              <w:t>4</w:t>
            </w:r>
          </w:p>
        </w:tc>
        <w:tc>
          <w:tcPr>
            <w:tcW w:w="67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BB26AAD" w14:textId="77777777" w:rsidR="00FD1B21" w:rsidRPr="00306B2C" w:rsidRDefault="00FD1B21" w:rsidP="00FD1B21">
            <w:pPr>
              <w:pStyle w:val="Sinespaciado"/>
            </w:pPr>
            <w:r w:rsidRPr="00306B2C">
              <w:t>0,05</w:t>
            </w:r>
          </w:p>
        </w:tc>
        <w:tc>
          <w:tcPr>
            <w:tcW w:w="1205" w:type="pct"/>
            <w:gridSpan w:val="2"/>
            <w:tcBorders>
              <w:top w:val="single" w:sz="8" w:space="0" w:color="000000"/>
              <w:left w:val="single" w:sz="8" w:space="0" w:color="000000"/>
              <w:bottom w:val="single" w:sz="8" w:space="0" w:color="000000"/>
              <w:right w:val="single" w:sz="18" w:space="0" w:color="000000"/>
            </w:tcBorders>
            <w:shd w:val="clear" w:color="auto" w:fill="auto"/>
            <w:vAlign w:val="center"/>
          </w:tcPr>
          <w:p w14:paraId="16B33B0D" w14:textId="77777777" w:rsidR="00FD1B21" w:rsidRPr="00306B2C" w:rsidRDefault="00FD1B21" w:rsidP="00FD1B21">
            <w:pPr>
              <w:pStyle w:val="Sinespaciado"/>
            </w:pPr>
            <w:r w:rsidRPr="00306B2C">
              <w:t>Tiempo tomado por caja</w:t>
            </w:r>
          </w:p>
        </w:tc>
      </w:tr>
      <w:tr w:rsidR="00FD1B21" w:rsidRPr="00306B2C" w14:paraId="01C740D2" w14:textId="77777777" w:rsidTr="00FD1B21">
        <w:trPr>
          <w:trHeight w:val="397"/>
          <w:jc w:val="center"/>
        </w:trPr>
        <w:tc>
          <w:tcPr>
            <w:tcW w:w="26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4A8346F6" w14:textId="77777777" w:rsidR="00FD1B21" w:rsidRPr="00306B2C" w:rsidRDefault="00FD1B21" w:rsidP="00FD1B21">
            <w:pPr>
              <w:pStyle w:val="Sinespaciado"/>
            </w:pPr>
            <w:r w:rsidRPr="00306B2C">
              <w:t>18</w:t>
            </w:r>
          </w:p>
        </w:tc>
        <w:tc>
          <w:tcPr>
            <w:tcW w:w="1125" w:type="pct"/>
            <w:gridSpan w:val="3"/>
            <w:tcBorders>
              <w:top w:val="single" w:sz="8" w:space="0" w:color="000000"/>
              <w:left w:val="single" w:sz="8" w:space="0" w:color="000000"/>
              <w:bottom w:val="single" w:sz="8" w:space="0" w:color="000000"/>
              <w:right w:val="single" w:sz="8" w:space="0" w:color="000000"/>
            </w:tcBorders>
            <w:shd w:val="clear" w:color="auto" w:fill="auto"/>
            <w:vAlign w:val="center"/>
          </w:tcPr>
          <w:p w14:paraId="29462236" w14:textId="77777777" w:rsidR="00FD1B21" w:rsidRPr="00306B2C" w:rsidRDefault="00FD1B21" w:rsidP="00FD1B21">
            <w:pPr>
              <w:pStyle w:val="Sinespaciado"/>
            </w:pPr>
            <w:r w:rsidRPr="00306B2C">
              <w:t>Armado de pallets</w:t>
            </w:r>
          </w:p>
        </w:tc>
        <w:tc>
          <w:tcPr>
            <w:tcW w:w="26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29B391A" w14:textId="77777777" w:rsidR="00FD1B21" w:rsidRPr="00306B2C" w:rsidRDefault="00FD1B21" w:rsidP="00FD1B21">
            <w:pPr>
              <w:pStyle w:val="Sinespaciado"/>
            </w:pPr>
            <w:r w:rsidRPr="00306B2C">
              <w:t>*</w:t>
            </w:r>
          </w:p>
        </w:tc>
        <w:tc>
          <w:tcPr>
            <w:tcW w:w="26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7EA58DD" w14:textId="77777777" w:rsidR="00FD1B21" w:rsidRPr="00306B2C" w:rsidRDefault="00FD1B21" w:rsidP="00FD1B21">
            <w:pPr>
              <w:pStyle w:val="Sinespaciado"/>
            </w:pPr>
          </w:p>
        </w:tc>
        <w:tc>
          <w:tcPr>
            <w:tcW w:w="20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45FD588" w14:textId="77777777" w:rsidR="00FD1B21" w:rsidRPr="00306B2C" w:rsidRDefault="00FD1B21" w:rsidP="00FD1B21">
            <w:pPr>
              <w:pStyle w:val="Sinespaciado"/>
            </w:pPr>
          </w:p>
        </w:tc>
        <w:tc>
          <w:tcPr>
            <w:tcW w:w="210"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B8F7236" w14:textId="77777777" w:rsidR="00FD1B21" w:rsidRPr="00306B2C" w:rsidRDefault="00FD1B21" w:rsidP="00FD1B21">
            <w:pPr>
              <w:pStyle w:val="Sinespaciado"/>
            </w:pPr>
          </w:p>
        </w:tc>
        <w:tc>
          <w:tcPr>
            <w:tcW w:w="184"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91D571D" w14:textId="77777777" w:rsidR="00FD1B21" w:rsidRPr="00306B2C" w:rsidRDefault="00FD1B21" w:rsidP="00FD1B21">
            <w:pPr>
              <w:pStyle w:val="Sinespaciado"/>
            </w:pPr>
          </w:p>
        </w:tc>
        <w:tc>
          <w:tcPr>
            <w:tcW w:w="605"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45A3B0AD" w14:textId="77777777" w:rsidR="00FD1B21" w:rsidRPr="00306B2C" w:rsidRDefault="00FD1B21" w:rsidP="00FD1B21">
            <w:pPr>
              <w:pStyle w:val="Sinespaciado"/>
            </w:pPr>
            <w:r w:rsidRPr="00306B2C">
              <w:t>1</w:t>
            </w:r>
          </w:p>
        </w:tc>
        <w:tc>
          <w:tcPr>
            <w:tcW w:w="67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3BDBF14" w14:textId="77777777" w:rsidR="00FD1B21" w:rsidRPr="00306B2C" w:rsidRDefault="00FD1B21" w:rsidP="00FD1B21">
            <w:pPr>
              <w:pStyle w:val="Sinespaciado"/>
            </w:pPr>
            <w:r w:rsidRPr="00306B2C">
              <w:t>266,4</w:t>
            </w:r>
          </w:p>
        </w:tc>
        <w:tc>
          <w:tcPr>
            <w:tcW w:w="1205" w:type="pct"/>
            <w:gridSpan w:val="2"/>
            <w:tcBorders>
              <w:top w:val="single" w:sz="8" w:space="0" w:color="000000"/>
              <w:left w:val="single" w:sz="8" w:space="0" w:color="000000"/>
              <w:bottom w:val="single" w:sz="8" w:space="0" w:color="000000"/>
              <w:right w:val="single" w:sz="18" w:space="0" w:color="000000"/>
            </w:tcBorders>
            <w:shd w:val="clear" w:color="auto" w:fill="auto"/>
            <w:vAlign w:val="center"/>
          </w:tcPr>
          <w:p w14:paraId="11584121" w14:textId="77777777" w:rsidR="00FD1B21" w:rsidRPr="00306B2C" w:rsidRDefault="00FD1B21" w:rsidP="00FD1B21">
            <w:pPr>
              <w:pStyle w:val="Sinespaciado"/>
            </w:pPr>
          </w:p>
        </w:tc>
      </w:tr>
      <w:tr w:rsidR="00FD1B21" w:rsidRPr="00306B2C" w14:paraId="77763AB4" w14:textId="77777777" w:rsidTr="00FD1B21">
        <w:trPr>
          <w:trHeight w:val="397"/>
          <w:jc w:val="center"/>
        </w:trPr>
        <w:tc>
          <w:tcPr>
            <w:tcW w:w="26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540E63BF" w14:textId="77777777" w:rsidR="00FD1B21" w:rsidRPr="00306B2C" w:rsidRDefault="00FD1B21" w:rsidP="00FD1B21">
            <w:pPr>
              <w:pStyle w:val="Sinespaciado"/>
            </w:pPr>
            <w:r w:rsidRPr="00306B2C">
              <w:t>19</w:t>
            </w:r>
          </w:p>
        </w:tc>
        <w:tc>
          <w:tcPr>
            <w:tcW w:w="1125" w:type="pct"/>
            <w:gridSpan w:val="3"/>
            <w:tcBorders>
              <w:top w:val="single" w:sz="8" w:space="0" w:color="000000"/>
              <w:left w:val="single" w:sz="8" w:space="0" w:color="000000"/>
              <w:bottom w:val="single" w:sz="8" w:space="0" w:color="000000"/>
              <w:right w:val="single" w:sz="8" w:space="0" w:color="000000"/>
            </w:tcBorders>
            <w:shd w:val="clear" w:color="auto" w:fill="auto"/>
            <w:vAlign w:val="center"/>
          </w:tcPr>
          <w:p w14:paraId="47157DB7" w14:textId="77777777" w:rsidR="00FD1B21" w:rsidRPr="00306B2C" w:rsidRDefault="00FD1B21" w:rsidP="00FD1B21">
            <w:pPr>
              <w:pStyle w:val="Sinespaciado"/>
            </w:pPr>
            <w:r w:rsidRPr="00306B2C">
              <w:t>Envoltura de pallets</w:t>
            </w:r>
          </w:p>
        </w:tc>
        <w:tc>
          <w:tcPr>
            <w:tcW w:w="26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E84B278" w14:textId="77777777" w:rsidR="00FD1B21" w:rsidRPr="00306B2C" w:rsidRDefault="00FD1B21" w:rsidP="00FD1B21">
            <w:pPr>
              <w:pStyle w:val="Sinespaciado"/>
            </w:pPr>
            <w:r w:rsidRPr="00306B2C">
              <w:t>*</w:t>
            </w:r>
          </w:p>
        </w:tc>
        <w:tc>
          <w:tcPr>
            <w:tcW w:w="26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3BF6907" w14:textId="77777777" w:rsidR="00FD1B21" w:rsidRPr="00306B2C" w:rsidRDefault="00FD1B21" w:rsidP="00FD1B21">
            <w:pPr>
              <w:pStyle w:val="Sinespaciado"/>
            </w:pPr>
          </w:p>
        </w:tc>
        <w:tc>
          <w:tcPr>
            <w:tcW w:w="20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12D1DAA" w14:textId="77777777" w:rsidR="00FD1B21" w:rsidRPr="00306B2C" w:rsidRDefault="00FD1B21" w:rsidP="00FD1B21">
            <w:pPr>
              <w:pStyle w:val="Sinespaciado"/>
            </w:pPr>
          </w:p>
        </w:tc>
        <w:tc>
          <w:tcPr>
            <w:tcW w:w="210" w:type="pct"/>
            <w:tcBorders>
              <w:top w:val="single" w:sz="8" w:space="0" w:color="000000"/>
              <w:left w:val="single" w:sz="8" w:space="0" w:color="000000"/>
              <w:bottom w:val="single" w:sz="8" w:space="0" w:color="000000"/>
              <w:right w:val="single" w:sz="8" w:space="0" w:color="000000"/>
            </w:tcBorders>
            <w:shd w:val="clear" w:color="auto" w:fill="auto"/>
            <w:vAlign w:val="center"/>
          </w:tcPr>
          <w:p w14:paraId="7AD7E0B7" w14:textId="77777777" w:rsidR="00FD1B21" w:rsidRPr="00306B2C" w:rsidRDefault="00FD1B21" w:rsidP="00FD1B21">
            <w:pPr>
              <w:pStyle w:val="Sinespaciado"/>
            </w:pPr>
          </w:p>
        </w:tc>
        <w:tc>
          <w:tcPr>
            <w:tcW w:w="184"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6D4C424" w14:textId="77777777" w:rsidR="00FD1B21" w:rsidRPr="00306B2C" w:rsidRDefault="00FD1B21" w:rsidP="00FD1B21">
            <w:pPr>
              <w:pStyle w:val="Sinespaciado"/>
            </w:pPr>
          </w:p>
        </w:tc>
        <w:tc>
          <w:tcPr>
            <w:tcW w:w="605"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6B757610" w14:textId="77777777" w:rsidR="00FD1B21" w:rsidRPr="00306B2C" w:rsidRDefault="00FD1B21" w:rsidP="00FD1B21">
            <w:pPr>
              <w:pStyle w:val="Sinespaciado"/>
            </w:pPr>
            <w:r w:rsidRPr="00306B2C">
              <w:t>-</w:t>
            </w:r>
          </w:p>
        </w:tc>
        <w:tc>
          <w:tcPr>
            <w:tcW w:w="67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43F2D9D" w14:textId="77777777" w:rsidR="00FD1B21" w:rsidRPr="00306B2C" w:rsidRDefault="00FD1B21" w:rsidP="00FD1B21">
            <w:pPr>
              <w:pStyle w:val="Sinespaciado"/>
            </w:pPr>
            <w:r w:rsidRPr="00306B2C">
              <w:t>1,33</w:t>
            </w:r>
          </w:p>
        </w:tc>
        <w:tc>
          <w:tcPr>
            <w:tcW w:w="1205" w:type="pct"/>
            <w:gridSpan w:val="2"/>
            <w:tcBorders>
              <w:top w:val="single" w:sz="8" w:space="0" w:color="000000"/>
              <w:left w:val="single" w:sz="8" w:space="0" w:color="000000"/>
              <w:bottom w:val="single" w:sz="8" w:space="0" w:color="000000"/>
              <w:right w:val="single" w:sz="18" w:space="0" w:color="000000"/>
            </w:tcBorders>
            <w:shd w:val="clear" w:color="auto" w:fill="auto"/>
            <w:vAlign w:val="center"/>
          </w:tcPr>
          <w:p w14:paraId="56C5A5CB" w14:textId="77777777" w:rsidR="00FD1B21" w:rsidRPr="00306B2C" w:rsidRDefault="00FD1B21" w:rsidP="00FD1B21">
            <w:pPr>
              <w:pStyle w:val="Sinespaciado"/>
            </w:pPr>
          </w:p>
        </w:tc>
      </w:tr>
      <w:tr w:rsidR="00FD1B21" w:rsidRPr="00306B2C" w14:paraId="75F67DF4" w14:textId="77777777" w:rsidTr="00FD1B21">
        <w:trPr>
          <w:trHeight w:val="397"/>
          <w:jc w:val="center"/>
        </w:trPr>
        <w:tc>
          <w:tcPr>
            <w:tcW w:w="26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0DB7030E" w14:textId="77777777" w:rsidR="00FD1B21" w:rsidRPr="00306B2C" w:rsidRDefault="00FD1B21" w:rsidP="00FD1B21">
            <w:pPr>
              <w:pStyle w:val="Sinespaciado"/>
            </w:pPr>
            <w:r w:rsidRPr="00306B2C">
              <w:t>20</w:t>
            </w:r>
          </w:p>
        </w:tc>
        <w:tc>
          <w:tcPr>
            <w:tcW w:w="1125" w:type="pct"/>
            <w:gridSpan w:val="3"/>
            <w:tcBorders>
              <w:top w:val="single" w:sz="8" w:space="0" w:color="000000"/>
              <w:left w:val="single" w:sz="8" w:space="0" w:color="000000"/>
              <w:bottom w:val="single" w:sz="8" w:space="0" w:color="000000"/>
              <w:right w:val="single" w:sz="8" w:space="0" w:color="000000"/>
            </w:tcBorders>
            <w:shd w:val="clear" w:color="auto" w:fill="auto"/>
            <w:vAlign w:val="center"/>
          </w:tcPr>
          <w:p w14:paraId="40FCE6B5" w14:textId="77777777" w:rsidR="00FD1B21" w:rsidRPr="00306B2C" w:rsidRDefault="00FD1B21" w:rsidP="00FD1B21">
            <w:pPr>
              <w:pStyle w:val="Sinespaciado"/>
            </w:pPr>
            <w:r w:rsidRPr="00306B2C">
              <w:t>Transporte de pallets</w:t>
            </w:r>
          </w:p>
        </w:tc>
        <w:tc>
          <w:tcPr>
            <w:tcW w:w="26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12B978E" w14:textId="77777777" w:rsidR="00FD1B21" w:rsidRPr="00306B2C" w:rsidRDefault="00FD1B21" w:rsidP="00FD1B21">
            <w:pPr>
              <w:pStyle w:val="Sinespaciado"/>
            </w:pPr>
          </w:p>
        </w:tc>
        <w:tc>
          <w:tcPr>
            <w:tcW w:w="26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061E858" w14:textId="77777777" w:rsidR="00FD1B21" w:rsidRPr="00306B2C" w:rsidRDefault="00FD1B21" w:rsidP="00FD1B21">
            <w:pPr>
              <w:pStyle w:val="Sinespaciado"/>
            </w:pPr>
            <w:r w:rsidRPr="00306B2C">
              <w:t>*</w:t>
            </w:r>
          </w:p>
        </w:tc>
        <w:tc>
          <w:tcPr>
            <w:tcW w:w="20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71B55EF" w14:textId="77777777" w:rsidR="00FD1B21" w:rsidRPr="00306B2C" w:rsidRDefault="00FD1B21" w:rsidP="00FD1B21">
            <w:pPr>
              <w:pStyle w:val="Sinespaciado"/>
            </w:pPr>
          </w:p>
        </w:tc>
        <w:tc>
          <w:tcPr>
            <w:tcW w:w="210"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EBC5CC2" w14:textId="77777777" w:rsidR="00FD1B21" w:rsidRPr="00306B2C" w:rsidRDefault="00FD1B21" w:rsidP="00FD1B21">
            <w:pPr>
              <w:pStyle w:val="Sinespaciado"/>
            </w:pPr>
          </w:p>
        </w:tc>
        <w:tc>
          <w:tcPr>
            <w:tcW w:w="184"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B3F5B63" w14:textId="77777777" w:rsidR="00FD1B21" w:rsidRPr="00306B2C" w:rsidRDefault="00FD1B21" w:rsidP="00FD1B21">
            <w:pPr>
              <w:pStyle w:val="Sinespaciado"/>
            </w:pPr>
          </w:p>
        </w:tc>
        <w:tc>
          <w:tcPr>
            <w:tcW w:w="605"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28A1C7CC" w14:textId="77777777" w:rsidR="00FD1B21" w:rsidRPr="00306B2C" w:rsidRDefault="00FD1B21" w:rsidP="00FD1B21">
            <w:pPr>
              <w:pStyle w:val="Sinespaciado"/>
            </w:pPr>
            <w:r w:rsidRPr="00306B2C">
              <w:t>15</w:t>
            </w:r>
          </w:p>
        </w:tc>
        <w:tc>
          <w:tcPr>
            <w:tcW w:w="67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17AA6FD" w14:textId="77777777" w:rsidR="00FD1B21" w:rsidRPr="00306B2C" w:rsidRDefault="00FD1B21" w:rsidP="00FD1B21">
            <w:pPr>
              <w:pStyle w:val="Sinespaciado"/>
            </w:pPr>
            <w:r w:rsidRPr="00306B2C">
              <w:t>0,5</w:t>
            </w:r>
          </w:p>
        </w:tc>
        <w:tc>
          <w:tcPr>
            <w:tcW w:w="1205" w:type="pct"/>
            <w:gridSpan w:val="2"/>
            <w:tcBorders>
              <w:top w:val="single" w:sz="8" w:space="0" w:color="000000"/>
              <w:left w:val="single" w:sz="8" w:space="0" w:color="000000"/>
              <w:bottom w:val="single" w:sz="8" w:space="0" w:color="000000"/>
              <w:right w:val="single" w:sz="18" w:space="0" w:color="000000"/>
            </w:tcBorders>
            <w:shd w:val="clear" w:color="auto" w:fill="auto"/>
            <w:vAlign w:val="center"/>
          </w:tcPr>
          <w:p w14:paraId="3965157F" w14:textId="77777777" w:rsidR="00FD1B21" w:rsidRPr="00306B2C" w:rsidRDefault="00FD1B21" w:rsidP="00FD1B21">
            <w:pPr>
              <w:pStyle w:val="Sinespaciado"/>
            </w:pPr>
          </w:p>
        </w:tc>
      </w:tr>
      <w:tr w:rsidR="00FD1B21" w:rsidRPr="00306B2C" w14:paraId="7CFE8E63" w14:textId="77777777" w:rsidTr="00FD1B21">
        <w:trPr>
          <w:trHeight w:val="397"/>
          <w:jc w:val="center"/>
        </w:trPr>
        <w:tc>
          <w:tcPr>
            <w:tcW w:w="262" w:type="pct"/>
            <w:tcBorders>
              <w:top w:val="single" w:sz="8" w:space="0" w:color="000000"/>
              <w:left w:val="single" w:sz="18" w:space="0" w:color="000000"/>
              <w:bottom w:val="single" w:sz="8" w:space="0" w:color="000000"/>
              <w:right w:val="single" w:sz="8" w:space="0" w:color="000000"/>
            </w:tcBorders>
            <w:shd w:val="clear" w:color="auto" w:fill="auto"/>
            <w:vAlign w:val="center"/>
          </w:tcPr>
          <w:p w14:paraId="0C4AEB29" w14:textId="77777777" w:rsidR="00FD1B21" w:rsidRPr="00306B2C" w:rsidRDefault="00FD1B21" w:rsidP="00FD1B21">
            <w:pPr>
              <w:pStyle w:val="Sinespaciado"/>
            </w:pPr>
            <w:r w:rsidRPr="00306B2C">
              <w:t>21</w:t>
            </w:r>
          </w:p>
        </w:tc>
        <w:tc>
          <w:tcPr>
            <w:tcW w:w="1125" w:type="pct"/>
            <w:gridSpan w:val="3"/>
            <w:tcBorders>
              <w:top w:val="single" w:sz="8" w:space="0" w:color="000000"/>
              <w:left w:val="single" w:sz="8" w:space="0" w:color="000000"/>
              <w:bottom w:val="single" w:sz="8" w:space="0" w:color="000000"/>
              <w:right w:val="single" w:sz="8" w:space="0" w:color="000000"/>
            </w:tcBorders>
            <w:shd w:val="clear" w:color="auto" w:fill="auto"/>
            <w:vAlign w:val="center"/>
          </w:tcPr>
          <w:p w14:paraId="312C3E91" w14:textId="77777777" w:rsidR="00FD1B21" w:rsidRPr="00306B2C" w:rsidRDefault="00FD1B21" w:rsidP="00FD1B21">
            <w:pPr>
              <w:pStyle w:val="Sinespaciado"/>
            </w:pPr>
            <w:r w:rsidRPr="00306B2C">
              <w:t>Almacenaje de pallets en almacén 3</w:t>
            </w:r>
          </w:p>
        </w:tc>
        <w:tc>
          <w:tcPr>
            <w:tcW w:w="26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968FCC6" w14:textId="77777777" w:rsidR="00FD1B21" w:rsidRPr="00306B2C" w:rsidRDefault="00FD1B21" w:rsidP="00FD1B21">
            <w:pPr>
              <w:pStyle w:val="Sinespaciado"/>
            </w:pPr>
          </w:p>
        </w:tc>
        <w:tc>
          <w:tcPr>
            <w:tcW w:w="26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BB5DEF8" w14:textId="77777777" w:rsidR="00FD1B21" w:rsidRPr="00306B2C" w:rsidRDefault="00FD1B21" w:rsidP="00FD1B21">
            <w:pPr>
              <w:pStyle w:val="Sinespaciado"/>
            </w:pPr>
          </w:p>
        </w:tc>
        <w:tc>
          <w:tcPr>
            <w:tcW w:w="20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2B379BEC" w14:textId="77777777" w:rsidR="00FD1B21" w:rsidRPr="00306B2C" w:rsidRDefault="00FD1B21" w:rsidP="00FD1B21">
            <w:pPr>
              <w:pStyle w:val="Sinespaciado"/>
            </w:pPr>
          </w:p>
        </w:tc>
        <w:tc>
          <w:tcPr>
            <w:tcW w:w="210"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F657FAF" w14:textId="77777777" w:rsidR="00FD1B21" w:rsidRPr="00306B2C" w:rsidRDefault="00FD1B21" w:rsidP="00FD1B21">
            <w:pPr>
              <w:pStyle w:val="Sinespaciado"/>
            </w:pPr>
          </w:p>
        </w:tc>
        <w:tc>
          <w:tcPr>
            <w:tcW w:w="184"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3E012F9" w14:textId="77777777" w:rsidR="00FD1B21" w:rsidRPr="00306B2C" w:rsidRDefault="00FD1B21" w:rsidP="00FD1B21">
            <w:pPr>
              <w:pStyle w:val="Sinespaciado"/>
            </w:pPr>
            <w:r w:rsidRPr="00306B2C">
              <w:t>*</w:t>
            </w:r>
          </w:p>
        </w:tc>
        <w:tc>
          <w:tcPr>
            <w:tcW w:w="605" w:type="pct"/>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0644AF5B" w14:textId="77777777" w:rsidR="00FD1B21" w:rsidRPr="00306B2C" w:rsidRDefault="00FD1B21" w:rsidP="00FD1B21">
            <w:pPr>
              <w:pStyle w:val="Sinespaciado"/>
            </w:pPr>
            <w:r w:rsidRPr="00306B2C">
              <w:t>22</w:t>
            </w:r>
          </w:p>
        </w:tc>
        <w:tc>
          <w:tcPr>
            <w:tcW w:w="67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407E1D2" w14:textId="77777777" w:rsidR="00FD1B21" w:rsidRPr="00306B2C" w:rsidRDefault="00FD1B21" w:rsidP="00FD1B21">
            <w:pPr>
              <w:pStyle w:val="Sinespaciado"/>
            </w:pPr>
            <w:r w:rsidRPr="00306B2C">
              <w:t>1</w:t>
            </w:r>
          </w:p>
        </w:tc>
        <w:tc>
          <w:tcPr>
            <w:tcW w:w="1205" w:type="pct"/>
            <w:gridSpan w:val="2"/>
            <w:tcBorders>
              <w:top w:val="single" w:sz="8" w:space="0" w:color="000000"/>
              <w:left w:val="single" w:sz="8" w:space="0" w:color="000000"/>
              <w:bottom w:val="single" w:sz="8" w:space="0" w:color="000000"/>
              <w:right w:val="single" w:sz="18" w:space="0" w:color="000000"/>
            </w:tcBorders>
            <w:shd w:val="clear" w:color="auto" w:fill="auto"/>
            <w:vAlign w:val="center"/>
          </w:tcPr>
          <w:p w14:paraId="0D6EEBC4" w14:textId="77777777" w:rsidR="00FD1B21" w:rsidRPr="00306B2C" w:rsidRDefault="00FD1B21" w:rsidP="00FD1B21">
            <w:pPr>
              <w:pStyle w:val="Sinespaciado"/>
            </w:pPr>
          </w:p>
          <w:p w14:paraId="735773B3" w14:textId="77777777" w:rsidR="00FD1B21" w:rsidRPr="00306B2C" w:rsidRDefault="00FD1B21" w:rsidP="00FD1B21">
            <w:pPr>
              <w:pStyle w:val="Sinespaciado"/>
            </w:pPr>
          </w:p>
        </w:tc>
      </w:tr>
      <w:tr w:rsidR="00FD1B21" w:rsidRPr="00306B2C" w14:paraId="0A351918" w14:textId="77777777" w:rsidTr="00FD1B21">
        <w:trPr>
          <w:trHeight w:val="600"/>
          <w:jc w:val="center"/>
        </w:trPr>
        <w:tc>
          <w:tcPr>
            <w:tcW w:w="1053" w:type="pct"/>
            <w:gridSpan w:val="3"/>
            <w:tcBorders>
              <w:top w:val="single" w:sz="12" w:space="0" w:color="000000"/>
              <w:left w:val="single" w:sz="18" w:space="0" w:color="000000"/>
              <w:bottom w:val="single" w:sz="8" w:space="0" w:color="000000"/>
              <w:right w:val="single" w:sz="8" w:space="0" w:color="000000"/>
            </w:tcBorders>
            <w:shd w:val="clear" w:color="auto" w:fill="auto"/>
            <w:vAlign w:val="center"/>
          </w:tcPr>
          <w:p w14:paraId="4CA96F9D" w14:textId="77777777" w:rsidR="00FD1B21" w:rsidRPr="00306B2C" w:rsidRDefault="00FD1B21" w:rsidP="00FD1B21">
            <w:pPr>
              <w:pStyle w:val="Sinespaciado"/>
            </w:pPr>
            <w:r w:rsidRPr="00306B2C">
              <w:t>RESUMEN TOTALIZADO</w:t>
            </w:r>
          </w:p>
        </w:tc>
        <w:tc>
          <w:tcPr>
            <w:tcW w:w="334"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1B2BB96C" w14:textId="77777777" w:rsidR="00FD1B21" w:rsidRPr="00306B2C" w:rsidRDefault="00FD1B21" w:rsidP="00FD1B21">
            <w:pPr>
              <w:pStyle w:val="Sinespaciado"/>
            </w:pPr>
            <w:r w:rsidRPr="00306B2C">
              <w:t>21</w:t>
            </w:r>
          </w:p>
        </w:tc>
        <w:tc>
          <w:tcPr>
            <w:tcW w:w="262"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77752079" w14:textId="77777777" w:rsidR="00FD1B21" w:rsidRPr="00306B2C" w:rsidRDefault="00FD1B21" w:rsidP="00FD1B21">
            <w:pPr>
              <w:pStyle w:val="Sinespaciado"/>
            </w:pPr>
            <w:r w:rsidRPr="00306B2C">
              <w:t>13</w:t>
            </w:r>
          </w:p>
        </w:tc>
        <w:tc>
          <w:tcPr>
            <w:tcW w:w="262"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636BC3A8" w14:textId="77777777" w:rsidR="00FD1B21" w:rsidRPr="00306B2C" w:rsidRDefault="00FD1B21" w:rsidP="00FD1B21">
            <w:pPr>
              <w:pStyle w:val="Sinespaciado"/>
            </w:pPr>
            <w:r w:rsidRPr="00306B2C">
              <w:t>6</w:t>
            </w:r>
          </w:p>
        </w:tc>
        <w:tc>
          <w:tcPr>
            <w:tcW w:w="207"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383DEE0E" w14:textId="77777777" w:rsidR="00FD1B21" w:rsidRPr="00306B2C" w:rsidRDefault="00FD1B21" w:rsidP="00FD1B21">
            <w:pPr>
              <w:pStyle w:val="Sinespaciado"/>
            </w:pPr>
            <w:r w:rsidRPr="00306B2C">
              <w:t>-</w:t>
            </w:r>
          </w:p>
        </w:tc>
        <w:tc>
          <w:tcPr>
            <w:tcW w:w="210"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3AE269C0" w14:textId="77777777" w:rsidR="00FD1B21" w:rsidRPr="00306B2C" w:rsidRDefault="00FD1B21" w:rsidP="00FD1B21">
            <w:pPr>
              <w:pStyle w:val="Sinespaciado"/>
            </w:pPr>
            <w:r w:rsidRPr="00306B2C">
              <w:t>1</w:t>
            </w:r>
          </w:p>
        </w:tc>
        <w:tc>
          <w:tcPr>
            <w:tcW w:w="184"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1AFFBC59" w14:textId="77777777" w:rsidR="00FD1B21" w:rsidRPr="00306B2C" w:rsidRDefault="00FD1B21" w:rsidP="00FD1B21">
            <w:pPr>
              <w:pStyle w:val="Sinespaciado"/>
            </w:pPr>
            <w:r w:rsidRPr="00306B2C">
              <w:t>1</w:t>
            </w:r>
          </w:p>
        </w:tc>
        <w:tc>
          <w:tcPr>
            <w:tcW w:w="605" w:type="pct"/>
            <w:gridSpan w:val="2"/>
            <w:tcBorders>
              <w:top w:val="single" w:sz="12" w:space="0" w:color="000000"/>
              <w:left w:val="single" w:sz="8" w:space="0" w:color="000000"/>
              <w:bottom w:val="single" w:sz="8" w:space="0" w:color="000000"/>
              <w:right w:val="single" w:sz="8" w:space="0" w:color="000000"/>
            </w:tcBorders>
            <w:shd w:val="clear" w:color="auto" w:fill="auto"/>
            <w:vAlign w:val="center"/>
          </w:tcPr>
          <w:p w14:paraId="5FE974C0" w14:textId="77777777" w:rsidR="00FD1B21" w:rsidRPr="00306B2C" w:rsidRDefault="00FD1B21" w:rsidP="00FD1B21">
            <w:pPr>
              <w:pStyle w:val="Sinespaciado"/>
            </w:pPr>
            <w:r w:rsidRPr="00306B2C">
              <w:t>91,5</w:t>
            </w:r>
          </w:p>
        </w:tc>
        <w:tc>
          <w:tcPr>
            <w:tcW w:w="677" w:type="pct"/>
            <w:tcBorders>
              <w:top w:val="single" w:sz="12" w:space="0" w:color="000000"/>
              <w:left w:val="single" w:sz="8" w:space="0" w:color="000000"/>
              <w:bottom w:val="single" w:sz="8" w:space="0" w:color="000000"/>
              <w:right w:val="single" w:sz="8" w:space="0" w:color="000000"/>
            </w:tcBorders>
            <w:shd w:val="clear" w:color="auto" w:fill="auto"/>
            <w:vAlign w:val="center"/>
          </w:tcPr>
          <w:p w14:paraId="1A30E276" w14:textId="77777777" w:rsidR="00FD1B21" w:rsidRPr="00306B2C" w:rsidRDefault="00FD1B21" w:rsidP="00FD1B21">
            <w:pPr>
              <w:pStyle w:val="Sinespaciado"/>
            </w:pPr>
            <w:r w:rsidRPr="00306B2C">
              <w:t>543,39</w:t>
            </w:r>
          </w:p>
        </w:tc>
        <w:tc>
          <w:tcPr>
            <w:tcW w:w="1205" w:type="pct"/>
            <w:gridSpan w:val="2"/>
            <w:tcBorders>
              <w:top w:val="single" w:sz="12" w:space="0" w:color="000000"/>
              <w:left w:val="single" w:sz="8" w:space="0" w:color="000000"/>
              <w:bottom w:val="single" w:sz="8" w:space="0" w:color="000000"/>
              <w:right w:val="single" w:sz="18" w:space="0" w:color="000000"/>
            </w:tcBorders>
            <w:shd w:val="clear" w:color="auto" w:fill="auto"/>
          </w:tcPr>
          <w:p w14:paraId="606C943E" w14:textId="77777777" w:rsidR="00FD1B21" w:rsidRPr="00306B2C" w:rsidRDefault="00FD1B21" w:rsidP="00FD1B21">
            <w:pPr>
              <w:pStyle w:val="Sinespaciado"/>
            </w:pPr>
            <w:r w:rsidRPr="00306B2C">
              <w:t>Diagramado por:</w:t>
            </w:r>
          </w:p>
          <w:p w14:paraId="40800463" w14:textId="77777777" w:rsidR="00FD1B21" w:rsidRPr="00306B2C" w:rsidRDefault="00FD1B21" w:rsidP="00FD1B21">
            <w:pPr>
              <w:pStyle w:val="Sinespaciado"/>
            </w:pPr>
          </w:p>
        </w:tc>
      </w:tr>
      <w:tr w:rsidR="00FD1B21" w:rsidRPr="00306B2C" w14:paraId="320F1DB4" w14:textId="77777777" w:rsidTr="00FD1B21">
        <w:trPr>
          <w:trHeight w:val="600"/>
          <w:jc w:val="center"/>
        </w:trPr>
        <w:tc>
          <w:tcPr>
            <w:tcW w:w="1053" w:type="pct"/>
            <w:gridSpan w:val="3"/>
            <w:tcBorders>
              <w:top w:val="single" w:sz="8" w:space="0" w:color="000000"/>
              <w:left w:val="single" w:sz="18" w:space="0" w:color="000000"/>
              <w:bottom w:val="single" w:sz="12" w:space="0" w:color="000000"/>
              <w:right w:val="single" w:sz="8" w:space="0" w:color="000000"/>
            </w:tcBorders>
            <w:shd w:val="clear" w:color="auto" w:fill="auto"/>
            <w:vAlign w:val="center"/>
          </w:tcPr>
          <w:p w14:paraId="32105A01" w14:textId="77777777" w:rsidR="00FD1B21" w:rsidRPr="00306B2C" w:rsidRDefault="00FD1B21" w:rsidP="00FD1B21">
            <w:pPr>
              <w:pStyle w:val="Sinespaciado"/>
            </w:pPr>
            <w:r w:rsidRPr="00306B2C">
              <w:t>Expresado en porcentaje</w:t>
            </w:r>
          </w:p>
        </w:tc>
        <w:tc>
          <w:tcPr>
            <w:tcW w:w="334" w:type="pct"/>
            <w:tcBorders>
              <w:top w:val="single" w:sz="8" w:space="0" w:color="000000"/>
              <w:left w:val="single" w:sz="8" w:space="0" w:color="000000"/>
              <w:bottom w:val="single" w:sz="12" w:space="0" w:color="000000"/>
              <w:right w:val="single" w:sz="8" w:space="0" w:color="000000"/>
            </w:tcBorders>
            <w:shd w:val="clear" w:color="auto" w:fill="auto"/>
            <w:vAlign w:val="center"/>
          </w:tcPr>
          <w:p w14:paraId="38599941" w14:textId="77777777" w:rsidR="00FD1B21" w:rsidRPr="00306B2C" w:rsidRDefault="00FD1B21" w:rsidP="00FD1B21">
            <w:pPr>
              <w:pStyle w:val="Sinespaciado"/>
            </w:pPr>
            <w:r w:rsidRPr="00306B2C">
              <w:t>100</w:t>
            </w:r>
          </w:p>
        </w:tc>
        <w:tc>
          <w:tcPr>
            <w:tcW w:w="262" w:type="pct"/>
            <w:tcBorders>
              <w:top w:val="single" w:sz="8" w:space="0" w:color="000000"/>
              <w:left w:val="single" w:sz="8" w:space="0" w:color="000000"/>
              <w:bottom w:val="single" w:sz="12" w:space="0" w:color="000000"/>
              <w:right w:val="single" w:sz="8" w:space="0" w:color="000000"/>
            </w:tcBorders>
            <w:shd w:val="clear" w:color="auto" w:fill="auto"/>
            <w:vAlign w:val="center"/>
          </w:tcPr>
          <w:p w14:paraId="605911A0" w14:textId="77777777" w:rsidR="00FD1B21" w:rsidRPr="00306B2C" w:rsidRDefault="00FD1B21" w:rsidP="00FD1B21">
            <w:pPr>
              <w:pStyle w:val="Sinespaciado"/>
            </w:pPr>
            <w:r w:rsidRPr="00306B2C">
              <w:t>62</w:t>
            </w:r>
          </w:p>
        </w:tc>
        <w:tc>
          <w:tcPr>
            <w:tcW w:w="262" w:type="pct"/>
            <w:tcBorders>
              <w:top w:val="single" w:sz="8" w:space="0" w:color="000000"/>
              <w:left w:val="single" w:sz="8" w:space="0" w:color="000000"/>
              <w:bottom w:val="single" w:sz="12" w:space="0" w:color="000000"/>
              <w:right w:val="single" w:sz="8" w:space="0" w:color="000000"/>
            </w:tcBorders>
            <w:shd w:val="clear" w:color="auto" w:fill="auto"/>
            <w:vAlign w:val="center"/>
          </w:tcPr>
          <w:p w14:paraId="54061E1C" w14:textId="77777777" w:rsidR="00FD1B21" w:rsidRPr="00306B2C" w:rsidRDefault="00FD1B21" w:rsidP="00FD1B21">
            <w:pPr>
              <w:pStyle w:val="Sinespaciado"/>
            </w:pPr>
            <w:r w:rsidRPr="00306B2C">
              <w:t>28</w:t>
            </w:r>
          </w:p>
        </w:tc>
        <w:tc>
          <w:tcPr>
            <w:tcW w:w="207" w:type="pct"/>
            <w:tcBorders>
              <w:top w:val="single" w:sz="8" w:space="0" w:color="000000"/>
              <w:left w:val="single" w:sz="8" w:space="0" w:color="000000"/>
              <w:bottom w:val="single" w:sz="12" w:space="0" w:color="000000"/>
              <w:right w:val="single" w:sz="8" w:space="0" w:color="000000"/>
            </w:tcBorders>
            <w:shd w:val="clear" w:color="auto" w:fill="auto"/>
            <w:vAlign w:val="center"/>
          </w:tcPr>
          <w:p w14:paraId="09BE0319" w14:textId="77777777" w:rsidR="00FD1B21" w:rsidRPr="00306B2C" w:rsidRDefault="00FD1B21" w:rsidP="00FD1B21">
            <w:pPr>
              <w:pStyle w:val="Sinespaciado"/>
            </w:pPr>
            <w:r w:rsidRPr="00306B2C">
              <w:t>-</w:t>
            </w:r>
          </w:p>
        </w:tc>
        <w:tc>
          <w:tcPr>
            <w:tcW w:w="210" w:type="pct"/>
            <w:tcBorders>
              <w:top w:val="single" w:sz="8" w:space="0" w:color="000000"/>
              <w:left w:val="single" w:sz="8" w:space="0" w:color="000000"/>
              <w:bottom w:val="single" w:sz="12" w:space="0" w:color="000000"/>
              <w:right w:val="single" w:sz="8" w:space="0" w:color="000000"/>
            </w:tcBorders>
            <w:shd w:val="clear" w:color="auto" w:fill="auto"/>
            <w:vAlign w:val="center"/>
          </w:tcPr>
          <w:p w14:paraId="59899146" w14:textId="77777777" w:rsidR="00FD1B21" w:rsidRPr="00306B2C" w:rsidRDefault="00FD1B21" w:rsidP="00FD1B21">
            <w:pPr>
              <w:pStyle w:val="Sinespaciado"/>
            </w:pPr>
            <w:r w:rsidRPr="00306B2C">
              <w:t>5</w:t>
            </w:r>
          </w:p>
        </w:tc>
        <w:tc>
          <w:tcPr>
            <w:tcW w:w="184" w:type="pct"/>
            <w:tcBorders>
              <w:top w:val="single" w:sz="8" w:space="0" w:color="000000"/>
              <w:left w:val="single" w:sz="8" w:space="0" w:color="000000"/>
              <w:bottom w:val="single" w:sz="12" w:space="0" w:color="000000"/>
              <w:right w:val="single" w:sz="8" w:space="0" w:color="000000"/>
            </w:tcBorders>
            <w:shd w:val="clear" w:color="auto" w:fill="auto"/>
            <w:vAlign w:val="center"/>
          </w:tcPr>
          <w:p w14:paraId="0D97174E" w14:textId="77777777" w:rsidR="00FD1B21" w:rsidRPr="00306B2C" w:rsidRDefault="00FD1B21" w:rsidP="00FD1B21">
            <w:pPr>
              <w:pStyle w:val="Sinespaciado"/>
            </w:pPr>
            <w:r w:rsidRPr="00306B2C">
              <w:t>5</w:t>
            </w:r>
          </w:p>
        </w:tc>
        <w:tc>
          <w:tcPr>
            <w:tcW w:w="605" w:type="pct"/>
            <w:gridSpan w:val="2"/>
            <w:tcBorders>
              <w:top w:val="single" w:sz="8" w:space="0" w:color="000000"/>
              <w:left w:val="single" w:sz="8" w:space="0" w:color="000000"/>
              <w:bottom w:val="single" w:sz="12" w:space="0" w:color="000000"/>
              <w:right w:val="single" w:sz="8" w:space="0" w:color="000000"/>
            </w:tcBorders>
            <w:shd w:val="clear" w:color="auto" w:fill="auto"/>
            <w:vAlign w:val="center"/>
          </w:tcPr>
          <w:p w14:paraId="7865BBE3" w14:textId="77777777" w:rsidR="00FD1B21" w:rsidRPr="00306B2C" w:rsidRDefault="00FD1B21" w:rsidP="00FD1B21">
            <w:pPr>
              <w:pStyle w:val="Sinespaciado"/>
            </w:pPr>
          </w:p>
        </w:tc>
        <w:tc>
          <w:tcPr>
            <w:tcW w:w="677" w:type="pct"/>
            <w:tcBorders>
              <w:top w:val="single" w:sz="8" w:space="0" w:color="000000"/>
              <w:left w:val="single" w:sz="8" w:space="0" w:color="000000"/>
              <w:bottom w:val="single" w:sz="12" w:space="0" w:color="000000"/>
              <w:right w:val="single" w:sz="8" w:space="0" w:color="000000"/>
            </w:tcBorders>
            <w:shd w:val="clear" w:color="auto" w:fill="auto"/>
            <w:vAlign w:val="center"/>
          </w:tcPr>
          <w:p w14:paraId="71E5E846" w14:textId="77777777" w:rsidR="00FD1B21" w:rsidRPr="00306B2C" w:rsidRDefault="00FD1B21" w:rsidP="00FD1B21">
            <w:pPr>
              <w:pStyle w:val="Sinespaciado"/>
            </w:pPr>
          </w:p>
        </w:tc>
        <w:tc>
          <w:tcPr>
            <w:tcW w:w="1205" w:type="pct"/>
            <w:gridSpan w:val="2"/>
            <w:tcBorders>
              <w:top w:val="single" w:sz="8" w:space="0" w:color="000000"/>
              <w:left w:val="single" w:sz="8" w:space="0" w:color="000000"/>
              <w:bottom w:val="single" w:sz="12" w:space="0" w:color="000000"/>
              <w:right w:val="single" w:sz="18" w:space="0" w:color="000000"/>
            </w:tcBorders>
            <w:shd w:val="clear" w:color="auto" w:fill="auto"/>
          </w:tcPr>
          <w:p w14:paraId="1C0CCC87" w14:textId="77777777" w:rsidR="00FD1B21" w:rsidRPr="00306B2C" w:rsidRDefault="00FD1B21" w:rsidP="00FD1B21">
            <w:pPr>
              <w:pStyle w:val="Sinespaciado"/>
              <w:keepNext/>
            </w:pPr>
            <w:r w:rsidRPr="00306B2C">
              <w:t>Fecha:</w:t>
            </w:r>
          </w:p>
        </w:tc>
      </w:tr>
    </w:tbl>
    <w:p w14:paraId="08F340E2" w14:textId="3CD25A20" w:rsidR="00FD1B21" w:rsidRDefault="00FD1B21" w:rsidP="00FD1B21">
      <w:pPr>
        <w:pStyle w:val="Descripcin"/>
      </w:pPr>
      <w:bookmarkStart w:id="157" w:name="_Toc87031029"/>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36</w:t>
      </w:r>
      <w:r w:rsidR="00142F68">
        <w:rPr>
          <w:noProof/>
        </w:rPr>
        <w:fldChar w:fldCharType="end"/>
      </w:r>
      <w:r w:rsidR="00844364">
        <w:t>: Diagrama de flujo Mix</w:t>
      </w:r>
      <w:bookmarkEnd w:id="157"/>
    </w:p>
    <w:p w14:paraId="770CE44E" w14:textId="77777777" w:rsidR="00844364" w:rsidRPr="00844364" w:rsidRDefault="00C46469" w:rsidP="00844364">
      <w:r>
        <w:t>Elaboración</w:t>
      </w:r>
      <w:r w:rsidR="00844364">
        <w:t xml:space="preserve"> propia</w:t>
      </w:r>
    </w:p>
    <w:p w14:paraId="449F8C1B" w14:textId="77777777" w:rsidR="000052C7" w:rsidRDefault="000052C7" w:rsidP="002E2A33">
      <w:pPr>
        <w:ind w:firstLine="0"/>
      </w:pPr>
    </w:p>
    <w:p w14:paraId="37CEC6BE" w14:textId="77777777" w:rsidR="002E2A33" w:rsidRDefault="002E2A33" w:rsidP="002E2A33">
      <w:pPr>
        <w:ind w:firstLine="0"/>
      </w:pPr>
    </w:p>
    <w:p w14:paraId="12AB462F" w14:textId="77777777" w:rsidR="002E2A33" w:rsidRDefault="002E2A33" w:rsidP="002E2A33">
      <w:pPr>
        <w:ind w:firstLine="0"/>
      </w:pPr>
    </w:p>
    <w:p w14:paraId="4FB046C6" w14:textId="77777777" w:rsidR="002E2A33" w:rsidRPr="000052C7" w:rsidRDefault="002E2A33" w:rsidP="002E2A33">
      <w:pPr>
        <w:ind w:firstLine="0"/>
      </w:pPr>
    </w:p>
    <w:p w14:paraId="389801A2" w14:textId="77777777" w:rsidR="000052C7" w:rsidRPr="000052C7" w:rsidRDefault="000052C7" w:rsidP="00232177">
      <w:pPr>
        <w:pStyle w:val="Ttulo3"/>
      </w:pPr>
      <w:bookmarkStart w:id="158" w:name="_Toc85201087"/>
      <w:bookmarkStart w:id="159" w:name="_Toc87030904"/>
      <w:r>
        <w:lastRenderedPageBreak/>
        <w:t xml:space="preserve">3.2.4.4 </w:t>
      </w:r>
      <w:r w:rsidR="007578E0" w:rsidRPr="00306B2C">
        <w:t>Diagramas de recorridos</w:t>
      </w:r>
      <w:r w:rsidR="007578E0">
        <w:t xml:space="preserve"> </w:t>
      </w:r>
      <w:bookmarkEnd w:id="158"/>
      <w:r w:rsidR="002E2A33">
        <w:t>de materia prima</w:t>
      </w:r>
      <w:bookmarkEnd w:id="159"/>
    </w:p>
    <w:p w14:paraId="3A836650" w14:textId="77777777" w:rsidR="007578E0" w:rsidRPr="00306B2C" w:rsidRDefault="007578E0" w:rsidP="007578E0">
      <w:pPr>
        <w:rPr>
          <w:rFonts w:eastAsia="Arial" w:cs="Arial"/>
          <w:b/>
          <w:color w:val="000000"/>
        </w:rPr>
      </w:pPr>
      <w:r w:rsidRPr="00306B2C">
        <w:rPr>
          <w:rFonts w:eastAsia="Arial" w:cs="Arial"/>
          <w:b/>
          <w:color w:val="000000"/>
        </w:rPr>
        <w:t>Diagrama de recorrido Durazno- Damasco</w:t>
      </w:r>
    </w:p>
    <w:p w14:paraId="5DF8E952" w14:textId="77777777" w:rsidR="00EE6DD0" w:rsidRDefault="007578E0" w:rsidP="00EE6DD0">
      <w:pPr>
        <w:keepNext/>
        <w:jc w:val="center"/>
      </w:pPr>
      <w:r w:rsidRPr="00306B2C">
        <w:rPr>
          <w:rFonts w:cs="Arial"/>
          <w:noProof/>
          <w:lang w:eastAsia="es-AR"/>
        </w:rPr>
        <w:drawing>
          <wp:inline distT="0" distB="0" distL="0" distR="0" wp14:anchorId="09387D24" wp14:editId="5725769D">
            <wp:extent cx="5400040" cy="3893820"/>
            <wp:effectExtent l="0" t="0" r="0" b="0"/>
            <wp:docPr id="751" name="image42.jpg" descr="Diagram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42.jpg" descr="Diagrama&#10;&#10;Descripción generada automáticamente"/>
                    <pic:cNvPicPr preferRelativeResize="0"/>
                  </pic:nvPicPr>
                  <pic:blipFill>
                    <a:blip r:embed="rId101"/>
                    <a:srcRect/>
                    <a:stretch>
                      <a:fillRect/>
                    </a:stretch>
                  </pic:blipFill>
                  <pic:spPr>
                    <a:xfrm>
                      <a:off x="0" y="0"/>
                      <a:ext cx="5400040" cy="3893820"/>
                    </a:xfrm>
                    <a:prstGeom prst="rect">
                      <a:avLst/>
                    </a:prstGeom>
                    <a:ln/>
                  </pic:spPr>
                </pic:pic>
              </a:graphicData>
            </a:graphic>
          </wp:inline>
        </w:drawing>
      </w:r>
    </w:p>
    <w:p w14:paraId="311BDBF6" w14:textId="4884E2B1" w:rsidR="007578E0" w:rsidRDefault="00F3676F" w:rsidP="00844364">
      <w:pPr>
        <w:pStyle w:val="Descripcin"/>
      </w:pPr>
      <w:bookmarkStart w:id="160" w:name="_Toc87031168"/>
      <w:r>
        <w:t>Gráfico</w:t>
      </w:r>
      <w:r w:rsidR="00EE6DD0">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9</w:t>
      </w:r>
      <w:r w:rsidR="00142F68">
        <w:rPr>
          <w:noProof/>
        </w:rPr>
        <w:fldChar w:fldCharType="end"/>
      </w:r>
      <w:r w:rsidR="00844364">
        <w:t>: Diagrama de recorrido Durazno Damasco</w:t>
      </w:r>
      <w:bookmarkEnd w:id="160"/>
    </w:p>
    <w:p w14:paraId="14D238CC" w14:textId="77777777" w:rsidR="00844364" w:rsidRPr="00844364" w:rsidRDefault="00844364" w:rsidP="00844364">
      <w:r>
        <w:t>Elaboración propia</w:t>
      </w:r>
    </w:p>
    <w:p w14:paraId="5FD9A813" w14:textId="77777777" w:rsidR="007578E0" w:rsidRDefault="007578E0" w:rsidP="007578E0">
      <w:pPr>
        <w:rPr>
          <w:rFonts w:eastAsia="Arial" w:cs="Arial"/>
          <w:b/>
          <w:color w:val="000000"/>
        </w:rPr>
      </w:pPr>
    </w:p>
    <w:p w14:paraId="3C11C30F" w14:textId="77777777" w:rsidR="007578E0" w:rsidRDefault="007578E0" w:rsidP="007578E0">
      <w:pPr>
        <w:rPr>
          <w:rFonts w:eastAsia="Arial" w:cs="Arial"/>
          <w:b/>
          <w:color w:val="000000"/>
        </w:rPr>
      </w:pPr>
    </w:p>
    <w:p w14:paraId="1074EE58" w14:textId="77777777" w:rsidR="007578E0" w:rsidRDefault="007578E0" w:rsidP="007578E0">
      <w:pPr>
        <w:rPr>
          <w:rFonts w:eastAsia="Arial" w:cs="Arial"/>
          <w:b/>
          <w:color w:val="000000"/>
        </w:rPr>
      </w:pPr>
    </w:p>
    <w:p w14:paraId="70E85BEA" w14:textId="77777777" w:rsidR="007578E0" w:rsidRDefault="007578E0" w:rsidP="007578E0">
      <w:pPr>
        <w:rPr>
          <w:rFonts w:eastAsia="Arial" w:cs="Arial"/>
          <w:b/>
          <w:color w:val="000000"/>
        </w:rPr>
      </w:pPr>
    </w:p>
    <w:p w14:paraId="1D1B17D2" w14:textId="77777777" w:rsidR="00EE6DD0" w:rsidRDefault="00EE6DD0" w:rsidP="007578E0">
      <w:pPr>
        <w:rPr>
          <w:rFonts w:eastAsia="Arial" w:cs="Arial"/>
          <w:b/>
          <w:color w:val="000000"/>
        </w:rPr>
      </w:pPr>
    </w:p>
    <w:p w14:paraId="336D97D9" w14:textId="77777777" w:rsidR="00EE6DD0" w:rsidRDefault="00EE6DD0" w:rsidP="007578E0">
      <w:pPr>
        <w:rPr>
          <w:rFonts w:eastAsia="Arial" w:cs="Arial"/>
          <w:b/>
          <w:color w:val="000000"/>
        </w:rPr>
      </w:pPr>
    </w:p>
    <w:p w14:paraId="0E674164" w14:textId="77777777" w:rsidR="00EE6DD0" w:rsidRDefault="00EE6DD0" w:rsidP="007578E0">
      <w:pPr>
        <w:rPr>
          <w:rFonts w:eastAsia="Arial" w:cs="Arial"/>
          <w:b/>
          <w:color w:val="000000"/>
        </w:rPr>
      </w:pPr>
    </w:p>
    <w:p w14:paraId="2A445FD6" w14:textId="77777777" w:rsidR="007578E0" w:rsidRDefault="007578E0" w:rsidP="007578E0">
      <w:pPr>
        <w:rPr>
          <w:rFonts w:eastAsia="Arial" w:cs="Arial"/>
          <w:b/>
          <w:color w:val="000000"/>
        </w:rPr>
      </w:pPr>
    </w:p>
    <w:p w14:paraId="1C1D6BA9" w14:textId="77777777" w:rsidR="002E2A33" w:rsidRDefault="002E2A33" w:rsidP="007578E0">
      <w:pPr>
        <w:rPr>
          <w:rFonts w:eastAsia="Arial" w:cs="Arial"/>
          <w:b/>
          <w:color w:val="000000"/>
        </w:rPr>
      </w:pPr>
    </w:p>
    <w:p w14:paraId="2FB800D9" w14:textId="77777777" w:rsidR="007578E0" w:rsidRPr="00306B2C" w:rsidRDefault="007578E0" w:rsidP="007578E0">
      <w:pPr>
        <w:rPr>
          <w:rFonts w:eastAsia="Arial" w:cs="Arial"/>
          <w:b/>
          <w:color w:val="000000"/>
        </w:rPr>
      </w:pPr>
      <w:r w:rsidRPr="00306B2C">
        <w:rPr>
          <w:rFonts w:eastAsia="Arial" w:cs="Arial"/>
          <w:b/>
          <w:color w:val="000000"/>
        </w:rPr>
        <w:lastRenderedPageBreak/>
        <w:t>Diagrama de recorrido Manzana- Pera</w:t>
      </w:r>
    </w:p>
    <w:p w14:paraId="41053F20" w14:textId="77777777" w:rsidR="00EE6DD0" w:rsidRDefault="007578E0" w:rsidP="00EE6DD0">
      <w:pPr>
        <w:keepNext/>
        <w:jc w:val="center"/>
      </w:pPr>
      <w:r w:rsidRPr="00306B2C">
        <w:rPr>
          <w:rFonts w:cs="Arial"/>
          <w:noProof/>
          <w:lang w:eastAsia="es-AR"/>
        </w:rPr>
        <w:drawing>
          <wp:inline distT="0" distB="0" distL="0" distR="0" wp14:anchorId="53444923" wp14:editId="7DB6B753">
            <wp:extent cx="5400040" cy="3910965"/>
            <wp:effectExtent l="0" t="0" r="0" b="0"/>
            <wp:docPr id="752" name="image44.jpg" descr="Diagram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44.jpg" descr="Diagrama&#10;&#10;Descripción generada automáticamente"/>
                    <pic:cNvPicPr preferRelativeResize="0"/>
                  </pic:nvPicPr>
                  <pic:blipFill>
                    <a:blip r:embed="rId102"/>
                    <a:srcRect/>
                    <a:stretch>
                      <a:fillRect/>
                    </a:stretch>
                  </pic:blipFill>
                  <pic:spPr>
                    <a:xfrm>
                      <a:off x="0" y="0"/>
                      <a:ext cx="5400040" cy="3910965"/>
                    </a:xfrm>
                    <a:prstGeom prst="rect">
                      <a:avLst/>
                    </a:prstGeom>
                    <a:ln/>
                  </pic:spPr>
                </pic:pic>
              </a:graphicData>
            </a:graphic>
          </wp:inline>
        </w:drawing>
      </w:r>
    </w:p>
    <w:p w14:paraId="0153949B" w14:textId="74321745" w:rsidR="007578E0" w:rsidRDefault="00F3676F" w:rsidP="00844364">
      <w:pPr>
        <w:pStyle w:val="Descripcin"/>
      </w:pPr>
      <w:bookmarkStart w:id="161" w:name="_Toc87031169"/>
      <w:r>
        <w:t>Gráfico</w:t>
      </w:r>
      <w:r w:rsidR="00EE6DD0">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10</w:t>
      </w:r>
      <w:r w:rsidR="00142F68">
        <w:rPr>
          <w:noProof/>
        </w:rPr>
        <w:fldChar w:fldCharType="end"/>
      </w:r>
      <w:r w:rsidR="00A134AD">
        <w:rPr>
          <w:noProof/>
        </w:rPr>
        <w:t>:</w:t>
      </w:r>
      <w:r w:rsidR="00EE6DD0">
        <w:tab/>
      </w:r>
      <w:r w:rsidR="00844364">
        <w:t>Diagrama de recorrido Manzana Pera</w:t>
      </w:r>
      <w:bookmarkEnd w:id="161"/>
    </w:p>
    <w:p w14:paraId="7E78B9F3" w14:textId="77777777" w:rsidR="00844364" w:rsidRPr="00844364" w:rsidRDefault="00C46469" w:rsidP="00844364">
      <w:r>
        <w:t>Elaboración</w:t>
      </w:r>
      <w:r w:rsidR="00844364">
        <w:t xml:space="preserve"> propia</w:t>
      </w:r>
    </w:p>
    <w:p w14:paraId="78828F98" w14:textId="77777777" w:rsidR="007578E0" w:rsidRDefault="007578E0" w:rsidP="007578E0">
      <w:pPr>
        <w:rPr>
          <w:rFonts w:eastAsia="Arial" w:cs="Arial"/>
          <w:b/>
          <w:color w:val="000000"/>
        </w:rPr>
      </w:pPr>
    </w:p>
    <w:p w14:paraId="43CBAA63" w14:textId="77777777" w:rsidR="007578E0" w:rsidRDefault="007578E0" w:rsidP="007578E0">
      <w:pPr>
        <w:rPr>
          <w:rFonts w:eastAsia="Arial" w:cs="Arial"/>
          <w:b/>
          <w:color w:val="000000"/>
        </w:rPr>
      </w:pPr>
    </w:p>
    <w:p w14:paraId="77546EA7" w14:textId="77777777" w:rsidR="007578E0" w:rsidRDefault="007578E0" w:rsidP="007578E0">
      <w:pPr>
        <w:rPr>
          <w:rFonts w:eastAsia="Arial" w:cs="Arial"/>
          <w:b/>
          <w:color w:val="000000"/>
        </w:rPr>
      </w:pPr>
    </w:p>
    <w:p w14:paraId="7D2602F0" w14:textId="77777777" w:rsidR="007578E0" w:rsidRDefault="007578E0" w:rsidP="007578E0">
      <w:pPr>
        <w:rPr>
          <w:rFonts w:eastAsia="Arial" w:cs="Arial"/>
          <w:b/>
          <w:color w:val="000000"/>
        </w:rPr>
      </w:pPr>
    </w:p>
    <w:p w14:paraId="364B9E36" w14:textId="77777777" w:rsidR="007578E0" w:rsidRDefault="007578E0" w:rsidP="007578E0">
      <w:pPr>
        <w:rPr>
          <w:rFonts w:eastAsia="Arial" w:cs="Arial"/>
          <w:b/>
          <w:color w:val="000000"/>
        </w:rPr>
      </w:pPr>
    </w:p>
    <w:p w14:paraId="0E013C30" w14:textId="77777777" w:rsidR="007578E0" w:rsidRDefault="007578E0" w:rsidP="007578E0">
      <w:pPr>
        <w:rPr>
          <w:rFonts w:eastAsia="Arial" w:cs="Arial"/>
          <w:b/>
          <w:color w:val="000000"/>
        </w:rPr>
      </w:pPr>
    </w:p>
    <w:p w14:paraId="606EA440" w14:textId="77777777" w:rsidR="007578E0" w:rsidRDefault="007578E0" w:rsidP="007578E0">
      <w:pPr>
        <w:rPr>
          <w:rFonts w:eastAsia="Arial" w:cs="Arial"/>
          <w:b/>
          <w:color w:val="000000"/>
        </w:rPr>
      </w:pPr>
    </w:p>
    <w:p w14:paraId="0FA0088A" w14:textId="77777777" w:rsidR="007578E0" w:rsidRDefault="007578E0" w:rsidP="007578E0">
      <w:pPr>
        <w:rPr>
          <w:rFonts w:eastAsia="Arial" w:cs="Arial"/>
          <w:b/>
          <w:color w:val="000000"/>
        </w:rPr>
      </w:pPr>
    </w:p>
    <w:p w14:paraId="09744F15" w14:textId="77777777" w:rsidR="007578E0" w:rsidRDefault="007578E0" w:rsidP="007578E0">
      <w:pPr>
        <w:rPr>
          <w:rFonts w:eastAsia="Arial" w:cs="Arial"/>
          <w:b/>
          <w:color w:val="000000"/>
        </w:rPr>
      </w:pPr>
    </w:p>
    <w:p w14:paraId="4E0A8DE7" w14:textId="77777777" w:rsidR="007578E0" w:rsidRDefault="007578E0" w:rsidP="007578E0">
      <w:pPr>
        <w:rPr>
          <w:rFonts w:eastAsia="Arial" w:cs="Arial"/>
          <w:b/>
          <w:color w:val="000000"/>
        </w:rPr>
      </w:pPr>
    </w:p>
    <w:p w14:paraId="05F2B661" w14:textId="77777777" w:rsidR="007578E0" w:rsidRDefault="007578E0" w:rsidP="007578E0">
      <w:pPr>
        <w:rPr>
          <w:rFonts w:eastAsia="Arial" w:cs="Arial"/>
          <w:b/>
          <w:color w:val="000000"/>
        </w:rPr>
      </w:pPr>
    </w:p>
    <w:p w14:paraId="4B4B6A73" w14:textId="77777777" w:rsidR="007578E0" w:rsidRDefault="007578E0" w:rsidP="007578E0">
      <w:pPr>
        <w:rPr>
          <w:rFonts w:eastAsia="Arial" w:cs="Arial"/>
          <w:b/>
          <w:color w:val="000000"/>
        </w:rPr>
      </w:pPr>
    </w:p>
    <w:p w14:paraId="273F94FF" w14:textId="77777777" w:rsidR="007578E0" w:rsidRPr="00306B2C" w:rsidRDefault="007578E0" w:rsidP="007578E0">
      <w:pPr>
        <w:rPr>
          <w:rFonts w:eastAsia="Arial" w:cs="Arial"/>
          <w:b/>
          <w:color w:val="000000"/>
        </w:rPr>
      </w:pPr>
      <w:r w:rsidRPr="00306B2C">
        <w:rPr>
          <w:rFonts w:eastAsia="Arial" w:cs="Arial"/>
          <w:b/>
          <w:color w:val="000000"/>
        </w:rPr>
        <w:t>Diagrama de recorrido Bayas</w:t>
      </w:r>
    </w:p>
    <w:p w14:paraId="4D43BE99" w14:textId="77777777" w:rsidR="00EE6DD0" w:rsidRDefault="007578E0" w:rsidP="00EE6DD0">
      <w:pPr>
        <w:keepNext/>
      </w:pPr>
      <w:r w:rsidRPr="00306B2C">
        <w:rPr>
          <w:rFonts w:cs="Arial"/>
          <w:noProof/>
          <w:lang w:eastAsia="es-AR"/>
        </w:rPr>
        <w:drawing>
          <wp:inline distT="0" distB="0" distL="0" distR="0" wp14:anchorId="65A3F5C5" wp14:editId="5E1861E7">
            <wp:extent cx="5400040" cy="4034790"/>
            <wp:effectExtent l="0" t="0" r="0" b="0"/>
            <wp:docPr id="753" name="image41.jpg" descr="Diagrama, Dibujo de ingenierí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41.jpg" descr="Diagrama, Dibujo de ingeniería&#10;&#10;Descripción generada automáticamente"/>
                    <pic:cNvPicPr preferRelativeResize="0"/>
                  </pic:nvPicPr>
                  <pic:blipFill>
                    <a:blip r:embed="rId103"/>
                    <a:srcRect/>
                    <a:stretch>
                      <a:fillRect/>
                    </a:stretch>
                  </pic:blipFill>
                  <pic:spPr>
                    <a:xfrm>
                      <a:off x="0" y="0"/>
                      <a:ext cx="5400040" cy="4034790"/>
                    </a:xfrm>
                    <a:prstGeom prst="rect">
                      <a:avLst/>
                    </a:prstGeom>
                    <a:ln/>
                  </pic:spPr>
                </pic:pic>
              </a:graphicData>
            </a:graphic>
          </wp:inline>
        </w:drawing>
      </w:r>
    </w:p>
    <w:p w14:paraId="3AF3C3C2" w14:textId="1390189D" w:rsidR="007578E0" w:rsidRDefault="00F3676F" w:rsidP="00EE6DD0">
      <w:pPr>
        <w:pStyle w:val="Descripcin"/>
      </w:pPr>
      <w:bookmarkStart w:id="162" w:name="_Toc87031170"/>
      <w:r>
        <w:t>Gráfico</w:t>
      </w:r>
      <w:r w:rsidR="00EE6DD0">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11</w:t>
      </w:r>
      <w:r w:rsidR="00142F68">
        <w:rPr>
          <w:noProof/>
        </w:rPr>
        <w:fldChar w:fldCharType="end"/>
      </w:r>
      <w:r w:rsidR="00844364">
        <w:t>: Diagrama de recorrido bayas</w:t>
      </w:r>
      <w:bookmarkEnd w:id="162"/>
    </w:p>
    <w:p w14:paraId="34A9AA97" w14:textId="77777777" w:rsidR="00844364" w:rsidRPr="00844364" w:rsidRDefault="00C46469" w:rsidP="00844364">
      <w:r>
        <w:t>Elaboración</w:t>
      </w:r>
      <w:r w:rsidR="00844364">
        <w:t xml:space="preserve"> propia</w:t>
      </w:r>
    </w:p>
    <w:p w14:paraId="6C0236C6" w14:textId="77777777" w:rsidR="007578E0" w:rsidRDefault="007578E0" w:rsidP="007578E0">
      <w:pPr>
        <w:rPr>
          <w:rFonts w:eastAsia="Arial" w:cs="Arial"/>
          <w:b/>
          <w:color w:val="000000"/>
        </w:rPr>
      </w:pPr>
    </w:p>
    <w:p w14:paraId="2BFC348E" w14:textId="77777777" w:rsidR="007578E0" w:rsidRDefault="007578E0" w:rsidP="007578E0">
      <w:pPr>
        <w:rPr>
          <w:rFonts w:eastAsia="Arial" w:cs="Arial"/>
          <w:b/>
          <w:color w:val="000000"/>
        </w:rPr>
      </w:pPr>
    </w:p>
    <w:p w14:paraId="0578F159" w14:textId="77777777" w:rsidR="007578E0" w:rsidRDefault="007578E0" w:rsidP="007578E0">
      <w:pPr>
        <w:rPr>
          <w:rFonts w:eastAsia="Arial" w:cs="Arial"/>
          <w:b/>
          <w:color w:val="000000"/>
        </w:rPr>
      </w:pPr>
    </w:p>
    <w:p w14:paraId="0BCF9AEF" w14:textId="77777777" w:rsidR="007578E0" w:rsidRDefault="007578E0" w:rsidP="007578E0">
      <w:pPr>
        <w:rPr>
          <w:rFonts w:eastAsia="Arial" w:cs="Arial"/>
          <w:b/>
          <w:color w:val="000000"/>
        </w:rPr>
      </w:pPr>
    </w:p>
    <w:p w14:paraId="36776DC2" w14:textId="77777777" w:rsidR="007578E0" w:rsidRDefault="007578E0" w:rsidP="007578E0">
      <w:pPr>
        <w:rPr>
          <w:rFonts w:eastAsia="Arial" w:cs="Arial"/>
          <w:b/>
          <w:color w:val="000000"/>
        </w:rPr>
      </w:pPr>
    </w:p>
    <w:p w14:paraId="1EBA8864" w14:textId="77777777" w:rsidR="007578E0" w:rsidRDefault="007578E0" w:rsidP="007578E0">
      <w:pPr>
        <w:rPr>
          <w:rFonts w:eastAsia="Arial" w:cs="Arial"/>
          <w:b/>
          <w:color w:val="000000"/>
        </w:rPr>
      </w:pPr>
    </w:p>
    <w:p w14:paraId="750F20CB" w14:textId="77777777" w:rsidR="007578E0" w:rsidRDefault="007578E0" w:rsidP="007578E0">
      <w:pPr>
        <w:rPr>
          <w:rFonts w:eastAsia="Arial" w:cs="Arial"/>
          <w:b/>
          <w:color w:val="000000"/>
        </w:rPr>
      </w:pPr>
    </w:p>
    <w:p w14:paraId="6069FBFD" w14:textId="77777777" w:rsidR="00545851" w:rsidRDefault="00545851" w:rsidP="007578E0">
      <w:pPr>
        <w:rPr>
          <w:rFonts w:eastAsia="Arial" w:cs="Arial"/>
          <w:b/>
          <w:color w:val="000000"/>
        </w:rPr>
      </w:pPr>
    </w:p>
    <w:p w14:paraId="5CF4F6A5" w14:textId="77777777" w:rsidR="007578E0" w:rsidRDefault="007578E0" w:rsidP="007578E0">
      <w:pPr>
        <w:rPr>
          <w:rFonts w:eastAsia="Arial" w:cs="Arial"/>
          <w:b/>
          <w:color w:val="000000"/>
        </w:rPr>
      </w:pPr>
    </w:p>
    <w:p w14:paraId="3CA6FAB3" w14:textId="77777777" w:rsidR="007578E0" w:rsidRDefault="007578E0" w:rsidP="00844364">
      <w:pPr>
        <w:ind w:firstLine="0"/>
        <w:rPr>
          <w:rFonts w:eastAsia="Arial" w:cs="Arial"/>
          <w:b/>
          <w:color w:val="000000"/>
        </w:rPr>
      </w:pPr>
    </w:p>
    <w:p w14:paraId="6CEC67F0" w14:textId="77777777" w:rsidR="007578E0" w:rsidRPr="00306B2C" w:rsidRDefault="007578E0" w:rsidP="007578E0">
      <w:pPr>
        <w:rPr>
          <w:rFonts w:eastAsia="Arial" w:cs="Arial"/>
          <w:b/>
          <w:color w:val="000000"/>
        </w:rPr>
      </w:pPr>
      <w:r w:rsidRPr="00306B2C">
        <w:rPr>
          <w:rFonts w:eastAsia="Arial" w:cs="Arial"/>
          <w:b/>
          <w:color w:val="000000"/>
        </w:rPr>
        <w:lastRenderedPageBreak/>
        <w:t>Diagrama de recorrido Ciruela</w:t>
      </w:r>
    </w:p>
    <w:p w14:paraId="445C43E5" w14:textId="77777777" w:rsidR="00EE6DD0" w:rsidRDefault="007578E0" w:rsidP="00EE6DD0">
      <w:pPr>
        <w:keepNext/>
      </w:pPr>
      <w:r w:rsidRPr="00306B2C">
        <w:rPr>
          <w:rFonts w:cs="Arial"/>
          <w:noProof/>
          <w:lang w:eastAsia="es-AR"/>
        </w:rPr>
        <w:drawing>
          <wp:inline distT="0" distB="0" distL="0" distR="0" wp14:anchorId="6870C4DD" wp14:editId="493D4C58">
            <wp:extent cx="5400040" cy="3947795"/>
            <wp:effectExtent l="0" t="0" r="0" b="0"/>
            <wp:docPr id="754" name="image48.jpg" descr="Diagram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48.jpg" descr="Diagrama&#10;&#10;Descripción generada automáticamente"/>
                    <pic:cNvPicPr preferRelativeResize="0"/>
                  </pic:nvPicPr>
                  <pic:blipFill>
                    <a:blip r:embed="rId104"/>
                    <a:srcRect/>
                    <a:stretch>
                      <a:fillRect/>
                    </a:stretch>
                  </pic:blipFill>
                  <pic:spPr>
                    <a:xfrm>
                      <a:off x="0" y="0"/>
                      <a:ext cx="5400040" cy="3947795"/>
                    </a:xfrm>
                    <a:prstGeom prst="rect">
                      <a:avLst/>
                    </a:prstGeom>
                    <a:ln/>
                  </pic:spPr>
                </pic:pic>
              </a:graphicData>
            </a:graphic>
          </wp:inline>
        </w:drawing>
      </w:r>
    </w:p>
    <w:p w14:paraId="22A57CA3" w14:textId="53CCF2C8" w:rsidR="007578E0" w:rsidRDefault="00F3676F" w:rsidP="00844364">
      <w:pPr>
        <w:pStyle w:val="Descripcin"/>
      </w:pPr>
      <w:bookmarkStart w:id="163" w:name="_Toc87031171"/>
      <w:r>
        <w:t>Gráfico</w:t>
      </w:r>
      <w:r w:rsidR="00EE6DD0">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12</w:t>
      </w:r>
      <w:r w:rsidR="00142F68">
        <w:rPr>
          <w:noProof/>
        </w:rPr>
        <w:fldChar w:fldCharType="end"/>
      </w:r>
      <w:r w:rsidR="00844364">
        <w:t>:</w:t>
      </w:r>
      <w:r w:rsidR="00EE6DD0">
        <w:tab/>
      </w:r>
      <w:r w:rsidR="00844364">
        <w:t>Diagrama de recorrido Ciruela</w:t>
      </w:r>
      <w:bookmarkEnd w:id="163"/>
      <w:r w:rsidR="00844364">
        <w:t xml:space="preserve"> </w:t>
      </w:r>
    </w:p>
    <w:p w14:paraId="41AB47E4" w14:textId="77777777" w:rsidR="00844364" w:rsidRPr="00844364" w:rsidRDefault="00C46469" w:rsidP="00844364">
      <w:r>
        <w:t>Elaboración</w:t>
      </w:r>
      <w:r w:rsidR="00844364">
        <w:t xml:space="preserve"> propia</w:t>
      </w:r>
    </w:p>
    <w:p w14:paraId="62F1C507" w14:textId="77777777" w:rsidR="007578E0" w:rsidRDefault="007578E0" w:rsidP="007578E0">
      <w:pPr>
        <w:rPr>
          <w:rFonts w:eastAsia="Arial" w:cs="Arial"/>
          <w:b/>
          <w:color w:val="000000"/>
        </w:rPr>
      </w:pPr>
    </w:p>
    <w:p w14:paraId="70207728" w14:textId="77777777" w:rsidR="007578E0" w:rsidRDefault="007578E0" w:rsidP="007578E0">
      <w:pPr>
        <w:rPr>
          <w:rFonts w:eastAsia="Arial" w:cs="Arial"/>
          <w:b/>
          <w:color w:val="000000"/>
        </w:rPr>
      </w:pPr>
    </w:p>
    <w:p w14:paraId="28881CAA" w14:textId="77777777" w:rsidR="007578E0" w:rsidRDefault="007578E0" w:rsidP="007578E0">
      <w:pPr>
        <w:rPr>
          <w:rFonts w:eastAsia="Arial" w:cs="Arial"/>
          <w:b/>
          <w:color w:val="000000"/>
        </w:rPr>
      </w:pPr>
    </w:p>
    <w:p w14:paraId="08C0653A" w14:textId="77777777" w:rsidR="007578E0" w:rsidRDefault="007578E0" w:rsidP="007578E0">
      <w:pPr>
        <w:rPr>
          <w:rFonts w:eastAsia="Arial" w:cs="Arial"/>
          <w:b/>
          <w:color w:val="000000"/>
        </w:rPr>
      </w:pPr>
    </w:p>
    <w:p w14:paraId="57F80FC7" w14:textId="77777777" w:rsidR="007578E0" w:rsidRDefault="007578E0" w:rsidP="007578E0">
      <w:pPr>
        <w:rPr>
          <w:rFonts w:eastAsia="Arial" w:cs="Arial"/>
          <w:b/>
          <w:color w:val="000000"/>
        </w:rPr>
      </w:pPr>
    </w:p>
    <w:p w14:paraId="6282177D" w14:textId="77777777" w:rsidR="007578E0" w:rsidRDefault="007578E0" w:rsidP="007578E0">
      <w:pPr>
        <w:rPr>
          <w:rFonts w:eastAsia="Arial" w:cs="Arial"/>
          <w:b/>
          <w:color w:val="000000"/>
        </w:rPr>
      </w:pPr>
    </w:p>
    <w:p w14:paraId="33CBFA37" w14:textId="77777777" w:rsidR="007578E0" w:rsidRDefault="007578E0" w:rsidP="007578E0">
      <w:pPr>
        <w:rPr>
          <w:rFonts w:eastAsia="Arial" w:cs="Arial"/>
          <w:b/>
          <w:color w:val="000000"/>
        </w:rPr>
      </w:pPr>
    </w:p>
    <w:p w14:paraId="334AE7B9" w14:textId="77777777" w:rsidR="007578E0" w:rsidRDefault="007578E0" w:rsidP="007578E0">
      <w:pPr>
        <w:rPr>
          <w:rFonts w:eastAsia="Arial" w:cs="Arial"/>
          <w:b/>
          <w:color w:val="000000"/>
        </w:rPr>
      </w:pPr>
    </w:p>
    <w:p w14:paraId="5BA87295" w14:textId="77777777" w:rsidR="007578E0" w:rsidRDefault="007578E0" w:rsidP="007578E0">
      <w:pPr>
        <w:rPr>
          <w:rFonts w:eastAsia="Arial" w:cs="Arial"/>
          <w:b/>
          <w:color w:val="000000"/>
        </w:rPr>
      </w:pPr>
    </w:p>
    <w:p w14:paraId="684097D1" w14:textId="77777777" w:rsidR="00545851" w:rsidRDefault="00545851" w:rsidP="007578E0">
      <w:pPr>
        <w:rPr>
          <w:rFonts w:eastAsia="Arial" w:cs="Arial"/>
          <w:b/>
          <w:color w:val="000000"/>
        </w:rPr>
      </w:pPr>
    </w:p>
    <w:p w14:paraId="110D1707" w14:textId="77777777" w:rsidR="007578E0" w:rsidRDefault="007578E0" w:rsidP="007578E0">
      <w:pPr>
        <w:rPr>
          <w:rFonts w:eastAsia="Arial" w:cs="Arial"/>
          <w:b/>
          <w:color w:val="000000"/>
        </w:rPr>
      </w:pPr>
    </w:p>
    <w:p w14:paraId="3E3922D0" w14:textId="77777777" w:rsidR="007578E0" w:rsidRPr="00306B2C" w:rsidRDefault="007578E0" w:rsidP="007578E0">
      <w:pPr>
        <w:rPr>
          <w:rFonts w:eastAsia="Arial" w:cs="Arial"/>
          <w:b/>
          <w:color w:val="000000"/>
        </w:rPr>
      </w:pPr>
      <w:r w:rsidRPr="00306B2C">
        <w:rPr>
          <w:rFonts w:eastAsia="Arial" w:cs="Arial"/>
          <w:b/>
          <w:color w:val="000000"/>
        </w:rPr>
        <w:lastRenderedPageBreak/>
        <w:t>Diagrama de recorrido Almendra- Nuez</w:t>
      </w:r>
    </w:p>
    <w:p w14:paraId="30F9530A" w14:textId="77777777" w:rsidR="00EE6DD0" w:rsidRDefault="007578E0" w:rsidP="00EE6DD0">
      <w:pPr>
        <w:keepNext/>
      </w:pPr>
      <w:r w:rsidRPr="00306B2C">
        <w:rPr>
          <w:rFonts w:cs="Arial"/>
          <w:noProof/>
          <w:lang w:eastAsia="es-AR"/>
        </w:rPr>
        <w:drawing>
          <wp:inline distT="0" distB="0" distL="0" distR="0" wp14:anchorId="4FA6A1B0" wp14:editId="4695AEFC">
            <wp:extent cx="5400040" cy="3891915"/>
            <wp:effectExtent l="0" t="0" r="0" b="0"/>
            <wp:docPr id="755" name="image57.jpg" descr="Diagram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57.jpg" descr="Diagrama&#10;&#10;Descripción generada automáticamente"/>
                    <pic:cNvPicPr preferRelativeResize="0"/>
                  </pic:nvPicPr>
                  <pic:blipFill>
                    <a:blip r:embed="rId105"/>
                    <a:srcRect/>
                    <a:stretch>
                      <a:fillRect/>
                    </a:stretch>
                  </pic:blipFill>
                  <pic:spPr>
                    <a:xfrm>
                      <a:off x="0" y="0"/>
                      <a:ext cx="5400040" cy="3891915"/>
                    </a:xfrm>
                    <a:prstGeom prst="rect">
                      <a:avLst/>
                    </a:prstGeom>
                    <a:ln/>
                  </pic:spPr>
                </pic:pic>
              </a:graphicData>
            </a:graphic>
          </wp:inline>
        </w:drawing>
      </w:r>
    </w:p>
    <w:p w14:paraId="67F3796D" w14:textId="761DE850" w:rsidR="007578E0" w:rsidRDefault="00F3676F" w:rsidP="00EE6DD0">
      <w:pPr>
        <w:pStyle w:val="Descripcin"/>
      </w:pPr>
      <w:bookmarkStart w:id="164" w:name="_Toc87031172"/>
      <w:r>
        <w:t>Gráfico</w:t>
      </w:r>
      <w:r w:rsidR="00EE6DD0">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13</w:t>
      </w:r>
      <w:r w:rsidR="00142F68">
        <w:rPr>
          <w:noProof/>
        </w:rPr>
        <w:fldChar w:fldCharType="end"/>
      </w:r>
      <w:r w:rsidR="00844364">
        <w:t>:</w:t>
      </w:r>
      <w:r w:rsidR="00EE6DD0">
        <w:tab/>
      </w:r>
      <w:r w:rsidR="00844364">
        <w:t>Diagrama de recorrido Almendra Nuez</w:t>
      </w:r>
      <w:bookmarkEnd w:id="164"/>
    </w:p>
    <w:p w14:paraId="02863FCA" w14:textId="77777777" w:rsidR="00844364" w:rsidRPr="00844364" w:rsidRDefault="00C46469" w:rsidP="00844364">
      <w:r>
        <w:t>Elaboración</w:t>
      </w:r>
      <w:r w:rsidR="00844364">
        <w:t xml:space="preserve"> propia</w:t>
      </w:r>
    </w:p>
    <w:p w14:paraId="7349DF27" w14:textId="77777777" w:rsidR="00EE6DD0" w:rsidRDefault="00EE6DD0" w:rsidP="007578E0">
      <w:pPr>
        <w:rPr>
          <w:rFonts w:eastAsia="Arial" w:cs="Arial"/>
          <w:b/>
          <w:color w:val="000000"/>
        </w:rPr>
      </w:pPr>
    </w:p>
    <w:p w14:paraId="7402D2E7" w14:textId="77777777" w:rsidR="00EE6DD0" w:rsidRDefault="00EE6DD0" w:rsidP="007578E0">
      <w:pPr>
        <w:rPr>
          <w:rFonts w:eastAsia="Arial" w:cs="Arial"/>
          <w:b/>
          <w:color w:val="000000"/>
        </w:rPr>
      </w:pPr>
    </w:p>
    <w:p w14:paraId="2B61E2E0" w14:textId="77777777" w:rsidR="00EE6DD0" w:rsidRDefault="00EE6DD0" w:rsidP="007578E0">
      <w:pPr>
        <w:rPr>
          <w:rFonts w:eastAsia="Arial" w:cs="Arial"/>
          <w:b/>
          <w:color w:val="000000"/>
        </w:rPr>
      </w:pPr>
    </w:p>
    <w:p w14:paraId="6549880F" w14:textId="77777777" w:rsidR="00EE6DD0" w:rsidRDefault="00EE6DD0" w:rsidP="007578E0">
      <w:pPr>
        <w:rPr>
          <w:rFonts w:eastAsia="Arial" w:cs="Arial"/>
          <w:b/>
          <w:color w:val="000000"/>
        </w:rPr>
      </w:pPr>
    </w:p>
    <w:p w14:paraId="50F59BBD" w14:textId="77777777" w:rsidR="00EE6DD0" w:rsidRDefault="00EE6DD0" w:rsidP="007578E0">
      <w:pPr>
        <w:rPr>
          <w:rFonts w:eastAsia="Arial" w:cs="Arial"/>
          <w:b/>
          <w:color w:val="000000"/>
        </w:rPr>
      </w:pPr>
    </w:p>
    <w:p w14:paraId="796477E6" w14:textId="77777777" w:rsidR="00EE6DD0" w:rsidRDefault="00EE6DD0" w:rsidP="007578E0">
      <w:pPr>
        <w:rPr>
          <w:rFonts w:eastAsia="Arial" w:cs="Arial"/>
          <w:b/>
          <w:color w:val="000000"/>
        </w:rPr>
      </w:pPr>
    </w:p>
    <w:p w14:paraId="1E58B562" w14:textId="77777777" w:rsidR="00EE6DD0" w:rsidRDefault="00EE6DD0" w:rsidP="007578E0">
      <w:pPr>
        <w:rPr>
          <w:rFonts w:eastAsia="Arial" w:cs="Arial"/>
          <w:b/>
          <w:color w:val="000000"/>
        </w:rPr>
      </w:pPr>
    </w:p>
    <w:p w14:paraId="4C3329C5" w14:textId="77777777" w:rsidR="00EE6DD0" w:rsidRDefault="00EE6DD0" w:rsidP="007578E0">
      <w:pPr>
        <w:rPr>
          <w:rFonts w:eastAsia="Arial" w:cs="Arial"/>
          <w:b/>
          <w:color w:val="000000"/>
        </w:rPr>
      </w:pPr>
    </w:p>
    <w:p w14:paraId="61D65B1B" w14:textId="77777777" w:rsidR="002E2A33" w:rsidRDefault="002E2A33" w:rsidP="007578E0">
      <w:pPr>
        <w:rPr>
          <w:rFonts w:eastAsia="Arial" w:cs="Arial"/>
          <w:b/>
          <w:color w:val="000000"/>
        </w:rPr>
      </w:pPr>
    </w:p>
    <w:p w14:paraId="77721444" w14:textId="77777777" w:rsidR="002E2A33" w:rsidRDefault="002E2A33" w:rsidP="007578E0">
      <w:pPr>
        <w:rPr>
          <w:rFonts w:eastAsia="Arial" w:cs="Arial"/>
          <w:b/>
          <w:color w:val="000000"/>
        </w:rPr>
      </w:pPr>
    </w:p>
    <w:p w14:paraId="6E805F66" w14:textId="77777777" w:rsidR="002E2A33" w:rsidRDefault="002E2A33" w:rsidP="007578E0">
      <w:pPr>
        <w:rPr>
          <w:rFonts w:eastAsia="Arial" w:cs="Arial"/>
          <w:b/>
          <w:color w:val="000000"/>
        </w:rPr>
      </w:pPr>
    </w:p>
    <w:p w14:paraId="4DD8BF12" w14:textId="77777777" w:rsidR="007578E0" w:rsidRPr="00306B2C" w:rsidRDefault="007578E0" w:rsidP="007578E0">
      <w:pPr>
        <w:rPr>
          <w:rFonts w:eastAsia="Arial" w:cs="Arial"/>
          <w:b/>
          <w:color w:val="000000"/>
        </w:rPr>
      </w:pPr>
      <w:r w:rsidRPr="00306B2C">
        <w:rPr>
          <w:rFonts w:eastAsia="Arial" w:cs="Arial"/>
          <w:b/>
          <w:color w:val="000000"/>
        </w:rPr>
        <w:lastRenderedPageBreak/>
        <w:t>Diagrama de recorrido mix</w:t>
      </w:r>
    </w:p>
    <w:p w14:paraId="0F26E87D" w14:textId="77777777" w:rsidR="00EE6DD0" w:rsidRDefault="007578E0" w:rsidP="00EE6DD0">
      <w:pPr>
        <w:keepNext/>
        <w:jc w:val="center"/>
      </w:pPr>
      <w:r w:rsidRPr="00306B2C">
        <w:rPr>
          <w:rFonts w:cs="Arial"/>
          <w:noProof/>
          <w:lang w:eastAsia="es-AR"/>
        </w:rPr>
        <w:drawing>
          <wp:inline distT="0" distB="0" distL="0" distR="0" wp14:anchorId="7766CF69" wp14:editId="3E2FF57E">
            <wp:extent cx="5400040" cy="3061335"/>
            <wp:effectExtent l="0" t="0" r="0" b="0"/>
            <wp:docPr id="756" name="image49.jpg" descr="Diagram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49.jpg" descr="Diagrama&#10;&#10;Descripción generada automáticamente"/>
                    <pic:cNvPicPr preferRelativeResize="0"/>
                  </pic:nvPicPr>
                  <pic:blipFill>
                    <a:blip r:embed="rId106"/>
                    <a:srcRect/>
                    <a:stretch>
                      <a:fillRect/>
                    </a:stretch>
                  </pic:blipFill>
                  <pic:spPr>
                    <a:xfrm>
                      <a:off x="0" y="0"/>
                      <a:ext cx="5400040" cy="3061335"/>
                    </a:xfrm>
                    <a:prstGeom prst="rect">
                      <a:avLst/>
                    </a:prstGeom>
                    <a:ln/>
                  </pic:spPr>
                </pic:pic>
              </a:graphicData>
            </a:graphic>
          </wp:inline>
        </w:drawing>
      </w:r>
    </w:p>
    <w:p w14:paraId="62B1B9CE" w14:textId="6E5A7648" w:rsidR="007578E0" w:rsidRDefault="00F3676F" w:rsidP="00844364">
      <w:pPr>
        <w:pStyle w:val="Descripcin"/>
      </w:pPr>
      <w:bookmarkStart w:id="165" w:name="_Toc87031173"/>
      <w:r>
        <w:t>Gráfico</w:t>
      </w:r>
      <w:r w:rsidR="00EE6DD0">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14</w:t>
      </w:r>
      <w:r w:rsidR="00142F68">
        <w:rPr>
          <w:noProof/>
        </w:rPr>
        <w:fldChar w:fldCharType="end"/>
      </w:r>
      <w:r w:rsidR="00A134AD">
        <w:rPr>
          <w:noProof/>
        </w:rPr>
        <w:t>:</w:t>
      </w:r>
      <w:r w:rsidR="00EE6DD0">
        <w:tab/>
      </w:r>
      <w:r w:rsidR="00844364">
        <w:t>Diagrama de recorrido Mix</w:t>
      </w:r>
      <w:bookmarkEnd w:id="165"/>
    </w:p>
    <w:p w14:paraId="57320F18" w14:textId="77777777" w:rsidR="00844364" w:rsidRDefault="00C46469" w:rsidP="00844364">
      <w:r>
        <w:t>Elaboración</w:t>
      </w:r>
      <w:r w:rsidR="00844364">
        <w:t xml:space="preserve"> propia</w:t>
      </w:r>
    </w:p>
    <w:p w14:paraId="3679DDD7" w14:textId="77777777" w:rsidR="00844364" w:rsidRDefault="00844364" w:rsidP="00844364"/>
    <w:p w14:paraId="7C405DF0" w14:textId="77777777" w:rsidR="00844364" w:rsidRDefault="00844364" w:rsidP="00844364"/>
    <w:p w14:paraId="4C60C26A" w14:textId="77777777" w:rsidR="00844364" w:rsidRDefault="00844364" w:rsidP="00844364"/>
    <w:p w14:paraId="370F2AA9" w14:textId="77777777" w:rsidR="00844364" w:rsidRDefault="00844364" w:rsidP="00844364"/>
    <w:p w14:paraId="5BE45A2D" w14:textId="77777777" w:rsidR="00844364" w:rsidRDefault="00844364" w:rsidP="00844364"/>
    <w:p w14:paraId="626466CF" w14:textId="77777777" w:rsidR="00844364" w:rsidRDefault="00844364" w:rsidP="00844364"/>
    <w:p w14:paraId="40C8F3B5" w14:textId="77777777" w:rsidR="00844364" w:rsidRDefault="00844364" w:rsidP="00844364"/>
    <w:p w14:paraId="783A3ECB" w14:textId="77777777" w:rsidR="00844364" w:rsidRDefault="00844364" w:rsidP="00844364"/>
    <w:p w14:paraId="6D87DBFE" w14:textId="77777777" w:rsidR="00844364" w:rsidRDefault="00844364" w:rsidP="00844364"/>
    <w:p w14:paraId="100F8EFF" w14:textId="77777777" w:rsidR="00844364" w:rsidRDefault="00844364" w:rsidP="00844364"/>
    <w:p w14:paraId="3FED7985" w14:textId="77777777" w:rsidR="00844364" w:rsidRDefault="00844364" w:rsidP="00844364"/>
    <w:p w14:paraId="145BB597" w14:textId="77777777" w:rsidR="00844364" w:rsidRDefault="00844364" w:rsidP="00844364"/>
    <w:p w14:paraId="1D522644" w14:textId="77777777" w:rsidR="00844364" w:rsidRDefault="00844364" w:rsidP="00844364"/>
    <w:p w14:paraId="7392D252" w14:textId="77777777" w:rsidR="00844364" w:rsidRPr="00844364" w:rsidRDefault="00844364" w:rsidP="00844364"/>
    <w:p w14:paraId="629B88E6" w14:textId="77777777" w:rsidR="007578E0" w:rsidRPr="00306B2C" w:rsidRDefault="007578E0" w:rsidP="007578E0">
      <w:pPr>
        <w:rPr>
          <w:rFonts w:eastAsia="Arial" w:cs="Arial"/>
          <w:b/>
          <w:color w:val="000000"/>
        </w:rPr>
      </w:pPr>
      <w:r w:rsidRPr="00306B2C">
        <w:rPr>
          <w:rFonts w:eastAsia="Arial" w:cs="Arial"/>
          <w:b/>
          <w:color w:val="000000"/>
        </w:rPr>
        <w:lastRenderedPageBreak/>
        <w:t>Diagrama de recorrido del personal</w:t>
      </w:r>
    </w:p>
    <w:p w14:paraId="03DFDC2A" w14:textId="77777777" w:rsidR="00EE6DD0" w:rsidRDefault="007578E0" w:rsidP="00EE6DD0">
      <w:pPr>
        <w:keepNext/>
      </w:pPr>
      <w:r w:rsidRPr="00306B2C">
        <w:rPr>
          <w:rFonts w:cs="Arial"/>
          <w:noProof/>
          <w:lang w:eastAsia="es-AR"/>
        </w:rPr>
        <w:drawing>
          <wp:inline distT="0" distB="0" distL="0" distR="0" wp14:anchorId="50E9B079" wp14:editId="3023F9A9">
            <wp:extent cx="5400040" cy="3096895"/>
            <wp:effectExtent l="0" t="0" r="0" b="0"/>
            <wp:docPr id="757" name="image61.jpg" descr="Interfaz de usuario gráfica, Diagram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61.jpg" descr="Interfaz de usuario gráfica, Diagrama&#10;&#10;Descripción generada automáticamente"/>
                    <pic:cNvPicPr preferRelativeResize="0"/>
                  </pic:nvPicPr>
                  <pic:blipFill>
                    <a:blip r:embed="rId107"/>
                    <a:srcRect/>
                    <a:stretch>
                      <a:fillRect/>
                    </a:stretch>
                  </pic:blipFill>
                  <pic:spPr>
                    <a:xfrm>
                      <a:off x="0" y="0"/>
                      <a:ext cx="5400040" cy="3096895"/>
                    </a:xfrm>
                    <a:prstGeom prst="rect">
                      <a:avLst/>
                    </a:prstGeom>
                    <a:ln/>
                  </pic:spPr>
                </pic:pic>
              </a:graphicData>
            </a:graphic>
          </wp:inline>
        </w:drawing>
      </w:r>
    </w:p>
    <w:p w14:paraId="3E0DED5B" w14:textId="69BD72E3" w:rsidR="007578E0" w:rsidRDefault="00EE6DD0" w:rsidP="00EE6DD0">
      <w:pPr>
        <w:pStyle w:val="Descripcin"/>
      </w:pPr>
      <w:bookmarkStart w:id="166" w:name="_Toc87031174"/>
      <w:proofErr w:type="spellStart"/>
      <w:r>
        <w:t>Grafico</w:t>
      </w:r>
      <w:proofErr w:type="spellEnd"/>
      <w:r>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15</w:t>
      </w:r>
      <w:r w:rsidR="00142F68">
        <w:rPr>
          <w:noProof/>
        </w:rPr>
        <w:fldChar w:fldCharType="end"/>
      </w:r>
      <w:r w:rsidR="00844364">
        <w:t>:</w:t>
      </w:r>
      <w:r>
        <w:tab/>
      </w:r>
      <w:r w:rsidR="00844364">
        <w:t>Diagrama de recorrido del personal</w:t>
      </w:r>
      <w:bookmarkEnd w:id="166"/>
    </w:p>
    <w:p w14:paraId="37579B71" w14:textId="77777777" w:rsidR="00844364" w:rsidRPr="00844364" w:rsidRDefault="00C46469" w:rsidP="00844364">
      <w:r>
        <w:t>Elaboración</w:t>
      </w:r>
      <w:r w:rsidR="00844364">
        <w:t xml:space="preserve"> propia</w:t>
      </w:r>
    </w:p>
    <w:p w14:paraId="36F320A8" w14:textId="77777777" w:rsidR="007578E0" w:rsidRPr="00306B2C" w:rsidRDefault="000052C7" w:rsidP="00232177">
      <w:pPr>
        <w:pStyle w:val="Ttulo3"/>
        <w:rPr>
          <w:rFonts w:eastAsia="Times New Roman"/>
        </w:rPr>
      </w:pPr>
      <w:bookmarkStart w:id="167" w:name="_Toc85201088"/>
      <w:bookmarkStart w:id="168" w:name="_Toc87030905"/>
      <w:r>
        <w:rPr>
          <w:rFonts w:eastAsia="Times New Roman"/>
        </w:rPr>
        <w:t xml:space="preserve">3.2.4.5 </w:t>
      </w:r>
      <w:r w:rsidR="007578E0" w:rsidRPr="00306B2C">
        <w:rPr>
          <w:rFonts w:eastAsia="Times New Roman"/>
        </w:rPr>
        <w:t>Diagrama de precedencia</w:t>
      </w:r>
      <w:bookmarkEnd w:id="167"/>
      <w:bookmarkEnd w:id="168"/>
      <w:r w:rsidR="007578E0" w:rsidRPr="00306B2C">
        <w:rPr>
          <w:rFonts w:eastAsia="Times New Roman"/>
        </w:rPr>
        <w:t xml:space="preserve"> </w:t>
      </w:r>
    </w:p>
    <w:p w14:paraId="2838A85F" w14:textId="77777777" w:rsidR="007578E0" w:rsidRPr="00306B2C" w:rsidRDefault="007578E0" w:rsidP="007578E0">
      <w:pPr>
        <w:rPr>
          <w:rFonts w:eastAsia="Times New Roman" w:cs="Arial"/>
          <w:szCs w:val="24"/>
        </w:rPr>
      </w:pPr>
      <w:r w:rsidRPr="00306B2C">
        <w:rPr>
          <w:rFonts w:eastAsia="Times New Roman" w:cs="Arial"/>
          <w:szCs w:val="24"/>
        </w:rPr>
        <w:t xml:space="preserve">En el siguiente estudio se determinan las operaciones y las precedencias para cada fruta y/o fruto a procesar. Se detallan en forma minuciosa el análisis para cada fruta/o con el objetivo de determinar la cantidad de estaciones de trabajo, tiempos de ciclo, número de maquinarias y la eficacia de las operaciones </w:t>
      </w:r>
    </w:p>
    <w:tbl>
      <w:tblPr>
        <w:tblW w:w="6760" w:type="dxa"/>
        <w:jc w:val="center"/>
        <w:tblLayout w:type="fixed"/>
        <w:tblLook w:val="0400" w:firstRow="0" w:lastRow="0" w:firstColumn="0" w:lastColumn="0" w:noHBand="0" w:noVBand="1"/>
      </w:tblPr>
      <w:tblGrid>
        <w:gridCol w:w="1346"/>
        <w:gridCol w:w="2849"/>
        <w:gridCol w:w="992"/>
        <w:gridCol w:w="1573"/>
      </w:tblGrid>
      <w:tr w:rsidR="007578E0" w:rsidRPr="00306B2C" w14:paraId="36637AC7" w14:textId="77777777" w:rsidTr="007578E0">
        <w:trPr>
          <w:trHeight w:val="330"/>
          <w:jc w:val="center"/>
        </w:trPr>
        <w:tc>
          <w:tcPr>
            <w:tcW w:w="6760" w:type="dxa"/>
            <w:gridSpan w:val="4"/>
            <w:tcBorders>
              <w:top w:val="single" w:sz="12" w:space="0" w:color="000000"/>
              <w:left w:val="single" w:sz="12" w:space="0" w:color="000000"/>
              <w:bottom w:val="single" w:sz="12" w:space="0" w:color="000000"/>
              <w:right w:val="single" w:sz="12" w:space="0" w:color="000000"/>
            </w:tcBorders>
            <w:shd w:val="clear" w:color="auto" w:fill="FCE4D6"/>
            <w:vAlign w:val="center"/>
          </w:tcPr>
          <w:p w14:paraId="20A00819" w14:textId="77777777" w:rsidR="007578E0" w:rsidRPr="00306B2C" w:rsidRDefault="007578E0" w:rsidP="007578E0">
            <w:pPr>
              <w:pStyle w:val="Sinespaciado"/>
            </w:pPr>
            <w:r w:rsidRPr="00306B2C">
              <w:t>Diagrama de precedencia</w:t>
            </w:r>
          </w:p>
        </w:tc>
      </w:tr>
      <w:tr w:rsidR="007578E0" w:rsidRPr="00306B2C" w14:paraId="79A91722" w14:textId="77777777" w:rsidTr="007578E0">
        <w:trPr>
          <w:trHeight w:val="330"/>
          <w:jc w:val="center"/>
        </w:trPr>
        <w:tc>
          <w:tcPr>
            <w:tcW w:w="6760" w:type="dxa"/>
            <w:gridSpan w:val="4"/>
            <w:tcBorders>
              <w:top w:val="single" w:sz="12" w:space="0" w:color="000000"/>
              <w:left w:val="single" w:sz="12" w:space="0" w:color="000000"/>
              <w:bottom w:val="single" w:sz="12" w:space="0" w:color="000000"/>
              <w:right w:val="single" w:sz="12" w:space="0" w:color="000000"/>
            </w:tcBorders>
            <w:shd w:val="clear" w:color="auto" w:fill="FCE4D6"/>
            <w:vAlign w:val="center"/>
          </w:tcPr>
          <w:p w14:paraId="2169FA03" w14:textId="77777777" w:rsidR="007578E0" w:rsidRPr="00306B2C" w:rsidRDefault="007578E0" w:rsidP="007578E0">
            <w:pPr>
              <w:pStyle w:val="Sinespaciado"/>
            </w:pPr>
            <w:r w:rsidRPr="00306B2C">
              <w:t>Manzana-Pera</w:t>
            </w:r>
          </w:p>
        </w:tc>
      </w:tr>
      <w:tr w:rsidR="007578E0" w:rsidRPr="00306B2C" w14:paraId="4275D17A" w14:textId="77777777" w:rsidTr="007578E0">
        <w:trPr>
          <w:trHeight w:val="630"/>
          <w:jc w:val="center"/>
        </w:trPr>
        <w:tc>
          <w:tcPr>
            <w:tcW w:w="1346" w:type="dxa"/>
            <w:tcBorders>
              <w:top w:val="nil"/>
              <w:left w:val="single" w:sz="12" w:space="0" w:color="000000"/>
              <w:bottom w:val="single" w:sz="12" w:space="0" w:color="000000"/>
              <w:right w:val="single" w:sz="12" w:space="0" w:color="000000"/>
            </w:tcBorders>
            <w:shd w:val="clear" w:color="auto" w:fill="FCE4D6"/>
            <w:vAlign w:val="center"/>
          </w:tcPr>
          <w:p w14:paraId="66E96F95" w14:textId="77777777" w:rsidR="007578E0" w:rsidRPr="00306B2C" w:rsidRDefault="007578E0" w:rsidP="007578E0">
            <w:pPr>
              <w:pStyle w:val="Sinespaciado"/>
            </w:pPr>
            <w:r w:rsidRPr="00306B2C">
              <w:t>Operación</w:t>
            </w:r>
          </w:p>
        </w:tc>
        <w:tc>
          <w:tcPr>
            <w:tcW w:w="2849" w:type="dxa"/>
            <w:tcBorders>
              <w:top w:val="nil"/>
              <w:left w:val="nil"/>
              <w:bottom w:val="single" w:sz="12" w:space="0" w:color="000000"/>
              <w:right w:val="single" w:sz="12" w:space="0" w:color="000000"/>
            </w:tcBorders>
            <w:shd w:val="clear" w:color="auto" w:fill="FCE4D6"/>
            <w:vAlign w:val="center"/>
          </w:tcPr>
          <w:p w14:paraId="246A8744" w14:textId="77777777" w:rsidR="007578E0" w:rsidRPr="00306B2C" w:rsidRDefault="007578E0" w:rsidP="007578E0">
            <w:pPr>
              <w:pStyle w:val="Sinespaciado"/>
            </w:pPr>
            <w:r w:rsidRPr="00306B2C">
              <w:t>Nombre</w:t>
            </w:r>
          </w:p>
        </w:tc>
        <w:tc>
          <w:tcPr>
            <w:tcW w:w="992" w:type="dxa"/>
            <w:tcBorders>
              <w:top w:val="nil"/>
              <w:left w:val="nil"/>
              <w:bottom w:val="single" w:sz="12" w:space="0" w:color="000000"/>
              <w:right w:val="single" w:sz="12" w:space="0" w:color="000000"/>
            </w:tcBorders>
            <w:shd w:val="clear" w:color="auto" w:fill="FCE4D6"/>
            <w:vAlign w:val="center"/>
          </w:tcPr>
          <w:p w14:paraId="25D3F0E7" w14:textId="77777777" w:rsidR="007578E0" w:rsidRPr="00306B2C" w:rsidRDefault="007578E0" w:rsidP="007578E0">
            <w:pPr>
              <w:pStyle w:val="Sinespaciado"/>
            </w:pPr>
            <w:r w:rsidRPr="00306B2C">
              <w:t>Tiempo</w:t>
            </w:r>
          </w:p>
        </w:tc>
        <w:tc>
          <w:tcPr>
            <w:tcW w:w="1573" w:type="dxa"/>
            <w:tcBorders>
              <w:top w:val="nil"/>
              <w:left w:val="nil"/>
              <w:bottom w:val="single" w:sz="12" w:space="0" w:color="000000"/>
              <w:right w:val="single" w:sz="12" w:space="0" w:color="000000"/>
            </w:tcBorders>
            <w:shd w:val="clear" w:color="auto" w:fill="FCE4D6"/>
            <w:vAlign w:val="center"/>
          </w:tcPr>
          <w:p w14:paraId="4ECDA668" w14:textId="77777777" w:rsidR="007578E0" w:rsidRPr="00306B2C" w:rsidRDefault="007578E0" w:rsidP="007578E0">
            <w:pPr>
              <w:pStyle w:val="Sinespaciado"/>
            </w:pPr>
            <w:r w:rsidRPr="00306B2C">
              <w:t>Precedencia</w:t>
            </w:r>
          </w:p>
        </w:tc>
      </w:tr>
      <w:tr w:rsidR="007578E0" w:rsidRPr="00306B2C" w14:paraId="0E8A876A" w14:textId="77777777" w:rsidTr="007578E0">
        <w:trPr>
          <w:trHeight w:val="930"/>
          <w:jc w:val="center"/>
        </w:trPr>
        <w:tc>
          <w:tcPr>
            <w:tcW w:w="1346" w:type="dxa"/>
            <w:tcBorders>
              <w:top w:val="nil"/>
              <w:left w:val="single" w:sz="12" w:space="0" w:color="000000"/>
              <w:bottom w:val="single" w:sz="12" w:space="0" w:color="000000"/>
              <w:right w:val="single" w:sz="12" w:space="0" w:color="000000"/>
            </w:tcBorders>
            <w:shd w:val="clear" w:color="auto" w:fill="FCE4D6"/>
            <w:vAlign w:val="center"/>
          </w:tcPr>
          <w:p w14:paraId="3CF20C2A" w14:textId="77777777" w:rsidR="007578E0" w:rsidRPr="00306B2C" w:rsidRDefault="007578E0" w:rsidP="007578E0">
            <w:pPr>
              <w:pStyle w:val="Sinespaciado"/>
            </w:pPr>
            <w:r w:rsidRPr="00306B2C">
              <w:t>A</w:t>
            </w:r>
          </w:p>
        </w:tc>
        <w:tc>
          <w:tcPr>
            <w:tcW w:w="2849" w:type="dxa"/>
            <w:tcBorders>
              <w:top w:val="nil"/>
              <w:left w:val="nil"/>
              <w:bottom w:val="single" w:sz="12" w:space="0" w:color="000000"/>
              <w:right w:val="single" w:sz="12" w:space="0" w:color="000000"/>
            </w:tcBorders>
            <w:shd w:val="clear" w:color="auto" w:fill="FCE4D6"/>
            <w:vAlign w:val="center"/>
          </w:tcPr>
          <w:p w14:paraId="2CC96EBE" w14:textId="77777777" w:rsidR="007578E0" w:rsidRPr="00306B2C" w:rsidRDefault="007578E0" w:rsidP="007578E0">
            <w:pPr>
              <w:pStyle w:val="Sinespaciado"/>
            </w:pPr>
            <w:r w:rsidRPr="00306B2C">
              <w:t>Almacén de materia prima</w:t>
            </w:r>
          </w:p>
        </w:tc>
        <w:tc>
          <w:tcPr>
            <w:tcW w:w="992" w:type="dxa"/>
            <w:tcBorders>
              <w:top w:val="nil"/>
              <w:left w:val="nil"/>
              <w:bottom w:val="single" w:sz="12" w:space="0" w:color="000000"/>
              <w:right w:val="single" w:sz="12" w:space="0" w:color="000000"/>
            </w:tcBorders>
            <w:shd w:val="clear" w:color="auto" w:fill="FCE4D6"/>
            <w:vAlign w:val="center"/>
          </w:tcPr>
          <w:p w14:paraId="46AA2D70" w14:textId="77777777" w:rsidR="007578E0" w:rsidRPr="00306B2C" w:rsidRDefault="007578E0" w:rsidP="007578E0">
            <w:pPr>
              <w:pStyle w:val="Sinespaciado"/>
            </w:pPr>
            <w:r w:rsidRPr="00306B2C">
              <w:t>1</w:t>
            </w:r>
          </w:p>
        </w:tc>
        <w:tc>
          <w:tcPr>
            <w:tcW w:w="1573" w:type="dxa"/>
            <w:tcBorders>
              <w:top w:val="nil"/>
              <w:left w:val="nil"/>
              <w:bottom w:val="single" w:sz="12" w:space="0" w:color="000000"/>
              <w:right w:val="single" w:sz="12" w:space="0" w:color="000000"/>
            </w:tcBorders>
            <w:shd w:val="clear" w:color="auto" w:fill="FCE4D6"/>
            <w:vAlign w:val="center"/>
          </w:tcPr>
          <w:p w14:paraId="099E074B" w14:textId="77777777" w:rsidR="007578E0" w:rsidRPr="00306B2C" w:rsidRDefault="007578E0" w:rsidP="007578E0">
            <w:pPr>
              <w:pStyle w:val="Sinespaciado"/>
            </w:pPr>
            <w:r w:rsidRPr="00306B2C">
              <w:t>-</w:t>
            </w:r>
          </w:p>
        </w:tc>
      </w:tr>
      <w:tr w:rsidR="007578E0" w:rsidRPr="00306B2C" w14:paraId="23C18A92" w14:textId="77777777" w:rsidTr="007578E0">
        <w:trPr>
          <w:trHeight w:val="930"/>
          <w:jc w:val="center"/>
        </w:trPr>
        <w:tc>
          <w:tcPr>
            <w:tcW w:w="1346" w:type="dxa"/>
            <w:tcBorders>
              <w:top w:val="nil"/>
              <w:left w:val="single" w:sz="12" w:space="0" w:color="000000"/>
              <w:bottom w:val="single" w:sz="12" w:space="0" w:color="000000"/>
              <w:right w:val="single" w:sz="12" w:space="0" w:color="000000"/>
            </w:tcBorders>
            <w:shd w:val="clear" w:color="auto" w:fill="FCE4D6"/>
            <w:vAlign w:val="center"/>
          </w:tcPr>
          <w:p w14:paraId="7379A5B4" w14:textId="77777777" w:rsidR="007578E0" w:rsidRPr="00306B2C" w:rsidRDefault="007578E0" w:rsidP="007578E0">
            <w:pPr>
              <w:pStyle w:val="Sinespaciado"/>
            </w:pPr>
            <w:r w:rsidRPr="00306B2C">
              <w:t>B</w:t>
            </w:r>
          </w:p>
        </w:tc>
        <w:tc>
          <w:tcPr>
            <w:tcW w:w="2849" w:type="dxa"/>
            <w:tcBorders>
              <w:top w:val="nil"/>
              <w:left w:val="nil"/>
              <w:bottom w:val="single" w:sz="12" w:space="0" w:color="000000"/>
              <w:right w:val="single" w:sz="12" w:space="0" w:color="000000"/>
            </w:tcBorders>
            <w:shd w:val="clear" w:color="auto" w:fill="FCE4D6"/>
            <w:vAlign w:val="center"/>
          </w:tcPr>
          <w:p w14:paraId="1CD6CD13" w14:textId="77777777" w:rsidR="007578E0" w:rsidRPr="00306B2C" w:rsidRDefault="007578E0" w:rsidP="007578E0">
            <w:pPr>
              <w:pStyle w:val="Sinespaciado"/>
            </w:pPr>
            <w:r w:rsidRPr="00306B2C">
              <w:t>Descarga de bines en tolva</w:t>
            </w:r>
          </w:p>
        </w:tc>
        <w:tc>
          <w:tcPr>
            <w:tcW w:w="992" w:type="dxa"/>
            <w:tcBorders>
              <w:top w:val="nil"/>
              <w:left w:val="nil"/>
              <w:bottom w:val="single" w:sz="12" w:space="0" w:color="000000"/>
              <w:right w:val="single" w:sz="12" w:space="0" w:color="000000"/>
            </w:tcBorders>
            <w:shd w:val="clear" w:color="auto" w:fill="FCE4D6"/>
            <w:vAlign w:val="center"/>
          </w:tcPr>
          <w:p w14:paraId="77860DEB" w14:textId="77777777" w:rsidR="007578E0" w:rsidRPr="00306B2C" w:rsidRDefault="007578E0" w:rsidP="007578E0">
            <w:pPr>
              <w:pStyle w:val="Sinespaciado"/>
            </w:pPr>
            <w:r w:rsidRPr="00306B2C">
              <w:t>2</w:t>
            </w:r>
          </w:p>
        </w:tc>
        <w:tc>
          <w:tcPr>
            <w:tcW w:w="1573" w:type="dxa"/>
            <w:tcBorders>
              <w:top w:val="nil"/>
              <w:left w:val="nil"/>
              <w:bottom w:val="single" w:sz="12" w:space="0" w:color="000000"/>
              <w:right w:val="single" w:sz="12" w:space="0" w:color="000000"/>
            </w:tcBorders>
            <w:shd w:val="clear" w:color="auto" w:fill="FCE4D6"/>
            <w:vAlign w:val="center"/>
          </w:tcPr>
          <w:p w14:paraId="6CD0DD2A" w14:textId="77777777" w:rsidR="007578E0" w:rsidRPr="00306B2C" w:rsidRDefault="007578E0" w:rsidP="007578E0">
            <w:pPr>
              <w:pStyle w:val="Sinespaciado"/>
            </w:pPr>
            <w:r w:rsidRPr="00306B2C">
              <w:t>A</w:t>
            </w:r>
          </w:p>
        </w:tc>
      </w:tr>
      <w:tr w:rsidR="007578E0" w:rsidRPr="00306B2C" w14:paraId="30B365F8" w14:textId="77777777" w:rsidTr="007578E0">
        <w:trPr>
          <w:trHeight w:val="630"/>
          <w:jc w:val="center"/>
        </w:trPr>
        <w:tc>
          <w:tcPr>
            <w:tcW w:w="1346" w:type="dxa"/>
            <w:tcBorders>
              <w:top w:val="nil"/>
              <w:left w:val="single" w:sz="12" w:space="0" w:color="000000"/>
              <w:bottom w:val="single" w:sz="12" w:space="0" w:color="000000"/>
              <w:right w:val="single" w:sz="12" w:space="0" w:color="000000"/>
            </w:tcBorders>
            <w:shd w:val="clear" w:color="auto" w:fill="FCE4D6"/>
            <w:vAlign w:val="center"/>
          </w:tcPr>
          <w:p w14:paraId="52EDD5AF" w14:textId="77777777" w:rsidR="007578E0" w:rsidRPr="00306B2C" w:rsidRDefault="007578E0" w:rsidP="007578E0">
            <w:pPr>
              <w:pStyle w:val="Sinespaciado"/>
            </w:pPr>
            <w:r w:rsidRPr="00306B2C">
              <w:lastRenderedPageBreak/>
              <w:t>C</w:t>
            </w:r>
          </w:p>
        </w:tc>
        <w:tc>
          <w:tcPr>
            <w:tcW w:w="2849" w:type="dxa"/>
            <w:tcBorders>
              <w:top w:val="nil"/>
              <w:left w:val="nil"/>
              <w:bottom w:val="single" w:sz="12" w:space="0" w:color="000000"/>
              <w:right w:val="single" w:sz="12" w:space="0" w:color="000000"/>
            </w:tcBorders>
            <w:shd w:val="clear" w:color="auto" w:fill="FCE4D6"/>
            <w:vAlign w:val="center"/>
          </w:tcPr>
          <w:p w14:paraId="092B81D4" w14:textId="77777777" w:rsidR="007578E0" w:rsidRPr="00306B2C" w:rsidRDefault="007578E0" w:rsidP="007578E0">
            <w:pPr>
              <w:pStyle w:val="Sinespaciado"/>
            </w:pPr>
            <w:r w:rsidRPr="00306B2C">
              <w:t>Lavado</w:t>
            </w:r>
          </w:p>
        </w:tc>
        <w:tc>
          <w:tcPr>
            <w:tcW w:w="992" w:type="dxa"/>
            <w:tcBorders>
              <w:top w:val="nil"/>
              <w:left w:val="nil"/>
              <w:bottom w:val="single" w:sz="12" w:space="0" w:color="000000"/>
              <w:right w:val="single" w:sz="12" w:space="0" w:color="000000"/>
            </w:tcBorders>
            <w:shd w:val="clear" w:color="auto" w:fill="FCE4D6"/>
            <w:vAlign w:val="center"/>
          </w:tcPr>
          <w:p w14:paraId="65206107" w14:textId="77777777" w:rsidR="007578E0" w:rsidRPr="00306B2C" w:rsidRDefault="007578E0" w:rsidP="007578E0">
            <w:pPr>
              <w:pStyle w:val="Sinespaciado"/>
            </w:pPr>
            <w:r w:rsidRPr="00306B2C">
              <w:t>1,5</w:t>
            </w:r>
          </w:p>
        </w:tc>
        <w:tc>
          <w:tcPr>
            <w:tcW w:w="1573" w:type="dxa"/>
            <w:tcBorders>
              <w:top w:val="nil"/>
              <w:left w:val="nil"/>
              <w:bottom w:val="single" w:sz="12" w:space="0" w:color="000000"/>
              <w:right w:val="single" w:sz="12" w:space="0" w:color="000000"/>
            </w:tcBorders>
            <w:shd w:val="clear" w:color="auto" w:fill="FCE4D6"/>
            <w:vAlign w:val="center"/>
          </w:tcPr>
          <w:p w14:paraId="26374088" w14:textId="77777777" w:rsidR="007578E0" w:rsidRPr="00306B2C" w:rsidRDefault="007578E0" w:rsidP="007578E0">
            <w:pPr>
              <w:pStyle w:val="Sinespaciado"/>
            </w:pPr>
            <w:r w:rsidRPr="00306B2C">
              <w:t>B</w:t>
            </w:r>
          </w:p>
        </w:tc>
      </w:tr>
      <w:tr w:rsidR="007578E0" w:rsidRPr="00306B2C" w14:paraId="22B062AA" w14:textId="77777777" w:rsidTr="007578E0">
        <w:trPr>
          <w:trHeight w:val="630"/>
          <w:jc w:val="center"/>
        </w:trPr>
        <w:tc>
          <w:tcPr>
            <w:tcW w:w="1346" w:type="dxa"/>
            <w:tcBorders>
              <w:top w:val="nil"/>
              <w:left w:val="single" w:sz="12" w:space="0" w:color="000000"/>
              <w:bottom w:val="single" w:sz="12" w:space="0" w:color="000000"/>
              <w:right w:val="single" w:sz="12" w:space="0" w:color="000000"/>
            </w:tcBorders>
            <w:shd w:val="clear" w:color="auto" w:fill="FCE4D6"/>
            <w:vAlign w:val="center"/>
          </w:tcPr>
          <w:p w14:paraId="6D5B9649" w14:textId="77777777" w:rsidR="007578E0" w:rsidRPr="00306B2C" w:rsidRDefault="007578E0" w:rsidP="007578E0">
            <w:pPr>
              <w:pStyle w:val="Sinespaciado"/>
            </w:pPr>
            <w:r w:rsidRPr="00306B2C">
              <w:t>D</w:t>
            </w:r>
          </w:p>
        </w:tc>
        <w:tc>
          <w:tcPr>
            <w:tcW w:w="2849" w:type="dxa"/>
            <w:tcBorders>
              <w:top w:val="nil"/>
              <w:left w:val="nil"/>
              <w:bottom w:val="single" w:sz="12" w:space="0" w:color="000000"/>
              <w:right w:val="single" w:sz="12" w:space="0" w:color="000000"/>
            </w:tcBorders>
            <w:shd w:val="clear" w:color="auto" w:fill="FCE4D6"/>
            <w:vAlign w:val="center"/>
          </w:tcPr>
          <w:p w14:paraId="6DA15B63" w14:textId="77777777" w:rsidR="007578E0" w:rsidRPr="00306B2C" w:rsidRDefault="007578E0" w:rsidP="007578E0">
            <w:pPr>
              <w:pStyle w:val="Sinespaciado"/>
            </w:pPr>
            <w:r w:rsidRPr="00306B2C">
              <w:t>Deshuesado y corte</w:t>
            </w:r>
          </w:p>
        </w:tc>
        <w:tc>
          <w:tcPr>
            <w:tcW w:w="992" w:type="dxa"/>
            <w:tcBorders>
              <w:top w:val="nil"/>
              <w:left w:val="nil"/>
              <w:bottom w:val="single" w:sz="12" w:space="0" w:color="000000"/>
              <w:right w:val="single" w:sz="12" w:space="0" w:color="000000"/>
            </w:tcBorders>
            <w:shd w:val="clear" w:color="auto" w:fill="FCE4D6"/>
            <w:vAlign w:val="center"/>
          </w:tcPr>
          <w:p w14:paraId="623BE251" w14:textId="77777777" w:rsidR="007578E0" w:rsidRPr="00306B2C" w:rsidRDefault="007578E0" w:rsidP="007578E0">
            <w:pPr>
              <w:pStyle w:val="Sinespaciado"/>
            </w:pPr>
            <w:r w:rsidRPr="00306B2C">
              <w:t>2,5</w:t>
            </w:r>
          </w:p>
        </w:tc>
        <w:tc>
          <w:tcPr>
            <w:tcW w:w="1573" w:type="dxa"/>
            <w:tcBorders>
              <w:top w:val="nil"/>
              <w:left w:val="nil"/>
              <w:bottom w:val="single" w:sz="12" w:space="0" w:color="000000"/>
              <w:right w:val="single" w:sz="12" w:space="0" w:color="000000"/>
            </w:tcBorders>
            <w:shd w:val="clear" w:color="auto" w:fill="FCE4D6"/>
            <w:vAlign w:val="center"/>
          </w:tcPr>
          <w:p w14:paraId="2E663949" w14:textId="77777777" w:rsidR="007578E0" w:rsidRPr="00306B2C" w:rsidRDefault="007578E0" w:rsidP="007578E0">
            <w:pPr>
              <w:pStyle w:val="Sinespaciado"/>
            </w:pPr>
            <w:r w:rsidRPr="00306B2C">
              <w:t>C</w:t>
            </w:r>
          </w:p>
        </w:tc>
      </w:tr>
      <w:tr w:rsidR="007578E0" w:rsidRPr="00306B2C" w14:paraId="33D35403" w14:textId="77777777" w:rsidTr="007578E0">
        <w:trPr>
          <w:trHeight w:val="930"/>
          <w:jc w:val="center"/>
        </w:trPr>
        <w:tc>
          <w:tcPr>
            <w:tcW w:w="1346" w:type="dxa"/>
            <w:tcBorders>
              <w:top w:val="nil"/>
              <w:left w:val="single" w:sz="12" w:space="0" w:color="000000"/>
              <w:bottom w:val="single" w:sz="12" w:space="0" w:color="000000"/>
              <w:right w:val="single" w:sz="12" w:space="0" w:color="000000"/>
            </w:tcBorders>
            <w:shd w:val="clear" w:color="auto" w:fill="FCE4D6"/>
            <w:vAlign w:val="center"/>
          </w:tcPr>
          <w:p w14:paraId="63C5CFA0" w14:textId="77777777" w:rsidR="007578E0" w:rsidRPr="00306B2C" w:rsidRDefault="007578E0" w:rsidP="007578E0">
            <w:pPr>
              <w:pStyle w:val="Sinespaciado"/>
            </w:pPr>
            <w:r w:rsidRPr="00306B2C">
              <w:t>E</w:t>
            </w:r>
          </w:p>
        </w:tc>
        <w:tc>
          <w:tcPr>
            <w:tcW w:w="2849" w:type="dxa"/>
            <w:tcBorders>
              <w:top w:val="nil"/>
              <w:left w:val="nil"/>
              <w:bottom w:val="single" w:sz="12" w:space="0" w:color="000000"/>
              <w:right w:val="single" w:sz="12" w:space="0" w:color="000000"/>
            </w:tcBorders>
            <w:shd w:val="clear" w:color="auto" w:fill="FCE4D6"/>
            <w:vAlign w:val="center"/>
          </w:tcPr>
          <w:p w14:paraId="36BB0BFC" w14:textId="77777777" w:rsidR="007578E0" w:rsidRPr="00306B2C" w:rsidRDefault="007578E0" w:rsidP="007578E0">
            <w:pPr>
              <w:pStyle w:val="Sinespaciado"/>
            </w:pPr>
            <w:r w:rsidRPr="00306B2C">
              <w:t>Selector óptico</w:t>
            </w:r>
          </w:p>
        </w:tc>
        <w:tc>
          <w:tcPr>
            <w:tcW w:w="992" w:type="dxa"/>
            <w:tcBorders>
              <w:top w:val="nil"/>
              <w:left w:val="nil"/>
              <w:bottom w:val="single" w:sz="12" w:space="0" w:color="000000"/>
              <w:right w:val="single" w:sz="12" w:space="0" w:color="000000"/>
            </w:tcBorders>
            <w:shd w:val="clear" w:color="auto" w:fill="FCE4D6"/>
            <w:vAlign w:val="center"/>
          </w:tcPr>
          <w:p w14:paraId="40C79ABD" w14:textId="77777777" w:rsidR="007578E0" w:rsidRPr="00306B2C" w:rsidRDefault="007578E0" w:rsidP="007578E0">
            <w:pPr>
              <w:pStyle w:val="Sinespaciado"/>
            </w:pPr>
            <w:r w:rsidRPr="00306B2C">
              <w:t>2</w:t>
            </w:r>
          </w:p>
        </w:tc>
        <w:tc>
          <w:tcPr>
            <w:tcW w:w="1573" w:type="dxa"/>
            <w:tcBorders>
              <w:top w:val="nil"/>
              <w:left w:val="nil"/>
              <w:bottom w:val="single" w:sz="12" w:space="0" w:color="000000"/>
              <w:right w:val="single" w:sz="12" w:space="0" w:color="000000"/>
            </w:tcBorders>
            <w:shd w:val="clear" w:color="auto" w:fill="FCE4D6"/>
            <w:vAlign w:val="center"/>
          </w:tcPr>
          <w:p w14:paraId="4488167B" w14:textId="77777777" w:rsidR="007578E0" w:rsidRPr="00306B2C" w:rsidRDefault="007578E0" w:rsidP="007578E0">
            <w:pPr>
              <w:pStyle w:val="Sinespaciado"/>
            </w:pPr>
            <w:r w:rsidRPr="00306B2C">
              <w:t>D</w:t>
            </w:r>
          </w:p>
        </w:tc>
      </w:tr>
      <w:tr w:rsidR="007578E0" w:rsidRPr="00306B2C" w14:paraId="5CB9B238" w14:textId="77777777" w:rsidTr="007578E0">
        <w:trPr>
          <w:trHeight w:val="330"/>
          <w:jc w:val="center"/>
        </w:trPr>
        <w:tc>
          <w:tcPr>
            <w:tcW w:w="1346" w:type="dxa"/>
            <w:tcBorders>
              <w:top w:val="nil"/>
              <w:left w:val="single" w:sz="12" w:space="0" w:color="000000"/>
              <w:bottom w:val="single" w:sz="12" w:space="0" w:color="000000"/>
              <w:right w:val="single" w:sz="12" w:space="0" w:color="000000"/>
            </w:tcBorders>
            <w:shd w:val="clear" w:color="auto" w:fill="FCE4D6"/>
            <w:vAlign w:val="center"/>
          </w:tcPr>
          <w:p w14:paraId="4D4ABD13" w14:textId="77777777" w:rsidR="007578E0" w:rsidRPr="00306B2C" w:rsidRDefault="007578E0" w:rsidP="007578E0">
            <w:pPr>
              <w:pStyle w:val="Sinespaciado"/>
            </w:pPr>
            <w:r w:rsidRPr="00306B2C">
              <w:t>F</w:t>
            </w:r>
          </w:p>
        </w:tc>
        <w:tc>
          <w:tcPr>
            <w:tcW w:w="2849" w:type="dxa"/>
            <w:tcBorders>
              <w:top w:val="nil"/>
              <w:left w:val="nil"/>
              <w:bottom w:val="single" w:sz="12" w:space="0" w:color="000000"/>
              <w:right w:val="single" w:sz="12" w:space="0" w:color="000000"/>
            </w:tcBorders>
            <w:shd w:val="clear" w:color="auto" w:fill="FCE4D6"/>
            <w:vAlign w:val="center"/>
          </w:tcPr>
          <w:p w14:paraId="47444E67" w14:textId="77777777" w:rsidR="007578E0" w:rsidRPr="00306B2C" w:rsidRDefault="007578E0" w:rsidP="007578E0">
            <w:pPr>
              <w:pStyle w:val="Sinespaciado"/>
            </w:pPr>
            <w:r w:rsidRPr="00306B2C">
              <w:t>Sulfitado</w:t>
            </w:r>
          </w:p>
        </w:tc>
        <w:tc>
          <w:tcPr>
            <w:tcW w:w="992" w:type="dxa"/>
            <w:tcBorders>
              <w:top w:val="nil"/>
              <w:left w:val="nil"/>
              <w:bottom w:val="single" w:sz="12" w:space="0" w:color="000000"/>
              <w:right w:val="single" w:sz="12" w:space="0" w:color="000000"/>
            </w:tcBorders>
            <w:shd w:val="clear" w:color="auto" w:fill="FCE4D6"/>
            <w:vAlign w:val="center"/>
          </w:tcPr>
          <w:p w14:paraId="2280B0B8" w14:textId="77777777" w:rsidR="007578E0" w:rsidRPr="00306B2C" w:rsidRDefault="007578E0" w:rsidP="007578E0">
            <w:pPr>
              <w:pStyle w:val="Sinespaciado"/>
            </w:pPr>
            <w:r w:rsidRPr="00306B2C">
              <w:t>3</w:t>
            </w:r>
          </w:p>
        </w:tc>
        <w:tc>
          <w:tcPr>
            <w:tcW w:w="1573" w:type="dxa"/>
            <w:tcBorders>
              <w:top w:val="nil"/>
              <w:left w:val="nil"/>
              <w:bottom w:val="single" w:sz="12" w:space="0" w:color="000000"/>
              <w:right w:val="single" w:sz="12" w:space="0" w:color="000000"/>
            </w:tcBorders>
            <w:shd w:val="clear" w:color="auto" w:fill="FCE4D6"/>
            <w:vAlign w:val="center"/>
          </w:tcPr>
          <w:p w14:paraId="3E083A84" w14:textId="77777777" w:rsidR="007578E0" w:rsidRPr="00306B2C" w:rsidRDefault="007578E0" w:rsidP="007578E0">
            <w:pPr>
              <w:pStyle w:val="Sinespaciado"/>
            </w:pPr>
            <w:r w:rsidRPr="00306B2C">
              <w:t>E</w:t>
            </w:r>
          </w:p>
        </w:tc>
      </w:tr>
      <w:tr w:rsidR="007578E0" w:rsidRPr="00306B2C" w14:paraId="63E6FEE7" w14:textId="77777777" w:rsidTr="007578E0">
        <w:trPr>
          <w:trHeight w:val="1530"/>
          <w:jc w:val="center"/>
        </w:trPr>
        <w:tc>
          <w:tcPr>
            <w:tcW w:w="1346" w:type="dxa"/>
            <w:tcBorders>
              <w:top w:val="nil"/>
              <w:left w:val="single" w:sz="12" w:space="0" w:color="000000"/>
              <w:bottom w:val="single" w:sz="12" w:space="0" w:color="000000"/>
              <w:right w:val="single" w:sz="12" w:space="0" w:color="000000"/>
            </w:tcBorders>
            <w:shd w:val="clear" w:color="auto" w:fill="FCE4D6"/>
            <w:vAlign w:val="center"/>
          </w:tcPr>
          <w:p w14:paraId="5AF6E722" w14:textId="77777777" w:rsidR="007578E0" w:rsidRPr="00306B2C" w:rsidRDefault="007578E0" w:rsidP="007578E0">
            <w:pPr>
              <w:pStyle w:val="Sinespaciado"/>
            </w:pPr>
            <w:r w:rsidRPr="00306B2C">
              <w:t>G</w:t>
            </w:r>
          </w:p>
        </w:tc>
        <w:tc>
          <w:tcPr>
            <w:tcW w:w="2849" w:type="dxa"/>
            <w:tcBorders>
              <w:top w:val="nil"/>
              <w:left w:val="nil"/>
              <w:bottom w:val="single" w:sz="12" w:space="0" w:color="000000"/>
              <w:right w:val="single" w:sz="12" w:space="0" w:color="000000"/>
            </w:tcBorders>
            <w:shd w:val="clear" w:color="auto" w:fill="FCE4D6"/>
            <w:vAlign w:val="center"/>
          </w:tcPr>
          <w:p w14:paraId="4D0DE68E" w14:textId="77777777" w:rsidR="007578E0" w:rsidRPr="00306B2C" w:rsidRDefault="007578E0" w:rsidP="007578E0">
            <w:pPr>
              <w:pStyle w:val="Sinespaciado"/>
            </w:pPr>
            <w:r w:rsidRPr="00306B2C">
              <w:t>Llenado y apilado de bandejas</w:t>
            </w:r>
          </w:p>
        </w:tc>
        <w:tc>
          <w:tcPr>
            <w:tcW w:w="992" w:type="dxa"/>
            <w:tcBorders>
              <w:top w:val="nil"/>
              <w:left w:val="nil"/>
              <w:bottom w:val="single" w:sz="12" w:space="0" w:color="000000"/>
              <w:right w:val="single" w:sz="12" w:space="0" w:color="000000"/>
            </w:tcBorders>
            <w:shd w:val="clear" w:color="auto" w:fill="FCE4D6"/>
            <w:vAlign w:val="center"/>
          </w:tcPr>
          <w:p w14:paraId="2952C24F" w14:textId="77777777" w:rsidR="007578E0" w:rsidRPr="00306B2C" w:rsidRDefault="007578E0" w:rsidP="007578E0">
            <w:pPr>
              <w:pStyle w:val="Sinespaciado"/>
            </w:pPr>
            <w:r w:rsidRPr="00306B2C">
              <w:t>17,5</w:t>
            </w:r>
          </w:p>
        </w:tc>
        <w:tc>
          <w:tcPr>
            <w:tcW w:w="1573" w:type="dxa"/>
            <w:tcBorders>
              <w:top w:val="nil"/>
              <w:left w:val="nil"/>
              <w:bottom w:val="single" w:sz="12" w:space="0" w:color="000000"/>
              <w:right w:val="single" w:sz="12" w:space="0" w:color="000000"/>
            </w:tcBorders>
            <w:shd w:val="clear" w:color="auto" w:fill="FCE4D6"/>
            <w:vAlign w:val="center"/>
          </w:tcPr>
          <w:p w14:paraId="66F519AD" w14:textId="77777777" w:rsidR="007578E0" w:rsidRPr="00306B2C" w:rsidRDefault="007578E0" w:rsidP="007578E0">
            <w:pPr>
              <w:pStyle w:val="Sinespaciado"/>
            </w:pPr>
            <w:r w:rsidRPr="00306B2C">
              <w:t>F</w:t>
            </w:r>
          </w:p>
        </w:tc>
      </w:tr>
      <w:tr w:rsidR="007578E0" w:rsidRPr="00306B2C" w14:paraId="50C96CF8" w14:textId="77777777" w:rsidTr="007578E0">
        <w:trPr>
          <w:trHeight w:val="1230"/>
          <w:jc w:val="center"/>
        </w:trPr>
        <w:tc>
          <w:tcPr>
            <w:tcW w:w="1346" w:type="dxa"/>
            <w:tcBorders>
              <w:top w:val="nil"/>
              <w:left w:val="single" w:sz="12" w:space="0" w:color="000000"/>
              <w:bottom w:val="single" w:sz="12" w:space="0" w:color="000000"/>
              <w:right w:val="single" w:sz="12" w:space="0" w:color="000000"/>
            </w:tcBorders>
            <w:shd w:val="clear" w:color="auto" w:fill="FCE4D6"/>
            <w:vAlign w:val="center"/>
          </w:tcPr>
          <w:p w14:paraId="2FCDC3D4" w14:textId="77777777" w:rsidR="007578E0" w:rsidRPr="00306B2C" w:rsidRDefault="007578E0" w:rsidP="007578E0">
            <w:pPr>
              <w:pStyle w:val="Sinespaciado"/>
            </w:pPr>
            <w:r w:rsidRPr="00306B2C">
              <w:t>H</w:t>
            </w:r>
          </w:p>
        </w:tc>
        <w:tc>
          <w:tcPr>
            <w:tcW w:w="2849" w:type="dxa"/>
            <w:tcBorders>
              <w:top w:val="nil"/>
              <w:left w:val="nil"/>
              <w:bottom w:val="single" w:sz="12" w:space="0" w:color="000000"/>
              <w:right w:val="single" w:sz="12" w:space="0" w:color="000000"/>
            </w:tcBorders>
            <w:shd w:val="clear" w:color="auto" w:fill="FCE4D6"/>
            <w:vAlign w:val="center"/>
          </w:tcPr>
          <w:p w14:paraId="03DE62AD" w14:textId="77777777" w:rsidR="007578E0" w:rsidRPr="00306B2C" w:rsidRDefault="007578E0" w:rsidP="007578E0">
            <w:pPr>
              <w:pStyle w:val="Sinespaciado"/>
            </w:pPr>
            <w:r w:rsidRPr="00306B2C">
              <w:t>Deshidratado</w:t>
            </w:r>
          </w:p>
        </w:tc>
        <w:tc>
          <w:tcPr>
            <w:tcW w:w="992" w:type="dxa"/>
            <w:tcBorders>
              <w:top w:val="nil"/>
              <w:left w:val="nil"/>
              <w:bottom w:val="single" w:sz="12" w:space="0" w:color="000000"/>
              <w:right w:val="single" w:sz="12" w:space="0" w:color="000000"/>
            </w:tcBorders>
            <w:shd w:val="clear" w:color="auto" w:fill="FCE4D6"/>
            <w:vAlign w:val="center"/>
          </w:tcPr>
          <w:p w14:paraId="057C4557" w14:textId="77777777" w:rsidR="007578E0" w:rsidRPr="00306B2C" w:rsidRDefault="007578E0" w:rsidP="007578E0">
            <w:pPr>
              <w:pStyle w:val="Sinespaciado"/>
            </w:pPr>
            <w:r w:rsidRPr="00306B2C">
              <w:t>16</w:t>
            </w:r>
          </w:p>
        </w:tc>
        <w:tc>
          <w:tcPr>
            <w:tcW w:w="1573" w:type="dxa"/>
            <w:tcBorders>
              <w:top w:val="nil"/>
              <w:left w:val="nil"/>
              <w:bottom w:val="single" w:sz="12" w:space="0" w:color="000000"/>
              <w:right w:val="single" w:sz="12" w:space="0" w:color="000000"/>
            </w:tcBorders>
            <w:shd w:val="clear" w:color="auto" w:fill="FCE4D6"/>
            <w:vAlign w:val="center"/>
          </w:tcPr>
          <w:p w14:paraId="0B7CE0D1" w14:textId="77777777" w:rsidR="007578E0" w:rsidRPr="00306B2C" w:rsidRDefault="007578E0" w:rsidP="007578E0">
            <w:pPr>
              <w:pStyle w:val="Sinespaciado"/>
            </w:pPr>
            <w:r w:rsidRPr="00306B2C">
              <w:t>G</w:t>
            </w:r>
          </w:p>
        </w:tc>
      </w:tr>
      <w:tr w:rsidR="007578E0" w:rsidRPr="00306B2C" w14:paraId="31A0DEE9" w14:textId="77777777" w:rsidTr="007578E0">
        <w:trPr>
          <w:trHeight w:val="630"/>
          <w:jc w:val="center"/>
        </w:trPr>
        <w:tc>
          <w:tcPr>
            <w:tcW w:w="1346" w:type="dxa"/>
            <w:tcBorders>
              <w:top w:val="nil"/>
              <w:left w:val="single" w:sz="12" w:space="0" w:color="000000"/>
              <w:bottom w:val="single" w:sz="12" w:space="0" w:color="000000"/>
              <w:right w:val="single" w:sz="12" w:space="0" w:color="000000"/>
            </w:tcBorders>
            <w:shd w:val="clear" w:color="auto" w:fill="FCE4D6"/>
            <w:vAlign w:val="center"/>
          </w:tcPr>
          <w:p w14:paraId="5A664507" w14:textId="77777777" w:rsidR="007578E0" w:rsidRPr="00306B2C" w:rsidRDefault="007578E0" w:rsidP="007578E0">
            <w:pPr>
              <w:pStyle w:val="Sinespaciado"/>
            </w:pPr>
            <w:r w:rsidRPr="00306B2C">
              <w:t>I</w:t>
            </w:r>
          </w:p>
        </w:tc>
        <w:tc>
          <w:tcPr>
            <w:tcW w:w="2849" w:type="dxa"/>
            <w:tcBorders>
              <w:top w:val="nil"/>
              <w:left w:val="nil"/>
              <w:bottom w:val="single" w:sz="12" w:space="0" w:color="000000"/>
              <w:right w:val="single" w:sz="12" w:space="0" w:color="000000"/>
            </w:tcBorders>
            <w:shd w:val="clear" w:color="auto" w:fill="FCE4D6"/>
            <w:vAlign w:val="center"/>
          </w:tcPr>
          <w:p w14:paraId="2072FCB4" w14:textId="77777777" w:rsidR="007578E0" w:rsidRPr="00306B2C" w:rsidRDefault="007578E0" w:rsidP="007578E0">
            <w:pPr>
              <w:pStyle w:val="Sinespaciado"/>
            </w:pPr>
            <w:r w:rsidRPr="00306B2C">
              <w:t>Descarga de bandejas y llenado de bins</w:t>
            </w:r>
          </w:p>
        </w:tc>
        <w:tc>
          <w:tcPr>
            <w:tcW w:w="992" w:type="dxa"/>
            <w:tcBorders>
              <w:top w:val="nil"/>
              <w:left w:val="nil"/>
              <w:bottom w:val="single" w:sz="12" w:space="0" w:color="000000"/>
              <w:right w:val="single" w:sz="12" w:space="0" w:color="000000"/>
            </w:tcBorders>
            <w:shd w:val="clear" w:color="auto" w:fill="FCE4D6"/>
            <w:vAlign w:val="center"/>
          </w:tcPr>
          <w:p w14:paraId="76555317" w14:textId="77777777" w:rsidR="007578E0" w:rsidRPr="00306B2C" w:rsidRDefault="007578E0" w:rsidP="007578E0">
            <w:pPr>
              <w:pStyle w:val="Sinespaciado"/>
            </w:pPr>
            <w:r w:rsidRPr="00306B2C">
              <w:t>10</w:t>
            </w:r>
          </w:p>
        </w:tc>
        <w:tc>
          <w:tcPr>
            <w:tcW w:w="1573" w:type="dxa"/>
            <w:tcBorders>
              <w:top w:val="nil"/>
              <w:left w:val="nil"/>
              <w:bottom w:val="single" w:sz="12" w:space="0" w:color="000000"/>
              <w:right w:val="single" w:sz="12" w:space="0" w:color="000000"/>
            </w:tcBorders>
            <w:shd w:val="clear" w:color="auto" w:fill="FCE4D6"/>
            <w:vAlign w:val="center"/>
          </w:tcPr>
          <w:p w14:paraId="4261810E" w14:textId="77777777" w:rsidR="007578E0" w:rsidRPr="00306B2C" w:rsidRDefault="007578E0" w:rsidP="007578E0">
            <w:pPr>
              <w:pStyle w:val="Sinespaciado"/>
            </w:pPr>
            <w:r w:rsidRPr="00306B2C">
              <w:t>H</w:t>
            </w:r>
          </w:p>
        </w:tc>
      </w:tr>
      <w:tr w:rsidR="007578E0" w:rsidRPr="00306B2C" w14:paraId="77E8C4B3" w14:textId="77777777" w:rsidTr="007578E0">
        <w:trPr>
          <w:trHeight w:val="630"/>
          <w:jc w:val="center"/>
        </w:trPr>
        <w:tc>
          <w:tcPr>
            <w:tcW w:w="1346" w:type="dxa"/>
            <w:tcBorders>
              <w:top w:val="nil"/>
              <w:left w:val="single" w:sz="12" w:space="0" w:color="000000"/>
              <w:bottom w:val="single" w:sz="12" w:space="0" w:color="000000"/>
              <w:right w:val="single" w:sz="12" w:space="0" w:color="000000"/>
            </w:tcBorders>
            <w:shd w:val="clear" w:color="auto" w:fill="FCE4D6"/>
            <w:vAlign w:val="center"/>
          </w:tcPr>
          <w:p w14:paraId="03946EE9" w14:textId="77777777" w:rsidR="007578E0" w:rsidRPr="00306B2C" w:rsidRDefault="007578E0" w:rsidP="007578E0">
            <w:pPr>
              <w:pStyle w:val="Sinespaciado"/>
            </w:pPr>
            <w:r w:rsidRPr="00306B2C">
              <w:t>J</w:t>
            </w:r>
          </w:p>
        </w:tc>
        <w:tc>
          <w:tcPr>
            <w:tcW w:w="2849" w:type="dxa"/>
            <w:tcBorders>
              <w:top w:val="nil"/>
              <w:left w:val="nil"/>
              <w:bottom w:val="single" w:sz="12" w:space="0" w:color="000000"/>
              <w:right w:val="single" w:sz="12" w:space="0" w:color="000000"/>
            </w:tcBorders>
            <w:shd w:val="clear" w:color="auto" w:fill="FCE4D6"/>
            <w:vAlign w:val="center"/>
          </w:tcPr>
          <w:p w14:paraId="706F8116" w14:textId="77777777" w:rsidR="007578E0" w:rsidRPr="00306B2C" w:rsidRDefault="007578E0" w:rsidP="007578E0">
            <w:pPr>
              <w:pStyle w:val="Sinespaciado"/>
            </w:pPr>
            <w:r w:rsidRPr="00306B2C">
              <w:t>Almacenamiento de bins en almacén 2</w:t>
            </w:r>
          </w:p>
        </w:tc>
        <w:tc>
          <w:tcPr>
            <w:tcW w:w="992" w:type="dxa"/>
            <w:tcBorders>
              <w:top w:val="nil"/>
              <w:left w:val="nil"/>
              <w:bottom w:val="single" w:sz="12" w:space="0" w:color="000000"/>
              <w:right w:val="single" w:sz="12" w:space="0" w:color="000000"/>
            </w:tcBorders>
            <w:shd w:val="clear" w:color="auto" w:fill="FCE4D6"/>
            <w:vAlign w:val="center"/>
          </w:tcPr>
          <w:p w14:paraId="00B81BC9" w14:textId="77777777" w:rsidR="007578E0" w:rsidRPr="00306B2C" w:rsidRDefault="007578E0" w:rsidP="007578E0">
            <w:pPr>
              <w:pStyle w:val="Sinespaciado"/>
            </w:pPr>
            <w:r w:rsidRPr="00306B2C">
              <w:t>2</w:t>
            </w:r>
          </w:p>
        </w:tc>
        <w:tc>
          <w:tcPr>
            <w:tcW w:w="1573" w:type="dxa"/>
            <w:tcBorders>
              <w:top w:val="nil"/>
              <w:left w:val="nil"/>
              <w:bottom w:val="single" w:sz="12" w:space="0" w:color="000000"/>
              <w:right w:val="single" w:sz="12" w:space="0" w:color="000000"/>
            </w:tcBorders>
            <w:shd w:val="clear" w:color="auto" w:fill="FCE4D6"/>
            <w:vAlign w:val="center"/>
          </w:tcPr>
          <w:p w14:paraId="320EABFD" w14:textId="77777777" w:rsidR="007578E0" w:rsidRPr="00306B2C" w:rsidRDefault="007578E0" w:rsidP="00EE6DD0">
            <w:pPr>
              <w:pStyle w:val="Sinespaciado"/>
              <w:keepNext/>
            </w:pPr>
            <w:r w:rsidRPr="00306B2C">
              <w:t>I</w:t>
            </w:r>
          </w:p>
        </w:tc>
      </w:tr>
    </w:tbl>
    <w:p w14:paraId="37CF10C9" w14:textId="7CD4C17D" w:rsidR="007578E0" w:rsidRDefault="00EE6DD0" w:rsidP="00EE6DD0">
      <w:pPr>
        <w:pStyle w:val="Descripcin"/>
      </w:pPr>
      <w:bookmarkStart w:id="169" w:name="_Toc87031030"/>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37</w:t>
      </w:r>
      <w:r w:rsidR="00142F68">
        <w:rPr>
          <w:noProof/>
        </w:rPr>
        <w:fldChar w:fldCharType="end"/>
      </w:r>
      <w:r w:rsidR="00844364">
        <w:t>: Diagrama de precedencia Manzana Pera</w:t>
      </w:r>
      <w:bookmarkEnd w:id="169"/>
    </w:p>
    <w:p w14:paraId="1DC3B3BB" w14:textId="77777777" w:rsidR="00844364" w:rsidRPr="00844364" w:rsidRDefault="00844364" w:rsidP="00844364">
      <w:r>
        <w:t>Elaboración propia</w:t>
      </w:r>
    </w:p>
    <w:tbl>
      <w:tblPr>
        <w:tblW w:w="5900" w:type="dxa"/>
        <w:jc w:val="center"/>
        <w:tblLayout w:type="fixed"/>
        <w:tblLook w:val="0400" w:firstRow="0" w:lastRow="0" w:firstColumn="0" w:lastColumn="0" w:noHBand="0" w:noVBand="1"/>
      </w:tblPr>
      <w:tblGrid>
        <w:gridCol w:w="1195"/>
        <w:gridCol w:w="2271"/>
        <w:gridCol w:w="1183"/>
        <w:gridCol w:w="1251"/>
      </w:tblGrid>
      <w:tr w:rsidR="007578E0" w:rsidRPr="00306B2C" w14:paraId="6E6B0870" w14:textId="77777777" w:rsidTr="000052C7">
        <w:trPr>
          <w:trHeight w:val="330"/>
          <w:jc w:val="center"/>
        </w:trPr>
        <w:tc>
          <w:tcPr>
            <w:tcW w:w="5900" w:type="dxa"/>
            <w:gridSpan w:val="4"/>
            <w:tcBorders>
              <w:top w:val="single" w:sz="12" w:space="0" w:color="000000"/>
              <w:left w:val="single" w:sz="12" w:space="0" w:color="000000"/>
              <w:bottom w:val="single" w:sz="12" w:space="0" w:color="000000"/>
              <w:right w:val="single" w:sz="12" w:space="0" w:color="000000"/>
            </w:tcBorders>
            <w:shd w:val="clear" w:color="auto" w:fill="FCE4D6"/>
            <w:vAlign w:val="center"/>
          </w:tcPr>
          <w:p w14:paraId="77D2D60F" w14:textId="77777777" w:rsidR="007578E0" w:rsidRPr="00306B2C" w:rsidRDefault="007578E0" w:rsidP="007578E0">
            <w:pPr>
              <w:pStyle w:val="Sinespaciado"/>
            </w:pPr>
            <w:r w:rsidRPr="00306B2C">
              <w:t>Diagrama de precedencia</w:t>
            </w:r>
          </w:p>
        </w:tc>
      </w:tr>
      <w:tr w:rsidR="007578E0" w:rsidRPr="00306B2C" w14:paraId="0F517033" w14:textId="77777777" w:rsidTr="000052C7">
        <w:trPr>
          <w:trHeight w:val="330"/>
          <w:jc w:val="center"/>
        </w:trPr>
        <w:tc>
          <w:tcPr>
            <w:tcW w:w="5900" w:type="dxa"/>
            <w:gridSpan w:val="4"/>
            <w:tcBorders>
              <w:top w:val="single" w:sz="12" w:space="0" w:color="000000"/>
              <w:left w:val="single" w:sz="12" w:space="0" w:color="000000"/>
              <w:bottom w:val="single" w:sz="12" w:space="0" w:color="000000"/>
              <w:right w:val="single" w:sz="12" w:space="0" w:color="000000"/>
            </w:tcBorders>
            <w:shd w:val="clear" w:color="auto" w:fill="FCE4D6"/>
            <w:vAlign w:val="center"/>
          </w:tcPr>
          <w:p w14:paraId="1B2FAECB" w14:textId="77777777" w:rsidR="007578E0" w:rsidRPr="00306B2C" w:rsidRDefault="007578E0" w:rsidP="007578E0">
            <w:pPr>
              <w:pStyle w:val="Sinespaciado"/>
            </w:pPr>
            <w:r w:rsidRPr="00306B2C">
              <w:t>Durazno-Damasco</w:t>
            </w:r>
          </w:p>
        </w:tc>
      </w:tr>
      <w:tr w:rsidR="007578E0" w:rsidRPr="00306B2C" w14:paraId="7BC9CD17" w14:textId="77777777" w:rsidTr="000052C7">
        <w:trPr>
          <w:trHeight w:val="630"/>
          <w:jc w:val="center"/>
        </w:trPr>
        <w:tc>
          <w:tcPr>
            <w:tcW w:w="1195" w:type="dxa"/>
            <w:tcBorders>
              <w:top w:val="nil"/>
              <w:left w:val="single" w:sz="12" w:space="0" w:color="000000"/>
              <w:bottom w:val="single" w:sz="12" w:space="0" w:color="000000"/>
              <w:right w:val="single" w:sz="12" w:space="0" w:color="000000"/>
            </w:tcBorders>
            <w:shd w:val="clear" w:color="auto" w:fill="FCE4D6"/>
            <w:vAlign w:val="center"/>
          </w:tcPr>
          <w:p w14:paraId="424A0ED2" w14:textId="77777777" w:rsidR="007578E0" w:rsidRPr="00306B2C" w:rsidRDefault="007578E0" w:rsidP="007578E0">
            <w:pPr>
              <w:pStyle w:val="Sinespaciado"/>
            </w:pPr>
            <w:r w:rsidRPr="00306B2C">
              <w:t>Operación</w:t>
            </w:r>
          </w:p>
        </w:tc>
        <w:tc>
          <w:tcPr>
            <w:tcW w:w="2271" w:type="dxa"/>
            <w:tcBorders>
              <w:top w:val="nil"/>
              <w:left w:val="nil"/>
              <w:bottom w:val="single" w:sz="12" w:space="0" w:color="000000"/>
              <w:right w:val="single" w:sz="12" w:space="0" w:color="000000"/>
            </w:tcBorders>
            <w:shd w:val="clear" w:color="auto" w:fill="FCE4D6"/>
            <w:vAlign w:val="center"/>
          </w:tcPr>
          <w:p w14:paraId="2E277445" w14:textId="77777777" w:rsidR="007578E0" w:rsidRPr="00306B2C" w:rsidRDefault="007578E0" w:rsidP="007578E0">
            <w:pPr>
              <w:pStyle w:val="Sinespaciado"/>
            </w:pPr>
            <w:r w:rsidRPr="00306B2C">
              <w:t>Nombre</w:t>
            </w:r>
          </w:p>
        </w:tc>
        <w:tc>
          <w:tcPr>
            <w:tcW w:w="1183" w:type="dxa"/>
            <w:tcBorders>
              <w:top w:val="nil"/>
              <w:left w:val="nil"/>
              <w:bottom w:val="single" w:sz="12" w:space="0" w:color="000000"/>
              <w:right w:val="single" w:sz="12" w:space="0" w:color="000000"/>
            </w:tcBorders>
            <w:shd w:val="clear" w:color="auto" w:fill="FCE4D6"/>
            <w:vAlign w:val="center"/>
          </w:tcPr>
          <w:p w14:paraId="3AA436B6" w14:textId="77777777" w:rsidR="007578E0" w:rsidRPr="00306B2C" w:rsidRDefault="007578E0" w:rsidP="007578E0">
            <w:pPr>
              <w:pStyle w:val="Sinespaciado"/>
            </w:pPr>
            <w:r w:rsidRPr="00306B2C">
              <w:t>Tiempo</w:t>
            </w:r>
          </w:p>
        </w:tc>
        <w:tc>
          <w:tcPr>
            <w:tcW w:w="1251" w:type="dxa"/>
            <w:tcBorders>
              <w:top w:val="nil"/>
              <w:left w:val="nil"/>
              <w:bottom w:val="single" w:sz="12" w:space="0" w:color="000000"/>
              <w:right w:val="single" w:sz="12" w:space="0" w:color="000000"/>
            </w:tcBorders>
            <w:shd w:val="clear" w:color="auto" w:fill="FCE4D6"/>
            <w:vAlign w:val="center"/>
          </w:tcPr>
          <w:p w14:paraId="48D3AE12" w14:textId="77777777" w:rsidR="007578E0" w:rsidRPr="00306B2C" w:rsidRDefault="007578E0" w:rsidP="007578E0">
            <w:pPr>
              <w:pStyle w:val="Sinespaciado"/>
            </w:pPr>
            <w:r w:rsidRPr="00306B2C">
              <w:t>Precedencia</w:t>
            </w:r>
          </w:p>
        </w:tc>
      </w:tr>
      <w:tr w:rsidR="007578E0" w:rsidRPr="00306B2C" w14:paraId="553DE03E" w14:textId="77777777" w:rsidTr="000052C7">
        <w:trPr>
          <w:trHeight w:val="930"/>
          <w:jc w:val="center"/>
        </w:trPr>
        <w:tc>
          <w:tcPr>
            <w:tcW w:w="1195" w:type="dxa"/>
            <w:tcBorders>
              <w:top w:val="nil"/>
              <w:left w:val="single" w:sz="12" w:space="0" w:color="000000"/>
              <w:bottom w:val="single" w:sz="12" w:space="0" w:color="000000"/>
              <w:right w:val="single" w:sz="12" w:space="0" w:color="000000"/>
            </w:tcBorders>
            <w:shd w:val="clear" w:color="auto" w:fill="FCE4D6"/>
            <w:vAlign w:val="center"/>
          </w:tcPr>
          <w:p w14:paraId="07CDE26C" w14:textId="77777777" w:rsidR="007578E0" w:rsidRPr="00306B2C" w:rsidRDefault="007578E0" w:rsidP="007578E0">
            <w:pPr>
              <w:pStyle w:val="Sinespaciado"/>
            </w:pPr>
            <w:r w:rsidRPr="00306B2C">
              <w:t>A</w:t>
            </w:r>
          </w:p>
        </w:tc>
        <w:tc>
          <w:tcPr>
            <w:tcW w:w="2271" w:type="dxa"/>
            <w:tcBorders>
              <w:top w:val="nil"/>
              <w:left w:val="nil"/>
              <w:bottom w:val="single" w:sz="12" w:space="0" w:color="000000"/>
              <w:right w:val="single" w:sz="12" w:space="0" w:color="000000"/>
            </w:tcBorders>
            <w:shd w:val="clear" w:color="auto" w:fill="FCE4D6"/>
            <w:vAlign w:val="center"/>
          </w:tcPr>
          <w:p w14:paraId="0073EE7A" w14:textId="77777777" w:rsidR="007578E0" w:rsidRPr="00306B2C" w:rsidRDefault="007578E0" w:rsidP="007578E0">
            <w:pPr>
              <w:pStyle w:val="Sinespaciado"/>
            </w:pPr>
            <w:r w:rsidRPr="00306B2C">
              <w:t>Almacén de materia prima</w:t>
            </w:r>
          </w:p>
        </w:tc>
        <w:tc>
          <w:tcPr>
            <w:tcW w:w="1183" w:type="dxa"/>
            <w:tcBorders>
              <w:top w:val="nil"/>
              <w:left w:val="nil"/>
              <w:bottom w:val="single" w:sz="12" w:space="0" w:color="000000"/>
              <w:right w:val="single" w:sz="12" w:space="0" w:color="000000"/>
            </w:tcBorders>
            <w:shd w:val="clear" w:color="auto" w:fill="FCE4D6"/>
            <w:vAlign w:val="center"/>
          </w:tcPr>
          <w:p w14:paraId="7A907C5C" w14:textId="77777777" w:rsidR="007578E0" w:rsidRPr="00306B2C" w:rsidRDefault="007578E0" w:rsidP="007578E0">
            <w:pPr>
              <w:pStyle w:val="Sinespaciado"/>
            </w:pPr>
            <w:r w:rsidRPr="00306B2C">
              <w:t>1</w:t>
            </w:r>
          </w:p>
        </w:tc>
        <w:tc>
          <w:tcPr>
            <w:tcW w:w="1251" w:type="dxa"/>
            <w:tcBorders>
              <w:top w:val="nil"/>
              <w:left w:val="nil"/>
              <w:bottom w:val="single" w:sz="12" w:space="0" w:color="000000"/>
              <w:right w:val="single" w:sz="12" w:space="0" w:color="000000"/>
            </w:tcBorders>
            <w:shd w:val="clear" w:color="auto" w:fill="FCE4D6"/>
            <w:vAlign w:val="center"/>
          </w:tcPr>
          <w:p w14:paraId="13FFBE8D" w14:textId="77777777" w:rsidR="007578E0" w:rsidRPr="00306B2C" w:rsidRDefault="007578E0" w:rsidP="007578E0">
            <w:pPr>
              <w:pStyle w:val="Sinespaciado"/>
            </w:pPr>
            <w:r w:rsidRPr="00306B2C">
              <w:t>-</w:t>
            </w:r>
          </w:p>
        </w:tc>
      </w:tr>
      <w:tr w:rsidR="007578E0" w:rsidRPr="00306B2C" w14:paraId="3A79F79D" w14:textId="77777777" w:rsidTr="000052C7">
        <w:trPr>
          <w:trHeight w:val="930"/>
          <w:jc w:val="center"/>
        </w:trPr>
        <w:tc>
          <w:tcPr>
            <w:tcW w:w="1195" w:type="dxa"/>
            <w:tcBorders>
              <w:top w:val="nil"/>
              <w:left w:val="single" w:sz="12" w:space="0" w:color="000000"/>
              <w:bottom w:val="single" w:sz="12" w:space="0" w:color="000000"/>
              <w:right w:val="single" w:sz="12" w:space="0" w:color="000000"/>
            </w:tcBorders>
            <w:shd w:val="clear" w:color="auto" w:fill="FCE4D6"/>
            <w:vAlign w:val="center"/>
          </w:tcPr>
          <w:p w14:paraId="41D08D21" w14:textId="77777777" w:rsidR="007578E0" w:rsidRPr="00306B2C" w:rsidRDefault="007578E0" w:rsidP="007578E0">
            <w:pPr>
              <w:pStyle w:val="Sinespaciado"/>
            </w:pPr>
            <w:r w:rsidRPr="00306B2C">
              <w:t>B</w:t>
            </w:r>
          </w:p>
        </w:tc>
        <w:tc>
          <w:tcPr>
            <w:tcW w:w="2271" w:type="dxa"/>
            <w:tcBorders>
              <w:top w:val="nil"/>
              <w:left w:val="nil"/>
              <w:bottom w:val="single" w:sz="12" w:space="0" w:color="000000"/>
              <w:right w:val="single" w:sz="12" w:space="0" w:color="000000"/>
            </w:tcBorders>
            <w:shd w:val="clear" w:color="auto" w:fill="FCE4D6"/>
            <w:vAlign w:val="center"/>
          </w:tcPr>
          <w:p w14:paraId="78C30653" w14:textId="77777777" w:rsidR="007578E0" w:rsidRPr="00306B2C" w:rsidRDefault="007578E0" w:rsidP="007578E0">
            <w:pPr>
              <w:pStyle w:val="Sinespaciado"/>
            </w:pPr>
            <w:r w:rsidRPr="00306B2C">
              <w:t>Descarga de bines en tolva</w:t>
            </w:r>
          </w:p>
        </w:tc>
        <w:tc>
          <w:tcPr>
            <w:tcW w:w="1183" w:type="dxa"/>
            <w:tcBorders>
              <w:top w:val="nil"/>
              <w:left w:val="nil"/>
              <w:bottom w:val="single" w:sz="12" w:space="0" w:color="000000"/>
              <w:right w:val="single" w:sz="12" w:space="0" w:color="000000"/>
            </w:tcBorders>
            <w:shd w:val="clear" w:color="auto" w:fill="FCE4D6"/>
            <w:vAlign w:val="center"/>
          </w:tcPr>
          <w:p w14:paraId="6CD68819" w14:textId="77777777" w:rsidR="007578E0" w:rsidRPr="00306B2C" w:rsidRDefault="007578E0" w:rsidP="007578E0">
            <w:pPr>
              <w:pStyle w:val="Sinespaciado"/>
            </w:pPr>
            <w:r w:rsidRPr="00306B2C">
              <w:t>2</w:t>
            </w:r>
          </w:p>
        </w:tc>
        <w:tc>
          <w:tcPr>
            <w:tcW w:w="1251" w:type="dxa"/>
            <w:tcBorders>
              <w:top w:val="nil"/>
              <w:left w:val="nil"/>
              <w:bottom w:val="single" w:sz="12" w:space="0" w:color="000000"/>
              <w:right w:val="single" w:sz="12" w:space="0" w:color="000000"/>
            </w:tcBorders>
            <w:shd w:val="clear" w:color="auto" w:fill="FCE4D6"/>
            <w:vAlign w:val="center"/>
          </w:tcPr>
          <w:p w14:paraId="7D302149" w14:textId="77777777" w:rsidR="007578E0" w:rsidRPr="00306B2C" w:rsidRDefault="007578E0" w:rsidP="007578E0">
            <w:pPr>
              <w:pStyle w:val="Sinespaciado"/>
            </w:pPr>
            <w:r w:rsidRPr="00306B2C">
              <w:t>A</w:t>
            </w:r>
          </w:p>
        </w:tc>
      </w:tr>
      <w:tr w:rsidR="007578E0" w:rsidRPr="00306B2C" w14:paraId="4F771039" w14:textId="77777777" w:rsidTr="000052C7">
        <w:trPr>
          <w:trHeight w:val="630"/>
          <w:jc w:val="center"/>
        </w:trPr>
        <w:tc>
          <w:tcPr>
            <w:tcW w:w="1195" w:type="dxa"/>
            <w:tcBorders>
              <w:top w:val="nil"/>
              <w:left w:val="single" w:sz="12" w:space="0" w:color="000000"/>
              <w:bottom w:val="single" w:sz="12" w:space="0" w:color="000000"/>
              <w:right w:val="single" w:sz="12" w:space="0" w:color="000000"/>
            </w:tcBorders>
            <w:shd w:val="clear" w:color="auto" w:fill="FCE4D6"/>
            <w:vAlign w:val="center"/>
          </w:tcPr>
          <w:p w14:paraId="741D12E1" w14:textId="77777777" w:rsidR="007578E0" w:rsidRPr="00306B2C" w:rsidRDefault="007578E0" w:rsidP="007578E0">
            <w:pPr>
              <w:pStyle w:val="Sinespaciado"/>
            </w:pPr>
            <w:r w:rsidRPr="00306B2C">
              <w:t>C</w:t>
            </w:r>
          </w:p>
        </w:tc>
        <w:tc>
          <w:tcPr>
            <w:tcW w:w="2271" w:type="dxa"/>
            <w:tcBorders>
              <w:top w:val="nil"/>
              <w:left w:val="nil"/>
              <w:bottom w:val="single" w:sz="12" w:space="0" w:color="000000"/>
              <w:right w:val="single" w:sz="12" w:space="0" w:color="000000"/>
            </w:tcBorders>
            <w:shd w:val="clear" w:color="auto" w:fill="FCE4D6"/>
            <w:vAlign w:val="center"/>
          </w:tcPr>
          <w:p w14:paraId="1A6A4192" w14:textId="77777777" w:rsidR="007578E0" w:rsidRPr="00306B2C" w:rsidRDefault="007578E0" w:rsidP="007578E0">
            <w:pPr>
              <w:pStyle w:val="Sinespaciado"/>
            </w:pPr>
            <w:r w:rsidRPr="00306B2C">
              <w:t>Lavado</w:t>
            </w:r>
          </w:p>
        </w:tc>
        <w:tc>
          <w:tcPr>
            <w:tcW w:w="1183" w:type="dxa"/>
            <w:tcBorders>
              <w:top w:val="nil"/>
              <w:left w:val="nil"/>
              <w:bottom w:val="single" w:sz="12" w:space="0" w:color="000000"/>
              <w:right w:val="single" w:sz="12" w:space="0" w:color="000000"/>
            </w:tcBorders>
            <w:shd w:val="clear" w:color="auto" w:fill="FCE4D6"/>
            <w:vAlign w:val="center"/>
          </w:tcPr>
          <w:p w14:paraId="79622D04" w14:textId="77777777" w:rsidR="007578E0" w:rsidRPr="00306B2C" w:rsidRDefault="007578E0" w:rsidP="007578E0">
            <w:pPr>
              <w:pStyle w:val="Sinespaciado"/>
            </w:pPr>
            <w:r w:rsidRPr="00306B2C">
              <w:t>1,5</w:t>
            </w:r>
          </w:p>
        </w:tc>
        <w:tc>
          <w:tcPr>
            <w:tcW w:w="1251" w:type="dxa"/>
            <w:tcBorders>
              <w:top w:val="nil"/>
              <w:left w:val="nil"/>
              <w:bottom w:val="single" w:sz="12" w:space="0" w:color="000000"/>
              <w:right w:val="single" w:sz="12" w:space="0" w:color="000000"/>
            </w:tcBorders>
            <w:shd w:val="clear" w:color="auto" w:fill="FCE4D6"/>
            <w:vAlign w:val="center"/>
          </w:tcPr>
          <w:p w14:paraId="4665EE62" w14:textId="77777777" w:rsidR="007578E0" w:rsidRPr="00306B2C" w:rsidRDefault="007578E0" w:rsidP="007578E0">
            <w:pPr>
              <w:pStyle w:val="Sinespaciado"/>
            </w:pPr>
            <w:r w:rsidRPr="00306B2C">
              <w:t>B</w:t>
            </w:r>
          </w:p>
        </w:tc>
      </w:tr>
      <w:tr w:rsidR="007578E0" w:rsidRPr="00306B2C" w14:paraId="7B65F7A8" w14:textId="77777777" w:rsidTr="000052C7">
        <w:trPr>
          <w:trHeight w:val="630"/>
          <w:jc w:val="center"/>
        </w:trPr>
        <w:tc>
          <w:tcPr>
            <w:tcW w:w="1195" w:type="dxa"/>
            <w:tcBorders>
              <w:top w:val="nil"/>
              <w:left w:val="single" w:sz="12" w:space="0" w:color="000000"/>
              <w:bottom w:val="single" w:sz="12" w:space="0" w:color="000000"/>
              <w:right w:val="single" w:sz="12" w:space="0" w:color="000000"/>
            </w:tcBorders>
            <w:shd w:val="clear" w:color="auto" w:fill="FCE4D6"/>
            <w:vAlign w:val="center"/>
          </w:tcPr>
          <w:p w14:paraId="25B646C1" w14:textId="77777777" w:rsidR="007578E0" w:rsidRPr="00306B2C" w:rsidRDefault="007578E0" w:rsidP="007578E0">
            <w:pPr>
              <w:pStyle w:val="Sinespaciado"/>
            </w:pPr>
            <w:r w:rsidRPr="00306B2C">
              <w:t>D</w:t>
            </w:r>
          </w:p>
        </w:tc>
        <w:tc>
          <w:tcPr>
            <w:tcW w:w="2271" w:type="dxa"/>
            <w:tcBorders>
              <w:top w:val="nil"/>
              <w:left w:val="nil"/>
              <w:bottom w:val="single" w:sz="12" w:space="0" w:color="000000"/>
              <w:right w:val="single" w:sz="12" w:space="0" w:color="000000"/>
            </w:tcBorders>
            <w:shd w:val="clear" w:color="auto" w:fill="FCE4D6"/>
            <w:vAlign w:val="center"/>
          </w:tcPr>
          <w:p w14:paraId="5CC5311B" w14:textId="77777777" w:rsidR="007578E0" w:rsidRPr="00306B2C" w:rsidRDefault="007578E0" w:rsidP="007578E0">
            <w:pPr>
              <w:pStyle w:val="Sinespaciado"/>
            </w:pPr>
            <w:r w:rsidRPr="00306B2C">
              <w:t>Pelado químico</w:t>
            </w:r>
          </w:p>
        </w:tc>
        <w:tc>
          <w:tcPr>
            <w:tcW w:w="1183" w:type="dxa"/>
            <w:tcBorders>
              <w:top w:val="nil"/>
              <w:left w:val="nil"/>
              <w:bottom w:val="single" w:sz="12" w:space="0" w:color="000000"/>
              <w:right w:val="single" w:sz="12" w:space="0" w:color="000000"/>
            </w:tcBorders>
            <w:shd w:val="clear" w:color="auto" w:fill="FCE4D6"/>
            <w:vAlign w:val="center"/>
          </w:tcPr>
          <w:p w14:paraId="13F9AE3B" w14:textId="77777777" w:rsidR="007578E0" w:rsidRPr="00306B2C" w:rsidRDefault="007578E0" w:rsidP="007578E0">
            <w:pPr>
              <w:pStyle w:val="Sinespaciado"/>
            </w:pPr>
            <w:r w:rsidRPr="00306B2C">
              <w:t>5</w:t>
            </w:r>
          </w:p>
        </w:tc>
        <w:tc>
          <w:tcPr>
            <w:tcW w:w="1251" w:type="dxa"/>
            <w:tcBorders>
              <w:top w:val="nil"/>
              <w:left w:val="nil"/>
              <w:bottom w:val="single" w:sz="12" w:space="0" w:color="000000"/>
              <w:right w:val="single" w:sz="12" w:space="0" w:color="000000"/>
            </w:tcBorders>
            <w:shd w:val="clear" w:color="auto" w:fill="FCE4D6"/>
            <w:vAlign w:val="center"/>
          </w:tcPr>
          <w:p w14:paraId="6C9DC39B" w14:textId="77777777" w:rsidR="007578E0" w:rsidRPr="00306B2C" w:rsidRDefault="007578E0" w:rsidP="007578E0">
            <w:pPr>
              <w:pStyle w:val="Sinespaciado"/>
            </w:pPr>
            <w:r w:rsidRPr="00306B2C">
              <w:t>C</w:t>
            </w:r>
          </w:p>
        </w:tc>
      </w:tr>
      <w:tr w:rsidR="007578E0" w:rsidRPr="00306B2C" w14:paraId="387E3394" w14:textId="77777777" w:rsidTr="000052C7">
        <w:trPr>
          <w:trHeight w:val="930"/>
          <w:jc w:val="center"/>
        </w:trPr>
        <w:tc>
          <w:tcPr>
            <w:tcW w:w="1195" w:type="dxa"/>
            <w:tcBorders>
              <w:top w:val="nil"/>
              <w:left w:val="single" w:sz="12" w:space="0" w:color="000000"/>
              <w:bottom w:val="single" w:sz="12" w:space="0" w:color="000000"/>
              <w:right w:val="single" w:sz="12" w:space="0" w:color="000000"/>
            </w:tcBorders>
            <w:shd w:val="clear" w:color="auto" w:fill="FCE4D6"/>
            <w:vAlign w:val="center"/>
          </w:tcPr>
          <w:p w14:paraId="11DAED08" w14:textId="77777777" w:rsidR="007578E0" w:rsidRPr="00306B2C" w:rsidRDefault="007578E0" w:rsidP="007578E0">
            <w:pPr>
              <w:pStyle w:val="Sinespaciado"/>
            </w:pPr>
            <w:r w:rsidRPr="00306B2C">
              <w:lastRenderedPageBreak/>
              <w:t>E</w:t>
            </w:r>
          </w:p>
        </w:tc>
        <w:tc>
          <w:tcPr>
            <w:tcW w:w="2271" w:type="dxa"/>
            <w:tcBorders>
              <w:top w:val="nil"/>
              <w:left w:val="nil"/>
              <w:bottom w:val="single" w:sz="12" w:space="0" w:color="000000"/>
              <w:right w:val="single" w:sz="12" w:space="0" w:color="000000"/>
            </w:tcBorders>
            <w:shd w:val="clear" w:color="auto" w:fill="FCE4D6"/>
            <w:vAlign w:val="center"/>
          </w:tcPr>
          <w:p w14:paraId="16C40F45" w14:textId="77777777" w:rsidR="007578E0" w:rsidRPr="00306B2C" w:rsidRDefault="007578E0" w:rsidP="007578E0">
            <w:pPr>
              <w:pStyle w:val="Sinespaciado"/>
            </w:pPr>
            <w:r w:rsidRPr="00306B2C">
              <w:t>Deshuesado y corte</w:t>
            </w:r>
          </w:p>
        </w:tc>
        <w:tc>
          <w:tcPr>
            <w:tcW w:w="1183" w:type="dxa"/>
            <w:tcBorders>
              <w:top w:val="nil"/>
              <w:left w:val="nil"/>
              <w:bottom w:val="single" w:sz="12" w:space="0" w:color="000000"/>
              <w:right w:val="single" w:sz="12" w:space="0" w:color="000000"/>
            </w:tcBorders>
            <w:shd w:val="clear" w:color="auto" w:fill="FCE4D6"/>
            <w:vAlign w:val="center"/>
          </w:tcPr>
          <w:p w14:paraId="7A8A88DA" w14:textId="77777777" w:rsidR="007578E0" w:rsidRPr="00306B2C" w:rsidRDefault="007578E0" w:rsidP="007578E0">
            <w:pPr>
              <w:pStyle w:val="Sinespaciado"/>
            </w:pPr>
            <w:r w:rsidRPr="00306B2C">
              <w:t>2,5</w:t>
            </w:r>
          </w:p>
        </w:tc>
        <w:tc>
          <w:tcPr>
            <w:tcW w:w="1251" w:type="dxa"/>
            <w:tcBorders>
              <w:top w:val="nil"/>
              <w:left w:val="nil"/>
              <w:bottom w:val="single" w:sz="12" w:space="0" w:color="000000"/>
              <w:right w:val="single" w:sz="12" w:space="0" w:color="000000"/>
            </w:tcBorders>
            <w:shd w:val="clear" w:color="auto" w:fill="FCE4D6"/>
            <w:vAlign w:val="center"/>
          </w:tcPr>
          <w:p w14:paraId="2FB11BA4" w14:textId="77777777" w:rsidR="007578E0" w:rsidRPr="00306B2C" w:rsidRDefault="007578E0" w:rsidP="007578E0">
            <w:pPr>
              <w:pStyle w:val="Sinespaciado"/>
            </w:pPr>
            <w:r w:rsidRPr="00306B2C">
              <w:t>D</w:t>
            </w:r>
          </w:p>
        </w:tc>
      </w:tr>
      <w:tr w:rsidR="007578E0" w:rsidRPr="00306B2C" w14:paraId="3B2FA11B" w14:textId="77777777" w:rsidTr="000052C7">
        <w:trPr>
          <w:trHeight w:val="330"/>
          <w:jc w:val="center"/>
        </w:trPr>
        <w:tc>
          <w:tcPr>
            <w:tcW w:w="1195" w:type="dxa"/>
            <w:tcBorders>
              <w:top w:val="nil"/>
              <w:left w:val="single" w:sz="12" w:space="0" w:color="000000"/>
              <w:bottom w:val="single" w:sz="12" w:space="0" w:color="000000"/>
              <w:right w:val="single" w:sz="12" w:space="0" w:color="000000"/>
            </w:tcBorders>
            <w:shd w:val="clear" w:color="auto" w:fill="FCE4D6"/>
            <w:vAlign w:val="center"/>
          </w:tcPr>
          <w:p w14:paraId="5C8D75CD" w14:textId="77777777" w:rsidR="007578E0" w:rsidRPr="00306B2C" w:rsidRDefault="007578E0" w:rsidP="007578E0">
            <w:pPr>
              <w:pStyle w:val="Sinespaciado"/>
            </w:pPr>
            <w:r w:rsidRPr="00306B2C">
              <w:t>F</w:t>
            </w:r>
          </w:p>
        </w:tc>
        <w:tc>
          <w:tcPr>
            <w:tcW w:w="2271" w:type="dxa"/>
            <w:tcBorders>
              <w:top w:val="nil"/>
              <w:left w:val="nil"/>
              <w:bottom w:val="single" w:sz="12" w:space="0" w:color="000000"/>
              <w:right w:val="single" w:sz="12" w:space="0" w:color="000000"/>
            </w:tcBorders>
            <w:shd w:val="clear" w:color="auto" w:fill="FCE4D6"/>
            <w:vAlign w:val="center"/>
          </w:tcPr>
          <w:p w14:paraId="39ED2CCA" w14:textId="77777777" w:rsidR="007578E0" w:rsidRPr="00306B2C" w:rsidRDefault="007578E0" w:rsidP="007578E0">
            <w:pPr>
              <w:pStyle w:val="Sinespaciado"/>
            </w:pPr>
            <w:r w:rsidRPr="00306B2C">
              <w:t>Selector óptico</w:t>
            </w:r>
          </w:p>
        </w:tc>
        <w:tc>
          <w:tcPr>
            <w:tcW w:w="1183" w:type="dxa"/>
            <w:tcBorders>
              <w:top w:val="nil"/>
              <w:left w:val="nil"/>
              <w:bottom w:val="single" w:sz="12" w:space="0" w:color="000000"/>
              <w:right w:val="single" w:sz="12" w:space="0" w:color="000000"/>
            </w:tcBorders>
            <w:shd w:val="clear" w:color="auto" w:fill="FCE4D6"/>
            <w:vAlign w:val="center"/>
          </w:tcPr>
          <w:p w14:paraId="5ADC09C3" w14:textId="77777777" w:rsidR="007578E0" w:rsidRPr="00306B2C" w:rsidRDefault="007578E0" w:rsidP="007578E0">
            <w:pPr>
              <w:pStyle w:val="Sinespaciado"/>
            </w:pPr>
            <w:r w:rsidRPr="00306B2C">
              <w:t>2</w:t>
            </w:r>
          </w:p>
        </w:tc>
        <w:tc>
          <w:tcPr>
            <w:tcW w:w="1251" w:type="dxa"/>
            <w:tcBorders>
              <w:top w:val="nil"/>
              <w:left w:val="nil"/>
              <w:bottom w:val="single" w:sz="12" w:space="0" w:color="000000"/>
              <w:right w:val="single" w:sz="12" w:space="0" w:color="000000"/>
            </w:tcBorders>
            <w:shd w:val="clear" w:color="auto" w:fill="FCE4D6"/>
            <w:vAlign w:val="center"/>
          </w:tcPr>
          <w:p w14:paraId="466F6983" w14:textId="77777777" w:rsidR="007578E0" w:rsidRPr="00306B2C" w:rsidRDefault="007578E0" w:rsidP="007578E0">
            <w:pPr>
              <w:pStyle w:val="Sinespaciado"/>
            </w:pPr>
            <w:r w:rsidRPr="00306B2C">
              <w:t>E</w:t>
            </w:r>
          </w:p>
        </w:tc>
      </w:tr>
      <w:tr w:rsidR="007578E0" w:rsidRPr="00306B2C" w14:paraId="26A09D00" w14:textId="77777777" w:rsidTr="000052C7">
        <w:trPr>
          <w:trHeight w:val="1530"/>
          <w:jc w:val="center"/>
        </w:trPr>
        <w:tc>
          <w:tcPr>
            <w:tcW w:w="1195" w:type="dxa"/>
            <w:tcBorders>
              <w:top w:val="nil"/>
              <w:left w:val="single" w:sz="12" w:space="0" w:color="000000"/>
              <w:bottom w:val="single" w:sz="12" w:space="0" w:color="000000"/>
              <w:right w:val="single" w:sz="12" w:space="0" w:color="000000"/>
            </w:tcBorders>
            <w:shd w:val="clear" w:color="auto" w:fill="FCE4D6"/>
            <w:vAlign w:val="center"/>
          </w:tcPr>
          <w:p w14:paraId="2D444C78" w14:textId="77777777" w:rsidR="007578E0" w:rsidRPr="00306B2C" w:rsidRDefault="007578E0" w:rsidP="007578E0">
            <w:pPr>
              <w:pStyle w:val="Sinespaciado"/>
            </w:pPr>
            <w:r w:rsidRPr="00306B2C">
              <w:t>G</w:t>
            </w:r>
          </w:p>
        </w:tc>
        <w:tc>
          <w:tcPr>
            <w:tcW w:w="2271" w:type="dxa"/>
            <w:tcBorders>
              <w:top w:val="nil"/>
              <w:left w:val="nil"/>
              <w:bottom w:val="single" w:sz="12" w:space="0" w:color="000000"/>
              <w:right w:val="single" w:sz="12" w:space="0" w:color="000000"/>
            </w:tcBorders>
            <w:shd w:val="clear" w:color="auto" w:fill="FCE4D6"/>
            <w:vAlign w:val="center"/>
          </w:tcPr>
          <w:p w14:paraId="30367242" w14:textId="77777777" w:rsidR="007578E0" w:rsidRPr="00306B2C" w:rsidRDefault="007578E0" w:rsidP="007578E0">
            <w:pPr>
              <w:pStyle w:val="Sinespaciado"/>
            </w:pPr>
            <w:r w:rsidRPr="00306B2C">
              <w:t>Sulfitado</w:t>
            </w:r>
          </w:p>
        </w:tc>
        <w:tc>
          <w:tcPr>
            <w:tcW w:w="1183" w:type="dxa"/>
            <w:tcBorders>
              <w:top w:val="nil"/>
              <w:left w:val="nil"/>
              <w:bottom w:val="single" w:sz="12" w:space="0" w:color="000000"/>
              <w:right w:val="single" w:sz="12" w:space="0" w:color="000000"/>
            </w:tcBorders>
            <w:shd w:val="clear" w:color="auto" w:fill="FCE4D6"/>
            <w:vAlign w:val="center"/>
          </w:tcPr>
          <w:p w14:paraId="33CA1F93" w14:textId="77777777" w:rsidR="007578E0" w:rsidRPr="00306B2C" w:rsidRDefault="007578E0" w:rsidP="007578E0">
            <w:pPr>
              <w:pStyle w:val="Sinespaciado"/>
            </w:pPr>
            <w:r w:rsidRPr="00306B2C">
              <w:t>3</w:t>
            </w:r>
          </w:p>
        </w:tc>
        <w:tc>
          <w:tcPr>
            <w:tcW w:w="1251" w:type="dxa"/>
            <w:tcBorders>
              <w:top w:val="nil"/>
              <w:left w:val="nil"/>
              <w:bottom w:val="single" w:sz="12" w:space="0" w:color="000000"/>
              <w:right w:val="single" w:sz="12" w:space="0" w:color="000000"/>
            </w:tcBorders>
            <w:shd w:val="clear" w:color="auto" w:fill="FCE4D6"/>
            <w:vAlign w:val="center"/>
          </w:tcPr>
          <w:p w14:paraId="6C2A1CD2" w14:textId="77777777" w:rsidR="007578E0" w:rsidRPr="00306B2C" w:rsidRDefault="007578E0" w:rsidP="007578E0">
            <w:pPr>
              <w:pStyle w:val="Sinespaciado"/>
            </w:pPr>
            <w:r w:rsidRPr="00306B2C">
              <w:t>F</w:t>
            </w:r>
          </w:p>
        </w:tc>
      </w:tr>
      <w:tr w:rsidR="007578E0" w:rsidRPr="00306B2C" w14:paraId="7FC04E28" w14:textId="77777777" w:rsidTr="000052C7">
        <w:trPr>
          <w:trHeight w:val="1230"/>
          <w:jc w:val="center"/>
        </w:trPr>
        <w:tc>
          <w:tcPr>
            <w:tcW w:w="1195" w:type="dxa"/>
            <w:tcBorders>
              <w:top w:val="nil"/>
              <w:left w:val="single" w:sz="12" w:space="0" w:color="000000"/>
              <w:bottom w:val="single" w:sz="12" w:space="0" w:color="000000"/>
              <w:right w:val="single" w:sz="12" w:space="0" w:color="000000"/>
            </w:tcBorders>
            <w:shd w:val="clear" w:color="auto" w:fill="FCE4D6"/>
            <w:vAlign w:val="center"/>
          </w:tcPr>
          <w:p w14:paraId="7AB3D473" w14:textId="77777777" w:rsidR="007578E0" w:rsidRPr="00306B2C" w:rsidRDefault="007578E0" w:rsidP="007578E0">
            <w:pPr>
              <w:pStyle w:val="Sinespaciado"/>
            </w:pPr>
            <w:r w:rsidRPr="00306B2C">
              <w:t>H</w:t>
            </w:r>
          </w:p>
        </w:tc>
        <w:tc>
          <w:tcPr>
            <w:tcW w:w="2271" w:type="dxa"/>
            <w:tcBorders>
              <w:top w:val="nil"/>
              <w:left w:val="nil"/>
              <w:bottom w:val="single" w:sz="12" w:space="0" w:color="000000"/>
              <w:right w:val="single" w:sz="12" w:space="0" w:color="000000"/>
            </w:tcBorders>
            <w:shd w:val="clear" w:color="auto" w:fill="FCE4D6"/>
            <w:vAlign w:val="center"/>
          </w:tcPr>
          <w:p w14:paraId="5FEA3C9B" w14:textId="77777777" w:rsidR="007578E0" w:rsidRPr="00306B2C" w:rsidRDefault="007578E0" w:rsidP="007578E0">
            <w:pPr>
              <w:pStyle w:val="Sinespaciado"/>
            </w:pPr>
            <w:r w:rsidRPr="00306B2C">
              <w:t>Llenado y apilado de bandejas</w:t>
            </w:r>
          </w:p>
        </w:tc>
        <w:tc>
          <w:tcPr>
            <w:tcW w:w="1183" w:type="dxa"/>
            <w:tcBorders>
              <w:top w:val="nil"/>
              <w:left w:val="nil"/>
              <w:bottom w:val="single" w:sz="12" w:space="0" w:color="000000"/>
              <w:right w:val="single" w:sz="12" w:space="0" w:color="000000"/>
            </w:tcBorders>
            <w:shd w:val="clear" w:color="auto" w:fill="FCE4D6"/>
            <w:vAlign w:val="center"/>
          </w:tcPr>
          <w:p w14:paraId="3823F7D3" w14:textId="77777777" w:rsidR="007578E0" w:rsidRPr="00306B2C" w:rsidRDefault="007578E0" w:rsidP="007578E0">
            <w:pPr>
              <w:pStyle w:val="Sinespaciado"/>
            </w:pPr>
            <w:r w:rsidRPr="00306B2C">
              <w:t>17,5</w:t>
            </w:r>
          </w:p>
        </w:tc>
        <w:tc>
          <w:tcPr>
            <w:tcW w:w="1251" w:type="dxa"/>
            <w:tcBorders>
              <w:top w:val="nil"/>
              <w:left w:val="nil"/>
              <w:bottom w:val="single" w:sz="12" w:space="0" w:color="000000"/>
              <w:right w:val="single" w:sz="12" w:space="0" w:color="000000"/>
            </w:tcBorders>
            <w:shd w:val="clear" w:color="auto" w:fill="FCE4D6"/>
            <w:vAlign w:val="center"/>
          </w:tcPr>
          <w:p w14:paraId="56E73A9C" w14:textId="77777777" w:rsidR="007578E0" w:rsidRPr="00306B2C" w:rsidRDefault="007578E0" w:rsidP="007578E0">
            <w:pPr>
              <w:pStyle w:val="Sinespaciado"/>
            </w:pPr>
            <w:r w:rsidRPr="00306B2C">
              <w:t>G</w:t>
            </w:r>
          </w:p>
        </w:tc>
      </w:tr>
      <w:tr w:rsidR="007578E0" w:rsidRPr="00306B2C" w14:paraId="5766BE39" w14:textId="77777777" w:rsidTr="000052C7">
        <w:trPr>
          <w:trHeight w:val="630"/>
          <w:jc w:val="center"/>
        </w:trPr>
        <w:tc>
          <w:tcPr>
            <w:tcW w:w="1195" w:type="dxa"/>
            <w:tcBorders>
              <w:top w:val="nil"/>
              <w:left w:val="single" w:sz="12" w:space="0" w:color="000000"/>
              <w:bottom w:val="single" w:sz="12" w:space="0" w:color="000000"/>
              <w:right w:val="single" w:sz="12" w:space="0" w:color="000000"/>
            </w:tcBorders>
            <w:shd w:val="clear" w:color="auto" w:fill="FCE4D6"/>
            <w:vAlign w:val="center"/>
          </w:tcPr>
          <w:p w14:paraId="0F834C6B" w14:textId="77777777" w:rsidR="007578E0" w:rsidRPr="00306B2C" w:rsidRDefault="007578E0" w:rsidP="007578E0">
            <w:pPr>
              <w:pStyle w:val="Sinespaciado"/>
            </w:pPr>
            <w:r w:rsidRPr="00306B2C">
              <w:t>I</w:t>
            </w:r>
          </w:p>
        </w:tc>
        <w:tc>
          <w:tcPr>
            <w:tcW w:w="2271" w:type="dxa"/>
            <w:tcBorders>
              <w:top w:val="nil"/>
              <w:left w:val="nil"/>
              <w:bottom w:val="single" w:sz="12" w:space="0" w:color="000000"/>
              <w:right w:val="single" w:sz="12" w:space="0" w:color="000000"/>
            </w:tcBorders>
            <w:shd w:val="clear" w:color="auto" w:fill="FCE4D6"/>
            <w:vAlign w:val="center"/>
          </w:tcPr>
          <w:p w14:paraId="3B177053" w14:textId="77777777" w:rsidR="007578E0" w:rsidRPr="00306B2C" w:rsidRDefault="007578E0" w:rsidP="007578E0">
            <w:pPr>
              <w:pStyle w:val="Sinespaciado"/>
            </w:pPr>
            <w:r w:rsidRPr="00306B2C">
              <w:t>Deshidratado</w:t>
            </w:r>
          </w:p>
        </w:tc>
        <w:tc>
          <w:tcPr>
            <w:tcW w:w="1183" w:type="dxa"/>
            <w:tcBorders>
              <w:top w:val="nil"/>
              <w:left w:val="nil"/>
              <w:bottom w:val="single" w:sz="12" w:space="0" w:color="000000"/>
              <w:right w:val="single" w:sz="12" w:space="0" w:color="000000"/>
            </w:tcBorders>
            <w:shd w:val="clear" w:color="auto" w:fill="FCE4D6"/>
            <w:vAlign w:val="center"/>
          </w:tcPr>
          <w:p w14:paraId="0D3CF69F" w14:textId="77777777" w:rsidR="007578E0" w:rsidRPr="00306B2C" w:rsidRDefault="007578E0" w:rsidP="007578E0">
            <w:pPr>
              <w:pStyle w:val="Sinespaciado"/>
            </w:pPr>
            <w:r w:rsidRPr="00306B2C">
              <w:t>16</w:t>
            </w:r>
          </w:p>
        </w:tc>
        <w:tc>
          <w:tcPr>
            <w:tcW w:w="1251" w:type="dxa"/>
            <w:tcBorders>
              <w:top w:val="nil"/>
              <w:left w:val="nil"/>
              <w:bottom w:val="single" w:sz="12" w:space="0" w:color="000000"/>
              <w:right w:val="single" w:sz="12" w:space="0" w:color="000000"/>
            </w:tcBorders>
            <w:shd w:val="clear" w:color="auto" w:fill="FCE4D6"/>
            <w:vAlign w:val="center"/>
          </w:tcPr>
          <w:p w14:paraId="76CDFCC3" w14:textId="77777777" w:rsidR="007578E0" w:rsidRPr="00306B2C" w:rsidRDefault="007578E0" w:rsidP="007578E0">
            <w:pPr>
              <w:pStyle w:val="Sinespaciado"/>
            </w:pPr>
            <w:r w:rsidRPr="00306B2C">
              <w:t>H</w:t>
            </w:r>
          </w:p>
        </w:tc>
      </w:tr>
      <w:tr w:rsidR="007578E0" w:rsidRPr="00306B2C" w14:paraId="3C54ABB4" w14:textId="77777777" w:rsidTr="000052C7">
        <w:trPr>
          <w:trHeight w:val="630"/>
          <w:jc w:val="center"/>
        </w:trPr>
        <w:tc>
          <w:tcPr>
            <w:tcW w:w="1195" w:type="dxa"/>
            <w:tcBorders>
              <w:top w:val="nil"/>
              <w:left w:val="single" w:sz="12" w:space="0" w:color="000000"/>
              <w:bottom w:val="single" w:sz="12" w:space="0" w:color="000000"/>
              <w:right w:val="single" w:sz="12" w:space="0" w:color="000000"/>
            </w:tcBorders>
            <w:shd w:val="clear" w:color="auto" w:fill="FCE4D6"/>
            <w:vAlign w:val="center"/>
          </w:tcPr>
          <w:p w14:paraId="1B9C7470" w14:textId="77777777" w:rsidR="007578E0" w:rsidRPr="00306B2C" w:rsidRDefault="007578E0" w:rsidP="007578E0">
            <w:pPr>
              <w:pStyle w:val="Sinespaciado"/>
            </w:pPr>
            <w:r w:rsidRPr="00306B2C">
              <w:t>J</w:t>
            </w:r>
          </w:p>
        </w:tc>
        <w:tc>
          <w:tcPr>
            <w:tcW w:w="2271" w:type="dxa"/>
            <w:tcBorders>
              <w:top w:val="nil"/>
              <w:left w:val="nil"/>
              <w:bottom w:val="single" w:sz="12" w:space="0" w:color="000000"/>
              <w:right w:val="single" w:sz="12" w:space="0" w:color="000000"/>
            </w:tcBorders>
            <w:shd w:val="clear" w:color="auto" w:fill="FCE4D6"/>
            <w:vAlign w:val="center"/>
          </w:tcPr>
          <w:p w14:paraId="5C2BBD75" w14:textId="77777777" w:rsidR="007578E0" w:rsidRPr="00306B2C" w:rsidRDefault="007578E0" w:rsidP="007578E0">
            <w:pPr>
              <w:pStyle w:val="Sinespaciado"/>
            </w:pPr>
            <w:r w:rsidRPr="00306B2C">
              <w:t>Descarga de bandejas y llenado de bins</w:t>
            </w:r>
          </w:p>
        </w:tc>
        <w:tc>
          <w:tcPr>
            <w:tcW w:w="1183" w:type="dxa"/>
            <w:tcBorders>
              <w:top w:val="nil"/>
              <w:left w:val="nil"/>
              <w:bottom w:val="single" w:sz="12" w:space="0" w:color="000000"/>
              <w:right w:val="single" w:sz="12" w:space="0" w:color="000000"/>
            </w:tcBorders>
            <w:shd w:val="clear" w:color="auto" w:fill="FCE4D6"/>
            <w:vAlign w:val="center"/>
          </w:tcPr>
          <w:p w14:paraId="15102A5E" w14:textId="77777777" w:rsidR="007578E0" w:rsidRPr="00306B2C" w:rsidRDefault="007578E0" w:rsidP="007578E0">
            <w:pPr>
              <w:pStyle w:val="Sinespaciado"/>
            </w:pPr>
            <w:r w:rsidRPr="00306B2C">
              <w:t>10</w:t>
            </w:r>
          </w:p>
        </w:tc>
        <w:tc>
          <w:tcPr>
            <w:tcW w:w="1251" w:type="dxa"/>
            <w:tcBorders>
              <w:top w:val="nil"/>
              <w:left w:val="nil"/>
              <w:bottom w:val="single" w:sz="12" w:space="0" w:color="000000"/>
              <w:right w:val="single" w:sz="12" w:space="0" w:color="000000"/>
            </w:tcBorders>
            <w:shd w:val="clear" w:color="auto" w:fill="FCE4D6"/>
            <w:vAlign w:val="center"/>
          </w:tcPr>
          <w:p w14:paraId="28360B1A" w14:textId="77777777" w:rsidR="007578E0" w:rsidRPr="00306B2C" w:rsidRDefault="007578E0" w:rsidP="007578E0">
            <w:pPr>
              <w:pStyle w:val="Sinespaciado"/>
            </w:pPr>
            <w:r w:rsidRPr="00306B2C">
              <w:t>I</w:t>
            </w:r>
          </w:p>
        </w:tc>
      </w:tr>
      <w:tr w:rsidR="007578E0" w:rsidRPr="00306B2C" w14:paraId="2F1AE9CA" w14:textId="77777777" w:rsidTr="000052C7">
        <w:trPr>
          <w:trHeight w:val="630"/>
          <w:jc w:val="center"/>
        </w:trPr>
        <w:tc>
          <w:tcPr>
            <w:tcW w:w="1195" w:type="dxa"/>
            <w:tcBorders>
              <w:top w:val="nil"/>
              <w:left w:val="single" w:sz="12" w:space="0" w:color="000000"/>
              <w:bottom w:val="single" w:sz="12" w:space="0" w:color="000000"/>
              <w:right w:val="single" w:sz="12" w:space="0" w:color="000000"/>
            </w:tcBorders>
            <w:shd w:val="clear" w:color="auto" w:fill="FCE4D6"/>
            <w:vAlign w:val="center"/>
          </w:tcPr>
          <w:p w14:paraId="174BE844" w14:textId="77777777" w:rsidR="007578E0" w:rsidRPr="00306B2C" w:rsidRDefault="007578E0" w:rsidP="007578E0">
            <w:pPr>
              <w:pStyle w:val="Sinespaciado"/>
            </w:pPr>
            <w:r w:rsidRPr="00306B2C">
              <w:t>K</w:t>
            </w:r>
          </w:p>
        </w:tc>
        <w:tc>
          <w:tcPr>
            <w:tcW w:w="2271" w:type="dxa"/>
            <w:tcBorders>
              <w:top w:val="nil"/>
              <w:left w:val="nil"/>
              <w:bottom w:val="single" w:sz="12" w:space="0" w:color="000000"/>
              <w:right w:val="single" w:sz="12" w:space="0" w:color="000000"/>
            </w:tcBorders>
            <w:shd w:val="clear" w:color="auto" w:fill="FCE4D6"/>
            <w:vAlign w:val="center"/>
          </w:tcPr>
          <w:p w14:paraId="561A444E" w14:textId="77777777" w:rsidR="007578E0" w:rsidRPr="00306B2C" w:rsidRDefault="007578E0" w:rsidP="007578E0">
            <w:pPr>
              <w:pStyle w:val="Sinespaciado"/>
            </w:pPr>
            <w:r w:rsidRPr="00306B2C">
              <w:t>Almacenamiento de bins en almacén 2</w:t>
            </w:r>
          </w:p>
        </w:tc>
        <w:tc>
          <w:tcPr>
            <w:tcW w:w="1183" w:type="dxa"/>
            <w:tcBorders>
              <w:top w:val="nil"/>
              <w:left w:val="nil"/>
              <w:bottom w:val="single" w:sz="12" w:space="0" w:color="000000"/>
              <w:right w:val="single" w:sz="12" w:space="0" w:color="000000"/>
            </w:tcBorders>
            <w:shd w:val="clear" w:color="auto" w:fill="FCE4D6"/>
            <w:vAlign w:val="center"/>
          </w:tcPr>
          <w:p w14:paraId="48BB48BD" w14:textId="77777777" w:rsidR="007578E0" w:rsidRPr="00306B2C" w:rsidRDefault="007578E0" w:rsidP="007578E0">
            <w:pPr>
              <w:pStyle w:val="Sinespaciado"/>
            </w:pPr>
            <w:r w:rsidRPr="00306B2C">
              <w:t>2</w:t>
            </w:r>
          </w:p>
        </w:tc>
        <w:tc>
          <w:tcPr>
            <w:tcW w:w="1251" w:type="dxa"/>
            <w:tcBorders>
              <w:top w:val="nil"/>
              <w:left w:val="nil"/>
              <w:bottom w:val="single" w:sz="12" w:space="0" w:color="000000"/>
              <w:right w:val="single" w:sz="12" w:space="0" w:color="000000"/>
            </w:tcBorders>
            <w:shd w:val="clear" w:color="auto" w:fill="FCE4D6"/>
            <w:vAlign w:val="center"/>
          </w:tcPr>
          <w:p w14:paraId="53E263C9" w14:textId="77777777" w:rsidR="007578E0" w:rsidRPr="00306B2C" w:rsidRDefault="007578E0" w:rsidP="00EE6DD0">
            <w:pPr>
              <w:pStyle w:val="Sinespaciado"/>
              <w:keepNext/>
            </w:pPr>
            <w:r w:rsidRPr="00306B2C">
              <w:t>J</w:t>
            </w:r>
          </w:p>
        </w:tc>
      </w:tr>
    </w:tbl>
    <w:p w14:paraId="3687C712" w14:textId="21557AE9" w:rsidR="007578E0" w:rsidRDefault="00EE6DD0" w:rsidP="00EE6DD0">
      <w:pPr>
        <w:pStyle w:val="Descripcin"/>
      </w:pPr>
      <w:bookmarkStart w:id="170" w:name="_Toc87031031"/>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38</w:t>
      </w:r>
      <w:r w:rsidR="00142F68">
        <w:rPr>
          <w:noProof/>
        </w:rPr>
        <w:fldChar w:fldCharType="end"/>
      </w:r>
      <w:r w:rsidR="00844364">
        <w:t>: Diagrama de precedencia Durazno Damasco</w:t>
      </w:r>
      <w:bookmarkEnd w:id="170"/>
    </w:p>
    <w:p w14:paraId="11ECCB78" w14:textId="77777777" w:rsidR="00844364" w:rsidRPr="00844364" w:rsidRDefault="00C46469" w:rsidP="00844364">
      <w:r>
        <w:t>Elaboración</w:t>
      </w:r>
      <w:r w:rsidR="00844364">
        <w:t xml:space="preserve"> propia</w:t>
      </w:r>
    </w:p>
    <w:tbl>
      <w:tblPr>
        <w:tblW w:w="5340" w:type="dxa"/>
        <w:jc w:val="center"/>
        <w:tblLayout w:type="fixed"/>
        <w:tblLook w:val="0400" w:firstRow="0" w:lastRow="0" w:firstColumn="0" w:lastColumn="0" w:noHBand="0" w:noVBand="1"/>
      </w:tblPr>
      <w:tblGrid>
        <w:gridCol w:w="1131"/>
        <w:gridCol w:w="1831"/>
        <w:gridCol w:w="859"/>
        <w:gridCol w:w="1519"/>
      </w:tblGrid>
      <w:tr w:rsidR="007578E0" w:rsidRPr="00306B2C" w14:paraId="5C6F806B" w14:textId="77777777" w:rsidTr="007578E0">
        <w:trPr>
          <w:trHeight w:val="330"/>
          <w:jc w:val="center"/>
        </w:trPr>
        <w:tc>
          <w:tcPr>
            <w:tcW w:w="5340" w:type="dxa"/>
            <w:gridSpan w:val="4"/>
            <w:tcBorders>
              <w:top w:val="single" w:sz="12" w:space="0" w:color="000000"/>
              <w:left w:val="single" w:sz="12" w:space="0" w:color="000000"/>
              <w:bottom w:val="single" w:sz="12" w:space="0" w:color="000000"/>
              <w:right w:val="single" w:sz="12" w:space="0" w:color="000000"/>
            </w:tcBorders>
            <w:shd w:val="clear" w:color="auto" w:fill="FCE4D6"/>
            <w:vAlign w:val="center"/>
          </w:tcPr>
          <w:p w14:paraId="44466A79" w14:textId="77777777" w:rsidR="007578E0" w:rsidRPr="00306B2C" w:rsidRDefault="007578E0" w:rsidP="007578E0">
            <w:pPr>
              <w:pStyle w:val="Sinespaciado"/>
            </w:pPr>
            <w:r w:rsidRPr="00306B2C">
              <w:t>Diagrama de precedencia</w:t>
            </w:r>
          </w:p>
        </w:tc>
      </w:tr>
      <w:tr w:rsidR="007578E0" w:rsidRPr="00306B2C" w14:paraId="24126839" w14:textId="77777777" w:rsidTr="007578E0">
        <w:trPr>
          <w:trHeight w:val="330"/>
          <w:jc w:val="center"/>
        </w:trPr>
        <w:tc>
          <w:tcPr>
            <w:tcW w:w="5340" w:type="dxa"/>
            <w:gridSpan w:val="4"/>
            <w:tcBorders>
              <w:top w:val="single" w:sz="12" w:space="0" w:color="000000"/>
              <w:left w:val="single" w:sz="12" w:space="0" w:color="000000"/>
              <w:bottom w:val="single" w:sz="12" w:space="0" w:color="000000"/>
              <w:right w:val="single" w:sz="12" w:space="0" w:color="000000"/>
            </w:tcBorders>
            <w:shd w:val="clear" w:color="auto" w:fill="FCE4D6"/>
            <w:vAlign w:val="center"/>
          </w:tcPr>
          <w:p w14:paraId="3C9E6841" w14:textId="77777777" w:rsidR="007578E0" w:rsidRPr="00306B2C" w:rsidRDefault="007578E0" w:rsidP="007578E0">
            <w:pPr>
              <w:pStyle w:val="Sinespaciado"/>
            </w:pPr>
            <w:r w:rsidRPr="00306B2C">
              <w:t>Almendra-Nuez</w:t>
            </w:r>
          </w:p>
        </w:tc>
      </w:tr>
      <w:tr w:rsidR="007578E0" w:rsidRPr="00306B2C" w14:paraId="0898EB3C" w14:textId="77777777" w:rsidTr="003518D2">
        <w:trPr>
          <w:trHeight w:val="630"/>
          <w:jc w:val="center"/>
        </w:trPr>
        <w:tc>
          <w:tcPr>
            <w:tcW w:w="1131" w:type="dxa"/>
            <w:tcBorders>
              <w:top w:val="nil"/>
              <w:left w:val="single" w:sz="12" w:space="0" w:color="000000"/>
              <w:bottom w:val="single" w:sz="12" w:space="0" w:color="000000"/>
              <w:right w:val="single" w:sz="12" w:space="0" w:color="000000"/>
            </w:tcBorders>
            <w:shd w:val="clear" w:color="auto" w:fill="FCE4D6"/>
            <w:vAlign w:val="center"/>
          </w:tcPr>
          <w:p w14:paraId="713507AE" w14:textId="77777777" w:rsidR="007578E0" w:rsidRPr="00306B2C" w:rsidRDefault="007578E0" w:rsidP="007578E0">
            <w:pPr>
              <w:pStyle w:val="Sinespaciado"/>
            </w:pPr>
            <w:r w:rsidRPr="00306B2C">
              <w:t>Operación</w:t>
            </w:r>
          </w:p>
        </w:tc>
        <w:tc>
          <w:tcPr>
            <w:tcW w:w="1831" w:type="dxa"/>
            <w:tcBorders>
              <w:top w:val="nil"/>
              <w:left w:val="nil"/>
              <w:bottom w:val="single" w:sz="12" w:space="0" w:color="000000"/>
              <w:right w:val="single" w:sz="12" w:space="0" w:color="000000"/>
            </w:tcBorders>
            <w:shd w:val="clear" w:color="auto" w:fill="FCE4D6"/>
            <w:vAlign w:val="center"/>
          </w:tcPr>
          <w:p w14:paraId="1A74882A" w14:textId="77777777" w:rsidR="007578E0" w:rsidRPr="00306B2C" w:rsidRDefault="007578E0" w:rsidP="007578E0">
            <w:pPr>
              <w:pStyle w:val="Sinespaciado"/>
            </w:pPr>
            <w:r w:rsidRPr="00306B2C">
              <w:t>Nombre</w:t>
            </w:r>
          </w:p>
        </w:tc>
        <w:tc>
          <w:tcPr>
            <w:tcW w:w="859" w:type="dxa"/>
            <w:tcBorders>
              <w:top w:val="nil"/>
              <w:left w:val="nil"/>
              <w:bottom w:val="single" w:sz="12" w:space="0" w:color="000000"/>
              <w:right w:val="single" w:sz="12" w:space="0" w:color="000000"/>
            </w:tcBorders>
            <w:shd w:val="clear" w:color="auto" w:fill="FCE4D6"/>
            <w:vAlign w:val="center"/>
          </w:tcPr>
          <w:p w14:paraId="039860BE" w14:textId="77777777" w:rsidR="007578E0" w:rsidRPr="00306B2C" w:rsidRDefault="007578E0" w:rsidP="007578E0">
            <w:pPr>
              <w:pStyle w:val="Sinespaciado"/>
            </w:pPr>
            <w:r w:rsidRPr="00306B2C">
              <w:t>Tiempo</w:t>
            </w:r>
          </w:p>
        </w:tc>
        <w:tc>
          <w:tcPr>
            <w:tcW w:w="1519" w:type="dxa"/>
            <w:tcBorders>
              <w:top w:val="nil"/>
              <w:left w:val="nil"/>
              <w:bottom w:val="single" w:sz="12" w:space="0" w:color="000000"/>
              <w:right w:val="single" w:sz="12" w:space="0" w:color="000000"/>
            </w:tcBorders>
            <w:shd w:val="clear" w:color="auto" w:fill="FCE4D6"/>
            <w:vAlign w:val="center"/>
          </w:tcPr>
          <w:p w14:paraId="07C41652" w14:textId="77777777" w:rsidR="007578E0" w:rsidRPr="00306B2C" w:rsidRDefault="007578E0" w:rsidP="007578E0">
            <w:pPr>
              <w:pStyle w:val="Sinespaciado"/>
            </w:pPr>
            <w:r w:rsidRPr="00306B2C">
              <w:t>Precedencia</w:t>
            </w:r>
          </w:p>
        </w:tc>
      </w:tr>
      <w:tr w:rsidR="007578E0" w:rsidRPr="00306B2C" w14:paraId="2084FEDF" w14:textId="77777777" w:rsidTr="003518D2">
        <w:trPr>
          <w:trHeight w:val="930"/>
          <w:jc w:val="center"/>
        </w:trPr>
        <w:tc>
          <w:tcPr>
            <w:tcW w:w="1131" w:type="dxa"/>
            <w:tcBorders>
              <w:top w:val="nil"/>
              <w:left w:val="single" w:sz="12" w:space="0" w:color="000000"/>
              <w:bottom w:val="single" w:sz="12" w:space="0" w:color="000000"/>
              <w:right w:val="single" w:sz="12" w:space="0" w:color="000000"/>
            </w:tcBorders>
            <w:shd w:val="clear" w:color="auto" w:fill="FCE4D6"/>
            <w:vAlign w:val="center"/>
          </w:tcPr>
          <w:p w14:paraId="6D850D0C" w14:textId="77777777" w:rsidR="007578E0" w:rsidRPr="00306B2C" w:rsidRDefault="007578E0" w:rsidP="007578E0">
            <w:pPr>
              <w:pStyle w:val="Sinespaciado"/>
            </w:pPr>
            <w:r w:rsidRPr="00306B2C">
              <w:t>A</w:t>
            </w:r>
          </w:p>
        </w:tc>
        <w:tc>
          <w:tcPr>
            <w:tcW w:w="1831" w:type="dxa"/>
            <w:tcBorders>
              <w:top w:val="nil"/>
              <w:left w:val="nil"/>
              <w:bottom w:val="single" w:sz="12" w:space="0" w:color="000000"/>
              <w:right w:val="single" w:sz="12" w:space="0" w:color="000000"/>
            </w:tcBorders>
            <w:shd w:val="clear" w:color="auto" w:fill="FCE4D6"/>
            <w:vAlign w:val="center"/>
          </w:tcPr>
          <w:p w14:paraId="245284AA" w14:textId="77777777" w:rsidR="007578E0" w:rsidRPr="00306B2C" w:rsidRDefault="007578E0" w:rsidP="007578E0">
            <w:pPr>
              <w:pStyle w:val="Sinespaciado"/>
            </w:pPr>
            <w:r w:rsidRPr="00306B2C">
              <w:t>Almacén de materia prima</w:t>
            </w:r>
          </w:p>
        </w:tc>
        <w:tc>
          <w:tcPr>
            <w:tcW w:w="859" w:type="dxa"/>
            <w:tcBorders>
              <w:top w:val="nil"/>
              <w:left w:val="nil"/>
              <w:bottom w:val="single" w:sz="12" w:space="0" w:color="000000"/>
              <w:right w:val="single" w:sz="12" w:space="0" w:color="000000"/>
            </w:tcBorders>
            <w:shd w:val="clear" w:color="auto" w:fill="FCE4D6"/>
            <w:vAlign w:val="center"/>
          </w:tcPr>
          <w:p w14:paraId="0CB8389D" w14:textId="77777777" w:rsidR="007578E0" w:rsidRPr="00306B2C" w:rsidRDefault="007578E0" w:rsidP="007578E0">
            <w:pPr>
              <w:pStyle w:val="Sinespaciado"/>
            </w:pPr>
            <w:r w:rsidRPr="00306B2C">
              <w:t>1</w:t>
            </w:r>
          </w:p>
        </w:tc>
        <w:tc>
          <w:tcPr>
            <w:tcW w:w="1519" w:type="dxa"/>
            <w:tcBorders>
              <w:top w:val="nil"/>
              <w:left w:val="nil"/>
              <w:bottom w:val="single" w:sz="12" w:space="0" w:color="000000"/>
              <w:right w:val="single" w:sz="12" w:space="0" w:color="000000"/>
            </w:tcBorders>
            <w:shd w:val="clear" w:color="auto" w:fill="FCE4D6"/>
            <w:vAlign w:val="center"/>
          </w:tcPr>
          <w:p w14:paraId="1260A41F" w14:textId="77777777" w:rsidR="007578E0" w:rsidRPr="00306B2C" w:rsidRDefault="007578E0" w:rsidP="007578E0">
            <w:pPr>
              <w:pStyle w:val="Sinespaciado"/>
            </w:pPr>
            <w:r w:rsidRPr="00306B2C">
              <w:t>-</w:t>
            </w:r>
          </w:p>
        </w:tc>
      </w:tr>
      <w:tr w:rsidR="007578E0" w:rsidRPr="00306B2C" w14:paraId="6C672B69" w14:textId="77777777" w:rsidTr="003518D2">
        <w:trPr>
          <w:trHeight w:val="930"/>
          <w:jc w:val="center"/>
        </w:trPr>
        <w:tc>
          <w:tcPr>
            <w:tcW w:w="1131" w:type="dxa"/>
            <w:tcBorders>
              <w:top w:val="nil"/>
              <w:left w:val="single" w:sz="12" w:space="0" w:color="000000"/>
              <w:bottom w:val="single" w:sz="12" w:space="0" w:color="000000"/>
              <w:right w:val="single" w:sz="12" w:space="0" w:color="000000"/>
            </w:tcBorders>
            <w:shd w:val="clear" w:color="auto" w:fill="FCE4D6"/>
            <w:vAlign w:val="center"/>
          </w:tcPr>
          <w:p w14:paraId="29328109" w14:textId="77777777" w:rsidR="007578E0" w:rsidRPr="00306B2C" w:rsidRDefault="007578E0" w:rsidP="007578E0">
            <w:pPr>
              <w:pStyle w:val="Sinespaciado"/>
            </w:pPr>
            <w:r w:rsidRPr="00306B2C">
              <w:t>B</w:t>
            </w:r>
          </w:p>
        </w:tc>
        <w:tc>
          <w:tcPr>
            <w:tcW w:w="1831" w:type="dxa"/>
            <w:tcBorders>
              <w:top w:val="nil"/>
              <w:left w:val="nil"/>
              <w:bottom w:val="single" w:sz="12" w:space="0" w:color="000000"/>
              <w:right w:val="single" w:sz="12" w:space="0" w:color="000000"/>
            </w:tcBorders>
            <w:shd w:val="clear" w:color="auto" w:fill="FCE4D6"/>
            <w:vAlign w:val="center"/>
          </w:tcPr>
          <w:p w14:paraId="118D0FD0" w14:textId="77777777" w:rsidR="007578E0" w:rsidRPr="00306B2C" w:rsidRDefault="007578E0" w:rsidP="007578E0">
            <w:pPr>
              <w:pStyle w:val="Sinespaciado"/>
            </w:pPr>
            <w:r w:rsidRPr="00306B2C">
              <w:t>Descarga de bines en tolva</w:t>
            </w:r>
          </w:p>
        </w:tc>
        <w:tc>
          <w:tcPr>
            <w:tcW w:w="859" w:type="dxa"/>
            <w:tcBorders>
              <w:top w:val="nil"/>
              <w:left w:val="nil"/>
              <w:bottom w:val="single" w:sz="12" w:space="0" w:color="000000"/>
              <w:right w:val="single" w:sz="12" w:space="0" w:color="000000"/>
            </w:tcBorders>
            <w:shd w:val="clear" w:color="auto" w:fill="FCE4D6"/>
            <w:vAlign w:val="center"/>
          </w:tcPr>
          <w:p w14:paraId="6BA4545C" w14:textId="77777777" w:rsidR="007578E0" w:rsidRPr="00306B2C" w:rsidRDefault="007578E0" w:rsidP="007578E0">
            <w:pPr>
              <w:pStyle w:val="Sinespaciado"/>
            </w:pPr>
            <w:r w:rsidRPr="00306B2C">
              <w:t>2</w:t>
            </w:r>
          </w:p>
        </w:tc>
        <w:tc>
          <w:tcPr>
            <w:tcW w:w="1519" w:type="dxa"/>
            <w:tcBorders>
              <w:top w:val="nil"/>
              <w:left w:val="nil"/>
              <w:bottom w:val="single" w:sz="12" w:space="0" w:color="000000"/>
              <w:right w:val="single" w:sz="12" w:space="0" w:color="000000"/>
            </w:tcBorders>
            <w:shd w:val="clear" w:color="auto" w:fill="FCE4D6"/>
            <w:vAlign w:val="center"/>
          </w:tcPr>
          <w:p w14:paraId="1A45374C" w14:textId="77777777" w:rsidR="007578E0" w:rsidRPr="00306B2C" w:rsidRDefault="007578E0" w:rsidP="007578E0">
            <w:pPr>
              <w:pStyle w:val="Sinespaciado"/>
            </w:pPr>
            <w:r w:rsidRPr="00306B2C">
              <w:t>A</w:t>
            </w:r>
          </w:p>
        </w:tc>
      </w:tr>
      <w:tr w:rsidR="007578E0" w:rsidRPr="00306B2C" w14:paraId="620831BF" w14:textId="77777777" w:rsidTr="003518D2">
        <w:trPr>
          <w:trHeight w:val="630"/>
          <w:jc w:val="center"/>
        </w:trPr>
        <w:tc>
          <w:tcPr>
            <w:tcW w:w="1131" w:type="dxa"/>
            <w:tcBorders>
              <w:top w:val="nil"/>
              <w:left w:val="single" w:sz="12" w:space="0" w:color="000000"/>
              <w:bottom w:val="single" w:sz="12" w:space="0" w:color="000000"/>
              <w:right w:val="single" w:sz="12" w:space="0" w:color="000000"/>
            </w:tcBorders>
            <w:shd w:val="clear" w:color="auto" w:fill="FCE4D6"/>
            <w:vAlign w:val="center"/>
          </w:tcPr>
          <w:p w14:paraId="4CF93BF4" w14:textId="77777777" w:rsidR="007578E0" w:rsidRPr="00306B2C" w:rsidRDefault="007578E0" w:rsidP="007578E0">
            <w:pPr>
              <w:pStyle w:val="Sinespaciado"/>
            </w:pPr>
            <w:r w:rsidRPr="00306B2C">
              <w:t>C</w:t>
            </w:r>
          </w:p>
        </w:tc>
        <w:tc>
          <w:tcPr>
            <w:tcW w:w="1831" w:type="dxa"/>
            <w:tcBorders>
              <w:top w:val="nil"/>
              <w:left w:val="nil"/>
              <w:bottom w:val="single" w:sz="12" w:space="0" w:color="000000"/>
              <w:right w:val="single" w:sz="12" w:space="0" w:color="000000"/>
            </w:tcBorders>
            <w:shd w:val="clear" w:color="auto" w:fill="FCE4D6"/>
            <w:vAlign w:val="center"/>
          </w:tcPr>
          <w:p w14:paraId="107DCD32" w14:textId="77777777" w:rsidR="007578E0" w:rsidRPr="00306B2C" w:rsidRDefault="007578E0" w:rsidP="007578E0">
            <w:pPr>
              <w:pStyle w:val="Sinespaciado"/>
            </w:pPr>
            <w:r w:rsidRPr="00306B2C">
              <w:t>Descortezado</w:t>
            </w:r>
          </w:p>
        </w:tc>
        <w:tc>
          <w:tcPr>
            <w:tcW w:w="859" w:type="dxa"/>
            <w:tcBorders>
              <w:top w:val="nil"/>
              <w:left w:val="nil"/>
              <w:bottom w:val="single" w:sz="12" w:space="0" w:color="000000"/>
              <w:right w:val="single" w:sz="12" w:space="0" w:color="000000"/>
            </w:tcBorders>
            <w:shd w:val="clear" w:color="auto" w:fill="FCE4D6"/>
            <w:vAlign w:val="center"/>
          </w:tcPr>
          <w:p w14:paraId="4535AA91" w14:textId="77777777" w:rsidR="007578E0" w:rsidRPr="00306B2C" w:rsidRDefault="007578E0" w:rsidP="007578E0">
            <w:pPr>
              <w:pStyle w:val="Sinespaciado"/>
            </w:pPr>
            <w:r w:rsidRPr="00306B2C">
              <w:t>0,12</w:t>
            </w:r>
          </w:p>
        </w:tc>
        <w:tc>
          <w:tcPr>
            <w:tcW w:w="1519" w:type="dxa"/>
            <w:tcBorders>
              <w:top w:val="nil"/>
              <w:left w:val="nil"/>
              <w:bottom w:val="single" w:sz="12" w:space="0" w:color="000000"/>
              <w:right w:val="single" w:sz="12" w:space="0" w:color="000000"/>
            </w:tcBorders>
            <w:shd w:val="clear" w:color="auto" w:fill="FCE4D6"/>
            <w:vAlign w:val="center"/>
          </w:tcPr>
          <w:p w14:paraId="36DD4761" w14:textId="77777777" w:rsidR="007578E0" w:rsidRPr="00306B2C" w:rsidRDefault="007578E0" w:rsidP="007578E0">
            <w:pPr>
              <w:pStyle w:val="Sinespaciado"/>
            </w:pPr>
            <w:r w:rsidRPr="00306B2C">
              <w:t>B</w:t>
            </w:r>
          </w:p>
        </w:tc>
      </w:tr>
      <w:tr w:rsidR="007578E0" w:rsidRPr="00306B2C" w14:paraId="3E7CEFB8" w14:textId="77777777" w:rsidTr="003518D2">
        <w:trPr>
          <w:trHeight w:val="630"/>
          <w:jc w:val="center"/>
        </w:trPr>
        <w:tc>
          <w:tcPr>
            <w:tcW w:w="1131" w:type="dxa"/>
            <w:tcBorders>
              <w:top w:val="nil"/>
              <w:left w:val="single" w:sz="12" w:space="0" w:color="000000"/>
              <w:bottom w:val="single" w:sz="12" w:space="0" w:color="000000"/>
              <w:right w:val="single" w:sz="12" w:space="0" w:color="000000"/>
            </w:tcBorders>
            <w:shd w:val="clear" w:color="auto" w:fill="FCE4D6"/>
            <w:vAlign w:val="center"/>
          </w:tcPr>
          <w:p w14:paraId="6F696099" w14:textId="77777777" w:rsidR="007578E0" w:rsidRPr="00306B2C" w:rsidRDefault="007578E0" w:rsidP="007578E0">
            <w:pPr>
              <w:pStyle w:val="Sinespaciado"/>
            </w:pPr>
            <w:r w:rsidRPr="00306B2C">
              <w:t>D</w:t>
            </w:r>
          </w:p>
        </w:tc>
        <w:tc>
          <w:tcPr>
            <w:tcW w:w="1831" w:type="dxa"/>
            <w:tcBorders>
              <w:top w:val="nil"/>
              <w:left w:val="nil"/>
              <w:bottom w:val="single" w:sz="12" w:space="0" w:color="000000"/>
              <w:right w:val="single" w:sz="12" w:space="0" w:color="000000"/>
            </w:tcBorders>
            <w:shd w:val="clear" w:color="auto" w:fill="FCE4D6"/>
            <w:vAlign w:val="center"/>
          </w:tcPr>
          <w:p w14:paraId="38ABC338" w14:textId="77777777" w:rsidR="007578E0" w:rsidRPr="00306B2C" w:rsidRDefault="007578E0" w:rsidP="007578E0">
            <w:pPr>
              <w:pStyle w:val="Sinespaciado"/>
            </w:pPr>
            <w:r w:rsidRPr="00306B2C">
              <w:t>Limpieza mecánica</w:t>
            </w:r>
          </w:p>
        </w:tc>
        <w:tc>
          <w:tcPr>
            <w:tcW w:w="859" w:type="dxa"/>
            <w:tcBorders>
              <w:top w:val="nil"/>
              <w:left w:val="nil"/>
              <w:bottom w:val="single" w:sz="12" w:space="0" w:color="000000"/>
              <w:right w:val="single" w:sz="12" w:space="0" w:color="000000"/>
            </w:tcBorders>
            <w:shd w:val="clear" w:color="auto" w:fill="FCE4D6"/>
            <w:vAlign w:val="center"/>
          </w:tcPr>
          <w:p w14:paraId="306D1C14" w14:textId="77777777" w:rsidR="007578E0" w:rsidRPr="00306B2C" w:rsidRDefault="007578E0" w:rsidP="007578E0">
            <w:pPr>
              <w:pStyle w:val="Sinespaciado"/>
            </w:pPr>
            <w:r w:rsidRPr="00306B2C">
              <w:t>0,12</w:t>
            </w:r>
          </w:p>
        </w:tc>
        <w:tc>
          <w:tcPr>
            <w:tcW w:w="1519" w:type="dxa"/>
            <w:tcBorders>
              <w:top w:val="nil"/>
              <w:left w:val="nil"/>
              <w:bottom w:val="single" w:sz="12" w:space="0" w:color="000000"/>
              <w:right w:val="single" w:sz="12" w:space="0" w:color="000000"/>
            </w:tcBorders>
            <w:shd w:val="clear" w:color="auto" w:fill="FCE4D6"/>
            <w:vAlign w:val="center"/>
          </w:tcPr>
          <w:p w14:paraId="64DAF1D9" w14:textId="77777777" w:rsidR="007578E0" w:rsidRPr="00306B2C" w:rsidRDefault="007578E0" w:rsidP="007578E0">
            <w:pPr>
              <w:pStyle w:val="Sinespaciado"/>
            </w:pPr>
            <w:r w:rsidRPr="00306B2C">
              <w:t>C</w:t>
            </w:r>
          </w:p>
        </w:tc>
      </w:tr>
      <w:tr w:rsidR="007578E0" w:rsidRPr="00306B2C" w14:paraId="148E9031" w14:textId="77777777" w:rsidTr="003518D2">
        <w:trPr>
          <w:trHeight w:val="930"/>
          <w:jc w:val="center"/>
        </w:trPr>
        <w:tc>
          <w:tcPr>
            <w:tcW w:w="1131" w:type="dxa"/>
            <w:tcBorders>
              <w:top w:val="nil"/>
              <w:left w:val="single" w:sz="12" w:space="0" w:color="000000"/>
              <w:bottom w:val="single" w:sz="12" w:space="0" w:color="000000"/>
              <w:right w:val="single" w:sz="12" w:space="0" w:color="000000"/>
            </w:tcBorders>
            <w:shd w:val="clear" w:color="auto" w:fill="FCE4D6"/>
            <w:vAlign w:val="center"/>
          </w:tcPr>
          <w:p w14:paraId="5A05302C" w14:textId="77777777" w:rsidR="007578E0" w:rsidRPr="00306B2C" w:rsidRDefault="007578E0" w:rsidP="007578E0">
            <w:pPr>
              <w:pStyle w:val="Sinespaciado"/>
            </w:pPr>
            <w:r w:rsidRPr="00306B2C">
              <w:lastRenderedPageBreak/>
              <w:t>E</w:t>
            </w:r>
          </w:p>
        </w:tc>
        <w:tc>
          <w:tcPr>
            <w:tcW w:w="1831" w:type="dxa"/>
            <w:tcBorders>
              <w:top w:val="nil"/>
              <w:left w:val="nil"/>
              <w:bottom w:val="single" w:sz="12" w:space="0" w:color="000000"/>
              <w:right w:val="single" w:sz="12" w:space="0" w:color="000000"/>
            </w:tcBorders>
            <w:shd w:val="clear" w:color="auto" w:fill="FCE4D6"/>
            <w:vAlign w:val="center"/>
          </w:tcPr>
          <w:p w14:paraId="1415E905" w14:textId="77777777" w:rsidR="007578E0" w:rsidRPr="00306B2C" w:rsidRDefault="007578E0" w:rsidP="007578E0">
            <w:pPr>
              <w:pStyle w:val="Sinespaciado"/>
            </w:pPr>
            <w:r w:rsidRPr="00306B2C">
              <w:t>Llenado y apilado de bandejas</w:t>
            </w:r>
          </w:p>
        </w:tc>
        <w:tc>
          <w:tcPr>
            <w:tcW w:w="859" w:type="dxa"/>
            <w:tcBorders>
              <w:top w:val="nil"/>
              <w:left w:val="nil"/>
              <w:bottom w:val="single" w:sz="12" w:space="0" w:color="000000"/>
              <w:right w:val="single" w:sz="12" w:space="0" w:color="000000"/>
            </w:tcBorders>
            <w:shd w:val="clear" w:color="auto" w:fill="FCE4D6"/>
            <w:vAlign w:val="center"/>
          </w:tcPr>
          <w:p w14:paraId="279920E9" w14:textId="77777777" w:rsidR="007578E0" w:rsidRPr="00306B2C" w:rsidRDefault="007578E0" w:rsidP="007578E0">
            <w:pPr>
              <w:pStyle w:val="Sinespaciado"/>
            </w:pPr>
            <w:r w:rsidRPr="00306B2C">
              <w:t>30</w:t>
            </w:r>
          </w:p>
        </w:tc>
        <w:tc>
          <w:tcPr>
            <w:tcW w:w="1519" w:type="dxa"/>
            <w:tcBorders>
              <w:top w:val="nil"/>
              <w:left w:val="nil"/>
              <w:bottom w:val="single" w:sz="12" w:space="0" w:color="000000"/>
              <w:right w:val="single" w:sz="12" w:space="0" w:color="000000"/>
            </w:tcBorders>
            <w:shd w:val="clear" w:color="auto" w:fill="FCE4D6"/>
            <w:vAlign w:val="center"/>
          </w:tcPr>
          <w:p w14:paraId="3890580C" w14:textId="77777777" w:rsidR="007578E0" w:rsidRPr="00306B2C" w:rsidRDefault="007578E0" w:rsidP="007578E0">
            <w:pPr>
              <w:pStyle w:val="Sinespaciado"/>
            </w:pPr>
            <w:r w:rsidRPr="00306B2C">
              <w:t>D</w:t>
            </w:r>
          </w:p>
        </w:tc>
      </w:tr>
      <w:tr w:rsidR="007578E0" w:rsidRPr="00306B2C" w14:paraId="3888FEB7" w14:textId="77777777" w:rsidTr="003518D2">
        <w:trPr>
          <w:trHeight w:val="330"/>
          <w:jc w:val="center"/>
        </w:trPr>
        <w:tc>
          <w:tcPr>
            <w:tcW w:w="1131" w:type="dxa"/>
            <w:tcBorders>
              <w:top w:val="nil"/>
              <w:left w:val="single" w:sz="12" w:space="0" w:color="000000"/>
              <w:bottom w:val="single" w:sz="12" w:space="0" w:color="000000"/>
              <w:right w:val="single" w:sz="12" w:space="0" w:color="000000"/>
            </w:tcBorders>
            <w:shd w:val="clear" w:color="auto" w:fill="FCE4D6"/>
            <w:vAlign w:val="center"/>
          </w:tcPr>
          <w:p w14:paraId="3C3E5462" w14:textId="77777777" w:rsidR="007578E0" w:rsidRPr="00306B2C" w:rsidRDefault="007578E0" w:rsidP="007578E0">
            <w:pPr>
              <w:pStyle w:val="Sinespaciado"/>
            </w:pPr>
            <w:r w:rsidRPr="00306B2C">
              <w:t>F</w:t>
            </w:r>
          </w:p>
        </w:tc>
        <w:tc>
          <w:tcPr>
            <w:tcW w:w="1831" w:type="dxa"/>
            <w:tcBorders>
              <w:top w:val="nil"/>
              <w:left w:val="nil"/>
              <w:bottom w:val="single" w:sz="12" w:space="0" w:color="000000"/>
              <w:right w:val="single" w:sz="12" w:space="0" w:color="000000"/>
            </w:tcBorders>
            <w:shd w:val="clear" w:color="auto" w:fill="FCE4D6"/>
            <w:vAlign w:val="center"/>
          </w:tcPr>
          <w:p w14:paraId="3E38105D" w14:textId="77777777" w:rsidR="007578E0" w:rsidRPr="00306B2C" w:rsidRDefault="007578E0" w:rsidP="007578E0">
            <w:pPr>
              <w:pStyle w:val="Sinespaciado"/>
            </w:pPr>
            <w:r w:rsidRPr="00306B2C">
              <w:t>Secado</w:t>
            </w:r>
          </w:p>
        </w:tc>
        <w:tc>
          <w:tcPr>
            <w:tcW w:w="859" w:type="dxa"/>
            <w:tcBorders>
              <w:top w:val="nil"/>
              <w:left w:val="nil"/>
              <w:bottom w:val="single" w:sz="12" w:space="0" w:color="000000"/>
              <w:right w:val="single" w:sz="12" w:space="0" w:color="000000"/>
            </w:tcBorders>
            <w:shd w:val="clear" w:color="auto" w:fill="FCE4D6"/>
            <w:vAlign w:val="center"/>
          </w:tcPr>
          <w:p w14:paraId="07D894AF" w14:textId="77777777" w:rsidR="007578E0" w:rsidRPr="00306B2C" w:rsidRDefault="007578E0" w:rsidP="007578E0">
            <w:pPr>
              <w:pStyle w:val="Sinespaciado"/>
            </w:pPr>
            <w:r w:rsidRPr="00306B2C">
              <w:t>29</w:t>
            </w:r>
          </w:p>
        </w:tc>
        <w:tc>
          <w:tcPr>
            <w:tcW w:w="1519" w:type="dxa"/>
            <w:tcBorders>
              <w:top w:val="nil"/>
              <w:left w:val="nil"/>
              <w:bottom w:val="single" w:sz="12" w:space="0" w:color="000000"/>
              <w:right w:val="single" w:sz="12" w:space="0" w:color="000000"/>
            </w:tcBorders>
            <w:shd w:val="clear" w:color="auto" w:fill="FCE4D6"/>
            <w:vAlign w:val="center"/>
          </w:tcPr>
          <w:p w14:paraId="1ACCA956" w14:textId="77777777" w:rsidR="007578E0" w:rsidRPr="00306B2C" w:rsidRDefault="007578E0" w:rsidP="007578E0">
            <w:pPr>
              <w:pStyle w:val="Sinespaciado"/>
            </w:pPr>
            <w:r w:rsidRPr="00306B2C">
              <w:t>E</w:t>
            </w:r>
          </w:p>
        </w:tc>
      </w:tr>
      <w:tr w:rsidR="007578E0" w:rsidRPr="00306B2C" w14:paraId="5A5BDC5E" w14:textId="77777777" w:rsidTr="003518D2">
        <w:trPr>
          <w:trHeight w:val="1530"/>
          <w:jc w:val="center"/>
        </w:trPr>
        <w:tc>
          <w:tcPr>
            <w:tcW w:w="1131" w:type="dxa"/>
            <w:tcBorders>
              <w:top w:val="nil"/>
              <w:left w:val="single" w:sz="12" w:space="0" w:color="000000"/>
              <w:bottom w:val="single" w:sz="12" w:space="0" w:color="000000"/>
              <w:right w:val="single" w:sz="12" w:space="0" w:color="000000"/>
            </w:tcBorders>
            <w:shd w:val="clear" w:color="auto" w:fill="FCE4D6"/>
            <w:vAlign w:val="center"/>
          </w:tcPr>
          <w:p w14:paraId="7AA08E57" w14:textId="77777777" w:rsidR="007578E0" w:rsidRPr="00306B2C" w:rsidRDefault="007578E0" w:rsidP="007578E0">
            <w:pPr>
              <w:pStyle w:val="Sinespaciado"/>
            </w:pPr>
            <w:r w:rsidRPr="00306B2C">
              <w:t>G</w:t>
            </w:r>
          </w:p>
        </w:tc>
        <w:tc>
          <w:tcPr>
            <w:tcW w:w="1831" w:type="dxa"/>
            <w:tcBorders>
              <w:top w:val="nil"/>
              <w:left w:val="nil"/>
              <w:bottom w:val="single" w:sz="12" w:space="0" w:color="000000"/>
              <w:right w:val="single" w:sz="12" w:space="0" w:color="000000"/>
            </w:tcBorders>
            <w:shd w:val="clear" w:color="auto" w:fill="FCE4D6"/>
            <w:vAlign w:val="center"/>
          </w:tcPr>
          <w:p w14:paraId="7C8193F7" w14:textId="77777777" w:rsidR="007578E0" w:rsidRPr="00306B2C" w:rsidRDefault="007578E0" w:rsidP="007578E0">
            <w:pPr>
              <w:pStyle w:val="Sinespaciado"/>
            </w:pPr>
            <w:r w:rsidRPr="00306B2C">
              <w:t>Descarga de bandejas y llenado de bins</w:t>
            </w:r>
          </w:p>
        </w:tc>
        <w:tc>
          <w:tcPr>
            <w:tcW w:w="859" w:type="dxa"/>
            <w:tcBorders>
              <w:top w:val="nil"/>
              <w:left w:val="nil"/>
              <w:bottom w:val="single" w:sz="12" w:space="0" w:color="000000"/>
              <w:right w:val="single" w:sz="12" w:space="0" w:color="000000"/>
            </w:tcBorders>
            <w:shd w:val="clear" w:color="auto" w:fill="FCE4D6"/>
            <w:vAlign w:val="center"/>
          </w:tcPr>
          <w:p w14:paraId="12166E62" w14:textId="77777777" w:rsidR="007578E0" w:rsidRPr="00306B2C" w:rsidRDefault="007578E0" w:rsidP="007578E0">
            <w:pPr>
              <w:pStyle w:val="Sinespaciado"/>
            </w:pPr>
            <w:r w:rsidRPr="00306B2C">
              <w:t>97</w:t>
            </w:r>
          </w:p>
        </w:tc>
        <w:tc>
          <w:tcPr>
            <w:tcW w:w="1519" w:type="dxa"/>
            <w:tcBorders>
              <w:top w:val="nil"/>
              <w:left w:val="nil"/>
              <w:bottom w:val="single" w:sz="12" w:space="0" w:color="000000"/>
              <w:right w:val="single" w:sz="12" w:space="0" w:color="000000"/>
            </w:tcBorders>
            <w:shd w:val="clear" w:color="auto" w:fill="FCE4D6"/>
            <w:vAlign w:val="center"/>
          </w:tcPr>
          <w:p w14:paraId="01955EA0" w14:textId="77777777" w:rsidR="007578E0" w:rsidRPr="00306B2C" w:rsidRDefault="007578E0" w:rsidP="007578E0">
            <w:pPr>
              <w:pStyle w:val="Sinespaciado"/>
            </w:pPr>
            <w:r w:rsidRPr="00306B2C">
              <w:t>F</w:t>
            </w:r>
          </w:p>
        </w:tc>
      </w:tr>
      <w:tr w:rsidR="007578E0" w:rsidRPr="00306B2C" w14:paraId="6FC875B9" w14:textId="77777777" w:rsidTr="003518D2">
        <w:trPr>
          <w:trHeight w:val="1230"/>
          <w:jc w:val="center"/>
        </w:trPr>
        <w:tc>
          <w:tcPr>
            <w:tcW w:w="1131" w:type="dxa"/>
            <w:tcBorders>
              <w:top w:val="nil"/>
              <w:left w:val="single" w:sz="12" w:space="0" w:color="000000"/>
              <w:bottom w:val="single" w:sz="12" w:space="0" w:color="000000"/>
              <w:right w:val="single" w:sz="12" w:space="0" w:color="000000"/>
            </w:tcBorders>
            <w:shd w:val="clear" w:color="auto" w:fill="FCE4D6"/>
            <w:vAlign w:val="center"/>
          </w:tcPr>
          <w:p w14:paraId="1121DD7E" w14:textId="77777777" w:rsidR="007578E0" w:rsidRPr="00306B2C" w:rsidRDefault="007578E0" w:rsidP="007578E0">
            <w:pPr>
              <w:pStyle w:val="Sinespaciado"/>
            </w:pPr>
            <w:r w:rsidRPr="00306B2C">
              <w:t>H</w:t>
            </w:r>
          </w:p>
        </w:tc>
        <w:tc>
          <w:tcPr>
            <w:tcW w:w="1831" w:type="dxa"/>
            <w:tcBorders>
              <w:top w:val="nil"/>
              <w:left w:val="nil"/>
              <w:bottom w:val="single" w:sz="12" w:space="0" w:color="000000"/>
              <w:right w:val="single" w:sz="12" w:space="0" w:color="000000"/>
            </w:tcBorders>
            <w:shd w:val="clear" w:color="auto" w:fill="FCE4D6"/>
            <w:vAlign w:val="center"/>
          </w:tcPr>
          <w:p w14:paraId="5B3AD375" w14:textId="77777777" w:rsidR="007578E0" w:rsidRPr="00306B2C" w:rsidRDefault="007578E0" w:rsidP="007578E0">
            <w:pPr>
              <w:pStyle w:val="Sinespaciado"/>
            </w:pPr>
            <w:r w:rsidRPr="00306B2C">
              <w:t>Almacenamiento de bins en almacén 2</w:t>
            </w:r>
          </w:p>
        </w:tc>
        <w:tc>
          <w:tcPr>
            <w:tcW w:w="859" w:type="dxa"/>
            <w:tcBorders>
              <w:top w:val="nil"/>
              <w:left w:val="nil"/>
              <w:bottom w:val="single" w:sz="12" w:space="0" w:color="000000"/>
              <w:right w:val="single" w:sz="12" w:space="0" w:color="000000"/>
            </w:tcBorders>
            <w:shd w:val="clear" w:color="auto" w:fill="FCE4D6"/>
            <w:vAlign w:val="center"/>
          </w:tcPr>
          <w:p w14:paraId="7ACF218B" w14:textId="77777777" w:rsidR="007578E0" w:rsidRPr="00306B2C" w:rsidRDefault="007578E0" w:rsidP="007578E0">
            <w:pPr>
              <w:pStyle w:val="Sinespaciado"/>
            </w:pPr>
            <w:r w:rsidRPr="00306B2C">
              <w:t>1</w:t>
            </w:r>
          </w:p>
        </w:tc>
        <w:tc>
          <w:tcPr>
            <w:tcW w:w="1519" w:type="dxa"/>
            <w:tcBorders>
              <w:top w:val="nil"/>
              <w:left w:val="nil"/>
              <w:bottom w:val="single" w:sz="12" w:space="0" w:color="000000"/>
              <w:right w:val="single" w:sz="12" w:space="0" w:color="000000"/>
            </w:tcBorders>
            <w:shd w:val="clear" w:color="auto" w:fill="FCE4D6"/>
            <w:vAlign w:val="center"/>
          </w:tcPr>
          <w:p w14:paraId="7746BCDE" w14:textId="77777777" w:rsidR="007578E0" w:rsidRPr="00306B2C" w:rsidRDefault="007578E0" w:rsidP="00EE6DD0">
            <w:pPr>
              <w:pStyle w:val="Sinespaciado"/>
              <w:keepNext/>
            </w:pPr>
            <w:r w:rsidRPr="00306B2C">
              <w:t>G</w:t>
            </w:r>
          </w:p>
        </w:tc>
      </w:tr>
    </w:tbl>
    <w:p w14:paraId="78593BC1" w14:textId="07AED821" w:rsidR="007578E0" w:rsidRDefault="00EE6DD0" w:rsidP="00EE6DD0">
      <w:pPr>
        <w:pStyle w:val="Descripcin"/>
      </w:pPr>
      <w:bookmarkStart w:id="171" w:name="_Toc87031032"/>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39</w:t>
      </w:r>
      <w:r w:rsidR="00142F68">
        <w:rPr>
          <w:noProof/>
        </w:rPr>
        <w:fldChar w:fldCharType="end"/>
      </w:r>
      <w:r w:rsidR="00844364">
        <w:t>: Diagrama de precedencia Almendra Nuez</w:t>
      </w:r>
      <w:bookmarkEnd w:id="171"/>
    </w:p>
    <w:p w14:paraId="12565D91" w14:textId="77777777" w:rsidR="00EE6DD0" w:rsidRDefault="00C46469" w:rsidP="00EE6DD0">
      <w:r>
        <w:t>Elaboración</w:t>
      </w:r>
      <w:r w:rsidR="00844364">
        <w:t xml:space="preserve"> propia</w:t>
      </w:r>
    </w:p>
    <w:p w14:paraId="1650404C" w14:textId="77777777" w:rsidR="00EE6DD0" w:rsidRPr="00EE6DD0" w:rsidRDefault="00EE6DD0" w:rsidP="00EE6DD0"/>
    <w:tbl>
      <w:tblPr>
        <w:tblW w:w="6860" w:type="dxa"/>
        <w:jc w:val="center"/>
        <w:tblLayout w:type="fixed"/>
        <w:tblLook w:val="0400" w:firstRow="0" w:lastRow="0" w:firstColumn="0" w:lastColumn="0" w:noHBand="0" w:noVBand="1"/>
      </w:tblPr>
      <w:tblGrid>
        <w:gridCol w:w="1200"/>
        <w:gridCol w:w="2780"/>
        <w:gridCol w:w="1200"/>
        <w:gridCol w:w="1680"/>
      </w:tblGrid>
      <w:tr w:rsidR="007578E0" w:rsidRPr="00306B2C" w14:paraId="0A2F1C29" w14:textId="77777777" w:rsidTr="000052C7">
        <w:trPr>
          <w:trHeight w:val="330"/>
          <w:jc w:val="center"/>
        </w:trPr>
        <w:tc>
          <w:tcPr>
            <w:tcW w:w="6860" w:type="dxa"/>
            <w:gridSpan w:val="4"/>
            <w:tcBorders>
              <w:top w:val="single" w:sz="12" w:space="0" w:color="000000"/>
              <w:left w:val="single" w:sz="12" w:space="0" w:color="000000"/>
              <w:bottom w:val="single" w:sz="12" w:space="0" w:color="000000"/>
              <w:right w:val="single" w:sz="12" w:space="0" w:color="000000"/>
            </w:tcBorders>
            <w:shd w:val="clear" w:color="auto" w:fill="FCE4D6"/>
            <w:vAlign w:val="center"/>
          </w:tcPr>
          <w:p w14:paraId="1FBF5510" w14:textId="77777777" w:rsidR="007578E0" w:rsidRPr="00306B2C" w:rsidRDefault="007578E0" w:rsidP="007578E0">
            <w:pPr>
              <w:pStyle w:val="Sinespaciado"/>
            </w:pPr>
            <w:r w:rsidRPr="00306B2C">
              <w:t>Diagrama de precedencia</w:t>
            </w:r>
          </w:p>
        </w:tc>
      </w:tr>
      <w:tr w:rsidR="007578E0" w:rsidRPr="00306B2C" w14:paraId="6708A98E" w14:textId="77777777" w:rsidTr="000052C7">
        <w:trPr>
          <w:trHeight w:val="330"/>
          <w:jc w:val="center"/>
        </w:trPr>
        <w:tc>
          <w:tcPr>
            <w:tcW w:w="6860" w:type="dxa"/>
            <w:gridSpan w:val="4"/>
            <w:tcBorders>
              <w:top w:val="single" w:sz="12" w:space="0" w:color="000000"/>
              <w:left w:val="single" w:sz="12" w:space="0" w:color="000000"/>
              <w:bottom w:val="single" w:sz="12" w:space="0" w:color="000000"/>
              <w:right w:val="single" w:sz="12" w:space="0" w:color="000000"/>
            </w:tcBorders>
            <w:shd w:val="clear" w:color="auto" w:fill="FCE4D6"/>
            <w:vAlign w:val="center"/>
          </w:tcPr>
          <w:p w14:paraId="4C580019" w14:textId="77777777" w:rsidR="007578E0" w:rsidRPr="00306B2C" w:rsidRDefault="007578E0" w:rsidP="007578E0">
            <w:pPr>
              <w:pStyle w:val="Sinespaciado"/>
            </w:pPr>
            <w:r w:rsidRPr="00306B2C">
              <w:t>Ciruela</w:t>
            </w:r>
          </w:p>
        </w:tc>
      </w:tr>
      <w:tr w:rsidR="007578E0" w:rsidRPr="00306B2C" w14:paraId="35B4DCB8" w14:textId="77777777" w:rsidTr="000052C7">
        <w:trPr>
          <w:trHeight w:val="330"/>
          <w:jc w:val="center"/>
        </w:trPr>
        <w:tc>
          <w:tcPr>
            <w:tcW w:w="1200" w:type="dxa"/>
            <w:tcBorders>
              <w:top w:val="nil"/>
              <w:left w:val="single" w:sz="12" w:space="0" w:color="000000"/>
              <w:bottom w:val="single" w:sz="12" w:space="0" w:color="000000"/>
              <w:right w:val="single" w:sz="12" w:space="0" w:color="000000"/>
            </w:tcBorders>
            <w:shd w:val="clear" w:color="auto" w:fill="FCE4D6"/>
            <w:vAlign w:val="center"/>
          </w:tcPr>
          <w:p w14:paraId="525D8AB2" w14:textId="77777777" w:rsidR="007578E0" w:rsidRPr="00306B2C" w:rsidRDefault="007578E0" w:rsidP="007578E0">
            <w:pPr>
              <w:pStyle w:val="Sinespaciado"/>
            </w:pPr>
            <w:r w:rsidRPr="00306B2C">
              <w:t>Operación</w:t>
            </w:r>
          </w:p>
        </w:tc>
        <w:tc>
          <w:tcPr>
            <w:tcW w:w="2780" w:type="dxa"/>
            <w:tcBorders>
              <w:top w:val="nil"/>
              <w:left w:val="nil"/>
              <w:bottom w:val="single" w:sz="12" w:space="0" w:color="000000"/>
              <w:right w:val="single" w:sz="12" w:space="0" w:color="000000"/>
            </w:tcBorders>
            <w:shd w:val="clear" w:color="auto" w:fill="FCE4D6"/>
            <w:vAlign w:val="center"/>
          </w:tcPr>
          <w:p w14:paraId="699EADE5" w14:textId="77777777" w:rsidR="007578E0" w:rsidRPr="00306B2C" w:rsidRDefault="007578E0" w:rsidP="007578E0">
            <w:pPr>
              <w:pStyle w:val="Sinespaciado"/>
            </w:pPr>
            <w:r w:rsidRPr="00306B2C">
              <w:t>Nombre</w:t>
            </w:r>
          </w:p>
        </w:tc>
        <w:tc>
          <w:tcPr>
            <w:tcW w:w="1200" w:type="dxa"/>
            <w:tcBorders>
              <w:top w:val="nil"/>
              <w:left w:val="nil"/>
              <w:bottom w:val="single" w:sz="12" w:space="0" w:color="000000"/>
              <w:right w:val="single" w:sz="12" w:space="0" w:color="000000"/>
            </w:tcBorders>
            <w:shd w:val="clear" w:color="auto" w:fill="FCE4D6"/>
            <w:vAlign w:val="center"/>
          </w:tcPr>
          <w:p w14:paraId="0782253A" w14:textId="77777777" w:rsidR="007578E0" w:rsidRPr="00306B2C" w:rsidRDefault="007578E0" w:rsidP="007578E0">
            <w:pPr>
              <w:pStyle w:val="Sinespaciado"/>
            </w:pPr>
            <w:r w:rsidRPr="00306B2C">
              <w:t>Tiempo</w:t>
            </w:r>
          </w:p>
        </w:tc>
        <w:tc>
          <w:tcPr>
            <w:tcW w:w="1680" w:type="dxa"/>
            <w:tcBorders>
              <w:top w:val="nil"/>
              <w:left w:val="nil"/>
              <w:bottom w:val="single" w:sz="12" w:space="0" w:color="000000"/>
              <w:right w:val="single" w:sz="12" w:space="0" w:color="000000"/>
            </w:tcBorders>
            <w:shd w:val="clear" w:color="auto" w:fill="FCE4D6"/>
            <w:vAlign w:val="center"/>
          </w:tcPr>
          <w:p w14:paraId="26DADF4A" w14:textId="77777777" w:rsidR="007578E0" w:rsidRPr="00306B2C" w:rsidRDefault="007578E0" w:rsidP="007578E0">
            <w:pPr>
              <w:pStyle w:val="Sinespaciado"/>
            </w:pPr>
            <w:r w:rsidRPr="00306B2C">
              <w:t>Precedencia</w:t>
            </w:r>
          </w:p>
        </w:tc>
      </w:tr>
      <w:tr w:rsidR="007578E0" w:rsidRPr="00306B2C" w14:paraId="23860AC8" w14:textId="77777777" w:rsidTr="000052C7">
        <w:trPr>
          <w:trHeight w:val="330"/>
          <w:jc w:val="center"/>
        </w:trPr>
        <w:tc>
          <w:tcPr>
            <w:tcW w:w="1200" w:type="dxa"/>
            <w:tcBorders>
              <w:top w:val="nil"/>
              <w:left w:val="single" w:sz="12" w:space="0" w:color="000000"/>
              <w:bottom w:val="single" w:sz="12" w:space="0" w:color="000000"/>
              <w:right w:val="single" w:sz="12" w:space="0" w:color="000000"/>
            </w:tcBorders>
            <w:shd w:val="clear" w:color="auto" w:fill="FCE4D6"/>
            <w:vAlign w:val="center"/>
          </w:tcPr>
          <w:p w14:paraId="76845994" w14:textId="77777777" w:rsidR="007578E0" w:rsidRPr="00306B2C" w:rsidRDefault="007578E0" w:rsidP="007578E0">
            <w:pPr>
              <w:pStyle w:val="Sinespaciado"/>
            </w:pPr>
            <w:r w:rsidRPr="00306B2C">
              <w:t>A</w:t>
            </w:r>
          </w:p>
        </w:tc>
        <w:tc>
          <w:tcPr>
            <w:tcW w:w="2780" w:type="dxa"/>
            <w:tcBorders>
              <w:top w:val="nil"/>
              <w:left w:val="nil"/>
              <w:bottom w:val="single" w:sz="12" w:space="0" w:color="000000"/>
              <w:right w:val="single" w:sz="12" w:space="0" w:color="000000"/>
            </w:tcBorders>
            <w:shd w:val="clear" w:color="auto" w:fill="FCE4D6"/>
            <w:vAlign w:val="center"/>
          </w:tcPr>
          <w:p w14:paraId="4E6D81B2" w14:textId="77777777" w:rsidR="007578E0" w:rsidRPr="00306B2C" w:rsidRDefault="007578E0" w:rsidP="007578E0">
            <w:pPr>
              <w:pStyle w:val="Sinespaciado"/>
            </w:pPr>
            <w:r w:rsidRPr="00306B2C">
              <w:t>Almacén de materia prima</w:t>
            </w:r>
          </w:p>
        </w:tc>
        <w:tc>
          <w:tcPr>
            <w:tcW w:w="1200" w:type="dxa"/>
            <w:tcBorders>
              <w:top w:val="nil"/>
              <w:left w:val="nil"/>
              <w:bottom w:val="single" w:sz="12" w:space="0" w:color="000000"/>
              <w:right w:val="single" w:sz="12" w:space="0" w:color="000000"/>
            </w:tcBorders>
            <w:shd w:val="clear" w:color="auto" w:fill="FCE4D6"/>
            <w:vAlign w:val="center"/>
          </w:tcPr>
          <w:p w14:paraId="5A15581D" w14:textId="77777777" w:rsidR="007578E0" w:rsidRPr="00306B2C" w:rsidRDefault="007578E0" w:rsidP="007578E0">
            <w:pPr>
              <w:pStyle w:val="Sinespaciado"/>
            </w:pPr>
            <w:r w:rsidRPr="00306B2C">
              <w:t>1</w:t>
            </w:r>
          </w:p>
        </w:tc>
        <w:tc>
          <w:tcPr>
            <w:tcW w:w="1680" w:type="dxa"/>
            <w:tcBorders>
              <w:top w:val="nil"/>
              <w:left w:val="nil"/>
              <w:bottom w:val="single" w:sz="12" w:space="0" w:color="000000"/>
              <w:right w:val="single" w:sz="12" w:space="0" w:color="000000"/>
            </w:tcBorders>
            <w:shd w:val="clear" w:color="auto" w:fill="FCE4D6"/>
            <w:vAlign w:val="center"/>
          </w:tcPr>
          <w:p w14:paraId="7FE23130" w14:textId="77777777" w:rsidR="007578E0" w:rsidRPr="00306B2C" w:rsidRDefault="007578E0" w:rsidP="007578E0">
            <w:pPr>
              <w:pStyle w:val="Sinespaciado"/>
            </w:pPr>
            <w:r w:rsidRPr="00306B2C">
              <w:t>-</w:t>
            </w:r>
          </w:p>
        </w:tc>
      </w:tr>
      <w:tr w:rsidR="007578E0" w:rsidRPr="00306B2C" w14:paraId="3638510C" w14:textId="77777777" w:rsidTr="000052C7">
        <w:trPr>
          <w:trHeight w:val="330"/>
          <w:jc w:val="center"/>
        </w:trPr>
        <w:tc>
          <w:tcPr>
            <w:tcW w:w="1200" w:type="dxa"/>
            <w:tcBorders>
              <w:top w:val="nil"/>
              <w:left w:val="single" w:sz="12" w:space="0" w:color="000000"/>
              <w:bottom w:val="single" w:sz="12" w:space="0" w:color="000000"/>
              <w:right w:val="single" w:sz="12" w:space="0" w:color="000000"/>
            </w:tcBorders>
            <w:shd w:val="clear" w:color="auto" w:fill="FCE4D6"/>
            <w:vAlign w:val="center"/>
          </w:tcPr>
          <w:p w14:paraId="6858565F" w14:textId="77777777" w:rsidR="007578E0" w:rsidRPr="00306B2C" w:rsidRDefault="007578E0" w:rsidP="007578E0">
            <w:pPr>
              <w:pStyle w:val="Sinespaciado"/>
            </w:pPr>
            <w:r w:rsidRPr="00306B2C">
              <w:t>B</w:t>
            </w:r>
          </w:p>
        </w:tc>
        <w:tc>
          <w:tcPr>
            <w:tcW w:w="2780" w:type="dxa"/>
            <w:tcBorders>
              <w:top w:val="nil"/>
              <w:left w:val="nil"/>
              <w:bottom w:val="single" w:sz="12" w:space="0" w:color="000000"/>
              <w:right w:val="single" w:sz="12" w:space="0" w:color="000000"/>
            </w:tcBorders>
            <w:shd w:val="clear" w:color="auto" w:fill="FCE4D6"/>
            <w:vAlign w:val="center"/>
          </w:tcPr>
          <w:p w14:paraId="1FF671CD" w14:textId="77777777" w:rsidR="007578E0" w:rsidRPr="00306B2C" w:rsidRDefault="007578E0" w:rsidP="007578E0">
            <w:pPr>
              <w:pStyle w:val="Sinespaciado"/>
            </w:pPr>
            <w:r w:rsidRPr="00306B2C">
              <w:t>Descarga de bines en tolva</w:t>
            </w:r>
          </w:p>
        </w:tc>
        <w:tc>
          <w:tcPr>
            <w:tcW w:w="1200" w:type="dxa"/>
            <w:tcBorders>
              <w:top w:val="nil"/>
              <w:left w:val="nil"/>
              <w:bottom w:val="single" w:sz="12" w:space="0" w:color="000000"/>
              <w:right w:val="single" w:sz="12" w:space="0" w:color="000000"/>
            </w:tcBorders>
            <w:shd w:val="clear" w:color="auto" w:fill="FCE4D6"/>
            <w:vAlign w:val="center"/>
          </w:tcPr>
          <w:p w14:paraId="4C787F8B" w14:textId="77777777" w:rsidR="007578E0" w:rsidRPr="00306B2C" w:rsidRDefault="007578E0" w:rsidP="007578E0">
            <w:pPr>
              <w:pStyle w:val="Sinespaciado"/>
            </w:pPr>
            <w:r w:rsidRPr="00306B2C">
              <w:t>2</w:t>
            </w:r>
          </w:p>
        </w:tc>
        <w:tc>
          <w:tcPr>
            <w:tcW w:w="1680" w:type="dxa"/>
            <w:tcBorders>
              <w:top w:val="nil"/>
              <w:left w:val="nil"/>
              <w:bottom w:val="single" w:sz="12" w:space="0" w:color="000000"/>
              <w:right w:val="single" w:sz="12" w:space="0" w:color="000000"/>
            </w:tcBorders>
            <w:shd w:val="clear" w:color="auto" w:fill="FCE4D6"/>
            <w:vAlign w:val="center"/>
          </w:tcPr>
          <w:p w14:paraId="45C1C892" w14:textId="77777777" w:rsidR="007578E0" w:rsidRPr="00306B2C" w:rsidRDefault="007578E0" w:rsidP="007578E0">
            <w:pPr>
              <w:pStyle w:val="Sinespaciado"/>
            </w:pPr>
            <w:r w:rsidRPr="00306B2C">
              <w:t>A</w:t>
            </w:r>
          </w:p>
        </w:tc>
      </w:tr>
      <w:tr w:rsidR="007578E0" w:rsidRPr="00306B2C" w14:paraId="7F0887A5" w14:textId="77777777" w:rsidTr="000052C7">
        <w:trPr>
          <w:trHeight w:val="330"/>
          <w:jc w:val="center"/>
        </w:trPr>
        <w:tc>
          <w:tcPr>
            <w:tcW w:w="1200" w:type="dxa"/>
            <w:tcBorders>
              <w:top w:val="nil"/>
              <w:left w:val="single" w:sz="12" w:space="0" w:color="000000"/>
              <w:bottom w:val="single" w:sz="12" w:space="0" w:color="000000"/>
              <w:right w:val="single" w:sz="12" w:space="0" w:color="000000"/>
            </w:tcBorders>
            <w:shd w:val="clear" w:color="auto" w:fill="FCE4D6"/>
            <w:vAlign w:val="center"/>
          </w:tcPr>
          <w:p w14:paraId="298A0231" w14:textId="77777777" w:rsidR="007578E0" w:rsidRPr="00306B2C" w:rsidRDefault="007578E0" w:rsidP="007578E0">
            <w:pPr>
              <w:pStyle w:val="Sinespaciado"/>
            </w:pPr>
            <w:r w:rsidRPr="00306B2C">
              <w:t>C</w:t>
            </w:r>
          </w:p>
        </w:tc>
        <w:tc>
          <w:tcPr>
            <w:tcW w:w="2780" w:type="dxa"/>
            <w:tcBorders>
              <w:top w:val="nil"/>
              <w:left w:val="nil"/>
              <w:bottom w:val="single" w:sz="12" w:space="0" w:color="000000"/>
              <w:right w:val="single" w:sz="12" w:space="0" w:color="000000"/>
            </w:tcBorders>
            <w:shd w:val="clear" w:color="auto" w:fill="FCE4D6"/>
            <w:vAlign w:val="center"/>
          </w:tcPr>
          <w:p w14:paraId="2E82DA8F" w14:textId="77777777" w:rsidR="007578E0" w:rsidRPr="00306B2C" w:rsidRDefault="007578E0" w:rsidP="007578E0">
            <w:pPr>
              <w:pStyle w:val="Sinespaciado"/>
            </w:pPr>
            <w:r w:rsidRPr="00306B2C">
              <w:t>Lavado</w:t>
            </w:r>
          </w:p>
        </w:tc>
        <w:tc>
          <w:tcPr>
            <w:tcW w:w="1200" w:type="dxa"/>
            <w:tcBorders>
              <w:top w:val="nil"/>
              <w:left w:val="nil"/>
              <w:bottom w:val="single" w:sz="12" w:space="0" w:color="000000"/>
              <w:right w:val="single" w:sz="12" w:space="0" w:color="000000"/>
            </w:tcBorders>
            <w:shd w:val="clear" w:color="auto" w:fill="FCE4D6"/>
            <w:vAlign w:val="center"/>
          </w:tcPr>
          <w:p w14:paraId="6D0761BC" w14:textId="77777777" w:rsidR="007578E0" w:rsidRPr="00306B2C" w:rsidRDefault="007578E0" w:rsidP="007578E0">
            <w:pPr>
              <w:pStyle w:val="Sinespaciado"/>
            </w:pPr>
            <w:r w:rsidRPr="00306B2C">
              <w:t>1,5</w:t>
            </w:r>
          </w:p>
        </w:tc>
        <w:tc>
          <w:tcPr>
            <w:tcW w:w="1680" w:type="dxa"/>
            <w:tcBorders>
              <w:top w:val="nil"/>
              <w:left w:val="nil"/>
              <w:bottom w:val="single" w:sz="12" w:space="0" w:color="000000"/>
              <w:right w:val="single" w:sz="12" w:space="0" w:color="000000"/>
            </w:tcBorders>
            <w:shd w:val="clear" w:color="auto" w:fill="FCE4D6"/>
            <w:vAlign w:val="center"/>
          </w:tcPr>
          <w:p w14:paraId="4F3D5591" w14:textId="77777777" w:rsidR="007578E0" w:rsidRPr="00306B2C" w:rsidRDefault="007578E0" w:rsidP="007578E0">
            <w:pPr>
              <w:pStyle w:val="Sinespaciado"/>
            </w:pPr>
            <w:r w:rsidRPr="00306B2C">
              <w:t>B</w:t>
            </w:r>
          </w:p>
        </w:tc>
      </w:tr>
      <w:tr w:rsidR="007578E0" w:rsidRPr="00306B2C" w14:paraId="02E0EF92" w14:textId="77777777" w:rsidTr="000052C7">
        <w:trPr>
          <w:trHeight w:val="630"/>
          <w:jc w:val="center"/>
        </w:trPr>
        <w:tc>
          <w:tcPr>
            <w:tcW w:w="1200" w:type="dxa"/>
            <w:tcBorders>
              <w:top w:val="nil"/>
              <w:left w:val="single" w:sz="12" w:space="0" w:color="000000"/>
              <w:bottom w:val="single" w:sz="12" w:space="0" w:color="000000"/>
              <w:right w:val="single" w:sz="12" w:space="0" w:color="000000"/>
            </w:tcBorders>
            <w:shd w:val="clear" w:color="auto" w:fill="FCE4D6"/>
            <w:vAlign w:val="center"/>
          </w:tcPr>
          <w:p w14:paraId="0548BB55" w14:textId="77777777" w:rsidR="007578E0" w:rsidRPr="00306B2C" w:rsidRDefault="007578E0" w:rsidP="007578E0">
            <w:pPr>
              <w:pStyle w:val="Sinespaciado"/>
            </w:pPr>
            <w:r w:rsidRPr="00306B2C">
              <w:t>D</w:t>
            </w:r>
          </w:p>
        </w:tc>
        <w:tc>
          <w:tcPr>
            <w:tcW w:w="2780" w:type="dxa"/>
            <w:tcBorders>
              <w:top w:val="nil"/>
              <w:left w:val="nil"/>
              <w:bottom w:val="single" w:sz="12" w:space="0" w:color="000000"/>
              <w:right w:val="single" w:sz="12" w:space="0" w:color="000000"/>
            </w:tcBorders>
            <w:shd w:val="clear" w:color="auto" w:fill="FCE4D6"/>
            <w:vAlign w:val="center"/>
          </w:tcPr>
          <w:p w14:paraId="52475F0E" w14:textId="77777777" w:rsidR="007578E0" w:rsidRPr="00306B2C" w:rsidRDefault="007578E0" w:rsidP="007578E0">
            <w:pPr>
              <w:pStyle w:val="Sinespaciado"/>
            </w:pPr>
            <w:r w:rsidRPr="00306B2C">
              <w:t>Llenado y apilado de bandejas</w:t>
            </w:r>
          </w:p>
        </w:tc>
        <w:tc>
          <w:tcPr>
            <w:tcW w:w="1200" w:type="dxa"/>
            <w:tcBorders>
              <w:top w:val="nil"/>
              <w:left w:val="nil"/>
              <w:bottom w:val="single" w:sz="12" w:space="0" w:color="000000"/>
              <w:right w:val="single" w:sz="12" w:space="0" w:color="000000"/>
            </w:tcBorders>
            <w:shd w:val="clear" w:color="auto" w:fill="FCE4D6"/>
            <w:vAlign w:val="center"/>
          </w:tcPr>
          <w:p w14:paraId="17167840" w14:textId="77777777" w:rsidR="007578E0" w:rsidRPr="00306B2C" w:rsidRDefault="007578E0" w:rsidP="007578E0">
            <w:pPr>
              <w:pStyle w:val="Sinespaciado"/>
            </w:pPr>
            <w:r w:rsidRPr="00306B2C">
              <w:t>12,5</w:t>
            </w:r>
          </w:p>
        </w:tc>
        <w:tc>
          <w:tcPr>
            <w:tcW w:w="1680" w:type="dxa"/>
            <w:tcBorders>
              <w:top w:val="nil"/>
              <w:left w:val="nil"/>
              <w:bottom w:val="single" w:sz="12" w:space="0" w:color="000000"/>
              <w:right w:val="single" w:sz="12" w:space="0" w:color="000000"/>
            </w:tcBorders>
            <w:shd w:val="clear" w:color="auto" w:fill="FCE4D6"/>
            <w:vAlign w:val="center"/>
          </w:tcPr>
          <w:p w14:paraId="540FF2C2" w14:textId="77777777" w:rsidR="007578E0" w:rsidRPr="00306B2C" w:rsidRDefault="007578E0" w:rsidP="007578E0">
            <w:pPr>
              <w:pStyle w:val="Sinespaciado"/>
            </w:pPr>
            <w:r w:rsidRPr="00306B2C">
              <w:t>C</w:t>
            </w:r>
          </w:p>
        </w:tc>
      </w:tr>
      <w:tr w:rsidR="007578E0" w:rsidRPr="00306B2C" w14:paraId="603908B5" w14:textId="77777777" w:rsidTr="000052C7">
        <w:trPr>
          <w:trHeight w:val="330"/>
          <w:jc w:val="center"/>
        </w:trPr>
        <w:tc>
          <w:tcPr>
            <w:tcW w:w="1200" w:type="dxa"/>
            <w:tcBorders>
              <w:top w:val="nil"/>
              <w:left w:val="single" w:sz="12" w:space="0" w:color="000000"/>
              <w:bottom w:val="single" w:sz="12" w:space="0" w:color="000000"/>
              <w:right w:val="single" w:sz="12" w:space="0" w:color="000000"/>
            </w:tcBorders>
            <w:shd w:val="clear" w:color="auto" w:fill="FCE4D6"/>
            <w:vAlign w:val="center"/>
          </w:tcPr>
          <w:p w14:paraId="0A536785" w14:textId="77777777" w:rsidR="007578E0" w:rsidRPr="00306B2C" w:rsidRDefault="007578E0" w:rsidP="007578E0">
            <w:pPr>
              <w:pStyle w:val="Sinespaciado"/>
            </w:pPr>
            <w:r w:rsidRPr="00306B2C">
              <w:t>E</w:t>
            </w:r>
          </w:p>
        </w:tc>
        <w:tc>
          <w:tcPr>
            <w:tcW w:w="2780" w:type="dxa"/>
            <w:tcBorders>
              <w:top w:val="nil"/>
              <w:left w:val="nil"/>
              <w:bottom w:val="single" w:sz="12" w:space="0" w:color="000000"/>
              <w:right w:val="single" w:sz="12" w:space="0" w:color="000000"/>
            </w:tcBorders>
            <w:shd w:val="clear" w:color="auto" w:fill="FCE4D6"/>
            <w:vAlign w:val="center"/>
          </w:tcPr>
          <w:p w14:paraId="3CB704A1" w14:textId="77777777" w:rsidR="007578E0" w:rsidRPr="00306B2C" w:rsidRDefault="007578E0" w:rsidP="007578E0">
            <w:pPr>
              <w:pStyle w:val="Sinespaciado"/>
            </w:pPr>
            <w:r w:rsidRPr="00306B2C">
              <w:t>Deshidratado</w:t>
            </w:r>
          </w:p>
        </w:tc>
        <w:tc>
          <w:tcPr>
            <w:tcW w:w="1200" w:type="dxa"/>
            <w:tcBorders>
              <w:top w:val="nil"/>
              <w:left w:val="nil"/>
              <w:bottom w:val="single" w:sz="12" w:space="0" w:color="000000"/>
              <w:right w:val="single" w:sz="12" w:space="0" w:color="000000"/>
            </w:tcBorders>
            <w:shd w:val="clear" w:color="auto" w:fill="FCE4D6"/>
            <w:vAlign w:val="center"/>
          </w:tcPr>
          <w:p w14:paraId="54395E82" w14:textId="77777777" w:rsidR="007578E0" w:rsidRPr="00306B2C" w:rsidRDefault="007578E0" w:rsidP="007578E0">
            <w:pPr>
              <w:pStyle w:val="Sinespaciado"/>
            </w:pPr>
            <w:r w:rsidRPr="00306B2C">
              <w:t>11</w:t>
            </w:r>
          </w:p>
        </w:tc>
        <w:tc>
          <w:tcPr>
            <w:tcW w:w="1680" w:type="dxa"/>
            <w:tcBorders>
              <w:top w:val="nil"/>
              <w:left w:val="nil"/>
              <w:bottom w:val="single" w:sz="12" w:space="0" w:color="000000"/>
              <w:right w:val="single" w:sz="12" w:space="0" w:color="000000"/>
            </w:tcBorders>
            <w:shd w:val="clear" w:color="auto" w:fill="FCE4D6"/>
            <w:vAlign w:val="center"/>
          </w:tcPr>
          <w:p w14:paraId="37EB7D77" w14:textId="77777777" w:rsidR="007578E0" w:rsidRPr="00306B2C" w:rsidRDefault="007578E0" w:rsidP="007578E0">
            <w:pPr>
              <w:pStyle w:val="Sinespaciado"/>
            </w:pPr>
            <w:r w:rsidRPr="00306B2C">
              <w:t>D</w:t>
            </w:r>
          </w:p>
        </w:tc>
      </w:tr>
      <w:tr w:rsidR="007578E0" w:rsidRPr="00306B2C" w14:paraId="543CE1D9" w14:textId="77777777" w:rsidTr="000052C7">
        <w:trPr>
          <w:trHeight w:val="630"/>
          <w:jc w:val="center"/>
        </w:trPr>
        <w:tc>
          <w:tcPr>
            <w:tcW w:w="1200" w:type="dxa"/>
            <w:tcBorders>
              <w:top w:val="nil"/>
              <w:left w:val="single" w:sz="12" w:space="0" w:color="000000"/>
              <w:bottom w:val="single" w:sz="12" w:space="0" w:color="000000"/>
              <w:right w:val="single" w:sz="12" w:space="0" w:color="000000"/>
            </w:tcBorders>
            <w:shd w:val="clear" w:color="auto" w:fill="FCE4D6"/>
            <w:vAlign w:val="center"/>
          </w:tcPr>
          <w:p w14:paraId="070FF6BA" w14:textId="77777777" w:rsidR="007578E0" w:rsidRPr="00306B2C" w:rsidRDefault="007578E0" w:rsidP="007578E0">
            <w:pPr>
              <w:pStyle w:val="Sinespaciado"/>
            </w:pPr>
            <w:r w:rsidRPr="00306B2C">
              <w:t>F</w:t>
            </w:r>
          </w:p>
        </w:tc>
        <w:tc>
          <w:tcPr>
            <w:tcW w:w="2780" w:type="dxa"/>
            <w:tcBorders>
              <w:top w:val="nil"/>
              <w:left w:val="nil"/>
              <w:bottom w:val="single" w:sz="12" w:space="0" w:color="000000"/>
              <w:right w:val="single" w:sz="12" w:space="0" w:color="000000"/>
            </w:tcBorders>
            <w:shd w:val="clear" w:color="auto" w:fill="FCE4D6"/>
            <w:vAlign w:val="center"/>
          </w:tcPr>
          <w:p w14:paraId="0A78F16D" w14:textId="77777777" w:rsidR="007578E0" w:rsidRPr="00306B2C" w:rsidRDefault="007578E0" w:rsidP="007578E0">
            <w:pPr>
              <w:pStyle w:val="Sinespaciado"/>
            </w:pPr>
            <w:r w:rsidRPr="00306B2C">
              <w:t>Descarga de bandejas y llenado de bins</w:t>
            </w:r>
          </w:p>
        </w:tc>
        <w:tc>
          <w:tcPr>
            <w:tcW w:w="1200" w:type="dxa"/>
            <w:tcBorders>
              <w:top w:val="nil"/>
              <w:left w:val="nil"/>
              <w:bottom w:val="single" w:sz="12" w:space="0" w:color="000000"/>
              <w:right w:val="single" w:sz="12" w:space="0" w:color="000000"/>
            </w:tcBorders>
            <w:shd w:val="clear" w:color="auto" w:fill="FCE4D6"/>
            <w:vAlign w:val="center"/>
          </w:tcPr>
          <w:p w14:paraId="5CD28A62" w14:textId="77777777" w:rsidR="007578E0" w:rsidRPr="00306B2C" w:rsidRDefault="007578E0" w:rsidP="007578E0">
            <w:pPr>
              <w:pStyle w:val="Sinespaciado"/>
            </w:pPr>
            <w:r w:rsidRPr="00306B2C">
              <w:t>76</w:t>
            </w:r>
          </w:p>
        </w:tc>
        <w:tc>
          <w:tcPr>
            <w:tcW w:w="1680" w:type="dxa"/>
            <w:tcBorders>
              <w:top w:val="nil"/>
              <w:left w:val="nil"/>
              <w:bottom w:val="single" w:sz="12" w:space="0" w:color="000000"/>
              <w:right w:val="single" w:sz="12" w:space="0" w:color="000000"/>
            </w:tcBorders>
            <w:shd w:val="clear" w:color="auto" w:fill="FCE4D6"/>
            <w:vAlign w:val="center"/>
          </w:tcPr>
          <w:p w14:paraId="1413BCC1" w14:textId="77777777" w:rsidR="007578E0" w:rsidRPr="00306B2C" w:rsidRDefault="007578E0" w:rsidP="007578E0">
            <w:pPr>
              <w:pStyle w:val="Sinespaciado"/>
            </w:pPr>
            <w:r w:rsidRPr="00306B2C">
              <w:t>E</w:t>
            </w:r>
          </w:p>
        </w:tc>
      </w:tr>
      <w:tr w:rsidR="007578E0" w:rsidRPr="00306B2C" w14:paraId="4A78F9F6" w14:textId="77777777" w:rsidTr="000052C7">
        <w:trPr>
          <w:trHeight w:val="630"/>
          <w:jc w:val="center"/>
        </w:trPr>
        <w:tc>
          <w:tcPr>
            <w:tcW w:w="1200" w:type="dxa"/>
            <w:tcBorders>
              <w:top w:val="nil"/>
              <w:left w:val="single" w:sz="12" w:space="0" w:color="000000"/>
              <w:bottom w:val="single" w:sz="12" w:space="0" w:color="000000"/>
              <w:right w:val="single" w:sz="12" w:space="0" w:color="000000"/>
            </w:tcBorders>
            <w:shd w:val="clear" w:color="auto" w:fill="FCE4D6"/>
            <w:vAlign w:val="center"/>
          </w:tcPr>
          <w:p w14:paraId="3EB12257" w14:textId="77777777" w:rsidR="007578E0" w:rsidRPr="00306B2C" w:rsidRDefault="007578E0" w:rsidP="007578E0">
            <w:pPr>
              <w:pStyle w:val="Sinespaciado"/>
            </w:pPr>
            <w:r w:rsidRPr="00306B2C">
              <w:t>G</w:t>
            </w:r>
          </w:p>
        </w:tc>
        <w:tc>
          <w:tcPr>
            <w:tcW w:w="2780" w:type="dxa"/>
            <w:tcBorders>
              <w:top w:val="nil"/>
              <w:left w:val="nil"/>
              <w:bottom w:val="single" w:sz="12" w:space="0" w:color="000000"/>
              <w:right w:val="single" w:sz="12" w:space="0" w:color="000000"/>
            </w:tcBorders>
            <w:shd w:val="clear" w:color="auto" w:fill="FCE4D6"/>
            <w:vAlign w:val="center"/>
          </w:tcPr>
          <w:p w14:paraId="2C7F3BA6" w14:textId="77777777" w:rsidR="007578E0" w:rsidRPr="00306B2C" w:rsidRDefault="007578E0" w:rsidP="007578E0">
            <w:pPr>
              <w:pStyle w:val="Sinespaciado"/>
            </w:pPr>
            <w:r w:rsidRPr="00306B2C">
              <w:t>Almacenamiento de bins en almacén 2</w:t>
            </w:r>
          </w:p>
        </w:tc>
        <w:tc>
          <w:tcPr>
            <w:tcW w:w="1200" w:type="dxa"/>
            <w:tcBorders>
              <w:top w:val="nil"/>
              <w:left w:val="nil"/>
              <w:bottom w:val="single" w:sz="12" w:space="0" w:color="000000"/>
              <w:right w:val="single" w:sz="12" w:space="0" w:color="000000"/>
            </w:tcBorders>
            <w:shd w:val="clear" w:color="auto" w:fill="FCE4D6"/>
            <w:vAlign w:val="center"/>
          </w:tcPr>
          <w:p w14:paraId="28201331" w14:textId="77777777" w:rsidR="007578E0" w:rsidRPr="00306B2C" w:rsidRDefault="007578E0" w:rsidP="007578E0">
            <w:pPr>
              <w:pStyle w:val="Sinespaciado"/>
            </w:pPr>
            <w:r w:rsidRPr="00306B2C">
              <w:t>1</w:t>
            </w:r>
          </w:p>
        </w:tc>
        <w:tc>
          <w:tcPr>
            <w:tcW w:w="1680" w:type="dxa"/>
            <w:tcBorders>
              <w:top w:val="nil"/>
              <w:left w:val="nil"/>
              <w:bottom w:val="single" w:sz="12" w:space="0" w:color="000000"/>
              <w:right w:val="single" w:sz="12" w:space="0" w:color="000000"/>
            </w:tcBorders>
            <w:shd w:val="clear" w:color="auto" w:fill="FCE4D6"/>
            <w:vAlign w:val="center"/>
          </w:tcPr>
          <w:p w14:paraId="718D0801" w14:textId="77777777" w:rsidR="007578E0" w:rsidRPr="00306B2C" w:rsidRDefault="007578E0" w:rsidP="007578E0">
            <w:pPr>
              <w:pStyle w:val="Sinespaciado"/>
            </w:pPr>
            <w:r w:rsidRPr="00306B2C">
              <w:t>F</w:t>
            </w:r>
          </w:p>
        </w:tc>
      </w:tr>
      <w:tr w:rsidR="007578E0" w:rsidRPr="00306B2C" w14:paraId="27D7EDD8" w14:textId="77777777" w:rsidTr="000052C7">
        <w:trPr>
          <w:trHeight w:val="630"/>
          <w:jc w:val="center"/>
        </w:trPr>
        <w:tc>
          <w:tcPr>
            <w:tcW w:w="1200" w:type="dxa"/>
            <w:tcBorders>
              <w:top w:val="nil"/>
              <w:left w:val="single" w:sz="12" w:space="0" w:color="000000"/>
              <w:bottom w:val="single" w:sz="12" w:space="0" w:color="000000"/>
              <w:right w:val="single" w:sz="12" w:space="0" w:color="000000"/>
            </w:tcBorders>
            <w:shd w:val="clear" w:color="auto" w:fill="FCE4D6"/>
            <w:vAlign w:val="center"/>
          </w:tcPr>
          <w:p w14:paraId="1E1A25EA" w14:textId="77777777" w:rsidR="007578E0" w:rsidRPr="00306B2C" w:rsidRDefault="007578E0" w:rsidP="007578E0">
            <w:pPr>
              <w:pStyle w:val="Sinespaciado"/>
            </w:pPr>
            <w:r w:rsidRPr="00306B2C">
              <w:t>H</w:t>
            </w:r>
          </w:p>
        </w:tc>
        <w:tc>
          <w:tcPr>
            <w:tcW w:w="2780" w:type="dxa"/>
            <w:tcBorders>
              <w:top w:val="nil"/>
              <w:left w:val="nil"/>
              <w:bottom w:val="single" w:sz="12" w:space="0" w:color="000000"/>
              <w:right w:val="single" w:sz="12" w:space="0" w:color="000000"/>
            </w:tcBorders>
            <w:shd w:val="clear" w:color="auto" w:fill="FCE4D6"/>
            <w:vAlign w:val="center"/>
          </w:tcPr>
          <w:p w14:paraId="6C2D49C9" w14:textId="77777777" w:rsidR="007578E0" w:rsidRPr="00306B2C" w:rsidRDefault="007578E0" w:rsidP="007578E0">
            <w:pPr>
              <w:pStyle w:val="Sinespaciado"/>
            </w:pPr>
            <w:r w:rsidRPr="00306B2C">
              <w:t>Descarga de bines en lavadora rotativa</w:t>
            </w:r>
          </w:p>
        </w:tc>
        <w:tc>
          <w:tcPr>
            <w:tcW w:w="1200" w:type="dxa"/>
            <w:tcBorders>
              <w:top w:val="nil"/>
              <w:left w:val="nil"/>
              <w:bottom w:val="single" w:sz="12" w:space="0" w:color="000000"/>
              <w:right w:val="single" w:sz="12" w:space="0" w:color="000000"/>
            </w:tcBorders>
            <w:shd w:val="clear" w:color="auto" w:fill="FCE4D6"/>
            <w:vAlign w:val="center"/>
          </w:tcPr>
          <w:p w14:paraId="2074A4AC" w14:textId="77777777" w:rsidR="007578E0" w:rsidRPr="00306B2C" w:rsidRDefault="007578E0" w:rsidP="007578E0">
            <w:pPr>
              <w:pStyle w:val="Sinespaciado"/>
            </w:pPr>
            <w:r w:rsidRPr="00306B2C">
              <w:t>2</w:t>
            </w:r>
          </w:p>
        </w:tc>
        <w:tc>
          <w:tcPr>
            <w:tcW w:w="1680" w:type="dxa"/>
            <w:tcBorders>
              <w:top w:val="nil"/>
              <w:left w:val="nil"/>
              <w:bottom w:val="single" w:sz="12" w:space="0" w:color="000000"/>
              <w:right w:val="single" w:sz="12" w:space="0" w:color="000000"/>
            </w:tcBorders>
            <w:shd w:val="clear" w:color="auto" w:fill="FCE4D6"/>
            <w:vAlign w:val="center"/>
          </w:tcPr>
          <w:p w14:paraId="35DE2FAE" w14:textId="77777777" w:rsidR="007578E0" w:rsidRPr="00306B2C" w:rsidRDefault="007578E0" w:rsidP="007578E0">
            <w:pPr>
              <w:pStyle w:val="Sinespaciado"/>
            </w:pPr>
            <w:r w:rsidRPr="00306B2C">
              <w:t>G</w:t>
            </w:r>
          </w:p>
        </w:tc>
      </w:tr>
      <w:tr w:rsidR="007578E0" w:rsidRPr="00306B2C" w14:paraId="7D220AC5" w14:textId="77777777" w:rsidTr="000052C7">
        <w:trPr>
          <w:trHeight w:val="630"/>
          <w:jc w:val="center"/>
        </w:trPr>
        <w:tc>
          <w:tcPr>
            <w:tcW w:w="1200" w:type="dxa"/>
            <w:tcBorders>
              <w:top w:val="nil"/>
              <w:left w:val="single" w:sz="12" w:space="0" w:color="000000"/>
              <w:bottom w:val="single" w:sz="12" w:space="0" w:color="000000"/>
              <w:right w:val="single" w:sz="12" w:space="0" w:color="000000"/>
            </w:tcBorders>
            <w:shd w:val="clear" w:color="auto" w:fill="FCE4D6"/>
            <w:vAlign w:val="center"/>
          </w:tcPr>
          <w:p w14:paraId="21CC43D3" w14:textId="77777777" w:rsidR="007578E0" w:rsidRPr="00306B2C" w:rsidRDefault="007578E0" w:rsidP="007578E0">
            <w:pPr>
              <w:pStyle w:val="Sinespaciado"/>
            </w:pPr>
            <w:r w:rsidRPr="00306B2C">
              <w:t>I</w:t>
            </w:r>
          </w:p>
        </w:tc>
        <w:tc>
          <w:tcPr>
            <w:tcW w:w="2780" w:type="dxa"/>
            <w:tcBorders>
              <w:top w:val="nil"/>
              <w:left w:val="nil"/>
              <w:bottom w:val="single" w:sz="12" w:space="0" w:color="000000"/>
              <w:right w:val="single" w:sz="12" w:space="0" w:color="000000"/>
            </w:tcBorders>
            <w:shd w:val="clear" w:color="auto" w:fill="FCE4D6"/>
            <w:vAlign w:val="center"/>
          </w:tcPr>
          <w:p w14:paraId="3452ACA7" w14:textId="77777777" w:rsidR="007578E0" w:rsidRPr="00306B2C" w:rsidRDefault="007578E0" w:rsidP="007578E0">
            <w:pPr>
              <w:pStyle w:val="Sinespaciado"/>
            </w:pPr>
            <w:r w:rsidRPr="00306B2C">
              <w:t>Lavado de ciruela deshidratada</w:t>
            </w:r>
          </w:p>
        </w:tc>
        <w:tc>
          <w:tcPr>
            <w:tcW w:w="1200" w:type="dxa"/>
            <w:tcBorders>
              <w:top w:val="nil"/>
              <w:left w:val="nil"/>
              <w:bottom w:val="single" w:sz="12" w:space="0" w:color="000000"/>
              <w:right w:val="single" w:sz="12" w:space="0" w:color="000000"/>
            </w:tcBorders>
            <w:shd w:val="clear" w:color="auto" w:fill="FCE4D6"/>
            <w:vAlign w:val="center"/>
          </w:tcPr>
          <w:p w14:paraId="62B64294" w14:textId="77777777" w:rsidR="007578E0" w:rsidRPr="00306B2C" w:rsidRDefault="007578E0" w:rsidP="007578E0">
            <w:pPr>
              <w:pStyle w:val="Sinespaciado"/>
            </w:pPr>
            <w:r w:rsidRPr="00306B2C">
              <w:t>1,5</w:t>
            </w:r>
          </w:p>
        </w:tc>
        <w:tc>
          <w:tcPr>
            <w:tcW w:w="1680" w:type="dxa"/>
            <w:tcBorders>
              <w:top w:val="nil"/>
              <w:left w:val="nil"/>
              <w:bottom w:val="single" w:sz="12" w:space="0" w:color="000000"/>
              <w:right w:val="single" w:sz="12" w:space="0" w:color="000000"/>
            </w:tcBorders>
            <w:shd w:val="clear" w:color="auto" w:fill="FCE4D6"/>
            <w:vAlign w:val="center"/>
          </w:tcPr>
          <w:p w14:paraId="052525A6" w14:textId="77777777" w:rsidR="007578E0" w:rsidRPr="00306B2C" w:rsidRDefault="007578E0" w:rsidP="007578E0">
            <w:pPr>
              <w:pStyle w:val="Sinespaciado"/>
            </w:pPr>
            <w:r w:rsidRPr="00306B2C">
              <w:t>H</w:t>
            </w:r>
          </w:p>
        </w:tc>
      </w:tr>
      <w:tr w:rsidR="007578E0" w:rsidRPr="00306B2C" w14:paraId="5FDACB14" w14:textId="77777777" w:rsidTr="000052C7">
        <w:trPr>
          <w:trHeight w:val="330"/>
          <w:jc w:val="center"/>
        </w:trPr>
        <w:tc>
          <w:tcPr>
            <w:tcW w:w="1200" w:type="dxa"/>
            <w:tcBorders>
              <w:top w:val="nil"/>
              <w:left w:val="single" w:sz="12" w:space="0" w:color="000000"/>
              <w:bottom w:val="single" w:sz="12" w:space="0" w:color="000000"/>
              <w:right w:val="single" w:sz="12" w:space="0" w:color="000000"/>
            </w:tcBorders>
            <w:shd w:val="clear" w:color="auto" w:fill="FCE4D6"/>
            <w:vAlign w:val="center"/>
          </w:tcPr>
          <w:p w14:paraId="1E0433FC" w14:textId="77777777" w:rsidR="007578E0" w:rsidRPr="00306B2C" w:rsidRDefault="007578E0" w:rsidP="007578E0">
            <w:pPr>
              <w:pStyle w:val="Sinespaciado"/>
            </w:pPr>
            <w:r w:rsidRPr="00306B2C">
              <w:t>J</w:t>
            </w:r>
          </w:p>
        </w:tc>
        <w:tc>
          <w:tcPr>
            <w:tcW w:w="2780" w:type="dxa"/>
            <w:tcBorders>
              <w:top w:val="nil"/>
              <w:left w:val="nil"/>
              <w:bottom w:val="single" w:sz="12" w:space="0" w:color="000000"/>
              <w:right w:val="single" w:sz="12" w:space="0" w:color="000000"/>
            </w:tcBorders>
            <w:shd w:val="clear" w:color="auto" w:fill="FCE4D6"/>
            <w:vAlign w:val="center"/>
          </w:tcPr>
          <w:p w14:paraId="224B0D4F" w14:textId="77777777" w:rsidR="007578E0" w:rsidRPr="00306B2C" w:rsidRDefault="007578E0" w:rsidP="007578E0">
            <w:pPr>
              <w:pStyle w:val="Sinespaciado"/>
            </w:pPr>
            <w:r w:rsidRPr="00306B2C">
              <w:t>Prehidratado</w:t>
            </w:r>
          </w:p>
        </w:tc>
        <w:tc>
          <w:tcPr>
            <w:tcW w:w="1200" w:type="dxa"/>
            <w:tcBorders>
              <w:top w:val="nil"/>
              <w:left w:val="nil"/>
              <w:bottom w:val="single" w:sz="12" w:space="0" w:color="000000"/>
              <w:right w:val="single" w:sz="12" w:space="0" w:color="000000"/>
            </w:tcBorders>
            <w:shd w:val="clear" w:color="auto" w:fill="FCE4D6"/>
            <w:vAlign w:val="center"/>
          </w:tcPr>
          <w:p w14:paraId="344A6378" w14:textId="77777777" w:rsidR="007578E0" w:rsidRPr="00306B2C" w:rsidRDefault="007578E0" w:rsidP="007578E0">
            <w:pPr>
              <w:pStyle w:val="Sinespaciado"/>
            </w:pPr>
            <w:r w:rsidRPr="00306B2C">
              <w:t>40</w:t>
            </w:r>
          </w:p>
        </w:tc>
        <w:tc>
          <w:tcPr>
            <w:tcW w:w="1680" w:type="dxa"/>
            <w:tcBorders>
              <w:top w:val="nil"/>
              <w:left w:val="nil"/>
              <w:bottom w:val="single" w:sz="12" w:space="0" w:color="000000"/>
              <w:right w:val="single" w:sz="12" w:space="0" w:color="000000"/>
            </w:tcBorders>
            <w:shd w:val="clear" w:color="auto" w:fill="FCE4D6"/>
            <w:vAlign w:val="center"/>
          </w:tcPr>
          <w:p w14:paraId="24D6CF48" w14:textId="77777777" w:rsidR="007578E0" w:rsidRPr="00306B2C" w:rsidRDefault="007578E0" w:rsidP="007578E0">
            <w:pPr>
              <w:pStyle w:val="Sinespaciado"/>
            </w:pPr>
            <w:r w:rsidRPr="00306B2C">
              <w:t>I</w:t>
            </w:r>
          </w:p>
        </w:tc>
      </w:tr>
      <w:tr w:rsidR="007578E0" w:rsidRPr="00306B2C" w14:paraId="39A6B4F5" w14:textId="77777777" w:rsidTr="000052C7">
        <w:trPr>
          <w:trHeight w:val="330"/>
          <w:jc w:val="center"/>
        </w:trPr>
        <w:tc>
          <w:tcPr>
            <w:tcW w:w="1200" w:type="dxa"/>
            <w:tcBorders>
              <w:top w:val="nil"/>
              <w:left w:val="single" w:sz="12" w:space="0" w:color="000000"/>
              <w:bottom w:val="single" w:sz="12" w:space="0" w:color="000000"/>
              <w:right w:val="single" w:sz="12" w:space="0" w:color="000000"/>
            </w:tcBorders>
            <w:shd w:val="clear" w:color="auto" w:fill="FCE4D6"/>
            <w:vAlign w:val="center"/>
          </w:tcPr>
          <w:p w14:paraId="67ADBADF" w14:textId="77777777" w:rsidR="007578E0" w:rsidRPr="00306B2C" w:rsidRDefault="007578E0" w:rsidP="007578E0">
            <w:pPr>
              <w:pStyle w:val="Sinespaciado"/>
            </w:pPr>
            <w:r w:rsidRPr="00306B2C">
              <w:lastRenderedPageBreak/>
              <w:t>K</w:t>
            </w:r>
          </w:p>
        </w:tc>
        <w:tc>
          <w:tcPr>
            <w:tcW w:w="2780" w:type="dxa"/>
            <w:tcBorders>
              <w:top w:val="nil"/>
              <w:left w:val="nil"/>
              <w:bottom w:val="single" w:sz="12" w:space="0" w:color="000000"/>
              <w:right w:val="single" w:sz="12" w:space="0" w:color="000000"/>
            </w:tcBorders>
            <w:shd w:val="clear" w:color="auto" w:fill="FCE4D6"/>
            <w:vAlign w:val="center"/>
          </w:tcPr>
          <w:p w14:paraId="0EE6D97A" w14:textId="77777777" w:rsidR="007578E0" w:rsidRPr="00306B2C" w:rsidRDefault="007578E0" w:rsidP="007578E0">
            <w:pPr>
              <w:pStyle w:val="Sinespaciado"/>
            </w:pPr>
            <w:r w:rsidRPr="00306B2C">
              <w:t>Hidratado</w:t>
            </w:r>
          </w:p>
        </w:tc>
        <w:tc>
          <w:tcPr>
            <w:tcW w:w="1200" w:type="dxa"/>
            <w:tcBorders>
              <w:top w:val="nil"/>
              <w:left w:val="nil"/>
              <w:bottom w:val="single" w:sz="12" w:space="0" w:color="000000"/>
              <w:right w:val="single" w:sz="12" w:space="0" w:color="000000"/>
            </w:tcBorders>
            <w:shd w:val="clear" w:color="auto" w:fill="FCE4D6"/>
            <w:vAlign w:val="center"/>
          </w:tcPr>
          <w:p w14:paraId="4931D657" w14:textId="77777777" w:rsidR="007578E0" w:rsidRPr="00306B2C" w:rsidRDefault="007578E0" w:rsidP="007578E0">
            <w:pPr>
              <w:pStyle w:val="Sinespaciado"/>
            </w:pPr>
            <w:r w:rsidRPr="00306B2C">
              <w:t>40</w:t>
            </w:r>
          </w:p>
        </w:tc>
        <w:tc>
          <w:tcPr>
            <w:tcW w:w="1680" w:type="dxa"/>
            <w:tcBorders>
              <w:top w:val="nil"/>
              <w:left w:val="nil"/>
              <w:bottom w:val="single" w:sz="12" w:space="0" w:color="000000"/>
              <w:right w:val="single" w:sz="12" w:space="0" w:color="000000"/>
            </w:tcBorders>
            <w:shd w:val="clear" w:color="auto" w:fill="FCE4D6"/>
            <w:vAlign w:val="center"/>
          </w:tcPr>
          <w:p w14:paraId="17F8AA37" w14:textId="77777777" w:rsidR="007578E0" w:rsidRPr="00306B2C" w:rsidRDefault="007578E0" w:rsidP="007578E0">
            <w:pPr>
              <w:pStyle w:val="Sinespaciado"/>
            </w:pPr>
            <w:r w:rsidRPr="00306B2C">
              <w:t>J</w:t>
            </w:r>
          </w:p>
        </w:tc>
      </w:tr>
      <w:tr w:rsidR="007578E0" w:rsidRPr="00306B2C" w14:paraId="7EFD3E72" w14:textId="77777777" w:rsidTr="000052C7">
        <w:trPr>
          <w:trHeight w:val="330"/>
          <w:jc w:val="center"/>
        </w:trPr>
        <w:tc>
          <w:tcPr>
            <w:tcW w:w="1200" w:type="dxa"/>
            <w:tcBorders>
              <w:top w:val="nil"/>
              <w:left w:val="single" w:sz="12" w:space="0" w:color="000000"/>
              <w:bottom w:val="single" w:sz="12" w:space="0" w:color="000000"/>
              <w:right w:val="single" w:sz="12" w:space="0" w:color="000000"/>
            </w:tcBorders>
            <w:shd w:val="clear" w:color="auto" w:fill="FCE4D6"/>
            <w:vAlign w:val="center"/>
          </w:tcPr>
          <w:p w14:paraId="4B78DE97" w14:textId="77777777" w:rsidR="007578E0" w:rsidRPr="00306B2C" w:rsidRDefault="007578E0" w:rsidP="007578E0">
            <w:pPr>
              <w:pStyle w:val="Sinespaciado"/>
            </w:pPr>
            <w:r w:rsidRPr="00306B2C">
              <w:t>L</w:t>
            </w:r>
          </w:p>
        </w:tc>
        <w:tc>
          <w:tcPr>
            <w:tcW w:w="2780" w:type="dxa"/>
            <w:tcBorders>
              <w:top w:val="nil"/>
              <w:left w:val="nil"/>
              <w:bottom w:val="single" w:sz="12" w:space="0" w:color="000000"/>
              <w:right w:val="single" w:sz="12" w:space="0" w:color="000000"/>
            </w:tcBorders>
            <w:shd w:val="clear" w:color="auto" w:fill="FCE4D6"/>
            <w:vAlign w:val="center"/>
          </w:tcPr>
          <w:p w14:paraId="77001A8C" w14:textId="77777777" w:rsidR="007578E0" w:rsidRPr="00306B2C" w:rsidRDefault="007578E0" w:rsidP="007578E0">
            <w:pPr>
              <w:pStyle w:val="Sinespaciado"/>
            </w:pPr>
            <w:r w:rsidRPr="00306B2C">
              <w:t>Descarozado</w:t>
            </w:r>
          </w:p>
        </w:tc>
        <w:tc>
          <w:tcPr>
            <w:tcW w:w="1200" w:type="dxa"/>
            <w:tcBorders>
              <w:top w:val="nil"/>
              <w:left w:val="nil"/>
              <w:bottom w:val="single" w:sz="12" w:space="0" w:color="000000"/>
              <w:right w:val="single" w:sz="12" w:space="0" w:color="000000"/>
            </w:tcBorders>
            <w:shd w:val="clear" w:color="auto" w:fill="FCE4D6"/>
            <w:vAlign w:val="center"/>
          </w:tcPr>
          <w:p w14:paraId="5A0768F0" w14:textId="77777777" w:rsidR="007578E0" w:rsidRPr="00306B2C" w:rsidRDefault="007578E0" w:rsidP="007578E0">
            <w:pPr>
              <w:pStyle w:val="Sinespaciado"/>
            </w:pPr>
            <w:r w:rsidRPr="00306B2C">
              <w:t>40</w:t>
            </w:r>
          </w:p>
        </w:tc>
        <w:tc>
          <w:tcPr>
            <w:tcW w:w="1680" w:type="dxa"/>
            <w:tcBorders>
              <w:top w:val="nil"/>
              <w:left w:val="nil"/>
              <w:bottom w:val="single" w:sz="12" w:space="0" w:color="000000"/>
              <w:right w:val="single" w:sz="12" w:space="0" w:color="000000"/>
            </w:tcBorders>
            <w:shd w:val="clear" w:color="auto" w:fill="FCE4D6"/>
            <w:vAlign w:val="center"/>
          </w:tcPr>
          <w:p w14:paraId="6951B798" w14:textId="77777777" w:rsidR="007578E0" w:rsidRPr="00306B2C" w:rsidRDefault="007578E0" w:rsidP="00EE6DD0">
            <w:pPr>
              <w:pStyle w:val="Sinespaciado"/>
              <w:keepNext/>
            </w:pPr>
            <w:r w:rsidRPr="00306B2C">
              <w:t>K</w:t>
            </w:r>
          </w:p>
        </w:tc>
      </w:tr>
    </w:tbl>
    <w:p w14:paraId="5451A1C2" w14:textId="601811C8" w:rsidR="007578E0" w:rsidRDefault="00EE6DD0" w:rsidP="00844364">
      <w:pPr>
        <w:pStyle w:val="Descripcin"/>
      </w:pPr>
      <w:bookmarkStart w:id="172" w:name="_Toc87031033"/>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40</w:t>
      </w:r>
      <w:r w:rsidR="00142F68">
        <w:rPr>
          <w:noProof/>
        </w:rPr>
        <w:fldChar w:fldCharType="end"/>
      </w:r>
      <w:r w:rsidR="00844364">
        <w:t>: Diagrama de precedencia Ciruela</w:t>
      </w:r>
      <w:bookmarkEnd w:id="172"/>
    </w:p>
    <w:p w14:paraId="5AB7838A" w14:textId="77777777" w:rsidR="00844364" w:rsidRPr="00844364" w:rsidRDefault="00C46469" w:rsidP="00844364">
      <w:r>
        <w:t>Elaboración</w:t>
      </w:r>
      <w:r w:rsidR="00844364">
        <w:t xml:space="preserve"> propia</w:t>
      </w:r>
    </w:p>
    <w:tbl>
      <w:tblPr>
        <w:tblW w:w="6360" w:type="dxa"/>
        <w:jc w:val="center"/>
        <w:tblLayout w:type="fixed"/>
        <w:tblLook w:val="0400" w:firstRow="0" w:lastRow="0" w:firstColumn="0" w:lastColumn="0" w:noHBand="0" w:noVBand="1"/>
      </w:tblPr>
      <w:tblGrid>
        <w:gridCol w:w="1200"/>
        <w:gridCol w:w="2320"/>
        <w:gridCol w:w="1200"/>
        <w:gridCol w:w="1640"/>
      </w:tblGrid>
      <w:tr w:rsidR="007578E0" w:rsidRPr="00306B2C" w14:paraId="654AD034" w14:textId="77777777" w:rsidTr="000052C7">
        <w:trPr>
          <w:trHeight w:val="330"/>
          <w:jc w:val="center"/>
        </w:trPr>
        <w:tc>
          <w:tcPr>
            <w:tcW w:w="6360" w:type="dxa"/>
            <w:gridSpan w:val="4"/>
            <w:tcBorders>
              <w:top w:val="single" w:sz="12" w:space="0" w:color="000000"/>
              <w:left w:val="single" w:sz="12" w:space="0" w:color="000000"/>
              <w:bottom w:val="single" w:sz="12" w:space="0" w:color="000000"/>
              <w:right w:val="single" w:sz="12" w:space="0" w:color="000000"/>
            </w:tcBorders>
            <w:shd w:val="clear" w:color="auto" w:fill="FCE4D6"/>
            <w:vAlign w:val="center"/>
          </w:tcPr>
          <w:p w14:paraId="4D3E2CD5" w14:textId="77777777" w:rsidR="007578E0" w:rsidRPr="00306B2C" w:rsidRDefault="007578E0" w:rsidP="007578E0">
            <w:pPr>
              <w:pStyle w:val="Sinespaciado"/>
            </w:pPr>
            <w:r w:rsidRPr="00306B2C">
              <w:t>Diagrama de precedencia</w:t>
            </w:r>
          </w:p>
        </w:tc>
      </w:tr>
      <w:tr w:rsidR="007578E0" w:rsidRPr="00306B2C" w14:paraId="75F753F9" w14:textId="77777777" w:rsidTr="000052C7">
        <w:trPr>
          <w:trHeight w:val="330"/>
          <w:jc w:val="center"/>
        </w:trPr>
        <w:tc>
          <w:tcPr>
            <w:tcW w:w="6360" w:type="dxa"/>
            <w:gridSpan w:val="4"/>
            <w:tcBorders>
              <w:top w:val="single" w:sz="12" w:space="0" w:color="000000"/>
              <w:left w:val="single" w:sz="12" w:space="0" w:color="000000"/>
              <w:bottom w:val="single" w:sz="12" w:space="0" w:color="000000"/>
              <w:right w:val="single" w:sz="12" w:space="0" w:color="000000"/>
            </w:tcBorders>
            <w:shd w:val="clear" w:color="auto" w:fill="FCE4D6"/>
            <w:vAlign w:val="center"/>
          </w:tcPr>
          <w:p w14:paraId="02223928" w14:textId="77777777" w:rsidR="007578E0" w:rsidRPr="00306B2C" w:rsidRDefault="007578E0" w:rsidP="007578E0">
            <w:pPr>
              <w:pStyle w:val="Sinespaciado"/>
            </w:pPr>
            <w:r w:rsidRPr="00306B2C">
              <w:t>Arándanos-Uva</w:t>
            </w:r>
          </w:p>
        </w:tc>
      </w:tr>
      <w:tr w:rsidR="007578E0" w:rsidRPr="00306B2C" w14:paraId="6AC1E612" w14:textId="77777777" w:rsidTr="000052C7">
        <w:trPr>
          <w:trHeight w:val="330"/>
          <w:jc w:val="center"/>
        </w:trPr>
        <w:tc>
          <w:tcPr>
            <w:tcW w:w="1200" w:type="dxa"/>
            <w:tcBorders>
              <w:top w:val="nil"/>
              <w:left w:val="single" w:sz="12" w:space="0" w:color="000000"/>
              <w:bottom w:val="single" w:sz="12" w:space="0" w:color="000000"/>
              <w:right w:val="single" w:sz="12" w:space="0" w:color="000000"/>
            </w:tcBorders>
            <w:shd w:val="clear" w:color="auto" w:fill="FCE4D6"/>
            <w:vAlign w:val="center"/>
          </w:tcPr>
          <w:p w14:paraId="2C5D6A40" w14:textId="77777777" w:rsidR="007578E0" w:rsidRPr="00306B2C" w:rsidRDefault="007578E0" w:rsidP="007578E0">
            <w:pPr>
              <w:pStyle w:val="Sinespaciado"/>
            </w:pPr>
            <w:r w:rsidRPr="00306B2C">
              <w:t>Operación</w:t>
            </w:r>
          </w:p>
        </w:tc>
        <w:tc>
          <w:tcPr>
            <w:tcW w:w="2320" w:type="dxa"/>
            <w:tcBorders>
              <w:top w:val="nil"/>
              <w:left w:val="nil"/>
              <w:bottom w:val="single" w:sz="12" w:space="0" w:color="000000"/>
              <w:right w:val="single" w:sz="12" w:space="0" w:color="000000"/>
            </w:tcBorders>
            <w:shd w:val="clear" w:color="auto" w:fill="FCE4D6"/>
            <w:vAlign w:val="center"/>
          </w:tcPr>
          <w:p w14:paraId="16C1EE4C" w14:textId="77777777" w:rsidR="007578E0" w:rsidRPr="00306B2C" w:rsidRDefault="007578E0" w:rsidP="007578E0">
            <w:pPr>
              <w:pStyle w:val="Sinespaciado"/>
            </w:pPr>
            <w:r w:rsidRPr="00306B2C">
              <w:t>Nombre</w:t>
            </w:r>
          </w:p>
        </w:tc>
        <w:tc>
          <w:tcPr>
            <w:tcW w:w="1200" w:type="dxa"/>
            <w:tcBorders>
              <w:top w:val="nil"/>
              <w:left w:val="nil"/>
              <w:bottom w:val="single" w:sz="12" w:space="0" w:color="000000"/>
              <w:right w:val="single" w:sz="12" w:space="0" w:color="000000"/>
            </w:tcBorders>
            <w:shd w:val="clear" w:color="auto" w:fill="FCE4D6"/>
            <w:vAlign w:val="center"/>
          </w:tcPr>
          <w:p w14:paraId="28DF934E" w14:textId="77777777" w:rsidR="007578E0" w:rsidRPr="00306B2C" w:rsidRDefault="007578E0" w:rsidP="007578E0">
            <w:pPr>
              <w:pStyle w:val="Sinespaciado"/>
            </w:pPr>
            <w:r w:rsidRPr="00306B2C">
              <w:t>Tiempo</w:t>
            </w:r>
          </w:p>
        </w:tc>
        <w:tc>
          <w:tcPr>
            <w:tcW w:w="1640" w:type="dxa"/>
            <w:tcBorders>
              <w:top w:val="nil"/>
              <w:left w:val="nil"/>
              <w:bottom w:val="single" w:sz="12" w:space="0" w:color="000000"/>
              <w:right w:val="single" w:sz="12" w:space="0" w:color="000000"/>
            </w:tcBorders>
            <w:shd w:val="clear" w:color="auto" w:fill="FCE4D6"/>
            <w:vAlign w:val="center"/>
          </w:tcPr>
          <w:p w14:paraId="2422EBEF" w14:textId="77777777" w:rsidR="007578E0" w:rsidRPr="00306B2C" w:rsidRDefault="007578E0" w:rsidP="007578E0">
            <w:pPr>
              <w:pStyle w:val="Sinespaciado"/>
            </w:pPr>
            <w:r w:rsidRPr="00306B2C">
              <w:t>Precedencia</w:t>
            </w:r>
          </w:p>
        </w:tc>
      </w:tr>
      <w:tr w:rsidR="007578E0" w:rsidRPr="00306B2C" w14:paraId="17E59AD5" w14:textId="77777777" w:rsidTr="000052C7">
        <w:trPr>
          <w:trHeight w:val="630"/>
          <w:jc w:val="center"/>
        </w:trPr>
        <w:tc>
          <w:tcPr>
            <w:tcW w:w="1200" w:type="dxa"/>
            <w:tcBorders>
              <w:top w:val="nil"/>
              <w:left w:val="single" w:sz="12" w:space="0" w:color="000000"/>
              <w:bottom w:val="single" w:sz="12" w:space="0" w:color="000000"/>
              <w:right w:val="single" w:sz="12" w:space="0" w:color="000000"/>
            </w:tcBorders>
            <w:shd w:val="clear" w:color="auto" w:fill="FCE4D6"/>
            <w:vAlign w:val="center"/>
          </w:tcPr>
          <w:p w14:paraId="2BA42DDC" w14:textId="77777777" w:rsidR="007578E0" w:rsidRPr="00306B2C" w:rsidRDefault="007578E0" w:rsidP="007578E0">
            <w:pPr>
              <w:pStyle w:val="Sinespaciado"/>
            </w:pPr>
            <w:r w:rsidRPr="00306B2C">
              <w:t>A</w:t>
            </w:r>
          </w:p>
        </w:tc>
        <w:tc>
          <w:tcPr>
            <w:tcW w:w="2320" w:type="dxa"/>
            <w:tcBorders>
              <w:top w:val="nil"/>
              <w:left w:val="nil"/>
              <w:bottom w:val="single" w:sz="12" w:space="0" w:color="000000"/>
              <w:right w:val="single" w:sz="12" w:space="0" w:color="000000"/>
            </w:tcBorders>
            <w:shd w:val="clear" w:color="auto" w:fill="FCE4D6"/>
            <w:vAlign w:val="center"/>
          </w:tcPr>
          <w:p w14:paraId="54802B49" w14:textId="77777777" w:rsidR="007578E0" w:rsidRPr="00306B2C" w:rsidRDefault="007578E0" w:rsidP="007578E0">
            <w:pPr>
              <w:pStyle w:val="Sinespaciado"/>
            </w:pPr>
            <w:r w:rsidRPr="00306B2C">
              <w:t>Almacén de materia prima</w:t>
            </w:r>
          </w:p>
        </w:tc>
        <w:tc>
          <w:tcPr>
            <w:tcW w:w="1200" w:type="dxa"/>
            <w:tcBorders>
              <w:top w:val="nil"/>
              <w:left w:val="nil"/>
              <w:bottom w:val="single" w:sz="12" w:space="0" w:color="000000"/>
              <w:right w:val="single" w:sz="12" w:space="0" w:color="000000"/>
            </w:tcBorders>
            <w:shd w:val="clear" w:color="auto" w:fill="FCE4D6"/>
            <w:vAlign w:val="center"/>
          </w:tcPr>
          <w:p w14:paraId="54096B9B" w14:textId="77777777" w:rsidR="007578E0" w:rsidRPr="00306B2C" w:rsidRDefault="007578E0" w:rsidP="007578E0">
            <w:pPr>
              <w:pStyle w:val="Sinespaciado"/>
            </w:pPr>
            <w:r w:rsidRPr="00306B2C">
              <w:t>1</w:t>
            </w:r>
          </w:p>
        </w:tc>
        <w:tc>
          <w:tcPr>
            <w:tcW w:w="1640" w:type="dxa"/>
            <w:tcBorders>
              <w:top w:val="nil"/>
              <w:left w:val="nil"/>
              <w:bottom w:val="single" w:sz="12" w:space="0" w:color="000000"/>
              <w:right w:val="single" w:sz="12" w:space="0" w:color="000000"/>
            </w:tcBorders>
            <w:shd w:val="clear" w:color="auto" w:fill="FCE4D6"/>
            <w:vAlign w:val="center"/>
          </w:tcPr>
          <w:p w14:paraId="0871FC38" w14:textId="77777777" w:rsidR="007578E0" w:rsidRPr="00306B2C" w:rsidRDefault="007578E0" w:rsidP="007578E0">
            <w:pPr>
              <w:pStyle w:val="Sinespaciado"/>
            </w:pPr>
            <w:r w:rsidRPr="00306B2C">
              <w:t>-</w:t>
            </w:r>
          </w:p>
        </w:tc>
      </w:tr>
      <w:tr w:rsidR="007578E0" w:rsidRPr="00306B2C" w14:paraId="5C0F79A5" w14:textId="77777777" w:rsidTr="000052C7">
        <w:trPr>
          <w:trHeight w:val="630"/>
          <w:jc w:val="center"/>
        </w:trPr>
        <w:tc>
          <w:tcPr>
            <w:tcW w:w="1200" w:type="dxa"/>
            <w:tcBorders>
              <w:top w:val="nil"/>
              <w:left w:val="single" w:sz="12" w:space="0" w:color="000000"/>
              <w:bottom w:val="single" w:sz="12" w:space="0" w:color="000000"/>
              <w:right w:val="single" w:sz="12" w:space="0" w:color="000000"/>
            </w:tcBorders>
            <w:shd w:val="clear" w:color="auto" w:fill="FCE4D6"/>
            <w:vAlign w:val="center"/>
          </w:tcPr>
          <w:p w14:paraId="5E71907A" w14:textId="77777777" w:rsidR="007578E0" w:rsidRPr="00306B2C" w:rsidRDefault="007578E0" w:rsidP="007578E0">
            <w:pPr>
              <w:pStyle w:val="Sinespaciado"/>
            </w:pPr>
            <w:r w:rsidRPr="00306B2C">
              <w:t>B</w:t>
            </w:r>
          </w:p>
        </w:tc>
        <w:tc>
          <w:tcPr>
            <w:tcW w:w="2320" w:type="dxa"/>
            <w:tcBorders>
              <w:top w:val="nil"/>
              <w:left w:val="nil"/>
              <w:bottom w:val="single" w:sz="12" w:space="0" w:color="000000"/>
              <w:right w:val="single" w:sz="12" w:space="0" w:color="000000"/>
            </w:tcBorders>
            <w:shd w:val="clear" w:color="auto" w:fill="FCE4D6"/>
            <w:vAlign w:val="center"/>
          </w:tcPr>
          <w:p w14:paraId="45C093E1" w14:textId="77777777" w:rsidR="007578E0" w:rsidRPr="00306B2C" w:rsidRDefault="007578E0" w:rsidP="007578E0">
            <w:pPr>
              <w:pStyle w:val="Sinespaciado"/>
            </w:pPr>
            <w:r w:rsidRPr="00306B2C">
              <w:t>Descarga de bines en tolva</w:t>
            </w:r>
          </w:p>
        </w:tc>
        <w:tc>
          <w:tcPr>
            <w:tcW w:w="1200" w:type="dxa"/>
            <w:tcBorders>
              <w:top w:val="nil"/>
              <w:left w:val="nil"/>
              <w:bottom w:val="single" w:sz="12" w:space="0" w:color="000000"/>
              <w:right w:val="single" w:sz="12" w:space="0" w:color="000000"/>
            </w:tcBorders>
            <w:shd w:val="clear" w:color="auto" w:fill="FCE4D6"/>
            <w:vAlign w:val="center"/>
          </w:tcPr>
          <w:p w14:paraId="07F5E660" w14:textId="77777777" w:rsidR="007578E0" w:rsidRPr="00306B2C" w:rsidRDefault="007578E0" w:rsidP="007578E0">
            <w:pPr>
              <w:pStyle w:val="Sinespaciado"/>
            </w:pPr>
            <w:r w:rsidRPr="00306B2C">
              <w:t>2</w:t>
            </w:r>
          </w:p>
        </w:tc>
        <w:tc>
          <w:tcPr>
            <w:tcW w:w="1640" w:type="dxa"/>
            <w:tcBorders>
              <w:top w:val="nil"/>
              <w:left w:val="nil"/>
              <w:bottom w:val="single" w:sz="12" w:space="0" w:color="000000"/>
              <w:right w:val="single" w:sz="12" w:space="0" w:color="000000"/>
            </w:tcBorders>
            <w:shd w:val="clear" w:color="auto" w:fill="FCE4D6"/>
            <w:vAlign w:val="center"/>
          </w:tcPr>
          <w:p w14:paraId="7F9396DC" w14:textId="77777777" w:rsidR="007578E0" w:rsidRPr="00306B2C" w:rsidRDefault="007578E0" w:rsidP="007578E0">
            <w:pPr>
              <w:pStyle w:val="Sinespaciado"/>
            </w:pPr>
            <w:r w:rsidRPr="00306B2C">
              <w:t>A</w:t>
            </w:r>
          </w:p>
        </w:tc>
      </w:tr>
      <w:tr w:rsidR="007578E0" w:rsidRPr="00306B2C" w14:paraId="3433C7F9" w14:textId="77777777" w:rsidTr="000052C7">
        <w:trPr>
          <w:trHeight w:val="330"/>
          <w:jc w:val="center"/>
        </w:trPr>
        <w:tc>
          <w:tcPr>
            <w:tcW w:w="1200" w:type="dxa"/>
            <w:tcBorders>
              <w:top w:val="nil"/>
              <w:left w:val="single" w:sz="12" w:space="0" w:color="000000"/>
              <w:bottom w:val="single" w:sz="12" w:space="0" w:color="000000"/>
              <w:right w:val="single" w:sz="12" w:space="0" w:color="000000"/>
            </w:tcBorders>
            <w:shd w:val="clear" w:color="auto" w:fill="FCE4D6"/>
            <w:vAlign w:val="center"/>
          </w:tcPr>
          <w:p w14:paraId="58BA955E" w14:textId="77777777" w:rsidR="007578E0" w:rsidRPr="00306B2C" w:rsidRDefault="007578E0" w:rsidP="007578E0">
            <w:pPr>
              <w:pStyle w:val="Sinespaciado"/>
            </w:pPr>
            <w:r w:rsidRPr="00306B2C">
              <w:t>C</w:t>
            </w:r>
          </w:p>
        </w:tc>
        <w:tc>
          <w:tcPr>
            <w:tcW w:w="2320" w:type="dxa"/>
            <w:tcBorders>
              <w:top w:val="nil"/>
              <w:left w:val="nil"/>
              <w:bottom w:val="single" w:sz="12" w:space="0" w:color="000000"/>
              <w:right w:val="single" w:sz="12" w:space="0" w:color="000000"/>
            </w:tcBorders>
            <w:shd w:val="clear" w:color="auto" w:fill="FCE4D6"/>
            <w:vAlign w:val="center"/>
          </w:tcPr>
          <w:p w14:paraId="09011C9B" w14:textId="77777777" w:rsidR="007578E0" w:rsidRPr="00306B2C" w:rsidRDefault="007578E0" w:rsidP="007578E0">
            <w:pPr>
              <w:pStyle w:val="Sinespaciado"/>
            </w:pPr>
            <w:r w:rsidRPr="00306B2C">
              <w:t>Lavado</w:t>
            </w:r>
          </w:p>
        </w:tc>
        <w:tc>
          <w:tcPr>
            <w:tcW w:w="1200" w:type="dxa"/>
            <w:tcBorders>
              <w:top w:val="nil"/>
              <w:left w:val="nil"/>
              <w:bottom w:val="single" w:sz="12" w:space="0" w:color="000000"/>
              <w:right w:val="single" w:sz="12" w:space="0" w:color="000000"/>
            </w:tcBorders>
            <w:shd w:val="clear" w:color="auto" w:fill="FCE4D6"/>
            <w:vAlign w:val="center"/>
          </w:tcPr>
          <w:p w14:paraId="0AB3178A" w14:textId="77777777" w:rsidR="007578E0" w:rsidRPr="00306B2C" w:rsidRDefault="007578E0" w:rsidP="007578E0">
            <w:pPr>
              <w:pStyle w:val="Sinespaciado"/>
            </w:pPr>
            <w:r w:rsidRPr="00306B2C">
              <w:t>1,5</w:t>
            </w:r>
          </w:p>
        </w:tc>
        <w:tc>
          <w:tcPr>
            <w:tcW w:w="1640" w:type="dxa"/>
            <w:tcBorders>
              <w:top w:val="nil"/>
              <w:left w:val="nil"/>
              <w:bottom w:val="single" w:sz="12" w:space="0" w:color="000000"/>
              <w:right w:val="single" w:sz="12" w:space="0" w:color="000000"/>
            </w:tcBorders>
            <w:shd w:val="clear" w:color="auto" w:fill="FCE4D6"/>
            <w:vAlign w:val="center"/>
          </w:tcPr>
          <w:p w14:paraId="139AC993" w14:textId="77777777" w:rsidR="007578E0" w:rsidRPr="00306B2C" w:rsidRDefault="007578E0" w:rsidP="007578E0">
            <w:pPr>
              <w:pStyle w:val="Sinespaciado"/>
            </w:pPr>
            <w:r w:rsidRPr="00306B2C">
              <w:t>B</w:t>
            </w:r>
          </w:p>
        </w:tc>
      </w:tr>
      <w:tr w:rsidR="007578E0" w:rsidRPr="00306B2C" w14:paraId="49400E33" w14:textId="77777777" w:rsidTr="000052C7">
        <w:trPr>
          <w:trHeight w:val="630"/>
          <w:jc w:val="center"/>
        </w:trPr>
        <w:tc>
          <w:tcPr>
            <w:tcW w:w="1200" w:type="dxa"/>
            <w:tcBorders>
              <w:top w:val="nil"/>
              <w:left w:val="single" w:sz="12" w:space="0" w:color="000000"/>
              <w:bottom w:val="single" w:sz="12" w:space="0" w:color="000000"/>
              <w:right w:val="single" w:sz="12" w:space="0" w:color="000000"/>
            </w:tcBorders>
            <w:shd w:val="clear" w:color="auto" w:fill="FCE4D6"/>
            <w:vAlign w:val="center"/>
          </w:tcPr>
          <w:p w14:paraId="418B5E71" w14:textId="77777777" w:rsidR="007578E0" w:rsidRPr="00306B2C" w:rsidRDefault="007578E0" w:rsidP="007578E0">
            <w:pPr>
              <w:pStyle w:val="Sinespaciado"/>
            </w:pPr>
            <w:r w:rsidRPr="00306B2C">
              <w:t>D</w:t>
            </w:r>
          </w:p>
        </w:tc>
        <w:tc>
          <w:tcPr>
            <w:tcW w:w="2320" w:type="dxa"/>
            <w:tcBorders>
              <w:top w:val="nil"/>
              <w:left w:val="nil"/>
              <w:bottom w:val="single" w:sz="12" w:space="0" w:color="000000"/>
              <w:right w:val="single" w:sz="12" w:space="0" w:color="000000"/>
            </w:tcBorders>
            <w:shd w:val="clear" w:color="auto" w:fill="FCE4D6"/>
            <w:vAlign w:val="center"/>
          </w:tcPr>
          <w:p w14:paraId="1AB2FDBA" w14:textId="77777777" w:rsidR="007578E0" w:rsidRPr="00306B2C" w:rsidRDefault="007578E0" w:rsidP="007578E0">
            <w:pPr>
              <w:pStyle w:val="Sinespaciado"/>
            </w:pPr>
            <w:r w:rsidRPr="00306B2C">
              <w:t>Llenado y apilado de bandejas</w:t>
            </w:r>
          </w:p>
        </w:tc>
        <w:tc>
          <w:tcPr>
            <w:tcW w:w="1200" w:type="dxa"/>
            <w:tcBorders>
              <w:top w:val="nil"/>
              <w:left w:val="nil"/>
              <w:bottom w:val="single" w:sz="12" w:space="0" w:color="000000"/>
              <w:right w:val="single" w:sz="12" w:space="0" w:color="000000"/>
            </w:tcBorders>
            <w:shd w:val="clear" w:color="auto" w:fill="FCE4D6"/>
            <w:vAlign w:val="center"/>
          </w:tcPr>
          <w:p w14:paraId="5FBC98E4" w14:textId="77777777" w:rsidR="007578E0" w:rsidRPr="00306B2C" w:rsidRDefault="007578E0" w:rsidP="007578E0">
            <w:pPr>
              <w:pStyle w:val="Sinespaciado"/>
            </w:pPr>
            <w:r w:rsidRPr="00306B2C">
              <w:t>12,5</w:t>
            </w:r>
          </w:p>
        </w:tc>
        <w:tc>
          <w:tcPr>
            <w:tcW w:w="1640" w:type="dxa"/>
            <w:tcBorders>
              <w:top w:val="nil"/>
              <w:left w:val="nil"/>
              <w:bottom w:val="single" w:sz="12" w:space="0" w:color="000000"/>
              <w:right w:val="single" w:sz="12" w:space="0" w:color="000000"/>
            </w:tcBorders>
            <w:shd w:val="clear" w:color="auto" w:fill="FCE4D6"/>
            <w:vAlign w:val="center"/>
          </w:tcPr>
          <w:p w14:paraId="6142583D" w14:textId="77777777" w:rsidR="007578E0" w:rsidRPr="00306B2C" w:rsidRDefault="007578E0" w:rsidP="007578E0">
            <w:pPr>
              <w:pStyle w:val="Sinespaciado"/>
            </w:pPr>
            <w:r w:rsidRPr="00306B2C">
              <w:t>C</w:t>
            </w:r>
          </w:p>
        </w:tc>
      </w:tr>
      <w:tr w:rsidR="007578E0" w:rsidRPr="00306B2C" w14:paraId="33411DC9" w14:textId="77777777" w:rsidTr="000052C7">
        <w:trPr>
          <w:trHeight w:val="330"/>
          <w:jc w:val="center"/>
        </w:trPr>
        <w:tc>
          <w:tcPr>
            <w:tcW w:w="1200" w:type="dxa"/>
            <w:tcBorders>
              <w:top w:val="nil"/>
              <w:left w:val="single" w:sz="12" w:space="0" w:color="000000"/>
              <w:bottom w:val="single" w:sz="12" w:space="0" w:color="000000"/>
              <w:right w:val="single" w:sz="12" w:space="0" w:color="000000"/>
            </w:tcBorders>
            <w:shd w:val="clear" w:color="auto" w:fill="FCE4D6"/>
            <w:vAlign w:val="center"/>
          </w:tcPr>
          <w:p w14:paraId="396DA5E6" w14:textId="77777777" w:rsidR="007578E0" w:rsidRPr="00306B2C" w:rsidRDefault="007578E0" w:rsidP="007578E0">
            <w:pPr>
              <w:pStyle w:val="Sinespaciado"/>
            </w:pPr>
            <w:r w:rsidRPr="00306B2C">
              <w:t>E</w:t>
            </w:r>
          </w:p>
        </w:tc>
        <w:tc>
          <w:tcPr>
            <w:tcW w:w="2320" w:type="dxa"/>
            <w:tcBorders>
              <w:top w:val="nil"/>
              <w:left w:val="nil"/>
              <w:bottom w:val="single" w:sz="12" w:space="0" w:color="000000"/>
              <w:right w:val="single" w:sz="12" w:space="0" w:color="000000"/>
            </w:tcBorders>
            <w:shd w:val="clear" w:color="auto" w:fill="FCE4D6"/>
            <w:vAlign w:val="center"/>
          </w:tcPr>
          <w:p w14:paraId="3E824D8F" w14:textId="77777777" w:rsidR="007578E0" w:rsidRPr="00306B2C" w:rsidRDefault="007578E0" w:rsidP="007578E0">
            <w:pPr>
              <w:pStyle w:val="Sinespaciado"/>
            </w:pPr>
            <w:r w:rsidRPr="00306B2C">
              <w:t>Deshidratado</w:t>
            </w:r>
          </w:p>
        </w:tc>
        <w:tc>
          <w:tcPr>
            <w:tcW w:w="1200" w:type="dxa"/>
            <w:tcBorders>
              <w:top w:val="nil"/>
              <w:left w:val="nil"/>
              <w:bottom w:val="single" w:sz="12" w:space="0" w:color="000000"/>
              <w:right w:val="single" w:sz="12" w:space="0" w:color="000000"/>
            </w:tcBorders>
            <w:shd w:val="clear" w:color="auto" w:fill="FCE4D6"/>
            <w:vAlign w:val="center"/>
          </w:tcPr>
          <w:p w14:paraId="27E63B18" w14:textId="77777777" w:rsidR="007578E0" w:rsidRPr="00306B2C" w:rsidRDefault="007578E0" w:rsidP="007578E0">
            <w:pPr>
              <w:pStyle w:val="Sinespaciado"/>
            </w:pPr>
            <w:r w:rsidRPr="00306B2C">
              <w:t>11</w:t>
            </w:r>
          </w:p>
        </w:tc>
        <w:tc>
          <w:tcPr>
            <w:tcW w:w="1640" w:type="dxa"/>
            <w:tcBorders>
              <w:top w:val="nil"/>
              <w:left w:val="nil"/>
              <w:bottom w:val="single" w:sz="12" w:space="0" w:color="000000"/>
              <w:right w:val="single" w:sz="12" w:space="0" w:color="000000"/>
            </w:tcBorders>
            <w:shd w:val="clear" w:color="auto" w:fill="FCE4D6"/>
            <w:vAlign w:val="center"/>
          </w:tcPr>
          <w:p w14:paraId="4675E0E2" w14:textId="77777777" w:rsidR="007578E0" w:rsidRPr="00306B2C" w:rsidRDefault="007578E0" w:rsidP="007578E0">
            <w:pPr>
              <w:pStyle w:val="Sinespaciado"/>
            </w:pPr>
            <w:r w:rsidRPr="00306B2C">
              <w:t>D</w:t>
            </w:r>
          </w:p>
        </w:tc>
      </w:tr>
      <w:tr w:rsidR="007578E0" w:rsidRPr="00306B2C" w14:paraId="242A7DD3" w14:textId="77777777" w:rsidTr="000052C7">
        <w:trPr>
          <w:trHeight w:val="630"/>
          <w:jc w:val="center"/>
        </w:trPr>
        <w:tc>
          <w:tcPr>
            <w:tcW w:w="1200" w:type="dxa"/>
            <w:tcBorders>
              <w:top w:val="nil"/>
              <w:left w:val="single" w:sz="12" w:space="0" w:color="000000"/>
              <w:bottom w:val="single" w:sz="12" w:space="0" w:color="000000"/>
              <w:right w:val="single" w:sz="12" w:space="0" w:color="000000"/>
            </w:tcBorders>
            <w:shd w:val="clear" w:color="auto" w:fill="FCE4D6"/>
            <w:vAlign w:val="center"/>
          </w:tcPr>
          <w:p w14:paraId="64208022" w14:textId="77777777" w:rsidR="007578E0" w:rsidRPr="00306B2C" w:rsidRDefault="007578E0" w:rsidP="007578E0">
            <w:pPr>
              <w:pStyle w:val="Sinespaciado"/>
            </w:pPr>
            <w:r w:rsidRPr="00306B2C">
              <w:t>F</w:t>
            </w:r>
          </w:p>
        </w:tc>
        <w:tc>
          <w:tcPr>
            <w:tcW w:w="2320" w:type="dxa"/>
            <w:tcBorders>
              <w:top w:val="nil"/>
              <w:left w:val="nil"/>
              <w:bottom w:val="single" w:sz="12" w:space="0" w:color="000000"/>
              <w:right w:val="single" w:sz="12" w:space="0" w:color="000000"/>
            </w:tcBorders>
            <w:shd w:val="clear" w:color="auto" w:fill="FCE4D6"/>
            <w:vAlign w:val="center"/>
          </w:tcPr>
          <w:p w14:paraId="4DE08991" w14:textId="77777777" w:rsidR="007578E0" w:rsidRPr="00306B2C" w:rsidRDefault="007578E0" w:rsidP="007578E0">
            <w:pPr>
              <w:pStyle w:val="Sinespaciado"/>
            </w:pPr>
            <w:r w:rsidRPr="00306B2C">
              <w:t>Descarga de bandejas</w:t>
            </w:r>
          </w:p>
        </w:tc>
        <w:tc>
          <w:tcPr>
            <w:tcW w:w="1200" w:type="dxa"/>
            <w:tcBorders>
              <w:top w:val="nil"/>
              <w:left w:val="nil"/>
              <w:bottom w:val="single" w:sz="12" w:space="0" w:color="000000"/>
              <w:right w:val="single" w:sz="12" w:space="0" w:color="000000"/>
            </w:tcBorders>
            <w:shd w:val="clear" w:color="auto" w:fill="FCE4D6"/>
            <w:vAlign w:val="center"/>
          </w:tcPr>
          <w:p w14:paraId="3A0A6B20" w14:textId="77777777" w:rsidR="007578E0" w:rsidRPr="00306B2C" w:rsidRDefault="007578E0" w:rsidP="007578E0">
            <w:pPr>
              <w:pStyle w:val="Sinespaciado"/>
            </w:pPr>
            <w:r w:rsidRPr="00306B2C">
              <w:t>10</w:t>
            </w:r>
          </w:p>
        </w:tc>
        <w:tc>
          <w:tcPr>
            <w:tcW w:w="1640" w:type="dxa"/>
            <w:tcBorders>
              <w:top w:val="nil"/>
              <w:left w:val="nil"/>
              <w:bottom w:val="single" w:sz="12" w:space="0" w:color="000000"/>
              <w:right w:val="single" w:sz="12" w:space="0" w:color="000000"/>
            </w:tcBorders>
            <w:shd w:val="clear" w:color="auto" w:fill="FCE4D6"/>
            <w:vAlign w:val="center"/>
          </w:tcPr>
          <w:p w14:paraId="3CBC703C" w14:textId="77777777" w:rsidR="007578E0" w:rsidRPr="00306B2C" w:rsidRDefault="007578E0" w:rsidP="007578E0">
            <w:pPr>
              <w:pStyle w:val="Sinespaciado"/>
            </w:pPr>
            <w:r w:rsidRPr="00306B2C">
              <w:t>E</w:t>
            </w:r>
          </w:p>
        </w:tc>
      </w:tr>
      <w:tr w:rsidR="007578E0" w:rsidRPr="00306B2C" w14:paraId="1BCCFE2A" w14:textId="77777777" w:rsidTr="000052C7">
        <w:trPr>
          <w:trHeight w:val="330"/>
          <w:jc w:val="center"/>
        </w:trPr>
        <w:tc>
          <w:tcPr>
            <w:tcW w:w="1200" w:type="dxa"/>
            <w:tcBorders>
              <w:top w:val="nil"/>
              <w:left w:val="single" w:sz="12" w:space="0" w:color="000000"/>
              <w:bottom w:val="single" w:sz="12" w:space="0" w:color="000000"/>
              <w:right w:val="single" w:sz="12" w:space="0" w:color="000000"/>
            </w:tcBorders>
            <w:shd w:val="clear" w:color="auto" w:fill="FCE4D6"/>
            <w:vAlign w:val="center"/>
          </w:tcPr>
          <w:p w14:paraId="0D29BAD5" w14:textId="77777777" w:rsidR="007578E0" w:rsidRPr="00306B2C" w:rsidRDefault="007578E0" w:rsidP="007578E0">
            <w:pPr>
              <w:pStyle w:val="Sinespaciado"/>
            </w:pPr>
            <w:r w:rsidRPr="00306B2C">
              <w:t>G</w:t>
            </w:r>
          </w:p>
        </w:tc>
        <w:tc>
          <w:tcPr>
            <w:tcW w:w="2320" w:type="dxa"/>
            <w:tcBorders>
              <w:top w:val="nil"/>
              <w:left w:val="nil"/>
              <w:bottom w:val="single" w:sz="12" w:space="0" w:color="000000"/>
              <w:right w:val="single" w:sz="12" w:space="0" w:color="000000"/>
            </w:tcBorders>
            <w:shd w:val="clear" w:color="auto" w:fill="FCE4D6"/>
            <w:vAlign w:val="center"/>
          </w:tcPr>
          <w:p w14:paraId="14F1332E" w14:textId="77777777" w:rsidR="007578E0" w:rsidRPr="00306B2C" w:rsidRDefault="007578E0" w:rsidP="007578E0">
            <w:pPr>
              <w:pStyle w:val="Sinespaciado"/>
            </w:pPr>
            <w:r w:rsidRPr="00306B2C">
              <w:t>Despalillado</w:t>
            </w:r>
          </w:p>
        </w:tc>
        <w:tc>
          <w:tcPr>
            <w:tcW w:w="1200" w:type="dxa"/>
            <w:tcBorders>
              <w:top w:val="nil"/>
              <w:left w:val="nil"/>
              <w:bottom w:val="single" w:sz="12" w:space="0" w:color="000000"/>
              <w:right w:val="single" w:sz="12" w:space="0" w:color="000000"/>
            </w:tcBorders>
            <w:shd w:val="clear" w:color="auto" w:fill="FCE4D6"/>
            <w:vAlign w:val="center"/>
          </w:tcPr>
          <w:p w14:paraId="04452F3A" w14:textId="77777777" w:rsidR="007578E0" w:rsidRPr="00306B2C" w:rsidRDefault="007578E0" w:rsidP="007578E0">
            <w:pPr>
              <w:pStyle w:val="Sinespaciado"/>
            </w:pPr>
            <w:r w:rsidRPr="00306B2C">
              <w:t>0,05</w:t>
            </w:r>
          </w:p>
        </w:tc>
        <w:tc>
          <w:tcPr>
            <w:tcW w:w="1640" w:type="dxa"/>
            <w:tcBorders>
              <w:top w:val="nil"/>
              <w:left w:val="nil"/>
              <w:bottom w:val="single" w:sz="12" w:space="0" w:color="000000"/>
              <w:right w:val="single" w:sz="12" w:space="0" w:color="000000"/>
            </w:tcBorders>
            <w:shd w:val="clear" w:color="auto" w:fill="FCE4D6"/>
            <w:vAlign w:val="center"/>
          </w:tcPr>
          <w:p w14:paraId="6D316A6E" w14:textId="77777777" w:rsidR="007578E0" w:rsidRPr="00306B2C" w:rsidRDefault="007578E0" w:rsidP="007578E0">
            <w:pPr>
              <w:pStyle w:val="Sinespaciado"/>
            </w:pPr>
            <w:r w:rsidRPr="00306B2C">
              <w:t>F</w:t>
            </w:r>
          </w:p>
        </w:tc>
      </w:tr>
      <w:tr w:rsidR="007578E0" w:rsidRPr="00306B2C" w14:paraId="15F9D121" w14:textId="77777777" w:rsidTr="000052C7">
        <w:trPr>
          <w:trHeight w:val="630"/>
          <w:jc w:val="center"/>
        </w:trPr>
        <w:tc>
          <w:tcPr>
            <w:tcW w:w="1200" w:type="dxa"/>
            <w:tcBorders>
              <w:top w:val="nil"/>
              <w:left w:val="single" w:sz="12" w:space="0" w:color="000000"/>
              <w:bottom w:val="single" w:sz="12" w:space="0" w:color="000000"/>
              <w:right w:val="single" w:sz="12" w:space="0" w:color="000000"/>
            </w:tcBorders>
            <w:shd w:val="clear" w:color="auto" w:fill="FCE4D6"/>
            <w:vAlign w:val="center"/>
          </w:tcPr>
          <w:p w14:paraId="223F6302" w14:textId="77777777" w:rsidR="007578E0" w:rsidRPr="00306B2C" w:rsidRDefault="007578E0" w:rsidP="007578E0">
            <w:pPr>
              <w:pStyle w:val="Sinespaciado"/>
            </w:pPr>
            <w:r w:rsidRPr="00306B2C">
              <w:t>H</w:t>
            </w:r>
          </w:p>
        </w:tc>
        <w:tc>
          <w:tcPr>
            <w:tcW w:w="2320" w:type="dxa"/>
            <w:tcBorders>
              <w:top w:val="nil"/>
              <w:left w:val="nil"/>
              <w:bottom w:val="single" w:sz="12" w:space="0" w:color="000000"/>
              <w:right w:val="single" w:sz="12" w:space="0" w:color="000000"/>
            </w:tcBorders>
            <w:shd w:val="clear" w:color="auto" w:fill="FCE4D6"/>
            <w:vAlign w:val="center"/>
          </w:tcPr>
          <w:p w14:paraId="74C5FDB8" w14:textId="77777777" w:rsidR="007578E0" w:rsidRPr="00306B2C" w:rsidRDefault="007578E0" w:rsidP="007578E0">
            <w:pPr>
              <w:pStyle w:val="Sinespaciado"/>
            </w:pPr>
            <w:r w:rsidRPr="00306B2C">
              <w:t>Zarandeo</w:t>
            </w:r>
          </w:p>
        </w:tc>
        <w:tc>
          <w:tcPr>
            <w:tcW w:w="1200" w:type="dxa"/>
            <w:tcBorders>
              <w:top w:val="nil"/>
              <w:left w:val="nil"/>
              <w:bottom w:val="single" w:sz="12" w:space="0" w:color="000000"/>
              <w:right w:val="single" w:sz="12" w:space="0" w:color="000000"/>
            </w:tcBorders>
            <w:shd w:val="clear" w:color="auto" w:fill="FCE4D6"/>
            <w:vAlign w:val="center"/>
          </w:tcPr>
          <w:p w14:paraId="6AA36C4F" w14:textId="77777777" w:rsidR="007578E0" w:rsidRPr="00306B2C" w:rsidRDefault="007578E0" w:rsidP="007578E0">
            <w:pPr>
              <w:pStyle w:val="Sinespaciado"/>
            </w:pPr>
            <w:r w:rsidRPr="00306B2C">
              <w:t>0,05</w:t>
            </w:r>
          </w:p>
        </w:tc>
        <w:tc>
          <w:tcPr>
            <w:tcW w:w="1640" w:type="dxa"/>
            <w:tcBorders>
              <w:top w:val="nil"/>
              <w:left w:val="nil"/>
              <w:bottom w:val="single" w:sz="12" w:space="0" w:color="000000"/>
              <w:right w:val="single" w:sz="12" w:space="0" w:color="000000"/>
            </w:tcBorders>
            <w:shd w:val="clear" w:color="auto" w:fill="FCE4D6"/>
            <w:vAlign w:val="center"/>
          </w:tcPr>
          <w:p w14:paraId="1A7F0544" w14:textId="77777777" w:rsidR="007578E0" w:rsidRPr="00306B2C" w:rsidRDefault="007578E0" w:rsidP="007578E0">
            <w:pPr>
              <w:pStyle w:val="Sinespaciado"/>
            </w:pPr>
            <w:r w:rsidRPr="00306B2C">
              <w:t>G</w:t>
            </w:r>
          </w:p>
        </w:tc>
      </w:tr>
      <w:tr w:rsidR="007578E0" w:rsidRPr="00306B2C" w14:paraId="66D9F4B1" w14:textId="77777777" w:rsidTr="000052C7">
        <w:trPr>
          <w:trHeight w:val="630"/>
          <w:jc w:val="center"/>
        </w:trPr>
        <w:tc>
          <w:tcPr>
            <w:tcW w:w="1200" w:type="dxa"/>
            <w:tcBorders>
              <w:top w:val="nil"/>
              <w:left w:val="single" w:sz="12" w:space="0" w:color="000000"/>
              <w:bottom w:val="single" w:sz="12" w:space="0" w:color="000000"/>
              <w:right w:val="single" w:sz="12" w:space="0" w:color="000000"/>
            </w:tcBorders>
            <w:shd w:val="clear" w:color="auto" w:fill="FCE4D6"/>
            <w:vAlign w:val="center"/>
          </w:tcPr>
          <w:p w14:paraId="2BD8A725" w14:textId="77777777" w:rsidR="007578E0" w:rsidRPr="00306B2C" w:rsidRDefault="007578E0" w:rsidP="007578E0">
            <w:pPr>
              <w:pStyle w:val="Sinespaciado"/>
            </w:pPr>
            <w:r w:rsidRPr="00306B2C">
              <w:t>I</w:t>
            </w:r>
          </w:p>
        </w:tc>
        <w:tc>
          <w:tcPr>
            <w:tcW w:w="2320" w:type="dxa"/>
            <w:tcBorders>
              <w:top w:val="nil"/>
              <w:left w:val="nil"/>
              <w:bottom w:val="single" w:sz="12" w:space="0" w:color="000000"/>
              <w:right w:val="single" w:sz="12" w:space="0" w:color="000000"/>
            </w:tcBorders>
            <w:shd w:val="clear" w:color="auto" w:fill="FCE4D6"/>
            <w:vAlign w:val="center"/>
          </w:tcPr>
          <w:p w14:paraId="31910D36" w14:textId="77777777" w:rsidR="007578E0" w:rsidRPr="00306B2C" w:rsidRDefault="007578E0" w:rsidP="007578E0">
            <w:pPr>
              <w:pStyle w:val="Sinespaciado"/>
            </w:pPr>
            <w:r w:rsidRPr="00306B2C">
              <w:t>Lavado</w:t>
            </w:r>
          </w:p>
        </w:tc>
        <w:tc>
          <w:tcPr>
            <w:tcW w:w="1200" w:type="dxa"/>
            <w:tcBorders>
              <w:top w:val="nil"/>
              <w:left w:val="nil"/>
              <w:bottom w:val="single" w:sz="12" w:space="0" w:color="000000"/>
              <w:right w:val="single" w:sz="12" w:space="0" w:color="000000"/>
            </w:tcBorders>
            <w:shd w:val="clear" w:color="auto" w:fill="FCE4D6"/>
            <w:vAlign w:val="center"/>
          </w:tcPr>
          <w:p w14:paraId="24B49122" w14:textId="77777777" w:rsidR="007578E0" w:rsidRPr="00306B2C" w:rsidRDefault="007578E0" w:rsidP="007578E0">
            <w:pPr>
              <w:pStyle w:val="Sinespaciado"/>
            </w:pPr>
            <w:r w:rsidRPr="00306B2C">
              <w:t>0,05</w:t>
            </w:r>
          </w:p>
        </w:tc>
        <w:tc>
          <w:tcPr>
            <w:tcW w:w="1640" w:type="dxa"/>
            <w:tcBorders>
              <w:top w:val="nil"/>
              <w:left w:val="nil"/>
              <w:bottom w:val="single" w:sz="12" w:space="0" w:color="000000"/>
              <w:right w:val="single" w:sz="12" w:space="0" w:color="000000"/>
            </w:tcBorders>
            <w:shd w:val="clear" w:color="auto" w:fill="FCE4D6"/>
            <w:vAlign w:val="center"/>
          </w:tcPr>
          <w:p w14:paraId="3E3087E3" w14:textId="77777777" w:rsidR="007578E0" w:rsidRPr="00306B2C" w:rsidRDefault="007578E0" w:rsidP="007578E0">
            <w:pPr>
              <w:pStyle w:val="Sinespaciado"/>
            </w:pPr>
            <w:r w:rsidRPr="00306B2C">
              <w:t>H</w:t>
            </w:r>
          </w:p>
        </w:tc>
      </w:tr>
      <w:tr w:rsidR="007578E0" w:rsidRPr="00306B2C" w14:paraId="7A29F411" w14:textId="77777777" w:rsidTr="000052C7">
        <w:trPr>
          <w:trHeight w:val="630"/>
          <w:jc w:val="center"/>
        </w:trPr>
        <w:tc>
          <w:tcPr>
            <w:tcW w:w="1200" w:type="dxa"/>
            <w:tcBorders>
              <w:top w:val="nil"/>
              <w:left w:val="single" w:sz="12" w:space="0" w:color="000000"/>
              <w:bottom w:val="single" w:sz="12" w:space="0" w:color="000000"/>
              <w:right w:val="single" w:sz="12" w:space="0" w:color="000000"/>
            </w:tcBorders>
            <w:shd w:val="clear" w:color="auto" w:fill="FCE4D6"/>
            <w:vAlign w:val="center"/>
          </w:tcPr>
          <w:p w14:paraId="528D1359" w14:textId="77777777" w:rsidR="007578E0" w:rsidRPr="00306B2C" w:rsidRDefault="007578E0" w:rsidP="007578E0">
            <w:pPr>
              <w:pStyle w:val="Sinespaciado"/>
            </w:pPr>
            <w:r w:rsidRPr="00306B2C">
              <w:t>J</w:t>
            </w:r>
          </w:p>
        </w:tc>
        <w:tc>
          <w:tcPr>
            <w:tcW w:w="2320" w:type="dxa"/>
            <w:tcBorders>
              <w:top w:val="nil"/>
              <w:left w:val="nil"/>
              <w:bottom w:val="single" w:sz="12" w:space="0" w:color="000000"/>
              <w:right w:val="single" w:sz="12" w:space="0" w:color="000000"/>
            </w:tcBorders>
            <w:shd w:val="clear" w:color="auto" w:fill="FCE4D6"/>
            <w:vAlign w:val="center"/>
          </w:tcPr>
          <w:p w14:paraId="092C3080" w14:textId="77777777" w:rsidR="007578E0" w:rsidRPr="00306B2C" w:rsidRDefault="007578E0" w:rsidP="007578E0">
            <w:pPr>
              <w:pStyle w:val="Sinespaciado"/>
            </w:pPr>
            <w:r w:rsidRPr="00306B2C">
              <w:t>Centrifugado</w:t>
            </w:r>
          </w:p>
        </w:tc>
        <w:tc>
          <w:tcPr>
            <w:tcW w:w="1200" w:type="dxa"/>
            <w:tcBorders>
              <w:top w:val="nil"/>
              <w:left w:val="nil"/>
              <w:bottom w:val="single" w:sz="12" w:space="0" w:color="000000"/>
              <w:right w:val="single" w:sz="12" w:space="0" w:color="000000"/>
            </w:tcBorders>
            <w:shd w:val="clear" w:color="auto" w:fill="FCE4D6"/>
            <w:vAlign w:val="center"/>
          </w:tcPr>
          <w:p w14:paraId="7F4D58F1" w14:textId="77777777" w:rsidR="007578E0" w:rsidRPr="00306B2C" w:rsidRDefault="007578E0" w:rsidP="007578E0">
            <w:pPr>
              <w:pStyle w:val="Sinespaciado"/>
            </w:pPr>
            <w:r w:rsidRPr="00306B2C">
              <w:t>0,05</w:t>
            </w:r>
          </w:p>
        </w:tc>
        <w:tc>
          <w:tcPr>
            <w:tcW w:w="1640" w:type="dxa"/>
            <w:tcBorders>
              <w:top w:val="nil"/>
              <w:left w:val="nil"/>
              <w:bottom w:val="single" w:sz="12" w:space="0" w:color="000000"/>
              <w:right w:val="single" w:sz="12" w:space="0" w:color="000000"/>
            </w:tcBorders>
            <w:shd w:val="clear" w:color="auto" w:fill="FCE4D6"/>
            <w:vAlign w:val="center"/>
          </w:tcPr>
          <w:p w14:paraId="555A0977" w14:textId="77777777" w:rsidR="007578E0" w:rsidRPr="00306B2C" w:rsidRDefault="007578E0" w:rsidP="007578E0">
            <w:pPr>
              <w:pStyle w:val="Sinespaciado"/>
            </w:pPr>
            <w:r w:rsidRPr="00306B2C">
              <w:t>I</w:t>
            </w:r>
          </w:p>
        </w:tc>
      </w:tr>
      <w:tr w:rsidR="007578E0" w:rsidRPr="00306B2C" w14:paraId="4244C214" w14:textId="77777777" w:rsidTr="000052C7">
        <w:trPr>
          <w:trHeight w:val="630"/>
          <w:jc w:val="center"/>
        </w:trPr>
        <w:tc>
          <w:tcPr>
            <w:tcW w:w="1200" w:type="dxa"/>
            <w:tcBorders>
              <w:top w:val="nil"/>
              <w:left w:val="single" w:sz="12" w:space="0" w:color="000000"/>
              <w:bottom w:val="single" w:sz="12" w:space="0" w:color="000000"/>
              <w:right w:val="single" w:sz="12" w:space="0" w:color="000000"/>
            </w:tcBorders>
            <w:shd w:val="clear" w:color="auto" w:fill="FCE4D6"/>
            <w:vAlign w:val="center"/>
          </w:tcPr>
          <w:p w14:paraId="36852836" w14:textId="77777777" w:rsidR="007578E0" w:rsidRPr="00306B2C" w:rsidRDefault="007578E0" w:rsidP="007578E0">
            <w:pPr>
              <w:pStyle w:val="Sinespaciado"/>
            </w:pPr>
            <w:r w:rsidRPr="00306B2C">
              <w:t>K</w:t>
            </w:r>
          </w:p>
        </w:tc>
        <w:tc>
          <w:tcPr>
            <w:tcW w:w="2320" w:type="dxa"/>
            <w:tcBorders>
              <w:top w:val="nil"/>
              <w:left w:val="nil"/>
              <w:bottom w:val="single" w:sz="12" w:space="0" w:color="000000"/>
              <w:right w:val="single" w:sz="12" w:space="0" w:color="000000"/>
            </w:tcBorders>
            <w:shd w:val="clear" w:color="auto" w:fill="FCE4D6"/>
            <w:vAlign w:val="center"/>
          </w:tcPr>
          <w:p w14:paraId="2D647928" w14:textId="77777777" w:rsidR="007578E0" w:rsidRPr="00306B2C" w:rsidRDefault="007578E0" w:rsidP="007578E0">
            <w:pPr>
              <w:pStyle w:val="Sinespaciado"/>
            </w:pPr>
            <w:r w:rsidRPr="00306B2C">
              <w:t>Llenado de bins</w:t>
            </w:r>
          </w:p>
        </w:tc>
        <w:tc>
          <w:tcPr>
            <w:tcW w:w="1200" w:type="dxa"/>
            <w:tcBorders>
              <w:top w:val="nil"/>
              <w:left w:val="nil"/>
              <w:bottom w:val="single" w:sz="12" w:space="0" w:color="000000"/>
              <w:right w:val="single" w:sz="12" w:space="0" w:color="000000"/>
            </w:tcBorders>
            <w:shd w:val="clear" w:color="auto" w:fill="FCE4D6"/>
            <w:vAlign w:val="center"/>
          </w:tcPr>
          <w:p w14:paraId="0288CFB2" w14:textId="77777777" w:rsidR="007578E0" w:rsidRPr="00306B2C" w:rsidRDefault="007578E0" w:rsidP="007578E0">
            <w:pPr>
              <w:pStyle w:val="Sinespaciado"/>
            </w:pPr>
            <w:r w:rsidRPr="00306B2C">
              <w:t>25</w:t>
            </w:r>
          </w:p>
        </w:tc>
        <w:tc>
          <w:tcPr>
            <w:tcW w:w="1640" w:type="dxa"/>
            <w:tcBorders>
              <w:top w:val="nil"/>
              <w:left w:val="nil"/>
              <w:bottom w:val="single" w:sz="12" w:space="0" w:color="000000"/>
              <w:right w:val="single" w:sz="12" w:space="0" w:color="000000"/>
            </w:tcBorders>
            <w:shd w:val="clear" w:color="auto" w:fill="FCE4D6"/>
            <w:vAlign w:val="center"/>
          </w:tcPr>
          <w:p w14:paraId="5594A32C" w14:textId="77777777" w:rsidR="007578E0" w:rsidRPr="00306B2C" w:rsidRDefault="007578E0" w:rsidP="007578E0">
            <w:pPr>
              <w:pStyle w:val="Sinespaciado"/>
            </w:pPr>
            <w:r w:rsidRPr="00306B2C">
              <w:t>J</w:t>
            </w:r>
          </w:p>
        </w:tc>
      </w:tr>
      <w:tr w:rsidR="007578E0" w:rsidRPr="00306B2C" w14:paraId="36D18E19" w14:textId="77777777" w:rsidTr="000052C7">
        <w:trPr>
          <w:trHeight w:val="630"/>
          <w:jc w:val="center"/>
        </w:trPr>
        <w:tc>
          <w:tcPr>
            <w:tcW w:w="1200" w:type="dxa"/>
            <w:tcBorders>
              <w:top w:val="nil"/>
              <w:left w:val="single" w:sz="12" w:space="0" w:color="000000"/>
              <w:bottom w:val="single" w:sz="12" w:space="0" w:color="000000"/>
              <w:right w:val="single" w:sz="12" w:space="0" w:color="000000"/>
            </w:tcBorders>
            <w:shd w:val="clear" w:color="auto" w:fill="FCE4D6"/>
            <w:vAlign w:val="center"/>
          </w:tcPr>
          <w:p w14:paraId="62D643BE" w14:textId="77777777" w:rsidR="007578E0" w:rsidRPr="00306B2C" w:rsidRDefault="007578E0" w:rsidP="007578E0">
            <w:pPr>
              <w:pStyle w:val="Sinespaciado"/>
            </w:pPr>
            <w:r w:rsidRPr="00306B2C">
              <w:t>L</w:t>
            </w:r>
          </w:p>
        </w:tc>
        <w:tc>
          <w:tcPr>
            <w:tcW w:w="2320" w:type="dxa"/>
            <w:tcBorders>
              <w:top w:val="nil"/>
              <w:left w:val="nil"/>
              <w:bottom w:val="single" w:sz="12" w:space="0" w:color="000000"/>
              <w:right w:val="single" w:sz="12" w:space="0" w:color="000000"/>
            </w:tcBorders>
            <w:shd w:val="clear" w:color="auto" w:fill="FCE4D6"/>
            <w:vAlign w:val="center"/>
          </w:tcPr>
          <w:p w14:paraId="50F1BEFE" w14:textId="77777777" w:rsidR="007578E0" w:rsidRPr="00306B2C" w:rsidRDefault="007578E0" w:rsidP="007578E0">
            <w:pPr>
              <w:pStyle w:val="Sinespaciado"/>
            </w:pPr>
            <w:r w:rsidRPr="00306B2C">
              <w:t>Almacenamiento de bins en almacén 2</w:t>
            </w:r>
          </w:p>
        </w:tc>
        <w:tc>
          <w:tcPr>
            <w:tcW w:w="1200" w:type="dxa"/>
            <w:tcBorders>
              <w:top w:val="nil"/>
              <w:left w:val="nil"/>
              <w:bottom w:val="single" w:sz="12" w:space="0" w:color="000000"/>
              <w:right w:val="single" w:sz="12" w:space="0" w:color="000000"/>
            </w:tcBorders>
            <w:shd w:val="clear" w:color="auto" w:fill="FCE4D6"/>
            <w:vAlign w:val="center"/>
          </w:tcPr>
          <w:p w14:paraId="6538F07C" w14:textId="77777777" w:rsidR="007578E0" w:rsidRPr="00306B2C" w:rsidRDefault="007578E0" w:rsidP="007578E0">
            <w:pPr>
              <w:pStyle w:val="Sinespaciado"/>
            </w:pPr>
            <w:r w:rsidRPr="00306B2C">
              <w:t>1</w:t>
            </w:r>
          </w:p>
        </w:tc>
        <w:tc>
          <w:tcPr>
            <w:tcW w:w="1640" w:type="dxa"/>
            <w:tcBorders>
              <w:top w:val="nil"/>
              <w:left w:val="nil"/>
              <w:bottom w:val="single" w:sz="12" w:space="0" w:color="000000"/>
              <w:right w:val="single" w:sz="12" w:space="0" w:color="000000"/>
            </w:tcBorders>
            <w:shd w:val="clear" w:color="auto" w:fill="FCE4D6"/>
            <w:vAlign w:val="center"/>
          </w:tcPr>
          <w:p w14:paraId="546EB98F" w14:textId="77777777" w:rsidR="007578E0" w:rsidRPr="00306B2C" w:rsidRDefault="007578E0" w:rsidP="00EE6DD0">
            <w:pPr>
              <w:pStyle w:val="Sinespaciado"/>
              <w:keepNext/>
            </w:pPr>
            <w:r w:rsidRPr="00306B2C">
              <w:t>K</w:t>
            </w:r>
          </w:p>
        </w:tc>
      </w:tr>
    </w:tbl>
    <w:p w14:paraId="2045252F" w14:textId="2E1D4404" w:rsidR="007578E0" w:rsidRDefault="00EE6DD0" w:rsidP="00EE6DD0">
      <w:pPr>
        <w:pStyle w:val="Descripcin"/>
      </w:pPr>
      <w:bookmarkStart w:id="173" w:name="_Toc87031034"/>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41</w:t>
      </w:r>
      <w:r w:rsidR="00142F68">
        <w:rPr>
          <w:noProof/>
        </w:rPr>
        <w:fldChar w:fldCharType="end"/>
      </w:r>
      <w:r w:rsidR="00844364">
        <w:t>: Diagrama de precedencia Bayas</w:t>
      </w:r>
      <w:bookmarkEnd w:id="173"/>
    </w:p>
    <w:p w14:paraId="17B03639" w14:textId="77777777" w:rsidR="00844364" w:rsidRDefault="00C46469" w:rsidP="00844364">
      <w:r>
        <w:t>Elaboración</w:t>
      </w:r>
      <w:r w:rsidR="00844364">
        <w:t xml:space="preserve"> propia</w:t>
      </w:r>
    </w:p>
    <w:p w14:paraId="5E1CDA62" w14:textId="77777777" w:rsidR="00545851" w:rsidRDefault="00545851" w:rsidP="00844364"/>
    <w:p w14:paraId="13F2CBDA" w14:textId="77777777" w:rsidR="00545851" w:rsidRPr="00844364" w:rsidRDefault="00545851" w:rsidP="00844364"/>
    <w:p w14:paraId="64833366" w14:textId="77777777" w:rsidR="00EE6DD0" w:rsidRPr="00EE6DD0" w:rsidRDefault="00EE6DD0" w:rsidP="00EE6DD0"/>
    <w:tbl>
      <w:tblPr>
        <w:tblW w:w="6380" w:type="dxa"/>
        <w:jc w:val="center"/>
        <w:tblLayout w:type="fixed"/>
        <w:tblLook w:val="0400" w:firstRow="0" w:lastRow="0" w:firstColumn="0" w:lastColumn="0" w:noHBand="0" w:noVBand="1"/>
      </w:tblPr>
      <w:tblGrid>
        <w:gridCol w:w="1200"/>
        <w:gridCol w:w="2320"/>
        <w:gridCol w:w="1200"/>
        <w:gridCol w:w="1660"/>
      </w:tblGrid>
      <w:tr w:rsidR="007578E0" w:rsidRPr="00306B2C" w14:paraId="78C6C936" w14:textId="77777777" w:rsidTr="000052C7">
        <w:trPr>
          <w:trHeight w:val="330"/>
          <w:jc w:val="center"/>
        </w:trPr>
        <w:tc>
          <w:tcPr>
            <w:tcW w:w="6380" w:type="dxa"/>
            <w:gridSpan w:val="4"/>
            <w:tcBorders>
              <w:top w:val="single" w:sz="12" w:space="0" w:color="000000"/>
              <w:left w:val="single" w:sz="12" w:space="0" w:color="000000"/>
              <w:bottom w:val="single" w:sz="12" w:space="0" w:color="000000"/>
              <w:right w:val="single" w:sz="12" w:space="0" w:color="000000"/>
            </w:tcBorders>
            <w:shd w:val="clear" w:color="auto" w:fill="FCE4D6"/>
            <w:vAlign w:val="center"/>
          </w:tcPr>
          <w:p w14:paraId="1857BBA8" w14:textId="77777777" w:rsidR="007578E0" w:rsidRPr="00306B2C" w:rsidRDefault="007578E0" w:rsidP="007578E0">
            <w:pPr>
              <w:pStyle w:val="Sinespaciado"/>
            </w:pPr>
            <w:r w:rsidRPr="00306B2C">
              <w:lastRenderedPageBreak/>
              <w:t>Diagrama de precedencia</w:t>
            </w:r>
          </w:p>
        </w:tc>
      </w:tr>
      <w:tr w:rsidR="007578E0" w:rsidRPr="00306B2C" w14:paraId="1E03B548" w14:textId="77777777" w:rsidTr="000052C7">
        <w:trPr>
          <w:trHeight w:val="330"/>
          <w:jc w:val="center"/>
        </w:trPr>
        <w:tc>
          <w:tcPr>
            <w:tcW w:w="6380" w:type="dxa"/>
            <w:gridSpan w:val="4"/>
            <w:tcBorders>
              <w:top w:val="single" w:sz="12" w:space="0" w:color="000000"/>
              <w:left w:val="single" w:sz="12" w:space="0" w:color="000000"/>
              <w:bottom w:val="single" w:sz="12" w:space="0" w:color="000000"/>
              <w:right w:val="single" w:sz="12" w:space="0" w:color="000000"/>
            </w:tcBorders>
            <w:shd w:val="clear" w:color="auto" w:fill="FCE4D6"/>
            <w:vAlign w:val="center"/>
          </w:tcPr>
          <w:p w14:paraId="7D220AC2" w14:textId="77777777" w:rsidR="007578E0" w:rsidRPr="00306B2C" w:rsidRDefault="007578E0" w:rsidP="007578E0">
            <w:pPr>
              <w:pStyle w:val="Sinespaciado"/>
            </w:pPr>
            <w:r w:rsidRPr="00306B2C">
              <w:t>Mixes</w:t>
            </w:r>
          </w:p>
        </w:tc>
      </w:tr>
      <w:tr w:rsidR="007578E0" w:rsidRPr="00306B2C" w14:paraId="2590F0B7" w14:textId="77777777" w:rsidTr="000052C7">
        <w:trPr>
          <w:trHeight w:val="330"/>
          <w:jc w:val="center"/>
        </w:trPr>
        <w:tc>
          <w:tcPr>
            <w:tcW w:w="1200" w:type="dxa"/>
            <w:tcBorders>
              <w:top w:val="nil"/>
              <w:left w:val="single" w:sz="12" w:space="0" w:color="000000"/>
              <w:bottom w:val="single" w:sz="12" w:space="0" w:color="000000"/>
              <w:right w:val="single" w:sz="12" w:space="0" w:color="000000"/>
            </w:tcBorders>
            <w:shd w:val="clear" w:color="auto" w:fill="FCE4D6"/>
            <w:vAlign w:val="center"/>
          </w:tcPr>
          <w:p w14:paraId="0F4E47ED" w14:textId="77777777" w:rsidR="007578E0" w:rsidRPr="00306B2C" w:rsidRDefault="007578E0" w:rsidP="007578E0">
            <w:pPr>
              <w:pStyle w:val="Sinespaciado"/>
            </w:pPr>
            <w:r w:rsidRPr="00306B2C">
              <w:t>Operación</w:t>
            </w:r>
          </w:p>
        </w:tc>
        <w:tc>
          <w:tcPr>
            <w:tcW w:w="2320" w:type="dxa"/>
            <w:tcBorders>
              <w:top w:val="nil"/>
              <w:left w:val="nil"/>
              <w:bottom w:val="single" w:sz="12" w:space="0" w:color="000000"/>
              <w:right w:val="single" w:sz="12" w:space="0" w:color="000000"/>
            </w:tcBorders>
            <w:shd w:val="clear" w:color="auto" w:fill="FCE4D6"/>
            <w:vAlign w:val="center"/>
          </w:tcPr>
          <w:p w14:paraId="492A0E7D" w14:textId="77777777" w:rsidR="007578E0" w:rsidRPr="00306B2C" w:rsidRDefault="007578E0" w:rsidP="007578E0">
            <w:pPr>
              <w:pStyle w:val="Sinespaciado"/>
            </w:pPr>
            <w:r w:rsidRPr="00306B2C">
              <w:t>Nombre</w:t>
            </w:r>
          </w:p>
        </w:tc>
        <w:tc>
          <w:tcPr>
            <w:tcW w:w="1200" w:type="dxa"/>
            <w:tcBorders>
              <w:top w:val="nil"/>
              <w:left w:val="nil"/>
              <w:bottom w:val="single" w:sz="12" w:space="0" w:color="000000"/>
              <w:right w:val="single" w:sz="12" w:space="0" w:color="000000"/>
            </w:tcBorders>
            <w:shd w:val="clear" w:color="auto" w:fill="FCE4D6"/>
            <w:vAlign w:val="center"/>
          </w:tcPr>
          <w:p w14:paraId="6D7A9E82" w14:textId="77777777" w:rsidR="007578E0" w:rsidRPr="00306B2C" w:rsidRDefault="007578E0" w:rsidP="007578E0">
            <w:pPr>
              <w:pStyle w:val="Sinespaciado"/>
            </w:pPr>
            <w:r w:rsidRPr="00306B2C">
              <w:t>Tiempo</w:t>
            </w:r>
          </w:p>
        </w:tc>
        <w:tc>
          <w:tcPr>
            <w:tcW w:w="1660" w:type="dxa"/>
            <w:tcBorders>
              <w:top w:val="nil"/>
              <w:left w:val="nil"/>
              <w:bottom w:val="single" w:sz="12" w:space="0" w:color="000000"/>
              <w:right w:val="single" w:sz="12" w:space="0" w:color="000000"/>
            </w:tcBorders>
            <w:shd w:val="clear" w:color="auto" w:fill="FCE4D6"/>
            <w:vAlign w:val="center"/>
          </w:tcPr>
          <w:p w14:paraId="141FDDE9" w14:textId="77777777" w:rsidR="007578E0" w:rsidRPr="00306B2C" w:rsidRDefault="007578E0" w:rsidP="007578E0">
            <w:pPr>
              <w:pStyle w:val="Sinespaciado"/>
            </w:pPr>
            <w:r w:rsidRPr="00306B2C">
              <w:t>Precedencia</w:t>
            </w:r>
          </w:p>
        </w:tc>
      </w:tr>
      <w:tr w:rsidR="007578E0" w:rsidRPr="00306B2C" w14:paraId="377024BB" w14:textId="77777777" w:rsidTr="000052C7">
        <w:trPr>
          <w:trHeight w:val="630"/>
          <w:jc w:val="center"/>
        </w:trPr>
        <w:tc>
          <w:tcPr>
            <w:tcW w:w="1200" w:type="dxa"/>
            <w:tcBorders>
              <w:top w:val="nil"/>
              <w:left w:val="single" w:sz="12" w:space="0" w:color="000000"/>
              <w:bottom w:val="single" w:sz="12" w:space="0" w:color="000000"/>
              <w:right w:val="single" w:sz="12" w:space="0" w:color="000000"/>
            </w:tcBorders>
            <w:shd w:val="clear" w:color="auto" w:fill="FCE4D6"/>
            <w:vAlign w:val="center"/>
          </w:tcPr>
          <w:p w14:paraId="446F5161" w14:textId="77777777" w:rsidR="007578E0" w:rsidRPr="00306B2C" w:rsidRDefault="007578E0" w:rsidP="007578E0">
            <w:pPr>
              <w:pStyle w:val="Sinespaciado"/>
            </w:pPr>
            <w:r w:rsidRPr="00306B2C">
              <w:t>A</w:t>
            </w:r>
          </w:p>
        </w:tc>
        <w:tc>
          <w:tcPr>
            <w:tcW w:w="2320" w:type="dxa"/>
            <w:tcBorders>
              <w:top w:val="nil"/>
              <w:left w:val="nil"/>
              <w:bottom w:val="single" w:sz="12" w:space="0" w:color="000000"/>
              <w:right w:val="single" w:sz="12" w:space="0" w:color="000000"/>
            </w:tcBorders>
            <w:shd w:val="clear" w:color="auto" w:fill="FCE4D6"/>
            <w:vAlign w:val="center"/>
          </w:tcPr>
          <w:p w14:paraId="7D91D937" w14:textId="77777777" w:rsidR="007578E0" w:rsidRPr="00306B2C" w:rsidRDefault="007578E0" w:rsidP="007578E0">
            <w:pPr>
              <w:pStyle w:val="Sinespaciado"/>
            </w:pPr>
            <w:r w:rsidRPr="00306B2C">
              <w:t>Descarga de bines en tolva</w:t>
            </w:r>
          </w:p>
        </w:tc>
        <w:tc>
          <w:tcPr>
            <w:tcW w:w="1200" w:type="dxa"/>
            <w:tcBorders>
              <w:top w:val="nil"/>
              <w:left w:val="nil"/>
              <w:bottom w:val="single" w:sz="12" w:space="0" w:color="000000"/>
              <w:right w:val="single" w:sz="12" w:space="0" w:color="000000"/>
            </w:tcBorders>
            <w:shd w:val="clear" w:color="auto" w:fill="FCE4D6"/>
            <w:vAlign w:val="center"/>
          </w:tcPr>
          <w:p w14:paraId="5F471128" w14:textId="77777777" w:rsidR="007578E0" w:rsidRPr="00306B2C" w:rsidRDefault="007578E0" w:rsidP="007578E0">
            <w:pPr>
              <w:pStyle w:val="Sinespaciado"/>
            </w:pPr>
            <w:r w:rsidRPr="00306B2C">
              <w:t>2</w:t>
            </w:r>
          </w:p>
        </w:tc>
        <w:tc>
          <w:tcPr>
            <w:tcW w:w="1660" w:type="dxa"/>
            <w:tcBorders>
              <w:top w:val="nil"/>
              <w:left w:val="nil"/>
              <w:bottom w:val="single" w:sz="12" w:space="0" w:color="000000"/>
              <w:right w:val="single" w:sz="12" w:space="0" w:color="000000"/>
            </w:tcBorders>
            <w:shd w:val="clear" w:color="auto" w:fill="FCE4D6"/>
            <w:vAlign w:val="center"/>
          </w:tcPr>
          <w:p w14:paraId="446A273D" w14:textId="77777777" w:rsidR="007578E0" w:rsidRPr="00306B2C" w:rsidRDefault="007578E0" w:rsidP="007578E0">
            <w:pPr>
              <w:pStyle w:val="Sinespaciado"/>
            </w:pPr>
            <w:r w:rsidRPr="00306B2C">
              <w:t>-</w:t>
            </w:r>
          </w:p>
        </w:tc>
      </w:tr>
      <w:tr w:rsidR="007578E0" w:rsidRPr="00306B2C" w14:paraId="4D890456" w14:textId="77777777" w:rsidTr="000052C7">
        <w:trPr>
          <w:trHeight w:val="630"/>
          <w:jc w:val="center"/>
        </w:trPr>
        <w:tc>
          <w:tcPr>
            <w:tcW w:w="1200" w:type="dxa"/>
            <w:tcBorders>
              <w:top w:val="nil"/>
              <w:left w:val="single" w:sz="12" w:space="0" w:color="000000"/>
              <w:bottom w:val="single" w:sz="12" w:space="0" w:color="000000"/>
              <w:right w:val="single" w:sz="12" w:space="0" w:color="000000"/>
            </w:tcBorders>
            <w:shd w:val="clear" w:color="auto" w:fill="FCE4D6"/>
            <w:vAlign w:val="center"/>
          </w:tcPr>
          <w:p w14:paraId="643DDE0B" w14:textId="77777777" w:rsidR="007578E0" w:rsidRPr="00306B2C" w:rsidRDefault="007578E0" w:rsidP="007578E0">
            <w:pPr>
              <w:pStyle w:val="Sinespaciado"/>
            </w:pPr>
            <w:r w:rsidRPr="00306B2C">
              <w:t>B</w:t>
            </w:r>
          </w:p>
        </w:tc>
        <w:tc>
          <w:tcPr>
            <w:tcW w:w="2320" w:type="dxa"/>
            <w:tcBorders>
              <w:top w:val="nil"/>
              <w:left w:val="nil"/>
              <w:bottom w:val="single" w:sz="12" w:space="0" w:color="000000"/>
              <w:right w:val="single" w:sz="12" w:space="0" w:color="000000"/>
            </w:tcBorders>
            <w:shd w:val="clear" w:color="auto" w:fill="FCE4D6"/>
            <w:vAlign w:val="center"/>
          </w:tcPr>
          <w:p w14:paraId="347C2A1B" w14:textId="77777777" w:rsidR="007578E0" w:rsidRPr="00306B2C" w:rsidRDefault="007578E0" w:rsidP="007578E0">
            <w:pPr>
              <w:pStyle w:val="Sinespaciado"/>
            </w:pPr>
            <w:r w:rsidRPr="00306B2C">
              <w:t>Control por selector óptico</w:t>
            </w:r>
          </w:p>
        </w:tc>
        <w:tc>
          <w:tcPr>
            <w:tcW w:w="1200" w:type="dxa"/>
            <w:tcBorders>
              <w:top w:val="nil"/>
              <w:left w:val="nil"/>
              <w:bottom w:val="single" w:sz="12" w:space="0" w:color="000000"/>
              <w:right w:val="single" w:sz="12" w:space="0" w:color="000000"/>
            </w:tcBorders>
            <w:shd w:val="clear" w:color="auto" w:fill="FCE4D6"/>
            <w:vAlign w:val="center"/>
          </w:tcPr>
          <w:p w14:paraId="1A682D0C" w14:textId="77777777" w:rsidR="007578E0" w:rsidRPr="00306B2C" w:rsidRDefault="007578E0" w:rsidP="007578E0">
            <w:pPr>
              <w:pStyle w:val="Sinespaciado"/>
            </w:pPr>
            <w:r w:rsidRPr="00306B2C">
              <w:t>15</w:t>
            </w:r>
          </w:p>
        </w:tc>
        <w:tc>
          <w:tcPr>
            <w:tcW w:w="1660" w:type="dxa"/>
            <w:tcBorders>
              <w:top w:val="nil"/>
              <w:left w:val="nil"/>
              <w:bottom w:val="single" w:sz="12" w:space="0" w:color="000000"/>
              <w:right w:val="single" w:sz="12" w:space="0" w:color="000000"/>
            </w:tcBorders>
            <w:shd w:val="clear" w:color="auto" w:fill="FCE4D6"/>
            <w:vAlign w:val="center"/>
          </w:tcPr>
          <w:p w14:paraId="2994D3AB" w14:textId="77777777" w:rsidR="007578E0" w:rsidRPr="00306B2C" w:rsidRDefault="007578E0" w:rsidP="007578E0">
            <w:pPr>
              <w:pStyle w:val="Sinespaciado"/>
            </w:pPr>
            <w:r w:rsidRPr="00306B2C">
              <w:t>A</w:t>
            </w:r>
          </w:p>
        </w:tc>
      </w:tr>
      <w:tr w:rsidR="007578E0" w:rsidRPr="00306B2C" w14:paraId="2E204A7D" w14:textId="77777777" w:rsidTr="000052C7">
        <w:trPr>
          <w:trHeight w:val="330"/>
          <w:jc w:val="center"/>
        </w:trPr>
        <w:tc>
          <w:tcPr>
            <w:tcW w:w="1200" w:type="dxa"/>
            <w:tcBorders>
              <w:top w:val="nil"/>
              <w:left w:val="single" w:sz="12" w:space="0" w:color="000000"/>
              <w:bottom w:val="single" w:sz="12" w:space="0" w:color="000000"/>
              <w:right w:val="single" w:sz="12" w:space="0" w:color="000000"/>
            </w:tcBorders>
            <w:shd w:val="clear" w:color="auto" w:fill="FCE4D6"/>
            <w:vAlign w:val="center"/>
          </w:tcPr>
          <w:p w14:paraId="1C784072" w14:textId="77777777" w:rsidR="007578E0" w:rsidRPr="00306B2C" w:rsidRDefault="007578E0" w:rsidP="007578E0">
            <w:pPr>
              <w:pStyle w:val="Sinespaciado"/>
            </w:pPr>
            <w:r w:rsidRPr="00306B2C">
              <w:t>C</w:t>
            </w:r>
          </w:p>
        </w:tc>
        <w:tc>
          <w:tcPr>
            <w:tcW w:w="2320" w:type="dxa"/>
            <w:tcBorders>
              <w:top w:val="nil"/>
              <w:left w:val="nil"/>
              <w:bottom w:val="single" w:sz="12" w:space="0" w:color="000000"/>
              <w:right w:val="single" w:sz="12" w:space="0" w:color="000000"/>
            </w:tcBorders>
            <w:shd w:val="clear" w:color="auto" w:fill="FCE4D6"/>
            <w:vAlign w:val="center"/>
          </w:tcPr>
          <w:p w14:paraId="4C4D09CA" w14:textId="77777777" w:rsidR="007578E0" w:rsidRPr="00306B2C" w:rsidRDefault="007578E0" w:rsidP="007578E0">
            <w:pPr>
              <w:pStyle w:val="Sinespaciado"/>
            </w:pPr>
            <w:r w:rsidRPr="00306B2C">
              <w:t>Cubitado</w:t>
            </w:r>
          </w:p>
        </w:tc>
        <w:tc>
          <w:tcPr>
            <w:tcW w:w="1200" w:type="dxa"/>
            <w:tcBorders>
              <w:top w:val="nil"/>
              <w:left w:val="nil"/>
              <w:bottom w:val="single" w:sz="12" w:space="0" w:color="000000"/>
              <w:right w:val="single" w:sz="12" w:space="0" w:color="000000"/>
            </w:tcBorders>
            <w:shd w:val="clear" w:color="auto" w:fill="FCE4D6"/>
            <w:vAlign w:val="center"/>
          </w:tcPr>
          <w:p w14:paraId="427D62F3" w14:textId="77777777" w:rsidR="007578E0" w:rsidRPr="00306B2C" w:rsidRDefault="007578E0" w:rsidP="007578E0">
            <w:pPr>
              <w:pStyle w:val="Sinespaciado"/>
            </w:pPr>
            <w:r w:rsidRPr="00306B2C">
              <w:t>30</w:t>
            </w:r>
          </w:p>
        </w:tc>
        <w:tc>
          <w:tcPr>
            <w:tcW w:w="1660" w:type="dxa"/>
            <w:tcBorders>
              <w:top w:val="nil"/>
              <w:left w:val="nil"/>
              <w:bottom w:val="single" w:sz="12" w:space="0" w:color="000000"/>
              <w:right w:val="single" w:sz="12" w:space="0" w:color="000000"/>
            </w:tcBorders>
            <w:shd w:val="clear" w:color="auto" w:fill="FCE4D6"/>
            <w:vAlign w:val="center"/>
          </w:tcPr>
          <w:p w14:paraId="5F49D293" w14:textId="77777777" w:rsidR="007578E0" w:rsidRPr="00306B2C" w:rsidRDefault="007578E0" w:rsidP="007578E0">
            <w:pPr>
              <w:pStyle w:val="Sinespaciado"/>
            </w:pPr>
            <w:r w:rsidRPr="00306B2C">
              <w:t>B</w:t>
            </w:r>
          </w:p>
        </w:tc>
      </w:tr>
      <w:tr w:rsidR="007578E0" w:rsidRPr="00306B2C" w14:paraId="419C8164" w14:textId="77777777" w:rsidTr="000052C7">
        <w:trPr>
          <w:trHeight w:val="630"/>
          <w:jc w:val="center"/>
        </w:trPr>
        <w:tc>
          <w:tcPr>
            <w:tcW w:w="1200" w:type="dxa"/>
            <w:tcBorders>
              <w:top w:val="nil"/>
              <w:left w:val="single" w:sz="12" w:space="0" w:color="000000"/>
              <w:bottom w:val="single" w:sz="12" w:space="0" w:color="000000"/>
              <w:right w:val="single" w:sz="12" w:space="0" w:color="000000"/>
            </w:tcBorders>
            <w:shd w:val="clear" w:color="auto" w:fill="FCE4D6"/>
            <w:vAlign w:val="center"/>
          </w:tcPr>
          <w:p w14:paraId="27D66545" w14:textId="77777777" w:rsidR="007578E0" w:rsidRPr="00306B2C" w:rsidRDefault="007578E0" w:rsidP="007578E0">
            <w:pPr>
              <w:pStyle w:val="Sinespaciado"/>
            </w:pPr>
            <w:r w:rsidRPr="00306B2C">
              <w:t>D</w:t>
            </w:r>
          </w:p>
        </w:tc>
        <w:tc>
          <w:tcPr>
            <w:tcW w:w="2320" w:type="dxa"/>
            <w:tcBorders>
              <w:top w:val="nil"/>
              <w:left w:val="nil"/>
              <w:bottom w:val="single" w:sz="12" w:space="0" w:color="000000"/>
              <w:right w:val="single" w:sz="12" w:space="0" w:color="000000"/>
            </w:tcBorders>
            <w:shd w:val="clear" w:color="auto" w:fill="FCE4D6"/>
            <w:vAlign w:val="center"/>
          </w:tcPr>
          <w:p w14:paraId="66F7C2F5" w14:textId="77777777" w:rsidR="007578E0" w:rsidRPr="00306B2C" w:rsidRDefault="007578E0" w:rsidP="007578E0">
            <w:pPr>
              <w:pStyle w:val="Sinespaciado"/>
            </w:pPr>
            <w:r w:rsidRPr="00306B2C">
              <w:t>Llenado de cajones</w:t>
            </w:r>
          </w:p>
        </w:tc>
        <w:tc>
          <w:tcPr>
            <w:tcW w:w="1200" w:type="dxa"/>
            <w:tcBorders>
              <w:top w:val="nil"/>
              <w:left w:val="nil"/>
              <w:bottom w:val="single" w:sz="12" w:space="0" w:color="000000"/>
              <w:right w:val="single" w:sz="12" w:space="0" w:color="000000"/>
            </w:tcBorders>
            <w:shd w:val="clear" w:color="auto" w:fill="FCE4D6"/>
            <w:vAlign w:val="center"/>
          </w:tcPr>
          <w:p w14:paraId="49FF285D" w14:textId="77777777" w:rsidR="007578E0" w:rsidRPr="00306B2C" w:rsidRDefault="007578E0" w:rsidP="007578E0">
            <w:pPr>
              <w:pStyle w:val="Sinespaciado"/>
            </w:pPr>
            <w:r w:rsidRPr="00306B2C">
              <w:t>1,5</w:t>
            </w:r>
          </w:p>
        </w:tc>
        <w:tc>
          <w:tcPr>
            <w:tcW w:w="1660" w:type="dxa"/>
            <w:tcBorders>
              <w:top w:val="nil"/>
              <w:left w:val="nil"/>
              <w:bottom w:val="single" w:sz="12" w:space="0" w:color="000000"/>
              <w:right w:val="single" w:sz="12" w:space="0" w:color="000000"/>
            </w:tcBorders>
            <w:shd w:val="clear" w:color="auto" w:fill="FCE4D6"/>
            <w:vAlign w:val="center"/>
          </w:tcPr>
          <w:p w14:paraId="5CBC5F2F" w14:textId="77777777" w:rsidR="007578E0" w:rsidRPr="00306B2C" w:rsidRDefault="007578E0" w:rsidP="007578E0">
            <w:pPr>
              <w:pStyle w:val="Sinespaciado"/>
            </w:pPr>
            <w:r w:rsidRPr="00306B2C">
              <w:t>C</w:t>
            </w:r>
          </w:p>
        </w:tc>
      </w:tr>
      <w:tr w:rsidR="007578E0" w:rsidRPr="00306B2C" w14:paraId="2A54DCD4" w14:textId="77777777" w:rsidTr="000052C7">
        <w:trPr>
          <w:trHeight w:val="330"/>
          <w:jc w:val="center"/>
        </w:trPr>
        <w:tc>
          <w:tcPr>
            <w:tcW w:w="1200" w:type="dxa"/>
            <w:tcBorders>
              <w:top w:val="nil"/>
              <w:left w:val="single" w:sz="12" w:space="0" w:color="000000"/>
              <w:bottom w:val="single" w:sz="12" w:space="0" w:color="000000"/>
              <w:right w:val="single" w:sz="12" w:space="0" w:color="000000"/>
            </w:tcBorders>
            <w:shd w:val="clear" w:color="auto" w:fill="FCE4D6"/>
            <w:vAlign w:val="center"/>
          </w:tcPr>
          <w:p w14:paraId="2C1CA1B6" w14:textId="77777777" w:rsidR="007578E0" w:rsidRPr="00306B2C" w:rsidRDefault="007578E0" w:rsidP="007578E0">
            <w:pPr>
              <w:pStyle w:val="Sinespaciado"/>
            </w:pPr>
            <w:r w:rsidRPr="00306B2C">
              <w:t>E</w:t>
            </w:r>
          </w:p>
        </w:tc>
        <w:tc>
          <w:tcPr>
            <w:tcW w:w="2320" w:type="dxa"/>
            <w:tcBorders>
              <w:top w:val="nil"/>
              <w:left w:val="nil"/>
              <w:bottom w:val="single" w:sz="12" w:space="0" w:color="000000"/>
              <w:right w:val="single" w:sz="12" w:space="0" w:color="000000"/>
            </w:tcBorders>
            <w:shd w:val="clear" w:color="auto" w:fill="FCE4D6"/>
            <w:vAlign w:val="center"/>
          </w:tcPr>
          <w:p w14:paraId="6174886D" w14:textId="77777777" w:rsidR="007578E0" w:rsidRPr="00306B2C" w:rsidRDefault="007578E0" w:rsidP="007578E0">
            <w:pPr>
              <w:pStyle w:val="Sinespaciado"/>
            </w:pPr>
            <w:r w:rsidRPr="00306B2C">
              <w:t>Almacenaje de cajones</w:t>
            </w:r>
          </w:p>
        </w:tc>
        <w:tc>
          <w:tcPr>
            <w:tcW w:w="1200" w:type="dxa"/>
            <w:tcBorders>
              <w:top w:val="nil"/>
              <w:left w:val="nil"/>
              <w:bottom w:val="single" w:sz="12" w:space="0" w:color="000000"/>
              <w:right w:val="single" w:sz="12" w:space="0" w:color="000000"/>
            </w:tcBorders>
            <w:shd w:val="clear" w:color="auto" w:fill="FCE4D6"/>
            <w:vAlign w:val="center"/>
          </w:tcPr>
          <w:p w14:paraId="4EA2981C" w14:textId="77777777" w:rsidR="007578E0" w:rsidRPr="00306B2C" w:rsidRDefault="007578E0" w:rsidP="007578E0">
            <w:pPr>
              <w:pStyle w:val="Sinespaciado"/>
            </w:pPr>
            <w:r w:rsidRPr="00306B2C">
              <w:t>1,75</w:t>
            </w:r>
          </w:p>
        </w:tc>
        <w:tc>
          <w:tcPr>
            <w:tcW w:w="1660" w:type="dxa"/>
            <w:tcBorders>
              <w:top w:val="nil"/>
              <w:left w:val="nil"/>
              <w:bottom w:val="single" w:sz="12" w:space="0" w:color="000000"/>
              <w:right w:val="single" w:sz="12" w:space="0" w:color="000000"/>
            </w:tcBorders>
            <w:shd w:val="clear" w:color="auto" w:fill="FCE4D6"/>
            <w:vAlign w:val="center"/>
          </w:tcPr>
          <w:p w14:paraId="4EB25432" w14:textId="77777777" w:rsidR="007578E0" w:rsidRPr="00306B2C" w:rsidRDefault="007578E0" w:rsidP="007578E0">
            <w:pPr>
              <w:pStyle w:val="Sinespaciado"/>
            </w:pPr>
            <w:r w:rsidRPr="00306B2C">
              <w:t>D</w:t>
            </w:r>
          </w:p>
        </w:tc>
      </w:tr>
      <w:tr w:rsidR="007578E0" w:rsidRPr="00306B2C" w14:paraId="458F3E0D" w14:textId="77777777" w:rsidTr="000052C7">
        <w:trPr>
          <w:trHeight w:val="630"/>
          <w:jc w:val="center"/>
        </w:trPr>
        <w:tc>
          <w:tcPr>
            <w:tcW w:w="1200" w:type="dxa"/>
            <w:tcBorders>
              <w:top w:val="nil"/>
              <w:left w:val="single" w:sz="12" w:space="0" w:color="000000"/>
              <w:bottom w:val="single" w:sz="12" w:space="0" w:color="000000"/>
              <w:right w:val="single" w:sz="12" w:space="0" w:color="000000"/>
            </w:tcBorders>
            <w:shd w:val="clear" w:color="auto" w:fill="FCE4D6"/>
            <w:vAlign w:val="center"/>
          </w:tcPr>
          <w:p w14:paraId="14A8829E" w14:textId="77777777" w:rsidR="007578E0" w:rsidRPr="00306B2C" w:rsidRDefault="007578E0" w:rsidP="007578E0">
            <w:pPr>
              <w:pStyle w:val="Sinespaciado"/>
            </w:pPr>
            <w:r w:rsidRPr="00306B2C">
              <w:t>F</w:t>
            </w:r>
          </w:p>
        </w:tc>
        <w:tc>
          <w:tcPr>
            <w:tcW w:w="2320" w:type="dxa"/>
            <w:tcBorders>
              <w:top w:val="nil"/>
              <w:left w:val="nil"/>
              <w:bottom w:val="single" w:sz="12" w:space="0" w:color="000000"/>
              <w:right w:val="single" w:sz="12" w:space="0" w:color="000000"/>
            </w:tcBorders>
            <w:shd w:val="clear" w:color="auto" w:fill="FCE4D6"/>
            <w:vAlign w:val="center"/>
          </w:tcPr>
          <w:p w14:paraId="1FA79375" w14:textId="77777777" w:rsidR="007578E0" w:rsidRPr="00306B2C" w:rsidRDefault="007578E0" w:rsidP="007578E0">
            <w:pPr>
              <w:pStyle w:val="Sinespaciado"/>
            </w:pPr>
            <w:r w:rsidRPr="00306B2C">
              <w:t>Descarga de cajones en cinta</w:t>
            </w:r>
          </w:p>
        </w:tc>
        <w:tc>
          <w:tcPr>
            <w:tcW w:w="1200" w:type="dxa"/>
            <w:tcBorders>
              <w:top w:val="nil"/>
              <w:left w:val="nil"/>
              <w:bottom w:val="single" w:sz="12" w:space="0" w:color="000000"/>
              <w:right w:val="single" w:sz="12" w:space="0" w:color="000000"/>
            </w:tcBorders>
            <w:shd w:val="clear" w:color="auto" w:fill="FCE4D6"/>
            <w:vAlign w:val="center"/>
          </w:tcPr>
          <w:p w14:paraId="7AD0C1D9" w14:textId="77777777" w:rsidR="007578E0" w:rsidRPr="00306B2C" w:rsidRDefault="007578E0" w:rsidP="007578E0">
            <w:pPr>
              <w:pStyle w:val="Sinespaciado"/>
            </w:pPr>
            <w:r w:rsidRPr="00306B2C">
              <w:t>0,16</w:t>
            </w:r>
          </w:p>
        </w:tc>
        <w:tc>
          <w:tcPr>
            <w:tcW w:w="1660" w:type="dxa"/>
            <w:tcBorders>
              <w:top w:val="nil"/>
              <w:left w:val="nil"/>
              <w:bottom w:val="single" w:sz="12" w:space="0" w:color="000000"/>
              <w:right w:val="single" w:sz="12" w:space="0" w:color="000000"/>
            </w:tcBorders>
            <w:shd w:val="clear" w:color="auto" w:fill="FCE4D6"/>
            <w:vAlign w:val="center"/>
          </w:tcPr>
          <w:p w14:paraId="35A99393" w14:textId="77777777" w:rsidR="007578E0" w:rsidRPr="00306B2C" w:rsidRDefault="007578E0" w:rsidP="007578E0">
            <w:pPr>
              <w:pStyle w:val="Sinespaciado"/>
            </w:pPr>
            <w:r w:rsidRPr="00306B2C">
              <w:t>E</w:t>
            </w:r>
          </w:p>
        </w:tc>
      </w:tr>
      <w:tr w:rsidR="007578E0" w:rsidRPr="00306B2C" w14:paraId="5DDFD320" w14:textId="77777777" w:rsidTr="000052C7">
        <w:trPr>
          <w:trHeight w:val="330"/>
          <w:jc w:val="center"/>
        </w:trPr>
        <w:tc>
          <w:tcPr>
            <w:tcW w:w="1200" w:type="dxa"/>
            <w:tcBorders>
              <w:top w:val="nil"/>
              <w:left w:val="single" w:sz="12" w:space="0" w:color="000000"/>
              <w:bottom w:val="single" w:sz="12" w:space="0" w:color="000000"/>
              <w:right w:val="single" w:sz="12" w:space="0" w:color="000000"/>
            </w:tcBorders>
            <w:shd w:val="clear" w:color="auto" w:fill="FCE4D6"/>
            <w:vAlign w:val="center"/>
          </w:tcPr>
          <w:p w14:paraId="234C55C9" w14:textId="77777777" w:rsidR="007578E0" w:rsidRPr="00306B2C" w:rsidRDefault="007578E0" w:rsidP="007578E0">
            <w:pPr>
              <w:pStyle w:val="Sinespaciado"/>
            </w:pPr>
            <w:r w:rsidRPr="00306B2C">
              <w:t>G</w:t>
            </w:r>
          </w:p>
        </w:tc>
        <w:tc>
          <w:tcPr>
            <w:tcW w:w="2320" w:type="dxa"/>
            <w:tcBorders>
              <w:top w:val="nil"/>
              <w:left w:val="nil"/>
              <w:bottom w:val="single" w:sz="12" w:space="0" w:color="000000"/>
              <w:right w:val="single" w:sz="12" w:space="0" w:color="000000"/>
            </w:tcBorders>
            <w:shd w:val="clear" w:color="auto" w:fill="FCE4D6"/>
            <w:vAlign w:val="center"/>
          </w:tcPr>
          <w:p w14:paraId="4283CA6C" w14:textId="77777777" w:rsidR="007578E0" w:rsidRPr="00306B2C" w:rsidRDefault="007578E0" w:rsidP="007578E0">
            <w:pPr>
              <w:pStyle w:val="Sinespaciado"/>
            </w:pPr>
            <w:r w:rsidRPr="00306B2C">
              <w:t>Mezclado de frutas</w:t>
            </w:r>
          </w:p>
        </w:tc>
        <w:tc>
          <w:tcPr>
            <w:tcW w:w="1200" w:type="dxa"/>
            <w:tcBorders>
              <w:top w:val="nil"/>
              <w:left w:val="nil"/>
              <w:bottom w:val="single" w:sz="12" w:space="0" w:color="000000"/>
              <w:right w:val="single" w:sz="12" w:space="0" w:color="000000"/>
            </w:tcBorders>
            <w:shd w:val="clear" w:color="auto" w:fill="FCE4D6"/>
            <w:vAlign w:val="center"/>
          </w:tcPr>
          <w:p w14:paraId="54F9793C" w14:textId="77777777" w:rsidR="007578E0" w:rsidRPr="00306B2C" w:rsidRDefault="007578E0" w:rsidP="007578E0">
            <w:pPr>
              <w:pStyle w:val="Sinespaciado"/>
            </w:pPr>
            <w:r w:rsidRPr="00306B2C">
              <w:t>9,6</w:t>
            </w:r>
          </w:p>
        </w:tc>
        <w:tc>
          <w:tcPr>
            <w:tcW w:w="1660" w:type="dxa"/>
            <w:tcBorders>
              <w:top w:val="nil"/>
              <w:left w:val="nil"/>
              <w:bottom w:val="single" w:sz="12" w:space="0" w:color="000000"/>
              <w:right w:val="single" w:sz="12" w:space="0" w:color="000000"/>
            </w:tcBorders>
            <w:shd w:val="clear" w:color="auto" w:fill="FCE4D6"/>
            <w:vAlign w:val="center"/>
          </w:tcPr>
          <w:p w14:paraId="01ACD123" w14:textId="77777777" w:rsidR="007578E0" w:rsidRPr="00306B2C" w:rsidRDefault="007578E0" w:rsidP="007578E0">
            <w:pPr>
              <w:pStyle w:val="Sinespaciado"/>
            </w:pPr>
            <w:r w:rsidRPr="00306B2C">
              <w:t>F</w:t>
            </w:r>
          </w:p>
        </w:tc>
      </w:tr>
      <w:tr w:rsidR="007578E0" w:rsidRPr="00306B2C" w14:paraId="2C50F571" w14:textId="77777777" w:rsidTr="000052C7">
        <w:trPr>
          <w:trHeight w:val="630"/>
          <w:jc w:val="center"/>
        </w:trPr>
        <w:tc>
          <w:tcPr>
            <w:tcW w:w="1200" w:type="dxa"/>
            <w:tcBorders>
              <w:top w:val="nil"/>
              <w:left w:val="single" w:sz="12" w:space="0" w:color="000000"/>
              <w:bottom w:val="single" w:sz="12" w:space="0" w:color="000000"/>
              <w:right w:val="single" w:sz="12" w:space="0" w:color="000000"/>
            </w:tcBorders>
            <w:shd w:val="clear" w:color="auto" w:fill="FCE4D6"/>
            <w:vAlign w:val="center"/>
          </w:tcPr>
          <w:p w14:paraId="6EB3614B" w14:textId="77777777" w:rsidR="007578E0" w:rsidRPr="00306B2C" w:rsidRDefault="007578E0" w:rsidP="007578E0">
            <w:pPr>
              <w:pStyle w:val="Sinespaciado"/>
            </w:pPr>
            <w:r w:rsidRPr="00306B2C">
              <w:t>H</w:t>
            </w:r>
          </w:p>
        </w:tc>
        <w:tc>
          <w:tcPr>
            <w:tcW w:w="2320" w:type="dxa"/>
            <w:tcBorders>
              <w:top w:val="nil"/>
              <w:left w:val="nil"/>
              <w:bottom w:val="single" w:sz="12" w:space="0" w:color="000000"/>
              <w:right w:val="single" w:sz="12" w:space="0" w:color="000000"/>
            </w:tcBorders>
            <w:shd w:val="clear" w:color="auto" w:fill="FCE4D6"/>
            <w:vAlign w:val="center"/>
          </w:tcPr>
          <w:p w14:paraId="72A875F3" w14:textId="77777777" w:rsidR="007578E0" w:rsidRPr="00306B2C" w:rsidRDefault="007578E0" w:rsidP="007578E0">
            <w:pPr>
              <w:pStyle w:val="Sinespaciado"/>
            </w:pPr>
            <w:r w:rsidRPr="00306B2C">
              <w:t>Llenado de dosificadora</w:t>
            </w:r>
          </w:p>
        </w:tc>
        <w:tc>
          <w:tcPr>
            <w:tcW w:w="1200" w:type="dxa"/>
            <w:tcBorders>
              <w:top w:val="nil"/>
              <w:left w:val="nil"/>
              <w:bottom w:val="single" w:sz="12" w:space="0" w:color="000000"/>
              <w:right w:val="single" w:sz="12" w:space="0" w:color="000000"/>
            </w:tcBorders>
            <w:shd w:val="clear" w:color="auto" w:fill="FCE4D6"/>
            <w:vAlign w:val="center"/>
          </w:tcPr>
          <w:p w14:paraId="43C1E749" w14:textId="77777777" w:rsidR="007578E0" w:rsidRPr="00306B2C" w:rsidRDefault="007578E0" w:rsidP="007578E0">
            <w:pPr>
              <w:pStyle w:val="Sinespaciado"/>
            </w:pPr>
            <w:r w:rsidRPr="00306B2C">
              <w:t>0,044</w:t>
            </w:r>
          </w:p>
        </w:tc>
        <w:tc>
          <w:tcPr>
            <w:tcW w:w="1660" w:type="dxa"/>
            <w:tcBorders>
              <w:top w:val="nil"/>
              <w:left w:val="nil"/>
              <w:bottom w:val="single" w:sz="12" w:space="0" w:color="000000"/>
              <w:right w:val="single" w:sz="12" w:space="0" w:color="000000"/>
            </w:tcBorders>
            <w:shd w:val="clear" w:color="auto" w:fill="FCE4D6"/>
            <w:vAlign w:val="center"/>
          </w:tcPr>
          <w:p w14:paraId="00D2A6AD" w14:textId="77777777" w:rsidR="007578E0" w:rsidRPr="00306B2C" w:rsidRDefault="007578E0" w:rsidP="007578E0">
            <w:pPr>
              <w:pStyle w:val="Sinespaciado"/>
            </w:pPr>
            <w:r w:rsidRPr="00306B2C">
              <w:t>G</w:t>
            </w:r>
          </w:p>
        </w:tc>
      </w:tr>
      <w:tr w:rsidR="007578E0" w:rsidRPr="00306B2C" w14:paraId="43C94236" w14:textId="77777777" w:rsidTr="000052C7">
        <w:trPr>
          <w:trHeight w:val="630"/>
          <w:jc w:val="center"/>
        </w:trPr>
        <w:tc>
          <w:tcPr>
            <w:tcW w:w="1200" w:type="dxa"/>
            <w:tcBorders>
              <w:top w:val="nil"/>
              <w:left w:val="single" w:sz="12" w:space="0" w:color="000000"/>
              <w:bottom w:val="single" w:sz="12" w:space="0" w:color="000000"/>
              <w:right w:val="single" w:sz="12" w:space="0" w:color="000000"/>
            </w:tcBorders>
            <w:shd w:val="clear" w:color="auto" w:fill="FCE4D6"/>
            <w:vAlign w:val="center"/>
          </w:tcPr>
          <w:p w14:paraId="38E4CB8A" w14:textId="77777777" w:rsidR="007578E0" w:rsidRPr="00306B2C" w:rsidRDefault="007578E0" w:rsidP="007578E0">
            <w:pPr>
              <w:pStyle w:val="Sinespaciado"/>
            </w:pPr>
            <w:r w:rsidRPr="00306B2C">
              <w:t>I</w:t>
            </w:r>
          </w:p>
        </w:tc>
        <w:tc>
          <w:tcPr>
            <w:tcW w:w="2320" w:type="dxa"/>
            <w:tcBorders>
              <w:top w:val="nil"/>
              <w:left w:val="nil"/>
              <w:bottom w:val="single" w:sz="12" w:space="0" w:color="000000"/>
              <w:right w:val="single" w:sz="12" w:space="0" w:color="000000"/>
            </w:tcBorders>
            <w:shd w:val="clear" w:color="auto" w:fill="FCE4D6"/>
            <w:vAlign w:val="center"/>
          </w:tcPr>
          <w:p w14:paraId="3C614A28" w14:textId="77777777" w:rsidR="007578E0" w:rsidRPr="00306B2C" w:rsidRDefault="007578E0" w:rsidP="007578E0">
            <w:pPr>
              <w:pStyle w:val="Sinespaciado"/>
            </w:pPr>
            <w:r w:rsidRPr="00306B2C">
              <w:t>Llenado y sellado de doy pack</w:t>
            </w:r>
          </w:p>
        </w:tc>
        <w:tc>
          <w:tcPr>
            <w:tcW w:w="1200" w:type="dxa"/>
            <w:tcBorders>
              <w:top w:val="nil"/>
              <w:left w:val="nil"/>
              <w:bottom w:val="single" w:sz="12" w:space="0" w:color="000000"/>
              <w:right w:val="single" w:sz="12" w:space="0" w:color="000000"/>
            </w:tcBorders>
            <w:shd w:val="clear" w:color="auto" w:fill="FCE4D6"/>
            <w:vAlign w:val="center"/>
          </w:tcPr>
          <w:p w14:paraId="7B66BA97" w14:textId="77777777" w:rsidR="007578E0" w:rsidRPr="00306B2C" w:rsidRDefault="007578E0" w:rsidP="007578E0">
            <w:pPr>
              <w:pStyle w:val="Sinespaciado"/>
            </w:pPr>
            <w:r w:rsidRPr="00306B2C">
              <w:t>0,022</w:t>
            </w:r>
          </w:p>
        </w:tc>
        <w:tc>
          <w:tcPr>
            <w:tcW w:w="1660" w:type="dxa"/>
            <w:tcBorders>
              <w:top w:val="nil"/>
              <w:left w:val="nil"/>
              <w:bottom w:val="single" w:sz="12" w:space="0" w:color="000000"/>
              <w:right w:val="single" w:sz="12" w:space="0" w:color="000000"/>
            </w:tcBorders>
            <w:shd w:val="clear" w:color="auto" w:fill="FCE4D6"/>
            <w:vAlign w:val="center"/>
          </w:tcPr>
          <w:p w14:paraId="2F113FCC" w14:textId="77777777" w:rsidR="007578E0" w:rsidRPr="00306B2C" w:rsidRDefault="007578E0" w:rsidP="007578E0">
            <w:pPr>
              <w:pStyle w:val="Sinespaciado"/>
            </w:pPr>
            <w:r w:rsidRPr="00306B2C">
              <w:t>H</w:t>
            </w:r>
          </w:p>
        </w:tc>
      </w:tr>
      <w:tr w:rsidR="007578E0" w:rsidRPr="00306B2C" w14:paraId="3CF611E0" w14:textId="77777777" w:rsidTr="000052C7">
        <w:trPr>
          <w:trHeight w:val="630"/>
          <w:jc w:val="center"/>
        </w:trPr>
        <w:tc>
          <w:tcPr>
            <w:tcW w:w="1200" w:type="dxa"/>
            <w:tcBorders>
              <w:top w:val="nil"/>
              <w:left w:val="single" w:sz="12" w:space="0" w:color="000000"/>
              <w:bottom w:val="single" w:sz="12" w:space="0" w:color="000000"/>
              <w:right w:val="single" w:sz="12" w:space="0" w:color="000000"/>
            </w:tcBorders>
            <w:shd w:val="clear" w:color="auto" w:fill="FCE4D6"/>
            <w:vAlign w:val="center"/>
          </w:tcPr>
          <w:p w14:paraId="1AFDE7F0" w14:textId="77777777" w:rsidR="007578E0" w:rsidRPr="00306B2C" w:rsidRDefault="007578E0" w:rsidP="007578E0">
            <w:pPr>
              <w:pStyle w:val="Sinespaciado"/>
            </w:pPr>
            <w:r w:rsidRPr="00306B2C">
              <w:t>J</w:t>
            </w:r>
          </w:p>
        </w:tc>
        <w:tc>
          <w:tcPr>
            <w:tcW w:w="2320" w:type="dxa"/>
            <w:tcBorders>
              <w:top w:val="nil"/>
              <w:left w:val="nil"/>
              <w:bottom w:val="single" w:sz="12" w:space="0" w:color="000000"/>
              <w:right w:val="single" w:sz="12" w:space="0" w:color="000000"/>
            </w:tcBorders>
            <w:shd w:val="clear" w:color="auto" w:fill="FCE4D6"/>
            <w:vAlign w:val="center"/>
          </w:tcPr>
          <w:p w14:paraId="19B79F42" w14:textId="77777777" w:rsidR="007578E0" w:rsidRPr="00306B2C" w:rsidRDefault="007578E0" w:rsidP="007578E0">
            <w:pPr>
              <w:pStyle w:val="Sinespaciado"/>
            </w:pPr>
            <w:r w:rsidRPr="00306B2C">
              <w:t>Control por inspección de metales</w:t>
            </w:r>
          </w:p>
        </w:tc>
        <w:tc>
          <w:tcPr>
            <w:tcW w:w="1200" w:type="dxa"/>
            <w:tcBorders>
              <w:top w:val="nil"/>
              <w:left w:val="nil"/>
              <w:bottom w:val="single" w:sz="12" w:space="0" w:color="000000"/>
              <w:right w:val="single" w:sz="12" w:space="0" w:color="000000"/>
            </w:tcBorders>
            <w:shd w:val="clear" w:color="auto" w:fill="FCE4D6"/>
            <w:vAlign w:val="center"/>
          </w:tcPr>
          <w:p w14:paraId="34655BE1" w14:textId="77777777" w:rsidR="007578E0" w:rsidRPr="00306B2C" w:rsidRDefault="007578E0" w:rsidP="007578E0">
            <w:pPr>
              <w:pStyle w:val="Sinespaciado"/>
            </w:pPr>
            <w:r w:rsidRPr="00306B2C">
              <w:t>0,022</w:t>
            </w:r>
          </w:p>
        </w:tc>
        <w:tc>
          <w:tcPr>
            <w:tcW w:w="1660" w:type="dxa"/>
            <w:tcBorders>
              <w:top w:val="nil"/>
              <w:left w:val="nil"/>
              <w:bottom w:val="single" w:sz="12" w:space="0" w:color="000000"/>
              <w:right w:val="single" w:sz="12" w:space="0" w:color="000000"/>
            </w:tcBorders>
            <w:shd w:val="clear" w:color="auto" w:fill="FCE4D6"/>
            <w:vAlign w:val="center"/>
          </w:tcPr>
          <w:p w14:paraId="2F82835B" w14:textId="77777777" w:rsidR="007578E0" w:rsidRPr="00306B2C" w:rsidRDefault="007578E0" w:rsidP="007578E0">
            <w:pPr>
              <w:pStyle w:val="Sinespaciado"/>
            </w:pPr>
            <w:r w:rsidRPr="00306B2C">
              <w:t>I</w:t>
            </w:r>
          </w:p>
        </w:tc>
      </w:tr>
      <w:tr w:rsidR="007578E0" w:rsidRPr="00306B2C" w14:paraId="4D543A76" w14:textId="77777777" w:rsidTr="000052C7">
        <w:trPr>
          <w:trHeight w:val="630"/>
          <w:jc w:val="center"/>
        </w:trPr>
        <w:tc>
          <w:tcPr>
            <w:tcW w:w="1200" w:type="dxa"/>
            <w:tcBorders>
              <w:top w:val="nil"/>
              <w:left w:val="single" w:sz="12" w:space="0" w:color="000000"/>
              <w:bottom w:val="single" w:sz="12" w:space="0" w:color="000000"/>
              <w:right w:val="single" w:sz="12" w:space="0" w:color="000000"/>
            </w:tcBorders>
            <w:shd w:val="clear" w:color="auto" w:fill="FCE4D6"/>
            <w:vAlign w:val="center"/>
          </w:tcPr>
          <w:p w14:paraId="471893B8" w14:textId="77777777" w:rsidR="007578E0" w:rsidRPr="00306B2C" w:rsidRDefault="007578E0" w:rsidP="007578E0">
            <w:pPr>
              <w:pStyle w:val="Sinespaciado"/>
            </w:pPr>
            <w:r w:rsidRPr="00306B2C">
              <w:t>K</w:t>
            </w:r>
          </w:p>
        </w:tc>
        <w:tc>
          <w:tcPr>
            <w:tcW w:w="2320" w:type="dxa"/>
            <w:tcBorders>
              <w:top w:val="nil"/>
              <w:left w:val="nil"/>
              <w:bottom w:val="single" w:sz="12" w:space="0" w:color="000000"/>
              <w:right w:val="single" w:sz="12" w:space="0" w:color="000000"/>
            </w:tcBorders>
            <w:shd w:val="clear" w:color="auto" w:fill="FCE4D6"/>
            <w:vAlign w:val="center"/>
          </w:tcPr>
          <w:p w14:paraId="14E7CF6A" w14:textId="77777777" w:rsidR="007578E0" w:rsidRPr="00306B2C" w:rsidRDefault="007578E0" w:rsidP="007578E0">
            <w:pPr>
              <w:pStyle w:val="Sinespaciado"/>
            </w:pPr>
            <w:r w:rsidRPr="00306B2C">
              <w:t>Armado y llenado de cajas</w:t>
            </w:r>
          </w:p>
        </w:tc>
        <w:tc>
          <w:tcPr>
            <w:tcW w:w="1200" w:type="dxa"/>
            <w:tcBorders>
              <w:top w:val="nil"/>
              <w:left w:val="nil"/>
              <w:bottom w:val="single" w:sz="12" w:space="0" w:color="000000"/>
              <w:right w:val="single" w:sz="12" w:space="0" w:color="000000"/>
            </w:tcBorders>
            <w:shd w:val="clear" w:color="auto" w:fill="FCE4D6"/>
            <w:vAlign w:val="center"/>
          </w:tcPr>
          <w:p w14:paraId="1C0CD99F" w14:textId="77777777" w:rsidR="007578E0" w:rsidRPr="00306B2C" w:rsidRDefault="007578E0" w:rsidP="007578E0">
            <w:pPr>
              <w:pStyle w:val="Sinespaciado"/>
            </w:pPr>
            <w:r w:rsidRPr="00306B2C">
              <w:t>3,33</w:t>
            </w:r>
          </w:p>
        </w:tc>
        <w:tc>
          <w:tcPr>
            <w:tcW w:w="1660" w:type="dxa"/>
            <w:tcBorders>
              <w:top w:val="nil"/>
              <w:left w:val="nil"/>
              <w:bottom w:val="single" w:sz="12" w:space="0" w:color="000000"/>
              <w:right w:val="single" w:sz="12" w:space="0" w:color="000000"/>
            </w:tcBorders>
            <w:shd w:val="clear" w:color="auto" w:fill="FCE4D6"/>
            <w:vAlign w:val="center"/>
          </w:tcPr>
          <w:p w14:paraId="34056082" w14:textId="77777777" w:rsidR="007578E0" w:rsidRPr="00306B2C" w:rsidRDefault="007578E0" w:rsidP="007578E0">
            <w:pPr>
              <w:pStyle w:val="Sinespaciado"/>
            </w:pPr>
            <w:r w:rsidRPr="00306B2C">
              <w:t>J</w:t>
            </w:r>
          </w:p>
        </w:tc>
      </w:tr>
      <w:tr w:rsidR="007578E0" w:rsidRPr="00306B2C" w14:paraId="0A9A6303" w14:textId="77777777" w:rsidTr="000052C7">
        <w:trPr>
          <w:trHeight w:val="630"/>
          <w:jc w:val="center"/>
        </w:trPr>
        <w:tc>
          <w:tcPr>
            <w:tcW w:w="1200" w:type="dxa"/>
            <w:tcBorders>
              <w:top w:val="nil"/>
              <w:left w:val="single" w:sz="12" w:space="0" w:color="000000"/>
              <w:bottom w:val="single" w:sz="12" w:space="0" w:color="000000"/>
              <w:right w:val="single" w:sz="12" w:space="0" w:color="000000"/>
            </w:tcBorders>
            <w:shd w:val="clear" w:color="auto" w:fill="FCE4D6"/>
            <w:vAlign w:val="center"/>
          </w:tcPr>
          <w:p w14:paraId="3353958A" w14:textId="77777777" w:rsidR="007578E0" w:rsidRPr="00306B2C" w:rsidRDefault="007578E0" w:rsidP="007578E0">
            <w:pPr>
              <w:pStyle w:val="Sinespaciado"/>
            </w:pPr>
            <w:r w:rsidRPr="00306B2C">
              <w:t>L</w:t>
            </w:r>
          </w:p>
        </w:tc>
        <w:tc>
          <w:tcPr>
            <w:tcW w:w="2320" w:type="dxa"/>
            <w:tcBorders>
              <w:top w:val="nil"/>
              <w:left w:val="nil"/>
              <w:bottom w:val="single" w:sz="12" w:space="0" w:color="000000"/>
              <w:right w:val="single" w:sz="12" w:space="0" w:color="000000"/>
            </w:tcBorders>
            <w:shd w:val="clear" w:color="auto" w:fill="FCE4D6"/>
            <w:vAlign w:val="center"/>
          </w:tcPr>
          <w:p w14:paraId="289C8C5A" w14:textId="77777777" w:rsidR="007578E0" w:rsidRPr="00306B2C" w:rsidRDefault="007578E0" w:rsidP="007578E0">
            <w:pPr>
              <w:pStyle w:val="Sinespaciado"/>
            </w:pPr>
            <w:r w:rsidRPr="00306B2C">
              <w:t>Armado y envoltura de pallets</w:t>
            </w:r>
          </w:p>
        </w:tc>
        <w:tc>
          <w:tcPr>
            <w:tcW w:w="1200" w:type="dxa"/>
            <w:tcBorders>
              <w:top w:val="nil"/>
              <w:left w:val="nil"/>
              <w:bottom w:val="single" w:sz="12" w:space="0" w:color="000000"/>
              <w:right w:val="single" w:sz="12" w:space="0" w:color="000000"/>
            </w:tcBorders>
            <w:shd w:val="clear" w:color="auto" w:fill="FCE4D6"/>
            <w:vAlign w:val="center"/>
          </w:tcPr>
          <w:p w14:paraId="18C11B89" w14:textId="77777777" w:rsidR="007578E0" w:rsidRPr="00306B2C" w:rsidRDefault="007578E0" w:rsidP="007578E0">
            <w:pPr>
              <w:pStyle w:val="Sinespaciado"/>
            </w:pPr>
            <w:r w:rsidRPr="00306B2C">
              <w:t>267,73</w:t>
            </w:r>
          </w:p>
        </w:tc>
        <w:tc>
          <w:tcPr>
            <w:tcW w:w="1660" w:type="dxa"/>
            <w:tcBorders>
              <w:top w:val="nil"/>
              <w:left w:val="nil"/>
              <w:bottom w:val="single" w:sz="12" w:space="0" w:color="000000"/>
              <w:right w:val="single" w:sz="12" w:space="0" w:color="000000"/>
            </w:tcBorders>
            <w:shd w:val="clear" w:color="auto" w:fill="FCE4D6"/>
            <w:vAlign w:val="center"/>
          </w:tcPr>
          <w:p w14:paraId="434A0B25" w14:textId="77777777" w:rsidR="007578E0" w:rsidRPr="00306B2C" w:rsidRDefault="007578E0" w:rsidP="007578E0">
            <w:pPr>
              <w:pStyle w:val="Sinespaciado"/>
            </w:pPr>
            <w:r w:rsidRPr="00306B2C">
              <w:t>K</w:t>
            </w:r>
          </w:p>
        </w:tc>
      </w:tr>
      <w:tr w:rsidR="007578E0" w:rsidRPr="00306B2C" w14:paraId="32153A67" w14:textId="77777777" w:rsidTr="000052C7">
        <w:trPr>
          <w:trHeight w:val="630"/>
          <w:jc w:val="center"/>
        </w:trPr>
        <w:tc>
          <w:tcPr>
            <w:tcW w:w="1200" w:type="dxa"/>
            <w:tcBorders>
              <w:top w:val="nil"/>
              <w:left w:val="single" w:sz="12" w:space="0" w:color="000000"/>
              <w:bottom w:val="single" w:sz="12" w:space="0" w:color="000000"/>
              <w:right w:val="single" w:sz="12" w:space="0" w:color="000000"/>
            </w:tcBorders>
            <w:shd w:val="clear" w:color="auto" w:fill="FCE4D6"/>
            <w:vAlign w:val="center"/>
          </w:tcPr>
          <w:p w14:paraId="5FD51206" w14:textId="77777777" w:rsidR="007578E0" w:rsidRPr="00306B2C" w:rsidRDefault="007578E0" w:rsidP="007578E0">
            <w:pPr>
              <w:pStyle w:val="Sinespaciado"/>
            </w:pPr>
            <w:r w:rsidRPr="00306B2C">
              <w:t>M</w:t>
            </w:r>
          </w:p>
        </w:tc>
        <w:tc>
          <w:tcPr>
            <w:tcW w:w="2320" w:type="dxa"/>
            <w:tcBorders>
              <w:top w:val="nil"/>
              <w:left w:val="nil"/>
              <w:bottom w:val="single" w:sz="12" w:space="0" w:color="000000"/>
              <w:right w:val="single" w:sz="12" w:space="0" w:color="000000"/>
            </w:tcBorders>
            <w:shd w:val="clear" w:color="auto" w:fill="FCE4D6"/>
            <w:vAlign w:val="center"/>
          </w:tcPr>
          <w:p w14:paraId="0C216944" w14:textId="77777777" w:rsidR="007578E0" w:rsidRPr="00306B2C" w:rsidRDefault="007578E0" w:rsidP="007578E0">
            <w:pPr>
              <w:pStyle w:val="Sinespaciado"/>
            </w:pPr>
            <w:r w:rsidRPr="00306B2C">
              <w:t>Almacenaje de producto final</w:t>
            </w:r>
          </w:p>
        </w:tc>
        <w:tc>
          <w:tcPr>
            <w:tcW w:w="1200" w:type="dxa"/>
            <w:tcBorders>
              <w:top w:val="nil"/>
              <w:left w:val="nil"/>
              <w:bottom w:val="single" w:sz="12" w:space="0" w:color="000000"/>
              <w:right w:val="single" w:sz="12" w:space="0" w:color="000000"/>
            </w:tcBorders>
            <w:shd w:val="clear" w:color="auto" w:fill="FCE4D6"/>
            <w:vAlign w:val="center"/>
          </w:tcPr>
          <w:p w14:paraId="78D01D8E" w14:textId="77777777" w:rsidR="007578E0" w:rsidRPr="00306B2C" w:rsidRDefault="007578E0" w:rsidP="007578E0">
            <w:pPr>
              <w:pStyle w:val="Sinespaciado"/>
            </w:pPr>
            <w:r w:rsidRPr="00306B2C">
              <w:t>1,5</w:t>
            </w:r>
          </w:p>
        </w:tc>
        <w:tc>
          <w:tcPr>
            <w:tcW w:w="1660" w:type="dxa"/>
            <w:tcBorders>
              <w:top w:val="nil"/>
              <w:left w:val="nil"/>
              <w:bottom w:val="single" w:sz="12" w:space="0" w:color="000000"/>
              <w:right w:val="single" w:sz="12" w:space="0" w:color="000000"/>
            </w:tcBorders>
            <w:shd w:val="clear" w:color="auto" w:fill="FCE4D6"/>
            <w:vAlign w:val="center"/>
          </w:tcPr>
          <w:p w14:paraId="630AD834" w14:textId="77777777" w:rsidR="007578E0" w:rsidRPr="00306B2C" w:rsidRDefault="007578E0" w:rsidP="00EE6DD0">
            <w:pPr>
              <w:pStyle w:val="Sinespaciado"/>
              <w:keepNext/>
            </w:pPr>
            <w:r w:rsidRPr="00306B2C">
              <w:t>L</w:t>
            </w:r>
          </w:p>
        </w:tc>
      </w:tr>
    </w:tbl>
    <w:p w14:paraId="736E5064" w14:textId="42B50432" w:rsidR="007578E0" w:rsidRDefault="00EE6DD0" w:rsidP="00EE6DD0">
      <w:pPr>
        <w:pStyle w:val="Descripcin"/>
      </w:pPr>
      <w:bookmarkStart w:id="174" w:name="_Toc87031035"/>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42</w:t>
      </w:r>
      <w:r w:rsidR="00142F68">
        <w:rPr>
          <w:noProof/>
        </w:rPr>
        <w:fldChar w:fldCharType="end"/>
      </w:r>
      <w:r w:rsidR="00844364">
        <w:t>: Diagrama de precedencia Mix</w:t>
      </w:r>
      <w:bookmarkEnd w:id="174"/>
    </w:p>
    <w:p w14:paraId="6A0EF766" w14:textId="77777777" w:rsidR="00844364" w:rsidRPr="00844364" w:rsidRDefault="00C46469" w:rsidP="00844364">
      <w:r>
        <w:t>Elaboración</w:t>
      </w:r>
      <w:r w:rsidR="00844364">
        <w:t xml:space="preserve"> propia</w:t>
      </w:r>
    </w:p>
    <w:p w14:paraId="5B35F39F" w14:textId="77777777" w:rsidR="00EE6DD0" w:rsidRPr="00420718" w:rsidRDefault="00D45FEF" w:rsidP="00232177">
      <w:pPr>
        <w:pStyle w:val="Ttulo3"/>
      </w:pPr>
      <w:bookmarkStart w:id="175" w:name="_Toc85201089"/>
      <w:bookmarkStart w:id="176" w:name="_Toc87030906"/>
      <w:r>
        <w:lastRenderedPageBreak/>
        <w:t xml:space="preserve">3.2.4.6 </w:t>
      </w:r>
      <w:r w:rsidR="00EE6DD0" w:rsidRPr="009714A8">
        <w:t>D</w:t>
      </w:r>
      <w:r w:rsidR="00DA7933" w:rsidRPr="009714A8">
        <w:t>eterminación de la tasa de planta</w:t>
      </w:r>
      <w:bookmarkEnd w:id="175"/>
      <w:bookmarkEnd w:id="176"/>
      <w:r w:rsidR="00DA7933">
        <w:t xml:space="preserve"> </w:t>
      </w:r>
    </w:p>
    <w:p w14:paraId="3FD0065C" w14:textId="77777777" w:rsidR="00EE6DD0" w:rsidRPr="00306B2C" w:rsidRDefault="00D45FEF" w:rsidP="00232177">
      <w:pPr>
        <w:pStyle w:val="Ttulo3"/>
      </w:pPr>
      <w:bookmarkStart w:id="177" w:name="_Toc85201090"/>
      <w:bookmarkStart w:id="178" w:name="_Toc87030907"/>
      <w:r>
        <w:t xml:space="preserve">3.2.4.6.1 </w:t>
      </w:r>
      <w:r w:rsidR="00EE6DD0" w:rsidRPr="00306B2C">
        <w:t>Tasa de planta proceso productivo</w:t>
      </w:r>
      <w:bookmarkEnd w:id="177"/>
      <w:bookmarkEnd w:id="178"/>
    </w:p>
    <w:p w14:paraId="2A90CAF8" w14:textId="77777777" w:rsidR="00EE6DD0" w:rsidRPr="00306B2C" w:rsidRDefault="00EE6DD0" w:rsidP="00EE6DD0">
      <w:pPr>
        <w:rPr>
          <w:rFonts w:eastAsia="Times New Roman" w:cs="Arial"/>
          <w:color w:val="000000"/>
        </w:rPr>
      </w:pPr>
      <w:r w:rsidRPr="00306B2C">
        <w:rPr>
          <w:rFonts w:eastAsia="Times New Roman" w:cs="Arial"/>
          <w:color w:val="000000"/>
        </w:rPr>
        <w:t>Para calcular la tasa de planta utilizaremos los kilos de materia prima que se desean procesar por días. Se considera un rendimiento de planta estimado en 85%</w:t>
      </w:r>
    </w:p>
    <w:p w14:paraId="0FC753E1" w14:textId="77777777" w:rsidR="00EE6DD0" w:rsidRPr="00306B2C" w:rsidRDefault="00EE6DD0" w:rsidP="00EE6DD0">
      <w:pPr>
        <w:rPr>
          <w:rFonts w:eastAsia="Times New Roman" w:cs="Arial"/>
          <w:color w:val="000000"/>
        </w:rPr>
      </w:pPr>
      <w:r w:rsidRPr="00306B2C">
        <w:rPr>
          <w:rFonts w:eastAsia="Times New Roman" w:cs="Arial"/>
          <w:color w:val="000000"/>
        </w:rPr>
        <w:t>Tiempo de procesamientos: El procesamiento de la materia prima se realizará en 3 turnos de 8 horas.</w:t>
      </w:r>
    </w:p>
    <w:p w14:paraId="6CE992A9" w14:textId="13FCC361" w:rsidR="00EE6DD0" w:rsidRPr="00306B2C" w:rsidRDefault="00EE6DD0" w:rsidP="00EE6DD0">
      <w:pPr>
        <w:jc w:val="center"/>
        <w:rPr>
          <w:rFonts w:eastAsia="Cambria Math" w:cs="Arial"/>
          <w:color w:val="2F5496"/>
        </w:rPr>
      </w:pPr>
      <m:oMathPara>
        <m:oMath>
          <m:r>
            <w:rPr>
              <w:rFonts w:ascii="Cambria Math" w:eastAsia="Cambria Math" w:hAnsi="Cambria Math" w:cs="Arial"/>
              <w:color w:val="000000"/>
            </w:rPr>
            <m:t>Tiempo total=3</m:t>
          </m:r>
          <m:f>
            <m:fPr>
              <m:ctrlPr>
                <w:rPr>
                  <w:rFonts w:ascii="Cambria Math" w:eastAsia="Cambria Math" w:hAnsi="Cambria Math" w:cs="Arial"/>
                  <w:color w:val="000000"/>
                </w:rPr>
              </m:ctrlPr>
            </m:fPr>
            <m:num>
              <m:r>
                <w:rPr>
                  <w:rFonts w:ascii="Cambria Math" w:eastAsia="Cambria Math" w:hAnsi="Cambria Math" w:cs="Arial"/>
                  <w:color w:val="000000"/>
                </w:rPr>
                <m:t>turnos</m:t>
              </m:r>
            </m:num>
            <m:den>
              <m:r>
                <w:rPr>
                  <w:rFonts w:ascii="Cambria Math" w:eastAsia="Cambria Math" w:hAnsi="Cambria Math" w:cs="Arial"/>
                  <w:color w:val="000000"/>
                </w:rPr>
                <m:t>dia</m:t>
              </m:r>
            </m:den>
          </m:f>
          <m:r>
            <w:rPr>
              <w:rFonts w:ascii="Cambria Math" w:eastAsia="Cambria Math" w:hAnsi="Cambria Math" w:cs="Arial"/>
              <w:color w:val="000000"/>
            </w:rPr>
            <m:t>*8</m:t>
          </m:r>
          <m:f>
            <m:fPr>
              <m:ctrlPr>
                <w:rPr>
                  <w:rFonts w:ascii="Cambria Math" w:eastAsia="Cambria Math" w:hAnsi="Cambria Math" w:cs="Arial"/>
                  <w:color w:val="000000"/>
                </w:rPr>
              </m:ctrlPr>
            </m:fPr>
            <m:num>
              <m:r>
                <w:rPr>
                  <w:rFonts w:ascii="Cambria Math" w:eastAsia="Cambria Math" w:hAnsi="Cambria Math" w:cs="Arial"/>
                  <w:color w:val="000000"/>
                </w:rPr>
                <m:t>hs</m:t>
              </m:r>
            </m:num>
            <m:den>
              <m:r>
                <w:rPr>
                  <w:rFonts w:ascii="Cambria Math" w:eastAsia="Cambria Math" w:hAnsi="Cambria Math" w:cs="Arial"/>
                  <w:color w:val="000000"/>
                </w:rPr>
                <m:t>turno</m:t>
              </m:r>
            </m:den>
          </m:f>
          <m:r>
            <w:rPr>
              <w:rFonts w:ascii="Cambria Math" w:eastAsia="Cambria Math" w:hAnsi="Cambria Math" w:cs="Arial"/>
              <w:color w:val="000000"/>
            </w:rPr>
            <m:t>*60</m:t>
          </m:r>
          <m:f>
            <m:fPr>
              <m:ctrlPr>
                <w:rPr>
                  <w:rFonts w:ascii="Cambria Math" w:eastAsia="Cambria Math" w:hAnsi="Cambria Math" w:cs="Arial"/>
                  <w:color w:val="000000"/>
                </w:rPr>
              </m:ctrlPr>
            </m:fPr>
            <m:num>
              <m:r>
                <w:rPr>
                  <w:rFonts w:ascii="Cambria Math" w:eastAsia="Cambria Math" w:hAnsi="Cambria Math" w:cs="Arial"/>
                  <w:color w:val="000000"/>
                </w:rPr>
                <m:t>min</m:t>
              </m:r>
            </m:num>
            <m:den>
              <m:r>
                <w:rPr>
                  <w:rFonts w:ascii="Cambria Math" w:eastAsia="Cambria Math" w:hAnsi="Cambria Math" w:cs="Arial"/>
                  <w:color w:val="000000"/>
                </w:rPr>
                <m:t>hs</m:t>
              </m:r>
            </m:den>
          </m:f>
          <m:r>
            <w:rPr>
              <w:rFonts w:ascii="Cambria Math" w:eastAsia="Cambria Math" w:hAnsi="Cambria Math" w:cs="Arial"/>
              <w:color w:val="000000"/>
            </w:rPr>
            <m:t>=</m:t>
          </m:r>
          <m:r>
            <w:rPr>
              <w:rFonts w:ascii="Cambria Math" w:eastAsia="Cambria Math" w:hAnsi="Cambria Math" w:cs="Arial"/>
              <w:color w:val="2F5496"/>
            </w:rPr>
            <m:t>1440</m:t>
          </m:r>
          <m:f>
            <m:fPr>
              <m:ctrlPr>
                <w:rPr>
                  <w:rFonts w:ascii="Cambria Math" w:eastAsia="Cambria Math" w:hAnsi="Cambria Math" w:cs="Arial"/>
                  <w:color w:val="2F5496"/>
                </w:rPr>
              </m:ctrlPr>
            </m:fPr>
            <m:num>
              <m:r>
                <w:rPr>
                  <w:rFonts w:ascii="Cambria Math" w:eastAsia="Cambria Math" w:hAnsi="Cambria Math" w:cs="Arial"/>
                  <w:color w:val="2F5496"/>
                </w:rPr>
                <m:t>min</m:t>
              </m:r>
            </m:num>
            <m:den>
              <m:r>
                <w:rPr>
                  <w:rFonts w:ascii="Cambria Math" w:eastAsia="Cambria Math" w:hAnsi="Cambria Math" w:cs="Arial"/>
                  <w:color w:val="2F5496"/>
                </w:rPr>
                <m:t>día</m:t>
              </m:r>
            </m:den>
          </m:f>
        </m:oMath>
      </m:oMathPara>
    </w:p>
    <w:p w14:paraId="57AC58E0" w14:textId="77777777" w:rsidR="00EE6DD0" w:rsidRPr="00306B2C" w:rsidRDefault="00EE6DD0" w:rsidP="00EE6DD0">
      <w:pPr>
        <w:rPr>
          <w:rFonts w:eastAsia="Times New Roman" w:cs="Arial"/>
          <w:color w:val="000000"/>
        </w:rPr>
      </w:pPr>
      <w:r w:rsidRPr="00306B2C">
        <w:rPr>
          <w:rFonts w:eastAsia="Times New Roman" w:cs="Arial"/>
          <w:color w:val="000000"/>
        </w:rPr>
        <w:t>Tiempo neto.</w:t>
      </w:r>
    </w:p>
    <w:p w14:paraId="09DA7068" w14:textId="4BF64768" w:rsidR="00EE6DD0" w:rsidRPr="00306B2C" w:rsidRDefault="00EE6DD0" w:rsidP="00EE6DD0">
      <w:pPr>
        <w:jc w:val="center"/>
        <w:rPr>
          <w:rFonts w:eastAsia="Cambria Math" w:cs="Arial"/>
          <w:color w:val="2F5496"/>
        </w:rPr>
      </w:pPr>
      <m:oMathPara>
        <m:oMath>
          <m:r>
            <w:rPr>
              <w:rFonts w:ascii="Cambria Math" w:eastAsia="Cambria Math" w:hAnsi="Cambria Math" w:cs="Arial"/>
              <w:color w:val="000000"/>
            </w:rPr>
            <m:t>Tiempo neto=1440</m:t>
          </m:r>
          <m:f>
            <m:fPr>
              <m:ctrlPr>
                <w:rPr>
                  <w:rFonts w:ascii="Cambria Math" w:eastAsia="Cambria Math" w:hAnsi="Cambria Math" w:cs="Arial"/>
                  <w:color w:val="000000"/>
                </w:rPr>
              </m:ctrlPr>
            </m:fPr>
            <m:num>
              <m:r>
                <w:rPr>
                  <w:rFonts w:ascii="Cambria Math" w:eastAsia="Cambria Math" w:hAnsi="Cambria Math" w:cs="Arial"/>
                  <w:color w:val="000000"/>
                </w:rPr>
                <m:t>min</m:t>
              </m:r>
            </m:num>
            <m:den>
              <m:r>
                <w:rPr>
                  <w:rFonts w:ascii="Cambria Math" w:eastAsia="Cambria Math" w:hAnsi="Cambria Math" w:cs="Arial"/>
                  <w:color w:val="000000"/>
                </w:rPr>
                <m:t>dia</m:t>
              </m:r>
            </m:den>
          </m:f>
          <m:r>
            <w:rPr>
              <w:rFonts w:ascii="Cambria Math" w:eastAsia="Cambria Math" w:hAnsi="Cambria Math" w:cs="Arial"/>
              <w:color w:val="000000"/>
            </w:rPr>
            <m:t>*0.85=1224</m:t>
          </m:r>
          <m:f>
            <m:fPr>
              <m:ctrlPr>
                <w:rPr>
                  <w:rFonts w:ascii="Cambria Math" w:eastAsia="Cambria Math" w:hAnsi="Cambria Math" w:cs="Arial"/>
                  <w:color w:val="2F5496"/>
                </w:rPr>
              </m:ctrlPr>
            </m:fPr>
            <m:num>
              <m:r>
                <w:rPr>
                  <w:rFonts w:ascii="Cambria Math" w:eastAsia="Cambria Math" w:hAnsi="Cambria Math" w:cs="Arial"/>
                  <w:color w:val="2F5496"/>
                </w:rPr>
                <m:t>min</m:t>
              </m:r>
            </m:num>
            <m:den>
              <m:r>
                <w:rPr>
                  <w:rFonts w:ascii="Cambria Math" w:eastAsia="Cambria Math" w:hAnsi="Cambria Math" w:cs="Arial"/>
                  <w:color w:val="2F5496"/>
                </w:rPr>
                <m:t>día</m:t>
              </m:r>
            </m:den>
          </m:f>
        </m:oMath>
      </m:oMathPara>
    </w:p>
    <w:p w14:paraId="1C16EFE5" w14:textId="77777777" w:rsidR="00EE6DD0" w:rsidRPr="00306B2C" w:rsidRDefault="00EE6DD0" w:rsidP="00EE6DD0">
      <w:pPr>
        <w:rPr>
          <w:rFonts w:eastAsia="Times New Roman" w:cs="Arial"/>
          <w:color w:val="000000"/>
        </w:rPr>
      </w:pPr>
      <w:r w:rsidRPr="00306B2C">
        <w:rPr>
          <w:rFonts w:eastAsia="Times New Roman" w:cs="Arial"/>
          <w:color w:val="000000"/>
        </w:rPr>
        <w:t>Tiempo de ciclo.</w:t>
      </w:r>
    </w:p>
    <w:p w14:paraId="36FDDAD1" w14:textId="407F3A24" w:rsidR="00EE6DD0" w:rsidRPr="00306B2C" w:rsidRDefault="00EE6DD0" w:rsidP="00EE6DD0">
      <w:pPr>
        <w:jc w:val="center"/>
        <w:rPr>
          <w:rFonts w:eastAsia="Cambria Math" w:cs="Arial"/>
          <w:color w:val="2F5496"/>
        </w:rPr>
      </w:pPr>
      <m:oMathPara>
        <m:oMath>
          <m:r>
            <w:rPr>
              <w:rFonts w:ascii="Cambria Math" w:eastAsia="Cambria Math" w:hAnsi="Cambria Math" w:cs="Arial"/>
              <w:color w:val="000000"/>
            </w:rPr>
            <m:t>Tiempo de ciclo=</m:t>
          </m:r>
          <m:f>
            <m:fPr>
              <m:ctrlPr>
                <w:rPr>
                  <w:rFonts w:ascii="Cambria Math" w:eastAsia="Cambria Math" w:hAnsi="Cambria Math" w:cs="Arial"/>
                  <w:color w:val="000000"/>
                </w:rPr>
              </m:ctrlPr>
            </m:fPr>
            <m:num>
              <m:r>
                <w:rPr>
                  <w:rFonts w:ascii="Cambria Math" w:eastAsia="Cambria Math" w:hAnsi="Cambria Math" w:cs="Arial"/>
                  <w:color w:val="000000"/>
                </w:rPr>
                <m:t>1224</m:t>
              </m:r>
              <m:f>
                <m:fPr>
                  <m:ctrlPr>
                    <w:rPr>
                      <w:rFonts w:ascii="Cambria Math" w:eastAsia="Cambria Math" w:hAnsi="Cambria Math" w:cs="Arial"/>
                      <w:color w:val="000000"/>
                    </w:rPr>
                  </m:ctrlPr>
                </m:fPr>
                <m:num>
                  <m:r>
                    <w:rPr>
                      <w:rFonts w:ascii="Cambria Math" w:eastAsia="Cambria Math" w:hAnsi="Cambria Math" w:cs="Arial"/>
                      <w:color w:val="000000"/>
                    </w:rPr>
                    <m:t>min</m:t>
                  </m:r>
                </m:num>
                <m:den>
                  <m:r>
                    <w:rPr>
                      <w:rFonts w:ascii="Cambria Math" w:eastAsia="Cambria Math" w:hAnsi="Cambria Math" w:cs="Arial"/>
                      <w:color w:val="000000"/>
                    </w:rPr>
                    <m:t>día</m:t>
                  </m:r>
                </m:den>
              </m:f>
            </m:num>
            <m:den>
              <m:r>
                <w:rPr>
                  <w:rFonts w:ascii="Cambria Math" w:eastAsia="Cambria Math" w:hAnsi="Cambria Math" w:cs="Arial"/>
                  <w:color w:val="000000"/>
                </w:rPr>
                <m:t>(</m:t>
              </m:r>
              <m:f>
                <m:fPr>
                  <m:ctrlPr>
                    <w:rPr>
                      <w:rFonts w:ascii="Cambria Math" w:eastAsia="Cambria Math" w:hAnsi="Cambria Math" w:cs="Arial"/>
                      <w:color w:val="000000"/>
                    </w:rPr>
                  </m:ctrlPr>
                </m:fPr>
                <m:num>
                  <m:r>
                    <w:rPr>
                      <w:rFonts w:ascii="Cambria Math" w:eastAsia="Cambria Math" w:hAnsi="Cambria Math" w:cs="Arial"/>
                      <w:color w:val="000000"/>
                    </w:rPr>
                    <m:t>13844</m:t>
                  </m:r>
                  <m:f>
                    <m:fPr>
                      <m:ctrlPr>
                        <w:rPr>
                          <w:rFonts w:ascii="Cambria Math" w:eastAsia="Cambria Math" w:hAnsi="Cambria Math" w:cs="Arial"/>
                          <w:color w:val="000000"/>
                        </w:rPr>
                      </m:ctrlPr>
                    </m:fPr>
                    <m:num>
                      <m:r>
                        <w:rPr>
                          <w:rFonts w:ascii="Cambria Math" w:eastAsia="Cambria Math" w:hAnsi="Cambria Math" w:cs="Arial"/>
                          <w:color w:val="000000"/>
                        </w:rPr>
                        <m:t>kg</m:t>
                      </m:r>
                    </m:num>
                    <m:den>
                      <m:r>
                        <w:rPr>
                          <w:rFonts w:ascii="Cambria Math" w:eastAsia="Cambria Math" w:hAnsi="Cambria Math" w:cs="Arial"/>
                          <w:color w:val="000000"/>
                        </w:rPr>
                        <m:t>día</m:t>
                      </m:r>
                    </m:den>
                  </m:f>
                </m:num>
                <m:den>
                  <m:r>
                    <w:rPr>
                      <w:rFonts w:ascii="Cambria Math" w:eastAsia="Cambria Math" w:hAnsi="Cambria Math" w:cs="Arial"/>
                      <w:color w:val="000000"/>
                    </w:rPr>
                    <m:t>240</m:t>
                  </m:r>
                  <m:f>
                    <m:fPr>
                      <m:ctrlPr>
                        <w:rPr>
                          <w:rFonts w:ascii="Cambria Math" w:eastAsia="Cambria Math" w:hAnsi="Cambria Math" w:cs="Arial"/>
                          <w:color w:val="000000"/>
                        </w:rPr>
                      </m:ctrlPr>
                    </m:fPr>
                    <m:num>
                      <m:r>
                        <w:rPr>
                          <w:rFonts w:ascii="Cambria Math" w:eastAsia="Cambria Math" w:hAnsi="Cambria Math" w:cs="Arial"/>
                          <w:color w:val="000000"/>
                        </w:rPr>
                        <m:t>kg</m:t>
                      </m:r>
                    </m:num>
                    <m:den>
                      <m:r>
                        <w:rPr>
                          <w:rFonts w:ascii="Cambria Math" w:eastAsia="Cambria Math" w:hAnsi="Cambria Math" w:cs="Arial"/>
                          <w:color w:val="000000"/>
                        </w:rPr>
                        <m:t>carro</m:t>
                      </m:r>
                    </m:den>
                  </m:f>
                </m:den>
              </m:f>
              <m:r>
                <w:rPr>
                  <w:rFonts w:ascii="Cambria Math" w:eastAsia="Cambria Math" w:hAnsi="Cambria Math" w:cs="Arial"/>
                  <w:color w:val="000000"/>
                </w:rPr>
                <m:t>)</m:t>
              </m:r>
            </m:den>
          </m:f>
          <m:r>
            <w:rPr>
              <w:rFonts w:ascii="Cambria Math" w:eastAsia="Cambria Math" w:hAnsi="Cambria Math" w:cs="Arial"/>
              <w:color w:val="000000"/>
            </w:rPr>
            <m:t>=</m:t>
          </m:r>
          <m:f>
            <m:fPr>
              <m:ctrlPr>
                <w:rPr>
                  <w:rFonts w:ascii="Cambria Math" w:eastAsia="Cambria Math" w:hAnsi="Cambria Math" w:cs="Arial"/>
                  <w:color w:val="000000"/>
                </w:rPr>
              </m:ctrlPr>
            </m:fPr>
            <m:num>
              <m:r>
                <w:rPr>
                  <w:rFonts w:ascii="Cambria Math" w:eastAsia="Cambria Math" w:hAnsi="Cambria Math" w:cs="Arial"/>
                  <w:color w:val="000000"/>
                </w:rPr>
                <m:t>1224</m:t>
              </m:r>
              <m:f>
                <m:fPr>
                  <m:ctrlPr>
                    <w:rPr>
                      <w:rFonts w:ascii="Cambria Math" w:eastAsia="Cambria Math" w:hAnsi="Cambria Math" w:cs="Arial"/>
                      <w:color w:val="000000"/>
                    </w:rPr>
                  </m:ctrlPr>
                </m:fPr>
                <m:num>
                  <m:r>
                    <w:rPr>
                      <w:rFonts w:ascii="Cambria Math" w:eastAsia="Cambria Math" w:hAnsi="Cambria Math" w:cs="Arial"/>
                      <w:color w:val="000000"/>
                    </w:rPr>
                    <m:t>min</m:t>
                  </m:r>
                </m:num>
                <m:den>
                  <m:r>
                    <w:rPr>
                      <w:rFonts w:ascii="Cambria Math" w:eastAsia="Cambria Math" w:hAnsi="Cambria Math" w:cs="Arial"/>
                      <w:color w:val="000000"/>
                    </w:rPr>
                    <m:t>día</m:t>
                  </m:r>
                </m:den>
              </m:f>
            </m:num>
            <m:den>
              <m:r>
                <w:rPr>
                  <w:rFonts w:ascii="Cambria Math" w:eastAsia="Cambria Math" w:hAnsi="Cambria Math" w:cs="Arial"/>
                  <w:color w:val="000000"/>
                </w:rPr>
                <m:t>57,683</m:t>
              </m:r>
              <m:f>
                <m:fPr>
                  <m:ctrlPr>
                    <w:rPr>
                      <w:rFonts w:ascii="Cambria Math" w:eastAsia="Cambria Math" w:hAnsi="Cambria Math" w:cs="Arial"/>
                      <w:color w:val="000000"/>
                    </w:rPr>
                  </m:ctrlPr>
                </m:fPr>
                <m:num>
                  <m:r>
                    <w:rPr>
                      <w:rFonts w:ascii="Cambria Math" w:eastAsia="Cambria Math" w:hAnsi="Cambria Math" w:cs="Arial"/>
                      <w:color w:val="000000"/>
                    </w:rPr>
                    <m:t>carros</m:t>
                  </m:r>
                </m:num>
                <m:den>
                  <m:r>
                    <w:rPr>
                      <w:rFonts w:ascii="Cambria Math" w:eastAsia="Cambria Math" w:hAnsi="Cambria Math" w:cs="Arial"/>
                      <w:color w:val="000000"/>
                    </w:rPr>
                    <m:t>días</m:t>
                  </m:r>
                </m:den>
              </m:f>
            </m:den>
          </m:f>
          <m:r>
            <w:rPr>
              <w:rFonts w:ascii="Cambria Math" w:eastAsia="Cambria Math" w:hAnsi="Cambria Math" w:cs="Arial"/>
              <w:color w:val="000000"/>
            </w:rPr>
            <m:t>=</m:t>
          </m:r>
          <m:r>
            <w:rPr>
              <w:rFonts w:ascii="Cambria Math" w:eastAsia="Cambria Math" w:hAnsi="Cambria Math" w:cs="Arial"/>
              <w:color w:val="2F5496"/>
            </w:rPr>
            <m:t>21.219</m:t>
          </m:r>
          <m:f>
            <m:fPr>
              <m:ctrlPr>
                <w:rPr>
                  <w:rFonts w:ascii="Cambria Math" w:eastAsia="Cambria Math" w:hAnsi="Cambria Math" w:cs="Arial"/>
                  <w:color w:val="2F5496"/>
                </w:rPr>
              </m:ctrlPr>
            </m:fPr>
            <m:num>
              <m:r>
                <w:rPr>
                  <w:rFonts w:ascii="Cambria Math" w:eastAsia="Cambria Math" w:hAnsi="Cambria Math" w:cs="Arial"/>
                  <w:color w:val="2F5496"/>
                </w:rPr>
                <m:t>min</m:t>
              </m:r>
            </m:num>
            <m:den>
              <m:r>
                <w:rPr>
                  <w:rFonts w:ascii="Cambria Math" w:eastAsia="Cambria Math" w:hAnsi="Cambria Math" w:cs="Arial"/>
                  <w:color w:val="2F5496"/>
                </w:rPr>
                <m:t>carros</m:t>
              </m:r>
            </m:den>
          </m:f>
          <m:r>
            <w:rPr>
              <w:rFonts w:ascii="Cambria Math" w:eastAsia="Cambria Math" w:hAnsi="Cambria Math" w:cs="Arial"/>
              <w:color w:val="2F5496"/>
            </w:rPr>
            <m:t xml:space="preserve"> ~22</m:t>
          </m:r>
          <m:f>
            <m:fPr>
              <m:ctrlPr>
                <w:rPr>
                  <w:rFonts w:ascii="Cambria Math" w:eastAsia="Cambria Math" w:hAnsi="Cambria Math" w:cs="Arial"/>
                  <w:color w:val="2F5496"/>
                </w:rPr>
              </m:ctrlPr>
            </m:fPr>
            <m:num>
              <m:r>
                <w:rPr>
                  <w:rFonts w:ascii="Cambria Math" w:eastAsia="Cambria Math" w:hAnsi="Cambria Math" w:cs="Arial"/>
                  <w:color w:val="2F5496"/>
                </w:rPr>
                <m:t>min</m:t>
              </m:r>
            </m:num>
            <m:den>
              <m:r>
                <w:rPr>
                  <w:rFonts w:ascii="Cambria Math" w:eastAsia="Cambria Math" w:hAnsi="Cambria Math" w:cs="Arial"/>
                  <w:color w:val="2F5496"/>
                </w:rPr>
                <m:t>carros</m:t>
              </m:r>
            </m:den>
          </m:f>
        </m:oMath>
      </m:oMathPara>
    </w:p>
    <w:p w14:paraId="43C0475D" w14:textId="77777777" w:rsidR="00EE6DD0" w:rsidRPr="00306B2C" w:rsidRDefault="00EE6DD0" w:rsidP="00EE6DD0">
      <w:pPr>
        <w:rPr>
          <w:rFonts w:eastAsia="Times New Roman" w:cs="Arial"/>
          <w:color w:val="000000"/>
        </w:rPr>
      </w:pPr>
    </w:p>
    <w:p w14:paraId="427E808B" w14:textId="77777777" w:rsidR="002E2A33" w:rsidRPr="00306B2C" w:rsidRDefault="00EE6DD0" w:rsidP="00844364">
      <w:pPr>
        <w:rPr>
          <w:rFonts w:cs="Arial"/>
        </w:rPr>
      </w:pPr>
      <w:r w:rsidRPr="00306B2C">
        <w:rPr>
          <w:rFonts w:cs="Arial"/>
        </w:rPr>
        <w:t>El tiempo de ciclo de las frutas deshidratadas y/o frutos secos es de aproximadamente 22 min/carro, lo que conlleva a un procesamiento de 240 kg de materia prima por carro.</w:t>
      </w:r>
    </w:p>
    <w:p w14:paraId="0A163276" w14:textId="77777777" w:rsidR="00EE6DD0" w:rsidRPr="00306B2C" w:rsidRDefault="00D45FEF" w:rsidP="00232177">
      <w:pPr>
        <w:pStyle w:val="Ttulo3"/>
      </w:pPr>
      <w:bookmarkStart w:id="179" w:name="_Toc85201091"/>
      <w:bookmarkStart w:id="180" w:name="_Toc87030908"/>
      <w:r>
        <w:t xml:space="preserve">3.2.4.6.2 </w:t>
      </w:r>
      <w:r w:rsidR="00EE6DD0" w:rsidRPr="00306B2C">
        <w:t>Tasa de planta tiernizado</w:t>
      </w:r>
      <w:bookmarkEnd w:id="179"/>
      <w:bookmarkEnd w:id="180"/>
    </w:p>
    <w:p w14:paraId="109A83CE" w14:textId="77777777" w:rsidR="00EE6DD0" w:rsidRPr="00306B2C" w:rsidRDefault="00EE6DD0" w:rsidP="00EE6DD0">
      <w:pPr>
        <w:rPr>
          <w:rFonts w:cs="Arial"/>
        </w:rPr>
      </w:pPr>
      <w:r w:rsidRPr="00306B2C">
        <w:rPr>
          <w:rFonts w:cs="Arial"/>
        </w:rPr>
        <w:t>Considerando un rendimiento del 85%:</w:t>
      </w:r>
    </w:p>
    <w:p w14:paraId="12BF2C63" w14:textId="77777777" w:rsidR="00EE6DD0" w:rsidRPr="00306B2C" w:rsidRDefault="00EE6DD0" w:rsidP="00EE6DD0">
      <w:pPr>
        <w:rPr>
          <w:rFonts w:cs="Arial"/>
        </w:rPr>
      </w:pPr>
      <w:r w:rsidRPr="00306B2C">
        <w:rPr>
          <w:rFonts w:cs="Arial"/>
        </w:rPr>
        <w:t>Tiempo de procesamiento: El procesamiento de la ciruela deshidratada se realiza en tres turnos de 8 horas.</w:t>
      </w:r>
    </w:p>
    <w:p w14:paraId="4B168E6E" w14:textId="5E86F4B0" w:rsidR="00EE6DD0" w:rsidRPr="00306B2C" w:rsidRDefault="00EE6DD0" w:rsidP="00EE6DD0">
      <w:pPr>
        <w:jc w:val="center"/>
        <w:rPr>
          <w:rFonts w:eastAsia="Cambria Math" w:cs="Arial"/>
          <w:color w:val="2F5496"/>
        </w:rPr>
      </w:pPr>
      <m:oMathPara>
        <m:oMath>
          <m:r>
            <w:rPr>
              <w:rFonts w:ascii="Cambria Math" w:eastAsia="Cambria Math" w:hAnsi="Cambria Math" w:cs="Arial"/>
              <w:color w:val="000000"/>
            </w:rPr>
            <m:t>Tiempo total=3</m:t>
          </m:r>
          <m:f>
            <m:fPr>
              <m:ctrlPr>
                <w:rPr>
                  <w:rFonts w:ascii="Cambria Math" w:eastAsia="Cambria Math" w:hAnsi="Cambria Math" w:cs="Arial"/>
                  <w:color w:val="000000"/>
                </w:rPr>
              </m:ctrlPr>
            </m:fPr>
            <m:num>
              <m:r>
                <w:rPr>
                  <w:rFonts w:ascii="Cambria Math" w:eastAsia="Cambria Math" w:hAnsi="Cambria Math" w:cs="Arial"/>
                  <w:color w:val="000000"/>
                </w:rPr>
                <m:t>turnos</m:t>
              </m:r>
            </m:num>
            <m:den>
              <m:r>
                <w:rPr>
                  <w:rFonts w:ascii="Cambria Math" w:eastAsia="Cambria Math" w:hAnsi="Cambria Math" w:cs="Arial"/>
                  <w:color w:val="000000"/>
                </w:rPr>
                <m:t>día</m:t>
              </m:r>
            </m:den>
          </m:f>
          <m:r>
            <w:rPr>
              <w:rFonts w:ascii="Cambria Math" w:eastAsia="Cambria Math" w:hAnsi="Cambria Math" w:cs="Arial"/>
              <w:color w:val="000000"/>
            </w:rPr>
            <m:t>*8</m:t>
          </m:r>
          <m:f>
            <m:fPr>
              <m:ctrlPr>
                <w:rPr>
                  <w:rFonts w:ascii="Cambria Math" w:eastAsia="Cambria Math" w:hAnsi="Cambria Math" w:cs="Arial"/>
                  <w:color w:val="000000"/>
                </w:rPr>
              </m:ctrlPr>
            </m:fPr>
            <m:num>
              <m:r>
                <w:rPr>
                  <w:rFonts w:ascii="Cambria Math" w:eastAsia="Cambria Math" w:hAnsi="Cambria Math" w:cs="Arial"/>
                  <w:color w:val="000000"/>
                </w:rPr>
                <m:t>hs</m:t>
              </m:r>
            </m:num>
            <m:den>
              <m:r>
                <w:rPr>
                  <w:rFonts w:ascii="Cambria Math" w:eastAsia="Cambria Math" w:hAnsi="Cambria Math" w:cs="Arial"/>
                  <w:color w:val="000000"/>
                </w:rPr>
                <m:t>turno</m:t>
              </m:r>
            </m:den>
          </m:f>
          <m:r>
            <w:rPr>
              <w:rFonts w:ascii="Cambria Math" w:eastAsia="Cambria Math" w:hAnsi="Cambria Math" w:cs="Arial"/>
              <w:color w:val="000000"/>
            </w:rPr>
            <m:t>*60</m:t>
          </m:r>
          <m:f>
            <m:fPr>
              <m:ctrlPr>
                <w:rPr>
                  <w:rFonts w:ascii="Cambria Math" w:eastAsia="Cambria Math" w:hAnsi="Cambria Math" w:cs="Arial"/>
                  <w:color w:val="000000"/>
                </w:rPr>
              </m:ctrlPr>
            </m:fPr>
            <m:num>
              <m:r>
                <w:rPr>
                  <w:rFonts w:ascii="Cambria Math" w:eastAsia="Cambria Math" w:hAnsi="Cambria Math" w:cs="Arial"/>
                  <w:color w:val="000000"/>
                </w:rPr>
                <m:t>min</m:t>
              </m:r>
            </m:num>
            <m:den>
              <m:r>
                <w:rPr>
                  <w:rFonts w:ascii="Cambria Math" w:eastAsia="Cambria Math" w:hAnsi="Cambria Math" w:cs="Arial"/>
                  <w:color w:val="000000"/>
                </w:rPr>
                <m:t>hs</m:t>
              </m:r>
            </m:den>
          </m:f>
          <m:r>
            <w:rPr>
              <w:rFonts w:ascii="Cambria Math" w:eastAsia="Cambria Math" w:hAnsi="Cambria Math" w:cs="Arial"/>
              <w:color w:val="000000"/>
            </w:rPr>
            <m:t>=</m:t>
          </m:r>
          <m:r>
            <w:rPr>
              <w:rFonts w:ascii="Cambria Math" w:eastAsia="Cambria Math" w:hAnsi="Cambria Math" w:cs="Arial"/>
              <w:color w:val="2F5496"/>
            </w:rPr>
            <m:t>1440</m:t>
          </m:r>
          <m:f>
            <m:fPr>
              <m:ctrlPr>
                <w:rPr>
                  <w:rFonts w:ascii="Cambria Math" w:eastAsia="Cambria Math" w:hAnsi="Cambria Math" w:cs="Arial"/>
                  <w:color w:val="2F5496"/>
                </w:rPr>
              </m:ctrlPr>
            </m:fPr>
            <m:num>
              <m:r>
                <w:rPr>
                  <w:rFonts w:ascii="Cambria Math" w:eastAsia="Cambria Math" w:hAnsi="Cambria Math" w:cs="Arial"/>
                  <w:color w:val="2F5496"/>
                </w:rPr>
                <m:t>min</m:t>
              </m:r>
            </m:num>
            <m:den>
              <m:r>
                <w:rPr>
                  <w:rFonts w:ascii="Cambria Math" w:eastAsia="Cambria Math" w:hAnsi="Cambria Math" w:cs="Arial"/>
                  <w:color w:val="2F5496"/>
                </w:rPr>
                <m:t>día</m:t>
              </m:r>
            </m:den>
          </m:f>
        </m:oMath>
      </m:oMathPara>
    </w:p>
    <w:p w14:paraId="3B630234" w14:textId="77777777" w:rsidR="00EE6DD0" w:rsidRPr="00306B2C" w:rsidRDefault="00EE6DD0" w:rsidP="00EE6DD0">
      <w:pPr>
        <w:rPr>
          <w:rFonts w:eastAsia="Times New Roman" w:cs="Arial"/>
          <w:color w:val="000000"/>
        </w:rPr>
      </w:pPr>
      <w:r w:rsidRPr="00306B2C">
        <w:rPr>
          <w:rFonts w:eastAsia="Times New Roman" w:cs="Arial"/>
          <w:color w:val="000000"/>
        </w:rPr>
        <w:t>Tiempo neto.</w:t>
      </w:r>
    </w:p>
    <w:p w14:paraId="60586279" w14:textId="324CD423" w:rsidR="00EE6DD0" w:rsidRPr="00306B2C" w:rsidRDefault="00EE6DD0" w:rsidP="00EE6DD0">
      <w:pPr>
        <w:jc w:val="center"/>
        <w:rPr>
          <w:rFonts w:eastAsia="Cambria Math" w:cs="Arial"/>
          <w:color w:val="2F5496"/>
        </w:rPr>
      </w:pPr>
      <m:oMathPara>
        <m:oMath>
          <m:r>
            <w:rPr>
              <w:rFonts w:ascii="Cambria Math" w:eastAsia="Cambria Math" w:hAnsi="Cambria Math" w:cs="Arial"/>
              <w:color w:val="000000"/>
            </w:rPr>
            <m:t>Tiempo neto=1440</m:t>
          </m:r>
          <m:f>
            <m:fPr>
              <m:ctrlPr>
                <w:rPr>
                  <w:rFonts w:ascii="Cambria Math" w:eastAsia="Cambria Math" w:hAnsi="Cambria Math" w:cs="Arial"/>
                  <w:color w:val="000000"/>
                </w:rPr>
              </m:ctrlPr>
            </m:fPr>
            <m:num>
              <m:r>
                <w:rPr>
                  <w:rFonts w:ascii="Cambria Math" w:eastAsia="Cambria Math" w:hAnsi="Cambria Math" w:cs="Arial"/>
                  <w:color w:val="000000"/>
                </w:rPr>
                <m:t>min</m:t>
              </m:r>
            </m:num>
            <m:den>
              <m:r>
                <w:rPr>
                  <w:rFonts w:ascii="Cambria Math" w:eastAsia="Cambria Math" w:hAnsi="Cambria Math" w:cs="Arial"/>
                  <w:color w:val="000000"/>
                </w:rPr>
                <m:t>día</m:t>
              </m:r>
            </m:den>
          </m:f>
          <m:r>
            <w:rPr>
              <w:rFonts w:ascii="Cambria Math" w:eastAsia="Cambria Math" w:hAnsi="Cambria Math" w:cs="Arial"/>
              <w:color w:val="000000"/>
            </w:rPr>
            <m:t>*0.85=1224</m:t>
          </m:r>
          <m:f>
            <m:fPr>
              <m:ctrlPr>
                <w:rPr>
                  <w:rFonts w:ascii="Cambria Math" w:eastAsia="Cambria Math" w:hAnsi="Cambria Math" w:cs="Arial"/>
                  <w:color w:val="2F5496"/>
                </w:rPr>
              </m:ctrlPr>
            </m:fPr>
            <m:num>
              <m:r>
                <w:rPr>
                  <w:rFonts w:ascii="Cambria Math" w:eastAsia="Cambria Math" w:hAnsi="Cambria Math" w:cs="Arial"/>
                  <w:color w:val="2F5496"/>
                </w:rPr>
                <m:t>min</m:t>
              </m:r>
            </m:num>
            <m:den>
              <m:r>
                <w:rPr>
                  <w:rFonts w:ascii="Cambria Math" w:eastAsia="Cambria Math" w:hAnsi="Cambria Math" w:cs="Arial"/>
                  <w:color w:val="2F5496"/>
                </w:rPr>
                <m:t>día</m:t>
              </m:r>
            </m:den>
          </m:f>
        </m:oMath>
      </m:oMathPara>
    </w:p>
    <w:p w14:paraId="39C6B724" w14:textId="77777777" w:rsidR="00EE6DD0" w:rsidRPr="00306B2C" w:rsidRDefault="00EE6DD0" w:rsidP="00EE6DD0">
      <w:pPr>
        <w:rPr>
          <w:rFonts w:cs="Arial"/>
        </w:rPr>
      </w:pPr>
      <w:r w:rsidRPr="00306B2C">
        <w:rPr>
          <w:rFonts w:cs="Arial"/>
        </w:rPr>
        <w:lastRenderedPageBreak/>
        <w:t>Tiempo de ciclo:</w:t>
      </w:r>
    </w:p>
    <w:p w14:paraId="176CAB3C" w14:textId="4876918A" w:rsidR="00EE6DD0" w:rsidRPr="00306B2C" w:rsidRDefault="00EE6DD0" w:rsidP="00EE6DD0">
      <w:pPr>
        <w:jc w:val="center"/>
        <w:rPr>
          <w:rFonts w:eastAsia="Cambria Math" w:cs="Arial"/>
          <w:color w:val="000000"/>
        </w:rPr>
      </w:pPr>
      <m:oMathPara>
        <m:oMath>
          <m:r>
            <w:rPr>
              <w:rFonts w:ascii="Cambria Math" w:eastAsia="Cambria Math" w:hAnsi="Cambria Math" w:cs="Arial"/>
              <w:color w:val="000000"/>
            </w:rPr>
            <m:t>Tiempo de ciclo=</m:t>
          </m:r>
          <m:f>
            <m:fPr>
              <m:ctrlPr>
                <w:rPr>
                  <w:rFonts w:ascii="Cambria Math" w:eastAsia="Cambria Math" w:hAnsi="Cambria Math" w:cs="Arial"/>
                  <w:color w:val="000000"/>
                </w:rPr>
              </m:ctrlPr>
            </m:fPr>
            <m:num>
              <m:r>
                <w:rPr>
                  <w:rFonts w:ascii="Cambria Math" w:eastAsia="Cambria Math" w:hAnsi="Cambria Math" w:cs="Arial"/>
                  <w:color w:val="000000"/>
                </w:rPr>
                <m:t>1224</m:t>
              </m:r>
              <m:f>
                <m:fPr>
                  <m:ctrlPr>
                    <w:rPr>
                      <w:rFonts w:ascii="Cambria Math" w:eastAsia="Cambria Math" w:hAnsi="Cambria Math" w:cs="Arial"/>
                      <w:color w:val="000000"/>
                    </w:rPr>
                  </m:ctrlPr>
                </m:fPr>
                <m:num>
                  <m:r>
                    <w:rPr>
                      <w:rFonts w:ascii="Cambria Math" w:eastAsia="Cambria Math" w:hAnsi="Cambria Math" w:cs="Arial"/>
                      <w:color w:val="000000"/>
                    </w:rPr>
                    <m:t>min</m:t>
                  </m:r>
                </m:num>
                <m:den>
                  <m:r>
                    <w:rPr>
                      <w:rFonts w:ascii="Cambria Math" w:eastAsia="Cambria Math" w:hAnsi="Cambria Math" w:cs="Arial"/>
                      <w:color w:val="000000"/>
                    </w:rPr>
                    <m:t>día</m:t>
                  </m:r>
                </m:den>
              </m:f>
            </m:num>
            <m:den>
              <m:r>
                <w:rPr>
                  <w:rFonts w:ascii="Cambria Math" w:eastAsia="Cambria Math" w:hAnsi="Cambria Math" w:cs="Arial"/>
                  <w:color w:val="000000"/>
                </w:rPr>
                <m:t>25000</m:t>
              </m:r>
              <m:f>
                <m:fPr>
                  <m:ctrlPr>
                    <w:rPr>
                      <w:rFonts w:ascii="Cambria Math" w:eastAsia="Cambria Math" w:hAnsi="Cambria Math" w:cs="Arial"/>
                      <w:color w:val="000000"/>
                    </w:rPr>
                  </m:ctrlPr>
                </m:fPr>
                <m:num>
                  <m:r>
                    <w:rPr>
                      <w:rFonts w:ascii="Cambria Math" w:eastAsia="Cambria Math" w:hAnsi="Cambria Math" w:cs="Arial"/>
                      <w:color w:val="000000"/>
                    </w:rPr>
                    <m:t>kg</m:t>
                  </m:r>
                </m:num>
                <m:den>
                  <m:r>
                    <w:rPr>
                      <w:rFonts w:ascii="Cambria Math" w:eastAsia="Cambria Math" w:hAnsi="Cambria Math" w:cs="Arial"/>
                      <w:color w:val="000000"/>
                    </w:rPr>
                    <m:t>día</m:t>
                  </m:r>
                </m:den>
              </m:f>
            </m:den>
          </m:f>
          <m:r>
            <w:rPr>
              <w:rFonts w:ascii="Cambria Math" w:eastAsia="Cambria Math" w:hAnsi="Cambria Math" w:cs="Arial"/>
              <w:color w:val="000000"/>
            </w:rPr>
            <m:t>=0,04896</m:t>
          </m:r>
          <m:f>
            <m:fPr>
              <m:ctrlPr>
                <w:rPr>
                  <w:rFonts w:ascii="Cambria Math" w:eastAsia="Cambria Math" w:hAnsi="Cambria Math" w:cs="Arial"/>
                  <w:color w:val="000000"/>
                </w:rPr>
              </m:ctrlPr>
            </m:fPr>
            <m:num>
              <m:r>
                <w:rPr>
                  <w:rFonts w:ascii="Cambria Math" w:eastAsia="Cambria Math" w:hAnsi="Cambria Math" w:cs="Arial"/>
                  <w:color w:val="000000"/>
                </w:rPr>
                <m:t>min</m:t>
              </m:r>
            </m:num>
            <m:den>
              <m:r>
                <w:rPr>
                  <w:rFonts w:ascii="Cambria Math" w:eastAsia="Cambria Math" w:hAnsi="Cambria Math" w:cs="Arial"/>
                  <w:color w:val="000000"/>
                </w:rPr>
                <m:t>kg</m:t>
              </m:r>
            </m:den>
          </m:f>
        </m:oMath>
      </m:oMathPara>
    </w:p>
    <w:p w14:paraId="3EF1D764" w14:textId="77777777" w:rsidR="00EE6DD0" w:rsidRPr="00306B2C" w:rsidRDefault="00D45FEF" w:rsidP="00232177">
      <w:pPr>
        <w:pStyle w:val="Ttulo3"/>
      </w:pPr>
      <w:bookmarkStart w:id="181" w:name="_Toc85201092"/>
      <w:bookmarkStart w:id="182" w:name="_Toc87030909"/>
      <w:r>
        <w:t xml:space="preserve">3.2.4.6.3 </w:t>
      </w:r>
      <w:r w:rsidR="00EE6DD0" w:rsidRPr="00306B2C">
        <w:t>Tasa de planta Mix</w:t>
      </w:r>
      <w:bookmarkEnd w:id="181"/>
      <w:bookmarkEnd w:id="182"/>
    </w:p>
    <w:p w14:paraId="5EE0F2D0" w14:textId="77777777" w:rsidR="00EE6DD0" w:rsidRPr="00306B2C" w:rsidRDefault="00EE6DD0" w:rsidP="00EE6DD0">
      <w:pPr>
        <w:rPr>
          <w:rFonts w:cs="Arial"/>
        </w:rPr>
      </w:pPr>
      <w:r w:rsidRPr="00306B2C">
        <w:rPr>
          <w:rFonts w:cs="Arial"/>
        </w:rPr>
        <w:t>Considerando un rendimiento del 85%:</w:t>
      </w:r>
    </w:p>
    <w:p w14:paraId="76D00D72" w14:textId="77777777" w:rsidR="00EE6DD0" w:rsidRPr="00306B2C" w:rsidRDefault="00EE6DD0" w:rsidP="00EE6DD0">
      <w:pPr>
        <w:numPr>
          <w:ilvl w:val="0"/>
          <w:numId w:val="16"/>
        </w:numPr>
        <w:pBdr>
          <w:top w:val="nil"/>
          <w:left w:val="nil"/>
          <w:bottom w:val="nil"/>
          <w:right w:val="nil"/>
          <w:between w:val="nil"/>
        </w:pBdr>
        <w:rPr>
          <w:rFonts w:cs="Arial"/>
        </w:rPr>
      </w:pPr>
      <w:r w:rsidRPr="00306B2C">
        <w:rPr>
          <w:rFonts w:eastAsia="Calibri" w:cs="Arial"/>
          <w:color w:val="000000"/>
        </w:rPr>
        <w:t>Tiempo de procesamiento: El procesamiento de los mixes se realiza en tres turnos de 8 horas.</w:t>
      </w:r>
    </w:p>
    <w:p w14:paraId="26A0C03B" w14:textId="450064B9" w:rsidR="00EE6DD0" w:rsidRPr="00306B2C" w:rsidRDefault="00EE6DD0" w:rsidP="00EE6DD0">
      <w:pPr>
        <w:jc w:val="center"/>
        <w:rPr>
          <w:rFonts w:eastAsia="Cambria Math" w:cs="Arial"/>
          <w:color w:val="000000"/>
        </w:rPr>
      </w:pPr>
      <m:oMathPara>
        <m:oMath>
          <m:r>
            <w:rPr>
              <w:rFonts w:ascii="Cambria Math" w:eastAsia="Cambria Math" w:hAnsi="Cambria Math" w:cs="Arial"/>
              <w:color w:val="000000"/>
            </w:rPr>
            <m:t>Tiempo total=3</m:t>
          </m:r>
          <m:f>
            <m:fPr>
              <m:ctrlPr>
                <w:rPr>
                  <w:rFonts w:ascii="Cambria Math" w:eastAsia="Cambria Math" w:hAnsi="Cambria Math" w:cs="Arial"/>
                  <w:color w:val="000000"/>
                </w:rPr>
              </m:ctrlPr>
            </m:fPr>
            <m:num>
              <m:r>
                <w:rPr>
                  <w:rFonts w:ascii="Cambria Math" w:eastAsia="Cambria Math" w:hAnsi="Cambria Math" w:cs="Arial"/>
                  <w:color w:val="000000"/>
                </w:rPr>
                <m:t>turnos</m:t>
              </m:r>
            </m:num>
            <m:den>
              <m:r>
                <w:rPr>
                  <w:rFonts w:ascii="Cambria Math" w:eastAsia="Cambria Math" w:hAnsi="Cambria Math" w:cs="Arial"/>
                  <w:color w:val="000000"/>
                </w:rPr>
                <m:t>día</m:t>
              </m:r>
            </m:den>
          </m:f>
          <m:r>
            <w:rPr>
              <w:rFonts w:ascii="Cambria Math" w:eastAsia="Cambria Math" w:hAnsi="Cambria Math" w:cs="Arial"/>
              <w:color w:val="000000"/>
            </w:rPr>
            <m:t>*8</m:t>
          </m:r>
          <m:f>
            <m:fPr>
              <m:ctrlPr>
                <w:rPr>
                  <w:rFonts w:ascii="Cambria Math" w:eastAsia="Cambria Math" w:hAnsi="Cambria Math" w:cs="Arial"/>
                  <w:color w:val="000000"/>
                </w:rPr>
              </m:ctrlPr>
            </m:fPr>
            <m:num>
              <m:r>
                <w:rPr>
                  <w:rFonts w:ascii="Cambria Math" w:eastAsia="Cambria Math" w:hAnsi="Cambria Math" w:cs="Arial"/>
                  <w:color w:val="000000"/>
                </w:rPr>
                <m:t>hs</m:t>
              </m:r>
            </m:num>
            <m:den>
              <m:r>
                <w:rPr>
                  <w:rFonts w:ascii="Cambria Math" w:eastAsia="Cambria Math" w:hAnsi="Cambria Math" w:cs="Arial"/>
                  <w:color w:val="000000"/>
                </w:rPr>
                <m:t>turno</m:t>
              </m:r>
            </m:den>
          </m:f>
          <m:r>
            <w:rPr>
              <w:rFonts w:ascii="Cambria Math" w:eastAsia="Cambria Math" w:hAnsi="Cambria Math" w:cs="Arial"/>
              <w:color w:val="000000"/>
            </w:rPr>
            <m:t>*60</m:t>
          </m:r>
          <m:f>
            <m:fPr>
              <m:ctrlPr>
                <w:rPr>
                  <w:rFonts w:ascii="Cambria Math" w:eastAsia="Cambria Math" w:hAnsi="Cambria Math" w:cs="Arial"/>
                  <w:color w:val="000000"/>
                </w:rPr>
              </m:ctrlPr>
            </m:fPr>
            <m:num>
              <m:r>
                <w:rPr>
                  <w:rFonts w:ascii="Cambria Math" w:eastAsia="Cambria Math" w:hAnsi="Cambria Math" w:cs="Arial"/>
                  <w:color w:val="000000"/>
                </w:rPr>
                <m:t>min</m:t>
              </m:r>
            </m:num>
            <m:den>
              <m:r>
                <w:rPr>
                  <w:rFonts w:ascii="Cambria Math" w:eastAsia="Cambria Math" w:hAnsi="Cambria Math" w:cs="Arial"/>
                  <w:color w:val="000000"/>
                </w:rPr>
                <m:t>hs</m:t>
              </m:r>
            </m:den>
          </m:f>
          <m:r>
            <w:rPr>
              <w:rFonts w:ascii="Cambria Math" w:eastAsia="Cambria Math" w:hAnsi="Cambria Math" w:cs="Arial"/>
              <w:color w:val="000000"/>
            </w:rPr>
            <m:t>=1440</m:t>
          </m:r>
          <m:f>
            <m:fPr>
              <m:ctrlPr>
                <w:rPr>
                  <w:rFonts w:ascii="Cambria Math" w:eastAsia="Cambria Math" w:hAnsi="Cambria Math" w:cs="Arial"/>
                  <w:color w:val="000000"/>
                </w:rPr>
              </m:ctrlPr>
            </m:fPr>
            <m:num>
              <m:r>
                <w:rPr>
                  <w:rFonts w:ascii="Cambria Math" w:eastAsia="Cambria Math" w:hAnsi="Cambria Math" w:cs="Arial"/>
                  <w:color w:val="000000"/>
                </w:rPr>
                <m:t>min</m:t>
              </m:r>
            </m:num>
            <m:den>
              <m:r>
                <w:rPr>
                  <w:rFonts w:ascii="Cambria Math" w:eastAsia="Cambria Math" w:hAnsi="Cambria Math" w:cs="Arial"/>
                  <w:color w:val="000000"/>
                </w:rPr>
                <m:t>día</m:t>
              </m:r>
            </m:den>
          </m:f>
        </m:oMath>
      </m:oMathPara>
    </w:p>
    <w:p w14:paraId="7FFB6DF9" w14:textId="77777777" w:rsidR="00EE6DD0" w:rsidRPr="00306B2C" w:rsidRDefault="00EE6DD0" w:rsidP="00EE6DD0">
      <w:pPr>
        <w:numPr>
          <w:ilvl w:val="0"/>
          <w:numId w:val="16"/>
        </w:numPr>
        <w:pBdr>
          <w:top w:val="nil"/>
          <w:left w:val="nil"/>
          <w:bottom w:val="nil"/>
          <w:right w:val="nil"/>
          <w:between w:val="nil"/>
        </w:pBdr>
        <w:rPr>
          <w:rFonts w:eastAsia="Times New Roman" w:cs="Arial"/>
          <w:color w:val="000000"/>
        </w:rPr>
      </w:pPr>
      <w:r w:rsidRPr="00306B2C">
        <w:rPr>
          <w:rFonts w:eastAsia="Times New Roman" w:cs="Arial"/>
          <w:color w:val="000000"/>
        </w:rPr>
        <w:t>Tiempo neto:</w:t>
      </w:r>
    </w:p>
    <w:p w14:paraId="6BB6E1CA" w14:textId="580EF7E7" w:rsidR="00EE6DD0" w:rsidRPr="00306B2C" w:rsidRDefault="00EE6DD0" w:rsidP="00EE6DD0">
      <w:pPr>
        <w:jc w:val="center"/>
        <w:rPr>
          <w:rFonts w:eastAsia="Cambria Math" w:cs="Arial"/>
          <w:color w:val="000000"/>
        </w:rPr>
      </w:pPr>
      <m:oMathPara>
        <m:oMath>
          <m:r>
            <w:rPr>
              <w:rFonts w:ascii="Cambria Math" w:eastAsia="Cambria Math" w:hAnsi="Cambria Math" w:cs="Arial"/>
              <w:color w:val="000000"/>
            </w:rPr>
            <m:t>Tiempo neto=1440</m:t>
          </m:r>
          <m:f>
            <m:fPr>
              <m:ctrlPr>
                <w:rPr>
                  <w:rFonts w:ascii="Cambria Math" w:eastAsia="Cambria Math" w:hAnsi="Cambria Math" w:cs="Arial"/>
                  <w:color w:val="000000"/>
                </w:rPr>
              </m:ctrlPr>
            </m:fPr>
            <m:num>
              <m:r>
                <w:rPr>
                  <w:rFonts w:ascii="Cambria Math" w:eastAsia="Cambria Math" w:hAnsi="Cambria Math" w:cs="Arial"/>
                  <w:color w:val="000000"/>
                </w:rPr>
                <m:t>min</m:t>
              </m:r>
            </m:num>
            <m:den>
              <m:r>
                <w:rPr>
                  <w:rFonts w:ascii="Cambria Math" w:eastAsia="Cambria Math" w:hAnsi="Cambria Math" w:cs="Arial"/>
                  <w:color w:val="000000"/>
                </w:rPr>
                <m:t>día</m:t>
              </m:r>
            </m:den>
          </m:f>
          <m:r>
            <w:rPr>
              <w:rFonts w:ascii="Cambria Math" w:eastAsia="Cambria Math" w:hAnsi="Cambria Math" w:cs="Arial"/>
              <w:color w:val="000000"/>
            </w:rPr>
            <m:t>*0.85=1224</m:t>
          </m:r>
          <m:f>
            <m:fPr>
              <m:ctrlPr>
                <w:rPr>
                  <w:rFonts w:ascii="Cambria Math" w:eastAsia="Cambria Math" w:hAnsi="Cambria Math" w:cs="Arial"/>
                  <w:color w:val="000000"/>
                </w:rPr>
              </m:ctrlPr>
            </m:fPr>
            <m:num>
              <m:r>
                <w:rPr>
                  <w:rFonts w:ascii="Cambria Math" w:eastAsia="Cambria Math" w:hAnsi="Cambria Math" w:cs="Arial"/>
                  <w:color w:val="000000"/>
                </w:rPr>
                <m:t>min</m:t>
              </m:r>
            </m:num>
            <m:den>
              <m:r>
                <w:rPr>
                  <w:rFonts w:ascii="Cambria Math" w:eastAsia="Cambria Math" w:hAnsi="Cambria Math" w:cs="Arial"/>
                  <w:color w:val="000000"/>
                </w:rPr>
                <m:t>día</m:t>
              </m:r>
            </m:den>
          </m:f>
        </m:oMath>
      </m:oMathPara>
    </w:p>
    <w:p w14:paraId="6200F7CB" w14:textId="77777777" w:rsidR="00EE6DD0" w:rsidRPr="00306B2C" w:rsidRDefault="00EE6DD0" w:rsidP="00EE6DD0">
      <w:pPr>
        <w:numPr>
          <w:ilvl w:val="0"/>
          <w:numId w:val="16"/>
        </w:numPr>
        <w:pBdr>
          <w:top w:val="nil"/>
          <w:left w:val="nil"/>
          <w:bottom w:val="nil"/>
          <w:right w:val="nil"/>
          <w:between w:val="nil"/>
        </w:pBdr>
        <w:rPr>
          <w:rFonts w:cs="Arial"/>
        </w:rPr>
      </w:pPr>
      <w:r w:rsidRPr="00306B2C">
        <w:rPr>
          <w:rFonts w:eastAsia="Calibri" w:cs="Arial"/>
          <w:color w:val="000000"/>
        </w:rPr>
        <w:t>Tiempo de ciclo Doypack 50gr:</w:t>
      </w:r>
    </w:p>
    <w:p w14:paraId="5A2F18DC" w14:textId="3D822428" w:rsidR="00EE6DD0" w:rsidRPr="00306B2C" w:rsidRDefault="00EE6DD0" w:rsidP="00EE6DD0">
      <w:pPr>
        <w:jc w:val="center"/>
        <w:rPr>
          <w:rFonts w:eastAsia="Cambria Math" w:cs="Arial"/>
          <w:color w:val="000000"/>
        </w:rPr>
      </w:pPr>
      <m:oMathPara>
        <m:oMath>
          <m:r>
            <w:rPr>
              <w:rFonts w:ascii="Cambria Math" w:eastAsia="Cambria Math" w:hAnsi="Cambria Math" w:cs="Arial"/>
              <w:color w:val="000000"/>
            </w:rPr>
            <m:t>Tiempo de ciclo=</m:t>
          </m:r>
          <m:f>
            <m:fPr>
              <m:ctrlPr>
                <w:rPr>
                  <w:rFonts w:ascii="Cambria Math" w:eastAsia="Cambria Math" w:hAnsi="Cambria Math" w:cs="Arial"/>
                  <w:color w:val="000000"/>
                </w:rPr>
              </m:ctrlPr>
            </m:fPr>
            <m:num>
              <m:r>
                <w:rPr>
                  <w:rFonts w:ascii="Cambria Math" w:eastAsia="Cambria Math" w:hAnsi="Cambria Math" w:cs="Arial"/>
                  <w:color w:val="000000"/>
                </w:rPr>
                <m:t>1224</m:t>
              </m:r>
              <m:f>
                <m:fPr>
                  <m:ctrlPr>
                    <w:rPr>
                      <w:rFonts w:ascii="Cambria Math" w:eastAsia="Cambria Math" w:hAnsi="Cambria Math" w:cs="Arial"/>
                      <w:color w:val="000000"/>
                    </w:rPr>
                  </m:ctrlPr>
                </m:fPr>
                <m:num>
                  <m:r>
                    <w:rPr>
                      <w:rFonts w:ascii="Cambria Math" w:eastAsia="Cambria Math" w:hAnsi="Cambria Math" w:cs="Arial"/>
                      <w:color w:val="000000"/>
                    </w:rPr>
                    <m:t>min</m:t>
                  </m:r>
                </m:num>
                <m:den>
                  <m:r>
                    <w:rPr>
                      <w:rFonts w:ascii="Cambria Math" w:eastAsia="Cambria Math" w:hAnsi="Cambria Math" w:cs="Arial"/>
                      <w:color w:val="000000"/>
                    </w:rPr>
                    <m:t>día</m:t>
                  </m:r>
                </m:den>
              </m:f>
            </m:num>
            <m:den>
              <m:r>
                <w:rPr>
                  <w:rFonts w:ascii="Cambria Math" w:eastAsia="Cambria Math" w:hAnsi="Cambria Math" w:cs="Arial"/>
                  <w:color w:val="000000"/>
                </w:rPr>
                <m:t xml:space="preserve">2754 </m:t>
              </m:r>
              <m:f>
                <m:fPr>
                  <m:ctrlPr>
                    <w:rPr>
                      <w:rFonts w:ascii="Cambria Math" w:eastAsia="Cambria Math" w:hAnsi="Cambria Math" w:cs="Arial"/>
                      <w:color w:val="000000"/>
                    </w:rPr>
                  </m:ctrlPr>
                </m:fPr>
                <m:num>
                  <m:r>
                    <w:rPr>
                      <w:rFonts w:ascii="Cambria Math" w:eastAsia="Cambria Math" w:hAnsi="Cambria Math" w:cs="Arial"/>
                      <w:color w:val="000000"/>
                    </w:rPr>
                    <m:t>kg</m:t>
                  </m:r>
                </m:num>
                <m:den>
                  <m:r>
                    <w:rPr>
                      <w:rFonts w:ascii="Cambria Math" w:eastAsia="Cambria Math" w:hAnsi="Cambria Math" w:cs="Arial"/>
                      <w:color w:val="000000"/>
                    </w:rPr>
                    <m:t>día</m:t>
                  </m:r>
                </m:den>
              </m:f>
            </m:den>
          </m:f>
          <m:r>
            <w:rPr>
              <w:rFonts w:ascii="Cambria Math" w:eastAsia="Cambria Math" w:hAnsi="Cambria Math" w:cs="Arial"/>
              <w:color w:val="000000"/>
            </w:rPr>
            <m:t>=0.45</m:t>
          </m:r>
          <m:f>
            <m:fPr>
              <m:ctrlPr>
                <w:rPr>
                  <w:rFonts w:ascii="Cambria Math" w:eastAsia="Cambria Math" w:hAnsi="Cambria Math" w:cs="Arial"/>
                  <w:color w:val="000000"/>
                </w:rPr>
              </m:ctrlPr>
            </m:fPr>
            <m:num>
              <m:r>
                <w:rPr>
                  <w:rFonts w:ascii="Cambria Math" w:eastAsia="Cambria Math" w:hAnsi="Cambria Math" w:cs="Arial"/>
                  <w:color w:val="000000"/>
                </w:rPr>
                <m:t>min</m:t>
              </m:r>
            </m:num>
            <m:den>
              <m:r>
                <w:rPr>
                  <w:rFonts w:ascii="Cambria Math" w:eastAsia="Cambria Math" w:hAnsi="Cambria Math" w:cs="Arial"/>
                  <w:color w:val="000000"/>
                </w:rPr>
                <m:t>kg</m:t>
              </m:r>
            </m:den>
          </m:f>
        </m:oMath>
      </m:oMathPara>
    </w:p>
    <w:p w14:paraId="5BD9A243" w14:textId="77777777" w:rsidR="00EE6DD0" w:rsidRPr="00306B2C" w:rsidRDefault="00EE6DD0" w:rsidP="00EE6DD0">
      <w:pPr>
        <w:numPr>
          <w:ilvl w:val="0"/>
          <w:numId w:val="16"/>
        </w:numPr>
        <w:pBdr>
          <w:top w:val="nil"/>
          <w:left w:val="nil"/>
          <w:bottom w:val="nil"/>
          <w:right w:val="nil"/>
          <w:between w:val="nil"/>
        </w:pBdr>
        <w:rPr>
          <w:rFonts w:cs="Arial"/>
        </w:rPr>
      </w:pPr>
      <w:r w:rsidRPr="00306B2C">
        <w:rPr>
          <w:rFonts w:eastAsia="Calibri" w:cs="Arial"/>
          <w:color w:val="000000"/>
        </w:rPr>
        <w:t>Tiempo de ciclo Doypack 100gr:</w:t>
      </w:r>
    </w:p>
    <w:p w14:paraId="4732C539" w14:textId="3B4C4E58" w:rsidR="00EE6DD0" w:rsidRPr="00306B2C" w:rsidRDefault="00EE6DD0" w:rsidP="00EE6DD0">
      <w:pPr>
        <w:jc w:val="center"/>
        <w:rPr>
          <w:rFonts w:eastAsia="Cambria Math" w:cs="Arial"/>
          <w:color w:val="000000"/>
        </w:rPr>
      </w:pPr>
      <m:oMathPara>
        <m:oMath>
          <m:r>
            <w:rPr>
              <w:rFonts w:ascii="Cambria Math" w:eastAsia="Cambria Math" w:hAnsi="Cambria Math" w:cs="Arial"/>
              <w:color w:val="000000"/>
            </w:rPr>
            <m:t>Tempo de ciclo=</m:t>
          </m:r>
          <m:f>
            <m:fPr>
              <m:ctrlPr>
                <w:rPr>
                  <w:rFonts w:ascii="Cambria Math" w:eastAsia="Cambria Math" w:hAnsi="Cambria Math" w:cs="Arial"/>
                  <w:color w:val="000000"/>
                </w:rPr>
              </m:ctrlPr>
            </m:fPr>
            <m:num>
              <m:r>
                <w:rPr>
                  <w:rFonts w:ascii="Cambria Math" w:eastAsia="Cambria Math" w:hAnsi="Cambria Math" w:cs="Arial"/>
                  <w:color w:val="000000"/>
                </w:rPr>
                <m:t>1224</m:t>
              </m:r>
              <m:f>
                <m:fPr>
                  <m:ctrlPr>
                    <w:rPr>
                      <w:rFonts w:ascii="Cambria Math" w:eastAsia="Cambria Math" w:hAnsi="Cambria Math" w:cs="Arial"/>
                      <w:color w:val="000000"/>
                    </w:rPr>
                  </m:ctrlPr>
                </m:fPr>
                <m:num>
                  <m:r>
                    <w:rPr>
                      <w:rFonts w:ascii="Cambria Math" w:eastAsia="Cambria Math" w:hAnsi="Cambria Math" w:cs="Arial"/>
                      <w:color w:val="000000"/>
                    </w:rPr>
                    <m:t>min</m:t>
                  </m:r>
                </m:num>
                <m:den>
                  <m:r>
                    <w:rPr>
                      <w:rFonts w:ascii="Cambria Math" w:eastAsia="Cambria Math" w:hAnsi="Cambria Math" w:cs="Arial"/>
                      <w:color w:val="000000"/>
                    </w:rPr>
                    <m:t>día</m:t>
                  </m:r>
                </m:den>
              </m:f>
            </m:num>
            <m:den>
              <m:r>
                <w:rPr>
                  <w:rFonts w:ascii="Cambria Math" w:eastAsia="Cambria Math" w:hAnsi="Cambria Math" w:cs="Arial"/>
                  <w:color w:val="000000"/>
                </w:rPr>
                <m:t>5508</m:t>
              </m:r>
              <m:f>
                <m:fPr>
                  <m:ctrlPr>
                    <w:rPr>
                      <w:rFonts w:ascii="Cambria Math" w:eastAsia="Cambria Math" w:hAnsi="Cambria Math" w:cs="Arial"/>
                      <w:color w:val="000000"/>
                    </w:rPr>
                  </m:ctrlPr>
                </m:fPr>
                <m:num>
                  <m:r>
                    <w:rPr>
                      <w:rFonts w:ascii="Cambria Math" w:eastAsia="Cambria Math" w:hAnsi="Cambria Math" w:cs="Arial"/>
                      <w:color w:val="000000"/>
                    </w:rPr>
                    <m:t>kg</m:t>
                  </m:r>
                </m:num>
                <m:den>
                  <m:r>
                    <w:rPr>
                      <w:rFonts w:ascii="Cambria Math" w:eastAsia="Cambria Math" w:hAnsi="Cambria Math" w:cs="Arial"/>
                      <w:color w:val="000000"/>
                    </w:rPr>
                    <m:t>día</m:t>
                  </m:r>
                </m:den>
              </m:f>
            </m:den>
          </m:f>
          <m:r>
            <w:rPr>
              <w:rFonts w:ascii="Cambria Math" w:eastAsia="Cambria Math" w:hAnsi="Cambria Math" w:cs="Arial"/>
              <w:color w:val="000000"/>
            </w:rPr>
            <m:t>=0.22</m:t>
          </m:r>
          <m:f>
            <m:fPr>
              <m:ctrlPr>
                <w:rPr>
                  <w:rFonts w:ascii="Cambria Math" w:eastAsia="Cambria Math" w:hAnsi="Cambria Math" w:cs="Arial"/>
                  <w:color w:val="000000"/>
                </w:rPr>
              </m:ctrlPr>
            </m:fPr>
            <m:num>
              <m:r>
                <w:rPr>
                  <w:rFonts w:ascii="Cambria Math" w:eastAsia="Cambria Math" w:hAnsi="Cambria Math" w:cs="Arial"/>
                  <w:color w:val="000000"/>
                </w:rPr>
                <m:t>min</m:t>
              </m:r>
            </m:num>
            <m:den>
              <m:r>
                <w:rPr>
                  <w:rFonts w:ascii="Cambria Math" w:eastAsia="Cambria Math" w:hAnsi="Cambria Math" w:cs="Arial"/>
                  <w:color w:val="000000"/>
                </w:rPr>
                <m:t>kg</m:t>
              </m:r>
            </m:den>
          </m:f>
        </m:oMath>
      </m:oMathPara>
    </w:p>
    <w:p w14:paraId="01C4F03B" w14:textId="77777777" w:rsidR="00EE6DD0" w:rsidRPr="00306B2C" w:rsidRDefault="00EE6DD0" w:rsidP="00EE6DD0">
      <w:pPr>
        <w:numPr>
          <w:ilvl w:val="0"/>
          <w:numId w:val="16"/>
        </w:numPr>
        <w:pBdr>
          <w:top w:val="nil"/>
          <w:left w:val="nil"/>
          <w:bottom w:val="nil"/>
          <w:right w:val="nil"/>
          <w:between w:val="nil"/>
        </w:pBdr>
        <w:rPr>
          <w:rFonts w:cs="Arial"/>
        </w:rPr>
      </w:pPr>
      <w:r w:rsidRPr="00306B2C">
        <w:rPr>
          <w:rFonts w:eastAsia="Calibri" w:cs="Arial"/>
          <w:color w:val="000000"/>
        </w:rPr>
        <w:t>Tiempo de ciclo Doypack 300gr:</w:t>
      </w:r>
    </w:p>
    <w:p w14:paraId="7B40B6B6" w14:textId="00BC7531" w:rsidR="00EE6DD0" w:rsidRPr="00545851" w:rsidRDefault="00EE6DD0" w:rsidP="00EE6DD0">
      <w:pPr>
        <w:jc w:val="center"/>
        <w:rPr>
          <w:rFonts w:eastAsia="Cambria Math" w:cs="Arial"/>
          <w:color w:val="000000"/>
        </w:rPr>
      </w:pPr>
      <m:oMathPara>
        <m:oMath>
          <m:r>
            <w:rPr>
              <w:rFonts w:ascii="Cambria Math" w:eastAsia="Cambria Math" w:hAnsi="Cambria Math" w:cs="Arial"/>
              <w:color w:val="000000"/>
            </w:rPr>
            <m:t>Tiempo de ciclo=</m:t>
          </m:r>
          <m:f>
            <m:fPr>
              <m:ctrlPr>
                <w:rPr>
                  <w:rFonts w:ascii="Cambria Math" w:eastAsia="Cambria Math" w:hAnsi="Cambria Math" w:cs="Arial"/>
                  <w:color w:val="000000"/>
                </w:rPr>
              </m:ctrlPr>
            </m:fPr>
            <m:num>
              <m:r>
                <w:rPr>
                  <w:rFonts w:ascii="Cambria Math" w:eastAsia="Cambria Math" w:hAnsi="Cambria Math" w:cs="Arial"/>
                  <w:color w:val="000000"/>
                </w:rPr>
                <m:t>1224</m:t>
              </m:r>
              <m:f>
                <m:fPr>
                  <m:ctrlPr>
                    <w:rPr>
                      <w:rFonts w:ascii="Cambria Math" w:eastAsia="Cambria Math" w:hAnsi="Cambria Math" w:cs="Arial"/>
                      <w:color w:val="000000"/>
                    </w:rPr>
                  </m:ctrlPr>
                </m:fPr>
                <m:num>
                  <m:r>
                    <w:rPr>
                      <w:rFonts w:ascii="Cambria Math" w:eastAsia="Cambria Math" w:hAnsi="Cambria Math" w:cs="Arial"/>
                      <w:color w:val="000000"/>
                    </w:rPr>
                    <m:t>min</m:t>
                  </m:r>
                </m:num>
                <m:den>
                  <m:r>
                    <w:rPr>
                      <w:rFonts w:ascii="Cambria Math" w:eastAsia="Cambria Math" w:hAnsi="Cambria Math" w:cs="Arial"/>
                      <w:color w:val="000000"/>
                    </w:rPr>
                    <m:t>día</m:t>
                  </m:r>
                </m:den>
              </m:f>
            </m:num>
            <m:den>
              <m:r>
                <w:rPr>
                  <w:rFonts w:ascii="Cambria Math" w:eastAsia="Cambria Math" w:hAnsi="Cambria Math" w:cs="Arial"/>
                  <w:color w:val="000000"/>
                </w:rPr>
                <m:t>16524</m:t>
              </m:r>
              <m:f>
                <m:fPr>
                  <m:ctrlPr>
                    <w:rPr>
                      <w:rFonts w:ascii="Cambria Math" w:eastAsia="Cambria Math" w:hAnsi="Cambria Math" w:cs="Arial"/>
                      <w:color w:val="000000"/>
                    </w:rPr>
                  </m:ctrlPr>
                </m:fPr>
                <m:num>
                  <m:r>
                    <w:rPr>
                      <w:rFonts w:ascii="Cambria Math" w:eastAsia="Cambria Math" w:hAnsi="Cambria Math" w:cs="Arial"/>
                      <w:color w:val="000000"/>
                    </w:rPr>
                    <m:t>kg</m:t>
                  </m:r>
                </m:num>
                <m:den>
                  <m:r>
                    <w:rPr>
                      <w:rFonts w:ascii="Cambria Math" w:eastAsia="Cambria Math" w:hAnsi="Cambria Math" w:cs="Arial"/>
                      <w:color w:val="000000"/>
                    </w:rPr>
                    <m:t>día</m:t>
                  </m:r>
                </m:den>
              </m:f>
            </m:den>
          </m:f>
          <m:r>
            <w:rPr>
              <w:rFonts w:ascii="Cambria Math" w:eastAsia="Cambria Math" w:hAnsi="Cambria Math" w:cs="Arial"/>
              <w:color w:val="000000"/>
            </w:rPr>
            <m:t>=0.075</m:t>
          </m:r>
          <m:f>
            <m:fPr>
              <m:ctrlPr>
                <w:rPr>
                  <w:rFonts w:ascii="Cambria Math" w:eastAsia="Cambria Math" w:hAnsi="Cambria Math" w:cs="Arial"/>
                  <w:color w:val="000000"/>
                </w:rPr>
              </m:ctrlPr>
            </m:fPr>
            <m:num>
              <m:r>
                <w:rPr>
                  <w:rFonts w:ascii="Cambria Math" w:eastAsia="Cambria Math" w:hAnsi="Cambria Math" w:cs="Arial"/>
                  <w:color w:val="000000"/>
                </w:rPr>
                <m:t>min</m:t>
              </m:r>
            </m:num>
            <m:den>
              <m:r>
                <w:rPr>
                  <w:rFonts w:ascii="Cambria Math" w:eastAsia="Cambria Math" w:hAnsi="Cambria Math" w:cs="Arial"/>
                  <w:color w:val="000000"/>
                </w:rPr>
                <m:t>kg</m:t>
              </m:r>
            </m:den>
          </m:f>
        </m:oMath>
      </m:oMathPara>
    </w:p>
    <w:p w14:paraId="7CAE558F" w14:textId="77777777" w:rsidR="00545851" w:rsidRPr="00306B2C" w:rsidRDefault="00545851" w:rsidP="00EE6DD0">
      <w:pPr>
        <w:jc w:val="center"/>
        <w:rPr>
          <w:rFonts w:eastAsia="Cambria Math" w:cs="Arial"/>
          <w:color w:val="000000"/>
        </w:rPr>
      </w:pPr>
    </w:p>
    <w:p w14:paraId="47154004" w14:textId="77777777" w:rsidR="00EE6DD0" w:rsidRPr="00306B2C" w:rsidRDefault="00D45FEF" w:rsidP="00232177">
      <w:pPr>
        <w:pStyle w:val="Ttulo3"/>
      </w:pPr>
      <w:bookmarkStart w:id="183" w:name="_Toc85201093"/>
      <w:bookmarkStart w:id="184" w:name="_Toc87030910"/>
      <w:r>
        <w:lastRenderedPageBreak/>
        <w:t xml:space="preserve">3.2.4.6.4 </w:t>
      </w:r>
      <w:r w:rsidR="00EE6DD0" w:rsidRPr="00306B2C">
        <w:t>Producción actual</w:t>
      </w:r>
      <w:bookmarkEnd w:id="183"/>
      <w:bookmarkEnd w:id="184"/>
    </w:p>
    <w:tbl>
      <w:tblPr>
        <w:tblW w:w="88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47"/>
        <w:gridCol w:w="717"/>
        <w:gridCol w:w="783"/>
        <w:gridCol w:w="567"/>
        <w:gridCol w:w="892"/>
        <w:gridCol w:w="992"/>
        <w:gridCol w:w="993"/>
        <w:gridCol w:w="708"/>
        <w:gridCol w:w="571"/>
        <w:gridCol w:w="779"/>
        <w:gridCol w:w="719"/>
      </w:tblGrid>
      <w:tr w:rsidR="00EE6DD0" w:rsidRPr="00D45FEF" w14:paraId="015A69F3" w14:textId="77777777" w:rsidTr="009E75A6">
        <w:trPr>
          <w:cantSplit/>
          <w:trHeight w:val="1582"/>
          <w:jc w:val="center"/>
        </w:trPr>
        <w:tc>
          <w:tcPr>
            <w:tcW w:w="1147" w:type="dxa"/>
            <w:vAlign w:val="center"/>
          </w:tcPr>
          <w:p w14:paraId="1545B70B" w14:textId="77777777" w:rsidR="00EE6DD0" w:rsidRPr="00D45FEF" w:rsidRDefault="00EE6DD0" w:rsidP="00D45FEF">
            <w:pPr>
              <w:pStyle w:val="Sinespaciado"/>
              <w:rPr>
                <w:sz w:val="18"/>
              </w:rPr>
            </w:pPr>
            <w:r w:rsidRPr="00D45FEF">
              <w:rPr>
                <w:sz w:val="18"/>
              </w:rPr>
              <w:t>Fruta/o</w:t>
            </w:r>
          </w:p>
        </w:tc>
        <w:tc>
          <w:tcPr>
            <w:tcW w:w="717" w:type="dxa"/>
            <w:textDirection w:val="btLr"/>
            <w:vAlign w:val="center"/>
          </w:tcPr>
          <w:p w14:paraId="2E8BCF74" w14:textId="77777777" w:rsidR="00EE6DD0" w:rsidRPr="00D45FEF" w:rsidRDefault="00EE6DD0" w:rsidP="00D45FEF">
            <w:pPr>
              <w:pStyle w:val="Sinespaciado"/>
              <w:ind w:left="113" w:right="113"/>
              <w:rPr>
                <w:sz w:val="18"/>
              </w:rPr>
            </w:pPr>
            <w:r w:rsidRPr="00D45FEF">
              <w:rPr>
                <w:sz w:val="18"/>
              </w:rPr>
              <w:t>Tn necesarias</w:t>
            </w:r>
          </w:p>
        </w:tc>
        <w:tc>
          <w:tcPr>
            <w:tcW w:w="783" w:type="dxa"/>
            <w:textDirection w:val="btLr"/>
            <w:vAlign w:val="center"/>
          </w:tcPr>
          <w:p w14:paraId="44A2604B" w14:textId="77777777" w:rsidR="00EE6DD0" w:rsidRPr="00D45FEF" w:rsidRDefault="00EE6DD0" w:rsidP="00D45FEF">
            <w:pPr>
              <w:pStyle w:val="Sinespaciado"/>
              <w:ind w:left="113" w:right="113"/>
              <w:rPr>
                <w:sz w:val="18"/>
              </w:rPr>
            </w:pPr>
            <w:r w:rsidRPr="00D45FEF">
              <w:rPr>
                <w:sz w:val="18"/>
              </w:rPr>
              <w:t>Tn necesarias con pérdidas por proceso</w:t>
            </w:r>
          </w:p>
        </w:tc>
        <w:tc>
          <w:tcPr>
            <w:tcW w:w="567" w:type="dxa"/>
            <w:textDirection w:val="btLr"/>
            <w:vAlign w:val="center"/>
          </w:tcPr>
          <w:p w14:paraId="2454FE35" w14:textId="77777777" w:rsidR="00EE6DD0" w:rsidRPr="00D45FEF" w:rsidRDefault="00EE6DD0" w:rsidP="00D45FEF">
            <w:pPr>
              <w:pStyle w:val="Sinespaciado"/>
              <w:ind w:left="113" w:right="113"/>
              <w:rPr>
                <w:sz w:val="18"/>
              </w:rPr>
            </w:pPr>
            <w:r w:rsidRPr="00D45FEF">
              <w:rPr>
                <w:sz w:val="18"/>
              </w:rPr>
              <w:t>Rendimiento</w:t>
            </w:r>
          </w:p>
        </w:tc>
        <w:tc>
          <w:tcPr>
            <w:tcW w:w="892" w:type="dxa"/>
            <w:textDirection w:val="btLr"/>
            <w:vAlign w:val="center"/>
          </w:tcPr>
          <w:p w14:paraId="6BA8EC60" w14:textId="77777777" w:rsidR="00EE6DD0" w:rsidRPr="00D45FEF" w:rsidRDefault="00EE6DD0" w:rsidP="00D45FEF">
            <w:pPr>
              <w:pStyle w:val="Sinespaciado"/>
              <w:ind w:left="113" w:right="113"/>
              <w:rPr>
                <w:sz w:val="18"/>
              </w:rPr>
            </w:pPr>
            <w:r w:rsidRPr="00D45FEF">
              <w:rPr>
                <w:sz w:val="18"/>
              </w:rPr>
              <w:t>Fruta fresca</w:t>
            </w:r>
          </w:p>
        </w:tc>
        <w:tc>
          <w:tcPr>
            <w:tcW w:w="992" w:type="dxa"/>
            <w:textDirection w:val="btLr"/>
            <w:vAlign w:val="center"/>
          </w:tcPr>
          <w:p w14:paraId="4A8116C3" w14:textId="77777777" w:rsidR="00EE6DD0" w:rsidRPr="00D45FEF" w:rsidRDefault="00EE6DD0" w:rsidP="00D45FEF">
            <w:pPr>
              <w:pStyle w:val="Sinespaciado"/>
              <w:ind w:left="113" w:right="113"/>
              <w:rPr>
                <w:sz w:val="18"/>
              </w:rPr>
            </w:pPr>
            <w:r w:rsidRPr="00D45FEF">
              <w:rPr>
                <w:sz w:val="18"/>
              </w:rPr>
              <w:t>Materia prima total</w:t>
            </w:r>
          </w:p>
        </w:tc>
        <w:tc>
          <w:tcPr>
            <w:tcW w:w="993" w:type="dxa"/>
            <w:textDirection w:val="btLr"/>
            <w:vAlign w:val="center"/>
          </w:tcPr>
          <w:p w14:paraId="5553024B" w14:textId="77777777" w:rsidR="00EE6DD0" w:rsidRPr="00D45FEF" w:rsidRDefault="00EE6DD0" w:rsidP="00D45FEF">
            <w:pPr>
              <w:pStyle w:val="Sinespaciado"/>
              <w:ind w:left="113" w:right="113"/>
              <w:rPr>
                <w:sz w:val="18"/>
              </w:rPr>
            </w:pPr>
            <w:r w:rsidRPr="00D45FEF">
              <w:rPr>
                <w:sz w:val="18"/>
              </w:rPr>
              <w:t>Tiempo de apilado de bandejas en carro (min)</w:t>
            </w:r>
          </w:p>
        </w:tc>
        <w:tc>
          <w:tcPr>
            <w:tcW w:w="708" w:type="dxa"/>
            <w:textDirection w:val="btLr"/>
            <w:vAlign w:val="center"/>
          </w:tcPr>
          <w:p w14:paraId="6C8BCDB6" w14:textId="77777777" w:rsidR="00EE6DD0" w:rsidRPr="00D45FEF" w:rsidRDefault="00EE6DD0" w:rsidP="00D45FEF">
            <w:pPr>
              <w:pStyle w:val="Sinespaciado"/>
              <w:ind w:left="113" w:right="113"/>
              <w:rPr>
                <w:sz w:val="18"/>
              </w:rPr>
            </w:pPr>
            <w:r w:rsidRPr="00D45FEF">
              <w:rPr>
                <w:sz w:val="18"/>
              </w:rPr>
              <w:t>Tiempo Neto (min)</w:t>
            </w:r>
          </w:p>
        </w:tc>
        <w:tc>
          <w:tcPr>
            <w:tcW w:w="571" w:type="dxa"/>
            <w:textDirection w:val="btLr"/>
            <w:vAlign w:val="center"/>
          </w:tcPr>
          <w:p w14:paraId="4A5FB07C" w14:textId="77777777" w:rsidR="00EE6DD0" w:rsidRPr="00D45FEF" w:rsidRDefault="00EE6DD0" w:rsidP="00D45FEF">
            <w:pPr>
              <w:pStyle w:val="Sinespaciado"/>
              <w:ind w:left="113" w:right="113"/>
              <w:rPr>
                <w:sz w:val="18"/>
              </w:rPr>
            </w:pPr>
            <w:r w:rsidRPr="00D45FEF">
              <w:rPr>
                <w:sz w:val="18"/>
              </w:rPr>
              <w:t>Cantidad de carros por día</w:t>
            </w:r>
          </w:p>
        </w:tc>
        <w:tc>
          <w:tcPr>
            <w:tcW w:w="779" w:type="dxa"/>
            <w:textDirection w:val="btLr"/>
            <w:vAlign w:val="center"/>
          </w:tcPr>
          <w:p w14:paraId="54025824" w14:textId="77777777" w:rsidR="00EE6DD0" w:rsidRPr="00D45FEF" w:rsidRDefault="00EE6DD0" w:rsidP="00D45FEF">
            <w:pPr>
              <w:pStyle w:val="Sinespaciado"/>
              <w:ind w:left="113" w:right="113"/>
              <w:rPr>
                <w:sz w:val="18"/>
              </w:rPr>
            </w:pPr>
            <w:r w:rsidRPr="00D45FEF">
              <w:rPr>
                <w:sz w:val="18"/>
              </w:rPr>
              <w:t>Kg/día</w:t>
            </w:r>
          </w:p>
        </w:tc>
        <w:tc>
          <w:tcPr>
            <w:tcW w:w="719" w:type="dxa"/>
            <w:textDirection w:val="btLr"/>
            <w:vAlign w:val="center"/>
          </w:tcPr>
          <w:p w14:paraId="78FC47C6" w14:textId="77777777" w:rsidR="00EE6DD0" w:rsidRPr="00D45FEF" w:rsidRDefault="00EE6DD0" w:rsidP="00D45FEF">
            <w:pPr>
              <w:pStyle w:val="Sinespaciado"/>
              <w:ind w:left="113" w:right="113"/>
              <w:rPr>
                <w:sz w:val="18"/>
              </w:rPr>
            </w:pPr>
            <w:r w:rsidRPr="00D45FEF">
              <w:rPr>
                <w:sz w:val="18"/>
              </w:rPr>
              <w:t>Días necesarios</w:t>
            </w:r>
          </w:p>
        </w:tc>
      </w:tr>
      <w:tr w:rsidR="00EE6DD0" w:rsidRPr="00D45FEF" w14:paraId="30113364" w14:textId="77777777" w:rsidTr="009E75A6">
        <w:trPr>
          <w:trHeight w:val="287"/>
          <w:jc w:val="center"/>
        </w:trPr>
        <w:tc>
          <w:tcPr>
            <w:tcW w:w="1147" w:type="dxa"/>
            <w:vAlign w:val="center"/>
          </w:tcPr>
          <w:p w14:paraId="049F3BDD" w14:textId="77777777" w:rsidR="00EE6DD0" w:rsidRPr="00D45FEF" w:rsidRDefault="00EE6DD0" w:rsidP="00D45FEF">
            <w:pPr>
              <w:pStyle w:val="Sinespaciado"/>
              <w:rPr>
                <w:sz w:val="18"/>
              </w:rPr>
            </w:pPr>
            <w:r w:rsidRPr="00D45FEF">
              <w:rPr>
                <w:sz w:val="18"/>
              </w:rPr>
              <w:t>Manzana</w:t>
            </w:r>
          </w:p>
        </w:tc>
        <w:tc>
          <w:tcPr>
            <w:tcW w:w="717" w:type="dxa"/>
            <w:vAlign w:val="center"/>
          </w:tcPr>
          <w:p w14:paraId="6BC843AF" w14:textId="77777777" w:rsidR="00EE6DD0" w:rsidRPr="00D45FEF" w:rsidRDefault="00EE6DD0" w:rsidP="00D45FEF">
            <w:pPr>
              <w:pStyle w:val="Sinespaciado"/>
              <w:rPr>
                <w:color w:val="000000"/>
                <w:sz w:val="18"/>
              </w:rPr>
            </w:pPr>
            <w:r w:rsidRPr="00D45FEF">
              <w:rPr>
                <w:color w:val="000000"/>
                <w:sz w:val="18"/>
              </w:rPr>
              <w:t>25</w:t>
            </w:r>
          </w:p>
        </w:tc>
        <w:tc>
          <w:tcPr>
            <w:tcW w:w="783" w:type="dxa"/>
            <w:vAlign w:val="center"/>
          </w:tcPr>
          <w:p w14:paraId="7CD970F6" w14:textId="77777777" w:rsidR="00EE6DD0" w:rsidRPr="00D45FEF" w:rsidRDefault="00EE6DD0" w:rsidP="00D45FEF">
            <w:pPr>
              <w:pStyle w:val="Sinespaciado"/>
              <w:rPr>
                <w:color w:val="000000"/>
                <w:sz w:val="18"/>
              </w:rPr>
            </w:pPr>
            <w:r w:rsidRPr="00D45FEF">
              <w:rPr>
                <w:color w:val="000000"/>
                <w:sz w:val="18"/>
              </w:rPr>
              <w:t>25,5</w:t>
            </w:r>
          </w:p>
        </w:tc>
        <w:tc>
          <w:tcPr>
            <w:tcW w:w="567" w:type="dxa"/>
            <w:vAlign w:val="center"/>
          </w:tcPr>
          <w:p w14:paraId="3CCF8CF8" w14:textId="77777777" w:rsidR="00EE6DD0" w:rsidRPr="00D45FEF" w:rsidRDefault="00EE6DD0" w:rsidP="00D45FEF">
            <w:pPr>
              <w:pStyle w:val="Sinespaciado"/>
              <w:rPr>
                <w:color w:val="000000"/>
                <w:sz w:val="18"/>
              </w:rPr>
            </w:pPr>
            <w:r w:rsidRPr="00D45FEF">
              <w:rPr>
                <w:color w:val="000000"/>
                <w:sz w:val="18"/>
              </w:rPr>
              <w:t>0,15</w:t>
            </w:r>
          </w:p>
        </w:tc>
        <w:tc>
          <w:tcPr>
            <w:tcW w:w="892" w:type="dxa"/>
            <w:vAlign w:val="center"/>
          </w:tcPr>
          <w:p w14:paraId="015FECD3" w14:textId="77777777" w:rsidR="00EE6DD0" w:rsidRPr="00D45FEF" w:rsidRDefault="00EE6DD0" w:rsidP="00D45FEF">
            <w:pPr>
              <w:pStyle w:val="Sinespaciado"/>
              <w:rPr>
                <w:color w:val="000000"/>
                <w:sz w:val="18"/>
              </w:rPr>
            </w:pPr>
            <w:r w:rsidRPr="00D45FEF">
              <w:rPr>
                <w:color w:val="000000"/>
                <w:sz w:val="18"/>
              </w:rPr>
              <w:t>170</w:t>
            </w:r>
          </w:p>
        </w:tc>
        <w:tc>
          <w:tcPr>
            <w:tcW w:w="992" w:type="dxa"/>
            <w:vAlign w:val="center"/>
          </w:tcPr>
          <w:p w14:paraId="580D0F40" w14:textId="77777777" w:rsidR="00EE6DD0" w:rsidRPr="00D45FEF" w:rsidRDefault="00EE6DD0" w:rsidP="00D45FEF">
            <w:pPr>
              <w:pStyle w:val="Sinespaciado"/>
              <w:rPr>
                <w:color w:val="000000"/>
                <w:sz w:val="18"/>
              </w:rPr>
            </w:pPr>
            <w:r w:rsidRPr="00D45FEF">
              <w:rPr>
                <w:color w:val="000000"/>
                <w:sz w:val="18"/>
              </w:rPr>
              <w:t>173,4</w:t>
            </w:r>
          </w:p>
        </w:tc>
        <w:tc>
          <w:tcPr>
            <w:tcW w:w="993" w:type="dxa"/>
            <w:vAlign w:val="center"/>
          </w:tcPr>
          <w:p w14:paraId="080EF7BA" w14:textId="77777777" w:rsidR="00EE6DD0" w:rsidRPr="00D45FEF" w:rsidRDefault="00EE6DD0" w:rsidP="00D45FEF">
            <w:pPr>
              <w:pStyle w:val="Sinespaciado"/>
              <w:rPr>
                <w:color w:val="000000"/>
                <w:sz w:val="18"/>
              </w:rPr>
            </w:pPr>
            <w:r w:rsidRPr="00D45FEF">
              <w:rPr>
                <w:color w:val="000000"/>
                <w:sz w:val="18"/>
              </w:rPr>
              <w:t>16</w:t>
            </w:r>
          </w:p>
        </w:tc>
        <w:tc>
          <w:tcPr>
            <w:tcW w:w="708" w:type="dxa"/>
            <w:vMerge w:val="restart"/>
            <w:vAlign w:val="center"/>
          </w:tcPr>
          <w:p w14:paraId="4142419C" w14:textId="77777777" w:rsidR="00EE6DD0" w:rsidRPr="00D45FEF" w:rsidRDefault="00EE6DD0" w:rsidP="00D45FEF">
            <w:pPr>
              <w:pStyle w:val="Sinespaciado"/>
              <w:rPr>
                <w:color w:val="000000"/>
                <w:sz w:val="18"/>
              </w:rPr>
            </w:pPr>
            <w:r w:rsidRPr="00D45FEF">
              <w:rPr>
                <w:color w:val="000000"/>
                <w:sz w:val="18"/>
              </w:rPr>
              <w:t>1224</w:t>
            </w:r>
          </w:p>
        </w:tc>
        <w:tc>
          <w:tcPr>
            <w:tcW w:w="571" w:type="dxa"/>
            <w:vAlign w:val="center"/>
          </w:tcPr>
          <w:p w14:paraId="25DBC980" w14:textId="77777777" w:rsidR="00EE6DD0" w:rsidRPr="00D45FEF" w:rsidRDefault="00EE6DD0" w:rsidP="00D45FEF">
            <w:pPr>
              <w:pStyle w:val="Sinespaciado"/>
              <w:rPr>
                <w:color w:val="000000"/>
                <w:sz w:val="18"/>
              </w:rPr>
            </w:pPr>
            <w:r w:rsidRPr="00D45FEF">
              <w:rPr>
                <w:color w:val="000000"/>
                <w:sz w:val="18"/>
              </w:rPr>
              <w:t>76,5</w:t>
            </w:r>
          </w:p>
        </w:tc>
        <w:tc>
          <w:tcPr>
            <w:tcW w:w="779" w:type="dxa"/>
            <w:vAlign w:val="center"/>
          </w:tcPr>
          <w:p w14:paraId="7BCE0671" w14:textId="77777777" w:rsidR="00EE6DD0" w:rsidRPr="00D45FEF" w:rsidRDefault="00EE6DD0" w:rsidP="00D45FEF">
            <w:pPr>
              <w:pStyle w:val="Sinespaciado"/>
              <w:rPr>
                <w:color w:val="000000"/>
                <w:sz w:val="18"/>
              </w:rPr>
            </w:pPr>
            <w:r w:rsidRPr="00D45FEF">
              <w:rPr>
                <w:color w:val="000000"/>
                <w:sz w:val="18"/>
              </w:rPr>
              <w:t>18360</w:t>
            </w:r>
          </w:p>
        </w:tc>
        <w:tc>
          <w:tcPr>
            <w:tcW w:w="719" w:type="dxa"/>
            <w:vAlign w:val="center"/>
          </w:tcPr>
          <w:p w14:paraId="29DA202D" w14:textId="77777777" w:rsidR="00EE6DD0" w:rsidRPr="00D45FEF" w:rsidRDefault="00EE6DD0" w:rsidP="00D45FEF">
            <w:pPr>
              <w:pStyle w:val="Sinespaciado"/>
              <w:rPr>
                <w:color w:val="000000"/>
                <w:sz w:val="18"/>
              </w:rPr>
            </w:pPr>
            <w:r w:rsidRPr="00D45FEF">
              <w:rPr>
                <w:color w:val="000000"/>
                <w:sz w:val="18"/>
              </w:rPr>
              <w:t>9,4</w:t>
            </w:r>
          </w:p>
        </w:tc>
      </w:tr>
      <w:tr w:rsidR="00EE6DD0" w:rsidRPr="00D45FEF" w14:paraId="7EF2FFB6" w14:textId="77777777" w:rsidTr="009E75A6">
        <w:trPr>
          <w:trHeight w:val="274"/>
          <w:jc w:val="center"/>
        </w:trPr>
        <w:tc>
          <w:tcPr>
            <w:tcW w:w="1147" w:type="dxa"/>
            <w:vAlign w:val="center"/>
          </w:tcPr>
          <w:p w14:paraId="1EED6363" w14:textId="77777777" w:rsidR="00EE6DD0" w:rsidRPr="00D45FEF" w:rsidRDefault="00EE6DD0" w:rsidP="00D45FEF">
            <w:pPr>
              <w:pStyle w:val="Sinespaciado"/>
              <w:rPr>
                <w:sz w:val="18"/>
              </w:rPr>
            </w:pPr>
            <w:r w:rsidRPr="00D45FEF">
              <w:rPr>
                <w:sz w:val="18"/>
              </w:rPr>
              <w:t>Durazno</w:t>
            </w:r>
          </w:p>
        </w:tc>
        <w:tc>
          <w:tcPr>
            <w:tcW w:w="717" w:type="dxa"/>
            <w:vAlign w:val="center"/>
          </w:tcPr>
          <w:p w14:paraId="140AA190" w14:textId="77777777" w:rsidR="00EE6DD0" w:rsidRPr="00D45FEF" w:rsidRDefault="00EE6DD0" w:rsidP="00D45FEF">
            <w:pPr>
              <w:pStyle w:val="Sinespaciado"/>
              <w:rPr>
                <w:sz w:val="18"/>
              </w:rPr>
            </w:pPr>
            <w:r w:rsidRPr="00D45FEF">
              <w:rPr>
                <w:sz w:val="18"/>
              </w:rPr>
              <w:t>40</w:t>
            </w:r>
          </w:p>
        </w:tc>
        <w:tc>
          <w:tcPr>
            <w:tcW w:w="783" w:type="dxa"/>
            <w:vAlign w:val="center"/>
          </w:tcPr>
          <w:p w14:paraId="76E4C78F" w14:textId="77777777" w:rsidR="00EE6DD0" w:rsidRPr="00D45FEF" w:rsidRDefault="00EE6DD0" w:rsidP="00D45FEF">
            <w:pPr>
              <w:pStyle w:val="Sinespaciado"/>
              <w:rPr>
                <w:sz w:val="18"/>
              </w:rPr>
            </w:pPr>
            <w:r w:rsidRPr="00D45FEF">
              <w:rPr>
                <w:sz w:val="18"/>
              </w:rPr>
              <w:t>40,8</w:t>
            </w:r>
          </w:p>
        </w:tc>
        <w:tc>
          <w:tcPr>
            <w:tcW w:w="567" w:type="dxa"/>
            <w:vAlign w:val="center"/>
          </w:tcPr>
          <w:p w14:paraId="41C8A645" w14:textId="77777777" w:rsidR="00EE6DD0" w:rsidRPr="00D45FEF" w:rsidRDefault="00EE6DD0" w:rsidP="00D45FEF">
            <w:pPr>
              <w:pStyle w:val="Sinespaciado"/>
              <w:rPr>
                <w:sz w:val="18"/>
              </w:rPr>
            </w:pPr>
            <w:r w:rsidRPr="00D45FEF">
              <w:rPr>
                <w:sz w:val="18"/>
              </w:rPr>
              <w:t>0,13</w:t>
            </w:r>
          </w:p>
        </w:tc>
        <w:tc>
          <w:tcPr>
            <w:tcW w:w="892" w:type="dxa"/>
            <w:vAlign w:val="center"/>
          </w:tcPr>
          <w:p w14:paraId="499F7F81" w14:textId="77777777" w:rsidR="00EE6DD0" w:rsidRPr="00D45FEF" w:rsidRDefault="00EE6DD0" w:rsidP="00D45FEF">
            <w:pPr>
              <w:pStyle w:val="Sinespaciado"/>
              <w:rPr>
                <w:sz w:val="18"/>
              </w:rPr>
            </w:pPr>
            <w:r w:rsidRPr="00D45FEF">
              <w:rPr>
                <w:sz w:val="18"/>
              </w:rPr>
              <w:t>326,4</w:t>
            </w:r>
          </w:p>
        </w:tc>
        <w:tc>
          <w:tcPr>
            <w:tcW w:w="992" w:type="dxa"/>
            <w:vAlign w:val="center"/>
          </w:tcPr>
          <w:p w14:paraId="06EB5AEC" w14:textId="77777777" w:rsidR="00EE6DD0" w:rsidRPr="00D45FEF" w:rsidRDefault="00EE6DD0" w:rsidP="00D45FEF">
            <w:pPr>
              <w:pStyle w:val="Sinespaciado"/>
              <w:rPr>
                <w:sz w:val="18"/>
              </w:rPr>
            </w:pPr>
            <w:r w:rsidRPr="00D45FEF">
              <w:rPr>
                <w:sz w:val="18"/>
              </w:rPr>
              <w:t>332,928</w:t>
            </w:r>
          </w:p>
        </w:tc>
        <w:tc>
          <w:tcPr>
            <w:tcW w:w="993" w:type="dxa"/>
            <w:vAlign w:val="center"/>
          </w:tcPr>
          <w:p w14:paraId="0E0BC829" w14:textId="77777777" w:rsidR="00EE6DD0" w:rsidRPr="00D45FEF" w:rsidRDefault="00EE6DD0" w:rsidP="00D45FEF">
            <w:pPr>
              <w:pStyle w:val="Sinespaciado"/>
              <w:rPr>
                <w:sz w:val="18"/>
              </w:rPr>
            </w:pPr>
            <w:r w:rsidRPr="00D45FEF">
              <w:rPr>
                <w:sz w:val="18"/>
              </w:rPr>
              <w:t>16</w:t>
            </w:r>
          </w:p>
        </w:tc>
        <w:tc>
          <w:tcPr>
            <w:tcW w:w="708" w:type="dxa"/>
            <w:vMerge/>
            <w:vAlign w:val="center"/>
          </w:tcPr>
          <w:p w14:paraId="750A77C0" w14:textId="77777777" w:rsidR="00EE6DD0" w:rsidRPr="00D45FEF" w:rsidRDefault="00EE6DD0" w:rsidP="00D45FEF">
            <w:pPr>
              <w:pStyle w:val="Sinespaciado"/>
              <w:rPr>
                <w:sz w:val="18"/>
              </w:rPr>
            </w:pPr>
          </w:p>
        </w:tc>
        <w:tc>
          <w:tcPr>
            <w:tcW w:w="571" w:type="dxa"/>
            <w:vAlign w:val="center"/>
          </w:tcPr>
          <w:p w14:paraId="2DA0FD0F" w14:textId="77777777" w:rsidR="00EE6DD0" w:rsidRPr="00D45FEF" w:rsidRDefault="00EE6DD0" w:rsidP="00D45FEF">
            <w:pPr>
              <w:pStyle w:val="Sinespaciado"/>
              <w:rPr>
                <w:color w:val="000000"/>
                <w:sz w:val="18"/>
              </w:rPr>
            </w:pPr>
            <w:r w:rsidRPr="00D45FEF">
              <w:rPr>
                <w:color w:val="000000"/>
                <w:sz w:val="18"/>
              </w:rPr>
              <w:t>76,5</w:t>
            </w:r>
          </w:p>
        </w:tc>
        <w:tc>
          <w:tcPr>
            <w:tcW w:w="779" w:type="dxa"/>
            <w:vAlign w:val="center"/>
          </w:tcPr>
          <w:p w14:paraId="1418E91E" w14:textId="77777777" w:rsidR="00EE6DD0" w:rsidRPr="00D45FEF" w:rsidRDefault="00EE6DD0" w:rsidP="00D45FEF">
            <w:pPr>
              <w:pStyle w:val="Sinespaciado"/>
              <w:rPr>
                <w:color w:val="000000"/>
                <w:sz w:val="18"/>
              </w:rPr>
            </w:pPr>
            <w:r w:rsidRPr="00D45FEF">
              <w:rPr>
                <w:color w:val="000000"/>
                <w:sz w:val="18"/>
              </w:rPr>
              <w:t>18360</w:t>
            </w:r>
          </w:p>
        </w:tc>
        <w:tc>
          <w:tcPr>
            <w:tcW w:w="719" w:type="dxa"/>
            <w:vAlign w:val="center"/>
          </w:tcPr>
          <w:p w14:paraId="1AB3CE03" w14:textId="77777777" w:rsidR="00EE6DD0" w:rsidRPr="00D45FEF" w:rsidRDefault="00EE6DD0" w:rsidP="00D45FEF">
            <w:pPr>
              <w:pStyle w:val="Sinespaciado"/>
              <w:rPr>
                <w:color w:val="000000"/>
                <w:sz w:val="18"/>
              </w:rPr>
            </w:pPr>
            <w:r w:rsidRPr="00D45FEF">
              <w:rPr>
                <w:color w:val="000000"/>
                <w:sz w:val="18"/>
              </w:rPr>
              <w:t>18,1</w:t>
            </w:r>
          </w:p>
        </w:tc>
      </w:tr>
      <w:tr w:rsidR="00EE6DD0" w:rsidRPr="00D45FEF" w14:paraId="393D7714" w14:textId="77777777" w:rsidTr="009E75A6">
        <w:trPr>
          <w:trHeight w:val="274"/>
          <w:jc w:val="center"/>
        </w:trPr>
        <w:tc>
          <w:tcPr>
            <w:tcW w:w="1147" w:type="dxa"/>
            <w:vAlign w:val="center"/>
          </w:tcPr>
          <w:p w14:paraId="4B48D2EA" w14:textId="77777777" w:rsidR="00EE6DD0" w:rsidRPr="00D45FEF" w:rsidRDefault="00EE6DD0" w:rsidP="00D45FEF">
            <w:pPr>
              <w:pStyle w:val="Sinespaciado"/>
              <w:rPr>
                <w:sz w:val="18"/>
              </w:rPr>
            </w:pPr>
            <w:r w:rsidRPr="00D45FEF">
              <w:rPr>
                <w:sz w:val="18"/>
              </w:rPr>
              <w:t>Pera</w:t>
            </w:r>
          </w:p>
        </w:tc>
        <w:tc>
          <w:tcPr>
            <w:tcW w:w="717" w:type="dxa"/>
            <w:vAlign w:val="center"/>
          </w:tcPr>
          <w:p w14:paraId="43D04721" w14:textId="77777777" w:rsidR="00EE6DD0" w:rsidRPr="00D45FEF" w:rsidRDefault="00EE6DD0" w:rsidP="00D45FEF">
            <w:pPr>
              <w:pStyle w:val="Sinespaciado"/>
              <w:rPr>
                <w:color w:val="000000"/>
                <w:sz w:val="18"/>
              </w:rPr>
            </w:pPr>
            <w:r w:rsidRPr="00D45FEF">
              <w:rPr>
                <w:color w:val="000000"/>
                <w:sz w:val="18"/>
              </w:rPr>
              <w:t>100</w:t>
            </w:r>
          </w:p>
        </w:tc>
        <w:tc>
          <w:tcPr>
            <w:tcW w:w="783" w:type="dxa"/>
            <w:vAlign w:val="center"/>
          </w:tcPr>
          <w:p w14:paraId="28459AF3" w14:textId="77777777" w:rsidR="00EE6DD0" w:rsidRPr="00D45FEF" w:rsidRDefault="00EE6DD0" w:rsidP="00D45FEF">
            <w:pPr>
              <w:pStyle w:val="Sinespaciado"/>
              <w:rPr>
                <w:color w:val="000000"/>
                <w:sz w:val="18"/>
              </w:rPr>
            </w:pPr>
            <w:r w:rsidRPr="00D45FEF">
              <w:rPr>
                <w:color w:val="000000"/>
                <w:sz w:val="18"/>
              </w:rPr>
              <w:t>102</w:t>
            </w:r>
          </w:p>
        </w:tc>
        <w:tc>
          <w:tcPr>
            <w:tcW w:w="567" w:type="dxa"/>
            <w:vAlign w:val="center"/>
          </w:tcPr>
          <w:p w14:paraId="11562D94" w14:textId="77777777" w:rsidR="00EE6DD0" w:rsidRPr="00D45FEF" w:rsidRDefault="00EE6DD0" w:rsidP="00D45FEF">
            <w:pPr>
              <w:pStyle w:val="Sinespaciado"/>
              <w:rPr>
                <w:color w:val="000000"/>
                <w:sz w:val="18"/>
              </w:rPr>
            </w:pPr>
            <w:r w:rsidRPr="00D45FEF">
              <w:rPr>
                <w:color w:val="000000"/>
                <w:sz w:val="18"/>
              </w:rPr>
              <w:t>0,21</w:t>
            </w:r>
          </w:p>
        </w:tc>
        <w:tc>
          <w:tcPr>
            <w:tcW w:w="892" w:type="dxa"/>
            <w:vAlign w:val="center"/>
          </w:tcPr>
          <w:p w14:paraId="321F3D51" w14:textId="77777777" w:rsidR="00EE6DD0" w:rsidRPr="00D45FEF" w:rsidRDefault="00EE6DD0" w:rsidP="00D45FEF">
            <w:pPr>
              <w:pStyle w:val="Sinespaciado"/>
              <w:rPr>
                <w:color w:val="000000"/>
                <w:sz w:val="18"/>
              </w:rPr>
            </w:pPr>
            <w:r w:rsidRPr="00D45FEF">
              <w:rPr>
                <w:color w:val="000000"/>
                <w:sz w:val="18"/>
              </w:rPr>
              <w:t>478,873</w:t>
            </w:r>
          </w:p>
        </w:tc>
        <w:tc>
          <w:tcPr>
            <w:tcW w:w="992" w:type="dxa"/>
            <w:vAlign w:val="center"/>
          </w:tcPr>
          <w:p w14:paraId="738008E4" w14:textId="77777777" w:rsidR="00EE6DD0" w:rsidRPr="00D45FEF" w:rsidRDefault="00EE6DD0" w:rsidP="00D45FEF">
            <w:pPr>
              <w:pStyle w:val="Sinespaciado"/>
              <w:rPr>
                <w:color w:val="000000"/>
                <w:sz w:val="18"/>
              </w:rPr>
            </w:pPr>
            <w:r w:rsidRPr="00D45FEF">
              <w:rPr>
                <w:color w:val="000000"/>
                <w:sz w:val="18"/>
              </w:rPr>
              <w:t>488,451</w:t>
            </w:r>
          </w:p>
        </w:tc>
        <w:tc>
          <w:tcPr>
            <w:tcW w:w="993" w:type="dxa"/>
            <w:vAlign w:val="center"/>
          </w:tcPr>
          <w:p w14:paraId="11E20313" w14:textId="77777777" w:rsidR="00EE6DD0" w:rsidRPr="00D45FEF" w:rsidRDefault="00EE6DD0" w:rsidP="00D45FEF">
            <w:pPr>
              <w:pStyle w:val="Sinespaciado"/>
              <w:rPr>
                <w:color w:val="000000"/>
                <w:sz w:val="18"/>
              </w:rPr>
            </w:pPr>
            <w:r w:rsidRPr="00D45FEF">
              <w:rPr>
                <w:color w:val="000000"/>
                <w:sz w:val="18"/>
              </w:rPr>
              <w:t>16</w:t>
            </w:r>
          </w:p>
        </w:tc>
        <w:tc>
          <w:tcPr>
            <w:tcW w:w="708" w:type="dxa"/>
            <w:vMerge/>
            <w:vAlign w:val="center"/>
          </w:tcPr>
          <w:p w14:paraId="269CA747" w14:textId="77777777" w:rsidR="00EE6DD0" w:rsidRPr="00D45FEF" w:rsidRDefault="00EE6DD0" w:rsidP="00D45FEF">
            <w:pPr>
              <w:pStyle w:val="Sinespaciado"/>
              <w:rPr>
                <w:color w:val="000000"/>
                <w:sz w:val="18"/>
              </w:rPr>
            </w:pPr>
          </w:p>
        </w:tc>
        <w:tc>
          <w:tcPr>
            <w:tcW w:w="571" w:type="dxa"/>
            <w:vAlign w:val="center"/>
          </w:tcPr>
          <w:p w14:paraId="62CA0B2F" w14:textId="77777777" w:rsidR="00EE6DD0" w:rsidRPr="00D45FEF" w:rsidRDefault="00EE6DD0" w:rsidP="00D45FEF">
            <w:pPr>
              <w:pStyle w:val="Sinespaciado"/>
              <w:rPr>
                <w:color w:val="000000"/>
                <w:sz w:val="18"/>
              </w:rPr>
            </w:pPr>
            <w:r w:rsidRPr="00D45FEF">
              <w:rPr>
                <w:color w:val="000000"/>
                <w:sz w:val="18"/>
              </w:rPr>
              <w:t>76,5</w:t>
            </w:r>
          </w:p>
        </w:tc>
        <w:tc>
          <w:tcPr>
            <w:tcW w:w="779" w:type="dxa"/>
            <w:vAlign w:val="center"/>
          </w:tcPr>
          <w:p w14:paraId="7C1BF358" w14:textId="77777777" w:rsidR="00EE6DD0" w:rsidRPr="00D45FEF" w:rsidRDefault="00EE6DD0" w:rsidP="00D45FEF">
            <w:pPr>
              <w:pStyle w:val="Sinespaciado"/>
              <w:rPr>
                <w:color w:val="000000"/>
                <w:sz w:val="18"/>
              </w:rPr>
            </w:pPr>
            <w:r w:rsidRPr="00D45FEF">
              <w:rPr>
                <w:color w:val="000000"/>
                <w:sz w:val="18"/>
              </w:rPr>
              <w:t>18360</w:t>
            </w:r>
          </w:p>
        </w:tc>
        <w:tc>
          <w:tcPr>
            <w:tcW w:w="719" w:type="dxa"/>
            <w:vAlign w:val="center"/>
          </w:tcPr>
          <w:p w14:paraId="57537F0A" w14:textId="77777777" w:rsidR="00EE6DD0" w:rsidRPr="00D45FEF" w:rsidRDefault="00EE6DD0" w:rsidP="00D45FEF">
            <w:pPr>
              <w:pStyle w:val="Sinespaciado"/>
              <w:rPr>
                <w:color w:val="000000"/>
                <w:sz w:val="18"/>
              </w:rPr>
            </w:pPr>
            <w:r w:rsidRPr="00D45FEF">
              <w:rPr>
                <w:color w:val="000000"/>
                <w:sz w:val="18"/>
              </w:rPr>
              <w:t>26,6</w:t>
            </w:r>
          </w:p>
        </w:tc>
      </w:tr>
      <w:tr w:rsidR="00EE6DD0" w:rsidRPr="00D45FEF" w14:paraId="01F6BAE4" w14:textId="77777777" w:rsidTr="009E75A6">
        <w:trPr>
          <w:trHeight w:val="274"/>
          <w:jc w:val="center"/>
        </w:trPr>
        <w:tc>
          <w:tcPr>
            <w:tcW w:w="1147" w:type="dxa"/>
            <w:vAlign w:val="center"/>
          </w:tcPr>
          <w:p w14:paraId="060E08F2" w14:textId="77777777" w:rsidR="00EE6DD0" w:rsidRPr="00D45FEF" w:rsidRDefault="00EE6DD0" w:rsidP="00D45FEF">
            <w:pPr>
              <w:pStyle w:val="Sinespaciado"/>
              <w:rPr>
                <w:sz w:val="18"/>
              </w:rPr>
            </w:pPr>
            <w:r w:rsidRPr="00D45FEF">
              <w:rPr>
                <w:sz w:val="18"/>
              </w:rPr>
              <w:t>Ciruela</w:t>
            </w:r>
          </w:p>
        </w:tc>
        <w:tc>
          <w:tcPr>
            <w:tcW w:w="717" w:type="dxa"/>
            <w:vAlign w:val="center"/>
          </w:tcPr>
          <w:p w14:paraId="6379D4C0" w14:textId="77777777" w:rsidR="00EE6DD0" w:rsidRPr="00D45FEF" w:rsidRDefault="00EE6DD0" w:rsidP="00D45FEF">
            <w:pPr>
              <w:pStyle w:val="Sinespaciado"/>
              <w:rPr>
                <w:sz w:val="18"/>
              </w:rPr>
            </w:pPr>
            <w:r w:rsidRPr="00D45FEF">
              <w:rPr>
                <w:sz w:val="18"/>
              </w:rPr>
              <w:t>25</w:t>
            </w:r>
          </w:p>
        </w:tc>
        <w:tc>
          <w:tcPr>
            <w:tcW w:w="783" w:type="dxa"/>
            <w:vAlign w:val="center"/>
          </w:tcPr>
          <w:p w14:paraId="53E3A35D" w14:textId="77777777" w:rsidR="00EE6DD0" w:rsidRPr="00D45FEF" w:rsidRDefault="00EE6DD0" w:rsidP="00D45FEF">
            <w:pPr>
              <w:pStyle w:val="Sinespaciado"/>
              <w:rPr>
                <w:sz w:val="18"/>
              </w:rPr>
            </w:pPr>
            <w:r w:rsidRPr="00D45FEF">
              <w:rPr>
                <w:sz w:val="18"/>
              </w:rPr>
              <w:t>25,5</w:t>
            </w:r>
          </w:p>
        </w:tc>
        <w:tc>
          <w:tcPr>
            <w:tcW w:w="567" w:type="dxa"/>
            <w:vAlign w:val="center"/>
          </w:tcPr>
          <w:p w14:paraId="5EFF09EA" w14:textId="77777777" w:rsidR="00EE6DD0" w:rsidRPr="00D45FEF" w:rsidRDefault="00EE6DD0" w:rsidP="00D45FEF">
            <w:pPr>
              <w:pStyle w:val="Sinespaciado"/>
              <w:rPr>
                <w:sz w:val="18"/>
              </w:rPr>
            </w:pPr>
            <w:r w:rsidRPr="00D45FEF">
              <w:rPr>
                <w:sz w:val="18"/>
              </w:rPr>
              <w:t>0,36</w:t>
            </w:r>
          </w:p>
        </w:tc>
        <w:tc>
          <w:tcPr>
            <w:tcW w:w="892" w:type="dxa"/>
            <w:vAlign w:val="center"/>
          </w:tcPr>
          <w:p w14:paraId="792C3BC2" w14:textId="77777777" w:rsidR="00EE6DD0" w:rsidRPr="00D45FEF" w:rsidRDefault="00EE6DD0" w:rsidP="00D45FEF">
            <w:pPr>
              <w:pStyle w:val="Sinespaciado"/>
              <w:rPr>
                <w:sz w:val="18"/>
              </w:rPr>
            </w:pPr>
            <w:r w:rsidRPr="00D45FEF">
              <w:rPr>
                <w:sz w:val="18"/>
              </w:rPr>
              <w:t>70,833</w:t>
            </w:r>
          </w:p>
        </w:tc>
        <w:tc>
          <w:tcPr>
            <w:tcW w:w="992" w:type="dxa"/>
            <w:vAlign w:val="center"/>
          </w:tcPr>
          <w:p w14:paraId="30FD74F1" w14:textId="77777777" w:rsidR="00EE6DD0" w:rsidRPr="00D45FEF" w:rsidRDefault="00EE6DD0" w:rsidP="00D45FEF">
            <w:pPr>
              <w:pStyle w:val="Sinespaciado"/>
              <w:rPr>
                <w:sz w:val="18"/>
              </w:rPr>
            </w:pPr>
            <w:r w:rsidRPr="00D45FEF">
              <w:rPr>
                <w:sz w:val="18"/>
              </w:rPr>
              <w:t>72,25</w:t>
            </w:r>
          </w:p>
        </w:tc>
        <w:tc>
          <w:tcPr>
            <w:tcW w:w="993" w:type="dxa"/>
            <w:vAlign w:val="center"/>
          </w:tcPr>
          <w:p w14:paraId="067C17F2" w14:textId="77777777" w:rsidR="00EE6DD0" w:rsidRPr="00D45FEF" w:rsidRDefault="00EE6DD0" w:rsidP="00D45FEF">
            <w:pPr>
              <w:pStyle w:val="Sinespaciado"/>
              <w:rPr>
                <w:sz w:val="18"/>
              </w:rPr>
            </w:pPr>
            <w:r w:rsidRPr="00D45FEF">
              <w:rPr>
                <w:sz w:val="18"/>
              </w:rPr>
              <w:t>11</w:t>
            </w:r>
          </w:p>
        </w:tc>
        <w:tc>
          <w:tcPr>
            <w:tcW w:w="708" w:type="dxa"/>
            <w:vMerge/>
            <w:vAlign w:val="center"/>
          </w:tcPr>
          <w:p w14:paraId="61AF62F2" w14:textId="77777777" w:rsidR="00EE6DD0" w:rsidRPr="00D45FEF" w:rsidRDefault="00EE6DD0" w:rsidP="00D45FEF">
            <w:pPr>
              <w:pStyle w:val="Sinespaciado"/>
              <w:rPr>
                <w:sz w:val="18"/>
              </w:rPr>
            </w:pPr>
          </w:p>
        </w:tc>
        <w:tc>
          <w:tcPr>
            <w:tcW w:w="571" w:type="dxa"/>
            <w:vAlign w:val="center"/>
          </w:tcPr>
          <w:p w14:paraId="2073DB6C" w14:textId="77777777" w:rsidR="00EE6DD0" w:rsidRPr="00D45FEF" w:rsidRDefault="00EE6DD0" w:rsidP="00D45FEF">
            <w:pPr>
              <w:pStyle w:val="Sinespaciado"/>
              <w:rPr>
                <w:color w:val="000000"/>
                <w:sz w:val="18"/>
              </w:rPr>
            </w:pPr>
            <w:r w:rsidRPr="00D45FEF">
              <w:rPr>
                <w:color w:val="000000"/>
                <w:sz w:val="18"/>
              </w:rPr>
              <w:t>80,0</w:t>
            </w:r>
          </w:p>
        </w:tc>
        <w:tc>
          <w:tcPr>
            <w:tcW w:w="779" w:type="dxa"/>
            <w:vAlign w:val="center"/>
          </w:tcPr>
          <w:p w14:paraId="17B57B3B" w14:textId="77777777" w:rsidR="00EE6DD0" w:rsidRPr="00D45FEF" w:rsidRDefault="00EE6DD0" w:rsidP="00D45FEF">
            <w:pPr>
              <w:pStyle w:val="Sinespaciado"/>
              <w:rPr>
                <w:color w:val="000000"/>
                <w:sz w:val="18"/>
              </w:rPr>
            </w:pPr>
            <w:r w:rsidRPr="00D45FEF">
              <w:rPr>
                <w:color w:val="000000"/>
                <w:sz w:val="18"/>
              </w:rPr>
              <w:t>19200</w:t>
            </w:r>
          </w:p>
        </w:tc>
        <w:tc>
          <w:tcPr>
            <w:tcW w:w="719" w:type="dxa"/>
            <w:vAlign w:val="center"/>
          </w:tcPr>
          <w:p w14:paraId="2845345E" w14:textId="77777777" w:rsidR="00EE6DD0" w:rsidRPr="00D45FEF" w:rsidRDefault="00EE6DD0" w:rsidP="00D45FEF">
            <w:pPr>
              <w:pStyle w:val="Sinespaciado"/>
              <w:rPr>
                <w:color w:val="000000"/>
                <w:sz w:val="18"/>
              </w:rPr>
            </w:pPr>
            <w:r w:rsidRPr="00D45FEF">
              <w:rPr>
                <w:color w:val="000000"/>
                <w:sz w:val="18"/>
              </w:rPr>
              <w:t>3,8</w:t>
            </w:r>
          </w:p>
        </w:tc>
      </w:tr>
      <w:tr w:rsidR="00EE6DD0" w:rsidRPr="00D45FEF" w14:paraId="4ABA3ACA" w14:textId="77777777" w:rsidTr="009E75A6">
        <w:trPr>
          <w:trHeight w:val="274"/>
          <w:jc w:val="center"/>
        </w:trPr>
        <w:tc>
          <w:tcPr>
            <w:tcW w:w="1147" w:type="dxa"/>
            <w:vAlign w:val="center"/>
          </w:tcPr>
          <w:p w14:paraId="716C6DE7" w14:textId="77777777" w:rsidR="00EE6DD0" w:rsidRPr="00D45FEF" w:rsidRDefault="00EE6DD0" w:rsidP="00D45FEF">
            <w:pPr>
              <w:pStyle w:val="Sinespaciado"/>
              <w:rPr>
                <w:sz w:val="18"/>
              </w:rPr>
            </w:pPr>
            <w:r w:rsidRPr="00D45FEF">
              <w:rPr>
                <w:sz w:val="18"/>
              </w:rPr>
              <w:t>Damasco</w:t>
            </w:r>
          </w:p>
        </w:tc>
        <w:tc>
          <w:tcPr>
            <w:tcW w:w="717" w:type="dxa"/>
            <w:vAlign w:val="center"/>
          </w:tcPr>
          <w:p w14:paraId="67C13625" w14:textId="77777777" w:rsidR="00EE6DD0" w:rsidRPr="00D45FEF" w:rsidRDefault="00EE6DD0" w:rsidP="00D45FEF">
            <w:pPr>
              <w:pStyle w:val="Sinespaciado"/>
              <w:rPr>
                <w:color w:val="000000"/>
                <w:sz w:val="18"/>
              </w:rPr>
            </w:pPr>
            <w:r w:rsidRPr="00D45FEF">
              <w:rPr>
                <w:color w:val="000000"/>
                <w:sz w:val="18"/>
              </w:rPr>
              <w:t>15</w:t>
            </w:r>
          </w:p>
        </w:tc>
        <w:tc>
          <w:tcPr>
            <w:tcW w:w="783" w:type="dxa"/>
            <w:vAlign w:val="center"/>
          </w:tcPr>
          <w:p w14:paraId="7A472AB1" w14:textId="77777777" w:rsidR="00EE6DD0" w:rsidRPr="00D45FEF" w:rsidRDefault="00EE6DD0" w:rsidP="00D45FEF">
            <w:pPr>
              <w:pStyle w:val="Sinespaciado"/>
              <w:rPr>
                <w:color w:val="000000"/>
                <w:sz w:val="18"/>
              </w:rPr>
            </w:pPr>
            <w:r w:rsidRPr="00D45FEF">
              <w:rPr>
                <w:color w:val="000000"/>
                <w:sz w:val="18"/>
              </w:rPr>
              <w:t>15,3</w:t>
            </w:r>
          </w:p>
        </w:tc>
        <w:tc>
          <w:tcPr>
            <w:tcW w:w="567" w:type="dxa"/>
            <w:vAlign w:val="center"/>
          </w:tcPr>
          <w:p w14:paraId="173DAECE" w14:textId="77777777" w:rsidR="00EE6DD0" w:rsidRPr="00D45FEF" w:rsidRDefault="00EE6DD0" w:rsidP="00D45FEF">
            <w:pPr>
              <w:pStyle w:val="Sinespaciado"/>
              <w:rPr>
                <w:color w:val="000000"/>
                <w:sz w:val="18"/>
              </w:rPr>
            </w:pPr>
            <w:r w:rsidRPr="00D45FEF">
              <w:rPr>
                <w:color w:val="000000"/>
                <w:sz w:val="18"/>
              </w:rPr>
              <w:t>0,17</w:t>
            </w:r>
          </w:p>
        </w:tc>
        <w:tc>
          <w:tcPr>
            <w:tcW w:w="892" w:type="dxa"/>
            <w:vAlign w:val="center"/>
          </w:tcPr>
          <w:p w14:paraId="3467DAE5" w14:textId="77777777" w:rsidR="00EE6DD0" w:rsidRPr="00D45FEF" w:rsidRDefault="00EE6DD0" w:rsidP="00D45FEF">
            <w:pPr>
              <w:pStyle w:val="Sinespaciado"/>
              <w:rPr>
                <w:color w:val="000000"/>
                <w:sz w:val="18"/>
              </w:rPr>
            </w:pPr>
            <w:r w:rsidRPr="00D45FEF">
              <w:rPr>
                <w:color w:val="000000"/>
                <w:sz w:val="18"/>
              </w:rPr>
              <w:t>91,617</w:t>
            </w:r>
          </w:p>
        </w:tc>
        <w:tc>
          <w:tcPr>
            <w:tcW w:w="992" w:type="dxa"/>
            <w:vAlign w:val="center"/>
          </w:tcPr>
          <w:p w14:paraId="0F4556AA" w14:textId="77777777" w:rsidR="00EE6DD0" w:rsidRPr="00D45FEF" w:rsidRDefault="00EE6DD0" w:rsidP="00D45FEF">
            <w:pPr>
              <w:pStyle w:val="Sinespaciado"/>
              <w:rPr>
                <w:color w:val="000000"/>
                <w:sz w:val="18"/>
              </w:rPr>
            </w:pPr>
            <w:r w:rsidRPr="00D45FEF">
              <w:rPr>
                <w:color w:val="000000"/>
                <w:sz w:val="18"/>
              </w:rPr>
              <w:t>93,449</w:t>
            </w:r>
          </w:p>
        </w:tc>
        <w:tc>
          <w:tcPr>
            <w:tcW w:w="993" w:type="dxa"/>
            <w:vAlign w:val="center"/>
          </w:tcPr>
          <w:p w14:paraId="721A7891" w14:textId="77777777" w:rsidR="00EE6DD0" w:rsidRPr="00D45FEF" w:rsidRDefault="00EE6DD0" w:rsidP="00D45FEF">
            <w:pPr>
              <w:pStyle w:val="Sinespaciado"/>
              <w:rPr>
                <w:color w:val="000000"/>
                <w:sz w:val="18"/>
              </w:rPr>
            </w:pPr>
            <w:r w:rsidRPr="00D45FEF">
              <w:rPr>
                <w:color w:val="000000"/>
                <w:sz w:val="18"/>
              </w:rPr>
              <w:t>16</w:t>
            </w:r>
          </w:p>
        </w:tc>
        <w:tc>
          <w:tcPr>
            <w:tcW w:w="708" w:type="dxa"/>
            <w:vMerge/>
            <w:vAlign w:val="center"/>
          </w:tcPr>
          <w:p w14:paraId="7C905772" w14:textId="77777777" w:rsidR="00EE6DD0" w:rsidRPr="00D45FEF" w:rsidRDefault="00EE6DD0" w:rsidP="00D45FEF">
            <w:pPr>
              <w:pStyle w:val="Sinespaciado"/>
              <w:rPr>
                <w:color w:val="000000"/>
                <w:sz w:val="18"/>
              </w:rPr>
            </w:pPr>
          </w:p>
        </w:tc>
        <w:tc>
          <w:tcPr>
            <w:tcW w:w="571" w:type="dxa"/>
            <w:vAlign w:val="center"/>
          </w:tcPr>
          <w:p w14:paraId="4877AB85" w14:textId="77777777" w:rsidR="00EE6DD0" w:rsidRPr="00D45FEF" w:rsidRDefault="00EE6DD0" w:rsidP="00D45FEF">
            <w:pPr>
              <w:pStyle w:val="Sinespaciado"/>
              <w:rPr>
                <w:color w:val="000000"/>
                <w:sz w:val="18"/>
              </w:rPr>
            </w:pPr>
            <w:r w:rsidRPr="00D45FEF">
              <w:rPr>
                <w:color w:val="000000"/>
                <w:sz w:val="18"/>
              </w:rPr>
              <w:t>76,5</w:t>
            </w:r>
          </w:p>
        </w:tc>
        <w:tc>
          <w:tcPr>
            <w:tcW w:w="779" w:type="dxa"/>
            <w:vAlign w:val="center"/>
          </w:tcPr>
          <w:p w14:paraId="31FBF7F1" w14:textId="77777777" w:rsidR="00EE6DD0" w:rsidRPr="00D45FEF" w:rsidRDefault="00EE6DD0" w:rsidP="00D45FEF">
            <w:pPr>
              <w:pStyle w:val="Sinespaciado"/>
              <w:rPr>
                <w:color w:val="000000"/>
                <w:sz w:val="18"/>
              </w:rPr>
            </w:pPr>
            <w:r w:rsidRPr="00D45FEF">
              <w:rPr>
                <w:color w:val="000000"/>
                <w:sz w:val="18"/>
              </w:rPr>
              <w:t>18360</w:t>
            </w:r>
          </w:p>
        </w:tc>
        <w:tc>
          <w:tcPr>
            <w:tcW w:w="719" w:type="dxa"/>
            <w:vAlign w:val="center"/>
          </w:tcPr>
          <w:p w14:paraId="2A639E3C" w14:textId="77777777" w:rsidR="00EE6DD0" w:rsidRPr="00D45FEF" w:rsidRDefault="00EE6DD0" w:rsidP="00D45FEF">
            <w:pPr>
              <w:pStyle w:val="Sinespaciado"/>
              <w:rPr>
                <w:color w:val="000000"/>
                <w:sz w:val="18"/>
              </w:rPr>
            </w:pPr>
            <w:r w:rsidRPr="00D45FEF">
              <w:rPr>
                <w:color w:val="000000"/>
                <w:sz w:val="18"/>
              </w:rPr>
              <w:t>5,1</w:t>
            </w:r>
          </w:p>
        </w:tc>
      </w:tr>
      <w:tr w:rsidR="00EE6DD0" w:rsidRPr="00D45FEF" w14:paraId="08CECC9D" w14:textId="77777777" w:rsidTr="009E75A6">
        <w:trPr>
          <w:trHeight w:val="535"/>
          <w:jc w:val="center"/>
        </w:trPr>
        <w:tc>
          <w:tcPr>
            <w:tcW w:w="1147" w:type="dxa"/>
            <w:vAlign w:val="center"/>
          </w:tcPr>
          <w:p w14:paraId="656E2CCD" w14:textId="77777777" w:rsidR="00EE6DD0" w:rsidRPr="00D45FEF" w:rsidRDefault="00EE6DD0" w:rsidP="00D45FEF">
            <w:pPr>
              <w:pStyle w:val="Sinespaciado"/>
              <w:rPr>
                <w:sz w:val="18"/>
              </w:rPr>
            </w:pPr>
            <w:r w:rsidRPr="00D45FEF">
              <w:rPr>
                <w:sz w:val="18"/>
              </w:rPr>
              <w:t>Pasa de uva</w:t>
            </w:r>
          </w:p>
        </w:tc>
        <w:tc>
          <w:tcPr>
            <w:tcW w:w="717" w:type="dxa"/>
            <w:vAlign w:val="center"/>
          </w:tcPr>
          <w:p w14:paraId="4EB99102" w14:textId="77777777" w:rsidR="00EE6DD0" w:rsidRPr="00D45FEF" w:rsidRDefault="00EE6DD0" w:rsidP="00D45FEF">
            <w:pPr>
              <w:pStyle w:val="Sinespaciado"/>
              <w:rPr>
                <w:sz w:val="18"/>
              </w:rPr>
            </w:pPr>
            <w:r w:rsidRPr="00D45FEF">
              <w:rPr>
                <w:sz w:val="18"/>
              </w:rPr>
              <w:t>155</w:t>
            </w:r>
          </w:p>
        </w:tc>
        <w:tc>
          <w:tcPr>
            <w:tcW w:w="783" w:type="dxa"/>
            <w:vAlign w:val="center"/>
          </w:tcPr>
          <w:p w14:paraId="3FFCE014" w14:textId="77777777" w:rsidR="00EE6DD0" w:rsidRPr="00D45FEF" w:rsidRDefault="00EE6DD0" w:rsidP="00D45FEF">
            <w:pPr>
              <w:pStyle w:val="Sinespaciado"/>
              <w:rPr>
                <w:sz w:val="18"/>
              </w:rPr>
            </w:pPr>
            <w:r w:rsidRPr="00D45FEF">
              <w:rPr>
                <w:sz w:val="18"/>
              </w:rPr>
              <w:t>158,1</w:t>
            </w:r>
          </w:p>
        </w:tc>
        <w:tc>
          <w:tcPr>
            <w:tcW w:w="567" w:type="dxa"/>
            <w:vAlign w:val="center"/>
          </w:tcPr>
          <w:p w14:paraId="632D3DC0" w14:textId="77777777" w:rsidR="00EE6DD0" w:rsidRPr="00D45FEF" w:rsidRDefault="00EE6DD0" w:rsidP="00D45FEF">
            <w:pPr>
              <w:pStyle w:val="Sinespaciado"/>
              <w:rPr>
                <w:sz w:val="18"/>
              </w:rPr>
            </w:pPr>
            <w:r w:rsidRPr="00D45FEF">
              <w:rPr>
                <w:sz w:val="18"/>
              </w:rPr>
              <w:t>0,26</w:t>
            </w:r>
          </w:p>
        </w:tc>
        <w:tc>
          <w:tcPr>
            <w:tcW w:w="892" w:type="dxa"/>
            <w:vAlign w:val="center"/>
          </w:tcPr>
          <w:p w14:paraId="59A6CA76" w14:textId="77777777" w:rsidR="00EE6DD0" w:rsidRPr="00D45FEF" w:rsidRDefault="00EE6DD0" w:rsidP="00D45FEF">
            <w:pPr>
              <w:pStyle w:val="Sinespaciado"/>
              <w:rPr>
                <w:sz w:val="18"/>
              </w:rPr>
            </w:pPr>
            <w:r w:rsidRPr="00D45FEF">
              <w:rPr>
                <w:sz w:val="18"/>
              </w:rPr>
              <w:t>617,578</w:t>
            </w:r>
          </w:p>
        </w:tc>
        <w:tc>
          <w:tcPr>
            <w:tcW w:w="992" w:type="dxa"/>
            <w:vAlign w:val="center"/>
          </w:tcPr>
          <w:p w14:paraId="6EB1F74B" w14:textId="77777777" w:rsidR="00EE6DD0" w:rsidRPr="00D45FEF" w:rsidRDefault="00EE6DD0" w:rsidP="00D45FEF">
            <w:pPr>
              <w:pStyle w:val="Sinespaciado"/>
              <w:rPr>
                <w:sz w:val="18"/>
              </w:rPr>
            </w:pPr>
            <w:r w:rsidRPr="00D45FEF">
              <w:rPr>
                <w:sz w:val="18"/>
              </w:rPr>
              <w:t>629,93</w:t>
            </w:r>
          </w:p>
        </w:tc>
        <w:tc>
          <w:tcPr>
            <w:tcW w:w="993" w:type="dxa"/>
            <w:vAlign w:val="center"/>
          </w:tcPr>
          <w:p w14:paraId="3C68DDB3" w14:textId="77777777" w:rsidR="00EE6DD0" w:rsidRPr="00D45FEF" w:rsidRDefault="00EE6DD0" w:rsidP="00D45FEF">
            <w:pPr>
              <w:pStyle w:val="Sinespaciado"/>
              <w:rPr>
                <w:sz w:val="18"/>
              </w:rPr>
            </w:pPr>
            <w:r w:rsidRPr="00D45FEF">
              <w:rPr>
                <w:sz w:val="18"/>
              </w:rPr>
              <w:t>11</w:t>
            </w:r>
          </w:p>
        </w:tc>
        <w:tc>
          <w:tcPr>
            <w:tcW w:w="708" w:type="dxa"/>
            <w:vMerge/>
            <w:vAlign w:val="center"/>
          </w:tcPr>
          <w:p w14:paraId="1E0DF3C5" w14:textId="77777777" w:rsidR="00EE6DD0" w:rsidRPr="00D45FEF" w:rsidRDefault="00EE6DD0" w:rsidP="00D45FEF">
            <w:pPr>
              <w:pStyle w:val="Sinespaciado"/>
              <w:rPr>
                <w:sz w:val="18"/>
              </w:rPr>
            </w:pPr>
          </w:p>
        </w:tc>
        <w:tc>
          <w:tcPr>
            <w:tcW w:w="571" w:type="dxa"/>
            <w:vAlign w:val="center"/>
          </w:tcPr>
          <w:p w14:paraId="184D9AF2" w14:textId="77777777" w:rsidR="00EE6DD0" w:rsidRPr="00D45FEF" w:rsidRDefault="00EE6DD0" w:rsidP="00D45FEF">
            <w:pPr>
              <w:pStyle w:val="Sinespaciado"/>
              <w:rPr>
                <w:color w:val="000000"/>
                <w:sz w:val="18"/>
              </w:rPr>
            </w:pPr>
            <w:r w:rsidRPr="00D45FEF">
              <w:rPr>
                <w:color w:val="000000"/>
                <w:sz w:val="18"/>
              </w:rPr>
              <w:t>80,0</w:t>
            </w:r>
          </w:p>
        </w:tc>
        <w:tc>
          <w:tcPr>
            <w:tcW w:w="779" w:type="dxa"/>
            <w:vAlign w:val="center"/>
          </w:tcPr>
          <w:p w14:paraId="743DE93D" w14:textId="77777777" w:rsidR="00EE6DD0" w:rsidRPr="00D45FEF" w:rsidRDefault="00EE6DD0" w:rsidP="00D45FEF">
            <w:pPr>
              <w:pStyle w:val="Sinespaciado"/>
              <w:rPr>
                <w:color w:val="000000"/>
                <w:sz w:val="18"/>
              </w:rPr>
            </w:pPr>
            <w:r w:rsidRPr="00D45FEF">
              <w:rPr>
                <w:color w:val="000000"/>
                <w:sz w:val="18"/>
              </w:rPr>
              <w:t>19200</w:t>
            </w:r>
          </w:p>
        </w:tc>
        <w:tc>
          <w:tcPr>
            <w:tcW w:w="719" w:type="dxa"/>
            <w:vAlign w:val="center"/>
          </w:tcPr>
          <w:p w14:paraId="0629B343" w14:textId="77777777" w:rsidR="00EE6DD0" w:rsidRPr="00D45FEF" w:rsidRDefault="00EE6DD0" w:rsidP="00D45FEF">
            <w:pPr>
              <w:pStyle w:val="Sinespaciado"/>
              <w:rPr>
                <w:color w:val="000000"/>
                <w:sz w:val="18"/>
              </w:rPr>
            </w:pPr>
            <w:r w:rsidRPr="00D45FEF">
              <w:rPr>
                <w:color w:val="000000"/>
                <w:sz w:val="18"/>
              </w:rPr>
              <w:t>32,8</w:t>
            </w:r>
          </w:p>
        </w:tc>
      </w:tr>
      <w:tr w:rsidR="00EE6DD0" w:rsidRPr="00D45FEF" w14:paraId="3849D45D" w14:textId="77777777" w:rsidTr="009E75A6">
        <w:trPr>
          <w:trHeight w:val="274"/>
          <w:jc w:val="center"/>
        </w:trPr>
        <w:tc>
          <w:tcPr>
            <w:tcW w:w="1147" w:type="dxa"/>
            <w:vAlign w:val="center"/>
          </w:tcPr>
          <w:p w14:paraId="008C4A27" w14:textId="77777777" w:rsidR="00EE6DD0" w:rsidRPr="00D45FEF" w:rsidRDefault="00EE6DD0" w:rsidP="00D45FEF">
            <w:pPr>
              <w:pStyle w:val="Sinespaciado"/>
              <w:rPr>
                <w:sz w:val="18"/>
              </w:rPr>
            </w:pPr>
            <w:r w:rsidRPr="00D45FEF">
              <w:rPr>
                <w:sz w:val="18"/>
              </w:rPr>
              <w:t>Nueces</w:t>
            </w:r>
          </w:p>
        </w:tc>
        <w:tc>
          <w:tcPr>
            <w:tcW w:w="717" w:type="dxa"/>
            <w:vAlign w:val="center"/>
          </w:tcPr>
          <w:p w14:paraId="2105669A" w14:textId="77777777" w:rsidR="00EE6DD0" w:rsidRPr="00D45FEF" w:rsidRDefault="00EE6DD0" w:rsidP="00D45FEF">
            <w:pPr>
              <w:pStyle w:val="Sinespaciado"/>
              <w:rPr>
                <w:color w:val="000000"/>
                <w:sz w:val="18"/>
              </w:rPr>
            </w:pPr>
            <w:r w:rsidRPr="00D45FEF">
              <w:rPr>
                <w:color w:val="000000"/>
                <w:sz w:val="18"/>
              </w:rPr>
              <w:t>120</w:t>
            </w:r>
          </w:p>
        </w:tc>
        <w:tc>
          <w:tcPr>
            <w:tcW w:w="783" w:type="dxa"/>
            <w:vAlign w:val="center"/>
          </w:tcPr>
          <w:p w14:paraId="673DF0C5" w14:textId="77777777" w:rsidR="00EE6DD0" w:rsidRPr="00D45FEF" w:rsidRDefault="00EE6DD0" w:rsidP="00D45FEF">
            <w:pPr>
              <w:pStyle w:val="Sinespaciado"/>
              <w:rPr>
                <w:color w:val="000000"/>
                <w:sz w:val="18"/>
              </w:rPr>
            </w:pPr>
            <w:r w:rsidRPr="00D45FEF">
              <w:rPr>
                <w:color w:val="000000"/>
                <w:sz w:val="18"/>
              </w:rPr>
              <w:t>122,4</w:t>
            </w:r>
          </w:p>
        </w:tc>
        <w:tc>
          <w:tcPr>
            <w:tcW w:w="567" w:type="dxa"/>
            <w:vAlign w:val="center"/>
          </w:tcPr>
          <w:p w14:paraId="4E4A9E34" w14:textId="77777777" w:rsidR="00EE6DD0" w:rsidRPr="00D45FEF" w:rsidRDefault="00EE6DD0" w:rsidP="00D45FEF">
            <w:pPr>
              <w:pStyle w:val="Sinespaciado"/>
              <w:rPr>
                <w:color w:val="000000"/>
                <w:sz w:val="18"/>
              </w:rPr>
            </w:pPr>
            <w:r w:rsidRPr="00D45FEF">
              <w:rPr>
                <w:color w:val="000000"/>
                <w:sz w:val="18"/>
              </w:rPr>
              <w:t>0,5</w:t>
            </w:r>
          </w:p>
        </w:tc>
        <w:tc>
          <w:tcPr>
            <w:tcW w:w="892" w:type="dxa"/>
            <w:vAlign w:val="center"/>
          </w:tcPr>
          <w:p w14:paraId="1FA410F3" w14:textId="77777777" w:rsidR="00EE6DD0" w:rsidRPr="00D45FEF" w:rsidRDefault="00EE6DD0" w:rsidP="00D45FEF">
            <w:pPr>
              <w:pStyle w:val="Sinespaciado"/>
              <w:rPr>
                <w:color w:val="000000"/>
                <w:sz w:val="18"/>
              </w:rPr>
            </w:pPr>
            <w:r w:rsidRPr="00D45FEF">
              <w:rPr>
                <w:color w:val="000000"/>
                <w:sz w:val="18"/>
              </w:rPr>
              <w:t>244,8</w:t>
            </w:r>
          </w:p>
        </w:tc>
        <w:tc>
          <w:tcPr>
            <w:tcW w:w="992" w:type="dxa"/>
            <w:vAlign w:val="center"/>
          </w:tcPr>
          <w:p w14:paraId="742B0EDE" w14:textId="77777777" w:rsidR="00EE6DD0" w:rsidRPr="00D45FEF" w:rsidRDefault="00EE6DD0" w:rsidP="00D45FEF">
            <w:pPr>
              <w:pStyle w:val="Sinespaciado"/>
              <w:rPr>
                <w:color w:val="000000"/>
                <w:sz w:val="18"/>
              </w:rPr>
            </w:pPr>
            <w:r w:rsidRPr="00D45FEF">
              <w:rPr>
                <w:color w:val="000000"/>
                <w:sz w:val="18"/>
              </w:rPr>
              <w:t>249,696</w:t>
            </w:r>
          </w:p>
        </w:tc>
        <w:tc>
          <w:tcPr>
            <w:tcW w:w="993" w:type="dxa"/>
            <w:vAlign w:val="center"/>
          </w:tcPr>
          <w:p w14:paraId="32E65DA0" w14:textId="77777777" w:rsidR="00EE6DD0" w:rsidRPr="00D45FEF" w:rsidRDefault="00EE6DD0" w:rsidP="00D45FEF">
            <w:pPr>
              <w:pStyle w:val="Sinespaciado"/>
              <w:rPr>
                <w:color w:val="000000"/>
                <w:sz w:val="18"/>
              </w:rPr>
            </w:pPr>
            <w:r w:rsidRPr="00D45FEF">
              <w:rPr>
                <w:color w:val="000000"/>
                <w:sz w:val="18"/>
              </w:rPr>
              <w:t>29</w:t>
            </w:r>
          </w:p>
        </w:tc>
        <w:tc>
          <w:tcPr>
            <w:tcW w:w="708" w:type="dxa"/>
            <w:vMerge/>
            <w:vAlign w:val="center"/>
          </w:tcPr>
          <w:p w14:paraId="4AA28A15" w14:textId="77777777" w:rsidR="00EE6DD0" w:rsidRPr="00D45FEF" w:rsidRDefault="00EE6DD0" w:rsidP="00D45FEF">
            <w:pPr>
              <w:pStyle w:val="Sinespaciado"/>
              <w:rPr>
                <w:color w:val="000000"/>
                <w:sz w:val="18"/>
              </w:rPr>
            </w:pPr>
          </w:p>
        </w:tc>
        <w:tc>
          <w:tcPr>
            <w:tcW w:w="571" w:type="dxa"/>
            <w:vAlign w:val="center"/>
          </w:tcPr>
          <w:p w14:paraId="589821FE" w14:textId="77777777" w:rsidR="00EE6DD0" w:rsidRPr="00D45FEF" w:rsidRDefault="00EE6DD0" w:rsidP="00D45FEF">
            <w:pPr>
              <w:pStyle w:val="Sinespaciado"/>
              <w:rPr>
                <w:color w:val="000000"/>
                <w:sz w:val="18"/>
              </w:rPr>
            </w:pPr>
            <w:r w:rsidRPr="00D45FEF">
              <w:rPr>
                <w:color w:val="000000"/>
                <w:sz w:val="18"/>
              </w:rPr>
              <w:t>42,2</w:t>
            </w:r>
          </w:p>
        </w:tc>
        <w:tc>
          <w:tcPr>
            <w:tcW w:w="779" w:type="dxa"/>
            <w:vAlign w:val="center"/>
          </w:tcPr>
          <w:p w14:paraId="5F5CE95C" w14:textId="77777777" w:rsidR="00EE6DD0" w:rsidRPr="00D45FEF" w:rsidRDefault="00EE6DD0" w:rsidP="00D45FEF">
            <w:pPr>
              <w:pStyle w:val="Sinespaciado"/>
              <w:rPr>
                <w:color w:val="000000"/>
                <w:sz w:val="18"/>
              </w:rPr>
            </w:pPr>
            <w:r w:rsidRPr="00D45FEF">
              <w:rPr>
                <w:color w:val="000000"/>
                <w:sz w:val="18"/>
              </w:rPr>
              <w:t>10130</w:t>
            </w:r>
          </w:p>
        </w:tc>
        <w:tc>
          <w:tcPr>
            <w:tcW w:w="719" w:type="dxa"/>
            <w:vAlign w:val="center"/>
          </w:tcPr>
          <w:p w14:paraId="0A715155" w14:textId="77777777" w:rsidR="00EE6DD0" w:rsidRPr="00D45FEF" w:rsidRDefault="00EE6DD0" w:rsidP="00D45FEF">
            <w:pPr>
              <w:pStyle w:val="Sinespaciado"/>
              <w:rPr>
                <w:color w:val="000000"/>
                <w:sz w:val="18"/>
              </w:rPr>
            </w:pPr>
            <w:r w:rsidRPr="00D45FEF">
              <w:rPr>
                <w:color w:val="000000"/>
                <w:sz w:val="18"/>
              </w:rPr>
              <w:t>24,7</w:t>
            </w:r>
          </w:p>
        </w:tc>
      </w:tr>
      <w:tr w:rsidR="00EE6DD0" w:rsidRPr="00D45FEF" w14:paraId="0CFD8F6B" w14:textId="77777777" w:rsidTr="009E75A6">
        <w:trPr>
          <w:trHeight w:val="535"/>
          <w:jc w:val="center"/>
        </w:trPr>
        <w:tc>
          <w:tcPr>
            <w:tcW w:w="1147" w:type="dxa"/>
            <w:vAlign w:val="center"/>
          </w:tcPr>
          <w:p w14:paraId="0364CD41" w14:textId="77777777" w:rsidR="00EE6DD0" w:rsidRPr="00D45FEF" w:rsidRDefault="00EE6DD0" w:rsidP="00D45FEF">
            <w:pPr>
              <w:pStyle w:val="Sinespaciado"/>
              <w:rPr>
                <w:sz w:val="18"/>
              </w:rPr>
            </w:pPr>
            <w:r w:rsidRPr="00D45FEF">
              <w:rPr>
                <w:sz w:val="18"/>
              </w:rPr>
              <w:t>Almendras</w:t>
            </w:r>
          </w:p>
        </w:tc>
        <w:tc>
          <w:tcPr>
            <w:tcW w:w="717" w:type="dxa"/>
            <w:vAlign w:val="center"/>
          </w:tcPr>
          <w:p w14:paraId="4D22E571" w14:textId="77777777" w:rsidR="00EE6DD0" w:rsidRPr="00D45FEF" w:rsidRDefault="00EE6DD0" w:rsidP="00D45FEF">
            <w:pPr>
              <w:pStyle w:val="Sinespaciado"/>
              <w:rPr>
                <w:sz w:val="18"/>
              </w:rPr>
            </w:pPr>
            <w:r w:rsidRPr="00D45FEF">
              <w:rPr>
                <w:sz w:val="18"/>
              </w:rPr>
              <w:t>100</w:t>
            </w:r>
          </w:p>
        </w:tc>
        <w:tc>
          <w:tcPr>
            <w:tcW w:w="783" w:type="dxa"/>
            <w:vAlign w:val="center"/>
          </w:tcPr>
          <w:p w14:paraId="4EC90E0C" w14:textId="77777777" w:rsidR="00EE6DD0" w:rsidRPr="00D45FEF" w:rsidRDefault="00EE6DD0" w:rsidP="00D45FEF">
            <w:pPr>
              <w:pStyle w:val="Sinespaciado"/>
              <w:rPr>
                <w:sz w:val="18"/>
              </w:rPr>
            </w:pPr>
            <w:r w:rsidRPr="00D45FEF">
              <w:rPr>
                <w:sz w:val="18"/>
              </w:rPr>
              <w:t>102</w:t>
            </w:r>
          </w:p>
        </w:tc>
        <w:tc>
          <w:tcPr>
            <w:tcW w:w="567" w:type="dxa"/>
            <w:vAlign w:val="center"/>
          </w:tcPr>
          <w:p w14:paraId="122CAEB7" w14:textId="77777777" w:rsidR="00EE6DD0" w:rsidRPr="00D45FEF" w:rsidRDefault="00EE6DD0" w:rsidP="00D45FEF">
            <w:pPr>
              <w:pStyle w:val="Sinespaciado"/>
              <w:rPr>
                <w:sz w:val="18"/>
              </w:rPr>
            </w:pPr>
            <w:r w:rsidRPr="00D45FEF">
              <w:rPr>
                <w:sz w:val="18"/>
              </w:rPr>
              <w:t>0,5</w:t>
            </w:r>
          </w:p>
        </w:tc>
        <w:tc>
          <w:tcPr>
            <w:tcW w:w="892" w:type="dxa"/>
            <w:vAlign w:val="center"/>
          </w:tcPr>
          <w:p w14:paraId="5737597A" w14:textId="77777777" w:rsidR="00EE6DD0" w:rsidRPr="00D45FEF" w:rsidRDefault="00EE6DD0" w:rsidP="00D45FEF">
            <w:pPr>
              <w:pStyle w:val="Sinespaciado"/>
              <w:rPr>
                <w:sz w:val="18"/>
              </w:rPr>
            </w:pPr>
            <w:r w:rsidRPr="00D45FEF">
              <w:rPr>
                <w:sz w:val="18"/>
              </w:rPr>
              <w:t>204</w:t>
            </w:r>
          </w:p>
        </w:tc>
        <w:tc>
          <w:tcPr>
            <w:tcW w:w="992" w:type="dxa"/>
            <w:vAlign w:val="center"/>
          </w:tcPr>
          <w:p w14:paraId="0170839A" w14:textId="77777777" w:rsidR="00EE6DD0" w:rsidRPr="00D45FEF" w:rsidRDefault="00EE6DD0" w:rsidP="00D45FEF">
            <w:pPr>
              <w:pStyle w:val="Sinespaciado"/>
              <w:rPr>
                <w:sz w:val="18"/>
              </w:rPr>
            </w:pPr>
            <w:r w:rsidRPr="00D45FEF">
              <w:rPr>
                <w:sz w:val="18"/>
              </w:rPr>
              <w:t>208,08</w:t>
            </w:r>
          </w:p>
        </w:tc>
        <w:tc>
          <w:tcPr>
            <w:tcW w:w="993" w:type="dxa"/>
            <w:vAlign w:val="center"/>
          </w:tcPr>
          <w:p w14:paraId="54755C19" w14:textId="77777777" w:rsidR="00EE6DD0" w:rsidRPr="00D45FEF" w:rsidRDefault="00EE6DD0" w:rsidP="00D45FEF">
            <w:pPr>
              <w:pStyle w:val="Sinespaciado"/>
              <w:rPr>
                <w:sz w:val="18"/>
              </w:rPr>
            </w:pPr>
            <w:r w:rsidRPr="00D45FEF">
              <w:rPr>
                <w:sz w:val="18"/>
              </w:rPr>
              <w:t>29</w:t>
            </w:r>
          </w:p>
        </w:tc>
        <w:tc>
          <w:tcPr>
            <w:tcW w:w="708" w:type="dxa"/>
            <w:vMerge/>
            <w:vAlign w:val="center"/>
          </w:tcPr>
          <w:p w14:paraId="355B0AEB" w14:textId="77777777" w:rsidR="00EE6DD0" w:rsidRPr="00D45FEF" w:rsidRDefault="00EE6DD0" w:rsidP="00D45FEF">
            <w:pPr>
              <w:pStyle w:val="Sinespaciado"/>
              <w:rPr>
                <w:sz w:val="18"/>
              </w:rPr>
            </w:pPr>
          </w:p>
        </w:tc>
        <w:tc>
          <w:tcPr>
            <w:tcW w:w="571" w:type="dxa"/>
            <w:vAlign w:val="center"/>
          </w:tcPr>
          <w:p w14:paraId="00BEA487" w14:textId="77777777" w:rsidR="00EE6DD0" w:rsidRPr="00D45FEF" w:rsidRDefault="00EE6DD0" w:rsidP="00D45FEF">
            <w:pPr>
              <w:pStyle w:val="Sinespaciado"/>
              <w:rPr>
                <w:color w:val="000000"/>
                <w:sz w:val="18"/>
              </w:rPr>
            </w:pPr>
            <w:r w:rsidRPr="00D45FEF">
              <w:rPr>
                <w:color w:val="000000"/>
                <w:sz w:val="18"/>
              </w:rPr>
              <w:t>42,2</w:t>
            </w:r>
          </w:p>
        </w:tc>
        <w:tc>
          <w:tcPr>
            <w:tcW w:w="779" w:type="dxa"/>
            <w:vAlign w:val="center"/>
          </w:tcPr>
          <w:p w14:paraId="2CBA89A3" w14:textId="77777777" w:rsidR="00EE6DD0" w:rsidRPr="00D45FEF" w:rsidRDefault="00EE6DD0" w:rsidP="00D45FEF">
            <w:pPr>
              <w:pStyle w:val="Sinespaciado"/>
              <w:rPr>
                <w:color w:val="000000"/>
                <w:sz w:val="18"/>
              </w:rPr>
            </w:pPr>
            <w:r w:rsidRPr="00D45FEF">
              <w:rPr>
                <w:color w:val="000000"/>
                <w:sz w:val="18"/>
              </w:rPr>
              <w:t>10130</w:t>
            </w:r>
          </w:p>
        </w:tc>
        <w:tc>
          <w:tcPr>
            <w:tcW w:w="719" w:type="dxa"/>
            <w:vAlign w:val="center"/>
          </w:tcPr>
          <w:p w14:paraId="0B3F0DB5" w14:textId="77777777" w:rsidR="00EE6DD0" w:rsidRPr="00D45FEF" w:rsidRDefault="00EE6DD0" w:rsidP="00D45FEF">
            <w:pPr>
              <w:pStyle w:val="Sinespaciado"/>
              <w:rPr>
                <w:color w:val="000000"/>
                <w:sz w:val="18"/>
              </w:rPr>
            </w:pPr>
            <w:r w:rsidRPr="00D45FEF">
              <w:rPr>
                <w:color w:val="000000"/>
                <w:sz w:val="18"/>
              </w:rPr>
              <w:t>20,5</w:t>
            </w:r>
          </w:p>
        </w:tc>
      </w:tr>
      <w:tr w:rsidR="00EE6DD0" w:rsidRPr="00D45FEF" w14:paraId="29E91784" w14:textId="77777777" w:rsidTr="009E75A6">
        <w:trPr>
          <w:trHeight w:val="274"/>
          <w:jc w:val="center"/>
        </w:trPr>
        <w:tc>
          <w:tcPr>
            <w:tcW w:w="1147" w:type="dxa"/>
            <w:vAlign w:val="center"/>
          </w:tcPr>
          <w:p w14:paraId="7673AF9B" w14:textId="77777777" w:rsidR="00EE6DD0" w:rsidRPr="00D45FEF" w:rsidRDefault="00EE6DD0" w:rsidP="00D45FEF">
            <w:pPr>
              <w:pStyle w:val="Sinespaciado"/>
              <w:rPr>
                <w:sz w:val="18"/>
              </w:rPr>
            </w:pPr>
            <w:r w:rsidRPr="00D45FEF">
              <w:rPr>
                <w:sz w:val="18"/>
              </w:rPr>
              <w:t>Arándano</w:t>
            </w:r>
          </w:p>
        </w:tc>
        <w:tc>
          <w:tcPr>
            <w:tcW w:w="717" w:type="dxa"/>
            <w:vAlign w:val="center"/>
          </w:tcPr>
          <w:p w14:paraId="4F24CA8D" w14:textId="77777777" w:rsidR="00EE6DD0" w:rsidRPr="00D45FEF" w:rsidRDefault="00EE6DD0" w:rsidP="00D45FEF">
            <w:pPr>
              <w:pStyle w:val="Sinespaciado"/>
              <w:rPr>
                <w:color w:val="000000"/>
                <w:sz w:val="18"/>
              </w:rPr>
            </w:pPr>
            <w:r w:rsidRPr="00D45FEF">
              <w:rPr>
                <w:color w:val="000000"/>
                <w:sz w:val="18"/>
              </w:rPr>
              <w:t>60</w:t>
            </w:r>
          </w:p>
        </w:tc>
        <w:tc>
          <w:tcPr>
            <w:tcW w:w="783" w:type="dxa"/>
            <w:vAlign w:val="center"/>
          </w:tcPr>
          <w:p w14:paraId="517B6168" w14:textId="77777777" w:rsidR="00EE6DD0" w:rsidRPr="00D45FEF" w:rsidRDefault="00EE6DD0" w:rsidP="00D45FEF">
            <w:pPr>
              <w:pStyle w:val="Sinespaciado"/>
              <w:rPr>
                <w:color w:val="000000"/>
                <w:sz w:val="18"/>
              </w:rPr>
            </w:pPr>
            <w:r w:rsidRPr="00D45FEF">
              <w:rPr>
                <w:color w:val="000000"/>
                <w:sz w:val="18"/>
              </w:rPr>
              <w:t>61,2</w:t>
            </w:r>
          </w:p>
        </w:tc>
        <w:tc>
          <w:tcPr>
            <w:tcW w:w="567" w:type="dxa"/>
            <w:vAlign w:val="center"/>
          </w:tcPr>
          <w:p w14:paraId="0554B8FD" w14:textId="77777777" w:rsidR="00EE6DD0" w:rsidRPr="00D45FEF" w:rsidRDefault="00EE6DD0" w:rsidP="00D45FEF">
            <w:pPr>
              <w:pStyle w:val="Sinespaciado"/>
              <w:rPr>
                <w:color w:val="000000"/>
                <w:sz w:val="18"/>
              </w:rPr>
            </w:pPr>
            <w:r w:rsidRPr="00D45FEF">
              <w:rPr>
                <w:color w:val="000000"/>
                <w:sz w:val="18"/>
              </w:rPr>
              <w:t>0,26</w:t>
            </w:r>
          </w:p>
        </w:tc>
        <w:tc>
          <w:tcPr>
            <w:tcW w:w="892" w:type="dxa"/>
            <w:vAlign w:val="center"/>
          </w:tcPr>
          <w:p w14:paraId="1E496C19" w14:textId="77777777" w:rsidR="00EE6DD0" w:rsidRPr="00D45FEF" w:rsidRDefault="00EE6DD0" w:rsidP="00D45FEF">
            <w:pPr>
              <w:pStyle w:val="Sinespaciado"/>
              <w:rPr>
                <w:color w:val="000000"/>
                <w:sz w:val="18"/>
              </w:rPr>
            </w:pPr>
            <w:r w:rsidRPr="00D45FEF">
              <w:rPr>
                <w:color w:val="000000"/>
                <w:sz w:val="18"/>
              </w:rPr>
              <w:t>239,063</w:t>
            </w:r>
          </w:p>
        </w:tc>
        <w:tc>
          <w:tcPr>
            <w:tcW w:w="992" w:type="dxa"/>
            <w:vAlign w:val="center"/>
          </w:tcPr>
          <w:p w14:paraId="01C4B8AD" w14:textId="77777777" w:rsidR="00EE6DD0" w:rsidRPr="00D45FEF" w:rsidRDefault="00EE6DD0" w:rsidP="00D45FEF">
            <w:pPr>
              <w:pStyle w:val="Sinespaciado"/>
              <w:rPr>
                <w:color w:val="000000"/>
                <w:sz w:val="18"/>
              </w:rPr>
            </w:pPr>
            <w:r w:rsidRPr="00D45FEF">
              <w:rPr>
                <w:color w:val="000000"/>
                <w:sz w:val="18"/>
              </w:rPr>
              <w:t>243,844</w:t>
            </w:r>
          </w:p>
        </w:tc>
        <w:tc>
          <w:tcPr>
            <w:tcW w:w="993" w:type="dxa"/>
            <w:vAlign w:val="center"/>
          </w:tcPr>
          <w:p w14:paraId="72ED8429" w14:textId="77777777" w:rsidR="00EE6DD0" w:rsidRPr="00D45FEF" w:rsidRDefault="00EE6DD0" w:rsidP="00D45FEF">
            <w:pPr>
              <w:pStyle w:val="Sinespaciado"/>
              <w:rPr>
                <w:color w:val="000000"/>
                <w:sz w:val="18"/>
              </w:rPr>
            </w:pPr>
            <w:r w:rsidRPr="00D45FEF">
              <w:rPr>
                <w:color w:val="000000"/>
                <w:sz w:val="18"/>
              </w:rPr>
              <w:t>11</w:t>
            </w:r>
          </w:p>
        </w:tc>
        <w:tc>
          <w:tcPr>
            <w:tcW w:w="708" w:type="dxa"/>
            <w:vMerge/>
            <w:vAlign w:val="center"/>
          </w:tcPr>
          <w:p w14:paraId="1CF40565" w14:textId="77777777" w:rsidR="00EE6DD0" w:rsidRPr="00D45FEF" w:rsidRDefault="00EE6DD0" w:rsidP="00D45FEF">
            <w:pPr>
              <w:pStyle w:val="Sinespaciado"/>
              <w:rPr>
                <w:color w:val="000000"/>
                <w:sz w:val="18"/>
              </w:rPr>
            </w:pPr>
          </w:p>
        </w:tc>
        <w:tc>
          <w:tcPr>
            <w:tcW w:w="571" w:type="dxa"/>
            <w:vAlign w:val="center"/>
          </w:tcPr>
          <w:p w14:paraId="587FBED8" w14:textId="77777777" w:rsidR="00EE6DD0" w:rsidRPr="00D45FEF" w:rsidRDefault="00EE6DD0" w:rsidP="00D45FEF">
            <w:pPr>
              <w:pStyle w:val="Sinespaciado"/>
              <w:rPr>
                <w:color w:val="000000"/>
                <w:sz w:val="18"/>
              </w:rPr>
            </w:pPr>
            <w:r w:rsidRPr="00D45FEF">
              <w:rPr>
                <w:color w:val="000000"/>
                <w:sz w:val="18"/>
              </w:rPr>
              <w:t>80,0</w:t>
            </w:r>
          </w:p>
        </w:tc>
        <w:tc>
          <w:tcPr>
            <w:tcW w:w="779" w:type="dxa"/>
            <w:vAlign w:val="center"/>
          </w:tcPr>
          <w:p w14:paraId="37C9456D" w14:textId="77777777" w:rsidR="00EE6DD0" w:rsidRPr="00D45FEF" w:rsidRDefault="00EE6DD0" w:rsidP="00D45FEF">
            <w:pPr>
              <w:pStyle w:val="Sinespaciado"/>
              <w:rPr>
                <w:color w:val="000000"/>
                <w:sz w:val="18"/>
              </w:rPr>
            </w:pPr>
            <w:r w:rsidRPr="00D45FEF">
              <w:rPr>
                <w:color w:val="000000"/>
                <w:sz w:val="18"/>
              </w:rPr>
              <w:t>19200</w:t>
            </w:r>
          </w:p>
        </w:tc>
        <w:tc>
          <w:tcPr>
            <w:tcW w:w="719" w:type="dxa"/>
            <w:vAlign w:val="center"/>
          </w:tcPr>
          <w:p w14:paraId="3F794216" w14:textId="77777777" w:rsidR="00EE6DD0" w:rsidRPr="00D45FEF" w:rsidRDefault="00EE6DD0" w:rsidP="00D45FEF">
            <w:pPr>
              <w:pStyle w:val="Sinespaciado"/>
              <w:rPr>
                <w:color w:val="000000"/>
                <w:sz w:val="18"/>
              </w:rPr>
            </w:pPr>
            <w:r w:rsidRPr="00D45FEF">
              <w:rPr>
                <w:color w:val="000000"/>
                <w:sz w:val="18"/>
              </w:rPr>
              <w:t>12,7</w:t>
            </w:r>
          </w:p>
        </w:tc>
      </w:tr>
      <w:tr w:rsidR="00EE6DD0" w:rsidRPr="00D45FEF" w14:paraId="76991F64" w14:textId="77777777" w:rsidTr="009E75A6">
        <w:trPr>
          <w:trHeight w:val="287"/>
          <w:jc w:val="center"/>
        </w:trPr>
        <w:tc>
          <w:tcPr>
            <w:tcW w:w="1147" w:type="dxa"/>
            <w:vAlign w:val="center"/>
          </w:tcPr>
          <w:p w14:paraId="6E37EE67" w14:textId="77777777" w:rsidR="00EE6DD0" w:rsidRPr="00D45FEF" w:rsidRDefault="00EE6DD0" w:rsidP="00D45FEF">
            <w:pPr>
              <w:pStyle w:val="Sinespaciado"/>
              <w:rPr>
                <w:sz w:val="18"/>
              </w:rPr>
            </w:pPr>
            <w:r w:rsidRPr="00D45FEF">
              <w:rPr>
                <w:sz w:val="18"/>
              </w:rPr>
              <w:t>Maní</w:t>
            </w:r>
          </w:p>
        </w:tc>
        <w:tc>
          <w:tcPr>
            <w:tcW w:w="717" w:type="dxa"/>
            <w:vAlign w:val="center"/>
          </w:tcPr>
          <w:p w14:paraId="72C1E23F" w14:textId="77777777" w:rsidR="00EE6DD0" w:rsidRPr="00D45FEF" w:rsidRDefault="00EE6DD0" w:rsidP="00D45FEF">
            <w:pPr>
              <w:pStyle w:val="Sinespaciado"/>
              <w:rPr>
                <w:sz w:val="18"/>
              </w:rPr>
            </w:pPr>
            <w:r w:rsidRPr="00D45FEF">
              <w:rPr>
                <w:sz w:val="18"/>
              </w:rPr>
              <w:t>125</w:t>
            </w:r>
          </w:p>
        </w:tc>
        <w:tc>
          <w:tcPr>
            <w:tcW w:w="783" w:type="dxa"/>
            <w:vAlign w:val="center"/>
          </w:tcPr>
          <w:p w14:paraId="13117C68" w14:textId="77777777" w:rsidR="00EE6DD0" w:rsidRPr="00D45FEF" w:rsidRDefault="00EE6DD0" w:rsidP="00D45FEF">
            <w:pPr>
              <w:pStyle w:val="Sinespaciado"/>
              <w:rPr>
                <w:sz w:val="18"/>
              </w:rPr>
            </w:pPr>
          </w:p>
        </w:tc>
        <w:tc>
          <w:tcPr>
            <w:tcW w:w="567" w:type="dxa"/>
            <w:vAlign w:val="center"/>
          </w:tcPr>
          <w:p w14:paraId="20DE5C74" w14:textId="77777777" w:rsidR="00EE6DD0" w:rsidRPr="00D45FEF" w:rsidRDefault="00EE6DD0" w:rsidP="00D45FEF">
            <w:pPr>
              <w:pStyle w:val="Sinespaciado"/>
              <w:rPr>
                <w:sz w:val="18"/>
              </w:rPr>
            </w:pPr>
          </w:p>
        </w:tc>
        <w:tc>
          <w:tcPr>
            <w:tcW w:w="892" w:type="dxa"/>
            <w:vAlign w:val="center"/>
          </w:tcPr>
          <w:p w14:paraId="0D8D8A3D" w14:textId="77777777" w:rsidR="00EE6DD0" w:rsidRPr="00D45FEF" w:rsidRDefault="00EE6DD0" w:rsidP="00D45FEF">
            <w:pPr>
              <w:pStyle w:val="Sinespaciado"/>
              <w:rPr>
                <w:sz w:val="18"/>
              </w:rPr>
            </w:pPr>
          </w:p>
        </w:tc>
        <w:tc>
          <w:tcPr>
            <w:tcW w:w="992" w:type="dxa"/>
            <w:vAlign w:val="center"/>
          </w:tcPr>
          <w:p w14:paraId="09FCED34" w14:textId="77777777" w:rsidR="00EE6DD0" w:rsidRPr="00D45FEF" w:rsidRDefault="00EE6DD0" w:rsidP="00D45FEF">
            <w:pPr>
              <w:pStyle w:val="Sinespaciado"/>
              <w:rPr>
                <w:sz w:val="18"/>
              </w:rPr>
            </w:pPr>
          </w:p>
        </w:tc>
        <w:tc>
          <w:tcPr>
            <w:tcW w:w="993" w:type="dxa"/>
            <w:vAlign w:val="center"/>
          </w:tcPr>
          <w:p w14:paraId="4724895B" w14:textId="77777777" w:rsidR="00EE6DD0" w:rsidRPr="00D45FEF" w:rsidRDefault="00EE6DD0" w:rsidP="00D45FEF">
            <w:pPr>
              <w:pStyle w:val="Sinespaciado"/>
              <w:rPr>
                <w:sz w:val="18"/>
              </w:rPr>
            </w:pPr>
          </w:p>
        </w:tc>
        <w:tc>
          <w:tcPr>
            <w:tcW w:w="708" w:type="dxa"/>
            <w:vAlign w:val="center"/>
          </w:tcPr>
          <w:p w14:paraId="5FB63B01" w14:textId="77777777" w:rsidR="00EE6DD0" w:rsidRPr="00D45FEF" w:rsidRDefault="00EE6DD0" w:rsidP="00D45FEF">
            <w:pPr>
              <w:pStyle w:val="Sinespaciado"/>
              <w:rPr>
                <w:rFonts w:eastAsia="Times New Roman"/>
                <w:sz w:val="18"/>
              </w:rPr>
            </w:pPr>
          </w:p>
        </w:tc>
        <w:tc>
          <w:tcPr>
            <w:tcW w:w="571" w:type="dxa"/>
            <w:vAlign w:val="center"/>
          </w:tcPr>
          <w:p w14:paraId="6D02721F" w14:textId="77777777" w:rsidR="00EE6DD0" w:rsidRPr="00D45FEF" w:rsidRDefault="00EE6DD0" w:rsidP="00D45FEF">
            <w:pPr>
              <w:pStyle w:val="Sinespaciado"/>
              <w:rPr>
                <w:rFonts w:eastAsia="Times New Roman"/>
                <w:sz w:val="18"/>
              </w:rPr>
            </w:pPr>
          </w:p>
        </w:tc>
        <w:tc>
          <w:tcPr>
            <w:tcW w:w="779" w:type="dxa"/>
            <w:vAlign w:val="center"/>
          </w:tcPr>
          <w:p w14:paraId="11E10A86" w14:textId="77777777" w:rsidR="00EE6DD0" w:rsidRPr="00D45FEF" w:rsidRDefault="00EE6DD0" w:rsidP="00D45FEF">
            <w:pPr>
              <w:pStyle w:val="Sinespaciado"/>
              <w:rPr>
                <w:rFonts w:eastAsia="Times New Roman"/>
                <w:sz w:val="18"/>
              </w:rPr>
            </w:pPr>
          </w:p>
        </w:tc>
        <w:tc>
          <w:tcPr>
            <w:tcW w:w="719" w:type="dxa"/>
            <w:vAlign w:val="center"/>
          </w:tcPr>
          <w:p w14:paraId="015D6284" w14:textId="77777777" w:rsidR="00EE6DD0" w:rsidRPr="00D45FEF" w:rsidRDefault="00EE6DD0" w:rsidP="00D45FEF">
            <w:pPr>
              <w:pStyle w:val="Sinespaciado"/>
              <w:rPr>
                <w:rFonts w:eastAsia="Times New Roman"/>
                <w:sz w:val="18"/>
              </w:rPr>
            </w:pPr>
          </w:p>
        </w:tc>
      </w:tr>
      <w:tr w:rsidR="00EE6DD0" w:rsidRPr="00D45FEF" w14:paraId="537D2223" w14:textId="77777777" w:rsidTr="009E75A6">
        <w:trPr>
          <w:trHeight w:val="274"/>
          <w:jc w:val="center"/>
        </w:trPr>
        <w:tc>
          <w:tcPr>
            <w:tcW w:w="1147" w:type="dxa"/>
            <w:vAlign w:val="center"/>
          </w:tcPr>
          <w:p w14:paraId="6B563D6E" w14:textId="77777777" w:rsidR="00EE6DD0" w:rsidRPr="00D45FEF" w:rsidRDefault="00EE6DD0" w:rsidP="00D45FEF">
            <w:pPr>
              <w:pStyle w:val="Sinespaciado"/>
              <w:rPr>
                <w:sz w:val="18"/>
              </w:rPr>
            </w:pPr>
            <w:r w:rsidRPr="00D45FEF">
              <w:rPr>
                <w:sz w:val="18"/>
              </w:rPr>
              <w:t>Banana</w:t>
            </w:r>
          </w:p>
        </w:tc>
        <w:tc>
          <w:tcPr>
            <w:tcW w:w="717" w:type="dxa"/>
            <w:vAlign w:val="center"/>
          </w:tcPr>
          <w:p w14:paraId="667FA550" w14:textId="77777777" w:rsidR="00EE6DD0" w:rsidRPr="00D45FEF" w:rsidRDefault="00EE6DD0" w:rsidP="00D45FEF">
            <w:pPr>
              <w:pStyle w:val="Sinespaciado"/>
              <w:rPr>
                <w:color w:val="000000"/>
                <w:sz w:val="18"/>
              </w:rPr>
            </w:pPr>
            <w:r w:rsidRPr="00D45FEF">
              <w:rPr>
                <w:color w:val="000000"/>
                <w:sz w:val="18"/>
              </w:rPr>
              <w:t>200</w:t>
            </w:r>
          </w:p>
        </w:tc>
        <w:tc>
          <w:tcPr>
            <w:tcW w:w="783" w:type="dxa"/>
            <w:vAlign w:val="center"/>
          </w:tcPr>
          <w:p w14:paraId="49F5CDBF" w14:textId="77777777" w:rsidR="00EE6DD0" w:rsidRPr="00D45FEF" w:rsidRDefault="00EE6DD0" w:rsidP="00D45FEF">
            <w:pPr>
              <w:pStyle w:val="Sinespaciado"/>
              <w:rPr>
                <w:sz w:val="18"/>
              </w:rPr>
            </w:pPr>
          </w:p>
        </w:tc>
        <w:tc>
          <w:tcPr>
            <w:tcW w:w="567" w:type="dxa"/>
            <w:vAlign w:val="center"/>
          </w:tcPr>
          <w:p w14:paraId="75E2F080" w14:textId="77777777" w:rsidR="00EE6DD0" w:rsidRPr="00D45FEF" w:rsidRDefault="00EE6DD0" w:rsidP="00D45FEF">
            <w:pPr>
              <w:pStyle w:val="Sinespaciado"/>
              <w:rPr>
                <w:sz w:val="18"/>
              </w:rPr>
            </w:pPr>
          </w:p>
        </w:tc>
        <w:tc>
          <w:tcPr>
            <w:tcW w:w="892" w:type="dxa"/>
            <w:vAlign w:val="center"/>
          </w:tcPr>
          <w:p w14:paraId="1E314FB8" w14:textId="77777777" w:rsidR="00EE6DD0" w:rsidRPr="00D45FEF" w:rsidRDefault="00EE6DD0" w:rsidP="00D45FEF">
            <w:pPr>
              <w:pStyle w:val="Sinespaciado"/>
              <w:rPr>
                <w:sz w:val="18"/>
              </w:rPr>
            </w:pPr>
          </w:p>
        </w:tc>
        <w:tc>
          <w:tcPr>
            <w:tcW w:w="992" w:type="dxa"/>
            <w:vAlign w:val="center"/>
          </w:tcPr>
          <w:p w14:paraId="64CC0B00" w14:textId="77777777" w:rsidR="00EE6DD0" w:rsidRPr="00D45FEF" w:rsidRDefault="00EE6DD0" w:rsidP="00D45FEF">
            <w:pPr>
              <w:pStyle w:val="Sinespaciado"/>
              <w:rPr>
                <w:sz w:val="18"/>
              </w:rPr>
            </w:pPr>
          </w:p>
        </w:tc>
        <w:tc>
          <w:tcPr>
            <w:tcW w:w="993" w:type="dxa"/>
            <w:vAlign w:val="center"/>
          </w:tcPr>
          <w:p w14:paraId="02CEF1F2" w14:textId="77777777" w:rsidR="00EE6DD0" w:rsidRPr="00D45FEF" w:rsidRDefault="00EE6DD0" w:rsidP="00D45FEF">
            <w:pPr>
              <w:pStyle w:val="Sinespaciado"/>
              <w:rPr>
                <w:sz w:val="18"/>
              </w:rPr>
            </w:pPr>
          </w:p>
        </w:tc>
        <w:tc>
          <w:tcPr>
            <w:tcW w:w="708" w:type="dxa"/>
            <w:vAlign w:val="center"/>
          </w:tcPr>
          <w:p w14:paraId="58247674" w14:textId="77777777" w:rsidR="00EE6DD0" w:rsidRPr="00D45FEF" w:rsidRDefault="00EE6DD0" w:rsidP="00D45FEF">
            <w:pPr>
              <w:pStyle w:val="Sinespaciado"/>
              <w:rPr>
                <w:rFonts w:eastAsia="Times New Roman"/>
                <w:sz w:val="18"/>
              </w:rPr>
            </w:pPr>
          </w:p>
        </w:tc>
        <w:tc>
          <w:tcPr>
            <w:tcW w:w="571" w:type="dxa"/>
            <w:vAlign w:val="center"/>
          </w:tcPr>
          <w:p w14:paraId="09E11A0F" w14:textId="77777777" w:rsidR="00EE6DD0" w:rsidRPr="00D45FEF" w:rsidRDefault="00EE6DD0" w:rsidP="00D45FEF">
            <w:pPr>
              <w:pStyle w:val="Sinespaciado"/>
              <w:rPr>
                <w:rFonts w:eastAsia="Times New Roman"/>
                <w:sz w:val="18"/>
              </w:rPr>
            </w:pPr>
          </w:p>
        </w:tc>
        <w:tc>
          <w:tcPr>
            <w:tcW w:w="779" w:type="dxa"/>
            <w:vAlign w:val="center"/>
          </w:tcPr>
          <w:p w14:paraId="1BB17ABB" w14:textId="77777777" w:rsidR="00EE6DD0" w:rsidRPr="00D45FEF" w:rsidRDefault="00EE6DD0" w:rsidP="00D45FEF">
            <w:pPr>
              <w:pStyle w:val="Sinespaciado"/>
              <w:rPr>
                <w:rFonts w:eastAsia="Times New Roman"/>
                <w:sz w:val="18"/>
              </w:rPr>
            </w:pPr>
          </w:p>
        </w:tc>
        <w:tc>
          <w:tcPr>
            <w:tcW w:w="719" w:type="dxa"/>
            <w:vAlign w:val="center"/>
          </w:tcPr>
          <w:p w14:paraId="02BE2424" w14:textId="77777777" w:rsidR="00EE6DD0" w:rsidRPr="00D45FEF" w:rsidRDefault="00EE6DD0" w:rsidP="00D45FEF">
            <w:pPr>
              <w:pStyle w:val="Sinespaciado"/>
              <w:rPr>
                <w:rFonts w:eastAsia="Times New Roman"/>
                <w:sz w:val="18"/>
              </w:rPr>
            </w:pPr>
          </w:p>
        </w:tc>
      </w:tr>
      <w:tr w:rsidR="00EE6DD0" w:rsidRPr="00D45FEF" w14:paraId="3B406E84" w14:textId="77777777" w:rsidTr="009E75A6">
        <w:trPr>
          <w:trHeight w:val="274"/>
          <w:jc w:val="center"/>
        </w:trPr>
        <w:tc>
          <w:tcPr>
            <w:tcW w:w="1147" w:type="dxa"/>
            <w:vAlign w:val="center"/>
          </w:tcPr>
          <w:p w14:paraId="0293873E" w14:textId="77777777" w:rsidR="00EE6DD0" w:rsidRPr="00D45FEF" w:rsidRDefault="00EE6DD0" w:rsidP="00D45FEF">
            <w:pPr>
              <w:pStyle w:val="Sinespaciado"/>
              <w:rPr>
                <w:sz w:val="18"/>
              </w:rPr>
            </w:pPr>
            <w:r w:rsidRPr="00D45FEF">
              <w:rPr>
                <w:sz w:val="18"/>
              </w:rPr>
              <w:t>Pistacho</w:t>
            </w:r>
          </w:p>
        </w:tc>
        <w:tc>
          <w:tcPr>
            <w:tcW w:w="717" w:type="dxa"/>
            <w:vAlign w:val="center"/>
          </w:tcPr>
          <w:p w14:paraId="70B7F690" w14:textId="77777777" w:rsidR="00EE6DD0" w:rsidRPr="00D45FEF" w:rsidRDefault="00EE6DD0" w:rsidP="00D45FEF">
            <w:pPr>
              <w:pStyle w:val="Sinespaciado"/>
              <w:rPr>
                <w:sz w:val="18"/>
              </w:rPr>
            </w:pPr>
            <w:r w:rsidRPr="00D45FEF">
              <w:rPr>
                <w:sz w:val="18"/>
              </w:rPr>
              <w:t>15</w:t>
            </w:r>
          </w:p>
        </w:tc>
        <w:tc>
          <w:tcPr>
            <w:tcW w:w="783" w:type="dxa"/>
            <w:vAlign w:val="center"/>
          </w:tcPr>
          <w:p w14:paraId="5C7AF67D" w14:textId="77777777" w:rsidR="00EE6DD0" w:rsidRPr="00D45FEF" w:rsidRDefault="00EE6DD0" w:rsidP="00D45FEF">
            <w:pPr>
              <w:pStyle w:val="Sinespaciado"/>
              <w:rPr>
                <w:sz w:val="18"/>
              </w:rPr>
            </w:pPr>
          </w:p>
        </w:tc>
        <w:tc>
          <w:tcPr>
            <w:tcW w:w="567" w:type="dxa"/>
            <w:vAlign w:val="center"/>
          </w:tcPr>
          <w:p w14:paraId="744EF3D9" w14:textId="77777777" w:rsidR="00EE6DD0" w:rsidRPr="00D45FEF" w:rsidRDefault="00EE6DD0" w:rsidP="00D45FEF">
            <w:pPr>
              <w:pStyle w:val="Sinespaciado"/>
              <w:rPr>
                <w:sz w:val="18"/>
              </w:rPr>
            </w:pPr>
          </w:p>
        </w:tc>
        <w:tc>
          <w:tcPr>
            <w:tcW w:w="892" w:type="dxa"/>
            <w:vAlign w:val="center"/>
          </w:tcPr>
          <w:p w14:paraId="13EDAEE4" w14:textId="77777777" w:rsidR="00EE6DD0" w:rsidRPr="00D45FEF" w:rsidRDefault="00EE6DD0" w:rsidP="00D45FEF">
            <w:pPr>
              <w:pStyle w:val="Sinespaciado"/>
              <w:rPr>
                <w:sz w:val="18"/>
              </w:rPr>
            </w:pPr>
          </w:p>
        </w:tc>
        <w:tc>
          <w:tcPr>
            <w:tcW w:w="992" w:type="dxa"/>
            <w:vAlign w:val="center"/>
          </w:tcPr>
          <w:p w14:paraId="205B1967" w14:textId="77777777" w:rsidR="00EE6DD0" w:rsidRPr="00D45FEF" w:rsidRDefault="00EE6DD0" w:rsidP="00D45FEF">
            <w:pPr>
              <w:pStyle w:val="Sinespaciado"/>
              <w:rPr>
                <w:sz w:val="18"/>
              </w:rPr>
            </w:pPr>
          </w:p>
        </w:tc>
        <w:tc>
          <w:tcPr>
            <w:tcW w:w="993" w:type="dxa"/>
            <w:vAlign w:val="center"/>
          </w:tcPr>
          <w:p w14:paraId="61EA3D36" w14:textId="77777777" w:rsidR="00EE6DD0" w:rsidRPr="00D45FEF" w:rsidRDefault="00EE6DD0" w:rsidP="00D45FEF">
            <w:pPr>
              <w:pStyle w:val="Sinespaciado"/>
              <w:rPr>
                <w:sz w:val="18"/>
              </w:rPr>
            </w:pPr>
          </w:p>
        </w:tc>
        <w:tc>
          <w:tcPr>
            <w:tcW w:w="708" w:type="dxa"/>
            <w:vAlign w:val="center"/>
          </w:tcPr>
          <w:p w14:paraId="723B34AE" w14:textId="77777777" w:rsidR="00EE6DD0" w:rsidRPr="00D45FEF" w:rsidRDefault="00EE6DD0" w:rsidP="00D45FEF">
            <w:pPr>
              <w:pStyle w:val="Sinespaciado"/>
              <w:rPr>
                <w:rFonts w:eastAsia="Times New Roman"/>
                <w:sz w:val="18"/>
              </w:rPr>
            </w:pPr>
          </w:p>
        </w:tc>
        <w:tc>
          <w:tcPr>
            <w:tcW w:w="571" w:type="dxa"/>
            <w:vAlign w:val="center"/>
          </w:tcPr>
          <w:p w14:paraId="6460DEE9" w14:textId="77777777" w:rsidR="00EE6DD0" w:rsidRPr="00D45FEF" w:rsidRDefault="00EE6DD0" w:rsidP="00D45FEF">
            <w:pPr>
              <w:pStyle w:val="Sinespaciado"/>
              <w:rPr>
                <w:rFonts w:eastAsia="Times New Roman"/>
                <w:sz w:val="18"/>
              </w:rPr>
            </w:pPr>
          </w:p>
        </w:tc>
        <w:tc>
          <w:tcPr>
            <w:tcW w:w="779" w:type="dxa"/>
            <w:vAlign w:val="center"/>
          </w:tcPr>
          <w:p w14:paraId="73547977" w14:textId="77777777" w:rsidR="00EE6DD0" w:rsidRPr="00D45FEF" w:rsidRDefault="00EE6DD0" w:rsidP="00D45FEF">
            <w:pPr>
              <w:pStyle w:val="Sinespaciado"/>
              <w:rPr>
                <w:rFonts w:eastAsia="Times New Roman"/>
                <w:sz w:val="18"/>
              </w:rPr>
            </w:pPr>
          </w:p>
        </w:tc>
        <w:tc>
          <w:tcPr>
            <w:tcW w:w="719" w:type="dxa"/>
            <w:vAlign w:val="center"/>
          </w:tcPr>
          <w:p w14:paraId="0AC4CEDB" w14:textId="77777777" w:rsidR="00EE6DD0" w:rsidRPr="00D45FEF" w:rsidRDefault="00EE6DD0" w:rsidP="00D45FEF">
            <w:pPr>
              <w:pStyle w:val="Sinespaciado"/>
              <w:rPr>
                <w:rFonts w:eastAsia="Times New Roman"/>
                <w:sz w:val="18"/>
              </w:rPr>
            </w:pPr>
          </w:p>
        </w:tc>
      </w:tr>
      <w:tr w:rsidR="00EE6DD0" w:rsidRPr="00D45FEF" w14:paraId="1DE8D191" w14:textId="77777777" w:rsidTr="009E75A6">
        <w:trPr>
          <w:trHeight w:val="274"/>
          <w:jc w:val="center"/>
        </w:trPr>
        <w:tc>
          <w:tcPr>
            <w:tcW w:w="1147" w:type="dxa"/>
            <w:vAlign w:val="center"/>
          </w:tcPr>
          <w:p w14:paraId="31DC9851" w14:textId="77777777" w:rsidR="00EE6DD0" w:rsidRPr="00D45FEF" w:rsidRDefault="00EE6DD0" w:rsidP="00D45FEF">
            <w:pPr>
              <w:pStyle w:val="Sinespaciado"/>
              <w:rPr>
                <w:sz w:val="18"/>
              </w:rPr>
            </w:pPr>
            <w:r w:rsidRPr="00D45FEF">
              <w:rPr>
                <w:sz w:val="18"/>
              </w:rPr>
              <w:t>Avellana</w:t>
            </w:r>
          </w:p>
        </w:tc>
        <w:tc>
          <w:tcPr>
            <w:tcW w:w="717" w:type="dxa"/>
            <w:vAlign w:val="center"/>
          </w:tcPr>
          <w:p w14:paraId="76CC3782" w14:textId="77777777" w:rsidR="00EE6DD0" w:rsidRPr="00D45FEF" w:rsidRDefault="00EE6DD0" w:rsidP="00D45FEF">
            <w:pPr>
              <w:pStyle w:val="Sinespaciado"/>
              <w:rPr>
                <w:color w:val="000000"/>
                <w:sz w:val="18"/>
              </w:rPr>
            </w:pPr>
            <w:r w:rsidRPr="00D45FEF">
              <w:rPr>
                <w:color w:val="000000"/>
                <w:sz w:val="18"/>
              </w:rPr>
              <w:t>20</w:t>
            </w:r>
          </w:p>
        </w:tc>
        <w:tc>
          <w:tcPr>
            <w:tcW w:w="783" w:type="dxa"/>
            <w:vAlign w:val="center"/>
          </w:tcPr>
          <w:p w14:paraId="137A7F80" w14:textId="77777777" w:rsidR="00EE6DD0" w:rsidRPr="00D45FEF" w:rsidRDefault="00EE6DD0" w:rsidP="00D45FEF">
            <w:pPr>
              <w:pStyle w:val="Sinespaciado"/>
              <w:rPr>
                <w:sz w:val="18"/>
              </w:rPr>
            </w:pPr>
          </w:p>
        </w:tc>
        <w:tc>
          <w:tcPr>
            <w:tcW w:w="567" w:type="dxa"/>
            <w:vAlign w:val="center"/>
          </w:tcPr>
          <w:p w14:paraId="5D79FBFC" w14:textId="77777777" w:rsidR="00EE6DD0" w:rsidRPr="00D45FEF" w:rsidRDefault="00EE6DD0" w:rsidP="00D45FEF">
            <w:pPr>
              <w:pStyle w:val="Sinespaciado"/>
              <w:rPr>
                <w:sz w:val="18"/>
              </w:rPr>
            </w:pPr>
          </w:p>
        </w:tc>
        <w:tc>
          <w:tcPr>
            <w:tcW w:w="892" w:type="dxa"/>
            <w:vAlign w:val="center"/>
          </w:tcPr>
          <w:p w14:paraId="2BC4CC03" w14:textId="77777777" w:rsidR="00EE6DD0" w:rsidRPr="00D45FEF" w:rsidRDefault="00EE6DD0" w:rsidP="00D45FEF">
            <w:pPr>
              <w:pStyle w:val="Sinespaciado"/>
              <w:rPr>
                <w:sz w:val="18"/>
              </w:rPr>
            </w:pPr>
          </w:p>
        </w:tc>
        <w:tc>
          <w:tcPr>
            <w:tcW w:w="992" w:type="dxa"/>
            <w:vAlign w:val="center"/>
          </w:tcPr>
          <w:p w14:paraId="37D36449" w14:textId="77777777" w:rsidR="00EE6DD0" w:rsidRPr="00D45FEF" w:rsidRDefault="00EE6DD0" w:rsidP="00D45FEF">
            <w:pPr>
              <w:pStyle w:val="Sinespaciado"/>
              <w:rPr>
                <w:sz w:val="18"/>
              </w:rPr>
            </w:pPr>
          </w:p>
        </w:tc>
        <w:tc>
          <w:tcPr>
            <w:tcW w:w="993" w:type="dxa"/>
            <w:vAlign w:val="center"/>
          </w:tcPr>
          <w:p w14:paraId="43BB0C27" w14:textId="77777777" w:rsidR="00EE6DD0" w:rsidRPr="00D45FEF" w:rsidRDefault="00EE6DD0" w:rsidP="00D45FEF">
            <w:pPr>
              <w:pStyle w:val="Sinespaciado"/>
              <w:rPr>
                <w:sz w:val="18"/>
              </w:rPr>
            </w:pPr>
          </w:p>
        </w:tc>
        <w:tc>
          <w:tcPr>
            <w:tcW w:w="708" w:type="dxa"/>
            <w:vAlign w:val="center"/>
          </w:tcPr>
          <w:p w14:paraId="79CE0084" w14:textId="77777777" w:rsidR="00EE6DD0" w:rsidRPr="00D45FEF" w:rsidRDefault="00EE6DD0" w:rsidP="00D45FEF">
            <w:pPr>
              <w:pStyle w:val="Sinespaciado"/>
              <w:rPr>
                <w:rFonts w:eastAsia="Times New Roman"/>
                <w:sz w:val="18"/>
              </w:rPr>
            </w:pPr>
          </w:p>
        </w:tc>
        <w:tc>
          <w:tcPr>
            <w:tcW w:w="571" w:type="dxa"/>
            <w:vAlign w:val="center"/>
          </w:tcPr>
          <w:p w14:paraId="6EF6CBAD" w14:textId="77777777" w:rsidR="00EE6DD0" w:rsidRPr="00D45FEF" w:rsidRDefault="00EE6DD0" w:rsidP="00D45FEF">
            <w:pPr>
              <w:pStyle w:val="Sinespaciado"/>
              <w:rPr>
                <w:rFonts w:eastAsia="Times New Roman"/>
                <w:sz w:val="18"/>
              </w:rPr>
            </w:pPr>
          </w:p>
        </w:tc>
        <w:tc>
          <w:tcPr>
            <w:tcW w:w="779" w:type="dxa"/>
            <w:vAlign w:val="center"/>
          </w:tcPr>
          <w:p w14:paraId="0CF09247" w14:textId="77777777" w:rsidR="00EE6DD0" w:rsidRPr="00D45FEF" w:rsidRDefault="00EE6DD0" w:rsidP="00D45FEF">
            <w:pPr>
              <w:pStyle w:val="Sinespaciado"/>
              <w:rPr>
                <w:rFonts w:eastAsia="Times New Roman"/>
                <w:sz w:val="18"/>
              </w:rPr>
            </w:pPr>
          </w:p>
        </w:tc>
        <w:tc>
          <w:tcPr>
            <w:tcW w:w="719" w:type="dxa"/>
            <w:vAlign w:val="center"/>
          </w:tcPr>
          <w:p w14:paraId="04286CF6" w14:textId="77777777" w:rsidR="00EE6DD0" w:rsidRPr="00D45FEF" w:rsidRDefault="00EE6DD0" w:rsidP="00D45FEF">
            <w:pPr>
              <w:pStyle w:val="Sinespaciado"/>
              <w:rPr>
                <w:rFonts w:eastAsia="Times New Roman"/>
                <w:sz w:val="18"/>
              </w:rPr>
            </w:pPr>
          </w:p>
        </w:tc>
      </w:tr>
      <w:tr w:rsidR="00EE6DD0" w:rsidRPr="00D45FEF" w14:paraId="0C04706E" w14:textId="77777777" w:rsidTr="009E75A6">
        <w:trPr>
          <w:trHeight w:val="274"/>
          <w:jc w:val="center"/>
        </w:trPr>
        <w:tc>
          <w:tcPr>
            <w:tcW w:w="1147" w:type="dxa"/>
            <w:vAlign w:val="center"/>
          </w:tcPr>
          <w:p w14:paraId="07BC63FF" w14:textId="77777777" w:rsidR="00EE6DD0" w:rsidRPr="00D45FEF" w:rsidRDefault="00EE6DD0" w:rsidP="00D45FEF">
            <w:pPr>
              <w:pStyle w:val="Sinespaciado"/>
              <w:rPr>
                <w:sz w:val="18"/>
              </w:rPr>
            </w:pPr>
            <w:r w:rsidRPr="00D45FEF">
              <w:rPr>
                <w:sz w:val="18"/>
              </w:rPr>
              <w:t>TOTAL</w:t>
            </w:r>
          </w:p>
        </w:tc>
        <w:tc>
          <w:tcPr>
            <w:tcW w:w="717" w:type="dxa"/>
            <w:vAlign w:val="center"/>
          </w:tcPr>
          <w:p w14:paraId="6154E994" w14:textId="77777777" w:rsidR="00EE6DD0" w:rsidRPr="00D45FEF" w:rsidRDefault="00EE6DD0" w:rsidP="00D45FEF">
            <w:pPr>
              <w:pStyle w:val="Sinespaciado"/>
              <w:rPr>
                <w:b/>
                <w:sz w:val="18"/>
              </w:rPr>
            </w:pPr>
            <w:r w:rsidRPr="00D45FEF">
              <w:rPr>
                <w:b/>
                <w:sz w:val="18"/>
              </w:rPr>
              <w:t>1000</w:t>
            </w:r>
          </w:p>
        </w:tc>
        <w:tc>
          <w:tcPr>
            <w:tcW w:w="783" w:type="dxa"/>
            <w:vAlign w:val="center"/>
          </w:tcPr>
          <w:p w14:paraId="1191B899" w14:textId="77777777" w:rsidR="00EE6DD0" w:rsidRPr="00D45FEF" w:rsidRDefault="00EE6DD0" w:rsidP="00D45FEF">
            <w:pPr>
              <w:pStyle w:val="Sinespaciado"/>
              <w:rPr>
                <w:b/>
                <w:sz w:val="18"/>
              </w:rPr>
            </w:pPr>
            <w:r w:rsidRPr="00D45FEF">
              <w:rPr>
                <w:b/>
                <w:sz w:val="18"/>
              </w:rPr>
              <w:t>652,8</w:t>
            </w:r>
          </w:p>
        </w:tc>
        <w:tc>
          <w:tcPr>
            <w:tcW w:w="567" w:type="dxa"/>
            <w:vAlign w:val="center"/>
          </w:tcPr>
          <w:p w14:paraId="1E63734A" w14:textId="77777777" w:rsidR="00EE6DD0" w:rsidRPr="00D45FEF" w:rsidRDefault="00EE6DD0" w:rsidP="00D45FEF">
            <w:pPr>
              <w:pStyle w:val="Sinespaciado"/>
              <w:rPr>
                <w:sz w:val="18"/>
              </w:rPr>
            </w:pPr>
          </w:p>
        </w:tc>
        <w:tc>
          <w:tcPr>
            <w:tcW w:w="892" w:type="dxa"/>
            <w:vAlign w:val="center"/>
          </w:tcPr>
          <w:p w14:paraId="684AB014" w14:textId="77777777" w:rsidR="00EE6DD0" w:rsidRPr="00D45FEF" w:rsidRDefault="00EE6DD0" w:rsidP="00D45FEF">
            <w:pPr>
              <w:pStyle w:val="Sinespaciado"/>
              <w:rPr>
                <w:b/>
                <w:sz w:val="18"/>
              </w:rPr>
            </w:pPr>
            <w:r w:rsidRPr="00D45FEF">
              <w:rPr>
                <w:b/>
                <w:sz w:val="18"/>
              </w:rPr>
              <w:t>2.443,16</w:t>
            </w:r>
          </w:p>
        </w:tc>
        <w:tc>
          <w:tcPr>
            <w:tcW w:w="992" w:type="dxa"/>
            <w:vAlign w:val="center"/>
          </w:tcPr>
          <w:p w14:paraId="1451D313" w14:textId="77777777" w:rsidR="00EE6DD0" w:rsidRPr="00D45FEF" w:rsidRDefault="00EE6DD0" w:rsidP="00D45FEF">
            <w:pPr>
              <w:pStyle w:val="Sinespaciado"/>
              <w:rPr>
                <w:b/>
                <w:sz w:val="18"/>
              </w:rPr>
            </w:pPr>
            <w:r w:rsidRPr="00D45FEF">
              <w:rPr>
                <w:b/>
                <w:sz w:val="18"/>
              </w:rPr>
              <w:t>2.492,03</w:t>
            </w:r>
          </w:p>
        </w:tc>
        <w:tc>
          <w:tcPr>
            <w:tcW w:w="993" w:type="dxa"/>
            <w:vAlign w:val="center"/>
          </w:tcPr>
          <w:p w14:paraId="221B3148" w14:textId="77777777" w:rsidR="00EE6DD0" w:rsidRPr="00D45FEF" w:rsidRDefault="00EE6DD0" w:rsidP="00D45FEF">
            <w:pPr>
              <w:pStyle w:val="Sinespaciado"/>
              <w:rPr>
                <w:b/>
                <w:sz w:val="18"/>
              </w:rPr>
            </w:pPr>
          </w:p>
        </w:tc>
        <w:tc>
          <w:tcPr>
            <w:tcW w:w="708" w:type="dxa"/>
            <w:vAlign w:val="center"/>
          </w:tcPr>
          <w:p w14:paraId="083E6589" w14:textId="77777777" w:rsidR="00EE6DD0" w:rsidRPr="00D45FEF" w:rsidRDefault="00EE6DD0" w:rsidP="00D45FEF">
            <w:pPr>
              <w:pStyle w:val="Sinespaciado"/>
              <w:rPr>
                <w:rFonts w:eastAsia="Times New Roman"/>
                <w:sz w:val="18"/>
              </w:rPr>
            </w:pPr>
          </w:p>
        </w:tc>
        <w:tc>
          <w:tcPr>
            <w:tcW w:w="571" w:type="dxa"/>
            <w:vAlign w:val="center"/>
          </w:tcPr>
          <w:p w14:paraId="5CC9EC18" w14:textId="77777777" w:rsidR="00EE6DD0" w:rsidRPr="00D45FEF" w:rsidRDefault="00EE6DD0" w:rsidP="00D45FEF">
            <w:pPr>
              <w:pStyle w:val="Sinespaciado"/>
              <w:rPr>
                <w:rFonts w:eastAsia="Times New Roman"/>
                <w:sz w:val="18"/>
              </w:rPr>
            </w:pPr>
          </w:p>
        </w:tc>
        <w:tc>
          <w:tcPr>
            <w:tcW w:w="779" w:type="dxa"/>
            <w:vAlign w:val="center"/>
          </w:tcPr>
          <w:p w14:paraId="49733ED1" w14:textId="77777777" w:rsidR="00EE6DD0" w:rsidRPr="00D45FEF" w:rsidRDefault="00EE6DD0" w:rsidP="00D45FEF">
            <w:pPr>
              <w:pStyle w:val="Sinespaciado"/>
              <w:rPr>
                <w:rFonts w:eastAsia="Times New Roman"/>
                <w:sz w:val="18"/>
              </w:rPr>
            </w:pPr>
          </w:p>
        </w:tc>
        <w:tc>
          <w:tcPr>
            <w:tcW w:w="719" w:type="dxa"/>
            <w:vAlign w:val="center"/>
          </w:tcPr>
          <w:p w14:paraId="653DB98E" w14:textId="77777777" w:rsidR="00EE6DD0" w:rsidRPr="00D45FEF" w:rsidRDefault="00EE6DD0" w:rsidP="001508FF">
            <w:pPr>
              <w:pStyle w:val="Sinespaciado"/>
              <w:keepNext/>
              <w:rPr>
                <w:b/>
                <w:sz w:val="18"/>
              </w:rPr>
            </w:pPr>
            <w:r w:rsidRPr="00D45FEF">
              <w:rPr>
                <w:b/>
                <w:sz w:val="18"/>
              </w:rPr>
              <w:t>153,7</w:t>
            </w:r>
          </w:p>
        </w:tc>
      </w:tr>
    </w:tbl>
    <w:p w14:paraId="2159D865" w14:textId="2294638A" w:rsidR="00EE6DD0" w:rsidRDefault="001508FF" w:rsidP="001508FF">
      <w:pPr>
        <w:pStyle w:val="Descripcin"/>
      </w:pPr>
      <w:bookmarkStart w:id="185" w:name="_Toc87031036"/>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43</w:t>
      </w:r>
      <w:r w:rsidR="00142F68">
        <w:rPr>
          <w:noProof/>
        </w:rPr>
        <w:fldChar w:fldCharType="end"/>
      </w:r>
      <w:r w:rsidR="00844364">
        <w:t xml:space="preserve">: </w:t>
      </w:r>
      <w:r w:rsidR="00C46469">
        <w:t>Producción</w:t>
      </w:r>
      <w:r w:rsidR="00844364">
        <w:t xml:space="preserve"> actual</w:t>
      </w:r>
      <w:bookmarkEnd w:id="185"/>
    </w:p>
    <w:p w14:paraId="0ECF6985" w14:textId="77777777" w:rsidR="00844364" w:rsidRDefault="00C46469" w:rsidP="00844364">
      <w:r>
        <w:t>Elaboración</w:t>
      </w:r>
      <w:r w:rsidR="00844364">
        <w:t xml:space="preserve"> propia</w:t>
      </w:r>
    </w:p>
    <w:p w14:paraId="460FCA17" w14:textId="77777777" w:rsidR="00545851" w:rsidRPr="00844364" w:rsidRDefault="00545851" w:rsidP="00844364"/>
    <w:p w14:paraId="66C8A5BA" w14:textId="6FF096B4" w:rsidR="00EE6DD0" w:rsidRPr="00306B2C" w:rsidRDefault="00EE6DD0" w:rsidP="00EE6DD0">
      <w:pPr>
        <w:rPr>
          <w:rFonts w:eastAsia="Arial" w:cs="Arial"/>
        </w:rPr>
      </w:pPr>
      <w:r w:rsidRPr="00306B2C">
        <w:rPr>
          <w:rFonts w:eastAsia="Arial" w:cs="Arial"/>
        </w:rPr>
        <w:t xml:space="preserve">En la </w:t>
      </w:r>
      <w:proofErr w:type="gramStart"/>
      <w:r w:rsidR="00545851" w:rsidRPr="00306B2C">
        <w:rPr>
          <w:rFonts w:eastAsia="Arial" w:cs="Arial"/>
        </w:rPr>
        <w:t>columna</w:t>
      </w:r>
      <w:r w:rsidR="00643261">
        <w:rPr>
          <w:rFonts w:eastAsia="Arial" w:cs="Arial"/>
        </w:rPr>
        <w:t xml:space="preserve"> </w:t>
      </w:r>
      <w:r w:rsidR="00545851">
        <w:rPr>
          <w:rFonts w:eastAsia="Arial" w:cs="Arial"/>
        </w:rPr>
        <w:t>”</w:t>
      </w:r>
      <w:r w:rsidR="00545851" w:rsidRPr="00306B2C">
        <w:rPr>
          <w:rFonts w:eastAsia="Arial" w:cs="Arial"/>
        </w:rPr>
        <w:t>Tn</w:t>
      </w:r>
      <w:proofErr w:type="gramEnd"/>
      <w:r w:rsidRPr="00306B2C">
        <w:rPr>
          <w:rFonts w:eastAsia="Arial" w:cs="Arial"/>
        </w:rPr>
        <w:t xml:space="preserve"> necesarias” se detalla la cantidad de frutas/os de producto final obtenidas después del proceso de deshidratado.</w:t>
      </w:r>
    </w:p>
    <w:p w14:paraId="3A8AB473" w14:textId="77777777" w:rsidR="00EE6DD0" w:rsidRPr="00306B2C" w:rsidRDefault="00EE6DD0" w:rsidP="00EE6DD0">
      <w:pPr>
        <w:rPr>
          <w:rFonts w:eastAsia="Arial" w:cs="Arial"/>
        </w:rPr>
      </w:pPr>
      <w:r w:rsidRPr="00306B2C">
        <w:rPr>
          <w:rFonts w:eastAsia="Arial" w:cs="Arial"/>
        </w:rPr>
        <w:t>En la columna “Tn necesarias con pérdidas por proceso” se establece la cantidad de producto que se pierde durante el ciclo completo de deshidratado y/o secado; se considera un 2% de las toneladas necesarias.</w:t>
      </w:r>
    </w:p>
    <w:p w14:paraId="76397E7C" w14:textId="77777777" w:rsidR="00EE6DD0" w:rsidRPr="00306B2C" w:rsidRDefault="00EE6DD0" w:rsidP="00EE6DD0">
      <w:pPr>
        <w:rPr>
          <w:rFonts w:eastAsia="Arial" w:cs="Arial"/>
        </w:rPr>
      </w:pPr>
      <w:r w:rsidRPr="00306B2C">
        <w:rPr>
          <w:rFonts w:eastAsia="Arial" w:cs="Arial"/>
        </w:rPr>
        <w:t>En la columna “Rendimiento” se especifica la relación entre la cantidad de frutas/os frescas/os y frutos deshidratados o secos.</w:t>
      </w:r>
    </w:p>
    <w:p w14:paraId="16B64BAB" w14:textId="77777777" w:rsidR="00EE6DD0" w:rsidRPr="00306B2C" w:rsidRDefault="00EE6DD0" w:rsidP="002E2A33">
      <m:oMathPara>
        <m:oMath>
          <m:r>
            <w:rPr>
              <w:rFonts w:ascii="Cambria Math" w:hAnsi="Cambria Math"/>
            </w:rPr>
            <m:t>Rndimiento</m:t>
          </m:r>
          <m:r>
            <m:rPr>
              <m:sty m:val="p"/>
            </m:rPr>
            <w:rPr>
              <w:rFonts w:ascii="Cambria Math" w:hAnsi="Cambria Math"/>
            </w:rPr>
            <m:t>=</m:t>
          </m:r>
          <m:f>
            <m:fPr>
              <m:ctrlPr>
                <w:rPr>
                  <w:rFonts w:ascii="Cambria Math" w:hAnsi="Cambria Math"/>
                </w:rPr>
              </m:ctrlPr>
            </m:fPr>
            <m:num>
              <m:r>
                <w:rPr>
                  <w:rFonts w:ascii="Cambria Math" w:hAnsi="Cambria Math"/>
                </w:rPr>
                <m:t>fruta</m:t>
              </m:r>
              <m:r>
                <m:rPr>
                  <m:sty m:val="p"/>
                </m:rPr>
                <w:rPr>
                  <w:rFonts w:ascii="Cambria Math" w:hAnsi="Cambria Math"/>
                </w:rPr>
                <m:t xml:space="preserve"> </m:t>
              </m:r>
              <m:r>
                <w:rPr>
                  <w:rFonts w:ascii="Cambria Math" w:hAnsi="Cambria Math"/>
                </w:rPr>
                <m:t>deshidratada</m:t>
              </m:r>
            </m:num>
            <m:den>
              <m:r>
                <w:rPr>
                  <w:rFonts w:ascii="Cambria Math" w:hAnsi="Cambria Math"/>
                </w:rPr>
                <m:t>fruta</m:t>
              </m:r>
              <m:r>
                <m:rPr>
                  <m:sty m:val="p"/>
                </m:rPr>
                <w:rPr>
                  <w:rFonts w:ascii="Cambria Math" w:hAnsi="Cambria Math"/>
                </w:rPr>
                <m:t xml:space="preserve"> </m:t>
              </m:r>
              <m:r>
                <w:rPr>
                  <w:rFonts w:ascii="Cambria Math" w:hAnsi="Cambria Math"/>
                </w:rPr>
                <m:t>fresca</m:t>
              </m:r>
            </m:den>
          </m:f>
        </m:oMath>
      </m:oMathPara>
    </w:p>
    <w:p w14:paraId="6A8192E5" w14:textId="77777777" w:rsidR="00EE6DD0" w:rsidRPr="00306B2C" w:rsidRDefault="00EE6DD0" w:rsidP="00EE6DD0">
      <w:pPr>
        <w:rPr>
          <w:rFonts w:eastAsia="Arial" w:cs="Arial"/>
        </w:rPr>
      </w:pPr>
      <w:r w:rsidRPr="00306B2C">
        <w:rPr>
          <w:rFonts w:eastAsia="Arial" w:cs="Arial"/>
        </w:rPr>
        <w:t>En la columna “Fruta fresca” se especifica la cantidad de frutas necesarias en base al rendimiento de cada fruta.</w:t>
      </w:r>
    </w:p>
    <w:p w14:paraId="07ED48BE" w14:textId="77777777" w:rsidR="00EE6DD0" w:rsidRPr="00306B2C" w:rsidRDefault="00EE6DD0" w:rsidP="00EE6DD0">
      <w:pPr>
        <w:rPr>
          <w:rFonts w:eastAsia="Arial" w:cs="Arial"/>
        </w:rPr>
      </w:pPr>
      <w:r w:rsidRPr="00306B2C">
        <w:rPr>
          <w:rFonts w:eastAsia="Arial" w:cs="Arial"/>
        </w:rPr>
        <w:lastRenderedPageBreak/>
        <w:t>En la columna “Materia prima total” se detalla la cantidad total de frutas frescas y frutos secos que se deben adquirir, incluidas las perdidas ocurridas antes del proceso. Para esto se toma una pérdida del 2%.</w:t>
      </w:r>
    </w:p>
    <w:p w14:paraId="350C4391" w14:textId="77777777" w:rsidR="00EE6DD0" w:rsidRPr="00306B2C" w:rsidRDefault="00EE6DD0" w:rsidP="00EE6DD0">
      <w:pPr>
        <w:rPr>
          <w:rFonts w:eastAsia="Arial" w:cs="Arial"/>
        </w:rPr>
      </w:pPr>
      <w:r w:rsidRPr="00306B2C">
        <w:rPr>
          <w:rFonts w:eastAsia="Arial" w:cs="Arial"/>
        </w:rPr>
        <w:t>En la columna “Tiempo de apilado de bandejas en carro (min)” se considera el tiempo de operación para el llenado de cada carro.</w:t>
      </w:r>
    </w:p>
    <w:p w14:paraId="3288E167" w14:textId="77777777" w:rsidR="00EE6DD0" w:rsidRPr="00306B2C" w:rsidRDefault="00EE6DD0" w:rsidP="00EE6DD0">
      <w:pPr>
        <w:rPr>
          <w:rFonts w:eastAsia="Arial" w:cs="Arial"/>
        </w:rPr>
      </w:pPr>
      <w:r w:rsidRPr="00306B2C">
        <w:rPr>
          <w:rFonts w:eastAsia="Arial" w:cs="Arial"/>
        </w:rPr>
        <w:t>En la columna de “Tiempo Neto (min)” se expresa el tiempo que realmente se dispone para el procesamiento de las materias primas.</w:t>
      </w:r>
    </w:p>
    <w:p w14:paraId="483BEA15" w14:textId="77777777" w:rsidR="00EE6DD0" w:rsidRPr="00306B2C" w:rsidRDefault="00EE6DD0" w:rsidP="00EE6DD0">
      <w:pPr>
        <w:rPr>
          <w:rFonts w:eastAsia="Arial" w:cs="Arial"/>
        </w:rPr>
      </w:pPr>
      <w:r w:rsidRPr="00306B2C">
        <w:rPr>
          <w:rFonts w:eastAsia="Arial" w:cs="Arial"/>
        </w:rPr>
        <w:t>En la columna “Cantidad de carros por día” se consideran cuantos carros se pueden procesar en base al tiempo de apilado de bandejas en carro y a la capacidad total de los túneles (80 carros).</w:t>
      </w:r>
    </w:p>
    <w:p w14:paraId="3D901447" w14:textId="77777777" w:rsidR="00EE6DD0" w:rsidRPr="00306B2C" w:rsidRDefault="00EE6DD0" w:rsidP="00EE6DD0">
      <w:pPr>
        <w:rPr>
          <w:rFonts w:eastAsia="Arial" w:cs="Arial"/>
        </w:rPr>
      </w:pPr>
      <w:r w:rsidRPr="00306B2C">
        <w:rPr>
          <w:rFonts w:eastAsia="Arial" w:cs="Arial"/>
        </w:rPr>
        <w:t>En la columna “Días necesarios” se aproxima el número de días necesarios para deshidratar/secar las materias primas, obteniendo un total de 153,7 días de deshidratado/secado.</w:t>
      </w:r>
    </w:p>
    <w:p w14:paraId="5B66A9CE" w14:textId="77777777" w:rsidR="00EE6DD0" w:rsidRPr="00306B2C" w:rsidRDefault="001508FF" w:rsidP="00232177">
      <w:pPr>
        <w:pStyle w:val="Ttulo3"/>
      </w:pPr>
      <w:bookmarkStart w:id="186" w:name="_heading=h.3fwokq0" w:colFirst="0" w:colLast="0"/>
      <w:bookmarkStart w:id="187" w:name="_Toc85201094"/>
      <w:bookmarkStart w:id="188" w:name="_Toc87030911"/>
      <w:bookmarkEnd w:id="186"/>
      <w:r>
        <w:t xml:space="preserve">3.2.4.6.5 </w:t>
      </w:r>
      <w:r w:rsidR="00EE6DD0" w:rsidRPr="00306B2C">
        <w:t>Producción futura</w:t>
      </w:r>
      <w:bookmarkEnd w:id="187"/>
      <w:bookmarkEnd w:id="188"/>
    </w:p>
    <w:p w14:paraId="0C8D1EA7" w14:textId="77777777" w:rsidR="00EE6DD0" w:rsidRPr="00306B2C" w:rsidRDefault="00EE6DD0" w:rsidP="00EE6DD0">
      <w:pPr>
        <w:rPr>
          <w:rFonts w:cs="Arial"/>
        </w:rPr>
      </w:pPr>
      <w:r w:rsidRPr="00306B2C">
        <w:rPr>
          <w:rFonts w:cs="Arial"/>
        </w:rPr>
        <w:t xml:space="preserve">Teniendo en cuenta que el procesado actual de la planta es de 2.492.027kg de frutas y frutos frescos se dispone de 26,5 días dentro del período de secado/deshidratado </w:t>
      </w:r>
      <w:r w:rsidR="002E2A33" w:rsidRPr="00306B2C">
        <w:rPr>
          <w:rFonts w:cs="Arial"/>
        </w:rPr>
        <w:t>del primer semestre libre</w:t>
      </w:r>
      <w:r w:rsidRPr="00306B2C">
        <w:rPr>
          <w:rFonts w:cs="Arial"/>
        </w:rPr>
        <w:t xml:space="preserve"> para aumentar la producción en un máximo de 20,26%, lo que representa un total de 504.960kg con un criterio optimista.</w:t>
      </w:r>
    </w:p>
    <w:p w14:paraId="1CDDA5D7" w14:textId="77777777" w:rsidR="00EE6DD0" w:rsidRPr="00306B2C" w:rsidRDefault="00EE6DD0" w:rsidP="00EE6DD0">
      <w:pPr>
        <w:rPr>
          <w:rFonts w:cs="Arial"/>
        </w:rPr>
      </w:pPr>
      <w:r w:rsidRPr="00306B2C">
        <w:rPr>
          <w:rFonts w:cs="Arial"/>
        </w:rPr>
        <w:t>A su vez, el terreno cuenta con superficie disponible para llevar a cabo una ampliación de sus respectivas áreas de procesamiento y almacenamiento.</w:t>
      </w:r>
    </w:p>
    <w:p w14:paraId="7E2FF348" w14:textId="77777777" w:rsidR="00EE6DD0" w:rsidRPr="00306B2C" w:rsidRDefault="001508FF" w:rsidP="00232177">
      <w:pPr>
        <w:pStyle w:val="Ttulo3"/>
      </w:pPr>
      <w:bookmarkStart w:id="189" w:name="_Toc85201095"/>
      <w:bookmarkStart w:id="190" w:name="_Toc87030912"/>
      <w:r>
        <w:t xml:space="preserve">3.2.4.7 </w:t>
      </w:r>
      <w:r w:rsidR="00EE6DD0" w:rsidRPr="00306B2C">
        <w:t>A</w:t>
      </w:r>
      <w:r w:rsidR="00DA7933" w:rsidRPr="00306B2C">
        <w:t>signación total de áreas y lay out final</w:t>
      </w:r>
      <w:bookmarkEnd w:id="189"/>
      <w:bookmarkEnd w:id="190"/>
    </w:p>
    <w:p w14:paraId="10950A9E" w14:textId="77777777" w:rsidR="00EE6DD0" w:rsidRPr="00306B2C" w:rsidRDefault="00EE6DD0" w:rsidP="00EE6DD0">
      <w:pPr>
        <w:rPr>
          <w:rFonts w:eastAsia="Arial" w:cs="Arial"/>
          <w:color w:val="000000"/>
        </w:rPr>
      </w:pPr>
      <w:r w:rsidRPr="00306B2C">
        <w:rPr>
          <w:rFonts w:eastAsia="Arial" w:cs="Arial"/>
          <w:color w:val="000000"/>
        </w:rPr>
        <w:t xml:space="preserve">La planta de producción está dividida en 18 áreas las cuales son: </w:t>
      </w:r>
    </w:p>
    <w:p w14:paraId="40C513CF" w14:textId="77777777" w:rsidR="00EE6DD0" w:rsidRPr="00306B2C" w:rsidRDefault="00EE6DD0" w:rsidP="00080978">
      <w:pPr>
        <w:numPr>
          <w:ilvl w:val="0"/>
          <w:numId w:val="28"/>
        </w:numPr>
        <w:pBdr>
          <w:top w:val="nil"/>
          <w:left w:val="nil"/>
          <w:bottom w:val="nil"/>
          <w:right w:val="nil"/>
          <w:between w:val="nil"/>
        </w:pBdr>
        <w:spacing w:after="0"/>
        <w:rPr>
          <w:rFonts w:eastAsia="Arial" w:cs="Arial"/>
          <w:color w:val="000000"/>
        </w:rPr>
      </w:pPr>
      <w:r w:rsidRPr="00306B2C">
        <w:rPr>
          <w:rFonts w:eastAsia="Arial" w:cs="Arial"/>
          <w:color w:val="000000"/>
          <w:sz w:val="22"/>
        </w:rPr>
        <w:t>Almacén N°1</w:t>
      </w:r>
    </w:p>
    <w:p w14:paraId="6395BFD1" w14:textId="77777777" w:rsidR="00EE6DD0" w:rsidRPr="00306B2C" w:rsidRDefault="00EE6DD0" w:rsidP="00080978">
      <w:pPr>
        <w:numPr>
          <w:ilvl w:val="0"/>
          <w:numId w:val="28"/>
        </w:numPr>
        <w:pBdr>
          <w:top w:val="nil"/>
          <w:left w:val="nil"/>
          <w:bottom w:val="nil"/>
          <w:right w:val="nil"/>
          <w:between w:val="nil"/>
        </w:pBdr>
        <w:spacing w:after="0"/>
        <w:rPr>
          <w:rFonts w:eastAsia="Arial" w:cs="Arial"/>
          <w:color w:val="000000"/>
        </w:rPr>
      </w:pPr>
      <w:r w:rsidRPr="00306B2C">
        <w:rPr>
          <w:rFonts w:eastAsia="Arial" w:cs="Arial"/>
          <w:color w:val="000000"/>
          <w:sz w:val="22"/>
        </w:rPr>
        <w:t>Almacén N°2</w:t>
      </w:r>
    </w:p>
    <w:p w14:paraId="02ECAA0B" w14:textId="77777777" w:rsidR="00EE6DD0" w:rsidRPr="00306B2C" w:rsidRDefault="00EE6DD0" w:rsidP="00080978">
      <w:pPr>
        <w:numPr>
          <w:ilvl w:val="0"/>
          <w:numId w:val="28"/>
        </w:numPr>
        <w:pBdr>
          <w:top w:val="nil"/>
          <w:left w:val="nil"/>
          <w:bottom w:val="nil"/>
          <w:right w:val="nil"/>
          <w:between w:val="nil"/>
        </w:pBdr>
        <w:spacing w:after="0"/>
        <w:rPr>
          <w:rFonts w:eastAsia="Arial" w:cs="Arial"/>
          <w:color w:val="000000"/>
        </w:rPr>
      </w:pPr>
      <w:r w:rsidRPr="00306B2C">
        <w:rPr>
          <w:rFonts w:eastAsia="Arial" w:cs="Arial"/>
          <w:color w:val="000000"/>
          <w:sz w:val="22"/>
        </w:rPr>
        <w:t>Almacén N°3</w:t>
      </w:r>
    </w:p>
    <w:p w14:paraId="4C4417CD" w14:textId="77777777" w:rsidR="00EE6DD0" w:rsidRPr="00306B2C" w:rsidRDefault="00EE6DD0" w:rsidP="00080978">
      <w:pPr>
        <w:numPr>
          <w:ilvl w:val="0"/>
          <w:numId w:val="28"/>
        </w:numPr>
        <w:pBdr>
          <w:top w:val="nil"/>
          <w:left w:val="nil"/>
          <w:bottom w:val="nil"/>
          <w:right w:val="nil"/>
          <w:between w:val="nil"/>
        </w:pBdr>
        <w:spacing w:after="0"/>
        <w:rPr>
          <w:rFonts w:eastAsia="Arial" w:cs="Arial"/>
          <w:color w:val="000000"/>
        </w:rPr>
      </w:pPr>
      <w:r w:rsidRPr="00306B2C">
        <w:rPr>
          <w:rFonts w:eastAsia="Arial" w:cs="Arial"/>
          <w:color w:val="000000"/>
          <w:sz w:val="22"/>
        </w:rPr>
        <w:t>Área de producción N°1</w:t>
      </w:r>
    </w:p>
    <w:p w14:paraId="6B51E8F7" w14:textId="77777777" w:rsidR="00EE6DD0" w:rsidRPr="00306B2C" w:rsidRDefault="00EE6DD0" w:rsidP="00080978">
      <w:pPr>
        <w:numPr>
          <w:ilvl w:val="0"/>
          <w:numId w:val="28"/>
        </w:numPr>
        <w:pBdr>
          <w:top w:val="nil"/>
          <w:left w:val="nil"/>
          <w:bottom w:val="nil"/>
          <w:right w:val="nil"/>
          <w:between w:val="nil"/>
        </w:pBdr>
        <w:spacing w:after="0"/>
        <w:rPr>
          <w:rFonts w:eastAsia="Arial" w:cs="Arial"/>
          <w:color w:val="000000"/>
        </w:rPr>
      </w:pPr>
      <w:r w:rsidRPr="00306B2C">
        <w:rPr>
          <w:rFonts w:eastAsia="Arial" w:cs="Arial"/>
          <w:color w:val="000000"/>
          <w:sz w:val="22"/>
        </w:rPr>
        <w:t>Área de producción N°2</w:t>
      </w:r>
    </w:p>
    <w:p w14:paraId="4063463D" w14:textId="77777777" w:rsidR="00EE6DD0" w:rsidRPr="00306B2C" w:rsidRDefault="00EE6DD0" w:rsidP="00080978">
      <w:pPr>
        <w:numPr>
          <w:ilvl w:val="0"/>
          <w:numId w:val="28"/>
        </w:numPr>
        <w:pBdr>
          <w:top w:val="nil"/>
          <w:left w:val="nil"/>
          <w:bottom w:val="nil"/>
          <w:right w:val="nil"/>
          <w:between w:val="nil"/>
        </w:pBdr>
        <w:spacing w:after="0"/>
        <w:rPr>
          <w:rFonts w:eastAsia="Arial" w:cs="Arial"/>
          <w:color w:val="000000"/>
        </w:rPr>
      </w:pPr>
      <w:r w:rsidRPr="00306B2C">
        <w:rPr>
          <w:rFonts w:eastAsia="Arial" w:cs="Arial"/>
          <w:color w:val="000000"/>
          <w:sz w:val="22"/>
        </w:rPr>
        <w:t>Túneles de secado</w:t>
      </w:r>
    </w:p>
    <w:p w14:paraId="3B8A6B66" w14:textId="77777777" w:rsidR="00EE6DD0" w:rsidRPr="00306B2C" w:rsidRDefault="00EE6DD0" w:rsidP="00080978">
      <w:pPr>
        <w:numPr>
          <w:ilvl w:val="0"/>
          <w:numId w:val="28"/>
        </w:numPr>
        <w:pBdr>
          <w:top w:val="nil"/>
          <w:left w:val="nil"/>
          <w:bottom w:val="nil"/>
          <w:right w:val="nil"/>
          <w:between w:val="nil"/>
        </w:pBdr>
        <w:spacing w:after="0"/>
        <w:rPr>
          <w:rFonts w:eastAsia="Arial" w:cs="Arial"/>
          <w:color w:val="000000"/>
        </w:rPr>
      </w:pPr>
      <w:r w:rsidRPr="00306B2C">
        <w:rPr>
          <w:rFonts w:eastAsia="Arial" w:cs="Arial"/>
          <w:color w:val="000000"/>
          <w:sz w:val="22"/>
        </w:rPr>
        <w:t>Empaquetado</w:t>
      </w:r>
    </w:p>
    <w:p w14:paraId="48470EB5" w14:textId="77777777" w:rsidR="00EE6DD0" w:rsidRPr="00306B2C" w:rsidRDefault="00EE6DD0" w:rsidP="00080978">
      <w:pPr>
        <w:numPr>
          <w:ilvl w:val="0"/>
          <w:numId w:val="28"/>
        </w:numPr>
        <w:pBdr>
          <w:top w:val="nil"/>
          <w:left w:val="nil"/>
          <w:bottom w:val="nil"/>
          <w:right w:val="nil"/>
          <w:between w:val="nil"/>
        </w:pBdr>
        <w:spacing w:after="0"/>
        <w:rPr>
          <w:rFonts w:eastAsia="Arial" w:cs="Arial"/>
          <w:color w:val="000000"/>
        </w:rPr>
      </w:pPr>
      <w:r w:rsidRPr="00306B2C">
        <w:rPr>
          <w:rFonts w:eastAsia="Arial" w:cs="Arial"/>
          <w:color w:val="000000"/>
          <w:sz w:val="22"/>
        </w:rPr>
        <w:t>Laboratorio</w:t>
      </w:r>
    </w:p>
    <w:p w14:paraId="690C09BF" w14:textId="77777777" w:rsidR="00EE6DD0" w:rsidRPr="00306B2C" w:rsidRDefault="00EE6DD0" w:rsidP="00080978">
      <w:pPr>
        <w:numPr>
          <w:ilvl w:val="0"/>
          <w:numId w:val="28"/>
        </w:numPr>
        <w:pBdr>
          <w:top w:val="nil"/>
          <w:left w:val="nil"/>
          <w:bottom w:val="nil"/>
          <w:right w:val="nil"/>
          <w:between w:val="nil"/>
        </w:pBdr>
        <w:spacing w:after="0"/>
        <w:rPr>
          <w:rFonts w:eastAsia="Arial" w:cs="Arial"/>
          <w:color w:val="000000"/>
        </w:rPr>
      </w:pPr>
      <w:r w:rsidRPr="00306B2C">
        <w:rPr>
          <w:rFonts w:eastAsia="Arial" w:cs="Arial"/>
          <w:color w:val="000000"/>
          <w:sz w:val="22"/>
        </w:rPr>
        <w:lastRenderedPageBreak/>
        <w:t>Vestidores y Baños</w:t>
      </w:r>
    </w:p>
    <w:p w14:paraId="0DDED5FB" w14:textId="77777777" w:rsidR="00EE6DD0" w:rsidRPr="00306B2C" w:rsidRDefault="00EE6DD0" w:rsidP="00080978">
      <w:pPr>
        <w:numPr>
          <w:ilvl w:val="0"/>
          <w:numId w:val="28"/>
        </w:numPr>
        <w:pBdr>
          <w:top w:val="nil"/>
          <w:left w:val="nil"/>
          <w:bottom w:val="nil"/>
          <w:right w:val="nil"/>
          <w:between w:val="nil"/>
        </w:pBdr>
        <w:spacing w:after="0"/>
        <w:rPr>
          <w:rFonts w:eastAsia="Arial" w:cs="Arial"/>
          <w:color w:val="000000"/>
        </w:rPr>
      </w:pPr>
      <w:r w:rsidRPr="00306B2C">
        <w:rPr>
          <w:rFonts w:eastAsia="Arial" w:cs="Arial"/>
          <w:color w:val="000000"/>
          <w:sz w:val="22"/>
        </w:rPr>
        <w:t>Pañol</w:t>
      </w:r>
    </w:p>
    <w:p w14:paraId="38C3BFBF" w14:textId="77777777" w:rsidR="00EE6DD0" w:rsidRPr="00306B2C" w:rsidRDefault="00EE6DD0" w:rsidP="00080978">
      <w:pPr>
        <w:numPr>
          <w:ilvl w:val="0"/>
          <w:numId w:val="28"/>
        </w:numPr>
        <w:pBdr>
          <w:top w:val="nil"/>
          <w:left w:val="nil"/>
          <w:bottom w:val="nil"/>
          <w:right w:val="nil"/>
          <w:between w:val="nil"/>
        </w:pBdr>
        <w:spacing w:after="0"/>
        <w:rPr>
          <w:rFonts w:eastAsia="Arial" w:cs="Arial"/>
          <w:color w:val="000000"/>
        </w:rPr>
      </w:pPr>
      <w:r w:rsidRPr="00306B2C">
        <w:rPr>
          <w:rFonts w:eastAsia="Arial" w:cs="Arial"/>
          <w:color w:val="000000"/>
          <w:sz w:val="22"/>
        </w:rPr>
        <w:t>Caldera</w:t>
      </w:r>
    </w:p>
    <w:p w14:paraId="489FD9C1" w14:textId="77777777" w:rsidR="00EE6DD0" w:rsidRPr="00306B2C" w:rsidRDefault="00EE6DD0" w:rsidP="00080978">
      <w:pPr>
        <w:numPr>
          <w:ilvl w:val="0"/>
          <w:numId w:val="28"/>
        </w:numPr>
        <w:pBdr>
          <w:top w:val="nil"/>
          <w:left w:val="nil"/>
          <w:bottom w:val="nil"/>
          <w:right w:val="nil"/>
          <w:between w:val="nil"/>
        </w:pBdr>
        <w:spacing w:after="0"/>
        <w:rPr>
          <w:rFonts w:eastAsia="Arial" w:cs="Arial"/>
          <w:color w:val="000000"/>
        </w:rPr>
      </w:pPr>
      <w:r w:rsidRPr="00306B2C">
        <w:rPr>
          <w:rFonts w:eastAsia="Arial" w:cs="Arial"/>
          <w:color w:val="000000"/>
          <w:sz w:val="22"/>
        </w:rPr>
        <w:t>Área de carga</w:t>
      </w:r>
    </w:p>
    <w:p w14:paraId="37719303" w14:textId="77777777" w:rsidR="00EE6DD0" w:rsidRPr="00306B2C" w:rsidRDefault="00EE6DD0" w:rsidP="00080978">
      <w:pPr>
        <w:numPr>
          <w:ilvl w:val="0"/>
          <w:numId w:val="28"/>
        </w:numPr>
        <w:pBdr>
          <w:top w:val="nil"/>
          <w:left w:val="nil"/>
          <w:bottom w:val="nil"/>
          <w:right w:val="nil"/>
          <w:between w:val="nil"/>
        </w:pBdr>
        <w:spacing w:after="0"/>
        <w:rPr>
          <w:rFonts w:eastAsia="Arial" w:cs="Arial"/>
          <w:color w:val="000000"/>
        </w:rPr>
      </w:pPr>
      <w:r w:rsidRPr="00306B2C">
        <w:rPr>
          <w:rFonts w:eastAsia="Arial" w:cs="Arial"/>
          <w:color w:val="000000"/>
          <w:sz w:val="22"/>
        </w:rPr>
        <w:t>Área de descarga</w:t>
      </w:r>
    </w:p>
    <w:p w14:paraId="1B21A206" w14:textId="77777777" w:rsidR="00EE6DD0" w:rsidRPr="00306B2C" w:rsidRDefault="00EE6DD0" w:rsidP="00080978">
      <w:pPr>
        <w:numPr>
          <w:ilvl w:val="0"/>
          <w:numId w:val="28"/>
        </w:numPr>
        <w:pBdr>
          <w:top w:val="nil"/>
          <w:left w:val="nil"/>
          <w:bottom w:val="nil"/>
          <w:right w:val="nil"/>
          <w:between w:val="nil"/>
        </w:pBdr>
        <w:spacing w:after="0"/>
        <w:rPr>
          <w:rFonts w:eastAsia="Arial" w:cs="Arial"/>
          <w:color w:val="000000"/>
        </w:rPr>
      </w:pPr>
      <w:r w:rsidRPr="00306B2C">
        <w:rPr>
          <w:rFonts w:eastAsia="Arial" w:cs="Arial"/>
          <w:color w:val="000000"/>
          <w:sz w:val="22"/>
        </w:rPr>
        <w:t>Área de residuos</w:t>
      </w:r>
    </w:p>
    <w:p w14:paraId="7451820A" w14:textId="77777777" w:rsidR="00EE6DD0" w:rsidRPr="00306B2C" w:rsidRDefault="00EE6DD0" w:rsidP="00080978">
      <w:pPr>
        <w:numPr>
          <w:ilvl w:val="0"/>
          <w:numId w:val="28"/>
        </w:numPr>
        <w:pBdr>
          <w:top w:val="nil"/>
          <w:left w:val="nil"/>
          <w:bottom w:val="nil"/>
          <w:right w:val="nil"/>
          <w:between w:val="nil"/>
        </w:pBdr>
        <w:spacing w:after="0"/>
        <w:rPr>
          <w:rFonts w:eastAsia="Arial" w:cs="Arial"/>
          <w:color w:val="000000"/>
        </w:rPr>
      </w:pPr>
      <w:r w:rsidRPr="00306B2C">
        <w:rPr>
          <w:rFonts w:eastAsia="Arial" w:cs="Arial"/>
          <w:color w:val="000000"/>
          <w:sz w:val="22"/>
        </w:rPr>
        <w:t>Área de productos peligrosos</w:t>
      </w:r>
    </w:p>
    <w:p w14:paraId="75F6ACDF" w14:textId="77777777" w:rsidR="00EE6DD0" w:rsidRPr="00306B2C" w:rsidRDefault="00EE6DD0" w:rsidP="00080978">
      <w:pPr>
        <w:numPr>
          <w:ilvl w:val="0"/>
          <w:numId w:val="28"/>
        </w:numPr>
        <w:pBdr>
          <w:top w:val="nil"/>
          <w:left w:val="nil"/>
          <w:bottom w:val="nil"/>
          <w:right w:val="nil"/>
          <w:between w:val="nil"/>
        </w:pBdr>
        <w:spacing w:after="0"/>
        <w:rPr>
          <w:rFonts w:eastAsia="Arial" w:cs="Arial"/>
          <w:color w:val="000000"/>
        </w:rPr>
      </w:pPr>
      <w:r w:rsidRPr="00306B2C">
        <w:rPr>
          <w:rFonts w:eastAsia="Arial" w:cs="Arial"/>
          <w:color w:val="000000"/>
          <w:sz w:val="22"/>
        </w:rPr>
        <w:t>Área de tiernizado</w:t>
      </w:r>
    </w:p>
    <w:p w14:paraId="1352CEF1" w14:textId="77777777" w:rsidR="00EE6DD0" w:rsidRPr="00306B2C" w:rsidRDefault="00EE6DD0" w:rsidP="00080978">
      <w:pPr>
        <w:numPr>
          <w:ilvl w:val="0"/>
          <w:numId w:val="28"/>
        </w:numPr>
        <w:pBdr>
          <w:top w:val="nil"/>
          <w:left w:val="nil"/>
          <w:bottom w:val="nil"/>
          <w:right w:val="nil"/>
          <w:between w:val="nil"/>
        </w:pBdr>
        <w:spacing w:after="0"/>
        <w:rPr>
          <w:rFonts w:eastAsia="Arial" w:cs="Arial"/>
          <w:color w:val="000000"/>
        </w:rPr>
      </w:pPr>
      <w:r w:rsidRPr="00306B2C">
        <w:rPr>
          <w:rFonts w:eastAsia="Arial" w:cs="Arial"/>
          <w:color w:val="000000"/>
          <w:sz w:val="22"/>
        </w:rPr>
        <w:t>Enfermería</w:t>
      </w:r>
    </w:p>
    <w:p w14:paraId="6AD9A4A0" w14:textId="77777777" w:rsidR="00EE6DD0" w:rsidRPr="00306B2C" w:rsidRDefault="00EE6DD0" w:rsidP="00080978">
      <w:pPr>
        <w:numPr>
          <w:ilvl w:val="0"/>
          <w:numId w:val="28"/>
        </w:numPr>
        <w:pBdr>
          <w:top w:val="nil"/>
          <w:left w:val="nil"/>
          <w:bottom w:val="nil"/>
          <w:right w:val="nil"/>
          <w:between w:val="nil"/>
        </w:pBdr>
        <w:spacing w:after="0"/>
        <w:rPr>
          <w:rFonts w:eastAsia="Arial" w:cs="Arial"/>
          <w:color w:val="000000"/>
        </w:rPr>
      </w:pPr>
      <w:r w:rsidRPr="00306B2C">
        <w:rPr>
          <w:rFonts w:eastAsia="Arial" w:cs="Arial"/>
          <w:color w:val="000000"/>
          <w:sz w:val="22"/>
        </w:rPr>
        <w:t>Área de descarga producto intermedio</w:t>
      </w:r>
    </w:p>
    <w:p w14:paraId="3A8D8D5B" w14:textId="77777777" w:rsidR="00EE6DD0" w:rsidRPr="00306B2C" w:rsidRDefault="00EE6DD0" w:rsidP="00080978">
      <w:pPr>
        <w:numPr>
          <w:ilvl w:val="0"/>
          <w:numId w:val="28"/>
        </w:numPr>
        <w:pBdr>
          <w:top w:val="nil"/>
          <w:left w:val="nil"/>
          <w:bottom w:val="nil"/>
          <w:right w:val="nil"/>
          <w:between w:val="nil"/>
        </w:pBdr>
        <w:spacing w:after="0"/>
        <w:rPr>
          <w:rFonts w:eastAsia="Arial" w:cs="Arial"/>
          <w:color w:val="000000"/>
        </w:rPr>
      </w:pPr>
      <w:r w:rsidRPr="00306B2C">
        <w:rPr>
          <w:rFonts w:eastAsia="Arial" w:cs="Arial"/>
          <w:color w:val="000000"/>
          <w:sz w:val="22"/>
        </w:rPr>
        <w:t>Área de Ingreso</w:t>
      </w:r>
    </w:p>
    <w:p w14:paraId="6374A004" w14:textId="77777777" w:rsidR="00EE6DD0" w:rsidRPr="00306B2C" w:rsidRDefault="00EE6DD0" w:rsidP="00080978">
      <w:pPr>
        <w:numPr>
          <w:ilvl w:val="0"/>
          <w:numId w:val="28"/>
        </w:numPr>
        <w:pBdr>
          <w:top w:val="nil"/>
          <w:left w:val="nil"/>
          <w:bottom w:val="nil"/>
          <w:right w:val="nil"/>
          <w:between w:val="nil"/>
        </w:pBdr>
        <w:rPr>
          <w:rFonts w:eastAsia="Arial" w:cs="Arial"/>
          <w:color w:val="000000"/>
        </w:rPr>
      </w:pPr>
      <w:r w:rsidRPr="00306B2C">
        <w:rPr>
          <w:rFonts w:eastAsia="Arial" w:cs="Arial"/>
          <w:color w:val="000000"/>
          <w:sz w:val="22"/>
        </w:rPr>
        <w:t xml:space="preserve">Área Oficina jefe de producción </w:t>
      </w:r>
    </w:p>
    <w:p w14:paraId="0C2BAFFE" w14:textId="77777777" w:rsidR="00EE6DD0" w:rsidRPr="00306B2C" w:rsidRDefault="00EE6DD0" w:rsidP="00EE6DD0">
      <w:pPr>
        <w:ind w:left="360"/>
        <w:rPr>
          <w:rFonts w:eastAsia="Arial" w:cs="Arial"/>
          <w:color w:val="000000"/>
        </w:rPr>
      </w:pPr>
      <w:r w:rsidRPr="00306B2C">
        <w:rPr>
          <w:rFonts w:eastAsia="Arial" w:cs="Arial"/>
          <w:color w:val="000000"/>
        </w:rPr>
        <w:t>El edificio administrativo se encuentra dividido en departamentos, los cuales son:</w:t>
      </w:r>
    </w:p>
    <w:p w14:paraId="030B6464" w14:textId="77777777" w:rsidR="00EE6DD0" w:rsidRPr="00306B2C" w:rsidRDefault="00EE6DD0" w:rsidP="00080978">
      <w:pPr>
        <w:numPr>
          <w:ilvl w:val="0"/>
          <w:numId w:val="28"/>
        </w:numPr>
        <w:pBdr>
          <w:top w:val="nil"/>
          <w:left w:val="nil"/>
          <w:bottom w:val="nil"/>
          <w:right w:val="nil"/>
          <w:between w:val="nil"/>
        </w:pBdr>
        <w:spacing w:after="0"/>
        <w:rPr>
          <w:rFonts w:eastAsia="Arial" w:cs="Arial"/>
          <w:color w:val="000000"/>
        </w:rPr>
      </w:pPr>
      <w:r w:rsidRPr="00306B2C">
        <w:rPr>
          <w:rFonts w:eastAsia="Arial" w:cs="Arial"/>
          <w:color w:val="000000"/>
          <w:sz w:val="22"/>
        </w:rPr>
        <w:t>Comedor</w:t>
      </w:r>
    </w:p>
    <w:p w14:paraId="6716FDE2" w14:textId="77777777" w:rsidR="00EE6DD0" w:rsidRPr="00306B2C" w:rsidRDefault="00EE6DD0" w:rsidP="00080978">
      <w:pPr>
        <w:numPr>
          <w:ilvl w:val="0"/>
          <w:numId w:val="28"/>
        </w:numPr>
        <w:pBdr>
          <w:top w:val="nil"/>
          <w:left w:val="nil"/>
          <w:bottom w:val="nil"/>
          <w:right w:val="nil"/>
          <w:between w:val="nil"/>
        </w:pBdr>
        <w:spacing w:after="0"/>
        <w:rPr>
          <w:rFonts w:eastAsia="Arial" w:cs="Arial"/>
          <w:color w:val="000000"/>
        </w:rPr>
      </w:pPr>
      <w:r w:rsidRPr="00306B2C">
        <w:rPr>
          <w:rFonts w:eastAsia="Arial" w:cs="Arial"/>
          <w:color w:val="000000"/>
          <w:sz w:val="22"/>
        </w:rPr>
        <w:t>Baños</w:t>
      </w:r>
    </w:p>
    <w:p w14:paraId="7816B1B9" w14:textId="77777777" w:rsidR="00EE6DD0" w:rsidRPr="00306B2C" w:rsidRDefault="00EE6DD0" w:rsidP="00080978">
      <w:pPr>
        <w:numPr>
          <w:ilvl w:val="0"/>
          <w:numId w:val="28"/>
        </w:numPr>
        <w:pBdr>
          <w:top w:val="nil"/>
          <w:left w:val="nil"/>
          <w:bottom w:val="nil"/>
          <w:right w:val="nil"/>
          <w:between w:val="nil"/>
        </w:pBdr>
        <w:spacing w:after="0"/>
        <w:rPr>
          <w:rFonts w:eastAsia="Arial" w:cs="Arial"/>
          <w:color w:val="000000"/>
        </w:rPr>
      </w:pPr>
      <w:r w:rsidRPr="00306B2C">
        <w:rPr>
          <w:rFonts w:eastAsia="Arial" w:cs="Arial"/>
          <w:color w:val="000000"/>
          <w:sz w:val="22"/>
        </w:rPr>
        <w:t>Recepción</w:t>
      </w:r>
    </w:p>
    <w:p w14:paraId="19AD0942" w14:textId="77777777" w:rsidR="00EE6DD0" w:rsidRPr="00306B2C" w:rsidRDefault="00EE6DD0" w:rsidP="00080978">
      <w:pPr>
        <w:numPr>
          <w:ilvl w:val="0"/>
          <w:numId w:val="28"/>
        </w:numPr>
        <w:pBdr>
          <w:top w:val="nil"/>
          <w:left w:val="nil"/>
          <w:bottom w:val="nil"/>
          <w:right w:val="nil"/>
          <w:between w:val="nil"/>
        </w:pBdr>
        <w:spacing w:after="0"/>
        <w:rPr>
          <w:rFonts w:eastAsia="Arial" w:cs="Arial"/>
          <w:color w:val="000000"/>
        </w:rPr>
      </w:pPr>
      <w:r w:rsidRPr="00306B2C">
        <w:rPr>
          <w:rFonts w:eastAsia="Arial" w:cs="Arial"/>
          <w:color w:val="000000"/>
          <w:sz w:val="22"/>
        </w:rPr>
        <w:t>Sala de juntas</w:t>
      </w:r>
    </w:p>
    <w:p w14:paraId="1E48F6FB" w14:textId="77777777" w:rsidR="00EE6DD0" w:rsidRPr="00306B2C" w:rsidRDefault="00EE6DD0" w:rsidP="00080978">
      <w:pPr>
        <w:numPr>
          <w:ilvl w:val="0"/>
          <w:numId w:val="28"/>
        </w:numPr>
        <w:pBdr>
          <w:top w:val="nil"/>
          <w:left w:val="nil"/>
          <w:bottom w:val="nil"/>
          <w:right w:val="nil"/>
          <w:between w:val="nil"/>
        </w:pBdr>
        <w:spacing w:after="0"/>
        <w:rPr>
          <w:rFonts w:eastAsia="Arial" w:cs="Arial"/>
          <w:color w:val="000000"/>
        </w:rPr>
      </w:pPr>
      <w:r w:rsidRPr="00306B2C">
        <w:rPr>
          <w:rFonts w:eastAsia="Arial" w:cs="Arial"/>
          <w:color w:val="000000"/>
          <w:sz w:val="22"/>
        </w:rPr>
        <w:t>Departamento de recursos humanos</w:t>
      </w:r>
    </w:p>
    <w:p w14:paraId="7037B207" w14:textId="77777777" w:rsidR="00EE6DD0" w:rsidRPr="00306B2C" w:rsidRDefault="00EE6DD0" w:rsidP="00080978">
      <w:pPr>
        <w:numPr>
          <w:ilvl w:val="0"/>
          <w:numId w:val="28"/>
        </w:numPr>
        <w:pBdr>
          <w:top w:val="nil"/>
          <w:left w:val="nil"/>
          <w:bottom w:val="nil"/>
          <w:right w:val="nil"/>
          <w:between w:val="nil"/>
        </w:pBdr>
        <w:spacing w:after="0"/>
        <w:rPr>
          <w:rFonts w:eastAsia="Arial" w:cs="Arial"/>
          <w:color w:val="000000"/>
        </w:rPr>
      </w:pPr>
      <w:r w:rsidRPr="00306B2C">
        <w:rPr>
          <w:rFonts w:eastAsia="Arial" w:cs="Arial"/>
          <w:color w:val="000000"/>
          <w:sz w:val="22"/>
        </w:rPr>
        <w:t>Departamento de logística</w:t>
      </w:r>
    </w:p>
    <w:p w14:paraId="23B5B540" w14:textId="77777777" w:rsidR="00EE6DD0" w:rsidRPr="00306B2C" w:rsidRDefault="00EE6DD0" w:rsidP="00080978">
      <w:pPr>
        <w:numPr>
          <w:ilvl w:val="0"/>
          <w:numId w:val="28"/>
        </w:numPr>
        <w:pBdr>
          <w:top w:val="nil"/>
          <w:left w:val="nil"/>
          <w:bottom w:val="nil"/>
          <w:right w:val="nil"/>
          <w:between w:val="nil"/>
        </w:pBdr>
        <w:spacing w:after="0"/>
        <w:rPr>
          <w:rFonts w:eastAsia="Arial" w:cs="Arial"/>
          <w:color w:val="000000"/>
        </w:rPr>
      </w:pPr>
      <w:r w:rsidRPr="00306B2C">
        <w:rPr>
          <w:rFonts w:eastAsia="Arial" w:cs="Arial"/>
          <w:color w:val="000000"/>
          <w:sz w:val="22"/>
        </w:rPr>
        <w:t>Contaduría</w:t>
      </w:r>
    </w:p>
    <w:p w14:paraId="0CF711B9" w14:textId="77777777" w:rsidR="00EE6DD0" w:rsidRPr="00306B2C" w:rsidRDefault="00EE6DD0" w:rsidP="00080978">
      <w:pPr>
        <w:numPr>
          <w:ilvl w:val="0"/>
          <w:numId w:val="28"/>
        </w:numPr>
        <w:pBdr>
          <w:top w:val="nil"/>
          <w:left w:val="nil"/>
          <w:bottom w:val="nil"/>
          <w:right w:val="nil"/>
          <w:between w:val="nil"/>
        </w:pBdr>
        <w:spacing w:after="0"/>
        <w:rPr>
          <w:rFonts w:eastAsia="Arial" w:cs="Arial"/>
          <w:color w:val="000000"/>
        </w:rPr>
      </w:pPr>
      <w:r w:rsidRPr="00306B2C">
        <w:rPr>
          <w:rFonts w:eastAsia="Arial" w:cs="Arial"/>
          <w:color w:val="000000"/>
          <w:sz w:val="22"/>
        </w:rPr>
        <w:t>Departamento de ventas</w:t>
      </w:r>
    </w:p>
    <w:p w14:paraId="7D6FA5E5" w14:textId="77777777" w:rsidR="00EE6DD0" w:rsidRPr="00306B2C" w:rsidRDefault="00EE6DD0" w:rsidP="00080978">
      <w:pPr>
        <w:numPr>
          <w:ilvl w:val="0"/>
          <w:numId w:val="28"/>
        </w:numPr>
        <w:pBdr>
          <w:top w:val="nil"/>
          <w:left w:val="nil"/>
          <w:bottom w:val="nil"/>
          <w:right w:val="nil"/>
          <w:between w:val="nil"/>
        </w:pBdr>
        <w:rPr>
          <w:rFonts w:eastAsia="Arial" w:cs="Arial"/>
          <w:color w:val="000000"/>
        </w:rPr>
      </w:pPr>
      <w:r w:rsidRPr="00306B2C">
        <w:rPr>
          <w:rFonts w:eastAsia="Arial" w:cs="Arial"/>
          <w:color w:val="000000"/>
          <w:sz w:val="22"/>
        </w:rPr>
        <w:t>Departamento de distribución.</w:t>
      </w:r>
    </w:p>
    <w:p w14:paraId="3F3C2B2B" w14:textId="77777777" w:rsidR="00EE6DD0" w:rsidRPr="00306B2C" w:rsidRDefault="00EE6DD0" w:rsidP="00EE6DD0">
      <w:pPr>
        <w:pBdr>
          <w:top w:val="nil"/>
          <w:left w:val="nil"/>
          <w:bottom w:val="nil"/>
          <w:right w:val="nil"/>
          <w:between w:val="nil"/>
        </w:pBdr>
        <w:rPr>
          <w:rFonts w:eastAsia="Arial" w:cs="Arial"/>
          <w:color w:val="000000"/>
        </w:rPr>
      </w:pPr>
    </w:p>
    <w:p w14:paraId="0250D689" w14:textId="77777777" w:rsidR="00EE6DD0" w:rsidRPr="00306B2C" w:rsidRDefault="00EE6DD0" w:rsidP="00EE6DD0">
      <w:pPr>
        <w:pBdr>
          <w:top w:val="nil"/>
          <w:left w:val="nil"/>
          <w:bottom w:val="nil"/>
          <w:right w:val="nil"/>
          <w:between w:val="nil"/>
        </w:pBdr>
        <w:rPr>
          <w:rFonts w:eastAsia="Arial" w:cs="Arial"/>
          <w:color w:val="000000"/>
        </w:rPr>
      </w:pPr>
    </w:p>
    <w:p w14:paraId="7242E4F0" w14:textId="77777777" w:rsidR="00EE6DD0" w:rsidRPr="00420718" w:rsidRDefault="001508FF" w:rsidP="00232177">
      <w:pPr>
        <w:pStyle w:val="Ttulo3"/>
      </w:pPr>
      <w:bookmarkStart w:id="191" w:name="_Toc85201096"/>
      <w:bookmarkStart w:id="192" w:name="_Toc87030913"/>
      <w:r>
        <w:lastRenderedPageBreak/>
        <w:t xml:space="preserve">3.2.4.7.1 </w:t>
      </w:r>
      <w:r w:rsidR="00EE6DD0" w:rsidRPr="00420718">
        <w:t>Diagrama de relación de actividades</w:t>
      </w:r>
      <w:bookmarkEnd w:id="191"/>
      <w:bookmarkEnd w:id="192"/>
    </w:p>
    <w:p w14:paraId="0B55BA9D" w14:textId="77777777" w:rsidR="001508FF" w:rsidRDefault="00EE6DD0" w:rsidP="001508FF">
      <w:pPr>
        <w:keepNext/>
      </w:pPr>
      <w:r w:rsidRPr="00306B2C">
        <w:rPr>
          <w:rFonts w:cs="Arial"/>
          <w:noProof/>
          <w:lang w:eastAsia="es-AR"/>
        </w:rPr>
        <w:drawing>
          <wp:inline distT="0" distB="0" distL="0" distR="0" wp14:anchorId="6F2D8ADA" wp14:editId="4134D1D2">
            <wp:extent cx="5487626" cy="4115720"/>
            <wp:effectExtent l="0" t="0" r="0" b="0"/>
            <wp:docPr id="812" name="image115.jpg" descr="Diagram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115.jpg" descr="Diagrama&#10;&#10;Descripción generada automáticamente"/>
                    <pic:cNvPicPr preferRelativeResize="0"/>
                  </pic:nvPicPr>
                  <pic:blipFill>
                    <a:blip r:embed="rId108"/>
                    <a:srcRect/>
                    <a:stretch>
                      <a:fillRect/>
                    </a:stretch>
                  </pic:blipFill>
                  <pic:spPr>
                    <a:xfrm>
                      <a:off x="0" y="0"/>
                      <a:ext cx="5487626" cy="4115720"/>
                    </a:xfrm>
                    <a:prstGeom prst="rect">
                      <a:avLst/>
                    </a:prstGeom>
                    <a:ln/>
                  </pic:spPr>
                </pic:pic>
              </a:graphicData>
            </a:graphic>
          </wp:inline>
        </w:drawing>
      </w:r>
    </w:p>
    <w:p w14:paraId="72E4C0F8" w14:textId="560EF149" w:rsidR="00EE6DD0" w:rsidRDefault="00F3676F" w:rsidP="001508FF">
      <w:pPr>
        <w:pStyle w:val="Descripcin"/>
      </w:pPr>
      <w:bookmarkStart w:id="193" w:name="_Toc87031175"/>
      <w:r>
        <w:t>Gráfico</w:t>
      </w:r>
      <w:r w:rsidR="001508FF">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16</w:t>
      </w:r>
      <w:r w:rsidR="00142F68">
        <w:rPr>
          <w:noProof/>
        </w:rPr>
        <w:fldChar w:fldCharType="end"/>
      </w:r>
      <w:r w:rsidR="00844364">
        <w:t>: Diagrama de relación de actividades</w:t>
      </w:r>
      <w:bookmarkEnd w:id="193"/>
    </w:p>
    <w:p w14:paraId="4CCBE32D" w14:textId="77777777" w:rsidR="00844364" w:rsidRPr="00844364" w:rsidRDefault="00C46469" w:rsidP="00844364">
      <w:r>
        <w:t>Elaboración</w:t>
      </w:r>
      <w:r w:rsidR="00844364">
        <w:t xml:space="preserve"> propia</w:t>
      </w:r>
    </w:p>
    <w:p w14:paraId="44D72391" w14:textId="77777777" w:rsidR="001508FF" w:rsidRDefault="00EE6DD0" w:rsidP="001508FF">
      <w:pPr>
        <w:keepNext/>
      </w:pPr>
      <w:r w:rsidRPr="00306B2C">
        <w:rPr>
          <w:rFonts w:eastAsia="Times New Roman" w:cs="Arial"/>
          <w:b/>
          <w:noProof/>
          <w:szCs w:val="24"/>
          <w:lang w:eastAsia="es-AR"/>
        </w:rPr>
        <w:lastRenderedPageBreak/>
        <w:drawing>
          <wp:inline distT="114300" distB="114300" distL="114300" distR="114300" wp14:anchorId="22622C40" wp14:editId="2B484740">
            <wp:extent cx="4452430" cy="5429567"/>
            <wp:effectExtent l="0" t="0" r="0" b="0"/>
            <wp:docPr id="814" name="image111.png" descr="Tabl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111.png" descr="Tabla&#10;&#10;Descripción generada automáticamente"/>
                    <pic:cNvPicPr preferRelativeResize="0"/>
                  </pic:nvPicPr>
                  <pic:blipFill>
                    <a:blip r:embed="rId109"/>
                    <a:srcRect/>
                    <a:stretch>
                      <a:fillRect/>
                    </a:stretch>
                  </pic:blipFill>
                  <pic:spPr>
                    <a:xfrm>
                      <a:off x="0" y="0"/>
                      <a:ext cx="4452430" cy="5429567"/>
                    </a:xfrm>
                    <a:prstGeom prst="rect">
                      <a:avLst/>
                    </a:prstGeom>
                    <a:ln/>
                  </pic:spPr>
                </pic:pic>
              </a:graphicData>
            </a:graphic>
          </wp:inline>
        </w:drawing>
      </w:r>
    </w:p>
    <w:p w14:paraId="0C7C52F0" w14:textId="52AF11FD" w:rsidR="00EE6DD0" w:rsidRDefault="001508FF" w:rsidP="001508FF">
      <w:pPr>
        <w:pStyle w:val="Descripcin"/>
      </w:pPr>
      <w:bookmarkStart w:id="194" w:name="_Toc87031037"/>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44</w:t>
      </w:r>
      <w:r w:rsidR="00142F68">
        <w:rPr>
          <w:noProof/>
        </w:rPr>
        <w:fldChar w:fldCharType="end"/>
      </w:r>
      <w:r w:rsidR="00844364">
        <w:t>: Resumen de relación de actividades</w:t>
      </w:r>
      <w:bookmarkEnd w:id="194"/>
    </w:p>
    <w:p w14:paraId="18866BD3" w14:textId="77777777" w:rsidR="00844364" w:rsidRPr="00844364" w:rsidRDefault="00C46469" w:rsidP="00844364">
      <w:r>
        <w:t>Elaboración</w:t>
      </w:r>
      <w:r w:rsidR="00844364">
        <w:t xml:space="preserve"> propia</w:t>
      </w:r>
    </w:p>
    <w:p w14:paraId="77E33EB0" w14:textId="77777777" w:rsidR="001508FF" w:rsidRDefault="001508FF" w:rsidP="00232177">
      <w:pPr>
        <w:pStyle w:val="Ttulo3"/>
      </w:pPr>
      <w:bookmarkStart w:id="195" w:name="_heading=h.19c6y18" w:colFirst="0" w:colLast="0"/>
      <w:bookmarkStart w:id="196" w:name="_Toc85201097"/>
      <w:bookmarkStart w:id="197" w:name="_Toc87030914"/>
      <w:bookmarkEnd w:id="195"/>
      <w:r w:rsidRPr="00306B2C">
        <w:rPr>
          <w:rFonts w:eastAsia="Times New Roman" w:cs="Arial"/>
          <w:noProof/>
          <w:lang w:eastAsia="es-AR"/>
        </w:rPr>
        <w:lastRenderedPageBreak/>
        <w:drawing>
          <wp:anchor distT="0" distB="0" distL="114300" distR="114300" simplePos="0" relativeHeight="251701248" behindDoc="0" locked="0" layoutInCell="1" allowOverlap="1" wp14:anchorId="0EE23E57" wp14:editId="187E4C26">
            <wp:simplePos x="0" y="0"/>
            <wp:positionH relativeFrom="column">
              <wp:posOffset>31750</wp:posOffset>
            </wp:positionH>
            <wp:positionV relativeFrom="paragraph">
              <wp:posOffset>427990</wp:posOffset>
            </wp:positionV>
            <wp:extent cx="5925830" cy="3001023"/>
            <wp:effectExtent l="0" t="0" r="0" b="8890"/>
            <wp:wrapThrough wrapText="bothSides">
              <wp:wrapPolygon edited="0">
                <wp:start x="0" y="0"/>
                <wp:lineTo x="0" y="21527"/>
                <wp:lineTo x="21526" y="21527"/>
                <wp:lineTo x="21526" y="0"/>
                <wp:lineTo x="0" y="0"/>
              </wp:wrapPolygon>
            </wp:wrapThrough>
            <wp:docPr id="815" name="image119.png" descr="Diagram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119.png" descr="Diagrama&#10;&#10;Descripción generada automáticamente"/>
                    <pic:cNvPicPr preferRelativeResize="0"/>
                  </pic:nvPicPr>
                  <pic:blipFill>
                    <a:blip r:embed="rId110">
                      <a:extLst>
                        <a:ext uri="{28A0092B-C50C-407E-A947-70E740481C1C}">
                          <a14:useLocalDpi xmlns:a14="http://schemas.microsoft.com/office/drawing/2010/main" val="0"/>
                        </a:ext>
                      </a:extLst>
                    </a:blip>
                    <a:srcRect/>
                    <a:stretch>
                      <a:fillRect/>
                    </a:stretch>
                  </pic:blipFill>
                  <pic:spPr>
                    <a:xfrm>
                      <a:off x="0" y="0"/>
                      <a:ext cx="5925830" cy="3001023"/>
                    </a:xfrm>
                    <a:prstGeom prst="rect">
                      <a:avLst/>
                    </a:prstGeom>
                    <a:ln/>
                  </pic:spPr>
                </pic:pic>
              </a:graphicData>
            </a:graphic>
            <wp14:sizeRelH relativeFrom="page">
              <wp14:pctWidth>0</wp14:pctWidth>
            </wp14:sizeRelH>
            <wp14:sizeRelV relativeFrom="page">
              <wp14:pctHeight>0</wp14:pctHeight>
            </wp14:sizeRelV>
          </wp:anchor>
        </w:drawing>
      </w:r>
      <w:r>
        <w:t xml:space="preserve">3.2.4.7.2 </w:t>
      </w:r>
      <w:r w:rsidR="00EE6DD0" w:rsidRPr="00420718">
        <w:t>Diagrama adimensional de bloques</w:t>
      </w:r>
      <w:bookmarkEnd w:id="196"/>
      <w:bookmarkEnd w:id="197"/>
    </w:p>
    <w:p w14:paraId="63E8D940" w14:textId="65355FBB" w:rsidR="00EE6DD0" w:rsidRDefault="00F3676F" w:rsidP="001508FF">
      <w:pPr>
        <w:pStyle w:val="Descripcin"/>
      </w:pPr>
      <w:bookmarkStart w:id="198" w:name="_Toc87031176"/>
      <w:r>
        <w:t>Gráfico</w:t>
      </w:r>
      <w:r w:rsidR="001508FF">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17</w:t>
      </w:r>
      <w:r w:rsidR="00142F68">
        <w:rPr>
          <w:noProof/>
        </w:rPr>
        <w:fldChar w:fldCharType="end"/>
      </w:r>
      <w:r w:rsidR="00844364">
        <w:t>: Diagrama adimensional de bloques</w:t>
      </w:r>
      <w:bookmarkEnd w:id="198"/>
    </w:p>
    <w:p w14:paraId="76E35B11" w14:textId="77777777" w:rsidR="00844364" w:rsidRDefault="00C46469" w:rsidP="00844364">
      <w:r>
        <w:t>Elaboración</w:t>
      </w:r>
      <w:r w:rsidR="00844364">
        <w:t xml:space="preserve"> propia</w:t>
      </w:r>
    </w:p>
    <w:p w14:paraId="0B298DD2" w14:textId="77777777" w:rsidR="00AD431A" w:rsidRPr="00844364" w:rsidRDefault="00AD431A" w:rsidP="00844364"/>
    <w:tbl>
      <w:tblPr>
        <w:tblW w:w="8494" w:type="dxa"/>
        <w:jc w:val="center"/>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Layout w:type="fixed"/>
        <w:tblLook w:val="0400" w:firstRow="0" w:lastRow="0" w:firstColumn="0" w:lastColumn="0" w:noHBand="0" w:noVBand="1"/>
      </w:tblPr>
      <w:tblGrid>
        <w:gridCol w:w="2831"/>
        <w:gridCol w:w="2831"/>
        <w:gridCol w:w="2832"/>
      </w:tblGrid>
      <w:tr w:rsidR="00EE6DD0" w:rsidRPr="00306B2C" w14:paraId="06508A83" w14:textId="77777777" w:rsidTr="001508FF">
        <w:trPr>
          <w:jc w:val="center"/>
        </w:trPr>
        <w:tc>
          <w:tcPr>
            <w:tcW w:w="2831" w:type="dxa"/>
          </w:tcPr>
          <w:p w14:paraId="54326178" w14:textId="77777777" w:rsidR="00EE6DD0" w:rsidRPr="00306B2C" w:rsidRDefault="00EE6DD0" w:rsidP="001508FF">
            <w:pPr>
              <w:pStyle w:val="contenido"/>
            </w:pPr>
            <w:r w:rsidRPr="00306B2C">
              <w:t>Relación</w:t>
            </w:r>
          </w:p>
        </w:tc>
        <w:tc>
          <w:tcPr>
            <w:tcW w:w="2831" w:type="dxa"/>
          </w:tcPr>
          <w:p w14:paraId="2BD20A91" w14:textId="77777777" w:rsidR="00EE6DD0" w:rsidRPr="00306B2C" w:rsidRDefault="00EE6DD0" w:rsidP="001508FF">
            <w:pPr>
              <w:pStyle w:val="contenido"/>
            </w:pPr>
            <w:r w:rsidRPr="00306B2C">
              <w:t>Clasificación de cercanía</w:t>
            </w:r>
          </w:p>
        </w:tc>
        <w:tc>
          <w:tcPr>
            <w:tcW w:w="2832" w:type="dxa"/>
          </w:tcPr>
          <w:p w14:paraId="33EC2B94" w14:textId="77777777" w:rsidR="00EE6DD0" w:rsidRPr="00306B2C" w:rsidRDefault="00EE6DD0" w:rsidP="001508FF">
            <w:pPr>
              <w:pStyle w:val="contenido"/>
            </w:pPr>
            <w:r w:rsidRPr="00306B2C">
              <w:t>Línea de diagrama</w:t>
            </w:r>
          </w:p>
        </w:tc>
      </w:tr>
      <w:tr w:rsidR="00EE6DD0" w:rsidRPr="00306B2C" w14:paraId="2E7934DE" w14:textId="77777777" w:rsidTr="001508FF">
        <w:trPr>
          <w:jc w:val="center"/>
        </w:trPr>
        <w:tc>
          <w:tcPr>
            <w:tcW w:w="2831" w:type="dxa"/>
            <w:vAlign w:val="center"/>
          </w:tcPr>
          <w:p w14:paraId="5ADE6A7A" w14:textId="77777777" w:rsidR="00EE6DD0" w:rsidRPr="00306B2C" w:rsidRDefault="00EE6DD0" w:rsidP="001508FF">
            <w:pPr>
              <w:pStyle w:val="contenido"/>
            </w:pPr>
            <w:r w:rsidRPr="00306B2C">
              <w:t>Absolutamente necesario</w:t>
            </w:r>
          </w:p>
        </w:tc>
        <w:tc>
          <w:tcPr>
            <w:tcW w:w="2831" w:type="dxa"/>
          </w:tcPr>
          <w:p w14:paraId="21A7AE94" w14:textId="77777777" w:rsidR="00EE6DD0" w:rsidRPr="00306B2C" w:rsidRDefault="00EE6DD0" w:rsidP="001508FF">
            <w:pPr>
              <w:pStyle w:val="contenido"/>
            </w:pPr>
            <w:r w:rsidRPr="00306B2C">
              <w:rPr>
                <w:color w:val="366091"/>
              </w:rPr>
              <w:t>A</w:t>
            </w:r>
          </w:p>
        </w:tc>
        <w:tc>
          <w:tcPr>
            <w:tcW w:w="2832" w:type="dxa"/>
          </w:tcPr>
          <w:p w14:paraId="38E11897" w14:textId="77777777" w:rsidR="00EE6DD0" w:rsidRPr="00306B2C" w:rsidRDefault="00EE6DD0" w:rsidP="001508FF">
            <w:pPr>
              <w:pStyle w:val="contenido"/>
            </w:pPr>
            <w:r w:rsidRPr="00306B2C">
              <w:rPr>
                <w:noProof/>
                <w:lang w:val="es-AR"/>
              </w:rPr>
              <w:drawing>
                <wp:inline distT="114300" distB="114300" distL="114300" distR="114300" wp14:anchorId="403C1EA7" wp14:editId="5D70C622">
                  <wp:extent cx="1324245" cy="390605"/>
                  <wp:effectExtent l="0" t="0" r="0" b="0"/>
                  <wp:docPr id="816" name="image117.jpg" descr="Tabl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117.jpg" descr="Tabla&#10;&#10;Descripción generada automáticamente"/>
                          <pic:cNvPicPr preferRelativeResize="0"/>
                        </pic:nvPicPr>
                        <pic:blipFill>
                          <a:blip r:embed="rId111"/>
                          <a:srcRect l="66894" t="13504" r="5181" b="74460"/>
                          <a:stretch>
                            <a:fillRect/>
                          </a:stretch>
                        </pic:blipFill>
                        <pic:spPr>
                          <a:xfrm>
                            <a:off x="0" y="0"/>
                            <a:ext cx="1324245" cy="390605"/>
                          </a:xfrm>
                          <a:prstGeom prst="rect">
                            <a:avLst/>
                          </a:prstGeom>
                          <a:ln/>
                        </pic:spPr>
                      </pic:pic>
                    </a:graphicData>
                  </a:graphic>
                </wp:inline>
              </w:drawing>
            </w:r>
          </w:p>
        </w:tc>
      </w:tr>
      <w:tr w:rsidR="00EE6DD0" w:rsidRPr="00306B2C" w14:paraId="742A7575" w14:textId="77777777" w:rsidTr="001508FF">
        <w:trPr>
          <w:jc w:val="center"/>
        </w:trPr>
        <w:tc>
          <w:tcPr>
            <w:tcW w:w="2831" w:type="dxa"/>
            <w:vAlign w:val="center"/>
          </w:tcPr>
          <w:p w14:paraId="7AEE0495" w14:textId="77777777" w:rsidR="00EE6DD0" w:rsidRPr="00306B2C" w:rsidRDefault="00EE6DD0" w:rsidP="001508FF">
            <w:pPr>
              <w:pStyle w:val="contenido"/>
            </w:pPr>
            <w:r w:rsidRPr="00306B2C">
              <w:t>Especialmente importante</w:t>
            </w:r>
          </w:p>
        </w:tc>
        <w:tc>
          <w:tcPr>
            <w:tcW w:w="2831" w:type="dxa"/>
          </w:tcPr>
          <w:p w14:paraId="1832C377" w14:textId="77777777" w:rsidR="00EE6DD0" w:rsidRPr="00306B2C" w:rsidRDefault="00EE6DD0" w:rsidP="001508FF">
            <w:pPr>
              <w:pStyle w:val="contenido"/>
            </w:pPr>
            <w:r w:rsidRPr="00306B2C">
              <w:rPr>
                <w:color w:val="FFFF00"/>
              </w:rPr>
              <w:t>E</w:t>
            </w:r>
          </w:p>
        </w:tc>
        <w:tc>
          <w:tcPr>
            <w:tcW w:w="2832" w:type="dxa"/>
          </w:tcPr>
          <w:p w14:paraId="6E815F1B" w14:textId="77777777" w:rsidR="00EE6DD0" w:rsidRPr="00306B2C" w:rsidRDefault="00EE6DD0" w:rsidP="001508FF">
            <w:pPr>
              <w:pStyle w:val="contenido"/>
            </w:pPr>
            <w:r w:rsidRPr="00306B2C">
              <w:rPr>
                <w:noProof/>
                <w:lang w:val="es-AR"/>
              </w:rPr>
              <w:drawing>
                <wp:inline distT="114300" distB="114300" distL="114300" distR="114300" wp14:anchorId="4A6DDB8B" wp14:editId="738C517D">
                  <wp:extent cx="1343299" cy="371551"/>
                  <wp:effectExtent l="0" t="0" r="0" b="0"/>
                  <wp:docPr id="825" name="image117.jpg" descr="Tabl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117.jpg" descr="Tabla&#10;&#10;Descripción generada automáticamente"/>
                          <pic:cNvPicPr preferRelativeResize="0"/>
                        </pic:nvPicPr>
                        <pic:blipFill>
                          <a:blip r:embed="rId111"/>
                          <a:srcRect l="66091" t="35520" r="5582" b="53031"/>
                          <a:stretch>
                            <a:fillRect/>
                          </a:stretch>
                        </pic:blipFill>
                        <pic:spPr>
                          <a:xfrm>
                            <a:off x="0" y="0"/>
                            <a:ext cx="1343299" cy="371551"/>
                          </a:xfrm>
                          <a:prstGeom prst="rect">
                            <a:avLst/>
                          </a:prstGeom>
                          <a:ln/>
                        </pic:spPr>
                      </pic:pic>
                    </a:graphicData>
                  </a:graphic>
                </wp:inline>
              </w:drawing>
            </w:r>
          </w:p>
        </w:tc>
      </w:tr>
      <w:tr w:rsidR="00EE6DD0" w:rsidRPr="00306B2C" w14:paraId="611D6E9D" w14:textId="77777777" w:rsidTr="001508FF">
        <w:trPr>
          <w:jc w:val="center"/>
        </w:trPr>
        <w:tc>
          <w:tcPr>
            <w:tcW w:w="2831" w:type="dxa"/>
            <w:vAlign w:val="center"/>
          </w:tcPr>
          <w:p w14:paraId="1BE90404" w14:textId="77777777" w:rsidR="00EE6DD0" w:rsidRPr="00306B2C" w:rsidRDefault="00EE6DD0" w:rsidP="001508FF">
            <w:pPr>
              <w:pStyle w:val="contenido"/>
            </w:pPr>
            <w:r w:rsidRPr="00306B2C">
              <w:t>Importante</w:t>
            </w:r>
          </w:p>
        </w:tc>
        <w:tc>
          <w:tcPr>
            <w:tcW w:w="2831" w:type="dxa"/>
          </w:tcPr>
          <w:p w14:paraId="554BC054" w14:textId="77777777" w:rsidR="00EE6DD0" w:rsidRPr="00306B2C" w:rsidRDefault="00EE6DD0" w:rsidP="001508FF">
            <w:pPr>
              <w:pStyle w:val="contenido"/>
            </w:pPr>
            <w:r w:rsidRPr="00306B2C">
              <w:rPr>
                <w:color w:val="E36C09"/>
              </w:rPr>
              <w:t>I</w:t>
            </w:r>
          </w:p>
        </w:tc>
        <w:tc>
          <w:tcPr>
            <w:tcW w:w="2832" w:type="dxa"/>
          </w:tcPr>
          <w:p w14:paraId="561E3D2B" w14:textId="77777777" w:rsidR="00EE6DD0" w:rsidRPr="00306B2C" w:rsidRDefault="00EE6DD0" w:rsidP="001508FF">
            <w:pPr>
              <w:pStyle w:val="contenido"/>
            </w:pPr>
            <w:r w:rsidRPr="00306B2C">
              <w:rPr>
                <w:noProof/>
                <w:lang w:val="es-AR"/>
              </w:rPr>
              <w:drawing>
                <wp:inline distT="114300" distB="114300" distL="114300" distR="114300" wp14:anchorId="691F1B20" wp14:editId="6960780F">
                  <wp:extent cx="1324245" cy="238173"/>
                  <wp:effectExtent l="0" t="0" r="0" b="0"/>
                  <wp:docPr id="824" name="image117.jpg" descr="Tabl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117.jpg" descr="Tabla&#10;&#10;Descripción generada automáticamente"/>
                          <pic:cNvPicPr preferRelativeResize="0"/>
                        </pic:nvPicPr>
                        <pic:blipFill>
                          <a:blip r:embed="rId111"/>
                          <a:srcRect l="66493" t="58711" r="5585" b="33949"/>
                          <a:stretch>
                            <a:fillRect/>
                          </a:stretch>
                        </pic:blipFill>
                        <pic:spPr>
                          <a:xfrm>
                            <a:off x="0" y="0"/>
                            <a:ext cx="1324245" cy="238173"/>
                          </a:xfrm>
                          <a:prstGeom prst="rect">
                            <a:avLst/>
                          </a:prstGeom>
                          <a:ln/>
                        </pic:spPr>
                      </pic:pic>
                    </a:graphicData>
                  </a:graphic>
                </wp:inline>
              </w:drawing>
            </w:r>
          </w:p>
        </w:tc>
      </w:tr>
      <w:tr w:rsidR="00EE6DD0" w:rsidRPr="00306B2C" w14:paraId="17FA3E68" w14:textId="77777777" w:rsidTr="001508FF">
        <w:trPr>
          <w:jc w:val="center"/>
        </w:trPr>
        <w:tc>
          <w:tcPr>
            <w:tcW w:w="2831" w:type="dxa"/>
            <w:vAlign w:val="center"/>
          </w:tcPr>
          <w:p w14:paraId="41296EA0" w14:textId="77777777" w:rsidR="00EE6DD0" w:rsidRPr="00306B2C" w:rsidRDefault="00EE6DD0" w:rsidP="001508FF">
            <w:pPr>
              <w:pStyle w:val="contenido"/>
            </w:pPr>
            <w:r w:rsidRPr="00306B2C">
              <w:t>Ordinario</w:t>
            </w:r>
          </w:p>
        </w:tc>
        <w:tc>
          <w:tcPr>
            <w:tcW w:w="2831" w:type="dxa"/>
          </w:tcPr>
          <w:p w14:paraId="6D85D80C" w14:textId="77777777" w:rsidR="00EE6DD0" w:rsidRPr="00306B2C" w:rsidRDefault="00EE6DD0" w:rsidP="001508FF">
            <w:pPr>
              <w:pStyle w:val="contenido"/>
            </w:pPr>
            <w:r w:rsidRPr="00306B2C">
              <w:rPr>
                <w:color w:val="943734"/>
              </w:rPr>
              <w:t>O</w:t>
            </w:r>
          </w:p>
        </w:tc>
        <w:tc>
          <w:tcPr>
            <w:tcW w:w="2832" w:type="dxa"/>
          </w:tcPr>
          <w:p w14:paraId="42BE4217" w14:textId="77777777" w:rsidR="00EE6DD0" w:rsidRPr="00306B2C" w:rsidRDefault="00EE6DD0" w:rsidP="001508FF">
            <w:pPr>
              <w:pStyle w:val="contenido"/>
            </w:pPr>
            <w:r w:rsidRPr="00306B2C">
              <w:rPr>
                <w:noProof/>
                <w:lang w:val="es-AR"/>
              </w:rPr>
              <w:drawing>
                <wp:inline distT="114300" distB="114300" distL="114300" distR="114300" wp14:anchorId="34EAC4B2" wp14:editId="2D88B410">
                  <wp:extent cx="1343298" cy="66689"/>
                  <wp:effectExtent l="0" t="0" r="0" b="0"/>
                  <wp:docPr id="827" name="image117.jpg" descr="Tabl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117.jpg" descr="Tabla&#10;&#10;Descripción generada automáticamente"/>
                          <pic:cNvPicPr preferRelativeResize="0"/>
                        </pic:nvPicPr>
                        <pic:blipFill>
                          <a:blip r:embed="rId111"/>
                          <a:srcRect l="66493" t="78379" r="5181" b="19565"/>
                          <a:stretch>
                            <a:fillRect/>
                          </a:stretch>
                        </pic:blipFill>
                        <pic:spPr>
                          <a:xfrm>
                            <a:off x="0" y="0"/>
                            <a:ext cx="1343298" cy="66689"/>
                          </a:xfrm>
                          <a:prstGeom prst="rect">
                            <a:avLst/>
                          </a:prstGeom>
                          <a:ln/>
                        </pic:spPr>
                      </pic:pic>
                    </a:graphicData>
                  </a:graphic>
                </wp:inline>
              </w:drawing>
            </w:r>
          </w:p>
        </w:tc>
      </w:tr>
      <w:tr w:rsidR="00EE6DD0" w:rsidRPr="00306B2C" w14:paraId="43D11D17" w14:textId="77777777" w:rsidTr="001508FF">
        <w:trPr>
          <w:jc w:val="center"/>
        </w:trPr>
        <w:tc>
          <w:tcPr>
            <w:tcW w:w="2831" w:type="dxa"/>
            <w:vAlign w:val="center"/>
          </w:tcPr>
          <w:p w14:paraId="7638CB48" w14:textId="77777777" w:rsidR="00EE6DD0" w:rsidRPr="00306B2C" w:rsidRDefault="00EE6DD0" w:rsidP="001508FF">
            <w:pPr>
              <w:pStyle w:val="contenido"/>
            </w:pPr>
            <w:r w:rsidRPr="00306B2C">
              <w:t>No importante</w:t>
            </w:r>
          </w:p>
        </w:tc>
        <w:tc>
          <w:tcPr>
            <w:tcW w:w="2831" w:type="dxa"/>
          </w:tcPr>
          <w:p w14:paraId="7BDB8F80" w14:textId="77777777" w:rsidR="00EE6DD0" w:rsidRPr="00306B2C" w:rsidRDefault="00EE6DD0" w:rsidP="001508FF">
            <w:pPr>
              <w:pStyle w:val="contenido"/>
            </w:pPr>
            <w:r w:rsidRPr="00306B2C">
              <w:t>U</w:t>
            </w:r>
          </w:p>
        </w:tc>
        <w:tc>
          <w:tcPr>
            <w:tcW w:w="2832" w:type="dxa"/>
            <w:vMerge w:val="restart"/>
          </w:tcPr>
          <w:p w14:paraId="311D1591" w14:textId="77777777" w:rsidR="00EE6DD0" w:rsidRPr="00306B2C" w:rsidRDefault="00EE6DD0" w:rsidP="001508FF">
            <w:pPr>
              <w:pStyle w:val="contenido"/>
            </w:pPr>
            <w:r w:rsidRPr="00306B2C">
              <w:rPr>
                <w:rFonts w:eastAsia="Gungsuh"/>
                <w:sz w:val="36"/>
                <w:szCs w:val="36"/>
              </w:rPr>
              <w:t>∞</w:t>
            </w:r>
          </w:p>
        </w:tc>
      </w:tr>
      <w:tr w:rsidR="00EE6DD0" w:rsidRPr="00306B2C" w14:paraId="0C56D92D" w14:textId="77777777" w:rsidTr="001508FF">
        <w:trPr>
          <w:jc w:val="center"/>
        </w:trPr>
        <w:tc>
          <w:tcPr>
            <w:tcW w:w="2831" w:type="dxa"/>
            <w:vAlign w:val="center"/>
          </w:tcPr>
          <w:p w14:paraId="4855C4C9" w14:textId="77777777" w:rsidR="00EE6DD0" w:rsidRPr="00306B2C" w:rsidRDefault="00EE6DD0" w:rsidP="001508FF">
            <w:pPr>
              <w:pStyle w:val="contenido"/>
            </w:pPr>
            <w:r w:rsidRPr="00306B2C">
              <w:t>No deseable</w:t>
            </w:r>
          </w:p>
        </w:tc>
        <w:tc>
          <w:tcPr>
            <w:tcW w:w="2831" w:type="dxa"/>
          </w:tcPr>
          <w:p w14:paraId="1D6B2D29" w14:textId="77777777" w:rsidR="00EE6DD0" w:rsidRPr="00306B2C" w:rsidRDefault="00EE6DD0" w:rsidP="001508FF">
            <w:pPr>
              <w:pStyle w:val="contenido"/>
            </w:pPr>
            <w:r w:rsidRPr="00306B2C">
              <w:t>X</w:t>
            </w:r>
          </w:p>
        </w:tc>
        <w:tc>
          <w:tcPr>
            <w:tcW w:w="2832" w:type="dxa"/>
            <w:vMerge/>
          </w:tcPr>
          <w:p w14:paraId="33B04514" w14:textId="77777777" w:rsidR="00EE6DD0" w:rsidRPr="00306B2C" w:rsidRDefault="00EE6DD0" w:rsidP="001508FF">
            <w:pPr>
              <w:pStyle w:val="contenido"/>
              <w:keepNext/>
            </w:pPr>
          </w:p>
        </w:tc>
      </w:tr>
    </w:tbl>
    <w:p w14:paraId="7AD63CB4" w14:textId="594E8B9B" w:rsidR="00EE6DD0" w:rsidRDefault="001508FF" w:rsidP="001508FF">
      <w:pPr>
        <w:pStyle w:val="Descripcin"/>
      </w:pPr>
      <w:bookmarkStart w:id="199" w:name="_Toc87031038"/>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45</w:t>
      </w:r>
      <w:r w:rsidR="00142F68">
        <w:rPr>
          <w:noProof/>
        </w:rPr>
        <w:fldChar w:fldCharType="end"/>
      </w:r>
      <w:r w:rsidR="00AD431A">
        <w:t xml:space="preserve">: </w:t>
      </w:r>
      <w:r w:rsidR="00C46469">
        <w:t>Clasificación</w:t>
      </w:r>
      <w:r w:rsidR="00AD431A">
        <w:t xml:space="preserve"> de líneas de diagrama de bloques</w:t>
      </w:r>
      <w:bookmarkEnd w:id="199"/>
    </w:p>
    <w:p w14:paraId="07E3CFC9" w14:textId="77777777" w:rsidR="00AD431A" w:rsidRPr="00AD431A" w:rsidRDefault="00C46469" w:rsidP="00AD431A">
      <w:r>
        <w:t>Elaboración</w:t>
      </w:r>
      <w:r w:rsidR="00AD431A">
        <w:t xml:space="preserve"> propia</w:t>
      </w:r>
    </w:p>
    <w:p w14:paraId="49A71860" w14:textId="77777777" w:rsidR="001508FF" w:rsidRDefault="00EE6DD0" w:rsidP="001508FF">
      <w:pPr>
        <w:keepNext/>
      </w:pPr>
      <w:r w:rsidRPr="00306B2C">
        <w:rPr>
          <w:rFonts w:eastAsia="Times New Roman" w:cs="Arial"/>
          <w:noProof/>
          <w:szCs w:val="24"/>
          <w:lang w:eastAsia="es-AR"/>
        </w:rPr>
        <w:lastRenderedPageBreak/>
        <w:drawing>
          <wp:inline distT="114300" distB="114300" distL="114300" distR="114300" wp14:anchorId="707083A8" wp14:editId="2777A690">
            <wp:extent cx="5399730" cy="2343577"/>
            <wp:effectExtent l="0" t="0" r="0" b="0"/>
            <wp:docPr id="826" name="image128.jpg" descr="Diagram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128.jpg" descr="Diagrama&#10;&#10;Descripción generada automáticamente"/>
                    <pic:cNvPicPr preferRelativeResize="0"/>
                  </pic:nvPicPr>
                  <pic:blipFill>
                    <a:blip r:embed="rId112"/>
                    <a:srcRect t="20925" b="21227"/>
                    <a:stretch>
                      <a:fillRect/>
                    </a:stretch>
                  </pic:blipFill>
                  <pic:spPr>
                    <a:xfrm>
                      <a:off x="0" y="0"/>
                      <a:ext cx="5399730" cy="2343577"/>
                    </a:xfrm>
                    <a:prstGeom prst="rect">
                      <a:avLst/>
                    </a:prstGeom>
                    <a:ln/>
                  </pic:spPr>
                </pic:pic>
              </a:graphicData>
            </a:graphic>
          </wp:inline>
        </w:drawing>
      </w:r>
    </w:p>
    <w:p w14:paraId="2A5F0A38" w14:textId="31FB3852" w:rsidR="00EE6DD0" w:rsidRDefault="00F3676F" w:rsidP="001508FF">
      <w:pPr>
        <w:pStyle w:val="Descripcin"/>
      </w:pPr>
      <w:bookmarkStart w:id="200" w:name="_Toc87031177"/>
      <w:r>
        <w:t>Gráfico</w:t>
      </w:r>
      <w:r w:rsidR="001508FF">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18</w:t>
      </w:r>
      <w:r w:rsidR="00142F68">
        <w:rPr>
          <w:noProof/>
        </w:rPr>
        <w:fldChar w:fldCharType="end"/>
      </w:r>
      <w:r w:rsidR="00AD431A">
        <w:t>: Diagrama de bloques</w:t>
      </w:r>
      <w:bookmarkEnd w:id="200"/>
    </w:p>
    <w:p w14:paraId="1B17DD0A" w14:textId="77777777" w:rsidR="00AD431A" w:rsidRPr="00AD431A" w:rsidRDefault="00C46469" w:rsidP="00AD431A">
      <w:r>
        <w:t>Elaboración</w:t>
      </w:r>
      <w:r w:rsidR="00AD431A">
        <w:t xml:space="preserve"> propia</w:t>
      </w:r>
    </w:p>
    <w:p w14:paraId="7D87822D" w14:textId="77777777" w:rsidR="00EE6DD0" w:rsidRPr="00306B2C" w:rsidRDefault="00EE6DD0" w:rsidP="00EE6DD0">
      <w:pPr>
        <w:rPr>
          <w:rFonts w:cs="Arial"/>
          <w:b/>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Pr>
      <w:tblGrid>
        <w:gridCol w:w="3365"/>
        <w:gridCol w:w="1163"/>
      </w:tblGrid>
      <w:tr w:rsidR="00EE6DD0" w:rsidRPr="00306B2C" w14:paraId="4904C871" w14:textId="77777777" w:rsidTr="001508FF">
        <w:trPr>
          <w:jc w:val="center"/>
        </w:trPr>
        <w:tc>
          <w:tcPr>
            <w:tcW w:w="0" w:type="auto"/>
          </w:tcPr>
          <w:p w14:paraId="5299E55E" w14:textId="77777777" w:rsidR="00EE6DD0" w:rsidRPr="00643261" w:rsidRDefault="00EE6DD0" w:rsidP="001508FF">
            <w:pPr>
              <w:pStyle w:val="Sinespaciado"/>
              <w:rPr>
                <w:b/>
                <w:bCs/>
              </w:rPr>
            </w:pPr>
            <w:r w:rsidRPr="00643261">
              <w:rPr>
                <w:b/>
                <w:bCs/>
              </w:rPr>
              <w:t>Área/Departamento</w:t>
            </w:r>
          </w:p>
        </w:tc>
        <w:tc>
          <w:tcPr>
            <w:tcW w:w="0" w:type="auto"/>
          </w:tcPr>
          <w:p w14:paraId="75012C13" w14:textId="77777777" w:rsidR="00EE6DD0" w:rsidRPr="00643261" w:rsidRDefault="00EE6DD0" w:rsidP="001508FF">
            <w:pPr>
              <w:pStyle w:val="Sinespaciado"/>
              <w:rPr>
                <w:b/>
                <w:bCs/>
              </w:rPr>
            </w:pPr>
            <w:r w:rsidRPr="00643261">
              <w:rPr>
                <w:b/>
                <w:bCs/>
              </w:rPr>
              <w:t>Símbolo</w:t>
            </w:r>
          </w:p>
        </w:tc>
      </w:tr>
      <w:tr w:rsidR="00EE6DD0" w:rsidRPr="00306B2C" w14:paraId="222F5EA5" w14:textId="77777777" w:rsidTr="001508FF">
        <w:trPr>
          <w:jc w:val="center"/>
        </w:trPr>
        <w:tc>
          <w:tcPr>
            <w:tcW w:w="0" w:type="auto"/>
          </w:tcPr>
          <w:p w14:paraId="578A747C" w14:textId="77777777" w:rsidR="00EE6DD0" w:rsidRPr="00306B2C" w:rsidRDefault="00EE6DD0" w:rsidP="001508FF">
            <w:pPr>
              <w:pStyle w:val="Sinespaciado"/>
            </w:pPr>
            <w:r w:rsidRPr="00306B2C">
              <w:t>Edificio administrativo</w:t>
            </w:r>
          </w:p>
        </w:tc>
        <w:tc>
          <w:tcPr>
            <w:tcW w:w="0" w:type="auto"/>
          </w:tcPr>
          <w:p w14:paraId="75A3A64A" w14:textId="77777777" w:rsidR="00EE6DD0" w:rsidRPr="00306B2C" w:rsidRDefault="00EE6DD0" w:rsidP="001508FF">
            <w:pPr>
              <w:pStyle w:val="Sinespaciado"/>
            </w:pPr>
            <w:r w:rsidRPr="00306B2C">
              <w:t>1</w:t>
            </w:r>
          </w:p>
        </w:tc>
      </w:tr>
      <w:tr w:rsidR="00EE6DD0" w:rsidRPr="00306B2C" w14:paraId="33D8DD7C" w14:textId="77777777" w:rsidTr="001508FF">
        <w:trPr>
          <w:jc w:val="center"/>
        </w:trPr>
        <w:tc>
          <w:tcPr>
            <w:tcW w:w="0" w:type="auto"/>
          </w:tcPr>
          <w:p w14:paraId="0E4E99DD" w14:textId="77777777" w:rsidR="00EE6DD0" w:rsidRPr="00306B2C" w:rsidRDefault="00EE6DD0" w:rsidP="001508FF">
            <w:pPr>
              <w:pStyle w:val="Sinespaciado"/>
            </w:pPr>
            <w:r w:rsidRPr="00306B2C">
              <w:t>Área de ingreso</w:t>
            </w:r>
          </w:p>
        </w:tc>
        <w:tc>
          <w:tcPr>
            <w:tcW w:w="0" w:type="auto"/>
          </w:tcPr>
          <w:p w14:paraId="7871766B" w14:textId="77777777" w:rsidR="00EE6DD0" w:rsidRPr="00306B2C" w:rsidRDefault="00EE6DD0" w:rsidP="001508FF">
            <w:pPr>
              <w:pStyle w:val="Sinespaciado"/>
            </w:pPr>
            <w:r w:rsidRPr="00306B2C">
              <w:t>2</w:t>
            </w:r>
          </w:p>
        </w:tc>
      </w:tr>
      <w:tr w:rsidR="00EE6DD0" w:rsidRPr="00306B2C" w14:paraId="6EB7E6E8" w14:textId="77777777" w:rsidTr="001508FF">
        <w:trPr>
          <w:jc w:val="center"/>
        </w:trPr>
        <w:tc>
          <w:tcPr>
            <w:tcW w:w="0" w:type="auto"/>
          </w:tcPr>
          <w:p w14:paraId="21B5A634" w14:textId="77777777" w:rsidR="00EE6DD0" w:rsidRPr="00306B2C" w:rsidRDefault="00EE6DD0" w:rsidP="001508FF">
            <w:pPr>
              <w:pStyle w:val="Sinespaciado"/>
            </w:pPr>
            <w:r w:rsidRPr="00306B2C">
              <w:t>Vestidores y Baños</w:t>
            </w:r>
          </w:p>
        </w:tc>
        <w:tc>
          <w:tcPr>
            <w:tcW w:w="0" w:type="auto"/>
          </w:tcPr>
          <w:p w14:paraId="50B5EFA8" w14:textId="77777777" w:rsidR="00EE6DD0" w:rsidRPr="00306B2C" w:rsidRDefault="00EE6DD0" w:rsidP="001508FF">
            <w:pPr>
              <w:pStyle w:val="Sinespaciado"/>
            </w:pPr>
            <w:r w:rsidRPr="00306B2C">
              <w:t>3</w:t>
            </w:r>
          </w:p>
        </w:tc>
      </w:tr>
      <w:tr w:rsidR="00EE6DD0" w:rsidRPr="00306B2C" w14:paraId="66A6383C" w14:textId="77777777" w:rsidTr="001508FF">
        <w:trPr>
          <w:jc w:val="center"/>
        </w:trPr>
        <w:tc>
          <w:tcPr>
            <w:tcW w:w="0" w:type="auto"/>
          </w:tcPr>
          <w:p w14:paraId="20223B2F" w14:textId="77777777" w:rsidR="00EE6DD0" w:rsidRPr="00306B2C" w:rsidRDefault="00EE6DD0" w:rsidP="001508FF">
            <w:pPr>
              <w:pStyle w:val="Sinespaciado"/>
            </w:pPr>
            <w:r w:rsidRPr="00306B2C">
              <w:t>Enfermería</w:t>
            </w:r>
          </w:p>
        </w:tc>
        <w:tc>
          <w:tcPr>
            <w:tcW w:w="0" w:type="auto"/>
          </w:tcPr>
          <w:p w14:paraId="5C4538F0" w14:textId="77777777" w:rsidR="00EE6DD0" w:rsidRPr="00306B2C" w:rsidRDefault="00EE6DD0" w:rsidP="001508FF">
            <w:pPr>
              <w:pStyle w:val="Sinespaciado"/>
            </w:pPr>
            <w:r w:rsidRPr="00306B2C">
              <w:t>4</w:t>
            </w:r>
          </w:p>
        </w:tc>
      </w:tr>
      <w:tr w:rsidR="00EE6DD0" w:rsidRPr="00306B2C" w14:paraId="69C219E5" w14:textId="77777777" w:rsidTr="001508FF">
        <w:trPr>
          <w:jc w:val="center"/>
        </w:trPr>
        <w:tc>
          <w:tcPr>
            <w:tcW w:w="0" w:type="auto"/>
          </w:tcPr>
          <w:p w14:paraId="11C848F7" w14:textId="77777777" w:rsidR="00EE6DD0" w:rsidRPr="00306B2C" w:rsidRDefault="00EE6DD0" w:rsidP="001508FF">
            <w:pPr>
              <w:pStyle w:val="Sinespaciado"/>
            </w:pPr>
            <w:r w:rsidRPr="00306B2C">
              <w:t>Oficina jefe de producción</w:t>
            </w:r>
          </w:p>
        </w:tc>
        <w:tc>
          <w:tcPr>
            <w:tcW w:w="0" w:type="auto"/>
          </w:tcPr>
          <w:p w14:paraId="4BA3E62D" w14:textId="77777777" w:rsidR="00EE6DD0" w:rsidRPr="00306B2C" w:rsidRDefault="00EE6DD0" w:rsidP="001508FF">
            <w:pPr>
              <w:pStyle w:val="Sinespaciado"/>
            </w:pPr>
            <w:r w:rsidRPr="00306B2C">
              <w:t>5</w:t>
            </w:r>
          </w:p>
        </w:tc>
      </w:tr>
      <w:tr w:rsidR="00EE6DD0" w:rsidRPr="00306B2C" w14:paraId="317A1949" w14:textId="77777777" w:rsidTr="001508FF">
        <w:trPr>
          <w:jc w:val="center"/>
        </w:trPr>
        <w:tc>
          <w:tcPr>
            <w:tcW w:w="0" w:type="auto"/>
          </w:tcPr>
          <w:p w14:paraId="56686651" w14:textId="77777777" w:rsidR="00EE6DD0" w:rsidRPr="00306B2C" w:rsidRDefault="00EE6DD0" w:rsidP="001508FF">
            <w:pPr>
              <w:pStyle w:val="Sinespaciado"/>
            </w:pPr>
            <w:r w:rsidRPr="00306B2C">
              <w:t>Almacén N°1</w:t>
            </w:r>
          </w:p>
        </w:tc>
        <w:tc>
          <w:tcPr>
            <w:tcW w:w="0" w:type="auto"/>
          </w:tcPr>
          <w:p w14:paraId="7E2A227D" w14:textId="77777777" w:rsidR="00EE6DD0" w:rsidRPr="00306B2C" w:rsidRDefault="00EE6DD0" w:rsidP="001508FF">
            <w:pPr>
              <w:pStyle w:val="Sinespaciado"/>
            </w:pPr>
            <w:r w:rsidRPr="00306B2C">
              <w:t>6</w:t>
            </w:r>
          </w:p>
        </w:tc>
      </w:tr>
      <w:tr w:rsidR="00EE6DD0" w:rsidRPr="00306B2C" w14:paraId="7C74A999" w14:textId="77777777" w:rsidTr="001508FF">
        <w:trPr>
          <w:jc w:val="center"/>
        </w:trPr>
        <w:tc>
          <w:tcPr>
            <w:tcW w:w="0" w:type="auto"/>
          </w:tcPr>
          <w:p w14:paraId="3428D35F" w14:textId="77777777" w:rsidR="00EE6DD0" w:rsidRPr="00306B2C" w:rsidRDefault="00EE6DD0" w:rsidP="001508FF">
            <w:pPr>
              <w:pStyle w:val="Sinespaciado"/>
            </w:pPr>
            <w:r w:rsidRPr="00306B2C">
              <w:t>Área de producción N°1</w:t>
            </w:r>
          </w:p>
        </w:tc>
        <w:tc>
          <w:tcPr>
            <w:tcW w:w="0" w:type="auto"/>
          </w:tcPr>
          <w:p w14:paraId="1D41B2CA" w14:textId="77777777" w:rsidR="00EE6DD0" w:rsidRPr="00306B2C" w:rsidRDefault="00EE6DD0" w:rsidP="001508FF">
            <w:pPr>
              <w:pStyle w:val="Sinespaciado"/>
            </w:pPr>
            <w:r w:rsidRPr="00306B2C">
              <w:t>7</w:t>
            </w:r>
          </w:p>
        </w:tc>
      </w:tr>
      <w:tr w:rsidR="00EE6DD0" w:rsidRPr="00306B2C" w14:paraId="17D87C26" w14:textId="77777777" w:rsidTr="001508FF">
        <w:trPr>
          <w:jc w:val="center"/>
        </w:trPr>
        <w:tc>
          <w:tcPr>
            <w:tcW w:w="0" w:type="auto"/>
          </w:tcPr>
          <w:p w14:paraId="229B57F5" w14:textId="77777777" w:rsidR="00EE6DD0" w:rsidRPr="00306B2C" w:rsidRDefault="00EE6DD0" w:rsidP="001508FF">
            <w:pPr>
              <w:pStyle w:val="Sinespaciado"/>
            </w:pPr>
            <w:r w:rsidRPr="00306B2C">
              <w:t>Laboratorio</w:t>
            </w:r>
          </w:p>
        </w:tc>
        <w:tc>
          <w:tcPr>
            <w:tcW w:w="0" w:type="auto"/>
          </w:tcPr>
          <w:p w14:paraId="3C8A11C5" w14:textId="77777777" w:rsidR="00EE6DD0" w:rsidRPr="00306B2C" w:rsidRDefault="00EE6DD0" w:rsidP="001508FF">
            <w:pPr>
              <w:pStyle w:val="Sinespaciado"/>
            </w:pPr>
            <w:r w:rsidRPr="00306B2C">
              <w:t>8</w:t>
            </w:r>
          </w:p>
        </w:tc>
      </w:tr>
      <w:tr w:rsidR="00EE6DD0" w:rsidRPr="00306B2C" w14:paraId="49213DA1" w14:textId="77777777" w:rsidTr="001508FF">
        <w:trPr>
          <w:jc w:val="center"/>
        </w:trPr>
        <w:tc>
          <w:tcPr>
            <w:tcW w:w="0" w:type="auto"/>
          </w:tcPr>
          <w:p w14:paraId="671F7F84" w14:textId="77777777" w:rsidR="00EE6DD0" w:rsidRPr="00306B2C" w:rsidRDefault="00EE6DD0" w:rsidP="001508FF">
            <w:pPr>
              <w:pStyle w:val="Sinespaciado"/>
            </w:pPr>
            <w:r w:rsidRPr="00306B2C">
              <w:t>Pañol</w:t>
            </w:r>
          </w:p>
        </w:tc>
        <w:tc>
          <w:tcPr>
            <w:tcW w:w="0" w:type="auto"/>
          </w:tcPr>
          <w:p w14:paraId="3E6BD042" w14:textId="77777777" w:rsidR="00EE6DD0" w:rsidRPr="00306B2C" w:rsidRDefault="00EE6DD0" w:rsidP="001508FF">
            <w:pPr>
              <w:pStyle w:val="Sinespaciado"/>
            </w:pPr>
            <w:r w:rsidRPr="00306B2C">
              <w:t>9</w:t>
            </w:r>
          </w:p>
        </w:tc>
      </w:tr>
      <w:tr w:rsidR="00EE6DD0" w:rsidRPr="00306B2C" w14:paraId="6F7E5CE2" w14:textId="77777777" w:rsidTr="001508FF">
        <w:trPr>
          <w:jc w:val="center"/>
        </w:trPr>
        <w:tc>
          <w:tcPr>
            <w:tcW w:w="0" w:type="auto"/>
          </w:tcPr>
          <w:p w14:paraId="1B463889" w14:textId="77777777" w:rsidR="00EE6DD0" w:rsidRPr="00306B2C" w:rsidRDefault="00EE6DD0" w:rsidP="001508FF">
            <w:pPr>
              <w:pStyle w:val="Sinespaciado"/>
            </w:pPr>
            <w:r w:rsidRPr="00306B2C">
              <w:t>Área de producción N°2</w:t>
            </w:r>
          </w:p>
        </w:tc>
        <w:tc>
          <w:tcPr>
            <w:tcW w:w="0" w:type="auto"/>
          </w:tcPr>
          <w:p w14:paraId="6FF39A96" w14:textId="77777777" w:rsidR="00EE6DD0" w:rsidRPr="00306B2C" w:rsidRDefault="00EE6DD0" w:rsidP="001508FF">
            <w:pPr>
              <w:pStyle w:val="Sinespaciado"/>
            </w:pPr>
            <w:r w:rsidRPr="00306B2C">
              <w:t>10</w:t>
            </w:r>
          </w:p>
        </w:tc>
      </w:tr>
      <w:tr w:rsidR="00EE6DD0" w:rsidRPr="00306B2C" w14:paraId="7F633029" w14:textId="77777777" w:rsidTr="001508FF">
        <w:trPr>
          <w:jc w:val="center"/>
        </w:trPr>
        <w:tc>
          <w:tcPr>
            <w:tcW w:w="0" w:type="auto"/>
          </w:tcPr>
          <w:p w14:paraId="5DBE359F" w14:textId="77777777" w:rsidR="00EE6DD0" w:rsidRPr="00306B2C" w:rsidRDefault="00EE6DD0" w:rsidP="001508FF">
            <w:pPr>
              <w:pStyle w:val="Sinespaciado"/>
            </w:pPr>
            <w:r w:rsidRPr="00306B2C">
              <w:t>Túneles de secado</w:t>
            </w:r>
          </w:p>
        </w:tc>
        <w:tc>
          <w:tcPr>
            <w:tcW w:w="0" w:type="auto"/>
          </w:tcPr>
          <w:p w14:paraId="651C07C6" w14:textId="77777777" w:rsidR="00EE6DD0" w:rsidRPr="00306B2C" w:rsidRDefault="00EE6DD0" w:rsidP="001508FF">
            <w:pPr>
              <w:pStyle w:val="Sinespaciado"/>
            </w:pPr>
            <w:r w:rsidRPr="00306B2C">
              <w:t>11</w:t>
            </w:r>
          </w:p>
        </w:tc>
      </w:tr>
      <w:tr w:rsidR="00EE6DD0" w:rsidRPr="00306B2C" w14:paraId="2C7F9C47" w14:textId="77777777" w:rsidTr="001508FF">
        <w:trPr>
          <w:jc w:val="center"/>
        </w:trPr>
        <w:tc>
          <w:tcPr>
            <w:tcW w:w="0" w:type="auto"/>
          </w:tcPr>
          <w:p w14:paraId="1B3B910E" w14:textId="77777777" w:rsidR="00EE6DD0" w:rsidRPr="00306B2C" w:rsidRDefault="00EE6DD0" w:rsidP="001508FF">
            <w:pPr>
              <w:pStyle w:val="Sinespaciado"/>
            </w:pPr>
            <w:r w:rsidRPr="00306B2C">
              <w:t>Almacén N°2</w:t>
            </w:r>
          </w:p>
        </w:tc>
        <w:tc>
          <w:tcPr>
            <w:tcW w:w="0" w:type="auto"/>
          </w:tcPr>
          <w:p w14:paraId="573878D0" w14:textId="77777777" w:rsidR="00EE6DD0" w:rsidRPr="00306B2C" w:rsidRDefault="00EE6DD0" w:rsidP="001508FF">
            <w:pPr>
              <w:pStyle w:val="Sinespaciado"/>
            </w:pPr>
            <w:r w:rsidRPr="00306B2C">
              <w:t>12</w:t>
            </w:r>
          </w:p>
        </w:tc>
      </w:tr>
      <w:tr w:rsidR="00EE6DD0" w:rsidRPr="00306B2C" w14:paraId="46101392" w14:textId="77777777" w:rsidTr="001508FF">
        <w:trPr>
          <w:jc w:val="center"/>
        </w:trPr>
        <w:tc>
          <w:tcPr>
            <w:tcW w:w="0" w:type="auto"/>
          </w:tcPr>
          <w:p w14:paraId="369B2C08" w14:textId="77777777" w:rsidR="00EE6DD0" w:rsidRPr="00306B2C" w:rsidRDefault="00EE6DD0" w:rsidP="001508FF">
            <w:pPr>
              <w:pStyle w:val="Sinespaciado"/>
            </w:pPr>
            <w:r w:rsidRPr="00306B2C">
              <w:t>Almacén N°3</w:t>
            </w:r>
          </w:p>
        </w:tc>
        <w:tc>
          <w:tcPr>
            <w:tcW w:w="0" w:type="auto"/>
          </w:tcPr>
          <w:p w14:paraId="79F4F962" w14:textId="77777777" w:rsidR="00EE6DD0" w:rsidRPr="00306B2C" w:rsidRDefault="00EE6DD0" w:rsidP="001508FF">
            <w:pPr>
              <w:pStyle w:val="Sinespaciado"/>
            </w:pPr>
            <w:r w:rsidRPr="00306B2C">
              <w:t>13</w:t>
            </w:r>
          </w:p>
        </w:tc>
      </w:tr>
      <w:tr w:rsidR="00EE6DD0" w:rsidRPr="00306B2C" w14:paraId="46BF3EE1" w14:textId="77777777" w:rsidTr="001508FF">
        <w:trPr>
          <w:jc w:val="center"/>
        </w:trPr>
        <w:tc>
          <w:tcPr>
            <w:tcW w:w="0" w:type="auto"/>
          </w:tcPr>
          <w:p w14:paraId="71CBA253" w14:textId="77777777" w:rsidR="00EE6DD0" w:rsidRPr="00306B2C" w:rsidRDefault="00EE6DD0" w:rsidP="001508FF">
            <w:pPr>
              <w:pStyle w:val="Sinespaciado"/>
            </w:pPr>
            <w:r w:rsidRPr="00306B2C">
              <w:t>Área de tiernizado</w:t>
            </w:r>
          </w:p>
        </w:tc>
        <w:tc>
          <w:tcPr>
            <w:tcW w:w="0" w:type="auto"/>
          </w:tcPr>
          <w:p w14:paraId="2C1F45A3" w14:textId="77777777" w:rsidR="00EE6DD0" w:rsidRPr="00306B2C" w:rsidRDefault="00EE6DD0" w:rsidP="001508FF">
            <w:pPr>
              <w:pStyle w:val="Sinespaciado"/>
            </w:pPr>
            <w:r w:rsidRPr="00306B2C">
              <w:t>14</w:t>
            </w:r>
          </w:p>
        </w:tc>
      </w:tr>
      <w:tr w:rsidR="00EE6DD0" w:rsidRPr="00306B2C" w14:paraId="1C159FBF" w14:textId="77777777" w:rsidTr="001508FF">
        <w:trPr>
          <w:jc w:val="center"/>
        </w:trPr>
        <w:tc>
          <w:tcPr>
            <w:tcW w:w="0" w:type="auto"/>
          </w:tcPr>
          <w:p w14:paraId="31DC0E36" w14:textId="77777777" w:rsidR="00EE6DD0" w:rsidRPr="00306B2C" w:rsidRDefault="00EE6DD0" w:rsidP="001508FF">
            <w:pPr>
              <w:pStyle w:val="Sinespaciado"/>
            </w:pPr>
            <w:r w:rsidRPr="00306B2C">
              <w:t>Área de empaquetado</w:t>
            </w:r>
          </w:p>
        </w:tc>
        <w:tc>
          <w:tcPr>
            <w:tcW w:w="0" w:type="auto"/>
          </w:tcPr>
          <w:p w14:paraId="621A0A9A" w14:textId="77777777" w:rsidR="00EE6DD0" w:rsidRPr="00306B2C" w:rsidRDefault="00EE6DD0" w:rsidP="001508FF">
            <w:pPr>
              <w:pStyle w:val="Sinespaciado"/>
            </w:pPr>
            <w:r w:rsidRPr="00306B2C">
              <w:t>15</w:t>
            </w:r>
          </w:p>
        </w:tc>
      </w:tr>
      <w:tr w:rsidR="00EE6DD0" w:rsidRPr="00306B2C" w14:paraId="6817CDB7" w14:textId="77777777" w:rsidTr="001508FF">
        <w:trPr>
          <w:jc w:val="center"/>
        </w:trPr>
        <w:tc>
          <w:tcPr>
            <w:tcW w:w="0" w:type="auto"/>
          </w:tcPr>
          <w:p w14:paraId="049E2826" w14:textId="77777777" w:rsidR="00EE6DD0" w:rsidRPr="00306B2C" w:rsidRDefault="00EE6DD0" w:rsidP="001508FF">
            <w:pPr>
              <w:pStyle w:val="Sinespaciado"/>
            </w:pPr>
            <w:r w:rsidRPr="00306B2C">
              <w:t>Área de residuos</w:t>
            </w:r>
          </w:p>
        </w:tc>
        <w:tc>
          <w:tcPr>
            <w:tcW w:w="0" w:type="auto"/>
          </w:tcPr>
          <w:p w14:paraId="4276F167" w14:textId="77777777" w:rsidR="00EE6DD0" w:rsidRPr="00306B2C" w:rsidRDefault="00EE6DD0" w:rsidP="001508FF">
            <w:pPr>
              <w:pStyle w:val="Sinespaciado"/>
            </w:pPr>
            <w:r w:rsidRPr="00306B2C">
              <w:t>16</w:t>
            </w:r>
          </w:p>
        </w:tc>
      </w:tr>
      <w:tr w:rsidR="00EE6DD0" w:rsidRPr="00306B2C" w14:paraId="367243DA" w14:textId="77777777" w:rsidTr="001508FF">
        <w:trPr>
          <w:jc w:val="center"/>
        </w:trPr>
        <w:tc>
          <w:tcPr>
            <w:tcW w:w="0" w:type="auto"/>
          </w:tcPr>
          <w:p w14:paraId="743BC264" w14:textId="77777777" w:rsidR="00EE6DD0" w:rsidRPr="00306B2C" w:rsidRDefault="00EE6DD0" w:rsidP="001508FF">
            <w:pPr>
              <w:pStyle w:val="Sinespaciado"/>
            </w:pPr>
            <w:r w:rsidRPr="00306B2C">
              <w:t>Área de Productos peligrosos</w:t>
            </w:r>
          </w:p>
        </w:tc>
        <w:tc>
          <w:tcPr>
            <w:tcW w:w="0" w:type="auto"/>
          </w:tcPr>
          <w:p w14:paraId="339D5929" w14:textId="77777777" w:rsidR="00EE6DD0" w:rsidRPr="00306B2C" w:rsidRDefault="00EE6DD0" w:rsidP="001508FF">
            <w:pPr>
              <w:pStyle w:val="Sinespaciado"/>
            </w:pPr>
            <w:r w:rsidRPr="00306B2C">
              <w:t>17</w:t>
            </w:r>
          </w:p>
        </w:tc>
      </w:tr>
      <w:tr w:rsidR="00EE6DD0" w:rsidRPr="00306B2C" w14:paraId="50955349" w14:textId="77777777" w:rsidTr="001508FF">
        <w:trPr>
          <w:jc w:val="center"/>
        </w:trPr>
        <w:tc>
          <w:tcPr>
            <w:tcW w:w="0" w:type="auto"/>
          </w:tcPr>
          <w:p w14:paraId="58A1C062" w14:textId="77777777" w:rsidR="00EE6DD0" w:rsidRPr="00306B2C" w:rsidRDefault="00EE6DD0" w:rsidP="001508FF">
            <w:pPr>
              <w:pStyle w:val="Sinespaciado"/>
            </w:pPr>
            <w:r w:rsidRPr="00306B2C">
              <w:t>Área de caldera</w:t>
            </w:r>
          </w:p>
        </w:tc>
        <w:tc>
          <w:tcPr>
            <w:tcW w:w="0" w:type="auto"/>
          </w:tcPr>
          <w:p w14:paraId="505E66A9" w14:textId="77777777" w:rsidR="00EE6DD0" w:rsidRPr="00306B2C" w:rsidRDefault="00EE6DD0" w:rsidP="001508FF">
            <w:pPr>
              <w:pStyle w:val="Sinespaciado"/>
            </w:pPr>
            <w:r w:rsidRPr="00306B2C">
              <w:t>18</w:t>
            </w:r>
          </w:p>
        </w:tc>
      </w:tr>
      <w:tr w:rsidR="00EE6DD0" w:rsidRPr="00306B2C" w14:paraId="4482D4DC" w14:textId="77777777" w:rsidTr="001508FF">
        <w:trPr>
          <w:jc w:val="center"/>
        </w:trPr>
        <w:tc>
          <w:tcPr>
            <w:tcW w:w="0" w:type="auto"/>
          </w:tcPr>
          <w:p w14:paraId="0BA8F4F5" w14:textId="77777777" w:rsidR="00EE6DD0" w:rsidRPr="00306B2C" w:rsidRDefault="00EE6DD0" w:rsidP="001508FF">
            <w:pPr>
              <w:pStyle w:val="Sinespaciado"/>
            </w:pPr>
            <w:r w:rsidRPr="00306B2C">
              <w:t>Estacionamiento</w:t>
            </w:r>
          </w:p>
        </w:tc>
        <w:tc>
          <w:tcPr>
            <w:tcW w:w="0" w:type="auto"/>
          </w:tcPr>
          <w:p w14:paraId="6BCA21E2" w14:textId="77777777" w:rsidR="00EE6DD0" w:rsidRPr="00306B2C" w:rsidRDefault="00EE6DD0" w:rsidP="001508FF">
            <w:pPr>
              <w:pStyle w:val="Sinespaciado"/>
            </w:pPr>
            <w:r w:rsidRPr="00306B2C">
              <w:t>19</w:t>
            </w:r>
          </w:p>
        </w:tc>
      </w:tr>
      <w:tr w:rsidR="00EE6DD0" w:rsidRPr="00306B2C" w14:paraId="23FDEC94" w14:textId="77777777" w:rsidTr="001508FF">
        <w:trPr>
          <w:jc w:val="center"/>
        </w:trPr>
        <w:tc>
          <w:tcPr>
            <w:tcW w:w="0" w:type="auto"/>
          </w:tcPr>
          <w:p w14:paraId="6A2CDC34" w14:textId="77777777" w:rsidR="00EE6DD0" w:rsidRPr="00306B2C" w:rsidRDefault="00EE6DD0" w:rsidP="001508FF">
            <w:pPr>
              <w:pStyle w:val="Sinespaciado"/>
            </w:pPr>
            <w:r w:rsidRPr="00306B2C">
              <w:t>Ingreso a empresa / Garita</w:t>
            </w:r>
          </w:p>
        </w:tc>
        <w:tc>
          <w:tcPr>
            <w:tcW w:w="0" w:type="auto"/>
          </w:tcPr>
          <w:p w14:paraId="5608A063" w14:textId="77777777" w:rsidR="00EE6DD0" w:rsidRPr="00306B2C" w:rsidRDefault="00EE6DD0" w:rsidP="001508FF">
            <w:pPr>
              <w:pStyle w:val="Sinespaciado"/>
              <w:keepNext/>
            </w:pPr>
            <w:r w:rsidRPr="00306B2C">
              <w:t>20</w:t>
            </w:r>
          </w:p>
        </w:tc>
      </w:tr>
    </w:tbl>
    <w:p w14:paraId="5F69B1D8" w14:textId="26D6B198" w:rsidR="00EE6DD0" w:rsidRDefault="001508FF" w:rsidP="001508FF">
      <w:pPr>
        <w:pStyle w:val="Descripcin"/>
      </w:pPr>
      <w:bookmarkStart w:id="201" w:name="_Toc87031039"/>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46</w:t>
      </w:r>
      <w:r w:rsidR="00142F68">
        <w:rPr>
          <w:noProof/>
        </w:rPr>
        <w:fldChar w:fldCharType="end"/>
      </w:r>
      <w:r w:rsidR="00AD431A">
        <w:t xml:space="preserve">: </w:t>
      </w:r>
      <w:r w:rsidR="00C46469">
        <w:t>Simbología</w:t>
      </w:r>
      <w:r w:rsidR="00AD431A">
        <w:t xml:space="preserve"> de áreas</w:t>
      </w:r>
      <w:bookmarkEnd w:id="201"/>
    </w:p>
    <w:p w14:paraId="74D8A1A1" w14:textId="77777777" w:rsidR="00AD431A" w:rsidRPr="00AD431A" w:rsidRDefault="00C46469" w:rsidP="00AD431A">
      <w:r>
        <w:t>Elaboración</w:t>
      </w:r>
      <w:r w:rsidR="00AD431A">
        <w:t xml:space="preserve"> propia</w:t>
      </w:r>
    </w:p>
    <w:p w14:paraId="35BD887D" w14:textId="77777777" w:rsidR="001508FF" w:rsidRDefault="00EE6DD0" w:rsidP="001508FF">
      <w:pPr>
        <w:keepNext/>
      </w:pPr>
      <w:r w:rsidRPr="00306B2C">
        <w:rPr>
          <w:rFonts w:cs="Arial"/>
          <w:noProof/>
          <w:lang w:eastAsia="es-AR"/>
        </w:rPr>
        <w:lastRenderedPageBreak/>
        <w:drawing>
          <wp:inline distT="0" distB="0" distL="0" distR="0" wp14:anchorId="343DB6C2" wp14:editId="3E98FF27">
            <wp:extent cx="5400040" cy="3299460"/>
            <wp:effectExtent l="0" t="0" r="0" b="0"/>
            <wp:docPr id="822" name="image125.jpg" descr="Diagrama&#10;&#10;Descripción generada automáticamente con confianza media"/>
            <wp:cNvGraphicFramePr/>
            <a:graphic xmlns:a="http://schemas.openxmlformats.org/drawingml/2006/main">
              <a:graphicData uri="http://schemas.openxmlformats.org/drawingml/2006/picture">
                <pic:pic xmlns:pic="http://schemas.openxmlformats.org/drawingml/2006/picture">
                  <pic:nvPicPr>
                    <pic:cNvPr id="0" name="image125.jpg" descr="Diagrama&#10;&#10;Descripción generada automáticamente con confianza media"/>
                    <pic:cNvPicPr preferRelativeResize="0"/>
                  </pic:nvPicPr>
                  <pic:blipFill>
                    <a:blip r:embed="rId113"/>
                    <a:srcRect/>
                    <a:stretch>
                      <a:fillRect/>
                    </a:stretch>
                  </pic:blipFill>
                  <pic:spPr>
                    <a:xfrm>
                      <a:off x="0" y="0"/>
                      <a:ext cx="5400040" cy="3299460"/>
                    </a:xfrm>
                    <a:prstGeom prst="rect">
                      <a:avLst/>
                    </a:prstGeom>
                    <a:ln/>
                  </pic:spPr>
                </pic:pic>
              </a:graphicData>
            </a:graphic>
          </wp:inline>
        </w:drawing>
      </w:r>
    </w:p>
    <w:p w14:paraId="4329E592" w14:textId="3FA4BCDA" w:rsidR="00EE6DD0" w:rsidRDefault="00F3676F" w:rsidP="001508FF">
      <w:pPr>
        <w:pStyle w:val="Descripcin"/>
      </w:pPr>
      <w:bookmarkStart w:id="202" w:name="_Toc87031178"/>
      <w:r>
        <w:t>Gráfico</w:t>
      </w:r>
      <w:r w:rsidR="001508FF">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19</w:t>
      </w:r>
      <w:r w:rsidR="00142F68">
        <w:rPr>
          <w:noProof/>
        </w:rPr>
        <w:fldChar w:fldCharType="end"/>
      </w:r>
      <w:r w:rsidR="00AD431A">
        <w:t xml:space="preserve">: </w:t>
      </w:r>
      <w:r w:rsidR="00C46469">
        <w:t>Distribución</w:t>
      </w:r>
      <w:r w:rsidR="00AD431A">
        <w:t xml:space="preserve"> final</w:t>
      </w:r>
      <w:bookmarkEnd w:id="202"/>
    </w:p>
    <w:p w14:paraId="3958FACA" w14:textId="77777777" w:rsidR="00AD431A" w:rsidRPr="00AD431A" w:rsidRDefault="00C46469" w:rsidP="00AD431A">
      <w:r>
        <w:t>Elaboración</w:t>
      </w:r>
      <w:r w:rsidR="00AD431A">
        <w:t xml:space="preserve"> propia</w:t>
      </w:r>
    </w:p>
    <w:p w14:paraId="2599EEAD" w14:textId="77777777" w:rsidR="00EE6DD0" w:rsidRPr="00306B2C" w:rsidRDefault="00EE6DD0" w:rsidP="00EE6DD0">
      <w:pPr>
        <w:rPr>
          <w:rFonts w:eastAsia="Arial" w:cs="Arial"/>
          <w:color w:val="000000"/>
        </w:rPr>
      </w:pPr>
      <w:r w:rsidRPr="00306B2C">
        <w:rPr>
          <w:rFonts w:eastAsia="Arial" w:cs="Arial"/>
          <w:color w:val="000000"/>
        </w:rPr>
        <w:t>En los siguientes cuadros se detallan las dimensiones de las áreas, pasillos, maquinarias, espacios de circulación, y áreas de almacenes.</w:t>
      </w:r>
    </w:p>
    <w:p w14:paraId="1D662DC7" w14:textId="77777777" w:rsidR="00EE6DD0" w:rsidRPr="00420718" w:rsidRDefault="00EE6DD0" w:rsidP="00232177">
      <w:pPr>
        <w:pStyle w:val="Ttulo3"/>
      </w:pPr>
      <w:bookmarkStart w:id="203" w:name="_heading=h.1mrcu09" w:colFirst="0" w:colLast="0"/>
      <w:bookmarkEnd w:id="203"/>
      <w:r w:rsidRPr="00420718">
        <w:t xml:space="preserve"> </w:t>
      </w:r>
      <w:bookmarkStart w:id="204" w:name="_Toc85201098"/>
      <w:bookmarkStart w:id="205" w:name="_Toc87030915"/>
      <w:r w:rsidR="001508FF">
        <w:t xml:space="preserve">3.2.4.7.3 </w:t>
      </w:r>
      <w:r w:rsidRPr="00420718">
        <w:t>Detalle de m</w:t>
      </w:r>
      <w:r w:rsidRPr="00420718">
        <w:rPr>
          <w:vertAlign w:val="superscript"/>
        </w:rPr>
        <w:t>2</w:t>
      </w:r>
      <w:r w:rsidRPr="00420718">
        <w:t xml:space="preserve"> de las áreas</w:t>
      </w:r>
      <w:bookmarkEnd w:id="204"/>
      <w:bookmarkEnd w:id="205"/>
    </w:p>
    <w:tbl>
      <w:tblPr>
        <w:tblW w:w="8504" w:type="dxa"/>
        <w:jc w:val="center"/>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Layout w:type="fixed"/>
        <w:tblLook w:val="0600" w:firstRow="0" w:lastRow="0" w:firstColumn="0" w:lastColumn="0" w:noHBand="1" w:noVBand="1"/>
      </w:tblPr>
      <w:tblGrid>
        <w:gridCol w:w="2834"/>
        <w:gridCol w:w="2835"/>
        <w:gridCol w:w="2835"/>
      </w:tblGrid>
      <w:tr w:rsidR="00EE6DD0" w:rsidRPr="00306B2C" w14:paraId="0A34FFB3" w14:textId="77777777" w:rsidTr="001508FF">
        <w:trPr>
          <w:trHeight w:val="283"/>
          <w:jc w:val="center"/>
        </w:trPr>
        <w:tc>
          <w:tcPr>
            <w:tcW w:w="2834" w:type="dxa"/>
            <w:shd w:val="clear" w:color="auto" w:fill="B8CCE4"/>
            <w:vAlign w:val="center"/>
          </w:tcPr>
          <w:p w14:paraId="73F6F758" w14:textId="77777777" w:rsidR="00EE6DD0" w:rsidRPr="00306B2C" w:rsidRDefault="00EE6DD0" w:rsidP="001508FF">
            <w:pPr>
              <w:pStyle w:val="Sinespaciado"/>
            </w:pPr>
            <w:r w:rsidRPr="00306B2C">
              <w:t>Área: Cocina y comedor</w:t>
            </w:r>
          </w:p>
        </w:tc>
        <w:tc>
          <w:tcPr>
            <w:tcW w:w="2835" w:type="dxa"/>
            <w:shd w:val="clear" w:color="auto" w:fill="B8CCE4"/>
            <w:vAlign w:val="center"/>
          </w:tcPr>
          <w:p w14:paraId="647BD2D1" w14:textId="77777777" w:rsidR="00EE6DD0" w:rsidRPr="00306B2C" w:rsidRDefault="00EE6DD0" w:rsidP="001508FF">
            <w:pPr>
              <w:pStyle w:val="Sinespaciado"/>
            </w:pPr>
            <w:r w:rsidRPr="00306B2C">
              <w:t>Cantidad</w:t>
            </w:r>
          </w:p>
        </w:tc>
        <w:tc>
          <w:tcPr>
            <w:tcW w:w="2835" w:type="dxa"/>
            <w:shd w:val="clear" w:color="auto" w:fill="B8CCE4"/>
            <w:vAlign w:val="center"/>
          </w:tcPr>
          <w:p w14:paraId="7D5392D5" w14:textId="77777777" w:rsidR="00EE6DD0" w:rsidRPr="00306B2C" w:rsidRDefault="00EE6DD0" w:rsidP="001508FF">
            <w:pPr>
              <w:pStyle w:val="Sinespaciado"/>
            </w:pPr>
            <w:proofErr w:type="gramStart"/>
            <w:r w:rsidRPr="00306B2C">
              <w:t>Total</w:t>
            </w:r>
            <w:proofErr w:type="gramEnd"/>
            <w:r w:rsidRPr="00306B2C">
              <w:t xml:space="preserve"> de metros cuadrados</w:t>
            </w:r>
          </w:p>
        </w:tc>
      </w:tr>
      <w:tr w:rsidR="00EE6DD0" w:rsidRPr="00306B2C" w14:paraId="3EE9F390" w14:textId="77777777" w:rsidTr="001508FF">
        <w:trPr>
          <w:trHeight w:val="283"/>
          <w:jc w:val="center"/>
        </w:trPr>
        <w:tc>
          <w:tcPr>
            <w:tcW w:w="2834" w:type="dxa"/>
          </w:tcPr>
          <w:p w14:paraId="2E42357E" w14:textId="77777777" w:rsidR="00EE6DD0" w:rsidRPr="00306B2C" w:rsidRDefault="00EE6DD0" w:rsidP="001508FF">
            <w:pPr>
              <w:pStyle w:val="Sinespaciado"/>
            </w:pPr>
            <w:r w:rsidRPr="00306B2C">
              <w:t>Conjunto Mesa y silla</w:t>
            </w:r>
          </w:p>
        </w:tc>
        <w:tc>
          <w:tcPr>
            <w:tcW w:w="2835" w:type="dxa"/>
            <w:vAlign w:val="center"/>
          </w:tcPr>
          <w:p w14:paraId="3D0AF6D8" w14:textId="77777777" w:rsidR="00EE6DD0" w:rsidRPr="00306B2C" w:rsidRDefault="00EE6DD0" w:rsidP="001508FF">
            <w:pPr>
              <w:pStyle w:val="Sinespaciado"/>
            </w:pPr>
            <w:r w:rsidRPr="00306B2C">
              <w:t>4</w:t>
            </w:r>
          </w:p>
        </w:tc>
        <w:tc>
          <w:tcPr>
            <w:tcW w:w="2835" w:type="dxa"/>
            <w:vAlign w:val="center"/>
          </w:tcPr>
          <w:p w14:paraId="68AC8EAA" w14:textId="77777777" w:rsidR="00EE6DD0" w:rsidRPr="00306B2C" w:rsidRDefault="00EE6DD0" w:rsidP="001508FF">
            <w:pPr>
              <w:pStyle w:val="Sinespaciado"/>
            </w:pPr>
            <w:r w:rsidRPr="00306B2C">
              <w:t>8</w:t>
            </w:r>
          </w:p>
        </w:tc>
      </w:tr>
      <w:tr w:rsidR="00EE6DD0" w:rsidRPr="00306B2C" w14:paraId="637877C2" w14:textId="77777777" w:rsidTr="001508FF">
        <w:trPr>
          <w:trHeight w:val="283"/>
          <w:jc w:val="center"/>
        </w:trPr>
        <w:tc>
          <w:tcPr>
            <w:tcW w:w="2834" w:type="dxa"/>
            <w:shd w:val="clear" w:color="auto" w:fill="B8CCE4"/>
          </w:tcPr>
          <w:p w14:paraId="3031B30E" w14:textId="77777777" w:rsidR="00EE6DD0" w:rsidRPr="00306B2C" w:rsidRDefault="00EE6DD0" w:rsidP="001508FF">
            <w:pPr>
              <w:pStyle w:val="Sinespaciado"/>
            </w:pPr>
            <w:r w:rsidRPr="00306B2C">
              <w:t>Sillón</w:t>
            </w:r>
          </w:p>
        </w:tc>
        <w:tc>
          <w:tcPr>
            <w:tcW w:w="2835" w:type="dxa"/>
            <w:shd w:val="clear" w:color="auto" w:fill="B8CCE4"/>
            <w:vAlign w:val="center"/>
          </w:tcPr>
          <w:p w14:paraId="7DAEEE75" w14:textId="77777777" w:rsidR="00EE6DD0" w:rsidRPr="00306B2C" w:rsidRDefault="00EE6DD0" w:rsidP="001508FF">
            <w:pPr>
              <w:pStyle w:val="Sinespaciado"/>
            </w:pPr>
            <w:r w:rsidRPr="00306B2C">
              <w:t>1</w:t>
            </w:r>
          </w:p>
        </w:tc>
        <w:tc>
          <w:tcPr>
            <w:tcW w:w="2835" w:type="dxa"/>
            <w:shd w:val="clear" w:color="auto" w:fill="B8CCE4"/>
            <w:vAlign w:val="center"/>
          </w:tcPr>
          <w:p w14:paraId="3AFEFE8F" w14:textId="77777777" w:rsidR="00EE6DD0" w:rsidRPr="00306B2C" w:rsidRDefault="00EE6DD0" w:rsidP="001508FF">
            <w:pPr>
              <w:pStyle w:val="Sinespaciado"/>
            </w:pPr>
            <w:r w:rsidRPr="00306B2C">
              <w:t>1,70</w:t>
            </w:r>
          </w:p>
        </w:tc>
      </w:tr>
      <w:tr w:rsidR="00EE6DD0" w:rsidRPr="00306B2C" w14:paraId="48550021" w14:textId="77777777" w:rsidTr="001508FF">
        <w:trPr>
          <w:trHeight w:val="283"/>
          <w:jc w:val="center"/>
        </w:trPr>
        <w:tc>
          <w:tcPr>
            <w:tcW w:w="2834" w:type="dxa"/>
          </w:tcPr>
          <w:p w14:paraId="1F973614" w14:textId="77777777" w:rsidR="00EE6DD0" w:rsidRPr="00306B2C" w:rsidRDefault="00EE6DD0" w:rsidP="001508FF">
            <w:pPr>
              <w:pStyle w:val="Sinespaciado"/>
            </w:pPr>
            <w:r w:rsidRPr="00306B2C">
              <w:t>Heladera</w:t>
            </w:r>
          </w:p>
        </w:tc>
        <w:tc>
          <w:tcPr>
            <w:tcW w:w="2835" w:type="dxa"/>
            <w:vAlign w:val="center"/>
          </w:tcPr>
          <w:p w14:paraId="070266A0" w14:textId="77777777" w:rsidR="00EE6DD0" w:rsidRPr="00306B2C" w:rsidRDefault="00EE6DD0" w:rsidP="001508FF">
            <w:pPr>
              <w:pStyle w:val="Sinespaciado"/>
            </w:pPr>
            <w:r w:rsidRPr="00306B2C">
              <w:t>1</w:t>
            </w:r>
          </w:p>
        </w:tc>
        <w:tc>
          <w:tcPr>
            <w:tcW w:w="2835" w:type="dxa"/>
            <w:vAlign w:val="center"/>
          </w:tcPr>
          <w:p w14:paraId="0227B4F0" w14:textId="77777777" w:rsidR="00EE6DD0" w:rsidRPr="00306B2C" w:rsidRDefault="00EE6DD0" w:rsidP="001508FF">
            <w:pPr>
              <w:pStyle w:val="Sinespaciado"/>
            </w:pPr>
            <w:r w:rsidRPr="00306B2C">
              <w:t>0,42</w:t>
            </w:r>
          </w:p>
        </w:tc>
      </w:tr>
      <w:tr w:rsidR="00EE6DD0" w:rsidRPr="00306B2C" w14:paraId="397F3414" w14:textId="77777777" w:rsidTr="001508FF">
        <w:trPr>
          <w:trHeight w:val="283"/>
          <w:jc w:val="center"/>
        </w:trPr>
        <w:tc>
          <w:tcPr>
            <w:tcW w:w="2834" w:type="dxa"/>
            <w:shd w:val="clear" w:color="auto" w:fill="B8CCE4"/>
          </w:tcPr>
          <w:p w14:paraId="7FF2BA85" w14:textId="77777777" w:rsidR="00EE6DD0" w:rsidRPr="00306B2C" w:rsidRDefault="00EE6DD0" w:rsidP="001508FF">
            <w:pPr>
              <w:pStyle w:val="Sinespaciado"/>
            </w:pPr>
            <w:r w:rsidRPr="00306B2C">
              <w:t>Bajo mesada y alacena</w:t>
            </w:r>
          </w:p>
        </w:tc>
        <w:tc>
          <w:tcPr>
            <w:tcW w:w="2835" w:type="dxa"/>
            <w:shd w:val="clear" w:color="auto" w:fill="B8CCE4"/>
            <w:vAlign w:val="center"/>
          </w:tcPr>
          <w:p w14:paraId="1DEA6A91" w14:textId="77777777" w:rsidR="00EE6DD0" w:rsidRPr="00306B2C" w:rsidRDefault="00EE6DD0" w:rsidP="001508FF">
            <w:pPr>
              <w:pStyle w:val="Sinespaciado"/>
            </w:pPr>
            <w:r w:rsidRPr="00306B2C">
              <w:t>1</w:t>
            </w:r>
          </w:p>
        </w:tc>
        <w:tc>
          <w:tcPr>
            <w:tcW w:w="2835" w:type="dxa"/>
            <w:shd w:val="clear" w:color="auto" w:fill="B8CCE4"/>
            <w:vAlign w:val="center"/>
          </w:tcPr>
          <w:p w14:paraId="45070608" w14:textId="77777777" w:rsidR="00EE6DD0" w:rsidRPr="00306B2C" w:rsidRDefault="00EE6DD0" w:rsidP="001508FF">
            <w:pPr>
              <w:pStyle w:val="Sinespaciado"/>
            </w:pPr>
            <w:r w:rsidRPr="00306B2C">
              <w:t>1,62</w:t>
            </w:r>
          </w:p>
        </w:tc>
      </w:tr>
      <w:tr w:rsidR="00EE6DD0" w:rsidRPr="00306B2C" w14:paraId="134B3DCB" w14:textId="77777777" w:rsidTr="001508FF">
        <w:trPr>
          <w:trHeight w:val="283"/>
          <w:jc w:val="center"/>
        </w:trPr>
        <w:tc>
          <w:tcPr>
            <w:tcW w:w="2834" w:type="dxa"/>
          </w:tcPr>
          <w:p w14:paraId="5FFDAE91" w14:textId="77777777" w:rsidR="00EE6DD0" w:rsidRPr="00306B2C" w:rsidRDefault="00EE6DD0" w:rsidP="001508FF">
            <w:pPr>
              <w:pStyle w:val="Sinespaciado"/>
            </w:pPr>
            <w:r w:rsidRPr="00306B2C">
              <w:t>Cocina</w:t>
            </w:r>
          </w:p>
        </w:tc>
        <w:tc>
          <w:tcPr>
            <w:tcW w:w="2835" w:type="dxa"/>
            <w:vAlign w:val="center"/>
          </w:tcPr>
          <w:p w14:paraId="221EDF92" w14:textId="77777777" w:rsidR="00EE6DD0" w:rsidRPr="00306B2C" w:rsidRDefault="00EE6DD0" w:rsidP="001508FF">
            <w:pPr>
              <w:pStyle w:val="Sinespaciado"/>
            </w:pPr>
            <w:r w:rsidRPr="00306B2C">
              <w:t>1</w:t>
            </w:r>
          </w:p>
        </w:tc>
        <w:tc>
          <w:tcPr>
            <w:tcW w:w="2835" w:type="dxa"/>
            <w:vAlign w:val="center"/>
          </w:tcPr>
          <w:p w14:paraId="1573B74A" w14:textId="77777777" w:rsidR="00EE6DD0" w:rsidRPr="00306B2C" w:rsidRDefault="00EE6DD0" w:rsidP="001508FF">
            <w:pPr>
              <w:pStyle w:val="Sinespaciado"/>
            </w:pPr>
            <w:r w:rsidRPr="00306B2C">
              <w:t>0,40</w:t>
            </w:r>
          </w:p>
        </w:tc>
      </w:tr>
      <w:tr w:rsidR="00EE6DD0" w:rsidRPr="00306B2C" w14:paraId="328DD1EB" w14:textId="77777777" w:rsidTr="001508FF">
        <w:trPr>
          <w:trHeight w:val="283"/>
          <w:jc w:val="center"/>
        </w:trPr>
        <w:tc>
          <w:tcPr>
            <w:tcW w:w="2834" w:type="dxa"/>
            <w:shd w:val="clear" w:color="auto" w:fill="B8CCE4"/>
          </w:tcPr>
          <w:p w14:paraId="488E5928" w14:textId="24329CA7" w:rsidR="00EE6DD0" w:rsidRPr="00306B2C" w:rsidRDefault="00C937C4" w:rsidP="001508FF">
            <w:pPr>
              <w:pStyle w:val="Sinespaciado"/>
            </w:pPr>
            <w:r>
              <w:t>T</w:t>
            </w:r>
            <w:r w:rsidR="00EE6DD0" w:rsidRPr="00306B2C">
              <w:t>otal</w:t>
            </w:r>
          </w:p>
        </w:tc>
        <w:tc>
          <w:tcPr>
            <w:tcW w:w="5670" w:type="dxa"/>
            <w:gridSpan w:val="2"/>
            <w:shd w:val="clear" w:color="auto" w:fill="B8CCE4"/>
            <w:vAlign w:val="center"/>
          </w:tcPr>
          <w:p w14:paraId="17FF2727" w14:textId="77777777" w:rsidR="00EE6DD0" w:rsidRPr="00306B2C" w:rsidRDefault="00EE6DD0" w:rsidP="001508FF">
            <w:pPr>
              <w:pStyle w:val="Sinespaciado"/>
            </w:pPr>
            <w:r w:rsidRPr="00306B2C">
              <w:t>31,02</w:t>
            </w:r>
          </w:p>
        </w:tc>
      </w:tr>
      <w:tr w:rsidR="00EE6DD0" w:rsidRPr="00306B2C" w14:paraId="0023BEA2" w14:textId="77777777" w:rsidTr="001508FF">
        <w:trPr>
          <w:trHeight w:val="283"/>
          <w:jc w:val="center"/>
        </w:trPr>
        <w:tc>
          <w:tcPr>
            <w:tcW w:w="2834" w:type="dxa"/>
          </w:tcPr>
          <w:p w14:paraId="05BAFA8B" w14:textId="438F8E76" w:rsidR="00EE6DD0" w:rsidRPr="00306B2C" w:rsidRDefault="00C937C4" w:rsidP="001508FF">
            <w:pPr>
              <w:pStyle w:val="Sinespaciado"/>
            </w:pPr>
            <w:r>
              <w:t>L</w:t>
            </w:r>
            <w:r w:rsidR="00EE6DD0" w:rsidRPr="00306B2C">
              <w:t>argo</w:t>
            </w:r>
          </w:p>
        </w:tc>
        <w:tc>
          <w:tcPr>
            <w:tcW w:w="5670" w:type="dxa"/>
            <w:gridSpan w:val="2"/>
            <w:vAlign w:val="center"/>
          </w:tcPr>
          <w:p w14:paraId="712A55A0" w14:textId="77777777" w:rsidR="00EE6DD0" w:rsidRPr="00306B2C" w:rsidRDefault="00EE6DD0" w:rsidP="001508FF">
            <w:pPr>
              <w:pStyle w:val="Sinespaciado"/>
            </w:pPr>
            <w:r w:rsidRPr="00306B2C">
              <w:t>5.50</w:t>
            </w:r>
          </w:p>
        </w:tc>
      </w:tr>
      <w:tr w:rsidR="00EE6DD0" w:rsidRPr="00306B2C" w14:paraId="214A34F8" w14:textId="77777777" w:rsidTr="001508FF">
        <w:trPr>
          <w:trHeight w:val="283"/>
          <w:jc w:val="center"/>
        </w:trPr>
        <w:tc>
          <w:tcPr>
            <w:tcW w:w="2834" w:type="dxa"/>
            <w:shd w:val="clear" w:color="auto" w:fill="B8CCE4"/>
          </w:tcPr>
          <w:p w14:paraId="765508B7" w14:textId="74BA116B" w:rsidR="00EE6DD0" w:rsidRPr="00306B2C" w:rsidRDefault="00C937C4" w:rsidP="001508FF">
            <w:pPr>
              <w:pStyle w:val="Sinespaciado"/>
            </w:pPr>
            <w:r>
              <w:t>A</w:t>
            </w:r>
            <w:r w:rsidR="00EE6DD0" w:rsidRPr="00306B2C">
              <w:t>ncho</w:t>
            </w:r>
          </w:p>
        </w:tc>
        <w:tc>
          <w:tcPr>
            <w:tcW w:w="5670" w:type="dxa"/>
            <w:gridSpan w:val="2"/>
            <w:shd w:val="clear" w:color="auto" w:fill="B8CCE4"/>
            <w:vAlign w:val="center"/>
          </w:tcPr>
          <w:p w14:paraId="373C59B5" w14:textId="77777777" w:rsidR="00EE6DD0" w:rsidRPr="00306B2C" w:rsidRDefault="00EE6DD0" w:rsidP="001508FF">
            <w:pPr>
              <w:pStyle w:val="Sinespaciado"/>
              <w:keepNext/>
            </w:pPr>
            <w:r w:rsidRPr="00306B2C">
              <w:t>5.64</w:t>
            </w:r>
          </w:p>
        </w:tc>
      </w:tr>
    </w:tbl>
    <w:p w14:paraId="36DEDB1F" w14:textId="4D865498" w:rsidR="00EE6DD0" w:rsidRDefault="001508FF" w:rsidP="001508FF">
      <w:pPr>
        <w:pStyle w:val="Descripcin"/>
        <w:rPr>
          <w:rFonts w:eastAsia="Times New Roman" w:cs="Arial"/>
          <w:i w:val="0"/>
          <w:color w:val="000000"/>
        </w:rPr>
      </w:pPr>
      <w:bookmarkStart w:id="206" w:name="_Toc87031040"/>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47</w:t>
      </w:r>
      <w:r w:rsidR="00142F68">
        <w:rPr>
          <w:noProof/>
        </w:rPr>
        <w:fldChar w:fldCharType="end"/>
      </w:r>
      <w:r w:rsidR="00AD431A">
        <w:t>: Detalles de m</w:t>
      </w:r>
      <w:r w:rsidR="00AD431A">
        <w:rPr>
          <w:vertAlign w:val="superscript"/>
        </w:rPr>
        <w:t>2</w:t>
      </w:r>
      <w:r w:rsidR="00AD431A">
        <w:rPr>
          <w:vertAlign w:val="superscript"/>
        </w:rPr>
        <w:softHyphen/>
      </w:r>
      <w:r w:rsidR="00F3676F">
        <w:rPr>
          <w:vertAlign w:val="superscript"/>
        </w:rPr>
        <w:softHyphen/>
      </w:r>
      <w:r w:rsidR="00F3676F">
        <w:rPr>
          <w:i w:val="0"/>
          <w:vertAlign w:val="subscript"/>
        </w:rPr>
        <w:t xml:space="preserve"> </w:t>
      </w:r>
      <w:r w:rsidR="00F3676F">
        <w:rPr>
          <w:rFonts w:eastAsia="Times New Roman" w:cs="Arial"/>
          <w:i w:val="0"/>
          <w:color w:val="000000"/>
        </w:rPr>
        <w:t>Cocina</w:t>
      </w:r>
      <w:r w:rsidR="00AD431A">
        <w:rPr>
          <w:rFonts w:eastAsia="Times New Roman" w:cs="Arial"/>
          <w:i w:val="0"/>
          <w:color w:val="000000"/>
        </w:rPr>
        <w:t xml:space="preserve"> comedor</w:t>
      </w:r>
      <w:bookmarkEnd w:id="206"/>
    </w:p>
    <w:p w14:paraId="1E89039D" w14:textId="77777777" w:rsidR="00AD431A" w:rsidRPr="00AD431A" w:rsidRDefault="00C46469" w:rsidP="00AD431A">
      <w:r>
        <w:t>Elaboración</w:t>
      </w:r>
      <w:r w:rsidR="00AD431A">
        <w:t xml:space="preserve"> propia</w:t>
      </w:r>
    </w:p>
    <w:p w14:paraId="095C5F3A" w14:textId="77777777" w:rsidR="001508FF" w:rsidRDefault="00EE6DD0" w:rsidP="001508FF">
      <w:pPr>
        <w:keepNext/>
        <w:jc w:val="center"/>
      </w:pPr>
      <w:r w:rsidRPr="00306B2C">
        <w:rPr>
          <w:rFonts w:eastAsia="Times New Roman" w:cs="Arial"/>
          <w:noProof/>
          <w:color w:val="000000"/>
          <w:lang w:eastAsia="es-AR"/>
        </w:rPr>
        <w:lastRenderedPageBreak/>
        <w:drawing>
          <wp:inline distT="114300" distB="114300" distL="114300" distR="114300" wp14:anchorId="0E814A5F" wp14:editId="110ED1C4">
            <wp:extent cx="2332200" cy="2683284"/>
            <wp:effectExtent l="0" t="0" r="0" b="0"/>
            <wp:docPr id="802" name="image98.png" descr="Imagen de la pantalla de un video juego&#10;&#10;Descripción generada automáticamente con confianza baja"/>
            <wp:cNvGraphicFramePr/>
            <a:graphic xmlns:a="http://schemas.openxmlformats.org/drawingml/2006/main">
              <a:graphicData uri="http://schemas.openxmlformats.org/drawingml/2006/picture">
                <pic:pic xmlns:pic="http://schemas.openxmlformats.org/drawingml/2006/picture">
                  <pic:nvPicPr>
                    <pic:cNvPr id="0" name="image98.png" descr="Imagen de la pantalla de un video juego&#10;&#10;Descripción generada automáticamente con confianza baja"/>
                    <pic:cNvPicPr preferRelativeResize="0"/>
                  </pic:nvPicPr>
                  <pic:blipFill>
                    <a:blip r:embed="rId114"/>
                    <a:srcRect/>
                    <a:stretch>
                      <a:fillRect/>
                    </a:stretch>
                  </pic:blipFill>
                  <pic:spPr>
                    <a:xfrm>
                      <a:off x="0" y="0"/>
                      <a:ext cx="2332200" cy="2683284"/>
                    </a:xfrm>
                    <a:prstGeom prst="rect">
                      <a:avLst/>
                    </a:prstGeom>
                    <a:ln/>
                  </pic:spPr>
                </pic:pic>
              </a:graphicData>
            </a:graphic>
          </wp:inline>
        </w:drawing>
      </w:r>
    </w:p>
    <w:p w14:paraId="37BDE899" w14:textId="37ADDD6F" w:rsidR="00EE6DD0" w:rsidRDefault="00F3676F" w:rsidP="00AD431A">
      <w:pPr>
        <w:pStyle w:val="Descripcin"/>
      </w:pPr>
      <w:bookmarkStart w:id="207" w:name="_Toc87031179"/>
      <w:r>
        <w:t>Gráfico</w:t>
      </w:r>
      <w:r w:rsidR="001508FF">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20</w:t>
      </w:r>
      <w:r w:rsidR="00142F68">
        <w:rPr>
          <w:noProof/>
        </w:rPr>
        <w:fldChar w:fldCharType="end"/>
      </w:r>
      <w:r w:rsidR="00AD431A">
        <w:t xml:space="preserve">: </w:t>
      </w:r>
      <w:r w:rsidR="00C46469">
        <w:t>Área</w:t>
      </w:r>
      <w:r w:rsidR="00AD431A">
        <w:t xml:space="preserve"> Cocina comedor</w:t>
      </w:r>
      <w:bookmarkEnd w:id="207"/>
    </w:p>
    <w:p w14:paraId="0B90F5B9" w14:textId="77777777" w:rsidR="00AD431A" w:rsidRPr="00AD431A" w:rsidRDefault="00C46469" w:rsidP="00AD431A">
      <w:r>
        <w:t>Elaboración</w:t>
      </w:r>
      <w:r w:rsidR="00AD431A">
        <w:t xml:space="preserve"> propia</w:t>
      </w:r>
    </w:p>
    <w:tbl>
      <w:tblPr>
        <w:tblW w:w="8504" w:type="dxa"/>
        <w:jc w:val="center"/>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Layout w:type="fixed"/>
        <w:tblLook w:val="0600" w:firstRow="0" w:lastRow="0" w:firstColumn="0" w:lastColumn="0" w:noHBand="1" w:noVBand="1"/>
      </w:tblPr>
      <w:tblGrid>
        <w:gridCol w:w="2834"/>
        <w:gridCol w:w="2835"/>
        <w:gridCol w:w="2835"/>
      </w:tblGrid>
      <w:tr w:rsidR="00EE6DD0" w:rsidRPr="00306B2C" w14:paraId="50F5CA4E" w14:textId="77777777" w:rsidTr="001508FF">
        <w:trPr>
          <w:trHeight w:val="283"/>
          <w:jc w:val="center"/>
        </w:trPr>
        <w:tc>
          <w:tcPr>
            <w:tcW w:w="2834" w:type="dxa"/>
            <w:shd w:val="clear" w:color="auto" w:fill="B8CCE4"/>
          </w:tcPr>
          <w:p w14:paraId="532F8044" w14:textId="77777777" w:rsidR="00EE6DD0" w:rsidRPr="00306B2C" w:rsidRDefault="00EE6DD0" w:rsidP="001508FF">
            <w:pPr>
              <w:pStyle w:val="Sinespaciado"/>
            </w:pPr>
            <w:r w:rsidRPr="00306B2C">
              <w:t>Área: recepción</w:t>
            </w:r>
          </w:p>
        </w:tc>
        <w:tc>
          <w:tcPr>
            <w:tcW w:w="2835" w:type="dxa"/>
            <w:shd w:val="clear" w:color="auto" w:fill="B8CCE4"/>
          </w:tcPr>
          <w:p w14:paraId="6058842C" w14:textId="77777777" w:rsidR="00EE6DD0" w:rsidRPr="00306B2C" w:rsidRDefault="00EE6DD0" w:rsidP="001508FF">
            <w:pPr>
              <w:pStyle w:val="Sinespaciado"/>
            </w:pPr>
            <w:r w:rsidRPr="00306B2C">
              <w:t>Cantidad</w:t>
            </w:r>
          </w:p>
        </w:tc>
        <w:tc>
          <w:tcPr>
            <w:tcW w:w="2835" w:type="dxa"/>
            <w:shd w:val="clear" w:color="auto" w:fill="B8CCE4"/>
          </w:tcPr>
          <w:p w14:paraId="3ED37329" w14:textId="77777777" w:rsidR="00EE6DD0" w:rsidRPr="00306B2C" w:rsidRDefault="00EE6DD0" w:rsidP="001508FF">
            <w:pPr>
              <w:pStyle w:val="Sinespaciado"/>
            </w:pPr>
            <w:proofErr w:type="gramStart"/>
            <w:r w:rsidRPr="00306B2C">
              <w:t>Total</w:t>
            </w:r>
            <w:proofErr w:type="gramEnd"/>
            <w:r w:rsidRPr="00306B2C">
              <w:t xml:space="preserve"> de metros cuadrados</w:t>
            </w:r>
          </w:p>
        </w:tc>
      </w:tr>
      <w:tr w:rsidR="00EE6DD0" w:rsidRPr="00306B2C" w14:paraId="655CC113" w14:textId="77777777" w:rsidTr="001508FF">
        <w:trPr>
          <w:trHeight w:val="283"/>
          <w:jc w:val="center"/>
        </w:trPr>
        <w:tc>
          <w:tcPr>
            <w:tcW w:w="2834" w:type="dxa"/>
          </w:tcPr>
          <w:p w14:paraId="005EE716" w14:textId="77777777" w:rsidR="00EE6DD0" w:rsidRPr="00306B2C" w:rsidRDefault="00EE6DD0" w:rsidP="001508FF">
            <w:pPr>
              <w:pStyle w:val="Sinespaciado"/>
            </w:pPr>
            <w:r w:rsidRPr="00306B2C">
              <w:t>Escritorio y silla</w:t>
            </w:r>
          </w:p>
        </w:tc>
        <w:tc>
          <w:tcPr>
            <w:tcW w:w="2835" w:type="dxa"/>
          </w:tcPr>
          <w:p w14:paraId="53D3D4D0" w14:textId="77777777" w:rsidR="00EE6DD0" w:rsidRPr="00306B2C" w:rsidRDefault="00EE6DD0" w:rsidP="001508FF">
            <w:pPr>
              <w:pStyle w:val="Sinespaciado"/>
            </w:pPr>
            <w:r w:rsidRPr="00306B2C">
              <w:t>1</w:t>
            </w:r>
          </w:p>
        </w:tc>
        <w:tc>
          <w:tcPr>
            <w:tcW w:w="2835" w:type="dxa"/>
          </w:tcPr>
          <w:p w14:paraId="009814A5" w14:textId="77777777" w:rsidR="00EE6DD0" w:rsidRPr="00306B2C" w:rsidRDefault="00EE6DD0" w:rsidP="001508FF">
            <w:pPr>
              <w:pStyle w:val="Sinespaciado"/>
            </w:pPr>
            <w:r w:rsidRPr="00306B2C">
              <w:t>2,60</w:t>
            </w:r>
          </w:p>
        </w:tc>
      </w:tr>
      <w:tr w:rsidR="00EE6DD0" w:rsidRPr="00306B2C" w14:paraId="68A85171" w14:textId="77777777" w:rsidTr="001508FF">
        <w:trPr>
          <w:trHeight w:val="283"/>
          <w:jc w:val="center"/>
        </w:trPr>
        <w:tc>
          <w:tcPr>
            <w:tcW w:w="2834" w:type="dxa"/>
            <w:shd w:val="clear" w:color="auto" w:fill="B8CCE4"/>
          </w:tcPr>
          <w:p w14:paraId="3267EC84" w14:textId="77777777" w:rsidR="00EE6DD0" w:rsidRPr="00306B2C" w:rsidRDefault="00EE6DD0" w:rsidP="001508FF">
            <w:pPr>
              <w:pStyle w:val="Sinespaciado"/>
            </w:pPr>
            <w:r w:rsidRPr="00306B2C">
              <w:t>Sillas</w:t>
            </w:r>
          </w:p>
        </w:tc>
        <w:tc>
          <w:tcPr>
            <w:tcW w:w="2835" w:type="dxa"/>
            <w:shd w:val="clear" w:color="auto" w:fill="B8CCE4"/>
          </w:tcPr>
          <w:p w14:paraId="57E9577F" w14:textId="77777777" w:rsidR="00EE6DD0" w:rsidRPr="00306B2C" w:rsidRDefault="00EE6DD0" w:rsidP="001508FF">
            <w:pPr>
              <w:pStyle w:val="Sinespaciado"/>
            </w:pPr>
            <w:r w:rsidRPr="00306B2C">
              <w:t>4</w:t>
            </w:r>
          </w:p>
        </w:tc>
        <w:tc>
          <w:tcPr>
            <w:tcW w:w="2835" w:type="dxa"/>
            <w:shd w:val="clear" w:color="auto" w:fill="B8CCE4"/>
          </w:tcPr>
          <w:p w14:paraId="2DCE9148" w14:textId="77777777" w:rsidR="00EE6DD0" w:rsidRPr="00306B2C" w:rsidRDefault="00EE6DD0" w:rsidP="001508FF">
            <w:pPr>
              <w:pStyle w:val="Sinespaciado"/>
            </w:pPr>
            <w:r w:rsidRPr="00306B2C">
              <w:t>1,60</w:t>
            </w:r>
          </w:p>
        </w:tc>
      </w:tr>
      <w:tr w:rsidR="00EE6DD0" w:rsidRPr="00306B2C" w14:paraId="2AB4E9CD" w14:textId="77777777" w:rsidTr="001508FF">
        <w:trPr>
          <w:trHeight w:val="283"/>
          <w:jc w:val="center"/>
        </w:trPr>
        <w:tc>
          <w:tcPr>
            <w:tcW w:w="2834" w:type="dxa"/>
          </w:tcPr>
          <w:p w14:paraId="1C495789" w14:textId="77777777" w:rsidR="00EE6DD0" w:rsidRPr="00306B2C" w:rsidRDefault="00EE6DD0" w:rsidP="001508FF">
            <w:pPr>
              <w:pStyle w:val="Sinespaciado"/>
            </w:pPr>
            <w:r w:rsidRPr="00306B2C">
              <w:t>Total</w:t>
            </w:r>
          </w:p>
        </w:tc>
        <w:tc>
          <w:tcPr>
            <w:tcW w:w="5670" w:type="dxa"/>
            <w:gridSpan w:val="2"/>
          </w:tcPr>
          <w:p w14:paraId="44AFE36F" w14:textId="77777777" w:rsidR="00EE6DD0" w:rsidRPr="00306B2C" w:rsidRDefault="00EE6DD0" w:rsidP="001508FF">
            <w:pPr>
              <w:pStyle w:val="Sinespaciado"/>
            </w:pPr>
            <w:r w:rsidRPr="00306B2C">
              <w:t>20</w:t>
            </w:r>
          </w:p>
        </w:tc>
      </w:tr>
      <w:tr w:rsidR="00EE6DD0" w:rsidRPr="00306B2C" w14:paraId="5109A213" w14:textId="77777777" w:rsidTr="001508FF">
        <w:trPr>
          <w:trHeight w:val="283"/>
          <w:jc w:val="center"/>
        </w:trPr>
        <w:tc>
          <w:tcPr>
            <w:tcW w:w="2834" w:type="dxa"/>
            <w:shd w:val="clear" w:color="auto" w:fill="B8CCE4"/>
          </w:tcPr>
          <w:p w14:paraId="797A1418" w14:textId="752F2452" w:rsidR="00EE6DD0" w:rsidRPr="00306B2C" w:rsidRDefault="00C937C4" w:rsidP="001508FF">
            <w:pPr>
              <w:pStyle w:val="Sinespaciado"/>
            </w:pPr>
            <w:r>
              <w:t>L</w:t>
            </w:r>
            <w:r w:rsidR="00EE6DD0" w:rsidRPr="00306B2C">
              <w:t>argo</w:t>
            </w:r>
          </w:p>
        </w:tc>
        <w:tc>
          <w:tcPr>
            <w:tcW w:w="5670" w:type="dxa"/>
            <w:gridSpan w:val="2"/>
            <w:shd w:val="clear" w:color="auto" w:fill="B8CCE4"/>
          </w:tcPr>
          <w:p w14:paraId="5B61C684" w14:textId="77777777" w:rsidR="00EE6DD0" w:rsidRPr="00306B2C" w:rsidRDefault="00EE6DD0" w:rsidP="001508FF">
            <w:pPr>
              <w:pStyle w:val="Sinespaciado"/>
            </w:pPr>
            <w:r w:rsidRPr="00306B2C">
              <w:t>4</w:t>
            </w:r>
          </w:p>
        </w:tc>
      </w:tr>
      <w:tr w:rsidR="00EE6DD0" w:rsidRPr="00306B2C" w14:paraId="10C1141E" w14:textId="77777777" w:rsidTr="001508FF">
        <w:trPr>
          <w:trHeight w:val="283"/>
          <w:jc w:val="center"/>
        </w:trPr>
        <w:tc>
          <w:tcPr>
            <w:tcW w:w="2834" w:type="dxa"/>
          </w:tcPr>
          <w:p w14:paraId="799B90DC" w14:textId="60B88078" w:rsidR="00EE6DD0" w:rsidRPr="00306B2C" w:rsidRDefault="00C937C4" w:rsidP="001508FF">
            <w:pPr>
              <w:pStyle w:val="Sinespaciado"/>
            </w:pPr>
            <w:r>
              <w:t>A</w:t>
            </w:r>
            <w:r w:rsidR="00EE6DD0" w:rsidRPr="00306B2C">
              <w:t>ncho</w:t>
            </w:r>
          </w:p>
        </w:tc>
        <w:tc>
          <w:tcPr>
            <w:tcW w:w="5670" w:type="dxa"/>
            <w:gridSpan w:val="2"/>
          </w:tcPr>
          <w:p w14:paraId="60113F95" w14:textId="77777777" w:rsidR="00EE6DD0" w:rsidRPr="00306B2C" w:rsidRDefault="00EE6DD0" w:rsidP="001508FF">
            <w:pPr>
              <w:pStyle w:val="Sinespaciado"/>
              <w:keepNext/>
            </w:pPr>
            <w:r w:rsidRPr="00306B2C">
              <w:t>5</w:t>
            </w:r>
          </w:p>
        </w:tc>
      </w:tr>
    </w:tbl>
    <w:p w14:paraId="5A2D8655" w14:textId="772EEB91" w:rsidR="00EE6DD0" w:rsidRDefault="001508FF" w:rsidP="001508FF">
      <w:pPr>
        <w:pStyle w:val="Descripcin"/>
        <w:rPr>
          <w:rFonts w:eastAsia="Times New Roman" w:cs="Arial"/>
          <w:i w:val="0"/>
          <w:color w:val="000000"/>
        </w:rPr>
      </w:pPr>
      <w:bookmarkStart w:id="208" w:name="_Toc87031041"/>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48</w:t>
      </w:r>
      <w:r w:rsidR="00142F68">
        <w:rPr>
          <w:noProof/>
        </w:rPr>
        <w:fldChar w:fldCharType="end"/>
      </w:r>
      <w:r w:rsidR="00AD431A">
        <w:t>:</w:t>
      </w:r>
      <w:r w:rsidR="00AD431A" w:rsidRPr="00AD431A">
        <w:t xml:space="preserve"> </w:t>
      </w:r>
      <w:r w:rsidR="00AD431A">
        <w:t>Detalles de m</w:t>
      </w:r>
      <w:r w:rsidR="00AD431A">
        <w:rPr>
          <w:vertAlign w:val="superscript"/>
        </w:rPr>
        <w:t>2</w:t>
      </w:r>
      <w:r w:rsidR="00AD431A">
        <w:rPr>
          <w:vertAlign w:val="superscript"/>
        </w:rPr>
        <w:softHyphen/>
      </w:r>
      <w:r w:rsidR="00AD431A">
        <w:rPr>
          <w:vertAlign w:val="superscript"/>
        </w:rPr>
        <w:softHyphen/>
      </w:r>
      <w:r w:rsidR="00AD431A">
        <w:rPr>
          <w:i w:val="0"/>
          <w:vertAlign w:val="subscript"/>
        </w:rPr>
        <w:t xml:space="preserve"> </w:t>
      </w:r>
      <w:r w:rsidR="00AD431A">
        <w:rPr>
          <w:rFonts w:eastAsia="Times New Roman" w:cs="Arial"/>
          <w:i w:val="0"/>
          <w:color w:val="000000"/>
        </w:rPr>
        <w:t>del área de recepción</w:t>
      </w:r>
      <w:bookmarkEnd w:id="208"/>
    </w:p>
    <w:p w14:paraId="1F875701" w14:textId="77777777" w:rsidR="00AD431A" w:rsidRPr="00AD431A" w:rsidRDefault="00C46469" w:rsidP="00AD431A">
      <w:r>
        <w:t>Elaboración</w:t>
      </w:r>
      <w:r w:rsidR="00AD431A">
        <w:t xml:space="preserve"> propia</w:t>
      </w:r>
    </w:p>
    <w:p w14:paraId="262178F6" w14:textId="77777777" w:rsidR="001508FF" w:rsidRDefault="00EE6DD0" w:rsidP="001508FF">
      <w:pPr>
        <w:keepNext/>
        <w:jc w:val="center"/>
      </w:pPr>
      <w:r w:rsidRPr="00306B2C">
        <w:rPr>
          <w:rFonts w:eastAsia="Times New Roman" w:cs="Arial"/>
          <w:noProof/>
          <w:color w:val="000000"/>
          <w:lang w:eastAsia="es-AR"/>
        </w:rPr>
        <w:lastRenderedPageBreak/>
        <w:drawing>
          <wp:inline distT="114300" distB="114300" distL="114300" distR="114300" wp14:anchorId="009208F9" wp14:editId="7D6EF7D8">
            <wp:extent cx="3108488" cy="2526685"/>
            <wp:effectExtent l="0" t="0" r="0" b="0"/>
            <wp:docPr id="799" name="image104.png" descr="Imagen de la pantalla de un video juego&#10;&#10;Descripción generada automáticamente con confianza baja"/>
            <wp:cNvGraphicFramePr/>
            <a:graphic xmlns:a="http://schemas.openxmlformats.org/drawingml/2006/main">
              <a:graphicData uri="http://schemas.openxmlformats.org/drawingml/2006/picture">
                <pic:pic xmlns:pic="http://schemas.openxmlformats.org/drawingml/2006/picture">
                  <pic:nvPicPr>
                    <pic:cNvPr id="0" name="image104.png" descr="Imagen de la pantalla de un video juego&#10;&#10;Descripción generada automáticamente con confianza baja"/>
                    <pic:cNvPicPr preferRelativeResize="0"/>
                  </pic:nvPicPr>
                  <pic:blipFill>
                    <a:blip r:embed="rId115"/>
                    <a:srcRect/>
                    <a:stretch>
                      <a:fillRect/>
                    </a:stretch>
                  </pic:blipFill>
                  <pic:spPr>
                    <a:xfrm>
                      <a:off x="0" y="0"/>
                      <a:ext cx="3108488" cy="2526685"/>
                    </a:xfrm>
                    <a:prstGeom prst="rect">
                      <a:avLst/>
                    </a:prstGeom>
                    <a:ln/>
                  </pic:spPr>
                </pic:pic>
              </a:graphicData>
            </a:graphic>
          </wp:inline>
        </w:drawing>
      </w:r>
    </w:p>
    <w:p w14:paraId="6D2A46A9" w14:textId="4C2409FF" w:rsidR="00EE6DD0" w:rsidRDefault="00F3676F" w:rsidP="00AD431A">
      <w:pPr>
        <w:pStyle w:val="Descripcin"/>
      </w:pPr>
      <w:bookmarkStart w:id="209" w:name="_Toc87031180"/>
      <w:r>
        <w:t>Gráfico</w:t>
      </w:r>
      <w:r w:rsidR="001508FF">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21</w:t>
      </w:r>
      <w:r w:rsidR="00142F68">
        <w:rPr>
          <w:noProof/>
        </w:rPr>
        <w:fldChar w:fldCharType="end"/>
      </w:r>
      <w:r w:rsidR="00AD431A">
        <w:t xml:space="preserve">: </w:t>
      </w:r>
      <w:r w:rsidR="00C46469">
        <w:t>Área</w:t>
      </w:r>
      <w:r w:rsidR="00AD431A">
        <w:t xml:space="preserve"> </w:t>
      </w:r>
      <w:r w:rsidR="00C46469">
        <w:t>Recepción</w:t>
      </w:r>
      <w:bookmarkEnd w:id="209"/>
    </w:p>
    <w:p w14:paraId="09E5C4AC" w14:textId="77777777" w:rsidR="00AD431A" w:rsidRPr="00AD431A" w:rsidRDefault="00C46469" w:rsidP="00AD431A">
      <w:r>
        <w:t>Elaboración</w:t>
      </w:r>
      <w:r w:rsidR="00AD431A">
        <w:t xml:space="preserve"> propia</w:t>
      </w:r>
    </w:p>
    <w:tbl>
      <w:tblPr>
        <w:tblW w:w="8504" w:type="dxa"/>
        <w:jc w:val="center"/>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Layout w:type="fixed"/>
        <w:tblLook w:val="0600" w:firstRow="0" w:lastRow="0" w:firstColumn="0" w:lastColumn="0" w:noHBand="1" w:noVBand="1"/>
      </w:tblPr>
      <w:tblGrid>
        <w:gridCol w:w="2834"/>
        <w:gridCol w:w="2835"/>
        <w:gridCol w:w="2835"/>
      </w:tblGrid>
      <w:tr w:rsidR="00EE6DD0" w:rsidRPr="00306B2C" w14:paraId="0D2E69BD" w14:textId="77777777" w:rsidTr="001508FF">
        <w:trPr>
          <w:trHeight w:val="283"/>
          <w:jc w:val="center"/>
        </w:trPr>
        <w:tc>
          <w:tcPr>
            <w:tcW w:w="2834" w:type="dxa"/>
            <w:shd w:val="clear" w:color="auto" w:fill="B8CCE4"/>
          </w:tcPr>
          <w:p w14:paraId="4EB6B6F3" w14:textId="77777777" w:rsidR="00EE6DD0" w:rsidRPr="00306B2C" w:rsidRDefault="00EE6DD0" w:rsidP="001508FF">
            <w:pPr>
              <w:pStyle w:val="Sinespaciado"/>
            </w:pPr>
            <w:r w:rsidRPr="00306B2C">
              <w:t>Área: Sala de junta</w:t>
            </w:r>
          </w:p>
        </w:tc>
        <w:tc>
          <w:tcPr>
            <w:tcW w:w="2835" w:type="dxa"/>
            <w:shd w:val="clear" w:color="auto" w:fill="B8CCE4"/>
          </w:tcPr>
          <w:p w14:paraId="52957885" w14:textId="77777777" w:rsidR="00EE6DD0" w:rsidRPr="00306B2C" w:rsidRDefault="00EE6DD0" w:rsidP="001508FF">
            <w:pPr>
              <w:pStyle w:val="Sinespaciado"/>
            </w:pPr>
            <w:r w:rsidRPr="00306B2C">
              <w:t>Cantidad</w:t>
            </w:r>
          </w:p>
        </w:tc>
        <w:tc>
          <w:tcPr>
            <w:tcW w:w="2835" w:type="dxa"/>
            <w:shd w:val="clear" w:color="auto" w:fill="B8CCE4"/>
          </w:tcPr>
          <w:p w14:paraId="4B3D63E7" w14:textId="77777777" w:rsidR="00EE6DD0" w:rsidRPr="00306B2C" w:rsidRDefault="00EE6DD0" w:rsidP="001508FF">
            <w:pPr>
              <w:pStyle w:val="Sinespaciado"/>
            </w:pPr>
            <w:proofErr w:type="gramStart"/>
            <w:r w:rsidRPr="00306B2C">
              <w:t>Total</w:t>
            </w:r>
            <w:proofErr w:type="gramEnd"/>
            <w:r w:rsidRPr="00306B2C">
              <w:t xml:space="preserve"> de metros cuadrados</w:t>
            </w:r>
          </w:p>
        </w:tc>
      </w:tr>
      <w:tr w:rsidR="00EE6DD0" w:rsidRPr="00306B2C" w14:paraId="3EF46B5C" w14:textId="77777777" w:rsidTr="001508FF">
        <w:trPr>
          <w:trHeight w:val="283"/>
          <w:jc w:val="center"/>
        </w:trPr>
        <w:tc>
          <w:tcPr>
            <w:tcW w:w="2834" w:type="dxa"/>
          </w:tcPr>
          <w:p w14:paraId="489B42D0" w14:textId="31F1E1FD" w:rsidR="00EE6DD0" w:rsidRPr="00306B2C" w:rsidRDefault="00C937C4" w:rsidP="001508FF">
            <w:pPr>
              <w:pStyle w:val="Sinespaciado"/>
            </w:pPr>
            <w:r>
              <w:t>M</w:t>
            </w:r>
            <w:r w:rsidR="00EE6DD0" w:rsidRPr="00306B2C">
              <w:t>esa y sillas</w:t>
            </w:r>
          </w:p>
        </w:tc>
        <w:tc>
          <w:tcPr>
            <w:tcW w:w="2835" w:type="dxa"/>
          </w:tcPr>
          <w:p w14:paraId="075F0686" w14:textId="77777777" w:rsidR="00EE6DD0" w:rsidRPr="00306B2C" w:rsidRDefault="00EE6DD0" w:rsidP="001508FF">
            <w:pPr>
              <w:pStyle w:val="Sinespaciado"/>
            </w:pPr>
            <w:r w:rsidRPr="00306B2C">
              <w:t>1</w:t>
            </w:r>
          </w:p>
        </w:tc>
        <w:tc>
          <w:tcPr>
            <w:tcW w:w="2835" w:type="dxa"/>
          </w:tcPr>
          <w:p w14:paraId="6389F7CD" w14:textId="77777777" w:rsidR="00EE6DD0" w:rsidRPr="00306B2C" w:rsidRDefault="00EE6DD0" w:rsidP="001508FF">
            <w:pPr>
              <w:pStyle w:val="Sinespaciado"/>
            </w:pPr>
            <w:r w:rsidRPr="00306B2C">
              <w:t>7,80</w:t>
            </w:r>
          </w:p>
        </w:tc>
      </w:tr>
      <w:tr w:rsidR="00EE6DD0" w:rsidRPr="00306B2C" w14:paraId="04D3F7FB" w14:textId="77777777" w:rsidTr="001508FF">
        <w:trPr>
          <w:trHeight w:val="283"/>
          <w:jc w:val="center"/>
        </w:trPr>
        <w:tc>
          <w:tcPr>
            <w:tcW w:w="2834" w:type="dxa"/>
            <w:shd w:val="clear" w:color="auto" w:fill="B8CCE4"/>
          </w:tcPr>
          <w:p w14:paraId="41C773E0" w14:textId="29F5AC94" w:rsidR="00EE6DD0" w:rsidRPr="00306B2C" w:rsidRDefault="00C937C4" w:rsidP="001508FF">
            <w:pPr>
              <w:pStyle w:val="Sinespaciado"/>
            </w:pPr>
            <w:r>
              <w:t>G</w:t>
            </w:r>
            <w:r w:rsidR="00EE6DD0" w:rsidRPr="00306B2C">
              <w:t>abinete</w:t>
            </w:r>
          </w:p>
        </w:tc>
        <w:tc>
          <w:tcPr>
            <w:tcW w:w="2835" w:type="dxa"/>
            <w:shd w:val="clear" w:color="auto" w:fill="B8CCE4"/>
          </w:tcPr>
          <w:p w14:paraId="1BB52ED8" w14:textId="77777777" w:rsidR="00EE6DD0" w:rsidRPr="00306B2C" w:rsidRDefault="00EE6DD0" w:rsidP="001508FF">
            <w:pPr>
              <w:pStyle w:val="Sinespaciado"/>
            </w:pPr>
            <w:r w:rsidRPr="00306B2C">
              <w:t>1</w:t>
            </w:r>
          </w:p>
        </w:tc>
        <w:tc>
          <w:tcPr>
            <w:tcW w:w="2835" w:type="dxa"/>
            <w:shd w:val="clear" w:color="auto" w:fill="B8CCE4"/>
          </w:tcPr>
          <w:p w14:paraId="10D2DF7A" w14:textId="77777777" w:rsidR="00EE6DD0" w:rsidRPr="00306B2C" w:rsidRDefault="00EE6DD0" w:rsidP="001508FF">
            <w:pPr>
              <w:pStyle w:val="Sinespaciado"/>
            </w:pPr>
            <w:r w:rsidRPr="00306B2C">
              <w:t>0,6</w:t>
            </w:r>
          </w:p>
        </w:tc>
      </w:tr>
      <w:tr w:rsidR="00EE6DD0" w:rsidRPr="00306B2C" w14:paraId="73641321" w14:textId="77777777" w:rsidTr="001508FF">
        <w:trPr>
          <w:trHeight w:val="283"/>
          <w:jc w:val="center"/>
        </w:trPr>
        <w:tc>
          <w:tcPr>
            <w:tcW w:w="2834" w:type="dxa"/>
          </w:tcPr>
          <w:p w14:paraId="52DD158D" w14:textId="4AD3FC03" w:rsidR="00EE6DD0" w:rsidRPr="00306B2C" w:rsidRDefault="00C937C4" w:rsidP="001508FF">
            <w:pPr>
              <w:pStyle w:val="Sinespaciado"/>
            </w:pPr>
            <w:r>
              <w:t>T</w:t>
            </w:r>
            <w:r w:rsidR="00EE6DD0" w:rsidRPr="00306B2C">
              <w:t>otal</w:t>
            </w:r>
          </w:p>
        </w:tc>
        <w:tc>
          <w:tcPr>
            <w:tcW w:w="5670" w:type="dxa"/>
            <w:gridSpan w:val="2"/>
          </w:tcPr>
          <w:p w14:paraId="06909300" w14:textId="77777777" w:rsidR="00EE6DD0" w:rsidRPr="00306B2C" w:rsidRDefault="00EE6DD0" w:rsidP="001508FF">
            <w:pPr>
              <w:pStyle w:val="Sinespaciado"/>
            </w:pPr>
            <w:r w:rsidRPr="00306B2C">
              <w:t>32,5</w:t>
            </w:r>
          </w:p>
        </w:tc>
      </w:tr>
      <w:tr w:rsidR="00EE6DD0" w:rsidRPr="00306B2C" w14:paraId="13285C1D" w14:textId="77777777" w:rsidTr="001508FF">
        <w:trPr>
          <w:trHeight w:val="283"/>
          <w:jc w:val="center"/>
        </w:trPr>
        <w:tc>
          <w:tcPr>
            <w:tcW w:w="2834" w:type="dxa"/>
            <w:shd w:val="clear" w:color="auto" w:fill="B8CCE4"/>
          </w:tcPr>
          <w:p w14:paraId="613ED8AA" w14:textId="2FDDBC35" w:rsidR="00EE6DD0" w:rsidRPr="00306B2C" w:rsidRDefault="00C937C4" w:rsidP="001508FF">
            <w:pPr>
              <w:pStyle w:val="Sinespaciado"/>
            </w:pPr>
            <w:r>
              <w:t>L</w:t>
            </w:r>
            <w:r w:rsidR="00EE6DD0" w:rsidRPr="00306B2C">
              <w:t>argo</w:t>
            </w:r>
          </w:p>
        </w:tc>
        <w:tc>
          <w:tcPr>
            <w:tcW w:w="5670" w:type="dxa"/>
            <w:gridSpan w:val="2"/>
            <w:shd w:val="clear" w:color="auto" w:fill="B8CCE4"/>
          </w:tcPr>
          <w:p w14:paraId="430ADF61" w14:textId="77777777" w:rsidR="00EE6DD0" w:rsidRPr="00306B2C" w:rsidRDefault="00EE6DD0" w:rsidP="001508FF">
            <w:pPr>
              <w:pStyle w:val="Sinespaciado"/>
            </w:pPr>
            <w:r w:rsidRPr="00306B2C">
              <w:t>6,5</w:t>
            </w:r>
          </w:p>
        </w:tc>
      </w:tr>
      <w:tr w:rsidR="00EE6DD0" w:rsidRPr="00306B2C" w14:paraId="218D2F06" w14:textId="77777777" w:rsidTr="001508FF">
        <w:trPr>
          <w:trHeight w:val="283"/>
          <w:jc w:val="center"/>
        </w:trPr>
        <w:tc>
          <w:tcPr>
            <w:tcW w:w="2834" w:type="dxa"/>
          </w:tcPr>
          <w:p w14:paraId="0E629024" w14:textId="154E5DC3" w:rsidR="00EE6DD0" w:rsidRPr="00306B2C" w:rsidRDefault="00C937C4" w:rsidP="001508FF">
            <w:pPr>
              <w:pStyle w:val="Sinespaciado"/>
            </w:pPr>
            <w:r>
              <w:t>A</w:t>
            </w:r>
            <w:r w:rsidR="00EE6DD0" w:rsidRPr="00306B2C">
              <w:t>ncho</w:t>
            </w:r>
          </w:p>
        </w:tc>
        <w:tc>
          <w:tcPr>
            <w:tcW w:w="5670" w:type="dxa"/>
            <w:gridSpan w:val="2"/>
          </w:tcPr>
          <w:p w14:paraId="7640731E" w14:textId="77777777" w:rsidR="00EE6DD0" w:rsidRPr="00306B2C" w:rsidRDefault="00EE6DD0" w:rsidP="001508FF">
            <w:pPr>
              <w:pStyle w:val="Sinespaciado"/>
              <w:keepNext/>
            </w:pPr>
            <w:r w:rsidRPr="00306B2C">
              <w:t>5</w:t>
            </w:r>
          </w:p>
        </w:tc>
      </w:tr>
    </w:tbl>
    <w:p w14:paraId="4051CD06" w14:textId="6AD1E7C1" w:rsidR="00EE6DD0" w:rsidRDefault="001508FF" w:rsidP="001508FF">
      <w:pPr>
        <w:pStyle w:val="Descripcin"/>
        <w:rPr>
          <w:rFonts w:eastAsia="Times New Roman" w:cs="Arial"/>
          <w:i w:val="0"/>
          <w:color w:val="000000"/>
        </w:rPr>
      </w:pPr>
      <w:bookmarkStart w:id="210" w:name="_Toc87031042"/>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49</w:t>
      </w:r>
      <w:r w:rsidR="00142F68">
        <w:rPr>
          <w:noProof/>
        </w:rPr>
        <w:fldChar w:fldCharType="end"/>
      </w:r>
      <w:r w:rsidR="00AD431A">
        <w:t>:</w:t>
      </w:r>
      <w:r w:rsidR="00AD431A" w:rsidRPr="00AD431A">
        <w:t xml:space="preserve"> </w:t>
      </w:r>
      <w:r w:rsidR="00AD431A">
        <w:t>Detalles de m</w:t>
      </w:r>
      <w:r w:rsidR="00AD431A">
        <w:rPr>
          <w:vertAlign w:val="superscript"/>
        </w:rPr>
        <w:t>2</w:t>
      </w:r>
      <w:r w:rsidR="00AD431A">
        <w:rPr>
          <w:vertAlign w:val="superscript"/>
        </w:rPr>
        <w:softHyphen/>
      </w:r>
      <w:r w:rsidR="00AD431A">
        <w:rPr>
          <w:vertAlign w:val="superscript"/>
        </w:rPr>
        <w:softHyphen/>
      </w:r>
      <w:r w:rsidR="00AD431A">
        <w:rPr>
          <w:i w:val="0"/>
          <w:vertAlign w:val="subscript"/>
        </w:rPr>
        <w:t xml:space="preserve"> </w:t>
      </w:r>
      <w:r w:rsidR="00AD431A">
        <w:rPr>
          <w:rFonts w:eastAsia="Times New Roman" w:cs="Arial"/>
          <w:i w:val="0"/>
          <w:color w:val="000000"/>
        </w:rPr>
        <w:t>de Sala de juntas</w:t>
      </w:r>
      <w:bookmarkEnd w:id="210"/>
    </w:p>
    <w:p w14:paraId="1D3342D6" w14:textId="77777777" w:rsidR="00AD431A" w:rsidRPr="00AD431A" w:rsidRDefault="00C46469" w:rsidP="00AD431A">
      <w:r>
        <w:t>Elaboración</w:t>
      </w:r>
      <w:r w:rsidR="00AD431A">
        <w:t xml:space="preserve"> propia</w:t>
      </w:r>
    </w:p>
    <w:p w14:paraId="5297D58C" w14:textId="77777777" w:rsidR="00AD431A" w:rsidRPr="00AD431A" w:rsidRDefault="00AD431A" w:rsidP="00AD431A"/>
    <w:p w14:paraId="25E8327A" w14:textId="77777777" w:rsidR="001508FF" w:rsidRDefault="00EE6DD0" w:rsidP="001508FF">
      <w:pPr>
        <w:keepNext/>
        <w:jc w:val="center"/>
      </w:pPr>
      <w:r w:rsidRPr="00306B2C">
        <w:rPr>
          <w:rFonts w:eastAsia="Times New Roman" w:cs="Arial"/>
          <w:noProof/>
          <w:color w:val="000000"/>
          <w:lang w:eastAsia="es-AR"/>
        </w:rPr>
        <w:lastRenderedPageBreak/>
        <w:drawing>
          <wp:inline distT="114300" distB="114300" distL="114300" distR="114300" wp14:anchorId="25270CF0" wp14:editId="66280EC1">
            <wp:extent cx="2236950" cy="2668516"/>
            <wp:effectExtent l="0" t="0" r="0" b="0"/>
            <wp:docPr id="798" name="image101.png" descr="Imagen que contiene interior, computadora, tabla, hecho de madera&#10;&#10;Descripción generada automáticamente"/>
            <wp:cNvGraphicFramePr/>
            <a:graphic xmlns:a="http://schemas.openxmlformats.org/drawingml/2006/main">
              <a:graphicData uri="http://schemas.openxmlformats.org/drawingml/2006/picture">
                <pic:pic xmlns:pic="http://schemas.openxmlformats.org/drawingml/2006/picture">
                  <pic:nvPicPr>
                    <pic:cNvPr id="798" name="image101.png" descr="Imagen que contiene interior, computadora, tabla, hecho de madera&#10;&#10;Descripción generada automáticamente"/>
                    <pic:cNvPicPr preferRelativeResize="0"/>
                  </pic:nvPicPr>
                  <pic:blipFill>
                    <a:blip r:embed="rId116"/>
                    <a:srcRect/>
                    <a:stretch>
                      <a:fillRect/>
                    </a:stretch>
                  </pic:blipFill>
                  <pic:spPr>
                    <a:xfrm>
                      <a:off x="0" y="0"/>
                      <a:ext cx="2236950" cy="2668516"/>
                    </a:xfrm>
                    <a:prstGeom prst="rect">
                      <a:avLst/>
                    </a:prstGeom>
                    <a:ln/>
                  </pic:spPr>
                </pic:pic>
              </a:graphicData>
            </a:graphic>
          </wp:inline>
        </w:drawing>
      </w:r>
    </w:p>
    <w:p w14:paraId="57E54B42" w14:textId="2D7434D8" w:rsidR="00EE6DD0" w:rsidRDefault="00F3676F" w:rsidP="00AD431A">
      <w:pPr>
        <w:pStyle w:val="Descripcin"/>
      </w:pPr>
      <w:bookmarkStart w:id="211" w:name="_Toc87031181"/>
      <w:r>
        <w:t>Gráfico</w:t>
      </w:r>
      <w:r w:rsidR="001508FF">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22</w:t>
      </w:r>
      <w:r w:rsidR="00142F68">
        <w:rPr>
          <w:noProof/>
        </w:rPr>
        <w:fldChar w:fldCharType="end"/>
      </w:r>
      <w:r w:rsidR="00AD431A">
        <w:t xml:space="preserve">: </w:t>
      </w:r>
      <w:r w:rsidR="00C46469">
        <w:t>Área</w:t>
      </w:r>
      <w:r w:rsidR="00AD431A">
        <w:t xml:space="preserve"> Sala de juntas</w:t>
      </w:r>
      <w:bookmarkEnd w:id="211"/>
      <w:r w:rsidR="00AD431A">
        <w:t xml:space="preserve"> </w:t>
      </w:r>
    </w:p>
    <w:p w14:paraId="1285141F" w14:textId="77777777" w:rsidR="00AD431A" w:rsidRPr="00AD431A" w:rsidRDefault="00C46469" w:rsidP="00AD431A">
      <w:r>
        <w:t>Elaboración</w:t>
      </w:r>
      <w:r w:rsidR="00AD431A">
        <w:t xml:space="preserve"> propia</w:t>
      </w:r>
    </w:p>
    <w:p w14:paraId="1661A761" w14:textId="77777777" w:rsidR="00EE6DD0" w:rsidRPr="00306B2C" w:rsidRDefault="00EE6DD0" w:rsidP="00EE6DD0">
      <w:pPr>
        <w:rPr>
          <w:rFonts w:eastAsia="Times New Roman" w:cs="Arial"/>
          <w:color w:val="000000"/>
        </w:rPr>
      </w:pPr>
    </w:p>
    <w:tbl>
      <w:tblPr>
        <w:tblW w:w="8504" w:type="dxa"/>
        <w:jc w:val="center"/>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Layout w:type="fixed"/>
        <w:tblLook w:val="0600" w:firstRow="0" w:lastRow="0" w:firstColumn="0" w:lastColumn="0" w:noHBand="1" w:noVBand="1"/>
      </w:tblPr>
      <w:tblGrid>
        <w:gridCol w:w="2834"/>
        <w:gridCol w:w="2835"/>
        <w:gridCol w:w="2835"/>
      </w:tblGrid>
      <w:tr w:rsidR="00EE6DD0" w:rsidRPr="00306B2C" w14:paraId="076CC666" w14:textId="77777777" w:rsidTr="001508FF">
        <w:trPr>
          <w:trHeight w:val="283"/>
          <w:jc w:val="center"/>
        </w:trPr>
        <w:tc>
          <w:tcPr>
            <w:tcW w:w="2834" w:type="dxa"/>
            <w:shd w:val="clear" w:color="auto" w:fill="B8CCE4"/>
          </w:tcPr>
          <w:p w14:paraId="3B5EFDF8" w14:textId="77777777" w:rsidR="00EE6DD0" w:rsidRPr="00306B2C" w:rsidRDefault="00EE6DD0" w:rsidP="001508FF">
            <w:pPr>
              <w:pStyle w:val="Sinespaciado"/>
            </w:pPr>
            <w:r w:rsidRPr="00306B2C">
              <w:t>Área: Baños de hombres</w:t>
            </w:r>
          </w:p>
        </w:tc>
        <w:tc>
          <w:tcPr>
            <w:tcW w:w="2835" w:type="dxa"/>
            <w:shd w:val="clear" w:color="auto" w:fill="B8CCE4"/>
          </w:tcPr>
          <w:p w14:paraId="4641E2BE" w14:textId="77777777" w:rsidR="00EE6DD0" w:rsidRPr="00306B2C" w:rsidRDefault="00EE6DD0" w:rsidP="001508FF">
            <w:pPr>
              <w:pStyle w:val="Sinespaciado"/>
            </w:pPr>
            <w:r w:rsidRPr="00306B2C">
              <w:t>cantidad</w:t>
            </w:r>
          </w:p>
        </w:tc>
        <w:tc>
          <w:tcPr>
            <w:tcW w:w="2835" w:type="dxa"/>
            <w:shd w:val="clear" w:color="auto" w:fill="B8CCE4"/>
          </w:tcPr>
          <w:p w14:paraId="68A47015" w14:textId="77777777" w:rsidR="00EE6DD0" w:rsidRPr="00306B2C" w:rsidRDefault="00EE6DD0" w:rsidP="001508FF">
            <w:pPr>
              <w:pStyle w:val="Sinespaciado"/>
            </w:pPr>
            <w:proofErr w:type="gramStart"/>
            <w:r w:rsidRPr="00306B2C">
              <w:t>Total</w:t>
            </w:r>
            <w:proofErr w:type="gramEnd"/>
            <w:r w:rsidRPr="00306B2C">
              <w:t xml:space="preserve"> de metros cuadrados</w:t>
            </w:r>
          </w:p>
        </w:tc>
      </w:tr>
      <w:tr w:rsidR="00EE6DD0" w:rsidRPr="00306B2C" w14:paraId="41ED2686" w14:textId="77777777" w:rsidTr="001508FF">
        <w:trPr>
          <w:trHeight w:val="283"/>
          <w:jc w:val="center"/>
        </w:trPr>
        <w:tc>
          <w:tcPr>
            <w:tcW w:w="2834" w:type="dxa"/>
          </w:tcPr>
          <w:p w14:paraId="7303F8B0" w14:textId="2E48EB09" w:rsidR="00EE6DD0" w:rsidRPr="00306B2C" w:rsidRDefault="00C937C4" w:rsidP="001508FF">
            <w:pPr>
              <w:pStyle w:val="Sinespaciado"/>
            </w:pPr>
            <w:r>
              <w:t>I</w:t>
            </w:r>
            <w:r w:rsidR="00EE6DD0" w:rsidRPr="00306B2C">
              <w:t>nodoros</w:t>
            </w:r>
          </w:p>
        </w:tc>
        <w:tc>
          <w:tcPr>
            <w:tcW w:w="2835" w:type="dxa"/>
          </w:tcPr>
          <w:p w14:paraId="7A687CA2" w14:textId="77777777" w:rsidR="00EE6DD0" w:rsidRPr="00306B2C" w:rsidRDefault="00EE6DD0" w:rsidP="001508FF">
            <w:pPr>
              <w:pStyle w:val="Sinespaciado"/>
            </w:pPr>
            <w:r w:rsidRPr="00306B2C">
              <w:t>2</w:t>
            </w:r>
          </w:p>
        </w:tc>
        <w:tc>
          <w:tcPr>
            <w:tcW w:w="2835" w:type="dxa"/>
          </w:tcPr>
          <w:p w14:paraId="15824711" w14:textId="77777777" w:rsidR="00EE6DD0" w:rsidRPr="00306B2C" w:rsidRDefault="00EE6DD0" w:rsidP="001508FF">
            <w:pPr>
              <w:pStyle w:val="Sinespaciado"/>
            </w:pPr>
            <w:r w:rsidRPr="00306B2C">
              <w:t>3,30</w:t>
            </w:r>
          </w:p>
        </w:tc>
      </w:tr>
      <w:tr w:rsidR="00EE6DD0" w:rsidRPr="00306B2C" w14:paraId="443C274E" w14:textId="77777777" w:rsidTr="001508FF">
        <w:trPr>
          <w:trHeight w:val="283"/>
          <w:jc w:val="center"/>
        </w:trPr>
        <w:tc>
          <w:tcPr>
            <w:tcW w:w="2834" w:type="dxa"/>
            <w:shd w:val="clear" w:color="auto" w:fill="B8CCE4"/>
          </w:tcPr>
          <w:p w14:paraId="41EBCA3B" w14:textId="080D4194" w:rsidR="00EE6DD0" w:rsidRPr="00306B2C" w:rsidRDefault="00C937C4" w:rsidP="001508FF">
            <w:pPr>
              <w:pStyle w:val="Sinespaciado"/>
            </w:pPr>
            <w:r>
              <w:t>M</w:t>
            </w:r>
            <w:r w:rsidR="00EE6DD0" w:rsidRPr="00306B2C">
              <w:t>ingitorio</w:t>
            </w:r>
          </w:p>
        </w:tc>
        <w:tc>
          <w:tcPr>
            <w:tcW w:w="2835" w:type="dxa"/>
            <w:shd w:val="clear" w:color="auto" w:fill="B8CCE4"/>
          </w:tcPr>
          <w:p w14:paraId="0DBA1453" w14:textId="77777777" w:rsidR="00EE6DD0" w:rsidRPr="00306B2C" w:rsidRDefault="00EE6DD0" w:rsidP="001508FF">
            <w:pPr>
              <w:pStyle w:val="Sinespaciado"/>
            </w:pPr>
            <w:r w:rsidRPr="00306B2C">
              <w:t>1</w:t>
            </w:r>
          </w:p>
        </w:tc>
        <w:tc>
          <w:tcPr>
            <w:tcW w:w="2835" w:type="dxa"/>
            <w:shd w:val="clear" w:color="auto" w:fill="B8CCE4"/>
          </w:tcPr>
          <w:p w14:paraId="36AA744B" w14:textId="77777777" w:rsidR="00EE6DD0" w:rsidRPr="00306B2C" w:rsidRDefault="00EE6DD0" w:rsidP="001508FF">
            <w:pPr>
              <w:pStyle w:val="Sinespaciado"/>
            </w:pPr>
            <w:r w:rsidRPr="00306B2C">
              <w:t>1,10</w:t>
            </w:r>
          </w:p>
        </w:tc>
      </w:tr>
      <w:tr w:rsidR="00EE6DD0" w:rsidRPr="00306B2C" w14:paraId="39284C3F" w14:textId="77777777" w:rsidTr="001508FF">
        <w:trPr>
          <w:trHeight w:val="283"/>
          <w:jc w:val="center"/>
        </w:trPr>
        <w:tc>
          <w:tcPr>
            <w:tcW w:w="2834" w:type="dxa"/>
          </w:tcPr>
          <w:p w14:paraId="52BCAECE" w14:textId="77777777" w:rsidR="00EE6DD0" w:rsidRPr="00306B2C" w:rsidRDefault="00EE6DD0" w:rsidP="001508FF">
            <w:pPr>
              <w:pStyle w:val="Sinespaciado"/>
            </w:pPr>
            <w:r w:rsidRPr="00306B2C">
              <w:t>Lavamanos</w:t>
            </w:r>
          </w:p>
        </w:tc>
        <w:tc>
          <w:tcPr>
            <w:tcW w:w="2835" w:type="dxa"/>
          </w:tcPr>
          <w:p w14:paraId="2B8AFC04" w14:textId="77777777" w:rsidR="00EE6DD0" w:rsidRPr="00306B2C" w:rsidRDefault="00EE6DD0" w:rsidP="001508FF">
            <w:pPr>
              <w:pStyle w:val="Sinespaciado"/>
            </w:pPr>
            <w:r w:rsidRPr="00306B2C">
              <w:t>2</w:t>
            </w:r>
          </w:p>
        </w:tc>
        <w:tc>
          <w:tcPr>
            <w:tcW w:w="2835" w:type="dxa"/>
          </w:tcPr>
          <w:p w14:paraId="0DF2DD81" w14:textId="77777777" w:rsidR="00EE6DD0" w:rsidRPr="00306B2C" w:rsidRDefault="00EE6DD0" w:rsidP="001508FF">
            <w:pPr>
              <w:pStyle w:val="Sinespaciado"/>
            </w:pPr>
            <w:r w:rsidRPr="00306B2C">
              <w:t>0,88</w:t>
            </w:r>
          </w:p>
        </w:tc>
      </w:tr>
      <w:tr w:rsidR="00EE6DD0" w:rsidRPr="00306B2C" w14:paraId="31F27C83" w14:textId="77777777" w:rsidTr="001508FF">
        <w:trPr>
          <w:trHeight w:val="283"/>
          <w:jc w:val="center"/>
        </w:trPr>
        <w:tc>
          <w:tcPr>
            <w:tcW w:w="2834" w:type="dxa"/>
            <w:shd w:val="clear" w:color="auto" w:fill="B8CCE4"/>
          </w:tcPr>
          <w:p w14:paraId="5A01D112" w14:textId="3E4DA50A" w:rsidR="00EE6DD0" w:rsidRPr="00306B2C" w:rsidRDefault="00C937C4" w:rsidP="001508FF">
            <w:pPr>
              <w:pStyle w:val="Sinespaciado"/>
            </w:pPr>
            <w:r>
              <w:t>T</w:t>
            </w:r>
            <w:r w:rsidR="00EE6DD0" w:rsidRPr="00306B2C">
              <w:t>otal</w:t>
            </w:r>
          </w:p>
        </w:tc>
        <w:tc>
          <w:tcPr>
            <w:tcW w:w="5670" w:type="dxa"/>
            <w:gridSpan w:val="2"/>
            <w:shd w:val="clear" w:color="auto" w:fill="B8CCE4"/>
          </w:tcPr>
          <w:p w14:paraId="12BE849F" w14:textId="77777777" w:rsidR="00EE6DD0" w:rsidRPr="00306B2C" w:rsidRDefault="00EE6DD0" w:rsidP="001508FF">
            <w:pPr>
              <w:pStyle w:val="Sinespaciado"/>
            </w:pPr>
            <w:r w:rsidRPr="00306B2C">
              <w:t>11</w:t>
            </w:r>
          </w:p>
        </w:tc>
      </w:tr>
      <w:tr w:rsidR="00EE6DD0" w:rsidRPr="00306B2C" w14:paraId="67899F3D" w14:textId="77777777" w:rsidTr="001508FF">
        <w:trPr>
          <w:trHeight w:val="283"/>
          <w:jc w:val="center"/>
        </w:trPr>
        <w:tc>
          <w:tcPr>
            <w:tcW w:w="2834" w:type="dxa"/>
          </w:tcPr>
          <w:p w14:paraId="3E9F82A2" w14:textId="6B583E59" w:rsidR="00EE6DD0" w:rsidRPr="00306B2C" w:rsidRDefault="00C937C4" w:rsidP="001508FF">
            <w:pPr>
              <w:pStyle w:val="Sinespaciado"/>
            </w:pPr>
            <w:r>
              <w:t>L</w:t>
            </w:r>
            <w:r w:rsidR="00EE6DD0" w:rsidRPr="00306B2C">
              <w:t>argo</w:t>
            </w:r>
          </w:p>
        </w:tc>
        <w:tc>
          <w:tcPr>
            <w:tcW w:w="5670" w:type="dxa"/>
            <w:gridSpan w:val="2"/>
          </w:tcPr>
          <w:p w14:paraId="086360EA" w14:textId="77777777" w:rsidR="00EE6DD0" w:rsidRPr="00306B2C" w:rsidRDefault="00EE6DD0" w:rsidP="001508FF">
            <w:pPr>
              <w:pStyle w:val="Sinespaciado"/>
            </w:pPr>
            <w:r w:rsidRPr="00306B2C">
              <w:t>2,2</w:t>
            </w:r>
          </w:p>
        </w:tc>
      </w:tr>
      <w:tr w:rsidR="00EE6DD0" w:rsidRPr="00306B2C" w14:paraId="5FB463D4" w14:textId="77777777" w:rsidTr="001508FF">
        <w:trPr>
          <w:trHeight w:val="283"/>
          <w:jc w:val="center"/>
        </w:trPr>
        <w:tc>
          <w:tcPr>
            <w:tcW w:w="2834" w:type="dxa"/>
            <w:shd w:val="clear" w:color="auto" w:fill="B8CCE4"/>
          </w:tcPr>
          <w:p w14:paraId="25AEC3C6" w14:textId="0A859C8A" w:rsidR="00EE6DD0" w:rsidRPr="00306B2C" w:rsidRDefault="00C937C4" w:rsidP="001508FF">
            <w:pPr>
              <w:pStyle w:val="Sinespaciado"/>
            </w:pPr>
            <w:r>
              <w:t>A</w:t>
            </w:r>
            <w:r w:rsidR="00EE6DD0" w:rsidRPr="00306B2C">
              <w:t>ncho</w:t>
            </w:r>
          </w:p>
        </w:tc>
        <w:tc>
          <w:tcPr>
            <w:tcW w:w="5670" w:type="dxa"/>
            <w:gridSpan w:val="2"/>
            <w:shd w:val="clear" w:color="auto" w:fill="B8CCE4"/>
          </w:tcPr>
          <w:p w14:paraId="3C9949E3" w14:textId="77777777" w:rsidR="00EE6DD0" w:rsidRPr="00306B2C" w:rsidRDefault="00EE6DD0" w:rsidP="001508FF">
            <w:pPr>
              <w:pStyle w:val="Sinespaciado"/>
              <w:keepNext/>
            </w:pPr>
            <w:r w:rsidRPr="00306B2C">
              <w:t>5</w:t>
            </w:r>
          </w:p>
        </w:tc>
      </w:tr>
    </w:tbl>
    <w:p w14:paraId="2666981B" w14:textId="5E16AC4F" w:rsidR="00EE6DD0" w:rsidRDefault="001508FF" w:rsidP="001508FF">
      <w:pPr>
        <w:pStyle w:val="Descripcin"/>
        <w:rPr>
          <w:rFonts w:eastAsia="Times New Roman" w:cs="Arial"/>
          <w:i w:val="0"/>
          <w:color w:val="000000"/>
        </w:rPr>
      </w:pPr>
      <w:bookmarkStart w:id="212" w:name="_Toc87031043"/>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50</w:t>
      </w:r>
      <w:r w:rsidR="00142F68">
        <w:rPr>
          <w:noProof/>
        </w:rPr>
        <w:fldChar w:fldCharType="end"/>
      </w:r>
      <w:r w:rsidR="00A134AD">
        <w:rPr>
          <w:noProof/>
        </w:rPr>
        <w:t>:</w:t>
      </w:r>
      <w:r w:rsidR="00AD431A" w:rsidRPr="00AD431A">
        <w:t xml:space="preserve"> </w:t>
      </w:r>
      <w:r w:rsidR="00AD431A">
        <w:t>Detalles de m</w:t>
      </w:r>
      <w:r w:rsidR="00AD431A">
        <w:rPr>
          <w:vertAlign w:val="superscript"/>
        </w:rPr>
        <w:t>2</w:t>
      </w:r>
      <w:r w:rsidR="00AD431A">
        <w:rPr>
          <w:vertAlign w:val="superscript"/>
        </w:rPr>
        <w:softHyphen/>
      </w:r>
      <w:r w:rsidR="00AD431A">
        <w:rPr>
          <w:vertAlign w:val="superscript"/>
        </w:rPr>
        <w:softHyphen/>
      </w:r>
      <w:r w:rsidR="00AD431A">
        <w:rPr>
          <w:i w:val="0"/>
          <w:vertAlign w:val="subscript"/>
        </w:rPr>
        <w:t xml:space="preserve"> </w:t>
      </w:r>
      <w:r w:rsidR="00AD431A">
        <w:rPr>
          <w:rFonts w:eastAsia="Times New Roman" w:cs="Arial"/>
          <w:i w:val="0"/>
          <w:color w:val="000000"/>
        </w:rPr>
        <w:t>de Baños de hombre</w:t>
      </w:r>
      <w:bookmarkEnd w:id="212"/>
    </w:p>
    <w:p w14:paraId="48E6005A" w14:textId="77777777" w:rsidR="00AD431A" w:rsidRPr="00AD431A" w:rsidRDefault="00C46469" w:rsidP="00AD431A">
      <w:r>
        <w:t>Elaboración</w:t>
      </w:r>
      <w:r w:rsidR="00AD431A">
        <w:t xml:space="preserve"> propia</w:t>
      </w:r>
    </w:p>
    <w:p w14:paraId="3AA84D8B" w14:textId="77777777" w:rsidR="001508FF" w:rsidRDefault="00EE6DD0" w:rsidP="001508FF">
      <w:pPr>
        <w:keepNext/>
        <w:jc w:val="center"/>
      </w:pPr>
      <w:r w:rsidRPr="00306B2C">
        <w:rPr>
          <w:rFonts w:eastAsia="Times New Roman" w:cs="Arial"/>
          <w:noProof/>
          <w:color w:val="000000"/>
          <w:lang w:eastAsia="es-AR"/>
        </w:rPr>
        <w:lastRenderedPageBreak/>
        <w:drawing>
          <wp:inline distT="114300" distB="114300" distL="114300" distR="114300" wp14:anchorId="29CAEB77" wp14:editId="68B7F68A">
            <wp:extent cx="5037773" cy="2096851"/>
            <wp:effectExtent l="0" t="0" r="0" b="0"/>
            <wp:docPr id="801" name="image93.png" descr="Imagen que contiene hecho de madera, tabla, firmar, calle&#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93.png" descr="Imagen que contiene hecho de madera, tabla, firmar, calle&#10;&#10;Descripción generada automáticamente"/>
                    <pic:cNvPicPr preferRelativeResize="0"/>
                  </pic:nvPicPr>
                  <pic:blipFill>
                    <a:blip r:embed="rId117"/>
                    <a:srcRect/>
                    <a:stretch>
                      <a:fillRect/>
                    </a:stretch>
                  </pic:blipFill>
                  <pic:spPr>
                    <a:xfrm>
                      <a:off x="0" y="0"/>
                      <a:ext cx="5037773" cy="2096851"/>
                    </a:xfrm>
                    <a:prstGeom prst="rect">
                      <a:avLst/>
                    </a:prstGeom>
                    <a:ln/>
                  </pic:spPr>
                </pic:pic>
              </a:graphicData>
            </a:graphic>
          </wp:inline>
        </w:drawing>
      </w:r>
    </w:p>
    <w:p w14:paraId="65B3A6F5" w14:textId="6D697BE6" w:rsidR="00EE6DD0" w:rsidRPr="00306B2C" w:rsidRDefault="00F3676F" w:rsidP="00AD431A">
      <w:pPr>
        <w:pStyle w:val="Descripcin"/>
        <w:rPr>
          <w:rFonts w:eastAsia="Times New Roman" w:cs="Arial"/>
          <w:color w:val="000000"/>
        </w:rPr>
      </w:pPr>
      <w:bookmarkStart w:id="213" w:name="_Toc87031182"/>
      <w:r>
        <w:t>Gráfico</w:t>
      </w:r>
      <w:r w:rsidR="001508FF">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23</w:t>
      </w:r>
      <w:r w:rsidR="00142F68">
        <w:rPr>
          <w:noProof/>
        </w:rPr>
        <w:fldChar w:fldCharType="end"/>
      </w:r>
      <w:r w:rsidR="00AD431A">
        <w:t xml:space="preserve">: </w:t>
      </w:r>
      <w:r w:rsidR="00C46469">
        <w:t>Área</w:t>
      </w:r>
      <w:r w:rsidR="00AD431A">
        <w:t xml:space="preserve"> baños de hombre</w:t>
      </w:r>
      <w:bookmarkEnd w:id="213"/>
    </w:p>
    <w:p w14:paraId="38190090" w14:textId="77777777" w:rsidR="00EE6DD0" w:rsidRPr="00306B2C" w:rsidRDefault="00EE6DD0" w:rsidP="00EE6DD0">
      <w:pPr>
        <w:rPr>
          <w:rFonts w:eastAsia="Times New Roman" w:cs="Arial"/>
          <w:color w:val="000000"/>
        </w:rPr>
      </w:pPr>
    </w:p>
    <w:tbl>
      <w:tblPr>
        <w:tblW w:w="8504" w:type="dxa"/>
        <w:jc w:val="center"/>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Layout w:type="fixed"/>
        <w:tblLook w:val="0600" w:firstRow="0" w:lastRow="0" w:firstColumn="0" w:lastColumn="0" w:noHBand="1" w:noVBand="1"/>
      </w:tblPr>
      <w:tblGrid>
        <w:gridCol w:w="2834"/>
        <w:gridCol w:w="2835"/>
        <w:gridCol w:w="2835"/>
      </w:tblGrid>
      <w:tr w:rsidR="00EE6DD0" w:rsidRPr="00306B2C" w14:paraId="1C05B918" w14:textId="77777777" w:rsidTr="001508FF">
        <w:trPr>
          <w:trHeight w:val="283"/>
          <w:jc w:val="center"/>
        </w:trPr>
        <w:tc>
          <w:tcPr>
            <w:tcW w:w="2834" w:type="dxa"/>
            <w:shd w:val="clear" w:color="auto" w:fill="B8CCE4"/>
          </w:tcPr>
          <w:p w14:paraId="32375BF2" w14:textId="77777777" w:rsidR="00EE6DD0" w:rsidRPr="00306B2C" w:rsidRDefault="00EE6DD0" w:rsidP="001508FF">
            <w:pPr>
              <w:pStyle w:val="Sinespaciado"/>
            </w:pPr>
            <w:r w:rsidRPr="00306B2C">
              <w:t>Área: Baños de mujeres</w:t>
            </w:r>
          </w:p>
        </w:tc>
        <w:tc>
          <w:tcPr>
            <w:tcW w:w="2835" w:type="dxa"/>
            <w:shd w:val="clear" w:color="auto" w:fill="B8CCE4"/>
          </w:tcPr>
          <w:p w14:paraId="10CF1F45" w14:textId="376A3813" w:rsidR="00EE6DD0" w:rsidRPr="00306B2C" w:rsidRDefault="00C937C4" w:rsidP="001508FF">
            <w:pPr>
              <w:pStyle w:val="Sinespaciado"/>
            </w:pPr>
            <w:r>
              <w:t>C</w:t>
            </w:r>
            <w:r w:rsidR="00EE6DD0" w:rsidRPr="00306B2C">
              <w:t>antidad</w:t>
            </w:r>
          </w:p>
        </w:tc>
        <w:tc>
          <w:tcPr>
            <w:tcW w:w="2835" w:type="dxa"/>
            <w:shd w:val="clear" w:color="auto" w:fill="B8CCE4"/>
          </w:tcPr>
          <w:p w14:paraId="74EF5110" w14:textId="77777777" w:rsidR="00EE6DD0" w:rsidRPr="00306B2C" w:rsidRDefault="00EE6DD0" w:rsidP="001508FF">
            <w:pPr>
              <w:pStyle w:val="Sinespaciado"/>
            </w:pPr>
            <w:proofErr w:type="gramStart"/>
            <w:r w:rsidRPr="00306B2C">
              <w:t>Total</w:t>
            </w:r>
            <w:proofErr w:type="gramEnd"/>
            <w:r w:rsidRPr="00306B2C">
              <w:t xml:space="preserve"> de metros cuadrados</w:t>
            </w:r>
          </w:p>
        </w:tc>
      </w:tr>
      <w:tr w:rsidR="00EE6DD0" w:rsidRPr="00306B2C" w14:paraId="29656B7F" w14:textId="77777777" w:rsidTr="001508FF">
        <w:trPr>
          <w:trHeight w:val="283"/>
          <w:jc w:val="center"/>
        </w:trPr>
        <w:tc>
          <w:tcPr>
            <w:tcW w:w="2834" w:type="dxa"/>
          </w:tcPr>
          <w:p w14:paraId="229A7EF3" w14:textId="79ED0DDB" w:rsidR="00EE6DD0" w:rsidRPr="00306B2C" w:rsidRDefault="00C937C4" w:rsidP="001508FF">
            <w:pPr>
              <w:pStyle w:val="Sinespaciado"/>
            </w:pPr>
            <w:r>
              <w:t>I</w:t>
            </w:r>
            <w:r w:rsidR="00EE6DD0" w:rsidRPr="00306B2C">
              <w:t>nodoros</w:t>
            </w:r>
          </w:p>
        </w:tc>
        <w:tc>
          <w:tcPr>
            <w:tcW w:w="2835" w:type="dxa"/>
          </w:tcPr>
          <w:p w14:paraId="1C04F0B8" w14:textId="77777777" w:rsidR="00EE6DD0" w:rsidRPr="00306B2C" w:rsidRDefault="00EE6DD0" w:rsidP="001508FF">
            <w:pPr>
              <w:pStyle w:val="Sinespaciado"/>
            </w:pPr>
            <w:r w:rsidRPr="00306B2C">
              <w:t>2</w:t>
            </w:r>
          </w:p>
        </w:tc>
        <w:tc>
          <w:tcPr>
            <w:tcW w:w="2835" w:type="dxa"/>
          </w:tcPr>
          <w:p w14:paraId="04937E6A" w14:textId="77777777" w:rsidR="00EE6DD0" w:rsidRPr="00306B2C" w:rsidRDefault="00EE6DD0" w:rsidP="001508FF">
            <w:pPr>
              <w:pStyle w:val="Sinespaciado"/>
            </w:pPr>
            <w:r w:rsidRPr="00306B2C">
              <w:t>3,30</w:t>
            </w:r>
          </w:p>
        </w:tc>
      </w:tr>
      <w:tr w:rsidR="00EE6DD0" w:rsidRPr="00306B2C" w14:paraId="2DA4F0D1" w14:textId="77777777" w:rsidTr="001508FF">
        <w:trPr>
          <w:trHeight w:val="283"/>
          <w:jc w:val="center"/>
        </w:trPr>
        <w:tc>
          <w:tcPr>
            <w:tcW w:w="2834" w:type="dxa"/>
            <w:shd w:val="clear" w:color="auto" w:fill="B8CCE4"/>
          </w:tcPr>
          <w:p w14:paraId="32D9A973" w14:textId="77777777" w:rsidR="00EE6DD0" w:rsidRPr="00306B2C" w:rsidRDefault="00EE6DD0" w:rsidP="001508FF">
            <w:pPr>
              <w:pStyle w:val="Sinespaciado"/>
            </w:pPr>
            <w:r w:rsidRPr="00306B2C">
              <w:t>Lavamanos</w:t>
            </w:r>
          </w:p>
        </w:tc>
        <w:tc>
          <w:tcPr>
            <w:tcW w:w="2835" w:type="dxa"/>
            <w:shd w:val="clear" w:color="auto" w:fill="B8CCE4"/>
          </w:tcPr>
          <w:p w14:paraId="63467119" w14:textId="77777777" w:rsidR="00EE6DD0" w:rsidRPr="00306B2C" w:rsidRDefault="00EE6DD0" w:rsidP="001508FF">
            <w:pPr>
              <w:pStyle w:val="Sinespaciado"/>
            </w:pPr>
            <w:r w:rsidRPr="00306B2C">
              <w:t>2</w:t>
            </w:r>
          </w:p>
        </w:tc>
        <w:tc>
          <w:tcPr>
            <w:tcW w:w="2835" w:type="dxa"/>
            <w:shd w:val="clear" w:color="auto" w:fill="B8CCE4"/>
          </w:tcPr>
          <w:p w14:paraId="206DC17F" w14:textId="77777777" w:rsidR="00EE6DD0" w:rsidRPr="00306B2C" w:rsidRDefault="00EE6DD0" w:rsidP="001508FF">
            <w:pPr>
              <w:pStyle w:val="Sinespaciado"/>
            </w:pPr>
            <w:r w:rsidRPr="00306B2C">
              <w:t>0,88</w:t>
            </w:r>
          </w:p>
        </w:tc>
      </w:tr>
      <w:tr w:rsidR="00EE6DD0" w:rsidRPr="00306B2C" w14:paraId="1250502A" w14:textId="77777777" w:rsidTr="001508FF">
        <w:trPr>
          <w:trHeight w:val="283"/>
          <w:jc w:val="center"/>
        </w:trPr>
        <w:tc>
          <w:tcPr>
            <w:tcW w:w="2834" w:type="dxa"/>
          </w:tcPr>
          <w:p w14:paraId="2BB746F0" w14:textId="384B1B07" w:rsidR="00EE6DD0" w:rsidRPr="00306B2C" w:rsidRDefault="00C937C4" w:rsidP="001508FF">
            <w:pPr>
              <w:pStyle w:val="Sinespaciado"/>
            </w:pPr>
            <w:r>
              <w:t>T</w:t>
            </w:r>
            <w:r w:rsidR="00EE6DD0" w:rsidRPr="00306B2C">
              <w:t>otal</w:t>
            </w:r>
          </w:p>
        </w:tc>
        <w:tc>
          <w:tcPr>
            <w:tcW w:w="5670" w:type="dxa"/>
            <w:gridSpan w:val="2"/>
          </w:tcPr>
          <w:p w14:paraId="312923D4" w14:textId="77777777" w:rsidR="00EE6DD0" w:rsidRPr="00306B2C" w:rsidRDefault="00EE6DD0" w:rsidP="001508FF">
            <w:pPr>
              <w:pStyle w:val="Sinespaciado"/>
            </w:pPr>
            <w:r w:rsidRPr="00306B2C">
              <w:t>11</w:t>
            </w:r>
          </w:p>
        </w:tc>
      </w:tr>
      <w:tr w:rsidR="00EE6DD0" w:rsidRPr="00306B2C" w14:paraId="01AB3179" w14:textId="77777777" w:rsidTr="001508FF">
        <w:trPr>
          <w:trHeight w:val="283"/>
          <w:jc w:val="center"/>
        </w:trPr>
        <w:tc>
          <w:tcPr>
            <w:tcW w:w="2834" w:type="dxa"/>
            <w:shd w:val="clear" w:color="auto" w:fill="B8CCE4"/>
          </w:tcPr>
          <w:p w14:paraId="2E200E10" w14:textId="46EEC7E8" w:rsidR="00EE6DD0" w:rsidRPr="00306B2C" w:rsidRDefault="00C937C4" w:rsidP="001508FF">
            <w:pPr>
              <w:pStyle w:val="Sinespaciado"/>
            </w:pPr>
            <w:r>
              <w:t>L</w:t>
            </w:r>
            <w:r w:rsidR="00EE6DD0" w:rsidRPr="00306B2C">
              <w:t>argo</w:t>
            </w:r>
          </w:p>
        </w:tc>
        <w:tc>
          <w:tcPr>
            <w:tcW w:w="5670" w:type="dxa"/>
            <w:gridSpan w:val="2"/>
            <w:shd w:val="clear" w:color="auto" w:fill="B8CCE4"/>
          </w:tcPr>
          <w:p w14:paraId="1EC83523" w14:textId="77777777" w:rsidR="00EE6DD0" w:rsidRPr="00306B2C" w:rsidRDefault="00EE6DD0" w:rsidP="001508FF">
            <w:pPr>
              <w:pStyle w:val="Sinespaciado"/>
            </w:pPr>
            <w:r w:rsidRPr="00306B2C">
              <w:t>2,2</w:t>
            </w:r>
          </w:p>
        </w:tc>
      </w:tr>
      <w:tr w:rsidR="00EE6DD0" w:rsidRPr="00306B2C" w14:paraId="500B65E5" w14:textId="77777777" w:rsidTr="001508FF">
        <w:trPr>
          <w:trHeight w:val="283"/>
          <w:jc w:val="center"/>
        </w:trPr>
        <w:tc>
          <w:tcPr>
            <w:tcW w:w="2834" w:type="dxa"/>
          </w:tcPr>
          <w:p w14:paraId="1F959373" w14:textId="01A42B83" w:rsidR="00EE6DD0" w:rsidRPr="00306B2C" w:rsidRDefault="00C937C4" w:rsidP="001508FF">
            <w:pPr>
              <w:pStyle w:val="Sinespaciado"/>
            </w:pPr>
            <w:r>
              <w:t>A</w:t>
            </w:r>
            <w:r w:rsidR="00EE6DD0" w:rsidRPr="00306B2C">
              <w:t>ncho</w:t>
            </w:r>
          </w:p>
        </w:tc>
        <w:tc>
          <w:tcPr>
            <w:tcW w:w="5670" w:type="dxa"/>
            <w:gridSpan w:val="2"/>
          </w:tcPr>
          <w:p w14:paraId="484667DD" w14:textId="77777777" w:rsidR="00EE6DD0" w:rsidRPr="00306B2C" w:rsidRDefault="00EE6DD0" w:rsidP="001508FF">
            <w:pPr>
              <w:pStyle w:val="Sinespaciado"/>
              <w:keepNext/>
            </w:pPr>
            <w:r w:rsidRPr="00306B2C">
              <w:t>5</w:t>
            </w:r>
          </w:p>
        </w:tc>
      </w:tr>
    </w:tbl>
    <w:p w14:paraId="6050EF83" w14:textId="3FA2BA36" w:rsidR="00EE6DD0" w:rsidRPr="00306B2C" w:rsidRDefault="001508FF" w:rsidP="001508FF">
      <w:pPr>
        <w:pStyle w:val="Descripcin"/>
        <w:rPr>
          <w:rFonts w:eastAsia="Times New Roman" w:cs="Arial"/>
          <w:color w:val="000000"/>
        </w:rPr>
      </w:pPr>
      <w:bookmarkStart w:id="214" w:name="_Toc87031044"/>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51</w:t>
      </w:r>
      <w:r w:rsidR="00142F68">
        <w:rPr>
          <w:noProof/>
        </w:rPr>
        <w:fldChar w:fldCharType="end"/>
      </w:r>
      <w:r w:rsidR="00AD431A">
        <w:t>:</w:t>
      </w:r>
      <w:r w:rsidR="00AD431A" w:rsidRPr="00AD431A">
        <w:t xml:space="preserve"> </w:t>
      </w:r>
      <w:r w:rsidR="00AD431A">
        <w:t>Detalles de m</w:t>
      </w:r>
      <w:r w:rsidR="00AD431A">
        <w:rPr>
          <w:vertAlign w:val="superscript"/>
        </w:rPr>
        <w:t>2</w:t>
      </w:r>
      <w:r w:rsidR="00AD431A">
        <w:rPr>
          <w:vertAlign w:val="superscript"/>
        </w:rPr>
        <w:softHyphen/>
      </w:r>
      <w:r w:rsidR="00AD431A">
        <w:rPr>
          <w:vertAlign w:val="superscript"/>
        </w:rPr>
        <w:softHyphen/>
      </w:r>
      <w:r w:rsidR="00AD431A">
        <w:rPr>
          <w:i w:val="0"/>
          <w:vertAlign w:val="subscript"/>
        </w:rPr>
        <w:t xml:space="preserve"> </w:t>
      </w:r>
      <w:r w:rsidR="00AD431A">
        <w:rPr>
          <w:rFonts w:eastAsia="Times New Roman" w:cs="Arial"/>
          <w:i w:val="0"/>
          <w:color w:val="000000"/>
        </w:rPr>
        <w:t>de Baño de Mujeres</w:t>
      </w:r>
      <w:bookmarkEnd w:id="214"/>
    </w:p>
    <w:p w14:paraId="1C014EF5" w14:textId="77777777" w:rsidR="001508FF" w:rsidRDefault="00EE6DD0" w:rsidP="001508FF">
      <w:pPr>
        <w:keepNext/>
      </w:pPr>
      <w:r w:rsidRPr="00306B2C">
        <w:rPr>
          <w:rFonts w:eastAsia="Times New Roman" w:cs="Arial"/>
          <w:noProof/>
          <w:color w:val="000000"/>
          <w:lang w:eastAsia="es-AR"/>
        </w:rPr>
        <w:drawing>
          <wp:inline distT="114300" distB="114300" distL="114300" distR="114300" wp14:anchorId="747A02D1" wp14:editId="07CB0158">
            <wp:extent cx="5399730" cy="2451100"/>
            <wp:effectExtent l="0" t="0" r="0" b="0"/>
            <wp:docPr id="800" name="image96.png" descr="Imagen que contiene edificio, hecho de madera, foto, tabla&#10;&#10;Descripción generada automáticamente"/>
            <wp:cNvGraphicFramePr/>
            <a:graphic xmlns:a="http://schemas.openxmlformats.org/drawingml/2006/main">
              <a:graphicData uri="http://schemas.openxmlformats.org/drawingml/2006/picture">
                <pic:pic xmlns:pic="http://schemas.openxmlformats.org/drawingml/2006/picture">
                  <pic:nvPicPr>
                    <pic:cNvPr id="800" name="image96.png" descr="Imagen que contiene edificio, hecho de madera, foto, tabla&#10;&#10;Descripción generada automáticamente"/>
                    <pic:cNvPicPr preferRelativeResize="0"/>
                  </pic:nvPicPr>
                  <pic:blipFill>
                    <a:blip r:embed="rId118"/>
                    <a:srcRect/>
                    <a:stretch>
                      <a:fillRect/>
                    </a:stretch>
                  </pic:blipFill>
                  <pic:spPr>
                    <a:xfrm>
                      <a:off x="0" y="0"/>
                      <a:ext cx="5399730" cy="2451100"/>
                    </a:xfrm>
                    <a:prstGeom prst="rect">
                      <a:avLst/>
                    </a:prstGeom>
                    <a:ln/>
                  </pic:spPr>
                </pic:pic>
              </a:graphicData>
            </a:graphic>
          </wp:inline>
        </w:drawing>
      </w:r>
    </w:p>
    <w:p w14:paraId="793EC2B9" w14:textId="701115F0" w:rsidR="00EE6DD0" w:rsidRDefault="00F3676F" w:rsidP="001508FF">
      <w:pPr>
        <w:pStyle w:val="Descripcin"/>
      </w:pPr>
      <w:bookmarkStart w:id="215" w:name="_Toc87031183"/>
      <w:r>
        <w:t>Gráfico</w:t>
      </w:r>
      <w:r w:rsidR="001508FF">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24</w:t>
      </w:r>
      <w:r w:rsidR="00142F68">
        <w:rPr>
          <w:noProof/>
        </w:rPr>
        <w:fldChar w:fldCharType="end"/>
      </w:r>
      <w:r w:rsidR="00AD431A">
        <w:t xml:space="preserve">: </w:t>
      </w:r>
      <w:r w:rsidR="00C46469">
        <w:t>Área</w:t>
      </w:r>
      <w:r w:rsidR="00AD431A">
        <w:t xml:space="preserve"> baño de mujeres</w:t>
      </w:r>
      <w:bookmarkEnd w:id="215"/>
    </w:p>
    <w:p w14:paraId="77C13C79" w14:textId="77777777" w:rsidR="00AD431A" w:rsidRPr="00AD431A" w:rsidRDefault="00C46469" w:rsidP="00AD431A">
      <w:r>
        <w:t>Elaboración</w:t>
      </w:r>
      <w:r w:rsidR="00AD431A">
        <w:t xml:space="preserve"> propia</w:t>
      </w:r>
    </w:p>
    <w:p w14:paraId="4B39E52B" w14:textId="77777777" w:rsidR="00EE6DD0" w:rsidRPr="00306B2C" w:rsidRDefault="00EE6DD0" w:rsidP="00EE6DD0">
      <w:pPr>
        <w:rPr>
          <w:rFonts w:eastAsia="Times New Roman" w:cs="Arial"/>
          <w:color w:val="000000"/>
        </w:rPr>
      </w:pPr>
    </w:p>
    <w:tbl>
      <w:tblPr>
        <w:tblW w:w="8504" w:type="dxa"/>
        <w:jc w:val="center"/>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Layout w:type="fixed"/>
        <w:tblLook w:val="0600" w:firstRow="0" w:lastRow="0" w:firstColumn="0" w:lastColumn="0" w:noHBand="1" w:noVBand="1"/>
      </w:tblPr>
      <w:tblGrid>
        <w:gridCol w:w="2834"/>
        <w:gridCol w:w="2835"/>
        <w:gridCol w:w="2835"/>
      </w:tblGrid>
      <w:tr w:rsidR="00EE6DD0" w:rsidRPr="00306B2C" w14:paraId="72F9992A" w14:textId="77777777" w:rsidTr="001508FF">
        <w:trPr>
          <w:trHeight w:val="283"/>
          <w:jc w:val="center"/>
        </w:trPr>
        <w:tc>
          <w:tcPr>
            <w:tcW w:w="2834" w:type="dxa"/>
            <w:shd w:val="clear" w:color="auto" w:fill="B8CCE4"/>
          </w:tcPr>
          <w:p w14:paraId="07197C2A" w14:textId="77777777" w:rsidR="00EE6DD0" w:rsidRPr="00306B2C" w:rsidRDefault="00EE6DD0" w:rsidP="001508FF">
            <w:pPr>
              <w:pStyle w:val="Sinespaciado"/>
            </w:pPr>
            <w:r w:rsidRPr="00306B2C">
              <w:lastRenderedPageBreak/>
              <w:t>Área: Recursos humanos</w:t>
            </w:r>
          </w:p>
        </w:tc>
        <w:tc>
          <w:tcPr>
            <w:tcW w:w="2835" w:type="dxa"/>
            <w:shd w:val="clear" w:color="auto" w:fill="B8CCE4"/>
          </w:tcPr>
          <w:p w14:paraId="77BD0D0E" w14:textId="77777777" w:rsidR="00EE6DD0" w:rsidRPr="00306B2C" w:rsidRDefault="00EE6DD0" w:rsidP="001508FF">
            <w:pPr>
              <w:pStyle w:val="Sinespaciado"/>
            </w:pPr>
            <w:r w:rsidRPr="00306B2C">
              <w:t>Cantidad</w:t>
            </w:r>
          </w:p>
        </w:tc>
        <w:tc>
          <w:tcPr>
            <w:tcW w:w="2835" w:type="dxa"/>
            <w:shd w:val="clear" w:color="auto" w:fill="B8CCE4"/>
          </w:tcPr>
          <w:p w14:paraId="2AAABBF6" w14:textId="77777777" w:rsidR="00EE6DD0" w:rsidRPr="00306B2C" w:rsidRDefault="00EE6DD0" w:rsidP="001508FF">
            <w:pPr>
              <w:pStyle w:val="Sinespaciado"/>
            </w:pPr>
            <w:proofErr w:type="gramStart"/>
            <w:r w:rsidRPr="00306B2C">
              <w:t>Total</w:t>
            </w:r>
            <w:proofErr w:type="gramEnd"/>
            <w:r w:rsidRPr="00306B2C">
              <w:t xml:space="preserve"> de metros cuadrados</w:t>
            </w:r>
          </w:p>
        </w:tc>
      </w:tr>
      <w:tr w:rsidR="00EE6DD0" w:rsidRPr="00306B2C" w14:paraId="47D4D0A3" w14:textId="77777777" w:rsidTr="001508FF">
        <w:trPr>
          <w:trHeight w:val="283"/>
          <w:jc w:val="center"/>
        </w:trPr>
        <w:tc>
          <w:tcPr>
            <w:tcW w:w="2834" w:type="dxa"/>
          </w:tcPr>
          <w:p w14:paraId="6C75E76D" w14:textId="77777777" w:rsidR="00EE6DD0" w:rsidRPr="00306B2C" w:rsidRDefault="00EE6DD0" w:rsidP="001508FF">
            <w:pPr>
              <w:pStyle w:val="Sinespaciado"/>
            </w:pPr>
            <w:r w:rsidRPr="00306B2C">
              <w:t>Escritorio y silla</w:t>
            </w:r>
          </w:p>
        </w:tc>
        <w:tc>
          <w:tcPr>
            <w:tcW w:w="2835" w:type="dxa"/>
          </w:tcPr>
          <w:p w14:paraId="023C3484" w14:textId="77777777" w:rsidR="00EE6DD0" w:rsidRPr="00306B2C" w:rsidRDefault="00EE6DD0" w:rsidP="001508FF">
            <w:pPr>
              <w:pStyle w:val="Sinespaciado"/>
            </w:pPr>
            <w:r w:rsidRPr="00306B2C">
              <w:t>1</w:t>
            </w:r>
          </w:p>
        </w:tc>
        <w:tc>
          <w:tcPr>
            <w:tcW w:w="2835" w:type="dxa"/>
          </w:tcPr>
          <w:p w14:paraId="5AB75F6D" w14:textId="77777777" w:rsidR="00EE6DD0" w:rsidRPr="00306B2C" w:rsidRDefault="00EE6DD0" w:rsidP="001508FF">
            <w:pPr>
              <w:pStyle w:val="Sinespaciado"/>
            </w:pPr>
            <w:r w:rsidRPr="00306B2C">
              <w:t>4,68</w:t>
            </w:r>
          </w:p>
        </w:tc>
      </w:tr>
      <w:tr w:rsidR="00EE6DD0" w:rsidRPr="00306B2C" w14:paraId="427C4417" w14:textId="77777777" w:rsidTr="001508FF">
        <w:trPr>
          <w:trHeight w:val="283"/>
          <w:jc w:val="center"/>
        </w:trPr>
        <w:tc>
          <w:tcPr>
            <w:tcW w:w="2834" w:type="dxa"/>
            <w:shd w:val="clear" w:color="auto" w:fill="B8CCE4"/>
          </w:tcPr>
          <w:p w14:paraId="4A54C73E" w14:textId="77777777" w:rsidR="00EE6DD0" w:rsidRPr="00306B2C" w:rsidRDefault="00EE6DD0" w:rsidP="001508FF">
            <w:pPr>
              <w:pStyle w:val="Sinespaciado"/>
            </w:pPr>
            <w:r w:rsidRPr="00306B2C">
              <w:t>Sillas</w:t>
            </w:r>
          </w:p>
        </w:tc>
        <w:tc>
          <w:tcPr>
            <w:tcW w:w="2835" w:type="dxa"/>
            <w:shd w:val="clear" w:color="auto" w:fill="B8CCE4"/>
          </w:tcPr>
          <w:p w14:paraId="316C810C" w14:textId="77777777" w:rsidR="00EE6DD0" w:rsidRPr="00306B2C" w:rsidRDefault="00EE6DD0" w:rsidP="001508FF">
            <w:pPr>
              <w:pStyle w:val="Sinespaciado"/>
            </w:pPr>
            <w:r w:rsidRPr="00306B2C">
              <w:t>2</w:t>
            </w:r>
          </w:p>
        </w:tc>
        <w:tc>
          <w:tcPr>
            <w:tcW w:w="2835" w:type="dxa"/>
            <w:shd w:val="clear" w:color="auto" w:fill="B8CCE4"/>
          </w:tcPr>
          <w:p w14:paraId="2A9F75F0" w14:textId="77777777" w:rsidR="00EE6DD0" w:rsidRPr="00306B2C" w:rsidRDefault="00EE6DD0" w:rsidP="001508FF">
            <w:pPr>
              <w:pStyle w:val="Sinespaciado"/>
            </w:pPr>
            <w:r w:rsidRPr="00306B2C">
              <w:t>1,40</w:t>
            </w:r>
          </w:p>
        </w:tc>
      </w:tr>
      <w:tr w:rsidR="00EE6DD0" w:rsidRPr="00306B2C" w14:paraId="08579CC8" w14:textId="77777777" w:rsidTr="001508FF">
        <w:trPr>
          <w:trHeight w:val="283"/>
          <w:jc w:val="center"/>
        </w:trPr>
        <w:tc>
          <w:tcPr>
            <w:tcW w:w="2834" w:type="dxa"/>
          </w:tcPr>
          <w:p w14:paraId="344D0045" w14:textId="570DCAF5" w:rsidR="00EE6DD0" w:rsidRPr="00306B2C" w:rsidRDefault="00C937C4" w:rsidP="001508FF">
            <w:pPr>
              <w:pStyle w:val="Sinespaciado"/>
            </w:pPr>
            <w:r>
              <w:t>B</w:t>
            </w:r>
            <w:r w:rsidR="00EE6DD0" w:rsidRPr="00306B2C">
              <w:t>iblioteca</w:t>
            </w:r>
          </w:p>
        </w:tc>
        <w:tc>
          <w:tcPr>
            <w:tcW w:w="2835" w:type="dxa"/>
          </w:tcPr>
          <w:p w14:paraId="09102FB6" w14:textId="77777777" w:rsidR="00EE6DD0" w:rsidRPr="00306B2C" w:rsidRDefault="00EE6DD0" w:rsidP="001508FF">
            <w:pPr>
              <w:pStyle w:val="Sinespaciado"/>
            </w:pPr>
            <w:r w:rsidRPr="00306B2C">
              <w:t>1</w:t>
            </w:r>
          </w:p>
        </w:tc>
        <w:tc>
          <w:tcPr>
            <w:tcW w:w="2835" w:type="dxa"/>
          </w:tcPr>
          <w:p w14:paraId="4D030806" w14:textId="77777777" w:rsidR="00EE6DD0" w:rsidRPr="00306B2C" w:rsidRDefault="00EE6DD0" w:rsidP="001508FF">
            <w:pPr>
              <w:pStyle w:val="Sinespaciado"/>
            </w:pPr>
            <w:r w:rsidRPr="00306B2C">
              <w:t>0,36</w:t>
            </w:r>
          </w:p>
        </w:tc>
      </w:tr>
      <w:tr w:rsidR="00EE6DD0" w:rsidRPr="00306B2C" w14:paraId="448F6D48" w14:textId="77777777" w:rsidTr="001508FF">
        <w:trPr>
          <w:trHeight w:val="283"/>
          <w:jc w:val="center"/>
        </w:trPr>
        <w:tc>
          <w:tcPr>
            <w:tcW w:w="2834" w:type="dxa"/>
            <w:shd w:val="clear" w:color="auto" w:fill="B8CCE4"/>
          </w:tcPr>
          <w:p w14:paraId="24266CE4" w14:textId="1717F7F0" w:rsidR="00EE6DD0" w:rsidRPr="00306B2C" w:rsidRDefault="00C937C4" w:rsidP="001508FF">
            <w:pPr>
              <w:pStyle w:val="Sinespaciado"/>
            </w:pPr>
            <w:r>
              <w:t>T</w:t>
            </w:r>
            <w:r w:rsidR="00EE6DD0" w:rsidRPr="00306B2C">
              <w:t>otal</w:t>
            </w:r>
          </w:p>
        </w:tc>
        <w:tc>
          <w:tcPr>
            <w:tcW w:w="5670" w:type="dxa"/>
            <w:gridSpan w:val="2"/>
            <w:shd w:val="clear" w:color="auto" w:fill="B8CCE4"/>
          </w:tcPr>
          <w:p w14:paraId="712C1E33" w14:textId="77777777" w:rsidR="00EE6DD0" w:rsidRPr="00306B2C" w:rsidRDefault="00EE6DD0" w:rsidP="001508FF">
            <w:pPr>
              <w:pStyle w:val="Sinespaciado"/>
            </w:pPr>
            <w:r w:rsidRPr="00306B2C">
              <w:t>20</w:t>
            </w:r>
          </w:p>
        </w:tc>
      </w:tr>
      <w:tr w:rsidR="00EE6DD0" w:rsidRPr="00306B2C" w14:paraId="39E3BD59" w14:textId="77777777" w:rsidTr="001508FF">
        <w:trPr>
          <w:trHeight w:val="283"/>
          <w:jc w:val="center"/>
        </w:trPr>
        <w:tc>
          <w:tcPr>
            <w:tcW w:w="2834" w:type="dxa"/>
          </w:tcPr>
          <w:p w14:paraId="4D604C94" w14:textId="501C895D" w:rsidR="00EE6DD0" w:rsidRPr="00306B2C" w:rsidRDefault="00C937C4" w:rsidP="001508FF">
            <w:pPr>
              <w:pStyle w:val="Sinespaciado"/>
            </w:pPr>
            <w:r>
              <w:t>L</w:t>
            </w:r>
            <w:r w:rsidR="00EE6DD0" w:rsidRPr="00306B2C">
              <w:t>argo</w:t>
            </w:r>
          </w:p>
        </w:tc>
        <w:tc>
          <w:tcPr>
            <w:tcW w:w="5670" w:type="dxa"/>
            <w:gridSpan w:val="2"/>
          </w:tcPr>
          <w:p w14:paraId="0266B96A" w14:textId="77777777" w:rsidR="00EE6DD0" w:rsidRPr="00306B2C" w:rsidRDefault="00EE6DD0" w:rsidP="001508FF">
            <w:pPr>
              <w:pStyle w:val="Sinespaciado"/>
            </w:pPr>
            <w:r w:rsidRPr="00306B2C">
              <w:t>4</w:t>
            </w:r>
          </w:p>
        </w:tc>
      </w:tr>
      <w:tr w:rsidR="00EE6DD0" w:rsidRPr="00306B2C" w14:paraId="371A8611" w14:textId="77777777" w:rsidTr="001508FF">
        <w:trPr>
          <w:trHeight w:val="283"/>
          <w:jc w:val="center"/>
        </w:trPr>
        <w:tc>
          <w:tcPr>
            <w:tcW w:w="2834" w:type="dxa"/>
            <w:shd w:val="clear" w:color="auto" w:fill="B8CCE4"/>
          </w:tcPr>
          <w:p w14:paraId="70E3CEC1" w14:textId="1AB5B3A5" w:rsidR="00EE6DD0" w:rsidRPr="00306B2C" w:rsidRDefault="00C937C4" w:rsidP="001508FF">
            <w:pPr>
              <w:pStyle w:val="Sinespaciado"/>
            </w:pPr>
            <w:r>
              <w:t>A</w:t>
            </w:r>
            <w:r w:rsidR="00EE6DD0" w:rsidRPr="00306B2C">
              <w:t>ncho</w:t>
            </w:r>
          </w:p>
        </w:tc>
        <w:tc>
          <w:tcPr>
            <w:tcW w:w="5670" w:type="dxa"/>
            <w:gridSpan w:val="2"/>
            <w:shd w:val="clear" w:color="auto" w:fill="B8CCE4"/>
          </w:tcPr>
          <w:p w14:paraId="6E7FC7A2" w14:textId="77777777" w:rsidR="00EE6DD0" w:rsidRPr="00306B2C" w:rsidRDefault="00EE6DD0" w:rsidP="001508FF">
            <w:pPr>
              <w:pStyle w:val="Sinespaciado"/>
              <w:keepNext/>
            </w:pPr>
            <w:r w:rsidRPr="00306B2C">
              <w:t>5</w:t>
            </w:r>
          </w:p>
        </w:tc>
      </w:tr>
    </w:tbl>
    <w:p w14:paraId="0F960987" w14:textId="019A7B3A" w:rsidR="00EE6DD0" w:rsidRDefault="001508FF" w:rsidP="001508FF">
      <w:pPr>
        <w:pStyle w:val="Descripcin"/>
        <w:rPr>
          <w:rFonts w:eastAsia="Times New Roman" w:cs="Arial"/>
          <w:i w:val="0"/>
          <w:color w:val="000000"/>
        </w:rPr>
      </w:pPr>
      <w:bookmarkStart w:id="216" w:name="_Toc87031045"/>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52</w:t>
      </w:r>
      <w:r w:rsidR="00142F68">
        <w:rPr>
          <w:noProof/>
        </w:rPr>
        <w:fldChar w:fldCharType="end"/>
      </w:r>
      <w:r w:rsidR="00AD431A">
        <w:t>:</w:t>
      </w:r>
      <w:r w:rsidR="00AD431A" w:rsidRPr="00AD431A">
        <w:t xml:space="preserve"> </w:t>
      </w:r>
      <w:r w:rsidR="00AD431A">
        <w:t>Detalles de m</w:t>
      </w:r>
      <w:r w:rsidR="00AD431A">
        <w:rPr>
          <w:vertAlign w:val="superscript"/>
        </w:rPr>
        <w:t>2</w:t>
      </w:r>
      <w:r w:rsidR="00AD431A">
        <w:rPr>
          <w:vertAlign w:val="superscript"/>
        </w:rPr>
        <w:softHyphen/>
      </w:r>
      <w:r w:rsidR="00AD431A">
        <w:rPr>
          <w:vertAlign w:val="superscript"/>
        </w:rPr>
        <w:softHyphen/>
      </w:r>
      <w:r w:rsidR="00AD431A">
        <w:rPr>
          <w:i w:val="0"/>
          <w:vertAlign w:val="subscript"/>
        </w:rPr>
        <w:t xml:space="preserve"> </w:t>
      </w:r>
      <w:r w:rsidR="00AD431A">
        <w:rPr>
          <w:rFonts w:eastAsia="Times New Roman" w:cs="Arial"/>
          <w:i w:val="0"/>
          <w:color w:val="000000"/>
        </w:rPr>
        <w:t>de Recursos humanos</w:t>
      </w:r>
      <w:bookmarkEnd w:id="216"/>
    </w:p>
    <w:p w14:paraId="09F8413C" w14:textId="77777777" w:rsidR="00AD431A" w:rsidRPr="00AD431A" w:rsidRDefault="00C46469" w:rsidP="00AD431A">
      <w:r>
        <w:t>Elaboración</w:t>
      </w:r>
      <w:r w:rsidR="00AD431A">
        <w:t xml:space="preserve"> propia</w:t>
      </w:r>
    </w:p>
    <w:p w14:paraId="13EB4F53" w14:textId="77777777" w:rsidR="001508FF" w:rsidRDefault="00EE6DD0" w:rsidP="001508FF">
      <w:pPr>
        <w:keepNext/>
        <w:jc w:val="center"/>
      </w:pPr>
      <w:r w:rsidRPr="00306B2C">
        <w:rPr>
          <w:rFonts w:eastAsia="Times New Roman" w:cs="Arial"/>
          <w:noProof/>
          <w:color w:val="000000"/>
          <w:lang w:eastAsia="es-AR"/>
        </w:rPr>
        <w:drawing>
          <wp:inline distT="114300" distB="114300" distL="114300" distR="114300" wp14:anchorId="11FF325C" wp14:editId="063BBF67">
            <wp:extent cx="3162622" cy="2542858"/>
            <wp:effectExtent l="0" t="0" r="0" b="0"/>
            <wp:docPr id="795" name="image92.png" descr="Imagen que contiene computadora, vivo, tabla, cuarto&#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92.png" descr="Imagen que contiene computadora, vivo, tabla, cuarto&#10;&#10;Descripción generada automáticamente"/>
                    <pic:cNvPicPr preferRelativeResize="0"/>
                  </pic:nvPicPr>
                  <pic:blipFill>
                    <a:blip r:embed="rId119"/>
                    <a:srcRect/>
                    <a:stretch>
                      <a:fillRect/>
                    </a:stretch>
                  </pic:blipFill>
                  <pic:spPr>
                    <a:xfrm>
                      <a:off x="0" y="0"/>
                      <a:ext cx="3162622" cy="2542858"/>
                    </a:xfrm>
                    <a:prstGeom prst="rect">
                      <a:avLst/>
                    </a:prstGeom>
                    <a:ln/>
                  </pic:spPr>
                </pic:pic>
              </a:graphicData>
            </a:graphic>
          </wp:inline>
        </w:drawing>
      </w:r>
    </w:p>
    <w:p w14:paraId="454EE34A" w14:textId="652B34E9" w:rsidR="00EE6DD0" w:rsidRDefault="00F3676F" w:rsidP="00AD431A">
      <w:pPr>
        <w:pStyle w:val="Descripcin"/>
      </w:pPr>
      <w:bookmarkStart w:id="217" w:name="_Toc87031184"/>
      <w:r>
        <w:t>Gráfico</w:t>
      </w:r>
      <w:r w:rsidR="001508FF">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25</w:t>
      </w:r>
      <w:r w:rsidR="00142F68">
        <w:rPr>
          <w:noProof/>
        </w:rPr>
        <w:fldChar w:fldCharType="end"/>
      </w:r>
      <w:r w:rsidR="00AD431A">
        <w:t xml:space="preserve"> </w:t>
      </w:r>
      <w:r w:rsidR="00C46469">
        <w:t>Área</w:t>
      </w:r>
      <w:r w:rsidR="00AD431A">
        <w:t xml:space="preserve"> Recursos humanos</w:t>
      </w:r>
      <w:bookmarkEnd w:id="217"/>
    </w:p>
    <w:p w14:paraId="7E727A4D" w14:textId="77777777" w:rsidR="00AD431A" w:rsidRPr="00AD431A" w:rsidRDefault="00C46469" w:rsidP="00AD431A">
      <w:r>
        <w:t>Elaboración</w:t>
      </w:r>
      <w:r w:rsidR="00AD431A">
        <w:t xml:space="preserve"> propia</w:t>
      </w:r>
    </w:p>
    <w:p w14:paraId="08CAD5CF" w14:textId="77777777" w:rsidR="00AD431A" w:rsidRPr="00AD431A" w:rsidRDefault="00AD431A" w:rsidP="00AD431A"/>
    <w:tbl>
      <w:tblPr>
        <w:tblW w:w="8504" w:type="dxa"/>
        <w:jc w:val="center"/>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Layout w:type="fixed"/>
        <w:tblLook w:val="0600" w:firstRow="0" w:lastRow="0" w:firstColumn="0" w:lastColumn="0" w:noHBand="1" w:noVBand="1"/>
      </w:tblPr>
      <w:tblGrid>
        <w:gridCol w:w="2834"/>
        <w:gridCol w:w="2835"/>
        <w:gridCol w:w="2835"/>
      </w:tblGrid>
      <w:tr w:rsidR="00EE6DD0" w:rsidRPr="00306B2C" w14:paraId="13D9487B" w14:textId="77777777" w:rsidTr="001508FF">
        <w:trPr>
          <w:trHeight w:val="283"/>
          <w:jc w:val="center"/>
        </w:trPr>
        <w:tc>
          <w:tcPr>
            <w:tcW w:w="2834" w:type="dxa"/>
            <w:shd w:val="clear" w:color="auto" w:fill="B8CCE4"/>
          </w:tcPr>
          <w:p w14:paraId="68792729" w14:textId="77777777" w:rsidR="00EE6DD0" w:rsidRPr="00306B2C" w:rsidRDefault="00EE6DD0" w:rsidP="001508FF">
            <w:pPr>
              <w:pStyle w:val="Sinespaciado"/>
            </w:pPr>
            <w:r w:rsidRPr="00306B2C">
              <w:t>Área: Logística</w:t>
            </w:r>
          </w:p>
        </w:tc>
        <w:tc>
          <w:tcPr>
            <w:tcW w:w="2835" w:type="dxa"/>
            <w:shd w:val="clear" w:color="auto" w:fill="B8CCE4"/>
          </w:tcPr>
          <w:p w14:paraId="0AE03C3F" w14:textId="77777777" w:rsidR="00EE6DD0" w:rsidRPr="00306B2C" w:rsidRDefault="00EE6DD0" w:rsidP="001508FF">
            <w:pPr>
              <w:pStyle w:val="Sinespaciado"/>
            </w:pPr>
            <w:r w:rsidRPr="00306B2C">
              <w:t>Cantidad</w:t>
            </w:r>
          </w:p>
        </w:tc>
        <w:tc>
          <w:tcPr>
            <w:tcW w:w="2835" w:type="dxa"/>
            <w:shd w:val="clear" w:color="auto" w:fill="B8CCE4"/>
          </w:tcPr>
          <w:p w14:paraId="5773E306" w14:textId="77777777" w:rsidR="00EE6DD0" w:rsidRPr="00306B2C" w:rsidRDefault="00EE6DD0" w:rsidP="001508FF">
            <w:pPr>
              <w:pStyle w:val="Sinespaciado"/>
            </w:pPr>
            <w:proofErr w:type="gramStart"/>
            <w:r w:rsidRPr="00306B2C">
              <w:t>Total</w:t>
            </w:r>
            <w:proofErr w:type="gramEnd"/>
            <w:r w:rsidRPr="00306B2C">
              <w:t xml:space="preserve"> de metros cuadrados</w:t>
            </w:r>
          </w:p>
        </w:tc>
      </w:tr>
      <w:tr w:rsidR="00EE6DD0" w:rsidRPr="00306B2C" w14:paraId="1D5141C2" w14:textId="77777777" w:rsidTr="001508FF">
        <w:trPr>
          <w:trHeight w:val="283"/>
          <w:jc w:val="center"/>
        </w:trPr>
        <w:tc>
          <w:tcPr>
            <w:tcW w:w="2834" w:type="dxa"/>
          </w:tcPr>
          <w:p w14:paraId="11BE4E5C" w14:textId="77777777" w:rsidR="00EE6DD0" w:rsidRPr="00306B2C" w:rsidRDefault="00EE6DD0" w:rsidP="001508FF">
            <w:pPr>
              <w:pStyle w:val="Sinespaciado"/>
            </w:pPr>
            <w:r w:rsidRPr="00306B2C">
              <w:t>Escritorio y silla</w:t>
            </w:r>
          </w:p>
        </w:tc>
        <w:tc>
          <w:tcPr>
            <w:tcW w:w="2835" w:type="dxa"/>
          </w:tcPr>
          <w:p w14:paraId="4CD0D153" w14:textId="77777777" w:rsidR="00EE6DD0" w:rsidRPr="00306B2C" w:rsidRDefault="00EE6DD0" w:rsidP="001508FF">
            <w:pPr>
              <w:pStyle w:val="Sinespaciado"/>
            </w:pPr>
            <w:r w:rsidRPr="00306B2C">
              <w:t>1</w:t>
            </w:r>
          </w:p>
        </w:tc>
        <w:tc>
          <w:tcPr>
            <w:tcW w:w="2835" w:type="dxa"/>
          </w:tcPr>
          <w:p w14:paraId="01FB35F2" w14:textId="77777777" w:rsidR="00EE6DD0" w:rsidRPr="00306B2C" w:rsidRDefault="00EE6DD0" w:rsidP="001508FF">
            <w:pPr>
              <w:pStyle w:val="Sinespaciado"/>
            </w:pPr>
            <w:r w:rsidRPr="00306B2C">
              <w:t>4,68</w:t>
            </w:r>
          </w:p>
        </w:tc>
      </w:tr>
      <w:tr w:rsidR="00EE6DD0" w:rsidRPr="00306B2C" w14:paraId="56CDB9E5" w14:textId="77777777" w:rsidTr="001508FF">
        <w:trPr>
          <w:trHeight w:val="283"/>
          <w:jc w:val="center"/>
        </w:trPr>
        <w:tc>
          <w:tcPr>
            <w:tcW w:w="2834" w:type="dxa"/>
            <w:shd w:val="clear" w:color="auto" w:fill="B8CCE4"/>
          </w:tcPr>
          <w:p w14:paraId="515475D6" w14:textId="77777777" w:rsidR="00EE6DD0" w:rsidRPr="00306B2C" w:rsidRDefault="00EE6DD0" w:rsidP="001508FF">
            <w:pPr>
              <w:pStyle w:val="Sinespaciado"/>
            </w:pPr>
            <w:r w:rsidRPr="00306B2C">
              <w:t>Sillas</w:t>
            </w:r>
          </w:p>
        </w:tc>
        <w:tc>
          <w:tcPr>
            <w:tcW w:w="2835" w:type="dxa"/>
            <w:shd w:val="clear" w:color="auto" w:fill="B8CCE4"/>
          </w:tcPr>
          <w:p w14:paraId="303972BA" w14:textId="77777777" w:rsidR="00EE6DD0" w:rsidRPr="00306B2C" w:rsidRDefault="00EE6DD0" w:rsidP="001508FF">
            <w:pPr>
              <w:pStyle w:val="Sinespaciado"/>
            </w:pPr>
            <w:r w:rsidRPr="00306B2C">
              <w:t>2</w:t>
            </w:r>
          </w:p>
        </w:tc>
        <w:tc>
          <w:tcPr>
            <w:tcW w:w="2835" w:type="dxa"/>
            <w:shd w:val="clear" w:color="auto" w:fill="B8CCE4"/>
          </w:tcPr>
          <w:p w14:paraId="26F31733" w14:textId="77777777" w:rsidR="00EE6DD0" w:rsidRPr="00306B2C" w:rsidRDefault="00EE6DD0" w:rsidP="001508FF">
            <w:pPr>
              <w:pStyle w:val="Sinespaciado"/>
            </w:pPr>
            <w:r w:rsidRPr="00306B2C">
              <w:t>1,40</w:t>
            </w:r>
          </w:p>
        </w:tc>
      </w:tr>
      <w:tr w:rsidR="00EE6DD0" w:rsidRPr="00306B2C" w14:paraId="1BB63F77" w14:textId="77777777" w:rsidTr="001508FF">
        <w:trPr>
          <w:trHeight w:val="283"/>
          <w:jc w:val="center"/>
        </w:trPr>
        <w:tc>
          <w:tcPr>
            <w:tcW w:w="2834" w:type="dxa"/>
          </w:tcPr>
          <w:p w14:paraId="2D617323" w14:textId="355FC8BF" w:rsidR="00EE6DD0" w:rsidRPr="00306B2C" w:rsidRDefault="00C937C4" w:rsidP="001508FF">
            <w:pPr>
              <w:pStyle w:val="Sinespaciado"/>
            </w:pPr>
            <w:r>
              <w:t>B</w:t>
            </w:r>
            <w:r w:rsidR="00EE6DD0" w:rsidRPr="00306B2C">
              <w:t>iblioteca</w:t>
            </w:r>
          </w:p>
        </w:tc>
        <w:tc>
          <w:tcPr>
            <w:tcW w:w="2835" w:type="dxa"/>
          </w:tcPr>
          <w:p w14:paraId="0E8AE39A" w14:textId="77777777" w:rsidR="00EE6DD0" w:rsidRPr="00306B2C" w:rsidRDefault="00EE6DD0" w:rsidP="001508FF">
            <w:pPr>
              <w:pStyle w:val="Sinespaciado"/>
            </w:pPr>
            <w:r w:rsidRPr="00306B2C">
              <w:t>1</w:t>
            </w:r>
          </w:p>
        </w:tc>
        <w:tc>
          <w:tcPr>
            <w:tcW w:w="2835" w:type="dxa"/>
          </w:tcPr>
          <w:p w14:paraId="014A5547" w14:textId="77777777" w:rsidR="00EE6DD0" w:rsidRPr="00306B2C" w:rsidRDefault="00EE6DD0" w:rsidP="001508FF">
            <w:pPr>
              <w:pStyle w:val="Sinespaciado"/>
            </w:pPr>
            <w:r w:rsidRPr="00306B2C">
              <w:t>0,36</w:t>
            </w:r>
          </w:p>
        </w:tc>
      </w:tr>
      <w:tr w:rsidR="00EE6DD0" w:rsidRPr="00306B2C" w14:paraId="17E88C9A" w14:textId="77777777" w:rsidTr="001508FF">
        <w:trPr>
          <w:trHeight w:val="283"/>
          <w:jc w:val="center"/>
        </w:trPr>
        <w:tc>
          <w:tcPr>
            <w:tcW w:w="2834" w:type="dxa"/>
            <w:shd w:val="clear" w:color="auto" w:fill="B8CCE4"/>
          </w:tcPr>
          <w:p w14:paraId="39AD7453" w14:textId="73F36E0A" w:rsidR="00EE6DD0" w:rsidRPr="00306B2C" w:rsidRDefault="00C937C4" w:rsidP="001508FF">
            <w:pPr>
              <w:pStyle w:val="Sinespaciado"/>
            </w:pPr>
            <w:r>
              <w:t>T</w:t>
            </w:r>
            <w:r w:rsidR="00EE6DD0" w:rsidRPr="00306B2C">
              <w:t>otal</w:t>
            </w:r>
          </w:p>
        </w:tc>
        <w:tc>
          <w:tcPr>
            <w:tcW w:w="5670" w:type="dxa"/>
            <w:gridSpan w:val="2"/>
            <w:shd w:val="clear" w:color="auto" w:fill="B8CCE4"/>
          </w:tcPr>
          <w:p w14:paraId="4E546D0E" w14:textId="77777777" w:rsidR="00EE6DD0" w:rsidRPr="00306B2C" w:rsidRDefault="00EE6DD0" w:rsidP="001508FF">
            <w:pPr>
              <w:pStyle w:val="Sinespaciado"/>
            </w:pPr>
            <w:r w:rsidRPr="00306B2C">
              <w:t>20</w:t>
            </w:r>
          </w:p>
        </w:tc>
      </w:tr>
      <w:tr w:rsidR="00EE6DD0" w:rsidRPr="00306B2C" w14:paraId="090EF10F" w14:textId="77777777" w:rsidTr="001508FF">
        <w:trPr>
          <w:trHeight w:val="283"/>
          <w:jc w:val="center"/>
        </w:trPr>
        <w:tc>
          <w:tcPr>
            <w:tcW w:w="2834" w:type="dxa"/>
          </w:tcPr>
          <w:p w14:paraId="4F66B39B" w14:textId="67720937" w:rsidR="00EE6DD0" w:rsidRPr="00306B2C" w:rsidRDefault="00C937C4" w:rsidP="001508FF">
            <w:pPr>
              <w:pStyle w:val="Sinespaciado"/>
            </w:pPr>
            <w:r>
              <w:t>L</w:t>
            </w:r>
            <w:r w:rsidR="00EE6DD0" w:rsidRPr="00306B2C">
              <w:t>argo</w:t>
            </w:r>
          </w:p>
        </w:tc>
        <w:tc>
          <w:tcPr>
            <w:tcW w:w="5670" w:type="dxa"/>
            <w:gridSpan w:val="2"/>
          </w:tcPr>
          <w:p w14:paraId="32051BF9" w14:textId="77777777" w:rsidR="00EE6DD0" w:rsidRPr="00306B2C" w:rsidRDefault="00EE6DD0" w:rsidP="001508FF">
            <w:pPr>
              <w:pStyle w:val="Sinespaciado"/>
            </w:pPr>
            <w:r w:rsidRPr="00306B2C">
              <w:t>4</w:t>
            </w:r>
          </w:p>
        </w:tc>
      </w:tr>
      <w:tr w:rsidR="00EE6DD0" w:rsidRPr="00306B2C" w14:paraId="551503C7" w14:textId="77777777" w:rsidTr="001508FF">
        <w:trPr>
          <w:trHeight w:val="283"/>
          <w:jc w:val="center"/>
        </w:trPr>
        <w:tc>
          <w:tcPr>
            <w:tcW w:w="2834" w:type="dxa"/>
            <w:shd w:val="clear" w:color="auto" w:fill="B8CCE4"/>
          </w:tcPr>
          <w:p w14:paraId="1D427882" w14:textId="37532916" w:rsidR="00EE6DD0" w:rsidRPr="00306B2C" w:rsidRDefault="00C937C4" w:rsidP="001508FF">
            <w:pPr>
              <w:pStyle w:val="Sinespaciado"/>
            </w:pPr>
            <w:r>
              <w:t>A</w:t>
            </w:r>
            <w:r w:rsidR="00EE6DD0" w:rsidRPr="00306B2C">
              <w:t>ncho</w:t>
            </w:r>
          </w:p>
        </w:tc>
        <w:tc>
          <w:tcPr>
            <w:tcW w:w="5670" w:type="dxa"/>
            <w:gridSpan w:val="2"/>
            <w:shd w:val="clear" w:color="auto" w:fill="B8CCE4"/>
          </w:tcPr>
          <w:p w14:paraId="1A15E593" w14:textId="77777777" w:rsidR="00EE6DD0" w:rsidRPr="00306B2C" w:rsidRDefault="00EE6DD0" w:rsidP="001508FF">
            <w:pPr>
              <w:pStyle w:val="Sinespaciado"/>
              <w:keepNext/>
            </w:pPr>
            <w:r w:rsidRPr="00306B2C">
              <w:t>5</w:t>
            </w:r>
          </w:p>
        </w:tc>
      </w:tr>
    </w:tbl>
    <w:p w14:paraId="223EDF28" w14:textId="10189EC2" w:rsidR="00EE6DD0" w:rsidRDefault="001508FF" w:rsidP="001508FF">
      <w:pPr>
        <w:pStyle w:val="Descripcin"/>
        <w:rPr>
          <w:rFonts w:eastAsia="Times New Roman" w:cs="Arial"/>
          <w:i w:val="0"/>
          <w:color w:val="000000"/>
        </w:rPr>
      </w:pPr>
      <w:bookmarkStart w:id="218" w:name="_Toc87031046"/>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53</w:t>
      </w:r>
      <w:r w:rsidR="00142F68">
        <w:rPr>
          <w:noProof/>
        </w:rPr>
        <w:fldChar w:fldCharType="end"/>
      </w:r>
      <w:r w:rsidR="00AD431A">
        <w:t>:</w:t>
      </w:r>
      <w:r w:rsidR="00AD431A" w:rsidRPr="00AD431A">
        <w:t xml:space="preserve"> </w:t>
      </w:r>
      <w:r w:rsidR="00AD431A">
        <w:t>Detalles de m</w:t>
      </w:r>
      <w:r w:rsidR="00AD431A">
        <w:rPr>
          <w:vertAlign w:val="superscript"/>
        </w:rPr>
        <w:t>2</w:t>
      </w:r>
      <w:r w:rsidR="00AD431A">
        <w:rPr>
          <w:vertAlign w:val="superscript"/>
        </w:rPr>
        <w:softHyphen/>
      </w:r>
      <w:r w:rsidR="00AD431A">
        <w:rPr>
          <w:vertAlign w:val="superscript"/>
        </w:rPr>
        <w:softHyphen/>
      </w:r>
      <w:r w:rsidR="00AD431A">
        <w:rPr>
          <w:i w:val="0"/>
          <w:vertAlign w:val="subscript"/>
        </w:rPr>
        <w:t xml:space="preserve"> </w:t>
      </w:r>
      <w:r w:rsidR="00AD431A">
        <w:rPr>
          <w:rFonts w:eastAsia="Times New Roman" w:cs="Arial"/>
          <w:i w:val="0"/>
          <w:color w:val="000000"/>
        </w:rPr>
        <w:t xml:space="preserve">de </w:t>
      </w:r>
      <w:r w:rsidR="00C46469">
        <w:rPr>
          <w:rFonts w:eastAsia="Times New Roman" w:cs="Arial"/>
          <w:i w:val="0"/>
          <w:color w:val="000000"/>
        </w:rPr>
        <w:t>Logística</w:t>
      </w:r>
      <w:bookmarkEnd w:id="218"/>
    </w:p>
    <w:p w14:paraId="6103D0A7" w14:textId="77777777" w:rsidR="00AD431A" w:rsidRPr="00AD431A" w:rsidRDefault="00C46469" w:rsidP="00AD431A">
      <w:r>
        <w:t>Elaboración</w:t>
      </w:r>
      <w:r w:rsidR="00AD431A">
        <w:t xml:space="preserve"> propia</w:t>
      </w:r>
    </w:p>
    <w:p w14:paraId="6A688FAD" w14:textId="77777777" w:rsidR="001508FF" w:rsidRDefault="00EE6DD0" w:rsidP="001508FF">
      <w:pPr>
        <w:keepNext/>
        <w:jc w:val="center"/>
      </w:pPr>
      <w:r w:rsidRPr="00306B2C">
        <w:rPr>
          <w:rFonts w:eastAsia="Times New Roman" w:cs="Arial"/>
          <w:noProof/>
          <w:color w:val="000000"/>
          <w:lang w:eastAsia="es-AR"/>
        </w:rPr>
        <w:lastRenderedPageBreak/>
        <w:drawing>
          <wp:inline distT="114300" distB="114300" distL="114300" distR="114300" wp14:anchorId="3D2A8CF0" wp14:editId="246DA7B5">
            <wp:extent cx="2635907" cy="3095308"/>
            <wp:effectExtent l="0" t="0" r="0" b="0"/>
            <wp:docPr id="794" name="image86.png" descr="Imagen que contiene hecho de madera, computadora, tabla, firmar&#10;&#10;Descripción generada automáticamente"/>
            <wp:cNvGraphicFramePr/>
            <a:graphic xmlns:a="http://schemas.openxmlformats.org/drawingml/2006/main">
              <a:graphicData uri="http://schemas.openxmlformats.org/drawingml/2006/picture">
                <pic:pic xmlns:pic="http://schemas.openxmlformats.org/drawingml/2006/picture">
                  <pic:nvPicPr>
                    <pic:cNvPr id="794" name="image86.png" descr="Imagen que contiene hecho de madera, computadora, tabla, firmar&#10;&#10;Descripción generada automáticamente"/>
                    <pic:cNvPicPr preferRelativeResize="0"/>
                  </pic:nvPicPr>
                  <pic:blipFill>
                    <a:blip r:embed="rId120"/>
                    <a:srcRect/>
                    <a:stretch>
                      <a:fillRect/>
                    </a:stretch>
                  </pic:blipFill>
                  <pic:spPr>
                    <a:xfrm>
                      <a:off x="0" y="0"/>
                      <a:ext cx="2635907" cy="3095308"/>
                    </a:xfrm>
                    <a:prstGeom prst="rect">
                      <a:avLst/>
                    </a:prstGeom>
                    <a:ln/>
                  </pic:spPr>
                </pic:pic>
              </a:graphicData>
            </a:graphic>
          </wp:inline>
        </w:drawing>
      </w:r>
    </w:p>
    <w:p w14:paraId="485CC719" w14:textId="4EB91F30" w:rsidR="00EE6DD0" w:rsidRDefault="00F3676F" w:rsidP="00AD431A">
      <w:pPr>
        <w:pStyle w:val="Descripcin"/>
      </w:pPr>
      <w:bookmarkStart w:id="219" w:name="_Toc87031185"/>
      <w:r>
        <w:t>Gráfico</w:t>
      </w:r>
      <w:r w:rsidR="001508FF">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26</w:t>
      </w:r>
      <w:r w:rsidR="00142F68">
        <w:rPr>
          <w:noProof/>
        </w:rPr>
        <w:fldChar w:fldCharType="end"/>
      </w:r>
      <w:r w:rsidR="00AD431A">
        <w:t xml:space="preserve">: </w:t>
      </w:r>
      <w:r w:rsidR="00C46469">
        <w:t>Área</w:t>
      </w:r>
      <w:r w:rsidR="00AD431A">
        <w:t xml:space="preserve"> </w:t>
      </w:r>
      <w:r w:rsidR="00C46469">
        <w:t>Logística</w:t>
      </w:r>
      <w:bookmarkEnd w:id="219"/>
    </w:p>
    <w:p w14:paraId="2A4EEF76" w14:textId="77777777" w:rsidR="00AD431A" w:rsidRPr="00AD431A" w:rsidRDefault="00C46469" w:rsidP="00AD431A">
      <w:r>
        <w:t>Elaboración</w:t>
      </w:r>
      <w:r w:rsidR="00AD431A">
        <w:t xml:space="preserve"> propia</w:t>
      </w:r>
    </w:p>
    <w:p w14:paraId="3145527E" w14:textId="77777777" w:rsidR="00EE6DD0" w:rsidRPr="00306B2C" w:rsidRDefault="00EE6DD0" w:rsidP="00EE6DD0">
      <w:pPr>
        <w:rPr>
          <w:rFonts w:eastAsia="Times New Roman" w:cs="Arial"/>
          <w:color w:val="000000"/>
        </w:rPr>
      </w:pPr>
    </w:p>
    <w:tbl>
      <w:tblPr>
        <w:tblW w:w="8504" w:type="dxa"/>
        <w:jc w:val="center"/>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Layout w:type="fixed"/>
        <w:tblLook w:val="0600" w:firstRow="0" w:lastRow="0" w:firstColumn="0" w:lastColumn="0" w:noHBand="1" w:noVBand="1"/>
      </w:tblPr>
      <w:tblGrid>
        <w:gridCol w:w="2834"/>
        <w:gridCol w:w="2835"/>
        <w:gridCol w:w="2835"/>
      </w:tblGrid>
      <w:tr w:rsidR="00EE6DD0" w:rsidRPr="00306B2C" w14:paraId="5BB28614" w14:textId="77777777" w:rsidTr="001508FF">
        <w:trPr>
          <w:trHeight w:val="283"/>
          <w:jc w:val="center"/>
        </w:trPr>
        <w:tc>
          <w:tcPr>
            <w:tcW w:w="2834" w:type="dxa"/>
            <w:shd w:val="clear" w:color="auto" w:fill="B8CCE4"/>
            <w:vAlign w:val="center"/>
          </w:tcPr>
          <w:p w14:paraId="4B7A7055" w14:textId="77777777" w:rsidR="00EE6DD0" w:rsidRPr="00306B2C" w:rsidRDefault="00EE6DD0" w:rsidP="001508FF">
            <w:pPr>
              <w:pStyle w:val="Sinespaciado"/>
            </w:pPr>
            <w:r w:rsidRPr="00306B2C">
              <w:t>Área: Ventas</w:t>
            </w:r>
          </w:p>
        </w:tc>
        <w:tc>
          <w:tcPr>
            <w:tcW w:w="2835" w:type="dxa"/>
            <w:shd w:val="clear" w:color="auto" w:fill="B8CCE4"/>
            <w:vAlign w:val="center"/>
          </w:tcPr>
          <w:p w14:paraId="33344E70" w14:textId="77777777" w:rsidR="00EE6DD0" w:rsidRPr="00306B2C" w:rsidRDefault="00EE6DD0" w:rsidP="001508FF">
            <w:pPr>
              <w:pStyle w:val="Sinespaciado"/>
            </w:pPr>
            <w:r w:rsidRPr="00306B2C">
              <w:t>Cantidad</w:t>
            </w:r>
          </w:p>
        </w:tc>
        <w:tc>
          <w:tcPr>
            <w:tcW w:w="2835" w:type="dxa"/>
            <w:shd w:val="clear" w:color="auto" w:fill="B8CCE4"/>
            <w:vAlign w:val="center"/>
          </w:tcPr>
          <w:p w14:paraId="78B1E531" w14:textId="77777777" w:rsidR="00EE6DD0" w:rsidRPr="00306B2C" w:rsidRDefault="00EE6DD0" w:rsidP="001508FF">
            <w:pPr>
              <w:pStyle w:val="Sinespaciado"/>
            </w:pPr>
            <w:proofErr w:type="gramStart"/>
            <w:r w:rsidRPr="00306B2C">
              <w:t>Total</w:t>
            </w:r>
            <w:proofErr w:type="gramEnd"/>
            <w:r w:rsidRPr="00306B2C">
              <w:t xml:space="preserve"> de metros cuadrados</w:t>
            </w:r>
          </w:p>
        </w:tc>
      </w:tr>
      <w:tr w:rsidR="00EE6DD0" w:rsidRPr="00306B2C" w14:paraId="085A7FDE" w14:textId="77777777" w:rsidTr="001508FF">
        <w:trPr>
          <w:trHeight w:val="283"/>
          <w:jc w:val="center"/>
        </w:trPr>
        <w:tc>
          <w:tcPr>
            <w:tcW w:w="2834" w:type="dxa"/>
            <w:vAlign w:val="center"/>
          </w:tcPr>
          <w:p w14:paraId="6ACEA214" w14:textId="77777777" w:rsidR="00EE6DD0" w:rsidRPr="00306B2C" w:rsidRDefault="00EE6DD0" w:rsidP="001508FF">
            <w:pPr>
              <w:pStyle w:val="Sinespaciado"/>
            </w:pPr>
            <w:r w:rsidRPr="00306B2C">
              <w:t>Escritorio y silla</w:t>
            </w:r>
          </w:p>
        </w:tc>
        <w:tc>
          <w:tcPr>
            <w:tcW w:w="2835" w:type="dxa"/>
            <w:vAlign w:val="center"/>
          </w:tcPr>
          <w:p w14:paraId="142CB9ED" w14:textId="77777777" w:rsidR="00EE6DD0" w:rsidRPr="00306B2C" w:rsidRDefault="00EE6DD0" w:rsidP="001508FF">
            <w:pPr>
              <w:pStyle w:val="Sinespaciado"/>
            </w:pPr>
            <w:r w:rsidRPr="00306B2C">
              <w:t>1</w:t>
            </w:r>
          </w:p>
        </w:tc>
        <w:tc>
          <w:tcPr>
            <w:tcW w:w="2835" w:type="dxa"/>
            <w:vAlign w:val="center"/>
          </w:tcPr>
          <w:p w14:paraId="12E578DD" w14:textId="77777777" w:rsidR="00EE6DD0" w:rsidRPr="00306B2C" w:rsidRDefault="00EE6DD0" w:rsidP="001508FF">
            <w:pPr>
              <w:pStyle w:val="Sinespaciado"/>
            </w:pPr>
            <w:r w:rsidRPr="00306B2C">
              <w:t>4,68</w:t>
            </w:r>
          </w:p>
        </w:tc>
      </w:tr>
      <w:tr w:rsidR="00EE6DD0" w:rsidRPr="00306B2C" w14:paraId="57EA49D3" w14:textId="77777777" w:rsidTr="001508FF">
        <w:trPr>
          <w:trHeight w:val="283"/>
          <w:jc w:val="center"/>
        </w:trPr>
        <w:tc>
          <w:tcPr>
            <w:tcW w:w="2834" w:type="dxa"/>
            <w:shd w:val="clear" w:color="auto" w:fill="B8CCE4"/>
            <w:vAlign w:val="center"/>
          </w:tcPr>
          <w:p w14:paraId="12E8295D" w14:textId="77777777" w:rsidR="00EE6DD0" w:rsidRPr="00306B2C" w:rsidRDefault="00EE6DD0" w:rsidP="001508FF">
            <w:pPr>
              <w:pStyle w:val="Sinespaciado"/>
            </w:pPr>
            <w:r w:rsidRPr="00306B2C">
              <w:t>Sillas</w:t>
            </w:r>
          </w:p>
        </w:tc>
        <w:tc>
          <w:tcPr>
            <w:tcW w:w="2835" w:type="dxa"/>
            <w:shd w:val="clear" w:color="auto" w:fill="B8CCE4"/>
            <w:vAlign w:val="center"/>
          </w:tcPr>
          <w:p w14:paraId="6F8793B9" w14:textId="77777777" w:rsidR="00EE6DD0" w:rsidRPr="00306B2C" w:rsidRDefault="00EE6DD0" w:rsidP="001508FF">
            <w:pPr>
              <w:pStyle w:val="Sinespaciado"/>
            </w:pPr>
            <w:r w:rsidRPr="00306B2C">
              <w:t>2</w:t>
            </w:r>
          </w:p>
        </w:tc>
        <w:tc>
          <w:tcPr>
            <w:tcW w:w="2835" w:type="dxa"/>
            <w:shd w:val="clear" w:color="auto" w:fill="B8CCE4"/>
            <w:vAlign w:val="center"/>
          </w:tcPr>
          <w:p w14:paraId="3F3B103A" w14:textId="77777777" w:rsidR="00EE6DD0" w:rsidRPr="00306B2C" w:rsidRDefault="00EE6DD0" w:rsidP="001508FF">
            <w:pPr>
              <w:pStyle w:val="Sinespaciado"/>
            </w:pPr>
            <w:r w:rsidRPr="00306B2C">
              <w:t>1,40</w:t>
            </w:r>
          </w:p>
        </w:tc>
      </w:tr>
      <w:tr w:rsidR="00EE6DD0" w:rsidRPr="00306B2C" w14:paraId="739C75C9" w14:textId="77777777" w:rsidTr="001508FF">
        <w:trPr>
          <w:trHeight w:val="283"/>
          <w:jc w:val="center"/>
        </w:trPr>
        <w:tc>
          <w:tcPr>
            <w:tcW w:w="2834" w:type="dxa"/>
            <w:vAlign w:val="center"/>
          </w:tcPr>
          <w:p w14:paraId="521F0BCD" w14:textId="4071D210" w:rsidR="00EE6DD0" w:rsidRPr="00306B2C" w:rsidRDefault="00C937C4" w:rsidP="001508FF">
            <w:pPr>
              <w:pStyle w:val="Sinespaciado"/>
            </w:pPr>
            <w:r>
              <w:t>B</w:t>
            </w:r>
            <w:r w:rsidR="00EE6DD0" w:rsidRPr="00306B2C">
              <w:t>iblioteca</w:t>
            </w:r>
          </w:p>
        </w:tc>
        <w:tc>
          <w:tcPr>
            <w:tcW w:w="2835" w:type="dxa"/>
            <w:vAlign w:val="center"/>
          </w:tcPr>
          <w:p w14:paraId="0C14A3BF" w14:textId="77777777" w:rsidR="00EE6DD0" w:rsidRPr="00306B2C" w:rsidRDefault="00EE6DD0" w:rsidP="001508FF">
            <w:pPr>
              <w:pStyle w:val="Sinespaciado"/>
            </w:pPr>
            <w:r w:rsidRPr="00306B2C">
              <w:t>1</w:t>
            </w:r>
          </w:p>
        </w:tc>
        <w:tc>
          <w:tcPr>
            <w:tcW w:w="2835" w:type="dxa"/>
            <w:vAlign w:val="center"/>
          </w:tcPr>
          <w:p w14:paraId="0EDA9BEC" w14:textId="77777777" w:rsidR="00EE6DD0" w:rsidRPr="00306B2C" w:rsidRDefault="00EE6DD0" w:rsidP="001508FF">
            <w:pPr>
              <w:pStyle w:val="Sinespaciado"/>
            </w:pPr>
            <w:r w:rsidRPr="00306B2C">
              <w:t>0,36</w:t>
            </w:r>
          </w:p>
        </w:tc>
      </w:tr>
      <w:tr w:rsidR="00EE6DD0" w:rsidRPr="00306B2C" w14:paraId="4DC746CB" w14:textId="77777777" w:rsidTr="001508FF">
        <w:trPr>
          <w:trHeight w:val="283"/>
          <w:jc w:val="center"/>
        </w:trPr>
        <w:tc>
          <w:tcPr>
            <w:tcW w:w="2834" w:type="dxa"/>
            <w:shd w:val="clear" w:color="auto" w:fill="B8CCE4"/>
            <w:vAlign w:val="center"/>
          </w:tcPr>
          <w:p w14:paraId="545FA40B" w14:textId="012CCBF5" w:rsidR="00EE6DD0" w:rsidRPr="00306B2C" w:rsidRDefault="00C937C4" w:rsidP="001508FF">
            <w:pPr>
              <w:pStyle w:val="Sinespaciado"/>
            </w:pPr>
            <w:r>
              <w:t>T</w:t>
            </w:r>
            <w:r w:rsidR="00EE6DD0" w:rsidRPr="00306B2C">
              <w:t>otal</w:t>
            </w:r>
          </w:p>
        </w:tc>
        <w:tc>
          <w:tcPr>
            <w:tcW w:w="5670" w:type="dxa"/>
            <w:gridSpan w:val="2"/>
            <w:shd w:val="clear" w:color="auto" w:fill="B8CCE4"/>
            <w:vAlign w:val="center"/>
          </w:tcPr>
          <w:p w14:paraId="742515EE" w14:textId="77777777" w:rsidR="00EE6DD0" w:rsidRPr="00306B2C" w:rsidRDefault="00EE6DD0" w:rsidP="001508FF">
            <w:pPr>
              <w:pStyle w:val="Sinespaciado"/>
            </w:pPr>
            <w:r w:rsidRPr="00306B2C">
              <w:t>20</w:t>
            </w:r>
          </w:p>
        </w:tc>
      </w:tr>
      <w:tr w:rsidR="00EE6DD0" w:rsidRPr="00306B2C" w14:paraId="6978FCAB" w14:textId="77777777" w:rsidTr="001508FF">
        <w:trPr>
          <w:trHeight w:val="283"/>
          <w:jc w:val="center"/>
        </w:trPr>
        <w:tc>
          <w:tcPr>
            <w:tcW w:w="2834" w:type="dxa"/>
            <w:vAlign w:val="center"/>
          </w:tcPr>
          <w:p w14:paraId="70F3B2FC" w14:textId="4593FCF3" w:rsidR="00EE6DD0" w:rsidRPr="00306B2C" w:rsidRDefault="00C937C4" w:rsidP="001508FF">
            <w:pPr>
              <w:pStyle w:val="Sinespaciado"/>
            </w:pPr>
            <w:r>
              <w:t>L</w:t>
            </w:r>
            <w:r w:rsidR="00EE6DD0" w:rsidRPr="00306B2C">
              <w:t>argo</w:t>
            </w:r>
          </w:p>
        </w:tc>
        <w:tc>
          <w:tcPr>
            <w:tcW w:w="5670" w:type="dxa"/>
            <w:gridSpan w:val="2"/>
            <w:vAlign w:val="center"/>
          </w:tcPr>
          <w:p w14:paraId="50265433" w14:textId="77777777" w:rsidR="00EE6DD0" w:rsidRPr="00306B2C" w:rsidRDefault="00EE6DD0" w:rsidP="001508FF">
            <w:pPr>
              <w:pStyle w:val="Sinespaciado"/>
            </w:pPr>
            <w:r w:rsidRPr="00306B2C">
              <w:t>4</w:t>
            </w:r>
          </w:p>
        </w:tc>
      </w:tr>
      <w:tr w:rsidR="00EE6DD0" w:rsidRPr="00306B2C" w14:paraId="5035E806" w14:textId="77777777" w:rsidTr="001508FF">
        <w:trPr>
          <w:trHeight w:val="283"/>
          <w:jc w:val="center"/>
        </w:trPr>
        <w:tc>
          <w:tcPr>
            <w:tcW w:w="2834" w:type="dxa"/>
            <w:shd w:val="clear" w:color="auto" w:fill="B8CCE4"/>
            <w:vAlign w:val="center"/>
          </w:tcPr>
          <w:p w14:paraId="61822BA6" w14:textId="340DBC4B" w:rsidR="00EE6DD0" w:rsidRPr="00306B2C" w:rsidRDefault="00C937C4" w:rsidP="001508FF">
            <w:pPr>
              <w:pStyle w:val="Sinespaciado"/>
            </w:pPr>
            <w:r>
              <w:t>A</w:t>
            </w:r>
            <w:r w:rsidR="00EE6DD0" w:rsidRPr="00306B2C">
              <w:t>ncho</w:t>
            </w:r>
          </w:p>
        </w:tc>
        <w:tc>
          <w:tcPr>
            <w:tcW w:w="5670" w:type="dxa"/>
            <w:gridSpan w:val="2"/>
            <w:shd w:val="clear" w:color="auto" w:fill="B8CCE4"/>
            <w:vAlign w:val="center"/>
          </w:tcPr>
          <w:p w14:paraId="59D15EFD" w14:textId="77777777" w:rsidR="00EE6DD0" w:rsidRPr="00306B2C" w:rsidRDefault="00EE6DD0" w:rsidP="001508FF">
            <w:pPr>
              <w:pStyle w:val="Sinespaciado"/>
              <w:keepNext/>
            </w:pPr>
            <w:r w:rsidRPr="00306B2C">
              <w:t>5</w:t>
            </w:r>
          </w:p>
        </w:tc>
      </w:tr>
    </w:tbl>
    <w:p w14:paraId="3F131F66" w14:textId="18EE1E1E" w:rsidR="00EE6DD0" w:rsidRDefault="001508FF" w:rsidP="001508FF">
      <w:pPr>
        <w:pStyle w:val="Descripcin"/>
        <w:rPr>
          <w:rFonts w:eastAsia="Times New Roman" w:cs="Arial"/>
          <w:i w:val="0"/>
          <w:color w:val="000000"/>
        </w:rPr>
      </w:pPr>
      <w:bookmarkStart w:id="220" w:name="_Toc87031047"/>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54</w:t>
      </w:r>
      <w:r w:rsidR="00142F68">
        <w:rPr>
          <w:noProof/>
        </w:rPr>
        <w:fldChar w:fldCharType="end"/>
      </w:r>
      <w:r w:rsidR="00AD431A">
        <w:t>:</w:t>
      </w:r>
      <w:r w:rsidR="00AD431A" w:rsidRPr="00AD431A">
        <w:t xml:space="preserve"> </w:t>
      </w:r>
      <w:r w:rsidR="00AD431A">
        <w:t>Detalles de m</w:t>
      </w:r>
      <w:r w:rsidR="00AD431A">
        <w:rPr>
          <w:vertAlign w:val="superscript"/>
        </w:rPr>
        <w:t>2</w:t>
      </w:r>
      <w:r w:rsidR="00AD431A">
        <w:rPr>
          <w:vertAlign w:val="superscript"/>
        </w:rPr>
        <w:softHyphen/>
      </w:r>
      <w:r w:rsidR="00AD431A">
        <w:rPr>
          <w:vertAlign w:val="superscript"/>
        </w:rPr>
        <w:softHyphen/>
      </w:r>
      <w:r w:rsidR="00AD431A">
        <w:rPr>
          <w:i w:val="0"/>
          <w:vertAlign w:val="subscript"/>
        </w:rPr>
        <w:t xml:space="preserve"> </w:t>
      </w:r>
      <w:r w:rsidR="00AD431A">
        <w:rPr>
          <w:rFonts w:eastAsia="Times New Roman" w:cs="Arial"/>
          <w:i w:val="0"/>
          <w:color w:val="000000"/>
        </w:rPr>
        <w:t>de Ventas</w:t>
      </w:r>
      <w:bookmarkEnd w:id="220"/>
    </w:p>
    <w:p w14:paraId="5BA85123" w14:textId="77777777" w:rsidR="00AD431A" w:rsidRPr="00AD431A" w:rsidRDefault="00C46469" w:rsidP="00AD431A">
      <w:r>
        <w:t>Elaboración</w:t>
      </w:r>
      <w:r w:rsidR="00AD431A">
        <w:t xml:space="preserve"> propia</w:t>
      </w:r>
    </w:p>
    <w:p w14:paraId="633D97AF" w14:textId="77777777" w:rsidR="001508FF" w:rsidRDefault="00EE6DD0" w:rsidP="001508FF">
      <w:pPr>
        <w:keepNext/>
        <w:jc w:val="center"/>
      </w:pPr>
      <w:r w:rsidRPr="00306B2C">
        <w:rPr>
          <w:rFonts w:eastAsia="Times New Roman" w:cs="Arial"/>
          <w:noProof/>
          <w:color w:val="000000"/>
          <w:lang w:eastAsia="es-AR"/>
        </w:rPr>
        <w:lastRenderedPageBreak/>
        <w:drawing>
          <wp:inline distT="114300" distB="114300" distL="114300" distR="114300" wp14:anchorId="1DC7A066" wp14:editId="0E613423">
            <wp:extent cx="3952476" cy="3018381"/>
            <wp:effectExtent l="0" t="0" r="0" b="0"/>
            <wp:docPr id="797" name="image94.png" descr="Imagen que contiene Interfaz de usuario gráfica&#10;&#10;Descripción generada automáticamente"/>
            <wp:cNvGraphicFramePr/>
            <a:graphic xmlns:a="http://schemas.openxmlformats.org/drawingml/2006/main">
              <a:graphicData uri="http://schemas.openxmlformats.org/drawingml/2006/picture">
                <pic:pic xmlns:pic="http://schemas.openxmlformats.org/drawingml/2006/picture">
                  <pic:nvPicPr>
                    <pic:cNvPr id="797" name="image94.png" descr="Imagen que contiene Interfaz de usuario gráfica&#10;&#10;Descripción generada automáticamente"/>
                    <pic:cNvPicPr preferRelativeResize="0"/>
                  </pic:nvPicPr>
                  <pic:blipFill>
                    <a:blip r:embed="rId121"/>
                    <a:srcRect/>
                    <a:stretch>
                      <a:fillRect/>
                    </a:stretch>
                  </pic:blipFill>
                  <pic:spPr>
                    <a:xfrm>
                      <a:off x="0" y="0"/>
                      <a:ext cx="3952476" cy="3018381"/>
                    </a:xfrm>
                    <a:prstGeom prst="rect">
                      <a:avLst/>
                    </a:prstGeom>
                    <a:ln/>
                  </pic:spPr>
                </pic:pic>
              </a:graphicData>
            </a:graphic>
          </wp:inline>
        </w:drawing>
      </w:r>
    </w:p>
    <w:p w14:paraId="4CF10AF6" w14:textId="291C5930" w:rsidR="00EE6DD0" w:rsidRDefault="00F3676F" w:rsidP="00AD431A">
      <w:pPr>
        <w:pStyle w:val="Descripcin"/>
      </w:pPr>
      <w:bookmarkStart w:id="221" w:name="_Toc87031186"/>
      <w:r>
        <w:t>Gráfico</w:t>
      </w:r>
      <w:r w:rsidR="001508FF">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27</w:t>
      </w:r>
      <w:r w:rsidR="00142F68">
        <w:rPr>
          <w:noProof/>
        </w:rPr>
        <w:fldChar w:fldCharType="end"/>
      </w:r>
      <w:r w:rsidR="00AD431A">
        <w:t xml:space="preserve">: </w:t>
      </w:r>
      <w:r w:rsidR="00C46469">
        <w:t>Área</w:t>
      </w:r>
      <w:r w:rsidR="00AD431A">
        <w:t xml:space="preserve"> Ventas</w:t>
      </w:r>
      <w:bookmarkEnd w:id="221"/>
    </w:p>
    <w:p w14:paraId="563E58E8" w14:textId="77777777" w:rsidR="00AD431A" w:rsidRPr="00AD431A" w:rsidRDefault="00C46469" w:rsidP="00AD431A">
      <w:r>
        <w:t>Elaboración</w:t>
      </w:r>
      <w:r w:rsidR="00AD431A">
        <w:t xml:space="preserve"> propia</w:t>
      </w:r>
    </w:p>
    <w:p w14:paraId="30E59872" w14:textId="77777777" w:rsidR="00AD431A" w:rsidRPr="00AD431A" w:rsidRDefault="00AD431A" w:rsidP="00AD431A"/>
    <w:p w14:paraId="731610EC" w14:textId="77777777" w:rsidR="00EE6DD0" w:rsidRPr="00306B2C" w:rsidRDefault="00EE6DD0" w:rsidP="00EE6DD0">
      <w:pPr>
        <w:rPr>
          <w:rFonts w:eastAsia="Times New Roman" w:cs="Arial"/>
          <w:color w:val="000000"/>
        </w:rPr>
      </w:pPr>
    </w:p>
    <w:tbl>
      <w:tblPr>
        <w:tblW w:w="8504" w:type="dxa"/>
        <w:jc w:val="center"/>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Layout w:type="fixed"/>
        <w:tblLook w:val="0600" w:firstRow="0" w:lastRow="0" w:firstColumn="0" w:lastColumn="0" w:noHBand="1" w:noVBand="1"/>
      </w:tblPr>
      <w:tblGrid>
        <w:gridCol w:w="2834"/>
        <w:gridCol w:w="2835"/>
        <w:gridCol w:w="2835"/>
      </w:tblGrid>
      <w:tr w:rsidR="00EE6DD0" w:rsidRPr="00306B2C" w14:paraId="689ACDCD" w14:textId="77777777" w:rsidTr="001508FF">
        <w:trPr>
          <w:trHeight w:val="283"/>
          <w:jc w:val="center"/>
        </w:trPr>
        <w:tc>
          <w:tcPr>
            <w:tcW w:w="2834" w:type="dxa"/>
            <w:shd w:val="clear" w:color="auto" w:fill="B8CCE4"/>
          </w:tcPr>
          <w:p w14:paraId="309420D3" w14:textId="77777777" w:rsidR="00EE6DD0" w:rsidRPr="00306B2C" w:rsidRDefault="00EE6DD0" w:rsidP="001508FF">
            <w:pPr>
              <w:pStyle w:val="Sinespaciado"/>
            </w:pPr>
            <w:r w:rsidRPr="00306B2C">
              <w:t>Área: Distribución</w:t>
            </w:r>
          </w:p>
        </w:tc>
        <w:tc>
          <w:tcPr>
            <w:tcW w:w="2835" w:type="dxa"/>
            <w:shd w:val="clear" w:color="auto" w:fill="B8CCE4"/>
          </w:tcPr>
          <w:p w14:paraId="3DBC187E" w14:textId="77777777" w:rsidR="00EE6DD0" w:rsidRPr="00306B2C" w:rsidRDefault="00EE6DD0" w:rsidP="001508FF">
            <w:pPr>
              <w:pStyle w:val="Sinespaciado"/>
            </w:pPr>
            <w:r w:rsidRPr="00306B2C">
              <w:t>Cantidad</w:t>
            </w:r>
          </w:p>
        </w:tc>
        <w:tc>
          <w:tcPr>
            <w:tcW w:w="2835" w:type="dxa"/>
            <w:shd w:val="clear" w:color="auto" w:fill="B8CCE4"/>
          </w:tcPr>
          <w:p w14:paraId="74046B71" w14:textId="77777777" w:rsidR="00EE6DD0" w:rsidRPr="00306B2C" w:rsidRDefault="00EE6DD0" w:rsidP="001508FF">
            <w:pPr>
              <w:pStyle w:val="Sinespaciado"/>
            </w:pPr>
            <w:proofErr w:type="gramStart"/>
            <w:r w:rsidRPr="00306B2C">
              <w:t>Total</w:t>
            </w:r>
            <w:proofErr w:type="gramEnd"/>
            <w:r w:rsidRPr="00306B2C">
              <w:t xml:space="preserve"> de metros cuadrados</w:t>
            </w:r>
          </w:p>
        </w:tc>
      </w:tr>
      <w:tr w:rsidR="00EE6DD0" w:rsidRPr="00306B2C" w14:paraId="2BDA1CC1" w14:textId="77777777" w:rsidTr="001508FF">
        <w:trPr>
          <w:trHeight w:val="283"/>
          <w:jc w:val="center"/>
        </w:trPr>
        <w:tc>
          <w:tcPr>
            <w:tcW w:w="2834" w:type="dxa"/>
          </w:tcPr>
          <w:p w14:paraId="15D62624" w14:textId="77777777" w:rsidR="00EE6DD0" w:rsidRPr="00306B2C" w:rsidRDefault="00EE6DD0" w:rsidP="001508FF">
            <w:pPr>
              <w:pStyle w:val="Sinespaciado"/>
            </w:pPr>
            <w:r w:rsidRPr="00306B2C">
              <w:t>Escritorio y silla</w:t>
            </w:r>
          </w:p>
        </w:tc>
        <w:tc>
          <w:tcPr>
            <w:tcW w:w="2835" w:type="dxa"/>
          </w:tcPr>
          <w:p w14:paraId="5381DF6F" w14:textId="77777777" w:rsidR="00EE6DD0" w:rsidRPr="00306B2C" w:rsidRDefault="00EE6DD0" w:rsidP="001508FF">
            <w:pPr>
              <w:pStyle w:val="Sinespaciado"/>
            </w:pPr>
            <w:r w:rsidRPr="00306B2C">
              <w:t>1</w:t>
            </w:r>
          </w:p>
        </w:tc>
        <w:tc>
          <w:tcPr>
            <w:tcW w:w="2835" w:type="dxa"/>
          </w:tcPr>
          <w:p w14:paraId="3865938B" w14:textId="77777777" w:rsidR="00EE6DD0" w:rsidRPr="00306B2C" w:rsidRDefault="00EE6DD0" w:rsidP="001508FF">
            <w:pPr>
              <w:pStyle w:val="Sinespaciado"/>
            </w:pPr>
            <w:r w:rsidRPr="00306B2C">
              <w:t>4,68</w:t>
            </w:r>
          </w:p>
        </w:tc>
      </w:tr>
      <w:tr w:rsidR="00EE6DD0" w:rsidRPr="00306B2C" w14:paraId="21E89D71" w14:textId="77777777" w:rsidTr="001508FF">
        <w:trPr>
          <w:trHeight w:val="283"/>
          <w:jc w:val="center"/>
        </w:trPr>
        <w:tc>
          <w:tcPr>
            <w:tcW w:w="2834" w:type="dxa"/>
            <w:shd w:val="clear" w:color="auto" w:fill="B8CCE4"/>
          </w:tcPr>
          <w:p w14:paraId="698DE91C" w14:textId="77777777" w:rsidR="00EE6DD0" w:rsidRPr="00306B2C" w:rsidRDefault="00EE6DD0" w:rsidP="001508FF">
            <w:pPr>
              <w:pStyle w:val="Sinespaciado"/>
            </w:pPr>
            <w:r w:rsidRPr="00306B2C">
              <w:t>Sillas</w:t>
            </w:r>
          </w:p>
        </w:tc>
        <w:tc>
          <w:tcPr>
            <w:tcW w:w="2835" w:type="dxa"/>
            <w:shd w:val="clear" w:color="auto" w:fill="B8CCE4"/>
          </w:tcPr>
          <w:p w14:paraId="0434BE94" w14:textId="77777777" w:rsidR="00EE6DD0" w:rsidRPr="00306B2C" w:rsidRDefault="00EE6DD0" w:rsidP="001508FF">
            <w:pPr>
              <w:pStyle w:val="Sinespaciado"/>
            </w:pPr>
            <w:r w:rsidRPr="00306B2C">
              <w:t>2</w:t>
            </w:r>
          </w:p>
        </w:tc>
        <w:tc>
          <w:tcPr>
            <w:tcW w:w="2835" w:type="dxa"/>
            <w:shd w:val="clear" w:color="auto" w:fill="B8CCE4"/>
          </w:tcPr>
          <w:p w14:paraId="767FDA5A" w14:textId="77777777" w:rsidR="00EE6DD0" w:rsidRPr="00306B2C" w:rsidRDefault="00EE6DD0" w:rsidP="001508FF">
            <w:pPr>
              <w:pStyle w:val="Sinespaciado"/>
            </w:pPr>
            <w:r w:rsidRPr="00306B2C">
              <w:t>1,40</w:t>
            </w:r>
          </w:p>
        </w:tc>
      </w:tr>
      <w:tr w:rsidR="00EE6DD0" w:rsidRPr="00306B2C" w14:paraId="4BA3FDA4" w14:textId="77777777" w:rsidTr="001508FF">
        <w:trPr>
          <w:trHeight w:val="283"/>
          <w:jc w:val="center"/>
        </w:trPr>
        <w:tc>
          <w:tcPr>
            <w:tcW w:w="2834" w:type="dxa"/>
          </w:tcPr>
          <w:p w14:paraId="73ECBD82" w14:textId="4D4D8EF9" w:rsidR="00EE6DD0" w:rsidRPr="00306B2C" w:rsidRDefault="00C937C4" w:rsidP="001508FF">
            <w:pPr>
              <w:pStyle w:val="Sinespaciado"/>
            </w:pPr>
            <w:r>
              <w:t>B</w:t>
            </w:r>
            <w:r w:rsidR="00EE6DD0" w:rsidRPr="00306B2C">
              <w:t>iblioteca</w:t>
            </w:r>
          </w:p>
        </w:tc>
        <w:tc>
          <w:tcPr>
            <w:tcW w:w="2835" w:type="dxa"/>
          </w:tcPr>
          <w:p w14:paraId="5C2F0CAD" w14:textId="77777777" w:rsidR="00EE6DD0" w:rsidRPr="00306B2C" w:rsidRDefault="00EE6DD0" w:rsidP="001508FF">
            <w:pPr>
              <w:pStyle w:val="Sinespaciado"/>
            </w:pPr>
            <w:r w:rsidRPr="00306B2C">
              <w:t>1</w:t>
            </w:r>
          </w:p>
        </w:tc>
        <w:tc>
          <w:tcPr>
            <w:tcW w:w="2835" w:type="dxa"/>
          </w:tcPr>
          <w:p w14:paraId="14062AC8" w14:textId="77777777" w:rsidR="00EE6DD0" w:rsidRPr="00306B2C" w:rsidRDefault="00EE6DD0" w:rsidP="001508FF">
            <w:pPr>
              <w:pStyle w:val="Sinespaciado"/>
            </w:pPr>
            <w:r w:rsidRPr="00306B2C">
              <w:t>0,36</w:t>
            </w:r>
          </w:p>
        </w:tc>
      </w:tr>
      <w:tr w:rsidR="00EE6DD0" w:rsidRPr="00306B2C" w14:paraId="6B264C3C" w14:textId="77777777" w:rsidTr="001508FF">
        <w:trPr>
          <w:trHeight w:val="283"/>
          <w:jc w:val="center"/>
        </w:trPr>
        <w:tc>
          <w:tcPr>
            <w:tcW w:w="2834" w:type="dxa"/>
            <w:shd w:val="clear" w:color="auto" w:fill="B8CCE4"/>
          </w:tcPr>
          <w:p w14:paraId="6D466540" w14:textId="55C923F3" w:rsidR="00EE6DD0" w:rsidRPr="00306B2C" w:rsidRDefault="00C937C4" w:rsidP="001508FF">
            <w:pPr>
              <w:pStyle w:val="Sinespaciado"/>
            </w:pPr>
            <w:r>
              <w:t>T</w:t>
            </w:r>
            <w:r w:rsidR="00EE6DD0" w:rsidRPr="00306B2C">
              <w:t>otal</w:t>
            </w:r>
          </w:p>
        </w:tc>
        <w:tc>
          <w:tcPr>
            <w:tcW w:w="5670" w:type="dxa"/>
            <w:gridSpan w:val="2"/>
            <w:shd w:val="clear" w:color="auto" w:fill="B8CCE4"/>
          </w:tcPr>
          <w:p w14:paraId="40A73EF0" w14:textId="77777777" w:rsidR="00EE6DD0" w:rsidRPr="00306B2C" w:rsidRDefault="00EE6DD0" w:rsidP="001508FF">
            <w:pPr>
              <w:pStyle w:val="Sinespaciado"/>
            </w:pPr>
            <w:r w:rsidRPr="00306B2C">
              <w:t>20</w:t>
            </w:r>
          </w:p>
        </w:tc>
      </w:tr>
      <w:tr w:rsidR="00EE6DD0" w:rsidRPr="00306B2C" w14:paraId="15C80948" w14:textId="77777777" w:rsidTr="001508FF">
        <w:trPr>
          <w:trHeight w:val="283"/>
          <w:jc w:val="center"/>
        </w:trPr>
        <w:tc>
          <w:tcPr>
            <w:tcW w:w="2834" w:type="dxa"/>
          </w:tcPr>
          <w:p w14:paraId="37478BD7" w14:textId="463C5841" w:rsidR="00EE6DD0" w:rsidRPr="00306B2C" w:rsidRDefault="00C937C4" w:rsidP="001508FF">
            <w:pPr>
              <w:pStyle w:val="Sinespaciado"/>
            </w:pPr>
            <w:r>
              <w:t>L</w:t>
            </w:r>
            <w:r w:rsidR="00EE6DD0" w:rsidRPr="00306B2C">
              <w:t>argo</w:t>
            </w:r>
          </w:p>
        </w:tc>
        <w:tc>
          <w:tcPr>
            <w:tcW w:w="5670" w:type="dxa"/>
            <w:gridSpan w:val="2"/>
          </w:tcPr>
          <w:p w14:paraId="4ECC7C44" w14:textId="77777777" w:rsidR="00EE6DD0" w:rsidRPr="00306B2C" w:rsidRDefault="00EE6DD0" w:rsidP="001508FF">
            <w:pPr>
              <w:pStyle w:val="Sinespaciado"/>
            </w:pPr>
            <w:r w:rsidRPr="00306B2C">
              <w:t>4</w:t>
            </w:r>
          </w:p>
        </w:tc>
      </w:tr>
      <w:tr w:rsidR="00EE6DD0" w:rsidRPr="00306B2C" w14:paraId="657FD06C" w14:textId="77777777" w:rsidTr="001508FF">
        <w:trPr>
          <w:trHeight w:val="283"/>
          <w:jc w:val="center"/>
        </w:trPr>
        <w:tc>
          <w:tcPr>
            <w:tcW w:w="2834" w:type="dxa"/>
            <w:shd w:val="clear" w:color="auto" w:fill="B8CCE4"/>
          </w:tcPr>
          <w:p w14:paraId="3618DB0F" w14:textId="28FED0D4" w:rsidR="00EE6DD0" w:rsidRPr="00306B2C" w:rsidRDefault="00C937C4" w:rsidP="001508FF">
            <w:pPr>
              <w:pStyle w:val="Sinespaciado"/>
            </w:pPr>
            <w:r>
              <w:t>A</w:t>
            </w:r>
            <w:r w:rsidR="00EE6DD0" w:rsidRPr="00306B2C">
              <w:t>ncho</w:t>
            </w:r>
          </w:p>
        </w:tc>
        <w:tc>
          <w:tcPr>
            <w:tcW w:w="5670" w:type="dxa"/>
            <w:gridSpan w:val="2"/>
            <w:shd w:val="clear" w:color="auto" w:fill="B8CCE4"/>
          </w:tcPr>
          <w:p w14:paraId="7298A85C" w14:textId="77777777" w:rsidR="00EE6DD0" w:rsidRPr="00306B2C" w:rsidRDefault="00EE6DD0" w:rsidP="001508FF">
            <w:pPr>
              <w:pStyle w:val="Sinespaciado"/>
              <w:keepNext/>
            </w:pPr>
            <w:r w:rsidRPr="00306B2C">
              <w:t>5</w:t>
            </w:r>
          </w:p>
        </w:tc>
      </w:tr>
    </w:tbl>
    <w:p w14:paraId="736BBAF0" w14:textId="02693349" w:rsidR="00EE6DD0" w:rsidRDefault="001508FF" w:rsidP="001508FF">
      <w:pPr>
        <w:pStyle w:val="Descripcin"/>
      </w:pPr>
      <w:bookmarkStart w:id="222" w:name="_Toc87031048"/>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55</w:t>
      </w:r>
      <w:r w:rsidR="00142F68">
        <w:rPr>
          <w:noProof/>
        </w:rPr>
        <w:fldChar w:fldCharType="end"/>
      </w:r>
      <w:r w:rsidR="00AD431A">
        <w:t>:</w:t>
      </w:r>
      <w:r w:rsidR="00AD431A" w:rsidRPr="00AD431A">
        <w:t xml:space="preserve"> </w:t>
      </w:r>
      <w:r w:rsidR="00AD431A">
        <w:t>Detalles de m</w:t>
      </w:r>
      <w:r w:rsidR="00AD431A">
        <w:rPr>
          <w:vertAlign w:val="superscript"/>
        </w:rPr>
        <w:t>2</w:t>
      </w:r>
      <w:r w:rsidR="00AD431A">
        <w:rPr>
          <w:vertAlign w:val="superscript"/>
        </w:rPr>
        <w:softHyphen/>
      </w:r>
      <w:r w:rsidR="00AD431A">
        <w:rPr>
          <w:vertAlign w:val="superscript"/>
        </w:rPr>
        <w:softHyphen/>
        <w:t xml:space="preserve"> </w:t>
      </w:r>
      <w:r w:rsidR="00C46469">
        <w:t>Distribución</w:t>
      </w:r>
      <w:bookmarkEnd w:id="222"/>
    </w:p>
    <w:p w14:paraId="06EF851F" w14:textId="77777777" w:rsidR="00AD431A" w:rsidRPr="00AD431A" w:rsidRDefault="00C46469" w:rsidP="00AD431A">
      <w:r>
        <w:t>Elaboración</w:t>
      </w:r>
      <w:r w:rsidR="00AD431A">
        <w:t xml:space="preserve"> propia</w:t>
      </w:r>
    </w:p>
    <w:p w14:paraId="2DD2BA86" w14:textId="77777777" w:rsidR="001508FF" w:rsidRDefault="00EE6DD0" w:rsidP="001508FF">
      <w:pPr>
        <w:keepNext/>
        <w:jc w:val="center"/>
      </w:pPr>
      <w:r w:rsidRPr="00306B2C">
        <w:rPr>
          <w:rFonts w:eastAsia="Times New Roman" w:cs="Arial"/>
          <w:noProof/>
          <w:color w:val="000000"/>
          <w:lang w:eastAsia="es-AR"/>
        </w:rPr>
        <w:lastRenderedPageBreak/>
        <w:drawing>
          <wp:inline distT="114300" distB="114300" distL="114300" distR="114300" wp14:anchorId="4219D657" wp14:editId="7440A736">
            <wp:extent cx="3705225" cy="2857183"/>
            <wp:effectExtent l="0" t="0" r="0" b="0"/>
            <wp:docPr id="796" name="image100.png" descr="Imagen que contiene Diagram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100.png" descr="Imagen que contiene Diagrama&#10;&#10;Descripción generada automáticamente"/>
                    <pic:cNvPicPr preferRelativeResize="0"/>
                  </pic:nvPicPr>
                  <pic:blipFill>
                    <a:blip r:embed="rId122"/>
                    <a:srcRect/>
                    <a:stretch>
                      <a:fillRect/>
                    </a:stretch>
                  </pic:blipFill>
                  <pic:spPr>
                    <a:xfrm>
                      <a:off x="0" y="0"/>
                      <a:ext cx="3705225" cy="2857183"/>
                    </a:xfrm>
                    <a:prstGeom prst="rect">
                      <a:avLst/>
                    </a:prstGeom>
                    <a:ln/>
                  </pic:spPr>
                </pic:pic>
              </a:graphicData>
            </a:graphic>
          </wp:inline>
        </w:drawing>
      </w:r>
    </w:p>
    <w:p w14:paraId="084A6C5E" w14:textId="742F907B" w:rsidR="00EE6DD0" w:rsidRDefault="00F3676F" w:rsidP="00AD431A">
      <w:pPr>
        <w:pStyle w:val="Descripcin"/>
      </w:pPr>
      <w:bookmarkStart w:id="223" w:name="_Toc87031187"/>
      <w:r>
        <w:t>Gráfico</w:t>
      </w:r>
      <w:r w:rsidR="001508FF">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28</w:t>
      </w:r>
      <w:r w:rsidR="00142F68">
        <w:rPr>
          <w:noProof/>
        </w:rPr>
        <w:fldChar w:fldCharType="end"/>
      </w:r>
      <w:r w:rsidR="00AD431A">
        <w:t xml:space="preserve">: </w:t>
      </w:r>
      <w:r w:rsidR="00C46469">
        <w:t>Área</w:t>
      </w:r>
      <w:r w:rsidR="00AD431A">
        <w:t xml:space="preserve"> </w:t>
      </w:r>
      <w:r w:rsidR="00C46469">
        <w:t>Distribución</w:t>
      </w:r>
      <w:bookmarkEnd w:id="223"/>
    </w:p>
    <w:p w14:paraId="2A2C02C7" w14:textId="77777777" w:rsidR="00AD431A" w:rsidRPr="00AD431A" w:rsidRDefault="00C46469" w:rsidP="00AD431A">
      <w:r>
        <w:t>Elaboración</w:t>
      </w:r>
      <w:r w:rsidR="00AD431A">
        <w:t xml:space="preserve"> propia</w:t>
      </w:r>
    </w:p>
    <w:tbl>
      <w:tblPr>
        <w:tblW w:w="8504" w:type="dxa"/>
        <w:jc w:val="center"/>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Layout w:type="fixed"/>
        <w:tblLook w:val="0600" w:firstRow="0" w:lastRow="0" w:firstColumn="0" w:lastColumn="0" w:noHBand="1" w:noVBand="1"/>
      </w:tblPr>
      <w:tblGrid>
        <w:gridCol w:w="2834"/>
        <w:gridCol w:w="2835"/>
        <w:gridCol w:w="2835"/>
      </w:tblGrid>
      <w:tr w:rsidR="00EE6DD0" w:rsidRPr="00306B2C" w14:paraId="4CAB2E2C" w14:textId="77777777" w:rsidTr="001508FF">
        <w:trPr>
          <w:trHeight w:val="283"/>
          <w:jc w:val="center"/>
        </w:trPr>
        <w:tc>
          <w:tcPr>
            <w:tcW w:w="2834" w:type="dxa"/>
            <w:shd w:val="clear" w:color="auto" w:fill="B8CCE4"/>
          </w:tcPr>
          <w:p w14:paraId="757361B5" w14:textId="77777777" w:rsidR="00EE6DD0" w:rsidRPr="00306B2C" w:rsidRDefault="00EE6DD0" w:rsidP="001508FF">
            <w:pPr>
              <w:pStyle w:val="Sinespaciado"/>
            </w:pPr>
            <w:r w:rsidRPr="00306B2C">
              <w:t>Área: Contaduría</w:t>
            </w:r>
          </w:p>
        </w:tc>
        <w:tc>
          <w:tcPr>
            <w:tcW w:w="2835" w:type="dxa"/>
            <w:shd w:val="clear" w:color="auto" w:fill="B8CCE4"/>
          </w:tcPr>
          <w:p w14:paraId="66785FA7" w14:textId="77777777" w:rsidR="00EE6DD0" w:rsidRPr="00306B2C" w:rsidRDefault="00EE6DD0" w:rsidP="001508FF">
            <w:pPr>
              <w:pStyle w:val="Sinespaciado"/>
            </w:pPr>
            <w:r w:rsidRPr="00306B2C">
              <w:t>Cantidad</w:t>
            </w:r>
          </w:p>
        </w:tc>
        <w:tc>
          <w:tcPr>
            <w:tcW w:w="2835" w:type="dxa"/>
            <w:shd w:val="clear" w:color="auto" w:fill="B8CCE4"/>
          </w:tcPr>
          <w:p w14:paraId="32FA7019" w14:textId="77777777" w:rsidR="00EE6DD0" w:rsidRPr="00306B2C" w:rsidRDefault="00EE6DD0" w:rsidP="001508FF">
            <w:pPr>
              <w:pStyle w:val="Sinespaciado"/>
            </w:pPr>
            <w:proofErr w:type="gramStart"/>
            <w:r w:rsidRPr="00306B2C">
              <w:t>Total</w:t>
            </w:r>
            <w:proofErr w:type="gramEnd"/>
            <w:r w:rsidRPr="00306B2C">
              <w:t xml:space="preserve"> de metros cuadrados</w:t>
            </w:r>
          </w:p>
        </w:tc>
      </w:tr>
      <w:tr w:rsidR="00EE6DD0" w:rsidRPr="00306B2C" w14:paraId="17B574A4" w14:textId="77777777" w:rsidTr="001508FF">
        <w:trPr>
          <w:trHeight w:val="283"/>
          <w:jc w:val="center"/>
        </w:trPr>
        <w:tc>
          <w:tcPr>
            <w:tcW w:w="2834" w:type="dxa"/>
          </w:tcPr>
          <w:p w14:paraId="5E172593" w14:textId="77777777" w:rsidR="00EE6DD0" w:rsidRPr="00306B2C" w:rsidRDefault="00EE6DD0" w:rsidP="001508FF">
            <w:pPr>
              <w:pStyle w:val="Sinespaciado"/>
            </w:pPr>
            <w:r w:rsidRPr="00306B2C">
              <w:t>Escritorio y silla</w:t>
            </w:r>
          </w:p>
        </w:tc>
        <w:tc>
          <w:tcPr>
            <w:tcW w:w="2835" w:type="dxa"/>
          </w:tcPr>
          <w:p w14:paraId="39095F34" w14:textId="77777777" w:rsidR="00EE6DD0" w:rsidRPr="00306B2C" w:rsidRDefault="00EE6DD0" w:rsidP="001508FF">
            <w:pPr>
              <w:pStyle w:val="Sinespaciado"/>
            </w:pPr>
            <w:r w:rsidRPr="00306B2C">
              <w:t>1</w:t>
            </w:r>
          </w:p>
        </w:tc>
        <w:tc>
          <w:tcPr>
            <w:tcW w:w="2835" w:type="dxa"/>
          </w:tcPr>
          <w:p w14:paraId="37962FD3" w14:textId="77777777" w:rsidR="00EE6DD0" w:rsidRPr="00306B2C" w:rsidRDefault="00EE6DD0" w:rsidP="001508FF">
            <w:pPr>
              <w:pStyle w:val="Sinespaciado"/>
            </w:pPr>
            <w:r w:rsidRPr="00306B2C">
              <w:t>4,68</w:t>
            </w:r>
          </w:p>
        </w:tc>
      </w:tr>
      <w:tr w:rsidR="00EE6DD0" w:rsidRPr="00306B2C" w14:paraId="1FCA4B06" w14:textId="77777777" w:rsidTr="001508FF">
        <w:trPr>
          <w:trHeight w:val="283"/>
          <w:jc w:val="center"/>
        </w:trPr>
        <w:tc>
          <w:tcPr>
            <w:tcW w:w="2834" w:type="dxa"/>
            <w:shd w:val="clear" w:color="auto" w:fill="B8CCE4"/>
          </w:tcPr>
          <w:p w14:paraId="274879E4" w14:textId="77777777" w:rsidR="00EE6DD0" w:rsidRPr="00306B2C" w:rsidRDefault="00EE6DD0" w:rsidP="001508FF">
            <w:pPr>
              <w:pStyle w:val="Sinespaciado"/>
            </w:pPr>
            <w:r w:rsidRPr="00306B2C">
              <w:t>Sillas</w:t>
            </w:r>
          </w:p>
        </w:tc>
        <w:tc>
          <w:tcPr>
            <w:tcW w:w="2835" w:type="dxa"/>
            <w:shd w:val="clear" w:color="auto" w:fill="B8CCE4"/>
          </w:tcPr>
          <w:p w14:paraId="2278F027" w14:textId="77777777" w:rsidR="00EE6DD0" w:rsidRPr="00306B2C" w:rsidRDefault="00EE6DD0" w:rsidP="001508FF">
            <w:pPr>
              <w:pStyle w:val="Sinespaciado"/>
            </w:pPr>
            <w:r w:rsidRPr="00306B2C">
              <w:t>2</w:t>
            </w:r>
          </w:p>
        </w:tc>
        <w:tc>
          <w:tcPr>
            <w:tcW w:w="2835" w:type="dxa"/>
            <w:shd w:val="clear" w:color="auto" w:fill="B8CCE4"/>
          </w:tcPr>
          <w:p w14:paraId="14A1D738" w14:textId="77777777" w:rsidR="00EE6DD0" w:rsidRPr="00306B2C" w:rsidRDefault="00EE6DD0" w:rsidP="001508FF">
            <w:pPr>
              <w:pStyle w:val="Sinespaciado"/>
            </w:pPr>
            <w:r w:rsidRPr="00306B2C">
              <w:t>1,40</w:t>
            </w:r>
          </w:p>
        </w:tc>
      </w:tr>
      <w:tr w:rsidR="00EE6DD0" w:rsidRPr="00306B2C" w14:paraId="3F0A0654" w14:textId="77777777" w:rsidTr="001508FF">
        <w:trPr>
          <w:trHeight w:val="283"/>
          <w:jc w:val="center"/>
        </w:trPr>
        <w:tc>
          <w:tcPr>
            <w:tcW w:w="2834" w:type="dxa"/>
          </w:tcPr>
          <w:p w14:paraId="2EACEA31" w14:textId="17E5EB57" w:rsidR="00EE6DD0" w:rsidRPr="00306B2C" w:rsidRDefault="00C937C4" w:rsidP="001508FF">
            <w:pPr>
              <w:pStyle w:val="Sinespaciado"/>
            </w:pPr>
            <w:r>
              <w:t>B</w:t>
            </w:r>
            <w:r w:rsidR="00EE6DD0" w:rsidRPr="00306B2C">
              <w:t>iblioteca</w:t>
            </w:r>
          </w:p>
        </w:tc>
        <w:tc>
          <w:tcPr>
            <w:tcW w:w="2835" w:type="dxa"/>
          </w:tcPr>
          <w:p w14:paraId="3AA11871" w14:textId="77777777" w:rsidR="00EE6DD0" w:rsidRPr="00306B2C" w:rsidRDefault="00EE6DD0" w:rsidP="001508FF">
            <w:pPr>
              <w:pStyle w:val="Sinespaciado"/>
            </w:pPr>
            <w:r w:rsidRPr="00306B2C">
              <w:t>1</w:t>
            </w:r>
          </w:p>
        </w:tc>
        <w:tc>
          <w:tcPr>
            <w:tcW w:w="2835" w:type="dxa"/>
          </w:tcPr>
          <w:p w14:paraId="51337B32" w14:textId="77777777" w:rsidR="00EE6DD0" w:rsidRPr="00306B2C" w:rsidRDefault="00EE6DD0" w:rsidP="001508FF">
            <w:pPr>
              <w:pStyle w:val="Sinespaciado"/>
            </w:pPr>
            <w:r w:rsidRPr="00306B2C">
              <w:t>0,36</w:t>
            </w:r>
          </w:p>
        </w:tc>
      </w:tr>
      <w:tr w:rsidR="00EE6DD0" w:rsidRPr="00306B2C" w14:paraId="1AFC54CC" w14:textId="77777777" w:rsidTr="001508FF">
        <w:trPr>
          <w:trHeight w:val="283"/>
          <w:jc w:val="center"/>
        </w:trPr>
        <w:tc>
          <w:tcPr>
            <w:tcW w:w="2834" w:type="dxa"/>
            <w:shd w:val="clear" w:color="auto" w:fill="B8CCE4"/>
          </w:tcPr>
          <w:p w14:paraId="7EA1A432" w14:textId="1CA4617E" w:rsidR="00EE6DD0" w:rsidRPr="00306B2C" w:rsidRDefault="00C937C4" w:rsidP="001508FF">
            <w:pPr>
              <w:pStyle w:val="Sinespaciado"/>
            </w:pPr>
            <w:r>
              <w:t>T</w:t>
            </w:r>
            <w:r w:rsidR="00EE6DD0" w:rsidRPr="00306B2C">
              <w:t>otal</w:t>
            </w:r>
          </w:p>
        </w:tc>
        <w:tc>
          <w:tcPr>
            <w:tcW w:w="5670" w:type="dxa"/>
            <w:gridSpan w:val="2"/>
            <w:shd w:val="clear" w:color="auto" w:fill="B8CCE4"/>
          </w:tcPr>
          <w:p w14:paraId="1A2510A5" w14:textId="77777777" w:rsidR="00EE6DD0" w:rsidRPr="00306B2C" w:rsidRDefault="00EE6DD0" w:rsidP="001508FF">
            <w:pPr>
              <w:pStyle w:val="Sinespaciado"/>
            </w:pPr>
            <w:r w:rsidRPr="00306B2C">
              <w:t>11,90</w:t>
            </w:r>
          </w:p>
        </w:tc>
      </w:tr>
      <w:tr w:rsidR="00EE6DD0" w:rsidRPr="00306B2C" w14:paraId="1548C5F5" w14:textId="77777777" w:rsidTr="001508FF">
        <w:trPr>
          <w:trHeight w:val="283"/>
          <w:jc w:val="center"/>
        </w:trPr>
        <w:tc>
          <w:tcPr>
            <w:tcW w:w="2834" w:type="dxa"/>
          </w:tcPr>
          <w:p w14:paraId="5D4DDB31" w14:textId="602392D9" w:rsidR="00EE6DD0" w:rsidRPr="00306B2C" w:rsidRDefault="00C937C4" w:rsidP="001508FF">
            <w:pPr>
              <w:pStyle w:val="Sinespaciado"/>
            </w:pPr>
            <w:r>
              <w:t>L</w:t>
            </w:r>
            <w:r w:rsidR="00EE6DD0" w:rsidRPr="00306B2C">
              <w:t>argo</w:t>
            </w:r>
          </w:p>
        </w:tc>
        <w:tc>
          <w:tcPr>
            <w:tcW w:w="5670" w:type="dxa"/>
            <w:gridSpan w:val="2"/>
          </w:tcPr>
          <w:p w14:paraId="0EDED2C7" w14:textId="77777777" w:rsidR="00EE6DD0" w:rsidRPr="00306B2C" w:rsidRDefault="00EE6DD0" w:rsidP="001508FF">
            <w:pPr>
              <w:pStyle w:val="Sinespaciado"/>
            </w:pPr>
            <w:r w:rsidRPr="00306B2C">
              <w:t>3,35</w:t>
            </w:r>
          </w:p>
        </w:tc>
      </w:tr>
      <w:tr w:rsidR="00EE6DD0" w:rsidRPr="00306B2C" w14:paraId="6E3D27E2" w14:textId="77777777" w:rsidTr="001508FF">
        <w:trPr>
          <w:trHeight w:val="283"/>
          <w:jc w:val="center"/>
        </w:trPr>
        <w:tc>
          <w:tcPr>
            <w:tcW w:w="2834" w:type="dxa"/>
            <w:shd w:val="clear" w:color="auto" w:fill="B8CCE4"/>
          </w:tcPr>
          <w:p w14:paraId="23DEFB2F" w14:textId="654D0922" w:rsidR="00EE6DD0" w:rsidRPr="00306B2C" w:rsidRDefault="00C937C4" w:rsidP="001508FF">
            <w:pPr>
              <w:pStyle w:val="Sinespaciado"/>
            </w:pPr>
            <w:r>
              <w:t>A</w:t>
            </w:r>
            <w:r w:rsidR="00EE6DD0" w:rsidRPr="00306B2C">
              <w:t>ncho</w:t>
            </w:r>
          </w:p>
        </w:tc>
        <w:tc>
          <w:tcPr>
            <w:tcW w:w="5670" w:type="dxa"/>
            <w:gridSpan w:val="2"/>
            <w:shd w:val="clear" w:color="auto" w:fill="B8CCE4"/>
          </w:tcPr>
          <w:p w14:paraId="3C56EFE0" w14:textId="77777777" w:rsidR="00EE6DD0" w:rsidRPr="00306B2C" w:rsidRDefault="00EE6DD0" w:rsidP="001508FF">
            <w:pPr>
              <w:pStyle w:val="Sinespaciado"/>
              <w:keepNext/>
            </w:pPr>
            <w:r w:rsidRPr="00306B2C">
              <w:t>3,55</w:t>
            </w:r>
          </w:p>
        </w:tc>
      </w:tr>
    </w:tbl>
    <w:p w14:paraId="3B2FFC31" w14:textId="169106FD" w:rsidR="00EE6DD0" w:rsidRDefault="001508FF" w:rsidP="001508FF">
      <w:pPr>
        <w:pStyle w:val="Descripcin"/>
      </w:pPr>
      <w:bookmarkStart w:id="224" w:name="_Toc87031049"/>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56</w:t>
      </w:r>
      <w:r w:rsidR="00142F68">
        <w:rPr>
          <w:noProof/>
        </w:rPr>
        <w:fldChar w:fldCharType="end"/>
      </w:r>
      <w:r w:rsidR="00AD431A">
        <w:t>:</w:t>
      </w:r>
      <w:r w:rsidR="00AD431A" w:rsidRPr="00AD431A">
        <w:t xml:space="preserve"> </w:t>
      </w:r>
      <w:r w:rsidR="00AD431A">
        <w:t>Detalles de m</w:t>
      </w:r>
      <w:r w:rsidR="00AD431A">
        <w:rPr>
          <w:vertAlign w:val="superscript"/>
        </w:rPr>
        <w:t>2</w:t>
      </w:r>
      <w:r w:rsidR="00AD431A">
        <w:rPr>
          <w:vertAlign w:val="superscript"/>
        </w:rPr>
        <w:softHyphen/>
      </w:r>
      <w:r w:rsidR="00AD431A">
        <w:rPr>
          <w:vertAlign w:val="superscript"/>
        </w:rPr>
        <w:softHyphen/>
        <w:t xml:space="preserve"> </w:t>
      </w:r>
      <w:r w:rsidR="00C46469">
        <w:t>Contaduría</w:t>
      </w:r>
      <w:bookmarkEnd w:id="224"/>
    </w:p>
    <w:p w14:paraId="3AEABDA4" w14:textId="77777777" w:rsidR="00AD431A" w:rsidRPr="00AD431A" w:rsidRDefault="00C46469" w:rsidP="00AD431A">
      <w:r>
        <w:t>Elaboración</w:t>
      </w:r>
      <w:r w:rsidR="00AD431A">
        <w:t xml:space="preserve"> propia</w:t>
      </w:r>
    </w:p>
    <w:p w14:paraId="5A7A0E40" w14:textId="77777777" w:rsidR="001508FF" w:rsidRDefault="00EE6DD0" w:rsidP="001508FF">
      <w:pPr>
        <w:keepNext/>
        <w:jc w:val="center"/>
      </w:pPr>
      <w:r w:rsidRPr="00306B2C">
        <w:rPr>
          <w:rFonts w:eastAsia="Times New Roman" w:cs="Arial"/>
          <w:noProof/>
          <w:color w:val="000000"/>
          <w:lang w:eastAsia="es-AR"/>
        </w:rPr>
        <w:lastRenderedPageBreak/>
        <w:drawing>
          <wp:inline distT="114300" distB="114300" distL="114300" distR="114300" wp14:anchorId="6F5BBA20" wp14:editId="2D00530A">
            <wp:extent cx="3011325" cy="2133600"/>
            <wp:effectExtent l="0" t="0" r="0" b="0"/>
            <wp:docPr id="793" name="image95.png" descr="Imagen que contiene tabla, computadora, televisión, vivo&#10;&#10;Descripción generada automáticamente"/>
            <wp:cNvGraphicFramePr/>
            <a:graphic xmlns:a="http://schemas.openxmlformats.org/drawingml/2006/main">
              <a:graphicData uri="http://schemas.openxmlformats.org/drawingml/2006/picture">
                <pic:pic xmlns:pic="http://schemas.openxmlformats.org/drawingml/2006/picture">
                  <pic:nvPicPr>
                    <pic:cNvPr id="793" name="image95.png" descr="Imagen que contiene tabla, computadora, televisión, vivo&#10;&#10;Descripción generada automáticamente"/>
                    <pic:cNvPicPr preferRelativeResize="0"/>
                  </pic:nvPicPr>
                  <pic:blipFill>
                    <a:blip r:embed="rId123"/>
                    <a:srcRect/>
                    <a:stretch>
                      <a:fillRect/>
                    </a:stretch>
                  </pic:blipFill>
                  <pic:spPr>
                    <a:xfrm>
                      <a:off x="0" y="0"/>
                      <a:ext cx="3011325" cy="2133600"/>
                    </a:xfrm>
                    <a:prstGeom prst="rect">
                      <a:avLst/>
                    </a:prstGeom>
                    <a:ln/>
                  </pic:spPr>
                </pic:pic>
              </a:graphicData>
            </a:graphic>
          </wp:inline>
        </w:drawing>
      </w:r>
    </w:p>
    <w:p w14:paraId="178186A4" w14:textId="6E328818" w:rsidR="00EE6DD0" w:rsidRDefault="00F3676F" w:rsidP="00AD431A">
      <w:pPr>
        <w:pStyle w:val="Descripcin"/>
      </w:pPr>
      <w:bookmarkStart w:id="225" w:name="_Toc87031188"/>
      <w:r>
        <w:t>Gráfico</w:t>
      </w:r>
      <w:r w:rsidR="001508FF">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29</w:t>
      </w:r>
      <w:r w:rsidR="00142F68">
        <w:rPr>
          <w:noProof/>
        </w:rPr>
        <w:fldChar w:fldCharType="end"/>
      </w:r>
      <w:r w:rsidR="00AD431A">
        <w:t xml:space="preserve">: </w:t>
      </w:r>
      <w:r w:rsidR="00C46469">
        <w:t>Área</w:t>
      </w:r>
      <w:r w:rsidR="00AD431A">
        <w:t xml:space="preserve"> contaduría</w:t>
      </w:r>
      <w:bookmarkEnd w:id="225"/>
    </w:p>
    <w:p w14:paraId="5F170FCD" w14:textId="77777777" w:rsidR="00AD431A" w:rsidRPr="00AD431A" w:rsidRDefault="00C46469" w:rsidP="00AD431A">
      <w:r>
        <w:t>Elaboración</w:t>
      </w:r>
      <w:r w:rsidR="00AD431A">
        <w:t xml:space="preserve"> propia</w:t>
      </w:r>
    </w:p>
    <w:p w14:paraId="12C61D97" w14:textId="77777777" w:rsidR="00EE6DD0" w:rsidRPr="00306B2C" w:rsidRDefault="00EE6DD0" w:rsidP="00EE6DD0">
      <w:pPr>
        <w:rPr>
          <w:rFonts w:eastAsia="Times New Roman" w:cs="Arial"/>
          <w:color w:val="000000"/>
        </w:rPr>
      </w:pPr>
    </w:p>
    <w:p w14:paraId="5569F5D5" w14:textId="77777777" w:rsidR="00EE6DD0" w:rsidRPr="00306B2C" w:rsidRDefault="00EE6DD0" w:rsidP="00EE6DD0">
      <w:pPr>
        <w:rPr>
          <w:rFonts w:eastAsia="Times New Roman" w:cs="Arial"/>
          <w:color w:val="000000"/>
        </w:rPr>
      </w:pPr>
    </w:p>
    <w:tbl>
      <w:tblPr>
        <w:tblW w:w="8504" w:type="dxa"/>
        <w:jc w:val="center"/>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Layout w:type="fixed"/>
        <w:tblLook w:val="0600" w:firstRow="0" w:lastRow="0" w:firstColumn="0" w:lastColumn="0" w:noHBand="1" w:noVBand="1"/>
      </w:tblPr>
      <w:tblGrid>
        <w:gridCol w:w="2834"/>
        <w:gridCol w:w="2835"/>
        <w:gridCol w:w="2835"/>
      </w:tblGrid>
      <w:tr w:rsidR="00EE6DD0" w:rsidRPr="00306B2C" w14:paraId="38624DC1" w14:textId="77777777" w:rsidTr="001508FF">
        <w:trPr>
          <w:trHeight w:val="283"/>
          <w:jc w:val="center"/>
        </w:trPr>
        <w:tc>
          <w:tcPr>
            <w:tcW w:w="2834" w:type="dxa"/>
            <w:shd w:val="clear" w:color="auto" w:fill="B8CCE4"/>
          </w:tcPr>
          <w:p w14:paraId="5D08CD42" w14:textId="77777777" w:rsidR="00EE6DD0" w:rsidRPr="00306B2C" w:rsidRDefault="00EE6DD0" w:rsidP="001508FF">
            <w:pPr>
              <w:pStyle w:val="Sinespaciado"/>
            </w:pPr>
            <w:r w:rsidRPr="00306B2C">
              <w:t>Área: Estacionamiento</w:t>
            </w:r>
          </w:p>
        </w:tc>
        <w:tc>
          <w:tcPr>
            <w:tcW w:w="2835" w:type="dxa"/>
            <w:shd w:val="clear" w:color="auto" w:fill="B8CCE4"/>
          </w:tcPr>
          <w:p w14:paraId="35B757DC" w14:textId="77777777" w:rsidR="00EE6DD0" w:rsidRPr="00306B2C" w:rsidRDefault="00EE6DD0" w:rsidP="001508FF">
            <w:pPr>
              <w:pStyle w:val="Sinespaciado"/>
            </w:pPr>
            <w:r w:rsidRPr="00306B2C">
              <w:t>Cantidad</w:t>
            </w:r>
          </w:p>
        </w:tc>
        <w:tc>
          <w:tcPr>
            <w:tcW w:w="2835" w:type="dxa"/>
            <w:shd w:val="clear" w:color="auto" w:fill="B8CCE4"/>
          </w:tcPr>
          <w:p w14:paraId="55B26890" w14:textId="77777777" w:rsidR="00EE6DD0" w:rsidRPr="00306B2C" w:rsidRDefault="00EE6DD0" w:rsidP="001508FF">
            <w:pPr>
              <w:pStyle w:val="Sinespaciado"/>
            </w:pPr>
            <w:proofErr w:type="gramStart"/>
            <w:r w:rsidRPr="00306B2C">
              <w:t>Total</w:t>
            </w:r>
            <w:proofErr w:type="gramEnd"/>
            <w:r w:rsidRPr="00306B2C">
              <w:t xml:space="preserve"> de metros cuadrados</w:t>
            </w:r>
          </w:p>
        </w:tc>
      </w:tr>
      <w:tr w:rsidR="00EE6DD0" w:rsidRPr="00306B2C" w14:paraId="549536D8" w14:textId="77777777" w:rsidTr="001508FF">
        <w:trPr>
          <w:trHeight w:val="283"/>
          <w:jc w:val="center"/>
        </w:trPr>
        <w:tc>
          <w:tcPr>
            <w:tcW w:w="2834" w:type="dxa"/>
          </w:tcPr>
          <w:p w14:paraId="2E4DBF1B" w14:textId="77777777" w:rsidR="00EE6DD0" w:rsidRPr="00306B2C" w:rsidRDefault="00EE6DD0" w:rsidP="001508FF">
            <w:pPr>
              <w:pStyle w:val="Sinespaciado"/>
            </w:pPr>
            <w:r w:rsidRPr="00306B2C">
              <w:t>Espacios individuales</w:t>
            </w:r>
          </w:p>
        </w:tc>
        <w:tc>
          <w:tcPr>
            <w:tcW w:w="2835" w:type="dxa"/>
          </w:tcPr>
          <w:p w14:paraId="77A9280D" w14:textId="77777777" w:rsidR="00EE6DD0" w:rsidRPr="00306B2C" w:rsidRDefault="00EE6DD0" w:rsidP="001508FF">
            <w:pPr>
              <w:pStyle w:val="Sinespaciado"/>
            </w:pPr>
            <w:r w:rsidRPr="00306B2C">
              <w:t>16</w:t>
            </w:r>
          </w:p>
        </w:tc>
        <w:tc>
          <w:tcPr>
            <w:tcW w:w="2835" w:type="dxa"/>
          </w:tcPr>
          <w:p w14:paraId="2F72723C" w14:textId="77777777" w:rsidR="00EE6DD0" w:rsidRPr="00306B2C" w:rsidRDefault="00EE6DD0" w:rsidP="001508FF">
            <w:pPr>
              <w:pStyle w:val="Sinespaciado"/>
            </w:pPr>
            <w:r w:rsidRPr="00306B2C">
              <w:t>200</w:t>
            </w:r>
          </w:p>
        </w:tc>
      </w:tr>
      <w:tr w:rsidR="00EE6DD0" w:rsidRPr="00306B2C" w14:paraId="7ACABEA8" w14:textId="77777777" w:rsidTr="001508FF">
        <w:trPr>
          <w:trHeight w:val="283"/>
          <w:jc w:val="center"/>
        </w:trPr>
        <w:tc>
          <w:tcPr>
            <w:tcW w:w="2834" w:type="dxa"/>
            <w:shd w:val="clear" w:color="auto" w:fill="B8CCE4"/>
          </w:tcPr>
          <w:p w14:paraId="7B65EE82" w14:textId="77777777" w:rsidR="00EE6DD0" w:rsidRPr="00306B2C" w:rsidRDefault="00EE6DD0" w:rsidP="001508FF">
            <w:pPr>
              <w:pStyle w:val="Sinespaciado"/>
            </w:pPr>
            <w:r w:rsidRPr="00306B2C">
              <w:t>Total</w:t>
            </w:r>
          </w:p>
        </w:tc>
        <w:tc>
          <w:tcPr>
            <w:tcW w:w="5670" w:type="dxa"/>
            <w:gridSpan w:val="2"/>
            <w:shd w:val="clear" w:color="auto" w:fill="B8CCE4"/>
          </w:tcPr>
          <w:p w14:paraId="107BDC9A" w14:textId="77777777" w:rsidR="00EE6DD0" w:rsidRPr="00306B2C" w:rsidRDefault="00EE6DD0" w:rsidP="001508FF">
            <w:pPr>
              <w:pStyle w:val="Sinespaciado"/>
            </w:pPr>
            <w:r w:rsidRPr="00306B2C">
              <w:t>300</w:t>
            </w:r>
          </w:p>
        </w:tc>
      </w:tr>
      <w:tr w:rsidR="00EE6DD0" w:rsidRPr="00306B2C" w14:paraId="790A1B1F" w14:textId="77777777" w:rsidTr="001508FF">
        <w:trPr>
          <w:trHeight w:val="283"/>
          <w:jc w:val="center"/>
        </w:trPr>
        <w:tc>
          <w:tcPr>
            <w:tcW w:w="2834" w:type="dxa"/>
          </w:tcPr>
          <w:p w14:paraId="4F013482" w14:textId="3FA26B0D" w:rsidR="00EE6DD0" w:rsidRPr="00306B2C" w:rsidRDefault="00C937C4" w:rsidP="001508FF">
            <w:pPr>
              <w:pStyle w:val="Sinespaciado"/>
            </w:pPr>
            <w:r>
              <w:t>L</w:t>
            </w:r>
            <w:r w:rsidR="00EE6DD0" w:rsidRPr="00306B2C">
              <w:t>argo</w:t>
            </w:r>
          </w:p>
        </w:tc>
        <w:tc>
          <w:tcPr>
            <w:tcW w:w="5670" w:type="dxa"/>
            <w:gridSpan w:val="2"/>
          </w:tcPr>
          <w:p w14:paraId="7C483444" w14:textId="77777777" w:rsidR="00EE6DD0" w:rsidRPr="00306B2C" w:rsidRDefault="00EE6DD0" w:rsidP="001508FF">
            <w:pPr>
              <w:pStyle w:val="Sinespaciado"/>
            </w:pPr>
            <w:r w:rsidRPr="00306B2C">
              <w:t>20</w:t>
            </w:r>
          </w:p>
        </w:tc>
      </w:tr>
      <w:tr w:rsidR="00EE6DD0" w:rsidRPr="00306B2C" w14:paraId="1D3A989E" w14:textId="77777777" w:rsidTr="001508FF">
        <w:trPr>
          <w:trHeight w:val="283"/>
          <w:jc w:val="center"/>
        </w:trPr>
        <w:tc>
          <w:tcPr>
            <w:tcW w:w="2834" w:type="dxa"/>
            <w:shd w:val="clear" w:color="auto" w:fill="B8CCE4"/>
          </w:tcPr>
          <w:p w14:paraId="13BF6F5F" w14:textId="57FEB196" w:rsidR="00EE6DD0" w:rsidRPr="00306B2C" w:rsidRDefault="00C937C4" w:rsidP="001508FF">
            <w:pPr>
              <w:pStyle w:val="Sinespaciado"/>
            </w:pPr>
            <w:r>
              <w:t>A</w:t>
            </w:r>
            <w:r w:rsidR="00EE6DD0" w:rsidRPr="00306B2C">
              <w:t>ncho</w:t>
            </w:r>
          </w:p>
        </w:tc>
        <w:tc>
          <w:tcPr>
            <w:tcW w:w="5670" w:type="dxa"/>
            <w:gridSpan w:val="2"/>
            <w:shd w:val="clear" w:color="auto" w:fill="B8CCE4"/>
          </w:tcPr>
          <w:p w14:paraId="322053C6" w14:textId="77777777" w:rsidR="00EE6DD0" w:rsidRPr="00306B2C" w:rsidRDefault="00EE6DD0" w:rsidP="001508FF">
            <w:pPr>
              <w:pStyle w:val="Sinespaciado"/>
              <w:keepNext/>
            </w:pPr>
            <w:r w:rsidRPr="00306B2C">
              <w:t>15</w:t>
            </w:r>
          </w:p>
        </w:tc>
      </w:tr>
    </w:tbl>
    <w:p w14:paraId="6BFD9606" w14:textId="5FC489D2" w:rsidR="00EE6DD0" w:rsidRDefault="001508FF" w:rsidP="001508FF">
      <w:pPr>
        <w:pStyle w:val="Descripcin"/>
      </w:pPr>
      <w:bookmarkStart w:id="226" w:name="_Toc87031050"/>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57</w:t>
      </w:r>
      <w:r w:rsidR="00142F68">
        <w:rPr>
          <w:noProof/>
        </w:rPr>
        <w:fldChar w:fldCharType="end"/>
      </w:r>
      <w:r w:rsidR="00AD431A">
        <w:t>:</w:t>
      </w:r>
      <w:r w:rsidR="00AD431A" w:rsidRPr="00AD431A">
        <w:t xml:space="preserve"> </w:t>
      </w:r>
      <w:r w:rsidR="00AD431A">
        <w:t>Detalles de m</w:t>
      </w:r>
      <w:r w:rsidR="00AD431A">
        <w:rPr>
          <w:vertAlign w:val="superscript"/>
        </w:rPr>
        <w:t>2</w:t>
      </w:r>
      <w:r w:rsidR="00AD431A">
        <w:rPr>
          <w:vertAlign w:val="superscript"/>
        </w:rPr>
        <w:softHyphen/>
      </w:r>
      <w:r w:rsidR="00AD431A">
        <w:rPr>
          <w:vertAlign w:val="superscript"/>
        </w:rPr>
        <w:softHyphen/>
        <w:t xml:space="preserve"> </w:t>
      </w:r>
      <w:r w:rsidR="00AD431A">
        <w:t>Estacionamiento</w:t>
      </w:r>
      <w:bookmarkEnd w:id="226"/>
    </w:p>
    <w:p w14:paraId="7A715FF5" w14:textId="77777777" w:rsidR="00AD431A" w:rsidRPr="00AD431A" w:rsidRDefault="00C46469" w:rsidP="00AD431A">
      <w:r>
        <w:t>Elaboración</w:t>
      </w:r>
      <w:r w:rsidR="00AD431A">
        <w:t xml:space="preserve"> propia</w:t>
      </w:r>
    </w:p>
    <w:p w14:paraId="6A7B3CE7" w14:textId="77777777" w:rsidR="001508FF" w:rsidRDefault="00EE6DD0" w:rsidP="001508FF">
      <w:pPr>
        <w:keepNext/>
        <w:jc w:val="center"/>
      </w:pPr>
      <w:r w:rsidRPr="00306B2C">
        <w:rPr>
          <w:rFonts w:eastAsia="Times New Roman" w:cs="Arial"/>
          <w:noProof/>
          <w:color w:val="000000"/>
          <w:lang w:eastAsia="es-AR"/>
        </w:rPr>
        <w:lastRenderedPageBreak/>
        <w:drawing>
          <wp:inline distT="114300" distB="114300" distL="114300" distR="114300" wp14:anchorId="007E7264" wp14:editId="0DF70BF2">
            <wp:extent cx="4133850" cy="3019425"/>
            <wp:effectExtent l="0" t="0" r="0" b="0"/>
            <wp:docPr id="818" name="image120.png" descr="Texto&#10;&#10;Descripción generada automáticamente"/>
            <wp:cNvGraphicFramePr/>
            <a:graphic xmlns:a="http://schemas.openxmlformats.org/drawingml/2006/main">
              <a:graphicData uri="http://schemas.openxmlformats.org/drawingml/2006/picture">
                <pic:pic xmlns:pic="http://schemas.openxmlformats.org/drawingml/2006/picture">
                  <pic:nvPicPr>
                    <pic:cNvPr id="818" name="image120.png" descr="Texto&#10;&#10;Descripción generada automáticamente"/>
                    <pic:cNvPicPr preferRelativeResize="0"/>
                  </pic:nvPicPr>
                  <pic:blipFill>
                    <a:blip r:embed="rId124"/>
                    <a:srcRect/>
                    <a:stretch>
                      <a:fillRect/>
                    </a:stretch>
                  </pic:blipFill>
                  <pic:spPr>
                    <a:xfrm>
                      <a:off x="0" y="0"/>
                      <a:ext cx="4133850" cy="3019425"/>
                    </a:xfrm>
                    <a:prstGeom prst="rect">
                      <a:avLst/>
                    </a:prstGeom>
                    <a:ln/>
                  </pic:spPr>
                </pic:pic>
              </a:graphicData>
            </a:graphic>
          </wp:inline>
        </w:drawing>
      </w:r>
    </w:p>
    <w:p w14:paraId="14DC5059" w14:textId="54EBE47D" w:rsidR="00EE6DD0" w:rsidRDefault="00F3676F" w:rsidP="00AD431A">
      <w:pPr>
        <w:pStyle w:val="Descripcin"/>
      </w:pPr>
      <w:bookmarkStart w:id="227" w:name="_Toc87031189"/>
      <w:r>
        <w:t>Gráfico</w:t>
      </w:r>
      <w:r w:rsidR="001508FF">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30</w:t>
      </w:r>
      <w:r w:rsidR="00142F68">
        <w:rPr>
          <w:noProof/>
        </w:rPr>
        <w:fldChar w:fldCharType="end"/>
      </w:r>
      <w:r w:rsidR="00AD431A">
        <w:t xml:space="preserve">: </w:t>
      </w:r>
      <w:r w:rsidR="00C46469">
        <w:t>Área</w:t>
      </w:r>
      <w:r w:rsidR="00AD431A">
        <w:t xml:space="preserve"> Estacionamiento</w:t>
      </w:r>
      <w:bookmarkEnd w:id="227"/>
    </w:p>
    <w:p w14:paraId="6303256B" w14:textId="77777777" w:rsidR="00AD431A" w:rsidRPr="00AD431A" w:rsidRDefault="00AD431A" w:rsidP="00AD431A">
      <w:r>
        <w:t>Elaboración propia</w:t>
      </w:r>
    </w:p>
    <w:tbl>
      <w:tblPr>
        <w:tblW w:w="8504" w:type="dxa"/>
        <w:jc w:val="center"/>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Layout w:type="fixed"/>
        <w:tblLook w:val="0600" w:firstRow="0" w:lastRow="0" w:firstColumn="0" w:lastColumn="0" w:noHBand="1" w:noVBand="1"/>
      </w:tblPr>
      <w:tblGrid>
        <w:gridCol w:w="2834"/>
        <w:gridCol w:w="2835"/>
        <w:gridCol w:w="2835"/>
      </w:tblGrid>
      <w:tr w:rsidR="00EE6DD0" w:rsidRPr="00AD431A" w14:paraId="42010FF7" w14:textId="77777777" w:rsidTr="00D96A88">
        <w:trPr>
          <w:trHeight w:val="227"/>
          <w:jc w:val="center"/>
        </w:trPr>
        <w:tc>
          <w:tcPr>
            <w:tcW w:w="2834" w:type="dxa"/>
            <w:shd w:val="clear" w:color="auto" w:fill="B8CCE4"/>
          </w:tcPr>
          <w:p w14:paraId="0ABF77D4" w14:textId="77777777" w:rsidR="00EE6DD0" w:rsidRPr="00AD431A" w:rsidRDefault="00EE6DD0" w:rsidP="001508FF">
            <w:pPr>
              <w:pStyle w:val="Sinespaciado"/>
              <w:rPr>
                <w:sz w:val="22"/>
              </w:rPr>
            </w:pPr>
            <w:r w:rsidRPr="00AD431A">
              <w:rPr>
                <w:sz w:val="22"/>
              </w:rPr>
              <w:t>Área: Producción N°1</w:t>
            </w:r>
          </w:p>
        </w:tc>
        <w:tc>
          <w:tcPr>
            <w:tcW w:w="2835" w:type="dxa"/>
            <w:shd w:val="clear" w:color="auto" w:fill="B8CCE4"/>
          </w:tcPr>
          <w:p w14:paraId="6E64C074" w14:textId="77777777" w:rsidR="00EE6DD0" w:rsidRPr="00AD431A" w:rsidRDefault="00EE6DD0" w:rsidP="001508FF">
            <w:pPr>
              <w:pStyle w:val="Sinespaciado"/>
              <w:rPr>
                <w:sz w:val="22"/>
              </w:rPr>
            </w:pPr>
            <w:r w:rsidRPr="00AD431A">
              <w:rPr>
                <w:sz w:val="22"/>
              </w:rPr>
              <w:t>Cantidad</w:t>
            </w:r>
          </w:p>
        </w:tc>
        <w:tc>
          <w:tcPr>
            <w:tcW w:w="2835" w:type="dxa"/>
            <w:shd w:val="clear" w:color="auto" w:fill="B8CCE4"/>
          </w:tcPr>
          <w:p w14:paraId="2A380413" w14:textId="77777777" w:rsidR="00EE6DD0" w:rsidRPr="00AD431A" w:rsidRDefault="00EE6DD0" w:rsidP="001508FF">
            <w:pPr>
              <w:pStyle w:val="Sinespaciado"/>
              <w:rPr>
                <w:sz w:val="22"/>
              </w:rPr>
            </w:pPr>
            <w:proofErr w:type="gramStart"/>
            <w:r w:rsidRPr="00AD431A">
              <w:rPr>
                <w:sz w:val="22"/>
              </w:rPr>
              <w:t>Total</w:t>
            </w:r>
            <w:proofErr w:type="gramEnd"/>
            <w:r w:rsidRPr="00AD431A">
              <w:rPr>
                <w:sz w:val="22"/>
              </w:rPr>
              <w:t xml:space="preserve"> de metros cuadrados</w:t>
            </w:r>
          </w:p>
        </w:tc>
      </w:tr>
      <w:tr w:rsidR="00EE6DD0" w:rsidRPr="00AD431A" w14:paraId="219BA1A4" w14:textId="77777777" w:rsidTr="00D96A88">
        <w:trPr>
          <w:trHeight w:val="227"/>
          <w:jc w:val="center"/>
        </w:trPr>
        <w:tc>
          <w:tcPr>
            <w:tcW w:w="2834" w:type="dxa"/>
          </w:tcPr>
          <w:p w14:paraId="3DCE4003" w14:textId="77777777" w:rsidR="00EE6DD0" w:rsidRPr="00AD431A" w:rsidRDefault="00EE6DD0" w:rsidP="001508FF">
            <w:pPr>
              <w:pStyle w:val="Sinespaciado"/>
              <w:rPr>
                <w:sz w:val="22"/>
              </w:rPr>
            </w:pPr>
            <w:r w:rsidRPr="00AD431A">
              <w:rPr>
                <w:sz w:val="22"/>
              </w:rPr>
              <w:t>Volcador de bins</w:t>
            </w:r>
          </w:p>
        </w:tc>
        <w:tc>
          <w:tcPr>
            <w:tcW w:w="2835" w:type="dxa"/>
          </w:tcPr>
          <w:p w14:paraId="2C7A7F4B" w14:textId="77777777" w:rsidR="00EE6DD0" w:rsidRPr="00AD431A" w:rsidRDefault="00EE6DD0" w:rsidP="001508FF">
            <w:pPr>
              <w:pStyle w:val="Sinespaciado"/>
              <w:rPr>
                <w:sz w:val="22"/>
              </w:rPr>
            </w:pPr>
            <w:r w:rsidRPr="00AD431A">
              <w:rPr>
                <w:sz w:val="22"/>
              </w:rPr>
              <w:t>2</w:t>
            </w:r>
          </w:p>
        </w:tc>
        <w:tc>
          <w:tcPr>
            <w:tcW w:w="2835" w:type="dxa"/>
          </w:tcPr>
          <w:p w14:paraId="72722FAB" w14:textId="77777777" w:rsidR="00EE6DD0" w:rsidRPr="00AD431A" w:rsidRDefault="00EE6DD0" w:rsidP="001508FF">
            <w:pPr>
              <w:pStyle w:val="Sinespaciado"/>
              <w:rPr>
                <w:sz w:val="22"/>
              </w:rPr>
            </w:pPr>
            <w:r w:rsidRPr="00AD431A">
              <w:rPr>
                <w:sz w:val="22"/>
              </w:rPr>
              <w:t>2,38</w:t>
            </w:r>
          </w:p>
        </w:tc>
      </w:tr>
      <w:tr w:rsidR="00EE6DD0" w:rsidRPr="00AD431A" w14:paraId="787DDFA7" w14:textId="77777777" w:rsidTr="00D96A88">
        <w:trPr>
          <w:trHeight w:val="227"/>
          <w:jc w:val="center"/>
        </w:trPr>
        <w:tc>
          <w:tcPr>
            <w:tcW w:w="2834" w:type="dxa"/>
            <w:shd w:val="clear" w:color="auto" w:fill="B8CCE4"/>
          </w:tcPr>
          <w:p w14:paraId="6A94E76B" w14:textId="77777777" w:rsidR="00EE6DD0" w:rsidRPr="00AD431A" w:rsidRDefault="00EE6DD0" w:rsidP="001508FF">
            <w:pPr>
              <w:pStyle w:val="Sinespaciado"/>
              <w:rPr>
                <w:sz w:val="22"/>
              </w:rPr>
            </w:pPr>
            <w:r w:rsidRPr="00AD431A">
              <w:rPr>
                <w:sz w:val="22"/>
              </w:rPr>
              <w:t>Lavadora por inmersión</w:t>
            </w:r>
          </w:p>
        </w:tc>
        <w:tc>
          <w:tcPr>
            <w:tcW w:w="2835" w:type="dxa"/>
            <w:shd w:val="clear" w:color="auto" w:fill="B8CCE4"/>
          </w:tcPr>
          <w:p w14:paraId="6D7EE1B7" w14:textId="77777777" w:rsidR="00EE6DD0" w:rsidRPr="00AD431A" w:rsidRDefault="00EE6DD0" w:rsidP="001508FF">
            <w:pPr>
              <w:pStyle w:val="Sinespaciado"/>
              <w:rPr>
                <w:sz w:val="22"/>
              </w:rPr>
            </w:pPr>
            <w:r w:rsidRPr="00AD431A">
              <w:rPr>
                <w:sz w:val="22"/>
              </w:rPr>
              <w:t>1</w:t>
            </w:r>
          </w:p>
        </w:tc>
        <w:tc>
          <w:tcPr>
            <w:tcW w:w="2835" w:type="dxa"/>
            <w:shd w:val="clear" w:color="auto" w:fill="B8CCE4"/>
          </w:tcPr>
          <w:p w14:paraId="37A60E43" w14:textId="77777777" w:rsidR="00EE6DD0" w:rsidRPr="00AD431A" w:rsidRDefault="00EE6DD0" w:rsidP="001508FF">
            <w:pPr>
              <w:pStyle w:val="Sinespaciado"/>
              <w:rPr>
                <w:sz w:val="22"/>
              </w:rPr>
            </w:pPr>
            <w:r w:rsidRPr="00AD431A">
              <w:rPr>
                <w:sz w:val="22"/>
              </w:rPr>
              <w:t>4,96</w:t>
            </w:r>
          </w:p>
        </w:tc>
      </w:tr>
      <w:tr w:rsidR="00EE6DD0" w:rsidRPr="00AD431A" w14:paraId="312C3FA1" w14:textId="77777777" w:rsidTr="00D96A88">
        <w:trPr>
          <w:trHeight w:val="227"/>
          <w:jc w:val="center"/>
        </w:trPr>
        <w:tc>
          <w:tcPr>
            <w:tcW w:w="2834" w:type="dxa"/>
          </w:tcPr>
          <w:p w14:paraId="0FF9F62B" w14:textId="77777777" w:rsidR="00EE6DD0" w:rsidRPr="00AD431A" w:rsidRDefault="00EE6DD0" w:rsidP="001508FF">
            <w:pPr>
              <w:pStyle w:val="Sinespaciado"/>
              <w:rPr>
                <w:sz w:val="22"/>
              </w:rPr>
            </w:pPr>
            <w:r w:rsidRPr="00AD431A">
              <w:rPr>
                <w:sz w:val="22"/>
              </w:rPr>
              <w:t>Tolva de recepción con elevador</w:t>
            </w:r>
          </w:p>
        </w:tc>
        <w:tc>
          <w:tcPr>
            <w:tcW w:w="2835" w:type="dxa"/>
          </w:tcPr>
          <w:p w14:paraId="036583B3" w14:textId="77777777" w:rsidR="00EE6DD0" w:rsidRPr="00AD431A" w:rsidRDefault="00EE6DD0" w:rsidP="001508FF">
            <w:pPr>
              <w:pStyle w:val="Sinespaciado"/>
              <w:rPr>
                <w:sz w:val="22"/>
              </w:rPr>
            </w:pPr>
            <w:r w:rsidRPr="00AD431A">
              <w:rPr>
                <w:sz w:val="22"/>
              </w:rPr>
              <w:t>2</w:t>
            </w:r>
          </w:p>
        </w:tc>
        <w:tc>
          <w:tcPr>
            <w:tcW w:w="2835" w:type="dxa"/>
          </w:tcPr>
          <w:p w14:paraId="687A26B8" w14:textId="77777777" w:rsidR="00EE6DD0" w:rsidRPr="00AD431A" w:rsidRDefault="00EE6DD0" w:rsidP="001508FF">
            <w:pPr>
              <w:pStyle w:val="Sinespaciado"/>
              <w:rPr>
                <w:sz w:val="22"/>
              </w:rPr>
            </w:pPr>
            <w:r w:rsidRPr="00AD431A">
              <w:rPr>
                <w:sz w:val="22"/>
              </w:rPr>
              <w:t>4,76</w:t>
            </w:r>
          </w:p>
        </w:tc>
      </w:tr>
      <w:tr w:rsidR="00EE6DD0" w:rsidRPr="00AD431A" w14:paraId="5BE426EC" w14:textId="77777777" w:rsidTr="00D96A88">
        <w:trPr>
          <w:trHeight w:val="227"/>
          <w:jc w:val="center"/>
        </w:trPr>
        <w:tc>
          <w:tcPr>
            <w:tcW w:w="2834" w:type="dxa"/>
            <w:shd w:val="clear" w:color="auto" w:fill="B8CCE4"/>
          </w:tcPr>
          <w:p w14:paraId="0991D4B7" w14:textId="77777777" w:rsidR="00EE6DD0" w:rsidRPr="00AD431A" w:rsidRDefault="00EE6DD0" w:rsidP="001508FF">
            <w:pPr>
              <w:pStyle w:val="Sinespaciado"/>
              <w:rPr>
                <w:sz w:val="22"/>
              </w:rPr>
            </w:pPr>
            <w:r w:rsidRPr="00AD431A">
              <w:rPr>
                <w:sz w:val="22"/>
              </w:rPr>
              <w:t>Cinta plana</w:t>
            </w:r>
          </w:p>
        </w:tc>
        <w:tc>
          <w:tcPr>
            <w:tcW w:w="2835" w:type="dxa"/>
            <w:shd w:val="clear" w:color="auto" w:fill="B8CCE4"/>
          </w:tcPr>
          <w:p w14:paraId="3A9A2010" w14:textId="77777777" w:rsidR="00EE6DD0" w:rsidRPr="00AD431A" w:rsidRDefault="00EE6DD0" w:rsidP="001508FF">
            <w:pPr>
              <w:pStyle w:val="Sinespaciado"/>
              <w:rPr>
                <w:sz w:val="22"/>
              </w:rPr>
            </w:pPr>
            <w:r w:rsidRPr="00AD431A">
              <w:rPr>
                <w:sz w:val="22"/>
              </w:rPr>
              <w:t>1</w:t>
            </w:r>
          </w:p>
        </w:tc>
        <w:tc>
          <w:tcPr>
            <w:tcW w:w="2835" w:type="dxa"/>
            <w:shd w:val="clear" w:color="auto" w:fill="B8CCE4"/>
          </w:tcPr>
          <w:p w14:paraId="45CCC667" w14:textId="77777777" w:rsidR="00EE6DD0" w:rsidRPr="00AD431A" w:rsidRDefault="00EE6DD0" w:rsidP="001508FF">
            <w:pPr>
              <w:pStyle w:val="Sinespaciado"/>
              <w:rPr>
                <w:sz w:val="22"/>
              </w:rPr>
            </w:pPr>
            <w:r w:rsidRPr="00AD431A">
              <w:rPr>
                <w:sz w:val="22"/>
              </w:rPr>
              <w:t>1,785</w:t>
            </w:r>
          </w:p>
        </w:tc>
      </w:tr>
      <w:tr w:rsidR="00EE6DD0" w:rsidRPr="00AD431A" w14:paraId="0C299325" w14:textId="77777777" w:rsidTr="00D96A88">
        <w:trPr>
          <w:trHeight w:val="227"/>
          <w:jc w:val="center"/>
        </w:trPr>
        <w:tc>
          <w:tcPr>
            <w:tcW w:w="2834" w:type="dxa"/>
          </w:tcPr>
          <w:p w14:paraId="5AB60CD7" w14:textId="77777777" w:rsidR="00EE6DD0" w:rsidRPr="00AD431A" w:rsidRDefault="00EE6DD0" w:rsidP="001508FF">
            <w:pPr>
              <w:pStyle w:val="Sinespaciado"/>
              <w:rPr>
                <w:sz w:val="22"/>
              </w:rPr>
            </w:pPr>
            <w:r w:rsidRPr="00AD431A">
              <w:rPr>
                <w:sz w:val="22"/>
              </w:rPr>
              <w:t>Peladora química</w:t>
            </w:r>
          </w:p>
        </w:tc>
        <w:tc>
          <w:tcPr>
            <w:tcW w:w="2835" w:type="dxa"/>
          </w:tcPr>
          <w:p w14:paraId="15177D88" w14:textId="77777777" w:rsidR="00EE6DD0" w:rsidRPr="00AD431A" w:rsidRDefault="00EE6DD0" w:rsidP="001508FF">
            <w:pPr>
              <w:pStyle w:val="Sinespaciado"/>
              <w:rPr>
                <w:sz w:val="22"/>
              </w:rPr>
            </w:pPr>
            <w:r w:rsidRPr="00AD431A">
              <w:rPr>
                <w:sz w:val="22"/>
              </w:rPr>
              <w:t>1</w:t>
            </w:r>
          </w:p>
        </w:tc>
        <w:tc>
          <w:tcPr>
            <w:tcW w:w="2835" w:type="dxa"/>
          </w:tcPr>
          <w:p w14:paraId="413793B0" w14:textId="77777777" w:rsidR="00EE6DD0" w:rsidRPr="00AD431A" w:rsidRDefault="00EE6DD0" w:rsidP="001508FF">
            <w:pPr>
              <w:pStyle w:val="Sinespaciado"/>
              <w:rPr>
                <w:sz w:val="22"/>
              </w:rPr>
            </w:pPr>
            <w:r w:rsidRPr="00AD431A">
              <w:rPr>
                <w:sz w:val="22"/>
              </w:rPr>
              <w:t>9,35</w:t>
            </w:r>
          </w:p>
        </w:tc>
      </w:tr>
      <w:tr w:rsidR="00EE6DD0" w:rsidRPr="00AD431A" w14:paraId="3C078502" w14:textId="77777777" w:rsidTr="00D96A88">
        <w:trPr>
          <w:trHeight w:val="227"/>
          <w:jc w:val="center"/>
        </w:trPr>
        <w:tc>
          <w:tcPr>
            <w:tcW w:w="2834" w:type="dxa"/>
            <w:shd w:val="clear" w:color="auto" w:fill="B8CCE4"/>
          </w:tcPr>
          <w:p w14:paraId="31FE9B81" w14:textId="77777777" w:rsidR="00EE6DD0" w:rsidRPr="00AD431A" w:rsidRDefault="00EE6DD0" w:rsidP="001508FF">
            <w:pPr>
              <w:pStyle w:val="Sinespaciado"/>
              <w:rPr>
                <w:sz w:val="22"/>
              </w:rPr>
            </w:pPr>
            <w:r w:rsidRPr="00AD431A">
              <w:rPr>
                <w:sz w:val="22"/>
              </w:rPr>
              <w:t>Deshuesadora</w:t>
            </w:r>
          </w:p>
        </w:tc>
        <w:tc>
          <w:tcPr>
            <w:tcW w:w="2835" w:type="dxa"/>
            <w:shd w:val="clear" w:color="auto" w:fill="B8CCE4"/>
          </w:tcPr>
          <w:p w14:paraId="0FA06C06" w14:textId="77777777" w:rsidR="00EE6DD0" w:rsidRPr="00AD431A" w:rsidRDefault="00EE6DD0" w:rsidP="001508FF">
            <w:pPr>
              <w:pStyle w:val="Sinespaciado"/>
              <w:rPr>
                <w:sz w:val="22"/>
              </w:rPr>
            </w:pPr>
            <w:r w:rsidRPr="00AD431A">
              <w:rPr>
                <w:sz w:val="22"/>
              </w:rPr>
              <w:t>1</w:t>
            </w:r>
          </w:p>
        </w:tc>
        <w:tc>
          <w:tcPr>
            <w:tcW w:w="2835" w:type="dxa"/>
            <w:shd w:val="clear" w:color="auto" w:fill="B8CCE4"/>
          </w:tcPr>
          <w:p w14:paraId="185CD296" w14:textId="77777777" w:rsidR="00EE6DD0" w:rsidRPr="00AD431A" w:rsidRDefault="00EE6DD0" w:rsidP="001508FF">
            <w:pPr>
              <w:pStyle w:val="Sinespaciado"/>
              <w:rPr>
                <w:sz w:val="22"/>
              </w:rPr>
            </w:pPr>
            <w:r w:rsidRPr="00AD431A">
              <w:rPr>
                <w:sz w:val="22"/>
              </w:rPr>
              <w:t>10,8</w:t>
            </w:r>
          </w:p>
        </w:tc>
      </w:tr>
      <w:tr w:rsidR="00EE6DD0" w:rsidRPr="00AD431A" w14:paraId="60046A5F" w14:textId="77777777" w:rsidTr="00D96A88">
        <w:trPr>
          <w:trHeight w:val="227"/>
          <w:jc w:val="center"/>
        </w:trPr>
        <w:tc>
          <w:tcPr>
            <w:tcW w:w="2834" w:type="dxa"/>
          </w:tcPr>
          <w:p w14:paraId="07866044" w14:textId="77777777" w:rsidR="00EE6DD0" w:rsidRPr="00AD431A" w:rsidRDefault="00EE6DD0" w:rsidP="001508FF">
            <w:pPr>
              <w:pStyle w:val="Sinespaciado"/>
              <w:rPr>
                <w:sz w:val="22"/>
              </w:rPr>
            </w:pPr>
            <w:r w:rsidRPr="00AD431A">
              <w:rPr>
                <w:sz w:val="22"/>
              </w:rPr>
              <w:t>Selector óptico</w:t>
            </w:r>
          </w:p>
        </w:tc>
        <w:tc>
          <w:tcPr>
            <w:tcW w:w="2835" w:type="dxa"/>
          </w:tcPr>
          <w:p w14:paraId="4927CF91" w14:textId="77777777" w:rsidR="00EE6DD0" w:rsidRPr="00AD431A" w:rsidRDefault="00EE6DD0" w:rsidP="001508FF">
            <w:pPr>
              <w:pStyle w:val="Sinespaciado"/>
              <w:rPr>
                <w:sz w:val="22"/>
              </w:rPr>
            </w:pPr>
            <w:r w:rsidRPr="00AD431A">
              <w:rPr>
                <w:sz w:val="22"/>
              </w:rPr>
              <w:t>1</w:t>
            </w:r>
          </w:p>
        </w:tc>
        <w:tc>
          <w:tcPr>
            <w:tcW w:w="2835" w:type="dxa"/>
          </w:tcPr>
          <w:p w14:paraId="1752D6BA" w14:textId="77777777" w:rsidR="00EE6DD0" w:rsidRPr="00AD431A" w:rsidRDefault="00EE6DD0" w:rsidP="001508FF">
            <w:pPr>
              <w:pStyle w:val="Sinespaciado"/>
              <w:rPr>
                <w:sz w:val="22"/>
              </w:rPr>
            </w:pPr>
            <w:r w:rsidRPr="00AD431A">
              <w:rPr>
                <w:sz w:val="22"/>
              </w:rPr>
              <w:t>4,015</w:t>
            </w:r>
          </w:p>
        </w:tc>
      </w:tr>
      <w:tr w:rsidR="00EE6DD0" w:rsidRPr="00AD431A" w14:paraId="4852A837" w14:textId="77777777" w:rsidTr="00D96A88">
        <w:trPr>
          <w:trHeight w:val="227"/>
          <w:jc w:val="center"/>
        </w:trPr>
        <w:tc>
          <w:tcPr>
            <w:tcW w:w="2834" w:type="dxa"/>
            <w:shd w:val="clear" w:color="auto" w:fill="B8CCE4"/>
          </w:tcPr>
          <w:p w14:paraId="24719F52" w14:textId="77777777" w:rsidR="00EE6DD0" w:rsidRPr="00AD431A" w:rsidRDefault="00EE6DD0" w:rsidP="001508FF">
            <w:pPr>
              <w:pStyle w:val="Sinespaciado"/>
              <w:rPr>
                <w:sz w:val="22"/>
              </w:rPr>
            </w:pPr>
            <w:r w:rsidRPr="00AD431A">
              <w:rPr>
                <w:sz w:val="22"/>
              </w:rPr>
              <w:t>Cinta con pendiente</w:t>
            </w:r>
          </w:p>
        </w:tc>
        <w:tc>
          <w:tcPr>
            <w:tcW w:w="2835" w:type="dxa"/>
            <w:shd w:val="clear" w:color="auto" w:fill="B8CCE4"/>
          </w:tcPr>
          <w:p w14:paraId="35F9DA57" w14:textId="77777777" w:rsidR="00EE6DD0" w:rsidRPr="00AD431A" w:rsidRDefault="00EE6DD0" w:rsidP="001508FF">
            <w:pPr>
              <w:pStyle w:val="Sinespaciado"/>
              <w:rPr>
                <w:sz w:val="22"/>
              </w:rPr>
            </w:pPr>
            <w:r w:rsidRPr="00AD431A">
              <w:rPr>
                <w:sz w:val="22"/>
              </w:rPr>
              <w:t>1</w:t>
            </w:r>
          </w:p>
        </w:tc>
        <w:tc>
          <w:tcPr>
            <w:tcW w:w="2835" w:type="dxa"/>
            <w:shd w:val="clear" w:color="auto" w:fill="B8CCE4"/>
          </w:tcPr>
          <w:p w14:paraId="4D3A155E" w14:textId="77777777" w:rsidR="00EE6DD0" w:rsidRPr="00AD431A" w:rsidRDefault="00EE6DD0" w:rsidP="001508FF">
            <w:pPr>
              <w:pStyle w:val="Sinespaciado"/>
              <w:rPr>
                <w:sz w:val="22"/>
              </w:rPr>
            </w:pPr>
            <w:r w:rsidRPr="00AD431A">
              <w:rPr>
                <w:sz w:val="22"/>
              </w:rPr>
              <w:t>2,55</w:t>
            </w:r>
          </w:p>
        </w:tc>
      </w:tr>
      <w:tr w:rsidR="00EE6DD0" w:rsidRPr="00AD431A" w14:paraId="40F744A3" w14:textId="77777777" w:rsidTr="00D96A88">
        <w:trPr>
          <w:trHeight w:val="227"/>
          <w:jc w:val="center"/>
        </w:trPr>
        <w:tc>
          <w:tcPr>
            <w:tcW w:w="2834" w:type="dxa"/>
          </w:tcPr>
          <w:p w14:paraId="260C237E" w14:textId="77777777" w:rsidR="00EE6DD0" w:rsidRPr="00AD431A" w:rsidRDefault="00EE6DD0" w:rsidP="001508FF">
            <w:pPr>
              <w:pStyle w:val="Sinespaciado"/>
              <w:rPr>
                <w:sz w:val="22"/>
              </w:rPr>
            </w:pPr>
            <w:r w:rsidRPr="00AD431A">
              <w:rPr>
                <w:sz w:val="22"/>
              </w:rPr>
              <w:t>Sulfitadora</w:t>
            </w:r>
          </w:p>
        </w:tc>
        <w:tc>
          <w:tcPr>
            <w:tcW w:w="2835" w:type="dxa"/>
          </w:tcPr>
          <w:p w14:paraId="3ABA66A0" w14:textId="77777777" w:rsidR="00EE6DD0" w:rsidRPr="00AD431A" w:rsidRDefault="00EE6DD0" w:rsidP="001508FF">
            <w:pPr>
              <w:pStyle w:val="Sinespaciado"/>
              <w:rPr>
                <w:sz w:val="22"/>
              </w:rPr>
            </w:pPr>
            <w:r w:rsidRPr="00AD431A">
              <w:rPr>
                <w:sz w:val="22"/>
              </w:rPr>
              <w:t>1</w:t>
            </w:r>
          </w:p>
        </w:tc>
        <w:tc>
          <w:tcPr>
            <w:tcW w:w="2835" w:type="dxa"/>
          </w:tcPr>
          <w:p w14:paraId="1BFFD767" w14:textId="77777777" w:rsidR="00EE6DD0" w:rsidRPr="00AD431A" w:rsidRDefault="00EE6DD0" w:rsidP="001508FF">
            <w:pPr>
              <w:pStyle w:val="Sinespaciado"/>
              <w:rPr>
                <w:sz w:val="22"/>
              </w:rPr>
            </w:pPr>
            <w:r w:rsidRPr="00AD431A">
              <w:rPr>
                <w:sz w:val="22"/>
              </w:rPr>
              <w:t>10,4</w:t>
            </w:r>
          </w:p>
        </w:tc>
      </w:tr>
      <w:tr w:rsidR="00EE6DD0" w:rsidRPr="00AD431A" w14:paraId="1FC0B0DE" w14:textId="77777777" w:rsidTr="00D96A88">
        <w:trPr>
          <w:trHeight w:val="227"/>
          <w:jc w:val="center"/>
        </w:trPr>
        <w:tc>
          <w:tcPr>
            <w:tcW w:w="2834" w:type="dxa"/>
            <w:shd w:val="clear" w:color="auto" w:fill="B8CCE4"/>
          </w:tcPr>
          <w:p w14:paraId="69110039" w14:textId="77777777" w:rsidR="00EE6DD0" w:rsidRPr="00AD431A" w:rsidRDefault="00EE6DD0" w:rsidP="001508FF">
            <w:pPr>
              <w:pStyle w:val="Sinespaciado"/>
              <w:rPr>
                <w:sz w:val="22"/>
              </w:rPr>
            </w:pPr>
            <w:r w:rsidRPr="00AD431A">
              <w:rPr>
                <w:sz w:val="22"/>
              </w:rPr>
              <w:t>Cinta de inspección</w:t>
            </w:r>
          </w:p>
        </w:tc>
        <w:tc>
          <w:tcPr>
            <w:tcW w:w="2835" w:type="dxa"/>
            <w:shd w:val="clear" w:color="auto" w:fill="B8CCE4"/>
          </w:tcPr>
          <w:p w14:paraId="4C4270D5" w14:textId="77777777" w:rsidR="00EE6DD0" w:rsidRPr="00AD431A" w:rsidRDefault="00EE6DD0" w:rsidP="001508FF">
            <w:pPr>
              <w:pStyle w:val="Sinespaciado"/>
              <w:rPr>
                <w:sz w:val="22"/>
              </w:rPr>
            </w:pPr>
            <w:r w:rsidRPr="00AD431A">
              <w:rPr>
                <w:sz w:val="22"/>
              </w:rPr>
              <w:t>1</w:t>
            </w:r>
          </w:p>
        </w:tc>
        <w:tc>
          <w:tcPr>
            <w:tcW w:w="2835" w:type="dxa"/>
            <w:shd w:val="clear" w:color="auto" w:fill="B8CCE4"/>
          </w:tcPr>
          <w:p w14:paraId="2BEF8B53" w14:textId="77777777" w:rsidR="00EE6DD0" w:rsidRPr="00AD431A" w:rsidRDefault="00EE6DD0" w:rsidP="001508FF">
            <w:pPr>
              <w:pStyle w:val="Sinespaciado"/>
              <w:rPr>
                <w:sz w:val="22"/>
              </w:rPr>
            </w:pPr>
            <w:r w:rsidRPr="00AD431A">
              <w:rPr>
                <w:sz w:val="22"/>
              </w:rPr>
              <w:t>4,335</w:t>
            </w:r>
          </w:p>
        </w:tc>
      </w:tr>
      <w:tr w:rsidR="00EE6DD0" w:rsidRPr="00AD431A" w14:paraId="3607B340" w14:textId="77777777" w:rsidTr="00D96A88">
        <w:trPr>
          <w:trHeight w:val="227"/>
          <w:jc w:val="center"/>
        </w:trPr>
        <w:tc>
          <w:tcPr>
            <w:tcW w:w="2834" w:type="dxa"/>
          </w:tcPr>
          <w:p w14:paraId="3E4DF397" w14:textId="77777777" w:rsidR="00EE6DD0" w:rsidRPr="00AD431A" w:rsidRDefault="00EE6DD0" w:rsidP="001508FF">
            <w:pPr>
              <w:pStyle w:val="Sinespaciado"/>
              <w:rPr>
                <w:sz w:val="22"/>
              </w:rPr>
            </w:pPr>
            <w:r w:rsidRPr="00AD431A">
              <w:rPr>
                <w:sz w:val="22"/>
              </w:rPr>
              <w:t>Llenador de bandejas</w:t>
            </w:r>
          </w:p>
        </w:tc>
        <w:tc>
          <w:tcPr>
            <w:tcW w:w="2835" w:type="dxa"/>
          </w:tcPr>
          <w:p w14:paraId="4F86B182" w14:textId="77777777" w:rsidR="00EE6DD0" w:rsidRPr="00AD431A" w:rsidRDefault="00EE6DD0" w:rsidP="001508FF">
            <w:pPr>
              <w:pStyle w:val="Sinespaciado"/>
              <w:rPr>
                <w:sz w:val="22"/>
              </w:rPr>
            </w:pPr>
            <w:r w:rsidRPr="00AD431A">
              <w:rPr>
                <w:sz w:val="22"/>
              </w:rPr>
              <w:t>1</w:t>
            </w:r>
          </w:p>
        </w:tc>
        <w:tc>
          <w:tcPr>
            <w:tcW w:w="2835" w:type="dxa"/>
          </w:tcPr>
          <w:p w14:paraId="7D54B744" w14:textId="77777777" w:rsidR="00EE6DD0" w:rsidRPr="00AD431A" w:rsidRDefault="00EE6DD0" w:rsidP="001508FF">
            <w:pPr>
              <w:pStyle w:val="Sinespaciado"/>
              <w:rPr>
                <w:sz w:val="22"/>
              </w:rPr>
            </w:pPr>
            <w:r w:rsidRPr="00AD431A">
              <w:rPr>
                <w:sz w:val="22"/>
              </w:rPr>
              <w:t>18</w:t>
            </w:r>
          </w:p>
        </w:tc>
      </w:tr>
      <w:tr w:rsidR="00EE6DD0" w:rsidRPr="00AD431A" w14:paraId="10A0C18C" w14:textId="77777777" w:rsidTr="00D96A88">
        <w:trPr>
          <w:trHeight w:val="227"/>
          <w:jc w:val="center"/>
        </w:trPr>
        <w:tc>
          <w:tcPr>
            <w:tcW w:w="2834" w:type="dxa"/>
            <w:shd w:val="clear" w:color="auto" w:fill="B8CCE4"/>
          </w:tcPr>
          <w:p w14:paraId="6074685A" w14:textId="77777777" w:rsidR="00EE6DD0" w:rsidRPr="00AD431A" w:rsidRDefault="00EE6DD0" w:rsidP="001508FF">
            <w:pPr>
              <w:pStyle w:val="Sinespaciado"/>
              <w:rPr>
                <w:sz w:val="22"/>
              </w:rPr>
            </w:pPr>
            <w:r w:rsidRPr="00AD431A">
              <w:rPr>
                <w:sz w:val="22"/>
              </w:rPr>
              <w:t>Rompedora y Separadora</w:t>
            </w:r>
          </w:p>
        </w:tc>
        <w:tc>
          <w:tcPr>
            <w:tcW w:w="2835" w:type="dxa"/>
            <w:shd w:val="clear" w:color="auto" w:fill="B8CCE4"/>
          </w:tcPr>
          <w:p w14:paraId="6CD4372F" w14:textId="77777777" w:rsidR="00EE6DD0" w:rsidRPr="00AD431A" w:rsidRDefault="00EE6DD0" w:rsidP="001508FF">
            <w:pPr>
              <w:pStyle w:val="Sinespaciado"/>
              <w:rPr>
                <w:sz w:val="22"/>
              </w:rPr>
            </w:pPr>
            <w:r w:rsidRPr="00AD431A">
              <w:rPr>
                <w:sz w:val="22"/>
              </w:rPr>
              <w:t>1</w:t>
            </w:r>
          </w:p>
        </w:tc>
        <w:tc>
          <w:tcPr>
            <w:tcW w:w="2835" w:type="dxa"/>
            <w:shd w:val="clear" w:color="auto" w:fill="B8CCE4"/>
          </w:tcPr>
          <w:p w14:paraId="2455F4E5" w14:textId="77777777" w:rsidR="00EE6DD0" w:rsidRPr="00AD431A" w:rsidRDefault="00EE6DD0" w:rsidP="001508FF">
            <w:pPr>
              <w:pStyle w:val="Sinespaciado"/>
              <w:rPr>
                <w:sz w:val="22"/>
              </w:rPr>
            </w:pPr>
            <w:r w:rsidRPr="00AD431A">
              <w:rPr>
                <w:sz w:val="22"/>
              </w:rPr>
              <w:t>3</w:t>
            </w:r>
          </w:p>
        </w:tc>
      </w:tr>
      <w:tr w:rsidR="00EE6DD0" w:rsidRPr="00AD431A" w14:paraId="62D234D0" w14:textId="77777777" w:rsidTr="00D96A88">
        <w:trPr>
          <w:trHeight w:val="227"/>
          <w:jc w:val="center"/>
        </w:trPr>
        <w:tc>
          <w:tcPr>
            <w:tcW w:w="2834" w:type="dxa"/>
          </w:tcPr>
          <w:p w14:paraId="022DCEDC" w14:textId="77777777" w:rsidR="00EE6DD0" w:rsidRPr="00AD431A" w:rsidRDefault="00EE6DD0" w:rsidP="001508FF">
            <w:pPr>
              <w:pStyle w:val="Sinespaciado"/>
              <w:rPr>
                <w:sz w:val="22"/>
              </w:rPr>
            </w:pPr>
            <w:r w:rsidRPr="00AD431A">
              <w:rPr>
                <w:sz w:val="22"/>
              </w:rPr>
              <w:t>Cinta de transporte</w:t>
            </w:r>
          </w:p>
        </w:tc>
        <w:tc>
          <w:tcPr>
            <w:tcW w:w="2835" w:type="dxa"/>
          </w:tcPr>
          <w:p w14:paraId="32658DD6" w14:textId="77777777" w:rsidR="00EE6DD0" w:rsidRPr="00AD431A" w:rsidRDefault="00EE6DD0" w:rsidP="001508FF">
            <w:pPr>
              <w:pStyle w:val="Sinespaciado"/>
              <w:rPr>
                <w:sz w:val="22"/>
              </w:rPr>
            </w:pPr>
            <w:r w:rsidRPr="00AD431A">
              <w:rPr>
                <w:sz w:val="22"/>
              </w:rPr>
              <w:t>1</w:t>
            </w:r>
          </w:p>
        </w:tc>
        <w:tc>
          <w:tcPr>
            <w:tcW w:w="2835" w:type="dxa"/>
          </w:tcPr>
          <w:p w14:paraId="7CFF2242" w14:textId="77777777" w:rsidR="00EE6DD0" w:rsidRPr="00AD431A" w:rsidRDefault="00EE6DD0" w:rsidP="001508FF">
            <w:pPr>
              <w:pStyle w:val="Sinespaciado"/>
              <w:rPr>
                <w:sz w:val="22"/>
              </w:rPr>
            </w:pPr>
            <w:r w:rsidRPr="00AD431A">
              <w:rPr>
                <w:sz w:val="22"/>
              </w:rPr>
              <w:t>7,922</w:t>
            </w:r>
          </w:p>
        </w:tc>
      </w:tr>
      <w:tr w:rsidR="00EE6DD0" w:rsidRPr="00AD431A" w14:paraId="5BCD0B88" w14:textId="77777777" w:rsidTr="00D96A88">
        <w:trPr>
          <w:trHeight w:val="227"/>
          <w:jc w:val="center"/>
        </w:trPr>
        <w:tc>
          <w:tcPr>
            <w:tcW w:w="2834" w:type="dxa"/>
            <w:shd w:val="clear" w:color="auto" w:fill="B8CCE4"/>
          </w:tcPr>
          <w:p w14:paraId="3540ECB3" w14:textId="77777777" w:rsidR="00EE6DD0" w:rsidRPr="00AD431A" w:rsidRDefault="00EE6DD0" w:rsidP="001508FF">
            <w:pPr>
              <w:pStyle w:val="Sinespaciado"/>
              <w:rPr>
                <w:sz w:val="22"/>
              </w:rPr>
            </w:pPr>
            <w:r w:rsidRPr="00AD431A">
              <w:rPr>
                <w:sz w:val="22"/>
              </w:rPr>
              <w:t>Cinta de transporte con pendiente negativa</w:t>
            </w:r>
          </w:p>
        </w:tc>
        <w:tc>
          <w:tcPr>
            <w:tcW w:w="2835" w:type="dxa"/>
            <w:shd w:val="clear" w:color="auto" w:fill="B8CCE4"/>
          </w:tcPr>
          <w:p w14:paraId="16C56067" w14:textId="77777777" w:rsidR="00EE6DD0" w:rsidRPr="00AD431A" w:rsidRDefault="00EE6DD0" w:rsidP="001508FF">
            <w:pPr>
              <w:pStyle w:val="Sinespaciado"/>
              <w:rPr>
                <w:sz w:val="22"/>
              </w:rPr>
            </w:pPr>
            <w:r w:rsidRPr="00AD431A">
              <w:rPr>
                <w:sz w:val="22"/>
              </w:rPr>
              <w:t>1</w:t>
            </w:r>
          </w:p>
        </w:tc>
        <w:tc>
          <w:tcPr>
            <w:tcW w:w="2835" w:type="dxa"/>
            <w:shd w:val="clear" w:color="auto" w:fill="B8CCE4"/>
          </w:tcPr>
          <w:p w14:paraId="2D100CF0" w14:textId="77777777" w:rsidR="00EE6DD0" w:rsidRPr="00AD431A" w:rsidRDefault="00EE6DD0" w:rsidP="001508FF">
            <w:pPr>
              <w:pStyle w:val="Sinespaciado"/>
              <w:rPr>
                <w:sz w:val="22"/>
              </w:rPr>
            </w:pPr>
            <w:r w:rsidRPr="00AD431A">
              <w:rPr>
                <w:sz w:val="22"/>
              </w:rPr>
              <w:t>2,363</w:t>
            </w:r>
          </w:p>
        </w:tc>
      </w:tr>
      <w:tr w:rsidR="00EE6DD0" w:rsidRPr="00AD431A" w14:paraId="597BD478" w14:textId="77777777" w:rsidTr="00D96A88">
        <w:trPr>
          <w:trHeight w:val="227"/>
          <w:jc w:val="center"/>
        </w:trPr>
        <w:tc>
          <w:tcPr>
            <w:tcW w:w="2834" w:type="dxa"/>
          </w:tcPr>
          <w:p w14:paraId="64405106" w14:textId="77777777" w:rsidR="00EE6DD0" w:rsidRPr="00AD431A" w:rsidRDefault="00EE6DD0" w:rsidP="001508FF">
            <w:pPr>
              <w:pStyle w:val="Sinespaciado"/>
              <w:rPr>
                <w:sz w:val="22"/>
              </w:rPr>
            </w:pPr>
            <w:r w:rsidRPr="00AD431A">
              <w:rPr>
                <w:sz w:val="22"/>
              </w:rPr>
              <w:t>Subtotal</w:t>
            </w:r>
          </w:p>
        </w:tc>
        <w:tc>
          <w:tcPr>
            <w:tcW w:w="2835" w:type="dxa"/>
          </w:tcPr>
          <w:p w14:paraId="12712D3F" w14:textId="77777777" w:rsidR="00EE6DD0" w:rsidRPr="00AD431A" w:rsidRDefault="00EE6DD0" w:rsidP="001508FF">
            <w:pPr>
              <w:pStyle w:val="Sinespaciado"/>
              <w:rPr>
                <w:sz w:val="22"/>
              </w:rPr>
            </w:pPr>
          </w:p>
        </w:tc>
        <w:tc>
          <w:tcPr>
            <w:tcW w:w="2835" w:type="dxa"/>
          </w:tcPr>
          <w:p w14:paraId="1AE18A1A" w14:textId="77777777" w:rsidR="00EE6DD0" w:rsidRPr="00AD431A" w:rsidRDefault="00EE6DD0" w:rsidP="001508FF">
            <w:pPr>
              <w:pStyle w:val="Sinespaciado"/>
              <w:rPr>
                <w:sz w:val="22"/>
              </w:rPr>
            </w:pPr>
            <w:r w:rsidRPr="00AD431A">
              <w:rPr>
                <w:sz w:val="22"/>
              </w:rPr>
              <w:t>86,615</w:t>
            </w:r>
          </w:p>
        </w:tc>
      </w:tr>
      <w:tr w:rsidR="00EE6DD0" w:rsidRPr="00AD431A" w14:paraId="44CB1781" w14:textId="77777777" w:rsidTr="00D96A88">
        <w:trPr>
          <w:trHeight w:val="227"/>
          <w:jc w:val="center"/>
        </w:trPr>
        <w:tc>
          <w:tcPr>
            <w:tcW w:w="2834" w:type="dxa"/>
            <w:shd w:val="clear" w:color="auto" w:fill="B8CCE4"/>
          </w:tcPr>
          <w:p w14:paraId="7E92F54D" w14:textId="77777777" w:rsidR="00EE6DD0" w:rsidRPr="00AD431A" w:rsidRDefault="00EE6DD0" w:rsidP="001508FF">
            <w:pPr>
              <w:pStyle w:val="Sinespaciado"/>
              <w:rPr>
                <w:sz w:val="22"/>
              </w:rPr>
            </w:pPr>
            <w:r w:rsidRPr="00AD431A">
              <w:rPr>
                <w:sz w:val="22"/>
              </w:rPr>
              <w:t>Total</w:t>
            </w:r>
          </w:p>
        </w:tc>
        <w:tc>
          <w:tcPr>
            <w:tcW w:w="5670" w:type="dxa"/>
            <w:gridSpan w:val="2"/>
            <w:shd w:val="clear" w:color="auto" w:fill="B8CCE4"/>
          </w:tcPr>
          <w:p w14:paraId="66D998E3" w14:textId="77777777" w:rsidR="00EE6DD0" w:rsidRPr="00AD431A" w:rsidRDefault="00EE6DD0" w:rsidP="001508FF">
            <w:pPr>
              <w:pStyle w:val="Sinespaciado"/>
              <w:keepNext/>
              <w:rPr>
                <w:sz w:val="22"/>
              </w:rPr>
            </w:pPr>
            <w:r w:rsidRPr="00AD431A">
              <w:rPr>
                <w:sz w:val="22"/>
              </w:rPr>
              <w:t>540</w:t>
            </w:r>
          </w:p>
        </w:tc>
      </w:tr>
    </w:tbl>
    <w:p w14:paraId="3E517DF0" w14:textId="04936A9A" w:rsidR="00EE6DD0" w:rsidRDefault="001508FF" w:rsidP="001508FF">
      <w:pPr>
        <w:pStyle w:val="Descripcin"/>
      </w:pPr>
      <w:bookmarkStart w:id="228" w:name="_Toc87031051"/>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58</w:t>
      </w:r>
      <w:r w:rsidR="00142F68">
        <w:rPr>
          <w:noProof/>
        </w:rPr>
        <w:fldChar w:fldCharType="end"/>
      </w:r>
      <w:r w:rsidR="00AD431A">
        <w:t>:</w:t>
      </w:r>
      <w:r w:rsidR="00AD431A" w:rsidRPr="00AD431A">
        <w:t xml:space="preserve"> </w:t>
      </w:r>
      <w:r w:rsidR="00AD431A">
        <w:t>Detalles de m</w:t>
      </w:r>
      <w:r w:rsidR="00AD431A">
        <w:rPr>
          <w:vertAlign w:val="superscript"/>
        </w:rPr>
        <w:t>2</w:t>
      </w:r>
      <w:r w:rsidR="00AD431A">
        <w:rPr>
          <w:vertAlign w:val="superscript"/>
        </w:rPr>
        <w:softHyphen/>
      </w:r>
      <w:r w:rsidR="00AD431A">
        <w:rPr>
          <w:vertAlign w:val="superscript"/>
        </w:rPr>
        <w:softHyphen/>
        <w:t xml:space="preserve"> </w:t>
      </w:r>
      <w:r w:rsidR="00C46469">
        <w:t>Producción</w:t>
      </w:r>
      <w:r w:rsidR="00AD431A">
        <w:t xml:space="preserve"> 1</w:t>
      </w:r>
      <w:bookmarkEnd w:id="228"/>
    </w:p>
    <w:p w14:paraId="5759445E" w14:textId="77777777" w:rsidR="00AD431A" w:rsidRPr="00AD431A" w:rsidRDefault="00C46469" w:rsidP="00AD431A">
      <w:r>
        <w:t>Elaboración</w:t>
      </w:r>
      <w:r w:rsidR="00AD431A">
        <w:t xml:space="preserve"> propia</w:t>
      </w:r>
    </w:p>
    <w:p w14:paraId="16A09E5F" w14:textId="77777777" w:rsidR="001508FF" w:rsidRDefault="00EE6DD0" w:rsidP="001508FF">
      <w:pPr>
        <w:keepNext/>
      </w:pPr>
      <w:r w:rsidRPr="00306B2C">
        <w:rPr>
          <w:rFonts w:eastAsia="Times New Roman" w:cs="Arial"/>
          <w:noProof/>
          <w:color w:val="000000"/>
          <w:lang w:eastAsia="es-AR"/>
        </w:rPr>
        <w:lastRenderedPageBreak/>
        <w:drawing>
          <wp:inline distT="114300" distB="114300" distL="114300" distR="114300" wp14:anchorId="5991FD6F" wp14:editId="50B46B58">
            <wp:extent cx="5399730" cy="3632200"/>
            <wp:effectExtent l="0" t="0" r="0" b="0"/>
            <wp:docPr id="817" name="image116.png" descr="Diagram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116.png" descr="Diagrama&#10;&#10;Descripción generada automáticamente"/>
                    <pic:cNvPicPr preferRelativeResize="0"/>
                  </pic:nvPicPr>
                  <pic:blipFill>
                    <a:blip r:embed="rId125"/>
                    <a:srcRect/>
                    <a:stretch>
                      <a:fillRect/>
                    </a:stretch>
                  </pic:blipFill>
                  <pic:spPr>
                    <a:xfrm>
                      <a:off x="0" y="0"/>
                      <a:ext cx="5399730" cy="3632200"/>
                    </a:xfrm>
                    <a:prstGeom prst="rect">
                      <a:avLst/>
                    </a:prstGeom>
                    <a:ln/>
                  </pic:spPr>
                </pic:pic>
              </a:graphicData>
            </a:graphic>
          </wp:inline>
        </w:drawing>
      </w:r>
    </w:p>
    <w:p w14:paraId="2AE85C48" w14:textId="695A6769" w:rsidR="00EE6DD0" w:rsidRDefault="00F3676F" w:rsidP="001508FF">
      <w:pPr>
        <w:pStyle w:val="Descripcin"/>
      </w:pPr>
      <w:bookmarkStart w:id="229" w:name="_Toc87031190"/>
      <w:r>
        <w:t>Gráfico</w:t>
      </w:r>
      <w:r w:rsidR="001508FF">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31</w:t>
      </w:r>
      <w:r w:rsidR="00142F68">
        <w:rPr>
          <w:noProof/>
        </w:rPr>
        <w:fldChar w:fldCharType="end"/>
      </w:r>
      <w:r w:rsidR="00D96A88">
        <w:t xml:space="preserve">: </w:t>
      </w:r>
      <w:r w:rsidR="00C46469">
        <w:t>Área</w:t>
      </w:r>
      <w:r w:rsidR="00D96A88">
        <w:t xml:space="preserve"> </w:t>
      </w:r>
      <w:r w:rsidR="00C46469">
        <w:t>Producción</w:t>
      </w:r>
      <w:r w:rsidR="00D96A88">
        <w:t xml:space="preserve"> 1</w:t>
      </w:r>
      <w:bookmarkEnd w:id="229"/>
    </w:p>
    <w:p w14:paraId="2F2911B8" w14:textId="77777777" w:rsidR="00D96A88" w:rsidRPr="00D96A88" w:rsidRDefault="00C46469" w:rsidP="00D96A88">
      <w:r>
        <w:t>Elaboración</w:t>
      </w:r>
      <w:r w:rsidR="00D96A88">
        <w:t xml:space="preserve"> propia</w:t>
      </w:r>
    </w:p>
    <w:tbl>
      <w:tblPr>
        <w:tblW w:w="8504" w:type="dxa"/>
        <w:jc w:val="center"/>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Layout w:type="fixed"/>
        <w:tblLook w:val="0600" w:firstRow="0" w:lastRow="0" w:firstColumn="0" w:lastColumn="0" w:noHBand="1" w:noVBand="1"/>
      </w:tblPr>
      <w:tblGrid>
        <w:gridCol w:w="2834"/>
        <w:gridCol w:w="2835"/>
        <w:gridCol w:w="2835"/>
      </w:tblGrid>
      <w:tr w:rsidR="00EE6DD0" w:rsidRPr="00306B2C" w14:paraId="261D505F" w14:textId="77777777" w:rsidTr="001508FF">
        <w:trPr>
          <w:jc w:val="center"/>
        </w:trPr>
        <w:tc>
          <w:tcPr>
            <w:tcW w:w="2834" w:type="dxa"/>
            <w:shd w:val="clear" w:color="auto" w:fill="B8CCE4"/>
          </w:tcPr>
          <w:p w14:paraId="55999855" w14:textId="77777777" w:rsidR="00EE6DD0" w:rsidRPr="00306B2C" w:rsidRDefault="00EE6DD0" w:rsidP="001508FF">
            <w:pPr>
              <w:pStyle w:val="Sinespaciado"/>
            </w:pPr>
            <w:r w:rsidRPr="00306B2C">
              <w:t>Área: Producción N°2</w:t>
            </w:r>
          </w:p>
        </w:tc>
        <w:tc>
          <w:tcPr>
            <w:tcW w:w="2835" w:type="dxa"/>
            <w:shd w:val="clear" w:color="auto" w:fill="B8CCE4"/>
          </w:tcPr>
          <w:p w14:paraId="0075E294" w14:textId="77777777" w:rsidR="00EE6DD0" w:rsidRPr="00306B2C" w:rsidRDefault="00EE6DD0" w:rsidP="001508FF">
            <w:pPr>
              <w:pStyle w:val="Sinespaciado"/>
            </w:pPr>
            <w:r w:rsidRPr="00306B2C">
              <w:t>Cantidad</w:t>
            </w:r>
          </w:p>
        </w:tc>
        <w:tc>
          <w:tcPr>
            <w:tcW w:w="2835" w:type="dxa"/>
            <w:shd w:val="clear" w:color="auto" w:fill="B8CCE4"/>
          </w:tcPr>
          <w:p w14:paraId="4581F83F" w14:textId="77777777" w:rsidR="00EE6DD0" w:rsidRPr="00306B2C" w:rsidRDefault="00EE6DD0" w:rsidP="001508FF">
            <w:pPr>
              <w:pStyle w:val="Sinespaciado"/>
            </w:pPr>
            <w:proofErr w:type="gramStart"/>
            <w:r w:rsidRPr="00306B2C">
              <w:t>Total</w:t>
            </w:r>
            <w:proofErr w:type="gramEnd"/>
            <w:r w:rsidRPr="00306B2C">
              <w:t xml:space="preserve"> de metros cuadrados</w:t>
            </w:r>
          </w:p>
        </w:tc>
      </w:tr>
      <w:tr w:rsidR="00EE6DD0" w:rsidRPr="00306B2C" w14:paraId="55F8902B" w14:textId="77777777" w:rsidTr="001508FF">
        <w:trPr>
          <w:jc w:val="center"/>
        </w:trPr>
        <w:tc>
          <w:tcPr>
            <w:tcW w:w="2834" w:type="dxa"/>
          </w:tcPr>
          <w:p w14:paraId="4DA11664" w14:textId="77777777" w:rsidR="00EE6DD0" w:rsidRPr="00306B2C" w:rsidRDefault="00EE6DD0" w:rsidP="001508FF">
            <w:pPr>
              <w:pStyle w:val="Sinespaciado"/>
            </w:pPr>
            <w:r w:rsidRPr="00306B2C">
              <w:t>Tolva elevadora</w:t>
            </w:r>
          </w:p>
        </w:tc>
        <w:tc>
          <w:tcPr>
            <w:tcW w:w="2835" w:type="dxa"/>
          </w:tcPr>
          <w:p w14:paraId="37E4D7EA" w14:textId="77777777" w:rsidR="00EE6DD0" w:rsidRPr="00306B2C" w:rsidRDefault="00EE6DD0" w:rsidP="001508FF">
            <w:pPr>
              <w:pStyle w:val="Sinespaciado"/>
            </w:pPr>
            <w:r w:rsidRPr="00306B2C">
              <w:t>1</w:t>
            </w:r>
          </w:p>
        </w:tc>
        <w:tc>
          <w:tcPr>
            <w:tcW w:w="2835" w:type="dxa"/>
          </w:tcPr>
          <w:p w14:paraId="613C00D3" w14:textId="77777777" w:rsidR="00EE6DD0" w:rsidRPr="00306B2C" w:rsidRDefault="00EE6DD0" w:rsidP="001508FF">
            <w:pPr>
              <w:pStyle w:val="Sinespaciado"/>
            </w:pPr>
            <w:r w:rsidRPr="00306B2C">
              <w:t>4,08</w:t>
            </w:r>
          </w:p>
        </w:tc>
      </w:tr>
      <w:tr w:rsidR="00EE6DD0" w:rsidRPr="00306B2C" w14:paraId="15F3382C" w14:textId="77777777" w:rsidTr="001508FF">
        <w:trPr>
          <w:jc w:val="center"/>
        </w:trPr>
        <w:tc>
          <w:tcPr>
            <w:tcW w:w="2834" w:type="dxa"/>
            <w:shd w:val="clear" w:color="auto" w:fill="B8CCE4"/>
          </w:tcPr>
          <w:p w14:paraId="3BBFA294" w14:textId="77777777" w:rsidR="00EE6DD0" w:rsidRPr="00306B2C" w:rsidRDefault="00EE6DD0" w:rsidP="001508FF">
            <w:pPr>
              <w:pStyle w:val="Sinespaciado"/>
            </w:pPr>
            <w:r w:rsidRPr="00306B2C">
              <w:t>Trompo despalillador</w:t>
            </w:r>
          </w:p>
        </w:tc>
        <w:tc>
          <w:tcPr>
            <w:tcW w:w="2835" w:type="dxa"/>
            <w:shd w:val="clear" w:color="auto" w:fill="B8CCE4"/>
          </w:tcPr>
          <w:p w14:paraId="41CCE341" w14:textId="77777777" w:rsidR="00EE6DD0" w:rsidRPr="00306B2C" w:rsidRDefault="00EE6DD0" w:rsidP="001508FF">
            <w:pPr>
              <w:pStyle w:val="Sinespaciado"/>
            </w:pPr>
            <w:r w:rsidRPr="00306B2C">
              <w:t>1</w:t>
            </w:r>
          </w:p>
        </w:tc>
        <w:tc>
          <w:tcPr>
            <w:tcW w:w="2835" w:type="dxa"/>
            <w:shd w:val="clear" w:color="auto" w:fill="B8CCE4"/>
          </w:tcPr>
          <w:p w14:paraId="6C370622" w14:textId="77777777" w:rsidR="00EE6DD0" w:rsidRPr="00306B2C" w:rsidRDefault="00EE6DD0" w:rsidP="001508FF">
            <w:pPr>
              <w:pStyle w:val="Sinespaciado"/>
            </w:pPr>
            <w:r w:rsidRPr="00306B2C">
              <w:t>1,16</w:t>
            </w:r>
          </w:p>
        </w:tc>
      </w:tr>
      <w:tr w:rsidR="00EE6DD0" w:rsidRPr="00306B2C" w14:paraId="60BED3FB" w14:textId="77777777" w:rsidTr="001508FF">
        <w:trPr>
          <w:jc w:val="center"/>
        </w:trPr>
        <w:tc>
          <w:tcPr>
            <w:tcW w:w="2834" w:type="dxa"/>
          </w:tcPr>
          <w:p w14:paraId="2EBEA02A" w14:textId="77777777" w:rsidR="00EE6DD0" w:rsidRPr="00306B2C" w:rsidRDefault="00EE6DD0" w:rsidP="001508FF">
            <w:pPr>
              <w:pStyle w:val="Sinespaciado"/>
            </w:pPr>
            <w:r w:rsidRPr="00306B2C">
              <w:t>Zaranda trómel con aspirador</w:t>
            </w:r>
          </w:p>
        </w:tc>
        <w:tc>
          <w:tcPr>
            <w:tcW w:w="2835" w:type="dxa"/>
          </w:tcPr>
          <w:p w14:paraId="62133D3A" w14:textId="77777777" w:rsidR="00EE6DD0" w:rsidRPr="00306B2C" w:rsidRDefault="00EE6DD0" w:rsidP="001508FF">
            <w:pPr>
              <w:pStyle w:val="Sinespaciado"/>
            </w:pPr>
            <w:r w:rsidRPr="00306B2C">
              <w:t>1</w:t>
            </w:r>
          </w:p>
        </w:tc>
        <w:tc>
          <w:tcPr>
            <w:tcW w:w="2835" w:type="dxa"/>
          </w:tcPr>
          <w:p w14:paraId="1720CF56" w14:textId="77777777" w:rsidR="00EE6DD0" w:rsidRPr="00306B2C" w:rsidRDefault="00EE6DD0" w:rsidP="001508FF">
            <w:pPr>
              <w:pStyle w:val="Sinespaciado"/>
            </w:pPr>
            <w:r w:rsidRPr="00306B2C">
              <w:t>0,78</w:t>
            </w:r>
          </w:p>
        </w:tc>
      </w:tr>
      <w:tr w:rsidR="00EE6DD0" w:rsidRPr="00306B2C" w14:paraId="3E534778" w14:textId="77777777" w:rsidTr="001508FF">
        <w:trPr>
          <w:jc w:val="center"/>
        </w:trPr>
        <w:tc>
          <w:tcPr>
            <w:tcW w:w="2834" w:type="dxa"/>
            <w:shd w:val="clear" w:color="auto" w:fill="B8CCE4"/>
          </w:tcPr>
          <w:p w14:paraId="13D737CD" w14:textId="77777777" w:rsidR="00EE6DD0" w:rsidRPr="00306B2C" w:rsidRDefault="00EE6DD0" w:rsidP="001508FF">
            <w:pPr>
              <w:pStyle w:val="Sinespaciado"/>
            </w:pPr>
            <w:r w:rsidRPr="00306B2C">
              <w:t>Lavadora rotativa</w:t>
            </w:r>
          </w:p>
        </w:tc>
        <w:tc>
          <w:tcPr>
            <w:tcW w:w="2835" w:type="dxa"/>
            <w:shd w:val="clear" w:color="auto" w:fill="B8CCE4"/>
          </w:tcPr>
          <w:p w14:paraId="4284715D" w14:textId="77777777" w:rsidR="00EE6DD0" w:rsidRPr="00306B2C" w:rsidRDefault="00EE6DD0" w:rsidP="001508FF">
            <w:pPr>
              <w:pStyle w:val="Sinespaciado"/>
            </w:pPr>
            <w:r w:rsidRPr="00306B2C">
              <w:t>1</w:t>
            </w:r>
          </w:p>
        </w:tc>
        <w:tc>
          <w:tcPr>
            <w:tcW w:w="2835" w:type="dxa"/>
            <w:shd w:val="clear" w:color="auto" w:fill="B8CCE4"/>
          </w:tcPr>
          <w:p w14:paraId="6DFDD7F8" w14:textId="77777777" w:rsidR="00EE6DD0" w:rsidRPr="00306B2C" w:rsidRDefault="00EE6DD0" w:rsidP="001508FF">
            <w:pPr>
              <w:pStyle w:val="Sinespaciado"/>
            </w:pPr>
            <w:r w:rsidRPr="00306B2C">
              <w:t>2,15</w:t>
            </w:r>
          </w:p>
        </w:tc>
      </w:tr>
      <w:tr w:rsidR="00EE6DD0" w:rsidRPr="00306B2C" w14:paraId="32E9DB86" w14:textId="77777777" w:rsidTr="001508FF">
        <w:trPr>
          <w:jc w:val="center"/>
        </w:trPr>
        <w:tc>
          <w:tcPr>
            <w:tcW w:w="2834" w:type="dxa"/>
          </w:tcPr>
          <w:p w14:paraId="1BE9A289" w14:textId="77777777" w:rsidR="00EE6DD0" w:rsidRPr="00306B2C" w:rsidRDefault="00EE6DD0" w:rsidP="001508FF">
            <w:pPr>
              <w:pStyle w:val="Sinespaciado"/>
            </w:pPr>
            <w:r w:rsidRPr="00306B2C">
              <w:t>Lavadora doble cascada</w:t>
            </w:r>
          </w:p>
        </w:tc>
        <w:tc>
          <w:tcPr>
            <w:tcW w:w="2835" w:type="dxa"/>
          </w:tcPr>
          <w:p w14:paraId="6D0D105F" w14:textId="77777777" w:rsidR="00EE6DD0" w:rsidRPr="00306B2C" w:rsidRDefault="00EE6DD0" w:rsidP="001508FF">
            <w:pPr>
              <w:pStyle w:val="Sinespaciado"/>
            </w:pPr>
            <w:r w:rsidRPr="00306B2C">
              <w:t>1</w:t>
            </w:r>
          </w:p>
        </w:tc>
        <w:tc>
          <w:tcPr>
            <w:tcW w:w="2835" w:type="dxa"/>
          </w:tcPr>
          <w:p w14:paraId="293A0BF7" w14:textId="77777777" w:rsidR="00EE6DD0" w:rsidRPr="00306B2C" w:rsidRDefault="00EE6DD0" w:rsidP="001508FF">
            <w:pPr>
              <w:pStyle w:val="Sinespaciado"/>
            </w:pPr>
            <w:r w:rsidRPr="00306B2C">
              <w:t>3,3325</w:t>
            </w:r>
          </w:p>
        </w:tc>
      </w:tr>
      <w:tr w:rsidR="00EE6DD0" w:rsidRPr="00306B2C" w14:paraId="777458B9" w14:textId="77777777" w:rsidTr="001508FF">
        <w:trPr>
          <w:jc w:val="center"/>
        </w:trPr>
        <w:tc>
          <w:tcPr>
            <w:tcW w:w="2834" w:type="dxa"/>
            <w:shd w:val="clear" w:color="auto" w:fill="B8CCE4"/>
          </w:tcPr>
          <w:p w14:paraId="50976085" w14:textId="77777777" w:rsidR="00EE6DD0" w:rsidRPr="00306B2C" w:rsidRDefault="00EE6DD0" w:rsidP="001508FF">
            <w:pPr>
              <w:pStyle w:val="Sinespaciado"/>
            </w:pPr>
            <w:r w:rsidRPr="00306B2C">
              <w:t>Zaranda MegaVac</w:t>
            </w:r>
          </w:p>
        </w:tc>
        <w:tc>
          <w:tcPr>
            <w:tcW w:w="2835" w:type="dxa"/>
            <w:shd w:val="clear" w:color="auto" w:fill="B8CCE4"/>
          </w:tcPr>
          <w:p w14:paraId="5A5EBB09" w14:textId="77777777" w:rsidR="00EE6DD0" w:rsidRPr="00306B2C" w:rsidRDefault="00EE6DD0" w:rsidP="001508FF">
            <w:pPr>
              <w:pStyle w:val="Sinespaciado"/>
            </w:pPr>
            <w:r w:rsidRPr="00306B2C">
              <w:t>1</w:t>
            </w:r>
          </w:p>
        </w:tc>
        <w:tc>
          <w:tcPr>
            <w:tcW w:w="2835" w:type="dxa"/>
            <w:shd w:val="clear" w:color="auto" w:fill="B8CCE4"/>
          </w:tcPr>
          <w:p w14:paraId="7F3A379C" w14:textId="77777777" w:rsidR="00EE6DD0" w:rsidRPr="00306B2C" w:rsidRDefault="00EE6DD0" w:rsidP="001508FF">
            <w:pPr>
              <w:pStyle w:val="Sinespaciado"/>
            </w:pPr>
            <w:r w:rsidRPr="00306B2C">
              <w:t>1,28</w:t>
            </w:r>
          </w:p>
        </w:tc>
      </w:tr>
      <w:tr w:rsidR="00EE6DD0" w:rsidRPr="00306B2C" w14:paraId="3E79D52B" w14:textId="77777777" w:rsidTr="001508FF">
        <w:trPr>
          <w:jc w:val="center"/>
        </w:trPr>
        <w:tc>
          <w:tcPr>
            <w:tcW w:w="2834" w:type="dxa"/>
          </w:tcPr>
          <w:p w14:paraId="457CB78E" w14:textId="77777777" w:rsidR="00EE6DD0" w:rsidRPr="00306B2C" w:rsidRDefault="00EE6DD0" w:rsidP="001508FF">
            <w:pPr>
              <w:pStyle w:val="Sinespaciado"/>
            </w:pPr>
            <w:r w:rsidRPr="00306B2C">
              <w:t>Centrifugadora</w:t>
            </w:r>
          </w:p>
        </w:tc>
        <w:tc>
          <w:tcPr>
            <w:tcW w:w="2835" w:type="dxa"/>
          </w:tcPr>
          <w:p w14:paraId="5C9A9049" w14:textId="77777777" w:rsidR="00EE6DD0" w:rsidRPr="00306B2C" w:rsidRDefault="00EE6DD0" w:rsidP="001508FF">
            <w:pPr>
              <w:pStyle w:val="Sinespaciado"/>
            </w:pPr>
            <w:r w:rsidRPr="00306B2C">
              <w:t>1</w:t>
            </w:r>
          </w:p>
        </w:tc>
        <w:tc>
          <w:tcPr>
            <w:tcW w:w="2835" w:type="dxa"/>
          </w:tcPr>
          <w:p w14:paraId="309E2839" w14:textId="77777777" w:rsidR="00EE6DD0" w:rsidRPr="00306B2C" w:rsidRDefault="00EE6DD0" w:rsidP="001508FF">
            <w:pPr>
              <w:pStyle w:val="Sinespaciado"/>
            </w:pPr>
            <w:r w:rsidRPr="00306B2C">
              <w:t>1,376</w:t>
            </w:r>
          </w:p>
        </w:tc>
      </w:tr>
      <w:tr w:rsidR="00EE6DD0" w:rsidRPr="00306B2C" w14:paraId="138445DF" w14:textId="77777777" w:rsidTr="001508FF">
        <w:trPr>
          <w:jc w:val="center"/>
        </w:trPr>
        <w:tc>
          <w:tcPr>
            <w:tcW w:w="2834" w:type="dxa"/>
            <w:shd w:val="clear" w:color="auto" w:fill="B8CCE4"/>
          </w:tcPr>
          <w:p w14:paraId="62F3B0E1" w14:textId="77777777" w:rsidR="00EE6DD0" w:rsidRPr="00306B2C" w:rsidRDefault="00EE6DD0" w:rsidP="001508FF">
            <w:pPr>
              <w:pStyle w:val="Sinespaciado"/>
            </w:pPr>
            <w:r w:rsidRPr="00306B2C">
              <w:t>Canaleta</w:t>
            </w:r>
          </w:p>
        </w:tc>
        <w:tc>
          <w:tcPr>
            <w:tcW w:w="2835" w:type="dxa"/>
            <w:shd w:val="clear" w:color="auto" w:fill="B8CCE4"/>
          </w:tcPr>
          <w:p w14:paraId="39D594E9" w14:textId="77777777" w:rsidR="00EE6DD0" w:rsidRPr="00306B2C" w:rsidRDefault="00EE6DD0" w:rsidP="001508FF">
            <w:pPr>
              <w:pStyle w:val="Sinespaciado"/>
            </w:pPr>
            <w:r w:rsidRPr="00306B2C">
              <w:t>1</w:t>
            </w:r>
          </w:p>
        </w:tc>
        <w:tc>
          <w:tcPr>
            <w:tcW w:w="2835" w:type="dxa"/>
            <w:shd w:val="clear" w:color="auto" w:fill="B8CCE4"/>
          </w:tcPr>
          <w:p w14:paraId="51BE7B12" w14:textId="77777777" w:rsidR="00EE6DD0" w:rsidRPr="00306B2C" w:rsidRDefault="00EE6DD0" w:rsidP="001508FF">
            <w:pPr>
              <w:pStyle w:val="Sinespaciado"/>
            </w:pPr>
            <w:r w:rsidRPr="00306B2C">
              <w:t>2,25</w:t>
            </w:r>
          </w:p>
        </w:tc>
      </w:tr>
      <w:tr w:rsidR="00EE6DD0" w:rsidRPr="00306B2C" w14:paraId="50D508E2" w14:textId="77777777" w:rsidTr="001508FF">
        <w:trPr>
          <w:trHeight w:val="420"/>
          <w:jc w:val="center"/>
        </w:trPr>
        <w:tc>
          <w:tcPr>
            <w:tcW w:w="2834" w:type="dxa"/>
          </w:tcPr>
          <w:p w14:paraId="547937CE" w14:textId="77777777" w:rsidR="00EE6DD0" w:rsidRPr="00306B2C" w:rsidRDefault="00EE6DD0" w:rsidP="001508FF">
            <w:pPr>
              <w:pStyle w:val="Sinespaciado"/>
            </w:pPr>
            <w:r w:rsidRPr="00306B2C">
              <w:t>Subtotal</w:t>
            </w:r>
          </w:p>
        </w:tc>
        <w:tc>
          <w:tcPr>
            <w:tcW w:w="5670" w:type="dxa"/>
            <w:gridSpan w:val="2"/>
          </w:tcPr>
          <w:p w14:paraId="495EB1BA" w14:textId="77777777" w:rsidR="00EE6DD0" w:rsidRPr="00306B2C" w:rsidRDefault="00EE6DD0" w:rsidP="001508FF">
            <w:pPr>
              <w:pStyle w:val="Sinespaciado"/>
            </w:pPr>
            <w:r w:rsidRPr="00306B2C">
              <w:t>16,4</w:t>
            </w:r>
          </w:p>
        </w:tc>
      </w:tr>
      <w:tr w:rsidR="00EE6DD0" w:rsidRPr="00306B2C" w14:paraId="78B9BA57" w14:textId="77777777" w:rsidTr="001508FF">
        <w:trPr>
          <w:trHeight w:val="420"/>
          <w:jc w:val="center"/>
        </w:trPr>
        <w:tc>
          <w:tcPr>
            <w:tcW w:w="2834" w:type="dxa"/>
            <w:shd w:val="clear" w:color="auto" w:fill="B8CCE4"/>
          </w:tcPr>
          <w:p w14:paraId="17C2978D" w14:textId="77777777" w:rsidR="00EE6DD0" w:rsidRPr="00306B2C" w:rsidRDefault="00EE6DD0" w:rsidP="001508FF">
            <w:pPr>
              <w:pStyle w:val="Sinespaciado"/>
            </w:pPr>
            <w:r w:rsidRPr="00306B2C">
              <w:t>Total</w:t>
            </w:r>
          </w:p>
        </w:tc>
        <w:tc>
          <w:tcPr>
            <w:tcW w:w="5670" w:type="dxa"/>
            <w:gridSpan w:val="2"/>
            <w:shd w:val="clear" w:color="auto" w:fill="B8CCE4"/>
          </w:tcPr>
          <w:p w14:paraId="1F3CC0B6" w14:textId="77777777" w:rsidR="00EE6DD0" w:rsidRPr="00306B2C" w:rsidRDefault="00EE6DD0" w:rsidP="001508FF">
            <w:pPr>
              <w:pStyle w:val="Sinespaciado"/>
              <w:keepNext/>
            </w:pPr>
            <w:r w:rsidRPr="00306B2C">
              <w:t>144,16</w:t>
            </w:r>
          </w:p>
        </w:tc>
      </w:tr>
    </w:tbl>
    <w:p w14:paraId="082E8C9A" w14:textId="133BE6C6" w:rsidR="00EE6DD0" w:rsidRDefault="001508FF" w:rsidP="001508FF">
      <w:pPr>
        <w:pStyle w:val="Descripcin"/>
      </w:pPr>
      <w:bookmarkStart w:id="230" w:name="_Toc87031052"/>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59</w:t>
      </w:r>
      <w:r w:rsidR="00142F68">
        <w:rPr>
          <w:noProof/>
        </w:rPr>
        <w:fldChar w:fldCharType="end"/>
      </w:r>
      <w:r w:rsidR="00D96A88">
        <w:t>:</w:t>
      </w:r>
      <w:r w:rsidR="00D96A88" w:rsidRPr="00AD431A">
        <w:t xml:space="preserve"> </w:t>
      </w:r>
      <w:r w:rsidR="00D96A88">
        <w:t>Detalles de m</w:t>
      </w:r>
      <w:r w:rsidR="00D96A88">
        <w:rPr>
          <w:vertAlign w:val="superscript"/>
        </w:rPr>
        <w:t>2</w:t>
      </w:r>
      <w:r w:rsidR="00D96A88">
        <w:rPr>
          <w:vertAlign w:val="superscript"/>
        </w:rPr>
        <w:softHyphen/>
      </w:r>
      <w:r w:rsidR="00D96A88">
        <w:rPr>
          <w:vertAlign w:val="superscript"/>
        </w:rPr>
        <w:softHyphen/>
        <w:t xml:space="preserve"> </w:t>
      </w:r>
      <w:r w:rsidR="00C46469">
        <w:t>Producción</w:t>
      </w:r>
      <w:r w:rsidR="00D96A88">
        <w:t xml:space="preserve"> 2</w:t>
      </w:r>
      <w:bookmarkEnd w:id="230"/>
    </w:p>
    <w:p w14:paraId="7CD4A01F" w14:textId="77777777" w:rsidR="00D96A88" w:rsidRPr="00D96A88" w:rsidRDefault="00C46469" w:rsidP="00D96A88">
      <w:r>
        <w:t>Elaboración</w:t>
      </w:r>
      <w:r w:rsidR="00D96A88">
        <w:t xml:space="preserve"> propia</w:t>
      </w:r>
    </w:p>
    <w:p w14:paraId="040FBD9A" w14:textId="77777777" w:rsidR="00EE6DD0" w:rsidRPr="00306B2C" w:rsidRDefault="00EE6DD0" w:rsidP="00EE6DD0">
      <w:pPr>
        <w:rPr>
          <w:rFonts w:eastAsia="Times New Roman" w:cs="Arial"/>
          <w:color w:val="000000"/>
        </w:rPr>
      </w:pPr>
    </w:p>
    <w:p w14:paraId="6AE965A1" w14:textId="77777777" w:rsidR="001508FF" w:rsidRDefault="00EE6DD0" w:rsidP="001508FF">
      <w:pPr>
        <w:keepNext/>
      </w:pPr>
      <w:r w:rsidRPr="00306B2C">
        <w:rPr>
          <w:rFonts w:eastAsia="Times New Roman" w:cs="Arial"/>
          <w:noProof/>
          <w:color w:val="000000"/>
          <w:lang w:eastAsia="es-AR"/>
        </w:rPr>
        <w:lastRenderedPageBreak/>
        <w:drawing>
          <wp:inline distT="114300" distB="114300" distL="114300" distR="114300" wp14:anchorId="3486F339" wp14:editId="382DACE5">
            <wp:extent cx="5399730" cy="2628900"/>
            <wp:effectExtent l="0" t="0" r="0" b="0"/>
            <wp:docPr id="809" name="image107.png" descr="Pantalla de video juego&#10;&#10;Descripción generada automáticamente con confianza media"/>
            <wp:cNvGraphicFramePr/>
            <a:graphic xmlns:a="http://schemas.openxmlformats.org/drawingml/2006/main">
              <a:graphicData uri="http://schemas.openxmlformats.org/drawingml/2006/picture">
                <pic:pic xmlns:pic="http://schemas.openxmlformats.org/drawingml/2006/picture">
                  <pic:nvPicPr>
                    <pic:cNvPr id="0" name="image107.png" descr="Pantalla de video juego&#10;&#10;Descripción generada automáticamente con confianza media"/>
                    <pic:cNvPicPr preferRelativeResize="0"/>
                  </pic:nvPicPr>
                  <pic:blipFill>
                    <a:blip r:embed="rId126"/>
                    <a:srcRect/>
                    <a:stretch>
                      <a:fillRect/>
                    </a:stretch>
                  </pic:blipFill>
                  <pic:spPr>
                    <a:xfrm>
                      <a:off x="0" y="0"/>
                      <a:ext cx="5399730" cy="2628900"/>
                    </a:xfrm>
                    <a:prstGeom prst="rect">
                      <a:avLst/>
                    </a:prstGeom>
                    <a:ln/>
                  </pic:spPr>
                </pic:pic>
              </a:graphicData>
            </a:graphic>
          </wp:inline>
        </w:drawing>
      </w:r>
    </w:p>
    <w:p w14:paraId="16ECC388" w14:textId="2302B165" w:rsidR="00EE6DD0" w:rsidRDefault="00F3676F" w:rsidP="001508FF">
      <w:pPr>
        <w:pStyle w:val="Descripcin"/>
      </w:pPr>
      <w:bookmarkStart w:id="231" w:name="_Toc87031191"/>
      <w:r>
        <w:t>Gráfico</w:t>
      </w:r>
      <w:r w:rsidR="001508FF">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32</w:t>
      </w:r>
      <w:r w:rsidR="00142F68">
        <w:rPr>
          <w:noProof/>
        </w:rPr>
        <w:fldChar w:fldCharType="end"/>
      </w:r>
      <w:r w:rsidR="00D96A88">
        <w:t xml:space="preserve">: </w:t>
      </w:r>
      <w:r w:rsidR="00C46469">
        <w:t>Área</w:t>
      </w:r>
      <w:r w:rsidR="00D96A88">
        <w:t xml:space="preserve"> </w:t>
      </w:r>
      <w:r w:rsidR="00C46469">
        <w:t>Producción</w:t>
      </w:r>
      <w:r w:rsidR="00D96A88">
        <w:t xml:space="preserve"> 2</w:t>
      </w:r>
      <w:bookmarkEnd w:id="231"/>
    </w:p>
    <w:p w14:paraId="1415FD91" w14:textId="77777777" w:rsidR="00D96A88" w:rsidRPr="00D96A88" w:rsidRDefault="00C46469" w:rsidP="00D96A88">
      <w:r>
        <w:t>Elaboración</w:t>
      </w:r>
      <w:r w:rsidR="00D96A88">
        <w:t xml:space="preserve"> propia</w:t>
      </w:r>
    </w:p>
    <w:tbl>
      <w:tblPr>
        <w:tblW w:w="8504" w:type="dxa"/>
        <w:jc w:val="center"/>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Layout w:type="fixed"/>
        <w:tblLook w:val="0600" w:firstRow="0" w:lastRow="0" w:firstColumn="0" w:lastColumn="0" w:noHBand="1" w:noVBand="1"/>
      </w:tblPr>
      <w:tblGrid>
        <w:gridCol w:w="2834"/>
        <w:gridCol w:w="2835"/>
        <w:gridCol w:w="2835"/>
      </w:tblGrid>
      <w:tr w:rsidR="00EE6DD0" w:rsidRPr="00306B2C" w14:paraId="11A85B4B" w14:textId="77777777" w:rsidTr="001508FF">
        <w:trPr>
          <w:trHeight w:val="283"/>
          <w:jc w:val="center"/>
        </w:trPr>
        <w:tc>
          <w:tcPr>
            <w:tcW w:w="2834" w:type="dxa"/>
            <w:shd w:val="clear" w:color="auto" w:fill="B8CCE4"/>
          </w:tcPr>
          <w:p w14:paraId="2AAD7041" w14:textId="77777777" w:rsidR="00EE6DD0" w:rsidRPr="00306B2C" w:rsidRDefault="00EE6DD0" w:rsidP="001508FF">
            <w:pPr>
              <w:pStyle w:val="Sinespaciado"/>
            </w:pPr>
            <w:r w:rsidRPr="00306B2C">
              <w:t>Área: Laboratorio</w:t>
            </w:r>
          </w:p>
        </w:tc>
        <w:tc>
          <w:tcPr>
            <w:tcW w:w="2835" w:type="dxa"/>
            <w:shd w:val="clear" w:color="auto" w:fill="B8CCE4"/>
          </w:tcPr>
          <w:p w14:paraId="5AB83984" w14:textId="77777777" w:rsidR="00EE6DD0" w:rsidRPr="00306B2C" w:rsidRDefault="00EE6DD0" w:rsidP="001508FF">
            <w:pPr>
              <w:pStyle w:val="Sinespaciado"/>
            </w:pPr>
            <w:r w:rsidRPr="00306B2C">
              <w:t>Cantidad</w:t>
            </w:r>
          </w:p>
        </w:tc>
        <w:tc>
          <w:tcPr>
            <w:tcW w:w="2835" w:type="dxa"/>
            <w:shd w:val="clear" w:color="auto" w:fill="B8CCE4"/>
          </w:tcPr>
          <w:p w14:paraId="688356DD" w14:textId="77777777" w:rsidR="00EE6DD0" w:rsidRPr="00306B2C" w:rsidRDefault="00EE6DD0" w:rsidP="001508FF">
            <w:pPr>
              <w:pStyle w:val="Sinespaciado"/>
            </w:pPr>
            <w:proofErr w:type="gramStart"/>
            <w:r w:rsidRPr="00306B2C">
              <w:t>Total</w:t>
            </w:r>
            <w:proofErr w:type="gramEnd"/>
            <w:r w:rsidRPr="00306B2C">
              <w:t xml:space="preserve"> de metros cuadrados</w:t>
            </w:r>
          </w:p>
        </w:tc>
      </w:tr>
      <w:tr w:rsidR="00EE6DD0" w:rsidRPr="00306B2C" w14:paraId="6410BCD6" w14:textId="77777777" w:rsidTr="001508FF">
        <w:trPr>
          <w:trHeight w:val="283"/>
          <w:jc w:val="center"/>
        </w:trPr>
        <w:tc>
          <w:tcPr>
            <w:tcW w:w="2834" w:type="dxa"/>
          </w:tcPr>
          <w:p w14:paraId="02C2FB28" w14:textId="77777777" w:rsidR="00EE6DD0" w:rsidRPr="00306B2C" w:rsidRDefault="00EE6DD0" w:rsidP="001508FF">
            <w:pPr>
              <w:pStyle w:val="Sinespaciado"/>
            </w:pPr>
            <w:r w:rsidRPr="00306B2C">
              <w:t>Mesada</w:t>
            </w:r>
          </w:p>
        </w:tc>
        <w:tc>
          <w:tcPr>
            <w:tcW w:w="2835" w:type="dxa"/>
          </w:tcPr>
          <w:p w14:paraId="0D29D5C5" w14:textId="77777777" w:rsidR="00EE6DD0" w:rsidRPr="00306B2C" w:rsidRDefault="00EE6DD0" w:rsidP="001508FF">
            <w:pPr>
              <w:pStyle w:val="Sinespaciado"/>
            </w:pPr>
            <w:r w:rsidRPr="00306B2C">
              <w:t>1</w:t>
            </w:r>
          </w:p>
        </w:tc>
        <w:tc>
          <w:tcPr>
            <w:tcW w:w="2835" w:type="dxa"/>
          </w:tcPr>
          <w:p w14:paraId="18FAAECD" w14:textId="77777777" w:rsidR="00EE6DD0" w:rsidRPr="00306B2C" w:rsidRDefault="00EE6DD0" w:rsidP="001508FF">
            <w:pPr>
              <w:pStyle w:val="Sinespaciado"/>
            </w:pPr>
            <w:r w:rsidRPr="00306B2C">
              <w:t>2,55</w:t>
            </w:r>
          </w:p>
        </w:tc>
      </w:tr>
      <w:tr w:rsidR="00EE6DD0" w:rsidRPr="00306B2C" w14:paraId="05B18992" w14:textId="77777777" w:rsidTr="001508FF">
        <w:trPr>
          <w:trHeight w:val="283"/>
          <w:jc w:val="center"/>
        </w:trPr>
        <w:tc>
          <w:tcPr>
            <w:tcW w:w="2834" w:type="dxa"/>
            <w:shd w:val="clear" w:color="auto" w:fill="B8CCE4"/>
          </w:tcPr>
          <w:p w14:paraId="71294E8B" w14:textId="77777777" w:rsidR="00EE6DD0" w:rsidRPr="00306B2C" w:rsidRDefault="00EE6DD0" w:rsidP="001508FF">
            <w:pPr>
              <w:pStyle w:val="Sinespaciado"/>
            </w:pPr>
            <w:r w:rsidRPr="00306B2C">
              <w:t>Total</w:t>
            </w:r>
          </w:p>
        </w:tc>
        <w:tc>
          <w:tcPr>
            <w:tcW w:w="5670" w:type="dxa"/>
            <w:gridSpan w:val="2"/>
            <w:shd w:val="clear" w:color="auto" w:fill="B8CCE4"/>
          </w:tcPr>
          <w:p w14:paraId="58B72920" w14:textId="77777777" w:rsidR="00EE6DD0" w:rsidRPr="00306B2C" w:rsidRDefault="00EE6DD0" w:rsidP="001508FF">
            <w:pPr>
              <w:pStyle w:val="Sinespaciado"/>
              <w:keepNext/>
            </w:pPr>
            <w:r w:rsidRPr="00306B2C">
              <w:t>14,24</w:t>
            </w:r>
          </w:p>
        </w:tc>
      </w:tr>
    </w:tbl>
    <w:p w14:paraId="06F74A75" w14:textId="45D46D4E" w:rsidR="00EE6DD0" w:rsidRDefault="001508FF" w:rsidP="001508FF">
      <w:pPr>
        <w:pStyle w:val="Descripcin"/>
      </w:pPr>
      <w:bookmarkStart w:id="232" w:name="_Toc87031053"/>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60</w:t>
      </w:r>
      <w:r w:rsidR="00142F68">
        <w:rPr>
          <w:noProof/>
        </w:rPr>
        <w:fldChar w:fldCharType="end"/>
      </w:r>
      <w:r w:rsidR="00D96A88">
        <w:t>:</w:t>
      </w:r>
      <w:r w:rsidR="00D96A88" w:rsidRPr="00AD431A">
        <w:t xml:space="preserve"> </w:t>
      </w:r>
      <w:r w:rsidR="00D96A88">
        <w:t>Detalles de m</w:t>
      </w:r>
      <w:r w:rsidR="00D96A88">
        <w:rPr>
          <w:vertAlign w:val="superscript"/>
        </w:rPr>
        <w:t>2</w:t>
      </w:r>
      <w:r w:rsidR="00D96A88">
        <w:rPr>
          <w:vertAlign w:val="superscript"/>
        </w:rPr>
        <w:softHyphen/>
      </w:r>
      <w:r w:rsidR="00D96A88">
        <w:rPr>
          <w:vertAlign w:val="superscript"/>
        </w:rPr>
        <w:softHyphen/>
        <w:t xml:space="preserve"> </w:t>
      </w:r>
      <w:r w:rsidR="00D96A88">
        <w:t>Laboratorio</w:t>
      </w:r>
      <w:bookmarkEnd w:id="232"/>
    </w:p>
    <w:p w14:paraId="57F0289E" w14:textId="77777777" w:rsidR="00D96A88" w:rsidRPr="00D96A88" w:rsidRDefault="00C46469" w:rsidP="00D96A88">
      <w:r>
        <w:t>Elaboración</w:t>
      </w:r>
      <w:r w:rsidR="00D96A88">
        <w:t xml:space="preserve"> propia</w:t>
      </w:r>
    </w:p>
    <w:p w14:paraId="3353257E" w14:textId="77777777" w:rsidR="001508FF" w:rsidRDefault="00EE6DD0" w:rsidP="001508FF">
      <w:pPr>
        <w:keepNext/>
        <w:jc w:val="center"/>
      </w:pPr>
      <w:r w:rsidRPr="00306B2C">
        <w:rPr>
          <w:rFonts w:eastAsia="Times New Roman" w:cs="Arial"/>
          <w:noProof/>
          <w:color w:val="000000"/>
          <w:lang w:eastAsia="es-AR"/>
        </w:rPr>
        <w:drawing>
          <wp:inline distT="114300" distB="114300" distL="114300" distR="114300" wp14:anchorId="4B4EA934" wp14:editId="23BE0BD4">
            <wp:extent cx="3067050" cy="2405340"/>
            <wp:effectExtent l="0" t="0" r="0" b="0"/>
            <wp:docPr id="807" name="image105.png" descr="Imagen de la pantalla de una ventana&#10;&#10;Descripción generada automáticamente con confianza baja"/>
            <wp:cNvGraphicFramePr/>
            <a:graphic xmlns:a="http://schemas.openxmlformats.org/drawingml/2006/main">
              <a:graphicData uri="http://schemas.openxmlformats.org/drawingml/2006/picture">
                <pic:pic xmlns:pic="http://schemas.openxmlformats.org/drawingml/2006/picture">
                  <pic:nvPicPr>
                    <pic:cNvPr id="0" name="image105.png" descr="Imagen de la pantalla de una ventana&#10;&#10;Descripción generada automáticamente con confianza baja"/>
                    <pic:cNvPicPr preferRelativeResize="0"/>
                  </pic:nvPicPr>
                  <pic:blipFill>
                    <a:blip r:embed="rId127"/>
                    <a:srcRect/>
                    <a:stretch>
                      <a:fillRect/>
                    </a:stretch>
                  </pic:blipFill>
                  <pic:spPr>
                    <a:xfrm>
                      <a:off x="0" y="0"/>
                      <a:ext cx="3067050" cy="2405340"/>
                    </a:xfrm>
                    <a:prstGeom prst="rect">
                      <a:avLst/>
                    </a:prstGeom>
                    <a:ln/>
                  </pic:spPr>
                </pic:pic>
              </a:graphicData>
            </a:graphic>
          </wp:inline>
        </w:drawing>
      </w:r>
    </w:p>
    <w:p w14:paraId="17D2226D" w14:textId="11F8766A" w:rsidR="00EE6DD0" w:rsidRDefault="00F3676F" w:rsidP="00D96A88">
      <w:pPr>
        <w:pStyle w:val="Descripcin"/>
      </w:pPr>
      <w:bookmarkStart w:id="233" w:name="_Toc87031192"/>
      <w:r>
        <w:t>Gráfico</w:t>
      </w:r>
      <w:r w:rsidR="001508FF">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33</w:t>
      </w:r>
      <w:r w:rsidR="00142F68">
        <w:rPr>
          <w:noProof/>
        </w:rPr>
        <w:fldChar w:fldCharType="end"/>
      </w:r>
      <w:r w:rsidR="00D96A88">
        <w:t xml:space="preserve">: </w:t>
      </w:r>
      <w:r w:rsidR="00C46469">
        <w:t>Área</w:t>
      </w:r>
      <w:r w:rsidR="00D96A88">
        <w:t xml:space="preserve"> Laboratorio</w:t>
      </w:r>
      <w:bookmarkEnd w:id="233"/>
    </w:p>
    <w:p w14:paraId="737F664B" w14:textId="77777777" w:rsidR="00D96A88" w:rsidRPr="00D96A88" w:rsidRDefault="00C46469" w:rsidP="00D96A88">
      <w:r>
        <w:t>Elaboración</w:t>
      </w:r>
      <w:r w:rsidR="00D96A88">
        <w:t xml:space="preserve"> propia</w:t>
      </w:r>
    </w:p>
    <w:tbl>
      <w:tblPr>
        <w:tblW w:w="8504" w:type="dxa"/>
        <w:jc w:val="center"/>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Layout w:type="fixed"/>
        <w:tblLook w:val="0600" w:firstRow="0" w:lastRow="0" w:firstColumn="0" w:lastColumn="0" w:noHBand="1" w:noVBand="1"/>
      </w:tblPr>
      <w:tblGrid>
        <w:gridCol w:w="2834"/>
        <w:gridCol w:w="2835"/>
        <w:gridCol w:w="2835"/>
      </w:tblGrid>
      <w:tr w:rsidR="00EE6DD0" w:rsidRPr="00306B2C" w14:paraId="6B5E4CD6" w14:textId="77777777" w:rsidTr="001508FF">
        <w:trPr>
          <w:trHeight w:val="283"/>
          <w:jc w:val="center"/>
        </w:trPr>
        <w:tc>
          <w:tcPr>
            <w:tcW w:w="2834" w:type="dxa"/>
            <w:shd w:val="clear" w:color="auto" w:fill="B8CCE4"/>
          </w:tcPr>
          <w:p w14:paraId="79843C03" w14:textId="77777777" w:rsidR="00EE6DD0" w:rsidRPr="00306B2C" w:rsidRDefault="00EE6DD0" w:rsidP="001508FF">
            <w:pPr>
              <w:pStyle w:val="Sinespaciado"/>
            </w:pPr>
            <w:r w:rsidRPr="00306B2C">
              <w:lastRenderedPageBreak/>
              <w:t>Área: Pañol</w:t>
            </w:r>
          </w:p>
        </w:tc>
        <w:tc>
          <w:tcPr>
            <w:tcW w:w="2835" w:type="dxa"/>
            <w:shd w:val="clear" w:color="auto" w:fill="B8CCE4"/>
          </w:tcPr>
          <w:p w14:paraId="60FF272A" w14:textId="77777777" w:rsidR="00EE6DD0" w:rsidRPr="00306B2C" w:rsidRDefault="00EE6DD0" w:rsidP="001508FF">
            <w:pPr>
              <w:pStyle w:val="Sinespaciado"/>
            </w:pPr>
            <w:r w:rsidRPr="00306B2C">
              <w:t>Cantidad</w:t>
            </w:r>
          </w:p>
        </w:tc>
        <w:tc>
          <w:tcPr>
            <w:tcW w:w="2835" w:type="dxa"/>
            <w:shd w:val="clear" w:color="auto" w:fill="B8CCE4"/>
          </w:tcPr>
          <w:p w14:paraId="378E5BA3" w14:textId="77777777" w:rsidR="00EE6DD0" w:rsidRPr="00306B2C" w:rsidRDefault="00EE6DD0" w:rsidP="001508FF">
            <w:pPr>
              <w:pStyle w:val="Sinespaciado"/>
            </w:pPr>
            <w:proofErr w:type="gramStart"/>
            <w:r w:rsidRPr="00306B2C">
              <w:t>Total</w:t>
            </w:r>
            <w:proofErr w:type="gramEnd"/>
            <w:r w:rsidRPr="00306B2C">
              <w:t xml:space="preserve"> de metros cuadrados</w:t>
            </w:r>
          </w:p>
        </w:tc>
      </w:tr>
      <w:tr w:rsidR="00EE6DD0" w:rsidRPr="00306B2C" w14:paraId="14B721A2" w14:textId="77777777" w:rsidTr="001508FF">
        <w:trPr>
          <w:trHeight w:val="283"/>
          <w:jc w:val="center"/>
        </w:trPr>
        <w:tc>
          <w:tcPr>
            <w:tcW w:w="2834" w:type="dxa"/>
          </w:tcPr>
          <w:p w14:paraId="1BB698AB" w14:textId="77777777" w:rsidR="00EE6DD0" w:rsidRPr="00306B2C" w:rsidRDefault="00EE6DD0" w:rsidP="001508FF">
            <w:pPr>
              <w:pStyle w:val="Sinespaciado"/>
            </w:pPr>
            <w:r w:rsidRPr="00306B2C">
              <w:t>Estantería</w:t>
            </w:r>
          </w:p>
        </w:tc>
        <w:tc>
          <w:tcPr>
            <w:tcW w:w="2835" w:type="dxa"/>
          </w:tcPr>
          <w:p w14:paraId="470B9364" w14:textId="77777777" w:rsidR="00EE6DD0" w:rsidRPr="00306B2C" w:rsidRDefault="00EE6DD0" w:rsidP="001508FF">
            <w:pPr>
              <w:pStyle w:val="Sinespaciado"/>
            </w:pPr>
            <w:r w:rsidRPr="00306B2C">
              <w:t>3</w:t>
            </w:r>
          </w:p>
        </w:tc>
        <w:tc>
          <w:tcPr>
            <w:tcW w:w="2835" w:type="dxa"/>
          </w:tcPr>
          <w:p w14:paraId="222230CE" w14:textId="77777777" w:rsidR="00EE6DD0" w:rsidRPr="00306B2C" w:rsidRDefault="00EE6DD0" w:rsidP="001508FF">
            <w:pPr>
              <w:pStyle w:val="Sinespaciado"/>
            </w:pPr>
            <w:r w:rsidRPr="00306B2C">
              <w:t>0,637</w:t>
            </w:r>
          </w:p>
        </w:tc>
      </w:tr>
      <w:tr w:rsidR="00EE6DD0" w:rsidRPr="00306B2C" w14:paraId="704B0A3F" w14:textId="77777777" w:rsidTr="001508FF">
        <w:trPr>
          <w:trHeight w:val="283"/>
          <w:jc w:val="center"/>
        </w:trPr>
        <w:tc>
          <w:tcPr>
            <w:tcW w:w="2834" w:type="dxa"/>
            <w:shd w:val="clear" w:color="auto" w:fill="B8CCE4"/>
          </w:tcPr>
          <w:p w14:paraId="509212AD" w14:textId="77777777" w:rsidR="00EE6DD0" w:rsidRPr="00306B2C" w:rsidRDefault="00EE6DD0" w:rsidP="001508FF">
            <w:pPr>
              <w:pStyle w:val="Sinespaciado"/>
            </w:pPr>
            <w:r w:rsidRPr="00306B2C">
              <w:t>Mesa</w:t>
            </w:r>
          </w:p>
        </w:tc>
        <w:tc>
          <w:tcPr>
            <w:tcW w:w="2835" w:type="dxa"/>
            <w:shd w:val="clear" w:color="auto" w:fill="B8CCE4"/>
          </w:tcPr>
          <w:p w14:paraId="0EE353FD" w14:textId="77777777" w:rsidR="00EE6DD0" w:rsidRPr="00306B2C" w:rsidRDefault="00EE6DD0" w:rsidP="001508FF">
            <w:pPr>
              <w:pStyle w:val="Sinespaciado"/>
            </w:pPr>
            <w:r w:rsidRPr="00306B2C">
              <w:t>1</w:t>
            </w:r>
          </w:p>
        </w:tc>
        <w:tc>
          <w:tcPr>
            <w:tcW w:w="2835" w:type="dxa"/>
            <w:shd w:val="clear" w:color="auto" w:fill="B8CCE4"/>
          </w:tcPr>
          <w:p w14:paraId="4219BBEB" w14:textId="77777777" w:rsidR="00EE6DD0" w:rsidRPr="00306B2C" w:rsidRDefault="00EE6DD0" w:rsidP="001508FF">
            <w:pPr>
              <w:pStyle w:val="Sinespaciado"/>
            </w:pPr>
            <w:r w:rsidRPr="00306B2C">
              <w:t>1,3</w:t>
            </w:r>
          </w:p>
        </w:tc>
      </w:tr>
      <w:tr w:rsidR="00EE6DD0" w:rsidRPr="00306B2C" w14:paraId="0E4267D4" w14:textId="77777777" w:rsidTr="001508FF">
        <w:trPr>
          <w:trHeight w:val="283"/>
          <w:jc w:val="center"/>
        </w:trPr>
        <w:tc>
          <w:tcPr>
            <w:tcW w:w="2834" w:type="dxa"/>
          </w:tcPr>
          <w:p w14:paraId="09D517F7" w14:textId="77777777" w:rsidR="00EE6DD0" w:rsidRPr="00306B2C" w:rsidRDefault="00EE6DD0" w:rsidP="001508FF">
            <w:pPr>
              <w:pStyle w:val="Sinespaciado"/>
            </w:pPr>
            <w:r w:rsidRPr="00306B2C">
              <w:t>Total</w:t>
            </w:r>
          </w:p>
        </w:tc>
        <w:tc>
          <w:tcPr>
            <w:tcW w:w="5670" w:type="dxa"/>
            <w:gridSpan w:val="2"/>
          </w:tcPr>
          <w:p w14:paraId="4F05029F" w14:textId="77777777" w:rsidR="00EE6DD0" w:rsidRPr="00306B2C" w:rsidRDefault="00EE6DD0" w:rsidP="001508FF">
            <w:pPr>
              <w:pStyle w:val="Sinespaciado"/>
              <w:keepNext/>
            </w:pPr>
            <w:r w:rsidRPr="00306B2C">
              <w:t>20,34</w:t>
            </w:r>
          </w:p>
        </w:tc>
      </w:tr>
    </w:tbl>
    <w:p w14:paraId="2495F03B" w14:textId="4EB19CE2" w:rsidR="00EE6DD0" w:rsidRDefault="001508FF" w:rsidP="001508FF">
      <w:pPr>
        <w:pStyle w:val="Descripcin"/>
      </w:pPr>
      <w:bookmarkStart w:id="234" w:name="_Toc87031054"/>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61</w:t>
      </w:r>
      <w:r w:rsidR="00142F68">
        <w:rPr>
          <w:noProof/>
        </w:rPr>
        <w:fldChar w:fldCharType="end"/>
      </w:r>
      <w:r w:rsidR="00D96A88">
        <w:t>:</w:t>
      </w:r>
      <w:r w:rsidR="00D96A88" w:rsidRPr="00AD431A">
        <w:t xml:space="preserve"> </w:t>
      </w:r>
      <w:r w:rsidR="00D96A88">
        <w:t>Detalles de m</w:t>
      </w:r>
      <w:r w:rsidR="00D96A88">
        <w:rPr>
          <w:vertAlign w:val="superscript"/>
        </w:rPr>
        <w:t>2</w:t>
      </w:r>
      <w:r w:rsidR="00D96A88">
        <w:rPr>
          <w:vertAlign w:val="superscript"/>
        </w:rPr>
        <w:softHyphen/>
      </w:r>
      <w:r w:rsidR="00D96A88">
        <w:rPr>
          <w:vertAlign w:val="superscript"/>
        </w:rPr>
        <w:softHyphen/>
        <w:t xml:space="preserve"> </w:t>
      </w:r>
      <w:r w:rsidR="00D96A88">
        <w:t>Pañol</w:t>
      </w:r>
      <w:bookmarkEnd w:id="234"/>
    </w:p>
    <w:p w14:paraId="272DD476" w14:textId="77777777" w:rsidR="00D96A88" w:rsidRPr="00D96A88" w:rsidRDefault="00C46469" w:rsidP="00D96A88">
      <w:r>
        <w:t>Elaboración</w:t>
      </w:r>
      <w:r w:rsidR="00D96A88">
        <w:t xml:space="preserve"> propia</w:t>
      </w:r>
    </w:p>
    <w:p w14:paraId="243C8238" w14:textId="77777777" w:rsidR="001508FF" w:rsidRDefault="00EE6DD0" w:rsidP="001508FF">
      <w:pPr>
        <w:keepNext/>
        <w:jc w:val="center"/>
      </w:pPr>
      <w:r w:rsidRPr="00306B2C">
        <w:rPr>
          <w:rFonts w:eastAsia="Times New Roman" w:cs="Arial"/>
          <w:noProof/>
          <w:color w:val="000000"/>
          <w:lang w:eastAsia="es-AR"/>
        </w:rPr>
        <w:drawing>
          <wp:inline distT="114300" distB="114300" distL="114300" distR="114300" wp14:anchorId="4CD898FC" wp14:editId="2C71D4A3">
            <wp:extent cx="4219575" cy="2705100"/>
            <wp:effectExtent l="0" t="0" r="0" b="0"/>
            <wp:docPr id="813" name="image118.png" descr="Imagen que contiene grande, montado, cuarto, firmar&#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118.png" descr="Imagen que contiene grande, montado, cuarto, firmar&#10;&#10;Descripción generada automáticamente"/>
                    <pic:cNvPicPr preferRelativeResize="0"/>
                  </pic:nvPicPr>
                  <pic:blipFill>
                    <a:blip r:embed="rId128"/>
                    <a:srcRect/>
                    <a:stretch>
                      <a:fillRect/>
                    </a:stretch>
                  </pic:blipFill>
                  <pic:spPr>
                    <a:xfrm>
                      <a:off x="0" y="0"/>
                      <a:ext cx="4219575" cy="2705100"/>
                    </a:xfrm>
                    <a:prstGeom prst="rect">
                      <a:avLst/>
                    </a:prstGeom>
                    <a:ln/>
                  </pic:spPr>
                </pic:pic>
              </a:graphicData>
            </a:graphic>
          </wp:inline>
        </w:drawing>
      </w:r>
    </w:p>
    <w:p w14:paraId="405C5F88" w14:textId="62922642" w:rsidR="00EE6DD0" w:rsidRDefault="00F3676F" w:rsidP="00D96A88">
      <w:pPr>
        <w:pStyle w:val="Descripcin"/>
      </w:pPr>
      <w:bookmarkStart w:id="235" w:name="_Toc87031193"/>
      <w:r>
        <w:t>Gráfico</w:t>
      </w:r>
      <w:r w:rsidR="001508FF">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34</w:t>
      </w:r>
      <w:r w:rsidR="00142F68">
        <w:rPr>
          <w:noProof/>
        </w:rPr>
        <w:fldChar w:fldCharType="end"/>
      </w:r>
      <w:r w:rsidR="00D96A88">
        <w:t xml:space="preserve">: </w:t>
      </w:r>
      <w:r w:rsidR="00C46469">
        <w:t>Área</w:t>
      </w:r>
      <w:r w:rsidR="00D96A88">
        <w:t xml:space="preserve"> Pañol</w:t>
      </w:r>
      <w:bookmarkEnd w:id="235"/>
    </w:p>
    <w:p w14:paraId="32C9BF4C" w14:textId="77777777" w:rsidR="001508FF" w:rsidRPr="001508FF" w:rsidRDefault="00C46469" w:rsidP="001508FF">
      <w:r>
        <w:t>Elaboración</w:t>
      </w:r>
      <w:r w:rsidR="00D96A88">
        <w:t xml:space="preserve"> propia</w:t>
      </w:r>
    </w:p>
    <w:tbl>
      <w:tblPr>
        <w:tblW w:w="8504" w:type="dxa"/>
        <w:jc w:val="center"/>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Layout w:type="fixed"/>
        <w:tblLook w:val="0600" w:firstRow="0" w:lastRow="0" w:firstColumn="0" w:lastColumn="0" w:noHBand="1" w:noVBand="1"/>
      </w:tblPr>
      <w:tblGrid>
        <w:gridCol w:w="2834"/>
        <w:gridCol w:w="2835"/>
        <w:gridCol w:w="2835"/>
      </w:tblGrid>
      <w:tr w:rsidR="00EE6DD0" w:rsidRPr="00306B2C" w14:paraId="6EBFCBC2" w14:textId="77777777" w:rsidTr="001508FF">
        <w:trPr>
          <w:trHeight w:val="283"/>
          <w:jc w:val="center"/>
        </w:trPr>
        <w:tc>
          <w:tcPr>
            <w:tcW w:w="2834" w:type="dxa"/>
            <w:shd w:val="clear" w:color="auto" w:fill="B8CCE4"/>
          </w:tcPr>
          <w:p w14:paraId="00BC86C1" w14:textId="77777777" w:rsidR="00EE6DD0" w:rsidRPr="00306B2C" w:rsidRDefault="00EE6DD0" w:rsidP="001508FF">
            <w:pPr>
              <w:pStyle w:val="Sinespaciado"/>
            </w:pPr>
            <w:r w:rsidRPr="00306B2C">
              <w:t>Área: Almacén N°1</w:t>
            </w:r>
          </w:p>
        </w:tc>
        <w:tc>
          <w:tcPr>
            <w:tcW w:w="2835" w:type="dxa"/>
            <w:shd w:val="clear" w:color="auto" w:fill="B8CCE4"/>
          </w:tcPr>
          <w:p w14:paraId="5B8A39CE" w14:textId="77777777" w:rsidR="00EE6DD0" w:rsidRPr="00306B2C" w:rsidRDefault="00EE6DD0" w:rsidP="001508FF">
            <w:pPr>
              <w:pStyle w:val="Sinespaciado"/>
            </w:pPr>
            <w:r w:rsidRPr="00306B2C">
              <w:t>Cantidad</w:t>
            </w:r>
          </w:p>
        </w:tc>
        <w:tc>
          <w:tcPr>
            <w:tcW w:w="2835" w:type="dxa"/>
            <w:shd w:val="clear" w:color="auto" w:fill="B8CCE4"/>
          </w:tcPr>
          <w:p w14:paraId="60D88DAB" w14:textId="77777777" w:rsidR="00EE6DD0" w:rsidRPr="00306B2C" w:rsidRDefault="00EE6DD0" w:rsidP="001508FF">
            <w:pPr>
              <w:pStyle w:val="Sinespaciado"/>
            </w:pPr>
            <w:proofErr w:type="gramStart"/>
            <w:r w:rsidRPr="00306B2C">
              <w:t>Total</w:t>
            </w:r>
            <w:proofErr w:type="gramEnd"/>
            <w:r w:rsidRPr="00306B2C">
              <w:t xml:space="preserve"> de metros cuadrados</w:t>
            </w:r>
          </w:p>
        </w:tc>
      </w:tr>
      <w:tr w:rsidR="00EE6DD0" w:rsidRPr="00306B2C" w14:paraId="15D34491" w14:textId="77777777" w:rsidTr="001508FF">
        <w:trPr>
          <w:trHeight w:val="283"/>
          <w:jc w:val="center"/>
        </w:trPr>
        <w:tc>
          <w:tcPr>
            <w:tcW w:w="2834" w:type="dxa"/>
          </w:tcPr>
          <w:p w14:paraId="4EF8CE3B" w14:textId="77777777" w:rsidR="00EE6DD0" w:rsidRPr="00306B2C" w:rsidRDefault="00EE6DD0" w:rsidP="001508FF">
            <w:pPr>
              <w:pStyle w:val="Sinespaciado"/>
            </w:pPr>
            <w:r w:rsidRPr="00306B2C">
              <w:t>Bines</w:t>
            </w:r>
          </w:p>
        </w:tc>
        <w:tc>
          <w:tcPr>
            <w:tcW w:w="2835" w:type="dxa"/>
          </w:tcPr>
          <w:p w14:paraId="3A0C97E8" w14:textId="77777777" w:rsidR="00EE6DD0" w:rsidRPr="00306B2C" w:rsidRDefault="00EE6DD0" w:rsidP="001508FF">
            <w:pPr>
              <w:pStyle w:val="Sinespaciado"/>
            </w:pPr>
            <w:r w:rsidRPr="00306B2C">
              <w:t>16</w:t>
            </w:r>
          </w:p>
        </w:tc>
        <w:tc>
          <w:tcPr>
            <w:tcW w:w="2835" w:type="dxa"/>
          </w:tcPr>
          <w:p w14:paraId="102C7D65" w14:textId="77777777" w:rsidR="00EE6DD0" w:rsidRPr="00306B2C" w:rsidRDefault="00EE6DD0" w:rsidP="001508FF">
            <w:pPr>
              <w:pStyle w:val="Sinespaciado"/>
            </w:pPr>
            <w:r w:rsidRPr="00306B2C">
              <w:t>1,32</w:t>
            </w:r>
          </w:p>
        </w:tc>
      </w:tr>
      <w:tr w:rsidR="00EE6DD0" w:rsidRPr="00306B2C" w14:paraId="4E8E9E0A" w14:textId="77777777" w:rsidTr="001508FF">
        <w:trPr>
          <w:trHeight w:val="283"/>
          <w:jc w:val="center"/>
        </w:trPr>
        <w:tc>
          <w:tcPr>
            <w:tcW w:w="2834" w:type="dxa"/>
            <w:shd w:val="clear" w:color="auto" w:fill="B8CCE4"/>
          </w:tcPr>
          <w:p w14:paraId="64FA1CFB" w14:textId="77777777" w:rsidR="00EE6DD0" w:rsidRPr="00306B2C" w:rsidRDefault="00EE6DD0" w:rsidP="001508FF">
            <w:pPr>
              <w:pStyle w:val="Sinespaciado"/>
            </w:pPr>
            <w:r w:rsidRPr="00306B2C">
              <w:t>Total</w:t>
            </w:r>
          </w:p>
        </w:tc>
        <w:tc>
          <w:tcPr>
            <w:tcW w:w="5670" w:type="dxa"/>
            <w:gridSpan w:val="2"/>
            <w:shd w:val="clear" w:color="auto" w:fill="B8CCE4"/>
          </w:tcPr>
          <w:p w14:paraId="6A36ACC3" w14:textId="77777777" w:rsidR="00EE6DD0" w:rsidRPr="00306B2C" w:rsidRDefault="00EE6DD0" w:rsidP="001508FF">
            <w:pPr>
              <w:pStyle w:val="Sinespaciado"/>
              <w:keepNext/>
            </w:pPr>
            <w:r w:rsidRPr="00306B2C">
              <w:t>54</w:t>
            </w:r>
          </w:p>
        </w:tc>
      </w:tr>
    </w:tbl>
    <w:p w14:paraId="5051C05F" w14:textId="1D8AE02A" w:rsidR="00D96A88" w:rsidRDefault="001508FF" w:rsidP="00D96A88">
      <w:pPr>
        <w:pStyle w:val="Descripcin"/>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right" w:pos="9026"/>
        </w:tabs>
      </w:pPr>
      <w:bookmarkStart w:id="236" w:name="_Toc87031055"/>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62</w:t>
      </w:r>
      <w:r w:rsidR="00142F68">
        <w:rPr>
          <w:noProof/>
        </w:rPr>
        <w:fldChar w:fldCharType="end"/>
      </w:r>
      <w:r w:rsidR="00D96A88">
        <w:t>:</w:t>
      </w:r>
      <w:r w:rsidR="00D96A88" w:rsidRPr="00AD431A">
        <w:t xml:space="preserve"> </w:t>
      </w:r>
      <w:r w:rsidR="00D96A88">
        <w:t>Detalles de m</w:t>
      </w:r>
      <w:r w:rsidR="00D96A88">
        <w:rPr>
          <w:vertAlign w:val="superscript"/>
        </w:rPr>
        <w:t>2</w:t>
      </w:r>
      <w:r w:rsidR="00D96A88">
        <w:rPr>
          <w:vertAlign w:val="superscript"/>
        </w:rPr>
        <w:softHyphen/>
      </w:r>
      <w:r w:rsidR="00D96A88">
        <w:rPr>
          <w:vertAlign w:val="superscript"/>
        </w:rPr>
        <w:softHyphen/>
        <w:t xml:space="preserve"> </w:t>
      </w:r>
      <w:r w:rsidR="00C46469">
        <w:t>Almacén</w:t>
      </w:r>
      <w:r w:rsidR="00D96A88">
        <w:t xml:space="preserve"> 1</w:t>
      </w:r>
      <w:bookmarkEnd w:id="236"/>
    </w:p>
    <w:p w14:paraId="6B4DD513" w14:textId="77777777" w:rsidR="00EE6DD0" w:rsidRPr="00306B2C" w:rsidRDefault="00C46469" w:rsidP="00D96A88">
      <w:pPr>
        <w:pStyle w:val="Descripcin"/>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right" w:pos="9026"/>
        </w:tabs>
        <w:rPr>
          <w:rFonts w:eastAsia="Times New Roman" w:cs="Arial"/>
          <w:color w:val="000000"/>
        </w:rPr>
      </w:pPr>
      <w:r>
        <w:t>Elaboración</w:t>
      </w:r>
      <w:r w:rsidR="00D96A88">
        <w:t xml:space="preserve"> propia</w:t>
      </w:r>
      <w:r w:rsidR="00D96A88">
        <w:tab/>
      </w:r>
    </w:p>
    <w:p w14:paraId="23F42E91" w14:textId="77777777" w:rsidR="001508FF" w:rsidRDefault="00EE6DD0" w:rsidP="001508FF">
      <w:pPr>
        <w:keepNext/>
      </w:pPr>
      <w:r w:rsidRPr="00306B2C">
        <w:rPr>
          <w:rFonts w:eastAsia="Times New Roman" w:cs="Arial"/>
          <w:noProof/>
          <w:color w:val="000000"/>
          <w:lang w:eastAsia="es-AR"/>
        </w:rPr>
        <w:lastRenderedPageBreak/>
        <w:drawing>
          <wp:inline distT="114300" distB="114300" distL="114300" distR="114300" wp14:anchorId="25F749EF" wp14:editId="1ADC0BB3">
            <wp:extent cx="5381625" cy="2505075"/>
            <wp:effectExtent l="0" t="0" r="0" b="0"/>
            <wp:docPr id="811" name="image110.png" descr="Interfaz de usuario gráfica&#10;&#10;Descripción generada automáticamente con confianza media"/>
            <wp:cNvGraphicFramePr/>
            <a:graphic xmlns:a="http://schemas.openxmlformats.org/drawingml/2006/main">
              <a:graphicData uri="http://schemas.openxmlformats.org/drawingml/2006/picture">
                <pic:pic xmlns:pic="http://schemas.openxmlformats.org/drawingml/2006/picture">
                  <pic:nvPicPr>
                    <pic:cNvPr id="0" name="image110.png" descr="Interfaz de usuario gráfica&#10;&#10;Descripción generada automáticamente con confianza media"/>
                    <pic:cNvPicPr preferRelativeResize="0"/>
                  </pic:nvPicPr>
                  <pic:blipFill>
                    <a:blip r:embed="rId129"/>
                    <a:srcRect/>
                    <a:stretch>
                      <a:fillRect/>
                    </a:stretch>
                  </pic:blipFill>
                  <pic:spPr>
                    <a:xfrm>
                      <a:off x="0" y="0"/>
                      <a:ext cx="5381625" cy="2505075"/>
                    </a:xfrm>
                    <a:prstGeom prst="rect">
                      <a:avLst/>
                    </a:prstGeom>
                    <a:ln/>
                  </pic:spPr>
                </pic:pic>
              </a:graphicData>
            </a:graphic>
          </wp:inline>
        </w:drawing>
      </w:r>
    </w:p>
    <w:p w14:paraId="69AB4378" w14:textId="359CA580" w:rsidR="00EE6DD0" w:rsidRDefault="00F3676F" w:rsidP="001508FF">
      <w:pPr>
        <w:pStyle w:val="Descripcin"/>
      </w:pPr>
      <w:bookmarkStart w:id="237" w:name="_Toc87031194"/>
      <w:r>
        <w:t>Gráfico</w:t>
      </w:r>
      <w:r w:rsidR="001508FF">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35</w:t>
      </w:r>
      <w:r w:rsidR="00142F68">
        <w:rPr>
          <w:noProof/>
        </w:rPr>
        <w:fldChar w:fldCharType="end"/>
      </w:r>
      <w:r w:rsidR="00D96A88">
        <w:t xml:space="preserve">: </w:t>
      </w:r>
      <w:r w:rsidR="00C46469">
        <w:t>Área</w:t>
      </w:r>
      <w:r w:rsidR="00D96A88">
        <w:t xml:space="preserve"> </w:t>
      </w:r>
      <w:r w:rsidR="00C46469">
        <w:t>Almacén</w:t>
      </w:r>
      <w:r w:rsidR="00D96A88">
        <w:t xml:space="preserve"> 1</w:t>
      </w:r>
      <w:bookmarkEnd w:id="237"/>
    </w:p>
    <w:p w14:paraId="6A4847C8" w14:textId="77777777" w:rsidR="00D96A88" w:rsidRPr="00D96A88" w:rsidRDefault="00C46469" w:rsidP="00D96A88">
      <w:r>
        <w:t>Elaboración</w:t>
      </w:r>
      <w:r w:rsidR="00D96A88">
        <w:t xml:space="preserve"> </w:t>
      </w:r>
      <w:r>
        <w:t>propia</w:t>
      </w:r>
    </w:p>
    <w:p w14:paraId="71F6A0CA" w14:textId="77777777" w:rsidR="00EE6DD0" w:rsidRPr="00306B2C" w:rsidRDefault="00EE6DD0" w:rsidP="00EE6DD0">
      <w:pPr>
        <w:rPr>
          <w:rFonts w:eastAsia="Times New Roman" w:cs="Arial"/>
          <w:color w:val="000000"/>
        </w:rPr>
      </w:pPr>
    </w:p>
    <w:tbl>
      <w:tblPr>
        <w:tblW w:w="8504" w:type="dxa"/>
        <w:jc w:val="center"/>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Layout w:type="fixed"/>
        <w:tblLook w:val="0600" w:firstRow="0" w:lastRow="0" w:firstColumn="0" w:lastColumn="0" w:noHBand="1" w:noVBand="1"/>
      </w:tblPr>
      <w:tblGrid>
        <w:gridCol w:w="2834"/>
        <w:gridCol w:w="2835"/>
        <w:gridCol w:w="2835"/>
      </w:tblGrid>
      <w:tr w:rsidR="00EE6DD0" w:rsidRPr="00306B2C" w14:paraId="3B9AD466" w14:textId="77777777" w:rsidTr="001508FF">
        <w:trPr>
          <w:trHeight w:val="283"/>
          <w:jc w:val="center"/>
        </w:trPr>
        <w:tc>
          <w:tcPr>
            <w:tcW w:w="2834" w:type="dxa"/>
            <w:shd w:val="clear" w:color="auto" w:fill="B8CCE4"/>
          </w:tcPr>
          <w:p w14:paraId="1D835D1F" w14:textId="77777777" w:rsidR="00EE6DD0" w:rsidRPr="00306B2C" w:rsidRDefault="00EE6DD0" w:rsidP="001508FF">
            <w:pPr>
              <w:pStyle w:val="Sinespaciado"/>
            </w:pPr>
            <w:r w:rsidRPr="00306B2C">
              <w:t>Área: Enfermería</w:t>
            </w:r>
          </w:p>
        </w:tc>
        <w:tc>
          <w:tcPr>
            <w:tcW w:w="2835" w:type="dxa"/>
            <w:shd w:val="clear" w:color="auto" w:fill="B8CCE4"/>
          </w:tcPr>
          <w:p w14:paraId="53982BED" w14:textId="77777777" w:rsidR="00EE6DD0" w:rsidRPr="00306B2C" w:rsidRDefault="00EE6DD0" w:rsidP="001508FF">
            <w:pPr>
              <w:pStyle w:val="Sinespaciado"/>
            </w:pPr>
            <w:r w:rsidRPr="00306B2C">
              <w:t>Cantidad</w:t>
            </w:r>
          </w:p>
        </w:tc>
        <w:tc>
          <w:tcPr>
            <w:tcW w:w="2835" w:type="dxa"/>
            <w:shd w:val="clear" w:color="auto" w:fill="B8CCE4"/>
          </w:tcPr>
          <w:p w14:paraId="0FDA0FBF" w14:textId="77777777" w:rsidR="00EE6DD0" w:rsidRPr="00306B2C" w:rsidRDefault="00EE6DD0" w:rsidP="001508FF">
            <w:pPr>
              <w:pStyle w:val="Sinespaciado"/>
            </w:pPr>
            <w:proofErr w:type="gramStart"/>
            <w:r w:rsidRPr="00306B2C">
              <w:t>Total</w:t>
            </w:r>
            <w:proofErr w:type="gramEnd"/>
            <w:r w:rsidRPr="00306B2C">
              <w:t xml:space="preserve"> de metros cuadrados</w:t>
            </w:r>
          </w:p>
        </w:tc>
      </w:tr>
      <w:tr w:rsidR="00EE6DD0" w:rsidRPr="00306B2C" w14:paraId="774EF8B5" w14:textId="77777777" w:rsidTr="001508FF">
        <w:trPr>
          <w:trHeight w:val="283"/>
          <w:jc w:val="center"/>
        </w:trPr>
        <w:tc>
          <w:tcPr>
            <w:tcW w:w="2834" w:type="dxa"/>
          </w:tcPr>
          <w:p w14:paraId="3DD327DE" w14:textId="77777777" w:rsidR="00EE6DD0" w:rsidRPr="00306B2C" w:rsidRDefault="00EE6DD0" w:rsidP="001508FF">
            <w:pPr>
              <w:pStyle w:val="Sinespaciado"/>
            </w:pPr>
            <w:r w:rsidRPr="00306B2C">
              <w:t>Escritorio y silla</w:t>
            </w:r>
          </w:p>
        </w:tc>
        <w:tc>
          <w:tcPr>
            <w:tcW w:w="2835" w:type="dxa"/>
          </w:tcPr>
          <w:p w14:paraId="68AD4F2E" w14:textId="77777777" w:rsidR="00EE6DD0" w:rsidRPr="00306B2C" w:rsidRDefault="00EE6DD0" w:rsidP="001508FF">
            <w:pPr>
              <w:pStyle w:val="Sinespaciado"/>
            </w:pPr>
            <w:r w:rsidRPr="00306B2C">
              <w:t>1</w:t>
            </w:r>
          </w:p>
        </w:tc>
        <w:tc>
          <w:tcPr>
            <w:tcW w:w="2835" w:type="dxa"/>
          </w:tcPr>
          <w:p w14:paraId="5BC38840" w14:textId="77777777" w:rsidR="00EE6DD0" w:rsidRPr="00306B2C" w:rsidRDefault="00EE6DD0" w:rsidP="001508FF">
            <w:pPr>
              <w:pStyle w:val="Sinespaciado"/>
            </w:pPr>
            <w:r w:rsidRPr="00306B2C">
              <w:t>3,795</w:t>
            </w:r>
          </w:p>
        </w:tc>
      </w:tr>
      <w:tr w:rsidR="00EE6DD0" w:rsidRPr="00306B2C" w14:paraId="048ED158" w14:textId="77777777" w:rsidTr="001508FF">
        <w:trPr>
          <w:trHeight w:val="283"/>
          <w:jc w:val="center"/>
        </w:trPr>
        <w:tc>
          <w:tcPr>
            <w:tcW w:w="2834" w:type="dxa"/>
            <w:shd w:val="clear" w:color="auto" w:fill="B8CCE4"/>
          </w:tcPr>
          <w:p w14:paraId="2BA82274" w14:textId="635513D3" w:rsidR="00EE6DD0" w:rsidRPr="00306B2C" w:rsidRDefault="00C937C4" w:rsidP="001508FF">
            <w:pPr>
              <w:pStyle w:val="Sinespaciado"/>
            </w:pPr>
            <w:r>
              <w:t>L</w:t>
            </w:r>
            <w:r w:rsidR="00EE6DD0" w:rsidRPr="00306B2C">
              <w:t>avamanos</w:t>
            </w:r>
          </w:p>
        </w:tc>
        <w:tc>
          <w:tcPr>
            <w:tcW w:w="2835" w:type="dxa"/>
            <w:shd w:val="clear" w:color="auto" w:fill="B8CCE4"/>
          </w:tcPr>
          <w:p w14:paraId="6C3E88CA" w14:textId="77777777" w:rsidR="00EE6DD0" w:rsidRPr="00306B2C" w:rsidRDefault="00EE6DD0" w:rsidP="001508FF">
            <w:pPr>
              <w:pStyle w:val="Sinespaciado"/>
            </w:pPr>
            <w:r w:rsidRPr="00306B2C">
              <w:t>1</w:t>
            </w:r>
          </w:p>
        </w:tc>
        <w:tc>
          <w:tcPr>
            <w:tcW w:w="2835" w:type="dxa"/>
            <w:shd w:val="clear" w:color="auto" w:fill="B8CCE4"/>
          </w:tcPr>
          <w:p w14:paraId="3612A69E" w14:textId="77777777" w:rsidR="00EE6DD0" w:rsidRPr="00306B2C" w:rsidRDefault="00EE6DD0" w:rsidP="001508FF">
            <w:pPr>
              <w:pStyle w:val="Sinespaciado"/>
            </w:pPr>
            <w:r w:rsidRPr="00306B2C">
              <w:t>0,459</w:t>
            </w:r>
          </w:p>
        </w:tc>
      </w:tr>
      <w:tr w:rsidR="00EE6DD0" w:rsidRPr="00306B2C" w14:paraId="7633112E" w14:textId="77777777" w:rsidTr="001508FF">
        <w:trPr>
          <w:trHeight w:val="283"/>
          <w:jc w:val="center"/>
        </w:trPr>
        <w:tc>
          <w:tcPr>
            <w:tcW w:w="2834" w:type="dxa"/>
          </w:tcPr>
          <w:p w14:paraId="7601DD8E" w14:textId="12E0BD49" w:rsidR="00EE6DD0" w:rsidRPr="00306B2C" w:rsidRDefault="00C937C4" w:rsidP="001508FF">
            <w:pPr>
              <w:pStyle w:val="Sinespaciado"/>
            </w:pPr>
            <w:r>
              <w:t>C</w:t>
            </w:r>
            <w:r w:rsidR="00EE6DD0" w:rsidRPr="00306B2C">
              <w:t>amilla</w:t>
            </w:r>
          </w:p>
        </w:tc>
        <w:tc>
          <w:tcPr>
            <w:tcW w:w="2835" w:type="dxa"/>
          </w:tcPr>
          <w:p w14:paraId="409D8074" w14:textId="77777777" w:rsidR="00EE6DD0" w:rsidRPr="00306B2C" w:rsidRDefault="00EE6DD0" w:rsidP="001508FF">
            <w:pPr>
              <w:pStyle w:val="Sinespaciado"/>
            </w:pPr>
            <w:r w:rsidRPr="00306B2C">
              <w:t>1</w:t>
            </w:r>
          </w:p>
        </w:tc>
        <w:tc>
          <w:tcPr>
            <w:tcW w:w="2835" w:type="dxa"/>
          </w:tcPr>
          <w:p w14:paraId="7555C352" w14:textId="77777777" w:rsidR="00EE6DD0" w:rsidRPr="00306B2C" w:rsidRDefault="00EE6DD0" w:rsidP="001508FF">
            <w:pPr>
              <w:pStyle w:val="Sinespaciado"/>
            </w:pPr>
            <w:r w:rsidRPr="00306B2C">
              <w:t>2</w:t>
            </w:r>
          </w:p>
        </w:tc>
      </w:tr>
      <w:tr w:rsidR="00EE6DD0" w:rsidRPr="00306B2C" w14:paraId="18CD571A" w14:textId="77777777" w:rsidTr="001508FF">
        <w:trPr>
          <w:trHeight w:val="283"/>
          <w:jc w:val="center"/>
        </w:trPr>
        <w:tc>
          <w:tcPr>
            <w:tcW w:w="2834" w:type="dxa"/>
            <w:shd w:val="clear" w:color="auto" w:fill="B8CCE4"/>
          </w:tcPr>
          <w:p w14:paraId="2026FD3C" w14:textId="38E402AF" w:rsidR="00EE6DD0" w:rsidRPr="00306B2C" w:rsidRDefault="00C937C4" w:rsidP="001508FF">
            <w:pPr>
              <w:pStyle w:val="Sinespaciado"/>
            </w:pPr>
            <w:r>
              <w:t>A</w:t>
            </w:r>
            <w:r w:rsidR="00EE6DD0" w:rsidRPr="00306B2C">
              <w:t>rmario</w:t>
            </w:r>
          </w:p>
        </w:tc>
        <w:tc>
          <w:tcPr>
            <w:tcW w:w="2835" w:type="dxa"/>
            <w:shd w:val="clear" w:color="auto" w:fill="B8CCE4"/>
          </w:tcPr>
          <w:p w14:paraId="12CDB374" w14:textId="77777777" w:rsidR="00EE6DD0" w:rsidRPr="00306B2C" w:rsidRDefault="00EE6DD0" w:rsidP="001508FF">
            <w:pPr>
              <w:pStyle w:val="Sinespaciado"/>
            </w:pPr>
            <w:r w:rsidRPr="00306B2C">
              <w:t>1</w:t>
            </w:r>
          </w:p>
        </w:tc>
        <w:tc>
          <w:tcPr>
            <w:tcW w:w="2835" w:type="dxa"/>
            <w:shd w:val="clear" w:color="auto" w:fill="B8CCE4"/>
          </w:tcPr>
          <w:p w14:paraId="786A15A5" w14:textId="77777777" w:rsidR="00EE6DD0" w:rsidRPr="00306B2C" w:rsidRDefault="00EE6DD0" w:rsidP="001508FF">
            <w:pPr>
              <w:pStyle w:val="Sinespaciado"/>
            </w:pPr>
            <w:r w:rsidRPr="00306B2C">
              <w:t>0,496</w:t>
            </w:r>
          </w:p>
        </w:tc>
      </w:tr>
      <w:tr w:rsidR="00EE6DD0" w:rsidRPr="00306B2C" w14:paraId="59116A43" w14:textId="77777777" w:rsidTr="001508FF">
        <w:trPr>
          <w:trHeight w:val="283"/>
          <w:jc w:val="center"/>
        </w:trPr>
        <w:tc>
          <w:tcPr>
            <w:tcW w:w="2834" w:type="dxa"/>
          </w:tcPr>
          <w:p w14:paraId="1893332D" w14:textId="77777777" w:rsidR="00EE6DD0" w:rsidRPr="00306B2C" w:rsidRDefault="00EE6DD0" w:rsidP="001508FF">
            <w:pPr>
              <w:pStyle w:val="Sinespaciado"/>
            </w:pPr>
            <w:r w:rsidRPr="00306B2C">
              <w:t>Total</w:t>
            </w:r>
          </w:p>
        </w:tc>
        <w:tc>
          <w:tcPr>
            <w:tcW w:w="5670" w:type="dxa"/>
            <w:gridSpan w:val="2"/>
          </w:tcPr>
          <w:p w14:paraId="621EF7B3" w14:textId="77777777" w:rsidR="00EE6DD0" w:rsidRPr="00306B2C" w:rsidRDefault="00EE6DD0" w:rsidP="001508FF">
            <w:pPr>
              <w:pStyle w:val="Sinespaciado"/>
            </w:pPr>
            <w:r w:rsidRPr="00306B2C">
              <w:t>16,25</w:t>
            </w:r>
          </w:p>
        </w:tc>
      </w:tr>
    </w:tbl>
    <w:p w14:paraId="0C267D2F" w14:textId="457EC883" w:rsidR="00EE6DD0" w:rsidRDefault="001508FF" w:rsidP="001508FF">
      <w:pPr>
        <w:pStyle w:val="Descripcin"/>
      </w:pPr>
      <w:bookmarkStart w:id="238" w:name="_Toc87031056"/>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63</w:t>
      </w:r>
      <w:r w:rsidR="00142F68">
        <w:rPr>
          <w:noProof/>
        </w:rPr>
        <w:fldChar w:fldCharType="end"/>
      </w:r>
      <w:r w:rsidR="00D96A88">
        <w:t>:</w:t>
      </w:r>
      <w:r w:rsidR="00D96A88" w:rsidRPr="00AD431A">
        <w:t xml:space="preserve"> </w:t>
      </w:r>
      <w:r w:rsidR="00D96A88">
        <w:t>Detalles de m</w:t>
      </w:r>
      <w:r w:rsidR="00D96A88">
        <w:rPr>
          <w:vertAlign w:val="superscript"/>
        </w:rPr>
        <w:t>2</w:t>
      </w:r>
      <w:r w:rsidR="00D96A88">
        <w:rPr>
          <w:vertAlign w:val="superscript"/>
        </w:rPr>
        <w:softHyphen/>
      </w:r>
      <w:r w:rsidR="00D96A88">
        <w:rPr>
          <w:vertAlign w:val="superscript"/>
        </w:rPr>
        <w:softHyphen/>
        <w:t xml:space="preserve"> </w:t>
      </w:r>
      <w:r w:rsidR="00C46469">
        <w:t>Enfermería</w:t>
      </w:r>
      <w:bookmarkEnd w:id="238"/>
    </w:p>
    <w:p w14:paraId="3B9D3CAE" w14:textId="77777777" w:rsidR="00D96A88" w:rsidRPr="00D96A88" w:rsidRDefault="00C46469" w:rsidP="00D96A88">
      <w:r>
        <w:t>Elaboración</w:t>
      </w:r>
      <w:r w:rsidR="00D96A88">
        <w:t xml:space="preserve"> propia</w:t>
      </w:r>
    </w:p>
    <w:p w14:paraId="1A2DB96D" w14:textId="77777777" w:rsidR="001508FF" w:rsidRDefault="00EE6DD0" w:rsidP="001508FF">
      <w:pPr>
        <w:keepNext/>
      </w:pPr>
      <w:r w:rsidRPr="00306B2C">
        <w:rPr>
          <w:rFonts w:eastAsia="Times New Roman" w:cs="Arial"/>
          <w:noProof/>
          <w:color w:val="000000"/>
          <w:lang w:eastAsia="es-AR"/>
        </w:rPr>
        <w:lastRenderedPageBreak/>
        <w:drawing>
          <wp:inline distT="114300" distB="114300" distL="114300" distR="114300" wp14:anchorId="06B99C83" wp14:editId="19B5EFD6">
            <wp:extent cx="5086350" cy="2647480"/>
            <wp:effectExtent l="0" t="0" r="0" b="0"/>
            <wp:docPr id="804" name="image103.png" descr="Imagen que contiene Interfaz de usuario gráfic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103.png" descr="Imagen que contiene Interfaz de usuario gráfica&#10;&#10;Descripción generada automáticamente"/>
                    <pic:cNvPicPr preferRelativeResize="0"/>
                  </pic:nvPicPr>
                  <pic:blipFill>
                    <a:blip r:embed="rId130"/>
                    <a:srcRect/>
                    <a:stretch>
                      <a:fillRect/>
                    </a:stretch>
                  </pic:blipFill>
                  <pic:spPr>
                    <a:xfrm>
                      <a:off x="0" y="0"/>
                      <a:ext cx="5086350" cy="2647480"/>
                    </a:xfrm>
                    <a:prstGeom prst="rect">
                      <a:avLst/>
                    </a:prstGeom>
                    <a:ln/>
                  </pic:spPr>
                </pic:pic>
              </a:graphicData>
            </a:graphic>
          </wp:inline>
        </w:drawing>
      </w:r>
    </w:p>
    <w:p w14:paraId="672F58BF" w14:textId="628F0F71" w:rsidR="00EE6DD0" w:rsidRDefault="00F3676F" w:rsidP="001508FF">
      <w:pPr>
        <w:pStyle w:val="Descripcin"/>
      </w:pPr>
      <w:bookmarkStart w:id="239" w:name="_Toc87031195"/>
      <w:r>
        <w:t>Gráfico</w:t>
      </w:r>
      <w:r w:rsidR="001508FF">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36</w:t>
      </w:r>
      <w:r w:rsidR="00142F68">
        <w:rPr>
          <w:noProof/>
        </w:rPr>
        <w:fldChar w:fldCharType="end"/>
      </w:r>
      <w:r w:rsidR="00D96A88">
        <w:t xml:space="preserve">: </w:t>
      </w:r>
      <w:r w:rsidR="00C46469">
        <w:t>Área</w:t>
      </w:r>
      <w:r w:rsidR="00D96A88">
        <w:t xml:space="preserve"> </w:t>
      </w:r>
      <w:r w:rsidR="00C46469">
        <w:t>Enfermería</w:t>
      </w:r>
      <w:bookmarkEnd w:id="239"/>
    </w:p>
    <w:p w14:paraId="1E6C8289" w14:textId="77777777" w:rsidR="00D96A88" w:rsidRPr="00D96A88" w:rsidRDefault="00C46469" w:rsidP="00D96A88">
      <w:r>
        <w:t>Elaboración</w:t>
      </w:r>
      <w:r w:rsidR="00D96A88">
        <w:t xml:space="preserve"> propia</w:t>
      </w:r>
    </w:p>
    <w:tbl>
      <w:tblPr>
        <w:tblW w:w="8504" w:type="dxa"/>
        <w:jc w:val="center"/>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Layout w:type="fixed"/>
        <w:tblLook w:val="0600" w:firstRow="0" w:lastRow="0" w:firstColumn="0" w:lastColumn="0" w:noHBand="1" w:noVBand="1"/>
      </w:tblPr>
      <w:tblGrid>
        <w:gridCol w:w="2834"/>
        <w:gridCol w:w="2835"/>
        <w:gridCol w:w="2835"/>
      </w:tblGrid>
      <w:tr w:rsidR="00EE6DD0" w:rsidRPr="00306B2C" w14:paraId="47CD6B4A" w14:textId="77777777" w:rsidTr="001508FF">
        <w:trPr>
          <w:trHeight w:val="283"/>
          <w:jc w:val="center"/>
        </w:trPr>
        <w:tc>
          <w:tcPr>
            <w:tcW w:w="2834" w:type="dxa"/>
            <w:shd w:val="clear" w:color="auto" w:fill="B8CCE4"/>
          </w:tcPr>
          <w:p w14:paraId="43D891DE" w14:textId="77777777" w:rsidR="00EE6DD0" w:rsidRPr="00306B2C" w:rsidRDefault="00EE6DD0" w:rsidP="001508FF">
            <w:pPr>
              <w:pStyle w:val="Sinespaciado"/>
            </w:pPr>
            <w:r w:rsidRPr="00306B2C">
              <w:t>Área: oficina</w:t>
            </w:r>
          </w:p>
        </w:tc>
        <w:tc>
          <w:tcPr>
            <w:tcW w:w="2835" w:type="dxa"/>
            <w:shd w:val="clear" w:color="auto" w:fill="B8CCE4"/>
          </w:tcPr>
          <w:p w14:paraId="6660D227" w14:textId="77777777" w:rsidR="00EE6DD0" w:rsidRPr="00306B2C" w:rsidRDefault="00EE6DD0" w:rsidP="001508FF">
            <w:pPr>
              <w:pStyle w:val="Sinespaciado"/>
            </w:pPr>
            <w:r w:rsidRPr="00306B2C">
              <w:t>Cantidad</w:t>
            </w:r>
          </w:p>
        </w:tc>
        <w:tc>
          <w:tcPr>
            <w:tcW w:w="2835" w:type="dxa"/>
            <w:shd w:val="clear" w:color="auto" w:fill="B8CCE4"/>
          </w:tcPr>
          <w:p w14:paraId="2B6B2093" w14:textId="77777777" w:rsidR="00EE6DD0" w:rsidRPr="00306B2C" w:rsidRDefault="00EE6DD0" w:rsidP="001508FF">
            <w:pPr>
              <w:pStyle w:val="Sinespaciado"/>
            </w:pPr>
            <w:proofErr w:type="gramStart"/>
            <w:r w:rsidRPr="00306B2C">
              <w:t>Total</w:t>
            </w:r>
            <w:proofErr w:type="gramEnd"/>
            <w:r w:rsidRPr="00306B2C">
              <w:t xml:space="preserve"> de metros cuadrados</w:t>
            </w:r>
          </w:p>
        </w:tc>
      </w:tr>
      <w:tr w:rsidR="00EE6DD0" w:rsidRPr="00306B2C" w14:paraId="6EC44532" w14:textId="77777777" w:rsidTr="001508FF">
        <w:trPr>
          <w:trHeight w:val="283"/>
          <w:jc w:val="center"/>
        </w:trPr>
        <w:tc>
          <w:tcPr>
            <w:tcW w:w="2834" w:type="dxa"/>
          </w:tcPr>
          <w:p w14:paraId="2E99BF17" w14:textId="43F6694D" w:rsidR="00EE6DD0" w:rsidRPr="00306B2C" w:rsidRDefault="00C937C4" w:rsidP="001508FF">
            <w:pPr>
              <w:pStyle w:val="Sinespaciado"/>
            </w:pPr>
            <w:r>
              <w:t>E</w:t>
            </w:r>
            <w:r w:rsidR="00EE6DD0" w:rsidRPr="00306B2C">
              <w:t>scritorio y silla</w:t>
            </w:r>
          </w:p>
        </w:tc>
        <w:tc>
          <w:tcPr>
            <w:tcW w:w="2835" w:type="dxa"/>
          </w:tcPr>
          <w:p w14:paraId="5B449A96" w14:textId="77777777" w:rsidR="00EE6DD0" w:rsidRPr="00306B2C" w:rsidRDefault="00EE6DD0" w:rsidP="001508FF">
            <w:pPr>
              <w:pStyle w:val="Sinespaciado"/>
            </w:pPr>
            <w:r w:rsidRPr="00306B2C">
              <w:t>1</w:t>
            </w:r>
          </w:p>
        </w:tc>
        <w:tc>
          <w:tcPr>
            <w:tcW w:w="2835" w:type="dxa"/>
          </w:tcPr>
          <w:p w14:paraId="71EB6666" w14:textId="77777777" w:rsidR="00EE6DD0" w:rsidRPr="00306B2C" w:rsidRDefault="00EE6DD0" w:rsidP="001508FF">
            <w:pPr>
              <w:pStyle w:val="Sinespaciado"/>
            </w:pPr>
            <w:r w:rsidRPr="00306B2C">
              <w:t>4,68</w:t>
            </w:r>
          </w:p>
        </w:tc>
      </w:tr>
      <w:tr w:rsidR="00EE6DD0" w:rsidRPr="00306B2C" w14:paraId="294CB2C0" w14:textId="77777777" w:rsidTr="001508FF">
        <w:trPr>
          <w:trHeight w:val="283"/>
          <w:jc w:val="center"/>
        </w:trPr>
        <w:tc>
          <w:tcPr>
            <w:tcW w:w="2834" w:type="dxa"/>
            <w:shd w:val="clear" w:color="auto" w:fill="B8CCE4"/>
          </w:tcPr>
          <w:p w14:paraId="7A9F8FF6" w14:textId="77777777" w:rsidR="00EE6DD0" w:rsidRPr="00306B2C" w:rsidRDefault="00EE6DD0" w:rsidP="001508FF">
            <w:pPr>
              <w:pStyle w:val="Sinespaciado"/>
            </w:pPr>
            <w:r w:rsidRPr="00306B2C">
              <w:t>Total</w:t>
            </w:r>
          </w:p>
        </w:tc>
        <w:tc>
          <w:tcPr>
            <w:tcW w:w="5670" w:type="dxa"/>
            <w:gridSpan w:val="2"/>
            <w:shd w:val="clear" w:color="auto" w:fill="B8CCE4"/>
          </w:tcPr>
          <w:p w14:paraId="5662D9DC" w14:textId="77777777" w:rsidR="00EE6DD0" w:rsidRPr="00306B2C" w:rsidRDefault="00EE6DD0" w:rsidP="001508FF">
            <w:pPr>
              <w:pStyle w:val="Sinespaciado"/>
              <w:keepNext/>
            </w:pPr>
            <w:r w:rsidRPr="00306B2C">
              <w:t>15,5</w:t>
            </w:r>
          </w:p>
        </w:tc>
      </w:tr>
    </w:tbl>
    <w:p w14:paraId="7E7243D1" w14:textId="61C0D05B" w:rsidR="00EE6DD0" w:rsidRDefault="001508FF" w:rsidP="001508FF">
      <w:pPr>
        <w:pStyle w:val="Descripcin"/>
      </w:pPr>
      <w:bookmarkStart w:id="240" w:name="_Toc87031057"/>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64</w:t>
      </w:r>
      <w:r w:rsidR="00142F68">
        <w:rPr>
          <w:noProof/>
        </w:rPr>
        <w:fldChar w:fldCharType="end"/>
      </w:r>
      <w:r w:rsidR="00C46469">
        <w:t>:</w:t>
      </w:r>
      <w:r w:rsidR="00D96A88" w:rsidRPr="00AD431A">
        <w:t xml:space="preserve"> </w:t>
      </w:r>
      <w:r w:rsidR="00D96A88">
        <w:t>Detalles de m</w:t>
      </w:r>
      <w:r w:rsidR="00D96A88">
        <w:rPr>
          <w:vertAlign w:val="superscript"/>
        </w:rPr>
        <w:t>2</w:t>
      </w:r>
      <w:r w:rsidR="00D96A88">
        <w:rPr>
          <w:vertAlign w:val="superscript"/>
        </w:rPr>
        <w:softHyphen/>
      </w:r>
      <w:r w:rsidR="00D96A88">
        <w:rPr>
          <w:vertAlign w:val="superscript"/>
        </w:rPr>
        <w:softHyphen/>
        <w:t xml:space="preserve"> </w:t>
      </w:r>
      <w:r w:rsidR="00D96A88">
        <w:t>Oficina</w:t>
      </w:r>
      <w:bookmarkEnd w:id="240"/>
    </w:p>
    <w:p w14:paraId="00A0A17D" w14:textId="77777777" w:rsidR="00D96A88" w:rsidRPr="00D96A88" w:rsidRDefault="00C46469" w:rsidP="00D96A88">
      <w:r>
        <w:t>Elaboración</w:t>
      </w:r>
      <w:r w:rsidR="00D96A88">
        <w:t xml:space="preserve"> propia</w:t>
      </w:r>
    </w:p>
    <w:p w14:paraId="2D5FF5EE" w14:textId="77777777" w:rsidR="001508FF" w:rsidRDefault="00EE6DD0" w:rsidP="001508FF">
      <w:pPr>
        <w:keepNext/>
        <w:jc w:val="center"/>
      </w:pPr>
      <w:r w:rsidRPr="00306B2C">
        <w:rPr>
          <w:rFonts w:eastAsia="Times New Roman" w:cs="Arial"/>
          <w:noProof/>
          <w:color w:val="000000"/>
          <w:lang w:eastAsia="es-AR"/>
        </w:rPr>
        <w:drawing>
          <wp:inline distT="114300" distB="114300" distL="114300" distR="114300" wp14:anchorId="73BE9897" wp14:editId="71F0CD5E">
            <wp:extent cx="4029740" cy="2541182"/>
            <wp:effectExtent l="0" t="0" r="0" b="0"/>
            <wp:docPr id="803" name="image97.png" descr="Imagen que contiene calle&#10;&#10;Descripción generada automáticamente"/>
            <wp:cNvGraphicFramePr/>
            <a:graphic xmlns:a="http://schemas.openxmlformats.org/drawingml/2006/main">
              <a:graphicData uri="http://schemas.openxmlformats.org/drawingml/2006/picture">
                <pic:pic xmlns:pic="http://schemas.openxmlformats.org/drawingml/2006/picture">
                  <pic:nvPicPr>
                    <pic:cNvPr id="803" name="image97.png" descr="Imagen que contiene calle&#10;&#10;Descripción generada automáticamente"/>
                    <pic:cNvPicPr preferRelativeResize="0"/>
                  </pic:nvPicPr>
                  <pic:blipFill>
                    <a:blip r:embed="rId131"/>
                    <a:srcRect/>
                    <a:stretch>
                      <a:fillRect/>
                    </a:stretch>
                  </pic:blipFill>
                  <pic:spPr>
                    <a:xfrm>
                      <a:off x="0" y="0"/>
                      <a:ext cx="4033594" cy="2543613"/>
                    </a:xfrm>
                    <a:prstGeom prst="rect">
                      <a:avLst/>
                    </a:prstGeom>
                    <a:ln/>
                  </pic:spPr>
                </pic:pic>
              </a:graphicData>
            </a:graphic>
          </wp:inline>
        </w:drawing>
      </w:r>
    </w:p>
    <w:p w14:paraId="556A63CF" w14:textId="7F811488" w:rsidR="00EE6DD0" w:rsidRDefault="00F3676F" w:rsidP="00D96A88">
      <w:pPr>
        <w:pStyle w:val="Descripcin"/>
      </w:pPr>
      <w:bookmarkStart w:id="241" w:name="_Toc87031196"/>
      <w:r>
        <w:t>Gráfico</w:t>
      </w:r>
      <w:r w:rsidR="001508FF">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37</w:t>
      </w:r>
      <w:r w:rsidR="00142F68">
        <w:rPr>
          <w:noProof/>
        </w:rPr>
        <w:fldChar w:fldCharType="end"/>
      </w:r>
      <w:r w:rsidR="00D96A88">
        <w:t xml:space="preserve">: </w:t>
      </w:r>
      <w:r w:rsidR="00C46469">
        <w:t>Área</w:t>
      </w:r>
      <w:r w:rsidR="00D96A88">
        <w:t xml:space="preserve"> oficina</w:t>
      </w:r>
      <w:bookmarkEnd w:id="241"/>
    </w:p>
    <w:p w14:paraId="6D83D1F4" w14:textId="77777777" w:rsidR="00D96A88" w:rsidRPr="00D96A88" w:rsidRDefault="00C46469" w:rsidP="00D96A88">
      <w:r>
        <w:t>Elaboración</w:t>
      </w:r>
      <w:r w:rsidR="00D96A88">
        <w:t xml:space="preserve"> propia</w:t>
      </w:r>
    </w:p>
    <w:p w14:paraId="751A6663" w14:textId="77777777" w:rsidR="00EE6DD0" w:rsidRPr="00306B2C" w:rsidRDefault="00EE6DD0" w:rsidP="00EE6DD0">
      <w:pPr>
        <w:rPr>
          <w:rFonts w:eastAsia="Times New Roman" w:cs="Arial"/>
          <w:color w:val="000000"/>
        </w:rPr>
      </w:pPr>
    </w:p>
    <w:tbl>
      <w:tblPr>
        <w:tblW w:w="8504" w:type="dxa"/>
        <w:jc w:val="center"/>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Layout w:type="fixed"/>
        <w:tblLook w:val="0600" w:firstRow="0" w:lastRow="0" w:firstColumn="0" w:lastColumn="0" w:noHBand="1" w:noVBand="1"/>
      </w:tblPr>
      <w:tblGrid>
        <w:gridCol w:w="2834"/>
        <w:gridCol w:w="2835"/>
        <w:gridCol w:w="2835"/>
      </w:tblGrid>
      <w:tr w:rsidR="00EE6DD0" w:rsidRPr="00306B2C" w14:paraId="24CEABD8" w14:textId="77777777" w:rsidTr="001508FF">
        <w:trPr>
          <w:trHeight w:val="283"/>
          <w:jc w:val="center"/>
        </w:trPr>
        <w:tc>
          <w:tcPr>
            <w:tcW w:w="2834" w:type="dxa"/>
            <w:shd w:val="clear" w:color="auto" w:fill="B8CCE4"/>
          </w:tcPr>
          <w:p w14:paraId="10D6E1C6" w14:textId="77777777" w:rsidR="00EE6DD0" w:rsidRPr="00306B2C" w:rsidRDefault="00EE6DD0" w:rsidP="001508FF">
            <w:pPr>
              <w:pStyle w:val="Sinespaciado"/>
            </w:pPr>
            <w:r w:rsidRPr="00306B2C">
              <w:t>Área: vestuario Hombre</w:t>
            </w:r>
          </w:p>
        </w:tc>
        <w:tc>
          <w:tcPr>
            <w:tcW w:w="2835" w:type="dxa"/>
            <w:shd w:val="clear" w:color="auto" w:fill="B8CCE4"/>
          </w:tcPr>
          <w:p w14:paraId="1EA01B82" w14:textId="77777777" w:rsidR="00EE6DD0" w:rsidRPr="00306B2C" w:rsidRDefault="00EE6DD0" w:rsidP="001508FF">
            <w:pPr>
              <w:pStyle w:val="Sinespaciado"/>
            </w:pPr>
            <w:r w:rsidRPr="00306B2C">
              <w:t>Cantidad</w:t>
            </w:r>
          </w:p>
        </w:tc>
        <w:tc>
          <w:tcPr>
            <w:tcW w:w="2835" w:type="dxa"/>
            <w:shd w:val="clear" w:color="auto" w:fill="B8CCE4"/>
          </w:tcPr>
          <w:p w14:paraId="7F4C1500" w14:textId="77777777" w:rsidR="00EE6DD0" w:rsidRPr="00306B2C" w:rsidRDefault="00EE6DD0" w:rsidP="001508FF">
            <w:pPr>
              <w:pStyle w:val="Sinespaciado"/>
            </w:pPr>
            <w:proofErr w:type="gramStart"/>
            <w:r w:rsidRPr="00306B2C">
              <w:t>Total</w:t>
            </w:r>
            <w:proofErr w:type="gramEnd"/>
            <w:r w:rsidRPr="00306B2C">
              <w:t xml:space="preserve"> de metros cuadrados</w:t>
            </w:r>
          </w:p>
        </w:tc>
      </w:tr>
      <w:tr w:rsidR="00EE6DD0" w:rsidRPr="00306B2C" w14:paraId="20E59CC1" w14:textId="77777777" w:rsidTr="001508FF">
        <w:trPr>
          <w:trHeight w:val="283"/>
          <w:jc w:val="center"/>
        </w:trPr>
        <w:tc>
          <w:tcPr>
            <w:tcW w:w="2834" w:type="dxa"/>
          </w:tcPr>
          <w:p w14:paraId="27A34746" w14:textId="77777777" w:rsidR="00EE6DD0" w:rsidRPr="00306B2C" w:rsidRDefault="00EE6DD0" w:rsidP="001508FF">
            <w:pPr>
              <w:pStyle w:val="Sinespaciado"/>
            </w:pPr>
            <w:r w:rsidRPr="00306B2C">
              <w:t>Duchas</w:t>
            </w:r>
          </w:p>
        </w:tc>
        <w:tc>
          <w:tcPr>
            <w:tcW w:w="2835" w:type="dxa"/>
          </w:tcPr>
          <w:p w14:paraId="3DF21F0C" w14:textId="77777777" w:rsidR="00EE6DD0" w:rsidRPr="00306B2C" w:rsidRDefault="00EE6DD0" w:rsidP="001508FF">
            <w:pPr>
              <w:pStyle w:val="Sinespaciado"/>
            </w:pPr>
            <w:r w:rsidRPr="00306B2C">
              <w:t>2</w:t>
            </w:r>
          </w:p>
        </w:tc>
        <w:tc>
          <w:tcPr>
            <w:tcW w:w="2835" w:type="dxa"/>
          </w:tcPr>
          <w:p w14:paraId="0C9DE84D" w14:textId="77777777" w:rsidR="00EE6DD0" w:rsidRPr="00306B2C" w:rsidRDefault="00EE6DD0" w:rsidP="001508FF">
            <w:pPr>
              <w:pStyle w:val="Sinespaciado"/>
            </w:pPr>
            <w:r w:rsidRPr="00306B2C">
              <w:t>0,5625</w:t>
            </w:r>
          </w:p>
        </w:tc>
      </w:tr>
      <w:tr w:rsidR="00EE6DD0" w:rsidRPr="00306B2C" w14:paraId="11AD2A58" w14:textId="77777777" w:rsidTr="001508FF">
        <w:trPr>
          <w:trHeight w:val="283"/>
          <w:jc w:val="center"/>
        </w:trPr>
        <w:tc>
          <w:tcPr>
            <w:tcW w:w="2834" w:type="dxa"/>
            <w:shd w:val="clear" w:color="auto" w:fill="B8CCE4"/>
          </w:tcPr>
          <w:p w14:paraId="23BB563B" w14:textId="77777777" w:rsidR="00EE6DD0" w:rsidRPr="00306B2C" w:rsidRDefault="00EE6DD0" w:rsidP="001508FF">
            <w:pPr>
              <w:pStyle w:val="Sinespaciado"/>
            </w:pPr>
            <w:r w:rsidRPr="00306B2C">
              <w:t>Banco</w:t>
            </w:r>
          </w:p>
        </w:tc>
        <w:tc>
          <w:tcPr>
            <w:tcW w:w="2835" w:type="dxa"/>
            <w:shd w:val="clear" w:color="auto" w:fill="B8CCE4"/>
          </w:tcPr>
          <w:p w14:paraId="64E7DF29" w14:textId="77777777" w:rsidR="00EE6DD0" w:rsidRPr="00306B2C" w:rsidRDefault="00EE6DD0" w:rsidP="001508FF">
            <w:pPr>
              <w:pStyle w:val="Sinespaciado"/>
            </w:pPr>
            <w:r w:rsidRPr="00306B2C">
              <w:t>1</w:t>
            </w:r>
          </w:p>
        </w:tc>
        <w:tc>
          <w:tcPr>
            <w:tcW w:w="2835" w:type="dxa"/>
            <w:shd w:val="clear" w:color="auto" w:fill="B8CCE4"/>
          </w:tcPr>
          <w:p w14:paraId="2E691DE8" w14:textId="77777777" w:rsidR="00EE6DD0" w:rsidRPr="00306B2C" w:rsidRDefault="00EE6DD0" w:rsidP="001508FF">
            <w:pPr>
              <w:pStyle w:val="Sinespaciado"/>
            </w:pPr>
            <w:r w:rsidRPr="00306B2C">
              <w:t>0,645</w:t>
            </w:r>
          </w:p>
        </w:tc>
      </w:tr>
      <w:tr w:rsidR="00EE6DD0" w:rsidRPr="00306B2C" w14:paraId="31D2E4E0" w14:textId="77777777" w:rsidTr="001508FF">
        <w:trPr>
          <w:trHeight w:val="283"/>
          <w:jc w:val="center"/>
        </w:trPr>
        <w:tc>
          <w:tcPr>
            <w:tcW w:w="2834" w:type="dxa"/>
          </w:tcPr>
          <w:p w14:paraId="3B3E3C60" w14:textId="77777777" w:rsidR="00EE6DD0" w:rsidRPr="00306B2C" w:rsidRDefault="00EE6DD0" w:rsidP="001508FF">
            <w:pPr>
              <w:pStyle w:val="Sinespaciado"/>
            </w:pPr>
            <w:r w:rsidRPr="00306B2C">
              <w:t>Armario</w:t>
            </w:r>
          </w:p>
        </w:tc>
        <w:tc>
          <w:tcPr>
            <w:tcW w:w="2835" w:type="dxa"/>
          </w:tcPr>
          <w:p w14:paraId="5D9EF083" w14:textId="77777777" w:rsidR="00EE6DD0" w:rsidRPr="00306B2C" w:rsidRDefault="00EE6DD0" w:rsidP="001508FF">
            <w:pPr>
              <w:pStyle w:val="Sinespaciado"/>
            </w:pPr>
            <w:r w:rsidRPr="00306B2C">
              <w:t>1</w:t>
            </w:r>
          </w:p>
        </w:tc>
        <w:tc>
          <w:tcPr>
            <w:tcW w:w="2835" w:type="dxa"/>
          </w:tcPr>
          <w:p w14:paraId="357DAFED" w14:textId="77777777" w:rsidR="00EE6DD0" w:rsidRPr="00306B2C" w:rsidRDefault="00EE6DD0" w:rsidP="001508FF">
            <w:pPr>
              <w:pStyle w:val="Sinespaciado"/>
            </w:pPr>
            <w:r w:rsidRPr="00306B2C">
              <w:t>1,2064</w:t>
            </w:r>
          </w:p>
        </w:tc>
      </w:tr>
      <w:tr w:rsidR="00EE6DD0" w:rsidRPr="00306B2C" w14:paraId="5E58FFA5" w14:textId="77777777" w:rsidTr="001508FF">
        <w:trPr>
          <w:trHeight w:val="283"/>
          <w:jc w:val="center"/>
        </w:trPr>
        <w:tc>
          <w:tcPr>
            <w:tcW w:w="2834" w:type="dxa"/>
            <w:shd w:val="clear" w:color="auto" w:fill="B8CCE4"/>
          </w:tcPr>
          <w:p w14:paraId="02A32DAF" w14:textId="77777777" w:rsidR="00EE6DD0" w:rsidRPr="00306B2C" w:rsidRDefault="00EE6DD0" w:rsidP="001508FF">
            <w:pPr>
              <w:pStyle w:val="Sinespaciado"/>
            </w:pPr>
            <w:r w:rsidRPr="00306B2C">
              <w:t>Total</w:t>
            </w:r>
          </w:p>
        </w:tc>
        <w:tc>
          <w:tcPr>
            <w:tcW w:w="5670" w:type="dxa"/>
            <w:gridSpan w:val="2"/>
            <w:shd w:val="clear" w:color="auto" w:fill="B8CCE4"/>
          </w:tcPr>
          <w:p w14:paraId="491C50EA" w14:textId="77777777" w:rsidR="00EE6DD0" w:rsidRPr="00306B2C" w:rsidRDefault="00EE6DD0" w:rsidP="001508FF">
            <w:pPr>
              <w:pStyle w:val="Sinespaciado"/>
              <w:keepNext/>
            </w:pPr>
            <w:r w:rsidRPr="00306B2C">
              <w:t>8,47</w:t>
            </w:r>
          </w:p>
        </w:tc>
      </w:tr>
    </w:tbl>
    <w:p w14:paraId="1754373C" w14:textId="2739B3F2" w:rsidR="00EE6DD0" w:rsidRDefault="001508FF" w:rsidP="001508FF">
      <w:pPr>
        <w:pStyle w:val="Descripcin"/>
      </w:pPr>
      <w:bookmarkStart w:id="242" w:name="_Toc87031058"/>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65</w:t>
      </w:r>
      <w:r w:rsidR="00142F68">
        <w:rPr>
          <w:noProof/>
        </w:rPr>
        <w:fldChar w:fldCharType="end"/>
      </w:r>
      <w:r w:rsidR="00D96A88">
        <w:t>:</w:t>
      </w:r>
      <w:r w:rsidR="00D96A88" w:rsidRPr="00AD431A">
        <w:t xml:space="preserve"> </w:t>
      </w:r>
      <w:r w:rsidR="00D96A88">
        <w:t>Detalles de m</w:t>
      </w:r>
      <w:r w:rsidR="00D96A88">
        <w:rPr>
          <w:vertAlign w:val="superscript"/>
        </w:rPr>
        <w:t>2</w:t>
      </w:r>
      <w:r w:rsidR="00D96A88">
        <w:rPr>
          <w:vertAlign w:val="superscript"/>
        </w:rPr>
        <w:softHyphen/>
      </w:r>
      <w:r w:rsidR="00F3676F">
        <w:rPr>
          <w:vertAlign w:val="superscript"/>
        </w:rPr>
        <w:softHyphen/>
        <w:t xml:space="preserve"> </w:t>
      </w:r>
      <w:r w:rsidR="00F3676F">
        <w:t>Vestuario</w:t>
      </w:r>
      <w:r w:rsidR="00D96A88">
        <w:t xml:space="preserve"> Hombre</w:t>
      </w:r>
      <w:bookmarkEnd w:id="242"/>
    </w:p>
    <w:p w14:paraId="14D7A78E" w14:textId="77777777" w:rsidR="00D96A88" w:rsidRPr="00D96A88" w:rsidRDefault="00C46469" w:rsidP="00D96A88">
      <w:r>
        <w:t>Elaboración</w:t>
      </w:r>
      <w:r w:rsidR="00D96A88">
        <w:t xml:space="preserve"> propia</w:t>
      </w:r>
    </w:p>
    <w:p w14:paraId="3043B340" w14:textId="77777777" w:rsidR="001508FF" w:rsidRDefault="00EE6DD0" w:rsidP="001508FF">
      <w:pPr>
        <w:keepNext/>
        <w:jc w:val="center"/>
      </w:pPr>
      <w:r w:rsidRPr="00306B2C">
        <w:rPr>
          <w:rFonts w:eastAsia="Times New Roman" w:cs="Arial"/>
          <w:noProof/>
          <w:color w:val="000000"/>
          <w:lang w:eastAsia="es-AR"/>
        </w:rPr>
        <w:drawing>
          <wp:inline distT="114300" distB="114300" distL="114300" distR="114300" wp14:anchorId="3E037A5F" wp14:editId="267A65A8">
            <wp:extent cx="4619625" cy="2753042"/>
            <wp:effectExtent l="0" t="0" r="0" b="0"/>
            <wp:docPr id="806" name="image106.png" descr="Diagram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106.png" descr="Diagrama&#10;&#10;Descripción generada automáticamente"/>
                    <pic:cNvPicPr preferRelativeResize="0"/>
                  </pic:nvPicPr>
                  <pic:blipFill>
                    <a:blip r:embed="rId132"/>
                    <a:srcRect/>
                    <a:stretch>
                      <a:fillRect/>
                    </a:stretch>
                  </pic:blipFill>
                  <pic:spPr>
                    <a:xfrm>
                      <a:off x="0" y="0"/>
                      <a:ext cx="4619625" cy="2753042"/>
                    </a:xfrm>
                    <a:prstGeom prst="rect">
                      <a:avLst/>
                    </a:prstGeom>
                    <a:ln/>
                  </pic:spPr>
                </pic:pic>
              </a:graphicData>
            </a:graphic>
          </wp:inline>
        </w:drawing>
      </w:r>
    </w:p>
    <w:p w14:paraId="30406EB9" w14:textId="163CEBB3" w:rsidR="00D96A88" w:rsidRDefault="00F3676F" w:rsidP="00D96A88">
      <w:pPr>
        <w:pStyle w:val="Descripcin"/>
        <w:tabs>
          <w:tab w:val="left" w:pos="708"/>
          <w:tab w:val="left" w:pos="1416"/>
          <w:tab w:val="left" w:pos="2124"/>
          <w:tab w:val="left" w:pos="2832"/>
          <w:tab w:val="left" w:pos="3540"/>
          <w:tab w:val="left" w:pos="4248"/>
          <w:tab w:val="center" w:pos="4867"/>
          <w:tab w:val="left" w:pos="4956"/>
          <w:tab w:val="left" w:pos="5664"/>
          <w:tab w:val="left" w:pos="6372"/>
          <w:tab w:val="left" w:pos="7080"/>
          <w:tab w:val="left" w:pos="7788"/>
          <w:tab w:val="left" w:pos="8496"/>
          <w:tab w:val="right" w:pos="9026"/>
        </w:tabs>
      </w:pPr>
      <w:bookmarkStart w:id="243" w:name="_Toc87031197"/>
      <w:r>
        <w:t>Gráfico</w:t>
      </w:r>
      <w:r w:rsidR="001508FF">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38</w:t>
      </w:r>
      <w:r w:rsidR="00142F68">
        <w:rPr>
          <w:noProof/>
        </w:rPr>
        <w:fldChar w:fldCharType="end"/>
      </w:r>
      <w:r w:rsidR="00D96A88">
        <w:t xml:space="preserve"> </w:t>
      </w:r>
      <w:r w:rsidR="00C46469">
        <w:t>Área</w:t>
      </w:r>
      <w:r w:rsidR="00D96A88">
        <w:t xml:space="preserve"> Vestuario Hombre</w:t>
      </w:r>
      <w:bookmarkEnd w:id="243"/>
    </w:p>
    <w:p w14:paraId="32E48C32" w14:textId="77777777" w:rsidR="00EE6DD0" w:rsidRPr="00306B2C" w:rsidRDefault="00C46469" w:rsidP="00D96A88">
      <w:pPr>
        <w:pStyle w:val="Descripcin"/>
        <w:tabs>
          <w:tab w:val="left" w:pos="708"/>
          <w:tab w:val="left" w:pos="1416"/>
          <w:tab w:val="left" w:pos="2124"/>
          <w:tab w:val="left" w:pos="2832"/>
          <w:tab w:val="left" w:pos="3540"/>
          <w:tab w:val="left" w:pos="4248"/>
          <w:tab w:val="center" w:pos="4867"/>
          <w:tab w:val="left" w:pos="4956"/>
          <w:tab w:val="left" w:pos="5664"/>
          <w:tab w:val="left" w:pos="6372"/>
          <w:tab w:val="left" w:pos="7080"/>
          <w:tab w:val="left" w:pos="7788"/>
          <w:tab w:val="left" w:pos="8496"/>
          <w:tab w:val="right" w:pos="9026"/>
        </w:tabs>
        <w:jc w:val="both"/>
        <w:rPr>
          <w:rFonts w:eastAsia="Times New Roman" w:cs="Arial"/>
          <w:color w:val="000000"/>
        </w:rPr>
      </w:pPr>
      <w:r>
        <w:t>Elaboración</w:t>
      </w:r>
      <w:r w:rsidR="00D96A88">
        <w:t xml:space="preserve"> propia</w:t>
      </w:r>
      <w:r w:rsidR="00D96A88">
        <w:tab/>
      </w:r>
    </w:p>
    <w:tbl>
      <w:tblPr>
        <w:tblW w:w="8504" w:type="dxa"/>
        <w:jc w:val="center"/>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Layout w:type="fixed"/>
        <w:tblLook w:val="0600" w:firstRow="0" w:lastRow="0" w:firstColumn="0" w:lastColumn="0" w:noHBand="1" w:noVBand="1"/>
      </w:tblPr>
      <w:tblGrid>
        <w:gridCol w:w="2834"/>
        <w:gridCol w:w="2835"/>
        <w:gridCol w:w="2835"/>
      </w:tblGrid>
      <w:tr w:rsidR="00EE6DD0" w:rsidRPr="00306B2C" w14:paraId="7DEF5AFD" w14:textId="77777777" w:rsidTr="001508FF">
        <w:trPr>
          <w:trHeight w:val="283"/>
          <w:jc w:val="center"/>
        </w:trPr>
        <w:tc>
          <w:tcPr>
            <w:tcW w:w="2834" w:type="dxa"/>
            <w:shd w:val="clear" w:color="auto" w:fill="B8CCE4"/>
          </w:tcPr>
          <w:p w14:paraId="04E31D9A" w14:textId="77777777" w:rsidR="00EE6DD0" w:rsidRPr="00306B2C" w:rsidRDefault="00EE6DD0" w:rsidP="001508FF">
            <w:pPr>
              <w:pStyle w:val="Sinespaciado"/>
            </w:pPr>
            <w:r w:rsidRPr="00306B2C">
              <w:t>Área: vestuario Mujer</w:t>
            </w:r>
          </w:p>
        </w:tc>
        <w:tc>
          <w:tcPr>
            <w:tcW w:w="2835" w:type="dxa"/>
            <w:shd w:val="clear" w:color="auto" w:fill="B8CCE4"/>
          </w:tcPr>
          <w:p w14:paraId="17F362B5" w14:textId="77777777" w:rsidR="00EE6DD0" w:rsidRPr="00306B2C" w:rsidRDefault="00EE6DD0" w:rsidP="001508FF">
            <w:pPr>
              <w:pStyle w:val="Sinespaciado"/>
            </w:pPr>
            <w:r w:rsidRPr="00306B2C">
              <w:t>Cantidad</w:t>
            </w:r>
          </w:p>
        </w:tc>
        <w:tc>
          <w:tcPr>
            <w:tcW w:w="2835" w:type="dxa"/>
            <w:shd w:val="clear" w:color="auto" w:fill="B8CCE4"/>
          </w:tcPr>
          <w:p w14:paraId="6F1E7159" w14:textId="77777777" w:rsidR="00EE6DD0" w:rsidRPr="00306B2C" w:rsidRDefault="00EE6DD0" w:rsidP="001508FF">
            <w:pPr>
              <w:pStyle w:val="Sinespaciado"/>
            </w:pPr>
            <w:proofErr w:type="gramStart"/>
            <w:r w:rsidRPr="00306B2C">
              <w:t>Total</w:t>
            </w:r>
            <w:proofErr w:type="gramEnd"/>
            <w:r w:rsidRPr="00306B2C">
              <w:t xml:space="preserve"> de metros cuadrados</w:t>
            </w:r>
          </w:p>
        </w:tc>
      </w:tr>
      <w:tr w:rsidR="00EE6DD0" w:rsidRPr="00306B2C" w14:paraId="4D638293" w14:textId="77777777" w:rsidTr="001508FF">
        <w:trPr>
          <w:trHeight w:val="283"/>
          <w:jc w:val="center"/>
        </w:trPr>
        <w:tc>
          <w:tcPr>
            <w:tcW w:w="2834" w:type="dxa"/>
          </w:tcPr>
          <w:p w14:paraId="62829F42" w14:textId="77777777" w:rsidR="00EE6DD0" w:rsidRPr="00306B2C" w:rsidRDefault="00EE6DD0" w:rsidP="001508FF">
            <w:pPr>
              <w:pStyle w:val="Sinespaciado"/>
            </w:pPr>
            <w:r w:rsidRPr="00306B2C">
              <w:t>Duchas</w:t>
            </w:r>
          </w:p>
        </w:tc>
        <w:tc>
          <w:tcPr>
            <w:tcW w:w="2835" w:type="dxa"/>
          </w:tcPr>
          <w:p w14:paraId="482490DA" w14:textId="77777777" w:rsidR="00EE6DD0" w:rsidRPr="00306B2C" w:rsidRDefault="00EE6DD0" w:rsidP="001508FF">
            <w:pPr>
              <w:pStyle w:val="Sinespaciado"/>
            </w:pPr>
            <w:r w:rsidRPr="00306B2C">
              <w:t>2</w:t>
            </w:r>
          </w:p>
        </w:tc>
        <w:tc>
          <w:tcPr>
            <w:tcW w:w="2835" w:type="dxa"/>
          </w:tcPr>
          <w:p w14:paraId="3DD5C7EC" w14:textId="77777777" w:rsidR="00EE6DD0" w:rsidRPr="00306B2C" w:rsidRDefault="00EE6DD0" w:rsidP="001508FF">
            <w:pPr>
              <w:pStyle w:val="Sinespaciado"/>
            </w:pPr>
            <w:r w:rsidRPr="00306B2C">
              <w:t>0,5625</w:t>
            </w:r>
          </w:p>
        </w:tc>
      </w:tr>
      <w:tr w:rsidR="00EE6DD0" w:rsidRPr="00306B2C" w14:paraId="3BFDED95" w14:textId="77777777" w:rsidTr="001508FF">
        <w:trPr>
          <w:trHeight w:val="283"/>
          <w:jc w:val="center"/>
        </w:trPr>
        <w:tc>
          <w:tcPr>
            <w:tcW w:w="2834" w:type="dxa"/>
            <w:shd w:val="clear" w:color="auto" w:fill="B8CCE4"/>
          </w:tcPr>
          <w:p w14:paraId="7D951312" w14:textId="77777777" w:rsidR="00EE6DD0" w:rsidRPr="00306B2C" w:rsidRDefault="00EE6DD0" w:rsidP="001508FF">
            <w:pPr>
              <w:pStyle w:val="Sinespaciado"/>
            </w:pPr>
            <w:r w:rsidRPr="00306B2C">
              <w:t>Banco</w:t>
            </w:r>
          </w:p>
        </w:tc>
        <w:tc>
          <w:tcPr>
            <w:tcW w:w="2835" w:type="dxa"/>
            <w:shd w:val="clear" w:color="auto" w:fill="B8CCE4"/>
          </w:tcPr>
          <w:p w14:paraId="5B09994A" w14:textId="77777777" w:rsidR="00EE6DD0" w:rsidRPr="00306B2C" w:rsidRDefault="00EE6DD0" w:rsidP="001508FF">
            <w:pPr>
              <w:pStyle w:val="Sinespaciado"/>
            </w:pPr>
            <w:r w:rsidRPr="00306B2C">
              <w:t>1</w:t>
            </w:r>
          </w:p>
        </w:tc>
        <w:tc>
          <w:tcPr>
            <w:tcW w:w="2835" w:type="dxa"/>
            <w:shd w:val="clear" w:color="auto" w:fill="B8CCE4"/>
          </w:tcPr>
          <w:p w14:paraId="1A4AA08C" w14:textId="77777777" w:rsidR="00EE6DD0" w:rsidRPr="00306B2C" w:rsidRDefault="00EE6DD0" w:rsidP="001508FF">
            <w:pPr>
              <w:pStyle w:val="Sinespaciado"/>
            </w:pPr>
            <w:r w:rsidRPr="00306B2C">
              <w:t>0,645</w:t>
            </w:r>
          </w:p>
        </w:tc>
      </w:tr>
      <w:tr w:rsidR="00EE6DD0" w:rsidRPr="00306B2C" w14:paraId="0A4D2DC9" w14:textId="77777777" w:rsidTr="001508FF">
        <w:trPr>
          <w:trHeight w:val="283"/>
          <w:jc w:val="center"/>
        </w:trPr>
        <w:tc>
          <w:tcPr>
            <w:tcW w:w="2834" w:type="dxa"/>
          </w:tcPr>
          <w:p w14:paraId="179034FD" w14:textId="77777777" w:rsidR="00EE6DD0" w:rsidRPr="00306B2C" w:rsidRDefault="00EE6DD0" w:rsidP="001508FF">
            <w:pPr>
              <w:pStyle w:val="Sinespaciado"/>
            </w:pPr>
            <w:r w:rsidRPr="00306B2C">
              <w:t>Armario</w:t>
            </w:r>
          </w:p>
        </w:tc>
        <w:tc>
          <w:tcPr>
            <w:tcW w:w="2835" w:type="dxa"/>
          </w:tcPr>
          <w:p w14:paraId="124D88CF" w14:textId="77777777" w:rsidR="00EE6DD0" w:rsidRPr="00306B2C" w:rsidRDefault="00EE6DD0" w:rsidP="001508FF">
            <w:pPr>
              <w:pStyle w:val="Sinespaciado"/>
            </w:pPr>
            <w:r w:rsidRPr="00306B2C">
              <w:t>1</w:t>
            </w:r>
          </w:p>
        </w:tc>
        <w:tc>
          <w:tcPr>
            <w:tcW w:w="2835" w:type="dxa"/>
          </w:tcPr>
          <w:p w14:paraId="438617D5" w14:textId="77777777" w:rsidR="00EE6DD0" w:rsidRPr="00306B2C" w:rsidRDefault="00EE6DD0" w:rsidP="001508FF">
            <w:pPr>
              <w:pStyle w:val="Sinespaciado"/>
            </w:pPr>
            <w:r w:rsidRPr="00306B2C">
              <w:t>1,2064</w:t>
            </w:r>
          </w:p>
        </w:tc>
      </w:tr>
      <w:tr w:rsidR="00EE6DD0" w:rsidRPr="00306B2C" w14:paraId="4DF75165" w14:textId="77777777" w:rsidTr="001508FF">
        <w:trPr>
          <w:trHeight w:val="283"/>
          <w:jc w:val="center"/>
        </w:trPr>
        <w:tc>
          <w:tcPr>
            <w:tcW w:w="2834" w:type="dxa"/>
            <w:shd w:val="clear" w:color="auto" w:fill="B8CCE4"/>
          </w:tcPr>
          <w:p w14:paraId="4DE21E9B" w14:textId="77777777" w:rsidR="00EE6DD0" w:rsidRPr="00306B2C" w:rsidRDefault="00EE6DD0" w:rsidP="001508FF">
            <w:pPr>
              <w:pStyle w:val="Sinespaciado"/>
            </w:pPr>
            <w:r w:rsidRPr="00306B2C">
              <w:t>Total</w:t>
            </w:r>
          </w:p>
        </w:tc>
        <w:tc>
          <w:tcPr>
            <w:tcW w:w="5670" w:type="dxa"/>
            <w:gridSpan w:val="2"/>
            <w:shd w:val="clear" w:color="auto" w:fill="B8CCE4"/>
          </w:tcPr>
          <w:p w14:paraId="76BD0F0D" w14:textId="77777777" w:rsidR="00EE6DD0" w:rsidRPr="00306B2C" w:rsidRDefault="00EE6DD0" w:rsidP="001508FF">
            <w:pPr>
              <w:pStyle w:val="Sinespaciado"/>
              <w:keepNext/>
            </w:pPr>
            <w:r w:rsidRPr="00306B2C">
              <w:t>8,47</w:t>
            </w:r>
          </w:p>
        </w:tc>
      </w:tr>
    </w:tbl>
    <w:p w14:paraId="23FA6A48" w14:textId="2B987453" w:rsidR="00EE6DD0" w:rsidRDefault="001508FF" w:rsidP="001508FF">
      <w:pPr>
        <w:pStyle w:val="Descripcin"/>
      </w:pPr>
      <w:bookmarkStart w:id="244" w:name="_Toc87031059"/>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66</w:t>
      </w:r>
      <w:r w:rsidR="00142F68">
        <w:rPr>
          <w:noProof/>
        </w:rPr>
        <w:fldChar w:fldCharType="end"/>
      </w:r>
      <w:r w:rsidR="00D96A88">
        <w:t>:</w:t>
      </w:r>
      <w:r w:rsidR="00D96A88" w:rsidRPr="00AD431A">
        <w:t xml:space="preserve"> </w:t>
      </w:r>
      <w:r w:rsidR="00D96A88">
        <w:t>Detalles de m</w:t>
      </w:r>
      <w:r w:rsidR="00D96A88">
        <w:rPr>
          <w:vertAlign w:val="superscript"/>
        </w:rPr>
        <w:t>2</w:t>
      </w:r>
      <w:r w:rsidR="00D96A88">
        <w:rPr>
          <w:vertAlign w:val="superscript"/>
        </w:rPr>
        <w:softHyphen/>
      </w:r>
      <w:r w:rsidR="00F3676F">
        <w:rPr>
          <w:vertAlign w:val="superscript"/>
        </w:rPr>
        <w:softHyphen/>
        <w:t xml:space="preserve"> </w:t>
      </w:r>
      <w:r w:rsidR="00F3676F">
        <w:t>Vestuario</w:t>
      </w:r>
      <w:r w:rsidR="00D96A88">
        <w:t xml:space="preserve"> Mujer</w:t>
      </w:r>
      <w:bookmarkEnd w:id="244"/>
    </w:p>
    <w:p w14:paraId="58CC16C9" w14:textId="77777777" w:rsidR="00D96A88" w:rsidRPr="00D96A88" w:rsidRDefault="00C46469" w:rsidP="00D96A88">
      <w:r>
        <w:t>Elaboración</w:t>
      </w:r>
      <w:r w:rsidR="00D96A88">
        <w:t xml:space="preserve"> propia</w:t>
      </w:r>
    </w:p>
    <w:p w14:paraId="2892F390" w14:textId="77777777" w:rsidR="001508FF" w:rsidRDefault="00EE6DD0" w:rsidP="001508FF">
      <w:pPr>
        <w:keepNext/>
        <w:jc w:val="center"/>
      </w:pPr>
      <w:r w:rsidRPr="00306B2C">
        <w:rPr>
          <w:rFonts w:eastAsia="Times New Roman" w:cs="Arial"/>
          <w:noProof/>
          <w:color w:val="000000"/>
          <w:lang w:eastAsia="es-AR"/>
        </w:rPr>
        <w:lastRenderedPageBreak/>
        <w:drawing>
          <wp:inline distT="114300" distB="114300" distL="114300" distR="114300" wp14:anchorId="409A9B06" wp14:editId="063A097A">
            <wp:extent cx="4876800" cy="2822584"/>
            <wp:effectExtent l="0" t="0" r="0" b="0"/>
            <wp:docPr id="805" name="image102.png" descr="Diagram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102.png" descr="Diagrama&#10;&#10;Descripción generada automáticamente"/>
                    <pic:cNvPicPr preferRelativeResize="0"/>
                  </pic:nvPicPr>
                  <pic:blipFill>
                    <a:blip r:embed="rId133"/>
                    <a:srcRect/>
                    <a:stretch>
                      <a:fillRect/>
                    </a:stretch>
                  </pic:blipFill>
                  <pic:spPr>
                    <a:xfrm>
                      <a:off x="0" y="0"/>
                      <a:ext cx="4876800" cy="2822584"/>
                    </a:xfrm>
                    <a:prstGeom prst="rect">
                      <a:avLst/>
                    </a:prstGeom>
                    <a:ln/>
                  </pic:spPr>
                </pic:pic>
              </a:graphicData>
            </a:graphic>
          </wp:inline>
        </w:drawing>
      </w:r>
    </w:p>
    <w:p w14:paraId="2896AD49" w14:textId="43FBB09C" w:rsidR="00EE6DD0" w:rsidRDefault="00F3676F" w:rsidP="00D96A88">
      <w:pPr>
        <w:pStyle w:val="Descripcin"/>
      </w:pPr>
      <w:bookmarkStart w:id="245" w:name="_Toc87031198"/>
      <w:r>
        <w:t>Gráfico</w:t>
      </w:r>
      <w:r w:rsidR="001508FF">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39</w:t>
      </w:r>
      <w:r w:rsidR="00142F68">
        <w:rPr>
          <w:noProof/>
        </w:rPr>
        <w:fldChar w:fldCharType="end"/>
      </w:r>
      <w:r w:rsidR="00A134AD">
        <w:rPr>
          <w:noProof/>
        </w:rPr>
        <w:t>:</w:t>
      </w:r>
      <w:r w:rsidR="001508FF">
        <w:tab/>
      </w:r>
      <w:r w:rsidR="00C46469">
        <w:t>Área</w:t>
      </w:r>
      <w:r w:rsidR="00D96A88">
        <w:t xml:space="preserve"> Vestuario Mujer</w:t>
      </w:r>
      <w:bookmarkEnd w:id="245"/>
    </w:p>
    <w:p w14:paraId="3782986B" w14:textId="77777777" w:rsidR="00D96A88" w:rsidRPr="00D96A88" w:rsidRDefault="00C46469" w:rsidP="00D96A88">
      <w:r>
        <w:t>Elaboración</w:t>
      </w:r>
      <w:r w:rsidR="00D96A88">
        <w:t xml:space="preserve"> propia</w:t>
      </w:r>
    </w:p>
    <w:tbl>
      <w:tblPr>
        <w:tblW w:w="8504" w:type="dxa"/>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Layout w:type="fixed"/>
        <w:tblLook w:val="0600" w:firstRow="0" w:lastRow="0" w:firstColumn="0" w:lastColumn="0" w:noHBand="1" w:noVBand="1"/>
      </w:tblPr>
      <w:tblGrid>
        <w:gridCol w:w="2834"/>
        <w:gridCol w:w="2835"/>
        <w:gridCol w:w="2835"/>
      </w:tblGrid>
      <w:tr w:rsidR="00EE6DD0" w:rsidRPr="00306B2C" w14:paraId="737ADCEE" w14:textId="77777777" w:rsidTr="001508FF">
        <w:trPr>
          <w:trHeight w:val="283"/>
        </w:trPr>
        <w:tc>
          <w:tcPr>
            <w:tcW w:w="2834" w:type="dxa"/>
            <w:shd w:val="clear" w:color="auto" w:fill="B8CCE4"/>
          </w:tcPr>
          <w:p w14:paraId="281E24FA" w14:textId="77777777" w:rsidR="00EE6DD0" w:rsidRPr="00306B2C" w:rsidRDefault="00EE6DD0" w:rsidP="001508FF">
            <w:pPr>
              <w:pStyle w:val="Sinespaciado"/>
            </w:pPr>
            <w:r w:rsidRPr="00306B2C">
              <w:t>Área: Baños Hombre</w:t>
            </w:r>
          </w:p>
        </w:tc>
        <w:tc>
          <w:tcPr>
            <w:tcW w:w="2835" w:type="dxa"/>
            <w:shd w:val="clear" w:color="auto" w:fill="B8CCE4"/>
          </w:tcPr>
          <w:p w14:paraId="277D5813" w14:textId="77777777" w:rsidR="00EE6DD0" w:rsidRPr="00306B2C" w:rsidRDefault="00EE6DD0" w:rsidP="001508FF">
            <w:pPr>
              <w:pStyle w:val="Sinespaciado"/>
            </w:pPr>
            <w:r w:rsidRPr="00306B2C">
              <w:t>Cantidad</w:t>
            </w:r>
          </w:p>
        </w:tc>
        <w:tc>
          <w:tcPr>
            <w:tcW w:w="2835" w:type="dxa"/>
            <w:shd w:val="clear" w:color="auto" w:fill="B8CCE4"/>
          </w:tcPr>
          <w:p w14:paraId="0EA88ECC" w14:textId="77777777" w:rsidR="00EE6DD0" w:rsidRPr="00306B2C" w:rsidRDefault="00EE6DD0" w:rsidP="001508FF">
            <w:pPr>
              <w:pStyle w:val="Sinespaciado"/>
            </w:pPr>
            <w:proofErr w:type="gramStart"/>
            <w:r w:rsidRPr="00306B2C">
              <w:t>Total</w:t>
            </w:r>
            <w:proofErr w:type="gramEnd"/>
            <w:r w:rsidRPr="00306B2C">
              <w:t xml:space="preserve"> de metros cuadrados</w:t>
            </w:r>
          </w:p>
        </w:tc>
      </w:tr>
      <w:tr w:rsidR="00EE6DD0" w:rsidRPr="00306B2C" w14:paraId="1B0A12CE" w14:textId="77777777" w:rsidTr="001508FF">
        <w:trPr>
          <w:trHeight w:val="283"/>
        </w:trPr>
        <w:tc>
          <w:tcPr>
            <w:tcW w:w="2834" w:type="dxa"/>
          </w:tcPr>
          <w:p w14:paraId="4B7A98D6" w14:textId="77777777" w:rsidR="00EE6DD0" w:rsidRPr="00306B2C" w:rsidRDefault="00EE6DD0" w:rsidP="001508FF">
            <w:pPr>
              <w:pStyle w:val="Sinespaciado"/>
            </w:pPr>
            <w:r w:rsidRPr="00306B2C">
              <w:t>Lavamanos</w:t>
            </w:r>
          </w:p>
        </w:tc>
        <w:tc>
          <w:tcPr>
            <w:tcW w:w="2835" w:type="dxa"/>
          </w:tcPr>
          <w:p w14:paraId="394625AE" w14:textId="77777777" w:rsidR="00EE6DD0" w:rsidRPr="00306B2C" w:rsidRDefault="00EE6DD0" w:rsidP="001508FF">
            <w:pPr>
              <w:pStyle w:val="Sinespaciado"/>
            </w:pPr>
            <w:r w:rsidRPr="00306B2C">
              <w:t>1</w:t>
            </w:r>
          </w:p>
        </w:tc>
        <w:tc>
          <w:tcPr>
            <w:tcW w:w="2835" w:type="dxa"/>
          </w:tcPr>
          <w:p w14:paraId="5320592E" w14:textId="77777777" w:rsidR="00EE6DD0" w:rsidRPr="00306B2C" w:rsidRDefault="00EE6DD0" w:rsidP="001508FF">
            <w:pPr>
              <w:pStyle w:val="Sinespaciado"/>
            </w:pPr>
            <w:r w:rsidRPr="00306B2C">
              <w:t>0,6</w:t>
            </w:r>
          </w:p>
        </w:tc>
      </w:tr>
      <w:tr w:rsidR="00EE6DD0" w:rsidRPr="00306B2C" w14:paraId="6F4675FD" w14:textId="77777777" w:rsidTr="001508FF">
        <w:trPr>
          <w:trHeight w:val="283"/>
        </w:trPr>
        <w:tc>
          <w:tcPr>
            <w:tcW w:w="2834" w:type="dxa"/>
            <w:shd w:val="clear" w:color="auto" w:fill="B8CCE4"/>
          </w:tcPr>
          <w:p w14:paraId="6C801B2F" w14:textId="2F5E74C1" w:rsidR="00EE6DD0" w:rsidRPr="00306B2C" w:rsidRDefault="00C937C4" w:rsidP="001508FF">
            <w:pPr>
              <w:pStyle w:val="Sinespaciado"/>
            </w:pPr>
            <w:r>
              <w:t>H</w:t>
            </w:r>
            <w:r w:rsidR="00EE6DD0" w:rsidRPr="00306B2C">
              <w:t>abitáculo</w:t>
            </w:r>
          </w:p>
        </w:tc>
        <w:tc>
          <w:tcPr>
            <w:tcW w:w="2835" w:type="dxa"/>
            <w:shd w:val="clear" w:color="auto" w:fill="B8CCE4"/>
          </w:tcPr>
          <w:p w14:paraId="099FDCAE" w14:textId="77777777" w:rsidR="00EE6DD0" w:rsidRPr="00306B2C" w:rsidRDefault="00EE6DD0" w:rsidP="001508FF">
            <w:pPr>
              <w:pStyle w:val="Sinespaciado"/>
            </w:pPr>
            <w:r w:rsidRPr="00306B2C">
              <w:t>2</w:t>
            </w:r>
          </w:p>
        </w:tc>
        <w:tc>
          <w:tcPr>
            <w:tcW w:w="2835" w:type="dxa"/>
            <w:shd w:val="clear" w:color="auto" w:fill="B8CCE4"/>
          </w:tcPr>
          <w:p w14:paraId="54E1A366" w14:textId="77777777" w:rsidR="00EE6DD0" w:rsidRPr="00306B2C" w:rsidRDefault="00EE6DD0" w:rsidP="001508FF">
            <w:pPr>
              <w:pStyle w:val="Sinespaciado"/>
            </w:pPr>
            <w:r w:rsidRPr="00306B2C">
              <w:t>1,65</w:t>
            </w:r>
          </w:p>
        </w:tc>
      </w:tr>
      <w:tr w:rsidR="00EE6DD0" w:rsidRPr="00306B2C" w14:paraId="11F39ACB" w14:textId="77777777" w:rsidTr="001508FF">
        <w:trPr>
          <w:trHeight w:val="283"/>
        </w:trPr>
        <w:tc>
          <w:tcPr>
            <w:tcW w:w="2834" w:type="dxa"/>
          </w:tcPr>
          <w:p w14:paraId="7D29675D" w14:textId="24B6CF55" w:rsidR="00EE6DD0" w:rsidRPr="00306B2C" w:rsidRDefault="00C937C4" w:rsidP="001508FF">
            <w:pPr>
              <w:pStyle w:val="Sinespaciado"/>
            </w:pPr>
            <w:r>
              <w:t>M</w:t>
            </w:r>
            <w:r w:rsidR="00EE6DD0" w:rsidRPr="00306B2C">
              <w:t>ingitorio</w:t>
            </w:r>
          </w:p>
        </w:tc>
        <w:tc>
          <w:tcPr>
            <w:tcW w:w="2835" w:type="dxa"/>
          </w:tcPr>
          <w:p w14:paraId="386F4FC0" w14:textId="77777777" w:rsidR="00EE6DD0" w:rsidRPr="00306B2C" w:rsidRDefault="00EE6DD0" w:rsidP="001508FF">
            <w:pPr>
              <w:pStyle w:val="Sinespaciado"/>
            </w:pPr>
            <w:r w:rsidRPr="00306B2C">
              <w:t>1</w:t>
            </w:r>
          </w:p>
        </w:tc>
        <w:tc>
          <w:tcPr>
            <w:tcW w:w="2835" w:type="dxa"/>
          </w:tcPr>
          <w:p w14:paraId="2153410F" w14:textId="77777777" w:rsidR="00EE6DD0" w:rsidRPr="00306B2C" w:rsidRDefault="00EE6DD0" w:rsidP="001508FF">
            <w:pPr>
              <w:pStyle w:val="Sinespaciado"/>
            </w:pPr>
            <w:r w:rsidRPr="00306B2C">
              <w:t>0,55</w:t>
            </w:r>
          </w:p>
        </w:tc>
      </w:tr>
      <w:tr w:rsidR="00EE6DD0" w:rsidRPr="00306B2C" w14:paraId="12F0A0A2" w14:textId="77777777" w:rsidTr="001508FF">
        <w:trPr>
          <w:trHeight w:val="283"/>
        </w:trPr>
        <w:tc>
          <w:tcPr>
            <w:tcW w:w="2834" w:type="dxa"/>
            <w:shd w:val="clear" w:color="auto" w:fill="B8CCE4"/>
          </w:tcPr>
          <w:p w14:paraId="49861604" w14:textId="77777777" w:rsidR="00EE6DD0" w:rsidRPr="00306B2C" w:rsidRDefault="00EE6DD0" w:rsidP="001508FF">
            <w:pPr>
              <w:pStyle w:val="Sinespaciado"/>
            </w:pPr>
            <w:r w:rsidRPr="00306B2C">
              <w:t>Total</w:t>
            </w:r>
          </w:p>
        </w:tc>
        <w:tc>
          <w:tcPr>
            <w:tcW w:w="5670" w:type="dxa"/>
            <w:gridSpan w:val="2"/>
            <w:shd w:val="clear" w:color="auto" w:fill="B8CCE4"/>
          </w:tcPr>
          <w:p w14:paraId="3807811A" w14:textId="77777777" w:rsidR="00EE6DD0" w:rsidRPr="00306B2C" w:rsidRDefault="00EE6DD0" w:rsidP="001508FF">
            <w:pPr>
              <w:pStyle w:val="Sinespaciado"/>
              <w:keepNext/>
            </w:pPr>
            <w:r w:rsidRPr="00306B2C">
              <w:t>12,15</w:t>
            </w:r>
          </w:p>
        </w:tc>
      </w:tr>
    </w:tbl>
    <w:p w14:paraId="344F26B1" w14:textId="75BB30BB" w:rsidR="00EE6DD0" w:rsidRDefault="001508FF" w:rsidP="001508FF">
      <w:pPr>
        <w:pStyle w:val="Descripcin"/>
      </w:pPr>
      <w:bookmarkStart w:id="246" w:name="_Toc87031060"/>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67</w:t>
      </w:r>
      <w:r w:rsidR="00142F68">
        <w:rPr>
          <w:noProof/>
        </w:rPr>
        <w:fldChar w:fldCharType="end"/>
      </w:r>
      <w:r w:rsidR="00D96A88">
        <w:t>:</w:t>
      </w:r>
      <w:r w:rsidR="00D96A88" w:rsidRPr="00AD431A">
        <w:t xml:space="preserve"> </w:t>
      </w:r>
      <w:r w:rsidR="00D96A88">
        <w:t>Detalles de m</w:t>
      </w:r>
      <w:r w:rsidR="00D96A88">
        <w:rPr>
          <w:vertAlign w:val="superscript"/>
        </w:rPr>
        <w:t>2</w:t>
      </w:r>
      <w:r w:rsidR="00D96A88">
        <w:rPr>
          <w:vertAlign w:val="superscript"/>
        </w:rPr>
        <w:softHyphen/>
      </w:r>
      <w:r w:rsidR="00F3676F">
        <w:rPr>
          <w:vertAlign w:val="superscript"/>
        </w:rPr>
        <w:softHyphen/>
        <w:t xml:space="preserve"> </w:t>
      </w:r>
      <w:r w:rsidR="00F3676F">
        <w:t>Baños</w:t>
      </w:r>
      <w:r w:rsidR="00D96A88">
        <w:t xml:space="preserve"> Hombre</w:t>
      </w:r>
      <w:bookmarkEnd w:id="246"/>
    </w:p>
    <w:p w14:paraId="5B8C24D9" w14:textId="77777777" w:rsidR="00D96A88" w:rsidRPr="00D96A88" w:rsidRDefault="00C46469" w:rsidP="00D96A88">
      <w:r>
        <w:t>Elaboración</w:t>
      </w:r>
      <w:r w:rsidR="00D96A88">
        <w:t xml:space="preserve"> propia</w:t>
      </w:r>
    </w:p>
    <w:p w14:paraId="2A6E7CCA" w14:textId="77777777" w:rsidR="001508FF" w:rsidRDefault="00EE6DD0" w:rsidP="001508FF">
      <w:pPr>
        <w:keepNext/>
        <w:jc w:val="center"/>
      </w:pPr>
      <w:r w:rsidRPr="00306B2C">
        <w:rPr>
          <w:rFonts w:eastAsia="Times New Roman" w:cs="Arial"/>
          <w:noProof/>
          <w:color w:val="000000"/>
          <w:lang w:eastAsia="es-AR"/>
        </w:rPr>
        <w:lastRenderedPageBreak/>
        <w:drawing>
          <wp:inline distT="114300" distB="114300" distL="114300" distR="114300" wp14:anchorId="7B8A4E0E" wp14:editId="03E16CE5">
            <wp:extent cx="5399730" cy="2768600"/>
            <wp:effectExtent l="0" t="0" r="0" b="0"/>
            <wp:docPr id="775" name="image72.png" descr="Imagen que contiene interior, hecho de madera, edificio, pequeño&#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72.png" descr="Imagen que contiene interior, hecho de madera, edificio, pequeño&#10;&#10;Descripción generada automáticamente"/>
                    <pic:cNvPicPr preferRelativeResize="0"/>
                  </pic:nvPicPr>
                  <pic:blipFill>
                    <a:blip r:embed="rId134"/>
                    <a:srcRect/>
                    <a:stretch>
                      <a:fillRect/>
                    </a:stretch>
                  </pic:blipFill>
                  <pic:spPr>
                    <a:xfrm>
                      <a:off x="0" y="0"/>
                      <a:ext cx="5399730" cy="2768600"/>
                    </a:xfrm>
                    <a:prstGeom prst="rect">
                      <a:avLst/>
                    </a:prstGeom>
                    <a:ln/>
                  </pic:spPr>
                </pic:pic>
              </a:graphicData>
            </a:graphic>
          </wp:inline>
        </w:drawing>
      </w:r>
    </w:p>
    <w:p w14:paraId="6BB610B2" w14:textId="7A132034" w:rsidR="00EE6DD0" w:rsidRDefault="00F3676F" w:rsidP="00D96A88">
      <w:pPr>
        <w:pStyle w:val="Descripcin"/>
      </w:pPr>
      <w:bookmarkStart w:id="247" w:name="_Toc87031199"/>
      <w:r>
        <w:t>Gráfico</w:t>
      </w:r>
      <w:r w:rsidR="001508FF">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40</w:t>
      </w:r>
      <w:r w:rsidR="00142F68">
        <w:rPr>
          <w:noProof/>
        </w:rPr>
        <w:fldChar w:fldCharType="end"/>
      </w:r>
      <w:r w:rsidR="00D96A88">
        <w:t xml:space="preserve">: </w:t>
      </w:r>
      <w:r w:rsidR="00C46469">
        <w:t>Área</w:t>
      </w:r>
      <w:r w:rsidR="00D96A88">
        <w:t xml:space="preserve"> baños Hombres</w:t>
      </w:r>
      <w:bookmarkEnd w:id="247"/>
    </w:p>
    <w:p w14:paraId="42AB6929" w14:textId="77777777" w:rsidR="00D96A88" w:rsidRPr="00D96A88" w:rsidRDefault="00C46469" w:rsidP="00D96A88">
      <w:r>
        <w:t>Elaboración</w:t>
      </w:r>
      <w:r w:rsidR="00D96A88">
        <w:t xml:space="preserve"> propia</w:t>
      </w:r>
    </w:p>
    <w:tbl>
      <w:tblPr>
        <w:tblW w:w="8504" w:type="dxa"/>
        <w:jc w:val="center"/>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Layout w:type="fixed"/>
        <w:tblLook w:val="0600" w:firstRow="0" w:lastRow="0" w:firstColumn="0" w:lastColumn="0" w:noHBand="1" w:noVBand="1"/>
      </w:tblPr>
      <w:tblGrid>
        <w:gridCol w:w="2834"/>
        <w:gridCol w:w="2835"/>
        <w:gridCol w:w="2835"/>
      </w:tblGrid>
      <w:tr w:rsidR="00EE6DD0" w:rsidRPr="00306B2C" w14:paraId="19154FF9" w14:textId="77777777" w:rsidTr="001508FF">
        <w:trPr>
          <w:trHeight w:val="283"/>
          <w:jc w:val="center"/>
        </w:trPr>
        <w:tc>
          <w:tcPr>
            <w:tcW w:w="2834" w:type="dxa"/>
            <w:shd w:val="clear" w:color="auto" w:fill="B8CCE4"/>
          </w:tcPr>
          <w:p w14:paraId="44EE2455" w14:textId="77777777" w:rsidR="00EE6DD0" w:rsidRPr="00306B2C" w:rsidRDefault="00EE6DD0" w:rsidP="001508FF">
            <w:pPr>
              <w:pStyle w:val="Sinespaciado"/>
            </w:pPr>
            <w:r w:rsidRPr="00306B2C">
              <w:t>Área: Baños Mujer</w:t>
            </w:r>
          </w:p>
        </w:tc>
        <w:tc>
          <w:tcPr>
            <w:tcW w:w="2835" w:type="dxa"/>
            <w:shd w:val="clear" w:color="auto" w:fill="B8CCE4"/>
          </w:tcPr>
          <w:p w14:paraId="7EF4B3EE" w14:textId="77777777" w:rsidR="00EE6DD0" w:rsidRPr="00306B2C" w:rsidRDefault="00EE6DD0" w:rsidP="001508FF">
            <w:pPr>
              <w:pStyle w:val="Sinespaciado"/>
            </w:pPr>
            <w:r w:rsidRPr="00306B2C">
              <w:t>Cantidad</w:t>
            </w:r>
          </w:p>
        </w:tc>
        <w:tc>
          <w:tcPr>
            <w:tcW w:w="2835" w:type="dxa"/>
            <w:shd w:val="clear" w:color="auto" w:fill="B8CCE4"/>
          </w:tcPr>
          <w:p w14:paraId="0CA7B69D" w14:textId="77777777" w:rsidR="00EE6DD0" w:rsidRPr="00306B2C" w:rsidRDefault="00EE6DD0" w:rsidP="001508FF">
            <w:pPr>
              <w:pStyle w:val="Sinespaciado"/>
            </w:pPr>
            <w:proofErr w:type="gramStart"/>
            <w:r w:rsidRPr="00306B2C">
              <w:t>Total</w:t>
            </w:r>
            <w:proofErr w:type="gramEnd"/>
            <w:r w:rsidRPr="00306B2C">
              <w:t xml:space="preserve"> de metros cuadrados</w:t>
            </w:r>
          </w:p>
        </w:tc>
      </w:tr>
      <w:tr w:rsidR="00EE6DD0" w:rsidRPr="00306B2C" w14:paraId="579E5E95" w14:textId="77777777" w:rsidTr="001508FF">
        <w:trPr>
          <w:trHeight w:val="283"/>
          <w:jc w:val="center"/>
        </w:trPr>
        <w:tc>
          <w:tcPr>
            <w:tcW w:w="2834" w:type="dxa"/>
          </w:tcPr>
          <w:p w14:paraId="61A9BA01" w14:textId="77777777" w:rsidR="00EE6DD0" w:rsidRPr="00306B2C" w:rsidRDefault="00EE6DD0" w:rsidP="001508FF">
            <w:pPr>
              <w:pStyle w:val="Sinespaciado"/>
            </w:pPr>
            <w:r w:rsidRPr="00306B2C">
              <w:t>Lavamanos</w:t>
            </w:r>
          </w:p>
        </w:tc>
        <w:tc>
          <w:tcPr>
            <w:tcW w:w="2835" w:type="dxa"/>
          </w:tcPr>
          <w:p w14:paraId="47519B32" w14:textId="77777777" w:rsidR="00EE6DD0" w:rsidRPr="00306B2C" w:rsidRDefault="00EE6DD0" w:rsidP="001508FF">
            <w:pPr>
              <w:pStyle w:val="Sinespaciado"/>
            </w:pPr>
            <w:r w:rsidRPr="00306B2C">
              <w:t>1</w:t>
            </w:r>
          </w:p>
        </w:tc>
        <w:tc>
          <w:tcPr>
            <w:tcW w:w="2835" w:type="dxa"/>
          </w:tcPr>
          <w:p w14:paraId="20BB970C" w14:textId="77777777" w:rsidR="00EE6DD0" w:rsidRPr="00306B2C" w:rsidRDefault="00EE6DD0" w:rsidP="001508FF">
            <w:pPr>
              <w:pStyle w:val="Sinespaciado"/>
            </w:pPr>
            <w:r w:rsidRPr="00306B2C">
              <w:t>0,6</w:t>
            </w:r>
          </w:p>
        </w:tc>
      </w:tr>
      <w:tr w:rsidR="00EE6DD0" w:rsidRPr="00306B2C" w14:paraId="005581BC" w14:textId="77777777" w:rsidTr="001508FF">
        <w:trPr>
          <w:trHeight w:val="283"/>
          <w:jc w:val="center"/>
        </w:trPr>
        <w:tc>
          <w:tcPr>
            <w:tcW w:w="2834" w:type="dxa"/>
            <w:shd w:val="clear" w:color="auto" w:fill="B8CCE4"/>
          </w:tcPr>
          <w:p w14:paraId="719F4EF2" w14:textId="790E00CB" w:rsidR="00EE6DD0" w:rsidRPr="00306B2C" w:rsidRDefault="00C937C4" w:rsidP="001508FF">
            <w:pPr>
              <w:pStyle w:val="Sinespaciado"/>
            </w:pPr>
            <w:r>
              <w:t>H</w:t>
            </w:r>
            <w:r w:rsidR="00EE6DD0" w:rsidRPr="00306B2C">
              <w:t>abitáculo</w:t>
            </w:r>
          </w:p>
        </w:tc>
        <w:tc>
          <w:tcPr>
            <w:tcW w:w="2835" w:type="dxa"/>
            <w:shd w:val="clear" w:color="auto" w:fill="B8CCE4"/>
          </w:tcPr>
          <w:p w14:paraId="07A48B6F" w14:textId="77777777" w:rsidR="00EE6DD0" w:rsidRPr="00306B2C" w:rsidRDefault="00EE6DD0" w:rsidP="001508FF">
            <w:pPr>
              <w:pStyle w:val="Sinespaciado"/>
            </w:pPr>
            <w:r w:rsidRPr="00306B2C">
              <w:t>3</w:t>
            </w:r>
          </w:p>
        </w:tc>
        <w:tc>
          <w:tcPr>
            <w:tcW w:w="2835" w:type="dxa"/>
            <w:shd w:val="clear" w:color="auto" w:fill="B8CCE4"/>
          </w:tcPr>
          <w:p w14:paraId="4E85DBFE" w14:textId="77777777" w:rsidR="00EE6DD0" w:rsidRPr="00306B2C" w:rsidRDefault="00EE6DD0" w:rsidP="001508FF">
            <w:pPr>
              <w:pStyle w:val="Sinespaciado"/>
            </w:pPr>
            <w:r w:rsidRPr="00306B2C">
              <w:t>1,65</w:t>
            </w:r>
          </w:p>
        </w:tc>
      </w:tr>
      <w:tr w:rsidR="00EE6DD0" w:rsidRPr="00306B2C" w14:paraId="48A656DF" w14:textId="77777777" w:rsidTr="001508FF">
        <w:trPr>
          <w:trHeight w:val="283"/>
          <w:jc w:val="center"/>
        </w:trPr>
        <w:tc>
          <w:tcPr>
            <w:tcW w:w="2834" w:type="dxa"/>
          </w:tcPr>
          <w:p w14:paraId="6B5EB055" w14:textId="77777777" w:rsidR="00EE6DD0" w:rsidRPr="00306B2C" w:rsidRDefault="00EE6DD0" w:rsidP="001508FF">
            <w:pPr>
              <w:pStyle w:val="Sinespaciado"/>
            </w:pPr>
            <w:r w:rsidRPr="00306B2C">
              <w:t>Total</w:t>
            </w:r>
          </w:p>
        </w:tc>
        <w:tc>
          <w:tcPr>
            <w:tcW w:w="5670" w:type="dxa"/>
            <w:gridSpan w:val="2"/>
          </w:tcPr>
          <w:p w14:paraId="2A9F9F13" w14:textId="77777777" w:rsidR="00EE6DD0" w:rsidRPr="00306B2C" w:rsidRDefault="00EE6DD0" w:rsidP="001508FF">
            <w:pPr>
              <w:pStyle w:val="Sinespaciado"/>
              <w:keepNext/>
            </w:pPr>
            <w:r w:rsidRPr="00306B2C">
              <w:t>12,15</w:t>
            </w:r>
          </w:p>
        </w:tc>
      </w:tr>
    </w:tbl>
    <w:p w14:paraId="305F80FB" w14:textId="6FADA207" w:rsidR="00EE6DD0" w:rsidRDefault="001508FF" w:rsidP="001508FF">
      <w:pPr>
        <w:pStyle w:val="Descripcin"/>
      </w:pPr>
      <w:bookmarkStart w:id="248" w:name="_Toc87031061"/>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68</w:t>
      </w:r>
      <w:r w:rsidR="00142F68">
        <w:rPr>
          <w:noProof/>
        </w:rPr>
        <w:fldChar w:fldCharType="end"/>
      </w:r>
      <w:r w:rsidR="00D96A88">
        <w:t>:</w:t>
      </w:r>
      <w:r w:rsidR="00D96A88" w:rsidRPr="00AD431A">
        <w:t xml:space="preserve"> </w:t>
      </w:r>
      <w:r w:rsidR="00D96A88">
        <w:t>Detalles de m</w:t>
      </w:r>
      <w:r w:rsidR="00D96A88">
        <w:rPr>
          <w:vertAlign w:val="superscript"/>
        </w:rPr>
        <w:t>2</w:t>
      </w:r>
      <w:r w:rsidR="00D96A88">
        <w:rPr>
          <w:vertAlign w:val="superscript"/>
        </w:rPr>
        <w:softHyphen/>
      </w:r>
      <w:r w:rsidR="00F3676F">
        <w:rPr>
          <w:vertAlign w:val="superscript"/>
        </w:rPr>
        <w:softHyphen/>
        <w:t xml:space="preserve"> </w:t>
      </w:r>
      <w:r w:rsidR="00F3676F">
        <w:t>Baño</w:t>
      </w:r>
      <w:r w:rsidR="00D96A88">
        <w:t xml:space="preserve"> mujer</w:t>
      </w:r>
      <w:bookmarkEnd w:id="248"/>
    </w:p>
    <w:p w14:paraId="5AE3DA19" w14:textId="77777777" w:rsidR="00D96A88" w:rsidRPr="00D96A88" w:rsidRDefault="00C46469" w:rsidP="00D96A88">
      <w:r>
        <w:t>Elaboración</w:t>
      </w:r>
      <w:r w:rsidR="00D96A88">
        <w:t xml:space="preserve"> propia</w:t>
      </w:r>
    </w:p>
    <w:p w14:paraId="7232E4C5" w14:textId="77777777" w:rsidR="001508FF" w:rsidRDefault="00EE6DD0" w:rsidP="001508FF">
      <w:pPr>
        <w:keepNext/>
        <w:jc w:val="center"/>
      </w:pPr>
      <w:r w:rsidRPr="00306B2C">
        <w:rPr>
          <w:rFonts w:eastAsia="Times New Roman" w:cs="Arial"/>
          <w:noProof/>
          <w:color w:val="000000"/>
          <w:lang w:eastAsia="es-AR"/>
        </w:rPr>
        <w:drawing>
          <wp:inline distT="114300" distB="114300" distL="114300" distR="114300" wp14:anchorId="7A1B3FC4" wp14:editId="026A3359">
            <wp:extent cx="5399730" cy="2654300"/>
            <wp:effectExtent l="0" t="0" r="0" b="0"/>
            <wp:docPr id="780" name="image76.png" descr="Imagen que contiene edificio, grande, ladrillo, hecho de madera&#10;&#10;Descripción generada automáticamente"/>
            <wp:cNvGraphicFramePr/>
            <a:graphic xmlns:a="http://schemas.openxmlformats.org/drawingml/2006/main">
              <a:graphicData uri="http://schemas.openxmlformats.org/drawingml/2006/picture">
                <pic:pic xmlns:pic="http://schemas.openxmlformats.org/drawingml/2006/picture">
                  <pic:nvPicPr>
                    <pic:cNvPr id="780" name="image76.png" descr="Imagen que contiene edificio, grande, ladrillo, hecho de madera&#10;&#10;Descripción generada automáticamente"/>
                    <pic:cNvPicPr preferRelativeResize="0"/>
                  </pic:nvPicPr>
                  <pic:blipFill>
                    <a:blip r:embed="rId135"/>
                    <a:srcRect/>
                    <a:stretch>
                      <a:fillRect/>
                    </a:stretch>
                  </pic:blipFill>
                  <pic:spPr>
                    <a:xfrm>
                      <a:off x="0" y="0"/>
                      <a:ext cx="5399730" cy="2654300"/>
                    </a:xfrm>
                    <a:prstGeom prst="rect">
                      <a:avLst/>
                    </a:prstGeom>
                    <a:ln/>
                  </pic:spPr>
                </pic:pic>
              </a:graphicData>
            </a:graphic>
          </wp:inline>
        </w:drawing>
      </w:r>
    </w:p>
    <w:p w14:paraId="257F44CA" w14:textId="072131AB" w:rsidR="00EE6DD0" w:rsidRDefault="00F3676F" w:rsidP="00D96A88">
      <w:pPr>
        <w:pStyle w:val="Descripcin"/>
      </w:pPr>
      <w:bookmarkStart w:id="249" w:name="_Toc87031200"/>
      <w:r>
        <w:t>Gráfico</w:t>
      </w:r>
      <w:r w:rsidR="001508FF">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41</w:t>
      </w:r>
      <w:r w:rsidR="00142F68">
        <w:rPr>
          <w:noProof/>
        </w:rPr>
        <w:fldChar w:fldCharType="end"/>
      </w:r>
      <w:r w:rsidR="00D96A88">
        <w:t xml:space="preserve">: </w:t>
      </w:r>
      <w:r w:rsidR="00C46469">
        <w:t>Área</w:t>
      </w:r>
      <w:r w:rsidR="00D96A88">
        <w:t xml:space="preserve"> Baño de mujer</w:t>
      </w:r>
      <w:bookmarkEnd w:id="249"/>
    </w:p>
    <w:p w14:paraId="1E7ED087" w14:textId="77777777" w:rsidR="00D96A88" w:rsidRPr="00D96A88" w:rsidRDefault="00C46469" w:rsidP="00D96A88">
      <w:r>
        <w:lastRenderedPageBreak/>
        <w:t>Elaboración</w:t>
      </w:r>
      <w:r w:rsidR="00D96A88">
        <w:t xml:space="preserve"> propia</w:t>
      </w:r>
    </w:p>
    <w:tbl>
      <w:tblPr>
        <w:tblW w:w="8504" w:type="dxa"/>
        <w:jc w:val="center"/>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Layout w:type="fixed"/>
        <w:tblLook w:val="0600" w:firstRow="0" w:lastRow="0" w:firstColumn="0" w:lastColumn="0" w:noHBand="1" w:noVBand="1"/>
      </w:tblPr>
      <w:tblGrid>
        <w:gridCol w:w="2834"/>
        <w:gridCol w:w="2835"/>
        <w:gridCol w:w="2835"/>
      </w:tblGrid>
      <w:tr w:rsidR="00EE6DD0" w:rsidRPr="00306B2C" w14:paraId="79DC7CF3" w14:textId="77777777" w:rsidTr="001508FF">
        <w:trPr>
          <w:trHeight w:val="283"/>
          <w:jc w:val="center"/>
        </w:trPr>
        <w:tc>
          <w:tcPr>
            <w:tcW w:w="2834" w:type="dxa"/>
            <w:shd w:val="clear" w:color="auto" w:fill="B8CCE4"/>
          </w:tcPr>
          <w:p w14:paraId="0212880A" w14:textId="77777777" w:rsidR="00EE6DD0" w:rsidRPr="00306B2C" w:rsidRDefault="00EE6DD0" w:rsidP="001508FF">
            <w:pPr>
              <w:pStyle w:val="Sinespaciado"/>
            </w:pPr>
            <w:r w:rsidRPr="00306B2C">
              <w:t>Área: Ingreso</w:t>
            </w:r>
          </w:p>
        </w:tc>
        <w:tc>
          <w:tcPr>
            <w:tcW w:w="2835" w:type="dxa"/>
            <w:shd w:val="clear" w:color="auto" w:fill="B8CCE4"/>
          </w:tcPr>
          <w:p w14:paraId="1BF99591" w14:textId="77777777" w:rsidR="00EE6DD0" w:rsidRPr="00306B2C" w:rsidRDefault="00EE6DD0" w:rsidP="001508FF">
            <w:pPr>
              <w:pStyle w:val="Sinespaciado"/>
            </w:pPr>
            <w:r w:rsidRPr="00306B2C">
              <w:t>Cantidad</w:t>
            </w:r>
          </w:p>
        </w:tc>
        <w:tc>
          <w:tcPr>
            <w:tcW w:w="2835" w:type="dxa"/>
            <w:shd w:val="clear" w:color="auto" w:fill="B8CCE4"/>
          </w:tcPr>
          <w:p w14:paraId="50EB9C6A" w14:textId="77777777" w:rsidR="00EE6DD0" w:rsidRPr="00306B2C" w:rsidRDefault="00EE6DD0" w:rsidP="001508FF">
            <w:pPr>
              <w:pStyle w:val="Sinespaciado"/>
            </w:pPr>
            <w:proofErr w:type="gramStart"/>
            <w:r w:rsidRPr="00306B2C">
              <w:t>Total</w:t>
            </w:r>
            <w:proofErr w:type="gramEnd"/>
            <w:r w:rsidRPr="00306B2C">
              <w:t xml:space="preserve"> de metros cuadrados</w:t>
            </w:r>
          </w:p>
        </w:tc>
      </w:tr>
      <w:tr w:rsidR="00EE6DD0" w:rsidRPr="00306B2C" w14:paraId="67EF12B8" w14:textId="77777777" w:rsidTr="001508FF">
        <w:trPr>
          <w:trHeight w:val="283"/>
          <w:jc w:val="center"/>
        </w:trPr>
        <w:tc>
          <w:tcPr>
            <w:tcW w:w="2834" w:type="dxa"/>
          </w:tcPr>
          <w:p w14:paraId="1AB26C71" w14:textId="77777777" w:rsidR="00EE6DD0" w:rsidRPr="00306B2C" w:rsidRDefault="00EE6DD0" w:rsidP="001508FF">
            <w:pPr>
              <w:pStyle w:val="Sinespaciado"/>
            </w:pPr>
            <w:r w:rsidRPr="00306B2C">
              <w:t>Lavamanos</w:t>
            </w:r>
          </w:p>
        </w:tc>
        <w:tc>
          <w:tcPr>
            <w:tcW w:w="2835" w:type="dxa"/>
          </w:tcPr>
          <w:p w14:paraId="49F6EFC2" w14:textId="77777777" w:rsidR="00EE6DD0" w:rsidRPr="00306B2C" w:rsidRDefault="00EE6DD0" w:rsidP="001508FF">
            <w:pPr>
              <w:pStyle w:val="Sinespaciado"/>
            </w:pPr>
            <w:r w:rsidRPr="00306B2C">
              <w:t>1</w:t>
            </w:r>
          </w:p>
        </w:tc>
        <w:tc>
          <w:tcPr>
            <w:tcW w:w="2835" w:type="dxa"/>
          </w:tcPr>
          <w:p w14:paraId="2158D4F9" w14:textId="77777777" w:rsidR="00EE6DD0" w:rsidRPr="00306B2C" w:rsidRDefault="00EE6DD0" w:rsidP="001508FF">
            <w:pPr>
              <w:pStyle w:val="Sinespaciado"/>
            </w:pPr>
            <w:r w:rsidRPr="00306B2C">
              <w:t>1,5</w:t>
            </w:r>
          </w:p>
        </w:tc>
      </w:tr>
      <w:tr w:rsidR="00EE6DD0" w:rsidRPr="00306B2C" w14:paraId="34F53878" w14:textId="77777777" w:rsidTr="001508FF">
        <w:trPr>
          <w:trHeight w:val="283"/>
          <w:jc w:val="center"/>
        </w:trPr>
        <w:tc>
          <w:tcPr>
            <w:tcW w:w="2834" w:type="dxa"/>
            <w:shd w:val="clear" w:color="auto" w:fill="B8CCE4"/>
          </w:tcPr>
          <w:p w14:paraId="59AE1ADF" w14:textId="77777777" w:rsidR="00EE6DD0" w:rsidRPr="00306B2C" w:rsidRDefault="00EE6DD0" w:rsidP="001508FF">
            <w:pPr>
              <w:pStyle w:val="Sinespaciado"/>
            </w:pPr>
            <w:r w:rsidRPr="00306B2C">
              <w:t>Total</w:t>
            </w:r>
          </w:p>
        </w:tc>
        <w:tc>
          <w:tcPr>
            <w:tcW w:w="5670" w:type="dxa"/>
            <w:gridSpan w:val="2"/>
            <w:shd w:val="clear" w:color="auto" w:fill="B8CCE4"/>
          </w:tcPr>
          <w:p w14:paraId="0749CAC9" w14:textId="77777777" w:rsidR="00EE6DD0" w:rsidRPr="00306B2C" w:rsidRDefault="00EE6DD0" w:rsidP="001508FF">
            <w:pPr>
              <w:pStyle w:val="Sinespaciado"/>
              <w:keepNext/>
            </w:pPr>
            <w:r w:rsidRPr="00306B2C">
              <w:t>12,5</w:t>
            </w:r>
          </w:p>
        </w:tc>
      </w:tr>
    </w:tbl>
    <w:p w14:paraId="3E8416F4" w14:textId="113FABEF" w:rsidR="00D96A88" w:rsidRDefault="001508FF" w:rsidP="00D96A88">
      <w:pPr>
        <w:pStyle w:val="Descripcin"/>
      </w:pPr>
      <w:bookmarkStart w:id="250" w:name="_Toc87031062"/>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69</w:t>
      </w:r>
      <w:r w:rsidR="00142F68">
        <w:rPr>
          <w:noProof/>
        </w:rPr>
        <w:fldChar w:fldCharType="end"/>
      </w:r>
      <w:r w:rsidR="00D96A88">
        <w:t>:</w:t>
      </w:r>
      <w:r w:rsidR="00D96A88" w:rsidRPr="00AD431A">
        <w:t xml:space="preserve"> </w:t>
      </w:r>
      <w:r w:rsidR="00D96A88">
        <w:t>Detalles de m</w:t>
      </w:r>
      <w:r w:rsidR="00D96A88">
        <w:rPr>
          <w:vertAlign w:val="superscript"/>
        </w:rPr>
        <w:t>2</w:t>
      </w:r>
      <w:r w:rsidR="00D96A88">
        <w:rPr>
          <w:vertAlign w:val="superscript"/>
        </w:rPr>
        <w:softHyphen/>
      </w:r>
      <w:r w:rsidR="00F3676F">
        <w:rPr>
          <w:vertAlign w:val="superscript"/>
        </w:rPr>
        <w:softHyphen/>
        <w:t xml:space="preserve"> </w:t>
      </w:r>
      <w:r w:rsidR="00F3676F">
        <w:t>Ingreso</w:t>
      </w:r>
      <w:bookmarkEnd w:id="250"/>
    </w:p>
    <w:p w14:paraId="6C7173CB" w14:textId="77777777" w:rsidR="00D96A88" w:rsidRPr="00D96A88" w:rsidRDefault="00C46469" w:rsidP="00D96A88">
      <w:r>
        <w:t>Elaboración</w:t>
      </w:r>
      <w:r w:rsidR="00D96A88">
        <w:t xml:space="preserve"> propia</w:t>
      </w:r>
    </w:p>
    <w:p w14:paraId="577414D3" w14:textId="77777777" w:rsidR="001508FF" w:rsidRDefault="00EE6DD0" w:rsidP="00D96A88">
      <w:pPr>
        <w:pStyle w:val="Descripcin"/>
        <w:jc w:val="center"/>
      </w:pPr>
      <w:r w:rsidRPr="00306B2C">
        <w:rPr>
          <w:rFonts w:eastAsia="Times New Roman" w:cs="Arial"/>
          <w:noProof/>
          <w:color w:val="000000"/>
          <w:lang w:eastAsia="es-AR"/>
        </w:rPr>
        <w:drawing>
          <wp:inline distT="114300" distB="114300" distL="114300" distR="114300" wp14:anchorId="3F409B99" wp14:editId="2C9E1441">
            <wp:extent cx="3571875" cy="1895475"/>
            <wp:effectExtent l="0" t="0" r="0" b="0"/>
            <wp:docPr id="778" name="image74.png" descr="Banca de mader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74.png" descr="Banca de madera&#10;&#10;Descripción generada automáticamente"/>
                    <pic:cNvPicPr preferRelativeResize="0"/>
                  </pic:nvPicPr>
                  <pic:blipFill>
                    <a:blip r:embed="rId136"/>
                    <a:srcRect/>
                    <a:stretch>
                      <a:fillRect/>
                    </a:stretch>
                  </pic:blipFill>
                  <pic:spPr>
                    <a:xfrm>
                      <a:off x="0" y="0"/>
                      <a:ext cx="3571875" cy="1895475"/>
                    </a:xfrm>
                    <a:prstGeom prst="rect">
                      <a:avLst/>
                    </a:prstGeom>
                    <a:ln/>
                  </pic:spPr>
                </pic:pic>
              </a:graphicData>
            </a:graphic>
          </wp:inline>
        </w:drawing>
      </w:r>
    </w:p>
    <w:p w14:paraId="1B4FDA04" w14:textId="7C88EBB3" w:rsidR="00EE6DD0" w:rsidRDefault="00F3676F" w:rsidP="00D96A88">
      <w:pPr>
        <w:pStyle w:val="Descripcin"/>
      </w:pPr>
      <w:bookmarkStart w:id="251" w:name="_Toc87031201"/>
      <w:r>
        <w:t>Gráfico</w:t>
      </w:r>
      <w:r w:rsidR="001508FF">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42</w:t>
      </w:r>
      <w:r w:rsidR="00142F68">
        <w:rPr>
          <w:noProof/>
        </w:rPr>
        <w:fldChar w:fldCharType="end"/>
      </w:r>
      <w:r w:rsidR="00D96A88">
        <w:t xml:space="preserve">: </w:t>
      </w:r>
      <w:r w:rsidR="00C46469">
        <w:t>Área</w:t>
      </w:r>
      <w:r w:rsidR="00D96A88">
        <w:t xml:space="preserve"> Ingreso</w:t>
      </w:r>
      <w:bookmarkEnd w:id="251"/>
    </w:p>
    <w:p w14:paraId="616B8C7D" w14:textId="77777777" w:rsidR="00D96A88" w:rsidRDefault="00C46469" w:rsidP="00D96A88">
      <w:r>
        <w:t>Elaboración</w:t>
      </w:r>
      <w:r w:rsidR="00D96A88">
        <w:t xml:space="preserve"> propia</w:t>
      </w:r>
    </w:p>
    <w:p w14:paraId="75F98AB9" w14:textId="77777777" w:rsidR="00D96A88" w:rsidRPr="00D96A88" w:rsidRDefault="00D96A88" w:rsidP="00D96A88"/>
    <w:tbl>
      <w:tblPr>
        <w:tblW w:w="8504" w:type="dxa"/>
        <w:jc w:val="center"/>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Layout w:type="fixed"/>
        <w:tblLook w:val="0600" w:firstRow="0" w:lastRow="0" w:firstColumn="0" w:lastColumn="0" w:noHBand="1" w:noVBand="1"/>
      </w:tblPr>
      <w:tblGrid>
        <w:gridCol w:w="2834"/>
        <w:gridCol w:w="2835"/>
        <w:gridCol w:w="2835"/>
      </w:tblGrid>
      <w:tr w:rsidR="00EE6DD0" w:rsidRPr="00306B2C" w14:paraId="3FB56CA7" w14:textId="77777777" w:rsidTr="001508FF">
        <w:trPr>
          <w:trHeight w:val="283"/>
          <w:jc w:val="center"/>
        </w:trPr>
        <w:tc>
          <w:tcPr>
            <w:tcW w:w="2834" w:type="dxa"/>
            <w:shd w:val="clear" w:color="auto" w:fill="B8CCE4"/>
          </w:tcPr>
          <w:p w14:paraId="014BC9F5" w14:textId="77777777" w:rsidR="00EE6DD0" w:rsidRPr="00306B2C" w:rsidRDefault="00EE6DD0" w:rsidP="001508FF">
            <w:pPr>
              <w:pStyle w:val="Sinespaciado"/>
            </w:pPr>
            <w:r w:rsidRPr="00306B2C">
              <w:t>Área: Almacén N°2</w:t>
            </w:r>
          </w:p>
        </w:tc>
        <w:tc>
          <w:tcPr>
            <w:tcW w:w="2835" w:type="dxa"/>
            <w:shd w:val="clear" w:color="auto" w:fill="B8CCE4"/>
          </w:tcPr>
          <w:p w14:paraId="538F5B19" w14:textId="77777777" w:rsidR="00EE6DD0" w:rsidRPr="00306B2C" w:rsidRDefault="00EE6DD0" w:rsidP="001508FF">
            <w:pPr>
              <w:pStyle w:val="Sinespaciado"/>
            </w:pPr>
            <w:r w:rsidRPr="00306B2C">
              <w:t>Cantidad</w:t>
            </w:r>
          </w:p>
        </w:tc>
        <w:tc>
          <w:tcPr>
            <w:tcW w:w="2835" w:type="dxa"/>
            <w:shd w:val="clear" w:color="auto" w:fill="B8CCE4"/>
          </w:tcPr>
          <w:p w14:paraId="3DA6B689" w14:textId="77777777" w:rsidR="00EE6DD0" w:rsidRPr="00306B2C" w:rsidRDefault="00EE6DD0" w:rsidP="001508FF">
            <w:pPr>
              <w:pStyle w:val="Sinespaciado"/>
            </w:pPr>
            <w:proofErr w:type="gramStart"/>
            <w:r w:rsidRPr="00306B2C">
              <w:t>Total</w:t>
            </w:r>
            <w:proofErr w:type="gramEnd"/>
            <w:r w:rsidRPr="00306B2C">
              <w:t xml:space="preserve"> de metros cuadrados</w:t>
            </w:r>
          </w:p>
        </w:tc>
      </w:tr>
      <w:tr w:rsidR="00EE6DD0" w:rsidRPr="00306B2C" w14:paraId="7E6468B3" w14:textId="77777777" w:rsidTr="001508FF">
        <w:trPr>
          <w:trHeight w:val="283"/>
          <w:jc w:val="center"/>
        </w:trPr>
        <w:tc>
          <w:tcPr>
            <w:tcW w:w="2834" w:type="dxa"/>
          </w:tcPr>
          <w:p w14:paraId="2E161611" w14:textId="77777777" w:rsidR="00EE6DD0" w:rsidRPr="00306B2C" w:rsidRDefault="00EE6DD0" w:rsidP="001508FF">
            <w:pPr>
              <w:pStyle w:val="Sinespaciado"/>
            </w:pPr>
            <w:r w:rsidRPr="00306B2C">
              <w:t>Bines</w:t>
            </w:r>
          </w:p>
        </w:tc>
        <w:tc>
          <w:tcPr>
            <w:tcW w:w="2835" w:type="dxa"/>
          </w:tcPr>
          <w:p w14:paraId="20594406" w14:textId="77777777" w:rsidR="00EE6DD0" w:rsidRPr="00306B2C" w:rsidRDefault="00EE6DD0" w:rsidP="001508FF">
            <w:pPr>
              <w:pStyle w:val="Sinespaciado"/>
            </w:pPr>
            <w:r w:rsidRPr="00306B2C">
              <w:t>223</w:t>
            </w:r>
          </w:p>
        </w:tc>
        <w:tc>
          <w:tcPr>
            <w:tcW w:w="2835" w:type="dxa"/>
          </w:tcPr>
          <w:p w14:paraId="1B93565A" w14:textId="77777777" w:rsidR="00EE6DD0" w:rsidRPr="00306B2C" w:rsidRDefault="00EE6DD0" w:rsidP="001508FF">
            <w:pPr>
              <w:pStyle w:val="Sinespaciado"/>
            </w:pPr>
            <w:r w:rsidRPr="00306B2C">
              <w:t>1,4884</w:t>
            </w:r>
          </w:p>
        </w:tc>
      </w:tr>
      <w:tr w:rsidR="00EE6DD0" w:rsidRPr="00306B2C" w14:paraId="31B9C39B" w14:textId="77777777" w:rsidTr="001508FF">
        <w:trPr>
          <w:trHeight w:val="283"/>
          <w:jc w:val="center"/>
        </w:trPr>
        <w:tc>
          <w:tcPr>
            <w:tcW w:w="2834" w:type="dxa"/>
            <w:shd w:val="clear" w:color="auto" w:fill="B8CCE4"/>
          </w:tcPr>
          <w:p w14:paraId="6D118918" w14:textId="77777777" w:rsidR="00EE6DD0" w:rsidRPr="00306B2C" w:rsidRDefault="00EE6DD0" w:rsidP="001508FF">
            <w:pPr>
              <w:pStyle w:val="Sinespaciado"/>
            </w:pPr>
            <w:r w:rsidRPr="00306B2C">
              <w:t>Total</w:t>
            </w:r>
          </w:p>
        </w:tc>
        <w:tc>
          <w:tcPr>
            <w:tcW w:w="5670" w:type="dxa"/>
            <w:gridSpan w:val="2"/>
            <w:shd w:val="clear" w:color="auto" w:fill="B8CCE4"/>
          </w:tcPr>
          <w:p w14:paraId="54C5577A" w14:textId="77777777" w:rsidR="00EE6DD0" w:rsidRPr="00306B2C" w:rsidRDefault="00EE6DD0" w:rsidP="001508FF">
            <w:pPr>
              <w:pStyle w:val="Sinespaciado"/>
              <w:keepNext/>
            </w:pPr>
            <w:r w:rsidRPr="00306B2C">
              <w:t>1020,25</w:t>
            </w:r>
          </w:p>
        </w:tc>
      </w:tr>
    </w:tbl>
    <w:p w14:paraId="3E91D472" w14:textId="07FB4C7D" w:rsidR="00D96A88" w:rsidRDefault="001508FF" w:rsidP="00D96A88">
      <w:pPr>
        <w:pStyle w:val="Descripcin"/>
      </w:pPr>
      <w:bookmarkStart w:id="252" w:name="_Toc87031063"/>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70</w:t>
      </w:r>
      <w:r w:rsidR="00142F68">
        <w:rPr>
          <w:noProof/>
        </w:rPr>
        <w:fldChar w:fldCharType="end"/>
      </w:r>
      <w:r w:rsidR="00D96A88">
        <w:t>:</w:t>
      </w:r>
      <w:r w:rsidR="00D96A88" w:rsidRPr="00AD431A">
        <w:t xml:space="preserve"> </w:t>
      </w:r>
      <w:r w:rsidR="00D96A88">
        <w:t>Detalles de m</w:t>
      </w:r>
      <w:r w:rsidR="00D96A88">
        <w:rPr>
          <w:vertAlign w:val="superscript"/>
        </w:rPr>
        <w:t>2</w:t>
      </w:r>
      <w:r w:rsidR="00D96A88">
        <w:rPr>
          <w:vertAlign w:val="superscript"/>
        </w:rPr>
        <w:softHyphen/>
      </w:r>
      <w:r w:rsidR="00D96A88">
        <w:rPr>
          <w:vertAlign w:val="superscript"/>
        </w:rPr>
        <w:softHyphen/>
      </w:r>
      <w:r w:rsidR="009F0B44">
        <w:rPr>
          <w:vertAlign w:val="superscript"/>
        </w:rPr>
        <w:t xml:space="preserve"> </w:t>
      </w:r>
      <w:r w:rsidR="00C46469">
        <w:t>Almacén</w:t>
      </w:r>
      <w:r w:rsidR="00D96A88">
        <w:t xml:space="preserve"> 2</w:t>
      </w:r>
      <w:bookmarkEnd w:id="252"/>
    </w:p>
    <w:p w14:paraId="7B8FE9A9" w14:textId="77777777" w:rsidR="00D96A88" w:rsidRDefault="00C46469" w:rsidP="00D96A88">
      <w:r>
        <w:t>Elaboración</w:t>
      </w:r>
      <w:r w:rsidR="00D96A88">
        <w:t xml:space="preserve"> propia</w:t>
      </w:r>
    </w:p>
    <w:p w14:paraId="5B03E6D6" w14:textId="77777777" w:rsidR="001508FF" w:rsidRDefault="00EE6DD0" w:rsidP="00D96A88">
      <w:pPr>
        <w:pStyle w:val="Descripcin"/>
        <w:jc w:val="center"/>
      </w:pPr>
      <w:r w:rsidRPr="00306B2C">
        <w:rPr>
          <w:rFonts w:eastAsia="Times New Roman" w:cs="Arial"/>
          <w:noProof/>
          <w:color w:val="000000"/>
          <w:lang w:eastAsia="es-AR"/>
        </w:rPr>
        <w:drawing>
          <wp:inline distT="114300" distB="114300" distL="114300" distR="114300" wp14:anchorId="477BB9A9" wp14:editId="708E5D23">
            <wp:extent cx="3439950" cy="2044726"/>
            <wp:effectExtent l="0" t="0" r="0" b="0"/>
            <wp:docPr id="769" name="image69.png" descr="Imagen que contiene edificio, caliente, grande, tabl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69.png" descr="Imagen que contiene edificio, caliente, grande, tabla&#10;&#10;Descripción generada automáticamente"/>
                    <pic:cNvPicPr preferRelativeResize="0"/>
                  </pic:nvPicPr>
                  <pic:blipFill>
                    <a:blip r:embed="rId137"/>
                    <a:srcRect/>
                    <a:stretch>
                      <a:fillRect/>
                    </a:stretch>
                  </pic:blipFill>
                  <pic:spPr>
                    <a:xfrm>
                      <a:off x="0" y="0"/>
                      <a:ext cx="3439950" cy="2044726"/>
                    </a:xfrm>
                    <a:prstGeom prst="rect">
                      <a:avLst/>
                    </a:prstGeom>
                    <a:ln/>
                  </pic:spPr>
                </pic:pic>
              </a:graphicData>
            </a:graphic>
          </wp:inline>
        </w:drawing>
      </w:r>
    </w:p>
    <w:p w14:paraId="3FBB960E" w14:textId="0A2536F7" w:rsidR="00EE6DD0" w:rsidRDefault="00F3676F" w:rsidP="00D96A88">
      <w:pPr>
        <w:pStyle w:val="Descripcin"/>
      </w:pPr>
      <w:bookmarkStart w:id="253" w:name="_Toc87031202"/>
      <w:r>
        <w:lastRenderedPageBreak/>
        <w:t>Gráfico</w:t>
      </w:r>
      <w:r w:rsidR="001508FF">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43</w:t>
      </w:r>
      <w:r w:rsidR="00142F68">
        <w:rPr>
          <w:noProof/>
        </w:rPr>
        <w:fldChar w:fldCharType="end"/>
      </w:r>
      <w:r w:rsidR="00D96A88">
        <w:t xml:space="preserve">: </w:t>
      </w:r>
      <w:r w:rsidR="00C46469">
        <w:t>Área</w:t>
      </w:r>
      <w:r w:rsidR="00D96A88">
        <w:t xml:space="preserve"> </w:t>
      </w:r>
      <w:r w:rsidR="00C46469">
        <w:t>Almacén</w:t>
      </w:r>
      <w:r w:rsidR="00D96A88">
        <w:t xml:space="preserve"> 2</w:t>
      </w:r>
      <w:bookmarkEnd w:id="253"/>
    </w:p>
    <w:p w14:paraId="1A7869A9" w14:textId="77777777" w:rsidR="00D96A88" w:rsidRPr="00D96A88" w:rsidRDefault="00C46469" w:rsidP="00D96A88">
      <w:r>
        <w:t>Elaboración</w:t>
      </w:r>
      <w:r w:rsidR="00D96A88">
        <w:t xml:space="preserve"> propia</w:t>
      </w:r>
    </w:p>
    <w:p w14:paraId="187A3251" w14:textId="77777777" w:rsidR="00EE6DD0" w:rsidRPr="00306B2C" w:rsidRDefault="00EE6DD0" w:rsidP="00EE6DD0">
      <w:pPr>
        <w:rPr>
          <w:rFonts w:eastAsia="Times New Roman" w:cs="Arial"/>
          <w:color w:val="000000"/>
          <w:sz w:val="10"/>
          <w:szCs w:val="10"/>
        </w:rPr>
      </w:pPr>
    </w:p>
    <w:tbl>
      <w:tblPr>
        <w:tblW w:w="8504" w:type="dxa"/>
        <w:jc w:val="center"/>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Layout w:type="fixed"/>
        <w:tblLook w:val="0600" w:firstRow="0" w:lastRow="0" w:firstColumn="0" w:lastColumn="0" w:noHBand="1" w:noVBand="1"/>
      </w:tblPr>
      <w:tblGrid>
        <w:gridCol w:w="2834"/>
        <w:gridCol w:w="2835"/>
        <w:gridCol w:w="2835"/>
      </w:tblGrid>
      <w:tr w:rsidR="00EE6DD0" w:rsidRPr="00306B2C" w14:paraId="5121327D" w14:textId="77777777" w:rsidTr="001508FF">
        <w:trPr>
          <w:trHeight w:val="283"/>
          <w:jc w:val="center"/>
        </w:trPr>
        <w:tc>
          <w:tcPr>
            <w:tcW w:w="2834" w:type="dxa"/>
            <w:shd w:val="clear" w:color="auto" w:fill="B8CCE4"/>
          </w:tcPr>
          <w:p w14:paraId="22E91090" w14:textId="77777777" w:rsidR="00EE6DD0" w:rsidRPr="00306B2C" w:rsidRDefault="00EE6DD0" w:rsidP="001508FF">
            <w:pPr>
              <w:pStyle w:val="Sinespaciado"/>
            </w:pPr>
            <w:r w:rsidRPr="00306B2C">
              <w:t>Área: Túneles de Secado</w:t>
            </w:r>
          </w:p>
        </w:tc>
        <w:tc>
          <w:tcPr>
            <w:tcW w:w="2835" w:type="dxa"/>
            <w:shd w:val="clear" w:color="auto" w:fill="B8CCE4"/>
          </w:tcPr>
          <w:p w14:paraId="622D348F" w14:textId="77777777" w:rsidR="00EE6DD0" w:rsidRPr="00306B2C" w:rsidRDefault="00EE6DD0" w:rsidP="001508FF">
            <w:pPr>
              <w:pStyle w:val="Sinespaciado"/>
            </w:pPr>
            <w:r w:rsidRPr="00306B2C">
              <w:t>Cantidad</w:t>
            </w:r>
          </w:p>
        </w:tc>
        <w:tc>
          <w:tcPr>
            <w:tcW w:w="2835" w:type="dxa"/>
            <w:shd w:val="clear" w:color="auto" w:fill="B8CCE4"/>
          </w:tcPr>
          <w:p w14:paraId="7B464064" w14:textId="77777777" w:rsidR="00EE6DD0" w:rsidRPr="00306B2C" w:rsidRDefault="00EE6DD0" w:rsidP="001508FF">
            <w:pPr>
              <w:pStyle w:val="Sinespaciado"/>
            </w:pPr>
            <w:proofErr w:type="gramStart"/>
            <w:r w:rsidRPr="00306B2C">
              <w:t>Total</w:t>
            </w:r>
            <w:proofErr w:type="gramEnd"/>
            <w:r w:rsidRPr="00306B2C">
              <w:t xml:space="preserve"> de metros cuadrados</w:t>
            </w:r>
          </w:p>
        </w:tc>
      </w:tr>
      <w:tr w:rsidR="00EE6DD0" w:rsidRPr="00306B2C" w14:paraId="5BED11FD" w14:textId="77777777" w:rsidTr="001508FF">
        <w:trPr>
          <w:trHeight w:val="283"/>
          <w:jc w:val="center"/>
        </w:trPr>
        <w:tc>
          <w:tcPr>
            <w:tcW w:w="2834" w:type="dxa"/>
          </w:tcPr>
          <w:p w14:paraId="019AD07D" w14:textId="77777777" w:rsidR="00EE6DD0" w:rsidRPr="00306B2C" w:rsidRDefault="00EE6DD0" w:rsidP="001508FF">
            <w:pPr>
              <w:pStyle w:val="Sinespaciado"/>
            </w:pPr>
            <w:r w:rsidRPr="00306B2C">
              <w:t>Túneles</w:t>
            </w:r>
          </w:p>
        </w:tc>
        <w:tc>
          <w:tcPr>
            <w:tcW w:w="2835" w:type="dxa"/>
          </w:tcPr>
          <w:p w14:paraId="2B3CEE2E" w14:textId="77777777" w:rsidR="00EE6DD0" w:rsidRPr="00306B2C" w:rsidRDefault="00EE6DD0" w:rsidP="001508FF">
            <w:pPr>
              <w:pStyle w:val="Sinespaciado"/>
            </w:pPr>
            <w:r w:rsidRPr="00306B2C">
              <w:t>10</w:t>
            </w:r>
          </w:p>
        </w:tc>
        <w:tc>
          <w:tcPr>
            <w:tcW w:w="2835" w:type="dxa"/>
          </w:tcPr>
          <w:p w14:paraId="5B8A18FA" w14:textId="77777777" w:rsidR="00EE6DD0" w:rsidRPr="00306B2C" w:rsidRDefault="00EE6DD0" w:rsidP="001508FF">
            <w:pPr>
              <w:pStyle w:val="Sinespaciado"/>
            </w:pPr>
            <w:r w:rsidRPr="00306B2C">
              <w:t>16</w:t>
            </w:r>
          </w:p>
        </w:tc>
      </w:tr>
      <w:tr w:rsidR="00EE6DD0" w:rsidRPr="00306B2C" w14:paraId="03573B34" w14:textId="77777777" w:rsidTr="001508FF">
        <w:trPr>
          <w:trHeight w:val="283"/>
          <w:jc w:val="center"/>
        </w:trPr>
        <w:tc>
          <w:tcPr>
            <w:tcW w:w="2834" w:type="dxa"/>
            <w:shd w:val="clear" w:color="auto" w:fill="B8CCE4"/>
          </w:tcPr>
          <w:p w14:paraId="30D7ECEE" w14:textId="77777777" w:rsidR="00EE6DD0" w:rsidRPr="00306B2C" w:rsidRDefault="00EE6DD0" w:rsidP="001508FF">
            <w:pPr>
              <w:pStyle w:val="Sinespaciado"/>
            </w:pPr>
            <w:r w:rsidRPr="00306B2C">
              <w:t>Total</w:t>
            </w:r>
          </w:p>
        </w:tc>
        <w:tc>
          <w:tcPr>
            <w:tcW w:w="5670" w:type="dxa"/>
            <w:gridSpan w:val="2"/>
            <w:shd w:val="clear" w:color="auto" w:fill="B8CCE4"/>
          </w:tcPr>
          <w:p w14:paraId="66A92E04" w14:textId="77777777" w:rsidR="00EE6DD0" w:rsidRPr="00306B2C" w:rsidRDefault="00EE6DD0" w:rsidP="001508FF">
            <w:pPr>
              <w:pStyle w:val="Sinespaciado"/>
              <w:keepNext/>
            </w:pPr>
            <w:r w:rsidRPr="00306B2C">
              <w:t>307,4212</w:t>
            </w:r>
          </w:p>
        </w:tc>
      </w:tr>
    </w:tbl>
    <w:p w14:paraId="4486F502" w14:textId="12CABA5F" w:rsidR="00D96A88" w:rsidRDefault="001508FF" w:rsidP="00D96A88">
      <w:pPr>
        <w:pStyle w:val="Descripcin"/>
      </w:pPr>
      <w:bookmarkStart w:id="254" w:name="_Toc87031064"/>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71</w:t>
      </w:r>
      <w:r w:rsidR="00142F68">
        <w:rPr>
          <w:noProof/>
        </w:rPr>
        <w:fldChar w:fldCharType="end"/>
      </w:r>
      <w:r w:rsidR="00D96A88">
        <w:t>:</w:t>
      </w:r>
      <w:r w:rsidR="00D96A88" w:rsidRPr="00AD431A">
        <w:t xml:space="preserve"> </w:t>
      </w:r>
      <w:r w:rsidR="00D96A88">
        <w:t>Detalles de m</w:t>
      </w:r>
      <w:r w:rsidR="00D96A88">
        <w:rPr>
          <w:vertAlign w:val="superscript"/>
        </w:rPr>
        <w:t>2</w:t>
      </w:r>
      <w:r w:rsidR="00D96A88">
        <w:rPr>
          <w:vertAlign w:val="superscript"/>
        </w:rPr>
        <w:softHyphen/>
      </w:r>
      <w:r w:rsidR="00F3676F">
        <w:rPr>
          <w:vertAlign w:val="superscript"/>
        </w:rPr>
        <w:softHyphen/>
        <w:t xml:space="preserve"> </w:t>
      </w:r>
      <w:r w:rsidR="00F3676F">
        <w:t>Túneles</w:t>
      </w:r>
      <w:r w:rsidR="00D96A88">
        <w:t xml:space="preserve"> de Secado</w:t>
      </w:r>
      <w:bookmarkEnd w:id="254"/>
    </w:p>
    <w:p w14:paraId="087233A2" w14:textId="77777777" w:rsidR="00D96A88" w:rsidRDefault="00C46469" w:rsidP="00D96A88">
      <w:pPr>
        <w:pStyle w:val="Descripcin"/>
      </w:pPr>
      <w:r>
        <w:t>Elaboración</w:t>
      </w:r>
      <w:r w:rsidR="00D96A88">
        <w:t xml:space="preserve"> propia</w:t>
      </w:r>
    </w:p>
    <w:p w14:paraId="20338287" w14:textId="77777777" w:rsidR="00D96A88" w:rsidRPr="00D96A88" w:rsidRDefault="00D96A88" w:rsidP="00D96A88"/>
    <w:p w14:paraId="7323431E" w14:textId="77777777" w:rsidR="001508FF" w:rsidRDefault="00EE6DD0" w:rsidP="00D96A88">
      <w:pPr>
        <w:pStyle w:val="Descripcin"/>
        <w:jc w:val="center"/>
      </w:pPr>
      <w:r w:rsidRPr="00306B2C">
        <w:rPr>
          <w:rFonts w:eastAsia="Times New Roman" w:cs="Arial"/>
          <w:noProof/>
          <w:color w:val="000000"/>
          <w:lang w:eastAsia="es-AR"/>
        </w:rPr>
        <w:drawing>
          <wp:inline distT="114300" distB="114300" distL="114300" distR="114300" wp14:anchorId="2097F244" wp14:editId="0035D992">
            <wp:extent cx="3981450" cy="2048192"/>
            <wp:effectExtent l="0" t="0" r="0" b="0"/>
            <wp:docPr id="767" name="image63.png" descr="Diagrama, Dibujo de ingeniería&#10;&#10;Descripción generada automáticamente"/>
            <wp:cNvGraphicFramePr/>
            <a:graphic xmlns:a="http://schemas.openxmlformats.org/drawingml/2006/main">
              <a:graphicData uri="http://schemas.openxmlformats.org/drawingml/2006/picture">
                <pic:pic xmlns:pic="http://schemas.openxmlformats.org/drawingml/2006/picture">
                  <pic:nvPicPr>
                    <pic:cNvPr id="767" name="image63.png" descr="Diagrama, Dibujo de ingeniería&#10;&#10;Descripción generada automáticamente"/>
                    <pic:cNvPicPr preferRelativeResize="0"/>
                  </pic:nvPicPr>
                  <pic:blipFill>
                    <a:blip r:embed="rId138"/>
                    <a:srcRect/>
                    <a:stretch>
                      <a:fillRect/>
                    </a:stretch>
                  </pic:blipFill>
                  <pic:spPr>
                    <a:xfrm>
                      <a:off x="0" y="0"/>
                      <a:ext cx="3981450" cy="2048192"/>
                    </a:xfrm>
                    <a:prstGeom prst="rect">
                      <a:avLst/>
                    </a:prstGeom>
                    <a:ln/>
                  </pic:spPr>
                </pic:pic>
              </a:graphicData>
            </a:graphic>
          </wp:inline>
        </w:drawing>
      </w:r>
    </w:p>
    <w:p w14:paraId="2AD2BA14" w14:textId="261CF23A" w:rsidR="001508FF" w:rsidRDefault="00F3676F" w:rsidP="00D96A88">
      <w:pPr>
        <w:pStyle w:val="Descripcin"/>
      </w:pPr>
      <w:bookmarkStart w:id="255" w:name="_Toc87031203"/>
      <w:r>
        <w:t>Gráfico</w:t>
      </w:r>
      <w:r w:rsidR="001508FF">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44</w:t>
      </w:r>
      <w:r w:rsidR="00142F68">
        <w:rPr>
          <w:noProof/>
        </w:rPr>
        <w:fldChar w:fldCharType="end"/>
      </w:r>
      <w:r w:rsidR="00D96A88">
        <w:t xml:space="preserve">: </w:t>
      </w:r>
      <w:r w:rsidR="00C46469">
        <w:t>Área</w:t>
      </w:r>
      <w:r w:rsidR="00D96A88">
        <w:t xml:space="preserve"> </w:t>
      </w:r>
      <w:r w:rsidR="00C46469">
        <w:t>Túneles</w:t>
      </w:r>
      <w:r w:rsidR="00D96A88">
        <w:t xml:space="preserve"> de Secado</w:t>
      </w:r>
      <w:bookmarkEnd w:id="255"/>
    </w:p>
    <w:p w14:paraId="7139658F" w14:textId="77777777" w:rsidR="00D96A88" w:rsidRPr="00D96A88" w:rsidRDefault="00C46469" w:rsidP="00D96A88">
      <w:r>
        <w:t>Elaboración</w:t>
      </w:r>
      <w:r w:rsidR="00D96A88">
        <w:t xml:space="preserve"> propia</w:t>
      </w:r>
    </w:p>
    <w:tbl>
      <w:tblPr>
        <w:tblW w:w="8604" w:type="dxa"/>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Layout w:type="fixed"/>
        <w:tblLook w:val="0600" w:firstRow="0" w:lastRow="0" w:firstColumn="0" w:lastColumn="0" w:noHBand="1" w:noVBand="1"/>
      </w:tblPr>
      <w:tblGrid>
        <w:gridCol w:w="3007"/>
        <w:gridCol w:w="2729"/>
        <w:gridCol w:w="2868"/>
      </w:tblGrid>
      <w:tr w:rsidR="00EE6DD0" w:rsidRPr="00306B2C" w14:paraId="38AE5B70" w14:textId="77777777" w:rsidTr="00D96A88">
        <w:trPr>
          <w:trHeight w:val="170"/>
        </w:trPr>
        <w:tc>
          <w:tcPr>
            <w:tcW w:w="3007" w:type="dxa"/>
            <w:shd w:val="clear" w:color="auto" w:fill="B8CCE4"/>
          </w:tcPr>
          <w:p w14:paraId="41FA060D" w14:textId="77777777" w:rsidR="00EE6DD0" w:rsidRPr="00D96A88" w:rsidRDefault="00EE6DD0" w:rsidP="001508FF">
            <w:pPr>
              <w:pStyle w:val="Sinespaciado"/>
              <w:rPr>
                <w:sz w:val="22"/>
              </w:rPr>
            </w:pPr>
            <w:r w:rsidRPr="00D96A88">
              <w:rPr>
                <w:sz w:val="22"/>
              </w:rPr>
              <w:t>Área: Tiernizado y empaque</w:t>
            </w:r>
          </w:p>
        </w:tc>
        <w:tc>
          <w:tcPr>
            <w:tcW w:w="2729" w:type="dxa"/>
            <w:shd w:val="clear" w:color="auto" w:fill="B8CCE4"/>
          </w:tcPr>
          <w:p w14:paraId="2FC6F82A" w14:textId="77777777" w:rsidR="00EE6DD0" w:rsidRPr="00D96A88" w:rsidRDefault="00EE6DD0" w:rsidP="001508FF">
            <w:pPr>
              <w:pStyle w:val="Sinespaciado"/>
              <w:rPr>
                <w:sz w:val="22"/>
              </w:rPr>
            </w:pPr>
            <w:r w:rsidRPr="00D96A88">
              <w:rPr>
                <w:sz w:val="22"/>
              </w:rPr>
              <w:t>Cantidad</w:t>
            </w:r>
          </w:p>
        </w:tc>
        <w:tc>
          <w:tcPr>
            <w:tcW w:w="2868" w:type="dxa"/>
            <w:shd w:val="clear" w:color="auto" w:fill="B8CCE4"/>
          </w:tcPr>
          <w:p w14:paraId="7F2B3C1F" w14:textId="77777777" w:rsidR="00EE6DD0" w:rsidRPr="00D96A88" w:rsidRDefault="00EE6DD0" w:rsidP="001508FF">
            <w:pPr>
              <w:pStyle w:val="Sinespaciado"/>
              <w:rPr>
                <w:sz w:val="22"/>
              </w:rPr>
            </w:pPr>
            <w:proofErr w:type="gramStart"/>
            <w:r w:rsidRPr="00D96A88">
              <w:rPr>
                <w:sz w:val="22"/>
              </w:rPr>
              <w:t>Total</w:t>
            </w:r>
            <w:proofErr w:type="gramEnd"/>
            <w:r w:rsidRPr="00D96A88">
              <w:rPr>
                <w:sz w:val="22"/>
              </w:rPr>
              <w:t xml:space="preserve"> de metros cuadrados</w:t>
            </w:r>
          </w:p>
        </w:tc>
      </w:tr>
      <w:tr w:rsidR="00EE6DD0" w:rsidRPr="00306B2C" w14:paraId="0F5ACBA5" w14:textId="77777777" w:rsidTr="00D96A88">
        <w:trPr>
          <w:trHeight w:val="170"/>
        </w:trPr>
        <w:tc>
          <w:tcPr>
            <w:tcW w:w="3007" w:type="dxa"/>
          </w:tcPr>
          <w:p w14:paraId="13F69A01" w14:textId="77777777" w:rsidR="00EE6DD0" w:rsidRPr="00D96A88" w:rsidRDefault="00EE6DD0" w:rsidP="001508FF">
            <w:pPr>
              <w:pStyle w:val="Sinespaciado"/>
              <w:rPr>
                <w:sz w:val="22"/>
              </w:rPr>
            </w:pPr>
            <w:r w:rsidRPr="00D96A88">
              <w:rPr>
                <w:sz w:val="22"/>
              </w:rPr>
              <w:t>Volcadores</w:t>
            </w:r>
          </w:p>
        </w:tc>
        <w:tc>
          <w:tcPr>
            <w:tcW w:w="2729" w:type="dxa"/>
          </w:tcPr>
          <w:p w14:paraId="767EC252" w14:textId="77777777" w:rsidR="00EE6DD0" w:rsidRPr="00D96A88" w:rsidRDefault="00EE6DD0" w:rsidP="001508FF">
            <w:pPr>
              <w:pStyle w:val="Sinespaciado"/>
              <w:rPr>
                <w:sz w:val="22"/>
              </w:rPr>
            </w:pPr>
            <w:r w:rsidRPr="00D96A88">
              <w:rPr>
                <w:sz w:val="22"/>
              </w:rPr>
              <w:t>2</w:t>
            </w:r>
          </w:p>
        </w:tc>
        <w:tc>
          <w:tcPr>
            <w:tcW w:w="2868" w:type="dxa"/>
          </w:tcPr>
          <w:p w14:paraId="77F1B933" w14:textId="77777777" w:rsidR="00EE6DD0" w:rsidRPr="00D96A88" w:rsidRDefault="00EE6DD0" w:rsidP="001508FF">
            <w:pPr>
              <w:pStyle w:val="Sinespaciado"/>
              <w:rPr>
                <w:sz w:val="22"/>
              </w:rPr>
            </w:pPr>
            <w:r w:rsidRPr="00D96A88">
              <w:rPr>
                <w:sz w:val="22"/>
              </w:rPr>
              <w:t>2,38</w:t>
            </w:r>
          </w:p>
        </w:tc>
      </w:tr>
      <w:tr w:rsidR="00EE6DD0" w:rsidRPr="00306B2C" w14:paraId="79287432" w14:textId="77777777" w:rsidTr="00D96A88">
        <w:trPr>
          <w:trHeight w:val="170"/>
        </w:trPr>
        <w:tc>
          <w:tcPr>
            <w:tcW w:w="3007" w:type="dxa"/>
            <w:shd w:val="clear" w:color="auto" w:fill="B8CCE4"/>
          </w:tcPr>
          <w:p w14:paraId="294344FF" w14:textId="77777777" w:rsidR="00EE6DD0" w:rsidRPr="00D96A88" w:rsidRDefault="00084783" w:rsidP="001508FF">
            <w:pPr>
              <w:pStyle w:val="Sinespaciado"/>
              <w:rPr>
                <w:sz w:val="22"/>
              </w:rPr>
            </w:pPr>
            <w:r w:rsidRPr="00D96A88">
              <w:rPr>
                <w:sz w:val="22"/>
              </w:rPr>
              <w:t>Prehidratador</w:t>
            </w:r>
            <w:r w:rsidR="00EE6DD0" w:rsidRPr="00D96A88">
              <w:rPr>
                <w:sz w:val="22"/>
              </w:rPr>
              <w:t xml:space="preserve"> y lavadora rotativa</w:t>
            </w:r>
          </w:p>
        </w:tc>
        <w:tc>
          <w:tcPr>
            <w:tcW w:w="2729" w:type="dxa"/>
            <w:shd w:val="clear" w:color="auto" w:fill="B8CCE4"/>
          </w:tcPr>
          <w:p w14:paraId="14BAAC21" w14:textId="77777777" w:rsidR="00EE6DD0" w:rsidRPr="00D96A88" w:rsidRDefault="00EE6DD0" w:rsidP="001508FF">
            <w:pPr>
              <w:pStyle w:val="Sinespaciado"/>
              <w:rPr>
                <w:sz w:val="22"/>
              </w:rPr>
            </w:pPr>
            <w:r w:rsidRPr="00D96A88">
              <w:rPr>
                <w:sz w:val="22"/>
              </w:rPr>
              <w:t>1</w:t>
            </w:r>
          </w:p>
        </w:tc>
        <w:tc>
          <w:tcPr>
            <w:tcW w:w="2868" w:type="dxa"/>
            <w:shd w:val="clear" w:color="auto" w:fill="B8CCE4"/>
          </w:tcPr>
          <w:p w14:paraId="586A1806" w14:textId="77777777" w:rsidR="00EE6DD0" w:rsidRPr="00D96A88" w:rsidRDefault="00EE6DD0" w:rsidP="001508FF">
            <w:pPr>
              <w:pStyle w:val="Sinespaciado"/>
              <w:rPr>
                <w:sz w:val="22"/>
              </w:rPr>
            </w:pPr>
            <w:r w:rsidRPr="00D96A88">
              <w:rPr>
                <w:sz w:val="22"/>
              </w:rPr>
              <w:t>7,4</w:t>
            </w:r>
          </w:p>
        </w:tc>
      </w:tr>
      <w:tr w:rsidR="00EE6DD0" w:rsidRPr="00306B2C" w14:paraId="6A03CFD9" w14:textId="77777777" w:rsidTr="00D96A88">
        <w:trPr>
          <w:trHeight w:val="170"/>
        </w:trPr>
        <w:tc>
          <w:tcPr>
            <w:tcW w:w="3007" w:type="dxa"/>
          </w:tcPr>
          <w:p w14:paraId="1FFE9016" w14:textId="77777777" w:rsidR="00EE6DD0" w:rsidRPr="00D96A88" w:rsidRDefault="00EE6DD0" w:rsidP="001508FF">
            <w:pPr>
              <w:pStyle w:val="Sinespaciado"/>
              <w:rPr>
                <w:sz w:val="22"/>
              </w:rPr>
            </w:pPr>
            <w:r w:rsidRPr="00D96A88">
              <w:rPr>
                <w:sz w:val="22"/>
              </w:rPr>
              <w:t>Hidratador</w:t>
            </w:r>
          </w:p>
        </w:tc>
        <w:tc>
          <w:tcPr>
            <w:tcW w:w="2729" w:type="dxa"/>
          </w:tcPr>
          <w:p w14:paraId="03EA6174" w14:textId="77777777" w:rsidR="00EE6DD0" w:rsidRPr="00D96A88" w:rsidRDefault="00EE6DD0" w:rsidP="001508FF">
            <w:pPr>
              <w:pStyle w:val="Sinespaciado"/>
              <w:rPr>
                <w:sz w:val="22"/>
              </w:rPr>
            </w:pPr>
            <w:r w:rsidRPr="00D96A88">
              <w:rPr>
                <w:sz w:val="22"/>
              </w:rPr>
              <w:t>1</w:t>
            </w:r>
          </w:p>
        </w:tc>
        <w:tc>
          <w:tcPr>
            <w:tcW w:w="2868" w:type="dxa"/>
          </w:tcPr>
          <w:p w14:paraId="51A9613A" w14:textId="77777777" w:rsidR="00EE6DD0" w:rsidRPr="00D96A88" w:rsidRDefault="00EE6DD0" w:rsidP="001508FF">
            <w:pPr>
              <w:pStyle w:val="Sinespaciado"/>
              <w:rPr>
                <w:sz w:val="22"/>
              </w:rPr>
            </w:pPr>
            <w:r w:rsidRPr="00D96A88">
              <w:rPr>
                <w:sz w:val="22"/>
              </w:rPr>
              <w:t>6,72</w:t>
            </w:r>
          </w:p>
        </w:tc>
      </w:tr>
      <w:tr w:rsidR="00EE6DD0" w:rsidRPr="00306B2C" w14:paraId="3B127009" w14:textId="77777777" w:rsidTr="00D96A88">
        <w:trPr>
          <w:trHeight w:val="170"/>
        </w:trPr>
        <w:tc>
          <w:tcPr>
            <w:tcW w:w="3007" w:type="dxa"/>
            <w:shd w:val="clear" w:color="auto" w:fill="B8CCE4"/>
          </w:tcPr>
          <w:p w14:paraId="2F49B99C" w14:textId="77777777" w:rsidR="00EE6DD0" w:rsidRPr="00D96A88" w:rsidRDefault="00EE6DD0" w:rsidP="001508FF">
            <w:pPr>
              <w:pStyle w:val="Sinespaciado"/>
              <w:rPr>
                <w:sz w:val="22"/>
              </w:rPr>
            </w:pPr>
            <w:r w:rsidRPr="00D96A88">
              <w:rPr>
                <w:sz w:val="22"/>
              </w:rPr>
              <w:t>Canaleta</w:t>
            </w:r>
          </w:p>
        </w:tc>
        <w:tc>
          <w:tcPr>
            <w:tcW w:w="2729" w:type="dxa"/>
            <w:shd w:val="clear" w:color="auto" w:fill="B8CCE4"/>
          </w:tcPr>
          <w:p w14:paraId="3A62603A" w14:textId="77777777" w:rsidR="00EE6DD0" w:rsidRPr="00D96A88" w:rsidRDefault="00EE6DD0" w:rsidP="001508FF">
            <w:pPr>
              <w:pStyle w:val="Sinespaciado"/>
              <w:rPr>
                <w:sz w:val="22"/>
              </w:rPr>
            </w:pPr>
            <w:r w:rsidRPr="00D96A88">
              <w:rPr>
                <w:sz w:val="22"/>
              </w:rPr>
              <w:t>1</w:t>
            </w:r>
          </w:p>
        </w:tc>
        <w:tc>
          <w:tcPr>
            <w:tcW w:w="2868" w:type="dxa"/>
            <w:shd w:val="clear" w:color="auto" w:fill="B8CCE4"/>
          </w:tcPr>
          <w:p w14:paraId="6B1260A4" w14:textId="77777777" w:rsidR="00EE6DD0" w:rsidRPr="00D96A88" w:rsidRDefault="00EE6DD0" w:rsidP="001508FF">
            <w:pPr>
              <w:pStyle w:val="Sinespaciado"/>
              <w:rPr>
                <w:sz w:val="22"/>
              </w:rPr>
            </w:pPr>
            <w:r w:rsidRPr="00D96A88">
              <w:rPr>
                <w:sz w:val="22"/>
              </w:rPr>
              <w:t>1,4075</w:t>
            </w:r>
          </w:p>
        </w:tc>
      </w:tr>
      <w:tr w:rsidR="00EE6DD0" w:rsidRPr="00306B2C" w14:paraId="1BDC8CBC" w14:textId="77777777" w:rsidTr="00D96A88">
        <w:trPr>
          <w:trHeight w:val="170"/>
        </w:trPr>
        <w:tc>
          <w:tcPr>
            <w:tcW w:w="3007" w:type="dxa"/>
          </w:tcPr>
          <w:p w14:paraId="4D60D7DE" w14:textId="77777777" w:rsidR="00EE6DD0" w:rsidRPr="00D96A88" w:rsidRDefault="00EE6DD0" w:rsidP="001508FF">
            <w:pPr>
              <w:pStyle w:val="Sinespaciado"/>
              <w:rPr>
                <w:sz w:val="22"/>
              </w:rPr>
            </w:pPr>
            <w:r w:rsidRPr="00D96A88">
              <w:rPr>
                <w:sz w:val="22"/>
              </w:rPr>
              <w:t>Descarozadora</w:t>
            </w:r>
          </w:p>
        </w:tc>
        <w:tc>
          <w:tcPr>
            <w:tcW w:w="2729" w:type="dxa"/>
          </w:tcPr>
          <w:p w14:paraId="17464E3F" w14:textId="77777777" w:rsidR="00EE6DD0" w:rsidRPr="00D96A88" w:rsidRDefault="00EE6DD0" w:rsidP="001508FF">
            <w:pPr>
              <w:pStyle w:val="Sinespaciado"/>
              <w:rPr>
                <w:sz w:val="22"/>
              </w:rPr>
            </w:pPr>
            <w:r w:rsidRPr="00D96A88">
              <w:rPr>
                <w:sz w:val="22"/>
              </w:rPr>
              <w:t>1</w:t>
            </w:r>
          </w:p>
        </w:tc>
        <w:tc>
          <w:tcPr>
            <w:tcW w:w="2868" w:type="dxa"/>
          </w:tcPr>
          <w:p w14:paraId="7F347E41" w14:textId="77777777" w:rsidR="00EE6DD0" w:rsidRPr="00D96A88" w:rsidRDefault="00EE6DD0" w:rsidP="001508FF">
            <w:pPr>
              <w:pStyle w:val="Sinespaciado"/>
              <w:rPr>
                <w:sz w:val="22"/>
              </w:rPr>
            </w:pPr>
            <w:r w:rsidRPr="00D96A88">
              <w:rPr>
                <w:sz w:val="22"/>
              </w:rPr>
              <w:t>6,44</w:t>
            </w:r>
          </w:p>
        </w:tc>
      </w:tr>
      <w:tr w:rsidR="00EE6DD0" w:rsidRPr="00306B2C" w14:paraId="2E678063" w14:textId="77777777" w:rsidTr="00D96A88">
        <w:trPr>
          <w:trHeight w:val="170"/>
        </w:trPr>
        <w:tc>
          <w:tcPr>
            <w:tcW w:w="3007" w:type="dxa"/>
            <w:shd w:val="clear" w:color="auto" w:fill="B8CCE4"/>
          </w:tcPr>
          <w:p w14:paraId="770FCB5B" w14:textId="77777777" w:rsidR="00EE6DD0" w:rsidRPr="00D96A88" w:rsidRDefault="00EE6DD0" w:rsidP="001508FF">
            <w:pPr>
              <w:pStyle w:val="Sinespaciado"/>
              <w:rPr>
                <w:sz w:val="22"/>
              </w:rPr>
            </w:pPr>
            <w:r w:rsidRPr="00D96A88">
              <w:rPr>
                <w:sz w:val="22"/>
              </w:rPr>
              <w:t>Cinta</w:t>
            </w:r>
          </w:p>
        </w:tc>
        <w:tc>
          <w:tcPr>
            <w:tcW w:w="2729" w:type="dxa"/>
            <w:shd w:val="clear" w:color="auto" w:fill="B8CCE4"/>
          </w:tcPr>
          <w:p w14:paraId="33F951B4" w14:textId="77777777" w:rsidR="00EE6DD0" w:rsidRPr="00D96A88" w:rsidRDefault="00EE6DD0" w:rsidP="001508FF">
            <w:pPr>
              <w:pStyle w:val="Sinespaciado"/>
              <w:rPr>
                <w:sz w:val="22"/>
              </w:rPr>
            </w:pPr>
            <w:r w:rsidRPr="00D96A88">
              <w:rPr>
                <w:sz w:val="22"/>
              </w:rPr>
              <w:t>1</w:t>
            </w:r>
          </w:p>
        </w:tc>
        <w:tc>
          <w:tcPr>
            <w:tcW w:w="2868" w:type="dxa"/>
            <w:shd w:val="clear" w:color="auto" w:fill="B8CCE4"/>
          </w:tcPr>
          <w:p w14:paraId="7EC032BD" w14:textId="77777777" w:rsidR="00EE6DD0" w:rsidRPr="00D96A88" w:rsidRDefault="00EE6DD0" w:rsidP="001508FF">
            <w:pPr>
              <w:pStyle w:val="Sinespaciado"/>
              <w:rPr>
                <w:sz w:val="22"/>
              </w:rPr>
            </w:pPr>
            <w:r w:rsidRPr="00D96A88">
              <w:rPr>
                <w:sz w:val="22"/>
              </w:rPr>
              <w:t>3,825</w:t>
            </w:r>
          </w:p>
        </w:tc>
      </w:tr>
      <w:tr w:rsidR="00EE6DD0" w:rsidRPr="00306B2C" w14:paraId="264E54E0" w14:textId="77777777" w:rsidTr="00D96A88">
        <w:trPr>
          <w:trHeight w:val="170"/>
        </w:trPr>
        <w:tc>
          <w:tcPr>
            <w:tcW w:w="3007" w:type="dxa"/>
          </w:tcPr>
          <w:p w14:paraId="53B51607" w14:textId="77777777" w:rsidR="00EE6DD0" w:rsidRPr="00D96A88" w:rsidRDefault="00EE6DD0" w:rsidP="001508FF">
            <w:pPr>
              <w:pStyle w:val="Sinespaciado"/>
              <w:rPr>
                <w:sz w:val="22"/>
              </w:rPr>
            </w:pPr>
            <w:r w:rsidRPr="00D96A88">
              <w:rPr>
                <w:sz w:val="22"/>
              </w:rPr>
              <w:t>Tolva Elevadora</w:t>
            </w:r>
          </w:p>
        </w:tc>
        <w:tc>
          <w:tcPr>
            <w:tcW w:w="2729" w:type="dxa"/>
          </w:tcPr>
          <w:p w14:paraId="651AEFFE" w14:textId="77777777" w:rsidR="00EE6DD0" w:rsidRPr="00D96A88" w:rsidRDefault="00EE6DD0" w:rsidP="001508FF">
            <w:pPr>
              <w:pStyle w:val="Sinespaciado"/>
              <w:rPr>
                <w:sz w:val="22"/>
              </w:rPr>
            </w:pPr>
            <w:r w:rsidRPr="00D96A88">
              <w:rPr>
                <w:sz w:val="22"/>
              </w:rPr>
              <w:t>1</w:t>
            </w:r>
          </w:p>
        </w:tc>
        <w:tc>
          <w:tcPr>
            <w:tcW w:w="2868" w:type="dxa"/>
          </w:tcPr>
          <w:p w14:paraId="5575E13A" w14:textId="77777777" w:rsidR="00EE6DD0" w:rsidRPr="00D96A88" w:rsidRDefault="00EE6DD0" w:rsidP="001508FF">
            <w:pPr>
              <w:pStyle w:val="Sinespaciado"/>
              <w:rPr>
                <w:sz w:val="22"/>
              </w:rPr>
            </w:pPr>
            <w:r w:rsidRPr="00D96A88">
              <w:rPr>
                <w:sz w:val="22"/>
              </w:rPr>
              <w:t>3,57</w:t>
            </w:r>
          </w:p>
        </w:tc>
      </w:tr>
      <w:tr w:rsidR="00EE6DD0" w:rsidRPr="00306B2C" w14:paraId="297D4DD5" w14:textId="77777777" w:rsidTr="00D96A88">
        <w:trPr>
          <w:trHeight w:val="170"/>
        </w:trPr>
        <w:tc>
          <w:tcPr>
            <w:tcW w:w="3007" w:type="dxa"/>
            <w:shd w:val="clear" w:color="auto" w:fill="B8CCE4"/>
          </w:tcPr>
          <w:p w14:paraId="261AD0F2" w14:textId="77777777" w:rsidR="00EE6DD0" w:rsidRPr="00D96A88" w:rsidRDefault="00EE6DD0" w:rsidP="001508FF">
            <w:pPr>
              <w:pStyle w:val="Sinespaciado"/>
              <w:rPr>
                <w:sz w:val="22"/>
              </w:rPr>
            </w:pPr>
            <w:r w:rsidRPr="00D96A88">
              <w:rPr>
                <w:sz w:val="22"/>
              </w:rPr>
              <w:t>Selectora Óptica</w:t>
            </w:r>
          </w:p>
        </w:tc>
        <w:tc>
          <w:tcPr>
            <w:tcW w:w="2729" w:type="dxa"/>
            <w:shd w:val="clear" w:color="auto" w:fill="B8CCE4"/>
          </w:tcPr>
          <w:p w14:paraId="6DCE96E6" w14:textId="77777777" w:rsidR="00EE6DD0" w:rsidRPr="00D96A88" w:rsidRDefault="00EE6DD0" w:rsidP="001508FF">
            <w:pPr>
              <w:pStyle w:val="Sinespaciado"/>
              <w:rPr>
                <w:sz w:val="22"/>
              </w:rPr>
            </w:pPr>
            <w:r w:rsidRPr="00D96A88">
              <w:rPr>
                <w:sz w:val="22"/>
              </w:rPr>
              <w:t>1</w:t>
            </w:r>
          </w:p>
        </w:tc>
        <w:tc>
          <w:tcPr>
            <w:tcW w:w="2868" w:type="dxa"/>
            <w:shd w:val="clear" w:color="auto" w:fill="B8CCE4"/>
          </w:tcPr>
          <w:p w14:paraId="297FDE3B" w14:textId="77777777" w:rsidR="00EE6DD0" w:rsidRPr="00D96A88" w:rsidRDefault="00EE6DD0" w:rsidP="001508FF">
            <w:pPr>
              <w:pStyle w:val="Sinespaciado"/>
              <w:rPr>
                <w:sz w:val="22"/>
              </w:rPr>
            </w:pPr>
            <w:r w:rsidRPr="00D96A88">
              <w:rPr>
                <w:sz w:val="22"/>
              </w:rPr>
              <w:t>2,75</w:t>
            </w:r>
          </w:p>
        </w:tc>
      </w:tr>
      <w:tr w:rsidR="00EE6DD0" w:rsidRPr="00306B2C" w14:paraId="465BB85A" w14:textId="77777777" w:rsidTr="00D96A88">
        <w:trPr>
          <w:trHeight w:val="170"/>
        </w:trPr>
        <w:tc>
          <w:tcPr>
            <w:tcW w:w="3007" w:type="dxa"/>
          </w:tcPr>
          <w:p w14:paraId="471FBA65" w14:textId="77777777" w:rsidR="00EE6DD0" w:rsidRPr="00D96A88" w:rsidRDefault="00EE6DD0" w:rsidP="001508FF">
            <w:pPr>
              <w:pStyle w:val="Sinespaciado"/>
              <w:rPr>
                <w:sz w:val="22"/>
              </w:rPr>
            </w:pPr>
            <w:r w:rsidRPr="00D96A88">
              <w:rPr>
                <w:sz w:val="22"/>
              </w:rPr>
              <w:t>Cubitadora</w:t>
            </w:r>
          </w:p>
        </w:tc>
        <w:tc>
          <w:tcPr>
            <w:tcW w:w="2729" w:type="dxa"/>
          </w:tcPr>
          <w:p w14:paraId="273EA29D" w14:textId="77777777" w:rsidR="00EE6DD0" w:rsidRPr="00D96A88" w:rsidRDefault="00EE6DD0" w:rsidP="001508FF">
            <w:pPr>
              <w:pStyle w:val="Sinespaciado"/>
              <w:rPr>
                <w:sz w:val="22"/>
              </w:rPr>
            </w:pPr>
            <w:r w:rsidRPr="00D96A88">
              <w:rPr>
                <w:sz w:val="22"/>
              </w:rPr>
              <w:t>1</w:t>
            </w:r>
          </w:p>
        </w:tc>
        <w:tc>
          <w:tcPr>
            <w:tcW w:w="2868" w:type="dxa"/>
          </w:tcPr>
          <w:p w14:paraId="28F1266C" w14:textId="77777777" w:rsidR="00EE6DD0" w:rsidRPr="00D96A88" w:rsidRDefault="00EE6DD0" w:rsidP="001508FF">
            <w:pPr>
              <w:pStyle w:val="Sinespaciado"/>
              <w:rPr>
                <w:sz w:val="22"/>
              </w:rPr>
            </w:pPr>
            <w:r w:rsidRPr="00D96A88">
              <w:rPr>
                <w:sz w:val="22"/>
              </w:rPr>
              <w:t>1,12</w:t>
            </w:r>
          </w:p>
        </w:tc>
      </w:tr>
      <w:tr w:rsidR="00EE6DD0" w:rsidRPr="00306B2C" w14:paraId="1B1E9CED" w14:textId="77777777" w:rsidTr="00D96A88">
        <w:trPr>
          <w:trHeight w:val="170"/>
        </w:trPr>
        <w:tc>
          <w:tcPr>
            <w:tcW w:w="3007" w:type="dxa"/>
            <w:shd w:val="clear" w:color="auto" w:fill="B8CCE4"/>
          </w:tcPr>
          <w:p w14:paraId="47BC3A99" w14:textId="77777777" w:rsidR="00EE6DD0" w:rsidRPr="00D96A88" w:rsidRDefault="00EE6DD0" w:rsidP="001508FF">
            <w:pPr>
              <w:pStyle w:val="Sinespaciado"/>
              <w:rPr>
                <w:sz w:val="22"/>
              </w:rPr>
            </w:pPr>
            <w:r w:rsidRPr="00D96A88">
              <w:rPr>
                <w:sz w:val="22"/>
              </w:rPr>
              <w:t>Cajones</w:t>
            </w:r>
          </w:p>
        </w:tc>
        <w:tc>
          <w:tcPr>
            <w:tcW w:w="2729" w:type="dxa"/>
            <w:shd w:val="clear" w:color="auto" w:fill="B8CCE4"/>
          </w:tcPr>
          <w:p w14:paraId="1B20DA9F" w14:textId="77777777" w:rsidR="00EE6DD0" w:rsidRPr="00D96A88" w:rsidRDefault="00EE6DD0" w:rsidP="001508FF">
            <w:pPr>
              <w:pStyle w:val="Sinespaciado"/>
              <w:rPr>
                <w:sz w:val="22"/>
              </w:rPr>
            </w:pPr>
            <w:r w:rsidRPr="00D96A88">
              <w:rPr>
                <w:sz w:val="22"/>
              </w:rPr>
              <w:t>28</w:t>
            </w:r>
          </w:p>
        </w:tc>
        <w:tc>
          <w:tcPr>
            <w:tcW w:w="2868" w:type="dxa"/>
            <w:shd w:val="clear" w:color="auto" w:fill="B8CCE4"/>
          </w:tcPr>
          <w:p w14:paraId="566FD3D6" w14:textId="77777777" w:rsidR="00EE6DD0" w:rsidRPr="00D96A88" w:rsidRDefault="00EE6DD0" w:rsidP="001508FF">
            <w:pPr>
              <w:pStyle w:val="Sinespaciado"/>
              <w:rPr>
                <w:sz w:val="22"/>
              </w:rPr>
            </w:pPr>
            <w:r w:rsidRPr="00D96A88">
              <w:rPr>
                <w:sz w:val="22"/>
              </w:rPr>
              <w:t>0,1687</w:t>
            </w:r>
          </w:p>
        </w:tc>
      </w:tr>
      <w:tr w:rsidR="00EE6DD0" w:rsidRPr="00306B2C" w14:paraId="391811CE" w14:textId="77777777" w:rsidTr="00D96A88">
        <w:trPr>
          <w:trHeight w:val="170"/>
        </w:trPr>
        <w:tc>
          <w:tcPr>
            <w:tcW w:w="3007" w:type="dxa"/>
          </w:tcPr>
          <w:p w14:paraId="0076DDF5" w14:textId="77777777" w:rsidR="00EE6DD0" w:rsidRPr="00D96A88" w:rsidRDefault="00EE6DD0" w:rsidP="001508FF">
            <w:pPr>
              <w:pStyle w:val="Sinespaciado"/>
              <w:rPr>
                <w:sz w:val="22"/>
              </w:rPr>
            </w:pPr>
            <w:r w:rsidRPr="00D96A88">
              <w:rPr>
                <w:sz w:val="22"/>
              </w:rPr>
              <w:t>Cinta Elevadora</w:t>
            </w:r>
          </w:p>
        </w:tc>
        <w:tc>
          <w:tcPr>
            <w:tcW w:w="2729" w:type="dxa"/>
          </w:tcPr>
          <w:p w14:paraId="6B2DB9C5" w14:textId="77777777" w:rsidR="00EE6DD0" w:rsidRPr="00D96A88" w:rsidRDefault="00EE6DD0" w:rsidP="001508FF">
            <w:pPr>
              <w:pStyle w:val="Sinespaciado"/>
              <w:rPr>
                <w:sz w:val="22"/>
              </w:rPr>
            </w:pPr>
            <w:r w:rsidRPr="00D96A88">
              <w:rPr>
                <w:sz w:val="22"/>
              </w:rPr>
              <w:t>1</w:t>
            </w:r>
          </w:p>
        </w:tc>
        <w:tc>
          <w:tcPr>
            <w:tcW w:w="2868" w:type="dxa"/>
          </w:tcPr>
          <w:p w14:paraId="543CBC7E" w14:textId="77777777" w:rsidR="00EE6DD0" w:rsidRPr="00D96A88" w:rsidRDefault="00EE6DD0" w:rsidP="001508FF">
            <w:pPr>
              <w:pStyle w:val="Sinespaciado"/>
              <w:rPr>
                <w:sz w:val="22"/>
              </w:rPr>
            </w:pPr>
            <w:r w:rsidRPr="00D96A88">
              <w:rPr>
                <w:sz w:val="22"/>
              </w:rPr>
              <w:t>2,05</w:t>
            </w:r>
          </w:p>
        </w:tc>
      </w:tr>
      <w:tr w:rsidR="00EE6DD0" w:rsidRPr="00306B2C" w14:paraId="6797FAED" w14:textId="77777777" w:rsidTr="00D96A88">
        <w:trPr>
          <w:trHeight w:val="170"/>
        </w:trPr>
        <w:tc>
          <w:tcPr>
            <w:tcW w:w="3007" w:type="dxa"/>
            <w:shd w:val="clear" w:color="auto" w:fill="B8CCE4"/>
          </w:tcPr>
          <w:p w14:paraId="6B6FD21E" w14:textId="77777777" w:rsidR="00EE6DD0" w:rsidRPr="00D96A88" w:rsidRDefault="00EE6DD0" w:rsidP="001508FF">
            <w:pPr>
              <w:pStyle w:val="Sinespaciado"/>
              <w:rPr>
                <w:sz w:val="22"/>
              </w:rPr>
            </w:pPr>
            <w:r w:rsidRPr="00D96A88">
              <w:rPr>
                <w:sz w:val="22"/>
              </w:rPr>
              <w:t>Mezcladora</w:t>
            </w:r>
          </w:p>
        </w:tc>
        <w:tc>
          <w:tcPr>
            <w:tcW w:w="2729" w:type="dxa"/>
            <w:shd w:val="clear" w:color="auto" w:fill="B8CCE4"/>
          </w:tcPr>
          <w:p w14:paraId="3BDCB146" w14:textId="77777777" w:rsidR="00EE6DD0" w:rsidRPr="00D96A88" w:rsidRDefault="00EE6DD0" w:rsidP="001508FF">
            <w:pPr>
              <w:pStyle w:val="Sinespaciado"/>
              <w:rPr>
                <w:sz w:val="22"/>
              </w:rPr>
            </w:pPr>
            <w:r w:rsidRPr="00D96A88">
              <w:rPr>
                <w:sz w:val="22"/>
              </w:rPr>
              <w:t>1</w:t>
            </w:r>
          </w:p>
        </w:tc>
        <w:tc>
          <w:tcPr>
            <w:tcW w:w="2868" w:type="dxa"/>
            <w:shd w:val="clear" w:color="auto" w:fill="B8CCE4"/>
          </w:tcPr>
          <w:p w14:paraId="1C89A552" w14:textId="77777777" w:rsidR="00EE6DD0" w:rsidRPr="00D96A88" w:rsidRDefault="00EE6DD0" w:rsidP="001508FF">
            <w:pPr>
              <w:pStyle w:val="Sinespaciado"/>
              <w:rPr>
                <w:sz w:val="22"/>
              </w:rPr>
            </w:pPr>
            <w:r w:rsidRPr="00D96A88">
              <w:rPr>
                <w:sz w:val="22"/>
              </w:rPr>
              <w:t>1,44</w:t>
            </w:r>
          </w:p>
        </w:tc>
      </w:tr>
      <w:tr w:rsidR="00EE6DD0" w:rsidRPr="00306B2C" w14:paraId="7EE95D92" w14:textId="77777777" w:rsidTr="00D96A88">
        <w:trPr>
          <w:trHeight w:val="170"/>
        </w:trPr>
        <w:tc>
          <w:tcPr>
            <w:tcW w:w="3007" w:type="dxa"/>
          </w:tcPr>
          <w:p w14:paraId="4C824285" w14:textId="77777777" w:rsidR="00EE6DD0" w:rsidRPr="00D96A88" w:rsidRDefault="00EE6DD0" w:rsidP="001508FF">
            <w:pPr>
              <w:pStyle w:val="Sinespaciado"/>
              <w:rPr>
                <w:sz w:val="22"/>
              </w:rPr>
            </w:pPr>
            <w:r w:rsidRPr="00D96A88">
              <w:rPr>
                <w:sz w:val="22"/>
              </w:rPr>
              <w:t>Cinta elevadora 2</w:t>
            </w:r>
          </w:p>
        </w:tc>
        <w:tc>
          <w:tcPr>
            <w:tcW w:w="2729" w:type="dxa"/>
          </w:tcPr>
          <w:p w14:paraId="3C3EBBC9" w14:textId="77777777" w:rsidR="00EE6DD0" w:rsidRPr="00D96A88" w:rsidRDefault="00EE6DD0" w:rsidP="001508FF">
            <w:pPr>
              <w:pStyle w:val="Sinespaciado"/>
              <w:rPr>
                <w:sz w:val="22"/>
              </w:rPr>
            </w:pPr>
            <w:r w:rsidRPr="00D96A88">
              <w:rPr>
                <w:sz w:val="22"/>
              </w:rPr>
              <w:t>1</w:t>
            </w:r>
          </w:p>
        </w:tc>
        <w:tc>
          <w:tcPr>
            <w:tcW w:w="2868" w:type="dxa"/>
          </w:tcPr>
          <w:p w14:paraId="4DB6F532" w14:textId="77777777" w:rsidR="00EE6DD0" w:rsidRPr="00D96A88" w:rsidRDefault="00EE6DD0" w:rsidP="001508FF">
            <w:pPr>
              <w:pStyle w:val="Sinespaciado"/>
              <w:rPr>
                <w:sz w:val="22"/>
              </w:rPr>
            </w:pPr>
            <w:r w:rsidRPr="00D96A88">
              <w:rPr>
                <w:sz w:val="22"/>
              </w:rPr>
              <w:t>2,08</w:t>
            </w:r>
          </w:p>
        </w:tc>
      </w:tr>
      <w:tr w:rsidR="00EE6DD0" w:rsidRPr="00306B2C" w14:paraId="5ADF1B10" w14:textId="77777777" w:rsidTr="00D96A88">
        <w:trPr>
          <w:trHeight w:val="170"/>
        </w:trPr>
        <w:tc>
          <w:tcPr>
            <w:tcW w:w="3007" w:type="dxa"/>
            <w:shd w:val="clear" w:color="auto" w:fill="B8CCE4"/>
          </w:tcPr>
          <w:p w14:paraId="59B7A525" w14:textId="77777777" w:rsidR="00EE6DD0" w:rsidRPr="00D96A88" w:rsidRDefault="00EE6DD0" w:rsidP="001508FF">
            <w:pPr>
              <w:pStyle w:val="Sinespaciado"/>
              <w:rPr>
                <w:sz w:val="22"/>
              </w:rPr>
            </w:pPr>
            <w:r w:rsidRPr="00D96A88">
              <w:rPr>
                <w:sz w:val="22"/>
              </w:rPr>
              <w:t>Empaquetadora y Pesadora</w:t>
            </w:r>
          </w:p>
        </w:tc>
        <w:tc>
          <w:tcPr>
            <w:tcW w:w="2729" w:type="dxa"/>
            <w:shd w:val="clear" w:color="auto" w:fill="B8CCE4"/>
          </w:tcPr>
          <w:p w14:paraId="75476710" w14:textId="77777777" w:rsidR="00EE6DD0" w:rsidRPr="00D96A88" w:rsidRDefault="00EE6DD0" w:rsidP="001508FF">
            <w:pPr>
              <w:pStyle w:val="Sinespaciado"/>
              <w:rPr>
                <w:sz w:val="22"/>
              </w:rPr>
            </w:pPr>
            <w:r w:rsidRPr="00D96A88">
              <w:rPr>
                <w:sz w:val="22"/>
              </w:rPr>
              <w:t>1</w:t>
            </w:r>
          </w:p>
        </w:tc>
        <w:tc>
          <w:tcPr>
            <w:tcW w:w="2868" w:type="dxa"/>
            <w:shd w:val="clear" w:color="auto" w:fill="B8CCE4"/>
          </w:tcPr>
          <w:p w14:paraId="4F49BCDC" w14:textId="77777777" w:rsidR="00EE6DD0" w:rsidRPr="00D96A88" w:rsidRDefault="00EE6DD0" w:rsidP="001508FF">
            <w:pPr>
              <w:pStyle w:val="Sinespaciado"/>
              <w:rPr>
                <w:sz w:val="22"/>
              </w:rPr>
            </w:pPr>
            <w:r w:rsidRPr="00D96A88">
              <w:rPr>
                <w:sz w:val="22"/>
              </w:rPr>
              <w:t>1,9312</w:t>
            </w:r>
          </w:p>
        </w:tc>
      </w:tr>
      <w:tr w:rsidR="00EE6DD0" w:rsidRPr="00306B2C" w14:paraId="08B6C69E" w14:textId="77777777" w:rsidTr="00D96A88">
        <w:trPr>
          <w:trHeight w:val="170"/>
        </w:trPr>
        <w:tc>
          <w:tcPr>
            <w:tcW w:w="3007" w:type="dxa"/>
          </w:tcPr>
          <w:p w14:paraId="3C1E182B" w14:textId="77777777" w:rsidR="00EE6DD0" w:rsidRPr="00D96A88" w:rsidRDefault="00EE6DD0" w:rsidP="001508FF">
            <w:pPr>
              <w:pStyle w:val="Sinespaciado"/>
              <w:rPr>
                <w:sz w:val="22"/>
              </w:rPr>
            </w:pPr>
            <w:r w:rsidRPr="00D96A88">
              <w:rPr>
                <w:sz w:val="22"/>
              </w:rPr>
              <w:t>Detectora de metales</w:t>
            </w:r>
          </w:p>
        </w:tc>
        <w:tc>
          <w:tcPr>
            <w:tcW w:w="2729" w:type="dxa"/>
          </w:tcPr>
          <w:p w14:paraId="6991FDEA" w14:textId="77777777" w:rsidR="00EE6DD0" w:rsidRPr="00D96A88" w:rsidRDefault="00EE6DD0" w:rsidP="001508FF">
            <w:pPr>
              <w:pStyle w:val="Sinespaciado"/>
              <w:rPr>
                <w:sz w:val="22"/>
              </w:rPr>
            </w:pPr>
            <w:r w:rsidRPr="00D96A88">
              <w:rPr>
                <w:sz w:val="22"/>
              </w:rPr>
              <w:t>1</w:t>
            </w:r>
          </w:p>
        </w:tc>
        <w:tc>
          <w:tcPr>
            <w:tcW w:w="2868" w:type="dxa"/>
          </w:tcPr>
          <w:p w14:paraId="20C6E11D" w14:textId="77777777" w:rsidR="00EE6DD0" w:rsidRPr="00D96A88" w:rsidRDefault="00EE6DD0" w:rsidP="001508FF">
            <w:pPr>
              <w:pStyle w:val="Sinespaciado"/>
              <w:rPr>
                <w:sz w:val="22"/>
              </w:rPr>
            </w:pPr>
            <w:r w:rsidRPr="00D96A88">
              <w:rPr>
                <w:sz w:val="22"/>
              </w:rPr>
              <w:t>1,188</w:t>
            </w:r>
          </w:p>
        </w:tc>
      </w:tr>
      <w:tr w:rsidR="00EE6DD0" w:rsidRPr="00306B2C" w14:paraId="5E33B356" w14:textId="77777777" w:rsidTr="00D96A88">
        <w:trPr>
          <w:trHeight w:val="170"/>
        </w:trPr>
        <w:tc>
          <w:tcPr>
            <w:tcW w:w="3007" w:type="dxa"/>
            <w:shd w:val="clear" w:color="auto" w:fill="B8CCE4"/>
          </w:tcPr>
          <w:p w14:paraId="66EE4DE6" w14:textId="77777777" w:rsidR="00EE6DD0" w:rsidRPr="00D96A88" w:rsidRDefault="00EE6DD0" w:rsidP="001508FF">
            <w:pPr>
              <w:pStyle w:val="Sinespaciado"/>
              <w:rPr>
                <w:sz w:val="22"/>
              </w:rPr>
            </w:pPr>
            <w:r w:rsidRPr="00D96A88">
              <w:rPr>
                <w:sz w:val="22"/>
              </w:rPr>
              <w:lastRenderedPageBreak/>
              <w:t>Cinta rodillo</w:t>
            </w:r>
          </w:p>
        </w:tc>
        <w:tc>
          <w:tcPr>
            <w:tcW w:w="2729" w:type="dxa"/>
            <w:shd w:val="clear" w:color="auto" w:fill="B8CCE4"/>
          </w:tcPr>
          <w:p w14:paraId="5F2F5ABA" w14:textId="77777777" w:rsidR="00EE6DD0" w:rsidRPr="00D96A88" w:rsidRDefault="00EE6DD0" w:rsidP="001508FF">
            <w:pPr>
              <w:pStyle w:val="Sinespaciado"/>
              <w:rPr>
                <w:sz w:val="22"/>
              </w:rPr>
            </w:pPr>
            <w:r w:rsidRPr="00D96A88">
              <w:rPr>
                <w:sz w:val="22"/>
              </w:rPr>
              <w:t>1</w:t>
            </w:r>
          </w:p>
        </w:tc>
        <w:tc>
          <w:tcPr>
            <w:tcW w:w="2868" w:type="dxa"/>
            <w:shd w:val="clear" w:color="auto" w:fill="B8CCE4"/>
          </w:tcPr>
          <w:p w14:paraId="36B87A2C" w14:textId="77777777" w:rsidR="00EE6DD0" w:rsidRPr="00D96A88" w:rsidRDefault="00EE6DD0" w:rsidP="001508FF">
            <w:pPr>
              <w:pStyle w:val="Sinespaciado"/>
              <w:rPr>
                <w:sz w:val="22"/>
              </w:rPr>
            </w:pPr>
            <w:r w:rsidRPr="00D96A88">
              <w:rPr>
                <w:sz w:val="22"/>
              </w:rPr>
              <w:t>2,06</w:t>
            </w:r>
          </w:p>
        </w:tc>
      </w:tr>
      <w:tr w:rsidR="00EE6DD0" w:rsidRPr="00306B2C" w14:paraId="56080952" w14:textId="77777777" w:rsidTr="00D96A88">
        <w:trPr>
          <w:trHeight w:val="170"/>
        </w:trPr>
        <w:tc>
          <w:tcPr>
            <w:tcW w:w="3007" w:type="dxa"/>
          </w:tcPr>
          <w:p w14:paraId="0073E3C8" w14:textId="77777777" w:rsidR="00EE6DD0" w:rsidRPr="00D96A88" w:rsidRDefault="00EE6DD0" w:rsidP="001508FF">
            <w:pPr>
              <w:pStyle w:val="Sinespaciado"/>
              <w:rPr>
                <w:sz w:val="22"/>
              </w:rPr>
            </w:pPr>
            <w:r w:rsidRPr="00D96A88">
              <w:rPr>
                <w:sz w:val="22"/>
              </w:rPr>
              <w:t>Envolvedora de pallets</w:t>
            </w:r>
          </w:p>
        </w:tc>
        <w:tc>
          <w:tcPr>
            <w:tcW w:w="2729" w:type="dxa"/>
          </w:tcPr>
          <w:p w14:paraId="78F61498" w14:textId="77777777" w:rsidR="00EE6DD0" w:rsidRPr="00D96A88" w:rsidRDefault="00EE6DD0" w:rsidP="001508FF">
            <w:pPr>
              <w:pStyle w:val="Sinespaciado"/>
              <w:rPr>
                <w:sz w:val="22"/>
              </w:rPr>
            </w:pPr>
            <w:r w:rsidRPr="00D96A88">
              <w:rPr>
                <w:sz w:val="22"/>
              </w:rPr>
              <w:t>1</w:t>
            </w:r>
          </w:p>
        </w:tc>
        <w:tc>
          <w:tcPr>
            <w:tcW w:w="2868" w:type="dxa"/>
          </w:tcPr>
          <w:p w14:paraId="1380FA1E" w14:textId="77777777" w:rsidR="00EE6DD0" w:rsidRPr="00D96A88" w:rsidRDefault="00EE6DD0" w:rsidP="001508FF">
            <w:pPr>
              <w:pStyle w:val="Sinespaciado"/>
              <w:rPr>
                <w:sz w:val="22"/>
              </w:rPr>
            </w:pPr>
            <w:r w:rsidRPr="00D96A88">
              <w:rPr>
                <w:sz w:val="22"/>
              </w:rPr>
              <w:t>4,44</w:t>
            </w:r>
          </w:p>
        </w:tc>
      </w:tr>
      <w:tr w:rsidR="00EE6DD0" w:rsidRPr="00306B2C" w14:paraId="3C8CFEDC" w14:textId="77777777" w:rsidTr="00D96A88">
        <w:trPr>
          <w:trHeight w:val="170"/>
        </w:trPr>
        <w:tc>
          <w:tcPr>
            <w:tcW w:w="3007" w:type="dxa"/>
            <w:shd w:val="clear" w:color="auto" w:fill="B8CCE4"/>
          </w:tcPr>
          <w:p w14:paraId="0D5A6004" w14:textId="77777777" w:rsidR="00EE6DD0" w:rsidRPr="00D96A88" w:rsidRDefault="00EE6DD0" w:rsidP="001508FF">
            <w:pPr>
              <w:pStyle w:val="Sinespaciado"/>
              <w:rPr>
                <w:sz w:val="22"/>
              </w:rPr>
            </w:pPr>
            <w:r w:rsidRPr="00D96A88">
              <w:rPr>
                <w:sz w:val="22"/>
              </w:rPr>
              <w:t>Subtotal</w:t>
            </w:r>
          </w:p>
        </w:tc>
        <w:tc>
          <w:tcPr>
            <w:tcW w:w="5597" w:type="dxa"/>
            <w:gridSpan w:val="2"/>
            <w:shd w:val="clear" w:color="auto" w:fill="B8CCE4"/>
          </w:tcPr>
          <w:p w14:paraId="5F222908" w14:textId="77777777" w:rsidR="00EE6DD0" w:rsidRPr="00D96A88" w:rsidRDefault="00EE6DD0" w:rsidP="001508FF">
            <w:pPr>
              <w:pStyle w:val="Sinespaciado"/>
              <w:rPr>
                <w:sz w:val="22"/>
              </w:rPr>
            </w:pPr>
            <w:r w:rsidRPr="00D96A88">
              <w:rPr>
                <w:sz w:val="22"/>
              </w:rPr>
              <w:t>57,92</w:t>
            </w:r>
          </w:p>
        </w:tc>
      </w:tr>
      <w:tr w:rsidR="00EE6DD0" w:rsidRPr="00306B2C" w14:paraId="1762FFD1" w14:textId="77777777" w:rsidTr="00D96A88">
        <w:trPr>
          <w:trHeight w:val="170"/>
        </w:trPr>
        <w:tc>
          <w:tcPr>
            <w:tcW w:w="3007" w:type="dxa"/>
          </w:tcPr>
          <w:p w14:paraId="081A076E" w14:textId="77777777" w:rsidR="00EE6DD0" w:rsidRPr="00D96A88" w:rsidRDefault="00EE6DD0" w:rsidP="001508FF">
            <w:pPr>
              <w:pStyle w:val="Sinespaciado"/>
              <w:rPr>
                <w:sz w:val="22"/>
              </w:rPr>
            </w:pPr>
            <w:r w:rsidRPr="00D96A88">
              <w:rPr>
                <w:sz w:val="22"/>
              </w:rPr>
              <w:t>Total</w:t>
            </w:r>
          </w:p>
        </w:tc>
        <w:tc>
          <w:tcPr>
            <w:tcW w:w="5597" w:type="dxa"/>
            <w:gridSpan w:val="2"/>
          </w:tcPr>
          <w:p w14:paraId="699BC1B4" w14:textId="77777777" w:rsidR="00EE6DD0" w:rsidRPr="00D96A88" w:rsidRDefault="00EE6DD0" w:rsidP="001508FF">
            <w:pPr>
              <w:pStyle w:val="Sinespaciado"/>
              <w:keepNext/>
              <w:rPr>
                <w:sz w:val="22"/>
              </w:rPr>
            </w:pPr>
            <w:r w:rsidRPr="00D96A88">
              <w:rPr>
                <w:sz w:val="22"/>
              </w:rPr>
              <w:t>408,064</w:t>
            </w:r>
          </w:p>
        </w:tc>
      </w:tr>
    </w:tbl>
    <w:p w14:paraId="4BFCBE35" w14:textId="7328F49C" w:rsidR="00D96A88" w:rsidRDefault="001508FF" w:rsidP="00D96A88">
      <w:pPr>
        <w:pStyle w:val="Descripcin"/>
      </w:pPr>
      <w:bookmarkStart w:id="256" w:name="_Toc87031065"/>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72</w:t>
      </w:r>
      <w:r w:rsidR="00142F68">
        <w:rPr>
          <w:noProof/>
        </w:rPr>
        <w:fldChar w:fldCharType="end"/>
      </w:r>
      <w:r w:rsidR="00D96A88">
        <w:t>:</w:t>
      </w:r>
      <w:r w:rsidR="00D96A88" w:rsidRPr="00AD431A">
        <w:t xml:space="preserve"> </w:t>
      </w:r>
      <w:r w:rsidR="00D96A88">
        <w:t>Detalles de m</w:t>
      </w:r>
      <w:r w:rsidR="00D96A88">
        <w:rPr>
          <w:vertAlign w:val="superscript"/>
        </w:rPr>
        <w:t>2</w:t>
      </w:r>
      <w:r w:rsidR="00D96A88">
        <w:rPr>
          <w:vertAlign w:val="superscript"/>
        </w:rPr>
        <w:softHyphen/>
      </w:r>
      <w:r w:rsidR="00F3676F">
        <w:rPr>
          <w:vertAlign w:val="superscript"/>
        </w:rPr>
        <w:softHyphen/>
        <w:t xml:space="preserve"> </w:t>
      </w:r>
      <w:r w:rsidR="00F3676F">
        <w:t>Tiernizado</w:t>
      </w:r>
      <w:r w:rsidR="00D96A88">
        <w:t xml:space="preserve"> y empaque</w:t>
      </w:r>
      <w:bookmarkEnd w:id="256"/>
      <w:r w:rsidR="00D96A88" w:rsidRPr="00D96A88">
        <w:t xml:space="preserve"> </w:t>
      </w:r>
    </w:p>
    <w:p w14:paraId="3A19C375" w14:textId="77777777" w:rsidR="00D96A88" w:rsidRDefault="00084783" w:rsidP="00D96A88">
      <w:r>
        <w:t>Elaboración</w:t>
      </w:r>
      <w:r w:rsidR="00D96A88">
        <w:t xml:space="preserve"> propia</w:t>
      </w:r>
    </w:p>
    <w:p w14:paraId="096C2EEE" w14:textId="77777777" w:rsidR="00EE6DD0" w:rsidRPr="00306B2C" w:rsidRDefault="00D96A88" w:rsidP="00D96A88">
      <w:pPr>
        <w:pStyle w:val="Descripcin"/>
        <w:rPr>
          <w:rFonts w:eastAsia="Times New Roman" w:cs="Arial"/>
          <w:color w:val="000000"/>
        </w:rPr>
      </w:pPr>
      <w:r w:rsidRPr="00306B2C">
        <w:rPr>
          <w:rFonts w:cs="Arial"/>
          <w:noProof/>
          <w:lang w:eastAsia="es-AR"/>
        </w:rPr>
        <w:drawing>
          <wp:anchor distT="0" distB="0" distL="114300" distR="114300" simplePos="0" relativeHeight="251723776" behindDoc="0" locked="0" layoutInCell="1" allowOverlap="1" wp14:anchorId="2CE878BA" wp14:editId="6D6C445F">
            <wp:simplePos x="0" y="0"/>
            <wp:positionH relativeFrom="column">
              <wp:posOffset>276092</wp:posOffset>
            </wp:positionH>
            <wp:positionV relativeFrom="paragraph">
              <wp:posOffset>1551911</wp:posOffset>
            </wp:positionV>
            <wp:extent cx="2505075" cy="2751455"/>
            <wp:effectExtent l="0" t="0" r="9525" b="0"/>
            <wp:wrapThrough wrapText="bothSides">
              <wp:wrapPolygon edited="0">
                <wp:start x="0" y="0"/>
                <wp:lineTo x="0" y="21386"/>
                <wp:lineTo x="21518" y="21386"/>
                <wp:lineTo x="21518" y="0"/>
                <wp:lineTo x="0" y="0"/>
              </wp:wrapPolygon>
            </wp:wrapThrough>
            <wp:docPr id="773" name="image70.jpg" descr="Diagram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70.jpg" descr="Diagrama&#10;&#10;Descripción generada automáticamente"/>
                    <pic:cNvPicPr preferRelativeResize="0"/>
                  </pic:nvPicPr>
                  <pic:blipFill>
                    <a:blip r:embed="rId139">
                      <a:extLst>
                        <a:ext uri="{28A0092B-C50C-407E-A947-70E740481C1C}">
                          <a14:useLocalDpi xmlns:a14="http://schemas.microsoft.com/office/drawing/2010/main" val="0"/>
                        </a:ext>
                      </a:extLst>
                    </a:blip>
                    <a:srcRect/>
                    <a:stretch>
                      <a:fillRect/>
                    </a:stretch>
                  </pic:blipFill>
                  <pic:spPr>
                    <a:xfrm>
                      <a:off x="0" y="0"/>
                      <a:ext cx="2505075" cy="2751455"/>
                    </a:xfrm>
                    <a:prstGeom prst="rect">
                      <a:avLst/>
                    </a:prstGeom>
                    <a:ln/>
                  </pic:spPr>
                </pic:pic>
              </a:graphicData>
            </a:graphic>
            <wp14:sizeRelH relativeFrom="page">
              <wp14:pctWidth>0</wp14:pctWidth>
            </wp14:sizeRelH>
            <wp14:sizeRelV relativeFrom="page">
              <wp14:pctHeight>0</wp14:pctHeight>
            </wp14:sizeRelV>
          </wp:anchor>
        </w:drawing>
      </w:r>
      <w:r w:rsidRPr="00306B2C">
        <w:rPr>
          <w:rFonts w:eastAsia="Times New Roman" w:cs="Arial"/>
          <w:noProof/>
          <w:color w:val="000000"/>
          <w:lang w:eastAsia="es-AR"/>
        </w:rPr>
        <w:t xml:space="preserve"> </w:t>
      </w:r>
      <w:r w:rsidR="00EE6DD0" w:rsidRPr="00306B2C">
        <w:rPr>
          <w:rFonts w:eastAsia="Times New Roman" w:cs="Arial"/>
          <w:noProof/>
          <w:color w:val="000000"/>
          <w:lang w:eastAsia="es-AR"/>
        </w:rPr>
        <w:drawing>
          <wp:inline distT="0" distB="0" distL="0" distR="0" wp14:anchorId="6D87DFB4" wp14:editId="109DEB83">
            <wp:extent cx="2743200" cy="4151870"/>
            <wp:effectExtent l="0" t="0" r="0" b="0"/>
            <wp:docPr id="771" name="image65.png" descr="Diagrama&#10;&#10;Descripción generada automáticamente"/>
            <wp:cNvGraphicFramePr/>
            <a:graphic xmlns:a="http://schemas.openxmlformats.org/drawingml/2006/main">
              <a:graphicData uri="http://schemas.openxmlformats.org/drawingml/2006/picture">
                <pic:pic xmlns:pic="http://schemas.openxmlformats.org/drawingml/2006/picture">
                  <pic:nvPicPr>
                    <pic:cNvPr id="771" name="image65.png" descr="Diagrama&#10;&#10;Descripción generada automáticamente"/>
                    <pic:cNvPicPr preferRelativeResize="0"/>
                  </pic:nvPicPr>
                  <pic:blipFill>
                    <a:blip r:embed="rId140"/>
                    <a:srcRect/>
                    <a:stretch>
                      <a:fillRect/>
                    </a:stretch>
                  </pic:blipFill>
                  <pic:spPr>
                    <a:xfrm>
                      <a:off x="0" y="0"/>
                      <a:ext cx="2743200" cy="4151870"/>
                    </a:xfrm>
                    <a:prstGeom prst="rect">
                      <a:avLst/>
                    </a:prstGeom>
                    <a:ln/>
                  </pic:spPr>
                </pic:pic>
              </a:graphicData>
            </a:graphic>
          </wp:inline>
        </w:drawing>
      </w:r>
    </w:p>
    <w:p w14:paraId="1651289F" w14:textId="0B245A67" w:rsidR="00EE6DD0" w:rsidRDefault="00F3676F" w:rsidP="001508FF">
      <w:pPr>
        <w:pStyle w:val="Descripcin"/>
      </w:pPr>
      <w:bookmarkStart w:id="257" w:name="_Toc87031204"/>
      <w:r>
        <w:t>Gráfico</w:t>
      </w:r>
      <w:r w:rsidR="001508FF">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45</w:t>
      </w:r>
      <w:r w:rsidR="00142F68">
        <w:rPr>
          <w:noProof/>
        </w:rPr>
        <w:fldChar w:fldCharType="end"/>
      </w:r>
      <w:r w:rsidR="00D96A88">
        <w:t xml:space="preserve">: </w:t>
      </w:r>
      <w:r w:rsidR="00084783">
        <w:t>Área</w:t>
      </w:r>
      <w:r w:rsidR="00D96A88">
        <w:t xml:space="preserve"> Tiernizado y Empaque</w:t>
      </w:r>
      <w:bookmarkEnd w:id="257"/>
    </w:p>
    <w:p w14:paraId="42900C2A" w14:textId="77777777" w:rsidR="00D96A88" w:rsidRPr="00D96A88" w:rsidRDefault="00084783" w:rsidP="00D96A88">
      <w:r>
        <w:t>Elaboración</w:t>
      </w:r>
      <w:r w:rsidR="00D96A88">
        <w:t xml:space="preserve"> propia</w:t>
      </w:r>
    </w:p>
    <w:tbl>
      <w:tblPr>
        <w:tblW w:w="8504" w:type="dxa"/>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Layout w:type="fixed"/>
        <w:tblLook w:val="0600" w:firstRow="0" w:lastRow="0" w:firstColumn="0" w:lastColumn="0" w:noHBand="1" w:noVBand="1"/>
      </w:tblPr>
      <w:tblGrid>
        <w:gridCol w:w="2834"/>
        <w:gridCol w:w="2835"/>
        <w:gridCol w:w="2835"/>
      </w:tblGrid>
      <w:tr w:rsidR="00EE6DD0" w:rsidRPr="00306B2C" w14:paraId="1C6FCC5F" w14:textId="77777777" w:rsidTr="001508FF">
        <w:tc>
          <w:tcPr>
            <w:tcW w:w="2834" w:type="dxa"/>
            <w:shd w:val="clear" w:color="auto" w:fill="B8CCE4"/>
          </w:tcPr>
          <w:p w14:paraId="2B2F8E23" w14:textId="77777777" w:rsidR="00EE6DD0" w:rsidRPr="00306B2C" w:rsidRDefault="00EE6DD0" w:rsidP="001508FF">
            <w:pPr>
              <w:pStyle w:val="Sinespaciado"/>
            </w:pPr>
            <w:r w:rsidRPr="00306B2C">
              <w:t>Área: Almacén N°3</w:t>
            </w:r>
          </w:p>
        </w:tc>
        <w:tc>
          <w:tcPr>
            <w:tcW w:w="2835" w:type="dxa"/>
            <w:shd w:val="clear" w:color="auto" w:fill="B8CCE4"/>
          </w:tcPr>
          <w:p w14:paraId="5A6C9740" w14:textId="77777777" w:rsidR="00EE6DD0" w:rsidRPr="00306B2C" w:rsidRDefault="00EE6DD0" w:rsidP="001508FF">
            <w:pPr>
              <w:pStyle w:val="Sinespaciado"/>
            </w:pPr>
            <w:r w:rsidRPr="00306B2C">
              <w:t>Cantidad</w:t>
            </w:r>
          </w:p>
        </w:tc>
        <w:tc>
          <w:tcPr>
            <w:tcW w:w="2835" w:type="dxa"/>
            <w:shd w:val="clear" w:color="auto" w:fill="B8CCE4"/>
          </w:tcPr>
          <w:p w14:paraId="12F3577B" w14:textId="77777777" w:rsidR="00EE6DD0" w:rsidRPr="00306B2C" w:rsidRDefault="00EE6DD0" w:rsidP="001508FF">
            <w:pPr>
              <w:pStyle w:val="Sinespaciado"/>
            </w:pPr>
            <w:proofErr w:type="gramStart"/>
            <w:r w:rsidRPr="00306B2C">
              <w:t>Total</w:t>
            </w:r>
            <w:proofErr w:type="gramEnd"/>
            <w:r w:rsidRPr="00306B2C">
              <w:t xml:space="preserve"> de metros cuadrados</w:t>
            </w:r>
          </w:p>
        </w:tc>
      </w:tr>
      <w:tr w:rsidR="00EE6DD0" w:rsidRPr="00306B2C" w14:paraId="1FD40414" w14:textId="77777777" w:rsidTr="001508FF">
        <w:tc>
          <w:tcPr>
            <w:tcW w:w="2834" w:type="dxa"/>
          </w:tcPr>
          <w:p w14:paraId="08002551" w14:textId="77777777" w:rsidR="00EE6DD0" w:rsidRPr="00306B2C" w:rsidRDefault="00EE6DD0" w:rsidP="001508FF">
            <w:pPr>
              <w:pStyle w:val="Sinespaciado"/>
            </w:pPr>
            <w:r w:rsidRPr="00306B2C">
              <w:t>Estantes</w:t>
            </w:r>
          </w:p>
        </w:tc>
        <w:tc>
          <w:tcPr>
            <w:tcW w:w="2835" w:type="dxa"/>
          </w:tcPr>
          <w:p w14:paraId="08A44EE0" w14:textId="77777777" w:rsidR="00EE6DD0" w:rsidRPr="00306B2C" w:rsidRDefault="00EE6DD0" w:rsidP="001508FF">
            <w:pPr>
              <w:pStyle w:val="Sinespaciado"/>
            </w:pPr>
            <w:r w:rsidRPr="00306B2C">
              <w:t>35</w:t>
            </w:r>
          </w:p>
        </w:tc>
        <w:tc>
          <w:tcPr>
            <w:tcW w:w="2835" w:type="dxa"/>
          </w:tcPr>
          <w:p w14:paraId="22728E91" w14:textId="77777777" w:rsidR="00EE6DD0" w:rsidRPr="00306B2C" w:rsidRDefault="00EE6DD0" w:rsidP="001508FF">
            <w:pPr>
              <w:pStyle w:val="Sinespaciado"/>
            </w:pPr>
            <w:r w:rsidRPr="00306B2C">
              <w:t>4,9</w:t>
            </w:r>
          </w:p>
        </w:tc>
      </w:tr>
      <w:tr w:rsidR="00EE6DD0" w:rsidRPr="00306B2C" w14:paraId="55687828" w14:textId="77777777" w:rsidTr="001508FF">
        <w:trPr>
          <w:trHeight w:val="420"/>
        </w:trPr>
        <w:tc>
          <w:tcPr>
            <w:tcW w:w="2834" w:type="dxa"/>
            <w:shd w:val="clear" w:color="auto" w:fill="B8CCE4"/>
          </w:tcPr>
          <w:p w14:paraId="23AD3DF9" w14:textId="77777777" w:rsidR="00EE6DD0" w:rsidRPr="00306B2C" w:rsidRDefault="00EE6DD0" w:rsidP="001508FF">
            <w:pPr>
              <w:pStyle w:val="Sinespaciado"/>
            </w:pPr>
            <w:r w:rsidRPr="00306B2C">
              <w:t>Total</w:t>
            </w:r>
          </w:p>
        </w:tc>
        <w:tc>
          <w:tcPr>
            <w:tcW w:w="5670" w:type="dxa"/>
            <w:gridSpan w:val="2"/>
            <w:shd w:val="clear" w:color="auto" w:fill="B8CCE4"/>
          </w:tcPr>
          <w:p w14:paraId="482F309B" w14:textId="77777777" w:rsidR="00EE6DD0" w:rsidRPr="00306B2C" w:rsidRDefault="00EE6DD0" w:rsidP="001508FF">
            <w:pPr>
              <w:pStyle w:val="Sinespaciado"/>
              <w:keepNext/>
            </w:pPr>
            <w:r w:rsidRPr="00306B2C">
              <w:t>440,3</w:t>
            </w:r>
          </w:p>
        </w:tc>
      </w:tr>
    </w:tbl>
    <w:p w14:paraId="23D68C2C" w14:textId="049A077D" w:rsidR="00D96A88" w:rsidRDefault="001508FF" w:rsidP="00D96A88">
      <w:pPr>
        <w:pStyle w:val="Descripcin"/>
      </w:pPr>
      <w:bookmarkStart w:id="258" w:name="_Toc87031066"/>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73</w:t>
      </w:r>
      <w:r w:rsidR="00142F68">
        <w:rPr>
          <w:noProof/>
        </w:rPr>
        <w:fldChar w:fldCharType="end"/>
      </w:r>
      <w:r w:rsidR="00D96A88">
        <w:t>:</w:t>
      </w:r>
      <w:r w:rsidR="00D96A88" w:rsidRPr="00AD431A">
        <w:t xml:space="preserve"> </w:t>
      </w:r>
      <w:r w:rsidR="00D96A88">
        <w:t>Detalles de m</w:t>
      </w:r>
      <w:r w:rsidR="00D96A88">
        <w:rPr>
          <w:vertAlign w:val="superscript"/>
        </w:rPr>
        <w:t>2</w:t>
      </w:r>
      <w:r w:rsidR="00D96A88">
        <w:rPr>
          <w:vertAlign w:val="superscript"/>
        </w:rPr>
        <w:softHyphen/>
      </w:r>
      <w:r w:rsidR="00F3676F">
        <w:rPr>
          <w:vertAlign w:val="superscript"/>
        </w:rPr>
        <w:softHyphen/>
        <w:t xml:space="preserve"> </w:t>
      </w:r>
      <w:r w:rsidR="00F3676F">
        <w:t>Almacén</w:t>
      </w:r>
      <w:r w:rsidR="00D96A88">
        <w:t xml:space="preserve"> 3</w:t>
      </w:r>
      <w:bookmarkEnd w:id="258"/>
    </w:p>
    <w:p w14:paraId="78CC2E33" w14:textId="77777777" w:rsidR="00D96A88" w:rsidRDefault="00084783" w:rsidP="00D96A88">
      <w:r>
        <w:t>Elaboración</w:t>
      </w:r>
      <w:r w:rsidR="00D96A88">
        <w:t xml:space="preserve"> propia</w:t>
      </w:r>
    </w:p>
    <w:p w14:paraId="4C155FE6" w14:textId="77777777" w:rsidR="001508FF" w:rsidRDefault="00EE6DD0" w:rsidP="00D96A88">
      <w:pPr>
        <w:pStyle w:val="Descripcin"/>
      </w:pPr>
      <w:r w:rsidRPr="00306B2C">
        <w:rPr>
          <w:rFonts w:eastAsia="Times New Roman" w:cs="Arial"/>
          <w:noProof/>
          <w:color w:val="000000"/>
          <w:lang w:eastAsia="es-AR"/>
        </w:rPr>
        <w:lastRenderedPageBreak/>
        <w:drawing>
          <wp:inline distT="114300" distB="114300" distL="114300" distR="114300" wp14:anchorId="1560C274" wp14:editId="3C10A905">
            <wp:extent cx="4437698" cy="1479233"/>
            <wp:effectExtent l="0" t="0" r="0" b="0"/>
            <wp:docPr id="762" name="image56.png" descr="Imagen de la pantalla de un video juego&#10;&#10;Descripción generada automáticamente con confianza baja"/>
            <wp:cNvGraphicFramePr/>
            <a:graphic xmlns:a="http://schemas.openxmlformats.org/drawingml/2006/main">
              <a:graphicData uri="http://schemas.openxmlformats.org/drawingml/2006/picture">
                <pic:pic xmlns:pic="http://schemas.openxmlformats.org/drawingml/2006/picture">
                  <pic:nvPicPr>
                    <pic:cNvPr id="762" name="image56.png" descr="Imagen de la pantalla de un video juego&#10;&#10;Descripción generada automáticamente con confianza baja"/>
                    <pic:cNvPicPr preferRelativeResize="0"/>
                  </pic:nvPicPr>
                  <pic:blipFill>
                    <a:blip r:embed="rId141"/>
                    <a:srcRect/>
                    <a:stretch>
                      <a:fillRect/>
                    </a:stretch>
                  </pic:blipFill>
                  <pic:spPr>
                    <a:xfrm>
                      <a:off x="0" y="0"/>
                      <a:ext cx="4437698" cy="1479233"/>
                    </a:xfrm>
                    <a:prstGeom prst="rect">
                      <a:avLst/>
                    </a:prstGeom>
                    <a:ln/>
                  </pic:spPr>
                </pic:pic>
              </a:graphicData>
            </a:graphic>
          </wp:inline>
        </w:drawing>
      </w:r>
    </w:p>
    <w:p w14:paraId="6B0CE0AE" w14:textId="09FE37A9" w:rsidR="00EE6DD0" w:rsidRDefault="00F3676F" w:rsidP="00D96A88">
      <w:pPr>
        <w:pStyle w:val="Descripcin"/>
      </w:pPr>
      <w:bookmarkStart w:id="259" w:name="_Toc87031205"/>
      <w:r>
        <w:t>Gráfico</w:t>
      </w:r>
      <w:r w:rsidR="001508FF">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46</w:t>
      </w:r>
      <w:r w:rsidR="00142F68">
        <w:rPr>
          <w:noProof/>
        </w:rPr>
        <w:fldChar w:fldCharType="end"/>
      </w:r>
      <w:r w:rsidR="00D96A88">
        <w:t xml:space="preserve">: </w:t>
      </w:r>
      <w:r w:rsidR="00084783">
        <w:t>Área</w:t>
      </w:r>
      <w:r w:rsidR="00D96A88">
        <w:t xml:space="preserve"> </w:t>
      </w:r>
      <w:r w:rsidR="00084783">
        <w:t>Almacén</w:t>
      </w:r>
      <w:r w:rsidR="00D96A88">
        <w:t xml:space="preserve"> 3</w:t>
      </w:r>
      <w:bookmarkEnd w:id="259"/>
    </w:p>
    <w:p w14:paraId="68146327" w14:textId="77777777" w:rsidR="00D96A88" w:rsidRPr="00D96A88" w:rsidRDefault="00084783" w:rsidP="00D96A88">
      <w:r>
        <w:t>Elaboración</w:t>
      </w:r>
      <w:r w:rsidR="00D96A88">
        <w:t xml:space="preserve"> propia</w:t>
      </w:r>
    </w:p>
    <w:p w14:paraId="712CB764" w14:textId="77777777" w:rsidR="00EE6DD0" w:rsidRPr="00306B2C" w:rsidRDefault="00EE6DD0" w:rsidP="00EE6DD0">
      <w:pPr>
        <w:rPr>
          <w:rFonts w:eastAsia="Times New Roman" w:cs="Arial"/>
          <w:color w:val="000000"/>
          <w:sz w:val="10"/>
          <w:szCs w:val="10"/>
        </w:rPr>
      </w:pPr>
    </w:p>
    <w:tbl>
      <w:tblPr>
        <w:tblW w:w="8504" w:type="dxa"/>
        <w:jc w:val="center"/>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Layout w:type="fixed"/>
        <w:tblLook w:val="0600" w:firstRow="0" w:lastRow="0" w:firstColumn="0" w:lastColumn="0" w:noHBand="1" w:noVBand="1"/>
      </w:tblPr>
      <w:tblGrid>
        <w:gridCol w:w="2834"/>
        <w:gridCol w:w="2835"/>
        <w:gridCol w:w="2835"/>
      </w:tblGrid>
      <w:tr w:rsidR="00EE6DD0" w:rsidRPr="00306B2C" w14:paraId="243871F7" w14:textId="77777777" w:rsidTr="001508FF">
        <w:trPr>
          <w:trHeight w:val="283"/>
          <w:jc w:val="center"/>
        </w:trPr>
        <w:tc>
          <w:tcPr>
            <w:tcW w:w="2834" w:type="dxa"/>
            <w:shd w:val="clear" w:color="auto" w:fill="B8CCE4"/>
          </w:tcPr>
          <w:p w14:paraId="5B846A91" w14:textId="77777777" w:rsidR="00EE6DD0" w:rsidRPr="00306B2C" w:rsidRDefault="00EE6DD0" w:rsidP="001508FF">
            <w:pPr>
              <w:pStyle w:val="Sinespaciado"/>
            </w:pPr>
            <w:r w:rsidRPr="00306B2C">
              <w:t>Área: Residuos peligrosos</w:t>
            </w:r>
          </w:p>
        </w:tc>
        <w:tc>
          <w:tcPr>
            <w:tcW w:w="2835" w:type="dxa"/>
            <w:shd w:val="clear" w:color="auto" w:fill="B8CCE4"/>
          </w:tcPr>
          <w:p w14:paraId="01F9249B" w14:textId="77777777" w:rsidR="00EE6DD0" w:rsidRPr="00306B2C" w:rsidRDefault="00EE6DD0" w:rsidP="001508FF">
            <w:pPr>
              <w:pStyle w:val="Sinespaciado"/>
            </w:pPr>
            <w:r w:rsidRPr="00306B2C">
              <w:t>Cantidad</w:t>
            </w:r>
          </w:p>
        </w:tc>
        <w:tc>
          <w:tcPr>
            <w:tcW w:w="2835" w:type="dxa"/>
            <w:shd w:val="clear" w:color="auto" w:fill="B8CCE4"/>
          </w:tcPr>
          <w:p w14:paraId="4DFDFF50" w14:textId="68C77420" w:rsidR="00EE6DD0" w:rsidRPr="00306B2C" w:rsidRDefault="00F3676F" w:rsidP="001508FF">
            <w:pPr>
              <w:pStyle w:val="Sinespaciado"/>
            </w:pPr>
            <w:proofErr w:type="gramStart"/>
            <w:r w:rsidRPr="00306B2C">
              <w:t>Total</w:t>
            </w:r>
            <w:proofErr w:type="gramEnd"/>
            <w:r w:rsidR="00EE6DD0" w:rsidRPr="00306B2C">
              <w:t xml:space="preserve"> de metros cuadrados</w:t>
            </w:r>
          </w:p>
        </w:tc>
      </w:tr>
      <w:tr w:rsidR="00EE6DD0" w:rsidRPr="00306B2C" w14:paraId="58C0DC0D" w14:textId="77777777" w:rsidTr="001508FF">
        <w:trPr>
          <w:trHeight w:val="283"/>
          <w:jc w:val="center"/>
        </w:trPr>
        <w:tc>
          <w:tcPr>
            <w:tcW w:w="2834" w:type="dxa"/>
          </w:tcPr>
          <w:p w14:paraId="2478C94E" w14:textId="77777777" w:rsidR="00EE6DD0" w:rsidRPr="00306B2C" w:rsidRDefault="00EE6DD0" w:rsidP="001508FF">
            <w:pPr>
              <w:pStyle w:val="Sinespaciado"/>
            </w:pPr>
            <w:r w:rsidRPr="00306B2C">
              <w:t>Total</w:t>
            </w:r>
          </w:p>
        </w:tc>
        <w:tc>
          <w:tcPr>
            <w:tcW w:w="5670" w:type="dxa"/>
            <w:gridSpan w:val="2"/>
          </w:tcPr>
          <w:p w14:paraId="48CF6E22" w14:textId="77777777" w:rsidR="00EE6DD0" w:rsidRPr="00306B2C" w:rsidRDefault="00EE6DD0" w:rsidP="001508FF">
            <w:pPr>
              <w:pStyle w:val="Sinespaciado"/>
              <w:keepNext/>
            </w:pPr>
            <w:r w:rsidRPr="00306B2C">
              <w:t>38,76</w:t>
            </w:r>
          </w:p>
        </w:tc>
      </w:tr>
    </w:tbl>
    <w:p w14:paraId="79C6C66C" w14:textId="23A5042F" w:rsidR="00D96A88" w:rsidRDefault="001508FF" w:rsidP="00D96A88">
      <w:pPr>
        <w:pStyle w:val="Descripcin"/>
      </w:pPr>
      <w:bookmarkStart w:id="260" w:name="_Toc87031067"/>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74</w:t>
      </w:r>
      <w:r w:rsidR="00142F68">
        <w:rPr>
          <w:noProof/>
        </w:rPr>
        <w:fldChar w:fldCharType="end"/>
      </w:r>
      <w:r w:rsidR="00D96A88">
        <w:t>:</w:t>
      </w:r>
      <w:r w:rsidR="00D96A88" w:rsidRPr="00AD431A">
        <w:t xml:space="preserve"> </w:t>
      </w:r>
      <w:r w:rsidR="00D96A88">
        <w:t>Detalles de m</w:t>
      </w:r>
      <w:r w:rsidR="00D96A88">
        <w:rPr>
          <w:vertAlign w:val="superscript"/>
        </w:rPr>
        <w:t>2</w:t>
      </w:r>
      <w:r w:rsidR="00D96A88">
        <w:rPr>
          <w:vertAlign w:val="superscript"/>
        </w:rPr>
        <w:softHyphen/>
      </w:r>
      <w:r w:rsidR="00F3676F">
        <w:rPr>
          <w:vertAlign w:val="superscript"/>
        </w:rPr>
        <w:softHyphen/>
        <w:t xml:space="preserve"> </w:t>
      </w:r>
      <w:r w:rsidR="00F3676F">
        <w:t>Residuos</w:t>
      </w:r>
      <w:r w:rsidR="00D96A88">
        <w:t xml:space="preserve"> peligrosos</w:t>
      </w:r>
      <w:bookmarkEnd w:id="260"/>
    </w:p>
    <w:p w14:paraId="59B7060F" w14:textId="77777777" w:rsidR="00D96A88" w:rsidRDefault="00084783" w:rsidP="00D96A88">
      <w:r>
        <w:t>Elaboración</w:t>
      </w:r>
      <w:r w:rsidR="00D96A88">
        <w:t xml:space="preserve"> propia</w:t>
      </w:r>
    </w:p>
    <w:p w14:paraId="5D704BC8" w14:textId="77777777" w:rsidR="001508FF" w:rsidRDefault="00EE6DD0" w:rsidP="00D96A88">
      <w:pPr>
        <w:pStyle w:val="Descripcin"/>
        <w:jc w:val="center"/>
      </w:pPr>
      <w:r w:rsidRPr="00306B2C">
        <w:rPr>
          <w:rFonts w:eastAsia="Times New Roman" w:cs="Arial"/>
          <w:noProof/>
          <w:color w:val="000000"/>
          <w:lang w:eastAsia="es-AR"/>
        </w:rPr>
        <w:drawing>
          <wp:inline distT="114300" distB="114300" distL="114300" distR="114300" wp14:anchorId="6630E63A" wp14:editId="7CFD2EDC">
            <wp:extent cx="3860129" cy="2178050"/>
            <wp:effectExtent l="0" t="0" r="7620" b="0"/>
            <wp:docPr id="760" name="image52.png" descr="Diagrama&#10;&#10;Descripción generada automáticamente con confianza baja"/>
            <wp:cNvGraphicFramePr/>
            <a:graphic xmlns:a="http://schemas.openxmlformats.org/drawingml/2006/main">
              <a:graphicData uri="http://schemas.openxmlformats.org/drawingml/2006/picture">
                <pic:pic xmlns:pic="http://schemas.openxmlformats.org/drawingml/2006/picture">
                  <pic:nvPicPr>
                    <pic:cNvPr id="0" name="image52.png" descr="Diagrama&#10;&#10;Descripción generada automáticamente con confianza baja"/>
                    <pic:cNvPicPr preferRelativeResize="0"/>
                  </pic:nvPicPr>
                  <pic:blipFill>
                    <a:blip r:embed="rId142"/>
                    <a:srcRect/>
                    <a:stretch>
                      <a:fillRect/>
                    </a:stretch>
                  </pic:blipFill>
                  <pic:spPr>
                    <a:xfrm>
                      <a:off x="0" y="0"/>
                      <a:ext cx="3874168" cy="2185972"/>
                    </a:xfrm>
                    <a:prstGeom prst="rect">
                      <a:avLst/>
                    </a:prstGeom>
                    <a:ln/>
                  </pic:spPr>
                </pic:pic>
              </a:graphicData>
            </a:graphic>
          </wp:inline>
        </w:drawing>
      </w:r>
    </w:p>
    <w:p w14:paraId="38182BCC" w14:textId="32BC007E" w:rsidR="00EE6DD0" w:rsidRDefault="00F3676F" w:rsidP="00D96A88">
      <w:pPr>
        <w:pStyle w:val="Descripcin"/>
      </w:pPr>
      <w:bookmarkStart w:id="261" w:name="_Toc87031206"/>
      <w:r>
        <w:t>Gráfico</w:t>
      </w:r>
      <w:r w:rsidR="001508FF">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47</w:t>
      </w:r>
      <w:r w:rsidR="00142F68">
        <w:rPr>
          <w:noProof/>
        </w:rPr>
        <w:fldChar w:fldCharType="end"/>
      </w:r>
      <w:r w:rsidR="00D96A88">
        <w:t xml:space="preserve">: </w:t>
      </w:r>
      <w:r w:rsidR="00084783">
        <w:t>Área</w:t>
      </w:r>
      <w:r w:rsidR="00D96A88">
        <w:t xml:space="preserve"> Residuos peligrosos</w:t>
      </w:r>
      <w:bookmarkEnd w:id="261"/>
    </w:p>
    <w:p w14:paraId="1254F96B" w14:textId="77777777" w:rsidR="00D96A88" w:rsidRDefault="00084783" w:rsidP="00D96A88">
      <w:r>
        <w:t>Elaboración</w:t>
      </w:r>
      <w:r w:rsidR="00D96A88">
        <w:t xml:space="preserve"> propia</w:t>
      </w:r>
    </w:p>
    <w:p w14:paraId="60F13C36" w14:textId="77777777" w:rsidR="00D96A88" w:rsidRDefault="00D96A88" w:rsidP="00D96A88"/>
    <w:p w14:paraId="219FC241" w14:textId="77777777" w:rsidR="00D96A88" w:rsidRDefault="00D96A88" w:rsidP="00D96A88"/>
    <w:p w14:paraId="08EBFAE7" w14:textId="77777777" w:rsidR="00545851" w:rsidRDefault="00545851" w:rsidP="00D96A88"/>
    <w:p w14:paraId="600527BD" w14:textId="77777777" w:rsidR="00D96A88" w:rsidRDefault="00D96A88" w:rsidP="00D96A88"/>
    <w:p w14:paraId="40D263DD" w14:textId="77777777" w:rsidR="00D96A88" w:rsidRDefault="00D96A88" w:rsidP="00D96A88"/>
    <w:p w14:paraId="624DE5D5" w14:textId="77777777" w:rsidR="00EE6DD0" w:rsidRPr="00306B2C" w:rsidRDefault="00EE6DD0" w:rsidP="00EE6DD0">
      <w:pPr>
        <w:rPr>
          <w:rFonts w:eastAsia="Times New Roman" w:cs="Arial"/>
          <w:color w:val="000000"/>
          <w:sz w:val="2"/>
          <w:szCs w:val="2"/>
        </w:rPr>
      </w:pPr>
    </w:p>
    <w:tbl>
      <w:tblPr>
        <w:tblW w:w="8504" w:type="dxa"/>
        <w:jc w:val="center"/>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Layout w:type="fixed"/>
        <w:tblLook w:val="0600" w:firstRow="0" w:lastRow="0" w:firstColumn="0" w:lastColumn="0" w:noHBand="1" w:noVBand="1"/>
      </w:tblPr>
      <w:tblGrid>
        <w:gridCol w:w="2834"/>
        <w:gridCol w:w="2835"/>
        <w:gridCol w:w="2835"/>
      </w:tblGrid>
      <w:tr w:rsidR="00EE6DD0" w:rsidRPr="00306B2C" w14:paraId="7B421610" w14:textId="77777777" w:rsidTr="001508FF">
        <w:trPr>
          <w:trHeight w:val="283"/>
          <w:jc w:val="center"/>
        </w:trPr>
        <w:tc>
          <w:tcPr>
            <w:tcW w:w="2834" w:type="dxa"/>
            <w:shd w:val="clear" w:color="auto" w:fill="B8CCE4"/>
          </w:tcPr>
          <w:p w14:paraId="61770055" w14:textId="77777777" w:rsidR="00EE6DD0" w:rsidRPr="00306B2C" w:rsidRDefault="00EE6DD0" w:rsidP="001508FF">
            <w:pPr>
              <w:pStyle w:val="Sinespaciado"/>
            </w:pPr>
            <w:r w:rsidRPr="00306B2C">
              <w:lastRenderedPageBreak/>
              <w:t>Área: Residuos</w:t>
            </w:r>
          </w:p>
        </w:tc>
        <w:tc>
          <w:tcPr>
            <w:tcW w:w="2835" w:type="dxa"/>
            <w:shd w:val="clear" w:color="auto" w:fill="B8CCE4"/>
          </w:tcPr>
          <w:p w14:paraId="2D54A28F" w14:textId="77777777" w:rsidR="00EE6DD0" w:rsidRPr="00306B2C" w:rsidRDefault="00EE6DD0" w:rsidP="001508FF">
            <w:pPr>
              <w:pStyle w:val="Sinespaciado"/>
            </w:pPr>
            <w:r w:rsidRPr="00306B2C">
              <w:t>Cantidad</w:t>
            </w:r>
          </w:p>
        </w:tc>
        <w:tc>
          <w:tcPr>
            <w:tcW w:w="2835" w:type="dxa"/>
            <w:shd w:val="clear" w:color="auto" w:fill="B8CCE4"/>
          </w:tcPr>
          <w:p w14:paraId="22ED0E16" w14:textId="77777777" w:rsidR="00EE6DD0" w:rsidRPr="00306B2C" w:rsidRDefault="00EE6DD0" w:rsidP="001508FF">
            <w:pPr>
              <w:pStyle w:val="Sinespaciado"/>
            </w:pPr>
            <w:proofErr w:type="gramStart"/>
            <w:r w:rsidRPr="00306B2C">
              <w:t>Total</w:t>
            </w:r>
            <w:proofErr w:type="gramEnd"/>
            <w:r w:rsidRPr="00306B2C">
              <w:t xml:space="preserve"> de metros cuadrados</w:t>
            </w:r>
          </w:p>
        </w:tc>
      </w:tr>
      <w:tr w:rsidR="00EE6DD0" w:rsidRPr="00306B2C" w14:paraId="4B8DA84F" w14:textId="77777777" w:rsidTr="001508FF">
        <w:trPr>
          <w:trHeight w:val="283"/>
          <w:jc w:val="center"/>
        </w:trPr>
        <w:tc>
          <w:tcPr>
            <w:tcW w:w="2834" w:type="dxa"/>
          </w:tcPr>
          <w:p w14:paraId="31556D3B" w14:textId="77777777" w:rsidR="00EE6DD0" w:rsidRPr="00306B2C" w:rsidRDefault="00EE6DD0" w:rsidP="001508FF">
            <w:pPr>
              <w:pStyle w:val="Sinespaciado"/>
            </w:pPr>
            <w:r w:rsidRPr="00306B2C">
              <w:t>Total</w:t>
            </w:r>
          </w:p>
        </w:tc>
        <w:tc>
          <w:tcPr>
            <w:tcW w:w="5670" w:type="dxa"/>
            <w:gridSpan w:val="2"/>
          </w:tcPr>
          <w:p w14:paraId="354C4F5E" w14:textId="77777777" w:rsidR="00EE6DD0" w:rsidRPr="00306B2C" w:rsidRDefault="00EE6DD0" w:rsidP="001508FF">
            <w:pPr>
              <w:pStyle w:val="Sinespaciado"/>
              <w:keepNext/>
            </w:pPr>
            <w:r w:rsidRPr="00306B2C">
              <w:t>34,594</w:t>
            </w:r>
          </w:p>
        </w:tc>
      </w:tr>
    </w:tbl>
    <w:p w14:paraId="147EAC67" w14:textId="2F74FF74" w:rsidR="00D96A88" w:rsidRDefault="001508FF" w:rsidP="00D96A88">
      <w:pPr>
        <w:pStyle w:val="Descripcin"/>
      </w:pPr>
      <w:bookmarkStart w:id="262" w:name="_Toc87031068"/>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75</w:t>
      </w:r>
      <w:r w:rsidR="00142F68">
        <w:rPr>
          <w:noProof/>
        </w:rPr>
        <w:fldChar w:fldCharType="end"/>
      </w:r>
      <w:r w:rsidR="00D96A88">
        <w:t>:</w:t>
      </w:r>
      <w:r w:rsidR="00D96A88" w:rsidRPr="00AD431A">
        <w:t xml:space="preserve"> </w:t>
      </w:r>
      <w:r w:rsidR="00D96A88">
        <w:t>Detalles de m</w:t>
      </w:r>
      <w:r w:rsidR="00D96A88">
        <w:rPr>
          <w:vertAlign w:val="superscript"/>
        </w:rPr>
        <w:t>2</w:t>
      </w:r>
      <w:r w:rsidR="00D96A88">
        <w:rPr>
          <w:vertAlign w:val="superscript"/>
        </w:rPr>
        <w:softHyphen/>
      </w:r>
      <w:r w:rsidR="00F3676F">
        <w:rPr>
          <w:vertAlign w:val="superscript"/>
        </w:rPr>
        <w:softHyphen/>
        <w:t xml:space="preserve"> </w:t>
      </w:r>
      <w:r w:rsidR="00F3676F">
        <w:t>Residuos</w:t>
      </w:r>
      <w:bookmarkEnd w:id="262"/>
    </w:p>
    <w:p w14:paraId="5AA8ACC1" w14:textId="77777777" w:rsidR="00D96A88" w:rsidRDefault="00084783" w:rsidP="00D96A88">
      <w:r>
        <w:t>Elaboración</w:t>
      </w:r>
      <w:r w:rsidR="00D96A88">
        <w:t xml:space="preserve"> propia</w:t>
      </w:r>
    </w:p>
    <w:p w14:paraId="13F850F1" w14:textId="77777777" w:rsidR="001508FF" w:rsidRDefault="00EE6DD0" w:rsidP="00D96A88">
      <w:pPr>
        <w:pStyle w:val="Descripcin"/>
        <w:jc w:val="center"/>
      </w:pPr>
      <w:r w:rsidRPr="00306B2C">
        <w:rPr>
          <w:rFonts w:eastAsia="Times New Roman" w:cs="Arial"/>
          <w:noProof/>
          <w:color w:val="000000"/>
          <w:lang w:eastAsia="es-AR"/>
        </w:rPr>
        <w:drawing>
          <wp:inline distT="114300" distB="114300" distL="114300" distR="114300" wp14:anchorId="17FBAE6D" wp14:editId="2D5F52DB">
            <wp:extent cx="3600450" cy="1587500"/>
            <wp:effectExtent l="0" t="0" r="0" b="0"/>
            <wp:docPr id="765" name="image58.png" descr="Imagen de la pantalla de un video juego&#10;&#10;Descripción generada automáticamente con confianza media"/>
            <wp:cNvGraphicFramePr/>
            <a:graphic xmlns:a="http://schemas.openxmlformats.org/drawingml/2006/main">
              <a:graphicData uri="http://schemas.openxmlformats.org/drawingml/2006/picture">
                <pic:pic xmlns:pic="http://schemas.openxmlformats.org/drawingml/2006/picture">
                  <pic:nvPicPr>
                    <pic:cNvPr id="0" name="image58.png" descr="Imagen de la pantalla de un video juego&#10;&#10;Descripción generada automáticamente con confianza media"/>
                    <pic:cNvPicPr preferRelativeResize="0"/>
                  </pic:nvPicPr>
                  <pic:blipFill>
                    <a:blip r:embed="rId143"/>
                    <a:srcRect/>
                    <a:stretch>
                      <a:fillRect/>
                    </a:stretch>
                  </pic:blipFill>
                  <pic:spPr>
                    <a:xfrm>
                      <a:off x="0" y="0"/>
                      <a:ext cx="3600450" cy="1587500"/>
                    </a:xfrm>
                    <a:prstGeom prst="rect">
                      <a:avLst/>
                    </a:prstGeom>
                    <a:ln/>
                  </pic:spPr>
                </pic:pic>
              </a:graphicData>
            </a:graphic>
          </wp:inline>
        </w:drawing>
      </w:r>
    </w:p>
    <w:p w14:paraId="3845E573" w14:textId="059E7B34" w:rsidR="00EE6DD0" w:rsidRDefault="00F3676F" w:rsidP="00D96A88">
      <w:pPr>
        <w:pStyle w:val="Descripcin"/>
      </w:pPr>
      <w:bookmarkStart w:id="263" w:name="_Toc87031207"/>
      <w:r>
        <w:t>Gráfico</w:t>
      </w:r>
      <w:r w:rsidR="001508FF">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48</w:t>
      </w:r>
      <w:r w:rsidR="00142F68">
        <w:rPr>
          <w:noProof/>
        </w:rPr>
        <w:fldChar w:fldCharType="end"/>
      </w:r>
      <w:r w:rsidR="00D96A88">
        <w:t xml:space="preserve">: </w:t>
      </w:r>
      <w:r w:rsidR="00084783">
        <w:t>Área</w:t>
      </w:r>
      <w:r w:rsidR="00D96A88">
        <w:t xml:space="preserve"> Residuos</w:t>
      </w:r>
      <w:bookmarkEnd w:id="263"/>
    </w:p>
    <w:p w14:paraId="6C803395" w14:textId="77777777" w:rsidR="001508FF" w:rsidRPr="001508FF" w:rsidRDefault="00084783" w:rsidP="001508FF">
      <w:r>
        <w:t>Elaboración</w:t>
      </w:r>
      <w:r w:rsidR="00D96A88">
        <w:t xml:space="preserve"> propia</w:t>
      </w:r>
    </w:p>
    <w:tbl>
      <w:tblPr>
        <w:tblW w:w="8504" w:type="dxa"/>
        <w:jc w:val="center"/>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Layout w:type="fixed"/>
        <w:tblLook w:val="0600" w:firstRow="0" w:lastRow="0" w:firstColumn="0" w:lastColumn="0" w:noHBand="1" w:noVBand="1"/>
      </w:tblPr>
      <w:tblGrid>
        <w:gridCol w:w="2834"/>
        <w:gridCol w:w="2835"/>
        <w:gridCol w:w="2835"/>
      </w:tblGrid>
      <w:tr w:rsidR="00EE6DD0" w:rsidRPr="00306B2C" w14:paraId="30A1D7F7" w14:textId="77777777" w:rsidTr="001508FF">
        <w:trPr>
          <w:jc w:val="center"/>
        </w:trPr>
        <w:tc>
          <w:tcPr>
            <w:tcW w:w="2834" w:type="dxa"/>
            <w:shd w:val="clear" w:color="auto" w:fill="B8CCE4"/>
            <w:vAlign w:val="center"/>
          </w:tcPr>
          <w:p w14:paraId="0D47CDEC" w14:textId="77777777" w:rsidR="00EE6DD0" w:rsidRPr="00306B2C" w:rsidRDefault="00EE6DD0" w:rsidP="001508FF">
            <w:pPr>
              <w:pStyle w:val="Sinespaciado"/>
            </w:pPr>
            <w:r w:rsidRPr="00306B2C">
              <w:t>Área: Caldera</w:t>
            </w:r>
          </w:p>
        </w:tc>
        <w:tc>
          <w:tcPr>
            <w:tcW w:w="2835" w:type="dxa"/>
            <w:shd w:val="clear" w:color="auto" w:fill="B8CCE4"/>
            <w:vAlign w:val="center"/>
          </w:tcPr>
          <w:p w14:paraId="16B394B4" w14:textId="77777777" w:rsidR="00EE6DD0" w:rsidRPr="00306B2C" w:rsidRDefault="00EE6DD0" w:rsidP="001508FF">
            <w:pPr>
              <w:pStyle w:val="Sinespaciado"/>
            </w:pPr>
            <w:r w:rsidRPr="00306B2C">
              <w:t>Cantidad</w:t>
            </w:r>
          </w:p>
        </w:tc>
        <w:tc>
          <w:tcPr>
            <w:tcW w:w="2835" w:type="dxa"/>
            <w:shd w:val="clear" w:color="auto" w:fill="B8CCE4"/>
            <w:vAlign w:val="center"/>
          </w:tcPr>
          <w:p w14:paraId="025C7930" w14:textId="77777777" w:rsidR="00EE6DD0" w:rsidRPr="00306B2C" w:rsidRDefault="00EE6DD0" w:rsidP="001508FF">
            <w:pPr>
              <w:pStyle w:val="Sinespaciado"/>
            </w:pPr>
            <w:proofErr w:type="gramStart"/>
            <w:r w:rsidRPr="00306B2C">
              <w:t>Total</w:t>
            </w:r>
            <w:proofErr w:type="gramEnd"/>
            <w:r w:rsidRPr="00306B2C">
              <w:t xml:space="preserve"> de metros cuadrados</w:t>
            </w:r>
          </w:p>
        </w:tc>
      </w:tr>
      <w:tr w:rsidR="00EE6DD0" w:rsidRPr="00306B2C" w14:paraId="7D25A031" w14:textId="77777777" w:rsidTr="001508FF">
        <w:trPr>
          <w:trHeight w:val="420"/>
          <w:jc w:val="center"/>
        </w:trPr>
        <w:tc>
          <w:tcPr>
            <w:tcW w:w="2834" w:type="dxa"/>
            <w:vAlign w:val="center"/>
          </w:tcPr>
          <w:p w14:paraId="4BE6FB0B" w14:textId="77777777" w:rsidR="00EE6DD0" w:rsidRPr="00306B2C" w:rsidRDefault="00EE6DD0" w:rsidP="001508FF">
            <w:pPr>
              <w:pStyle w:val="Sinespaciado"/>
            </w:pPr>
            <w:r w:rsidRPr="00306B2C">
              <w:t>Total</w:t>
            </w:r>
          </w:p>
        </w:tc>
        <w:tc>
          <w:tcPr>
            <w:tcW w:w="5670" w:type="dxa"/>
            <w:gridSpan w:val="2"/>
            <w:vAlign w:val="center"/>
          </w:tcPr>
          <w:p w14:paraId="7739BD71" w14:textId="77777777" w:rsidR="00EE6DD0" w:rsidRPr="00306B2C" w:rsidRDefault="00EE6DD0" w:rsidP="001508FF">
            <w:pPr>
              <w:pStyle w:val="Sinespaciado"/>
              <w:keepNext/>
            </w:pPr>
            <w:r w:rsidRPr="00306B2C">
              <w:t>54,36</w:t>
            </w:r>
          </w:p>
        </w:tc>
      </w:tr>
    </w:tbl>
    <w:p w14:paraId="277F79A7" w14:textId="6021E072" w:rsidR="001508FF" w:rsidRDefault="001508FF" w:rsidP="001508FF">
      <w:pPr>
        <w:pStyle w:val="Descripcin"/>
      </w:pPr>
      <w:bookmarkStart w:id="264" w:name="_Toc87031069"/>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76</w:t>
      </w:r>
      <w:r w:rsidR="00142F68">
        <w:rPr>
          <w:noProof/>
        </w:rPr>
        <w:fldChar w:fldCharType="end"/>
      </w:r>
      <w:r w:rsidR="00084783">
        <w:t>:</w:t>
      </w:r>
      <w:r w:rsidR="00084783" w:rsidRPr="00D96A88">
        <w:t xml:space="preserve"> </w:t>
      </w:r>
      <w:r w:rsidR="00084783" w:rsidRPr="00AD431A">
        <w:t>Detalles</w:t>
      </w:r>
      <w:r w:rsidR="00D96A88">
        <w:t xml:space="preserve"> de m</w:t>
      </w:r>
      <w:r w:rsidR="00D96A88">
        <w:rPr>
          <w:vertAlign w:val="superscript"/>
        </w:rPr>
        <w:t>2</w:t>
      </w:r>
      <w:r w:rsidR="00D96A88">
        <w:rPr>
          <w:vertAlign w:val="superscript"/>
        </w:rPr>
        <w:softHyphen/>
      </w:r>
      <w:r w:rsidR="00F3676F">
        <w:rPr>
          <w:vertAlign w:val="superscript"/>
        </w:rPr>
        <w:softHyphen/>
        <w:t xml:space="preserve"> </w:t>
      </w:r>
      <w:r w:rsidR="00F3676F">
        <w:t>Caldera</w:t>
      </w:r>
      <w:bookmarkEnd w:id="264"/>
    </w:p>
    <w:p w14:paraId="606ACD43" w14:textId="77777777" w:rsidR="00D96A88" w:rsidRDefault="00084783" w:rsidP="00D96A88">
      <w:r>
        <w:t>Elaboración</w:t>
      </w:r>
      <w:r w:rsidR="00D96A88">
        <w:t xml:space="preserve"> propia</w:t>
      </w:r>
    </w:p>
    <w:p w14:paraId="7C517C1F" w14:textId="77777777" w:rsidR="00D96A88" w:rsidRPr="00D96A88" w:rsidRDefault="00D96A88" w:rsidP="00D96A88"/>
    <w:p w14:paraId="5D13A9F8" w14:textId="77777777" w:rsidR="00D96A88" w:rsidRPr="00D96A88" w:rsidRDefault="00D96A88" w:rsidP="00D96A88"/>
    <w:p w14:paraId="566C80E9" w14:textId="77777777" w:rsidR="00D96A88" w:rsidRPr="00D96A88" w:rsidRDefault="00D96A88" w:rsidP="00D96A88"/>
    <w:p w14:paraId="1B9A411D" w14:textId="77777777" w:rsidR="00D96A88" w:rsidRDefault="00D96A88" w:rsidP="00D96A88"/>
    <w:p w14:paraId="07C0C08B" w14:textId="77777777" w:rsidR="00D96A88" w:rsidRPr="00D96A88" w:rsidRDefault="00D96A88" w:rsidP="00D96A88">
      <w:pPr>
        <w:tabs>
          <w:tab w:val="left" w:pos="2127"/>
        </w:tabs>
      </w:pPr>
      <w:r>
        <w:tab/>
      </w:r>
    </w:p>
    <w:p w14:paraId="08A74128" w14:textId="77777777" w:rsidR="000D23FC" w:rsidRPr="000D23FC" w:rsidRDefault="000D23FC" w:rsidP="00232177">
      <w:pPr>
        <w:pStyle w:val="Ttulo3"/>
      </w:pPr>
      <w:bookmarkStart w:id="265" w:name="_Toc87030916"/>
      <w:r>
        <w:lastRenderedPageBreak/>
        <w:t>3.2.4.7.4 Distribución final</w:t>
      </w:r>
      <w:bookmarkEnd w:id="265"/>
    </w:p>
    <w:p w14:paraId="137B58E7" w14:textId="77777777" w:rsidR="00D96A88" w:rsidRDefault="00EE6DD0" w:rsidP="00D96A88">
      <w:pPr>
        <w:keepNext/>
        <w:tabs>
          <w:tab w:val="left" w:pos="7720"/>
        </w:tabs>
        <w:ind w:firstLine="0"/>
      </w:pPr>
      <w:bookmarkStart w:id="266" w:name="_heading=h.46r0co2" w:colFirst="0" w:colLast="0"/>
      <w:bookmarkEnd w:id="266"/>
      <w:r w:rsidRPr="00306B2C">
        <w:rPr>
          <w:rFonts w:cs="Arial"/>
          <w:noProof/>
          <w:lang w:eastAsia="es-AR"/>
        </w:rPr>
        <w:drawing>
          <wp:inline distT="0" distB="0" distL="0" distR="0" wp14:anchorId="3CFA6B6F" wp14:editId="6DF84CED">
            <wp:extent cx="6741589" cy="5485853"/>
            <wp:effectExtent l="0" t="953" r="1588" b="1587"/>
            <wp:docPr id="789" name="image83.png" descr="Diagrama&#10;&#10;Descripción generada automáticamente"/>
            <wp:cNvGraphicFramePr/>
            <a:graphic xmlns:a="http://schemas.openxmlformats.org/drawingml/2006/main">
              <a:graphicData uri="http://schemas.openxmlformats.org/drawingml/2006/picture">
                <pic:pic xmlns:pic="http://schemas.openxmlformats.org/drawingml/2006/picture">
                  <pic:nvPicPr>
                    <pic:cNvPr id="789" name="image83.png" descr="Diagrama&#10;&#10;Descripción generada automáticamente"/>
                    <pic:cNvPicPr preferRelativeResize="0"/>
                  </pic:nvPicPr>
                  <pic:blipFill>
                    <a:blip r:embed="rId144"/>
                    <a:srcRect l="13280" r="14573"/>
                    <a:stretch>
                      <a:fillRect/>
                    </a:stretch>
                  </pic:blipFill>
                  <pic:spPr>
                    <a:xfrm rot="16200000">
                      <a:off x="0" y="0"/>
                      <a:ext cx="6758675" cy="5499757"/>
                    </a:xfrm>
                    <a:prstGeom prst="rect">
                      <a:avLst/>
                    </a:prstGeom>
                    <a:ln/>
                  </pic:spPr>
                </pic:pic>
              </a:graphicData>
            </a:graphic>
          </wp:inline>
        </w:drawing>
      </w:r>
    </w:p>
    <w:p w14:paraId="7E0E4053" w14:textId="3747C5A1" w:rsidR="00EE6DD0" w:rsidRDefault="00F3676F" w:rsidP="00D96A88">
      <w:pPr>
        <w:pStyle w:val="Descripcin"/>
      </w:pPr>
      <w:bookmarkStart w:id="267" w:name="_Toc87031208"/>
      <w:r>
        <w:t>Gráfico</w:t>
      </w:r>
      <w:r w:rsidR="00D96A88">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49</w:t>
      </w:r>
      <w:r w:rsidR="00142F68">
        <w:rPr>
          <w:noProof/>
        </w:rPr>
        <w:fldChar w:fldCharType="end"/>
      </w:r>
      <w:r w:rsidR="00D96A88">
        <w:t xml:space="preserve">: </w:t>
      </w:r>
      <w:r w:rsidR="00084783">
        <w:t>Distribución</w:t>
      </w:r>
      <w:r w:rsidR="00D96A88">
        <w:t xml:space="preserve"> Final</w:t>
      </w:r>
      <w:bookmarkEnd w:id="267"/>
    </w:p>
    <w:p w14:paraId="03C6A904" w14:textId="77777777" w:rsidR="00EE6DD0" w:rsidRPr="00D96A88" w:rsidRDefault="00084783" w:rsidP="00D96A88">
      <w:r>
        <w:t>Elaboración</w:t>
      </w:r>
      <w:r w:rsidR="00D96A88">
        <w:t xml:space="preserve"> propia</w:t>
      </w:r>
    </w:p>
    <w:p w14:paraId="774EB17A" w14:textId="77777777" w:rsidR="00EE6DD0" w:rsidRPr="00306B2C" w:rsidRDefault="00EE6DD0" w:rsidP="00EE6DD0">
      <w:pPr>
        <w:rPr>
          <w:rFonts w:cs="Arial"/>
        </w:rPr>
      </w:pPr>
      <w:r w:rsidRPr="00306B2C">
        <w:rPr>
          <w:rFonts w:cs="Arial"/>
        </w:rPr>
        <w:lastRenderedPageBreak/>
        <w:t xml:space="preserve">La planta está dividida en la zona de producción y las áreas administrativas. </w:t>
      </w:r>
    </w:p>
    <w:p w14:paraId="20FB89E9" w14:textId="0DB35DEF" w:rsidR="00EE6DD0" w:rsidRPr="00306B2C" w:rsidRDefault="00EE6DD0" w:rsidP="00EE6DD0">
      <w:pPr>
        <w:rPr>
          <w:rFonts w:cs="Arial"/>
        </w:rPr>
      </w:pPr>
      <w:r w:rsidRPr="00306B2C">
        <w:rPr>
          <w:rFonts w:cs="Arial"/>
        </w:rPr>
        <w:t>La zona de producción cuenta con el almacén N°1 donde se realiza el almacenamiento temporal de la fruta fresca, el almacén N°2 de producto intermedio</w:t>
      </w:r>
      <w:r w:rsidR="002E2A33">
        <w:rPr>
          <w:rFonts w:cs="Arial"/>
        </w:rPr>
        <w:t xml:space="preserve"> que</w:t>
      </w:r>
      <w:r w:rsidRPr="00306B2C">
        <w:rPr>
          <w:rFonts w:cs="Arial"/>
        </w:rPr>
        <w:t xml:space="preserve"> posee una capacidad de almacenaje de 2.016 bins con fruta y/o frutos deshidratados, el almacén N°3 de producto final posee una capacidad de almacenamiento de 1,5 meses de producción, equivalente a un total de 428 pallets, y por </w:t>
      </w:r>
      <w:r w:rsidR="00F3676F" w:rsidRPr="00306B2C">
        <w:rPr>
          <w:rFonts w:cs="Arial"/>
        </w:rPr>
        <w:t>cada pallet</w:t>
      </w:r>
      <w:r w:rsidRPr="00306B2C">
        <w:rPr>
          <w:rFonts w:cs="Arial"/>
        </w:rPr>
        <w:t xml:space="preserve"> se apilan 80 cajas, lo que equivale a 34.240 cajas, con una capacidad máxima de 276.110,35 kg. El área de túneles de secado y/o deshidratado está compuesto por 10 hornos a contracorriente y 121 carros apiladores con capacidad de 120 bandejas por carro. En el área de laboratorio se disponen los materiales y equipos necesarios para los controles de calidad de los alimentos. En el área de producción N°1 se realizan las operaciones previas al deshidratado y/o secado. Se cuenta con una zona de descarga de materia prima por la cual circulan los camiones, una zona de descarga de producto intermedio y una zona de carga de producto final. En el área de enfermería se cuenta con personal e insumos necesarios para la prevención de cualquier i</w:t>
      </w:r>
      <w:r w:rsidR="002E2A33">
        <w:rPr>
          <w:rFonts w:cs="Arial"/>
        </w:rPr>
        <w:t>ncidente y/o accidente que pueda</w:t>
      </w:r>
      <w:r w:rsidRPr="00306B2C">
        <w:rPr>
          <w:rFonts w:cs="Arial"/>
        </w:rPr>
        <w:t xml:space="preserve"> sufrir el personal de la empresa durante la realización de sus actividades</w:t>
      </w:r>
      <w:r w:rsidR="002E2A33">
        <w:rPr>
          <w:rFonts w:cs="Arial"/>
        </w:rPr>
        <w:t>,</w:t>
      </w:r>
      <w:r w:rsidRPr="00306B2C">
        <w:rPr>
          <w:rFonts w:cs="Arial"/>
        </w:rPr>
        <w:t xml:space="preserve"> como también de los visitantes. En el área de producción N°2 se realizan las operaciones correspondientes a las bayas luego del proceso de deshidratado. En el área de empaquetado se realizan las correctas dosificaciones y llenados del producto como también el empaquetamiento de </w:t>
      </w:r>
      <w:proofErr w:type="gramStart"/>
      <w:r w:rsidRPr="00306B2C">
        <w:rPr>
          <w:rFonts w:cs="Arial"/>
        </w:rPr>
        <w:t>los mismos</w:t>
      </w:r>
      <w:proofErr w:type="gramEnd"/>
      <w:r w:rsidRPr="00306B2C">
        <w:rPr>
          <w:rFonts w:cs="Arial"/>
        </w:rPr>
        <w:t xml:space="preserve"> en cajas y pallets para su posterior almacenamiento. El área de vestidores, baños e ingreso es para el correcto cambio de ropa, higienización, </w:t>
      </w:r>
      <w:r w:rsidR="000D23FC" w:rsidRPr="00306B2C">
        <w:rPr>
          <w:rFonts w:cs="Arial"/>
        </w:rPr>
        <w:t>sanitación</w:t>
      </w:r>
      <w:r w:rsidRPr="00306B2C">
        <w:rPr>
          <w:rFonts w:cs="Arial"/>
        </w:rPr>
        <w:t xml:space="preserve"> y vestimenta de los empleados previo y post la realización de sus tareas. El área de jefe de producción es donde se encuentra el Ingeniero encargado de realizar las tareas y controles de actividades que se realizan para la producción y tratamiento de los alimentos. El área de pañol es donde se encuentran las herramientas, maquinarias y materiales necesarios para el desarrollo de las tareas del personal. En el área de residuos se disponen de los diferentes residuos generados en las áreas y departamentos de la empresa con sus clasificaciones para su posterior</w:t>
      </w:r>
      <w:r w:rsidR="002E2A33">
        <w:rPr>
          <w:rFonts w:cs="Arial"/>
        </w:rPr>
        <w:t xml:space="preserve"> tratamiento. En el área de productos</w:t>
      </w:r>
      <w:r w:rsidRPr="00306B2C">
        <w:rPr>
          <w:rFonts w:cs="Arial"/>
        </w:rPr>
        <w:t xml:space="preserve"> peligroso</w:t>
      </w:r>
      <w:r w:rsidR="002E2A33">
        <w:rPr>
          <w:rFonts w:cs="Arial"/>
        </w:rPr>
        <w:t>s se almacenan aquellos productos</w:t>
      </w:r>
      <w:r w:rsidRPr="00306B2C">
        <w:rPr>
          <w:rFonts w:cs="Arial"/>
        </w:rPr>
        <w:t xml:space="preserve"> considerados de </w:t>
      </w:r>
      <w:r w:rsidR="002E2A33">
        <w:rPr>
          <w:rFonts w:cs="Arial"/>
        </w:rPr>
        <w:t>riesgo</w:t>
      </w:r>
      <w:r w:rsidRPr="00306B2C">
        <w:rPr>
          <w:rFonts w:cs="Arial"/>
        </w:rPr>
        <w:t xml:space="preserve"> que pueden ser perjudiciales para la salud de las personas y el medio ambiente. En el área de caldera se encuentra el equipo encargado de aportar el vapor necesario para las tareas de tiernizado y pelado químico. En el área de tiernizado se encuentran los equipos encargados de realizar el tiernizado, deshuesado y corte de los frutos y frutas.</w:t>
      </w:r>
    </w:p>
    <w:p w14:paraId="6CE67B65" w14:textId="77777777" w:rsidR="00EE6DD0" w:rsidRPr="00306B2C" w:rsidRDefault="00EE6DD0" w:rsidP="00EE6DD0">
      <w:pPr>
        <w:rPr>
          <w:rFonts w:cs="Arial"/>
        </w:rPr>
      </w:pPr>
      <w:r w:rsidRPr="00306B2C">
        <w:rPr>
          <w:rFonts w:cs="Arial"/>
        </w:rPr>
        <w:t xml:space="preserve">La zona administrativa está compuesta por el comedor donde </w:t>
      </w:r>
      <w:r w:rsidR="000D23FC">
        <w:rPr>
          <w:rFonts w:cs="Arial"/>
        </w:rPr>
        <w:t xml:space="preserve">los empleados </w:t>
      </w:r>
      <w:r w:rsidRPr="00306B2C">
        <w:rPr>
          <w:rFonts w:cs="Arial"/>
        </w:rPr>
        <w:t xml:space="preserve"> pueden proveerse de sus alimentos y tomar un descanso, baños para el personal del edificio administrativo y visitantes, recepción con una pequeña sala de espera para las personas ajenas a la empresa, sala de juntas donde los distintos departamentos realizan sus reuniones empresariales, departamentos de recursos humanos encargado de tareas como reclutamiento, contratación, diseño de puestos, etc., departamento de logística encargado de tareas como compras de materias primas y transporte de los productos, contaduría encargado de realizar tareas como balances, cierres trimestrales, control de finanzas, etc., departamento de ventas </w:t>
      </w:r>
      <w:r w:rsidRPr="00306B2C">
        <w:rPr>
          <w:rFonts w:cs="Arial"/>
        </w:rPr>
        <w:lastRenderedPageBreak/>
        <w:t>encargado de tareas como ventas y marketing de los productos, departamento de distribución encargado de  establecimiento de los distintos canales con los consumidores y clientes.</w:t>
      </w:r>
    </w:p>
    <w:p w14:paraId="6118C408" w14:textId="25CD8993" w:rsidR="000D23FC" w:rsidRPr="00306B2C" w:rsidRDefault="009F0B44" w:rsidP="00B03FD8">
      <w:pPr>
        <w:pStyle w:val="Ttulo2"/>
      </w:pPr>
      <w:bookmarkStart w:id="268" w:name="_Toc85201100"/>
      <w:bookmarkStart w:id="269" w:name="_Toc87030917"/>
      <w:r>
        <w:t xml:space="preserve">3.2.5 </w:t>
      </w:r>
      <w:r w:rsidRPr="00306B2C">
        <w:t>ASPECTOS DE LA INGENIERÍA DE PROYECTO</w:t>
      </w:r>
      <w:bookmarkEnd w:id="268"/>
      <w:bookmarkEnd w:id="269"/>
    </w:p>
    <w:p w14:paraId="0E2547F1" w14:textId="77777777" w:rsidR="000D23FC" w:rsidRPr="00306B2C" w:rsidRDefault="004F25C2" w:rsidP="00232177">
      <w:pPr>
        <w:pStyle w:val="Ttulo3"/>
        <w:rPr>
          <w:rFonts w:eastAsia="Times New Roman"/>
        </w:rPr>
      </w:pPr>
      <w:bookmarkStart w:id="270" w:name="_Toc85201101"/>
      <w:bookmarkStart w:id="271" w:name="_Toc87030918"/>
      <w:r>
        <w:rPr>
          <w:lang w:val="es-419"/>
        </w:rPr>
        <w:t xml:space="preserve">3.2.5.1 </w:t>
      </w:r>
      <w:r w:rsidR="000D23FC" w:rsidRPr="00306B2C">
        <w:t>Aspectos medioambientales</w:t>
      </w:r>
      <w:bookmarkEnd w:id="270"/>
      <w:bookmarkEnd w:id="271"/>
    </w:p>
    <w:p w14:paraId="4745A4A5" w14:textId="77777777" w:rsidR="000D23FC" w:rsidRPr="00306B2C" w:rsidRDefault="000D23FC" w:rsidP="000D23FC">
      <w:pPr>
        <w:rPr>
          <w:rFonts w:eastAsia="Times New Roman" w:cs="Arial"/>
          <w:b/>
          <w:szCs w:val="24"/>
        </w:rPr>
      </w:pPr>
      <w:r w:rsidRPr="00306B2C">
        <w:rPr>
          <w:rFonts w:eastAsia="Times New Roman" w:cs="Arial"/>
          <w:b/>
          <w:szCs w:val="24"/>
        </w:rPr>
        <w:t>Evaluación de impacto ambiental</w:t>
      </w:r>
    </w:p>
    <w:p w14:paraId="55CA1B57" w14:textId="20B7C00C" w:rsidR="000D23FC" w:rsidRPr="00306B2C" w:rsidRDefault="000D23FC" w:rsidP="000D23FC">
      <w:r w:rsidRPr="00306B2C">
        <w:t xml:space="preserve">Con la presente evaluación de las incidencias ambientales derivadas del proyecto, </w:t>
      </w:r>
      <w:r w:rsidR="00F3676F" w:rsidRPr="00306B2C">
        <w:t>se persigue analizar y</w:t>
      </w:r>
      <w:r w:rsidRPr="00306B2C">
        <w:t xml:space="preserve"> </w:t>
      </w:r>
      <w:r w:rsidR="00F3676F" w:rsidRPr="00306B2C">
        <w:t>revisar el</w:t>
      </w:r>
      <w:r w:rsidRPr="00306B2C">
        <w:t xml:space="preserve"> efecto </w:t>
      </w:r>
      <w:r w:rsidR="00F3676F" w:rsidRPr="00306B2C">
        <w:t>que las</w:t>
      </w:r>
      <w:r w:rsidRPr="00306B2C">
        <w:t xml:space="preserve"> actuaciones previstas puedan provocar en el medio y en concreto en los elementos de interés y de mayor fragilidad, como son la flora, la fauna, los hábitats, elementos geológicos, hidrográficos o atmosféricos y en general incidencias sobre la biodiversidad, así como sobre diferentes parámetros socioculturales.</w:t>
      </w:r>
    </w:p>
    <w:p w14:paraId="4587CACC" w14:textId="77777777" w:rsidR="000D23FC" w:rsidRPr="00306B2C" w:rsidRDefault="000D23FC" w:rsidP="000D23FC">
      <w:pPr>
        <w:rPr>
          <w:sz w:val="12"/>
          <w:szCs w:val="12"/>
        </w:rPr>
      </w:pPr>
      <w:r w:rsidRPr="00306B2C">
        <w:rPr>
          <w:sz w:val="12"/>
          <w:szCs w:val="12"/>
        </w:rPr>
        <w:t xml:space="preserve"> </w:t>
      </w:r>
    </w:p>
    <w:p w14:paraId="057BC70F" w14:textId="16DE1E2A" w:rsidR="000D23FC" w:rsidRPr="00306B2C" w:rsidRDefault="00F3676F" w:rsidP="000D23FC">
      <w:r w:rsidRPr="00306B2C">
        <w:t>Este análisis</w:t>
      </w:r>
      <w:r w:rsidR="000D23FC" w:rsidRPr="00306B2C">
        <w:t xml:space="preserve"> permite </w:t>
      </w:r>
      <w:r w:rsidRPr="00306B2C">
        <w:t>valorar las</w:t>
      </w:r>
      <w:r w:rsidR="000D23FC" w:rsidRPr="00306B2C">
        <w:t xml:space="preserve"> </w:t>
      </w:r>
      <w:r w:rsidRPr="00306B2C">
        <w:t>consecuencias de las actuaciones proyectadas</w:t>
      </w:r>
      <w:r w:rsidR="000D23FC" w:rsidRPr="00306B2C">
        <w:t xml:space="preserve"> permitiendo prevenir o minimizar al máximo los riesgos, y elaborar medidas de control y corrección, de los problemas ambientales que puedan surgir.</w:t>
      </w:r>
    </w:p>
    <w:p w14:paraId="789040D8" w14:textId="77777777" w:rsidR="000D23FC" w:rsidRPr="00306B2C" w:rsidRDefault="000D23FC" w:rsidP="000D23FC">
      <w:pPr>
        <w:rPr>
          <w:rFonts w:eastAsia="Times New Roman"/>
          <w:b/>
        </w:rPr>
      </w:pPr>
    </w:p>
    <w:p w14:paraId="511499BA" w14:textId="77777777" w:rsidR="000D23FC" w:rsidRPr="00306B2C" w:rsidRDefault="000D23FC" w:rsidP="000D23FC">
      <w:pPr>
        <w:rPr>
          <w:rFonts w:eastAsia="Times New Roman"/>
          <w:b/>
        </w:rPr>
      </w:pPr>
      <w:r w:rsidRPr="00306B2C">
        <w:rPr>
          <w:rFonts w:eastAsia="Times New Roman"/>
          <w:b/>
        </w:rPr>
        <w:t>Población involucrada</w:t>
      </w:r>
    </w:p>
    <w:p w14:paraId="1E5A46C5" w14:textId="77777777" w:rsidR="000D23FC" w:rsidRPr="00306B2C" w:rsidRDefault="000D23FC" w:rsidP="000D23FC">
      <w:pPr>
        <w:rPr>
          <w:rFonts w:eastAsia="Times New Roman"/>
        </w:rPr>
      </w:pPr>
      <w:r w:rsidRPr="00306B2C">
        <w:rPr>
          <w:rFonts w:eastAsia="Times New Roman"/>
        </w:rPr>
        <w:t xml:space="preserve">La población afectada por el proyecto abarca a los habitantes del departamento de San Rafael que suman unas 118.018 personas y una densidad poblacional de 6.65 </w:t>
      </w:r>
      <w:proofErr w:type="spellStart"/>
      <w:r w:rsidRPr="00306B2C">
        <w:rPr>
          <w:rFonts w:eastAsia="Times New Roman"/>
        </w:rPr>
        <w:t>hab</w:t>
      </w:r>
      <w:proofErr w:type="spellEnd"/>
      <w:r w:rsidRPr="00306B2C">
        <w:rPr>
          <w:rFonts w:eastAsia="Times New Roman"/>
        </w:rPr>
        <w:t>/km2, del cual se prevé analizar los impactos tanto positivos como negativos del proyecto hacia la población.</w:t>
      </w:r>
    </w:p>
    <w:p w14:paraId="0859B103" w14:textId="77777777" w:rsidR="000D23FC" w:rsidRPr="00306B2C" w:rsidRDefault="000D23FC" w:rsidP="000D23FC">
      <w:pPr>
        <w:rPr>
          <w:rFonts w:eastAsia="Times New Roman"/>
        </w:rPr>
      </w:pPr>
      <w:r w:rsidRPr="00306B2C">
        <w:rPr>
          <w:rFonts w:eastAsia="Times New Roman"/>
        </w:rPr>
        <w:t xml:space="preserve">Durante la etapa de construcción se va a producir una demanda de mano de obra, que podrá ser cubierta por trabajadores  locales,  y así  absorber población potencialmente activa que en este momento se encuentra desempleada; como </w:t>
      </w:r>
      <w:r w:rsidR="004F25C2" w:rsidRPr="00306B2C">
        <w:rPr>
          <w:rFonts w:eastAsia="Times New Roman"/>
        </w:rPr>
        <w:t>también</w:t>
      </w:r>
      <w:r w:rsidRPr="00306B2C">
        <w:rPr>
          <w:rFonts w:eastAsia="Times New Roman"/>
        </w:rPr>
        <w:t xml:space="preserve"> compra de insumos y materiales para la construcción de las infraestructuras e instalaciones que el proyecto conlleve; Los aspectos negativos que llevará a la realización del mismo serán entre tantos ruidos, vibraciones, polvo, circulación de vehículos de gran porte, circulación de personal, </w:t>
      </w:r>
      <w:r w:rsidR="002E2A33" w:rsidRPr="00306B2C">
        <w:rPr>
          <w:rFonts w:eastAsia="Times New Roman"/>
        </w:rPr>
        <w:t>acumulación</w:t>
      </w:r>
      <w:r w:rsidRPr="00306B2C">
        <w:rPr>
          <w:rFonts w:eastAsia="Times New Roman"/>
        </w:rPr>
        <w:t xml:space="preserve"> de residuos, consumos elevados de servicios básicos como los son agua y electricidad,</w:t>
      </w:r>
      <w:r w:rsidR="002E2A33">
        <w:rPr>
          <w:rFonts w:eastAsia="Times New Roman"/>
        </w:rPr>
        <w:t xml:space="preserve"> </w:t>
      </w:r>
      <w:r w:rsidRPr="00306B2C">
        <w:rPr>
          <w:rFonts w:eastAsia="Times New Roman"/>
        </w:rPr>
        <w:t>etc.</w:t>
      </w:r>
    </w:p>
    <w:p w14:paraId="7324C1EE" w14:textId="29415206" w:rsidR="00545851" w:rsidRPr="00306B2C" w:rsidRDefault="000D23FC" w:rsidP="00C937C4">
      <w:pPr>
        <w:rPr>
          <w:rFonts w:eastAsia="Times New Roman"/>
        </w:rPr>
      </w:pPr>
      <w:r w:rsidRPr="00306B2C">
        <w:rPr>
          <w:rFonts w:eastAsia="Times New Roman"/>
        </w:rPr>
        <w:t>Durante la etapa de funcionamiento se generarán puestos de trabajo, compra de insumos, materiales y materias primas, produciendo un aumento del comercio en la zona y la posibilidad de apertura de nuevos mercados.</w:t>
      </w:r>
    </w:p>
    <w:p w14:paraId="6430BF7F" w14:textId="77777777" w:rsidR="000D23FC" w:rsidRPr="00306B2C" w:rsidRDefault="000D23FC" w:rsidP="000D23FC">
      <w:pPr>
        <w:rPr>
          <w:rFonts w:eastAsia="Times New Roman"/>
          <w:b/>
        </w:rPr>
      </w:pPr>
      <w:r w:rsidRPr="00306B2C">
        <w:rPr>
          <w:rFonts w:eastAsia="Times New Roman"/>
          <w:b/>
        </w:rPr>
        <w:lastRenderedPageBreak/>
        <w:t>Estudio de base cero</w:t>
      </w:r>
    </w:p>
    <w:p w14:paraId="3D2F44AD" w14:textId="77777777" w:rsidR="000D23FC" w:rsidRPr="00306B2C" w:rsidRDefault="000D23FC" w:rsidP="000D23FC">
      <w:pPr>
        <w:rPr>
          <w:rFonts w:eastAsia="Times New Roman"/>
        </w:rPr>
      </w:pPr>
      <w:r w:rsidRPr="00306B2C">
        <w:rPr>
          <w:rFonts w:eastAsia="Times New Roman"/>
        </w:rPr>
        <w:t xml:space="preserve">San Rafael está ubicado en 34°37’03’’ latitud Sur, 68°20’08’’longitud Oeste, al norte limita con los departamentos de San Carlos, Santa Rosa y La Paz; al oeste con la República de Chile y al este con General Alvear y la provincia de San Luis; al sur con la provincia de La Pampa y al sudoeste con Malargüe. </w:t>
      </w:r>
    </w:p>
    <w:p w14:paraId="596A7D02" w14:textId="77777777" w:rsidR="000D23FC" w:rsidRPr="00306B2C" w:rsidRDefault="000D23FC" w:rsidP="000D23FC">
      <w:pPr>
        <w:rPr>
          <w:rFonts w:eastAsia="Times New Roman"/>
        </w:rPr>
      </w:pPr>
      <w:r w:rsidRPr="00306B2C">
        <w:rPr>
          <w:rFonts w:eastAsia="Times New Roman"/>
        </w:rPr>
        <w:t xml:space="preserve">San Rafael tiene una extensión de 31.235Km2 representando el 20,99% del total del territorio provincial. </w:t>
      </w:r>
    </w:p>
    <w:p w14:paraId="654A9F99" w14:textId="77777777" w:rsidR="000D23FC" w:rsidRPr="00306B2C" w:rsidRDefault="000D23FC" w:rsidP="000D23FC">
      <w:pPr>
        <w:rPr>
          <w:rFonts w:eastAsia="Times New Roman"/>
        </w:rPr>
      </w:pPr>
      <w:r w:rsidRPr="00306B2C">
        <w:rPr>
          <w:rFonts w:eastAsia="Times New Roman"/>
        </w:rPr>
        <w:t>El terreno que se analizará se encuentra al Este de la ciudad de San Rafael, en el distrito de Cuadro Nacional. La superficie del distrito es de 1.277 kilómetros cuadrados. Limita al norte con el Departamento de Santa Rosa Sur, el este con el distrito Cañada Seca, al oeste el distrito La Llave y con el Distrito El Cerrito</w:t>
      </w:r>
    </w:p>
    <w:p w14:paraId="7AD9A3AB" w14:textId="77777777" w:rsidR="000D23FC" w:rsidRPr="00306B2C" w:rsidRDefault="000D23FC" w:rsidP="000D23FC">
      <w:pPr>
        <w:rPr>
          <w:rFonts w:eastAsia="Times New Roman"/>
          <w:b/>
        </w:rPr>
      </w:pPr>
      <w:r w:rsidRPr="00306B2C">
        <w:rPr>
          <w:rFonts w:eastAsia="Times New Roman"/>
          <w:b/>
        </w:rPr>
        <w:t>Medio físico - químico</w:t>
      </w:r>
    </w:p>
    <w:p w14:paraId="0A68D754" w14:textId="77777777" w:rsidR="000D23FC" w:rsidRPr="002E2A33" w:rsidRDefault="000D23FC" w:rsidP="000D23FC">
      <w:pPr>
        <w:rPr>
          <w:color w:val="202122"/>
          <w:sz w:val="21"/>
          <w:szCs w:val="21"/>
        </w:rPr>
      </w:pPr>
      <w:r w:rsidRPr="002E2A33">
        <w:rPr>
          <w:rFonts w:eastAsia="Times New Roman"/>
        </w:rPr>
        <w:t>Clima</w:t>
      </w:r>
    </w:p>
    <w:p w14:paraId="73195CE5" w14:textId="77777777" w:rsidR="000D23FC" w:rsidRPr="00306B2C" w:rsidRDefault="000D23FC" w:rsidP="000D23FC">
      <w:pPr>
        <w:rPr>
          <w:rFonts w:eastAsia="Times New Roman"/>
        </w:rPr>
      </w:pPr>
      <w:r w:rsidRPr="00306B2C">
        <w:rPr>
          <w:rFonts w:eastAsia="Times New Roman"/>
        </w:rPr>
        <w:t>El clima de la ciudad de San Rafael se define como templado seco de zona árida. Posee escasas precipitaciones y es comúnmente azotada por fuertes vientos como el zonda. Durante el transcurso del año, la temperatura generalmente varía de 2 °C a 31 °C y rara vez baja a menos de -2 °C o sube a más de 35 °C.</w:t>
      </w:r>
    </w:p>
    <w:p w14:paraId="2F0DC3EA" w14:textId="77777777" w:rsidR="000D23FC" w:rsidRPr="002E2A33" w:rsidRDefault="000D23FC" w:rsidP="000D23FC">
      <w:pPr>
        <w:rPr>
          <w:rFonts w:eastAsia="Times New Roman"/>
        </w:rPr>
      </w:pPr>
      <w:r w:rsidRPr="002E2A33">
        <w:rPr>
          <w:rFonts w:eastAsia="Times New Roman"/>
        </w:rPr>
        <w:t>Temperatura:</w:t>
      </w:r>
    </w:p>
    <w:p w14:paraId="3E21B243" w14:textId="77777777" w:rsidR="000D23FC" w:rsidRPr="00306B2C" w:rsidRDefault="000D23FC" w:rsidP="000D23FC">
      <w:pPr>
        <w:rPr>
          <w:rFonts w:eastAsia="Times New Roman"/>
        </w:rPr>
      </w:pPr>
      <w:r w:rsidRPr="00306B2C">
        <w:rPr>
          <w:rFonts w:eastAsia="Times New Roman"/>
        </w:rPr>
        <w:t xml:space="preserve"> La temporada calurosa dura 3,6 meses, del 22 de noviembre al 10 de marzo, y la temperatura máxima promedio diaria es de 28 °C. El día más caluroso del año es el 7 de enero, con una temperatura máxima promedio de 31 °C y una temperatura mínima promedio de 17 °C.</w:t>
      </w:r>
    </w:p>
    <w:p w14:paraId="2DC08E68" w14:textId="77777777" w:rsidR="000D23FC" w:rsidRPr="00306B2C" w:rsidRDefault="000D23FC" w:rsidP="000D23FC">
      <w:pPr>
        <w:rPr>
          <w:rFonts w:eastAsia="Times New Roman"/>
        </w:rPr>
      </w:pPr>
      <w:r w:rsidRPr="00306B2C">
        <w:rPr>
          <w:rFonts w:eastAsia="Times New Roman"/>
        </w:rPr>
        <w:t>La temporada fresca dura 3,2 meses, del 17 de mayo al 23 de agosto, y la temperatura máxima promedio diaria es menos de 18 °C. El día más frío del año es el 17 de julio, con una temperatura mínima promedio de 2 °C y máxima promedio de 15 °C.</w:t>
      </w:r>
    </w:p>
    <w:p w14:paraId="4F23EBFF" w14:textId="77777777" w:rsidR="000D23FC" w:rsidRPr="002E2A33" w:rsidRDefault="000D23FC" w:rsidP="000D23FC">
      <w:pPr>
        <w:rPr>
          <w:rFonts w:eastAsia="Times New Roman"/>
          <w:b/>
        </w:rPr>
      </w:pPr>
      <w:r w:rsidRPr="002E2A33">
        <w:rPr>
          <w:rFonts w:eastAsia="Times New Roman"/>
        </w:rPr>
        <w:t>Nubosidad</w:t>
      </w:r>
      <w:r w:rsidRPr="002E2A33">
        <w:rPr>
          <w:rFonts w:eastAsia="Times New Roman"/>
          <w:b/>
        </w:rPr>
        <w:t>:</w:t>
      </w:r>
    </w:p>
    <w:p w14:paraId="302162AA" w14:textId="77777777" w:rsidR="000D23FC" w:rsidRPr="00306B2C" w:rsidRDefault="000D23FC" w:rsidP="000D23FC">
      <w:pPr>
        <w:rPr>
          <w:rFonts w:eastAsia="Times New Roman"/>
        </w:rPr>
      </w:pPr>
      <w:r w:rsidRPr="00306B2C">
        <w:rPr>
          <w:rFonts w:eastAsia="Times New Roman"/>
        </w:rPr>
        <w:t>La parte más despejada del año en San Rafael comienza aproximadamente el 10 de octubre; dura 6,4 meses y se termina aproximadamente el 22 de abril. El 10 de diciembre, el día más despejado del año, el cielo está despejado, mayormente despejado o parcialmente nublado el 84 % del tiempo y nublado o mayormente nublado el 16 % del tiempo.</w:t>
      </w:r>
    </w:p>
    <w:p w14:paraId="0BD2E31C" w14:textId="77777777" w:rsidR="000D23FC" w:rsidRDefault="000D23FC" w:rsidP="000D23FC">
      <w:pPr>
        <w:rPr>
          <w:rFonts w:eastAsia="Times New Roman"/>
        </w:rPr>
      </w:pPr>
      <w:r w:rsidRPr="00306B2C">
        <w:rPr>
          <w:rFonts w:eastAsia="Times New Roman"/>
        </w:rPr>
        <w:t>La parte más nublada del año comienza aproximadamente el 22 de abril; dura 5,6 meses y se termina aproximadamente el 10 de octubre. El 29 de mayo, el día más nublado del año, el cielo está nublado o mayormente nublado el 49 % del tiempo y despejado, mayormente despejado o parcialmente nublado el 51 % del tiempo.</w:t>
      </w:r>
    </w:p>
    <w:p w14:paraId="345F6A5C" w14:textId="77777777" w:rsidR="004A525C" w:rsidRPr="00306B2C" w:rsidRDefault="004A525C" w:rsidP="000D23FC">
      <w:pPr>
        <w:rPr>
          <w:rFonts w:eastAsia="Times New Roman"/>
        </w:rPr>
      </w:pPr>
    </w:p>
    <w:p w14:paraId="4B80264F" w14:textId="77777777" w:rsidR="000D23FC" w:rsidRPr="002E2A33" w:rsidRDefault="000D23FC" w:rsidP="000D23FC">
      <w:pPr>
        <w:rPr>
          <w:rFonts w:eastAsia="Times New Roman"/>
        </w:rPr>
      </w:pPr>
      <w:r w:rsidRPr="002E2A33">
        <w:rPr>
          <w:rFonts w:eastAsia="Times New Roman"/>
        </w:rPr>
        <w:lastRenderedPageBreak/>
        <w:t>Precipitaciones:</w:t>
      </w:r>
    </w:p>
    <w:p w14:paraId="0E4A8B34" w14:textId="77777777" w:rsidR="000D23FC" w:rsidRPr="00306B2C" w:rsidRDefault="000D23FC" w:rsidP="000D23FC">
      <w:pPr>
        <w:rPr>
          <w:rFonts w:eastAsia="Times New Roman"/>
        </w:rPr>
      </w:pPr>
      <w:r w:rsidRPr="00306B2C">
        <w:rPr>
          <w:rFonts w:eastAsia="Times New Roman"/>
        </w:rPr>
        <w:t>La temporada más mojada dura 4,5 meses, de 7 de noviembre a 22 de marzo, con una probabilidad de más del 14 % de que cierto día será un día mojado. La probabilidad máxima de un día mojado es del 23 % el 18 de enero.</w:t>
      </w:r>
    </w:p>
    <w:p w14:paraId="5CCB0FF2" w14:textId="77777777" w:rsidR="000D23FC" w:rsidRPr="00306B2C" w:rsidRDefault="000D23FC" w:rsidP="000D23FC">
      <w:pPr>
        <w:rPr>
          <w:rFonts w:eastAsia="Times New Roman"/>
        </w:rPr>
      </w:pPr>
      <w:r w:rsidRPr="00306B2C">
        <w:rPr>
          <w:rFonts w:eastAsia="Times New Roman"/>
        </w:rPr>
        <w:t>La temporada más seca dura 7,5 meses, del 22 de marzo al 7 de noviembre. La probabilidad mínima de un día mojado es del 5 % el 31 de julio.</w:t>
      </w:r>
    </w:p>
    <w:p w14:paraId="752FB0BF" w14:textId="77777777" w:rsidR="000D23FC" w:rsidRPr="00306B2C" w:rsidRDefault="000D23FC" w:rsidP="000D23FC">
      <w:pPr>
        <w:rPr>
          <w:rFonts w:eastAsia="Times New Roman"/>
        </w:rPr>
      </w:pPr>
      <w:r w:rsidRPr="00306B2C">
        <w:rPr>
          <w:rFonts w:eastAsia="Times New Roman"/>
        </w:rPr>
        <w:t xml:space="preserve">Entre los días mojados, distinguimos entre los que tienen </w:t>
      </w:r>
      <w:proofErr w:type="gramStart"/>
      <w:r w:rsidRPr="00306B2C">
        <w:rPr>
          <w:rFonts w:eastAsia="Times New Roman"/>
        </w:rPr>
        <w:t>solamente</w:t>
      </w:r>
      <w:proofErr w:type="gramEnd"/>
      <w:r w:rsidRPr="00306B2C">
        <w:rPr>
          <w:rFonts w:eastAsia="Times New Roman"/>
        </w:rPr>
        <w:t xml:space="preserve"> lluvia, solamente nieve o una combinación de las dos. En base a esta categorización, el tipo más común de precipitación durante el año es solo lluvia, con una probabilidad máxima del 23 % el 18 de enero.</w:t>
      </w:r>
    </w:p>
    <w:p w14:paraId="419C7690" w14:textId="77777777" w:rsidR="000D23FC" w:rsidRPr="002E2A33" w:rsidRDefault="000D23FC" w:rsidP="000D23FC">
      <w:pPr>
        <w:rPr>
          <w:rFonts w:eastAsia="Times New Roman"/>
        </w:rPr>
      </w:pPr>
      <w:r w:rsidRPr="002E2A33">
        <w:rPr>
          <w:rFonts w:eastAsia="Times New Roman"/>
        </w:rPr>
        <w:t>Lluvias:</w:t>
      </w:r>
    </w:p>
    <w:p w14:paraId="2A7D50CC" w14:textId="77777777" w:rsidR="000D23FC" w:rsidRPr="00306B2C" w:rsidRDefault="000D23FC" w:rsidP="000D23FC">
      <w:pPr>
        <w:rPr>
          <w:rFonts w:eastAsia="Times New Roman"/>
        </w:rPr>
      </w:pPr>
      <w:r w:rsidRPr="00306B2C">
        <w:rPr>
          <w:rFonts w:eastAsia="Times New Roman"/>
        </w:rPr>
        <w:t>La temporada de lluvia dura 11 meses, del 6 de julio al 30 de mayo, con un intervalo móvil de 31 días de lluvia de por lo menos 13 milímetros. La mayoría de la lluvia cae durante los 31 días centrados alrededor del 22 de enero, con una acumulación total promedio de 49 milímetros.</w:t>
      </w:r>
    </w:p>
    <w:p w14:paraId="24917DD3" w14:textId="77777777" w:rsidR="000D23FC" w:rsidRPr="00306B2C" w:rsidRDefault="000D23FC" w:rsidP="000D23FC">
      <w:pPr>
        <w:rPr>
          <w:rFonts w:eastAsia="Times New Roman"/>
        </w:rPr>
      </w:pPr>
      <w:r w:rsidRPr="00306B2C">
        <w:rPr>
          <w:rFonts w:eastAsia="Times New Roman"/>
        </w:rPr>
        <w:t>El periodo del año sin lluvia dura 1,2 meses, del 30 de mayo al 6 de julio. La fecha aproximada con la menor cantidad de lluvia es el 22 de junio, con una acumulación total promedio de 10 milímetros.</w:t>
      </w:r>
    </w:p>
    <w:p w14:paraId="7C94C7B6" w14:textId="77777777" w:rsidR="000D23FC" w:rsidRPr="00306B2C" w:rsidRDefault="000D23FC" w:rsidP="000D23FC">
      <w:pPr>
        <w:rPr>
          <w:rFonts w:eastAsia="Times New Roman"/>
        </w:rPr>
      </w:pPr>
      <w:r w:rsidRPr="002E2A33">
        <w:rPr>
          <w:rFonts w:eastAsia="Times New Roman"/>
        </w:rPr>
        <w:t>Sol</w:t>
      </w:r>
      <w:r w:rsidRPr="00306B2C">
        <w:rPr>
          <w:rFonts w:eastAsia="Times New Roman"/>
        </w:rPr>
        <w:t>:</w:t>
      </w:r>
    </w:p>
    <w:p w14:paraId="72BE9CEE" w14:textId="77777777" w:rsidR="000D23FC" w:rsidRPr="000D23FC" w:rsidRDefault="000D23FC" w:rsidP="000D23FC">
      <w:pPr>
        <w:rPr>
          <w:rFonts w:eastAsia="Times New Roman"/>
        </w:rPr>
      </w:pPr>
      <w:r w:rsidRPr="000D23FC">
        <w:rPr>
          <w:rFonts w:eastAsia="Times New Roman"/>
        </w:rPr>
        <w:t>La duración del día en San Rafael varía considerablemente durante el año. En 2021, el día más corto es el 21 de junio, con 9 horas y 50 minutos de luz natural; el día más largo es el 21 de diciembre, con 14 horas y 29 minutos de luz natural.</w:t>
      </w:r>
    </w:p>
    <w:p w14:paraId="15975491" w14:textId="77777777" w:rsidR="000D23FC" w:rsidRPr="002E2A33" w:rsidRDefault="000D23FC" w:rsidP="000D23FC">
      <w:pPr>
        <w:rPr>
          <w:rFonts w:eastAsia="Times New Roman"/>
        </w:rPr>
      </w:pPr>
      <w:r w:rsidRPr="002E2A33">
        <w:rPr>
          <w:rFonts w:eastAsia="Times New Roman"/>
        </w:rPr>
        <w:t>Humedad:</w:t>
      </w:r>
    </w:p>
    <w:p w14:paraId="69940D20" w14:textId="77777777" w:rsidR="004F25C2" w:rsidRDefault="000D23FC" w:rsidP="0017434B">
      <w:pPr>
        <w:rPr>
          <w:rFonts w:eastAsia="Times New Roman"/>
        </w:rPr>
      </w:pPr>
      <w:r w:rsidRPr="000D23FC">
        <w:rPr>
          <w:rFonts w:eastAsia="Times New Roman"/>
        </w:rPr>
        <w:t>La humedad relativa máxima media anual en San Rafael es de 63.1% y la humedad relativa mínima me</w:t>
      </w:r>
      <w:r w:rsidR="0017434B">
        <w:rPr>
          <w:rFonts w:eastAsia="Times New Roman"/>
        </w:rPr>
        <w:t>dia anual es del 40% según INTA</w:t>
      </w:r>
    </w:p>
    <w:p w14:paraId="6FC86548" w14:textId="77777777" w:rsidR="000D23FC" w:rsidRPr="002E2A33" w:rsidRDefault="000D23FC" w:rsidP="000D23FC">
      <w:pPr>
        <w:rPr>
          <w:rFonts w:eastAsia="Times New Roman"/>
        </w:rPr>
      </w:pPr>
      <w:r w:rsidRPr="002E2A33">
        <w:rPr>
          <w:rFonts w:eastAsia="Times New Roman"/>
        </w:rPr>
        <w:t>Calidad de aire y ruido</w:t>
      </w:r>
      <w:r w:rsidR="004F25C2" w:rsidRPr="002E2A33">
        <w:rPr>
          <w:rFonts w:eastAsia="Times New Roman"/>
        </w:rPr>
        <w:t>:</w:t>
      </w:r>
    </w:p>
    <w:p w14:paraId="75E26121" w14:textId="77777777" w:rsidR="000D23FC" w:rsidRPr="00306B2C" w:rsidRDefault="000D23FC" w:rsidP="000D23FC">
      <w:pPr>
        <w:rPr>
          <w:rFonts w:eastAsia="Times New Roman"/>
        </w:rPr>
      </w:pPr>
      <w:r w:rsidRPr="00306B2C">
        <w:rPr>
          <w:rFonts w:eastAsia="Times New Roman"/>
        </w:rPr>
        <w:t>La calidad del aire de la ciudad de San Rafael se considera satisfactoria y la contaminación atmosférica representa un riesgo escaso o nulo. Siendo el contaminante principal el O3 (Ozono).</w:t>
      </w:r>
    </w:p>
    <w:p w14:paraId="08B53770" w14:textId="77777777" w:rsidR="000D23FC" w:rsidRPr="00306B2C" w:rsidRDefault="000D23FC" w:rsidP="000D23FC">
      <w:pPr>
        <w:rPr>
          <w:rFonts w:eastAsia="Times New Roman"/>
        </w:rPr>
      </w:pPr>
      <w:r w:rsidRPr="004F25C2">
        <w:rPr>
          <w:rFonts w:eastAsia="Times New Roman"/>
        </w:rPr>
        <w:t xml:space="preserve">La contaminación acústica, según la Organización Mundial de la Salud (OMS), es uno de los factores ambientales que provoca más problemas de salud.  La Organización Mundial de la Salud (OMS) define como ruido cualquier sonido superior a 65 decibelios (dB). Dicho ruido se vuelve dañino si supera los 75 dB y doloroso a partir de los 120 </w:t>
      </w:r>
      <w:proofErr w:type="spellStart"/>
      <w:r w:rsidRPr="004F25C2">
        <w:rPr>
          <w:rFonts w:eastAsia="Times New Roman"/>
        </w:rPr>
        <w:t>db</w:t>
      </w:r>
      <w:proofErr w:type="spellEnd"/>
      <w:r w:rsidRPr="004F25C2">
        <w:rPr>
          <w:rFonts w:eastAsia="Times New Roman"/>
        </w:rPr>
        <w:t xml:space="preserve">.   La provincia de Mendoza es una ciudad ruidosa con registros que alcanzan los 92 decibeles. </w:t>
      </w:r>
    </w:p>
    <w:p w14:paraId="2B1C6E53" w14:textId="52D50B78" w:rsidR="000D23FC" w:rsidRPr="00306B2C" w:rsidRDefault="000D23FC" w:rsidP="000D23FC">
      <w:pPr>
        <w:rPr>
          <w:rFonts w:eastAsia="Times New Roman"/>
        </w:rPr>
      </w:pPr>
      <w:r w:rsidRPr="00306B2C">
        <w:rPr>
          <w:rFonts w:eastAsia="Times New Roman"/>
        </w:rPr>
        <w:lastRenderedPageBreak/>
        <w:t>Se realizó una lectura a través de la página “</w:t>
      </w:r>
      <w:proofErr w:type="spellStart"/>
      <w:r w:rsidRPr="00306B2C">
        <w:rPr>
          <w:rFonts w:eastAsia="Times New Roman"/>
        </w:rPr>
        <w:t>The</w:t>
      </w:r>
      <w:proofErr w:type="spellEnd"/>
      <w:r w:rsidRPr="00306B2C">
        <w:rPr>
          <w:rFonts w:eastAsia="Times New Roman"/>
        </w:rPr>
        <w:t xml:space="preserve"> </w:t>
      </w:r>
      <w:proofErr w:type="spellStart"/>
      <w:r w:rsidRPr="00306B2C">
        <w:rPr>
          <w:rFonts w:eastAsia="Times New Roman"/>
        </w:rPr>
        <w:t>Weather</w:t>
      </w:r>
      <w:proofErr w:type="spellEnd"/>
      <w:r w:rsidRPr="00306B2C">
        <w:rPr>
          <w:rFonts w:eastAsia="Times New Roman"/>
        </w:rPr>
        <w:t xml:space="preserve"> </w:t>
      </w:r>
      <w:proofErr w:type="spellStart"/>
      <w:r w:rsidRPr="00306B2C">
        <w:rPr>
          <w:rFonts w:eastAsia="Times New Roman"/>
        </w:rPr>
        <w:t>Channel</w:t>
      </w:r>
      <w:proofErr w:type="spellEnd"/>
      <w:r w:rsidRPr="00306B2C">
        <w:rPr>
          <w:rFonts w:eastAsia="Times New Roman"/>
        </w:rPr>
        <w:t xml:space="preserve"> proporcionado por IBM Cloud” de los principales contaminantes del aire y </w:t>
      </w:r>
      <w:r w:rsidR="00F3676F" w:rsidRPr="00306B2C">
        <w:rPr>
          <w:rFonts w:eastAsia="Times New Roman"/>
        </w:rPr>
        <w:t>se registraron</w:t>
      </w:r>
      <w:r w:rsidRPr="00306B2C">
        <w:rPr>
          <w:rFonts w:eastAsia="Times New Roman"/>
        </w:rPr>
        <w:t xml:space="preserve"> los siguientes valores:</w:t>
      </w:r>
    </w:p>
    <w:p w14:paraId="7CC12730" w14:textId="77777777" w:rsidR="000D23FC" w:rsidRPr="00306B2C" w:rsidRDefault="000D23FC" w:rsidP="000D23FC">
      <w:pPr>
        <w:rPr>
          <w:rFonts w:eastAsia="Times New Roman"/>
        </w:rPr>
      </w:pPr>
      <w:r w:rsidRPr="00306B2C">
        <w:rPr>
          <w:rFonts w:eastAsia="Times New Roman"/>
        </w:rPr>
        <w:t xml:space="preserve">O3 (Ozono): 40.77 </w:t>
      </w:r>
      <w:proofErr w:type="spellStart"/>
      <w:r w:rsidRPr="00306B2C">
        <w:rPr>
          <w:rFonts w:eastAsia="Times New Roman"/>
        </w:rPr>
        <w:t>ug</w:t>
      </w:r>
      <w:proofErr w:type="spellEnd"/>
      <w:r w:rsidRPr="00306B2C">
        <w:rPr>
          <w:rFonts w:eastAsia="Times New Roman"/>
        </w:rPr>
        <w:t>/m3</w:t>
      </w:r>
    </w:p>
    <w:p w14:paraId="19094FC1" w14:textId="77777777" w:rsidR="000D23FC" w:rsidRPr="00306B2C" w:rsidRDefault="000D23FC" w:rsidP="000D23FC">
      <w:pPr>
        <w:rPr>
          <w:rFonts w:eastAsia="Times New Roman"/>
        </w:rPr>
      </w:pPr>
      <w:r w:rsidRPr="00306B2C">
        <w:rPr>
          <w:rFonts w:eastAsia="Times New Roman"/>
        </w:rPr>
        <w:t>NO2 (</w:t>
      </w:r>
      <w:r w:rsidR="002E2A33" w:rsidRPr="00306B2C">
        <w:rPr>
          <w:rFonts w:eastAsia="Times New Roman"/>
        </w:rPr>
        <w:t>Dióxido</w:t>
      </w:r>
      <w:r w:rsidRPr="00306B2C">
        <w:rPr>
          <w:rFonts w:eastAsia="Times New Roman"/>
        </w:rPr>
        <w:t xml:space="preserve"> de </w:t>
      </w:r>
      <w:r w:rsidR="002E2A33" w:rsidRPr="00306B2C">
        <w:rPr>
          <w:rFonts w:eastAsia="Times New Roman"/>
        </w:rPr>
        <w:t>nitrógeno</w:t>
      </w:r>
      <w:r w:rsidRPr="00306B2C">
        <w:rPr>
          <w:rFonts w:eastAsia="Times New Roman"/>
        </w:rPr>
        <w:t xml:space="preserve">): 1 </w:t>
      </w:r>
      <w:proofErr w:type="spellStart"/>
      <w:r w:rsidRPr="00306B2C">
        <w:rPr>
          <w:rFonts w:eastAsia="Times New Roman"/>
        </w:rPr>
        <w:t>ug</w:t>
      </w:r>
      <w:proofErr w:type="spellEnd"/>
      <w:r w:rsidRPr="00306B2C">
        <w:rPr>
          <w:rFonts w:eastAsia="Times New Roman"/>
        </w:rPr>
        <w:t>/m3</w:t>
      </w:r>
    </w:p>
    <w:p w14:paraId="15456792" w14:textId="77777777" w:rsidR="000D23FC" w:rsidRPr="00306B2C" w:rsidRDefault="000D23FC" w:rsidP="000D23FC">
      <w:pPr>
        <w:rPr>
          <w:rFonts w:eastAsia="Times New Roman"/>
        </w:rPr>
      </w:pPr>
      <w:r w:rsidRPr="00306B2C">
        <w:rPr>
          <w:rFonts w:eastAsia="Times New Roman"/>
        </w:rPr>
        <w:t>SO2 (</w:t>
      </w:r>
      <w:r w:rsidR="002E2A33" w:rsidRPr="00306B2C">
        <w:rPr>
          <w:rFonts w:eastAsia="Times New Roman"/>
        </w:rPr>
        <w:t>Dióxido</w:t>
      </w:r>
      <w:r w:rsidRPr="00306B2C">
        <w:rPr>
          <w:rFonts w:eastAsia="Times New Roman"/>
        </w:rPr>
        <w:t xml:space="preserve"> de azufre): 1 </w:t>
      </w:r>
      <w:proofErr w:type="spellStart"/>
      <w:r w:rsidRPr="00306B2C">
        <w:rPr>
          <w:rFonts w:eastAsia="Times New Roman"/>
        </w:rPr>
        <w:t>ug</w:t>
      </w:r>
      <w:proofErr w:type="spellEnd"/>
      <w:r w:rsidRPr="00306B2C">
        <w:rPr>
          <w:rFonts w:eastAsia="Times New Roman"/>
        </w:rPr>
        <w:t>/m3</w:t>
      </w:r>
    </w:p>
    <w:p w14:paraId="22A31851" w14:textId="77777777" w:rsidR="000D23FC" w:rsidRPr="00306B2C" w:rsidRDefault="000D23FC" w:rsidP="000D23FC">
      <w:pPr>
        <w:rPr>
          <w:rFonts w:eastAsia="Times New Roman"/>
        </w:rPr>
      </w:pPr>
      <w:r w:rsidRPr="00306B2C">
        <w:rPr>
          <w:rFonts w:eastAsia="Times New Roman"/>
        </w:rPr>
        <w:t>PM2.5 (</w:t>
      </w:r>
      <w:r w:rsidR="002E2A33">
        <w:rPr>
          <w:rFonts w:eastAsia="Times New Roman"/>
        </w:rPr>
        <w:t>P</w:t>
      </w:r>
      <w:r w:rsidR="002E2A33" w:rsidRPr="00306B2C">
        <w:rPr>
          <w:rFonts w:eastAsia="Times New Roman"/>
        </w:rPr>
        <w:t>artículas</w:t>
      </w:r>
      <w:r w:rsidRPr="00306B2C">
        <w:rPr>
          <w:rFonts w:eastAsia="Times New Roman"/>
        </w:rPr>
        <w:t xml:space="preserve"> en </w:t>
      </w:r>
      <w:r w:rsidR="002E2A33" w:rsidRPr="00306B2C">
        <w:rPr>
          <w:rFonts w:eastAsia="Times New Roman"/>
        </w:rPr>
        <w:t>suspensión</w:t>
      </w:r>
      <w:r w:rsidRPr="00306B2C">
        <w:rPr>
          <w:rFonts w:eastAsia="Times New Roman"/>
        </w:rPr>
        <w:t xml:space="preserve"> menores a 2,5 micrones): 1.57 </w:t>
      </w:r>
      <w:proofErr w:type="spellStart"/>
      <w:r w:rsidRPr="00306B2C">
        <w:rPr>
          <w:rFonts w:eastAsia="Times New Roman"/>
        </w:rPr>
        <w:t>ug</w:t>
      </w:r>
      <w:proofErr w:type="spellEnd"/>
      <w:r w:rsidRPr="00306B2C">
        <w:rPr>
          <w:rFonts w:eastAsia="Times New Roman"/>
        </w:rPr>
        <w:t>/m3</w:t>
      </w:r>
    </w:p>
    <w:p w14:paraId="65E8B1D1" w14:textId="77777777" w:rsidR="000D23FC" w:rsidRPr="00306B2C" w:rsidRDefault="000D23FC" w:rsidP="000D23FC">
      <w:pPr>
        <w:rPr>
          <w:rFonts w:eastAsia="Times New Roman"/>
        </w:rPr>
      </w:pPr>
      <w:r w:rsidRPr="00306B2C">
        <w:rPr>
          <w:rFonts w:eastAsia="Times New Roman"/>
        </w:rPr>
        <w:t>PM10 (</w:t>
      </w:r>
      <w:r w:rsidR="002E2A33" w:rsidRPr="00306B2C">
        <w:rPr>
          <w:rFonts w:eastAsia="Times New Roman"/>
        </w:rPr>
        <w:t>Partículas</w:t>
      </w:r>
      <w:r w:rsidRPr="00306B2C">
        <w:rPr>
          <w:rFonts w:eastAsia="Times New Roman"/>
        </w:rPr>
        <w:t xml:space="preserve"> en </w:t>
      </w:r>
      <w:r w:rsidR="002E2A33" w:rsidRPr="00306B2C">
        <w:rPr>
          <w:rFonts w:eastAsia="Times New Roman"/>
        </w:rPr>
        <w:t>suspensión</w:t>
      </w:r>
      <w:r w:rsidRPr="00306B2C">
        <w:rPr>
          <w:rFonts w:eastAsia="Times New Roman"/>
        </w:rPr>
        <w:t xml:space="preserve"> menores a 10 micrones): 2.25 </w:t>
      </w:r>
      <w:proofErr w:type="spellStart"/>
      <w:r w:rsidRPr="00306B2C">
        <w:rPr>
          <w:rFonts w:eastAsia="Times New Roman"/>
        </w:rPr>
        <w:t>ug</w:t>
      </w:r>
      <w:proofErr w:type="spellEnd"/>
      <w:r w:rsidRPr="00306B2C">
        <w:rPr>
          <w:rFonts w:eastAsia="Times New Roman"/>
        </w:rPr>
        <w:t>/m3</w:t>
      </w:r>
    </w:p>
    <w:p w14:paraId="2AFA8953" w14:textId="77777777" w:rsidR="000D23FC" w:rsidRPr="00306B2C" w:rsidRDefault="000D23FC" w:rsidP="000D23FC">
      <w:pPr>
        <w:rPr>
          <w:rFonts w:eastAsia="Times New Roman"/>
        </w:rPr>
      </w:pPr>
      <w:r w:rsidRPr="00306B2C">
        <w:rPr>
          <w:rFonts w:eastAsia="Times New Roman"/>
        </w:rPr>
        <w:t>CO (</w:t>
      </w:r>
      <w:r w:rsidR="002E2A33" w:rsidRPr="00306B2C">
        <w:rPr>
          <w:rFonts w:eastAsia="Times New Roman"/>
        </w:rPr>
        <w:t>Monóxido</w:t>
      </w:r>
      <w:r w:rsidRPr="00306B2C">
        <w:rPr>
          <w:rFonts w:eastAsia="Times New Roman"/>
        </w:rPr>
        <w:t xml:space="preserve"> de carbono): 105.06 </w:t>
      </w:r>
      <w:proofErr w:type="spellStart"/>
      <w:r w:rsidRPr="00306B2C">
        <w:rPr>
          <w:rFonts w:eastAsia="Times New Roman"/>
        </w:rPr>
        <w:t>ug</w:t>
      </w:r>
      <w:proofErr w:type="spellEnd"/>
      <w:r w:rsidRPr="00306B2C">
        <w:rPr>
          <w:rFonts w:eastAsia="Times New Roman"/>
        </w:rPr>
        <w:t>/m3</w:t>
      </w:r>
    </w:p>
    <w:p w14:paraId="68730C4B" w14:textId="77777777" w:rsidR="000D23FC" w:rsidRPr="00306B2C" w:rsidRDefault="000D23FC" w:rsidP="000D23FC">
      <w:pPr>
        <w:rPr>
          <w:rFonts w:eastAsia="Times New Roman"/>
          <w:b/>
        </w:rPr>
      </w:pPr>
      <w:r w:rsidRPr="00306B2C">
        <w:rPr>
          <w:rFonts w:eastAsia="Times New Roman"/>
          <w:b/>
        </w:rPr>
        <w:t>Geomorfología</w:t>
      </w:r>
    </w:p>
    <w:p w14:paraId="20AB7C9A" w14:textId="77777777" w:rsidR="000D23FC" w:rsidRPr="002E2A33" w:rsidRDefault="000D23FC" w:rsidP="000D23FC">
      <w:pPr>
        <w:rPr>
          <w:rFonts w:eastAsia="Times New Roman"/>
        </w:rPr>
      </w:pPr>
      <w:r w:rsidRPr="002E2A33">
        <w:rPr>
          <w:rFonts w:eastAsia="Times New Roman"/>
        </w:rPr>
        <w:t>Historia geológica</w:t>
      </w:r>
    </w:p>
    <w:p w14:paraId="6DD7F43D" w14:textId="77777777" w:rsidR="000D23FC" w:rsidRPr="00306B2C" w:rsidRDefault="000D23FC" w:rsidP="000D23FC">
      <w:pPr>
        <w:rPr>
          <w:rFonts w:eastAsia="Times New Roman"/>
        </w:rPr>
      </w:pPr>
      <w:r w:rsidRPr="00306B2C">
        <w:rPr>
          <w:rFonts w:eastAsia="Times New Roman"/>
        </w:rPr>
        <w:t>El bloque de San Rafael es una unidad morfoestructural pericordillerana, ubicada en su casi totalidad en el Departamento de San Rafael, en el centro-sur mendocino, desde el río seco de las Peñas al Norte hasta el Sur del paraje La Escondida.</w:t>
      </w:r>
    </w:p>
    <w:p w14:paraId="10C1AF44" w14:textId="77777777" w:rsidR="000D23FC" w:rsidRPr="00306B2C" w:rsidRDefault="000D23FC" w:rsidP="000D23FC">
      <w:pPr>
        <w:rPr>
          <w:rFonts w:eastAsia="Times New Roman"/>
        </w:rPr>
      </w:pPr>
      <w:r w:rsidRPr="00306B2C">
        <w:rPr>
          <w:rFonts w:eastAsia="Times New Roman"/>
        </w:rPr>
        <w:t>El rumbo general de sus estructuras es Noroeste-Sudeste, coincidente con una antigua franja de fracturación paleozoica y está integrada por elevaciones pobres limitadas por depresiones de origen tectónico rellenadas por depósitos cenozoicos</w:t>
      </w:r>
    </w:p>
    <w:p w14:paraId="716D74C7" w14:textId="54A2188B" w:rsidR="000D23FC" w:rsidRPr="004F25C2" w:rsidRDefault="000D23FC" w:rsidP="000D23FC">
      <w:pPr>
        <w:rPr>
          <w:rFonts w:eastAsia="Times New Roman"/>
        </w:rPr>
      </w:pPr>
      <w:r w:rsidRPr="004F25C2">
        <w:rPr>
          <w:rFonts w:eastAsia="Times New Roman"/>
        </w:rPr>
        <w:t xml:space="preserve">En el paisaje de la provincia de Mendoza se distinguen dos </w:t>
      </w:r>
      <w:r w:rsidR="00F3676F" w:rsidRPr="004F25C2">
        <w:rPr>
          <w:rFonts w:eastAsia="Times New Roman"/>
        </w:rPr>
        <w:t>grupos de</w:t>
      </w:r>
      <w:r w:rsidRPr="004F25C2">
        <w:rPr>
          <w:rFonts w:eastAsia="Times New Roman"/>
        </w:rPr>
        <w:t xml:space="preserve"> regiones en base a una serie de </w:t>
      </w:r>
      <w:r w:rsidR="00446917" w:rsidRPr="004F25C2">
        <w:rPr>
          <w:rFonts w:eastAsia="Times New Roman"/>
        </w:rPr>
        <w:t>relieves diferenciados</w:t>
      </w:r>
      <w:r w:rsidR="004F25C2" w:rsidRPr="004F25C2">
        <w:rPr>
          <w:rFonts w:eastAsia="Times New Roman"/>
        </w:rPr>
        <w:t>:</w:t>
      </w:r>
    </w:p>
    <w:p w14:paraId="0F25F586" w14:textId="77777777" w:rsidR="000D23FC" w:rsidRPr="004F25C2" w:rsidRDefault="004F25C2" w:rsidP="000D23FC">
      <w:pPr>
        <w:rPr>
          <w:rFonts w:eastAsia="Times New Roman"/>
        </w:rPr>
      </w:pPr>
      <w:r w:rsidRPr="004F25C2">
        <w:rPr>
          <w:rFonts w:eastAsia="Times New Roman"/>
        </w:rPr>
        <w:t>Las</w:t>
      </w:r>
      <w:r w:rsidR="000D23FC" w:rsidRPr="004F25C2">
        <w:rPr>
          <w:rFonts w:eastAsia="Times New Roman"/>
        </w:rPr>
        <w:t xml:space="preserve"> montañas y serranías occidentales</w:t>
      </w:r>
    </w:p>
    <w:p w14:paraId="3E48D9A4" w14:textId="77777777" w:rsidR="000D23FC" w:rsidRPr="004F25C2" w:rsidRDefault="004F25C2" w:rsidP="000D23FC">
      <w:pPr>
        <w:rPr>
          <w:rFonts w:eastAsia="Times New Roman"/>
        </w:rPr>
      </w:pPr>
      <w:r w:rsidRPr="004F25C2">
        <w:rPr>
          <w:rFonts w:eastAsia="Times New Roman"/>
        </w:rPr>
        <w:t>Las</w:t>
      </w:r>
      <w:r w:rsidR="000D23FC" w:rsidRPr="004F25C2">
        <w:rPr>
          <w:rFonts w:eastAsia="Times New Roman"/>
        </w:rPr>
        <w:t xml:space="preserve"> planicies, llanuras y depresiones del área central y oriental</w:t>
      </w:r>
    </w:p>
    <w:p w14:paraId="0BD238C1" w14:textId="77777777" w:rsidR="000D23FC" w:rsidRPr="00306B2C" w:rsidRDefault="000D23FC" w:rsidP="000D23FC">
      <w:pPr>
        <w:rPr>
          <w:rFonts w:eastAsia="Times New Roman"/>
        </w:rPr>
      </w:pPr>
      <w:r w:rsidRPr="00306B2C">
        <w:rPr>
          <w:rFonts w:eastAsia="Times New Roman"/>
        </w:rPr>
        <w:t>El Sector morfológico elevado de montaña el cual se divide en 4 unidades morfoestructurales:</w:t>
      </w:r>
    </w:p>
    <w:p w14:paraId="1AD8053B" w14:textId="77777777" w:rsidR="000D23FC" w:rsidRPr="004F25C2" w:rsidRDefault="000D23FC" w:rsidP="004F25C2">
      <w:r w:rsidRPr="004F25C2">
        <w:t>Cordillera Principal.</w:t>
      </w:r>
    </w:p>
    <w:p w14:paraId="6C4D55FD" w14:textId="77777777" w:rsidR="000D23FC" w:rsidRPr="004F25C2" w:rsidRDefault="000D23FC" w:rsidP="004F25C2">
      <w:r w:rsidRPr="004F25C2">
        <w:t>Cordillera Frontal.</w:t>
      </w:r>
    </w:p>
    <w:p w14:paraId="6DE8B588" w14:textId="00A4BAB3" w:rsidR="000D23FC" w:rsidRPr="004F25C2" w:rsidRDefault="00446917" w:rsidP="004F25C2">
      <w:r w:rsidRPr="004F25C2">
        <w:t>Precordillera</w:t>
      </w:r>
      <w:r w:rsidR="000D23FC" w:rsidRPr="004F25C2">
        <w:t>.</w:t>
      </w:r>
    </w:p>
    <w:p w14:paraId="13890E88" w14:textId="77777777" w:rsidR="000D23FC" w:rsidRPr="004F25C2" w:rsidRDefault="000D23FC" w:rsidP="004F25C2">
      <w:r w:rsidRPr="004F25C2">
        <w:t>Bloque de San Rafael.</w:t>
      </w:r>
    </w:p>
    <w:p w14:paraId="0BFF2F15" w14:textId="389DDA58" w:rsidR="000D23FC" w:rsidRDefault="000D23FC" w:rsidP="000D23FC">
      <w:pPr>
        <w:rPr>
          <w:rFonts w:eastAsia="Times New Roman"/>
        </w:rPr>
      </w:pPr>
      <w:r w:rsidRPr="00306B2C">
        <w:rPr>
          <w:rFonts w:eastAsia="Times New Roman"/>
        </w:rPr>
        <w:t xml:space="preserve">El sector morfológico de relieve </w:t>
      </w:r>
      <w:r w:rsidR="00446917" w:rsidRPr="00306B2C">
        <w:rPr>
          <w:rFonts w:eastAsia="Times New Roman"/>
        </w:rPr>
        <w:t>bajo</w:t>
      </w:r>
      <w:r w:rsidRPr="00306B2C">
        <w:rPr>
          <w:rFonts w:eastAsia="Times New Roman"/>
        </w:rPr>
        <w:t xml:space="preserve"> se compone de varias unidades que abarcan las zonas central y oriental de la provincia que presentan características de llanura. Estas planicies o llanuras predominantes son:</w:t>
      </w:r>
    </w:p>
    <w:p w14:paraId="57BDEA88" w14:textId="77777777" w:rsidR="004A525C" w:rsidRPr="00306B2C" w:rsidRDefault="004A525C" w:rsidP="000D23FC">
      <w:pPr>
        <w:rPr>
          <w:rFonts w:eastAsia="Times New Roman"/>
        </w:rPr>
      </w:pPr>
    </w:p>
    <w:p w14:paraId="2BDB3C33" w14:textId="77777777" w:rsidR="000D23FC" w:rsidRPr="00306B2C" w:rsidRDefault="000D23FC" w:rsidP="000D23FC">
      <w:pPr>
        <w:rPr>
          <w:rFonts w:eastAsia="Times New Roman"/>
        </w:rPr>
      </w:pPr>
      <w:r w:rsidRPr="00306B2C">
        <w:rPr>
          <w:rFonts w:eastAsia="Times New Roman"/>
        </w:rPr>
        <w:lastRenderedPageBreak/>
        <w:t>Depresión de los Huaper-Graben de Tunuyán</w:t>
      </w:r>
    </w:p>
    <w:p w14:paraId="14A12D5F" w14:textId="77777777" w:rsidR="000D23FC" w:rsidRPr="00306B2C" w:rsidRDefault="000D23FC" w:rsidP="000D23FC">
      <w:pPr>
        <w:rPr>
          <w:rFonts w:eastAsia="Times New Roman"/>
        </w:rPr>
      </w:pPr>
      <w:r w:rsidRPr="00306B2C">
        <w:rPr>
          <w:rFonts w:eastAsia="Times New Roman"/>
        </w:rPr>
        <w:t>La travesía-médanos y guadales</w:t>
      </w:r>
    </w:p>
    <w:p w14:paraId="06565BE0" w14:textId="77777777" w:rsidR="000D23FC" w:rsidRPr="002E2A33" w:rsidRDefault="000D23FC" w:rsidP="000D23FC">
      <w:pPr>
        <w:rPr>
          <w:rFonts w:eastAsia="Times New Roman"/>
        </w:rPr>
      </w:pPr>
      <w:r w:rsidRPr="002E2A33">
        <w:rPr>
          <w:rFonts w:eastAsia="Times New Roman"/>
        </w:rPr>
        <w:t xml:space="preserve">Sismicidad </w:t>
      </w:r>
    </w:p>
    <w:p w14:paraId="3A0F42FE" w14:textId="77777777" w:rsidR="000D23FC" w:rsidRPr="00306B2C" w:rsidRDefault="000D23FC" w:rsidP="000D23FC">
      <w:pPr>
        <w:rPr>
          <w:rFonts w:eastAsia="Times New Roman"/>
          <w:color w:val="993300"/>
          <w:highlight w:val="yellow"/>
        </w:rPr>
      </w:pPr>
      <w:r w:rsidRPr="004F25C2">
        <w:t>El sector centro-oeste (norte de la provincia de Mendoza y sur de San Juan), particularmente, se caracteriza por una peligrosidad muy elevada, lo cual es demostrado por la constante actividad sísmica de baja magnitud y los terremotos destructivos que han afectado la región a lo largo de su historia. La sismicidad del área de Cuyo es frecuente y de intensidad media-baja con un período de retorno cada 20 años aproximadamente. Algunos de los eventos destructivos más conocidos en la zona fueron los ocurridos en San Rafael (1929), Caucete (San Juan- 1977) y Barrancas (1985)</w:t>
      </w:r>
      <w:r w:rsidRPr="00306B2C">
        <w:rPr>
          <w:sz w:val="21"/>
          <w:szCs w:val="21"/>
        </w:rPr>
        <w:t>.</w:t>
      </w:r>
      <w:r w:rsidRPr="00306B2C">
        <w:t xml:space="preserve"> </w:t>
      </w:r>
    </w:p>
    <w:p w14:paraId="7689E0F6" w14:textId="77777777" w:rsidR="000D23FC" w:rsidRPr="002E2A33" w:rsidRDefault="000D23FC" w:rsidP="004F25C2">
      <w:pPr>
        <w:rPr>
          <w:highlight w:val="white"/>
        </w:rPr>
      </w:pPr>
      <w:r w:rsidRPr="002E2A33">
        <w:rPr>
          <w:highlight w:val="white"/>
        </w:rPr>
        <w:t>Origen y tratamiento de agua</w:t>
      </w:r>
    </w:p>
    <w:p w14:paraId="228843A4" w14:textId="714CEEBC" w:rsidR="000D23FC" w:rsidRPr="00306B2C" w:rsidRDefault="000D23FC" w:rsidP="004F25C2">
      <w:pPr>
        <w:rPr>
          <w:highlight w:val="white"/>
        </w:rPr>
      </w:pPr>
      <w:r w:rsidRPr="00306B2C">
        <w:rPr>
          <w:highlight w:val="white"/>
        </w:rPr>
        <w:t xml:space="preserve">El agua </w:t>
      </w:r>
      <w:r w:rsidR="00446917" w:rsidRPr="00306B2C">
        <w:rPr>
          <w:highlight w:val="white"/>
        </w:rPr>
        <w:t>es una</w:t>
      </w:r>
      <w:r w:rsidRPr="00306B2C">
        <w:rPr>
          <w:highlight w:val="white"/>
        </w:rPr>
        <w:t xml:space="preserve"> sustancia indispensable para el funcionamiento del proyecto. La provincia de Mendoza posee la mayor superficie irrigada del país; en San Rafael el aprovechamiento del agua se da principalmente respecto a los ríos Atuel y Diamante. El departamento de San Rafael cuenta con dos diques sobre la cuenca del Río Atuel (Nihuil y Valle Grande) y con cuatro diques sobre la cuenca del Río Diamante (Agua del toro, Los Reyunos, El Tigre y Galileo) utilizados para la generación de energía eléctrica y control de caudales de agua para su correcto aprovechamiento y además dispone de una pequeña central ubicada en Los </w:t>
      </w:r>
      <w:proofErr w:type="gramStart"/>
      <w:r w:rsidRPr="00306B2C">
        <w:rPr>
          <w:highlight w:val="white"/>
        </w:rPr>
        <w:t>Coroneles</w:t>
      </w:r>
      <w:proofErr w:type="gramEnd"/>
      <w:r w:rsidRPr="00306B2C">
        <w:rPr>
          <w:highlight w:val="white"/>
        </w:rPr>
        <w:t>.</w:t>
      </w:r>
    </w:p>
    <w:p w14:paraId="6097B13C" w14:textId="77777777" w:rsidR="000D23FC" w:rsidRPr="00306B2C" w:rsidRDefault="000D23FC" w:rsidP="004F25C2">
      <w:pPr>
        <w:rPr>
          <w:highlight w:val="white"/>
        </w:rPr>
      </w:pPr>
      <w:r w:rsidRPr="00306B2C">
        <w:rPr>
          <w:highlight w:val="white"/>
        </w:rPr>
        <w:t>Los principales usos previstos del agua son:</w:t>
      </w:r>
    </w:p>
    <w:p w14:paraId="36772FA7" w14:textId="77777777" w:rsidR="000D23FC" w:rsidRPr="00306B2C" w:rsidRDefault="004F25C2" w:rsidP="004F25C2">
      <w:pPr>
        <w:rPr>
          <w:highlight w:val="white"/>
        </w:rPr>
      </w:pPr>
      <w:r w:rsidRPr="00306B2C">
        <w:rPr>
          <w:highlight w:val="white"/>
        </w:rPr>
        <w:t>Limpieza</w:t>
      </w:r>
      <w:r w:rsidR="000D23FC" w:rsidRPr="00306B2C">
        <w:rPr>
          <w:highlight w:val="white"/>
        </w:rPr>
        <w:t xml:space="preserve"> de equipos e instalaciones</w:t>
      </w:r>
    </w:p>
    <w:p w14:paraId="156BDFE1" w14:textId="77777777" w:rsidR="000D23FC" w:rsidRPr="00306B2C" w:rsidRDefault="004F25C2" w:rsidP="004F25C2">
      <w:pPr>
        <w:rPr>
          <w:highlight w:val="white"/>
        </w:rPr>
      </w:pPr>
      <w:r w:rsidRPr="00306B2C">
        <w:rPr>
          <w:highlight w:val="white"/>
        </w:rPr>
        <w:t>Acondicionamiento</w:t>
      </w:r>
      <w:r w:rsidR="000D23FC" w:rsidRPr="00306B2C">
        <w:rPr>
          <w:highlight w:val="white"/>
        </w:rPr>
        <w:t xml:space="preserve"> de la materia prima</w:t>
      </w:r>
    </w:p>
    <w:p w14:paraId="667875C8" w14:textId="77777777" w:rsidR="000D23FC" w:rsidRPr="00306B2C" w:rsidRDefault="004F25C2" w:rsidP="004F25C2">
      <w:pPr>
        <w:rPr>
          <w:highlight w:val="white"/>
        </w:rPr>
      </w:pPr>
      <w:r w:rsidRPr="00306B2C">
        <w:rPr>
          <w:highlight w:val="white"/>
        </w:rPr>
        <w:t>Sanitarias</w:t>
      </w:r>
    </w:p>
    <w:p w14:paraId="364B5897" w14:textId="77777777" w:rsidR="000D23FC" w:rsidRPr="00306B2C" w:rsidRDefault="004F25C2" w:rsidP="004F25C2">
      <w:pPr>
        <w:rPr>
          <w:highlight w:val="white"/>
        </w:rPr>
      </w:pPr>
      <w:r w:rsidRPr="00306B2C">
        <w:rPr>
          <w:highlight w:val="white"/>
        </w:rPr>
        <w:t>Funcionamiento</w:t>
      </w:r>
      <w:r w:rsidR="000D23FC" w:rsidRPr="00306B2C">
        <w:rPr>
          <w:highlight w:val="white"/>
        </w:rPr>
        <w:t xml:space="preserve"> de equipos</w:t>
      </w:r>
    </w:p>
    <w:p w14:paraId="03927805" w14:textId="77777777" w:rsidR="000D23FC" w:rsidRPr="00306B2C" w:rsidRDefault="000D23FC" w:rsidP="004F25C2">
      <w:pPr>
        <w:rPr>
          <w:highlight w:val="white"/>
        </w:rPr>
      </w:pPr>
      <w:r w:rsidRPr="00306B2C">
        <w:rPr>
          <w:highlight w:val="white"/>
        </w:rPr>
        <w:t xml:space="preserve">En nuestro caso la fuente es la red de agua potable del distrito de Cuadro Nacional. </w:t>
      </w:r>
    </w:p>
    <w:p w14:paraId="2512FF28" w14:textId="2D6769F1" w:rsidR="000D23FC" w:rsidRPr="0017434B" w:rsidRDefault="000D23FC" w:rsidP="0017434B">
      <w:pPr>
        <w:rPr>
          <w:highlight w:val="white"/>
        </w:rPr>
      </w:pPr>
      <w:r w:rsidRPr="00306B2C">
        <w:rPr>
          <w:highlight w:val="white"/>
        </w:rPr>
        <w:t xml:space="preserve">En Mendoza se complementa la provisión de agua superficial mediante acuíferos subterráneos, presentando la dificultad de que es necesario que la misma sea bombeada a la superficie, incurriendo en costos superiores respecto al aprovechamiento de aguas superficiales. Los niveles de aguas subterráneas varían de -20m a -50m en el sector noroeste y sur del </w:t>
      </w:r>
      <w:r w:rsidR="005657C0" w:rsidRPr="00306B2C">
        <w:rPr>
          <w:highlight w:val="white"/>
        </w:rPr>
        <w:t>departamento,</w:t>
      </w:r>
      <w:r w:rsidRPr="00306B2C">
        <w:rPr>
          <w:highlight w:val="white"/>
        </w:rPr>
        <w:t xml:space="preserve"> aunque en algunos sectores particulares puede encontrarse de -1m a -10m.</w:t>
      </w:r>
    </w:p>
    <w:p w14:paraId="64D362DE" w14:textId="77777777" w:rsidR="000D23FC" w:rsidRPr="002E2A33" w:rsidRDefault="000D23FC" w:rsidP="000D23FC">
      <w:r w:rsidRPr="002E2A33">
        <w:t>Suelo</w:t>
      </w:r>
    </w:p>
    <w:p w14:paraId="1C84C77A" w14:textId="7830059D" w:rsidR="000D23FC" w:rsidRPr="00306B2C" w:rsidRDefault="000D23FC" w:rsidP="000D23FC">
      <w:r w:rsidRPr="00306B2C">
        <w:t xml:space="preserve">Desde oeste a este el relieve departamental está conformado por cuatro unidades geomorfológicas: a) La Cordillera principal, correspondiente a una </w:t>
      </w:r>
      <w:r w:rsidRPr="00306B2C">
        <w:lastRenderedPageBreak/>
        <w:t xml:space="preserve">formación terciaria elaborada sobre sedimentos mesozoicos. En este sector la cordillera de los Andes se presenta con alturas medias menores al resto de la provincia. b) La Depresión de los Huarpes tiene unos trescientos Kilómetros de largo por cincuenta de ancho. Esta unidad estructural de aspecto </w:t>
      </w:r>
      <w:r w:rsidR="005657C0" w:rsidRPr="00306B2C">
        <w:t>llano</w:t>
      </w:r>
      <w:r w:rsidRPr="00306B2C">
        <w:t xml:space="preserve"> ha sido rellenada por sedimentos cuaternarios de distintos orígenes, volcánicos, eólicos, fluviales, lacustres, etc. c) El Bloque de San Rafael se desarrolla en el área central del departamento. Es una zona baja, plana y con orientación norte - sur, sumamente erosionada y con acumulación de sedimentos en las áreas deprimidas. d) La Llanura de la Travesía, al igual que la formación anterior, constituye una zona deprimida, plana y ocupa el sector oriental del Departamento. También está erosionada por diversos ciclos climáticos. La característica general de la zona es árida con excepción del oasis cultivado.</w:t>
      </w:r>
    </w:p>
    <w:p w14:paraId="2CE54B38" w14:textId="77777777" w:rsidR="000D23FC" w:rsidRPr="002E2A33" w:rsidRDefault="000D23FC" w:rsidP="000D23FC">
      <w:r w:rsidRPr="002E2A33">
        <w:t xml:space="preserve">Hidrología </w:t>
      </w:r>
    </w:p>
    <w:p w14:paraId="73836A26" w14:textId="77777777" w:rsidR="000D23FC" w:rsidRPr="00306B2C" w:rsidRDefault="000D23FC" w:rsidP="000D23FC">
      <w:r w:rsidRPr="00306B2C">
        <w:t>El área se encuentra surcada por dos importantes ríos como son El Diamante cuyo caudal promedio es de 65 m3/</w:t>
      </w:r>
      <w:proofErr w:type="spellStart"/>
      <w:r w:rsidRPr="00306B2C">
        <w:t>sg</w:t>
      </w:r>
      <w:proofErr w:type="spellEnd"/>
      <w:r w:rsidRPr="00306B2C">
        <w:t>. y el Río Atuel, cuyo caudal promedio es de 60 m3/</w:t>
      </w:r>
      <w:proofErr w:type="spellStart"/>
      <w:r w:rsidRPr="00306B2C">
        <w:t>sg</w:t>
      </w:r>
      <w:proofErr w:type="spellEnd"/>
      <w:r w:rsidRPr="00306B2C">
        <w:t>. Sobre éstos el hombre ha realizado obras de ingeniería importantes, los diques Valle Grande, El Nihuil, Los Reyunos, Agua del Toro, El Tigre y Galileo Vítale. Estas represas se utilizan para el regadío de cultivos, el consumo humano y son generadoras de energía hidroeléctrica.</w:t>
      </w:r>
    </w:p>
    <w:p w14:paraId="138C2699" w14:textId="77777777" w:rsidR="000D23FC" w:rsidRPr="004F25C2" w:rsidRDefault="000D23FC" w:rsidP="004F25C2">
      <w:pPr>
        <w:rPr>
          <w:b/>
          <w:highlight w:val="white"/>
        </w:rPr>
      </w:pPr>
      <w:r w:rsidRPr="004F25C2">
        <w:rPr>
          <w:b/>
          <w:highlight w:val="white"/>
        </w:rPr>
        <w:t>Medio Biótico</w:t>
      </w:r>
    </w:p>
    <w:p w14:paraId="02B1798D" w14:textId="77777777" w:rsidR="000D23FC" w:rsidRPr="002E2A33" w:rsidRDefault="000D23FC" w:rsidP="004F25C2">
      <w:pPr>
        <w:rPr>
          <w:highlight w:val="white"/>
        </w:rPr>
      </w:pPr>
      <w:r w:rsidRPr="002E2A33">
        <w:rPr>
          <w:highlight w:val="white"/>
        </w:rPr>
        <w:t>Vegetación</w:t>
      </w:r>
    </w:p>
    <w:p w14:paraId="6D90D203" w14:textId="77777777" w:rsidR="000D23FC" w:rsidRPr="00306B2C" w:rsidRDefault="000D23FC" w:rsidP="004F25C2">
      <w:pPr>
        <w:rPr>
          <w:highlight w:val="white"/>
        </w:rPr>
      </w:pPr>
      <w:r w:rsidRPr="00306B2C">
        <w:rPr>
          <w:highlight w:val="white"/>
        </w:rPr>
        <w:t xml:space="preserve">En el departamento de San Rafael están representados todos los tipos de formaciones vegetales que caracterizan a Mendoza. Así, pueden encontrarse ejemplares de plantas silvestres autóctonas tales como el </w:t>
      </w:r>
      <w:proofErr w:type="spellStart"/>
      <w:r w:rsidRPr="00306B2C">
        <w:rPr>
          <w:highlight w:val="white"/>
        </w:rPr>
        <w:t>solupe</w:t>
      </w:r>
      <w:proofErr w:type="spellEnd"/>
      <w:r w:rsidRPr="00306B2C">
        <w:rPr>
          <w:highlight w:val="white"/>
        </w:rPr>
        <w:t xml:space="preserve">, el coirón, la cortadera, el junco, la jarilla, el algarrobo dulce, el chañar, el retamo, el piquillín, la zampa y la </w:t>
      </w:r>
      <w:proofErr w:type="spellStart"/>
      <w:r w:rsidRPr="00306B2C">
        <w:rPr>
          <w:highlight w:val="white"/>
        </w:rPr>
        <w:t>pichanilla</w:t>
      </w:r>
      <w:proofErr w:type="spellEnd"/>
      <w:r w:rsidRPr="00306B2C">
        <w:rPr>
          <w:highlight w:val="white"/>
        </w:rPr>
        <w:t xml:space="preserve"> entre muchas otras.</w:t>
      </w:r>
    </w:p>
    <w:p w14:paraId="67D5BB58" w14:textId="77777777" w:rsidR="000D23FC" w:rsidRPr="00306B2C" w:rsidRDefault="000D23FC" w:rsidP="004F25C2">
      <w:pPr>
        <w:rPr>
          <w:highlight w:val="white"/>
        </w:rPr>
      </w:pPr>
      <w:r w:rsidRPr="00306B2C">
        <w:rPr>
          <w:highlight w:val="white"/>
        </w:rPr>
        <w:t xml:space="preserve">En la zona oriental del departamento predomina la vegetación halófila, que convive con la formación del algarrobo. En la zona centro, se desarrollan las formaciones del </w:t>
      </w:r>
      <w:proofErr w:type="spellStart"/>
      <w:r w:rsidRPr="00306B2C">
        <w:rPr>
          <w:highlight w:val="white"/>
        </w:rPr>
        <w:t>jarillal</w:t>
      </w:r>
      <w:proofErr w:type="spellEnd"/>
      <w:r w:rsidRPr="00306B2C">
        <w:rPr>
          <w:highlight w:val="white"/>
        </w:rPr>
        <w:t xml:space="preserve"> y de las </w:t>
      </w:r>
      <w:proofErr w:type="spellStart"/>
      <w:r w:rsidRPr="00306B2C">
        <w:rPr>
          <w:highlight w:val="white"/>
        </w:rPr>
        <w:t>Huayquerías</w:t>
      </w:r>
      <w:proofErr w:type="spellEnd"/>
      <w:r w:rsidRPr="00306B2C">
        <w:rPr>
          <w:highlight w:val="white"/>
        </w:rPr>
        <w:t>.</w:t>
      </w:r>
    </w:p>
    <w:p w14:paraId="0D811249" w14:textId="77777777" w:rsidR="000D23FC" w:rsidRPr="00306B2C" w:rsidRDefault="000D23FC" w:rsidP="004F25C2">
      <w:pPr>
        <w:rPr>
          <w:rFonts w:eastAsia="Times New Roman"/>
          <w:highlight w:val="white"/>
        </w:rPr>
      </w:pPr>
      <w:r w:rsidRPr="00306B2C">
        <w:rPr>
          <w:highlight w:val="white"/>
        </w:rPr>
        <w:t xml:space="preserve">En la parte sur de San Rafael, en cambio, aparece la vegetación correspondiente a las formaciones del coironal y el </w:t>
      </w:r>
      <w:proofErr w:type="spellStart"/>
      <w:r w:rsidRPr="00306B2C">
        <w:rPr>
          <w:highlight w:val="white"/>
        </w:rPr>
        <w:t>solupal</w:t>
      </w:r>
      <w:proofErr w:type="spellEnd"/>
      <w:r w:rsidRPr="00306B2C">
        <w:rPr>
          <w:highlight w:val="white"/>
        </w:rPr>
        <w:t>. En la zona andina, la vegetación va disminuyendo con la altura, de modo que a partir de los 4.000 m.s.n.m. Los ejemplares son muy escasos.</w:t>
      </w:r>
    </w:p>
    <w:p w14:paraId="2BA742E7" w14:textId="77777777" w:rsidR="000D23FC" w:rsidRPr="002E2A33" w:rsidRDefault="000D23FC" w:rsidP="004F25C2">
      <w:pPr>
        <w:rPr>
          <w:highlight w:val="white"/>
        </w:rPr>
      </w:pPr>
      <w:r w:rsidRPr="002E2A33">
        <w:rPr>
          <w:highlight w:val="white"/>
        </w:rPr>
        <w:t>Fauna</w:t>
      </w:r>
    </w:p>
    <w:p w14:paraId="4ABE5D3A" w14:textId="77777777" w:rsidR="000D23FC" w:rsidRDefault="000D23FC" w:rsidP="004F25C2">
      <w:pPr>
        <w:rPr>
          <w:highlight w:val="white"/>
        </w:rPr>
      </w:pPr>
      <w:r w:rsidRPr="00306B2C">
        <w:rPr>
          <w:highlight w:val="white"/>
        </w:rPr>
        <w:t>En San Rafael aparecen especies animales representativas de todos los paisajes de Mendoza, como zorros, guanacos, suris y ñandúes, numerosas especies de roedores y reptiles, caranchos, chimangos, jotes y otras aves rapaces, quirquinchos, piches y pichiciegos (entre otros armadillos); y muchas más.</w:t>
      </w:r>
    </w:p>
    <w:p w14:paraId="040B5496" w14:textId="77777777" w:rsidR="004A525C" w:rsidRPr="00306B2C" w:rsidRDefault="004A525C" w:rsidP="004F25C2">
      <w:pPr>
        <w:rPr>
          <w:highlight w:val="white"/>
        </w:rPr>
      </w:pPr>
    </w:p>
    <w:p w14:paraId="41B8C227" w14:textId="77777777" w:rsidR="000D23FC" w:rsidRPr="004F25C2" w:rsidRDefault="000D23FC" w:rsidP="004F25C2">
      <w:pPr>
        <w:rPr>
          <w:b/>
          <w:highlight w:val="white"/>
        </w:rPr>
      </w:pPr>
      <w:r w:rsidRPr="004F25C2">
        <w:rPr>
          <w:b/>
          <w:highlight w:val="white"/>
        </w:rPr>
        <w:lastRenderedPageBreak/>
        <w:t xml:space="preserve">Medio </w:t>
      </w:r>
      <w:proofErr w:type="gramStart"/>
      <w:r w:rsidRPr="004F25C2">
        <w:rPr>
          <w:b/>
          <w:highlight w:val="white"/>
        </w:rPr>
        <w:t>socio-cultural</w:t>
      </w:r>
      <w:proofErr w:type="gramEnd"/>
      <w:r w:rsidRPr="004F25C2">
        <w:rPr>
          <w:b/>
          <w:highlight w:val="white"/>
        </w:rPr>
        <w:t xml:space="preserve"> y económico</w:t>
      </w:r>
    </w:p>
    <w:p w14:paraId="67FD2CD4" w14:textId="77777777" w:rsidR="000D23FC" w:rsidRPr="002E2A33" w:rsidRDefault="000D23FC" w:rsidP="004F25C2">
      <w:pPr>
        <w:rPr>
          <w:highlight w:val="white"/>
        </w:rPr>
      </w:pPr>
      <w:r w:rsidRPr="002E2A33">
        <w:rPr>
          <w:highlight w:val="white"/>
        </w:rPr>
        <w:t>Paisaje</w:t>
      </w:r>
    </w:p>
    <w:p w14:paraId="76ADB8F9" w14:textId="77777777" w:rsidR="000D23FC" w:rsidRPr="00306B2C" w:rsidRDefault="000D23FC" w:rsidP="004F25C2">
      <w:pPr>
        <w:rPr>
          <w:highlight w:val="white"/>
        </w:rPr>
      </w:pPr>
      <w:r w:rsidRPr="00306B2C">
        <w:rPr>
          <w:highlight w:val="white"/>
        </w:rPr>
        <w:t xml:space="preserve">El proyecto se establece en el Parque Industrial de San Rafael (PISR), dentro de una amplia área industrial destinada a tal fin </w:t>
      </w:r>
      <w:proofErr w:type="gramStart"/>
      <w:r w:rsidRPr="00306B2C">
        <w:rPr>
          <w:highlight w:val="white"/>
        </w:rPr>
        <w:t>de acuerdo a</w:t>
      </w:r>
      <w:proofErr w:type="gramEnd"/>
      <w:r w:rsidRPr="00306B2C">
        <w:rPr>
          <w:highlight w:val="white"/>
        </w:rPr>
        <w:t xml:space="preserve"> la zonificación adaptada según el municipio de la ciudad de San Rafael. Es importante destacar que debido a la planificación del PISR la ubicación seleccionada no interfiere con el paisaje ya que se considera una zona destinada a tal fin.</w:t>
      </w:r>
    </w:p>
    <w:p w14:paraId="019E213F" w14:textId="77777777" w:rsidR="000D23FC" w:rsidRPr="002E2A33" w:rsidRDefault="000D23FC" w:rsidP="004F25C2">
      <w:pPr>
        <w:rPr>
          <w:highlight w:val="white"/>
        </w:rPr>
      </w:pPr>
      <w:r w:rsidRPr="002E2A33">
        <w:rPr>
          <w:highlight w:val="white"/>
        </w:rPr>
        <w:t xml:space="preserve">Economía </w:t>
      </w:r>
    </w:p>
    <w:p w14:paraId="2A6E19DF" w14:textId="77777777" w:rsidR="000D23FC" w:rsidRPr="00306B2C" w:rsidRDefault="000D23FC" w:rsidP="004F25C2">
      <w:pPr>
        <w:rPr>
          <w:highlight w:val="white"/>
        </w:rPr>
      </w:pPr>
      <w:r w:rsidRPr="00306B2C">
        <w:rPr>
          <w:highlight w:val="white"/>
        </w:rPr>
        <w:t>Los pilares básicos de su economía departamental son la industria vitivinícola y la frutícola, el turismo, como asimismo la industrialización de su producción agraria. Las industrias sanrafaelinas también son conocidas en el extranjero, debido al crecimiento de la producción y comercialización de los productos de la zona. De esta manera, comenzaron las primeras exportaciones en búsqueda de un desahogo de los diversos productos, lo que fue generando divisas para el país. Así, por ejemplo, se embarcan para otras naciones manzanas, peras, ciruelas y duraznos, en estado fresco, para lo cual se dispone de importantes cámaras frigoríficas y modernos equipos de transporte.</w:t>
      </w:r>
    </w:p>
    <w:p w14:paraId="5CE34B64" w14:textId="77777777" w:rsidR="000D23FC" w:rsidRPr="00306B2C" w:rsidRDefault="000D23FC" w:rsidP="004F25C2">
      <w:pPr>
        <w:rPr>
          <w:highlight w:val="white"/>
        </w:rPr>
      </w:pPr>
      <w:r w:rsidRPr="00306B2C">
        <w:rPr>
          <w:highlight w:val="white"/>
        </w:rPr>
        <w:t>La ganadería constituye un recurso importante, no sólo para el departamento, sino también para el Sur mendocino. Hasta épocas no muy lejanas, Mendoza era una provincia ganadera abasteciéndose de carne y leche, vendiendo los excedentes a provincias vecinas y a zonas del sur de Chile. Pero a comienzos de este siglo, las explotaciones agrícolas ocuparon las grandes superficies de tierras, bajo riego artificial, desplazando de esa manera a la ganadería, la que quedó reducida a lo que le permitían los campos naturales, sin riego. En 1932 se produjo la erupción del volcán "El Descabezado". Los campos se cubrieron de cenizas, disminuyendo aún más las posibilidades para la cría y reproducción de las distintas variedades ganaderas. Para hacer frente a estos problemas, alrededor de la década de los setenta se creó en San Rafael la Sociedad Ganadera, la cual se propuso dar aplicación redituable, por medio de la ganadería, a la inmensa extensión de campos naturales, que abarcan el 95% del territorio provincial.</w:t>
      </w:r>
    </w:p>
    <w:p w14:paraId="16D01655" w14:textId="77777777" w:rsidR="0017434B" w:rsidRPr="00306B2C" w:rsidRDefault="000D23FC" w:rsidP="00545851">
      <w:pPr>
        <w:rPr>
          <w:highlight w:val="white"/>
        </w:rPr>
      </w:pPr>
      <w:r w:rsidRPr="00306B2C">
        <w:rPr>
          <w:highlight w:val="white"/>
        </w:rPr>
        <w:t>Aunque en la última década se ha empezado a notar un crecimiento en el turismo convirtiéndolo en uno de los punto</w:t>
      </w:r>
      <w:r w:rsidR="002E2A33">
        <w:rPr>
          <w:highlight w:val="white"/>
        </w:rPr>
        <w:t>s</w:t>
      </w:r>
      <w:r w:rsidRPr="00306B2C">
        <w:rPr>
          <w:highlight w:val="white"/>
        </w:rPr>
        <w:t xml:space="preserve"> más importante</w:t>
      </w:r>
      <w:r w:rsidR="002E2A33">
        <w:rPr>
          <w:highlight w:val="white"/>
        </w:rPr>
        <w:t>s</w:t>
      </w:r>
      <w:r w:rsidRPr="00306B2C">
        <w:rPr>
          <w:highlight w:val="white"/>
        </w:rPr>
        <w:t xml:space="preserve"> de la economía sanrafaelina, y todo esto se debe a la gran cantidad de lugares y paisajes turísticos con los que cuenta el departamento.</w:t>
      </w:r>
    </w:p>
    <w:p w14:paraId="47F57253" w14:textId="77777777" w:rsidR="000D23FC" w:rsidRPr="002E2A33" w:rsidRDefault="000D23FC" w:rsidP="004F25C2">
      <w:pPr>
        <w:rPr>
          <w:highlight w:val="white"/>
        </w:rPr>
      </w:pPr>
      <w:r w:rsidRPr="002E2A33">
        <w:rPr>
          <w:highlight w:val="white"/>
        </w:rPr>
        <w:t>Sector primario</w:t>
      </w:r>
    </w:p>
    <w:p w14:paraId="2E2FC3E1" w14:textId="77777777" w:rsidR="000D23FC" w:rsidRPr="00306B2C" w:rsidRDefault="000D23FC" w:rsidP="004F25C2">
      <w:pPr>
        <w:rPr>
          <w:highlight w:val="white"/>
        </w:rPr>
      </w:pPr>
      <w:r w:rsidRPr="00306B2C">
        <w:rPr>
          <w:highlight w:val="white"/>
        </w:rPr>
        <w:t>San Rafael concentra 26.037 hectáreas cultivadas con frutales representando el 78% de las áreas implantadas en el oasis sur, produciendo principalmente ciruela, durazno damasco y membrillos.</w:t>
      </w:r>
    </w:p>
    <w:p w14:paraId="797A4D86" w14:textId="77777777" w:rsidR="000D23FC" w:rsidRPr="00306B2C" w:rsidRDefault="000D23FC" w:rsidP="004F25C2">
      <w:pPr>
        <w:rPr>
          <w:highlight w:val="white"/>
        </w:rPr>
      </w:pPr>
      <w:r w:rsidRPr="00306B2C">
        <w:rPr>
          <w:highlight w:val="white"/>
        </w:rPr>
        <w:t xml:space="preserve">La actividad ganadera en el departamento es liderada por ganado bovino con unas 130.294 cabezas, seguida por ganado caprino con aproximadamente 99.338 </w:t>
      </w:r>
      <w:r w:rsidRPr="00306B2C">
        <w:rPr>
          <w:highlight w:val="white"/>
        </w:rPr>
        <w:lastRenderedPageBreak/>
        <w:t>cabezas y el ovino con 22.874 cabezas de ganado. También se incluye en dicha actividad la cría de conejos, aves de corral y abejas.</w:t>
      </w:r>
    </w:p>
    <w:p w14:paraId="63FD161F" w14:textId="77777777" w:rsidR="000D23FC" w:rsidRPr="002E2A33" w:rsidRDefault="000D23FC" w:rsidP="004F25C2">
      <w:r w:rsidRPr="002E2A33">
        <w:t>Sector secundario</w:t>
      </w:r>
    </w:p>
    <w:p w14:paraId="7F469A9E" w14:textId="77777777" w:rsidR="000D23FC" w:rsidRPr="00306B2C" w:rsidRDefault="000D23FC" w:rsidP="004F25C2">
      <w:r w:rsidRPr="00306B2C">
        <w:t>San Rafael es un departamento en el cual predomina el perfil agroindustrial. Donde tiene una alta participación la vitivinicultura como también alimentos en conservas; Inmediatamente después se ubican los establecimientos elaboradores de alimentos no conservados y Metalmecánica.</w:t>
      </w:r>
    </w:p>
    <w:p w14:paraId="52A6AD29" w14:textId="77777777" w:rsidR="000D23FC" w:rsidRPr="00306B2C" w:rsidRDefault="000D23FC" w:rsidP="004F25C2">
      <w:r w:rsidRPr="00306B2C">
        <w:t>La cantidad de establecimientos industriales en San Rafael es de 310 empresas donde emplean a 5.300 personas según informe realizado por el instituto de desarrollo industrial tecnológico y de servicios en 2005.</w:t>
      </w:r>
    </w:p>
    <w:p w14:paraId="5F4DF135" w14:textId="68581EA4" w:rsidR="000D23FC" w:rsidRPr="00306B2C" w:rsidRDefault="000D23FC" w:rsidP="004F25C2">
      <w:r w:rsidRPr="00306B2C">
        <w:t xml:space="preserve">La vitivinicultura cuenta con 91 bodegas y de las cuales solo 61 son elaboradoras. Entre las principales bodegas de San Rafael se puede mencionar a Garbín, </w:t>
      </w:r>
      <w:proofErr w:type="spellStart"/>
      <w:r w:rsidRPr="00306B2C">
        <w:t>Covisan</w:t>
      </w:r>
      <w:proofErr w:type="spellEnd"/>
      <w:r w:rsidRPr="00306B2C">
        <w:t xml:space="preserve">, </w:t>
      </w:r>
      <w:r w:rsidR="00446917" w:rsidRPr="00306B2C">
        <w:t>Goyenechea</w:t>
      </w:r>
      <w:r w:rsidRPr="00306B2C">
        <w:t xml:space="preserve">, </w:t>
      </w:r>
      <w:proofErr w:type="spellStart"/>
      <w:r w:rsidRPr="00306B2C">
        <w:t>Suter</w:t>
      </w:r>
      <w:proofErr w:type="spellEnd"/>
      <w:r w:rsidRPr="00306B2C">
        <w:t xml:space="preserve">, Viñas de altura, Valentín Bianchi, Roca, </w:t>
      </w:r>
      <w:proofErr w:type="spellStart"/>
      <w:r w:rsidRPr="00306B2C">
        <w:t>Allied</w:t>
      </w:r>
      <w:proofErr w:type="spellEnd"/>
      <w:r w:rsidRPr="00306B2C">
        <w:t xml:space="preserve"> Domecq, entre otras.</w:t>
      </w:r>
    </w:p>
    <w:p w14:paraId="4C2B6CFF" w14:textId="77777777" w:rsidR="004F25C2" w:rsidRDefault="000D23FC" w:rsidP="004F25C2">
      <w:r w:rsidRPr="00306B2C">
        <w:t>El número de empresas del sector conservas es de 79, abarcando el 25,5% de la distribución de empresas por sector industrial. Entre las principales se puede nombrar a La Española,</w:t>
      </w:r>
      <w:r w:rsidR="0017434B">
        <w:t xml:space="preserve"> Arcor, La Colina, entre otras.</w:t>
      </w:r>
    </w:p>
    <w:p w14:paraId="39015E4F" w14:textId="77777777" w:rsidR="000D23FC" w:rsidRPr="002E2A33" w:rsidRDefault="000D23FC" w:rsidP="004F25C2">
      <w:r w:rsidRPr="002E2A33">
        <w:t>Sector terciario</w:t>
      </w:r>
    </w:p>
    <w:p w14:paraId="048BD737" w14:textId="77777777" w:rsidR="000D23FC" w:rsidRPr="00306B2C" w:rsidRDefault="000D23FC" w:rsidP="004F25C2">
      <w:r w:rsidRPr="00306B2C">
        <w:t>Según datos brindados por el Directorio Provincial de Unidades Económicas en el año 2017, San Rafael concentra el 9,9% de la actividad empresarial con 6.511 empresas, de las cuales 3.378 están registradas como  “Comercio”, 578 del sector de Manufacturas, 576 Servicios Sociales y Personales, 486 Inmobiliarias y Empresas de alquiler, 420 Servicios Sociales y de Salud, 227 como “Transporte, Almacenamiento y Telecomunicaciones”, 196 Hotel y Restaurante, 152 del Rubro Enseñanza, 60 Construcción, 60 “Administración , Defensa y Seguridad Pública”, 43 Servicios Financieros, 37 Minas y Canteras, 29 como “Agricultura, Ganadería y Silvicultura” y 7  como “Electricidad, Gas y Agua”</w:t>
      </w:r>
    </w:p>
    <w:p w14:paraId="03CC1CA5" w14:textId="67F32B18" w:rsidR="000D23FC" w:rsidRPr="00306B2C" w:rsidRDefault="000D23FC" w:rsidP="004F25C2">
      <w:r w:rsidRPr="00306B2C">
        <w:t xml:space="preserve">Dentro del sector terciario el que más se ha expandido en los últimos años es el turismo debido a los atractivos naturales que presenta, la posibilidad de realizar deportes aventura como rafting, </w:t>
      </w:r>
      <w:proofErr w:type="spellStart"/>
      <w:r w:rsidRPr="00306B2C">
        <w:t>trekking</w:t>
      </w:r>
      <w:proofErr w:type="spellEnd"/>
      <w:r w:rsidRPr="00306B2C">
        <w:t xml:space="preserve">, </w:t>
      </w:r>
      <w:proofErr w:type="spellStart"/>
      <w:r w:rsidRPr="00306B2C">
        <w:t>mountain</w:t>
      </w:r>
      <w:proofErr w:type="spellEnd"/>
      <w:r w:rsidRPr="00306B2C">
        <w:t xml:space="preserve"> </w:t>
      </w:r>
      <w:proofErr w:type="spellStart"/>
      <w:r w:rsidRPr="00306B2C">
        <w:t>bike</w:t>
      </w:r>
      <w:proofErr w:type="spellEnd"/>
      <w:r w:rsidRPr="00306B2C">
        <w:t xml:space="preserve">, jet </w:t>
      </w:r>
      <w:proofErr w:type="spellStart"/>
      <w:r w:rsidRPr="00306B2C">
        <w:t>ski</w:t>
      </w:r>
      <w:proofErr w:type="spellEnd"/>
      <w:r w:rsidRPr="00306B2C">
        <w:t xml:space="preserve">, </w:t>
      </w:r>
      <w:proofErr w:type="spellStart"/>
      <w:r w:rsidRPr="00306B2C">
        <w:t>wind</w:t>
      </w:r>
      <w:proofErr w:type="spellEnd"/>
      <w:r w:rsidRPr="00306B2C">
        <w:t xml:space="preserve"> surf, kayak, pesca, buceo, cabalgatas, </w:t>
      </w:r>
      <w:r w:rsidR="005657C0" w:rsidRPr="00306B2C">
        <w:t>enduro,</w:t>
      </w:r>
      <w:r w:rsidRPr="00306B2C">
        <w:t xml:space="preserve"> 4 x 4, </w:t>
      </w:r>
      <w:r w:rsidR="00446917" w:rsidRPr="00306B2C">
        <w:t>parapente;</w:t>
      </w:r>
      <w:r w:rsidRPr="00306B2C">
        <w:t xml:space="preserve"> Como también aventura gastronomía, relax, turismo de reuniones, historia, museo y cultura.</w:t>
      </w:r>
    </w:p>
    <w:p w14:paraId="48739A3E" w14:textId="77777777" w:rsidR="000D23FC" w:rsidRPr="00306B2C" w:rsidRDefault="000D23FC" w:rsidP="004F25C2">
      <w:r w:rsidRPr="00306B2C">
        <w:t xml:space="preserve">San Rafael cuenta con 9.500 plazas hoteleras de las cuales durante la temporada de verano 2021 generó unos ingresos por aproximadamente 730 millones de pesos en la economía del departamento. </w:t>
      </w:r>
    </w:p>
    <w:p w14:paraId="15F10E20" w14:textId="77777777" w:rsidR="000D23FC" w:rsidRPr="002E2A33" w:rsidRDefault="000D23FC" w:rsidP="004F25C2">
      <w:pPr>
        <w:rPr>
          <w:highlight w:val="white"/>
        </w:rPr>
      </w:pPr>
      <w:r w:rsidRPr="002E2A33">
        <w:rPr>
          <w:highlight w:val="white"/>
        </w:rPr>
        <w:t>Sistema Territorial</w:t>
      </w:r>
    </w:p>
    <w:p w14:paraId="5BB78DAE" w14:textId="77777777" w:rsidR="000D23FC" w:rsidRPr="00306B2C" w:rsidRDefault="000D23FC" w:rsidP="004F25C2">
      <w:pPr>
        <w:rPr>
          <w:highlight w:val="white"/>
        </w:rPr>
      </w:pPr>
      <w:r w:rsidRPr="00306B2C">
        <w:rPr>
          <w:highlight w:val="white"/>
        </w:rPr>
        <w:t>En base a ley de ordenamiento territorial sancionada en el año 2017</w:t>
      </w:r>
      <w:r w:rsidR="00084783" w:rsidRPr="00306B2C">
        <w:rPr>
          <w:highlight w:val="white"/>
        </w:rPr>
        <w:t>, que</w:t>
      </w:r>
      <w:r w:rsidRPr="00306B2C">
        <w:rPr>
          <w:highlight w:val="white"/>
        </w:rPr>
        <w:t xml:space="preserve"> constituye el marco de referencia sistémico y específico para la formulación y gestión de las acciones públicas y privadas y que tiene como finalidad el establecer </w:t>
      </w:r>
      <w:r w:rsidRPr="00306B2C">
        <w:rPr>
          <w:highlight w:val="white"/>
        </w:rPr>
        <w:lastRenderedPageBreak/>
        <w:t>objetivos para el desarrollo sustentable del territorio, buscando armonizar la realización de las diferentes actividades humanas con el cuidado del ambiente y establecer objetivos para el acceso a un hábitat adecuado por parte de toda la población.</w:t>
      </w:r>
    </w:p>
    <w:p w14:paraId="2BC344EC" w14:textId="77777777" w:rsidR="000D23FC" w:rsidRPr="00306B2C" w:rsidRDefault="000D23FC" w:rsidP="004F25C2">
      <w:pPr>
        <w:rPr>
          <w:highlight w:val="white"/>
        </w:rPr>
      </w:pPr>
      <w:r w:rsidRPr="00306B2C">
        <w:rPr>
          <w:highlight w:val="white"/>
        </w:rPr>
        <w:t>El proyecto se encuentra situado en la zona complementaria industrial 3 (ZCI3), la cual posee las siguientes características:</w:t>
      </w:r>
    </w:p>
    <w:p w14:paraId="7D37DD1C" w14:textId="77777777" w:rsidR="000D23FC" w:rsidRPr="00306B2C" w:rsidRDefault="000D23FC" w:rsidP="004F25C2">
      <w:pPr>
        <w:rPr>
          <w:highlight w:val="white"/>
        </w:rPr>
      </w:pPr>
      <w:r w:rsidRPr="00306B2C">
        <w:rPr>
          <w:highlight w:val="white"/>
        </w:rPr>
        <w:t>Densidad máxima: 150 habitantes/ hectáreas</w:t>
      </w:r>
    </w:p>
    <w:p w14:paraId="632A7108" w14:textId="77777777" w:rsidR="000D23FC" w:rsidRPr="00306B2C" w:rsidRDefault="000D23FC" w:rsidP="004F25C2">
      <w:pPr>
        <w:rPr>
          <w:highlight w:val="white"/>
        </w:rPr>
      </w:pPr>
      <w:r w:rsidRPr="00306B2C">
        <w:rPr>
          <w:highlight w:val="white"/>
        </w:rPr>
        <w:t>Factor ocupacional del suelo: 0,5 máx.</w:t>
      </w:r>
    </w:p>
    <w:p w14:paraId="6E3F3577" w14:textId="77777777" w:rsidR="004F25C2" w:rsidRPr="0017434B" w:rsidRDefault="000D23FC" w:rsidP="0017434B">
      <w:pPr>
        <w:rPr>
          <w:highlight w:val="white"/>
        </w:rPr>
      </w:pPr>
      <w:r w:rsidRPr="00306B2C">
        <w:rPr>
          <w:highlight w:val="white"/>
        </w:rPr>
        <w:t>Factor ocupa</w:t>
      </w:r>
      <w:r w:rsidR="0017434B">
        <w:rPr>
          <w:highlight w:val="white"/>
        </w:rPr>
        <w:t>cional del territorio: 1,5 máx.</w:t>
      </w:r>
    </w:p>
    <w:p w14:paraId="09F31636" w14:textId="77777777" w:rsidR="000D23FC" w:rsidRPr="002E2A33" w:rsidRDefault="000D23FC" w:rsidP="004F25C2">
      <w:pPr>
        <w:rPr>
          <w:highlight w:val="white"/>
        </w:rPr>
      </w:pPr>
      <w:r w:rsidRPr="002E2A33">
        <w:rPr>
          <w:highlight w:val="white"/>
        </w:rPr>
        <w:t>Población</w:t>
      </w:r>
    </w:p>
    <w:p w14:paraId="4DA7D262" w14:textId="77777777" w:rsidR="000D23FC" w:rsidRPr="00306B2C" w:rsidRDefault="000D23FC" w:rsidP="004F25C2">
      <w:pPr>
        <w:rPr>
          <w:highlight w:val="white"/>
        </w:rPr>
      </w:pPr>
      <w:r w:rsidRPr="00306B2C">
        <w:rPr>
          <w:highlight w:val="white"/>
        </w:rPr>
        <w:t>El departamento de San Rafael registra según el último Censo Nacional realizado en el año 2010 una población total de 188.018 personas, de los cuales 91.051 está conformado por Varones y 96.967 por Mujeres. La tasa de crecimiento del departamento con respecto al Censo Nacional del año 2001 fue del 7,68%.</w:t>
      </w:r>
    </w:p>
    <w:p w14:paraId="3A3EDF5B" w14:textId="77777777" w:rsidR="000D23FC" w:rsidRPr="00306B2C" w:rsidRDefault="000D23FC" w:rsidP="004F25C2">
      <w:pPr>
        <w:rPr>
          <w:highlight w:val="white"/>
        </w:rPr>
      </w:pPr>
      <w:r w:rsidRPr="00306B2C">
        <w:rPr>
          <w:highlight w:val="white"/>
        </w:rPr>
        <w:t xml:space="preserve">La población económicamente activa es del 59,47% en los registros del Censo Nacional para el año 2010. </w:t>
      </w:r>
    </w:p>
    <w:p w14:paraId="190B732A" w14:textId="77777777" w:rsidR="000D23FC" w:rsidRPr="00306B2C" w:rsidRDefault="000D23FC" w:rsidP="004F25C2">
      <w:pPr>
        <w:rPr>
          <w:highlight w:val="white"/>
        </w:rPr>
      </w:pPr>
      <w:r w:rsidRPr="00306B2C">
        <w:rPr>
          <w:highlight w:val="white"/>
        </w:rPr>
        <w:t>Según datos brindados por el Censo Nacional para el año 2001 dentro de la población no económicamente activa, el porcentaje de estudiantes es del 11,38%; Jubilados 11,65% y en Otra Situación el 20,91%.</w:t>
      </w:r>
    </w:p>
    <w:p w14:paraId="674DC236" w14:textId="77777777" w:rsidR="000D23FC" w:rsidRPr="00306B2C" w:rsidRDefault="000D23FC" w:rsidP="004F25C2">
      <w:pPr>
        <w:rPr>
          <w:highlight w:val="white"/>
        </w:rPr>
      </w:pPr>
      <w:r w:rsidRPr="00306B2C">
        <w:rPr>
          <w:highlight w:val="white"/>
        </w:rPr>
        <w:t>Patrimonio Histórico y Cultural</w:t>
      </w:r>
    </w:p>
    <w:p w14:paraId="2D20750C" w14:textId="17E4EA2C" w:rsidR="000D23FC" w:rsidRPr="00306B2C" w:rsidRDefault="000D23FC" w:rsidP="004F25C2">
      <w:pPr>
        <w:rPr>
          <w:highlight w:val="white"/>
        </w:rPr>
      </w:pPr>
      <w:r w:rsidRPr="00306B2C">
        <w:rPr>
          <w:highlight w:val="white"/>
        </w:rPr>
        <w:t xml:space="preserve">San Rafael cuenta con 215 bienes llamados </w:t>
      </w:r>
      <w:r w:rsidR="005657C0" w:rsidRPr="00306B2C">
        <w:rPr>
          <w:highlight w:val="white"/>
        </w:rPr>
        <w:t>culturales identificados</w:t>
      </w:r>
      <w:r w:rsidRPr="00306B2C">
        <w:rPr>
          <w:highlight w:val="white"/>
        </w:rPr>
        <w:t>:</w:t>
      </w:r>
    </w:p>
    <w:p w14:paraId="5137289F" w14:textId="77777777" w:rsidR="000D23FC" w:rsidRPr="00306B2C" w:rsidRDefault="000D23FC" w:rsidP="004F25C2">
      <w:pPr>
        <w:rPr>
          <w:highlight w:val="white"/>
        </w:rPr>
      </w:pPr>
      <w:r w:rsidRPr="00306B2C">
        <w:rPr>
          <w:highlight w:val="white"/>
        </w:rPr>
        <w:t>Edificios antiguos (Aquellos que tienen más de 50 años)</w:t>
      </w:r>
    </w:p>
    <w:p w14:paraId="4C1E3EBE" w14:textId="77777777" w:rsidR="000D23FC" w:rsidRPr="00306B2C" w:rsidRDefault="000D23FC" w:rsidP="004F25C2">
      <w:pPr>
        <w:rPr>
          <w:highlight w:val="white"/>
        </w:rPr>
      </w:pPr>
      <w:r w:rsidRPr="00306B2C">
        <w:rPr>
          <w:highlight w:val="white"/>
        </w:rPr>
        <w:t xml:space="preserve">Villa 25 de </w:t>
      </w:r>
      <w:proofErr w:type="gramStart"/>
      <w:r w:rsidRPr="00306B2C">
        <w:rPr>
          <w:highlight w:val="white"/>
        </w:rPr>
        <w:t>Mayo</w:t>
      </w:r>
      <w:proofErr w:type="gramEnd"/>
    </w:p>
    <w:p w14:paraId="3F59D6D7" w14:textId="77777777" w:rsidR="000D23FC" w:rsidRPr="00306B2C" w:rsidRDefault="000D23FC" w:rsidP="004F25C2">
      <w:pPr>
        <w:rPr>
          <w:highlight w:val="white"/>
        </w:rPr>
      </w:pPr>
      <w:r w:rsidRPr="00306B2C">
        <w:rPr>
          <w:highlight w:val="white"/>
        </w:rPr>
        <w:t>Museos</w:t>
      </w:r>
    </w:p>
    <w:p w14:paraId="7493CB72" w14:textId="77777777" w:rsidR="000D23FC" w:rsidRPr="00306B2C" w:rsidRDefault="000D23FC" w:rsidP="004F25C2">
      <w:pPr>
        <w:rPr>
          <w:highlight w:val="white"/>
        </w:rPr>
      </w:pPr>
      <w:r w:rsidRPr="00306B2C">
        <w:rPr>
          <w:highlight w:val="white"/>
        </w:rPr>
        <w:t>Iglesias</w:t>
      </w:r>
    </w:p>
    <w:p w14:paraId="64F0D058" w14:textId="77777777" w:rsidR="000D23FC" w:rsidRPr="00306B2C" w:rsidRDefault="000D23FC" w:rsidP="004F25C2">
      <w:pPr>
        <w:rPr>
          <w:highlight w:val="white"/>
        </w:rPr>
      </w:pPr>
      <w:r w:rsidRPr="00306B2C">
        <w:rPr>
          <w:highlight w:val="white"/>
        </w:rPr>
        <w:t>Capillas</w:t>
      </w:r>
    </w:p>
    <w:p w14:paraId="0575AA98" w14:textId="77777777" w:rsidR="000D23FC" w:rsidRPr="00306B2C" w:rsidRDefault="000D23FC" w:rsidP="004F25C2">
      <w:pPr>
        <w:rPr>
          <w:highlight w:val="white"/>
        </w:rPr>
      </w:pPr>
      <w:r w:rsidRPr="00306B2C">
        <w:rPr>
          <w:highlight w:val="white"/>
        </w:rPr>
        <w:t>Museo Militar</w:t>
      </w:r>
    </w:p>
    <w:p w14:paraId="0E1E4EE8" w14:textId="77777777" w:rsidR="000D23FC" w:rsidRPr="0017434B" w:rsidRDefault="000D23FC" w:rsidP="0017434B">
      <w:pPr>
        <w:rPr>
          <w:highlight w:val="white"/>
        </w:rPr>
      </w:pPr>
      <w:r w:rsidRPr="00306B2C">
        <w:rPr>
          <w:highlight w:val="white"/>
        </w:rPr>
        <w:t>Laberinto</w:t>
      </w:r>
      <w:r w:rsidR="004F25C2">
        <w:rPr>
          <w:highlight w:val="white"/>
        </w:rPr>
        <w:t xml:space="preserve"> de Borges</w:t>
      </w:r>
    </w:p>
    <w:p w14:paraId="3BC5CAE9" w14:textId="77777777" w:rsidR="000D23FC" w:rsidRPr="004F25C2" w:rsidRDefault="000D23FC" w:rsidP="004F25C2">
      <w:pPr>
        <w:rPr>
          <w:b/>
          <w:highlight w:val="white"/>
        </w:rPr>
      </w:pPr>
      <w:r w:rsidRPr="004F25C2">
        <w:rPr>
          <w:b/>
          <w:highlight w:val="white"/>
        </w:rPr>
        <w:t>Acciones ambientales en las diferentes etapas</w:t>
      </w:r>
    </w:p>
    <w:p w14:paraId="2E062210" w14:textId="77777777" w:rsidR="000D23FC" w:rsidRDefault="000D23FC" w:rsidP="004F25C2">
      <w:pPr>
        <w:rPr>
          <w:highlight w:val="white"/>
        </w:rPr>
      </w:pPr>
      <w:r w:rsidRPr="00306B2C">
        <w:rPr>
          <w:highlight w:val="white"/>
        </w:rPr>
        <w:t>En este apartado se diferencian dos fases, la de construcción y funcionamiento. Dentro de cada una las acciones más significativas de las mismas son:</w:t>
      </w:r>
    </w:p>
    <w:p w14:paraId="3C559C59" w14:textId="77777777" w:rsidR="004A525C" w:rsidRPr="00306B2C" w:rsidRDefault="004A525C" w:rsidP="004F25C2">
      <w:pPr>
        <w:rPr>
          <w:highlight w:val="white"/>
        </w:rPr>
      </w:pPr>
    </w:p>
    <w:p w14:paraId="3B5BE8AF" w14:textId="77777777" w:rsidR="000D23FC" w:rsidRPr="002E2A33" w:rsidRDefault="000D23FC" w:rsidP="004F25C2">
      <w:pPr>
        <w:rPr>
          <w:highlight w:val="white"/>
        </w:rPr>
      </w:pPr>
      <w:r w:rsidRPr="002E2A33">
        <w:rPr>
          <w:highlight w:val="white"/>
        </w:rPr>
        <w:lastRenderedPageBreak/>
        <w:t>Fase de construcción:</w:t>
      </w:r>
    </w:p>
    <w:p w14:paraId="4FFA600F" w14:textId="77777777" w:rsidR="000D23FC" w:rsidRPr="00306B2C" w:rsidRDefault="000D23FC" w:rsidP="004F25C2">
      <w:pPr>
        <w:rPr>
          <w:highlight w:val="white"/>
        </w:rPr>
      </w:pPr>
      <w:r w:rsidRPr="00306B2C">
        <w:rPr>
          <w:highlight w:val="white"/>
        </w:rPr>
        <w:t>Se analizan las posibles acciones que durante la fase de construcción del proyecto se llevarán a cabo. En este proyecto se han considerado tres acciones como las más influyentes:</w:t>
      </w:r>
    </w:p>
    <w:p w14:paraId="5343FB29" w14:textId="77777777" w:rsidR="000D23FC" w:rsidRPr="002E2A33" w:rsidRDefault="000D23FC" w:rsidP="004F25C2">
      <w:pPr>
        <w:rPr>
          <w:highlight w:val="white"/>
        </w:rPr>
      </w:pPr>
      <w:r w:rsidRPr="002E2A33">
        <w:rPr>
          <w:highlight w:val="white"/>
        </w:rPr>
        <w:t>Limpieza y movimiento del terreno: Esta acción hace referencia al impacto que tiene la pérdida del suelo, movimiento de maquinarias, las extracciones de lo vegetal, la generación de residuos, polvo y el desplazamiento de los operarios.</w:t>
      </w:r>
    </w:p>
    <w:p w14:paraId="72073A52" w14:textId="77777777" w:rsidR="000D23FC" w:rsidRPr="002E2A33" w:rsidRDefault="000D23FC" w:rsidP="004F25C2">
      <w:pPr>
        <w:rPr>
          <w:highlight w:val="white"/>
        </w:rPr>
      </w:pPr>
      <w:r w:rsidRPr="002E2A33">
        <w:rPr>
          <w:highlight w:val="white"/>
        </w:rPr>
        <w:t>Movimiento de vehículos: Esta acción hace referencia al impacto que puede tener el movimiento de vehículos sobre todo aquello que son indispensable para la obra como camiones, maquinarias para la distribución y ubicación de materiales, equipos y también vehículos para transporte de personal, produciendo impactos como ruido, vibraciones en la superficie y polvo en suspensión.</w:t>
      </w:r>
    </w:p>
    <w:p w14:paraId="1A55413F" w14:textId="77777777" w:rsidR="000D23FC" w:rsidRPr="002E2A33" w:rsidRDefault="000D23FC" w:rsidP="0017434B">
      <w:pPr>
        <w:rPr>
          <w:highlight w:val="white"/>
        </w:rPr>
      </w:pPr>
      <w:r w:rsidRPr="002E2A33">
        <w:rPr>
          <w:highlight w:val="white"/>
        </w:rPr>
        <w:t>Construcción edilicia</w:t>
      </w:r>
      <w:r w:rsidR="004F25C2" w:rsidRPr="002E2A33">
        <w:rPr>
          <w:highlight w:val="white"/>
        </w:rPr>
        <w:t>: Esta</w:t>
      </w:r>
      <w:r w:rsidRPr="002E2A33">
        <w:rPr>
          <w:highlight w:val="white"/>
        </w:rPr>
        <w:t xml:space="preserve"> acción hace referencia al impacto que puede tener la edificación en el lugar de emplazamiento como son galpón de producto intermedio, galpón de materias primas, oficinas, etc. A su vez generarán residuos sólidos urbanos, residuos líquidos, residuos gaseosos, residuos i</w:t>
      </w:r>
      <w:r w:rsidR="0017434B" w:rsidRPr="002E2A33">
        <w:rPr>
          <w:highlight w:val="white"/>
        </w:rPr>
        <w:t>nertes y no inertes.</w:t>
      </w:r>
    </w:p>
    <w:p w14:paraId="53B4BF43" w14:textId="062FC6C5" w:rsidR="000D23FC" w:rsidRPr="002E2A33" w:rsidRDefault="005657C0" w:rsidP="004F25C2">
      <w:pPr>
        <w:rPr>
          <w:highlight w:val="white"/>
        </w:rPr>
      </w:pPr>
      <w:r w:rsidRPr="002E2A33">
        <w:rPr>
          <w:highlight w:val="white"/>
        </w:rPr>
        <w:t>Fase de</w:t>
      </w:r>
      <w:r w:rsidR="000D23FC" w:rsidRPr="002E2A33">
        <w:rPr>
          <w:highlight w:val="white"/>
        </w:rPr>
        <w:t xml:space="preserve"> funcionamiento:</w:t>
      </w:r>
    </w:p>
    <w:p w14:paraId="581A6214" w14:textId="77777777" w:rsidR="000D23FC" w:rsidRPr="00306B2C" w:rsidRDefault="000D23FC" w:rsidP="004F25C2">
      <w:pPr>
        <w:rPr>
          <w:highlight w:val="white"/>
        </w:rPr>
      </w:pPr>
      <w:r w:rsidRPr="00306B2C">
        <w:rPr>
          <w:highlight w:val="white"/>
        </w:rPr>
        <w:t xml:space="preserve">Se analizan las acciones que se generan durante la fase de operación, describiendo y detallando </w:t>
      </w:r>
      <w:r w:rsidR="004F25C2" w:rsidRPr="00306B2C">
        <w:rPr>
          <w:highlight w:val="white"/>
        </w:rPr>
        <w:t>las más relevantes</w:t>
      </w:r>
      <w:r w:rsidRPr="00306B2C">
        <w:rPr>
          <w:highlight w:val="white"/>
        </w:rPr>
        <w:t>:</w:t>
      </w:r>
    </w:p>
    <w:p w14:paraId="073172F5" w14:textId="77777777" w:rsidR="000D23FC" w:rsidRPr="002E2A33" w:rsidRDefault="000D23FC" w:rsidP="004F25C2">
      <w:pPr>
        <w:rPr>
          <w:highlight w:val="white"/>
        </w:rPr>
      </w:pPr>
      <w:r w:rsidRPr="002E2A33">
        <w:rPr>
          <w:highlight w:val="white"/>
        </w:rPr>
        <w:t>Consumo de agua y energía: Hace referencia al impacto que puede tener el aumento del consumo de agua y energía necesario para el funcionamiento correcto de los procesos, para el abastecimiento y necesidades del personal de la empresa.</w:t>
      </w:r>
    </w:p>
    <w:p w14:paraId="0F13E4BE" w14:textId="77777777" w:rsidR="000D23FC" w:rsidRPr="002E2A33" w:rsidRDefault="000D23FC" w:rsidP="004F25C2">
      <w:pPr>
        <w:rPr>
          <w:highlight w:val="white"/>
        </w:rPr>
      </w:pPr>
      <w:r w:rsidRPr="002E2A33">
        <w:rPr>
          <w:highlight w:val="white"/>
        </w:rPr>
        <w:t>Residuos sólidos, líquidos y gaseosos</w:t>
      </w:r>
      <w:r w:rsidR="004F25C2" w:rsidRPr="002E2A33">
        <w:rPr>
          <w:highlight w:val="white"/>
        </w:rPr>
        <w:t>: Se</w:t>
      </w:r>
      <w:r w:rsidRPr="002E2A33">
        <w:rPr>
          <w:highlight w:val="white"/>
        </w:rPr>
        <w:t xml:space="preserve"> hace referencia a los residuos sólidos como pueden ser los residuos sólidos urbanos generados por el personal propio de la empresa (Desechos en general, desechos orgánicos, vidrio, plásticos y envases metálicos, papel, desechos peligrosos</w:t>
      </w:r>
      <w:r w:rsidR="004F25C2" w:rsidRPr="002E2A33">
        <w:rPr>
          <w:highlight w:val="white"/>
        </w:rPr>
        <w:t>);</w:t>
      </w:r>
      <w:r w:rsidRPr="002E2A33">
        <w:rPr>
          <w:highlight w:val="white"/>
        </w:rPr>
        <w:t xml:space="preserve"> Gaseosos como pueden ser los gases propios de los vehículos utilizados y las maquinarias.</w:t>
      </w:r>
    </w:p>
    <w:p w14:paraId="093B084C" w14:textId="77777777" w:rsidR="000D23FC" w:rsidRPr="002E2A33" w:rsidRDefault="000D23FC" w:rsidP="004F25C2">
      <w:pPr>
        <w:rPr>
          <w:highlight w:val="white"/>
        </w:rPr>
      </w:pPr>
      <w:r w:rsidRPr="002E2A33">
        <w:rPr>
          <w:highlight w:val="white"/>
        </w:rPr>
        <w:t>Generación de residuos líquidos: La producción de mix frutal lleva a una elevada carga orgánica, concentración de DBO y DQO, pequeñas partículas de sólidos como piel, carozos, etc.</w:t>
      </w:r>
    </w:p>
    <w:p w14:paraId="38B9F2B9" w14:textId="77777777" w:rsidR="000D23FC" w:rsidRPr="002E2A33" w:rsidRDefault="000D23FC" w:rsidP="004F25C2">
      <w:pPr>
        <w:rPr>
          <w:highlight w:val="white"/>
        </w:rPr>
      </w:pPr>
      <w:r w:rsidRPr="002E2A33">
        <w:rPr>
          <w:highlight w:val="white"/>
        </w:rPr>
        <w:t>Transporte de materia prima: Transporte de la materia prima en camiones hasta las instalaciones.</w:t>
      </w:r>
    </w:p>
    <w:p w14:paraId="50A17601" w14:textId="77777777" w:rsidR="000D23FC" w:rsidRPr="002E2A33" w:rsidRDefault="000D23FC" w:rsidP="004F25C2">
      <w:pPr>
        <w:rPr>
          <w:highlight w:val="white"/>
        </w:rPr>
      </w:pPr>
      <w:r w:rsidRPr="002E2A33">
        <w:rPr>
          <w:highlight w:val="white"/>
        </w:rPr>
        <w:t>Generación de ruidos: Se producirán ruidos y vibraciones tanto por el transporte del personal y vehículos como también por los equipos utilizados durante el proceso de producción.</w:t>
      </w:r>
    </w:p>
    <w:p w14:paraId="5D38D330" w14:textId="77777777" w:rsidR="000D23FC" w:rsidRPr="002E2A33" w:rsidRDefault="000D23FC" w:rsidP="004F25C2">
      <w:pPr>
        <w:rPr>
          <w:highlight w:val="white"/>
        </w:rPr>
      </w:pPr>
      <w:r w:rsidRPr="002E2A33">
        <w:rPr>
          <w:highlight w:val="white"/>
        </w:rPr>
        <w:t>Funcionamiento de la instalación: Se realizará la producción, comercialización y distribución de los mix frutales.</w:t>
      </w:r>
    </w:p>
    <w:p w14:paraId="680AB592" w14:textId="77777777" w:rsidR="000D23FC" w:rsidRPr="00306B2C" w:rsidRDefault="000D23FC" w:rsidP="004F25C2">
      <w:r w:rsidRPr="00306B2C">
        <w:t>Descripción de la matriz utilizada</w:t>
      </w:r>
    </w:p>
    <w:p w14:paraId="7DE499C5" w14:textId="77777777" w:rsidR="000D23FC" w:rsidRPr="00306B2C" w:rsidRDefault="000D23FC" w:rsidP="004F25C2">
      <w:r w:rsidRPr="00306B2C">
        <w:lastRenderedPageBreak/>
        <w:t>Se utilizó una matriz de importancia y una matriz de impacto, ambas son matrices que utilizan un método cualitativo y muy significativo para analizar las relaciones causa-efecto de un proyecto.</w:t>
      </w:r>
    </w:p>
    <w:p w14:paraId="45EC24CF" w14:textId="77777777" w:rsidR="000D23FC" w:rsidRPr="00306B2C" w:rsidRDefault="000D23FC" w:rsidP="004F25C2">
      <w:r w:rsidRPr="00306B2C">
        <w:t>El método consiste en una matriz de doble entrada, en la cual en las columnas se disponen las acciones que van a tener lugar en el proyecto y como filas los factores ambientales que pueden verse afectados por las acciones del proyecto mismo. La intersección entre ambas entradas se analiza en cuanto al grado de importancia que las mismas generan por medio de una escala determinada en los distintos atributos y una ecuación formulada que identifica si es un impacto beneficioso y/o perjudicial.</w:t>
      </w:r>
    </w:p>
    <w:p w14:paraId="0F4CF7FD" w14:textId="4F5D2691" w:rsidR="000D23FC" w:rsidRPr="00306B2C" w:rsidRDefault="000D23FC" w:rsidP="004F25C2">
      <w:r w:rsidRPr="00306B2C">
        <w:t xml:space="preserve">Los componentes </w:t>
      </w:r>
      <w:r w:rsidR="005657C0" w:rsidRPr="00306B2C">
        <w:t>ambientales que</w:t>
      </w:r>
      <w:r w:rsidRPr="00306B2C">
        <w:t xml:space="preserve"> se tuvieron en cuenta y que son susceptibles de recibir un impacto son: aire, agua, suelo, contaminación acústica, flora, fauna, paisaje, infraestructura y servicios, economía.</w:t>
      </w:r>
    </w:p>
    <w:p w14:paraId="16D24FC6" w14:textId="77777777" w:rsidR="000D23FC" w:rsidRPr="00306B2C" w:rsidRDefault="000D23FC" w:rsidP="004F25C2">
      <w:r w:rsidRPr="00306B2C">
        <w:t>Los factores que se consideraron son</w:t>
      </w:r>
      <w:r w:rsidR="004F25C2" w:rsidRPr="00306B2C">
        <w:t>: intensidad</w:t>
      </w:r>
      <w:r w:rsidRPr="00306B2C">
        <w:t xml:space="preserve">, extensión, momento, persistencia, reversibilidad, sinergia, </w:t>
      </w:r>
      <w:r w:rsidR="004F25C2" w:rsidRPr="00306B2C">
        <w:t>acumulación</w:t>
      </w:r>
      <w:r w:rsidRPr="00306B2C">
        <w:t xml:space="preserve">, efecto, </w:t>
      </w:r>
      <w:r w:rsidR="004F25C2" w:rsidRPr="00306B2C">
        <w:t>periodicidad</w:t>
      </w:r>
      <w:r w:rsidRPr="00306B2C">
        <w:t>, recuperabilidad</w:t>
      </w:r>
      <w:r w:rsidR="002E2A33">
        <w:t>.</w:t>
      </w:r>
    </w:p>
    <w:p w14:paraId="1D4B0E83" w14:textId="77777777" w:rsidR="000D23FC" w:rsidRPr="00306B2C" w:rsidRDefault="00D96A88" w:rsidP="00D96A88">
      <w:pPr>
        <w:ind w:firstLine="0"/>
      </w:pPr>
      <w:r>
        <w:rPr>
          <w:noProof/>
          <w:lang w:eastAsia="es-AR"/>
        </w:rPr>
        <mc:AlternateContent>
          <mc:Choice Requires="wps">
            <w:drawing>
              <wp:anchor distT="0" distB="0" distL="114300" distR="114300" simplePos="0" relativeHeight="251725824" behindDoc="0" locked="0" layoutInCell="1" allowOverlap="1" wp14:anchorId="69AC0480" wp14:editId="07358BA1">
                <wp:simplePos x="0" y="0"/>
                <wp:positionH relativeFrom="column">
                  <wp:posOffset>0</wp:posOffset>
                </wp:positionH>
                <wp:positionV relativeFrom="paragraph">
                  <wp:posOffset>2030095</wp:posOffset>
                </wp:positionV>
                <wp:extent cx="5969000" cy="635"/>
                <wp:effectExtent l="0" t="0" r="0" b="0"/>
                <wp:wrapThrough wrapText="bothSides">
                  <wp:wrapPolygon edited="0">
                    <wp:start x="0" y="0"/>
                    <wp:lineTo x="0" y="21600"/>
                    <wp:lineTo x="21600" y="21600"/>
                    <wp:lineTo x="21600" y="0"/>
                  </wp:wrapPolygon>
                </wp:wrapThrough>
                <wp:docPr id="28" name="Cuadro de texto 28"/>
                <wp:cNvGraphicFramePr/>
                <a:graphic xmlns:a="http://schemas.openxmlformats.org/drawingml/2006/main">
                  <a:graphicData uri="http://schemas.microsoft.com/office/word/2010/wordprocessingShape">
                    <wps:wsp>
                      <wps:cNvSpPr txBox="1"/>
                      <wps:spPr>
                        <a:xfrm>
                          <a:off x="0" y="0"/>
                          <a:ext cx="5969000" cy="635"/>
                        </a:xfrm>
                        <a:prstGeom prst="rect">
                          <a:avLst/>
                        </a:prstGeom>
                        <a:solidFill>
                          <a:prstClr val="white"/>
                        </a:solidFill>
                        <a:ln>
                          <a:noFill/>
                        </a:ln>
                        <a:effectLst/>
                      </wps:spPr>
                      <wps:txbx>
                        <w:txbxContent>
                          <w:p w14:paraId="7D776703" w14:textId="570500F9" w:rsidR="00E13C81" w:rsidRPr="00E3292D" w:rsidRDefault="00E13C81" w:rsidP="00D96A88">
                            <w:pPr>
                              <w:pStyle w:val="Descripcin"/>
                              <w:rPr>
                                <w:noProof/>
                                <w:sz w:val="21"/>
                                <w:szCs w:val="21"/>
                                <w:u w:val="single"/>
                              </w:rPr>
                            </w:pPr>
                            <w:bookmarkStart w:id="272" w:name="_Toc87031070"/>
                            <w:r>
                              <w:t xml:space="preserve">Tabla </w:t>
                            </w:r>
                            <w:r>
                              <w:rPr>
                                <w:noProof/>
                              </w:rPr>
                              <w:fldChar w:fldCharType="begin"/>
                            </w:r>
                            <w:r>
                              <w:rPr>
                                <w:noProof/>
                              </w:rPr>
                              <w:instrText xml:space="preserve"> STYLEREF 1 \s </w:instrText>
                            </w:r>
                            <w:r>
                              <w:rPr>
                                <w:noProof/>
                              </w:rPr>
                              <w:fldChar w:fldCharType="separate"/>
                            </w:r>
                            <w:r w:rsidR="00355923">
                              <w:rPr>
                                <w:noProof/>
                              </w:rPr>
                              <w:t>3</w:t>
                            </w:r>
                            <w:r>
                              <w:rPr>
                                <w:noProof/>
                              </w:rPr>
                              <w:fldChar w:fldCharType="end"/>
                            </w:r>
                            <w:r>
                              <w:noBreakHyphen/>
                            </w:r>
                            <w:r>
                              <w:rPr>
                                <w:noProof/>
                              </w:rPr>
                              <w:fldChar w:fldCharType="begin"/>
                            </w:r>
                            <w:r>
                              <w:rPr>
                                <w:noProof/>
                              </w:rPr>
                              <w:instrText xml:space="preserve"> SEQ Tabla \* ARABIC \s 1 </w:instrText>
                            </w:r>
                            <w:r>
                              <w:rPr>
                                <w:noProof/>
                              </w:rPr>
                              <w:fldChar w:fldCharType="separate"/>
                            </w:r>
                            <w:r w:rsidR="00355923">
                              <w:rPr>
                                <w:noProof/>
                              </w:rPr>
                              <w:t>77</w:t>
                            </w:r>
                            <w:r>
                              <w:rPr>
                                <w:noProof/>
                              </w:rPr>
                              <w:fldChar w:fldCharType="end"/>
                            </w:r>
                            <w:r>
                              <w:t>: Importancia del impacto</w:t>
                            </w:r>
                            <w:bookmarkEnd w:id="27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69AC0480" id="_x0000_t202" coordsize="21600,21600" o:spt="202" path="m,l,21600r21600,l21600,xe">
                <v:stroke joinstyle="miter"/>
                <v:path gradientshapeok="t" o:connecttype="rect"/>
              </v:shapetype>
              <v:shape id="Cuadro de texto 28" o:spid="_x0000_s1061" type="#_x0000_t202" style="position:absolute;margin-left:0;margin-top:159.85pt;width:470pt;height:.05pt;z-index:2517258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" stroked="f">
                <v:textbox style="mso-fit-shape-to-text:t" inset="0,0,0,0">
                  <w:txbxContent>
                    <w:p w14:paraId="7D776703" w14:textId="570500F9" w:rsidR="00E13C81" w:rsidRPr="00E3292D" w:rsidRDefault="00E13C81" w:rsidP="00D96A88">
                      <w:pPr>
                        <w:pStyle w:val="Descripcin"/>
                        <w:rPr>
                          <w:noProof/>
                          <w:sz w:val="21"/>
                          <w:szCs w:val="21"/>
                          <w:u w:val="single"/>
                        </w:rPr>
                      </w:pPr>
                      <w:bookmarkStart w:id="273" w:name="_Toc87031070"/>
                      <w:r>
                        <w:t xml:space="preserve">Tabla </w:t>
                      </w:r>
                      <w:r>
                        <w:rPr>
                          <w:noProof/>
                        </w:rPr>
                        <w:fldChar w:fldCharType="begin"/>
                      </w:r>
                      <w:r>
                        <w:rPr>
                          <w:noProof/>
                        </w:rPr>
                        <w:instrText xml:space="preserve"> STYLEREF 1 \s </w:instrText>
                      </w:r>
                      <w:r>
                        <w:rPr>
                          <w:noProof/>
                        </w:rPr>
                        <w:fldChar w:fldCharType="separate"/>
                      </w:r>
                      <w:r w:rsidR="00355923">
                        <w:rPr>
                          <w:noProof/>
                        </w:rPr>
                        <w:t>3</w:t>
                      </w:r>
                      <w:r>
                        <w:rPr>
                          <w:noProof/>
                        </w:rPr>
                        <w:fldChar w:fldCharType="end"/>
                      </w:r>
                      <w:r>
                        <w:noBreakHyphen/>
                      </w:r>
                      <w:r>
                        <w:rPr>
                          <w:noProof/>
                        </w:rPr>
                        <w:fldChar w:fldCharType="begin"/>
                      </w:r>
                      <w:r>
                        <w:rPr>
                          <w:noProof/>
                        </w:rPr>
                        <w:instrText xml:space="preserve"> SEQ Tabla \* ARABIC \s 1 </w:instrText>
                      </w:r>
                      <w:r>
                        <w:rPr>
                          <w:noProof/>
                        </w:rPr>
                        <w:fldChar w:fldCharType="separate"/>
                      </w:r>
                      <w:r w:rsidR="00355923">
                        <w:rPr>
                          <w:noProof/>
                        </w:rPr>
                        <w:t>77</w:t>
                      </w:r>
                      <w:r>
                        <w:rPr>
                          <w:noProof/>
                        </w:rPr>
                        <w:fldChar w:fldCharType="end"/>
                      </w:r>
                      <w:r>
                        <w:t>: Importancia del impacto</w:t>
                      </w:r>
                      <w:bookmarkEnd w:id="273"/>
                    </w:p>
                  </w:txbxContent>
                </v:textbox>
                <w10:wrap type="through"/>
              </v:shape>
            </w:pict>
          </mc:Fallback>
        </mc:AlternateContent>
      </w:r>
      <w:r w:rsidR="004F25C2" w:rsidRPr="004F25C2">
        <w:rPr>
          <w:noProof/>
          <w:sz w:val="21"/>
          <w:szCs w:val="21"/>
          <w:u w:val="single"/>
          <w:lang w:eastAsia="es-AR"/>
        </w:rPr>
        <w:drawing>
          <wp:anchor distT="0" distB="0" distL="114300" distR="114300" simplePos="0" relativeHeight="251702272" behindDoc="0" locked="0" layoutInCell="1" allowOverlap="1" wp14:anchorId="2C3A4CE5" wp14:editId="53A4C9E0">
            <wp:simplePos x="0" y="0"/>
            <wp:positionH relativeFrom="margin">
              <wp:align>left</wp:align>
            </wp:positionH>
            <wp:positionV relativeFrom="paragraph">
              <wp:posOffset>276860</wp:posOffset>
            </wp:positionV>
            <wp:extent cx="5969000" cy="1696085"/>
            <wp:effectExtent l="0" t="0" r="0" b="0"/>
            <wp:wrapThrough wrapText="bothSides">
              <wp:wrapPolygon edited="0">
                <wp:start x="0" y="0"/>
                <wp:lineTo x="0" y="21349"/>
                <wp:lineTo x="21508" y="21349"/>
                <wp:lineTo x="21508" y="0"/>
                <wp:lineTo x="0" y="0"/>
              </wp:wrapPolygon>
            </wp:wrapThrough>
            <wp:docPr id="126" name="image64.png" descr="Tabla&#10;&#10;Descripción generada automáticamente con confianza media"/>
            <wp:cNvGraphicFramePr/>
            <a:graphic xmlns:a="http://schemas.openxmlformats.org/drawingml/2006/main">
              <a:graphicData uri="http://schemas.openxmlformats.org/drawingml/2006/picture">
                <pic:pic xmlns:pic="http://schemas.openxmlformats.org/drawingml/2006/picture">
                  <pic:nvPicPr>
                    <pic:cNvPr id="126" name="image64.png" descr="Tabla&#10;&#10;Descripción generada automáticamente con confianza media"/>
                    <pic:cNvPicPr preferRelativeResize="0"/>
                  </pic:nvPicPr>
                  <pic:blipFill>
                    <a:blip r:embed="rId145">
                      <a:extLst>
                        <a:ext uri="{28A0092B-C50C-407E-A947-70E740481C1C}">
                          <a14:useLocalDpi xmlns:a14="http://schemas.microsoft.com/office/drawing/2010/main" val="0"/>
                        </a:ext>
                      </a:extLst>
                    </a:blip>
                    <a:srcRect/>
                    <a:stretch>
                      <a:fillRect/>
                    </a:stretch>
                  </pic:blipFill>
                  <pic:spPr>
                    <a:xfrm>
                      <a:off x="0" y="0"/>
                      <a:ext cx="5970197" cy="1696425"/>
                    </a:xfrm>
                    <a:prstGeom prst="rect">
                      <a:avLst/>
                    </a:prstGeom>
                    <a:ln/>
                  </pic:spPr>
                </pic:pic>
              </a:graphicData>
            </a:graphic>
            <wp14:sizeRelH relativeFrom="page">
              <wp14:pctWidth>0</wp14:pctWidth>
            </wp14:sizeRelH>
            <wp14:sizeRelV relativeFrom="page">
              <wp14:pctHeight>0</wp14:pctHeight>
            </wp14:sizeRelV>
          </wp:anchor>
        </w:drawing>
      </w:r>
    </w:p>
    <w:p w14:paraId="6378782D" w14:textId="77777777" w:rsidR="0017434B" w:rsidRDefault="00D96A88" w:rsidP="004A525C">
      <w:r>
        <w:t xml:space="preserve">Fuente: </w:t>
      </w:r>
      <w:r w:rsidR="004412F1">
        <w:t>Metodología para el Cálculo de las Matrices Ambientales</w:t>
      </w:r>
      <w:r w:rsidR="00A134AD">
        <w:t xml:space="preserve"> </w:t>
      </w:r>
    </w:p>
    <w:p w14:paraId="1FA74638" w14:textId="77777777" w:rsidR="0017434B" w:rsidRPr="00306B2C" w:rsidRDefault="0017434B" w:rsidP="004F25C2"/>
    <w:p w14:paraId="6F3D8D16" w14:textId="77777777" w:rsidR="000D23FC" w:rsidRPr="00306B2C" w:rsidRDefault="000D23FC" w:rsidP="004F25C2">
      <w:r w:rsidRPr="00306B2C">
        <w:t>Valoración de los impactos:</w:t>
      </w:r>
    </w:p>
    <w:p w14:paraId="275A6E6B" w14:textId="77777777" w:rsidR="00D96A88" w:rsidRDefault="000D23FC" w:rsidP="00D96A88">
      <w:pPr>
        <w:keepNext/>
        <w:jc w:val="center"/>
      </w:pPr>
      <w:r w:rsidRPr="00306B2C">
        <w:rPr>
          <w:noProof/>
          <w:sz w:val="21"/>
          <w:szCs w:val="21"/>
          <w:lang w:eastAsia="es-AR"/>
        </w:rPr>
        <w:drawing>
          <wp:inline distT="114300" distB="114300" distL="114300" distR="114300" wp14:anchorId="73E18AA9" wp14:editId="2E917200">
            <wp:extent cx="2505075" cy="838200"/>
            <wp:effectExtent l="0" t="0" r="0" b="0"/>
            <wp:docPr id="127" name="image69.png" descr="Tabla&#10;&#10;Descripción generada automáticamente"/>
            <wp:cNvGraphicFramePr/>
            <a:graphic xmlns:a="http://schemas.openxmlformats.org/drawingml/2006/main">
              <a:graphicData uri="http://schemas.openxmlformats.org/drawingml/2006/picture">
                <pic:pic xmlns:pic="http://schemas.openxmlformats.org/drawingml/2006/picture">
                  <pic:nvPicPr>
                    <pic:cNvPr id="127" name="image69.png" descr="Tabla&#10;&#10;Descripción generada automáticamente"/>
                    <pic:cNvPicPr preferRelativeResize="0"/>
                  </pic:nvPicPr>
                  <pic:blipFill>
                    <a:blip r:embed="rId146"/>
                    <a:srcRect/>
                    <a:stretch>
                      <a:fillRect/>
                    </a:stretch>
                  </pic:blipFill>
                  <pic:spPr>
                    <a:xfrm>
                      <a:off x="0" y="0"/>
                      <a:ext cx="2505075" cy="838200"/>
                    </a:xfrm>
                    <a:prstGeom prst="rect">
                      <a:avLst/>
                    </a:prstGeom>
                    <a:ln/>
                  </pic:spPr>
                </pic:pic>
              </a:graphicData>
            </a:graphic>
          </wp:inline>
        </w:drawing>
      </w:r>
    </w:p>
    <w:p w14:paraId="534AC83A" w14:textId="1F175A0F" w:rsidR="004F25C2" w:rsidRDefault="00D96A88" w:rsidP="00D96A88">
      <w:pPr>
        <w:pStyle w:val="Descripcin"/>
      </w:pPr>
      <w:bookmarkStart w:id="274" w:name="_Toc87031071"/>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78</w:t>
      </w:r>
      <w:r w:rsidR="00142F68">
        <w:rPr>
          <w:noProof/>
        </w:rPr>
        <w:fldChar w:fldCharType="end"/>
      </w:r>
      <w:r w:rsidR="00A134AD">
        <w:rPr>
          <w:noProof/>
        </w:rPr>
        <w:t>: Valoraci</w:t>
      </w:r>
      <w:r w:rsidR="00446917">
        <w:rPr>
          <w:noProof/>
        </w:rPr>
        <w:t>ó</w:t>
      </w:r>
      <w:r w:rsidR="00A134AD">
        <w:rPr>
          <w:noProof/>
        </w:rPr>
        <w:t>n de impacto</w:t>
      </w:r>
      <w:bookmarkEnd w:id="274"/>
    </w:p>
    <w:p w14:paraId="76F02C3D" w14:textId="77777777" w:rsidR="00D96A88" w:rsidRPr="00D96A88" w:rsidRDefault="00D96A88" w:rsidP="00D96A88">
      <w:r>
        <w:t>Fuente</w:t>
      </w:r>
      <w:r w:rsidR="00A134AD">
        <w:t xml:space="preserve">: </w:t>
      </w:r>
      <w:r w:rsidR="004412F1">
        <w:t>Metodología para el Cálculo de las Matrices Ambientales</w:t>
      </w:r>
    </w:p>
    <w:p w14:paraId="76DE11D3" w14:textId="77777777" w:rsidR="000D23FC" w:rsidRPr="004F25C2" w:rsidRDefault="00D96A88" w:rsidP="004F25C2">
      <w:pPr>
        <w:rPr>
          <w:b/>
          <w:highlight w:val="white"/>
        </w:rPr>
      </w:pPr>
      <w:r>
        <w:rPr>
          <w:noProof/>
          <w:lang w:eastAsia="es-AR"/>
        </w:rPr>
        <w:lastRenderedPageBreak/>
        <mc:AlternateContent>
          <mc:Choice Requires="wps">
            <w:drawing>
              <wp:anchor distT="0" distB="0" distL="114300" distR="114300" simplePos="0" relativeHeight="251727872" behindDoc="0" locked="0" layoutInCell="1" allowOverlap="1" wp14:anchorId="1CCF468A" wp14:editId="56D1DC1F">
                <wp:simplePos x="0" y="0"/>
                <wp:positionH relativeFrom="column">
                  <wp:posOffset>0</wp:posOffset>
                </wp:positionH>
                <wp:positionV relativeFrom="paragraph">
                  <wp:posOffset>2353310</wp:posOffset>
                </wp:positionV>
                <wp:extent cx="5734050" cy="635"/>
                <wp:effectExtent l="0" t="0" r="0" b="0"/>
                <wp:wrapThrough wrapText="bothSides">
                  <wp:wrapPolygon edited="0">
                    <wp:start x="0" y="0"/>
                    <wp:lineTo x="0" y="21600"/>
                    <wp:lineTo x="21600" y="21600"/>
                    <wp:lineTo x="21600" y="0"/>
                  </wp:wrapPolygon>
                </wp:wrapThrough>
                <wp:docPr id="31" name="Cuadro de texto 31"/>
                <wp:cNvGraphicFramePr/>
                <a:graphic xmlns:a="http://schemas.openxmlformats.org/drawingml/2006/main">
                  <a:graphicData uri="http://schemas.microsoft.com/office/word/2010/wordprocessingShape">
                    <wps:wsp>
                      <wps:cNvSpPr txBox="1"/>
                      <wps:spPr>
                        <a:xfrm>
                          <a:off x="0" y="0"/>
                          <a:ext cx="5734050" cy="635"/>
                        </a:xfrm>
                        <a:prstGeom prst="rect">
                          <a:avLst/>
                        </a:prstGeom>
                        <a:solidFill>
                          <a:prstClr val="white"/>
                        </a:solidFill>
                        <a:ln>
                          <a:noFill/>
                        </a:ln>
                        <a:effectLst/>
                      </wps:spPr>
                      <wps:txbx>
                        <w:txbxContent>
                          <w:p w14:paraId="6FDAC05F" w14:textId="7509BA7B" w:rsidR="00E13C81" w:rsidRDefault="00E13C81" w:rsidP="00D96A88">
                            <w:pPr>
                              <w:pStyle w:val="Descripcin"/>
                            </w:pPr>
                            <w:bookmarkStart w:id="275" w:name="_Toc87031072"/>
                            <w:r>
                              <w:t xml:space="preserve">Tabla </w:t>
                            </w:r>
                            <w:r>
                              <w:rPr>
                                <w:noProof/>
                              </w:rPr>
                              <w:fldChar w:fldCharType="begin"/>
                            </w:r>
                            <w:r>
                              <w:rPr>
                                <w:noProof/>
                              </w:rPr>
                              <w:instrText xml:space="preserve"> STYLEREF 1 \s </w:instrText>
                            </w:r>
                            <w:r>
                              <w:rPr>
                                <w:noProof/>
                              </w:rPr>
                              <w:fldChar w:fldCharType="separate"/>
                            </w:r>
                            <w:r w:rsidR="00355923">
                              <w:rPr>
                                <w:noProof/>
                              </w:rPr>
                              <w:t>3</w:t>
                            </w:r>
                            <w:r>
                              <w:rPr>
                                <w:noProof/>
                              </w:rPr>
                              <w:fldChar w:fldCharType="end"/>
                            </w:r>
                            <w:r>
                              <w:noBreakHyphen/>
                            </w:r>
                            <w:r>
                              <w:rPr>
                                <w:noProof/>
                              </w:rPr>
                              <w:fldChar w:fldCharType="begin"/>
                            </w:r>
                            <w:r>
                              <w:rPr>
                                <w:noProof/>
                              </w:rPr>
                              <w:instrText xml:space="preserve"> SEQ Tabla \* ARABIC \s 1 </w:instrText>
                            </w:r>
                            <w:r>
                              <w:rPr>
                                <w:noProof/>
                              </w:rPr>
                              <w:fldChar w:fldCharType="separate"/>
                            </w:r>
                            <w:r w:rsidR="00355923">
                              <w:rPr>
                                <w:noProof/>
                              </w:rPr>
                              <w:t>79</w:t>
                            </w:r>
                            <w:r>
                              <w:rPr>
                                <w:noProof/>
                              </w:rPr>
                              <w:fldChar w:fldCharType="end"/>
                            </w:r>
                            <w:r>
                              <w:t>: Matriz de Impacto</w:t>
                            </w:r>
                            <w:bookmarkEnd w:id="27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CCF468A" id="Cuadro de texto 31" o:spid="_x0000_s1062" type="#_x0000_t202" style="position:absolute;left:0;text-align:left;margin-left:0;margin-top:185.3pt;width:451.5pt;height:.05pt;z-index:2517278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" stroked="f">
                <v:textbox style="mso-fit-shape-to-text:t" inset="0,0,0,0">
                  <w:txbxContent>
                    <w:p w14:paraId="6FDAC05F" w14:textId="7509BA7B" w:rsidR="00E13C81" w:rsidRDefault="00E13C81" w:rsidP="00D96A88">
                      <w:pPr>
                        <w:pStyle w:val="Descripcin"/>
                      </w:pPr>
                      <w:bookmarkStart w:id="276" w:name="_Toc87031072"/>
                      <w:r>
                        <w:t xml:space="preserve">Tabla </w:t>
                      </w:r>
                      <w:r>
                        <w:rPr>
                          <w:noProof/>
                        </w:rPr>
                        <w:fldChar w:fldCharType="begin"/>
                      </w:r>
                      <w:r>
                        <w:rPr>
                          <w:noProof/>
                        </w:rPr>
                        <w:instrText xml:space="preserve"> STYLEREF 1 \s </w:instrText>
                      </w:r>
                      <w:r>
                        <w:rPr>
                          <w:noProof/>
                        </w:rPr>
                        <w:fldChar w:fldCharType="separate"/>
                      </w:r>
                      <w:r w:rsidR="00355923">
                        <w:rPr>
                          <w:noProof/>
                        </w:rPr>
                        <w:t>3</w:t>
                      </w:r>
                      <w:r>
                        <w:rPr>
                          <w:noProof/>
                        </w:rPr>
                        <w:fldChar w:fldCharType="end"/>
                      </w:r>
                      <w:r>
                        <w:noBreakHyphen/>
                      </w:r>
                      <w:r>
                        <w:rPr>
                          <w:noProof/>
                        </w:rPr>
                        <w:fldChar w:fldCharType="begin"/>
                      </w:r>
                      <w:r>
                        <w:rPr>
                          <w:noProof/>
                        </w:rPr>
                        <w:instrText xml:space="preserve"> SEQ Tabla \* ARABIC \s 1 </w:instrText>
                      </w:r>
                      <w:r>
                        <w:rPr>
                          <w:noProof/>
                        </w:rPr>
                        <w:fldChar w:fldCharType="separate"/>
                      </w:r>
                      <w:r w:rsidR="00355923">
                        <w:rPr>
                          <w:noProof/>
                        </w:rPr>
                        <w:t>79</w:t>
                      </w:r>
                      <w:r>
                        <w:rPr>
                          <w:noProof/>
                        </w:rPr>
                        <w:fldChar w:fldCharType="end"/>
                      </w:r>
                      <w:r>
                        <w:t>: Matriz de Impacto</w:t>
                      </w:r>
                      <w:bookmarkEnd w:id="276"/>
                    </w:p>
                  </w:txbxContent>
                </v:textbox>
                <w10:wrap type="through"/>
              </v:shape>
            </w:pict>
          </mc:Fallback>
        </mc:AlternateContent>
      </w:r>
      <w:r w:rsidR="004F25C2" w:rsidRPr="004F25C2">
        <w:rPr>
          <w:b/>
          <w:noProof/>
          <w:highlight w:val="white"/>
          <w:lang w:eastAsia="es-AR"/>
        </w:rPr>
        <w:drawing>
          <wp:anchor distT="0" distB="0" distL="114300" distR="114300" simplePos="0" relativeHeight="251705344" behindDoc="0" locked="0" layoutInCell="1" allowOverlap="1" wp14:anchorId="4BF66FBF" wp14:editId="4829CE19">
            <wp:simplePos x="0" y="0"/>
            <wp:positionH relativeFrom="margin">
              <wp:align>left</wp:align>
            </wp:positionH>
            <wp:positionV relativeFrom="paragraph">
              <wp:posOffset>256540</wp:posOffset>
            </wp:positionV>
            <wp:extent cx="5734050" cy="2039620"/>
            <wp:effectExtent l="0" t="0" r="0" b="0"/>
            <wp:wrapThrough wrapText="bothSides">
              <wp:wrapPolygon edited="0">
                <wp:start x="0" y="0"/>
                <wp:lineTo x="0" y="21385"/>
                <wp:lineTo x="21528" y="21385"/>
                <wp:lineTo x="21528" y="0"/>
                <wp:lineTo x="0" y="0"/>
              </wp:wrapPolygon>
            </wp:wrapThrough>
            <wp:docPr id="128" name="image66.png" descr="Tabla&#10;&#10;Descripción generada automáticamente"/>
            <wp:cNvGraphicFramePr/>
            <a:graphic xmlns:a="http://schemas.openxmlformats.org/drawingml/2006/main">
              <a:graphicData uri="http://schemas.openxmlformats.org/drawingml/2006/picture">
                <pic:pic xmlns:pic="http://schemas.openxmlformats.org/drawingml/2006/picture">
                  <pic:nvPicPr>
                    <pic:cNvPr id="128" name="image66.png" descr="Tabla&#10;&#10;Descripción generada automáticamente"/>
                    <pic:cNvPicPr preferRelativeResize="0"/>
                  </pic:nvPicPr>
                  <pic:blipFill>
                    <a:blip r:embed="rId147">
                      <a:extLst>
                        <a:ext uri="{28A0092B-C50C-407E-A947-70E740481C1C}">
                          <a14:useLocalDpi xmlns:a14="http://schemas.microsoft.com/office/drawing/2010/main" val="0"/>
                        </a:ext>
                      </a:extLst>
                    </a:blip>
                    <a:srcRect/>
                    <a:stretch>
                      <a:fillRect/>
                    </a:stretch>
                  </pic:blipFill>
                  <pic:spPr>
                    <a:xfrm>
                      <a:off x="0" y="0"/>
                      <a:ext cx="5734050" cy="2039620"/>
                    </a:xfrm>
                    <a:prstGeom prst="rect">
                      <a:avLst/>
                    </a:prstGeom>
                    <a:ln/>
                  </pic:spPr>
                </pic:pic>
              </a:graphicData>
            </a:graphic>
            <wp14:sizeRelH relativeFrom="page">
              <wp14:pctWidth>0</wp14:pctWidth>
            </wp14:sizeRelH>
            <wp14:sizeRelV relativeFrom="page">
              <wp14:pctHeight>0</wp14:pctHeight>
            </wp14:sizeRelV>
          </wp:anchor>
        </w:drawing>
      </w:r>
      <w:r w:rsidR="000D23FC" w:rsidRPr="004F25C2">
        <w:rPr>
          <w:b/>
          <w:highlight w:val="white"/>
        </w:rPr>
        <w:t>Matriz de impacto</w:t>
      </w:r>
    </w:p>
    <w:p w14:paraId="405EBA9F" w14:textId="77777777" w:rsidR="000D23FC" w:rsidRPr="00306B2C" w:rsidRDefault="00084783" w:rsidP="00D96A88">
      <w:pPr>
        <w:rPr>
          <w:highlight w:val="white"/>
        </w:rPr>
      </w:pPr>
      <w:r>
        <w:rPr>
          <w:highlight w:val="white"/>
        </w:rPr>
        <w:t>Elaboración</w:t>
      </w:r>
      <w:r w:rsidR="00D96A88">
        <w:rPr>
          <w:highlight w:val="white"/>
        </w:rPr>
        <w:t xml:space="preserve"> propia</w:t>
      </w:r>
    </w:p>
    <w:p w14:paraId="0D2A400E" w14:textId="77777777" w:rsidR="000D23FC" w:rsidRPr="004F25C2" w:rsidRDefault="004F25C2" w:rsidP="004F25C2">
      <w:pPr>
        <w:rPr>
          <w:b/>
          <w:highlight w:val="white"/>
        </w:rPr>
      </w:pPr>
      <w:r>
        <w:rPr>
          <w:noProof/>
          <w:lang w:eastAsia="es-AR"/>
        </w:rPr>
        <mc:AlternateContent>
          <mc:Choice Requires="wps">
            <w:drawing>
              <wp:anchor distT="0" distB="0" distL="114300" distR="114300" simplePos="0" relativeHeight="251710464" behindDoc="0" locked="0" layoutInCell="1" allowOverlap="1" wp14:anchorId="06D47B83" wp14:editId="20930FAF">
                <wp:simplePos x="0" y="0"/>
                <wp:positionH relativeFrom="column">
                  <wp:posOffset>-2540</wp:posOffset>
                </wp:positionH>
                <wp:positionV relativeFrom="paragraph">
                  <wp:posOffset>2217420</wp:posOffset>
                </wp:positionV>
                <wp:extent cx="5734050" cy="635"/>
                <wp:effectExtent l="0" t="0" r="0" b="0"/>
                <wp:wrapThrough wrapText="bothSides">
                  <wp:wrapPolygon edited="0">
                    <wp:start x="0" y="0"/>
                    <wp:lineTo x="0" y="21600"/>
                    <wp:lineTo x="21600" y="21600"/>
                    <wp:lineTo x="21600" y="0"/>
                  </wp:wrapPolygon>
                </wp:wrapThrough>
                <wp:docPr id="14" name="Cuadro de texto 14"/>
                <wp:cNvGraphicFramePr/>
                <a:graphic xmlns:a="http://schemas.openxmlformats.org/drawingml/2006/main">
                  <a:graphicData uri="http://schemas.microsoft.com/office/word/2010/wordprocessingShape">
                    <wps:wsp>
                      <wps:cNvSpPr txBox="1"/>
                      <wps:spPr>
                        <a:xfrm>
                          <a:off x="0" y="0"/>
                          <a:ext cx="5734050" cy="635"/>
                        </a:xfrm>
                        <a:prstGeom prst="rect">
                          <a:avLst/>
                        </a:prstGeom>
                        <a:solidFill>
                          <a:prstClr val="white"/>
                        </a:solidFill>
                        <a:ln>
                          <a:noFill/>
                        </a:ln>
                        <a:effectLst/>
                      </wps:spPr>
                      <wps:txbx>
                        <w:txbxContent>
                          <w:p w14:paraId="0F4B0344" w14:textId="1D39F31E" w:rsidR="00E13C81" w:rsidRPr="007A48C0" w:rsidRDefault="00E13C81" w:rsidP="004F25C2">
                            <w:pPr>
                              <w:pStyle w:val="Descripcin"/>
                              <w:rPr>
                                <w:b/>
                                <w:noProof/>
                              </w:rPr>
                            </w:pPr>
                            <w:bookmarkStart w:id="277" w:name="_Toc87031073"/>
                            <w:r>
                              <w:t xml:space="preserve">Tabla </w:t>
                            </w:r>
                            <w:r>
                              <w:rPr>
                                <w:noProof/>
                              </w:rPr>
                              <w:fldChar w:fldCharType="begin"/>
                            </w:r>
                            <w:r>
                              <w:rPr>
                                <w:noProof/>
                              </w:rPr>
                              <w:instrText xml:space="preserve"> STYLEREF 1 \s </w:instrText>
                            </w:r>
                            <w:r>
                              <w:rPr>
                                <w:noProof/>
                              </w:rPr>
                              <w:fldChar w:fldCharType="separate"/>
                            </w:r>
                            <w:r w:rsidR="00355923">
                              <w:rPr>
                                <w:noProof/>
                              </w:rPr>
                              <w:t>3</w:t>
                            </w:r>
                            <w:r>
                              <w:rPr>
                                <w:noProof/>
                              </w:rPr>
                              <w:fldChar w:fldCharType="end"/>
                            </w:r>
                            <w:r>
                              <w:noBreakHyphen/>
                            </w:r>
                            <w:r>
                              <w:rPr>
                                <w:noProof/>
                              </w:rPr>
                              <w:fldChar w:fldCharType="begin"/>
                            </w:r>
                            <w:r>
                              <w:rPr>
                                <w:noProof/>
                              </w:rPr>
                              <w:instrText xml:space="preserve"> SEQ Tabla \* ARABIC \s 1 </w:instrText>
                            </w:r>
                            <w:r>
                              <w:rPr>
                                <w:noProof/>
                              </w:rPr>
                              <w:fldChar w:fldCharType="separate"/>
                            </w:r>
                            <w:r w:rsidR="00355923">
                              <w:rPr>
                                <w:noProof/>
                              </w:rPr>
                              <w:t>80</w:t>
                            </w:r>
                            <w:r>
                              <w:rPr>
                                <w:noProof/>
                              </w:rPr>
                              <w:fldChar w:fldCharType="end"/>
                            </w:r>
                            <w:r>
                              <w:t>: Matriz de importancia</w:t>
                            </w:r>
                            <w:bookmarkEnd w:id="27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6D47B83" id="Cuadro de texto 14" o:spid="_x0000_s1063" type="#_x0000_t202" style="position:absolute;left:0;text-align:left;margin-left:-.2pt;margin-top:174.6pt;width:451.5pt;height:.05pt;z-index:2517104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" stroked="f">
                <v:textbox style="mso-fit-shape-to-text:t" inset="0,0,0,0">
                  <w:txbxContent>
                    <w:p w14:paraId="0F4B0344" w14:textId="1D39F31E" w:rsidR="00E13C81" w:rsidRPr="007A48C0" w:rsidRDefault="00E13C81" w:rsidP="004F25C2">
                      <w:pPr>
                        <w:pStyle w:val="Descripcin"/>
                        <w:rPr>
                          <w:b/>
                          <w:noProof/>
                        </w:rPr>
                      </w:pPr>
                      <w:bookmarkStart w:id="278" w:name="_Toc87031073"/>
                      <w:r>
                        <w:t xml:space="preserve">Tabla </w:t>
                      </w:r>
                      <w:r>
                        <w:rPr>
                          <w:noProof/>
                        </w:rPr>
                        <w:fldChar w:fldCharType="begin"/>
                      </w:r>
                      <w:r>
                        <w:rPr>
                          <w:noProof/>
                        </w:rPr>
                        <w:instrText xml:space="preserve"> STYLEREF 1 \s </w:instrText>
                      </w:r>
                      <w:r>
                        <w:rPr>
                          <w:noProof/>
                        </w:rPr>
                        <w:fldChar w:fldCharType="separate"/>
                      </w:r>
                      <w:r w:rsidR="00355923">
                        <w:rPr>
                          <w:noProof/>
                        </w:rPr>
                        <w:t>3</w:t>
                      </w:r>
                      <w:r>
                        <w:rPr>
                          <w:noProof/>
                        </w:rPr>
                        <w:fldChar w:fldCharType="end"/>
                      </w:r>
                      <w:r>
                        <w:noBreakHyphen/>
                      </w:r>
                      <w:r>
                        <w:rPr>
                          <w:noProof/>
                        </w:rPr>
                        <w:fldChar w:fldCharType="begin"/>
                      </w:r>
                      <w:r>
                        <w:rPr>
                          <w:noProof/>
                        </w:rPr>
                        <w:instrText xml:space="preserve"> SEQ Tabla \* ARABIC \s 1 </w:instrText>
                      </w:r>
                      <w:r>
                        <w:rPr>
                          <w:noProof/>
                        </w:rPr>
                        <w:fldChar w:fldCharType="separate"/>
                      </w:r>
                      <w:r w:rsidR="00355923">
                        <w:rPr>
                          <w:noProof/>
                        </w:rPr>
                        <w:t>80</w:t>
                      </w:r>
                      <w:r>
                        <w:rPr>
                          <w:noProof/>
                        </w:rPr>
                        <w:fldChar w:fldCharType="end"/>
                      </w:r>
                      <w:r>
                        <w:t>: Matriz de importancia</w:t>
                      </w:r>
                      <w:bookmarkEnd w:id="278"/>
                    </w:p>
                  </w:txbxContent>
                </v:textbox>
                <w10:wrap type="through"/>
              </v:shape>
            </w:pict>
          </mc:Fallback>
        </mc:AlternateContent>
      </w:r>
      <w:r w:rsidRPr="004F25C2">
        <w:rPr>
          <w:b/>
          <w:noProof/>
          <w:highlight w:val="white"/>
          <w:lang w:eastAsia="es-AR"/>
        </w:rPr>
        <w:drawing>
          <wp:anchor distT="0" distB="0" distL="114300" distR="114300" simplePos="0" relativeHeight="251706368" behindDoc="0" locked="0" layoutInCell="1" allowOverlap="1" wp14:anchorId="44CD5DCD" wp14:editId="15946847">
            <wp:simplePos x="0" y="0"/>
            <wp:positionH relativeFrom="margin">
              <wp:align>right</wp:align>
            </wp:positionH>
            <wp:positionV relativeFrom="paragraph">
              <wp:posOffset>260350</wp:posOffset>
            </wp:positionV>
            <wp:extent cx="5734050" cy="1899920"/>
            <wp:effectExtent l="0" t="0" r="0" b="5080"/>
            <wp:wrapThrough wrapText="bothSides">
              <wp:wrapPolygon edited="0">
                <wp:start x="0" y="0"/>
                <wp:lineTo x="0" y="21441"/>
                <wp:lineTo x="21528" y="21441"/>
                <wp:lineTo x="21528" y="0"/>
                <wp:lineTo x="0" y="0"/>
              </wp:wrapPolygon>
            </wp:wrapThrough>
            <wp:docPr id="129" name="image72.png" descr="Imagen que contiene biombo, tren, mucho, reloj&#10;&#10;Descripción generada automáticamente"/>
            <wp:cNvGraphicFramePr/>
            <a:graphic xmlns:a="http://schemas.openxmlformats.org/drawingml/2006/main">
              <a:graphicData uri="http://schemas.openxmlformats.org/drawingml/2006/picture">
                <pic:pic xmlns:pic="http://schemas.openxmlformats.org/drawingml/2006/picture">
                  <pic:nvPicPr>
                    <pic:cNvPr id="129" name="image72.png" descr="Imagen que contiene biombo, tren, mucho, reloj&#10;&#10;Descripción generada automáticamente"/>
                    <pic:cNvPicPr preferRelativeResize="0"/>
                  </pic:nvPicPr>
                  <pic:blipFill>
                    <a:blip r:embed="rId148">
                      <a:extLst>
                        <a:ext uri="{28A0092B-C50C-407E-A947-70E740481C1C}">
                          <a14:useLocalDpi xmlns:a14="http://schemas.microsoft.com/office/drawing/2010/main" val="0"/>
                        </a:ext>
                      </a:extLst>
                    </a:blip>
                    <a:srcRect/>
                    <a:stretch>
                      <a:fillRect/>
                    </a:stretch>
                  </pic:blipFill>
                  <pic:spPr>
                    <a:xfrm>
                      <a:off x="0" y="0"/>
                      <a:ext cx="5734050" cy="1899920"/>
                    </a:xfrm>
                    <a:prstGeom prst="rect">
                      <a:avLst/>
                    </a:prstGeom>
                    <a:ln/>
                  </pic:spPr>
                </pic:pic>
              </a:graphicData>
            </a:graphic>
            <wp14:sizeRelH relativeFrom="page">
              <wp14:pctWidth>0</wp14:pctWidth>
            </wp14:sizeRelH>
            <wp14:sizeRelV relativeFrom="page">
              <wp14:pctHeight>0</wp14:pctHeight>
            </wp14:sizeRelV>
          </wp:anchor>
        </w:drawing>
      </w:r>
      <w:r w:rsidR="000D23FC" w:rsidRPr="004F25C2">
        <w:rPr>
          <w:b/>
          <w:highlight w:val="white"/>
        </w:rPr>
        <w:t>Matriz de importancia</w:t>
      </w:r>
    </w:p>
    <w:p w14:paraId="28E807D8" w14:textId="77777777" w:rsidR="000D23FC" w:rsidRPr="00306B2C" w:rsidRDefault="00C7459D" w:rsidP="00C7459D">
      <w:pPr>
        <w:rPr>
          <w:highlight w:val="white"/>
        </w:rPr>
      </w:pPr>
      <w:r>
        <w:rPr>
          <w:highlight w:val="white"/>
        </w:rPr>
        <w:t>Fuente propia</w:t>
      </w:r>
    </w:p>
    <w:p w14:paraId="6881AA21" w14:textId="77777777" w:rsidR="004F25C2" w:rsidRDefault="004F25C2" w:rsidP="0017434B">
      <w:pPr>
        <w:ind w:firstLine="0"/>
        <w:rPr>
          <w:b/>
          <w:highlight w:val="white"/>
        </w:rPr>
      </w:pPr>
    </w:p>
    <w:p w14:paraId="5168AAD3" w14:textId="77777777" w:rsidR="000D23FC" w:rsidRDefault="000D23FC" w:rsidP="004F25C2">
      <w:pPr>
        <w:rPr>
          <w:b/>
          <w:highlight w:val="white"/>
        </w:rPr>
      </w:pPr>
      <w:r w:rsidRPr="004F25C2">
        <w:rPr>
          <w:b/>
          <w:highlight w:val="white"/>
        </w:rPr>
        <w:t xml:space="preserve">Plan de mitigación </w:t>
      </w:r>
    </w:p>
    <w:p w14:paraId="376E3DA4" w14:textId="77777777" w:rsidR="002E2A33" w:rsidRPr="002E2A33" w:rsidRDefault="002E2A33" w:rsidP="004F25C2">
      <w:pPr>
        <w:rPr>
          <w:highlight w:val="white"/>
        </w:rPr>
      </w:pPr>
      <w:r w:rsidRPr="002E2A33">
        <w:rPr>
          <w:highlight w:val="white"/>
        </w:rPr>
        <w:t>El mismo se encuentra descripto en el Capítulo 11, Apéndice F</w:t>
      </w:r>
      <w:r>
        <w:rPr>
          <w:highlight w:val="white"/>
        </w:rPr>
        <w:t>.</w:t>
      </w:r>
    </w:p>
    <w:p w14:paraId="1B3F8004" w14:textId="77777777" w:rsidR="000D23FC" w:rsidRPr="004F25C2" w:rsidRDefault="000D23FC" w:rsidP="004F25C2">
      <w:pPr>
        <w:rPr>
          <w:b/>
          <w:highlight w:val="white"/>
        </w:rPr>
      </w:pPr>
      <w:r w:rsidRPr="004F25C2">
        <w:rPr>
          <w:b/>
          <w:highlight w:val="white"/>
        </w:rPr>
        <w:t>Plan de contingencia ambiental</w:t>
      </w:r>
    </w:p>
    <w:p w14:paraId="6E1EDF35" w14:textId="58BB9388" w:rsidR="000D23FC" w:rsidRPr="00306B2C" w:rsidRDefault="000D23FC" w:rsidP="004F25C2">
      <w:pPr>
        <w:rPr>
          <w:highlight w:val="white"/>
        </w:rPr>
      </w:pPr>
      <w:r w:rsidRPr="00306B2C">
        <w:rPr>
          <w:highlight w:val="white"/>
        </w:rPr>
        <w:t xml:space="preserve">El plan de contingencia está formulado y diseñado para prevenir accidentes y </w:t>
      </w:r>
      <w:r w:rsidR="005657C0" w:rsidRPr="00306B2C">
        <w:rPr>
          <w:highlight w:val="white"/>
        </w:rPr>
        <w:t>situaciones de</w:t>
      </w:r>
      <w:r w:rsidRPr="00306B2C">
        <w:rPr>
          <w:highlight w:val="white"/>
        </w:rPr>
        <w:t xml:space="preserve"> emergencia de forma tal que se minimice la extensión de los daños y </w:t>
      </w:r>
      <w:r w:rsidR="0080041C" w:rsidRPr="00306B2C">
        <w:rPr>
          <w:highlight w:val="white"/>
        </w:rPr>
        <w:t>pérdidas que</w:t>
      </w:r>
      <w:r w:rsidRPr="00306B2C">
        <w:rPr>
          <w:highlight w:val="white"/>
        </w:rPr>
        <w:t xml:space="preserve"> se puedan ocasionar.</w:t>
      </w:r>
    </w:p>
    <w:p w14:paraId="3165F894" w14:textId="77777777" w:rsidR="000D23FC" w:rsidRPr="00306B2C" w:rsidRDefault="000D23FC" w:rsidP="004F25C2">
      <w:pPr>
        <w:rPr>
          <w:highlight w:val="white"/>
        </w:rPr>
      </w:pPr>
      <w:r w:rsidRPr="00306B2C">
        <w:rPr>
          <w:highlight w:val="white"/>
        </w:rPr>
        <w:t>Las contingencias pueden clasificarse en tres grados:</w:t>
      </w:r>
    </w:p>
    <w:p w14:paraId="2FFE1737" w14:textId="77777777" w:rsidR="000D23FC" w:rsidRPr="00306B2C" w:rsidRDefault="000D23FC" w:rsidP="004F25C2">
      <w:pPr>
        <w:rPr>
          <w:highlight w:val="white"/>
        </w:rPr>
      </w:pPr>
      <w:r w:rsidRPr="00306B2C">
        <w:rPr>
          <w:highlight w:val="white"/>
        </w:rPr>
        <w:lastRenderedPageBreak/>
        <w:t>·</w:t>
      </w:r>
      <w:r w:rsidRPr="00306B2C">
        <w:rPr>
          <w:rFonts w:eastAsia="Times New Roman"/>
          <w:sz w:val="14"/>
          <w:szCs w:val="14"/>
          <w:highlight w:val="white"/>
        </w:rPr>
        <w:t xml:space="preserve">         </w:t>
      </w:r>
      <w:r w:rsidRPr="00306B2C">
        <w:rPr>
          <w:highlight w:val="white"/>
        </w:rPr>
        <w:t>De baja intensidad (A), cuando el fenómeno se presenta de forma eventual, por un periodo corto de tiempo, y no afecta de manera importante ni la salud de las personas, ni al ambiente, además puede ser superado de manera casi inmediata</w:t>
      </w:r>
    </w:p>
    <w:p w14:paraId="41CD5D77" w14:textId="77777777" w:rsidR="000D23FC" w:rsidRPr="00306B2C" w:rsidRDefault="000D23FC" w:rsidP="004F25C2">
      <w:pPr>
        <w:rPr>
          <w:highlight w:val="white"/>
        </w:rPr>
      </w:pPr>
      <w:r w:rsidRPr="00306B2C">
        <w:rPr>
          <w:highlight w:val="white"/>
        </w:rPr>
        <w:t>·</w:t>
      </w:r>
      <w:r w:rsidRPr="00306B2C">
        <w:rPr>
          <w:rFonts w:eastAsia="Times New Roman"/>
          <w:sz w:val="14"/>
          <w:szCs w:val="14"/>
          <w:highlight w:val="white"/>
        </w:rPr>
        <w:t xml:space="preserve">         </w:t>
      </w:r>
      <w:r w:rsidRPr="00306B2C">
        <w:rPr>
          <w:highlight w:val="white"/>
        </w:rPr>
        <w:t>De media intensidad (B) son aquellas que se presentan cuando el fenómeno además de las consecuencias físicas en el ambiente subsiste por un periodo de tiempo que representa un riesgo gradual e inminente para la integridad de las personas</w:t>
      </w:r>
    </w:p>
    <w:p w14:paraId="7E8778D1" w14:textId="77777777" w:rsidR="000D23FC" w:rsidRPr="00306B2C" w:rsidRDefault="000D23FC" w:rsidP="004F25C2">
      <w:pPr>
        <w:rPr>
          <w:highlight w:val="white"/>
        </w:rPr>
      </w:pPr>
      <w:r w:rsidRPr="00306B2C">
        <w:rPr>
          <w:highlight w:val="white"/>
        </w:rPr>
        <w:t>·</w:t>
      </w:r>
      <w:r w:rsidRPr="00306B2C">
        <w:rPr>
          <w:rFonts w:eastAsia="Times New Roman"/>
          <w:sz w:val="14"/>
          <w:szCs w:val="14"/>
          <w:highlight w:val="white"/>
        </w:rPr>
        <w:t xml:space="preserve">         </w:t>
      </w:r>
      <w:r w:rsidRPr="00306B2C">
        <w:rPr>
          <w:highlight w:val="white"/>
        </w:rPr>
        <w:t>De la alta intensidad (C) se presentan cuando la contingencia, de acuerdo con su naturaleza, es capaz de afectar gravemente a la salud de las personas y causa daños importantes al medio ambiente alterando algunos ecosistemas</w:t>
      </w:r>
    </w:p>
    <w:p w14:paraId="2E32DAEB" w14:textId="77777777" w:rsidR="000D23FC" w:rsidRPr="00306B2C" w:rsidRDefault="000D23FC" w:rsidP="004F25C2">
      <w:pPr>
        <w:rPr>
          <w:highlight w:val="white"/>
        </w:rPr>
      </w:pPr>
      <w:r w:rsidRPr="00306B2C">
        <w:rPr>
          <w:highlight w:val="white"/>
        </w:rPr>
        <w:t>Las contingencias analizadas en el proyecto serán incendios y fenómenos climáticos como se expresa en el siguiente cuadro:</w:t>
      </w:r>
    </w:p>
    <w:p w14:paraId="70053FE9" w14:textId="77777777" w:rsidR="000D23FC" w:rsidRPr="00306B2C" w:rsidRDefault="000D23FC" w:rsidP="004F25C2">
      <w:pPr>
        <w:rPr>
          <w:highlight w:val="white"/>
        </w:rPr>
      </w:pPr>
    </w:p>
    <w:tbl>
      <w:tblPr>
        <w:tblW w:w="8503" w:type="dxa"/>
        <w:jc w:val="center"/>
        <w:tblBorders>
          <w:top w:val="nil"/>
          <w:left w:val="nil"/>
          <w:bottom w:val="nil"/>
          <w:right w:val="nil"/>
          <w:insideH w:val="nil"/>
          <w:insideV w:val="nil"/>
        </w:tblBorders>
        <w:tblLayout w:type="fixed"/>
        <w:tblLook w:val="0600" w:firstRow="0" w:lastRow="0" w:firstColumn="0" w:lastColumn="0" w:noHBand="1" w:noVBand="1"/>
      </w:tblPr>
      <w:tblGrid>
        <w:gridCol w:w="2830"/>
        <w:gridCol w:w="2829"/>
        <w:gridCol w:w="2844"/>
      </w:tblGrid>
      <w:tr w:rsidR="000D23FC" w:rsidRPr="00306B2C" w14:paraId="7D52B77A" w14:textId="77777777" w:rsidTr="004F25C2">
        <w:trPr>
          <w:trHeight w:val="500"/>
          <w:jc w:val="center"/>
        </w:trPr>
        <w:tc>
          <w:tcPr>
            <w:tcW w:w="2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471C5FB" w14:textId="77777777" w:rsidR="000D23FC" w:rsidRPr="00306B2C" w:rsidRDefault="000D23FC" w:rsidP="004F25C2">
            <w:pPr>
              <w:pStyle w:val="Sinespaciado"/>
              <w:rPr>
                <w:highlight w:val="white"/>
              </w:rPr>
            </w:pPr>
            <w:r w:rsidRPr="00306B2C">
              <w:rPr>
                <w:highlight w:val="white"/>
              </w:rPr>
              <w:t>Contingencia</w:t>
            </w:r>
          </w:p>
        </w:tc>
        <w:tc>
          <w:tcPr>
            <w:tcW w:w="2829"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6BC4FD3B" w14:textId="77777777" w:rsidR="000D23FC" w:rsidRPr="00306B2C" w:rsidRDefault="000D23FC" w:rsidP="004F25C2">
            <w:pPr>
              <w:pStyle w:val="Sinespaciado"/>
              <w:rPr>
                <w:highlight w:val="white"/>
              </w:rPr>
            </w:pPr>
            <w:r w:rsidRPr="00306B2C">
              <w:rPr>
                <w:highlight w:val="white"/>
              </w:rPr>
              <w:t>Recursos afectados</w:t>
            </w:r>
          </w:p>
        </w:tc>
        <w:tc>
          <w:tcPr>
            <w:tcW w:w="2844"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7F33B279" w14:textId="77777777" w:rsidR="000D23FC" w:rsidRPr="00306B2C" w:rsidRDefault="000D23FC" w:rsidP="004F25C2">
            <w:pPr>
              <w:pStyle w:val="Sinespaciado"/>
              <w:rPr>
                <w:highlight w:val="white"/>
              </w:rPr>
            </w:pPr>
            <w:r w:rsidRPr="00306B2C">
              <w:rPr>
                <w:highlight w:val="white"/>
              </w:rPr>
              <w:t>Instalaciones afectadas</w:t>
            </w:r>
          </w:p>
        </w:tc>
      </w:tr>
      <w:tr w:rsidR="000D23FC" w:rsidRPr="00306B2C" w14:paraId="7EDC036B" w14:textId="77777777" w:rsidTr="004F25C2">
        <w:trPr>
          <w:trHeight w:val="500"/>
          <w:jc w:val="center"/>
        </w:trPr>
        <w:tc>
          <w:tcPr>
            <w:tcW w:w="2830" w:type="dxa"/>
            <w:vMerge w:val="restart"/>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955B655" w14:textId="77777777" w:rsidR="000D23FC" w:rsidRPr="00306B2C" w:rsidRDefault="000D23FC" w:rsidP="004F25C2">
            <w:pPr>
              <w:pStyle w:val="Sinespaciado"/>
              <w:rPr>
                <w:highlight w:val="white"/>
              </w:rPr>
            </w:pPr>
            <w:r w:rsidRPr="00306B2C">
              <w:rPr>
                <w:highlight w:val="white"/>
              </w:rPr>
              <w:t>Incendio</w:t>
            </w:r>
          </w:p>
        </w:tc>
        <w:tc>
          <w:tcPr>
            <w:tcW w:w="2829" w:type="dxa"/>
            <w:tcBorders>
              <w:top w:val="nil"/>
              <w:left w:val="nil"/>
              <w:bottom w:val="single" w:sz="8" w:space="0" w:color="000000"/>
              <w:right w:val="single" w:sz="8" w:space="0" w:color="000000"/>
            </w:tcBorders>
            <w:tcMar>
              <w:top w:w="100" w:type="dxa"/>
              <w:left w:w="100" w:type="dxa"/>
              <w:bottom w:w="100" w:type="dxa"/>
              <w:right w:w="100" w:type="dxa"/>
            </w:tcMar>
          </w:tcPr>
          <w:p w14:paraId="1840D431" w14:textId="77777777" w:rsidR="000D23FC" w:rsidRPr="00306B2C" w:rsidRDefault="000D23FC" w:rsidP="004F25C2">
            <w:pPr>
              <w:pStyle w:val="Sinespaciado"/>
              <w:rPr>
                <w:highlight w:val="white"/>
              </w:rPr>
            </w:pPr>
            <w:r w:rsidRPr="00306B2C">
              <w:rPr>
                <w:highlight w:val="white"/>
              </w:rPr>
              <w:t>Persona</w:t>
            </w:r>
          </w:p>
        </w:tc>
        <w:tc>
          <w:tcPr>
            <w:tcW w:w="2844" w:type="dxa"/>
            <w:vMerge w:val="restart"/>
            <w:tcBorders>
              <w:top w:val="nil"/>
              <w:left w:val="nil"/>
              <w:bottom w:val="single" w:sz="8" w:space="0" w:color="000000"/>
              <w:right w:val="single" w:sz="8" w:space="0" w:color="000000"/>
            </w:tcBorders>
            <w:tcMar>
              <w:top w:w="100" w:type="dxa"/>
              <w:left w:w="100" w:type="dxa"/>
              <w:bottom w:w="100" w:type="dxa"/>
              <w:right w:w="100" w:type="dxa"/>
            </w:tcMar>
          </w:tcPr>
          <w:p w14:paraId="0A191234" w14:textId="77777777" w:rsidR="000D23FC" w:rsidRPr="00306B2C" w:rsidRDefault="000D23FC" w:rsidP="004F25C2">
            <w:pPr>
              <w:pStyle w:val="Sinespaciado"/>
              <w:rPr>
                <w:highlight w:val="white"/>
              </w:rPr>
            </w:pPr>
            <w:r w:rsidRPr="00306B2C">
              <w:rPr>
                <w:highlight w:val="white"/>
              </w:rPr>
              <w:t>Infraestructura e instalaciones edilicias</w:t>
            </w:r>
          </w:p>
        </w:tc>
      </w:tr>
      <w:tr w:rsidR="000D23FC" w:rsidRPr="00306B2C" w14:paraId="0E9D6F17" w14:textId="77777777" w:rsidTr="004F25C2">
        <w:trPr>
          <w:trHeight w:val="500"/>
          <w:jc w:val="center"/>
        </w:trPr>
        <w:tc>
          <w:tcPr>
            <w:tcW w:w="2830"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97C185B" w14:textId="77777777" w:rsidR="000D23FC" w:rsidRPr="00306B2C" w:rsidRDefault="000D23FC" w:rsidP="004F25C2">
            <w:pPr>
              <w:pStyle w:val="Sinespaciado"/>
              <w:rPr>
                <w:highlight w:val="white"/>
              </w:rPr>
            </w:pPr>
          </w:p>
        </w:tc>
        <w:tc>
          <w:tcPr>
            <w:tcW w:w="282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8BF37E6" w14:textId="77777777" w:rsidR="000D23FC" w:rsidRPr="00306B2C" w:rsidRDefault="000D23FC" w:rsidP="004F25C2">
            <w:pPr>
              <w:pStyle w:val="Sinespaciado"/>
              <w:rPr>
                <w:highlight w:val="white"/>
              </w:rPr>
            </w:pPr>
            <w:r w:rsidRPr="00306B2C">
              <w:rPr>
                <w:highlight w:val="white"/>
              </w:rPr>
              <w:t>Suelo</w:t>
            </w:r>
          </w:p>
        </w:tc>
        <w:tc>
          <w:tcPr>
            <w:tcW w:w="2844" w:type="dxa"/>
            <w:vMerge/>
            <w:tcBorders>
              <w:top w:val="nil"/>
              <w:left w:val="nil"/>
              <w:bottom w:val="single" w:sz="8" w:space="0" w:color="000000"/>
              <w:right w:val="single" w:sz="8" w:space="0" w:color="000000"/>
            </w:tcBorders>
            <w:tcMar>
              <w:top w:w="100" w:type="dxa"/>
              <w:left w:w="100" w:type="dxa"/>
              <w:bottom w:w="100" w:type="dxa"/>
              <w:right w:w="100" w:type="dxa"/>
            </w:tcMar>
          </w:tcPr>
          <w:p w14:paraId="2AD0280E" w14:textId="77777777" w:rsidR="000D23FC" w:rsidRPr="00306B2C" w:rsidRDefault="000D23FC" w:rsidP="004F25C2">
            <w:pPr>
              <w:pStyle w:val="Sinespaciado"/>
              <w:rPr>
                <w:highlight w:val="white"/>
              </w:rPr>
            </w:pPr>
          </w:p>
        </w:tc>
      </w:tr>
      <w:tr w:rsidR="000D23FC" w:rsidRPr="00306B2C" w14:paraId="603618E2" w14:textId="77777777" w:rsidTr="004F25C2">
        <w:trPr>
          <w:trHeight w:val="500"/>
          <w:jc w:val="center"/>
        </w:trPr>
        <w:tc>
          <w:tcPr>
            <w:tcW w:w="2830"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8BB7C34" w14:textId="77777777" w:rsidR="000D23FC" w:rsidRPr="00306B2C" w:rsidRDefault="000D23FC" w:rsidP="004F25C2">
            <w:pPr>
              <w:pStyle w:val="Sinespaciado"/>
              <w:rPr>
                <w:highlight w:val="white"/>
              </w:rPr>
            </w:pPr>
          </w:p>
        </w:tc>
        <w:tc>
          <w:tcPr>
            <w:tcW w:w="282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B98AF3B" w14:textId="77777777" w:rsidR="000D23FC" w:rsidRPr="00306B2C" w:rsidRDefault="000D23FC" w:rsidP="004F25C2">
            <w:pPr>
              <w:pStyle w:val="Sinespaciado"/>
              <w:rPr>
                <w:highlight w:val="white"/>
              </w:rPr>
            </w:pPr>
            <w:r w:rsidRPr="00306B2C">
              <w:rPr>
                <w:highlight w:val="white"/>
              </w:rPr>
              <w:t>Flora y fauna</w:t>
            </w:r>
          </w:p>
        </w:tc>
        <w:tc>
          <w:tcPr>
            <w:tcW w:w="2844" w:type="dxa"/>
            <w:vMerge/>
            <w:tcBorders>
              <w:top w:val="nil"/>
              <w:left w:val="nil"/>
              <w:bottom w:val="single" w:sz="8" w:space="0" w:color="000000"/>
              <w:right w:val="single" w:sz="8" w:space="0" w:color="000000"/>
            </w:tcBorders>
            <w:tcMar>
              <w:top w:w="100" w:type="dxa"/>
              <w:left w:w="100" w:type="dxa"/>
              <w:bottom w:w="100" w:type="dxa"/>
              <w:right w:w="100" w:type="dxa"/>
            </w:tcMar>
          </w:tcPr>
          <w:p w14:paraId="0B874A32" w14:textId="77777777" w:rsidR="000D23FC" w:rsidRPr="00306B2C" w:rsidRDefault="000D23FC" w:rsidP="004F25C2">
            <w:pPr>
              <w:pStyle w:val="Sinespaciado"/>
              <w:rPr>
                <w:highlight w:val="white"/>
              </w:rPr>
            </w:pPr>
          </w:p>
        </w:tc>
      </w:tr>
      <w:tr w:rsidR="000D23FC" w:rsidRPr="00306B2C" w14:paraId="64DC376B" w14:textId="77777777" w:rsidTr="004F25C2">
        <w:trPr>
          <w:trHeight w:val="500"/>
          <w:jc w:val="center"/>
        </w:trPr>
        <w:tc>
          <w:tcPr>
            <w:tcW w:w="2830"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6658333" w14:textId="77777777" w:rsidR="000D23FC" w:rsidRPr="00306B2C" w:rsidRDefault="000D23FC" w:rsidP="004F25C2">
            <w:pPr>
              <w:pStyle w:val="Sinespaciado"/>
              <w:rPr>
                <w:highlight w:val="white"/>
              </w:rPr>
            </w:pPr>
          </w:p>
        </w:tc>
        <w:tc>
          <w:tcPr>
            <w:tcW w:w="282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F6700FC" w14:textId="77777777" w:rsidR="000D23FC" w:rsidRPr="00306B2C" w:rsidRDefault="000D23FC" w:rsidP="004F25C2">
            <w:pPr>
              <w:pStyle w:val="Sinespaciado"/>
              <w:rPr>
                <w:highlight w:val="white"/>
              </w:rPr>
            </w:pPr>
            <w:r w:rsidRPr="00306B2C">
              <w:rPr>
                <w:highlight w:val="white"/>
              </w:rPr>
              <w:t>Maquinarias</w:t>
            </w:r>
          </w:p>
        </w:tc>
        <w:tc>
          <w:tcPr>
            <w:tcW w:w="2844" w:type="dxa"/>
            <w:vMerge/>
            <w:tcBorders>
              <w:top w:val="nil"/>
              <w:left w:val="nil"/>
              <w:bottom w:val="single" w:sz="8" w:space="0" w:color="000000"/>
              <w:right w:val="single" w:sz="8" w:space="0" w:color="000000"/>
            </w:tcBorders>
            <w:tcMar>
              <w:top w:w="100" w:type="dxa"/>
              <w:left w:w="100" w:type="dxa"/>
              <w:bottom w:w="100" w:type="dxa"/>
              <w:right w:w="100" w:type="dxa"/>
            </w:tcMar>
          </w:tcPr>
          <w:p w14:paraId="3D9DABFF" w14:textId="77777777" w:rsidR="000D23FC" w:rsidRPr="00306B2C" w:rsidRDefault="000D23FC" w:rsidP="004F25C2">
            <w:pPr>
              <w:pStyle w:val="Sinespaciado"/>
              <w:rPr>
                <w:highlight w:val="white"/>
              </w:rPr>
            </w:pPr>
          </w:p>
        </w:tc>
      </w:tr>
      <w:tr w:rsidR="000D23FC" w:rsidRPr="00306B2C" w14:paraId="6A0D3448" w14:textId="77777777" w:rsidTr="004F25C2">
        <w:trPr>
          <w:trHeight w:val="500"/>
          <w:jc w:val="center"/>
        </w:trPr>
        <w:tc>
          <w:tcPr>
            <w:tcW w:w="2830"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F46DF48" w14:textId="77777777" w:rsidR="000D23FC" w:rsidRPr="00306B2C" w:rsidRDefault="000D23FC" w:rsidP="004F25C2">
            <w:pPr>
              <w:pStyle w:val="Sinespaciado"/>
              <w:rPr>
                <w:highlight w:val="white"/>
              </w:rPr>
            </w:pPr>
          </w:p>
        </w:tc>
        <w:tc>
          <w:tcPr>
            <w:tcW w:w="282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CF0BE14" w14:textId="77777777" w:rsidR="000D23FC" w:rsidRPr="00306B2C" w:rsidRDefault="000D23FC" w:rsidP="004F25C2">
            <w:pPr>
              <w:pStyle w:val="Sinespaciado"/>
              <w:rPr>
                <w:highlight w:val="white"/>
              </w:rPr>
            </w:pPr>
            <w:r w:rsidRPr="00306B2C">
              <w:rPr>
                <w:highlight w:val="white"/>
              </w:rPr>
              <w:t>Instalaciones</w:t>
            </w:r>
          </w:p>
        </w:tc>
        <w:tc>
          <w:tcPr>
            <w:tcW w:w="2844" w:type="dxa"/>
            <w:vMerge/>
            <w:tcBorders>
              <w:top w:val="nil"/>
              <w:left w:val="nil"/>
              <w:bottom w:val="single" w:sz="8" w:space="0" w:color="000000"/>
              <w:right w:val="single" w:sz="8" w:space="0" w:color="000000"/>
            </w:tcBorders>
            <w:tcMar>
              <w:top w:w="100" w:type="dxa"/>
              <w:left w:w="100" w:type="dxa"/>
              <w:bottom w:w="100" w:type="dxa"/>
              <w:right w:w="100" w:type="dxa"/>
            </w:tcMar>
          </w:tcPr>
          <w:p w14:paraId="0AB8AE8E" w14:textId="77777777" w:rsidR="000D23FC" w:rsidRPr="00306B2C" w:rsidRDefault="000D23FC" w:rsidP="004F25C2">
            <w:pPr>
              <w:pStyle w:val="Sinespaciado"/>
              <w:rPr>
                <w:highlight w:val="white"/>
              </w:rPr>
            </w:pPr>
          </w:p>
        </w:tc>
      </w:tr>
      <w:tr w:rsidR="000D23FC" w:rsidRPr="00306B2C" w14:paraId="4ADAF9A0" w14:textId="77777777" w:rsidTr="004F25C2">
        <w:trPr>
          <w:trHeight w:val="500"/>
          <w:jc w:val="center"/>
        </w:trPr>
        <w:tc>
          <w:tcPr>
            <w:tcW w:w="2830" w:type="dxa"/>
            <w:vMerge w:val="restart"/>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79B9EED" w14:textId="77777777" w:rsidR="000D23FC" w:rsidRPr="00306B2C" w:rsidRDefault="000D23FC" w:rsidP="004F25C2">
            <w:pPr>
              <w:pStyle w:val="Sinespaciado"/>
              <w:rPr>
                <w:highlight w:val="white"/>
              </w:rPr>
            </w:pPr>
            <w:r w:rsidRPr="00306B2C">
              <w:rPr>
                <w:highlight w:val="white"/>
              </w:rPr>
              <w:t>Fenómeno climático</w:t>
            </w:r>
          </w:p>
        </w:tc>
        <w:tc>
          <w:tcPr>
            <w:tcW w:w="282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82CABBC" w14:textId="77777777" w:rsidR="000D23FC" w:rsidRPr="00306B2C" w:rsidRDefault="000D23FC" w:rsidP="004F25C2">
            <w:pPr>
              <w:pStyle w:val="Sinespaciado"/>
              <w:rPr>
                <w:highlight w:val="white"/>
              </w:rPr>
            </w:pPr>
            <w:r w:rsidRPr="00306B2C">
              <w:rPr>
                <w:highlight w:val="white"/>
              </w:rPr>
              <w:t>Personas</w:t>
            </w:r>
          </w:p>
        </w:tc>
        <w:tc>
          <w:tcPr>
            <w:tcW w:w="2844" w:type="dxa"/>
            <w:vMerge w:val="restar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4C529A1" w14:textId="77777777" w:rsidR="000D23FC" w:rsidRPr="00306B2C" w:rsidRDefault="000D23FC" w:rsidP="004F25C2">
            <w:pPr>
              <w:pStyle w:val="Sinespaciado"/>
              <w:rPr>
                <w:highlight w:val="white"/>
              </w:rPr>
            </w:pPr>
            <w:r w:rsidRPr="00306B2C">
              <w:rPr>
                <w:highlight w:val="white"/>
              </w:rPr>
              <w:t>Infraestructura e instalaciones edilicias</w:t>
            </w:r>
          </w:p>
        </w:tc>
      </w:tr>
      <w:tr w:rsidR="000D23FC" w:rsidRPr="00306B2C" w14:paraId="5E7F5933" w14:textId="77777777" w:rsidTr="004F25C2">
        <w:trPr>
          <w:trHeight w:val="500"/>
          <w:jc w:val="center"/>
        </w:trPr>
        <w:tc>
          <w:tcPr>
            <w:tcW w:w="2830" w:type="dxa"/>
            <w:vMerge/>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DA75DF2" w14:textId="77777777" w:rsidR="000D23FC" w:rsidRPr="00306B2C" w:rsidRDefault="000D23FC" w:rsidP="004F25C2">
            <w:pPr>
              <w:pStyle w:val="Sinespaciado"/>
              <w:rPr>
                <w:highlight w:val="white"/>
              </w:rPr>
            </w:pPr>
          </w:p>
        </w:tc>
        <w:tc>
          <w:tcPr>
            <w:tcW w:w="282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8CBD931" w14:textId="77777777" w:rsidR="000D23FC" w:rsidRPr="00306B2C" w:rsidRDefault="000D23FC" w:rsidP="004F25C2">
            <w:pPr>
              <w:pStyle w:val="Sinespaciado"/>
              <w:rPr>
                <w:highlight w:val="white"/>
              </w:rPr>
            </w:pPr>
            <w:r w:rsidRPr="00306B2C">
              <w:rPr>
                <w:highlight w:val="white"/>
              </w:rPr>
              <w:t>Suelos</w:t>
            </w:r>
          </w:p>
        </w:tc>
        <w:tc>
          <w:tcPr>
            <w:tcW w:w="2844" w:type="dxa"/>
            <w:vMerge/>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F580332" w14:textId="77777777" w:rsidR="000D23FC" w:rsidRPr="00306B2C" w:rsidRDefault="000D23FC" w:rsidP="004F25C2">
            <w:pPr>
              <w:pStyle w:val="Sinespaciado"/>
              <w:rPr>
                <w:highlight w:val="white"/>
              </w:rPr>
            </w:pPr>
          </w:p>
        </w:tc>
      </w:tr>
      <w:tr w:rsidR="000D23FC" w:rsidRPr="00306B2C" w14:paraId="7BD28522" w14:textId="77777777" w:rsidTr="004F25C2">
        <w:trPr>
          <w:trHeight w:val="500"/>
          <w:jc w:val="center"/>
        </w:trPr>
        <w:tc>
          <w:tcPr>
            <w:tcW w:w="2830" w:type="dxa"/>
            <w:vMerge/>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68DD0AB" w14:textId="77777777" w:rsidR="000D23FC" w:rsidRPr="00306B2C" w:rsidRDefault="000D23FC" w:rsidP="004F25C2">
            <w:pPr>
              <w:pStyle w:val="Sinespaciado"/>
              <w:rPr>
                <w:highlight w:val="white"/>
              </w:rPr>
            </w:pPr>
          </w:p>
        </w:tc>
        <w:tc>
          <w:tcPr>
            <w:tcW w:w="282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98B137B" w14:textId="77777777" w:rsidR="000D23FC" w:rsidRPr="00306B2C" w:rsidRDefault="000D23FC" w:rsidP="004F25C2">
            <w:pPr>
              <w:pStyle w:val="Sinespaciado"/>
              <w:rPr>
                <w:highlight w:val="white"/>
              </w:rPr>
            </w:pPr>
            <w:r w:rsidRPr="00306B2C">
              <w:rPr>
                <w:highlight w:val="white"/>
              </w:rPr>
              <w:t>Flora y fauna</w:t>
            </w:r>
          </w:p>
        </w:tc>
        <w:tc>
          <w:tcPr>
            <w:tcW w:w="2844" w:type="dxa"/>
            <w:vMerge/>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777039E" w14:textId="77777777" w:rsidR="000D23FC" w:rsidRPr="00306B2C" w:rsidRDefault="000D23FC" w:rsidP="004F25C2">
            <w:pPr>
              <w:pStyle w:val="Sinespaciado"/>
              <w:keepNext/>
              <w:rPr>
                <w:highlight w:val="white"/>
              </w:rPr>
            </w:pPr>
          </w:p>
        </w:tc>
      </w:tr>
    </w:tbl>
    <w:p w14:paraId="564A6728" w14:textId="1EE41A5E" w:rsidR="000D23FC" w:rsidRDefault="004F25C2" w:rsidP="004F25C2">
      <w:pPr>
        <w:pStyle w:val="Descripcin"/>
      </w:pPr>
      <w:bookmarkStart w:id="279" w:name="_Toc87031074"/>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81</w:t>
      </w:r>
      <w:r w:rsidR="00142F68">
        <w:rPr>
          <w:noProof/>
        </w:rPr>
        <w:fldChar w:fldCharType="end"/>
      </w:r>
      <w:r w:rsidR="00C7459D">
        <w:t xml:space="preserve">: </w:t>
      </w:r>
      <w:r w:rsidR="00084783">
        <w:t>Contingencia</w:t>
      </w:r>
      <w:bookmarkEnd w:id="279"/>
    </w:p>
    <w:p w14:paraId="7F644278" w14:textId="77777777" w:rsidR="00C7459D" w:rsidRDefault="00084783" w:rsidP="00C7459D">
      <w:pPr>
        <w:rPr>
          <w:highlight w:val="white"/>
        </w:rPr>
      </w:pPr>
      <w:r>
        <w:rPr>
          <w:highlight w:val="white"/>
        </w:rPr>
        <w:t>Elaboración</w:t>
      </w:r>
      <w:r w:rsidR="00C7459D">
        <w:rPr>
          <w:highlight w:val="white"/>
        </w:rPr>
        <w:t xml:space="preserve"> propia</w:t>
      </w:r>
    </w:p>
    <w:p w14:paraId="4456E6BC" w14:textId="77777777" w:rsidR="004A525C" w:rsidRPr="00C7459D" w:rsidRDefault="004A525C" w:rsidP="00C7459D">
      <w:pPr>
        <w:rPr>
          <w:highlight w:val="white"/>
        </w:rPr>
      </w:pPr>
    </w:p>
    <w:p w14:paraId="54DE9EED" w14:textId="77777777" w:rsidR="000D23FC" w:rsidRPr="00306B2C" w:rsidRDefault="000D23FC" w:rsidP="004F25C2">
      <w:pPr>
        <w:rPr>
          <w:highlight w:val="white"/>
          <w:u w:val="single"/>
        </w:rPr>
      </w:pPr>
      <w:r w:rsidRPr="00306B2C">
        <w:rPr>
          <w:highlight w:val="white"/>
          <w:u w:val="single"/>
        </w:rPr>
        <w:lastRenderedPageBreak/>
        <w:t>Forma de proceder ante una contingencia:</w:t>
      </w:r>
    </w:p>
    <w:p w14:paraId="7B83C1C3" w14:textId="77777777" w:rsidR="000D23FC" w:rsidRPr="00306B2C" w:rsidRDefault="004F25C2" w:rsidP="004F25C2">
      <w:pPr>
        <w:rPr>
          <w:highlight w:val="white"/>
        </w:rPr>
      </w:pPr>
      <w:r w:rsidRPr="00306B2C">
        <w:rPr>
          <w:highlight w:val="white"/>
        </w:rPr>
        <w:t>Incendio</w:t>
      </w:r>
      <w:r w:rsidR="000D23FC" w:rsidRPr="00306B2C">
        <w:rPr>
          <w:highlight w:val="white"/>
        </w:rPr>
        <w:t xml:space="preserve">: </w:t>
      </w:r>
    </w:p>
    <w:tbl>
      <w:tblPr>
        <w:tblW w:w="8503" w:type="dxa"/>
        <w:jc w:val="center"/>
        <w:tblBorders>
          <w:top w:val="nil"/>
          <w:left w:val="nil"/>
          <w:bottom w:val="nil"/>
          <w:right w:val="nil"/>
          <w:insideH w:val="nil"/>
          <w:insideV w:val="nil"/>
        </w:tblBorders>
        <w:tblLayout w:type="fixed"/>
        <w:tblLook w:val="0600" w:firstRow="0" w:lastRow="0" w:firstColumn="0" w:lastColumn="0" w:noHBand="1" w:noVBand="1"/>
      </w:tblPr>
      <w:tblGrid>
        <w:gridCol w:w="2158"/>
        <w:gridCol w:w="2042"/>
        <w:gridCol w:w="2159"/>
        <w:gridCol w:w="2144"/>
      </w:tblGrid>
      <w:tr w:rsidR="000D23FC" w:rsidRPr="00306B2C" w14:paraId="6713561B" w14:textId="77777777" w:rsidTr="004F25C2">
        <w:trPr>
          <w:trHeight w:val="500"/>
          <w:jc w:val="center"/>
        </w:trPr>
        <w:tc>
          <w:tcPr>
            <w:tcW w:w="215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8AD439D" w14:textId="77777777" w:rsidR="000D23FC" w:rsidRPr="00306B2C" w:rsidRDefault="000D23FC" w:rsidP="004F25C2">
            <w:pPr>
              <w:pStyle w:val="Sinespaciado"/>
              <w:rPr>
                <w:highlight w:val="white"/>
              </w:rPr>
            </w:pPr>
            <w:r w:rsidRPr="00306B2C">
              <w:rPr>
                <w:highlight w:val="white"/>
              </w:rPr>
              <w:t>Contingencia</w:t>
            </w:r>
          </w:p>
        </w:tc>
        <w:tc>
          <w:tcPr>
            <w:tcW w:w="2042"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7A07958E" w14:textId="77777777" w:rsidR="000D23FC" w:rsidRPr="00306B2C" w:rsidRDefault="000D23FC" w:rsidP="004F25C2">
            <w:pPr>
              <w:pStyle w:val="Sinespaciado"/>
              <w:rPr>
                <w:highlight w:val="white"/>
              </w:rPr>
            </w:pPr>
            <w:r w:rsidRPr="00306B2C">
              <w:rPr>
                <w:highlight w:val="white"/>
              </w:rPr>
              <w:t>Tipo</w:t>
            </w:r>
          </w:p>
        </w:tc>
        <w:tc>
          <w:tcPr>
            <w:tcW w:w="2159"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10015948" w14:textId="77777777" w:rsidR="000D23FC" w:rsidRPr="00306B2C" w:rsidRDefault="000D23FC" w:rsidP="004F25C2">
            <w:pPr>
              <w:pStyle w:val="Sinespaciado"/>
              <w:rPr>
                <w:highlight w:val="white"/>
              </w:rPr>
            </w:pPr>
            <w:r w:rsidRPr="00306B2C">
              <w:rPr>
                <w:highlight w:val="white"/>
              </w:rPr>
              <w:t>Acciones</w:t>
            </w:r>
          </w:p>
        </w:tc>
        <w:tc>
          <w:tcPr>
            <w:tcW w:w="2144"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1ECAD9D4" w14:textId="77777777" w:rsidR="000D23FC" w:rsidRPr="00306B2C" w:rsidRDefault="000D23FC" w:rsidP="004F25C2">
            <w:pPr>
              <w:pStyle w:val="Sinespaciado"/>
              <w:rPr>
                <w:highlight w:val="white"/>
              </w:rPr>
            </w:pPr>
            <w:r w:rsidRPr="00306B2C">
              <w:rPr>
                <w:highlight w:val="white"/>
              </w:rPr>
              <w:t>Personal afectado</w:t>
            </w:r>
          </w:p>
        </w:tc>
      </w:tr>
      <w:tr w:rsidR="000D23FC" w:rsidRPr="00306B2C" w14:paraId="60744B50" w14:textId="77777777" w:rsidTr="004F25C2">
        <w:trPr>
          <w:trHeight w:val="1595"/>
          <w:jc w:val="center"/>
        </w:trPr>
        <w:tc>
          <w:tcPr>
            <w:tcW w:w="2158"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BDB3D92" w14:textId="77777777" w:rsidR="000D23FC" w:rsidRPr="00306B2C" w:rsidRDefault="000D23FC" w:rsidP="004F25C2">
            <w:pPr>
              <w:pStyle w:val="Sinespaciado"/>
              <w:rPr>
                <w:highlight w:val="white"/>
              </w:rPr>
            </w:pPr>
            <w:r w:rsidRPr="00306B2C">
              <w:rPr>
                <w:highlight w:val="white"/>
              </w:rPr>
              <w:t>Principio de incendio</w:t>
            </w:r>
          </w:p>
        </w:tc>
        <w:tc>
          <w:tcPr>
            <w:tcW w:w="2042" w:type="dxa"/>
            <w:tcBorders>
              <w:top w:val="nil"/>
              <w:left w:val="nil"/>
              <w:bottom w:val="single" w:sz="8" w:space="0" w:color="000000"/>
              <w:right w:val="single" w:sz="8" w:space="0" w:color="000000"/>
            </w:tcBorders>
            <w:tcMar>
              <w:top w:w="100" w:type="dxa"/>
              <w:left w:w="100" w:type="dxa"/>
              <w:bottom w:w="100" w:type="dxa"/>
              <w:right w:w="100" w:type="dxa"/>
            </w:tcMar>
          </w:tcPr>
          <w:p w14:paraId="54D5FC3B" w14:textId="77777777" w:rsidR="000D23FC" w:rsidRPr="00306B2C" w:rsidRDefault="000D23FC" w:rsidP="004F25C2">
            <w:pPr>
              <w:pStyle w:val="Sinespaciado"/>
              <w:rPr>
                <w:highlight w:val="white"/>
              </w:rPr>
            </w:pPr>
            <w:r w:rsidRPr="00306B2C">
              <w:rPr>
                <w:highlight w:val="white"/>
              </w:rPr>
              <w:t>A</w:t>
            </w:r>
          </w:p>
        </w:tc>
        <w:tc>
          <w:tcPr>
            <w:tcW w:w="2159" w:type="dxa"/>
            <w:tcBorders>
              <w:top w:val="nil"/>
              <w:left w:val="nil"/>
              <w:bottom w:val="single" w:sz="8" w:space="0" w:color="000000"/>
              <w:right w:val="single" w:sz="8" w:space="0" w:color="000000"/>
            </w:tcBorders>
            <w:tcMar>
              <w:top w:w="100" w:type="dxa"/>
              <w:left w:w="100" w:type="dxa"/>
              <w:bottom w:w="100" w:type="dxa"/>
              <w:right w:w="100" w:type="dxa"/>
            </w:tcMar>
          </w:tcPr>
          <w:p w14:paraId="303A3661" w14:textId="77777777" w:rsidR="000D23FC" w:rsidRPr="00306B2C" w:rsidRDefault="000D23FC" w:rsidP="004F25C2">
            <w:pPr>
              <w:pStyle w:val="Sinespaciado"/>
              <w:rPr>
                <w:highlight w:val="white"/>
              </w:rPr>
            </w:pPr>
            <w:r w:rsidRPr="00306B2C">
              <w:rPr>
                <w:highlight w:val="white"/>
              </w:rPr>
              <w:t>-Corte de energía.</w:t>
            </w:r>
          </w:p>
          <w:p w14:paraId="44450400" w14:textId="77777777" w:rsidR="000D23FC" w:rsidRPr="00306B2C" w:rsidRDefault="000D23FC" w:rsidP="004F25C2">
            <w:pPr>
              <w:pStyle w:val="Sinespaciado"/>
              <w:rPr>
                <w:highlight w:val="white"/>
              </w:rPr>
            </w:pPr>
            <w:r w:rsidRPr="00306B2C">
              <w:rPr>
                <w:highlight w:val="white"/>
              </w:rPr>
              <w:t>-Extinción del siniestro con equipo móvil.</w:t>
            </w:r>
          </w:p>
        </w:tc>
        <w:tc>
          <w:tcPr>
            <w:tcW w:w="2144" w:type="dxa"/>
            <w:tcBorders>
              <w:top w:val="nil"/>
              <w:left w:val="nil"/>
              <w:bottom w:val="single" w:sz="8" w:space="0" w:color="000000"/>
              <w:right w:val="single" w:sz="8" w:space="0" w:color="000000"/>
            </w:tcBorders>
            <w:tcMar>
              <w:top w:w="100" w:type="dxa"/>
              <w:left w:w="100" w:type="dxa"/>
              <w:bottom w:w="100" w:type="dxa"/>
              <w:right w:w="100" w:type="dxa"/>
            </w:tcMar>
          </w:tcPr>
          <w:p w14:paraId="26B748E5" w14:textId="77777777" w:rsidR="000D23FC" w:rsidRPr="00306B2C" w:rsidRDefault="000D23FC" w:rsidP="004F25C2">
            <w:pPr>
              <w:pStyle w:val="Sinespaciado"/>
              <w:rPr>
                <w:highlight w:val="white"/>
              </w:rPr>
            </w:pPr>
            <w:r w:rsidRPr="00306B2C">
              <w:rPr>
                <w:highlight w:val="white"/>
              </w:rPr>
              <w:t>- Encargado</w:t>
            </w:r>
          </w:p>
        </w:tc>
      </w:tr>
      <w:tr w:rsidR="000D23FC" w:rsidRPr="00306B2C" w14:paraId="66AD2E65" w14:textId="77777777" w:rsidTr="004F25C2">
        <w:trPr>
          <w:trHeight w:val="2615"/>
          <w:jc w:val="center"/>
        </w:trPr>
        <w:tc>
          <w:tcPr>
            <w:tcW w:w="2158"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87A18E6" w14:textId="77777777" w:rsidR="000D23FC" w:rsidRPr="00306B2C" w:rsidRDefault="000D23FC" w:rsidP="004F25C2">
            <w:pPr>
              <w:pStyle w:val="Sinespaciado"/>
              <w:rPr>
                <w:highlight w:val="white"/>
              </w:rPr>
            </w:pPr>
            <w:r w:rsidRPr="00306B2C">
              <w:rPr>
                <w:highlight w:val="white"/>
              </w:rPr>
              <w:t>Incendio de media magnitud</w:t>
            </w:r>
          </w:p>
        </w:tc>
        <w:tc>
          <w:tcPr>
            <w:tcW w:w="2042" w:type="dxa"/>
            <w:tcBorders>
              <w:top w:val="nil"/>
              <w:left w:val="nil"/>
              <w:bottom w:val="single" w:sz="8" w:space="0" w:color="000000"/>
              <w:right w:val="single" w:sz="8" w:space="0" w:color="000000"/>
            </w:tcBorders>
            <w:tcMar>
              <w:top w:w="100" w:type="dxa"/>
              <w:left w:w="100" w:type="dxa"/>
              <w:bottom w:w="100" w:type="dxa"/>
              <w:right w:w="100" w:type="dxa"/>
            </w:tcMar>
          </w:tcPr>
          <w:p w14:paraId="2F1A0B6B" w14:textId="77777777" w:rsidR="000D23FC" w:rsidRPr="00306B2C" w:rsidRDefault="000D23FC" w:rsidP="004F25C2">
            <w:pPr>
              <w:pStyle w:val="Sinespaciado"/>
              <w:rPr>
                <w:highlight w:val="white"/>
              </w:rPr>
            </w:pPr>
            <w:r w:rsidRPr="00306B2C">
              <w:rPr>
                <w:highlight w:val="white"/>
              </w:rPr>
              <w:t>B</w:t>
            </w:r>
          </w:p>
        </w:tc>
        <w:tc>
          <w:tcPr>
            <w:tcW w:w="2159" w:type="dxa"/>
            <w:tcBorders>
              <w:top w:val="nil"/>
              <w:left w:val="nil"/>
              <w:bottom w:val="single" w:sz="8" w:space="0" w:color="000000"/>
              <w:right w:val="single" w:sz="8" w:space="0" w:color="000000"/>
            </w:tcBorders>
            <w:tcMar>
              <w:top w:w="100" w:type="dxa"/>
              <w:left w:w="100" w:type="dxa"/>
              <w:bottom w:w="100" w:type="dxa"/>
              <w:right w:w="100" w:type="dxa"/>
            </w:tcMar>
          </w:tcPr>
          <w:p w14:paraId="1534D5E0" w14:textId="77777777" w:rsidR="000D23FC" w:rsidRPr="00306B2C" w:rsidRDefault="000D23FC" w:rsidP="004F25C2">
            <w:pPr>
              <w:pStyle w:val="Sinespaciado"/>
              <w:rPr>
                <w:highlight w:val="white"/>
              </w:rPr>
            </w:pPr>
            <w:r w:rsidRPr="00306B2C">
              <w:rPr>
                <w:highlight w:val="white"/>
              </w:rPr>
              <w:t>-Corte de energía</w:t>
            </w:r>
          </w:p>
          <w:p w14:paraId="26FDA939" w14:textId="77777777" w:rsidR="000D23FC" w:rsidRPr="00306B2C" w:rsidRDefault="000D23FC" w:rsidP="004F25C2">
            <w:pPr>
              <w:pStyle w:val="Sinespaciado"/>
              <w:rPr>
                <w:highlight w:val="white"/>
              </w:rPr>
            </w:pPr>
            <w:r w:rsidRPr="00306B2C">
              <w:rPr>
                <w:highlight w:val="white"/>
              </w:rPr>
              <w:t>-Extinción del siniestro</w:t>
            </w:r>
          </w:p>
          <w:p w14:paraId="6C51C80C" w14:textId="77777777" w:rsidR="000D23FC" w:rsidRPr="00306B2C" w:rsidRDefault="000D23FC" w:rsidP="004F25C2">
            <w:pPr>
              <w:pStyle w:val="Sinespaciado"/>
              <w:rPr>
                <w:highlight w:val="white"/>
              </w:rPr>
            </w:pPr>
            <w:r w:rsidRPr="00306B2C">
              <w:rPr>
                <w:highlight w:val="white"/>
              </w:rPr>
              <w:t>-Aviso a las autoridades</w:t>
            </w:r>
          </w:p>
          <w:p w14:paraId="1874541F" w14:textId="77777777" w:rsidR="000D23FC" w:rsidRPr="00306B2C" w:rsidRDefault="000D23FC" w:rsidP="004F25C2">
            <w:pPr>
              <w:pStyle w:val="Sinespaciado"/>
              <w:rPr>
                <w:highlight w:val="white"/>
              </w:rPr>
            </w:pPr>
            <w:r w:rsidRPr="00306B2C">
              <w:rPr>
                <w:highlight w:val="white"/>
              </w:rPr>
              <w:t xml:space="preserve"> </w:t>
            </w:r>
          </w:p>
        </w:tc>
        <w:tc>
          <w:tcPr>
            <w:tcW w:w="2144" w:type="dxa"/>
            <w:tcBorders>
              <w:top w:val="nil"/>
              <w:left w:val="nil"/>
              <w:bottom w:val="single" w:sz="8" w:space="0" w:color="000000"/>
              <w:right w:val="single" w:sz="8" w:space="0" w:color="000000"/>
            </w:tcBorders>
            <w:tcMar>
              <w:top w:w="100" w:type="dxa"/>
              <w:left w:w="100" w:type="dxa"/>
              <w:bottom w:w="100" w:type="dxa"/>
              <w:right w:w="100" w:type="dxa"/>
            </w:tcMar>
          </w:tcPr>
          <w:p w14:paraId="41CBE222" w14:textId="77777777" w:rsidR="000D23FC" w:rsidRPr="00306B2C" w:rsidRDefault="000D23FC" w:rsidP="004F25C2">
            <w:pPr>
              <w:pStyle w:val="Sinespaciado"/>
              <w:rPr>
                <w:highlight w:val="white"/>
              </w:rPr>
            </w:pPr>
            <w:r w:rsidRPr="00306B2C">
              <w:rPr>
                <w:highlight w:val="white"/>
              </w:rPr>
              <w:t>- Encargado</w:t>
            </w:r>
          </w:p>
          <w:p w14:paraId="45AF0705" w14:textId="77777777" w:rsidR="000D23FC" w:rsidRPr="00306B2C" w:rsidRDefault="000D23FC" w:rsidP="004F25C2">
            <w:pPr>
              <w:pStyle w:val="Sinespaciado"/>
              <w:rPr>
                <w:highlight w:val="white"/>
              </w:rPr>
            </w:pPr>
            <w:r w:rsidRPr="00306B2C">
              <w:rPr>
                <w:highlight w:val="white"/>
              </w:rPr>
              <w:t>- Bomberos</w:t>
            </w:r>
          </w:p>
        </w:tc>
      </w:tr>
      <w:tr w:rsidR="000D23FC" w:rsidRPr="00306B2C" w14:paraId="1745FE8B" w14:textId="77777777" w:rsidTr="004F25C2">
        <w:trPr>
          <w:trHeight w:val="3470"/>
          <w:jc w:val="center"/>
        </w:trPr>
        <w:tc>
          <w:tcPr>
            <w:tcW w:w="2158"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CD9C1E5" w14:textId="77777777" w:rsidR="000D23FC" w:rsidRPr="00306B2C" w:rsidRDefault="000D23FC" w:rsidP="004F25C2">
            <w:pPr>
              <w:pStyle w:val="Sinespaciado"/>
              <w:rPr>
                <w:highlight w:val="white"/>
              </w:rPr>
            </w:pPr>
            <w:r w:rsidRPr="00306B2C">
              <w:rPr>
                <w:highlight w:val="white"/>
              </w:rPr>
              <w:t>Incendio descontrolado de gran magnitud</w:t>
            </w:r>
          </w:p>
        </w:tc>
        <w:tc>
          <w:tcPr>
            <w:tcW w:w="2042" w:type="dxa"/>
            <w:tcBorders>
              <w:top w:val="nil"/>
              <w:left w:val="nil"/>
              <w:bottom w:val="single" w:sz="8" w:space="0" w:color="000000"/>
              <w:right w:val="single" w:sz="8" w:space="0" w:color="000000"/>
            </w:tcBorders>
            <w:tcMar>
              <w:top w:w="100" w:type="dxa"/>
              <w:left w:w="100" w:type="dxa"/>
              <w:bottom w:w="100" w:type="dxa"/>
              <w:right w:w="100" w:type="dxa"/>
            </w:tcMar>
          </w:tcPr>
          <w:p w14:paraId="68F02290" w14:textId="77777777" w:rsidR="000D23FC" w:rsidRPr="00306B2C" w:rsidRDefault="000D23FC" w:rsidP="004F25C2">
            <w:pPr>
              <w:pStyle w:val="Sinespaciado"/>
              <w:rPr>
                <w:highlight w:val="white"/>
              </w:rPr>
            </w:pPr>
            <w:r w:rsidRPr="00306B2C">
              <w:rPr>
                <w:highlight w:val="white"/>
              </w:rPr>
              <w:t>C</w:t>
            </w:r>
          </w:p>
        </w:tc>
        <w:tc>
          <w:tcPr>
            <w:tcW w:w="2159" w:type="dxa"/>
            <w:tcBorders>
              <w:top w:val="nil"/>
              <w:left w:val="nil"/>
              <w:bottom w:val="single" w:sz="8" w:space="0" w:color="000000"/>
              <w:right w:val="single" w:sz="8" w:space="0" w:color="000000"/>
            </w:tcBorders>
            <w:tcMar>
              <w:top w:w="100" w:type="dxa"/>
              <w:left w:w="100" w:type="dxa"/>
              <w:bottom w:w="100" w:type="dxa"/>
              <w:right w:w="100" w:type="dxa"/>
            </w:tcMar>
          </w:tcPr>
          <w:p w14:paraId="5F6AED3D" w14:textId="77777777" w:rsidR="000D23FC" w:rsidRPr="00306B2C" w:rsidRDefault="000D23FC" w:rsidP="004F25C2">
            <w:pPr>
              <w:pStyle w:val="Sinespaciado"/>
              <w:rPr>
                <w:highlight w:val="white"/>
              </w:rPr>
            </w:pPr>
            <w:r w:rsidRPr="00306B2C">
              <w:rPr>
                <w:highlight w:val="white"/>
              </w:rPr>
              <w:t>-Corte de energía</w:t>
            </w:r>
          </w:p>
          <w:p w14:paraId="241C31D3" w14:textId="77777777" w:rsidR="000D23FC" w:rsidRPr="00306B2C" w:rsidRDefault="000D23FC" w:rsidP="004F25C2">
            <w:pPr>
              <w:pStyle w:val="Sinespaciado"/>
              <w:rPr>
                <w:highlight w:val="white"/>
              </w:rPr>
            </w:pPr>
            <w:r w:rsidRPr="00306B2C">
              <w:rPr>
                <w:highlight w:val="white"/>
              </w:rPr>
              <w:t>-Extinción del siniestro</w:t>
            </w:r>
          </w:p>
          <w:p w14:paraId="68B03E5F" w14:textId="77777777" w:rsidR="000D23FC" w:rsidRPr="00306B2C" w:rsidRDefault="000D23FC" w:rsidP="004F25C2">
            <w:pPr>
              <w:pStyle w:val="Sinespaciado"/>
              <w:rPr>
                <w:highlight w:val="white"/>
              </w:rPr>
            </w:pPr>
            <w:r w:rsidRPr="00306B2C">
              <w:rPr>
                <w:highlight w:val="white"/>
              </w:rPr>
              <w:t>-Aviso a las autoridades (Bomberos y Defensa Civil)</w:t>
            </w:r>
          </w:p>
          <w:p w14:paraId="4C55B0BB" w14:textId="77777777" w:rsidR="000D23FC" w:rsidRPr="00306B2C" w:rsidRDefault="000D23FC" w:rsidP="004F25C2">
            <w:pPr>
              <w:pStyle w:val="Sinespaciado"/>
              <w:rPr>
                <w:highlight w:val="white"/>
              </w:rPr>
            </w:pPr>
            <w:r w:rsidRPr="00306B2C">
              <w:rPr>
                <w:highlight w:val="white"/>
              </w:rPr>
              <w:t>-Evacuación de la zona afectada</w:t>
            </w:r>
          </w:p>
        </w:tc>
        <w:tc>
          <w:tcPr>
            <w:tcW w:w="2144" w:type="dxa"/>
            <w:tcBorders>
              <w:top w:val="nil"/>
              <w:left w:val="nil"/>
              <w:bottom w:val="single" w:sz="8" w:space="0" w:color="000000"/>
              <w:right w:val="single" w:sz="8" w:space="0" w:color="000000"/>
            </w:tcBorders>
            <w:tcMar>
              <w:top w:w="100" w:type="dxa"/>
              <w:left w:w="100" w:type="dxa"/>
              <w:bottom w:w="100" w:type="dxa"/>
              <w:right w:w="100" w:type="dxa"/>
            </w:tcMar>
          </w:tcPr>
          <w:p w14:paraId="0E69D732" w14:textId="77777777" w:rsidR="000D23FC" w:rsidRPr="00306B2C" w:rsidRDefault="000D23FC" w:rsidP="004F25C2">
            <w:pPr>
              <w:pStyle w:val="Sinespaciado"/>
              <w:rPr>
                <w:highlight w:val="white"/>
              </w:rPr>
            </w:pPr>
            <w:r w:rsidRPr="00306B2C">
              <w:rPr>
                <w:highlight w:val="white"/>
              </w:rPr>
              <w:t>- Encargado</w:t>
            </w:r>
          </w:p>
          <w:p w14:paraId="0D7143CD" w14:textId="77777777" w:rsidR="000D23FC" w:rsidRPr="00306B2C" w:rsidRDefault="000D23FC" w:rsidP="004F25C2">
            <w:pPr>
              <w:pStyle w:val="Sinespaciado"/>
              <w:rPr>
                <w:highlight w:val="white"/>
              </w:rPr>
            </w:pPr>
            <w:r w:rsidRPr="00306B2C">
              <w:rPr>
                <w:highlight w:val="white"/>
              </w:rPr>
              <w:t>- Bomberos</w:t>
            </w:r>
          </w:p>
          <w:p w14:paraId="4D42D083" w14:textId="77777777" w:rsidR="000D23FC" w:rsidRPr="00306B2C" w:rsidRDefault="000D23FC" w:rsidP="004F25C2">
            <w:pPr>
              <w:pStyle w:val="Sinespaciado"/>
              <w:keepNext/>
              <w:rPr>
                <w:highlight w:val="white"/>
              </w:rPr>
            </w:pPr>
            <w:r w:rsidRPr="00306B2C">
              <w:rPr>
                <w:highlight w:val="white"/>
              </w:rPr>
              <w:t>- Defensa Civil</w:t>
            </w:r>
          </w:p>
        </w:tc>
      </w:tr>
    </w:tbl>
    <w:p w14:paraId="7342E2E0" w14:textId="2B167913" w:rsidR="000D23FC" w:rsidRDefault="004F25C2" w:rsidP="004F25C2">
      <w:pPr>
        <w:pStyle w:val="Descripcin"/>
      </w:pPr>
      <w:bookmarkStart w:id="280" w:name="_Toc87031075"/>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82</w:t>
      </w:r>
      <w:r w:rsidR="00142F68">
        <w:rPr>
          <w:noProof/>
        </w:rPr>
        <w:fldChar w:fldCharType="end"/>
      </w:r>
      <w:r w:rsidR="00C7459D">
        <w:t>: Incendio</w:t>
      </w:r>
      <w:bookmarkEnd w:id="280"/>
    </w:p>
    <w:p w14:paraId="6806970B" w14:textId="77777777" w:rsidR="00C7459D" w:rsidRDefault="00084783" w:rsidP="00C7459D">
      <w:pPr>
        <w:rPr>
          <w:highlight w:val="white"/>
        </w:rPr>
      </w:pPr>
      <w:r>
        <w:rPr>
          <w:highlight w:val="white"/>
        </w:rPr>
        <w:t>Elaboración</w:t>
      </w:r>
      <w:r w:rsidR="00C7459D">
        <w:rPr>
          <w:highlight w:val="white"/>
        </w:rPr>
        <w:t xml:space="preserve"> propia</w:t>
      </w:r>
    </w:p>
    <w:p w14:paraId="5FDD81F2" w14:textId="77777777" w:rsidR="004A525C" w:rsidRDefault="004A525C" w:rsidP="00C7459D">
      <w:pPr>
        <w:rPr>
          <w:highlight w:val="white"/>
        </w:rPr>
      </w:pPr>
    </w:p>
    <w:p w14:paraId="4FCF11E8" w14:textId="77777777" w:rsidR="004A525C" w:rsidRDefault="004A525C" w:rsidP="00C7459D">
      <w:pPr>
        <w:rPr>
          <w:highlight w:val="white"/>
        </w:rPr>
      </w:pPr>
    </w:p>
    <w:p w14:paraId="55EEC7D3" w14:textId="77777777" w:rsidR="004A525C" w:rsidRDefault="004A525C" w:rsidP="00C7459D">
      <w:pPr>
        <w:rPr>
          <w:highlight w:val="white"/>
        </w:rPr>
      </w:pPr>
    </w:p>
    <w:p w14:paraId="4474BBA0" w14:textId="77777777" w:rsidR="004A525C" w:rsidRPr="00C7459D" w:rsidRDefault="004A525C" w:rsidP="00C7459D">
      <w:pPr>
        <w:rPr>
          <w:highlight w:val="white"/>
        </w:rPr>
      </w:pPr>
    </w:p>
    <w:p w14:paraId="4D4EB806" w14:textId="77777777" w:rsidR="000D23FC" w:rsidRPr="00306B2C" w:rsidRDefault="004F25C2" w:rsidP="004F25C2">
      <w:pPr>
        <w:rPr>
          <w:highlight w:val="white"/>
        </w:rPr>
      </w:pPr>
      <w:r w:rsidRPr="00306B2C">
        <w:rPr>
          <w:highlight w:val="white"/>
        </w:rPr>
        <w:lastRenderedPageBreak/>
        <w:t>Fenómeno</w:t>
      </w:r>
      <w:r w:rsidR="000D23FC" w:rsidRPr="00306B2C">
        <w:rPr>
          <w:highlight w:val="white"/>
        </w:rPr>
        <w:t xml:space="preserve"> climático:</w:t>
      </w:r>
    </w:p>
    <w:tbl>
      <w:tblPr>
        <w:tblW w:w="8503" w:type="dxa"/>
        <w:jc w:val="center"/>
        <w:tblBorders>
          <w:top w:val="nil"/>
          <w:left w:val="nil"/>
          <w:bottom w:val="nil"/>
          <w:right w:val="nil"/>
          <w:insideH w:val="nil"/>
          <w:insideV w:val="nil"/>
        </w:tblBorders>
        <w:tblLayout w:type="fixed"/>
        <w:tblLook w:val="0600" w:firstRow="0" w:lastRow="0" w:firstColumn="0" w:lastColumn="0" w:noHBand="1" w:noVBand="1"/>
      </w:tblPr>
      <w:tblGrid>
        <w:gridCol w:w="2148"/>
        <w:gridCol w:w="2046"/>
        <w:gridCol w:w="2191"/>
        <w:gridCol w:w="2118"/>
      </w:tblGrid>
      <w:tr w:rsidR="000D23FC" w:rsidRPr="00306B2C" w14:paraId="3703AF55" w14:textId="77777777" w:rsidTr="004F25C2">
        <w:trPr>
          <w:trHeight w:val="500"/>
          <w:jc w:val="center"/>
        </w:trPr>
        <w:tc>
          <w:tcPr>
            <w:tcW w:w="21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FF6A248" w14:textId="77777777" w:rsidR="000D23FC" w:rsidRPr="00306B2C" w:rsidRDefault="000D23FC" w:rsidP="004F25C2">
            <w:pPr>
              <w:pStyle w:val="Sinespaciado"/>
              <w:rPr>
                <w:highlight w:val="white"/>
              </w:rPr>
            </w:pPr>
            <w:r w:rsidRPr="00306B2C">
              <w:rPr>
                <w:highlight w:val="white"/>
              </w:rPr>
              <w:t>Contingencia</w:t>
            </w:r>
          </w:p>
        </w:tc>
        <w:tc>
          <w:tcPr>
            <w:tcW w:w="2046"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13BC97C6" w14:textId="77777777" w:rsidR="000D23FC" w:rsidRPr="00306B2C" w:rsidRDefault="000D23FC" w:rsidP="004F25C2">
            <w:pPr>
              <w:pStyle w:val="Sinespaciado"/>
              <w:rPr>
                <w:highlight w:val="white"/>
              </w:rPr>
            </w:pPr>
            <w:r w:rsidRPr="00306B2C">
              <w:rPr>
                <w:highlight w:val="white"/>
              </w:rPr>
              <w:t>Tipo</w:t>
            </w:r>
          </w:p>
        </w:tc>
        <w:tc>
          <w:tcPr>
            <w:tcW w:w="2191"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451744D2" w14:textId="77777777" w:rsidR="000D23FC" w:rsidRPr="00306B2C" w:rsidRDefault="000D23FC" w:rsidP="004F25C2">
            <w:pPr>
              <w:pStyle w:val="Sinespaciado"/>
              <w:rPr>
                <w:highlight w:val="white"/>
              </w:rPr>
            </w:pPr>
            <w:r w:rsidRPr="00306B2C">
              <w:rPr>
                <w:highlight w:val="white"/>
              </w:rPr>
              <w:t>Acciones</w:t>
            </w:r>
          </w:p>
        </w:tc>
        <w:tc>
          <w:tcPr>
            <w:tcW w:w="2118"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28B8077B" w14:textId="77777777" w:rsidR="000D23FC" w:rsidRPr="00306B2C" w:rsidRDefault="000D23FC" w:rsidP="004F25C2">
            <w:pPr>
              <w:pStyle w:val="Sinespaciado"/>
              <w:rPr>
                <w:highlight w:val="white"/>
              </w:rPr>
            </w:pPr>
            <w:r w:rsidRPr="00306B2C">
              <w:rPr>
                <w:highlight w:val="white"/>
              </w:rPr>
              <w:t>Personal afectado</w:t>
            </w:r>
          </w:p>
        </w:tc>
      </w:tr>
      <w:tr w:rsidR="000D23FC" w:rsidRPr="00306B2C" w14:paraId="1B8705BB" w14:textId="77777777" w:rsidTr="004F25C2">
        <w:trPr>
          <w:trHeight w:val="1865"/>
          <w:jc w:val="center"/>
        </w:trPr>
        <w:tc>
          <w:tcPr>
            <w:tcW w:w="2148"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36A2BD1" w14:textId="77777777" w:rsidR="000D23FC" w:rsidRPr="00306B2C" w:rsidRDefault="000D23FC" w:rsidP="004F25C2">
            <w:pPr>
              <w:pStyle w:val="Sinespaciado"/>
              <w:rPr>
                <w:highlight w:val="white"/>
              </w:rPr>
            </w:pPr>
            <w:r w:rsidRPr="00306B2C">
              <w:rPr>
                <w:highlight w:val="white"/>
              </w:rPr>
              <w:t>Lluvias débiles sin peligro de riesgo laboral</w:t>
            </w:r>
          </w:p>
        </w:tc>
        <w:tc>
          <w:tcPr>
            <w:tcW w:w="2046" w:type="dxa"/>
            <w:tcBorders>
              <w:top w:val="nil"/>
              <w:left w:val="nil"/>
              <w:bottom w:val="single" w:sz="8" w:space="0" w:color="000000"/>
              <w:right w:val="single" w:sz="8" w:space="0" w:color="000000"/>
            </w:tcBorders>
            <w:tcMar>
              <w:top w:w="100" w:type="dxa"/>
              <w:left w:w="100" w:type="dxa"/>
              <w:bottom w:w="100" w:type="dxa"/>
              <w:right w:w="100" w:type="dxa"/>
            </w:tcMar>
          </w:tcPr>
          <w:p w14:paraId="3B1FC5E5" w14:textId="77777777" w:rsidR="000D23FC" w:rsidRPr="00306B2C" w:rsidRDefault="000D23FC" w:rsidP="004F25C2">
            <w:pPr>
              <w:pStyle w:val="Sinespaciado"/>
              <w:rPr>
                <w:highlight w:val="white"/>
              </w:rPr>
            </w:pPr>
            <w:r w:rsidRPr="00306B2C">
              <w:rPr>
                <w:highlight w:val="white"/>
              </w:rPr>
              <w:t>A</w:t>
            </w:r>
          </w:p>
        </w:tc>
        <w:tc>
          <w:tcPr>
            <w:tcW w:w="2191" w:type="dxa"/>
            <w:tcBorders>
              <w:top w:val="nil"/>
              <w:left w:val="nil"/>
              <w:bottom w:val="single" w:sz="8" w:space="0" w:color="000000"/>
              <w:right w:val="single" w:sz="8" w:space="0" w:color="000000"/>
            </w:tcBorders>
            <w:tcMar>
              <w:top w:w="100" w:type="dxa"/>
              <w:left w:w="100" w:type="dxa"/>
              <w:bottom w:w="100" w:type="dxa"/>
              <w:right w:w="100" w:type="dxa"/>
            </w:tcMar>
          </w:tcPr>
          <w:p w14:paraId="4CF7BB48" w14:textId="77777777" w:rsidR="000D23FC" w:rsidRPr="00306B2C" w:rsidRDefault="000D23FC" w:rsidP="004F25C2">
            <w:pPr>
              <w:pStyle w:val="Sinespaciado"/>
              <w:rPr>
                <w:highlight w:val="white"/>
              </w:rPr>
            </w:pPr>
            <w:r w:rsidRPr="00306B2C">
              <w:rPr>
                <w:highlight w:val="white"/>
              </w:rPr>
              <w:t>-Señalizar lugares peligrosos de tránsito permanente</w:t>
            </w:r>
          </w:p>
          <w:p w14:paraId="56D891DF" w14:textId="77777777" w:rsidR="000D23FC" w:rsidRPr="00306B2C" w:rsidRDefault="000D23FC" w:rsidP="004F25C2">
            <w:pPr>
              <w:pStyle w:val="Sinespaciado"/>
              <w:rPr>
                <w:highlight w:val="white"/>
              </w:rPr>
            </w:pPr>
            <w:r w:rsidRPr="00306B2C">
              <w:rPr>
                <w:highlight w:val="white"/>
              </w:rPr>
              <w:t>-Equipo adecuado para el personal</w:t>
            </w:r>
          </w:p>
        </w:tc>
        <w:tc>
          <w:tcPr>
            <w:tcW w:w="2118" w:type="dxa"/>
            <w:tcBorders>
              <w:top w:val="nil"/>
              <w:left w:val="nil"/>
              <w:bottom w:val="single" w:sz="8" w:space="0" w:color="000000"/>
              <w:right w:val="single" w:sz="8" w:space="0" w:color="000000"/>
            </w:tcBorders>
            <w:tcMar>
              <w:top w:w="100" w:type="dxa"/>
              <w:left w:w="100" w:type="dxa"/>
              <w:bottom w:w="100" w:type="dxa"/>
              <w:right w:w="100" w:type="dxa"/>
            </w:tcMar>
          </w:tcPr>
          <w:p w14:paraId="4D60F43F" w14:textId="77777777" w:rsidR="000D23FC" w:rsidRPr="00306B2C" w:rsidRDefault="000D23FC" w:rsidP="004F25C2">
            <w:pPr>
              <w:pStyle w:val="Sinespaciado"/>
              <w:rPr>
                <w:highlight w:val="white"/>
              </w:rPr>
            </w:pPr>
            <w:r w:rsidRPr="00306B2C">
              <w:rPr>
                <w:highlight w:val="white"/>
              </w:rPr>
              <w:t>Encargado</w:t>
            </w:r>
          </w:p>
        </w:tc>
      </w:tr>
      <w:tr w:rsidR="000D23FC" w:rsidRPr="00306B2C" w14:paraId="567BE7E7" w14:textId="77777777" w:rsidTr="004F25C2">
        <w:trPr>
          <w:trHeight w:val="2435"/>
          <w:jc w:val="center"/>
        </w:trPr>
        <w:tc>
          <w:tcPr>
            <w:tcW w:w="2148"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5F39F8B" w14:textId="77777777" w:rsidR="000D23FC" w:rsidRPr="00306B2C" w:rsidRDefault="000D23FC" w:rsidP="004F25C2">
            <w:pPr>
              <w:pStyle w:val="Sinespaciado"/>
              <w:rPr>
                <w:highlight w:val="white"/>
              </w:rPr>
            </w:pPr>
            <w:r w:rsidRPr="00306B2C">
              <w:rPr>
                <w:highlight w:val="white"/>
              </w:rPr>
              <w:t>Lluvias intensas</w:t>
            </w:r>
          </w:p>
        </w:tc>
        <w:tc>
          <w:tcPr>
            <w:tcW w:w="2046" w:type="dxa"/>
            <w:tcBorders>
              <w:top w:val="nil"/>
              <w:left w:val="nil"/>
              <w:bottom w:val="single" w:sz="8" w:space="0" w:color="000000"/>
              <w:right w:val="single" w:sz="8" w:space="0" w:color="000000"/>
            </w:tcBorders>
            <w:tcMar>
              <w:top w:w="100" w:type="dxa"/>
              <w:left w:w="100" w:type="dxa"/>
              <w:bottom w:w="100" w:type="dxa"/>
              <w:right w:w="100" w:type="dxa"/>
            </w:tcMar>
          </w:tcPr>
          <w:p w14:paraId="0E3C4B5A" w14:textId="77777777" w:rsidR="000D23FC" w:rsidRPr="00306B2C" w:rsidRDefault="000D23FC" w:rsidP="004F25C2">
            <w:pPr>
              <w:pStyle w:val="Sinespaciado"/>
              <w:rPr>
                <w:highlight w:val="white"/>
              </w:rPr>
            </w:pPr>
            <w:r w:rsidRPr="00306B2C">
              <w:rPr>
                <w:highlight w:val="white"/>
              </w:rPr>
              <w:t>B</w:t>
            </w:r>
          </w:p>
        </w:tc>
        <w:tc>
          <w:tcPr>
            <w:tcW w:w="2191" w:type="dxa"/>
            <w:tcBorders>
              <w:top w:val="nil"/>
              <w:left w:val="nil"/>
              <w:bottom w:val="single" w:sz="8" w:space="0" w:color="000000"/>
              <w:right w:val="single" w:sz="8" w:space="0" w:color="000000"/>
            </w:tcBorders>
            <w:tcMar>
              <w:top w:w="100" w:type="dxa"/>
              <w:left w:w="100" w:type="dxa"/>
              <w:bottom w:w="100" w:type="dxa"/>
              <w:right w:w="100" w:type="dxa"/>
            </w:tcMar>
          </w:tcPr>
          <w:p w14:paraId="3A23637C" w14:textId="77777777" w:rsidR="000D23FC" w:rsidRPr="00306B2C" w:rsidRDefault="000D23FC" w:rsidP="004F25C2">
            <w:pPr>
              <w:pStyle w:val="Sinespaciado"/>
              <w:rPr>
                <w:highlight w:val="white"/>
              </w:rPr>
            </w:pPr>
            <w:r w:rsidRPr="00306B2C">
              <w:rPr>
                <w:highlight w:val="white"/>
              </w:rPr>
              <w:t>-Restringir el ingreso a lugares riesgosos</w:t>
            </w:r>
          </w:p>
          <w:p w14:paraId="7AAC50D4" w14:textId="77777777" w:rsidR="000D23FC" w:rsidRPr="00306B2C" w:rsidRDefault="000D23FC" w:rsidP="004F25C2">
            <w:pPr>
              <w:pStyle w:val="Sinespaciado"/>
              <w:rPr>
                <w:highlight w:val="white"/>
              </w:rPr>
            </w:pPr>
            <w:r w:rsidRPr="00306B2C">
              <w:rPr>
                <w:highlight w:val="white"/>
              </w:rPr>
              <w:t>-Suministrar equipos de protección personal a los operarios de turno</w:t>
            </w:r>
          </w:p>
        </w:tc>
        <w:tc>
          <w:tcPr>
            <w:tcW w:w="2118" w:type="dxa"/>
            <w:tcBorders>
              <w:top w:val="nil"/>
              <w:left w:val="nil"/>
              <w:bottom w:val="single" w:sz="8" w:space="0" w:color="000000"/>
              <w:right w:val="single" w:sz="8" w:space="0" w:color="000000"/>
            </w:tcBorders>
            <w:tcMar>
              <w:top w:w="100" w:type="dxa"/>
              <w:left w:w="100" w:type="dxa"/>
              <w:bottom w:w="100" w:type="dxa"/>
              <w:right w:w="100" w:type="dxa"/>
            </w:tcMar>
          </w:tcPr>
          <w:p w14:paraId="3FA5CB7A" w14:textId="77777777" w:rsidR="000D23FC" w:rsidRPr="00306B2C" w:rsidRDefault="000D23FC" w:rsidP="004F25C2">
            <w:pPr>
              <w:pStyle w:val="Sinespaciado"/>
              <w:rPr>
                <w:highlight w:val="white"/>
              </w:rPr>
            </w:pPr>
            <w:r w:rsidRPr="00306B2C">
              <w:rPr>
                <w:highlight w:val="white"/>
              </w:rPr>
              <w:t>Encargado</w:t>
            </w:r>
          </w:p>
        </w:tc>
      </w:tr>
      <w:tr w:rsidR="000D23FC" w:rsidRPr="00306B2C" w14:paraId="23E1619D" w14:textId="77777777" w:rsidTr="004F25C2">
        <w:trPr>
          <w:trHeight w:val="1625"/>
          <w:jc w:val="center"/>
        </w:trPr>
        <w:tc>
          <w:tcPr>
            <w:tcW w:w="2148"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A7C67ED" w14:textId="77777777" w:rsidR="000D23FC" w:rsidRPr="00306B2C" w:rsidRDefault="000D23FC" w:rsidP="004F25C2">
            <w:pPr>
              <w:pStyle w:val="Sinespaciado"/>
              <w:rPr>
                <w:highlight w:val="white"/>
              </w:rPr>
            </w:pPr>
            <w:r w:rsidRPr="00306B2C">
              <w:rPr>
                <w:highlight w:val="white"/>
              </w:rPr>
              <w:t>Aluvión</w:t>
            </w:r>
          </w:p>
        </w:tc>
        <w:tc>
          <w:tcPr>
            <w:tcW w:w="2046" w:type="dxa"/>
            <w:tcBorders>
              <w:top w:val="nil"/>
              <w:left w:val="nil"/>
              <w:bottom w:val="single" w:sz="8" w:space="0" w:color="000000"/>
              <w:right w:val="single" w:sz="8" w:space="0" w:color="000000"/>
            </w:tcBorders>
            <w:tcMar>
              <w:top w:w="100" w:type="dxa"/>
              <w:left w:w="100" w:type="dxa"/>
              <w:bottom w:w="100" w:type="dxa"/>
              <w:right w:w="100" w:type="dxa"/>
            </w:tcMar>
          </w:tcPr>
          <w:p w14:paraId="41ABD53A" w14:textId="77777777" w:rsidR="000D23FC" w:rsidRPr="00306B2C" w:rsidRDefault="000D23FC" w:rsidP="004F25C2">
            <w:pPr>
              <w:pStyle w:val="Sinespaciado"/>
              <w:rPr>
                <w:highlight w:val="white"/>
              </w:rPr>
            </w:pPr>
            <w:r w:rsidRPr="00306B2C">
              <w:rPr>
                <w:highlight w:val="white"/>
              </w:rPr>
              <w:t>C</w:t>
            </w:r>
          </w:p>
        </w:tc>
        <w:tc>
          <w:tcPr>
            <w:tcW w:w="2191" w:type="dxa"/>
            <w:tcBorders>
              <w:top w:val="nil"/>
              <w:left w:val="nil"/>
              <w:bottom w:val="single" w:sz="8" w:space="0" w:color="000000"/>
              <w:right w:val="single" w:sz="8" w:space="0" w:color="000000"/>
            </w:tcBorders>
            <w:tcMar>
              <w:top w:w="100" w:type="dxa"/>
              <w:left w:w="100" w:type="dxa"/>
              <w:bottom w:w="100" w:type="dxa"/>
              <w:right w:w="100" w:type="dxa"/>
            </w:tcMar>
          </w:tcPr>
          <w:p w14:paraId="781FDBA6" w14:textId="77777777" w:rsidR="000D23FC" w:rsidRPr="00306B2C" w:rsidRDefault="000D23FC" w:rsidP="004F25C2">
            <w:pPr>
              <w:pStyle w:val="Sinespaciado"/>
              <w:rPr>
                <w:highlight w:val="white"/>
              </w:rPr>
            </w:pPr>
            <w:r w:rsidRPr="00306B2C">
              <w:rPr>
                <w:highlight w:val="white"/>
              </w:rPr>
              <w:t>Organizar a los operarios y desconectar la línea eléctrica al establecimiento</w:t>
            </w:r>
          </w:p>
        </w:tc>
        <w:tc>
          <w:tcPr>
            <w:tcW w:w="2118" w:type="dxa"/>
            <w:tcBorders>
              <w:top w:val="nil"/>
              <w:left w:val="nil"/>
              <w:bottom w:val="single" w:sz="8" w:space="0" w:color="000000"/>
              <w:right w:val="single" w:sz="8" w:space="0" w:color="000000"/>
            </w:tcBorders>
            <w:tcMar>
              <w:top w:w="100" w:type="dxa"/>
              <w:left w:w="100" w:type="dxa"/>
              <w:bottom w:w="100" w:type="dxa"/>
              <w:right w:w="100" w:type="dxa"/>
            </w:tcMar>
          </w:tcPr>
          <w:p w14:paraId="793A5760" w14:textId="77777777" w:rsidR="000D23FC" w:rsidRPr="00306B2C" w:rsidRDefault="000D23FC" w:rsidP="004F25C2">
            <w:pPr>
              <w:pStyle w:val="Sinespaciado"/>
              <w:rPr>
                <w:highlight w:val="white"/>
              </w:rPr>
            </w:pPr>
            <w:r w:rsidRPr="00306B2C">
              <w:rPr>
                <w:highlight w:val="white"/>
              </w:rPr>
              <w:t>-Encargado</w:t>
            </w:r>
          </w:p>
          <w:p w14:paraId="4E37099E" w14:textId="77777777" w:rsidR="000D23FC" w:rsidRPr="00306B2C" w:rsidRDefault="000D23FC" w:rsidP="004F25C2">
            <w:pPr>
              <w:pStyle w:val="Sinespaciado"/>
              <w:rPr>
                <w:highlight w:val="white"/>
              </w:rPr>
            </w:pPr>
            <w:r w:rsidRPr="00306B2C">
              <w:rPr>
                <w:highlight w:val="white"/>
              </w:rPr>
              <w:t>-Bomberos</w:t>
            </w:r>
          </w:p>
          <w:p w14:paraId="3078C319" w14:textId="77777777" w:rsidR="000D23FC" w:rsidRPr="00306B2C" w:rsidRDefault="000D23FC" w:rsidP="004F25C2">
            <w:pPr>
              <w:pStyle w:val="Sinespaciado"/>
              <w:keepNext/>
              <w:rPr>
                <w:highlight w:val="white"/>
              </w:rPr>
            </w:pPr>
            <w:r w:rsidRPr="00306B2C">
              <w:rPr>
                <w:highlight w:val="white"/>
              </w:rPr>
              <w:t>-Defensa Civil</w:t>
            </w:r>
          </w:p>
        </w:tc>
      </w:tr>
    </w:tbl>
    <w:p w14:paraId="186A7B1C" w14:textId="77C55CFB" w:rsidR="000D23FC" w:rsidRDefault="004F25C2" w:rsidP="004F25C2">
      <w:pPr>
        <w:pStyle w:val="Descripcin"/>
      </w:pPr>
      <w:bookmarkStart w:id="281" w:name="_Toc87031076"/>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83</w:t>
      </w:r>
      <w:r w:rsidR="00142F68">
        <w:rPr>
          <w:noProof/>
        </w:rPr>
        <w:fldChar w:fldCharType="end"/>
      </w:r>
      <w:r w:rsidR="00C7459D">
        <w:t xml:space="preserve">: </w:t>
      </w:r>
      <w:r w:rsidR="00084783">
        <w:t>Fenómeno</w:t>
      </w:r>
      <w:r w:rsidR="00C7459D">
        <w:t xml:space="preserve"> climático</w:t>
      </w:r>
      <w:bookmarkEnd w:id="281"/>
    </w:p>
    <w:p w14:paraId="4801A80E" w14:textId="77777777" w:rsidR="00C7459D" w:rsidRPr="00C7459D" w:rsidRDefault="00084783" w:rsidP="00C7459D">
      <w:pPr>
        <w:rPr>
          <w:highlight w:val="white"/>
        </w:rPr>
      </w:pPr>
      <w:r>
        <w:rPr>
          <w:highlight w:val="white"/>
        </w:rPr>
        <w:t>Elaboración</w:t>
      </w:r>
      <w:r w:rsidR="00C7459D">
        <w:rPr>
          <w:highlight w:val="white"/>
        </w:rPr>
        <w:t xml:space="preserve"> propia</w:t>
      </w:r>
    </w:p>
    <w:p w14:paraId="0298F47C" w14:textId="77777777" w:rsidR="000D23FC" w:rsidRPr="00306B2C" w:rsidRDefault="004F25C2" w:rsidP="004F25C2">
      <w:pPr>
        <w:rPr>
          <w:highlight w:val="white"/>
        </w:rPr>
      </w:pPr>
      <w:r w:rsidRPr="00306B2C">
        <w:rPr>
          <w:highlight w:val="white"/>
        </w:rPr>
        <w:t>Movimiento</w:t>
      </w:r>
      <w:r w:rsidR="000D23FC" w:rsidRPr="00306B2C">
        <w:rPr>
          <w:highlight w:val="white"/>
        </w:rPr>
        <w:t xml:space="preserve"> sísmico:</w:t>
      </w:r>
    </w:p>
    <w:tbl>
      <w:tblPr>
        <w:tblW w:w="8503" w:type="dxa"/>
        <w:jc w:val="center"/>
        <w:tblBorders>
          <w:top w:val="nil"/>
          <w:left w:val="nil"/>
          <w:bottom w:val="nil"/>
          <w:right w:val="nil"/>
          <w:insideH w:val="nil"/>
          <w:insideV w:val="nil"/>
        </w:tblBorders>
        <w:tblLayout w:type="fixed"/>
        <w:tblLook w:val="0600" w:firstRow="0" w:lastRow="0" w:firstColumn="0" w:lastColumn="0" w:noHBand="1" w:noVBand="1"/>
      </w:tblPr>
      <w:tblGrid>
        <w:gridCol w:w="2158"/>
        <w:gridCol w:w="2042"/>
        <w:gridCol w:w="2159"/>
        <w:gridCol w:w="2144"/>
      </w:tblGrid>
      <w:tr w:rsidR="000D23FC" w:rsidRPr="00306B2C" w14:paraId="436ED0E5" w14:textId="77777777" w:rsidTr="004F25C2">
        <w:trPr>
          <w:trHeight w:val="500"/>
          <w:jc w:val="center"/>
        </w:trPr>
        <w:tc>
          <w:tcPr>
            <w:tcW w:w="215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0E7F2E4" w14:textId="77777777" w:rsidR="000D23FC" w:rsidRPr="00306B2C" w:rsidRDefault="000D23FC" w:rsidP="004F25C2">
            <w:pPr>
              <w:pStyle w:val="Sinespaciado"/>
              <w:rPr>
                <w:highlight w:val="white"/>
              </w:rPr>
            </w:pPr>
            <w:r w:rsidRPr="00306B2C">
              <w:rPr>
                <w:highlight w:val="white"/>
              </w:rPr>
              <w:t>Contingencia</w:t>
            </w:r>
          </w:p>
        </w:tc>
        <w:tc>
          <w:tcPr>
            <w:tcW w:w="2042"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1D5DF75D" w14:textId="77777777" w:rsidR="000D23FC" w:rsidRPr="00306B2C" w:rsidRDefault="000D23FC" w:rsidP="004F25C2">
            <w:pPr>
              <w:pStyle w:val="Sinespaciado"/>
              <w:rPr>
                <w:highlight w:val="white"/>
              </w:rPr>
            </w:pPr>
            <w:r w:rsidRPr="00306B2C">
              <w:rPr>
                <w:highlight w:val="white"/>
              </w:rPr>
              <w:t>Tipo</w:t>
            </w:r>
          </w:p>
        </w:tc>
        <w:tc>
          <w:tcPr>
            <w:tcW w:w="2159"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38E76FCB" w14:textId="77777777" w:rsidR="000D23FC" w:rsidRPr="00306B2C" w:rsidRDefault="000D23FC" w:rsidP="004F25C2">
            <w:pPr>
              <w:pStyle w:val="Sinespaciado"/>
              <w:rPr>
                <w:highlight w:val="white"/>
              </w:rPr>
            </w:pPr>
            <w:r w:rsidRPr="00306B2C">
              <w:rPr>
                <w:highlight w:val="white"/>
              </w:rPr>
              <w:t>Acciones</w:t>
            </w:r>
          </w:p>
        </w:tc>
        <w:tc>
          <w:tcPr>
            <w:tcW w:w="2144"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21B8A3C0" w14:textId="77777777" w:rsidR="000D23FC" w:rsidRPr="00306B2C" w:rsidRDefault="000D23FC" w:rsidP="004F25C2">
            <w:pPr>
              <w:pStyle w:val="Sinespaciado"/>
              <w:rPr>
                <w:highlight w:val="white"/>
              </w:rPr>
            </w:pPr>
            <w:r w:rsidRPr="00306B2C">
              <w:rPr>
                <w:highlight w:val="white"/>
              </w:rPr>
              <w:t>Personal afectado</w:t>
            </w:r>
          </w:p>
        </w:tc>
      </w:tr>
      <w:tr w:rsidR="000D23FC" w:rsidRPr="00306B2C" w14:paraId="63D5A5E8" w14:textId="77777777" w:rsidTr="004F25C2">
        <w:trPr>
          <w:trHeight w:val="785"/>
          <w:jc w:val="center"/>
        </w:trPr>
        <w:tc>
          <w:tcPr>
            <w:tcW w:w="2158"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D50BA5C" w14:textId="77777777" w:rsidR="000D23FC" w:rsidRPr="00306B2C" w:rsidRDefault="000D23FC" w:rsidP="004F25C2">
            <w:pPr>
              <w:pStyle w:val="Sinespaciado"/>
              <w:rPr>
                <w:highlight w:val="white"/>
              </w:rPr>
            </w:pPr>
            <w:r w:rsidRPr="00306B2C">
              <w:rPr>
                <w:highlight w:val="white"/>
              </w:rPr>
              <w:t>Sismo de baja intensidad</w:t>
            </w:r>
          </w:p>
        </w:tc>
        <w:tc>
          <w:tcPr>
            <w:tcW w:w="2042" w:type="dxa"/>
            <w:tcBorders>
              <w:top w:val="nil"/>
              <w:left w:val="nil"/>
              <w:bottom w:val="single" w:sz="8" w:space="0" w:color="000000"/>
              <w:right w:val="single" w:sz="8" w:space="0" w:color="000000"/>
            </w:tcBorders>
            <w:tcMar>
              <w:top w:w="100" w:type="dxa"/>
              <w:left w:w="100" w:type="dxa"/>
              <w:bottom w:w="100" w:type="dxa"/>
              <w:right w:w="100" w:type="dxa"/>
            </w:tcMar>
          </w:tcPr>
          <w:p w14:paraId="6D0A14BD" w14:textId="77777777" w:rsidR="000D23FC" w:rsidRPr="00306B2C" w:rsidRDefault="000D23FC" w:rsidP="004F25C2">
            <w:pPr>
              <w:pStyle w:val="Sinespaciado"/>
              <w:rPr>
                <w:highlight w:val="white"/>
              </w:rPr>
            </w:pPr>
            <w:r w:rsidRPr="00306B2C">
              <w:rPr>
                <w:highlight w:val="white"/>
              </w:rPr>
              <w:t>A</w:t>
            </w:r>
          </w:p>
        </w:tc>
        <w:tc>
          <w:tcPr>
            <w:tcW w:w="2159" w:type="dxa"/>
            <w:tcBorders>
              <w:top w:val="nil"/>
              <w:left w:val="nil"/>
              <w:bottom w:val="single" w:sz="8" w:space="0" w:color="000000"/>
              <w:right w:val="single" w:sz="8" w:space="0" w:color="000000"/>
            </w:tcBorders>
            <w:tcMar>
              <w:top w:w="100" w:type="dxa"/>
              <w:left w:w="100" w:type="dxa"/>
              <w:bottom w:w="100" w:type="dxa"/>
              <w:right w:w="100" w:type="dxa"/>
            </w:tcMar>
          </w:tcPr>
          <w:p w14:paraId="36CA9524" w14:textId="77777777" w:rsidR="000D23FC" w:rsidRPr="00306B2C" w:rsidRDefault="000D23FC" w:rsidP="004F25C2">
            <w:pPr>
              <w:pStyle w:val="Sinespaciado"/>
              <w:rPr>
                <w:highlight w:val="white"/>
              </w:rPr>
            </w:pPr>
            <w:r w:rsidRPr="00306B2C">
              <w:rPr>
                <w:highlight w:val="white"/>
              </w:rPr>
              <w:t>Ayudar a evacuar el edificio</w:t>
            </w:r>
          </w:p>
        </w:tc>
        <w:tc>
          <w:tcPr>
            <w:tcW w:w="2144" w:type="dxa"/>
            <w:tcBorders>
              <w:top w:val="nil"/>
              <w:left w:val="nil"/>
              <w:bottom w:val="single" w:sz="8" w:space="0" w:color="000000"/>
              <w:right w:val="single" w:sz="8" w:space="0" w:color="000000"/>
            </w:tcBorders>
            <w:tcMar>
              <w:top w:w="100" w:type="dxa"/>
              <w:left w:w="100" w:type="dxa"/>
              <w:bottom w:w="100" w:type="dxa"/>
              <w:right w:w="100" w:type="dxa"/>
            </w:tcMar>
          </w:tcPr>
          <w:p w14:paraId="14C850EF" w14:textId="77777777" w:rsidR="000D23FC" w:rsidRPr="00306B2C" w:rsidRDefault="000D23FC" w:rsidP="004F25C2">
            <w:pPr>
              <w:pStyle w:val="Sinespaciado"/>
              <w:rPr>
                <w:highlight w:val="white"/>
              </w:rPr>
            </w:pPr>
            <w:r w:rsidRPr="00306B2C">
              <w:rPr>
                <w:highlight w:val="white"/>
              </w:rPr>
              <w:t>Encargado</w:t>
            </w:r>
          </w:p>
        </w:tc>
      </w:tr>
      <w:tr w:rsidR="000D23FC" w:rsidRPr="00306B2C" w14:paraId="583A7810" w14:textId="77777777" w:rsidTr="004F25C2">
        <w:trPr>
          <w:trHeight w:val="1595"/>
          <w:jc w:val="center"/>
        </w:trPr>
        <w:tc>
          <w:tcPr>
            <w:tcW w:w="2158"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64AA141" w14:textId="77777777" w:rsidR="000D23FC" w:rsidRPr="00306B2C" w:rsidRDefault="000D23FC" w:rsidP="004F25C2">
            <w:pPr>
              <w:pStyle w:val="Sinespaciado"/>
              <w:rPr>
                <w:highlight w:val="white"/>
              </w:rPr>
            </w:pPr>
            <w:r w:rsidRPr="00306B2C">
              <w:rPr>
                <w:highlight w:val="white"/>
              </w:rPr>
              <w:lastRenderedPageBreak/>
              <w:t>Sismo de media intensidad</w:t>
            </w:r>
          </w:p>
        </w:tc>
        <w:tc>
          <w:tcPr>
            <w:tcW w:w="2042" w:type="dxa"/>
            <w:tcBorders>
              <w:top w:val="nil"/>
              <w:left w:val="nil"/>
              <w:bottom w:val="single" w:sz="8" w:space="0" w:color="000000"/>
              <w:right w:val="single" w:sz="8" w:space="0" w:color="000000"/>
            </w:tcBorders>
            <w:tcMar>
              <w:top w:w="100" w:type="dxa"/>
              <w:left w:w="100" w:type="dxa"/>
              <w:bottom w:w="100" w:type="dxa"/>
              <w:right w:w="100" w:type="dxa"/>
            </w:tcMar>
          </w:tcPr>
          <w:p w14:paraId="48190AA3" w14:textId="77777777" w:rsidR="000D23FC" w:rsidRPr="00306B2C" w:rsidRDefault="000D23FC" w:rsidP="004F25C2">
            <w:pPr>
              <w:pStyle w:val="Sinespaciado"/>
              <w:rPr>
                <w:highlight w:val="white"/>
              </w:rPr>
            </w:pPr>
            <w:r w:rsidRPr="00306B2C">
              <w:rPr>
                <w:highlight w:val="white"/>
              </w:rPr>
              <w:t>B</w:t>
            </w:r>
          </w:p>
        </w:tc>
        <w:tc>
          <w:tcPr>
            <w:tcW w:w="2159" w:type="dxa"/>
            <w:tcBorders>
              <w:top w:val="nil"/>
              <w:left w:val="nil"/>
              <w:bottom w:val="single" w:sz="8" w:space="0" w:color="000000"/>
              <w:right w:val="single" w:sz="8" w:space="0" w:color="000000"/>
            </w:tcBorders>
            <w:tcMar>
              <w:top w:w="100" w:type="dxa"/>
              <w:left w:w="100" w:type="dxa"/>
              <w:bottom w:w="100" w:type="dxa"/>
              <w:right w:w="100" w:type="dxa"/>
            </w:tcMar>
          </w:tcPr>
          <w:p w14:paraId="03B9E8C2" w14:textId="77777777" w:rsidR="000D23FC" w:rsidRPr="00306B2C" w:rsidRDefault="000D23FC" w:rsidP="004F25C2">
            <w:pPr>
              <w:pStyle w:val="Sinespaciado"/>
              <w:rPr>
                <w:highlight w:val="white"/>
              </w:rPr>
            </w:pPr>
            <w:r w:rsidRPr="00306B2C">
              <w:rPr>
                <w:highlight w:val="white"/>
              </w:rPr>
              <w:t>-Evacuar el edificio</w:t>
            </w:r>
          </w:p>
          <w:p w14:paraId="0E231047" w14:textId="77777777" w:rsidR="000D23FC" w:rsidRPr="00306B2C" w:rsidRDefault="000D23FC" w:rsidP="004F25C2">
            <w:pPr>
              <w:pStyle w:val="Sinespaciado"/>
              <w:rPr>
                <w:highlight w:val="white"/>
              </w:rPr>
            </w:pPr>
            <w:r w:rsidRPr="00306B2C">
              <w:rPr>
                <w:highlight w:val="white"/>
              </w:rPr>
              <w:t>-Cortar el suministro eléctrico y de gas</w:t>
            </w:r>
          </w:p>
        </w:tc>
        <w:tc>
          <w:tcPr>
            <w:tcW w:w="2144" w:type="dxa"/>
            <w:tcBorders>
              <w:top w:val="nil"/>
              <w:left w:val="nil"/>
              <w:bottom w:val="single" w:sz="8" w:space="0" w:color="000000"/>
              <w:right w:val="single" w:sz="8" w:space="0" w:color="000000"/>
            </w:tcBorders>
            <w:tcMar>
              <w:top w:w="100" w:type="dxa"/>
              <w:left w:w="100" w:type="dxa"/>
              <w:bottom w:w="100" w:type="dxa"/>
              <w:right w:w="100" w:type="dxa"/>
            </w:tcMar>
          </w:tcPr>
          <w:p w14:paraId="7234374D" w14:textId="77777777" w:rsidR="000D23FC" w:rsidRPr="00306B2C" w:rsidRDefault="000D23FC" w:rsidP="004F25C2">
            <w:pPr>
              <w:pStyle w:val="Sinespaciado"/>
              <w:rPr>
                <w:highlight w:val="white"/>
              </w:rPr>
            </w:pPr>
            <w:r w:rsidRPr="00306B2C">
              <w:rPr>
                <w:highlight w:val="white"/>
              </w:rPr>
              <w:t>Encargado</w:t>
            </w:r>
          </w:p>
        </w:tc>
      </w:tr>
      <w:tr w:rsidR="000D23FC" w:rsidRPr="00306B2C" w14:paraId="636026D8" w14:textId="77777777" w:rsidTr="004F25C2">
        <w:trPr>
          <w:trHeight w:val="2960"/>
          <w:jc w:val="center"/>
        </w:trPr>
        <w:tc>
          <w:tcPr>
            <w:tcW w:w="2158"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61CD7A7" w14:textId="77777777" w:rsidR="000D23FC" w:rsidRPr="00306B2C" w:rsidRDefault="000D23FC" w:rsidP="004F25C2">
            <w:pPr>
              <w:pStyle w:val="Sinespaciado"/>
              <w:rPr>
                <w:highlight w:val="white"/>
              </w:rPr>
            </w:pPr>
            <w:r w:rsidRPr="00306B2C">
              <w:rPr>
                <w:highlight w:val="white"/>
              </w:rPr>
              <w:t>Sismo de alta intensidad (Terremoto)</w:t>
            </w:r>
          </w:p>
        </w:tc>
        <w:tc>
          <w:tcPr>
            <w:tcW w:w="2042" w:type="dxa"/>
            <w:tcBorders>
              <w:top w:val="nil"/>
              <w:left w:val="nil"/>
              <w:bottom w:val="single" w:sz="8" w:space="0" w:color="000000"/>
              <w:right w:val="single" w:sz="8" w:space="0" w:color="000000"/>
            </w:tcBorders>
            <w:tcMar>
              <w:top w:w="100" w:type="dxa"/>
              <w:left w:w="100" w:type="dxa"/>
              <w:bottom w:w="100" w:type="dxa"/>
              <w:right w:w="100" w:type="dxa"/>
            </w:tcMar>
          </w:tcPr>
          <w:p w14:paraId="2B89F357" w14:textId="77777777" w:rsidR="000D23FC" w:rsidRPr="00306B2C" w:rsidRDefault="000D23FC" w:rsidP="004F25C2">
            <w:pPr>
              <w:pStyle w:val="Sinespaciado"/>
              <w:rPr>
                <w:highlight w:val="white"/>
              </w:rPr>
            </w:pPr>
            <w:r w:rsidRPr="00306B2C">
              <w:rPr>
                <w:highlight w:val="white"/>
              </w:rPr>
              <w:t>C</w:t>
            </w:r>
          </w:p>
        </w:tc>
        <w:tc>
          <w:tcPr>
            <w:tcW w:w="2159" w:type="dxa"/>
            <w:tcBorders>
              <w:top w:val="nil"/>
              <w:left w:val="nil"/>
              <w:bottom w:val="single" w:sz="8" w:space="0" w:color="000000"/>
              <w:right w:val="single" w:sz="8" w:space="0" w:color="000000"/>
            </w:tcBorders>
            <w:tcMar>
              <w:top w:w="100" w:type="dxa"/>
              <w:left w:w="100" w:type="dxa"/>
              <w:bottom w:w="100" w:type="dxa"/>
              <w:right w:w="100" w:type="dxa"/>
            </w:tcMar>
          </w:tcPr>
          <w:p w14:paraId="664929FE" w14:textId="77777777" w:rsidR="000D23FC" w:rsidRPr="00306B2C" w:rsidRDefault="000D23FC" w:rsidP="004F25C2">
            <w:pPr>
              <w:pStyle w:val="Sinespaciado"/>
              <w:rPr>
                <w:highlight w:val="white"/>
              </w:rPr>
            </w:pPr>
            <w:r w:rsidRPr="00306B2C">
              <w:rPr>
                <w:highlight w:val="white"/>
              </w:rPr>
              <w:t>-Evacuar el edificio</w:t>
            </w:r>
          </w:p>
          <w:p w14:paraId="1FDCE9DD" w14:textId="77777777" w:rsidR="000D23FC" w:rsidRPr="00306B2C" w:rsidRDefault="000D23FC" w:rsidP="004F25C2">
            <w:pPr>
              <w:pStyle w:val="Sinespaciado"/>
              <w:rPr>
                <w:highlight w:val="white"/>
              </w:rPr>
            </w:pPr>
            <w:r w:rsidRPr="00306B2C">
              <w:rPr>
                <w:highlight w:val="white"/>
              </w:rPr>
              <w:t>-Cortar el suministro eléctrico y de gas</w:t>
            </w:r>
          </w:p>
          <w:p w14:paraId="79048F09" w14:textId="77777777" w:rsidR="000D23FC" w:rsidRPr="00306B2C" w:rsidRDefault="000D23FC" w:rsidP="004F25C2">
            <w:pPr>
              <w:pStyle w:val="Sinespaciado"/>
              <w:rPr>
                <w:highlight w:val="white"/>
              </w:rPr>
            </w:pPr>
            <w:r w:rsidRPr="00306B2C">
              <w:rPr>
                <w:highlight w:val="white"/>
              </w:rPr>
              <w:t>-Aviso a las autoridades (Bomberos y Defensa Civil)</w:t>
            </w:r>
          </w:p>
        </w:tc>
        <w:tc>
          <w:tcPr>
            <w:tcW w:w="2144" w:type="dxa"/>
            <w:tcBorders>
              <w:top w:val="nil"/>
              <w:left w:val="nil"/>
              <w:bottom w:val="single" w:sz="8" w:space="0" w:color="000000"/>
              <w:right w:val="single" w:sz="8" w:space="0" w:color="000000"/>
            </w:tcBorders>
            <w:tcMar>
              <w:top w:w="100" w:type="dxa"/>
              <w:left w:w="100" w:type="dxa"/>
              <w:bottom w:w="100" w:type="dxa"/>
              <w:right w:w="100" w:type="dxa"/>
            </w:tcMar>
          </w:tcPr>
          <w:p w14:paraId="3EF03E9C" w14:textId="77777777" w:rsidR="000D23FC" w:rsidRPr="00306B2C" w:rsidRDefault="000D23FC" w:rsidP="004F25C2">
            <w:pPr>
              <w:pStyle w:val="Sinespaciado"/>
              <w:rPr>
                <w:highlight w:val="white"/>
              </w:rPr>
            </w:pPr>
            <w:r w:rsidRPr="00306B2C">
              <w:rPr>
                <w:highlight w:val="white"/>
              </w:rPr>
              <w:t>- Encargado</w:t>
            </w:r>
          </w:p>
          <w:p w14:paraId="219EC7B5" w14:textId="77777777" w:rsidR="000D23FC" w:rsidRPr="00306B2C" w:rsidRDefault="000D23FC" w:rsidP="004F25C2">
            <w:pPr>
              <w:pStyle w:val="Sinespaciado"/>
              <w:keepNext/>
              <w:rPr>
                <w:highlight w:val="white"/>
              </w:rPr>
            </w:pPr>
            <w:r w:rsidRPr="00306B2C">
              <w:rPr>
                <w:highlight w:val="white"/>
              </w:rPr>
              <w:t>- Bomberos y Defensa Civil</w:t>
            </w:r>
          </w:p>
        </w:tc>
      </w:tr>
    </w:tbl>
    <w:p w14:paraId="7ABF203B" w14:textId="5AD88893" w:rsidR="00DB3F3A" w:rsidRDefault="004F25C2" w:rsidP="005A4821">
      <w:pPr>
        <w:pStyle w:val="Descripcin"/>
      </w:pPr>
      <w:bookmarkStart w:id="282" w:name="_Toc87031077"/>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84</w:t>
      </w:r>
      <w:r w:rsidR="00142F68">
        <w:rPr>
          <w:noProof/>
        </w:rPr>
        <w:fldChar w:fldCharType="end"/>
      </w:r>
      <w:r w:rsidR="00C7459D">
        <w:t xml:space="preserve">: Movimiento </w:t>
      </w:r>
      <w:r w:rsidR="00084783">
        <w:t>Sísmico</w:t>
      </w:r>
      <w:bookmarkEnd w:id="282"/>
    </w:p>
    <w:p w14:paraId="114469A1" w14:textId="77777777" w:rsidR="00C7459D" w:rsidRDefault="00084783" w:rsidP="00C7459D">
      <w:pPr>
        <w:rPr>
          <w:highlight w:val="white"/>
        </w:rPr>
      </w:pPr>
      <w:r>
        <w:rPr>
          <w:highlight w:val="white"/>
        </w:rPr>
        <w:t>Elaboración</w:t>
      </w:r>
      <w:r w:rsidR="00C7459D">
        <w:rPr>
          <w:highlight w:val="white"/>
        </w:rPr>
        <w:t xml:space="preserve"> propia</w:t>
      </w:r>
    </w:p>
    <w:p w14:paraId="0894F213" w14:textId="77777777" w:rsidR="00C7459D" w:rsidRPr="00C7459D" w:rsidRDefault="00C7459D" w:rsidP="004A525C">
      <w:pPr>
        <w:ind w:firstLine="0"/>
        <w:rPr>
          <w:highlight w:val="white"/>
        </w:rPr>
      </w:pPr>
    </w:p>
    <w:p w14:paraId="5517794D" w14:textId="77777777" w:rsidR="000D23FC" w:rsidRPr="00306B2C" w:rsidRDefault="000D23FC" w:rsidP="00DB3F3A">
      <w:pPr>
        <w:rPr>
          <w:highlight w:val="white"/>
        </w:rPr>
      </w:pPr>
      <w:r w:rsidRPr="00306B2C">
        <w:rPr>
          <w:highlight w:val="white"/>
        </w:rPr>
        <w:t>Números de emergencia:</w:t>
      </w:r>
    </w:p>
    <w:tbl>
      <w:tblPr>
        <w:tblW w:w="8503" w:type="dxa"/>
        <w:jc w:val="center"/>
        <w:tblBorders>
          <w:top w:val="nil"/>
          <w:left w:val="nil"/>
          <w:bottom w:val="nil"/>
          <w:right w:val="nil"/>
          <w:insideH w:val="nil"/>
          <w:insideV w:val="nil"/>
        </w:tblBorders>
        <w:tblLayout w:type="fixed"/>
        <w:tblLook w:val="0600" w:firstRow="0" w:lastRow="0" w:firstColumn="0" w:lastColumn="0" w:noHBand="1" w:noVBand="1"/>
      </w:tblPr>
      <w:tblGrid>
        <w:gridCol w:w="4244"/>
        <w:gridCol w:w="4259"/>
      </w:tblGrid>
      <w:tr w:rsidR="000D23FC" w:rsidRPr="00306B2C" w14:paraId="72B18B67" w14:textId="77777777" w:rsidTr="00DB3F3A">
        <w:trPr>
          <w:trHeight w:val="485"/>
          <w:jc w:val="center"/>
        </w:trPr>
        <w:tc>
          <w:tcPr>
            <w:tcW w:w="424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9553DF" w14:textId="77777777" w:rsidR="000D23FC" w:rsidRPr="00306B2C" w:rsidRDefault="000D23FC" w:rsidP="00DB3F3A">
            <w:pPr>
              <w:pStyle w:val="Sinespaciado"/>
              <w:rPr>
                <w:highlight w:val="white"/>
              </w:rPr>
            </w:pPr>
            <w:r w:rsidRPr="00306B2C">
              <w:rPr>
                <w:highlight w:val="white"/>
              </w:rPr>
              <w:t>Entidad</w:t>
            </w:r>
          </w:p>
        </w:tc>
        <w:tc>
          <w:tcPr>
            <w:tcW w:w="4259"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7BBF3DC4" w14:textId="77777777" w:rsidR="000D23FC" w:rsidRPr="00306B2C" w:rsidRDefault="000D23FC" w:rsidP="00DB3F3A">
            <w:pPr>
              <w:pStyle w:val="Sinespaciado"/>
              <w:rPr>
                <w:highlight w:val="white"/>
              </w:rPr>
            </w:pPr>
            <w:r w:rsidRPr="00306B2C">
              <w:rPr>
                <w:highlight w:val="white"/>
              </w:rPr>
              <w:t>Número</w:t>
            </w:r>
          </w:p>
        </w:tc>
      </w:tr>
      <w:tr w:rsidR="000D23FC" w:rsidRPr="00306B2C" w14:paraId="5C7FAAAA" w14:textId="77777777" w:rsidTr="00DB3F3A">
        <w:trPr>
          <w:trHeight w:val="485"/>
          <w:jc w:val="center"/>
        </w:trPr>
        <w:tc>
          <w:tcPr>
            <w:tcW w:w="4244"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03DD5E5" w14:textId="77777777" w:rsidR="000D23FC" w:rsidRPr="00306B2C" w:rsidRDefault="000D23FC" w:rsidP="00DB3F3A">
            <w:pPr>
              <w:pStyle w:val="Sinespaciado"/>
              <w:rPr>
                <w:highlight w:val="white"/>
              </w:rPr>
            </w:pPr>
            <w:r w:rsidRPr="00306B2C">
              <w:rPr>
                <w:highlight w:val="white"/>
              </w:rPr>
              <w:t>Bomberos</w:t>
            </w:r>
          </w:p>
        </w:tc>
        <w:tc>
          <w:tcPr>
            <w:tcW w:w="4259" w:type="dxa"/>
            <w:tcBorders>
              <w:top w:val="nil"/>
              <w:left w:val="nil"/>
              <w:bottom w:val="single" w:sz="8" w:space="0" w:color="000000"/>
              <w:right w:val="single" w:sz="8" w:space="0" w:color="000000"/>
            </w:tcBorders>
            <w:tcMar>
              <w:top w:w="100" w:type="dxa"/>
              <w:left w:w="100" w:type="dxa"/>
              <w:bottom w:w="100" w:type="dxa"/>
              <w:right w:w="100" w:type="dxa"/>
            </w:tcMar>
          </w:tcPr>
          <w:p w14:paraId="7F43862F" w14:textId="77777777" w:rsidR="000D23FC" w:rsidRPr="00306B2C" w:rsidRDefault="000D23FC" w:rsidP="00DB3F3A">
            <w:pPr>
              <w:pStyle w:val="Sinespaciado"/>
              <w:rPr>
                <w:highlight w:val="white"/>
              </w:rPr>
            </w:pPr>
            <w:r w:rsidRPr="00306B2C">
              <w:rPr>
                <w:highlight w:val="white"/>
              </w:rPr>
              <w:t>100</w:t>
            </w:r>
          </w:p>
        </w:tc>
      </w:tr>
      <w:tr w:rsidR="000D23FC" w:rsidRPr="00306B2C" w14:paraId="73CF3A72" w14:textId="77777777" w:rsidTr="00DB3F3A">
        <w:trPr>
          <w:trHeight w:val="485"/>
          <w:jc w:val="center"/>
        </w:trPr>
        <w:tc>
          <w:tcPr>
            <w:tcW w:w="4244"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8C323AF" w14:textId="77777777" w:rsidR="000D23FC" w:rsidRPr="00306B2C" w:rsidRDefault="000D23FC" w:rsidP="00DB3F3A">
            <w:pPr>
              <w:pStyle w:val="Sinespaciado"/>
              <w:rPr>
                <w:highlight w:val="white"/>
              </w:rPr>
            </w:pPr>
            <w:r w:rsidRPr="00306B2C">
              <w:rPr>
                <w:highlight w:val="white"/>
              </w:rPr>
              <w:t>Defensa civil</w:t>
            </w:r>
          </w:p>
        </w:tc>
        <w:tc>
          <w:tcPr>
            <w:tcW w:w="4259" w:type="dxa"/>
            <w:tcBorders>
              <w:top w:val="nil"/>
              <w:left w:val="nil"/>
              <w:bottom w:val="single" w:sz="8" w:space="0" w:color="000000"/>
              <w:right w:val="single" w:sz="8" w:space="0" w:color="000000"/>
            </w:tcBorders>
            <w:tcMar>
              <w:top w:w="100" w:type="dxa"/>
              <w:left w:w="100" w:type="dxa"/>
              <w:bottom w:w="100" w:type="dxa"/>
              <w:right w:w="100" w:type="dxa"/>
            </w:tcMar>
          </w:tcPr>
          <w:p w14:paraId="613CC7F0" w14:textId="77777777" w:rsidR="000D23FC" w:rsidRPr="00306B2C" w:rsidRDefault="000D23FC" w:rsidP="00DB3F3A">
            <w:pPr>
              <w:pStyle w:val="Sinespaciado"/>
              <w:rPr>
                <w:highlight w:val="white"/>
              </w:rPr>
            </w:pPr>
            <w:r w:rsidRPr="00306B2C">
              <w:rPr>
                <w:highlight w:val="white"/>
              </w:rPr>
              <w:t>103</w:t>
            </w:r>
          </w:p>
        </w:tc>
      </w:tr>
      <w:tr w:rsidR="000D23FC" w:rsidRPr="00306B2C" w14:paraId="0FEA7223" w14:textId="77777777" w:rsidTr="00DB3F3A">
        <w:trPr>
          <w:trHeight w:val="485"/>
          <w:jc w:val="center"/>
        </w:trPr>
        <w:tc>
          <w:tcPr>
            <w:tcW w:w="4244"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00215B5" w14:textId="77777777" w:rsidR="000D23FC" w:rsidRPr="00306B2C" w:rsidRDefault="000D23FC" w:rsidP="00DB3F3A">
            <w:pPr>
              <w:pStyle w:val="Sinespaciado"/>
              <w:rPr>
                <w:highlight w:val="white"/>
              </w:rPr>
            </w:pPr>
            <w:r w:rsidRPr="00306B2C">
              <w:rPr>
                <w:highlight w:val="white"/>
              </w:rPr>
              <w:t>Emergencia ambiental</w:t>
            </w:r>
          </w:p>
        </w:tc>
        <w:tc>
          <w:tcPr>
            <w:tcW w:w="4259" w:type="dxa"/>
            <w:tcBorders>
              <w:top w:val="nil"/>
              <w:left w:val="nil"/>
              <w:bottom w:val="single" w:sz="8" w:space="0" w:color="000000"/>
              <w:right w:val="single" w:sz="8" w:space="0" w:color="000000"/>
            </w:tcBorders>
            <w:tcMar>
              <w:top w:w="100" w:type="dxa"/>
              <w:left w:w="100" w:type="dxa"/>
              <w:bottom w:w="100" w:type="dxa"/>
              <w:right w:w="100" w:type="dxa"/>
            </w:tcMar>
          </w:tcPr>
          <w:p w14:paraId="1B07A8FB" w14:textId="77777777" w:rsidR="000D23FC" w:rsidRPr="00306B2C" w:rsidRDefault="000D23FC" w:rsidP="00DB3F3A">
            <w:pPr>
              <w:pStyle w:val="Sinespaciado"/>
              <w:rPr>
                <w:highlight w:val="white"/>
              </w:rPr>
            </w:pPr>
            <w:r w:rsidRPr="00306B2C">
              <w:rPr>
                <w:highlight w:val="white"/>
              </w:rPr>
              <w:t>105</w:t>
            </w:r>
          </w:p>
        </w:tc>
      </w:tr>
      <w:tr w:rsidR="000D23FC" w:rsidRPr="00306B2C" w14:paraId="1BAA83D8" w14:textId="77777777" w:rsidTr="00DB3F3A">
        <w:trPr>
          <w:trHeight w:val="485"/>
          <w:jc w:val="center"/>
        </w:trPr>
        <w:tc>
          <w:tcPr>
            <w:tcW w:w="4244"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0297119" w14:textId="77777777" w:rsidR="000D23FC" w:rsidRPr="00306B2C" w:rsidRDefault="000D23FC" w:rsidP="00DB3F3A">
            <w:pPr>
              <w:pStyle w:val="Sinespaciado"/>
              <w:rPr>
                <w:highlight w:val="white"/>
              </w:rPr>
            </w:pPr>
            <w:r w:rsidRPr="00306B2C">
              <w:rPr>
                <w:highlight w:val="white"/>
              </w:rPr>
              <w:t>Policía</w:t>
            </w:r>
          </w:p>
        </w:tc>
        <w:tc>
          <w:tcPr>
            <w:tcW w:w="4259" w:type="dxa"/>
            <w:tcBorders>
              <w:top w:val="nil"/>
              <w:left w:val="nil"/>
              <w:bottom w:val="single" w:sz="8" w:space="0" w:color="000000"/>
              <w:right w:val="single" w:sz="8" w:space="0" w:color="000000"/>
            </w:tcBorders>
            <w:tcMar>
              <w:top w:w="100" w:type="dxa"/>
              <w:left w:w="100" w:type="dxa"/>
              <w:bottom w:w="100" w:type="dxa"/>
              <w:right w:w="100" w:type="dxa"/>
            </w:tcMar>
          </w:tcPr>
          <w:p w14:paraId="40E49164" w14:textId="77777777" w:rsidR="000D23FC" w:rsidRPr="00306B2C" w:rsidRDefault="000D23FC" w:rsidP="00DB3F3A">
            <w:pPr>
              <w:pStyle w:val="Sinespaciado"/>
              <w:rPr>
                <w:highlight w:val="white"/>
              </w:rPr>
            </w:pPr>
            <w:r w:rsidRPr="00306B2C">
              <w:rPr>
                <w:highlight w:val="white"/>
              </w:rPr>
              <w:t>911</w:t>
            </w:r>
          </w:p>
        </w:tc>
      </w:tr>
      <w:tr w:rsidR="000D23FC" w:rsidRPr="00306B2C" w14:paraId="551B356A" w14:textId="77777777" w:rsidTr="00DB3F3A">
        <w:trPr>
          <w:trHeight w:val="485"/>
          <w:jc w:val="center"/>
        </w:trPr>
        <w:tc>
          <w:tcPr>
            <w:tcW w:w="4244"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790B920" w14:textId="77777777" w:rsidR="000D23FC" w:rsidRPr="00306B2C" w:rsidRDefault="000D23FC" w:rsidP="00DB3F3A">
            <w:pPr>
              <w:pStyle w:val="Sinespaciado"/>
              <w:rPr>
                <w:highlight w:val="white"/>
              </w:rPr>
            </w:pPr>
            <w:r w:rsidRPr="00306B2C">
              <w:rPr>
                <w:highlight w:val="white"/>
              </w:rPr>
              <w:t>Emergencia medica</w:t>
            </w:r>
          </w:p>
        </w:tc>
        <w:tc>
          <w:tcPr>
            <w:tcW w:w="4259" w:type="dxa"/>
            <w:tcBorders>
              <w:top w:val="nil"/>
              <w:left w:val="nil"/>
              <w:bottom w:val="single" w:sz="8" w:space="0" w:color="000000"/>
              <w:right w:val="single" w:sz="8" w:space="0" w:color="000000"/>
            </w:tcBorders>
            <w:tcMar>
              <w:top w:w="100" w:type="dxa"/>
              <w:left w:w="100" w:type="dxa"/>
              <w:bottom w:w="100" w:type="dxa"/>
              <w:right w:w="100" w:type="dxa"/>
            </w:tcMar>
          </w:tcPr>
          <w:p w14:paraId="061B01A8" w14:textId="77777777" w:rsidR="000D23FC" w:rsidRPr="00306B2C" w:rsidRDefault="000D23FC" w:rsidP="00DB3F3A">
            <w:pPr>
              <w:pStyle w:val="Sinespaciado"/>
              <w:rPr>
                <w:highlight w:val="white"/>
              </w:rPr>
            </w:pPr>
            <w:r w:rsidRPr="00306B2C">
              <w:rPr>
                <w:highlight w:val="white"/>
              </w:rPr>
              <w:t>107</w:t>
            </w:r>
          </w:p>
        </w:tc>
      </w:tr>
      <w:tr w:rsidR="000D23FC" w:rsidRPr="00306B2C" w14:paraId="2DB7293E" w14:textId="77777777" w:rsidTr="00DB3F3A">
        <w:trPr>
          <w:trHeight w:val="485"/>
          <w:jc w:val="center"/>
        </w:trPr>
        <w:tc>
          <w:tcPr>
            <w:tcW w:w="4244"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FDD03DE" w14:textId="612B4CDB" w:rsidR="000D23FC" w:rsidRPr="00306B2C" w:rsidRDefault="005657C0" w:rsidP="00DB3F3A">
            <w:pPr>
              <w:pStyle w:val="Sinespaciado"/>
              <w:rPr>
                <w:highlight w:val="white"/>
              </w:rPr>
            </w:pPr>
            <w:r w:rsidRPr="00306B2C">
              <w:rPr>
                <w:highlight w:val="white"/>
              </w:rPr>
              <w:t>Hospital Schestakow</w:t>
            </w:r>
          </w:p>
        </w:tc>
        <w:tc>
          <w:tcPr>
            <w:tcW w:w="4259" w:type="dxa"/>
            <w:tcBorders>
              <w:top w:val="nil"/>
              <w:left w:val="nil"/>
              <w:bottom w:val="single" w:sz="8" w:space="0" w:color="000000"/>
              <w:right w:val="single" w:sz="8" w:space="0" w:color="000000"/>
            </w:tcBorders>
            <w:tcMar>
              <w:top w:w="100" w:type="dxa"/>
              <w:left w:w="100" w:type="dxa"/>
              <w:bottom w:w="100" w:type="dxa"/>
              <w:right w:w="100" w:type="dxa"/>
            </w:tcMar>
          </w:tcPr>
          <w:p w14:paraId="2CEA25C1" w14:textId="77777777" w:rsidR="000D23FC" w:rsidRPr="00306B2C" w:rsidRDefault="000D23FC" w:rsidP="00DB3F3A">
            <w:pPr>
              <w:pStyle w:val="Sinespaciado"/>
              <w:rPr>
                <w:highlight w:val="white"/>
              </w:rPr>
            </w:pPr>
            <w:r w:rsidRPr="00306B2C">
              <w:rPr>
                <w:highlight w:val="white"/>
              </w:rPr>
              <w:t>0260 – 4422580</w:t>
            </w:r>
          </w:p>
        </w:tc>
      </w:tr>
      <w:tr w:rsidR="000D23FC" w:rsidRPr="00306B2C" w14:paraId="3D3E9943" w14:textId="77777777" w:rsidTr="00DB3F3A">
        <w:trPr>
          <w:trHeight w:val="485"/>
          <w:jc w:val="center"/>
        </w:trPr>
        <w:tc>
          <w:tcPr>
            <w:tcW w:w="4244"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6B5F7FA" w14:textId="3CEB2C31" w:rsidR="000D23FC" w:rsidRPr="00306B2C" w:rsidRDefault="0080041C" w:rsidP="00DB3F3A">
            <w:pPr>
              <w:pStyle w:val="Sinespaciado"/>
              <w:rPr>
                <w:highlight w:val="white"/>
              </w:rPr>
            </w:pPr>
            <w:r w:rsidRPr="00306B2C">
              <w:rPr>
                <w:highlight w:val="white"/>
              </w:rPr>
              <w:t>EDEMSA</w:t>
            </w:r>
          </w:p>
        </w:tc>
        <w:tc>
          <w:tcPr>
            <w:tcW w:w="4259" w:type="dxa"/>
            <w:tcBorders>
              <w:top w:val="nil"/>
              <w:left w:val="nil"/>
              <w:bottom w:val="single" w:sz="8" w:space="0" w:color="000000"/>
              <w:right w:val="single" w:sz="8" w:space="0" w:color="000000"/>
            </w:tcBorders>
            <w:tcMar>
              <w:top w:w="100" w:type="dxa"/>
              <w:left w:w="100" w:type="dxa"/>
              <w:bottom w:w="100" w:type="dxa"/>
              <w:right w:w="100" w:type="dxa"/>
            </w:tcMar>
          </w:tcPr>
          <w:p w14:paraId="6DF72475" w14:textId="77777777" w:rsidR="000D23FC" w:rsidRPr="00306B2C" w:rsidRDefault="000D23FC" w:rsidP="00DB3F3A">
            <w:pPr>
              <w:pStyle w:val="Sinespaciado"/>
              <w:rPr>
                <w:highlight w:val="white"/>
              </w:rPr>
            </w:pPr>
            <w:r w:rsidRPr="00306B2C">
              <w:rPr>
                <w:highlight w:val="white"/>
              </w:rPr>
              <w:t>0261 – 4497300</w:t>
            </w:r>
          </w:p>
        </w:tc>
      </w:tr>
      <w:tr w:rsidR="000D23FC" w:rsidRPr="00306B2C" w14:paraId="6E92B3B2" w14:textId="77777777" w:rsidTr="00DB3F3A">
        <w:trPr>
          <w:trHeight w:val="485"/>
          <w:jc w:val="center"/>
        </w:trPr>
        <w:tc>
          <w:tcPr>
            <w:tcW w:w="4244"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58A6374" w14:textId="77777777" w:rsidR="000D23FC" w:rsidRPr="00306B2C" w:rsidRDefault="000D23FC" w:rsidP="00DB3F3A">
            <w:pPr>
              <w:pStyle w:val="Sinespaciado"/>
              <w:rPr>
                <w:highlight w:val="white"/>
              </w:rPr>
            </w:pPr>
            <w:r w:rsidRPr="00306B2C">
              <w:rPr>
                <w:highlight w:val="white"/>
              </w:rPr>
              <w:lastRenderedPageBreak/>
              <w:t>Ecogas</w:t>
            </w:r>
          </w:p>
        </w:tc>
        <w:tc>
          <w:tcPr>
            <w:tcW w:w="4259" w:type="dxa"/>
            <w:tcBorders>
              <w:top w:val="nil"/>
              <w:left w:val="nil"/>
              <w:bottom w:val="single" w:sz="8" w:space="0" w:color="000000"/>
              <w:right w:val="single" w:sz="8" w:space="0" w:color="000000"/>
            </w:tcBorders>
            <w:tcMar>
              <w:top w:w="100" w:type="dxa"/>
              <w:left w:w="100" w:type="dxa"/>
              <w:bottom w:w="100" w:type="dxa"/>
              <w:right w:w="100" w:type="dxa"/>
            </w:tcMar>
          </w:tcPr>
          <w:p w14:paraId="491610E3" w14:textId="77777777" w:rsidR="000D23FC" w:rsidRPr="00306B2C" w:rsidRDefault="000D23FC" w:rsidP="00DB3F3A">
            <w:pPr>
              <w:pStyle w:val="Sinespaciado"/>
              <w:rPr>
                <w:highlight w:val="white"/>
              </w:rPr>
            </w:pPr>
            <w:r w:rsidRPr="00306B2C">
              <w:rPr>
                <w:highlight w:val="white"/>
              </w:rPr>
              <w:t>0260 – 4429522</w:t>
            </w:r>
          </w:p>
        </w:tc>
      </w:tr>
      <w:tr w:rsidR="000D23FC" w:rsidRPr="00306B2C" w14:paraId="56FDE177" w14:textId="77777777" w:rsidTr="00DB3F3A">
        <w:trPr>
          <w:trHeight w:val="485"/>
          <w:jc w:val="center"/>
        </w:trPr>
        <w:tc>
          <w:tcPr>
            <w:tcW w:w="4244"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D04AEB3" w14:textId="77777777" w:rsidR="000D23FC" w:rsidRPr="00306B2C" w:rsidRDefault="000D23FC" w:rsidP="00DB3F3A">
            <w:pPr>
              <w:pStyle w:val="Sinespaciado"/>
              <w:rPr>
                <w:highlight w:val="white"/>
              </w:rPr>
            </w:pPr>
            <w:r w:rsidRPr="00306B2C">
              <w:rPr>
                <w:highlight w:val="white"/>
              </w:rPr>
              <w:t>Aguas Mendocinas</w:t>
            </w:r>
          </w:p>
        </w:tc>
        <w:tc>
          <w:tcPr>
            <w:tcW w:w="4259" w:type="dxa"/>
            <w:tcBorders>
              <w:top w:val="nil"/>
              <w:left w:val="nil"/>
              <w:bottom w:val="single" w:sz="8" w:space="0" w:color="000000"/>
              <w:right w:val="single" w:sz="8" w:space="0" w:color="000000"/>
            </w:tcBorders>
            <w:tcMar>
              <w:top w:w="100" w:type="dxa"/>
              <w:left w:w="100" w:type="dxa"/>
              <w:bottom w:w="100" w:type="dxa"/>
              <w:right w:w="100" w:type="dxa"/>
            </w:tcMar>
          </w:tcPr>
          <w:p w14:paraId="07AEC666" w14:textId="77777777" w:rsidR="000D23FC" w:rsidRPr="00306B2C" w:rsidRDefault="000D23FC" w:rsidP="00DB3F3A">
            <w:pPr>
              <w:pStyle w:val="Sinespaciado"/>
              <w:keepNext/>
              <w:rPr>
                <w:highlight w:val="white"/>
              </w:rPr>
            </w:pPr>
            <w:r w:rsidRPr="00306B2C">
              <w:rPr>
                <w:highlight w:val="white"/>
              </w:rPr>
              <w:t>08010-777-2482</w:t>
            </w:r>
          </w:p>
        </w:tc>
      </w:tr>
    </w:tbl>
    <w:p w14:paraId="64BF64B9" w14:textId="2A8AD826" w:rsidR="000D23FC" w:rsidRDefault="00DB3F3A" w:rsidP="00DB3F3A">
      <w:pPr>
        <w:pStyle w:val="Descripcin"/>
      </w:pPr>
      <w:bookmarkStart w:id="283" w:name="_Toc87031078"/>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85</w:t>
      </w:r>
      <w:r w:rsidR="00142F68">
        <w:rPr>
          <w:noProof/>
        </w:rPr>
        <w:fldChar w:fldCharType="end"/>
      </w:r>
      <w:r w:rsidR="00C7459D">
        <w:t xml:space="preserve">: </w:t>
      </w:r>
      <w:r w:rsidR="00084783">
        <w:t>Números</w:t>
      </w:r>
      <w:r w:rsidR="00C7459D">
        <w:t xml:space="preserve"> de emergencia</w:t>
      </w:r>
      <w:bookmarkEnd w:id="283"/>
    </w:p>
    <w:p w14:paraId="1D880CE3" w14:textId="77777777" w:rsidR="00C7459D" w:rsidRPr="00C7459D" w:rsidRDefault="00084783" w:rsidP="00C7459D">
      <w:pPr>
        <w:rPr>
          <w:highlight w:val="white"/>
        </w:rPr>
      </w:pPr>
      <w:r>
        <w:rPr>
          <w:highlight w:val="white"/>
        </w:rPr>
        <w:t>Elaboración</w:t>
      </w:r>
      <w:r w:rsidR="00C7459D">
        <w:rPr>
          <w:highlight w:val="white"/>
        </w:rPr>
        <w:t xml:space="preserve"> propia</w:t>
      </w:r>
    </w:p>
    <w:p w14:paraId="076327BA" w14:textId="77777777" w:rsidR="00DB3F3A" w:rsidRPr="00306B2C" w:rsidRDefault="00DB3F3A" w:rsidP="00232177">
      <w:pPr>
        <w:pStyle w:val="Ttulo3"/>
        <w:rPr>
          <w:highlight w:val="white"/>
        </w:rPr>
      </w:pPr>
      <w:bookmarkStart w:id="284" w:name="_Toc85201102"/>
      <w:bookmarkStart w:id="285" w:name="_Toc87030919"/>
      <w:r>
        <w:rPr>
          <w:highlight w:val="white"/>
        </w:rPr>
        <w:t>3.2.5.2</w:t>
      </w:r>
      <w:r w:rsidR="00E03DD5">
        <w:rPr>
          <w:highlight w:val="white"/>
        </w:rPr>
        <w:t xml:space="preserve"> </w:t>
      </w:r>
      <w:r w:rsidRPr="00306B2C">
        <w:rPr>
          <w:highlight w:val="white"/>
        </w:rPr>
        <w:t>Aspectos Jurídicos</w:t>
      </w:r>
      <w:bookmarkEnd w:id="284"/>
      <w:bookmarkEnd w:id="285"/>
    </w:p>
    <w:p w14:paraId="01F7B416" w14:textId="77777777" w:rsidR="00DB3F3A" w:rsidRPr="00DB3F3A" w:rsidRDefault="00DB3F3A" w:rsidP="00DB3F3A">
      <w:pPr>
        <w:rPr>
          <w:highlight w:val="white"/>
        </w:rPr>
      </w:pPr>
      <w:r w:rsidRPr="00DB3F3A">
        <w:rPr>
          <w:highlight w:val="white"/>
        </w:rPr>
        <w:t>En Argentina la producción, elaboración, almacenaje, transporte, distribución, comercialización y expendio de alimentos se encuentra reglamentada y normalizada mediante marcos regulatorios de manera general o específica para productos o grupos de productos. Dichas normas son obligatorias para todos aquellos que participan en el proceso productivo de los alimentos.</w:t>
      </w:r>
    </w:p>
    <w:p w14:paraId="16C4553C" w14:textId="77777777" w:rsidR="00DB3F3A" w:rsidRPr="00DB3F3A" w:rsidRDefault="00DB3F3A" w:rsidP="00DB3F3A">
      <w:pPr>
        <w:rPr>
          <w:highlight w:val="white"/>
        </w:rPr>
      </w:pPr>
      <w:r w:rsidRPr="00DB3F3A">
        <w:rPr>
          <w:highlight w:val="white"/>
        </w:rPr>
        <w:t xml:space="preserve">Junto con las </w:t>
      </w:r>
      <w:r w:rsidRPr="00DB3F3A">
        <w:rPr>
          <w:b/>
          <w:highlight w:val="white"/>
        </w:rPr>
        <w:t>Autoridades Sanitarias Provinciales</w:t>
      </w:r>
      <w:r w:rsidRPr="00DB3F3A">
        <w:rPr>
          <w:highlight w:val="white"/>
        </w:rPr>
        <w:t>, el Servicio Nacional de Sanidad y Calidad Agroalimentaria (</w:t>
      </w:r>
      <w:r w:rsidRPr="00DB3F3A">
        <w:rPr>
          <w:b/>
          <w:highlight w:val="white"/>
        </w:rPr>
        <w:t>SENASA</w:t>
      </w:r>
      <w:r w:rsidRPr="00DB3F3A">
        <w:rPr>
          <w:highlight w:val="white"/>
        </w:rPr>
        <w:t>) y la Administración Nacional de Medicamentos, Alimentos y Tecnología Médica (</w:t>
      </w:r>
      <w:r w:rsidRPr="00DB3F3A">
        <w:rPr>
          <w:b/>
          <w:highlight w:val="white"/>
        </w:rPr>
        <w:t>ANMAT</w:t>
      </w:r>
      <w:r w:rsidRPr="00DB3F3A">
        <w:rPr>
          <w:highlight w:val="white"/>
        </w:rPr>
        <w:t>) son los entes de principal importancia dentro del sistema normativo e institucional dedicado a preservar la inocuidad y calidad de los alimentos.</w:t>
      </w:r>
    </w:p>
    <w:p w14:paraId="05069CD8" w14:textId="77777777" w:rsidR="00DB3F3A" w:rsidRPr="00DB3F3A" w:rsidRDefault="00DB3F3A" w:rsidP="00DB3F3A">
      <w:pPr>
        <w:rPr>
          <w:highlight w:val="white"/>
        </w:rPr>
      </w:pPr>
      <w:r w:rsidRPr="00DB3F3A">
        <w:rPr>
          <w:highlight w:val="white"/>
        </w:rPr>
        <w:t>Las competencias de cada órgano o jurisdicción de control y fiscalización son distribuidas y atribuidas mediante dicho marco regulatorio. El Código Alimentario Argentino (Decreto 2126/71), la Ley 18.284 y sus disposiciones reglamentarias son aplicados por las autoridades sanitarias nacionales y provinciales, y sin ningún perjuicio, la autoridad sanitaria nacional puede concurrir para hacer cumplir dichas normas en cualquier parte del país. Los productos cuya producción, elaboración y/o fraccionamiento son autorizados y verificados de acuerdo al Código Alimentario Argentino (</w:t>
      </w:r>
      <w:r w:rsidRPr="00DB3F3A">
        <w:rPr>
          <w:b/>
          <w:highlight w:val="white"/>
        </w:rPr>
        <w:t>CAA</w:t>
      </w:r>
      <w:r w:rsidRPr="00DB3F3A">
        <w:rPr>
          <w:highlight w:val="white"/>
        </w:rPr>
        <w:t>), a la citada ley y a sus disposiciones reglamentarias por la autoridad sanitaria competente de acuerdo al lugar donde se produzcan, elaboren o fraccionen, pueden, circular, comercializarse y expenderse en todo el territorio de la Nación, sin perjuicio de la verificación de sus condiciones higiénico-sanitarias, bromatológicas y de identificación comercial en la jurisdicción de destino.</w:t>
      </w:r>
    </w:p>
    <w:p w14:paraId="69BBBDDE" w14:textId="1341C124" w:rsidR="00DB3F3A" w:rsidRPr="00DB3F3A" w:rsidRDefault="00DB3F3A" w:rsidP="00DB3F3A">
      <w:r w:rsidRPr="00DB3F3A">
        <w:t xml:space="preserve">Los establecimientos elaboradores deben tramitar su </w:t>
      </w:r>
      <w:r w:rsidR="005657C0" w:rsidRPr="00DB3F3A">
        <w:t>habilitación y</w:t>
      </w:r>
      <w:r w:rsidRPr="00DB3F3A">
        <w:t xml:space="preserve"> registrar el producto ante la Autoridad Sanitaria de la jurisdicción donde es producido, elaborado o fraccionado el alimento. Así, en primer </w:t>
      </w:r>
      <w:r w:rsidR="0080041C" w:rsidRPr="00DB3F3A">
        <w:t>lugar,</w:t>
      </w:r>
      <w:r w:rsidRPr="00DB3F3A">
        <w:t xml:space="preserve"> es necesario gestionar el Registro Nacional de Establecimiento (</w:t>
      </w:r>
      <w:r w:rsidRPr="00DB3F3A">
        <w:rPr>
          <w:b/>
        </w:rPr>
        <w:t>RNE</w:t>
      </w:r>
      <w:r w:rsidRPr="00DB3F3A">
        <w:t>). Posteriormente, y por cada producto, debe obtenerse un Registro Nacional de Producto Alimenticio (RNPA). Organismos como el Instituto Nacional de Alimentos (INAL) solo intervienen cuando se realizan exportaciones de productos envasados para la venta directa al público, y para exportaciones de productos a granel vegetales y de origen cárnico, subproductos y derivados, el trámite corresponde al SENASA.</w:t>
      </w:r>
    </w:p>
    <w:p w14:paraId="626FDEB7" w14:textId="77777777" w:rsidR="00DB3F3A" w:rsidRPr="00DB3F3A" w:rsidRDefault="00DB3F3A" w:rsidP="00DB3F3A">
      <w:r w:rsidRPr="00DB3F3A">
        <w:lastRenderedPageBreak/>
        <w:t>Todos los manipuladores que intervienen en el proceso productivo, o que puedan entrar en contacto con los alimentos deben contar con la libreta sanitaria que refiere el Art. 21 del Código Alimentario Argentino, cumpliendo con los análisis médicos y con la capacitación obligatoria allí establecida.</w:t>
      </w:r>
    </w:p>
    <w:p w14:paraId="78BFEFFD" w14:textId="77777777" w:rsidR="00DB3F3A" w:rsidRPr="00DB3F3A" w:rsidRDefault="00DB3F3A" w:rsidP="00DB3F3A">
      <w:r w:rsidRPr="00DB3F3A">
        <w:t xml:space="preserve">En 1997 la Resolución </w:t>
      </w:r>
      <w:proofErr w:type="spellStart"/>
      <w:r w:rsidRPr="00DB3F3A">
        <w:t>Nº</w:t>
      </w:r>
      <w:proofErr w:type="spellEnd"/>
      <w:r w:rsidRPr="00DB3F3A">
        <w:t xml:space="preserve"> 587 del entonces Ministerio de Salud y Acción Social incorporó la Resolución MERCOSUR 80/96 sobre la obligatoriedad de observar las condiciones higiénico-sanitarias y de buenas prácticas de manufactura (BPM) para establecimientos elaboradores / industrializadores de alimentos contenidas en el </w:t>
      </w:r>
      <w:r w:rsidR="00084783" w:rsidRPr="00DB3F3A">
        <w:t xml:space="preserve">Cap... </w:t>
      </w:r>
      <w:r w:rsidRPr="00DB3F3A">
        <w:t>II del Decreto 2126/71.</w:t>
      </w:r>
    </w:p>
    <w:p w14:paraId="7666B11F" w14:textId="61588ED0" w:rsidR="00DB3F3A" w:rsidRPr="00DB3F3A" w:rsidRDefault="00DB3F3A" w:rsidP="00DB3F3A">
      <w:r w:rsidRPr="00DB3F3A">
        <w:t xml:space="preserve">En lo que respecta al transporte de sustancias alimenticias, el mismo debe ser habilitado por la autoridad sanitaria competente </w:t>
      </w:r>
      <w:r w:rsidR="0080041C" w:rsidRPr="00DB3F3A">
        <w:t>de acuerdo con</w:t>
      </w:r>
      <w:r w:rsidRPr="00DB3F3A">
        <w:t xml:space="preserve"> la naturaleza del producto y del tránsito (provincial o interprovincial), rigiendo a ese respecto a las normas contenidas en el Decreto 4238/68 o en el artículo 154 bis del CAA</w:t>
      </w:r>
      <w:r w:rsidR="00084783" w:rsidRPr="00DB3F3A">
        <w:t>...</w:t>
      </w:r>
    </w:p>
    <w:p w14:paraId="5CA5E7F9" w14:textId="77777777" w:rsidR="00DB3F3A" w:rsidRDefault="00DB3F3A" w:rsidP="00DB3F3A">
      <w:r w:rsidRPr="00DB3F3A">
        <w:t>Los productos ofrecidos al consumidor deben estar correctamente rotulados, debiendo observarse al respecto las normas generales que establece el capítulo V del Código Alimentario Argentino. Dicho rotulado es de carácter obligatorio.</w:t>
      </w:r>
    </w:p>
    <w:p w14:paraId="63C12315" w14:textId="77777777" w:rsidR="00C7459D" w:rsidRDefault="009B6FAF" w:rsidP="004A525C">
      <w:r>
        <w:t>La descripción de cada norma aplicante al proyecto, ser</w:t>
      </w:r>
      <w:r w:rsidR="004A525C">
        <w:t>án desarrolladas en el Anexo I.</w:t>
      </w:r>
    </w:p>
    <w:p w14:paraId="036BBE7D" w14:textId="77777777" w:rsidR="00DB3F3A" w:rsidRPr="002E2A33" w:rsidRDefault="00C7459D" w:rsidP="00232177">
      <w:pPr>
        <w:pStyle w:val="Ttulo3"/>
      </w:pPr>
      <w:bookmarkStart w:id="286" w:name="_Toc85201103"/>
      <w:bookmarkStart w:id="287" w:name="_Toc87030920"/>
      <w:r>
        <w:t xml:space="preserve">3.2.5.3 </w:t>
      </w:r>
      <w:r w:rsidR="00DB3F3A" w:rsidRPr="002E2A33">
        <w:t>Aspectos Normativos</w:t>
      </w:r>
      <w:bookmarkEnd w:id="286"/>
      <w:bookmarkEnd w:id="287"/>
    </w:p>
    <w:p w14:paraId="57777D6D" w14:textId="77777777" w:rsidR="00DB3F3A" w:rsidRPr="002E2A33" w:rsidRDefault="00DB3F3A" w:rsidP="002E2A33">
      <w:r w:rsidRPr="002E2A33">
        <w:t xml:space="preserve">En la industria de la alimentación factores como la calidad son de la más alta estima tanto para consumidores como para productores y organismos de control, es por esto </w:t>
      </w:r>
      <w:proofErr w:type="gramStart"/>
      <w:r w:rsidRPr="002E2A33">
        <w:t>que</w:t>
      </w:r>
      <w:proofErr w:type="gramEnd"/>
      <w:r w:rsidRPr="002E2A33">
        <w:t xml:space="preserve"> globalmente se controlan características higiénicas y sanitarias y se establecen pautas sobre la comercialización de productos alimenticios.</w:t>
      </w:r>
    </w:p>
    <w:p w14:paraId="1E13AB65" w14:textId="74304155" w:rsidR="002E2A33" w:rsidRPr="009B6FAF" w:rsidRDefault="00DB3F3A" w:rsidP="009B6FAF">
      <w:r w:rsidRPr="002E2A33">
        <w:t xml:space="preserve"> Para poder cumplir con los requisitos de calidad que imponen los distintos agentes del mercado, las empresas cuentan con distintos métodos, normas, estudios y análisis como son las Buenas Prácticas de Manufactura (BPM), las normas ISO 9001 (Gestión de Calidad) e ISO 22000 (Sistemas de Gestión de Inocuidad de los Alimentos) y el sistema de Análisis de Riesgos y Puntos Críticos de Control (HACCP). Dichos métodos, normas y análisis exigen ciertos criterios a ser cumplidos para asegurar un determinado nivel de calidad y favoreciendo la mejora </w:t>
      </w:r>
      <w:r w:rsidR="005657C0" w:rsidRPr="002E2A33">
        <w:t>continua</w:t>
      </w:r>
      <w:r w:rsidRPr="002E2A33">
        <w:t xml:space="preserve">. </w:t>
      </w:r>
    </w:p>
    <w:p w14:paraId="73A311A3" w14:textId="77777777" w:rsidR="00DB3F3A" w:rsidRPr="002E2A33" w:rsidRDefault="00DB3F3A" w:rsidP="00DB3F3A">
      <w:pPr>
        <w:rPr>
          <w:rFonts w:cs="Arial"/>
          <w:b/>
          <w:szCs w:val="24"/>
          <w:u w:val="single"/>
        </w:rPr>
      </w:pPr>
      <w:r w:rsidRPr="002E2A33">
        <w:rPr>
          <w:rFonts w:cs="Arial"/>
          <w:b/>
          <w:szCs w:val="24"/>
        </w:rPr>
        <w:t>Manejo integrado de plagas (M.I.P</w:t>
      </w:r>
      <w:r w:rsidRPr="002E2A33">
        <w:rPr>
          <w:rFonts w:cs="Arial"/>
          <w:b/>
          <w:szCs w:val="24"/>
          <w:u w:val="single"/>
        </w:rPr>
        <w:t>)</w:t>
      </w:r>
    </w:p>
    <w:p w14:paraId="51E89326" w14:textId="77777777" w:rsidR="00DB3F3A" w:rsidRPr="002E2A33" w:rsidRDefault="00DB3F3A" w:rsidP="002E2A33">
      <w:r w:rsidRPr="002E2A33">
        <w:t>El MIP es una serie de procedimientos operativos estandarizados que se utilizan para minimizar los peligros ocasionados por la presencia de plagas. Es un sistema proactivo que se adelanta a la incidencia del impacto de las plagas en los procesos productivos, a diferencia del control de plagas tradicional (sistema reactivo).</w:t>
      </w:r>
    </w:p>
    <w:p w14:paraId="6261F93C" w14:textId="77777777" w:rsidR="00DB3F3A" w:rsidRPr="002E2A33" w:rsidRDefault="00DB3F3A" w:rsidP="002E2A33">
      <w:r w:rsidRPr="002E2A33">
        <w:lastRenderedPageBreak/>
        <w:t>El MIP es un sistema que permite una importante interrelación con otros sistemas de gestión y constituye un requisito previo fundamental para la implementación del Sistema de Análisis de Peligros y Puntos Críticos de Control (HACCP).</w:t>
      </w:r>
    </w:p>
    <w:p w14:paraId="63A36A3B" w14:textId="77777777" w:rsidR="00DB3F3A" w:rsidRPr="002E2A33" w:rsidRDefault="00DB3F3A" w:rsidP="002E2A33">
      <w:r w:rsidRPr="002E2A33">
        <w:t>El objetivo de la implementación del MIP es minimizar la presencia de cualquier tipo de plaga en el establecimiento, ejerciendo todas las tareas necesarias para garantizar la eliminación de los sitios donde los insectos y roedores puedan anidar y/o alimentarse para brindar seguridad en los alimentos, mejorar su calidad, disminuir pérdidas por productos alterados y cuidar la imagen de la compañía.</w:t>
      </w:r>
    </w:p>
    <w:p w14:paraId="0F2F47CE" w14:textId="77777777" w:rsidR="00DB3F3A" w:rsidRPr="002E2A33" w:rsidRDefault="00DB3F3A" w:rsidP="00DB3F3A">
      <w:pPr>
        <w:rPr>
          <w:rFonts w:cs="Arial"/>
          <w:b/>
          <w:szCs w:val="24"/>
          <w:u w:val="single"/>
        </w:rPr>
      </w:pPr>
    </w:p>
    <w:p w14:paraId="23E272AB" w14:textId="45A35FF2" w:rsidR="00DB3F3A" w:rsidRPr="002E2A33" w:rsidRDefault="005657C0" w:rsidP="00DB3F3A">
      <w:pPr>
        <w:rPr>
          <w:rFonts w:cs="Arial"/>
          <w:b/>
          <w:szCs w:val="24"/>
        </w:rPr>
      </w:pPr>
      <w:r w:rsidRPr="002E2A33">
        <w:rPr>
          <w:rFonts w:cs="Arial"/>
          <w:b/>
          <w:szCs w:val="24"/>
        </w:rPr>
        <w:t>Análisis de</w:t>
      </w:r>
      <w:r w:rsidR="00DB3F3A" w:rsidRPr="002E2A33">
        <w:rPr>
          <w:rFonts w:cs="Arial"/>
          <w:b/>
          <w:szCs w:val="24"/>
        </w:rPr>
        <w:t xml:space="preserve"> peligros y puntos críticos de control (H.A.C.C.P)</w:t>
      </w:r>
    </w:p>
    <w:p w14:paraId="4155D2E0" w14:textId="2AFE93B5" w:rsidR="00DB3F3A" w:rsidRPr="002E2A33" w:rsidRDefault="00DB3F3A" w:rsidP="002E2A33">
      <w:r w:rsidRPr="002E2A33">
        <w:t xml:space="preserve">El HACCP es </w:t>
      </w:r>
      <w:r w:rsidR="005657C0" w:rsidRPr="002E2A33">
        <w:t>un sistema</w:t>
      </w:r>
      <w:r w:rsidRPr="002E2A33">
        <w:t xml:space="preserve"> de control de proceso basado en la ciencia, permite implementar principios que incorporan el control de calidad de las operaciones más importantes del proceso de producción de los alimentos.</w:t>
      </w:r>
    </w:p>
    <w:p w14:paraId="1487C387" w14:textId="77777777" w:rsidR="00DB3F3A" w:rsidRPr="002E2A33" w:rsidRDefault="00DB3F3A" w:rsidP="002E2A33">
      <w:r w:rsidRPr="002E2A33">
        <w:t xml:space="preserve">El objetivo del HACCP es principalmente que los productos elaborados en la industria sean </w:t>
      </w:r>
      <w:r w:rsidR="00084783" w:rsidRPr="002E2A33">
        <w:t>inocuos,</w:t>
      </w:r>
      <w:r w:rsidRPr="002E2A33">
        <w:t xml:space="preserve"> es decir que estén libres de cualquier agente contaminante, ya sea </w:t>
      </w:r>
      <w:r w:rsidR="00084783" w:rsidRPr="002E2A33">
        <w:t>físico,</w:t>
      </w:r>
      <w:r w:rsidRPr="002E2A33">
        <w:t xml:space="preserve"> químico y/o biológico. </w:t>
      </w:r>
      <w:r w:rsidR="00084783" w:rsidRPr="002E2A33">
        <w:t>Es</w:t>
      </w:r>
      <w:r w:rsidRPr="002E2A33">
        <w:t xml:space="preserve"> una de las herramientas más eficaces debido a que tiene sus bases en las buenas prácticas de manufacturas, limpieza y desinfección de las </w:t>
      </w:r>
      <w:r w:rsidR="00084783" w:rsidRPr="002E2A33">
        <w:t>áreas,</w:t>
      </w:r>
      <w:r w:rsidRPr="002E2A33">
        <w:t xml:space="preserve"> como también es muy utilizado por las distintas industrias alimenticias en el mundo.</w:t>
      </w:r>
    </w:p>
    <w:p w14:paraId="3764D7F4" w14:textId="033EB6FF" w:rsidR="00DB3F3A" w:rsidRPr="002E2A33" w:rsidRDefault="00DB3F3A" w:rsidP="002E2A33">
      <w:r w:rsidRPr="002E2A33">
        <w:t xml:space="preserve">El personal a cargo de gestionar el análisis de peligros y puntos críticos de control deberá estar completamente capacitado para poder identificar los puntos críticos y los posibles riesgos en </w:t>
      </w:r>
      <w:r w:rsidR="005657C0" w:rsidRPr="002E2A33">
        <w:t>sus diferentes formas</w:t>
      </w:r>
      <w:r w:rsidRPr="002E2A33">
        <w:t xml:space="preserve"> de ocurrencia (químicas, físicas y biológicas) a lo largo de la cadena productiva, tomando así las medidas necesarias para el control, retiro y aceptación de los productos elaborados.</w:t>
      </w:r>
    </w:p>
    <w:p w14:paraId="32BD712D" w14:textId="77777777" w:rsidR="00DB3F3A" w:rsidRPr="002E2A33" w:rsidRDefault="00DB3F3A" w:rsidP="002E2A33">
      <w:r w:rsidRPr="002E2A33">
        <w:t>Los beneficios de implementar HACCP son:</w:t>
      </w:r>
    </w:p>
    <w:p w14:paraId="28AB9468" w14:textId="77777777" w:rsidR="00DB3F3A" w:rsidRPr="002E2A33" w:rsidRDefault="00DB3F3A" w:rsidP="002E2A33">
      <w:r w:rsidRPr="002E2A33">
        <w:t>Producir alimentos seguros</w:t>
      </w:r>
    </w:p>
    <w:p w14:paraId="59691114" w14:textId="50D14049" w:rsidR="00DB3F3A" w:rsidRPr="002E2A33" w:rsidRDefault="00DB3F3A" w:rsidP="002E2A33">
      <w:r w:rsidRPr="002E2A33">
        <w:t xml:space="preserve">Prevenir la producción de alimentos no inocuos, a través de los puntos críticos </w:t>
      </w:r>
      <w:r w:rsidR="005657C0" w:rsidRPr="002E2A33">
        <w:t>de los</w:t>
      </w:r>
      <w:r w:rsidRPr="002E2A33">
        <w:t xml:space="preserve"> distintos procesos.</w:t>
      </w:r>
    </w:p>
    <w:p w14:paraId="2EC1080E" w14:textId="098CD147" w:rsidR="00DB3F3A" w:rsidRPr="002E2A33" w:rsidRDefault="00DB3F3A" w:rsidP="002E2A33">
      <w:r w:rsidRPr="002E2A33">
        <w:t xml:space="preserve">Prevenir y disminuir la probabilidad de ocurrencia </w:t>
      </w:r>
      <w:r w:rsidR="005657C0" w:rsidRPr="002E2A33">
        <w:t>de los</w:t>
      </w:r>
      <w:r w:rsidRPr="002E2A33">
        <w:t xml:space="preserve"> riesgos legales.</w:t>
      </w:r>
    </w:p>
    <w:p w14:paraId="3E5EC81E" w14:textId="77777777" w:rsidR="00DB3F3A" w:rsidRPr="002E2A33" w:rsidRDefault="00DB3F3A" w:rsidP="002E2A33">
      <w:r w:rsidRPr="002E2A33">
        <w:t>Disminuir costos en productos defectuosos, inspecciones, retiro del mercado, etc.</w:t>
      </w:r>
    </w:p>
    <w:p w14:paraId="5530083B" w14:textId="77777777" w:rsidR="00DB3F3A" w:rsidRPr="002E2A33" w:rsidRDefault="00DB3F3A" w:rsidP="002E2A33">
      <w:r w:rsidRPr="002E2A33">
        <w:t>Posibilidad de aumentar el mercado a niveles internacionales</w:t>
      </w:r>
    </w:p>
    <w:p w14:paraId="2EB89767" w14:textId="77777777" w:rsidR="00DB3F3A" w:rsidRPr="002E2A33" w:rsidRDefault="00DB3F3A" w:rsidP="00DB3F3A">
      <w:pPr>
        <w:rPr>
          <w:rFonts w:cs="Arial"/>
          <w:b/>
          <w:szCs w:val="24"/>
        </w:rPr>
      </w:pPr>
      <w:r w:rsidRPr="002E2A33">
        <w:rPr>
          <w:rFonts w:cs="Arial"/>
          <w:b/>
          <w:szCs w:val="24"/>
        </w:rPr>
        <w:t>Procedimientos operativos estandarizados de saneamiento (P.O.E.S)</w:t>
      </w:r>
    </w:p>
    <w:p w14:paraId="7A950755" w14:textId="77777777" w:rsidR="00DB3F3A" w:rsidRPr="002E2A33" w:rsidRDefault="00DB3F3A" w:rsidP="002E2A33">
      <w:r w:rsidRPr="002E2A33">
        <w:t xml:space="preserve">Los POES son procedimientos operativos estandarizados que describen las tareas de saneamiento. Se aplican antes, durante y después de las operaciones de elaboración. </w:t>
      </w:r>
    </w:p>
    <w:p w14:paraId="42473B92" w14:textId="77777777" w:rsidR="00DB3F3A" w:rsidRPr="002E2A33" w:rsidRDefault="00DB3F3A" w:rsidP="002E2A33">
      <w:r w:rsidRPr="002E2A33">
        <w:lastRenderedPageBreak/>
        <w:t>El mantenimiento de la higiene en la planta procesadora de alimentos es una condición esencial para asegurar la inocuidad de los productos.</w:t>
      </w:r>
    </w:p>
    <w:p w14:paraId="41C514E6" w14:textId="77777777" w:rsidR="00DB3F3A" w:rsidRPr="002E2A33" w:rsidRDefault="00DB3F3A" w:rsidP="002E2A33">
      <w:r w:rsidRPr="002E2A33">
        <w:t>Una manera eficiente y segura de llevar a cabo las operaciones de saneamiento es la implementación de los Procedimientos Operativos Estandarizados de Saneamiento (POES)</w:t>
      </w:r>
    </w:p>
    <w:p w14:paraId="40BF929F" w14:textId="47569468" w:rsidR="00DB3F3A" w:rsidRPr="002E2A33" w:rsidRDefault="00DB3F3A" w:rsidP="002E2A33">
      <w:r w:rsidRPr="002E2A33">
        <w:t xml:space="preserve">Los POES están actualmente muy vigente dado su </w:t>
      </w:r>
      <w:r w:rsidR="005657C0" w:rsidRPr="002E2A33">
        <w:t>obligatoriedad como</w:t>
      </w:r>
      <w:r w:rsidRPr="002E2A33">
        <w:t xml:space="preserve"> consecuencia de la Resolución N° 233/98 de SENASA que establece </w:t>
      </w:r>
      <w:r w:rsidR="00084783" w:rsidRPr="002E2A33">
        <w:t>el siguiente</w:t>
      </w:r>
      <w:r w:rsidRPr="002E2A33">
        <w:t xml:space="preserve">: “Todos los establecimientos donde se faenen </w:t>
      </w:r>
      <w:proofErr w:type="gramStart"/>
      <w:r w:rsidR="00084783" w:rsidRPr="002E2A33">
        <w:t>animales,</w:t>
      </w:r>
      <w:proofErr w:type="gramEnd"/>
      <w:r w:rsidR="00084783" w:rsidRPr="002E2A33">
        <w:t xml:space="preserve"> elaboren</w:t>
      </w:r>
      <w:r w:rsidRPr="002E2A33">
        <w:t>, fraccionen, y/o depositen alimentos están obligados a desarrollar Procedimientos Operativos Estandarizados de Saneamiento que describen los métodos de saneamiento diarios a ser cumplidos por el establecimiento”</w:t>
      </w:r>
    </w:p>
    <w:p w14:paraId="1068BA27" w14:textId="77777777" w:rsidR="00DB3F3A" w:rsidRPr="002E2A33" w:rsidRDefault="00084783" w:rsidP="002E2A33">
      <w:r w:rsidRPr="002E2A33">
        <w:t>Los</w:t>
      </w:r>
      <w:r w:rsidR="00DB3F3A" w:rsidRPr="002E2A33">
        <w:t xml:space="preserve"> beneficios de este programa, entre tantos son:</w:t>
      </w:r>
    </w:p>
    <w:p w14:paraId="1CBA1C39" w14:textId="77777777" w:rsidR="00DB3F3A" w:rsidRPr="002E2A33" w:rsidRDefault="00DB3F3A" w:rsidP="002E2A33">
      <w:r w:rsidRPr="002E2A33">
        <w:t>Estandariza los procesos de limpieza y desinfección</w:t>
      </w:r>
    </w:p>
    <w:p w14:paraId="2AD97712" w14:textId="77777777" w:rsidR="00DB3F3A" w:rsidRPr="002E2A33" w:rsidRDefault="00DB3F3A" w:rsidP="002E2A33">
      <w:r w:rsidRPr="002E2A33">
        <w:t>Disminución en quejas y/o reclamos por productos contaminados</w:t>
      </w:r>
    </w:p>
    <w:p w14:paraId="73B9C880" w14:textId="77777777" w:rsidR="00DB3F3A" w:rsidRPr="002E2A33" w:rsidRDefault="00DB3F3A" w:rsidP="002E2A33">
      <w:r w:rsidRPr="002E2A33">
        <w:t xml:space="preserve">Reduce los costos, generado un ahorro </w:t>
      </w:r>
    </w:p>
    <w:p w14:paraId="394DC3F9" w14:textId="77777777" w:rsidR="00DB3F3A" w:rsidRPr="002E2A33" w:rsidRDefault="00DB3F3A" w:rsidP="002E2A33">
      <w:r w:rsidRPr="002E2A33">
        <w:t>Garantiza una limpieza y desinfección adecuada</w:t>
      </w:r>
    </w:p>
    <w:p w14:paraId="7763E977" w14:textId="4727A0DC" w:rsidR="00DB3F3A" w:rsidRPr="002E2A33" w:rsidRDefault="00DB3F3A" w:rsidP="002E2A33">
      <w:r w:rsidRPr="002E2A33">
        <w:t xml:space="preserve">Protege la salud del personal, </w:t>
      </w:r>
      <w:r w:rsidR="005657C0" w:rsidRPr="002E2A33">
        <w:t>clientes y</w:t>
      </w:r>
      <w:r w:rsidRPr="002E2A33">
        <w:t xml:space="preserve"> del medio ambiente </w:t>
      </w:r>
    </w:p>
    <w:p w14:paraId="4F007B68" w14:textId="77777777" w:rsidR="00DB3F3A" w:rsidRPr="002E2A33" w:rsidRDefault="00DB3F3A" w:rsidP="00DB3F3A">
      <w:pPr>
        <w:rPr>
          <w:rFonts w:cs="Arial"/>
          <w:b/>
          <w:szCs w:val="24"/>
        </w:rPr>
      </w:pPr>
      <w:r w:rsidRPr="002E2A33">
        <w:rPr>
          <w:rFonts w:cs="Arial"/>
          <w:b/>
          <w:szCs w:val="24"/>
        </w:rPr>
        <w:t>ISO 22000 (2018)</w:t>
      </w:r>
      <w:r w:rsidR="00084783" w:rsidRPr="002E2A33">
        <w:rPr>
          <w:rFonts w:cs="Arial"/>
          <w:b/>
          <w:szCs w:val="24"/>
        </w:rPr>
        <w:t>: SISTEMA</w:t>
      </w:r>
      <w:r w:rsidRPr="002E2A33">
        <w:rPr>
          <w:rFonts w:cs="Arial"/>
          <w:b/>
          <w:szCs w:val="24"/>
        </w:rPr>
        <w:t xml:space="preserve"> DE GESTIÓN DE INOCUIDAD DE LOS ALIMENTOS</w:t>
      </w:r>
    </w:p>
    <w:p w14:paraId="608B2450" w14:textId="07811E53" w:rsidR="00DB3F3A" w:rsidRPr="002E2A33" w:rsidRDefault="00DB3F3A" w:rsidP="002E2A33">
      <w:r w:rsidRPr="002E2A33">
        <w:t xml:space="preserve">La implementación de la norma internacional ISO </w:t>
      </w:r>
      <w:r w:rsidR="005657C0" w:rsidRPr="002E2A33">
        <w:t>22000 (</w:t>
      </w:r>
      <w:r w:rsidRPr="002E2A33">
        <w:t>SGIA) es una decisión estratégica para la organización que le puede ayudar a su desempeño global en la inocuidad de los alimentos.</w:t>
      </w:r>
    </w:p>
    <w:p w14:paraId="54FD019B" w14:textId="702C1AE5" w:rsidR="00DB3F3A" w:rsidRPr="002E2A33" w:rsidRDefault="00DB3F3A" w:rsidP="002E2A33">
      <w:r w:rsidRPr="002E2A33">
        <w:t xml:space="preserve">El objetivo principal es gestionar la inocuidad de los alimentos a lo largo de toda la cadena </w:t>
      </w:r>
      <w:r w:rsidR="00084783" w:rsidRPr="002E2A33">
        <w:t>alimentaria,</w:t>
      </w:r>
      <w:r w:rsidRPr="002E2A33">
        <w:t xml:space="preserve"> entendiéndose por “</w:t>
      </w:r>
      <w:r w:rsidR="005657C0" w:rsidRPr="002E2A33">
        <w:t>inocuidad” a</w:t>
      </w:r>
      <w:r w:rsidRPr="002E2A33">
        <w:t xml:space="preserve"> la seguridad de que el alimento no causará un efecto adverso sobre la salud del consumidor en su momento de </w:t>
      </w:r>
      <w:r w:rsidR="00084783" w:rsidRPr="002E2A33">
        <w:t>ingesta. Esta</w:t>
      </w:r>
      <w:r w:rsidRPr="002E2A33">
        <w:t xml:space="preserve"> norma ayuda a complementar el desempeño en la inocuidad de los alimentos y permite a los clientes tener una completa confianza en que los productos que se procesan y comercializan poseen un riguroso sistema de seguridad alimentaria.</w:t>
      </w:r>
    </w:p>
    <w:p w14:paraId="09336A68" w14:textId="77777777" w:rsidR="00DB3F3A" w:rsidRPr="002E2A33" w:rsidRDefault="00DB3F3A" w:rsidP="002E2A33">
      <w:r w:rsidRPr="002E2A33">
        <w:t>Entre los beneficios que aporta se detallan los siguientes:</w:t>
      </w:r>
    </w:p>
    <w:p w14:paraId="1485DC1E" w14:textId="77777777" w:rsidR="00DB3F3A" w:rsidRPr="002E2A33" w:rsidRDefault="00084783" w:rsidP="002E2A33">
      <w:r w:rsidRPr="002E2A33">
        <w:t>Facilita</w:t>
      </w:r>
      <w:r w:rsidR="00DB3F3A" w:rsidRPr="002E2A33">
        <w:t xml:space="preserve"> en gran medida el cumplimiento de la legislación vigente en el ámbito empresarial a nivel municipal, provincial, y nacional.</w:t>
      </w:r>
    </w:p>
    <w:p w14:paraId="6E5A378C" w14:textId="77777777" w:rsidR="00DB3F3A" w:rsidRPr="002E2A33" w:rsidRDefault="00DB3F3A" w:rsidP="002E2A33">
      <w:r w:rsidRPr="002E2A33">
        <w:t>La certificación ayuda a la conservación de clientes debido a la mayor competitividad con respecto a la competencia</w:t>
      </w:r>
    </w:p>
    <w:p w14:paraId="1611EF19" w14:textId="1C6BA1FF" w:rsidR="00DB3F3A" w:rsidRPr="002E2A33" w:rsidRDefault="00DB3F3A" w:rsidP="002E2A33">
      <w:r w:rsidRPr="002E2A33">
        <w:t xml:space="preserve">Posibilidad de aumentar el mercado a </w:t>
      </w:r>
      <w:r w:rsidR="005657C0" w:rsidRPr="002E2A33">
        <w:t>niveles internacionales</w:t>
      </w:r>
    </w:p>
    <w:p w14:paraId="490E41A9" w14:textId="77777777" w:rsidR="00DB3F3A" w:rsidRPr="002E2A33" w:rsidRDefault="00DB3F3A" w:rsidP="00DB3F3A">
      <w:pPr>
        <w:rPr>
          <w:rFonts w:cs="Arial"/>
          <w:szCs w:val="24"/>
        </w:rPr>
      </w:pPr>
    </w:p>
    <w:p w14:paraId="42F9D759" w14:textId="77777777" w:rsidR="00DB3F3A" w:rsidRPr="002E2A33" w:rsidRDefault="00DB3F3A" w:rsidP="00DB3F3A">
      <w:pPr>
        <w:rPr>
          <w:rFonts w:cs="Arial"/>
          <w:b/>
          <w:szCs w:val="24"/>
        </w:rPr>
      </w:pPr>
      <w:r w:rsidRPr="002E2A33">
        <w:rPr>
          <w:rFonts w:cs="Arial"/>
          <w:b/>
          <w:szCs w:val="24"/>
        </w:rPr>
        <w:lastRenderedPageBreak/>
        <w:t>NORMA INTERNACIONAL: ISO 9001 (2015)</w:t>
      </w:r>
    </w:p>
    <w:p w14:paraId="05C73AD7" w14:textId="77777777" w:rsidR="00DB3F3A" w:rsidRPr="002E2A33" w:rsidRDefault="00DB3F3A" w:rsidP="002E2A33">
      <w:r w:rsidRPr="002E2A33">
        <w:t xml:space="preserve">La Organización Internacional de Normalización (ISO) es una federación mundial de organismos nacionales de normalización (organismos miembros de ISO). Es una organización independiente y no-gubernamental </w:t>
      </w:r>
      <w:r w:rsidR="00084783" w:rsidRPr="002E2A33">
        <w:t>formado</w:t>
      </w:r>
      <w:r w:rsidRPr="002E2A33">
        <w:t xml:space="preserve"> por las organizaciones de normalización de sus 164 países miembros. Es el mayor desarrollador mundial de estándares internacionales voluntarios y facilita el comercio mundial al proporcionar estándares comunes entre países. </w:t>
      </w:r>
    </w:p>
    <w:p w14:paraId="472904D9" w14:textId="77777777" w:rsidR="00DB3F3A" w:rsidRPr="002E2A33" w:rsidRDefault="00DB3F3A" w:rsidP="002E2A33">
      <w:pPr>
        <w:rPr>
          <w:szCs w:val="24"/>
        </w:rPr>
      </w:pPr>
      <w:r w:rsidRPr="002E2A33">
        <w:rPr>
          <w:szCs w:val="24"/>
        </w:rPr>
        <w:t>La norma ISO 9001 (quinta edición) es el resultado del análisis y edición de su antecesora (ISO 9001:2008) realizado por el comité ISO/TC 176, Gestión y aseguramiento de la calidad, Subcomité SC 2, Sistemas de la calidad.</w:t>
      </w:r>
    </w:p>
    <w:p w14:paraId="0BABE242" w14:textId="77777777" w:rsidR="00DB3F3A" w:rsidRPr="002E2A33" w:rsidRDefault="00DB3F3A" w:rsidP="00DB3F3A">
      <w:pPr>
        <w:rPr>
          <w:rFonts w:cs="Arial"/>
          <w:szCs w:val="24"/>
        </w:rPr>
      </w:pPr>
      <w:r w:rsidRPr="002E2A33">
        <w:rPr>
          <w:rFonts w:cs="Arial"/>
          <w:szCs w:val="24"/>
        </w:rPr>
        <w:t>Beneficios de adoptar dicha norma</w:t>
      </w:r>
    </w:p>
    <w:p w14:paraId="5C13C741" w14:textId="77777777" w:rsidR="00DB3F3A" w:rsidRPr="002E2A33" w:rsidRDefault="00DB3F3A" w:rsidP="002E2A33">
      <w:r w:rsidRPr="002E2A33">
        <w:t>La adopción de un sistema de gestión de la calidad es una decisión estratégica para una organización que le puede ayudar a mejorar su desempeño global y proporcionar una base sólida para las iniciativas de desarrollo sostenible.</w:t>
      </w:r>
    </w:p>
    <w:p w14:paraId="7DCFFB2D" w14:textId="77777777" w:rsidR="00DB3F3A" w:rsidRPr="002E2A33" w:rsidRDefault="00DB3F3A" w:rsidP="002E2A33">
      <w:r w:rsidRPr="002E2A33">
        <w:t>La implementación de la norma puede generar importantes beneficios y ventajas, por ejemplo:</w:t>
      </w:r>
    </w:p>
    <w:p w14:paraId="2EE3E323" w14:textId="77777777" w:rsidR="00DB3F3A" w:rsidRPr="002E2A33" w:rsidRDefault="002E2A33" w:rsidP="002E2A33">
      <w:r w:rsidRPr="002E2A33">
        <w:t>La</w:t>
      </w:r>
      <w:r w:rsidR="00DB3F3A" w:rsidRPr="002E2A33">
        <w:t xml:space="preserve"> capacidad para proporcionar regularmente productos y servicios que satisfagan los requisitos del cliente y los legales y reglamentarios aplicables;</w:t>
      </w:r>
    </w:p>
    <w:p w14:paraId="778D7DDE" w14:textId="77777777" w:rsidR="00DB3F3A" w:rsidRPr="002E2A33" w:rsidRDefault="002E2A33" w:rsidP="002E2A33">
      <w:r w:rsidRPr="002E2A33">
        <w:t>Facilitar</w:t>
      </w:r>
      <w:r w:rsidR="00DB3F3A" w:rsidRPr="002E2A33">
        <w:t xml:space="preserve"> oportunidades de aumentar la satisfacción del cliente;</w:t>
      </w:r>
    </w:p>
    <w:p w14:paraId="0A22AAC8" w14:textId="77777777" w:rsidR="00DB3F3A" w:rsidRPr="002E2A33" w:rsidRDefault="002E2A33" w:rsidP="002E2A33">
      <w:r w:rsidRPr="002E2A33">
        <w:t>Abordar</w:t>
      </w:r>
      <w:r w:rsidR="00DB3F3A" w:rsidRPr="002E2A33">
        <w:t xml:space="preserve"> los riesgos y oportunidades asociadas con su contexto y objetivos;</w:t>
      </w:r>
    </w:p>
    <w:p w14:paraId="6EFE7B51" w14:textId="77777777" w:rsidR="00DB3F3A" w:rsidRDefault="002E2A33" w:rsidP="002E2A33">
      <w:r w:rsidRPr="002E2A33">
        <w:t>La</w:t>
      </w:r>
      <w:r w:rsidR="00DB3F3A" w:rsidRPr="002E2A33">
        <w:t xml:space="preserve"> capacidad de demostrar la conformidad con requisitos del sistema de gestión de la calidad especificados.</w:t>
      </w:r>
    </w:p>
    <w:p w14:paraId="33CDC943" w14:textId="77777777" w:rsidR="00DB3F3A" w:rsidRPr="002E2A33" w:rsidRDefault="00DB3F3A" w:rsidP="00DB3F3A">
      <w:pPr>
        <w:rPr>
          <w:rFonts w:cs="Arial"/>
          <w:b/>
          <w:szCs w:val="24"/>
        </w:rPr>
      </w:pPr>
      <w:r w:rsidRPr="002E2A33">
        <w:rPr>
          <w:rFonts w:cs="Arial"/>
          <w:b/>
          <w:szCs w:val="24"/>
        </w:rPr>
        <w:t>Buenas Prácticas de Manufactura (BPM)</w:t>
      </w:r>
    </w:p>
    <w:p w14:paraId="78AEEC79" w14:textId="77777777" w:rsidR="00DB3F3A" w:rsidRPr="002E2A33" w:rsidRDefault="00DB3F3A" w:rsidP="002E2A33">
      <w:r w:rsidRPr="002E2A33">
        <w:t xml:space="preserve">Las BPM son herramientas básicas con las que cuenta una industria para obtener productos inocuos para el consumo humano, abarcando a higiene, sanidad y manipulación como así también al óptimo diseño y funcionamiento de los establecimientos, a las documentaciones y registros necesarios. Dichas BPM son consideradas como prerrequisitos dentro del sistema HACCP. Es por esto </w:t>
      </w:r>
      <w:proofErr w:type="gramStart"/>
      <w:r w:rsidRPr="002E2A33">
        <w:t>que</w:t>
      </w:r>
      <w:proofErr w:type="gramEnd"/>
      <w:r w:rsidRPr="002E2A33">
        <w:t xml:space="preserve"> dentro de dichas prácticas se detallan procedimientos que se aplican en el procesamiento de alimentos, logrando eficacia en procesos y operaciones de elaboración, almacenamiento, transporte y distribución gracias a un diseño adecuado de la planta y sus instalaciones.</w:t>
      </w:r>
    </w:p>
    <w:p w14:paraId="69B2D5B1" w14:textId="77777777" w:rsidR="00DB3F3A" w:rsidRPr="002E2A33" w:rsidRDefault="00DB3F3A" w:rsidP="002E2A33">
      <w:r w:rsidRPr="002E2A33">
        <w:t>Es necesario aclarar que las BPM son un requisito básico y obligatorio para cualquier establecimiento radicado en el país que se dedique a la elaboración de alimentos.</w:t>
      </w:r>
    </w:p>
    <w:p w14:paraId="0CBCCB55" w14:textId="77777777" w:rsidR="00DB3F3A" w:rsidRPr="002E2A33" w:rsidRDefault="00DB3F3A" w:rsidP="002E2A33">
      <w:r w:rsidRPr="002E2A33">
        <w:t>Beneficios de adoptar dichas prácticas:</w:t>
      </w:r>
    </w:p>
    <w:p w14:paraId="41D14229" w14:textId="77777777" w:rsidR="00DB3F3A" w:rsidRPr="002E2A33" w:rsidRDefault="00DB3F3A" w:rsidP="002E2A33">
      <w:r w:rsidRPr="002E2A33">
        <w:t>Lograr productos alimenticios inocuos</w:t>
      </w:r>
    </w:p>
    <w:p w14:paraId="13E40746" w14:textId="77777777" w:rsidR="00DB3F3A" w:rsidRPr="002E2A33" w:rsidRDefault="00DB3F3A" w:rsidP="002E2A33">
      <w:r w:rsidRPr="002E2A33">
        <w:lastRenderedPageBreak/>
        <w:t>Producir con la calidad deseada de manera regular</w:t>
      </w:r>
    </w:p>
    <w:p w14:paraId="2DF7BCE2" w14:textId="77777777" w:rsidR="00DB3F3A" w:rsidRPr="002E2A33" w:rsidRDefault="00DB3F3A" w:rsidP="002E2A33">
      <w:r w:rsidRPr="002E2A33">
        <w:t>Brindar confianza en los consumidores</w:t>
      </w:r>
    </w:p>
    <w:p w14:paraId="1415E346" w14:textId="3FC2ABF9" w:rsidR="00DB3F3A" w:rsidRPr="002E2A33" w:rsidRDefault="00DB3F3A" w:rsidP="002E2A33">
      <w:r w:rsidRPr="002E2A33">
        <w:t xml:space="preserve">Según el Codex </w:t>
      </w:r>
      <w:proofErr w:type="spellStart"/>
      <w:r w:rsidRPr="002E2A33">
        <w:t>Alimentarius</w:t>
      </w:r>
      <w:proofErr w:type="spellEnd"/>
      <w:r w:rsidRPr="002E2A33">
        <w:t xml:space="preserve"> (Código de Alimentación) adoptado por la Organización de las Naciones Unidas para la Agricultura y la Alimentación (FAO) y por la Organización Mundial de la Salud (OMS), las Buenas Prácticas de Manufactura pueden ser clasificadas </w:t>
      </w:r>
      <w:r w:rsidR="0080041C" w:rsidRPr="002E2A33">
        <w:t>de acuerdo con</w:t>
      </w:r>
      <w:r w:rsidRPr="002E2A33">
        <w:t xml:space="preserve"> los siguientes principios:</w:t>
      </w:r>
    </w:p>
    <w:p w14:paraId="26BCBE9C" w14:textId="77777777" w:rsidR="00DB3F3A" w:rsidRPr="002E2A33" w:rsidRDefault="00DB3F3A" w:rsidP="002E2A33">
      <w:r w:rsidRPr="002E2A33">
        <w:t>Producción Primaria</w:t>
      </w:r>
    </w:p>
    <w:p w14:paraId="31E939C5" w14:textId="77777777" w:rsidR="00DB3F3A" w:rsidRPr="002E2A33" w:rsidRDefault="00DB3F3A" w:rsidP="002E2A33">
      <w:r w:rsidRPr="002E2A33">
        <w:t>Proyecto y construcción de las instalaciones</w:t>
      </w:r>
    </w:p>
    <w:p w14:paraId="5B59FEE6" w14:textId="77777777" w:rsidR="00DB3F3A" w:rsidRPr="002E2A33" w:rsidRDefault="00DB3F3A" w:rsidP="002E2A33">
      <w:r w:rsidRPr="002E2A33">
        <w:t>Control de las operaciones</w:t>
      </w:r>
    </w:p>
    <w:p w14:paraId="2694B092" w14:textId="77777777" w:rsidR="00DB3F3A" w:rsidRPr="002E2A33" w:rsidRDefault="00DB3F3A" w:rsidP="002E2A33">
      <w:r w:rsidRPr="002E2A33">
        <w:t>Instalaciones: mantenimiento y saneamiento</w:t>
      </w:r>
    </w:p>
    <w:p w14:paraId="3146A3E9" w14:textId="77777777" w:rsidR="00DB3F3A" w:rsidRPr="002E2A33" w:rsidRDefault="00DB3F3A" w:rsidP="002E2A33">
      <w:r w:rsidRPr="002E2A33">
        <w:t>Instalaciones: Higiene Personal</w:t>
      </w:r>
    </w:p>
    <w:p w14:paraId="7E0AF76F" w14:textId="77777777" w:rsidR="00DB3F3A" w:rsidRPr="002E2A33" w:rsidRDefault="00DB3F3A" w:rsidP="002E2A33">
      <w:r w:rsidRPr="002E2A33">
        <w:t>Transporte</w:t>
      </w:r>
    </w:p>
    <w:p w14:paraId="05C35CB5" w14:textId="77777777" w:rsidR="00DB3F3A" w:rsidRPr="002E2A33" w:rsidRDefault="00DB3F3A" w:rsidP="002E2A33">
      <w:r w:rsidRPr="002E2A33">
        <w:t>Información sobre los Productos y Sensibilización de los Consumidores</w:t>
      </w:r>
    </w:p>
    <w:p w14:paraId="32C83723" w14:textId="77777777" w:rsidR="00DB3F3A" w:rsidRPr="002E2A33" w:rsidRDefault="00DB3F3A" w:rsidP="002E2A33">
      <w:r w:rsidRPr="002E2A33">
        <w:t>Capacitación</w:t>
      </w:r>
    </w:p>
    <w:p w14:paraId="45F81A13" w14:textId="77777777" w:rsidR="00DB3F3A" w:rsidRPr="004A525C" w:rsidRDefault="00DB3F3A" w:rsidP="004A525C">
      <w:r w:rsidRPr="002E2A33">
        <w:t>Es necesario destacar que realizar el adecuado guardado y orden de las documentaciones necesarias tanto de procedimientos, instructivos y registros es esencial para lograr BPM.</w:t>
      </w:r>
    </w:p>
    <w:p w14:paraId="5A0D1501" w14:textId="77777777" w:rsidR="00CD5CFD" w:rsidRDefault="00C7459D" w:rsidP="00232177">
      <w:pPr>
        <w:pStyle w:val="Ttulo3"/>
      </w:pPr>
      <w:bookmarkStart w:id="288" w:name="_Toc87030921"/>
      <w:bookmarkStart w:id="289" w:name="_Toc85201104"/>
      <w:r>
        <w:t>3.2.5.4</w:t>
      </w:r>
      <w:r w:rsidR="00CD5CFD">
        <w:t xml:space="preserve"> Constitución de una sociedad</w:t>
      </w:r>
      <w:bookmarkEnd w:id="288"/>
    </w:p>
    <w:p w14:paraId="42EBB9DB" w14:textId="77777777" w:rsidR="00CD5CFD" w:rsidRDefault="00CD5CFD" w:rsidP="00CD5CFD">
      <w:r>
        <w:t>La figura legal que mejor se adapta para el proyecto es la constitución de una Sociedad Anónima (S.A), lo cual conlleva un costo de inversión de $45.000.</w:t>
      </w:r>
    </w:p>
    <w:p w14:paraId="6845CF03" w14:textId="77777777" w:rsidR="00CD5CFD" w:rsidRDefault="00CD5CFD" w:rsidP="00CD5CFD">
      <w:r w:rsidRPr="00980C01">
        <w:t>El trámite para obtener la conformidad que prescribe el 167 de la ley 19.550 deberá iniciarse presentando en Mesa de Entradas de la Dirección de Personas Jurídicas:</w:t>
      </w:r>
    </w:p>
    <w:p w14:paraId="592398BB" w14:textId="77777777" w:rsidR="00CD5CFD" w:rsidRPr="00CD5CFD" w:rsidRDefault="00CD5CFD" w:rsidP="00CD5CFD">
      <w:pPr>
        <w:pStyle w:val="Prrafodelista"/>
        <w:numPr>
          <w:ilvl w:val="0"/>
          <w:numId w:val="37"/>
        </w:numPr>
        <w:rPr>
          <w:rFonts w:ascii="Arial" w:hAnsi="Arial" w:cs="Arial"/>
        </w:rPr>
      </w:pPr>
      <w:r w:rsidRPr="00CD5CFD">
        <w:rPr>
          <w:rFonts w:ascii="Arial" w:hAnsi="Arial" w:cs="Arial"/>
        </w:rPr>
        <w:t>Formulario de presentación de trámites según resolución 2400/15.</w:t>
      </w:r>
    </w:p>
    <w:p w14:paraId="45A71453" w14:textId="77777777" w:rsidR="00CD5CFD" w:rsidRPr="00CD5CFD" w:rsidRDefault="00CD5CFD" w:rsidP="00CD5CFD">
      <w:pPr>
        <w:pStyle w:val="Prrafodelista"/>
        <w:numPr>
          <w:ilvl w:val="0"/>
          <w:numId w:val="37"/>
        </w:numPr>
        <w:rPr>
          <w:rFonts w:ascii="Arial" w:hAnsi="Arial" w:cs="Arial"/>
        </w:rPr>
      </w:pPr>
      <w:r w:rsidRPr="00CD5CFD">
        <w:rPr>
          <w:rFonts w:ascii="Arial" w:hAnsi="Arial" w:cs="Arial"/>
        </w:rPr>
        <w:t>Original o fotocopia certificada por escribano público del testimonio de escritura pública que instrumenta la constitución.</w:t>
      </w:r>
    </w:p>
    <w:p w14:paraId="35C39E8D" w14:textId="77777777" w:rsidR="00CD5CFD" w:rsidRPr="00CD5CFD" w:rsidRDefault="00CD5CFD" w:rsidP="00CD5CFD">
      <w:pPr>
        <w:pStyle w:val="Prrafodelista"/>
        <w:numPr>
          <w:ilvl w:val="0"/>
          <w:numId w:val="37"/>
        </w:numPr>
        <w:rPr>
          <w:rFonts w:ascii="Arial" w:hAnsi="Arial" w:cs="Arial"/>
        </w:rPr>
      </w:pPr>
      <w:r w:rsidRPr="00CD5CFD">
        <w:rPr>
          <w:rFonts w:ascii="Arial" w:hAnsi="Arial" w:cs="Arial"/>
        </w:rPr>
        <w:t>Fotocopia simple del testimonio para la formación del legajo del Registro Público. (Art. 9 LGS).</w:t>
      </w:r>
    </w:p>
    <w:p w14:paraId="2CA65E5E" w14:textId="77777777" w:rsidR="00CD5CFD" w:rsidRPr="00CD5CFD" w:rsidRDefault="00CD5CFD" w:rsidP="00CD5CFD">
      <w:pPr>
        <w:pStyle w:val="Prrafodelista"/>
        <w:numPr>
          <w:ilvl w:val="0"/>
          <w:numId w:val="37"/>
        </w:numPr>
        <w:rPr>
          <w:rFonts w:ascii="Arial" w:hAnsi="Arial" w:cs="Arial"/>
        </w:rPr>
      </w:pPr>
      <w:r w:rsidRPr="00CD5CFD">
        <w:rPr>
          <w:rFonts w:ascii="Arial" w:hAnsi="Arial" w:cs="Arial"/>
        </w:rPr>
        <w:t>Publicación en el Boletín Oficial conforme artículo 10 de la Ley 19.550, Resolución N°957/04 de esta Dirección y en caso de corresponder las establecidas en la Ley 11.867.</w:t>
      </w:r>
    </w:p>
    <w:p w14:paraId="057EF925" w14:textId="77777777" w:rsidR="00CD5CFD" w:rsidRPr="00CD5CFD" w:rsidRDefault="00CD5CFD" w:rsidP="00CD5CFD">
      <w:pPr>
        <w:pStyle w:val="Prrafodelista"/>
        <w:numPr>
          <w:ilvl w:val="0"/>
          <w:numId w:val="37"/>
        </w:numPr>
        <w:rPr>
          <w:rFonts w:ascii="Arial" w:hAnsi="Arial" w:cs="Arial"/>
        </w:rPr>
      </w:pPr>
      <w:r w:rsidRPr="00CD5CFD">
        <w:rPr>
          <w:rFonts w:ascii="Arial" w:hAnsi="Arial" w:cs="Arial"/>
        </w:rPr>
        <w:t xml:space="preserve">Acreditación de la integración de capital conforme artículo 187 Ley 19.550. Cuando sea pertinente, se deberá acompañar informe de </w:t>
      </w:r>
      <w:r w:rsidRPr="00CD5CFD">
        <w:rPr>
          <w:rFonts w:ascii="Arial" w:hAnsi="Arial" w:cs="Arial"/>
        </w:rPr>
        <w:lastRenderedPageBreak/>
        <w:t>contador público sobre las circunstancias establecidas en el artículo 31 de la Ley 19.550.</w:t>
      </w:r>
    </w:p>
    <w:p w14:paraId="7328AE5F" w14:textId="77777777" w:rsidR="00CD5CFD" w:rsidRPr="00CD5CFD" w:rsidRDefault="00CD5CFD" w:rsidP="00CD5CFD">
      <w:pPr>
        <w:pStyle w:val="Prrafodelista"/>
        <w:numPr>
          <w:ilvl w:val="0"/>
          <w:numId w:val="37"/>
        </w:numPr>
        <w:rPr>
          <w:rFonts w:ascii="Arial" w:hAnsi="Arial" w:cs="Arial"/>
        </w:rPr>
      </w:pPr>
      <w:r w:rsidRPr="00CD5CFD">
        <w:rPr>
          <w:rFonts w:ascii="Arial" w:hAnsi="Arial" w:cs="Arial"/>
        </w:rPr>
        <w:t>Certificado de reserva de denominación conforme a Resolución N° 1101/04 de esta Dirección de Personas Jurídicas, si hubiere sido solicitado.</w:t>
      </w:r>
    </w:p>
    <w:p w14:paraId="7AB6599C" w14:textId="77777777" w:rsidR="00CD5CFD" w:rsidRPr="00CD5CFD" w:rsidRDefault="00CD5CFD" w:rsidP="00CD5CFD">
      <w:pPr>
        <w:pStyle w:val="Prrafodelista"/>
        <w:numPr>
          <w:ilvl w:val="0"/>
          <w:numId w:val="37"/>
        </w:numPr>
        <w:rPr>
          <w:rFonts w:ascii="Arial" w:hAnsi="Arial" w:cs="Arial"/>
        </w:rPr>
      </w:pPr>
      <w:r w:rsidRPr="00CD5CFD">
        <w:rPr>
          <w:rFonts w:ascii="Arial" w:hAnsi="Arial" w:cs="Arial"/>
        </w:rPr>
        <w:t>Nota de presentación fijando domicilio legal, suscrita por persona autorizada o representante con detalle de la documentación que se acompaña y acreditación del pago de la tasa retributiva de servicios.</w:t>
      </w:r>
    </w:p>
    <w:p w14:paraId="4098B37A" w14:textId="77777777" w:rsidR="00CD5CFD" w:rsidRPr="00CD5CFD" w:rsidRDefault="00CD5CFD" w:rsidP="00CD5CFD">
      <w:pPr>
        <w:pStyle w:val="Prrafodelista"/>
        <w:numPr>
          <w:ilvl w:val="0"/>
          <w:numId w:val="37"/>
        </w:numPr>
        <w:rPr>
          <w:rFonts w:ascii="Arial" w:hAnsi="Arial" w:cs="Arial"/>
        </w:rPr>
      </w:pPr>
      <w:r w:rsidRPr="00CD5CFD">
        <w:rPr>
          <w:rFonts w:ascii="Arial" w:hAnsi="Arial" w:cs="Arial"/>
        </w:rPr>
        <w:t>Tasa retributiva de Acto Constitutivo – Código 241.</w:t>
      </w:r>
    </w:p>
    <w:p w14:paraId="3D2A2843" w14:textId="77777777" w:rsidR="00CD5CFD" w:rsidRPr="00CD5CFD" w:rsidRDefault="00CD5CFD" w:rsidP="00CD5CFD">
      <w:pPr>
        <w:pStyle w:val="Prrafodelista"/>
        <w:numPr>
          <w:ilvl w:val="0"/>
          <w:numId w:val="37"/>
        </w:numPr>
        <w:rPr>
          <w:rFonts w:ascii="Arial" w:hAnsi="Arial" w:cs="Arial"/>
        </w:rPr>
      </w:pPr>
      <w:r w:rsidRPr="00CD5CFD">
        <w:rPr>
          <w:rFonts w:ascii="Arial" w:hAnsi="Arial" w:cs="Arial"/>
        </w:rPr>
        <w:t>Tasa retributiva para su registración en el Registro Público– Código 671.</w:t>
      </w:r>
    </w:p>
    <w:p w14:paraId="15575D1F" w14:textId="77777777" w:rsidR="00DB3F3A" w:rsidRPr="00306B2C" w:rsidRDefault="00C7459D" w:rsidP="00232177">
      <w:pPr>
        <w:pStyle w:val="Ttulo3"/>
      </w:pPr>
      <w:bookmarkStart w:id="290" w:name="_Toc87030922"/>
      <w:r>
        <w:t>3.2.5.5</w:t>
      </w:r>
      <w:r w:rsidR="00DB3F3A">
        <w:t xml:space="preserve"> A</w:t>
      </w:r>
      <w:r w:rsidR="00DB3F3A" w:rsidRPr="00306B2C">
        <w:t xml:space="preserve">spectos </w:t>
      </w:r>
      <w:r w:rsidR="00DB3F3A">
        <w:t>O</w:t>
      </w:r>
      <w:r w:rsidR="00DB3F3A" w:rsidRPr="00306B2C">
        <w:t>rganizacionales</w:t>
      </w:r>
      <w:bookmarkEnd w:id="289"/>
      <w:bookmarkEnd w:id="290"/>
    </w:p>
    <w:p w14:paraId="539C2C60" w14:textId="23BD5BE5" w:rsidR="00DB3F3A" w:rsidRDefault="00DB3F3A" w:rsidP="00DB3F3A">
      <w:pPr>
        <w:spacing w:before="240" w:after="240"/>
        <w:jc w:val="both"/>
        <w:rPr>
          <w:rFonts w:cs="Arial"/>
          <w:szCs w:val="24"/>
        </w:rPr>
      </w:pPr>
      <w:r w:rsidRPr="00306B2C">
        <w:rPr>
          <w:rFonts w:cs="Arial"/>
          <w:szCs w:val="24"/>
        </w:rPr>
        <w:t xml:space="preserve">Representa uno de los aspectos más relevantes del proyecto una vez que el mismo está en marcha, estableciendo toda la cadena de mando </w:t>
      </w:r>
      <w:r w:rsidR="00C74FC7" w:rsidRPr="00306B2C">
        <w:rPr>
          <w:rFonts w:cs="Arial"/>
          <w:szCs w:val="24"/>
        </w:rPr>
        <w:t>de este</w:t>
      </w:r>
      <w:r w:rsidRPr="00306B2C">
        <w:rPr>
          <w:rFonts w:cs="Arial"/>
          <w:szCs w:val="24"/>
        </w:rPr>
        <w:t xml:space="preserve">, las estrategias que se llevarán a cabo para </w:t>
      </w:r>
      <w:proofErr w:type="gramStart"/>
      <w:r w:rsidRPr="00306B2C">
        <w:rPr>
          <w:rFonts w:cs="Arial"/>
          <w:szCs w:val="24"/>
        </w:rPr>
        <w:t>poder lograr cumplir</w:t>
      </w:r>
      <w:proofErr w:type="gramEnd"/>
      <w:r w:rsidRPr="00306B2C">
        <w:rPr>
          <w:rFonts w:cs="Arial"/>
          <w:szCs w:val="24"/>
        </w:rPr>
        <w:t xml:space="preserve"> con los objetivos y lograr cumplir con la visión de la organización.</w:t>
      </w:r>
    </w:p>
    <w:p w14:paraId="295F4EF8" w14:textId="77777777" w:rsidR="00E61EA6" w:rsidRDefault="00E61EA6" w:rsidP="00E61EA6">
      <w:pPr>
        <w:rPr>
          <w:b/>
        </w:rPr>
      </w:pPr>
      <w:r>
        <w:rPr>
          <w:b/>
        </w:rPr>
        <w:t>Personal del proyecto:</w:t>
      </w:r>
    </w:p>
    <w:p w14:paraId="48654FBE" w14:textId="77777777" w:rsidR="00E61EA6" w:rsidRDefault="00E61EA6" w:rsidP="00E61EA6">
      <w:r>
        <w:t xml:space="preserve">A continuación, se detalla el capital humano necesario para el funcionamiento de la empresa, clasificando según su tipo de empleo y área de desempeño dentro del establecimiento. </w:t>
      </w:r>
      <w:r w:rsidR="00084783">
        <w:t>Para</w:t>
      </w:r>
      <w:r>
        <w:t xml:space="preserve"> ello definimos dos tipos de empleo, jornada completa o permanente y los empleados temporarios.</w:t>
      </w:r>
    </w:p>
    <w:p w14:paraId="71B10915" w14:textId="77777777" w:rsidR="00E61EA6" w:rsidRDefault="00E61EA6" w:rsidP="00E61EA6">
      <w:r>
        <w:t xml:space="preserve">El capital humano solicitado fue determinado analizando las estaciones de trabajo, el sector administrativo y puestos específicos de trabajo. </w:t>
      </w:r>
    </w:p>
    <w:p w14:paraId="2FB65B66" w14:textId="77777777" w:rsidR="00E61EA6" w:rsidRDefault="00E61EA6" w:rsidP="00E61EA6"/>
    <w:p w14:paraId="01DD19C5" w14:textId="77777777" w:rsidR="00E61EA6" w:rsidRDefault="00E61EA6" w:rsidP="00E61EA6">
      <w:pPr>
        <w:keepNext/>
        <w:jc w:val="center"/>
      </w:pPr>
      <w:r>
        <w:rPr>
          <w:rFonts w:eastAsia="Arial" w:cs="Arial"/>
          <w:b/>
          <w:noProof/>
          <w:color w:val="000000"/>
          <w:szCs w:val="24"/>
          <w:lang w:eastAsia="es-AR"/>
        </w:rPr>
        <w:drawing>
          <wp:inline distT="114300" distB="114300" distL="114300" distR="114300" wp14:anchorId="7971275C" wp14:editId="04FFDDC6">
            <wp:extent cx="3743325" cy="1781175"/>
            <wp:effectExtent l="0" t="0" r="0" b="0"/>
            <wp:docPr id="941" name="image56.png" descr="Tabl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56.png" descr="Tabla&#10;&#10;Descripción generada automáticamente"/>
                    <pic:cNvPicPr preferRelativeResize="0"/>
                  </pic:nvPicPr>
                  <pic:blipFill>
                    <a:blip r:embed="rId149"/>
                    <a:srcRect/>
                    <a:stretch>
                      <a:fillRect/>
                    </a:stretch>
                  </pic:blipFill>
                  <pic:spPr>
                    <a:xfrm>
                      <a:off x="0" y="0"/>
                      <a:ext cx="3743325" cy="1781175"/>
                    </a:xfrm>
                    <a:prstGeom prst="rect">
                      <a:avLst/>
                    </a:prstGeom>
                    <a:ln/>
                  </pic:spPr>
                </pic:pic>
              </a:graphicData>
            </a:graphic>
          </wp:inline>
        </w:drawing>
      </w:r>
    </w:p>
    <w:p w14:paraId="1A325982" w14:textId="24E751F1" w:rsidR="00E61EA6" w:rsidRDefault="00E61EA6" w:rsidP="00C7459D">
      <w:pPr>
        <w:pStyle w:val="Descripcin"/>
      </w:pPr>
      <w:bookmarkStart w:id="291" w:name="_Toc87031079"/>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86</w:t>
      </w:r>
      <w:r w:rsidR="00142F68">
        <w:rPr>
          <w:noProof/>
        </w:rPr>
        <w:fldChar w:fldCharType="end"/>
      </w:r>
      <w:r w:rsidR="00C7459D">
        <w:t>: Personal temporario del proyecto</w:t>
      </w:r>
      <w:bookmarkEnd w:id="291"/>
    </w:p>
    <w:p w14:paraId="18A099E3" w14:textId="77777777" w:rsidR="00C7459D" w:rsidRPr="00C7459D" w:rsidRDefault="00084783" w:rsidP="00C7459D">
      <w:r>
        <w:t>Elaboración</w:t>
      </w:r>
      <w:r w:rsidR="00C7459D">
        <w:t xml:space="preserve"> propia</w:t>
      </w:r>
    </w:p>
    <w:p w14:paraId="643C52C8" w14:textId="77777777" w:rsidR="00E61EA6" w:rsidRDefault="00E61EA6" w:rsidP="00E61EA6">
      <w:pPr>
        <w:keepNext/>
        <w:jc w:val="center"/>
      </w:pPr>
      <w:r>
        <w:rPr>
          <w:rFonts w:eastAsia="Arial" w:cs="Arial"/>
          <w:b/>
          <w:noProof/>
          <w:color w:val="000000"/>
          <w:szCs w:val="24"/>
          <w:lang w:eastAsia="es-AR"/>
        </w:rPr>
        <w:lastRenderedPageBreak/>
        <w:drawing>
          <wp:inline distT="114300" distB="114300" distL="114300" distR="114300" wp14:anchorId="66EBB764" wp14:editId="7BE75596">
            <wp:extent cx="2984500" cy="4921250"/>
            <wp:effectExtent l="0" t="0" r="6350" b="0"/>
            <wp:docPr id="939" name="image62.png" descr="Imagen que contiene gabinete, luz, grande&#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62.png" descr="Imagen que contiene gabinete, luz, grande&#10;&#10;Descripción generada automáticamente"/>
                    <pic:cNvPicPr preferRelativeResize="0"/>
                  </pic:nvPicPr>
                  <pic:blipFill>
                    <a:blip r:embed="rId150"/>
                    <a:srcRect/>
                    <a:stretch>
                      <a:fillRect/>
                    </a:stretch>
                  </pic:blipFill>
                  <pic:spPr>
                    <a:xfrm>
                      <a:off x="0" y="0"/>
                      <a:ext cx="2984849" cy="4921825"/>
                    </a:xfrm>
                    <a:prstGeom prst="rect">
                      <a:avLst/>
                    </a:prstGeom>
                    <a:ln/>
                  </pic:spPr>
                </pic:pic>
              </a:graphicData>
            </a:graphic>
          </wp:inline>
        </w:drawing>
      </w:r>
    </w:p>
    <w:p w14:paraId="7940C122" w14:textId="69DF4663" w:rsidR="00E61EA6" w:rsidRDefault="00E61EA6" w:rsidP="00C7459D">
      <w:pPr>
        <w:pStyle w:val="Descripcin"/>
      </w:pPr>
      <w:bookmarkStart w:id="292" w:name="_Toc87031080"/>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87</w:t>
      </w:r>
      <w:r w:rsidR="00142F68">
        <w:rPr>
          <w:noProof/>
        </w:rPr>
        <w:fldChar w:fldCharType="end"/>
      </w:r>
      <w:r w:rsidR="00C7459D">
        <w:t>: Personal fijo del proyecto</w:t>
      </w:r>
      <w:bookmarkEnd w:id="292"/>
    </w:p>
    <w:p w14:paraId="443E2691" w14:textId="77777777" w:rsidR="00C7459D" w:rsidRPr="00C7459D" w:rsidRDefault="00084783" w:rsidP="00C7459D">
      <w:r>
        <w:t>Elaboración</w:t>
      </w:r>
      <w:r w:rsidR="00C7459D">
        <w:t xml:space="preserve"> propia</w:t>
      </w:r>
    </w:p>
    <w:p w14:paraId="1F5A7433" w14:textId="77777777" w:rsidR="00E61EA6" w:rsidRDefault="00E61EA6" w:rsidP="00E61EA6">
      <w:pPr>
        <w:jc w:val="center"/>
        <w:rPr>
          <w:rFonts w:eastAsia="Arial" w:cs="Arial"/>
          <w:b/>
          <w:color w:val="000000"/>
          <w:szCs w:val="24"/>
        </w:rPr>
      </w:pPr>
    </w:p>
    <w:p w14:paraId="6C28951A" w14:textId="77777777" w:rsidR="00E61EA6" w:rsidRDefault="00E61EA6" w:rsidP="00E61EA6">
      <w:r>
        <w:t>Se concluye que es necesario contratar 23 personas en el área productiva y 14 personas en el sector administrativo/gerencial en condición de permanencia, mientras que se solicita 30 empleados en condición temporaria, siendo un total de 67 personas como capital humano cuando la empresa entre en régimen.</w:t>
      </w:r>
    </w:p>
    <w:p w14:paraId="6BECF8B5" w14:textId="77777777" w:rsidR="00E61EA6" w:rsidRPr="00306B2C" w:rsidRDefault="00E61EA6" w:rsidP="00DB3F3A">
      <w:pPr>
        <w:spacing w:before="240" w:after="240"/>
        <w:jc w:val="both"/>
        <w:rPr>
          <w:rFonts w:cs="Arial"/>
          <w:szCs w:val="24"/>
        </w:rPr>
      </w:pPr>
    </w:p>
    <w:p w14:paraId="7D0E381A" w14:textId="77777777" w:rsidR="00E61EA6" w:rsidRDefault="00E61EA6" w:rsidP="00DB3F3A">
      <w:pPr>
        <w:spacing w:before="240" w:after="240"/>
        <w:rPr>
          <w:rFonts w:cs="Arial"/>
          <w:b/>
          <w:szCs w:val="24"/>
        </w:rPr>
      </w:pPr>
    </w:p>
    <w:p w14:paraId="258B437E" w14:textId="77777777" w:rsidR="00E61EA6" w:rsidRDefault="00E61EA6" w:rsidP="00C7459D">
      <w:pPr>
        <w:spacing w:before="240" w:after="240"/>
        <w:ind w:firstLine="0"/>
        <w:rPr>
          <w:rFonts w:cs="Arial"/>
          <w:b/>
          <w:szCs w:val="24"/>
        </w:rPr>
      </w:pPr>
    </w:p>
    <w:p w14:paraId="6AA910F6" w14:textId="77777777" w:rsidR="004A525C" w:rsidRDefault="004A525C" w:rsidP="00C7459D">
      <w:pPr>
        <w:spacing w:before="240" w:after="240"/>
        <w:ind w:firstLine="0"/>
        <w:rPr>
          <w:rFonts w:cs="Arial"/>
          <w:b/>
          <w:szCs w:val="24"/>
        </w:rPr>
      </w:pPr>
    </w:p>
    <w:p w14:paraId="72FCA58D" w14:textId="77777777" w:rsidR="00DB3F3A" w:rsidRPr="00306B2C" w:rsidRDefault="00DB3F3A" w:rsidP="00DB3F3A">
      <w:pPr>
        <w:spacing w:before="240" w:after="240"/>
        <w:rPr>
          <w:rFonts w:cs="Arial"/>
          <w:b/>
          <w:szCs w:val="24"/>
        </w:rPr>
      </w:pPr>
      <w:r w:rsidRPr="00306B2C">
        <w:rPr>
          <w:rFonts w:cs="Arial"/>
          <w:b/>
          <w:szCs w:val="24"/>
        </w:rPr>
        <w:lastRenderedPageBreak/>
        <w:t>Área de Proceso.</w:t>
      </w:r>
    </w:p>
    <w:p w14:paraId="6167F98C" w14:textId="77777777" w:rsidR="00DB3F3A" w:rsidRPr="00306B2C" w:rsidRDefault="00DB3F3A" w:rsidP="00DB3F3A">
      <w:pPr>
        <w:spacing w:before="240" w:after="240"/>
        <w:jc w:val="both"/>
        <w:rPr>
          <w:rFonts w:cs="Arial"/>
          <w:szCs w:val="24"/>
        </w:rPr>
      </w:pPr>
      <w:r w:rsidRPr="00306B2C">
        <w:rPr>
          <w:rFonts w:cs="Arial"/>
          <w:szCs w:val="24"/>
        </w:rPr>
        <w:t>Es el área de mayor importancia en la organización, en la misma se lleva a cabo el procesamiento de la materia prima para luego obtener el producto final. El área de proceso contará con una plantilla de personal en planta permanente y una plantilla de personal que trabaja por temporadas.</w:t>
      </w:r>
    </w:p>
    <w:p w14:paraId="6CDD5C47" w14:textId="77777777" w:rsidR="00DB3F3A" w:rsidRPr="00306B2C" w:rsidRDefault="00DB3F3A" w:rsidP="00DB3F3A">
      <w:pPr>
        <w:spacing w:before="240" w:after="240"/>
        <w:jc w:val="both"/>
        <w:rPr>
          <w:rFonts w:cs="Arial"/>
          <w:szCs w:val="24"/>
        </w:rPr>
      </w:pPr>
      <w:r w:rsidRPr="00306B2C">
        <w:rPr>
          <w:rFonts w:cs="Arial"/>
          <w:szCs w:val="24"/>
        </w:rPr>
        <w:t xml:space="preserve">Las operaciones que </w:t>
      </w:r>
      <w:r w:rsidR="00084783" w:rsidRPr="00306B2C">
        <w:rPr>
          <w:rFonts w:cs="Arial"/>
          <w:szCs w:val="24"/>
        </w:rPr>
        <w:t>realizarán</w:t>
      </w:r>
      <w:r w:rsidRPr="00306B2C">
        <w:rPr>
          <w:rFonts w:cs="Arial"/>
          <w:szCs w:val="24"/>
        </w:rPr>
        <w:t xml:space="preserve"> el personal temporal y el personal de planta permanente no requieren de personal calificado por lo que solo deberá contar con secundario completo, exceptuando al gerente de producción el cual se necesita de una persona calificada.</w:t>
      </w:r>
    </w:p>
    <w:p w14:paraId="032A09A1" w14:textId="73897B0C" w:rsidR="00DB3F3A" w:rsidRPr="00306B2C" w:rsidRDefault="00DB3F3A" w:rsidP="00DB3F3A">
      <w:pPr>
        <w:spacing w:before="240" w:after="240"/>
        <w:jc w:val="both"/>
        <w:rPr>
          <w:rFonts w:cs="Arial"/>
          <w:szCs w:val="24"/>
        </w:rPr>
      </w:pPr>
      <w:r w:rsidRPr="00306B2C">
        <w:rPr>
          <w:rFonts w:cs="Arial"/>
          <w:szCs w:val="24"/>
        </w:rPr>
        <w:t xml:space="preserve">A </w:t>
      </w:r>
      <w:r w:rsidR="005657C0" w:rsidRPr="00306B2C">
        <w:rPr>
          <w:rFonts w:cs="Arial"/>
          <w:szCs w:val="24"/>
        </w:rPr>
        <w:t>continuación,</w:t>
      </w:r>
      <w:r w:rsidRPr="00306B2C">
        <w:rPr>
          <w:rFonts w:cs="Arial"/>
          <w:szCs w:val="24"/>
        </w:rPr>
        <w:t xml:space="preserve"> </w:t>
      </w:r>
      <w:r>
        <w:rPr>
          <w:rFonts w:cs="Arial"/>
          <w:szCs w:val="24"/>
        </w:rPr>
        <w:t xml:space="preserve">se </w:t>
      </w:r>
      <w:r w:rsidR="00E61EA6">
        <w:rPr>
          <w:rFonts w:cs="Arial"/>
          <w:szCs w:val="24"/>
        </w:rPr>
        <w:t>observa</w:t>
      </w:r>
      <w:r w:rsidRPr="00306B2C">
        <w:rPr>
          <w:rFonts w:cs="Arial"/>
          <w:szCs w:val="24"/>
        </w:rPr>
        <w:t xml:space="preserve"> el sueldo promedio para cada puesto.</w:t>
      </w:r>
    </w:p>
    <w:p w14:paraId="7EC02673" w14:textId="77777777" w:rsidR="00E61EA6" w:rsidRDefault="00DB3F3A" w:rsidP="00E61EA6">
      <w:pPr>
        <w:keepNext/>
      </w:pPr>
      <w:r w:rsidRPr="00306B2C">
        <w:rPr>
          <w:rFonts w:cs="Arial"/>
          <w:noProof/>
          <w:szCs w:val="24"/>
          <w:lang w:eastAsia="es-AR"/>
        </w:rPr>
        <w:drawing>
          <wp:inline distT="114300" distB="114300" distL="114300" distR="114300" wp14:anchorId="74CB48A9" wp14:editId="35AF6E43">
            <wp:extent cx="5353050" cy="2714625"/>
            <wp:effectExtent l="0" t="0" r="0" b="0"/>
            <wp:docPr id="131" name="image67.png" descr="Gráfico, Histograma&#10;&#10;Descripción generada automáticamente"/>
            <wp:cNvGraphicFramePr/>
            <a:graphic xmlns:a="http://schemas.openxmlformats.org/drawingml/2006/main">
              <a:graphicData uri="http://schemas.openxmlformats.org/drawingml/2006/picture">
                <pic:pic xmlns:pic="http://schemas.openxmlformats.org/drawingml/2006/picture">
                  <pic:nvPicPr>
                    <pic:cNvPr id="131" name="image67.png" descr="Gráfico, Histograma&#10;&#10;Descripción generada automáticamente"/>
                    <pic:cNvPicPr preferRelativeResize="0"/>
                  </pic:nvPicPr>
                  <pic:blipFill>
                    <a:blip r:embed="rId151"/>
                    <a:srcRect/>
                    <a:stretch>
                      <a:fillRect/>
                    </a:stretch>
                  </pic:blipFill>
                  <pic:spPr>
                    <a:xfrm>
                      <a:off x="0" y="0"/>
                      <a:ext cx="5353050" cy="2714625"/>
                    </a:xfrm>
                    <a:prstGeom prst="rect">
                      <a:avLst/>
                    </a:prstGeom>
                    <a:ln/>
                  </pic:spPr>
                </pic:pic>
              </a:graphicData>
            </a:graphic>
          </wp:inline>
        </w:drawing>
      </w:r>
    </w:p>
    <w:p w14:paraId="2C8FF621" w14:textId="03D4C983" w:rsidR="00DB3F3A" w:rsidRDefault="005657C0" w:rsidP="00E61EA6">
      <w:pPr>
        <w:pStyle w:val="Descripcin"/>
      </w:pPr>
      <w:bookmarkStart w:id="293" w:name="_Toc87031209"/>
      <w:r>
        <w:t>Gráfico</w:t>
      </w:r>
      <w:r w:rsidR="00E61EA6">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50</w:t>
      </w:r>
      <w:r w:rsidR="00142F68">
        <w:rPr>
          <w:noProof/>
        </w:rPr>
        <w:fldChar w:fldCharType="end"/>
      </w:r>
      <w:r w:rsidR="00C7459D">
        <w:t>: Sueldo operario</w:t>
      </w:r>
      <w:bookmarkEnd w:id="293"/>
      <w:r w:rsidR="00C7459D">
        <w:t xml:space="preserve"> </w:t>
      </w:r>
    </w:p>
    <w:p w14:paraId="29E20D35" w14:textId="77777777" w:rsidR="00C7459D" w:rsidRPr="00C7459D" w:rsidRDefault="00C7459D" w:rsidP="00C7459D">
      <w:r>
        <w:t>Fuente Glassdoor</w:t>
      </w:r>
    </w:p>
    <w:p w14:paraId="60216D17" w14:textId="77777777" w:rsidR="00E61EA6" w:rsidRDefault="00DB3F3A" w:rsidP="00E61EA6">
      <w:pPr>
        <w:keepNext/>
      </w:pPr>
      <w:r w:rsidRPr="00306B2C">
        <w:rPr>
          <w:rFonts w:cs="Arial"/>
          <w:noProof/>
          <w:szCs w:val="24"/>
          <w:lang w:eastAsia="es-AR"/>
        </w:rPr>
        <w:lastRenderedPageBreak/>
        <w:drawing>
          <wp:inline distT="114300" distB="114300" distL="114300" distR="114300" wp14:anchorId="2625C55A" wp14:editId="1210CC57">
            <wp:extent cx="5353050" cy="3000375"/>
            <wp:effectExtent l="0" t="0" r="0" b="0"/>
            <wp:docPr id="108" name="image37.png" descr="Gráfico, Gráfico en cascada&#10;&#10;Descripción generada automáticamente"/>
            <wp:cNvGraphicFramePr/>
            <a:graphic xmlns:a="http://schemas.openxmlformats.org/drawingml/2006/main">
              <a:graphicData uri="http://schemas.openxmlformats.org/drawingml/2006/picture">
                <pic:pic xmlns:pic="http://schemas.openxmlformats.org/drawingml/2006/picture">
                  <pic:nvPicPr>
                    <pic:cNvPr id="108" name="image37.png" descr="Gráfico, Gráfico en cascada&#10;&#10;Descripción generada automáticamente"/>
                    <pic:cNvPicPr preferRelativeResize="0"/>
                  </pic:nvPicPr>
                  <pic:blipFill>
                    <a:blip r:embed="rId152"/>
                    <a:srcRect/>
                    <a:stretch>
                      <a:fillRect/>
                    </a:stretch>
                  </pic:blipFill>
                  <pic:spPr>
                    <a:xfrm>
                      <a:off x="0" y="0"/>
                      <a:ext cx="5353050" cy="3000375"/>
                    </a:xfrm>
                    <a:prstGeom prst="rect">
                      <a:avLst/>
                    </a:prstGeom>
                    <a:ln/>
                  </pic:spPr>
                </pic:pic>
              </a:graphicData>
            </a:graphic>
          </wp:inline>
        </w:drawing>
      </w:r>
    </w:p>
    <w:p w14:paraId="7D62E617" w14:textId="3AF864B6" w:rsidR="00DB3F3A" w:rsidRDefault="005657C0" w:rsidP="00E61EA6">
      <w:pPr>
        <w:pStyle w:val="Descripcin"/>
      </w:pPr>
      <w:bookmarkStart w:id="294" w:name="_Toc87031210"/>
      <w:r>
        <w:t>Gráfico</w:t>
      </w:r>
      <w:r w:rsidR="00E61EA6">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51</w:t>
      </w:r>
      <w:r w:rsidR="00142F68">
        <w:rPr>
          <w:noProof/>
        </w:rPr>
        <w:fldChar w:fldCharType="end"/>
      </w:r>
      <w:r w:rsidR="00C7459D">
        <w:t>: Sueldo gerente de planta</w:t>
      </w:r>
      <w:bookmarkEnd w:id="294"/>
    </w:p>
    <w:p w14:paraId="5621FF48" w14:textId="77777777" w:rsidR="00C7459D" w:rsidRPr="00C7459D" w:rsidRDefault="00C7459D" w:rsidP="00C7459D">
      <w:r>
        <w:t>Fuente: Glassdoor</w:t>
      </w:r>
    </w:p>
    <w:p w14:paraId="714B61F7" w14:textId="77777777" w:rsidR="00DB3F3A" w:rsidRPr="00306B2C" w:rsidRDefault="00DB3F3A" w:rsidP="00DB3F3A">
      <w:pPr>
        <w:spacing w:before="240" w:after="240"/>
        <w:jc w:val="both"/>
        <w:rPr>
          <w:rFonts w:cs="Arial"/>
          <w:b/>
          <w:szCs w:val="24"/>
        </w:rPr>
      </w:pPr>
      <w:r w:rsidRPr="00306B2C">
        <w:rPr>
          <w:rFonts w:cs="Arial"/>
          <w:b/>
          <w:szCs w:val="24"/>
        </w:rPr>
        <w:t>Área de RRHH</w:t>
      </w:r>
    </w:p>
    <w:p w14:paraId="73FA47C0" w14:textId="77777777" w:rsidR="00DB3F3A" w:rsidRPr="00306B2C" w:rsidRDefault="00DB3F3A" w:rsidP="00DB3F3A">
      <w:pPr>
        <w:spacing w:before="240" w:after="240"/>
        <w:jc w:val="both"/>
        <w:rPr>
          <w:rFonts w:cs="Arial"/>
          <w:szCs w:val="24"/>
        </w:rPr>
      </w:pPr>
      <w:r w:rsidRPr="00306B2C">
        <w:rPr>
          <w:rFonts w:cs="Arial"/>
          <w:szCs w:val="24"/>
        </w:rPr>
        <w:t>El área de recursos humanos es la encargada de llevar a cabo las políticas y prácticas necesarias para dirigir los aspectos gerenciales relacionados con los recursos humanos, algunas de las funciones de esta área serán el reclutamiento, selección, capacitación, recompensas y evaluación de desempeño.</w:t>
      </w:r>
    </w:p>
    <w:p w14:paraId="639F76E0" w14:textId="77777777" w:rsidR="00DB3F3A" w:rsidRPr="00306B2C" w:rsidRDefault="00DB3F3A" w:rsidP="00DB3F3A">
      <w:pPr>
        <w:spacing w:before="240" w:after="240"/>
        <w:jc w:val="both"/>
        <w:rPr>
          <w:rFonts w:cs="Arial"/>
          <w:szCs w:val="24"/>
        </w:rPr>
      </w:pPr>
      <w:r w:rsidRPr="00306B2C">
        <w:rPr>
          <w:rFonts w:cs="Arial"/>
          <w:szCs w:val="24"/>
        </w:rPr>
        <w:t>Para esta área deberá contar con personal altamente capacitado, los cuales pueden ser ingenieros industriales.</w:t>
      </w:r>
    </w:p>
    <w:p w14:paraId="77A05F64" w14:textId="77777777" w:rsidR="00E61EA6" w:rsidRDefault="00DB3F3A" w:rsidP="00E61EA6">
      <w:pPr>
        <w:keepNext/>
      </w:pPr>
      <w:r w:rsidRPr="00306B2C">
        <w:rPr>
          <w:rFonts w:cs="Arial"/>
          <w:noProof/>
          <w:szCs w:val="24"/>
          <w:lang w:eastAsia="es-AR"/>
        </w:rPr>
        <w:lastRenderedPageBreak/>
        <w:drawing>
          <wp:inline distT="114300" distB="114300" distL="114300" distR="114300" wp14:anchorId="297BD363" wp14:editId="0E695622">
            <wp:extent cx="4922875" cy="2541181"/>
            <wp:effectExtent l="0" t="0" r="0" b="0"/>
            <wp:docPr id="109" name="image38.png" descr="Gráfico, Histograma&#10;&#10;Descripción generada automáticamente"/>
            <wp:cNvGraphicFramePr/>
            <a:graphic xmlns:a="http://schemas.openxmlformats.org/drawingml/2006/main">
              <a:graphicData uri="http://schemas.openxmlformats.org/drawingml/2006/picture">
                <pic:pic xmlns:pic="http://schemas.openxmlformats.org/drawingml/2006/picture">
                  <pic:nvPicPr>
                    <pic:cNvPr id="109" name="image38.png" descr="Gráfico, Histograma&#10;&#10;Descripción generada automáticamente"/>
                    <pic:cNvPicPr preferRelativeResize="0"/>
                  </pic:nvPicPr>
                  <pic:blipFill>
                    <a:blip r:embed="rId153"/>
                    <a:srcRect/>
                    <a:stretch>
                      <a:fillRect/>
                    </a:stretch>
                  </pic:blipFill>
                  <pic:spPr>
                    <a:xfrm>
                      <a:off x="0" y="0"/>
                      <a:ext cx="4928537" cy="2544104"/>
                    </a:xfrm>
                    <a:prstGeom prst="rect">
                      <a:avLst/>
                    </a:prstGeom>
                    <a:ln/>
                  </pic:spPr>
                </pic:pic>
              </a:graphicData>
            </a:graphic>
          </wp:inline>
        </w:drawing>
      </w:r>
    </w:p>
    <w:p w14:paraId="5E786E5F" w14:textId="36322F5F" w:rsidR="00DB3F3A" w:rsidRDefault="005657C0" w:rsidP="00E61EA6">
      <w:pPr>
        <w:pStyle w:val="Descripcin"/>
      </w:pPr>
      <w:bookmarkStart w:id="295" w:name="_Toc87031211"/>
      <w:r>
        <w:t>Gráfico</w:t>
      </w:r>
      <w:r w:rsidR="00E61EA6">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52</w:t>
      </w:r>
      <w:r w:rsidR="00142F68">
        <w:rPr>
          <w:noProof/>
        </w:rPr>
        <w:fldChar w:fldCharType="end"/>
      </w:r>
      <w:r w:rsidR="00C7459D">
        <w:t>: Sueldo Ingeniero Industrial</w:t>
      </w:r>
      <w:bookmarkEnd w:id="295"/>
    </w:p>
    <w:p w14:paraId="4D2F13D8" w14:textId="77777777" w:rsidR="00C7459D" w:rsidRPr="00C7459D" w:rsidRDefault="00C7459D" w:rsidP="00C7459D">
      <w:r>
        <w:t>Fuente: Glassdoor</w:t>
      </w:r>
    </w:p>
    <w:p w14:paraId="22191D70" w14:textId="77777777" w:rsidR="00DB3F3A" w:rsidRPr="00306B2C" w:rsidRDefault="00DB3F3A" w:rsidP="00DB3F3A">
      <w:pPr>
        <w:spacing w:before="240" w:after="240"/>
        <w:jc w:val="both"/>
        <w:rPr>
          <w:rFonts w:cs="Arial"/>
          <w:b/>
          <w:szCs w:val="24"/>
          <w:u w:val="single"/>
        </w:rPr>
      </w:pPr>
      <w:r w:rsidRPr="00306B2C">
        <w:rPr>
          <w:rFonts w:cs="Arial"/>
          <w:b/>
          <w:szCs w:val="24"/>
          <w:u w:val="single"/>
        </w:rPr>
        <w:t>Área financiera</w:t>
      </w:r>
    </w:p>
    <w:p w14:paraId="388B0E9B" w14:textId="77777777" w:rsidR="00DB3F3A" w:rsidRPr="00306B2C" w:rsidRDefault="00DB3F3A" w:rsidP="00DB3F3A">
      <w:pPr>
        <w:spacing w:before="240" w:after="240"/>
        <w:jc w:val="both"/>
        <w:rPr>
          <w:rFonts w:cs="Arial"/>
          <w:szCs w:val="24"/>
        </w:rPr>
      </w:pPr>
      <w:r w:rsidRPr="00306B2C">
        <w:rPr>
          <w:rFonts w:cs="Arial"/>
          <w:szCs w:val="24"/>
        </w:rPr>
        <w:t xml:space="preserve">Es una de las áreas más importantes dentro de la organización, en ella se planifica, ejecuta y analiza las finanzas de la organización. Es por esto </w:t>
      </w:r>
      <w:proofErr w:type="gramStart"/>
      <w:r w:rsidRPr="00306B2C">
        <w:rPr>
          <w:rFonts w:cs="Arial"/>
          <w:szCs w:val="24"/>
        </w:rPr>
        <w:t>que</w:t>
      </w:r>
      <w:proofErr w:type="gramEnd"/>
      <w:r w:rsidRPr="00306B2C">
        <w:rPr>
          <w:rFonts w:cs="Arial"/>
          <w:szCs w:val="24"/>
        </w:rPr>
        <w:t xml:space="preserve"> para esta área se deberá contar con personal capacitado, con amplio conocimiento económico y financiero.</w:t>
      </w:r>
    </w:p>
    <w:p w14:paraId="49BC1DA2" w14:textId="2553D9D6" w:rsidR="00DB3F3A" w:rsidRPr="00306B2C" w:rsidRDefault="00DB3F3A" w:rsidP="00DB3F3A">
      <w:pPr>
        <w:spacing w:before="240" w:after="240"/>
        <w:jc w:val="both"/>
        <w:rPr>
          <w:rFonts w:cs="Arial"/>
          <w:szCs w:val="24"/>
        </w:rPr>
      </w:pPr>
      <w:r w:rsidRPr="00306B2C">
        <w:rPr>
          <w:rFonts w:cs="Arial"/>
          <w:szCs w:val="24"/>
        </w:rPr>
        <w:t xml:space="preserve"> A </w:t>
      </w:r>
      <w:r w:rsidR="005657C0" w:rsidRPr="00306B2C">
        <w:rPr>
          <w:rFonts w:cs="Arial"/>
          <w:szCs w:val="24"/>
        </w:rPr>
        <w:t>continuación,</w:t>
      </w:r>
      <w:r w:rsidRPr="00306B2C">
        <w:rPr>
          <w:rFonts w:cs="Arial"/>
          <w:szCs w:val="24"/>
        </w:rPr>
        <w:t xml:space="preserve"> </w:t>
      </w:r>
      <w:r w:rsidR="005657C0">
        <w:rPr>
          <w:rFonts w:cs="Arial"/>
          <w:szCs w:val="24"/>
        </w:rPr>
        <w:t>se puede</w:t>
      </w:r>
      <w:r w:rsidRPr="00306B2C">
        <w:rPr>
          <w:rFonts w:cs="Arial"/>
          <w:szCs w:val="24"/>
        </w:rPr>
        <w:t xml:space="preserve"> ver el sueldo promedio para un contador.</w:t>
      </w:r>
    </w:p>
    <w:p w14:paraId="50C9BB13" w14:textId="77777777" w:rsidR="00E61EA6" w:rsidRDefault="00DB3F3A" w:rsidP="00E61EA6">
      <w:pPr>
        <w:keepNext/>
      </w:pPr>
      <w:r w:rsidRPr="00306B2C">
        <w:rPr>
          <w:rFonts w:cs="Arial"/>
          <w:noProof/>
          <w:szCs w:val="24"/>
          <w:lang w:eastAsia="es-AR"/>
        </w:rPr>
        <w:drawing>
          <wp:inline distT="114300" distB="114300" distL="114300" distR="114300" wp14:anchorId="7A1A0FAB" wp14:editId="54D81199">
            <wp:extent cx="5092996" cy="2488019"/>
            <wp:effectExtent l="0" t="0" r="0" b="7620"/>
            <wp:docPr id="110" name="image39.png" descr="Gráfico&#10;&#10;Descripción generada automáticamente"/>
            <wp:cNvGraphicFramePr/>
            <a:graphic xmlns:a="http://schemas.openxmlformats.org/drawingml/2006/main">
              <a:graphicData uri="http://schemas.openxmlformats.org/drawingml/2006/picture">
                <pic:pic xmlns:pic="http://schemas.openxmlformats.org/drawingml/2006/picture">
                  <pic:nvPicPr>
                    <pic:cNvPr id="110" name="image39.png" descr="Gráfico&#10;&#10;Descripción generada automáticamente"/>
                    <pic:cNvPicPr preferRelativeResize="0"/>
                  </pic:nvPicPr>
                  <pic:blipFill>
                    <a:blip r:embed="rId154"/>
                    <a:srcRect/>
                    <a:stretch>
                      <a:fillRect/>
                    </a:stretch>
                  </pic:blipFill>
                  <pic:spPr>
                    <a:xfrm>
                      <a:off x="0" y="0"/>
                      <a:ext cx="5095720" cy="2489350"/>
                    </a:xfrm>
                    <a:prstGeom prst="rect">
                      <a:avLst/>
                    </a:prstGeom>
                    <a:ln/>
                  </pic:spPr>
                </pic:pic>
              </a:graphicData>
            </a:graphic>
          </wp:inline>
        </w:drawing>
      </w:r>
    </w:p>
    <w:p w14:paraId="661A9EF8" w14:textId="378D11D9" w:rsidR="00DB3F3A" w:rsidRDefault="005657C0" w:rsidP="00E61EA6">
      <w:pPr>
        <w:pStyle w:val="Descripcin"/>
      </w:pPr>
      <w:bookmarkStart w:id="296" w:name="_Toc87031212"/>
      <w:r>
        <w:t>Gráfico</w:t>
      </w:r>
      <w:r w:rsidR="00E61EA6">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53</w:t>
      </w:r>
      <w:r w:rsidR="00142F68">
        <w:rPr>
          <w:noProof/>
        </w:rPr>
        <w:fldChar w:fldCharType="end"/>
      </w:r>
      <w:r w:rsidR="00C7459D">
        <w:t>: Sueldo contador</w:t>
      </w:r>
      <w:bookmarkEnd w:id="296"/>
    </w:p>
    <w:p w14:paraId="26516C7B" w14:textId="77777777" w:rsidR="00C7459D" w:rsidRPr="00C7459D" w:rsidRDefault="00C7459D" w:rsidP="00C7459D">
      <w:r>
        <w:t>Fuente Glassdoor</w:t>
      </w:r>
    </w:p>
    <w:p w14:paraId="1CBB831A" w14:textId="77777777" w:rsidR="00DB3F3A" w:rsidRPr="00306B2C" w:rsidRDefault="00DB3F3A" w:rsidP="00DB3F3A">
      <w:pPr>
        <w:spacing w:before="240" w:after="240"/>
        <w:jc w:val="both"/>
        <w:rPr>
          <w:rFonts w:cs="Arial"/>
          <w:b/>
          <w:szCs w:val="24"/>
          <w:u w:val="single"/>
        </w:rPr>
      </w:pPr>
      <w:r w:rsidRPr="00306B2C">
        <w:rPr>
          <w:rFonts w:cs="Arial"/>
          <w:b/>
          <w:szCs w:val="24"/>
          <w:u w:val="single"/>
        </w:rPr>
        <w:lastRenderedPageBreak/>
        <w:t>Área comercial</w:t>
      </w:r>
    </w:p>
    <w:p w14:paraId="60A13CCF" w14:textId="77777777" w:rsidR="00E61EA6" w:rsidRPr="00C7459D" w:rsidRDefault="00DB3F3A" w:rsidP="00C7459D">
      <w:pPr>
        <w:rPr>
          <w:rFonts w:cs="Arial"/>
          <w:szCs w:val="24"/>
        </w:rPr>
      </w:pPr>
      <w:r w:rsidRPr="00306B2C">
        <w:rPr>
          <w:rFonts w:cs="Arial"/>
          <w:szCs w:val="24"/>
        </w:rPr>
        <w:t>Representa una de las áreas de mayor importancia en la estructura organizacional, en esta área se gestiona el flujo de materiales de la manera más eficaz con los proveedores y clientes. En esta se lleva a cabo la gestión y compra de materiales a proveedores, se establece el sistema y los puntos de distribución de los productos con el cliente, la venta de producto final a los clientes</w:t>
      </w:r>
    </w:p>
    <w:p w14:paraId="24A6AC2A" w14:textId="77777777" w:rsidR="00C7459D" w:rsidRDefault="00DB3F3A" w:rsidP="00C7459D">
      <w:pPr>
        <w:keepNext/>
      </w:pPr>
      <w:r w:rsidRPr="00306B2C">
        <w:rPr>
          <w:rFonts w:cs="Arial"/>
          <w:noProof/>
          <w:szCs w:val="24"/>
          <w:lang w:eastAsia="es-AR"/>
        </w:rPr>
        <w:drawing>
          <wp:inline distT="114300" distB="114300" distL="114300" distR="114300" wp14:anchorId="00280BCE" wp14:editId="1B597C8F">
            <wp:extent cx="5181600" cy="2800350"/>
            <wp:effectExtent l="0" t="0" r="0" b="0"/>
            <wp:docPr id="112" name="image40.png" descr="Gráfico&#10;&#10;Descripción generada automáticamente"/>
            <wp:cNvGraphicFramePr/>
            <a:graphic xmlns:a="http://schemas.openxmlformats.org/drawingml/2006/main">
              <a:graphicData uri="http://schemas.openxmlformats.org/drawingml/2006/picture">
                <pic:pic xmlns:pic="http://schemas.openxmlformats.org/drawingml/2006/picture">
                  <pic:nvPicPr>
                    <pic:cNvPr id="112" name="image40.png" descr="Gráfico&#10;&#10;Descripción generada automáticamente"/>
                    <pic:cNvPicPr preferRelativeResize="0"/>
                  </pic:nvPicPr>
                  <pic:blipFill>
                    <a:blip r:embed="rId155"/>
                    <a:srcRect/>
                    <a:stretch>
                      <a:fillRect/>
                    </a:stretch>
                  </pic:blipFill>
                  <pic:spPr>
                    <a:xfrm>
                      <a:off x="0" y="0"/>
                      <a:ext cx="5181600" cy="2800350"/>
                    </a:xfrm>
                    <a:prstGeom prst="rect">
                      <a:avLst/>
                    </a:prstGeom>
                    <a:ln/>
                  </pic:spPr>
                </pic:pic>
              </a:graphicData>
            </a:graphic>
          </wp:inline>
        </w:drawing>
      </w:r>
    </w:p>
    <w:p w14:paraId="29278E5E" w14:textId="7BCBE7EA" w:rsidR="00E61EA6" w:rsidRDefault="005657C0" w:rsidP="00C7459D">
      <w:pPr>
        <w:pStyle w:val="Descripcin"/>
      </w:pPr>
      <w:bookmarkStart w:id="297" w:name="_Toc87031213"/>
      <w:r>
        <w:t>Gráfico</w:t>
      </w:r>
      <w:r w:rsidR="00C7459D">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54</w:t>
      </w:r>
      <w:r w:rsidR="00142F68">
        <w:rPr>
          <w:noProof/>
        </w:rPr>
        <w:fldChar w:fldCharType="end"/>
      </w:r>
      <w:r w:rsidR="00C7459D">
        <w:t xml:space="preserve">: Sueldo </w:t>
      </w:r>
      <w:r>
        <w:t>secretario</w:t>
      </w:r>
      <w:bookmarkEnd w:id="297"/>
    </w:p>
    <w:p w14:paraId="6D8D6E15" w14:textId="77777777" w:rsidR="002E2A33" w:rsidRDefault="00C7459D" w:rsidP="00C7459D">
      <w:pPr>
        <w:rPr>
          <w:rFonts w:cs="Arial"/>
          <w:b/>
          <w:szCs w:val="24"/>
          <w:u w:val="single"/>
        </w:rPr>
      </w:pPr>
      <w:r>
        <w:t>Fuente Glassdoor</w:t>
      </w:r>
    </w:p>
    <w:p w14:paraId="65C515D6" w14:textId="77777777" w:rsidR="00DB3F3A" w:rsidRPr="00306B2C" w:rsidRDefault="00DB3F3A" w:rsidP="00DB3F3A">
      <w:pPr>
        <w:spacing w:before="240" w:after="240"/>
        <w:jc w:val="both"/>
        <w:rPr>
          <w:rFonts w:cs="Arial"/>
          <w:b/>
          <w:szCs w:val="24"/>
          <w:u w:val="single"/>
        </w:rPr>
      </w:pPr>
      <w:r w:rsidRPr="00306B2C">
        <w:rPr>
          <w:rFonts w:cs="Arial"/>
          <w:b/>
          <w:szCs w:val="24"/>
          <w:u w:val="single"/>
        </w:rPr>
        <w:t>Área de calidad</w:t>
      </w:r>
    </w:p>
    <w:p w14:paraId="54E39679" w14:textId="4C3690B7" w:rsidR="00DB3F3A" w:rsidRPr="00306B2C" w:rsidRDefault="00DB3F3A" w:rsidP="00DB3F3A">
      <w:pPr>
        <w:spacing w:before="240" w:after="240"/>
        <w:jc w:val="both"/>
        <w:rPr>
          <w:rFonts w:cs="Arial"/>
          <w:szCs w:val="24"/>
        </w:rPr>
      </w:pPr>
      <w:r w:rsidRPr="00306B2C">
        <w:rPr>
          <w:rFonts w:cs="Arial"/>
          <w:szCs w:val="24"/>
        </w:rPr>
        <w:t xml:space="preserve">Es el área que se encarga de verificar que se cumpla con los requisitos que establece la empresa con </w:t>
      </w:r>
      <w:r w:rsidR="005657C0" w:rsidRPr="00306B2C">
        <w:rPr>
          <w:rFonts w:cs="Arial"/>
          <w:szCs w:val="24"/>
        </w:rPr>
        <w:t>sus proveedores</w:t>
      </w:r>
      <w:r w:rsidRPr="00306B2C">
        <w:rPr>
          <w:rFonts w:cs="Arial"/>
          <w:szCs w:val="24"/>
        </w:rPr>
        <w:t xml:space="preserve"> de materia prima e insumos, verificar que se lleve a cabo la producción según las normativas vigentes, además de cumplir con los requisitos establecidos en las normas internacionales (ISO FSCC 22000).</w:t>
      </w:r>
    </w:p>
    <w:p w14:paraId="3A1070BB" w14:textId="77777777" w:rsidR="00E61EA6" w:rsidRDefault="00DB3F3A" w:rsidP="00E61EA6">
      <w:pPr>
        <w:keepNext/>
      </w:pPr>
      <w:r w:rsidRPr="00306B2C">
        <w:rPr>
          <w:rFonts w:cs="Arial"/>
          <w:noProof/>
          <w:szCs w:val="24"/>
          <w:lang w:eastAsia="es-AR"/>
        </w:rPr>
        <w:lastRenderedPageBreak/>
        <w:drawing>
          <wp:inline distT="114300" distB="114300" distL="114300" distR="114300" wp14:anchorId="530C3F8F" wp14:editId="17EF2F5D">
            <wp:extent cx="5181600" cy="2924175"/>
            <wp:effectExtent l="0" t="0" r="0" b="0"/>
            <wp:docPr id="113" name="image46.png" descr="Gráfico, Histograma&#10;&#10;Descripción generada automáticamente"/>
            <wp:cNvGraphicFramePr/>
            <a:graphic xmlns:a="http://schemas.openxmlformats.org/drawingml/2006/main">
              <a:graphicData uri="http://schemas.openxmlformats.org/drawingml/2006/picture">
                <pic:pic xmlns:pic="http://schemas.openxmlformats.org/drawingml/2006/picture">
                  <pic:nvPicPr>
                    <pic:cNvPr id="113" name="image46.png" descr="Gráfico, Histograma&#10;&#10;Descripción generada automáticamente"/>
                    <pic:cNvPicPr preferRelativeResize="0"/>
                  </pic:nvPicPr>
                  <pic:blipFill>
                    <a:blip r:embed="rId156"/>
                    <a:srcRect/>
                    <a:stretch>
                      <a:fillRect/>
                    </a:stretch>
                  </pic:blipFill>
                  <pic:spPr>
                    <a:xfrm>
                      <a:off x="0" y="0"/>
                      <a:ext cx="5181600" cy="2924175"/>
                    </a:xfrm>
                    <a:prstGeom prst="rect">
                      <a:avLst/>
                    </a:prstGeom>
                    <a:ln/>
                  </pic:spPr>
                </pic:pic>
              </a:graphicData>
            </a:graphic>
          </wp:inline>
        </w:drawing>
      </w:r>
    </w:p>
    <w:p w14:paraId="23C1886F" w14:textId="14BA2842" w:rsidR="00DB3F3A" w:rsidRDefault="005657C0" w:rsidP="00E61EA6">
      <w:pPr>
        <w:pStyle w:val="Descripcin"/>
      </w:pPr>
      <w:bookmarkStart w:id="298" w:name="_Toc87031214"/>
      <w:r>
        <w:t>Gráfico</w:t>
      </w:r>
      <w:r w:rsidR="00E61EA6">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55</w:t>
      </w:r>
      <w:r w:rsidR="00142F68">
        <w:rPr>
          <w:noProof/>
        </w:rPr>
        <w:fldChar w:fldCharType="end"/>
      </w:r>
      <w:r w:rsidR="00084783">
        <w:t>: Sueldo Ingeniero quí</w:t>
      </w:r>
      <w:r w:rsidR="00C7459D">
        <w:t>mico</w:t>
      </w:r>
      <w:bookmarkEnd w:id="298"/>
    </w:p>
    <w:p w14:paraId="529BBD46" w14:textId="77777777" w:rsidR="00C7459D" w:rsidRPr="00C7459D" w:rsidRDefault="00C7459D" w:rsidP="00C7459D">
      <w:r>
        <w:t>Fuente: Glassdoor</w:t>
      </w:r>
    </w:p>
    <w:p w14:paraId="3BB9140D" w14:textId="77777777" w:rsidR="00DB3F3A" w:rsidRPr="00306B2C" w:rsidRDefault="00DB3F3A" w:rsidP="00DB3F3A">
      <w:pPr>
        <w:spacing w:before="240" w:after="240"/>
        <w:jc w:val="both"/>
        <w:rPr>
          <w:rFonts w:cs="Arial"/>
          <w:b/>
          <w:szCs w:val="24"/>
          <w:u w:val="single"/>
        </w:rPr>
      </w:pPr>
      <w:r w:rsidRPr="00306B2C">
        <w:rPr>
          <w:rFonts w:cs="Arial"/>
          <w:b/>
          <w:szCs w:val="24"/>
          <w:u w:val="single"/>
        </w:rPr>
        <w:t>Área de mantenimiento.</w:t>
      </w:r>
    </w:p>
    <w:p w14:paraId="46430699" w14:textId="77777777" w:rsidR="00DB3F3A" w:rsidRPr="00306B2C" w:rsidRDefault="00DB3F3A" w:rsidP="00DB3F3A">
      <w:pPr>
        <w:spacing w:before="240" w:after="240"/>
        <w:jc w:val="both"/>
        <w:rPr>
          <w:rFonts w:cs="Arial"/>
          <w:szCs w:val="24"/>
        </w:rPr>
      </w:pPr>
      <w:r w:rsidRPr="00306B2C">
        <w:rPr>
          <w:rFonts w:cs="Arial"/>
          <w:szCs w:val="24"/>
        </w:rPr>
        <w:t>Esta área se encarga de brindar todos los servicios requeridos en una empresa en cuanto al mantenimiento de todos los equipos, mediante la implementación de un plan de mantenimiento basado en la confiabilidad (RCM).</w:t>
      </w:r>
    </w:p>
    <w:p w14:paraId="1460E730" w14:textId="77777777" w:rsidR="00E61EA6" w:rsidRDefault="00DB3F3A" w:rsidP="00E61EA6">
      <w:pPr>
        <w:keepNext/>
      </w:pPr>
      <w:r w:rsidRPr="00306B2C">
        <w:rPr>
          <w:rFonts w:cs="Arial"/>
          <w:noProof/>
          <w:szCs w:val="24"/>
          <w:lang w:eastAsia="es-AR"/>
        </w:rPr>
        <w:drawing>
          <wp:inline distT="114300" distB="114300" distL="114300" distR="114300" wp14:anchorId="4DF8B12A" wp14:editId="58B182CE">
            <wp:extent cx="5082363" cy="2647507"/>
            <wp:effectExtent l="0" t="0" r="4445" b="635"/>
            <wp:docPr id="114" name="image43.png" descr="Interfaz de usuario gráfica, Texto, Aplicación&#10;&#10;Descripción generada automáticamente"/>
            <wp:cNvGraphicFramePr/>
            <a:graphic xmlns:a="http://schemas.openxmlformats.org/drawingml/2006/main">
              <a:graphicData uri="http://schemas.openxmlformats.org/drawingml/2006/picture">
                <pic:pic xmlns:pic="http://schemas.openxmlformats.org/drawingml/2006/picture">
                  <pic:nvPicPr>
                    <pic:cNvPr id="114" name="image43.png" descr="Interfaz de usuario gráfica, Texto, Aplicación&#10;&#10;Descripción generada automáticamente"/>
                    <pic:cNvPicPr preferRelativeResize="0"/>
                  </pic:nvPicPr>
                  <pic:blipFill>
                    <a:blip r:embed="rId157"/>
                    <a:srcRect/>
                    <a:stretch>
                      <a:fillRect/>
                    </a:stretch>
                  </pic:blipFill>
                  <pic:spPr>
                    <a:xfrm>
                      <a:off x="0" y="0"/>
                      <a:ext cx="5083762" cy="2648236"/>
                    </a:xfrm>
                    <a:prstGeom prst="rect">
                      <a:avLst/>
                    </a:prstGeom>
                    <a:ln/>
                  </pic:spPr>
                </pic:pic>
              </a:graphicData>
            </a:graphic>
          </wp:inline>
        </w:drawing>
      </w:r>
    </w:p>
    <w:p w14:paraId="6491DA7A" w14:textId="0CD139A4" w:rsidR="00DB3F3A" w:rsidRDefault="0068058F" w:rsidP="00E61EA6">
      <w:pPr>
        <w:pStyle w:val="Descripcin"/>
      </w:pPr>
      <w:bookmarkStart w:id="299" w:name="_Toc87031215"/>
      <w:r>
        <w:t>Gráfico</w:t>
      </w:r>
      <w:r w:rsidR="00E61EA6">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56</w:t>
      </w:r>
      <w:r w:rsidR="00142F68">
        <w:rPr>
          <w:noProof/>
        </w:rPr>
        <w:fldChar w:fldCharType="end"/>
      </w:r>
      <w:r w:rsidR="00C7459D">
        <w:t>: Sueldo técnico de mantenimiento</w:t>
      </w:r>
      <w:bookmarkEnd w:id="299"/>
    </w:p>
    <w:p w14:paraId="4A776372" w14:textId="77777777" w:rsidR="00C7459D" w:rsidRPr="00C7459D" w:rsidRDefault="00C7459D" w:rsidP="00C7459D">
      <w:r>
        <w:t>Fuente: Glassdoor</w:t>
      </w:r>
    </w:p>
    <w:p w14:paraId="612EE02F" w14:textId="77777777" w:rsidR="00DB3F3A" w:rsidRPr="00420718" w:rsidRDefault="00CD5CFD" w:rsidP="00232177">
      <w:pPr>
        <w:pStyle w:val="Ttulo3"/>
      </w:pPr>
      <w:bookmarkStart w:id="300" w:name="_Toc87030923"/>
      <w:bookmarkStart w:id="301" w:name="_Toc85201105"/>
      <w:r>
        <w:lastRenderedPageBreak/>
        <w:t>3.2.5.5</w:t>
      </w:r>
      <w:r w:rsidR="00DB3F3A">
        <w:t xml:space="preserve"> O</w:t>
      </w:r>
      <w:r w:rsidR="00DB3F3A" w:rsidRPr="00420718">
        <w:t>rganigrama</w:t>
      </w:r>
      <w:bookmarkEnd w:id="300"/>
      <w:r w:rsidR="00DB3F3A">
        <w:t xml:space="preserve"> </w:t>
      </w:r>
      <w:bookmarkEnd w:id="301"/>
    </w:p>
    <w:p w14:paraId="5E5B47C2" w14:textId="77777777" w:rsidR="00C7459D" w:rsidRDefault="00C7459D" w:rsidP="00C7459D">
      <w:pPr>
        <w:keepNext/>
      </w:pPr>
      <w:r>
        <w:rPr>
          <w:noProof/>
          <w:lang w:eastAsia="es-AR"/>
        </w:rPr>
        <w:drawing>
          <wp:inline distT="0" distB="0" distL="0" distR="0" wp14:anchorId="2CF3FDEA" wp14:editId="4D91DE15">
            <wp:extent cx="5731510" cy="5773224"/>
            <wp:effectExtent l="0" t="38100" r="0" b="37465"/>
            <wp:docPr id="928" name="Diagrama 92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8" r:lo="rId159" r:qs="rId160" r:cs="rId161"/>
              </a:graphicData>
            </a:graphic>
          </wp:inline>
        </w:drawing>
      </w:r>
    </w:p>
    <w:p w14:paraId="6EDCD1C3" w14:textId="28604E16" w:rsidR="00E61EA6" w:rsidRDefault="0068058F" w:rsidP="00C7459D">
      <w:pPr>
        <w:pStyle w:val="Descripcin"/>
      </w:pPr>
      <w:bookmarkStart w:id="302" w:name="_Toc87031216"/>
      <w:r>
        <w:t>Gráfico</w:t>
      </w:r>
      <w:r w:rsidR="00C7459D">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3</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57</w:t>
      </w:r>
      <w:r w:rsidR="00142F68">
        <w:rPr>
          <w:noProof/>
        </w:rPr>
        <w:fldChar w:fldCharType="end"/>
      </w:r>
      <w:r w:rsidR="00C7459D">
        <w:t>: Organigrama</w:t>
      </w:r>
      <w:bookmarkEnd w:id="302"/>
    </w:p>
    <w:p w14:paraId="28682273" w14:textId="77777777" w:rsidR="00C7459D" w:rsidRPr="00C7459D" w:rsidRDefault="00C7459D" w:rsidP="00C7459D">
      <w:r>
        <w:t>Elaboración propia</w:t>
      </w:r>
    </w:p>
    <w:p w14:paraId="3DFE4BF3" w14:textId="77777777" w:rsidR="00E61EA6" w:rsidRDefault="00E61EA6">
      <w:pPr>
        <w:spacing w:before="0" w:line="259" w:lineRule="auto"/>
        <w:ind w:firstLine="0"/>
        <w:rPr>
          <w:rFonts w:cs="Arial"/>
          <w:b/>
          <w:color w:val="FF0000"/>
          <w:sz w:val="20"/>
          <w:szCs w:val="24"/>
        </w:rPr>
      </w:pPr>
      <w:r>
        <w:rPr>
          <w:rFonts w:cs="Arial"/>
          <w:b/>
          <w:color w:val="FF0000"/>
          <w:sz w:val="20"/>
          <w:szCs w:val="24"/>
        </w:rPr>
        <w:br w:type="page"/>
      </w:r>
    </w:p>
    <w:p w14:paraId="5FB48FA1" w14:textId="77777777" w:rsidR="00DB3F3A" w:rsidRPr="00E61EA6" w:rsidRDefault="00DB3F3A" w:rsidP="00813EF9">
      <w:pPr>
        <w:pStyle w:val="Ttulo1"/>
      </w:pPr>
      <w:bookmarkStart w:id="303" w:name="_Toc87030924"/>
      <w:bookmarkEnd w:id="303"/>
    </w:p>
    <w:p w14:paraId="2CF6F1F9" w14:textId="77777777" w:rsidR="00DB3F3A" w:rsidRDefault="00E61EA6" w:rsidP="00CC2B6D">
      <w:pPr>
        <w:pStyle w:val="Ttulo2"/>
      </w:pPr>
      <w:bookmarkStart w:id="304" w:name="_Toc87030925"/>
      <w:r>
        <w:t>CRONOGRAMA DE INVERSION</w:t>
      </w:r>
      <w:bookmarkEnd w:id="304"/>
    </w:p>
    <w:p w14:paraId="18ADB92C" w14:textId="77777777" w:rsidR="00E61EA6" w:rsidRPr="00306B2C" w:rsidRDefault="00E61EA6" w:rsidP="00DA7933">
      <w:r w:rsidRPr="00306B2C">
        <w:t xml:space="preserve">El </w:t>
      </w:r>
      <w:r w:rsidR="00DA7933">
        <w:t>cronograma</w:t>
      </w:r>
      <w:r w:rsidRPr="00306B2C">
        <w:t xml:space="preserve"> de </w:t>
      </w:r>
      <w:r w:rsidR="00DA7933">
        <w:t>inversión</w:t>
      </w:r>
      <w:r w:rsidRPr="00306B2C">
        <w:t xml:space="preserve"> comprende desde el proceso de constitución de la sociedad hasta el momento de iniciar la producción. A continuación, se detalla las etapas de puesta en marcha y e</w:t>
      </w:r>
      <w:r w:rsidR="00DA7933">
        <w:t>l tiempo que durará cada etapa:</w:t>
      </w:r>
    </w:p>
    <w:tbl>
      <w:tblPr>
        <w:tblW w:w="5000" w:type="pct"/>
        <w:tblCellMar>
          <w:left w:w="70" w:type="dxa"/>
          <w:right w:w="70" w:type="dxa"/>
        </w:tblCellMar>
        <w:tblLook w:val="04A0" w:firstRow="1" w:lastRow="0" w:firstColumn="1" w:lastColumn="0" w:noHBand="0" w:noVBand="1"/>
      </w:tblPr>
      <w:tblGrid>
        <w:gridCol w:w="2842"/>
        <w:gridCol w:w="1677"/>
        <w:gridCol w:w="1169"/>
        <w:gridCol w:w="1009"/>
        <w:gridCol w:w="1290"/>
        <w:gridCol w:w="1009"/>
      </w:tblGrid>
      <w:tr w:rsidR="00E61EA6" w:rsidRPr="00DA7933" w14:paraId="13DB5633" w14:textId="77777777" w:rsidTr="00DA7933">
        <w:trPr>
          <w:trHeight w:val="345"/>
        </w:trPr>
        <w:tc>
          <w:tcPr>
            <w:tcW w:w="1429" w:type="pct"/>
            <w:tcBorders>
              <w:top w:val="single" w:sz="12" w:space="0" w:color="375623"/>
              <w:left w:val="single" w:sz="12" w:space="0" w:color="375623"/>
              <w:bottom w:val="single" w:sz="12" w:space="0" w:color="375623"/>
              <w:right w:val="single" w:sz="4" w:space="0" w:color="375623"/>
            </w:tcBorders>
            <w:shd w:val="clear" w:color="000000" w:fill="70AD47"/>
            <w:noWrap/>
            <w:vAlign w:val="center"/>
            <w:hideMark/>
          </w:tcPr>
          <w:p w14:paraId="5BA58D0C" w14:textId="77777777" w:rsidR="00E61EA6" w:rsidRPr="00DA7933" w:rsidRDefault="00E61EA6" w:rsidP="00DA7933">
            <w:pPr>
              <w:pStyle w:val="Sinespaciado"/>
              <w:rPr>
                <w:sz w:val="20"/>
              </w:rPr>
            </w:pPr>
            <w:r w:rsidRPr="00DA7933">
              <w:rPr>
                <w:sz w:val="20"/>
              </w:rPr>
              <w:t>Nombre de la tarea</w:t>
            </w:r>
          </w:p>
        </w:tc>
        <w:tc>
          <w:tcPr>
            <w:tcW w:w="962" w:type="pct"/>
            <w:tcBorders>
              <w:top w:val="single" w:sz="12" w:space="0" w:color="375623"/>
              <w:left w:val="nil"/>
              <w:bottom w:val="single" w:sz="12" w:space="0" w:color="375623"/>
              <w:right w:val="single" w:sz="4" w:space="0" w:color="375623"/>
            </w:tcBorders>
            <w:shd w:val="clear" w:color="000000" w:fill="70AD47"/>
            <w:noWrap/>
            <w:vAlign w:val="center"/>
            <w:hideMark/>
          </w:tcPr>
          <w:p w14:paraId="7920EACF" w14:textId="77777777" w:rsidR="00E61EA6" w:rsidRPr="00DA7933" w:rsidRDefault="00E61EA6" w:rsidP="00DA7933">
            <w:pPr>
              <w:pStyle w:val="Sinespaciado"/>
              <w:rPr>
                <w:sz w:val="20"/>
              </w:rPr>
            </w:pPr>
            <w:r w:rsidRPr="00DA7933">
              <w:rPr>
                <w:sz w:val="20"/>
              </w:rPr>
              <w:t>Duración (días)</w:t>
            </w:r>
          </w:p>
        </w:tc>
        <w:tc>
          <w:tcPr>
            <w:tcW w:w="680" w:type="pct"/>
            <w:tcBorders>
              <w:top w:val="single" w:sz="12" w:space="0" w:color="375623"/>
              <w:left w:val="nil"/>
              <w:bottom w:val="single" w:sz="12" w:space="0" w:color="375623"/>
              <w:right w:val="single" w:sz="4" w:space="0" w:color="375623"/>
            </w:tcBorders>
            <w:shd w:val="clear" w:color="000000" w:fill="70AD47"/>
            <w:noWrap/>
            <w:vAlign w:val="center"/>
            <w:hideMark/>
          </w:tcPr>
          <w:p w14:paraId="7EDD0526" w14:textId="77777777" w:rsidR="00E61EA6" w:rsidRPr="00DA7933" w:rsidRDefault="00E61EA6" w:rsidP="00DA7933">
            <w:pPr>
              <w:pStyle w:val="Sinespaciado"/>
              <w:rPr>
                <w:sz w:val="20"/>
              </w:rPr>
            </w:pPr>
            <w:r w:rsidRPr="00DA7933">
              <w:rPr>
                <w:sz w:val="20"/>
              </w:rPr>
              <w:t>Comienzo</w:t>
            </w:r>
          </w:p>
        </w:tc>
        <w:tc>
          <w:tcPr>
            <w:tcW w:w="591" w:type="pct"/>
            <w:tcBorders>
              <w:top w:val="single" w:sz="12" w:space="0" w:color="375623"/>
              <w:left w:val="nil"/>
              <w:bottom w:val="single" w:sz="12" w:space="0" w:color="375623"/>
              <w:right w:val="single" w:sz="4" w:space="0" w:color="375623"/>
            </w:tcBorders>
            <w:shd w:val="clear" w:color="000000" w:fill="70AD47"/>
            <w:noWrap/>
            <w:vAlign w:val="center"/>
            <w:hideMark/>
          </w:tcPr>
          <w:p w14:paraId="001B900C" w14:textId="77777777" w:rsidR="00E61EA6" w:rsidRPr="00DA7933" w:rsidRDefault="00DA7933" w:rsidP="00DA7933">
            <w:pPr>
              <w:pStyle w:val="Sinespaciado"/>
              <w:rPr>
                <w:sz w:val="20"/>
              </w:rPr>
            </w:pPr>
            <w:r w:rsidRPr="00DA7933">
              <w:rPr>
                <w:sz w:val="20"/>
              </w:rPr>
              <w:t>Día</w:t>
            </w:r>
          </w:p>
        </w:tc>
        <w:tc>
          <w:tcPr>
            <w:tcW w:w="747" w:type="pct"/>
            <w:tcBorders>
              <w:top w:val="single" w:sz="12" w:space="0" w:color="375623"/>
              <w:left w:val="nil"/>
              <w:bottom w:val="single" w:sz="12" w:space="0" w:color="375623"/>
              <w:right w:val="single" w:sz="4" w:space="0" w:color="375623"/>
            </w:tcBorders>
            <w:shd w:val="clear" w:color="000000" w:fill="70AD47"/>
            <w:noWrap/>
            <w:vAlign w:val="center"/>
            <w:hideMark/>
          </w:tcPr>
          <w:p w14:paraId="3C71DEF9" w14:textId="77777777" w:rsidR="00E61EA6" w:rsidRPr="00DA7933" w:rsidRDefault="00E61EA6" w:rsidP="00DA7933">
            <w:pPr>
              <w:pStyle w:val="Sinespaciado"/>
              <w:rPr>
                <w:sz w:val="20"/>
              </w:rPr>
            </w:pPr>
            <w:r w:rsidRPr="00DA7933">
              <w:rPr>
                <w:sz w:val="20"/>
              </w:rPr>
              <w:t>Fin</w:t>
            </w:r>
          </w:p>
        </w:tc>
        <w:tc>
          <w:tcPr>
            <w:tcW w:w="591" w:type="pct"/>
            <w:tcBorders>
              <w:top w:val="single" w:sz="12" w:space="0" w:color="375623"/>
              <w:left w:val="nil"/>
              <w:bottom w:val="single" w:sz="12" w:space="0" w:color="375623"/>
              <w:right w:val="single" w:sz="12" w:space="0" w:color="375623"/>
            </w:tcBorders>
            <w:shd w:val="clear" w:color="000000" w:fill="70AD47"/>
            <w:noWrap/>
            <w:vAlign w:val="center"/>
            <w:hideMark/>
          </w:tcPr>
          <w:p w14:paraId="7783BC4A" w14:textId="77777777" w:rsidR="00E61EA6" w:rsidRPr="00DA7933" w:rsidRDefault="00E61EA6" w:rsidP="00DA7933">
            <w:pPr>
              <w:pStyle w:val="Sinespaciado"/>
              <w:rPr>
                <w:sz w:val="20"/>
              </w:rPr>
            </w:pPr>
            <w:r w:rsidRPr="00DA7933">
              <w:rPr>
                <w:sz w:val="20"/>
              </w:rPr>
              <w:t>Día</w:t>
            </w:r>
          </w:p>
        </w:tc>
      </w:tr>
      <w:tr w:rsidR="00E61EA6" w:rsidRPr="00DA7933" w14:paraId="4C0FA997" w14:textId="77777777" w:rsidTr="00DA7933">
        <w:trPr>
          <w:trHeight w:val="330"/>
        </w:trPr>
        <w:tc>
          <w:tcPr>
            <w:tcW w:w="1429" w:type="pct"/>
            <w:tcBorders>
              <w:top w:val="nil"/>
              <w:left w:val="single" w:sz="12" w:space="0" w:color="375623"/>
              <w:bottom w:val="single" w:sz="4" w:space="0" w:color="375623"/>
              <w:right w:val="single" w:sz="4" w:space="0" w:color="375623"/>
            </w:tcBorders>
            <w:shd w:val="clear" w:color="000000" w:fill="E2EFDA"/>
            <w:noWrap/>
            <w:vAlign w:val="center"/>
            <w:hideMark/>
          </w:tcPr>
          <w:p w14:paraId="6086AAFB" w14:textId="77777777" w:rsidR="00E61EA6" w:rsidRPr="00DA7933" w:rsidRDefault="00E61EA6" w:rsidP="00DA7933">
            <w:pPr>
              <w:pStyle w:val="Sinespaciado"/>
              <w:rPr>
                <w:sz w:val="20"/>
              </w:rPr>
            </w:pPr>
            <w:r w:rsidRPr="00DA7933">
              <w:rPr>
                <w:sz w:val="20"/>
              </w:rPr>
              <w:t>Constitución de la sociedad</w:t>
            </w:r>
          </w:p>
        </w:tc>
        <w:tc>
          <w:tcPr>
            <w:tcW w:w="962" w:type="pct"/>
            <w:tcBorders>
              <w:top w:val="nil"/>
              <w:left w:val="nil"/>
              <w:bottom w:val="single" w:sz="4" w:space="0" w:color="375623"/>
              <w:right w:val="single" w:sz="4" w:space="0" w:color="375623"/>
            </w:tcBorders>
            <w:shd w:val="clear" w:color="DDEBF7" w:fill="E2EFDA"/>
            <w:noWrap/>
            <w:vAlign w:val="center"/>
            <w:hideMark/>
          </w:tcPr>
          <w:p w14:paraId="295A51D3" w14:textId="77777777" w:rsidR="00E61EA6" w:rsidRPr="00DA7933" w:rsidRDefault="00E61EA6" w:rsidP="00DA7933">
            <w:pPr>
              <w:pStyle w:val="Sinespaciado"/>
              <w:rPr>
                <w:sz w:val="20"/>
              </w:rPr>
            </w:pPr>
            <w:r w:rsidRPr="00DA7933">
              <w:rPr>
                <w:sz w:val="20"/>
              </w:rPr>
              <w:t>24</w:t>
            </w:r>
          </w:p>
        </w:tc>
        <w:tc>
          <w:tcPr>
            <w:tcW w:w="680" w:type="pct"/>
            <w:tcBorders>
              <w:top w:val="nil"/>
              <w:left w:val="nil"/>
              <w:bottom w:val="single" w:sz="4" w:space="0" w:color="375623"/>
              <w:right w:val="single" w:sz="4" w:space="0" w:color="375623"/>
            </w:tcBorders>
            <w:shd w:val="clear" w:color="000000" w:fill="E2EFDA"/>
            <w:noWrap/>
            <w:vAlign w:val="center"/>
            <w:hideMark/>
          </w:tcPr>
          <w:p w14:paraId="0901E20C" w14:textId="77777777" w:rsidR="00E61EA6" w:rsidRPr="00DA7933" w:rsidRDefault="00E61EA6" w:rsidP="00DA7933">
            <w:pPr>
              <w:pStyle w:val="Sinespaciado"/>
              <w:rPr>
                <w:sz w:val="20"/>
              </w:rPr>
            </w:pPr>
            <w:r w:rsidRPr="00DA7933">
              <w:rPr>
                <w:sz w:val="20"/>
              </w:rPr>
              <w:t>26/04/2022</w:t>
            </w:r>
          </w:p>
        </w:tc>
        <w:tc>
          <w:tcPr>
            <w:tcW w:w="591" w:type="pct"/>
            <w:tcBorders>
              <w:top w:val="single" w:sz="4" w:space="0" w:color="5B9BD5"/>
              <w:left w:val="nil"/>
              <w:bottom w:val="single" w:sz="4" w:space="0" w:color="375623"/>
              <w:right w:val="single" w:sz="4" w:space="0" w:color="375623"/>
            </w:tcBorders>
            <w:shd w:val="clear" w:color="000000" w:fill="E2EFDA"/>
            <w:noWrap/>
            <w:vAlign w:val="center"/>
            <w:hideMark/>
          </w:tcPr>
          <w:p w14:paraId="2849AA65" w14:textId="77777777" w:rsidR="00E61EA6" w:rsidRPr="00DA7933" w:rsidRDefault="00E61EA6" w:rsidP="00DA7933">
            <w:pPr>
              <w:pStyle w:val="Sinespaciado"/>
              <w:rPr>
                <w:sz w:val="20"/>
              </w:rPr>
            </w:pPr>
            <w:r w:rsidRPr="00DA7933">
              <w:rPr>
                <w:sz w:val="20"/>
              </w:rPr>
              <w:t>Martes</w:t>
            </w:r>
          </w:p>
        </w:tc>
        <w:tc>
          <w:tcPr>
            <w:tcW w:w="747" w:type="pct"/>
            <w:tcBorders>
              <w:top w:val="nil"/>
              <w:left w:val="nil"/>
              <w:bottom w:val="single" w:sz="4" w:space="0" w:color="375623"/>
              <w:right w:val="single" w:sz="4" w:space="0" w:color="375623"/>
            </w:tcBorders>
            <w:shd w:val="clear" w:color="000000" w:fill="E2EFDA"/>
            <w:noWrap/>
            <w:vAlign w:val="center"/>
            <w:hideMark/>
          </w:tcPr>
          <w:p w14:paraId="2D1ABBD6" w14:textId="77777777" w:rsidR="00E61EA6" w:rsidRPr="00DA7933" w:rsidRDefault="00E61EA6" w:rsidP="00DA7933">
            <w:pPr>
              <w:pStyle w:val="Sinespaciado"/>
              <w:rPr>
                <w:sz w:val="20"/>
              </w:rPr>
            </w:pPr>
            <w:r w:rsidRPr="00DA7933">
              <w:rPr>
                <w:sz w:val="20"/>
              </w:rPr>
              <w:t>20/05/2022</w:t>
            </w:r>
          </w:p>
        </w:tc>
        <w:tc>
          <w:tcPr>
            <w:tcW w:w="591" w:type="pct"/>
            <w:tcBorders>
              <w:top w:val="single" w:sz="4" w:space="0" w:color="5B9BD5"/>
              <w:left w:val="nil"/>
              <w:bottom w:val="single" w:sz="4" w:space="0" w:color="375623"/>
              <w:right w:val="single" w:sz="12" w:space="0" w:color="375623"/>
            </w:tcBorders>
            <w:shd w:val="clear" w:color="000000" w:fill="E2EFDA"/>
            <w:noWrap/>
            <w:vAlign w:val="center"/>
            <w:hideMark/>
          </w:tcPr>
          <w:p w14:paraId="75A4BDBB" w14:textId="77777777" w:rsidR="00E61EA6" w:rsidRPr="00DA7933" w:rsidRDefault="00E61EA6" w:rsidP="00DA7933">
            <w:pPr>
              <w:pStyle w:val="Sinespaciado"/>
              <w:rPr>
                <w:sz w:val="20"/>
              </w:rPr>
            </w:pPr>
            <w:r w:rsidRPr="00DA7933">
              <w:rPr>
                <w:sz w:val="20"/>
              </w:rPr>
              <w:t>Viernes</w:t>
            </w:r>
          </w:p>
        </w:tc>
      </w:tr>
      <w:tr w:rsidR="00E61EA6" w:rsidRPr="00DA7933" w14:paraId="63521C1F" w14:textId="77777777" w:rsidTr="00DA7933">
        <w:trPr>
          <w:trHeight w:val="315"/>
        </w:trPr>
        <w:tc>
          <w:tcPr>
            <w:tcW w:w="1429" w:type="pct"/>
            <w:tcBorders>
              <w:top w:val="nil"/>
              <w:left w:val="single" w:sz="12" w:space="0" w:color="375623"/>
              <w:bottom w:val="single" w:sz="4" w:space="0" w:color="375623"/>
              <w:right w:val="single" w:sz="4" w:space="0" w:color="375623"/>
            </w:tcBorders>
            <w:shd w:val="clear" w:color="000000" w:fill="A9D08E"/>
            <w:noWrap/>
            <w:vAlign w:val="center"/>
            <w:hideMark/>
          </w:tcPr>
          <w:p w14:paraId="0FE9ED09" w14:textId="77777777" w:rsidR="00E61EA6" w:rsidRPr="00DA7933" w:rsidRDefault="00E61EA6" w:rsidP="00DA7933">
            <w:pPr>
              <w:pStyle w:val="Sinespaciado"/>
              <w:rPr>
                <w:sz w:val="20"/>
              </w:rPr>
            </w:pPr>
            <w:r w:rsidRPr="00DA7933">
              <w:rPr>
                <w:sz w:val="20"/>
              </w:rPr>
              <w:t>Adquisición del terreno</w:t>
            </w:r>
          </w:p>
        </w:tc>
        <w:tc>
          <w:tcPr>
            <w:tcW w:w="962" w:type="pct"/>
            <w:tcBorders>
              <w:top w:val="nil"/>
              <w:left w:val="nil"/>
              <w:bottom w:val="single" w:sz="4" w:space="0" w:color="375623"/>
              <w:right w:val="single" w:sz="4" w:space="0" w:color="375623"/>
            </w:tcBorders>
            <w:shd w:val="clear" w:color="DDEBF7" w:fill="A9D08E"/>
            <w:noWrap/>
            <w:vAlign w:val="center"/>
            <w:hideMark/>
          </w:tcPr>
          <w:p w14:paraId="1C372A52" w14:textId="77777777" w:rsidR="00E61EA6" w:rsidRPr="00DA7933" w:rsidRDefault="00E61EA6" w:rsidP="00DA7933">
            <w:pPr>
              <w:pStyle w:val="Sinespaciado"/>
              <w:rPr>
                <w:sz w:val="20"/>
              </w:rPr>
            </w:pPr>
            <w:r w:rsidRPr="00DA7933">
              <w:rPr>
                <w:sz w:val="20"/>
              </w:rPr>
              <w:t>40</w:t>
            </w:r>
          </w:p>
        </w:tc>
        <w:tc>
          <w:tcPr>
            <w:tcW w:w="680" w:type="pct"/>
            <w:tcBorders>
              <w:top w:val="nil"/>
              <w:left w:val="nil"/>
              <w:bottom w:val="single" w:sz="4" w:space="0" w:color="375623"/>
              <w:right w:val="single" w:sz="4" w:space="0" w:color="375623"/>
            </w:tcBorders>
            <w:shd w:val="clear" w:color="000000" w:fill="A9D08E"/>
            <w:noWrap/>
            <w:vAlign w:val="center"/>
            <w:hideMark/>
          </w:tcPr>
          <w:p w14:paraId="0B5F3A2C" w14:textId="77777777" w:rsidR="00E61EA6" w:rsidRPr="00DA7933" w:rsidRDefault="00E61EA6" w:rsidP="00DA7933">
            <w:pPr>
              <w:pStyle w:val="Sinespaciado"/>
              <w:rPr>
                <w:sz w:val="20"/>
              </w:rPr>
            </w:pPr>
            <w:r w:rsidRPr="00DA7933">
              <w:rPr>
                <w:sz w:val="20"/>
              </w:rPr>
              <w:t>20/05/2022</w:t>
            </w:r>
          </w:p>
        </w:tc>
        <w:tc>
          <w:tcPr>
            <w:tcW w:w="591" w:type="pct"/>
            <w:tcBorders>
              <w:top w:val="nil"/>
              <w:left w:val="nil"/>
              <w:bottom w:val="single" w:sz="4" w:space="0" w:color="375623"/>
              <w:right w:val="single" w:sz="4" w:space="0" w:color="375623"/>
            </w:tcBorders>
            <w:shd w:val="clear" w:color="000000" w:fill="A9D08E"/>
            <w:noWrap/>
            <w:vAlign w:val="center"/>
            <w:hideMark/>
          </w:tcPr>
          <w:p w14:paraId="5F476E2B" w14:textId="77777777" w:rsidR="00E61EA6" w:rsidRPr="00DA7933" w:rsidRDefault="00E61EA6" w:rsidP="00DA7933">
            <w:pPr>
              <w:pStyle w:val="Sinespaciado"/>
              <w:rPr>
                <w:sz w:val="20"/>
              </w:rPr>
            </w:pPr>
            <w:r w:rsidRPr="00DA7933">
              <w:rPr>
                <w:sz w:val="20"/>
              </w:rPr>
              <w:t>Viernes</w:t>
            </w:r>
          </w:p>
        </w:tc>
        <w:tc>
          <w:tcPr>
            <w:tcW w:w="747" w:type="pct"/>
            <w:tcBorders>
              <w:top w:val="nil"/>
              <w:left w:val="nil"/>
              <w:bottom w:val="nil"/>
              <w:right w:val="single" w:sz="4" w:space="0" w:color="375623"/>
            </w:tcBorders>
            <w:shd w:val="clear" w:color="000000" w:fill="A9D08E"/>
            <w:noWrap/>
            <w:vAlign w:val="center"/>
            <w:hideMark/>
          </w:tcPr>
          <w:p w14:paraId="525A4CB3" w14:textId="77777777" w:rsidR="00E61EA6" w:rsidRPr="00DA7933" w:rsidRDefault="00E61EA6" w:rsidP="00DA7933">
            <w:pPr>
              <w:pStyle w:val="Sinespaciado"/>
              <w:rPr>
                <w:sz w:val="20"/>
              </w:rPr>
            </w:pPr>
            <w:r w:rsidRPr="00DA7933">
              <w:rPr>
                <w:sz w:val="20"/>
              </w:rPr>
              <w:t>29/06/2022</w:t>
            </w:r>
          </w:p>
        </w:tc>
        <w:tc>
          <w:tcPr>
            <w:tcW w:w="591" w:type="pct"/>
            <w:tcBorders>
              <w:top w:val="nil"/>
              <w:left w:val="nil"/>
              <w:bottom w:val="single" w:sz="4" w:space="0" w:color="375623"/>
              <w:right w:val="single" w:sz="12" w:space="0" w:color="375623"/>
            </w:tcBorders>
            <w:shd w:val="clear" w:color="000000" w:fill="A9D08E"/>
            <w:noWrap/>
            <w:vAlign w:val="center"/>
            <w:hideMark/>
          </w:tcPr>
          <w:p w14:paraId="6D3D4A23" w14:textId="77777777" w:rsidR="00E61EA6" w:rsidRPr="00DA7933" w:rsidRDefault="00E61EA6" w:rsidP="00DA7933">
            <w:pPr>
              <w:pStyle w:val="Sinespaciado"/>
              <w:rPr>
                <w:sz w:val="20"/>
              </w:rPr>
            </w:pPr>
            <w:r w:rsidRPr="00DA7933">
              <w:rPr>
                <w:sz w:val="20"/>
              </w:rPr>
              <w:t>Miércoles</w:t>
            </w:r>
          </w:p>
        </w:tc>
      </w:tr>
      <w:tr w:rsidR="00E61EA6" w:rsidRPr="00DA7933" w14:paraId="277EEAC3" w14:textId="77777777" w:rsidTr="00DA7933">
        <w:trPr>
          <w:trHeight w:val="315"/>
        </w:trPr>
        <w:tc>
          <w:tcPr>
            <w:tcW w:w="1429" w:type="pct"/>
            <w:tcBorders>
              <w:top w:val="nil"/>
              <w:left w:val="single" w:sz="12" w:space="0" w:color="375623"/>
              <w:bottom w:val="single" w:sz="4" w:space="0" w:color="375623"/>
              <w:right w:val="single" w:sz="4" w:space="0" w:color="375623"/>
            </w:tcBorders>
            <w:shd w:val="clear" w:color="000000" w:fill="E2EFDA"/>
            <w:noWrap/>
            <w:vAlign w:val="center"/>
            <w:hideMark/>
          </w:tcPr>
          <w:p w14:paraId="600DB165" w14:textId="77777777" w:rsidR="00E61EA6" w:rsidRPr="00DA7933" w:rsidRDefault="00E61EA6" w:rsidP="00DA7933">
            <w:pPr>
              <w:pStyle w:val="Sinespaciado"/>
              <w:rPr>
                <w:sz w:val="20"/>
              </w:rPr>
            </w:pPr>
            <w:r w:rsidRPr="00DA7933">
              <w:rPr>
                <w:sz w:val="20"/>
              </w:rPr>
              <w:t>Acondicionamiento del terreno</w:t>
            </w:r>
          </w:p>
        </w:tc>
        <w:tc>
          <w:tcPr>
            <w:tcW w:w="962" w:type="pct"/>
            <w:tcBorders>
              <w:top w:val="nil"/>
              <w:left w:val="nil"/>
              <w:bottom w:val="single" w:sz="4" w:space="0" w:color="375623"/>
              <w:right w:val="single" w:sz="4" w:space="0" w:color="375623"/>
            </w:tcBorders>
            <w:shd w:val="clear" w:color="000000" w:fill="E2EFDA"/>
            <w:noWrap/>
            <w:vAlign w:val="center"/>
            <w:hideMark/>
          </w:tcPr>
          <w:p w14:paraId="085B4B42" w14:textId="77777777" w:rsidR="00E61EA6" w:rsidRPr="00DA7933" w:rsidRDefault="00E61EA6" w:rsidP="00DA7933">
            <w:pPr>
              <w:pStyle w:val="Sinespaciado"/>
              <w:rPr>
                <w:sz w:val="20"/>
              </w:rPr>
            </w:pPr>
            <w:r w:rsidRPr="00DA7933">
              <w:rPr>
                <w:sz w:val="20"/>
              </w:rPr>
              <w:t>15</w:t>
            </w:r>
          </w:p>
        </w:tc>
        <w:tc>
          <w:tcPr>
            <w:tcW w:w="680" w:type="pct"/>
            <w:tcBorders>
              <w:top w:val="nil"/>
              <w:left w:val="nil"/>
              <w:bottom w:val="single" w:sz="4" w:space="0" w:color="375623"/>
              <w:right w:val="single" w:sz="4" w:space="0" w:color="375623"/>
            </w:tcBorders>
            <w:shd w:val="clear" w:color="000000" w:fill="E2EFDA"/>
            <w:noWrap/>
            <w:vAlign w:val="center"/>
            <w:hideMark/>
          </w:tcPr>
          <w:p w14:paraId="3162D51B" w14:textId="77777777" w:rsidR="00E61EA6" w:rsidRPr="00DA7933" w:rsidRDefault="00E61EA6" w:rsidP="00DA7933">
            <w:pPr>
              <w:pStyle w:val="Sinespaciado"/>
              <w:rPr>
                <w:sz w:val="20"/>
              </w:rPr>
            </w:pPr>
            <w:r w:rsidRPr="00DA7933">
              <w:rPr>
                <w:sz w:val="20"/>
              </w:rPr>
              <w:t>30/06/2022</w:t>
            </w:r>
          </w:p>
        </w:tc>
        <w:tc>
          <w:tcPr>
            <w:tcW w:w="591" w:type="pct"/>
            <w:tcBorders>
              <w:top w:val="nil"/>
              <w:left w:val="nil"/>
              <w:bottom w:val="single" w:sz="4" w:space="0" w:color="375623"/>
              <w:right w:val="single" w:sz="4" w:space="0" w:color="375623"/>
            </w:tcBorders>
            <w:shd w:val="clear" w:color="000000" w:fill="E2EFDA"/>
            <w:noWrap/>
            <w:vAlign w:val="center"/>
            <w:hideMark/>
          </w:tcPr>
          <w:p w14:paraId="37963424" w14:textId="77777777" w:rsidR="00E61EA6" w:rsidRPr="00DA7933" w:rsidRDefault="00E61EA6" w:rsidP="00DA7933">
            <w:pPr>
              <w:pStyle w:val="Sinespaciado"/>
              <w:rPr>
                <w:sz w:val="20"/>
              </w:rPr>
            </w:pPr>
            <w:r w:rsidRPr="00DA7933">
              <w:rPr>
                <w:sz w:val="20"/>
              </w:rPr>
              <w:t>Jueves</w:t>
            </w:r>
          </w:p>
        </w:tc>
        <w:tc>
          <w:tcPr>
            <w:tcW w:w="747" w:type="pct"/>
            <w:tcBorders>
              <w:top w:val="single" w:sz="4" w:space="0" w:color="375623"/>
              <w:left w:val="nil"/>
              <w:bottom w:val="single" w:sz="4" w:space="0" w:color="375623"/>
              <w:right w:val="single" w:sz="4" w:space="0" w:color="375623"/>
            </w:tcBorders>
            <w:shd w:val="clear" w:color="000000" w:fill="E2EFDA"/>
            <w:noWrap/>
            <w:vAlign w:val="center"/>
            <w:hideMark/>
          </w:tcPr>
          <w:p w14:paraId="185B1FEC" w14:textId="77777777" w:rsidR="00E61EA6" w:rsidRPr="00DA7933" w:rsidRDefault="00E61EA6" w:rsidP="00DA7933">
            <w:pPr>
              <w:pStyle w:val="Sinespaciado"/>
              <w:rPr>
                <w:sz w:val="20"/>
              </w:rPr>
            </w:pPr>
            <w:r w:rsidRPr="00DA7933">
              <w:rPr>
                <w:sz w:val="20"/>
              </w:rPr>
              <w:t>15/07/20222</w:t>
            </w:r>
          </w:p>
        </w:tc>
        <w:tc>
          <w:tcPr>
            <w:tcW w:w="591" w:type="pct"/>
            <w:tcBorders>
              <w:top w:val="nil"/>
              <w:left w:val="nil"/>
              <w:bottom w:val="single" w:sz="4" w:space="0" w:color="375623"/>
              <w:right w:val="single" w:sz="12" w:space="0" w:color="375623"/>
            </w:tcBorders>
            <w:shd w:val="clear" w:color="000000" w:fill="E2EFDA"/>
            <w:noWrap/>
            <w:vAlign w:val="center"/>
            <w:hideMark/>
          </w:tcPr>
          <w:p w14:paraId="7AE46836" w14:textId="77777777" w:rsidR="00E61EA6" w:rsidRPr="00DA7933" w:rsidRDefault="00E61EA6" w:rsidP="00DA7933">
            <w:pPr>
              <w:pStyle w:val="Sinespaciado"/>
              <w:rPr>
                <w:sz w:val="20"/>
              </w:rPr>
            </w:pPr>
            <w:r w:rsidRPr="00DA7933">
              <w:rPr>
                <w:sz w:val="20"/>
              </w:rPr>
              <w:t>Viernes</w:t>
            </w:r>
          </w:p>
        </w:tc>
      </w:tr>
      <w:tr w:rsidR="00E61EA6" w:rsidRPr="00DA7933" w14:paraId="16BC06C4" w14:textId="77777777" w:rsidTr="00DA7933">
        <w:trPr>
          <w:trHeight w:val="315"/>
        </w:trPr>
        <w:tc>
          <w:tcPr>
            <w:tcW w:w="1429" w:type="pct"/>
            <w:tcBorders>
              <w:top w:val="nil"/>
              <w:left w:val="single" w:sz="12" w:space="0" w:color="375623"/>
              <w:bottom w:val="single" w:sz="4" w:space="0" w:color="375623"/>
              <w:right w:val="single" w:sz="4" w:space="0" w:color="375623"/>
            </w:tcBorders>
            <w:shd w:val="clear" w:color="000000" w:fill="A9D08E"/>
            <w:noWrap/>
            <w:vAlign w:val="center"/>
            <w:hideMark/>
          </w:tcPr>
          <w:p w14:paraId="4B00FA27" w14:textId="77777777" w:rsidR="00E61EA6" w:rsidRPr="00DA7933" w:rsidRDefault="00E61EA6" w:rsidP="00DA7933">
            <w:pPr>
              <w:pStyle w:val="Sinespaciado"/>
              <w:rPr>
                <w:sz w:val="20"/>
              </w:rPr>
            </w:pPr>
            <w:r w:rsidRPr="00DA7933">
              <w:rPr>
                <w:sz w:val="20"/>
              </w:rPr>
              <w:t>Cierre perimetral</w:t>
            </w:r>
          </w:p>
        </w:tc>
        <w:tc>
          <w:tcPr>
            <w:tcW w:w="962" w:type="pct"/>
            <w:tcBorders>
              <w:top w:val="nil"/>
              <w:left w:val="nil"/>
              <w:bottom w:val="single" w:sz="4" w:space="0" w:color="375623"/>
              <w:right w:val="single" w:sz="4" w:space="0" w:color="375623"/>
            </w:tcBorders>
            <w:shd w:val="clear" w:color="DDEBF7" w:fill="A9D08E"/>
            <w:noWrap/>
            <w:vAlign w:val="center"/>
            <w:hideMark/>
          </w:tcPr>
          <w:p w14:paraId="7F8996A9" w14:textId="77777777" w:rsidR="00E61EA6" w:rsidRPr="00DA7933" w:rsidRDefault="00E61EA6" w:rsidP="00DA7933">
            <w:pPr>
              <w:pStyle w:val="Sinespaciado"/>
              <w:rPr>
                <w:sz w:val="20"/>
              </w:rPr>
            </w:pPr>
            <w:r w:rsidRPr="00DA7933">
              <w:rPr>
                <w:sz w:val="20"/>
              </w:rPr>
              <w:t>15</w:t>
            </w:r>
          </w:p>
        </w:tc>
        <w:tc>
          <w:tcPr>
            <w:tcW w:w="680" w:type="pct"/>
            <w:tcBorders>
              <w:top w:val="nil"/>
              <w:left w:val="nil"/>
              <w:bottom w:val="single" w:sz="4" w:space="0" w:color="375623"/>
              <w:right w:val="single" w:sz="4" w:space="0" w:color="375623"/>
            </w:tcBorders>
            <w:shd w:val="clear" w:color="DDEBF7" w:fill="A9D08E"/>
            <w:noWrap/>
            <w:vAlign w:val="center"/>
            <w:hideMark/>
          </w:tcPr>
          <w:p w14:paraId="5C65D232" w14:textId="77777777" w:rsidR="00E61EA6" w:rsidRPr="00DA7933" w:rsidRDefault="00E61EA6" w:rsidP="00DA7933">
            <w:pPr>
              <w:pStyle w:val="Sinespaciado"/>
              <w:rPr>
                <w:sz w:val="20"/>
              </w:rPr>
            </w:pPr>
            <w:r w:rsidRPr="00DA7933">
              <w:rPr>
                <w:sz w:val="20"/>
              </w:rPr>
              <w:t>18/07/2022</w:t>
            </w:r>
          </w:p>
        </w:tc>
        <w:tc>
          <w:tcPr>
            <w:tcW w:w="591" w:type="pct"/>
            <w:tcBorders>
              <w:top w:val="nil"/>
              <w:left w:val="nil"/>
              <w:bottom w:val="single" w:sz="4" w:space="0" w:color="375623"/>
              <w:right w:val="single" w:sz="4" w:space="0" w:color="375623"/>
            </w:tcBorders>
            <w:shd w:val="clear" w:color="000000" w:fill="A9D08E"/>
            <w:noWrap/>
            <w:vAlign w:val="center"/>
            <w:hideMark/>
          </w:tcPr>
          <w:p w14:paraId="493DAB4B" w14:textId="77777777" w:rsidR="00E61EA6" w:rsidRPr="00DA7933" w:rsidRDefault="00E61EA6" w:rsidP="00DA7933">
            <w:pPr>
              <w:pStyle w:val="Sinespaciado"/>
              <w:rPr>
                <w:sz w:val="20"/>
              </w:rPr>
            </w:pPr>
            <w:r w:rsidRPr="00DA7933">
              <w:rPr>
                <w:sz w:val="20"/>
              </w:rPr>
              <w:t>Lunes</w:t>
            </w:r>
          </w:p>
        </w:tc>
        <w:tc>
          <w:tcPr>
            <w:tcW w:w="747" w:type="pct"/>
            <w:tcBorders>
              <w:top w:val="nil"/>
              <w:left w:val="nil"/>
              <w:bottom w:val="single" w:sz="4" w:space="0" w:color="375623"/>
              <w:right w:val="single" w:sz="4" w:space="0" w:color="375623"/>
            </w:tcBorders>
            <w:shd w:val="clear" w:color="DDEBF7" w:fill="A9D08E"/>
            <w:noWrap/>
            <w:vAlign w:val="center"/>
            <w:hideMark/>
          </w:tcPr>
          <w:p w14:paraId="5DE141FF" w14:textId="77777777" w:rsidR="00E61EA6" w:rsidRPr="00DA7933" w:rsidRDefault="00E61EA6" w:rsidP="00DA7933">
            <w:pPr>
              <w:pStyle w:val="Sinespaciado"/>
              <w:rPr>
                <w:sz w:val="20"/>
              </w:rPr>
            </w:pPr>
            <w:r w:rsidRPr="00DA7933">
              <w:rPr>
                <w:sz w:val="20"/>
              </w:rPr>
              <w:t>01/08/2022</w:t>
            </w:r>
          </w:p>
        </w:tc>
        <w:tc>
          <w:tcPr>
            <w:tcW w:w="591" w:type="pct"/>
            <w:tcBorders>
              <w:top w:val="nil"/>
              <w:left w:val="nil"/>
              <w:bottom w:val="single" w:sz="4" w:space="0" w:color="375623"/>
              <w:right w:val="single" w:sz="12" w:space="0" w:color="375623"/>
            </w:tcBorders>
            <w:shd w:val="clear" w:color="000000" w:fill="A9D08E"/>
            <w:noWrap/>
            <w:vAlign w:val="center"/>
            <w:hideMark/>
          </w:tcPr>
          <w:p w14:paraId="25ADC71A" w14:textId="77777777" w:rsidR="00E61EA6" w:rsidRPr="00DA7933" w:rsidRDefault="00E61EA6" w:rsidP="00DA7933">
            <w:pPr>
              <w:pStyle w:val="Sinespaciado"/>
              <w:rPr>
                <w:sz w:val="20"/>
              </w:rPr>
            </w:pPr>
            <w:r w:rsidRPr="00DA7933">
              <w:rPr>
                <w:sz w:val="20"/>
              </w:rPr>
              <w:t>Lunes</w:t>
            </w:r>
          </w:p>
        </w:tc>
      </w:tr>
      <w:tr w:rsidR="00E61EA6" w:rsidRPr="00DA7933" w14:paraId="4C28CD02" w14:textId="77777777" w:rsidTr="00DA7933">
        <w:trPr>
          <w:trHeight w:val="315"/>
        </w:trPr>
        <w:tc>
          <w:tcPr>
            <w:tcW w:w="1429" w:type="pct"/>
            <w:tcBorders>
              <w:top w:val="nil"/>
              <w:left w:val="single" w:sz="12" w:space="0" w:color="375623"/>
              <w:bottom w:val="single" w:sz="4" w:space="0" w:color="375623"/>
              <w:right w:val="single" w:sz="4" w:space="0" w:color="375623"/>
            </w:tcBorders>
            <w:shd w:val="clear" w:color="000000" w:fill="E2EFDA"/>
            <w:noWrap/>
            <w:vAlign w:val="center"/>
            <w:hideMark/>
          </w:tcPr>
          <w:p w14:paraId="465C4A45" w14:textId="77777777" w:rsidR="00E61EA6" w:rsidRPr="00DA7933" w:rsidRDefault="00E61EA6" w:rsidP="00DA7933">
            <w:pPr>
              <w:pStyle w:val="Sinespaciado"/>
              <w:rPr>
                <w:sz w:val="20"/>
              </w:rPr>
            </w:pPr>
            <w:r w:rsidRPr="00DA7933">
              <w:rPr>
                <w:sz w:val="20"/>
              </w:rPr>
              <w:t>Construcción</w:t>
            </w:r>
          </w:p>
        </w:tc>
        <w:tc>
          <w:tcPr>
            <w:tcW w:w="962" w:type="pct"/>
            <w:tcBorders>
              <w:top w:val="nil"/>
              <w:left w:val="nil"/>
              <w:bottom w:val="single" w:sz="4" w:space="0" w:color="375623"/>
              <w:right w:val="single" w:sz="4" w:space="0" w:color="375623"/>
            </w:tcBorders>
            <w:shd w:val="clear" w:color="000000" w:fill="E2EFDA"/>
            <w:noWrap/>
            <w:vAlign w:val="center"/>
            <w:hideMark/>
          </w:tcPr>
          <w:p w14:paraId="5D9A1454" w14:textId="77777777" w:rsidR="00E61EA6" w:rsidRPr="00DA7933" w:rsidRDefault="00E61EA6" w:rsidP="00DA7933">
            <w:pPr>
              <w:pStyle w:val="Sinespaciado"/>
              <w:rPr>
                <w:sz w:val="20"/>
              </w:rPr>
            </w:pPr>
            <w:r w:rsidRPr="00DA7933">
              <w:rPr>
                <w:sz w:val="20"/>
              </w:rPr>
              <w:t>439</w:t>
            </w:r>
          </w:p>
        </w:tc>
        <w:tc>
          <w:tcPr>
            <w:tcW w:w="680" w:type="pct"/>
            <w:tcBorders>
              <w:top w:val="nil"/>
              <w:left w:val="nil"/>
              <w:bottom w:val="single" w:sz="4" w:space="0" w:color="375623"/>
              <w:right w:val="single" w:sz="4" w:space="0" w:color="375623"/>
            </w:tcBorders>
            <w:shd w:val="clear" w:color="000000" w:fill="E2EFDA"/>
            <w:noWrap/>
            <w:vAlign w:val="center"/>
            <w:hideMark/>
          </w:tcPr>
          <w:p w14:paraId="7B0ABD7E" w14:textId="77777777" w:rsidR="00E61EA6" w:rsidRPr="00DA7933" w:rsidRDefault="00E61EA6" w:rsidP="00DA7933">
            <w:pPr>
              <w:pStyle w:val="Sinespaciado"/>
              <w:rPr>
                <w:sz w:val="20"/>
              </w:rPr>
            </w:pPr>
            <w:r w:rsidRPr="00DA7933">
              <w:rPr>
                <w:sz w:val="20"/>
              </w:rPr>
              <w:t>29/07/2022</w:t>
            </w:r>
          </w:p>
        </w:tc>
        <w:tc>
          <w:tcPr>
            <w:tcW w:w="591" w:type="pct"/>
            <w:tcBorders>
              <w:top w:val="nil"/>
              <w:left w:val="nil"/>
              <w:bottom w:val="single" w:sz="4" w:space="0" w:color="375623"/>
              <w:right w:val="single" w:sz="4" w:space="0" w:color="375623"/>
            </w:tcBorders>
            <w:shd w:val="clear" w:color="000000" w:fill="E2EFDA"/>
            <w:noWrap/>
            <w:vAlign w:val="center"/>
            <w:hideMark/>
          </w:tcPr>
          <w:p w14:paraId="661488F3" w14:textId="77777777" w:rsidR="00E61EA6" w:rsidRPr="00DA7933" w:rsidRDefault="00E61EA6" w:rsidP="00DA7933">
            <w:pPr>
              <w:pStyle w:val="Sinespaciado"/>
              <w:rPr>
                <w:sz w:val="20"/>
              </w:rPr>
            </w:pPr>
            <w:r w:rsidRPr="00DA7933">
              <w:rPr>
                <w:sz w:val="20"/>
              </w:rPr>
              <w:t>Jueves</w:t>
            </w:r>
          </w:p>
        </w:tc>
        <w:tc>
          <w:tcPr>
            <w:tcW w:w="747" w:type="pct"/>
            <w:tcBorders>
              <w:top w:val="nil"/>
              <w:left w:val="nil"/>
              <w:bottom w:val="nil"/>
              <w:right w:val="single" w:sz="4" w:space="0" w:color="375623"/>
            </w:tcBorders>
            <w:shd w:val="clear" w:color="000000" w:fill="E2EFDA"/>
            <w:noWrap/>
            <w:vAlign w:val="center"/>
            <w:hideMark/>
          </w:tcPr>
          <w:p w14:paraId="3CD6CDFC" w14:textId="77777777" w:rsidR="00E61EA6" w:rsidRPr="00DA7933" w:rsidRDefault="00E61EA6" w:rsidP="00DA7933">
            <w:pPr>
              <w:pStyle w:val="Sinespaciado"/>
              <w:rPr>
                <w:sz w:val="20"/>
              </w:rPr>
            </w:pPr>
            <w:r w:rsidRPr="00DA7933">
              <w:rPr>
                <w:sz w:val="20"/>
              </w:rPr>
              <w:t>13/10/2023</w:t>
            </w:r>
          </w:p>
        </w:tc>
        <w:tc>
          <w:tcPr>
            <w:tcW w:w="591" w:type="pct"/>
            <w:tcBorders>
              <w:top w:val="nil"/>
              <w:left w:val="nil"/>
              <w:bottom w:val="single" w:sz="4" w:space="0" w:color="375623"/>
              <w:right w:val="single" w:sz="12" w:space="0" w:color="375623"/>
            </w:tcBorders>
            <w:shd w:val="clear" w:color="000000" w:fill="E2EFDA"/>
            <w:noWrap/>
            <w:vAlign w:val="center"/>
            <w:hideMark/>
          </w:tcPr>
          <w:p w14:paraId="17A9121E" w14:textId="77777777" w:rsidR="00E61EA6" w:rsidRPr="00DA7933" w:rsidRDefault="00E61EA6" w:rsidP="00DA7933">
            <w:pPr>
              <w:pStyle w:val="Sinespaciado"/>
              <w:rPr>
                <w:sz w:val="20"/>
              </w:rPr>
            </w:pPr>
            <w:r w:rsidRPr="00DA7933">
              <w:rPr>
                <w:sz w:val="20"/>
              </w:rPr>
              <w:t>Viernes</w:t>
            </w:r>
          </w:p>
        </w:tc>
      </w:tr>
      <w:tr w:rsidR="00E61EA6" w:rsidRPr="00DA7933" w14:paraId="53013649" w14:textId="77777777" w:rsidTr="00DA7933">
        <w:trPr>
          <w:trHeight w:val="315"/>
        </w:trPr>
        <w:tc>
          <w:tcPr>
            <w:tcW w:w="1429" w:type="pct"/>
            <w:tcBorders>
              <w:top w:val="nil"/>
              <w:left w:val="single" w:sz="12" w:space="0" w:color="375623"/>
              <w:bottom w:val="single" w:sz="4" w:space="0" w:color="375623"/>
              <w:right w:val="single" w:sz="4" w:space="0" w:color="375623"/>
            </w:tcBorders>
            <w:shd w:val="clear" w:color="000000" w:fill="A9D08E"/>
            <w:noWrap/>
            <w:vAlign w:val="center"/>
            <w:hideMark/>
          </w:tcPr>
          <w:p w14:paraId="544DA3D6" w14:textId="77777777" w:rsidR="00E61EA6" w:rsidRPr="00DA7933" w:rsidRDefault="00E61EA6" w:rsidP="00DA7933">
            <w:pPr>
              <w:pStyle w:val="Sinespaciado"/>
              <w:rPr>
                <w:sz w:val="20"/>
              </w:rPr>
            </w:pPr>
            <w:r w:rsidRPr="00DA7933">
              <w:rPr>
                <w:sz w:val="20"/>
              </w:rPr>
              <w:t>Adquisición de equipos</w:t>
            </w:r>
          </w:p>
        </w:tc>
        <w:tc>
          <w:tcPr>
            <w:tcW w:w="962" w:type="pct"/>
            <w:tcBorders>
              <w:top w:val="nil"/>
              <w:left w:val="nil"/>
              <w:bottom w:val="single" w:sz="4" w:space="0" w:color="375623"/>
              <w:right w:val="single" w:sz="4" w:space="0" w:color="375623"/>
            </w:tcBorders>
            <w:shd w:val="clear" w:color="DDEBF7" w:fill="A9D08E"/>
            <w:noWrap/>
            <w:vAlign w:val="center"/>
            <w:hideMark/>
          </w:tcPr>
          <w:p w14:paraId="419327FA" w14:textId="77777777" w:rsidR="00E61EA6" w:rsidRPr="00DA7933" w:rsidRDefault="00E61EA6" w:rsidP="00DA7933">
            <w:pPr>
              <w:pStyle w:val="Sinespaciado"/>
              <w:rPr>
                <w:sz w:val="20"/>
              </w:rPr>
            </w:pPr>
            <w:r w:rsidRPr="00DA7933">
              <w:rPr>
                <w:sz w:val="20"/>
              </w:rPr>
              <w:t>81</w:t>
            </w:r>
          </w:p>
        </w:tc>
        <w:tc>
          <w:tcPr>
            <w:tcW w:w="680" w:type="pct"/>
            <w:tcBorders>
              <w:top w:val="nil"/>
              <w:left w:val="nil"/>
              <w:bottom w:val="single" w:sz="4" w:space="0" w:color="375623"/>
              <w:right w:val="single" w:sz="4" w:space="0" w:color="375623"/>
            </w:tcBorders>
            <w:shd w:val="clear" w:color="DDEBF7" w:fill="A9D08E"/>
            <w:noWrap/>
            <w:vAlign w:val="center"/>
            <w:hideMark/>
          </w:tcPr>
          <w:p w14:paraId="4571767D" w14:textId="77777777" w:rsidR="00E61EA6" w:rsidRPr="00DA7933" w:rsidRDefault="00E61EA6" w:rsidP="00DA7933">
            <w:pPr>
              <w:pStyle w:val="Sinespaciado"/>
              <w:rPr>
                <w:sz w:val="20"/>
              </w:rPr>
            </w:pPr>
            <w:r w:rsidRPr="00DA7933">
              <w:rPr>
                <w:sz w:val="20"/>
              </w:rPr>
              <w:t>13/09/2023</w:t>
            </w:r>
          </w:p>
        </w:tc>
        <w:tc>
          <w:tcPr>
            <w:tcW w:w="591" w:type="pct"/>
            <w:tcBorders>
              <w:top w:val="nil"/>
              <w:left w:val="nil"/>
              <w:bottom w:val="single" w:sz="4" w:space="0" w:color="375623"/>
              <w:right w:val="single" w:sz="4" w:space="0" w:color="375623"/>
            </w:tcBorders>
            <w:shd w:val="clear" w:color="000000" w:fill="A9D08E"/>
            <w:noWrap/>
            <w:vAlign w:val="center"/>
            <w:hideMark/>
          </w:tcPr>
          <w:p w14:paraId="2CDB7CFE" w14:textId="77777777" w:rsidR="00E61EA6" w:rsidRPr="00DA7933" w:rsidRDefault="00E61EA6" w:rsidP="00DA7933">
            <w:pPr>
              <w:pStyle w:val="Sinespaciado"/>
              <w:rPr>
                <w:sz w:val="20"/>
              </w:rPr>
            </w:pPr>
            <w:r w:rsidRPr="00DA7933">
              <w:rPr>
                <w:sz w:val="20"/>
              </w:rPr>
              <w:t>Martes</w:t>
            </w:r>
          </w:p>
        </w:tc>
        <w:tc>
          <w:tcPr>
            <w:tcW w:w="747" w:type="pct"/>
            <w:tcBorders>
              <w:top w:val="single" w:sz="4" w:space="0" w:color="375623"/>
              <w:left w:val="nil"/>
              <w:bottom w:val="single" w:sz="4" w:space="0" w:color="375623"/>
              <w:right w:val="single" w:sz="4" w:space="0" w:color="375623"/>
            </w:tcBorders>
            <w:shd w:val="clear" w:color="DDEBF7" w:fill="A9D08E"/>
            <w:noWrap/>
            <w:vAlign w:val="center"/>
            <w:hideMark/>
          </w:tcPr>
          <w:p w14:paraId="7B56DF1B" w14:textId="77777777" w:rsidR="00E61EA6" w:rsidRPr="00DA7933" w:rsidRDefault="00E61EA6" w:rsidP="00DA7933">
            <w:pPr>
              <w:pStyle w:val="Sinespaciado"/>
              <w:rPr>
                <w:sz w:val="20"/>
              </w:rPr>
            </w:pPr>
            <w:r w:rsidRPr="00DA7933">
              <w:rPr>
                <w:sz w:val="20"/>
              </w:rPr>
              <w:t>01/12/2023</w:t>
            </w:r>
          </w:p>
        </w:tc>
        <w:tc>
          <w:tcPr>
            <w:tcW w:w="591" w:type="pct"/>
            <w:tcBorders>
              <w:top w:val="nil"/>
              <w:left w:val="nil"/>
              <w:bottom w:val="single" w:sz="4" w:space="0" w:color="375623"/>
              <w:right w:val="single" w:sz="12" w:space="0" w:color="375623"/>
            </w:tcBorders>
            <w:shd w:val="clear" w:color="000000" w:fill="A9D08E"/>
            <w:noWrap/>
            <w:vAlign w:val="center"/>
            <w:hideMark/>
          </w:tcPr>
          <w:p w14:paraId="4EBA0FE9" w14:textId="77777777" w:rsidR="00E61EA6" w:rsidRPr="00DA7933" w:rsidRDefault="00E61EA6" w:rsidP="00DA7933">
            <w:pPr>
              <w:pStyle w:val="Sinespaciado"/>
              <w:rPr>
                <w:sz w:val="20"/>
              </w:rPr>
            </w:pPr>
            <w:r w:rsidRPr="00DA7933">
              <w:rPr>
                <w:sz w:val="20"/>
              </w:rPr>
              <w:t>Viernes</w:t>
            </w:r>
          </w:p>
        </w:tc>
      </w:tr>
      <w:tr w:rsidR="00E61EA6" w:rsidRPr="00DA7933" w14:paraId="78CF072D" w14:textId="77777777" w:rsidTr="00DA7933">
        <w:trPr>
          <w:trHeight w:val="300"/>
        </w:trPr>
        <w:tc>
          <w:tcPr>
            <w:tcW w:w="1429" w:type="pct"/>
            <w:tcBorders>
              <w:top w:val="nil"/>
              <w:left w:val="single" w:sz="12" w:space="0" w:color="375623"/>
              <w:bottom w:val="single" w:sz="4" w:space="0" w:color="375623"/>
              <w:right w:val="single" w:sz="4" w:space="0" w:color="375623"/>
            </w:tcBorders>
            <w:shd w:val="clear" w:color="000000" w:fill="E2EFDA"/>
            <w:noWrap/>
            <w:vAlign w:val="center"/>
            <w:hideMark/>
          </w:tcPr>
          <w:p w14:paraId="708C63C9" w14:textId="77777777" w:rsidR="00E61EA6" w:rsidRPr="00DA7933" w:rsidRDefault="00E61EA6" w:rsidP="00DA7933">
            <w:pPr>
              <w:pStyle w:val="Sinespaciado"/>
              <w:rPr>
                <w:sz w:val="20"/>
              </w:rPr>
            </w:pPr>
            <w:r w:rsidRPr="00DA7933">
              <w:rPr>
                <w:sz w:val="20"/>
              </w:rPr>
              <w:t>Compra de rodados</w:t>
            </w:r>
          </w:p>
        </w:tc>
        <w:tc>
          <w:tcPr>
            <w:tcW w:w="962" w:type="pct"/>
            <w:tcBorders>
              <w:top w:val="nil"/>
              <w:left w:val="nil"/>
              <w:bottom w:val="single" w:sz="4" w:space="0" w:color="375623"/>
              <w:right w:val="single" w:sz="4" w:space="0" w:color="375623"/>
            </w:tcBorders>
            <w:shd w:val="clear" w:color="000000" w:fill="E2EFDA"/>
            <w:noWrap/>
            <w:vAlign w:val="center"/>
            <w:hideMark/>
          </w:tcPr>
          <w:p w14:paraId="54DD0AFB" w14:textId="77777777" w:rsidR="00E61EA6" w:rsidRPr="00DA7933" w:rsidRDefault="00E61EA6" w:rsidP="00DA7933">
            <w:pPr>
              <w:pStyle w:val="Sinespaciado"/>
              <w:rPr>
                <w:sz w:val="20"/>
              </w:rPr>
            </w:pPr>
            <w:r w:rsidRPr="00DA7933">
              <w:rPr>
                <w:sz w:val="20"/>
              </w:rPr>
              <w:t>1</w:t>
            </w:r>
          </w:p>
        </w:tc>
        <w:tc>
          <w:tcPr>
            <w:tcW w:w="680" w:type="pct"/>
            <w:tcBorders>
              <w:top w:val="nil"/>
              <w:left w:val="nil"/>
              <w:bottom w:val="single" w:sz="4" w:space="0" w:color="375623"/>
              <w:right w:val="single" w:sz="4" w:space="0" w:color="375623"/>
            </w:tcBorders>
            <w:shd w:val="clear" w:color="000000" w:fill="E2EFDA"/>
            <w:noWrap/>
            <w:vAlign w:val="center"/>
            <w:hideMark/>
          </w:tcPr>
          <w:p w14:paraId="3EFB2DDA" w14:textId="77777777" w:rsidR="00E61EA6" w:rsidRPr="00DA7933" w:rsidRDefault="00E61EA6" w:rsidP="00DA7933">
            <w:pPr>
              <w:pStyle w:val="Sinespaciado"/>
              <w:rPr>
                <w:sz w:val="20"/>
              </w:rPr>
            </w:pPr>
            <w:r w:rsidRPr="00DA7933">
              <w:rPr>
                <w:sz w:val="20"/>
              </w:rPr>
              <w:t>13/09/2023</w:t>
            </w:r>
          </w:p>
        </w:tc>
        <w:tc>
          <w:tcPr>
            <w:tcW w:w="591" w:type="pct"/>
            <w:tcBorders>
              <w:top w:val="nil"/>
              <w:left w:val="nil"/>
              <w:bottom w:val="single" w:sz="4" w:space="0" w:color="375623"/>
              <w:right w:val="single" w:sz="4" w:space="0" w:color="375623"/>
            </w:tcBorders>
            <w:shd w:val="clear" w:color="000000" w:fill="E2EFDA"/>
            <w:noWrap/>
            <w:vAlign w:val="center"/>
            <w:hideMark/>
          </w:tcPr>
          <w:p w14:paraId="451AE8E6" w14:textId="77777777" w:rsidR="00E61EA6" w:rsidRPr="00DA7933" w:rsidRDefault="00E61EA6" w:rsidP="00DA7933">
            <w:pPr>
              <w:pStyle w:val="Sinespaciado"/>
              <w:rPr>
                <w:sz w:val="20"/>
              </w:rPr>
            </w:pPr>
            <w:r w:rsidRPr="00DA7933">
              <w:rPr>
                <w:sz w:val="20"/>
              </w:rPr>
              <w:t>Miércoles</w:t>
            </w:r>
          </w:p>
        </w:tc>
        <w:tc>
          <w:tcPr>
            <w:tcW w:w="747" w:type="pct"/>
            <w:tcBorders>
              <w:top w:val="nil"/>
              <w:left w:val="nil"/>
              <w:bottom w:val="nil"/>
              <w:right w:val="single" w:sz="4" w:space="0" w:color="375623"/>
            </w:tcBorders>
            <w:shd w:val="clear" w:color="000000" w:fill="E2EFDA"/>
            <w:noWrap/>
            <w:vAlign w:val="center"/>
            <w:hideMark/>
          </w:tcPr>
          <w:p w14:paraId="34659E31" w14:textId="77777777" w:rsidR="00E61EA6" w:rsidRPr="00DA7933" w:rsidRDefault="00E61EA6" w:rsidP="00DA7933">
            <w:pPr>
              <w:pStyle w:val="Sinespaciado"/>
              <w:rPr>
                <w:sz w:val="20"/>
              </w:rPr>
            </w:pPr>
            <w:r w:rsidRPr="00DA7933">
              <w:rPr>
                <w:sz w:val="20"/>
              </w:rPr>
              <w:t>14/09/2023</w:t>
            </w:r>
          </w:p>
        </w:tc>
        <w:tc>
          <w:tcPr>
            <w:tcW w:w="591" w:type="pct"/>
            <w:tcBorders>
              <w:top w:val="nil"/>
              <w:left w:val="nil"/>
              <w:bottom w:val="single" w:sz="4" w:space="0" w:color="375623"/>
              <w:right w:val="single" w:sz="12" w:space="0" w:color="375623"/>
            </w:tcBorders>
            <w:shd w:val="clear" w:color="000000" w:fill="E2EFDA"/>
            <w:noWrap/>
            <w:vAlign w:val="center"/>
            <w:hideMark/>
          </w:tcPr>
          <w:p w14:paraId="39728116" w14:textId="77777777" w:rsidR="00E61EA6" w:rsidRPr="00DA7933" w:rsidRDefault="00E61EA6" w:rsidP="00DA7933">
            <w:pPr>
              <w:pStyle w:val="Sinespaciado"/>
              <w:rPr>
                <w:sz w:val="20"/>
              </w:rPr>
            </w:pPr>
            <w:r w:rsidRPr="00DA7933">
              <w:rPr>
                <w:sz w:val="20"/>
              </w:rPr>
              <w:t>Jueves</w:t>
            </w:r>
          </w:p>
        </w:tc>
      </w:tr>
      <w:tr w:rsidR="00E61EA6" w:rsidRPr="00DA7933" w14:paraId="1C1EBB50" w14:textId="77777777" w:rsidTr="00DA7933">
        <w:trPr>
          <w:trHeight w:val="315"/>
        </w:trPr>
        <w:tc>
          <w:tcPr>
            <w:tcW w:w="1429" w:type="pct"/>
            <w:tcBorders>
              <w:top w:val="nil"/>
              <w:left w:val="single" w:sz="12" w:space="0" w:color="375623"/>
              <w:bottom w:val="single" w:sz="4" w:space="0" w:color="375623"/>
              <w:right w:val="single" w:sz="4" w:space="0" w:color="375623"/>
            </w:tcBorders>
            <w:shd w:val="clear" w:color="000000" w:fill="A9D08E"/>
            <w:noWrap/>
            <w:vAlign w:val="center"/>
            <w:hideMark/>
          </w:tcPr>
          <w:p w14:paraId="39532F8D" w14:textId="77777777" w:rsidR="00E61EA6" w:rsidRPr="00DA7933" w:rsidRDefault="00E61EA6" w:rsidP="00DA7933">
            <w:pPr>
              <w:pStyle w:val="Sinespaciado"/>
              <w:rPr>
                <w:sz w:val="20"/>
              </w:rPr>
            </w:pPr>
            <w:r w:rsidRPr="00DA7933">
              <w:rPr>
                <w:sz w:val="20"/>
              </w:rPr>
              <w:t>Contratación de operarios</w:t>
            </w:r>
          </w:p>
        </w:tc>
        <w:tc>
          <w:tcPr>
            <w:tcW w:w="962" w:type="pct"/>
            <w:tcBorders>
              <w:top w:val="nil"/>
              <w:left w:val="nil"/>
              <w:bottom w:val="single" w:sz="4" w:space="0" w:color="375623"/>
              <w:right w:val="single" w:sz="4" w:space="0" w:color="375623"/>
            </w:tcBorders>
            <w:shd w:val="clear" w:color="DDEBF7" w:fill="A9D08E"/>
            <w:noWrap/>
            <w:vAlign w:val="center"/>
            <w:hideMark/>
          </w:tcPr>
          <w:p w14:paraId="475404C5" w14:textId="77777777" w:rsidR="00E61EA6" w:rsidRPr="00DA7933" w:rsidRDefault="00E61EA6" w:rsidP="00DA7933">
            <w:pPr>
              <w:pStyle w:val="Sinespaciado"/>
              <w:rPr>
                <w:sz w:val="20"/>
              </w:rPr>
            </w:pPr>
            <w:r w:rsidRPr="00DA7933">
              <w:rPr>
                <w:sz w:val="20"/>
              </w:rPr>
              <w:t>52</w:t>
            </w:r>
          </w:p>
        </w:tc>
        <w:tc>
          <w:tcPr>
            <w:tcW w:w="680" w:type="pct"/>
            <w:tcBorders>
              <w:top w:val="nil"/>
              <w:left w:val="nil"/>
              <w:bottom w:val="single" w:sz="4" w:space="0" w:color="375623"/>
              <w:right w:val="single" w:sz="4" w:space="0" w:color="375623"/>
            </w:tcBorders>
            <w:shd w:val="clear" w:color="DDEBF7" w:fill="A9D08E"/>
            <w:noWrap/>
            <w:vAlign w:val="center"/>
            <w:hideMark/>
          </w:tcPr>
          <w:p w14:paraId="7D47DD84" w14:textId="77777777" w:rsidR="00E61EA6" w:rsidRPr="00DA7933" w:rsidRDefault="00E61EA6" w:rsidP="00DA7933">
            <w:pPr>
              <w:pStyle w:val="Sinespaciado"/>
              <w:rPr>
                <w:sz w:val="20"/>
              </w:rPr>
            </w:pPr>
            <w:r w:rsidRPr="00DA7933">
              <w:rPr>
                <w:sz w:val="20"/>
              </w:rPr>
              <w:t>10/10/2023</w:t>
            </w:r>
          </w:p>
        </w:tc>
        <w:tc>
          <w:tcPr>
            <w:tcW w:w="591" w:type="pct"/>
            <w:tcBorders>
              <w:top w:val="nil"/>
              <w:left w:val="nil"/>
              <w:bottom w:val="single" w:sz="4" w:space="0" w:color="375623"/>
              <w:right w:val="single" w:sz="4" w:space="0" w:color="375623"/>
            </w:tcBorders>
            <w:shd w:val="clear" w:color="000000" w:fill="A9D08E"/>
            <w:noWrap/>
            <w:vAlign w:val="center"/>
            <w:hideMark/>
          </w:tcPr>
          <w:p w14:paraId="490A1CFE" w14:textId="77777777" w:rsidR="00E61EA6" w:rsidRPr="00DA7933" w:rsidRDefault="00E61EA6" w:rsidP="00DA7933">
            <w:pPr>
              <w:pStyle w:val="Sinespaciado"/>
              <w:rPr>
                <w:sz w:val="20"/>
              </w:rPr>
            </w:pPr>
            <w:r w:rsidRPr="00DA7933">
              <w:rPr>
                <w:sz w:val="20"/>
              </w:rPr>
              <w:t>Martes</w:t>
            </w:r>
          </w:p>
        </w:tc>
        <w:tc>
          <w:tcPr>
            <w:tcW w:w="747" w:type="pct"/>
            <w:tcBorders>
              <w:top w:val="single" w:sz="4" w:space="0" w:color="375623"/>
              <w:left w:val="nil"/>
              <w:bottom w:val="single" w:sz="4" w:space="0" w:color="375623"/>
              <w:right w:val="single" w:sz="4" w:space="0" w:color="375623"/>
            </w:tcBorders>
            <w:shd w:val="clear" w:color="DDEBF7" w:fill="A9D08E"/>
            <w:noWrap/>
            <w:vAlign w:val="center"/>
            <w:hideMark/>
          </w:tcPr>
          <w:p w14:paraId="240728D9" w14:textId="77777777" w:rsidR="00E61EA6" w:rsidRPr="00DA7933" w:rsidRDefault="00E61EA6" w:rsidP="00DA7933">
            <w:pPr>
              <w:pStyle w:val="Sinespaciado"/>
              <w:rPr>
                <w:sz w:val="20"/>
              </w:rPr>
            </w:pPr>
            <w:r w:rsidRPr="00DA7933">
              <w:rPr>
                <w:sz w:val="20"/>
              </w:rPr>
              <w:t>01/12/2023</w:t>
            </w:r>
          </w:p>
        </w:tc>
        <w:tc>
          <w:tcPr>
            <w:tcW w:w="591" w:type="pct"/>
            <w:tcBorders>
              <w:top w:val="nil"/>
              <w:left w:val="nil"/>
              <w:bottom w:val="single" w:sz="4" w:space="0" w:color="375623"/>
              <w:right w:val="single" w:sz="12" w:space="0" w:color="375623"/>
            </w:tcBorders>
            <w:shd w:val="clear" w:color="000000" w:fill="A9D08E"/>
            <w:noWrap/>
            <w:vAlign w:val="center"/>
            <w:hideMark/>
          </w:tcPr>
          <w:p w14:paraId="41B6C7E0" w14:textId="77777777" w:rsidR="00E61EA6" w:rsidRPr="00DA7933" w:rsidRDefault="00E61EA6" w:rsidP="00DA7933">
            <w:pPr>
              <w:pStyle w:val="Sinespaciado"/>
              <w:rPr>
                <w:sz w:val="20"/>
              </w:rPr>
            </w:pPr>
            <w:r w:rsidRPr="00DA7933">
              <w:rPr>
                <w:sz w:val="20"/>
              </w:rPr>
              <w:t>Viernes</w:t>
            </w:r>
          </w:p>
        </w:tc>
      </w:tr>
      <w:tr w:rsidR="00E61EA6" w:rsidRPr="00DA7933" w14:paraId="7D5A07C3" w14:textId="77777777" w:rsidTr="00DA7933">
        <w:trPr>
          <w:trHeight w:val="315"/>
        </w:trPr>
        <w:tc>
          <w:tcPr>
            <w:tcW w:w="1429" w:type="pct"/>
            <w:tcBorders>
              <w:top w:val="nil"/>
              <w:left w:val="single" w:sz="12" w:space="0" w:color="375623"/>
              <w:bottom w:val="single" w:sz="4" w:space="0" w:color="375623"/>
              <w:right w:val="single" w:sz="4" w:space="0" w:color="375623"/>
            </w:tcBorders>
            <w:shd w:val="clear" w:color="000000" w:fill="E2EFDA"/>
            <w:noWrap/>
            <w:vAlign w:val="center"/>
            <w:hideMark/>
          </w:tcPr>
          <w:p w14:paraId="6204A4DB" w14:textId="77777777" w:rsidR="00E61EA6" w:rsidRPr="00DA7933" w:rsidRDefault="00E61EA6" w:rsidP="00DA7933">
            <w:pPr>
              <w:pStyle w:val="Sinespaciado"/>
              <w:rPr>
                <w:sz w:val="20"/>
              </w:rPr>
            </w:pPr>
            <w:r w:rsidRPr="00DA7933">
              <w:rPr>
                <w:sz w:val="20"/>
              </w:rPr>
              <w:t>Inicio de producción</w:t>
            </w:r>
          </w:p>
        </w:tc>
        <w:tc>
          <w:tcPr>
            <w:tcW w:w="962" w:type="pct"/>
            <w:tcBorders>
              <w:top w:val="nil"/>
              <w:left w:val="nil"/>
              <w:bottom w:val="single" w:sz="4" w:space="0" w:color="375623"/>
              <w:right w:val="single" w:sz="4" w:space="0" w:color="375623"/>
            </w:tcBorders>
            <w:shd w:val="clear" w:color="DDEBF7" w:fill="E2EFDA"/>
            <w:noWrap/>
            <w:vAlign w:val="center"/>
            <w:hideMark/>
          </w:tcPr>
          <w:p w14:paraId="6735599F" w14:textId="77777777" w:rsidR="00E61EA6" w:rsidRPr="00DA7933" w:rsidRDefault="00E61EA6" w:rsidP="00DA7933">
            <w:pPr>
              <w:pStyle w:val="Sinespaciado"/>
              <w:rPr>
                <w:sz w:val="20"/>
              </w:rPr>
            </w:pPr>
            <w:r w:rsidRPr="00DA7933">
              <w:rPr>
                <w:sz w:val="20"/>
              </w:rPr>
              <w:t>0</w:t>
            </w:r>
          </w:p>
        </w:tc>
        <w:tc>
          <w:tcPr>
            <w:tcW w:w="680" w:type="pct"/>
            <w:tcBorders>
              <w:top w:val="nil"/>
              <w:left w:val="nil"/>
              <w:bottom w:val="single" w:sz="4" w:space="0" w:color="375623"/>
              <w:right w:val="single" w:sz="4" w:space="0" w:color="375623"/>
            </w:tcBorders>
            <w:shd w:val="clear" w:color="DDEBF7" w:fill="E2EFDA"/>
            <w:noWrap/>
            <w:vAlign w:val="center"/>
            <w:hideMark/>
          </w:tcPr>
          <w:p w14:paraId="04BC1077" w14:textId="77777777" w:rsidR="00E61EA6" w:rsidRPr="00DA7933" w:rsidRDefault="00E61EA6" w:rsidP="00DA7933">
            <w:pPr>
              <w:pStyle w:val="Sinespaciado"/>
              <w:rPr>
                <w:sz w:val="20"/>
              </w:rPr>
            </w:pPr>
            <w:r w:rsidRPr="00DA7933">
              <w:rPr>
                <w:sz w:val="20"/>
              </w:rPr>
              <w:t>04/12/2023</w:t>
            </w:r>
          </w:p>
        </w:tc>
        <w:tc>
          <w:tcPr>
            <w:tcW w:w="591" w:type="pct"/>
            <w:tcBorders>
              <w:top w:val="nil"/>
              <w:left w:val="nil"/>
              <w:bottom w:val="single" w:sz="4" w:space="0" w:color="375623"/>
              <w:right w:val="single" w:sz="4" w:space="0" w:color="375623"/>
            </w:tcBorders>
            <w:shd w:val="clear" w:color="000000" w:fill="E2EFDA"/>
            <w:noWrap/>
            <w:vAlign w:val="center"/>
            <w:hideMark/>
          </w:tcPr>
          <w:p w14:paraId="3DD067B1" w14:textId="77777777" w:rsidR="00E61EA6" w:rsidRPr="00DA7933" w:rsidRDefault="00E61EA6" w:rsidP="00DA7933">
            <w:pPr>
              <w:pStyle w:val="Sinespaciado"/>
              <w:rPr>
                <w:sz w:val="20"/>
              </w:rPr>
            </w:pPr>
            <w:r w:rsidRPr="00DA7933">
              <w:rPr>
                <w:sz w:val="20"/>
              </w:rPr>
              <w:t>Lunes</w:t>
            </w:r>
          </w:p>
        </w:tc>
        <w:tc>
          <w:tcPr>
            <w:tcW w:w="747" w:type="pct"/>
            <w:tcBorders>
              <w:top w:val="nil"/>
              <w:left w:val="nil"/>
              <w:bottom w:val="nil"/>
              <w:right w:val="single" w:sz="4" w:space="0" w:color="375623"/>
            </w:tcBorders>
            <w:shd w:val="clear" w:color="DDEBF7" w:fill="E2EFDA"/>
            <w:noWrap/>
            <w:vAlign w:val="center"/>
            <w:hideMark/>
          </w:tcPr>
          <w:p w14:paraId="7F26CF8F" w14:textId="77777777" w:rsidR="00E61EA6" w:rsidRPr="00DA7933" w:rsidRDefault="00E61EA6" w:rsidP="00DA7933">
            <w:pPr>
              <w:pStyle w:val="Sinespaciado"/>
              <w:rPr>
                <w:sz w:val="20"/>
              </w:rPr>
            </w:pPr>
            <w:r w:rsidRPr="00DA7933">
              <w:rPr>
                <w:sz w:val="20"/>
              </w:rPr>
              <w:t> </w:t>
            </w:r>
          </w:p>
        </w:tc>
        <w:tc>
          <w:tcPr>
            <w:tcW w:w="591" w:type="pct"/>
            <w:tcBorders>
              <w:top w:val="nil"/>
              <w:left w:val="nil"/>
              <w:bottom w:val="single" w:sz="4" w:space="0" w:color="375623"/>
              <w:right w:val="single" w:sz="12" w:space="0" w:color="375623"/>
            </w:tcBorders>
            <w:shd w:val="clear" w:color="000000" w:fill="E2EFDA"/>
            <w:noWrap/>
            <w:vAlign w:val="center"/>
            <w:hideMark/>
          </w:tcPr>
          <w:p w14:paraId="0EF58E20" w14:textId="77777777" w:rsidR="00E61EA6" w:rsidRPr="00DA7933" w:rsidRDefault="00E61EA6" w:rsidP="00DA7933">
            <w:pPr>
              <w:pStyle w:val="Sinespaciado"/>
              <w:rPr>
                <w:sz w:val="20"/>
              </w:rPr>
            </w:pPr>
            <w:r w:rsidRPr="00DA7933">
              <w:rPr>
                <w:sz w:val="20"/>
              </w:rPr>
              <w:t> </w:t>
            </w:r>
          </w:p>
        </w:tc>
      </w:tr>
      <w:tr w:rsidR="00E61EA6" w:rsidRPr="00DA7933" w14:paraId="6974E079" w14:textId="77777777" w:rsidTr="00DA7933">
        <w:trPr>
          <w:trHeight w:val="330"/>
        </w:trPr>
        <w:tc>
          <w:tcPr>
            <w:tcW w:w="1429" w:type="pct"/>
            <w:tcBorders>
              <w:top w:val="nil"/>
              <w:left w:val="single" w:sz="12" w:space="0" w:color="375623"/>
              <w:bottom w:val="single" w:sz="12" w:space="0" w:color="375623"/>
              <w:right w:val="single" w:sz="4" w:space="0" w:color="375623"/>
            </w:tcBorders>
            <w:shd w:val="clear" w:color="000000" w:fill="A9D08E"/>
            <w:noWrap/>
            <w:vAlign w:val="center"/>
            <w:hideMark/>
          </w:tcPr>
          <w:p w14:paraId="01E8AF24" w14:textId="77777777" w:rsidR="00E61EA6" w:rsidRPr="00DA7933" w:rsidRDefault="00E61EA6" w:rsidP="00DA7933">
            <w:pPr>
              <w:pStyle w:val="Sinespaciado"/>
              <w:rPr>
                <w:sz w:val="20"/>
              </w:rPr>
            </w:pPr>
            <w:r w:rsidRPr="00DA7933">
              <w:rPr>
                <w:sz w:val="20"/>
              </w:rPr>
              <w:t>Inicio de ventas</w:t>
            </w:r>
          </w:p>
        </w:tc>
        <w:tc>
          <w:tcPr>
            <w:tcW w:w="962" w:type="pct"/>
            <w:tcBorders>
              <w:top w:val="nil"/>
              <w:left w:val="nil"/>
              <w:bottom w:val="single" w:sz="12" w:space="0" w:color="375623"/>
              <w:right w:val="single" w:sz="4" w:space="0" w:color="375623"/>
            </w:tcBorders>
            <w:shd w:val="clear" w:color="000000" w:fill="A9D08E"/>
            <w:noWrap/>
            <w:vAlign w:val="center"/>
            <w:hideMark/>
          </w:tcPr>
          <w:p w14:paraId="5693AFC0" w14:textId="77777777" w:rsidR="00E61EA6" w:rsidRPr="00DA7933" w:rsidRDefault="00E61EA6" w:rsidP="00DA7933">
            <w:pPr>
              <w:pStyle w:val="Sinespaciado"/>
              <w:rPr>
                <w:sz w:val="20"/>
              </w:rPr>
            </w:pPr>
            <w:r w:rsidRPr="00DA7933">
              <w:rPr>
                <w:sz w:val="20"/>
              </w:rPr>
              <w:t>0</w:t>
            </w:r>
          </w:p>
        </w:tc>
        <w:tc>
          <w:tcPr>
            <w:tcW w:w="680" w:type="pct"/>
            <w:tcBorders>
              <w:top w:val="nil"/>
              <w:left w:val="nil"/>
              <w:bottom w:val="single" w:sz="12" w:space="0" w:color="375623"/>
              <w:right w:val="single" w:sz="4" w:space="0" w:color="375623"/>
            </w:tcBorders>
            <w:shd w:val="clear" w:color="000000" w:fill="A9D08E"/>
            <w:noWrap/>
            <w:vAlign w:val="center"/>
            <w:hideMark/>
          </w:tcPr>
          <w:p w14:paraId="7ACA3104" w14:textId="77777777" w:rsidR="00E61EA6" w:rsidRPr="00DA7933" w:rsidRDefault="00E61EA6" w:rsidP="00DA7933">
            <w:pPr>
              <w:pStyle w:val="Sinespaciado"/>
              <w:rPr>
                <w:sz w:val="20"/>
              </w:rPr>
            </w:pPr>
            <w:r w:rsidRPr="00DA7933">
              <w:rPr>
                <w:sz w:val="20"/>
              </w:rPr>
              <w:t>03/06/2024</w:t>
            </w:r>
          </w:p>
        </w:tc>
        <w:tc>
          <w:tcPr>
            <w:tcW w:w="591" w:type="pct"/>
            <w:tcBorders>
              <w:top w:val="nil"/>
              <w:left w:val="nil"/>
              <w:bottom w:val="single" w:sz="12" w:space="0" w:color="375623"/>
              <w:right w:val="single" w:sz="4" w:space="0" w:color="375623"/>
            </w:tcBorders>
            <w:shd w:val="clear" w:color="000000" w:fill="A9D08E"/>
            <w:noWrap/>
            <w:vAlign w:val="center"/>
            <w:hideMark/>
          </w:tcPr>
          <w:p w14:paraId="39C7563F" w14:textId="77777777" w:rsidR="00E61EA6" w:rsidRPr="00DA7933" w:rsidRDefault="00E61EA6" w:rsidP="00DA7933">
            <w:pPr>
              <w:pStyle w:val="Sinespaciado"/>
              <w:rPr>
                <w:sz w:val="20"/>
              </w:rPr>
            </w:pPr>
            <w:r w:rsidRPr="00DA7933">
              <w:rPr>
                <w:sz w:val="20"/>
              </w:rPr>
              <w:t>Lunes</w:t>
            </w:r>
          </w:p>
        </w:tc>
        <w:tc>
          <w:tcPr>
            <w:tcW w:w="747" w:type="pct"/>
            <w:tcBorders>
              <w:top w:val="single" w:sz="4" w:space="0" w:color="375623"/>
              <w:left w:val="nil"/>
              <w:bottom w:val="single" w:sz="12" w:space="0" w:color="375623"/>
              <w:right w:val="single" w:sz="4" w:space="0" w:color="375623"/>
            </w:tcBorders>
            <w:shd w:val="clear" w:color="000000" w:fill="A9D08E"/>
            <w:noWrap/>
            <w:vAlign w:val="center"/>
            <w:hideMark/>
          </w:tcPr>
          <w:p w14:paraId="2F448907" w14:textId="77777777" w:rsidR="00E61EA6" w:rsidRPr="00DA7933" w:rsidRDefault="00E61EA6" w:rsidP="00DA7933">
            <w:pPr>
              <w:pStyle w:val="Sinespaciado"/>
              <w:rPr>
                <w:sz w:val="20"/>
              </w:rPr>
            </w:pPr>
            <w:r w:rsidRPr="00DA7933">
              <w:rPr>
                <w:sz w:val="20"/>
              </w:rPr>
              <w:t> </w:t>
            </w:r>
          </w:p>
        </w:tc>
        <w:tc>
          <w:tcPr>
            <w:tcW w:w="591" w:type="pct"/>
            <w:tcBorders>
              <w:top w:val="nil"/>
              <w:left w:val="nil"/>
              <w:bottom w:val="single" w:sz="12" w:space="0" w:color="375623"/>
              <w:right w:val="single" w:sz="12" w:space="0" w:color="375623"/>
            </w:tcBorders>
            <w:shd w:val="clear" w:color="000000" w:fill="A9D08E"/>
            <w:noWrap/>
            <w:vAlign w:val="center"/>
            <w:hideMark/>
          </w:tcPr>
          <w:p w14:paraId="734998B9" w14:textId="77777777" w:rsidR="00E61EA6" w:rsidRPr="00DA7933" w:rsidRDefault="00E61EA6" w:rsidP="00DA7933">
            <w:pPr>
              <w:pStyle w:val="Sinespaciado"/>
              <w:keepNext/>
              <w:rPr>
                <w:sz w:val="20"/>
              </w:rPr>
            </w:pPr>
            <w:r w:rsidRPr="00DA7933">
              <w:rPr>
                <w:sz w:val="20"/>
              </w:rPr>
              <w:t> </w:t>
            </w:r>
          </w:p>
        </w:tc>
      </w:tr>
    </w:tbl>
    <w:p w14:paraId="43D4781E" w14:textId="3BA31387" w:rsidR="00E61EA6" w:rsidRDefault="00DA7933" w:rsidP="00DA7933">
      <w:pPr>
        <w:pStyle w:val="Descripcin"/>
      </w:pPr>
      <w:bookmarkStart w:id="305" w:name="_Toc87031081"/>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4</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1</w:t>
      </w:r>
      <w:r w:rsidR="00142F68">
        <w:rPr>
          <w:noProof/>
        </w:rPr>
        <w:fldChar w:fldCharType="end"/>
      </w:r>
      <w:r w:rsidR="00C7459D">
        <w:t>: Cronograma de inversión</w:t>
      </w:r>
      <w:bookmarkEnd w:id="305"/>
    </w:p>
    <w:p w14:paraId="491101E5" w14:textId="77777777" w:rsidR="00C7459D" w:rsidRDefault="00084783" w:rsidP="00C7459D">
      <w:r>
        <w:t>Elaboración</w:t>
      </w:r>
      <w:r w:rsidR="00C7459D">
        <w:t xml:space="preserve"> propia</w:t>
      </w:r>
    </w:p>
    <w:p w14:paraId="2C8296B8" w14:textId="77777777" w:rsidR="004A525C" w:rsidRPr="00C7459D" w:rsidRDefault="004A525C" w:rsidP="00C7459D"/>
    <w:p w14:paraId="28DCD33B" w14:textId="77777777" w:rsidR="00E61EA6" w:rsidRPr="00306B2C" w:rsidRDefault="00E61EA6" w:rsidP="00DA7933">
      <w:r w:rsidRPr="00306B2C">
        <w:t xml:space="preserve">Cabe destacar que en los tiempos se ha incluido las posibles demoras que puede presentarse en cada etapa como demoras burocráticas, contingencias climáticas, entre otras, determinándose un tiempo aproximado de puesta en marcha de 581 días los que representaría unos </w:t>
      </w:r>
      <w:r w:rsidRPr="00F05C1A">
        <w:t>19 meses y medio.</w:t>
      </w:r>
    </w:p>
    <w:p w14:paraId="3AA055BA" w14:textId="77777777" w:rsidR="00DA7933" w:rsidRDefault="00DA7933" w:rsidP="00DA7933"/>
    <w:p w14:paraId="34058B80" w14:textId="77777777" w:rsidR="00DA7933" w:rsidRDefault="00DA7933" w:rsidP="00DA7933"/>
    <w:p w14:paraId="53C5798D" w14:textId="77777777" w:rsidR="00DA7933" w:rsidRDefault="00DA7933" w:rsidP="00DA7933"/>
    <w:p w14:paraId="59D4FE12" w14:textId="77777777" w:rsidR="00DA7933" w:rsidRDefault="00DA7933" w:rsidP="00DA7933"/>
    <w:p w14:paraId="5B23EF4D" w14:textId="77777777" w:rsidR="00DA7933" w:rsidRDefault="00DA7933" w:rsidP="00DA7933"/>
    <w:p w14:paraId="0CA032FE" w14:textId="77777777" w:rsidR="00DA7933" w:rsidRDefault="00DA7933" w:rsidP="00DA7933"/>
    <w:p w14:paraId="78D101D4" w14:textId="77777777" w:rsidR="00C7459D" w:rsidRDefault="00C7459D" w:rsidP="00DA7933"/>
    <w:p w14:paraId="05400DC4" w14:textId="77777777" w:rsidR="00E61EA6" w:rsidRPr="00306B2C" w:rsidRDefault="00DA7933" w:rsidP="00DA7933">
      <w:r>
        <w:lastRenderedPageBreak/>
        <w:br/>
      </w:r>
      <w:r w:rsidR="00E61EA6" w:rsidRPr="00306B2C">
        <w:t>A continuación, se detalla los tiempos en cada etapa.</w:t>
      </w:r>
    </w:p>
    <w:tbl>
      <w:tblPr>
        <w:tblW w:w="5000" w:type="pct"/>
        <w:tblCellMar>
          <w:left w:w="70" w:type="dxa"/>
          <w:right w:w="70" w:type="dxa"/>
        </w:tblCellMar>
        <w:tblLook w:val="04A0" w:firstRow="1" w:lastRow="0" w:firstColumn="1" w:lastColumn="0" w:noHBand="0" w:noVBand="1"/>
      </w:tblPr>
      <w:tblGrid>
        <w:gridCol w:w="2962"/>
        <w:gridCol w:w="1627"/>
        <w:gridCol w:w="1165"/>
        <w:gridCol w:w="1004"/>
        <w:gridCol w:w="1234"/>
        <w:gridCol w:w="1004"/>
      </w:tblGrid>
      <w:tr w:rsidR="00E61EA6" w:rsidRPr="00DA7933" w14:paraId="11345C4E" w14:textId="77777777" w:rsidTr="00DA7933">
        <w:trPr>
          <w:trHeight w:val="330"/>
        </w:trPr>
        <w:tc>
          <w:tcPr>
            <w:tcW w:w="1445" w:type="pct"/>
            <w:tcBorders>
              <w:top w:val="single" w:sz="12" w:space="0" w:color="375623"/>
              <w:left w:val="single" w:sz="12" w:space="0" w:color="375623"/>
              <w:bottom w:val="single" w:sz="12" w:space="0" w:color="375623"/>
              <w:right w:val="single" w:sz="4" w:space="0" w:color="375623"/>
            </w:tcBorders>
            <w:shd w:val="clear" w:color="000000" w:fill="70AD47"/>
            <w:noWrap/>
            <w:vAlign w:val="center"/>
            <w:hideMark/>
          </w:tcPr>
          <w:p w14:paraId="055CD37A" w14:textId="77777777" w:rsidR="00E61EA6" w:rsidRPr="00DA7933" w:rsidRDefault="00E61EA6" w:rsidP="00DA7933">
            <w:pPr>
              <w:pStyle w:val="Sinespaciado"/>
              <w:rPr>
                <w:sz w:val="18"/>
              </w:rPr>
            </w:pPr>
            <w:r w:rsidRPr="00DA7933">
              <w:rPr>
                <w:sz w:val="18"/>
              </w:rPr>
              <w:t>Nombre de la tarea</w:t>
            </w:r>
          </w:p>
        </w:tc>
        <w:tc>
          <w:tcPr>
            <w:tcW w:w="945" w:type="pct"/>
            <w:tcBorders>
              <w:top w:val="single" w:sz="12" w:space="0" w:color="375623"/>
              <w:left w:val="single" w:sz="4" w:space="0" w:color="375623"/>
              <w:bottom w:val="single" w:sz="12" w:space="0" w:color="375623"/>
              <w:right w:val="single" w:sz="4" w:space="0" w:color="375623"/>
            </w:tcBorders>
            <w:shd w:val="clear" w:color="000000" w:fill="70AD47"/>
            <w:noWrap/>
            <w:vAlign w:val="center"/>
            <w:hideMark/>
          </w:tcPr>
          <w:p w14:paraId="5529966F" w14:textId="77777777" w:rsidR="00E61EA6" w:rsidRPr="00DA7933" w:rsidRDefault="00E61EA6" w:rsidP="00DA7933">
            <w:pPr>
              <w:pStyle w:val="Sinespaciado"/>
              <w:rPr>
                <w:sz w:val="18"/>
              </w:rPr>
            </w:pPr>
            <w:r w:rsidRPr="00DA7933">
              <w:rPr>
                <w:sz w:val="18"/>
              </w:rPr>
              <w:t>Duración (días)</w:t>
            </w:r>
          </w:p>
        </w:tc>
        <w:tc>
          <w:tcPr>
            <w:tcW w:w="688" w:type="pct"/>
            <w:tcBorders>
              <w:top w:val="single" w:sz="12" w:space="0" w:color="375623"/>
              <w:left w:val="single" w:sz="4" w:space="0" w:color="375623"/>
              <w:bottom w:val="single" w:sz="12" w:space="0" w:color="375623"/>
              <w:right w:val="single" w:sz="4" w:space="0" w:color="375623"/>
            </w:tcBorders>
            <w:shd w:val="clear" w:color="000000" w:fill="70AD47"/>
            <w:noWrap/>
            <w:vAlign w:val="center"/>
            <w:hideMark/>
          </w:tcPr>
          <w:p w14:paraId="377CF31F" w14:textId="77777777" w:rsidR="00E61EA6" w:rsidRPr="00DA7933" w:rsidRDefault="00E61EA6" w:rsidP="00DA7933">
            <w:pPr>
              <w:pStyle w:val="Sinespaciado"/>
              <w:rPr>
                <w:sz w:val="18"/>
              </w:rPr>
            </w:pPr>
            <w:r w:rsidRPr="00DA7933">
              <w:rPr>
                <w:sz w:val="18"/>
              </w:rPr>
              <w:t>Comienzo</w:t>
            </w:r>
          </w:p>
        </w:tc>
        <w:tc>
          <w:tcPr>
            <w:tcW w:w="598" w:type="pct"/>
            <w:tcBorders>
              <w:top w:val="single" w:sz="12" w:space="0" w:color="375623"/>
              <w:left w:val="single" w:sz="4" w:space="0" w:color="375623"/>
              <w:bottom w:val="single" w:sz="12" w:space="0" w:color="375623"/>
              <w:right w:val="single" w:sz="4" w:space="0" w:color="375623"/>
            </w:tcBorders>
            <w:shd w:val="clear" w:color="000000" w:fill="70AD47"/>
            <w:noWrap/>
            <w:vAlign w:val="center"/>
            <w:hideMark/>
          </w:tcPr>
          <w:p w14:paraId="4F87BB16" w14:textId="77777777" w:rsidR="00E61EA6" w:rsidRPr="00DA7933" w:rsidRDefault="00DA7933" w:rsidP="00DA7933">
            <w:pPr>
              <w:pStyle w:val="Sinespaciado"/>
              <w:rPr>
                <w:sz w:val="18"/>
              </w:rPr>
            </w:pPr>
            <w:r w:rsidRPr="00DA7933">
              <w:rPr>
                <w:sz w:val="18"/>
              </w:rPr>
              <w:t>Día</w:t>
            </w:r>
          </w:p>
        </w:tc>
        <w:tc>
          <w:tcPr>
            <w:tcW w:w="726" w:type="pct"/>
            <w:tcBorders>
              <w:top w:val="single" w:sz="12" w:space="0" w:color="375623"/>
              <w:left w:val="single" w:sz="4" w:space="0" w:color="375623"/>
              <w:bottom w:val="single" w:sz="12" w:space="0" w:color="375623"/>
              <w:right w:val="single" w:sz="4" w:space="0" w:color="375623"/>
            </w:tcBorders>
            <w:shd w:val="clear" w:color="000000" w:fill="70AD47"/>
            <w:noWrap/>
            <w:vAlign w:val="center"/>
            <w:hideMark/>
          </w:tcPr>
          <w:p w14:paraId="25211821" w14:textId="77777777" w:rsidR="00E61EA6" w:rsidRPr="00DA7933" w:rsidRDefault="00E61EA6" w:rsidP="00DA7933">
            <w:pPr>
              <w:pStyle w:val="Sinespaciado"/>
              <w:rPr>
                <w:sz w:val="18"/>
              </w:rPr>
            </w:pPr>
            <w:r w:rsidRPr="00DA7933">
              <w:rPr>
                <w:sz w:val="18"/>
              </w:rPr>
              <w:t>Fin</w:t>
            </w:r>
          </w:p>
        </w:tc>
        <w:tc>
          <w:tcPr>
            <w:tcW w:w="598" w:type="pct"/>
            <w:tcBorders>
              <w:top w:val="single" w:sz="12" w:space="0" w:color="375623"/>
              <w:left w:val="single" w:sz="4" w:space="0" w:color="375623"/>
              <w:bottom w:val="single" w:sz="12" w:space="0" w:color="375623"/>
              <w:right w:val="single" w:sz="12" w:space="0" w:color="375623"/>
            </w:tcBorders>
            <w:shd w:val="clear" w:color="000000" w:fill="70AD47"/>
            <w:noWrap/>
            <w:vAlign w:val="center"/>
            <w:hideMark/>
          </w:tcPr>
          <w:p w14:paraId="01A77B5D" w14:textId="77777777" w:rsidR="00E61EA6" w:rsidRPr="00DA7933" w:rsidRDefault="00E61EA6" w:rsidP="00DA7933">
            <w:pPr>
              <w:pStyle w:val="Sinespaciado"/>
              <w:rPr>
                <w:sz w:val="18"/>
              </w:rPr>
            </w:pPr>
            <w:r w:rsidRPr="00DA7933">
              <w:rPr>
                <w:sz w:val="18"/>
              </w:rPr>
              <w:t>Día</w:t>
            </w:r>
          </w:p>
        </w:tc>
      </w:tr>
      <w:tr w:rsidR="00E61EA6" w:rsidRPr="00DA7933" w14:paraId="36FD2AA4" w14:textId="77777777" w:rsidTr="00DA7933">
        <w:trPr>
          <w:trHeight w:val="330"/>
        </w:trPr>
        <w:tc>
          <w:tcPr>
            <w:tcW w:w="1445" w:type="pct"/>
            <w:tcBorders>
              <w:top w:val="single" w:sz="4" w:space="0" w:color="5B9BD5"/>
              <w:left w:val="single" w:sz="12" w:space="0" w:color="375623"/>
              <w:bottom w:val="single" w:sz="4" w:space="0" w:color="375623"/>
              <w:right w:val="single" w:sz="4" w:space="0" w:color="375623"/>
            </w:tcBorders>
            <w:shd w:val="clear" w:color="000000" w:fill="E2EFDA"/>
            <w:noWrap/>
            <w:vAlign w:val="center"/>
            <w:hideMark/>
          </w:tcPr>
          <w:p w14:paraId="20C5D4AF" w14:textId="77777777" w:rsidR="00E61EA6" w:rsidRPr="00DA7933" w:rsidRDefault="00E61EA6" w:rsidP="00DA7933">
            <w:pPr>
              <w:pStyle w:val="Sinespaciado"/>
              <w:rPr>
                <w:sz w:val="18"/>
              </w:rPr>
            </w:pPr>
            <w:r w:rsidRPr="00DA7933">
              <w:rPr>
                <w:sz w:val="18"/>
              </w:rPr>
              <w:t>Constitución de la sociedad</w:t>
            </w:r>
          </w:p>
        </w:tc>
        <w:tc>
          <w:tcPr>
            <w:tcW w:w="945" w:type="pct"/>
            <w:tcBorders>
              <w:top w:val="single" w:sz="4" w:space="0" w:color="5B9BD5"/>
              <w:left w:val="single" w:sz="4" w:space="0" w:color="375623"/>
              <w:bottom w:val="single" w:sz="4" w:space="0" w:color="375623"/>
              <w:right w:val="single" w:sz="4" w:space="0" w:color="375623"/>
            </w:tcBorders>
            <w:shd w:val="clear" w:color="000000" w:fill="E2EFDA"/>
            <w:noWrap/>
            <w:vAlign w:val="center"/>
            <w:hideMark/>
          </w:tcPr>
          <w:p w14:paraId="607D1354" w14:textId="77777777" w:rsidR="00E61EA6" w:rsidRPr="00DA7933" w:rsidRDefault="00E61EA6" w:rsidP="00DA7933">
            <w:pPr>
              <w:pStyle w:val="Sinespaciado"/>
              <w:rPr>
                <w:sz w:val="18"/>
              </w:rPr>
            </w:pPr>
            <w:r w:rsidRPr="00DA7933">
              <w:rPr>
                <w:sz w:val="18"/>
              </w:rPr>
              <w:t>24</w:t>
            </w:r>
          </w:p>
        </w:tc>
        <w:tc>
          <w:tcPr>
            <w:tcW w:w="688" w:type="pct"/>
            <w:tcBorders>
              <w:top w:val="single" w:sz="4" w:space="0" w:color="5B9BD5"/>
              <w:left w:val="single" w:sz="4" w:space="0" w:color="375623"/>
              <w:bottom w:val="single" w:sz="4" w:space="0" w:color="375623"/>
              <w:right w:val="single" w:sz="4" w:space="0" w:color="375623"/>
            </w:tcBorders>
            <w:shd w:val="clear" w:color="000000" w:fill="E2EFDA"/>
            <w:noWrap/>
            <w:vAlign w:val="center"/>
            <w:hideMark/>
          </w:tcPr>
          <w:p w14:paraId="395B663B" w14:textId="77777777" w:rsidR="00E61EA6" w:rsidRPr="00DA7933" w:rsidRDefault="00E61EA6" w:rsidP="00DA7933">
            <w:pPr>
              <w:pStyle w:val="Sinespaciado"/>
              <w:rPr>
                <w:sz w:val="18"/>
              </w:rPr>
            </w:pPr>
            <w:r w:rsidRPr="00DA7933">
              <w:rPr>
                <w:sz w:val="18"/>
              </w:rPr>
              <w:t>26/04/2022</w:t>
            </w:r>
          </w:p>
        </w:tc>
        <w:tc>
          <w:tcPr>
            <w:tcW w:w="598" w:type="pct"/>
            <w:tcBorders>
              <w:top w:val="single" w:sz="4" w:space="0" w:color="5B9BD5"/>
              <w:left w:val="single" w:sz="4" w:space="0" w:color="375623"/>
              <w:bottom w:val="single" w:sz="4" w:space="0" w:color="375623"/>
              <w:right w:val="single" w:sz="4" w:space="0" w:color="375623"/>
            </w:tcBorders>
            <w:shd w:val="clear" w:color="000000" w:fill="E2EFDA"/>
            <w:noWrap/>
            <w:vAlign w:val="center"/>
            <w:hideMark/>
          </w:tcPr>
          <w:p w14:paraId="026DA607" w14:textId="77777777" w:rsidR="00E61EA6" w:rsidRPr="00DA7933" w:rsidRDefault="00E61EA6" w:rsidP="00DA7933">
            <w:pPr>
              <w:pStyle w:val="Sinespaciado"/>
              <w:rPr>
                <w:sz w:val="18"/>
              </w:rPr>
            </w:pPr>
            <w:r w:rsidRPr="00DA7933">
              <w:rPr>
                <w:sz w:val="18"/>
              </w:rPr>
              <w:t>Martes</w:t>
            </w:r>
          </w:p>
        </w:tc>
        <w:tc>
          <w:tcPr>
            <w:tcW w:w="726" w:type="pct"/>
            <w:tcBorders>
              <w:top w:val="single" w:sz="4" w:space="0" w:color="5B9BD5"/>
              <w:left w:val="single" w:sz="4" w:space="0" w:color="375623"/>
              <w:bottom w:val="single" w:sz="4" w:space="0" w:color="375623"/>
              <w:right w:val="single" w:sz="4" w:space="0" w:color="375623"/>
            </w:tcBorders>
            <w:shd w:val="clear" w:color="000000" w:fill="E2EFDA"/>
            <w:noWrap/>
            <w:vAlign w:val="center"/>
            <w:hideMark/>
          </w:tcPr>
          <w:p w14:paraId="4386FDAF" w14:textId="77777777" w:rsidR="00E61EA6" w:rsidRPr="00DA7933" w:rsidRDefault="00E61EA6" w:rsidP="00DA7933">
            <w:pPr>
              <w:pStyle w:val="Sinespaciado"/>
              <w:rPr>
                <w:sz w:val="18"/>
              </w:rPr>
            </w:pPr>
            <w:r w:rsidRPr="00DA7933">
              <w:rPr>
                <w:sz w:val="18"/>
              </w:rPr>
              <w:t>20/05/2022</w:t>
            </w:r>
          </w:p>
        </w:tc>
        <w:tc>
          <w:tcPr>
            <w:tcW w:w="598" w:type="pct"/>
            <w:tcBorders>
              <w:top w:val="single" w:sz="4" w:space="0" w:color="5B9BD5"/>
              <w:left w:val="single" w:sz="4" w:space="0" w:color="375623"/>
              <w:bottom w:val="single" w:sz="4" w:space="0" w:color="375623"/>
              <w:right w:val="single" w:sz="12" w:space="0" w:color="375623"/>
            </w:tcBorders>
            <w:shd w:val="clear" w:color="000000" w:fill="E2EFDA"/>
            <w:noWrap/>
            <w:vAlign w:val="center"/>
            <w:hideMark/>
          </w:tcPr>
          <w:p w14:paraId="2CBF03AF" w14:textId="77777777" w:rsidR="00E61EA6" w:rsidRPr="00DA7933" w:rsidRDefault="00E61EA6" w:rsidP="00DA7933">
            <w:pPr>
              <w:pStyle w:val="Sinespaciado"/>
              <w:rPr>
                <w:sz w:val="18"/>
              </w:rPr>
            </w:pPr>
            <w:r w:rsidRPr="00DA7933">
              <w:rPr>
                <w:sz w:val="18"/>
              </w:rPr>
              <w:t>Viernes</w:t>
            </w:r>
          </w:p>
        </w:tc>
      </w:tr>
      <w:tr w:rsidR="00E61EA6" w:rsidRPr="00DA7933" w14:paraId="1046B514" w14:textId="77777777" w:rsidTr="00DA7933">
        <w:trPr>
          <w:trHeight w:val="300"/>
        </w:trPr>
        <w:tc>
          <w:tcPr>
            <w:tcW w:w="1445" w:type="pct"/>
            <w:tcBorders>
              <w:top w:val="single" w:sz="4" w:space="0" w:color="375623"/>
              <w:left w:val="single" w:sz="12" w:space="0" w:color="375623"/>
              <w:bottom w:val="single" w:sz="4" w:space="0" w:color="375623"/>
              <w:right w:val="single" w:sz="4" w:space="0" w:color="375623"/>
            </w:tcBorders>
            <w:shd w:val="clear" w:color="000000" w:fill="A9D08E"/>
            <w:noWrap/>
            <w:vAlign w:val="center"/>
            <w:hideMark/>
          </w:tcPr>
          <w:p w14:paraId="295995CB" w14:textId="77777777" w:rsidR="00E61EA6" w:rsidRPr="00DA7933" w:rsidRDefault="00E61EA6" w:rsidP="00DA7933">
            <w:pPr>
              <w:pStyle w:val="Sinespaciado"/>
              <w:rPr>
                <w:sz w:val="18"/>
              </w:rPr>
            </w:pPr>
            <w:r w:rsidRPr="00DA7933">
              <w:rPr>
                <w:sz w:val="18"/>
              </w:rPr>
              <w:t>Servicio de asesoría laboral</w:t>
            </w:r>
          </w:p>
        </w:tc>
        <w:tc>
          <w:tcPr>
            <w:tcW w:w="945"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6CD459C5" w14:textId="77777777" w:rsidR="00E61EA6" w:rsidRPr="00DA7933" w:rsidRDefault="00E61EA6" w:rsidP="00DA7933">
            <w:pPr>
              <w:pStyle w:val="Sinespaciado"/>
              <w:rPr>
                <w:sz w:val="18"/>
              </w:rPr>
            </w:pPr>
            <w:r w:rsidRPr="00DA7933">
              <w:rPr>
                <w:sz w:val="18"/>
              </w:rPr>
              <w:t>1</w:t>
            </w:r>
          </w:p>
        </w:tc>
        <w:tc>
          <w:tcPr>
            <w:tcW w:w="688"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2984D048" w14:textId="77777777" w:rsidR="00E61EA6" w:rsidRPr="00DA7933" w:rsidRDefault="00E61EA6" w:rsidP="00DA7933">
            <w:pPr>
              <w:pStyle w:val="Sinespaciado"/>
              <w:rPr>
                <w:sz w:val="18"/>
              </w:rPr>
            </w:pPr>
            <w:r w:rsidRPr="00DA7933">
              <w:rPr>
                <w:sz w:val="18"/>
              </w:rPr>
              <w:t>26/04/2022</w:t>
            </w:r>
          </w:p>
        </w:tc>
        <w:tc>
          <w:tcPr>
            <w:tcW w:w="598"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67371B6B" w14:textId="77777777" w:rsidR="00E61EA6" w:rsidRPr="00DA7933" w:rsidRDefault="00E61EA6" w:rsidP="00DA7933">
            <w:pPr>
              <w:pStyle w:val="Sinespaciado"/>
              <w:rPr>
                <w:sz w:val="18"/>
              </w:rPr>
            </w:pPr>
            <w:r w:rsidRPr="00DA7933">
              <w:rPr>
                <w:sz w:val="18"/>
              </w:rPr>
              <w:t>Martes</w:t>
            </w:r>
          </w:p>
        </w:tc>
        <w:tc>
          <w:tcPr>
            <w:tcW w:w="726"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4823B9BA" w14:textId="77777777" w:rsidR="00E61EA6" w:rsidRPr="00DA7933" w:rsidRDefault="00E61EA6" w:rsidP="00DA7933">
            <w:pPr>
              <w:pStyle w:val="Sinespaciado"/>
              <w:rPr>
                <w:sz w:val="18"/>
              </w:rPr>
            </w:pPr>
            <w:r w:rsidRPr="00DA7933">
              <w:rPr>
                <w:sz w:val="18"/>
              </w:rPr>
              <w:t>27/04/2022</w:t>
            </w:r>
          </w:p>
        </w:tc>
        <w:tc>
          <w:tcPr>
            <w:tcW w:w="598" w:type="pct"/>
            <w:tcBorders>
              <w:top w:val="single" w:sz="4" w:space="0" w:color="375623"/>
              <w:left w:val="single" w:sz="4" w:space="0" w:color="375623"/>
              <w:bottom w:val="single" w:sz="4" w:space="0" w:color="375623"/>
              <w:right w:val="single" w:sz="12" w:space="0" w:color="375623"/>
            </w:tcBorders>
            <w:shd w:val="clear" w:color="000000" w:fill="A9D08E"/>
            <w:noWrap/>
            <w:vAlign w:val="center"/>
            <w:hideMark/>
          </w:tcPr>
          <w:p w14:paraId="1D98F6F4" w14:textId="77777777" w:rsidR="00E61EA6" w:rsidRPr="00DA7933" w:rsidRDefault="00E61EA6" w:rsidP="00DA7933">
            <w:pPr>
              <w:pStyle w:val="Sinespaciado"/>
              <w:rPr>
                <w:sz w:val="18"/>
              </w:rPr>
            </w:pPr>
            <w:r w:rsidRPr="00DA7933">
              <w:rPr>
                <w:sz w:val="18"/>
              </w:rPr>
              <w:t>Miércoles</w:t>
            </w:r>
          </w:p>
        </w:tc>
      </w:tr>
      <w:tr w:rsidR="00E61EA6" w:rsidRPr="00DA7933" w14:paraId="0740A16A" w14:textId="77777777" w:rsidTr="00DA7933">
        <w:trPr>
          <w:trHeight w:val="300"/>
        </w:trPr>
        <w:tc>
          <w:tcPr>
            <w:tcW w:w="1445" w:type="pct"/>
            <w:tcBorders>
              <w:top w:val="single" w:sz="4" w:space="0" w:color="375623"/>
              <w:left w:val="single" w:sz="12" w:space="0" w:color="375623"/>
              <w:bottom w:val="single" w:sz="4" w:space="0" w:color="375623"/>
              <w:right w:val="single" w:sz="4" w:space="0" w:color="375623"/>
            </w:tcBorders>
            <w:shd w:val="clear" w:color="000000" w:fill="E2EFDA"/>
            <w:noWrap/>
            <w:vAlign w:val="center"/>
            <w:hideMark/>
          </w:tcPr>
          <w:p w14:paraId="039D69DB" w14:textId="77777777" w:rsidR="00E61EA6" w:rsidRPr="00DA7933" w:rsidRDefault="00E61EA6" w:rsidP="00DA7933">
            <w:pPr>
              <w:pStyle w:val="Sinespaciado"/>
              <w:rPr>
                <w:sz w:val="18"/>
              </w:rPr>
            </w:pPr>
            <w:r w:rsidRPr="00DA7933">
              <w:rPr>
                <w:sz w:val="18"/>
              </w:rPr>
              <w:t>Reserva de nombre</w:t>
            </w:r>
          </w:p>
        </w:tc>
        <w:tc>
          <w:tcPr>
            <w:tcW w:w="945"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48F2A2C4" w14:textId="77777777" w:rsidR="00E61EA6" w:rsidRPr="00DA7933" w:rsidRDefault="00E61EA6" w:rsidP="00DA7933">
            <w:pPr>
              <w:pStyle w:val="Sinespaciado"/>
              <w:rPr>
                <w:sz w:val="18"/>
              </w:rPr>
            </w:pPr>
            <w:r w:rsidRPr="00DA7933">
              <w:rPr>
                <w:sz w:val="18"/>
              </w:rPr>
              <w:t>2</w:t>
            </w:r>
          </w:p>
        </w:tc>
        <w:tc>
          <w:tcPr>
            <w:tcW w:w="688"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1F5B197D" w14:textId="77777777" w:rsidR="00E61EA6" w:rsidRPr="00DA7933" w:rsidRDefault="00E61EA6" w:rsidP="00DA7933">
            <w:pPr>
              <w:pStyle w:val="Sinespaciado"/>
              <w:rPr>
                <w:sz w:val="18"/>
              </w:rPr>
            </w:pPr>
            <w:r w:rsidRPr="00DA7933">
              <w:rPr>
                <w:sz w:val="18"/>
              </w:rPr>
              <w:t>27/04/2022</w:t>
            </w:r>
          </w:p>
        </w:tc>
        <w:tc>
          <w:tcPr>
            <w:tcW w:w="598"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04ED938D" w14:textId="77777777" w:rsidR="00E61EA6" w:rsidRPr="00DA7933" w:rsidRDefault="00E61EA6" w:rsidP="00DA7933">
            <w:pPr>
              <w:pStyle w:val="Sinespaciado"/>
              <w:rPr>
                <w:sz w:val="18"/>
              </w:rPr>
            </w:pPr>
            <w:r w:rsidRPr="00DA7933">
              <w:rPr>
                <w:sz w:val="18"/>
              </w:rPr>
              <w:t>Miércoles</w:t>
            </w:r>
          </w:p>
        </w:tc>
        <w:tc>
          <w:tcPr>
            <w:tcW w:w="726"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2942321C" w14:textId="77777777" w:rsidR="00E61EA6" w:rsidRPr="00DA7933" w:rsidRDefault="00E61EA6" w:rsidP="00DA7933">
            <w:pPr>
              <w:pStyle w:val="Sinespaciado"/>
              <w:rPr>
                <w:sz w:val="18"/>
              </w:rPr>
            </w:pPr>
            <w:r w:rsidRPr="00DA7933">
              <w:rPr>
                <w:sz w:val="18"/>
              </w:rPr>
              <w:t>29/04/2022</w:t>
            </w:r>
          </w:p>
        </w:tc>
        <w:tc>
          <w:tcPr>
            <w:tcW w:w="598" w:type="pct"/>
            <w:tcBorders>
              <w:top w:val="single" w:sz="4" w:space="0" w:color="375623"/>
              <w:left w:val="single" w:sz="4" w:space="0" w:color="375623"/>
              <w:bottom w:val="single" w:sz="4" w:space="0" w:color="375623"/>
              <w:right w:val="single" w:sz="12" w:space="0" w:color="375623"/>
            </w:tcBorders>
            <w:shd w:val="clear" w:color="000000" w:fill="E2EFDA"/>
            <w:noWrap/>
            <w:vAlign w:val="center"/>
            <w:hideMark/>
          </w:tcPr>
          <w:p w14:paraId="6B892440" w14:textId="77777777" w:rsidR="00E61EA6" w:rsidRPr="00DA7933" w:rsidRDefault="00E61EA6" w:rsidP="00DA7933">
            <w:pPr>
              <w:pStyle w:val="Sinespaciado"/>
              <w:rPr>
                <w:sz w:val="18"/>
              </w:rPr>
            </w:pPr>
            <w:r w:rsidRPr="00DA7933">
              <w:rPr>
                <w:sz w:val="18"/>
              </w:rPr>
              <w:t>Viernes</w:t>
            </w:r>
          </w:p>
        </w:tc>
      </w:tr>
      <w:tr w:rsidR="00E61EA6" w:rsidRPr="00DA7933" w14:paraId="42941A29" w14:textId="77777777" w:rsidTr="00DA7933">
        <w:trPr>
          <w:trHeight w:val="300"/>
        </w:trPr>
        <w:tc>
          <w:tcPr>
            <w:tcW w:w="1445" w:type="pct"/>
            <w:tcBorders>
              <w:top w:val="single" w:sz="4" w:space="0" w:color="375623"/>
              <w:left w:val="single" w:sz="12" w:space="0" w:color="375623"/>
              <w:bottom w:val="single" w:sz="4" w:space="0" w:color="375623"/>
              <w:right w:val="single" w:sz="4" w:space="0" w:color="375623"/>
            </w:tcBorders>
            <w:shd w:val="clear" w:color="000000" w:fill="A9D08E"/>
            <w:noWrap/>
            <w:vAlign w:val="center"/>
            <w:hideMark/>
          </w:tcPr>
          <w:p w14:paraId="557D2437" w14:textId="77777777" w:rsidR="00E61EA6" w:rsidRPr="00DA7933" w:rsidRDefault="00E61EA6" w:rsidP="00DA7933">
            <w:pPr>
              <w:pStyle w:val="Sinespaciado"/>
              <w:rPr>
                <w:sz w:val="18"/>
              </w:rPr>
            </w:pPr>
            <w:r w:rsidRPr="00DA7933">
              <w:rPr>
                <w:sz w:val="18"/>
              </w:rPr>
              <w:t>Constitución del contrato</w:t>
            </w:r>
          </w:p>
        </w:tc>
        <w:tc>
          <w:tcPr>
            <w:tcW w:w="945"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3CE34179" w14:textId="77777777" w:rsidR="00E61EA6" w:rsidRPr="00DA7933" w:rsidRDefault="00E61EA6" w:rsidP="00DA7933">
            <w:pPr>
              <w:pStyle w:val="Sinespaciado"/>
              <w:rPr>
                <w:sz w:val="18"/>
              </w:rPr>
            </w:pPr>
            <w:r w:rsidRPr="00DA7933">
              <w:rPr>
                <w:sz w:val="18"/>
              </w:rPr>
              <w:t>1</w:t>
            </w:r>
          </w:p>
        </w:tc>
        <w:tc>
          <w:tcPr>
            <w:tcW w:w="688"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7553A395" w14:textId="77777777" w:rsidR="00E61EA6" w:rsidRPr="00DA7933" w:rsidRDefault="00E61EA6" w:rsidP="00DA7933">
            <w:pPr>
              <w:pStyle w:val="Sinespaciado"/>
              <w:rPr>
                <w:sz w:val="18"/>
              </w:rPr>
            </w:pPr>
            <w:r w:rsidRPr="00DA7933">
              <w:rPr>
                <w:sz w:val="18"/>
              </w:rPr>
              <w:t>29/04/2022</w:t>
            </w:r>
          </w:p>
        </w:tc>
        <w:tc>
          <w:tcPr>
            <w:tcW w:w="598"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24B78929" w14:textId="77777777" w:rsidR="00E61EA6" w:rsidRPr="00DA7933" w:rsidRDefault="00E61EA6" w:rsidP="00DA7933">
            <w:pPr>
              <w:pStyle w:val="Sinespaciado"/>
              <w:rPr>
                <w:sz w:val="18"/>
              </w:rPr>
            </w:pPr>
            <w:r w:rsidRPr="00DA7933">
              <w:rPr>
                <w:sz w:val="18"/>
              </w:rPr>
              <w:t>Viernes</w:t>
            </w:r>
          </w:p>
        </w:tc>
        <w:tc>
          <w:tcPr>
            <w:tcW w:w="726"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3015B174" w14:textId="77777777" w:rsidR="00E61EA6" w:rsidRPr="00DA7933" w:rsidRDefault="00E61EA6" w:rsidP="00DA7933">
            <w:pPr>
              <w:pStyle w:val="Sinespaciado"/>
              <w:rPr>
                <w:sz w:val="18"/>
              </w:rPr>
            </w:pPr>
            <w:r w:rsidRPr="00DA7933">
              <w:rPr>
                <w:sz w:val="18"/>
              </w:rPr>
              <w:t>30/04/2022</w:t>
            </w:r>
          </w:p>
        </w:tc>
        <w:tc>
          <w:tcPr>
            <w:tcW w:w="598" w:type="pct"/>
            <w:tcBorders>
              <w:top w:val="single" w:sz="4" w:space="0" w:color="375623"/>
              <w:left w:val="single" w:sz="4" w:space="0" w:color="375623"/>
              <w:bottom w:val="single" w:sz="4" w:space="0" w:color="375623"/>
              <w:right w:val="single" w:sz="12" w:space="0" w:color="375623"/>
            </w:tcBorders>
            <w:shd w:val="clear" w:color="000000" w:fill="A9D08E"/>
            <w:noWrap/>
            <w:vAlign w:val="center"/>
            <w:hideMark/>
          </w:tcPr>
          <w:p w14:paraId="4B457486" w14:textId="77777777" w:rsidR="00E61EA6" w:rsidRPr="00DA7933" w:rsidRDefault="00E61EA6" w:rsidP="00DA7933">
            <w:pPr>
              <w:pStyle w:val="Sinespaciado"/>
              <w:rPr>
                <w:sz w:val="18"/>
              </w:rPr>
            </w:pPr>
            <w:r w:rsidRPr="00DA7933">
              <w:rPr>
                <w:sz w:val="18"/>
              </w:rPr>
              <w:t>Sábado</w:t>
            </w:r>
          </w:p>
        </w:tc>
      </w:tr>
      <w:tr w:rsidR="00E61EA6" w:rsidRPr="00DA7933" w14:paraId="798BA38B" w14:textId="77777777" w:rsidTr="00DA7933">
        <w:trPr>
          <w:trHeight w:val="300"/>
        </w:trPr>
        <w:tc>
          <w:tcPr>
            <w:tcW w:w="1445" w:type="pct"/>
            <w:tcBorders>
              <w:top w:val="single" w:sz="4" w:space="0" w:color="375623"/>
              <w:left w:val="single" w:sz="12" w:space="0" w:color="375623"/>
              <w:bottom w:val="single" w:sz="4" w:space="0" w:color="375623"/>
              <w:right w:val="single" w:sz="4" w:space="0" w:color="375623"/>
            </w:tcBorders>
            <w:shd w:val="clear" w:color="000000" w:fill="E2EFDA"/>
            <w:noWrap/>
            <w:vAlign w:val="center"/>
            <w:hideMark/>
          </w:tcPr>
          <w:p w14:paraId="46BC7CCC" w14:textId="77777777" w:rsidR="00E61EA6" w:rsidRPr="00DA7933" w:rsidRDefault="00E61EA6" w:rsidP="00DA7933">
            <w:pPr>
              <w:pStyle w:val="Sinespaciado"/>
              <w:rPr>
                <w:sz w:val="18"/>
              </w:rPr>
            </w:pPr>
            <w:r w:rsidRPr="00DA7933">
              <w:rPr>
                <w:sz w:val="18"/>
              </w:rPr>
              <w:t>Registración</w:t>
            </w:r>
          </w:p>
        </w:tc>
        <w:tc>
          <w:tcPr>
            <w:tcW w:w="945"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480C7926" w14:textId="77777777" w:rsidR="00E61EA6" w:rsidRPr="00DA7933" w:rsidRDefault="00E61EA6" w:rsidP="00DA7933">
            <w:pPr>
              <w:pStyle w:val="Sinespaciado"/>
              <w:rPr>
                <w:sz w:val="18"/>
              </w:rPr>
            </w:pPr>
            <w:r w:rsidRPr="00DA7933">
              <w:rPr>
                <w:sz w:val="18"/>
              </w:rPr>
              <w:t>3</w:t>
            </w:r>
          </w:p>
        </w:tc>
        <w:tc>
          <w:tcPr>
            <w:tcW w:w="688"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219074E2" w14:textId="77777777" w:rsidR="00E61EA6" w:rsidRPr="00DA7933" w:rsidRDefault="00E61EA6" w:rsidP="00DA7933">
            <w:pPr>
              <w:pStyle w:val="Sinespaciado"/>
              <w:rPr>
                <w:sz w:val="18"/>
              </w:rPr>
            </w:pPr>
            <w:r w:rsidRPr="00DA7933">
              <w:rPr>
                <w:sz w:val="18"/>
              </w:rPr>
              <w:t>30/04/2022</w:t>
            </w:r>
          </w:p>
        </w:tc>
        <w:tc>
          <w:tcPr>
            <w:tcW w:w="598"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3DE0BFEB" w14:textId="77777777" w:rsidR="00E61EA6" w:rsidRPr="00DA7933" w:rsidRDefault="00E61EA6" w:rsidP="00DA7933">
            <w:pPr>
              <w:pStyle w:val="Sinespaciado"/>
              <w:rPr>
                <w:sz w:val="18"/>
              </w:rPr>
            </w:pPr>
            <w:r w:rsidRPr="00DA7933">
              <w:rPr>
                <w:sz w:val="18"/>
              </w:rPr>
              <w:t>Sábado</w:t>
            </w:r>
          </w:p>
        </w:tc>
        <w:tc>
          <w:tcPr>
            <w:tcW w:w="726"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722F6E96" w14:textId="77777777" w:rsidR="00E61EA6" w:rsidRPr="00DA7933" w:rsidRDefault="00E61EA6" w:rsidP="00DA7933">
            <w:pPr>
              <w:pStyle w:val="Sinespaciado"/>
              <w:rPr>
                <w:sz w:val="18"/>
              </w:rPr>
            </w:pPr>
            <w:r w:rsidRPr="00DA7933">
              <w:rPr>
                <w:sz w:val="18"/>
              </w:rPr>
              <w:t>03/05/2022</w:t>
            </w:r>
          </w:p>
        </w:tc>
        <w:tc>
          <w:tcPr>
            <w:tcW w:w="598" w:type="pct"/>
            <w:tcBorders>
              <w:top w:val="single" w:sz="4" w:space="0" w:color="375623"/>
              <w:left w:val="single" w:sz="4" w:space="0" w:color="375623"/>
              <w:bottom w:val="single" w:sz="4" w:space="0" w:color="375623"/>
              <w:right w:val="single" w:sz="12" w:space="0" w:color="375623"/>
            </w:tcBorders>
            <w:shd w:val="clear" w:color="000000" w:fill="E2EFDA"/>
            <w:noWrap/>
            <w:vAlign w:val="center"/>
            <w:hideMark/>
          </w:tcPr>
          <w:p w14:paraId="20B276FE" w14:textId="77777777" w:rsidR="00E61EA6" w:rsidRPr="00DA7933" w:rsidRDefault="00E61EA6" w:rsidP="00DA7933">
            <w:pPr>
              <w:pStyle w:val="Sinespaciado"/>
              <w:rPr>
                <w:sz w:val="18"/>
              </w:rPr>
            </w:pPr>
            <w:r w:rsidRPr="00DA7933">
              <w:rPr>
                <w:sz w:val="18"/>
              </w:rPr>
              <w:t>Martes</w:t>
            </w:r>
          </w:p>
        </w:tc>
      </w:tr>
      <w:tr w:rsidR="00E61EA6" w:rsidRPr="00DA7933" w14:paraId="06C11947" w14:textId="77777777" w:rsidTr="00DA7933">
        <w:trPr>
          <w:trHeight w:val="300"/>
        </w:trPr>
        <w:tc>
          <w:tcPr>
            <w:tcW w:w="1445" w:type="pct"/>
            <w:tcBorders>
              <w:top w:val="single" w:sz="4" w:space="0" w:color="375623"/>
              <w:left w:val="single" w:sz="12" w:space="0" w:color="375623"/>
              <w:bottom w:val="single" w:sz="4" w:space="0" w:color="375623"/>
              <w:right w:val="single" w:sz="4" w:space="0" w:color="375623"/>
            </w:tcBorders>
            <w:shd w:val="clear" w:color="000000" w:fill="A9D08E"/>
            <w:noWrap/>
            <w:vAlign w:val="center"/>
            <w:hideMark/>
          </w:tcPr>
          <w:p w14:paraId="7D0E1151" w14:textId="77777777" w:rsidR="00E61EA6" w:rsidRPr="00DA7933" w:rsidRDefault="00E61EA6" w:rsidP="00DA7933">
            <w:pPr>
              <w:pStyle w:val="Sinespaciado"/>
              <w:rPr>
                <w:sz w:val="18"/>
              </w:rPr>
            </w:pPr>
            <w:r w:rsidRPr="00DA7933">
              <w:rPr>
                <w:sz w:val="18"/>
              </w:rPr>
              <w:t>Publicidad</w:t>
            </w:r>
          </w:p>
        </w:tc>
        <w:tc>
          <w:tcPr>
            <w:tcW w:w="945"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1FBB3A27" w14:textId="77777777" w:rsidR="00E61EA6" w:rsidRPr="00DA7933" w:rsidRDefault="00E61EA6" w:rsidP="00DA7933">
            <w:pPr>
              <w:pStyle w:val="Sinespaciado"/>
              <w:rPr>
                <w:sz w:val="18"/>
              </w:rPr>
            </w:pPr>
            <w:r w:rsidRPr="00DA7933">
              <w:rPr>
                <w:sz w:val="18"/>
              </w:rPr>
              <w:t>1</w:t>
            </w:r>
          </w:p>
        </w:tc>
        <w:tc>
          <w:tcPr>
            <w:tcW w:w="688"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6CB2A908" w14:textId="77777777" w:rsidR="00E61EA6" w:rsidRPr="00DA7933" w:rsidRDefault="00E61EA6" w:rsidP="00DA7933">
            <w:pPr>
              <w:pStyle w:val="Sinespaciado"/>
              <w:rPr>
                <w:sz w:val="18"/>
              </w:rPr>
            </w:pPr>
            <w:r w:rsidRPr="00DA7933">
              <w:rPr>
                <w:sz w:val="18"/>
              </w:rPr>
              <w:t>03/05/2022</w:t>
            </w:r>
          </w:p>
        </w:tc>
        <w:tc>
          <w:tcPr>
            <w:tcW w:w="598"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1D0B80F5" w14:textId="77777777" w:rsidR="00E61EA6" w:rsidRPr="00DA7933" w:rsidRDefault="00E61EA6" w:rsidP="00DA7933">
            <w:pPr>
              <w:pStyle w:val="Sinespaciado"/>
              <w:rPr>
                <w:sz w:val="18"/>
              </w:rPr>
            </w:pPr>
            <w:r w:rsidRPr="00DA7933">
              <w:rPr>
                <w:sz w:val="18"/>
              </w:rPr>
              <w:t>Martes</w:t>
            </w:r>
          </w:p>
        </w:tc>
        <w:tc>
          <w:tcPr>
            <w:tcW w:w="726"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5D5F03F4" w14:textId="77777777" w:rsidR="00E61EA6" w:rsidRPr="00DA7933" w:rsidRDefault="00E61EA6" w:rsidP="00DA7933">
            <w:pPr>
              <w:pStyle w:val="Sinespaciado"/>
              <w:rPr>
                <w:sz w:val="18"/>
              </w:rPr>
            </w:pPr>
            <w:r w:rsidRPr="00DA7933">
              <w:rPr>
                <w:sz w:val="18"/>
              </w:rPr>
              <w:t>04/05/2022</w:t>
            </w:r>
          </w:p>
        </w:tc>
        <w:tc>
          <w:tcPr>
            <w:tcW w:w="598" w:type="pct"/>
            <w:tcBorders>
              <w:top w:val="single" w:sz="4" w:space="0" w:color="375623"/>
              <w:left w:val="single" w:sz="4" w:space="0" w:color="375623"/>
              <w:bottom w:val="single" w:sz="4" w:space="0" w:color="375623"/>
              <w:right w:val="single" w:sz="12" w:space="0" w:color="375623"/>
            </w:tcBorders>
            <w:shd w:val="clear" w:color="000000" w:fill="A9D08E"/>
            <w:noWrap/>
            <w:vAlign w:val="center"/>
            <w:hideMark/>
          </w:tcPr>
          <w:p w14:paraId="21279663" w14:textId="77777777" w:rsidR="00E61EA6" w:rsidRPr="00DA7933" w:rsidRDefault="00E61EA6" w:rsidP="00DA7933">
            <w:pPr>
              <w:pStyle w:val="Sinespaciado"/>
              <w:rPr>
                <w:sz w:val="18"/>
              </w:rPr>
            </w:pPr>
            <w:r w:rsidRPr="00DA7933">
              <w:rPr>
                <w:sz w:val="18"/>
              </w:rPr>
              <w:t>Miércoles</w:t>
            </w:r>
          </w:p>
        </w:tc>
      </w:tr>
      <w:tr w:rsidR="00E61EA6" w:rsidRPr="00DA7933" w14:paraId="19BD0CDB" w14:textId="77777777" w:rsidTr="00DA7933">
        <w:trPr>
          <w:trHeight w:val="600"/>
        </w:trPr>
        <w:tc>
          <w:tcPr>
            <w:tcW w:w="1445" w:type="pct"/>
            <w:tcBorders>
              <w:top w:val="single" w:sz="4" w:space="0" w:color="375623"/>
              <w:left w:val="single" w:sz="12" w:space="0" w:color="375623"/>
              <w:bottom w:val="single" w:sz="4" w:space="0" w:color="375623"/>
              <w:right w:val="single" w:sz="4" w:space="0" w:color="375623"/>
            </w:tcBorders>
            <w:shd w:val="clear" w:color="000000" w:fill="E2EFDA"/>
            <w:vAlign w:val="center"/>
            <w:hideMark/>
          </w:tcPr>
          <w:p w14:paraId="38F36CF2" w14:textId="77777777" w:rsidR="00E61EA6" w:rsidRPr="00DA7933" w:rsidRDefault="00E61EA6" w:rsidP="00DA7933">
            <w:pPr>
              <w:pStyle w:val="Sinespaciado"/>
              <w:rPr>
                <w:sz w:val="18"/>
              </w:rPr>
            </w:pPr>
            <w:r w:rsidRPr="00DA7933">
              <w:rPr>
                <w:sz w:val="18"/>
              </w:rPr>
              <w:t>Presentación de expediente ante IGJ</w:t>
            </w:r>
          </w:p>
        </w:tc>
        <w:tc>
          <w:tcPr>
            <w:tcW w:w="945"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6DA74392" w14:textId="77777777" w:rsidR="00E61EA6" w:rsidRPr="00DA7933" w:rsidRDefault="00E61EA6" w:rsidP="00DA7933">
            <w:pPr>
              <w:pStyle w:val="Sinespaciado"/>
              <w:rPr>
                <w:sz w:val="18"/>
              </w:rPr>
            </w:pPr>
            <w:r w:rsidRPr="00DA7933">
              <w:rPr>
                <w:sz w:val="18"/>
              </w:rPr>
              <w:t>1</w:t>
            </w:r>
          </w:p>
        </w:tc>
        <w:tc>
          <w:tcPr>
            <w:tcW w:w="688"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44D83911" w14:textId="77777777" w:rsidR="00E61EA6" w:rsidRPr="00DA7933" w:rsidRDefault="00E61EA6" w:rsidP="00DA7933">
            <w:pPr>
              <w:pStyle w:val="Sinespaciado"/>
              <w:rPr>
                <w:sz w:val="18"/>
              </w:rPr>
            </w:pPr>
            <w:r w:rsidRPr="00DA7933">
              <w:rPr>
                <w:sz w:val="18"/>
              </w:rPr>
              <w:t>04/05/2022</w:t>
            </w:r>
          </w:p>
        </w:tc>
        <w:tc>
          <w:tcPr>
            <w:tcW w:w="598"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361212EC" w14:textId="77777777" w:rsidR="00E61EA6" w:rsidRPr="00DA7933" w:rsidRDefault="00E61EA6" w:rsidP="00DA7933">
            <w:pPr>
              <w:pStyle w:val="Sinespaciado"/>
              <w:rPr>
                <w:sz w:val="18"/>
              </w:rPr>
            </w:pPr>
            <w:r w:rsidRPr="00DA7933">
              <w:rPr>
                <w:sz w:val="18"/>
              </w:rPr>
              <w:t>Miércoles</w:t>
            </w:r>
          </w:p>
        </w:tc>
        <w:tc>
          <w:tcPr>
            <w:tcW w:w="726"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6E6CC817" w14:textId="77777777" w:rsidR="00E61EA6" w:rsidRPr="00DA7933" w:rsidRDefault="00E61EA6" w:rsidP="00DA7933">
            <w:pPr>
              <w:pStyle w:val="Sinespaciado"/>
              <w:rPr>
                <w:sz w:val="18"/>
              </w:rPr>
            </w:pPr>
            <w:r w:rsidRPr="00DA7933">
              <w:rPr>
                <w:sz w:val="18"/>
              </w:rPr>
              <w:t>05/05/2022</w:t>
            </w:r>
          </w:p>
        </w:tc>
        <w:tc>
          <w:tcPr>
            <w:tcW w:w="598" w:type="pct"/>
            <w:tcBorders>
              <w:top w:val="single" w:sz="4" w:space="0" w:color="375623"/>
              <w:left w:val="single" w:sz="4" w:space="0" w:color="375623"/>
              <w:bottom w:val="single" w:sz="4" w:space="0" w:color="375623"/>
              <w:right w:val="single" w:sz="12" w:space="0" w:color="375623"/>
            </w:tcBorders>
            <w:shd w:val="clear" w:color="000000" w:fill="E2EFDA"/>
            <w:noWrap/>
            <w:vAlign w:val="center"/>
            <w:hideMark/>
          </w:tcPr>
          <w:p w14:paraId="5E450AD2" w14:textId="77777777" w:rsidR="00E61EA6" w:rsidRPr="00DA7933" w:rsidRDefault="00E61EA6" w:rsidP="00DA7933">
            <w:pPr>
              <w:pStyle w:val="Sinespaciado"/>
              <w:rPr>
                <w:sz w:val="18"/>
              </w:rPr>
            </w:pPr>
            <w:r w:rsidRPr="00DA7933">
              <w:rPr>
                <w:sz w:val="18"/>
              </w:rPr>
              <w:t>Jueves</w:t>
            </w:r>
          </w:p>
        </w:tc>
      </w:tr>
      <w:tr w:rsidR="00E61EA6" w:rsidRPr="00DA7933" w14:paraId="565A5608" w14:textId="77777777" w:rsidTr="00DA7933">
        <w:trPr>
          <w:trHeight w:val="300"/>
        </w:trPr>
        <w:tc>
          <w:tcPr>
            <w:tcW w:w="1445" w:type="pct"/>
            <w:tcBorders>
              <w:top w:val="single" w:sz="4" w:space="0" w:color="375623"/>
              <w:left w:val="single" w:sz="12" w:space="0" w:color="375623"/>
              <w:bottom w:val="single" w:sz="4" w:space="0" w:color="375623"/>
              <w:right w:val="single" w:sz="4" w:space="0" w:color="375623"/>
            </w:tcBorders>
            <w:shd w:val="clear" w:color="000000" w:fill="A9D08E"/>
            <w:noWrap/>
            <w:vAlign w:val="center"/>
            <w:hideMark/>
          </w:tcPr>
          <w:p w14:paraId="04A2FCFD" w14:textId="77777777" w:rsidR="00E61EA6" w:rsidRPr="00DA7933" w:rsidRDefault="00E61EA6" w:rsidP="00DA7933">
            <w:pPr>
              <w:pStyle w:val="Sinespaciado"/>
              <w:rPr>
                <w:sz w:val="18"/>
              </w:rPr>
            </w:pPr>
            <w:r w:rsidRPr="00DA7933">
              <w:rPr>
                <w:sz w:val="18"/>
              </w:rPr>
              <w:t>Certificación de constitución</w:t>
            </w:r>
          </w:p>
        </w:tc>
        <w:tc>
          <w:tcPr>
            <w:tcW w:w="945"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7BD017B3" w14:textId="77777777" w:rsidR="00E61EA6" w:rsidRPr="00DA7933" w:rsidRDefault="00E61EA6" w:rsidP="00DA7933">
            <w:pPr>
              <w:pStyle w:val="Sinespaciado"/>
              <w:rPr>
                <w:sz w:val="18"/>
              </w:rPr>
            </w:pPr>
            <w:r w:rsidRPr="00DA7933">
              <w:rPr>
                <w:sz w:val="18"/>
              </w:rPr>
              <w:t>15</w:t>
            </w:r>
          </w:p>
        </w:tc>
        <w:tc>
          <w:tcPr>
            <w:tcW w:w="688"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792A2B28" w14:textId="77777777" w:rsidR="00E61EA6" w:rsidRPr="00DA7933" w:rsidRDefault="00E61EA6" w:rsidP="00DA7933">
            <w:pPr>
              <w:pStyle w:val="Sinespaciado"/>
              <w:rPr>
                <w:sz w:val="18"/>
              </w:rPr>
            </w:pPr>
            <w:r w:rsidRPr="00DA7933">
              <w:rPr>
                <w:sz w:val="18"/>
              </w:rPr>
              <w:t>05/05/2022</w:t>
            </w:r>
          </w:p>
        </w:tc>
        <w:tc>
          <w:tcPr>
            <w:tcW w:w="598"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61C6848E" w14:textId="77777777" w:rsidR="00E61EA6" w:rsidRPr="00DA7933" w:rsidRDefault="00E61EA6" w:rsidP="00DA7933">
            <w:pPr>
              <w:pStyle w:val="Sinespaciado"/>
              <w:rPr>
                <w:sz w:val="18"/>
              </w:rPr>
            </w:pPr>
            <w:r w:rsidRPr="00DA7933">
              <w:rPr>
                <w:sz w:val="18"/>
              </w:rPr>
              <w:t>Jueves</w:t>
            </w:r>
          </w:p>
        </w:tc>
        <w:tc>
          <w:tcPr>
            <w:tcW w:w="726"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17D83280" w14:textId="77777777" w:rsidR="00E61EA6" w:rsidRPr="00DA7933" w:rsidRDefault="00E61EA6" w:rsidP="00DA7933">
            <w:pPr>
              <w:pStyle w:val="Sinespaciado"/>
              <w:rPr>
                <w:sz w:val="18"/>
              </w:rPr>
            </w:pPr>
            <w:r w:rsidRPr="00DA7933">
              <w:rPr>
                <w:sz w:val="18"/>
              </w:rPr>
              <w:t>20/05/2022</w:t>
            </w:r>
          </w:p>
        </w:tc>
        <w:tc>
          <w:tcPr>
            <w:tcW w:w="598" w:type="pct"/>
            <w:tcBorders>
              <w:top w:val="single" w:sz="4" w:space="0" w:color="375623"/>
              <w:left w:val="single" w:sz="4" w:space="0" w:color="375623"/>
              <w:bottom w:val="single" w:sz="4" w:space="0" w:color="375623"/>
              <w:right w:val="single" w:sz="12" w:space="0" w:color="375623"/>
            </w:tcBorders>
            <w:shd w:val="clear" w:color="000000" w:fill="A9D08E"/>
            <w:noWrap/>
            <w:vAlign w:val="center"/>
            <w:hideMark/>
          </w:tcPr>
          <w:p w14:paraId="5C161617" w14:textId="77777777" w:rsidR="00E61EA6" w:rsidRPr="00DA7933" w:rsidRDefault="00E61EA6" w:rsidP="00DA7933">
            <w:pPr>
              <w:pStyle w:val="Sinespaciado"/>
              <w:rPr>
                <w:sz w:val="18"/>
              </w:rPr>
            </w:pPr>
            <w:r w:rsidRPr="00DA7933">
              <w:rPr>
                <w:sz w:val="18"/>
              </w:rPr>
              <w:t>Viernes</w:t>
            </w:r>
          </w:p>
        </w:tc>
      </w:tr>
      <w:tr w:rsidR="00E61EA6" w:rsidRPr="00DA7933" w14:paraId="3AEA6B6F" w14:textId="77777777" w:rsidTr="00DA7933">
        <w:trPr>
          <w:trHeight w:val="315"/>
        </w:trPr>
        <w:tc>
          <w:tcPr>
            <w:tcW w:w="1445" w:type="pct"/>
            <w:tcBorders>
              <w:top w:val="single" w:sz="4" w:space="0" w:color="375623"/>
              <w:left w:val="single" w:sz="12" w:space="0" w:color="375623"/>
              <w:bottom w:val="single" w:sz="4" w:space="0" w:color="375623"/>
              <w:right w:val="single" w:sz="4" w:space="0" w:color="375623"/>
            </w:tcBorders>
            <w:shd w:val="clear" w:color="000000" w:fill="E2EFDA"/>
            <w:noWrap/>
            <w:vAlign w:val="center"/>
            <w:hideMark/>
          </w:tcPr>
          <w:p w14:paraId="62A35D67" w14:textId="77777777" w:rsidR="00E61EA6" w:rsidRPr="00DA7933" w:rsidRDefault="00E61EA6" w:rsidP="00DA7933">
            <w:pPr>
              <w:pStyle w:val="Sinespaciado"/>
              <w:rPr>
                <w:sz w:val="18"/>
              </w:rPr>
            </w:pPr>
            <w:r w:rsidRPr="00DA7933">
              <w:rPr>
                <w:sz w:val="18"/>
              </w:rPr>
              <w:t>Adquisición del terreno</w:t>
            </w:r>
          </w:p>
        </w:tc>
        <w:tc>
          <w:tcPr>
            <w:tcW w:w="945"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304312DC" w14:textId="77777777" w:rsidR="00E61EA6" w:rsidRPr="00DA7933" w:rsidRDefault="00E61EA6" w:rsidP="00DA7933">
            <w:pPr>
              <w:pStyle w:val="Sinespaciado"/>
              <w:rPr>
                <w:sz w:val="18"/>
              </w:rPr>
            </w:pPr>
            <w:r w:rsidRPr="00DA7933">
              <w:rPr>
                <w:sz w:val="18"/>
              </w:rPr>
              <w:t>40</w:t>
            </w:r>
          </w:p>
        </w:tc>
        <w:tc>
          <w:tcPr>
            <w:tcW w:w="688"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18373E9E" w14:textId="77777777" w:rsidR="00E61EA6" w:rsidRPr="00DA7933" w:rsidRDefault="00E61EA6" w:rsidP="00DA7933">
            <w:pPr>
              <w:pStyle w:val="Sinespaciado"/>
              <w:rPr>
                <w:sz w:val="18"/>
              </w:rPr>
            </w:pPr>
            <w:r w:rsidRPr="00DA7933">
              <w:rPr>
                <w:sz w:val="18"/>
              </w:rPr>
              <w:t>20/05/2022</w:t>
            </w:r>
          </w:p>
        </w:tc>
        <w:tc>
          <w:tcPr>
            <w:tcW w:w="598"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1A69EBD2" w14:textId="77777777" w:rsidR="00E61EA6" w:rsidRPr="00DA7933" w:rsidRDefault="00E61EA6" w:rsidP="00DA7933">
            <w:pPr>
              <w:pStyle w:val="Sinespaciado"/>
              <w:rPr>
                <w:sz w:val="18"/>
              </w:rPr>
            </w:pPr>
            <w:r w:rsidRPr="00DA7933">
              <w:rPr>
                <w:sz w:val="18"/>
              </w:rPr>
              <w:t>Viernes</w:t>
            </w:r>
          </w:p>
        </w:tc>
        <w:tc>
          <w:tcPr>
            <w:tcW w:w="726"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6C88A882" w14:textId="77777777" w:rsidR="00E61EA6" w:rsidRPr="00DA7933" w:rsidRDefault="00E61EA6" w:rsidP="00DA7933">
            <w:pPr>
              <w:pStyle w:val="Sinespaciado"/>
              <w:rPr>
                <w:sz w:val="18"/>
              </w:rPr>
            </w:pPr>
            <w:r w:rsidRPr="00DA7933">
              <w:rPr>
                <w:sz w:val="18"/>
              </w:rPr>
              <w:t>29/06/2022</w:t>
            </w:r>
          </w:p>
        </w:tc>
        <w:tc>
          <w:tcPr>
            <w:tcW w:w="598" w:type="pct"/>
            <w:tcBorders>
              <w:top w:val="single" w:sz="4" w:space="0" w:color="375623"/>
              <w:left w:val="single" w:sz="4" w:space="0" w:color="375623"/>
              <w:bottom w:val="single" w:sz="4" w:space="0" w:color="375623"/>
              <w:right w:val="single" w:sz="12" w:space="0" w:color="375623"/>
            </w:tcBorders>
            <w:shd w:val="clear" w:color="000000" w:fill="E2EFDA"/>
            <w:noWrap/>
            <w:vAlign w:val="center"/>
            <w:hideMark/>
          </w:tcPr>
          <w:p w14:paraId="51B57F88" w14:textId="77777777" w:rsidR="00E61EA6" w:rsidRPr="00DA7933" w:rsidRDefault="00E61EA6" w:rsidP="00DA7933">
            <w:pPr>
              <w:pStyle w:val="Sinespaciado"/>
              <w:rPr>
                <w:sz w:val="18"/>
              </w:rPr>
            </w:pPr>
            <w:r w:rsidRPr="00DA7933">
              <w:rPr>
                <w:sz w:val="18"/>
              </w:rPr>
              <w:t>Miércoles</w:t>
            </w:r>
          </w:p>
        </w:tc>
      </w:tr>
      <w:tr w:rsidR="00E61EA6" w:rsidRPr="00DA7933" w14:paraId="41CCA5EE" w14:textId="77777777" w:rsidTr="00DA7933">
        <w:trPr>
          <w:trHeight w:val="300"/>
        </w:trPr>
        <w:tc>
          <w:tcPr>
            <w:tcW w:w="1445" w:type="pct"/>
            <w:tcBorders>
              <w:top w:val="single" w:sz="4" w:space="0" w:color="375623"/>
              <w:left w:val="single" w:sz="12" w:space="0" w:color="375623"/>
              <w:bottom w:val="single" w:sz="4" w:space="0" w:color="375623"/>
              <w:right w:val="single" w:sz="4" w:space="0" w:color="375623"/>
            </w:tcBorders>
            <w:shd w:val="clear" w:color="000000" w:fill="A9D08E"/>
            <w:noWrap/>
            <w:vAlign w:val="center"/>
            <w:hideMark/>
          </w:tcPr>
          <w:p w14:paraId="4E2851CC" w14:textId="77777777" w:rsidR="00E61EA6" w:rsidRPr="00DA7933" w:rsidRDefault="00E61EA6" w:rsidP="00DA7933">
            <w:pPr>
              <w:pStyle w:val="Sinespaciado"/>
              <w:rPr>
                <w:sz w:val="18"/>
              </w:rPr>
            </w:pPr>
            <w:r w:rsidRPr="00DA7933">
              <w:rPr>
                <w:sz w:val="18"/>
              </w:rPr>
              <w:t>Contacto con organismo (C.E.D.E.)</w:t>
            </w:r>
          </w:p>
        </w:tc>
        <w:tc>
          <w:tcPr>
            <w:tcW w:w="945"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7BD6DC18" w14:textId="77777777" w:rsidR="00E61EA6" w:rsidRPr="00DA7933" w:rsidRDefault="00E61EA6" w:rsidP="00DA7933">
            <w:pPr>
              <w:pStyle w:val="Sinespaciado"/>
              <w:rPr>
                <w:sz w:val="18"/>
              </w:rPr>
            </w:pPr>
            <w:r w:rsidRPr="00DA7933">
              <w:rPr>
                <w:sz w:val="18"/>
              </w:rPr>
              <w:t>1</w:t>
            </w:r>
          </w:p>
        </w:tc>
        <w:tc>
          <w:tcPr>
            <w:tcW w:w="688"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7CC66E84" w14:textId="77777777" w:rsidR="00E61EA6" w:rsidRPr="00DA7933" w:rsidRDefault="00E61EA6" w:rsidP="00DA7933">
            <w:pPr>
              <w:pStyle w:val="Sinespaciado"/>
              <w:rPr>
                <w:sz w:val="18"/>
              </w:rPr>
            </w:pPr>
            <w:r w:rsidRPr="00DA7933">
              <w:rPr>
                <w:sz w:val="18"/>
              </w:rPr>
              <w:t>20/05/2022</w:t>
            </w:r>
          </w:p>
        </w:tc>
        <w:tc>
          <w:tcPr>
            <w:tcW w:w="598"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638AAA13" w14:textId="77777777" w:rsidR="00E61EA6" w:rsidRPr="00DA7933" w:rsidRDefault="00E61EA6" w:rsidP="00DA7933">
            <w:pPr>
              <w:pStyle w:val="Sinespaciado"/>
              <w:rPr>
                <w:sz w:val="18"/>
              </w:rPr>
            </w:pPr>
            <w:r w:rsidRPr="00DA7933">
              <w:rPr>
                <w:sz w:val="18"/>
              </w:rPr>
              <w:t>Viernes</w:t>
            </w:r>
          </w:p>
        </w:tc>
        <w:tc>
          <w:tcPr>
            <w:tcW w:w="726"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59AB78F0" w14:textId="77777777" w:rsidR="00E61EA6" w:rsidRPr="00DA7933" w:rsidRDefault="00E61EA6" w:rsidP="00DA7933">
            <w:pPr>
              <w:pStyle w:val="Sinespaciado"/>
              <w:rPr>
                <w:sz w:val="18"/>
              </w:rPr>
            </w:pPr>
            <w:r w:rsidRPr="00DA7933">
              <w:rPr>
                <w:sz w:val="18"/>
              </w:rPr>
              <w:t>21/05/2022</w:t>
            </w:r>
          </w:p>
        </w:tc>
        <w:tc>
          <w:tcPr>
            <w:tcW w:w="598" w:type="pct"/>
            <w:tcBorders>
              <w:top w:val="single" w:sz="4" w:space="0" w:color="375623"/>
              <w:left w:val="single" w:sz="4" w:space="0" w:color="375623"/>
              <w:bottom w:val="single" w:sz="4" w:space="0" w:color="375623"/>
              <w:right w:val="single" w:sz="12" w:space="0" w:color="375623"/>
            </w:tcBorders>
            <w:shd w:val="clear" w:color="000000" w:fill="A9D08E"/>
            <w:noWrap/>
            <w:vAlign w:val="center"/>
            <w:hideMark/>
          </w:tcPr>
          <w:p w14:paraId="224B6775" w14:textId="77777777" w:rsidR="00E61EA6" w:rsidRPr="00DA7933" w:rsidRDefault="00E61EA6" w:rsidP="00DA7933">
            <w:pPr>
              <w:pStyle w:val="Sinespaciado"/>
              <w:rPr>
                <w:sz w:val="18"/>
              </w:rPr>
            </w:pPr>
            <w:r w:rsidRPr="00DA7933">
              <w:rPr>
                <w:sz w:val="18"/>
              </w:rPr>
              <w:t>Sábado</w:t>
            </w:r>
          </w:p>
        </w:tc>
      </w:tr>
      <w:tr w:rsidR="00E61EA6" w:rsidRPr="00DA7933" w14:paraId="7CE5E012" w14:textId="77777777" w:rsidTr="00DA7933">
        <w:trPr>
          <w:trHeight w:val="300"/>
        </w:trPr>
        <w:tc>
          <w:tcPr>
            <w:tcW w:w="1445" w:type="pct"/>
            <w:tcBorders>
              <w:top w:val="single" w:sz="4" w:space="0" w:color="375623"/>
              <w:left w:val="single" w:sz="12" w:space="0" w:color="375623"/>
              <w:bottom w:val="single" w:sz="4" w:space="0" w:color="375623"/>
              <w:right w:val="single" w:sz="4" w:space="0" w:color="375623"/>
            </w:tcBorders>
            <w:shd w:val="clear" w:color="000000" w:fill="E2EFDA"/>
            <w:noWrap/>
            <w:vAlign w:val="center"/>
            <w:hideMark/>
          </w:tcPr>
          <w:p w14:paraId="63067EAA" w14:textId="77777777" w:rsidR="00E61EA6" w:rsidRPr="00DA7933" w:rsidRDefault="00E61EA6" w:rsidP="00DA7933">
            <w:pPr>
              <w:pStyle w:val="Sinespaciado"/>
              <w:rPr>
                <w:sz w:val="18"/>
              </w:rPr>
            </w:pPr>
            <w:r w:rsidRPr="00DA7933">
              <w:rPr>
                <w:sz w:val="18"/>
              </w:rPr>
              <w:t>Búsqueda del terreno</w:t>
            </w:r>
          </w:p>
        </w:tc>
        <w:tc>
          <w:tcPr>
            <w:tcW w:w="945"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0B362C7B" w14:textId="77777777" w:rsidR="00E61EA6" w:rsidRPr="00DA7933" w:rsidRDefault="00E61EA6" w:rsidP="00DA7933">
            <w:pPr>
              <w:pStyle w:val="Sinespaciado"/>
              <w:rPr>
                <w:sz w:val="18"/>
              </w:rPr>
            </w:pPr>
            <w:r w:rsidRPr="00DA7933">
              <w:rPr>
                <w:sz w:val="18"/>
              </w:rPr>
              <w:t>7</w:t>
            </w:r>
          </w:p>
        </w:tc>
        <w:tc>
          <w:tcPr>
            <w:tcW w:w="688"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385533AA" w14:textId="77777777" w:rsidR="00E61EA6" w:rsidRPr="00DA7933" w:rsidRDefault="00E61EA6" w:rsidP="00DA7933">
            <w:pPr>
              <w:pStyle w:val="Sinespaciado"/>
              <w:rPr>
                <w:sz w:val="18"/>
              </w:rPr>
            </w:pPr>
            <w:r w:rsidRPr="00DA7933">
              <w:rPr>
                <w:sz w:val="18"/>
              </w:rPr>
              <w:t>21/05/2022</w:t>
            </w:r>
          </w:p>
        </w:tc>
        <w:tc>
          <w:tcPr>
            <w:tcW w:w="598"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37ABD773" w14:textId="77777777" w:rsidR="00E61EA6" w:rsidRPr="00DA7933" w:rsidRDefault="00E61EA6" w:rsidP="00DA7933">
            <w:pPr>
              <w:pStyle w:val="Sinespaciado"/>
              <w:rPr>
                <w:sz w:val="18"/>
              </w:rPr>
            </w:pPr>
            <w:r w:rsidRPr="00DA7933">
              <w:rPr>
                <w:sz w:val="18"/>
              </w:rPr>
              <w:t>Sábado</w:t>
            </w:r>
          </w:p>
        </w:tc>
        <w:tc>
          <w:tcPr>
            <w:tcW w:w="726"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567536AF" w14:textId="77777777" w:rsidR="00E61EA6" w:rsidRPr="00DA7933" w:rsidRDefault="00E61EA6" w:rsidP="00DA7933">
            <w:pPr>
              <w:pStyle w:val="Sinespaciado"/>
              <w:rPr>
                <w:sz w:val="18"/>
              </w:rPr>
            </w:pPr>
            <w:r w:rsidRPr="00DA7933">
              <w:rPr>
                <w:sz w:val="18"/>
              </w:rPr>
              <w:t>28/05/2022</w:t>
            </w:r>
          </w:p>
        </w:tc>
        <w:tc>
          <w:tcPr>
            <w:tcW w:w="598" w:type="pct"/>
            <w:tcBorders>
              <w:top w:val="single" w:sz="4" w:space="0" w:color="375623"/>
              <w:left w:val="single" w:sz="4" w:space="0" w:color="375623"/>
              <w:bottom w:val="single" w:sz="4" w:space="0" w:color="375623"/>
              <w:right w:val="single" w:sz="12" w:space="0" w:color="375623"/>
            </w:tcBorders>
            <w:shd w:val="clear" w:color="000000" w:fill="E2EFDA"/>
            <w:noWrap/>
            <w:vAlign w:val="center"/>
            <w:hideMark/>
          </w:tcPr>
          <w:p w14:paraId="69BFC498" w14:textId="77777777" w:rsidR="00E61EA6" w:rsidRPr="00DA7933" w:rsidRDefault="00E61EA6" w:rsidP="00DA7933">
            <w:pPr>
              <w:pStyle w:val="Sinespaciado"/>
              <w:rPr>
                <w:sz w:val="18"/>
              </w:rPr>
            </w:pPr>
            <w:r w:rsidRPr="00DA7933">
              <w:rPr>
                <w:sz w:val="18"/>
              </w:rPr>
              <w:t>Sábado</w:t>
            </w:r>
          </w:p>
        </w:tc>
      </w:tr>
      <w:tr w:rsidR="00E61EA6" w:rsidRPr="00DA7933" w14:paraId="5670D750" w14:textId="77777777" w:rsidTr="00DA7933">
        <w:trPr>
          <w:trHeight w:val="300"/>
        </w:trPr>
        <w:tc>
          <w:tcPr>
            <w:tcW w:w="1445" w:type="pct"/>
            <w:tcBorders>
              <w:top w:val="single" w:sz="4" w:space="0" w:color="375623"/>
              <w:left w:val="single" w:sz="12" w:space="0" w:color="375623"/>
              <w:bottom w:val="single" w:sz="4" w:space="0" w:color="375623"/>
              <w:right w:val="single" w:sz="4" w:space="0" w:color="375623"/>
            </w:tcBorders>
            <w:shd w:val="clear" w:color="000000" w:fill="A9D08E"/>
            <w:noWrap/>
            <w:vAlign w:val="center"/>
            <w:hideMark/>
          </w:tcPr>
          <w:p w14:paraId="19D1FF1D" w14:textId="77777777" w:rsidR="00E61EA6" w:rsidRPr="00DA7933" w:rsidRDefault="00E61EA6" w:rsidP="00DA7933">
            <w:pPr>
              <w:pStyle w:val="Sinespaciado"/>
              <w:rPr>
                <w:sz w:val="18"/>
              </w:rPr>
            </w:pPr>
            <w:r w:rsidRPr="00DA7933">
              <w:rPr>
                <w:sz w:val="18"/>
              </w:rPr>
              <w:t>Presentación de la propuesta</w:t>
            </w:r>
          </w:p>
        </w:tc>
        <w:tc>
          <w:tcPr>
            <w:tcW w:w="945"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2834B6A8" w14:textId="77777777" w:rsidR="00E61EA6" w:rsidRPr="00DA7933" w:rsidRDefault="00E61EA6" w:rsidP="00DA7933">
            <w:pPr>
              <w:pStyle w:val="Sinespaciado"/>
              <w:rPr>
                <w:sz w:val="18"/>
              </w:rPr>
            </w:pPr>
            <w:r w:rsidRPr="00DA7933">
              <w:rPr>
                <w:sz w:val="18"/>
              </w:rPr>
              <w:t>1</w:t>
            </w:r>
          </w:p>
        </w:tc>
        <w:tc>
          <w:tcPr>
            <w:tcW w:w="688"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09500A93" w14:textId="77777777" w:rsidR="00E61EA6" w:rsidRPr="00DA7933" w:rsidRDefault="00E61EA6" w:rsidP="00DA7933">
            <w:pPr>
              <w:pStyle w:val="Sinespaciado"/>
              <w:rPr>
                <w:sz w:val="18"/>
              </w:rPr>
            </w:pPr>
            <w:r w:rsidRPr="00DA7933">
              <w:rPr>
                <w:sz w:val="18"/>
              </w:rPr>
              <w:t>28/05/2022</w:t>
            </w:r>
          </w:p>
        </w:tc>
        <w:tc>
          <w:tcPr>
            <w:tcW w:w="598"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5EB25E13" w14:textId="77777777" w:rsidR="00E61EA6" w:rsidRPr="00DA7933" w:rsidRDefault="00E61EA6" w:rsidP="00DA7933">
            <w:pPr>
              <w:pStyle w:val="Sinespaciado"/>
              <w:rPr>
                <w:sz w:val="18"/>
              </w:rPr>
            </w:pPr>
            <w:r w:rsidRPr="00DA7933">
              <w:rPr>
                <w:sz w:val="18"/>
              </w:rPr>
              <w:t>Sábado</w:t>
            </w:r>
          </w:p>
        </w:tc>
        <w:tc>
          <w:tcPr>
            <w:tcW w:w="726"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7BCFF356" w14:textId="77777777" w:rsidR="00E61EA6" w:rsidRPr="00DA7933" w:rsidRDefault="00E61EA6" w:rsidP="00DA7933">
            <w:pPr>
              <w:pStyle w:val="Sinespaciado"/>
              <w:rPr>
                <w:sz w:val="18"/>
              </w:rPr>
            </w:pPr>
            <w:r w:rsidRPr="00DA7933">
              <w:rPr>
                <w:sz w:val="18"/>
              </w:rPr>
              <w:t>29/05/2022</w:t>
            </w:r>
          </w:p>
        </w:tc>
        <w:tc>
          <w:tcPr>
            <w:tcW w:w="598" w:type="pct"/>
            <w:tcBorders>
              <w:top w:val="single" w:sz="4" w:space="0" w:color="375623"/>
              <w:left w:val="single" w:sz="4" w:space="0" w:color="375623"/>
              <w:bottom w:val="single" w:sz="4" w:space="0" w:color="375623"/>
              <w:right w:val="single" w:sz="12" w:space="0" w:color="375623"/>
            </w:tcBorders>
            <w:shd w:val="clear" w:color="000000" w:fill="A9D08E"/>
            <w:noWrap/>
            <w:vAlign w:val="center"/>
            <w:hideMark/>
          </w:tcPr>
          <w:p w14:paraId="73B734C8" w14:textId="77777777" w:rsidR="00E61EA6" w:rsidRPr="00DA7933" w:rsidRDefault="00E61EA6" w:rsidP="00DA7933">
            <w:pPr>
              <w:pStyle w:val="Sinespaciado"/>
              <w:rPr>
                <w:sz w:val="18"/>
              </w:rPr>
            </w:pPr>
            <w:r w:rsidRPr="00DA7933">
              <w:rPr>
                <w:sz w:val="18"/>
              </w:rPr>
              <w:t>Domingo</w:t>
            </w:r>
          </w:p>
        </w:tc>
      </w:tr>
      <w:tr w:rsidR="00E61EA6" w:rsidRPr="00DA7933" w14:paraId="37E6F34C" w14:textId="77777777" w:rsidTr="00DA7933">
        <w:trPr>
          <w:trHeight w:val="300"/>
        </w:trPr>
        <w:tc>
          <w:tcPr>
            <w:tcW w:w="1445" w:type="pct"/>
            <w:tcBorders>
              <w:top w:val="single" w:sz="4" w:space="0" w:color="375623"/>
              <w:left w:val="single" w:sz="12" w:space="0" w:color="375623"/>
              <w:bottom w:val="single" w:sz="4" w:space="0" w:color="375623"/>
              <w:right w:val="single" w:sz="4" w:space="0" w:color="375623"/>
            </w:tcBorders>
            <w:shd w:val="clear" w:color="000000" w:fill="E2EFDA"/>
            <w:noWrap/>
            <w:vAlign w:val="center"/>
            <w:hideMark/>
          </w:tcPr>
          <w:p w14:paraId="4200FF3D" w14:textId="77777777" w:rsidR="00E61EA6" w:rsidRPr="00DA7933" w:rsidRDefault="00E61EA6" w:rsidP="00DA7933">
            <w:pPr>
              <w:pStyle w:val="Sinespaciado"/>
              <w:rPr>
                <w:sz w:val="18"/>
              </w:rPr>
            </w:pPr>
            <w:r w:rsidRPr="00DA7933">
              <w:rPr>
                <w:sz w:val="18"/>
              </w:rPr>
              <w:t>Aceptación de propuesta</w:t>
            </w:r>
          </w:p>
        </w:tc>
        <w:tc>
          <w:tcPr>
            <w:tcW w:w="945"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3B4CA592" w14:textId="77777777" w:rsidR="00E61EA6" w:rsidRPr="00DA7933" w:rsidRDefault="00E61EA6" w:rsidP="00DA7933">
            <w:pPr>
              <w:pStyle w:val="Sinespaciado"/>
              <w:rPr>
                <w:sz w:val="18"/>
              </w:rPr>
            </w:pPr>
            <w:r w:rsidRPr="00DA7933">
              <w:rPr>
                <w:sz w:val="18"/>
              </w:rPr>
              <w:t>15</w:t>
            </w:r>
          </w:p>
        </w:tc>
        <w:tc>
          <w:tcPr>
            <w:tcW w:w="688"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0678A6C9" w14:textId="77777777" w:rsidR="00E61EA6" w:rsidRPr="00DA7933" w:rsidRDefault="00E61EA6" w:rsidP="00DA7933">
            <w:pPr>
              <w:pStyle w:val="Sinespaciado"/>
              <w:rPr>
                <w:sz w:val="18"/>
              </w:rPr>
            </w:pPr>
            <w:r w:rsidRPr="00DA7933">
              <w:rPr>
                <w:sz w:val="18"/>
              </w:rPr>
              <w:t>29/05/2022</w:t>
            </w:r>
          </w:p>
        </w:tc>
        <w:tc>
          <w:tcPr>
            <w:tcW w:w="598"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5DA33134" w14:textId="77777777" w:rsidR="00E61EA6" w:rsidRPr="00DA7933" w:rsidRDefault="00E61EA6" w:rsidP="00DA7933">
            <w:pPr>
              <w:pStyle w:val="Sinespaciado"/>
              <w:rPr>
                <w:sz w:val="18"/>
              </w:rPr>
            </w:pPr>
            <w:r w:rsidRPr="00DA7933">
              <w:rPr>
                <w:sz w:val="18"/>
              </w:rPr>
              <w:t>Domingo</w:t>
            </w:r>
          </w:p>
        </w:tc>
        <w:tc>
          <w:tcPr>
            <w:tcW w:w="726"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58A37CF8" w14:textId="77777777" w:rsidR="00E61EA6" w:rsidRPr="00DA7933" w:rsidRDefault="00E61EA6" w:rsidP="00DA7933">
            <w:pPr>
              <w:pStyle w:val="Sinespaciado"/>
              <w:rPr>
                <w:sz w:val="18"/>
              </w:rPr>
            </w:pPr>
            <w:r w:rsidRPr="00DA7933">
              <w:rPr>
                <w:sz w:val="18"/>
              </w:rPr>
              <w:t>13/06/2022</w:t>
            </w:r>
          </w:p>
        </w:tc>
        <w:tc>
          <w:tcPr>
            <w:tcW w:w="598" w:type="pct"/>
            <w:tcBorders>
              <w:top w:val="single" w:sz="4" w:space="0" w:color="375623"/>
              <w:left w:val="single" w:sz="4" w:space="0" w:color="375623"/>
              <w:bottom w:val="single" w:sz="4" w:space="0" w:color="375623"/>
              <w:right w:val="single" w:sz="12" w:space="0" w:color="375623"/>
            </w:tcBorders>
            <w:shd w:val="clear" w:color="000000" w:fill="E2EFDA"/>
            <w:noWrap/>
            <w:vAlign w:val="center"/>
            <w:hideMark/>
          </w:tcPr>
          <w:p w14:paraId="12FE1136" w14:textId="77777777" w:rsidR="00E61EA6" w:rsidRPr="00DA7933" w:rsidRDefault="00E61EA6" w:rsidP="00DA7933">
            <w:pPr>
              <w:pStyle w:val="Sinespaciado"/>
              <w:rPr>
                <w:sz w:val="18"/>
              </w:rPr>
            </w:pPr>
            <w:r w:rsidRPr="00DA7933">
              <w:rPr>
                <w:sz w:val="18"/>
              </w:rPr>
              <w:t>Lunes</w:t>
            </w:r>
          </w:p>
        </w:tc>
      </w:tr>
      <w:tr w:rsidR="00E61EA6" w:rsidRPr="00DA7933" w14:paraId="5686B44B" w14:textId="77777777" w:rsidTr="00DA7933">
        <w:trPr>
          <w:trHeight w:val="300"/>
        </w:trPr>
        <w:tc>
          <w:tcPr>
            <w:tcW w:w="1445" w:type="pct"/>
            <w:tcBorders>
              <w:top w:val="single" w:sz="4" w:space="0" w:color="375623"/>
              <w:left w:val="single" w:sz="12" w:space="0" w:color="375623"/>
              <w:bottom w:val="single" w:sz="4" w:space="0" w:color="375623"/>
              <w:right w:val="single" w:sz="4" w:space="0" w:color="375623"/>
            </w:tcBorders>
            <w:shd w:val="clear" w:color="000000" w:fill="A9D08E"/>
            <w:noWrap/>
            <w:vAlign w:val="center"/>
            <w:hideMark/>
          </w:tcPr>
          <w:p w14:paraId="32108AAB" w14:textId="77777777" w:rsidR="00E61EA6" w:rsidRPr="00DA7933" w:rsidRDefault="00E61EA6" w:rsidP="00DA7933">
            <w:pPr>
              <w:pStyle w:val="Sinespaciado"/>
              <w:rPr>
                <w:sz w:val="18"/>
              </w:rPr>
            </w:pPr>
            <w:r w:rsidRPr="00DA7933">
              <w:rPr>
                <w:sz w:val="18"/>
              </w:rPr>
              <w:t>Contrato de leasing</w:t>
            </w:r>
          </w:p>
        </w:tc>
        <w:tc>
          <w:tcPr>
            <w:tcW w:w="945"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3FA496B7" w14:textId="77777777" w:rsidR="00E61EA6" w:rsidRPr="00DA7933" w:rsidRDefault="00E61EA6" w:rsidP="00DA7933">
            <w:pPr>
              <w:pStyle w:val="Sinespaciado"/>
              <w:rPr>
                <w:sz w:val="18"/>
              </w:rPr>
            </w:pPr>
            <w:r w:rsidRPr="00DA7933">
              <w:rPr>
                <w:sz w:val="18"/>
              </w:rPr>
              <w:t>1</w:t>
            </w:r>
          </w:p>
        </w:tc>
        <w:tc>
          <w:tcPr>
            <w:tcW w:w="688"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2836C718" w14:textId="77777777" w:rsidR="00E61EA6" w:rsidRPr="00DA7933" w:rsidRDefault="00E61EA6" w:rsidP="00DA7933">
            <w:pPr>
              <w:pStyle w:val="Sinespaciado"/>
              <w:rPr>
                <w:sz w:val="18"/>
              </w:rPr>
            </w:pPr>
            <w:r w:rsidRPr="00DA7933">
              <w:rPr>
                <w:sz w:val="18"/>
              </w:rPr>
              <w:t>13/06/2022</w:t>
            </w:r>
          </w:p>
        </w:tc>
        <w:tc>
          <w:tcPr>
            <w:tcW w:w="598"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5880AAAD" w14:textId="77777777" w:rsidR="00E61EA6" w:rsidRPr="00DA7933" w:rsidRDefault="00E61EA6" w:rsidP="00DA7933">
            <w:pPr>
              <w:pStyle w:val="Sinespaciado"/>
              <w:rPr>
                <w:sz w:val="18"/>
              </w:rPr>
            </w:pPr>
            <w:r w:rsidRPr="00DA7933">
              <w:rPr>
                <w:sz w:val="18"/>
              </w:rPr>
              <w:t>Lunes</w:t>
            </w:r>
          </w:p>
        </w:tc>
        <w:tc>
          <w:tcPr>
            <w:tcW w:w="726"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5B208936" w14:textId="77777777" w:rsidR="00E61EA6" w:rsidRPr="00DA7933" w:rsidRDefault="00E61EA6" w:rsidP="00DA7933">
            <w:pPr>
              <w:pStyle w:val="Sinespaciado"/>
              <w:rPr>
                <w:sz w:val="18"/>
              </w:rPr>
            </w:pPr>
            <w:r w:rsidRPr="00DA7933">
              <w:rPr>
                <w:sz w:val="18"/>
              </w:rPr>
              <w:t>14/06/2022</w:t>
            </w:r>
          </w:p>
        </w:tc>
        <w:tc>
          <w:tcPr>
            <w:tcW w:w="598" w:type="pct"/>
            <w:tcBorders>
              <w:top w:val="single" w:sz="4" w:space="0" w:color="375623"/>
              <w:left w:val="single" w:sz="4" w:space="0" w:color="375623"/>
              <w:bottom w:val="single" w:sz="4" w:space="0" w:color="375623"/>
              <w:right w:val="single" w:sz="12" w:space="0" w:color="375623"/>
            </w:tcBorders>
            <w:shd w:val="clear" w:color="000000" w:fill="A9D08E"/>
            <w:noWrap/>
            <w:vAlign w:val="center"/>
            <w:hideMark/>
          </w:tcPr>
          <w:p w14:paraId="0A3CB8B5" w14:textId="77777777" w:rsidR="00E61EA6" w:rsidRPr="00DA7933" w:rsidRDefault="00E61EA6" w:rsidP="00DA7933">
            <w:pPr>
              <w:pStyle w:val="Sinespaciado"/>
              <w:rPr>
                <w:sz w:val="18"/>
              </w:rPr>
            </w:pPr>
            <w:r w:rsidRPr="00DA7933">
              <w:rPr>
                <w:sz w:val="18"/>
              </w:rPr>
              <w:t>Martes</w:t>
            </w:r>
          </w:p>
        </w:tc>
      </w:tr>
      <w:tr w:rsidR="00E61EA6" w:rsidRPr="00DA7933" w14:paraId="0CBC2A18" w14:textId="77777777" w:rsidTr="00DA7933">
        <w:trPr>
          <w:trHeight w:val="300"/>
        </w:trPr>
        <w:tc>
          <w:tcPr>
            <w:tcW w:w="1445" w:type="pct"/>
            <w:tcBorders>
              <w:top w:val="single" w:sz="4" w:space="0" w:color="375623"/>
              <w:left w:val="single" w:sz="12" w:space="0" w:color="375623"/>
              <w:bottom w:val="single" w:sz="4" w:space="0" w:color="375623"/>
              <w:right w:val="single" w:sz="4" w:space="0" w:color="375623"/>
            </w:tcBorders>
            <w:shd w:val="clear" w:color="000000" w:fill="E2EFDA"/>
            <w:noWrap/>
            <w:vAlign w:val="center"/>
            <w:hideMark/>
          </w:tcPr>
          <w:p w14:paraId="08BF9876" w14:textId="77777777" w:rsidR="00E61EA6" w:rsidRPr="00DA7933" w:rsidRDefault="00E61EA6" w:rsidP="00DA7933">
            <w:pPr>
              <w:pStyle w:val="Sinespaciado"/>
              <w:rPr>
                <w:sz w:val="18"/>
              </w:rPr>
            </w:pPr>
            <w:r w:rsidRPr="00DA7933">
              <w:rPr>
                <w:sz w:val="18"/>
              </w:rPr>
              <w:t>Entrega de predio</w:t>
            </w:r>
          </w:p>
        </w:tc>
        <w:tc>
          <w:tcPr>
            <w:tcW w:w="945"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394899F8" w14:textId="77777777" w:rsidR="00E61EA6" w:rsidRPr="00DA7933" w:rsidRDefault="00E61EA6" w:rsidP="00DA7933">
            <w:pPr>
              <w:pStyle w:val="Sinespaciado"/>
              <w:rPr>
                <w:sz w:val="18"/>
              </w:rPr>
            </w:pPr>
            <w:r w:rsidRPr="00DA7933">
              <w:rPr>
                <w:sz w:val="18"/>
              </w:rPr>
              <w:t>15</w:t>
            </w:r>
          </w:p>
        </w:tc>
        <w:tc>
          <w:tcPr>
            <w:tcW w:w="688"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3147944A" w14:textId="77777777" w:rsidR="00E61EA6" w:rsidRPr="00DA7933" w:rsidRDefault="00E61EA6" w:rsidP="00DA7933">
            <w:pPr>
              <w:pStyle w:val="Sinespaciado"/>
              <w:rPr>
                <w:sz w:val="18"/>
              </w:rPr>
            </w:pPr>
            <w:r w:rsidRPr="00DA7933">
              <w:rPr>
                <w:sz w:val="18"/>
              </w:rPr>
              <w:t>14/06/2022</w:t>
            </w:r>
          </w:p>
        </w:tc>
        <w:tc>
          <w:tcPr>
            <w:tcW w:w="598"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2210A284" w14:textId="77777777" w:rsidR="00E61EA6" w:rsidRPr="00DA7933" w:rsidRDefault="00E61EA6" w:rsidP="00DA7933">
            <w:pPr>
              <w:pStyle w:val="Sinespaciado"/>
              <w:rPr>
                <w:sz w:val="18"/>
              </w:rPr>
            </w:pPr>
            <w:r w:rsidRPr="00DA7933">
              <w:rPr>
                <w:sz w:val="18"/>
              </w:rPr>
              <w:t>Martes</w:t>
            </w:r>
          </w:p>
        </w:tc>
        <w:tc>
          <w:tcPr>
            <w:tcW w:w="726"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73376E4D" w14:textId="77777777" w:rsidR="00E61EA6" w:rsidRPr="00DA7933" w:rsidRDefault="00E61EA6" w:rsidP="00DA7933">
            <w:pPr>
              <w:pStyle w:val="Sinespaciado"/>
              <w:rPr>
                <w:sz w:val="18"/>
              </w:rPr>
            </w:pPr>
            <w:r w:rsidRPr="00DA7933">
              <w:rPr>
                <w:sz w:val="18"/>
              </w:rPr>
              <w:t>29/06/2022</w:t>
            </w:r>
          </w:p>
        </w:tc>
        <w:tc>
          <w:tcPr>
            <w:tcW w:w="598" w:type="pct"/>
            <w:tcBorders>
              <w:top w:val="single" w:sz="4" w:space="0" w:color="375623"/>
              <w:left w:val="single" w:sz="4" w:space="0" w:color="375623"/>
              <w:bottom w:val="single" w:sz="4" w:space="0" w:color="375623"/>
              <w:right w:val="single" w:sz="12" w:space="0" w:color="375623"/>
            </w:tcBorders>
            <w:shd w:val="clear" w:color="000000" w:fill="E2EFDA"/>
            <w:noWrap/>
            <w:vAlign w:val="center"/>
            <w:hideMark/>
          </w:tcPr>
          <w:p w14:paraId="308F83B3" w14:textId="77777777" w:rsidR="00E61EA6" w:rsidRPr="00DA7933" w:rsidRDefault="00E61EA6" w:rsidP="00DA7933">
            <w:pPr>
              <w:pStyle w:val="Sinespaciado"/>
              <w:rPr>
                <w:sz w:val="18"/>
              </w:rPr>
            </w:pPr>
            <w:r w:rsidRPr="00DA7933">
              <w:rPr>
                <w:sz w:val="18"/>
              </w:rPr>
              <w:t>Miércoles</w:t>
            </w:r>
          </w:p>
        </w:tc>
      </w:tr>
      <w:tr w:rsidR="00E61EA6" w:rsidRPr="00DA7933" w14:paraId="1E42E312" w14:textId="77777777" w:rsidTr="00DA7933">
        <w:trPr>
          <w:trHeight w:val="315"/>
        </w:trPr>
        <w:tc>
          <w:tcPr>
            <w:tcW w:w="1445" w:type="pct"/>
            <w:tcBorders>
              <w:top w:val="single" w:sz="4" w:space="0" w:color="375623"/>
              <w:left w:val="single" w:sz="12" w:space="0" w:color="375623"/>
              <w:bottom w:val="single" w:sz="4" w:space="0" w:color="375623"/>
              <w:right w:val="single" w:sz="4" w:space="0" w:color="375623"/>
            </w:tcBorders>
            <w:shd w:val="clear" w:color="000000" w:fill="A9D08E"/>
            <w:noWrap/>
            <w:vAlign w:val="center"/>
            <w:hideMark/>
          </w:tcPr>
          <w:p w14:paraId="29A799CF" w14:textId="77777777" w:rsidR="00E61EA6" w:rsidRPr="00DA7933" w:rsidRDefault="00E61EA6" w:rsidP="00DA7933">
            <w:pPr>
              <w:pStyle w:val="Sinespaciado"/>
              <w:rPr>
                <w:sz w:val="18"/>
              </w:rPr>
            </w:pPr>
            <w:r w:rsidRPr="00DA7933">
              <w:rPr>
                <w:sz w:val="18"/>
              </w:rPr>
              <w:t>Acondicionamiento del terreno</w:t>
            </w:r>
          </w:p>
        </w:tc>
        <w:tc>
          <w:tcPr>
            <w:tcW w:w="945"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1DC471CB" w14:textId="77777777" w:rsidR="00E61EA6" w:rsidRPr="00DA7933" w:rsidRDefault="00E61EA6" w:rsidP="00DA7933">
            <w:pPr>
              <w:pStyle w:val="Sinespaciado"/>
              <w:rPr>
                <w:sz w:val="18"/>
              </w:rPr>
            </w:pPr>
            <w:r w:rsidRPr="00DA7933">
              <w:rPr>
                <w:sz w:val="18"/>
              </w:rPr>
              <w:t>15</w:t>
            </w:r>
          </w:p>
        </w:tc>
        <w:tc>
          <w:tcPr>
            <w:tcW w:w="688"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144E3930" w14:textId="77777777" w:rsidR="00E61EA6" w:rsidRPr="00DA7933" w:rsidRDefault="00E61EA6" w:rsidP="00DA7933">
            <w:pPr>
              <w:pStyle w:val="Sinespaciado"/>
              <w:rPr>
                <w:sz w:val="18"/>
              </w:rPr>
            </w:pPr>
            <w:r w:rsidRPr="00DA7933">
              <w:rPr>
                <w:sz w:val="18"/>
              </w:rPr>
              <w:t>30/06/2022</w:t>
            </w:r>
          </w:p>
        </w:tc>
        <w:tc>
          <w:tcPr>
            <w:tcW w:w="598"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17F4A202" w14:textId="77777777" w:rsidR="00E61EA6" w:rsidRPr="00DA7933" w:rsidRDefault="00E61EA6" w:rsidP="00DA7933">
            <w:pPr>
              <w:pStyle w:val="Sinespaciado"/>
              <w:rPr>
                <w:sz w:val="18"/>
              </w:rPr>
            </w:pPr>
            <w:r w:rsidRPr="00DA7933">
              <w:rPr>
                <w:sz w:val="18"/>
              </w:rPr>
              <w:t>Jueves</w:t>
            </w:r>
          </w:p>
        </w:tc>
        <w:tc>
          <w:tcPr>
            <w:tcW w:w="726"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1EF7E9B7" w14:textId="77777777" w:rsidR="00E61EA6" w:rsidRPr="00DA7933" w:rsidRDefault="00E61EA6" w:rsidP="00DA7933">
            <w:pPr>
              <w:pStyle w:val="Sinespaciado"/>
              <w:rPr>
                <w:sz w:val="18"/>
              </w:rPr>
            </w:pPr>
            <w:r w:rsidRPr="00DA7933">
              <w:rPr>
                <w:sz w:val="18"/>
              </w:rPr>
              <w:t>15/07/2022</w:t>
            </w:r>
          </w:p>
        </w:tc>
        <w:tc>
          <w:tcPr>
            <w:tcW w:w="598" w:type="pct"/>
            <w:tcBorders>
              <w:top w:val="single" w:sz="4" w:space="0" w:color="375623"/>
              <w:left w:val="single" w:sz="4" w:space="0" w:color="375623"/>
              <w:bottom w:val="single" w:sz="4" w:space="0" w:color="375623"/>
              <w:right w:val="single" w:sz="12" w:space="0" w:color="375623"/>
            </w:tcBorders>
            <w:shd w:val="clear" w:color="000000" w:fill="A9D08E"/>
            <w:noWrap/>
            <w:vAlign w:val="center"/>
            <w:hideMark/>
          </w:tcPr>
          <w:p w14:paraId="27CDD3CB" w14:textId="77777777" w:rsidR="00E61EA6" w:rsidRPr="00DA7933" w:rsidRDefault="00E61EA6" w:rsidP="00DA7933">
            <w:pPr>
              <w:pStyle w:val="Sinespaciado"/>
              <w:rPr>
                <w:sz w:val="18"/>
              </w:rPr>
            </w:pPr>
            <w:r w:rsidRPr="00DA7933">
              <w:rPr>
                <w:sz w:val="18"/>
              </w:rPr>
              <w:t>Viernes</w:t>
            </w:r>
          </w:p>
        </w:tc>
      </w:tr>
      <w:tr w:rsidR="00E61EA6" w:rsidRPr="00DA7933" w14:paraId="10A9167B" w14:textId="77777777" w:rsidTr="00DA7933">
        <w:trPr>
          <w:trHeight w:val="300"/>
        </w:trPr>
        <w:tc>
          <w:tcPr>
            <w:tcW w:w="1445" w:type="pct"/>
            <w:tcBorders>
              <w:top w:val="single" w:sz="4" w:space="0" w:color="375623"/>
              <w:left w:val="single" w:sz="12" w:space="0" w:color="375623"/>
              <w:bottom w:val="single" w:sz="4" w:space="0" w:color="375623"/>
              <w:right w:val="single" w:sz="4" w:space="0" w:color="375623"/>
            </w:tcBorders>
            <w:shd w:val="clear" w:color="000000" w:fill="E2EFDA"/>
            <w:noWrap/>
            <w:vAlign w:val="center"/>
            <w:hideMark/>
          </w:tcPr>
          <w:p w14:paraId="070DF898" w14:textId="77777777" w:rsidR="00E61EA6" w:rsidRPr="00DA7933" w:rsidRDefault="00E61EA6" w:rsidP="00DA7933">
            <w:pPr>
              <w:pStyle w:val="Sinespaciado"/>
              <w:rPr>
                <w:sz w:val="18"/>
              </w:rPr>
            </w:pPr>
            <w:r w:rsidRPr="00DA7933">
              <w:rPr>
                <w:sz w:val="18"/>
              </w:rPr>
              <w:t>Contrato con la constructora</w:t>
            </w:r>
          </w:p>
        </w:tc>
        <w:tc>
          <w:tcPr>
            <w:tcW w:w="945"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3E068489" w14:textId="77777777" w:rsidR="00E61EA6" w:rsidRPr="00DA7933" w:rsidRDefault="00E61EA6" w:rsidP="00DA7933">
            <w:pPr>
              <w:pStyle w:val="Sinespaciado"/>
              <w:rPr>
                <w:sz w:val="18"/>
              </w:rPr>
            </w:pPr>
            <w:r w:rsidRPr="00DA7933">
              <w:rPr>
                <w:sz w:val="18"/>
              </w:rPr>
              <w:t>1</w:t>
            </w:r>
          </w:p>
        </w:tc>
        <w:tc>
          <w:tcPr>
            <w:tcW w:w="688"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1B1740C8" w14:textId="77777777" w:rsidR="00E61EA6" w:rsidRPr="00DA7933" w:rsidRDefault="00E61EA6" w:rsidP="00DA7933">
            <w:pPr>
              <w:pStyle w:val="Sinespaciado"/>
              <w:rPr>
                <w:sz w:val="18"/>
              </w:rPr>
            </w:pPr>
            <w:r w:rsidRPr="00DA7933">
              <w:rPr>
                <w:sz w:val="18"/>
              </w:rPr>
              <w:t>30/06/2022</w:t>
            </w:r>
          </w:p>
        </w:tc>
        <w:tc>
          <w:tcPr>
            <w:tcW w:w="598"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661CF74B" w14:textId="77777777" w:rsidR="00E61EA6" w:rsidRPr="00DA7933" w:rsidRDefault="00E61EA6" w:rsidP="00DA7933">
            <w:pPr>
              <w:pStyle w:val="Sinespaciado"/>
              <w:rPr>
                <w:sz w:val="18"/>
              </w:rPr>
            </w:pPr>
            <w:r w:rsidRPr="00DA7933">
              <w:rPr>
                <w:sz w:val="18"/>
              </w:rPr>
              <w:t>Jueves</w:t>
            </w:r>
          </w:p>
        </w:tc>
        <w:tc>
          <w:tcPr>
            <w:tcW w:w="726"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0047F2C2" w14:textId="77777777" w:rsidR="00E61EA6" w:rsidRPr="00DA7933" w:rsidRDefault="00E61EA6" w:rsidP="00DA7933">
            <w:pPr>
              <w:pStyle w:val="Sinespaciado"/>
              <w:rPr>
                <w:sz w:val="18"/>
              </w:rPr>
            </w:pPr>
            <w:r w:rsidRPr="00DA7933">
              <w:rPr>
                <w:sz w:val="18"/>
              </w:rPr>
              <w:t>01/07/2022</w:t>
            </w:r>
          </w:p>
        </w:tc>
        <w:tc>
          <w:tcPr>
            <w:tcW w:w="598" w:type="pct"/>
            <w:tcBorders>
              <w:top w:val="single" w:sz="4" w:space="0" w:color="375623"/>
              <w:left w:val="single" w:sz="4" w:space="0" w:color="375623"/>
              <w:bottom w:val="single" w:sz="4" w:space="0" w:color="375623"/>
              <w:right w:val="single" w:sz="12" w:space="0" w:color="375623"/>
            </w:tcBorders>
            <w:shd w:val="clear" w:color="000000" w:fill="E2EFDA"/>
            <w:noWrap/>
            <w:vAlign w:val="center"/>
            <w:hideMark/>
          </w:tcPr>
          <w:p w14:paraId="6338AF47" w14:textId="77777777" w:rsidR="00E61EA6" w:rsidRPr="00DA7933" w:rsidRDefault="00E61EA6" w:rsidP="00DA7933">
            <w:pPr>
              <w:pStyle w:val="Sinespaciado"/>
              <w:rPr>
                <w:sz w:val="18"/>
              </w:rPr>
            </w:pPr>
            <w:r w:rsidRPr="00DA7933">
              <w:rPr>
                <w:sz w:val="18"/>
              </w:rPr>
              <w:t>Viernes</w:t>
            </w:r>
          </w:p>
        </w:tc>
      </w:tr>
      <w:tr w:rsidR="00E61EA6" w:rsidRPr="00DA7933" w14:paraId="5547565A" w14:textId="77777777" w:rsidTr="00DA7933">
        <w:trPr>
          <w:trHeight w:val="300"/>
        </w:trPr>
        <w:tc>
          <w:tcPr>
            <w:tcW w:w="1445" w:type="pct"/>
            <w:tcBorders>
              <w:top w:val="single" w:sz="4" w:space="0" w:color="375623"/>
              <w:left w:val="single" w:sz="12" w:space="0" w:color="375623"/>
              <w:bottom w:val="single" w:sz="4" w:space="0" w:color="375623"/>
              <w:right w:val="single" w:sz="4" w:space="0" w:color="375623"/>
            </w:tcBorders>
            <w:shd w:val="clear" w:color="000000" w:fill="A9D08E"/>
            <w:noWrap/>
            <w:vAlign w:val="center"/>
            <w:hideMark/>
          </w:tcPr>
          <w:p w14:paraId="41D02CD3" w14:textId="77777777" w:rsidR="00E61EA6" w:rsidRPr="00DA7933" w:rsidRDefault="00E61EA6" w:rsidP="00DA7933">
            <w:pPr>
              <w:pStyle w:val="Sinespaciado"/>
              <w:rPr>
                <w:sz w:val="18"/>
              </w:rPr>
            </w:pPr>
            <w:r w:rsidRPr="00DA7933">
              <w:rPr>
                <w:sz w:val="18"/>
              </w:rPr>
              <w:t>Ejecución</w:t>
            </w:r>
          </w:p>
        </w:tc>
        <w:tc>
          <w:tcPr>
            <w:tcW w:w="945"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6A5460B5" w14:textId="77777777" w:rsidR="00E61EA6" w:rsidRPr="00DA7933" w:rsidRDefault="00E61EA6" w:rsidP="00DA7933">
            <w:pPr>
              <w:pStyle w:val="Sinespaciado"/>
              <w:rPr>
                <w:sz w:val="18"/>
              </w:rPr>
            </w:pPr>
            <w:r w:rsidRPr="00DA7933">
              <w:rPr>
                <w:sz w:val="18"/>
              </w:rPr>
              <w:t>15</w:t>
            </w:r>
          </w:p>
        </w:tc>
        <w:tc>
          <w:tcPr>
            <w:tcW w:w="688"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420EF996" w14:textId="77777777" w:rsidR="00E61EA6" w:rsidRPr="00DA7933" w:rsidRDefault="00E61EA6" w:rsidP="00DA7933">
            <w:pPr>
              <w:pStyle w:val="Sinespaciado"/>
              <w:rPr>
                <w:sz w:val="18"/>
              </w:rPr>
            </w:pPr>
            <w:r w:rsidRPr="00DA7933">
              <w:rPr>
                <w:sz w:val="18"/>
              </w:rPr>
              <w:t>01/07/2022</w:t>
            </w:r>
          </w:p>
        </w:tc>
        <w:tc>
          <w:tcPr>
            <w:tcW w:w="598"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5389D6AB" w14:textId="77777777" w:rsidR="00E61EA6" w:rsidRPr="00DA7933" w:rsidRDefault="00E61EA6" w:rsidP="00DA7933">
            <w:pPr>
              <w:pStyle w:val="Sinespaciado"/>
              <w:rPr>
                <w:sz w:val="18"/>
              </w:rPr>
            </w:pPr>
            <w:r w:rsidRPr="00DA7933">
              <w:rPr>
                <w:sz w:val="18"/>
              </w:rPr>
              <w:t>Viernes</w:t>
            </w:r>
          </w:p>
        </w:tc>
        <w:tc>
          <w:tcPr>
            <w:tcW w:w="726"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69FD3C87" w14:textId="77777777" w:rsidR="00E61EA6" w:rsidRPr="00DA7933" w:rsidRDefault="00E61EA6" w:rsidP="00DA7933">
            <w:pPr>
              <w:pStyle w:val="Sinespaciado"/>
              <w:rPr>
                <w:sz w:val="18"/>
              </w:rPr>
            </w:pPr>
            <w:r w:rsidRPr="00DA7933">
              <w:rPr>
                <w:sz w:val="18"/>
              </w:rPr>
              <w:t>16/07/2022</w:t>
            </w:r>
          </w:p>
        </w:tc>
        <w:tc>
          <w:tcPr>
            <w:tcW w:w="598" w:type="pct"/>
            <w:tcBorders>
              <w:top w:val="single" w:sz="4" w:space="0" w:color="375623"/>
              <w:left w:val="single" w:sz="4" w:space="0" w:color="375623"/>
              <w:bottom w:val="single" w:sz="4" w:space="0" w:color="375623"/>
              <w:right w:val="single" w:sz="12" w:space="0" w:color="375623"/>
            </w:tcBorders>
            <w:shd w:val="clear" w:color="000000" w:fill="A9D08E"/>
            <w:noWrap/>
            <w:vAlign w:val="center"/>
            <w:hideMark/>
          </w:tcPr>
          <w:p w14:paraId="33080227" w14:textId="77777777" w:rsidR="00E61EA6" w:rsidRPr="00DA7933" w:rsidRDefault="00E61EA6" w:rsidP="00DA7933">
            <w:pPr>
              <w:pStyle w:val="Sinespaciado"/>
              <w:rPr>
                <w:sz w:val="18"/>
              </w:rPr>
            </w:pPr>
            <w:r w:rsidRPr="00DA7933">
              <w:rPr>
                <w:sz w:val="18"/>
              </w:rPr>
              <w:t>Sábado</w:t>
            </w:r>
          </w:p>
        </w:tc>
      </w:tr>
      <w:tr w:rsidR="00E61EA6" w:rsidRPr="00DA7933" w14:paraId="796E70CA" w14:textId="77777777" w:rsidTr="00DA7933">
        <w:trPr>
          <w:trHeight w:val="315"/>
        </w:trPr>
        <w:tc>
          <w:tcPr>
            <w:tcW w:w="1445" w:type="pct"/>
            <w:tcBorders>
              <w:top w:val="single" w:sz="4" w:space="0" w:color="375623"/>
              <w:left w:val="single" w:sz="12" w:space="0" w:color="375623"/>
              <w:bottom w:val="single" w:sz="4" w:space="0" w:color="375623"/>
              <w:right w:val="single" w:sz="4" w:space="0" w:color="375623"/>
            </w:tcBorders>
            <w:shd w:val="clear" w:color="000000" w:fill="E2EFDA"/>
            <w:noWrap/>
            <w:vAlign w:val="center"/>
            <w:hideMark/>
          </w:tcPr>
          <w:p w14:paraId="2CC89FC6" w14:textId="77777777" w:rsidR="00E61EA6" w:rsidRPr="00DA7933" w:rsidRDefault="00E61EA6" w:rsidP="00DA7933">
            <w:pPr>
              <w:pStyle w:val="Sinespaciado"/>
              <w:rPr>
                <w:sz w:val="18"/>
              </w:rPr>
            </w:pPr>
            <w:r w:rsidRPr="00DA7933">
              <w:rPr>
                <w:sz w:val="18"/>
              </w:rPr>
              <w:t>Cierre perimetral</w:t>
            </w:r>
          </w:p>
        </w:tc>
        <w:tc>
          <w:tcPr>
            <w:tcW w:w="945"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27A64A0B" w14:textId="77777777" w:rsidR="00E61EA6" w:rsidRPr="00DA7933" w:rsidRDefault="00E61EA6" w:rsidP="00DA7933">
            <w:pPr>
              <w:pStyle w:val="Sinespaciado"/>
              <w:rPr>
                <w:sz w:val="18"/>
              </w:rPr>
            </w:pPr>
            <w:r w:rsidRPr="00DA7933">
              <w:rPr>
                <w:sz w:val="18"/>
              </w:rPr>
              <w:t>15</w:t>
            </w:r>
          </w:p>
        </w:tc>
        <w:tc>
          <w:tcPr>
            <w:tcW w:w="688"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31735D0A" w14:textId="77777777" w:rsidR="00E61EA6" w:rsidRPr="00DA7933" w:rsidRDefault="00E61EA6" w:rsidP="00DA7933">
            <w:pPr>
              <w:pStyle w:val="Sinespaciado"/>
              <w:rPr>
                <w:sz w:val="18"/>
              </w:rPr>
            </w:pPr>
            <w:r w:rsidRPr="00DA7933">
              <w:rPr>
                <w:sz w:val="18"/>
              </w:rPr>
              <w:t>18/07/2022</w:t>
            </w:r>
          </w:p>
        </w:tc>
        <w:tc>
          <w:tcPr>
            <w:tcW w:w="598"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31C528B1" w14:textId="77777777" w:rsidR="00E61EA6" w:rsidRPr="00DA7933" w:rsidRDefault="00E61EA6" w:rsidP="00DA7933">
            <w:pPr>
              <w:pStyle w:val="Sinespaciado"/>
              <w:rPr>
                <w:sz w:val="18"/>
              </w:rPr>
            </w:pPr>
            <w:r w:rsidRPr="00DA7933">
              <w:rPr>
                <w:sz w:val="18"/>
              </w:rPr>
              <w:t>Lunes</w:t>
            </w:r>
          </w:p>
        </w:tc>
        <w:tc>
          <w:tcPr>
            <w:tcW w:w="726"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73B6E2E4" w14:textId="77777777" w:rsidR="00E61EA6" w:rsidRPr="00DA7933" w:rsidRDefault="00E61EA6" w:rsidP="00DA7933">
            <w:pPr>
              <w:pStyle w:val="Sinespaciado"/>
              <w:rPr>
                <w:sz w:val="18"/>
              </w:rPr>
            </w:pPr>
            <w:r w:rsidRPr="00DA7933">
              <w:rPr>
                <w:sz w:val="18"/>
              </w:rPr>
              <w:t>01/08/2022</w:t>
            </w:r>
          </w:p>
        </w:tc>
        <w:tc>
          <w:tcPr>
            <w:tcW w:w="598" w:type="pct"/>
            <w:tcBorders>
              <w:top w:val="single" w:sz="4" w:space="0" w:color="375623"/>
              <w:left w:val="single" w:sz="4" w:space="0" w:color="375623"/>
              <w:bottom w:val="single" w:sz="4" w:space="0" w:color="375623"/>
              <w:right w:val="single" w:sz="12" w:space="0" w:color="375623"/>
            </w:tcBorders>
            <w:shd w:val="clear" w:color="000000" w:fill="E2EFDA"/>
            <w:noWrap/>
            <w:vAlign w:val="center"/>
            <w:hideMark/>
          </w:tcPr>
          <w:p w14:paraId="4A2B47CD" w14:textId="77777777" w:rsidR="00E61EA6" w:rsidRPr="00DA7933" w:rsidRDefault="00E61EA6" w:rsidP="00DA7933">
            <w:pPr>
              <w:pStyle w:val="Sinespaciado"/>
              <w:rPr>
                <w:sz w:val="18"/>
              </w:rPr>
            </w:pPr>
            <w:r w:rsidRPr="00DA7933">
              <w:rPr>
                <w:sz w:val="18"/>
              </w:rPr>
              <w:t>Lunes</w:t>
            </w:r>
          </w:p>
        </w:tc>
      </w:tr>
      <w:tr w:rsidR="00E61EA6" w:rsidRPr="00DA7933" w14:paraId="11C814AF" w14:textId="77777777" w:rsidTr="00DA7933">
        <w:trPr>
          <w:trHeight w:val="300"/>
        </w:trPr>
        <w:tc>
          <w:tcPr>
            <w:tcW w:w="1445" w:type="pct"/>
            <w:tcBorders>
              <w:top w:val="single" w:sz="4" w:space="0" w:color="375623"/>
              <w:left w:val="single" w:sz="12" w:space="0" w:color="375623"/>
              <w:bottom w:val="single" w:sz="4" w:space="0" w:color="375623"/>
              <w:right w:val="single" w:sz="4" w:space="0" w:color="375623"/>
            </w:tcBorders>
            <w:shd w:val="clear" w:color="000000" w:fill="A9D08E"/>
            <w:noWrap/>
            <w:vAlign w:val="center"/>
            <w:hideMark/>
          </w:tcPr>
          <w:p w14:paraId="1CE9F61D" w14:textId="77777777" w:rsidR="00E61EA6" w:rsidRPr="00DA7933" w:rsidRDefault="00E61EA6" w:rsidP="00DA7933">
            <w:pPr>
              <w:pStyle w:val="Sinespaciado"/>
              <w:rPr>
                <w:sz w:val="18"/>
              </w:rPr>
            </w:pPr>
            <w:r w:rsidRPr="00DA7933">
              <w:rPr>
                <w:sz w:val="18"/>
              </w:rPr>
              <w:t>Contrato con la constructora</w:t>
            </w:r>
          </w:p>
        </w:tc>
        <w:tc>
          <w:tcPr>
            <w:tcW w:w="945"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56936C68" w14:textId="77777777" w:rsidR="00E61EA6" w:rsidRPr="00DA7933" w:rsidRDefault="00E61EA6" w:rsidP="00DA7933">
            <w:pPr>
              <w:pStyle w:val="Sinespaciado"/>
              <w:rPr>
                <w:sz w:val="18"/>
              </w:rPr>
            </w:pPr>
            <w:r w:rsidRPr="00DA7933">
              <w:rPr>
                <w:sz w:val="18"/>
              </w:rPr>
              <w:t>1</w:t>
            </w:r>
          </w:p>
        </w:tc>
        <w:tc>
          <w:tcPr>
            <w:tcW w:w="688"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70B2C29F" w14:textId="77777777" w:rsidR="00E61EA6" w:rsidRPr="00DA7933" w:rsidRDefault="00E61EA6" w:rsidP="00DA7933">
            <w:pPr>
              <w:pStyle w:val="Sinespaciado"/>
              <w:rPr>
                <w:sz w:val="18"/>
              </w:rPr>
            </w:pPr>
            <w:r w:rsidRPr="00DA7933">
              <w:rPr>
                <w:sz w:val="18"/>
              </w:rPr>
              <w:t>18/07/2022</w:t>
            </w:r>
          </w:p>
        </w:tc>
        <w:tc>
          <w:tcPr>
            <w:tcW w:w="598"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14E13CBC" w14:textId="77777777" w:rsidR="00E61EA6" w:rsidRPr="00DA7933" w:rsidRDefault="00E61EA6" w:rsidP="00DA7933">
            <w:pPr>
              <w:pStyle w:val="Sinespaciado"/>
              <w:rPr>
                <w:sz w:val="18"/>
              </w:rPr>
            </w:pPr>
            <w:r w:rsidRPr="00DA7933">
              <w:rPr>
                <w:sz w:val="18"/>
              </w:rPr>
              <w:t>Lunes</w:t>
            </w:r>
          </w:p>
        </w:tc>
        <w:tc>
          <w:tcPr>
            <w:tcW w:w="726"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1FE3AC39" w14:textId="77777777" w:rsidR="00E61EA6" w:rsidRPr="00DA7933" w:rsidRDefault="00E61EA6" w:rsidP="00DA7933">
            <w:pPr>
              <w:pStyle w:val="Sinespaciado"/>
              <w:rPr>
                <w:sz w:val="18"/>
              </w:rPr>
            </w:pPr>
            <w:r w:rsidRPr="00DA7933">
              <w:rPr>
                <w:sz w:val="18"/>
              </w:rPr>
              <w:t>19/07/2022</w:t>
            </w:r>
          </w:p>
        </w:tc>
        <w:tc>
          <w:tcPr>
            <w:tcW w:w="598" w:type="pct"/>
            <w:tcBorders>
              <w:top w:val="single" w:sz="4" w:space="0" w:color="375623"/>
              <w:left w:val="single" w:sz="4" w:space="0" w:color="375623"/>
              <w:bottom w:val="single" w:sz="4" w:space="0" w:color="375623"/>
              <w:right w:val="single" w:sz="12" w:space="0" w:color="375623"/>
            </w:tcBorders>
            <w:shd w:val="clear" w:color="000000" w:fill="A9D08E"/>
            <w:noWrap/>
            <w:vAlign w:val="center"/>
            <w:hideMark/>
          </w:tcPr>
          <w:p w14:paraId="7C52DBD2" w14:textId="77777777" w:rsidR="00E61EA6" w:rsidRPr="00DA7933" w:rsidRDefault="00E61EA6" w:rsidP="00DA7933">
            <w:pPr>
              <w:pStyle w:val="Sinespaciado"/>
              <w:rPr>
                <w:sz w:val="18"/>
              </w:rPr>
            </w:pPr>
            <w:r w:rsidRPr="00DA7933">
              <w:rPr>
                <w:sz w:val="18"/>
              </w:rPr>
              <w:t>Martes</w:t>
            </w:r>
          </w:p>
        </w:tc>
      </w:tr>
      <w:tr w:rsidR="00E61EA6" w:rsidRPr="00DA7933" w14:paraId="0C844F5E" w14:textId="77777777" w:rsidTr="00DA7933">
        <w:trPr>
          <w:trHeight w:val="300"/>
        </w:trPr>
        <w:tc>
          <w:tcPr>
            <w:tcW w:w="1445" w:type="pct"/>
            <w:tcBorders>
              <w:top w:val="single" w:sz="4" w:space="0" w:color="375623"/>
              <w:left w:val="single" w:sz="12" w:space="0" w:color="375623"/>
              <w:bottom w:val="single" w:sz="4" w:space="0" w:color="375623"/>
              <w:right w:val="single" w:sz="4" w:space="0" w:color="375623"/>
            </w:tcBorders>
            <w:shd w:val="clear" w:color="000000" w:fill="E2EFDA"/>
            <w:noWrap/>
            <w:vAlign w:val="center"/>
            <w:hideMark/>
          </w:tcPr>
          <w:p w14:paraId="43CE27C2" w14:textId="77777777" w:rsidR="00E61EA6" w:rsidRPr="00DA7933" w:rsidRDefault="00E61EA6" w:rsidP="00DA7933">
            <w:pPr>
              <w:pStyle w:val="Sinespaciado"/>
              <w:rPr>
                <w:sz w:val="18"/>
              </w:rPr>
            </w:pPr>
            <w:r w:rsidRPr="00DA7933">
              <w:rPr>
                <w:sz w:val="18"/>
              </w:rPr>
              <w:t>Ejecución</w:t>
            </w:r>
          </w:p>
        </w:tc>
        <w:tc>
          <w:tcPr>
            <w:tcW w:w="945"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56D8216E" w14:textId="77777777" w:rsidR="00E61EA6" w:rsidRPr="00DA7933" w:rsidRDefault="00E61EA6" w:rsidP="00DA7933">
            <w:pPr>
              <w:pStyle w:val="Sinespaciado"/>
              <w:rPr>
                <w:sz w:val="18"/>
              </w:rPr>
            </w:pPr>
            <w:r w:rsidRPr="00DA7933">
              <w:rPr>
                <w:sz w:val="18"/>
              </w:rPr>
              <w:t>14</w:t>
            </w:r>
          </w:p>
        </w:tc>
        <w:tc>
          <w:tcPr>
            <w:tcW w:w="688"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3C875EA4" w14:textId="77777777" w:rsidR="00E61EA6" w:rsidRPr="00DA7933" w:rsidRDefault="00E61EA6" w:rsidP="00DA7933">
            <w:pPr>
              <w:pStyle w:val="Sinespaciado"/>
              <w:rPr>
                <w:sz w:val="18"/>
              </w:rPr>
            </w:pPr>
            <w:r w:rsidRPr="00DA7933">
              <w:rPr>
                <w:sz w:val="18"/>
              </w:rPr>
              <w:t>19/07/2022</w:t>
            </w:r>
          </w:p>
        </w:tc>
        <w:tc>
          <w:tcPr>
            <w:tcW w:w="598"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30467FB6" w14:textId="77777777" w:rsidR="00E61EA6" w:rsidRPr="00DA7933" w:rsidRDefault="00E61EA6" w:rsidP="00DA7933">
            <w:pPr>
              <w:pStyle w:val="Sinespaciado"/>
              <w:rPr>
                <w:sz w:val="18"/>
              </w:rPr>
            </w:pPr>
            <w:r w:rsidRPr="00DA7933">
              <w:rPr>
                <w:sz w:val="18"/>
              </w:rPr>
              <w:t>Martes</w:t>
            </w:r>
          </w:p>
        </w:tc>
        <w:tc>
          <w:tcPr>
            <w:tcW w:w="726"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1B9E438F" w14:textId="77777777" w:rsidR="00E61EA6" w:rsidRPr="00DA7933" w:rsidRDefault="00E61EA6" w:rsidP="00DA7933">
            <w:pPr>
              <w:pStyle w:val="Sinespaciado"/>
              <w:rPr>
                <w:sz w:val="18"/>
              </w:rPr>
            </w:pPr>
            <w:r w:rsidRPr="00DA7933">
              <w:rPr>
                <w:sz w:val="18"/>
              </w:rPr>
              <w:t>02/08/2022</w:t>
            </w:r>
          </w:p>
        </w:tc>
        <w:tc>
          <w:tcPr>
            <w:tcW w:w="598" w:type="pct"/>
            <w:tcBorders>
              <w:top w:val="single" w:sz="4" w:space="0" w:color="375623"/>
              <w:left w:val="single" w:sz="4" w:space="0" w:color="375623"/>
              <w:bottom w:val="single" w:sz="4" w:space="0" w:color="375623"/>
              <w:right w:val="single" w:sz="12" w:space="0" w:color="375623"/>
            </w:tcBorders>
            <w:shd w:val="clear" w:color="000000" w:fill="E2EFDA"/>
            <w:noWrap/>
            <w:vAlign w:val="center"/>
            <w:hideMark/>
          </w:tcPr>
          <w:p w14:paraId="219281A5" w14:textId="77777777" w:rsidR="00E61EA6" w:rsidRPr="00DA7933" w:rsidRDefault="00E61EA6" w:rsidP="00DA7933">
            <w:pPr>
              <w:pStyle w:val="Sinespaciado"/>
              <w:rPr>
                <w:sz w:val="18"/>
              </w:rPr>
            </w:pPr>
            <w:r w:rsidRPr="00DA7933">
              <w:rPr>
                <w:sz w:val="18"/>
              </w:rPr>
              <w:t>Martes</w:t>
            </w:r>
          </w:p>
        </w:tc>
      </w:tr>
      <w:tr w:rsidR="00E61EA6" w:rsidRPr="00DA7933" w14:paraId="664BE21B" w14:textId="77777777" w:rsidTr="00DA7933">
        <w:trPr>
          <w:trHeight w:val="315"/>
        </w:trPr>
        <w:tc>
          <w:tcPr>
            <w:tcW w:w="1445" w:type="pct"/>
            <w:tcBorders>
              <w:top w:val="single" w:sz="4" w:space="0" w:color="375623"/>
              <w:left w:val="single" w:sz="12" w:space="0" w:color="375623"/>
              <w:bottom w:val="single" w:sz="4" w:space="0" w:color="375623"/>
              <w:right w:val="single" w:sz="4" w:space="0" w:color="375623"/>
            </w:tcBorders>
            <w:shd w:val="clear" w:color="000000" w:fill="A9D08E"/>
            <w:noWrap/>
            <w:vAlign w:val="center"/>
            <w:hideMark/>
          </w:tcPr>
          <w:p w14:paraId="4AE57402" w14:textId="77777777" w:rsidR="00E61EA6" w:rsidRPr="00DA7933" w:rsidRDefault="00E61EA6" w:rsidP="00DA7933">
            <w:pPr>
              <w:pStyle w:val="Sinespaciado"/>
              <w:rPr>
                <w:sz w:val="18"/>
              </w:rPr>
            </w:pPr>
            <w:r w:rsidRPr="00DA7933">
              <w:rPr>
                <w:sz w:val="18"/>
              </w:rPr>
              <w:t>Construcción</w:t>
            </w:r>
          </w:p>
        </w:tc>
        <w:tc>
          <w:tcPr>
            <w:tcW w:w="945"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5FA046AB" w14:textId="77777777" w:rsidR="00E61EA6" w:rsidRPr="00DA7933" w:rsidRDefault="00E61EA6" w:rsidP="00DA7933">
            <w:pPr>
              <w:pStyle w:val="Sinespaciado"/>
              <w:rPr>
                <w:sz w:val="18"/>
              </w:rPr>
            </w:pPr>
            <w:r w:rsidRPr="00DA7933">
              <w:rPr>
                <w:sz w:val="18"/>
              </w:rPr>
              <w:t>439</w:t>
            </w:r>
          </w:p>
        </w:tc>
        <w:tc>
          <w:tcPr>
            <w:tcW w:w="688"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22C3F513" w14:textId="77777777" w:rsidR="00E61EA6" w:rsidRPr="00DA7933" w:rsidRDefault="00E61EA6" w:rsidP="00DA7933">
            <w:pPr>
              <w:pStyle w:val="Sinespaciado"/>
              <w:rPr>
                <w:sz w:val="18"/>
              </w:rPr>
            </w:pPr>
            <w:r w:rsidRPr="00DA7933">
              <w:rPr>
                <w:sz w:val="18"/>
              </w:rPr>
              <w:t>29/07/2022</w:t>
            </w:r>
          </w:p>
        </w:tc>
        <w:tc>
          <w:tcPr>
            <w:tcW w:w="598"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529DA368" w14:textId="77777777" w:rsidR="00E61EA6" w:rsidRPr="00DA7933" w:rsidRDefault="00E61EA6" w:rsidP="00DA7933">
            <w:pPr>
              <w:pStyle w:val="Sinespaciado"/>
              <w:rPr>
                <w:sz w:val="18"/>
              </w:rPr>
            </w:pPr>
            <w:r w:rsidRPr="00DA7933">
              <w:rPr>
                <w:sz w:val="18"/>
              </w:rPr>
              <w:t>Jueves</w:t>
            </w:r>
          </w:p>
        </w:tc>
        <w:tc>
          <w:tcPr>
            <w:tcW w:w="726"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0492ADE4" w14:textId="77777777" w:rsidR="00E61EA6" w:rsidRPr="00DA7933" w:rsidRDefault="00E61EA6" w:rsidP="00DA7933">
            <w:pPr>
              <w:pStyle w:val="Sinespaciado"/>
              <w:rPr>
                <w:sz w:val="18"/>
              </w:rPr>
            </w:pPr>
            <w:r w:rsidRPr="00DA7933">
              <w:rPr>
                <w:sz w:val="18"/>
              </w:rPr>
              <w:t>13/10/2023</w:t>
            </w:r>
          </w:p>
        </w:tc>
        <w:tc>
          <w:tcPr>
            <w:tcW w:w="598" w:type="pct"/>
            <w:tcBorders>
              <w:top w:val="single" w:sz="4" w:space="0" w:color="375623"/>
              <w:left w:val="single" w:sz="4" w:space="0" w:color="375623"/>
              <w:bottom w:val="single" w:sz="4" w:space="0" w:color="375623"/>
              <w:right w:val="single" w:sz="12" w:space="0" w:color="375623"/>
            </w:tcBorders>
            <w:shd w:val="clear" w:color="000000" w:fill="A9D08E"/>
            <w:noWrap/>
            <w:vAlign w:val="center"/>
            <w:hideMark/>
          </w:tcPr>
          <w:p w14:paraId="0A25C6E4" w14:textId="77777777" w:rsidR="00E61EA6" w:rsidRPr="00DA7933" w:rsidRDefault="00E61EA6" w:rsidP="00DA7933">
            <w:pPr>
              <w:pStyle w:val="Sinespaciado"/>
              <w:rPr>
                <w:sz w:val="18"/>
              </w:rPr>
            </w:pPr>
            <w:r w:rsidRPr="00DA7933">
              <w:rPr>
                <w:sz w:val="18"/>
              </w:rPr>
              <w:t>Viernes</w:t>
            </w:r>
          </w:p>
        </w:tc>
      </w:tr>
      <w:tr w:rsidR="00E61EA6" w:rsidRPr="00DA7933" w14:paraId="1D51E2A2" w14:textId="77777777" w:rsidTr="00DA7933">
        <w:trPr>
          <w:trHeight w:val="300"/>
        </w:trPr>
        <w:tc>
          <w:tcPr>
            <w:tcW w:w="1445" w:type="pct"/>
            <w:tcBorders>
              <w:top w:val="single" w:sz="4" w:space="0" w:color="375623"/>
              <w:left w:val="single" w:sz="12" w:space="0" w:color="375623"/>
              <w:bottom w:val="single" w:sz="4" w:space="0" w:color="375623"/>
              <w:right w:val="single" w:sz="4" w:space="0" w:color="375623"/>
            </w:tcBorders>
            <w:shd w:val="clear" w:color="000000" w:fill="E2EFDA"/>
            <w:vAlign w:val="center"/>
            <w:hideMark/>
          </w:tcPr>
          <w:p w14:paraId="082E1861" w14:textId="77777777" w:rsidR="00E61EA6" w:rsidRPr="00DA7933" w:rsidRDefault="00E61EA6" w:rsidP="00DA7933">
            <w:pPr>
              <w:pStyle w:val="Sinespaciado"/>
              <w:rPr>
                <w:sz w:val="18"/>
              </w:rPr>
            </w:pPr>
            <w:r w:rsidRPr="00DA7933">
              <w:rPr>
                <w:sz w:val="18"/>
              </w:rPr>
              <w:t>Contrato con la constructora</w:t>
            </w:r>
          </w:p>
        </w:tc>
        <w:tc>
          <w:tcPr>
            <w:tcW w:w="945"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6B69EA4C" w14:textId="77777777" w:rsidR="00E61EA6" w:rsidRPr="00DA7933" w:rsidRDefault="00E61EA6" w:rsidP="00DA7933">
            <w:pPr>
              <w:pStyle w:val="Sinespaciado"/>
              <w:rPr>
                <w:sz w:val="18"/>
              </w:rPr>
            </w:pPr>
            <w:r w:rsidRPr="00DA7933">
              <w:rPr>
                <w:sz w:val="18"/>
              </w:rPr>
              <w:t>2</w:t>
            </w:r>
          </w:p>
        </w:tc>
        <w:tc>
          <w:tcPr>
            <w:tcW w:w="688"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594E5421" w14:textId="77777777" w:rsidR="00E61EA6" w:rsidRPr="00DA7933" w:rsidRDefault="00E61EA6" w:rsidP="00DA7933">
            <w:pPr>
              <w:pStyle w:val="Sinespaciado"/>
              <w:rPr>
                <w:sz w:val="18"/>
              </w:rPr>
            </w:pPr>
            <w:r w:rsidRPr="00DA7933">
              <w:rPr>
                <w:sz w:val="18"/>
              </w:rPr>
              <w:t>29/07/2022</w:t>
            </w:r>
          </w:p>
        </w:tc>
        <w:tc>
          <w:tcPr>
            <w:tcW w:w="598"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2CFE4CD5" w14:textId="77777777" w:rsidR="00E61EA6" w:rsidRPr="00DA7933" w:rsidRDefault="00E61EA6" w:rsidP="00DA7933">
            <w:pPr>
              <w:pStyle w:val="Sinespaciado"/>
              <w:rPr>
                <w:sz w:val="18"/>
              </w:rPr>
            </w:pPr>
            <w:r w:rsidRPr="00DA7933">
              <w:rPr>
                <w:sz w:val="18"/>
              </w:rPr>
              <w:t>Jueves</w:t>
            </w:r>
          </w:p>
        </w:tc>
        <w:tc>
          <w:tcPr>
            <w:tcW w:w="726"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32D64EDD" w14:textId="77777777" w:rsidR="00E61EA6" w:rsidRPr="00DA7933" w:rsidRDefault="00E61EA6" w:rsidP="00DA7933">
            <w:pPr>
              <w:pStyle w:val="Sinespaciado"/>
              <w:rPr>
                <w:sz w:val="18"/>
              </w:rPr>
            </w:pPr>
            <w:r w:rsidRPr="00DA7933">
              <w:rPr>
                <w:sz w:val="18"/>
              </w:rPr>
              <w:t>31/07/2022</w:t>
            </w:r>
          </w:p>
        </w:tc>
        <w:tc>
          <w:tcPr>
            <w:tcW w:w="598" w:type="pct"/>
            <w:tcBorders>
              <w:top w:val="single" w:sz="4" w:space="0" w:color="375623"/>
              <w:left w:val="single" w:sz="4" w:space="0" w:color="375623"/>
              <w:bottom w:val="single" w:sz="4" w:space="0" w:color="375623"/>
              <w:right w:val="single" w:sz="12" w:space="0" w:color="375623"/>
            </w:tcBorders>
            <w:shd w:val="clear" w:color="000000" w:fill="E2EFDA"/>
            <w:noWrap/>
            <w:vAlign w:val="center"/>
            <w:hideMark/>
          </w:tcPr>
          <w:p w14:paraId="629C32B3" w14:textId="77777777" w:rsidR="00E61EA6" w:rsidRPr="00DA7933" w:rsidRDefault="00E61EA6" w:rsidP="00DA7933">
            <w:pPr>
              <w:pStyle w:val="Sinespaciado"/>
              <w:rPr>
                <w:sz w:val="18"/>
              </w:rPr>
            </w:pPr>
            <w:r w:rsidRPr="00DA7933">
              <w:rPr>
                <w:sz w:val="18"/>
              </w:rPr>
              <w:t>Sábado</w:t>
            </w:r>
          </w:p>
        </w:tc>
      </w:tr>
      <w:tr w:rsidR="00E61EA6" w:rsidRPr="00DA7933" w14:paraId="08925CB3" w14:textId="77777777" w:rsidTr="00DA7933">
        <w:trPr>
          <w:trHeight w:val="300"/>
        </w:trPr>
        <w:tc>
          <w:tcPr>
            <w:tcW w:w="1445" w:type="pct"/>
            <w:tcBorders>
              <w:top w:val="single" w:sz="4" w:space="0" w:color="375623"/>
              <w:left w:val="single" w:sz="12" w:space="0" w:color="375623"/>
              <w:bottom w:val="single" w:sz="4" w:space="0" w:color="375623"/>
              <w:right w:val="single" w:sz="4" w:space="0" w:color="375623"/>
            </w:tcBorders>
            <w:shd w:val="clear" w:color="000000" w:fill="A9D08E"/>
            <w:vAlign w:val="center"/>
            <w:hideMark/>
          </w:tcPr>
          <w:p w14:paraId="69702004" w14:textId="77777777" w:rsidR="00E61EA6" w:rsidRPr="00DA7933" w:rsidRDefault="00E61EA6" w:rsidP="00DA7933">
            <w:pPr>
              <w:pStyle w:val="Sinespaciado"/>
              <w:rPr>
                <w:sz w:val="18"/>
              </w:rPr>
            </w:pPr>
            <w:r w:rsidRPr="00DA7933">
              <w:rPr>
                <w:sz w:val="18"/>
              </w:rPr>
              <w:t>Construcción de nave</w:t>
            </w:r>
          </w:p>
        </w:tc>
        <w:tc>
          <w:tcPr>
            <w:tcW w:w="945"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0D891804" w14:textId="77777777" w:rsidR="00E61EA6" w:rsidRPr="00DA7933" w:rsidRDefault="00E61EA6" w:rsidP="00DA7933">
            <w:pPr>
              <w:pStyle w:val="Sinespaciado"/>
              <w:rPr>
                <w:sz w:val="18"/>
              </w:rPr>
            </w:pPr>
            <w:r w:rsidRPr="00DA7933">
              <w:rPr>
                <w:sz w:val="18"/>
              </w:rPr>
              <w:t>422</w:t>
            </w:r>
          </w:p>
        </w:tc>
        <w:tc>
          <w:tcPr>
            <w:tcW w:w="688"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5F6B0DC5" w14:textId="77777777" w:rsidR="00E61EA6" w:rsidRPr="00DA7933" w:rsidRDefault="00E61EA6" w:rsidP="00DA7933">
            <w:pPr>
              <w:pStyle w:val="Sinespaciado"/>
              <w:rPr>
                <w:sz w:val="18"/>
              </w:rPr>
            </w:pPr>
            <w:r w:rsidRPr="00DA7933">
              <w:rPr>
                <w:sz w:val="18"/>
              </w:rPr>
              <w:t>02/08/2022</w:t>
            </w:r>
          </w:p>
        </w:tc>
        <w:tc>
          <w:tcPr>
            <w:tcW w:w="598"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28FC20E0" w14:textId="77777777" w:rsidR="00E61EA6" w:rsidRPr="00DA7933" w:rsidRDefault="00E61EA6" w:rsidP="00DA7933">
            <w:pPr>
              <w:pStyle w:val="Sinespaciado"/>
              <w:rPr>
                <w:sz w:val="18"/>
              </w:rPr>
            </w:pPr>
            <w:r w:rsidRPr="00DA7933">
              <w:rPr>
                <w:sz w:val="18"/>
              </w:rPr>
              <w:t>Martes</w:t>
            </w:r>
          </w:p>
        </w:tc>
        <w:tc>
          <w:tcPr>
            <w:tcW w:w="726"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6B85F0D6" w14:textId="77777777" w:rsidR="00E61EA6" w:rsidRPr="00DA7933" w:rsidRDefault="00E61EA6" w:rsidP="00DA7933">
            <w:pPr>
              <w:pStyle w:val="Sinespaciado"/>
              <w:rPr>
                <w:sz w:val="18"/>
              </w:rPr>
            </w:pPr>
            <w:r w:rsidRPr="00DA7933">
              <w:rPr>
                <w:sz w:val="18"/>
              </w:rPr>
              <w:t>28/09/2023</w:t>
            </w:r>
          </w:p>
        </w:tc>
        <w:tc>
          <w:tcPr>
            <w:tcW w:w="598" w:type="pct"/>
            <w:tcBorders>
              <w:top w:val="single" w:sz="4" w:space="0" w:color="375623"/>
              <w:left w:val="single" w:sz="4" w:space="0" w:color="375623"/>
              <w:bottom w:val="single" w:sz="4" w:space="0" w:color="375623"/>
              <w:right w:val="single" w:sz="12" w:space="0" w:color="375623"/>
            </w:tcBorders>
            <w:shd w:val="clear" w:color="000000" w:fill="A9D08E"/>
            <w:noWrap/>
            <w:vAlign w:val="center"/>
            <w:hideMark/>
          </w:tcPr>
          <w:p w14:paraId="0C753C2E" w14:textId="77777777" w:rsidR="00E61EA6" w:rsidRPr="00DA7933" w:rsidRDefault="00E61EA6" w:rsidP="00DA7933">
            <w:pPr>
              <w:pStyle w:val="Sinespaciado"/>
              <w:rPr>
                <w:sz w:val="18"/>
              </w:rPr>
            </w:pPr>
            <w:r w:rsidRPr="00DA7933">
              <w:rPr>
                <w:sz w:val="18"/>
              </w:rPr>
              <w:t>Jueves</w:t>
            </w:r>
          </w:p>
        </w:tc>
      </w:tr>
      <w:tr w:rsidR="00E61EA6" w:rsidRPr="00DA7933" w14:paraId="375E8067" w14:textId="77777777" w:rsidTr="00DA7933">
        <w:trPr>
          <w:trHeight w:val="600"/>
        </w:trPr>
        <w:tc>
          <w:tcPr>
            <w:tcW w:w="1445" w:type="pct"/>
            <w:tcBorders>
              <w:top w:val="single" w:sz="4" w:space="0" w:color="375623"/>
              <w:left w:val="single" w:sz="12" w:space="0" w:color="375623"/>
              <w:bottom w:val="single" w:sz="4" w:space="0" w:color="375623"/>
              <w:right w:val="single" w:sz="4" w:space="0" w:color="375623"/>
            </w:tcBorders>
            <w:shd w:val="clear" w:color="000000" w:fill="E2EFDA"/>
            <w:vAlign w:val="center"/>
            <w:hideMark/>
          </w:tcPr>
          <w:p w14:paraId="71FAE40A" w14:textId="77777777" w:rsidR="00E61EA6" w:rsidRPr="00DA7933" w:rsidRDefault="00E61EA6" w:rsidP="00DA7933">
            <w:pPr>
              <w:pStyle w:val="Sinespaciado"/>
              <w:rPr>
                <w:sz w:val="18"/>
              </w:rPr>
            </w:pPr>
            <w:r w:rsidRPr="00DA7933">
              <w:rPr>
                <w:sz w:val="18"/>
              </w:rPr>
              <w:t>Construcción zona administrativa y estacionamiento</w:t>
            </w:r>
          </w:p>
        </w:tc>
        <w:tc>
          <w:tcPr>
            <w:tcW w:w="945"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410B497F" w14:textId="77777777" w:rsidR="00E61EA6" w:rsidRPr="00DA7933" w:rsidRDefault="00E61EA6" w:rsidP="00DA7933">
            <w:pPr>
              <w:pStyle w:val="Sinespaciado"/>
              <w:rPr>
                <w:sz w:val="18"/>
              </w:rPr>
            </w:pPr>
            <w:r w:rsidRPr="00DA7933">
              <w:rPr>
                <w:sz w:val="18"/>
              </w:rPr>
              <w:t>83</w:t>
            </w:r>
          </w:p>
        </w:tc>
        <w:tc>
          <w:tcPr>
            <w:tcW w:w="688"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690F5C55" w14:textId="77777777" w:rsidR="00E61EA6" w:rsidRPr="00DA7933" w:rsidRDefault="00E61EA6" w:rsidP="00DA7933">
            <w:pPr>
              <w:pStyle w:val="Sinespaciado"/>
              <w:rPr>
                <w:sz w:val="18"/>
              </w:rPr>
            </w:pPr>
            <w:r w:rsidRPr="00DA7933">
              <w:rPr>
                <w:sz w:val="18"/>
              </w:rPr>
              <w:t>02/08/2022</w:t>
            </w:r>
          </w:p>
        </w:tc>
        <w:tc>
          <w:tcPr>
            <w:tcW w:w="598"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0D5628DC" w14:textId="77777777" w:rsidR="00E61EA6" w:rsidRPr="00DA7933" w:rsidRDefault="00E61EA6" w:rsidP="00DA7933">
            <w:pPr>
              <w:pStyle w:val="Sinespaciado"/>
              <w:rPr>
                <w:sz w:val="18"/>
              </w:rPr>
            </w:pPr>
            <w:r w:rsidRPr="00DA7933">
              <w:rPr>
                <w:sz w:val="18"/>
              </w:rPr>
              <w:t>Martes</w:t>
            </w:r>
          </w:p>
        </w:tc>
        <w:tc>
          <w:tcPr>
            <w:tcW w:w="726"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3D6A3CB0" w14:textId="77777777" w:rsidR="00E61EA6" w:rsidRPr="00DA7933" w:rsidRDefault="00E61EA6" w:rsidP="00DA7933">
            <w:pPr>
              <w:pStyle w:val="Sinespaciado"/>
              <w:rPr>
                <w:sz w:val="18"/>
              </w:rPr>
            </w:pPr>
            <w:r w:rsidRPr="00DA7933">
              <w:rPr>
                <w:sz w:val="18"/>
              </w:rPr>
              <w:t>24/10/2022</w:t>
            </w:r>
          </w:p>
        </w:tc>
        <w:tc>
          <w:tcPr>
            <w:tcW w:w="598" w:type="pct"/>
            <w:tcBorders>
              <w:top w:val="single" w:sz="4" w:space="0" w:color="375623"/>
              <w:left w:val="single" w:sz="4" w:space="0" w:color="375623"/>
              <w:bottom w:val="single" w:sz="4" w:space="0" w:color="375623"/>
              <w:right w:val="single" w:sz="12" w:space="0" w:color="375623"/>
            </w:tcBorders>
            <w:shd w:val="clear" w:color="000000" w:fill="E2EFDA"/>
            <w:noWrap/>
            <w:vAlign w:val="center"/>
            <w:hideMark/>
          </w:tcPr>
          <w:p w14:paraId="2FA711B1" w14:textId="77777777" w:rsidR="00E61EA6" w:rsidRPr="00DA7933" w:rsidRDefault="00E61EA6" w:rsidP="00DA7933">
            <w:pPr>
              <w:pStyle w:val="Sinespaciado"/>
              <w:rPr>
                <w:sz w:val="18"/>
              </w:rPr>
            </w:pPr>
            <w:r w:rsidRPr="00DA7933">
              <w:rPr>
                <w:sz w:val="18"/>
              </w:rPr>
              <w:t>Lunes</w:t>
            </w:r>
          </w:p>
        </w:tc>
      </w:tr>
      <w:tr w:rsidR="00E61EA6" w:rsidRPr="00DA7933" w14:paraId="0FD7086F" w14:textId="77777777" w:rsidTr="00DA7933">
        <w:trPr>
          <w:trHeight w:val="300"/>
        </w:trPr>
        <w:tc>
          <w:tcPr>
            <w:tcW w:w="1445" w:type="pct"/>
            <w:tcBorders>
              <w:top w:val="single" w:sz="4" w:space="0" w:color="375623"/>
              <w:left w:val="single" w:sz="12" w:space="0" w:color="375623"/>
              <w:bottom w:val="single" w:sz="4" w:space="0" w:color="375623"/>
              <w:right w:val="single" w:sz="4" w:space="0" w:color="375623"/>
            </w:tcBorders>
            <w:shd w:val="clear" w:color="000000" w:fill="A9D08E"/>
            <w:vAlign w:val="center"/>
            <w:hideMark/>
          </w:tcPr>
          <w:p w14:paraId="3F70C5BC" w14:textId="77777777" w:rsidR="00E61EA6" w:rsidRPr="00DA7933" w:rsidRDefault="00E61EA6" w:rsidP="00DA7933">
            <w:pPr>
              <w:pStyle w:val="Sinespaciado"/>
              <w:rPr>
                <w:sz w:val="18"/>
              </w:rPr>
            </w:pPr>
            <w:r w:rsidRPr="00DA7933">
              <w:rPr>
                <w:sz w:val="18"/>
              </w:rPr>
              <w:t>Instalación eléctrica</w:t>
            </w:r>
          </w:p>
        </w:tc>
        <w:tc>
          <w:tcPr>
            <w:tcW w:w="945"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645EA0BA" w14:textId="77777777" w:rsidR="00E61EA6" w:rsidRPr="00DA7933" w:rsidRDefault="00E61EA6" w:rsidP="00DA7933">
            <w:pPr>
              <w:pStyle w:val="Sinespaciado"/>
              <w:rPr>
                <w:sz w:val="18"/>
              </w:rPr>
            </w:pPr>
            <w:r w:rsidRPr="00DA7933">
              <w:rPr>
                <w:sz w:val="18"/>
              </w:rPr>
              <w:t>15</w:t>
            </w:r>
          </w:p>
        </w:tc>
        <w:tc>
          <w:tcPr>
            <w:tcW w:w="688"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1D48DAD6" w14:textId="77777777" w:rsidR="00E61EA6" w:rsidRPr="00DA7933" w:rsidRDefault="00E61EA6" w:rsidP="00DA7933">
            <w:pPr>
              <w:pStyle w:val="Sinespaciado"/>
              <w:rPr>
                <w:sz w:val="18"/>
              </w:rPr>
            </w:pPr>
            <w:r w:rsidRPr="00DA7933">
              <w:rPr>
                <w:sz w:val="18"/>
              </w:rPr>
              <w:t>28/09/2023</w:t>
            </w:r>
          </w:p>
        </w:tc>
        <w:tc>
          <w:tcPr>
            <w:tcW w:w="598"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0F00005D" w14:textId="77777777" w:rsidR="00E61EA6" w:rsidRPr="00DA7933" w:rsidRDefault="00E61EA6" w:rsidP="00DA7933">
            <w:pPr>
              <w:pStyle w:val="Sinespaciado"/>
              <w:rPr>
                <w:sz w:val="18"/>
              </w:rPr>
            </w:pPr>
            <w:r w:rsidRPr="00DA7933">
              <w:rPr>
                <w:sz w:val="18"/>
              </w:rPr>
              <w:t>Miércoles</w:t>
            </w:r>
          </w:p>
        </w:tc>
        <w:tc>
          <w:tcPr>
            <w:tcW w:w="726"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0E1AA13E" w14:textId="77777777" w:rsidR="00E61EA6" w:rsidRPr="00DA7933" w:rsidRDefault="00E61EA6" w:rsidP="00DA7933">
            <w:pPr>
              <w:pStyle w:val="Sinespaciado"/>
              <w:rPr>
                <w:sz w:val="18"/>
              </w:rPr>
            </w:pPr>
            <w:r w:rsidRPr="00DA7933">
              <w:rPr>
                <w:sz w:val="18"/>
              </w:rPr>
              <w:t>13/10/2023</w:t>
            </w:r>
          </w:p>
        </w:tc>
        <w:tc>
          <w:tcPr>
            <w:tcW w:w="598" w:type="pct"/>
            <w:tcBorders>
              <w:top w:val="single" w:sz="4" w:space="0" w:color="375623"/>
              <w:left w:val="single" w:sz="4" w:space="0" w:color="375623"/>
              <w:bottom w:val="single" w:sz="4" w:space="0" w:color="375623"/>
              <w:right w:val="single" w:sz="12" w:space="0" w:color="375623"/>
            </w:tcBorders>
            <w:shd w:val="clear" w:color="000000" w:fill="A9D08E"/>
            <w:noWrap/>
            <w:vAlign w:val="center"/>
            <w:hideMark/>
          </w:tcPr>
          <w:p w14:paraId="2EA87681" w14:textId="77777777" w:rsidR="00E61EA6" w:rsidRPr="00DA7933" w:rsidRDefault="00E61EA6" w:rsidP="00DA7933">
            <w:pPr>
              <w:pStyle w:val="Sinespaciado"/>
              <w:rPr>
                <w:sz w:val="18"/>
              </w:rPr>
            </w:pPr>
            <w:r w:rsidRPr="00DA7933">
              <w:rPr>
                <w:sz w:val="18"/>
              </w:rPr>
              <w:t>Viernes</w:t>
            </w:r>
          </w:p>
        </w:tc>
      </w:tr>
      <w:tr w:rsidR="00E61EA6" w:rsidRPr="00DA7933" w14:paraId="7E54537F" w14:textId="77777777" w:rsidTr="00DA7933">
        <w:trPr>
          <w:trHeight w:val="300"/>
        </w:trPr>
        <w:tc>
          <w:tcPr>
            <w:tcW w:w="1445" w:type="pct"/>
            <w:tcBorders>
              <w:top w:val="single" w:sz="4" w:space="0" w:color="375623"/>
              <w:left w:val="single" w:sz="12" w:space="0" w:color="375623"/>
              <w:bottom w:val="single" w:sz="4" w:space="0" w:color="375623"/>
              <w:right w:val="single" w:sz="4" w:space="0" w:color="375623"/>
            </w:tcBorders>
            <w:shd w:val="clear" w:color="000000" w:fill="E2EFDA"/>
            <w:vAlign w:val="center"/>
            <w:hideMark/>
          </w:tcPr>
          <w:p w14:paraId="476B4E6F" w14:textId="77777777" w:rsidR="00E61EA6" w:rsidRPr="00DA7933" w:rsidRDefault="00E61EA6" w:rsidP="00DA7933">
            <w:pPr>
              <w:pStyle w:val="Sinespaciado"/>
              <w:rPr>
                <w:sz w:val="18"/>
              </w:rPr>
            </w:pPr>
            <w:r w:rsidRPr="00DA7933">
              <w:rPr>
                <w:sz w:val="18"/>
              </w:rPr>
              <w:t>Instalación de agua y gas</w:t>
            </w:r>
          </w:p>
        </w:tc>
        <w:tc>
          <w:tcPr>
            <w:tcW w:w="945"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7AACD66E" w14:textId="77777777" w:rsidR="00E61EA6" w:rsidRPr="00DA7933" w:rsidRDefault="00E61EA6" w:rsidP="00DA7933">
            <w:pPr>
              <w:pStyle w:val="Sinespaciado"/>
              <w:rPr>
                <w:sz w:val="18"/>
              </w:rPr>
            </w:pPr>
            <w:r w:rsidRPr="00DA7933">
              <w:rPr>
                <w:sz w:val="18"/>
              </w:rPr>
              <w:t>15</w:t>
            </w:r>
          </w:p>
        </w:tc>
        <w:tc>
          <w:tcPr>
            <w:tcW w:w="688"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53AB3F8F" w14:textId="77777777" w:rsidR="00E61EA6" w:rsidRPr="00DA7933" w:rsidRDefault="00E61EA6" w:rsidP="00DA7933">
            <w:pPr>
              <w:pStyle w:val="Sinespaciado"/>
              <w:rPr>
                <w:sz w:val="18"/>
              </w:rPr>
            </w:pPr>
            <w:r w:rsidRPr="00DA7933">
              <w:rPr>
                <w:sz w:val="18"/>
              </w:rPr>
              <w:t>28/09/2023</w:t>
            </w:r>
          </w:p>
        </w:tc>
        <w:tc>
          <w:tcPr>
            <w:tcW w:w="598"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6BB225B1" w14:textId="77777777" w:rsidR="00E61EA6" w:rsidRPr="00DA7933" w:rsidRDefault="00E61EA6" w:rsidP="00DA7933">
            <w:pPr>
              <w:pStyle w:val="Sinespaciado"/>
              <w:rPr>
                <w:sz w:val="18"/>
              </w:rPr>
            </w:pPr>
            <w:r w:rsidRPr="00DA7933">
              <w:rPr>
                <w:sz w:val="18"/>
              </w:rPr>
              <w:t>Miércoles</w:t>
            </w:r>
          </w:p>
        </w:tc>
        <w:tc>
          <w:tcPr>
            <w:tcW w:w="726"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2C5CE1DA" w14:textId="77777777" w:rsidR="00E61EA6" w:rsidRPr="00DA7933" w:rsidRDefault="00E61EA6" w:rsidP="00DA7933">
            <w:pPr>
              <w:pStyle w:val="Sinespaciado"/>
              <w:rPr>
                <w:sz w:val="18"/>
              </w:rPr>
            </w:pPr>
            <w:r w:rsidRPr="00DA7933">
              <w:rPr>
                <w:sz w:val="18"/>
              </w:rPr>
              <w:t>13/10/2023</w:t>
            </w:r>
          </w:p>
        </w:tc>
        <w:tc>
          <w:tcPr>
            <w:tcW w:w="598" w:type="pct"/>
            <w:tcBorders>
              <w:top w:val="single" w:sz="4" w:space="0" w:color="375623"/>
              <w:left w:val="single" w:sz="4" w:space="0" w:color="375623"/>
              <w:bottom w:val="single" w:sz="4" w:space="0" w:color="375623"/>
              <w:right w:val="single" w:sz="12" w:space="0" w:color="375623"/>
            </w:tcBorders>
            <w:shd w:val="clear" w:color="000000" w:fill="E2EFDA"/>
            <w:noWrap/>
            <w:vAlign w:val="center"/>
            <w:hideMark/>
          </w:tcPr>
          <w:p w14:paraId="02512710" w14:textId="77777777" w:rsidR="00E61EA6" w:rsidRPr="00DA7933" w:rsidRDefault="00E61EA6" w:rsidP="00DA7933">
            <w:pPr>
              <w:pStyle w:val="Sinespaciado"/>
              <w:rPr>
                <w:sz w:val="18"/>
              </w:rPr>
            </w:pPr>
            <w:r w:rsidRPr="00DA7933">
              <w:rPr>
                <w:sz w:val="18"/>
              </w:rPr>
              <w:t>Viernes</w:t>
            </w:r>
          </w:p>
        </w:tc>
      </w:tr>
      <w:tr w:rsidR="00E61EA6" w:rsidRPr="00DA7933" w14:paraId="0EFCF926" w14:textId="77777777" w:rsidTr="00DA7933">
        <w:trPr>
          <w:trHeight w:val="300"/>
        </w:trPr>
        <w:tc>
          <w:tcPr>
            <w:tcW w:w="1445" w:type="pct"/>
            <w:tcBorders>
              <w:top w:val="single" w:sz="4" w:space="0" w:color="375623"/>
              <w:left w:val="single" w:sz="12" w:space="0" w:color="375623"/>
              <w:bottom w:val="single" w:sz="4" w:space="0" w:color="375623"/>
              <w:right w:val="single" w:sz="4" w:space="0" w:color="375623"/>
            </w:tcBorders>
            <w:shd w:val="clear" w:color="000000" w:fill="A9D08E"/>
            <w:vAlign w:val="center"/>
            <w:hideMark/>
          </w:tcPr>
          <w:p w14:paraId="0414224F" w14:textId="77777777" w:rsidR="00E61EA6" w:rsidRPr="00DA7933" w:rsidRDefault="00E61EA6" w:rsidP="00DA7933">
            <w:pPr>
              <w:pStyle w:val="Sinespaciado"/>
              <w:rPr>
                <w:sz w:val="18"/>
              </w:rPr>
            </w:pPr>
            <w:r w:rsidRPr="00DA7933">
              <w:rPr>
                <w:sz w:val="18"/>
              </w:rPr>
              <w:t>Instalación de caldera y red de vapor</w:t>
            </w:r>
          </w:p>
        </w:tc>
        <w:tc>
          <w:tcPr>
            <w:tcW w:w="945"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1374DBC9" w14:textId="77777777" w:rsidR="00E61EA6" w:rsidRPr="00DA7933" w:rsidRDefault="00E61EA6" w:rsidP="00DA7933">
            <w:pPr>
              <w:pStyle w:val="Sinespaciado"/>
              <w:rPr>
                <w:sz w:val="18"/>
              </w:rPr>
            </w:pPr>
            <w:r w:rsidRPr="00DA7933">
              <w:rPr>
                <w:sz w:val="18"/>
              </w:rPr>
              <w:t>15</w:t>
            </w:r>
          </w:p>
        </w:tc>
        <w:tc>
          <w:tcPr>
            <w:tcW w:w="688"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05207282" w14:textId="77777777" w:rsidR="00E61EA6" w:rsidRPr="00DA7933" w:rsidRDefault="00E61EA6" w:rsidP="00DA7933">
            <w:pPr>
              <w:pStyle w:val="Sinespaciado"/>
              <w:rPr>
                <w:sz w:val="18"/>
              </w:rPr>
            </w:pPr>
            <w:r w:rsidRPr="00DA7933">
              <w:rPr>
                <w:sz w:val="18"/>
              </w:rPr>
              <w:t>28/09/2023</w:t>
            </w:r>
          </w:p>
        </w:tc>
        <w:tc>
          <w:tcPr>
            <w:tcW w:w="598"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48D59974" w14:textId="77777777" w:rsidR="00E61EA6" w:rsidRPr="00DA7933" w:rsidRDefault="00E61EA6" w:rsidP="00DA7933">
            <w:pPr>
              <w:pStyle w:val="Sinespaciado"/>
              <w:rPr>
                <w:sz w:val="18"/>
              </w:rPr>
            </w:pPr>
            <w:r w:rsidRPr="00DA7933">
              <w:rPr>
                <w:sz w:val="18"/>
              </w:rPr>
              <w:t>Miércoles</w:t>
            </w:r>
          </w:p>
        </w:tc>
        <w:tc>
          <w:tcPr>
            <w:tcW w:w="726"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456CC1C5" w14:textId="77777777" w:rsidR="00E61EA6" w:rsidRPr="00DA7933" w:rsidRDefault="00E61EA6" w:rsidP="00DA7933">
            <w:pPr>
              <w:pStyle w:val="Sinespaciado"/>
              <w:rPr>
                <w:sz w:val="18"/>
              </w:rPr>
            </w:pPr>
            <w:r w:rsidRPr="00DA7933">
              <w:rPr>
                <w:sz w:val="18"/>
              </w:rPr>
              <w:t>13/10/2023</w:t>
            </w:r>
          </w:p>
        </w:tc>
        <w:tc>
          <w:tcPr>
            <w:tcW w:w="598" w:type="pct"/>
            <w:tcBorders>
              <w:top w:val="single" w:sz="4" w:space="0" w:color="375623"/>
              <w:left w:val="single" w:sz="4" w:space="0" w:color="375623"/>
              <w:bottom w:val="single" w:sz="4" w:space="0" w:color="375623"/>
              <w:right w:val="single" w:sz="12" w:space="0" w:color="375623"/>
            </w:tcBorders>
            <w:shd w:val="clear" w:color="000000" w:fill="A9D08E"/>
            <w:noWrap/>
            <w:vAlign w:val="center"/>
            <w:hideMark/>
          </w:tcPr>
          <w:p w14:paraId="7852791B" w14:textId="77777777" w:rsidR="00E61EA6" w:rsidRPr="00DA7933" w:rsidRDefault="00E61EA6" w:rsidP="00DA7933">
            <w:pPr>
              <w:pStyle w:val="Sinespaciado"/>
              <w:rPr>
                <w:sz w:val="18"/>
              </w:rPr>
            </w:pPr>
            <w:r w:rsidRPr="00DA7933">
              <w:rPr>
                <w:sz w:val="18"/>
              </w:rPr>
              <w:t>Viernes</w:t>
            </w:r>
          </w:p>
        </w:tc>
      </w:tr>
      <w:tr w:rsidR="00E61EA6" w:rsidRPr="00DA7933" w14:paraId="5489133D" w14:textId="77777777" w:rsidTr="00DA7933">
        <w:trPr>
          <w:trHeight w:val="315"/>
        </w:trPr>
        <w:tc>
          <w:tcPr>
            <w:tcW w:w="1445" w:type="pct"/>
            <w:tcBorders>
              <w:top w:val="single" w:sz="4" w:space="0" w:color="375623"/>
              <w:left w:val="single" w:sz="12" w:space="0" w:color="375623"/>
              <w:bottom w:val="single" w:sz="4" w:space="0" w:color="375623"/>
              <w:right w:val="single" w:sz="4" w:space="0" w:color="375623"/>
            </w:tcBorders>
            <w:shd w:val="clear" w:color="000000" w:fill="E2EFDA"/>
            <w:noWrap/>
            <w:vAlign w:val="center"/>
            <w:hideMark/>
          </w:tcPr>
          <w:p w14:paraId="19EECF7E" w14:textId="77777777" w:rsidR="00E61EA6" w:rsidRPr="00DA7933" w:rsidRDefault="00E61EA6" w:rsidP="00DA7933">
            <w:pPr>
              <w:pStyle w:val="Sinespaciado"/>
              <w:rPr>
                <w:sz w:val="18"/>
              </w:rPr>
            </w:pPr>
            <w:r w:rsidRPr="00DA7933">
              <w:rPr>
                <w:sz w:val="18"/>
              </w:rPr>
              <w:t>Adquisición de equipos</w:t>
            </w:r>
          </w:p>
        </w:tc>
        <w:tc>
          <w:tcPr>
            <w:tcW w:w="945"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799AE073" w14:textId="77777777" w:rsidR="00E61EA6" w:rsidRPr="00DA7933" w:rsidRDefault="00E61EA6" w:rsidP="00DA7933">
            <w:pPr>
              <w:pStyle w:val="Sinespaciado"/>
              <w:rPr>
                <w:sz w:val="18"/>
              </w:rPr>
            </w:pPr>
            <w:r w:rsidRPr="00DA7933">
              <w:rPr>
                <w:sz w:val="18"/>
              </w:rPr>
              <w:t>81</w:t>
            </w:r>
          </w:p>
        </w:tc>
        <w:tc>
          <w:tcPr>
            <w:tcW w:w="688"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45A18726" w14:textId="77777777" w:rsidR="00E61EA6" w:rsidRPr="00DA7933" w:rsidRDefault="00E61EA6" w:rsidP="00DA7933">
            <w:pPr>
              <w:pStyle w:val="Sinespaciado"/>
              <w:rPr>
                <w:sz w:val="18"/>
              </w:rPr>
            </w:pPr>
            <w:r w:rsidRPr="00DA7933">
              <w:rPr>
                <w:sz w:val="18"/>
              </w:rPr>
              <w:t>13/09/2023</w:t>
            </w:r>
          </w:p>
        </w:tc>
        <w:tc>
          <w:tcPr>
            <w:tcW w:w="598"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60CAA1E2" w14:textId="77777777" w:rsidR="00E61EA6" w:rsidRPr="00DA7933" w:rsidRDefault="00E61EA6" w:rsidP="00DA7933">
            <w:pPr>
              <w:pStyle w:val="Sinespaciado"/>
              <w:rPr>
                <w:sz w:val="18"/>
              </w:rPr>
            </w:pPr>
            <w:r w:rsidRPr="00DA7933">
              <w:rPr>
                <w:sz w:val="18"/>
              </w:rPr>
              <w:t>Martes</w:t>
            </w:r>
          </w:p>
        </w:tc>
        <w:tc>
          <w:tcPr>
            <w:tcW w:w="726"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58B13637" w14:textId="77777777" w:rsidR="00E61EA6" w:rsidRPr="00DA7933" w:rsidRDefault="00E61EA6" w:rsidP="00DA7933">
            <w:pPr>
              <w:pStyle w:val="Sinespaciado"/>
              <w:rPr>
                <w:sz w:val="18"/>
              </w:rPr>
            </w:pPr>
            <w:r w:rsidRPr="00DA7933">
              <w:rPr>
                <w:sz w:val="18"/>
              </w:rPr>
              <w:t>01/12/2023</w:t>
            </w:r>
          </w:p>
        </w:tc>
        <w:tc>
          <w:tcPr>
            <w:tcW w:w="598" w:type="pct"/>
            <w:tcBorders>
              <w:top w:val="single" w:sz="4" w:space="0" w:color="375623"/>
              <w:left w:val="single" w:sz="4" w:space="0" w:color="375623"/>
              <w:bottom w:val="single" w:sz="4" w:space="0" w:color="375623"/>
              <w:right w:val="single" w:sz="12" w:space="0" w:color="375623"/>
            </w:tcBorders>
            <w:shd w:val="clear" w:color="000000" w:fill="E2EFDA"/>
            <w:noWrap/>
            <w:vAlign w:val="center"/>
            <w:hideMark/>
          </w:tcPr>
          <w:p w14:paraId="2179B107" w14:textId="77777777" w:rsidR="00E61EA6" w:rsidRPr="00DA7933" w:rsidRDefault="00E61EA6" w:rsidP="00DA7933">
            <w:pPr>
              <w:pStyle w:val="Sinespaciado"/>
              <w:rPr>
                <w:sz w:val="18"/>
              </w:rPr>
            </w:pPr>
            <w:r w:rsidRPr="00DA7933">
              <w:rPr>
                <w:sz w:val="18"/>
              </w:rPr>
              <w:t>Viernes</w:t>
            </w:r>
          </w:p>
        </w:tc>
      </w:tr>
      <w:tr w:rsidR="00E61EA6" w:rsidRPr="00DA7933" w14:paraId="3D142AA3" w14:textId="77777777" w:rsidTr="00DA7933">
        <w:trPr>
          <w:trHeight w:val="300"/>
        </w:trPr>
        <w:tc>
          <w:tcPr>
            <w:tcW w:w="1445" w:type="pct"/>
            <w:tcBorders>
              <w:top w:val="single" w:sz="4" w:space="0" w:color="375623"/>
              <w:left w:val="single" w:sz="12" w:space="0" w:color="375623"/>
              <w:bottom w:val="single" w:sz="4" w:space="0" w:color="375623"/>
              <w:right w:val="single" w:sz="4" w:space="0" w:color="375623"/>
            </w:tcBorders>
            <w:shd w:val="clear" w:color="000000" w:fill="A9D08E"/>
            <w:noWrap/>
            <w:vAlign w:val="center"/>
            <w:hideMark/>
          </w:tcPr>
          <w:p w14:paraId="29B3DFC2" w14:textId="77777777" w:rsidR="00E61EA6" w:rsidRPr="00DA7933" w:rsidRDefault="00E61EA6" w:rsidP="00DA7933">
            <w:pPr>
              <w:pStyle w:val="Sinespaciado"/>
              <w:rPr>
                <w:sz w:val="18"/>
              </w:rPr>
            </w:pPr>
            <w:r w:rsidRPr="00DA7933">
              <w:rPr>
                <w:sz w:val="18"/>
              </w:rPr>
              <w:t>Compra y transporte de equipos</w:t>
            </w:r>
          </w:p>
        </w:tc>
        <w:tc>
          <w:tcPr>
            <w:tcW w:w="945"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749BCBB9" w14:textId="77777777" w:rsidR="00E61EA6" w:rsidRPr="00DA7933" w:rsidRDefault="00E61EA6" w:rsidP="00DA7933">
            <w:pPr>
              <w:pStyle w:val="Sinespaciado"/>
              <w:rPr>
                <w:sz w:val="18"/>
              </w:rPr>
            </w:pPr>
            <w:r w:rsidRPr="00DA7933">
              <w:rPr>
                <w:sz w:val="18"/>
              </w:rPr>
              <w:t>30</w:t>
            </w:r>
          </w:p>
        </w:tc>
        <w:tc>
          <w:tcPr>
            <w:tcW w:w="688"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17E36588" w14:textId="77777777" w:rsidR="00E61EA6" w:rsidRPr="00DA7933" w:rsidRDefault="00E61EA6" w:rsidP="00DA7933">
            <w:pPr>
              <w:pStyle w:val="Sinespaciado"/>
              <w:rPr>
                <w:sz w:val="18"/>
              </w:rPr>
            </w:pPr>
            <w:r w:rsidRPr="00DA7933">
              <w:rPr>
                <w:sz w:val="18"/>
              </w:rPr>
              <w:t>13/09/2023</w:t>
            </w:r>
          </w:p>
        </w:tc>
        <w:tc>
          <w:tcPr>
            <w:tcW w:w="598"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09BAC67C" w14:textId="77777777" w:rsidR="00E61EA6" w:rsidRPr="00DA7933" w:rsidRDefault="00E61EA6" w:rsidP="00DA7933">
            <w:pPr>
              <w:pStyle w:val="Sinespaciado"/>
              <w:rPr>
                <w:sz w:val="18"/>
              </w:rPr>
            </w:pPr>
            <w:r w:rsidRPr="00DA7933">
              <w:rPr>
                <w:sz w:val="18"/>
              </w:rPr>
              <w:t>Martes</w:t>
            </w:r>
          </w:p>
        </w:tc>
        <w:tc>
          <w:tcPr>
            <w:tcW w:w="726"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5D5D3FBD" w14:textId="77777777" w:rsidR="00E61EA6" w:rsidRPr="00DA7933" w:rsidRDefault="00E61EA6" w:rsidP="00DA7933">
            <w:pPr>
              <w:pStyle w:val="Sinespaciado"/>
              <w:rPr>
                <w:sz w:val="18"/>
              </w:rPr>
            </w:pPr>
            <w:r w:rsidRPr="00DA7933">
              <w:rPr>
                <w:sz w:val="18"/>
              </w:rPr>
              <w:t>13/10/2023</w:t>
            </w:r>
          </w:p>
        </w:tc>
        <w:tc>
          <w:tcPr>
            <w:tcW w:w="598" w:type="pct"/>
            <w:tcBorders>
              <w:top w:val="single" w:sz="4" w:space="0" w:color="375623"/>
              <w:left w:val="single" w:sz="4" w:space="0" w:color="375623"/>
              <w:bottom w:val="single" w:sz="4" w:space="0" w:color="375623"/>
              <w:right w:val="single" w:sz="12" w:space="0" w:color="375623"/>
            </w:tcBorders>
            <w:shd w:val="clear" w:color="000000" w:fill="A9D08E"/>
            <w:noWrap/>
            <w:vAlign w:val="center"/>
            <w:hideMark/>
          </w:tcPr>
          <w:p w14:paraId="5D631471" w14:textId="77777777" w:rsidR="00E61EA6" w:rsidRPr="00DA7933" w:rsidRDefault="00E61EA6" w:rsidP="00DA7933">
            <w:pPr>
              <w:pStyle w:val="Sinespaciado"/>
              <w:rPr>
                <w:sz w:val="18"/>
              </w:rPr>
            </w:pPr>
            <w:r w:rsidRPr="00DA7933">
              <w:rPr>
                <w:sz w:val="18"/>
              </w:rPr>
              <w:t>Viernes</w:t>
            </w:r>
          </w:p>
        </w:tc>
      </w:tr>
      <w:tr w:rsidR="00E61EA6" w:rsidRPr="00DA7933" w14:paraId="69DEC294" w14:textId="77777777" w:rsidTr="00DA7933">
        <w:trPr>
          <w:trHeight w:val="300"/>
        </w:trPr>
        <w:tc>
          <w:tcPr>
            <w:tcW w:w="1445" w:type="pct"/>
            <w:tcBorders>
              <w:top w:val="single" w:sz="4" w:space="0" w:color="375623"/>
              <w:left w:val="single" w:sz="12" w:space="0" w:color="375623"/>
              <w:bottom w:val="single" w:sz="4" w:space="0" w:color="375623"/>
              <w:right w:val="single" w:sz="4" w:space="0" w:color="375623"/>
            </w:tcBorders>
            <w:shd w:val="clear" w:color="000000" w:fill="E2EFDA"/>
            <w:noWrap/>
            <w:vAlign w:val="center"/>
            <w:hideMark/>
          </w:tcPr>
          <w:p w14:paraId="49B48528" w14:textId="77777777" w:rsidR="00E61EA6" w:rsidRPr="00DA7933" w:rsidRDefault="00E61EA6" w:rsidP="00DA7933">
            <w:pPr>
              <w:pStyle w:val="Sinespaciado"/>
              <w:rPr>
                <w:sz w:val="18"/>
              </w:rPr>
            </w:pPr>
            <w:r w:rsidRPr="00DA7933">
              <w:rPr>
                <w:sz w:val="18"/>
              </w:rPr>
              <w:t>Instalación de los equipos</w:t>
            </w:r>
          </w:p>
        </w:tc>
        <w:tc>
          <w:tcPr>
            <w:tcW w:w="945"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2D65367C" w14:textId="77777777" w:rsidR="00E61EA6" w:rsidRPr="00DA7933" w:rsidRDefault="00E61EA6" w:rsidP="00DA7933">
            <w:pPr>
              <w:pStyle w:val="Sinespaciado"/>
              <w:rPr>
                <w:sz w:val="18"/>
              </w:rPr>
            </w:pPr>
            <w:r w:rsidRPr="00DA7933">
              <w:rPr>
                <w:sz w:val="18"/>
              </w:rPr>
              <w:t>50</w:t>
            </w:r>
          </w:p>
        </w:tc>
        <w:tc>
          <w:tcPr>
            <w:tcW w:w="688"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1EE7FC8E" w14:textId="77777777" w:rsidR="00E61EA6" w:rsidRPr="00DA7933" w:rsidRDefault="00E61EA6" w:rsidP="00DA7933">
            <w:pPr>
              <w:pStyle w:val="Sinespaciado"/>
              <w:rPr>
                <w:sz w:val="18"/>
              </w:rPr>
            </w:pPr>
            <w:r w:rsidRPr="00DA7933">
              <w:rPr>
                <w:sz w:val="18"/>
              </w:rPr>
              <w:t>13/10/2023</w:t>
            </w:r>
          </w:p>
        </w:tc>
        <w:tc>
          <w:tcPr>
            <w:tcW w:w="598"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44D08E54" w14:textId="77777777" w:rsidR="00E61EA6" w:rsidRPr="00DA7933" w:rsidRDefault="00E61EA6" w:rsidP="00DA7933">
            <w:pPr>
              <w:pStyle w:val="Sinespaciado"/>
              <w:rPr>
                <w:sz w:val="18"/>
              </w:rPr>
            </w:pPr>
            <w:r w:rsidRPr="00DA7933">
              <w:rPr>
                <w:sz w:val="18"/>
              </w:rPr>
              <w:t>Jueves</w:t>
            </w:r>
          </w:p>
        </w:tc>
        <w:tc>
          <w:tcPr>
            <w:tcW w:w="726"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0FF115F1" w14:textId="77777777" w:rsidR="00E61EA6" w:rsidRPr="00DA7933" w:rsidRDefault="00E61EA6" w:rsidP="00DA7933">
            <w:pPr>
              <w:pStyle w:val="Sinespaciado"/>
              <w:rPr>
                <w:sz w:val="18"/>
              </w:rPr>
            </w:pPr>
            <w:r w:rsidRPr="00DA7933">
              <w:rPr>
                <w:sz w:val="18"/>
              </w:rPr>
              <w:t>01/12/2023</w:t>
            </w:r>
          </w:p>
        </w:tc>
        <w:tc>
          <w:tcPr>
            <w:tcW w:w="598" w:type="pct"/>
            <w:tcBorders>
              <w:top w:val="single" w:sz="4" w:space="0" w:color="375623"/>
              <w:left w:val="single" w:sz="4" w:space="0" w:color="375623"/>
              <w:bottom w:val="single" w:sz="4" w:space="0" w:color="375623"/>
              <w:right w:val="single" w:sz="12" w:space="0" w:color="375623"/>
            </w:tcBorders>
            <w:shd w:val="clear" w:color="000000" w:fill="E2EFDA"/>
            <w:noWrap/>
            <w:vAlign w:val="center"/>
            <w:hideMark/>
          </w:tcPr>
          <w:p w14:paraId="2EE387D5" w14:textId="77777777" w:rsidR="00E61EA6" w:rsidRPr="00DA7933" w:rsidRDefault="00E61EA6" w:rsidP="00DA7933">
            <w:pPr>
              <w:pStyle w:val="Sinespaciado"/>
              <w:rPr>
                <w:sz w:val="18"/>
              </w:rPr>
            </w:pPr>
            <w:r w:rsidRPr="00DA7933">
              <w:rPr>
                <w:sz w:val="18"/>
              </w:rPr>
              <w:t>Viernes</w:t>
            </w:r>
          </w:p>
        </w:tc>
      </w:tr>
      <w:tr w:rsidR="00E61EA6" w:rsidRPr="00DA7933" w14:paraId="6A68E344" w14:textId="77777777" w:rsidTr="00DA7933">
        <w:trPr>
          <w:trHeight w:val="300"/>
        </w:trPr>
        <w:tc>
          <w:tcPr>
            <w:tcW w:w="1445" w:type="pct"/>
            <w:tcBorders>
              <w:top w:val="single" w:sz="4" w:space="0" w:color="375623"/>
              <w:left w:val="single" w:sz="12" w:space="0" w:color="375623"/>
              <w:bottom w:val="single" w:sz="4" w:space="0" w:color="375623"/>
              <w:right w:val="single" w:sz="4" w:space="0" w:color="375623"/>
            </w:tcBorders>
            <w:shd w:val="clear" w:color="000000" w:fill="A9D08E"/>
            <w:noWrap/>
            <w:vAlign w:val="center"/>
            <w:hideMark/>
          </w:tcPr>
          <w:p w14:paraId="21DB9D8E" w14:textId="77777777" w:rsidR="00E61EA6" w:rsidRPr="00DA7933" w:rsidRDefault="00E61EA6" w:rsidP="00DA7933">
            <w:pPr>
              <w:pStyle w:val="Sinespaciado"/>
              <w:rPr>
                <w:sz w:val="18"/>
              </w:rPr>
            </w:pPr>
            <w:r w:rsidRPr="00DA7933">
              <w:rPr>
                <w:sz w:val="18"/>
              </w:rPr>
              <w:t>Compra de rodados</w:t>
            </w:r>
          </w:p>
        </w:tc>
        <w:tc>
          <w:tcPr>
            <w:tcW w:w="945"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013818BF" w14:textId="77777777" w:rsidR="00E61EA6" w:rsidRPr="00DA7933" w:rsidRDefault="00E61EA6" w:rsidP="00DA7933">
            <w:pPr>
              <w:pStyle w:val="Sinespaciado"/>
              <w:rPr>
                <w:sz w:val="18"/>
              </w:rPr>
            </w:pPr>
            <w:r w:rsidRPr="00DA7933">
              <w:rPr>
                <w:sz w:val="18"/>
              </w:rPr>
              <w:t>1</w:t>
            </w:r>
          </w:p>
        </w:tc>
        <w:tc>
          <w:tcPr>
            <w:tcW w:w="688"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601A07CA" w14:textId="77777777" w:rsidR="00E61EA6" w:rsidRPr="00DA7933" w:rsidRDefault="00E61EA6" w:rsidP="00DA7933">
            <w:pPr>
              <w:pStyle w:val="Sinespaciado"/>
              <w:rPr>
                <w:sz w:val="18"/>
              </w:rPr>
            </w:pPr>
            <w:r w:rsidRPr="00DA7933">
              <w:rPr>
                <w:sz w:val="18"/>
              </w:rPr>
              <w:t>13/09/2023</w:t>
            </w:r>
          </w:p>
        </w:tc>
        <w:tc>
          <w:tcPr>
            <w:tcW w:w="598"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61A9B742" w14:textId="77777777" w:rsidR="00E61EA6" w:rsidRPr="00DA7933" w:rsidRDefault="00E61EA6" w:rsidP="00DA7933">
            <w:pPr>
              <w:pStyle w:val="Sinespaciado"/>
              <w:rPr>
                <w:sz w:val="18"/>
              </w:rPr>
            </w:pPr>
            <w:r w:rsidRPr="00DA7933">
              <w:rPr>
                <w:sz w:val="18"/>
              </w:rPr>
              <w:t>Miércoles</w:t>
            </w:r>
          </w:p>
        </w:tc>
        <w:tc>
          <w:tcPr>
            <w:tcW w:w="726"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46E85357" w14:textId="77777777" w:rsidR="00E61EA6" w:rsidRPr="00DA7933" w:rsidRDefault="00E61EA6" w:rsidP="00DA7933">
            <w:pPr>
              <w:pStyle w:val="Sinespaciado"/>
              <w:rPr>
                <w:sz w:val="18"/>
              </w:rPr>
            </w:pPr>
            <w:r w:rsidRPr="00DA7933">
              <w:rPr>
                <w:sz w:val="18"/>
              </w:rPr>
              <w:t>14/09/2023</w:t>
            </w:r>
          </w:p>
        </w:tc>
        <w:tc>
          <w:tcPr>
            <w:tcW w:w="598" w:type="pct"/>
            <w:tcBorders>
              <w:top w:val="single" w:sz="4" w:space="0" w:color="375623"/>
              <w:left w:val="single" w:sz="4" w:space="0" w:color="375623"/>
              <w:bottom w:val="single" w:sz="4" w:space="0" w:color="375623"/>
              <w:right w:val="single" w:sz="12" w:space="0" w:color="375623"/>
            </w:tcBorders>
            <w:shd w:val="clear" w:color="000000" w:fill="A9D08E"/>
            <w:noWrap/>
            <w:vAlign w:val="center"/>
            <w:hideMark/>
          </w:tcPr>
          <w:p w14:paraId="59D20DD1" w14:textId="77777777" w:rsidR="00E61EA6" w:rsidRPr="00DA7933" w:rsidRDefault="00E61EA6" w:rsidP="00DA7933">
            <w:pPr>
              <w:pStyle w:val="Sinespaciado"/>
              <w:rPr>
                <w:sz w:val="18"/>
              </w:rPr>
            </w:pPr>
            <w:r w:rsidRPr="00DA7933">
              <w:rPr>
                <w:sz w:val="18"/>
              </w:rPr>
              <w:t>Jueves</w:t>
            </w:r>
          </w:p>
        </w:tc>
      </w:tr>
      <w:tr w:rsidR="00E61EA6" w:rsidRPr="00DA7933" w14:paraId="5BE9EB06" w14:textId="77777777" w:rsidTr="00DA7933">
        <w:trPr>
          <w:trHeight w:val="315"/>
        </w:trPr>
        <w:tc>
          <w:tcPr>
            <w:tcW w:w="1445" w:type="pct"/>
            <w:tcBorders>
              <w:top w:val="single" w:sz="4" w:space="0" w:color="375623"/>
              <w:left w:val="single" w:sz="12" w:space="0" w:color="375623"/>
              <w:bottom w:val="single" w:sz="4" w:space="0" w:color="375623"/>
              <w:right w:val="single" w:sz="4" w:space="0" w:color="375623"/>
            </w:tcBorders>
            <w:shd w:val="clear" w:color="000000" w:fill="E2EFDA"/>
            <w:noWrap/>
            <w:vAlign w:val="center"/>
            <w:hideMark/>
          </w:tcPr>
          <w:p w14:paraId="54E38776" w14:textId="77777777" w:rsidR="00E61EA6" w:rsidRPr="00DA7933" w:rsidRDefault="00E61EA6" w:rsidP="00DA7933">
            <w:pPr>
              <w:pStyle w:val="Sinespaciado"/>
              <w:rPr>
                <w:sz w:val="18"/>
              </w:rPr>
            </w:pPr>
            <w:r w:rsidRPr="00DA7933">
              <w:rPr>
                <w:sz w:val="18"/>
              </w:rPr>
              <w:t>Contratación de operarios</w:t>
            </w:r>
          </w:p>
        </w:tc>
        <w:tc>
          <w:tcPr>
            <w:tcW w:w="945"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37D098F4" w14:textId="77777777" w:rsidR="00E61EA6" w:rsidRPr="00DA7933" w:rsidRDefault="00E61EA6" w:rsidP="00DA7933">
            <w:pPr>
              <w:pStyle w:val="Sinespaciado"/>
              <w:rPr>
                <w:sz w:val="18"/>
              </w:rPr>
            </w:pPr>
            <w:r w:rsidRPr="00DA7933">
              <w:rPr>
                <w:sz w:val="18"/>
              </w:rPr>
              <w:t>52</w:t>
            </w:r>
          </w:p>
        </w:tc>
        <w:tc>
          <w:tcPr>
            <w:tcW w:w="688"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58888F5F" w14:textId="77777777" w:rsidR="00E61EA6" w:rsidRPr="00DA7933" w:rsidRDefault="00E61EA6" w:rsidP="00DA7933">
            <w:pPr>
              <w:pStyle w:val="Sinespaciado"/>
              <w:rPr>
                <w:sz w:val="18"/>
              </w:rPr>
            </w:pPr>
            <w:r w:rsidRPr="00DA7933">
              <w:rPr>
                <w:sz w:val="18"/>
              </w:rPr>
              <w:t>10/10/2023</w:t>
            </w:r>
          </w:p>
        </w:tc>
        <w:tc>
          <w:tcPr>
            <w:tcW w:w="598"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09F11B56" w14:textId="77777777" w:rsidR="00E61EA6" w:rsidRPr="00DA7933" w:rsidRDefault="00E61EA6" w:rsidP="00DA7933">
            <w:pPr>
              <w:pStyle w:val="Sinespaciado"/>
              <w:rPr>
                <w:sz w:val="18"/>
              </w:rPr>
            </w:pPr>
            <w:r w:rsidRPr="00DA7933">
              <w:rPr>
                <w:sz w:val="18"/>
              </w:rPr>
              <w:t>Martes</w:t>
            </w:r>
          </w:p>
        </w:tc>
        <w:tc>
          <w:tcPr>
            <w:tcW w:w="726"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01B27455" w14:textId="77777777" w:rsidR="00E61EA6" w:rsidRPr="00DA7933" w:rsidRDefault="00E61EA6" w:rsidP="00DA7933">
            <w:pPr>
              <w:pStyle w:val="Sinespaciado"/>
              <w:rPr>
                <w:sz w:val="18"/>
              </w:rPr>
            </w:pPr>
            <w:r w:rsidRPr="00DA7933">
              <w:rPr>
                <w:sz w:val="18"/>
              </w:rPr>
              <w:t>01/12/2023</w:t>
            </w:r>
          </w:p>
        </w:tc>
        <w:tc>
          <w:tcPr>
            <w:tcW w:w="598" w:type="pct"/>
            <w:tcBorders>
              <w:top w:val="single" w:sz="4" w:space="0" w:color="375623"/>
              <w:left w:val="single" w:sz="4" w:space="0" w:color="375623"/>
              <w:bottom w:val="single" w:sz="4" w:space="0" w:color="375623"/>
              <w:right w:val="single" w:sz="12" w:space="0" w:color="375623"/>
            </w:tcBorders>
            <w:shd w:val="clear" w:color="000000" w:fill="E2EFDA"/>
            <w:noWrap/>
            <w:vAlign w:val="center"/>
            <w:hideMark/>
          </w:tcPr>
          <w:p w14:paraId="36259C4C" w14:textId="77777777" w:rsidR="00E61EA6" w:rsidRPr="00DA7933" w:rsidRDefault="00E61EA6" w:rsidP="00DA7933">
            <w:pPr>
              <w:pStyle w:val="Sinespaciado"/>
              <w:rPr>
                <w:sz w:val="18"/>
              </w:rPr>
            </w:pPr>
            <w:r w:rsidRPr="00DA7933">
              <w:rPr>
                <w:sz w:val="18"/>
              </w:rPr>
              <w:t>Viernes</w:t>
            </w:r>
          </w:p>
        </w:tc>
      </w:tr>
      <w:tr w:rsidR="00E61EA6" w:rsidRPr="00DA7933" w14:paraId="79DC2F75" w14:textId="77777777" w:rsidTr="00DA7933">
        <w:trPr>
          <w:trHeight w:val="300"/>
        </w:trPr>
        <w:tc>
          <w:tcPr>
            <w:tcW w:w="1445" w:type="pct"/>
            <w:tcBorders>
              <w:top w:val="single" w:sz="4" w:space="0" w:color="375623"/>
              <w:left w:val="single" w:sz="12" w:space="0" w:color="375623"/>
              <w:bottom w:val="single" w:sz="4" w:space="0" w:color="375623"/>
              <w:right w:val="single" w:sz="4" w:space="0" w:color="375623"/>
            </w:tcBorders>
            <w:shd w:val="clear" w:color="000000" w:fill="A9D08E"/>
            <w:noWrap/>
            <w:vAlign w:val="center"/>
            <w:hideMark/>
          </w:tcPr>
          <w:p w14:paraId="37EA26BD" w14:textId="77777777" w:rsidR="00E61EA6" w:rsidRPr="00DA7933" w:rsidRDefault="00E61EA6" w:rsidP="00DA7933">
            <w:pPr>
              <w:pStyle w:val="Sinespaciado"/>
              <w:rPr>
                <w:sz w:val="18"/>
              </w:rPr>
            </w:pPr>
            <w:r w:rsidRPr="00DA7933">
              <w:rPr>
                <w:sz w:val="18"/>
              </w:rPr>
              <w:t>Reclutamiento</w:t>
            </w:r>
          </w:p>
        </w:tc>
        <w:tc>
          <w:tcPr>
            <w:tcW w:w="945"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2CDCE72B" w14:textId="77777777" w:rsidR="00E61EA6" w:rsidRPr="00DA7933" w:rsidRDefault="00E61EA6" w:rsidP="00DA7933">
            <w:pPr>
              <w:pStyle w:val="Sinespaciado"/>
              <w:rPr>
                <w:sz w:val="18"/>
              </w:rPr>
            </w:pPr>
            <w:r w:rsidRPr="00DA7933">
              <w:rPr>
                <w:sz w:val="18"/>
              </w:rPr>
              <w:t>30</w:t>
            </w:r>
          </w:p>
        </w:tc>
        <w:tc>
          <w:tcPr>
            <w:tcW w:w="688"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319D338A" w14:textId="77777777" w:rsidR="00E61EA6" w:rsidRPr="00DA7933" w:rsidRDefault="00E61EA6" w:rsidP="00DA7933">
            <w:pPr>
              <w:pStyle w:val="Sinespaciado"/>
              <w:rPr>
                <w:sz w:val="18"/>
              </w:rPr>
            </w:pPr>
            <w:r w:rsidRPr="00DA7933">
              <w:rPr>
                <w:sz w:val="18"/>
              </w:rPr>
              <w:t>10/10/2023</w:t>
            </w:r>
          </w:p>
        </w:tc>
        <w:tc>
          <w:tcPr>
            <w:tcW w:w="598"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76CF0394" w14:textId="77777777" w:rsidR="00E61EA6" w:rsidRPr="00DA7933" w:rsidRDefault="00E61EA6" w:rsidP="00DA7933">
            <w:pPr>
              <w:pStyle w:val="Sinespaciado"/>
              <w:rPr>
                <w:sz w:val="18"/>
              </w:rPr>
            </w:pPr>
            <w:r w:rsidRPr="00DA7933">
              <w:rPr>
                <w:sz w:val="18"/>
              </w:rPr>
              <w:t>Martes</w:t>
            </w:r>
          </w:p>
        </w:tc>
        <w:tc>
          <w:tcPr>
            <w:tcW w:w="726"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7EC94BC8" w14:textId="77777777" w:rsidR="00E61EA6" w:rsidRPr="00DA7933" w:rsidRDefault="00E61EA6" w:rsidP="00DA7933">
            <w:pPr>
              <w:pStyle w:val="Sinespaciado"/>
              <w:rPr>
                <w:sz w:val="18"/>
              </w:rPr>
            </w:pPr>
            <w:r w:rsidRPr="00DA7933">
              <w:rPr>
                <w:sz w:val="18"/>
              </w:rPr>
              <w:t>09/11/2023</w:t>
            </w:r>
          </w:p>
        </w:tc>
        <w:tc>
          <w:tcPr>
            <w:tcW w:w="598" w:type="pct"/>
            <w:tcBorders>
              <w:top w:val="single" w:sz="4" w:space="0" w:color="375623"/>
              <w:left w:val="single" w:sz="4" w:space="0" w:color="375623"/>
              <w:bottom w:val="single" w:sz="4" w:space="0" w:color="375623"/>
              <w:right w:val="single" w:sz="12" w:space="0" w:color="375623"/>
            </w:tcBorders>
            <w:shd w:val="clear" w:color="000000" w:fill="A9D08E"/>
            <w:noWrap/>
            <w:vAlign w:val="center"/>
            <w:hideMark/>
          </w:tcPr>
          <w:p w14:paraId="0B6D4426" w14:textId="77777777" w:rsidR="00E61EA6" w:rsidRPr="00DA7933" w:rsidRDefault="00E61EA6" w:rsidP="00DA7933">
            <w:pPr>
              <w:pStyle w:val="Sinespaciado"/>
              <w:rPr>
                <w:sz w:val="18"/>
              </w:rPr>
            </w:pPr>
            <w:r w:rsidRPr="00DA7933">
              <w:rPr>
                <w:sz w:val="18"/>
              </w:rPr>
              <w:t>Jueves</w:t>
            </w:r>
          </w:p>
        </w:tc>
      </w:tr>
      <w:tr w:rsidR="00E61EA6" w:rsidRPr="00DA7933" w14:paraId="4BB7EF5D" w14:textId="77777777" w:rsidTr="00DA7933">
        <w:trPr>
          <w:trHeight w:val="300"/>
        </w:trPr>
        <w:tc>
          <w:tcPr>
            <w:tcW w:w="1445" w:type="pct"/>
            <w:tcBorders>
              <w:top w:val="single" w:sz="4" w:space="0" w:color="375623"/>
              <w:left w:val="single" w:sz="12" w:space="0" w:color="375623"/>
              <w:bottom w:val="single" w:sz="4" w:space="0" w:color="375623"/>
              <w:right w:val="single" w:sz="4" w:space="0" w:color="375623"/>
            </w:tcBorders>
            <w:shd w:val="clear" w:color="000000" w:fill="E2EFDA"/>
            <w:noWrap/>
            <w:vAlign w:val="center"/>
            <w:hideMark/>
          </w:tcPr>
          <w:p w14:paraId="0F158A8D" w14:textId="77777777" w:rsidR="00E61EA6" w:rsidRPr="00DA7933" w:rsidRDefault="00E61EA6" w:rsidP="00DA7933">
            <w:pPr>
              <w:pStyle w:val="Sinespaciado"/>
              <w:rPr>
                <w:sz w:val="18"/>
              </w:rPr>
            </w:pPr>
            <w:r w:rsidRPr="00DA7933">
              <w:rPr>
                <w:sz w:val="18"/>
              </w:rPr>
              <w:lastRenderedPageBreak/>
              <w:t>Selección</w:t>
            </w:r>
          </w:p>
        </w:tc>
        <w:tc>
          <w:tcPr>
            <w:tcW w:w="945"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4870FE31" w14:textId="77777777" w:rsidR="00E61EA6" w:rsidRPr="00DA7933" w:rsidRDefault="00E61EA6" w:rsidP="00DA7933">
            <w:pPr>
              <w:pStyle w:val="Sinespaciado"/>
              <w:rPr>
                <w:sz w:val="18"/>
              </w:rPr>
            </w:pPr>
            <w:r w:rsidRPr="00DA7933">
              <w:rPr>
                <w:sz w:val="18"/>
              </w:rPr>
              <w:t>7</w:t>
            </w:r>
          </w:p>
        </w:tc>
        <w:tc>
          <w:tcPr>
            <w:tcW w:w="688"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31D475C5" w14:textId="77777777" w:rsidR="00E61EA6" w:rsidRPr="00DA7933" w:rsidRDefault="00E61EA6" w:rsidP="00DA7933">
            <w:pPr>
              <w:pStyle w:val="Sinespaciado"/>
              <w:rPr>
                <w:sz w:val="18"/>
              </w:rPr>
            </w:pPr>
            <w:r w:rsidRPr="00DA7933">
              <w:rPr>
                <w:sz w:val="18"/>
              </w:rPr>
              <w:t>09/11/2023</w:t>
            </w:r>
          </w:p>
        </w:tc>
        <w:tc>
          <w:tcPr>
            <w:tcW w:w="598"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3EB6C37C" w14:textId="77777777" w:rsidR="00E61EA6" w:rsidRPr="00DA7933" w:rsidRDefault="00E61EA6" w:rsidP="00DA7933">
            <w:pPr>
              <w:pStyle w:val="Sinespaciado"/>
              <w:rPr>
                <w:sz w:val="18"/>
              </w:rPr>
            </w:pPr>
            <w:r w:rsidRPr="00DA7933">
              <w:rPr>
                <w:sz w:val="18"/>
              </w:rPr>
              <w:t>Jueves</w:t>
            </w:r>
          </w:p>
        </w:tc>
        <w:tc>
          <w:tcPr>
            <w:tcW w:w="726"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04763960" w14:textId="77777777" w:rsidR="00E61EA6" w:rsidRPr="00DA7933" w:rsidRDefault="00E61EA6" w:rsidP="00DA7933">
            <w:pPr>
              <w:pStyle w:val="Sinespaciado"/>
              <w:rPr>
                <w:sz w:val="18"/>
              </w:rPr>
            </w:pPr>
            <w:r w:rsidRPr="00DA7933">
              <w:rPr>
                <w:sz w:val="18"/>
              </w:rPr>
              <w:t>16/11/2023</w:t>
            </w:r>
          </w:p>
        </w:tc>
        <w:tc>
          <w:tcPr>
            <w:tcW w:w="598" w:type="pct"/>
            <w:tcBorders>
              <w:top w:val="single" w:sz="4" w:space="0" w:color="375623"/>
              <w:left w:val="single" w:sz="4" w:space="0" w:color="375623"/>
              <w:bottom w:val="single" w:sz="4" w:space="0" w:color="375623"/>
              <w:right w:val="single" w:sz="12" w:space="0" w:color="375623"/>
            </w:tcBorders>
            <w:shd w:val="clear" w:color="000000" w:fill="E2EFDA"/>
            <w:noWrap/>
            <w:vAlign w:val="center"/>
            <w:hideMark/>
          </w:tcPr>
          <w:p w14:paraId="4683DCBC" w14:textId="77777777" w:rsidR="00E61EA6" w:rsidRPr="00DA7933" w:rsidRDefault="00E61EA6" w:rsidP="00DA7933">
            <w:pPr>
              <w:pStyle w:val="Sinespaciado"/>
              <w:rPr>
                <w:sz w:val="18"/>
              </w:rPr>
            </w:pPr>
            <w:r w:rsidRPr="00DA7933">
              <w:rPr>
                <w:sz w:val="18"/>
              </w:rPr>
              <w:t>Jueves</w:t>
            </w:r>
          </w:p>
        </w:tc>
      </w:tr>
      <w:tr w:rsidR="00E61EA6" w:rsidRPr="00DA7933" w14:paraId="2A482954" w14:textId="77777777" w:rsidTr="00DA7933">
        <w:trPr>
          <w:trHeight w:val="300"/>
        </w:trPr>
        <w:tc>
          <w:tcPr>
            <w:tcW w:w="1445" w:type="pct"/>
            <w:tcBorders>
              <w:top w:val="single" w:sz="4" w:space="0" w:color="375623"/>
              <w:left w:val="single" w:sz="12" w:space="0" w:color="375623"/>
              <w:bottom w:val="single" w:sz="4" w:space="0" w:color="375623"/>
              <w:right w:val="single" w:sz="4" w:space="0" w:color="375623"/>
            </w:tcBorders>
            <w:shd w:val="clear" w:color="000000" w:fill="A9D08E"/>
            <w:noWrap/>
            <w:vAlign w:val="center"/>
            <w:hideMark/>
          </w:tcPr>
          <w:p w14:paraId="6A669F2B" w14:textId="77777777" w:rsidR="00E61EA6" w:rsidRPr="00DA7933" w:rsidRDefault="00E61EA6" w:rsidP="00DA7933">
            <w:pPr>
              <w:pStyle w:val="Sinespaciado"/>
              <w:rPr>
                <w:sz w:val="18"/>
              </w:rPr>
            </w:pPr>
            <w:r w:rsidRPr="00DA7933">
              <w:rPr>
                <w:sz w:val="18"/>
              </w:rPr>
              <w:t>Capacitación</w:t>
            </w:r>
          </w:p>
        </w:tc>
        <w:tc>
          <w:tcPr>
            <w:tcW w:w="945"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7DF53365" w14:textId="77777777" w:rsidR="00E61EA6" w:rsidRPr="00DA7933" w:rsidRDefault="00E61EA6" w:rsidP="00DA7933">
            <w:pPr>
              <w:pStyle w:val="Sinespaciado"/>
              <w:rPr>
                <w:sz w:val="18"/>
              </w:rPr>
            </w:pPr>
            <w:r w:rsidRPr="00DA7933">
              <w:rPr>
                <w:sz w:val="18"/>
              </w:rPr>
              <w:t>15</w:t>
            </w:r>
          </w:p>
        </w:tc>
        <w:tc>
          <w:tcPr>
            <w:tcW w:w="688"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42C1B6C8" w14:textId="77777777" w:rsidR="00E61EA6" w:rsidRPr="00DA7933" w:rsidRDefault="00E61EA6" w:rsidP="00DA7933">
            <w:pPr>
              <w:pStyle w:val="Sinespaciado"/>
              <w:rPr>
                <w:sz w:val="18"/>
              </w:rPr>
            </w:pPr>
            <w:r w:rsidRPr="00DA7933">
              <w:rPr>
                <w:sz w:val="18"/>
              </w:rPr>
              <w:t>16/11/2023</w:t>
            </w:r>
          </w:p>
        </w:tc>
        <w:tc>
          <w:tcPr>
            <w:tcW w:w="598"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1C8DF1B2" w14:textId="77777777" w:rsidR="00E61EA6" w:rsidRPr="00DA7933" w:rsidRDefault="00E61EA6" w:rsidP="00DA7933">
            <w:pPr>
              <w:pStyle w:val="Sinespaciado"/>
              <w:rPr>
                <w:sz w:val="18"/>
              </w:rPr>
            </w:pPr>
            <w:r w:rsidRPr="00DA7933">
              <w:rPr>
                <w:sz w:val="18"/>
              </w:rPr>
              <w:t>Jueves</w:t>
            </w:r>
          </w:p>
        </w:tc>
        <w:tc>
          <w:tcPr>
            <w:tcW w:w="726" w:type="pct"/>
            <w:tcBorders>
              <w:top w:val="single" w:sz="4" w:space="0" w:color="375623"/>
              <w:left w:val="single" w:sz="4" w:space="0" w:color="375623"/>
              <w:bottom w:val="single" w:sz="4" w:space="0" w:color="375623"/>
              <w:right w:val="single" w:sz="4" w:space="0" w:color="375623"/>
            </w:tcBorders>
            <w:shd w:val="clear" w:color="000000" w:fill="A9D08E"/>
            <w:noWrap/>
            <w:vAlign w:val="center"/>
            <w:hideMark/>
          </w:tcPr>
          <w:p w14:paraId="0C7E07BE" w14:textId="77777777" w:rsidR="00E61EA6" w:rsidRPr="00DA7933" w:rsidRDefault="00E61EA6" w:rsidP="00DA7933">
            <w:pPr>
              <w:pStyle w:val="Sinespaciado"/>
              <w:rPr>
                <w:sz w:val="18"/>
              </w:rPr>
            </w:pPr>
            <w:r w:rsidRPr="00DA7933">
              <w:rPr>
                <w:sz w:val="18"/>
              </w:rPr>
              <w:t>01/12/2023</w:t>
            </w:r>
          </w:p>
        </w:tc>
        <w:tc>
          <w:tcPr>
            <w:tcW w:w="598" w:type="pct"/>
            <w:tcBorders>
              <w:top w:val="single" w:sz="4" w:space="0" w:color="375623"/>
              <w:left w:val="single" w:sz="4" w:space="0" w:color="375623"/>
              <w:bottom w:val="single" w:sz="4" w:space="0" w:color="375623"/>
              <w:right w:val="single" w:sz="12" w:space="0" w:color="375623"/>
            </w:tcBorders>
            <w:shd w:val="clear" w:color="000000" w:fill="A9D08E"/>
            <w:noWrap/>
            <w:vAlign w:val="center"/>
            <w:hideMark/>
          </w:tcPr>
          <w:p w14:paraId="59FBC1D7" w14:textId="77777777" w:rsidR="00E61EA6" w:rsidRPr="00DA7933" w:rsidRDefault="00E61EA6" w:rsidP="00DA7933">
            <w:pPr>
              <w:pStyle w:val="Sinespaciado"/>
              <w:rPr>
                <w:sz w:val="18"/>
              </w:rPr>
            </w:pPr>
            <w:r w:rsidRPr="00DA7933">
              <w:rPr>
                <w:sz w:val="18"/>
              </w:rPr>
              <w:t>Viernes</w:t>
            </w:r>
          </w:p>
        </w:tc>
      </w:tr>
      <w:tr w:rsidR="00E61EA6" w:rsidRPr="00DA7933" w14:paraId="55C10C06" w14:textId="77777777" w:rsidTr="00DA7933">
        <w:trPr>
          <w:trHeight w:val="315"/>
        </w:trPr>
        <w:tc>
          <w:tcPr>
            <w:tcW w:w="1445" w:type="pct"/>
            <w:tcBorders>
              <w:top w:val="single" w:sz="4" w:space="0" w:color="375623"/>
              <w:left w:val="single" w:sz="12" w:space="0" w:color="375623"/>
              <w:bottom w:val="single" w:sz="4" w:space="0" w:color="375623"/>
              <w:right w:val="single" w:sz="4" w:space="0" w:color="375623"/>
            </w:tcBorders>
            <w:shd w:val="clear" w:color="000000" w:fill="E2EFDA"/>
            <w:noWrap/>
            <w:vAlign w:val="center"/>
            <w:hideMark/>
          </w:tcPr>
          <w:p w14:paraId="2D663549" w14:textId="77777777" w:rsidR="00E61EA6" w:rsidRPr="00DA7933" w:rsidRDefault="00E61EA6" w:rsidP="00DA7933">
            <w:pPr>
              <w:pStyle w:val="Sinespaciado"/>
              <w:rPr>
                <w:sz w:val="18"/>
              </w:rPr>
            </w:pPr>
            <w:r w:rsidRPr="00DA7933">
              <w:rPr>
                <w:sz w:val="18"/>
              </w:rPr>
              <w:t>Inicio de producción</w:t>
            </w:r>
          </w:p>
        </w:tc>
        <w:tc>
          <w:tcPr>
            <w:tcW w:w="945"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45170D15" w14:textId="77777777" w:rsidR="00E61EA6" w:rsidRPr="00DA7933" w:rsidRDefault="00E61EA6" w:rsidP="00DA7933">
            <w:pPr>
              <w:pStyle w:val="Sinespaciado"/>
              <w:rPr>
                <w:sz w:val="18"/>
              </w:rPr>
            </w:pPr>
            <w:r w:rsidRPr="00DA7933">
              <w:rPr>
                <w:sz w:val="18"/>
              </w:rPr>
              <w:t>0</w:t>
            </w:r>
          </w:p>
        </w:tc>
        <w:tc>
          <w:tcPr>
            <w:tcW w:w="688"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205DB71F" w14:textId="77777777" w:rsidR="00E61EA6" w:rsidRPr="00DA7933" w:rsidRDefault="00E61EA6" w:rsidP="00DA7933">
            <w:pPr>
              <w:pStyle w:val="Sinespaciado"/>
              <w:rPr>
                <w:sz w:val="18"/>
              </w:rPr>
            </w:pPr>
            <w:r w:rsidRPr="00DA7933">
              <w:rPr>
                <w:sz w:val="18"/>
              </w:rPr>
              <w:t>04/12/2023</w:t>
            </w:r>
          </w:p>
        </w:tc>
        <w:tc>
          <w:tcPr>
            <w:tcW w:w="598"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4646E798" w14:textId="77777777" w:rsidR="00E61EA6" w:rsidRPr="00DA7933" w:rsidRDefault="00E61EA6" w:rsidP="00DA7933">
            <w:pPr>
              <w:pStyle w:val="Sinespaciado"/>
              <w:rPr>
                <w:sz w:val="18"/>
              </w:rPr>
            </w:pPr>
            <w:r w:rsidRPr="00DA7933">
              <w:rPr>
                <w:sz w:val="18"/>
              </w:rPr>
              <w:t>Lunes</w:t>
            </w:r>
          </w:p>
        </w:tc>
        <w:tc>
          <w:tcPr>
            <w:tcW w:w="726" w:type="pct"/>
            <w:tcBorders>
              <w:top w:val="single" w:sz="4" w:space="0" w:color="375623"/>
              <w:left w:val="single" w:sz="4" w:space="0" w:color="375623"/>
              <w:bottom w:val="single" w:sz="4" w:space="0" w:color="375623"/>
              <w:right w:val="single" w:sz="4" w:space="0" w:color="375623"/>
            </w:tcBorders>
            <w:shd w:val="clear" w:color="000000" w:fill="E2EFDA"/>
            <w:noWrap/>
            <w:vAlign w:val="center"/>
            <w:hideMark/>
          </w:tcPr>
          <w:p w14:paraId="292F8910" w14:textId="77777777" w:rsidR="00E61EA6" w:rsidRPr="00DA7933" w:rsidRDefault="00E61EA6" w:rsidP="00DA7933">
            <w:pPr>
              <w:pStyle w:val="Sinespaciado"/>
              <w:rPr>
                <w:sz w:val="18"/>
              </w:rPr>
            </w:pPr>
            <w:r w:rsidRPr="00DA7933">
              <w:rPr>
                <w:sz w:val="18"/>
              </w:rPr>
              <w:t> </w:t>
            </w:r>
          </w:p>
        </w:tc>
        <w:tc>
          <w:tcPr>
            <w:tcW w:w="598" w:type="pct"/>
            <w:tcBorders>
              <w:top w:val="single" w:sz="4" w:space="0" w:color="375623"/>
              <w:left w:val="single" w:sz="4" w:space="0" w:color="375623"/>
              <w:bottom w:val="single" w:sz="4" w:space="0" w:color="375623"/>
              <w:right w:val="single" w:sz="12" w:space="0" w:color="375623"/>
            </w:tcBorders>
            <w:shd w:val="clear" w:color="000000" w:fill="E2EFDA"/>
            <w:noWrap/>
            <w:vAlign w:val="center"/>
            <w:hideMark/>
          </w:tcPr>
          <w:p w14:paraId="1FA9F24C" w14:textId="77777777" w:rsidR="00E61EA6" w:rsidRPr="00DA7933" w:rsidRDefault="00E61EA6" w:rsidP="00DA7933">
            <w:pPr>
              <w:pStyle w:val="Sinespaciado"/>
              <w:rPr>
                <w:sz w:val="18"/>
              </w:rPr>
            </w:pPr>
            <w:r w:rsidRPr="00DA7933">
              <w:rPr>
                <w:sz w:val="18"/>
              </w:rPr>
              <w:t> </w:t>
            </w:r>
          </w:p>
        </w:tc>
      </w:tr>
      <w:tr w:rsidR="00E61EA6" w:rsidRPr="00DA7933" w14:paraId="520BACFC" w14:textId="77777777" w:rsidTr="00DA7933">
        <w:trPr>
          <w:trHeight w:val="300"/>
        </w:trPr>
        <w:tc>
          <w:tcPr>
            <w:tcW w:w="1445" w:type="pct"/>
            <w:tcBorders>
              <w:top w:val="single" w:sz="4" w:space="0" w:color="375623"/>
              <w:left w:val="single" w:sz="12" w:space="0" w:color="375623"/>
              <w:bottom w:val="single" w:sz="12" w:space="0" w:color="375623"/>
              <w:right w:val="single" w:sz="4" w:space="0" w:color="375623"/>
            </w:tcBorders>
            <w:shd w:val="clear" w:color="000000" w:fill="A9D08E"/>
            <w:noWrap/>
            <w:vAlign w:val="center"/>
            <w:hideMark/>
          </w:tcPr>
          <w:p w14:paraId="69F727C8" w14:textId="77777777" w:rsidR="00E61EA6" w:rsidRPr="00DA7933" w:rsidRDefault="00E61EA6" w:rsidP="00DA7933">
            <w:pPr>
              <w:pStyle w:val="Sinespaciado"/>
              <w:rPr>
                <w:sz w:val="18"/>
              </w:rPr>
            </w:pPr>
            <w:r w:rsidRPr="00DA7933">
              <w:rPr>
                <w:sz w:val="18"/>
              </w:rPr>
              <w:t>Inicio de ventas</w:t>
            </w:r>
          </w:p>
        </w:tc>
        <w:tc>
          <w:tcPr>
            <w:tcW w:w="945" w:type="pct"/>
            <w:tcBorders>
              <w:top w:val="single" w:sz="4" w:space="0" w:color="375623"/>
              <w:left w:val="single" w:sz="4" w:space="0" w:color="375623"/>
              <w:bottom w:val="single" w:sz="12" w:space="0" w:color="375623"/>
              <w:right w:val="single" w:sz="4" w:space="0" w:color="375623"/>
            </w:tcBorders>
            <w:shd w:val="clear" w:color="000000" w:fill="A9D08E"/>
            <w:noWrap/>
            <w:vAlign w:val="center"/>
            <w:hideMark/>
          </w:tcPr>
          <w:p w14:paraId="49BE092F" w14:textId="77777777" w:rsidR="00E61EA6" w:rsidRPr="00DA7933" w:rsidRDefault="00E61EA6" w:rsidP="00DA7933">
            <w:pPr>
              <w:pStyle w:val="Sinespaciado"/>
              <w:rPr>
                <w:sz w:val="18"/>
              </w:rPr>
            </w:pPr>
            <w:r w:rsidRPr="00DA7933">
              <w:rPr>
                <w:sz w:val="18"/>
              </w:rPr>
              <w:t>0</w:t>
            </w:r>
          </w:p>
        </w:tc>
        <w:tc>
          <w:tcPr>
            <w:tcW w:w="688" w:type="pct"/>
            <w:tcBorders>
              <w:top w:val="single" w:sz="4" w:space="0" w:color="375623"/>
              <w:left w:val="single" w:sz="4" w:space="0" w:color="375623"/>
              <w:bottom w:val="single" w:sz="12" w:space="0" w:color="375623"/>
              <w:right w:val="single" w:sz="4" w:space="0" w:color="375623"/>
            </w:tcBorders>
            <w:shd w:val="clear" w:color="000000" w:fill="A9D08E"/>
            <w:noWrap/>
            <w:vAlign w:val="center"/>
            <w:hideMark/>
          </w:tcPr>
          <w:p w14:paraId="1A732EA3" w14:textId="77777777" w:rsidR="00E61EA6" w:rsidRPr="00DA7933" w:rsidRDefault="00E61EA6" w:rsidP="00DA7933">
            <w:pPr>
              <w:pStyle w:val="Sinespaciado"/>
              <w:rPr>
                <w:sz w:val="18"/>
              </w:rPr>
            </w:pPr>
            <w:r w:rsidRPr="00DA7933">
              <w:rPr>
                <w:sz w:val="18"/>
              </w:rPr>
              <w:t>03/06/2024</w:t>
            </w:r>
          </w:p>
        </w:tc>
        <w:tc>
          <w:tcPr>
            <w:tcW w:w="598" w:type="pct"/>
            <w:tcBorders>
              <w:top w:val="single" w:sz="4" w:space="0" w:color="375623"/>
              <w:left w:val="single" w:sz="4" w:space="0" w:color="375623"/>
              <w:bottom w:val="single" w:sz="12" w:space="0" w:color="375623"/>
              <w:right w:val="single" w:sz="4" w:space="0" w:color="375623"/>
            </w:tcBorders>
            <w:shd w:val="clear" w:color="000000" w:fill="A9D08E"/>
            <w:noWrap/>
            <w:vAlign w:val="center"/>
            <w:hideMark/>
          </w:tcPr>
          <w:p w14:paraId="4FD0DF88" w14:textId="77777777" w:rsidR="00E61EA6" w:rsidRPr="00DA7933" w:rsidRDefault="00E61EA6" w:rsidP="00DA7933">
            <w:pPr>
              <w:pStyle w:val="Sinespaciado"/>
              <w:rPr>
                <w:sz w:val="18"/>
              </w:rPr>
            </w:pPr>
            <w:r w:rsidRPr="00DA7933">
              <w:rPr>
                <w:sz w:val="18"/>
              </w:rPr>
              <w:t>Lunes</w:t>
            </w:r>
          </w:p>
        </w:tc>
        <w:tc>
          <w:tcPr>
            <w:tcW w:w="726" w:type="pct"/>
            <w:tcBorders>
              <w:top w:val="single" w:sz="4" w:space="0" w:color="375623"/>
              <w:left w:val="single" w:sz="4" w:space="0" w:color="375623"/>
              <w:bottom w:val="single" w:sz="12" w:space="0" w:color="375623"/>
              <w:right w:val="single" w:sz="4" w:space="0" w:color="375623"/>
            </w:tcBorders>
            <w:shd w:val="clear" w:color="000000" w:fill="A9D08E"/>
            <w:noWrap/>
            <w:vAlign w:val="center"/>
            <w:hideMark/>
          </w:tcPr>
          <w:p w14:paraId="1B1C46B7" w14:textId="77777777" w:rsidR="00E61EA6" w:rsidRPr="00DA7933" w:rsidRDefault="00E61EA6" w:rsidP="00DA7933">
            <w:pPr>
              <w:pStyle w:val="Sinespaciado"/>
              <w:rPr>
                <w:sz w:val="18"/>
              </w:rPr>
            </w:pPr>
            <w:r w:rsidRPr="00DA7933">
              <w:rPr>
                <w:sz w:val="18"/>
              </w:rPr>
              <w:t> </w:t>
            </w:r>
          </w:p>
        </w:tc>
        <w:tc>
          <w:tcPr>
            <w:tcW w:w="598" w:type="pct"/>
            <w:tcBorders>
              <w:top w:val="single" w:sz="4" w:space="0" w:color="375623"/>
              <w:left w:val="single" w:sz="4" w:space="0" w:color="375623"/>
              <w:bottom w:val="single" w:sz="12" w:space="0" w:color="375623"/>
              <w:right w:val="single" w:sz="12" w:space="0" w:color="375623"/>
            </w:tcBorders>
            <w:shd w:val="clear" w:color="000000" w:fill="A9D08E"/>
            <w:noWrap/>
            <w:vAlign w:val="center"/>
            <w:hideMark/>
          </w:tcPr>
          <w:p w14:paraId="26D199F2" w14:textId="77777777" w:rsidR="00E61EA6" w:rsidRPr="00DA7933" w:rsidRDefault="00E61EA6" w:rsidP="00DA7933">
            <w:pPr>
              <w:pStyle w:val="Sinespaciado"/>
              <w:keepNext/>
              <w:rPr>
                <w:sz w:val="18"/>
              </w:rPr>
            </w:pPr>
            <w:r w:rsidRPr="00DA7933">
              <w:rPr>
                <w:sz w:val="18"/>
              </w:rPr>
              <w:t> </w:t>
            </w:r>
          </w:p>
        </w:tc>
      </w:tr>
    </w:tbl>
    <w:p w14:paraId="24F811BF" w14:textId="4FA7DF3D" w:rsidR="00E61EA6" w:rsidRDefault="00DA7933" w:rsidP="00DA7933">
      <w:pPr>
        <w:pStyle w:val="Descripcin"/>
      </w:pPr>
      <w:bookmarkStart w:id="306" w:name="_Toc87031082"/>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4</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2</w:t>
      </w:r>
      <w:r w:rsidR="00142F68">
        <w:rPr>
          <w:noProof/>
        </w:rPr>
        <w:fldChar w:fldCharType="end"/>
      </w:r>
      <w:r w:rsidR="00C7459D">
        <w:t>: Tiempo en cada etapa</w:t>
      </w:r>
      <w:bookmarkEnd w:id="306"/>
    </w:p>
    <w:p w14:paraId="5BCD89D4" w14:textId="77777777" w:rsidR="00C7459D" w:rsidRPr="00C7459D" w:rsidRDefault="00084783" w:rsidP="00C7459D">
      <w:r>
        <w:t>Elaboración</w:t>
      </w:r>
      <w:r w:rsidR="00C7459D">
        <w:t xml:space="preserve"> propia</w:t>
      </w:r>
    </w:p>
    <w:p w14:paraId="772D61C1" w14:textId="77777777" w:rsidR="00DA7933" w:rsidRDefault="00DA7933" w:rsidP="00DA7933"/>
    <w:tbl>
      <w:tblPr>
        <w:tblW w:w="4120" w:type="dxa"/>
        <w:jc w:val="center"/>
        <w:tblCellMar>
          <w:left w:w="70" w:type="dxa"/>
          <w:right w:w="70" w:type="dxa"/>
        </w:tblCellMar>
        <w:tblLook w:val="04A0" w:firstRow="1" w:lastRow="0" w:firstColumn="1" w:lastColumn="0" w:noHBand="0" w:noVBand="1"/>
      </w:tblPr>
      <w:tblGrid>
        <w:gridCol w:w="4120"/>
      </w:tblGrid>
      <w:tr w:rsidR="00E61EA6" w:rsidRPr="00DA7933" w14:paraId="22E20E09" w14:textId="77777777" w:rsidTr="00DA7933">
        <w:trPr>
          <w:trHeight w:val="345"/>
          <w:jc w:val="center"/>
        </w:trPr>
        <w:tc>
          <w:tcPr>
            <w:tcW w:w="4120" w:type="dxa"/>
            <w:tcBorders>
              <w:top w:val="single" w:sz="12" w:space="0" w:color="375623"/>
              <w:left w:val="single" w:sz="12" w:space="0" w:color="375623"/>
              <w:bottom w:val="single" w:sz="12" w:space="0" w:color="375623"/>
              <w:right w:val="single" w:sz="12" w:space="0" w:color="375623"/>
            </w:tcBorders>
            <w:shd w:val="clear" w:color="000000" w:fill="70AD47"/>
            <w:noWrap/>
            <w:vAlign w:val="center"/>
            <w:hideMark/>
          </w:tcPr>
          <w:p w14:paraId="230C1DDB" w14:textId="77777777" w:rsidR="00E61EA6" w:rsidRPr="00DA7933" w:rsidRDefault="00DA7933" w:rsidP="00DA7933">
            <w:pPr>
              <w:pStyle w:val="Sinespaciado"/>
              <w:jc w:val="center"/>
            </w:pPr>
            <w:r w:rsidRPr="00DA7933">
              <w:t>R</w:t>
            </w:r>
            <w:r w:rsidR="00E61EA6" w:rsidRPr="00DA7933">
              <w:t>eferencia</w:t>
            </w:r>
          </w:p>
        </w:tc>
      </w:tr>
      <w:tr w:rsidR="00E61EA6" w:rsidRPr="00DA7933" w14:paraId="436536F1" w14:textId="77777777" w:rsidTr="00DA7933">
        <w:trPr>
          <w:trHeight w:val="345"/>
          <w:jc w:val="center"/>
        </w:trPr>
        <w:tc>
          <w:tcPr>
            <w:tcW w:w="4120" w:type="dxa"/>
            <w:tcBorders>
              <w:top w:val="single" w:sz="12" w:space="0" w:color="375623"/>
              <w:left w:val="single" w:sz="12" w:space="0" w:color="375623"/>
              <w:bottom w:val="single" w:sz="12" w:space="0" w:color="375623"/>
              <w:right w:val="single" w:sz="12" w:space="0" w:color="375623"/>
            </w:tcBorders>
            <w:shd w:val="clear" w:color="000000" w:fill="5B9BD5"/>
            <w:noWrap/>
            <w:vAlign w:val="center"/>
            <w:hideMark/>
          </w:tcPr>
          <w:p w14:paraId="554140F1" w14:textId="77777777" w:rsidR="00E61EA6" w:rsidRPr="00DA7933" w:rsidRDefault="00E61EA6" w:rsidP="00DA7933">
            <w:pPr>
              <w:pStyle w:val="Sinespaciado"/>
              <w:jc w:val="center"/>
            </w:pPr>
            <w:r w:rsidRPr="00DA7933">
              <w:t>Constitución de la sociedad</w:t>
            </w:r>
          </w:p>
        </w:tc>
      </w:tr>
      <w:tr w:rsidR="00E61EA6" w:rsidRPr="00DA7933" w14:paraId="2C27630C" w14:textId="77777777" w:rsidTr="00DA7933">
        <w:trPr>
          <w:trHeight w:val="345"/>
          <w:jc w:val="center"/>
        </w:trPr>
        <w:tc>
          <w:tcPr>
            <w:tcW w:w="4120" w:type="dxa"/>
            <w:tcBorders>
              <w:top w:val="single" w:sz="12" w:space="0" w:color="375623"/>
              <w:left w:val="single" w:sz="12" w:space="0" w:color="375623"/>
              <w:bottom w:val="single" w:sz="12" w:space="0" w:color="375623"/>
              <w:right w:val="single" w:sz="12" w:space="0" w:color="375623"/>
            </w:tcBorders>
            <w:shd w:val="clear" w:color="000000" w:fill="FFC000"/>
            <w:noWrap/>
            <w:vAlign w:val="center"/>
            <w:hideMark/>
          </w:tcPr>
          <w:p w14:paraId="1CF989C7" w14:textId="77777777" w:rsidR="00E61EA6" w:rsidRPr="00DA7933" w:rsidRDefault="00E61EA6" w:rsidP="00DA7933">
            <w:pPr>
              <w:pStyle w:val="Sinespaciado"/>
              <w:jc w:val="center"/>
            </w:pPr>
            <w:r w:rsidRPr="00DA7933">
              <w:t>Adquisición del terreno</w:t>
            </w:r>
          </w:p>
        </w:tc>
      </w:tr>
      <w:tr w:rsidR="00E61EA6" w:rsidRPr="00DA7933" w14:paraId="35FAB720" w14:textId="77777777" w:rsidTr="00DA7933">
        <w:trPr>
          <w:trHeight w:val="345"/>
          <w:jc w:val="center"/>
        </w:trPr>
        <w:tc>
          <w:tcPr>
            <w:tcW w:w="4120" w:type="dxa"/>
            <w:tcBorders>
              <w:top w:val="single" w:sz="12" w:space="0" w:color="375623"/>
              <w:left w:val="single" w:sz="12" w:space="0" w:color="375623"/>
              <w:bottom w:val="single" w:sz="12" w:space="0" w:color="375623"/>
              <w:right w:val="single" w:sz="12" w:space="0" w:color="375623"/>
            </w:tcBorders>
            <w:shd w:val="clear" w:color="000000" w:fill="A5A5A5"/>
            <w:noWrap/>
            <w:vAlign w:val="center"/>
            <w:hideMark/>
          </w:tcPr>
          <w:p w14:paraId="7E0F8F55" w14:textId="77777777" w:rsidR="00E61EA6" w:rsidRPr="00DA7933" w:rsidRDefault="00E61EA6" w:rsidP="00DA7933">
            <w:pPr>
              <w:pStyle w:val="Sinespaciado"/>
              <w:jc w:val="center"/>
            </w:pPr>
            <w:r w:rsidRPr="00DA7933">
              <w:t>Acondicionamiento del terreno</w:t>
            </w:r>
          </w:p>
        </w:tc>
      </w:tr>
      <w:tr w:rsidR="00E61EA6" w:rsidRPr="00DA7933" w14:paraId="12310FF5" w14:textId="77777777" w:rsidTr="00DA7933">
        <w:trPr>
          <w:trHeight w:val="345"/>
          <w:jc w:val="center"/>
        </w:trPr>
        <w:tc>
          <w:tcPr>
            <w:tcW w:w="4120" w:type="dxa"/>
            <w:tcBorders>
              <w:top w:val="single" w:sz="12" w:space="0" w:color="375623"/>
              <w:left w:val="single" w:sz="12" w:space="0" w:color="375623"/>
              <w:bottom w:val="single" w:sz="12" w:space="0" w:color="375623"/>
              <w:right w:val="single" w:sz="12" w:space="0" w:color="375623"/>
            </w:tcBorders>
            <w:shd w:val="clear" w:color="000000" w:fill="ED7D31"/>
            <w:noWrap/>
            <w:vAlign w:val="center"/>
            <w:hideMark/>
          </w:tcPr>
          <w:p w14:paraId="6E501B37" w14:textId="77777777" w:rsidR="00E61EA6" w:rsidRPr="00DA7933" w:rsidRDefault="00E61EA6" w:rsidP="00DA7933">
            <w:pPr>
              <w:pStyle w:val="Sinespaciado"/>
              <w:jc w:val="center"/>
            </w:pPr>
            <w:r w:rsidRPr="00DA7933">
              <w:t>Cierre perimetral</w:t>
            </w:r>
          </w:p>
        </w:tc>
      </w:tr>
      <w:tr w:rsidR="00E61EA6" w:rsidRPr="00DA7933" w14:paraId="0651E7BC" w14:textId="77777777" w:rsidTr="00DA7933">
        <w:trPr>
          <w:trHeight w:val="345"/>
          <w:jc w:val="center"/>
        </w:trPr>
        <w:tc>
          <w:tcPr>
            <w:tcW w:w="4120" w:type="dxa"/>
            <w:tcBorders>
              <w:top w:val="single" w:sz="12" w:space="0" w:color="375623"/>
              <w:left w:val="single" w:sz="12" w:space="0" w:color="375623"/>
              <w:bottom w:val="single" w:sz="12" w:space="0" w:color="375623"/>
              <w:right w:val="single" w:sz="12" w:space="0" w:color="375623"/>
            </w:tcBorders>
            <w:shd w:val="clear" w:color="000000" w:fill="4472C4"/>
            <w:noWrap/>
            <w:vAlign w:val="center"/>
            <w:hideMark/>
          </w:tcPr>
          <w:p w14:paraId="7F3DF0F5" w14:textId="77777777" w:rsidR="00E61EA6" w:rsidRPr="00DA7933" w:rsidRDefault="00E61EA6" w:rsidP="00DA7933">
            <w:pPr>
              <w:pStyle w:val="Sinespaciado"/>
              <w:jc w:val="center"/>
            </w:pPr>
            <w:r w:rsidRPr="00DA7933">
              <w:t>Construcción</w:t>
            </w:r>
          </w:p>
        </w:tc>
      </w:tr>
      <w:tr w:rsidR="00E61EA6" w:rsidRPr="00DA7933" w14:paraId="5152DB76" w14:textId="77777777" w:rsidTr="00DA7933">
        <w:trPr>
          <w:trHeight w:val="345"/>
          <w:jc w:val="center"/>
        </w:trPr>
        <w:tc>
          <w:tcPr>
            <w:tcW w:w="4120" w:type="dxa"/>
            <w:tcBorders>
              <w:top w:val="single" w:sz="12" w:space="0" w:color="375623"/>
              <w:left w:val="single" w:sz="12" w:space="0" w:color="375623"/>
              <w:bottom w:val="single" w:sz="12" w:space="0" w:color="375623"/>
              <w:right w:val="single" w:sz="12" w:space="0" w:color="375623"/>
            </w:tcBorders>
            <w:shd w:val="clear" w:color="000000" w:fill="A24FD5"/>
            <w:noWrap/>
            <w:vAlign w:val="center"/>
            <w:hideMark/>
          </w:tcPr>
          <w:p w14:paraId="0F33CD2C" w14:textId="77777777" w:rsidR="00E61EA6" w:rsidRPr="00DA7933" w:rsidRDefault="00E61EA6" w:rsidP="00DA7933">
            <w:pPr>
              <w:pStyle w:val="Sinespaciado"/>
              <w:jc w:val="center"/>
            </w:pPr>
            <w:r w:rsidRPr="00DA7933">
              <w:t>Adquisición de equipos</w:t>
            </w:r>
          </w:p>
        </w:tc>
      </w:tr>
      <w:tr w:rsidR="00E61EA6" w:rsidRPr="00DA7933" w14:paraId="6B56E7F4" w14:textId="77777777" w:rsidTr="00DA7933">
        <w:trPr>
          <w:trHeight w:val="330"/>
          <w:jc w:val="center"/>
        </w:trPr>
        <w:tc>
          <w:tcPr>
            <w:tcW w:w="4120" w:type="dxa"/>
            <w:tcBorders>
              <w:top w:val="single" w:sz="12" w:space="0" w:color="375623"/>
              <w:left w:val="single" w:sz="12" w:space="0" w:color="375623"/>
              <w:bottom w:val="single" w:sz="12" w:space="0" w:color="375623"/>
              <w:right w:val="single" w:sz="12" w:space="0" w:color="375623"/>
            </w:tcBorders>
            <w:shd w:val="clear" w:color="000000" w:fill="00B0F0"/>
            <w:noWrap/>
            <w:vAlign w:val="center"/>
            <w:hideMark/>
          </w:tcPr>
          <w:p w14:paraId="72BA2CD5" w14:textId="77777777" w:rsidR="00E61EA6" w:rsidRPr="00DA7933" w:rsidRDefault="00E61EA6" w:rsidP="00DA7933">
            <w:pPr>
              <w:pStyle w:val="Sinespaciado"/>
              <w:jc w:val="center"/>
            </w:pPr>
            <w:r w:rsidRPr="00DA7933">
              <w:t>Compra de rodados</w:t>
            </w:r>
          </w:p>
        </w:tc>
      </w:tr>
      <w:tr w:rsidR="00E61EA6" w:rsidRPr="00DA7933" w14:paraId="1E947365" w14:textId="77777777" w:rsidTr="00DA7933">
        <w:trPr>
          <w:trHeight w:val="345"/>
          <w:jc w:val="center"/>
        </w:trPr>
        <w:tc>
          <w:tcPr>
            <w:tcW w:w="4120" w:type="dxa"/>
            <w:tcBorders>
              <w:top w:val="single" w:sz="12" w:space="0" w:color="375623"/>
              <w:left w:val="single" w:sz="12" w:space="0" w:color="375623"/>
              <w:bottom w:val="single" w:sz="12" w:space="0" w:color="375623"/>
              <w:right w:val="single" w:sz="12" w:space="0" w:color="375623"/>
            </w:tcBorders>
            <w:shd w:val="clear" w:color="000000" w:fill="FFFF00"/>
            <w:noWrap/>
            <w:vAlign w:val="center"/>
            <w:hideMark/>
          </w:tcPr>
          <w:p w14:paraId="000D7029" w14:textId="77777777" w:rsidR="00E61EA6" w:rsidRPr="00DA7933" w:rsidRDefault="00E61EA6" w:rsidP="00DA7933">
            <w:pPr>
              <w:pStyle w:val="Sinespaciado"/>
              <w:keepNext/>
              <w:jc w:val="center"/>
            </w:pPr>
            <w:r w:rsidRPr="00DA7933">
              <w:t>Contratación de operarios</w:t>
            </w:r>
          </w:p>
        </w:tc>
      </w:tr>
    </w:tbl>
    <w:p w14:paraId="401B9A66" w14:textId="39E4FBDA" w:rsidR="00DA7933" w:rsidRDefault="00DA7933">
      <w:pPr>
        <w:pStyle w:val="Descripcin"/>
      </w:pPr>
      <w:bookmarkStart w:id="307" w:name="_Toc87031083"/>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4</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3</w:t>
      </w:r>
      <w:r w:rsidR="00142F68">
        <w:rPr>
          <w:noProof/>
        </w:rPr>
        <w:fldChar w:fldCharType="end"/>
      </w:r>
      <w:r w:rsidR="00C7459D">
        <w:t>: Referencias</w:t>
      </w:r>
      <w:bookmarkEnd w:id="307"/>
    </w:p>
    <w:p w14:paraId="7DFEFEB6" w14:textId="77777777" w:rsidR="00C7459D" w:rsidRPr="00C7459D" w:rsidRDefault="00084783" w:rsidP="00C7459D">
      <w:r>
        <w:t>Elaboración</w:t>
      </w:r>
      <w:r w:rsidR="00C7459D">
        <w:t xml:space="preserve"> propia</w:t>
      </w:r>
    </w:p>
    <w:p w14:paraId="3A7E8D25" w14:textId="77777777" w:rsidR="00E61EA6" w:rsidRPr="00306B2C" w:rsidRDefault="00C7459D" w:rsidP="00E61EA6">
      <w:pPr>
        <w:rPr>
          <w:rFonts w:cs="Arial"/>
          <w:sz w:val="22"/>
        </w:rPr>
      </w:pPr>
      <w:r>
        <w:rPr>
          <w:noProof/>
          <w:lang w:eastAsia="es-AR"/>
        </w:rPr>
        <w:lastRenderedPageBreak/>
        <mc:AlternateContent>
          <mc:Choice Requires="wps">
            <w:drawing>
              <wp:anchor distT="0" distB="0" distL="114300" distR="114300" simplePos="0" relativeHeight="251729920" behindDoc="0" locked="0" layoutInCell="1" allowOverlap="1" wp14:anchorId="48DCDB4E" wp14:editId="5BD61F65">
                <wp:simplePos x="0" y="0"/>
                <wp:positionH relativeFrom="column">
                  <wp:posOffset>446405</wp:posOffset>
                </wp:positionH>
                <wp:positionV relativeFrom="paragraph">
                  <wp:posOffset>7063740</wp:posOffset>
                </wp:positionV>
                <wp:extent cx="4533900" cy="635"/>
                <wp:effectExtent l="0" t="0" r="0" b="0"/>
                <wp:wrapThrough wrapText="bothSides">
                  <wp:wrapPolygon edited="0">
                    <wp:start x="0" y="0"/>
                    <wp:lineTo x="0" y="21600"/>
                    <wp:lineTo x="21600" y="21600"/>
                    <wp:lineTo x="21600" y="0"/>
                  </wp:wrapPolygon>
                </wp:wrapThrough>
                <wp:docPr id="929" name="Cuadro de texto 929"/>
                <wp:cNvGraphicFramePr/>
                <a:graphic xmlns:a="http://schemas.openxmlformats.org/drawingml/2006/main">
                  <a:graphicData uri="http://schemas.microsoft.com/office/word/2010/wordprocessingShape">
                    <wps:wsp>
                      <wps:cNvSpPr txBox="1"/>
                      <wps:spPr>
                        <a:xfrm>
                          <a:off x="0" y="0"/>
                          <a:ext cx="4533900" cy="635"/>
                        </a:xfrm>
                        <a:prstGeom prst="rect">
                          <a:avLst/>
                        </a:prstGeom>
                        <a:solidFill>
                          <a:prstClr val="white"/>
                        </a:solidFill>
                        <a:ln>
                          <a:noFill/>
                        </a:ln>
                        <a:effectLst/>
                      </wps:spPr>
                      <wps:txbx>
                        <w:txbxContent>
                          <w:p w14:paraId="78D47FD2" w14:textId="3B82612F" w:rsidR="00E13C81" w:rsidRPr="00C47551" w:rsidRDefault="00C74FC7" w:rsidP="00C7459D">
                            <w:pPr>
                              <w:pStyle w:val="Descripcin"/>
                              <w:rPr>
                                <w:rFonts w:cs="Arial"/>
                                <w:noProof/>
                              </w:rPr>
                            </w:pPr>
                            <w:bookmarkStart w:id="308" w:name="_Toc87031217"/>
                            <w:r>
                              <w:t>Gráfico</w:t>
                            </w:r>
                            <w:r w:rsidR="00E13C81">
                              <w:t xml:space="preserve"> </w:t>
                            </w:r>
                            <w:r w:rsidR="00E13C81">
                              <w:rPr>
                                <w:noProof/>
                              </w:rPr>
                              <w:fldChar w:fldCharType="begin"/>
                            </w:r>
                            <w:r w:rsidR="00E13C81">
                              <w:rPr>
                                <w:noProof/>
                              </w:rPr>
                              <w:instrText xml:space="preserve"> STYLEREF 1 \s </w:instrText>
                            </w:r>
                            <w:r w:rsidR="00E13C81">
                              <w:rPr>
                                <w:noProof/>
                              </w:rPr>
                              <w:fldChar w:fldCharType="separate"/>
                            </w:r>
                            <w:r w:rsidR="00355923">
                              <w:rPr>
                                <w:noProof/>
                              </w:rPr>
                              <w:t>4</w:t>
                            </w:r>
                            <w:r w:rsidR="00E13C81">
                              <w:rPr>
                                <w:noProof/>
                              </w:rPr>
                              <w:fldChar w:fldCharType="end"/>
                            </w:r>
                            <w:r w:rsidR="00E13C81">
                              <w:noBreakHyphen/>
                            </w:r>
                            <w:r w:rsidR="00E13C81">
                              <w:rPr>
                                <w:noProof/>
                              </w:rPr>
                              <w:fldChar w:fldCharType="begin"/>
                            </w:r>
                            <w:r w:rsidR="00E13C81">
                              <w:rPr>
                                <w:noProof/>
                              </w:rPr>
                              <w:instrText xml:space="preserve"> SEQ Grafico \* ARABIC \s 1 </w:instrText>
                            </w:r>
                            <w:r w:rsidR="00E13C81">
                              <w:rPr>
                                <w:noProof/>
                              </w:rPr>
                              <w:fldChar w:fldCharType="separate"/>
                            </w:r>
                            <w:r w:rsidR="00355923">
                              <w:rPr>
                                <w:noProof/>
                              </w:rPr>
                              <w:t>1</w:t>
                            </w:r>
                            <w:r w:rsidR="00E13C81">
                              <w:rPr>
                                <w:noProof/>
                              </w:rPr>
                              <w:fldChar w:fldCharType="end"/>
                            </w:r>
                            <w:r w:rsidR="00E13C81">
                              <w:t xml:space="preserve">: </w:t>
                            </w:r>
                            <w:r w:rsidR="00E13C81" w:rsidRPr="00C7459D">
                              <w:t>Cronograma</w:t>
                            </w:r>
                            <w:bookmarkEnd w:id="30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8DCDB4E" id="Cuadro de texto 929" o:spid="_x0000_s1064" type="#_x0000_t202" style="position:absolute;left:0;text-align:left;margin-left:35.15pt;margin-top:556.2pt;width:357pt;height:.05pt;z-index:2517299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" stroked="f">
                <v:textbox style="mso-fit-shape-to-text:t" inset="0,0,0,0">
                  <w:txbxContent>
                    <w:p w14:paraId="78D47FD2" w14:textId="3B82612F" w:rsidR="00E13C81" w:rsidRPr="00C47551" w:rsidRDefault="00C74FC7" w:rsidP="00C7459D">
                      <w:pPr>
                        <w:pStyle w:val="Descripcin"/>
                        <w:rPr>
                          <w:rFonts w:cs="Arial"/>
                          <w:noProof/>
                        </w:rPr>
                      </w:pPr>
                      <w:bookmarkStart w:id="309" w:name="_Toc87031217"/>
                      <w:r>
                        <w:t>Gráfico</w:t>
                      </w:r>
                      <w:r w:rsidR="00E13C81">
                        <w:t xml:space="preserve"> </w:t>
                      </w:r>
                      <w:r w:rsidR="00E13C81">
                        <w:rPr>
                          <w:noProof/>
                        </w:rPr>
                        <w:fldChar w:fldCharType="begin"/>
                      </w:r>
                      <w:r w:rsidR="00E13C81">
                        <w:rPr>
                          <w:noProof/>
                        </w:rPr>
                        <w:instrText xml:space="preserve"> STYLEREF 1 \s </w:instrText>
                      </w:r>
                      <w:r w:rsidR="00E13C81">
                        <w:rPr>
                          <w:noProof/>
                        </w:rPr>
                        <w:fldChar w:fldCharType="separate"/>
                      </w:r>
                      <w:r w:rsidR="00355923">
                        <w:rPr>
                          <w:noProof/>
                        </w:rPr>
                        <w:t>4</w:t>
                      </w:r>
                      <w:r w:rsidR="00E13C81">
                        <w:rPr>
                          <w:noProof/>
                        </w:rPr>
                        <w:fldChar w:fldCharType="end"/>
                      </w:r>
                      <w:r w:rsidR="00E13C81">
                        <w:noBreakHyphen/>
                      </w:r>
                      <w:r w:rsidR="00E13C81">
                        <w:rPr>
                          <w:noProof/>
                        </w:rPr>
                        <w:fldChar w:fldCharType="begin"/>
                      </w:r>
                      <w:r w:rsidR="00E13C81">
                        <w:rPr>
                          <w:noProof/>
                        </w:rPr>
                        <w:instrText xml:space="preserve"> SEQ Grafico \* ARABIC \s 1 </w:instrText>
                      </w:r>
                      <w:r w:rsidR="00E13C81">
                        <w:rPr>
                          <w:noProof/>
                        </w:rPr>
                        <w:fldChar w:fldCharType="separate"/>
                      </w:r>
                      <w:r w:rsidR="00355923">
                        <w:rPr>
                          <w:noProof/>
                        </w:rPr>
                        <w:t>1</w:t>
                      </w:r>
                      <w:r w:rsidR="00E13C81">
                        <w:rPr>
                          <w:noProof/>
                        </w:rPr>
                        <w:fldChar w:fldCharType="end"/>
                      </w:r>
                      <w:r w:rsidR="00E13C81">
                        <w:t xml:space="preserve">: </w:t>
                      </w:r>
                      <w:r w:rsidR="00E13C81" w:rsidRPr="00C7459D">
                        <w:t>Cronograma</w:t>
                      </w:r>
                      <w:bookmarkEnd w:id="309"/>
                    </w:p>
                  </w:txbxContent>
                </v:textbox>
                <w10:wrap type="through"/>
              </v:shape>
            </w:pict>
          </mc:Fallback>
        </mc:AlternateContent>
      </w:r>
      <w:r w:rsidRPr="00306B2C">
        <w:rPr>
          <w:rFonts w:cs="Arial"/>
          <w:noProof/>
          <w:lang w:eastAsia="es-AR"/>
        </w:rPr>
        <w:drawing>
          <wp:anchor distT="0" distB="0" distL="114300" distR="114300" simplePos="0" relativeHeight="251711488" behindDoc="0" locked="0" layoutInCell="1" allowOverlap="1" wp14:anchorId="407F3A49" wp14:editId="6BEBDF21">
            <wp:simplePos x="0" y="0"/>
            <wp:positionH relativeFrom="column">
              <wp:posOffset>446405</wp:posOffset>
            </wp:positionH>
            <wp:positionV relativeFrom="paragraph">
              <wp:posOffset>0</wp:posOffset>
            </wp:positionV>
            <wp:extent cx="4533900" cy="7006590"/>
            <wp:effectExtent l="0" t="0" r="0" b="3810"/>
            <wp:wrapThrough wrapText="bothSides">
              <wp:wrapPolygon edited="0">
                <wp:start x="0" y="0"/>
                <wp:lineTo x="0" y="21553"/>
                <wp:lineTo x="19422" y="21553"/>
                <wp:lineTo x="19422" y="0"/>
                <wp:lineTo x="0" y="0"/>
              </wp:wrapPolygon>
            </wp:wrapThrough>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63" cstate="print">
                      <a:extLst>
                        <a:ext uri="{28A0092B-C50C-407E-A947-70E740481C1C}">
                          <a14:useLocalDpi xmlns:a14="http://schemas.microsoft.com/office/drawing/2010/main" val="0"/>
                        </a:ext>
                      </a:extLst>
                    </a:blip>
                    <a:srcRect/>
                    <a:stretch>
                      <a:fillRect/>
                    </a:stretch>
                  </pic:blipFill>
                  <pic:spPr bwMode="auto">
                    <a:xfrm>
                      <a:off x="0" y="0"/>
                      <a:ext cx="4533900" cy="700659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3F99631" w14:textId="77777777" w:rsidR="00E61EA6" w:rsidRPr="00E61EA6" w:rsidRDefault="00E61EA6" w:rsidP="00E61EA6">
      <w:pPr>
        <w:rPr>
          <w:lang w:val="es-419" w:eastAsia="es-AR"/>
        </w:rPr>
      </w:pPr>
    </w:p>
    <w:p w14:paraId="39038FCC" w14:textId="77777777" w:rsidR="00DB3F3A" w:rsidRPr="00DB3F3A" w:rsidRDefault="00DB3F3A" w:rsidP="00DB3F3A"/>
    <w:p w14:paraId="58B04F36" w14:textId="77777777" w:rsidR="00DB3F3A" w:rsidRDefault="00DB3F3A" w:rsidP="00DB3F3A"/>
    <w:p w14:paraId="7EDBBD1B" w14:textId="77777777" w:rsidR="00DA7933" w:rsidRDefault="00DA7933" w:rsidP="00DB3F3A"/>
    <w:p w14:paraId="4EF2A3A1" w14:textId="77777777" w:rsidR="00DA7933" w:rsidRDefault="00DA7933" w:rsidP="00DB3F3A"/>
    <w:p w14:paraId="4D7C23D7" w14:textId="77777777" w:rsidR="00DA7933" w:rsidRDefault="00DA7933" w:rsidP="00DB3F3A"/>
    <w:p w14:paraId="2E77CC78" w14:textId="77777777" w:rsidR="00DA7933" w:rsidRDefault="00DA7933" w:rsidP="00DB3F3A"/>
    <w:p w14:paraId="44EBD782" w14:textId="77777777" w:rsidR="00DA7933" w:rsidRDefault="00DA7933" w:rsidP="00DB3F3A"/>
    <w:p w14:paraId="26B76DBF" w14:textId="77777777" w:rsidR="00DA7933" w:rsidRDefault="00DA7933" w:rsidP="00DB3F3A"/>
    <w:p w14:paraId="65F9F1DB" w14:textId="77777777" w:rsidR="00DA7933" w:rsidRDefault="00DA7933" w:rsidP="00DB3F3A"/>
    <w:p w14:paraId="40C0449C" w14:textId="77777777" w:rsidR="00DA7933" w:rsidRDefault="00DA7933" w:rsidP="00DB3F3A"/>
    <w:p w14:paraId="2B14FDA6" w14:textId="77777777" w:rsidR="00DA7933" w:rsidRDefault="00DA7933" w:rsidP="00DB3F3A"/>
    <w:p w14:paraId="5F538F23" w14:textId="77777777" w:rsidR="00DA7933" w:rsidRDefault="00DA7933" w:rsidP="00DB3F3A"/>
    <w:p w14:paraId="23A716A5" w14:textId="77777777" w:rsidR="00DA7933" w:rsidRDefault="00DA7933" w:rsidP="00DB3F3A"/>
    <w:p w14:paraId="5C1C851E" w14:textId="77777777" w:rsidR="00DA7933" w:rsidRDefault="00DA7933" w:rsidP="00DB3F3A"/>
    <w:p w14:paraId="4D2BAD2F" w14:textId="77777777" w:rsidR="00DA7933" w:rsidRDefault="00DA7933" w:rsidP="00DB3F3A"/>
    <w:p w14:paraId="1F9FC363" w14:textId="77777777" w:rsidR="00DA7933" w:rsidRDefault="00DA7933" w:rsidP="00DB3F3A"/>
    <w:p w14:paraId="4F17623D" w14:textId="77777777" w:rsidR="00DA7933" w:rsidRDefault="00DA7933" w:rsidP="00DB3F3A"/>
    <w:p w14:paraId="4F209D9E" w14:textId="77777777" w:rsidR="00DA7933" w:rsidRDefault="00DA7933" w:rsidP="00DB3F3A"/>
    <w:p w14:paraId="314B9FF9" w14:textId="77777777" w:rsidR="00DA7933" w:rsidRDefault="00DA7933" w:rsidP="00DB3F3A"/>
    <w:p w14:paraId="3D44EAAD" w14:textId="77777777" w:rsidR="00DA7933" w:rsidRDefault="00DA7933" w:rsidP="00DB3F3A"/>
    <w:p w14:paraId="17EBB2CF" w14:textId="77777777" w:rsidR="00DA7933" w:rsidRDefault="00DA7933" w:rsidP="00DB3F3A"/>
    <w:p w14:paraId="48377F5F" w14:textId="77777777" w:rsidR="00DA7933" w:rsidRDefault="00DA7933" w:rsidP="00DB3F3A"/>
    <w:p w14:paraId="141E46FE" w14:textId="77777777" w:rsidR="00DA7933" w:rsidRDefault="00DA7933" w:rsidP="00DB3F3A"/>
    <w:p w14:paraId="68962BD4" w14:textId="77777777" w:rsidR="00DA7933" w:rsidRDefault="00DA7933" w:rsidP="00DB3F3A"/>
    <w:p w14:paraId="641C4EA3" w14:textId="77777777" w:rsidR="00DA7933" w:rsidRDefault="00DA7933" w:rsidP="00DB3F3A"/>
    <w:p w14:paraId="2D01AF43" w14:textId="77777777" w:rsidR="00DA7933" w:rsidRDefault="00C7459D" w:rsidP="00DB3F3A">
      <w:r>
        <w:t>Elaboración propia</w:t>
      </w:r>
    </w:p>
    <w:p w14:paraId="34AD7455" w14:textId="77777777" w:rsidR="00DA7933" w:rsidRDefault="00DA7933" w:rsidP="00813EF9">
      <w:pPr>
        <w:pStyle w:val="Ttulo1"/>
      </w:pPr>
      <w:r>
        <w:lastRenderedPageBreak/>
        <w:t xml:space="preserve"> </w:t>
      </w:r>
      <w:bookmarkStart w:id="310" w:name="_Toc87030926"/>
      <w:bookmarkEnd w:id="310"/>
    </w:p>
    <w:p w14:paraId="7D54B64B" w14:textId="77777777" w:rsidR="00DA7933" w:rsidRDefault="00DA7933" w:rsidP="00CC2B6D">
      <w:pPr>
        <w:pStyle w:val="Ttulo2"/>
      </w:pPr>
      <w:bookmarkStart w:id="311" w:name="_Toc87030927"/>
      <w:r>
        <w:t>INVERSIONES DEL PROYECTO</w:t>
      </w:r>
      <w:bookmarkEnd w:id="311"/>
    </w:p>
    <w:p w14:paraId="35E25E26" w14:textId="77777777" w:rsidR="00DA7933" w:rsidRDefault="00DA7933" w:rsidP="00DA7933">
      <w:pPr>
        <w:rPr>
          <w:rFonts w:cs="Arial"/>
        </w:rPr>
      </w:pPr>
      <w:r w:rsidRPr="00306B2C">
        <w:rPr>
          <w:rFonts w:cs="Arial"/>
        </w:rPr>
        <w:t>Las inversiones del proyecto son todos los costos en una unidad de tiempo para la adquisición de determinados factores o medios productivos, los cuales permiten implementar una unidad de producción que a través del tiempo genera flujo de beneficios.</w:t>
      </w:r>
    </w:p>
    <w:p w14:paraId="484297DE" w14:textId="77777777" w:rsidR="00DA7933" w:rsidRPr="00300501" w:rsidRDefault="00DA7933" w:rsidP="00232177">
      <w:pPr>
        <w:pStyle w:val="Ttulo3"/>
      </w:pPr>
      <w:bookmarkStart w:id="312" w:name="_Toc85201108"/>
      <w:bookmarkStart w:id="313" w:name="_Toc87030928"/>
      <w:r>
        <w:t xml:space="preserve">5.1 </w:t>
      </w:r>
      <w:r w:rsidRPr="00300501">
        <w:t>Inversiones de activos fijos</w:t>
      </w:r>
      <w:bookmarkEnd w:id="312"/>
      <w:bookmarkEnd w:id="313"/>
    </w:p>
    <w:p w14:paraId="3DC9051A" w14:textId="6FCE57CD" w:rsidR="00DA7933" w:rsidRPr="00306B2C" w:rsidRDefault="00DA7933" w:rsidP="00DA7933">
      <w:pPr>
        <w:rPr>
          <w:rFonts w:cs="Arial"/>
        </w:rPr>
      </w:pPr>
      <w:r w:rsidRPr="00306B2C">
        <w:rPr>
          <w:rFonts w:cs="Arial"/>
        </w:rPr>
        <w:t xml:space="preserve">Son todos aquellos costos erogables tangibles o no tangibles que no se convierten en activos </w:t>
      </w:r>
      <w:r w:rsidR="0068058F" w:rsidRPr="00306B2C">
        <w:rPr>
          <w:rFonts w:cs="Arial"/>
        </w:rPr>
        <w:t>líquidos,</w:t>
      </w:r>
      <w:r w:rsidRPr="00306B2C">
        <w:rPr>
          <w:rFonts w:cs="Arial"/>
        </w:rPr>
        <w:t xml:space="preserve"> pero son necesario para el correcto funcionamiento de la empresa, estos pueden ser bienes e inmuebles, materiales, equipamientos, herramientas, rodados y utensilios.</w:t>
      </w:r>
    </w:p>
    <w:tbl>
      <w:tblPr>
        <w:tblW w:w="5000" w:type="pct"/>
        <w:tblCellMar>
          <w:left w:w="70" w:type="dxa"/>
          <w:right w:w="70" w:type="dxa"/>
        </w:tblCellMar>
        <w:tblLook w:val="04A0" w:firstRow="1" w:lastRow="0" w:firstColumn="1" w:lastColumn="0" w:noHBand="0" w:noVBand="1"/>
      </w:tblPr>
      <w:tblGrid>
        <w:gridCol w:w="322"/>
        <w:gridCol w:w="2203"/>
        <w:gridCol w:w="1986"/>
        <w:gridCol w:w="741"/>
        <w:gridCol w:w="2236"/>
        <w:gridCol w:w="1518"/>
      </w:tblGrid>
      <w:tr w:rsidR="00DA7933" w:rsidRPr="008C050E" w14:paraId="2667EABE" w14:textId="77777777" w:rsidTr="00DA7933">
        <w:trPr>
          <w:trHeight w:val="300"/>
        </w:trPr>
        <w:tc>
          <w:tcPr>
            <w:tcW w:w="393" w:type="pct"/>
            <w:vMerge w:val="restart"/>
            <w:tcBorders>
              <w:top w:val="single" w:sz="8" w:space="0" w:color="375623"/>
              <w:left w:val="single" w:sz="8" w:space="0" w:color="375623"/>
              <w:bottom w:val="single" w:sz="8" w:space="0" w:color="375623"/>
              <w:right w:val="nil"/>
            </w:tcBorders>
            <w:shd w:val="clear" w:color="000000" w:fill="70AD47"/>
            <w:noWrap/>
            <w:textDirection w:val="btLr"/>
            <w:vAlign w:val="center"/>
            <w:hideMark/>
          </w:tcPr>
          <w:p w14:paraId="63D58E09" w14:textId="77777777" w:rsidR="00DA7933" w:rsidRPr="008C050E" w:rsidRDefault="00DA7933" w:rsidP="00DA7933">
            <w:pPr>
              <w:pStyle w:val="Sinespaciado"/>
            </w:pPr>
            <w:r w:rsidRPr="008C050E">
              <w:t>Costo fijos maquinaria y equipo</w:t>
            </w:r>
          </w:p>
        </w:tc>
        <w:tc>
          <w:tcPr>
            <w:tcW w:w="1283" w:type="pct"/>
            <w:tcBorders>
              <w:top w:val="single" w:sz="8" w:space="0" w:color="375623"/>
              <w:left w:val="single" w:sz="8" w:space="0" w:color="375623"/>
              <w:bottom w:val="single" w:sz="8" w:space="0" w:color="375623"/>
              <w:right w:val="single" w:sz="8" w:space="0" w:color="375623"/>
            </w:tcBorders>
            <w:shd w:val="clear" w:color="000000" w:fill="70AD47"/>
            <w:noWrap/>
            <w:vAlign w:val="bottom"/>
            <w:hideMark/>
          </w:tcPr>
          <w:p w14:paraId="12B6D613" w14:textId="77777777" w:rsidR="00DA7933" w:rsidRPr="008C050E" w:rsidRDefault="00DA7933" w:rsidP="00DA7933">
            <w:pPr>
              <w:pStyle w:val="Sinespaciado"/>
            </w:pPr>
            <w:r w:rsidRPr="008C050E">
              <w:t xml:space="preserve">Secciones </w:t>
            </w:r>
          </w:p>
        </w:tc>
        <w:tc>
          <w:tcPr>
            <w:tcW w:w="870" w:type="pct"/>
            <w:tcBorders>
              <w:top w:val="single" w:sz="8" w:space="0" w:color="375623"/>
              <w:left w:val="nil"/>
              <w:bottom w:val="single" w:sz="8" w:space="0" w:color="375623"/>
              <w:right w:val="single" w:sz="4" w:space="0" w:color="375623"/>
            </w:tcBorders>
            <w:shd w:val="clear" w:color="000000" w:fill="70AD47"/>
            <w:noWrap/>
            <w:vAlign w:val="bottom"/>
            <w:hideMark/>
          </w:tcPr>
          <w:p w14:paraId="0B3F5279" w14:textId="77777777" w:rsidR="00DA7933" w:rsidRPr="008C050E" w:rsidRDefault="00DA7933" w:rsidP="00DA7933">
            <w:pPr>
              <w:pStyle w:val="Sinespaciado"/>
            </w:pPr>
            <w:r w:rsidRPr="008C050E">
              <w:t>Denominación</w:t>
            </w:r>
          </w:p>
        </w:tc>
        <w:tc>
          <w:tcPr>
            <w:tcW w:w="849" w:type="pct"/>
            <w:tcBorders>
              <w:top w:val="single" w:sz="8" w:space="0" w:color="375623"/>
              <w:left w:val="nil"/>
              <w:bottom w:val="single" w:sz="8" w:space="0" w:color="375623"/>
              <w:right w:val="single" w:sz="4" w:space="0" w:color="375623"/>
            </w:tcBorders>
            <w:shd w:val="clear" w:color="000000" w:fill="70AD47"/>
            <w:noWrap/>
            <w:vAlign w:val="bottom"/>
            <w:hideMark/>
          </w:tcPr>
          <w:p w14:paraId="174BAEF2" w14:textId="77777777" w:rsidR="00DA7933" w:rsidRPr="008C050E" w:rsidRDefault="00DA7933" w:rsidP="00DA7933">
            <w:pPr>
              <w:pStyle w:val="Sinespaciado"/>
            </w:pPr>
            <w:r w:rsidRPr="008C050E">
              <w:t>Cantidad</w:t>
            </w:r>
          </w:p>
        </w:tc>
        <w:tc>
          <w:tcPr>
            <w:tcW w:w="884" w:type="pct"/>
            <w:tcBorders>
              <w:top w:val="single" w:sz="8" w:space="0" w:color="375623"/>
              <w:left w:val="nil"/>
              <w:bottom w:val="single" w:sz="8" w:space="0" w:color="375623"/>
              <w:right w:val="single" w:sz="4" w:space="0" w:color="375623"/>
            </w:tcBorders>
            <w:shd w:val="clear" w:color="000000" w:fill="70AD47"/>
            <w:noWrap/>
            <w:vAlign w:val="bottom"/>
            <w:hideMark/>
          </w:tcPr>
          <w:p w14:paraId="4D833C3A" w14:textId="77777777" w:rsidR="00DA7933" w:rsidRPr="008C050E" w:rsidRDefault="00DA7933" w:rsidP="00DA7933">
            <w:pPr>
              <w:pStyle w:val="Sinespaciado"/>
            </w:pPr>
            <w:r w:rsidRPr="008C050E">
              <w:t>Costo unitario en dólares S/IVA</w:t>
            </w:r>
          </w:p>
        </w:tc>
        <w:tc>
          <w:tcPr>
            <w:tcW w:w="722" w:type="pct"/>
            <w:tcBorders>
              <w:top w:val="single" w:sz="8" w:space="0" w:color="375623"/>
              <w:left w:val="nil"/>
              <w:bottom w:val="single" w:sz="8" w:space="0" w:color="375623"/>
              <w:right w:val="single" w:sz="8" w:space="0" w:color="375623"/>
            </w:tcBorders>
            <w:shd w:val="clear" w:color="000000" w:fill="70AD47"/>
            <w:noWrap/>
            <w:vAlign w:val="bottom"/>
            <w:hideMark/>
          </w:tcPr>
          <w:p w14:paraId="3EAA4D65" w14:textId="77777777" w:rsidR="00DA7933" w:rsidRPr="008C050E" w:rsidRDefault="00DA7933" w:rsidP="00DA7933">
            <w:pPr>
              <w:pStyle w:val="Sinespaciado"/>
            </w:pPr>
            <w:r w:rsidRPr="008C050E">
              <w:t xml:space="preserve">Costo en </w:t>
            </w:r>
            <w:r w:rsidR="00E03DD5" w:rsidRPr="008C050E">
              <w:t>dólares</w:t>
            </w:r>
          </w:p>
        </w:tc>
      </w:tr>
      <w:tr w:rsidR="00DA7933" w:rsidRPr="008C050E" w14:paraId="6F0BDC00" w14:textId="77777777" w:rsidTr="00DA7933">
        <w:trPr>
          <w:trHeight w:val="285"/>
        </w:trPr>
        <w:tc>
          <w:tcPr>
            <w:tcW w:w="393" w:type="pct"/>
            <w:vMerge/>
            <w:tcBorders>
              <w:top w:val="single" w:sz="8" w:space="0" w:color="375623"/>
              <w:left w:val="single" w:sz="8" w:space="0" w:color="375623"/>
              <w:bottom w:val="single" w:sz="8" w:space="0" w:color="375623"/>
              <w:right w:val="nil"/>
            </w:tcBorders>
            <w:vAlign w:val="center"/>
            <w:hideMark/>
          </w:tcPr>
          <w:p w14:paraId="7BA546B3" w14:textId="77777777" w:rsidR="00DA7933" w:rsidRPr="008C050E" w:rsidRDefault="00DA7933" w:rsidP="00DA7933">
            <w:pPr>
              <w:pStyle w:val="Sinespaciado"/>
            </w:pPr>
          </w:p>
        </w:tc>
        <w:tc>
          <w:tcPr>
            <w:tcW w:w="1283" w:type="pct"/>
            <w:vMerge w:val="restart"/>
            <w:tcBorders>
              <w:top w:val="nil"/>
              <w:left w:val="single" w:sz="8" w:space="0" w:color="375623"/>
              <w:bottom w:val="single" w:sz="8" w:space="0" w:color="375623"/>
              <w:right w:val="single" w:sz="8" w:space="0" w:color="375623"/>
            </w:tcBorders>
            <w:shd w:val="clear" w:color="000000" w:fill="70AD47"/>
            <w:vAlign w:val="center"/>
            <w:hideMark/>
          </w:tcPr>
          <w:p w14:paraId="0E962C67" w14:textId="77777777" w:rsidR="00DA7933" w:rsidRPr="008C050E" w:rsidRDefault="00DA7933" w:rsidP="00DA7933">
            <w:pPr>
              <w:pStyle w:val="Sinespaciado"/>
            </w:pPr>
            <w:r w:rsidRPr="008C050E">
              <w:t>Área de producción 1</w:t>
            </w:r>
          </w:p>
        </w:tc>
        <w:tc>
          <w:tcPr>
            <w:tcW w:w="870" w:type="pct"/>
            <w:tcBorders>
              <w:top w:val="nil"/>
              <w:left w:val="nil"/>
              <w:bottom w:val="single" w:sz="4" w:space="0" w:color="375623"/>
              <w:right w:val="single" w:sz="4" w:space="0" w:color="375623"/>
            </w:tcBorders>
            <w:shd w:val="clear" w:color="000000" w:fill="A9D08E"/>
            <w:noWrap/>
            <w:vAlign w:val="bottom"/>
            <w:hideMark/>
          </w:tcPr>
          <w:p w14:paraId="32322A22" w14:textId="77777777" w:rsidR="00DA7933" w:rsidRPr="008C050E" w:rsidRDefault="00DA7933" w:rsidP="00DA7933">
            <w:pPr>
              <w:pStyle w:val="Sinespaciado"/>
            </w:pPr>
            <w:r w:rsidRPr="008C050E">
              <w:t>Volcado de bins</w:t>
            </w:r>
          </w:p>
        </w:tc>
        <w:tc>
          <w:tcPr>
            <w:tcW w:w="849" w:type="pct"/>
            <w:tcBorders>
              <w:top w:val="nil"/>
              <w:left w:val="nil"/>
              <w:bottom w:val="single" w:sz="4" w:space="0" w:color="375623"/>
              <w:right w:val="single" w:sz="4" w:space="0" w:color="375623"/>
            </w:tcBorders>
            <w:shd w:val="clear" w:color="000000" w:fill="A9D08E"/>
            <w:noWrap/>
            <w:vAlign w:val="bottom"/>
            <w:hideMark/>
          </w:tcPr>
          <w:p w14:paraId="49873577" w14:textId="77777777" w:rsidR="00DA7933" w:rsidRPr="008C050E" w:rsidRDefault="00DA7933" w:rsidP="00DA7933">
            <w:pPr>
              <w:pStyle w:val="Sinespaciado"/>
            </w:pPr>
            <w:r w:rsidRPr="008C050E">
              <w:t>2</w:t>
            </w:r>
          </w:p>
        </w:tc>
        <w:tc>
          <w:tcPr>
            <w:tcW w:w="884" w:type="pct"/>
            <w:tcBorders>
              <w:top w:val="nil"/>
              <w:left w:val="nil"/>
              <w:bottom w:val="single" w:sz="4" w:space="0" w:color="375623"/>
              <w:right w:val="single" w:sz="4" w:space="0" w:color="375623"/>
            </w:tcBorders>
            <w:shd w:val="clear" w:color="000000" w:fill="A9D08E"/>
            <w:noWrap/>
            <w:vAlign w:val="bottom"/>
            <w:hideMark/>
          </w:tcPr>
          <w:p w14:paraId="631AEB46" w14:textId="77777777" w:rsidR="00DA7933" w:rsidRPr="008C050E" w:rsidRDefault="00DA7933" w:rsidP="00DA7933">
            <w:pPr>
              <w:pStyle w:val="Sinespaciado"/>
            </w:pPr>
            <w:r w:rsidRPr="008C050E">
              <w:t xml:space="preserve"> $                        7.500,00 </w:t>
            </w:r>
          </w:p>
        </w:tc>
        <w:tc>
          <w:tcPr>
            <w:tcW w:w="722" w:type="pct"/>
            <w:tcBorders>
              <w:top w:val="nil"/>
              <w:left w:val="nil"/>
              <w:bottom w:val="single" w:sz="4" w:space="0" w:color="375623"/>
              <w:right w:val="single" w:sz="8" w:space="0" w:color="375623"/>
            </w:tcBorders>
            <w:shd w:val="clear" w:color="000000" w:fill="A9D08E"/>
            <w:noWrap/>
            <w:vAlign w:val="bottom"/>
            <w:hideMark/>
          </w:tcPr>
          <w:p w14:paraId="1AC0BC7E" w14:textId="77777777" w:rsidR="00DA7933" w:rsidRPr="008C050E" w:rsidRDefault="00DA7933" w:rsidP="00DA7933">
            <w:pPr>
              <w:pStyle w:val="Sinespaciado"/>
            </w:pPr>
            <w:r w:rsidRPr="008C050E">
              <w:t xml:space="preserve"> $              15.000,00 </w:t>
            </w:r>
          </w:p>
        </w:tc>
      </w:tr>
      <w:tr w:rsidR="00DA7933" w:rsidRPr="008C050E" w14:paraId="00BBBF86" w14:textId="77777777" w:rsidTr="00DA7933">
        <w:trPr>
          <w:trHeight w:val="285"/>
        </w:trPr>
        <w:tc>
          <w:tcPr>
            <w:tcW w:w="393" w:type="pct"/>
            <w:vMerge/>
            <w:tcBorders>
              <w:top w:val="single" w:sz="8" w:space="0" w:color="375623"/>
              <w:left w:val="single" w:sz="8" w:space="0" w:color="375623"/>
              <w:bottom w:val="single" w:sz="8" w:space="0" w:color="375623"/>
              <w:right w:val="nil"/>
            </w:tcBorders>
            <w:vAlign w:val="center"/>
            <w:hideMark/>
          </w:tcPr>
          <w:p w14:paraId="3503EEFA" w14:textId="77777777" w:rsidR="00DA7933" w:rsidRPr="008C050E" w:rsidRDefault="00DA7933" w:rsidP="00DA7933">
            <w:pPr>
              <w:pStyle w:val="Sinespaciado"/>
            </w:pPr>
          </w:p>
        </w:tc>
        <w:tc>
          <w:tcPr>
            <w:tcW w:w="1283" w:type="pct"/>
            <w:vMerge/>
            <w:tcBorders>
              <w:top w:val="nil"/>
              <w:left w:val="single" w:sz="8" w:space="0" w:color="375623"/>
              <w:bottom w:val="single" w:sz="8" w:space="0" w:color="375623"/>
              <w:right w:val="single" w:sz="8" w:space="0" w:color="375623"/>
            </w:tcBorders>
            <w:vAlign w:val="center"/>
            <w:hideMark/>
          </w:tcPr>
          <w:p w14:paraId="72F3B3C6" w14:textId="77777777" w:rsidR="00DA7933" w:rsidRPr="008C050E" w:rsidRDefault="00DA7933" w:rsidP="00DA7933">
            <w:pPr>
              <w:pStyle w:val="Sinespaciado"/>
            </w:pPr>
          </w:p>
        </w:tc>
        <w:tc>
          <w:tcPr>
            <w:tcW w:w="870" w:type="pct"/>
            <w:tcBorders>
              <w:top w:val="nil"/>
              <w:left w:val="nil"/>
              <w:bottom w:val="single" w:sz="4" w:space="0" w:color="375623"/>
              <w:right w:val="single" w:sz="4" w:space="0" w:color="375623"/>
            </w:tcBorders>
            <w:shd w:val="clear" w:color="000000" w:fill="C6E0B4"/>
            <w:noWrap/>
            <w:vAlign w:val="bottom"/>
            <w:hideMark/>
          </w:tcPr>
          <w:p w14:paraId="0A44B3A9" w14:textId="77777777" w:rsidR="00DA7933" w:rsidRPr="008C050E" w:rsidRDefault="00DA7933" w:rsidP="00DA7933">
            <w:pPr>
              <w:pStyle w:val="Sinespaciado"/>
            </w:pPr>
            <w:r w:rsidRPr="008C050E">
              <w:t>Tolva elevadora</w:t>
            </w:r>
          </w:p>
        </w:tc>
        <w:tc>
          <w:tcPr>
            <w:tcW w:w="849" w:type="pct"/>
            <w:tcBorders>
              <w:top w:val="nil"/>
              <w:left w:val="nil"/>
              <w:bottom w:val="single" w:sz="4" w:space="0" w:color="375623"/>
              <w:right w:val="single" w:sz="4" w:space="0" w:color="375623"/>
            </w:tcBorders>
            <w:shd w:val="clear" w:color="000000" w:fill="C6E0B4"/>
            <w:noWrap/>
            <w:vAlign w:val="bottom"/>
            <w:hideMark/>
          </w:tcPr>
          <w:p w14:paraId="08AD1046" w14:textId="77777777" w:rsidR="00DA7933" w:rsidRPr="008C050E" w:rsidRDefault="00DA7933" w:rsidP="00DA7933">
            <w:pPr>
              <w:pStyle w:val="Sinespaciado"/>
            </w:pPr>
            <w:r w:rsidRPr="008C050E">
              <w:t>2</w:t>
            </w:r>
          </w:p>
        </w:tc>
        <w:tc>
          <w:tcPr>
            <w:tcW w:w="884" w:type="pct"/>
            <w:tcBorders>
              <w:top w:val="nil"/>
              <w:left w:val="nil"/>
              <w:bottom w:val="single" w:sz="4" w:space="0" w:color="375623"/>
              <w:right w:val="single" w:sz="4" w:space="0" w:color="375623"/>
            </w:tcBorders>
            <w:shd w:val="clear" w:color="000000" w:fill="C6E0B4"/>
            <w:noWrap/>
            <w:vAlign w:val="bottom"/>
            <w:hideMark/>
          </w:tcPr>
          <w:p w14:paraId="7255F18B" w14:textId="77777777" w:rsidR="00DA7933" w:rsidRPr="008C050E" w:rsidRDefault="00DA7933" w:rsidP="00DA7933">
            <w:pPr>
              <w:pStyle w:val="Sinespaciado"/>
            </w:pPr>
            <w:r w:rsidRPr="008C050E">
              <w:t xml:space="preserve"> $                        2.500,00 </w:t>
            </w:r>
          </w:p>
        </w:tc>
        <w:tc>
          <w:tcPr>
            <w:tcW w:w="722" w:type="pct"/>
            <w:tcBorders>
              <w:top w:val="nil"/>
              <w:left w:val="nil"/>
              <w:bottom w:val="single" w:sz="4" w:space="0" w:color="375623"/>
              <w:right w:val="single" w:sz="8" w:space="0" w:color="375623"/>
            </w:tcBorders>
            <w:shd w:val="clear" w:color="000000" w:fill="C6E0B4"/>
            <w:noWrap/>
            <w:vAlign w:val="bottom"/>
            <w:hideMark/>
          </w:tcPr>
          <w:p w14:paraId="66205077" w14:textId="77777777" w:rsidR="00DA7933" w:rsidRPr="008C050E" w:rsidRDefault="00DA7933" w:rsidP="00DA7933">
            <w:pPr>
              <w:pStyle w:val="Sinespaciado"/>
            </w:pPr>
            <w:r w:rsidRPr="008C050E">
              <w:t xml:space="preserve"> $                5.000,00 </w:t>
            </w:r>
          </w:p>
        </w:tc>
      </w:tr>
      <w:tr w:rsidR="00DA7933" w:rsidRPr="008C050E" w14:paraId="595900CF" w14:textId="77777777" w:rsidTr="00DA7933">
        <w:trPr>
          <w:trHeight w:val="285"/>
        </w:trPr>
        <w:tc>
          <w:tcPr>
            <w:tcW w:w="393" w:type="pct"/>
            <w:vMerge/>
            <w:tcBorders>
              <w:top w:val="single" w:sz="8" w:space="0" w:color="375623"/>
              <w:left w:val="single" w:sz="8" w:space="0" w:color="375623"/>
              <w:bottom w:val="single" w:sz="8" w:space="0" w:color="375623"/>
              <w:right w:val="nil"/>
            </w:tcBorders>
            <w:vAlign w:val="center"/>
            <w:hideMark/>
          </w:tcPr>
          <w:p w14:paraId="3DAF266F" w14:textId="77777777" w:rsidR="00DA7933" w:rsidRPr="008C050E" w:rsidRDefault="00DA7933" w:rsidP="00DA7933">
            <w:pPr>
              <w:pStyle w:val="Sinespaciado"/>
            </w:pPr>
          </w:p>
        </w:tc>
        <w:tc>
          <w:tcPr>
            <w:tcW w:w="1283" w:type="pct"/>
            <w:vMerge/>
            <w:tcBorders>
              <w:top w:val="nil"/>
              <w:left w:val="single" w:sz="8" w:space="0" w:color="375623"/>
              <w:bottom w:val="single" w:sz="8" w:space="0" w:color="375623"/>
              <w:right w:val="single" w:sz="8" w:space="0" w:color="375623"/>
            </w:tcBorders>
            <w:vAlign w:val="center"/>
            <w:hideMark/>
          </w:tcPr>
          <w:p w14:paraId="0362575B" w14:textId="77777777" w:rsidR="00DA7933" w:rsidRPr="008C050E" w:rsidRDefault="00DA7933" w:rsidP="00DA7933">
            <w:pPr>
              <w:pStyle w:val="Sinespaciado"/>
            </w:pPr>
          </w:p>
        </w:tc>
        <w:tc>
          <w:tcPr>
            <w:tcW w:w="870" w:type="pct"/>
            <w:tcBorders>
              <w:top w:val="nil"/>
              <w:left w:val="nil"/>
              <w:bottom w:val="single" w:sz="4" w:space="0" w:color="375623"/>
              <w:right w:val="single" w:sz="4" w:space="0" w:color="375623"/>
            </w:tcBorders>
            <w:shd w:val="clear" w:color="000000" w:fill="A9D08E"/>
            <w:noWrap/>
            <w:vAlign w:val="bottom"/>
            <w:hideMark/>
          </w:tcPr>
          <w:p w14:paraId="6EBDF3A1" w14:textId="77777777" w:rsidR="00DA7933" w:rsidRPr="008C050E" w:rsidRDefault="00DA7933" w:rsidP="00DA7933">
            <w:pPr>
              <w:pStyle w:val="Sinespaciado"/>
            </w:pPr>
            <w:r w:rsidRPr="008C050E">
              <w:t>Lavadora por inmersión</w:t>
            </w:r>
          </w:p>
        </w:tc>
        <w:tc>
          <w:tcPr>
            <w:tcW w:w="849" w:type="pct"/>
            <w:tcBorders>
              <w:top w:val="nil"/>
              <w:left w:val="nil"/>
              <w:bottom w:val="single" w:sz="4" w:space="0" w:color="375623"/>
              <w:right w:val="single" w:sz="4" w:space="0" w:color="375623"/>
            </w:tcBorders>
            <w:shd w:val="clear" w:color="000000" w:fill="A9D08E"/>
            <w:noWrap/>
            <w:vAlign w:val="bottom"/>
            <w:hideMark/>
          </w:tcPr>
          <w:p w14:paraId="083862D3" w14:textId="77777777" w:rsidR="00DA7933" w:rsidRPr="008C050E" w:rsidRDefault="00DA7933" w:rsidP="00DA7933">
            <w:pPr>
              <w:pStyle w:val="Sinespaciado"/>
            </w:pPr>
            <w:r w:rsidRPr="008C050E">
              <w:t>1</w:t>
            </w:r>
          </w:p>
        </w:tc>
        <w:tc>
          <w:tcPr>
            <w:tcW w:w="884" w:type="pct"/>
            <w:tcBorders>
              <w:top w:val="nil"/>
              <w:left w:val="nil"/>
              <w:bottom w:val="single" w:sz="4" w:space="0" w:color="375623"/>
              <w:right w:val="single" w:sz="4" w:space="0" w:color="375623"/>
            </w:tcBorders>
            <w:shd w:val="clear" w:color="000000" w:fill="A9D08E"/>
            <w:noWrap/>
            <w:vAlign w:val="bottom"/>
            <w:hideMark/>
          </w:tcPr>
          <w:p w14:paraId="7633EB87" w14:textId="77777777" w:rsidR="00DA7933" w:rsidRPr="008C050E" w:rsidRDefault="00DA7933" w:rsidP="00DA7933">
            <w:pPr>
              <w:pStyle w:val="Sinespaciado"/>
            </w:pPr>
            <w:r w:rsidRPr="008C050E">
              <w:t xml:space="preserve"> $                        5.000,00 </w:t>
            </w:r>
          </w:p>
        </w:tc>
        <w:tc>
          <w:tcPr>
            <w:tcW w:w="722" w:type="pct"/>
            <w:tcBorders>
              <w:top w:val="nil"/>
              <w:left w:val="nil"/>
              <w:bottom w:val="single" w:sz="4" w:space="0" w:color="375623"/>
              <w:right w:val="single" w:sz="8" w:space="0" w:color="375623"/>
            </w:tcBorders>
            <w:shd w:val="clear" w:color="000000" w:fill="A9D08E"/>
            <w:noWrap/>
            <w:vAlign w:val="bottom"/>
            <w:hideMark/>
          </w:tcPr>
          <w:p w14:paraId="40DF80B2" w14:textId="77777777" w:rsidR="00DA7933" w:rsidRPr="008C050E" w:rsidRDefault="00DA7933" w:rsidP="00DA7933">
            <w:pPr>
              <w:pStyle w:val="Sinespaciado"/>
            </w:pPr>
            <w:r w:rsidRPr="008C050E">
              <w:t xml:space="preserve"> $                5.000,00 </w:t>
            </w:r>
          </w:p>
        </w:tc>
      </w:tr>
      <w:tr w:rsidR="00DA7933" w:rsidRPr="008C050E" w14:paraId="48182ED5" w14:textId="77777777" w:rsidTr="00DA7933">
        <w:trPr>
          <w:trHeight w:val="285"/>
        </w:trPr>
        <w:tc>
          <w:tcPr>
            <w:tcW w:w="393" w:type="pct"/>
            <w:vMerge/>
            <w:tcBorders>
              <w:top w:val="single" w:sz="8" w:space="0" w:color="375623"/>
              <w:left w:val="single" w:sz="8" w:space="0" w:color="375623"/>
              <w:bottom w:val="single" w:sz="8" w:space="0" w:color="375623"/>
              <w:right w:val="nil"/>
            </w:tcBorders>
            <w:vAlign w:val="center"/>
            <w:hideMark/>
          </w:tcPr>
          <w:p w14:paraId="4680DE5D" w14:textId="77777777" w:rsidR="00DA7933" w:rsidRPr="008C050E" w:rsidRDefault="00DA7933" w:rsidP="00DA7933">
            <w:pPr>
              <w:pStyle w:val="Sinespaciado"/>
            </w:pPr>
          </w:p>
        </w:tc>
        <w:tc>
          <w:tcPr>
            <w:tcW w:w="1283" w:type="pct"/>
            <w:vMerge/>
            <w:tcBorders>
              <w:top w:val="nil"/>
              <w:left w:val="single" w:sz="8" w:space="0" w:color="375623"/>
              <w:bottom w:val="single" w:sz="8" w:space="0" w:color="375623"/>
              <w:right w:val="single" w:sz="8" w:space="0" w:color="375623"/>
            </w:tcBorders>
            <w:vAlign w:val="center"/>
            <w:hideMark/>
          </w:tcPr>
          <w:p w14:paraId="58DF7578" w14:textId="77777777" w:rsidR="00DA7933" w:rsidRPr="008C050E" w:rsidRDefault="00DA7933" w:rsidP="00DA7933">
            <w:pPr>
              <w:pStyle w:val="Sinespaciado"/>
            </w:pPr>
          </w:p>
        </w:tc>
        <w:tc>
          <w:tcPr>
            <w:tcW w:w="870" w:type="pct"/>
            <w:tcBorders>
              <w:top w:val="nil"/>
              <w:left w:val="nil"/>
              <w:bottom w:val="single" w:sz="4" w:space="0" w:color="375623"/>
              <w:right w:val="single" w:sz="4" w:space="0" w:color="375623"/>
            </w:tcBorders>
            <w:shd w:val="clear" w:color="000000" w:fill="C6E0B4"/>
            <w:noWrap/>
            <w:vAlign w:val="bottom"/>
            <w:hideMark/>
          </w:tcPr>
          <w:p w14:paraId="0FAA54B6" w14:textId="3E11ED21" w:rsidR="00DA7933" w:rsidRPr="008C050E" w:rsidRDefault="00DA7933" w:rsidP="00DA7933">
            <w:pPr>
              <w:pStyle w:val="Sinespaciado"/>
            </w:pPr>
            <w:r w:rsidRPr="008C050E">
              <w:t>Cinta x</w:t>
            </w:r>
            <w:r w:rsidR="00C74FC7">
              <w:t xml:space="preserve"> </w:t>
            </w:r>
            <w:r w:rsidRPr="008C050E">
              <w:t>5mts</w:t>
            </w:r>
          </w:p>
        </w:tc>
        <w:tc>
          <w:tcPr>
            <w:tcW w:w="849" w:type="pct"/>
            <w:tcBorders>
              <w:top w:val="nil"/>
              <w:left w:val="nil"/>
              <w:bottom w:val="single" w:sz="4" w:space="0" w:color="375623"/>
              <w:right w:val="single" w:sz="4" w:space="0" w:color="375623"/>
            </w:tcBorders>
            <w:shd w:val="clear" w:color="000000" w:fill="C6E0B4"/>
            <w:noWrap/>
            <w:vAlign w:val="bottom"/>
            <w:hideMark/>
          </w:tcPr>
          <w:p w14:paraId="148094F9" w14:textId="77777777" w:rsidR="00DA7933" w:rsidRPr="008C050E" w:rsidRDefault="00DA7933" w:rsidP="00DA7933">
            <w:pPr>
              <w:pStyle w:val="Sinespaciado"/>
            </w:pPr>
            <w:r w:rsidRPr="008C050E">
              <w:t>5</w:t>
            </w:r>
          </w:p>
        </w:tc>
        <w:tc>
          <w:tcPr>
            <w:tcW w:w="884" w:type="pct"/>
            <w:tcBorders>
              <w:top w:val="nil"/>
              <w:left w:val="nil"/>
              <w:bottom w:val="single" w:sz="4" w:space="0" w:color="375623"/>
              <w:right w:val="single" w:sz="4" w:space="0" w:color="375623"/>
            </w:tcBorders>
            <w:shd w:val="clear" w:color="000000" w:fill="C6E0B4"/>
            <w:noWrap/>
            <w:vAlign w:val="bottom"/>
            <w:hideMark/>
          </w:tcPr>
          <w:p w14:paraId="23DFD98B" w14:textId="77777777" w:rsidR="00DA7933" w:rsidRPr="008C050E" w:rsidRDefault="00DA7933" w:rsidP="00DA7933">
            <w:pPr>
              <w:pStyle w:val="Sinespaciado"/>
            </w:pPr>
            <w:r w:rsidRPr="008C050E">
              <w:t xml:space="preserve"> $                        4.000,00 </w:t>
            </w:r>
          </w:p>
        </w:tc>
        <w:tc>
          <w:tcPr>
            <w:tcW w:w="722" w:type="pct"/>
            <w:tcBorders>
              <w:top w:val="nil"/>
              <w:left w:val="nil"/>
              <w:bottom w:val="single" w:sz="4" w:space="0" w:color="375623"/>
              <w:right w:val="single" w:sz="8" w:space="0" w:color="375623"/>
            </w:tcBorders>
            <w:shd w:val="clear" w:color="000000" w:fill="C6E0B4"/>
            <w:noWrap/>
            <w:vAlign w:val="bottom"/>
            <w:hideMark/>
          </w:tcPr>
          <w:p w14:paraId="5DA96F1A" w14:textId="77777777" w:rsidR="00DA7933" w:rsidRPr="008C050E" w:rsidRDefault="00DA7933" w:rsidP="00DA7933">
            <w:pPr>
              <w:pStyle w:val="Sinespaciado"/>
            </w:pPr>
            <w:r w:rsidRPr="008C050E">
              <w:t xml:space="preserve"> $              20.000,00 </w:t>
            </w:r>
          </w:p>
        </w:tc>
      </w:tr>
      <w:tr w:rsidR="00DA7933" w:rsidRPr="008C050E" w14:paraId="3D62903F" w14:textId="77777777" w:rsidTr="00DA7933">
        <w:trPr>
          <w:trHeight w:val="285"/>
        </w:trPr>
        <w:tc>
          <w:tcPr>
            <w:tcW w:w="393" w:type="pct"/>
            <w:vMerge/>
            <w:tcBorders>
              <w:top w:val="single" w:sz="8" w:space="0" w:color="375623"/>
              <w:left w:val="single" w:sz="8" w:space="0" w:color="375623"/>
              <w:bottom w:val="single" w:sz="8" w:space="0" w:color="375623"/>
              <w:right w:val="nil"/>
            </w:tcBorders>
            <w:vAlign w:val="center"/>
            <w:hideMark/>
          </w:tcPr>
          <w:p w14:paraId="62C97AEB" w14:textId="77777777" w:rsidR="00DA7933" w:rsidRPr="008C050E" w:rsidRDefault="00DA7933" w:rsidP="00DA7933">
            <w:pPr>
              <w:pStyle w:val="Sinespaciado"/>
            </w:pPr>
          </w:p>
        </w:tc>
        <w:tc>
          <w:tcPr>
            <w:tcW w:w="1283" w:type="pct"/>
            <w:vMerge/>
            <w:tcBorders>
              <w:top w:val="nil"/>
              <w:left w:val="single" w:sz="8" w:space="0" w:color="375623"/>
              <w:bottom w:val="single" w:sz="8" w:space="0" w:color="375623"/>
              <w:right w:val="single" w:sz="8" w:space="0" w:color="375623"/>
            </w:tcBorders>
            <w:vAlign w:val="center"/>
            <w:hideMark/>
          </w:tcPr>
          <w:p w14:paraId="667D6588" w14:textId="77777777" w:rsidR="00DA7933" w:rsidRPr="008C050E" w:rsidRDefault="00DA7933" w:rsidP="00DA7933">
            <w:pPr>
              <w:pStyle w:val="Sinespaciado"/>
            </w:pPr>
          </w:p>
        </w:tc>
        <w:tc>
          <w:tcPr>
            <w:tcW w:w="870" w:type="pct"/>
            <w:tcBorders>
              <w:top w:val="nil"/>
              <w:left w:val="nil"/>
              <w:bottom w:val="single" w:sz="4" w:space="0" w:color="375623"/>
              <w:right w:val="single" w:sz="4" w:space="0" w:color="375623"/>
            </w:tcBorders>
            <w:shd w:val="clear" w:color="000000" w:fill="A9D08E"/>
            <w:noWrap/>
            <w:vAlign w:val="bottom"/>
            <w:hideMark/>
          </w:tcPr>
          <w:p w14:paraId="73ACFC47" w14:textId="77777777" w:rsidR="00DA7933" w:rsidRPr="008C050E" w:rsidRDefault="00DA7933" w:rsidP="00DA7933">
            <w:pPr>
              <w:pStyle w:val="Sinespaciado"/>
            </w:pPr>
            <w:r w:rsidRPr="008C050E">
              <w:t>Peladora química</w:t>
            </w:r>
          </w:p>
        </w:tc>
        <w:tc>
          <w:tcPr>
            <w:tcW w:w="849" w:type="pct"/>
            <w:tcBorders>
              <w:top w:val="nil"/>
              <w:left w:val="nil"/>
              <w:bottom w:val="single" w:sz="4" w:space="0" w:color="375623"/>
              <w:right w:val="single" w:sz="4" w:space="0" w:color="375623"/>
            </w:tcBorders>
            <w:shd w:val="clear" w:color="000000" w:fill="A9D08E"/>
            <w:noWrap/>
            <w:vAlign w:val="bottom"/>
            <w:hideMark/>
          </w:tcPr>
          <w:p w14:paraId="4E5722E2" w14:textId="77777777" w:rsidR="00DA7933" w:rsidRPr="008C050E" w:rsidRDefault="00DA7933" w:rsidP="00DA7933">
            <w:pPr>
              <w:pStyle w:val="Sinespaciado"/>
            </w:pPr>
            <w:r w:rsidRPr="008C050E">
              <w:t>1</w:t>
            </w:r>
          </w:p>
        </w:tc>
        <w:tc>
          <w:tcPr>
            <w:tcW w:w="884" w:type="pct"/>
            <w:tcBorders>
              <w:top w:val="nil"/>
              <w:left w:val="nil"/>
              <w:bottom w:val="single" w:sz="4" w:space="0" w:color="375623"/>
              <w:right w:val="single" w:sz="4" w:space="0" w:color="375623"/>
            </w:tcBorders>
            <w:shd w:val="clear" w:color="000000" w:fill="A9D08E"/>
            <w:noWrap/>
            <w:vAlign w:val="bottom"/>
            <w:hideMark/>
          </w:tcPr>
          <w:p w14:paraId="7FE211F0" w14:textId="77777777" w:rsidR="00DA7933" w:rsidRPr="008C050E" w:rsidRDefault="00DA7933" w:rsidP="00DA7933">
            <w:pPr>
              <w:pStyle w:val="Sinespaciado"/>
            </w:pPr>
            <w:r w:rsidRPr="008C050E">
              <w:t xml:space="preserve"> $                    150.000,00 </w:t>
            </w:r>
          </w:p>
        </w:tc>
        <w:tc>
          <w:tcPr>
            <w:tcW w:w="722" w:type="pct"/>
            <w:tcBorders>
              <w:top w:val="nil"/>
              <w:left w:val="nil"/>
              <w:bottom w:val="single" w:sz="4" w:space="0" w:color="375623"/>
              <w:right w:val="single" w:sz="8" w:space="0" w:color="375623"/>
            </w:tcBorders>
            <w:shd w:val="clear" w:color="000000" w:fill="A9D08E"/>
            <w:noWrap/>
            <w:vAlign w:val="bottom"/>
            <w:hideMark/>
          </w:tcPr>
          <w:p w14:paraId="1ED71C3A" w14:textId="77777777" w:rsidR="00DA7933" w:rsidRPr="008C050E" w:rsidRDefault="00DA7933" w:rsidP="00DA7933">
            <w:pPr>
              <w:pStyle w:val="Sinespaciado"/>
            </w:pPr>
            <w:r w:rsidRPr="008C050E">
              <w:t xml:space="preserve"> $            150.000,00 </w:t>
            </w:r>
          </w:p>
        </w:tc>
      </w:tr>
      <w:tr w:rsidR="00DA7933" w:rsidRPr="008C050E" w14:paraId="53628932" w14:textId="77777777" w:rsidTr="00DA7933">
        <w:trPr>
          <w:trHeight w:val="285"/>
        </w:trPr>
        <w:tc>
          <w:tcPr>
            <w:tcW w:w="393" w:type="pct"/>
            <w:vMerge/>
            <w:tcBorders>
              <w:top w:val="single" w:sz="8" w:space="0" w:color="375623"/>
              <w:left w:val="single" w:sz="8" w:space="0" w:color="375623"/>
              <w:bottom w:val="single" w:sz="8" w:space="0" w:color="375623"/>
              <w:right w:val="nil"/>
            </w:tcBorders>
            <w:vAlign w:val="center"/>
            <w:hideMark/>
          </w:tcPr>
          <w:p w14:paraId="09449D0D" w14:textId="77777777" w:rsidR="00DA7933" w:rsidRPr="008C050E" w:rsidRDefault="00DA7933" w:rsidP="00DA7933">
            <w:pPr>
              <w:pStyle w:val="Sinespaciado"/>
            </w:pPr>
          </w:p>
        </w:tc>
        <w:tc>
          <w:tcPr>
            <w:tcW w:w="1283" w:type="pct"/>
            <w:vMerge/>
            <w:tcBorders>
              <w:top w:val="nil"/>
              <w:left w:val="single" w:sz="8" w:space="0" w:color="375623"/>
              <w:bottom w:val="single" w:sz="8" w:space="0" w:color="375623"/>
              <w:right w:val="single" w:sz="8" w:space="0" w:color="375623"/>
            </w:tcBorders>
            <w:vAlign w:val="center"/>
            <w:hideMark/>
          </w:tcPr>
          <w:p w14:paraId="2849BF3C" w14:textId="77777777" w:rsidR="00DA7933" w:rsidRPr="008C050E" w:rsidRDefault="00DA7933" w:rsidP="00DA7933">
            <w:pPr>
              <w:pStyle w:val="Sinespaciado"/>
            </w:pPr>
          </w:p>
        </w:tc>
        <w:tc>
          <w:tcPr>
            <w:tcW w:w="870" w:type="pct"/>
            <w:tcBorders>
              <w:top w:val="nil"/>
              <w:left w:val="nil"/>
              <w:bottom w:val="single" w:sz="4" w:space="0" w:color="375623"/>
              <w:right w:val="single" w:sz="4" w:space="0" w:color="375623"/>
            </w:tcBorders>
            <w:shd w:val="clear" w:color="000000" w:fill="C6E0B4"/>
            <w:noWrap/>
            <w:vAlign w:val="bottom"/>
            <w:hideMark/>
          </w:tcPr>
          <w:p w14:paraId="303A2D86" w14:textId="77777777" w:rsidR="00DA7933" w:rsidRPr="008C050E" w:rsidRDefault="00DA7933" w:rsidP="00DA7933">
            <w:pPr>
              <w:pStyle w:val="Sinespaciado"/>
            </w:pPr>
            <w:r w:rsidRPr="008C050E">
              <w:t>Deshuesadora</w:t>
            </w:r>
          </w:p>
        </w:tc>
        <w:tc>
          <w:tcPr>
            <w:tcW w:w="849" w:type="pct"/>
            <w:tcBorders>
              <w:top w:val="nil"/>
              <w:left w:val="nil"/>
              <w:bottom w:val="single" w:sz="4" w:space="0" w:color="375623"/>
              <w:right w:val="single" w:sz="4" w:space="0" w:color="375623"/>
            </w:tcBorders>
            <w:shd w:val="clear" w:color="000000" w:fill="C6E0B4"/>
            <w:noWrap/>
            <w:vAlign w:val="bottom"/>
            <w:hideMark/>
          </w:tcPr>
          <w:p w14:paraId="42F14785" w14:textId="77777777" w:rsidR="00DA7933" w:rsidRPr="008C050E" w:rsidRDefault="00DA7933" w:rsidP="00DA7933">
            <w:pPr>
              <w:pStyle w:val="Sinespaciado"/>
            </w:pPr>
            <w:r w:rsidRPr="008C050E">
              <w:t>1</w:t>
            </w:r>
          </w:p>
        </w:tc>
        <w:tc>
          <w:tcPr>
            <w:tcW w:w="884" w:type="pct"/>
            <w:tcBorders>
              <w:top w:val="nil"/>
              <w:left w:val="nil"/>
              <w:bottom w:val="single" w:sz="4" w:space="0" w:color="375623"/>
              <w:right w:val="single" w:sz="4" w:space="0" w:color="375623"/>
            </w:tcBorders>
            <w:shd w:val="clear" w:color="000000" w:fill="C6E0B4"/>
            <w:noWrap/>
            <w:vAlign w:val="bottom"/>
            <w:hideMark/>
          </w:tcPr>
          <w:p w14:paraId="3D518AFD" w14:textId="77777777" w:rsidR="00DA7933" w:rsidRPr="008C050E" w:rsidRDefault="00DA7933" w:rsidP="00DA7933">
            <w:pPr>
              <w:pStyle w:val="Sinespaciado"/>
            </w:pPr>
            <w:r w:rsidRPr="008C050E">
              <w:t xml:space="preserve"> $                      50.000,00 </w:t>
            </w:r>
          </w:p>
        </w:tc>
        <w:tc>
          <w:tcPr>
            <w:tcW w:w="722" w:type="pct"/>
            <w:tcBorders>
              <w:top w:val="nil"/>
              <w:left w:val="nil"/>
              <w:bottom w:val="single" w:sz="4" w:space="0" w:color="375623"/>
              <w:right w:val="single" w:sz="8" w:space="0" w:color="375623"/>
            </w:tcBorders>
            <w:shd w:val="clear" w:color="000000" w:fill="C6E0B4"/>
            <w:noWrap/>
            <w:vAlign w:val="bottom"/>
            <w:hideMark/>
          </w:tcPr>
          <w:p w14:paraId="7C4DE54C" w14:textId="77777777" w:rsidR="00DA7933" w:rsidRPr="008C050E" w:rsidRDefault="00DA7933" w:rsidP="00DA7933">
            <w:pPr>
              <w:pStyle w:val="Sinespaciado"/>
            </w:pPr>
            <w:r w:rsidRPr="008C050E">
              <w:t xml:space="preserve"> $              50.000,00 </w:t>
            </w:r>
          </w:p>
        </w:tc>
      </w:tr>
      <w:tr w:rsidR="00DA7933" w:rsidRPr="008C050E" w14:paraId="6274DF63" w14:textId="77777777" w:rsidTr="00DA7933">
        <w:trPr>
          <w:trHeight w:val="285"/>
        </w:trPr>
        <w:tc>
          <w:tcPr>
            <w:tcW w:w="393" w:type="pct"/>
            <w:vMerge/>
            <w:tcBorders>
              <w:top w:val="single" w:sz="8" w:space="0" w:color="375623"/>
              <w:left w:val="single" w:sz="8" w:space="0" w:color="375623"/>
              <w:bottom w:val="single" w:sz="8" w:space="0" w:color="375623"/>
              <w:right w:val="nil"/>
            </w:tcBorders>
            <w:vAlign w:val="center"/>
            <w:hideMark/>
          </w:tcPr>
          <w:p w14:paraId="06363549" w14:textId="77777777" w:rsidR="00DA7933" w:rsidRPr="008C050E" w:rsidRDefault="00DA7933" w:rsidP="00DA7933">
            <w:pPr>
              <w:pStyle w:val="Sinespaciado"/>
            </w:pPr>
          </w:p>
        </w:tc>
        <w:tc>
          <w:tcPr>
            <w:tcW w:w="1283" w:type="pct"/>
            <w:vMerge/>
            <w:tcBorders>
              <w:top w:val="nil"/>
              <w:left w:val="single" w:sz="8" w:space="0" w:color="375623"/>
              <w:bottom w:val="single" w:sz="8" w:space="0" w:color="375623"/>
              <w:right w:val="single" w:sz="8" w:space="0" w:color="375623"/>
            </w:tcBorders>
            <w:vAlign w:val="center"/>
            <w:hideMark/>
          </w:tcPr>
          <w:p w14:paraId="68A6D722" w14:textId="77777777" w:rsidR="00DA7933" w:rsidRPr="008C050E" w:rsidRDefault="00DA7933" w:rsidP="00DA7933">
            <w:pPr>
              <w:pStyle w:val="Sinespaciado"/>
            </w:pPr>
          </w:p>
        </w:tc>
        <w:tc>
          <w:tcPr>
            <w:tcW w:w="870" w:type="pct"/>
            <w:tcBorders>
              <w:top w:val="nil"/>
              <w:left w:val="nil"/>
              <w:bottom w:val="single" w:sz="4" w:space="0" w:color="375623"/>
              <w:right w:val="single" w:sz="4" w:space="0" w:color="375623"/>
            </w:tcBorders>
            <w:shd w:val="clear" w:color="000000" w:fill="A9D08E"/>
            <w:noWrap/>
            <w:vAlign w:val="bottom"/>
            <w:hideMark/>
          </w:tcPr>
          <w:p w14:paraId="6398143B" w14:textId="77777777" w:rsidR="00DA7933" w:rsidRPr="008C050E" w:rsidRDefault="00DA7933" w:rsidP="00DA7933">
            <w:pPr>
              <w:pStyle w:val="Sinespaciado"/>
            </w:pPr>
            <w:r w:rsidRPr="008C050E">
              <w:t>Selector óptico</w:t>
            </w:r>
          </w:p>
        </w:tc>
        <w:tc>
          <w:tcPr>
            <w:tcW w:w="849" w:type="pct"/>
            <w:tcBorders>
              <w:top w:val="nil"/>
              <w:left w:val="nil"/>
              <w:bottom w:val="single" w:sz="4" w:space="0" w:color="375623"/>
              <w:right w:val="single" w:sz="4" w:space="0" w:color="375623"/>
            </w:tcBorders>
            <w:shd w:val="clear" w:color="000000" w:fill="A9D08E"/>
            <w:noWrap/>
            <w:vAlign w:val="bottom"/>
            <w:hideMark/>
          </w:tcPr>
          <w:p w14:paraId="5C4D1651" w14:textId="77777777" w:rsidR="00DA7933" w:rsidRPr="008C050E" w:rsidRDefault="00DA7933" w:rsidP="00DA7933">
            <w:pPr>
              <w:pStyle w:val="Sinespaciado"/>
            </w:pPr>
            <w:r w:rsidRPr="008C050E">
              <w:t>1</w:t>
            </w:r>
          </w:p>
        </w:tc>
        <w:tc>
          <w:tcPr>
            <w:tcW w:w="884" w:type="pct"/>
            <w:tcBorders>
              <w:top w:val="nil"/>
              <w:left w:val="nil"/>
              <w:bottom w:val="single" w:sz="4" w:space="0" w:color="375623"/>
              <w:right w:val="single" w:sz="4" w:space="0" w:color="375623"/>
            </w:tcBorders>
            <w:shd w:val="clear" w:color="000000" w:fill="A9D08E"/>
            <w:noWrap/>
            <w:vAlign w:val="bottom"/>
            <w:hideMark/>
          </w:tcPr>
          <w:p w14:paraId="145DF712" w14:textId="77777777" w:rsidR="00DA7933" w:rsidRPr="008C050E" w:rsidRDefault="00DA7933" w:rsidP="00DA7933">
            <w:pPr>
              <w:pStyle w:val="Sinespaciado"/>
            </w:pPr>
            <w:r w:rsidRPr="008C050E">
              <w:t xml:space="preserve"> $                      20.000,00 </w:t>
            </w:r>
          </w:p>
        </w:tc>
        <w:tc>
          <w:tcPr>
            <w:tcW w:w="722" w:type="pct"/>
            <w:tcBorders>
              <w:top w:val="nil"/>
              <w:left w:val="nil"/>
              <w:bottom w:val="single" w:sz="4" w:space="0" w:color="375623"/>
              <w:right w:val="single" w:sz="8" w:space="0" w:color="375623"/>
            </w:tcBorders>
            <w:shd w:val="clear" w:color="000000" w:fill="A9D08E"/>
            <w:noWrap/>
            <w:vAlign w:val="bottom"/>
            <w:hideMark/>
          </w:tcPr>
          <w:p w14:paraId="73DC389D" w14:textId="77777777" w:rsidR="00DA7933" w:rsidRPr="008C050E" w:rsidRDefault="00DA7933" w:rsidP="00DA7933">
            <w:pPr>
              <w:pStyle w:val="Sinespaciado"/>
            </w:pPr>
            <w:r w:rsidRPr="008C050E">
              <w:t xml:space="preserve"> $              20.000,00 </w:t>
            </w:r>
          </w:p>
        </w:tc>
      </w:tr>
      <w:tr w:rsidR="00DA7933" w:rsidRPr="008C050E" w14:paraId="731E6A68" w14:textId="77777777" w:rsidTr="00DA7933">
        <w:trPr>
          <w:trHeight w:val="285"/>
        </w:trPr>
        <w:tc>
          <w:tcPr>
            <w:tcW w:w="393" w:type="pct"/>
            <w:vMerge/>
            <w:tcBorders>
              <w:top w:val="single" w:sz="8" w:space="0" w:color="375623"/>
              <w:left w:val="single" w:sz="8" w:space="0" w:color="375623"/>
              <w:bottom w:val="single" w:sz="8" w:space="0" w:color="375623"/>
              <w:right w:val="nil"/>
            </w:tcBorders>
            <w:vAlign w:val="center"/>
            <w:hideMark/>
          </w:tcPr>
          <w:p w14:paraId="38AAB8A6" w14:textId="77777777" w:rsidR="00DA7933" w:rsidRPr="008C050E" w:rsidRDefault="00DA7933" w:rsidP="00DA7933">
            <w:pPr>
              <w:pStyle w:val="Sinespaciado"/>
            </w:pPr>
          </w:p>
        </w:tc>
        <w:tc>
          <w:tcPr>
            <w:tcW w:w="1283" w:type="pct"/>
            <w:vMerge/>
            <w:tcBorders>
              <w:top w:val="nil"/>
              <w:left w:val="single" w:sz="8" w:space="0" w:color="375623"/>
              <w:bottom w:val="single" w:sz="8" w:space="0" w:color="375623"/>
              <w:right w:val="single" w:sz="8" w:space="0" w:color="375623"/>
            </w:tcBorders>
            <w:vAlign w:val="center"/>
            <w:hideMark/>
          </w:tcPr>
          <w:p w14:paraId="087A906D" w14:textId="77777777" w:rsidR="00DA7933" w:rsidRPr="008C050E" w:rsidRDefault="00DA7933" w:rsidP="00DA7933">
            <w:pPr>
              <w:pStyle w:val="Sinespaciado"/>
            </w:pPr>
          </w:p>
        </w:tc>
        <w:tc>
          <w:tcPr>
            <w:tcW w:w="870" w:type="pct"/>
            <w:tcBorders>
              <w:top w:val="nil"/>
              <w:left w:val="nil"/>
              <w:bottom w:val="single" w:sz="4" w:space="0" w:color="375623"/>
              <w:right w:val="single" w:sz="4" w:space="0" w:color="375623"/>
            </w:tcBorders>
            <w:shd w:val="clear" w:color="000000" w:fill="C6E0B4"/>
            <w:noWrap/>
            <w:vAlign w:val="bottom"/>
            <w:hideMark/>
          </w:tcPr>
          <w:p w14:paraId="61034A16" w14:textId="77777777" w:rsidR="00DA7933" w:rsidRPr="008C050E" w:rsidRDefault="00DA7933" w:rsidP="00DA7933">
            <w:pPr>
              <w:pStyle w:val="Sinespaciado"/>
            </w:pPr>
            <w:r w:rsidRPr="008C050E">
              <w:t>Sulfitadora por inmersión</w:t>
            </w:r>
          </w:p>
        </w:tc>
        <w:tc>
          <w:tcPr>
            <w:tcW w:w="849" w:type="pct"/>
            <w:tcBorders>
              <w:top w:val="nil"/>
              <w:left w:val="nil"/>
              <w:bottom w:val="single" w:sz="4" w:space="0" w:color="375623"/>
              <w:right w:val="single" w:sz="4" w:space="0" w:color="375623"/>
            </w:tcBorders>
            <w:shd w:val="clear" w:color="000000" w:fill="C6E0B4"/>
            <w:noWrap/>
            <w:vAlign w:val="bottom"/>
            <w:hideMark/>
          </w:tcPr>
          <w:p w14:paraId="563E1970" w14:textId="77777777" w:rsidR="00DA7933" w:rsidRPr="008C050E" w:rsidRDefault="00DA7933" w:rsidP="00DA7933">
            <w:pPr>
              <w:pStyle w:val="Sinespaciado"/>
            </w:pPr>
            <w:r w:rsidRPr="008C050E">
              <w:t>1</w:t>
            </w:r>
          </w:p>
        </w:tc>
        <w:tc>
          <w:tcPr>
            <w:tcW w:w="884" w:type="pct"/>
            <w:tcBorders>
              <w:top w:val="nil"/>
              <w:left w:val="nil"/>
              <w:bottom w:val="single" w:sz="4" w:space="0" w:color="375623"/>
              <w:right w:val="single" w:sz="4" w:space="0" w:color="375623"/>
            </w:tcBorders>
            <w:shd w:val="clear" w:color="000000" w:fill="C6E0B4"/>
            <w:noWrap/>
            <w:vAlign w:val="bottom"/>
            <w:hideMark/>
          </w:tcPr>
          <w:p w14:paraId="2762C9A9" w14:textId="77777777" w:rsidR="00DA7933" w:rsidRPr="008C050E" w:rsidRDefault="00DA7933" w:rsidP="00DA7933">
            <w:pPr>
              <w:pStyle w:val="Sinespaciado"/>
            </w:pPr>
            <w:r w:rsidRPr="008C050E">
              <w:t xml:space="preserve"> $                      10.000,00 </w:t>
            </w:r>
          </w:p>
        </w:tc>
        <w:tc>
          <w:tcPr>
            <w:tcW w:w="722" w:type="pct"/>
            <w:tcBorders>
              <w:top w:val="nil"/>
              <w:left w:val="nil"/>
              <w:bottom w:val="single" w:sz="4" w:space="0" w:color="375623"/>
              <w:right w:val="single" w:sz="8" w:space="0" w:color="375623"/>
            </w:tcBorders>
            <w:shd w:val="clear" w:color="000000" w:fill="C6E0B4"/>
            <w:noWrap/>
            <w:vAlign w:val="bottom"/>
            <w:hideMark/>
          </w:tcPr>
          <w:p w14:paraId="13DF286C" w14:textId="77777777" w:rsidR="00DA7933" w:rsidRPr="008C050E" w:rsidRDefault="00DA7933" w:rsidP="00DA7933">
            <w:pPr>
              <w:pStyle w:val="Sinespaciado"/>
            </w:pPr>
            <w:r w:rsidRPr="008C050E">
              <w:t xml:space="preserve"> $              10.000,00 </w:t>
            </w:r>
          </w:p>
        </w:tc>
      </w:tr>
      <w:tr w:rsidR="00DA7933" w:rsidRPr="008C050E" w14:paraId="1A8BC1D4" w14:textId="77777777" w:rsidTr="00DA7933">
        <w:trPr>
          <w:trHeight w:val="285"/>
        </w:trPr>
        <w:tc>
          <w:tcPr>
            <w:tcW w:w="393" w:type="pct"/>
            <w:vMerge/>
            <w:tcBorders>
              <w:top w:val="single" w:sz="8" w:space="0" w:color="375623"/>
              <w:left w:val="single" w:sz="8" w:space="0" w:color="375623"/>
              <w:bottom w:val="single" w:sz="8" w:space="0" w:color="375623"/>
              <w:right w:val="nil"/>
            </w:tcBorders>
            <w:vAlign w:val="center"/>
            <w:hideMark/>
          </w:tcPr>
          <w:p w14:paraId="70E51A4E" w14:textId="77777777" w:rsidR="00DA7933" w:rsidRPr="008C050E" w:rsidRDefault="00DA7933" w:rsidP="00DA7933">
            <w:pPr>
              <w:pStyle w:val="Sinespaciado"/>
            </w:pPr>
          </w:p>
        </w:tc>
        <w:tc>
          <w:tcPr>
            <w:tcW w:w="1283" w:type="pct"/>
            <w:vMerge/>
            <w:tcBorders>
              <w:top w:val="nil"/>
              <w:left w:val="single" w:sz="8" w:space="0" w:color="375623"/>
              <w:bottom w:val="single" w:sz="8" w:space="0" w:color="375623"/>
              <w:right w:val="single" w:sz="8" w:space="0" w:color="375623"/>
            </w:tcBorders>
            <w:vAlign w:val="center"/>
            <w:hideMark/>
          </w:tcPr>
          <w:p w14:paraId="202F0C5D" w14:textId="77777777" w:rsidR="00DA7933" w:rsidRPr="008C050E" w:rsidRDefault="00DA7933" w:rsidP="00DA7933">
            <w:pPr>
              <w:pStyle w:val="Sinespaciado"/>
            </w:pPr>
          </w:p>
        </w:tc>
        <w:tc>
          <w:tcPr>
            <w:tcW w:w="870" w:type="pct"/>
            <w:tcBorders>
              <w:top w:val="nil"/>
              <w:left w:val="nil"/>
              <w:bottom w:val="single" w:sz="4" w:space="0" w:color="375623"/>
              <w:right w:val="single" w:sz="4" w:space="0" w:color="375623"/>
            </w:tcBorders>
            <w:shd w:val="clear" w:color="000000" w:fill="A9D08E"/>
            <w:noWrap/>
            <w:vAlign w:val="bottom"/>
            <w:hideMark/>
          </w:tcPr>
          <w:p w14:paraId="47FA0029" w14:textId="77777777" w:rsidR="00DA7933" w:rsidRPr="008C050E" w:rsidRDefault="00DA7933" w:rsidP="00DA7933">
            <w:pPr>
              <w:pStyle w:val="Sinespaciado"/>
            </w:pPr>
            <w:r w:rsidRPr="008C050E">
              <w:t>Cinta de inspección</w:t>
            </w:r>
          </w:p>
        </w:tc>
        <w:tc>
          <w:tcPr>
            <w:tcW w:w="849" w:type="pct"/>
            <w:tcBorders>
              <w:top w:val="nil"/>
              <w:left w:val="nil"/>
              <w:bottom w:val="single" w:sz="4" w:space="0" w:color="375623"/>
              <w:right w:val="single" w:sz="4" w:space="0" w:color="375623"/>
            </w:tcBorders>
            <w:shd w:val="clear" w:color="000000" w:fill="A9D08E"/>
            <w:noWrap/>
            <w:vAlign w:val="bottom"/>
            <w:hideMark/>
          </w:tcPr>
          <w:p w14:paraId="5CE4FD75" w14:textId="77777777" w:rsidR="00DA7933" w:rsidRPr="008C050E" w:rsidRDefault="00DA7933" w:rsidP="00DA7933">
            <w:pPr>
              <w:pStyle w:val="Sinespaciado"/>
            </w:pPr>
            <w:r w:rsidRPr="008C050E">
              <w:t>1</w:t>
            </w:r>
          </w:p>
        </w:tc>
        <w:tc>
          <w:tcPr>
            <w:tcW w:w="884" w:type="pct"/>
            <w:tcBorders>
              <w:top w:val="nil"/>
              <w:left w:val="nil"/>
              <w:bottom w:val="single" w:sz="4" w:space="0" w:color="375623"/>
              <w:right w:val="single" w:sz="4" w:space="0" w:color="375623"/>
            </w:tcBorders>
            <w:shd w:val="clear" w:color="000000" w:fill="A9D08E"/>
            <w:noWrap/>
            <w:vAlign w:val="bottom"/>
            <w:hideMark/>
          </w:tcPr>
          <w:p w14:paraId="57DC662B" w14:textId="77777777" w:rsidR="00DA7933" w:rsidRPr="008C050E" w:rsidRDefault="00DA7933" w:rsidP="00DA7933">
            <w:pPr>
              <w:pStyle w:val="Sinespaciado"/>
            </w:pPr>
            <w:r w:rsidRPr="008C050E">
              <w:t xml:space="preserve"> $                        4.000,00 </w:t>
            </w:r>
          </w:p>
        </w:tc>
        <w:tc>
          <w:tcPr>
            <w:tcW w:w="722" w:type="pct"/>
            <w:tcBorders>
              <w:top w:val="nil"/>
              <w:left w:val="nil"/>
              <w:bottom w:val="single" w:sz="4" w:space="0" w:color="375623"/>
              <w:right w:val="single" w:sz="8" w:space="0" w:color="375623"/>
            </w:tcBorders>
            <w:shd w:val="clear" w:color="000000" w:fill="A9D08E"/>
            <w:noWrap/>
            <w:vAlign w:val="bottom"/>
            <w:hideMark/>
          </w:tcPr>
          <w:p w14:paraId="3D485258" w14:textId="77777777" w:rsidR="00DA7933" w:rsidRPr="008C050E" w:rsidRDefault="00DA7933" w:rsidP="00DA7933">
            <w:pPr>
              <w:pStyle w:val="Sinespaciado"/>
            </w:pPr>
            <w:r w:rsidRPr="008C050E">
              <w:t xml:space="preserve"> $                4.000,00 </w:t>
            </w:r>
          </w:p>
        </w:tc>
      </w:tr>
      <w:tr w:rsidR="00DA7933" w:rsidRPr="008C050E" w14:paraId="64342835" w14:textId="77777777" w:rsidTr="00DA7933">
        <w:trPr>
          <w:trHeight w:val="285"/>
        </w:trPr>
        <w:tc>
          <w:tcPr>
            <w:tcW w:w="393" w:type="pct"/>
            <w:vMerge/>
            <w:tcBorders>
              <w:top w:val="single" w:sz="8" w:space="0" w:color="375623"/>
              <w:left w:val="single" w:sz="8" w:space="0" w:color="375623"/>
              <w:bottom w:val="single" w:sz="8" w:space="0" w:color="375623"/>
              <w:right w:val="nil"/>
            </w:tcBorders>
            <w:vAlign w:val="center"/>
            <w:hideMark/>
          </w:tcPr>
          <w:p w14:paraId="7E979CE8" w14:textId="77777777" w:rsidR="00DA7933" w:rsidRPr="008C050E" w:rsidRDefault="00DA7933" w:rsidP="00DA7933">
            <w:pPr>
              <w:pStyle w:val="Sinespaciado"/>
            </w:pPr>
          </w:p>
        </w:tc>
        <w:tc>
          <w:tcPr>
            <w:tcW w:w="1283" w:type="pct"/>
            <w:vMerge/>
            <w:tcBorders>
              <w:top w:val="nil"/>
              <w:left w:val="single" w:sz="8" w:space="0" w:color="375623"/>
              <w:bottom w:val="single" w:sz="8" w:space="0" w:color="375623"/>
              <w:right w:val="single" w:sz="8" w:space="0" w:color="375623"/>
            </w:tcBorders>
            <w:vAlign w:val="center"/>
            <w:hideMark/>
          </w:tcPr>
          <w:p w14:paraId="196B67A5" w14:textId="77777777" w:rsidR="00DA7933" w:rsidRPr="008C050E" w:rsidRDefault="00DA7933" w:rsidP="00DA7933">
            <w:pPr>
              <w:pStyle w:val="Sinespaciado"/>
            </w:pPr>
          </w:p>
        </w:tc>
        <w:tc>
          <w:tcPr>
            <w:tcW w:w="870" w:type="pct"/>
            <w:tcBorders>
              <w:top w:val="nil"/>
              <w:left w:val="nil"/>
              <w:bottom w:val="single" w:sz="4" w:space="0" w:color="375623"/>
              <w:right w:val="single" w:sz="4" w:space="0" w:color="375623"/>
            </w:tcBorders>
            <w:shd w:val="clear" w:color="000000" w:fill="C6E0B4"/>
            <w:noWrap/>
            <w:vAlign w:val="bottom"/>
            <w:hideMark/>
          </w:tcPr>
          <w:p w14:paraId="4873E60E" w14:textId="77777777" w:rsidR="00DA7933" w:rsidRPr="008C050E" w:rsidRDefault="00DA7933" w:rsidP="00DA7933">
            <w:pPr>
              <w:pStyle w:val="Sinespaciado"/>
            </w:pPr>
            <w:r w:rsidRPr="008C050E">
              <w:t>Llenadora de bandeja</w:t>
            </w:r>
          </w:p>
        </w:tc>
        <w:tc>
          <w:tcPr>
            <w:tcW w:w="849" w:type="pct"/>
            <w:tcBorders>
              <w:top w:val="nil"/>
              <w:left w:val="nil"/>
              <w:bottom w:val="single" w:sz="4" w:space="0" w:color="375623"/>
              <w:right w:val="single" w:sz="4" w:space="0" w:color="375623"/>
            </w:tcBorders>
            <w:shd w:val="clear" w:color="000000" w:fill="C6E0B4"/>
            <w:noWrap/>
            <w:vAlign w:val="bottom"/>
            <w:hideMark/>
          </w:tcPr>
          <w:p w14:paraId="214D7B02" w14:textId="77777777" w:rsidR="00DA7933" w:rsidRPr="008C050E" w:rsidRDefault="00DA7933" w:rsidP="00DA7933">
            <w:pPr>
              <w:pStyle w:val="Sinespaciado"/>
            </w:pPr>
            <w:r w:rsidRPr="008C050E">
              <w:t>1</w:t>
            </w:r>
          </w:p>
        </w:tc>
        <w:tc>
          <w:tcPr>
            <w:tcW w:w="884" w:type="pct"/>
            <w:tcBorders>
              <w:top w:val="nil"/>
              <w:left w:val="nil"/>
              <w:bottom w:val="single" w:sz="4" w:space="0" w:color="375623"/>
              <w:right w:val="single" w:sz="4" w:space="0" w:color="375623"/>
            </w:tcBorders>
            <w:shd w:val="clear" w:color="000000" w:fill="C6E0B4"/>
            <w:noWrap/>
            <w:vAlign w:val="bottom"/>
            <w:hideMark/>
          </w:tcPr>
          <w:p w14:paraId="3474BFFD" w14:textId="77777777" w:rsidR="00DA7933" w:rsidRPr="008C050E" w:rsidRDefault="00DA7933" w:rsidP="00DA7933">
            <w:pPr>
              <w:pStyle w:val="Sinespaciado"/>
            </w:pPr>
            <w:r w:rsidRPr="008C050E">
              <w:t xml:space="preserve"> $                      23.000,00 </w:t>
            </w:r>
          </w:p>
        </w:tc>
        <w:tc>
          <w:tcPr>
            <w:tcW w:w="722" w:type="pct"/>
            <w:tcBorders>
              <w:top w:val="nil"/>
              <w:left w:val="nil"/>
              <w:bottom w:val="single" w:sz="4" w:space="0" w:color="375623"/>
              <w:right w:val="single" w:sz="8" w:space="0" w:color="375623"/>
            </w:tcBorders>
            <w:shd w:val="clear" w:color="000000" w:fill="C6E0B4"/>
            <w:noWrap/>
            <w:vAlign w:val="bottom"/>
            <w:hideMark/>
          </w:tcPr>
          <w:p w14:paraId="7DF61297" w14:textId="77777777" w:rsidR="00DA7933" w:rsidRPr="008C050E" w:rsidRDefault="00DA7933" w:rsidP="00DA7933">
            <w:pPr>
              <w:pStyle w:val="Sinespaciado"/>
            </w:pPr>
            <w:r w:rsidRPr="008C050E">
              <w:t xml:space="preserve"> $              23.000,00 </w:t>
            </w:r>
          </w:p>
        </w:tc>
      </w:tr>
      <w:tr w:rsidR="00DA7933" w:rsidRPr="008C050E" w14:paraId="70C26BB6" w14:textId="77777777" w:rsidTr="00DA7933">
        <w:trPr>
          <w:trHeight w:val="285"/>
        </w:trPr>
        <w:tc>
          <w:tcPr>
            <w:tcW w:w="393" w:type="pct"/>
            <w:vMerge/>
            <w:tcBorders>
              <w:top w:val="single" w:sz="8" w:space="0" w:color="375623"/>
              <w:left w:val="single" w:sz="8" w:space="0" w:color="375623"/>
              <w:bottom w:val="single" w:sz="8" w:space="0" w:color="375623"/>
              <w:right w:val="nil"/>
            </w:tcBorders>
            <w:vAlign w:val="center"/>
            <w:hideMark/>
          </w:tcPr>
          <w:p w14:paraId="3FF7751C" w14:textId="77777777" w:rsidR="00DA7933" w:rsidRPr="008C050E" w:rsidRDefault="00DA7933" w:rsidP="00DA7933">
            <w:pPr>
              <w:pStyle w:val="Sinespaciado"/>
            </w:pPr>
          </w:p>
        </w:tc>
        <w:tc>
          <w:tcPr>
            <w:tcW w:w="1283" w:type="pct"/>
            <w:vMerge/>
            <w:tcBorders>
              <w:top w:val="nil"/>
              <w:left w:val="single" w:sz="8" w:space="0" w:color="375623"/>
              <w:bottom w:val="single" w:sz="8" w:space="0" w:color="375623"/>
              <w:right w:val="single" w:sz="8" w:space="0" w:color="375623"/>
            </w:tcBorders>
            <w:vAlign w:val="center"/>
            <w:hideMark/>
          </w:tcPr>
          <w:p w14:paraId="135496AE" w14:textId="77777777" w:rsidR="00DA7933" w:rsidRPr="008C050E" w:rsidRDefault="00DA7933" w:rsidP="00DA7933">
            <w:pPr>
              <w:pStyle w:val="Sinespaciado"/>
            </w:pPr>
          </w:p>
        </w:tc>
        <w:tc>
          <w:tcPr>
            <w:tcW w:w="870" w:type="pct"/>
            <w:tcBorders>
              <w:top w:val="nil"/>
              <w:left w:val="nil"/>
              <w:bottom w:val="single" w:sz="8" w:space="0" w:color="375623"/>
              <w:right w:val="single" w:sz="4" w:space="0" w:color="375623"/>
            </w:tcBorders>
            <w:shd w:val="clear" w:color="000000" w:fill="A9D08E"/>
            <w:noWrap/>
            <w:vAlign w:val="bottom"/>
            <w:hideMark/>
          </w:tcPr>
          <w:p w14:paraId="2F254D14" w14:textId="77777777" w:rsidR="00DA7933" w:rsidRPr="008C050E" w:rsidRDefault="00DA7933" w:rsidP="00DA7933">
            <w:pPr>
              <w:pStyle w:val="Sinespaciado"/>
            </w:pPr>
            <w:r w:rsidRPr="008C050E">
              <w:t>Línea de frutos secos</w:t>
            </w:r>
          </w:p>
        </w:tc>
        <w:tc>
          <w:tcPr>
            <w:tcW w:w="849" w:type="pct"/>
            <w:tcBorders>
              <w:top w:val="nil"/>
              <w:left w:val="nil"/>
              <w:bottom w:val="single" w:sz="8" w:space="0" w:color="375623"/>
              <w:right w:val="single" w:sz="4" w:space="0" w:color="375623"/>
            </w:tcBorders>
            <w:shd w:val="clear" w:color="000000" w:fill="A9D08E"/>
            <w:noWrap/>
            <w:vAlign w:val="bottom"/>
            <w:hideMark/>
          </w:tcPr>
          <w:p w14:paraId="450AD720" w14:textId="77777777" w:rsidR="00DA7933" w:rsidRPr="008C050E" w:rsidRDefault="00DA7933" w:rsidP="00DA7933">
            <w:pPr>
              <w:pStyle w:val="Sinespaciado"/>
            </w:pPr>
            <w:r w:rsidRPr="008C050E">
              <w:t>1</w:t>
            </w:r>
          </w:p>
        </w:tc>
        <w:tc>
          <w:tcPr>
            <w:tcW w:w="884" w:type="pct"/>
            <w:tcBorders>
              <w:top w:val="nil"/>
              <w:left w:val="nil"/>
              <w:bottom w:val="single" w:sz="8" w:space="0" w:color="375623"/>
              <w:right w:val="single" w:sz="4" w:space="0" w:color="375623"/>
            </w:tcBorders>
            <w:shd w:val="clear" w:color="000000" w:fill="A9D08E"/>
            <w:noWrap/>
            <w:vAlign w:val="bottom"/>
            <w:hideMark/>
          </w:tcPr>
          <w:p w14:paraId="4BEBBED1" w14:textId="77777777" w:rsidR="00DA7933" w:rsidRPr="008C050E" w:rsidRDefault="00DA7933" w:rsidP="00DA7933">
            <w:pPr>
              <w:pStyle w:val="Sinespaciado"/>
            </w:pPr>
            <w:r w:rsidRPr="008C050E">
              <w:t xml:space="preserve"> $                        4.000,00 </w:t>
            </w:r>
          </w:p>
        </w:tc>
        <w:tc>
          <w:tcPr>
            <w:tcW w:w="722" w:type="pct"/>
            <w:tcBorders>
              <w:top w:val="nil"/>
              <w:left w:val="nil"/>
              <w:bottom w:val="single" w:sz="8" w:space="0" w:color="375623"/>
              <w:right w:val="single" w:sz="8" w:space="0" w:color="375623"/>
            </w:tcBorders>
            <w:shd w:val="clear" w:color="000000" w:fill="A9D08E"/>
            <w:noWrap/>
            <w:vAlign w:val="bottom"/>
            <w:hideMark/>
          </w:tcPr>
          <w:p w14:paraId="2E0429C0" w14:textId="77777777" w:rsidR="00DA7933" w:rsidRPr="008C050E" w:rsidRDefault="00DA7933" w:rsidP="00DA7933">
            <w:pPr>
              <w:pStyle w:val="Sinespaciado"/>
            </w:pPr>
            <w:r w:rsidRPr="008C050E">
              <w:t xml:space="preserve"> $                4.000,00 </w:t>
            </w:r>
          </w:p>
        </w:tc>
      </w:tr>
      <w:tr w:rsidR="00DA7933" w:rsidRPr="008C050E" w14:paraId="5A68C181" w14:textId="77777777" w:rsidTr="00DA7933">
        <w:trPr>
          <w:trHeight w:val="285"/>
        </w:trPr>
        <w:tc>
          <w:tcPr>
            <w:tcW w:w="393" w:type="pct"/>
            <w:vMerge/>
            <w:tcBorders>
              <w:top w:val="single" w:sz="8" w:space="0" w:color="375623"/>
              <w:left w:val="single" w:sz="8" w:space="0" w:color="375623"/>
              <w:bottom w:val="single" w:sz="8" w:space="0" w:color="375623"/>
              <w:right w:val="nil"/>
            </w:tcBorders>
            <w:vAlign w:val="center"/>
            <w:hideMark/>
          </w:tcPr>
          <w:p w14:paraId="6DAB1176" w14:textId="77777777" w:rsidR="00DA7933" w:rsidRPr="008C050E" w:rsidRDefault="00DA7933" w:rsidP="00DA7933">
            <w:pPr>
              <w:pStyle w:val="Sinespaciado"/>
            </w:pPr>
          </w:p>
        </w:tc>
        <w:tc>
          <w:tcPr>
            <w:tcW w:w="1283" w:type="pct"/>
            <w:vMerge w:val="restart"/>
            <w:tcBorders>
              <w:top w:val="nil"/>
              <w:left w:val="single" w:sz="8" w:space="0" w:color="375623"/>
              <w:bottom w:val="single" w:sz="8" w:space="0" w:color="375623"/>
              <w:right w:val="single" w:sz="8" w:space="0" w:color="375623"/>
            </w:tcBorders>
            <w:shd w:val="clear" w:color="000000" w:fill="70AD47"/>
            <w:vAlign w:val="center"/>
            <w:hideMark/>
          </w:tcPr>
          <w:p w14:paraId="56C9CEE2" w14:textId="77777777" w:rsidR="00DA7933" w:rsidRPr="008C050E" w:rsidRDefault="00DA7933" w:rsidP="00DA7933">
            <w:pPr>
              <w:pStyle w:val="Sinespaciado"/>
            </w:pPr>
            <w:r w:rsidRPr="008C050E">
              <w:t>Área de producción 2</w:t>
            </w:r>
          </w:p>
        </w:tc>
        <w:tc>
          <w:tcPr>
            <w:tcW w:w="870" w:type="pct"/>
            <w:tcBorders>
              <w:top w:val="nil"/>
              <w:left w:val="nil"/>
              <w:bottom w:val="single" w:sz="4" w:space="0" w:color="375623"/>
              <w:right w:val="single" w:sz="4" w:space="0" w:color="375623"/>
            </w:tcBorders>
            <w:shd w:val="clear" w:color="000000" w:fill="C6E0B4"/>
            <w:noWrap/>
            <w:vAlign w:val="bottom"/>
            <w:hideMark/>
          </w:tcPr>
          <w:p w14:paraId="1712870D" w14:textId="77777777" w:rsidR="00DA7933" w:rsidRPr="008C050E" w:rsidRDefault="00DA7933" w:rsidP="00DA7933">
            <w:pPr>
              <w:pStyle w:val="Sinespaciado"/>
            </w:pPr>
            <w:r w:rsidRPr="008C050E">
              <w:t>Tolva elevadora</w:t>
            </w:r>
          </w:p>
        </w:tc>
        <w:tc>
          <w:tcPr>
            <w:tcW w:w="849" w:type="pct"/>
            <w:tcBorders>
              <w:top w:val="nil"/>
              <w:left w:val="nil"/>
              <w:bottom w:val="single" w:sz="4" w:space="0" w:color="375623"/>
              <w:right w:val="single" w:sz="4" w:space="0" w:color="375623"/>
            </w:tcBorders>
            <w:shd w:val="clear" w:color="000000" w:fill="C6E0B4"/>
            <w:noWrap/>
            <w:vAlign w:val="bottom"/>
            <w:hideMark/>
          </w:tcPr>
          <w:p w14:paraId="3CD3B41F" w14:textId="77777777" w:rsidR="00DA7933" w:rsidRPr="008C050E" w:rsidRDefault="00DA7933" w:rsidP="00DA7933">
            <w:pPr>
              <w:pStyle w:val="Sinespaciado"/>
            </w:pPr>
            <w:r w:rsidRPr="008C050E">
              <w:t>1</w:t>
            </w:r>
          </w:p>
        </w:tc>
        <w:tc>
          <w:tcPr>
            <w:tcW w:w="884" w:type="pct"/>
            <w:tcBorders>
              <w:top w:val="nil"/>
              <w:left w:val="nil"/>
              <w:bottom w:val="single" w:sz="4" w:space="0" w:color="375623"/>
              <w:right w:val="single" w:sz="4" w:space="0" w:color="375623"/>
            </w:tcBorders>
            <w:shd w:val="clear" w:color="000000" w:fill="C6E0B4"/>
            <w:noWrap/>
            <w:vAlign w:val="bottom"/>
            <w:hideMark/>
          </w:tcPr>
          <w:p w14:paraId="20B1DE28" w14:textId="77777777" w:rsidR="00DA7933" w:rsidRPr="008C050E" w:rsidRDefault="00DA7933" w:rsidP="00DA7933">
            <w:pPr>
              <w:pStyle w:val="Sinespaciado"/>
            </w:pPr>
            <w:r w:rsidRPr="008C050E">
              <w:t xml:space="preserve"> $                        2.500,00 </w:t>
            </w:r>
          </w:p>
        </w:tc>
        <w:tc>
          <w:tcPr>
            <w:tcW w:w="722" w:type="pct"/>
            <w:tcBorders>
              <w:top w:val="nil"/>
              <w:left w:val="nil"/>
              <w:bottom w:val="single" w:sz="4" w:space="0" w:color="375623"/>
              <w:right w:val="single" w:sz="8" w:space="0" w:color="375623"/>
            </w:tcBorders>
            <w:shd w:val="clear" w:color="000000" w:fill="C6E0B4"/>
            <w:noWrap/>
            <w:vAlign w:val="bottom"/>
            <w:hideMark/>
          </w:tcPr>
          <w:p w14:paraId="62A476A7" w14:textId="77777777" w:rsidR="00DA7933" w:rsidRPr="008C050E" w:rsidRDefault="00DA7933" w:rsidP="00DA7933">
            <w:pPr>
              <w:pStyle w:val="Sinespaciado"/>
            </w:pPr>
            <w:r w:rsidRPr="008C050E">
              <w:t xml:space="preserve"> $                2.500,00 </w:t>
            </w:r>
          </w:p>
        </w:tc>
      </w:tr>
      <w:tr w:rsidR="00DA7933" w:rsidRPr="008C050E" w14:paraId="6B65C85C" w14:textId="77777777" w:rsidTr="00DA7933">
        <w:trPr>
          <w:trHeight w:val="285"/>
        </w:trPr>
        <w:tc>
          <w:tcPr>
            <w:tcW w:w="393" w:type="pct"/>
            <w:vMerge/>
            <w:tcBorders>
              <w:top w:val="single" w:sz="8" w:space="0" w:color="375623"/>
              <w:left w:val="single" w:sz="8" w:space="0" w:color="375623"/>
              <w:bottom w:val="single" w:sz="8" w:space="0" w:color="375623"/>
              <w:right w:val="nil"/>
            </w:tcBorders>
            <w:vAlign w:val="center"/>
            <w:hideMark/>
          </w:tcPr>
          <w:p w14:paraId="7FD44DB9" w14:textId="77777777" w:rsidR="00DA7933" w:rsidRPr="008C050E" w:rsidRDefault="00DA7933" w:rsidP="00DA7933">
            <w:pPr>
              <w:pStyle w:val="Sinespaciado"/>
            </w:pPr>
          </w:p>
        </w:tc>
        <w:tc>
          <w:tcPr>
            <w:tcW w:w="1283" w:type="pct"/>
            <w:vMerge/>
            <w:tcBorders>
              <w:top w:val="nil"/>
              <w:left w:val="single" w:sz="8" w:space="0" w:color="375623"/>
              <w:bottom w:val="single" w:sz="8" w:space="0" w:color="375623"/>
              <w:right w:val="single" w:sz="8" w:space="0" w:color="375623"/>
            </w:tcBorders>
            <w:vAlign w:val="center"/>
            <w:hideMark/>
          </w:tcPr>
          <w:p w14:paraId="0EB6A693" w14:textId="77777777" w:rsidR="00DA7933" w:rsidRPr="008C050E" w:rsidRDefault="00DA7933" w:rsidP="00DA7933">
            <w:pPr>
              <w:pStyle w:val="Sinespaciado"/>
            </w:pPr>
          </w:p>
        </w:tc>
        <w:tc>
          <w:tcPr>
            <w:tcW w:w="870" w:type="pct"/>
            <w:tcBorders>
              <w:top w:val="nil"/>
              <w:left w:val="nil"/>
              <w:bottom w:val="single" w:sz="8" w:space="0" w:color="375623"/>
              <w:right w:val="single" w:sz="4" w:space="0" w:color="375623"/>
            </w:tcBorders>
            <w:shd w:val="clear" w:color="000000" w:fill="A9D08E"/>
            <w:noWrap/>
            <w:vAlign w:val="bottom"/>
            <w:hideMark/>
          </w:tcPr>
          <w:p w14:paraId="10210C54" w14:textId="77777777" w:rsidR="00DA7933" w:rsidRPr="008C050E" w:rsidRDefault="00E03DD5" w:rsidP="00DA7933">
            <w:pPr>
              <w:pStyle w:val="Sinespaciado"/>
            </w:pPr>
            <w:r w:rsidRPr="008C050E">
              <w:t>Línea</w:t>
            </w:r>
            <w:r w:rsidR="00DA7933" w:rsidRPr="008C050E">
              <w:t xml:space="preserve"> procesamiento bayas</w:t>
            </w:r>
          </w:p>
        </w:tc>
        <w:tc>
          <w:tcPr>
            <w:tcW w:w="849" w:type="pct"/>
            <w:tcBorders>
              <w:top w:val="nil"/>
              <w:left w:val="nil"/>
              <w:bottom w:val="single" w:sz="8" w:space="0" w:color="375623"/>
              <w:right w:val="single" w:sz="4" w:space="0" w:color="375623"/>
            </w:tcBorders>
            <w:shd w:val="clear" w:color="000000" w:fill="A9D08E"/>
            <w:noWrap/>
            <w:vAlign w:val="bottom"/>
            <w:hideMark/>
          </w:tcPr>
          <w:p w14:paraId="5EE2AB76" w14:textId="77777777" w:rsidR="00DA7933" w:rsidRPr="008C050E" w:rsidRDefault="00DA7933" w:rsidP="00DA7933">
            <w:pPr>
              <w:pStyle w:val="Sinespaciado"/>
            </w:pPr>
            <w:r w:rsidRPr="008C050E">
              <w:t>1</w:t>
            </w:r>
          </w:p>
        </w:tc>
        <w:tc>
          <w:tcPr>
            <w:tcW w:w="884" w:type="pct"/>
            <w:tcBorders>
              <w:top w:val="nil"/>
              <w:left w:val="nil"/>
              <w:bottom w:val="single" w:sz="8" w:space="0" w:color="375623"/>
              <w:right w:val="single" w:sz="4" w:space="0" w:color="375623"/>
            </w:tcBorders>
            <w:shd w:val="clear" w:color="000000" w:fill="A9D08E"/>
            <w:noWrap/>
            <w:vAlign w:val="bottom"/>
            <w:hideMark/>
          </w:tcPr>
          <w:p w14:paraId="38D8A981" w14:textId="77777777" w:rsidR="00DA7933" w:rsidRPr="008C050E" w:rsidRDefault="00DA7933" w:rsidP="00DA7933">
            <w:pPr>
              <w:pStyle w:val="Sinespaciado"/>
            </w:pPr>
            <w:r w:rsidRPr="008C050E">
              <w:t xml:space="preserve"> $                      75.000,00 </w:t>
            </w:r>
          </w:p>
        </w:tc>
        <w:tc>
          <w:tcPr>
            <w:tcW w:w="722" w:type="pct"/>
            <w:tcBorders>
              <w:top w:val="nil"/>
              <w:left w:val="nil"/>
              <w:bottom w:val="single" w:sz="8" w:space="0" w:color="375623"/>
              <w:right w:val="single" w:sz="8" w:space="0" w:color="375623"/>
            </w:tcBorders>
            <w:shd w:val="clear" w:color="000000" w:fill="A9D08E"/>
            <w:noWrap/>
            <w:vAlign w:val="bottom"/>
            <w:hideMark/>
          </w:tcPr>
          <w:p w14:paraId="6AEB9952" w14:textId="77777777" w:rsidR="00DA7933" w:rsidRPr="008C050E" w:rsidRDefault="00DA7933" w:rsidP="00DA7933">
            <w:pPr>
              <w:pStyle w:val="Sinespaciado"/>
            </w:pPr>
            <w:r w:rsidRPr="008C050E">
              <w:t xml:space="preserve"> $              75.000,00 </w:t>
            </w:r>
          </w:p>
        </w:tc>
      </w:tr>
      <w:tr w:rsidR="00DA7933" w:rsidRPr="008C050E" w14:paraId="7D18DE86" w14:textId="77777777" w:rsidTr="00DA7933">
        <w:trPr>
          <w:trHeight w:val="285"/>
        </w:trPr>
        <w:tc>
          <w:tcPr>
            <w:tcW w:w="393" w:type="pct"/>
            <w:vMerge/>
            <w:tcBorders>
              <w:top w:val="single" w:sz="8" w:space="0" w:color="375623"/>
              <w:left w:val="single" w:sz="8" w:space="0" w:color="375623"/>
              <w:bottom w:val="single" w:sz="8" w:space="0" w:color="375623"/>
              <w:right w:val="nil"/>
            </w:tcBorders>
            <w:vAlign w:val="center"/>
            <w:hideMark/>
          </w:tcPr>
          <w:p w14:paraId="3AC46F14" w14:textId="77777777" w:rsidR="00DA7933" w:rsidRPr="008C050E" w:rsidRDefault="00DA7933" w:rsidP="00DA7933">
            <w:pPr>
              <w:pStyle w:val="Sinespaciado"/>
            </w:pPr>
          </w:p>
        </w:tc>
        <w:tc>
          <w:tcPr>
            <w:tcW w:w="1283" w:type="pct"/>
            <w:vMerge w:val="restart"/>
            <w:tcBorders>
              <w:top w:val="nil"/>
              <w:left w:val="single" w:sz="8" w:space="0" w:color="375623"/>
              <w:bottom w:val="single" w:sz="8" w:space="0" w:color="375623"/>
              <w:right w:val="single" w:sz="8" w:space="0" w:color="375623"/>
            </w:tcBorders>
            <w:shd w:val="clear" w:color="000000" w:fill="70AD47"/>
            <w:noWrap/>
            <w:vAlign w:val="center"/>
            <w:hideMark/>
          </w:tcPr>
          <w:p w14:paraId="1CE61D45" w14:textId="41BEF471" w:rsidR="00DA7933" w:rsidRPr="008C050E" w:rsidRDefault="00DA7933" w:rsidP="00DA7933">
            <w:pPr>
              <w:pStyle w:val="Sinespaciado"/>
            </w:pPr>
            <w:r w:rsidRPr="008C050E">
              <w:t>Tiern</w:t>
            </w:r>
            <w:r w:rsidR="0068058F">
              <w:t>i</w:t>
            </w:r>
            <w:r w:rsidRPr="008C050E">
              <w:t>zado y empaque</w:t>
            </w:r>
          </w:p>
        </w:tc>
        <w:tc>
          <w:tcPr>
            <w:tcW w:w="870" w:type="pct"/>
            <w:tcBorders>
              <w:top w:val="nil"/>
              <w:left w:val="nil"/>
              <w:bottom w:val="single" w:sz="4" w:space="0" w:color="375623"/>
              <w:right w:val="single" w:sz="4" w:space="0" w:color="375623"/>
            </w:tcBorders>
            <w:shd w:val="clear" w:color="000000" w:fill="C6E0B4"/>
            <w:noWrap/>
            <w:vAlign w:val="bottom"/>
            <w:hideMark/>
          </w:tcPr>
          <w:p w14:paraId="42FDB316" w14:textId="77777777" w:rsidR="00DA7933" w:rsidRPr="008C050E" w:rsidRDefault="00DA7933" w:rsidP="00DA7933">
            <w:pPr>
              <w:pStyle w:val="Sinespaciado"/>
            </w:pPr>
            <w:r w:rsidRPr="008C050E">
              <w:t>Volcado de bins</w:t>
            </w:r>
          </w:p>
        </w:tc>
        <w:tc>
          <w:tcPr>
            <w:tcW w:w="849" w:type="pct"/>
            <w:tcBorders>
              <w:top w:val="nil"/>
              <w:left w:val="nil"/>
              <w:bottom w:val="single" w:sz="4" w:space="0" w:color="375623"/>
              <w:right w:val="single" w:sz="4" w:space="0" w:color="375623"/>
            </w:tcBorders>
            <w:shd w:val="clear" w:color="000000" w:fill="C6E0B4"/>
            <w:noWrap/>
            <w:vAlign w:val="bottom"/>
            <w:hideMark/>
          </w:tcPr>
          <w:p w14:paraId="19CC36B9" w14:textId="77777777" w:rsidR="00DA7933" w:rsidRPr="008C050E" w:rsidRDefault="00DA7933" w:rsidP="00DA7933">
            <w:pPr>
              <w:pStyle w:val="Sinespaciado"/>
            </w:pPr>
            <w:r w:rsidRPr="008C050E">
              <w:t>2</w:t>
            </w:r>
          </w:p>
        </w:tc>
        <w:tc>
          <w:tcPr>
            <w:tcW w:w="884" w:type="pct"/>
            <w:tcBorders>
              <w:top w:val="nil"/>
              <w:left w:val="nil"/>
              <w:bottom w:val="single" w:sz="4" w:space="0" w:color="375623"/>
              <w:right w:val="single" w:sz="4" w:space="0" w:color="375623"/>
            </w:tcBorders>
            <w:shd w:val="clear" w:color="000000" w:fill="C6E0B4"/>
            <w:noWrap/>
            <w:vAlign w:val="bottom"/>
            <w:hideMark/>
          </w:tcPr>
          <w:p w14:paraId="4A5C27FB" w14:textId="77777777" w:rsidR="00DA7933" w:rsidRPr="008C050E" w:rsidRDefault="00DA7933" w:rsidP="00DA7933">
            <w:pPr>
              <w:pStyle w:val="Sinespaciado"/>
            </w:pPr>
            <w:r w:rsidRPr="008C050E">
              <w:t xml:space="preserve"> $                        7.500,00 </w:t>
            </w:r>
          </w:p>
        </w:tc>
        <w:tc>
          <w:tcPr>
            <w:tcW w:w="722" w:type="pct"/>
            <w:tcBorders>
              <w:top w:val="nil"/>
              <w:left w:val="nil"/>
              <w:bottom w:val="single" w:sz="4" w:space="0" w:color="375623"/>
              <w:right w:val="single" w:sz="8" w:space="0" w:color="375623"/>
            </w:tcBorders>
            <w:shd w:val="clear" w:color="000000" w:fill="C6E0B4"/>
            <w:noWrap/>
            <w:vAlign w:val="bottom"/>
            <w:hideMark/>
          </w:tcPr>
          <w:p w14:paraId="4C769AAE" w14:textId="77777777" w:rsidR="00DA7933" w:rsidRPr="008C050E" w:rsidRDefault="00DA7933" w:rsidP="00DA7933">
            <w:pPr>
              <w:pStyle w:val="Sinespaciado"/>
            </w:pPr>
            <w:r w:rsidRPr="008C050E">
              <w:t xml:space="preserve"> $              15.000,00 </w:t>
            </w:r>
          </w:p>
        </w:tc>
      </w:tr>
      <w:tr w:rsidR="00DA7933" w:rsidRPr="008C050E" w14:paraId="204804EB" w14:textId="77777777" w:rsidTr="00DA7933">
        <w:trPr>
          <w:trHeight w:val="285"/>
        </w:trPr>
        <w:tc>
          <w:tcPr>
            <w:tcW w:w="393" w:type="pct"/>
            <w:vMerge/>
            <w:tcBorders>
              <w:top w:val="single" w:sz="8" w:space="0" w:color="375623"/>
              <w:left w:val="single" w:sz="8" w:space="0" w:color="375623"/>
              <w:bottom w:val="single" w:sz="8" w:space="0" w:color="375623"/>
              <w:right w:val="nil"/>
            </w:tcBorders>
            <w:vAlign w:val="center"/>
            <w:hideMark/>
          </w:tcPr>
          <w:p w14:paraId="3E1DA84D" w14:textId="77777777" w:rsidR="00DA7933" w:rsidRPr="008C050E" w:rsidRDefault="00DA7933" w:rsidP="00DA7933">
            <w:pPr>
              <w:pStyle w:val="Sinespaciado"/>
            </w:pPr>
          </w:p>
        </w:tc>
        <w:tc>
          <w:tcPr>
            <w:tcW w:w="1283" w:type="pct"/>
            <w:vMerge/>
            <w:tcBorders>
              <w:top w:val="nil"/>
              <w:left w:val="single" w:sz="8" w:space="0" w:color="375623"/>
              <w:bottom w:val="single" w:sz="8" w:space="0" w:color="375623"/>
              <w:right w:val="single" w:sz="8" w:space="0" w:color="375623"/>
            </w:tcBorders>
            <w:vAlign w:val="center"/>
            <w:hideMark/>
          </w:tcPr>
          <w:p w14:paraId="12CE61ED" w14:textId="77777777" w:rsidR="00DA7933" w:rsidRPr="008C050E" w:rsidRDefault="00DA7933" w:rsidP="00DA7933">
            <w:pPr>
              <w:pStyle w:val="Sinespaciado"/>
            </w:pPr>
          </w:p>
        </w:tc>
        <w:tc>
          <w:tcPr>
            <w:tcW w:w="870" w:type="pct"/>
            <w:tcBorders>
              <w:top w:val="nil"/>
              <w:left w:val="nil"/>
              <w:bottom w:val="single" w:sz="4" w:space="0" w:color="375623"/>
              <w:right w:val="single" w:sz="4" w:space="0" w:color="375623"/>
            </w:tcBorders>
            <w:shd w:val="clear" w:color="000000" w:fill="A9D08E"/>
            <w:noWrap/>
            <w:vAlign w:val="bottom"/>
            <w:hideMark/>
          </w:tcPr>
          <w:p w14:paraId="128F6D4F" w14:textId="77777777" w:rsidR="00DA7933" w:rsidRPr="008C050E" w:rsidRDefault="00DA7933" w:rsidP="00DA7933">
            <w:pPr>
              <w:pStyle w:val="Sinespaciado"/>
            </w:pPr>
            <w:r w:rsidRPr="008C050E">
              <w:t>Tolva elevadora</w:t>
            </w:r>
          </w:p>
        </w:tc>
        <w:tc>
          <w:tcPr>
            <w:tcW w:w="849" w:type="pct"/>
            <w:tcBorders>
              <w:top w:val="nil"/>
              <w:left w:val="nil"/>
              <w:bottom w:val="single" w:sz="4" w:space="0" w:color="375623"/>
              <w:right w:val="single" w:sz="4" w:space="0" w:color="375623"/>
            </w:tcBorders>
            <w:shd w:val="clear" w:color="000000" w:fill="A9D08E"/>
            <w:noWrap/>
            <w:vAlign w:val="bottom"/>
            <w:hideMark/>
          </w:tcPr>
          <w:p w14:paraId="2361299F" w14:textId="77777777" w:rsidR="00DA7933" w:rsidRPr="008C050E" w:rsidRDefault="00DA7933" w:rsidP="00DA7933">
            <w:pPr>
              <w:pStyle w:val="Sinespaciado"/>
            </w:pPr>
            <w:r w:rsidRPr="008C050E">
              <w:t>2</w:t>
            </w:r>
          </w:p>
        </w:tc>
        <w:tc>
          <w:tcPr>
            <w:tcW w:w="884" w:type="pct"/>
            <w:tcBorders>
              <w:top w:val="nil"/>
              <w:left w:val="nil"/>
              <w:bottom w:val="single" w:sz="4" w:space="0" w:color="375623"/>
              <w:right w:val="single" w:sz="4" w:space="0" w:color="375623"/>
            </w:tcBorders>
            <w:shd w:val="clear" w:color="000000" w:fill="A9D08E"/>
            <w:noWrap/>
            <w:vAlign w:val="bottom"/>
            <w:hideMark/>
          </w:tcPr>
          <w:p w14:paraId="61867BE5" w14:textId="77777777" w:rsidR="00DA7933" w:rsidRPr="008C050E" w:rsidRDefault="00DA7933" w:rsidP="00DA7933">
            <w:pPr>
              <w:pStyle w:val="Sinespaciado"/>
            </w:pPr>
            <w:r w:rsidRPr="008C050E">
              <w:t xml:space="preserve"> $                        2.500,00 </w:t>
            </w:r>
          </w:p>
        </w:tc>
        <w:tc>
          <w:tcPr>
            <w:tcW w:w="722" w:type="pct"/>
            <w:tcBorders>
              <w:top w:val="nil"/>
              <w:left w:val="nil"/>
              <w:bottom w:val="single" w:sz="4" w:space="0" w:color="375623"/>
              <w:right w:val="single" w:sz="8" w:space="0" w:color="375623"/>
            </w:tcBorders>
            <w:shd w:val="clear" w:color="000000" w:fill="A9D08E"/>
            <w:noWrap/>
            <w:vAlign w:val="bottom"/>
            <w:hideMark/>
          </w:tcPr>
          <w:p w14:paraId="7F4BF6CD" w14:textId="77777777" w:rsidR="00DA7933" w:rsidRPr="008C050E" w:rsidRDefault="00DA7933" w:rsidP="00DA7933">
            <w:pPr>
              <w:pStyle w:val="Sinespaciado"/>
            </w:pPr>
            <w:r w:rsidRPr="008C050E">
              <w:t xml:space="preserve"> $                5.000,00 </w:t>
            </w:r>
          </w:p>
        </w:tc>
      </w:tr>
      <w:tr w:rsidR="00DA7933" w:rsidRPr="008C050E" w14:paraId="42FFD621" w14:textId="77777777" w:rsidTr="00DA7933">
        <w:trPr>
          <w:trHeight w:val="285"/>
        </w:trPr>
        <w:tc>
          <w:tcPr>
            <w:tcW w:w="393" w:type="pct"/>
            <w:vMerge/>
            <w:tcBorders>
              <w:top w:val="single" w:sz="8" w:space="0" w:color="375623"/>
              <w:left w:val="single" w:sz="8" w:space="0" w:color="375623"/>
              <w:bottom w:val="single" w:sz="8" w:space="0" w:color="375623"/>
              <w:right w:val="nil"/>
            </w:tcBorders>
            <w:vAlign w:val="center"/>
            <w:hideMark/>
          </w:tcPr>
          <w:p w14:paraId="05F17B53" w14:textId="77777777" w:rsidR="00DA7933" w:rsidRPr="008C050E" w:rsidRDefault="00DA7933" w:rsidP="00DA7933">
            <w:pPr>
              <w:pStyle w:val="Sinespaciado"/>
            </w:pPr>
          </w:p>
        </w:tc>
        <w:tc>
          <w:tcPr>
            <w:tcW w:w="1283" w:type="pct"/>
            <w:vMerge/>
            <w:tcBorders>
              <w:top w:val="nil"/>
              <w:left w:val="single" w:sz="8" w:space="0" w:color="375623"/>
              <w:bottom w:val="single" w:sz="8" w:space="0" w:color="375623"/>
              <w:right w:val="single" w:sz="8" w:space="0" w:color="375623"/>
            </w:tcBorders>
            <w:vAlign w:val="center"/>
            <w:hideMark/>
          </w:tcPr>
          <w:p w14:paraId="1C14CB5D" w14:textId="77777777" w:rsidR="00DA7933" w:rsidRPr="008C050E" w:rsidRDefault="00DA7933" w:rsidP="00DA7933">
            <w:pPr>
              <w:pStyle w:val="Sinespaciado"/>
            </w:pPr>
          </w:p>
        </w:tc>
        <w:tc>
          <w:tcPr>
            <w:tcW w:w="870" w:type="pct"/>
            <w:tcBorders>
              <w:top w:val="nil"/>
              <w:left w:val="nil"/>
              <w:bottom w:val="single" w:sz="4" w:space="0" w:color="375623"/>
              <w:right w:val="single" w:sz="4" w:space="0" w:color="375623"/>
            </w:tcBorders>
            <w:shd w:val="clear" w:color="000000" w:fill="C6E0B4"/>
            <w:noWrap/>
            <w:vAlign w:val="bottom"/>
            <w:hideMark/>
          </w:tcPr>
          <w:p w14:paraId="64CA68B4" w14:textId="77777777" w:rsidR="00DA7933" w:rsidRPr="008C050E" w:rsidRDefault="00DA7933" w:rsidP="00DA7933">
            <w:pPr>
              <w:pStyle w:val="Sinespaciado"/>
            </w:pPr>
            <w:r w:rsidRPr="008C050E">
              <w:t>Lavadora rotativa</w:t>
            </w:r>
          </w:p>
        </w:tc>
        <w:tc>
          <w:tcPr>
            <w:tcW w:w="849" w:type="pct"/>
            <w:tcBorders>
              <w:top w:val="nil"/>
              <w:left w:val="nil"/>
              <w:bottom w:val="single" w:sz="4" w:space="0" w:color="375623"/>
              <w:right w:val="single" w:sz="4" w:space="0" w:color="375623"/>
            </w:tcBorders>
            <w:shd w:val="clear" w:color="000000" w:fill="C6E0B4"/>
            <w:noWrap/>
            <w:vAlign w:val="bottom"/>
            <w:hideMark/>
          </w:tcPr>
          <w:p w14:paraId="441FAAE4" w14:textId="77777777" w:rsidR="00DA7933" w:rsidRPr="008C050E" w:rsidRDefault="00DA7933" w:rsidP="00DA7933">
            <w:pPr>
              <w:pStyle w:val="Sinespaciado"/>
            </w:pPr>
            <w:r w:rsidRPr="008C050E">
              <w:t>1</w:t>
            </w:r>
          </w:p>
        </w:tc>
        <w:tc>
          <w:tcPr>
            <w:tcW w:w="884" w:type="pct"/>
            <w:tcBorders>
              <w:top w:val="nil"/>
              <w:left w:val="nil"/>
              <w:bottom w:val="single" w:sz="4" w:space="0" w:color="375623"/>
              <w:right w:val="single" w:sz="4" w:space="0" w:color="375623"/>
            </w:tcBorders>
            <w:shd w:val="clear" w:color="000000" w:fill="C6E0B4"/>
            <w:noWrap/>
            <w:vAlign w:val="bottom"/>
            <w:hideMark/>
          </w:tcPr>
          <w:p w14:paraId="0DEBBD14" w14:textId="77777777" w:rsidR="00DA7933" w:rsidRPr="008C050E" w:rsidRDefault="00DA7933" w:rsidP="00DA7933">
            <w:pPr>
              <w:pStyle w:val="Sinespaciado"/>
            </w:pPr>
            <w:r w:rsidRPr="008C050E">
              <w:t xml:space="preserve"> $                      10.500,00 </w:t>
            </w:r>
          </w:p>
        </w:tc>
        <w:tc>
          <w:tcPr>
            <w:tcW w:w="722" w:type="pct"/>
            <w:tcBorders>
              <w:top w:val="nil"/>
              <w:left w:val="nil"/>
              <w:bottom w:val="single" w:sz="4" w:space="0" w:color="375623"/>
              <w:right w:val="single" w:sz="8" w:space="0" w:color="375623"/>
            </w:tcBorders>
            <w:shd w:val="clear" w:color="000000" w:fill="C6E0B4"/>
            <w:noWrap/>
            <w:vAlign w:val="bottom"/>
            <w:hideMark/>
          </w:tcPr>
          <w:p w14:paraId="27C17059" w14:textId="77777777" w:rsidR="00DA7933" w:rsidRPr="008C050E" w:rsidRDefault="00DA7933" w:rsidP="00DA7933">
            <w:pPr>
              <w:pStyle w:val="Sinespaciado"/>
            </w:pPr>
            <w:r w:rsidRPr="008C050E">
              <w:t xml:space="preserve"> $              10.500,00 </w:t>
            </w:r>
          </w:p>
        </w:tc>
      </w:tr>
      <w:tr w:rsidR="00DA7933" w:rsidRPr="008C050E" w14:paraId="2D8778B1" w14:textId="77777777" w:rsidTr="00DA7933">
        <w:trPr>
          <w:trHeight w:val="285"/>
        </w:trPr>
        <w:tc>
          <w:tcPr>
            <w:tcW w:w="393" w:type="pct"/>
            <w:vMerge/>
            <w:tcBorders>
              <w:top w:val="single" w:sz="8" w:space="0" w:color="375623"/>
              <w:left w:val="single" w:sz="8" w:space="0" w:color="375623"/>
              <w:bottom w:val="single" w:sz="8" w:space="0" w:color="375623"/>
              <w:right w:val="nil"/>
            </w:tcBorders>
            <w:vAlign w:val="center"/>
            <w:hideMark/>
          </w:tcPr>
          <w:p w14:paraId="6BC69AFC" w14:textId="77777777" w:rsidR="00DA7933" w:rsidRPr="008C050E" w:rsidRDefault="00DA7933" w:rsidP="00DA7933">
            <w:pPr>
              <w:pStyle w:val="Sinespaciado"/>
            </w:pPr>
          </w:p>
        </w:tc>
        <w:tc>
          <w:tcPr>
            <w:tcW w:w="1283" w:type="pct"/>
            <w:vMerge/>
            <w:tcBorders>
              <w:top w:val="nil"/>
              <w:left w:val="single" w:sz="8" w:space="0" w:color="375623"/>
              <w:bottom w:val="single" w:sz="8" w:space="0" w:color="375623"/>
              <w:right w:val="single" w:sz="8" w:space="0" w:color="375623"/>
            </w:tcBorders>
            <w:vAlign w:val="center"/>
            <w:hideMark/>
          </w:tcPr>
          <w:p w14:paraId="3D349E13" w14:textId="77777777" w:rsidR="00DA7933" w:rsidRPr="008C050E" w:rsidRDefault="00DA7933" w:rsidP="00DA7933">
            <w:pPr>
              <w:pStyle w:val="Sinespaciado"/>
            </w:pPr>
          </w:p>
        </w:tc>
        <w:tc>
          <w:tcPr>
            <w:tcW w:w="870" w:type="pct"/>
            <w:tcBorders>
              <w:top w:val="nil"/>
              <w:left w:val="nil"/>
              <w:bottom w:val="single" w:sz="4" w:space="0" w:color="375623"/>
              <w:right w:val="single" w:sz="4" w:space="0" w:color="375623"/>
            </w:tcBorders>
            <w:shd w:val="clear" w:color="000000" w:fill="A9D08E"/>
            <w:noWrap/>
            <w:vAlign w:val="bottom"/>
            <w:hideMark/>
          </w:tcPr>
          <w:p w14:paraId="26A1015E" w14:textId="77777777" w:rsidR="00DA7933" w:rsidRPr="008C050E" w:rsidRDefault="00DA7933" w:rsidP="00DA7933">
            <w:pPr>
              <w:pStyle w:val="Sinespaciado"/>
            </w:pPr>
            <w:r w:rsidRPr="008C050E">
              <w:t>Prehidratador</w:t>
            </w:r>
          </w:p>
        </w:tc>
        <w:tc>
          <w:tcPr>
            <w:tcW w:w="849" w:type="pct"/>
            <w:tcBorders>
              <w:top w:val="nil"/>
              <w:left w:val="nil"/>
              <w:bottom w:val="single" w:sz="4" w:space="0" w:color="375623"/>
              <w:right w:val="single" w:sz="4" w:space="0" w:color="375623"/>
            </w:tcBorders>
            <w:shd w:val="clear" w:color="000000" w:fill="A9D08E"/>
            <w:noWrap/>
            <w:vAlign w:val="bottom"/>
            <w:hideMark/>
          </w:tcPr>
          <w:p w14:paraId="09BE2B0C" w14:textId="77777777" w:rsidR="00DA7933" w:rsidRPr="008C050E" w:rsidRDefault="00DA7933" w:rsidP="00DA7933">
            <w:pPr>
              <w:pStyle w:val="Sinespaciado"/>
            </w:pPr>
            <w:r w:rsidRPr="008C050E">
              <w:t>1</w:t>
            </w:r>
          </w:p>
        </w:tc>
        <w:tc>
          <w:tcPr>
            <w:tcW w:w="884" w:type="pct"/>
            <w:tcBorders>
              <w:top w:val="nil"/>
              <w:left w:val="nil"/>
              <w:bottom w:val="single" w:sz="4" w:space="0" w:color="375623"/>
              <w:right w:val="single" w:sz="4" w:space="0" w:color="375623"/>
            </w:tcBorders>
            <w:shd w:val="clear" w:color="000000" w:fill="A9D08E"/>
            <w:noWrap/>
            <w:vAlign w:val="bottom"/>
            <w:hideMark/>
          </w:tcPr>
          <w:p w14:paraId="5F86322A" w14:textId="77777777" w:rsidR="00DA7933" w:rsidRPr="008C050E" w:rsidRDefault="00DA7933" w:rsidP="00DA7933">
            <w:pPr>
              <w:pStyle w:val="Sinespaciado"/>
            </w:pPr>
            <w:r w:rsidRPr="008C050E">
              <w:t xml:space="preserve"> $                      50.000,00 </w:t>
            </w:r>
          </w:p>
        </w:tc>
        <w:tc>
          <w:tcPr>
            <w:tcW w:w="722" w:type="pct"/>
            <w:tcBorders>
              <w:top w:val="nil"/>
              <w:left w:val="nil"/>
              <w:bottom w:val="single" w:sz="4" w:space="0" w:color="375623"/>
              <w:right w:val="single" w:sz="8" w:space="0" w:color="375623"/>
            </w:tcBorders>
            <w:shd w:val="clear" w:color="000000" w:fill="A9D08E"/>
            <w:noWrap/>
            <w:vAlign w:val="bottom"/>
            <w:hideMark/>
          </w:tcPr>
          <w:p w14:paraId="3A3F680C" w14:textId="77777777" w:rsidR="00DA7933" w:rsidRPr="008C050E" w:rsidRDefault="00DA7933" w:rsidP="00DA7933">
            <w:pPr>
              <w:pStyle w:val="Sinespaciado"/>
            </w:pPr>
            <w:r w:rsidRPr="008C050E">
              <w:t xml:space="preserve"> $              50.000,00 </w:t>
            </w:r>
          </w:p>
        </w:tc>
      </w:tr>
      <w:tr w:rsidR="00DA7933" w:rsidRPr="008C050E" w14:paraId="322085D3" w14:textId="77777777" w:rsidTr="00DA7933">
        <w:trPr>
          <w:trHeight w:val="285"/>
        </w:trPr>
        <w:tc>
          <w:tcPr>
            <w:tcW w:w="393" w:type="pct"/>
            <w:vMerge/>
            <w:tcBorders>
              <w:top w:val="single" w:sz="8" w:space="0" w:color="375623"/>
              <w:left w:val="single" w:sz="8" w:space="0" w:color="375623"/>
              <w:bottom w:val="single" w:sz="8" w:space="0" w:color="375623"/>
              <w:right w:val="nil"/>
            </w:tcBorders>
            <w:vAlign w:val="center"/>
            <w:hideMark/>
          </w:tcPr>
          <w:p w14:paraId="412DDA18" w14:textId="77777777" w:rsidR="00DA7933" w:rsidRPr="008C050E" w:rsidRDefault="00DA7933" w:rsidP="00DA7933">
            <w:pPr>
              <w:pStyle w:val="Sinespaciado"/>
            </w:pPr>
          </w:p>
        </w:tc>
        <w:tc>
          <w:tcPr>
            <w:tcW w:w="1283" w:type="pct"/>
            <w:vMerge/>
            <w:tcBorders>
              <w:top w:val="nil"/>
              <w:left w:val="single" w:sz="8" w:space="0" w:color="375623"/>
              <w:bottom w:val="single" w:sz="8" w:space="0" w:color="375623"/>
              <w:right w:val="single" w:sz="8" w:space="0" w:color="375623"/>
            </w:tcBorders>
            <w:vAlign w:val="center"/>
            <w:hideMark/>
          </w:tcPr>
          <w:p w14:paraId="1714A29D" w14:textId="77777777" w:rsidR="00DA7933" w:rsidRPr="008C050E" w:rsidRDefault="00DA7933" w:rsidP="00DA7933">
            <w:pPr>
              <w:pStyle w:val="Sinespaciado"/>
            </w:pPr>
          </w:p>
        </w:tc>
        <w:tc>
          <w:tcPr>
            <w:tcW w:w="870" w:type="pct"/>
            <w:tcBorders>
              <w:top w:val="nil"/>
              <w:left w:val="nil"/>
              <w:bottom w:val="single" w:sz="4" w:space="0" w:color="375623"/>
              <w:right w:val="single" w:sz="4" w:space="0" w:color="375623"/>
            </w:tcBorders>
            <w:shd w:val="clear" w:color="000000" w:fill="C6E0B4"/>
            <w:noWrap/>
            <w:vAlign w:val="bottom"/>
            <w:hideMark/>
          </w:tcPr>
          <w:p w14:paraId="0DAF16FD" w14:textId="77777777" w:rsidR="00DA7933" w:rsidRPr="008C050E" w:rsidRDefault="00DA7933" w:rsidP="00DA7933">
            <w:pPr>
              <w:pStyle w:val="Sinespaciado"/>
            </w:pPr>
            <w:r w:rsidRPr="008C050E">
              <w:t>Hidratador</w:t>
            </w:r>
          </w:p>
        </w:tc>
        <w:tc>
          <w:tcPr>
            <w:tcW w:w="849" w:type="pct"/>
            <w:tcBorders>
              <w:top w:val="nil"/>
              <w:left w:val="nil"/>
              <w:bottom w:val="single" w:sz="4" w:space="0" w:color="375623"/>
              <w:right w:val="single" w:sz="4" w:space="0" w:color="375623"/>
            </w:tcBorders>
            <w:shd w:val="clear" w:color="000000" w:fill="C6E0B4"/>
            <w:noWrap/>
            <w:vAlign w:val="bottom"/>
            <w:hideMark/>
          </w:tcPr>
          <w:p w14:paraId="111192FF" w14:textId="77777777" w:rsidR="00DA7933" w:rsidRPr="008C050E" w:rsidRDefault="00DA7933" w:rsidP="00DA7933">
            <w:pPr>
              <w:pStyle w:val="Sinespaciado"/>
            </w:pPr>
            <w:r w:rsidRPr="008C050E">
              <w:t>1</w:t>
            </w:r>
          </w:p>
        </w:tc>
        <w:tc>
          <w:tcPr>
            <w:tcW w:w="884" w:type="pct"/>
            <w:tcBorders>
              <w:top w:val="nil"/>
              <w:left w:val="nil"/>
              <w:bottom w:val="single" w:sz="4" w:space="0" w:color="375623"/>
              <w:right w:val="single" w:sz="4" w:space="0" w:color="375623"/>
            </w:tcBorders>
            <w:shd w:val="clear" w:color="000000" w:fill="C6E0B4"/>
            <w:noWrap/>
            <w:vAlign w:val="bottom"/>
            <w:hideMark/>
          </w:tcPr>
          <w:p w14:paraId="6A41051E" w14:textId="77777777" w:rsidR="00DA7933" w:rsidRPr="008C050E" w:rsidRDefault="00DA7933" w:rsidP="00DA7933">
            <w:pPr>
              <w:pStyle w:val="Sinespaciado"/>
            </w:pPr>
            <w:r w:rsidRPr="008C050E">
              <w:t xml:space="preserve"> $                      50.000,00 </w:t>
            </w:r>
          </w:p>
        </w:tc>
        <w:tc>
          <w:tcPr>
            <w:tcW w:w="722" w:type="pct"/>
            <w:tcBorders>
              <w:top w:val="nil"/>
              <w:left w:val="nil"/>
              <w:bottom w:val="single" w:sz="4" w:space="0" w:color="375623"/>
              <w:right w:val="single" w:sz="8" w:space="0" w:color="375623"/>
            </w:tcBorders>
            <w:shd w:val="clear" w:color="000000" w:fill="C6E0B4"/>
            <w:noWrap/>
            <w:vAlign w:val="bottom"/>
            <w:hideMark/>
          </w:tcPr>
          <w:p w14:paraId="5B6E50D9" w14:textId="77777777" w:rsidR="00DA7933" w:rsidRPr="008C050E" w:rsidRDefault="00DA7933" w:rsidP="00DA7933">
            <w:pPr>
              <w:pStyle w:val="Sinespaciado"/>
            </w:pPr>
            <w:r w:rsidRPr="008C050E">
              <w:t xml:space="preserve"> $              50.000,00 </w:t>
            </w:r>
          </w:p>
        </w:tc>
      </w:tr>
      <w:tr w:rsidR="00DA7933" w:rsidRPr="008C050E" w14:paraId="74AC0EC0" w14:textId="77777777" w:rsidTr="00DA7933">
        <w:trPr>
          <w:trHeight w:val="285"/>
        </w:trPr>
        <w:tc>
          <w:tcPr>
            <w:tcW w:w="393" w:type="pct"/>
            <w:vMerge/>
            <w:tcBorders>
              <w:top w:val="single" w:sz="8" w:space="0" w:color="375623"/>
              <w:left w:val="single" w:sz="8" w:space="0" w:color="375623"/>
              <w:bottom w:val="single" w:sz="8" w:space="0" w:color="375623"/>
              <w:right w:val="nil"/>
            </w:tcBorders>
            <w:vAlign w:val="center"/>
            <w:hideMark/>
          </w:tcPr>
          <w:p w14:paraId="24BAC632" w14:textId="77777777" w:rsidR="00DA7933" w:rsidRPr="008C050E" w:rsidRDefault="00DA7933" w:rsidP="00DA7933">
            <w:pPr>
              <w:pStyle w:val="Sinespaciado"/>
            </w:pPr>
          </w:p>
        </w:tc>
        <w:tc>
          <w:tcPr>
            <w:tcW w:w="1283" w:type="pct"/>
            <w:vMerge/>
            <w:tcBorders>
              <w:top w:val="nil"/>
              <w:left w:val="single" w:sz="8" w:space="0" w:color="375623"/>
              <w:bottom w:val="single" w:sz="8" w:space="0" w:color="375623"/>
              <w:right w:val="single" w:sz="8" w:space="0" w:color="375623"/>
            </w:tcBorders>
            <w:vAlign w:val="center"/>
            <w:hideMark/>
          </w:tcPr>
          <w:p w14:paraId="2C523E23" w14:textId="77777777" w:rsidR="00DA7933" w:rsidRPr="008C050E" w:rsidRDefault="00DA7933" w:rsidP="00DA7933">
            <w:pPr>
              <w:pStyle w:val="Sinespaciado"/>
            </w:pPr>
          </w:p>
        </w:tc>
        <w:tc>
          <w:tcPr>
            <w:tcW w:w="870" w:type="pct"/>
            <w:tcBorders>
              <w:top w:val="nil"/>
              <w:left w:val="nil"/>
              <w:bottom w:val="single" w:sz="4" w:space="0" w:color="375623"/>
              <w:right w:val="single" w:sz="4" w:space="0" w:color="375623"/>
            </w:tcBorders>
            <w:shd w:val="clear" w:color="000000" w:fill="A9D08E"/>
            <w:noWrap/>
            <w:vAlign w:val="bottom"/>
            <w:hideMark/>
          </w:tcPr>
          <w:p w14:paraId="6A26939D" w14:textId="77777777" w:rsidR="00DA7933" w:rsidRPr="008C050E" w:rsidRDefault="00DA7933" w:rsidP="00DA7933">
            <w:pPr>
              <w:pStyle w:val="Sinespaciado"/>
            </w:pPr>
            <w:r w:rsidRPr="008C050E">
              <w:t>Descorazonadora</w:t>
            </w:r>
          </w:p>
        </w:tc>
        <w:tc>
          <w:tcPr>
            <w:tcW w:w="849" w:type="pct"/>
            <w:tcBorders>
              <w:top w:val="nil"/>
              <w:left w:val="nil"/>
              <w:bottom w:val="single" w:sz="4" w:space="0" w:color="375623"/>
              <w:right w:val="single" w:sz="4" w:space="0" w:color="375623"/>
            </w:tcBorders>
            <w:shd w:val="clear" w:color="000000" w:fill="A9D08E"/>
            <w:noWrap/>
            <w:vAlign w:val="bottom"/>
            <w:hideMark/>
          </w:tcPr>
          <w:p w14:paraId="64F9D223" w14:textId="77777777" w:rsidR="00DA7933" w:rsidRPr="008C050E" w:rsidRDefault="00DA7933" w:rsidP="00DA7933">
            <w:pPr>
              <w:pStyle w:val="Sinespaciado"/>
            </w:pPr>
            <w:r w:rsidRPr="008C050E">
              <w:t>1</w:t>
            </w:r>
          </w:p>
        </w:tc>
        <w:tc>
          <w:tcPr>
            <w:tcW w:w="884" w:type="pct"/>
            <w:tcBorders>
              <w:top w:val="nil"/>
              <w:left w:val="nil"/>
              <w:bottom w:val="single" w:sz="4" w:space="0" w:color="375623"/>
              <w:right w:val="single" w:sz="4" w:space="0" w:color="375623"/>
            </w:tcBorders>
            <w:shd w:val="clear" w:color="000000" w:fill="A9D08E"/>
            <w:noWrap/>
            <w:vAlign w:val="bottom"/>
            <w:hideMark/>
          </w:tcPr>
          <w:p w14:paraId="5EFF7C54" w14:textId="77777777" w:rsidR="00DA7933" w:rsidRPr="008C050E" w:rsidRDefault="00DA7933" w:rsidP="00DA7933">
            <w:pPr>
              <w:pStyle w:val="Sinespaciado"/>
            </w:pPr>
            <w:r w:rsidRPr="008C050E">
              <w:t xml:space="preserve"> $                        5.000,00 </w:t>
            </w:r>
          </w:p>
        </w:tc>
        <w:tc>
          <w:tcPr>
            <w:tcW w:w="722" w:type="pct"/>
            <w:tcBorders>
              <w:top w:val="nil"/>
              <w:left w:val="nil"/>
              <w:bottom w:val="single" w:sz="4" w:space="0" w:color="375623"/>
              <w:right w:val="single" w:sz="8" w:space="0" w:color="375623"/>
            </w:tcBorders>
            <w:shd w:val="clear" w:color="000000" w:fill="A9D08E"/>
            <w:noWrap/>
            <w:vAlign w:val="bottom"/>
            <w:hideMark/>
          </w:tcPr>
          <w:p w14:paraId="0A5186C6" w14:textId="77777777" w:rsidR="00DA7933" w:rsidRPr="008C050E" w:rsidRDefault="00DA7933" w:rsidP="00DA7933">
            <w:pPr>
              <w:pStyle w:val="Sinespaciado"/>
            </w:pPr>
            <w:r w:rsidRPr="008C050E">
              <w:t xml:space="preserve"> $                5.000,00 </w:t>
            </w:r>
          </w:p>
        </w:tc>
      </w:tr>
      <w:tr w:rsidR="00DA7933" w:rsidRPr="008C050E" w14:paraId="274A878E" w14:textId="77777777" w:rsidTr="00DA7933">
        <w:trPr>
          <w:trHeight w:val="285"/>
        </w:trPr>
        <w:tc>
          <w:tcPr>
            <w:tcW w:w="393" w:type="pct"/>
            <w:vMerge/>
            <w:tcBorders>
              <w:top w:val="single" w:sz="8" w:space="0" w:color="375623"/>
              <w:left w:val="single" w:sz="8" w:space="0" w:color="375623"/>
              <w:bottom w:val="single" w:sz="8" w:space="0" w:color="375623"/>
              <w:right w:val="nil"/>
            </w:tcBorders>
            <w:vAlign w:val="center"/>
            <w:hideMark/>
          </w:tcPr>
          <w:p w14:paraId="07BEDE21" w14:textId="77777777" w:rsidR="00DA7933" w:rsidRPr="008C050E" w:rsidRDefault="00DA7933" w:rsidP="00DA7933">
            <w:pPr>
              <w:pStyle w:val="Sinespaciado"/>
            </w:pPr>
          </w:p>
        </w:tc>
        <w:tc>
          <w:tcPr>
            <w:tcW w:w="1283" w:type="pct"/>
            <w:vMerge/>
            <w:tcBorders>
              <w:top w:val="nil"/>
              <w:left w:val="single" w:sz="8" w:space="0" w:color="375623"/>
              <w:bottom w:val="single" w:sz="8" w:space="0" w:color="375623"/>
              <w:right w:val="single" w:sz="8" w:space="0" w:color="375623"/>
            </w:tcBorders>
            <w:vAlign w:val="center"/>
            <w:hideMark/>
          </w:tcPr>
          <w:p w14:paraId="405C4D90" w14:textId="77777777" w:rsidR="00DA7933" w:rsidRPr="008C050E" w:rsidRDefault="00DA7933" w:rsidP="00DA7933">
            <w:pPr>
              <w:pStyle w:val="Sinespaciado"/>
            </w:pPr>
          </w:p>
        </w:tc>
        <w:tc>
          <w:tcPr>
            <w:tcW w:w="870" w:type="pct"/>
            <w:tcBorders>
              <w:top w:val="nil"/>
              <w:left w:val="nil"/>
              <w:bottom w:val="single" w:sz="4" w:space="0" w:color="375623"/>
              <w:right w:val="single" w:sz="4" w:space="0" w:color="375623"/>
            </w:tcBorders>
            <w:shd w:val="clear" w:color="000000" w:fill="C6E0B4"/>
            <w:noWrap/>
            <w:vAlign w:val="bottom"/>
            <w:hideMark/>
          </w:tcPr>
          <w:p w14:paraId="30186248" w14:textId="60BD2015" w:rsidR="00DA7933" w:rsidRPr="008C050E" w:rsidRDefault="00DA7933" w:rsidP="00DA7933">
            <w:pPr>
              <w:pStyle w:val="Sinespaciado"/>
            </w:pPr>
            <w:r w:rsidRPr="008C050E">
              <w:t>Cinta x</w:t>
            </w:r>
            <w:r w:rsidR="00C74FC7">
              <w:t xml:space="preserve"> </w:t>
            </w:r>
            <w:r w:rsidRPr="008C050E">
              <w:t>5mts</w:t>
            </w:r>
          </w:p>
        </w:tc>
        <w:tc>
          <w:tcPr>
            <w:tcW w:w="849" w:type="pct"/>
            <w:tcBorders>
              <w:top w:val="nil"/>
              <w:left w:val="nil"/>
              <w:bottom w:val="single" w:sz="4" w:space="0" w:color="375623"/>
              <w:right w:val="single" w:sz="4" w:space="0" w:color="375623"/>
            </w:tcBorders>
            <w:shd w:val="clear" w:color="000000" w:fill="C6E0B4"/>
            <w:noWrap/>
            <w:vAlign w:val="bottom"/>
            <w:hideMark/>
          </w:tcPr>
          <w:p w14:paraId="327F3D3F" w14:textId="77777777" w:rsidR="00DA7933" w:rsidRPr="008C050E" w:rsidRDefault="00DA7933" w:rsidP="00DA7933">
            <w:pPr>
              <w:pStyle w:val="Sinespaciado"/>
            </w:pPr>
            <w:r w:rsidRPr="008C050E">
              <w:t>8</w:t>
            </w:r>
          </w:p>
        </w:tc>
        <w:tc>
          <w:tcPr>
            <w:tcW w:w="884" w:type="pct"/>
            <w:tcBorders>
              <w:top w:val="nil"/>
              <w:left w:val="nil"/>
              <w:bottom w:val="single" w:sz="4" w:space="0" w:color="375623"/>
              <w:right w:val="single" w:sz="4" w:space="0" w:color="375623"/>
            </w:tcBorders>
            <w:shd w:val="clear" w:color="000000" w:fill="C6E0B4"/>
            <w:noWrap/>
            <w:vAlign w:val="bottom"/>
            <w:hideMark/>
          </w:tcPr>
          <w:p w14:paraId="565D729A" w14:textId="77777777" w:rsidR="00DA7933" w:rsidRPr="008C050E" w:rsidRDefault="00DA7933" w:rsidP="00DA7933">
            <w:pPr>
              <w:pStyle w:val="Sinespaciado"/>
            </w:pPr>
            <w:r w:rsidRPr="008C050E">
              <w:t xml:space="preserve"> $                        4.000,00 </w:t>
            </w:r>
          </w:p>
        </w:tc>
        <w:tc>
          <w:tcPr>
            <w:tcW w:w="722" w:type="pct"/>
            <w:tcBorders>
              <w:top w:val="nil"/>
              <w:left w:val="nil"/>
              <w:bottom w:val="single" w:sz="4" w:space="0" w:color="375623"/>
              <w:right w:val="single" w:sz="8" w:space="0" w:color="375623"/>
            </w:tcBorders>
            <w:shd w:val="clear" w:color="000000" w:fill="C6E0B4"/>
            <w:noWrap/>
            <w:vAlign w:val="bottom"/>
            <w:hideMark/>
          </w:tcPr>
          <w:p w14:paraId="5A025A2E" w14:textId="77777777" w:rsidR="00DA7933" w:rsidRPr="008C050E" w:rsidRDefault="00DA7933" w:rsidP="00DA7933">
            <w:pPr>
              <w:pStyle w:val="Sinespaciado"/>
            </w:pPr>
            <w:r w:rsidRPr="008C050E">
              <w:t xml:space="preserve"> $              32.000,00 </w:t>
            </w:r>
          </w:p>
        </w:tc>
      </w:tr>
      <w:tr w:rsidR="00DA7933" w:rsidRPr="008C050E" w14:paraId="6B134B5D" w14:textId="77777777" w:rsidTr="00DA7933">
        <w:trPr>
          <w:trHeight w:val="285"/>
        </w:trPr>
        <w:tc>
          <w:tcPr>
            <w:tcW w:w="393" w:type="pct"/>
            <w:vMerge/>
            <w:tcBorders>
              <w:top w:val="single" w:sz="8" w:space="0" w:color="375623"/>
              <w:left w:val="single" w:sz="8" w:space="0" w:color="375623"/>
              <w:bottom w:val="single" w:sz="8" w:space="0" w:color="375623"/>
              <w:right w:val="nil"/>
            </w:tcBorders>
            <w:vAlign w:val="center"/>
            <w:hideMark/>
          </w:tcPr>
          <w:p w14:paraId="713F1B30" w14:textId="77777777" w:rsidR="00DA7933" w:rsidRPr="008C050E" w:rsidRDefault="00DA7933" w:rsidP="00DA7933">
            <w:pPr>
              <w:pStyle w:val="Sinespaciado"/>
            </w:pPr>
          </w:p>
        </w:tc>
        <w:tc>
          <w:tcPr>
            <w:tcW w:w="1283" w:type="pct"/>
            <w:vMerge/>
            <w:tcBorders>
              <w:top w:val="nil"/>
              <w:left w:val="single" w:sz="8" w:space="0" w:color="375623"/>
              <w:bottom w:val="single" w:sz="8" w:space="0" w:color="375623"/>
              <w:right w:val="single" w:sz="8" w:space="0" w:color="375623"/>
            </w:tcBorders>
            <w:vAlign w:val="center"/>
            <w:hideMark/>
          </w:tcPr>
          <w:p w14:paraId="1D030104" w14:textId="77777777" w:rsidR="00DA7933" w:rsidRPr="008C050E" w:rsidRDefault="00DA7933" w:rsidP="00DA7933">
            <w:pPr>
              <w:pStyle w:val="Sinespaciado"/>
            </w:pPr>
          </w:p>
        </w:tc>
        <w:tc>
          <w:tcPr>
            <w:tcW w:w="870" w:type="pct"/>
            <w:tcBorders>
              <w:top w:val="nil"/>
              <w:left w:val="nil"/>
              <w:bottom w:val="single" w:sz="4" w:space="0" w:color="375623"/>
              <w:right w:val="single" w:sz="4" w:space="0" w:color="375623"/>
            </w:tcBorders>
            <w:shd w:val="clear" w:color="000000" w:fill="A9D08E"/>
            <w:noWrap/>
            <w:vAlign w:val="bottom"/>
            <w:hideMark/>
          </w:tcPr>
          <w:p w14:paraId="174AC49B" w14:textId="77777777" w:rsidR="00DA7933" w:rsidRPr="008C050E" w:rsidRDefault="00DA7933" w:rsidP="00DA7933">
            <w:pPr>
              <w:pStyle w:val="Sinespaciado"/>
            </w:pPr>
            <w:r w:rsidRPr="008C050E">
              <w:t>Selector óptico</w:t>
            </w:r>
          </w:p>
        </w:tc>
        <w:tc>
          <w:tcPr>
            <w:tcW w:w="849" w:type="pct"/>
            <w:tcBorders>
              <w:top w:val="nil"/>
              <w:left w:val="nil"/>
              <w:bottom w:val="single" w:sz="4" w:space="0" w:color="375623"/>
              <w:right w:val="single" w:sz="4" w:space="0" w:color="375623"/>
            </w:tcBorders>
            <w:shd w:val="clear" w:color="000000" w:fill="A9D08E"/>
            <w:noWrap/>
            <w:vAlign w:val="bottom"/>
            <w:hideMark/>
          </w:tcPr>
          <w:p w14:paraId="2A653318" w14:textId="77777777" w:rsidR="00DA7933" w:rsidRPr="008C050E" w:rsidRDefault="00DA7933" w:rsidP="00DA7933">
            <w:pPr>
              <w:pStyle w:val="Sinespaciado"/>
            </w:pPr>
            <w:r w:rsidRPr="008C050E">
              <w:t>1</w:t>
            </w:r>
          </w:p>
        </w:tc>
        <w:tc>
          <w:tcPr>
            <w:tcW w:w="884" w:type="pct"/>
            <w:tcBorders>
              <w:top w:val="nil"/>
              <w:left w:val="nil"/>
              <w:bottom w:val="single" w:sz="4" w:space="0" w:color="375623"/>
              <w:right w:val="single" w:sz="4" w:space="0" w:color="375623"/>
            </w:tcBorders>
            <w:shd w:val="clear" w:color="000000" w:fill="A9D08E"/>
            <w:noWrap/>
            <w:vAlign w:val="bottom"/>
            <w:hideMark/>
          </w:tcPr>
          <w:p w14:paraId="0765EFD2" w14:textId="77777777" w:rsidR="00DA7933" w:rsidRPr="008C050E" w:rsidRDefault="00DA7933" w:rsidP="00DA7933">
            <w:pPr>
              <w:pStyle w:val="Sinespaciado"/>
            </w:pPr>
            <w:r w:rsidRPr="008C050E">
              <w:t xml:space="preserve"> $                      20.000,00 </w:t>
            </w:r>
          </w:p>
        </w:tc>
        <w:tc>
          <w:tcPr>
            <w:tcW w:w="722" w:type="pct"/>
            <w:tcBorders>
              <w:top w:val="nil"/>
              <w:left w:val="nil"/>
              <w:bottom w:val="single" w:sz="4" w:space="0" w:color="375623"/>
              <w:right w:val="single" w:sz="8" w:space="0" w:color="375623"/>
            </w:tcBorders>
            <w:shd w:val="clear" w:color="000000" w:fill="A9D08E"/>
            <w:noWrap/>
            <w:vAlign w:val="bottom"/>
            <w:hideMark/>
          </w:tcPr>
          <w:p w14:paraId="6CAE056E" w14:textId="77777777" w:rsidR="00DA7933" w:rsidRPr="008C050E" w:rsidRDefault="00DA7933" w:rsidP="00DA7933">
            <w:pPr>
              <w:pStyle w:val="Sinespaciado"/>
            </w:pPr>
            <w:r w:rsidRPr="008C050E">
              <w:t xml:space="preserve"> $              20.000,00 </w:t>
            </w:r>
          </w:p>
        </w:tc>
      </w:tr>
      <w:tr w:rsidR="00DA7933" w:rsidRPr="008C050E" w14:paraId="205844C3" w14:textId="77777777" w:rsidTr="00DA7933">
        <w:trPr>
          <w:trHeight w:val="285"/>
        </w:trPr>
        <w:tc>
          <w:tcPr>
            <w:tcW w:w="393" w:type="pct"/>
            <w:vMerge/>
            <w:tcBorders>
              <w:top w:val="single" w:sz="8" w:space="0" w:color="375623"/>
              <w:left w:val="single" w:sz="8" w:space="0" w:color="375623"/>
              <w:bottom w:val="single" w:sz="8" w:space="0" w:color="375623"/>
              <w:right w:val="nil"/>
            </w:tcBorders>
            <w:vAlign w:val="center"/>
            <w:hideMark/>
          </w:tcPr>
          <w:p w14:paraId="5E3F191B" w14:textId="77777777" w:rsidR="00DA7933" w:rsidRPr="008C050E" w:rsidRDefault="00DA7933" w:rsidP="00DA7933">
            <w:pPr>
              <w:pStyle w:val="Sinespaciado"/>
            </w:pPr>
          </w:p>
        </w:tc>
        <w:tc>
          <w:tcPr>
            <w:tcW w:w="1283" w:type="pct"/>
            <w:vMerge/>
            <w:tcBorders>
              <w:top w:val="nil"/>
              <w:left w:val="single" w:sz="8" w:space="0" w:color="375623"/>
              <w:bottom w:val="single" w:sz="8" w:space="0" w:color="375623"/>
              <w:right w:val="single" w:sz="8" w:space="0" w:color="375623"/>
            </w:tcBorders>
            <w:vAlign w:val="center"/>
            <w:hideMark/>
          </w:tcPr>
          <w:p w14:paraId="35B3176C" w14:textId="77777777" w:rsidR="00DA7933" w:rsidRPr="008C050E" w:rsidRDefault="00DA7933" w:rsidP="00DA7933">
            <w:pPr>
              <w:pStyle w:val="Sinespaciado"/>
            </w:pPr>
          </w:p>
        </w:tc>
        <w:tc>
          <w:tcPr>
            <w:tcW w:w="870" w:type="pct"/>
            <w:tcBorders>
              <w:top w:val="nil"/>
              <w:left w:val="nil"/>
              <w:bottom w:val="single" w:sz="4" w:space="0" w:color="375623"/>
              <w:right w:val="single" w:sz="4" w:space="0" w:color="375623"/>
            </w:tcBorders>
            <w:shd w:val="clear" w:color="000000" w:fill="C6E0B4"/>
            <w:noWrap/>
            <w:vAlign w:val="bottom"/>
            <w:hideMark/>
          </w:tcPr>
          <w:p w14:paraId="32965251" w14:textId="77777777" w:rsidR="00DA7933" w:rsidRPr="008C050E" w:rsidRDefault="00DA7933" w:rsidP="00DA7933">
            <w:pPr>
              <w:pStyle w:val="Sinespaciado"/>
            </w:pPr>
            <w:r w:rsidRPr="008C050E">
              <w:t>Cubitadora</w:t>
            </w:r>
          </w:p>
        </w:tc>
        <w:tc>
          <w:tcPr>
            <w:tcW w:w="849" w:type="pct"/>
            <w:tcBorders>
              <w:top w:val="nil"/>
              <w:left w:val="nil"/>
              <w:bottom w:val="single" w:sz="4" w:space="0" w:color="375623"/>
              <w:right w:val="single" w:sz="4" w:space="0" w:color="375623"/>
            </w:tcBorders>
            <w:shd w:val="clear" w:color="000000" w:fill="C6E0B4"/>
            <w:noWrap/>
            <w:vAlign w:val="bottom"/>
            <w:hideMark/>
          </w:tcPr>
          <w:p w14:paraId="4BE0BD39" w14:textId="77777777" w:rsidR="00DA7933" w:rsidRPr="008C050E" w:rsidRDefault="00DA7933" w:rsidP="00DA7933">
            <w:pPr>
              <w:pStyle w:val="Sinespaciado"/>
            </w:pPr>
            <w:r w:rsidRPr="008C050E">
              <w:t>1</w:t>
            </w:r>
          </w:p>
        </w:tc>
        <w:tc>
          <w:tcPr>
            <w:tcW w:w="884" w:type="pct"/>
            <w:tcBorders>
              <w:top w:val="nil"/>
              <w:left w:val="nil"/>
              <w:bottom w:val="single" w:sz="4" w:space="0" w:color="375623"/>
              <w:right w:val="single" w:sz="4" w:space="0" w:color="375623"/>
            </w:tcBorders>
            <w:shd w:val="clear" w:color="000000" w:fill="C6E0B4"/>
            <w:noWrap/>
            <w:vAlign w:val="bottom"/>
            <w:hideMark/>
          </w:tcPr>
          <w:p w14:paraId="07C81EB5" w14:textId="77777777" w:rsidR="00DA7933" w:rsidRPr="008C050E" w:rsidRDefault="00DA7933" w:rsidP="00DA7933">
            <w:pPr>
              <w:pStyle w:val="Sinespaciado"/>
            </w:pPr>
            <w:r w:rsidRPr="008C050E">
              <w:t xml:space="preserve"> $                        1.000,00 </w:t>
            </w:r>
          </w:p>
        </w:tc>
        <w:tc>
          <w:tcPr>
            <w:tcW w:w="722" w:type="pct"/>
            <w:tcBorders>
              <w:top w:val="nil"/>
              <w:left w:val="nil"/>
              <w:bottom w:val="single" w:sz="4" w:space="0" w:color="375623"/>
              <w:right w:val="single" w:sz="8" w:space="0" w:color="375623"/>
            </w:tcBorders>
            <w:shd w:val="clear" w:color="000000" w:fill="C6E0B4"/>
            <w:noWrap/>
            <w:vAlign w:val="bottom"/>
            <w:hideMark/>
          </w:tcPr>
          <w:p w14:paraId="234EC7EB" w14:textId="77777777" w:rsidR="00DA7933" w:rsidRPr="008C050E" w:rsidRDefault="00DA7933" w:rsidP="00DA7933">
            <w:pPr>
              <w:pStyle w:val="Sinespaciado"/>
            </w:pPr>
            <w:r w:rsidRPr="008C050E">
              <w:t xml:space="preserve"> $                1.000,00 </w:t>
            </w:r>
          </w:p>
        </w:tc>
      </w:tr>
      <w:tr w:rsidR="00DA7933" w:rsidRPr="008C050E" w14:paraId="45EE3247" w14:textId="77777777" w:rsidTr="00DA7933">
        <w:trPr>
          <w:trHeight w:val="285"/>
        </w:trPr>
        <w:tc>
          <w:tcPr>
            <w:tcW w:w="393" w:type="pct"/>
            <w:vMerge/>
            <w:tcBorders>
              <w:top w:val="single" w:sz="8" w:space="0" w:color="375623"/>
              <w:left w:val="single" w:sz="8" w:space="0" w:color="375623"/>
              <w:bottom w:val="single" w:sz="8" w:space="0" w:color="375623"/>
              <w:right w:val="nil"/>
            </w:tcBorders>
            <w:vAlign w:val="center"/>
            <w:hideMark/>
          </w:tcPr>
          <w:p w14:paraId="75529DC4" w14:textId="77777777" w:rsidR="00DA7933" w:rsidRPr="008C050E" w:rsidRDefault="00DA7933" w:rsidP="00DA7933">
            <w:pPr>
              <w:pStyle w:val="Sinespaciado"/>
            </w:pPr>
          </w:p>
        </w:tc>
        <w:tc>
          <w:tcPr>
            <w:tcW w:w="1283" w:type="pct"/>
            <w:vMerge/>
            <w:tcBorders>
              <w:top w:val="nil"/>
              <w:left w:val="single" w:sz="8" w:space="0" w:color="375623"/>
              <w:bottom w:val="single" w:sz="8" w:space="0" w:color="375623"/>
              <w:right w:val="single" w:sz="8" w:space="0" w:color="375623"/>
            </w:tcBorders>
            <w:vAlign w:val="center"/>
            <w:hideMark/>
          </w:tcPr>
          <w:p w14:paraId="7D7B597E" w14:textId="77777777" w:rsidR="00DA7933" w:rsidRPr="008C050E" w:rsidRDefault="00DA7933" w:rsidP="00DA7933">
            <w:pPr>
              <w:pStyle w:val="Sinespaciado"/>
            </w:pPr>
          </w:p>
        </w:tc>
        <w:tc>
          <w:tcPr>
            <w:tcW w:w="870" w:type="pct"/>
            <w:tcBorders>
              <w:top w:val="nil"/>
              <w:left w:val="nil"/>
              <w:bottom w:val="single" w:sz="4" w:space="0" w:color="375623"/>
              <w:right w:val="single" w:sz="4" w:space="0" w:color="375623"/>
            </w:tcBorders>
            <w:shd w:val="clear" w:color="000000" w:fill="A9D08E"/>
            <w:noWrap/>
            <w:vAlign w:val="bottom"/>
            <w:hideMark/>
          </w:tcPr>
          <w:p w14:paraId="00252931" w14:textId="77777777" w:rsidR="00DA7933" w:rsidRPr="008C050E" w:rsidRDefault="00DA7933" w:rsidP="00DA7933">
            <w:pPr>
              <w:pStyle w:val="Sinespaciado"/>
            </w:pPr>
            <w:r w:rsidRPr="008C050E">
              <w:t>Mezcladora</w:t>
            </w:r>
          </w:p>
        </w:tc>
        <w:tc>
          <w:tcPr>
            <w:tcW w:w="849" w:type="pct"/>
            <w:tcBorders>
              <w:top w:val="nil"/>
              <w:left w:val="nil"/>
              <w:bottom w:val="single" w:sz="4" w:space="0" w:color="375623"/>
              <w:right w:val="single" w:sz="4" w:space="0" w:color="375623"/>
            </w:tcBorders>
            <w:shd w:val="clear" w:color="000000" w:fill="A9D08E"/>
            <w:noWrap/>
            <w:vAlign w:val="bottom"/>
            <w:hideMark/>
          </w:tcPr>
          <w:p w14:paraId="2CA9FE5D" w14:textId="77777777" w:rsidR="00DA7933" w:rsidRPr="008C050E" w:rsidRDefault="00DA7933" w:rsidP="00DA7933">
            <w:pPr>
              <w:pStyle w:val="Sinespaciado"/>
            </w:pPr>
            <w:r w:rsidRPr="008C050E">
              <w:t>2</w:t>
            </w:r>
          </w:p>
        </w:tc>
        <w:tc>
          <w:tcPr>
            <w:tcW w:w="884" w:type="pct"/>
            <w:tcBorders>
              <w:top w:val="nil"/>
              <w:left w:val="nil"/>
              <w:bottom w:val="single" w:sz="4" w:space="0" w:color="375623"/>
              <w:right w:val="single" w:sz="4" w:space="0" w:color="375623"/>
            </w:tcBorders>
            <w:shd w:val="clear" w:color="000000" w:fill="A9D08E"/>
            <w:noWrap/>
            <w:vAlign w:val="bottom"/>
            <w:hideMark/>
          </w:tcPr>
          <w:p w14:paraId="10900D28" w14:textId="77777777" w:rsidR="00DA7933" w:rsidRPr="008C050E" w:rsidRDefault="00DA7933" w:rsidP="00DA7933">
            <w:pPr>
              <w:pStyle w:val="Sinespaciado"/>
            </w:pPr>
            <w:r w:rsidRPr="008C050E">
              <w:t xml:space="preserve"> $                        1.047,00 </w:t>
            </w:r>
          </w:p>
        </w:tc>
        <w:tc>
          <w:tcPr>
            <w:tcW w:w="722" w:type="pct"/>
            <w:tcBorders>
              <w:top w:val="nil"/>
              <w:left w:val="nil"/>
              <w:bottom w:val="single" w:sz="4" w:space="0" w:color="375623"/>
              <w:right w:val="single" w:sz="8" w:space="0" w:color="375623"/>
            </w:tcBorders>
            <w:shd w:val="clear" w:color="000000" w:fill="A9D08E"/>
            <w:noWrap/>
            <w:vAlign w:val="bottom"/>
            <w:hideMark/>
          </w:tcPr>
          <w:p w14:paraId="01557174" w14:textId="77777777" w:rsidR="00DA7933" w:rsidRPr="008C050E" w:rsidRDefault="00DA7933" w:rsidP="00DA7933">
            <w:pPr>
              <w:pStyle w:val="Sinespaciado"/>
            </w:pPr>
            <w:r w:rsidRPr="008C050E">
              <w:t xml:space="preserve"> $                2.094,00 </w:t>
            </w:r>
          </w:p>
        </w:tc>
      </w:tr>
      <w:tr w:rsidR="00DA7933" w:rsidRPr="008C050E" w14:paraId="43AA9063" w14:textId="77777777" w:rsidTr="00DA7933">
        <w:trPr>
          <w:trHeight w:val="285"/>
        </w:trPr>
        <w:tc>
          <w:tcPr>
            <w:tcW w:w="393" w:type="pct"/>
            <w:vMerge/>
            <w:tcBorders>
              <w:top w:val="single" w:sz="8" w:space="0" w:color="375623"/>
              <w:left w:val="single" w:sz="8" w:space="0" w:color="375623"/>
              <w:bottom w:val="single" w:sz="8" w:space="0" w:color="375623"/>
              <w:right w:val="nil"/>
            </w:tcBorders>
            <w:vAlign w:val="center"/>
            <w:hideMark/>
          </w:tcPr>
          <w:p w14:paraId="5E0B9E0A" w14:textId="77777777" w:rsidR="00DA7933" w:rsidRPr="008C050E" w:rsidRDefault="00DA7933" w:rsidP="00DA7933">
            <w:pPr>
              <w:pStyle w:val="Sinespaciado"/>
            </w:pPr>
          </w:p>
        </w:tc>
        <w:tc>
          <w:tcPr>
            <w:tcW w:w="1283" w:type="pct"/>
            <w:vMerge/>
            <w:tcBorders>
              <w:top w:val="nil"/>
              <w:left w:val="single" w:sz="8" w:space="0" w:color="375623"/>
              <w:bottom w:val="single" w:sz="8" w:space="0" w:color="375623"/>
              <w:right w:val="single" w:sz="8" w:space="0" w:color="375623"/>
            </w:tcBorders>
            <w:vAlign w:val="center"/>
            <w:hideMark/>
          </w:tcPr>
          <w:p w14:paraId="7EBADF8A" w14:textId="77777777" w:rsidR="00DA7933" w:rsidRPr="008C050E" w:rsidRDefault="00DA7933" w:rsidP="00DA7933">
            <w:pPr>
              <w:pStyle w:val="Sinespaciado"/>
            </w:pPr>
          </w:p>
        </w:tc>
        <w:tc>
          <w:tcPr>
            <w:tcW w:w="870" w:type="pct"/>
            <w:tcBorders>
              <w:top w:val="nil"/>
              <w:left w:val="nil"/>
              <w:bottom w:val="single" w:sz="4" w:space="0" w:color="375623"/>
              <w:right w:val="single" w:sz="4" w:space="0" w:color="375623"/>
            </w:tcBorders>
            <w:shd w:val="clear" w:color="000000" w:fill="C6E0B4"/>
            <w:noWrap/>
            <w:vAlign w:val="bottom"/>
            <w:hideMark/>
          </w:tcPr>
          <w:p w14:paraId="621E9F47" w14:textId="77777777" w:rsidR="00DA7933" w:rsidRPr="008C050E" w:rsidRDefault="00DA7933" w:rsidP="00DA7933">
            <w:pPr>
              <w:pStyle w:val="Sinespaciado"/>
            </w:pPr>
            <w:r w:rsidRPr="008C050E">
              <w:t xml:space="preserve">Pesadora </w:t>
            </w:r>
          </w:p>
        </w:tc>
        <w:tc>
          <w:tcPr>
            <w:tcW w:w="849" w:type="pct"/>
            <w:tcBorders>
              <w:top w:val="nil"/>
              <w:left w:val="nil"/>
              <w:bottom w:val="single" w:sz="4" w:space="0" w:color="375623"/>
              <w:right w:val="single" w:sz="4" w:space="0" w:color="375623"/>
            </w:tcBorders>
            <w:shd w:val="clear" w:color="000000" w:fill="C6E0B4"/>
            <w:noWrap/>
            <w:vAlign w:val="bottom"/>
            <w:hideMark/>
          </w:tcPr>
          <w:p w14:paraId="4BD1413B" w14:textId="77777777" w:rsidR="00DA7933" w:rsidRPr="008C050E" w:rsidRDefault="00DA7933" w:rsidP="00DA7933">
            <w:pPr>
              <w:pStyle w:val="Sinespaciado"/>
            </w:pPr>
            <w:r w:rsidRPr="008C050E">
              <w:t>2</w:t>
            </w:r>
          </w:p>
        </w:tc>
        <w:tc>
          <w:tcPr>
            <w:tcW w:w="884" w:type="pct"/>
            <w:tcBorders>
              <w:top w:val="nil"/>
              <w:left w:val="nil"/>
              <w:bottom w:val="single" w:sz="4" w:space="0" w:color="375623"/>
              <w:right w:val="single" w:sz="4" w:space="0" w:color="375623"/>
            </w:tcBorders>
            <w:shd w:val="clear" w:color="000000" w:fill="C6E0B4"/>
            <w:noWrap/>
            <w:vAlign w:val="bottom"/>
            <w:hideMark/>
          </w:tcPr>
          <w:p w14:paraId="35C0577D" w14:textId="77777777" w:rsidR="00DA7933" w:rsidRPr="008C050E" w:rsidRDefault="00DA7933" w:rsidP="00DA7933">
            <w:pPr>
              <w:pStyle w:val="Sinespaciado"/>
            </w:pPr>
            <w:r w:rsidRPr="008C050E">
              <w:t xml:space="preserve"> $                        5.000,00 </w:t>
            </w:r>
          </w:p>
        </w:tc>
        <w:tc>
          <w:tcPr>
            <w:tcW w:w="722" w:type="pct"/>
            <w:tcBorders>
              <w:top w:val="nil"/>
              <w:left w:val="nil"/>
              <w:bottom w:val="single" w:sz="4" w:space="0" w:color="375623"/>
              <w:right w:val="single" w:sz="8" w:space="0" w:color="375623"/>
            </w:tcBorders>
            <w:shd w:val="clear" w:color="000000" w:fill="C6E0B4"/>
            <w:noWrap/>
            <w:vAlign w:val="bottom"/>
            <w:hideMark/>
          </w:tcPr>
          <w:p w14:paraId="2EE93532" w14:textId="77777777" w:rsidR="00DA7933" w:rsidRPr="008C050E" w:rsidRDefault="00DA7933" w:rsidP="00DA7933">
            <w:pPr>
              <w:pStyle w:val="Sinespaciado"/>
            </w:pPr>
            <w:r w:rsidRPr="008C050E">
              <w:t xml:space="preserve"> $              10.000,00 </w:t>
            </w:r>
          </w:p>
        </w:tc>
      </w:tr>
      <w:tr w:rsidR="00DA7933" w:rsidRPr="008C050E" w14:paraId="37DEE264" w14:textId="77777777" w:rsidTr="00DA7933">
        <w:trPr>
          <w:trHeight w:val="285"/>
        </w:trPr>
        <w:tc>
          <w:tcPr>
            <w:tcW w:w="393" w:type="pct"/>
            <w:vMerge/>
            <w:tcBorders>
              <w:top w:val="single" w:sz="8" w:space="0" w:color="375623"/>
              <w:left w:val="single" w:sz="8" w:space="0" w:color="375623"/>
              <w:bottom w:val="single" w:sz="8" w:space="0" w:color="375623"/>
              <w:right w:val="nil"/>
            </w:tcBorders>
            <w:vAlign w:val="center"/>
            <w:hideMark/>
          </w:tcPr>
          <w:p w14:paraId="0171FBE9" w14:textId="77777777" w:rsidR="00DA7933" w:rsidRPr="008C050E" w:rsidRDefault="00DA7933" w:rsidP="00DA7933">
            <w:pPr>
              <w:pStyle w:val="Sinespaciado"/>
            </w:pPr>
          </w:p>
        </w:tc>
        <w:tc>
          <w:tcPr>
            <w:tcW w:w="1283" w:type="pct"/>
            <w:vMerge/>
            <w:tcBorders>
              <w:top w:val="nil"/>
              <w:left w:val="single" w:sz="8" w:space="0" w:color="375623"/>
              <w:bottom w:val="single" w:sz="8" w:space="0" w:color="375623"/>
              <w:right w:val="single" w:sz="8" w:space="0" w:color="375623"/>
            </w:tcBorders>
            <w:vAlign w:val="center"/>
            <w:hideMark/>
          </w:tcPr>
          <w:p w14:paraId="0CD9DA3C" w14:textId="77777777" w:rsidR="00DA7933" w:rsidRPr="008C050E" w:rsidRDefault="00DA7933" w:rsidP="00DA7933">
            <w:pPr>
              <w:pStyle w:val="Sinespaciado"/>
            </w:pPr>
          </w:p>
        </w:tc>
        <w:tc>
          <w:tcPr>
            <w:tcW w:w="870" w:type="pct"/>
            <w:tcBorders>
              <w:top w:val="nil"/>
              <w:left w:val="nil"/>
              <w:bottom w:val="single" w:sz="4" w:space="0" w:color="375623"/>
              <w:right w:val="single" w:sz="4" w:space="0" w:color="375623"/>
            </w:tcBorders>
            <w:shd w:val="clear" w:color="000000" w:fill="A9D08E"/>
            <w:noWrap/>
            <w:vAlign w:val="bottom"/>
            <w:hideMark/>
          </w:tcPr>
          <w:p w14:paraId="1C95F94E" w14:textId="77777777" w:rsidR="00DA7933" w:rsidRPr="008C050E" w:rsidRDefault="00DA7933" w:rsidP="00DA7933">
            <w:pPr>
              <w:pStyle w:val="Sinespaciado"/>
            </w:pPr>
            <w:r w:rsidRPr="008C050E">
              <w:t>Empaquetadora</w:t>
            </w:r>
          </w:p>
        </w:tc>
        <w:tc>
          <w:tcPr>
            <w:tcW w:w="849" w:type="pct"/>
            <w:tcBorders>
              <w:top w:val="nil"/>
              <w:left w:val="nil"/>
              <w:bottom w:val="single" w:sz="4" w:space="0" w:color="375623"/>
              <w:right w:val="single" w:sz="4" w:space="0" w:color="375623"/>
            </w:tcBorders>
            <w:shd w:val="clear" w:color="000000" w:fill="A9D08E"/>
            <w:noWrap/>
            <w:vAlign w:val="bottom"/>
            <w:hideMark/>
          </w:tcPr>
          <w:p w14:paraId="4089EB95" w14:textId="77777777" w:rsidR="00DA7933" w:rsidRPr="008C050E" w:rsidRDefault="00DA7933" w:rsidP="00DA7933">
            <w:pPr>
              <w:pStyle w:val="Sinespaciado"/>
            </w:pPr>
            <w:r w:rsidRPr="008C050E">
              <w:t>1</w:t>
            </w:r>
          </w:p>
        </w:tc>
        <w:tc>
          <w:tcPr>
            <w:tcW w:w="884" w:type="pct"/>
            <w:tcBorders>
              <w:top w:val="nil"/>
              <w:left w:val="nil"/>
              <w:bottom w:val="single" w:sz="4" w:space="0" w:color="375623"/>
              <w:right w:val="single" w:sz="4" w:space="0" w:color="375623"/>
            </w:tcBorders>
            <w:shd w:val="clear" w:color="000000" w:fill="A9D08E"/>
            <w:noWrap/>
            <w:vAlign w:val="bottom"/>
            <w:hideMark/>
          </w:tcPr>
          <w:p w14:paraId="061F84D8" w14:textId="77777777" w:rsidR="00DA7933" w:rsidRPr="008C050E" w:rsidRDefault="00DA7933" w:rsidP="00DA7933">
            <w:pPr>
              <w:pStyle w:val="Sinespaciado"/>
            </w:pPr>
            <w:r w:rsidRPr="008C050E">
              <w:t xml:space="preserve"> $                      30.000,00 </w:t>
            </w:r>
          </w:p>
        </w:tc>
        <w:tc>
          <w:tcPr>
            <w:tcW w:w="722" w:type="pct"/>
            <w:tcBorders>
              <w:top w:val="nil"/>
              <w:left w:val="nil"/>
              <w:bottom w:val="single" w:sz="4" w:space="0" w:color="375623"/>
              <w:right w:val="single" w:sz="8" w:space="0" w:color="375623"/>
            </w:tcBorders>
            <w:shd w:val="clear" w:color="000000" w:fill="A9D08E"/>
            <w:noWrap/>
            <w:vAlign w:val="bottom"/>
            <w:hideMark/>
          </w:tcPr>
          <w:p w14:paraId="0237F5D7" w14:textId="77777777" w:rsidR="00DA7933" w:rsidRPr="008C050E" w:rsidRDefault="00DA7933" w:rsidP="00DA7933">
            <w:pPr>
              <w:pStyle w:val="Sinespaciado"/>
            </w:pPr>
            <w:r w:rsidRPr="008C050E">
              <w:t xml:space="preserve"> $              30.000,00 </w:t>
            </w:r>
          </w:p>
        </w:tc>
      </w:tr>
      <w:tr w:rsidR="00DA7933" w:rsidRPr="008C050E" w14:paraId="540CCF4F" w14:textId="77777777" w:rsidTr="00DA7933">
        <w:trPr>
          <w:trHeight w:val="285"/>
        </w:trPr>
        <w:tc>
          <w:tcPr>
            <w:tcW w:w="393" w:type="pct"/>
            <w:vMerge/>
            <w:tcBorders>
              <w:top w:val="single" w:sz="8" w:space="0" w:color="375623"/>
              <w:left w:val="single" w:sz="8" w:space="0" w:color="375623"/>
              <w:bottom w:val="single" w:sz="8" w:space="0" w:color="375623"/>
              <w:right w:val="nil"/>
            </w:tcBorders>
            <w:vAlign w:val="center"/>
            <w:hideMark/>
          </w:tcPr>
          <w:p w14:paraId="7C9FF363" w14:textId="77777777" w:rsidR="00DA7933" w:rsidRPr="008C050E" w:rsidRDefault="00DA7933" w:rsidP="00DA7933">
            <w:pPr>
              <w:pStyle w:val="Sinespaciado"/>
            </w:pPr>
          </w:p>
        </w:tc>
        <w:tc>
          <w:tcPr>
            <w:tcW w:w="1283" w:type="pct"/>
            <w:vMerge/>
            <w:tcBorders>
              <w:top w:val="nil"/>
              <w:left w:val="single" w:sz="8" w:space="0" w:color="375623"/>
              <w:bottom w:val="single" w:sz="8" w:space="0" w:color="375623"/>
              <w:right w:val="single" w:sz="8" w:space="0" w:color="375623"/>
            </w:tcBorders>
            <w:vAlign w:val="center"/>
            <w:hideMark/>
          </w:tcPr>
          <w:p w14:paraId="1F4924BD" w14:textId="77777777" w:rsidR="00DA7933" w:rsidRPr="008C050E" w:rsidRDefault="00DA7933" w:rsidP="00DA7933">
            <w:pPr>
              <w:pStyle w:val="Sinespaciado"/>
            </w:pPr>
          </w:p>
        </w:tc>
        <w:tc>
          <w:tcPr>
            <w:tcW w:w="870" w:type="pct"/>
            <w:tcBorders>
              <w:top w:val="nil"/>
              <w:left w:val="nil"/>
              <w:bottom w:val="single" w:sz="4" w:space="0" w:color="375623"/>
              <w:right w:val="single" w:sz="4" w:space="0" w:color="375623"/>
            </w:tcBorders>
            <w:shd w:val="clear" w:color="000000" w:fill="C6E0B4"/>
            <w:noWrap/>
            <w:vAlign w:val="bottom"/>
            <w:hideMark/>
          </w:tcPr>
          <w:p w14:paraId="54131F3B" w14:textId="77777777" w:rsidR="00DA7933" w:rsidRPr="008C050E" w:rsidRDefault="00DA7933" w:rsidP="00DA7933">
            <w:pPr>
              <w:pStyle w:val="Sinespaciado"/>
            </w:pPr>
            <w:r w:rsidRPr="008C050E">
              <w:t>Detector de metales</w:t>
            </w:r>
          </w:p>
        </w:tc>
        <w:tc>
          <w:tcPr>
            <w:tcW w:w="849" w:type="pct"/>
            <w:tcBorders>
              <w:top w:val="nil"/>
              <w:left w:val="nil"/>
              <w:bottom w:val="single" w:sz="4" w:space="0" w:color="375623"/>
              <w:right w:val="single" w:sz="4" w:space="0" w:color="375623"/>
            </w:tcBorders>
            <w:shd w:val="clear" w:color="000000" w:fill="C6E0B4"/>
            <w:noWrap/>
            <w:vAlign w:val="bottom"/>
            <w:hideMark/>
          </w:tcPr>
          <w:p w14:paraId="7CA1F997" w14:textId="77777777" w:rsidR="00DA7933" w:rsidRPr="008C050E" w:rsidRDefault="00DA7933" w:rsidP="00DA7933">
            <w:pPr>
              <w:pStyle w:val="Sinespaciado"/>
            </w:pPr>
            <w:r w:rsidRPr="008C050E">
              <w:t>1</w:t>
            </w:r>
          </w:p>
        </w:tc>
        <w:tc>
          <w:tcPr>
            <w:tcW w:w="884" w:type="pct"/>
            <w:tcBorders>
              <w:top w:val="nil"/>
              <w:left w:val="nil"/>
              <w:bottom w:val="single" w:sz="4" w:space="0" w:color="375623"/>
              <w:right w:val="single" w:sz="4" w:space="0" w:color="375623"/>
            </w:tcBorders>
            <w:shd w:val="clear" w:color="000000" w:fill="C6E0B4"/>
            <w:noWrap/>
            <w:vAlign w:val="bottom"/>
            <w:hideMark/>
          </w:tcPr>
          <w:p w14:paraId="6CF109EB" w14:textId="77777777" w:rsidR="00DA7933" w:rsidRPr="008C050E" w:rsidRDefault="00DA7933" w:rsidP="00DA7933">
            <w:pPr>
              <w:pStyle w:val="Sinespaciado"/>
            </w:pPr>
            <w:r w:rsidRPr="008C050E">
              <w:t xml:space="preserve"> $                        7.500,00 </w:t>
            </w:r>
          </w:p>
        </w:tc>
        <w:tc>
          <w:tcPr>
            <w:tcW w:w="722" w:type="pct"/>
            <w:tcBorders>
              <w:top w:val="nil"/>
              <w:left w:val="nil"/>
              <w:bottom w:val="single" w:sz="4" w:space="0" w:color="375623"/>
              <w:right w:val="single" w:sz="8" w:space="0" w:color="375623"/>
            </w:tcBorders>
            <w:shd w:val="clear" w:color="000000" w:fill="C6E0B4"/>
            <w:noWrap/>
            <w:vAlign w:val="bottom"/>
            <w:hideMark/>
          </w:tcPr>
          <w:p w14:paraId="76166425" w14:textId="77777777" w:rsidR="00DA7933" w:rsidRPr="008C050E" w:rsidRDefault="00DA7933" w:rsidP="00DA7933">
            <w:pPr>
              <w:pStyle w:val="Sinespaciado"/>
            </w:pPr>
            <w:r w:rsidRPr="008C050E">
              <w:t xml:space="preserve"> $                7.500,00 </w:t>
            </w:r>
          </w:p>
        </w:tc>
      </w:tr>
      <w:tr w:rsidR="00DA7933" w:rsidRPr="008C050E" w14:paraId="45AEEC4B" w14:textId="77777777" w:rsidTr="00DA7933">
        <w:trPr>
          <w:trHeight w:val="285"/>
        </w:trPr>
        <w:tc>
          <w:tcPr>
            <w:tcW w:w="393" w:type="pct"/>
            <w:vMerge/>
            <w:tcBorders>
              <w:top w:val="single" w:sz="8" w:space="0" w:color="375623"/>
              <w:left w:val="single" w:sz="8" w:space="0" w:color="375623"/>
              <w:bottom w:val="single" w:sz="8" w:space="0" w:color="375623"/>
              <w:right w:val="nil"/>
            </w:tcBorders>
            <w:vAlign w:val="center"/>
            <w:hideMark/>
          </w:tcPr>
          <w:p w14:paraId="0A79EAE3" w14:textId="77777777" w:rsidR="00DA7933" w:rsidRPr="008C050E" w:rsidRDefault="00DA7933" w:rsidP="00DA7933">
            <w:pPr>
              <w:pStyle w:val="Sinespaciado"/>
            </w:pPr>
          </w:p>
        </w:tc>
        <w:tc>
          <w:tcPr>
            <w:tcW w:w="1283" w:type="pct"/>
            <w:vMerge/>
            <w:tcBorders>
              <w:top w:val="nil"/>
              <w:left w:val="single" w:sz="8" w:space="0" w:color="375623"/>
              <w:bottom w:val="single" w:sz="8" w:space="0" w:color="375623"/>
              <w:right w:val="single" w:sz="8" w:space="0" w:color="375623"/>
            </w:tcBorders>
            <w:vAlign w:val="center"/>
            <w:hideMark/>
          </w:tcPr>
          <w:p w14:paraId="0234AA23" w14:textId="77777777" w:rsidR="00DA7933" w:rsidRPr="008C050E" w:rsidRDefault="00DA7933" w:rsidP="00DA7933">
            <w:pPr>
              <w:pStyle w:val="Sinespaciado"/>
            </w:pPr>
          </w:p>
        </w:tc>
        <w:tc>
          <w:tcPr>
            <w:tcW w:w="870" w:type="pct"/>
            <w:tcBorders>
              <w:top w:val="nil"/>
              <w:left w:val="nil"/>
              <w:bottom w:val="single" w:sz="4" w:space="0" w:color="375623"/>
              <w:right w:val="single" w:sz="4" w:space="0" w:color="375623"/>
            </w:tcBorders>
            <w:shd w:val="clear" w:color="000000" w:fill="A9D08E"/>
            <w:noWrap/>
            <w:vAlign w:val="bottom"/>
            <w:hideMark/>
          </w:tcPr>
          <w:p w14:paraId="396F9F83" w14:textId="77777777" w:rsidR="00DA7933" w:rsidRPr="008C050E" w:rsidRDefault="00DA7933" w:rsidP="00DA7933">
            <w:pPr>
              <w:pStyle w:val="Sinespaciado"/>
            </w:pPr>
            <w:r w:rsidRPr="008C050E">
              <w:t>Cinta rodillo</w:t>
            </w:r>
          </w:p>
        </w:tc>
        <w:tc>
          <w:tcPr>
            <w:tcW w:w="849" w:type="pct"/>
            <w:tcBorders>
              <w:top w:val="nil"/>
              <w:left w:val="nil"/>
              <w:bottom w:val="single" w:sz="4" w:space="0" w:color="375623"/>
              <w:right w:val="single" w:sz="4" w:space="0" w:color="375623"/>
            </w:tcBorders>
            <w:shd w:val="clear" w:color="000000" w:fill="A9D08E"/>
            <w:noWrap/>
            <w:vAlign w:val="bottom"/>
            <w:hideMark/>
          </w:tcPr>
          <w:p w14:paraId="0A47312C" w14:textId="77777777" w:rsidR="00DA7933" w:rsidRPr="008C050E" w:rsidRDefault="00DA7933" w:rsidP="00DA7933">
            <w:pPr>
              <w:pStyle w:val="Sinespaciado"/>
            </w:pPr>
            <w:r w:rsidRPr="008C050E">
              <w:t>2</w:t>
            </w:r>
          </w:p>
        </w:tc>
        <w:tc>
          <w:tcPr>
            <w:tcW w:w="884" w:type="pct"/>
            <w:tcBorders>
              <w:top w:val="nil"/>
              <w:left w:val="nil"/>
              <w:bottom w:val="single" w:sz="4" w:space="0" w:color="375623"/>
              <w:right w:val="single" w:sz="4" w:space="0" w:color="375623"/>
            </w:tcBorders>
            <w:shd w:val="clear" w:color="000000" w:fill="A9D08E"/>
            <w:noWrap/>
            <w:vAlign w:val="bottom"/>
            <w:hideMark/>
          </w:tcPr>
          <w:p w14:paraId="68362186" w14:textId="77777777" w:rsidR="00DA7933" w:rsidRPr="008C050E" w:rsidRDefault="00DA7933" w:rsidP="00DA7933">
            <w:pPr>
              <w:pStyle w:val="Sinespaciado"/>
            </w:pPr>
            <w:r w:rsidRPr="008C050E">
              <w:t xml:space="preserve"> $                        4.000,00 </w:t>
            </w:r>
          </w:p>
        </w:tc>
        <w:tc>
          <w:tcPr>
            <w:tcW w:w="722" w:type="pct"/>
            <w:tcBorders>
              <w:top w:val="nil"/>
              <w:left w:val="nil"/>
              <w:bottom w:val="single" w:sz="4" w:space="0" w:color="375623"/>
              <w:right w:val="single" w:sz="8" w:space="0" w:color="375623"/>
            </w:tcBorders>
            <w:shd w:val="clear" w:color="000000" w:fill="A9D08E"/>
            <w:noWrap/>
            <w:vAlign w:val="bottom"/>
            <w:hideMark/>
          </w:tcPr>
          <w:p w14:paraId="7FB108E3" w14:textId="77777777" w:rsidR="00DA7933" w:rsidRPr="008C050E" w:rsidRDefault="00DA7933" w:rsidP="00DA7933">
            <w:pPr>
              <w:pStyle w:val="Sinespaciado"/>
            </w:pPr>
            <w:r w:rsidRPr="008C050E">
              <w:t xml:space="preserve"> $                8.000,00 </w:t>
            </w:r>
          </w:p>
        </w:tc>
      </w:tr>
      <w:tr w:rsidR="00DA7933" w:rsidRPr="008C050E" w14:paraId="46F9CC54" w14:textId="77777777" w:rsidTr="00DA7933">
        <w:trPr>
          <w:trHeight w:val="285"/>
        </w:trPr>
        <w:tc>
          <w:tcPr>
            <w:tcW w:w="393" w:type="pct"/>
            <w:vMerge/>
            <w:tcBorders>
              <w:top w:val="single" w:sz="8" w:space="0" w:color="375623"/>
              <w:left w:val="single" w:sz="8" w:space="0" w:color="375623"/>
              <w:bottom w:val="single" w:sz="8" w:space="0" w:color="375623"/>
              <w:right w:val="nil"/>
            </w:tcBorders>
            <w:vAlign w:val="center"/>
            <w:hideMark/>
          </w:tcPr>
          <w:p w14:paraId="62ABCE96" w14:textId="77777777" w:rsidR="00DA7933" w:rsidRPr="008C050E" w:rsidRDefault="00DA7933" w:rsidP="00DA7933">
            <w:pPr>
              <w:pStyle w:val="Sinespaciado"/>
            </w:pPr>
          </w:p>
        </w:tc>
        <w:tc>
          <w:tcPr>
            <w:tcW w:w="1283" w:type="pct"/>
            <w:vMerge/>
            <w:tcBorders>
              <w:top w:val="nil"/>
              <w:left w:val="single" w:sz="8" w:space="0" w:color="375623"/>
              <w:bottom w:val="single" w:sz="8" w:space="0" w:color="375623"/>
              <w:right w:val="single" w:sz="8" w:space="0" w:color="375623"/>
            </w:tcBorders>
            <w:vAlign w:val="center"/>
            <w:hideMark/>
          </w:tcPr>
          <w:p w14:paraId="74214C6C" w14:textId="77777777" w:rsidR="00DA7933" w:rsidRPr="008C050E" w:rsidRDefault="00DA7933" w:rsidP="00DA7933">
            <w:pPr>
              <w:pStyle w:val="Sinespaciado"/>
            </w:pPr>
          </w:p>
        </w:tc>
        <w:tc>
          <w:tcPr>
            <w:tcW w:w="870" w:type="pct"/>
            <w:tcBorders>
              <w:top w:val="nil"/>
              <w:left w:val="nil"/>
              <w:bottom w:val="single" w:sz="8" w:space="0" w:color="375623"/>
              <w:right w:val="single" w:sz="4" w:space="0" w:color="375623"/>
            </w:tcBorders>
            <w:shd w:val="clear" w:color="000000" w:fill="C6E0B4"/>
            <w:noWrap/>
            <w:vAlign w:val="bottom"/>
            <w:hideMark/>
          </w:tcPr>
          <w:p w14:paraId="3C7DB5B5" w14:textId="77777777" w:rsidR="00DA7933" w:rsidRPr="008C050E" w:rsidRDefault="00DA7933" w:rsidP="00DA7933">
            <w:pPr>
              <w:pStyle w:val="Sinespaciado"/>
            </w:pPr>
            <w:r w:rsidRPr="008C050E">
              <w:t>Envolvedora de pallets</w:t>
            </w:r>
          </w:p>
        </w:tc>
        <w:tc>
          <w:tcPr>
            <w:tcW w:w="849" w:type="pct"/>
            <w:tcBorders>
              <w:top w:val="nil"/>
              <w:left w:val="nil"/>
              <w:bottom w:val="single" w:sz="8" w:space="0" w:color="375623"/>
              <w:right w:val="single" w:sz="4" w:space="0" w:color="375623"/>
            </w:tcBorders>
            <w:shd w:val="clear" w:color="000000" w:fill="C6E0B4"/>
            <w:noWrap/>
            <w:vAlign w:val="bottom"/>
            <w:hideMark/>
          </w:tcPr>
          <w:p w14:paraId="3DB0BEF0" w14:textId="77777777" w:rsidR="00DA7933" w:rsidRPr="008C050E" w:rsidRDefault="00DA7933" w:rsidP="00DA7933">
            <w:pPr>
              <w:pStyle w:val="Sinespaciado"/>
            </w:pPr>
            <w:r w:rsidRPr="008C050E">
              <w:t>1</w:t>
            </w:r>
          </w:p>
        </w:tc>
        <w:tc>
          <w:tcPr>
            <w:tcW w:w="884" w:type="pct"/>
            <w:tcBorders>
              <w:top w:val="nil"/>
              <w:left w:val="nil"/>
              <w:bottom w:val="single" w:sz="8" w:space="0" w:color="375623"/>
              <w:right w:val="single" w:sz="4" w:space="0" w:color="375623"/>
            </w:tcBorders>
            <w:shd w:val="clear" w:color="000000" w:fill="C6E0B4"/>
            <w:noWrap/>
            <w:vAlign w:val="bottom"/>
            <w:hideMark/>
          </w:tcPr>
          <w:p w14:paraId="4099E364" w14:textId="77777777" w:rsidR="00DA7933" w:rsidRPr="008C050E" w:rsidRDefault="00DA7933" w:rsidP="00DA7933">
            <w:pPr>
              <w:pStyle w:val="Sinespaciado"/>
            </w:pPr>
            <w:r w:rsidRPr="008C050E">
              <w:t xml:space="preserve"> $                      10.300,00 </w:t>
            </w:r>
          </w:p>
        </w:tc>
        <w:tc>
          <w:tcPr>
            <w:tcW w:w="722" w:type="pct"/>
            <w:tcBorders>
              <w:top w:val="nil"/>
              <w:left w:val="nil"/>
              <w:bottom w:val="single" w:sz="8" w:space="0" w:color="375623"/>
              <w:right w:val="single" w:sz="8" w:space="0" w:color="375623"/>
            </w:tcBorders>
            <w:shd w:val="clear" w:color="000000" w:fill="C6E0B4"/>
            <w:noWrap/>
            <w:vAlign w:val="bottom"/>
            <w:hideMark/>
          </w:tcPr>
          <w:p w14:paraId="6AB543E0" w14:textId="77777777" w:rsidR="00DA7933" w:rsidRPr="008C050E" w:rsidRDefault="00DA7933" w:rsidP="00DA7933">
            <w:pPr>
              <w:pStyle w:val="Sinespaciado"/>
            </w:pPr>
            <w:r w:rsidRPr="008C050E">
              <w:t xml:space="preserve"> $              10.300,00 </w:t>
            </w:r>
          </w:p>
        </w:tc>
      </w:tr>
      <w:tr w:rsidR="00DA7933" w:rsidRPr="008C050E" w14:paraId="3F204589" w14:textId="77777777" w:rsidTr="00DA7933">
        <w:trPr>
          <w:trHeight w:val="285"/>
        </w:trPr>
        <w:tc>
          <w:tcPr>
            <w:tcW w:w="393" w:type="pct"/>
            <w:vMerge/>
            <w:tcBorders>
              <w:top w:val="single" w:sz="8" w:space="0" w:color="375623"/>
              <w:left w:val="single" w:sz="8" w:space="0" w:color="375623"/>
              <w:bottom w:val="single" w:sz="8" w:space="0" w:color="375623"/>
              <w:right w:val="nil"/>
            </w:tcBorders>
            <w:vAlign w:val="center"/>
            <w:hideMark/>
          </w:tcPr>
          <w:p w14:paraId="78209831" w14:textId="77777777" w:rsidR="00DA7933" w:rsidRPr="008C050E" w:rsidRDefault="00DA7933" w:rsidP="00DA7933">
            <w:pPr>
              <w:pStyle w:val="Sinespaciado"/>
            </w:pPr>
          </w:p>
        </w:tc>
        <w:tc>
          <w:tcPr>
            <w:tcW w:w="1283" w:type="pct"/>
            <w:tcBorders>
              <w:top w:val="nil"/>
              <w:left w:val="single" w:sz="8" w:space="0" w:color="375623"/>
              <w:bottom w:val="single" w:sz="8" w:space="0" w:color="375623"/>
              <w:right w:val="single" w:sz="8" w:space="0" w:color="375623"/>
            </w:tcBorders>
            <w:shd w:val="clear" w:color="000000" w:fill="70AD47"/>
            <w:noWrap/>
            <w:vAlign w:val="center"/>
            <w:hideMark/>
          </w:tcPr>
          <w:p w14:paraId="157B7C4D" w14:textId="77777777" w:rsidR="00DA7933" w:rsidRPr="008C050E" w:rsidRDefault="00DA7933" w:rsidP="00DA7933">
            <w:pPr>
              <w:pStyle w:val="Sinespaciado"/>
            </w:pPr>
            <w:r w:rsidRPr="008C050E">
              <w:t>Caldera</w:t>
            </w:r>
          </w:p>
        </w:tc>
        <w:tc>
          <w:tcPr>
            <w:tcW w:w="870" w:type="pct"/>
            <w:tcBorders>
              <w:top w:val="nil"/>
              <w:left w:val="nil"/>
              <w:bottom w:val="single" w:sz="8" w:space="0" w:color="375623"/>
              <w:right w:val="single" w:sz="4" w:space="0" w:color="375623"/>
            </w:tcBorders>
            <w:shd w:val="clear" w:color="000000" w:fill="A9D08E"/>
            <w:noWrap/>
            <w:vAlign w:val="bottom"/>
            <w:hideMark/>
          </w:tcPr>
          <w:p w14:paraId="3D5C4A0C" w14:textId="77777777" w:rsidR="00DA7933" w:rsidRPr="008C050E" w:rsidRDefault="00DA7933" w:rsidP="00DA7933">
            <w:pPr>
              <w:pStyle w:val="Sinespaciado"/>
            </w:pPr>
            <w:r w:rsidRPr="008C050E">
              <w:t>Caldera</w:t>
            </w:r>
          </w:p>
        </w:tc>
        <w:tc>
          <w:tcPr>
            <w:tcW w:w="849" w:type="pct"/>
            <w:tcBorders>
              <w:top w:val="nil"/>
              <w:left w:val="nil"/>
              <w:bottom w:val="single" w:sz="8" w:space="0" w:color="375623"/>
              <w:right w:val="single" w:sz="4" w:space="0" w:color="375623"/>
            </w:tcBorders>
            <w:shd w:val="clear" w:color="000000" w:fill="A9D08E"/>
            <w:noWrap/>
            <w:vAlign w:val="bottom"/>
            <w:hideMark/>
          </w:tcPr>
          <w:p w14:paraId="1891916B" w14:textId="77777777" w:rsidR="00DA7933" w:rsidRPr="008C050E" w:rsidRDefault="00DA7933" w:rsidP="00DA7933">
            <w:pPr>
              <w:pStyle w:val="Sinespaciado"/>
            </w:pPr>
            <w:r w:rsidRPr="008C050E">
              <w:t>1</w:t>
            </w:r>
          </w:p>
        </w:tc>
        <w:tc>
          <w:tcPr>
            <w:tcW w:w="884" w:type="pct"/>
            <w:tcBorders>
              <w:top w:val="nil"/>
              <w:left w:val="nil"/>
              <w:bottom w:val="single" w:sz="8" w:space="0" w:color="375623"/>
              <w:right w:val="single" w:sz="4" w:space="0" w:color="375623"/>
            </w:tcBorders>
            <w:shd w:val="clear" w:color="000000" w:fill="A9D08E"/>
            <w:noWrap/>
            <w:vAlign w:val="bottom"/>
            <w:hideMark/>
          </w:tcPr>
          <w:p w14:paraId="23846E4B" w14:textId="77777777" w:rsidR="00DA7933" w:rsidRPr="008C050E" w:rsidRDefault="00DA7933" w:rsidP="00DA7933">
            <w:pPr>
              <w:pStyle w:val="Sinespaciado"/>
            </w:pPr>
            <w:r w:rsidRPr="008C050E">
              <w:t xml:space="preserve"> $                      50.000,00 </w:t>
            </w:r>
          </w:p>
        </w:tc>
        <w:tc>
          <w:tcPr>
            <w:tcW w:w="722" w:type="pct"/>
            <w:tcBorders>
              <w:top w:val="nil"/>
              <w:left w:val="nil"/>
              <w:bottom w:val="single" w:sz="8" w:space="0" w:color="375623"/>
              <w:right w:val="single" w:sz="8" w:space="0" w:color="375623"/>
            </w:tcBorders>
            <w:shd w:val="clear" w:color="000000" w:fill="A9D08E"/>
            <w:noWrap/>
            <w:vAlign w:val="bottom"/>
            <w:hideMark/>
          </w:tcPr>
          <w:p w14:paraId="2A880478" w14:textId="77777777" w:rsidR="00DA7933" w:rsidRPr="008C050E" w:rsidRDefault="00DA7933" w:rsidP="00DA7933">
            <w:pPr>
              <w:pStyle w:val="Sinespaciado"/>
            </w:pPr>
            <w:r w:rsidRPr="008C050E">
              <w:t xml:space="preserve"> $              50.000,00 </w:t>
            </w:r>
          </w:p>
        </w:tc>
      </w:tr>
      <w:tr w:rsidR="00DA7933" w:rsidRPr="008C050E" w14:paraId="3D905483" w14:textId="77777777" w:rsidTr="00DA7933">
        <w:trPr>
          <w:trHeight w:val="285"/>
        </w:trPr>
        <w:tc>
          <w:tcPr>
            <w:tcW w:w="393" w:type="pct"/>
            <w:vMerge/>
            <w:tcBorders>
              <w:top w:val="single" w:sz="8" w:space="0" w:color="375623"/>
              <w:left w:val="single" w:sz="8" w:space="0" w:color="375623"/>
              <w:bottom w:val="single" w:sz="8" w:space="0" w:color="375623"/>
              <w:right w:val="nil"/>
            </w:tcBorders>
            <w:vAlign w:val="center"/>
            <w:hideMark/>
          </w:tcPr>
          <w:p w14:paraId="54187FB8" w14:textId="77777777" w:rsidR="00DA7933" w:rsidRPr="008C050E" w:rsidRDefault="00DA7933" w:rsidP="00DA7933">
            <w:pPr>
              <w:pStyle w:val="Sinespaciado"/>
            </w:pPr>
          </w:p>
        </w:tc>
        <w:tc>
          <w:tcPr>
            <w:tcW w:w="1283" w:type="pct"/>
            <w:tcBorders>
              <w:top w:val="nil"/>
              <w:left w:val="single" w:sz="8" w:space="0" w:color="375623"/>
              <w:bottom w:val="single" w:sz="8" w:space="0" w:color="375623"/>
              <w:right w:val="single" w:sz="8" w:space="0" w:color="375623"/>
            </w:tcBorders>
            <w:shd w:val="clear" w:color="000000" w:fill="70AD47"/>
            <w:noWrap/>
            <w:vAlign w:val="center"/>
            <w:hideMark/>
          </w:tcPr>
          <w:p w14:paraId="4AE8A5B6" w14:textId="77777777" w:rsidR="00DA7933" w:rsidRPr="008C050E" w:rsidRDefault="00E03DD5" w:rsidP="00DA7933">
            <w:pPr>
              <w:pStyle w:val="Sinespaciado"/>
            </w:pPr>
            <w:r w:rsidRPr="008C050E">
              <w:t>Túneles</w:t>
            </w:r>
          </w:p>
        </w:tc>
        <w:tc>
          <w:tcPr>
            <w:tcW w:w="870" w:type="pct"/>
            <w:tcBorders>
              <w:top w:val="nil"/>
              <w:left w:val="nil"/>
              <w:bottom w:val="single" w:sz="8" w:space="0" w:color="375623"/>
              <w:right w:val="single" w:sz="4" w:space="0" w:color="375623"/>
            </w:tcBorders>
            <w:shd w:val="clear" w:color="000000" w:fill="C6E0B4"/>
            <w:noWrap/>
            <w:vAlign w:val="bottom"/>
            <w:hideMark/>
          </w:tcPr>
          <w:p w14:paraId="5A2A1839" w14:textId="77777777" w:rsidR="00DA7933" w:rsidRPr="008C050E" w:rsidRDefault="00DA7933" w:rsidP="00DA7933">
            <w:pPr>
              <w:pStyle w:val="Sinespaciado"/>
            </w:pPr>
            <w:r w:rsidRPr="008C050E">
              <w:t>Quemador</w:t>
            </w:r>
          </w:p>
        </w:tc>
        <w:tc>
          <w:tcPr>
            <w:tcW w:w="849" w:type="pct"/>
            <w:tcBorders>
              <w:top w:val="nil"/>
              <w:left w:val="nil"/>
              <w:bottom w:val="single" w:sz="8" w:space="0" w:color="375623"/>
              <w:right w:val="single" w:sz="4" w:space="0" w:color="375623"/>
            </w:tcBorders>
            <w:shd w:val="clear" w:color="000000" w:fill="C6E0B4"/>
            <w:noWrap/>
            <w:vAlign w:val="bottom"/>
            <w:hideMark/>
          </w:tcPr>
          <w:p w14:paraId="1BF02C22" w14:textId="77777777" w:rsidR="00DA7933" w:rsidRPr="008C050E" w:rsidRDefault="00DA7933" w:rsidP="00DA7933">
            <w:pPr>
              <w:pStyle w:val="Sinespaciado"/>
            </w:pPr>
            <w:r w:rsidRPr="008C050E">
              <w:t>5</w:t>
            </w:r>
          </w:p>
        </w:tc>
        <w:tc>
          <w:tcPr>
            <w:tcW w:w="884" w:type="pct"/>
            <w:tcBorders>
              <w:top w:val="nil"/>
              <w:left w:val="nil"/>
              <w:bottom w:val="single" w:sz="8" w:space="0" w:color="375623"/>
              <w:right w:val="single" w:sz="4" w:space="0" w:color="375623"/>
            </w:tcBorders>
            <w:shd w:val="clear" w:color="000000" w:fill="C6E0B4"/>
            <w:noWrap/>
            <w:vAlign w:val="bottom"/>
            <w:hideMark/>
          </w:tcPr>
          <w:p w14:paraId="67D9DDA1" w14:textId="77777777" w:rsidR="00DA7933" w:rsidRPr="008C050E" w:rsidRDefault="00DA7933" w:rsidP="00DA7933">
            <w:pPr>
              <w:pStyle w:val="Sinespaciado"/>
            </w:pPr>
            <w:r w:rsidRPr="008C050E">
              <w:t xml:space="preserve"> $                        1.970,00 </w:t>
            </w:r>
          </w:p>
        </w:tc>
        <w:tc>
          <w:tcPr>
            <w:tcW w:w="722" w:type="pct"/>
            <w:tcBorders>
              <w:top w:val="nil"/>
              <w:left w:val="nil"/>
              <w:bottom w:val="single" w:sz="8" w:space="0" w:color="375623"/>
              <w:right w:val="single" w:sz="8" w:space="0" w:color="375623"/>
            </w:tcBorders>
            <w:shd w:val="clear" w:color="000000" w:fill="C6E0B4"/>
            <w:noWrap/>
            <w:vAlign w:val="bottom"/>
            <w:hideMark/>
          </w:tcPr>
          <w:p w14:paraId="2C185C0E" w14:textId="77777777" w:rsidR="00DA7933" w:rsidRPr="008C050E" w:rsidRDefault="00DA7933" w:rsidP="00DA7933">
            <w:pPr>
              <w:pStyle w:val="Sinespaciado"/>
            </w:pPr>
            <w:r w:rsidRPr="008C050E">
              <w:t xml:space="preserve"> $                9.850,00 </w:t>
            </w:r>
          </w:p>
        </w:tc>
      </w:tr>
      <w:tr w:rsidR="00DA7933" w:rsidRPr="008C050E" w14:paraId="1E131569" w14:textId="77777777" w:rsidTr="00DA7933">
        <w:trPr>
          <w:trHeight w:val="285"/>
        </w:trPr>
        <w:tc>
          <w:tcPr>
            <w:tcW w:w="393" w:type="pct"/>
            <w:vMerge/>
            <w:tcBorders>
              <w:top w:val="single" w:sz="8" w:space="0" w:color="375623"/>
              <w:left w:val="single" w:sz="8" w:space="0" w:color="375623"/>
              <w:bottom w:val="single" w:sz="8" w:space="0" w:color="375623"/>
              <w:right w:val="nil"/>
            </w:tcBorders>
            <w:vAlign w:val="center"/>
            <w:hideMark/>
          </w:tcPr>
          <w:p w14:paraId="6506EDBE" w14:textId="77777777" w:rsidR="00DA7933" w:rsidRPr="008C050E" w:rsidRDefault="00DA7933" w:rsidP="00DA7933">
            <w:pPr>
              <w:pStyle w:val="Sinespaciado"/>
            </w:pPr>
          </w:p>
        </w:tc>
        <w:tc>
          <w:tcPr>
            <w:tcW w:w="1283" w:type="pct"/>
            <w:vMerge w:val="restart"/>
            <w:tcBorders>
              <w:top w:val="nil"/>
              <w:left w:val="single" w:sz="8" w:space="0" w:color="375623"/>
              <w:bottom w:val="single" w:sz="8" w:space="0" w:color="375623"/>
              <w:right w:val="single" w:sz="8" w:space="0" w:color="375623"/>
            </w:tcBorders>
            <w:shd w:val="clear" w:color="000000" w:fill="70AD47"/>
            <w:noWrap/>
            <w:vAlign w:val="center"/>
            <w:hideMark/>
          </w:tcPr>
          <w:p w14:paraId="55DB8F27" w14:textId="77777777" w:rsidR="00DA7933" w:rsidRPr="008C050E" w:rsidRDefault="00DA7933" w:rsidP="00DA7933">
            <w:pPr>
              <w:pStyle w:val="Sinespaciado"/>
            </w:pPr>
            <w:r w:rsidRPr="008C050E">
              <w:t>Elemento de transporte interno</w:t>
            </w:r>
          </w:p>
        </w:tc>
        <w:tc>
          <w:tcPr>
            <w:tcW w:w="870" w:type="pct"/>
            <w:tcBorders>
              <w:top w:val="nil"/>
              <w:left w:val="nil"/>
              <w:bottom w:val="single" w:sz="4" w:space="0" w:color="375623"/>
              <w:right w:val="single" w:sz="4" w:space="0" w:color="375623"/>
            </w:tcBorders>
            <w:shd w:val="clear" w:color="000000" w:fill="A9D08E"/>
            <w:noWrap/>
            <w:vAlign w:val="bottom"/>
            <w:hideMark/>
          </w:tcPr>
          <w:p w14:paraId="630FB20B" w14:textId="77777777" w:rsidR="00DA7933" w:rsidRPr="008C050E" w:rsidRDefault="00DA7933" w:rsidP="00DA7933">
            <w:pPr>
              <w:pStyle w:val="Sinespaciado"/>
            </w:pPr>
            <w:r w:rsidRPr="008C050E">
              <w:t>Bin 380</w:t>
            </w:r>
          </w:p>
        </w:tc>
        <w:tc>
          <w:tcPr>
            <w:tcW w:w="849" w:type="pct"/>
            <w:tcBorders>
              <w:top w:val="nil"/>
              <w:left w:val="nil"/>
              <w:bottom w:val="single" w:sz="4" w:space="0" w:color="375623"/>
              <w:right w:val="single" w:sz="4" w:space="0" w:color="375623"/>
            </w:tcBorders>
            <w:shd w:val="clear" w:color="000000" w:fill="A9D08E"/>
            <w:noWrap/>
            <w:vAlign w:val="bottom"/>
            <w:hideMark/>
          </w:tcPr>
          <w:p w14:paraId="6C2E38E5" w14:textId="77777777" w:rsidR="00DA7933" w:rsidRPr="008C050E" w:rsidRDefault="00DA7933" w:rsidP="00DA7933">
            <w:pPr>
              <w:pStyle w:val="Sinespaciado"/>
            </w:pPr>
            <w:r w:rsidRPr="008C050E">
              <w:t>96</w:t>
            </w:r>
          </w:p>
        </w:tc>
        <w:tc>
          <w:tcPr>
            <w:tcW w:w="884" w:type="pct"/>
            <w:tcBorders>
              <w:top w:val="nil"/>
              <w:left w:val="nil"/>
              <w:bottom w:val="single" w:sz="4" w:space="0" w:color="375623"/>
              <w:right w:val="single" w:sz="4" w:space="0" w:color="375623"/>
            </w:tcBorders>
            <w:shd w:val="clear" w:color="000000" w:fill="A9D08E"/>
            <w:noWrap/>
            <w:vAlign w:val="bottom"/>
            <w:hideMark/>
          </w:tcPr>
          <w:p w14:paraId="44498E6B" w14:textId="77777777" w:rsidR="00DA7933" w:rsidRPr="008C050E" w:rsidRDefault="00DA7933" w:rsidP="00DA7933">
            <w:pPr>
              <w:pStyle w:val="Sinespaciado"/>
            </w:pPr>
            <w:r w:rsidRPr="008C050E">
              <w:t xml:space="preserve"> $                          154,90 </w:t>
            </w:r>
          </w:p>
        </w:tc>
        <w:tc>
          <w:tcPr>
            <w:tcW w:w="722" w:type="pct"/>
            <w:tcBorders>
              <w:top w:val="nil"/>
              <w:left w:val="nil"/>
              <w:bottom w:val="single" w:sz="4" w:space="0" w:color="375623"/>
              <w:right w:val="single" w:sz="8" w:space="0" w:color="375623"/>
            </w:tcBorders>
            <w:shd w:val="clear" w:color="000000" w:fill="A9D08E"/>
            <w:noWrap/>
            <w:vAlign w:val="bottom"/>
            <w:hideMark/>
          </w:tcPr>
          <w:p w14:paraId="54E987FF" w14:textId="77777777" w:rsidR="00DA7933" w:rsidRPr="008C050E" w:rsidRDefault="00DA7933" w:rsidP="00DA7933">
            <w:pPr>
              <w:pStyle w:val="Sinespaciado"/>
            </w:pPr>
            <w:r w:rsidRPr="008C050E">
              <w:t xml:space="preserve"> $              14.870,40 </w:t>
            </w:r>
          </w:p>
        </w:tc>
      </w:tr>
      <w:tr w:rsidR="00DA7933" w:rsidRPr="008C050E" w14:paraId="3E065DA5" w14:textId="77777777" w:rsidTr="00DA7933">
        <w:trPr>
          <w:trHeight w:val="285"/>
        </w:trPr>
        <w:tc>
          <w:tcPr>
            <w:tcW w:w="393" w:type="pct"/>
            <w:vMerge/>
            <w:tcBorders>
              <w:top w:val="single" w:sz="8" w:space="0" w:color="375623"/>
              <w:left w:val="single" w:sz="8" w:space="0" w:color="375623"/>
              <w:bottom w:val="single" w:sz="8" w:space="0" w:color="375623"/>
              <w:right w:val="nil"/>
            </w:tcBorders>
            <w:vAlign w:val="center"/>
            <w:hideMark/>
          </w:tcPr>
          <w:p w14:paraId="5D291377" w14:textId="77777777" w:rsidR="00DA7933" w:rsidRPr="008C050E" w:rsidRDefault="00DA7933" w:rsidP="00DA7933">
            <w:pPr>
              <w:pStyle w:val="Sinespaciado"/>
            </w:pPr>
          </w:p>
        </w:tc>
        <w:tc>
          <w:tcPr>
            <w:tcW w:w="1283" w:type="pct"/>
            <w:vMerge/>
            <w:tcBorders>
              <w:top w:val="nil"/>
              <w:left w:val="single" w:sz="8" w:space="0" w:color="375623"/>
              <w:bottom w:val="single" w:sz="8" w:space="0" w:color="375623"/>
              <w:right w:val="single" w:sz="8" w:space="0" w:color="375623"/>
            </w:tcBorders>
            <w:vAlign w:val="center"/>
            <w:hideMark/>
          </w:tcPr>
          <w:p w14:paraId="0BDCB086" w14:textId="77777777" w:rsidR="00DA7933" w:rsidRPr="008C050E" w:rsidRDefault="00DA7933" w:rsidP="00DA7933">
            <w:pPr>
              <w:pStyle w:val="Sinespaciado"/>
            </w:pPr>
          </w:p>
        </w:tc>
        <w:tc>
          <w:tcPr>
            <w:tcW w:w="870" w:type="pct"/>
            <w:tcBorders>
              <w:top w:val="nil"/>
              <w:left w:val="nil"/>
              <w:bottom w:val="single" w:sz="4" w:space="0" w:color="375623"/>
              <w:right w:val="single" w:sz="4" w:space="0" w:color="375623"/>
            </w:tcBorders>
            <w:shd w:val="clear" w:color="000000" w:fill="C6E0B4"/>
            <w:noWrap/>
            <w:vAlign w:val="bottom"/>
            <w:hideMark/>
          </w:tcPr>
          <w:p w14:paraId="2C6CB48F" w14:textId="77777777" w:rsidR="00DA7933" w:rsidRPr="008C050E" w:rsidRDefault="00DA7933" w:rsidP="00DA7933">
            <w:pPr>
              <w:pStyle w:val="Sinespaciado"/>
            </w:pPr>
            <w:r w:rsidRPr="008C050E">
              <w:t>Bin 500</w:t>
            </w:r>
          </w:p>
        </w:tc>
        <w:tc>
          <w:tcPr>
            <w:tcW w:w="849" w:type="pct"/>
            <w:tcBorders>
              <w:top w:val="nil"/>
              <w:left w:val="nil"/>
              <w:bottom w:val="single" w:sz="4" w:space="0" w:color="375623"/>
              <w:right w:val="single" w:sz="4" w:space="0" w:color="375623"/>
            </w:tcBorders>
            <w:shd w:val="clear" w:color="000000" w:fill="C6E0B4"/>
            <w:noWrap/>
            <w:vAlign w:val="bottom"/>
            <w:hideMark/>
          </w:tcPr>
          <w:p w14:paraId="6157AE69" w14:textId="77777777" w:rsidR="00DA7933" w:rsidRPr="008C050E" w:rsidRDefault="00DA7933" w:rsidP="00DA7933">
            <w:pPr>
              <w:pStyle w:val="Sinespaciado"/>
            </w:pPr>
            <w:r w:rsidRPr="008C050E">
              <w:t>2016</w:t>
            </w:r>
          </w:p>
        </w:tc>
        <w:tc>
          <w:tcPr>
            <w:tcW w:w="884" w:type="pct"/>
            <w:tcBorders>
              <w:top w:val="nil"/>
              <w:left w:val="nil"/>
              <w:bottom w:val="single" w:sz="4" w:space="0" w:color="375623"/>
              <w:right w:val="single" w:sz="4" w:space="0" w:color="375623"/>
            </w:tcBorders>
            <w:shd w:val="clear" w:color="000000" w:fill="C6E0B4"/>
            <w:noWrap/>
            <w:vAlign w:val="bottom"/>
            <w:hideMark/>
          </w:tcPr>
          <w:p w14:paraId="7BCAD186" w14:textId="77777777" w:rsidR="00DA7933" w:rsidRPr="008C050E" w:rsidRDefault="00DA7933" w:rsidP="00DA7933">
            <w:pPr>
              <w:pStyle w:val="Sinespaciado"/>
            </w:pPr>
            <w:r w:rsidRPr="008C050E">
              <w:t xml:space="preserve"> $                          154,90 </w:t>
            </w:r>
          </w:p>
        </w:tc>
        <w:tc>
          <w:tcPr>
            <w:tcW w:w="722" w:type="pct"/>
            <w:tcBorders>
              <w:top w:val="nil"/>
              <w:left w:val="nil"/>
              <w:bottom w:val="single" w:sz="4" w:space="0" w:color="375623"/>
              <w:right w:val="single" w:sz="8" w:space="0" w:color="375623"/>
            </w:tcBorders>
            <w:shd w:val="clear" w:color="000000" w:fill="C6E0B4"/>
            <w:noWrap/>
            <w:vAlign w:val="bottom"/>
            <w:hideMark/>
          </w:tcPr>
          <w:p w14:paraId="2ED50AA6" w14:textId="77777777" w:rsidR="00DA7933" w:rsidRPr="008C050E" w:rsidRDefault="00DA7933" w:rsidP="00DA7933">
            <w:pPr>
              <w:pStyle w:val="Sinespaciado"/>
            </w:pPr>
            <w:r w:rsidRPr="008C050E">
              <w:t xml:space="preserve"> $            312.278,40 </w:t>
            </w:r>
          </w:p>
        </w:tc>
      </w:tr>
      <w:tr w:rsidR="00DA7933" w:rsidRPr="008C050E" w14:paraId="31E513CB" w14:textId="77777777" w:rsidTr="00DA7933">
        <w:trPr>
          <w:trHeight w:val="285"/>
        </w:trPr>
        <w:tc>
          <w:tcPr>
            <w:tcW w:w="393" w:type="pct"/>
            <w:vMerge/>
            <w:tcBorders>
              <w:top w:val="single" w:sz="8" w:space="0" w:color="375623"/>
              <w:left w:val="single" w:sz="8" w:space="0" w:color="375623"/>
              <w:bottom w:val="single" w:sz="8" w:space="0" w:color="375623"/>
              <w:right w:val="nil"/>
            </w:tcBorders>
            <w:vAlign w:val="center"/>
            <w:hideMark/>
          </w:tcPr>
          <w:p w14:paraId="15434688" w14:textId="77777777" w:rsidR="00DA7933" w:rsidRPr="008C050E" w:rsidRDefault="00DA7933" w:rsidP="00DA7933">
            <w:pPr>
              <w:pStyle w:val="Sinespaciado"/>
            </w:pPr>
          </w:p>
        </w:tc>
        <w:tc>
          <w:tcPr>
            <w:tcW w:w="1283" w:type="pct"/>
            <w:vMerge/>
            <w:tcBorders>
              <w:top w:val="nil"/>
              <w:left w:val="single" w:sz="8" w:space="0" w:color="375623"/>
              <w:bottom w:val="single" w:sz="8" w:space="0" w:color="375623"/>
              <w:right w:val="single" w:sz="8" w:space="0" w:color="375623"/>
            </w:tcBorders>
            <w:vAlign w:val="center"/>
            <w:hideMark/>
          </w:tcPr>
          <w:p w14:paraId="50F57CBD" w14:textId="77777777" w:rsidR="00DA7933" w:rsidRPr="008C050E" w:rsidRDefault="00DA7933" w:rsidP="00DA7933">
            <w:pPr>
              <w:pStyle w:val="Sinespaciado"/>
            </w:pPr>
          </w:p>
        </w:tc>
        <w:tc>
          <w:tcPr>
            <w:tcW w:w="870" w:type="pct"/>
            <w:tcBorders>
              <w:top w:val="nil"/>
              <w:left w:val="nil"/>
              <w:bottom w:val="single" w:sz="4" w:space="0" w:color="375623"/>
              <w:right w:val="single" w:sz="4" w:space="0" w:color="375623"/>
            </w:tcBorders>
            <w:shd w:val="clear" w:color="000000" w:fill="A9D08E"/>
            <w:noWrap/>
            <w:vAlign w:val="bottom"/>
            <w:hideMark/>
          </w:tcPr>
          <w:p w14:paraId="74BF3460" w14:textId="77777777" w:rsidR="00DA7933" w:rsidRPr="008C050E" w:rsidRDefault="00DA7933" w:rsidP="00DA7933">
            <w:pPr>
              <w:pStyle w:val="Sinespaciado"/>
            </w:pPr>
            <w:r w:rsidRPr="008C050E">
              <w:t>Cajones</w:t>
            </w:r>
          </w:p>
        </w:tc>
        <w:tc>
          <w:tcPr>
            <w:tcW w:w="849" w:type="pct"/>
            <w:tcBorders>
              <w:top w:val="nil"/>
              <w:left w:val="nil"/>
              <w:bottom w:val="single" w:sz="4" w:space="0" w:color="375623"/>
              <w:right w:val="single" w:sz="4" w:space="0" w:color="375623"/>
            </w:tcBorders>
            <w:shd w:val="clear" w:color="000000" w:fill="A9D08E"/>
            <w:noWrap/>
            <w:vAlign w:val="bottom"/>
            <w:hideMark/>
          </w:tcPr>
          <w:p w14:paraId="66493F48" w14:textId="77777777" w:rsidR="00DA7933" w:rsidRPr="008C050E" w:rsidRDefault="00DA7933" w:rsidP="00DA7933">
            <w:pPr>
              <w:pStyle w:val="Sinespaciado"/>
            </w:pPr>
            <w:r w:rsidRPr="008C050E">
              <w:t>140</w:t>
            </w:r>
          </w:p>
        </w:tc>
        <w:tc>
          <w:tcPr>
            <w:tcW w:w="884" w:type="pct"/>
            <w:tcBorders>
              <w:top w:val="nil"/>
              <w:left w:val="nil"/>
              <w:bottom w:val="single" w:sz="4" w:space="0" w:color="375623"/>
              <w:right w:val="single" w:sz="4" w:space="0" w:color="375623"/>
            </w:tcBorders>
            <w:shd w:val="clear" w:color="000000" w:fill="A9D08E"/>
            <w:noWrap/>
            <w:vAlign w:val="bottom"/>
            <w:hideMark/>
          </w:tcPr>
          <w:p w14:paraId="230DA977" w14:textId="77777777" w:rsidR="00DA7933" w:rsidRPr="008C050E" w:rsidRDefault="00DA7933" w:rsidP="00DA7933">
            <w:pPr>
              <w:pStyle w:val="Sinespaciado"/>
            </w:pPr>
            <w:r w:rsidRPr="008C050E">
              <w:t xml:space="preserve"> $                              9,81 </w:t>
            </w:r>
          </w:p>
        </w:tc>
        <w:tc>
          <w:tcPr>
            <w:tcW w:w="722" w:type="pct"/>
            <w:tcBorders>
              <w:top w:val="nil"/>
              <w:left w:val="nil"/>
              <w:bottom w:val="single" w:sz="4" w:space="0" w:color="375623"/>
              <w:right w:val="single" w:sz="8" w:space="0" w:color="375623"/>
            </w:tcBorders>
            <w:shd w:val="clear" w:color="000000" w:fill="A9D08E"/>
            <w:noWrap/>
            <w:vAlign w:val="bottom"/>
            <w:hideMark/>
          </w:tcPr>
          <w:p w14:paraId="5E2AFAD1" w14:textId="77777777" w:rsidR="00DA7933" w:rsidRPr="008C050E" w:rsidRDefault="00DA7933" w:rsidP="00DA7933">
            <w:pPr>
              <w:pStyle w:val="Sinespaciado"/>
            </w:pPr>
            <w:r w:rsidRPr="008C050E">
              <w:t xml:space="preserve"> $                1.373,40 </w:t>
            </w:r>
          </w:p>
        </w:tc>
      </w:tr>
      <w:tr w:rsidR="00DA7933" w:rsidRPr="008C050E" w14:paraId="160911E1" w14:textId="77777777" w:rsidTr="00DA7933">
        <w:trPr>
          <w:trHeight w:val="285"/>
        </w:trPr>
        <w:tc>
          <w:tcPr>
            <w:tcW w:w="393" w:type="pct"/>
            <w:vMerge/>
            <w:tcBorders>
              <w:top w:val="single" w:sz="8" w:space="0" w:color="375623"/>
              <w:left w:val="single" w:sz="8" w:space="0" w:color="375623"/>
              <w:bottom w:val="single" w:sz="8" w:space="0" w:color="375623"/>
              <w:right w:val="nil"/>
            </w:tcBorders>
            <w:vAlign w:val="center"/>
            <w:hideMark/>
          </w:tcPr>
          <w:p w14:paraId="3C3533DB" w14:textId="77777777" w:rsidR="00DA7933" w:rsidRPr="008C050E" w:rsidRDefault="00DA7933" w:rsidP="00DA7933">
            <w:pPr>
              <w:pStyle w:val="Sinespaciado"/>
            </w:pPr>
          </w:p>
        </w:tc>
        <w:tc>
          <w:tcPr>
            <w:tcW w:w="1283" w:type="pct"/>
            <w:vMerge/>
            <w:tcBorders>
              <w:top w:val="nil"/>
              <w:left w:val="single" w:sz="8" w:space="0" w:color="375623"/>
              <w:bottom w:val="single" w:sz="8" w:space="0" w:color="375623"/>
              <w:right w:val="single" w:sz="8" w:space="0" w:color="375623"/>
            </w:tcBorders>
            <w:vAlign w:val="center"/>
            <w:hideMark/>
          </w:tcPr>
          <w:p w14:paraId="60131B9E" w14:textId="77777777" w:rsidR="00DA7933" w:rsidRPr="008C050E" w:rsidRDefault="00DA7933" w:rsidP="00DA7933">
            <w:pPr>
              <w:pStyle w:val="Sinespaciado"/>
            </w:pPr>
          </w:p>
        </w:tc>
        <w:tc>
          <w:tcPr>
            <w:tcW w:w="870" w:type="pct"/>
            <w:tcBorders>
              <w:top w:val="nil"/>
              <w:left w:val="nil"/>
              <w:bottom w:val="single" w:sz="4" w:space="0" w:color="375623"/>
              <w:right w:val="single" w:sz="4" w:space="0" w:color="375623"/>
            </w:tcBorders>
            <w:shd w:val="clear" w:color="000000" w:fill="C6E0B4"/>
            <w:noWrap/>
            <w:vAlign w:val="bottom"/>
            <w:hideMark/>
          </w:tcPr>
          <w:p w14:paraId="58176C0A" w14:textId="77777777" w:rsidR="00DA7933" w:rsidRPr="008C050E" w:rsidRDefault="00DA7933" w:rsidP="00DA7933">
            <w:pPr>
              <w:pStyle w:val="Sinespaciado"/>
            </w:pPr>
            <w:r w:rsidRPr="008C050E">
              <w:t>Pallets</w:t>
            </w:r>
          </w:p>
        </w:tc>
        <w:tc>
          <w:tcPr>
            <w:tcW w:w="849" w:type="pct"/>
            <w:tcBorders>
              <w:top w:val="nil"/>
              <w:left w:val="nil"/>
              <w:bottom w:val="single" w:sz="4" w:space="0" w:color="375623"/>
              <w:right w:val="single" w:sz="4" w:space="0" w:color="375623"/>
            </w:tcBorders>
            <w:shd w:val="clear" w:color="000000" w:fill="C6E0B4"/>
            <w:noWrap/>
            <w:vAlign w:val="bottom"/>
            <w:hideMark/>
          </w:tcPr>
          <w:p w14:paraId="1598AE33" w14:textId="77777777" w:rsidR="00DA7933" w:rsidRPr="008C050E" w:rsidRDefault="00DA7933" w:rsidP="00DA7933">
            <w:pPr>
              <w:pStyle w:val="Sinespaciado"/>
            </w:pPr>
            <w:r w:rsidRPr="008C050E">
              <w:t>428</w:t>
            </w:r>
          </w:p>
        </w:tc>
        <w:tc>
          <w:tcPr>
            <w:tcW w:w="884" w:type="pct"/>
            <w:tcBorders>
              <w:top w:val="nil"/>
              <w:left w:val="nil"/>
              <w:bottom w:val="single" w:sz="4" w:space="0" w:color="375623"/>
              <w:right w:val="single" w:sz="4" w:space="0" w:color="375623"/>
            </w:tcBorders>
            <w:shd w:val="clear" w:color="000000" w:fill="C6E0B4"/>
            <w:noWrap/>
            <w:vAlign w:val="bottom"/>
            <w:hideMark/>
          </w:tcPr>
          <w:p w14:paraId="1D5FA9F4" w14:textId="77777777" w:rsidR="00DA7933" w:rsidRPr="008C050E" w:rsidRDefault="00DA7933" w:rsidP="00DA7933">
            <w:pPr>
              <w:pStyle w:val="Sinespaciado"/>
            </w:pPr>
            <w:r w:rsidRPr="008C050E">
              <w:t xml:space="preserve"> $                            10,84 </w:t>
            </w:r>
          </w:p>
        </w:tc>
        <w:tc>
          <w:tcPr>
            <w:tcW w:w="722" w:type="pct"/>
            <w:tcBorders>
              <w:top w:val="nil"/>
              <w:left w:val="nil"/>
              <w:bottom w:val="single" w:sz="4" w:space="0" w:color="375623"/>
              <w:right w:val="single" w:sz="8" w:space="0" w:color="375623"/>
            </w:tcBorders>
            <w:shd w:val="clear" w:color="000000" w:fill="C6E0B4"/>
            <w:noWrap/>
            <w:vAlign w:val="bottom"/>
            <w:hideMark/>
          </w:tcPr>
          <w:p w14:paraId="7A07BDCB" w14:textId="77777777" w:rsidR="00DA7933" w:rsidRPr="008C050E" w:rsidRDefault="00DA7933" w:rsidP="00DA7933">
            <w:pPr>
              <w:pStyle w:val="Sinespaciado"/>
            </w:pPr>
            <w:r w:rsidRPr="008C050E">
              <w:t xml:space="preserve"> $                4.639,52 </w:t>
            </w:r>
          </w:p>
        </w:tc>
      </w:tr>
      <w:tr w:rsidR="00DA7933" w:rsidRPr="008C050E" w14:paraId="588E5F8A" w14:textId="77777777" w:rsidTr="00DA7933">
        <w:trPr>
          <w:trHeight w:val="285"/>
        </w:trPr>
        <w:tc>
          <w:tcPr>
            <w:tcW w:w="393" w:type="pct"/>
            <w:vMerge/>
            <w:tcBorders>
              <w:top w:val="single" w:sz="8" w:space="0" w:color="375623"/>
              <w:left w:val="single" w:sz="8" w:space="0" w:color="375623"/>
              <w:bottom w:val="single" w:sz="8" w:space="0" w:color="375623"/>
              <w:right w:val="nil"/>
            </w:tcBorders>
            <w:vAlign w:val="center"/>
            <w:hideMark/>
          </w:tcPr>
          <w:p w14:paraId="74FFA566" w14:textId="77777777" w:rsidR="00DA7933" w:rsidRPr="008C050E" w:rsidRDefault="00DA7933" w:rsidP="00DA7933">
            <w:pPr>
              <w:pStyle w:val="Sinespaciado"/>
            </w:pPr>
          </w:p>
        </w:tc>
        <w:tc>
          <w:tcPr>
            <w:tcW w:w="1283" w:type="pct"/>
            <w:vMerge/>
            <w:tcBorders>
              <w:top w:val="nil"/>
              <w:left w:val="single" w:sz="8" w:space="0" w:color="375623"/>
              <w:bottom w:val="single" w:sz="8" w:space="0" w:color="375623"/>
              <w:right w:val="single" w:sz="8" w:space="0" w:color="375623"/>
            </w:tcBorders>
            <w:vAlign w:val="center"/>
            <w:hideMark/>
          </w:tcPr>
          <w:p w14:paraId="0E7930E5" w14:textId="77777777" w:rsidR="00DA7933" w:rsidRPr="008C050E" w:rsidRDefault="00DA7933" w:rsidP="00DA7933">
            <w:pPr>
              <w:pStyle w:val="Sinespaciado"/>
            </w:pPr>
          </w:p>
        </w:tc>
        <w:tc>
          <w:tcPr>
            <w:tcW w:w="870" w:type="pct"/>
            <w:tcBorders>
              <w:top w:val="nil"/>
              <w:left w:val="nil"/>
              <w:bottom w:val="single" w:sz="4" w:space="0" w:color="375623"/>
              <w:right w:val="single" w:sz="4" w:space="0" w:color="375623"/>
            </w:tcBorders>
            <w:shd w:val="clear" w:color="000000" w:fill="A9D08E"/>
            <w:noWrap/>
            <w:vAlign w:val="bottom"/>
            <w:hideMark/>
          </w:tcPr>
          <w:p w14:paraId="5A5577F6" w14:textId="77777777" w:rsidR="00DA7933" w:rsidRPr="008C050E" w:rsidRDefault="00DA7933" w:rsidP="00DA7933">
            <w:pPr>
              <w:pStyle w:val="Sinespaciado"/>
            </w:pPr>
            <w:r w:rsidRPr="008C050E">
              <w:t>Carros apiladores</w:t>
            </w:r>
          </w:p>
        </w:tc>
        <w:tc>
          <w:tcPr>
            <w:tcW w:w="849" w:type="pct"/>
            <w:tcBorders>
              <w:top w:val="nil"/>
              <w:left w:val="nil"/>
              <w:bottom w:val="single" w:sz="4" w:space="0" w:color="375623"/>
              <w:right w:val="single" w:sz="4" w:space="0" w:color="375623"/>
            </w:tcBorders>
            <w:shd w:val="clear" w:color="000000" w:fill="A9D08E"/>
            <w:noWrap/>
            <w:vAlign w:val="bottom"/>
            <w:hideMark/>
          </w:tcPr>
          <w:p w14:paraId="1BE8101B" w14:textId="77777777" w:rsidR="00DA7933" w:rsidRPr="008C050E" w:rsidRDefault="00DA7933" w:rsidP="00DA7933">
            <w:pPr>
              <w:pStyle w:val="Sinespaciado"/>
            </w:pPr>
            <w:r w:rsidRPr="008C050E">
              <w:t>88</w:t>
            </w:r>
          </w:p>
        </w:tc>
        <w:tc>
          <w:tcPr>
            <w:tcW w:w="884" w:type="pct"/>
            <w:tcBorders>
              <w:top w:val="nil"/>
              <w:left w:val="nil"/>
              <w:bottom w:val="single" w:sz="4" w:space="0" w:color="375623"/>
              <w:right w:val="single" w:sz="4" w:space="0" w:color="375623"/>
            </w:tcBorders>
            <w:shd w:val="clear" w:color="000000" w:fill="A9D08E"/>
            <w:noWrap/>
            <w:vAlign w:val="bottom"/>
            <w:hideMark/>
          </w:tcPr>
          <w:p w14:paraId="30BE9953" w14:textId="77777777" w:rsidR="00DA7933" w:rsidRPr="008C050E" w:rsidRDefault="00DA7933" w:rsidP="00DA7933">
            <w:pPr>
              <w:pStyle w:val="Sinespaciado"/>
            </w:pPr>
            <w:r w:rsidRPr="008C050E">
              <w:t xml:space="preserve"> $                          300,00 </w:t>
            </w:r>
          </w:p>
        </w:tc>
        <w:tc>
          <w:tcPr>
            <w:tcW w:w="722" w:type="pct"/>
            <w:tcBorders>
              <w:top w:val="nil"/>
              <w:left w:val="nil"/>
              <w:bottom w:val="single" w:sz="4" w:space="0" w:color="375623"/>
              <w:right w:val="single" w:sz="8" w:space="0" w:color="375623"/>
            </w:tcBorders>
            <w:shd w:val="clear" w:color="000000" w:fill="A9D08E"/>
            <w:noWrap/>
            <w:vAlign w:val="bottom"/>
            <w:hideMark/>
          </w:tcPr>
          <w:p w14:paraId="1B0CE3DD" w14:textId="77777777" w:rsidR="00DA7933" w:rsidRPr="008C050E" w:rsidRDefault="00DA7933" w:rsidP="00DA7933">
            <w:pPr>
              <w:pStyle w:val="Sinespaciado"/>
            </w:pPr>
            <w:r w:rsidRPr="008C050E">
              <w:t xml:space="preserve"> $              26.400,00 </w:t>
            </w:r>
          </w:p>
        </w:tc>
      </w:tr>
      <w:tr w:rsidR="00DA7933" w:rsidRPr="008C050E" w14:paraId="452DAB06" w14:textId="77777777" w:rsidTr="00DA7933">
        <w:trPr>
          <w:trHeight w:val="285"/>
        </w:trPr>
        <w:tc>
          <w:tcPr>
            <w:tcW w:w="393" w:type="pct"/>
            <w:vMerge/>
            <w:tcBorders>
              <w:top w:val="single" w:sz="8" w:space="0" w:color="375623"/>
              <w:left w:val="single" w:sz="8" w:space="0" w:color="375623"/>
              <w:bottom w:val="single" w:sz="8" w:space="0" w:color="375623"/>
              <w:right w:val="nil"/>
            </w:tcBorders>
            <w:vAlign w:val="center"/>
            <w:hideMark/>
          </w:tcPr>
          <w:p w14:paraId="68F40B32" w14:textId="77777777" w:rsidR="00DA7933" w:rsidRPr="008C050E" w:rsidRDefault="00DA7933" w:rsidP="00DA7933">
            <w:pPr>
              <w:pStyle w:val="Sinespaciado"/>
            </w:pPr>
          </w:p>
        </w:tc>
        <w:tc>
          <w:tcPr>
            <w:tcW w:w="1283" w:type="pct"/>
            <w:vMerge/>
            <w:tcBorders>
              <w:top w:val="nil"/>
              <w:left w:val="single" w:sz="8" w:space="0" w:color="375623"/>
              <w:bottom w:val="single" w:sz="8" w:space="0" w:color="375623"/>
              <w:right w:val="single" w:sz="8" w:space="0" w:color="375623"/>
            </w:tcBorders>
            <w:vAlign w:val="center"/>
            <w:hideMark/>
          </w:tcPr>
          <w:p w14:paraId="755E63BD" w14:textId="77777777" w:rsidR="00DA7933" w:rsidRPr="008C050E" w:rsidRDefault="00DA7933" w:rsidP="00DA7933">
            <w:pPr>
              <w:pStyle w:val="Sinespaciado"/>
            </w:pPr>
          </w:p>
        </w:tc>
        <w:tc>
          <w:tcPr>
            <w:tcW w:w="870" w:type="pct"/>
            <w:tcBorders>
              <w:top w:val="nil"/>
              <w:left w:val="nil"/>
              <w:bottom w:val="single" w:sz="4" w:space="0" w:color="375623"/>
              <w:right w:val="single" w:sz="4" w:space="0" w:color="375623"/>
            </w:tcBorders>
            <w:shd w:val="clear" w:color="000000" w:fill="C6E0B4"/>
            <w:noWrap/>
            <w:vAlign w:val="bottom"/>
            <w:hideMark/>
          </w:tcPr>
          <w:p w14:paraId="41253D0D" w14:textId="77777777" w:rsidR="00DA7933" w:rsidRPr="008C050E" w:rsidRDefault="00DA7933" w:rsidP="00DA7933">
            <w:pPr>
              <w:pStyle w:val="Sinespaciado"/>
            </w:pPr>
            <w:r w:rsidRPr="008C050E">
              <w:t>Bandejas</w:t>
            </w:r>
          </w:p>
        </w:tc>
        <w:tc>
          <w:tcPr>
            <w:tcW w:w="849" w:type="pct"/>
            <w:tcBorders>
              <w:top w:val="nil"/>
              <w:left w:val="nil"/>
              <w:bottom w:val="single" w:sz="4" w:space="0" w:color="375623"/>
              <w:right w:val="single" w:sz="4" w:space="0" w:color="375623"/>
            </w:tcBorders>
            <w:shd w:val="clear" w:color="000000" w:fill="C6E0B4"/>
            <w:noWrap/>
            <w:vAlign w:val="bottom"/>
            <w:hideMark/>
          </w:tcPr>
          <w:p w14:paraId="4CA3EB12" w14:textId="77777777" w:rsidR="00DA7933" w:rsidRPr="008C050E" w:rsidRDefault="00DA7933" w:rsidP="00DA7933">
            <w:pPr>
              <w:pStyle w:val="Sinespaciado"/>
            </w:pPr>
            <w:r w:rsidRPr="008C050E">
              <w:t>10560</w:t>
            </w:r>
          </w:p>
        </w:tc>
        <w:tc>
          <w:tcPr>
            <w:tcW w:w="884" w:type="pct"/>
            <w:tcBorders>
              <w:top w:val="nil"/>
              <w:left w:val="nil"/>
              <w:bottom w:val="single" w:sz="4" w:space="0" w:color="375623"/>
              <w:right w:val="single" w:sz="4" w:space="0" w:color="375623"/>
            </w:tcBorders>
            <w:shd w:val="clear" w:color="000000" w:fill="C6E0B4"/>
            <w:noWrap/>
            <w:vAlign w:val="bottom"/>
            <w:hideMark/>
          </w:tcPr>
          <w:p w14:paraId="477DF917" w14:textId="77777777" w:rsidR="00DA7933" w:rsidRPr="008C050E" w:rsidRDefault="00DA7933" w:rsidP="00DA7933">
            <w:pPr>
              <w:pStyle w:val="Sinespaciado"/>
            </w:pPr>
            <w:r w:rsidRPr="008C050E">
              <w:t xml:space="preserve"> $                              1,00 </w:t>
            </w:r>
          </w:p>
        </w:tc>
        <w:tc>
          <w:tcPr>
            <w:tcW w:w="722" w:type="pct"/>
            <w:tcBorders>
              <w:top w:val="nil"/>
              <w:left w:val="nil"/>
              <w:bottom w:val="single" w:sz="4" w:space="0" w:color="375623"/>
              <w:right w:val="single" w:sz="8" w:space="0" w:color="375623"/>
            </w:tcBorders>
            <w:shd w:val="clear" w:color="000000" w:fill="C6E0B4"/>
            <w:noWrap/>
            <w:vAlign w:val="bottom"/>
            <w:hideMark/>
          </w:tcPr>
          <w:p w14:paraId="46C9C23E" w14:textId="77777777" w:rsidR="00DA7933" w:rsidRPr="008C050E" w:rsidRDefault="00DA7933" w:rsidP="00DA7933">
            <w:pPr>
              <w:pStyle w:val="Sinespaciado"/>
            </w:pPr>
            <w:r w:rsidRPr="008C050E">
              <w:t xml:space="preserve"> $              10.560,00 </w:t>
            </w:r>
          </w:p>
        </w:tc>
      </w:tr>
      <w:tr w:rsidR="00DA7933" w:rsidRPr="008C050E" w14:paraId="3B660631" w14:textId="77777777" w:rsidTr="00DA7933">
        <w:trPr>
          <w:trHeight w:val="285"/>
        </w:trPr>
        <w:tc>
          <w:tcPr>
            <w:tcW w:w="393" w:type="pct"/>
            <w:vMerge/>
            <w:tcBorders>
              <w:top w:val="single" w:sz="8" w:space="0" w:color="375623"/>
              <w:left w:val="single" w:sz="8" w:space="0" w:color="375623"/>
              <w:bottom w:val="single" w:sz="8" w:space="0" w:color="375623"/>
              <w:right w:val="nil"/>
            </w:tcBorders>
            <w:vAlign w:val="center"/>
            <w:hideMark/>
          </w:tcPr>
          <w:p w14:paraId="0406F19B" w14:textId="77777777" w:rsidR="00DA7933" w:rsidRPr="008C050E" w:rsidRDefault="00DA7933" w:rsidP="00DA7933">
            <w:pPr>
              <w:pStyle w:val="Sinespaciado"/>
            </w:pPr>
          </w:p>
        </w:tc>
        <w:tc>
          <w:tcPr>
            <w:tcW w:w="1283" w:type="pct"/>
            <w:vMerge/>
            <w:tcBorders>
              <w:top w:val="nil"/>
              <w:left w:val="single" w:sz="8" w:space="0" w:color="375623"/>
              <w:bottom w:val="single" w:sz="8" w:space="0" w:color="375623"/>
              <w:right w:val="single" w:sz="8" w:space="0" w:color="375623"/>
            </w:tcBorders>
            <w:vAlign w:val="center"/>
            <w:hideMark/>
          </w:tcPr>
          <w:p w14:paraId="196F746B" w14:textId="77777777" w:rsidR="00DA7933" w:rsidRPr="008C050E" w:rsidRDefault="00DA7933" w:rsidP="00DA7933">
            <w:pPr>
              <w:pStyle w:val="Sinespaciado"/>
            </w:pPr>
          </w:p>
        </w:tc>
        <w:tc>
          <w:tcPr>
            <w:tcW w:w="870" w:type="pct"/>
            <w:tcBorders>
              <w:top w:val="nil"/>
              <w:left w:val="nil"/>
              <w:bottom w:val="single" w:sz="8" w:space="0" w:color="375623"/>
              <w:right w:val="single" w:sz="4" w:space="0" w:color="375623"/>
            </w:tcBorders>
            <w:shd w:val="clear" w:color="000000" w:fill="A9D08E"/>
            <w:noWrap/>
            <w:vAlign w:val="bottom"/>
            <w:hideMark/>
          </w:tcPr>
          <w:p w14:paraId="63D1EDAF" w14:textId="77777777" w:rsidR="00DA7933" w:rsidRPr="008C050E" w:rsidRDefault="00DA7933" w:rsidP="00DA7933">
            <w:pPr>
              <w:pStyle w:val="Sinespaciado"/>
            </w:pPr>
            <w:r w:rsidRPr="008C050E">
              <w:t>Auto elevador</w:t>
            </w:r>
          </w:p>
        </w:tc>
        <w:tc>
          <w:tcPr>
            <w:tcW w:w="849" w:type="pct"/>
            <w:tcBorders>
              <w:top w:val="nil"/>
              <w:left w:val="nil"/>
              <w:bottom w:val="single" w:sz="8" w:space="0" w:color="375623"/>
              <w:right w:val="single" w:sz="4" w:space="0" w:color="375623"/>
            </w:tcBorders>
            <w:shd w:val="clear" w:color="000000" w:fill="A9D08E"/>
            <w:noWrap/>
            <w:vAlign w:val="bottom"/>
            <w:hideMark/>
          </w:tcPr>
          <w:p w14:paraId="079830FD" w14:textId="77777777" w:rsidR="00DA7933" w:rsidRPr="008C050E" w:rsidRDefault="00DA7933" w:rsidP="00DA7933">
            <w:pPr>
              <w:pStyle w:val="Sinespaciado"/>
            </w:pPr>
            <w:r w:rsidRPr="008C050E">
              <w:t>2</w:t>
            </w:r>
          </w:p>
        </w:tc>
        <w:tc>
          <w:tcPr>
            <w:tcW w:w="884" w:type="pct"/>
            <w:tcBorders>
              <w:top w:val="nil"/>
              <w:left w:val="nil"/>
              <w:bottom w:val="single" w:sz="8" w:space="0" w:color="375623"/>
              <w:right w:val="single" w:sz="4" w:space="0" w:color="375623"/>
            </w:tcBorders>
            <w:shd w:val="clear" w:color="000000" w:fill="A9D08E"/>
            <w:noWrap/>
            <w:vAlign w:val="bottom"/>
            <w:hideMark/>
          </w:tcPr>
          <w:p w14:paraId="749C084A" w14:textId="77777777" w:rsidR="00DA7933" w:rsidRPr="008C050E" w:rsidRDefault="00DA7933" w:rsidP="00DA7933">
            <w:pPr>
              <w:pStyle w:val="Sinespaciado"/>
            </w:pPr>
            <w:r w:rsidRPr="008C050E">
              <w:t xml:space="preserve"> $                      30.000,00 </w:t>
            </w:r>
          </w:p>
        </w:tc>
        <w:tc>
          <w:tcPr>
            <w:tcW w:w="722" w:type="pct"/>
            <w:tcBorders>
              <w:top w:val="nil"/>
              <w:left w:val="nil"/>
              <w:bottom w:val="single" w:sz="8" w:space="0" w:color="375623"/>
              <w:right w:val="single" w:sz="8" w:space="0" w:color="375623"/>
            </w:tcBorders>
            <w:shd w:val="clear" w:color="000000" w:fill="A9D08E"/>
            <w:noWrap/>
            <w:vAlign w:val="bottom"/>
            <w:hideMark/>
          </w:tcPr>
          <w:p w14:paraId="20F6E96F" w14:textId="77777777" w:rsidR="00DA7933" w:rsidRPr="008C050E" w:rsidRDefault="00DA7933" w:rsidP="00DA7933">
            <w:pPr>
              <w:pStyle w:val="Sinespaciado"/>
            </w:pPr>
            <w:r w:rsidRPr="008C050E">
              <w:t xml:space="preserve"> $              60.000,00 </w:t>
            </w:r>
          </w:p>
        </w:tc>
      </w:tr>
      <w:tr w:rsidR="00DA7933" w:rsidRPr="008C050E" w14:paraId="6CC8196C" w14:textId="77777777" w:rsidTr="00DA7933">
        <w:trPr>
          <w:trHeight w:val="285"/>
        </w:trPr>
        <w:tc>
          <w:tcPr>
            <w:tcW w:w="393" w:type="pct"/>
            <w:tcBorders>
              <w:top w:val="nil"/>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14:paraId="5408487C" w14:textId="77777777" w:rsidR="00DA7933" w:rsidRPr="008C050E" w:rsidRDefault="00DA7933" w:rsidP="00DA7933">
            <w:pPr>
              <w:pStyle w:val="Sinespaciado"/>
            </w:pPr>
            <w:r w:rsidRPr="008C050E">
              <w:t> </w:t>
            </w:r>
          </w:p>
        </w:tc>
        <w:tc>
          <w:tcPr>
            <w:tcW w:w="1283" w:type="pct"/>
            <w:tcBorders>
              <w:top w:val="nil"/>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14:paraId="5CD1B036" w14:textId="77777777" w:rsidR="00DA7933" w:rsidRPr="008C050E" w:rsidRDefault="00DA7933" w:rsidP="00DA7933">
            <w:pPr>
              <w:pStyle w:val="Sinespaciado"/>
            </w:pPr>
            <w:r w:rsidRPr="008C050E">
              <w:t> </w:t>
            </w:r>
          </w:p>
        </w:tc>
        <w:tc>
          <w:tcPr>
            <w:tcW w:w="870" w:type="pct"/>
            <w:tcBorders>
              <w:top w:val="nil"/>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14:paraId="7361E86C" w14:textId="77777777" w:rsidR="00DA7933" w:rsidRPr="008C050E" w:rsidRDefault="00DA7933" w:rsidP="00DA7933">
            <w:pPr>
              <w:pStyle w:val="Sinespaciado"/>
            </w:pPr>
            <w:r w:rsidRPr="008C050E">
              <w:t> </w:t>
            </w:r>
          </w:p>
        </w:tc>
        <w:tc>
          <w:tcPr>
            <w:tcW w:w="849" w:type="pct"/>
            <w:tcBorders>
              <w:top w:val="nil"/>
              <w:left w:val="single" w:sz="4" w:space="0" w:color="FFFFFF" w:themeColor="background1"/>
              <w:bottom w:val="single" w:sz="4" w:space="0" w:color="FFFFFF" w:themeColor="background1"/>
              <w:right w:val="nil"/>
            </w:tcBorders>
            <w:shd w:val="clear" w:color="auto" w:fill="auto"/>
            <w:noWrap/>
            <w:vAlign w:val="bottom"/>
            <w:hideMark/>
          </w:tcPr>
          <w:p w14:paraId="0E1E6B27" w14:textId="77777777" w:rsidR="00DA7933" w:rsidRPr="008C050E" w:rsidRDefault="00DA7933" w:rsidP="00DA7933">
            <w:pPr>
              <w:pStyle w:val="Sinespaciado"/>
            </w:pPr>
            <w:r w:rsidRPr="008C050E">
              <w:t> </w:t>
            </w:r>
          </w:p>
        </w:tc>
        <w:tc>
          <w:tcPr>
            <w:tcW w:w="884" w:type="pct"/>
            <w:tcBorders>
              <w:top w:val="nil"/>
              <w:left w:val="single" w:sz="8" w:space="0" w:color="375623"/>
              <w:bottom w:val="single" w:sz="8" w:space="0" w:color="375623"/>
              <w:right w:val="nil"/>
            </w:tcBorders>
            <w:shd w:val="clear" w:color="000000" w:fill="70AD47"/>
            <w:noWrap/>
            <w:vAlign w:val="bottom"/>
            <w:hideMark/>
          </w:tcPr>
          <w:p w14:paraId="40016AA5" w14:textId="77777777" w:rsidR="00DA7933" w:rsidRPr="008C050E" w:rsidRDefault="00DA7933" w:rsidP="00DA7933">
            <w:pPr>
              <w:pStyle w:val="Sinespaciado"/>
            </w:pPr>
            <w:r w:rsidRPr="008C050E">
              <w:t>Total</w:t>
            </w:r>
          </w:p>
        </w:tc>
        <w:tc>
          <w:tcPr>
            <w:tcW w:w="722" w:type="pct"/>
            <w:tcBorders>
              <w:top w:val="nil"/>
              <w:left w:val="single" w:sz="8" w:space="0" w:color="375623"/>
              <w:bottom w:val="single" w:sz="8" w:space="0" w:color="375623"/>
              <w:right w:val="single" w:sz="8" w:space="0" w:color="375623"/>
            </w:tcBorders>
            <w:shd w:val="clear" w:color="000000" w:fill="70AD47"/>
            <w:noWrap/>
            <w:vAlign w:val="bottom"/>
            <w:hideMark/>
          </w:tcPr>
          <w:p w14:paraId="11650D9E" w14:textId="77777777" w:rsidR="00DA7933" w:rsidRPr="008C050E" w:rsidRDefault="00DA7933" w:rsidP="00DA7933">
            <w:pPr>
              <w:pStyle w:val="Sinespaciado"/>
              <w:keepNext/>
            </w:pPr>
            <w:r w:rsidRPr="008C050E">
              <w:t xml:space="preserve"> $         1.129.865,72 </w:t>
            </w:r>
          </w:p>
        </w:tc>
      </w:tr>
    </w:tbl>
    <w:p w14:paraId="538438D2" w14:textId="77777777" w:rsidR="00C7459D" w:rsidRPr="00C7459D" w:rsidRDefault="00C7459D" w:rsidP="00C7459D">
      <w:pPr>
        <w:ind w:firstLine="0"/>
      </w:pPr>
    </w:p>
    <w:tbl>
      <w:tblPr>
        <w:tblW w:w="5000" w:type="pct"/>
        <w:jc w:val="center"/>
        <w:tblCellMar>
          <w:left w:w="70" w:type="dxa"/>
          <w:right w:w="70" w:type="dxa"/>
        </w:tblCellMar>
        <w:tblLook w:val="04A0" w:firstRow="1" w:lastRow="0" w:firstColumn="1" w:lastColumn="0" w:noHBand="0" w:noVBand="1"/>
      </w:tblPr>
      <w:tblGrid>
        <w:gridCol w:w="339"/>
        <w:gridCol w:w="2443"/>
        <w:gridCol w:w="1383"/>
        <w:gridCol w:w="2590"/>
        <w:gridCol w:w="2251"/>
      </w:tblGrid>
      <w:tr w:rsidR="00DA7933" w:rsidRPr="008C050E" w14:paraId="13F85F3F" w14:textId="77777777" w:rsidTr="00C7459D">
        <w:trPr>
          <w:trHeight w:val="300"/>
          <w:jc w:val="center"/>
        </w:trPr>
        <w:tc>
          <w:tcPr>
            <w:tcW w:w="271" w:type="pct"/>
            <w:vMerge w:val="restart"/>
            <w:tcBorders>
              <w:top w:val="single" w:sz="8" w:space="0" w:color="375623"/>
              <w:left w:val="single" w:sz="8" w:space="0" w:color="375623"/>
              <w:bottom w:val="single" w:sz="8" w:space="0" w:color="375623"/>
              <w:right w:val="single" w:sz="8" w:space="0" w:color="375623"/>
            </w:tcBorders>
            <w:shd w:val="clear" w:color="000000" w:fill="70AD47"/>
            <w:textDirection w:val="btLr"/>
            <w:vAlign w:val="center"/>
            <w:hideMark/>
          </w:tcPr>
          <w:p w14:paraId="1284C268" w14:textId="77777777" w:rsidR="00DA7933" w:rsidRPr="008C050E" w:rsidRDefault="00DA7933" w:rsidP="00C7459D">
            <w:pPr>
              <w:pStyle w:val="Sinespaciado"/>
              <w:jc w:val="center"/>
            </w:pPr>
            <w:r w:rsidRPr="008C050E">
              <w:t>Construcción</w:t>
            </w:r>
          </w:p>
        </w:tc>
        <w:tc>
          <w:tcPr>
            <w:tcW w:w="1275" w:type="pct"/>
            <w:tcBorders>
              <w:top w:val="single" w:sz="8" w:space="0" w:color="375623"/>
              <w:left w:val="nil"/>
              <w:bottom w:val="single" w:sz="8" w:space="0" w:color="375623"/>
              <w:right w:val="single" w:sz="4" w:space="0" w:color="375623"/>
            </w:tcBorders>
            <w:shd w:val="clear" w:color="000000" w:fill="70AD47"/>
            <w:noWrap/>
            <w:vAlign w:val="bottom"/>
            <w:hideMark/>
          </w:tcPr>
          <w:p w14:paraId="0A22DBC3" w14:textId="77777777" w:rsidR="00DA7933" w:rsidRPr="008C050E" w:rsidRDefault="00E03DD5" w:rsidP="00C7459D">
            <w:pPr>
              <w:pStyle w:val="Sinespaciado"/>
              <w:jc w:val="center"/>
            </w:pPr>
            <w:r w:rsidRPr="008C050E">
              <w:t>Denominación</w:t>
            </w:r>
          </w:p>
        </w:tc>
        <w:tc>
          <w:tcPr>
            <w:tcW w:w="904" w:type="pct"/>
            <w:tcBorders>
              <w:top w:val="single" w:sz="8" w:space="0" w:color="375623"/>
              <w:left w:val="nil"/>
              <w:bottom w:val="single" w:sz="8" w:space="0" w:color="375623"/>
              <w:right w:val="single" w:sz="4" w:space="0" w:color="375623"/>
            </w:tcBorders>
            <w:shd w:val="clear" w:color="000000" w:fill="70AD47"/>
            <w:noWrap/>
            <w:vAlign w:val="bottom"/>
            <w:hideMark/>
          </w:tcPr>
          <w:p w14:paraId="7655825B" w14:textId="77777777" w:rsidR="00DA7933" w:rsidRPr="008C050E" w:rsidRDefault="00DA7933" w:rsidP="00C7459D">
            <w:pPr>
              <w:pStyle w:val="Sinespaciado"/>
              <w:jc w:val="center"/>
            </w:pPr>
            <w:r w:rsidRPr="008C050E">
              <w:t>Cantidad en m^2</w:t>
            </w:r>
          </w:p>
        </w:tc>
        <w:tc>
          <w:tcPr>
            <w:tcW w:w="1351" w:type="pct"/>
            <w:tcBorders>
              <w:top w:val="single" w:sz="8" w:space="0" w:color="375623"/>
              <w:left w:val="nil"/>
              <w:bottom w:val="single" w:sz="8" w:space="0" w:color="375623"/>
              <w:right w:val="single" w:sz="4" w:space="0" w:color="375623"/>
            </w:tcBorders>
            <w:shd w:val="clear" w:color="000000" w:fill="70AD47"/>
            <w:noWrap/>
            <w:vAlign w:val="bottom"/>
            <w:hideMark/>
          </w:tcPr>
          <w:p w14:paraId="4976D7F1" w14:textId="77777777" w:rsidR="00DA7933" w:rsidRPr="008C050E" w:rsidRDefault="00DA7933" w:rsidP="00C7459D">
            <w:pPr>
              <w:pStyle w:val="Sinespaciado"/>
              <w:jc w:val="center"/>
            </w:pPr>
            <w:r w:rsidRPr="008C050E">
              <w:t xml:space="preserve">Costo unitario en </w:t>
            </w:r>
            <w:r w:rsidR="00E03DD5" w:rsidRPr="008C050E">
              <w:t>dólares</w:t>
            </w:r>
            <w:r w:rsidRPr="008C050E">
              <w:t xml:space="preserve"> S/IVA</w:t>
            </w:r>
          </w:p>
        </w:tc>
        <w:tc>
          <w:tcPr>
            <w:tcW w:w="1199" w:type="pct"/>
            <w:tcBorders>
              <w:top w:val="single" w:sz="8" w:space="0" w:color="375623"/>
              <w:left w:val="nil"/>
              <w:bottom w:val="single" w:sz="8" w:space="0" w:color="375623"/>
              <w:right w:val="single" w:sz="8" w:space="0" w:color="375623"/>
            </w:tcBorders>
            <w:shd w:val="clear" w:color="000000" w:fill="70AD47"/>
            <w:noWrap/>
            <w:vAlign w:val="bottom"/>
            <w:hideMark/>
          </w:tcPr>
          <w:p w14:paraId="6F470E31" w14:textId="77777777" w:rsidR="00DA7933" w:rsidRPr="008C050E" w:rsidRDefault="00DA7933" w:rsidP="00C7459D">
            <w:pPr>
              <w:pStyle w:val="Sinespaciado"/>
              <w:jc w:val="center"/>
            </w:pPr>
            <w:r w:rsidRPr="008C050E">
              <w:t xml:space="preserve">Costo en </w:t>
            </w:r>
            <w:r w:rsidR="00084783" w:rsidRPr="008C050E">
              <w:t>dólares</w:t>
            </w:r>
          </w:p>
        </w:tc>
      </w:tr>
      <w:tr w:rsidR="00DA7933" w:rsidRPr="008C050E" w14:paraId="44D03DBA" w14:textId="77777777" w:rsidTr="00C7459D">
        <w:trPr>
          <w:trHeight w:val="285"/>
          <w:jc w:val="center"/>
        </w:trPr>
        <w:tc>
          <w:tcPr>
            <w:tcW w:w="271" w:type="pct"/>
            <w:vMerge/>
            <w:tcBorders>
              <w:top w:val="single" w:sz="8" w:space="0" w:color="375623"/>
              <w:left w:val="single" w:sz="8" w:space="0" w:color="375623"/>
              <w:bottom w:val="single" w:sz="8" w:space="0" w:color="375623"/>
              <w:right w:val="single" w:sz="8" w:space="0" w:color="375623"/>
            </w:tcBorders>
            <w:vAlign w:val="center"/>
            <w:hideMark/>
          </w:tcPr>
          <w:p w14:paraId="3A6AA7AA" w14:textId="77777777" w:rsidR="00DA7933" w:rsidRPr="008C050E" w:rsidRDefault="00DA7933" w:rsidP="00DA7933">
            <w:pPr>
              <w:pStyle w:val="Sinespaciado"/>
            </w:pPr>
          </w:p>
        </w:tc>
        <w:tc>
          <w:tcPr>
            <w:tcW w:w="1275" w:type="pct"/>
            <w:tcBorders>
              <w:top w:val="nil"/>
              <w:left w:val="nil"/>
              <w:bottom w:val="single" w:sz="4" w:space="0" w:color="375623"/>
              <w:right w:val="single" w:sz="4" w:space="0" w:color="375623"/>
            </w:tcBorders>
            <w:shd w:val="clear" w:color="000000" w:fill="A9D08E"/>
            <w:noWrap/>
            <w:vAlign w:val="bottom"/>
            <w:hideMark/>
          </w:tcPr>
          <w:p w14:paraId="28AEEBF1" w14:textId="77777777" w:rsidR="00DA7933" w:rsidRPr="008C050E" w:rsidRDefault="00DA7933" w:rsidP="00C7459D">
            <w:pPr>
              <w:pStyle w:val="Sinespaciado"/>
              <w:jc w:val="center"/>
            </w:pPr>
            <w:r w:rsidRPr="008C050E">
              <w:t xml:space="preserve">Edificio de </w:t>
            </w:r>
            <w:r w:rsidR="00084783" w:rsidRPr="008C050E">
              <w:t>Producción</w:t>
            </w:r>
          </w:p>
        </w:tc>
        <w:tc>
          <w:tcPr>
            <w:tcW w:w="904" w:type="pct"/>
            <w:tcBorders>
              <w:top w:val="nil"/>
              <w:left w:val="nil"/>
              <w:bottom w:val="single" w:sz="4" w:space="0" w:color="375623"/>
              <w:right w:val="single" w:sz="4" w:space="0" w:color="375623"/>
            </w:tcBorders>
            <w:shd w:val="clear" w:color="000000" w:fill="A9D08E"/>
            <w:noWrap/>
            <w:vAlign w:val="bottom"/>
            <w:hideMark/>
          </w:tcPr>
          <w:p w14:paraId="599E4574" w14:textId="77777777" w:rsidR="00DA7933" w:rsidRPr="008C050E" w:rsidRDefault="00DA7933" w:rsidP="00C7459D">
            <w:pPr>
              <w:pStyle w:val="Sinespaciado"/>
              <w:jc w:val="center"/>
            </w:pPr>
            <w:r w:rsidRPr="008C050E">
              <w:t>2780</w:t>
            </w:r>
          </w:p>
        </w:tc>
        <w:tc>
          <w:tcPr>
            <w:tcW w:w="1351" w:type="pct"/>
            <w:tcBorders>
              <w:top w:val="nil"/>
              <w:left w:val="nil"/>
              <w:bottom w:val="single" w:sz="4" w:space="0" w:color="375623"/>
              <w:right w:val="single" w:sz="4" w:space="0" w:color="375623"/>
            </w:tcBorders>
            <w:shd w:val="clear" w:color="000000" w:fill="A9D08E"/>
            <w:noWrap/>
            <w:vAlign w:val="bottom"/>
            <w:hideMark/>
          </w:tcPr>
          <w:p w14:paraId="27DB693B" w14:textId="77777777" w:rsidR="00DA7933" w:rsidRPr="008C050E" w:rsidRDefault="00DA7933" w:rsidP="00C7459D">
            <w:pPr>
              <w:pStyle w:val="Sinespaciado"/>
              <w:jc w:val="center"/>
            </w:pPr>
            <w:r w:rsidRPr="008C050E">
              <w:t>$                                728,00</w:t>
            </w:r>
          </w:p>
        </w:tc>
        <w:tc>
          <w:tcPr>
            <w:tcW w:w="1199" w:type="pct"/>
            <w:tcBorders>
              <w:top w:val="nil"/>
              <w:left w:val="nil"/>
              <w:bottom w:val="single" w:sz="4" w:space="0" w:color="375623"/>
              <w:right w:val="single" w:sz="8" w:space="0" w:color="375623"/>
            </w:tcBorders>
            <w:shd w:val="clear" w:color="000000" w:fill="A9D08E"/>
            <w:noWrap/>
            <w:vAlign w:val="bottom"/>
            <w:hideMark/>
          </w:tcPr>
          <w:p w14:paraId="2760BA1A" w14:textId="77777777" w:rsidR="00DA7933" w:rsidRPr="008C050E" w:rsidRDefault="00DA7933" w:rsidP="00C7459D">
            <w:pPr>
              <w:pStyle w:val="Sinespaciado"/>
              <w:jc w:val="center"/>
            </w:pPr>
            <w:r w:rsidRPr="008C050E">
              <w:t>$                      2.023.840,00</w:t>
            </w:r>
          </w:p>
        </w:tc>
      </w:tr>
      <w:tr w:rsidR="00DA7933" w:rsidRPr="008C050E" w14:paraId="11011FCF" w14:textId="77777777" w:rsidTr="00C7459D">
        <w:trPr>
          <w:trHeight w:val="285"/>
          <w:jc w:val="center"/>
        </w:trPr>
        <w:tc>
          <w:tcPr>
            <w:tcW w:w="271" w:type="pct"/>
            <w:vMerge/>
            <w:tcBorders>
              <w:top w:val="single" w:sz="8" w:space="0" w:color="375623"/>
              <w:left w:val="single" w:sz="8" w:space="0" w:color="375623"/>
              <w:bottom w:val="single" w:sz="8" w:space="0" w:color="375623"/>
              <w:right w:val="single" w:sz="8" w:space="0" w:color="375623"/>
            </w:tcBorders>
            <w:vAlign w:val="center"/>
            <w:hideMark/>
          </w:tcPr>
          <w:p w14:paraId="03DCF0F3" w14:textId="77777777" w:rsidR="00DA7933" w:rsidRPr="008C050E" w:rsidRDefault="00DA7933" w:rsidP="00DA7933">
            <w:pPr>
              <w:pStyle w:val="Sinespaciado"/>
            </w:pPr>
          </w:p>
        </w:tc>
        <w:tc>
          <w:tcPr>
            <w:tcW w:w="1275" w:type="pct"/>
            <w:tcBorders>
              <w:top w:val="nil"/>
              <w:left w:val="nil"/>
              <w:bottom w:val="single" w:sz="4" w:space="0" w:color="375623"/>
              <w:right w:val="single" w:sz="4" w:space="0" w:color="375623"/>
            </w:tcBorders>
            <w:shd w:val="clear" w:color="000000" w:fill="C6E0B4"/>
            <w:noWrap/>
            <w:vAlign w:val="bottom"/>
            <w:hideMark/>
          </w:tcPr>
          <w:p w14:paraId="4E144EBA" w14:textId="77777777" w:rsidR="00DA7933" w:rsidRPr="008C050E" w:rsidRDefault="00DA7933" w:rsidP="00C7459D">
            <w:pPr>
              <w:pStyle w:val="Sinespaciado"/>
              <w:jc w:val="center"/>
            </w:pPr>
            <w:r w:rsidRPr="008C050E">
              <w:t>Edificio Administrativo</w:t>
            </w:r>
          </w:p>
        </w:tc>
        <w:tc>
          <w:tcPr>
            <w:tcW w:w="904" w:type="pct"/>
            <w:tcBorders>
              <w:top w:val="nil"/>
              <w:left w:val="nil"/>
              <w:bottom w:val="single" w:sz="4" w:space="0" w:color="375623"/>
              <w:right w:val="single" w:sz="4" w:space="0" w:color="375623"/>
            </w:tcBorders>
            <w:shd w:val="clear" w:color="000000" w:fill="C6E0B4"/>
            <w:noWrap/>
            <w:vAlign w:val="bottom"/>
            <w:hideMark/>
          </w:tcPr>
          <w:p w14:paraId="7C1D151A" w14:textId="77777777" w:rsidR="00DA7933" w:rsidRPr="008C050E" w:rsidRDefault="00DA7933" w:rsidP="00C7459D">
            <w:pPr>
              <w:pStyle w:val="Sinespaciado"/>
              <w:jc w:val="center"/>
            </w:pPr>
            <w:r w:rsidRPr="008C050E">
              <w:t>223,5</w:t>
            </w:r>
          </w:p>
        </w:tc>
        <w:tc>
          <w:tcPr>
            <w:tcW w:w="1351" w:type="pct"/>
            <w:tcBorders>
              <w:top w:val="nil"/>
              <w:left w:val="nil"/>
              <w:bottom w:val="single" w:sz="4" w:space="0" w:color="375623"/>
              <w:right w:val="single" w:sz="4" w:space="0" w:color="375623"/>
            </w:tcBorders>
            <w:shd w:val="clear" w:color="000000" w:fill="C6E0B4"/>
            <w:noWrap/>
            <w:vAlign w:val="bottom"/>
            <w:hideMark/>
          </w:tcPr>
          <w:p w14:paraId="02BF76FE" w14:textId="77777777" w:rsidR="00DA7933" w:rsidRPr="008C050E" w:rsidRDefault="00DA7933" w:rsidP="00C7459D">
            <w:pPr>
              <w:pStyle w:val="Sinespaciado"/>
              <w:jc w:val="center"/>
            </w:pPr>
            <w:r w:rsidRPr="008C050E">
              <w:t>$                                728,00</w:t>
            </w:r>
          </w:p>
        </w:tc>
        <w:tc>
          <w:tcPr>
            <w:tcW w:w="1199" w:type="pct"/>
            <w:tcBorders>
              <w:top w:val="nil"/>
              <w:left w:val="nil"/>
              <w:bottom w:val="single" w:sz="4" w:space="0" w:color="375623"/>
              <w:right w:val="single" w:sz="8" w:space="0" w:color="375623"/>
            </w:tcBorders>
            <w:shd w:val="clear" w:color="000000" w:fill="C6E0B4"/>
            <w:noWrap/>
            <w:vAlign w:val="bottom"/>
            <w:hideMark/>
          </w:tcPr>
          <w:p w14:paraId="06449B29" w14:textId="77777777" w:rsidR="00DA7933" w:rsidRPr="008C050E" w:rsidRDefault="00DA7933" w:rsidP="00C7459D">
            <w:pPr>
              <w:pStyle w:val="Sinespaciado"/>
              <w:jc w:val="center"/>
            </w:pPr>
            <w:r w:rsidRPr="008C050E">
              <w:t>$                         162.708,00</w:t>
            </w:r>
          </w:p>
        </w:tc>
      </w:tr>
      <w:tr w:rsidR="00DA7933" w:rsidRPr="008C050E" w14:paraId="2A27F7DC" w14:textId="77777777" w:rsidTr="00C7459D">
        <w:trPr>
          <w:trHeight w:val="285"/>
          <w:jc w:val="center"/>
        </w:trPr>
        <w:tc>
          <w:tcPr>
            <w:tcW w:w="271" w:type="pct"/>
            <w:vMerge/>
            <w:tcBorders>
              <w:top w:val="single" w:sz="8" w:space="0" w:color="375623"/>
              <w:left w:val="single" w:sz="8" w:space="0" w:color="375623"/>
              <w:bottom w:val="single" w:sz="8" w:space="0" w:color="375623"/>
              <w:right w:val="single" w:sz="8" w:space="0" w:color="375623"/>
            </w:tcBorders>
            <w:vAlign w:val="center"/>
            <w:hideMark/>
          </w:tcPr>
          <w:p w14:paraId="732DFD3C" w14:textId="77777777" w:rsidR="00DA7933" w:rsidRPr="008C050E" w:rsidRDefault="00DA7933" w:rsidP="00DA7933">
            <w:pPr>
              <w:pStyle w:val="Sinespaciado"/>
            </w:pPr>
          </w:p>
        </w:tc>
        <w:tc>
          <w:tcPr>
            <w:tcW w:w="1275" w:type="pct"/>
            <w:tcBorders>
              <w:top w:val="nil"/>
              <w:left w:val="nil"/>
              <w:bottom w:val="single" w:sz="4" w:space="0" w:color="375623"/>
              <w:right w:val="single" w:sz="4" w:space="0" w:color="375623"/>
            </w:tcBorders>
            <w:shd w:val="clear" w:color="000000" w:fill="A9D08E"/>
            <w:noWrap/>
            <w:vAlign w:val="bottom"/>
            <w:hideMark/>
          </w:tcPr>
          <w:p w14:paraId="4658EED4" w14:textId="77777777" w:rsidR="00DA7933" w:rsidRPr="008C050E" w:rsidRDefault="00DA7933" w:rsidP="00C7459D">
            <w:pPr>
              <w:pStyle w:val="Sinespaciado"/>
              <w:jc w:val="center"/>
            </w:pPr>
            <w:r w:rsidRPr="008C050E">
              <w:t>Garita</w:t>
            </w:r>
          </w:p>
        </w:tc>
        <w:tc>
          <w:tcPr>
            <w:tcW w:w="904" w:type="pct"/>
            <w:tcBorders>
              <w:top w:val="nil"/>
              <w:left w:val="nil"/>
              <w:bottom w:val="single" w:sz="4" w:space="0" w:color="375623"/>
              <w:right w:val="single" w:sz="4" w:space="0" w:color="375623"/>
            </w:tcBorders>
            <w:shd w:val="clear" w:color="000000" w:fill="A9D08E"/>
            <w:noWrap/>
            <w:vAlign w:val="bottom"/>
            <w:hideMark/>
          </w:tcPr>
          <w:p w14:paraId="5CCF1F31" w14:textId="77777777" w:rsidR="00DA7933" w:rsidRPr="008C050E" w:rsidRDefault="00DA7933" w:rsidP="00C7459D">
            <w:pPr>
              <w:pStyle w:val="Sinespaciado"/>
              <w:jc w:val="center"/>
            </w:pPr>
            <w:r w:rsidRPr="008C050E">
              <w:t>6</w:t>
            </w:r>
          </w:p>
        </w:tc>
        <w:tc>
          <w:tcPr>
            <w:tcW w:w="1351" w:type="pct"/>
            <w:tcBorders>
              <w:top w:val="nil"/>
              <w:left w:val="nil"/>
              <w:bottom w:val="single" w:sz="4" w:space="0" w:color="375623"/>
              <w:right w:val="single" w:sz="4" w:space="0" w:color="375623"/>
            </w:tcBorders>
            <w:shd w:val="clear" w:color="000000" w:fill="A9D08E"/>
            <w:noWrap/>
            <w:vAlign w:val="bottom"/>
            <w:hideMark/>
          </w:tcPr>
          <w:p w14:paraId="10EC9563" w14:textId="77777777" w:rsidR="00DA7933" w:rsidRPr="008C050E" w:rsidRDefault="00DA7933" w:rsidP="00C7459D">
            <w:pPr>
              <w:pStyle w:val="Sinespaciado"/>
              <w:jc w:val="center"/>
            </w:pPr>
            <w:r w:rsidRPr="008C050E">
              <w:t>$                                728,00</w:t>
            </w:r>
          </w:p>
        </w:tc>
        <w:tc>
          <w:tcPr>
            <w:tcW w:w="1199" w:type="pct"/>
            <w:tcBorders>
              <w:top w:val="nil"/>
              <w:left w:val="nil"/>
              <w:bottom w:val="single" w:sz="4" w:space="0" w:color="375623"/>
              <w:right w:val="single" w:sz="8" w:space="0" w:color="375623"/>
            </w:tcBorders>
            <w:shd w:val="clear" w:color="000000" w:fill="A9D08E"/>
            <w:noWrap/>
            <w:vAlign w:val="bottom"/>
            <w:hideMark/>
          </w:tcPr>
          <w:p w14:paraId="5F2BB0BC" w14:textId="77777777" w:rsidR="00DA7933" w:rsidRPr="008C050E" w:rsidRDefault="00DA7933" w:rsidP="00C7459D">
            <w:pPr>
              <w:pStyle w:val="Sinespaciado"/>
              <w:jc w:val="center"/>
            </w:pPr>
            <w:r w:rsidRPr="008C050E">
              <w:t>$                             4.368,00</w:t>
            </w:r>
          </w:p>
        </w:tc>
      </w:tr>
      <w:tr w:rsidR="00DA7933" w:rsidRPr="008C050E" w14:paraId="14C2C538" w14:textId="77777777" w:rsidTr="00C7459D">
        <w:trPr>
          <w:trHeight w:val="285"/>
          <w:jc w:val="center"/>
        </w:trPr>
        <w:tc>
          <w:tcPr>
            <w:tcW w:w="271" w:type="pct"/>
            <w:vMerge/>
            <w:tcBorders>
              <w:top w:val="single" w:sz="8" w:space="0" w:color="375623"/>
              <w:left w:val="single" w:sz="8" w:space="0" w:color="375623"/>
              <w:bottom w:val="single" w:sz="8" w:space="0" w:color="375623"/>
              <w:right w:val="single" w:sz="8" w:space="0" w:color="375623"/>
            </w:tcBorders>
            <w:vAlign w:val="center"/>
            <w:hideMark/>
          </w:tcPr>
          <w:p w14:paraId="5A5C8B69" w14:textId="77777777" w:rsidR="00DA7933" w:rsidRPr="008C050E" w:rsidRDefault="00DA7933" w:rsidP="00DA7933">
            <w:pPr>
              <w:pStyle w:val="Sinespaciado"/>
            </w:pPr>
          </w:p>
        </w:tc>
        <w:tc>
          <w:tcPr>
            <w:tcW w:w="1275" w:type="pct"/>
            <w:tcBorders>
              <w:top w:val="nil"/>
              <w:left w:val="nil"/>
              <w:bottom w:val="single" w:sz="4" w:space="0" w:color="375623"/>
              <w:right w:val="single" w:sz="4" w:space="0" w:color="375623"/>
            </w:tcBorders>
            <w:shd w:val="clear" w:color="000000" w:fill="C6E0B4"/>
            <w:noWrap/>
            <w:vAlign w:val="bottom"/>
            <w:hideMark/>
          </w:tcPr>
          <w:p w14:paraId="2B5D28D7" w14:textId="77777777" w:rsidR="00DA7933" w:rsidRPr="008C050E" w:rsidRDefault="00DA7933" w:rsidP="00C7459D">
            <w:pPr>
              <w:pStyle w:val="Sinespaciado"/>
              <w:jc w:val="center"/>
            </w:pPr>
            <w:r w:rsidRPr="008C050E">
              <w:t>Calle y Estacionamiento</w:t>
            </w:r>
          </w:p>
        </w:tc>
        <w:tc>
          <w:tcPr>
            <w:tcW w:w="904" w:type="pct"/>
            <w:tcBorders>
              <w:top w:val="nil"/>
              <w:left w:val="nil"/>
              <w:bottom w:val="single" w:sz="4" w:space="0" w:color="375623"/>
              <w:right w:val="single" w:sz="4" w:space="0" w:color="375623"/>
            </w:tcBorders>
            <w:shd w:val="clear" w:color="000000" w:fill="C6E0B4"/>
            <w:noWrap/>
            <w:vAlign w:val="bottom"/>
            <w:hideMark/>
          </w:tcPr>
          <w:p w14:paraId="2FF496F3" w14:textId="77777777" w:rsidR="00DA7933" w:rsidRPr="008C050E" w:rsidRDefault="00DA7933" w:rsidP="00C7459D">
            <w:pPr>
              <w:pStyle w:val="Sinespaciado"/>
              <w:jc w:val="center"/>
            </w:pPr>
            <w:r w:rsidRPr="008C050E">
              <w:t>2712,6</w:t>
            </w:r>
          </w:p>
        </w:tc>
        <w:tc>
          <w:tcPr>
            <w:tcW w:w="1351" w:type="pct"/>
            <w:tcBorders>
              <w:top w:val="nil"/>
              <w:left w:val="nil"/>
              <w:bottom w:val="single" w:sz="4" w:space="0" w:color="375623"/>
              <w:right w:val="single" w:sz="4" w:space="0" w:color="375623"/>
            </w:tcBorders>
            <w:shd w:val="clear" w:color="000000" w:fill="C6E0B4"/>
            <w:noWrap/>
            <w:vAlign w:val="bottom"/>
            <w:hideMark/>
          </w:tcPr>
          <w:p w14:paraId="554FAFC2" w14:textId="77777777" w:rsidR="00DA7933" w:rsidRPr="008C050E" w:rsidRDefault="00DA7933" w:rsidP="00C7459D">
            <w:pPr>
              <w:pStyle w:val="Sinespaciado"/>
              <w:jc w:val="center"/>
            </w:pPr>
            <w:r w:rsidRPr="008C050E">
              <w:t>$                                 98,00</w:t>
            </w:r>
          </w:p>
        </w:tc>
        <w:tc>
          <w:tcPr>
            <w:tcW w:w="1199" w:type="pct"/>
            <w:tcBorders>
              <w:top w:val="nil"/>
              <w:left w:val="nil"/>
              <w:bottom w:val="single" w:sz="4" w:space="0" w:color="375623"/>
              <w:right w:val="single" w:sz="8" w:space="0" w:color="375623"/>
            </w:tcBorders>
            <w:shd w:val="clear" w:color="000000" w:fill="C6E0B4"/>
            <w:noWrap/>
            <w:vAlign w:val="bottom"/>
            <w:hideMark/>
          </w:tcPr>
          <w:p w14:paraId="6D168A41" w14:textId="77777777" w:rsidR="00DA7933" w:rsidRPr="008C050E" w:rsidRDefault="00DA7933" w:rsidP="00C7459D">
            <w:pPr>
              <w:pStyle w:val="Sinespaciado"/>
              <w:jc w:val="center"/>
            </w:pPr>
            <w:r w:rsidRPr="008C050E">
              <w:t>$                         265.834,80</w:t>
            </w:r>
          </w:p>
        </w:tc>
      </w:tr>
      <w:tr w:rsidR="00DA7933" w:rsidRPr="008C050E" w14:paraId="2E833CD3" w14:textId="77777777" w:rsidTr="00C7459D">
        <w:trPr>
          <w:trHeight w:val="285"/>
          <w:jc w:val="center"/>
        </w:trPr>
        <w:tc>
          <w:tcPr>
            <w:tcW w:w="271" w:type="pct"/>
            <w:vMerge/>
            <w:tcBorders>
              <w:top w:val="single" w:sz="8" w:space="0" w:color="375623"/>
              <w:left w:val="single" w:sz="8" w:space="0" w:color="375623"/>
              <w:bottom w:val="single" w:sz="8" w:space="0" w:color="375623"/>
              <w:right w:val="single" w:sz="8" w:space="0" w:color="375623"/>
            </w:tcBorders>
            <w:vAlign w:val="center"/>
            <w:hideMark/>
          </w:tcPr>
          <w:p w14:paraId="0F14B483" w14:textId="77777777" w:rsidR="00DA7933" w:rsidRPr="008C050E" w:rsidRDefault="00DA7933" w:rsidP="00DA7933">
            <w:pPr>
              <w:pStyle w:val="Sinespaciado"/>
            </w:pPr>
          </w:p>
        </w:tc>
        <w:tc>
          <w:tcPr>
            <w:tcW w:w="1275" w:type="pct"/>
            <w:tcBorders>
              <w:top w:val="nil"/>
              <w:left w:val="nil"/>
              <w:bottom w:val="single" w:sz="8" w:space="0" w:color="375623"/>
              <w:right w:val="single" w:sz="4" w:space="0" w:color="375623"/>
            </w:tcBorders>
            <w:shd w:val="clear" w:color="000000" w:fill="A9D08E"/>
            <w:noWrap/>
            <w:vAlign w:val="bottom"/>
            <w:hideMark/>
          </w:tcPr>
          <w:p w14:paraId="285DBDCA" w14:textId="77777777" w:rsidR="00DA7933" w:rsidRPr="008C050E" w:rsidRDefault="00084783" w:rsidP="00C7459D">
            <w:pPr>
              <w:pStyle w:val="Sinespaciado"/>
              <w:jc w:val="center"/>
            </w:pPr>
            <w:r w:rsidRPr="008C050E">
              <w:t>Túneles</w:t>
            </w:r>
          </w:p>
        </w:tc>
        <w:tc>
          <w:tcPr>
            <w:tcW w:w="904" w:type="pct"/>
            <w:tcBorders>
              <w:top w:val="nil"/>
              <w:left w:val="nil"/>
              <w:bottom w:val="single" w:sz="8" w:space="0" w:color="375623"/>
              <w:right w:val="single" w:sz="4" w:space="0" w:color="375623"/>
            </w:tcBorders>
            <w:shd w:val="clear" w:color="000000" w:fill="A9D08E"/>
            <w:noWrap/>
            <w:vAlign w:val="bottom"/>
            <w:hideMark/>
          </w:tcPr>
          <w:p w14:paraId="2F46AAB4" w14:textId="77777777" w:rsidR="00DA7933" w:rsidRPr="008C050E" w:rsidRDefault="00DA7933" w:rsidP="00C7459D">
            <w:pPr>
              <w:pStyle w:val="Sinespaciado"/>
              <w:jc w:val="center"/>
            </w:pPr>
            <w:r w:rsidRPr="008C050E">
              <w:t>176</w:t>
            </w:r>
          </w:p>
        </w:tc>
        <w:tc>
          <w:tcPr>
            <w:tcW w:w="1351" w:type="pct"/>
            <w:tcBorders>
              <w:top w:val="nil"/>
              <w:left w:val="nil"/>
              <w:bottom w:val="single" w:sz="8" w:space="0" w:color="375623"/>
              <w:right w:val="single" w:sz="4" w:space="0" w:color="375623"/>
            </w:tcBorders>
            <w:shd w:val="clear" w:color="000000" w:fill="A9D08E"/>
            <w:noWrap/>
            <w:vAlign w:val="bottom"/>
            <w:hideMark/>
          </w:tcPr>
          <w:p w14:paraId="450F7755" w14:textId="77777777" w:rsidR="00DA7933" w:rsidRPr="008C050E" w:rsidRDefault="00DA7933" w:rsidP="00C7459D">
            <w:pPr>
              <w:pStyle w:val="Sinespaciado"/>
              <w:jc w:val="center"/>
            </w:pPr>
            <w:r w:rsidRPr="008C050E">
              <w:t>$                                386,50</w:t>
            </w:r>
          </w:p>
        </w:tc>
        <w:tc>
          <w:tcPr>
            <w:tcW w:w="1199" w:type="pct"/>
            <w:tcBorders>
              <w:top w:val="nil"/>
              <w:left w:val="nil"/>
              <w:bottom w:val="single" w:sz="8" w:space="0" w:color="375623"/>
              <w:right w:val="single" w:sz="8" w:space="0" w:color="375623"/>
            </w:tcBorders>
            <w:shd w:val="clear" w:color="000000" w:fill="A9D08E"/>
            <w:noWrap/>
            <w:vAlign w:val="bottom"/>
            <w:hideMark/>
          </w:tcPr>
          <w:p w14:paraId="7D61DDB4" w14:textId="77777777" w:rsidR="00DA7933" w:rsidRPr="008C050E" w:rsidRDefault="00DA7933" w:rsidP="00C7459D">
            <w:pPr>
              <w:pStyle w:val="Sinespaciado"/>
              <w:jc w:val="center"/>
            </w:pPr>
            <w:r w:rsidRPr="008C050E">
              <w:t>$                           68.024,00</w:t>
            </w:r>
          </w:p>
        </w:tc>
      </w:tr>
      <w:tr w:rsidR="00DA7933" w:rsidRPr="008C050E" w14:paraId="3FF5B7D8" w14:textId="77777777" w:rsidTr="00C7459D">
        <w:trPr>
          <w:trHeight w:val="285"/>
          <w:jc w:val="center"/>
        </w:trPr>
        <w:tc>
          <w:tcPr>
            <w:tcW w:w="271" w:type="pct"/>
            <w:tcBorders>
              <w:top w:val="nil"/>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14:paraId="7BC13CFF" w14:textId="77777777" w:rsidR="00DA7933" w:rsidRDefault="00DA7933" w:rsidP="00DA7933">
            <w:pPr>
              <w:pStyle w:val="Sinespaciado"/>
            </w:pPr>
            <w:r w:rsidRPr="008C050E">
              <w:t> </w:t>
            </w:r>
          </w:p>
          <w:p w14:paraId="3F4DF461" w14:textId="77777777" w:rsidR="00E03DD5" w:rsidRPr="008C050E" w:rsidRDefault="00E03DD5" w:rsidP="00DA7933">
            <w:pPr>
              <w:pStyle w:val="Sinespaciado"/>
            </w:pPr>
          </w:p>
        </w:tc>
        <w:tc>
          <w:tcPr>
            <w:tcW w:w="1275" w:type="pct"/>
            <w:tcBorders>
              <w:top w:val="nil"/>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14:paraId="2CA4FCE3" w14:textId="77777777" w:rsidR="00DA7933" w:rsidRPr="008C050E" w:rsidRDefault="00DA7933" w:rsidP="00C7459D">
            <w:pPr>
              <w:pStyle w:val="Sinespaciado"/>
              <w:jc w:val="center"/>
            </w:pPr>
          </w:p>
        </w:tc>
        <w:tc>
          <w:tcPr>
            <w:tcW w:w="904" w:type="pct"/>
            <w:tcBorders>
              <w:top w:val="nil"/>
              <w:left w:val="single" w:sz="4" w:space="0" w:color="FFFFFF" w:themeColor="background1"/>
              <w:bottom w:val="single" w:sz="4" w:space="0" w:color="FFFFFF" w:themeColor="background1"/>
              <w:right w:val="nil"/>
            </w:tcBorders>
            <w:shd w:val="clear" w:color="auto" w:fill="auto"/>
            <w:noWrap/>
            <w:vAlign w:val="bottom"/>
            <w:hideMark/>
          </w:tcPr>
          <w:p w14:paraId="50866D86" w14:textId="77777777" w:rsidR="00DA7933" w:rsidRPr="008C050E" w:rsidRDefault="00DA7933" w:rsidP="00C7459D">
            <w:pPr>
              <w:pStyle w:val="Sinespaciado"/>
              <w:jc w:val="center"/>
            </w:pPr>
          </w:p>
        </w:tc>
        <w:tc>
          <w:tcPr>
            <w:tcW w:w="1351" w:type="pct"/>
            <w:tcBorders>
              <w:top w:val="nil"/>
              <w:left w:val="single" w:sz="8" w:space="0" w:color="375623"/>
              <w:bottom w:val="single" w:sz="8" w:space="0" w:color="375623"/>
              <w:right w:val="nil"/>
            </w:tcBorders>
            <w:shd w:val="clear" w:color="000000" w:fill="70AD47"/>
            <w:noWrap/>
            <w:vAlign w:val="bottom"/>
            <w:hideMark/>
          </w:tcPr>
          <w:p w14:paraId="50249E72" w14:textId="77777777" w:rsidR="00DA7933" w:rsidRPr="008C050E" w:rsidRDefault="00DA7933" w:rsidP="00C7459D">
            <w:pPr>
              <w:pStyle w:val="Sinespaciado"/>
              <w:jc w:val="center"/>
            </w:pPr>
            <w:r w:rsidRPr="008C050E">
              <w:t>Total</w:t>
            </w:r>
          </w:p>
        </w:tc>
        <w:tc>
          <w:tcPr>
            <w:tcW w:w="1199" w:type="pct"/>
            <w:tcBorders>
              <w:top w:val="nil"/>
              <w:left w:val="single" w:sz="8" w:space="0" w:color="375623"/>
              <w:bottom w:val="single" w:sz="8" w:space="0" w:color="375623"/>
              <w:right w:val="single" w:sz="8" w:space="0" w:color="375623"/>
            </w:tcBorders>
            <w:shd w:val="clear" w:color="000000" w:fill="70AD47"/>
            <w:noWrap/>
            <w:vAlign w:val="bottom"/>
            <w:hideMark/>
          </w:tcPr>
          <w:p w14:paraId="27DF636B" w14:textId="77777777" w:rsidR="00DA7933" w:rsidRPr="008C050E" w:rsidRDefault="00DA7933" w:rsidP="00C7459D">
            <w:pPr>
              <w:pStyle w:val="Sinespaciado"/>
              <w:jc w:val="center"/>
            </w:pPr>
            <w:r w:rsidRPr="008C050E">
              <w:t>$                      2.524.774,80</w:t>
            </w:r>
          </w:p>
        </w:tc>
      </w:tr>
      <w:tr w:rsidR="00DA7933" w:rsidRPr="008C050E" w14:paraId="7EA3E533" w14:textId="77777777" w:rsidTr="00C7459D">
        <w:trPr>
          <w:trHeight w:val="285"/>
          <w:jc w:val="center"/>
        </w:trPr>
        <w:tc>
          <w:tcPr>
            <w:tcW w:w="271" w:type="pct"/>
            <w:tcBorders>
              <w:top w:val="single" w:sz="4" w:space="0" w:color="FFFFFF" w:themeColor="background1"/>
              <w:left w:val="single" w:sz="4" w:space="0" w:color="FFFFFF" w:themeColor="background1"/>
              <w:bottom w:val="nil"/>
              <w:right w:val="single" w:sz="4" w:space="0" w:color="FFFFFF" w:themeColor="background1"/>
            </w:tcBorders>
            <w:shd w:val="clear" w:color="auto" w:fill="auto"/>
            <w:noWrap/>
            <w:vAlign w:val="bottom"/>
            <w:hideMark/>
          </w:tcPr>
          <w:p w14:paraId="509AA73E" w14:textId="77777777" w:rsidR="00DA7933" w:rsidRPr="008C050E" w:rsidRDefault="00DA7933" w:rsidP="00DA7933">
            <w:pPr>
              <w:pStyle w:val="Sinespaciado"/>
            </w:pPr>
          </w:p>
        </w:tc>
        <w:tc>
          <w:tcPr>
            <w:tcW w:w="1275" w:type="pct"/>
            <w:tcBorders>
              <w:top w:val="single" w:sz="4" w:space="0" w:color="FFFFFF" w:themeColor="background1"/>
              <w:left w:val="single" w:sz="4" w:space="0" w:color="FFFFFF" w:themeColor="background1"/>
              <w:bottom w:val="nil"/>
              <w:right w:val="single" w:sz="4" w:space="0" w:color="FFFFFF" w:themeColor="background1"/>
            </w:tcBorders>
            <w:shd w:val="clear" w:color="auto" w:fill="auto"/>
            <w:noWrap/>
            <w:vAlign w:val="bottom"/>
            <w:hideMark/>
          </w:tcPr>
          <w:p w14:paraId="580EE431" w14:textId="77777777" w:rsidR="00DA7933" w:rsidRPr="008C050E" w:rsidRDefault="00DA7933" w:rsidP="00C7459D">
            <w:pPr>
              <w:pStyle w:val="Sinespaciado"/>
              <w:jc w:val="center"/>
              <w:rPr>
                <w:rFonts w:ascii="Times New Roman" w:hAnsi="Times New Roman" w:cs="Times New Roman"/>
              </w:rPr>
            </w:pPr>
          </w:p>
        </w:tc>
        <w:tc>
          <w:tcPr>
            <w:tcW w:w="904" w:type="pct"/>
            <w:tcBorders>
              <w:top w:val="single" w:sz="4" w:space="0" w:color="FFFFFF" w:themeColor="background1"/>
              <w:left w:val="single" w:sz="4" w:space="0" w:color="FFFFFF" w:themeColor="background1"/>
              <w:bottom w:val="nil"/>
              <w:right w:val="single" w:sz="4" w:space="0" w:color="FFFFFF" w:themeColor="background1"/>
            </w:tcBorders>
            <w:shd w:val="clear" w:color="auto" w:fill="auto"/>
            <w:noWrap/>
            <w:vAlign w:val="bottom"/>
            <w:hideMark/>
          </w:tcPr>
          <w:p w14:paraId="4E551081" w14:textId="77777777" w:rsidR="00DA7933" w:rsidRPr="008C050E" w:rsidRDefault="00DA7933" w:rsidP="00C7459D">
            <w:pPr>
              <w:pStyle w:val="Sinespaciado"/>
              <w:jc w:val="center"/>
              <w:rPr>
                <w:rFonts w:ascii="Times New Roman" w:hAnsi="Times New Roman" w:cs="Times New Roman"/>
              </w:rPr>
            </w:pPr>
          </w:p>
        </w:tc>
        <w:tc>
          <w:tcPr>
            <w:tcW w:w="1351" w:type="pct"/>
            <w:tcBorders>
              <w:top w:val="nil"/>
              <w:left w:val="single" w:sz="4" w:space="0" w:color="FFFFFF" w:themeColor="background1"/>
              <w:bottom w:val="nil"/>
              <w:right w:val="single" w:sz="4" w:space="0" w:color="FFFFFF" w:themeColor="background1"/>
            </w:tcBorders>
            <w:shd w:val="clear" w:color="auto" w:fill="auto"/>
            <w:noWrap/>
            <w:vAlign w:val="bottom"/>
            <w:hideMark/>
          </w:tcPr>
          <w:p w14:paraId="30670380" w14:textId="77777777" w:rsidR="00DA7933" w:rsidRPr="008C050E" w:rsidRDefault="00DA7933" w:rsidP="00C7459D">
            <w:pPr>
              <w:pStyle w:val="Sinespaciado"/>
              <w:jc w:val="center"/>
              <w:rPr>
                <w:rFonts w:ascii="Times New Roman" w:hAnsi="Times New Roman" w:cs="Times New Roman"/>
              </w:rPr>
            </w:pPr>
          </w:p>
        </w:tc>
        <w:tc>
          <w:tcPr>
            <w:tcW w:w="1199" w:type="pct"/>
            <w:tcBorders>
              <w:top w:val="nil"/>
              <w:left w:val="single" w:sz="4" w:space="0" w:color="FFFFFF" w:themeColor="background1"/>
              <w:bottom w:val="nil"/>
              <w:right w:val="single" w:sz="4" w:space="0" w:color="FFFFFF" w:themeColor="background1"/>
            </w:tcBorders>
            <w:shd w:val="clear" w:color="auto" w:fill="auto"/>
            <w:noWrap/>
            <w:vAlign w:val="bottom"/>
            <w:hideMark/>
          </w:tcPr>
          <w:p w14:paraId="7AFE08C8" w14:textId="77777777" w:rsidR="00DA7933" w:rsidRPr="008C050E" w:rsidRDefault="00DA7933" w:rsidP="00C7459D">
            <w:pPr>
              <w:pStyle w:val="Sinespaciado"/>
              <w:jc w:val="center"/>
              <w:rPr>
                <w:rFonts w:ascii="Times New Roman" w:hAnsi="Times New Roman" w:cs="Times New Roman"/>
              </w:rPr>
            </w:pPr>
          </w:p>
        </w:tc>
      </w:tr>
      <w:tr w:rsidR="00DA7933" w:rsidRPr="008C050E" w14:paraId="07D9B12C" w14:textId="77777777" w:rsidTr="00C7459D">
        <w:trPr>
          <w:trHeight w:val="285"/>
          <w:jc w:val="center"/>
        </w:trPr>
        <w:tc>
          <w:tcPr>
            <w:tcW w:w="271" w:type="pct"/>
            <w:vMerge w:val="restart"/>
            <w:tcBorders>
              <w:top w:val="single" w:sz="8" w:space="0" w:color="375623"/>
              <w:left w:val="single" w:sz="8" w:space="0" w:color="375623"/>
              <w:bottom w:val="single" w:sz="8" w:space="0" w:color="375623"/>
              <w:right w:val="single" w:sz="8" w:space="0" w:color="375623"/>
            </w:tcBorders>
            <w:shd w:val="clear" w:color="000000" w:fill="70AD47"/>
            <w:textDirection w:val="btLr"/>
            <w:vAlign w:val="center"/>
            <w:hideMark/>
          </w:tcPr>
          <w:p w14:paraId="709CE22A" w14:textId="77777777" w:rsidR="00DA7933" w:rsidRPr="008C050E" w:rsidRDefault="00DA7933" w:rsidP="00C7459D">
            <w:pPr>
              <w:pStyle w:val="Sinespaciado"/>
              <w:jc w:val="center"/>
            </w:pPr>
            <w:r w:rsidRPr="008C050E">
              <w:t>Instalaciones</w:t>
            </w:r>
          </w:p>
        </w:tc>
        <w:tc>
          <w:tcPr>
            <w:tcW w:w="1275" w:type="pct"/>
            <w:tcBorders>
              <w:top w:val="single" w:sz="8" w:space="0" w:color="375623"/>
              <w:left w:val="nil"/>
              <w:bottom w:val="single" w:sz="8" w:space="0" w:color="375623"/>
              <w:right w:val="single" w:sz="4" w:space="0" w:color="375623"/>
            </w:tcBorders>
            <w:shd w:val="clear" w:color="000000" w:fill="70AD47"/>
            <w:noWrap/>
            <w:vAlign w:val="center"/>
            <w:hideMark/>
          </w:tcPr>
          <w:p w14:paraId="4D9D6336" w14:textId="77777777" w:rsidR="00DA7933" w:rsidRPr="008C050E" w:rsidRDefault="00DA7933" w:rsidP="00C7459D">
            <w:pPr>
              <w:pStyle w:val="Sinespaciado"/>
              <w:jc w:val="center"/>
            </w:pPr>
            <w:r w:rsidRPr="008C050E">
              <w:t>Denominación</w:t>
            </w:r>
          </w:p>
        </w:tc>
        <w:tc>
          <w:tcPr>
            <w:tcW w:w="904" w:type="pct"/>
            <w:tcBorders>
              <w:top w:val="single" w:sz="8" w:space="0" w:color="375623"/>
              <w:left w:val="nil"/>
              <w:bottom w:val="single" w:sz="8" w:space="0" w:color="375623"/>
              <w:right w:val="single" w:sz="4" w:space="0" w:color="375623"/>
            </w:tcBorders>
            <w:shd w:val="clear" w:color="000000" w:fill="70AD47"/>
            <w:noWrap/>
            <w:vAlign w:val="center"/>
            <w:hideMark/>
          </w:tcPr>
          <w:p w14:paraId="29F3F57F" w14:textId="77777777" w:rsidR="00DA7933" w:rsidRPr="008C050E" w:rsidRDefault="00DA7933" w:rsidP="00C7459D">
            <w:pPr>
              <w:pStyle w:val="Sinespaciado"/>
              <w:jc w:val="center"/>
            </w:pPr>
            <w:r w:rsidRPr="008C050E">
              <w:t>Cantidad en m^2</w:t>
            </w:r>
          </w:p>
        </w:tc>
        <w:tc>
          <w:tcPr>
            <w:tcW w:w="1351" w:type="pct"/>
            <w:tcBorders>
              <w:top w:val="single" w:sz="8" w:space="0" w:color="375623"/>
              <w:left w:val="nil"/>
              <w:bottom w:val="single" w:sz="8" w:space="0" w:color="375623"/>
              <w:right w:val="single" w:sz="4" w:space="0" w:color="375623"/>
            </w:tcBorders>
            <w:shd w:val="clear" w:color="000000" w:fill="70AD47"/>
            <w:noWrap/>
            <w:vAlign w:val="center"/>
            <w:hideMark/>
          </w:tcPr>
          <w:p w14:paraId="0F1DCBAD" w14:textId="77777777" w:rsidR="00DA7933" w:rsidRPr="008C050E" w:rsidRDefault="00084783" w:rsidP="00C7459D">
            <w:pPr>
              <w:pStyle w:val="Sinespaciado"/>
              <w:jc w:val="center"/>
            </w:pPr>
            <w:r w:rsidRPr="008C050E">
              <w:t>Costo</w:t>
            </w:r>
            <w:r w:rsidR="00DA7933" w:rsidRPr="008C050E">
              <w:t xml:space="preserve"> unitario en dólares sin IVA.</w:t>
            </w:r>
          </w:p>
        </w:tc>
        <w:tc>
          <w:tcPr>
            <w:tcW w:w="1199" w:type="pct"/>
            <w:tcBorders>
              <w:top w:val="single" w:sz="8" w:space="0" w:color="375623"/>
              <w:left w:val="nil"/>
              <w:bottom w:val="single" w:sz="8" w:space="0" w:color="375623"/>
              <w:right w:val="single" w:sz="8" w:space="0" w:color="375623"/>
            </w:tcBorders>
            <w:shd w:val="clear" w:color="000000" w:fill="70AD47"/>
            <w:noWrap/>
            <w:vAlign w:val="center"/>
            <w:hideMark/>
          </w:tcPr>
          <w:p w14:paraId="051B6AB7" w14:textId="77777777" w:rsidR="00DA7933" w:rsidRPr="008C050E" w:rsidRDefault="00DA7933" w:rsidP="00C7459D">
            <w:pPr>
              <w:pStyle w:val="Sinespaciado"/>
              <w:jc w:val="center"/>
            </w:pPr>
            <w:r w:rsidRPr="008C050E">
              <w:t>Costo en dólares</w:t>
            </w:r>
          </w:p>
        </w:tc>
      </w:tr>
      <w:tr w:rsidR="00DA7933" w:rsidRPr="008C050E" w14:paraId="3D684887" w14:textId="77777777" w:rsidTr="00C7459D">
        <w:trPr>
          <w:trHeight w:val="285"/>
          <w:jc w:val="center"/>
        </w:trPr>
        <w:tc>
          <w:tcPr>
            <w:tcW w:w="271" w:type="pct"/>
            <w:vMerge/>
            <w:tcBorders>
              <w:top w:val="single" w:sz="8" w:space="0" w:color="375623"/>
              <w:left w:val="single" w:sz="8" w:space="0" w:color="375623"/>
              <w:bottom w:val="single" w:sz="8" w:space="0" w:color="375623"/>
              <w:right w:val="single" w:sz="8" w:space="0" w:color="375623"/>
            </w:tcBorders>
            <w:vAlign w:val="center"/>
            <w:hideMark/>
          </w:tcPr>
          <w:p w14:paraId="456E8B6C" w14:textId="77777777" w:rsidR="00DA7933" w:rsidRPr="008C050E" w:rsidRDefault="00DA7933" w:rsidP="00DA7933">
            <w:pPr>
              <w:pStyle w:val="Sinespaciado"/>
            </w:pPr>
          </w:p>
        </w:tc>
        <w:tc>
          <w:tcPr>
            <w:tcW w:w="1275" w:type="pct"/>
            <w:tcBorders>
              <w:top w:val="nil"/>
              <w:left w:val="nil"/>
              <w:bottom w:val="single" w:sz="4" w:space="0" w:color="375623"/>
              <w:right w:val="single" w:sz="4" w:space="0" w:color="375623"/>
            </w:tcBorders>
            <w:shd w:val="clear" w:color="000000" w:fill="C6E0B4"/>
            <w:noWrap/>
            <w:vAlign w:val="center"/>
            <w:hideMark/>
          </w:tcPr>
          <w:p w14:paraId="3CE78F0B" w14:textId="77777777" w:rsidR="00DA7933" w:rsidRPr="008C050E" w:rsidRDefault="00DA7933" w:rsidP="00C7459D">
            <w:pPr>
              <w:pStyle w:val="Sinespaciado"/>
              <w:jc w:val="center"/>
            </w:pPr>
            <w:r w:rsidRPr="008C050E">
              <w:t>Red eléctrica</w:t>
            </w:r>
          </w:p>
        </w:tc>
        <w:tc>
          <w:tcPr>
            <w:tcW w:w="904" w:type="pct"/>
            <w:tcBorders>
              <w:top w:val="nil"/>
              <w:left w:val="nil"/>
              <w:bottom w:val="single" w:sz="4" w:space="0" w:color="375623"/>
              <w:right w:val="single" w:sz="4" w:space="0" w:color="375623"/>
            </w:tcBorders>
            <w:shd w:val="clear" w:color="000000" w:fill="C6E0B4"/>
            <w:noWrap/>
            <w:vAlign w:val="center"/>
            <w:hideMark/>
          </w:tcPr>
          <w:p w14:paraId="1A67668D" w14:textId="77777777" w:rsidR="00DA7933" w:rsidRPr="008C050E" w:rsidRDefault="00DA7933" w:rsidP="00C7459D">
            <w:pPr>
              <w:pStyle w:val="Sinespaciado"/>
              <w:jc w:val="center"/>
            </w:pPr>
            <w:r w:rsidRPr="008C050E">
              <w:t>3659,05</w:t>
            </w:r>
          </w:p>
        </w:tc>
        <w:tc>
          <w:tcPr>
            <w:tcW w:w="1351" w:type="pct"/>
            <w:tcBorders>
              <w:top w:val="nil"/>
              <w:left w:val="nil"/>
              <w:bottom w:val="single" w:sz="4" w:space="0" w:color="375623"/>
              <w:right w:val="single" w:sz="4" w:space="0" w:color="375623"/>
            </w:tcBorders>
            <w:shd w:val="clear" w:color="000000" w:fill="C6E0B4"/>
            <w:noWrap/>
            <w:vAlign w:val="center"/>
            <w:hideMark/>
          </w:tcPr>
          <w:p w14:paraId="0BD5E2A1" w14:textId="77777777" w:rsidR="00DA7933" w:rsidRPr="008C050E" w:rsidRDefault="00DA7933" w:rsidP="00C7459D">
            <w:pPr>
              <w:pStyle w:val="Sinespaciado"/>
              <w:jc w:val="center"/>
            </w:pPr>
            <w:r w:rsidRPr="008C050E">
              <w:t>$                                 33,51</w:t>
            </w:r>
          </w:p>
        </w:tc>
        <w:tc>
          <w:tcPr>
            <w:tcW w:w="1199" w:type="pct"/>
            <w:tcBorders>
              <w:top w:val="nil"/>
              <w:left w:val="nil"/>
              <w:bottom w:val="single" w:sz="4" w:space="0" w:color="375623"/>
              <w:right w:val="single" w:sz="8" w:space="0" w:color="375623"/>
            </w:tcBorders>
            <w:shd w:val="clear" w:color="000000" w:fill="C6E0B4"/>
            <w:noWrap/>
            <w:vAlign w:val="center"/>
            <w:hideMark/>
          </w:tcPr>
          <w:p w14:paraId="2763DED5" w14:textId="77777777" w:rsidR="00DA7933" w:rsidRPr="008C050E" w:rsidRDefault="00DA7933" w:rsidP="00C7459D">
            <w:pPr>
              <w:pStyle w:val="Sinespaciado"/>
              <w:jc w:val="center"/>
            </w:pPr>
            <w:r w:rsidRPr="008C050E">
              <w:t>$                         122.614,77</w:t>
            </w:r>
          </w:p>
        </w:tc>
      </w:tr>
      <w:tr w:rsidR="00DA7933" w:rsidRPr="008C050E" w14:paraId="3BB37934" w14:textId="77777777" w:rsidTr="00C7459D">
        <w:trPr>
          <w:trHeight w:val="285"/>
          <w:jc w:val="center"/>
        </w:trPr>
        <w:tc>
          <w:tcPr>
            <w:tcW w:w="271" w:type="pct"/>
            <w:vMerge/>
            <w:tcBorders>
              <w:top w:val="single" w:sz="8" w:space="0" w:color="375623"/>
              <w:left w:val="single" w:sz="8" w:space="0" w:color="375623"/>
              <w:bottom w:val="single" w:sz="8" w:space="0" w:color="375623"/>
              <w:right w:val="single" w:sz="8" w:space="0" w:color="375623"/>
            </w:tcBorders>
            <w:vAlign w:val="center"/>
            <w:hideMark/>
          </w:tcPr>
          <w:p w14:paraId="64B330E4" w14:textId="77777777" w:rsidR="00DA7933" w:rsidRPr="008C050E" w:rsidRDefault="00DA7933" w:rsidP="00DA7933">
            <w:pPr>
              <w:pStyle w:val="Sinespaciado"/>
            </w:pPr>
          </w:p>
        </w:tc>
        <w:tc>
          <w:tcPr>
            <w:tcW w:w="1275" w:type="pct"/>
            <w:tcBorders>
              <w:top w:val="nil"/>
              <w:left w:val="nil"/>
              <w:bottom w:val="single" w:sz="4" w:space="0" w:color="375623"/>
              <w:right w:val="single" w:sz="4" w:space="0" w:color="375623"/>
            </w:tcBorders>
            <w:shd w:val="clear" w:color="000000" w:fill="A9D08E"/>
            <w:noWrap/>
            <w:vAlign w:val="center"/>
            <w:hideMark/>
          </w:tcPr>
          <w:p w14:paraId="49679077" w14:textId="77777777" w:rsidR="00DA7933" w:rsidRPr="008C050E" w:rsidRDefault="00DA7933" w:rsidP="00C7459D">
            <w:pPr>
              <w:pStyle w:val="Sinespaciado"/>
              <w:jc w:val="center"/>
            </w:pPr>
            <w:r w:rsidRPr="008C050E">
              <w:t>Red sanitaria</w:t>
            </w:r>
          </w:p>
        </w:tc>
        <w:tc>
          <w:tcPr>
            <w:tcW w:w="904" w:type="pct"/>
            <w:tcBorders>
              <w:top w:val="nil"/>
              <w:left w:val="nil"/>
              <w:bottom w:val="single" w:sz="4" w:space="0" w:color="375623"/>
              <w:right w:val="single" w:sz="4" w:space="0" w:color="375623"/>
            </w:tcBorders>
            <w:shd w:val="clear" w:color="000000" w:fill="A9D08E"/>
            <w:noWrap/>
            <w:vAlign w:val="center"/>
            <w:hideMark/>
          </w:tcPr>
          <w:p w14:paraId="251E05D1" w14:textId="77777777" w:rsidR="00DA7933" w:rsidRPr="008C050E" w:rsidRDefault="00DA7933" w:rsidP="00C7459D">
            <w:pPr>
              <w:pStyle w:val="Sinespaciado"/>
              <w:jc w:val="center"/>
            </w:pPr>
            <w:r w:rsidRPr="008C050E">
              <w:t>2144,5</w:t>
            </w:r>
          </w:p>
        </w:tc>
        <w:tc>
          <w:tcPr>
            <w:tcW w:w="1351" w:type="pct"/>
            <w:tcBorders>
              <w:top w:val="nil"/>
              <w:left w:val="nil"/>
              <w:bottom w:val="single" w:sz="4" w:space="0" w:color="375623"/>
              <w:right w:val="single" w:sz="4" w:space="0" w:color="375623"/>
            </w:tcBorders>
            <w:shd w:val="clear" w:color="000000" w:fill="A9D08E"/>
            <w:noWrap/>
            <w:vAlign w:val="center"/>
            <w:hideMark/>
          </w:tcPr>
          <w:p w14:paraId="0BD1DB93" w14:textId="77777777" w:rsidR="00DA7933" w:rsidRPr="008C050E" w:rsidRDefault="00DA7933" w:rsidP="00C7459D">
            <w:pPr>
              <w:pStyle w:val="Sinespaciado"/>
              <w:jc w:val="center"/>
            </w:pPr>
            <w:r w:rsidRPr="008C050E">
              <w:t>$                                 43,37</w:t>
            </w:r>
          </w:p>
        </w:tc>
        <w:tc>
          <w:tcPr>
            <w:tcW w:w="1199" w:type="pct"/>
            <w:tcBorders>
              <w:top w:val="nil"/>
              <w:left w:val="nil"/>
              <w:bottom w:val="single" w:sz="4" w:space="0" w:color="375623"/>
              <w:right w:val="single" w:sz="8" w:space="0" w:color="375623"/>
            </w:tcBorders>
            <w:shd w:val="clear" w:color="000000" w:fill="A9D08E"/>
            <w:noWrap/>
            <w:vAlign w:val="center"/>
            <w:hideMark/>
          </w:tcPr>
          <w:p w14:paraId="0CE1562B" w14:textId="77777777" w:rsidR="00DA7933" w:rsidRPr="008C050E" w:rsidRDefault="00DA7933" w:rsidP="00C7459D">
            <w:pPr>
              <w:pStyle w:val="Sinespaciado"/>
              <w:jc w:val="center"/>
            </w:pPr>
            <w:r w:rsidRPr="008C050E">
              <w:t>$                           93.006,97</w:t>
            </w:r>
          </w:p>
        </w:tc>
      </w:tr>
      <w:tr w:rsidR="00DA7933" w:rsidRPr="008C050E" w14:paraId="7DC27353" w14:textId="77777777" w:rsidTr="00C7459D">
        <w:trPr>
          <w:trHeight w:val="285"/>
          <w:jc w:val="center"/>
        </w:trPr>
        <w:tc>
          <w:tcPr>
            <w:tcW w:w="271" w:type="pct"/>
            <w:vMerge/>
            <w:tcBorders>
              <w:top w:val="single" w:sz="8" w:space="0" w:color="375623"/>
              <w:left w:val="single" w:sz="8" w:space="0" w:color="375623"/>
              <w:bottom w:val="single" w:sz="8" w:space="0" w:color="375623"/>
              <w:right w:val="single" w:sz="8" w:space="0" w:color="375623"/>
            </w:tcBorders>
            <w:vAlign w:val="center"/>
            <w:hideMark/>
          </w:tcPr>
          <w:p w14:paraId="6F3D819A" w14:textId="77777777" w:rsidR="00DA7933" w:rsidRPr="008C050E" w:rsidRDefault="00DA7933" w:rsidP="00DA7933">
            <w:pPr>
              <w:pStyle w:val="Sinespaciado"/>
            </w:pPr>
          </w:p>
        </w:tc>
        <w:tc>
          <w:tcPr>
            <w:tcW w:w="1275" w:type="pct"/>
            <w:tcBorders>
              <w:top w:val="nil"/>
              <w:left w:val="nil"/>
              <w:bottom w:val="single" w:sz="4" w:space="0" w:color="375623"/>
              <w:right w:val="single" w:sz="4" w:space="0" w:color="375623"/>
            </w:tcBorders>
            <w:shd w:val="clear" w:color="000000" w:fill="C6E0B4"/>
            <w:noWrap/>
            <w:vAlign w:val="center"/>
            <w:hideMark/>
          </w:tcPr>
          <w:p w14:paraId="25A1D640" w14:textId="77777777" w:rsidR="00DA7933" w:rsidRPr="008C050E" w:rsidRDefault="00DA7933" w:rsidP="00C7459D">
            <w:pPr>
              <w:pStyle w:val="Sinespaciado"/>
              <w:jc w:val="center"/>
            </w:pPr>
            <w:r w:rsidRPr="008C050E">
              <w:t>Red de gas</w:t>
            </w:r>
          </w:p>
        </w:tc>
        <w:tc>
          <w:tcPr>
            <w:tcW w:w="904" w:type="pct"/>
            <w:tcBorders>
              <w:top w:val="nil"/>
              <w:left w:val="nil"/>
              <w:bottom w:val="single" w:sz="4" w:space="0" w:color="375623"/>
              <w:right w:val="single" w:sz="4" w:space="0" w:color="375623"/>
            </w:tcBorders>
            <w:shd w:val="clear" w:color="000000" w:fill="C6E0B4"/>
            <w:noWrap/>
            <w:vAlign w:val="center"/>
            <w:hideMark/>
          </w:tcPr>
          <w:p w14:paraId="4CA51EE7" w14:textId="77777777" w:rsidR="00DA7933" w:rsidRPr="008C050E" w:rsidRDefault="00DA7933" w:rsidP="00C7459D">
            <w:pPr>
              <w:pStyle w:val="Sinespaciado"/>
              <w:jc w:val="center"/>
            </w:pPr>
            <w:r w:rsidRPr="008C050E">
              <w:t>2144,5</w:t>
            </w:r>
          </w:p>
        </w:tc>
        <w:tc>
          <w:tcPr>
            <w:tcW w:w="1351" w:type="pct"/>
            <w:tcBorders>
              <w:top w:val="nil"/>
              <w:left w:val="nil"/>
              <w:bottom w:val="single" w:sz="4" w:space="0" w:color="375623"/>
              <w:right w:val="single" w:sz="4" w:space="0" w:color="375623"/>
            </w:tcBorders>
            <w:shd w:val="clear" w:color="000000" w:fill="C6E0B4"/>
            <w:noWrap/>
            <w:vAlign w:val="center"/>
            <w:hideMark/>
          </w:tcPr>
          <w:p w14:paraId="759F72F5" w14:textId="77777777" w:rsidR="00DA7933" w:rsidRPr="008C050E" w:rsidRDefault="00DA7933" w:rsidP="00C7459D">
            <w:pPr>
              <w:pStyle w:val="Sinespaciado"/>
              <w:jc w:val="center"/>
            </w:pPr>
            <w:r w:rsidRPr="008C050E">
              <w:t>$                                 31,78</w:t>
            </w:r>
          </w:p>
        </w:tc>
        <w:tc>
          <w:tcPr>
            <w:tcW w:w="1199" w:type="pct"/>
            <w:tcBorders>
              <w:top w:val="nil"/>
              <w:left w:val="nil"/>
              <w:bottom w:val="single" w:sz="4" w:space="0" w:color="375623"/>
              <w:right w:val="single" w:sz="8" w:space="0" w:color="375623"/>
            </w:tcBorders>
            <w:shd w:val="clear" w:color="000000" w:fill="C6E0B4"/>
            <w:noWrap/>
            <w:vAlign w:val="center"/>
            <w:hideMark/>
          </w:tcPr>
          <w:p w14:paraId="010A288E" w14:textId="77777777" w:rsidR="00DA7933" w:rsidRPr="008C050E" w:rsidRDefault="00DA7933" w:rsidP="00C7459D">
            <w:pPr>
              <w:pStyle w:val="Sinespaciado"/>
              <w:jc w:val="center"/>
            </w:pPr>
            <w:r w:rsidRPr="008C050E">
              <w:t>$                           68.152,21</w:t>
            </w:r>
          </w:p>
        </w:tc>
      </w:tr>
      <w:tr w:rsidR="00DA7933" w:rsidRPr="008C050E" w14:paraId="5B5AC332" w14:textId="77777777" w:rsidTr="00C7459D">
        <w:trPr>
          <w:trHeight w:val="285"/>
          <w:jc w:val="center"/>
        </w:trPr>
        <w:tc>
          <w:tcPr>
            <w:tcW w:w="271" w:type="pct"/>
            <w:vMerge/>
            <w:tcBorders>
              <w:top w:val="single" w:sz="8" w:space="0" w:color="375623"/>
              <w:left w:val="single" w:sz="8" w:space="0" w:color="375623"/>
              <w:bottom w:val="single" w:sz="8" w:space="0" w:color="375623"/>
              <w:right w:val="single" w:sz="8" w:space="0" w:color="375623"/>
            </w:tcBorders>
            <w:vAlign w:val="center"/>
            <w:hideMark/>
          </w:tcPr>
          <w:p w14:paraId="27CF29A5" w14:textId="77777777" w:rsidR="00DA7933" w:rsidRPr="008C050E" w:rsidRDefault="00DA7933" w:rsidP="00DA7933">
            <w:pPr>
              <w:pStyle w:val="Sinespaciado"/>
            </w:pPr>
          </w:p>
        </w:tc>
        <w:tc>
          <w:tcPr>
            <w:tcW w:w="1275" w:type="pct"/>
            <w:tcBorders>
              <w:top w:val="nil"/>
              <w:left w:val="nil"/>
              <w:bottom w:val="single" w:sz="8" w:space="0" w:color="375623"/>
              <w:right w:val="single" w:sz="4" w:space="0" w:color="375623"/>
            </w:tcBorders>
            <w:shd w:val="clear" w:color="000000" w:fill="A9D08E"/>
            <w:noWrap/>
            <w:vAlign w:val="center"/>
            <w:hideMark/>
          </w:tcPr>
          <w:p w14:paraId="517D72EF" w14:textId="77777777" w:rsidR="00DA7933" w:rsidRPr="008C050E" w:rsidRDefault="00DA7933" w:rsidP="00C7459D">
            <w:pPr>
              <w:pStyle w:val="Sinespaciado"/>
              <w:jc w:val="center"/>
            </w:pPr>
            <w:r w:rsidRPr="008C050E">
              <w:t>Red de vapor (metro lineal)</w:t>
            </w:r>
          </w:p>
        </w:tc>
        <w:tc>
          <w:tcPr>
            <w:tcW w:w="904" w:type="pct"/>
            <w:tcBorders>
              <w:top w:val="nil"/>
              <w:left w:val="nil"/>
              <w:bottom w:val="single" w:sz="8" w:space="0" w:color="375623"/>
              <w:right w:val="single" w:sz="4" w:space="0" w:color="375623"/>
            </w:tcBorders>
            <w:shd w:val="clear" w:color="000000" w:fill="A9D08E"/>
            <w:noWrap/>
            <w:vAlign w:val="center"/>
            <w:hideMark/>
          </w:tcPr>
          <w:p w14:paraId="54AF2C6A" w14:textId="77777777" w:rsidR="00DA7933" w:rsidRPr="008C050E" w:rsidRDefault="00DA7933" w:rsidP="00C7459D">
            <w:pPr>
              <w:pStyle w:val="Sinespaciado"/>
              <w:jc w:val="center"/>
            </w:pPr>
            <w:r w:rsidRPr="008C050E">
              <w:t>120</w:t>
            </w:r>
          </w:p>
        </w:tc>
        <w:tc>
          <w:tcPr>
            <w:tcW w:w="1351" w:type="pct"/>
            <w:tcBorders>
              <w:top w:val="nil"/>
              <w:left w:val="nil"/>
              <w:bottom w:val="single" w:sz="8" w:space="0" w:color="375623"/>
              <w:right w:val="single" w:sz="4" w:space="0" w:color="375623"/>
            </w:tcBorders>
            <w:shd w:val="clear" w:color="000000" w:fill="A9D08E"/>
            <w:noWrap/>
            <w:vAlign w:val="center"/>
            <w:hideMark/>
          </w:tcPr>
          <w:p w14:paraId="5F47C66F" w14:textId="77777777" w:rsidR="00DA7933" w:rsidRPr="008C050E" w:rsidRDefault="00DA7933" w:rsidP="00C7459D">
            <w:pPr>
              <w:pStyle w:val="Sinespaciado"/>
              <w:jc w:val="center"/>
            </w:pPr>
            <w:r w:rsidRPr="008C050E">
              <w:t>$                                 77,40</w:t>
            </w:r>
          </w:p>
        </w:tc>
        <w:tc>
          <w:tcPr>
            <w:tcW w:w="1199" w:type="pct"/>
            <w:tcBorders>
              <w:top w:val="nil"/>
              <w:left w:val="nil"/>
              <w:bottom w:val="single" w:sz="8" w:space="0" w:color="375623"/>
              <w:right w:val="single" w:sz="8" w:space="0" w:color="375623"/>
            </w:tcBorders>
            <w:shd w:val="clear" w:color="000000" w:fill="A9D08E"/>
            <w:noWrap/>
            <w:vAlign w:val="center"/>
            <w:hideMark/>
          </w:tcPr>
          <w:p w14:paraId="5F9467B0" w14:textId="77777777" w:rsidR="00DA7933" w:rsidRPr="008C050E" w:rsidRDefault="00DA7933" w:rsidP="00C7459D">
            <w:pPr>
              <w:pStyle w:val="Sinespaciado"/>
              <w:jc w:val="center"/>
            </w:pPr>
            <w:r w:rsidRPr="008C050E">
              <w:t>$                             9.288,00</w:t>
            </w:r>
          </w:p>
        </w:tc>
      </w:tr>
      <w:tr w:rsidR="00DA7933" w:rsidRPr="008C050E" w14:paraId="1FDA8E64" w14:textId="77777777" w:rsidTr="00C7459D">
        <w:trPr>
          <w:trHeight w:val="285"/>
          <w:jc w:val="center"/>
        </w:trPr>
        <w:tc>
          <w:tcPr>
            <w:tcW w:w="271" w:type="pct"/>
            <w:tcBorders>
              <w:top w:val="nil"/>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14:paraId="43FF4375" w14:textId="77777777" w:rsidR="00DA7933" w:rsidRPr="008C050E" w:rsidRDefault="00DA7933" w:rsidP="00DA7933">
            <w:pPr>
              <w:pStyle w:val="Sinespaciado"/>
            </w:pPr>
            <w:r w:rsidRPr="008C050E">
              <w:t> </w:t>
            </w:r>
          </w:p>
        </w:tc>
        <w:tc>
          <w:tcPr>
            <w:tcW w:w="1275" w:type="pct"/>
            <w:tcBorders>
              <w:top w:val="nil"/>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14:paraId="32CBC7BB" w14:textId="77777777" w:rsidR="00DA7933" w:rsidRPr="008C050E" w:rsidRDefault="00DA7933" w:rsidP="00C7459D">
            <w:pPr>
              <w:pStyle w:val="Sinespaciado"/>
              <w:jc w:val="center"/>
            </w:pPr>
          </w:p>
        </w:tc>
        <w:tc>
          <w:tcPr>
            <w:tcW w:w="904" w:type="pct"/>
            <w:tcBorders>
              <w:top w:val="nil"/>
              <w:left w:val="single" w:sz="4" w:space="0" w:color="FFFFFF" w:themeColor="background1"/>
              <w:bottom w:val="single" w:sz="4" w:space="0" w:color="FFFFFF" w:themeColor="background1"/>
              <w:right w:val="nil"/>
            </w:tcBorders>
            <w:shd w:val="clear" w:color="auto" w:fill="auto"/>
            <w:noWrap/>
            <w:vAlign w:val="bottom"/>
            <w:hideMark/>
          </w:tcPr>
          <w:p w14:paraId="4EBA1DCF" w14:textId="77777777" w:rsidR="00DA7933" w:rsidRPr="008C050E" w:rsidRDefault="00DA7933" w:rsidP="00C7459D">
            <w:pPr>
              <w:pStyle w:val="Sinespaciado"/>
              <w:jc w:val="center"/>
            </w:pPr>
          </w:p>
        </w:tc>
        <w:tc>
          <w:tcPr>
            <w:tcW w:w="1351" w:type="pct"/>
            <w:tcBorders>
              <w:top w:val="nil"/>
              <w:left w:val="single" w:sz="8" w:space="0" w:color="375623"/>
              <w:bottom w:val="single" w:sz="8" w:space="0" w:color="375623"/>
              <w:right w:val="single" w:sz="8" w:space="0" w:color="375623"/>
            </w:tcBorders>
            <w:shd w:val="clear" w:color="000000" w:fill="70AD47"/>
            <w:noWrap/>
            <w:vAlign w:val="center"/>
            <w:hideMark/>
          </w:tcPr>
          <w:p w14:paraId="551675F9" w14:textId="77777777" w:rsidR="00DA7933" w:rsidRPr="008C050E" w:rsidRDefault="00DA7933" w:rsidP="00C7459D">
            <w:pPr>
              <w:pStyle w:val="Sinespaciado"/>
              <w:jc w:val="center"/>
            </w:pPr>
            <w:r w:rsidRPr="008C050E">
              <w:t>Total</w:t>
            </w:r>
          </w:p>
        </w:tc>
        <w:tc>
          <w:tcPr>
            <w:tcW w:w="1199" w:type="pct"/>
            <w:tcBorders>
              <w:top w:val="nil"/>
              <w:left w:val="nil"/>
              <w:bottom w:val="single" w:sz="8" w:space="0" w:color="375623"/>
              <w:right w:val="single" w:sz="8" w:space="0" w:color="375623"/>
            </w:tcBorders>
            <w:shd w:val="clear" w:color="000000" w:fill="70AD47"/>
            <w:noWrap/>
            <w:vAlign w:val="center"/>
            <w:hideMark/>
          </w:tcPr>
          <w:p w14:paraId="59B8C140" w14:textId="77777777" w:rsidR="00DA7933" w:rsidRPr="008C050E" w:rsidRDefault="00DA7933" w:rsidP="00C7459D">
            <w:pPr>
              <w:pStyle w:val="Sinespaciado"/>
              <w:jc w:val="center"/>
            </w:pPr>
            <w:r w:rsidRPr="008C050E">
              <w:t>$ 293.061,94</w:t>
            </w:r>
          </w:p>
        </w:tc>
      </w:tr>
      <w:tr w:rsidR="00DA7933" w:rsidRPr="008C050E" w14:paraId="6DE678FA" w14:textId="77777777" w:rsidTr="00C7459D">
        <w:trPr>
          <w:trHeight w:val="285"/>
          <w:jc w:val="center"/>
        </w:trPr>
        <w:tc>
          <w:tcPr>
            <w:tcW w:w="271" w:type="pct"/>
            <w:tcBorders>
              <w:top w:val="single" w:sz="4" w:space="0" w:color="FFFFFF" w:themeColor="background1"/>
              <w:left w:val="single" w:sz="4" w:space="0" w:color="FFFFFF" w:themeColor="background1"/>
              <w:bottom w:val="nil"/>
              <w:right w:val="single" w:sz="4" w:space="0" w:color="FFFFFF" w:themeColor="background1"/>
            </w:tcBorders>
            <w:shd w:val="clear" w:color="auto" w:fill="auto"/>
            <w:noWrap/>
            <w:vAlign w:val="bottom"/>
            <w:hideMark/>
          </w:tcPr>
          <w:p w14:paraId="1E955983" w14:textId="77777777" w:rsidR="00DA7933" w:rsidRPr="008C050E" w:rsidRDefault="00DA7933" w:rsidP="00DA7933">
            <w:pPr>
              <w:pStyle w:val="Sinespaciado"/>
            </w:pPr>
            <w:r w:rsidRPr="008C050E">
              <w:lastRenderedPageBreak/>
              <w:t> </w:t>
            </w:r>
          </w:p>
        </w:tc>
        <w:tc>
          <w:tcPr>
            <w:tcW w:w="1275" w:type="pct"/>
            <w:tcBorders>
              <w:top w:val="single" w:sz="4" w:space="0" w:color="FFFFFF" w:themeColor="background1"/>
              <w:left w:val="single" w:sz="4" w:space="0" w:color="FFFFFF" w:themeColor="background1"/>
              <w:bottom w:val="nil"/>
              <w:right w:val="single" w:sz="4" w:space="0" w:color="FFFFFF" w:themeColor="background1"/>
            </w:tcBorders>
            <w:shd w:val="clear" w:color="auto" w:fill="auto"/>
            <w:noWrap/>
            <w:vAlign w:val="bottom"/>
            <w:hideMark/>
          </w:tcPr>
          <w:p w14:paraId="6297BF7E" w14:textId="77777777" w:rsidR="00DA7933" w:rsidRPr="008C050E" w:rsidRDefault="00DA7933" w:rsidP="00C7459D">
            <w:pPr>
              <w:pStyle w:val="Sinespaciado"/>
              <w:jc w:val="center"/>
            </w:pPr>
          </w:p>
        </w:tc>
        <w:tc>
          <w:tcPr>
            <w:tcW w:w="904" w:type="pct"/>
            <w:tcBorders>
              <w:top w:val="single" w:sz="4" w:space="0" w:color="FFFFFF" w:themeColor="background1"/>
              <w:left w:val="single" w:sz="4" w:space="0" w:color="FFFFFF" w:themeColor="background1"/>
              <w:bottom w:val="nil"/>
              <w:right w:val="nil"/>
            </w:tcBorders>
            <w:shd w:val="clear" w:color="auto" w:fill="auto"/>
            <w:noWrap/>
            <w:vAlign w:val="bottom"/>
            <w:hideMark/>
          </w:tcPr>
          <w:p w14:paraId="729A3ADC" w14:textId="77777777" w:rsidR="00DA7933" w:rsidRPr="008C050E" w:rsidRDefault="00DA7933" w:rsidP="00C7459D">
            <w:pPr>
              <w:pStyle w:val="Sinespaciado"/>
              <w:jc w:val="center"/>
            </w:pPr>
          </w:p>
        </w:tc>
        <w:tc>
          <w:tcPr>
            <w:tcW w:w="1351" w:type="pct"/>
            <w:tcBorders>
              <w:top w:val="nil"/>
              <w:left w:val="nil"/>
              <w:bottom w:val="nil"/>
              <w:right w:val="single" w:sz="4" w:space="0" w:color="FFFFFF" w:themeColor="background1"/>
            </w:tcBorders>
            <w:shd w:val="clear" w:color="auto" w:fill="auto"/>
            <w:noWrap/>
            <w:vAlign w:val="bottom"/>
            <w:hideMark/>
          </w:tcPr>
          <w:p w14:paraId="21D0EDF4" w14:textId="77777777" w:rsidR="00DA7933" w:rsidRPr="008C050E" w:rsidRDefault="00DA7933" w:rsidP="00C7459D">
            <w:pPr>
              <w:pStyle w:val="Sinespaciado"/>
              <w:jc w:val="center"/>
            </w:pPr>
          </w:p>
        </w:tc>
        <w:tc>
          <w:tcPr>
            <w:tcW w:w="1199" w:type="pct"/>
            <w:tcBorders>
              <w:top w:val="nil"/>
              <w:left w:val="single" w:sz="4" w:space="0" w:color="FFFFFF" w:themeColor="background1"/>
              <w:bottom w:val="nil"/>
              <w:right w:val="single" w:sz="4" w:space="0" w:color="FFFFFF" w:themeColor="background1"/>
            </w:tcBorders>
            <w:shd w:val="clear" w:color="auto" w:fill="auto"/>
            <w:noWrap/>
            <w:vAlign w:val="bottom"/>
            <w:hideMark/>
          </w:tcPr>
          <w:p w14:paraId="67456FFF" w14:textId="77777777" w:rsidR="00DA7933" w:rsidRPr="008C050E" w:rsidRDefault="00DA7933" w:rsidP="00C7459D">
            <w:pPr>
              <w:pStyle w:val="Sinespaciado"/>
              <w:jc w:val="center"/>
            </w:pPr>
          </w:p>
        </w:tc>
      </w:tr>
      <w:tr w:rsidR="00DA7933" w:rsidRPr="008C050E" w14:paraId="016C22DD" w14:textId="77777777" w:rsidTr="00C7459D">
        <w:trPr>
          <w:trHeight w:val="285"/>
          <w:jc w:val="center"/>
        </w:trPr>
        <w:tc>
          <w:tcPr>
            <w:tcW w:w="271" w:type="pct"/>
            <w:vMerge w:val="restart"/>
            <w:tcBorders>
              <w:top w:val="single" w:sz="8" w:space="0" w:color="375623"/>
              <w:left w:val="single" w:sz="8" w:space="0" w:color="375623"/>
              <w:bottom w:val="single" w:sz="8" w:space="0" w:color="375623"/>
              <w:right w:val="single" w:sz="8" w:space="0" w:color="375623"/>
            </w:tcBorders>
            <w:shd w:val="clear" w:color="000000" w:fill="70AD47"/>
            <w:noWrap/>
            <w:textDirection w:val="btLr"/>
            <w:vAlign w:val="center"/>
            <w:hideMark/>
          </w:tcPr>
          <w:p w14:paraId="3DBC0BE0" w14:textId="77777777" w:rsidR="00DA7933" w:rsidRPr="008C050E" w:rsidRDefault="00DA7933" w:rsidP="00C7459D">
            <w:pPr>
              <w:pStyle w:val="Sinespaciado"/>
              <w:jc w:val="center"/>
            </w:pPr>
            <w:r w:rsidRPr="008C050E">
              <w:t>Terreno</w:t>
            </w:r>
          </w:p>
        </w:tc>
        <w:tc>
          <w:tcPr>
            <w:tcW w:w="1275" w:type="pct"/>
            <w:tcBorders>
              <w:top w:val="single" w:sz="8" w:space="0" w:color="375623"/>
              <w:left w:val="nil"/>
              <w:bottom w:val="single" w:sz="8" w:space="0" w:color="375623"/>
              <w:right w:val="single" w:sz="4" w:space="0" w:color="375623"/>
            </w:tcBorders>
            <w:shd w:val="clear" w:color="000000" w:fill="70AD47"/>
            <w:noWrap/>
            <w:vAlign w:val="bottom"/>
            <w:hideMark/>
          </w:tcPr>
          <w:p w14:paraId="7220705B" w14:textId="77777777" w:rsidR="00DA7933" w:rsidRPr="008C050E" w:rsidRDefault="00084783" w:rsidP="00C7459D">
            <w:pPr>
              <w:pStyle w:val="Sinespaciado"/>
              <w:jc w:val="center"/>
            </w:pPr>
            <w:r w:rsidRPr="008C050E">
              <w:t>Denominación</w:t>
            </w:r>
          </w:p>
        </w:tc>
        <w:tc>
          <w:tcPr>
            <w:tcW w:w="904" w:type="pct"/>
            <w:tcBorders>
              <w:top w:val="single" w:sz="8" w:space="0" w:color="375623"/>
              <w:left w:val="nil"/>
              <w:bottom w:val="single" w:sz="8" w:space="0" w:color="375623"/>
              <w:right w:val="single" w:sz="4" w:space="0" w:color="375623"/>
            </w:tcBorders>
            <w:shd w:val="clear" w:color="000000" w:fill="70AD47"/>
            <w:noWrap/>
            <w:vAlign w:val="bottom"/>
            <w:hideMark/>
          </w:tcPr>
          <w:p w14:paraId="6183470C" w14:textId="77777777" w:rsidR="00DA7933" w:rsidRPr="008C050E" w:rsidRDefault="00DA7933" w:rsidP="00C7459D">
            <w:pPr>
              <w:pStyle w:val="Sinespaciado"/>
              <w:jc w:val="center"/>
            </w:pPr>
            <w:r w:rsidRPr="008C050E">
              <w:t>Cantidad</w:t>
            </w:r>
          </w:p>
        </w:tc>
        <w:tc>
          <w:tcPr>
            <w:tcW w:w="1351" w:type="pct"/>
            <w:tcBorders>
              <w:top w:val="single" w:sz="8" w:space="0" w:color="375623"/>
              <w:left w:val="nil"/>
              <w:bottom w:val="single" w:sz="8" w:space="0" w:color="375623"/>
              <w:right w:val="single" w:sz="4" w:space="0" w:color="375623"/>
            </w:tcBorders>
            <w:shd w:val="clear" w:color="000000" w:fill="70AD47"/>
            <w:noWrap/>
            <w:vAlign w:val="bottom"/>
            <w:hideMark/>
          </w:tcPr>
          <w:p w14:paraId="04497819" w14:textId="77777777" w:rsidR="00DA7933" w:rsidRPr="008C050E" w:rsidRDefault="00DA7933" w:rsidP="00C7459D">
            <w:pPr>
              <w:pStyle w:val="Sinespaciado"/>
              <w:jc w:val="center"/>
            </w:pPr>
            <w:r w:rsidRPr="008C050E">
              <w:t xml:space="preserve">Costo unitario en </w:t>
            </w:r>
            <w:r w:rsidR="00084783" w:rsidRPr="008C050E">
              <w:t>dólares</w:t>
            </w:r>
            <w:r w:rsidRPr="008C050E">
              <w:t xml:space="preserve"> S/IVA</w:t>
            </w:r>
          </w:p>
        </w:tc>
        <w:tc>
          <w:tcPr>
            <w:tcW w:w="1199" w:type="pct"/>
            <w:tcBorders>
              <w:top w:val="single" w:sz="8" w:space="0" w:color="375623"/>
              <w:left w:val="nil"/>
              <w:bottom w:val="single" w:sz="8" w:space="0" w:color="375623"/>
              <w:right w:val="single" w:sz="8" w:space="0" w:color="375623"/>
            </w:tcBorders>
            <w:shd w:val="clear" w:color="000000" w:fill="70AD47"/>
            <w:noWrap/>
            <w:vAlign w:val="bottom"/>
            <w:hideMark/>
          </w:tcPr>
          <w:p w14:paraId="1190F74E" w14:textId="77777777" w:rsidR="00DA7933" w:rsidRPr="008C050E" w:rsidRDefault="00DA7933" w:rsidP="00C7459D">
            <w:pPr>
              <w:pStyle w:val="Sinespaciado"/>
              <w:jc w:val="center"/>
            </w:pPr>
            <w:r w:rsidRPr="008C050E">
              <w:t xml:space="preserve">Costo en </w:t>
            </w:r>
            <w:r w:rsidR="00084783" w:rsidRPr="008C050E">
              <w:t>dólares</w:t>
            </w:r>
          </w:p>
        </w:tc>
      </w:tr>
      <w:tr w:rsidR="00DA7933" w:rsidRPr="008C050E" w14:paraId="1B1DAA10" w14:textId="77777777" w:rsidTr="00C7459D">
        <w:trPr>
          <w:trHeight w:val="285"/>
          <w:jc w:val="center"/>
        </w:trPr>
        <w:tc>
          <w:tcPr>
            <w:tcW w:w="271" w:type="pct"/>
            <w:vMerge/>
            <w:tcBorders>
              <w:top w:val="single" w:sz="8" w:space="0" w:color="375623"/>
              <w:left w:val="single" w:sz="8" w:space="0" w:color="375623"/>
              <w:bottom w:val="single" w:sz="8" w:space="0" w:color="375623"/>
              <w:right w:val="single" w:sz="8" w:space="0" w:color="375623"/>
            </w:tcBorders>
            <w:vAlign w:val="center"/>
            <w:hideMark/>
          </w:tcPr>
          <w:p w14:paraId="2C821C41" w14:textId="77777777" w:rsidR="00DA7933" w:rsidRPr="008C050E" w:rsidRDefault="00DA7933" w:rsidP="00DA7933">
            <w:pPr>
              <w:pStyle w:val="Sinespaciado"/>
            </w:pPr>
          </w:p>
        </w:tc>
        <w:tc>
          <w:tcPr>
            <w:tcW w:w="1275" w:type="pct"/>
            <w:tcBorders>
              <w:top w:val="nil"/>
              <w:left w:val="nil"/>
              <w:bottom w:val="single" w:sz="4" w:space="0" w:color="375623"/>
              <w:right w:val="single" w:sz="4" w:space="0" w:color="375623"/>
            </w:tcBorders>
            <w:shd w:val="clear" w:color="000000" w:fill="C6E0B4"/>
            <w:noWrap/>
            <w:vAlign w:val="bottom"/>
            <w:hideMark/>
          </w:tcPr>
          <w:p w14:paraId="1682A449" w14:textId="77777777" w:rsidR="00DA7933" w:rsidRPr="008C050E" w:rsidRDefault="00DA7933" w:rsidP="00C7459D">
            <w:pPr>
              <w:pStyle w:val="Sinespaciado"/>
              <w:jc w:val="center"/>
            </w:pPr>
            <w:r w:rsidRPr="008C050E">
              <w:t>Compra en m2</w:t>
            </w:r>
          </w:p>
        </w:tc>
        <w:tc>
          <w:tcPr>
            <w:tcW w:w="904" w:type="pct"/>
            <w:tcBorders>
              <w:top w:val="nil"/>
              <w:left w:val="nil"/>
              <w:bottom w:val="single" w:sz="4" w:space="0" w:color="375623"/>
              <w:right w:val="single" w:sz="4" w:space="0" w:color="375623"/>
            </w:tcBorders>
            <w:shd w:val="clear" w:color="000000" w:fill="C6E0B4"/>
            <w:noWrap/>
            <w:vAlign w:val="bottom"/>
            <w:hideMark/>
          </w:tcPr>
          <w:p w14:paraId="2CE54C1D" w14:textId="77777777" w:rsidR="00DA7933" w:rsidRPr="008C050E" w:rsidRDefault="00DA7933" w:rsidP="00C7459D">
            <w:pPr>
              <w:pStyle w:val="Sinespaciado"/>
              <w:jc w:val="center"/>
            </w:pPr>
            <w:r w:rsidRPr="008C050E">
              <w:t>8208</w:t>
            </w:r>
          </w:p>
        </w:tc>
        <w:tc>
          <w:tcPr>
            <w:tcW w:w="1351" w:type="pct"/>
            <w:tcBorders>
              <w:top w:val="nil"/>
              <w:left w:val="nil"/>
              <w:bottom w:val="single" w:sz="4" w:space="0" w:color="375623"/>
              <w:right w:val="single" w:sz="4" w:space="0" w:color="375623"/>
            </w:tcBorders>
            <w:shd w:val="clear" w:color="000000" w:fill="C6E0B4"/>
            <w:noWrap/>
            <w:vAlign w:val="bottom"/>
            <w:hideMark/>
          </w:tcPr>
          <w:p w14:paraId="73A5D095" w14:textId="77777777" w:rsidR="00DA7933" w:rsidRPr="008C050E" w:rsidRDefault="00DA7933" w:rsidP="00C7459D">
            <w:pPr>
              <w:pStyle w:val="Sinespaciado"/>
              <w:jc w:val="center"/>
            </w:pPr>
            <w:r w:rsidRPr="008C050E">
              <w:t>$                                 60,00</w:t>
            </w:r>
          </w:p>
        </w:tc>
        <w:tc>
          <w:tcPr>
            <w:tcW w:w="1199" w:type="pct"/>
            <w:tcBorders>
              <w:top w:val="nil"/>
              <w:left w:val="nil"/>
              <w:bottom w:val="single" w:sz="4" w:space="0" w:color="375623"/>
              <w:right w:val="single" w:sz="8" w:space="0" w:color="375623"/>
            </w:tcBorders>
            <w:shd w:val="clear" w:color="000000" w:fill="C6E0B4"/>
            <w:noWrap/>
            <w:vAlign w:val="bottom"/>
            <w:hideMark/>
          </w:tcPr>
          <w:p w14:paraId="3B3FD6BB" w14:textId="77777777" w:rsidR="00DA7933" w:rsidRPr="008C050E" w:rsidRDefault="00DA7933" w:rsidP="00C7459D">
            <w:pPr>
              <w:pStyle w:val="Sinespaciado"/>
              <w:jc w:val="center"/>
            </w:pPr>
            <w:r w:rsidRPr="008C050E">
              <w:t>$                         492.480,00</w:t>
            </w:r>
          </w:p>
        </w:tc>
      </w:tr>
      <w:tr w:rsidR="00DA7933" w:rsidRPr="008C050E" w14:paraId="7B1449C8" w14:textId="77777777" w:rsidTr="00C7459D">
        <w:trPr>
          <w:trHeight w:val="285"/>
          <w:jc w:val="center"/>
        </w:trPr>
        <w:tc>
          <w:tcPr>
            <w:tcW w:w="271" w:type="pct"/>
            <w:vMerge/>
            <w:tcBorders>
              <w:top w:val="single" w:sz="8" w:space="0" w:color="375623"/>
              <w:left w:val="single" w:sz="8" w:space="0" w:color="375623"/>
              <w:bottom w:val="single" w:sz="8" w:space="0" w:color="375623"/>
              <w:right w:val="single" w:sz="8" w:space="0" w:color="375623"/>
            </w:tcBorders>
            <w:vAlign w:val="center"/>
            <w:hideMark/>
          </w:tcPr>
          <w:p w14:paraId="5C11F164" w14:textId="77777777" w:rsidR="00DA7933" w:rsidRPr="008C050E" w:rsidRDefault="00DA7933" w:rsidP="00DA7933">
            <w:pPr>
              <w:pStyle w:val="Sinespaciado"/>
            </w:pPr>
          </w:p>
        </w:tc>
        <w:tc>
          <w:tcPr>
            <w:tcW w:w="1275" w:type="pct"/>
            <w:tcBorders>
              <w:top w:val="nil"/>
              <w:left w:val="nil"/>
              <w:bottom w:val="single" w:sz="4" w:space="0" w:color="375623"/>
              <w:right w:val="single" w:sz="4" w:space="0" w:color="375623"/>
            </w:tcBorders>
            <w:shd w:val="clear" w:color="000000" w:fill="A9D08E"/>
            <w:noWrap/>
            <w:vAlign w:val="bottom"/>
            <w:hideMark/>
          </w:tcPr>
          <w:p w14:paraId="37667168" w14:textId="77777777" w:rsidR="00DA7933" w:rsidRPr="008C050E" w:rsidRDefault="00DA7933" w:rsidP="00C7459D">
            <w:pPr>
              <w:pStyle w:val="Sinespaciado"/>
              <w:jc w:val="center"/>
            </w:pPr>
            <w:r w:rsidRPr="008C050E">
              <w:t>Acondicionamiento en m2</w:t>
            </w:r>
          </w:p>
        </w:tc>
        <w:tc>
          <w:tcPr>
            <w:tcW w:w="904" w:type="pct"/>
            <w:tcBorders>
              <w:top w:val="nil"/>
              <w:left w:val="nil"/>
              <w:bottom w:val="single" w:sz="4" w:space="0" w:color="375623"/>
              <w:right w:val="single" w:sz="4" w:space="0" w:color="375623"/>
            </w:tcBorders>
            <w:shd w:val="clear" w:color="000000" w:fill="A9D08E"/>
            <w:noWrap/>
            <w:vAlign w:val="bottom"/>
            <w:hideMark/>
          </w:tcPr>
          <w:p w14:paraId="701961B8" w14:textId="77777777" w:rsidR="00DA7933" w:rsidRPr="008C050E" w:rsidRDefault="00DA7933" w:rsidP="00C7459D">
            <w:pPr>
              <w:pStyle w:val="Sinespaciado"/>
              <w:jc w:val="center"/>
            </w:pPr>
            <w:r w:rsidRPr="008C050E">
              <w:t>8208</w:t>
            </w:r>
          </w:p>
        </w:tc>
        <w:tc>
          <w:tcPr>
            <w:tcW w:w="1351" w:type="pct"/>
            <w:tcBorders>
              <w:top w:val="nil"/>
              <w:left w:val="nil"/>
              <w:bottom w:val="single" w:sz="4" w:space="0" w:color="375623"/>
              <w:right w:val="single" w:sz="4" w:space="0" w:color="375623"/>
            </w:tcBorders>
            <w:shd w:val="clear" w:color="000000" w:fill="A9D08E"/>
            <w:noWrap/>
            <w:vAlign w:val="bottom"/>
            <w:hideMark/>
          </w:tcPr>
          <w:p w14:paraId="18C6BFDD" w14:textId="77777777" w:rsidR="00DA7933" w:rsidRPr="008C050E" w:rsidRDefault="00DA7933" w:rsidP="00C7459D">
            <w:pPr>
              <w:pStyle w:val="Sinespaciado"/>
              <w:jc w:val="center"/>
            </w:pPr>
            <w:r w:rsidRPr="008C050E">
              <w:t>$                                   5,00</w:t>
            </w:r>
          </w:p>
        </w:tc>
        <w:tc>
          <w:tcPr>
            <w:tcW w:w="1199" w:type="pct"/>
            <w:tcBorders>
              <w:top w:val="nil"/>
              <w:left w:val="nil"/>
              <w:bottom w:val="single" w:sz="4" w:space="0" w:color="375623"/>
              <w:right w:val="single" w:sz="8" w:space="0" w:color="375623"/>
            </w:tcBorders>
            <w:shd w:val="clear" w:color="000000" w:fill="A9D08E"/>
            <w:noWrap/>
            <w:vAlign w:val="bottom"/>
            <w:hideMark/>
          </w:tcPr>
          <w:p w14:paraId="1BBB4A0B" w14:textId="77777777" w:rsidR="00DA7933" w:rsidRPr="008C050E" w:rsidRDefault="00DA7933" w:rsidP="00C7459D">
            <w:pPr>
              <w:pStyle w:val="Sinespaciado"/>
              <w:jc w:val="center"/>
            </w:pPr>
            <w:r w:rsidRPr="008C050E">
              <w:t>$                           41.040,00</w:t>
            </w:r>
          </w:p>
        </w:tc>
      </w:tr>
      <w:tr w:rsidR="00DA7933" w:rsidRPr="008C050E" w14:paraId="4E185BEF" w14:textId="77777777" w:rsidTr="00C7459D">
        <w:trPr>
          <w:trHeight w:val="285"/>
          <w:jc w:val="center"/>
        </w:trPr>
        <w:tc>
          <w:tcPr>
            <w:tcW w:w="271" w:type="pct"/>
            <w:vMerge/>
            <w:tcBorders>
              <w:top w:val="single" w:sz="8" w:space="0" w:color="375623"/>
              <w:left w:val="single" w:sz="8" w:space="0" w:color="375623"/>
              <w:bottom w:val="single" w:sz="8" w:space="0" w:color="375623"/>
              <w:right w:val="single" w:sz="8" w:space="0" w:color="375623"/>
            </w:tcBorders>
            <w:vAlign w:val="center"/>
            <w:hideMark/>
          </w:tcPr>
          <w:p w14:paraId="545F69ED" w14:textId="77777777" w:rsidR="00DA7933" w:rsidRPr="008C050E" w:rsidRDefault="00DA7933" w:rsidP="00DA7933">
            <w:pPr>
              <w:pStyle w:val="Sinespaciado"/>
            </w:pPr>
          </w:p>
        </w:tc>
        <w:tc>
          <w:tcPr>
            <w:tcW w:w="1275" w:type="pct"/>
            <w:tcBorders>
              <w:top w:val="nil"/>
              <w:left w:val="nil"/>
              <w:bottom w:val="single" w:sz="4" w:space="0" w:color="375623"/>
              <w:right w:val="single" w:sz="4" w:space="0" w:color="375623"/>
            </w:tcBorders>
            <w:shd w:val="clear" w:color="000000" w:fill="C6E0B4"/>
            <w:noWrap/>
            <w:vAlign w:val="bottom"/>
            <w:hideMark/>
          </w:tcPr>
          <w:p w14:paraId="6B6F9511" w14:textId="77777777" w:rsidR="00DA7933" w:rsidRPr="008C050E" w:rsidRDefault="00DA7933" w:rsidP="00C7459D">
            <w:pPr>
              <w:pStyle w:val="Sinespaciado"/>
              <w:jc w:val="center"/>
            </w:pPr>
            <w:r w:rsidRPr="008C050E">
              <w:t>Cierre perimetral en metro</w:t>
            </w:r>
          </w:p>
        </w:tc>
        <w:tc>
          <w:tcPr>
            <w:tcW w:w="904" w:type="pct"/>
            <w:tcBorders>
              <w:top w:val="nil"/>
              <w:left w:val="nil"/>
              <w:bottom w:val="single" w:sz="4" w:space="0" w:color="375623"/>
              <w:right w:val="single" w:sz="4" w:space="0" w:color="375623"/>
            </w:tcBorders>
            <w:shd w:val="clear" w:color="000000" w:fill="C6E0B4"/>
            <w:noWrap/>
            <w:vAlign w:val="bottom"/>
            <w:hideMark/>
          </w:tcPr>
          <w:p w14:paraId="32B6A390" w14:textId="77777777" w:rsidR="00DA7933" w:rsidRPr="008C050E" w:rsidRDefault="00DA7933" w:rsidP="00C7459D">
            <w:pPr>
              <w:pStyle w:val="Sinespaciado"/>
              <w:jc w:val="center"/>
            </w:pPr>
            <w:r w:rsidRPr="008C050E">
              <w:t>830</w:t>
            </w:r>
          </w:p>
        </w:tc>
        <w:tc>
          <w:tcPr>
            <w:tcW w:w="1351" w:type="pct"/>
            <w:tcBorders>
              <w:top w:val="nil"/>
              <w:left w:val="nil"/>
              <w:bottom w:val="single" w:sz="4" w:space="0" w:color="375623"/>
              <w:right w:val="single" w:sz="4" w:space="0" w:color="375623"/>
            </w:tcBorders>
            <w:shd w:val="clear" w:color="000000" w:fill="C6E0B4"/>
            <w:noWrap/>
            <w:vAlign w:val="bottom"/>
            <w:hideMark/>
          </w:tcPr>
          <w:p w14:paraId="23ADA4DB" w14:textId="77777777" w:rsidR="00DA7933" w:rsidRPr="008C050E" w:rsidRDefault="00DA7933" w:rsidP="00C7459D">
            <w:pPr>
              <w:pStyle w:val="Sinespaciado"/>
              <w:jc w:val="center"/>
            </w:pPr>
            <w:r w:rsidRPr="008C050E">
              <w:t>$                                 31,00</w:t>
            </w:r>
          </w:p>
        </w:tc>
        <w:tc>
          <w:tcPr>
            <w:tcW w:w="1199" w:type="pct"/>
            <w:tcBorders>
              <w:top w:val="nil"/>
              <w:left w:val="nil"/>
              <w:bottom w:val="single" w:sz="4" w:space="0" w:color="375623"/>
              <w:right w:val="single" w:sz="8" w:space="0" w:color="375623"/>
            </w:tcBorders>
            <w:shd w:val="clear" w:color="000000" w:fill="C6E0B4"/>
            <w:noWrap/>
            <w:vAlign w:val="bottom"/>
            <w:hideMark/>
          </w:tcPr>
          <w:p w14:paraId="579A1B5B" w14:textId="77777777" w:rsidR="00DA7933" w:rsidRPr="008C050E" w:rsidRDefault="00DA7933" w:rsidP="00C7459D">
            <w:pPr>
              <w:pStyle w:val="Sinespaciado"/>
              <w:jc w:val="center"/>
            </w:pPr>
            <w:r w:rsidRPr="008C050E">
              <w:t>$                           25.730,00</w:t>
            </w:r>
          </w:p>
        </w:tc>
      </w:tr>
      <w:tr w:rsidR="00DA7933" w:rsidRPr="008C050E" w14:paraId="23B6D2A2" w14:textId="77777777" w:rsidTr="00C7459D">
        <w:trPr>
          <w:trHeight w:val="285"/>
          <w:jc w:val="center"/>
        </w:trPr>
        <w:tc>
          <w:tcPr>
            <w:tcW w:w="271" w:type="pct"/>
            <w:vMerge/>
            <w:tcBorders>
              <w:top w:val="single" w:sz="8" w:space="0" w:color="375623"/>
              <w:left w:val="single" w:sz="8" w:space="0" w:color="375623"/>
              <w:bottom w:val="single" w:sz="8" w:space="0" w:color="375623"/>
              <w:right w:val="single" w:sz="8" w:space="0" w:color="375623"/>
            </w:tcBorders>
            <w:vAlign w:val="center"/>
            <w:hideMark/>
          </w:tcPr>
          <w:p w14:paraId="178BAC8E" w14:textId="77777777" w:rsidR="00DA7933" w:rsidRPr="008C050E" w:rsidRDefault="00DA7933" w:rsidP="00DA7933">
            <w:pPr>
              <w:pStyle w:val="Sinespaciado"/>
            </w:pPr>
          </w:p>
        </w:tc>
        <w:tc>
          <w:tcPr>
            <w:tcW w:w="1275" w:type="pct"/>
            <w:tcBorders>
              <w:top w:val="nil"/>
              <w:left w:val="nil"/>
              <w:bottom w:val="single" w:sz="8" w:space="0" w:color="375623"/>
              <w:right w:val="single" w:sz="4" w:space="0" w:color="375623"/>
            </w:tcBorders>
            <w:shd w:val="clear" w:color="000000" w:fill="A9D08E"/>
            <w:noWrap/>
            <w:vAlign w:val="bottom"/>
            <w:hideMark/>
          </w:tcPr>
          <w:p w14:paraId="6467770F" w14:textId="77777777" w:rsidR="00DA7933" w:rsidRPr="008C050E" w:rsidRDefault="00DA7933" w:rsidP="00C7459D">
            <w:pPr>
              <w:pStyle w:val="Sinespaciado"/>
              <w:jc w:val="center"/>
            </w:pPr>
            <w:r w:rsidRPr="008C050E">
              <w:t>Portones de ingreso por unidad</w:t>
            </w:r>
          </w:p>
        </w:tc>
        <w:tc>
          <w:tcPr>
            <w:tcW w:w="904" w:type="pct"/>
            <w:tcBorders>
              <w:top w:val="nil"/>
              <w:left w:val="nil"/>
              <w:bottom w:val="single" w:sz="8" w:space="0" w:color="375623"/>
              <w:right w:val="single" w:sz="4" w:space="0" w:color="375623"/>
            </w:tcBorders>
            <w:shd w:val="clear" w:color="000000" w:fill="A9D08E"/>
            <w:noWrap/>
            <w:vAlign w:val="bottom"/>
            <w:hideMark/>
          </w:tcPr>
          <w:p w14:paraId="704F727B" w14:textId="77777777" w:rsidR="00DA7933" w:rsidRPr="008C050E" w:rsidRDefault="00DA7933" w:rsidP="00C7459D">
            <w:pPr>
              <w:pStyle w:val="Sinespaciado"/>
              <w:jc w:val="center"/>
            </w:pPr>
            <w:r w:rsidRPr="008C050E">
              <w:t>4</w:t>
            </w:r>
          </w:p>
        </w:tc>
        <w:tc>
          <w:tcPr>
            <w:tcW w:w="1351" w:type="pct"/>
            <w:tcBorders>
              <w:top w:val="nil"/>
              <w:left w:val="nil"/>
              <w:bottom w:val="single" w:sz="8" w:space="0" w:color="375623"/>
              <w:right w:val="single" w:sz="4" w:space="0" w:color="375623"/>
            </w:tcBorders>
            <w:shd w:val="clear" w:color="000000" w:fill="A9D08E"/>
            <w:noWrap/>
            <w:vAlign w:val="bottom"/>
            <w:hideMark/>
          </w:tcPr>
          <w:p w14:paraId="32E7D870" w14:textId="77777777" w:rsidR="00DA7933" w:rsidRPr="008C050E" w:rsidRDefault="00DA7933" w:rsidP="00C7459D">
            <w:pPr>
              <w:pStyle w:val="Sinespaciado"/>
              <w:jc w:val="center"/>
            </w:pPr>
            <w:r w:rsidRPr="008C050E">
              <w:t>$                                516,32</w:t>
            </w:r>
          </w:p>
        </w:tc>
        <w:tc>
          <w:tcPr>
            <w:tcW w:w="1199" w:type="pct"/>
            <w:tcBorders>
              <w:top w:val="nil"/>
              <w:left w:val="nil"/>
              <w:bottom w:val="single" w:sz="8" w:space="0" w:color="375623"/>
              <w:right w:val="single" w:sz="8" w:space="0" w:color="375623"/>
            </w:tcBorders>
            <w:shd w:val="clear" w:color="000000" w:fill="A9D08E"/>
            <w:noWrap/>
            <w:vAlign w:val="bottom"/>
            <w:hideMark/>
          </w:tcPr>
          <w:p w14:paraId="03670EFE" w14:textId="77777777" w:rsidR="00DA7933" w:rsidRPr="008C050E" w:rsidRDefault="00DA7933" w:rsidP="00C7459D">
            <w:pPr>
              <w:pStyle w:val="Sinespaciado"/>
              <w:jc w:val="center"/>
            </w:pPr>
            <w:r w:rsidRPr="008C050E">
              <w:t>$                             2.065,28</w:t>
            </w:r>
          </w:p>
        </w:tc>
      </w:tr>
      <w:tr w:rsidR="00DA7933" w:rsidRPr="008C050E" w14:paraId="2DA6FD66" w14:textId="77777777" w:rsidTr="00C7459D">
        <w:trPr>
          <w:trHeight w:val="285"/>
          <w:jc w:val="center"/>
        </w:trPr>
        <w:tc>
          <w:tcPr>
            <w:tcW w:w="271" w:type="pct"/>
            <w:tcBorders>
              <w:top w:val="nil"/>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14:paraId="37BB58B5" w14:textId="77777777" w:rsidR="00DA7933" w:rsidRPr="008C050E" w:rsidRDefault="00DA7933" w:rsidP="00DA7933">
            <w:pPr>
              <w:pStyle w:val="Sinespaciado"/>
            </w:pPr>
            <w:r w:rsidRPr="008C050E">
              <w:t> </w:t>
            </w:r>
          </w:p>
        </w:tc>
        <w:tc>
          <w:tcPr>
            <w:tcW w:w="1275" w:type="pct"/>
            <w:tcBorders>
              <w:top w:val="nil"/>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14:paraId="2946F903" w14:textId="77777777" w:rsidR="00DA7933" w:rsidRPr="008C050E" w:rsidRDefault="00DA7933" w:rsidP="00DA7933">
            <w:pPr>
              <w:pStyle w:val="Sinespaciado"/>
            </w:pPr>
            <w:r w:rsidRPr="008C050E">
              <w:t> </w:t>
            </w:r>
          </w:p>
        </w:tc>
        <w:tc>
          <w:tcPr>
            <w:tcW w:w="904" w:type="pct"/>
            <w:tcBorders>
              <w:top w:val="nil"/>
              <w:left w:val="single" w:sz="4" w:space="0" w:color="FFFFFF" w:themeColor="background1"/>
              <w:bottom w:val="single" w:sz="4" w:space="0" w:color="FFFFFF" w:themeColor="background1"/>
              <w:right w:val="nil"/>
            </w:tcBorders>
            <w:shd w:val="clear" w:color="auto" w:fill="auto"/>
            <w:noWrap/>
            <w:vAlign w:val="bottom"/>
            <w:hideMark/>
          </w:tcPr>
          <w:p w14:paraId="22CBB917" w14:textId="77777777" w:rsidR="00DA7933" w:rsidRPr="008C050E" w:rsidRDefault="00DA7933" w:rsidP="00DA7933">
            <w:pPr>
              <w:pStyle w:val="Sinespaciado"/>
            </w:pPr>
            <w:r w:rsidRPr="008C050E">
              <w:t> </w:t>
            </w:r>
          </w:p>
        </w:tc>
        <w:tc>
          <w:tcPr>
            <w:tcW w:w="1351" w:type="pct"/>
            <w:tcBorders>
              <w:top w:val="nil"/>
              <w:left w:val="single" w:sz="8" w:space="0" w:color="375623"/>
              <w:bottom w:val="single" w:sz="8" w:space="0" w:color="375623"/>
              <w:right w:val="single" w:sz="8" w:space="0" w:color="375623"/>
            </w:tcBorders>
            <w:shd w:val="clear" w:color="000000" w:fill="70AD47"/>
            <w:noWrap/>
            <w:vAlign w:val="bottom"/>
            <w:hideMark/>
          </w:tcPr>
          <w:p w14:paraId="7C886864" w14:textId="77777777" w:rsidR="00DA7933" w:rsidRPr="008C050E" w:rsidRDefault="00DA7933" w:rsidP="00DA7933">
            <w:pPr>
              <w:pStyle w:val="Sinespaciado"/>
            </w:pPr>
            <w:r w:rsidRPr="008C050E">
              <w:t>Total</w:t>
            </w:r>
          </w:p>
        </w:tc>
        <w:tc>
          <w:tcPr>
            <w:tcW w:w="1199" w:type="pct"/>
            <w:tcBorders>
              <w:top w:val="nil"/>
              <w:left w:val="nil"/>
              <w:bottom w:val="single" w:sz="8" w:space="0" w:color="375623"/>
              <w:right w:val="single" w:sz="8" w:space="0" w:color="375623"/>
            </w:tcBorders>
            <w:shd w:val="clear" w:color="000000" w:fill="70AD47"/>
            <w:noWrap/>
            <w:vAlign w:val="bottom"/>
            <w:hideMark/>
          </w:tcPr>
          <w:p w14:paraId="1819B7A5" w14:textId="77777777" w:rsidR="00DA7933" w:rsidRPr="008C050E" w:rsidRDefault="00DA7933" w:rsidP="00C7459D">
            <w:pPr>
              <w:pStyle w:val="Sinespaciado"/>
              <w:keepNext/>
            </w:pPr>
            <w:r w:rsidRPr="008C050E">
              <w:t xml:space="preserve"> $                         561.315,28 </w:t>
            </w:r>
          </w:p>
        </w:tc>
      </w:tr>
    </w:tbl>
    <w:p w14:paraId="7A53FE54" w14:textId="08052E8F" w:rsidR="00DA7933" w:rsidRDefault="00C7459D" w:rsidP="00C7459D">
      <w:pPr>
        <w:pStyle w:val="Descripcin"/>
      </w:pPr>
      <w:bookmarkStart w:id="314" w:name="_Toc87031084"/>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5</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1</w:t>
      </w:r>
      <w:r w:rsidR="00142F68">
        <w:rPr>
          <w:noProof/>
        </w:rPr>
        <w:fldChar w:fldCharType="end"/>
      </w:r>
      <w:r>
        <w:t>: Inversiones en activos fijos</w:t>
      </w:r>
      <w:bookmarkEnd w:id="314"/>
    </w:p>
    <w:p w14:paraId="0350D946" w14:textId="77777777" w:rsidR="00C7459D" w:rsidRPr="00C7459D" w:rsidRDefault="00C7459D" w:rsidP="00C7459D">
      <w:r>
        <w:t>Elaboración propia</w:t>
      </w:r>
    </w:p>
    <w:tbl>
      <w:tblPr>
        <w:tblW w:w="5000" w:type="pct"/>
        <w:tblCellMar>
          <w:left w:w="70" w:type="dxa"/>
          <w:right w:w="70" w:type="dxa"/>
        </w:tblCellMar>
        <w:tblLook w:val="04A0" w:firstRow="1" w:lastRow="0" w:firstColumn="1" w:lastColumn="0" w:noHBand="0" w:noVBand="1"/>
      </w:tblPr>
      <w:tblGrid>
        <w:gridCol w:w="346"/>
        <w:gridCol w:w="1637"/>
        <w:gridCol w:w="1980"/>
        <w:gridCol w:w="822"/>
        <w:gridCol w:w="2518"/>
        <w:gridCol w:w="1703"/>
      </w:tblGrid>
      <w:tr w:rsidR="00DA7933" w:rsidRPr="008C050E" w14:paraId="471B6E5D" w14:textId="77777777" w:rsidTr="00DA7933">
        <w:trPr>
          <w:trHeight w:val="285"/>
        </w:trPr>
        <w:tc>
          <w:tcPr>
            <w:tcW w:w="359" w:type="pct"/>
            <w:vMerge w:val="restart"/>
            <w:tcBorders>
              <w:top w:val="single" w:sz="8" w:space="0" w:color="375623"/>
              <w:left w:val="single" w:sz="8" w:space="0" w:color="375623"/>
              <w:bottom w:val="single" w:sz="8" w:space="0" w:color="375623"/>
              <w:right w:val="nil"/>
            </w:tcBorders>
            <w:shd w:val="clear" w:color="000000" w:fill="70AD47"/>
            <w:noWrap/>
            <w:textDirection w:val="btLr"/>
            <w:vAlign w:val="center"/>
            <w:hideMark/>
          </w:tcPr>
          <w:p w14:paraId="4FAC168A" w14:textId="77777777" w:rsidR="00DA7933" w:rsidRPr="008C050E" w:rsidRDefault="00DA7933" w:rsidP="00C7459D">
            <w:pPr>
              <w:pStyle w:val="Sinespaciado"/>
              <w:jc w:val="center"/>
            </w:pPr>
            <w:r w:rsidRPr="008C050E">
              <w:t xml:space="preserve">Muebles y </w:t>
            </w:r>
            <w:r w:rsidR="00084783" w:rsidRPr="008C050E">
              <w:t>útiles</w:t>
            </w:r>
          </w:p>
        </w:tc>
        <w:tc>
          <w:tcPr>
            <w:tcW w:w="1085" w:type="pct"/>
            <w:tcBorders>
              <w:top w:val="single" w:sz="8" w:space="0" w:color="375623"/>
              <w:left w:val="single" w:sz="8" w:space="0" w:color="375623"/>
              <w:bottom w:val="single" w:sz="8" w:space="0" w:color="375623"/>
              <w:right w:val="single" w:sz="8" w:space="0" w:color="375623"/>
            </w:tcBorders>
            <w:shd w:val="clear" w:color="000000" w:fill="70AD47"/>
            <w:noWrap/>
            <w:vAlign w:val="center"/>
            <w:hideMark/>
          </w:tcPr>
          <w:p w14:paraId="17E98A3F" w14:textId="77777777" w:rsidR="00DA7933" w:rsidRPr="008C050E" w:rsidRDefault="00DA7933" w:rsidP="00FF3D78">
            <w:pPr>
              <w:pStyle w:val="Sinespaciado"/>
            </w:pPr>
            <w:r w:rsidRPr="008C050E">
              <w:t>Sector</w:t>
            </w:r>
          </w:p>
        </w:tc>
        <w:tc>
          <w:tcPr>
            <w:tcW w:w="775" w:type="pct"/>
            <w:tcBorders>
              <w:top w:val="single" w:sz="8" w:space="0" w:color="375623"/>
              <w:left w:val="nil"/>
              <w:bottom w:val="nil"/>
              <w:right w:val="single" w:sz="4" w:space="0" w:color="375623"/>
            </w:tcBorders>
            <w:shd w:val="clear" w:color="000000" w:fill="70AD47"/>
            <w:noWrap/>
            <w:vAlign w:val="bottom"/>
            <w:hideMark/>
          </w:tcPr>
          <w:p w14:paraId="756962C2" w14:textId="77777777" w:rsidR="00DA7933" w:rsidRPr="008C050E" w:rsidRDefault="00084783" w:rsidP="00FF3D78">
            <w:pPr>
              <w:pStyle w:val="Sinespaciado"/>
            </w:pPr>
            <w:r w:rsidRPr="008C050E">
              <w:t>Denominación</w:t>
            </w:r>
          </w:p>
        </w:tc>
        <w:tc>
          <w:tcPr>
            <w:tcW w:w="1020" w:type="pct"/>
            <w:tcBorders>
              <w:top w:val="single" w:sz="8" w:space="0" w:color="375623"/>
              <w:left w:val="nil"/>
              <w:bottom w:val="nil"/>
              <w:right w:val="single" w:sz="4" w:space="0" w:color="375623"/>
            </w:tcBorders>
            <w:shd w:val="clear" w:color="000000" w:fill="70AD47"/>
            <w:noWrap/>
            <w:vAlign w:val="bottom"/>
            <w:hideMark/>
          </w:tcPr>
          <w:p w14:paraId="66FE9E71" w14:textId="77777777" w:rsidR="00DA7933" w:rsidRPr="008C050E" w:rsidRDefault="00DA7933" w:rsidP="00FF3D78">
            <w:pPr>
              <w:pStyle w:val="Sinespaciado"/>
            </w:pPr>
            <w:r w:rsidRPr="008C050E">
              <w:t>Cantidad</w:t>
            </w:r>
          </w:p>
        </w:tc>
        <w:tc>
          <w:tcPr>
            <w:tcW w:w="1020" w:type="pct"/>
            <w:tcBorders>
              <w:top w:val="single" w:sz="8" w:space="0" w:color="375623"/>
              <w:left w:val="nil"/>
              <w:bottom w:val="nil"/>
              <w:right w:val="single" w:sz="4" w:space="0" w:color="375623"/>
            </w:tcBorders>
            <w:shd w:val="clear" w:color="000000" w:fill="70AD47"/>
            <w:noWrap/>
            <w:vAlign w:val="bottom"/>
            <w:hideMark/>
          </w:tcPr>
          <w:p w14:paraId="51113987" w14:textId="77777777" w:rsidR="00DA7933" w:rsidRPr="008C050E" w:rsidRDefault="00DA7933" w:rsidP="00FF3D78">
            <w:pPr>
              <w:pStyle w:val="Sinespaciado"/>
            </w:pPr>
            <w:r w:rsidRPr="008C050E">
              <w:t xml:space="preserve">Costo unitario en </w:t>
            </w:r>
            <w:r w:rsidR="00084783" w:rsidRPr="008C050E">
              <w:t>dólares</w:t>
            </w:r>
            <w:r w:rsidRPr="008C050E">
              <w:t xml:space="preserve"> S/IVA</w:t>
            </w:r>
          </w:p>
        </w:tc>
        <w:tc>
          <w:tcPr>
            <w:tcW w:w="740" w:type="pct"/>
            <w:tcBorders>
              <w:top w:val="single" w:sz="8" w:space="0" w:color="375623"/>
              <w:left w:val="nil"/>
              <w:bottom w:val="nil"/>
              <w:right w:val="single" w:sz="8" w:space="0" w:color="375623"/>
            </w:tcBorders>
            <w:shd w:val="clear" w:color="000000" w:fill="70AD47"/>
            <w:noWrap/>
            <w:vAlign w:val="bottom"/>
            <w:hideMark/>
          </w:tcPr>
          <w:p w14:paraId="1CD8E023" w14:textId="77777777" w:rsidR="00DA7933" w:rsidRPr="008C050E" w:rsidRDefault="00DA7933" w:rsidP="00FF3D78">
            <w:pPr>
              <w:pStyle w:val="Sinespaciado"/>
            </w:pPr>
            <w:r w:rsidRPr="008C050E">
              <w:t xml:space="preserve">Costo en </w:t>
            </w:r>
            <w:r w:rsidR="00084783" w:rsidRPr="008C050E">
              <w:t>dólares</w:t>
            </w:r>
          </w:p>
        </w:tc>
      </w:tr>
      <w:tr w:rsidR="00DA7933" w:rsidRPr="008C050E" w14:paraId="1F22078C" w14:textId="77777777" w:rsidTr="00DA7933">
        <w:trPr>
          <w:trHeight w:val="285"/>
        </w:trPr>
        <w:tc>
          <w:tcPr>
            <w:tcW w:w="359" w:type="pct"/>
            <w:vMerge/>
            <w:tcBorders>
              <w:top w:val="single" w:sz="8" w:space="0" w:color="375623"/>
              <w:left w:val="single" w:sz="8" w:space="0" w:color="375623"/>
              <w:bottom w:val="single" w:sz="8" w:space="0" w:color="375623"/>
              <w:right w:val="nil"/>
            </w:tcBorders>
            <w:vAlign w:val="center"/>
            <w:hideMark/>
          </w:tcPr>
          <w:p w14:paraId="0265C2DA" w14:textId="77777777" w:rsidR="00DA7933" w:rsidRPr="008C050E" w:rsidRDefault="00DA7933" w:rsidP="00FF3D78">
            <w:pPr>
              <w:pStyle w:val="Sinespaciado"/>
            </w:pPr>
          </w:p>
        </w:tc>
        <w:tc>
          <w:tcPr>
            <w:tcW w:w="1085" w:type="pct"/>
            <w:vMerge w:val="restart"/>
            <w:tcBorders>
              <w:top w:val="nil"/>
              <w:left w:val="single" w:sz="8" w:space="0" w:color="375623"/>
              <w:bottom w:val="single" w:sz="8" w:space="0" w:color="375623"/>
              <w:right w:val="single" w:sz="8" w:space="0" w:color="375623"/>
            </w:tcBorders>
            <w:shd w:val="clear" w:color="000000" w:fill="70AD47"/>
            <w:vAlign w:val="center"/>
            <w:hideMark/>
          </w:tcPr>
          <w:p w14:paraId="14F0C93D" w14:textId="77777777" w:rsidR="00DA7933" w:rsidRPr="008C050E" w:rsidRDefault="00DA7933" w:rsidP="00FF3D78">
            <w:pPr>
              <w:pStyle w:val="Sinespaciado"/>
            </w:pPr>
            <w:r w:rsidRPr="008C050E">
              <w:t>Administrativo</w:t>
            </w:r>
          </w:p>
        </w:tc>
        <w:tc>
          <w:tcPr>
            <w:tcW w:w="775" w:type="pct"/>
            <w:tcBorders>
              <w:top w:val="single" w:sz="8" w:space="0" w:color="375623"/>
              <w:left w:val="nil"/>
              <w:bottom w:val="single" w:sz="4" w:space="0" w:color="375623"/>
              <w:right w:val="single" w:sz="4" w:space="0" w:color="375623"/>
            </w:tcBorders>
            <w:shd w:val="clear" w:color="000000" w:fill="C6E0B4"/>
            <w:noWrap/>
            <w:vAlign w:val="bottom"/>
            <w:hideMark/>
          </w:tcPr>
          <w:p w14:paraId="7464EACC" w14:textId="77777777" w:rsidR="00DA7933" w:rsidRPr="008C050E" w:rsidRDefault="00DA7933" w:rsidP="00FF3D78">
            <w:pPr>
              <w:pStyle w:val="Sinespaciado"/>
            </w:pPr>
            <w:r w:rsidRPr="008C050E">
              <w:t>Escritorio y silla</w:t>
            </w:r>
          </w:p>
        </w:tc>
        <w:tc>
          <w:tcPr>
            <w:tcW w:w="1020" w:type="pct"/>
            <w:tcBorders>
              <w:top w:val="single" w:sz="8" w:space="0" w:color="375623"/>
              <w:left w:val="nil"/>
              <w:bottom w:val="single" w:sz="4" w:space="0" w:color="375623"/>
              <w:right w:val="single" w:sz="4" w:space="0" w:color="375623"/>
            </w:tcBorders>
            <w:shd w:val="clear" w:color="000000" w:fill="C6E0B4"/>
            <w:noWrap/>
            <w:vAlign w:val="bottom"/>
            <w:hideMark/>
          </w:tcPr>
          <w:p w14:paraId="5E908972" w14:textId="77777777" w:rsidR="00DA7933" w:rsidRPr="008C050E" w:rsidRDefault="00DA7933" w:rsidP="00FF3D78">
            <w:pPr>
              <w:pStyle w:val="Sinespaciado"/>
            </w:pPr>
            <w:r w:rsidRPr="008C050E">
              <w:t>7</w:t>
            </w:r>
          </w:p>
        </w:tc>
        <w:tc>
          <w:tcPr>
            <w:tcW w:w="1020" w:type="pct"/>
            <w:tcBorders>
              <w:top w:val="single" w:sz="8" w:space="0" w:color="375623"/>
              <w:left w:val="nil"/>
              <w:bottom w:val="single" w:sz="4" w:space="0" w:color="375623"/>
              <w:right w:val="single" w:sz="4" w:space="0" w:color="375623"/>
            </w:tcBorders>
            <w:shd w:val="clear" w:color="000000" w:fill="C6E0B4"/>
            <w:noWrap/>
            <w:vAlign w:val="bottom"/>
            <w:hideMark/>
          </w:tcPr>
          <w:p w14:paraId="69F5C5A2" w14:textId="77777777" w:rsidR="00DA7933" w:rsidRPr="008C050E" w:rsidRDefault="00DA7933" w:rsidP="00FF3D78">
            <w:pPr>
              <w:pStyle w:val="Sinespaciado"/>
            </w:pPr>
            <w:r w:rsidRPr="008C050E">
              <w:t xml:space="preserve"> $                                450,00 </w:t>
            </w:r>
          </w:p>
        </w:tc>
        <w:tc>
          <w:tcPr>
            <w:tcW w:w="740" w:type="pct"/>
            <w:tcBorders>
              <w:top w:val="single" w:sz="8" w:space="0" w:color="375623"/>
              <w:left w:val="nil"/>
              <w:bottom w:val="single" w:sz="4" w:space="0" w:color="375623"/>
              <w:right w:val="single" w:sz="8" w:space="0" w:color="375623"/>
            </w:tcBorders>
            <w:shd w:val="clear" w:color="000000" w:fill="C6E0B4"/>
            <w:noWrap/>
            <w:vAlign w:val="bottom"/>
            <w:hideMark/>
          </w:tcPr>
          <w:p w14:paraId="14ABD549" w14:textId="77777777" w:rsidR="00DA7933" w:rsidRPr="008C050E" w:rsidRDefault="00DA7933" w:rsidP="00FF3D78">
            <w:pPr>
              <w:pStyle w:val="Sinespaciado"/>
            </w:pPr>
            <w:r w:rsidRPr="008C050E">
              <w:t xml:space="preserve"> $                3.150,00 </w:t>
            </w:r>
          </w:p>
        </w:tc>
      </w:tr>
      <w:tr w:rsidR="00DA7933" w:rsidRPr="008C050E" w14:paraId="3C7B1614" w14:textId="77777777" w:rsidTr="00DA7933">
        <w:trPr>
          <w:trHeight w:val="285"/>
        </w:trPr>
        <w:tc>
          <w:tcPr>
            <w:tcW w:w="359" w:type="pct"/>
            <w:vMerge/>
            <w:tcBorders>
              <w:top w:val="single" w:sz="8" w:space="0" w:color="375623"/>
              <w:left w:val="single" w:sz="8" w:space="0" w:color="375623"/>
              <w:bottom w:val="single" w:sz="8" w:space="0" w:color="375623"/>
              <w:right w:val="nil"/>
            </w:tcBorders>
            <w:vAlign w:val="center"/>
            <w:hideMark/>
          </w:tcPr>
          <w:p w14:paraId="778837E9" w14:textId="77777777" w:rsidR="00DA7933" w:rsidRPr="008C050E" w:rsidRDefault="00DA7933" w:rsidP="00FF3D78">
            <w:pPr>
              <w:pStyle w:val="Sinespaciado"/>
            </w:pPr>
          </w:p>
        </w:tc>
        <w:tc>
          <w:tcPr>
            <w:tcW w:w="1085" w:type="pct"/>
            <w:vMerge/>
            <w:tcBorders>
              <w:top w:val="nil"/>
              <w:left w:val="single" w:sz="8" w:space="0" w:color="375623"/>
              <w:bottom w:val="single" w:sz="8" w:space="0" w:color="375623"/>
              <w:right w:val="single" w:sz="8" w:space="0" w:color="375623"/>
            </w:tcBorders>
            <w:vAlign w:val="center"/>
            <w:hideMark/>
          </w:tcPr>
          <w:p w14:paraId="3FD5CC5F" w14:textId="77777777" w:rsidR="00DA7933" w:rsidRPr="008C050E" w:rsidRDefault="00DA7933" w:rsidP="00FF3D78">
            <w:pPr>
              <w:pStyle w:val="Sinespaciado"/>
            </w:pPr>
          </w:p>
        </w:tc>
        <w:tc>
          <w:tcPr>
            <w:tcW w:w="775" w:type="pct"/>
            <w:tcBorders>
              <w:top w:val="nil"/>
              <w:left w:val="nil"/>
              <w:bottom w:val="single" w:sz="4" w:space="0" w:color="375623"/>
              <w:right w:val="single" w:sz="4" w:space="0" w:color="375623"/>
            </w:tcBorders>
            <w:shd w:val="clear" w:color="000000" w:fill="A9D08E"/>
            <w:noWrap/>
            <w:vAlign w:val="bottom"/>
            <w:hideMark/>
          </w:tcPr>
          <w:p w14:paraId="080E338E" w14:textId="77777777" w:rsidR="00DA7933" w:rsidRPr="008C050E" w:rsidRDefault="00DA7933" w:rsidP="00FF3D78">
            <w:pPr>
              <w:pStyle w:val="Sinespaciado"/>
            </w:pPr>
            <w:r w:rsidRPr="008C050E">
              <w:t>Bibliotecario</w:t>
            </w:r>
          </w:p>
        </w:tc>
        <w:tc>
          <w:tcPr>
            <w:tcW w:w="1020" w:type="pct"/>
            <w:tcBorders>
              <w:top w:val="nil"/>
              <w:left w:val="nil"/>
              <w:bottom w:val="single" w:sz="4" w:space="0" w:color="375623"/>
              <w:right w:val="single" w:sz="4" w:space="0" w:color="375623"/>
            </w:tcBorders>
            <w:shd w:val="clear" w:color="000000" w:fill="A9D08E"/>
            <w:noWrap/>
            <w:vAlign w:val="bottom"/>
            <w:hideMark/>
          </w:tcPr>
          <w:p w14:paraId="23DC764D" w14:textId="77777777" w:rsidR="00DA7933" w:rsidRPr="008C050E" w:rsidRDefault="00DA7933" w:rsidP="00FF3D78">
            <w:pPr>
              <w:pStyle w:val="Sinespaciado"/>
            </w:pPr>
            <w:r w:rsidRPr="008C050E">
              <w:t>6</w:t>
            </w:r>
          </w:p>
        </w:tc>
        <w:tc>
          <w:tcPr>
            <w:tcW w:w="1020" w:type="pct"/>
            <w:tcBorders>
              <w:top w:val="nil"/>
              <w:left w:val="nil"/>
              <w:bottom w:val="single" w:sz="4" w:space="0" w:color="375623"/>
              <w:right w:val="single" w:sz="4" w:space="0" w:color="375623"/>
            </w:tcBorders>
            <w:shd w:val="clear" w:color="000000" w:fill="A9D08E"/>
            <w:noWrap/>
            <w:vAlign w:val="bottom"/>
            <w:hideMark/>
          </w:tcPr>
          <w:p w14:paraId="5BB325CA" w14:textId="77777777" w:rsidR="00DA7933" w:rsidRPr="008C050E" w:rsidRDefault="00DA7933" w:rsidP="00FF3D78">
            <w:pPr>
              <w:pStyle w:val="Sinespaciado"/>
            </w:pPr>
            <w:r w:rsidRPr="008C050E">
              <w:t xml:space="preserve"> $                                 42,00 </w:t>
            </w:r>
          </w:p>
        </w:tc>
        <w:tc>
          <w:tcPr>
            <w:tcW w:w="740" w:type="pct"/>
            <w:tcBorders>
              <w:top w:val="nil"/>
              <w:left w:val="nil"/>
              <w:bottom w:val="single" w:sz="4" w:space="0" w:color="375623"/>
              <w:right w:val="single" w:sz="8" w:space="0" w:color="375623"/>
            </w:tcBorders>
            <w:shd w:val="clear" w:color="000000" w:fill="A9D08E"/>
            <w:noWrap/>
            <w:vAlign w:val="bottom"/>
            <w:hideMark/>
          </w:tcPr>
          <w:p w14:paraId="02BD8A9B" w14:textId="77777777" w:rsidR="00DA7933" w:rsidRPr="008C050E" w:rsidRDefault="00DA7933" w:rsidP="00FF3D78">
            <w:pPr>
              <w:pStyle w:val="Sinespaciado"/>
            </w:pPr>
            <w:r w:rsidRPr="008C050E">
              <w:t xml:space="preserve"> $                   252,00 </w:t>
            </w:r>
          </w:p>
        </w:tc>
      </w:tr>
      <w:tr w:rsidR="00DA7933" w:rsidRPr="008C050E" w14:paraId="532E79B6" w14:textId="77777777" w:rsidTr="00DA7933">
        <w:trPr>
          <w:trHeight w:val="285"/>
        </w:trPr>
        <w:tc>
          <w:tcPr>
            <w:tcW w:w="359" w:type="pct"/>
            <w:vMerge/>
            <w:tcBorders>
              <w:top w:val="single" w:sz="8" w:space="0" w:color="375623"/>
              <w:left w:val="single" w:sz="8" w:space="0" w:color="375623"/>
              <w:bottom w:val="single" w:sz="8" w:space="0" w:color="375623"/>
              <w:right w:val="nil"/>
            </w:tcBorders>
            <w:vAlign w:val="center"/>
            <w:hideMark/>
          </w:tcPr>
          <w:p w14:paraId="590AD8D4" w14:textId="77777777" w:rsidR="00DA7933" w:rsidRPr="008C050E" w:rsidRDefault="00DA7933" w:rsidP="00FF3D78">
            <w:pPr>
              <w:pStyle w:val="Sinespaciado"/>
            </w:pPr>
          </w:p>
        </w:tc>
        <w:tc>
          <w:tcPr>
            <w:tcW w:w="1085" w:type="pct"/>
            <w:vMerge/>
            <w:tcBorders>
              <w:top w:val="nil"/>
              <w:left w:val="single" w:sz="8" w:space="0" w:color="375623"/>
              <w:bottom w:val="single" w:sz="8" w:space="0" w:color="375623"/>
              <w:right w:val="single" w:sz="8" w:space="0" w:color="375623"/>
            </w:tcBorders>
            <w:vAlign w:val="center"/>
            <w:hideMark/>
          </w:tcPr>
          <w:p w14:paraId="102D2C83" w14:textId="77777777" w:rsidR="00DA7933" w:rsidRPr="008C050E" w:rsidRDefault="00DA7933" w:rsidP="00FF3D78">
            <w:pPr>
              <w:pStyle w:val="Sinespaciado"/>
            </w:pPr>
          </w:p>
        </w:tc>
        <w:tc>
          <w:tcPr>
            <w:tcW w:w="775" w:type="pct"/>
            <w:tcBorders>
              <w:top w:val="nil"/>
              <w:left w:val="nil"/>
              <w:bottom w:val="single" w:sz="4" w:space="0" w:color="375623"/>
              <w:right w:val="single" w:sz="4" w:space="0" w:color="375623"/>
            </w:tcBorders>
            <w:shd w:val="clear" w:color="000000" w:fill="C6E0B4"/>
            <w:noWrap/>
            <w:vAlign w:val="bottom"/>
            <w:hideMark/>
          </w:tcPr>
          <w:p w14:paraId="30115BDB" w14:textId="77777777" w:rsidR="00DA7933" w:rsidRPr="008C050E" w:rsidRDefault="00DA7933" w:rsidP="00FF3D78">
            <w:pPr>
              <w:pStyle w:val="Sinespaciado"/>
            </w:pPr>
            <w:r w:rsidRPr="008C050E">
              <w:t>Computadoras</w:t>
            </w:r>
          </w:p>
        </w:tc>
        <w:tc>
          <w:tcPr>
            <w:tcW w:w="1020" w:type="pct"/>
            <w:tcBorders>
              <w:top w:val="nil"/>
              <w:left w:val="nil"/>
              <w:bottom w:val="single" w:sz="4" w:space="0" w:color="375623"/>
              <w:right w:val="single" w:sz="4" w:space="0" w:color="375623"/>
            </w:tcBorders>
            <w:shd w:val="clear" w:color="000000" w:fill="C6E0B4"/>
            <w:noWrap/>
            <w:vAlign w:val="bottom"/>
            <w:hideMark/>
          </w:tcPr>
          <w:p w14:paraId="24FDB83A" w14:textId="77777777" w:rsidR="00DA7933" w:rsidRPr="008C050E" w:rsidRDefault="00DA7933" w:rsidP="00FF3D78">
            <w:pPr>
              <w:pStyle w:val="Sinespaciado"/>
            </w:pPr>
            <w:r w:rsidRPr="008C050E">
              <w:t>8</w:t>
            </w:r>
          </w:p>
        </w:tc>
        <w:tc>
          <w:tcPr>
            <w:tcW w:w="1020" w:type="pct"/>
            <w:tcBorders>
              <w:top w:val="nil"/>
              <w:left w:val="nil"/>
              <w:bottom w:val="single" w:sz="4" w:space="0" w:color="375623"/>
              <w:right w:val="single" w:sz="4" w:space="0" w:color="375623"/>
            </w:tcBorders>
            <w:shd w:val="clear" w:color="000000" w:fill="C6E0B4"/>
            <w:noWrap/>
            <w:vAlign w:val="bottom"/>
            <w:hideMark/>
          </w:tcPr>
          <w:p w14:paraId="3491507A" w14:textId="77777777" w:rsidR="00DA7933" w:rsidRPr="008C050E" w:rsidRDefault="00DA7933" w:rsidP="00FF3D78">
            <w:pPr>
              <w:pStyle w:val="Sinespaciado"/>
            </w:pPr>
            <w:r w:rsidRPr="008C050E">
              <w:t xml:space="preserve"> $                                981,00 </w:t>
            </w:r>
          </w:p>
        </w:tc>
        <w:tc>
          <w:tcPr>
            <w:tcW w:w="740" w:type="pct"/>
            <w:tcBorders>
              <w:top w:val="nil"/>
              <w:left w:val="nil"/>
              <w:bottom w:val="single" w:sz="4" w:space="0" w:color="375623"/>
              <w:right w:val="single" w:sz="8" w:space="0" w:color="375623"/>
            </w:tcBorders>
            <w:shd w:val="clear" w:color="000000" w:fill="C6E0B4"/>
            <w:noWrap/>
            <w:vAlign w:val="bottom"/>
            <w:hideMark/>
          </w:tcPr>
          <w:p w14:paraId="45C93621" w14:textId="77777777" w:rsidR="00DA7933" w:rsidRPr="008C050E" w:rsidRDefault="00DA7933" w:rsidP="00FF3D78">
            <w:pPr>
              <w:pStyle w:val="Sinespaciado"/>
            </w:pPr>
            <w:r w:rsidRPr="008C050E">
              <w:t xml:space="preserve"> $                7.848,00 </w:t>
            </w:r>
          </w:p>
        </w:tc>
      </w:tr>
      <w:tr w:rsidR="00DA7933" w:rsidRPr="008C050E" w14:paraId="06627B80" w14:textId="77777777" w:rsidTr="00DA7933">
        <w:trPr>
          <w:trHeight w:val="285"/>
        </w:trPr>
        <w:tc>
          <w:tcPr>
            <w:tcW w:w="359" w:type="pct"/>
            <w:vMerge/>
            <w:tcBorders>
              <w:top w:val="single" w:sz="8" w:space="0" w:color="375623"/>
              <w:left w:val="single" w:sz="8" w:space="0" w:color="375623"/>
              <w:bottom w:val="single" w:sz="8" w:space="0" w:color="375623"/>
              <w:right w:val="nil"/>
            </w:tcBorders>
            <w:vAlign w:val="center"/>
            <w:hideMark/>
          </w:tcPr>
          <w:p w14:paraId="39002045" w14:textId="77777777" w:rsidR="00DA7933" w:rsidRPr="008C050E" w:rsidRDefault="00DA7933" w:rsidP="00FF3D78">
            <w:pPr>
              <w:pStyle w:val="Sinespaciado"/>
            </w:pPr>
          </w:p>
        </w:tc>
        <w:tc>
          <w:tcPr>
            <w:tcW w:w="1085" w:type="pct"/>
            <w:vMerge/>
            <w:tcBorders>
              <w:top w:val="nil"/>
              <w:left w:val="single" w:sz="8" w:space="0" w:color="375623"/>
              <w:bottom w:val="single" w:sz="8" w:space="0" w:color="375623"/>
              <w:right w:val="single" w:sz="8" w:space="0" w:color="375623"/>
            </w:tcBorders>
            <w:vAlign w:val="center"/>
            <w:hideMark/>
          </w:tcPr>
          <w:p w14:paraId="54E2D926" w14:textId="77777777" w:rsidR="00DA7933" w:rsidRPr="008C050E" w:rsidRDefault="00DA7933" w:rsidP="00FF3D78">
            <w:pPr>
              <w:pStyle w:val="Sinespaciado"/>
            </w:pPr>
          </w:p>
        </w:tc>
        <w:tc>
          <w:tcPr>
            <w:tcW w:w="775" w:type="pct"/>
            <w:tcBorders>
              <w:top w:val="nil"/>
              <w:left w:val="nil"/>
              <w:bottom w:val="single" w:sz="4" w:space="0" w:color="375623"/>
              <w:right w:val="single" w:sz="4" w:space="0" w:color="375623"/>
            </w:tcBorders>
            <w:shd w:val="clear" w:color="000000" w:fill="A9D08E"/>
            <w:noWrap/>
            <w:vAlign w:val="bottom"/>
            <w:hideMark/>
          </w:tcPr>
          <w:p w14:paraId="1DB157BB" w14:textId="77777777" w:rsidR="00DA7933" w:rsidRPr="008C050E" w:rsidRDefault="00DA7933" w:rsidP="00FF3D78">
            <w:pPr>
              <w:pStyle w:val="Sinespaciado"/>
            </w:pPr>
            <w:r w:rsidRPr="008C050E">
              <w:t>Mesa de Junta</w:t>
            </w:r>
          </w:p>
        </w:tc>
        <w:tc>
          <w:tcPr>
            <w:tcW w:w="1020" w:type="pct"/>
            <w:tcBorders>
              <w:top w:val="nil"/>
              <w:left w:val="nil"/>
              <w:bottom w:val="single" w:sz="4" w:space="0" w:color="375623"/>
              <w:right w:val="single" w:sz="4" w:space="0" w:color="375623"/>
            </w:tcBorders>
            <w:shd w:val="clear" w:color="000000" w:fill="A9D08E"/>
            <w:noWrap/>
            <w:vAlign w:val="bottom"/>
            <w:hideMark/>
          </w:tcPr>
          <w:p w14:paraId="377F5B01" w14:textId="77777777" w:rsidR="00DA7933" w:rsidRPr="008C050E" w:rsidRDefault="00DA7933" w:rsidP="00FF3D78">
            <w:pPr>
              <w:pStyle w:val="Sinespaciado"/>
            </w:pPr>
            <w:r w:rsidRPr="008C050E">
              <w:t>1</w:t>
            </w:r>
          </w:p>
        </w:tc>
        <w:tc>
          <w:tcPr>
            <w:tcW w:w="1020" w:type="pct"/>
            <w:tcBorders>
              <w:top w:val="nil"/>
              <w:left w:val="nil"/>
              <w:bottom w:val="single" w:sz="4" w:space="0" w:color="375623"/>
              <w:right w:val="single" w:sz="4" w:space="0" w:color="375623"/>
            </w:tcBorders>
            <w:shd w:val="clear" w:color="000000" w:fill="A9D08E"/>
            <w:noWrap/>
            <w:vAlign w:val="bottom"/>
            <w:hideMark/>
          </w:tcPr>
          <w:p w14:paraId="2BD30670" w14:textId="77777777" w:rsidR="00DA7933" w:rsidRPr="008C050E" w:rsidRDefault="00DA7933" w:rsidP="00FF3D78">
            <w:pPr>
              <w:pStyle w:val="Sinespaciado"/>
            </w:pPr>
            <w:r w:rsidRPr="008C050E">
              <w:t xml:space="preserve"> $                             1.000,00 </w:t>
            </w:r>
          </w:p>
        </w:tc>
        <w:tc>
          <w:tcPr>
            <w:tcW w:w="740" w:type="pct"/>
            <w:tcBorders>
              <w:top w:val="nil"/>
              <w:left w:val="nil"/>
              <w:bottom w:val="single" w:sz="4" w:space="0" w:color="375623"/>
              <w:right w:val="single" w:sz="8" w:space="0" w:color="375623"/>
            </w:tcBorders>
            <w:shd w:val="clear" w:color="000000" w:fill="A9D08E"/>
            <w:noWrap/>
            <w:vAlign w:val="bottom"/>
            <w:hideMark/>
          </w:tcPr>
          <w:p w14:paraId="59AABEB1" w14:textId="77777777" w:rsidR="00DA7933" w:rsidRPr="008C050E" w:rsidRDefault="00DA7933" w:rsidP="00FF3D78">
            <w:pPr>
              <w:pStyle w:val="Sinespaciado"/>
            </w:pPr>
            <w:r w:rsidRPr="008C050E">
              <w:t xml:space="preserve"> $                1.000,00 </w:t>
            </w:r>
          </w:p>
        </w:tc>
      </w:tr>
      <w:tr w:rsidR="00DA7933" w:rsidRPr="008C050E" w14:paraId="23FB2D72" w14:textId="77777777" w:rsidTr="00DA7933">
        <w:trPr>
          <w:trHeight w:val="285"/>
        </w:trPr>
        <w:tc>
          <w:tcPr>
            <w:tcW w:w="359" w:type="pct"/>
            <w:vMerge/>
            <w:tcBorders>
              <w:top w:val="single" w:sz="8" w:space="0" w:color="375623"/>
              <w:left w:val="single" w:sz="8" w:space="0" w:color="375623"/>
              <w:bottom w:val="single" w:sz="8" w:space="0" w:color="375623"/>
              <w:right w:val="nil"/>
            </w:tcBorders>
            <w:vAlign w:val="center"/>
            <w:hideMark/>
          </w:tcPr>
          <w:p w14:paraId="0B287FE5" w14:textId="77777777" w:rsidR="00DA7933" w:rsidRPr="008C050E" w:rsidRDefault="00DA7933" w:rsidP="00FF3D78">
            <w:pPr>
              <w:pStyle w:val="Sinespaciado"/>
            </w:pPr>
          </w:p>
        </w:tc>
        <w:tc>
          <w:tcPr>
            <w:tcW w:w="1085" w:type="pct"/>
            <w:vMerge/>
            <w:tcBorders>
              <w:top w:val="nil"/>
              <w:left w:val="single" w:sz="8" w:space="0" w:color="375623"/>
              <w:bottom w:val="single" w:sz="8" w:space="0" w:color="375623"/>
              <w:right w:val="single" w:sz="8" w:space="0" w:color="375623"/>
            </w:tcBorders>
            <w:vAlign w:val="center"/>
            <w:hideMark/>
          </w:tcPr>
          <w:p w14:paraId="2BBF35FB" w14:textId="77777777" w:rsidR="00DA7933" w:rsidRPr="008C050E" w:rsidRDefault="00DA7933" w:rsidP="00FF3D78">
            <w:pPr>
              <w:pStyle w:val="Sinespaciado"/>
            </w:pPr>
          </w:p>
        </w:tc>
        <w:tc>
          <w:tcPr>
            <w:tcW w:w="775" w:type="pct"/>
            <w:tcBorders>
              <w:top w:val="nil"/>
              <w:left w:val="nil"/>
              <w:bottom w:val="single" w:sz="4" w:space="0" w:color="375623"/>
              <w:right w:val="single" w:sz="4" w:space="0" w:color="375623"/>
            </w:tcBorders>
            <w:shd w:val="clear" w:color="000000" w:fill="C6E0B4"/>
            <w:noWrap/>
            <w:vAlign w:val="bottom"/>
            <w:hideMark/>
          </w:tcPr>
          <w:p w14:paraId="6186A417" w14:textId="77777777" w:rsidR="00DA7933" w:rsidRPr="008C050E" w:rsidRDefault="00DA7933" w:rsidP="00FF3D78">
            <w:pPr>
              <w:pStyle w:val="Sinespaciado"/>
            </w:pPr>
            <w:r w:rsidRPr="008C050E">
              <w:t>Mesa de comedor</w:t>
            </w:r>
          </w:p>
        </w:tc>
        <w:tc>
          <w:tcPr>
            <w:tcW w:w="1020" w:type="pct"/>
            <w:tcBorders>
              <w:top w:val="nil"/>
              <w:left w:val="nil"/>
              <w:bottom w:val="single" w:sz="4" w:space="0" w:color="375623"/>
              <w:right w:val="single" w:sz="4" w:space="0" w:color="375623"/>
            </w:tcBorders>
            <w:shd w:val="clear" w:color="000000" w:fill="C6E0B4"/>
            <w:noWrap/>
            <w:vAlign w:val="bottom"/>
            <w:hideMark/>
          </w:tcPr>
          <w:p w14:paraId="0551F242" w14:textId="77777777" w:rsidR="00DA7933" w:rsidRPr="008C050E" w:rsidRDefault="00DA7933" w:rsidP="00FF3D78">
            <w:pPr>
              <w:pStyle w:val="Sinespaciado"/>
            </w:pPr>
            <w:r w:rsidRPr="008C050E">
              <w:t>4</w:t>
            </w:r>
          </w:p>
        </w:tc>
        <w:tc>
          <w:tcPr>
            <w:tcW w:w="1020" w:type="pct"/>
            <w:tcBorders>
              <w:top w:val="nil"/>
              <w:left w:val="nil"/>
              <w:bottom w:val="single" w:sz="4" w:space="0" w:color="375623"/>
              <w:right w:val="single" w:sz="4" w:space="0" w:color="375623"/>
            </w:tcBorders>
            <w:shd w:val="clear" w:color="000000" w:fill="C6E0B4"/>
            <w:noWrap/>
            <w:vAlign w:val="bottom"/>
            <w:hideMark/>
          </w:tcPr>
          <w:p w14:paraId="33C770AB" w14:textId="77777777" w:rsidR="00DA7933" w:rsidRPr="008C050E" w:rsidRDefault="00DA7933" w:rsidP="00FF3D78">
            <w:pPr>
              <w:pStyle w:val="Sinespaciado"/>
            </w:pPr>
            <w:r w:rsidRPr="008C050E">
              <w:t xml:space="preserve"> $                                516,00 </w:t>
            </w:r>
          </w:p>
        </w:tc>
        <w:tc>
          <w:tcPr>
            <w:tcW w:w="740" w:type="pct"/>
            <w:tcBorders>
              <w:top w:val="nil"/>
              <w:left w:val="nil"/>
              <w:bottom w:val="single" w:sz="4" w:space="0" w:color="375623"/>
              <w:right w:val="single" w:sz="8" w:space="0" w:color="375623"/>
            </w:tcBorders>
            <w:shd w:val="clear" w:color="000000" w:fill="C6E0B4"/>
            <w:noWrap/>
            <w:vAlign w:val="bottom"/>
            <w:hideMark/>
          </w:tcPr>
          <w:p w14:paraId="053A2DC9" w14:textId="77777777" w:rsidR="00DA7933" w:rsidRPr="008C050E" w:rsidRDefault="00DA7933" w:rsidP="00FF3D78">
            <w:pPr>
              <w:pStyle w:val="Sinespaciado"/>
            </w:pPr>
            <w:r w:rsidRPr="008C050E">
              <w:t xml:space="preserve"> $                2.064,00 </w:t>
            </w:r>
          </w:p>
        </w:tc>
      </w:tr>
      <w:tr w:rsidR="00DA7933" w:rsidRPr="008C050E" w14:paraId="0CAF5732" w14:textId="77777777" w:rsidTr="00DA7933">
        <w:trPr>
          <w:trHeight w:val="285"/>
        </w:trPr>
        <w:tc>
          <w:tcPr>
            <w:tcW w:w="359" w:type="pct"/>
            <w:vMerge/>
            <w:tcBorders>
              <w:top w:val="single" w:sz="8" w:space="0" w:color="375623"/>
              <w:left w:val="single" w:sz="8" w:space="0" w:color="375623"/>
              <w:bottom w:val="single" w:sz="8" w:space="0" w:color="375623"/>
              <w:right w:val="nil"/>
            </w:tcBorders>
            <w:vAlign w:val="center"/>
            <w:hideMark/>
          </w:tcPr>
          <w:p w14:paraId="760B3571" w14:textId="77777777" w:rsidR="00DA7933" w:rsidRPr="008C050E" w:rsidRDefault="00DA7933" w:rsidP="00FF3D78">
            <w:pPr>
              <w:pStyle w:val="Sinespaciado"/>
            </w:pPr>
          </w:p>
        </w:tc>
        <w:tc>
          <w:tcPr>
            <w:tcW w:w="1085" w:type="pct"/>
            <w:vMerge/>
            <w:tcBorders>
              <w:top w:val="nil"/>
              <w:left w:val="single" w:sz="8" w:space="0" w:color="375623"/>
              <w:bottom w:val="single" w:sz="8" w:space="0" w:color="375623"/>
              <w:right w:val="single" w:sz="8" w:space="0" w:color="375623"/>
            </w:tcBorders>
            <w:vAlign w:val="center"/>
            <w:hideMark/>
          </w:tcPr>
          <w:p w14:paraId="270E37BF" w14:textId="77777777" w:rsidR="00DA7933" w:rsidRPr="008C050E" w:rsidRDefault="00DA7933" w:rsidP="00FF3D78">
            <w:pPr>
              <w:pStyle w:val="Sinespaciado"/>
            </w:pPr>
          </w:p>
        </w:tc>
        <w:tc>
          <w:tcPr>
            <w:tcW w:w="775" w:type="pct"/>
            <w:tcBorders>
              <w:top w:val="nil"/>
              <w:left w:val="nil"/>
              <w:bottom w:val="single" w:sz="4" w:space="0" w:color="375623"/>
              <w:right w:val="single" w:sz="4" w:space="0" w:color="375623"/>
            </w:tcBorders>
            <w:shd w:val="clear" w:color="000000" w:fill="A9D08E"/>
            <w:noWrap/>
            <w:vAlign w:val="bottom"/>
            <w:hideMark/>
          </w:tcPr>
          <w:p w14:paraId="677D726D" w14:textId="77777777" w:rsidR="00DA7933" w:rsidRPr="008C050E" w:rsidRDefault="00DA7933" w:rsidP="00FF3D78">
            <w:pPr>
              <w:pStyle w:val="Sinespaciado"/>
            </w:pPr>
            <w:r w:rsidRPr="008C050E">
              <w:t>Televisor</w:t>
            </w:r>
          </w:p>
        </w:tc>
        <w:tc>
          <w:tcPr>
            <w:tcW w:w="1020" w:type="pct"/>
            <w:tcBorders>
              <w:top w:val="nil"/>
              <w:left w:val="nil"/>
              <w:bottom w:val="single" w:sz="4" w:space="0" w:color="375623"/>
              <w:right w:val="single" w:sz="4" w:space="0" w:color="375623"/>
            </w:tcBorders>
            <w:shd w:val="clear" w:color="000000" w:fill="A9D08E"/>
            <w:noWrap/>
            <w:vAlign w:val="bottom"/>
            <w:hideMark/>
          </w:tcPr>
          <w:p w14:paraId="529BA9D8" w14:textId="77777777" w:rsidR="00DA7933" w:rsidRPr="008C050E" w:rsidRDefault="00DA7933" w:rsidP="00FF3D78">
            <w:pPr>
              <w:pStyle w:val="Sinespaciado"/>
            </w:pPr>
            <w:r w:rsidRPr="008C050E">
              <w:t>2</w:t>
            </w:r>
          </w:p>
        </w:tc>
        <w:tc>
          <w:tcPr>
            <w:tcW w:w="1020" w:type="pct"/>
            <w:tcBorders>
              <w:top w:val="nil"/>
              <w:left w:val="nil"/>
              <w:bottom w:val="single" w:sz="4" w:space="0" w:color="375623"/>
              <w:right w:val="single" w:sz="4" w:space="0" w:color="375623"/>
            </w:tcBorders>
            <w:shd w:val="clear" w:color="000000" w:fill="A9D08E"/>
            <w:noWrap/>
            <w:vAlign w:val="bottom"/>
            <w:hideMark/>
          </w:tcPr>
          <w:p w14:paraId="38CFB30A" w14:textId="77777777" w:rsidR="00DA7933" w:rsidRPr="008C050E" w:rsidRDefault="00DA7933" w:rsidP="00FF3D78">
            <w:pPr>
              <w:pStyle w:val="Sinespaciado"/>
            </w:pPr>
            <w:r w:rsidRPr="008C050E">
              <w:t xml:space="preserve"> $                                640,00 </w:t>
            </w:r>
          </w:p>
        </w:tc>
        <w:tc>
          <w:tcPr>
            <w:tcW w:w="740" w:type="pct"/>
            <w:tcBorders>
              <w:top w:val="nil"/>
              <w:left w:val="nil"/>
              <w:bottom w:val="single" w:sz="4" w:space="0" w:color="375623"/>
              <w:right w:val="single" w:sz="8" w:space="0" w:color="375623"/>
            </w:tcBorders>
            <w:shd w:val="clear" w:color="000000" w:fill="A9D08E"/>
            <w:noWrap/>
            <w:vAlign w:val="bottom"/>
            <w:hideMark/>
          </w:tcPr>
          <w:p w14:paraId="13144BDF" w14:textId="77777777" w:rsidR="00DA7933" w:rsidRPr="008C050E" w:rsidRDefault="00DA7933" w:rsidP="00FF3D78">
            <w:pPr>
              <w:pStyle w:val="Sinespaciado"/>
            </w:pPr>
            <w:r w:rsidRPr="008C050E">
              <w:t xml:space="preserve"> $                1.280,00 </w:t>
            </w:r>
          </w:p>
        </w:tc>
      </w:tr>
      <w:tr w:rsidR="00DA7933" w:rsidRPr="008C050E" w14:paraId="12CE182A" w14:textId="77777777" w:rsidTr="00DA7933">
        <w:trPr>
          <w:trHeight w:val="285"/>
        </w:trPr>
        <w:tc>
          <w:tcPr>
            <w:tcW w:w="359" w:type="pct"/>
            <w:vMerge/>
            <w:tcBorders>
              <w:top w:val="single" w:sz="8" w:space="0" w:color="375623"/>
              <w:left w:val="single" w:sz="8" w:space="0" w:color="375623"/>
              <w:bottom w:val="single" w:sz="8" w:space="0" w:color="375623"/>
              <w:right w:val="nil"/>
            </w:tcBorders>
            <w:vAlign w:val="center"/>
            <w:hideMark/>
          </w:tcPr>
          <w:p w14:paraId="3DB0E0F2" w14:textId="77777777" w:rsidR="00DA7933" w:rsidRPr="008C050E" w:rsidRDefault="00DA7933" w:rsidP="00FF3D78">
            <w:pPr>
              <w:pStyle w:val="Sinespaciado"/>
            </w:pPr>
          </w:p>
        </w:tc>
        <w:tc>
          <w:tcPr>
            <w:tcW w:w="1085" w:type="pct"/>
            <w:vMerge/>
            <w:tcBorders>
              <w:top w:val="nil"/>
              <w:left w:val="single" w:sz="8" w:space="0" w:color="375623"/>
              <w:bottom w:val="single" w:sz="8" w:space="0" w:color="375623"/>
              <w:right w:val="single" w:sz="8" w:space="0" w:color="375623"/>
            </w:tcBorders>
            <w:vAlign w:val="center"/>
            <w:hideMark/>
          </w:tcPr>
          <w:p w14:paraId="45B27E34" w14:textId="77777777" w:rsidR="00DA7933" w:rsidRPr="008C050E" w:rsidRDefault="00DA7933" w:rsidP="00FF3D78">
            <w:pPr>
              <w:pStyle w:val="Sinespaciado"/>
            </w:pPr>
          </w:p>
        </w:tc>
        <w:tc>
          <w:tcPr>
            <w:tcW w:w="775" w:type="pct"/>
            <w:tcBorders>
              <w:top w:val="nil"/>
              <w:left w:val="nil"/>
              <w:bottom w:val="single" w:sz="4" w:space="0" w:color="375623"/>
              <w:right w:val="single" w:sz="4" w:space="0" w:color="375623"/>
            </w:tcBorders>
            <w:shd w:val="clear" w:color="000000" w:fill="C6E0B4"/>
            <w:noWrap/>
            <w:vAlign w:val="bottom"/>
            <w:hideMark/>
          </w:tcPr>
          <w:p w14:paraId="6BA06602" w14:textId="77777777" w:rsidR="00DA7933" w:rsidRPr="008C050E" w:rsidRDefault="00DA7933" w:rsidP="00FF3D78">
            <w:pPr>
              <w:pStyle w:val="Sinespaciado"/>
            </w:pPr>
            <w:r w:rsidRPr="008C050E">
              <w:t>Recibidor</w:t>
            </w:r>
          </w:p>
        </w:tc>
        <w:tc>
          <w:tcPr>
            <w:tcW w:w="1020" w:type="pct"/>
            <w:tcBorders>
              <w:top w:val="nil"/>
              <w:left w:val="nil"/>
              <w:bottom w:val="single" w:sz="4" w:space="0" w:color="375623"/>
              <w:right w:val="single" w:sz="4" w:space="0" w:color="375623"/>
            </w:tcBorders>
            <w:shd w:val="clear" w:color="000000" w:fill="C6E0B4"/>
            <w:noWrap/>
            <w:vAlign w:val="bottom"/>
            <w:hideMark/>
          </w:tcPr>
          <w:p w14:paraId="037641C2" w14:textId="77777777" w:rsidR="00DA7933" w:rsidRPr="008C050E" w:rsidRDefault="00DA7933" w:rsidP="00FF3D78">
            <w:pPr>
              <w:pStyle w:val="Sinespaciado"/>
            </w:pPr>
            <w:r w:rsidRPr="008C050E">
              <w:t>1</w:t>
            </w:r>
          </w:p>
        </w:tc>
        <w:tc>
          <w:tcPr>
            <w:tcW w:w="1020" w:type="pct"/>
            <w:tcBorders>
              <w:top w:val="nil"/>
              <w:left w:val="nil"/>
              <w:bottom w:val="single" w:sz="4" w:space="0" w:color="375623"/>
              <w:right w:val="single" w:sz="4" w:space="0" w:color="375623"/>
            </w:tcBorders>
            <w:shd w:val="clear" w:color="000000" w:fill="C6E0B4"/>
            <w:noWrap/>
            <w:vAlign w:val="bottom"/>
            <w:hideMark/>
          </w:tcPr>
          <w:p w14:paraId="6AC559A9" w14:textId="77777777" w:rsidR="00DA7933" w:rsidRPr="008C050E" w:rsidRDefault="00DA7933" w:rsidP="00FF3D78">
            <w:pPr>
              <w:pStyle w:val="Sinespaciado"/>
            </w:pPr>
            <w:r w:rsidRPr="008C050E">
              <w:t xml:space="preserve"> $                                277,00 </w:t>
            </w:r>
          </w:p>
        </w:tc>
        <w:tc>
          <w:tcPr>
            <w:tcW w:w="740" w:type="pct"/>
            <w:tcBorders>
              <w:top w:val="nil"/>
              <w:left w:val="nil"/>
              <w:bottom w:val="single" w:sz="4" w:space="0" w:color="375623"/>
              <w:right w:val="single" w:sz="8" w:space="0" w:color="375623"/>
            </w:tcBorders>
            <w:shd w:val="clear" w:color="000000" w:fill="C6E0B4"/>
            <w:noWrap/>
            <w:vAlign w:val="bottom"/>
            <w:hideMark/>
          </w:tcPr>
          <w:p w14:paraId="300D8C5A" w14:textId="77777777" w:rsidR="00DA7933" w:rsidRPr="008C050E" w:rsidRDefault="00DA7933" w:rsidP="00FF3D78">
            <w:pPr>
              <w:pStyle w:val="Sinespaciado"/>
            </w:pPr>
            <w:r w:rsidRPr="008C050E">
              <w:t xml:space="preserve"> $                   277,00 </w:t>
            </w:r>
          </w:p>
        </w:tc>
      </w:tr>
      <w:tr w:rsidR="00DA7933" w:rsidRPr="008C050E" w14:paraId="0664D4B7" w14:textId="77777777" w:rsidTr="00DA7933">
        <w:trPr>
          <w:trHeight w:val="285"/>
        </w:trPr>
        <w:tc>
          <w:tcPr>
            <w:tcW w:w="359" w:type="pct"/>
            <w:vMerge/>
            <w:tcBorders>
              <w:top w:val="single" w:sz="8" w:space="0" w:color="375623"/>
              <w:left w:val="single" w:sz="8" w:space="0" w:color="375623"/>
              <w:bottom w:val="single" w:sz="8" w:space="0" w:color="375623"/>
              <w:right w:val="nil"/>
            </w:tcBorders>
            <w:vAlign w:val="center"/>
            <w:hideMark/>
          </w:tcPr>
          <w:p w14:paraId="0781B0F8" w14:textId="77777777" w:rsidR="00DA7933" w:rsidRPr="008C050E" w:rsidRDefault="00DA7933" w:rsidP="00FF3D78">
            <w:pPr>
              <w:pStyle w:val="Sinespaciado"/>
            </w:pPr>
          </w:p>
        </w:tc>
        <w:tc>
          <w:tcPr>
            <w:tcW w:w="1085" w:type="pct"/>
            <w:vMerge/>
            <w:tcBorders>
              <w:top w:val="nil"/>
              <w:left w:val="single" w:sz="8" w:space="0" w:color="375623"/>
              <w:bottom w:val="single" w:sz="8" w:space="0" w:color="375623"/>
              <w:right w:val="single" w:sz="8" w:space="0" w:color="375623"/>
            </w:tcBorders>
            <w:vAlign w:val="center"/>
            <w:hideMark/>
          </w:tcPr>
          <w:p w14:paraId="156EC5EE" w14:textId="77777777" w:rsidR="00DA7933" w:rsidRPr="008C050E" w:rsidRDefault="00DA7933" w:rsidP="00FF3D78">
            <w:pPr>
              <w:pStyle w:val="Sinespaciado"/>
            </w:pPr>
          </w:p>
        </w:tc>
        <w:tc>
          <w:tcPr>
            <w:tcW w:w="775" w:type="pct"/>
            <w:tcBorders>
              <w:top w:val="nil"/>
              <w:left w:val="nil"/>
              <w:bottom w:val="single" w:sz="4" w:space="0" w:color="375623"/>
              <w:right w:val="single" w:sz="4" w:space="0" w:color="375623"/>
            </w:tcBorders>
            <w:shd w:val="clear" w:color="000000" w:fill="A9D08E"/>
            <w:noWrap/>
            <w:vAlign w:val="bottom"/>
            <w:hideMark/>
          </w:tcPr>
          <w:p w14:paraId="55ABF8E7" w14:textId="77777777" w:rsidR="00DA7933" w:rsidRPr="008C050E" w:rsidRDefault="00DA7933" w:rsidP="00FF3D78">
            <w:pPr>
              <w:pStyle w:val="Sinespaciado"/>
            </w:pPr>
            <w:r w:rsidRPr="008C050E">
              <w:t>Silla del recibidor</w:t>
            </w:r>
          </w:p>
        </w:tc>
        <w:tc>
          <w:tcPr>
            <w:tcW w:w="1020" w:type="pct"/>
            <w:tcBorders>
              <w:top w:val="nil"/>
              <w:left w:val="nil"/>
              <w:bottom w:val="single" w:sz="4" w:space="0" w:color="375623"/>
              <w:right w:val="single" w:sz="4" w:space="0" w:color="375623"/>
            </w:tcBorders>
            <w:shd w:val="clear" w:color="000000" w:fill="A9D08E"/>
            <w:noWrap/>
            <w:vAlign w:val="bottom"/>
            <w:hideMark/>
          </w:tcPr>
          <w:p w14:paraId="41788DA9" w14:textId="77777777" w:rsidR="00DA7933" w:rsidRPr="008C050E" w:rsidRDefault="00DA7933" w:rsidP="00FF3D78">
            <w:pPr>
              <w:pStyle w:val="Sinespaciado"/>
            </w:pPr>
            <w:r w:rsidRPr="008C050E">
              <w:t>1</w:t>
            </w:r>
          </w:p>
        </w:tc>
        <w:tc>
          <w:tcPr>
            <w:tcW w:w="1020" w:type="pct"/>
            <w:tcBorders>
              <w:top w:val="nil"/>
              <w:left w:val="nil"/>
              <w:bottom w:val="single" w:sz="4" w:space="0" w:color="375623"/>
              <w:right w:val="single" w:sz="4" w:space="0" w:color="375623"/>
            </w:tcBorders>
            <w:shd w:val="clear" w:color="000000" w:fill="A9D08E"/>
            <w:noWrap/>
            <w:vAlign w:val="bottom"/>
            <w:hideMark/>
          </w:tcPr>
          <w:p w14:paraId="48DF5AC5" w14:textId="77777777" w:rsidR="00DA7933" w:rsidRPr="008C050E" w:rsidRDefault="00DA7933" w:rsidP="00FF3D78">
            <w:pPr>
              <w:pStyle w:val="Sinespaciado"/>
            </w:pPr>
            <w:r w:rsidRPr="008C050E">
              <w:t xml:space="preserve"> $                                115,00 </w:t>
            </w:r>
          </w:p>
        </w:tc>
        <w:tc>
          <w:tcPr>
            <w:tcW w:w="740" w:type="pct"/>
            <w:tcBorders>
              <w:top w:val="nil"/>
              <w:left w:val="nil"/>
              <w:bottom w:val="single" w:sz="4" w:space="0" w:color="375623"/>
              <w:right w:val="single" w:sz="8" w:space="0" w:color="375623"/>
            </w:tcBorders>
            <w:shd w:val="clear" w:color="000000" w:fill="A9D08E"/>
            <w:noWrap/>
            <w:vAlign w:val="bottom"/>
            <w:hideMark/>
          </w:tcPr>
          <w:p w14:paraId="3BAA1142" w14:textId="77777777" w:rsidR="00DA7933" w:rsidRPr="008C050E" w:rsidRDefault="00DA7933" w:rsidP="00FF3D78">
            <w:pPr>
              <w:pStyle w:val="Sinespaciado"/>
            </w:pPr>
            <w:r w:rsidRPr="008C050E">
              <w:t xml:space="preserve"> $                   115,00 </w:t>
            </w:r>
          </w:p>
        </w:tc>
      </w:tr>
      <w:tr w:rsidR="00DA7933" w:rsidRPr="008C050E" w14:paraId="671DAB3C" w14:textId="77777777" w:rsidTr="00DA7933">
        <w:trPr>
          <w:trHeight w:val="285"/>
        </w:trPr>
        <w:tc>
          <w:tcPr>
            <w:tcW w:w="359" w:type="pct"/>
            <w:vMerge/>
            <w:tcBorders>
              <w:top w:val="single" w:sz="8" w:space="0" w:color="375623"/>
              <w:left w:val="single" w:sz="8" w:space="0" w:color="375623"/>
              <w:bottom w:val="single" w:sz="8" w:space="0" w:color="375623"/>
              <w:right w:val="nil"/>
            </w:tcBorders>
            <w:vAlign w:val="center"/>
            <w:hideMark/>
          </w:tcPr>
          <w:p w14:paraId="65412BBF" w14:textId="77777777" w:rsidR="00DA7933" w:rsidRPr="008C050E" w:rsidRDefault="00DA7933" w:rsidP="00FF3D78">
            <w:pPr>
              <w:pStyle w:val="Sinespaciado"/>
            </w:pPr>
          </w:p>
        </w:tc>
        <w:tc>
          <w:tcPr>
            <w:tcW w:w="1085" w:type="pct"/>
            <w:vMerge/>
            <w:tcBorders>
              <w:top w:val="nil"/>
              <w:left w:val="single" w:sz="8" w:space="0" w:color="375623"/>
              <w:bottom w:val="single" w:sz="8" w:space="0" w:color="375623"/>
              <w:right w:val="single" w:sz="8" w:space="0" w:color="375623"/>
            </w:tcBorders>
            <w:vAlign w:val="center"/>
            <w:hideMark/>
          </w:tcPr>
          <w:p w14:paraId="1038323B" w14:textId="77777777" w:rsidR="00DA7933" w:rsidRPr="008C050E" w:rsidRDefault="00DA7933" w:rsidP="00FF3D78">
            <w:pPr>
              <w:pStyle w:val="Sinespaciado"/>
            </w:pPr>
          </w:p>
        </w:tc>
        <w:tc>
          <w:tcPr>
            <w:tcW w:w="775" w:type="pct"/>
            <w:tcBorders>
              <w:top w:val="nil"/>
              <w:left w:val="nil"/>
              <w:bottom w:val="single" w:sz="4" w:space="0" w:color="375623"/>
              <w:right w:val="single" w:sz="4" w:space="0" w:color="375623"/>
            </w:tcBorders>
            <w:shd w:val="clear" w:color="000000" w:fill="C6E0B4"/>
            <w:noWrap/>
            <w:vAlign w:val="bottom"/>
            <w:hideMark/>
          </w:tcPr>
          <w:p w14:paraId="56EBADDD" w14:textId="77777777" w:rsidR="00DA7933" w:rsidRPr="008C050E" w:rsidRDefault="00DA7933" w:rsidP="00FF3D78">
            <w:pPr>
              <w:pStyle w:val="Sinespaciado"/>
            </w:pPr>
            <w:r w:rsidRPr="008C050E">
              <w:t>Cocina</w:t>
            </w:r>
          </w:p>
        </w:tc>
        <w:tc>
          <w:tcPr>
            <w:tcW w:w="1020" w:type="pct"/>
            <w:tcBorders>
              <w:top w:val="nil"/>
              <w:left w:val="nil"/>
              <w:bottom w:val="single" w:sz="4" w:space="0" w:color="375623"/>
              <w:right w:val="single" w:sz="4" w:space="0" w:color="375623"/>
            </w:tcBorders>
            <w:shd w:val="clear" w:color="000000" w:fill="C6E0B4"/>
            <w:noWrap/>
            <w:vAlign w:val="bottom"/>
            <w:hideMark/>
          </w:tcPr>
          <w:p w14:paraId="2A79EC7A" w14:textId="77777777" w:rsidR="00DA7933" w:rsidRPr="008C050E" w:rsidRDefault="00DA7933" w:rsidP="00FF3D78">
            <w:pPr>
              <w:pStyle w:val="Sinespaciado"/>
            </w:pPr>
            <w:r w:rsidRPr="008C050E">
              <w:t>1</w:t>
            </w:r>
          </w:p>
        </w:tc>
        <w:tc>
          <w:tcPr>
            <w:tcW w:w="1020" w:type="pct"/>
            <w:tcBorders>
              <w:top w:val="nil"/>
              <w:left w:val="nil"/>
              <w:bottom w:val="single" w:sz="4" w:space="0" w:color="375623"/>
              <w:right w:val="single" w:sz="4" w:space="0" w:color="375623"/>
            </w:tcBorders>
            <w:shd w:val="clear" w:color="000000" w:fill="C6E0B4"/>
            <w:noWrap/>
            <w:vAlign w:val="bottom"/>
            <w:hideMark/>
          </w:tcPr>
          <w:p w14:paraId="2271BB18" w14:textId="77777777" w:rsidR="00DA7933" w:rsidRPr="008C050E" w:rsidRDefault="00DA7933" w:rsidP="00FF3D78">
            <w:pPr>
              <w:pStyle w:val="Sinespaciado"/>
            </w:pPr>
            <w:r w:rsidRPr="008C050E">
              <w:t xml:space="preserve"> $                                370,00 </w:t>
            </w:r>
          </w:p>
        </w:tc>
        <w:tc>
          <w:tcPr>
            <w:tcW w:w="740" w:type="pct"/>
            <w:tcBorders>
              <w:top w:val="nil"/>
              <w:left w:val="nil"/>
              <w:bottom w:val="single" w:sz="4" w:space="0" w:color="375623"/>
              <w:right w:val="single" w:sz="8" w:space="0" w:color="375623"/>
            </w:tcBorders>
            <w:shd w:val="clear" w:color="000000" w:fill="C6E0B4"/>
            <w:noWrap/>
            <w:vAlign w:val="bottom"/>
            <w:hideMark/>
          </w:tcPr>
          <w:p w14:paraId="00235918" w14:textId="77777777" w:rsidR="00DA7933" w:rsidRPr="008C050E" w:rsidRDefault="00DA7933" w:rsidP="00FF3D78">
            <w:pPr>
              <w:pStyle w:val="Sinespaciado"/>
            </w:pPr>
            <w:r w:rsidRPr="008C050E">
              <w:t xml:space="preserve"> $                   370,00 </w:t>
            </w:r>
          </w:p>
        </w:tc>
      </w:tr>
      <w:tr w:rsidR="00DA7933" w:rsidRPr="008C050E" w14:paraId="09313165" w14:textId="77777777" w:rsidTr="00DA7933">
        <w:trPr>
          <w:trHeight w:val="285"/>
        </w:trPr>
        <w:tc>
          <w:tcPr>
            <w:tcW w:w="359" w:type="pct"/>
            <w:vMerge/>
            <w:tcBorders>
              <w:top w:val="single" w:sz="8" w:space="0" w:color="375623"/>
              <w:left w:val="single" w:sz="8" w:space="0" w:color="375623"/>
              <w:bottom w:val="single" w:sz="8" w:space="0" w:color="375623"/>
              <w:right w:val="nil"/>
            </w:tcBorders>
            <w:vAlign w:val="center"/>
            <w:hideMark/>
          </w:tcPr>
          <w:p w14:paraId="783EFB81" w14:textId="77777777" w:rsidR="00DA7933" w:rsidRPr="008C050E" w:rsidRDefault="00DA7933" w:rsidP="00FF3D78">
            <w:pPr>
              <w:pStyle w:val="Sinespaciado"/>
            </w:pPr>
          </w:p>
        </w:tc>
        <w:tc>
          <w:tcPr>
            <w:tcW w:w="1085" w:type="pct"/>
            <w:vMerge/>
            <w:tcBorders>
              <w:top w:val="nil"/>
              <w:left w:val="single" w:sz="8" w:space="0" w:color="375623"/>
              <w:bottom w:val="single" w:sz="8" w:space="0" w:color="375623"/>
              <w:right w:val="single" w:sz="8" w:space="0" w:color="375623"/>
            </w:tcBorders>
            <w:vAlign w:val="center"/>
            <w:hideMark/>
          </w:tcPr>
          <w:p w14:paraId="234382DE" w14:textId="77777777" w:rsidR="00DA7933" w:rsidRPr="008C050E" w:rsidRDefault="00DA7933" w:rsidP="00FF3D78">
            <w:pPr>
              <w:pStyle w:val="Sinespaciado"/>
            </w:pPr>
          </w:p>
        </w:tc>
        <w:tc>
          <w:tcPr>
            <w:tcW w:w="775" w:type="pct"/>
            <w:tcBorders>
              <w:top w:val="nil"/>
              <w:left w:val="nil"/>
              <w:bottom w:val="single" w:sz="4" w:space="0" w:color="375623"/>
              <w:right w:val="single" w:sz="4" w:space="0" w:color="375623"/>
            </w:tcBorders>
            <w:shd w:val="clear" w:color="000000" w:fill="A9D08E"/>
            <w:noWrap/>
            <w:vAlign w:val="bottom"/>
            <w:hideMark/>
          </w:tcPr>
          <w:p w14:paraId="700053FD" w14:textId="77777777" w:rsidR="00DA7933" w:rsidRPr="008C050E" w:rsidRDefault="00DA7933" w:rsidP="00FF3D78">
            <w:pPr>
              <w:pStyle w:val="Sinespaciado"/>
            </w:pPr>
            <w:r w:rsidRPr="008C050E">
              <w:t>Heladera</w:t>
            </w:r>
          </w:p>
        </w:tc>
        <w:tc>
          <w:tcPr>
            <w:tcW w:w="1020" w:type="pct"/>
            <w:tcBorders>
              <w:top w:val="nil"/>
              <w:left w:val="nil"/>
              <w:bottom w:val="single" w:sz="4" w:space="0" w:color="375623"/>
              <w:right w:val="single" w:sz="4" w:space="0" w:color="375623"/>
            </w:tcBorders>
            <w:shd w:val="clear" w:color="000000" w:fill="A9D08E"/>
            <w:noWrap/>
            <w:vAlign w:val="bottom"/>
            <w:hideMark/>
          </w:tcPr>
          <w:p w14:paraId="57A30CD7" w14:textId="77777777" w:rsidR="00DA7933" w:rsidRPr="008C050E" w:rsidRDefault="00DA7933" w:rsidP="00FF3D78">
            <w:pPr>
              <w:pStyle w:val="Sinespaciado"/>
            </w:pPr>
            <w:r w:rsidRPr="008C050E">
              <w:t>1</w:t>
            </w:r>
          </w:p>
        </w:tc>
        <w:tc>
          <w:tcPr>
            <w:tcW w:w="1020" w:type="pct"/>
            <w:tcBorders>
              <w:top w:val="nil"/>
              <w:left w:val="nil"/>
              <w:bottom w:val="single" w:sz="4" w:space="0" w:color="375623"/>
              <w:right w:val="single" w:sz="4" w:space="0" w:color="375623"/>
            </w:tcBorders>
            <w:shd w:val="clear" w:color="000000" w:fill="A9D08E"/>
            <w:noWrap/>
            <w:vAlign w:val="bottom"/>
            <w:hideMark/>
          </w:tcPr>
          <w:p w14:paraId="25307EBB" w14:textId="77777777" w:rsidR="00DA7933" w:rsidRPr="008C050E" w:rsidRDefault="00DA7933" w:rsidP="00FF3D78">
            <w:pPr>
              <w:pStyle w:val="Sinespaciado"/>
            </w:pPr>
            <w:r w:rsidRPr="008C050E">
              <w:t xml:space="preserve"> $                                500,00 </w:t>
            </w:r>
          </w:p>
        </w:tc>
        <w:tc>
          <w:tcPr>
            <w:tcW w:w="740" w:type="pct"/>
            <w:tcBorders>
              <w:top w:val="nil"/>
              <w:left w:val="nil"/>
              <w:bottom w:val="single" w:sz="4" w:space="0" w:color="375623"/>
              <w:right w:val="single" w:sz="8" w:space="0" w:color="375623"/>
            </w:tcBorders>
            <w:shd w:val="clear" w:color="000000" w:fill="A9D08E"/>
            <w:noWrap/>
            <w:vAlign w:val="bottom"/>
            <w:hideMark/>
          </w:tcPr>
          <w:p w14:paraId="507A919E" w14:textId="77777777" w:rsidR="00DA7933" w:rsidRPr="008C050E" w:rsidRDefault="00DA7933" w:rsidP="00FF3D78">
            <w:pPr>
              <w:pStyle w:val="Sinespaciado"/>
            </w:pPr>
            <w:r w:rsidRPr="008C050E">
              <w:t xml:space="preserve"> $                   500,00 </w:t>
            </w:r>
          </w:p>
        </w:tc>
      </w:tr>
      <w:tr w:rsidR="00DA7933" w:rsidRPr="008C050E" w14:paraId="09449E56" w14:textId="77777777" w:rsidTr="00DA7933">
        <w:trPr>
          <w:trHeight w:val="285"/>
        </w:trPr>
        <w:tc>
          <w:tcPr>
            <w:tcW w:w="359" w:type="pct"/>
            <w:vMerge/>
            <w:tcBorders>
              <w:top w:val="single" w:sz="8" w:space="0" w:color="375623"/>
              <w:left w:val="single" w:sz="8" w:space="0" w:color="375623"/>
              <w:bottom w:val="single" w:sz="8" w:space="0" w:color="375623"/>
              <w:right w:val="nil"/>
            </w:tcBorders>
            <w:vAlign w:val="center"/>
            <w:hideMark/>
          </w:tcPr>
          <w:p w14:paraId="3F409EBF" w14:textId="77777777" w:rsidR="00DA7933" w:rsidRPr="008C050E" w:rsidRDefault="00DA7933" w:rsidP="00FF3D78">
            <w:pPr>
              <w:pStyle w:val="Sinespaciado"/>
            </w:pPr>
          </w:p>
        </w:tc>
        <w:tc>
          <w:tcPr>
            <w:tcW w:w="1085" w:type="pct"/>
            <w:vMerge/>
            <w:tcBorders>
              <w:top w:val="nil"/>
              <w:left w:val="single" w:sz="8" w:space="0" w:color="375623"/>
              <w:bottom w:val="single" w:sz="8" w:space="0" w:color="375623"/>
              <w:right w:val="single" w:sz="8" w:space="0" w:color="375623"/>
            </w:tcBorders>
            <w:vAlign w:val="center"/>
            <w:hideMark/>
          </w:tcPr>
          <w:p w14:paraId="2D16E1ED" w14:textId="77777777" w:rsidR="00DA7933" w:rsidRPr="008C050E" w:rsidRDefault="00DA7933" w:rsidP="00FF3D78">
            <w:pPr>
              <w:pStyle w:val="Sinespaciado"/>
            </w:pPr>
          </w:p>
        </w:tc>
        <w:tc>
          <w:tcPr>
            <w:tcW w:w="775" w:type="pct"/>
            <w:tcBorders>
              <w:top w:val="nil"/>
              <w:left w:val="nil"/>
              <w:bottom w:val="single" w:sz="4" w:space="0" w:color="375623"/>
              <w:right w:val="single" w:sz="4" w:space="0" w:color="375623"/>
            </w:tcBorders>
            <w:shd w:val="clear" w:color="000000" w:fill="C6E0B4"/>
            <w:noWrap/>
            <w:vAlign w:val="bottom"/>
            <w:hideMark/>
          </w:tcPr>
          <w:p w14:paraId="61E60116" w14:textId="77777777" w:rsidR="00DA7933" w:rsidRPr="008C050E" w:rsidRDefault="00DA7933" w:rsidP="00FF3D78">
            <w:pPr>
              <w:pStyle w:val="Sinespaciado"/>
            </w:pPr>
            <w:r w:rsidRPr="008C050E">
              <w:t>Bajo Mesada</w:t>
            </w:r>
          </w:p>
        </w:tc>
        <w:tc>
          <w:tcPr>
            <w:tcW w:w="1020" w:type="pct"/>
            <w:tcBorders>
              <w:top w:val="nil"/>
              <w:left w:val="nil"/>
              <w:bottom w:val="single" w:sz="4" w:space="0" w:color="375623"/>
              <w:right w:val="single" w:sz="4" w:space="0" w:color="375623"/>
            </w:tcBorders>
            <w:shd w:val="clear" w:color="000000" w:fill="C6E0B4"/>
            <w:noWrap/>
            <w:vAlign w:val="bottom"/>
            <w:hideMark/>
          </w:tcPr>
          <w:p w14:paraId="4FC4877A" w14:textId="77777777" w:rsidR="00DA7933" w:rsidRPr="008C050E" w:rsidRDefault="00DA7933" w:rsidP="00FF3D78">
            <w:pPr>
              <w:pStyle w:val="Sinespaciado"/>
            </w:pPr>
            <w:r w:rsidRPr="008C050E">
              <w:t>1</w:t>
            </w:r>
          </w:p>
        </w:tc>
        <w:tc>
          <w:tcPr>
            <w:tcW w:w="1020" w:type="pct"/>
            <w:tcBorders>
              <w:top w:val="nil"/>
              <w:left w:val="nil"/>
              <w:bottom w:val="single" w:sz="4" w:space="0" w:color="375623"/>
              <w:right w:val="single" w:sz="4" w:space="0" w:color="375623"/>
            </w:tcBorders>
            <w:shd w:val="clear" w:color="000000" w:fill="C6E0B4"/>
            <w:noWrap/>
            <w:vAlign w:val="bottom"/>
            <w:hideMark/>
          </w:tcPr>
          <w:p w14:paraId="418E2F08" w14:textId="77777777" w:rsidR="00DA7933" w:rsidRPr="008C050E" w:rsidRDefault="00DA7933" w:rsidP="00FF3D78">
            <w:pPr>
              <w:pStyle w:val="Sinespaciado"/>
            </w:pPr>
            <w:r w:rsidRPr="008C050E">
              <w:t xml:space="preserve"> $                                124,00 </w:t>
            </w:r>
          </w:p>
        </w:tc>
        <w:tc>
          <w:tcPr>
            <w:tcW w:w="740" w:type="pct"/>
            <w:tcBorders>
              <w:top w:val="nil"/>
              <w:left w:val="nil"/>
              <w:bottom w:val="single" w:sz="4" w:space="0" w:color="375623"/>
              <w:right w:val="single" w:sz="8" w:space="0" w:color="375623"/>
            </w:tcBorders>
            <w:shd w:val="clear" w:color="000000" w:fill="C6E0B4"/>
            <w:noWrap/>
            <w:vAlign w:val="bottom"/>
            <w:hideMark/>
          </w:tcPr>
          <w:p w14:paraId="06AF2C56" w14:textId="77777777" w:rsidR="00DA7933" w:rsidRPr="008C050E" w:rsidRDefault="00DA7933" w:rsidP="00FF3D78">
            <w:pPr>
              <w:pStyle w:val="Sinespaciado"/>
            </w:pPr>
            <w:r w:rsidRPr="008C050E">
              <w:t xml:space="preserve"> $                   124,00 </w:t>
            </w:r>
          </w:p>
        </w:tc>
      </w:tr>
      <w:tr w:rsidR="00DA7933" w:rsidRPr="008C050E" w14:paraId="0C54B196" w14:textId="77777777" w:rsidTr="00DA7933">
        <w:trPr>
          <w:trHeight w:val="285"/>
        </w:trPr>
        <w:tc>
          <w:tcPr>
            <w:tcW w:w="359" w:type="pct"/>
            <w:vMerge/>
            <w:tcBorders>
              <w:top w:val="single" w:sz="8" w:space="0" w:color="375623"/>
              <w:left w:val="single" w:sz="8" w:space="0" w:color="375623"/>
              <w:bottom w:val="single" w:sz="8" w:space="0" w:color="375623"/>
              <w:right w:val="nil"/>
            </w:tcBorders>
            <w:vAlign w:val="center"/>
            <w:hideMark/>
          </w:tcPr>
          <w:p w14:paraId="287AFA79" w14:textId="77777777" w:rsidR="00DA7933" w:rsidRPr="008C050E" w:rsidRDefault="00DA7933" w:rsidP="00FF3D78">
            <w:pPr>
              <w:pStyle w:val="Sinespaciado"/>
            </w:pPr>
          </w:p>
        </w:tc>
        <w:tc>
          <w:tcPr>
            <w:tcW w:w="1085" w:type="pct"/>
            <w:vMerge/>
            <w:tcBorders>
              <w:top w:val="nil"/>
              <w:left w:val="single" w:sz="8" w:space="0" w:color="375623"/>
              <w:bottom w:val="single" w:sz="8" w:space="0" w:color="375623"/>
              <w:right w:val="single" w:sz="8" w:space="0" w:color="375623"/>
            </w:tcBorders>
            <w:vAlign w:val="center"/>
            <w:hideMark/>
          </w:tcPr>
          <w:p w14:paraId="10E7B466" w14:textId="77777777" w:rsidR="00DA7933" w:rsidRPr="008C050E" w:rsidRDefault="00DA7933" w:rsidP="00FF3D78">
            <w:pPr>
              <w:pStyle w:val="Sinespaciado"/>
            </w:pPr>
          </w:p>
        </w:tc>
        <w:tc>
          <w:tcPr>
            <w:tcW w:w="775" w:type="pct"/>
            <w:tcBorders>
              <w:top w:val="nil"/>
              <w:left w:val="nil"/>
              <w:bottom w:val="single" w:sz="4" w:space="0" w:color="375623"/>
              <w:right w:val="single" w:sz="4" w:space="0" w:color="375623"/>
            </w:tcBorders>
            <w:shd w:val="clear" w:color="000000" w:fill="A9D08E"/>
            <w:noWrap/>
            <w:vAlign w:val="bottom"/>
            <w:hideMark/>
          </w:tcPr>
          <w:p w14:paraId="240068A0" w14:textId="77777777" w:rsidR="00DA7933" w:rsidRPr="008C050E" w:rsidRDefault="00DA7933" w:rsidP="00FF3D78">
            <w:pPr>
              <w:pStyle w:val="Sinespaciado"/>
            </w:pPr>
            <w:r w:rsidRPr="008C050E">
              <w:t>Alacena</w:t>
            </w:r>
          </w:p>
        </w:tc>
        <w:tc>
          <w:tcPr>
            <w:tcW w:w="1020" w:type="pct"/>
            <w:tcBorders>
              <w:top w:val="nil"/>
              <w:left w:val="nil"/>
              <w:bottom w:val="single" w:sz="4" w:space="0" w:color="375623"/>
              <w:right w:val="single" w:sz="4" w:space="0" w:color="375623"/>
            </w:tcBorders>
            <w:shd w:val="clear" w:color="000000" w:fill="A9D08E"/>
            <w:noWrap/>
            <w:vAlign w:val="bottom"/>
            <w:hideMark/>
          </w:tcPr>
          <w:p w14:paraId="3EBA851C" w14:textId="77777777" w:rsidR="00DA7933" w:rsidRPr="008C050E" w:rsidRDefault="00DA7933" w:rsidP="00FF3D78">
            <w:pPr>
              <w:pStyle w:val="Sinespaciado"/>
            </w:pPr>
            <w:r w:rsidRPr="008C050E">
              <w:t>1</w:t>
            </w:r>
          </w:p>
        </w:tc>
        <w:tc>
          <w:tcPr>
            <w:tcW w:w="1020" w:type="pct"/>
            <w:tcBorders>
              <w:top w:val="nil"/>
              <w:left w:val="nil"/>
              <w:bottom w:val="single" w:sz="4" w:space="0" w:color="375623"/>
              <w:right w:val="single" w:sz="4" w:space="0" w:color="375623"/>
            </w:tcBorders>
            <w:shd w:val="clear" w:color="000000" w:fill="A9D08E"/>
            <w:noWrap/>
            <w:vAlign w:val="bottom"/>
            <w:hideMark/>
          </w:tcPr>
          <w:p w14:paraId="14916BDA" w14:textId="77777777" w:rsidR="00DA7933" w:rsidRPr="008C050E" w:rsidRDefault="00DA7933" w:rsidP="00FF3D78">
            <w:pPr>
              <w:pStyle w:val="Sinespaciado"/>
            </w:pPr>
            <w:r w:rsidRPr="008C050E">
              <w:t xml:space="preserve"> $                                495,00 </w:t>
            </w:r>
          </w:p>
        </w:tc>
        <w:tc>
          <w:tcPr>
            <w:tcW w:w="740" w:type="pct"/>
            <w:tcBorders>
              <w:top w:val="nil"/>
              <w:left w:val="nil"/>
              <w:bottom w:val="single" w:sz="4" w:space="0" w:color="375623"/>
              <w:right w:val="single" w:sz="8" w:space="0" w:color="375623"/>
            </w:tcBorders>
            <w:shd w:val="clear" w:color="000000" w:fill="A9D08E"/>
            <w:noWrap/>
            <w:vAlign w:val="bottom"/>
            <w:hideMark/>
          </w:tcPr>
          <w:p w14:paraId="29E33428" w14:textId="77777777" w:rsidR="00DA7933" w:rsidRPr="008C050E" w:rsidRDefault="00DA7933" w:rsidP="00FF3D78">
            <w:pPr>
              <w:pStyle w:val="Sinespaciado"/>
            </w:pPr>
            <w:r w:rsidRPr="008C050E">
              <w:t xml:space="preserve"> $                   495,00 </w:t>
            </w:r>
          </w:p>
        </w:tc>
      </w:tr>
      <w:tr w:rsidR="00DA7933" w:rsidRPr="008C050E" w14:paraId="30B3AD59" w14:textId="77777777" w:rsidTr="00DA7933">
        <w:trPr>
          <w:trHeight w:val="285"/>
        </w:trPr>
        <w:tc>
          <w:tcPr>
            <w:tcW w:w="359" w:type="pct"/>
            <w:vMerge/>
            <w:tcBorders>
              <w:top w:val="single" w:sz="8" w:space="0" w:color="375623"/>
              <w:left w:val="single" w:sz="8" w:space="0" w:color="375623"/>
              <w:bottom w:val="single" w:sz="8" w:space="0" w:color="375623"/>
              <w:right w:val="nil"/>
            </w:tcBorders>
            <w:vAlign w:val="center"/>
            <w:hideMark/>
          </w:tcPr>
          <w:p w14:paraId="282D6CCF" w14:textId="77777777" w:rsidR="00DA7933" w:rsidRPr="008C050E" w:rsidRDefault="00DA7933" w:rsidP="00FF3D78">
            <w:pPr>
              <w:pStyle w:val="Sinespaciado"/>
            </w:pPr>
          </w:p>
        </w:tc>
        <w:tc>
          <w:tcPr>
            <w:tcW w:w="1085" w:type="pct"/>
            <w:vMerge/>
            <w:tcBorders>
              <w:top w:val="nil"/>
              <w:left w:val="single" w:sz="8" w:space="0" w:color="375623"/>
              <w:bottom w:val="single" w:sz="8" w:space="0" w:color="375623"/>
              <w:right w:val="single" w:sz="8" w:space="0" w:color="375623"/>
            </w:tcBorders>
            <w:vAlign w:val="center"/>
            <w:hideMark/>
          </w:tcPr>
          <w:p w14:paraId="71B40635" w14:textId="77777777" w:rsidR="00DA7933" w:rsidRPr="008C050E" w:rsidRDefault="00DA7933" w:rsidP="00FF3D78">
            <w:pPr>
              <w:pStyle w:val="Sinespaciado"/>
            </w:pPr>
          </w:p>
        </w:tc>
        <w:tc>
          <w:tcPr>
            <w:tcW w:w="775" w:type="pct"/>
            <w:tcBorders>
              <w:top w:val="nil"/>
              <w:left w:val="nil"/>
              <w:bottom w:val="single" w:sz="8" w:space="0" w:color="375623"/>
              <w:right w:val="single" w:sz="4" w:space="0" w:color="375623"/>
            </w:tcBorders>
            <w:shd w:val="clear" w:color="000000" w:fill="C6E0B4"/>
            <w:noWrap/>
            <w:vAlign w:val="bottom"/>
            <w:hideMark/>
          </w:tcPr>
          <w:p w14:paraId="225F0442" w14:textId="77777777" w:rsidR="00DA7933" w:rsidRPr="008C050E" w:rsidRDefault="00084783" w:rsidP="00FF3D78">
            <w:pPr>
              <w:pStyle w:val="Sinespaciado"/>
            </w:pPr>
            <w:r w:rsidRPr="008C050E">
              <w:t>Sillón</w:t>
            </w:r>
          </w:p>
        </w:tc>
        <w:tc>
          <w:tcPr>
            <w:tcW w:w="1020" w:type="pct"/>
            <w:tcBorders>
              <w:top w:val="nil"/>
              <w:left w:val="nil"/>
              <w:bottom w:val="single" w:sz="8" w:space="0" w:color="375623"/>
              <w:right w:val="single" w:sz="4" w:space="0" w:color="375623"/>
            </w:tcBorders>
            <w:shd w:val="clear" w:color="000000" w:fill="C6E0B4"/>
            <w:noWrap/>
            <w:vAlign w:val="bottom"/>
            <w:hideMark/>
          </w:tcPr>
          <w:p w14:paraId="32332C1F" w14:textId="77777777" w:rsidR="00DA7933" w:rsidRPr="008C050E" w:rsidRDefault="00DA7933" w:rsidP="00FF3D78">
            <w:pPr>
              <w:pStyle w:val="Sinespaciado"/>
            </w:pPr>
            <w:r w:rsidRPr="008C050E">
              <w:t>1</w:t>
            </w:r>
          </w:p>
        </w:tc>
        <w:tc>
          <w:tcPr>
            <w:tcW w:w="1020" w:type="pct"/>
            <w:tcBorders>
              <w:top w:val="nil"/>
              <w:left w:val="nil"/>
              <w:bottom w:val="single" w:sz="8" w:space="0" w:color="375623"/>
              <w:right w:val="single" w:sz="4" w:space="0" w:color="375623"/>
            </w:tcBorders>
            <w:shd w:val="clear" w:color="000000" w:fill="C6E0B4"/>
            <w:noWrap/>
            <w:vAlign w:val="bottom"/>
            <w:hideMark/>
          </w:tcPr>
          <w:p w14:paraId="70307A6C" w14:textId="77777777" w:rsidR="00DA7933" w:rsidRPr="008C050E" w:rsidRDefault="00DA7933" w:rsidP="00FF3D78">
            <w:pPr>
              <w:pStyle w:val="Sinespaciado"/>
            </w:pPr>
            <w:r w:rsidRPr="008C050E">
              <w:t xml:space="preserve"> $                                273,00 </w:t>
            </w:r>
          </w:p>
        </w:tc>
        <w:tc>
          <w:tcPr>
            <w:tcW w:w="740" w:type="pct"/>
            <w:tcBorders>
              <w:top w:val="nil"/>
              <w:left w:val="nil"/>
              <w:bottom w:val="single" w:sz="8" w:space="0" w:color="375623"/>
              <w:right w:val="single" w:sz="8" w:space="0" w:color="375623"/>
            </w:tcBorders>
            <w:shd w:val="clear" w:color="000000" w:fill="C6E0B4"/>
            <w:noWrap/>
            <w:vAlign w:val="bottom"/>
            <w:hideMark/>
          </w:tcPr>
          <w:p w14:paraId="0ED58749" w14:textId="77777777" w:rsidR="00DA7933" w:rsidRPr="008C050E" w:rsidRDefault="00DA7933" w:rsidP="00FF3D78">
            <w:pPr>
              <w:pStyle w:val="Sinespaciado"/>
            </w:pPr>
            <w:r w:rsidRPr="008C050E">
              <w:t xml:space="preserve"> $                   273,00 </w:t>
            </w:r>
          </w:p>
        </w:tc>
      </w:tr>
      <w:tr w:rsidR="00DA7933" w:rsidRPr="008C050E" w14:paraId="35763463" w14:textId="77777777" w:rsidTr="00DA7933">
        <w:trPr>
          <w:trHeight w:val="285"/>
        </w:trPr>
        <w:tc>
          <w:tcPr>
            <w:tcW w:w="359" w:type="pct"/>
            <w:vMerge/>
            <w:tcBorders>
              <w:top w:val="single" w:sz="8" w:space="0" w:color="375623"/>
              <w:left w:val="single" w:sz="8" w:space="0" w:color="375623"/>
              <w:bottom w:val="single" w:sz="8" w:space="0" w:color="375623"/>
              <w:right w:val="nil"/>
            </w:tcBorders>
            <w:vAlign w:val="center"/>
            <w:hideMark/>
          </w:tcPr>
          <w:p w14:paraId="780E0127" w14:textId="77777777" w:rsidR="00DA7933" w:rsidRPr="008C050E" w:rsidRDefault="00DA7933" w:rsidP="00FF3D78">
            <w:pPr>
              <w:pStyle w:val="Sinespaciado"/>
            </w:pPr>
          </w:p>
        </w:tc>
        <w:tc>
          <w:tcPr>
            <w:tcW w:w="1085" w:type="pct"/>
            <w:vMerge w:val="restart"/>
            <w:tcBorders>
              <w:top w:val="nil"/>
              <w:left w:val="single" w:sz="8" w:space="0" w:color="375623"/>
              <w:bottom w:val="single" w:sz="8" w:space="0" w:color="375623"/>
              <w:right w:val="single" w:sz="8" w:space="0" w:color="375623"/>
            </w:tcBorders>
            <w:shd w:val="clear" w:color="000000" w:fill="70AD47"/>
            <w:vAlign w:val="center"/>
            <w:hideMark/>
          </w:tcPr>
          <w:p w14:paraId="4C4F1C7E" w14:textId="77777777" w:rsidR="00DA7933" w:rsidRPr="008C050E" w:rsidRDefault="00DA7933" w:rsidP="00FF3D78">
            <w:pPr>
              <w:pStyle w:val="Sinespaciado"/>
            </w:pPr>
            <w:r w:rsidRPr="008C050E">
              <w:t>Baños</w:t>
            </w:r>
          </w:p>
        </w:tc>
        <w:tc>
          <w:tcPr>
            <w:tcW w:w="775" w:type="pct"/>
            <w:tcBorders>
              <w:top w:val="nil"/>
              <w:left w:val="nil"/>
              <w:bottom w:val="single" w:sz="4" w:space="0" w:color="375623"/>
              <w:right w:val="single" w:sz="4" w:space="0" w:color="375623"/>
            </w:tcBorders>
            <w:shd w:val="clear" w:color="000000" w:fill="A9D08E"/>
            <w:noWrap/>
            <w:vAlign w:val="bottom"/>
            <w:hideMark/>
          </w:tcPr>
          <w:p w14:paraId="1204FA33" w14:textId="77777777" w:rsidR="00DA7933" w:rsidRPr="008C050E" w:rsidRDefault="00DA7933" w:rsidP="00FF3D78">
            <w:pPr>
              <w:pStyle w:val="Sinespaciado"/>
            </w:pPr>
            <w:r w:rsidRPr="008C050E">
              <w:t>Inodoros</w:t>
            </w:r>
          </w:p>
        </w:tc>
        <w:tc>
          <w:tcPr>
            <w:tcW w:w="1020" w:type="pct"/>
            <w:tcBorders>
              <w:top w:val="nil"/>
              <w:left w:val="nil"/>
              <w:bottom w:val="single" w:sz="4" w:space="0" w:color="375623"/>
              <w:right w:val="single" w:sz="4" w:space="0" w:color="375623"/>
            </w:tcBorders>
            <w:shd w:val="clear" w:color="000000" w:fill="A9D08E"/>
            <w:noWrap/>
            <w:vAlign w:val="bottom"/>
            <w:hideMark/>
          </w:tcPr>
          <w:p w14:paraId="63FF23A2" w14:textId="77777777" w:rsidR="00DA7933" w:rsidRPr="008C050E" w:rsidRDefault="00DA7933" w:rsidP="00FF3D78">
            <w:pPr>
              <w:pStyle w:val="Sinespaciado"/>
            </w:pPr>
            <w:r w:rsidRPr="008C050E">
              <w:t>9</w:t>
            </w:r>
          </w:p>
        </w:tc>
        <w:tc>
          <w:tcPr>
            <w:tcW w:w="1020" w:type="pct"/>
            <w:tcBorders>
              <w:top w:val="nil"/>
              <w:left w:val="nil"/>
              <w:bottom w:val="single" w:sz="4" w:space="0" w:color="375623"/>
              <w:right w:val="single" w:sz="4" w:space="0" w:color="375623"/>
            </w:tcBorders>
            <w:shd w:val="clear" w:color="000000" w:fill="A9D08E"/>
            <w:noWrap/>
            <w:vAlign w:val="bottom"/>
            <w:hideMark/>
          </w:tcPr>
          <w:p w14:paraId="4E06E507" w14:textId="77777777" w:rsidR="00DA7933" w:rsidRPr="008C050E" w:rsidRDefault="00DA7933" w:rsidP="00FF3D78">
            <w:pPr>
              <w:pStyle w:val="Sinespaciado"/>
            </w:pPr>
            <w:r w:rsidRPr="008C050E">
              <w:t xml:space="preserve"> $                                 78,50 </w:t>
            </w:r>
          </w:p>
        </w:tc>
        <w:tc>
          <w:tcPr>
            <w:tcW w:w="740" w:type="pct"/>
            <w:tcBorders>
              <w:top w:val="nil"/>
              <w:left w:val="nil"/>
              <w:bottom w:val="single" w:sz="4" w:space="0" w:color="375623"/>
              <w:right w:val="single" w:sz="8" w:space="0" w:color="375623"/>
            </w:tcBorders>
            <w:shd w:val="clear" w:color="000000" w:fill="A9D08E"/>
            <w:noWrap/>
            <w:vAlign w:val="bottom"/>
            <w:hideMark/>
          </w:tcPr>
          <w:p w14:paraId="798D1BF3" w14:textId="77777777" w:rsidR="00DA7933" w:rsidRPr="008C050E" w:rsidRDefault="00DA7933" w:rsidP="00FF3D78">
            <w:pPr>
              <w:pStyle w:val="Sinespaciado"/>
            </w:pPr>
            <w:r w:rsidRPr="008C050E">
              <w:t xml:space="preserve"> $                   706,50 </w:t>
            </w:r>
          </w:p>
        </w:tc>
      </w:tr>
      <w:tr w:rsidR="00DA7933" w:rsidRPr="008C050E" w14:paraId="33CAAAE1" w14:textId="77777777" w:rsidTr="00DA7933">
        <w:trPr>
          <w:trHeight w:val="285"/>
        </w:trPr>
        <w:tc>
          <w:tcPr>
            <w:tcW w:w="359" w:type="pct"/>
            <w:vMerge/>
            <w:tcBorders>
              <w:top w:val="single" w:sz="8" w:space="0" w:color="375623"/>
              <w:left w:val="single" w:sz="8" w:space="0" w:color="375623"/>
              <w:bottom w:val="single" w:sz="8" w:space="0" w:color="375623"/>
              <w:right w:val="nil"/>
            </w:tcBorders>
            <w:vAlign w:val="center"/>
            <w:hideMark/>
          </w:tcPr>
          <w:p w14:paraId="12C47E3A" w14:textId="77777777" w:rsidR="00DA7933" w:rsidRPr="008C050E" w:rsidRDefault="00DA7933" w:rsidP="00FF3D78">
            <w:pPr>
              <w:pStyle w:val="Sinespaciado"/>
            </w:pPr>
          </w:p>
        </w:tc>
        <w:tc>
          <w:tcPr>
            <w:tcW w:w="1085" w:type="pct"/>
            <w:vMerge/>
            <w:tcBorders>
              <w:top w:val="nil"/>
              <w:left w:val="single" w:sz="8" w:space="0" w:color="375623"/>
              <w:bottom w:val="single" w:sz="8" w:space="0" w:color="375623"/>
              <w:right w:val="single" w:sz="8" w:space="0" w:color="375623"/>
            </w:tcBorders>
            <w:vAlign w:val="center"/>
            <w:hideMark/>
          </w:tcPr>
          <w:p w14:paraId="172B3CC2" w14:textId="77777777" w:rsidR="00DA7933" w:rsidRPr="008C050E" w:rsidRDefault="00DA7933" w:rsidP="00FF3D78">
            <w:pPr>
              <w:pStyle w:val="Sinespaciado"/>
            </w:pPr>
          </w:p>
        </w:tc>
        <w:tc>
          <w:tcPr>
            <w:tcW w:w="775" w:type="pct"/>
            <w:tcBorders>
              <w:top w:val="nil"/>
              <w:left w:val="nil"/>
              <w:bottom w:val="single" w:sz="4" w:space="0" w:color="375623"/>
              <w:right w:val="single" w:sz="4" w:space="0" w:color="375623"/>
            </w:tcBorders>
            <w:shd w:val="clear" w:color="000000" w:fill="C6E0B4"/>
            <w:noWrap/>
            <w:vAlign w:val="bottom"/>
            <w:hideMark/>
          </w:tcPr>
          <w:p w14:paraId="70C68F1A" w14:textId="77777777" w:rsidR="00DA7933" w:rsidRPr="008C050E" w:rsidRDefault="00DA7933" w:rsidP="00FF3D78">
            <w:pPr>
              <w:pStyle w:val="Sinespaciado"/>
            </w:pPr>
            <w:r w:rsidRPr="008C050E">
              <w:t>Lavamanos</w:t>
            </w:r>
          </w:p>
        </w:tc>
        <w:tc>
          <w:tcPr>
            <w:tcW w:w="1020" w:type="pct"/>
            <w:tcBorders>
              <w:top w:val="nil"/>
              <w:left w:val="nil"/>
              <w:bottom w:val="single" w:sz="4" w:space="0" w:color="375623"/>
              <w:right w:val="single" w:sz="4" w:space="0" w:color="375623"/>
            </w:tcBorders>
            <w:shd w:val="clear" w:color="000000" w:fill="C6E0B4"/>
            <w:noWrap/>
            <w:vAlign w:val="bottom"/>
            <w:hideMark/>
          </w:tcPr>
          <w:p w14:paraId="0C6CD43B" w14:textId="77777777" w:rsidR="00DA7933" w:rsidRPr="008C050E" w:rsidRDefault="00DA7933" w:rsidP="00FF3D78">
            <w:pPr>
              <w:pStyle w:val="Sinespaciado"/>
            </w:pPr>
            <w:r w:rsidRPr="008C050E">
              <w:t>8</w:t>
            </w:r>
          </w:p>
        </w:tc>
        <w:tc>
          <w:tcPr>
            <w:tcW w:w="1020" w:type="pct"/>
            <w:tcBorders>
              <w:top w:val="nil"/>
              <w:left w:val="nil"/>
              <w:bottom w:val="single" w:sz="4" w:space="0" w:color="375623"/>
              <w:right w:val="single" w:sz="4" w:space="0" w:color="375623"/>
            </w:tcBorders>
            <w:shd w:val="clear" w:color="000000" w:fill="C6E0B4"/>
            <w:noWrap/>
            <w:vAlign w:val="bottom"/>
            <w:hideMark/>
          </w:tcPr>
          <w:p w14:paraId="4616919B" w14:textId="77777777" w:rsidR="00DA7933" w:rsidRPr="008C050E" w:rsidRDefault="00DA7933" w:rsidP="00FF3D78">
            <w:pPr>
              <w:pStyle w:val="Sinespaciado"/>
            </w:pPr>
            <w:r w:rsidRPr="008C050E">
              <w:t xml:space="preserve"> $                                165,00 </w:t>
            </w:r>
          </w:p>
        </w:tc>
        <w:tc>
          <w:tcPr>
            <w:tcW w:w="740" w:type="pct"/>
            <w:tcBorders>
              <w:top w:val="nil"/>
              <w:left w:val="nil"/>
              <w:bottom w:val="single" w:sz="4" w:space="0" w:color="375623"/>
              <w:right w:val="single" w:sz="8" w:space="0" w:color="375623"/>
            </w:tcBorders>
            <w:shd w:val="clear" w:color="000000" w:fill="C6E0B4"/>
            <w:noWrap/>
            <w:vAlign w:val="bottom"/>
            <w:hideMark/>
          </w:tcPr>
          <w:p w14:paraId="6ADCCDA9" w14:textId="77777777" w:rsidR="00DA7933" w:rsidRPr="008C050E" w:rsidRDefault="00DA7933" w:rsidP="00FF3D78">
            <w:pPr>
              <w:pStyle w:val="Sinespaciado"/>
            </w:pPr>
            <w:r w:rsidRPr="008C050E">
              <w:t xml:space="preserve"> $                1.320,00 </w:t>
            </w:r>
          </w:p>
        </w:tc>
      </w:tr>
      <w:tr w:rsidR="00DA7933" w:rsidRPr="008C050E" w14:paraId="7A404910" w14:textId="77777777" w:rsidTr="00DA7933">
        <w:trPr>
          <w:trHeight w:val="285"/>
        </w:trPr>
        <w:tc>
          <w:tcPr>
            <w:tcW w:w="359" w:type="pct"/>
            <w:vMerge/>
            <w:tcBorders>
              <w:top w:val="single" w:sz="8" w:space="0" w:color="375623"/>
              <w:left w:val="single" w:sz="8" w:space="0" w:color="375623"/>
              <w:bottom w:val="single" w:sz="8" w:space="0" w:color="375623"/>
              <w:right w:val="nil"/>
            </w:tcBorders>
            <w:vAlign w:val="center"/>
            <w:hideMark/>
          </w:tcPr>
          <w:p w14:paraId="010A5588" w14:textId="77777777" w:rsidR="00DA7933" w:rsidRPr="008C050E" w:rsidRDefault="00DA7933" w:rsidP="00FF3D78">
            <w:pPr>
              <w:pStyle w:val="Sinespaciado"/>
            </w:pPr>
          </w:p>
        </w:tc>
        <w:tc>
          <w:tcPr>
            <w:tcW w:w="1085" w:type="pct"/>
            <w:vMerge/>
            <w:tcBorders>
              <w:top w:val="nil"/>
              <w:left w:val="single" w:sz="8" w:space="0" w:color="375623"/>
              <w:bottom w:val="single" w:sz="8" w:space="0" w:color="375623"/>
              <w:right w:val="single" w:sz="8" w:space="0" w:color="375623"/>
            </w:tcBorders>
            <w:vAlign w:val="center"/>
            <w:hideMark/>
          </w:tcPr>
          <w:p w14:paraId="047FE314" w14:textId="77777777" w:rsidR="00DA7933" w:rsidRPr="008C050E" w:rsidRDefault="00DA7933" w:rsidP="00FF3D78">
            <w:pPr>
              <w:pStyle w:val="Sinespaciado"/>
            </w:pPr>
          </w:p>
        </w:tc>
        <w:tc>
          <w:tcPr>
            <w:tcW w:w="775" w:type="pct"/>
            <w:tcBorders>
              <w:top w:val="nil"/>
              <w:left w:val="nil"/>
              <w:bottom w:val="single" w:sz="4" w:space="0" w:color="375623"/>
              <w:right w:val="single" w:sz="4" w:space="0" w:color="375623"/>
            </w:tcBorders>
            <w:shd w:val="clear" w:color="000000" w:fill="A9D08E"/>
            <w:noWrap/>
            <w:vAlign w:val="bottom"/>
            <w:hideMark/>
          </w:tcPr>
          <w:p w14:paraId="3937313C" w14:textId="77777777" w:rsidR="00DA7933" w:rsidRPr="008C050E" w:rsidRDefault="00DA7933" w:rsidP="00FF3D78">
            <w:pPr>
              <w:pStyle w:val="Sinespaciado"/>
            </w:pPr>
            <w:r w:rsidRPr="008C050E">
              <w:t>Urinal</w:t>
            </w:r>
          </w:p>
        </w:tc>
        <w:tc>
          <w:tcPr>
            <w:tcW w:w="1020" w:type="pct"/>
            <w:tcBorders>
              <w:top w:val="nil"/>
              <w:left w:val="nil"/>
              <w:bottom w:val="single" w:sz="4" w:space="0" w:color="375623"/>
              <w:right w:val="single" w:sz="4" w:space="0" w:color="375623"/>
            </w:tcBorders>
            <w:shd w:val="clear" w:color="000000" w:fill="A9D08E"/>
            <w:noWrap/>
            <w:vAlign w:val="bottom"/>
            <w:hideMark/>
          </w:tcPr>
          <w:p w14:paraId="1568AE43" w14:textId="77777777" w:rsidR="00DA7933" w:rsidRPr="008C050E" w:rsidRDefault="00DA7933" w:rsidP="00FF3D78">
            <w:pPr>
              <w:pStyle w:val="Sinespaciado"/>
            </w:pPr>
            <w:r w:rsidRPr="008C050E">
              <w:t>2</w:t>
            </w:r>
          </w:p>
        </w:tc>
        <w:tc>
          <w:tcPr>
            <w:tcW w:w="1020" w:type="pct"/>
            <w:tcBorders>
              <w:top w:val="nil"/>
              <w:left w:val="nil"/>
              <w:bottom w:val="single" w:sz="4" w:space="0" w:color="375623"/>
              <w:right w:val="single" w:sz="4" w:space="0" w:color="375623"/>
            </w:tcBorders>
            <w:shd w:val="clear" w:color="000000" w:fill="A9D08E"/>
            <w:noWrap/>
            <w:vAlign w:val="bottom"/>
            <w:hideMark/>
          </w:tcPr>
          <w:p w14:paraId="6BF2044C" w14:textId="77777777" w:rsidR="00DA7933" w:rsidRPr="008C050E" w:rsidRDefault="00DA7933" w:rsidP="00FF3D78">
            <w:pPr>
              <w:pStyle w:val="Sinespaciado"/>
            </w:pPr>
            <w:r w:rsidRPr="008C050E">
              <w:t xml:space="preserve"> $                                 72,00 </w:t>
            </w:r>
          </w:p>
        </w:tc>
        <w:tc>
          <w:tcPr>
            <w:tcW w:w="740" w:type="pct"/>
            <w:tcBorders>
              <w:top w:val="nil"/>
              <w:left w:val="nil"/>
              <w:bottom w:val="single" w:sz="4" w:space="0" w:color="375623"/>
              <w:right w:val="single" w:sz="8" w:space="0" w:color="375623"/>
            </w:tcBorders>
            <w:shd w:val="clear" w:color="000000" w:fill="A9D08E"/>
            <w:noWrap/>
            <w:vAlign w:val="bottom"/>
            <w:hideMark/>
          </w:tcPr>
          <w:p w14:paraId="3E9BCE25" w14:textId="77777777" w:rsidR="00DA7933" w:rsidRPr="008C050E" w:rsidRDefault="00DA7933" w:rsidP="00FF3D78">
            <w:pPr>
              <w:pStyle w:val="Sinespaciado"/>
            </w:pPr>
            <w:r w:rsidRPr="008C050E">
              <w:t xml:space="preserve"> $                   144,00 </w:t>
            </w:r>
          </w:p>
        </w:tc>
      </w:tr>
      <w:tr w:rsidR="00DA7933" w:rsidRPr="008C050E" w14:paraId="67038A45" w14:textId="77777777" w:rsidTr="00DA7933">
        <w:trPr>
          <w:trHeight w:val="285"/>
        </w:trPr>
        <w:tc>
          <w:tcPr>
            <w:tcW w:w="359" w:type="pct"/>
            <w:vMerge/>
            <w:tcBorders>
              <w:top w:val="single" w:sz="8" w:space="0" w:color="375623"/>
              <w:left w:val="single" w:sz="8" w:space="0" w:color="375623"/>
              <w:bottom w:val="single" w:sz="8" w:space="0" w:color="375623"/>
              <w:right w:val="nil"/>
            </w:tcBorders>
            <w:vAlign w:val="center"/>
            <w:hideMark/>
          </w:tcPr>
          <w:p w14:paraId="0F3FF309" w14:textId="77777777" w:rsidR="00DA7933" w:rsidRPr="008C050E" w:rsidRDefault="00DA7933" w:rsidP="00FF3D78">
            <w:pPr>
              <w:pStyle w:val="Sinespaciado"/>
            </w:pPr>
          </w:p>
        </w:tc>
        <w:tc>
          <w:tcPr>
            <w:tcW w:w="1085" w:type="pct"/>
            <w:vMerge/>
            <w:tcBorders>
              <w:top w:val="nil"/>
              <w:left w:val="single" w:sz="8" w:space="0" w:color="375623"/>
              <w:bottom w:val="single" w:sz="8" w:space="0" w:color="375623"/>
              <w:right w:val="single" w:sz="8" w:space="0" w:color="375623"/>
            </w:tcBorders>
            <w:vAlign w:val="center"/>
            <w:hideMark/>
          </w:tcPr>
          <w:p w14:paraId="235B5C70" w14:textId="77777777" w:rsidR="00DA7933" w:rsidRPr="008C050E" w:rsidRDefault="00DA7933" w:rsidP="00FF3D78">
            <w:pPr>
              <w:pStyle w:val="Sinespaciado"/>
            </w:pPr>
          </w:p>
        </w:tc>
        <w:tc>
          <w:tcPr>
            <w:tcW w:w="775" w:type="pct"/>
            <w:tcBorders>
              <w:top w:val="nil"/>
              <w:left w:val="nil"/>
              <w:bottom w:val="single" w:sz="4" w:space="0" w:color="375623"/>
              <w:right w:val="single" w:sz="4" w:space="0" w:color="375623"/>
            </w:tcBorders>
            <w:shd w:val="clear" w:color="000000" w:fill="C6E0B4"/>
            <w:noWrap/>
            <w:vAlign w:val="bottom"/>
            <w:hideMark/>
          </w:tcPr>
          <w:p w14:paraId="02F60910" w14:textId="77777777" w:rsidR="00DA7933" w:rsidRPr="008C050E" w:rsidRDefault="00DA7933" w:rsidP="00FF3D78">
            <w:pPr>
              <w:pStyle w:val="Sinespaciado"/>
            </w:pPr>
            <w:r w:rsidRPr="008C050E">
              <w:t>Duchas</w:t>
            </w:r>
          </w:p>
        </w:tc>
        <w:tc>
          <w:tcPr>
            <w:tcW w:w="1020" w:type="pct"/>
            <w:tcBorders>
              <w:top w:val="nil"/>
              <w:left w:val="nil"/>
              <w:bottom w:val="single" w:sz="4" w:space="0" w:color="375623"/>
              <w:right w:val="single" w:sz="4" w:space="0" w:color="375623"/>
            </w:tcBorders>
            <w:shd w:val="clear" w:color="000000" w:fill="C6E0B4"/>
            <w:noWrap/>
            <w:vAlign w:val="bottom"/>
            <w:hideMark/>
          </w:tcPr>
          <w:p w14:paraId="33C64C28" w14:textId="77777777" w:rsidR="00DA7933" w:rsidRPr="008C050E" w:rsidRDefault="00DA7933" w:rsidP="00FF3D78">
            <w:pPr>
              <w:pStyle w:val="Sinespaciado"/>
            </w:pPr>
            <w:r w:rsidRPr="008C050E">
              <w:t>6</w:t>
            </w:r>
          </w:p>
        </w:tc>
        <w:tc>
          <w:tcPr>
            <w:tcW w:w="1020" w:type="pct"/>
            <w:tcBorders>
              <w:top w:val="nil"/>
              <w:left w:val="nil"/>
              <w:bottom w:val="single" w:sz="4" w:space="0" w:color="375623"/>
              <w:right w:val="single" w:sz="4" w:space="0" w:color="375623"/>
            </w:tcBorders>
            <w:shd w:val="clear" w:color="000000" w:fill="C6E0B4"/>
            <w:noWrap/>
            <w:vAlign w:val="bottom"/>
            <w:hideMark/>
          </w:tcPr>
          <w:p w14:paraId="59646DDA" w14:textId="77777777" w:rsidR="00DA7933" w:rsidRPr="008C050E" w:rsidRDefault="00DA7933" w:rsidP="00FF3D78">
            <w:pPr>
              <w:pStyle w:val="Sinespaciado"/>
            </w:pPr>
            <w:r w:rsidRPr="008C050E">
              <w:t xml:space="preserve"> $                                 64,00 </w:t>
            </w:r>
          </w:p>
        </w:tc>
        <w:tc>
          <w:tcPr>
            <w:tcW w:w="740" w:type="pct"/>
            <w:tcBorders>
              <w:top w:val="nil"/>
              <w:left w:val="nil"/>
              <w:bottom w:val="single" w:sz="4" w:space="0" w:color="375623"/>
              <w:right w:val="single" w:sz="8" w:space="0" w:color="375623"/>
            </w:tcBorders>
            <w:shd w:val="clear" w:color="000000" w:fill="C6E0B4"/>
            <w:noWrap/>
            <w:vAlign w:val="bottom"/>
            <w:hideMark/>
          </w:tcPr>
          <w:p w14:paraId="7CD7346F" w14:textId="77777777" w:rsidR="00DA7933" w:rsidRPr="008C050E" w:rsidRDefault="00DA7933" w:rsidP="00FF3D78">
            <w:pPr>
              <w:pStyle w:val="Sinespaciado"/>
            </w:pPr>
            <w:r w:rsidRPr="008C050E">
              <w:t xml:space="preserve"> $                   384,00 </w:t>
            </w:r>
          </w:p>
        </w:tc>
      </w:tr>
      <w:tr w:rsidR="00DA7933" w:rsidRPr="008C050E" w14:paraId="6A6265CA" w14:textId="77777777" w:rsidTr="00DA7933">
        <w:trPr>
          <w:trHeight w:val="285"/>
        </w:trPr>
        <w:tc>
          <w:tcPr>
            <w:tcW w:w="359" w:type="pct"/>
            <w:vMerge/>
            <w:tcBorders>
              <w:top w:val="single" w:sz="8" w:space="0" w:color="375623"/>
              <w:left w:val="single" w:sz="8" w:space="0" w:color="375623"/>
              <w:bottom w:val="single" w:sz="8" w:space="0" w:color="375623"/>
              <w:right w:val="nil"/>
            </w:tcBorders>
            <w:vAlign w:val="center"/>
            <w:hideMark/>
          </w:tcPr>
          <w:p w14:paraId="0DDC7454" w14:textId="77777777" w:rsidR="00DA7933" w:rsidRPr="008C050E" w:rsidRDefault="00DA7933" w:rsidP="00FF3D78">
            <w:pPr>
              <w:pStyle w:val="Sinespaciado"/>
            </w:pPr>
          </w:p>
        </w:tc>
        <w:tc>
          <w:tcPr>
            <w:tcW w:w="1085" w:type="pct"/>
            <w:vMerge/>
            <w:tcBorders>
              <w:top w:val="nil"/>
              <w:left w:val="single" w:sz="8" w:space="0" w:color="375623"/>
              <w:bottom w:val="single" w:sz="8" w:space="0" w:color="375623"/>
              <w:right w:val="single" w:sz="8" w:space="0" w:color="375623"/>
            </w:tcBorders>
            <w:vAlign w:val="center"/>
            <w:hideMark/>
          </w:tcPr>
          <w:p w14:paraId="5D676646" w14:textId="77777777" w:rsidR="00DA7933" w:rsidRPr="008C050E" w:rsidRDefault="00DA7933" w:rsidP="00FF3D78">
            <w:pPr>
              <w:pStyle w:val="Sinespaciado"/>
            </w:pPr>
          </w:p>
        </w:tc>
        <w:tc>
          <w:tcPr>
            <w:tcW w:w="775" w:type="pct"/>
            <w:tcBorders>
              <w:top w:val="nil"/>
              <w:left w:val="nil"/>
              <w:bottom w:val="single" w:sz="8" w:space="0" w:color="375623"/>
              <w:right w:val="single" w:sz="4" w:space="0" w:color="375623"/>
            </w:tcBorders>
            <w:shd w:val="clear" w:color="000000" w:fill="A9D08E"/>
            <w:noWrap/>
            <w:vAlign w:val="bottom"/>
            <w:hideMark/>
          </w:tcPr>
          <w:p w14:paraId="62CB6844" w14:textId="77777777" w:rsidR="00DA7933" w:rsidRPr="008C050E" w:rsidRDefault="00DA7933" w:rsidP="00FF3D78">
            <w:pPr>
              <w:pStyle w:val="Sinespaciado"/>
            </w:pPr>
            <w:r w:rsidRPr="008C050E">
              <w:t>Armarios</w:t>
            </w:r>
          </w:p>
        </w:tc>
        <w:tc>
          <w:tcPr>
            <w:tcW w:w="1020" w:type="pct"/>
            <w:tcBorders>
              <w:top w:val="nil"/>
              <w:left w:val="nil"/>
              <w:bottom w:val="single" w:sz="8" w:space="0" w:color="375623"/>
              <w:right w:val="single" w:sz="4" w:space="0" w:color="375623"/>
            </w:tcBorders>
            <w:shd w:val="clear" w:color="000000" w:fill="A9D08E"/>
            <w:noWrap/>
            <w:vAlign w:val="bottom"/>
            <w:hideMark/>
          </w:tcPr>
          <w:p w14:paraId="306BD491" w14:textId="77777777" w:rsidR="00DA7933" w:rsidRPr="008C050E" w:rsidRDefault="00DA7933" w:rsidP="00FF3D78">
            <w:pPr>
              <w:pStyle w:val="Sinespaciado"/>
            </w:pPr>
            <w:r w:rsidRPr="008C050E">
              <w:t>2</w:t>
            </w:r>
          </w:p>
        </w:tc>
        <w:tc>
          <w:tcPr>
            <w:tcW w:w="1020" w:type="pct"/>
            <w:tcBorders>
              <w:top w:val="nil"/>
              <w:left w:val="nil"/>
              <w:bottom w:val="single" w:sz="8" w:space="0" w:color="375623"/>
              <w:right w:val="single" w:sz="4" w:space="0" w:color="375623"/>
            </w:tcBorders>
            <w:shd w:val="clear" w:color="000000" w:fill="A9D08E"/>
            <w:noWrap/>
            <w:vAlign w:val="bottom"/>
            <w:hideMark/>
          </w:tcPr>
          <w:p w14:paraId="33C68CAD" w14:textId="77777777" w:rsidR="00DA7933" w:rsidRPr="008C050E" w:rsidRDefault="00DA7933" w:rsidP="00FF3D78">
            <w:pPr>
              <w:pStyle w:val="Sinespaciado"/>
            </w:pPr>
            <w:r w:rsidRPr="008C050E">
              <w:t xml:space="preserve"> $                                300,00 </w:t>
            </w:r>
          </w:p>
        </w:tc>
        <w:tc>
          <w:tcPr>
            <w:tcW w:w="740" w:type="pct"/>
            <w:tcBorders>
              <w:top w:val="nil"/>
              <w:left w:val="nil"/>
              <w:bottom w:val="single" w:sz="8" w:space="0" w:color="375623"/>
              <w:right w:val="single" w:sz="8" w:space="0" w:color="375623"/>
            </w:tcBorders>
            <w:shd w:val="clear" w:color="000000" w:fill="A9D08E"/>
            <w:noWrap/>
            <w:vAlign w:val="bottom"/>
            <w:hideMark/>
          </w:tcPr>
          <w:p w14:paraId="630FA60E" w14:textId="77777777" w:rsidR="00DA7933" w:rsidRPr="008C050E" w:rsidRDefault="00DA7933" w:rsidP="00FF3D78">
            <w:pPr>
              <w:pStyle w:val="Sinespaciado"/>
            </w:pPr>
            <w:r w:rsidRPr="008C050E">
              <w:t xml:space="preserve"> $                   600,00 </w:t>
            </w:r>
          </w:p>
        </w:tc>
      </w:tr>
      <w:tr w:rsidR="00DA7933" w:rsidRPr="008C050E" w14:paraId="13A8FA18" w14:textId="77777777" w:rsidTr="00DA7933">
        <w:trPr>
          <w:trHeight w:val="285"/>
        </w:trPr>
        <w:tc>
          <w:tcPr>
            <w:tcW w:w="359" w:type="pct"/>
            <w:vMerge/>
            <w:tcBorders>
              <w:top w:val="single" w:sz="8" w:space="0" w:color="375623"/>
              <w:left w:val="single" w:sz="8" w:space="0" w:color="375623"/>
              <w:bottom w:val="single" w:sz="8" w:space="0" w:color="375623"/>
              <w:right w:val="nil"/>
            </w:tcBorders>
            <w:vAlign w:val="center"/>
            <w:hideMark/>
          </w:tcPr>
          <w:p w14:paraId="5BE7D624" w14:textId="77777777" w:rsidR="00DA7933" w:rsidRPr="008C050E" w:rsidRDefault="00DA7933" w:rsidP="00FF3D78">
            <w:pPr>
              <w:pStyle w:val="Sinespaciado"/>
            </w:pPr>
          </w:p>
        </w:tc>
        <w:tc>
          <w:tcPr>
            <w:tcW w:w="1085" w:type="pct"/>
            <w:vMerge w:val="restart"/>
            <w:tcBorders>
              <w:top w:val="nil"/>
              <w:left w:val="single" w:sz="8" w:space="0" w:color="375623"/>
              <w:bottom w:val="single" w:sz="8" w:space="0" w:color="375623"/>
              <w:right w:val="single" w:sz="8" w:space="0" w:color="375623"/>
            </w:tcBorders>
            <w:shd w:val="clear" w:color="000000" w:fill="70AD47"/>
            <w:vAlign w:val="center"/>
            <w:hideMark/>
          </w:tcPr>
          <w:p w14:paraId="680F0229" w14:textId="77777777" w:rsidR="00DA7933" w:rsidRPr="008C050E" w:rsidRDefault="00084783" w:rsidP="00FF3D78">
            <w:pPr>
              <w:pStyle w:val="Sinespaciado"/>
            </w:pPr>
            <w:r w:rsidRPr="008C050E">
              <w:t>Enfermería</w:t>
            </w:r>
          </w:p>
        </w:tc>
        <w:tc>
          <w:tcPr>
            <w:tcW w:w="775" w:type="pct"/>
            <w:tcBorders>
              <w:top w:val="nil"/>
              <w:left w:val="nil"/>
              <w:bottom w:val="single" w:sz="4" w:space="0" w:color="375623"/>
              <w:right w:val="single" w:sz="4" w:space="0" w:color="375623"/>
            </w:tcBorders>
            <w:shd w:val="clear" w:color="000000" w:fill="C6E0B4"/>
            <w:noWrap/>
            <w:vAlign w:val="bottom"/>
            <w:hideMark/>
          </w:tcPr>
          <w:p w14:paraId="22D2CBFE" w14:textId="77777777" w:rsidR="00DA7933" w:rsidRPr="008C050E" w:rsidRDefault="00DA7933" w:rsidP="00FF3D78">
            <w:pPr>
              <w:pStyle w:val="Sinespaciado"/>
            </w:pPr>
            <w:r w:rsidRPr="008C050E">
              <w:t>Escritorio y silla</w:t>
            </w:r>
          </w:p>
        </w:tc>
        <w:tc>
          <w:tcPr>
            <w:tcW w:w="1020" w:type="pct"/>
            <w:tcBorders>
              <w:top w:val="nil"/>
              <w:left w:val="nil"/>
              <w:bottom w:val="single" w:sz="4" w:space="0" w:color="375623"/>
              <w:right w:val="single" w:sz="4" w:space="0" w:color="375623"/>
            </w:tcBorders>
            <w:shd w:val="clear" w:color="000000" w:fill="C6E0B4"/>
            <w:noWrap/>
            <w:vAlign w:val="bottom"/>
            <w:hideMark/>
          </w:tcPr>
          <w:p w14:paraId="0BE894BC" w14:textId="77777777" w:rsidR="00DA7933" w:rsidRPr="008C050E" w:rsidRDefault="00DA7933" w:rsidP="00FF3D78">
            <w:pPr>
              <w:pStyle w:val="Sinespaciado"/>
            </w:pPr>
            <w:r w:rsidRPr="008C050E">
              <w:t>1</w:t>
            </w:r>
          </w:p>
        </w:tc>
        <w:tc>
          <w:tcPr>
            <w:tcW w:w="1020" w:type="pct"/>
            <w:tcBorders>
              <w:top w:val="nil"/>
              <w:left w:val="nil"/>
              <w:bottom w:val="single" w:sz="4" w:space="0" w:color="375623"/>
              <w:right w:val="single" w:sz="4" w:space="0" w:color="375623"/>
            </w:tcBorders>
            <w:shd w:val="clear" w:color="000000" w:fill="C6E0B4"/>
            <w:noWrap/>
            <w:vAlign w:val="bottom"/>
            <w:hideMark/>
          </w:tcPr>
          <w:p w14:paraId="749EB261" w14:textId="77777777" w:rsidR="00DA7933" w:rsidRPr="008C050E" w:rsidRDefault="00DA7933" w:rsidP="00FF3D78">
            <w:pPr>
              <w:pStyle w:val="Sinespaciado"/>
            </w:pPr>
            <w:r w:rsidRPr="008C050E">
              <w:t xml:space="preserve"> $                                450,00 </w:t>
            </w:r>
          </w:p>
        </w:tc>
        <w:tc>
          <w:tcPr>
            <w:tcW w:w="740" w:type="pct"/>
            <w:tcBorders>
              <w:top w:val="nil"/>
              <w:left w:val="nil"/>
              <w:bottom w:val="single" w:sz="4" w:space="0" w:color="375623"/>
              <w:right w:val="single" w:sz="8" w:space="0" w:color="375623"/>
            </w:tcBorders>
            <w:shd w:val="clear" w:color="000000" w:fill="C6E0B4"/>
            <w:noWrap/>
            <w:vAlign w:val="bottom"/>
            <w:hideMark/>
          </w:tcPr>
          <w:p w14:paraId="072E3B63" w14:textId="77777777" w:rsidR="00DA7933" w:rsidRPr="008C050E" w:rsidRDefault="00DA7933" w:rsidP="00FF3D78">
            <w:pPr>
              <w:pStyle w:val="Sinespaciado"/>
            </w:pPr>
            <w:r w:rsidRPr="008C050E">
              <w:t xml:space="preserve"> $                   450,00 </w:t>
            </w:r>
          </w:p>
        </w:tc>
      </w:tr>
      <w:tr w:rsidR="00DA7933" w:rsidRPr="008C050E" w14:paraId="60504A0F" w14:textId="77777777" w:rsidTr="00DA7933">
        <w:trPr>
          <w:trHeight w:val="285"/>
        </w:trPr>
        <w:tc>
          <w:tcPr>
            <w:tcW w:w="359" w:type="pct"/>
            <w:vMerge/>
            <w:tcBorders>
              <w:top w:val="single" w:sz="8" w:space="0" w:color="375623"/>
              <w:left w:val="single" w:sz="8" w:space="0" w:color="375623"/>
              <w:bottom w:val="single" w:sz="8" w:space="0" w:color="375623"/>
              <w:right w:val="nil"/>
            </w:tcBorders>
            <w:vAlign w:val="center"/>
            <w:hideMark/>
          </w:tcPr>
          <w:p w14:paraId="548F15E0" w14:textId="77777777" w:rsidR="00DA7933" w:rsidRPr="008C050E" w:rsidRDefault="00DA7933" w:rsidP="00FF3D78">
            <w:pPr>
              <w:pStyle w:val="Sinespaciado"/>
            </w:pPr>
          </w:p>
        </w:tc>
        <w:tc>
          <w:tcPr>
            <w:tcW w:w="1085" w:type="pct"/>
            <w:vMerge/>
            <w:tcBorders>
              <w:top w:val="nil"/>
              <w:left w:val="single" w:sz="8" w:space="0" w:color="375623"/>
              <w:bottom w:val="single" w:sz="8" w:space="0" w:color="375623"/>
              <w:right w:val="single" w:sz="8" w:space="0" w:color="375623"/>
            </w:tcBorders>
            <w:vAlign w:val="center"/>
            <w:hideMark/>
          </w:tcPr>
          <w:p w14:paraId="10472432" w14:textId="77777777" w:rsidR="00DA7933" w:rsidRPr="008C050E" w:rsidRDefault="00DA7933" w:rsidP="00FF3D78">
            <w:pPr>
              <w:pStyle w:val="Sinespaciado"/>
            </w:pPr>
          </w:p>
        </w:tc>
        <w:tc>
          <w:tcPr>
            <w:tcW w:w="775" w:type="pct"/>
            <w:tcBorders>
              <w:top w:val="nil"/>
              <w:left w:val="nil"/>
              <w:bottom w:val="single" w:sz="4" w:space="0" w:color="375623"/>
              <w:right w:val="single" w:sz="4" w:space="0" w:color="375623"/>
            </w:tcBorders>
            <w:shd w:val="clear" w:color="000000" w:fill="A9D08E"/>
            <w:noWrap/>
            <w:vAlign w:val="bottom"/>
            <w:hideMark/>
          </w:tcPr>
          <w:p w14:paraId="14444245" w14:textId="77777777" w:rsidR="00DA7933" w:rsidRPr="008C050E" w:rsidRDefault="00DA7933" w:rsidP="00FF3D78">
            <w:pPr>
              <w:pStyle w:val="Sinespaciado"/>
            </w:pPr>
            <w:r w:rsidRPr="008C050E">
              <w:t>Camilla</w:t>
            </w:r>
          </w:p>
        </w:tc>
        <w:tc>
          <w:tcPr>
            <w:tcW w:w="1020" w:type="pct"/>
            <w:tcBorders>
              <w:top w:val="nil"/>
              <w:left w:val="nil"/>
              <w:bottom w:val="single" w:sz="4" w:space="0" w:color="375623"/>
              <w:right w:val="single" w:sz="4" w:space="0" w:color="375623"/>
            </w:tcBorders>
            <w:shd w:val="clear" w:color="000000" w:fill="A9D08E"/>
            <w:noWrap/>
            <w:vAlign w:val="bottom"/>
            <w:hideMark/>
          </w:tcPr>
          <w:p w14:paraId="19AF1C13" w14:textId="77777777" w:rsidR="00DA7933" w:rsidRPr="008C050E" w:rsidRDefault="00DA7933" w:rsidP="00FF3D78">
            <w:pPr>
              <w:pStyle w:val="Sinespaciado"/>
            </w:pPr>
            <w:r w:rsidRPr="008C050E">
              <w:t>1</w:t>
            </w:r>
          </w:p>
        </w:tc>
        <w:tc>
          <w:tcPr>
            <w:tcW w:w="1020" w:type="pct"/>
            <w:tcBorders>
              <w:top w:val="nil"/>
              <w:left w:val="nil"/>
              <w:bottom w:val="single" w:sz="4" w:space="0" w:color="375623"/>
              <w:right w:val="single" w:sz="4" w:space="0" w:color="375623"/>
            </w:tcBorders>
            <w:shd w:val="clear" w:color="000000" w:fill="A9D08E"/>
            <w:noWrap/>
            <w:vAlign w:val="bottom"/>
            <w:hideMark/>
          </w:tcPr>
          <w:p w14:paraId="6DD4B18F" w14:textId="77777777" w:rsidR="00DA7933" w:rsidRPr="008C050E" w:rsidRDefault="00DA7933" w:rsidP="00FF3D78">
            <w:pPr>
              <w:pStyle w:val="Sinespaciado"/>
            </w:pPr>
            <w:r w:rsidRPr="008C050E">
              <w:t xml:space="preserve"> $                                290,00 </w:t>
            </w:r>
          </w:p>
        </w:tc>
        <w:tc>
          <w:tcPr>
            <w:tcW w:w="740" w:type="pct"/>
            <w:tcBorders>
              <w:top w:val="nil"/>
              <w:left w:val="nil"/>
              <w:bottom w:val="single" w:sz="4" w:space="0" w:color="375623"/>
              <w:right w:val="single" w:sz="8" w:space="0" w:color="375623"/>
            </w:tcBorders>
            <w:shd w:val="clear" w:color="000000" w:fill="A9D08E"/>
            <w:noWrap/>
            <w:vAlign w:val="bottom"/>
            <w:hideMark/>
          </w:tcPr>
          <w:p w14:paraId="13AC9EAF" w14:textId="77777777" w:rsidR="00DA7933" w:rsidRPr="008C050E" w:rsidRDefault="00DA7933" w:rsidP="00FF3D78">
            <w:pPr>
              <w:pStyle w:val="Sinespaciado"/>
            </w:pPr>
            <w:r w:rsidRPr="008C050E">
              <w:t xml:space="preserve"> $                   290,00 </w:t>
            </w:r>
          </w:p>
        </w:tc>
      </w:tr>
      <w:tr w:rsidR="00DA7933" w:rsidRPr="008C050E" w14:paraId="475FF3BB" w14:textId="77777777" w:rsidTr="00DA7933">
        <w:trPr>
          <w:trHeight w:val="285"/>
        </w:trPr>
        <w:tc>
          <w:tcPr>
            <w:tcW w:w="359" w:type="pct"/>
            <w:vMerge/>
            <w:tcBorders>
              <w:top w:val="single" w:sz="8" w:space="0" w:color="375623"/>
              <w:left w:val="single" w:sz="8" w:space="0" w:color="375623"/>
              <w:bottom w:val="single" w:sz="8" w:space="0" w:color="375623"/>
              <w:right w:val="nil"/>
            </w:tcBorders>
            <w:vAlign w:val="center"/>
            <w:hideMark/>
          </w:tcPr>
          <w:p w14:paraId="0335FAEB" w14:textId="77777777" w:rsidR="00DA7933" w:rsidRPr="008C050E" w:rsidRDefault="00DA7933" w:rsidP="00FF3D78">
            <w:pPr>
              <w:pStyle w:val="Sinespaciado"/>
            </w:pPr>
          </w:p>
        </w:tc>
        <w:tc>
          <w:tcPr>
            <w:tcW w:w="1085" w:type="pct"/>
            <w:vMerge/>
            <w:tcBorders>
              <w:top w:val="nil"/>
              <w:left w:val="single" w:sz="8" w:space="0" w:color="375623"/>
              <w:bottom w:val="single" w:sz="8" w:space="0" w:color="375623"/>
              <w:right w:val="single" w:sz="8" w:space="0" w:color="375623"/>
            </w:tcBorders>
            <w:vAlign w:val="center"/>
            <w:hideMark/>
          </w:tcPr>
          <w:p w14:paraId="48E7B833" w14:textId="77777777" w:rsidR="00DA7933" w:rsidRPr="008C050E" w:rsidRDefault="00DA7933" w:rsidP="00FF3D78">
            <w:pPr>
              <w:pStyle w:val="Sinespaciado"/>
            </w:pPr>
          </w:p>
        </w:tc>
        <w:tc>
          <w:tcPr>
            <w:tcW w:w="775" w:type="pct"/>
            <w:tcBorders>
              <w:top w:val="nil"/>
              <w:left w:val="nil"/>
              <w:bottom w:val="single" w:sz="4" w:space="0" w:color="375623"/>
              <w:right w:val="single" w:sz="4" w:space="0" w:color="375623"/>
            </w:tcBorders>
            <w:shd w:val="clear" w:color="000000" w:fill="C6E0B4"/>
            <w:noWrap/>
            <w:vAlign w:val="bottom"/>
            <w:hideMark/>
          </w:tcPr>
          <w:p w14:paraId="7C926A85" w14:textId="77777777" w:rsidR="00DA7933" w:rsidRPr="008C050E" w:rsidRDefault="00DA7933" w:rsidP="00FF3D78">
            <w:pPr>
              <w:pStyle w:val="Sinespaciado"/>
            </w:pPr>
            <w:r w:rsidRPr="008C050E">
              <w:t>Armarios</w:t>
            </w:r>
          </w:p>
        </w:tc>
        <w:tc>
          <w:tcPr>
            <w:tcW w:w="1020" w:type="pct"/>
            <w:tcBorders>
              <w:top w:val="nil"/>
              <w:left w:val="nil"/>
              <w:bottom w:val="single" w:sz="4" w:space="0" w:color="375623"/>
              <w:right w:val="single" w:sz="4" w:space="0" w:color="375623"/>
            </w:tcBorders>
            <w:shd w:val="clear" w:color="000000" w:fill="C6E0B4"/>
            <w:noWrap/>
            <w:vAlign w:val="bottom"/>
            <w:hideMark/>
          </w:tcPr>
          <w:p w14:paraId="180D7A0A" w14:textId="77777777" w:rsidR="00DA7933" w:rsidRPr="008C050E" w:rsidRDefault="00DA7933" w:rsidP="00FF3D78">
            <w:pPr>
              <w:pStyle w:val="Sinespaciado"/>
            </w:pPr>
            <w:r w:rsidRPr="008C050E">
              <w:t>1</w:t>
            </w:r>
          </w:p>
        </w:tc>
        <w:tc>
          <w:tcPr>
            <w:tcW w:w="1020" w:type="pct"/>
            <w:tcBorders>
              <w:top w:val="nil"/>
              <w:left w:val="nil"/>
              <w:bottom w:val="single" w:sz="4" w:space="0" w:color="375623"/>
              <w:right w:val="single" w:sz="4" w:space="0" w:color="375623"/>
            </w:tcBorders>
            <w:shd w:val="clear" w:color="000000" w:fill="C6E0B4"/>
            <w:noWrap/>
            <w:vAlign w:val="bottom"/>
            <w:hideMark/>
          </w:tcPr>
          <w:p w14:paraId="580F7FB6" w14:textId="77777777" w:rsidR="00DA7933" w:rsidRPr="008C050E" w:rsidRDefault="00DA7933" w:rsidP="00FF3D78">
            <w:pPr>
              <w:pStyle w:val="Sinespaciado"/>
            </w:pPr>
            <w:r w:rsidRPr="008C050E">
              <w:t xml:space="preserve"> $                                516,00 </w:t>
            </w:r>
          </w:p>
        </w:tc>
        <w:tc>
          <w:tcPr>
            <w:tcW w:w="740" w:type="pct"/>
            <w:tcBorders>
              <w:top w:val="nil"/>
              <w:left w:val="nil"/>
              <w:bottom w:val="single" w:sz="4" w:space="0" w:color="375623"/>
              <w:right w:val="single" w:sz="8" w:space="0" w:color="375623"/>
            </w:tcBorders>
            <w:shd w:val="clear" w:color="000000" w:fill="C6E0B4"/>
            <w:noWrap/>
            <w:vAlign w:val="bottom"/>
            <w:hideMark/>
          </w:tcPr>
          <w:p w14:paraId="65A35E27" w14:textId="77777777" w:rsidR="00DA7933" w:rsidRPr="008C050E" w:rsidRDefault="00DA7933" w:rsidP="00FF3D78">
            <w:pPr>
              <w:pStyle w:val="Sinespaciado"/>
            </w:pPr>
            <w:r w:rsidRPr="008C050E">
              <w:t xml:space="preserve"> $                   516,00 </w:t>
            </w:r>
          </w:p>
        </w:tc>
      </w:tr>
      <w:tr w:rsidR="00DA7933" w:rsidRPr="008C050E" w14:paraId="1B8FE96B" w14:textId="77777777" w:rsidTr="00DA7933">
        <w:trPr>
          <w:trHeight w:val="285"/>
        </w:trPr>
        <w:tc>
          <w:tcPr>
            <w:tcW w:w="359" w:type="pct"/>
            <w:vMerge/>
            <w:tcBorders>
              <w:top w:val="single" w:sz="8" w:space="0" w:color="375623"/>
              <w:left w:val="single" w:sz="8" w:space="0" w:color="375623"/>
              <w:bottom w:val="single" w:sz="8" w:space="0" w:color="375623"/>
              <w:right w:val="nil"/>
            </w:tcBorders>
            <w:vAlign w:val="center"/>
            <w:hideMark/>
          </w:tcPr>
          <w:p w14:paraId="4716268C" w14:textId="77777777" w:rsidR="00DA7933" w:rsidRPr="008C050E" w:rsidRDefault="00DA7933" w:rsidP="00FF3D78">
            <w:pPr>
              <w:pStyle w:val="Sinespaciado"/>
            </w:pPr>
          </w:p>
        </w:tc>
        <w:tc>
          <w:tcPr>
            <w:tcW w:w="1085" w:type="pct"/>
            <w:vMerge/>
            <w:tcBorders>
              <w:top w:val="nil"/>
              <w:left w:val="single" w:sz="8" w:space="0" w:color="375623"/>
              <w:bottom w:val="single" w:sz="8" w:space="0" w:color="375623"/>
              <w:right w:val="single" w:sz="8" w:space="0" w:color="375623"/>
            </w:tcBorders>
            <w:vAlign w:val="center"/>
            <w:hideMark/>
          </w:tcPr>
          <w:p w14:paraId="37D1ABFE" w14:textId="77777777" w:rsidR="00DA7933" w:rsidRPr="008C050E" w:rsidRDefault="00DA7933" w:rsidP="00FF3D78">
            <w:pPr>
              <w:pStyle w:val="Sinespaciado"/>
            </w:pPr>
          </w:p>
        </w:tc>
        <w:tc>
          <w:tcPr>
            <w:tcW w:w="775" w:type="pct"/>
            <w:tcBorders>
              <w:top w:val="nil"/>
              <w:left w:val="nil"/>
              <w:bottom w:val="single" w:sz="8" w:space="0" w:color="375623"/>
              <w:right w:val="single" w:sz="4" w:space="0" w:color="375623"/>
            </w:tcBorders>
            <w:shd w:val="clear" w:color="000000" w:fill="A9D08E"/>
            <w:noWrap/>
            <w:vAlign w:val="bottom"/>
            <w:hideMark/>
          </w:tcPr>
          <w:p w14:paraId="01BFEEAB" w14:textId="77777777" w:rsidR="00DA7933" w:rsidRPr="008C050E" w:rsidRDefault="00DA7933" w:rsidP="00FF3D78">
            <w:pPr>
              <w:pStyle w:val="Sinespaciado"/>
            </w:pPr>
            <w:r w:rsidRPr="008C050E">
              <w:t>Lavamanos</w:t>
            </w:r>
          </w:p>
        </w:tc>
        <w:tc>
          <w:tcPr>
            <w:tcW w:w="1020" w:type="pct"/>
            <w:tcBorders>
              <w:top w:val="nil"/>
              <w:left w:val="nil"/>
              <w:bottom w:val="single" w:sz="8" w:space="0" w:color="375623"/>
              <w:right w:val="single" w:sz="4" w:space="0" w:color="375623"/>
            </w:tcBorders>
            <w:shd w:val="clear" w:color="000000" w:fill="A9D08E"/>
            <w:noWrap/>
            <w:vAlign w:val="bottom"/>
            <w:hideMark/>
          </w:tcPr>
          <w:p w14:paraId="3B33BCDC" w14:textId="77777777" w:rsidR="00DA7933" w:rsidRPr="008C050E" w:rsidRDefault="00DA7933" w:rsidP="00FF3D78">
            <w:pPr>
              <w:pStyle w:val="Sinespaciado"/>
            </w:pPr>
            <w:r w:rsidRPr="008C050E">
              <w:t>1</w:t>
            </w:r>
          </w:p>
        </w:tc>
        <w:tc>
          <w:tcPr>
            <w:tcW w:w="1020" w:type="pct"/>
            <w:tcBorders>
              <w:top w:val="nil"/>
              <w:left w:val="nil"/>
              <w:bottom w:val="single" w:sz="8" w:space="0" w:color="375623"/>
              <w:right w:val="single" w:sz="4" w:space="0" w:color="375623"/>
            </w:tcBorders>
            <w:shd w:val="clear" w:color="000000" w:fill="A9D08E"/>
            <w:noWrap/>
            <w:vAlign w:val="bottom"/>
            <w:hideMark/>
          </w:tcPr>
          <w:p w14:paraId="4AE11A3E" w14:textId="77777777" w:rsidR="00DA7933" w:rsidRPr="008C050E" w:rsidRDefault="00DA7933" w:rsidP="00FF3D78">
            <w:pPr>
              <w:pStyle w:val="Sinespaciado"/>
            </w:pPr>
            <w:r w:rsidRPr="008C050E">
              <w:t xml:space="preserve"> $                                165,00 </w:t>
            </w:r>
          </w:p>
        </w:tc>
        <w:tc>
          <w:tcPr>
            <w:tcW w:w="740" w:type="pct"/>
            <w:tcBorders>
              <w:top w:val="nil"/>
              <w:left w:val="nil"/>
              <w:bottom w:val="single" w:sz="8" w:space="0" w:color="375623"/>
              <w:right w:val="single" w:sz="8" w:space="0" w:color="375623"/>
            </w:tcBorders>
            <w:shd w:val="clear" w:color="000000" w:fill="A9D08E"/>
            <w:noWrap/>
            <w:vAlign w:val="bottom"/>
            <w:hideMark/>
          </w:tcPr>
          <w:p w14:paraId="38B89098" w14:textId="77777777" w:rsidR="00DA7933" w:rsidRPr="008C050E" w:rsidRDefault="00DA7933" w:rsidP="00FF3D78">
            <w:pPr>
              <w:pStyle w:val="Sinespaciado"/>
            </w:pPr>
            <w:r w:rsidRPr="008C050E">
              <w:t xml:space="preserve"> $                   165,00 </w:t>
            </w:r>
          </w:p>
        </w:tc>
      </w:tr>
      <w:tr w:rsidR="00DA7933" w:rsidRPr="008C050E" w14:paraId="185695CC" w14:textId="77777777" w:rsidTr="00DA7933">
        <w:trPr>
          <w:trHeight w:val="285"/>
        </w:trPr>
        <w:tc>
          <w:tcPr>
            <w:tcW w:w="359" w:type="pct"/>
            <w:vMerge/>
            <w:tcBorders>
              <w:top w:val="single" w:sz="8" w:space="0" w:color="375623"/>
              <w:left w:val="single" w:sz="8" w:space="0" w:color="375623"/>
              <w:bottom w:val="single" w:sz="8" w:space="0" w:color="375623"/>
              <w:right w:val="nil"/>
            </w:tcBorders>
            <w:vAlign w:val="center"/>
            <w:hideMark/>
          </w:tcPr>
          <w:p w14:paraId="7AFA6B4F" w14:textId="77777777" w:rsidR="00DA7933" w:rsidRPr="008C050E" w:rsidRDefault="00DA7933" w:rsidP="00FF3D78">
            <w:pPr>
              <w:pStyle w:val="Sinespaciado"/>
            </w:pPr>
          </w:p>
        </w:tc>
        <w:tc>
          <w:tcPr>
            <w:tcW w:w="1085" w:type="pct"/>
            <w:vMerge w:val="restart"/>
            <w:tcBorders>
              <w:top w:val="nil"/>
              <w:left w:val="single" w:sz="8" w:space="0" w:color="375623"/>
              <w:bottom w:val="single" w:sz="8" w:space="0" w:color="375623"/>
              <w:right w:val="single" w:sz="8" w:space="0" w:color="375623"/>
            </w:tcBorders>
            <w:shd w:val="clear" w:color="000000" w:fill="70AD47"/>
            <w:vAlign w:val="center"/>
            <w:hideMark/>
          </w:tcPr>
          <w:p w14:paraId="73F3B3CD" w14:textId="77777777" w:rsidR="00DA7933" w:rsidRPr="008C050E" w:rsidRDefault="00DA7933" w:rsidP="00FF3D78">
            <w:pPr>
              <w:pStyle w:val="Sinespaciado"/>
            </w:pPr>
            <w:r w:rsidRPr="008C050E">
              <w:t>Laboratorio</w:t>
            </w:r>
          </w:p>
        </w:tc>
        <w:tc>
          <w:tcPr>
            <w:tcW w:w="775" w:type="pct"/>
            <w:tcBorders>
              <w:top w:val="nil"/>
              <w:left w:val="nil"/>
              <w:bottom w:val="single" w:sz="4" w:space="0" w:color="375623"/>
              <w:right w:val="single" w:sz="4" w:space="0" w:color="375623"/>
            </w:tcBorders>
            <w:shd w:val="clear" w:color="000000" w:fill="C6E0B4"/>
            <w:noWrap/>
            <w:vAlign w:val="bottom"/>
            <w:hideMark/>
          </w:tcPr>
          <w:p w14:paraId="6745B449" w14:textId="77777777" w:rsidR="00DA7933" w:rsidRPr="008C050E" w:rsidRDefault="00DA7933" w:rsidP="00FF3D78">
            <w:pPr>
              <w:pStyle w:val="Sinespaciado"/>
            </w:pPr>
            <w:r w:rsidRPr="008C050E">
              <w:t>Microscopio</w:t>
            </w:r>
          </w:p>
        </w:tc>
        <w:tc>
          <w:tcPr>
            <w:tcW w:w="1020" w:type="pct"/>
            <w:tcBorders>
              <w:top w:val="nil"/>
              <w:left w:val="nil"/>
              <w:bottom w:val="single" w:sz="4" w:space="0" w:color="375623"/>
              <w:right w:val="single" w:sz="4" w:space="0" w:color="375623"/>
            </w:tcBorders>
            <w:shd w:val="clear" w:color="000000" w:fill="C6E0B4"/>
            <w:noWrap/>
            <w:vAlign w:val="bottom"/>
            <w:hideMark/>
          </w:tcPr>
          <w:p w14:paraId="78223540" w14:textId="77777777" w:rsidR="00DA7933" w:rsidRPr="008C050E" w:rsidRDefault="00DA7933" w:rsidP="00FF3D78">
            <w:pPr>
              <w:pStyle w:val="Sinespaciado"/>
            </w:pPr>
            <w:r w:rsidRPr="008C050E">
              <w:t>1</w:t>
            </w:r>
          </w:p>
        </w:tc>
        <w:tc>
          <w:tcPr>
            <w:tcW w:w="1020" w:type="pct"/>
            <w:tcBorders>
              <w:top w:val="nil"/>
              <w:left w:val="nil"/>
              <w:bottom w:val="single" w:sz="4" w:space="0" w:color="375623"/>
              <w:right w:val="single" w:sz="4" w:space="0" w:color="375623"/>
            </w:tcBorders>
            <w:shd w:val="clear" w:color="000000" w:fill="C6E0B4"/>
            <w:noWrap/>
            <w:vAlign w:val="bottom"/>
            <w:hideMark/>
          </w:tcPr>
          <w:p w14:paraId="5361C532" w14:textId="77777777" w:rsidR="00DA7933" w:rsidRPr="008C050E" w:rsidRDefault="00DA7933" w:rsidP="00FF3D78">
            <w:pPr>
              <w:pStyle w:val="Sinespaciado"/>
            </w:pPr>
            <w:r w:rsidRPr="008C050E">
              <w:t xml:space="preserve"> $                                154,00 </w:t>
            </w:r>
          </w:p>
        </w:tc>
        <w:tc>
          <w:tcPr>
            <w:tcW w:w="740" w:type="pct"/>
            <w:tcBorders>
              <w:top w:val="nil"/>
              <w:left w:val="nil"/>
              <w:bottom w:val="single" w:sz="4" w:space="0" w:color="375623"/>
              <w:right w:val="single" w:sz="8" w:space="0" w:color="375623"/>
            </w:tcBorders>
            <w:shd w:val="clear" w:color="000000" w:fill="C6E0B4"/>
            <w:noWrap/>
            <w:vAlign w:val="bottom"/>
            <w:hideMark/>
          </w:tcPr>
          <w:p w14:paraId="68D6ED32" w14:textId="77777777" w:rsidR="00DA7933" w:rsidRPr="008C050E" w:rsidRDefault="00DA7933" w:rsidP="00FF3D78">
            <w:pPr>
              <w:pStyle w:val="Sinespaciado"/>
            </w:pPr>
            <w:r w:rsidRPr="008C050E">
              <w:t xml:space="preserve"> $                   154,00 </w:t>
            </w:r>
          </w:p>
        </w:tc>
      </w:tr>
      <w:tr w:rsidR="00DA7933" w:rsidRPr="008C050E" w14:paraId="26776ABC" w14:textId="77777777" w:rsidTr="00DA7933">
        <w:trPr>
          <w:trHeight w:val="285"/>
        </w:trPr>
        <w:tc>
          <w:tcPr>
            <w:tcW w:w="359" w:type="pct"/>
            <w:vMerge/>
            <w:tcBorders>
              <w:top w:val="single" w:sz="8" w:space="0" w:color="375623"/>
              <w:left w:val="single" w:sz="8" w:space="0" w:color="375623"/>
              <w:bottom w:val="single" w:sz="8" w:space="0" w:color="375623"/>
              <w:right w:val="nil"/>
            </w:tcBorders>
            <w:vAlign w:val="center"/>
            <w:hideMark/>
          </w:tcPr>
          <w:p w14:paraId="4CBD6589" w14:textId="77777777" w:rsidR="00DA7933" w:rsidRPr="008C050E" w:rsidRDefault="00DA7933" w:rsidP="00FF3D78">
            <w:pPr>
              <w:pStyle w:val="Sinespaciado"/>
            </w:pPr>
          </w:p>
        </w:tc>
        <w:tc>
          <w:tcPr>
            <w:tcW w:w="1085" w:type="pct"/>
            <w:vMerge/>
            <w:tcBorders>
              <w:top w:val="nil"/>
              <w:left w:val="single" w:sz="8" w:space="0" w:color="375623"/>
              <w:bottom w:val="single" w:sz="8" w:space="0" w:color="375623"/>
              <w:right w:val="single" w:sz="8" w:space="0" w:color="375623"/>
            </w:tcBorders>
            <w:vAlign w:val="center"/>
            <w:hideMark/>
          </w:tcPr>
          <w:p w14:paraId="18ED1BFA" w14:textId="77777777" w:rsidR="00DA7933" w:rsidRPr="008C050E" w:rsidRDefault="00DA7933" w:rsidP="00FF3D78">
            <w:pPr>
              <w:pStyle w:val="Sinespaciado"/>
            </w:pPr>
          </w:p>
        </w:tc>
        <w:tc>
          <w:tcPr>
            <w:tcW w:w="775" w:type="pct"/>
            <w:tcBorders>
              <w:top w:val="nil"/>
              <w:left w:val="nil"/>
              <w:bottom w:val="single" w:sz="4" w:space="0" w:color="375623"/>
              <w:right w:val="single" w:sz="4" w:space="0" w:color="375623"/>
            </w:tcBorders>
            <w:shd w:val="clear" w:color="000000" w:fill="A9D08E"/>
            <w:noWrap/>
            <w:vAlign w:val="bottom"/>
            <w:hideMark/>
          </w:tcPr>
          <w:p w14:paraId="5B570C2D" w14:textId="77777777" w:rsidR="00DA7933" w:rsidRPr="008C050E" w:rsidRDefault="00DA7933" w:rsidP="00FF3D78">
            <w:pPr>
              <w:pStyle w:val="Sinespaciado"/>
            </w:pPr>
            <w:r w:rsidRPr="008C050E">
              <w:t xml:space="preserve">Medidor de </w:t>
            </w:r>
            <w:r w:rsidR="00084783" w:rsidRPr="008C050E">
              <w:t>pH</w:t>
            </w:r>
            <w:r w:rsidRPr="008C050E">
              <w:t xml:space="preserve">, %H y </w:t>
            </w:r>
            <w:proofErr w:type="spellStart"/>
            <w:r w:rsidRPr="008C050E">
              <w:t>°T</w:t>
            </w:r>
            <w:proofErr w:type="spellEnd"/>
          </w:p>
        </w:tc>
        <w:tc>
          <w:tcPr>
            <w:tcW w:w="1020" w:type="pct"/>
            <w:tcBorders>
              <w:top w:val="nil"/>
              <w:left w:val="nil"/>
              <w:bottom w:val="single" w:sz="4" w:space="0" w:color="375623"/>
              <w:right w:val="single" w:sz="4" w:space="0" w:color="375623"/>
            </w:tcBorders>
            <w:shd w:val="clear" w:color="000000" w:fill="A9D08E"/>
            <w:noWrap/>
            <w:vAlign w:val="bottom"/>
            <w:hideMark/>
          </w:tcPr>
          <w:p w14:paraId="357B09B1" w14:textId="77777777" w:rsidR="00DA7933" w:rsidRPr="008C050E" w:rsidRDefault="00DA7933" w:rsidP="00FF3D78">
            <w:pPr>
              <w:pStyle w:val="Sinespaciado"/>
            </w:pPr>
            <w:r w:rsidRPr="008C050E">
              <w:t>1</w:t>
            </w:r>
          </w:p>
        </w:tc>
        <w:tc>
          <w:tcPr>
            <w:tcW w:w="1020" w:type="pct"/>
            <w:tcBorders>
              <w:top w:val="nil"/>
              <w:left w:val="nil"/>
              <w:bottom w:val="single" w:sz="4" w:space="0" w:color="375623"/>
              <w:right w:val="single" w:sz="4" w:space="0" w:color="375623"/>
            </w:tcBorders>
            <w:shd w:val="clear" w:color="000000" w:fill="A9D08E"/>
            <w:noWrap/>
            <w:vAlign w:val="bottom"/>
            <w:hideMark/>
          </w:tcPr>
          <w:p w14:paraId="4C2FA1FE" w14:textId="77777777" w:rsidR="00DA7933" w:rsidRPr="008C050E" w:rsidRDefault="00DA7933" w:rsidP="00FF3D78">
            <w:pPr>
              <w:pStyle w:val="Sinespaciado"/>
            </w:pPr>
            <w:r w:rsidRPr="008C050E">
              <w:t xml:space="preserve"> $                                 20,00 </w:t>
            </w:r>
          </w:p>
        </w:tc>
        <w:tc>
          <w:tcPr>
            <w:tcW w:w="740" w:type="pct"/>
            <w:tcBorders>
              <w:top w:val="nil"/>
              <w:left w:val="nil"/>
              <w:bottom w:val="single" w:sz="4" w:space="0" w:color="375623"/>
              <w:right w:val="single" w:sz="8" w:space="0" w:color="375623"/>
            </w:tcBorders>
            <w:shd w:val="clear" w:color="000000" w:fill="A9D08E"/>
            <w:noWrap/>
            <w:vAlign w:val="bottom"/>
            <w:hideMark/>
          </w:tcPr>
          <w:p w14:paraId="5A666D2E" w14:textId="77777777" w:rsidR="00DA7933" w:rsidRPr="008C050E" w:rsidRDefault="00DA7933" w:rsidP="00FF3D78">
            <w:pPr>
              <w:pStyle w:val="Sinespaciado"/>
            </w:pPr>
            <w:r w:rsidRPr="008C050E">
              <w:t xml:space="preserve"> $                    20,00 </w:t>
            </w:r>
          </w:p>
        </w:tc>
      </w:tr>
      <w:tr w:rsidR="00DA7933" w:rsidRPr="008C050E" w14:paraId="40EBCB49" w14:textId="77777777" w:rsidTr="00DA7933">
        <w:trPr>
          <w:trHeight w:val="285"/>
        </w:trPr>
        <w:tc>
          <w:tcPr>
            <w:tcW w:w="359" w:type="pct"/>
            <w:vMerge/>
            <w:tcBorders>
              <w:top w:val="single" w:sz="8" w:space="0" w:color="375623"/>
              <w:left w:val="single" w:sz="8" w:space="0" w:color="375623"/>
              <w:bottom w:val="single" w:sz="8" w:space="0" w:color="375623"/>
              <w:right w:val="nil"/>
            </w:tcBorders>
            <w:vAlign w:val="center"/>
            <w:hideMark/>
          </w:tcPr>
          <w:p w14:paraId="4E466CC9" w14:textId="77777777" w:rsidR="00DA7933" w:rsidRPr="008C050E" w:rsidRDefault="00DA7933" w:rsidP="00FF3D78">
            <w:pPr>
              <w:pStyle w:val="Sinespaciado"/>
            </w:pPr>
          </w:p>
        </w:tc>
        <w:tc>
          <w:tcPr>
            <w:tcW w:w="1085" w:type="pct"/>
            <w:vMerge/>
            <w:tcBorders>
              <w:top w:val="nil"/>
              <w:left w:val="single" w:sz="8" w:space="0" w:color="375623"/>
              <w:bottom w:val="single" w:sz="8" w:space="0" w:color="375623"/>
              <w:right w:val="single" w:sz="8" w:space="0" w:color="375623"/>
            </w:tcBorders>
            <w:vAlign w:val="center"/>
            <w:hideMark/>
          </w:tcPr>
          <w:p w14:paraId="7EC84796" w14:textId="77777777" w:rsidR="00DA7933" w:rsidRPr="008C050E" w:rsidRDefault="00DA7933" w:rsidP="00FF3D78">
            <w:pPr>
              <w:pStyle w:val="Sinespaciado"/>
            </w:pPr>
          </w:p>
        </w:tc>
        <w:tc>
          <w:tcPr>
            <w:tcW w:w="775" w:type="pct"/>
            <w:tcBorders>
              <w:top w:val="nil"/>
              <w:left w:val="nil"/>
              <w:bottom w:val="single" w:sz="4" w:space="0" w:color="375623"/>
              <w:right w:val="single" w:sz="4" w:space="0" w:color="375623"/>
            </w:tcBorders>
            <w:shd w:val="clear" w:color="000000" w:fill="C6E0B4"/>
            <w:noWrap/>
            <w:vAlign w:val="bottom"/>
            <w:hideMark/>
          </w:tcPr>
          <w:p w14:paraId="646F4D43" w14:textId="77777777" w:rsidR="00DA7933" w:rsidRPr="008C050E" w:rsidRDefault="00DA7933" w:rsidP="00FF3D78">
            <w:pPr>
              <w:pStyle w:val="Sinespaciado"/>
            </w:pPr>
            <w:r w:rsidRPr="008C050E">
              <w:t>Bajo Mesada</w:t>
            </w:r>
          </w:p>
        </w:tc>
        <w:tc>
          <w:tcPr>
            <w:tcW w:w="1020" w:type="pct"/>
            <w:tcBorders>
              <w:top w:val="nil"/>
              <w:left w:val="nil"/>
              <w:bottom w:val="single" w:sz="4" w:space="0" w:color="375623"/>
              <w:right w:val="single" w:sz="4" w:space="0" w:color="375623"/>
            </w:tcBorders>
            <w:shd w:val="clear" w:color="000000" w:fill="C6E0B4"/>
            <w:noWrap/>
            <w:vAlign w:val="bottom"/>
            <w:hideMark/>
          </w:tcPr>
          <w:p w14:paraId="1CF3E247" w14:textId="77777777" w:rsidR="00DA7933" w:rsidRPr="008C050E" w:rsidRDefault="00DA7933" w:rsidP="00FF3D78">
            <w:pPr>
              <w:pStyle w:val="Sinespaciado"/>
            </w:pPr>
            <w:r w:rsidRPr="008C050E">
              <w:t>1</w:t>
            </w:r>
          </w:p>
        </w:tc>
        <w:tc>
          <w:tcPr>
            <w:tcW w:w="1020" w:type="pct"/>
            <w:tcBorders>
              <w:top w:val="nil"/>
              <w:left w:val="nil"/>
              <w:bottom w:val="single" w:sz="4" w:space="0" w:color="375623"/>
              <w:right w:val="single" w:sz="4" w:space="0" w:color="375623"/>
            </w:tcBorders>
            <w:shd w:val="clear" w:color="000000" w:fill="C6E0B4"/>
            <w:noWrap/>
            <w:vAlign w:val="bottom"/>
            <w:hideMark/>
          </w:tcPr>
          <w:p w14:paraId="533C7696" w14:textId="77777777" w:rsidR="00DA7933" w:rsidRPr="008C050E" w:rsidRDefault="00DA7933" w:rsidP="00FF3D78">
            <w:pPr>
              <w:pStyle w:val="Sinespaciado"/>
            </w:pPr>
            <w:r w:rsidRPr="008C050E">
              <w:t xml:space="preserve"> $                                124,00 </w:t>
            </w:r>
          </w:p>
        </w:tc>
        <w:tc>
          <w:tcPr>
            <w:tcW w:w="740" w:type="pct"/>
            <w:tcBorders>
              <w:top w:val="nil"/>
              <w:left w:val="nil"/>
              <w:bottom w:val="single" w:sz="4" w:space="0" w:color="375623"/>
              <w:right w:val="single" w:sz="8" w:space="0" w:color="375623"/>
            </w:tcBorders>
            <w:shd w:val="clear" w:color="000000" w:fill="C6E0B4"/>
            <w:noWrap/>
            <w:vAlign w:val="bottom"/>
            <w:hideMark/>
          </w:tcPr>
          <w:p w14:paraId="519E4C8E" w14:textId="77777777" w:rsidR="00DA7933" w:rsidRPr="008C050E" w:rsidRDefault="00DA7933" w:rsidP="00FF3D78">
            <w:pPr>
              <w:pStyle w:val="Sinespaciado"/>
            </w:pPr>
            <w:r w:rsidRPr="008C050E">
              <w:t xml:space="preserve"> $                   124,00 </w:t>
            </w:r>
          </w:p>
        </w:tc>
      </w:tr>
      <w:tr w:rsidR="00DA7933" w:rsidRPr="008C050E" w14:paraId="59DBA153" w14:textId="77777777" w:rsidTr="00DA7933">
        <w:trPr>
          <w:trHeight w:val="285"/>
        </w:trPr>
        <w:tc>
          <w:tcPr>
            <w:tcW w:w="359" w:type="pct"/>
            <w:vMerge/>
            <w:tcBorders>
              <w:top w:val="single" w:sz="8" w:space="0" w:color="375623"/>
              <w:left w:val="single" w:sz="8" w:space="0" w:color="375623"/>
              <w:bottom w:val="single" w:sz="8" w:space="0" w:color="375623"/>
              <w:right w:val="nil"/>
            </w:tcBorders>
            <w:vAlign w:val="center"/>
            <w:hideMark/>
          </w:tcPr>
          <w:p w14:paraId="30E29858" w14:textId="77777777" w:rsidR="00DA7933" w:rsidRPr="008C050E" w:rsidRDefault="00DA7933" w:rsidP="00FF3D78">
            <w:pPr>
              <w:pStyle w:val="Sinespaciado"/>
            </w:pPr>
          </w:p>
        </w:tc>
        <w:tc>
          <w:tcPr>
            <w:tcW w:w="1085" w:type="pct"/>
            <w:vMerge/>
            <w:tcBorders>
              <w:top w:val="nil"/>
              <w:left w:val="single" w:sz="8" w:space="0" w:color="375623"/>
              <w:bottom w:val="single" w:sz="8" w:space="0" w:color="375623"/>
              <w:right w:val="single" w:sz="8" w:space="0" w:color="375623"/>
            </w:tcBorders>
            <w:vAlign w:val="center"/>
            <w:hideMark/>
          </w:tcPr>
          <w:p w14:paraId="7FFB463A" w14:textId="77777777" w:rsidR="00DA7933" w:rsidRPr="008C050E" w:rsidRDefault="00DA7933" w:rsidP="00FF3D78">
            <w:pPr>
              <w:pStyle w:val="Sinespaciado"/>
            </w:pPr>
          </w:p>
        </w:tc>
        <w:tc>
          <w:tcPr>
            <w:tcW w:w="775" w:type="pct"/>
            <w:tcBorders>
              <w:top w:val="nil"/>
              <w:left w:val="nil"/>
              <w:bottom w:val="nil"/>
              <w:right w:val="single" w:sz="4" w:space="0" w:color="375623"/>
            </w:tcBorders>
            <w:shd w:val="clear" w:color="000000" w:fill="A9D08E"/>
            <w:noWrap/>
            <w:vAlign w:val="bottom"/>
            <w:hideMark/>
          </w:tcPr>
          <w:p w14:paraId="65C20C3D" w14:textId="77777777" w:rsidR="00DA7933" w:rsidRPr="008C050E" w:rsidRDefault="00DA7933" w:rsidP="00FF3D78">
            <w:pPr>
              <w:pStyle w:val="Sinespaciado"/>
            </w:pPr>
            <w:r w:rsidRPr="008C050E">
              <w:t>Lavamanos</w:t>
            </w:r>
          </w:p>
        </w:tc>
        <w:tc>
          <w:tcPr>
            <w:tcW w:w="1020" w:type="pct"/>
            <w:tcBorders>
              <w:top w:val="nil"/>
              <w:left w:val="nil"/>
              <w:bottom w:val="nil"/>
              <w:right w:val="single" w:sz="4" w:space="0" w:color="375623"/>
            </w:tcBorders>
            <w:shd w:val="clear" w:color="000000" w:fill="A9D08E"/>
            <w:noWrap/>
            <w:vAlign w:val="bottom"/>
            <w:hideMark/>
          </w:tcPr>
          <w:p w14:paraId="605C7306" w14:textId="77777777" w:rsidR="00DA7933" w:rsidRPr="008C050E" w:rsidRDefault="00DA7933" w:rsidP="00FF3D78">
            <w:pPr>
              <w:pStyle w:val="Sinespaciado"/>
            </w:pPr>
            <w:r w:rsidRPr="008C050E">
              <w:t>1</w:t>
            </w:r>
          </w:p>
        </w:tc>
        <w:tc>
          <w:tcPr>
            <w:tcW w:w="1020" w:type="pct"/>
            <w:tcBorders>
              <w:top w:val="nil"/>
              <w:left w:val="nil"/>
              <w:bottom w:val="nil"/>
              <w:right w:val="single" w:sz="4" w:space="0" w:color="375623"/>
            </w:tcBorders>
            <w:shd w:val="clear" w:color="000000" w:fill="A9D08E"/>
            <w:noWrap/>
            <w:vAlign w:val="bottom"/>
            <w:hideMark/>
          </w:tcPr>
          <w:p w14:paraId="55B5987A" w14:textId="77777777" w:rsidR="00DA7933" w:rsidRPr="008C050E" w:rsidRDefault="00DA7933" w:rsidP="00FF3D78">
            <w:pPr>
              <w:pStyle w:val="Sinespaciado"/>
            </w:pPr>
            <w:r w:rsidRPr="008C050E">
              <w:t xml:space="preserve"> $                                165,00 </w:t>
            </w:r>
          </w:p>
        </w:tc>
        <w:tc>
          <w:tcPr>
            <w:tcW w:w="740" w:type="pct"/>
            <w:tcBorders>
              <w:top w:val="nil"/>
              <w:left w:val="nil"/>
              <w:bottom w:val="nil"/>
              <w:right w:val="single" w:sz="8" w:space="0" w:color="375623"/>
            </w:tcBorders>
            <w:shd w:val="clear" w:color="000000" w:fill="A9D08E"/>
            <w:noWrap/>
            <w:vAlign w:val="bottom"/>
            <w:hideMark/>
          </w:tcPr>
          <w:p w14:paraId="32A75E5B" w14:textId="77777777" w:rsidR="00DA7933" w:rsidRPr="008C050E" w:rsidRDefault="00DA7933" w:rsidP="00FF3D78">
            <w:pPr>
              <w:pStyle w:val="Sinespaciado"/>
            </w:pPr>
            <w:r w:rsidRPr="008C050E">
              <w:t xml:space="preserve"> $                   165,00 </w:t>
            </w:r>
          </w:p>
        </w:tc>
      </w:tr>
      <w:tr w:rsidR="00DA7933" w:rsidRPr="008C050E" w14:paraId="7D7D28AA" w14:textId="77777777" w:rsidTr="00DA7933">
        <w:trPr>
          <w:trHeight w:val="285"/>
        </w:trPr>
        <w:tc>
          <w:tcPr>
            <w:tcW w:w="359" w:type="pct"/>
            <w:vMerge/>
            <w:tcBorders>
              <w:top w:val="single" w:sz="8" w:space="0" w:color="375623"/>
              <w:left w:val="single" w:sz="8" w:space="0" w:color="375623"/>
              <w:bottom w:val="single" w:sz="8" w:space="0" w:color="375623"/>
              <w:right w:val="nil"/>
            </w:tcBorders>
            <w:vAlign w:val="center"/>
            <w:hideMark/>
          </w:tcPr>
          <w:p w14:paraId="59C8C5F1" w14:textId="77777777" w:rsidR="00DA7933" w:rsidRPr="008C050E" w:rsidRDefault="00DA7933" w:rsidP="00FF3D78">
            <w:pPr>
              <w:pStyle w:val="Sinespaciado"/>
            </w:pPr>
          </w:p>
        </w:tc>
        <w:tc>
          <w:tcPr>
            <w:tcW w:w="1085" w:type="pct"/>
            <w:vMerge w:val="restart"/>
            <w:tcBorders>
              <w:top w:val="nil"/>
              <w:left w:val="single" w:sz="8" w:space="0" w:color="375623"/>
              <w:bottom w:val="single" w:sz="8" w:space="0" w:color="375623"/>
              <w:right w:val="single" w:sz="8" w:space="0" w:color="375623"/>
            </w:tcBorders>
            <w:shd w:val="clear" w:color="000000" w:fill="70AD47"/>
            <w:noWrap/>
            <w:vAlign w:val="center"/>
            <w:hideMark/>
          </w:tcPr>
          <w:p w14:paraId="065E91C2" w14:textId="77777777" w:rsidR="00DA7933" w:rsidRPr="008C050E" w:rsidRDefault="00DA7933" w:rsidP="00FF3D78">
            <w:pPr>
              <w:pStyle w:val="Sinespaciado"/>
            </w:pPr>
            <w:r w:rsidRPr="008C050E">
              <w:t>Pañol</w:t>
            </w:r>
          </w:p>
        </w:tc>
        <w:tc>
          <w:tcPr>
            <w:tcW w:w="775" w:type="pct"/>
            <w:tcBorders>
              <w:top w:val="single" w:sz="8" w:space="0" w:color="375623"/>
              <w:left w:val="nil"/>
              <w:bottom w:val="single" w:sz="4" w:space="0" w:color="375623"/>
              <w:right w:val="single" w:sz="4" w:space="0" w:color="375623"/>
            </w:tcBorders>
            <w:shd w:val="clear" w:color="000000" w:fill="C6E0B4"/>
            <w:noWrap/>
            <w:vAlign w:val="bottom"/>
            <w:hideMark/>
          </w:tcPr>
          <w:p w14:paraId="750A85D5" w14:textId="77777777" w:rsidR="00DA7933" w:rsidRPr="008C050E" w:rsidRDefault="00DA7933" w:rsidP="00FF3D78">
            <w:pPr>
              <w:pStyle w:val="Sinespaciado"/>
            </w:pPr>
            <w:r w:rsidRPr="008C050E">
              <w:t>Recibidor</w:t>
            </w:r>
          </w:p>
        </w:tc>
        <w:tc>
          <w:tcPr>
            <w:tcW w:w="1020" w:type="pct"/>
            <w:tcBorders>
              <w:top w:val="single" w:sz="8" w:space="0" w:color="375623"/>
              <w:left w:val="nil"/>
              <w:bottom w:val="single" w:sz="4" w:space="0" w:color="375623"/>
              <w:right w:val="single" w:sz="4" w:space="0" w:color="375623"/>
            </w:tcBorders>
            <w:shd w:val="clear" w:color="000000" w:fill="C6E0B4"/>
            <w:noWrap/>
            <w:vAlign w:val="bottom"/>
            <w:hideMark/>
          </w:tcPr>
          <w:p w14:paraId="2FBD2BB9" w14:textId="77777777" w:rsidR="00DA7933" w:rsidRPr="008C050E" w:rsidRDefault="00DA7933" w:rsidP="00FF3D78">
            <w:pPr>
              <w:pStyle w:val="Sinespaciado"/>
            </w:pPr>
            <w:r w:rsidRPr="008C050E">
              <w:t>1</w:t>
            </w:r>
          </w:p>
        </w:tc>
        <w:tc>
          <w:tcPr>
            <w:tcW w:w="1020" w:type="pct"/>
            <w:tcBorders>
              <w:top w:val="single" w:sz="8" w:space="0" w:color="375623"/>
              <w:left w:val="nil"/>
              <w:bottom w:val="single" w:sz="4" w:space="0" w:color="375623"/>
              <w:right w:val="single" w:sz="4" w:space="0" w:color="375623"/>
            </w:tcBorders>
            <w:shd w:val="clear" w:color="000000" w:fill="C6E0B4"/>
            <w:noWrap/>
            <w:vAlign w:val="bottom"/>
            <w:hideMark/>
          </w:tcPr>
          <w:p w14:paraId="07432F0D" w14:textId="77777777" w:rsidR="00DA7933" w:rsidRPr="008C050E" w:rsidRDefault="00DA7933" w:rsidP="00FF3D78">
            <w:pPr>
              <w:pStyle w:val="Sinespaciado"/>
            </w:pPr>
            <w:r w:rsidRPr="008C050E">
              <w:t xml:space="preserve"> $                                103,00 </w:t>
            </w:r>
          </w:p>
        </w:tc>
        <w:tc>
          <w:tcPr>
            <w:tcW w:w="740" w:type="pct"/>
            <w:tcBorders>
              <w:top w:val="single" w:sz="8" w:space="0" w:color="375623"/>
              <w:left w:val="nil"/>
              <w:bottom w:val="single" w:sz="4" w:space="0" w:color="375623"/>
              <w:right w:val="single" w:sz="8" w:space="0" w:color="375623"/>
            </w:tcBorders>
            <w:shd w:val="clear" w:color="000000" w:fill="C6E0B4"/>
            <w:noWrap/>
            <w:vAlign w:val="bottom"/>
            <w:hideMark/>
          </w:tcPr>
          <w:p w14:paraId="3770CD35" w14:textId="77777777" w:rsidR="00DA7933" w:rsidRPr="008C050E" w:rsidRDefault="00DA7933" w:rsidP="00FF3D78">
            <w:pPr>
              <w:pStyle w:val="Sinespaciado"/>
            </w:pPr>
            <w:r w:rsidRPr="008C050E">
              <w:t xml:space="preserve"> $                   103,00 </w:t>
            </w:r>
          </w:p>
        </w:tc>
      </w:tr>
      <w:tr w:rsidR="00DA7933" w:rsidRPr="008C050E" w14:paraId="676991EC" w14:textId="77777777" w:rsidTr="00DA7933">
        <w:trPr>
          <w:trHeight w:val="285"/>
        </w:trPr>
        <w:tc>
          <w:tcPr>
            <w:tcW w:w="359" w:type="pct"/>
            <w:vMerge/>
            <w:tcBorders>
              <w:top w:val="single" w:sz="8" w:space="0" w:color="375623"/>
              <w:left w:val="single" w:sz="8" w:space="0" w:color="375623"/>
              <w:bottom w:val="single" w:sz="8" w:space="0" w:color="375623"/>
              <w:right w:val="nil"/>
            </w:tcBorders>
            <w:vAlign w:val="center"/>
            <w:hideMark/>
          </w:tcPr>
          <w:p w14:paraId="458E0DB9" w14:textId="77777777" w:rsidR="00DA7933" w:rsidRPr="008C050E" w:rsidRDefault="00DA7933" w:rsidP="00FF3D78">
            <w:pPr>
              <w:pStyle w:val="Sinespaciado"/>
            </w:pPr>
          </w:p>
        </w:tc>
        <w:tc>
          <w:tcPr>
            <w:tcW w:w="1085" w:type="pct"/>
            <w:vMerge/>
            <w:tcBorders>
              <w:top w:val="nil"/>
              <w:left w:val="single" w:sz="8" w:space="0" w:color="375623"/>
              <w:bottom w:val="single" w:sz="8" w:space="0" w:color="375623"/>
              <w:right w:val="single" w:sz="8" w:space="0" w:color="375623"/>
            </w:tcBorders>
            <w:vAlign w:val="center"/>
            <w:hideMark/>
          </w:tcPr>
          <w:p w14:paraId="75B157BB" w14:textId="77777777" w:rsidR="00DA7933" w:rsidRPr="008C050E" w:rsidRDefault="00DA7933" w:rsidP="00FF3D78">
            <w:pPr>
              <w:pStyle w:val="Sinespaciado"/>
            </w:pPr>
          </w:p>
        </w:tc>
        <w:tc>
          <w:tcPr>
            <w:tcW w:w="775" w:type="pct"/>
            <w:tcBorders>
              <w:top w:val="nil"/>
              <w:left w:val="nil"/>
              <w:bottom w:val="single" w:sz="8" w:space="0" w:color="375623"/>
              <w:right w:val="single" w:sz="4" w:space="0" w:color="375623"/>
            </w:tcBorders>
            <w:shd w:val="clear" w:color="000000" w:fill="A9D08E"/>
            <w:noWrap/>
            <w:vAlign w:val="bottom"/>
            <w:hideMark/>
          </w:tcPr>
          <w:p w14:paraId="2F7FA5DC" w14:textId="77777777" w:rsidR="00DA7933" w:rsidRPr="008C050E" w:rsidRDefault="00084783" w:rsidP="00FF3D78">
            <w:pPr>
              <w:pStyle w:val="Sinespaciado"/>
            </w:pPr>
            <w:r w:rsidRPr="008C050E">
              <w:t>Estantería</w:t>
            </w:r>
          </w:p>
        </w:tc>
        <w:tc>
          <w:tcPr>
            <w:tcW w:w="1020" w:type="pct"/>
            <w:tcBorders>
              <w:top w:val="nil"/>
              <w:left w:val="nil"/>
              <w:bottom w:val="single" w:sz="8" w:space="0" w:color="375623"/>
              <w:right w:val="single" w:sz="4" w:space="0" w:color="375623"/>
            </w:tcBorders>
            <w:shd w:val="clear" w:color="000000" w:fill="A9D08E"/>
            <w:noWrap/>
            <w:vAlign w:val="bottom"/>
            <w:hideMark/>
          </w:tcPr>
          <w:p w14:paraId="4F0AA563" w14:textId="77777777" w:rsidR="00DA7933" w:rsidRPr="008C050E" w:rsidRDefault="00DA7933" w:rsidP="00FF3D78">
            <w:pPr>
              <w:pStyle w:val="Sinespaciado"/>
            </w:pPr>
            <w:r w:rsidRPr="008C050E">
              <w:t>3</w:t>
            </w:r>
          </w:p>
        </w:tc>
        <w:tc>
          <w:tcPr>
            <w:tcW w:w="1020" w:type="pct"/>
            <w:tcBorders>
              <w:top w:val="nil"/>
              <w:left w:val="nil"/>
              <w:bottom w:val="single" w:sz="8" w:space="0" w:color="375623"/>
              <w:right w:val="single" w:sz="4" w:space="0" w:color="375623"/>
            </w:tcBorders>
            <w:shd w:val="clear" w:color="000000" w:fill="A9D08E"/>
            <w:noWrap/>
            <w:vAlign w:val="bottom"/>
            <w:hideMark/>
          </w:tcPr>
          <w:p w14:paraId="6677B735" w14:textId="77777777" w:rsidR="00DA7933" w:rsidRPr="008C050E" w:rsidRDefault="00DA7933" w:rsidP="00FF3D78">
            <w:pPr>
              <w:pStyle w:val="Sinespaciado"/>
            </w:pPr>
            <w:r w:rsidRPr="008C050E">
              <w:t xml:space="preserve"> $                                113,00 </w:t>
            </w:r>
          </w:p>
        </w:tc>
        <w:tc>
          <w:tcPr>
            <w:tcW w:w="740" w:type="pct"/>
            <w:tcBorders>
              <w:top w:val="nil"/>
              <w:left w:val="nil"/>
              <w:bottom w:val="single" w:sz="8" w:space="0" w:color="375623"/>
              <w:right w:val="single" w:sz="8" w:space="0" w:color="375623"/>
            </w:tcBorders>
            <w:shd w:val="clear" w:color="000000" w:fill="A9D08E"/>
            <w:noWrap/>
            <w:vAlign w:val="bottom"/>
            <w:hideMark/>
          </w:tcPr>
          <w:p w14:paraId="19BC49D8" w14:textId="77777777" w:rsidR="00DA7933" w:rsidRPr="008C050E" w:rsidRDefault="00DA7933" w:rsidP="00FF3D78">
            <w:pPr>
              <w:pStyle w:val="Sinespaciado"/>
            </w:pPr>
            <w:r w:rsidRPr="008C050E">
              <w:t xml:space="preserve"> $                   339,00 </w:t>
            </w:r>
          </w:p>
        </w:tc>
      </w:tr>
      <w:tr w:rsidR="00DA7933" w:rsidRPr="008C050E" w14:paraId="04604B9E" w14:textId="77777777" w:rsidTr="00DA7933">
        <w:trPr>
          <w:trHeight w:val="285"/>
        </w:trPr>
        <w:tc>
          <w:tcPr>
            <w:tcW w:w="359" w:type="pct"/>
            <w:vMerge/>
            <w:tcBorders>
              <w:top w:val="single" w:sz="8" w:space="0" w:color="375623"/>
              <w:left w:val="single" w:sz="8" w:space="0" w:color="375623"/>
              <w:bottom w:val="single" w:sz="8" w:space="0" w:color="375623"/>
              <w:right w:val="nil"/>
            </w:tcBorders>
            <w:vAlign w:val="center"/>
            <w:hideMark/>
          </w:tcPr>
          <w:p w14:paraId="580FFC40" w14:textId="77777777" w:rsidR="00DA7933" w:rsidRPr="008C050E" w:rsidRDefault="00DA7933" w:rsidP="00FF3D78">
            <w:pPr>
              <w:pStyle w:val="Sinespaciado"/>
            </w:pPr>
          </w:p>
        </w:tc>
        <w:tc>
          <w:tcPr>
            <w:tcW w:w="1085" w:type="pct"/>
            <w:vMerge w:val="restart"/>
            <w:tcBorders>
              <w:top w:val="nil"/>
              <w:left w:val="single" w:sz="8" w:space="0" w:color="375623"/>
              <w:bottom w:val="single" w:sz="8" w:space="0" w:color="375623"/>
              <w:right w:val="single" w:sz="8" w:space="0" w:color="375623"/>
            </w:tcBorders>
            <w:shd w:val="clear" w:color="000000" w:fill="70AD47"/>
            <w:noWrap/>
            <w:vAlign w:val="center"/>
            <w:hideMark/>
          </w:tcPr>
          <w:p w14:paraId="784D0434" w14:textId="77777777" w:rsidR="00DA7933" w:rsidRPr="008C050E" w:rsidRDefault="00DA7933" w:rsidP="00FF3D78">
            <w:pPr>
              <w:pStyle w:val="Sinespaciado"/>
            </w:pPr>
            <w:r w:rsidRPr="008C050E">
              <w:t xml:space="preserve">Productos </w:t>
            </w:r>
            <w:r w:rsidR="00084783" w:rsidRPr="008C050E">
              <w:t>químicos</w:t>
            </w:r>
          </w:p>
        </w:tc>
        <w:tc>
          <w:tcPr>
            <w:tcW w:w="775" w:type="pct"/>
            <w:tcBorders>
              <w:top w:val="nil"/>
              <w:left w:val="nil"/>
              <w:bottom w:val="single" w:sz="4" w:space="0" w:color="375623"/>
              <w:right w:val="single" w:sz="4" w:space="0" w:color="375623"/>
            </w:tcBorders>
            <w:shd w:val="clear" w:color="000000" w:fill="C6E0B4"/>
            <w:noWrap/>
            <w:vAlign w:val="bottom"/>
            <w:hideMark/>
          </w:tcPr>
          <w:p w14:paraId="3DA740BE" w14:textId="77777777" w:rsidR="00DA7933" w:rsidRPr="008C050E" w:rsidRDefault="00DA7933" w:rsidP="00FF3D78">
            <w:pPr>
              <w:pStyle w:val="Sinespaciado"/>
            </w:pPr>
            <w:r w:rsidRPr="008C050E">
              <w:t>Armarios</w:t>
            </w:r>
          </w:p>
        </w:tc>
        <w:tc>
          <w:tcPr>
            <w:tcW w:w="1020" w:type="pct"/>
            <w:tcBorders>
              <w:top w:val="nil"/>
              <w:left w:val="nil"/>
              <w:bottom w:val="single" w:sz="4" w:space="0" w:color="375623"/>
              <w:right w:val="single" w:sz="4" w:space="0" w:color="375623"/>
            </w:tcBorders>
            <w:shd w:val="clear" w:color="000000" w:fill="C6E0B4"/>
            <w:noWrap/>
            <w:vAlign w:val="bottom"/>
            <w:hideMark/>
          </w:tcPr>
          <w:p w14:paraId="546B8A9F" w14:textId="77777777" w:rsidR="00DA7933" w:rsidRPr="008C050E" w:rsidRDefault="00DA7933" w:rsidP="00FF3D78">
            <w:pPr>
              <w:pStyle w:val="Sinespaciado"/>
            </w:pPr>
            <w:r w:rsidRPr="008C050E">
              <w:t>7</w:t>
            </w:r>
          </w:p>
        </w:tc>
        <w:tc>
          <w:tcPr>
            <w:tcW w:w="1020" w:type="pct"/>
            <w:tcBorders>
              <w:top w:val="nil"/>
              <w:left w:val="nil"/>
              <w:bottom w:val="single" w:sz="4" w:space="0" w:color="375623"/>
              <w:right w:val="single" w:sz="4" w:space="0" w:color="375623"/>
            </w:tcBorders>
            <w:shd w:val="clear" w:color="000000" w:fill="C6E0B4"/>
            <w:noWrap/>
            <w:vAlign w:val="bottom"/>
            <w:hideMark/>
          </w:tcPr>
          <w:p w14:paraId="3CB1C82F" w14:textId="77777777" w:rsidR="00DA7933" w:rsidRPr="008C050E" w:rsidRDefault="00DA7933" w:rsidP="00FF3D78">
            <w:pPr>
              <w:pStyle w:val="Sinespaciado"/>
            </w:pPr>
            <w:r w:rsidRPr="008C050E">
              <w:t xml:space="preserve"> $                                516,00 </w:t>
            </w:r>
          </w:p>
        </w:tc>
        <w:tc>
          <w:tcPr>
            <w:tcW w:w="740" w:type="pct"/>
            <w:tcBorders>
              <w:top w:val="nil"/>
              <w:left w:val="nil"/>
              <w:bottom w:val="single" w:sz="4" w:space="0" w:color="375623"/>
              <w:right w:val="single" w:sz="8" w:space="0" w:color="375623"/>
            </w:tcBorders>
            <w:shd w:val="clear" w:color="000000" w:fill="C6E0B4"/>
            <w:noWrap/>
            <w:vAlign w:val="bottom"/>
            <w:hideMark/>
          </w:tcPr>
          <w:p w14:paraId="0B59856D" w14:textId="77777777" w:rsidR="00DA7933" w:rsidRPr="008C050E" w:rsidRDefault="00DA7933" w:rsidP="00FF3D78">
            <w:pPr>
              <w:pStyle w:val="Sinespaciado"/>
            </w:pPr>
            <w:r w:rsidRPr="008C050E">
              <w:t xml:space="preserve"> $                3.612,00 </w:t>
            </w:r>
          </w:p>
        </w:tc>
      </w:tr>
      <w:tr w:rsidR="00DA7933" w:rsidRPr="008C050E" w14:paraId="6F520FCE" w14:textId="77777777" w:rsidTr="00DA7933">
        <w:trPr>
          <w:trHeight w:val="285"/>
        </w:trPr>
        <w:tc>
          <w:tcPr>
            <w:tcW w:w="359" w:type="pct"/>
            <w:vMerge/>
            <w:tcBorders>
              <w:top w:val="single" w:sz="8" w:space="0" w:color="375623"/>
              <w:left w:val="single" w:sz="8" w:space="0" w:color="375623"/>
              <w:bottom w:val="single" w:sz="8" w:space="0" w:color="375623"/>
              <w:right w:val="nil"/>
            </w:tcBorders>
            <w:vAlign w:val="center"/>
            <w:hideMark/>
          </w:tcPr>
          <w:p w14:paraId="7D419588" w14:textId="77777777" w:rsidR="00DA7933" w:rsidRPr="008C050E" w:rsidRDefault="00DA7933" w:rsidP="00FF3D78">
            <w:pPr>
              <w:pStyle w:val="Sinespaciado"/>
            </w:pPr>
          </w:p>
        </w:tc>
        <w:tc>
          <w:tcPr>
            <w:tcW w:w="1085" w:type="pct"/>
            <w:vMerge/>
            <w:tcBorders>
              <w:top w:val="nil"/>
              <w:left w:val="single" w:sz="8" w:space="0" w:color="375623"/>
              <w:bottom w:val="single" w:sz="8" w:space="0" w:color="375623"/>
              <w:right w:val="single" w:sz="8" w:space="0" w:color="375623"/>
            </w:tcBorders>
            <w:vAlign w:val="center"/>
            <w:hideMark/>
          </w:tcPr>
          <w:p w14:paraId="581277E5" w14:textId="77777777" w:rsidR="00DA7933" w:rsidRPr="008C050E" w:rsidRDefault="00DA7933" w:rsidP="00FF3D78">
            <w:pPr>
              <w:pStyle w:val="Sinespaciado"/>
            </w:pPr>
          </w:p>
        </w:tc>
        <w:tc>
          <w:tcPr>
            <w:tcW w:w="775" w:type="pct"/>
            <w:tcBorders>
              <w:top w:val="nil"/>
              <w:left w:val="nil"/>
              <w:bottom w:val="single" w:sz="8" w:space="0" w:color="375623"/>
              <w:right w:val="single" w:sz="4" w:space="0" w:color="375623"/>
            </w:tcBorders>
            <w:shd w:val="clear" w:color="000000" w:fill="A9D08E"/>
            <w:noWrap/>
            <w:vAlign w:val="bottom"/>
            <w:hideMark/>
          </w:tcPr>
          <w:p w14:paraId="578E5ED6" w14:textId="77777777" w:rsidR="00DA7933" w:rsidRPr="008C050E" w:rsidRDefault="00DA7933" w:rsidP="00FF3D78">
            <w:pPr>
              <w:pStyle w:val="Sinespaciado"/>
            </w:pPr>
            <w:r w:rsidRPr="008C050E">
              <w:t xml:space="preserve">Bins </w:t>
            </w:r>
            <w:r w:rsidR="00084783" w:rsidRPr="008C050E">
              <w:t>cisterna</w:t>
            </w:r>
          </w:p>
        </w:tc>
        <w:tc>
          <w:tcPr>
            <w:tcW w:w="1020" w:type="pct"/>
            <w:tcBorders>
              <w:top w:val="nil"/>
              <w:left w:val="nil"/>
              <w:bottom w:val="single" w:sz="8" w:space="0" w:color="375623"/>
              <w:right w:val="single" w:sz="4" w:space="0" w:color="375623"/>
            </w:tcBorders>
            <w:shd w:val="clear" w:color="000000" w:fill="A9D08E"/>
            <w:noWrap/>
            <w:vAlign w:val="bottom"/>
            <w:hideMark/>
          </w:tcPr>
          <w:p w14:paraId="0BD91EFF" w14:textId="77777777" w:rsidR="00DA7933" w:rsidRPr="008C050E" w:rsidRDefault="00DA7933" w:rsidP="00FF3D78">
            <w:pPr>
              <w:pStyle w:val="Sinespaciado"/>
            </w:pPr>
            <w:r w:rsidRPr="008C050E">
              <w:t>2</w:t>
            </w:r>
          </w:p>
        </w:tc>
        <w:tc>
          <w:tcPr>
            <w:tcW w:w="1020" w:type="pct"/>
            <w:tcBorders>
              <w:top w:val="nil"/>
              <w:left w:val="nil"/>
              <w:bottom w:val="single" w:sz="8" w:space="0" w:color="375623"/>
              <w:right w:val="single" w:sz="4" w:space="0" w:color="375623"/>
            </w:tcBorders>
            <w:shd w:val="clear" w:color="000000" w:fill="A9D08E"/>
            <w:noWrap/>
            <w:vAlign w:val="bottom"/>
            <w:hideMark/>
          </w:tcPr>
          <w:p w14:paraId="2386DBA7" w14:textId="77777777" w:rsidR="00DA7933" w:rsidRPr="008C050E" w:rsidRDefault="00DA7933" w:rsidP="00FF3D78">
            <w:pPr>
              <w:pStyle w:val="Sinespaciado"/>
            </w:pPr>
            <w:r w:rsidRPr="008C050E">
              <w:t xml:space="preserve"> $                                216,85 </w:t>
            </w:r>
          </w:p>
        </w:tc>
        <w:tc>
          <w:tcPr>
            <w:tcW w:w="740" w:type="pct"/>
            <w:tcBorders>
              <w:top w:val="nil"/>
              <w:left w:val="nil"/>
              <w:bottom w:val="single" w:sz="8" w:space="0" w:color="375623"/>
              <w:right w:val="single" w:sz="8" w:space="0" w:color="375623"/>
            </w:tcBorders>
            <w:shd w:val="clear" w:color="000000" w:fill="A9D08E"/>
            <w:noWrap/>
            <w:vAlign w:val="bottom"/>
            <w:hideMark/>
          </w:tcPr>
          <w:p w14:paraId="07A5664B" w14:textId="77777777" w:rsidR="00DA7933" w:rsidRPr="008C050E" w:rsidRDefault="00DA7933" w:rsidP="00FF3D78">
            <w:pPr>
              <w:pStyle w:val="Sinespaciado"/>
            </w:pPr>
            <w:r w:rsidRPr="008C050E">
              <w:t xml:space="preserve"> $                   433,70 </w:t>
            </w:r>
          </w:p>
        </w:tc>
      </w:tr>
      <w:tr w:rsidR="00DA7933" w:rsidRPr="008C050E" w14:paraId="3187B1DD" w14:textId="77777777" w:rsidTr="00DA7933">
        <w:trPr>
          <w:trHeight w:val="285"/>
        </w:trPr>
        <w:tc>
          <w:tcPr>
            <w:tcW w:w="359" w:type="pct"/>
            <w:vMerge/>
            <w:tcBorders>
              <w:top w:val="single" w:sz="8" w:space="0" w:color="375623"/>
              <w:left w:val="single" w:sz="8" w:space="0" w:color="375623"/>
              <w:bottom w:val="single" w:sz="8" w:space="0" w:color="375623"/>
              <w:right w:val="nil"/>
            </w:tcBorders>
            <w:vAlign w:val="center"/>
            <w:hideMark/>
          </w:tcPr>
          <w:p w14:paraId="3A353365" w14:textId="77777777" w:rsidR="00DA7933" w:rsidRPr="008C050E" w:rsidRDefault="00DA7933" w:rsidP="00FF3D78">
            <w:pPr>
              <w:pStyle w:val="Sinespaciado"/>
            </w:pPr>
          </w:p>
        </w:tc>
        <w:tc>
          <w:tcPr>
            <w:tcW w:w="1085" w:type="pct"/>
            <w:tcBorders>
              <w:top w:val="nil"/>
              <w:left w:val="single" w:sz="8" w:space="0" w:color="375623"/>
              <w:bottom w:val="single" w:sz="8" w:space="0" w:color="375623"/>
              <w:right w:val="single" w:sz="8" w:space="0" w:color="375623"/>
            </w:tcBorders>
            <w:shd w:val="clear" w:color="000000" w:fill="70AD47"/>
            <w:noWrap/>
            <w:vAlign w:val="center"/>
            <w:hideMark/>
          </w:tcPr>
          <w:p w14:paraId="2601705A" w14:textId="77777777" w:rsidR="00DA7933" w:rsidRPr="008C050E" w:rsidRDefault="00DA7933" w:rsidP="00FF3D78">
            <w:pPr>
              <w:pStyle w:val="Sinespaciado"/>
            </w:pPr>
            <w:r w:rsidRPr="008C050E">
              <w:t>Residuos</w:t>
            </w:r>
          </w:p>
        </w:tc>
        <w:tc>
          <w:tcPr>
            <w:tcW w:w="775" w:type="pct"/>
            <w:tcBorders>
              <w:top w:val="nil"/>
              <w:left w:val="nil"/>
              <w:bottom w:val="single" w:sz="8" w:space="0" w:color="375623"/>
              <w:right w:val="single" w:sz="4" w:space="0" w:color="375623"/>
            </w:tcBorders>
            <w:shd w:val="clear" w:color="000000" w:fill="C6E0B4"/>
            <w:noWrap/>
            <w:vAlign w:val="bottom"/>
            <w:hideMark/>
          </w:tcPr>
          <w:p w14:paraId="203FEB30" w14:textId="77777777" w:rsidR="00DA7933" w:rsidRPr="008C050E" w:rsidRDefault="00DA7933" w:rsidP="00FF3D78">
            <w:pPr>
              <w:pStyle w:val="Sinespaciado"/>
            </w:pPr>
            <w:r w:rsidRPr="008C050E">
              <w:t>Tachos de basura</w:t>
            </w:r>
          </w:p>
        </w:tc>
        <w:tc>
          <w:tcPr>
            <w:tcW w:w="1020" w:type="pct"/>
            <w:tcBorders>
              <w:top w:val="nil"/>
              <w:left w:val="nil"/>
              <w:bottom w:val="single" w:sz="8" w:space="0" w:color="375623"/>
              <w:right w:val="single" w:sz="4" w:space="0" w:color="375623"/>
            </w:tcBorders>
            <w:shd w:val="clear" w:color="000000" w:fill="C6E0B4"/>
            <w:noWrap/>
            <w:vAlign w:val="bottom"/>
            <w:hideMark/>
          </w:tcPr>
          <w:p w14:paraId="4F2E56A5" w14:textId="77777777" w:rsidR="00DA7933" w:rsidRPr="008C050E" w:rsidRDefault="00DA7933" w:rsidP="00FF3D78">
            <w:pPr>
              <w:pStyle w:val="Sinespaciado"/>
            </w:pPr>
            <w:r w:rsidRPr="008C050E">
              <w:t>3</w:t>
            </w:r>
          </w:p>
        </w:tc>
        <w:tc>
          <w:tcPr>
            <w:tcW w:w="1020" w:type="pct"/>
            <w:tcBorders>
              <w:top w:val="nil"/>
              <w:left w:val="nil"/>
              <w:bottom w:val="single" w:sz="8" w:space="0" w:color="375623"/>
              <w:right w:val="single" w:sz="4" w:space="0" w:color="375623"/>
            </w:tcBorders>
            <w:shd w:val="clear" w:color="000000" w:fill="C6E0B4"/>
            <w:noWrap/>
            <w:vAlign w:val="bottom"/>
            <w:hideMark/>
          </w:tcPr>
          <w:p w14:paraId="3FBED959" w14:textId="77777777" w:rsidR="00DA7933" w:rsidRPr="008C050E" w:rsidRDefault="00DA7933" w:rsidP="00FF3D78">
            <w:pPr>
              <w:pStyle w:val="Sinespaciado"/>
            </w:pPr>
            <w:r w:rsidRPr="008C050E">
              <w:t xml:space="preserve"> $                                 50,00 </w:t>
            </w:r>
          </w:p>
        </w:tc>
        <w:tc>
          <w:tcPr>
            <w:tcW w:w="740" w:type="pct"/>
            <w:tcBorders>
              <w:top w:val="nil"/>
              <w:left w:val="nil"/>
              <w:bottom w:val="single" w:sz="8" w:space="0" w:color="375623"/>
              <w:right w:val="single" w:sz="8" w:space="0" w:color="375623"/>
            </w:tcBorders>
            <w:shd w:val="clear" w:color="000000" w:fill="C6E0B4"/>
            <w:noWrap/>
            <w:vAlign w:val="bottom"/>
            <w:hideMark/>
          </w:tcPr>
          <w:p w14:paraId="17A50A45" w14:textId="77777777" w:rsidR="00DA7933" w:rsidRPr="008C050E" w:rsidRDefault="00DA7933" w:rsidP="00FF3D78">
            <w:pPr>
              <w:pStyle w:val="Sinespaciado"/>
            </w:pPr>
            <w:r w:rsidRPr="008C050E">
              <w:t xml:space="preserve"> $                   150,00 </w:t>
            </w:r>
          </w:p>
        </w:tc>
      </w:tr>
      <w:tr w:rsidR="00DA7933" w:rsidRPr="008C050E" w14:paraId="13BBE972" w14:textId="77777777" w:rsidTr="00DA7933">
        <w:trPr>
          <w:trHeight w:val="285"/>
        </w:trPr>
        <w:tc>
          <w:tcPr>
            <w:tcW w:w="359" w:type="pct"/>
            <w:vMerge/>
            <w:tcBorders>
              <w:top w:val="single" w:sz="8" w:space="0" w:color="375623"/>
              <w:left w:val="single" w:sz="8" w:space="0" w:color="375623"/>
              <w:bottom w:val="single" w:sz="8" w:space="0" w:color="375623"/>
              <w:right w:val="nil"/>
            </w:tcBorders>
            <w:vAlign w:val="center"/>
            <w:hideMark/>
          </w:tcPr>
          <w:p w14:paraId="3DBF38FC" w14:textId="77777777" w:rsidR="00DA7933" w:rsidRPr="008C050E" w:rsidRDefault="00DA7933" w:rsidP="00FF3D78">
            <w:pPr>
              <w:pStyle w:val="Sinespaciado"/>
            </w:pPr>
          </w:p>
        </w:tc>
        <w:tc>
          <w:tcPr>
            <w:tcW w:w="1085" w:type="pct"/>
            <w:tcBorders>
              <w:top w:val="nil"/>
              <w:left w:val="single" w:sz="8" w:space="0" w:color="375623"/>
              <w:bottom w:val="single" w:sz="8" w:space="0" w:color="375623"/>
              <w:right w:val="single" w:sz="8" w:space="0" w:color="375623"/>
            </w:tcBorders>
            <w:shd w:val="clear" w:color="000000" w:fill="70AD47"/>
            <w:noWrap/>
            <w:vAlign w:val="center"/>
            <w:hideMark/>
          </w:tcPr>
          <w:p w14:paraId="6BFA033F" w14:textId="77777777" w:rsidR="00DA7933" w:rsidRPr="008C050E" w:rsidRDefault="00084783" w:rsidP="00FF3D78">
            <w:pPr>
              <w:pStyle w:val="Sinespaciado"/>
            </w:pPr>
            <w:r w:rsidRPr="008C050E">
              <w:t>Almacén</w:t>
            </w:r>
            <w:r w:rsidR="00DA7933" w:rsidRPr="008C050E">
              <w:t xml:space="preserve"> </w:t>
            </w:r>
          </w:p>
        </w:tc>
        <w:tc>
          <w:tcPr>
            <w:tcW w:w="775" w:type="pct"/>
            <w:tcBorders>
              <w:top w:val="nil"/>
              <w:left w:val="nil"/>
              <w:bottom w:val="single" w:sz="8" w:space="0" w:color="375623"/>
              <w:right w:val="single" w:sz="4" w:space="0" w:color="375623"/>
            </w:tcBorders>
            <w:shd w:val="clear" w:color="000000" w:fill="A9D08E"/>
            <w:noWrap/>
            <w:vAlign w:val="bottom"/>
            <w:hideMark/>
          </w:tcPr>
          <w:p w14:paraId="715B70B5" w14:textId="03CBEFE6" w:rsidR="00DA7933" w:rsidRPr="008C050E" w:rsidRDefault="0068058F" w:rsidP="00FF3D78">
            <w:pPr>
              <w:pStyle w:val="Sinespaciado"/>
            </w:pPr>
            <w:r>
              <w:t>R</w:t>
            </w:r>
            <w:r w:rsidR="00DA7933" w:rsidRPr="008C050E">
              <w:t>ack</w:t>
            </w:r>
          </w:p>
        </w:tc>
        <w:tc>
          <w:tcPr>
            <w:tcW w:w="1020" w:type="pct"/>
            <w:tcBorders>
              <w:top w:val="nil"/>
              <w:left w:val="nil"/>
              <w:bottom w:val="single" w:sz="8" w:space="0" w:color="375623"/>
              <w:right w:val="single" w:sz="4" w:space="0" w:color="375623"/>
            </w:tcBorders>
            <w:shd w:val="clear" w:color="000000" w:fill="A9D08E"/>
            <w:noWrap/>
            <w:vAlign w:val="bottom"/>
            <w:hideMark/>
          </w:tcPr>
          <w:p w14:paraId="5BFFD473" w14:textId="77777777" w:rsidR="00DA7933" w:rsidRPr="008C050E" w:rsidRDefault="00DA7933" w:rsidP="00FF3D78">
            <w:pPr>
              <w:pStyle w:val="Sinespaciado"/>
            </w:pPr>
            <w:r w:rsidRPr="008C050E">
              <w:t>105</w:t>
            </w:r>
          </w:p>
        </w:tc>
        <w:tc>
          <w:tcPr>
            <w:tcW w:w="1020" w:type="pct"/>
            <w:tcBorders>
              <w:top w:val="nil"/>
              <w:left w:val="nil"/>
              <w:bottom w:val="single" w:sz="8" w:space="0" w:color="375623"/>
              <w:right w:val="single" w:sz="4" w:space="0" w:color="375623"/>
            </w:tcBorders>
            <w:shd w:val="clear" w:color="000000" w:fill="A9D08E"/>
            <w:noWrap/>
            <w:vAlign w:val="bottom"/>
            <w:hideMark/>
          </w:tcPr>
          <w:p w14:paraId="008633FF" w14:textId="77777777" w:rsidR="00DA7933" w:rsidRPr="008C050E" w:rsidRDefault="00DA7933" w:rsidP="00FF3D78">
            <w:pPr>
              <w:pStyle w:val="Sinespaciado"/>
            </w:pPr>
            <w:r w:rsidRPr="008C050E">
              <w:t xml:space="preserve"> $                                568,00 </w:t>
            </w:r>
          </w:p>
        </w:tc>
        <w:tc>
          <w:tcPr>
            <w:tcW w:w="740" w:type="pct"/>
            <w:tcBorders>
              <w:top w:val="nil"/>
              <w:left w:val="nil"/>
              <w:bottom w:val="single" w:sz="8" w:space="0" w:color="375623"/>
              <w:right w:val="single" w:sz="8" w:space="0" w:color="375623"/>
            </w:tcBorders>
            <w:shd w:val="clear" w:color="000000" w:fill="A9D08E"/>
            <w:noWrap/>
            <w:vAlign w:val="bottom"/>
            <w:hideMark/>
          </w:tcPr>
          <w:p w14:paraId="3785668C" w14:textId="77777777" w:rsidR="00DA7933" w:rsidRPr="008C050E" w:rsidRDefault="00DA7933" w:rsidP="00FF3D78">
            <w:pPr>
              <w:pStyle w:val="Sinespaciado"/>
            </w:pPr>
            <w:r w:rsidRPr="008C050E">
              <w:t xml:space="preserve"> $              59.640,00 </w:t>
            </w:r>
          </w:p>
        </w:tc>
      </w:tr>
      <w:tr w:rsidR="00DA7933" w:rsidRPr="008C050E" w14:paraId="6E04F600" w14:textId="77777777" w:rsidTr="00DA7933">
        <w:trPr>
          <w:trHeight w:val="285"/>
        </w:trPr>
        <w:tc>
          <w:tcPr>
            <w:tcW w:w="359" w:type="pct"/>
            <w:vMerge/>
            <w:tcBorders>
              <w:top w:val="single" w:sz="8" w:space="0" w:color="375623"/>
              <w:left w:val="single" w:sz="8" w:space="0" w:color="375623"/>
              <w:bottom w:val="single" w:sz="8" w:space="0" w:color="375623"/>
              <w:right w:val="nil"/>
            </w:tcBorders>
            <w:vAlign w:val="center"/>
            <w:hideMark/>
          </w:tcPr>
          <w:p w14:paraId="2AF77E87" w14:textId="77777777" w:rsidR="00DA7933" w:rsidRPr="008C050E" w:rsidRDefault="00DA7933" w:rsidP="00FF3D78">
            <w:pPr>
              <w:pStyle w:val="Sinespaciado"/>
            </w:pPr>
          </w:p>
        </w:tc>
        <w:tc>
          <w:tcPr>
            <w:tcW w:w="1085" w:type="pct"/>
            <w:tcBorders>
              <w:top w:val="nil"/>
              <w:left w:val="single" w:sz="8" w:space="0" w:color="375623"/>
              <w:bottom w:val="single" w:sz="8" w:space="0" w:color="375623"/>
              <w:right w:val="single" w:sz="8" w:space="0" w:color="375623"/>
            </w:tcBorders>
            <w:shd w:val="clear" w:color="000000" w:fill="70AD47"/>
            <w:noWrap/>
            <w:vAlign w:val="center"/>
            <w:hideMark/>
          </w:tcPr>
          <w:p w14:paraId="73BDB8C9" w14:textId="77777777" w:rsidR="00DA7933" w:rsidRPr="008C050E" w:rsidRDefault="00084783" w:rsidP="00FF3D78">
            <w:pPr>
              <w:pStyle w:val="Sinespaciado"/>
            </w:pPr>
            <w:r w:rsidRPr="008C050E">
              <w:t>Útiles</w:t>
            </w:r>
          </w:p>
        </w:tc>
        <w:tc>
          <w:tcPr>
            <w:tcW w:w="775" w:type="pct"/>
            <w:tcBorders>
              <w:top w:val="nil"/>
              <w:left w:val="nil"/>
              <w:bottom w:val="single" w:sz="8" w:space="0" w:color="375623"/>
              <w:right w:val="single" w:sz="4" w:space="0" w:color="375623"/>
            </w:tcBorders>
            <w:shd w:val="clear" w:color="000000" w:fill="C6E0B4"/>
            <w:noWrap/>
            <w:vAlign w:val="bottom"/>
            <w:hideMark/>
          </w:tcPr>
          <w:p w14:paraId="5066FC9E" w14:textId="77777777" w:rsidR="00DA7933" w:rsidRPr="008C050E" w:rsidRDefault="00DA7933" w:rsidP="00FF3D78">
            <w:pPr>
              <w:pStyle w:val="Sinespaciado"/>
            </w:pPr>
            <w:r w:rsidRPr="008C050E">
              <w:t>Varios</w:t>
            </w:r>
          </w:p>
        </w:tc>
        <w:tc>
          <w:tcPr>
            <w:tcW w:w="1020" w:type="pct"/>
            <w:tcBorders>
              <w:top w:val="nil"/>
              <w:left w:val="nil"/>
              <w:bottom w:val="single" w:sz="8" w:space="0" w:color="375623"/>
              <w:right w:val="single" w:sz="4" w:space="0" w:color="375623"/>
            </w:tcBorders>
            <w:shd w:val="clear" w:color="000000" w:fill="C6E0B4"/>
            <w:noWrap/>
            <w:vAlign w:val="bottom"/>
            <w:hideMark/>
          </w:tcPr>
          <w:p w14:paraId="19F60E25" w14:textId="77777777" w:rsidR="00DA7933" w:rsidRPr="008C050E" w:rsidRDefault="00DA7933" w:rsidP="00FF3D78">
            <w:pPr>
              <w:pStyle w:val="Sinespaciado"/>
            </w:pPr>
            <w:r w:rsidRPr="008C050E">
              <w:t>8</w:t>
            </w:r>
          </w:p>
        </w:tc>
        <w:tc>
          <w:tcPr>
            <w:tcW w:w="1020" w:type="pct"/>
            <w:tcBorders>
              <w:top w:val="nil"/>
              <w:left w:val="nil"/>
              <w:bottom w:val="single" w:sz="8" w:space="0" w:color="375623"/>
              <w:right w:val="single" w:sz="4" w:space="0" w:color="375623"/>
            </w:tcBorders>
            <w:shd w:val="clear" w:color="000000" w:fill="C6E0B4"/>
            <w:noWrap/>
            <w:vAlign w:val="bottom"/>
            <w:hideMark/>
          </w:tcPr>
          <w:p w14:paraId="0F8965A1" w14:textId="77777777" w:rsidR="00DA7933" w:rsidRPr="008C050E" w:rsidRDefault="00DA7933" w:rsidP="00FF3D78">
            <w:pPr>
              <w:pStyle w:val="Sinespaciado"/>
            </w:pPr>
            <w:r w:rsidRPr="008C050E">
              <w:t xml:space="preserve"> $                             1.000,00 </w:t>
            </w:r>
          </w:p>
        </w:tc>
        <w:tc>
          <w:tcPr>
            <w:tcW w:w="740" w:type="pct"/>
            <w:tcBorders>
              <w:top w:val="nil"/>
              <w:left w:val="nil"/>
              <w:bottom w:val="single" w:sz="8" w:space="0" w:color="375623"/>
              <w:right w:val="single" w:sz="8" w:space="0" w:color="375623"/>
            </w:tcBorders>
            <w:shd w:val="clear" w:color="000000" w:fill="C6E0B4"/>
            <w:noWrap/>
            <w:vAlign w:val="bottom"/>
            <w:hideMark/>
          </w:tcPr>
          <w:p w14:paraId="250C9035" w14:textId="77777777" w:rsidR="00DA7933" w:rsidRPr="008C050E" w:rsidRDefault="00DA7933" w:rsidP="00FF3D78">
            <w:pPr>
              <w:pStyle w:val="Sinespaciado"/>
            </w:pPr>
            <w:r w:rsidRPr="008C050E">
              <w:t xml:space="preserve"> $                8.000,00 </w:t>
            </w:r>
          </w:p>
        </w:tc>
      </w:tr>
      <w:tr w:rsidR="00DA7933" w:rsidRPr="008C050E" w14:paraId="036754D4" w14:textId="77777777" w:rsidTr="00DA7933">
        <w:trPr>
          <w:trHeight w:val="285"/>
        </w:trPr>
        <w:tc>
          <w:tcPr>
            <w:tcW w:w="359" w:type="pct"/>
            <w:tcBorders>
              <w:top w:val="nil"/>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14:paraId="4F5E5968" w14:textId="77777777" w:rsidR="00DA7933" w:rsidRPr="008C050E" w:rsidRDefault="00DA7933" w:rsidP="00FF3D78">
            <w:pPr>
              <w:pStyle w:val="Sinespaciado"/>
            </w:pPr>
            <w:r w:rsidRPr="008C050E">
              <w:lastRenderedPageBreak/>
              <w:t> </w:t>
            </w:r>
          </w:p>
        </w:tc>
        <w:tc>
          <w:tcPr>
            <w:tcW w:w="1085" w:type="pct"/>
            <w:tcBorders>
              <w:top w:val="nil"/>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14:paraId="7198CAE9" w14:textId="77777777" w:rsidR="00DA7933" w:rsidRPr="008C050E" w:rsidRDefault="00DA7933" w:rsidP="00FF3D78">
            <w:pPr>
              <w:pStyle w:val="Sinespaciado"/>
            </w:pPr>
            <w:r w:rsidRPr="008C050E">
              <w:t> </w:t>
            </w:r>
          </w:p>
        </w:tc>
        <w:tc>
          <w:tcPr>
            <w:tcW w:w="775" w:type="pct"/>
            <w:tcBorders>
              <w:top w:val="nil"/>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14:paraId="0DAD4E93" w14:textId="77777777" w:rsidR="00DA7933" w:rsidRPr="008C050E" w:rsidRDefault="00DA7933" w:rsidP="00FF3D78">
            <w:pPr>
              <w:pStyle w:val="Sinespaciado"/>
            </w:pPr>
            <w:r w:rsidRPr="008C050E">
              <w:t> </w:t>
            </w:r>
          </w:p>
        </w:tc>
        <w:tc>
          <w:tcPr>
            <w:tcW w:w="1020" w:type="pct"/>
            <w:tcBorders>
              <w:top w:val="nil"/>
              <w:left w:val="single" w:sz="4" w:space="0" w:color="FFFFFF" w:themeColor="background1"/>
              <w:bottom w:val="single" w:sz="4" w:space="0" w:color="FFFFFF" w:themeColor="background1"/>
              <w:right w:val="nil"/>
            </w:tcBorders>
            <w:shd w:val="clear" w:color="auto" w:fill="auto"/>
            <w:noWrap/>
            <w:vAlign w:val="bottom"/>
            <w:hideMark/>
          </w:tcPr>
          <w:p w14:paraId="4CAC0FAE" w14:textId="77777777" w:rsidR="00DA7933" w:rsidRPr="008C050E" w:rsidRDefault="00DA7933" w:rsidP="00FF3D78">
            <w:pPr>
              <w:pStyle w:val="Sinespaciado"/>
            </w:pPr>
            <w:r w:rsidRPr="008C050E">
              <w:t> </w:t>
            </w:r>
          </w:p>
        </w:tc>
        <w:tc>
          <w:tcPr>
            <w:tcW w:w="1020" w:type="pct"/>
            <w:tcBorders>
              <w:top w:val="nil"/>
              <w:left w:val="single" w:sz="8" w:space="0" w:color="375623"/>
              <w:bottom w:val="single" w:sz="8" w:space="0" w:color="375623"/>
              <w:right w:val="single" w:sz="8" w:space="0" w:color="375623"/>
            </w:tcBorders>
            <w:shd w:val="clear" w:color="000000" w:fill="70AD47"/>
            <w:noWrap/>
            <w:vAlign w:val="bottom"/>
            <w:hideMark/>
          </w:tcPr>
          <w:p w14:paraId="7FE25B7A" w14:textId="77777777" w:rsidR="00DA7933" w:rsidRPr="008C050E" w:rsidRDefault="00DA7933" w:rsidP="00FF3D78">
            <w:pPr>
              <w:pStyle w:val="Sinespaciado"/>
            </w:pPr>
            <w:r w:rsidRPr="008C050E">
              <w:t>Total</w:t>
            </w:r>
          </w:p>
        </w:tc>
        <w:tc>
          <w:tcPr>
            <w:tcW w:w="740" w:type="pct"/>
            <w:tcBorders>
              <w:top w:val="nil"/>
              <w:left w:val="nil"/>
              <w:bottom w:val="single" w:sz="8" w:space="0" w:color="375623"/>
              <w:right w:val="single" w:sz="8" w:space="0" w:color="375623"/>
            </w:tcBorders>
            <w:shd w:val="clear" w:color="000000" w:fill="70AD47"/>
            <w:noWrap/>
            <w:vAlign w:val="bottom"/>
            <w:hideMark/>
          </w:tcPr>
          <w:p w14:paraId="29DC4C49" w14:textId="77777777" w:rsidR="00DA7933" w:rsidRPr="008C050E" w:rsidRDefault="00DA7933" w:rsidP="00FF3D78">
            <w:pPr>
              <w:pStyle w:val="Sinespaciado"/>
              <w:keepNext/>
            </w:pPr>
            <w:r w:rsidRPr="008C050E">
              <w:t xml:space="preserve"> $              95.064,20 </w:t>
            </w:r>
          </w:p>
        </w:tc>
      </w:tr>
    </w:tbl>
    <w:p w14:paraId="2E2E075B" w14:textId="504904E6" w:rsidR="00DA7933" w:rsidRDefault="00FF3D78" w:rsidP="00FF3D78">
      <w:pPr>
        <w:pStyle w:val="Descripcin"/>
      </w:pPr>
      <w:bookmarkStart w:id="315" w:name="_Toc87031085"/>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5</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2</w:t>
      </w:r>
      <w:r w:rsidR="00142F68">
        <w:rPr>
          <w:noProof/>
        </w:rPr>
        <w:fldChar w:fldCharType="end"/>
      </w:r>
      <w:r w:rsidR="00C7459D">
        <w:t xml:space="preserve">: </w:t>
      </w:r>
      <w:r w:rsidR="00084783">
        <w:t>Inversión</w:t>
      </w:r>
      <w:r w:rsidR="00C7459D">
        <w:t xml:space="preserve"> en </w:t>
      </w:r>
      <w:r w:rsidR="00084783">
        <w:t>útiles</w:t>
      </w:r>
      <w:r w:rsidR="00C7459D">
        <w:t xml:space="preserve"> y muebles</w:t>
      </w:r>
      <w:bookmarkEnd w:id="315"/>
    </w:p>
    <w:p w14:paraId="36DD0CB2" w14:textId="77777777" w:rsidR="00C7459D" w:rsidRPr="00C7459D" w:rsidRDefault="00084783" w:rsidP="00C7459D">
      <w:r>
        <w:t>Elaboración</w:t>
      </w:r>
      <w:r w:rsidR="00C7459D">
        <w:t xml:space="preserve"> propia</w:t>
      </w:r>
    </w:p>
    <w:tbl>
      <w:tblPr>
        <w:tblW w:w="5000" w:type="pct"/>
        <w:tblCellMar>
          <w:left w:w="70" w:type="dxa"/>
          <w:right w:w="70" w:type="dxa"/>
        </w:tblCellMar>
        <w:tblLook w:val="04A0" w:firstRow="1" w:lastRow="0" w:firstColumn="1" w:lastColumn="0" w:noHBand="0" w:noVBand="1"/>
      </w:tblPr>
      <w:tblGrid>
        <w:gridCol w:w="865"/>
        <w:gridCol w:w="2969"/>
        <w:gridCol w:w="865"/>
        <w:gridCol w:w="2103"/>
        <w:gridCol w:w="2204"/>
      </w:tblGrid>
      <w:tr w:rsidR="00DA7933" w:rsidRPr="008C050E" w14:paraId="4581B798" w14:textId="77777777" w:rsidTr="00DA7933">
        <w:trPr>
          <w:trHeight w:val="285"/>
        </w:trPr>
        <w:tc>
          <w:tcPr>
            <w:tcW w:w="459" w:type="pct"/>
            <w:vMerge w:val="restart"/>
            <w:tcBorders>
              <w:top w:val="single" w:sz="8" w:space="0" w:color="375623"/>
              <w:left w:val="single" w:sz="8" w:space="0" w:color="375623"/>
              <w:bottom w:val="single" w:sz="8" w:space="0" w:color="375623"/>
              <w:right w:val="single" w:sz="8" w:space="0" w:color="375623"/>
            </w:tcBorders>
            <w:shd w:val="clear" w:color="000000" w:fill="70AD47"/>
            <w:vAlign w:val="center"/>
            <w:hideMark/>
          </w:tcPr>
          <w:p w14:paraId="593CCBF3" w14:textId="77777777" w:rsidR="00DA7933" w:rsidRPr="008C050E" w:rsidRDefault="00DA7933" w:rsidP="00FF3D78">
            <w:pPr>
              <w:pStyle w:val="Sinespaciado"/>
            </w:pPr>
            <w:r w:rsidRPr="008C050E">
              <w:t>Rodados</w:t>
            </w:r>
          </w:p>
        </w:tc>
        <w:tc>
          <w:tcPr>
            <w:tcW w:w="1500" w:type="pct"/>
            <w:tcBorders>
              <w:top w:val="single" w:sz="8" w:space="0" w:color="375623"/>
              <w:left w:val="nil"/>
              <w:bottom w:val="single" w:sz="8" w:space="0" w:color="375623"/>
              <w:right w:val="single" w:sz="4" w:space="0" w:color="375623"/>
            </w:tcBorders>
            <w:shd w:val="clear" w:color="000000" w:fill="70AD47"/>
            <w:noWrap/>
            <w:vAlign w:val="center"/>
            <w:hideMark/>
          </w:tcPr>
          <w:p w14:paraId="0C690777" w14:textId="77777777" w:rsidR="00DA7933" w:rsidRPr="008C050E" w:rsidRDefault="00DA7933" w:rsidP="00FF3D78">
            <w:pPr>
              <w:pStyle w:val="Sinespaciado"/>
            </w:pPr>
            <w:r w:rsidRPr="008C050E">
              <w:t>Denominación</w:t>
            </w:r>
          </w:p>
        </w:tc>
        <w:tc>
          <w:tcPr>
            <w:tcW w:w="1016" w:type="pct"/>
            <w:tcBorders>
              <w:top w:val="single" w:sz="8" w:space="0" w:color="375623"/>
              <w:left w:val="nil"/>
              <w:bottom w:val="single" w:sz="8" w:space="0" w:color="375623"/>
              <w:right w:val="single" w:sz="4" w:space="0" w:color="375623"/>
            </w:tcBorders>
            <w:shd w:val="clear" w:color="000000" w:fill="70AD47"/>
            <w:noWrap/>
            <w:vAlign w:val="center"/>
            <w:hideMark/>
          </w:tcPr>
          <w:p w14:paraId="34502012" w14:textId="77777777" w:rsidR="00DA7933" w:rsidRPr="008C050E" w:rsidRDefault="00DA7933" w:rsidP="00FF3D78">
            <w:pPr>
              <w:pStyle w:val="Sinespaciado"/>
            </w:pPr>
            <w:r w:rsidRPr="008C050E">
              <w:t>Cantidad</w:t>
            </w:r>
          </w:p>
        </w:tc>
        <w:tc>
          <w:tcPr>
            <w:tcW w:w="992" w:type="pct"/>
            <w:tcBorders>
              <w:top w:val="single" w:sz="8" w:space="0" w:color="375623"/>
              <w:left w:val="nil"/>
              <w:bottom w:val="single" w:sz="8" w:space="0" w:color="375623"/>
              <w:right w:val="single" w:sz="4" w:space="0" w:color="375623"/>
            </w:tcBorders>
            <w:shd w:val="clear" w:color="000000" w:fill="70AD47"/>
            <w:noWrap/>
            <w:vAlign w:val="center"/>
            <w:hideMark/>
          </w:tcPr>
          <w:p w14:paraId="00EB2317" w14:textId="77777777" w:rsidR="00DA7933" w:rsidRPr="008C050E" w:rsidRDefault="00DA7933" w:rsidP="00FF3D78">
            <w:pPr>
              <w:pStyle w:val="Sinespaciado"/>
            </w:pPr>
            <w:r w:rsidRPr="008C050E">
              <w:t>Precio unitario en $ARG</w:t>
            </w:r>
          </w:p>
        </w:tc>
        <w:tc>
          <w:tcPr>
            <w:tcW w:w="1033" w:type="pct"/>
            <w:tcBorders>
              <w:top w:val="single" w:sz="8" w:space="0" w:color="375623"/>
              <w:left w:val="nil"/>
              <w:bottom w:val="single" w:sz="8" w:space="0" w:color="375623"/>
              <w:right w:val="single" w:sz="8" w:space="0" w:color="375623"/>
            </w:tcBorders>
            <w:shd w:val="clear" w:color="000000" w:fill="70AD47"/>
            <w:noWrap/>
            <w:vAlign w:val="center"/>
            <w:hideMark/>
          </w:tcPr>
          <w:p w14:paraId="57ADE6F2" w14:textId="77777777" w:rsidR="00DA7933" w:rsidRPr="008C050E" w:rsidRDefault="00DA7933" w:rsidP="00FF3D78">
            <w:pPr>
              <w:pStyle w:val="Sinespaciado"/>
            </w:pPr>
            <w:r w:rsidRPr="008C050E">
              <w:t>Precio en U$S</w:t>
            </w:r>
          </w:p>
        </w:tc>
      </w:tr>
      <w:tr w:rsidR="00DA7933" w:rsidRPr="008C050E" w14:paraId="143B3330" w14:textId="77777777" w:rsidTr="00DA7933">
        <w:trPr>
          <w:trHeight w:val="285"/>
        </w:trPr>
        <w:tc>
          <w:tcPr>
            <w:tcW w:w="459" w:type="pct"/>
            <w:vMerge/>
            <w:tcBorders>
              <w:top w:val="single" w:sz="8" w:space="0" w:color="375623"/>
              <w:left w:val="single" w:sz="8" w:space="0" w:color="375623"/>
              <w:bottom w:val="single" w:sz="8" w:space="0" w:color="375623"/>
              <w:right w:val="single" w:sz="8" w:space="0" w:color="375623"/>
            </w:tcBorders>
            <w:vAlign w:val="center"/>
            <w:hideMark/>
          </w:tcPr>
          <w:p w14:paraId="1C6D13D1" w14:textId="77777777" w:rsidR="00DA7933" w:rsidRPr="008C050E" w:rsidRDefault="00DA7933" w:rsidP="00FF3D78">
            <w:pPr>
              <w:pStyle w:val="Sinespaciado"/>
            </w:pPr>
          </w:p>
        </w:tc>
        <w:tc>
          <w:tcPr>
            <w:tcW w:w="1500" w:type="pct"/>
            <w:tcBorders>
              <w:top w:val="nil"/>
              <w:left w:val="nil"/>
              <w:bottom w:val="single" w:sz="4" w:space="0" w:color="375623"/>
              <w:right w:val="single" w:sz="4" w:space="0" w:color="375623"/>
            </w:tcBorders>
            <w:shd w:val="clear" w:color="000000" w:fill="A9D08E"/>
            <w:noWrap/>
            <w:vAlign w:val="center"/>
            <w:hideMark/>
          </w:tcPr>
          <w:p w14:paraId="1F9E0B59" w14:textId="77777777" w:rsidR="00DA7933" w:rsidRPr="008C050E" w:rsidRDefault="00DA7933" w:rsidP="00FF3D78">
            <w:pPr>
              <w:pStyle w:val="Sinespaciado"/>
              <w:rPr>
                <w:lang w:val="en-US"/>
              </w:rPr>
            </w:pPr>
            <w:r w:rsidRPr="008C050E">
              <w:rPr>
                <w:lang w:val="en-US"/>
              </w:rPr>
              <w:t>Fiat Fiorino Fire pack top 2021</w:t>
            </w:r>
          </w:p>
        </w:tc>
        <w:tc>
          <w:tcPr>
            <w:tcW w:w="1016" w:type="pct"/>
            <w:tcBorders>
              <w:top w:val="nil"/>
              <w:left w:val="nil"/>
              <w:bottom w:val="single" w:sz="4" w:space="0" w:color="375623"/>
              <w:right w:val="single" w:sz="4" w:space="0" w:color="375623"/>
            </w:tcBorders>
            <w:shd w:val="clear" w:color="000000" w:fill="A9D08E"/>
            <w:noWrap/>
            <w:vAlign w:val="center"/>
            <w:hideMark/>
          </w:tcPr>
          <w:p w14:paraId="0D2627AF" w14:textId="77777777" w:rsidR="00DA7933" w:rsidRPr="008C050E" w:rsidRDefault="00DA7933" w:rsidP="00FF3D78">
            <w:pPr>
              <w:pStyle w:val="Sinespaciado"/>
            </w:pPr>
            <w:r w:rsidRPr="008C050E">
              <w:t>1</w:t>
            </w:r>
          </w:p>
        </w:tc>
        <w:tc>
          <w:tcPr>
            <w:tcW w:w="992" w:type="pct"/>
            <w:tcBorders>
              <w:top w:val="nil"/>
              <w:left w:val="nil"/>
              <w:bottom w:val="single" w:sz="4" w:space="0" w:color="375623"/>
              <w:right w:val="single" w:sz="4" w:space="0" w:color="375623"/>
            </w:tcBorders>
            <w:shd w:val="clear" w:color="000000" w:fill="A9D08E"/>
            <w:noWrap/>
            <w:vAlign w:val="center"/>
            <w:hideMark/>
          </w:tcPr>
          <w:p w14:paraId="0BCD0998" w14:textId="77777777" w:rsidR="00DA7933" w:rsidRPr="008C050E" w:rsidRDefault="00DA7933" w:rsidP="00FF3D78">
            <w:pPr>
              <w:pStyle w:val="Sinespaciado"/>
            </w:pPr>
            <w:r w:rsidRPr="008C050E">
              <w:t xml:space="preserve"> $               2.009.400,00 </w:t>
            </w:r>
          </w:p>
        </w:tc>
        <w:tc>
          <w:tcPr>
            <w:tcW w:w="1033" w:type="pct"/>
            <w:tcBorders>
              <w:top w:val="nil"/>
              <w:left w:val="nil"/>
              <w:bottom w:val="single" w:sz="4" w:space="0" w:color="375623"/>
              <w:right w:val="single" w:sz="8" w:space="0" w:color="375623"/>
            </w:tcBorders>
            <w:shd w:val="clear" w:color="000000" w:fill="A9D08E"/>
            <w:noWrap/>
            <w:vAlign w:val="center"/>
            <w:hideMark/>
          </w:tcPr>
          <w:p w14:paraId="53F5B55A" w14:textId="77777777" w:rsidR="00DA7933" w:rsidRPr="008C050E" w:rsidRDefault="00DA7933" w:rsidP="00FF3D78">
            <w:pPr>
              <w:pStyle w:val="Sinespaciado"/>
            </w:pPr>
            <w:r w:rsidRPr="008C050E">
              <w:t xml:space="preserve"> $                      20.726,15 </w:t>
            </w:r>
          </w:p>
        </w:tc>
      </w:tr>
      <w:tr w:rsidR="00DA7933" w:rsidRPr="008C050E" w14:paraId="77CD9D9E" w14:textId="77777777" w:rsidTr="00DA7933">
        <w:trPr>
          <w:trHeight w:val="285"/>
        </w:trPr>
        <w:tc>
          <w:tcPr>
            <w:tcW w:w="459" w:type="pct"/>
            <w:vMerge/>
            <w:tcBorders>
              <w:top w:val="single" w:sz="8" w:space="0" w:color="375623"/>
              <w:left w:val="single" w:sz="8" w:space="0" w:color="375623"/>
              <w:bottom w:val="single" w:sz="8" w:space="0" w:color="375623"/>
              <w:right w:val="single" w:sz="8" w:space="0" w:color="375623"/>
            </w:tcBorders>
            <w:vAlign w:val="center"/>
            <w:hideMark/>
          </w:tcPr>
          <w:p w14:paraId="3E2764B8" w14:textId="77777777" w:rsidR="00DA7933" w:rsidRPr="008C050E" w:rsidRDefault="00DA7933" w:rsidP="00FF3D78">
            <w:pPr>
              <w:pStyle w:val="Sinespaciado"/>
            </w:pPr>
          </w:p>
        </w:tc>
        <w:tc>
          <w:tcPr>
            <w:tcW w:w="1500" w:type="pct"/>
            <w:tcBorders>
              <w:top w:val="nil"/>
              <w:left w:val="nil"/>
              <w:bottom w:val="single" w:sz="8" w:space="0" w:color="375623"/>
              <w:right w:val="single" w:sz="4" w:space="0" w:color="375623"/>
            </w:tcBorders>
            <w:shd w:val="clear" w:color="000000" w:fill="C6E0B4"/>
            <w:noWrap/>
            <w:vAlign w:val="center"/>
            <w:hideMark/>
          </w:tcPr>
          <w:p w14:paraId="084FCE19" w14:textId="77777777" w:rsidR="00DA7933" w:rsidRPr="008C050E" w:rsidRDefault="00DA7933" w:rsidP="00FF3D78">
            <w:pPr>
              <w:pStyle w:val="Sinespaciado"/>
              <w:rPr>
                <w:lang w:val="en-US"/>
              </w:rPr>
            </w:pPr>
            <w:r w:rsidRPr="008C050E">
              <w:rPr>
                <w:lang w:val="en-US"/>
              </w:rPr>
              <w:t xml:space="preserve">Ford Ranger xlt:2,5 </w:t>
            </w:r>
            <w:r w:rsidR="00084783" w:rsidRPr="008C050E">
              <w:rPr>
                <w:lang w:val="en-US"/>
              </w:rPr>
              <w:t>let</w:t>
            </w:r>
            <w:r w:rsidRPr="008C050E">
              <w:rPr>
                <w:lang w:val="en-US"/>
              </w:rPr>
              <w:t xml:space="preserve"> 4x2 </w:t>
            </w:r>
            <w:r w:rsidR="00084783" w:rsidRPr="008C050E">
              <w:rPr>
                <w:lang w:val="en-US"/>
              </w:rPr>
              <w:t>ds</w:t>
            </w:r>
            <w:r w:rsidRPr="008C050E">
              <w:rPr>
                <w:lang w:val="en-US"/>
              </w:rPr>
              <w:t xml:space="preserve"> 2021</w:t>
            </w:r>
          </w:p>
        </w:tc>
        <w:tc>
          <w:tcPr>
            <w:tcW w:w="1016" w:type="pct"/>
            <w:tcBorders>
              <w:top w:val="nil"/>
              <w:left w:val="nil"/>
              <w:bottom w:val="single" w:sz="8" w:space="0" w:color="375623"/>
              <w:right w:val="single" w:sz="4" w:space="0" w:color="375623"/>
            </w:tcBorders>
            <w:shd w:val="clear" w:color="000000" w:fill="C6E0B4"/>
            <w:noWrap/>
            <w:vAlign w:val="center"/>
            <w:hideMark/>
          </w:tcPr>
          <w:p w14:paraId="78A25418" w14:textId="77777777" w:rsidR="00DA7933" w:rsidRPr="008C050E" w:rsidRDefault="00DA7933" w:rsidP="00FF3D78">
            <w:pPr>
              <w:pStyle w:val="Sinespaciado"/>
            </w:pPr>
            <w:r w:rsidRPr="008C050E">
              <w:t>1</w:t>
            </w:r>
          </w:p>
        </w:tc>
        <w:tc>
          <w:tcPr>
            <w:tcW w:w="992" w:type="pct"/>
            <w:tcBorders>
              <w:top w:val="nil"/>
              <w:left w:val="nil"/>
              <w:bottom w:val="single" w:sz="8" w:space="0" w:color="375623"/>
              <w:right w:val="single" w:sz="4" w:space="0" w:color="375623"/>
            </w:tcBorders>
            <w:shd w:val="clear" w:color="000000" w:fill="C6E0B4"/>
            <w:noWrap/>
            <w:vAlign w:val="center"/>
            <w:hideMark/>
          </w:tcPr>
          <w:p w14:paraId="068113B5" w14:textId="77777777" w:rsidR="00DA7933" w:rsidRPr="008C050E" w:rsidRDefault="00DA7933" w:rsidP="00FF3D78">
            <w:pPr>
              <w:pStyle w:val="Sinespaciado"/>
            </w:pPr>
            <w:r w:rsidRPr="008C050E">
              <w:t xml:space="preserve"> $               3.684.450,00 </w:t>
            </w:r>
          </w:p>
        </w:tc>
        <w:tc>
          <w:tcPr>
            <w:tcW w:w="1033" w:type="pct"/>
            <w:tcBorders>
              <w:top w:val="nil"/>
              <w:left w:val="nil"/>
              <w:bottom w:val="single" w:sz="8" w:space="0" w:color="375623"/>
              <w:right w:val="single" w:sz="8" w:space="0" w:color="375623"/>
            </w:tcBorders>
            <w:shd w:val="clear" w:color="000000" w:fill="C6E0B4"/>
            <w:noWrap/>
            <w:vAlign w:val="center"/>
            <w:hideMark/>
          </w:tcPr>
          <w:p w14:paraId="20DDCB51" w14:textId="77777777" w:rsidR="00DA7933" w:rsidRPr="008C050E" w:rsidRDefault="00DA7933" w:rsidP="00FF3D78">
            <w:pPr>
              <w:pStyle w:val="Sinespaciado"/>
            </w:pPr>
            <w:r w:rsidRPr="008C050E">
              <w:t xml:space="preserve"> $                      38.003,61 </w:t>
            </w:r>
          </w:p>
        </w:tc>
      </w:tr>
      <w:tr w:rsidR="00DA7933" w:rsidRPr="008C050E" w14:paraId="69B262F3" w14:textId="77777777" w:rsidTr="00DA7933">
        <w:trPr>
          <w:trHeight w:val="285"/>
        </w:trPr>
        <w:tc>
          <w:tcPr>
            <w:tcW w:w="459" w:type="pct"/>
            <w:tcBorders>
              <w:top w:val="nil"/>
              <w:left w:val="single" w:sz="4" w:space="0" w:color="FFFFFF"/>
              <w:bottom w:val="single" w:sz="4" w:space="0" w:color="FFFFFF"/>
              <w:right w:val="single" w:sz="4" w:space="0" w:color="FFFFFF"/>
            </w:tcBorders>
            <w:shd w:val="clear" w:color="auto" w:fill="auto"/>
            <w:noWrap/>
            <w:vAlign w:val="bottom"/>
            <w:hideMark/>
          </w:tcPr>
          <w:p w14:paraId="2624A345" w14:textId="77777777" w:rsidR="00DA7933" w:rsidRPr="008C050E" w:rsidRDefault="00DA7933" w:rsidP="00FF3D78">
            <w:pPr>
              <w:pStyle w:val="Sinespaciado"/>
            </w:pPr>
            <w:r w:rsidRPr="008C050E">
              <w:t> </w:t>
            </w:r>
          </w:p>
        </w:tc>
        <w:tc>
          <w:tcPr>
            <w:tcW w:w="1500" w:type="pct"/>
            <w:tcBorders>
              <w:top w:val="nil"/>
              <w:left w:val="single" w:sz="4" w:space="0" w:color="FFFFFF"/>
              <w:bottom w:val="single" w:sz="4" w:space="0" w:color="FFFFFF"/>
              <w:right w:val="single" w:sz="4" w:space="0" w:color="FFFFFF"/>
            </w:tcBorders>
            <w:shd w:val="clear" w:color="auto" w:fill="auto"/>
            <w:noWrap/>
            <w:vAlign w:val="bottom"/>
            <w:hideMark/>
          </w:tcPr>
          <w:p w14:paraId="6698650E" w14:textId="77777777" w:rsidR="00DA7933" w:rsidRPr="008C050E" w:rsidRDefault="00DA7933" w:rsidP="00FF3D78">
            <w:pPr>
              <w:pStyle w:val="Sinespaciado"/>
            </w:pPr>
            <w:r w:rsidRPr="008C050E">
              <w:t> </w:t>
            </w:r>
          </w:p>
        </w:tc>
        <w:tc>
          <w:tcPr>
            <w:tcW w:w="1016" w:type="pct"/>
            <w:tcBorders>
              <w:top w:val="nil"/>
              <w:left w:val="single" w:sz="4" w:space="0" w:color="FFFFFF"/>
              <w:bottom w:val="single" w:sz="4" w:space="0" w:color="FFFFFF"/>
              <w:right w:val="nil"/>
            </w:tcBorders>
            <w:shd w:val="clear" w:color="auto" w:fill="auto"/>
            <w:noWrap/>
            <w:vAlign w:val="bottom"/>
            <w:hideMark/>
          </w:tcPr>
          <w:p w14:paraId="7F69C5DD" w14:textId="77777777" w:rsidR="00DA7933" w:rsidRPr="008C050E" w:rsidRDefault="00DA7933" w:rsidP="00FF3D78">
            <w:pPr>
              <w:pStyle w:val="Sinespaciado"/>
            </w:pPr>
            <w:r w:rsidRPr="008C050E">
              <w:t> </w:t>
            </w:r>
          </w:p>
        </w:tc>
        <w:tc>
          <w:tcPr>
            <w:tcW w:w="992" w:type="pct"/>
            <w:tcBorders>
              <w:top w:val="nil"/>
              <w:left w:val="single" w:sz="8" w:space="0" w:color="375623"/>
              <w:bottom w:val="single" w:sz="8" w:space="0" w:color="375623"/>
              <w:right w:val="single" w:sz="8" w:space="0" w:color="375623"/>
            </w:tcBorders>
            <w:shd w:val="clear" w:color="000000" w:fill="70AD47"/>
            <w:noWrap/>
            <w:vAlign w:val="center"/>
            <w:hideMark/>
          </w:tcPr>
          <w:p w14:paraId="17D8B230" w14:textId="77777777" w:rsidR="00DA7933" w:rsidRPr="008C050E" w:rsidRDefault="00DA7933" w:rsidP="00FF3D78">
            <w:pPr>
              <w:pStyle w:val="Sinespaciado"/>
            </w:pPr>
            <w:r w:rsidRPr="008C050E">
              <w:t>Total</w:t>
            </w:r>
          </w:p>
        </w:tc>
        <w:tc>
          <w:tcPr>
            <w:tcW w:w="1033" w:type="pct"/>
            <w:tcBorders>
              <w:top w:val="nil"/>
              <w:left w:val="nil"/>
              <w:bottom w:val="single" w:sz="8" w:space="0" w:color="375623"/>
              <w:right w:val="single" w:sz="8" w:space="0" w:color="375623"/>
            </w:tcBorders>
            <w:shd w:val="clear" w:color="000000" w:fill="70AD47"/>
            <w:noWrap/>
            <w:vAlign w:val="center"/>
            <w:hideMark/>
          </w:tcPr>
          <w:p w14:paraId="6F389B80" w14:textId="77777777" w:rsidR="00DA7933" w:rsidRPr="008C050E" w:rsidRDefault="00DA7933" w:rsidP="00FF3D78">
            <w:pPr>
              <w:pStyle w:val="Sinespaciado"/>
              <w:keepNext/>
            </w:pPr>
            <w:r w:rsidRPr="008C050E">
              <w:t xml:space="preserve"> $                      58.729,76 </w:t>
            </w:r>
          </w:p>
        </w:tc>
      </w:tr>
    </w:tbl>
    <w:p w14:paraId="7B8B0261" w14:textId="70BCBB7E" w:rsidR="00DA7933" w:rsidRDefault="00FF3D78" w:rsidP="00FF3D78">
      <w:pPr>
        <w:pStyle w:val="Descripcin"/>
      </w:pPr>
      <w:bookmarkStart w:id="316" w:name="_Toc87031086"/>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5</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3</w:t>
      </w:r>
      <w:r w:rsidR="00142F68">
        <w:rPr>
          <w:noProof/>
        </w:rPr>
        <w:fldChar w:fldCharType="end"/>
      </w:r>
      <w:r w:rsidR="00C7459D">
        <w:t>: Rodados</w:t>
      </w:r>
      <w:bookmarkEnd w:id="316"/>
    </w:p>
    <w:p w14:paraId="1EE737FB" w14:textId="4D3854D5" w:rsidR="00C7459D" w:rsidRPr="00C7459D" w:rsidRDefault="00C7459D" w:rsidP="00C7459D">
      <w:r>
        <w:t>Elaboraci</w:t>
      </w:r>
      <w:r w:rsidR="0068058F">
        <w:t>ó</w:t>
      </w:r>
      <w:r>
        <w:t>n propia</w:t>
      </w:r>
    </w:p>
    <w:p w14:paraId="275B4BA9" w14:textId="77777777" w:rsidR="004B541D" w:rsidRDefault="00FF3D78" w:rsidP="004B541D">
      <w:pPr>
        <w:rPr>
          <w:rFonts w:cs="Arial"/>
        </w:rPr>
      </w:pPr>
      <w:r w:rsidRPr="00306B2C">
        <w:rPr>
          <w:rFonts w:cs="Arial"/>
        </w:rPr>
        <w:t>El costo total requerido para la inversión inicial es de 4.674.294,21 U$S, se considera la moneda del proyecto el dólar y el valor actual tomando al comienzo del análisis con un valor de $96,89 ARG.</w:t>
      </w:r>
    </w:p>
    <w:p w14:paraId="74726410" w14:textId="77777777" w:rsidR="004B541D" w:rsidRDefault="004B541D">
      <w:pPr>
        <w:spacing w:before="0" w:line="259" w:lineRule="auto"/>
        <w:ind w:firstLine="0"/>
        <w:rPr>
          <w:rFonts w:cs="Arial"/>
        </w:rPr>
      </w:pPr>
      <w:r>
        <w:rPr>
          <w:rFonts w:cs="Arial"/>
        </w:rPr>
        <w:br w:type="page"/>
      </w:r>
    </w:p>
    <w:p w14:paraId="6375B990" w14:textId="77777777" w:rsidR="004B541D" w:rsidRPr="00306B2C" w:rsidRDefault="004B541D" w:rsidP="00232177">
      <w:pPr>
        <w:pStyle w:val="Ttulo3"/>
      </w:pPr>
      <w:bookmarkStart w:id="317" w:name="_Toc85201109"/>
      <w:bookmarkStart w:id="318" w:name="_Toc87030929"/>
      <w:r>
        <w:lastRenderedPageBreak/>
        <w:t>5.2 Inversión en capital de trabajo</w:t>
      </w:r>
      <w:bookmarkEnd w:id="317"/>
      <w:bookmarkEnd w:id="318"/>
    </w:p>
    <w:p w14:paraId="365CBDFA" w14:textId="22198B1C" w:rsidR="004B541D" w:rsidRPr="00306B2C" w:rsidRDefault="004B541D" w:rsidP="004B541D">
      <w:pPr>
        <w:rPr>
          <w:rFonts w:cs="Arial"/>
        </w:rPr>
      </w:pPr>
      <w:r w:rsidRPr="00306B2C">
        <w:rPr>
          <w:rFonts w:cs="Arial"/>
        </w:rPr>
        <w:t xml:space="preserve">Las inversiones en puesto en marcha se constituyen </w:t>
      </w:r>
      <w:r w:rsidR="0068058F" w:rsidRPr="00306B2C">
        <w:rPr>
          <w:rFonts w:cs="Arial"/>
        </w:rPr>
        <w:t>por el</w:t>
      </w:r>
      <w:r w:rsidRPr="00306B2C">
        <w:rPr>
          <w:rFonts w:cs="Arial"/>
        </w:rPr>
        <w:t xml:space="preserve"> conjunto de recursos necesarios en forma de activos corrientes, para la operación normal del proyecto durante un periodo producto a un </w:t>
      </w:r>
      <w:r>
        <w:rPr>
          <w:rFonts w:cs="Arial"/>
        </w:rPr>
        <w:t xml:space="preserve">tamaño y capacidad determinada. Se </w:t>
      </w:r>
      <w:r w:rsidR="008611D2">
        <w:rPr>
          <w:rFonts w:cs="Arial"/>
        </w:rPr>
        <w:t>adoptó</w:t>
      </w:r>
      <w:r w:rsidRPr="00306B2C">
        <w:rPr>
          <w:rFonts w:cs="Arial"/>
        </w:rPr>
        <w:t xml:space="preserve"> el criterio de déficit acumulado para calcul</w:t>
      </w:r>
      <w:r>
        <w:rPr>
          <w:rFonts w:cs="Arial"/>
        </w:rPr>
        <w:t>ar el capital de trabajo ya que la</w:t>
      </w:r>
      <w:r w:rsidRPr="00306B2C">
        <w:rPr>
          <w:rFonts w:cs="Arial"/>
        </w:rPr>
        <w:t xml:space="preserve"> producción es estacionaria y el acceso a las materias primas se ve reducido a un periodo específico del año. Dentro de cual se pueden mencionar los siguientes costos, materia prima, salarios, insumos durante el periodo de deshidratado / secado </w:t>
      </w:r>
      <w:r w:rsidR="008611D2" w:rsidRPr="00306B2C">
        <w:rPr>
          <w:rFonts w:cs="Arial"/>
        </w:rPr>
        <w:t>(6</w:t>
      </w:r>
      <w:r w:rsidRPr="00306B2C">
        <w:rPr>
          <w:rFonts w:cs="Arial"/>
        </w:rPr>
        <w:t xml:space="preserve"> meses), luego de este semestre se puede empezar el fraccionamiento y comercialización del bien en cuestión.</w:t>
      </w:r>
    </w:p>
    <w:tbl>
      <w:tblPr>
        <w:tblW w:w="5000" w:type="pct"/>
        <w:tblCellMar>
          <w:left w:w="70" w:type="dxa"/>
          <w:right w:w="70" w:type="dxa"/>
        </w:tblCellMar>
        <w:tblLook w:val="04A0" w:firstRow="1" w:lastRow="0" w:firstColumn="1" w:lastColumn="0" w:noHBand="0" w:noVBand="1"/>
      </w:tblPr>
      <w:tblGrid>
        <w:gridCol w:w="832"/>
        <w:gridCol w:w="568"/>
        <w:gridCol w:w="643"/>
        <w:gridCol w:w="643"/>
        <w:gridCol w:w="644"/>
        <w:gridCol w:w="644"/>
        <w:gridCol w:w="644"/>
        <w:gridCol w:w="644"/>
        <w:gridCol w:w="644"/>
        <w:gridCol w:w="644"/>
        <w:gridCol w:w="614"/>
        <w:gridCol w:w="614"/>
        <w:gridCol w:w="614"/>
        <w:gridCol w:w="614"/>
      </w:tblGrid>
      <w:tr w:rsidR="001325F9" w:rsidRPr="001325F9" w14:paraId="613DC8BB" w14:textId="77777777" w:rsidTr="001325F9">
        <w:trPr>
          <w:trHeight w:val="285"/>
        </w:trPr>
        <w:tc>
          <w:tcPr>
            <w:tcW w:w="393" w:type="pct"/>
            <w:tcBorders>
              <w:top w:val="single" w:sz="8" w:space="0" w:color="203764"/>
              <w:left w:val="single" w:sz="8" w:space="0" w:color="203764"/>
              <w:bottom w:val="single" w:sz="8" w:space="0" w:color="203764"/>
              <w:right w:val="single" w:sz="8" w:space="0" w:color="203764"/>
            </w:tcBorders>
            <w:shd w:val="clear" w:color="000000" w:fill="4472C4"/>
            <w:noWrap/>
            <w:vAlign w:val="bottom"/>
            <w:hideMark/>
          </w:tcPr>
          <w:p w14:paraId="141496EA" w14:textId="77777777" w:rsidR="001325F9" w:rsidRPr="001325F9" w:rsidRDefault="001325F9" w:rsidP="001325F9">
            <w:pPr>
              <w:pStyle w:val="Sinespaciado"/>
              <w:rPr>
                <w:rFonts w:cs="Arial"/>
                <w:sz w:val="12"/>
                <w:szCs w:val="24"/>
              </w:rPr>
            </w:pPr>
            <w:r w:rsidRPr="001325F9">
              <w:rPr>
                <w:rFonts w:cs="Arial"/>
                <w:sz w:val="12"/>
                <w:szCs w:val="24"/>
              </w:rPr>
              <w:t>Mes</w:t>
            </w:r>
          </w:p>
        </w:tc>
        <w:tc>
          <w:tcPr>
            <w:tcW w:w="355" w:type="pct"/>
            <w:tcBorders>
              <w:top w:val="single" w:sz="8" w:space="0" w:color="203764"/>
              <w:left w:val="nil"/>
              <w:bottom w:val="single" w:sz="8" w:space="0" w:color="203764"/>
              <w:right w:val="single" w:sz="4" w:space="0" w:color="203764"/>
            </w:tcBorders>
            <w:shd w:val="clear" w:color="000000" w:fill="4472C4"/>
            <w:noWrap/>
            <w:vAlign w:val="bottom"/>
            <w:hideMark/>
          </w:tcPr>
          <w:p w14:paraId="74EE58F6" w14:textId="77777777" w:rsidR="001325F9" w:rsidRPr="001325F9" w:rsidRDefault="001325F9" w:rsidP="001325F9">
            <w:pPr>
              <w:pStyle w:val="Sinespaciado"/>
              <w:rPr>
                <w:rFonts w:cs="Arial"/>
                <w:sz w:val="12"/>
                <w:szCs w:val="24"/>
              </w:rPr>
            </w:pPr>
            <w:r w:rsidRPr="001325F9">
              <w:rPr>
                <w:rFonts w:cs="Arial"/>
                <w:sz w:val="12"/>
                <w:szCs w:val="24"/>
              </w:rPr>
              <w:t>0</w:t>
            </w:r>
          </w:p>
        </w:tc>
        <w:tc>
          <w:tcPr>
            <w:tcW w:w="342" w:type="pct"/>
            <w:tcBorders>
              <w:top w:val="single" w:sz="8" w:space="0" w:color="203764"/>
              <w:left w:val="nil"/>
              <w:bottom w:val="single" w:sz="8" w:space="0" w:color="203764"/>
              <w:right w:val="single" w:sz="4" w:space="0" w:color="203764"/>
            </w:tcBorders>
            <w:shd w:val="clear" w:color="000000" w:fill="4472C4"/>
            <w:noWrap/>
            <w:vAlign w:val="bottom"/>
            <w:hideMark/>
          </w:tcPr>
          <w:p w14:paraId="76D7B9EB" w14:textId="77777777" w:rsidR="001325F9" w:rsidRPr="001325F9" w:rsidRDefault="001325F9" w:rsidP="001325F9">
            <w:pPr>
              <w:pStyle w:val="Sinespaciado"/>
              <w:rPr>
                <w:rFonts w:cs="Arial"/>
                <w:sz w:val="12"/>
                <w:szCs w:val="24"/>
              </w:rPr>
            </w:pPr>
            <w:r w:rsidRPr="001325F9">
              <w:rPr>
                <w:rFonts w:cs="Arial"/>
                <w:sz w:val="12"/>
                <w:szCs w:val="24"/>
              </w:rPr>
              <w:t>1</w:t>
            </w:r>
          </w:p>
        </w:tc>
        <w:tc>
          <w:tcPr>
            <w:tcW w:w="355" w:type="pct"/>
            <w:tcBorders>
              <w:top w:val="single" w:sz="8" w:space="0" w:color="203764"/>
              <w:left w:val="nil"/>
              <w:bottom w:val="single" w:sz="8" w:space="0" w:color="203764"/>
              <w:right w:val="single" w:sz="4" w:space="0" w:color="203764"/>
            </w:tcBorders>
            <w:shd w:val="clear" w:color="000000" w:fill="4472C4"/>
            <w:noWrap/>
            <w:vAlign w:val="bottom"/>
            <w:hideMark/>
          </w:tcPr>
          <w:p w14:paraId="4D046395" w14:textId="77777777" w:rsidR="001325F9" w:rsidRPr="001325F9" w:rsidRDefault="001325F9" w:rsidP="001325F9">
            <w:pPr>
              <w:pStyle w:val="Sinespaciado"/>
              <w:rPr>
                <w:rFonts w:cs="Arial"/>
                <w:sz w:val="12"/>
                <w:szCs w:val="24"/>
              </w:rPr>
            </w:pPr>
            <w:r w:rsidRPr="001325F9">
              <w:rPr>
                <w:rFonts w:cs="Arial"/>
                <w:sz w:val="12"/>
                <w:szCs w:val="24"/>
              </w:rPr>
              <w:t>2</w:t>
            </w:r>
          </w:p>
        </w:tc>
        <w:tc>
          <w:tcPr>
            <w:tcW w:w="355" w:type="pct"/>
            <w:tcBorders>
              <w:top w:val="single" w:sz="8" w:space="0" w:color="203764"/>
              <w:left w:val="nil"/>
              <w:bottom w:val="single" w:sz="8" w:space="0" w:color="203764"/>
              <w:right w:val="single" w:sz="4" w:space="0" w:color="203764"/>
            </w:tcBorders>
            <w:shd w:val="clear" w:color="000000" w:fill="4472C4"/>
            <w:noWrap/>
            <w:vAlign w:val="bottom"/>
            <w:hideMark/>
          </w:tcPr>
          <w:p w14:paraId="3C6D24AB" w14:textId="77777777" w:rsidR="001325F9" w:rsidRPr="001325F9" w:rsidRDefault="001325F9" w:rsidP="001325F9">
            <w:pPr>
              <w:pStyle w:val="Sinespaciado"/>
              <w:rPr>
                <w:rFonts w:cs="Arial"/>
                <w:sz w:val="12"/>
                <w:szCs w:val="24"/>
              </w:rPr>
            </w:pPr>
            <w:r w:rsidRPr="001325F9">
              <w:rPr>
                <w:rFonts w:cs="Arial"/>
                <w:sz w:val="12"/>
                <w:szCs w:val="24"/>
              </w:rPr>
              <w:t>3</w:t>
            </w:r>
          </w:p>
        </w:tc>
        <w:tc>
          <w:tcPr>
            <w:tcW w:w="355" w:type="pct"/>
            <w:tcBorders>
              <w:top w:val="single" w:sz="8" w:space="0" w:color="203764"/>
              <w:left w:val="nil"/>
              <w:bottom w:val="single" w:sz="8" w:space="0" w:color="203764"/>
              <w:right w:val="single" w:sz="4" w:space="0" w:color="203764"/>
            </w:tcBorders>
            <w:shd w:val="clear" w:color="000000" w:fill="4472C4"/>
            <w:noWrap/>
            <w:vAlign w:val="bottom"/>
            <w:hideMark/>
          </w:tcPr>
          <w:p w14:paraId="42249048" w14:textId="77777777" w:rsidR="001325F9" w:rsidRPr="001325F9" w:rsidRDefault="001325F9" w:rsidP="001325F9">
            <w:pPr>
              <w:pStyle w:val="Sinespaciado"/>
              <w:rPr>
                <w:rFonts w:cs="Arial"/>
                <w:sz w:val="12"/>
                <w:szCs w:val="24"/>
              </w:rPr>
            </w:pPr>
            <w:r w:rsidRPr="001325F9">
              <w:rPr>
                <w:rFonts w:cs="Arial"/>
                <w:sz w:val="12"/>
                <w:szCs w:val="24"/>
              </w:rPr>
              <w:t>4</w:t>
            </w:r>
          </w:p>
        </w:tc>
        <w:tc>
          <w:tcPr>
            <w:tcW w:w="355" w:type="pct"/>
            <w:tcBorders>
              <w:top w:val="single" w:sz="8" w:space="0" w:color="203764"/>
              <w:left w:val="nil"/>
              <w:bottom w:val="single" w:sz="8" w:space="0" w:color="203764"/>
              <w:right w:val="single" w:sz="4" w:space="0" w:color="203764"/>
            </w:tcBorders>
            <w:shd w:val="clear" w:color="000000" w:fill="4472C4"/>
            <w:noWrap/>
            <w:vAlign w:val="bottom"/>
            <w:hideMark/>
          </w:tcPr>
          <w:p w14:paraId="0FC00408" w14:textId="77777777" w:rsidR="001325F9" w:rsidRPr="001325F9" w:rsidRDefault="001325F9" w:rsidP="001325F9">
            <w:pPr>
              <w:pStyle w:val="Sinespaciado"/>
              <w:rPr>
                <w:rFonts w:cs="Arial"/>
                <w:sz w:val="12"/>
                <w:szCs w:val="24"/>
              </w:rPr>
            </w:pPr>
            <w:r w:rsidRPr="001325F9">
              <w:rPr>
                <w:rFonts w:cs="Arial"/>
                <w:sz w:val="12"/>
                <w:szCs w:val="24"/>
              </w:rPr>
              <w:t>5</w:t>
            </w:r>
          </w:p>
        </w:tc>
        <w:tc>
          <w:tcPr>
            <w:tcW w:w="355" w:type="pct"/>
            <w:tcBorders>
              <w:top w:val="single" w:sz="8" w:space="0" w:color="203764"/>
              <w:left w:val="nil"/>
              <w:bottom w:val="single" w:sz="8" w:space="0" w:color="203764"/>
              <w:right w:val="single" w:sz="4" w:space="0" w:color="203764"/>
            </w:tcBorders>
            <w:shd w:val="clear" w:color="000000" w:fill="4472C4"/>
            <w:noWrap/>
            <w:vAlign w:val="bottom"/>
            <w:hideMark/>
          </w:tcPr>
          <w:p w14:paraId="546773A2" w14:textId="77777777" w:rsidR="001325F9" w:rsidRPr="001325F9" w:rsidRDefault="001325F9" w:rsidP="001325F9">
            <w:pPr>
              <w:pStyle w:val="Sinespaciado"/>
              <w:rPr>
                <w:rFonts w:cs="Arial"/>
                <w:sz w:val="12"/>
                <w:szCs w:val="24"/>
              </w:rPr>
            </w:pPr>
            <w:r w:rsidRPr="001325F9">
              <w:rPr>
                <w:rFonts w:cs="Arial"/>
                <w:sz w:val="12"/>
                <w:szCs w:val="24"/>
              </w:rPr>
              <w:t>6</w:t>
            </w:r>
          </w:p>
        </w:tc>
        <w:tc>
          <w:tcPr>
            <w:tcW w:w="363" w:type="pct"/>
            <w:tcBorders>
              <w:top w:val="single" w:sz="8" w:space="0" w:color="203764"/>
              <w:left w:val="nil"/>
              <w:bottom w:val="single" w:sz="8" w:space="0" w:color="203764"/>
              <w:right w:val="single" w:sz="4" w:space="0" w:color="203764"/>
            </w:tcBorders>
            <w:shd w:val="clear" w:color="000000" w:fill="4472C4"/>
            <w:noWrap/>
            <w:vAlign w:val="bottom"/>
            <w:hideMark/>
          </w:tcPr>
          <w:p w14:paraId="1FCBE7B1" w14:textId="77777777" w:rsidR="001325F9" w:rsidRPr="001325F9" w:rsidRDefault="001325F9" w:rsidP="001325F9">
            <w:pPr>
              <w:pStyle w:val="Sinespaciado"/>
              <w:rPr>
                <w:rFonts w:cs="Arial"/>
                <w:sz w:val="12"/>
                <w:szCs w:val="24"/>
              </w:rPr>
            </w:pPr>
            <w:r w:rsidRPr="001325F9">
              <w:rPr>
                <w:rFonts w:cs="Arial"/>
                <w:sz w:val="12"/>
                <w:szCs w:val="24"/>
              </w:rPr>
              <w:t>7</w:t>
            </w:r>
          </w:p>
        </w:tc>
        <w:tc>
          <w:tcPr>
            <w:tcW w:w="355" w:type="pct"/>
            <w:tcBorders>
              <w:top w:val="single" w:sz="8" w:space="0" w:color="203764"/>
              <w:left w:val="nil"/>
              <w:bottom w:val="single" w:sz="8" w:space="0" w:color="203764"/>
              <w:right w:val="single" w:sz="4" w:space="0" w:color="203764"/>
            </w:tcBorders>
            <w:shd w:val="clear" w:color="000000" w:fill="4472C4"/>
            <w:noWrap/>
            <w:vAlign w:val="bottom"/>
            <w:hideMark/>
          </w:tcPr>
          <w:p w14:paraId="6C8442F8" w14:textId="77777777" w:rsidR="001325F9" w:rsidRPr="001325F9" w:rsidRDefault="001325F9" w:rsidP="001325F9">
            <w:pPr>
              <w:pStyle w:val="Sinespaciado"/>
              <w:rPr>
                <w:rFonts w:cs="Arial"/>
                <w:sz w:val="12"/>
                <w:szCs w:val="24"/>
              </w:rPr>
            </w:pPr>
            <w:r w:rsidRPr="001325F9">
              <w:rPr>
                <w:rFonts w:cs="Arial"/>
                <w:sz w:val="12"/>
                <w:szCs w:val="24"/>
              </w:rPr>
              <w:t>8</w:t>
            </w:r>
          </w:p>
        </w:tc>
        <w:tc>
          <w:tcPr>
            <w:tcW w:w="355" w:type="pct"/>
            <w:tcBorders>
              <w:top w:val="single" w:sz="8" w:space="0" w:color="203764"/>
              <w:left w:val="nil"/>
              <w:bottom w:val="single" w:sz="8" w:space="0" w:color="203764"/>
              <w:right w:val="single" w:sz="4" w:space="0" w:color="203764"/>
            </w:tcBorders>
            <w:shd w:val="clear" w:color="000000" w:fill="4472C4"/>
            <w:noWrap/>
            <w:vAlign w:val="bottom"/>
            <w:hideMark/>
          </w:tcPr>
          <w:p w14:paraId="290A23D9" w14:textId="77777777" w:rsidR="001325F9" w:rsidRPr="001325F9" w:rsidRDefault="001325F9" w:rsidP="001325F9">
            <w:pPr>
              <w:pStyle w:val="Sinespaciado"/>
              <w:rPr>
                <w:rFonts w:cs="Arial"/>
                <w:sz w:val="12"/>
                <w:szCs w:val="24"/>
              </w:rPr>
            </w:pPr>
            <w:r w:rsidRPr="001325F9">
              <w:rPr>
                <w:rFonts w:cs="Arial"/>
                <w:sz w:val="12"/>
                <w:szCs w:val="24"/>
              </w:rPr>
              <w:t>9</w:t>
            </w:r>
          </w:p>
        </w:tc>
        <w:tc>
          <w:tcPr>
            <w:tcW w:w="355" w:type="pct"/>
            <w:tcBorders>
              <w:top w:val="single" w:sz="8" w:space="0" w:color="203764"/>
              <w:left w:val="nil"/>
              <w:bottom w:val="single" w:sz="8" w:space="0" w:color="203764"/>
              <w:right w:val="single" w:sz="4" w:space="0" w:color="203764"/>
            </w:tcBorders>
            <w:shd w:val="clear" w:color="000000" w:fill="4472C4"/>
            <w:noWrap/>
            <w:vAlign w:val="bottom"/>
            <w:hideMark/>
          </w:tcPr>
          <w:p w14:paraId="050E0A23" w14:textId="77777777" w:rsidR="001325F9" w:rsidRPr="001325F9" w:rsidRDefault="001325F9" w:rsidP="001325F9">
            <w:pPr>
              <w:pStyle w:val="Sinespaciado"/>
              <w:rPr>
                <w:rFonts w:cs="Arial"/>
                <w:sz w:val="12"/>
                <w:szCs w:val="24"/>
              </w:rPr>
            </w:pPr>
            <w:r w:rsidRPr="001325F9">
              <w:rPr>
                <w:rFonts w:cs="Arial"/>
                <w:sz w:val="12"/>
                <w:szCs w:val="24"/>
              </w:rPr>
              <w:t>10</w:t>
            </w:r>
          </w:p>
        </w:tc>
        <w:tc>
          <w:tcPr>
            <w:tcW w:w="355" w:type="pct"/>
            <w:tcBorders>
              <w:top w:val="single" w:sz="8" w:space="0" w:color="203764"/>
              <w:left w:val="nil"/>
              <w:bottom w:val="single" w:sz="8" w:space="0" w:color="203764"/>
              <w:right w:val="single" w:sz="4" w:space="0" w:color="203764"/>
            </w:tcBorders>
            <w:shd w:val="clear" w:color="000000" w:fill="4472C4"/>
            <w:noWrap/>
            <w:vAlign w:val="bottom"/>
            <w:hideMark/>
          </w:tcPr>
          <w:p w14:paraId="06A78D14" w14:textId="77777777" w:rsidR="001325F9" w:rsidRPr="001325F9" w:rsidRDefault="001325F9" w:rsidP="001325F9">
            <w:pPr>
              <w:pStyle w:val="Sinespaciado"/>
              <w:rPr>
                <w:rFonts w:cs="Arial"/>
                <w:sz w:val="12"/>
                <w:szCs w:val="24"/>
              </w:rPr>
            </w:pPr>
            <w:r w:rsidRPr="001325F9">
              <w:rPr>
                <w:rFonts w:cs="Arial"/>
                <w:sz w:val="12"/>
                <w:szCs w:val="24"/>
              </w:rPr>
              <w:t>11</w:t>
            </w:r>
          </w:p>
        </w:tc>
        <w:tc>
          <w:tcPr>
            <w:tcW w:w="355" w:type="pct"/>
            <w:tcBorders>
              <w:top w:val="single" w:sz="8" w:space="0" w:color="203764"/>
              <w:left w:val="nil"/>
              <w:bottom w:val="single" w:sz="8" w:space="0" w:color="203764"/>
              <w:right w:val="single" w:sz="8" w:space="0" w:color="203764"/>
            </w:tcBorders>
            <w:shd w:val="clear" w:color="000000" w:fill="4472C4"/>
            <w:noWrap/>
            <w:vAlign w:val="bottom"/>
            <w:hideMark/>
          </w:tcPr>
          <w:p w14:paraId="64DBD9C2" w14:textId="77777777" w:rsidR="001325F9" w:rsidRPr="001325F9" w:rsidRDefault="001325F9" w:rsidP="001325F9">
            <w:pPr>
              <w:pStyle w:val="Sinespaciado"/>
              <w:rPr>
                <w:rFonts w:cs="Arial"/>
                <w:sz w:val="12"/>
                <w:szCs w:val="24"/>
              </w:rPr>
            </w:pPr>
            <w:r w:rsidRPr="001325F9">
              <w:rPr>
                <w:rFonts w:cs="Arial"/>
                <w:sz w:val="12"/>
                <w:szCs w:val="24"/>
              </w:rPr>
              <w:t>12</w:t>
            </w:r>
          </w:p>
        </w:tc>
      </w:tr>
      <w:tr w:rsidR="001325F9" w:rsidRPr="001325F9" w14:paraId="00794D4E" w14:textId="77777777" w:rsidTr="001325F9">
        <w:trPr>
          <w:trHeight w:val="285"/>
        </w:trPr>
        <w:tc>
          <w:tcPr>
            <w:tcW w:w="393" w:type="pct"/>
            <w:tcBorders>
              <w:top w:val="nil"/>
              <w:left w:val="single" w:sz="8" w:space="0" w:color="203764"/>
              <w:bottom w:val="single" w:sz="4" w:space="0" w:color="203764"/>
              <w:right w:val="single" w:sz="8" w:space="0" w:color="203764"/>
            </w:tcBorders>
            <w:shd w:val="clear" w:color="000000" w:fill="4472C4"/>
            <w:noWrap/>
            <w:vAlign w:val="bottom"/>
            <w:hideMark/>
          </w:tcPr>
          <w:p w14:paraId="1A4AA54C" w14:textId="77777777" w:rsidR="001325F9" w:rsidRPr="001325F9" w:rsidRDefault="001325F9" w:rsidP="001325F9">
            <w:pPr>
              <w:pStyle w:val="Sinespaciado"/>
              <w:rPr>
                <w:rFonts w:cs="Arial"/>
                <w:sz w:val="12"/>
                <w:szCs w:val="24"/>
              </w:rPr>
            </w:pPr>
            <w:r w:rsidRPr="001325F9">
              <w:rPr>
                <w:rFonts w:cs="Arial"/>
                <w:sz w:val="12"/>
                <w:szCs w:val="24"/>
              </w:rPr>
              <w:t>Ingresos</w:t>
            </w:r>
          </w:p>
        </w:tc>
        <w:tc>
          <w:tcPr>
            <w:tcW w:w="355" w:type="pct"/>
            <w:tcBorders>
              <w:top w:val="nil"/>
              <w:left w:val="nil"/>
              <w:bottom w:val="single" w:sz="4" w:space="0" w:color="203764"/>
              <w:right w:val="single" w:sz="4" w:space="0" w:color="203764"/>
            </w:tcBorders>
            <w:shd w:val="clear" w:color="000000" w:fill="8EA9DB"/>
            <w:noWrap/>
            <w:vAlign w:val="bottom"/>
            <w:hideMark/>
          </w:tcPr>
          <w:p w14:paraId="3CB415A6" w14:textId="77777777" w:rsidR="001325F9" w:rsidRPr="001325F9" w:rsidRDefault="001325F9" w:rsidP="001325F9">
            <w:pPr>
              <w:pStyle w:val="Sinespaciado"/>
              <w:rPr>
                <w:rFonts w:cs="Arial"/>
                <w:sz w:val="12"/>
                <w:szCs w:val="24"/>
              </w:rPr>
            </w:pPr>
            <w:r w:rsidRPr="001325F9">
              <w:rPr>
                <w:rFonts w:cs="Arial"/>
                <w:sz w:val="12"/>
                <w:szCs w:val="24"/>
              </w:rPr>
              <w:t>$ 0</w:t>
            </w:r>
          </w:p>
        </w:tc>
        <w:tc>
          <w:tcPr>
            <w:tcW w:w="342" w:type="pct"/>
            <w:tcBorders>
              <w:top w:val="nil"/>
              <w:left w:val="nil"/>
              <w:bottom w:val="single" w:sz="4" w:space="0" w:color="203764"/>
              <w:right w:val="single" w:sz="4" w:space="0" w:color="203764"/>
            </w:tcBorders>
            <w:shd w:val="clear" w:color="000000" w:fill="8EA9DB"/>
            <w:noWrap/>
            <w:vAlign w:val="bottom"/>
            <w:hideMark/>
          </w:tcPr>
          <w:p w14:paraId="63AF4E41" w14:textId="77777777" w:rsidR="001325F9" w:rsidRPr="001325F9" w:rsidRDefault="001325F9" w:rsidP="001325F9">
            <w:pPr>
              <w:pStyle w:val="Sinespaciado"/>
              <w:rPr>
                <w:rFonts w:cs="Arial"/>
                <w:sz w:val="12"/>
                <w:szCs w:val="24"/>
              </w:rPr>
            </w:pPr>
            <w:r w:rsidRPr="001325F9">
              <w:rPr>
                <w:rFonts w:cs="Arial"/>
                <w:sz w:val="12"/>
                <w:szCs w:val="24"/>
              </w:rPr>
              <w:t>$ 0</w:t>
            </w:r>
          </w:p>
        </w:tc>
        <w:tc>
          <w:tcPr>
            <w:tcW w:w="355" w:type="pct"/>
            <w:tcBorders>
              <w:top w:val="nil"/>
              <w:left w:val="nil"/>
              <w:bottom w:val="single" w:sz="4" w:space="0" w:color="203764"/>
              <w:right w:val="single" w:sz="4" w:space="0" w:color="203764"/>
            </w:tcBorders>
            <w:shd w:val="clear" w:color="000000" w:fill="8EA9DB"/>
            <w:noWrap/>
            <w:vAlign w:val="bottom"/>
            <w:hideMark/>
          </w:tcPr>
          <w:p w14:paraId="575A025B" w14:textId="77777777" w:rsidR="001325F9" w:rsidRPr="001325F9" w:rsidRDefault="001325F9" w:rsidP="001325F9">
            <w:pPr>
              <w:pStyle w:val="Sinespaciado"/>
              <w:rPr>
                <w:rFonts w:cs="Arial"/>
                <w:sz w:val="12"/>
                <w:szCs w:val="24"/>
              </w:rPr>
            </w:pPr>
            <w:r w:rsidRPr="001325F9">
              <w:rPr>
                <w:rFonts w:cs="Arial"/>
                <w:sz w:val="12"/>
                <w:szCs w:val="24"/>
              </w:rPr>
              <w:t>$ 0</w:t>
            </w:r>
          </w:p>
        </w:tc>
        <w:tc>
          <w:tcPr>
            <w:tcW w:w="355" w:type="pct"/>
            <w:tcBorders>
              <w:top w:val="nil"/>
              <w:left w:val="nil"/>
              <w:bottom w:val="single" w:sz="4" w:space="0" w:color="203764"/>
              <w:right w:val="single" w:sz="4" w:space="0" w:color="203764"/>
            </w:tcBorders>
            <w:shd w:val="clear" w:color="000000" w:fill="8EA9DB"/>
            <w:noWrap/>
            <w:vAlign w:val="bottom"/>
            <w:hideMark/>
          </w:tcPr>
          <w:p w14:paraId="331948BB" w14:textId="77777777" w:rsidR="001325F9" w:rsidRPr="001325F9" w:rsidRDefault="001325F9" w:rsidP="001325F9">
            <w:pPr>
              <w:pStyle w:val="Sinespaciado"/>
              <w:rPr>
                <w:rFonts w:cs="Arial"/>
                <w:sz w:val="12"/>
                <w:szCs w:val="24"/>
              </w:rPr>
            </w:pPr>
            <w:r w:rsidRPr="001325F9">
              <w:rPr>
                <w:rFonts w:cs="Arial"/>
                <w:sz w:val="12"/>
                <w:szCs w:val="24"/>
              </w:rPr>
              <w:t>$ 0</w:t>
            </w:r>
          </w:p>
        </w:tc>
        <w:tc>
          <w:tcPr>
            <w:tcW w:w="355" w:type="pct"/>
            <w:tcBorders>
              <w:top w:val="nil"/>
              <w:left w:val="nil"/>
              <w:bottom w:val="single" w:sz="4" w:space="0" w:color="203764"/>
              <w:right w:val="single" w:sz="4" w:space="0" w:color="203764"/>
            </w:tcBorders>
            <w:shd w:val="clear" w:color="000000" w:fill="8EA9DB"/>
            <w:noWrap/>
            <w:vAlign w:val="bottom"/>
            <w:hideMark/>
          </w:tcPr>
          <w:p w14:paraId="6C080872" w14:textId="77777777" w:rsidR="001325F9" w:rsidRPr="001325F9" w:rsidRDefault="001325F9" w:rsidP="001325F9">
            <w:pPr>
              <w:pStyle w:val="Sinespaciado"/>
              <w:rPr>
                <w:rFonts w:cs="Arial"/>
                <w:sz w:val="12"/>
                <w:szCs w:val="24"/>
              </w:rPr>
            </w:pPr>
            <w:r w:rsidRPr="001325F9">
              <w:rPr>
                <w:rFonts w:cs="Arial"/>
                <w:sz w:val="12"/>
                <w:szCs w:val="24"/>
              </w:rPr>
              <w:t>$ 0</w:t>
            </w:r>
          </w:p>
        </w:tc>
        <w:tc>
          <w:tcPr>
            <w:tcW w:w="355" w:type="pct"/>
            <w:tcBorders>
              <w:top w:val="nil"/>
              <w:left w:val="nil"/>
              <w:bottom w:val="single" w:sz="4" w:space="0" w:color="203764"/>
              <w:right w:val="single" w:sz="4" w:space="0" w:color="203764"/>
            </w:tcBorders>
            <w:shd w:val="clear" w:color="000000" w:fill="8EA9DB"/>
            <w:noWrap/>
            <w:vAlign w:val="bottom"/>
            <w:hideMark/>
          </w:tcPr>
          <w:p w14:paraId="0B38E771" w14:textId="77777777" w:rsidR="001325F9" w:rsidRPr="001325F9" w:rsidRDefault="001325F9" w:rsidP="001325F9">
            <w:pPr>
              <w:pStyle w:val="Sinespaciado"/>
              <w:rPr>
                <w:rFonts w:cs="Arial"/>
                <w:sz w:val="12"/>
                <w:szCs w:val="24"/>
              </w:rPr>
            </w:pPr>
            <w:r w:rsidRPr="001325F9">
              <w:rPr>
                <w:rFonts w:cs="Arial"/>
                <w:sz w:val="12"/>
                <w:szCs w:val="24"/>
              </w:rPr>
              <w:t>$ 0</w:t>
            </w:r>
          </w:p>
        </w:tc>
        <w:tc>
          <w:tcPr>
            <w:tcW w:w="355" w:type="pct"/>
            <w:tcBorders>
              <w:top w:val="nil"/>
              <w:left w:val="nil"/>
              <w:bottom w:val="single" w:sz="4" w:space="0" w:color="203764"/>
              <w:right w:val="single" w:sz="4" w:space="0" w:color="203764"/>
            </w:tcBorders>
            <w:shd w:val="clear" w:color="000000" w:fill="8EA9DB"/>
            <w:noWrap/>
            <w:vAlign w:val="bottom"/>
            <w:hideMark/>
          </w:tcPr>
          <w:p w14:paraId="21138E6E" w14:textId="77777777" w:rsidR="001325F9" w:rsidRPr="001325F9" w:rsidRDefault="001325F9" w:rsidP="001325F9">
            <w:pPr>
              <w:pStyle w:val="Sinespaciado"/>
              <w:rPr>
                <w:rFonts w:cs="Arial"/>
                <w:sz w:val="12"/>
                <w:szCs w:val="24"/>
              </w:rPr>
            </w:pPr>
            <w:r w:rsidRPr="001325F9">
              <w:rPr>
                <w:rFonts w:cs="Arial"/>
                <w:sz w:val="12"/>
                <w:szCs w:val="24"/>
              </w:rPr>
              <w:t>$ 0</w:t>
            </w:r>
          </w:p>
        </w:tc>
        <w:tc>
          <w:tcPr>
            <w:tcW w:w="363" w:type="pct"/>
            <w:tcBorders>
              <w:top w:val="nil"/>
              <w:left w:val="nil"/>
              <w:bottom w:val="single" w:sz="4" w:space="0" w:color="203764"/>
              <w:right w:val="single" w:sz="4" w:space="0" w:color="203764"/>
            </w:tcBorders>
            <w:shd w:val="clear" w:color="000000" w:fill="8EA9DB"/>
            <w:noWrap/>
            <w:vAlign w:val="bottom"/>
            <w:hideMark/>
          </w:tcPr>
          <w:p w14:paraId="064BC42B" w14:textId="77777777" w:rsidR="001325F9" w:rsidRPr="001325F9" w:rsidRDefault="001325F9" w:rsidP="001325F9">
            <w:pPr>
              <w:pStyle w:val="Sinespaciado"/>
              <w:rPr>
                <w:rFonts w:cs="Arial"/>
                <w:sz w:val="12"/>
                <w:szCs w:val="24"/>
              </w:rPr>
            </w:pPr>
            <w:r w:rsidRPr="001325F9">
              <w:rPr>
                <w:rFonts w:cs="Arial"/>
                <w:sz w:val="12"/>
                <w:szCs w:val="24"/>
              </w:rPr>
              <w:t>$ 2.236.213</w:t>
            </w:r>
          </w:p>
        </w:tc>
        <w:tc>
          <w:tcPr>
            <w:tcW w:w="355" w:type="pct"/>
            <w:tcBorders>
              <w:top w:val="nil"/>
              <w:left w:val="nil"/>
              <w:bottom w:val="single" w:sz="4" w:space="0" w:color="203764"/>
              <w:right w:val="single" w:sz="4" w:space="0" w:color="203764"/>
            </w:tcBorders>
            <w:shd w:val="clear" w:color="000000" w:fill="8EA9DB"/>
            <w:noWrap/>
            <w:vAlign w:val="bottom"/>
            <w:hideMark/>
          </w:tcPr>
          <w:p w14:paraId="23B14D8F" w14:textId="77777777" w:rsidR="001325F9" w:rsidRPr="001325F9" w:rsidRDefault="001325F9" w:rsidP="001325F9">
            <w:pPr>
              <w:pStyle w:val="Sinespaciado"/>
              <w:rPr>
                <w:rFonts w:cs="Arial"/>
                <w:sz w:val="12"/>
                <w:szCs w:val="24"/>
              </w:rPr>
            </w:pPr>
            <w:r w:rsidRPr="001325F9">
              <w:rPr>
                <w:rFonts w:cs="Arial"/>
                <w:sz w:val="12"/>
                <w:szCs w:val="24"/>
              </w:rPr>
              <w:t>$ 2.236.213</w:t>
            </w:r>
          </w:p>
        </w:tc>
        <w:tc>
          <w:tcPr>
            <w:tcW w:w="355" w:type="pct"/>
            <w:tcBorders>
              <w:top w:val="nil"/>
              <w:left w:val="nil"/>
              <w:bottom w:val="single" w:sz="4" w:space="0" w:color="203764"/>
              <w:right w:val="single" w:sz="4" w:space="0" w:color="203764"/>
            </w:tcBorders>
            <w:shd w:val="clear" w:color="000000" w:fill="8EA9DB"/>
            <w:noWrap/>
            <w:vAlign w:val="bottom"/>
            <w:hideMark/>
          </w:tcPr>
          <w:p w14:paraId="63F939AB" w14:textId="77777777" w:rsidR="001325F9" w:rsidRPr="001325F9" w:rsidRDefault="001325F9" w:rsidP="001325F9">
            <w:pPr>
              <w:pStyle w:val="Sinespaciado"/>
              <w:rPr>
                <w:rFonts w:cs="Arial"/>
                <w:sz w:val="12"/>
                <w:szCs w:val="24"/>
              </w:rPr>
            </w:pPr>
            <w:r w:rsidRPr="001325F9">
              <w:rPr>
                <w:rFonts w:cs="Arial"/>
                <w:sz w:val="12"/>
                <w:szCs w:val="24"/>
              </w:rPr>
              <w:t>$ 2.236.213</w:t>
            </w:r>
          </w:p>
        </w:tc>
        <w:tc>
          <w:tcPr>
            <w:tcW w:w="355" w:type="pct"/>
            <w:tcBorders>
              <w:top w:val="nil"/>
              <w:left w:val="nil"/>
              <w:bottom w:val="single" w:sz="4" w:space="0" w:color="203764"/>
              <w:right w:val="single" w:sz="4" w:space="0" w:color="203764"/>
            </w:tcBorders>
            <w:shd w:val="clear" w:color="000000" w:fill="8EA9DB"/>
            <w:noWrap/>
            <w:vAlign w:val="bottom"/>
            <w:hideMark/>
          </w:tcPr>
          <w:p w14:paraId="6B264357" w14:textId="77777777" w:rsidR="001325F9" w:rsidRPr="001325F9" w:rsidRDefault="001325F9" w:rsidP="001325F9">
            <w:pPr>
              <w:pStyle w:val="Sinespaciado"/>
              <w:rPr>
                <w:rFonts w:cs="Arial"/>
                <w:sz w:val="12"/>
                <w:szCs w:val="24"/>
              </w:rPr>
            </w:pPr>
            <w:r w:rsidRPr="001325F9">
              <w:rPr>
                <w:rFonts w:cs="Arial"/>
                <w:sz w:val="12"/>
                <w:szCs w:val="24"/>
              </w:rPr>
              <w:t>$ 2.236.213</w:t>
            </w:r>
          </w:p>
        </w:tc>
        <w:tc>
          <w:tcPr>
            <w:tcW w:w="355" w:type="pct"/>
            <w:tcBorders>
              <w:top w:val="nil"/>
              <w:left w:val="nil"/>
              <w:bottom w:val="single" w:sz="4" w:space="0" w:color="203764"/>
              <w:right w:val="single" w:sz="4" w:space="0" w:color="203764"/>
            </w:tcBorders>
            <w:shd w:val="clear" w:color="000000" w:fill="8EA9DB"/>
            <w:noWrap/>
            <w:vAlign w:val="bottom"/>
            <w:hideMark/>
          </w:tcPr>
          <w:p w14:paraId="35F241DD" w14:textId="77777777" w:rsidR="001325F9" w:rsidRPr="001325F9" w:rsidRDefault="001325F9" w:rsidP="001325F9">
            <w:pPr>
              <w:pStyle w:val="Sinespaciado"/>
              <w:rPr>
                <w:rFonts w:cs="Arial"/>
                <w:sz w:val="12"/>
                <w:szCs w:val="24"/>
              </w:rPr>
            </w:pPr>
            <w:r w:rsidRPr="001325F9">
              <w:rPr>
                <w:rFonts w:cs="Arial"/>
                <w:sz w:val="12"/>
                <w:szCs w:val="24"/>
              </w:rPr>
              <w:t>$ 2.236.213</w:t>
            </w:r>
          </w:p>
        </w:tc>
        <w:tc>
          <w:tcPr>
            <w:tcW w:w="355" w:type="pct"/>
            <w:tcBorders>
              <w:top w:val="nil"/>
              <w:left w:val="nil"/>
              <w:bottom w:val="single" w:sz="4" w:space="0" w:color="203764"/>
              <w:right w:val="single" w:sz="8" w:space="0" w:color="203764"/>
            </w:tcBorders>
            <w:shd w:val="clear" w:color="000000" w:fill="8EA9DB"/>
            <w:noWrap/>
            <w:vAlign w:val="bottom"/>
            <w:hideMark/>
          </w:tcPr>
          <w:p w14:paraId="29D58C6F" w14:textId="77777777" w:rsidR="001325F9" w:rsidRPr="001325F9" w:rsidRDefault="001325F9" w:rsidP="001325F9">
            <w:pPr>
              <w:pStyle w:val="Sinespaciado"/>
              <w:rPr>
                <w:rFonts w:cs="Arial"/>
                <w:sz w:val="12"/>
                <w:szCs w:val="24"/>
              </w:rPr>
            </w:pPr>
            <w:r w:rsidRPr="001325F9">
              <w:rPr>
                <w:rFonts w:cs="Arial"/>
                <w:sz w:val="12"/>
                <w:szCs w:val="24"/>
              </w:rPr>
              <w:t>$ 2.236.213</w:t>
            </w:r>
          </w:p>
        </w:tc>
      </w:tr>
      <w:tr w:rsidR="001325F9" w:rsidRPr="001325F9" w14:paraId="3F846961" w14:textId="77777777" w:rsidTr="001325F9">
        <w:trPr>
          <w:trHeight w:val="285"/>
        </w:trPr>
        <w:tc>
          <w:tcPr>
            <w:tcW w:w="393" w:type="pct"/>
            <w:tcBorders>
              <w:top w:val="nil"/>
              <w:left w:val="single" w:sz="8" w:space="0" w:color="203764"/>
              <w:bottom w:val="single" w:sz="4" w:space="0" w:color="203764"/>
              <w:right w:val="single" w:sz="8" w:space="0" w:color="203764"/>
            </w:tcBorders>
            <w:shd w:val="clear" w:color="000000" w:fill="4472C4"/>
            <w:noWrap/>
            <w:vAlign w:val="bottom"/>
            <w:hideMark/>
          </w:tcPr>
          <w:p w14:paraId="489747AF" w14:textId="77777777" w:rsidR="001325F9" w:rsidRPr="001325F9" w:rsidRDefault="001325F9" w:rsidP="001325F9">
            <w:pPr>
              <w:pStyle w:val="Sinespaciado"/>
              <w:rPr>
                <w:rFonts w:cs="Arial"/>
                <w:sz w:val="12"/>
                <w:szCs w:val="24"/>
              </w:rPr>
            </w:pPr>
            <w:r w:rsidRPr="001325F9">
              <w:rPr>
                <w:rFonts w:cs="Arial"/>
                <w:sz w:val="12"/>
                <w:szCs w:val="24"/>
              </w:rPr>
              <w:t>Egresos</w:t>
            </w:r>
          </w:p>
        </w:tc>
        <w:tc>
          <w:tcPr>
            <w:tcW w:w="355" w:type="pct"/>
            <w:tcBorders>
              <w:top w:val="nil"/>
              <w:left w:val="nil"/>
              <w:bottom w:val="single" w:sz="4" w:space="0" w:color="203764"/>
              <w:right w:val="single" w:sz="4" w:space="0" w:color="203764"/>
            </w:tcBorders>
            <w:shd w:val="clear" w:color="000000" w:fill="B4C6E7"/>
            <w:noWrap/>
            <w:vAlign w:val="bottom"/>
            <w:hideMark/>
          </w:tcPr>
          <w:p w14:paraId="6EA5CDB4" w14:textId="77777777" w:rsidR="001325F9" w:rsidRPr="001325F9" w:rsidRDefault="001325F9" w:rsidP="001325F9">
            <w:pPr>
              <w:pStyle w:val="Sinespaciado"/>
              <w:rPr>
                <w:rFonts w:cs="Arial"/>
                <w:sz w:val="12"/>
                <w:szCs w:val="24"/>
              </w:rPr>
            </w:pPr>
            <w:r w:rsidRPr="001325F9">
              <w:rPr>
                <w:rFonts w:cs="Arial"/>
                <w:sz w:val="12"/>
                <w:szCs w:val="24"/>
              </w:rPr>
              <w:t>$ 686.109</w:t>
            </w:r>
          </w:p>
        </w:tc>
        <w:tc>
          <w:tcPr>
            <w:tcW w:w="342" w:type="pct"/>
            <w:tcBorders>
              <w:top w:val="nil"/>
              <w:left w:val="nil"/>
              <w:bottom w:val="single" w:sz="4" w:space="0" w:color="203764"/>
              <w:right w:val="single" w:sz="4" w:space="0" w:color="203764"/>
            </w:tcBorders>
            <w:shd w:val="clear" w:color="000000" w:fill="B4C6E7"/>
            <w:noWrap/>
            <w:vAlign w:val="bottom"/>
            <w:hideMark/>
          </w:tcPr>
          <w:p w14:paraId="69D1627B" w14:textId="77777777" w:rsidR="001325F9" w:rsidRPr="001325F9" w:rsidRDefault="001325F9" w:rsidP="001325F9">
            <w:pPr>
              <w:pStyle w:val="Sinespaciado"/>
              <w:rPr>
                <w:rFonts w:cs="Arial"/>
                <w:sz w:val="12"/>
                <w:szCs w:val="24"/>
              </w:rPr>
            </w:pPr>
            <w:r w:rsidRPr="001325F9">
              <w:rPr>
                <w:rFonts w:cs="Arial"/>
                <w:sz w:val="12"/>
                <w:szCs w:val="24"/>
              </w:rPr>
              <w:t>$ 874.148</w:t>
            </w:r>
          </w:p>
        </w:tc>
        <w:tc>
          <w:tcPr>
            <w:tcW w:w="355" w:type="pct"/>
            <w:tcBorders>
              <w:top w:val="nil"/>
              <w:left w:val="nil"/>
              <w:bottom w:val="single" w:sz="4" w:space="0" w:color="203764"/>
              <w:right w:val="single" w:sz="4" w:space="0" w:color="203764"/>
            </w:tcBorders>
            <w:shd w:val="clear" w:color="000000" w:fill="B4C6E7"/>
            <w:noWrap/>
            <w:vAlign w:val="bottom"/>
            <w:hideMark/>
          </w:tcPr>
          <w:p w14:paraId="20BBFEB3" w14:textId="77777777" w:rsidR="001325F9" w:rsidRPr="001325F9" w:rsidRDefault="001325F9" w:rsidP="001325F9">
            <w:pPr>
              <w:pStyle w:val="Sinespaciado"/>
              <w:rPr>
                <w:rFonts w:cs="Arial"/>
                <w:sz w:val="12"/>
                <w:szCs w:val="24"/>
              </w:rPr>
            </w:pPr>
            <w:r w:rsidRPr="001325F9">
              <w:rPr>
                <w:rFonts w:cs="Arial"/>
                <w:sz w:val="12"/>
                <w:szCs w:val="24"/>
              </w:rPr>
              <w:t>$ 380.956</w:t>
            </w:r>
          </w:p>
        </w:tc>
        <w:tc>
          <w:tcPr>
            <w:tcW w:w="355" w:type="pct"/>
            <w:tcBorders>
              <w:top w:val="nil"/>
              <w:left w:val="nil"/>
              <w:bottom w:val="single" w:sz="4" w:space="0" w:color="203764"/>
              <w:right w:val="single" w:sz="4" w:space="0" w:color="203764"/>
            </w:tcBorders>
            <w:shd w:val="clear" w:color="000000" w:fill="B4C6E7"/>
            <w:noWrap/>
            <w:vAlign w:val="bottom"/>
            <w:hideMark/>
          </w:tcPr>
          <w:p w14:paraId="6726CFB9" w14:textId="77777777" w:rsidR="001325F9" w:rsidRPr="001325F9" w:rsidRDefault="001325F9" w:rsidP="001325F9">
            <w:pPr>
              <w:pStyle w:val="Sinespaciado"/>
              <w:rPr>
                <w:rFonts w:cs="Arial"/>
                <w:sz w:val="12"/>
                <w:szCs w:val="24"/>
              </w:rPr>
            </w:pPr>
            <w:r w:rsidRPr="001325F9">
              <w:rPr>
                <w:rFonts w:cs="Arial"/>
                <w:sz w:val="12"/>
                <w:szCs w:val="24"/>
              </w:rPr>
              <w:t>$ 202.291</w:t>
            </w:r>
          </w:p>
        </w:tc>
        <w:tc>
          <w:tcPr>
            <w:tcW w:w="355" w:type="pct"/>
            <w:tcBorders>
              <w:top w:val="nil"/>
              <w:left w:val="nil"/>
              <w:bottom w:val="single" w:sz="4" w:space="0" w:color="203764"/>
              <w:right w:val="single" w:sz="4" w:space="0" w:color="203764"/>
            </w:tcBorders>
            <w:shd w:val="clear" w:color="000000" w:fill="B4C6E7"/>
            <w:noWrap/>
            <w:vAlign w:val="bottom"/>
            <w:hideMark/>
          </w:tcPr>
          <w:p w14:paraId="56FBDCF9" w14:textId="77777777" w:rsidR="001325F9" w:rsidRPr="001325F9" w:rsidRDefault="001325F9" w:rsidP="001325F9">
            <w:pPr>
              <w:pStyle w:val="Sinespaciado"/>
              <w:rPr>
                <w:rFonts w:cs="Arial"/>
                <w:sz w:val="12"/>
                <w:szCs w:val="24"/>
              </w:rPr>
            </w:pPr>
            <w:r w:rsidRPr="001325F9">
              <w:rPr>
                <w:rFonts w:cs="Arial"/>
                <w:sz w:val="12"/>
                <w:szCs w:val="24"/>
              </w:rPr>
              <w:t>$ 980.157</w:t>
            </w:r>
          </w:p>
        </w:tc>
        <w:tc>
          <w:tcPr>
            <w:tcW w:w="355" w:type="pct"/>
            <w:tcBorders>
              <w:top w:val="nil"/>
              <w:left w:val="nil"/>
              <w:bottom w:val="single" w:sz="4" w:space="0" w:color="203764"/>
              <w:right w:val="single" w:sz="4" w:space="0" w:color="203764"/>
            </w:tcBorders>
            <w:shd w:val="clear" w:color="000000" w:fill="B4C6E7"/>
            <w:noWrap/>
            <w:vAlign w:val="bottom"/>
            <w:hideMark/>
          </w:tcPr>
          <w:p w14:paraId="17592476" w14:textId="77777777" w:rsidR="001325F9" w:rsidRPr="001325F9" w:rsidRDefault="001325F9" w:rsidP="001325F9">
            <w:pPr>
              <w:pStyle w:val="Sinespaciado"/>
              <w:rPr>
                <w:rFonts w:cs="Arial"/>
                <w:sz w:val="12"/>
                <w:szCs w:val="24"/>
              </w:rPr>
            </w:pPr>
            <w:r w:rsidRPr="001325F9">
              <w:rPr>
                <w:rFonts w:cs="Arial"/>
                <w:sz w:val="12"/>
                <w:szCs w:val="24"/>
              </w:rPr>
              <w:t>$ 359.368</w:t>
            </w:r>
          </w:p>
        </w:tc>
        <w:tc>
          <w:tcPr>
            <w:tcW w:w="355" w:type="pct"/>
            <w:tcBorders>
              <w:top w:val="nil"/>
              <w:left w:val="nil"/>
              <w:bottom w:val="single" w:sz="4" w:space="0" w:color="203764"/>
              <w:right w:val="single" w:sz="4" w:space="0" w:color="203764"/>
            </w:tcBorders>
            <w:shd w:val="clear" w:color="000000" w:fill="B4C6E7"/>
            <w:noWrap/>
            <w:vAlign w:val="bottom"/>
            <w:hideMark/>
          </w:tcPr>
          <w:p w14:paraId="51D87AD6" w14:textId="77777777" w:rsidR="001325F9" w:rsidRPr="001325F9" w:rsidRDefault="001325F9" w:rsidP="001325F9">
            <w:pPr>
              <w:pStyle w:val="Sinespaciado"/>
              <w:rPr>
                <w:rFonts w:cs="Arial"/>
                <w:sz w:val="12"/>
                <w:szCs w:val="24"/>
              </w:rPr>
            </w:pPr>
            <w:r w:rsidRPr="001325F9">
              <w:rPr>
                <w:rFonts w:cs="Arial"/>
                <w:sz w:val="12"/>
                <w:szCs w:val="24"/>
              </w:rPr>
              <w:t>$ 2.948.770</w:t>
            </w:r>
          </w:p>
        </w:tc>
        <w:tc>
          <w:tcPr>
            <w:tcW w:w="363" w:type="pct"/>
            <w:tcBorders>
              <w:top w:val="nil"/>
              <w:left w:val="nil"/>
              <w:bottom w:val="single" w:sz="4" w:space="0" w:color="203764"/>
              <w:right w:val="single" w:sz="4" w:space="0" w:color="203764"/>
            </w:tcBorders>
            <w:shd w:val="clear" w:color="000000" w:fill="B4C6E7"/>
            <w:noWrap/>
            <w:vAlign w:val="bottom"/>
            <w:hideMark/>
          </w:tcPr>
          <w:p w14:paraId="78ED57E1" w14:textId="77777777" w:rsidR="001325F9" w:rsidRPr="001325F9" w:rsidRDefault="001325F9" w:rsidP="001325F9">
            <w:pPr>
              <w:pStyle w:val="Sinespaciado"/>
              <w:rPr>
                <w:rFonts w:cs="Arial"/>
                <w:sz w:val="12"/>
                <w:szCs w:val="24"/>
              </w:rPr>
            </w:pPr>
            <w:r w:rsidRPr="001325F9">
              <w:rPr>
                <w:rFonts w:cs="Arial"/>
                <w:sz w:val="12"/>
                <w:szCs w:val="24"/>
              </w:rPr>
              <w:t>$ 66.499</w:t>
            </w:r>
          </w:p>
        </w:tc>
        <w:tc>
          <w:tcPr>
            <w:tcW w:w="355" w:type="pct"/>
            <w:tcBorders>
              <w:top w:val="nil"/>
              <w:left w:val="nil"/>
              <w:bottom w:val="single" w:sz="4" w:space="0" w:color="203764"/>
              <w:right w:val="single" w:sz="4" w:space="0" w:color="203764"/>
            </w:tcBorders>
            <w:shd w:val="clear" w:color="000000" w:fill="B4C6E7"/>
            <w:noWrap/>
            <w:vAlign w:val="bottom"/>
            <w:hideMark/>
          </w:tcPr>
          <w:p w14:paraId="44514168" w14:textId="77777777" w:rsidR="001325F9" w:rsidRPr="001325F9" w:rsidRDefault="001325F9" w:rsidP="001325F9">
            <w:pPr>
              <w:pStyle w:val="Sinespaciado"/>
              <w:rPr>
                <w:rFonts w:cs="Arial"/>
                <w:sz w:val="12"/>
                <w:szCs w:val="24"/>
              </w:rPr>
            </w:pPr>
            <w:r w:rsidRPr="001325F9">
              <w:rPr>
                <w:rFonts w:cs="Arial"/>
                <w:sz w:val="12"/>
                <w:szCs w:val="24"/>
              </w:rPr>
              <w:t>$ 66.499</w:t>
            </w:r>
          </w:p>
        </w:tc>
        <w:tc>
          <w:tcPr>
            <w:tcW w:w="355" w:type="pct"/>
            <w:tcBorders>
              <w:top w:val="nil"/>
              <w:left w:val="nil"/>
              <w:bottom w:val="single" w:sz="4" w:space="0" w:color="203764"/>
              <w:right w:val="single" w:sz="4" w:space="0" w:color="203764"/>
            </w:tcBorders>
            <w:shd w:val="clear" w:color="000000" w:fill="B4C6E7"/>
            <w:noWrap/>
            <w:vAlign w:val="bottom"/>
            <w:hideMark/>
          </w:tcPr>
          <w:p w14:paraId="7C47178E" w14:textId="77777777" w:rsidR="001325F9" w:rsidRPr="001325F9" w:rsidRDefault="001325F9" w:rsidP="001325F9">
            <w:pPr>
              <w:pStyle w:val="Sinespaciado"/>
              <w:rPr>
                <w:rFonts w:cs="Arial"/>
                <w:sz w:val="12"/>
                <w:szCs w:val="24"/>
              </w:rPr>
            </w:pPr>
            <w:r w:rsidRPr="001325F9">
              <w:rPr>
                <w:rFonts w:cs="Arial"/>
                <w:sz w:val="12"/>
                <w:szCs w:val="24"/>
              </w:rPr>
              <w:t>$ 66.499</w:t>
            </w:r>
          </w:p>
        </w:tc>
        <w:tc>
          <w:tcPr>
            <w:tcW w:w="355" w:type="pct"/>
            <w:tcBorders>
              <w:top w:val="nil"/>
              <w:left w:val="nil"/>
              <w:bottom w:val="single" w:sz="4" w:space="0" w:color="203764"/>
              <w:right w:val="single" w:sz="4" w:space="0" w:color="203764"/>
            </w:tcBorders>
            <w:shd w:val="clear" w:color="000000" w:fill="B4C6E7"/>
            <w:noWrap/>
            <w:vAlign w:val="bottom"/>
            <w:hideMark/>
          </w:tcPr>
          <w:p w14:paraId="4E5FAE8D" w14:textId="77777777" w:rsidR="001325F9" w:rsidRPr="001325F9" w:rsidRDefault="001325F9" w:rsidP="001325F9">
            <w:pPr>
              <w:pStyle w:val="Sinespaciado"/>
              <w:rPr>
                <w:rFonts w:cs="Arial"/>
                <w:sz w:val="12"/>
                <w:szCs w:val="24"/>
              </w:rPr>
            </w:pPr>
            <w:r w:rsidRPr="001325F9">
              <w:rPr>
                <w:rFonts w:cs="Arial"/>
                <w:sz w:val="12"/>
                <w:szCs w:val="24"/>
              </w:rPr>
              <w:t>$ 66.499</w:t>
            </w:r>
          </w:p>
        </w:tc>
        <w:tc>
          <w:tcPr>
            <w:tcW w:w="355" w:type="pct"/>
            <w:tcBorders>
              <w:top w:val="nil"/>
              <w:left w:val="nil"/>
              <w:bottom w:val="single" w:sz="4" w:space="0" w:color="203764"/>
              <w:right w:val="single" w:sz="4" w:space="0" w:color="203764"/>
            </w:tcBorders>
            <w:shd w:val="clear" w:color="000000" w:fill="B4C6E7"/>
            <w:noWrap/>
            <w:vAlign w:val="bottom"/>
            <w:hideMark/>
          </w:tcPr>
          <w:p w14:paraId="47B83CC0" w14:textId="77777777" w:rsidR="001325F9" w:rsidRPr="001325F9" w:rsidRDefault="001325F9" w:rsidP="001325F9">
            <w:pPr>
              <w:pStyle w:val="Sinespaciado"/>
              <w:rPr>
                <w:rFonts w:cs="Arial"/>
                <w:sz w:val="12"/>
                <w:szCs w:val="24"/>
              </w:rPr>
            </w:pPr>
            <w:r w:rsidRPr="001325F9">
              <w:rPr>
                <w:rFonts w:cs="Arial"/>
                <w:sz w:val="12"/>
                <w:szCs w:val="24"/>
              </w:rPr>
              <w:t>$ 66.499</w:t>
            </w:r>
          </w:p>
        </w:tc>
        <w:tc>
          <w:tcPr>
            <w:tcW w:w="355" w:type="pct"/>
            <w:tcBorders>
              <w:top w:val="nil"/>
              <w:left w:val="nil"/>
              <w:bottom w:val="single" w:sz="4" w:space="0" w:color="203764"/>
              <w:right w:val="single" w:sz="8" w:space="0" w:color="203764"/>
            </w:tcBorders>
            <w:shd w:val="clear" w:color="000000" w:fill="B4C6E7"/>
            <w:noWrap/>
            <w:vAlign w:val="bottom"/>
            <w:hideMark/>
          </w:tcPr>
          <w:p w14:paraId="01FF7050" w14:textId="77777777" w:rsidR="001325F9" w:rsidRPr="001325F9" w:rsidRDefault="001325F9" w:rsidP="001325F9">
            <w:pPr>
              <w:pStyle w:val="Sinespaciado"/>
              <w:rPr>
                <w:rFonts w:cs="Arial"/>
                <w:sz w:val="12"/>
                <w:szCs w:val="24"/>
              </w:rPr>
            </w:pPr>
            <w:r w:rsidRPr="001325F9">
              <w:rPr>
                <w:rFonts w:cs="Arial"/>
                <w:sz w:val="12"/>
                <w:szCs w:val="24"/>
              </w:rPr>
              <w:t>$ 66.499</w:t>
            </w:r>
          </w:p>
        </w:tc>
      </w:tr>
      <w:tr w:rsidR="001325F9" w:rsidRPr="001325F9" w14:paraId="4035EA57" w14:textId="77777777" w:rsidTr="001325F9">
        <w:trPr>
          <w:trHeight w:val="285"/>
        </w:trPr>
        <w:tc>
          <w:tcPr>
            <w:tcW w:w="393" w:type="pct"/>
            <w:tcBorders>
              <w:top w:val="nil"/>
              <w:left w:val="single" w:sz="8" w:space="0" w:color="203764"/>
              <w:bottom w:val="single" w:sz="4" w:space="0" w:color="203764"/>
              <w:right w:val="single" w:sz="8" w:space="0" w:color="203764"/>
            </w:tcBorders>
            <w:shd w:val="clear" w:color="000000" w:fill="4472C4"/>
            <w:noWrap/>
            <w:vAlign w:val="bottom"/>
            <w:hideMark/>
          </w:tcPr>
          <w:p w14:paraId="55CB908C" w14:textId="77777777" w:rsidR="001325F9" w:rsidRPr="001325F9" w:rsidRDefault="001325F9" w:rsidP="001325F9">
            <w:pPr>
              <w:pStyle w:val="Sinespaciado"/>
              <w:rPr>
                <w:rFonts w:cs="Arial"/>
                <w:sz w:val="12"/>
                <w:szCs w:val="24"/>
              </w:rPr>
            </w:pPr>
            <w:r w:rsidRPr="001325F9">
              <w:rPr>
                <w:rFonts w:cs="Arial"/>
                <w:sz w:val="12"/>
                <w:szCs w:val="24"/>
              </w:rPr>
              <w:t xml:space="preserve">Saldo </w:t>
            </w:r>
          </w:p>
        </w:tc>
        <w:tc>
          <w:tcPr>
            <w:tcW w:w="355" w:type="pct"/>
            <w:tcBorders>
              <w:top w:val="nil"/>
              <w:left w:val="nil"/>
              <w:bottom w:val="single" w:sz="4" w:space="0" w:color="203764"/>
              <w:right w:val="single" w:sz="4" w:space="0" w:color="203764"/>
            </w:tcBorders>
            <w:shd w:val="clear" w:color="000000" w:fill="8EA9DB"/>
            <w:noWrap/>
            <w:vAlign w:val="bottom"/>
            <w:hideMark/>
          </w:tcPr>
          <w:p w14:paraId="7D752153" w14:textId="77777777" w:rsidR="001325F9" w:rsidRPr="001325F9" w:rsidRDefault="001325F9" w:rsidP="001325F9">
            <w:pPr>
              <w:pStyle w:val="Sinespaciado"/>
              <w:rPr>
                <w:rFonts w:cs="Arial"/>
                <w:sz w:val="12"/>
                <w:szCs w:val="24"/>
              </w:rPr>
            </w:pPr>
            <w:r w:rsidRPr="001325F9">
              <w:rPr>
                <w:rFonts w:cs="Arial"/>
                <w:sz w:val="12"/>
                <w:szCs w:val="24"/>
              </w:rPr>
              <w:t>-$ 686.109</w:t>
            </w:r>
          </w:p>
        </w:tc>
        <w:tc>
          <w:tcPr>
            <w:tcW w:w="342" w:type="pct"/>
            <w:tcBorders>
              <w:top w:val="nil"/>
              <w:left w:val="nil"/>
              <w:bottom w:val="single" w:sz="4" w:space="0" w:color="203764"/>
              <w:right w:val="single" w:sz="4" w:space="0" w:color="203764"/>
            </w:tcBorders>
            <w:shd w:val="clear" w:color="000000" w:fill="8EA9DB"/>
            <w:noWrap/>
            <w:vAlign w:val="bottom"/>
            <w:hideMark/>
          </w:tcPr>
          <w:p w14:paraId="118C5E86" w14:textId="77777777" w:rsidR="001325F9" w:rsidRPr="001325F9" w:rsidRDefault="001325F9" w:rsidP="001325F9">
            <w:pPr>
              <w:pStyle w:val="Sinespaciado"/>
              <w:rPr>
                <w:rFonts w:cs="Arial"/>
                <w:sz w:val="12"/>
                <w:szCs w:val="24"/>
              </w:rPr>
            </w:pPr>
            <w:r w:rsidRPr="001325F9">
              <w:rPr>
                <w:rFonts w:cs="Arial"/>
                <w:sz w:val="12"/>
                <w:szCs w:val="24"/>
              </w:rPr>
              <w:t>-$ 874.148</w:t>
            </w:r>
          </w:p>
        </w:tc>
        <w:tc>
          <w:tcPr>
            <w:tcW w:w="355" w:type="pct"/>
            <w:tcBorders>
              <w:top w:val="nil"/>
              <w:left w:val="nil"/>
              <w:bottom w:val="single" w:sz="4" w:space="0" w:color="203764"/>
              <w:right w:val="single" w:sz="4" w:space="0" w:color="203764"/>
            </w:tcBorders>
            <w:shd w:val="clear" w:color="000000" w:fill="8EA9DB"/>
            <w:noWrap/>
            <w:vAlign w:val="bottom"/>
            <w:hideMark/>
          </w:tcPr>
          <w:p w14:paraId="5112E769" w14:textId="77777777" w:rsidR="001325F9" w:rsidRPr="001325F9" w:rsidRDefault="001325F9" w:rsidP="001325F9">
            <w:pPr>
              <w:pStyle w:val="Sinespaciado"/>
              <w:rPr>
                <w:rFonts w:cs="Arial"/>
                <w:sz w:val="12"/>
                <w:szCs w:val="24"/>
              </w:rPr>
            </w:pPr>
            <w:r w:rsidRPr="001325F9">
              <w:rPr>
                <w:rFonts w:cs="Arial"/>
                <w:sz w:val="12"/>
                <w:szCs w:val="24"/>
              </w:rPr>
              <w:t>-$ 380.956</w:t>
            </w:r>
          </w:p>
        </w:tc>
        <w:tc>
          <w:tcPr>
            <w:tcW w:w="355" w:type="pct"/>
            <w:tcBorders>
              <w:top w:val="nil"/>
              <w:left w:val="nil"/>
              <w:bottom w:val="single" w:sz="4" w:space="0" w:color="203764"/>
              <w:right w:val="single" w:sz="4" w:space="0" w:color="203764"/>
            </w:tcBorders>
            <w:shd w:val="clear" w:color="000000" w:fill="8EA9DB"/>
            <w:noWrap/>
            <w:vAlign w:val="bottom"/>
            <w:hideMark/>
          </w:tcPr>
          <w:p w14:paraId="5D4491D7" w14:textId="77777777" w:rsidR="001325F9" w:rsidRPr="001325F9" w:rsidRDefault="001325F9" w:rsidP="001325F9">
            <w:pPr>
              <w:pStyle w:val="Sinespaciado"/>
              <w:rPr>
                <w:rFonts w:cs="Arial"/>
                <w:sz w:val="12"/>
                <w:szCs w:val="24"/>
              </w:rPr>
            </w:pPr>
            <w:r w:rsidRPr="001325F9">
              <w:rPr>
                <w:rFonts w:cs="Arial"/>
                <w:sz w:val="12"/>
                <w:szCs w:val="24"/>
              </w:rPr>
              <w:t>-$ 202.291</w:t>
            </w:r>
          </w:p>
        </w:tc>
        <w:tc>
          <w:tcPr>
            <w:tcW w:w="355" w:type="pct"/>
            <w:tcBorders>
              <w:top w:val="nil"/>
              <w:left w:val="nil"/>
              <w:bottom w:val="single" w:sz="4" w:space="0" w:color="203764"/>
              <w:right w:val="single" w:sz="4" w:space="0" w:color="203764"/>
            </w:tcBorders>
            <w:shd w:val="clear" w:color="000000" w:fill="8EA9DB"/>
            <w:noWrap/>
            <w:vAlign w:val="bottom"/>
            <w:hideMark/>
          </w:tcPr>
          <w:p w14:paraId="2A9BD81F" w14:textId="77777777" w:rsidR="001325F9" w:rsidRPr="001325F9" w:rsidRDefault="001325F9" w:rsidP="001325F9">
            <w:pPr>
              <w:pStyle w:val="Sinespaciado"/>
              <w:rPr>
                <w:rFonts w:cs="Arial"/>
                <w:sz w:val="12"/>
                <w:szCs w:val="24"/>
              </w:rPr>
            </w:pPr>
            <w:r w:rsidRPr="001325F9">
              <w:rPr>
                <w:rFonts w:cs="Arial"/>
                <w:sz w:val="12"/>
                <w:szCs w:val="24"/>
              </w:rPr>
              <w:t>-$ 980.157</w:t>
            </w:r>
          </w:p>
        </w:tc>
        <w:tc>
          <w:tcPr>
            <w:tcW w:w="355" w:type="pct"/>
            <w:tcBorders>
              <w:top w:val="nil"/>
              <w:left w:val="nil"/>
              <w:bottom w:val="single" w:sz="4" w:space="0" w:color="203764"/>
              <w:right w:val="single" w:sz="4" w:space="0" w:color="203764"/>
            </w:tcBorders>
            <w:shd w:val="clear" w:color="000000" w:fill="8EA9DB"/>
            <w:noWrap/>
            <w:vAlign w:val="bottom"/>
            <w:hideMark/>
          </w:tcPr>
          <w:p w14:paraId="37BEF022" w14:textId="77777777" w:rsidR="001325F9" w:rsidRPr="001325F9" w:rsidRDefault="001325F9" w:rsidP="001325F9">
            <w:pPr>
              <w:pStyle w:val="Sinespaciado"/>
              <w:rPr>
                <w:rFonts w:cs="Arial"/>
                <w:sz w:val="12"/>
                <w:szCs w:val="24"/>
              </w:rPr>
            </w:pPr>
            <w:r w:rsidRPr="001325F9">
              <w:rPr>
                <w:rFonts w:cs="Arial"/>
                <w:sz w:val="12"/>
                <w:szCs w:val="24"/>
              </w:rPr>
              <w:t>-$ 359.368</w:t>
            </w:r>
          </w:p>
        </w:tc>
        <w:tc>
          <w:tcPr>
            <w:tcW w:w="355" w:type="pct"/>
            <w:tcBorders>
              <w:top w:val="nil"/>
              <w:left w:val="nil"/>
              <w:bottom w:val="single" w:sz="4" w:space="0" w:color="203764"/>
              <w:right w:val="single" w:sz="4" w:space="0" w:color="203764"/>
            </w:tcBorders>
            <w:shd w:val="clear" w:color="000000" w:fill="8EA9DB"/>
            <w:noWrap/>
            <w:vAlign w:val="bottom"/>
            <w:hideMark/>
          </w:tcPr>
          <w:p w14:paraId="330F1E25" w14:textId="77777777" w:rsidR="001325F9" w:rsidRPr="001325F9" w:rsidRDefault="001325F9" w:rsidP="001325F9">
            <w:pPr>
              <w:pStyle w:val="Sinespaciado"/>
              <w:rPr>
                <w:rFonts w:cs="Arial"/>
                <w:sz w:val="12"/>
                <w:szCs w:val="24"/>
              </w:rPr>
            </w:pPr>
            <w:r w:rsidRPr="001325F9">
              <w:rPr>
                <w:rFonts w:cs="Arial"/>
                <w:sz w:val="12"/>
                <w:szCs w:val="24"/>
              </w:rPr>
              <w:t>-$ 2.948.770</w:t>
            </w:r>
          </w:p>
        </w:tc>
        <w:tc>
          <w:tcPr>
            <w:tcW w:w="363" w:type="pct"/>
            <w:tcBorders>
              <w:top w:val="nil"/>
              <w:left w:val="nil"/>
              <w:bottom w:val="single" w:sz="4" w:space="0" w:color="203764"/>
              <w:right w:val="single" w:sz="4" w:space="0" w:color="203764"/>
            </w:tcBorders>
            <w:shd w:val="clear" w:color="000000" w:fill="8EA9DB"/>
            <w:noWrap/>
            <w:vAlign w:val="bottom"/>
            <w:hideMark/>
          </w:tcPr>
          <w:p w14:paraId="66044A74" w14:textId="77777777" w:rsidR="001325F9" w:rsidRPr="001325F9" w:rsidRDefault="001325F9" w:rsidP="001325F9">
            <w:pPr>
              <w:pStyle w:val="Sinespaciado"/>
              <w:rPr>
                <w:rFonts w:cs="Arial"/>
                <w:sz w:val="12"/>
                <w:szCs w:val="24"/>
              </w:rPr>
            </w:pPr>
            <w:r w:rsidRPr="001325F9">
              <w:rPr>
                <w:rFonts w:cs="Arial"/>
                <w:sz w:val="12"/>
                <w:szCs w:val="24"/>
              </w:rPr>
              <w:t>$ 2.169.714</w:t>
            </w:r>
          </w:p>
        </w:tc>
        <w:tc>
          <w:tcPr>
            <w:tcW w:w="355" w:type="pct"/>
            <w:tcBorders>
              <w:top w:val="nil"/>
              <w:left w:val="nil"/>
              <w:bottom w:val="single" w:sz="4" w:space="0" w:color="203764"/>
              <w:right w:val="single" w:sz="4" w:space="0" w:color="203764"/>
            </w:tcBorders>
            <w:shd w:val="clear" w:color="000000" w:fill="8EA9DB"/>
            <w:noWrap/>
            <w:vAlign w:val="bottom"/>
            <w:hideMark/>
          </w:tcPr>
          <w:p w14:paraId="4DA93C40" w14:textId="77777777" w:rsidR="001325F9" w:rsidRPr="001325F9" w:rsidRDefault="001325F9" w:rsidP="001325F9">
            <w:pPr>
              <w:pStyle w:val="Sinespaciado"/>
              <w:rPr>
                <w:rFonts w:cs="Arial"/>
                <w:sz w:val="12"/>
                <w:szCs w:val="24"/>
              </w:rPr>
            </w:pPr>
            <w:r w:rsidRPr="001325F9">
              <w:rPr>
                <w:rFonts w:cs="Arial"/>
                <w:sz w:val="12"/>
                <w:szCs w:val="24"/>
              </w:rPr>
              <w:t>$ 2.169.714</w:t>
            </w:r>
          </w:p>
        </w:tc>
        <w:tc>
          <w:tcPr>
            <w:tcW w:w="355" w:type="pct"/>
            <w:tcBorders>
              <w:top w:val="nil"/>
              <w:left w:val="nil"/>
              <w:bottom w:val="single" w:sz="4" w:space="0" w:color="203764"/>
              <w:right w:val="single" w:sz="4" w:space="0" w:color="203764"/>
            </w:tcBorders>
            <w:shd w:val="clear" w:color="000000" w:fill="8EA9DB"/>
            <w:noWrap/>
            <w:vAlign w:val="bottom"/>
            <w:hideMark/>
          </w:tcPr>
          <w:p w14:paraId="7079439B" w14:textId="77777777" w:rsidR="001325F9" w:rsidRPr="001325F9" w:rsidRDefault="001325F9" w:rsidP="001325F9">
            <w:pPr>
              <w:pStyle w:val="Sinespaciado"/>
              <w:rPr>
                <w:rFonts w:cs="Arial"/>
                <w:sz w:val="12"/>
                <w:szCs w:val="24"/>
              </w:rPr>
            </w:pPr>
            <w:r w:rsidRPr="001325F9">
              <w:rPr>
                <w:rFonts w:cs="Arial"/>
                <w:sz w:val="12"/>
                <w:szCs w:val="24"/>
              </w:rPr>
              <w:t>$ 2.169.714</w:t>
            </w:r>
          </w:p>
        </w:tc>
        <w:tc>
          <w:tcPr>
            <w:tcW w:w="355" w:type="pct"/>
            <w:tcBorders>
              <w:top w:val="nil"/>
              <w:left w:val="nil"/>
              <w:bottom w:val="single" w:sz="4" w:space="0" w:color="203764"/>
              <w:right w:val="single" w:sz="4" w:space="0" w:color="203764"/>
            </w:tcBorders>
            <w:shd w:val="clear" w:color="000000" w:fill="8EA9DB"/>
            <w:noWrap/>
            <w:vAlign w:val="bottom"/>
            <w:hideMark/>
          </w:tcPr>
          <w:p w14:paraId="772381C6" w14:textId="77777777" w:rsidR="001325F9" w:rsidRPr="001325F9" w:rsidRDefault="001325F9" w:rsidP="001325F9">
            <w:pPr>
              <w:pStyle w:val="Sinespaciado"/>
              <w:rPr>
                <w:rFonts w:cs="Arial"/>
                <w:sz w:val="12"/>
                <w:szCs w:val="24"/>
              </w:rPr>
            </w:pPr>
            <w:r w:rsidRPr="001325F9">
              <w:rPr>
                <w:rFonts w:cs="Arial"/>
                <w:sz w:val="12"/>
                <w:szCs w:val="24"/>
              </w:rPr>
              <w:t>$ 2.169.714</w:t>
            </w:r>
          </w:p>
        </w:tc>
        <w:tc>
          <w:tcPr>
            <w:tcW w:w="355" w:type="pct"/>
            <w:tcBorders>
              <w:top w:val="nil"/>
              <w:left w:val="nil"/>
              <w:bottom w:val="single" w:sz="4" w:space="0" w:color="203764"/>
              <w:right w:val="single" w:sz="4" w:space="0" w:color="203764"/>
            </w:tcBorders>
            <w:shd w:val="clear" w:color="000000" w:fill="8EA9DB"/>
            <w:noWrap/>
            <w:vAlign w:val="bottom"/>
            <w:hideMark/>
          </w:tcPr>
          <w:p w14:paraId="28367B7F" w14:textId="77777777" w:rsidR="001325F9" w:rsidRPr="001325F9" w:rsidRDefault="001325F9" w:rsidP="001325F9">
            <w:pPr>
              <w:pStyle w:val="Sinespaciado"/>
              <w:rPr>
                <w:rFonts w:cs="Arial"/>
                <w:sz w:val="12"/>
                <w:szCs w:val="24"/>
              </w:rPr>
            </w:pPr>
            <w:r w:rsidRPr="001325F9">
              <w:rPr>
                <w:rFonts w:cs="Arial"/>
                <w:sz w:val="12"/>
                <w:szCs w:val="24"/>
              </w:rPr>
              <w:t>$ 2.169.714</w:t>
            </w:r>
          </w:p>
        </w:tc>
        <w:tc>
          <w:tcPr>
            <w:tcW w:w="355" w:type="pct"/>
            <w:tcBorders>
              <w:top w:val="nil"/>
              <w:left w:val="nil"/>
              <w:bottom w:val="single" w:sz="4" w:space="0" w:color="203764"/>
              <w:right w:val="single" w:sz="8" w:space="0" w:color="203764"/>
            </w:tcBorders>
            <w:shd w:val="clear" w:color="000000" w:fill="8EA9DB"/>
            <w:noWrap/>
            <w:vAlign w:val="bottom"/>
            <w:hideMark/>
          </w:tcPr>
          <w:p w14:paraId="4D2C86A3" w14:textId="77777777" w:rsidR="001325F9" w:rsidRPr="001325F9" w:rsidRDefault="001325F9" w:rsidP="001325F9">
            <w:pPr>
              <w:pStyle w:val="Sinespaciado"/>
              <w:rPr>
                <w:rFonts w:cs="Arial"/>
                <w:sz w:val="12"/>
                <w:szCs w:val="24"/>
              </w:rPr>
            </w:pPr>
            <w:r w:rsidRPr="001325F9">
              <w:rPr>
                <w:rFonts w:cs="Arial"/>
                <w:sz w:val="12"/>
                <w:szCs w:val="24"/>
              </w:rPr>
              <w:t>$ 2.169.714</w:t>
            </w:r>
          </w:p>
        </w:tc>
      </w:tr>
      <w:tr w:rsidR="001325F9" w:rsidRPr="001325F9" w14:paraId="5BE3B080" w14:textId="77777777" w:rsidTr="001325F9">
        <w:trPr>
          <w:trHeight w:val="285"/>
        </w:trPr>
        <w:tc>
          <w:tcPr>
            <w:tcW w:w="393" w:type="pct"/>
            <w:tcBorders>
              <w:top w:val="nil"/>
              <w:left w:val="single" w:sz="8" w:space="0" w:color="203764"/>
              <w:bottom w:val="single" w:sz="8" w:space="0" w:color="203764"/>
              <w:right w:val="single" w:sz="8" w:space="0" w:color="203764"/>
            </w:tcBorders>
            <w:shd w:val="clear" w:color="000000" w:fill="4472C4"/>
            <w:noWrap/>
            <w:vAlign w:val="bottom"/>
            <w:hideMark/>
          </w:tcPr>
          <w:p w14:paraId="6F6BDE40" w14:textId="77777777" w:rsidR="001325F9" w:rsidRPr="001325F9" w:rsidRDefault="001325F9" w:rsidP="001325F9">
            <w:pPr>
              <w:pStyle w:val="Sinespaciado"/>
              <w:rPr>
                <w:rFonts w:cs="Arial"/>
                <w:sz w:val="12"/>
                <w:szCs w:val="24"/>
              </w:rPr>
            </w:pPr>
            <w:r w:rsidRPr="001325F9">
              <w:rPr>
                <w:rFonts w:cs="Arial"/>
                <w:sz w:val="12"/>
                <w:szCs w:val="24"/>
              </w:rPr>
              <w:t>Saldo acumulado</w:t>
            </w:r>
          </w:p>
        </w:tc>
        <w:tc>
          <w:tcPr>
            <w:tcW w:w="355" w:type="pct"/>
            <w:tcBorders>
              <w:top w:val="nil"/>
              <w:left w:val="nil"/>
              <w:bottom w:val="single" w:sz="8" w:space="0" w:color="203764"/>
              <w:right w:val="single" w:sz="4" w:space="0" w:color="203764"/>
            </w:tcBorders>
            <w:shd w:val="clear" w:color="000000" w:fill="B4C6E7"/>
            <w:noWrap/>
            <w:vAlign w:val="bottom"/>
            <w:hideMark/>
          </w:tcPr>
          <w:p w14:paraId="183A2481" w14:textId="77777777" w:rsidR="001325F9" w:rsidRPr="001325F9" w:rsidRDefault="001325F9" w:rsidP="001325F9">
            <w:pPr>
              <w:pStyle w:val="Sinespaciado"/>
              <w:rPr>
                <w:rFonts w:cs="Arial"/>
                <w:sz w:val="12"/>
                <w:szCs w:val="24"/>
              </w:rPr>
            </w:pPr>
            <w:r w:rsidRPr="001325F9">
              <w:rPr>
                <w:rFonts w:cs="Arial"/>
                <w:sz w:val="12"/>
                <w:szCs w:val="24"/>
              </w:rPr>
              <w:t>-$ 686.109</w:t>
            </w:r>
          </w:p>
        </w:tc>
        <w:tc>
          <w:tcPr>
            <w:tcW w:w="342" w:type="pct"/>
            <w:tcBorders>
              <w:top w:val="nil"/>
              <w:left w:val="nil"/>
              <w:bottom w:val="single" w:sz="8" w:space="0" w:color="203764"/>
              <w:right w:val="single" w:sz="4" w:space="0" w:color="203764"/>
            </w:tcBorders>
            <w:shd w:val="clear" w:color="000000" w:fill="B4C6E7"/>
            <w:noWrap/>
            <w:vAlign w:val="bottom"/>
            <w:hideMark/>
          </w:tcPr>
          <w:p w14:paraId="09972808" w14:textId="77777777" w:rsidR="001325F9" w:rsidRPr="001325F9" w:rsidRDefault="001325F9" w:rsidP="001325F9">
            <w:pPr>
              <w:pStyle w:val="Sinespaciado"/>
              <w:rPr>
                <w:rFonts w:cs="Arial"/>
                <w:sz w:val="12"/>
                <w:szCs w:val="24"/>
              </w:rPr>
            </w:pPr>
            <w:r w:rsidRPr="001325F9">
              <w:rPr>
                <w:rFonts w:cs="Arial"/>
                <w:sz w:val="12"/>
                <w:szCs w:val="24"/>
              </w:rPr>
              <w:t>-$ 1.560.258</w:t>
            </w:r>
          </w:p>
        </w:tc>
        <w:tc>
          <w:tcPr>
            <w:tcW w:w="355" w:type="pct"/>
            <w:tcBorders>
              <w:top w:val="nil"/>
              <w:left w:val="nil"/>
              <w:bottom w:val="single" w:sz="8" w:space="0" w:color="203764"/>
              <w:right w:val="single" w:sz="4" w:space="0" w:color="203764"/>
            </w:tcBorders>
            <w:shd w:val="clear" w:color="000000" w:fill="B4C6E7"/>
            <w:noWrap/>
            <w:vAlign w:val="bottom"/>
            <w:hideMark/>
          </w:tcPr>
          <w:p w14:paraId="06E7731B" w14:textId="77777777" w:rsidR="001325F9" w:rsidRPr="001325F9" w:rsidRDefault="001325F9" w:rsidP="001325F9">
            <w:pPr>
              <w:pStyle w:val="Sinespaciado"/>
              <w:rPr>
                <w:rFonts w:cs="Arial"/>
                <w:sz w:val="12"/>
                <w:szCs w:val="24"/>
              </w:rPr>
            </w:pPr>
            <w:r w:rsidRPr="001325F9">
              <w:rPr>
                <w:rFonts w:cs="Arial"/>
                <w:sz w:val="12"/>
                <w:szCs w:val="24"/>
              </w:rPr>
              <w:t>-$ 1.941.213</w:t>
            </w:r>
          </w:p>
        </w:tc>
        <w:tc>
          <w:tcPr>
            <w:tcW w:w="355" w:type="pct"/>
            <w:tcBorders>
              <w:top w:val="nil"/>
              <w:left w:val="nil"/>
              <w:bottom w:val="single" w:sz="8" w:space="0" w:color="203764"/>
              <w:right w:val="single" w:sz="4" w:space="0" w:color="203764"/>
            </w:tcBorders>
            <w:shd w:val="clear" w:color="000000" w:fill="B4C6E7"/>
            <w:noWrap/>
            <w:vAlign w:val="bottom"/>
            <w:hideMark/>
          </w:tcPr>
          <w:p w14:paraId="78378F1F" w14:textId="77777777" w:rsidR="001325F9" w:rsidRPr="001325F9" w:rsidRDefault="001325F9" w:rsidP="001325F9">
            <w:pPr>
              <w:pStyle w:val="Sinespaciado"/>
              <w:rPr>
                <w:rFonts w:cs="Arial"/>
                <w:sz w:val="12"/>
                <w:szCs w:val="24"/>
              </w:rPr>
            </w:pPr>
            <w:r w:rsidRPr="001325F9">
              <w:rPr>
                <w:rFonts w:cs="Arial"/>
                <w:sz w:val="12"/>
                <w:szCs w:val="24"/>
              </w:rPr>
              <w:t>-$ 2.143.505</w:t>
            </w:r>
          </w:p>
        </w:tc>
        <w:tc>
          <w:tcPr>
            <w:tcW w:w="355" w:type="pct"/>
            <w:tcBorders>
              <w:top w:val="nil"/>
              <w:left w:val="nil"/>
              <w:bottom w:val="single" w:sz="8" w:space="0" w:color="203764"/>
              <w:right w:val="single" w:sz="4" w:space="0" w:color="203764"/>
            </w:tcBorders>
            <w:shd w:val="clear" w:color="000000" w:fill="B4C6E7"/>
            <w:noWrap/>
            <w:vAlign w:val="bottom"/>
            <w:hideMark/>
          </w:tcPr>
          <w:p w14:paraId="067AA0EF" w14:textId="77777777" w:rsidR="001325F9" w:rsidRPr="001325F9" w:rsidRDefault="001325F9" w:rsidP="001325F9">
            <w:pPr>
              <w:pStyle w:val="Sinespaciado"/>
              <w:rPr>
                <w:rFonts w:cs="Arial"/>
                <w:sz w:val="12"/>
                <w:szCs w:val="24"/>
              </w:rPr>
            </w:pPr>
            <w:r w:rsidRPr="001325F9">
              <w:rPr>
                <w:rFonts w:cs="Arial"/>
                <w:sz w:val="12"/>
                <w:szCs w:val="24"/>
              </w:rPr>
              <w:t>-$ 3.123.662</w:t>
            </w:r>
          </w:p>
        </w:tc>
        <w:tc>
          <w:tcPr>
            <w:tcW w:w="355" w:type="pct"/>
            <w:tcBorders>
              <w:top w:val="nil"/>
              <w:left w:val="nil"/>
              <w:bottom w:val="single" w:sz="8" w:space="0" w:color="203764"/>
              <w:right w:val="single" w:sz="4" w:space="0" w:color="203764"/>
            </w:tcBorders>
            <w:shd w:val="clear" w:color="000000" w:fill="B4C6E7"/>
            <w:noWrap/>
            <w:vAlign w:val="bottom"/>
            <w:hideMark/>
          </w:tcPr>
          <w:p w14:paraId="297CB04A" w14:textId="77777777" w:rsidR="001325F9" w:rsidRPr="001325F9" w:rsidRDefault="001325F9" w:rsidP="001325F9">
            <w:pPr>
              <w:pStyle w:val="Sinespaciado"/>
              <w:rPr>
                <w:rFonts w:cs="Arial"/>
                <w:sz w:val="12"/>
                <w:szCs w:val="24"/>
              </w:rPr>
            </w:pPr>
            <w:r w:rsidRPr="001325F9">
              <w:rPr>
                <w:rFonts w:cs="Arial"/>
                <w:sz w:val="12"/>
                <w:szCs w:val="24"/>
              </w:rPr>
              <w:t>-$ 3.483.030</w:t>
            </w:r>
          </w:p>
        </w:tc>
        <w:tc>
          <w:tcPr>
            <w:tcW w:w="355" w:type="pct"/>
            <w:tcBorders>
              <w:top w:val="nil"/>
              <w:left w:val="nil"/>
              <w:bottom w:val="single" w:sz="8" w:space="0" w:color="203764"/>
              <w:right w:val="single" w:sz="4" w:space="0" w:color="203764"/>
            </w:tcBorders>
            <w:shd w:val="clear" w:color="FFFF00" w:fill="4472C4"/>
            <w:noWrap/>
            <w:vAlign w:val="bottom"/>
            <w:hideMark/>
          </w:tcPr>
          <w:p w14:paraId="2F83DAF4" w14:textId="77777777" w:rsidR="001325F9" w:rsidRPr="001325F9" w:rsidRDefault="001325F9" w:rsidP="001325F9">
            <w:pPr>
              <w:pStyle w:val="Sinespaciado"/>
              <w:rPr>
                <w:rFonts w:cs="Arial"/>
                <w:sz w:val="12"/>
                <w:szCs w:val="24"/>
              </w:rPr>
            </w:pPr>
            <w:r w:rsidRPr="001325F9">
              <w:rPr>
                <w:rFonts w:cs="Arial"/>
                <w:sz w:val="12"/>
                <w:szCs w:val="24"/>
              </w:rPr>
              <w:t>-$ 6.431.800</w:t>
            </w:r>
          </w:p>
        </w:tc>
        <w:tc>
          <w:tcPr>
            <w:tcW w:w="363" w:type="pct"/>
            <w:tcBorders>
              <w:top w:val="nil"/>
              <w:left w:val="nil"/>
              <w:bottom w:val="single" w:sz="8" w:space="0" w:color="203764"/>
              <w:right w:val="single" w:sz="4" w:space="0" w:color="203764"/>
            </w:tcBorders>
            <w:shd w:val="clear" w:color="000000" w:fill="B4C6E7"/>
            <w:noWrap/>
            <w:vAlign w:val="bottom"/>
            <w:hideMark/>
          </w:tcPr>
          <w:p w14:paraId="707394D6" w14:textId="77777777" w:rsidR="001325F9" w:rsidRPr="001325F9" w:rsidRDefault="001325F9" w:rsidP="001325F9">
            <w:pPr>
              <w:pStyle w:val="Sinespaciado"/>
              <w:rPr>
                <w:rFonts w:cs="Arial"/>
                <w:sz w:val="12"/>
                <w:szCs w:val="24"/>
              </w:rPr>
            </w:pPr>
            <w:r w:rsidRPr="001325F9">
              <w:rPr>
                <w:rFonts w:cs="Arial"/>
                <w:sz w:val="12"/>
                <w:szCs w:val="24"/>
              </w:rPr>
              <w:t>-$ 4.262.086</w:t>
            </w:r>
          </w:p>
        </w:tc>
        <w:tc>
          <w:tcPr>
            <w:tcW w:w="355" w:type="pct"/>
            <w:tcBorders>
              <w:top w:val="nil"/>
              <w:left w:val="nil"/>
              <w:bottom w:val="single" w:sz="8" w:space="0" w:color="203764"/>
              <w:right w:val="single" w:sz="4" w:space="0" w:color="203764"/>
            </w:tcBorders>
            <w:shd w:val="clear" w:color="000000" w:fill="B4C6E7"/>
            <w:noWrap/>
            <w:vAlign w:val="bottom"/>
            <w:hideMark/>
          </w:tcPr>
          <w:p w14:paraId="1D21B98D" w14:textId="77777777" w:rsidR="001325F9" w:rsidRPr="001325F9" w:rsidRDefault="001325F9" w:rsidP="001325F9">
            <w:pPr>
              <w:pStyle w:val="Sinespaciado"/>
              <w:rPr>
                <w:rFonts w:cs="Arial"/>
                <w:sz w:val="12"/>
                <w:szCs w:val="24"/>
              </w:rPr>
            </w:pPr>
            <w:r w:rsidRPr="001325F9">
              <w:rPr>
                <w:rFonts w:cs="Arial"/>
                <w:sz w:val="12"/>
                <w:szCs w:val="24"/>
              </w:rPr>
              <w:t>-$ 2.092.372</w:t>
            </w:r>
          </w:p>
        </w:tc>
        <w:tc>
          <w:tcPr>
            <w:tcW w:w="355" w:type="pct"/>
            <w:tcBorders>
              <w:top w:val="nil"/>
              <w:left w:val="nil"/>
              <w:bottom w:val="single" w:sz="8" w:space="0" w:color="203764"/>
              <w:right w:val="single" w:sz="4" w:space="0" w:color="203764"/>
            </w:tcBorders>
            <w:shd w:val="clear" w:color="000000" w:fill="B4C6E7"/>
            <w:noWrap/>
            <w:vAlign w:val="bottom"/>
            <w:hideMark/>
          </w:tcPr>
          <w:p w14:paraId="31D8079A" w14:textId="77777777" w:rsidR="001325F9" w:rsidRPr="001325F9" w:rsidRDefault="001325F9" w:rsidP="001325F9">
            <w:pPr>
              <w:pStyle w:val="Sinespaciado"/>
              <w:rPr>
                <w:rFonts w:cs="Arial"/>
                <w:sz w:val="12"/>
                <w:szCs w:val="24"/>
              </w:rPr>
            </w:pPr>
            <w:r w:rsidRPr="001325F9">
              <w:rPr>
                <w:rFonts w:cs="Arial"/>
                <w:sz w:val="12"/>
                <w:szCs w:val="24"/>
              </w:rPr>
              <w:t>$ 77.341</w:t>
            </w:r>
          </w:p>
        </w:tc>
        <w:tc>
          <w:tcPr>
            <w:tcW w:w="355" w:type="pct"/>
            <w:tcBorders>
              <w:top w:val="nil"/>
              <w:left w:val="nil"/>
              <w:bottom w:val="single" w:sz="8" w:space="0" w:color="203764"/>
              <w:right w:val="single" w:sz="4" w:space="0" w:color="203764"/>
            </w:tcBorders>
            <w:shd w:val="clear" w:color="000000" w:fill="B4C6E7"/>
            <w:noWrap/>
            <w:vAlign w:val="bottom"/>
            <w:hideMark/>
          </w:tcPr>
          <w:p w14:paraId="47A86D52" w14:textId="77777777" w:rsidR="001325F9" w:rsidRPr="001325F9" w:rsidRDefault="001325F9" w:rsidP="001325F9">
            <w:pPr>
              <w:pStyle w:val="Sinespaciado"/>
              <w:rPr>
                <w:rFonts w:cs="Arial"/>
                <w:sz w:val="12"/>
                <w:szCs w:val="24"/>
              </w:rPr>
            </w:pPr>
            <w:r w:rsidRPr="001325F9">
              <w:rPr>
                <w:rFonts w:cs="Arial"/>
                <w:sz w:val="12"/>
                <w:szCs w:val="24"/>
              </w:rPr>
              <w:t>$ 2.247.055</w:t>
            </w:r>
          </w:p>
        </w:tc>
        <w:tc>
          <w:tcPr>
            <w:tcW w:w="355" w:type="pct"/>
            <w:tcBorders>
              <w:top w:val="nil"/>
              <w:left w:val="nil"/>
              <w:bottom w:val="single" w:sz="8" w:space="0" w:color="203764"/>
              <w:right w:val="single" w:sz="4" w:space="0" w:color="203764"/>
            </w:tcBorders>
            <w:shd w:val="clear" w:color="000000" w:fill="B4C6E7"/>
            <w:noWrap/>
            <w:vAlign w:val="bottom"/>
            <w:hideMark/>
          </w:tcPr>
          <w:p w14:paraId="2376BC7B" w14:textId="77777777" w:rsidR="001325F9" w:rsidRPr="001325F9" w:rsidRDefault="001325F9" w:rsidP="001325F9">
            <w:pPr>
              <w:pStyle w:val="Sinespaciado"/>
              <w:rPr>
                <w:rFonts w:cs="Arial"/>
                <w:sz w:val="12"/>
                <w:szCs w:val="24"/>
              </w:rPr>
            </w:pPr>
            <w:r w:rsidRPr="001325F9">
              <w:rPr>
                <w:rFonts w:cs="Arial"/>
                <w:sz w:val="12"/>
                <w:szCs w:val="24"/>
              </w:rPr>
              <w:t>$ 4.416.769</w:t>
            </w:r>
          </w:p>
        </w:tc>
        <w:tc>
          <w:tcPr>
            <w:tcW w:w="355" w:type="pct"/>
            <w:tcBorders>
              <w:top w:val="nil"/>
              <w:left w:val="nil"/>
              <w:bottom w:val="single" w:sz="8" w:space="0" w:color="203764"/>
              <w:right w:val="single" w:sz="8" w:space="0" w:color="203764"/>
            </w:tcBorders>
            <w:shd w:val="clear" w:color="000000" w:fill="B4C6E7"/>
            <w:noWrap/>
            <w:vAlign w:val="bottom"/>
            <w:hideMark/>
          </w:tcPr>
          <w:p w14:paraId="1D297E6C" w14:textId="77777777" w:rsidR="001325F9" w:rsidRPr="001325F9" w:rsidRDefault="001325F9" w:rsidP="001325F9">
            <w:pPr>
              <w:pStyle w:val="Sinespaciado"/>
              <w:rPr>
                <w:rFonts w:cs="Arial"/>
                <w:sz w:val="12"/>
                <w:szCs w:val="24"/>
              </w:rPr>
            </w:pPr>
            <w:r w:rsidRPr="001325F9">
              <w:rPr>
                <w:rFonts w:cs="Arial"/>
                <w:sz w:val="12"/>
                <w:szCs w:val="24"/>
              </w:rPr>
              <w:t>$ 6.586.483</w:t>
            </w:r>
          </w:p>
        </w:tc>
      </w:tr>
    </w:tbl>
    <w:p w14:paraId="44AAA6D9" w14:textId="722F843C" w:rsidR="00DA7933" w:rsidRDefault="004B541D" w:rsidP="004B541D">
      <w:pPr>
        <w:pStyle w:val="Descripcin"/>
      </w:pPr>
      <w:bookmarkStart w:id="319" w:name="_Toc87031087"/>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5</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4</w:t>
      </w:r>
      <w:r w:rsidR="00142F68">
        <w:rPr>
          <w:noProof/>
        </w:rPr>
        <w:fldChar w:fldCharType="end"/>
      </w:r>
      <w:r w:rsidR="00C7459D">
        <w:t xml:space="preserve">: </w:t>
      </w:r>
      <w:r w:rsidR="004152E3">
        <w:t>Inversión</w:t>
      </w:r>
      <w:r w:rsidR="00C7459D">
        <w:t xml:space="preserve"> en capital de trabajo</w:t>
      </w:r>
      <w:bookmarkEnd w:id="319"/>
    </w:p>
    <w:p w14:paraId="61CFB330" w14:textId="4A3FF446" w:rsidR="00C7459D" w:rsidRPr="00C7459D" w:rsidRDefault="00C7459D" w:rsidP="00C7459D">
      <w:pPr>
        <w:ind w:firstLine="0"/>
      </w:pPr>
      <w:r>
        <w:tab/>
      </w:r>
      <w:r w:rsidR="004152E3">
        <w:t>Elaboración</w:t>
      </w:r>
      <w:r>
        <w:t xml:space="preserve"> propia</w:t>
      </w:r>
    </w:p>
    <w:p w14:paraId="781A28E7" w14:textId="77777777" w:rsidR="004B541D" w:rsidRDefault="004B541D" w:rsidP="004B541D">
      <w:r w:rsidRPr="00306B2C">
        <w:t>Los egresos del mes cero son aquellos costos que el proyecto incurre antes de empezar su funcionamiento normal, como los son los sueldos administrativos, y la variación de los egresos de los meses viene dado por el valor y cantidad de materia prima trabajada durante ese period</w:t>
      </w:r>
      <w:r>
        <w:t>o</w:t>
      </w:r>
    </w:p>
    <w:p w14:paraId="1EA01869" w14:textId="20A1AF09" w:rsidR="004B541D" w:rsidRDefault="004B541D" w:rsidP="004B541D">
      <w:r w:rsidRPr="00306B2C">
        <w:t xml:space="preserve">El máximo déficit acumulado se observa en el mes 6, con un valor de </w:t>
      </w:r>
      <w:r w:rsidR="0068058F">
        <w:t>6.431.800</w:t>
      </w:r>
      <w:r w:rsidRPr="00306B2C">
        <w:t xml:space="preserve"> U$S, siendo el final de la primera fase de proyecto y dando inicio al periodo de fraccionamiento y comercialización del M</w:t>
      </w:r>
      <w:r>
        <w:t>IX</w:t>
      </w:r>
    </w:p>
    <w:p w14:paraId="7ED53C99" w14:textId="77777777" w:rsidR="004B541D" w:rsidRPr="00306B2C" w:rsidRDefault="004B541D" w:rsidP="00232177">
      <w:pPr>
        <w:pStyle w:val="Ttulo3"/>
      </w:pPr>
      <w:bookmarkStart w:id="320" w:name="_Toc85201110"/>
      <w:bookmarkStart w:id="321" w:name="_Toc87030930"/>
      <w:r>
        <w:t xml:space="preserve">5.3 </w:t>
      </w:r>
      <w:r w:rsidRPr="00306B2C">
        <w:t>Depreciaciones y Amortizaciones</w:t>
      </w:r>
      <w:bookmarkEnd w:id="320"/>
      <w:bookmarkEnd w:id="321"/>
      <w:r w:rsidRPr="00306B2C">
        <w:t xml:space="preserve"> </w:t>
      </w:r>
    </w:p>
    <w:p w14:paraId="5582AC39" w14:textId="1D3E150F" w:rsidR="004B541D" w:rsidRDefault="004B541D" w:rsidP="004B541D">
      <w:pPr>
        <w:rPr>
          <w:rFonts w:cs="Arial"/>
        </w:rPr>
      </w:pPr>
      <w:r w:rsidRPr="00306B2C">
        <w:rPr>
          <w:rFonts w:cs="Arial"/>
        </w:rPr>
        <w:t xml:space="preserve">Las depreciaciones y amortizaciones son aquellos </w:t>
      </w:r>
      <w:r w:rsidR="0068058F" w:rsidRPr="00306B2C">
        <w:rPr>
          <w:rFonts w:cs="Arial"/>
        </w:rPr>
        <w:t>costos no</w:t>
      </w:r>
      <w:r w:rsidRPr="00306B2C">
        <w:rPr>
          <w:rFonts w:cs="Arial"/>
        </w:rPr>
        <w:t xml:space="preserve"> erogables que incurre el proyecto que representan la perdida de la vida útil de aquellos activos fijos tangibles </w:t>
      </w:r>
      <w:r w:rsidR="0068058F">
        <w:rPr>
          <w:rFonts w:cs="Arial"/>
        </w:rPr>
        <w:t>(</w:t>
      </w:r>
      <w:r w:rsidRPr="00306B2C">
        <w:rPr>
          <w:rFonts w:cs="Arial"/>
        </w:rPr>
        <w:t>depreciaciones</w:t>
      </w:r>
      <w:r w:rsidR="0068058F">
        <w:rPr>
          <w:rFonts w:cs="Arial"/>
        </w:rPr>
        <w:t>)</w:t>
      </w:r>
      <w:r w:rsidRPr="00306B2C">
        <w:rPr>
          <w:rFonts w:cs="Arial"/>
        </w:rPr>
        <w:t xml:space="preserve"> y no tangibles </w:t>
      </w:r>
      <w:r w:rsidR="0068058F">
        <w:rPr>
          <w:rFonts w:cs="Arial"/>
        </w:rPr>
        <w:t>(</w:t>
      </w:r>
      <w:r w:rsidRPr="00306B2C">
        <w:rPr>
          <w:rFonts w:cs="Arial"/>
        </w:rPr>
        <w:t>amortizaciones</w:t>
      </w:r>
      <w:r w:rsidR="0068058F">
        <w:rPr>
          <w:rFonts w:cs="Arial"/>
        </w:rPr>
        <w:t>)</w:t>
      </w:r>
      <w:r w:rsidRPr="00306B2C">
        <w:rPr>
          <w:rFonts w:cs="Arial"/>
        </w:rPr>
        <w:t xml:space="preserve"> para que al final de la vida útil del equipo la empresa tenga el capital necesario para la reinversión de los mismo evitando así la obsolescencia técnica y tecnológica.</w:t>
      </w:r>
    </w:p>
    <w:p w14:paraId="1115DD41" w14:textId="77777777" w:rsidR="004B541D" w:rsidRDefault="004B541D" w:rsidP="004B541D">
      <w:pPr>
        <w:rPr>
          <w:rFonts w:cs="Arial"/>
        </w:rPr>
      </w:pPr>
    </w:p>
    <w:p w14:paraId="0ED5B23A" w14:textId="77777777" w:rsidR="004B541D" w:rsidRDefault="004B541D" w:rsidP="004B541D">
      <w:pPr>
        <w:rPr>
          <w:rFonts w:cs="Arial"/>
        </w:rPr>
      </w:pPr>
    </w:p>
    <w:p w14:paraId="3723039B" w14:textId="77777777" w:rsidR="004B541D" w:rsidRDefault="004B541D" w:rsidP="004B541D">
      <w:pPr>
        <w:rPr>
          <w:rFonts w:cs="Arial"/>
        </w:rPr>
      </w:pPr>
    </w:p>
    <w:p w14:paraId="554E3569" w14:textId="77777777" w:rsidR="004B541D" w:rsidRPr="00306B2C" w:rsidRDefault="004B541D" w:rsidP="004B541D">
      <w:pPr>
        <w:rPr>
          <w:rFonts w:cs="Arial"/>
        </w:rPr>
      </w:pPr>
    </w:p>
    <w:tbl>
      <w:tblPr>
        <w:tblW w:w="5000" w:type="pct"/>
        <w:jc w:val="center"/>
        <w:tblCellMar>
          <w:left w:w="70" w:type="dxa"/>
          <w:right w:w="70" w:type="dxa"/>
        </w:tblCellMar>
        <w:tblLook w:val="04A0" w:firstRow="1" w:lastRow="0" w:firstColumn="1" w:lastColumn="0" w:noHBand="0" w:noVBand="1"/>
      </w:tblPr>
      <w:tblGrid>
        <w:gridCol w:w="1513"/>
        <w:gridCol w:w="1323"/>
        <w:gridCol w:w="1232"/>
        <w:gridCol w:w="1232"/>
        <w:gridCol w:w="1232"/>
        <w:gridCol w:w="1232"/>
        <w:gridCol w:w="1232"/>
      </w:tblGrid>
      <w:tr w:rsidR="004B541D" w:rsidRPr="00050C1F" w14:paraId="2E92AF1F" w14:textId="77777777" w:rsidTr="00050C1F">
        <w:trPr>
          <w:trHeight w:val="285"/>
          <w:jc w:val="center"/>
        </w:trPr>
        <w:tc>
          <w:tcPr>
            <w:tcW w:w="841" w:type="pct"/>
            <w:vMerge w:val="restart"/>
            <w:tcBorders>
              <w:top w:val="single" w:sz="12" w:space="0" w:color="833C0C"/>
              <w:left w:val="single" w:sz="12" w:space="0" w:color="833C0C"/>
              <w:bottom w:val="single" w:sz="12" w:space="0" w:color="833C0C"/>
              <w:right w:val="nil"/>
            </w:tcBorders>
            <w:shd w:val="clear" w:color="000000" w:fill="ED7D31"/>
            <w:noWrap/>
            <w:vAlign w:val="center"/>
            <w:hideMark/>
          </w:tcPr>
          <w:p w14:paraId="3463F0C3" w14:textId="77777777" w:rsidR="004B541D" w:rsidRPr="00050C1F" w:rsidRDefault="004B541D" w:rsidP="004B541D">
            <w:pPr>
              <w:pStyle w:val="Sinespaciado"/>
              <w:rPr>
                <w:sz w:val="20"/>
              </w:rPr>
            </w:pPr>
            <w:r w:rsidRPr="00050C1F">
              <w:rPr>
                <w:sz w:val="20"/>
              </w:rPr>
              <w:t>Denominación</w:t>
            </w:r>
          </w:p>
        </w:tc>
        <w:tc>
          <w:tcPr>
            <w:tcW w:w="4159" w:type="pct"/>
            <w:gridSpan w:val="6"/>
            <w:tcBorders>
              <w:top w:val="single" w:sz="12" w:space="0" w:color="833C0C"/>
              <w:left w:val="single" w:sz="12" w:space="0" w:color="833C0C"/>
              <w:bottom w:val="single" w:sz="12" w:space="0" w:color="833C0C"/>
              <w:right w:val="single" w:sz="12" w:space="0" w:color="833C0C"/>
            </w:tcBorders>
            <w:shd w:val="clear" w:color="000000" w:fill="ED7D31"/>
            <w:noWrap/>
            <w:vAlign w:val="center"/>
            <w:hideMark/>
          </w:tcPr>
          <w:p w14:paraId="791826BA" w14:textId="77777777" w:rsidR="004B541D" w:rsidRPr="00050C1F" w:rsidRDefault="004B541D" w:rsidP="00050C1F">
            <w:pPr>
              <w:pStyle w:val="Sinespaciado"/>
              <w:jc w:val="center"/>
              <w:rPr>
                <w:sz w:val="20"/>
              </w:rPr>
            </w:pPr>
            <w:r w:rsidRPr="00050C1F">
              <w:rPr>
                <w:sz w:val="20"/>
              </w:rPr>
              <w:t>Años</w:t>
            </w:r>
          </w:p>
        </w:tc>
      </w:tr>
      <w:tr w:rsidR="004B541D" w:rsidRPr="00050C1F" w14:paraId="2568C709" w14:textId="77777777" w:rsidTr="00050C1F">
        <w:trPr>
          <w:trHeight w:val="285"/>
          <w:jc w:val="center"/>
        </w:trPr>
        <w:tc>
          <w:tcPr>
            <w:tcW w:w="841" w:type="pct"/>
            <w:vMerge/>
            <w:tcBorders>
              <w:top w:val="single" w:sz="12" w:space="0" w:color="833C0C"/>
              <w:left w:val="single" w:sz="12" w:space="0" w:color="833C0C"/>
              <w:bottom w:val="single" w:sz="12" w:space="0" w:color="833C0C"/>
              <w:right w:val="nil"/>
            </w:tcBorders>
            <w:vAlign w:val="center"/>
            <w:hideMark/>
          </w:tcPr>
          <w:p w14:paraId="4C551459" w14:textId="77777777" w:rsidR="004B541D" w:rsidRPr="00050C1F" w:rsidRDefault="004B541D" w:rsidP="004B541D">
            <w:pPr>
              <w:pStyle w:val="Sinespaciado"/>
              <w:rPr>
                <w:sz w:val="20"/>
              </w:rPr>
            </w:pPr>
          </w:p>
        </w:tc>
        <w:tc>
          <w:tcPr>
            <w:tcW w:w="735" w:type="pct"/>
            <w:tcBorders>
              <w:top w:val="nil"/>
              <w:left w:val="single" w:sz="12" w:space="0" w:color="833C0C"/>
              <w:bottom w:val="single" w:sz="12" w:space="0" w:color="833C0C"/>
              <w:right w:val="single" w:sz="4" w:space="0" w:color="833C0C"/>
            </w:tcBorders>
            <w:shd w:val="clear" w:color="000000" w:fill="ED7D31"/>
            <w:noWrap/>
            <w:vAlign w:val="center"/>
            <w:hideMark/>
          </w:tcPr>
          <w:p w14:paraId="76FA7D3C" w14:textId="77777777" w:rsidR="004B541D" w:rsidRPr="00050C1F" w:rsidRDefault="004B541D" w:rsidP="004B541D">
            <w:pPr>
              <w:pStyle w:val="Sinespaciado"/>
              <w:rPr>
                <w:sz w:val="20"/>
              </w:rPr>
            </w:pPr>
            <w:r w:rsidRPr="00050C1F">
              <w:rPr>
                <w:sz w:val="20"/>
              </w:rPr>
              <w:t>0</w:t>
            </w:r>
          </w:p>
        </w:tc>
        <w:tc>
          <w:tcPr>
            <w:tcW w:w="685" w:type="pct"/>
            <w:tcBorders>
              <w:top w:val="nil"/>
              <w:left w:val="nil"/>
              <w:bottom w:val="single" w:sz="12" w:space="0" w:color="833C0C"/>
              <w:right w:val="single" w:sz="4" w:space="0" w:color="833C0C"/>
            </w:tcBorders>
            <w:shd w:val="clear" w:color="000000" w:fill="ED7D31"/>
            <w:noWrap/>
            <w:vAlign w:val="center"/>
            <w:hideMark/>
          </w:tcPr>
          <w:p w14:paraId="02A35E03" w14:textId="77777777" w:rsidR="004B541D" w:rsidRPr="00050C1F" w:rsidRDefault="004B541D" w:rsidP="004B541D">
            <w:pPr>
              <w:pStyle w:val="Sinespaciado"/>
              <w:rPr>
                <w:sz w:val="20"/>
              </w:rPr>
            </w:pPr>
            <w:r w:rsidRPr="00050C1F">
              <w:rPr>
                <w:sz w:val="20"/>
              </w:rPr>
              <w:t>1</w:t>
            </w:r>
          </w:p>
        </w:tc>
        <w:tc>
          <w:tcPr>
            <w:tcW w:w="685" w:type="pct"/>
            <w:tcBorders>
              <w:top w:val="nil"/>
              <w:left w:val="nil"/>
              <w:bottom w:val="single" w:sz="12" w:space="0" w:color="833C0C"/>
              <w:right w:val="single" w:sz="4" w:space="0" w:color="833C0C"/>
            </w:tcBorders>
            <w:shd w:val="clear" w:color="000000" w:fill="ED7D31"/>
            <w:noWrap/>
            <w:vAlign w:val="center"/>
            <w:hideMark/>
          </w:tcPr>
          <w:p w14:paraId="505A4C44" w14:textId="77777777" w:rsidR="004B541D" w:rsidRPr="00050C1F" w:rsidRDefault="004B541D" w:rsidP="004B541D">
            <w:pPr>
              <w:pStyle w:val="Sinespaciado"/>
              <w:rPr>
                <w:sz w:val="20"/>
              </w:rPr>
            </w:pPr>
            <w:r w:rsidRPr="00050C1F">
              <w:rPr>
                <w:sz w:val="20"/>
              </w:rPr>
              <w:t>2</w:t>
            </w:r>
          </w:p>
        </w:tc>
        <w:tc>
          <w:tcPr>
            <w:tcW w:w="685" w:type="pct"/>
            <w:tcBorders>
              <w:top w:val="nil"/>
              <w:left w:val="nil"/>
              <w:bottom w:val="single" w:sz="12" w:space="0" w:color="833C0C"/>
              <w:right w:val="single" w:sz="4" w:space="0" w:color="833C0C"/>
            </w:tcBorders>
            <w:shd w:val="clear" w:color="000000" w:fill="ED7D31"/>
            <w:noWrap/>
            <w:vAlign w:val="center"/>
            <w:hideMark/>
          </w:tcPr>
          <w:p w14:paraId="332CA8DE" w14:textId="77777777" w:rsidR="004B541D" w:rsidRPr="00050C1F" w:rsidRDefault="004B541D" w:rsidP="004B541D">
            <w:pPr>
              <w:pStyle w:val="Sinespaciado"/>
              <w:rPr>
                <w:sz w:val="20"/>
              </w:rPr>
            </w:pPr>
            <w:r w:rsidRPr="00050C1F">
              <w:rPr>
                <w:sz w:val="20"/>
              </w:rPr>
              <w:t>3</w:t>
            </w:r>
          </w:p>
        </w:tc>
        <w:tc>
          <w:tcPr>
            <w:tcW w:w="685" w:type="pct"/>
            <w:tcBorders>
              <w:top w:val="nil"/>
              <w:left w:val="nil"/>
              <w:bottom w:val="single" w:sz="12" w:space="0" w:color="833C0C"/>
              <w:right w:val="single" w:sz="4" w:space="0" w:color="833C0C"/>
            </w:tcBorders>
            <w:shd w:val="clear" w:color="000000" w:fill="ED7D31"/>
            <w:noWrap/>
            <w:vAlign w:val="center"/>
            <w:hideMark/>
          </w:tcPr>
          <w:p w14:paraId="53572729" w14:textId="77777777" w:rsidR="004B541D" w:rsidRPr="00050C1F" w:rsidRDefault="004B541D" w:rsidP="004B541D">
            <w:pPr>
              <w:pStyle w:val="Sinespaciado"/>
              <w:rPr>
                <w:sz w:val="20"/>
              </w:rPr>
            </w:pPr>
            <w:r w:rsidRPr="00050C1F">
              <w:rPr>
                <w:sz w:val="20"/>
              </w:rPr>
              <w:t>4</w:t>
            </w:r>
          </w:p>
        </w:tc>
        <w:tc>
          <w:tcPr>
            <w:tcW w:w="685" w:type="pct"/>
            <w:tcBorders>
              <w:top w:val="nil"/>
              <w:left w:val="nil"/>
              <w:bottom w:val="single" w:sz="12" w:space="0" w:color="833C0C"/>
              <w:right w:val="single" w:sz="12" w:space="0" w:color="833C0C"/>
            </w:tcBorders>
            <w:shd w:val="clear" w:color="000000" w:fill="ED7D31"/>
            <w:noWrap/>
            <w:vAlign w:val="center"/>
            <w:hideMark/>
          </w:tcPr>
          <w:p w14:paraId="518639EB" w14:textId="77777777" w:rsidR="004B541D" w:rsidRPr="00050C1F" w:rsidRDefault="004B541D" w:rsidP="004B541D">
            <w:pPr>
              <w:pStyle w:val="Sinespaciado"/>
              <w:rPr>
                <w:sz w:val="20"/>
              </w:rPr>
            </w:pPr>
            <w:r w:rsidRPr="00050C1F">
              <w:rPr>
                <w:sz w:val="20"/>
              </w:rPr>
              <w:t>5</w:t>
            </w:r>
          </w:p>
        </w:tc>
      </w:tr>
      <w:tr w:rsidR="004B541D" w:rsidRPr="00050C1F" w14:paraId="618F3C4E" w14:textId="77777777" w:rsidTr="00050C1F">
        <w:trPr>
          <w:trHeight w:val="285"/>
          <w:jc w:val="center"/>
        </w:trPr>
        <w:tc>
          <w:tcPr>
            <w:tcW w:w="841" w:type="pct"/>
            <w:tcBorders>
              <w:top w:val="nil"/>
              <w:left w:val="single" w:sz="12" w:space="0" w:color="833C0C"/>
              <w:bottom w:val="single" w:sz="4" w:space="0" w:color="833C0C"/>
              <w:right w:val="single" w:sz="12" w:space="0" w:color="833C0C"/>
            </w:tcBorders>
            <w:shd w:val="clear" w:color="000000" w:fill="ED7D31"/>
            <w:noWrap/>
            <w:vAlign w:val="center"/>
            <w:hideMark/>
          </w:tcPr>
          <w:p w14:paraId="3FA875DE" w14:textId="77777777" w:rsidR="004B541D" w:rsidRPr="00050C1F" w:rsidRDefault="004B541D" w:rsidP="004B541D">
            <w:pPr>
              <w:pStyle w:val="Sinespaciado"/>
              <w:rPr>
                <w:sz w:val="20"/>
              </w:rPr>
            </w:pPr>
            <w:r w:rsidRPr="00050C1F">
              <w:rPr>
                <w:sz w:val="20"/>
              </w:rPr>
              <w:t>Máquinas y equipo</w:t>
            </w:r>
          </w:p>
        </w:tc>
        <w:tc>
          <w:tcPr>
            <w:tcW w:w="735" w:type="pct"/>
            <w:tcBorders>
              <w:top w:val="nil"/>
              <w:left w:val="nil"/>
              <w:bottom w:val="single" w:sz="4" w:space="0" w:color="833C0C"/>
              <w:right w:val="single" w:sz="4" w:space="0" w:color="833C0C"/>
            </w:tcBorders>
            <w:shd w:val="clear" w:color="000000" w:fill="F4B084"/>
            <w:noWrap/>
            <w:vAlign w:val="bottom"/>
            <w:hideMark/>
          </w:tcPr>
          <w:p w14:paraId="3CBE9812" w14:textId="77777777" w:rsidR="004B541D" w:rsidRPr="00050C1F" w:rsidRDefault="004B541D" w:rsidP="004B541D">
            <w:pPr>
              <w:pStyle w:val="Sinespaciado"/>
              <w:rPr>
                <w:sz w:val="20"/>
              </w:rPr>
            </w:pPr>
            <w:r w:rsidRPr="00050C1F">
              <w:rPr>
                <w:sz w:val="20"/>
              </w:rPr>
              <w:t xml:space="preserve"> </w:t>
            </w:r>
            <w:proofErr w:type="gramStart"/>
            <w:r w:rsidRPr="00050C1F">
              <w:rPr>
                <w:sz w:val="20"/>
              </w:rPr>
              <w:t>$  1.129.865</w:t>
            </w:r>
            <w:proofErr w:type="gramEnd"/>
            <w:r w:rsidRPr="00050C1F">
              <w:rPr>
                <w:sz w:val="20"/>
              </w:rPr>
              <w:t xml:space="preserve">,72 </w:t>
            </w:r>
          </w:p>
        </w:tc>
        <w:tc>
          <w:tcPr>
            <w:tcW w:w="685" w:type="pct"/>
            <w:tcBorders>
              <w:top w:val="nil"/>
              <w:left w:val="nil"/>
              <w:bottom w:val="single" w:sz="4" w:space="0" w:color="833C0C"/>
              <w:right w:val="single" w:sz="4" w:space="0" w:color="833C0C"/>
            </w:tcBorders>
            <w:shd w:val="clear" w:color="000000" w:fill="F4B084"/>
            <w:noWrap/>
            <w:vAlign w:val="bottom"/>
            <w:hideMark/>
          </w:tcPr>
          <w:p w14:paraId="76DCBCE2" w14:textId="77777777" w:rsidR="004B541D" w:rsidRPr="00050C1F" w:rsidRDefault="004B541D" w:rsidP="004B541D">
            <w:pPr>
              <w:pStyle w:val="Sinespaciado"/>
              <w:rPr>
                <w:sz w:val="20"/>
              </w:rPr>
            </w:pPr>
            <w:r w:rsidRPr="00050C1F">
              <w:rPr>
                <w:sz w:val="20"/>
              </w:rPr>
              <w:t xml:space="preserve"> $   112.986,57 </w:t>
            </w:r>
          </w:p>
        </w:tc>
        <w:tc>
          <w:tcPr>
            <w:tcW w:w="685" w:type="pct"/>
            <w:tcBorders>
              <w:top w:val="nil"/>
              <w:left w:val="nil"/>
              <w:bottom w:val="single" w:sz="4" w:space="0" w:color="833C0C"/>
              <w:right w:val="single" w:sz="4" w:space="0" w:color="833C0C"/>
            </w:tcBorders>
            <w:shd w:val="clear" w:color="000000" w:fill="F4B084"/>
            <w:noWrap/>
            <w:vAlign w:val="bottom"/>
            <w:hideMark/>
          </w:tcPr>
          <w:p w14:paraId="0D471BD9" w14:textId="77777777" w:rsidR="004B541D" w:rsidRPr="00050C1F" w:rsidRDefault="004B541D" w:rsidP="004B541D">
            <w:pPr>
              <w:pStyle w:val="Sinespaciado"/>
              <w:rPr>
                <w:sz w:val="20"/>
              </w:rPr>
            </w:pPr>
            <w:r w:rsidRPr="00050C1F">
              <w:rPr>
                <w:sz w:val="20"/>
              </w:rPr>
              <w:t xml:space="preserve"> $   112.986,57 </w:t>
            </w:r>
          </w:p>
        </w:tc>
        <w:tc>
          <w:tcPr>
            <w:tcW w:w="685" w:type="pct"/>
            <w:tcBorders>
              <w:top w:val="nil"/>
              <w:left w:val="nil"/>
              <w:bottom w:val="single" w:sz="4" w:space="0" w:color="833C0C"/>
              <w:right w:val="single" w:sz="4" w:space="0" w:color="833C0C"/>
            </w:tcBorders>
            <w:shd w:val="clear" w:color="000000" w:fill="F4B084"/>
            <w:noWrap/>
            <w:vAlign w:val="bottom"/>
            <w:hideMark/>
          </w:tcPr>
          <w:p w14:paraId="7C03FD1D" w14:textId="77777777" w:rsidR="004B541D" w:rsidRPr="00050C1F" w:rsidRDefault="004B541D" w:rsidP="004B541D">
            <w:pPr>
              <w:pStyle w:val="Sinespaciado"/>
              <w:rPr>
                <w:sz w:val="20"/>
              </w:rPr>
            </w:pPr>
            <w:r w:rsidRPr="00050C1F">
              <w:rPr>
                <w:sz w:val="20"/>
              </w:rPr>
              <w:t xml:space="preserve"> $   112.986,57 </w:t>
            </w:r>
          </w:p>
        </w:tc>
        <w:tc>
          <w:tcPr>
            <w:tcW w:w="685" w:type="pct"/>
            <w:tcBorders>
              <w:top w:val="nil"/>
              <w:left w:val="nil"/>
              <w:bottom w:val="single" w:sz="4" w:space="0" w:color="833C0C"/>
              <w:right w:val="single" w:sz="4" w:space="0" w:color="833C0C"/>
            </w:tcBorders>
            <w:shd w:val="clear" w:color="000000" w:fill="F4B084"/>
            <w:noWrap/>
            <w:vAlign w:val="bottom"/>
            <w:hideMark/>
          </w:tcPr>
          <w:p w14:paraId="401244F6" w14:textId="77777777" w:rsidR="004B541D" w:rsidRPr="00050C1F" w:rsidRDefault="004B541D" w:rsidP="004B541D">
            <w:pPr>
              <w:pStyle w:val="Sinespaciado"/>
              <w:rPr>
                <w:sz w:val="20"/>
              </w:rPr>
            </w:pPr>
            <w:r w:rsidRPr="00050C1F">
              <w:rPr>
                <w:sz w:val="20"/>
              </w:rPr>
              <w:t xml:space="preserve"> $   112.986,57 </w:t>
            </w:r>
          </w:p>
        </w:tc>
        <w:tc>
          <w:tcPr>
            <w:tcW w:w="685" w:type="pct"/>
            <w:tcBorders>
              <w:top w:val="nil"/>
              <w:left w:val="nil"/>
              <w:bottom w:val="single" w:sz="4" w:space="0" w:color="833C0C"/>
              <w:right w:val="single" w:sz="12" w:space="0" w:color="833C0C"/>
            </w:tcBorders>
            <w:shd w:val="clear" w:color="000000" w:fill="F4B084"/>
            <w:noWrap/>
            <w:vAlign w:val="bottom"/>
            <w:hideMark/>
          </w:tcPr>
          <w:p w14:paraId="17EC5BEC" w14:textId="77777777" w:rsidR="004B541D" w:rsidRPr="00050C1F" w:rsidRDefault="004B541D" w:rsidP="004B541D">
            <w:pPr>
              <w:pStyle w:val="Sinespaciado"/>
              <w:rPr>
                <w:sz w:val="20"/>
              </w:rPr>
            </w:pPr>
            <w:r w:rsidRPr="00050C1F">
              <w:rPr>
                <w:sz w:val="20"/>
              </w:rPr>
              <w:t xml:space="preserve"> $   112.986,57 </w:t>
            </w:r>
          </w:p>
        </w:tc>
      </w:tr>
      <w:tr w:rsidR="004B541D" w:rsidRPr="00050C1F" w14:paraId="7FB494B7" w14:textId="77777777" w:rsidTr="00050C1F">
        <w:trPr>
          <w:trHeight w:val="285"/>
          <w:jc w:val="center"/>
        </w:trPr>
        <w:tc>
          <w:tcPr>
            <w:tcW w:w="841" w:type="pct"/>
            <w:tcBorders>
              <w:top w:val="nil"/>
              <w:left w:val="single" w:sz="12" w:space="0" w:color="833C0C"/>
              <w:bottom w:val="single" w:sz="4" w:space="0" w:color="833C0C"/>
              <w:right w:val="single" w:sz="12" w:space="0" w:color="833C0C"/>
            </w:tcBorders>
            <w:shd w:val="clear" w:color="000000" w:fill="ED7D31"/>
            <w:noWrap/>
            <w:vAlign w:val="center"/>
            <w:hideMark/>
          </w:tcPr>
          <w:p w14:paraId="4F0978CB" w14:textId="77777777" w:rsidR="004B541D" w:rsidRPr="00050C1F" w:rsidRDefault="004B541D" w:rsidP="004B541D">
            <w:pPr>
              <w:pStyle w:val="Sinespaciado"/>
              <w:rPr>
                <w:sz w:val="20"/>
              </w:rPr>
            </w:pPr>
            <w:r w:rsidRPr="00050C1F">
              <w:rPr>
                <w:sz w:val="20"/>
              </w:rPr>
              <w:t>Construcción</w:t>
            </w:r>
          </w:p>
        </w:tc>
        <w:tc>
          <w:tcPr>
            <w:tcW w:w="735" w:type="pct"/>
            <w:tcBorders>
              <w:top w:val="nil"/>
              <w:left w:val="nil"/>
              <w:bottom w:val="single" w:sz="4" w:space="0" w:color="833C0C"/>
              <w:right w:val="single" w:sz="4" w:space="0" w:color="833C0C"/>
            </w:tcBorders>
            <w:shd w:val="clear" w:color="000000" w:fill="F8CBAD"/>
            <w:noWrap/>
            <w:vAlign w:val="bottom"/>
            <w:hideMark/>
          </w:tcPr>
          <w:p w14:paraId="396BD246" w14:textId="77777777" w:rsidR="004B541D" w:rsidRPr="00050C1F" w:rsidRDefault="004B541D" w:rsidP="004B541D">
            <w:pPr>
              <w:pStyle w:val="Sinespaciado"/>
              <w:rPr>
                <w:sz w:val="20"/>
              </w:rPr>
            </w:pPr>
            <w:r w:rsidRPr="00050C1F">
              <w:rPr>
                <w:sz w:val="20"/>
              </w:rPr>
              <w:t xml:space="preserve"> </w:t>
            </w:r>
            <w:proofErr w:type="gramStart"/>
            <w:r w:rsidRPr="00050C1F">
              <w:rPr>
                <w:sz w:val="20"/>
              </w:rPr>
              <w:t>$  2.524.774</w:t>
            </w:r>
            <w:proofErr w:type="gramEnd"/>
            <w:r w:rsidRPr="00050C1F">
              <w:rPr>
                <w:sz w:val="20"/>
              </w:rPr>
              <w:t xml:space="preserve">,80 </w:t>
            </w:r>
          </w:p>
        </w:tc>
        <w:tc>
          <w:tcPr>
            <w:tcW w:w="685" w:type="pct"/>
            <w:tcBorders>
              <w:top w:val="nil"/>
              <w:left w:val="nil"/>
              <w:bottom w:val="single" w:sz="4" w:space="0" w:color="833C0C"/>
              <w:right w:val="single" w:sz="4" w:space="0" w:color="833C0C"/>
            </w:tcBorders>
            <w:shd w:val="clear" w:color="000000" w:fill="F8CBAD"/>
            <w:noWrap/>
            <w:vAlign w:val="bottom"/>
            <w:hideMark/>
          </w:tcPr>
          <w:p w14:paraId="786E88B0" w14:textId="77777777" w:rsidR="004B541D" w:rsidRPr="00050C1F" w:rsidRDefault="004B541D" w:rsidP="004B541D">
            <w:pPr>
              <w:pStyle w:val="Sinespaciado"/>
              <w:rPr>
                <w:sz w:val="20"/>
              </w:rPr>
            </w:pPr>
            <w:r w:rsidRPr="00050C1F">
              <w:rPr>
                <w:sz w:val="20"/>
              </w:rPr>
              <w:t xml:space="preserve"> $    50.495,50 </w:t>
            </w:r>
          </w:p>
        </w:tc>
        <w:tc>
          <w:tcPr>
            <w:tcW w:w="685" w:type="pct"/>
            <w:tcBorders>
              <w:top w:val="nil"/>
              <w:left w:val="nil"/>
              <w:bottom w:val="single" w:sz="4" w:space="0" w:color="833C0C"/>
              <w:right w:val="single" w:sz="4" w:space="0" w:color="833C0C"/>
            </w:tcBorders>
            <w:shd w:val="clear" w:color="000000" w:fill="F8CBAD"/>
            <w:noWrap/>
            <w:vAlign w:val="bottom"/>
            <w:hideMark/>
          </w:tcPr>
          <w:p w14:paraId="437ED028" w14:textId="77777777" w:rsidR="004B541D" w:rsidRPr="00050C1F" w:rsidRDefault="004B541D" w:rsidP="004B541D">
            <w:pPr>
              <w:pStyle w:val="Sinespaciado"/>
              <w:rPr>
                <w:sz w:val="20"/>
              </w:rPr>
            </w:pPr>
            <w:r w:rsidRPr="00050C1F">
              <w:rPr>
                <w:sz w:val="20"/>
              </w:rPr>
              <w:t xml:space="preserve"> $    50.495,50 </w:t>
            </w:r>
          </w:p>
        </w:tc>
        <w:tc>
          <w:tcPr>
            <w:tcW w:w="685" w:type="pct"/>
            <w:tcBorders>
              <w:top w:val="nil"/>
              <w:left w:val="nil"/>
              <w:bottom w:val="single" w:sz="4" w:space="0" w:color="833C0C"/>
              <w:right w:val="single" w:sz="4" w:space="0" w:color="833C0C"/>
            </w:tcBorders>
            <w:shd w:val="clear" w:color="000000" w:fill="F8CBAD"/>
            <w:noWrap/>
            <w:vAlign w:val="bottom"/>
            <w:hideMark/>
          </w:tcPr>
          <w:p w14:paraId="7304710F" w14:textId="77777777" w:rsidR="004B541D" w:rsidRPr="00050C1F" w:rsidRDefault="004B541D" w:rsidP="004B541D">
            <w:pPr>
              <w:pStyle w:val="Sinespaciado"/>
              <w:rPr>
                <w:sz w:val="20"/>
              </w:rPr>
            </w:pPr>
            <w:r w:rsidRPr="00050C1F">
              <w:rPr>
                <w:sz w:val="20"/>
              </w:rPr>
              <w:t xml:space="preserve"> $    50.495,50 </w:t>
            </w:r>
          </w:p>
        </w:tc>
        <w:tc>
          <w:tcPr>
            <w:tcW w:w="685" w:type="pct"/>
            <w:tcBorders>
              <w:top w:val="nil"/>
              <w:left w:val="nil"/>
              <w:bottom w:val="single" w:sz="4" w:space="0" w:color="833C0C"/>
              <w:right w:val="single" w:sz="4" w:space="0" w:color="833C0C"/>
            </w:tcBorders>
            <w:shd w:val="clear" w:color="000000" w:fill="F8CBAD"/>
            <w:noWrap/>
            <w:vAlign w:val="bottom"/>
            <w:hideMark/>
          </w:tcPr>
          <w:p w14:paraId="0C72472F" w14:textId="77777777" w:rsidR="004B541D" w:rsidRPr="00050C1F" w:rsidRDefault="004B541D" w:rsidP="004B541D">
            <w:pPr>
              <w:pStyle w:val="Sinespaciado"/>
              <w:rPr>
                <w:sz w:val="20"/>
              </w:rPr>
            </w:pPr>
            <w:r w:rsidRPr="00050C1F">
              <w:rPr>
                <w:sz w:val="20"/>
              </w:rPr>
              <w:t xml:space="preserve"> $    50.495,50 </w:t>
            </w:r>
          </w:p>
        </w:tc>
        <w:tc>
          <w:tcPr>
            <w:tcW w:w="685" w:type="pct"/>
            <w:tcBorders>
              <w:top w:val="nil"/>
              <w:left w:val="nil"/>
              <w:bottom w:val="single" w:sz="4" w:space="0" w:color="833C0C"/>
              <w:right w:val="single" w:sz="12" w:space="0" w:color="833C0C"/>
            </w:tcBorders>
            <w:shd w:val="clear" w:color="000000" w:fill="F8CBAD"/>
            <w:noWrap/>
            <w:vAlign w:val="bottom"/>
            <w:hideMark/>
          </w:tcPr>
          <w:p w14:paraId="17219DEF" w14:textId="77777777" w:rsidR="004B541D" w:rsidRPr="00050C1F" w:rsidRDefault="004B541D" w:rsidP="004B541D">
            <w:pPr>
              <w:pStyle w:val="Sinespaciado"/>
              <w:rPr>
                <w:sz w:val="20"/>
              </w:rPr>
            </w:pPr>
            <w:r w:rsidRPr="00050C1F">
              <w:rPr>
                <w:sz w:val="20"/>
              </w:rPr>
              <w:t xml:space="preserve"> $    50.495,50 </w:t>
            </w:r>
          </w:p>
        </w:tc>
      </w:tr>
      <w:tr w:rsidR="004B541D" w:rsidRPr="00050C1F" w14:paraId="6F9737FD" w14:textId="77777777" w:rsidTr="00050C1F">
        <w:trPr>
          <w:trHeight w:val="285"/>
          <w:jc w:val="center"/>
        </w:trPr>
        <w:tc>
          <w:tcPr>
            <w:tcW w:w="841" w:type="pct"/>
            <w:tcBorders>
              <w:top w:val="nil"/>
              <w:left w:val="single" w:sz="12" w:space="0" w:color="833C0C"/>
              <w:bottom w:val="single" w:sz="4" w:space="0" w:color="833C0C"/>
              <w:right w:val="single" w:sz="12" w:space="0" w:color="833C0C"/>
            </w:tcBorders>
            <w:shd w:val="clear" w:color="000000" w:fill="ED7D31"/>
            <w:noWrap/>
            <w:vAlign w:val="center"/>
            <w:hideMark/>
          </w:tcPr>
          <w:p w14:paraId="4DBA27D7" w14:textId="77777777" w:rsidR="004B541D" w:rsidRPr="00050C1F" w:rsidRDefault="004B541D" w:rsidP="004B541D">
            <w:pPr>
              <w:pStyle w:val="Sinespaciado"/>
              <w:rPr>
                <w:sz w:val="20"/>
              </w:rPr>
            </w:pPr>
            <w:r w:rsidRPr="00050C1F">
              <w:rPr>
                <w:sz w:val="20"/>
              </w:rPr>
              <w:t>Instalaciones</w:t>
            </w:r>
          </w:p>
        </w:tc>
        <w:tc>
          <w:tcPr>
            <w:tcW w:w="735" w:type="pct"/>
            <w:tcBorders>
              <w:top w:val="nil"/>
              <w:left w:val="nil"/>
              <w:bottom w:val="single" w:sz="4" w:space="0" w:color="833C0C"/>
              <w:right w:val="single" w:sz="4" w:space="0" w:color="833C0C"/>
            </w:tcBorders>
            <w:shd w:val="clear" w:color="000000" w:fill="F4B084"/>
            <w:noWrap/>
            <w:vAlign w:val="bottom"/>
            <w:hideMark/>
          </w:tcPr>
          <w:p w14:paraId="79974A94" w14:textId="77777777" w:rsidR="004B541D" w:rsidRPr="00050C1F" w:rsidRDefault="004B541D" w:rsidP="004B541D">
            <w:pPr>
              <w:pStyle w:val="Sinespaciado"/>
              <w:rPr>
                <w:sz w:val="20"/>
              </w:rPr>
            </w:pPr>
            <w:r w:rsidRPr="00050C1F">
              <w:rPr>
                <w:sz w:val="20"/>
              </w:rPr>
              <w:t xml:space="preserve"> $    293.061,94 </w:t>
            </w:r>
          </w:p>
        </w:tc>
        <w:tc>
          <w:tcPr>
            <w:tcW w:w="685" w:type="pct"/>
            <w:tcBorders>
              <w:top w:val="nil"/>
              <w:left w:val="nil"/>
              <w:bottom w:val="single" w:sz="4" w:space="0" w:color="833C0C"/>
              <w:right w:val="single" w:sz="4" w:space="0" w:color="833C0C"/>
            </w:tcBorders>
            <w:shd w:val="clear" w:color="000000" w:fill="F4B084"/>
            <w:noWrap/>
            <w:vAlign w:val="bottom"/>
            <w:hideMark/>
          </w:tcPr>
          <w:p w14:paraId="3C150A0D" w14:textId="77777777" w:rsidR="004B541D" w:rsidRPr="00050C1F" w:rsidRDefault="004B541D" w:rsidP="004B541D">
            <w:pPr>
              <w:pStyle w:val="Sinespaciado"/>
              <w:rPr>
                <w:sz w:val="20"/>
              </w:rPr>
            </w:pPr>
            <w:r w:rsidRPr="00050C1F">
              <w:rPr>
                <w:sz w:val="20"/>
              </w:rPr>
              <w:t xml:space="preserve"> $      9.768,73 </w:t>
            </w:r>
          </w:p>
        </w:tc>
        <w:tc>
          <w:tcPr>
            <w:tcW w:w="685" w:type="pct"/>
            <w:tcBorders>
              <w:top w:val="nil"/>
              <w:left w:val="nil"/>
              <w:bottom w:val="single" w:sz="4" w:space="0" w:color="833C0C"/>
              <w:right w:val="single" w:sz="4" w:space="0" w:color="833C0C"/>
            </w:tcBorders>
            <w:shd w:val="clear" w:color="000000" w:fill="F4B084"/>
            <w:noWrap/>
            <w:vAlign w:val="bottom"/>
            <w:hideMark/>
          </w:tcPr>
          <w:p w14:paraId="0E2F58FC" w14:textId="77777777" w:rsidR="004B541D" w:rsidRPr="00050C1F" w:rsidRDefault="004B541D" w:rsidP="004B541D">
            <w:pPr>
              <w:pStyle w:val="Sinespaciado"/>
              <w:rPr>
                <w:sz w:val="20"/>
              </w:rPr>
            </w:pPr>
            <w:r w:rsidRPr="00050C1F">
              <w:rPr>
                <w:sz w:val="20"/>
              </w:rPr>
              <w:t xml:space="preserve"> $      9.768,73 </w:t>
            </w:r>
          </w:p>
        </w:tc>
        <w:tc>
          <w:tcPr>
            <w:tcW w:w="685" w:type="pct"/>
            <w:tcBorders>
              <w:top w:val="nil"/>
              <w:left w:val="nil"/>
              <w:bottom w:val="single" w:sz="4" w:space="0" w:color="833C0C"/>
              <w:right w:val="single" w:sz="4" w:space="0" w:color="833C0C"/>
            </w:tcBorders>
            <w:shd w:val="clear" w:color="000000" w:fill="F4B084"/>
            <w:noWrap/>
            <w:vAlign w:val="bottom"/>
            <w:hideMark/>
          </w:tcPr>
          <w:p w14:paraId="4975813B" w14:textId="77777777" w:rsidR="004B541D" w:rsidRPr="00050C1F" w:rsidRDefault="004B541D" w:rsidP="004B541D">
            <w:pPr>
              <w:pStyle w:val="Sinespaciado"/>
              <w:rPr>
                <w:sz w:val="20"/>
              </w:rPr>
            </w:pPr>
            <w:r w:rsidRPr="00050C1F">
              <w:rPr>
                <w:sz w:val="20"/>
              </w:rPr>
              <w:t xml:space="preserve"> $      9.768,73 </w:t>
            </w:r>
          </w:p>
        </w:tc>
        <w:tc>
          <w:tcPr>
            <w:tcW w:w="685" w:type="pct"/>
            <w:tcBorders>
              <w:top w:val="nil"/>
              <w:left w:val="nil"/>
              <w:bottom w:val="single" w:sz="4" w:space="0" w:color="833C0C"/>
              <w:right w:val="single" w:sz="4" w:space="0" w:color="833C0C"/>
            </w:tcBorders>
            <w:shd w:val="clear" w:color="000000" w:fill="F4B084"/>
            <w:noWrap/>
            <w:vAlign w:val="bottom"/>
            <w:hideMark/>
          </w:tcPr>
          <w:p w14:paraId="3BEB8B6D" w14:textId="77777777" w:rsidR="004B541D" w:rsidRPr="00050C1F" w:rsidRDefault="004B541D" w:rsidP="004B541D">
            <w:pPr>
              <w:pStyle w:val="Sinespaciado"/>
              <w:rPr>
                <w:sz w:val="20"/>
              </w:rPr>
            </w:pPr>
            <w:r w:rsidRPr="00050C1F">
              <w:rPr>
                <w:sz w:val="20"/>
              </w:rPr>
              <w:t xml:space="preserve"> $      9.768,73 </w:t>
            </w:r>
          </w:p>
        </w:tc>
        <w:tc>
          <w:tcPr>
            <w:tcW w:w="685" w:type="pct"/>
            <w:tcBorders>
              <w:top w:val="nil"/>
              <w:left w:val="nil"/>
              <w:bottom w:val="single" w:sz="4" w:space="0" w:color="833C0C"/>
              <w:right w:val="single" w:sz="12" w:space="0" w:color="833C0C"/>
            </w:tcBorders>
            <w:shd w:val="clear" w:color="000000" w:fill="F4B084"/>
            <w:noWrap/>
            <w:vAlign w:val="bottom"/>
            <w:hideMark/>
          </w:tcPr>
          <w:p w14:paraId="5650AA04" w14:textId="77777777" w:rsidR="004B541D" w:rsidRPr="00050C1F" w:rsidRDefault="004B541D" w:rsidP="004B541D">
            <w:pPr>
              <w:pStyle w:val="Sinespaciado"/>
              <w:rPr>
                <w:sz w:val="20"/>
              </w:rPr>
            </w:pPr>
            <w:r w:rsidRPr="00050C1F">
              <w:rPr>
                <w:sz w:val="20"/>
              </w:rPr>
              <w:t xml:space="preserve"> $      9.768,73 </w:t>
            </w:r>
          </w:p>
        </w:tc>
      </w:tr>
      <w:tr w:rsidR="004B541D" w:rsidRPr="00050C1F" w14:paraId="306761A0" w14:textId="77777777" w:rsidTr="00050C1F">
        <w:trPr>
          <w:trHeight w:val="285"/>
          <w:jc w:val="center"/>
        </w:trPr>
        <w:tc>
          <w:tcPr>
            <w:tcW w:w="841" w:type="pct"/>
            <w:tcBorders>
              <w:top w:val="nil"/>
              <w:left w:val="single" w:sz="12" w:space="0" w:color="833C0C"/>
              <w:bottom w:val="single" w:sz="4" w:space="0" w:color="833C0C"/>
              <w:right w:val="single" w:sz="12" w:space="0" w:color="833C0C"/>
            </w:tcBorders>
            <w:shd w:val="clear" w:color="000000" w:fill="ED7D31"/>
            <w:noWrap/>
            <w:vAlign w:val="center"/>
            <w:hideMark/>
          </w:tcPr>
          <w:p w14:paraId="174BCB44" w14:textId="77777777" w:rsidR="004B541D" w:rsidRPr="00050C1F" w:rsidRDefault="004B541D" w:rsidP="004B541D">
            <w:pPr>
              <w:pStyle w:val="Sinespaciado"/>
              <w:rPr>
                <w:sz w:val="20"/>
              </w:rPr>
            </w:pPr>
            <w:r w:rsidRPr="00050C1F">
              <w:rPr>
                <w:sz w:val="20"/>
              </w:rPr>
              <w:t>Terreno</w:t>
            </w:r>
          </w:p>
        </w:tc>
        <w:tc>
          <w:tcPr>
            <w:tcW w:w="735" w:type="pct"/>
            <w:tcBorders>
              <w:top w:val="nil"/>
              <w:left w:val="nil"/>
              <w:bottom w:val="single" w:sz="4" w:space="0" w:color="833C0C"/>
              <w:right w:val="single" w:sz="4" w:space="0" w:color="833C0C"/>
            </w:tcBorders>
            <w:shd w:val="clear" w:color="000000" w:fill="F8CBAD"/>
            <w:noWrap/>
            <w:vAlign w:val="bottom"/>
            <w:hideMark/>
          </w:tcPr>
          <w:p w14:paraId="51C1A7F9" w14:textId="77777777" w:rsidR="004B541D" w:rsidRPr="00050C1F" w:rsidRDefault="004B541D" w:rsidP="004B541D">
            <w:pPr>
              <w:pStyle w:val="Sinespaciado"/>
              <w:rPr>
                <w:sz w:val="20"/>
              </w:rPr>
            </w:pPr>
            <w:r w:rsidRPr="00050C1F">
              <w:rPr>
                <w:sz w:val="20"/>
              </w:rPr>
              <w:t xml:space="preserve"> $    561.315,28 </w:t>
            </w:r>
          </w:p>
        </w:tc>
        <w:tc>
          <w:tcPr>
            <w:tcW w:w="685" w:type="pct"/>
            <w:tcBorders>
              <w:top w:val="nil"/>
              <w:left w:val="nil"/>
              <w:bottom w:val="single" w:sz="4" w:space="0" w:color="833C0C"/>
              <w:right w:val="single" w:sz="4" w:space="0" w:color="833C0C"/>
            </w:tcBorders>
            <w:shd w:val="clear" w:color="000000" w:fill="F8CBAD"/>
            <w:noWrap/>
            <w:vAlign w:val="bottom"/>
            <w:hideMark/>
          </w:tcPr>
          <w:p w14:paraId="0D55E51C" w14:textId="77777777" w:rsidR="004B541D" w:rsidRPr="00050C1F" w:rsidRDefault="004B541D" w:rsidP="004B541D">
            <w:pPr>
              <w:pStyle w:val="Sinespaciado"/>
              <w:rPr>
                <w:sz w:val="20"/>
              </w:rPr>
            </w:pPr>
            <w:r w:rsidRPr="00050C1F">
              <w:rPr>
                <w:sz w:val="20"/>
              </w:rPr>
              <w:t xml:space="preserve"> $                -   </w:t>
            </w:r>
          </w:p>
        </w:tc>
        <w:tc>
          <w:tcPr>
            <w:tcW w:w="685" w:type="pct"/>
            <w:tcBorders>
              <w:top w:val="nil"/>
              <w:left w:val="nil"/>
              <w:bottom w:val="single" w:sz="4" w:space="0" w:color="833C0C"/>
              <w:right w:val="single" w:sz="4" w:space="0" w:color="833C0C"/>
            </w:tcBorders>
            <w:shd w:val="clear" w:color="000000" w:fill="F8CBAD"/>
            <w:noWrap/>
            <w:vAlign w:val="bottom"/>
            <w:hideMark/>
          </w:tcPr>
          <w:p w14:paraId="33431AFF" w14:textId="77777777" w:rsidR="004B541D" w:rsidRPr="00050C1F" w:rsidRDefault="004B541D" w:rsidP="004B541D">
            <w:pPr>
              <w:pStyle w:val="Sinespaciado"/>
              <w:rPr>
                <w:sz w:val="20"/>
              </w:rPr>
            </w:pPr>
            <w:r w:rsidRPr="00050C1F">
              <w:rPr>
                <w:sz w:val="20"/>
              </w:rPr>
              <w:t xml:space="preserve"> $                -   </w:t>
            </w:r>
          </w:p>
        </w:tc>
        <w:tc>
          <w:tcPr>
            <w:tcW w:w="685" w:type="pct"/>
            <w:tcBorders>
              <w:top w:val="nil"/>
              <w:left w:val="nil"/>
              <w:bottom w:val="single" w:sz="4" w:space="0" w:color="833C0C"/>
              <w:right w:val="single" w:sz="4" w:space="0" w:color="833C0C"/>
            </w:tcBorders>
            <w:shd w:val="clear" w:color="000000" w:fill="F8CBAD"/>
            <w:noWrap/>
            <w:vAlign w:val="bottom"/>
            <w:hideMark/>
          </w:tcPr>
          <w:p w14:paraId="306F687A" w14:textId="77777777" w:rsidR="004B541D" w:rsidRPr="00050C1F" w:rsidRDefault="004B541D" w:rsidP="004B541D">
            <w:pPr>
              <w:pStyle w:val="Sinespaciado"/>
              <w:rPr>
                <w:sz w:val="20"/>
              </w:rPr>
            </w:pPr>
            <w:r w:rsidRPr="00050C1F">
              <w:rPr>
                <w:sz w:val="20"/>
              </w:rPr>
              <w:t xml:space="preserve"> $                -   </w:t>
            </w:r>
          </w:p>
        </w:tc>
        <w:tc>
          <w:tcPr>
            <w:tcW w:w="685" w:type="pct"/>
            <w:tcBorders>
              <w:top w:val="nil"/>
              <w:left w:val="nil"/>
              <w:bottom w:val="single" w:sz="4" w:space="0" w:color="833C0C"/>
              <w:right w:val="single" w:sz="4" w:space="0" w:color="833C0C"/>
            </w:tcBorders>
            <w:shd w:val="clear" w:color="000000" w:fill="F8CBAD"/>
            <w:noWrap/>
            <w:vAlign w:val="bottom"/>
            <w:hideMark/>
          </w:tcPr>
          <w:p w14:paraId="3D07E0DE" w14:textId="77777777" w:rsidR="004B541D" w:rsidRPr="00050C1F" w:rsidRDefault="004B541D" w:rsidP="004B541D">
            <w:pPr>
              <w:pStyle w:val="Sinespaciado"/>
              <w:rPr>
                <w:sz w:val="20"/>
              </w:rPr>
            </w:pPr>
            <w:r w:rsidRPr="00050C1F">
              <w:rPr>
                <w:sz w:val="20"/>
              </w:rPr>
              <w:t xml:space="preserve"> $                -   </w:t>
            </w:r>
          </w:p>
        </w:tc>
        <w:tc>
          <w:tcPr>
            <w:tcW w:w="685" w:type="pct"/>
            <w:tcBorders>
              <w:top w:val="nil"/>
              <w:left w:val="nil"/>
              <w:bottom w:val="single" w:sz="4" w:space="0" w:color="833C0C"/>
              <w:right w:val="single" w:sz="12" w:space="0" w:color="833C0C"/>
            </w:tcBorders>
            <w:shd w:val="clear" w:color="000000" w:fill="F8CBAD"/>
            <w:noWrap/>
            <w:vAlign w:val="bottom"/>
            <w:hideMark/>
          </w:tcPr>
          <w:p w14:paraId="724A889A" w14:textId="77777777" w:rsidR="004B541D" w:rsidRPr="00050C1F" w:rsidRDefault="004B541D" w:rsidP="004B541D">
            <w:pPr>
              <w:pStyle w:val="Sinespaciado"/>
              <w:rPr>
                <w:sz w:val="20"/>
              </w:rPr>
            </w:pPr>
            <w:r w:rsidRPr="00050C1F">
              <w:rPr>
                <w:sz w:val="20"/>
              </w:rPr>
              <w:t xml:space="preserve"> $                -   </w:t>
            </w:r>
          </w:p>
        </w:tc>
      </w:tr>
      <w:tr w:rsidR="004B541D" w:rsidRPr="00050C1F" w14:paraId="0DAFD0D1" w14:textId="77777777" w:rsidTr="00050C1F">
        <w:trPr>
          <w:trHeight w:val="285"/>
          <w:jc w:val="center"/>
        </w:trPr>
        <w:tc>
          <w:tcPr>
            <w:tcW w:w="841" w:type="pct"/>
            <w:tcBorders>
              <w:top w:val="nil"/>
              <w:left w:val="single" w:sz="12" w:space="0" w:color="833C0C"/>
              <w:bottom w:val="single" w:sz="4" w:space="0" w:color="833C0C"/>
              <w:right w:val="single" w:sz="12" w:space="0" w:color="833C0C"/>
            </w:tcBorders>
            <w:shd w:val="clear" w:color="000000" w:fill="ED7D31"/>
            <w:noWrap/>
            <w:vAlign w:val="center"/>
            <w:hideMark/>
          </w:tcPr>
          <w:p w14:paraId="0918FD56" w14:textId="77777777" w:rsidR="004B541D" w:rsidRPr="00050C1F" w:rsidRDefault="004B541D" w:rsidP="004B541D">
            <w:pPr>
              <w:pStyle w:val="Sinespaciado"/>
              <w:rPr>
                <w:sz w:val="20"/>
              </w:rPr>
            </w:pPr>
            <w:r w:rsidRPr="00050C1F">
              <w:rPr>
                <w:sz w:val="20"/>
              </w:rPr>
              <w:t>Rodados</w:t>
            </w:r>
          </w:p>
        </w:tc>
        <w:tc>
          <w:tcPr>
            <w:tcW w:w="735" w:type="pct"/>
            <w:tcBorders>
              <w:top w:val="nil"/>
              <w:left w:val="nil"/>
              <w:bottom w:val="single" w:sz="4" w:space="0" w:color="833C0C"/>
              <w:right w:val="single" w:sz="4" w:space="0" w:color="833C0C"/>
            </w:tcBorders>
            <w:shd w:val="clear" w:color="000000" w:fill="F4B084"/>
            <w:noWrap/>
            <w:vAlign w:val="bottom"/>
            <w:hideMark/>
          </w:tcPr>
          <w:p w14:paraId="1EBB874A" w14:textId="77777777" w:rsidR="004B541D" w:rsidRPr="00050C1F" w:rsidRDefault="004B541D" w:rsidP="004B541D">
            <w:pPr>
              <w:pStyle w:val="Sinespaciado"/>
              <w:rPr>
                <w:sz w:val="20"/>
              </w:rPr>
            </w:pPr>
            <w:r w:rsidRPr="00050C1F">
              <w:rPr>
                <w:sz w:val="20"/>
              </w:rPr>
              <w:t xml:space="preserve"> $      58.729,76 </w:t>
            </w:r>
          </w:p>
        </w:tc>
        <w:tc>
          <w:tcPr>
            <w:tcW w:w="685" w:type="pct"/>
            <w:tcBorders>
              <w:top w:val="nil"/>
              <w:left w:val="nil"/>
              <w:bottom w:val="single" w:sz="4" w:space="0" w:color="833C0C"/>
              <w:right w:val="single" w:sz="4" w:space="0" w:color="833C0C"/>
            </w:tcBorders>
            <w:shd w:val="clear" w:color="000000" w:fill="F4B084"/>
            <w:noWrap/>
            <w:vAlign w:val="bottom"/>
            <w:hideMark/>
          </w:tcPr>
          <w:p w14:paraId="1B41DA75" w14:textId="77777777" w:rsidR="004B541D" w:rsidRPr="00050C1F" w:rsidRDefault="004B541D" w:rsidP="004B541D">
            <w:pPr>
              <w:pStyle w:val="Sinespaciado"/>
              <w:rPr>
                <w:sz w:val="20"/>
              </w:rPr>
            </w:pPr>
            <w:r w:rsidRPr="00050C1F">
              <w:rPr>
                <w:sz w:val="20"/>
              </w:rPr>
              <w:t xml:space="preserve"> $    11.745,95 </w:t>
            </w:r>
          </w:p>
        </w:tc>
        <w:tc>
          <w:tcPr>
            <w:tcW w:w="685" w:type="pct"/>
            <w:tcBorders>
              <w:top w:val="nil"/>
              <w:left w:val="nil"/>
              <w:bottom w:val="single" w:sz="4" w:space="0" w:color="833C0C"/>
              <w:right w:val="single" w:sz="4" w:space="0" w:color="833C0C"/>
            </w:tcBorders>
            <w:shd w:val="clear" w:color="000000" w:fill="F4B084"/>
            <w:noWrap/>
            <w:vAlign w:val="bottom"/>
            <w:hideMark/>
          </w:tcPr>
          <w:p w14:paraId="4866734D" w14:textId="77777777" w:rsidR="004B541D" w:rsidRPr="00050C1F" w:rsidRDefault="004B541D" w:rsidP="004B541D">
            <w:pPr>
              <w:pStyle w:val="Sinespaciado"/>
              <w:rPr>
                <w:sz w:val="20"/>
              </w:rPr>
            </w:pPr>
            <w:r w:rsidRPr="00050C1F">
              <w:rPr>
                <w:sz w:val="20"/>
              </w:rPr>
              <w:t xml:space="preserve"> $    11.745,95 </w:t>
            </w:r>
          </w:p>
        </w:tc>
        <w:tc>
          <w:tcPr>
            <w:tcW w:w="685" w:type="pct"/>
            <w:tcBorders>
              <w:top w:val="nil"/>
              <w:left w:val="nil"/>
              <w:bottom w:val="single" w:sz="4" w:space="0" w:color="833C0C"/>
              <w:right w:val="single" w:sz="4" w:space="0" w:color="833C0C"/>
            </w:tcBorders>
            <w:shd w:val="clear" w:color="000000" w:fill="F4B084"/>
            <w:noWrap/>
            <w:vAlign w:val="bottom"/>
            <w:hideMark/>
          </w:tcPr>
          <w:p w14:paraId="1D621EAD" w14:textId="77777777" w:rsidR="004B541D" w:rsidRPr="00050C1F" w:rsidRDefault="004B541D" w:rsidP="004B541D">
            <w:pPr>
              <w:pStyle w:val="Sinespaciado"/>
              <w:rPr>
                <w:sz w:val="20"/>
              </w:rPr>
            </w:pPr>
            <w:r w:rsidRPr="00050C1F">
              <w:rPr>
                <w:sz w:val="20"/>
              </w:rPr>
              <w:t xml:space="preserve"> $    11.745,95 </w:t>
            </w:r>
          </w:p>
        </w:tc>
        <w:tc>
          <w:tcPr>
            <w:tcW w:w="685" w:type="pct"/>
            <w:tcBorders>
              <w:top w:val="nil"/>
              <w:left w:val="nil"/>
              <w:bottom w:val="single" w:sz="4" w:space="0" w:color="833C0C"/>
              <w:right w:val="single" w:sz="4" w:space="0" w:color="833C0C"/>
            </w:tcBorders>
            <w:shd w:val="clear" w:color="000000" w:fill="F4B084"/>
            <w:noWrap/>
            <w:vAlign w:val="bottom"/>
            <w:hideMark/>
          </w:tcPr>
          <w:p w14:paraId="583F942F" w14:textId="77777777" w:rsidR="004B541D" w:rsidRPr="00050C1F" w:rsidRDefault="004B541D" w:rsidP="004B541D">
            <w:pPr>
              <w:pStyle w:val="Sinespaciado"/>
              <w:rPr>
                <w:sz w:val="20"/>
              </w:rPr>
            </w:pPr>
            <w:r w:rsidRPr="00050C1F">
              <w:rPr>
                <w:sz w:val="20"/>
              </w:rPr>
              <w:t xml:space="preserve"> $    11.745,95 </w:t>
            </w:r>
          </w:p>
        </w:tc>
        <w:tc>
          <w:tcPr>
            <w:tcW w:w="685" w:type="pct"/>
            <w:tcBorders>
              <w:top w:val="nil"/>
              <w:left w:val="nil"/>
              <w:bottom w:val="single" w:sz="4" w:space="0" w:color="833C0C"/>
              <w:right w:val="single" w:sz="12" w:space="0" w:color="833C0C"/>
            </w:tcBorders>
            <w:shd w:val="clear" w:color="000000" w:fill="F4B084"/>
            <w:noWrap/>
            <w:vAlign w:val="bottom"/>
            <w:hideMark/>
          </w:tcPr>
          <w:p w14:paraId="1A24B7E7" w14:textId="77777777" w:rsidR="004B541D" w:rsidRPr="00050C1F" w:rsidRDefault="004B541D" w:rsidP="004B541D">
            <w:pPr>
              <w:pStyle w:val="Sinespaciado"/>
              <w:rPr>
                <w:sz w:val="20"/>
              </w:rPr>
            </w:pPr>
            <w:r w:rsidRPr="00050C1F">
              <w:rPr>
                <w:sz w:val="20"/>
              </w:rPr>
              <w:t xml:space="preserve"> $    11.745,95 </w:t>
            </w:r>
          </w:p>
        </w:tc>
      </w:tr>
      <w:tr w:rsidR="004B541D" w:rsidRPr="00050C1F" w14:paraId="45957E04" w14:textId="77777777" w:rsidTr="00050C1F">
        <w:trPr>
          <w:trHeight w:val="285"/>
          <w:jc w:val="center"/>
        </w:trPr>
        <w:tc>
          <w:tcPr>
            <w:tcW w:w="841" w:type="pct"/>
            <w:tcBorders>
              <w:top w:val="nil"/>
              <w:left w:val="single" w:sz="12" w:space="0" w:color="833C0C"/>
              <w:bottom w:val="single" w:sz="4" w:space="0" w:color="833C0C"/>
              <w:right w:val="single" w:sz="12" w:space="0" w:color="833C0C"/>
            </w:tcBorders>
            <w:shd w:val="clear" w:color="000000" w:fill="ED7D31"/>
            <w:noWrap/>
            <w:vAlign w:val="center"/>
            <w:hideMark/>
          </w:tcPr>
          <w:p w14:paraId="2CEAA8BC" w14:textId="77777777" w:rsidR="004B541D" w:rsidRPr="00050C1F" w:rsidRDefault="004B541D" w:rsidP="004B541D">
            <w:pPr>
              <w:pStyle w:val="Sinespaciado"/>
              <w:rPr>
                <w:sz w:val="20"/>
              </w:rPr>
            </w:pPr>
            <w:r w:rsidRPr="00050C1F">
              <w:rPr>
                <w:sz w:val="20"/>
              </w:rPr>
              <w:t>Muebles y útiles</w:t>
            </w:r>
          </w:p>
        </w:tc>
        <w:tc>
          <w:tcPr>
            <w:tcW w:w="735" w:type="pct"/>
            <w:tcBorders>
              <w:top w:val="nil"/>
              <w:left w:val="nil"/>
              <w:bottom w:val="single" w:sz="4" w:space="0" w:color="833C0C"/>
              <w:right w:val="single" w:sz="4" w:space="0" w:color="833C0C"/>
            </w:tcBorders>
            <w:shd w:val="clear" w:color="000000" w:fill="F8CBAD"/>
            <w:noWrap/>
            <w:vAlign w:val="bottom"/>
            <w:hideMark/>
          </w:tcPr>
          <w:p w14:paraId="415800B9" w14:textId="77777777" w:rsidR="004B541D" w:rsidRPr="00050C1F" w:rsidRDefault="004B541D" w:rsidP="004B541D">
            <w:pPr>
              <w:pStyle w:val="Sinespaciado"/>
              <w:rPr>
                <w:sz w:val="20"/>
              </w:rPr>
            </w:pPr>
            <w:r w:rsidRPr="00050C1F">
              <w:rPr>
                <w:sz w:val="20"/>
              </w:rPr>
              <w:t xml:space="preserve"> $      95.064,20 </w:t>
            </w:r>
          </w:p>
        </w:tc>
        <w:tc>
          <w:tcPr>
            <w:tcW w:w="685" w:type="pct"/>
            <w:tcBorders>
              <w:top w:val="nil"/>
              <w:left w:val="nil"/>
              <w:bottom w:val="single" w:sz="4" w:space="0" w:color="833C0C"/>
              <w:right w:val="single" w:sz="4" w:space="0" w:color="833C0C"/>
            </w:tcBorders>
            <w:shd w:val="clear" w:color="000000" w:fill="F8CBAD"/>
            <w:noWrap/>
            <w:vAlign w:val="bottom"/>
            <w:hideMark/>
          </w:tcPr>
          <w:p w14:paraId="68209D89" w14:textId="77777777" w:rsidR="004B541D" w:rsidRPr="00050C1F" w:rsidRDefault="004B541D" w:rsidP="004B541D">
            <w:pPr>
              <w:pStyle w:val="Sinespaciado"/>
              <w:rPr>
                <w:sz w:val="20"/>
              </w:rPr>
            </w:pPr>
            <w:r w:rsidRPr="00050C1F">
              <w:rPr>
                <w:sz w:val="20"/>
              </w:rPr>
              <w:t xml:space="preserve"> $    31.688,07 </w:t>
            </w:r>
          </w:p>
        </w:tc>
        <w:tc>
          <w:tcPr>
            <w:tcW w:w="685" w:type="pct"/>
            <w:tcBorders>
              <w:top w:val="nil"/>
              <w:left w:val="nil"/>
              <w:bottom w:val="single" w:sz="4" w:space="0" w:color="833C0C"/>
              <w:right w:val="single" w:sz="4" w:space="0" w:color="833C0C"/>
            </w:tcBorders>
            <w:shd w:val="clear" w:color="000000" w:fill="F8CBAD"/>
            <w:noWrap/>
            <w:vAlign w:val="bottom"/>
            <w:hideMark/>
          </w:tcPr>
          <w:p w14:paraId="464872ED" w14:textId="77777777" w:rsidR="004B541D" w:rsidRPr="00050C1F" w:rsidRDefault="004B541D" w:rsidP="004B541D">
            <w:pPr>
              <w:pStyle w:val="Sinespaciado"/>
              <w:rPr>
                <w:sz w:val="20"/>
              </w:rPr>
            </w:pPr>
            <w:r w:rsidRPr="00050C1F">
              <w:rPr>
                <w:sz w:val="20"/>
              </w:rPr>
              <w:t xml:space="preserve"> $    31.688,07 </w:t>
            </w:r>
          </w:p>
        </w:tc>
        <w:tc>
          <w:tcPr>
            <w:tcW w:w="685" w:type="pct"/>
            <w:tcBorders>
              <w:top w:val="nil"/>
              <w:left w:val="nil"/>
              <w:bottom w:val="single" w:sz="4" w:space="0" w:color="833C0C"/>
              <w:right w:val="single" w:sz="4" w:space="0" w:color="833C0C"/>
            </w:tcBorders>
            <w:shd w:val="clear" w:color="000000" w:fill="F8CBAD"/>
            <w:noWrap/>
            <w:vAlign w:val="bottom"/>
            <w:hideMark/>
          </w:tcPr>
          <w:p w14:paraId="646DC5FD" w14:textId="77777777" w:rsidR="004B541D" w:rsidRPr="00050C1F" w:rsidRDefault="004B541D" w:rsidP="004B541D">
            <w:pPr>
              <w:pStyle w:val="Sinespaciado"/>
              <w:rPr>
                <w:sz w:val="20"/>
              </w:rPr>
            </w:pPr>
            <w:r w:rsidRPr="00050C1F">
              <w:rPr>
                <w:sz w:val="20"/>
              </w:rPr>
              <w:t xml:space="preserve"> $    31.688,07 </w:t>
            </w:r>
          </w:p>
        </w:tc>
        <w:tc>
          <w:tcPr>
            <w:tcW w:w="685" w:type="pct"/>
            <w:tcBorders>
              <w:top w:val="nil"/>
              <w:left w:val="nil"/>
              <w:bottom w:val="single" w:sz="4" w:space="0" w:color="833C0C"/>
              <w:right w:val="single" w:sz="4" w:space="0" w:color="833C0C"/>
            </w:tcBorders>
            <w:shd w:val="clear" w:color="000000" w:fill="F8CBAD"/>
            <w:noWrap/>
            <w:vAlign w:val="bottom"/>
            <w:hideMark/>
          </w:tcPr>
          <w:p w14:paraId="62515738" w14:textId="77777777" w:rsidR="004B541D" w:rsidRPr="00050C1F" w:rsidRDefault="004B541D" w:rsidP="004B541D">
            <w:pPr>
              <w:pStyle w:val="Sinespaciado"/>
              <w:rPr>
                <w:sz w:val="20"/>
              </w:rPr>
            </w:pPr>
            <w:r w:rsidRPr="00050C1F">
              <w:rPr>
                <w:sz w:val="20"/>
              </w:rPr>
              <w:t xml:space="preserve"> $                -   </w:t>
            </w:r>
          </w:p>
        </w:tc>
        <w:tc>
          <w:tcPr>
            <w:tcW w:w="685" w:type="pct"/>
            <w:tcBorders>
              <w:top w:val="nil"/>
              <w:left w:val="nil"/>
              <w:bottom w:val="single" w:sz="4" w:space="0" w:color="833C0C"/>
              <w:right w:val="single" w:sz="12" w:space="0" w:color="833C0C"/>
            </w:tcBorders>
            <w:shd w:val="clear" w:color="000000" w:fill="F8CBAD"/>
            <w:noWrap/>
            <w:vAlign w:val="bottom"/>
            <w:hideMark/>
          </w:tcPr>
          <w:p w14:paraId="658BF727" w14:textId="77777777" w:rsidR="004B541D" w:rsidRPr="00050C1F" w:rsidRDefault="004B541D" w:rsidP="004B541D">
            <w:pPr>
              <w:pStyle w:val="Sinespaciado"/>
              <w:rPr>
                <w:sz w:val="20"/>
              </w:rPr>
            </w:pPr>
            <w:r w:rsidRPr="00050C1F">
              <w:rPr>
                <w:sz w:val="20"/>
              </w:rPr>
              <w:t xml:space="preserve"> $                -   </w:t>
            </w:r>
          </w:p>
        </w:tc>
      </w:tr>
      <w:tr w:rsidR="004B541D" w:rsidRPr="00050C1F" w14:paraId="09B09E29" w14:textId="77777777" w:rsidTr="00050C1F">
        <w:trPr>
          <w:trHeight w:val="285"/>
          <w:jc w:val="center"/>
        </w:trPr>
        <w:tc>
          <w:tcPr>
            <w:tcW w:w="841" w:type="pct"/>
            <w:tcBorders>
              <w:top w:val="nil"/>
              <w:left w:val="single" w:sz="12" w:space="0" w:color="833C0C"/>
              <w:bottom w:val="nil"/>
              <w:right w:val="single" w:sz="12" w:space="0" w:color="833C0C"/>
            </w:tcBorders>
            <w:shd w:val="clear" w:color="000000" w:fill="ED7D31"/>
            <w:noWrap/>
            <w:vAlign w:val="center"/>
            <w:hideMark/>
          </w:tcPr>
          <w:p w14:paraId="13103A0B" w14:textId="77777777" w:rsidR="004B541D" w:rsidRPr="00050C1F" w:rsidRDefault="004B541D" w:rsidP="004B541D">
            <w:pPr>
              <w:pStyle w:val="Sinespaciado"/>
              <w:rPr>
                <w:sz w:val="20"/>
              </w:rPr>
            </w:pPr>
            <w:r w:rsidRPr="00050C1F">
              <w:rPr>
                <w:sz w:val="20"/>
              </w:rPr>
              <w:t>Diferidos</w:t>
            </w:r>
          </w:p>
        </w:tc>
        <w:tc>
          <w:tcPr>
            <w:tcW w:w="735" w:type="pct"/>
            <w:tcBorders>
              <w:top w:val="nil"/>
              <w:left w:val="nil"/>
              <w:bottom w:val="nil"/>
              <w:right w:val="single" w:sz="4" w:space="0" w:color="833C0C"/>
            </w:tcBorders>
            <w:shd w:val="clear" w:color="000000" w:fill="F4B084"/>
            <w:noWrap/>
            <w:vAlign w:val="bottom"/>
            <w:hideMark/>
          </w:tcPr>
          <w:p w14:paraId="708F829F" w14:textId="77777777" w:rsidR="004B541D" w:rsidRPr="00050C1F" w:rsidRDefault="004B541D" w:rsidP="004B541D">
            <w:pPr>
              <w:pStyle w:val="Sinespaciado"/>
              <w:rPr>
                <w:sz w:val="20"/>
              </w:rPr>
            </w:pPr>
            <w:r w:rsidRPr="00050C1F">
              <w:rPr>
                <w:sz w:val="20"/>
              </w:rPr>
              <w:t xml:space="preserve"> $      11.482,51 </w:t>
            </w:r>
          </w:p>
        </w:tc>
        <w:tc>
          <w:tcPr>
            <w:tcW w:w="685" w:type="pct"/>
            <w:tcBorders>
              <w:top w:val="nil"/>
              <w:left w:val="nil"/>
              <w:bottom w:val="nil"/>
              <w:right w:val="single" w:sz="4" w:space="0" w:color="833C0C"/>
            </w:tcBorders>
            <w:shd w:val="clear" w:color="000000" w:fill="F4B084"/>
            <w:noWrap/>
            <w:vAlign w:val="bottom"/>
            <w:hideMark/>
          </w:tcPr>
          <w:p w14:paraId="4C930AAB" w14:textId="77777777" w:rsidR="004B541D" w:rsidRPr="00050C1F" w:rsidRDefault="004B541D" w:rsidP="004B541D">
            <w:pPr>
              <w:pStyle w:val="Sinespaciado"/>
              <w:rPr>
                <w:sz w:val="20"/>
              </w:rPr>
            </w:pPr>
            <w:r w:rsidRPr="00050C1F">
              <w:rPr>
                <w:sz w:val="20"/>
              </w:rPr>
              <w:t xml:space="preserve"> $      5.741,26 </w:t>
            </w:r>
          </w:p>
        </w:tc>
        <w:tc>
          <w:tcPr>
            <w:tcW w:w="685" w:type="pct"/>
            <w:tcBorders>
              <w:top w:val="nil"/>
              <w:left w:val="nil"/>
              <w:bottom w:val="nil"/>
              <w:right w:val="single" w:sz="4" w:space="0" w:color="833C0C"/>
            </w:tcBorders>
            <w:shd w:val="clear" w:color="000000" w:fill="F4B084"/>
            <w:noWrap/>
            <w:vAlign w:val="bottom"/>
            <w:hideMark/>
          </w:tcPr>
          <w:p w14:paraId="400D142B" w14:textId="77777777" w:rsidR="004B541D" w:rsidRPr="00050C1F" w:rsidRDefault="004B541D" w:rsidP="004B541D">
            <w:pPr>
              <w:pStyle w:val="Sinespaciado"/>
              <w:rPr>
                <w:sz w:val="20"/>
              </w:rPr>
            </w:pPr>
            <w:r w:rsidRPr="00050C1F">
              <w:rPr>
                <w:sz w:val="20"/>
              </w:rPr>
              <w:t xml:space="preserve"> $      5.741,26 </w:t>
            </w:r>
          </w:p>
        </w:tc>
        <w:tc>
          <w:tcPr>
            <w:tcW w:w="685" w:type="pct"/>
            <w:tcBorders>
              <w:top w:val="nil"/>
              <w:left w:val="nil"/>
              <w:bottom w:val="nil"/>
              <w:right w:val="single" w:sz="4" w:space="0" w:color="833C0C"/>
            </w:tcBorders>
            <w:shd w:val="clear" w:color="000000" w:fill="F4B084"/>
            <w:noWrap/>
            <w:vAlign w:val="bottom"/>
            <w:hideMark/>
          </w:tcPr>
          <w:p w14:paraId="50CB8B7D" w14:textId="77777777" w:rsidR="004B541D" w:rsidRPr="00050C1F" w:rsidRDefault="004B541D" w:rsidP="004B541D">
            <w:pPr>
              <w:pStyle w:val="Sinespaciado"/>
              <w:rPr>
                <w:sz w:val="20"/>
              </w:rPr>
            </w:pPr>
            <w:r w:rsidRPr="00050C1F">
              <w:rPr>
                <w:sz w:val="20"/>
              </w:rPr>
              <w:t xml:space="preserve"> $                -   </w:t>
            </w:r>
          </w:p>
        </w:tc>
        <w:tc>
          <w:tcPr>
            <w:tcW w:w="685" w:type="pct"/>
            <w:tcBorders>
              <w:top w:val="nil"/>
              <w:left w:val="nil"/>
              <w:bottom w:val="nil"/>
              <w:right w:val="single" w:sz="4" w:space="0" w:color="833C0C"/>
            </w:tcBorders>
            <w:shd w:val="clear" w:color="000000" w:fill="F4B084"/>
            <w:noWrap/>
            <w:vAlign w:val="bottom"/>
            <w:hideMark/>
          </w:tcPr>
          <w:p w14:paraId="2BB31A65" w14:textId="77777777" w:rsidR="004B541D" w:rsidRPr="00050C1F" w:rsidRDefault="004B541D" w:rsidP="004B541D">
            <w:pPr>
              <w:pStyle w:val="Sinespaciado"/>
              <w:rPr>
                <w:sz w:val="20"/>
              </w:rPr>
            </w:pPr>
            <w:r w:rsidRPr="00050C1F">
              <w:rPr>
                <w:sz w:val="20"/>
              </w:rPr>
              <w:t xml:space="preserve"> $                -   </w:t>
            </w:r>
          </w:p>
        </w:tc>
        <w:tc>
          <w:tcPr>
            <w:tcW w:w="685" w:type="pct"/>
            <w:tcBorders>
              <w:top w:val="nil"/>
              <w:left w:val="nil"/>
              <w:bottom w:val="nil"/>
              <w:right w:val="single" w:sz="12" w:space="0" w:color="833C0C"/>
            </w:tcBorders>
            <w:shd w:val="clear" w:color="000000" w:fill="F4B084"/>
            <w:noWrap/>
            <w:vAlign w:val="bottom"/>
            <w:hideMark/>
          </w:tcPr>
          <w:p w14:paraId="11086252" w14:textId="77777777" w:rsidR="004B541D" w:rsidRPr="00050C1F" w:rsidRDefault="004B541D" w:rsidP="004B541D">
            <w:pPr>
              <w:pStyle w:val="Sinespaciado"/>
              <w:rPr>
                <w:sz w:val="20"/>
              </w:rPr>
            </w:pPr>
            <w:r w:rsidRPr="00050C1F">
              <w:rPr>
                <w:sz w:val="20"/>
              </w:rPr>
              <w:t xml:space="preserve"> $                -   </w:t>
            </w:r>
          </w:p>
        </w:tc>
      </w:tr>
      <w:tr w:rsidR="004B541D" w:rsidRPr="00050C1F" w14:paraId="19C1DB98" w14:textId="77777777" w:rsidTr="00050C1F">
        <w:trPr>
          <w:trHeight w:val="285"/>
          <w:jc w:val="center"/>
        </w:trPr>
        <w:tc>
          <w:tcPr>
            <w:tcW w:w="841" w:type="pct"/>
            <w:tcBorders>
              <w:top w:val="single" w:sz="4" w:space="0" w:color="833C0C"/>
              <w:left w:val="single" w:sz="12" w:space="0" w:color="833C0C"/>
              <w:bottom w:val="single" w:sz="12" w:space="0" w:color="833C0C"/>
              <w:right w:val="single" w:sz="12" w:space="0" w:color="833C0C"/>
            </w:tcBorders>
            <w:shd w:val="clear" w:color="000000" w:fill="ED7D31"/>
            <w:noWrap/>
            <w:vAlign w:val="center"/>
            <w:hideMark/>
          </w:tcPr>
          <w:p w14:paraId="57B0517A" w14:textId="77777777" w:rsidR="004B541D" w:rsidRPr="00050C1F" w:rsidRDefault="004B541D" w:rsidP="004B541D">
            <w:pPr>
              <w:pStyle w:val="Sinespaciado"/>
              <w:rPr>
                <w:sz w:val="20"/>
              </w:rPr>
            </w:pPr>
            <w:r w:rsidRPr="00050C1F">
              <w:rPr>
                <w:sz w:val="20"/>
              </w:rPr>
              <w:t>Puesta en marcha</w:t>
            </w:r>
          </w:p>
        </w:tc>
        <w:tc>
          <w:tcPr>
            <w:tcW w:w="735" w:type="pct"/>
            <w:tcBorders>
              <w:top w:val="single" w:sz="4" w:space="0" w:color="833C0C"/>
              <w:left w:val="nil"/>
              <w:bottom w:val="single" w:sz="12" w:space="0" w:color="833C0C"/>
              <w:right w:val="single" w:sz="4" w:space="0" w:color="833C0C"/>
            </w:tcBorders>
            <w:shd w:val="clear" w:color="000000" w:fill="F8CBAD"/>
            <w:noWrap/>
            <w:vAlign w:val="bottom"/>
            <w:hideMark/>
          </w:tcPr>
          <w:p w14:paraId="22329335" w14:textId="77777777" w:rsidR="004B541D" w:rsidRPr="00050C1F" w:rsidRDefault="004B541D" w:rsidP="004B541D">
            <w:pPr>
              <w:pStyle w:val="Sinespaciado"/>
              <w:rPr>
                <w:sz w:val="20"/>
              </w:rPr>
            </w:pPr>
            <w:r w:rsidRPr="00050C1F">
              <w:rPr>
                <w:sz w:val="20"/>
              </w:rPr>
              <w:t xml:space="preserve"> $    611.255,00 </w:t>
            </w:r>
          </w:p>
        </w:tc>
        <w:tc>
          <w:tcPr>
            <w:tcW w:w="685" w:type="pct"/>
            <w:tcBorders>
              <w:top w:val="single" w:sz="4" w:space="0" w:color="833C0C"/>
              <w:left w:val="nil"/>
              <w:bottom w:val="single" w:sz="12" w:space="0" w:color="833C0C"/>
              <w:right w:val="single" w:sz="4" w:space="0" w:color="833C0C"/>
            </w:tcBorders>
            <w:shd w:val="clear" w:color="000000" w:fill="F8CBAD"/>
            <w:noWrap/>
            <w:vAlign w:val="bottom"/>
            <w:hideMark/>
          </w:tcPr>
          <w:p w14:paraId="09462296" w14:textId="77777777" w:rsidR="004B541D" w:rsidRPr="00050C1F" w:rsidRDefault="004B541D" w:rsidP="004B541D">
            <w:pPr>
              <w:pStyle w:val="Sinespaciado"/>
              <w:rPr>
                <w:sz w:val="20"/>
              </w:rPr>
            </w:pPr>
            <w:r w:rsidRPr="00050C1F">
              <w:rPr>
                <w:sz w:val="20"/>
              </w:rPr>
              <w:t xml:space="preserve"> $   122.251,00 </w:t>
            </w:r>
          </w:p>
        </w:tc>
        <w:tc>
          <w:tcPr>
            <w:tcW w:w="685" w:type="pct"/>
            <w:tcBorders>
              <w:top w:val="single" w:sz="4" w:space="0" w:color="833C0C"/>
              <w:left w:val="nil"/>
              <w:bottom w:val="single" w:sz="12" w:space="0" w:color="833C0C"/>
              <w:right w:val="single" w:sz="4" w:space="0" w:color="833C0C"/>
            </w:tcBorders>
            <w:shd w:val="clear" w:color="000000" w:fill="F8CBAD"/>
            <w:noWrap/>
            <w:vAlign w:val="bottom"/>
            <w:hideMark/>
          </w:tcPr>
          <w:p w14:paraId="62A98F29" w14:textId="77777777" w:rsidR="004B541D" w:rsidRPr="00050C1F" w:rsidRDefault="004B541D" w:rsidP="004B541D">
            <w:pPr>
              <w:pStyle w:val="Sinespaciado"/>
              <w:rPr>
                <w:sz w:val="20"/>
              </w:rPr>
            </w:pPr>
            <w:r w:rsidRPr="00050C1F">
              <w:rPr>
                <w:sz w:val="20"/>
              </w:rPr>
              <w:t xml:space="preserve"> $   122.251,00 </w:t>
            </w:r>
          </w:p>
        </w:tc>
        <w:tc>
          <w:tcPr>
            <w:tcW w:w="685" w:type="pct"/>
            <w:tcBorders>
              <w:top w:val="single" w:sz="4" w:space="0" w:color="833C0C"/>
              <w:left w:val="nil"/>
              <w:bottom w:val="single" w:sz="12" w:space="0" w:color="833C0C"/>
              <w:right w:val="single" w:sz="4" w:space="0" w:color="833C0C"/>
            </w:tcBorders>
            <w:shd w:val="clear" w:color="000000" w:fill="F8CBAD"/>
            <w:noWrap/>
            <w:vAlign w:val="bottom"/>
            <w:hideMark/>
          </w:tcPr>
          <w:p w14:paraId="1DE5FA5A" w14:textId="77777777" w:rsidR="004B541D" w:rsidRPr="00050C1F" w:rsidRDefault="004B541D" w:rsidP="004B541D">
            <w:pPr>
              <w:pStyle w:val="Sinespaciado"/>
              <w:rPr>
                <w:sz w:val="20"/>
              </w:rPr>
            </w:pPr>
            <w:r w:rsidRPr="00050C1F">
              <w:rPr>
                <w:sz w:val="20"/>
              </w:rPr>
              <w:t xml:space="preserve"> $   122.251,00 </w:t>
            </w:r>
          </w:p>
        </w:tc>
        <w:tc>
          <w:tcPr>
            <w:tcW w:w="685" w:type="pct"/>
            <w:tcBorders>
              <w:top w:val="single" w:sz="4" w:space="0" w:color="833C0C"/>
              <w:left w:val="nil"/>
              <w:bottom w:val="single" w:sz="12" w:space="0" w:color="833C0C"/>
              <w:right w:val="single" w:sz="4" w:space="0" w:color="833C0C"/>
            </w:tcBorders>
            <w:shd w:val="clear" w:color="000000" w:fill="F8CBAD"/>
            <w:noWrap/>
            <w:vAlign w:val="bottom"/>
            <w:hideMark/>
          </w:tcPr>
          <w:p w14:paraId="1AC21C19" w14:textId="77777777" w:rsidR="004B541D" w:rsidRPr="00050C1F" w:rsidRDefault="004B541D" w:rsidP="004B541D">
            <w:pPr>
              <w:pStyle w:val="Sinespaciado"/>
              <w:rPr>
                <w:sz w:val="20"/>
              </w:rPr>
            </w:pPr>
            <w:r w:rsidRPr="00050C1F">
              <w:rPr>
                <w:sz w:val="20"/>
              </w:rPr>
              <w:t xml:space="preserve"> $   122.251,00 </w:t>
            </w:r>
          </w:p>
        </w:tc>
        <w:tc>
          <w:tcPr>
            <w:tcW w:w="685" w:type="pct"/>
            <w:tcBorders>
              <w:top w:val="single" w:sz="4" w:space="0" w:color="833C0C"/>
              <w:left w:val="nil"/>
              <w:bottom w:val="single" w:sz="12" w:space="0" w:color="833C0C"/>
              <w:right w:val="single" w:sz="12" w:space="0" w:color="833C0C"/>
            </w:tcBorders>
            <w:shd w:val="clear" w:color="000000" w:fill="F8CBAD"/>
            <w:noWrap/>
            <w:vAlign w:val="bottom"/>
            <w:hideMark/>
          </w:tcPr>
          <w:p w14:paraId="23BCB6E9" w14:textId="77777777" w:rsidR="004B541D" w:rsidRPr="00050C1F" w:rsidRDefault="004B541D" w:rsidP="004B541D">
            <w:pPr>
              <w:pStyle w:val="Sinespaciado"/>
              <w:rPr>
                <w:sz w:val="20"/>
              </w:rPr>
            </w:pPr>
            <w:r w:rsidRPr="00050C1F">
              <w:rPr>
                <w:sz w:val="20"/>
              </w:rPr>
              <w:t xml:space="preserve"> $   122.251,00 </w:t>
            </w:r>
          </w:p>
        </w:tc>
      </w:tr>
      <w:tr w:rsidR="004B541D" w:rsidRPr="00050C1F" w14:paraId="145BF2BD" w14:textId="77777777" w:rsidTr="00050C1F">
        <w:trPr>
          <w:trHeight w:val="285"/>
          <w:jc w:val="center"/>
        </w:trPr>
        <w:tc>
          <w:tcPr>
            <w:tcW w:w="841" w:type="pct"/>
            <w:tcBorders>
              <w:top w:val="nil"/>
              <w:left w:val="nil"/>
              <w:bottom w:val="nil"/>
              <w:right w:val="nil"/>
            </w:tcBorders>
            <w:shd w:val="clear" w:color="auto" w:fill="auto"/>
            <w:noWrap/>
            <w:vAlign w:val="bottom"/>
            <w:hideMark/>
          </w:tcPr>
          <w:p w14:paraId="3D120C9E" w14:textId="77777777" w:rsidR="004B541D" w:rsidRPr="00050C1F" w:rsidRDefault="004B541D" w:rsidP="004B541D">
            <w:pPr>
              <w:pStyle w:val="Sinespaciado"/>
              <w:rPr>
                <w:sz w:val="20"/>
              </w:rPr>
            </w:pPr>
            <w:r w:rsidRPr="00050C1F">
              <w:rPr>
                <w:sz w:val="20"/>
              </w:rPr>
              <w:t> </w:t>
            </w:r>
          </w:p>
        </w:tc>
        <w:tc>
          <w:tcPr>
            <w:tcW w:w="735" w:type="pct"/>
            <w:tcBorders>
              <w:top w:val="nil"/>
              <w:left w:val="single" w:sz="12" w:space="0" w:color="833C0C"/>
              <w:bottom w:val="single" w:sz="12" w:space="0" w:color="833C0C"/>
              <w:right w:val="single" w:sz="4" w:space="0" w:color="833C0C"/>
            </w:tcBorders>
            <w:shd w:val="clear" w:color="000000" w:fill="ED7D31"/>
            <w:noWrap/>
            <w:vAlign w:val="center"/>
            <w:hideMark/>
          </w:tcPr>
          <w:p w14:paraId="787ADE4A" w14:textId="77777777" w:rsidR="004B541D" w:rsidRPr="00050C1F" w:rsidRDefault="004B541D" w:rsidP="004B541D">
            <w:pPr>
              <w:pStyle w:val="Sinespaciado"/>
              <w:rPr>
                <w:sz w:val="20"/>
              </w:rPr>
            </w:pPr>
            <w:r w:rsidRPr="00050C1F">
              <w:rPr>
                <w:sz w:val="20"/>
              </w:rPr>
              <w:t xml:space="preserve"> </w:t>
            </w:r>
            <w:proofErr w:type="gramStart"/>
            <w:r w:rsidRPr="00050C1F">
              <w:rPr>
                <w:sz w:val="20"/>
              </w:rPr>
              <w:t>$  5.285.549</w:t>
            </w:r>
            <w:proofErr w:type="gramEnd"/>
            <w:r w:rsidRPr="00050C1F">
              <w:rPr>
                <w:sz w:val="20"/>
              </w:rPr>
              <w:t xml:space="preserve">,21 </w:t>
            </w:r>
          </w:p>
        </w:tc>
        <w:tc>
          <w:tcPr>
            <w:tcW w:w="685" w:type="pct"/>
            <w:tcBorders>
              <w:top w:val="nil"/>
              <w:left w:val="single" w:sz="8" w:space="0" w:color="833C0C"/>
              <w:bottom w:val="single" w:sz="12" w:space="0" w:color="833C0C"/>
              <w:right w:val="single" w:sz="4" w:space="0" w:color="833C0C"/>
            </w:tcBorders>
            <w:shd w:val="clear" w:color="000000" w:fill="ED7D31"/>
            <w:noWrap/>
            <w:vAlign w:val="center"/>
            <w:hideMark/>
          </w:tcPr>
          <w:p w14:paraId="1CAEB55F" w14:textId="77777777" w:rsidR="004B541D" w:rsidRPr="00050C1F" w:rsidRDefault="004B541D" w:rsidP="004B541D">
            <w:pPr>
              <w:pStyle w:val="Sinespaciado"/>
              <w:rPr>
                <w:sz w:val="20"/>
              </w:rPr>
            </w:pPr>
            <w:r w:rsidRPr="00050C1F">
              <w:rPr>
                <w:sz w:val="20"/>
              </w:rPr>
              <w:t xml:space="preserve"> $   344.678,07 </w:t>
            </w:r>
          </w:p>
        </w:tc>
        <w:tc>
          <w:tcPr>
            <w:tcW w:w="685" w:type="pct"/>
            <w:tcBorders>
              <w:top w:val="nil"/>
              <w:left w:val="single" w:sz="8" w:space="0" w:color="833C0C"/>
              <w:bottom w:val="single" w:sz="12" w:space="0" w:color="833C0C"/>
              <w:right w:val="single" w:sz="4" w:space="0" w:color="833C0C"/>
            </w:tcBorders>
            <w:shd w:val="clear" w:color="000000" w:fill="ED7D31"/>
            <w:noWrap/>
            <w:vAlign w:val="center"/>
            <w:hideMark/>
          </w:tcPr>
          <w:p w14:paraId="7570B3FB" w14:textId="77777777" w:rsidR="004B541D" w:rsidRPr="00050C1F" w:rsidRDefault="004B541D" w:rsidP="004B541D">
            <w:pPr>
              <w:pStyle w:val="Sinespaciado"/>
              <w:rPr>
                <w:sz w:val="20"/>
              </w:rPr>
            </w:pPr>
            <w:r w:rsidRPr="00050C1F">
              <w:rPr>
                <w:sz w:val="20"/>
              </w:rPr>
              <w:t xml:space="preserve"> $   344.679,07 </w:t>
            </w:r>
          </w:p>
        </w:tc>
        <w:tc>
          <w:tcPr>
            <w:tcW w:w="685" w:type="pct"/>
            <w:tcBorders>
              <w:top w:val="nil"/>
              <w:left w:val="single" w:sz="8" w:space="0" w:color="833C0C"/>
              <w:bottom w:val="single" w:sz="12" w:space="0" w:color="833C0C"/>
              <w:right w:val="single" w:sz="4" w:space="0" w:color="833C0C"/>
            </w:tcBorders>
            <w:shd w:val="clear" w:color="000000" w:fill="ED7D31"/>
            <w:noWrap/>
            <w:vAlign w:val="center"/>
            <w:hideMark/>
          </w:tcPr>
          <w:p w14:paraId="7FB5A668" w14:textId="77777777" w:rsidR="004B541D" w:rsidRPr="00050C1F" w:rsidRDefault="004B541D" w:rsidP="004B541D">
            <w:pPr>
              <w:pStyle w:val="Sinespaciado"/>
              <w:rPr>
                <w:sz w:val="20"/>
              </w:rPr>
            </w:pPr>
            <w:r w:rsidRPr="00050C1F">
              <w:rPr>
                <w:sz w:val="20"/>
              </w:rPr>
              <w:t xml:space="preserve"> $   338.938,82 </w:t>
            </w:r>
          </w:p>
        </w:tc>
        <w:tc>
          <w:tcPr>
            <w:tcW w:w="685" w:type="pct"/>
            <w:tcBorders>
              <w:top w:val="nil"/>
              <w:left w:val="single" w:sz="8" w:space="0" w:color="833C0C"/>
              <w:bottom w:val="single" w:sz="12" w:space="0" w:color="833C0C"/>
              <w:right w:val="single" w:sz="4" w:space="0" w:color="833C0C"/>
            </w:tcBorders>
            <w:shd w:val="clear" w:color="000000" w:fill="ED7D31"/>
            <w:noWrap/>
            <w:vAlign w:val="center"/>
            <w:hideMark/>
          </w:tcPr>
          <w:p w14:paraId="76BDD84B" w14:textId="77777777" w:rsidR="004B541D" w:rsidRPr="00050C1F" w:rsidRDefault="004B541D" w:rsidP="004B541D">
            <w:pPr>
              <w:pStyle w:val="Sinespaciado"/>
              <w:rPr>
                <w:sz w:val="20"/>
              </w:rPr>
            </w:pPr>
            <w:r w:rsidRPr="00050C1F">
              <w:rPr>
                <w:sz w:val="20"/>
              </w:rPr>
              <w:t xml:space="preserve"> $   307.251,75 </w:t>
            </w:r>
          </w:p>
        </w:tc>
        <w:tc>
          <w:tcPr>
            <w:tcW w:w="685" w:type="pct"/>
            <w:tcBorders>
              <w:top w:val="nil"/>
              <w:left w:val="single" w:sz="8" w:space="0" w:color="833C0C"/>
              <w:bottom w:val="single" w:sz="12" w:space="0" w:color="833C0C"/>
              <w:right w:val="single" w:sz="12" w:space="0" w:color="833C0C"/>
            </w:tcBorders>
            <w:shd w:val="clear" w:color="000000" w:fill="ED7D31"/>
            <w:noWrap/>
            <w:vAlign w:val="center"/>
            <w:hideMark/>
          </w:tcPr>
          <w:p w14:paraId="6C1FA077" w14:textId="77777777" w:rsidR="004B541D" w:rsidRPr="00050C1F" w:rsidRDefault="004B541D" w:rsidP="00050C1F">
            <w:pPr>
              <w:pStyle w:val="Sinespaciado"/>
              <w:keepNext/>
              <w:rPr>
                <w:sz w:val="20"/>
              </w:rPr>
            </w:pPr>
            <w:r w:rsidRPr="00050C1F">
              <w:rPr>
                <w:sz w:val="20"/>
              </w:rPr>
              <w:t xml:space="preserve"> $   307.252,75 </w:t>
            </w:r>
          </w:p>
        </w:tc>
      </w:tr>
    </w:tbl>
    <w:p w14:paraId="267BF9BB" w14:textId="3F1E2097" w:rsidR="004B541D" w:rsidRDefault="00050C1F" w:rsidP="00050C1F">
      <w:pPr>
        <w:pStyle w:val="Descripcin"/>
      </w:pPr>
      <w:bookmarkStart w:id="322" w:name="_Toc87031088"/>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5</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5</w:t>
      </w:r>
      <w:r w:rsidR="00142F68">
        <w:rPr>
          <w:noProof/>
        </w:rPr>
        <w:fldChar w:fldCharType="end"/>
      </w:r>
      <w:r w:rsidR="00C7459D">
        <w:t>: Depreciaciones y amortizaciones</w:t>
      </w:r>
      <w:bookmarkEnd w:id="322"/>
    </w:p>
    <w:p w14:paraId="7D282FD4" w14:textId="7180ED8C" w:rsidR="00C7459D" w:rsidRPr="00C7459D" w:rsidRDefault="00C7459D" w:rsidP="00C7459D">
      <w:r>
        <w:t>Elaboraci</w:t>
      </w:r>
      <w:r w:rsidR="0068058F">
        <w:t>ó</w:t>
      </w:r>
      <w:r>
        <w:t>n propia</w:t>
      </w:r>
    </w:p>
    <w:p w14:paraId="09BFE15D" w14:textId="77777777" w:rsidR="004B541D" w:rsidRPr="00306B2C" w:rsidRDefault="004B541D" w:rsidP="004B541D">
      <w:pPr>
        <w:rPr>
          <w:rFonts w:cs="Arial"/>
          <w:b/>
        </w:rPr>
      </w:pPr>
      <w:r w:rsidRPr="00306B2C">
        <w:rPr>
          <w:rFonts w:cs="Arial"/>
          <w:b/>
        </w:rPr>
        <w:t xml:space="preserve">Criterios tomados </w:t>
      </w:r>
    </w:p>
    <w:p w14:paraId="21355E51" w14:textId="77777777" w:rsidR="004B541D" w:rsidRPr="00050C1F" w:rsidRDefault="004B541D" w:rsidP="00050C1F">
      <w:pPr>
        <w:numPr>
          <w:ilvl w:val="0"/>
          <w:numId w:val="29"/>
        </w:numPr>
        <w:pBdr>
          <w:top w:val="nil"/>
          <w:left w:val="nil"/>
          <w:bottom w:val="nil"/>
          <w:right w:val="nil"/>
          <w:between w:val="nil"/>
        </w:pBdr>
        <w:spacing w:after="0"/>
        <w:rPr>
          <w:rFonts w:cs="Arial"/>
          <w:sz w:val="28"/>
        </w:rPr>
      </w:pPr>
      <w:r w:rsidRPr="00050C1F">
        <w:rPr>
          <w:rFonts w:eastAsia="Calibri" w:cs="Arial"/>
          <w:color w:val="000000"/>
        </w:rPr>
        <w:t>Máquinas y equipos 10 años</w:t>
      </w:r>
    </w:p>
    <w:p w14:paraId="176FFF61" w14:textId="77777777" w:rsidR="004B541D" w:rsidRPr="00050C1F" w:rsidRDefault="004B541D" w:rsidP="00050C1F">
      <w:pPr>
        <w:numPr>
          <w:ilvl w:val="0"/>
          <w:numId w:val="29"/>
        </w:numPr>
        <w:pBdr>
          <w:top w:val="nil"/>
          <w:left w:val="nil"/>
          <w:bottom w:val="nil"/>
          <w:right w:val="nil"/>
          <w:between w:val="nil"/>
        </w:pBdr>
        <w:spacing w:after="0"/>
        <w:rPr>
          <w:rFonts w:cs="Arial"/>
          <w:sz w:val="28"/>
        </w:rPr>
      </w:pPr>
      <w:r w:rsidRPr="00050C1F">
        <w:rPr>
          <w:rFonts w:eastAsia="Calibri" w:cs="Arial"/>
          <w:color w:val="000000"/>
        </w:rPr>
        <w:t>Construcción 50 años</w:t>
      </w:r>
    </w:p>
    <w:p w14:paraId="3EA4D753" w14:textId="77777777" w:rsidR="004B541D" w:rsidRPr="00050C1F" w:rsidRDefault="004B541D" w:rsidP="00050C1F">
      <w:pPr>
        <w:numPr>
          <w:ilvl w:val="0"/>
          <w:numId w:val="29"/>
        </w:numPr>
        <w:pBdr>
          <w:top w:val="nil"/>
          <w:left w:val="nil"/>
          <w:bottom w:val="nil"/>
          <w:right w:val="nil"/>
          <w:between w:val="nil"/>
        </w:pBdr>
        <w:spacing w:after="0"/>
        <w:rPr>
          <w:rFonts w:cs="Arial"/>
          <w:sz w:val="28"/>
        </w:rPr>
      </w:pPr>
      <w:r w:rsidRPr="00050C1F">
        <w:rPr>
          <w:rFonts w:eastAsia="Calibri" w:cs="Arial"/>
          <w:color w:val="000000"/>
        </w:rPr>
        <w:t xml:space="preserve">Instalaciones 30 años </w:t>
      </w:r>
    </w:p>
    <w:p w14:paraId="54E54FA3" w14:textId="77777777" w:rsidR="004B541D" w:rsidRPr="00050C1F" w:rsidRDefault="004B541D" w:rsidP="00050C1F">
      <w:pPr>
        <w:numPr>
          <w:ilvl w:val="0"/>
          <w:numId w:val="29"/>
        </w:numPr>
        <w:pBdr>
          <w:top w:val="nil"/>
          <w:left w:val="nil"/>
          <w:bottom w:val="nil"/>
          <w:right w:val="nil"/>
          <w:between w:val="nil"/>
        </w:pBdr>
        <w:spacing w:after="0"/>
        <w:rPr>
          <w:rFonts w:cs="Arial"/>
          <w:sz w:val="28"/>
        </w:rPr>
      </w:pPr>
      <w:r w:rsidRPr="00050C1F">
        <w:rPr>
          <w:rFonts w:eastAsia="Calibri" w:cs="Arial"/>
          <w:color w:val="000000"/>
        </w:rPr>
        <w:t>Terreno no se deprecia</w:t>
      </w:r>
    </w:p>
    <w:p w14:paraId="7C2CFACD" w14:textId="5284A65C" w:rsidR="004B541D" w:rsidRPr="00050C1F" w:rsidRDefault="004B541D" w:rsidP="00050C1F">
      <w:pPr>
        <w:numPr>
          <w:ilvl w:val="0"/>
          <w:numId w:val="29"/>
        </w:numPr>
        <w:pBdr>
          <w:top w:val="nil"/>
          <w:left w:val="nil"/>
          <w:bottom w:val="nil"/>
          <w:right w:val="nil"/>
          <w:between w:val="nil"/>
        </w:pBdr>
        <w:spacing w:after="0"/>
        <w:rPr>
          <w:rFonts w:cs="Arial"/>
          <w:sz w:val="28"/>
        </w:rPr>
      </w:pPr>
      <w:r w:rsidRPr="00050C1F">
        <w:rPr>
          <w:rFonts w:eastAsia="Calibri" w:cs="Arial"/>
          <w:color w:val="000000"/>
        </w:rPr>
        <w:t>Rodados 5</w:t>
      </w:r>
      <w:r w:rsidR="00C74FC7">
        <w:rPr>
          <w:rFonts w:eastAsia="Calibri" w:cs="Arial"/>
          <w:color w:val="000000"/>
        </w:rPr>
        <w:t xml:space="preserve"> </w:t>
      </w:r>
      <w:r w:rsidRPr="00050C1F">
        <w:rPr>
          <w:rFonts w:eastAsia="Calibri" w:cs="Arial"/>
          <w:color w:val="000000"/>
        </w:rPr>
        <w:t>años</w:t>
      </w:r>
    </w:p>
    <w:p w14:paraId="649E7B76" w14:textId="77777777" w:rsidR="004B541D" w:rsidRPr="00050C1F" w:rsidRDefault="004B541D" w:rsidP="00050C1F">
      <w:pPr>
        <w:numPr>
          <w:ilvl w:val="0"/>
          <w:numId w:val="29"/>
        </w:numPr>
        <w:pBdr>
          <w:top w:val="nil"/>
          <w:left w:val="nil"/>
          <w:bottom w:val="nil"/>
          <w:right w:val="nil"/>
          <w:between w:val="nil"/>
        </w:pBdr>
        <w:spacing w:after="0"/>
        <w:rPr>
          <w:rFonts w:cs="Arial"/>
          <w:sz w:val="28"/>
        </w:rPr>
      </w:pPr>
      <w:r w:rsidRPr="00050C1F">
        <w:rPr>
          <w:rFonts w:eastAsia="Calibri" w:cs="Arial"/>
          <w:color w:val="000000"/>
        </w:rPr>
        <w:t xml:space="preserve">Muebles y útiles 3 años </w:t>
      </w:r>
    </w:p>
    <w:p w14:paraId="2EF35AC6" w14:textId="77777777" w:rsidR="004B541D" w:rsidRPr="000F7C6B" w:rsidRDefault="004B541D" w:rsidP="00050C1F">
      <w:pPr>
        <w:numPr>
          <w:ilvl w:val="0"/>
          <w:numId w:val="29"/>
        </w:numPr>
        <w:pBdr>
          <w:top w:val="nil"/>
          <w:left w:val="nil"/>
          <w:bottom w:val="nil"/>
          <w:right w:val="nil"/>
          <w:between w:val="nil"/>
        </w:pBdr>
        <w:rPr>
          <w:rFonts w:cs="Arial"/>
          <w:sz w:val="28"/>
        </w:rPr>
      </w:pPr>
      <w:r w:rsidRPr="00050C1F">
        <w:rPr>
          <w:rFonts w:eastAsia="Calibri" w:cs="Arial"/>
          <w:color w:val="000000"/>
        </w:rPr>
        <w:t>Diferidos se amortizan en 2 años.</w:t>
      </w:r>
    </w:p>
    <w:p w14:paraId="48EE2FE7" w14:textId="77777777" w:rsidR="000F7C6B" w:rsidRDefault="000F7C6B" w:rsidP="000F7C6B">
      <w:pPr>
        <w:pBdr>
          <w:top w:val="nil"/>
          <w:left w:val="nil"/>
          <w:bottom w:val="nil"/>
          <w:right w:val="nil"/>
          <w:between w:val="nil"/>
        </w:pBdr>
        <w:rPr>
          <w:rFonts w:eastAsia="Calibri" w:cs="Arial"/>
          <w:color w:val="000000"/>
        </w:rPr>
      </w:pPr>
    </w:p>
    <w:p w14:paraId="74B07FD1" w14:textId="77777777" w:rsidR="000F7C6B" w:rsidRDefault="000F7C6B" w:rsidP="000F7C6B">
      <w:pPr>
        <w:pBdr>
          <w:top w:val="nil"/>
          <w:left w:val="nil"/>
          <w:bottom w:val="nil"/>
          <w:right w:val="nil"/>
          <w:between w:val="nil"/>
        </w:pBdr>
        <w:rPr>
          <w:rFonts w:eastAsia="Calibri" w:cs="Arial"/>
          <w:color w:val="000000"/>
        </w:rPr>
      </w:pPr>
      <w:r>
        <w:rPr>
          <w:rFonts w:eastAsia="Calibri" w:cs="Arial"/>
          <w:color w:val="000000"/>
        </w:rPr>
        <w:t>Los costos diferidos se detallan en el Capítulo 11, Apéndice H</w:t>
      </w:r>
    </w:p>
    <w:p w14:paraId="643B4AB3" w14:textId="77777777" w:rsidR="001325F9" w:rsidRPr="00050C1F" w:rsidRDefault="001325F9" w:rsidP="000F7C6B">
      <w:pPr>
        <w:pBdr>
          <w:top w:val="nil"/>
          <w:left w:val="nil"/>
          <w:bottom w:val="nil"/>
          <w:right w:val="nil"/>
          <w:between w:val="nil"/>
        </w:pBdr>
        <w:rPr>
          <w:rFonts w:cs="Arial"/>
          <w:sz w:val="28"/>
        </w:rPr>
      </w:pPr>
    </w:p>
    <w:p w14:paraId="32245908" w14:textId="77777777" w:rsidR="004B541D" w:rsidRPr="00306B2C" w:rsidRDefault="004B541D" w:rsidP="00232177">
      <w:pPr>
        <w:pStyle w:val="Ttulo3"/>
      </w:pPr>
      <w:r w:rsidRPr="00306B2C">
        <w:lastRenderedPageBreak/>
        <w:t xml:space="preserve"> </w:t>
      </w:r>
      <w:bookmarkStart w:id="323" w:name="_Toc85201111"/>
      <w:bookmarkStart w:id="324" w:name="_Toc87030931"/>
      <w:r w:rsidR="00050C1F">
        <w:t xml:space="preserve">5.4 </w:t>
      </w:r>
      <w:r w:rsidRPr="00306B2C">
        <w:t>Prorrateo los costos de inversión</w:t>
      </w:r>
      <w:bookmarkEnd w:id="323"/>
      <w:bookmarkEnd w:id="324"/>
    </w:p>
    <w:p w14:paraId="37785528" w14:textId="77777777" w:rsidR="00050C1F" w:rsidRPr="00306B2C" w:rsidRDefault="004B541D" w:rsidP="004B541D">
      <w:pPr>
        <w:rPr>
          <w:rFonts w:cs="Arial"/>
        </w:rPr>
      </w:pPr>
      <w:r w:rsidRPr="00306B2C">
        <w:rPr>
          <w:rFonts w:cs="Arial"/>
        </w:rPr>
        <w:t>En la siguiente tabla se observa los prorrateos de los costos de inversión con respecto a la forma de producción y presentación del producto final. Para ello se considera la producción de los envases doy pack de 50, 100 y 300 gramos y su incidencia en la producción total.</w:t>
      </w:r>
    </w:p>
    <w:tbl>
      <w:tblPr>
        <w:tblW w:w="5000" w:type="pct"/>
        <w:tblCellMar>
          <w:left w:w="70" w:type="dxa"/>
          <w:right w:w="70" w:type="dxa"/>
        </w:tblCellMar>
        <w:tblLook w:val="04A0" w:firstRow="1" w:lastRow="0" w:firstColumn="1" w:lastColumn="0" w:noHBand="0" w:noVBand="1"/>
      </w:tblPr>
      <w:tblGrid>
        <w:gridCol w:w="3632"/>
        <w:gridCol w:w="2089"/>
        <w:gridCol w:w="1446"/>
        <w:gridCol w:w="1839"/>
      </w:tblGrid>
      <w:tr w:rsidR="004B541D" w:rsidRPr="00811F22" w14:paraId="0B4CCE8D" w14:textId="77777777" w:rsidTr="004B541D">
        <w:trPr>
          <w:trHeight w:val="285"/>
        </w:trPr>
        <w:tc>
          <w:tcPr>
            <w:tcW w:w="2016" w:type="pct"/>
            <w:tcBorders>
              <w:top w:val="single" w:sz="8" w:space="0" w:color="375623"/>
              <w:left w:val="single" w:sz="8" w:space="0" w:color="375623"/>
              <w:bottom w:val="single" w:sz="8" w:space="0" w:color="375623"/>
              <w:right w:val="single" w:sz="8" w:space="0" w:color="375623"/>
            </w:tcBorders>
            <w:shd w:val="clear" w:color="000000" w:fill="70AD47"/>
            <w:noWrap/>
            <w:vAlign w:val="bottom"/>
            <w:hideMark/>
          </w:tcPr>
          <w:p w14:paraId="1E67C3CA" w14:textId="77777777" w:rsidR="004B541D" w:rsidRPr="00811F22" w:rsidRDefault="004B541D" w:rsidP="00050C1F">
            <w:pPr>
              <w:pStyle w:val="Sinespaciado"/>
            </w:pPr>
            <w:r w:rsidRPr="00811F22">
              <w:t xml:space="preserve">Prorrateo costos de </w:t>
            </w:r>
            <w:r w:rsidR="00050C1F" w:rsidRPr="00811F22">
              <w:t>inversión</w:t>
            </w:r>
          </w:p>
        </w:tc>
        <w:tc>
          <w:tcPr>
            <w:tcW w:w="1160" w:type="pct"/>
            <w:tcBorders>
              <w:top w:val="single" w:sz="8" w:space="0" w:color="375623"/>
              <w:left w:val="nil"/>
              <w:bottom w:val="single" w:sz="8" w:space="0" w:color="375623"/>
              <w:right w:val="single" w:sz="4" w:space="0" w:color="375623"/>
            </w:tcBorders>
            <w:shd w:val="clear" w:color="000000" w:fill="70AD47"/>
            <w:noWrap/>
            <w:vAlign w:val="bottom"/>
            <w:hideMark/>
          </w:tcPr>
          <w:p w14:paraId="0DCED136" w14:textId="77777777" w:rsidR="004B541D" w:rsidRPr="00811F22" w:rsidRDefault="004B541D" w:rsidP="00050C1F">
            <w:pPr>
              <w:pStyle w:val="Sinespaciado"/>
            </w:pPr>
            <w:r w:rsidRPr="00811F22">
              <w:t xml:space="preserve">Cantidad en </w:t>
            </w:r>
            <w:r w:rsidR="00084783" w:rsidRPr="00811F22">
              <w:t>Tn</w:t>
            </w:r>
          </w:p>
        </w:tc>
        <w:tc>
          <w:tcPr>
            <w:tcW w:w="803" w:type="pct"/>
            <w:tcBorders>
              <w:top w:val="single" w:sz="8" w:space="0" w:color="375623"/>
              <w:left w:val="nil"/>
              <w:bottom w:val="single" w:sz="8" w:space="0" w:color="375623"/>
              <w:right w:val="single" w:sz="4" w:space="0" w:color="375623"/>
            </w:tcBorders>
            <w:shd w:val="clear" w:color="000000" w:fill="70AD47"/>
            <w:noWrap/>
            <w:vAlign w:val="bottom"/>
            <w:hideMark/>
          </w:tcPr>
          <w:p w14:paraId="523CBA44" w14:textId="77777777" w:rsidR="004B541D" w:rsidRPr="00811F22" w:rsidRDefault="00050C1F" w:rsidP="00050C1F">
            <w:pPr>
              <w:pStyle w:val="Sinespaciado"/>
            </w:pPr>
            <w:r w:rsidRPr="00811F22">
              <w:t>Porcentaje</w:t>
            </w:r>
          </w:p>
        </w:tc>
        <w:tc>
          <w:tcPr>
            <w:tcW w:w="1022" w:type="pct"/>
            <w:tcBorders>
              <w:top w:val="single" w:sz="8" w:space="0" w:color="375623"/>
              <w:left w:val="nil"/>
              <w:bottom w:val="single" w:sz="8" w:space="0" w:color="375623"/>
              <w:right w:val="single" w:sz="8" w:space="0" w:color="375623"/>
            </w:tcBorders>
            <w:shd w:val="clear" w:color="000000" w:fill="70AD47"/>
            <w:noWrap/>
            <w:vAlign w:val="bottom"/>
            <w:hideMark/>
          </w:tcPr>
          <w:p w14:paraId="7EC29EA3" w14:textId="77777777" w:rsidR="004B541D" w:rsidRPr="00811F22" w:rsidRDefault="004B541D" w:rsidP="00050C1F">
            <w:pPr>
              <w:pStyle w:val="Sinespaciado"/>
            </w:pPr>
            <w:r w:rsidRPr="00811F22">
              <w:t>Costos</w:t>
            </w:r>
          </w:p>
        </w:tc>
      </w:tr>
      <w:tr w:rsidR="004B541D" w:rsidRPr="00811F22" w14:paraId="47C2F4E2" w14:textId="77777777" w:rsidTr="004B541D">
        <w:trPr>
          <w:trHeight w:val="285"/>
        </w:trPr>
        <w:tc>
          <w:tcPr>
            <w:tcW w:w="2016" w:type="pct"/>
            <w:tcBorders>
              <w:top w:val="nil"/>
              <w:left w:val="single" w:sz="8" w:space="0" w:color="375623"/>
              <w:bottom w:val="single" w:sz="4" w:space="0" w:color="375623"/>
              <w:right w:val="single" w:sz="8" w:space="0" w:color="375623"/>
            </w:tcBorders>
            <w:shd w:val="clear" w:color="000000" w:fill="70AD47"/>
            <w:noWrap/>
            <w:vAlign w:val="bottom"/>
            <w:hideMark/>
          </w:tcPr>
          <w:p w14:paraId="1C9CAA1A" w14:textId="77777777" w:rsidR="004B541D" w:rsidRPr="00811F22" w:rsidRDefault="004B541D" w:rsidP="00050C1F">
            <w:pPr>
              <w:pStyle w:val="Sinespaciado"/>
            </w:pPr>
            <w:r w:rsidRPr="00811F22">
              <w:t>Bolsa 50</w:t>
            </w:r>
          </w:p>
        </w:tc>
        <w:tc>
          <w:tcPr>
            <w:tcW w:w="1160" w:type="pct"/>
            <w:tcBorders>
              <w:top w:val="nil"/>
              <w:left w:val="nil"/>
              <w:bottom w:val="single" w:sz="4" w:space="0" w:color="375623"/>
              <w:right w:val="single" w:sz="4" w:space="0" w:color="375623"/>
            </w:tcBorders>
            <w:shd w:val="clear" w:color="000000" w:fill="A9D08E"/>
            <w:noWrap/>
            <w:vAlign w:val="bottom"/>
            <w:hideMark/>
          </w:tcPr>
          <w:p w14:paraId="413667BC" w14:textId="77777777" w:rsidR="004B541D" w:rsidRPr="00811F22" w:rsidRDefault="004B541D" w:rsidP="00050C1F">
            <w:pPr>
              <w:pStyle w:val="Sinespaciado"/>
            </w:pPr>
            <w:r w:rsidRPr="00811F22">
              <w:t>98800000</w:t>
            </w:r>
          </w:p>
        </w:tc>
        <w:tc>
          <w:tcPr>
            <w:tcW w:w="803" w:type="pct"/>
            <w:tcBorders>
              <w:top w:val="nil"/>
              <w:left w:val="nil"/>
              <w:bottom w:val="single" w:sz="4" w:space="0" w:color="375623"/>
              <w:right w:val="single" w:sz="4" w:space="0" w:color="375623"/>
            </w:tcBorders>
            <w:shd w:val="clear" w:color="000000" w:fill="A9D08E"/>
            <w:noWrap/>
            <w:vAlign w:val="bottom"/>
            <w:hideMark/>
          </w:tcPr>
          <w:p w14:paraId="5F366B4A" w14:textId="77777777" w:rsidR="004B541D" w:rsidRPr="00811F22" w:rsidRDefault="004B541D" w:rsidP="00050C1F">
            <w:pPr>
              <w:pStyle w:val="Sinespaciado"/>
            </w:pPr>
            <w:r w:rsidRPr="00811F22">
              <w:t>71%</w:t>
            </w:r>
          </w:p>
        </w:tc>
        <w:tc>
          <w:tcPr>
            <w:tcW w:w="1022" w:type="pct"/>
            <w:tcBorders>
              <w:top w:val="nil"/>
              <w:left w:val="nil"/>
              <w:bottom w:val="single" w:sz="4" w:space="0" w:color="375623"/>
              <w:right w:val="single" w:sz="8" w:space="0" w:color="375623"/>
            </w:tcBorders>
            <w:shd w:val="clear" w:color="000000" w:fill="A9D08E"/>
            <w:noWrap/>
            <w:vAlign w:val="bottom"/>
            <w:hideMark/>
          </w:tcPr>
          <w:p w14:paraId="45BEE779" w14:textId="77777777" w:rsidR="004B541D" w:rsidRPr="00811F22" w:rsidRDefault="004B541D" w:rsidP="00050C1F">
            <w:pPr>
              <w:pStyle w:val="Sinespaciado"/>
            </w:pPr>
            <w:r w:rsidRPr="00811F22">
              <w:t xml:space="preserve"> $   148.592,69 </w:t>
            </w:r>
          </w:p>
        </w:tc>
      </w:tr>
      <w:tr w:rsidR="004B541D" w:rsidRPr="00811F22" w14:paraId="440A9246" w14:textId="77777777" w:rsidTr="004B541D">
        <w:trPr>
          <w:trHeight w:val="285"/>
        </w:trPr>
        <w:tc>
          <w:tcPr>
            <w:tcW w:w="2016" w:type="pct"/>
            <w:tcBorders>
              <w:top w:val="nil"/>
              <w:left w:val="single" w:sz="8" w:space="0" w:color="375623"/>
              <w:bottom w:val="single" w:sz="4" w:space="0" w:color="375623"/>
              <w:right w:val="single" w:sz="8" w:space="0" w:color="375623"/>
            </w:tcBorders>
            <w:shd w:val="clear" w:color="000000" w:fill="70AD47"/>
            <w:noWrap/>
            <w:vAlign w:val="bottom"/>
            <w:hideMark/>
          </w:tcPr>
          <w:p w14:paraId="1D395978" w14:textId="77777777" w:rsidR="004B541D" w:rsidRPr="00811F22" w:rsidRDefault="004B541D" w:rsidP="00050C1F">
            <w:pPr>
              <w:pStyle w:val="Sinespaciado"/>
            </w:pPr>
            <w:r w:rsidRPr="00811F22">
              <w:t>Bolsa 100</w:t>
            </w:r>
          </w:p>
        </w:tc>
        <w:tc>
          <w:tcPr>
            <w:tcW w:w="1160" w:type="pct"/>
            <w:tcBorders>
              <w:top w:val="nil"/>
              <w:left w:val="nil"/>
              <w:bottom w:val="single" w:sz="4" w:space="0" w:color="375623"/>
              <w:right w:val="single" w:sz="4" w:space="0" w:color="375623"/>
            </w:tcBorders>
            <w:shd w:val="clear" w:color="000000" w:fill="C6E0B4"/>
            <w:noWrap/>
            <w:vAlign w:val="bottom"/>
            <w:hideMark/>
          </w:tcPr>
          <w:p w14:paraId="3C2A227E" w14:textId="77777777" w:rsidR="004B541D" w:rsidRPr="00811F22" w:rsidRDefault="004B541D" w:rsidP="00050C1F">
            <w:pPr>
              <w:pStyle w:val="Sinespaciado"/>
            </w:pPr>
            <w:r w:rsidRPr="00811F22">
              <w:t>3660000</w:t>
            </w:r>
          </w:p>
        </w:tc>
        <w:tc>
          <w:tcPr>
            <w:tcW w:w="803" w:type="pct"/>
            <w:tcBorders>
              <w:top w:val="nil"/>
              <w:left w:val="nil"/>
              <w:bottom w:val="single" w:sz="4" w:space="0" w:color="375623"/>
              <w:right w:val="single" w:sz="4" w:space="0" w:color="375623"/>
            </w:tcBorders>
            <w:shd w:val="clear" w:color="000000" w:fill="C6E0B4"/>
            <w:noWrap/>
            <w:vAlign w:val="bottom"/>
            <w:hideMark/>
          </w:tcPr>
          <w:p w14:paraId="377A03B5" w14:textId="77777777" w:rsidR="004B541D" w:rsidRPr="00811F22" w:rsidRDefault="004B541D" w:rsidP="00050C1F">
            <w:pPr>
              <w:pStyle w:val="Sinespaciado"/>
            </w:pPr>
            <w:r w:rsidRPr="00811F22">
              <w:t>26%</w:t>
            </w:r>
          </w:p>
        </w:tc>
        <w:tc>
          <w:tcPr>
            <w:tcW w:w="1022" w:type="pct"/>
            <w:tcBorders>
              <w:top w:val="nil"/>
              <w:left w:val="nil"/>
              <w:bottom w:val="single" w:sz="4" w:space="0" w:color="375623"/>
              <w:right w:val="single" w:sz="8" w:space="0" w:color="375623"/>
            </w:tcBorders>
            <w:shd w:val="clear" w:color="000000" w:fill="C6E0B4"/>
            <w:noWrap/>
            <w:vAlign w:val="bottom"/>
            <w:hideMark/>
          </w:tcPr>
          <w:p w14:paraId="5EECF89D" w14:textId="77777777" w:rsidR="004B541D" w:rsidRPr="00811F22" w:rsidRDefault="004B541D" w:rsidP="00050C1F">
            <w:pPr>
              <w:pStyle w:val="Sinespaciado"/>
            </w:pPr>
            <w:r w:rsidRPr="00811F22">
              <w:t xml:space="preserve"> $    55.050,72 </w:t>
            </w:r>
          </w:p>
        </w:tc>
      </w:tr>
      <w:tr w:rsidR="004B541D" w:rsidRPr="00811F22" w14:paraId="737CF5A9" w14:textId="77777777" w:rsidTr="004B541D">
        <w:trPr>
          <w:trHeight w:val="285"/>
        </w:trPr>
        <w:tc>
          <w:tcPr>
            <w:tcW w:w="2016" w:type="pct"/>
            <w:tcBorders>
              <w:top w:val="nil"/>
              <w:left w:val="single" w:sz="8" w:space="0" w:color="375623"/>
              <w:bottom w:val="single" w:sz="8" w:space="0" w:color="375623"/>
              <w:right w:val="single" w:sz="8" w:space="0" w:color="375623"/>
            </w:tcBorders>
            <w:shd w:val="clear" w:color="000000" w:fill="70AD47"/>
            <w:noWrap/>
            <w:vAlign w:val="bottom"/>
            <w:hideMark/>
          </w:tcPr>
          <w:p w14:paraId="649A6F34" w14:textId="77777777" w:rsidR="004B541D" w:rsidRPr="00811F22" w:rsidRDefault="004B541D" w:rsidP="00050C1F">
            <w:pPr>
              <w:pStyle w:val="Sinespaciado"/>
            </w:pPr>
            <w:r w:rsidRPr="00811F22">
              <w:t>Bolsa 300</w:t>
            </w:r>
          </w:p>
        </w:tc>
        <w:tc>
          <w:tcPr>
            <w:tcW w:w="1160" w:type="pct"/>
            <w:tcBorders>
              <w:top w:val="nil"/>
              <w:left w:val="nil"/>
              <w:bottom w:val="single" w:sz="8" w:space="0" w:color="375623"/>
              <w:right w:val="single" w:sz="4" w:space="0" w:color="375623"/>
            </w:tcBorders>
            <w:shd w:val="clear" w:color="000000" w:fill="A9D08E"/>
            <w:noWrap/>
            <w:vAlign w:val="bottom"/>
            <w:hideMark/>
          </w:tcPr>
          <w:p w14:paraId="13A90DB0" w14:textId="77777777" w:rsidR="004B541D" w:rsidRPr="00811F22" w:rsidRDefault="004B541D" w:rsidP="00050C1F">
            <w:pPr>
              <w:pStyle w:val="Sinespaciado"/>
            </w:pPr>
            <w:r w:rsidRPr="00811F22">
              <w:t>466667</w:t>
            </w:r>
          </w:p>
        </w:tc>
        <w:tc>
          <w:tcPr>
            <w:tcW w:w="803" w:type="pct"/>
            <w:tcBorders>
              <w:top w:val="nil"/>
              <w:left w:val="nil"/>
              <w:bottom w:val="single" w:sz="8" w:space="0" w:color="375623"/>
              <w:right w:val="single" w:sz="4" w:space="0" w:color="375623"/>
            </w:tcBorders>
            <w:shd w:val="clear" w:color="000000" w:fill="A9D08E"/>
            <w:noWrap/>
            <w:vAlign w:val="bottom"/>
            <w:hideMark/>
          </w:tcPr>
          <w:p w14:paraId="577ECCB6" w14:textId="77777777" w:rsidR="004B541D" w:rsidRPr="00811F22" w:rsidRDefault="004B541D" w:rsidP="00050C1F">
            <w:pPr>
              <w:pStyle w:val="Sinespaciado"/>
            </w:pPr>
            <w:r w:rsidRPr="00811F22">
              <w:t>3%</w:t>
            </w:r>
          </w:p>
        </w:tc>
        <w:tc>
          <w:tcPr>
            <w:tcW w:w="1022" w:type="pct"/>
            <w:tcBorders>
              <w:top w:val="nil"/>
              <w:left w:val="nil"/>
              <w:bottom w:val="single" w:sz="8" w:space="0" w:color="375623"/>
              <w:right w:val="single" w:sz="8" w:space="0" w:color="375623"/>
            </w:tcBorders>
            <w:shd w:val="clear" w:color="000000" w:fill="A9D08E"/>
            <w:noWrap/>
            <w:vAlign w:val="bottom"/>
            <w:hideMark/>
          </w:tcPr>
          <w:p w14:paraId="36804FAA" w14:textId="77777777" w:rsidR="004B541D" w:rsidRPr="00811F22" w:rsidRDefault="004B541D" w:rsidP="00050C1F">
            <w:pPr>
              <w:pStyle w:val="Sinespaciado"/>
            </w:pPr>
            <w:r w:rsidRPr="00811F22">
              <w:t xml:space="preserve"> $      6.952,44 </w:t>
            </w:r>
          </w:p>
        </w:tc>
      </w:tr>
      <w:tr w:rsidR="004B541D" w:rsidRPr="00811F22" w14:paraId="03AA5BDF" w14:textId="77777777" w:rsidTr="004B541D">
        <w:trPr>
          <w:trHeight w:val="285"/>
        </w:trPr>
        <w:tc>
          <w:tcPr>
            <w:tcW w:w="2016" w:type="pct"/>
            <w:tcBorders>
              <w:top w:val="nil"/>
              <w:left w:val="single" w:sz="8" w:space="0" w:color="375623"/>
              <w:bottom w:val="single" w:sz="8" w:space="0" w:color="375623"/>
              <w:right w:val="single" w:sz="8" w:space="0" w:color="375623"/>
            </w:tcBorders>
            <w:shd w:val="clear" w:color="000000" w:fill="70AD47"/>
            <w:noWrap/>
            <w:vAlign w:val="bottom"/>
            <w:hideMark/>
          </w:tcPr>
          <w:p w14:paraId="1BE94A7C" w14:textId="77777777" w:rsidR="004B541D" w:rsidRPr="00811F22" w:rsidRDefault="004B541D" w:rsidP="00050C1F">
            <w:pPr>
              <w:pStyle w:val="Sinespaciado"/>
            </w:pPr>
            <w:r w:rsidRPr="00811F22">
              <w:t>Total</w:t>
            </w:r>
          </w:p>
        </w:tc>
        <w:tc>
          <w:tcPr>
            <w:tcW w:w="1160" w:type="pct"/>
            <w:tcBorders>
              <w:top w:val="nil"/>
              <w:left w:val="nil"/>
              <w:bottom w:val="single" w:sz="8" w:space="0" w:color="375623"/>
              <w:right w:val="single" w:sz="4" w:space="0" w:color="375623"/>
            </w:tcBorders>
            <w:shd w:val="clear" w:color="000000" w:fill="70AD47"/>
            <w:noWrap/>
            <w:vAlign w:val="bottom"/>
            <w:hideMark/>
          </w:tcPr>
          <w:p w14:paraId="5FDB34B6" w14:textId="77777777" w:rsidR="004B541D" w:rsidRPr="00811F22" w:rsidRDefault="004B541D" w:rsidP="00050C1F">
            <w:pPr>
              <w:pStyle w:val="Sinespaciado"/>
            </w:pPr>
            <w:r w:rsidRPr="00811F22">
              <w:t>102926667</w:t>
            </w:r>
          </w:p>
        </w:tc>
        <w:tc>
          <w:tcPr>
            <w:tcW w:w="803" w:type="pct"/>
            <w:tcBorders>
              <w:top w:val="nil"/>
              <w:left w:val="nil"/>
              <w:bottom w:val="single" w:sz="8" w:space="0" w:color="375623"/>
              <w:right w:val="single" w:sz="4" w:space="0" w:color="375623"/>
            </w:tcBorders>
            <w:shd w:val="clear" w:color="000000" w:fill="70AD47"/>
            <w:noWrap/>
            <w:vAlign w:val="bottom"/>
            <w:hideMark/>
          </w:tcPr>
          <w:p w14:paraId="778216C3" w14:textId="77777777" w:rsidR="004B541D" w:rsidRPr="00811F22" w:rsidRDefault="004B541D" w:rsidP="00050C1F">
            <w:pPr>
              <w:pStyle w:val="Sinespaciado"/>
            </w:pPr>
            <w:r w:rsidRPr="00811F22">
              <w:t>100%</w:t>
            </w:r>
          </w:p>
        </w:tc>
        <w:tc>
          <w:tcPr>
            <w:tcW w:w="1022" w:type="pct"/>
            <w:tcBorders>
              <w:top w:val="nil"/>
              <w:left w:val="nil"/>
              <w:bottom w:val="single" w:sz="8" w:space="0" w:color="375623"/>
              <w:right w:val="single" w:sz="8" w:space="0" w:color="375623"/>
            </w:tcBorders>
            <w:shd w:val="clear" w:color="000000" w:fill="70AD47"/>
            <w:noWrap/>
            <w:vAlign w:val="bottom"/>
            <w:hideMark/>
          </w:tcPr>
          <w:p w14:paraId="54B01F37" w14:textId="77777777" w:rsidR="004B541D" w:rsidRPr="00811F22" w:rsidRDefault="004B541D" w:rsidP="00050C1F">
            <w:pPr>
              <w:pStyle w:val="Sinespaciado"/>
              <w:keepNext/>
            </w:pPr>
            <w:r w:rsidRPr="00811F22">
              <w:t xml:space="preserve"> $   210.680,12 </w:t>
            </w:r>
          </w:p>
        </w:tc>
      </w:tr>
    </w:tbl>
    <w:p w14:paraId="39933A27" w14:textId="04A616DA" w:rsidR="004B541D" w:rsidRDefault="00050C1F" w:rsidP="00050C1F">
      <w:pPr>
        <w:pStyle w:val="Descripcin"/>
      </w:pPr>
      <w:bookmarkStart w:id="325" w:name="_Toc87031089"/>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5</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6</w:t>
      </w:r>
      <w:r w:rsidR="00142F68">
        <w:rPr>
          <w:noProof/>
        </w:rPr>
        <w:fldChar w:fldCharType="end"/>
      </w:r>
      <w:r w:rsidR="00C7459D">
        <w:t>: Prorrateo de costos</w:t>
      </w:r>
      <w:bookmarkEnd w:id="325"/>
    </w:p>
    <w:p w14:paraId="602AB039" w14:textId="65F6B9AD" w:rsidR="00C7459D" w:rsidRPr="00C7459D" w:rsidRDefault="00C7459D" w:rsidP="00C7459D">
      <w:r>
        <w:t>Elaboraci</w:t>
      </w:r>
      <w:r w:rsidR="00CB5E1C">
        <w:t>ó</w:t>
      </w:r>
      <w:r>
        <w:t>n propia</w:t>
      </w:r>
    </w:p>
    <w:p w14:paraId="60B7748A" w14:textId="77777777" w:rsidR="004B541D" w:rsidRPr="00306B2C" w:rsidRDefault="00050C1F" w:rsidP="00232177">
      <w:pPr>
        <w:pStyle w:val="Ttulo3"/>
      </w:pPr>
      <w:bookmarkStart w:id="326" w:name="_Toc85201112"/>
      <w:bookmarkStart w:id="327" w:name="_Toc87030932"/>
      <w:r>
        <w:t xml:space="preserve">5.5 </w:t>
      </w:r>
      <w:r w:rsidR="004B541D" w:rsidRPr="00306B2C">
        <w:t>Costos operativos del proyecto</w:t>
      </w:r>
      <w:bookmarkEnd w:id="326"/>
      <w:bookmarkEnd w:id="327"/>
    </w:p>
    <w:p w14:paraId="78FEB94E" w14:textId="77777777" w:rsidR="004B541D" w:rsidRDefault="004B541D" w:rsidP="004B541D">
      <w:pPr>
        <w:rPr>
          <w:rFonts w:cs="Arial"/>
        </w:rPr>
      </w:pPr>
      <w:r w:rsidRPr="00306B2C">
        <w:rPr>
          <w:rFonts w:cs="Arial"/>
        </w:rPr>
        <w:t>En la siguiente tabla se observan los variables que conforman el producto final y que tienen una relación directa en los costos totales de producción</w:t>
      </w:r>
    </w:p>
    <w:tbl>
      <w:tblPr>
        <w:tblW w:w="5000" w:type="pct"/>
        <w:tblCellMar>
          <w:left w:w="70" w:type="dxa"/>
          <w:right w:w="70" w:type="dxa"/>
        </w:tblCellMar>
        <w:tblLook w:val="04A0" w:firstRow="1" w:lastRow="0" w:firstColumn="1" w:lastColumn="0" w:noHBand="0" w:noVBand="1"/>
      </w:tblPr>
      <w:tblGrid>
        <w:gridCol w:w="473"/>
        <w:gridCol w:w="659"/>
        <w:gridCol w:w="1705"/>
        <w:gridCol w:w="608"/>
        <w:gridCol w:w="1521"/>
        <w:gridCol w:w="1375"/>
        <w:gridCol w:w="1573"/>
        <w:gridCol w:w="1092"/>
      </w:tblGrid>
      <w:tr w:rsidR="001325F9" w:rsidRPr="001325F9" w14:paraId="68437F18" w14:textId="77777777" w:rsidTr="001325F9">
        <w:trPr>
          <w:trHeight w:val="285"/>
        </w:trPr>
        <w:tc>
          <w:tcPr>
            <w:tcW w:w="265" w:type="pct"/>
            <w:vMerge w:val="restart"/>
            <w:tcBorders>
              <w:top w:val="single" w:sz="8" w:space="0" w:color="833C0C"/>
              <w:left w:val="single" w:sz="8" w:space="0" w:color="833C0C"/>
              <w:bottom w:val="single" w:sz="8" w:space="0" w:color="833C0C"/>
              <w:right w:val="single" w:sz="8" w:space="0" w:color="833C0C"/>
            </w:tcBorders>
            <w:shd w:val="clear" w:color="000000" w:fill="ED7D31"/>
            <w:textDirection w:val="btLr"/>
            <w:vAlign w:val="center"/>
            <w:hideMark/>
          </w:tcPr>
          <w:p w14:paraId="443483CF" w14:textId="77777777" w:rsidR="001325F9" w:rsidRPr="001325F9" w:rsidRDefault="001325F9" w:rsidP="001325F9">
            <w:pPr>
              <w:pStyle w:val="Sinespaciado"/>
              <w:jc w:val="center"/>
              <w:rPr>
                <w:sz w:val="12"/>
              </w:rPr>
            </w:pPr>
            <w:r w:rsidRPr="001325F9">
              <w:rPr>
                <w:sz w:val="12"/>
              </w:rPr>
              <w:t>Costos variables</w:t>
            </w:r>
          </w:p>
        </w:tc>
        <w:tc>
          <w:tcPr>
            <w:tcW w:w="368" w:type="pct"/>
            <w:tcBorders>
              <w:top w:val="single" w:sz="8" w:space="0" w:color="833C0C"/>
              <w:left w:val="nil"/>
              <w:bottom w:val="single" w:sz="8" w:space="0" w:color="833C0C"/>
              <w:right w:val="single" w:sz="8" w:space="0" w:color="833C0C"/>
            </w:tcBorders>
            <w:shd w:val="clear" w:color="000000" w:fill="ED7D31"/>
            <w:noWrap/>
            <w:vAlign w:val="center"/>
            <w:hideMark/>
          </w:tcPr>
          <w:p w14:paraId="2DB17FDB" w14:textId="660338C3" w:rsidR="001325F9" w:rsidRPr="001325F9" w:rsidRDefault="001325F9" w:rsidP="001325F9">
            <w:pPr>
              <w:pStyle w:val="Sinespaciado"/>
              <w:jc w:val="center"/>
              <w:rPr>
                <w:sz w:val="12"/>
              </w:rPr>
            </w:pPr>
            <w:r w:rsidRPr="001325F9">
              <w:rPr>
                <w:sz w:val="12"/>
              </w:rPr>
              <w:t>sección</w:t>
            </w:r>
          </w:p>
        </w:tc>
        <w:tc>
          <w:tcPr>
            <w:tcW w:w="949" w:type="pct"/>
            <w:tcBorders>
              <w:top w:val="single" w:sz="8" w:space="0" w:color="833C0C"/>
              <w:left w:val="nil"/>
              <w:bottom w:val="nil"/>
              <w:right w:val="single" w:sz="4" w:space="0" w:color="833C0C"/>
            </w:tcBorders>
            <w:shd w:val="clear" w:color="000000" w:fill="ED7D31"/>
            <w:noWrap/>
            <w:vAlign w:val="center"/>
            <w:hideMark/>
          </w:tcPr>
          <w:p w14:paraId="0D82BE5E" w14:textId="7A30D8EA" w:rsidR="001325F9" w:rsidRPr="001325F9" w:rsidRDefault="001325F9" w:rsidP="001325F9">
            <w:pPr>
              <w:pStyle w:val="Sinespaciado"/>
              <w:jc w:val="center"/>
              <w:rPr>
                <w:sz w:val="12"/>
              </w:rPr>
            </w:pPr>
            <w:r w:rsidRPr="001325F9">
              <w:rPr>
                <w:sz w:val="12"/>
              </w:rPr>
              <w:t>denominación</w:t>
            </w:r>
          </w:p>
        </w:tc>
        <w:tc>
          <w:tcPr>
            <w:tcW w:w="324" w:type="pct"/>
            <w:tcBorders>
              <w:top w:val="single" w:sz="8" w:space="0" w:color="833C0C"/>
              <w:left w:val="nil"/>
              <w:bottom w:val="nil"/>
              <w:right w:val="single" w:sz="4" w:space="0" w:color="833C0C"/>
            </w:tcBorders>
            <w:shd w:val="clear" w:color="000000" w:fill="ED7D31"/>
            <w:noWrap/>
            <w:vAlign w:val="center"/>
            <w:hideMark/>
          </w:tcPr>
          <w:p w14:paraId="6BCDCC66" w14:textId="70F4754C" w:rsidR="001325F9" w:rsidRPr="001325F9" w:rsidRDefault="001325F9" w:rsidP="001325F9">
            <w:pPr>
              <w:pStyle w:val="Sinespaciado"/>
              <w:jc w:val="center"/>
              <w:rPr>
                <w:sz w:val="12"/>
              </w:rPr>
            </w:pPr>
            <w:r w:rsidRPr="001325F9">
              <w:rPr>
                <w:sz w:val="12"/>
              </w:rPr>
              <w:t>cantidad</w:t>
            </w:r>
          </w:p>
        </w:tc>
        <w:tc>
          <w:tcPr>
            <w:tcW w:w="846" w:type="pct"/>
            <w:tcBorders>
              <w:top w:val="single" w:sz="8" w:space="0" w:color="833C0C"/>
              <w:left w:val="nil"/>
              <w:bottom w:val="nil"/>
              <w:right w:val="single" w:sz="4" w:space="0" w:color="833C0C"/>
            </w:tcBorders>
            <w:shd w:val="clear" w:color="000000" w:fill="ED7D31"/>
            <w:noWrap/>
            <w:vAlign w:val="center"/>
            <w:hideMark/>
          </w:tcPr>
          <w:p w14:paraId="5127645B" w14:textId="77777777" w:rsidR="001325F9" w:rsidRPr="001325F9" w:rsidRDefault="001325F9" w:rsidP="001325F9">
            <w:pPr>
              <w:pStyle w:val="Sinespaciado"/>
              <w:jc w:val="center"/>
              <w:rPr>
                <w:sz w:val="12"/>
              </w:rPr>
            </w:pPr>
            <w:r w:rsidRPr="001325F9">
              <w:rPr>
                <w:sz w:val="12"/>
              </w:rPr>
              <w:t>valor unitario en pesos</w:t>
            </w:r>
          </w:p>
        </w:tc>
        <w:tc>
          <w:tcPr>
            <w:tcW w:w="765" w:type="pct"/>
            <w:tcBorders>
              <w:top w:val="single" w:sz="8" w:space="0" w:color="833C0C"/>
              <w:left w:val="nil"/>
              <w:bottom w:val="nil"/>
              <w:right w:val="single" w:sz="4" w:space="0" w:color="833C0C"/>
            </w:tcBorders>
            <w:shd w:val="clear" w:color="000000" w:fill="ED7D31"/>
            <w:noWrap/>
            <w:vAlign w:val="center"/>
            <w:hideMark/>
          </w:tcPr>
          <w:p w14:paraId="6F41E846" w14:textId="77777777" w:rsidR="001325F9" w:rsidRPr="001325F9" w:rsidRDefault="001325F9" w:rsidP="001325F9">
            <w:pPr>
              <w:pStyle w:val="Sinespaciado"/>
              <w:jc w:val="center"/>
              <w:rPr>
                <w:sz w:val="12"/>
              </w:rPr>
            </w:pPr>
            <w:r w:rsidRPr="001325F9">
              <w:rPr>
                <w:sz w:val="12"/>
              </w:rPr>
              <w:t>Peso unitario S/IVA</w:t>
            </w:r>
          </w:p>
        </w:tc>
        <w:tc>
          <w:tcPr>
            <w:tcW w:w="875" w:type="pct"/>
            <w:tcBorders>
              <w:top w:val="single" w:sz="8" w:space="0" w:color="833C0C"/>
              <w:left w:val="nil"/>
              <w:bottom w:val="nil"/>
              <w:right w:val="single" w:sz="4" w:space="0" w:color="833C0C"/>
            </w:tcBorders>
            <w:shd w:val="clear" w:color="000000" w:fill="ED7D31"/>
            <w:noWrap/>
            <w:vAlign w:val="center"/>
            <w:hideMark/>
          </w:tcPr>
          <w:p w14:paraId="4E78B0E0" w14:textId="425C16F9" w:rsidR="001325F9" w:rsidRPr="001325F9" w:rsidRDefault="001325F9" w:rsidP="001325F9">
            <w:pPr>
              <w:pStyle w:val="Sinespaciado"/>
              <w:jc w:val="center"/>
              <w:rPr>
                <w:sz w:val="12"/>
              </w:rPr>
            </w:pPr>
            <w:r w:rsidRPr="001325F9">
              <w:rPr>
                <w:sz w:val="12"/>
              </w:rPr>
              <w:t>valor unitario en dólares</w:t>
            </w:r>
          </w:p>
        </w:tc>
        <w:tc>
          <w:tcPr>
            <w:tcW w:w="610" w:type="pct"/>
            <w:tcBorders>
              <w:top w:val="single" w:sz="8" w:space="0" w:color="833C0C"/>
              <w:left w:val="nil"/>
              <w:bottom w:val="nil"/>
              <w:right w:val="single" w:sz="8" w:space="0" w:color="833C0C"/>
            </w:tcBorders>
            <w:shd w:val="clear" w:color="000000" w:fill="ED7D31"/>
            <w:noWrap/>
            <w:vAlign w:val="center"/>
            <w:hideMark/>
          </w:tcPr>
          <w:p w14:paraId="07266D80" w14:textId="6E8623E0" w:rsidR="001325F9" w:rsidRPr="001325F9" w:rsidRDefault="001325F9" w:rsidP="001325F9">
            <w:pPr>
              <w:pStyle w:val="Sinespaciado"/>
              <w:jc w:val="center"/>
              <w:rPr>
                <w:sz w:val="12"/>
              </w:rPr>
            </w:pPr>
            <w:r w:rsidRPr="001325F9">
              <w:rPr>
                <w:sz w:val="12"/>
              </w:rPr>
              <w:t>costo en dólares</w:t>
            </w:r>
          </w:p>
        </w:tc>
      </w:tr>
      <w:tr w:rsidR="001325F9" w:rsidRPr="001325F9" w14:paraId="4FAABB94" w14:textId="77777777" w:rsidTr="001325F9">
        <w:trPr>
          <w:trHeight w:val="285"/>
        </w:trPr>
        <w:tc>
          <w:tcPr>
            <w:tcW w:w="265" w:type="pct"/>
            <w:vMerge/>
            <w:tcBorders>
              <w:top w:val="single" w:sz="8" w:space="0" w:color="833C0C"/>
              <w:left w:val="single" w:sz="8" w:space="0" w:color="833C0C"/>
              <w:bottom w:val="single" w:sz="8" w:space="0" w:color="833C0C"/>
              <w:right w:val="single" w:sz="8" w:space="0" w:color="833C0C"/>
            </w:tcBorders>
            <w:vAlign w:val="center"/>
            <w:hideMark/>
          </w:tcPr>
          <w:p w14:paraId="006FB362" w14:textId="77777777" w:rsidR="001325F9" w:rsidRPr="001325F9" w:rsidRDefault="001325F9" w:rsidP="001325F9">
            <w:pPr>
              <w:pStyle w:val="Sinespaciado"/>
              <w:jc w:val="center"/>
              <w:rPr>
                <w:sz w:val="12"/>
              </w:rPr>
            </w:pPr>
          </w:p>
        </w:tc>
        <w:tc>
          <w:tcPr>
            <w:tcW w:w="368" w:type="pct"/>
            <w:vMerge w:val="restart"/>
            <w:tcBorders>
              <w:top w:val="nil"/>
              <w:left w:val="single" w:sz="8" w:space="0" w:color="833C0C"/>
              <w:bottom w:val="single" w:sz="8" w:space="0" w:color="833C0C"/>
              <w:right w:val="single" w:sz="8" w:space="0" w:color="833C0C"/>
            </w:tcBorders>
            <w:shd w:val="clear" w:color="000000" w:fill="ED7D31"/>
            <w:textDirection w:val="btLr"/>
            <w:vAlign w:val="center"/>
            <w:hideMark/>
          </w:tcPr>
          <w:p w14:paraId="58416D26" w14:textId="77777777" w:rsidR="001325F9" w:rsidRPr="001325F9" w:rsidRDefault="001325F9" w:rsidP="001325F9">
            <w:pPr>
              <w:pStyle w:val="Sinespaciado"/>
              <w:jc w:val="center"/>
              <w:rPr>
                <w:sz w:val="12"/>
              </w:rPr>
            </w:pPr>
            <w:r w:rsidRPr="001325F9">
              <w:rPr>
                <w:sz w:val="12"/>
              </w:rPr>
              <w:t>Materia prima</w:t>
            </w:r>
          </w:p>
        </w:tc>
        <w:tc>
          <w:tcPr>
            <w:tcW w:w="949" w:type="pct"/>
            <w:tcBorders>
              <w:top w:val="single" w:sz="8" w:space="0" w:color="833C0C"/>
              <w:left w:val="nil"/>
              <w:bottom w:val="single" w:sz="4" w:space="0" w:color="833C0C"/>
              <w:right w:val="single" w:sz="4" w:space="0" w:color="833C0C"/>
            </w:tcBorders>
            <w:shd w:val="clear" w:color="000000" w:fill="F8CBAD"/>
            <w:noWrap/>
            <w:vAlign w:val="center"/>
            <w:hideMark/>
          </w:tcPr>
          <w:p w14:paraId="61052DA2" w14:textId="77777777" w:rsidR="001325F9" w:rsidRPr="001325F9" w:rsidRDefault="001325F9" w:rsidP="001325F9">
            <w:pPr>
              <w:pStyle w:val="Sinespaciado"/>
              <w:jc w:val="center"/>
              <w:rPr>
                <w:sz w:val="12"/>
              </w:rPr>
            </w:pPr>
            <w:r w:rsidRPr="001325F9">
              <w:rPr>
                <w:sz w:val="12"/>
              </w:rPr>
              <w:t>Chip banana</w:t>
            </w:r>
          </w:p>
        </w:tc>
        <w:tc>
          <w:tcPr>
            <w:tcW w:w="324" w:type="pct"/>
            <w:tcBorders>
              <w:top w:val="single" w:sz="8" w:space="0" w:color="833C0C"/>
              <w:left w:val="nil"/>
              <w:bottom w:val="single" w:sz="4" w:space="0" w:color="833C0C"/>
              <w:right w:val="single" w:sz="4" w:space="0" w:color="833C0C"/>
            </w:tcBorders>
            <w:shd w:val="clear" w:color="000000" w:fill="F8CBAD"/>
            <w:noWrap/>
            <w:vAlign w:val="center"/>
            <w:hideMark/>
          </w:tcPr>
          <w:p w14:paraId="1EB49B8F" w14:textId="77777777" w:rsidR="001325F9" w:rsidRPr="001325F9" w:rsidRDefault="001325F9" w:rsidP="001325F9">
            <w:pPr>
              <w:pStyle w:val="Sinespaciado"/>
              <w:jc w:val="center"/>
              <w:rPr>
                <w:sz w:val="12"/>
              </w:rPr>
            </w:pPr>
            <w:r w:rsidRPr="001325F9">
              <w:rPr>
                <w:sz w:val="12"/>
              </w:rPr>
              <w:t>200000</w:t>
            </w:r>
          </w:p>
        </w:tc>
        <w:tc>
          <w:tcPr>
            <w:tcW w:w="846" w:type="pct"/>
            <w:tcBorders>
              <w:top w:val="single" w:sz="8" w:space="0" w:color="833C0C"/>
              <w:left w:val="nil"/>
              <w:bottom w:val="single" w:sz="4" w:space="0" w:color="833C0C"/>
              <w:right w:val="single" w:sz="4" w:space="0" w:color="833C0C"/>
            </w:tcBorders>
            <w:shd w:val="clear" w:color="000000" w:fill="F8CBAD"/>
            <w:noWrap/>
            <w:vAlign w:val="center"/>
            <w:hideMark/>
          </w:tcPr>
          <w:p w14:paraId="11C09285" w14:textId="02704656" w:rsidR="001325F9" w:rsidRPr="001325F9" w:rsidRDefault="001325F9" w:rsidP="001325F9">
            <w:pPr>
              <w:pStyle w:val="Sinespaciado"/>
              <w:jc w:val="center"/>
              <w:rPr>
                <w:sz w:val="12"/>
              </w:rPr>
            </w:pPr>
            <w:r w:rsidRPr="001325F9">
              <w:rPr>
                <w:sz w:val="12"/>
              </w:rPr>
              <w:t>$                       747,00</w:t>
            </w:r>
          </w:p>
        </w:tc>
        <w:tc>
          <w:tcPr>
            <w:tcW w:w="765" w:type="pct"/>
            <w:tcBorders>
              <w:top w:val="single" w:sz="8" w:space="0" w:color="833C0C"/>
              <w:left w:val="nil"/>
              <w:bottom w:val="single" w:sz="4" w:space="0" w:color="833C0C"/>
              <w:right w:val="single" w:sz="4" w:space="0" w:color="833C0C"/>
            </w:tcBorders>
            <w:shd w:val="clear" w:color="000000" w:fill="F8CBAD"/>
            <w:noWrap/>
            <w:vAlign w:val="center"/>
            <w:hideMark/>
          </w:tcPr>
          <w:p w14:paraId="23C1BC6E" w14:textId="48C90A4B" w:rsidR="001325F9" w:rsidRPr="001325F9" w:rsidRDefault="001325F9" w:rsidP="001325F9">
            <w:pPr>
              <w:pStyle w:val="Sinespaciado"/>
              <w:jc w:val="center"/>
              <w:rPr>
                <w:sz w:val="12"/>
              </w:rPr>
            </w:pPr>
            <w:r w:rsidRPr="001325F9">
              <w:rPr>
                <w:sz w:val="12"/>
              </w:rPr>
              <w:t>$                    617,36</w:t>
            </w:r>
          </w:p>
        </w:tc>
        <w:tc>
          <w:tcPr>
            <w:tcW w:w="875" w:type="pct"/>
            <w:tcBorders>
              <w:top w:val="single" w:sz="8" w:space="0" w:color="833C0C"/>
              <w:left w:val="nil"/>
              <w:bottom w:val="single" w:sz="4" w:space="0" w:color="833C0C"/>
              <w:right w:val="single" w:sz="4" w:space="0" w:color="833C0C"/>
            </w:tcBorders>
            <w:shd w:val="clear" w:color="000000" w:fill="F8CBAD"/>
            <w:noWrap/>
            <w:vAlign w:val="center"/>
            <w:hideMark/>
          </w:tcPr>
          <w:p w14:paraId="5A667FB5" w14:textId="0D2501CC" w:rsidR="001325F9" w:rsidRPr="001325F9" w:rsidRDefault="001325F9" w:rsidP="001325F9">
            <w:pPr>
              <w:pStyle w:val="Sinespaciado"/>
              <w:jc w:val="center"/>
              <w:rPr>
                <w:sz w:val="12"/>
              </w:rPr>
            </w:pPr>
            <w:r w:rsidRPr="001325F9">
              <w:rPr>
                <w:sz w:val="12"/>
              </w:rPr>
              <w:t>$                            6,37</w:t>
            </w:r>
          </w:p>
        </w:tc>
        <w:tc>
          <w:tcPr>
            <w:tcW w:w="610" w:type="pct"/>
            <w:tcBorders>
              <w:top w:val="single" w:sz="8" w:space="0" w:color="833C0C"/>
              <w:left w:val="nil"/>
              <w:bottom w:val="single" w:sz="4" w:space="0" w:color="833C0C"/>
              <w:right w:val="single" w:sz="8" w:space="0" w:color="833C0C"/>
            </w:tcBorders>
            <w:shd w:val="clear" w:color="000000" w:fill="F8CBAD"/>
            <w:noWrap/>
            <w:vAlign w:val="center"/>
            <w:hideMark/>
          </w:tcPr>
          <w:p w14:paraId="293E21FD" w14:textId="4C17614E" w:rsidR="001325F9" w:rsidRPr="001325F9" w:rsidRDefault="001325F9" w:rsidP="001325F9">
            <w:pPr>
              <w:pStyle w:val="Sinespaciado"/>
              <w:jc w:val="center"/>
              <w:rPr>
                <w:sz w:val="12"/>
              </w:rPr>
            </w:pPr>
            <w:r w:rsidRPr="001325F9">
              <w:rPr>
                <w:sz w:val="12"/>
              </w:rPr>
              <w:t>$    1.274.342,81</w:t>
            </w:r>
          </w:p>
        </w:tc>
      </w:tr>
      <w:tr w:rsidR="001325F9" w:rsidRPr="001325F9" w14:paraId="64F255C5" w14:textId="77777777" w:rsidTr="00355923">
        <w:trPr>
          <w:trHeight w:val="285"/>
        </w:trPr>
        <w:tc>
          <w:tcPr>
            <w:tcW w:w="265" w:type="pct"/>
            <w:vMerge/>
            <w:tcBorders>
              <w:top w:val="single" w:sz="8" w:space="0" w:color="833C0C"/>
              <w:left w:val="single" w:sz="8" w:space="0" w:color="833C0C"/>
              <w:bottom w:val="single" w:sz="8" w:space="0" w:color="833C0C"/>
              <w:right w:val="single" w:sz="8" w:space="0" w:color="833C0C"/>
            </w:tcBorders>
            <w:vAlign w:val="center"/>
            <w:hideMark/>
          </w:tcPr>
          <w:p w14:paraId="63EB0058" w14:textId="77777777" w:rsidR="001325F9" w:rsidRPr="001325F9" w:rsidRDefault="001325F9" w:rsidP="001325F9">
            <w:pPr>
              <w:pStyle w:val="Sinespaciado"/>
              <w:jc w:val="center"/>
              <w:rPr>
                <w:sz w:val="12"/>
              </w:rPr>
            </w:pPr>
          </w:p>
        </w:tc>
        <w:tc>
          <w:tcPr>
            <w:tcW w:w="368" w:type="pct"/>
            <w:vMerge/>
            <w:tcBorders>
              <w:top w:val="nil"/>
              <w:left w:val="single" w:sz="8" w:space="0" w:color="833C0C"/>
              <w:bottom w:val="single" w:sz="8" w:space="0" w:color="833C0C"/>
              <w:right w:val="single" w:sz="8" w:space="0" w:color="833C0C"/>
            </w:tcBorders>
            <w:vAlign w:val="center"/>
            <w:hideMark/>
          </w:tcPr>
          <w:p w14:paraId="4979192B" w14:textId="77777777" w:rsidR="001325F9" w:rsidRPr="001325F9" w:rsidRDefault="001325F9" w:rsidP="001325F9">
            <w:pPr>
              <w:pStyle w:val="Sinespaciado"/>
              <w:jc w:val="center"/>
              <w:rPr>
                <w:sz w:val="12"/>
              </w:rPr>
            </w:pPr>
          </w:p>
        </w:tc>
        <w:tc>
          <w:tcPr>
            <w:tcW w:w="949" w:type="pct"/>
            <w:tcBorders>
              <w:top w:val="nil"/>
              <w:left w:val="nil"/>
              <w:bottom w:val="single" w:sz="4" w:space="0" w:color="833C0C"/>
              <w:right w:val="single" w:sz="4" w:space="0" w:color="833C0C"/>
            </w:tcBorders>
            <w:shd w:val="clear" w:color="000000" w:fill="F4B084"/>
            <w:noWrap/>
            <w:vAlign w:val="center"/>
            <w:hideMark/>
          </w:tcPr>
          <w:p w14:paraId="45C7615C" w14:textId="77777777" w:rsidR="001325F9" w:rsidRPr="001325F9" w:rsidRDefault="001325F9" w:rsidP="001325F9">
            <w:pPr>
              <w:pStyle w:val="Sinespaciado"/>
              <w:jc w:val="center"/>
              <w:rPr>
                <w:sz w:val="12"/>
              </w:rPr>
            </w:pPr>
            <w:r w:rsidRPr="001325F9">
              <w:rPr>
                <w:sz w:val="12"/>
              </w:rPr>
              <w:t>Uva</w:t>
            </w:r>
          </w:p>
        </w:tc>
        <w:tc>
          <w:tcPr>
            <w:tcW w:w="324" w:type="pct"/>
            <w:tcBorders>
              <w:top w:val="nil"/>
              <w:left w:val="nil"/>
              <w:bottom w:val="single" w:sz="4" w:space="0" w:color="833C0C"/>
              <w:right w:val="single" w:sz="4" w:space="0" w:color="833C0C"/>
            </w:tcBorders>
            <w:shd w:val="clear" w:color="000000" w:fill="F4B084"/>
            <w:noWrap/>
            <w:vAlign w:val="center"/>
            <w:hideMark/>
          </w:tcPr>
          <w:p w14:paraId="0CEEDEFE" w14:textId="77777777" w:rsidR="001325F9" w:rsidRPr="001325F9" w:rsidRDefault="001325F9" w:rsidP="001325F9">
            <w:pPr>
              <w:pStyle w:val="Sinespaciado"/>
              <w:jc w:val="center"/>
              <w:rPr>
                <w:sz w:val="12"/>
              </w:rPr>
            </w:pPr>
            <w:r w:rsidRPr="001325F9">
              <w:rPr>
                <w:sz w:val="12"/>
              </w:rPr>
              <w:t>629000</w:t>
            </w:r>
          </w:p>
        </w:tc>
        <w:tc>
          <w:tcPr>
            <w:tcW w:w="846" w:type="pct"/>
            <w:tcBorders>
              <w:top w:val="nil"/>
              <w:left w:val="nil"/>
              <w:bottom w:val="single" w:sz="4" w:space="0" w:color="833C0C"/>
              <w:right w:val="single" w:sz="4" w:space="0" w:color="833C0C"/>
            </w:tcBorders>
            <w:shd w:val="clear" w:color="000000" w:fill="F4B084"/>
            <w:noWrap/>
            <w:vAlign w:val="center"/>
            <w:hideMark/>
          </w:tcPr>
          <w:p w14:paraId="42ED5E36" w14:textId="7996E251" w:rsidR="001325F9" w:rsidRPr="001325F9" w:rsidRDefault="001325F9" w:rsidP="001325F9">
            <w:pPr>
              <w:pStyle w:val="Sinespaciado"/>
              <w:jc w:val="center"/>
              <w:rPr>
                <w:sz w:val="12"/>
              </w:rPr>
            </w:pPr>
            <w:r w:rsidRPr="001325F9">
              <w:rPr>
                <w:sz w:val="12"/>
              </w:rPr>
              <w:t>$                         76,30</w:t>
            </w:r>
          </w:p>
        </w:tc>
        <w:tc>
          <w:tcPr>
            <w:tcW w:w="765" w:type="pct"/>
            <w:tcBorders>
              <w:top w:val="single" w:sz="8" w:space="0" w:color="833C0C"/>
              <w:left w:val="nil"/>
              <w:bottom w:val="single" w:sz="4" w:space="0" w:color="833C0C"/>
              <w:right w:val="single" w:sz="4" w:space="0" w:color="833C0C"/>
            </w:tcBorders>
            <w:shd w:val="clear" w:color="auto" w:fill="F4B083" w:themeFill="accent2" w:themeFillTint="99"/>
            <w:noWrap/>
            <w:vAlign w:val="center"/>
            <w:hideMark/>
          </w:tcPr>
          <w:p w14:paraId="27441057" w14:textId="25BF1E36" w:rsidR="001325F9" w:rsidRPr="001325F9" w:rsidRDefault="001325F9" w:rsidP="001325F9">
            <w:pPr>
              <w:pStyle w:val="Sinespaciado"/>
              <w:jc w:val="center"/>
              <w:rPr>
                <w:sz w:val="12"/>
              </w:rPr>
            </w:pPr>
            <w:r w:rsidRPr="001325F9">
              <w:rPr>
                <w:sz w:val="12"/>
              </w:rPr>
              <w:t>$                     63,05</w:t>
            </w:r>
          </w:p>
        </w:tc>
        <w:tc>
          <w:tcPr>
            <w:tcW w:w="875" w:type="pct"/>
            <w:tcBorders>
              <w:top w:val="single" w:sz="8" w:space="0" w:color="833C0C"/>
              <w:left w:val="nil"/>
              <w:bottom w:val="single" w:sz="4" w:space="0" w:color="833C0C"/>
              <w:right w:val="single" w:sz="4" w:space="0" w:color="833C0C"/>
            </w:tcBorders>
            <w:shd w:val="clear" w:color="auto" w:fill="F4B083" w:themeFill="accent2" w:themeFillTint="99"/>
            <w:noWrap/>
            <w:vAlign w:val="center"/>
            <w:hideMark/>
          </w:tcPr>
          <w:p w14:paraId="7933A175" w14:textId="268750CC" w:rsidR="001325F9" w:rsidRPr="001325F9" w:rsidRDefault="001325F9" w:rsidP="001325F9">
            <w:pPr>
              <w:pStyle w:val="Sinespaciado"/>
              <w:jc w:val="center"/>
              <w:rPr>
                <w:sz w:val="12"/>
              </w:rPr>
            </w:pPr>
            <w:r w:rsidRPr="001325F9">
              <w:rPr>
                <w:sz w:val="12"/>
              </w:rPr>
              <w:t>$                            0,65</w:t>
            </w:r>
          </w:p>
        </w:tc>
        <w:tc>
          <w:tcPr>
            <w:tcW w:w="610" w:type="pct"/>
            <w:tcBorders>
              <w:top w:val="nil"/>
              <w:left w:val="nil"/>
              <w:bottom w:val="single" w:sz="4" w:space="0" w:color="833C0C"/>
              <w:right w:val="single" w:sz="8" w:space="0" w:color="833C0C"/>
            </w:tcBorders>
            <w:shd w:val="clear" w:color="000000" w:fill="F4B084"/>
            <w:noWrap/>
            <w:vAlign w:val="center"/>
            <w:hideMark/>
          </w:tcPr>
          <w:p w14:paraId="4CC60D20" w14:textId="3F556B69" w:rsidR="001325F9" w:rsidRPr="001325F9" w:rsidRDefault="001325F9" w:rsidP="001325F9">
            <w:pPr>
              <w:pStyle w:val="Sinespaciado"/>
              <w:jc w:val="center"/>
              <w:rPr>
                <w:sz w:val="12"/>
              </w:rPr>
            </w:pPr>
            <w:r w:rsidRPr="001325F9">
              <w:rPr>
                <w:sz w:val="12"/>
              </w:rPr>
              <w:t>$      409.343,68</w:t>
            </w:r>
          </w:p>
        </w:tc>
      </w:tr>
      <w:tr w:rsidR="001325F9" w:rsidRPr="001325F9" w14:paraId="7697DF85" w14:textId="77777777" w:rsidTr="001325F9">
        <w:trPr>
          <w:trHeight w:val="285"/>
        </w:trPr>
        <w:tc>
          <w:tcPr>
            <w:tcW w:w="265" w:type="pct"/>
            <w:vMerge/>
            <w:tcBorders>
              <w:top w:val="single" w:sz="8" w:space="0" w:color="833C0C"/>
              <w:left w:val="single" w:sz="8" w:space="0" w:color="833C0C"/>
              <w:bottom w:val="single" w:sz="8" w:space="0" w:color="833C0C"/>
              <w:right w:val="single" w:sz="8" w:space="0" w:color="833C0C"/>
            </w:tcBorders>
            <w:vAlign w:val="center"/>
            <w:hideMark/>
          </w:tcPr>
          <w:p w14:paraId="3FD15BE8" w14:textId="77777777" w:rsidR="001325F9" w:rsidRPr="001325F9" w:rsidRDefault="001325F9" w:rsidP="001325F9">
            <w:pPr>
              <w:pStyle w:val="Sinespaciado"/>
              <w:jc w:val="center"/>
              <w:rPr>
                <w:sz w:val="12"/>
              </w:rPr>
            </w:pPr>
          </w:p>
        </w:tc>
        <w:tc>
          <w:tcPr>
            <w:tcW w:w="368" w:type="pct"/>
            <w:vMerge/>
            <w:tcBorders>
              <w:top w:val="nil"/>
              <w:left w:val="single" w:sz="8" w:space="0" w:color="833C0C"/>
              <w:bottom w:val="single" w:sz="8" w:space="0" w:color="833C0C"/>
              <w:right w:val="single" w:sz="8" w:space="0" w:color="833C0C"/>
            </w:tcBorders>
            <w:vAlign w:val="center"/>
            <w:hideMark/>
          </w:tcPr>
          <w:p w14:paraId="5DBF97FD" w14:textId="77777777" w:rsidR="001325F9" w:rsidRPr="001325F9" w:rsidRDefault="001325F9" w:rsidP="001325F9">
            <w:pPr>
              <w:pStyle w:val="Sinespaciado"/>
              <w:jc w:val="center"/>
              <w:rPr>
                <w:sz w:val="12"/>
              </w:rPr>
            </w:pPr>
          </w:p>
        </w:tc>
        <w:tc>
          <w:tcPr>
            <w:tcW w:w="949" w:type="pct"/>
            <w:tcBorders>
              <w:top w:val="nil"/>
              <w:left w:val="nil"/>
              <w:bottom w:val="single" w:sz="4" w:space="0" w:color="833C0C"/>
              <w:right w:val="single" w:sz="4" w:space="0" w:color="833C0C"/>
            </w:tcBorders>
            <w:shd w:val="clear" w:color="000000" w:fill="F8CBAD"/>
            <w:noWrap/>
            <w:vAlign w:val="center"/>
            <w:hideMark/>
          </w:tcPr>
          <w:p w14:paraId="1A36B468" w14:textId="77777777" w:rsidR="001325F9" w:rsidRPr="001325F9" w:rsidRDefault="001325F9" w:rsidP="001325F9">
            <w:pPr>
              <w:pStyle w:val="Sinespaciado"/>
              <w:jc w:val="center"/>
              <w:rPr>
                <w:sz w:val="12"/>
              </w:rPr>
            </w:pPr>
            <w:r w:rsidRPr="001325F9">
              <w:rPr>
                <w:sz w:val="12"/>
              </w:rPr>
              <w:t>Manzana</w:t>
            </w:r>
          </w:p>
        </w:tc>
        <w:tc>
          <w:tcPr>
            <w:tcW w:w="324" w:type="pct"/>
            <w:tcBorders>
              <w:top w:val="nil"/>
              <w:left w:val="nil"/>
              <w:bottom w:val="single" w:sz="4" w:space="0" w:color="833C0C"/>
              <w:right w:val="single" w:sz="4" w:space="0" w:color="833C0C"/>
            </w:tcBorders>
            <w:shd w:val="clear" w:color="000000" w:fill="F8CBAD"/>
            <w:noWrap/>
            <w:vAlign w:val="center"/>
            <w:hideMark/>
          </w:tcPr>
          <w:p w14:paraId="3FB3B80C" w14:textId="77777777" w:rsidR="001325F9" w:rsidRPr="001325F9" w:rsidRDefault="001325F9" w:rsidP="001325F9">
            <w:pPr>
              <w:pStyle w:val="Sinespaciado"/>
              <w:jc w:val="center"/>
              <w:rPr>
                <w:sz w:val="12"/>
              </w:rPr>
            </w:pPr>
            <w:r w:rsidRPr="001325F9">
              <w:rPr>
                <w:sz w:val="12"/>
              </w:rPr>
              <w:t>173400</w:t>
            </w:r>
          </w:p>
        </w:tc>
        <w:tc>
          <w:tcPr>
            <w:tcW w:w="846" w:type="pct"/>
            <w:tcBorders>
              <w:top w:val="nil"/>
              <w:left w:val="nil"/>
              <w:bottom w:val="single" w:sz="4" w:space="0" w:color="833C0C"/>
              <w:right w:val="single" w:sz="4" w:space="0" w:color="833C0C"/>
            </w:tcBorders>
            <w:shd w:val="clear" w:color="000000" w:fill="F8CBAD"/>
            <w:noWrap/>
            <w:vAlign w:val="center"/>
            <w:hideMark/>
          </w:tcPr>
          <w:p w14:paraId="6CA87C06" w14:textId="517ADC73" w:rsidR="001325F9" w:rsidRPr="001325F9" w:rsidRDefault="001325F9" w:rsidP="001325F9">
            <w:pPr>
              <w:pStyle w:val="Sinespaciado"/>
              <w:jc w:val="center"/>
              <w:rPr>
                <w:sz w:val="12"/>
              </w:rPr>
            </w:pPr>
            <w:r w:rsidRPr="001325F9">
              <w:rPr>
                <w:sz w:val="12"/>
              </w:rPr>
              <w:t>$                         65,16</w:t>
            </w:r>
          </w:p>
        </w:tc>
        <w:tc>
          <w:tcPr>
            <w:tcW w:w="765" w:type="pct"/>
            <w:tcBorders>
              <w:top w:val="single" w:sz="8" w:space="0" w:color="833C0C"/>
              <w:left w:val="nil"/>
              <w:bottom w:val="single" w:sz="4" w:space="0" w:color="833C0C"/>
              <w:right w:val="single" w:sz="4" w:space="0" w:color="833C0C"/>
            </w:tcBorders>
            <w:shd w:val="clear" w:color="000000" w:fill="F8CBAD"/>
            <w:noWrap/>
            <w:vAlign w:val="center"/>
            <w:hideMark/>
          </w:tcPr>
          <w:p w14:paraId="16AADFF4" w14:textId="41F28F74" w:rsidR="001325F9" w:rsidRPr="001325F9" w:rsidRDefault="001325F9" w:rsidP="001325F9">
            <w:pPr>
              <w:pStyle w:val="Sinespaciado"/>
              <w:jc w:val="center"/>
              <w:rPr>
                <w:sz w:val="12"/>
              </w:rPr>
            </w:pPr>
            <w:r w:rsidRPr="001325F9">
              <w:rPr>
                <w:sz w:val="12"/>
              </w:rPr>
              <w:t>$                     53,85</w:t>
            </w:r>
          </w:p>
        </w:tc>
        <w:tc>
          <w:tcPr>
            <w:tcW w:w="875" w:type="pct"/>
            <w:tcBorders>
              <w:top w:val="single" w:sz="8" w:space="0" w:color="833C0C"/>
              <w:left w:val="nil"/>
              <w:bottom w:val="single" w:sz="4" w:space="0" w:color="833C0C"/>
              <w:right w:val="single" w:sz="4" w:space="0" w:color="833C0C"/>
            </w:tcBorders>
            <w:shd w:val="clear" w:color="000000" w:fill="F8CBAD"/>
            <w:noWrap/>
            <w:vAlign w:val="center"/>
            <w:hideMark/>
          </w:tcPr>
          <w:p w14:paraId="345E4B2A" w14:textId="7D8DA982" w:rsidR="001325F9" w:rsidRPr="001325F9" w:rsidRDefault="001325F9" w:rsidP="001325F9">
            <w:pPr>
              <w:pStyle w:val="Sinespaciado"/>
              <w:jc w:val="center"/>
              <w:rPr>
                <w:sz w:val="12"/>
              </w:rPr>
            </w:pPr>
            <w:r w:rsidRPr="001325F9">
              <w:rPr>
                <w:sz w:val="12"/>
              </w:rPr>
              <w:t>$                            0,56</w:t>
            </w:r>
          </w:p>
        </w:tc>
        <w:tc>
          <w:tcPr>
            <w:tcW w:w="610" w:type="pct"/>
            <w:tcBorders>
              <w:top w:val="nil"/>
              <w:left w:val="nil"/>
              <w:bottom w:val="single" w:sz="4" w:space="0" w:color="833C0C"/>
              <w:right w:val="single" w:sz="8" w:space="0" w:color="833C0C"/>
            </w:tcBorders>
            <w:shd w:val="clear" w:color="000000" w:fill="F8CBAD"/>
            <w:noWrap/>
            <w:vAlign w:val="center"/>
            <w:hideMark/>
          </w:tcPr>
          <w:p w14:paraId="20765497" w14:textId="0855F748" w:rsidR="001325F9" w:rsidRPr="001325F9" w:rsidRDefault="001325F9" w:rsidP="001325F9">
            <w:pPr>
              <w:pStyle w:val="Sinespaciado"/>
              <w:jc w:val="center"/>
              <w:rPr>
                <w:sz w:val="12"/>
              </w:rPr>
            </w:pPr>
            <w:r w:rsidRPr="001325F9">
              <w:rPr>
                <w:sz w:val="12"/>
              </w:rPr>
              <w:t>$        96.375,32</w:t>
            </w:r>
          </w:p>
        </w:tc>
      </w:tr>
      <w:tr w:rsidR="001325F9" w:rsidRPr="001325F9" w14:paraId="3EBB655F" w14:textId="77777777" w:rsidTr="00355923">
        <w:trPr>
          <w:trHeight w:val="285"/>
        </w:trPr>
        <w:tc>
          <w:tcPr>
            <w:tcW w:w="265" w:type="pct"/>
            <w:vMerge/>
            <w:tcBorders>
              <w:top w:val="single" w:sz="8" w:space="0" w:color="833C0C"/>
              <w:left w:val="single" w:sz="8" w:space="0" w:color="833C0C"/>
              <w:bottom w:val="single" w:sz="8" w:space="0" w:color="833C0C"/>
              <w:right w:val="single" w:sz="8" w:space="0" w:color="833C0C"/>
            </w:tcBorders>
            <w:vAlign w:val="center"/>
            <w:hideMark/>
          </w:tcPr>
          <w:p w14:paraId="3B66FA23" w14:textId="77777777" w:rsidR="001325F9" w:rsidRPr="001325F9" w:rsidRDefault="001325F9" w:rsidP="001325F9">
            <w:pPr>
              <w:pStyle w:val="Sinespaciado"/>
              <w:jc w:val="center"/>
              <w:rPr>
                <w:sz w:val="12"/>
              </w:rPr>
            </w:pPr>
          </w:p>
        </w:tc>
        <w:tc>
          <w:tcPr>
            <w:tcW w:w="368" w:type="pct"/>
            <w:vMerge/>
            <w:tcBorders>
              <w:top w:val="nil"/>
              <w:left w:val="single" w:sz="8" w:space="0" w:color="833C0C"/>
              <w:bottom w:val="single" w:sz="8" w:space="0" w:color="833C0C"/>
              <w:right w:val="single" w:sz="8" w:space="0" w:color="833C0C"/>
            </w:tcBorders>
            <w:vAlign w:val="center"/>
            <w:hideMark/>
          </w:tcPr>
          <w:p w14:paraId="7896DE43" w14:textId="77777777" w:rsidR="001325F9" w:rsidRPr="001325F9" w:rsidRDefault="001325F9" w:rsidP="001325F9">
            <w:pPr>
              <w:pStyle w:val="Sinespaciado"/>
              <w:jc w:val="center"/>
              <w:rPr>
                <w:sz w:val="12"/>
              </w:rPr>
            </w:pPr>
          </w:p>
        </w:tc>
        <w:tc>
          <w:tcPr>
            <w:tcW w:w="949" w:type="pct"/>
            <w:tcBorders>
              <w:top w:val="nil"/>
              <w:left w:val="nil"/>
              <w:bottom w:val="single" w:sz="4" w:space="0" w:color="833C0C"/>
              <w:right w:val="single" w:sz="4" w:space="0" w:color="833C0C"/>
            </w:tcBorders>
            <w:shd w:val="clear" w:color="000000" w:fill="F4B084"/>
            <w:noWrap/>
            <w:vAlign w:val="center"/>
            <w:hideMark/>
          </w:tcPr>
          <w:p w14:paraId="4ED9B077" w14:textId="77777777" w:rsidR="001325F9" w:rsidRPr="001325F9" w:rsidRDefault="001325F9" w:rsidP="001325F9">
            <w:pPr>
              <w:pStyle w:val="Sinespaciado"/>
              <w:jc w:val="center"/>
              <w:rPr>
                <w:sz w:val="12"/>
              </w:rPr>
            </w:pPr>
            <w:r w:rsidRPr="001325F9">
              <w:rPr>
                <w:sz w:val="12"/>
              </w:rPr>
              <w:t>Durazno</w:t>
            </w:r>
          </w:p>
        </w:tc>
        <w:tc>
          <w:tcPr>
            <w:tcW w:w="324" w:type="pct"/>
            <w:tcBorders>
              <w:top w:val="nil"/>
              <w:left w:val="nil"/>
              <w:bottom w:val="single" w:sz="4" w:space="0" w:color="833C0C"/>
              <w:right w:val="single" w:sz="4" w:space="0" w:color="833C0C"/>
            </w:tcBorders>
            <w:shd w:val="clear" w:color="000000" w:fill="F4B084"/>
            <w:noWrap/>
            <w:vAlign w:val="center"/>
            <w:hideMark/>
          </w:tcPr>
          <w:p w14:paraId="1053B673" w14:textId="77777777" w:rsidR="001325F9" w:rsidRPr="001325F9" w:rsidRDefault="001325F9" w:rsidP="001325F9">
            <w:pPr>
              <w:pStyle w:val="Sinespaciado"/>
              <w:jc w:val="center"/>
              <w:rPr>
                <w:sz w:val="12"/>
              </w:rPr>
            </w:pPr>
            <w:r w:rsidRPr="001325F9">
              <w:rPr>
                <w:sz w:val="12"/>
              </w:rPr>
              <w:t>332928</w:t>
            </w:r>
          </w:p>
        </w:tc>
        <w:tc>
          <w:tcPr>
            <w:tcW w:w="846" w:type="pct"/>
            <w:tcBorders>
              <w:top w:val="nil"/>
              <w:left w:val="nil"/>
              <w:bottom w:val="single" w:sz="4" w:space="0" w:color="833C0C"/>
              <w:right w:val="single" w:sz="4" w:space="0" w:color="833C0C"/>
            </w:tcBorders>
            <w:shd w:val="clear" w:color="000000" w:fill="F4B084"/>
            <w:noWrap/>
            <w:vAlign w:val="center"/>
            <w:hideMark/>
          </w:tcPr>
          <w:p w14:paraId="768B1EDC" w14:textId="3BC4C8A3" w:rsidR="001325F9" w:rsidRPr="001325F9" w:rsidRDefault="001325F9" w:rsidP="001325F9">
            <w:pPr>
              <w:pStyle w:val="Sinespaciado"/>
              <w:jc w:val="center"/>
              <w:rPr>
                <w:sz w:val="12"/>
              </w:rPr>
            </w:pPr>
            <w:r w:rsidRPr="001325F9">
              <w:rPr>
                <w:sz w:val="12"/>
              </w:rPr>
              <w:t>$                         61,56</w:t>
            </w:r>
          </w:p>
        </w:tc>
        <w:tc>
          <w:tcPr>
            <w:tcW w:w="765" w:type="pct"/>
            <w:tcBorders>
              <w:top w:val="single" w:sz="8" w:space="0" w:color="833C0C"/>
              <w:left w:val="nil"/>
              <w:bottom w:val="single" w:sz="4" w:space="0" w:color="833C0C"/>
              <w:right w:val="single" w:sz="4" w:space="0" w:color="833C0C"/>
            </w:tcBorders>
            <w:shd w:val="clear" w:color="auto" w:fill="F4B083" w:themeFill="accent2" w:themeFillTint="99"/>
            <w:noWrap/>
            <w:vAlign w:val="center"/>
            <w:hideMark/>
          </w:tcPr>
          <w:p w14:paraId="522BC9E5" w14:textId="6A0E0321" w:rsidR="001325F9" w:rsidRPr="001325F9" w:rsidRDefault="001325F9" w:rsidP="001325F9">
            <w:pPr>
              <w:pStyle w:val="Sinespaciado"/>
              <w:jc w:val="center"/>
              <w:rPr>
                <w:sz w:val="12"/>
              </w:rPr>
            </w:pPr>
            <w:r w:rsidRPr="001325F9">
              <w:rPr>
                <w:sz w:val="12"/>
              </w:rPr>
              <w:t>$                     50,88</w:t>
            </w:r>
          </w:p>
        </w:tc>
        <w:tc>
          <w:tcPr>
            <w:tcW w:w="875" w:type="pct"/>
            <w:tcBorders>
              <w:top w:val="single" w:sz="8" w:space="0" w:color="833C0C"/>
              <w:left w:val="nil"/>
              <w:bottom w:val="single" w:sz="4" w:space="0" w:color="833C0C"/>
              <w:right w:val="single" w:sz="4" w:space="0" w:color="833C0C"/>
            </w:tcBorders>
            <w:shd w:val="clear" w:color="auto" w:fill="F4B083" w:themeFill="accent2" w:themeFillTint="99"/>
            <w:noWrap/>
            <w:vAlign w:val="center"/>
            <w:hideMark/>
          </w:tcPr>
          <w:p w14:paraId="74ED2649" w14:textId="74ED4C45" w:rsidR="001325F9" w:rsidRPr="001325F9" w:rsidRDefault="001325F9" w:rsidP="001325F9">
            <w:pPr>
              <w:pStyle w:val="Sinespaciado"/>
              <w:jc w:val="center"/>
              <w:rPr>
                <w:sz w:val="12"/>
              </w:rPr>
            </w:pPr>
            <w:r w:rsidRPr="001325F9">
              <w:rPr>
                <w:sz w:val="12"/>
              </w:rPr>
              <w:t>$                            0,53</w:t>
            </w:r>
          </w:p>
        </w:tc>
        <w:tc>
          <w:tcPr>
            <w:tcW w:w="610" w:type="pct"/>
            <w:tcBorders>
              <w:top w:val="nil"/>
              <w:left w:val="nil"/>
              <w:bottom w:val="single" w:sz="4" w:space="0" w:color="833C0C"/>
              <w:right w:val="single" w:sz="8" w:space="0" w:color="833C0C"/>
            </w:tcBorders>
            <w:shd w:val="clear" w:color="000000" w:fill="F4B084"/>
            <w:noWrap/>
            <w:vAlign w:val="center"/>
            <w:hideMark/>
          </w:tcPr>
          <w:p w14:paraId="48E2C564" w14:textId="1DD70528" w:rsidR="001325F9" w:rsidRPr="001325F9" w:rsidRDefault="001325F9" w:rsidP="001325F9">
            <w:pPr>
              <w:pStyle w:val="Sinespaciado"/>
              <w:jc w:val="center"/>
              <w:rPr>
                <w:sz w:val="12"/>
              </w:rPr>
            </w:pPr>
            <w:r w:rsidRPr="001325F9">
              <w:rPr>
                <w:sz w:val="12"/>
              </w:rPr>
              <w:t>$      174.817,38</w:t>
            </w:r>
          </w:p>
        </w:tc>
      </w:tr>
      <w:tr w:rsidR="001325F9" w:rsidRPr="001325F9" w14:paraId="1A5F1144" w14:textId="77777777" w:rsidTr="001325F9">
        <w:trPr>
          <w:trHeight w:val="285"/>
        </w:trPr>
        <w:tc>
          <w:tcPr>
            <w:tcW w:w="265" w:type="pct"/>
            <w:vMerge/>
            <w:tcBorders>
              <w:top w:val="single" w:sz="8" w:space="0" w:color="833C0C"/>
              <w:left w:val="single" w:sz="8" w:space="0" w:color="833C0C"/>
              <w:bottom w:val="single" w:sz="8" w:space="0" w:color="833C0C"/>
              <w:right w:val="single" w:sz="8" w:space="0" w:color="833C0C"/>
            </w:tcBorders>
            <w:vAlign w:val="center"/>
            <w:hideMark/>
          </w:tcPr>
          <w:p w14:paraId="362CB166" w14:textId="77777777" w:rsidR="001325F9" w:rsidRPr="001325F9" w:rsidRDefault="001325F9" w:rsidP="001325F9">
            <w:pPr>
              <w:pStyle w:val="Sinespaciado"/>
              <w:jc w:val="center"/>
              <w:rPr>
                <w:sz w:val="12"/>
              </w:rPr>
            </w:pPr>
          </w:p>
        </w:tc>
        <w:tc>
          <w:tcPr>
            <w:tcW w:w="368" w:type="pct"/>
            <w:vMerge/>
            <w:tcBorders>
              <w:top w:val="nil"/>
              <w:left w:val="single" w:sz="8" w:space="0" w:color="833C0C"/>
              <w:bottom w:val="single" w:sz="8" w:space="0" w:color="833C0C"/>
              <w:right w:val="single" w:sz="8" w:space="0" w:color="833C0C"/>
            </w:tcBorders>
            <w:vAlign w:val="center"/>
            <w:hideMark/>
          </w:tcPr>
          <w:p w14:paraId="6B9E5F42" w14:textId="77777777" w:rsidR="001325F9" w:rsidRPr="001325F9" w:rsidRDefault="001325F9" w:rsidP="001325F9">
            <w:pPr>
              <w:pStyle w:val="Sinespaciado"/>
              <w:jc w:val="center"/>
              <w:rPr>
                <w:sz w:val="12"/>
              </w:rPr>
            </w:pPr>
          </w:p>
        </w:tc>
        <w:tc>
          <w:tcPr>
            <w:tcW w:w="949" w:type="pct"/>
            <w:tcBorders>
              <w:top w:val="nil"/>
              <w:left w:val="nil"/>
              <w:bottom w:val="single" w:sz="4" w:space="0" w:color="833C0C"/>
              <w:right w:val="single" w:sz="4" w:space="0" w:color="833C0C"/>
            </w:tcBorders>
            <w:shd w:val="clear" w:color="000000" w:fill="F8CBAD"/>
            <w:noWrap/>
            <w:vAlign w:val="center"/>
            <w:hideMark/>
          </w:tcPr>
          <w:p w14:paraId="35B95293" w14:textId="77777777" w:rsidR="001325F9" w:rsidRPr="001325F9" w:rsidRDefault="001325F9" w:rsidP="001325F9">
            <w:pPr>
              <w:pStyle w:val="Sinespaciado"/>
              <w:jc w:val="center"/>
              <w:rPr>
                <w:sz w:val="12"/>
              </w:rPr>
            </w:pPr>
            <w:r w:rsidRPr="001325F9">
              <w:rPr>
                <w:sz w:val="12"/>
              </w:rPr>
              <w:t>Pera</w:t>
            </w:r>
          </w:p>
        </w:tc>
        <w:tc>
          <w:tcPr>
            <w:tcW w:w="324" w:type="pct"/>
            <w:tcBorders>
              <w:top w:val="nil"/>
              <w:left w:val="nil"/>
              <w:bottom w:val="single" w:sz="4" w:space="0" w:color="833C0C"/>
              <w:right w:val="single" w:sz="4" w:space="0" w:color="833C0C"/>
            </w:tcBorders>
            <w:shd w:val="clear" w:color="000000" w:fill="F8CBAD"/>
            <w:noWrap/>
            <w:vAlign w:val="center"/>
            <w:hideMark/>
          </w:tcPr>
          <w:p w14:paraId="21A1A4F3" w14:textId="77777777" w:rsidR="001325F9" w:rsidRPr="001325F9" w:rsidRDefault="001325F9" w:rsidP="001325F9">
            <w:pPr>
              <w:pStyle w:val="Sinespaciado"/>
              <w:jc w:val="center"/>
              <w:rPr>
                <w:sz w:val="12"/>
              </w:rPr>
            </w:pPr>
            <w:r w:rsidRPr="001325F9">
              <w:rPr>
                <w:sz w:val="12"/>
              </w:rPr>
              <w:t>488450</w:t>
            </w:r>
          </w:p>
        </w:tc>
        <w:tc>
          <w:tcPr>
            <w:tcW w:w="846" w:type="pct"/>
            <w:tcBorders>
              <w:top w:val="nil"/>
              <w:left w:val="nil"/>
              <w:bottom w:val="single" w:sz="4" w:space="0" w:color="833C0C"/>
              <w:right w:val="single" w:sz="4" w:space="0" w:color="833C0C"/>
            </w:tcBorders>
            <w:shd w:val="clear" w:color="000000" w:fill="F8CBAD"/>
            <w:noWrap/>
            <w:vAlign w:val="center"/>
            <w:hideMark/>
          </w:tcPr>
          <w:p w14:paraId="5141C60F" w14:textId="2148B890" w:rsidR="001325F9" w:rsidRPr="001325F9" w:rsidRDefault="001325F9" w:rsidP="001325F9">
            <w:pPr>
              <w:pStyle w:val="Sinespaciado"/>
              <w:jc w:val="center"/>
              <w:rPr>
                <w:sz w:val="12"/>
              </w:rPr>
            </w:pPr>
            <w:r w:rsidRPr="001325F9">
              <w:rPr>
                <w:sz w:val="12"/>
              </w:rPr>
              <w:t>$                         33,52</w:t>
            </w:r>
          </w:p>
        </w:tc>
        <w:tc>
          <w:tcPr>
            <w:tcW w:w="765" w:type="pct"/>
            <w:tcBorders>
              <w:top w:val="single" w:sz="8" w:space="0" w:color="833C0C"/>
              <w:left w:val="nil"/>
              <w:bottom w:val="single" w:sz="4" w:space="0" w:color="833C0C"/>
              <w:right w:val="single" w:sz="4" w:space="0" w:color="833C0C"/>
            </w:tcBorders>
            <w:shd w:val="clear" w:color="000000" w:fill="F8CBAD"/>
            <w:noWrap/>
            <w:vAlign w:val="center"/>
            <w:hideMark/>
          </w:tcPr>
          <w:p w14:paraId="635807BC" w14:textId="274A37DC" w:rsidR="001325F9" w:rsidRPr="001325F9" w:rsidRDefault="001325F9" w:rsidP="001325F9">
            <w:pPr>
              <w:pStyle w:val="Sinespaciado"/>
              <w:jc w:val="center"/>
              <w:rPr>
                <w:sz w:val="12"/>
              </w:rPr>
            </w:pPr>
            <w:r w:rsidRPr="001325F9">
              <w:rPr>
                <w:sz w:val="12"/>
              </w:rPr>
              <w:t>$                     27,70</w:t>
            </w:r>
          </w:p>
        </w:tc>
        <w:tc>
          <w:tcPr>
            <w:tcW w:w="875" w:type="pct"/>
            <w:tcBorders>
              <w:top w:val="single" w:sz="8" w:space="0" w:color="833C0C"/>
              <w:left w:val="nil"/>
              <w:bottom w:val="single" w:sz="4" w:space="0" w:color="833C0C"/>
              <w:right w:val="single" w:sz="4" w:space="0" w:color="833C0C"/>
            </w:tcBorders>
            <w:shd w:val="clear" w:color="000000" w:fill="F8CBAD"/>
            <w:noWrap/>
            <w:vAlign w:val="center"/>
            <w:hideMark/>
          </w:tcPr>
          <w:p w14:paraId="432DB2C7" w14:textId="6FE6DDDC" w:rsidR="001325F9" w:rsidRPr="001325F9" w:rsidRDefault="001325F9" w:rsidP="001325F9">
            <w:pPr>
              <w:pStyle w:val="Sinespaciado"/>
              <w:jc w:val="center"/>
              <w:rPr>
                <w:sz w:val="12"/>
              </w:rPr>
            </w:pPr>
            <w:r w:rsidRPr="001325F9">
              <w:rPr>
                <w:sz w:val="12"/>
              </w:rPr>
              <w:t>$                            0,29</w:t>
            </w:r>
          </w:p>
        </w:tc>
        <w:tc>
          <w:tcPr>
            <w:tcW w:w="610" w:type="pct"/>
            <w:tcBorders>
              <w:top w:val="nil"/>
              <w:left w:val="nil"/>
              <w:bottom w:val="single" w:sz="4" w:space="0" w:color="833C0C"/>
              <w:right w:val="single" w:sz="8" w:space="0" w:color="833C0C"/>
            </w:tcBorders>
            <w:shd w:val="clear" w:color="000000" w:fill="F8CBAD"/>
            <w:noWrap/>
            <w:vAlign w:val="center"/>
            <w:hideMark/>
          </w:tcPr>
          <w:p w14:paraId="4B306352" w14:textId="7DCD7CB2" w:rsidR="001325F9" w:rsidRPr="001325F9" w:rsidRDefault="001325F9" w:rsidP="001325F9">
            <w:pPr>
              <w:pStyle w:val="Sinespaciado"/>
              <w:jc w:val="center"/>
              <w:rPr>
                <w:sz w:val="12"/>
              </w:rPr>
            </w:pPr>
            <w:r w:rsidRPr="001325F9">
              <w:rPr>
                <w:sz w:val="12"/>
              </w:rPr>
              <w:t>$      139.639,40</w:t>
            </w:r>
          </w:p>
        </w:tc>
      </w:tr>
      <w:tr w:rsidR="001325F9" w:rsidRPr="001325F9" w14:paraId="49BAB8EA" w14:textId="77777777" w:rsidTr="00355923">
        <w:trPr>
          <w:trHeight w:val="285"/>
        </w:trPr>
        <w:tc>
          <w:tcPr>
            <w:tcW w:w="265" w:type="pct"/>
            <w:vMerge/>
            <w:tcBorders>
              <w:top w:val="single" w:sz="8" w:space="0" w:color="833C0C"/>
              <w:left w:val="single" w:sz="8" w:space="0" w:color="833C0C"/>
              <w:bottom w:val="single" w:sz="8" w:space="0" w:color="833C0C"/>
              <w:right w:val="single" w:sz="8" w:space="0" w:color="833C0C"/>
            </w:tcBorders>
            <w:vAlign w:val="center"/>
            <w:hideMark/>
          </w:tcPr>
          <w:p w14:paraId="4C261453" w14:textId="77777777" w:rsidR="001325F9" w:rsidRPr="001325F9" w:rsidRDefault="001325F9" w:rsidP="001325F9">
            <w:pPr>
              <w:pStyle w:val="Sinespaciado"/>
              <w:jc w:val="center"/>
              <w:rPr>
                <w:sz w:val="12"/>
              </w:rPr>
            </w:pPr>
          </w:p>
        </w:tc>
        <w:tc>
          <w:tcPr>
            <w:tcW w:w="368" w:type="pct"/>
            <w:vMerge/>
            <w:tcBorders>
              <w:top w:val="nil"/>
              <w:left w:val="single" w:sz="8" w:space="0" w:color="833C0C"/>
              <w:bottom w:val="single" w:sz="8" w:space="0" w:color="833C0C"/>
              <w:right w:val="single" w:sz="8" w:space="0" w:color="833C0C"/>
            </w:tcBorders>
            <w:vAlign w:val="center"/>
            <w:hideMark/>
          </w:tcPr>
          <w:p w14:paraId="6BE69DF3" w14:textId="77777777" w:rsidR="001325F9" w:rsidRPr="001325F9" w:rsidRDefault="001325F9" w:rsidP="001325F9">
            <w:pPr>
              <w:pStyle w:val="Sinespaciado"/>
              <w:jc w:val="center"/>
              <w:rPr>
                <w:sz w:val="12"/>
              </w:rPr>
            </w:pPr>
          </w:p>
        </w:tc>
        <w:tc>
          <w:tcPr>
            <w:tcW w:w="949" w:type="pct"/>
            <w:tcBorders>
              <w:top w:val="nil"/>
              <w:left w:val="nil"/>
              <w:bottom w:val="single" w:sz="4" w:space="0" w:color="833C0C"/>
              <w:right w:val="single" w:sz="4" w:space="0" w:color="833C0C"/>
            </w:tcBorders>
            <w:shd w:val="clear" w:color="000000" w:fill="F4B084"/>
            <w:noWrap/>
            <w:vAlign w:val="center"/>
            <w:hideMark/>
          </w:tcPr>
          <w:p w14:paraId="09465F67" w14:textId="77777777" w:rsidR="001325F9" w:rsidRPr="001325F9" w:rsidRDefault="001325F9" w:rsidP="001325F9">
            <w:pPr>
              <w:pStyle w:val="Sinespaciado"/>
              <w:jc w:val="center"/>
              <w:rPr>
                <w:sz w:val="12"/>
              </w:rPr>
            </w:pPr>
            <w:proofErr w:type="spellStart"/>
            <w:r w:rsidRPr="001325F9">
              <w:rPr>
                <w:sz w:val="12"/>
              </w:rPr>
              <w:t>Mani</w:t>
            </w:r>
            <w:proofErr w:type="spellEnd"/>
          </w:p>
        </w:tc>
        <w:tc>
          <w:tcPr>
            <w:tcW w:w="324" w:type="pct"/>
            <w:tcBorders>
              <w:top w:val="nil"/>
              <w:left w:val="nil"/>
              <w:bottom w:val="single" w:sz="4" w:space="0" w:color="833C0C"/>
              <w:right w:val="single" w:sz="4" w:space="0" w:color="833C0C"/>
            </w:tcBorders>
            <w:shd w:val="clear" w:color="000000" w:fill="F4B084"/>
            <w:noWrap/>
            <w:vAlign w:val="center"/>
            <w:hideMark/>
          </w:tcPr>
          <w:p w14:paraId="6BC6AA16" w14:textId="77777777" w:rsidR="001325F9" w:rsidRPr="001325F9" w:rsidRDefault="001325F9" w:rsidP="001325F9">
            <w:pPr>
              <w:pStyle w:val="Sinespaciado"/>
              <w:jc w:val="center"/>
              <w:rPr>
                <w:sz w:val="12"/>
              </w:rPr>
            </w:pPr>
            <w:r w:rsidRPr="001325F9">
              <w:rPr>
                <w:sz w:val="12"/>
              </w:rPr>
              <w:t>125000</w:t>
            </w:r>
          </w:p>
        </w:tc>
        <w:tc>
          <w:tcPr>
            <w:tcW w:w="846" w:type="pct"/>
            <w:tcBorders>
              <w:top w:val="nil"/>
              <w:left w:val="nil"/>
              <w:bottom w:val="single" w:sz="4" w:space="0" w:color="833C0C"/>
              <w:right w:val="single" w:sz="4" w:space="0" w:color="833C0C"/>
            </w:tcBorders>
            <w:shd w:val="clear" w:color="000000" w:fill="F4B084"/>
            <w:noWrap/>
            <w:vAlign w:val="center"/>
            <w:hideMark/>
          </w:tcPr>
          <w:p w14:paraId="3F780C9F" w14:textId="5B9A4777" w:rsidR="001325F9" w:rsidRPr="001325F9" w:rsidRDefault="001325F9" w:rsidP="001325F9">
            <w:pPr>
              <w:pStyle w:val="Sinespaciado"/>
              <w:jc w:val="center"/>
              <w:rPr>
                <w:sz w:val="12"/>
              </w:rPr>
            </w:pPr>
            <w:r w:rsidRPr="001325F9">
              <w:rPr>
                <w:sz w:val="12"/>
              </w:rPr>
              <w:t>$                         75,40</w:t>
            </w:r>
          </w:p>
        </w:tc>
        <w:tc>
          <w:tcPr>
            <w:tcW w:w="765" w:type="pct"/>
            <w:tcBorders>
              <w:top w:val="single" w:sz="8" w:space="0" w:color="833C0C"/>
              <w:left w:val="nil"/>
              <w:bottom w:val="single" w:sz="4" w:space="0" w:color="833C0C"/>
              <w:right w:val="single" w:sz="4" w:space="0" w:color="833C0C"/>
            </w:tcBorders>
            <w:shd w:val="clear" w:color="auto" w:fill="F4B083" w:themeFill="accent2" w:themeFillTint="99"/>
            <w:noWrap/>
            <w:vAlign w:val="center"/>
            <w:hideMark/>
          </w:tcPr>
          <w:p w14:paraId="7B8908B3" w14:textId="506DE2AF" w:rsidR="001325F9" w:rsidRPr="001325F9" w:rsidRDefault="001325F9" w:rsidP="001325F9">
            <w:pPr>
              <w:pStyle w:val="Sinespaciado"/>
              <w:jc w:val="center"/>
              <w:rPr>
                <w:sz w:val="12"/>
              </w:rPr>
            </w:pPr>
            <w:r w:rsidRPr="001325F9">
              <w:rPr>
                <w:sz w:val="12"/>
              </w:rPr>
              <w:t>$                     62,31</w:t>
            </w:r>
          </w:p>
        </w:tc>
        <w:tc>
          <w:tcPr>
            <w:tcW w:w="875" w:type="pct"/>
            <w:tcBorders>
              <w:top w:val="single" w:sz="8" w:space="0" w:color="833C0C"/>
              <w:left w:val="nil"/>
              <w:bottom w:val="single" w:sz="4" w:space="0" w:color="833C0C"/>
              <w:right w:val="single" w:sz="4" w:space="0" w:color="833C0C"/>
            </w:tcBorders>
            <w:shd w:val="clear" w:color="auto" w:fill="F4B083" w:themeFill="accent2" w:themeFillTint="99"/>
            <w:noWrap/>
            <w:vAlign w:val="center"/>
            <w:hideMark/>
          </w:tcPr>
          <w:p w14:paraId="531FAC2B" w14:textId="27EAFC92" w:rsidR="001325F9" w:rsidRPr="001325F9" w:rsidRDefault="001325F9" w:rsidP="001325F9">
            <w:pPr>
              <w:pStyle w:val="Sinespaciado"/>
              <w:jc w:val="center"/>
              <w:rPr>
                <w:sz w:val="12"/>
              </w:rPr>
            </w:pPr>
            <w:r w:rsidRPr="001325F9">
              <w:rPr>
                <w:sz w:val="12"/>
              </w:rPr>
              <w:t>$                            0,64</w:t>
            </w:r>
          </w:p>
        </w:tc>
        <w:tc>
          <w:tcPr>
            <w:tcW w:w="610" w:type="pct"/>
            <w:tcBorders>
              <w:top w:val="nil"/>
              <w:left w:val="nil"/>
              <w:bottom w:val="single" w:sz="4" w:space="0" w:color="833C0C"/>
              <w:right w:val="single" w:sz="8" w:space="0" w:color="833C0C"/>
            </w:tcBorders>
            <w:shd w:val="clear" w:color="000000" w:fill="F4B084"/>
            <w:noWrap/>
            <w:vAlign w:val="center"/>
            <w:hideMark/>
          </w:tcPr>
          <w:p w14:paraId="011CD241" w14:textId="74A3A68A" w:rsidR="001325F9" w:rsidRPr="001325F9" w:rsidRDefault="001325F9" w:rsidP="001325F9">
            <w:pPr>
              <w:pStyle w:val="Sinespaciado"/>
              <w:jc w:val="center"/>
              <w:rPr>
                <w:sz w:val="12"/>
              </w:rPr>
            </w:pPr>
            <w:r w:rsidRPr="001325F9">
              <w:rPr>
                <w:sz w:val="12"/>
              </w:rPr>
              <w:t>$        80.388,51</w:t>
            </w:r>
          </w:p>
        </w:tc>
      </w:tr>
      <w:tr w:rsidR="001325F9" w:rsidRPr="001325F9" w14:paraId="5416865A" w14:textId="77777777" w:rsidTr="001325F9">
        <w:trPr>
          <w:trHeight w:val="285"/>
        </w:trPr>
        <w:tc>
          <w:tcPr>
            <w:tcW w:w="265" w:type="pct"/>
            <w:vMerge/>
            <w:tcBorders>
              <w:top w:val="single" w:sz="8" w:space="0" w:color="833C0C"/>
              <w:left w:val="single" w:sz="8" w:space="0" w:color="833C0C"/>
              <w:bottom w:val="single" w:sz="8" w:space="0" w:color="833C0C"/>
              <w:right w:val="single" w:sz="8" w:space="0" w:color="833C0C"/>
            </w:tcBorders>
            <w:vAlign w:val="center"/>
            <w:hideMark/>
          </w:tcPr>
          <w:p w14:paraId="1B54D6C8" w14:textId="77777777" w:rsidR="001325F9" w:rsidRPr="001325F9" w:rsidRDefault="001325F9" w:rsidP="001325F9">
            <w:pPr>
              <w:pStyle w:val="Sinespaciado"/>
              <w:jc w:val="center"/>
              <w:rPr>
                <w:sz w:val="12"/>
              </w:rPr>
            </w:pPr>
          </w:p>
        </w:tc>
        <w:tc>
          <w:tcPr>
            <w:tcW w:w="368" w:type="pct"/>
            <w:vMerge/>
            <w:tcBorders>
              <w:top w:val="nil"/>
              <w:left w:val="single" w:sz="8" w:space="0" w:color="833C0C"/>
              <w:bottom w:val="single" w:sz="8" w:space="0" w:color="833C0C"/>
              <w:right w:val="single" w:sz="8" w:space="0" w:color="833C0C"/>
            </w:tcBorders>
            <w:vAlign w:val="center"/>
            <w:hideMark/>
          </w:tcPr>
          <w:p w14:paraId="20C07992" w14:textId="77777777" w:rsidR="001325F9" w:rsidRPr="001325F9" w:rsidRDefault="001325F9" w:rsidP="001325F9">
            <w:pPr>
              <w:pStyle w:val="Sinespaciado"/>
              <w:jc w:val="center"/>
              <w:rPr>
                <w:sz w:val="12"/>
              </w:rPr>
            </w:pPr>
          </w:p>
        </w:tc>
        <w:tc>
          <w:tcPr>
            <w:tcW w:w="949" w:type="pct"/>
            <w:tcBorders>
              <w:top w:val="nil"/>
              <w:left w:val="nil"/>
              <w:bottom w:val="single" w:sz="4" w:space="0" w:color="833C0C"/>
              <w:right w:val="single" w:sz="4" w:space="0" w:color="833C0C"/>
            </w:tcBorders>
            <w:shd w:val="clear" w:color="000000" w:fill="F8CBAD"/>
            <w:noWrap/>
            <w:vAlign w:val="center"/>
            <w:hideMark/>
          </w:tcPr>
          <w:p w14:paraId="13049163" w14:textId="77777777" w:rsidR="001325F9" w:rsidRPr="001325F9" w:rsidRDefault="001325F9" w:rsidP="001325F9">
            <w:pPr>
              <w:pStyle w:val="Sinespaciado"/>
              <w:jc w:val="center"/>
              <w:rPr>
                <w:sz w:val="12"/>
              </w:rPr>
            </w:pPr>
            <w:r w:rsidRPr="001325F9">
              <w:rPr>
                <w:sz w:val="12"/>
              </w:rPr>
              <w:t>Ciruela</w:t>
            </w:r>
          </w:p>
        </w:tc>
        <w:tc>
          <w:tcPr>
            <w:tcW w:w="324" w:type="pct"/>
            <w:tcBorders>
              <w:top w:val="nil"/>
              <w:left w:val="nil"/>
              <w:bottom w:val="single" w:sz="4" w:space="0" w:color="833C0C"/>
              <w:right w:val="single" w:sz="4" w:space="0" w:color="833C0C"/>
            </w:tcBorders>
            <w:shd w:val="clear" w:color="000000" w:fill="F8CBAD"/>
            <w:noWrap/>
            <w:vAlign w:val="center"/>
            <w:hideMark/>
          </w:tcPr>
          <w:p w14:paraId="314A310C" w14:textId="77777777" w:rsidR="001325F9" w:rsidRPr="001325F9" w:rsidRDefault="001325F9" w:rsidP="001325F9">
            <w:pPr>
              <w:pStyle w:val="Sinespaciado"/>
              <w:jc w:val="center"/>
              <w:rPr>
                <w:sz w:val="12"/>
              </w:rPr>
            </w:pPr>
            <w:r w:rsidRPr="001325F9">
              <w:rPr>
                <w:sz w:val="12"/>
              </w:rPr>
              <w:t>72250</w:t>
            </w:r>
          </w:p>
        </w:tc>
        <w:tc>
          <w:tcPr>
            <w:tcW w:w="846" w:type="pct"/>
            <w:tcBorders>
              <w:top w:val="nil"/>
              <w:left w:val="nil"/>
              <w:bottom w:val="single" w:sz="4" w:space="0" w:color="833C0C"/>
              <w:right w:val="single" w:sz="4" w:space="0" w:color="833C0C"/>
            </w:tcBorders>
            <w:shd w:val="clear" w:color="000000" w:fill="F8CBAD"/>
            <w:noWrap/>
            <w:vAlign w:val="center"/>
            <w:hideMark/>
          </w:tcPr>
          <w:p w14:paraId="0648680A" w14:textId="33AB9E38" w:rsidR="001325F9" w:rsidRPr="001325F9" w:rsidRDefault="001325F9" w:rsidP="001325F9">
            <w:pPr>
              <w:pStyle w:val="Sinespaciado"/>
              <w:jc w:val="center"/>
              <w:rPr>
                <w:sz w:val="12"/>
              </w:rPr>
            </w:pPr>
            <w:r w:rsidRPr="001325F9">
              <w:rPr>
                <w:sz w:val="12"/>
              </w:rPr>
              <w:t>$                         63,96</w:t>
            </w:r>
          </w:p>
        </w:tc>
        <w:tc>
          <w:tcPr>
            <w:tcW w:w="765" w:type="pct"/>
            <w:tcBorders>
              <w:top w:val="single" w:sz="8" w:space="0" w:color="833C0C"/>
              <w:left w:val="nil"/>
              <w:bottom w:val="single" w:sz="4" w:space="0" w:color="833C0C"/>
              <w:right w:val="single" w:sz="4" w:space="0" w:color="833C0C"/>
            </w:tcBorders>
            <w:shd w:val="clear" w:color="000000" w:fill="F8CBAD"/>
            <w:noWrap/>
            <w:vAlign w:val="center"/>
            <w:hideMark/>
          </w:tcPr>
          <w:p w14:paraId="22CBF079" w14:textId="3D36F559" w:rsidR="001325F9" w:rsidRPr="001325F9" w:rsidRDefault="001325F9" w:rsidP="001325F9">
            <w:pPr>
              <w:pStyle w:val="Sinespaciado"/>
              <w:jc w:val="center"/>
              <w:rPr>
                <w:sz w:val="12"/>
              </w:rPr>
            </w:pPr>
            <w:r w:rsidRPr="001325F9">
              <w:rPr>
                <w:sz w:val="12"/>
              </w:rPr>
              <w:t>$                     52,86</w:t>
            </w:r>
          </w:p>
        </w:tc>
        <w:tc>
          <w:tcPr>
            <w:tcW w:w="875" w:type="pct"/>
            <w:tcBorders>
              <w:top w:val="single" w:sz="8" w:space="0" w:color="833C0C"/>
              <w:left w:val="nil"/>
              <w:bottom w:val="single" w:sz="4" w:space="0" w:color="833C0C"/>
              <w:right w:val="single" w:sz="4" w:space="0" w:color="833C0C"/>
            </w:tcBorders>
            <w:shd w:val="clear" w:color="000000" w:fill="F8CBAD"/>
            <w:noWrap/>
            <w:vAlign w:val="center"/>
            <w:hideMark/>
          </w:tcPr>
          <w:p w14:paraId="04D50536" w14:textId="413A7F23" w:rsidR="001325F9" w:rsidRPr="001325F9" w:rsidRDefault="001325F9" w:rsidP="001325F9">
            <w:pPr>
              <w:pStyle w:val="Sinespaciado"/>
              <w:jc w:val="center"/>
              <w:rPr>
                <w:sz w:val="12"/>
              </w:rPr>
            </w:pPr>
            <w:r w:rsidRPr="001325F9">
              <w:rPr>
                <w:sz w:val="12"/>
              </w:rPr>
              <w:t>$                            0,55</w:t>
            </w:r>
          </w:p>
        </w:tc>
        <w:tc>
          <w:tcPr>
            <w:tcW w:w="610" w:type="pct"/>
            <w:tcBorders>
              <w:top w:val="nil"/>
              <w:left w:val="nil"/>
              <w:bottom w:val="single" w:sz="4" w:space="0" w:color="833C0C"/>
              <w:right w:val="single" w:sz="8" w:space="0" w:color="833C0C"/>
            </w:tcBorders>
            <w:shd w:val="clear" w:color="000000" w:fill="F8CBAD"/>
            <w:noWrap/>
            <w:vAlign w:val="center"/>
            <w:hideMark/>
          </w:tcPr>
          <w:p w14:paraId="7B35A561" w14:textId="45B98D75" w:rsidR="001325F9" w:rsidRPr="001325F9" w:rsidRDefault="001325F9" w:rsidP="001325F9">
            <w:pPr>
              <w:pStyle w:val="Sinespaciado"/>
              <w:jc w:val="center"/>
              <w:rPr>
                <w:sz w:val="12"/>
              </w:rPr>
            </w:pPr>
            <w:r w:rsidRPr="001325F9">
              <w:rPr>
                <w:sz w:val="12"/>
              </w:rPr>
              <w:t>$        39.416,86</w:t>
            </w:r>
          </w:p>
        </w:tc>
      </w:tr>
      <w:tr w:rsidR="001325F9" w:rsidRPr="001325F9" w14:paraId="3FAFACD9" w14:textId="77777777" w:rsidTr="00355923">
        <w:trPr>
          <w:trHeight w:val="285"/>
        </w:trPr>
        <w:tc>
          <w:tcPr>
            <w:tcW w:w="265" w:type="pct"/>
            <w:vMerge/>
            <w:tcBorders>
              <w:top w:val="single" w:sz="8" w:space="0" w:color="833C0C"/>
              <w:left w:val="single" w:sz="8" w:space="0" w:color="833C0C"/>
              <w:bottom w:val="single" w:sz="8" w:space="0" w:color="833C0C"/>
              <w:right w:val="single" w:sz="8" w:space="0" w:color="833C0C"/>
            </w:tcBorders>
            <w:vAlign w:val="center"/>
            <w:hideMark/>
          </w:tcPr>
          <w:p w14:paraId="7F2D1E4E" w14:textId="77777777" w:rsidR="001325F9" w:rsidRPr="001325F9" w:rsidRDefault="001325F9" w:rsidP="001325F9">
            <w:pPr>
              <w:pStyle w:val="Sinespaciado"/>
              <w:jc w:val="center"/>
              <w:rPr>
                <w:sz w:val="12"/>
              </w:rPr>
            </w:pPr>
          </w:p>
        </w:tc>
        <w:tc>
          <w:tcPr>
            <w:tcW w:w="368" w:type="pct"/>
            <w:vMerge/>
            <w:tcBorders>
              <w:top w:val="nil"/>
              <w:left w:val="single" w:sz="8" w:space="0" w:color="833C0C"/>
              <w:bottom w:val="single" w:sz="8" w:space="0" w:color="833C0C"/>
              <w:right w:val="single" w:sz="8" w:space="0" w:color="833C0C"/>
            </w:tcBorders>
            <w:vAlign w:val="center"/>
            <w:hideMark/>
          </w:tcPr>
          <w:p w14:paraId="00F0A0F5" w14:textId="77777777" w:rsidR="001325F9" w:rsidRPr="001325F9" w:rsidRDefault="001325F9" w:rsidP="001325F9">
            <w:pPr>
              <w:pStyle w:val="Sinespaciado"/>
              <w:jc w:val="center"/>
              <w:rPr>
                <w:sz w:val="12"/>
              </w:rPr>
            </w:pPr>
          </w:p>
        </w:tc>
        <w:tc>
          <w:tcPr>
            <w:tcW w:w="949" w:type="pct"/>
            <w:tcBorders>
              <w:top w:val="nil"/>
              <w:left w:val="nil"/>
              <w:bottom w:val="single" w:sz="4" w:space="0" w:color="833C0C"/>
              <w:right w:val="single" w:sz="4" w:space="0" w:color="833C0C"/>
            </w:tcBorders>
            <w:shd w:val="clear" w:color="000000" w:fill="F4B084"/>
            <w:noWrap/>
            <w:vAlign w:val="center"/>
            <w:hideMark/>
          </w:tcPr>
          <w:p w14:paraId="2A5B8BFB" w14:textId="77777777" w:rsidR="001325F9" w:rsidRPr="001325F9" w:rsidRDefault="001325F9" w:rsidP="001325F9">
            <w:pPr>
              <w:pStyle w:val="Sinespaciado"/>
              <w:jc w:val="center"/>
              <w:rPr>
                <w:sz w:val="12"/>
              </w:rPr>
            </w:pPr>
            <w:r w:rsidRPr="001325F9">
              <w:rPr>
                <w:sz w:val="12"/>
              </w:rPr>
              <w:t>Damasco</w:t>
            </w:r>
          </w:p>
        </w:tc>
        <w:tc>
          <w:tcPr>
            <w:tcW w:w="324" w:type="pct"/>
            <w:tcBorders>
              <w:top w:val="nil"/>
              <w:left w:val="nil"/>
              <w:bottom w:val="single" w:sz="4" w:space="0" w:color="833C0C"/>
              <w:right w:val="single" w:sz="4" w:space="0" w:color="833C0C"/>
            </w:tcBorders>
            <w:shd w:val="clear" w:color="000000" w:fill="F4B084"/>
            <w:noWrap/>
            <w:vAlign w:val="center"/>
            <w:hideMark/>
          </w:tcPr>
          <w:p w14:paraId="1515DFC6" w14:textId="77777777" w:rsidR="001325F9" w:rsidRPr="001325F9" w:rsidRDefault="001325F9" w:rsidP="001325F9">
            <w:pPr>
              <w:pStyle w:val="Sinespaciado"/>
              <w:jc w:val="center"/>
              <w:rPr>
                <w:sz w:val="12"/>
              </w:rPr>
            </w:pPr>
            <w:r w:rsidRPr="001325F9">
              <w:rPr>
                <w:sz w:val="12"/>
              </w:rPr>
              <w:t>93450</w:t>
            </w:r>
          </w:p>
        </w:tc>
        <w:tc>
          <w:tcPr>
            <w:tcW w:w="846" w:type="pct"/>
            <w:tcBorders>
              <w:top w:val="nil"/>
              <w:left w:val="nil"/>
              <w:bottom w:val="single" w:sz="4" w:space="0" w:color="833C0C"/>
              <w:right w:val="single" w:sz="4" w:space="0" w:color="833C0C"/>
            </w:tcBorders>
            <w:shd w:val="clear" w:color="000000" w:fill="F4B084"/>
            <w:noWrap/>
            <w:vAlign w:val="center"/>
            <w:hideMark/>
          </w:tcPr>
          <w:p w14:paraId="033667C4" w14:textId="675E464B" w:rsidR="001325F9" w:rsidRPr="001325F9" w:rsidRDefault="001325F9" w:rsidP="001325F9">
            <w:pPr>
              <w:pStyle w:val="Sinespaciado"/>
              <w:jc w:val="center"/>
              <w:rPr>
                <w:sz w:val="12"/>
              </w:rPr>
            </w:pPr>
            <w:r w:rsidRPr="001325F9">
              <w:rPr>
                <w:sz w:val="12"/>
              </w:rPr>
              <w:t>$                         65,58</w:t>
            </w:r>
          </w:p>
        </w:tc>
        <w:tc>
          <w:tcPr>
            <w:tcW w:w="765" w:type="pct"/>
            <w:tcBorders>
              <w:top w:val="single" w:sz="8" w:space="0" w:color="833C0C"/>
              <w:left w:val="nil"/>
              <w:bottom w:val="single" w:sz="4" w:space="0" w:color="833C0C"/>
              <w:right w:val="single" w:sz="4" w:space="0" w:color="833C0C"/>
            </w:tcBorders>
            <w:shd w:val="clear" w:color="auto" w:fill="F4B083" w:themeFill="accent2" w:themeFillTint="99"/>
            <w:noWrap/>
            <w:vAlign w:val="center"/>
            <w:hideMark/>
          </w:tcPr>
          <w:p w14:paraId="59378834" w14:textId="0537D449" w:rsidR="001325F9" w:rsidRPr="001325F9" w:rsidRDefault="001325F9" w:rsidP="001325F9">
            <w:pPr>
              <w:pStyle w:val="Sinespaciado"/>
              <w:jc w:val="center"/>
              <w:rPr>
                <w:sz w:val="12"/>
              </w:rPr>
            </w:pPr>
            <w:r w:rsidRPr="001325F9">
              <w:rPr>
                <w:sz w:val="12"/>
              </w:rPr>
              <w:t>$                     54,20</w:t>
            </w:r>
          </w:p>
        </w:tc>
        <w:tc>
          <w:tcPr>
            <w:tcW w:w="875" w:type="pct"/>
            <w:tcBorders>
              <w:top w:val="single" w:sz="8" w:space="0" w:color="833C0C"/>
              <w:left w:val="nil"/>
              <w:bottom w:val="single" w:sz="4" w:space="0" w:color="833C0C"/>
              <w:right w:val="single" w:sz="4" w:space="0" w:color="833C0C"/>
            </w:tcBorders>
            <w:shd w:val="clear" w:color="auto" w:fill="F4B083" w:themeFill="accent2" w:themeFillTint="99"/>
            <w:noWrap/>
            <w:vAlign w:val="center"/>
            <w:hideMark/>
          </w:tcPr>
          <w:p w14:paraId="42712BB7" w14:textId="71C1EE64" w:rsidR="001325F9" w:rsidRPr="001325F9" w:rsidRDefault="001325F9" w:rsidP="001325F9">
            <w:pPr>
              <w:pStyle w:val="Sinespaciado"/>
              <w:jc w:val="center"/>
              <w:rPr>
                <w:sz w:val="12"/>
              </w:rPr>
            </w:pPr>
            <w:r w:rsidRPr="001325F9">
              <w:rPr>
                <w:sz w:val="12"/>
              </w:rPr>
              <w:t>$                            0,56</w:t>
            </w:r>
          </w:p>
        </w:tc>
        <w:tc>
          <w:tcPr>
            <w:tcW w:w="610" w:type="pct"/>
            <w:tcBorders>
              <w:top w:val="nil"/>
              <w:left w:val="nil"/>
              <w:bottom w:val="single" w:sz="4" w:space="0" w:color="833C0C"/>
              <w:right w:val="single" w:sz="8" w:space="0" w:color="833C0C"/>
            </w:tcBorders>
            <w:shd w:val="clear" w:color="000000" w:fill="F4B084"/>
            <w:noWrap/>
            <w:vAlign w:val="center"/>
            <w:hideMark/>
          </w:tcPr>
          <w:p w14:paraId="0AA6E519" w14:textId="2B23A35D" w:rsidR="001325F9" w:rsidRPr="001325F9" w:rsidRDefault="001325F9" w:rsidP="001325F9">
            <w:pPr>
              <w:pStyle w:val="Sinespaciado"/>
              <w:jc w:val="center"/>
              <w:rPr>
                <w:sz w:val="12"/>
              </w:rPr>
            </w:pPr>
            <w:r w:rsidRPr="001325F9">
              <w:rPr>
                <w:sz w:val="12"/>
              </w:rPr>
              <w:t>$        52.274,08</w:t>
            </w:r>
          </w:p>
        </w:tc>
      </w:tr>
      <w:tr w:rsidR="001325F9" w:rsidRPr="001325F9" w14:paraId="77DA2473" w14:textId="77777777" w:rsidTr="001325F9">
        <w:trPr>
          <w:trHeight w:val="285"/>
        </w:trPr>
        <w:tc>
          <w:tcPr>
            <w:tcW w:w="265" w:type="pct"/>
            <w:vMerge/>
            <w:tcBorders>
              <w:top w:val="single" w:sz="8" w:space="0" w:color="833C0C"/>
              <w:left w:val="single" w:sz="8" w:space="0" w:color="833C0C"/>
              <w:bottom w:val="single" w:sz="8" w:space="0" w:color="833C0C"/>
              <w:right w:val="single" w:sz="8" w:space="0" w:color="833C0C"/>
            </w:tcBorders>
            <w:vAlign w:val="center"/>
            <w:hideMark/>
          </w:tcPr>
          <w:p w14:paraId="5186E695" w14:textId="77777777" w:rsidR="001325F9" w:rsidRPr="001325F9" w:rsidRDefault="001325F9" w:rsidP="001325F9">
            <w:pPr>
              <w:pStyle w:val="Sinespaciado"/>
              <w:jc w:val="center"/>
              <w:rPr>
                <w:sz w:val="12"/>
              </w:rPr>
            </w:pPr>
          </w:p>
        </w:tc>
        <w:tc>
          <w:tcPr>
            <w:tcW w:w="368" w:type="pct"/>
            <w:vMerge/>
            <w:tcBorders>
              <w:top w:val="nil"/>
              <w:left w:val="single" w:sz="8" w:space="0" w:color="833C0C"/>
              <w:bottom w:val="single" w:sz="8" w:space="0" w:color="833C0C"/>
              <w:right w:val="single" w:sz="8" w:space="0" w:color="833C0C"/>
            </w:tcBorders>
            <w:vAlign w:val="center"/>
            <w:hideMark/>
          </w:tcPr>
          <w:p w14:paraId="3F48D598" w14:textId="77777777" w:rsidR="001325F9" w:rsidRPr="001325F9" w:rsidRDefault="001325F9" w:rsidP="001325F9">
            <w:pPr>
              <w:pStyle w:val="Sinespaciado"/>
              <w:jc w:val="center"/>
              <w:rPr>
                <w:sz w:val="12"/>
              </w:rPr>
            </w:pPr>
          </w:p>
        </w:tc>
        <w:tc>
          <w:tcPr>
            <w:tcW w:w="949" w:type="pct"/>
            <w:tcBorders>
              <w:top w:val="nil"/>
              <w:left w:val="nil"/>
              <w:bottom w:val="single" w:sz="4" w:space="0" w:color="833C0C"/>
              <w:right w:val="single" w:sz="4" w:space="0" w:color="833C0C"/>
            </w:tcBorders>
            <w:shd w:val="clear" w:color="000000" w:fill="F8CBAD"/>
            <w:noWrap/>
            <w:vAlign w:val="center"/>
            <w:hideMark/>
          </w:tcPr>
          <w:p w14:paraId="6836FE89" w14:textId="77777777" w:rsidR="001325F9" w:rsidRPr="001325F9" w:rsidRDefault="001325F9" w:rsidP="001325F9">
            <w:pPr>
              <w:pStyle w:val="Sinespaciado"/>
              <w:jc w:val="center"/>
              <w:rPr>
                <w:sz w:val="12"/>
              </w:rPr>
            </w:pPr>
            <w:r w:rsidRPr="001325F9">
              <w:rPr>
                <w:sz w:val="12"/>
              </w:rPr>
              <w:t>Nuez</w:t>
            </w:r>
          </w:p>
        </w:tc>
        <w:tc>
          <w:tcPr>
            <w:tcW w:w="324" w:type="pct"/>
            <w:tcBorders>
              <w:top w:val="nil"/>
              <w:left w:val="nil"/>
              <w:bottom w:val="single" w:sz="4" w:space="0" w:color="833C0C"/>
              <w:right w:val="single" w:sz="4" w:space="0" w:color="833C0C"/>
            </w:tcBorders>
            <w:shd w:val="clear" w:color="000000" w:fill="F8CBAD"/>
            <w:noWrap/>
            <w:vAlign w:val="center"/>
            <w:hideMark/>
          </w:tcPr>
          <w:p w14:paraId="20CFB134" w14:textId="77777777" w:rsidR="001325F9" w:rsidRPr="001325F9" w:rsidRDefault="001325F9" w:rsidP="001325F9">
            <w:pPr>
              <w:pStyle w:val="Sinespaciado"/>
              <w:jc w:val="center"/>
              <w:rPr>
                <w:sz w:val="12"/>
              </w:rPr>
            </w:pPr>
            <w:r w:rsidRPr="001325F9">
              <w:rPr>
                <w:sz w:val="12"/>
              </w:rPr>
              <w:t>250000</w:t>
            </w:r>
          </w:p>
        </w:tc>
        <w:tc>
          <w:tcPr>
            <w:tcW w:w="846" w:type="pct"/>
            <w:tcBorders>
              <w:top w:val="nil"/>
              <w:left w:val="nil"/>
              <w:bottom w:val="single" w:sz="4" w:space="0" w:color="833C0C"/>
              <w:right w:val="single" w:sz="4" w:space="0" w:color="833C0C"/>
            </w:tcBorders>
            <w:shd w:val="clear" w:color="000000" w:fill="F8CBAD"/>
            <w:noWrap/>
            <w:vAlign w:val="center"/>
            <w:hideMark/>
          </w:tcPr>
          <w:p w14:paraId="5ACDCCCA" w14:textId="3528186A" w:rsidR="001325F9" w:rsidRPr="001325F9" w:rsidRDefault="001325F9" w:rsidP="001325F9">
            <w:pPr>
              <w:pStyle w:val="Sinespaciado"/>
              <w:jc w:val="center"/>
              <w:rPr>
                <w:sz w:val="12"/>
              </w:rPr>
            </w:pPr>
            <w:r w:rsidRPr="001325F9">
              <w:rPr>
                <w:sz w:val="12"/>
              </w:rPr>
              <w:t>$                       137,34</w:t>
            </w:r>
          </w:p>
        </w:tc>
        <w:tc>
          <w:tcPr>
            <w:tcW w:w="765" w:type="pct"/>
            <w:tcBorders>
              <w:top w:val="single" w:sz="8" w:space="0" w:color="833C0C"/>
              <w:left w:val="nil"/>
              <w:bottom w:val="single" w:sz="4" w:space="0" w:color="833C0C"/>
              <w:right w:val="single" w:sz="4" w:space="0" w:color="833C0C"/>
            </w:tcBorders>
            <w:shd w:val="clear" w:color="000000" w:fill="F8CBAD"/>
            <w:noWrap/>
            <w:vAlign w:val="center"/>
            <w:hideMark/>
          </w:tcPr>
          <w:p w14:paraId="2436445D" w14:textId="76ED28C5" w:rsidR="001325F9" w:rsidRPr="001325F9" w:rsidRDefault="001325F9" w:rsidP="001325F9">
            <w:pPr>
              <w:pStyle w:val="Sinespaciado"/>
              <w:jc w:val="center"/>
              <w:rPr>
                <w:sz w:val="12"/>
              </w:rPr>
            </w:pPr>
            <w:r w:rsidRPr="001325F9">
              <w:rPr>
                <w:sz w:val="12"/>
              </w:rPr>
              <w:t>$                    113,50</w:t>
            </w:r>
          </w:p>
        </w:tc>
        <w:tc>
          <w:tcPr>
            <w:tcW w:w="875" w:type="pct"/>
            <w:tcBorders>
              <w:top w:val="single" w:sz="8" w:space="0" w:color="833C0C"/>
              <w:left w:val="nil"/>
              <w:bottom w:val="single" w:sz="4" w:space="0" w:color="833C0C"/>
              <w:right w:val="single" w:sz="4" w:space="0" w:color="833C0C"/>
            </w:tcBorders>
            <w:shd w:val="clear" w:color="000000" w:fill="F8CBAD"/>
            <w:noWrap/>
            <w:vAlign w:val="center"/>
            <w:hideMark/>
          </w:tcPr>
          <w:p w14:paraId="50E97B9A" w14:textId="1414DE8F" w:rsidR="001325F9" w:rsidRPr="001325F9" w:rsidRDefault="001325F9" w:rsidP="001325F9">
            <w:pPr>
              <w:pStyle w:val="Sinespaciado"/>
              <w:jc w:val="center"/>
              <w:rPr>
                <w:sz w:val="12"/>
              </w:rPr>
            </w:pPr>
            <w:r w:rsidRPr="001325F9">
              <w:rPr>
                <w:sz w:val="12"/>
              </w:rPr>
              <w:t>$                            1,17</w:t>
            </w:r>
          </w:p>
        </w:tc>
        <w:tc>
          <w:tcPr>
            <w:tcW w:w="610" w:type="pct"/>
            <w:tcBorders>
              <w:top w:val="nil"/>
              <w:left w:val="nil"/>
              <w:bottom w:val="single" w:sz="4" w:space="0" w:color="833C0C"/>
              <w:right w:val="single" w:sz="8" w:space="0" w:color="833C0C"/>
            </w:tcBorders>
            <w:shd w:val="clear" w:color="000000" w:fill="F8CBAD"/>
            <w:noWrap/>
            <w:vAlign w:val="center"/>
            <w:hideMark/>
          </w:tcPr>
          <w:p w14:paraId="2837984A" w14:textId="59B97AD8" w:rsidR="001325F9" w:rsidRPr="001325F9" w:rsidRDefault="001325F9" w:rsidP="001325F9">
            <w:pPr>
              <w:pStyle w:val="Sinespaciado"/>
              <w:jc w:val="center"/>
              <w:rPr>
                <w:sz w:val="12"/>
              </w:rPr>
            </w:pPr>
            <w:r w:rsidRPr="001325F9">
              <w:rPr>
                <w:sz w:val="12"/>
              </w:rPr>
              <w:t>$      292.868,54</w:t>
            </w:r>
          </w:p>
        </w:tc>
      </w:tr>
      <w:tr w:rsidR="001325F9" w:rsidRPr="001325F9" w14:paraId="0D3CD53E" w14:textId="77777777" w:rsidTr="00355923">
        <w:trPr>
          <w:trHeight w:val="285"/>
        </w:trPr>
        <w:tc>
          <w:tcPr>
            <w:tcW w:w="265" w:type="pct"/>
            <w:vMerge/>
            <w:tcBorders>
              <w:top w:val="single" w:sz="8" w:space="0" w:color="833C0C"/>
              <w:left w:val="single" w:sz="8" w:space="0" w:color="833C0C"/>
              <w:bottom w:val="single" w:sz="8" w:space="0" w:color="833C0C"/>
              <w:right w:val="single" w:sz="8" w:space="0" w:color="833C0C"/>
            </w:tcBorders>
            <w:vAlign w:val="center"/>
            <w:hideMark/>
          </w:tcPr>
          <w:p w14:paraId="06B53A41" w14:textId="77777777" w:rsidR="001325F9" w:rsidRPr="001325F9" w:rsidRDefault="001325F9" w:rsidP="001325F9">
            <w:pPr>
              <w:pStyle w:val="Sinespaciado"/>
              <w:jc w:val="center"/>
              <w:rPr>
                <w:sz w:val="12"/>
              </w:rPr>
            </w:pPr>
          </w:p>
        </w:tc>
        <w:tc>
          <w:tcPr>
            <w:tcW w:w="368" w:type="pct"/>
            <w:vMerge/>
            <w:tcBorders>
              <w:top w:val="nil"/>
              <w:left w:val="single" w:sz="8" w:space="0" w:color="833C0C"/>
              <w:bottom w:val="single" w:sz="8" w:space="0" w:color="833C0C"/>
              <w:right w:val="single" w:sz="8" w:space="0" w:color="833C0C"/>
            </w:tcBorders>
            <w:vAlign w:val="center"/>
            <w:hideMark/>
          </w:tcPr>
          <w:p w14:paraId="7188876F" w14:textId="77777777" w:rsidR="001325F9" w:rsidRPr="001325F9" w:rsidRDefault="001325F9" w:rsidP="001325F9">
            <w:pPr>
              <w:pStyle w:val="Sinespaciado"/>
              <w:jc w:val="center"/>
              <w:rPr>
                <w:sz w:val="12"/>
              </w:rPr>
            </w:pPr>
          </w:p>
        </w:tc>
        <w:tc>
          <w:tcPr>
            <w:tcW w:w="949" w:type="pct"/>
            <w:tcBorders>
              <w:top w:val="nil"/>
              <w:left w:val="nil"/>
              <w:bottom w:val="single" w:sz="4" w:space="0" w:color="833C0C"/>
              <w:right w:val="single" w:sz="4" w:space="0" w:color="833C0C"/>
            </w:tcBorders>
            <w:shd w:val="clear" w:color="000000" w:fill="F4B084"/>
            <w:noWrap/>
            <w:vAlign w:val="center"/>
            <w:hideMark/>
          </w:tcPr>
          <w:p w14:paraId="1DC09387" w14:textId="77777777" w:rsidR="001325F9" w:rsidRPr="001325F9" w:rsidRDefault="001325F9" w:rsidP="001325F9">
            <w:pPr>
              <w:pStyle w:val="Sinespaciado"/>
              <w:jc w:val="center"/>
              <w:rPr>
                <w:sz w:val="12"/>
              </w:rPr>
            </w:pPr>
            <w:r w:rsidRPr="001325F9">
              <w:rPr>
                <w:sz w:val="12"/>
              </w:rPr>
              <w:t>Almendra</w:t>
            </w:r>
          </w:p>
        </w:tc>
        <w:tc>
          <w:tcPr>
            <w:tcW w:w="324" w:type="pct"/>
            <w:tcBorders>
              <w:top w:val="nil"/>
              <w:left w:val="nil"/>
              <w:bottom w:val="single" w:sz="4" w:space="0" w:color="833C0C"/>
              <w:right w:val="single" w:sz="4" w:space="0" w:color="833C0C"/>
            </w:tcBorders>
            <w:shd w:val="clear" w:color="000000" w:fill="F4B084"/>
            <w:noWrap/>
            <w:vAlign w:val="center"/>
            <w:hideMark/>
          </w:tcPr>
          <w:p w14:paraId="7FE87296" w14:textId="77777777" w:rsidR="001325F9" w:rsidRPr="001325F9" w:rsidRDefault="001325F9" w:rsidP="001325F9">
            <w:pPr>
              <w:pStyle w:val="Sinespaciado"/>
              <w:jc w:val="center"/>
              <w:rPr>
                <w:sz w:val="12"/>
              </w:rPr>
            </w:pPr>
            <w:r w:rsidRPr="001325F9">
              <w:rPr>
                <w:sz w:val="12"/>
              </w:rPr>
              <w:t>208080</w:t>
            </w:r>
          </w:p>
        </w:tc>
        <w:tc>
          <w:tcPr>
            <w:tcW w:w="846" w:type="pct"/>
            <w:tcBorders>
              <w:top w:val="nil"/>
              <w:left w:val="nil"/>
              <w:bottom w:val="single" w:sz="4" w:space="0" w:color="833C0C"/>
              <w:right w:val="single" w:sz="4" w:space="0" w:color="833C0C"/>
            </w:tcBorders>
            <w:shd w:val="clear" w:color="000000" w:fill="F4B084"/>
            <w:noWrap/>
            <w:vAlign w:val="center"/>
            <w:hideMark/>
          </w:tcPr>
          <w:p w14:paraId="1380EED0" w14:textId="199CBDF5" w:rsidR="001325F9" w:rsidRPr="001325F9" w:rsidRDefault="001325F9" w:rsidP="001325F9">
            <w:pPr>
              <w:pStyle w:val="Sinespaciado"/>
              <w:jc w:val="center"/>
              <w:rPr>
                <w:sz w:val="12"/>
              </w:rPr>
            </w:pPr>
            <w:r w:rsidRPr="001325F9">
              <w:rPr>
                <w:sz w:val="12"/>
              </w:rPr>
              <w:t>$                       284,14</w:t>
            </w:r>
          </w:p>
        </w:tc>
        <w:tc>
          <w:tcPr>
            <w:tcW w:w="765" w:type="pct"/>
            <w:tcBorders>
              <w:top w:val="single" w:sz="8" w:space="0" w:color="833C0C"/>
              <w:left w:val="nil"/>
              <w:bottom w:val="single" w:sz="4" w:space="0" w:color="833C0C"/>
              <w:right w:val="single" w:sz="4" w:space="0" w:color="833C0C"/>
            </w:tcBorders>
            <w:shd w:val="clear" w:color="auto" w:fill="F4B083" w:themeFill="accent2" w:themeFillTint="99"/>
            <w:noWrap/>
            <w:vAlign w:val="center"/>
            <w:hideMark/>
          </w:tcPr>
          <w:p w14:paraId="54566107" w14:textId="2C4ABA9C" w:rsidR="001325F9" w:rsidRPr="001325F9" w:rsidRDefault="001325F9" w:rsidP="001325F9">
            <w:pPr>
              <w:pStyle w:val="Sinespaciado"/>
              <w:jc w:val="center"/>
              <w:rPr>
                <w:sz w:val="12"/>
              </w:rPr>
            </w:pPr>
            <w:r w:rsidRPr="001325F9">
              <w:rPr>
                <w:sz w:val="12"/>
              </w:rPr>
              <w:t>$                    234,83</w:t>
            </w:r>
          </w:p>
        </w:tc>
        <w:tc>
          <w:tcPr>
            <w:tcW w:w="875" w:type="pct"/>
            <w:tcBorders>
              <w:top w:val="single" w:sz="8" w:space="0" w:color="833C0C"/>
              <w:left w:val="nil"/>
              <w:bottom w:val="single" w:sz="4" w:space="0" w:color="833C0C"/>
              <w:right w:val="single" w:sz="4" w:space="0" w:color="833C0C"/>
            </w:tcBorders>
            <w:shd w:val="clear" w:color="auto" w:fill="F4B083" w:themeFill="accent2" w:themeFillTint="99"/>
            <w:noWrap/>
            <w:vAlign w:val="center"/>
            <w:hideMark/>
          </w:tcPr>
          <w:p w14:paraId="10D51D9E" w14:textId="0EDB1B2A" w:rsidR="001325F9" w:rsidRPr="001325F9" w:rsidRDefault="001325F9" w:rsidP="001325F9">
            <w:pPr>
              <w:pStyle w:val="Sinespaciado"/>
              <w:jc w:val="center"/>
              <w:rPr>
                <w:sz w:val="12"/>
              </w:rPr>
            </w:pPr>
            <w:r w:rsidRPr="001325F9">
              <w:rPr>
                <w:sz w:val="12"/>
              </w:rPr>
              <w:t>$                            2,42</w:t>
            </w:r>
          </w:p>
        </w:tc>
        <w:tc>
          <w:tcPr>
            <w:tcW w:w="610" w:type="pct"/>
            <w:tcBorders>
              <w:top w:val="nil"/>
              <w:left w:val="nil"/>
              <w:bottom w:val="single" w:sz="4" w:space="0" w:color="833C0C"/>
              <w:right w:val="single" w:sz="8" w:space="0" w:color="833C0C"/>
            </w:tcBorders>
            <w:shd w:val="clear" w:color="000000" w:fill="F4B084"/>
            <w:noWrap/>
            <w:vAlign w:val="center"/>
            <w:hideMark/>
          </w:tcPr>
          <w:p w14:paraId="5ADDE23B" w14:textId="53FCBF81" w:rsidR="001325F9" w:rsidRPr="001325F9" w:rsidRDefault="001325F9" w:rsidP="001325F9">
            <w:pPr>
              <w:pStyle w:val="Sinespaciado"/>
              <w:jc w:val="center"/>
              <w:rPr>
                <w:sz w:val="12"/>
              </w:rPr>
            </w:pPr>
            <w:r w:rsidRPr="001325F9">
              <w:rPr>
                <w:sz w:val="12"/>
              </w:rPr>
              <w:t>$      504.314,49</w:t>
            </w:r>
          </w:p>
        </w:tc>
      </w:tr>
      <w:tr w:rsidR="001325F9" w:rsidRPr="001325F9" w14:paraId="6A5AC4B4" w14:textId="77777777" w:rsidTr="001325F9">
        <w:trPr>
          <w:trHeight w:val="285"/>
        </w:trPr>
        <w:tc>
          <w:tcPr>
            <w:tcW w:w="265" w:type="pct"/>
            <w:vMerge/>
            <w:tcBorders>
              <w:top w:val="single" w:sz="8" w:space="0" w:color="833C0C"/>
              <w:left w:val="single" w:sz="8" w:space="0" w:color="833C0C"/>
              <w:bottom w:val="single" w:sz="8" w:space="0" w:color="833C0C"/>
              <w:right w:val="single" w:sz="8" w:space="0" w:color="833C0C"/>
            </w:tcBorders>
            <w:vAlign w:val="center"/>
            <w:hideMark/>
          </w:tcPr>
          <w:p w14:paraId="71CD5CE6" w14:textId="77777777" w:rsidR="001325F9" w:rsidRPr="001325F9" w:rsidRDefault="001325F9" w:rsidP="001325F9">
            <w:pPr>
              <w:pStyle w:val="Sinespaciado"/>
              <w:jc w:val="center"/>
              <w:rPr>
                <w:sz w:val="12"/>
              </w:rPr>
            </w:pPr>
          </w:p>
        </w:tc>
        <w:tc>
          <w:tcPr>
            <w:tcW w:w="368" w:type="pct"/>
            <w:vMerge/>
            <w:tcBorders>
              <w:top w:val="nil"/>
              <w:left w:val="single" w:sz="8" w:space="0" w:color="833C0C"/>
              <w:bottom w:val="single" w:sz="8" w:space="0" w:color="833C0C"/>
              <w:right w:val="single" w:sz="8" w:space="0" w:color="833C0C"/>
            </w:tcBorders>
            <w:vAlign w:val="center"/>
            <w:hideMark/>
          </w:tcPr>
          <w:p w14:paraId="6E71D84A" w14:textId="77777777" w:rsidR="001325F9" w:rsidRPr="001325F9" w:rsidRDefault="001325F9" w:rsidP="001325F9">
            <w:pPr>
              <w:pStyle w:val="Sinespaciado"/>
              <w:jc w:val="center"/>
              <w:rPr>
                <w:sz w:val="12"/>
              </w:rPr>
            </w:pPr>
          </w:p>
        </w:tc>
        <w:tc>
          <w:tcPr>
            <w:tcW w:w="949" w:type="pct"/>
            <w:tcBorders>
              <w:top w:val="nil"/>
              <w:left w:val="nil"/>
              <w:bottom w:val="single" w:sz="4" w:space="0" w:color="833C0C"/>
              <w:right w:val="single" w:sz="4" w:space="0" w:color="833C0C"/>
            </w:tcBorders>
            <w:shd w:val="clear" w:color="000000" w:fill="F8CBAD"/>
            <w:noWrap/>
            <w:vAlign w:val="center"/>
            <w:hideMark/>
          </w:tcPr>
          <w:p w14:paraId="20838F16" w14:textId="77777777" w:rsidR="001325F9" w:rsidRPr="001325F9" w:rsidRDefault="001325F9" w:rsidP="001325F9">
            <w:pPr>
              <w:pStyle w:val="Sinespaciado"/>
              <w:jc w:val="center"/>
              <w:rPr>
                <w:sz w:val="12"/>
              </w:rPr>
            </w:pPr>
            <w:r w:rsidRPr="001325F9">
              <w:rPr>
                <w:sz w:val="12"/>
              </w:rPr>
              <w:t>Pistacho</w:t>
            </w:r>
          </w:p>
        </w:tc>
        <w:tc>
          <w:tcPr>
            <w:tcW w:w="324" w:type="pct"/>
            <w:tcBorders>
              <w:top w:val="nil"/>
              <w:left w:val="nil"/>
              <w:bottom w:val="single" w:sz="4" w:space="0" w:color="833C0C"/>
              <w:right w:val="single" w:sz="4" w:space="0" w:color="833C0C"/>
            </w:tcBorders>
            <w:shd w:val="clear" w:color="000000" w:fill="F8CBAD"/>
            <w:noWrap/>
            <w:vAlign w:val="center"/>
            <w:hideMark/>
          </w:tcPr>
          <w:p w14:paraId="721510BC" w14:textId="77777777" w:rsidR="001325F9" w:rsidRPr="001325F9" w:rsidRDefault="001325F9" w:rsidP="001325F9">
            <w:pPr>
              <w:pStyle w:val="Sinespaciado"/>
              <w:jc w:val="center"/>
              <w:rPr>
                <w:sz w:val="12"/>
              </w:rPr>
            </w:pPr>
            <w:r w:rsidRPr="001325F9">
              <w:rPr>
                <w:sz w:val="12"/>
              </w:rPr>
              <w:t>15000</w:t>
            </w:r>
          </w:p>
        </w:tc>
        <w:tc>
          <w:tcPr>
            <w:tcW w:w="846" w:type="pct"/>
            <w:tcBorders>
              <w:top w:val="nil"/>
              <w:left w:val="nil"/>
              <w:bottom w:val="single" w:sz="4" w:space="0" w:color="833C0C"/>
              <w:right w:val="single" w:sz="4" w:space="0" w:color="833C0C"/>
            </w:tcBorders>
            <w:shd w:val="clear" w:color="000000" w:fill="F8CBAD"/>
            <w:noWrap/>
            <w:vAlign w:val="center"/>
            <w:hideMark/>
          </w:tcPr>
          <w:p w14:paraId="2D300305" w14:textId="489472E4" w:rsidR="001325F9" w:rsidRPr="001325F9" w:rsidRDefault="001325F9" w:rsidP="001325F9">
            <w:pPr>
              <w:pStyle w:val="Sinespaciado"/>
              <w:jc w:val="center"/>
              <w:rPr>
                <w:sz w:val="12"/>
              </w:rPr>
            </w:pPr>
            <w:r w:rsidRPr="001325F9">
              <w:rPr>
                <w:sz w:val="12"/>
              </w:rPr>
              <w:t>$                    1.698,00</w:t>
            </w:r>
          </w:p>
        </w:tc>
        <w:tc>
          <w:tcPr>
            <w:tcW w:w="765" w:type="pct"/>
            <w:tcBorders>
              <w:top w:val="single" w:sz="8" w:space="0" w:color="833C0C"/>
              <w:left w:val="nil"/>
              <w:bottom w:val="single" w:sz="4" w:space="0" w:color="833C0C"/>
              <w:right w:val="single" w:sz="4" w:space="0" w:color="833C0C"/>
            </w:tcBorders>
            <w:shd w:val="clear" w:color="000000" w:fill="F8CBAD"/>
            <w:noWrap/>
            <w:vAlign w:val="center"/>
            <w:hideMark/>
          </w:tcPr>
          <w:p w14:paraId="25F0A112" w14:textId="16C43C3B" w:rsidR="001325F9" w:rsidRPr="001325F9" w:rsidRDefault="001325F9" w:rsidP="001325F9">
            <w:pPr>
              <w:pStyle w:val="Sinespaciado"/>
              <w:jc w:val="center"/>
              <w:rPr>
                <w:sz w:val="12"/>
              </w:rPr>
            </w:pPr>
            <w:r w:rsidRPr="001325F9">
              <w:rPr>
                <w:sz w:val="12"/>
              </w:rPr>
              <w:t>$                 1.403,31</w:t>
            </w:r>
          </w:p>
        </w:tc>
        <w:tc>
          <w:tcPr>
            <w:tcW w:w="875" w:type="pct"/>
            <w:tcBorders>
              <w:top w:val="single" w:sz="8" w:space="0" w:color="833C0C"/>
              <w:left w:val="nil"/>
              <w:bottom w:val="single" w:sz="4" w:space="0" w:color="833C0C"/>
              <w:right w:val="single" w:sz="4" w:space="0" w:color="833C0C"/>
            </w:tcBorders>
            <w:shd w:val="clear" w:color="000000" w:fill="F8CBAD"/>
            <w:noWrap/>
            <w:vAlign w:val="center"/>
            <w:hideMark/>
          </w:tcPr>
          <w:p w14:paraId="1B60099B" w14:textId="28A493E8" w:rsidR="001325F9" w:rsidRPr="001325F9" w:rsidRDefault="001325F9" w:rsidP="001325F9">
            <w:pPr>
              <w:pStyle w:val="Sinespaciado"/>
              <w:jc w:val="center"/>
              <w:rPr>
                <w:sz w:val="12"/>
              </w:rPr>
            </w:pPr>
            <w:r w:rsidRPr="001325F9">
              <w:rPr>
                <w:sz w:val="12"/>
              </w:rPr>
              <w:t>$                          14,48</w:t>
            </w:r>
          </w:p>
        </w:tc>
        <w:tc>
          <w:tcPr>
            <w:tcW w:w="610" w:type="pct"/>
            <w:tcBorders>
              <w:top w:val="nil"/>
              <w:left w:val="nil"/>
              <w:bottom w:val="single" w:sz="4" w:space="0" w:color="833C0C"/>
              <w:right w:val="single" w:sz="8" w:space="0" w:color="833C0C"/>
            </w:tcBorders>
            <w:shd w:val="clear" w:color="000000" w:fill="F8CBAD"/>
            <w:noWrap/>
            <w:vAlign w:val="center"/>
            <w:hideMark/>
          </w:tcPr>
          <w:p w14:paraId="4E5D3F86" w14:textId="22FDBA08" w:rsidR="001325F9" w:rsidRPr="001325F9" w:rsidRDefault="001325F9" w:rsidP="001325F9">
            <w:pPr>
              <w:pStyle w:val="Sinespaciado"/>
              <w:jc w:val="center"/>
              <w:rPr>
                <w:sz w:val="12"/>
              </w:rPr>
            </w:pPr>
            <w:r w:rsidRPr="001325F9">
              <w:rPr>
                <w:sz w:val="12"/>
              </w:rPr>
              <w:t>$      217.252,42</w:t>
            </w:r>
          </w:p>
        </w:tc>
      </w:tr>
      <w:tr w:rsidR="001325F9" w:rsidRPr="001325F9" w14:paraId="59D51544" w14:textId="77777777" w:rsidTr="00355923">
        <w:trPr>
          <w:trHeight w:val="285"/>
        </w:trPr>
        <w:tc>
          <w:tcPr>
            <w:tcW w:w="265" w:type="pct"/>
            <w:vMerge/>
            <w:tcBorders>
              <w:top w:val="single" w:sz="8" w:space="0" w:color="833C0C"/>
              <w:left w:val="single" w:sz="8" w:space="0" w:color="833C0C"/>
              <w:bottom w:val="single" w:sz="8" w:space="0" w:color="833C0C"/>
              <w:right w:val="single" w:sz="8" w:space="0" w:color="833C0C"/>
            </w:tcBorders>
            <w:vAlign w:val="center"/>
            <w:hideMark/>
          </w:tcPr>
          <w:p w14:paraId="3739231B" w14:textId="77777777" w:rsidR="001325F9" w:rsidRPr="001325F9" w:rsidRDefault="001325F9" w:rsidP="001325F9">
            <w:pPr>
              <w:pStyle w:val="Sinespaciado"/>
              <w:jc w:val="center"/>
              <w:rPr>
                <w:sz w:val="12"/>
              </w:rPr>
            </w:pPr>
          </w:p>
        </w:tc>
        <w:tc>
          <w:tcPr>
            <w:tcW w:w="368" w:type="pct"/>
            <w:vMerge/>
            <w:tcBorders>
              <w:top w:val="nil"/>
              <w:left w:val="single" w:sz="8" w:space="0" w:color="833C0C"/>
              <w:bottom w:val="single" w:sz="8" w:space="0" w:color="833C0C"/>
              <w:right w:val="single" w:sz="8" w:space="0" w:color="833C0C"/>
            </w:tcBorders>
            <w:vAlign w:val="center"/>
            <w:hideMark/>
          </w:tcPr>
          <w:p w14:paraId="26048400" w14:textId="77777777" w:rsidR="001325F9" w:rsidRPr="001325F9" w:rsidRDefault="001325F9" w:rsidP="001325F9">
            <w:pPr>
              <w:pStyle w:val="Sinespaciado"/>
              <w:jc w:val="center"/>
              <w:rPr>
                <w:sz w:val="12"/>
              </w:rPr>
            </w:pPr>
          </w:p>
        </w:tc>
        <w:tc>
          <w:tcPr>
            <w:tcW w:w="949" w:type="pct"/>
            <w:tcBorders>
              <w:top w:val="nil"/>
              <w:left w:val="nil"/>
              <w:bottom w:val="single" w:sz="4" w:space="0" w:color="833C0C"/>
              <w:right w:val="single" w:sz="4" w:space="0" w:color="833C0C"/>
            </w:tcBorders>
            <w:shd w:val="clear" w:color="000000" w:fill="F4B084"/>
            <w:noWrap/>
            <w:vAlign w:val="center"/>
            <w:hideMark/>
          </w:tcPr>
          <w:p w14:paraId="1648A887" w14:textId="7AD698F9" w:rsidR="001325F9" w:rsidRPr="001325F9" w:rsidRDefault="001325F9" w:rsidP="001325F9">
            <w:pPr>
              <w:pStyle w:val="Sinespaciado"/>
              <w:jc w:val="center"/>
              <w:rPr>
                <w:sz w:val="12"/>
              </w:rPr>
            </w:pPr>
            <w:r w:rsidRPr="001325F9">
              <w:rPr>
                <w:sz w:val="12"/>
              </w:rPr>
              <w:t>Avellana</w:t>
            </w:r>
          </w:p>
        </w:tc>
        <w:tc>
          <w:tcPr>
            <w:tcW w:w="324" w:type="pct"/>
            <w:tcBorders>
              <w:top w:val="nil"/>
              <w:left w:val="nil"/>
              <w:bottom w:val="single" w:sz="4" w:space="0" w:color="833C0C"/>
              <w:right w:val="single" w:sz="4" w:space="0" w:color="833C0C"/>
            </w:tcBorders>
            <w:shd w:val="clear" w:color="000000" w:fill="F4B084"/>
            <w:noWrap/>
            <w:vAlign w:val="center"/>
            <w:hideMark/>
          </w:tcPr>
          <w:p w14:paraId="7C76032E" w14:textId="77777777" w:rsidR="001325F9" w:rsidRPr="001325F9" w:rsidRDefault="001325F9" w:rsidP="001325F9">
            <w:pPr>
              <w:pStyle w:val="Sinespaciado"/>
              <w:jc w:val="center"/>
              <w:rPr>
                <w:sz w:val="12"/>
              </w:rPr>
            </w:pPr>
            <w:r w:rsidRPr="001325F9">
              <w:rPr>
                <w:sz w:val="12"/>
              </w:rPr>
              <w:t>20000</w:t>
            </w:r>
          </w:p>
        </w:tc>
        <w:tc>
          <w:tcPr>
            <w:tcW w:w="846" w:type="pct"/>
            <w:tcBorders>
              <w:top w:val="nil"/>
              <w:left w:val="nil"/>
              <w:bottom w:val="single" w:sz="4" w:space="0" w:color="833C0C"/>
              <w:right w:val="single" w:sz="4" w:space="0" w:color="833C0C"/>
            </w:tcBorders>
            <w:shd w:val="clear" w:color="000000" w:fill="F4B084"/>
            <w:noWrap/>
            <w:vAlign w:val="center"/>
            <w:hideMark/>
          </w:tcPr>
          <w:p w14:paraId="5664E822" w14:textId="3BDD5A55" w:rsidR="001325F9" w:rsidRPr="001325F9" w:rsidRDefault="001325F9" w:rsidP="001325F9">
            <w:pPr>
              <w:pStyle w:val="Sinespaciado"/>
              <w:jc w:val="center"/>
              <w:rPr>
                <w:sz w:val="12"/>
              </w:rPr>
            </w:pPr>
            <w:r w:rsidRPr="001325F9">
              <w:rPr>
                <w:sz w:val="12"/>
              </w:rPr>
              <w:t>$                       540,00</w:t>
            </w:r>
          </w:p>
        </w:tc>
        <w:tc>
          <w:tcPr>
            <w:tcW w:w="765" w:type="pct"/>
            <w:tcBorders>
              <w:top w:val="single" w:sz="8" w:space="0" w:color="833C0C"/>
              <w:left w:val="nil"/>
              <w:bottom w:val="single" w:sz="4" w:space="0" w:color="833C0C"/>
              <w:right w:val="single" w:sz="4" w:space="0" w:color="833C0C"/>
            </w:tcBorders>
            <w:shd w:val="clear" w:color="auto" w:fill="F4B083" w:themeFill="accent2" w:themeFillTint="99"/>
            <w:noWrap/>
            <w:vAlign w:val="center"/>
            <w:hideMark/>
          </w:tcPr>
          <w:p w14:paraId="782A33E5" w14:textId="52B0641C" w:rsidR="001325F9" w:rsidRPr="001325F9" w:rsidRDefault="001325F9" w:rsidP="001325F9">
            <w:pPr>
              <w:pStyle w:val="Sinespaciado"/>
              <w:jc w:val="center"/>
              <w:rPr>
                <w:sz w:val="12"/>
              </w:rPr>
            </w:pPr>
            <w:r w:rsidRPr="001325F9">
              <w:rPr>
                <w:sz w:val="12"/>
              </w:rPr>
              <w:t>$                    446,28</w:t>
            </w:r>
          </w:p>
        </w:tc>
        <w:tc>
          <w:tcPr>
            <w:tcW w:w="875" w:type="pct"/>
            <w:tcBorders>
              <w:top w:val="single" w:sz="8" w:space="0" w:color="833C0C"/>
              <w:left w:val="nil"/>
              <w:bottom w:val="single" w:sz="4" w:space="0" w:color="833C0C"/>
              <w:right w:val="single" w:sz="4" w:space="0" w:color="833C0C"/>
            </w:tcBorders>
            <w:shd w:val="clear" w:color="auto" w:fill="F4B083" w:themeFill="accent2" w:themeFillTint="99"/>
            <w:noWrap/>
            <w:vAlign w:val="center"/>
            <w:hideMark/>
          </w:tcPr>
          <w:p w14:paraId="0615C657" w14:textId="3A61C460" w:rsidR="001325F9" w:rsidRPr="001325F9" w:rsidRDefault="001325F9" w:rsidP="001325F9">
            <w:pPr>
              <w:pStyle w:val="Sinespaciado"/>
              <w:jc w:val="center"/>
              <w:rPr>
                <w:sz w:val="12"/>
              </w:rPr>
            </w:pPr>
            <w:r w:rsidRPr="001325F9">
              <w:rPr>
                <w:sz w:val="12"/>
              </w:rPr>
              <w:t>$                            4,61</w:t>
            </w:r>
          </w:p>
        </w:tc>
        <w:tc>
          <w:tcPr>
            <w:tcW w:w="610" w:type="pct"/>
            <w:tcBorders>
              <w:top w:val="nil"/>
              <w:left w:val="nil"/>
              <w:bottom w:val="single" w:sz="4" w:space="0" w:color="833C0C"/>
              <w:right w:val="single" w:sz="8" w:space="0" w:color="833C0C"/>
            </w:tcBorders>
            <w:shd w:val="clear" w:color="000000" w:fill="F4B084"/>
            <w:noWrap/>
            <w:vAlign w:val="center"/>
            <w:hideMark/>
          </w:tcPr>
          <w:p w14:paraId="0C66ABAF" w14:textId="3D806444" w:rsidR="001325F9" w:rsidRPr="001325F9" w:rsidRDefault="001325F9" w:rsidP="001325F9">
            <w:pPr>
              <w:pStyle w:val="Sinespaciado"/>
              <w:jc w:val="center"/>
              <w:rPr>
                <w:sz w:val="12"/>
              </w:rPr>
            </w:pPr>
            <w:r w:rsidRPr="001325F9">
              <w:rPr>
                <w:sz w:val="12"/>
              </w:rPr>
              <w:t>$        92.121,17</w:t>
            </w:r>
          </w:p>
        </w:tc>
      </w:tr>
      <w:tr w:rsidR="001325F9" w:rsidRPr="001325F9" w14:paraId="38372D80" w14:textId="77777777" w:rsidTr="001325F9">
        <w:trPr>
          <w:trHeight w:val="285"/>
        </w:trPr>
        <w:tc>
          <w:tcPr>
            <w:tcW w:w="265" w:type="pct"/>
            <w:vMerge/>
            <w:tcBorders>
              <w:top w:val="single" w:sz="8" w:space="0" w:color="833C0C"/>
              <w:left w:val="single" w:sz="8" w:space="0" w:color="833C0C"/>
              <w:bottom w:val="single" w:sz="8" w:space="0" w:color="833C0C"/>
              <w:right w:val="single" w:sz="8" w:space="0" w:color="833C0C"/>
            </w:tcBorders>
            <w:vAlign w:val="center"/>
            <w:hideMark/>
          </w:tcPr>
          <w:p w14:paraId="5E9DB07C" w14:textId="77777777" w:rsidR="001325F9" w:rsidRPr="001325F9" w:rsidRDefault="001325F9" w:rsidP="001325F9">
            <w:pPr>
              <w:pStyle w:val="Sinespaciado"/>
              <w:jc w:val="center"/>
              <w:rPr>
                <w:sz w:val="12"/>
              </w:rPr>
            </w:pPr>
          </w:p>
        </w:tc>
        <w:tc>
          <w:tcPr>
            <w:tcW w:w="368" w:type="pct"/>
            <w:vMerge/>
            <w:tcBorders>
              <w:top w:val="nil"/>
              <w:left w:val="single" w:sz="8" w:space="0" w:color="833C0C"/>
              <w:bottom w:val="single" w:sz="8" w:space="0" w:color="833C0C"/>
              <w:right w:val="single" w:sz="8" w:space="0" w:color="833C0C"/>
            </w:tcBorders>
            <w:vAlign w:val="center"/>
            <w:hideMark/>
          </w:tcPr>
          <w:p w14:paraId="62887CA1" w14:textId="77777777" w:rsidR="001325F9" w:rsidRPr="001325F9" w:rsidRDefault="001325F9" w:rsidP="001325F9">
            <w:pPr>
              <w:pStyle w:val="Sinespaciado"/>
              <w:jc w:val="center"/>
              <w:rPr>
                <w:sz w:val="12"/>
              </w:rPr>
            </w:pPr>
          </w:p>
        </w:tc>
        <w:tc>
          <w:tcPr>
            <w:tcW w:w="949" w:type="pct"/>
            <w:tcBorders>
              <w:top w:val="nil"/>
              <w:left w:val="nil"/>
              <w:bottom w:val="single" w:sz="8" w:space="0" w:color="833C0C"/>
              <w:right w:val="single" w:sz="4" w:space="0" w:color="833C0C"/>
            </w:tcBorders>
            <w:shd w:val="clear" w:color="000000" w:fill="F8CBAD"/>
            <w:noWrap/>
            <w:vAlign w:val="center"/>
            <w:hideMark/>
          </w:tcPr>
          <w:p w14:paraId="292228CC" w14:textId="2605AA8F" w:rsidR="001325F9" w:rsidRPr="001325F9" w:rsidRDefault="00355923" w:rsidP="001325F9">
            <w:pPr>
              <w:pStyle w:val="Sinespaciado"/>
              <w:jc w:val="center"/>
              <w:rPr>
                <w:sz w:val="12"/>
              </w:rPr>
            </w:pPr>
            <w:r w:rsidRPr="001325F9">
              <w:rPr>
                <w:sz w:val="12"/>
              </w:rPr>
              <w:t>Arándanos</w:t>
            </w:r>
          </w:p>
        </w:tc>
        <w:tc>
          <w:tcPr>
            <w:tcW w:w="324" w:type="pct"/>
            <w:tcBorders>
              <w:top w:val="nil"/>
              <w:left w:val="nil"/>
              <w:bottom w:val="single" w:sz="8" w:space="0" w:color="833C0C"/>
              <w:right w:val="single" w:sz="4" w:space="0" w:color="833C0C"/>
            </w:tcBorders>
            <w:shd w:val="clear" w:color="000000" w:fill="F8CBAD"/>
            <w:noWrap/>
            <w:vAlign w:val="center"/>
            <w:hideMark/>
          </w:tcPr>
          <w:p w14:paraId="1E83DAB3" w14:textId="77777777" w:rsidR="001325F9" w:rsidRPr="001325F9" w:rsidRDefault="001325F9" w:rsidP="001325F9">
            <w:pPr>
              <w:pStyle w:val="Sinespaciado"/>
              <w:jc w:val="center"/>
              <w:rPr>
                <w:sz w:val="12"/>
              </w:rPr>
            </w:pPr>
            <w:r w:rsidRPr="001325F9">
              <w:rPr>
                <w:sz w:val="12"/>
              </w:rPr>
              <w:t>243840</w:t>
            </w:r>
          </w:p>
        </w:tc>
        <w:tc>
          <w:tcPr>
            <w:tcW w:w="846" w:type="pct"/>
            <w:tcBorders>
              <w:top w:val="nil"/>
              <w:left w:val="nil"/>
              <w:bottom w:val="single" w:sz="8" w:space="0" w:color="833C0C"/>
              <w:right w:val="single" w:sz="4" w:space="0" w:color="833C0C"/>
            </w:tcBorders>
            <w:shd w:val="clear" w:color="000000" w:fill="F8CBAD"/>
            <w:noWrap/>
            <w:vAlign w:val="center"/>
            <w:hideMark/>
          </w:tcPr>
          <w:p w14:paraId="4369CE88" w14:textId="0FACD481" w:rsidR="001325F9" w:rsidRPr="001325F9" w:rsidRDefault="001325F9" w:rsidP="001325F9">
            <w:pPr>
              <w:pStyle w:val="Sinespaciado"/>
              <w:jc w:val="center"/>
              <w:rPr>
                <w:sz w:val="12"/>
              </w:rPr>
            </w:pPr>
            <w:r w:rsidRPr="001325F9">
              <w:rPr>
                <w:sz w:val="12"/>
              </w:rPr>
              <w:t>$                       363,18</w:t>
            </w:r>
          </w:p>
        </w:tc>
        <w:tc>
          <w:tcPr>
            <w:tcW w:w="765" w:type="pct"/>
            <w:tcBorders>
              <w:top w:val="single" w:sz="8" w:space="0" w:color="833C0C"/>
              <w:left w:val="nil"/>
              <w:bottom w:val="single" w:sz="4" w:space="0" w:color="833C0C"/>
              <w:right w:val="single" w:sz="4" w:space="0" w:color="833C0C"/>
            </w:tcBorders>
            <w:shd w:val="clear" w:color="000000" w:fill="F8CBAD"/>
            <w:noWrap/>
            <w:vAlign w:val="center"/>
            <w:hideMark/>
          </w:tcPr>
          <w:p w14:paraId="4D251883" w14:textId="4C090CEC" w:rsidR="001325F9" w:rsidRPr="001325F9" w:rsidRDefault="001325F9" w:rsidP="001325F9">
            <w:pPr>
              <w:pStyle w:val="Sinespaciado"/>
              <w:jc w:val="center"/>
              <w:rPr>
                <w:sz w:val="12"/>
              </w:rPr>
            </w:pPr>
            <w:r w:rsidRPr="001325F9">
              <w:rPr>
                <w:sz w:val="12"/>
              </w:rPr>
              <w:t>$                    300,15</w:t>
            </w:r>
          </w:p>
        </w:tc>
        <w:tc>
          <w:tcPr>
            <w:tcW w:w="875" w:type="pct"/>
            <w:tcBorders>
              <w:top w:val="single" w:sz="8" w:space="0" w:color="833C0C"/>
              <w:left w:val="nil"/>
              <w:bottom w:val="single" w:sz="4" w:space="0" w:color="833C0C"/>
              <w:right w:val="single" w:sz="4" w:space="0" w:color="833C0C"/>
            </w:tcBorders>
            <w:shd w:val="clear" w:color="000000" w:fill="F8CBAD"/>
            <w:noWrap/>
            <w:vAlign w:val="center"/>
            <w:hideMark/>
          </w:tcPr>
          <w:p w14:paraId="232A4304" w14:textId="7A093196" w:rsidR="001325F9" w:rsidRPr="001325F9" w:rsidRDefault="001325F9" w:rsidP="001325F9">
            <w:pPr>
              <w:pStyle w:val="Sinespaciado"/>
              <w:jc w:val="center"/>
              <w:rPr>
                <w:sz w:val="12"/>
              </w:rPr>
            </w:pPr>
            <w:r w:rsidRPr="001325F9">
              <w:rPr>
                <w:sz w:val="12"/>
              </w:rPr>
              <w:t>$                            3,10</w:t>
            </w:r>
          </w:p>
        </w:tc>
        <w:tc>
          <w:tcPr>
            <w:tcW w:w="610" w:type="pct"/>
            <w:tcBorders>
              <w:top w:val="nil"/>
              <w:left w:val="nil"/>
              <w:bottom w:val="single" w:sz="8" w:space="0" w:color="833C0C"/>
              <w:right w:val="single" w:sz="8" w:space="0" w:color="833C0C"/>
            </w:tcBorders>
            <w:shd w:val="clear" w:color="000000" w:fill="F8CBAD"/>
            <w:noWrap/>
            <w:vAlign w:val="center"/>
            <w:hideMark/>
          </w:tcPr>
          <w:p w14:paraId="2759B9BC" w14:textId="644C0C41" w:rsidR="001325F9" w:rsidRPr="001325F9" w:rsidRDefault="001325F9" w:rsidP="001325F9">
            <w:pPr>
              <w:pStyle w:val="Sinespaciado"/>
              <w:jc w:val="center"/>
              <w:rPr>
                <w:sz w:val="12"/>
              </w:rPr>
            </w:pPr>
            <w:r w:rsidRPr="001325F9">
              <w:rPr>
                <w:sz w:val="12"/>
              </w:rPr>
              <w:t>$      755.374,90</w:t>
            </w:r>
          </w:p>
        </w:tc>
      </w:tr>
      <w:tr w:rsidR="001325F9" w:rsidRPr="001325F9" w14:paraId="1DB09E3E" w14:textId="77777777" w:rsidTr="00355923">
        <w:trPr>
          <w:trHeight w:val="285"/>
        </w:trPr>
        <w:tc>
          <w:tcPr>
            <w:tcW w:w="265" w:type="pct"/>
            <w:vMerge/>
            <w:tcBorders>
              <w:top w:val="single" w:sz="8" w:space="0" w:color="833C0C"/>
              <w:left w:val="single" w:sz="8" w:space="0" w:color="833C0C"/>
              <w:bottom w:val="single" w:sz="8" w:space="0" w:color="833C0C"/>
              <w:right w:val="single" w:sz="8" w:space="0" w:color="833C0C"/>
            </w:tcBorders>
            <w:vAlign w:val="center"/>
            <w:hideMark/>
          </w:tcPr>
          <w:p w14:paraId="37D956ED" w14:textId="77777777" w:rsidR="001325F9" w:rsidRPr="001325F9" w:rsidRDefault="001325F9" w:rsidP="001325F9">
            <w:pPr>
              <w:pStyle w:val="Sinespaciado"/>
              <w:jc w:val="center"/>
              <w:rPr>
                <w:sz w:val="12"/>
              </w:rPr>
            </w:pPr>
          </w:p>
        </w:tc>
        <w:tc>
          <w:tcPr>
            <w:tcW w:w="368" w:type="pct"/>
            <w:vMerge w:val="restart"/>
            <w:tcBorders>
              <w:top w:val="nil"/>
              <w:left w:val="single" w:sz="8" w:space="0" w:color="833C0C"/>
              <w:bottom w:val="single" w:sz="8" w:space="0" w:color="833C0C"/>
              <w:right w:val="single" w:sz="8" w:space="0" w:color="833C0C"/>
            </w:tcBorders>
            <w:shd w:val="clear" w:color="000000" w:fill="ED7D31"/>
            <w:textDirection w:val="btLr"/>
            <w:vAlign w:val="center"/>
            <w:hideMark/>
          </w:tcPr>
          <w:p w14:paraId="27E88A41" w14:textId="77777777" w:rsidR="001325F9" w:rsidRPr="001325F9" w:rsidRDefault="001325F9" w:rsidP="001325F9">
            <w:pPr>
              <w:pStyle w:val="Sinespaciado"/>
              <w:jc w:val="center"/>
              <w:rPr>
                <w:sz w:val="12"/>
              </w:rPr>
            </w:pPr>
            <w:r w:rsidRPr="001325F9">
              <w:rPr>
                <w:sz w:val="12"/>
              </w:rPr>
              <w:t>Empaquetado</w:t>
            </w:r>
          </w:p>
        </w:tc>
        <w:tc>
          <w:tcPr>
            <w:tcW w:w="949" w:type="pct"/>
            <w:tcBorders>
              <w:top w:val="nil"/>
              <w:left w:val="nil"/>
              <w:bottom w:val="single" w:sz="4" w:space="0" w:color="833C0C"/>
              <w:right w:val="single" w:sz="4" w:space="0" w:color="833C0C"/>
            </w:tcBorders>
            <w:shd w:val="clear" w:color="000000" w:fill="F4B084"/>
            <w:noWrap/>
            <w:vAlign w:val="center"/>
            <w:hideMark/>
          </w:tcPr>
          <w:p w14:paraId="1F0CB662" w14:textId="77777777" w:rsidR="001325F9" w:rsidRPr="001325F9" w:rsidRDefault="001325F9" w:rsidP="001325F9">
            <w:pPr>
              <w:pStyle w:val="Sinespaciado"/>
              <w:jc w:val="center"/>
              <w:rPr>
                <w:sz w:val="12"/>
              </w:rPr>
            </w:pPr>
            <w:r w:rsidRPr="001325F9">
              <w:rPr>
                <w:sz w:val="12"/>
              </w:rPr>
              <w:t>Bolsa doy pack 50gr</w:t>
            </w:r>
          </w:p>
        </w:tc>
        <w:tc>
          <w:tcPr>
            <w:tcW w:w="324" w:type="pct"/>
            <w:tcBorders>
              <w:top w:val="nil"/>
              <w:left w:val="nil"/>
              <w:bottom w:val="single" w:sz="4" w:space="0" w:color="833C0C"/>
              <w:right w:val="single" w:sz="4" w:space="0" w:color="833C0C"/>
            </w:tcBorders>
            <w:shd w:val="clear" w:color="000000" w:fill="F4B084"/>
            <w:noWrap/>
            <w:vAlign w:val="center"/>
            <w:hideMark/>
          </w:tcPr>
          <w:p w14:paraId="45BD8E1D" w14:textId="77777777" w:rsidR="001325F9" w:rsidRPr="001325F9" w:rsidRDefault="001325F9" w:rsidP="001325F9">
            <w:pPr>
              <w:pStyle w:val="Sinespaciado"/>
              <w:jc w:val="center"/>
              <w:rPr>
                <w:sz w:val="12"/>
              </w:rPr>
            </w:pPr>
            <w:r w:rsidRPr="001325F9">
              <w:rPr>
                <w:sz w:val="12"/>
              </w:rPr>
              <w:t>9880000</w:t>
            </w:r>
          </w:p>
        </w:tc>
        <w:tc>
          <w:tcPr>
            <w:tcW w:w="846" w:type="pct"/>
            <w:tcBorders>
              <w:top w:val="nil"/>
              <w:left w:val="nil"/>
              <w:bottom w:val="single" w:sz="4" w:space="0" w:color="833C0C"/>
              <w:right w:val="single" w:sz="4" w:space="0" w:color="833C0C"/>
            </w:tcBorders>
            <w:shd w:val="clear" w:color="000000" w:fill="F4B084"/>
            <w:noWrap/>
            <w:vAlign w:val="center"/>
            <w:hideMark/>
          </w:tcPr>
          <w:p w14:paraId="1401D770" w14:textId="285F3782" w:rsidR="001325F9" w:rsidRPr="001325F9" w:rsidRDefault="001325F9" w:rsidP="001325F9">
            <w:pPr>
              <w:pStyle w:val="Sinespaciado"/>
              <w:jc w:val="center"/>
              <w:rPr>
                <w:sz w:val="12"/>
              </w:rPr>
            </w:pPr>
            <w:r w:rsidRPr="001325F9">
              <w:rPr>
                <w:sz w:val="12"/>
              </w:rPr>
              <w:t>$                           9,54</w:t>
            </w:r>
          </w:p>
        </w:tc>
        <w:tc>
          <w:tcPr>
            <w:tcW w:w="765" w:type="pct"/>
            <w:tcBorders>
              <w:top w:val="single" w:sz="8" w:space="0" w:color="833C0C"/>
              <w:left w:val="nil"/>
              <w:bottom w:val="single" w:sz="4" w:space="0" w:color="833C0C"/>
              <w:right w:val="single" w:sz="4" w:space="0" w:color="833C0C"/>
            </w:tcBorders>
            <w:shd w:val="clear" w:color="auto" w:fill="F4B083" w:themeFill="accent2" w:themeFillTint="99"/>
            <w:noWrap/>
            <w:vAlign w:val="center"/>
            <w:hideMark/>
          </w:tcPr>
          <w:p w14:paraId="25B2A28E" w14:textId="47D82439" w:rsidR="001325F9" w:rsidRPr="001325F9" w:rsidRDefault="001325F9" w:rsidP="001325F9">
            <w:pPr>
              <w:pStyle w:val="Sinespaciado"/>
              <w:jc w:val="center"/>
              <w:rPr>
                <w:sz w:val="12"/>
              </w:rPr>
            </w:pPr>
            <w:r w:rsidRPr="001325F9">
              <w:rPr>
                <w:sz w:val="12"/>
              </w:rPr>
              <w:t>$                       7,88</w:t>
            </w:r>
          </w:p>
        </w:tc>
        <w:tc>
          <w:tcPr>
            <w:tcW w:w="875" w:type="pct"/>
            <w:tcBorders>
              <w:top w:val="single" w:sz="8" w:space="0" w:color="833C0C"/>
              <w:left w:val="nil"/>
              <w:bottom w:val="single" w:sz="4" w:space="0" w:color="833C0C"/>
              <w:right w:val="single" w:sz="4" w:space="0" w:color="833C0C"/>
            </w:tcBorders>
            <w:shd w:val="clear" w:color="auto" w:fill="F4B083" w:themeFill="accent2" w:themeFillTint="99"/>
            <w:noWrap/>
            <w:vAlign w:val="center"/>
            <w:hideMark/>
          </w:tcPr>
          <w:p w14:paraId="5112E445" w14:textId="7391E0DA" w:rsidR="001325F9" w:rsidRPr="001325F9" w:rsidRDefault="001325F9" w:rsidP="001325F9">
            <w:pPr>
              <w:pStyle w:val="Sinespaciado"/>
              <w:jc w:val="center"/>
              <w:rPr>
                <w:sz w:val="12"/>
              </w:rPr>
            </w:pPr>
            <w:r w:rsidRPr="001325F9">
              <w:rPr>
                <w:sz w:val="12"/>
              </w:rPr>
              <w:t>$                            0,08</w:t>
            </w:r>
          </w:p>
        </w:tc>
        <w:tc>
          <w:tcPr>
            <w:tcW w:w="610" w:type="pct"/>
            <w:tcBorders>
              <w:top w:val="nil"/>
              <w:left w:val="nil"/>
              <w:bottom w:val="single" w:sz="4" w:space="0" w:color="833C0C"/>
              <w:right w:val="single" w:sz="8" w:space="0" w:color="833C0C"/>
            </w:tcBorders>
            <w:shd w:val="clear" w:color="000000" w:fill="F4B084"/>
            <w:noWrap/>
            <w:vAlign w:val="center"/>
            <w:hideMark/>
          </w:tcPr>
          <w:p w14:paraId="5CCC1E3B" w14:textId="4F325A14" w:rsidR="001325F9" w:rsidRPr="001325F9" w:rsidRDefault="001325F9" w:rsidP="001325F9">
            <w:pPr>
              <w:pStyle w:val="Sinespaciado"/>
              <w:jc w:val="center"/>
              <w:rPr>
                <w:sz w:val="12"/>
              </w:rPr>
            </w:pPr>
            <w:r w:rsidRPr="001325F9">
              <w:rPr>
                <w:sz w:val="12"/>
              </w:rPr>
              <w:t>$      803.972,13</w:t>
            </w:r>
          </w:p>
        </w:tc>
      </w:tr>
      <w:tr w:rsidR="001325F9" w:rsidRPr="001325F9" w14:paraId="0A17C42A" w14:textId="77777777" w:rsidTr="001325F9">
        <w:trPr>
          <w:trHeight w:val="285"/>
        </w:trPr>
        <w:tc>
          <w:tcPr>
            <w:tcW w:w="265" w:type="pct"/>
            <w:vMerge/>
            <w:tcBorders>
              <w:top w:val="single" w:sz="8" w:space="0" w:color="833C0C"/>
              <w:left w:val="single" w:sz="8" w:space="0" w:color="833C0C"/>
              <w:bottom w:val="single" w:sz="8" w:space="0" w:color="833C0C"/>
              <w:right w:val="single" w:sz="8" w:space="0" w:color="833C0C"/>
            </w:tcBorders>
            <w:vAlign w:val="center"/>
            <w:hideMark/>
          </w:tcPr>
          <w:p w14:paraId="1BB37E14" w14:textId="77777777" w:rsidR="001325F9" w:rsidRPr="001325F9" w:rsidRDefault="001325F9" w:rsidP="001325F9">
            <w:pPr>
              <w:pStyle w:val="Sinespaciado"/>
              <w:jc w:val="center"/>
              <w:rPr>
                <w:sz w:val="12"/>
              </w:rPr>
            </w:pPr>
          </w:p>
        </w:tc>
        <w:tc>
          <w:tcPr>
            <w:tcW w:w="368" w:type="pct"/>
            <w:vMerge/>
            <w:tcBorders>
              <w:top w:val="nil"/>
              <w:left w:val="single" w:sz="8" w:space="0" w:color="833C0C"/>
              <w:bottom w:val="single" w:sz="8" w:space="0" w:color="833C0C"/>
              <w:right w:val="single" w:sz="8" w:space="0" w:color="833C0C"/>
            </w:tcBorders>
            <w:vAlign w:val="center"/>
            <w:hideMark/>
          </w:tcPr>
          <w:p w14:paraId="4FF878AA" w14:textId="77777777" w:rsidR="001325F9" w:rsidRPr="001325F9" w:rsidRDefault="001325F9" w:rsidP="001325F9">
            <w:pPr>
              <w:pStyle w:val="Sinespaciado"/>
              <w:jc w:val="center"/>
              <w:rPr>
                <w:sz w:val="12"/>
              </w:rPr>
            </w:pPr>
          </w:p>
        </w:tc>
        <w:tc>
          <w:tcPr>
            <w:tcW w:w="949" w:type="pct"/>
            <w:tcBorders>
              <w:top w:val="nil"/>
              <w:left w:val="nil"/>
              <w:bottom w:val="single" w:sz="4" w:space="0" w:color="833C0C"/>
              <w:right w:val="single" w:sz="4" w:space="0" w:color="833C0C"/>
            </w:tcBorders>
            <w:shd w:val="clear" w:color="000000" w:fill="F8CBAD"/>
            <w:noWrap/>
            <w:vAlign w:val="center"/>
            <w:hideMark/>
          </w:tcPr>
          <w:p w14:paraId="0A3A02D4" w14:textId="77777777" w:rsidR="001325F9" w:rsidRPr="001325F9" w:rsidRDefault="001325F9" w:rsidP="001325F9">
            <w:pPr>
              <w:pStyle w:val="Sinespaciado"/>
              <w:jc w:val="center"/>
              <w:rPr>
                <w:sz w:val="12"/>
              </w:rPr>
            </w:pPr>
            <w:r w:rsidRPr="001325F9">
              <w:rPr>
                <w:sz w:val="12"/>
              </w:rPr>
              <w:t>Bolsa doy pack 100 gr</w:t>
            </w:r>
          </w:p>
        </w:tc>
        <w:tc>
          <w:tcPr>
            <w:tcW w:w="324" w:type="pct"/>
            <w:tcBorders>
              <w:top w:val="nil"/>
              <w:left w:val="nil"/>
              <w:bottom w:val="single" w:sz="4" w:space="0" w:color="833C0C"/>
              <w:right w:val="single" w:sz="4" w:space="0" w:color="833C0C"/>
            </w:tcBorders>
            <w:shd w:val="clear" w:color="000000" w:fill="F8CBAD"/>
            <w:noWrap/>
            <w:vAlign w:val="center"/>
            <w:hideMark/>
          </w:tcPr>
          <w:p w14:paraId="6E8B3629" w14:textId="77777777" w:rsidR="001325F9" w:rsidRPr="001325F9" w:rsidRDefault="001325F9" w:rsidP="001325F9">
            <w:pPr>
              <w:pStyle w:val="Sinespaciado"/>
              <w:jc w:val="center"/>
              <w:rPr>
                <w:sz w:val="12"/>
              </w:rPr>
            </w:pPr>
            <w:r w:rsidRPr="001325F9">
              <w:rPr>
                <w:sz w:val="12"/>
              </w:rPr>
              <w:t>3660000</w:t>
            </w:r>
          </w:p>
        </w:tc>
        <w:tc>
          <w:tcPr>
            <w:tcW w:w="846" w:type="pct"/>
            <w:tcBorders>
              <w:top w:val="nil"/>
              <w:left w:val="nil"/>
              <w:bottom w:val="single" w:sz="4" w:space="0" w:color="833C0C"/>
              <w:right w:val="single" w:sz="4" w:space="0" w:color="833C0C"/>
            </w:tcBorders>
            <w:shd w:val="clear" w:color="000000" w:fill="F8CBAD"/>
            <w:noWrap/>
            <w:vAlign w:val="center"/>
            <w:hideMark/>
          </w:tcPr>
          <w:p w14:paraId="6DA9B71B" w14:textId="4B95F5E2" w:rsidR="001325F9" w:rsidRPr="001325F9" w:rsidRDefault="001325F9" w:rsidP="001325F9">
            <w:pPr>
              <w:pStyle w:val="Sinespaciado"/>
              <w:jc w:val="center"/>
              <w:rPr>
                <w:sz w:val="12"/>
              </w:rPr>
            </w:pPr>
            <w:r w:rsidRPr="001325F9">
              <w:rPr>
                <w:sz w:val="12"/>
              </w:rPr>
              <w:t>$                         10,14</w:t>
            </w:r>
          </w:p>
        </w:tc>
        <w:tc>
          <w:tcPr>
            <w:tcW w:w="765" w:type="pct"/>
            <w:tcBorders>
              <w:top w:val="single" w:sz="8" w:space="0" w:color="833C0C"/>
              <w:left w:val="nil"/>
              <w:bottom w:val="single" w:sz="4" w:space="0" w:color="833C0C"/>
              <w:right w:val="single" w:sz="4" w:space="0" w:color="833C0C"/>
            </w:tcBorders>
            <w:shd w:val="clear" w:color="000000" w:fill="F8CBAD"/>
            <w:noWrap/>
            <w:vAlign w:val="center"/>
            <w:hideMark/>
          </w:tcPr>
          <w:p w14:paraId="22E27C86" w14:textId="46E00578" w:rsidR="001325F9" w:rsidRPr="001325F9" w:rsidRDefault="001325F9" w:rsidP="001325F9">
            <w:pPr>
              <w:pStyle w:val="Sinespaciado"/>
              <w:jc w:val="center"/>
              <w:rPr>
                <w:sz w:val="12"/>
              </w:rPr>
            </w:pPr>
            <w:r w:rsidRPr="001325F9">
              <w:rPr>
                <w:sz w:val="12"/>
              </w:rPr>
              <w:t>$                       8,38</w:t>
            </w:r>
          </w:p>
        </w:tc>
        <w:tc>
          <w:tcPr>
            <w:tcW w:w="875" w:type="pct"/>
            <w:tcBorders>
              <w:top w:val="single" w:sz="8" w:space="0" w:color="833C0C"/>
              <w:left w:val="nil"/>
              <w:bottom w:val="single" w:sz="4" w:space="0" w:color="833C0C"/>
              <w:right w:val="single" w:sz="4" w:space="0" w:color="833C0C"/>
            </w:tcBorders>
            <w:shd w:val="clear" w:color="000000" w:fill="F8CBAD"/>
            <w:noWrap/>
            <w:vAlign w:val="center"/>
            <w:hideMark/>
          </w:tcPr>
          <w:p w14:paraId="65CFE1F1" w14:textId="4D3BE53B" w:rsidR="001325F9" w:rsidRPr="001325F9" w:rsidRDefault="001325F9" w:rsidP="001325F9">
            <w:pPr>
              <w:pStyle w:val="Sinespaciado"/>
              <w:jc w:val="center"/>
              <w:rPr>
                <w:sz w:val="12"/>
              </w:rPr>
            </w:pPr>
            <w:r w:rsidRPr="001325F9">
              <w:rPr>
                <w:sz w:val="12"/>
              </w:rPr>
              <w:t>$                            0,09</w:t>
            </w:r>
          </w:p>
        </w:tc>
        <w:tc>
          <w:tcPr>
            <w:tcW w:w="610" w:type="pct"/>
            <w:tcBorders>
              <w:top w:val="nil"/>
              <w:left w:val="nil"/>
              <w:bottom w:val="single" w:sz="4" w:space="0" w:color="833C0C"/>
              <w:right w:val="single" w:sz="8" w:space="0" w:color="833C0C"/>
            </w:tcBorders>
            <w:shd w:val="clear" w:color="000000" w:fill="F8CBAD"/>
            <w:noWrap/>
            <w:vAlign w:val="center"/>
            <w:hideMark/>
          </w:tcPr>
          <w:p w14:paraId="731BBC68" w14:textId="5F765EB3" w:rsidR="001325F9" w:rsidRPr="001325F9" w:rsidRDefault="001325F9" w:rsidP="001325F9">
            <w:pPr>
              <w:pStyle w:val="Sinespaciado"/>
              <w:jc w:val="center"/>
              <w:rPr>
                <w:sz w:val="12"/>
              </w:rPr>
            </w:pPr>
            <w:r w:rsidRPr="001325F9">
              <w:rPr>
                <w:sz w:val="12"/>
              </w:rPr>
              <w:t>$      316.559,04</w:t>
            </w:r>
          </w:p>
        </w:tc>
      </w:tr>
      <w:tr w:rsidR="001325F9" w:rsidRPr="001325F9" w14:paraId="39D49037" w14:textId="77777777" w:rsidTr="00355923">
        <w:trPr>
          <w:trHeight w:val="285"/>
        </w:trPr>
        <w:tc>
          <w:tcPr>
            <w:tcW w:w="265" w:type="pct"/>
            <w:vMerge/>
            <w:tcBorders>
              <w:top w:val="single" w:sz="8" w:space="0" w:color="833C0C"/>
              <w:left w:val="single" w:sz="8" w:space="0" w:color="833C0C"/>
              <w:bottom w:val="single" w:sz="8" w:space="0" w:color="833C0C"/>
              <w:right w:val="single" w:sz="8" w:space="0" w:color="833C0C"/>
            </w:tcBorders>
            <w:vAlign w:val="center"/>
            <w:hideMark/>
          </w:tcPr>
          <w:p w14:paraId="4CCD45C4" w14:textId="77777777" w:rsidR="001325F9" w:rsidRPr="001325F9" w:rsidRDefault="001325F9" w:rsidP="001325F9">
            <w:pPr>
              <w:pStyle w:val="Sinespaciado"/>
              <w:jc w:val="center"/>
              <w:rPr>
                <w:sz w:val="12"/>
              </w:rPr>
            </w:pPr>
          </w:p>
        </w:tc>
        <w:tc>
          <w:tcPr>
            <w:tcW w:w="368" w:type="pct"/>
            <w:vMerge/>
            <w:tcBorders>
              <w:top w:val="nil"/>
              <w:left w:val="single" w:sz="8" w:space="0" w:color="833C0C"/>
              <w:bottom w:val="single" w:sz="8" w:space="0" w:color="833C0C"/>
              <w:right w:val="single" w:sz="8" w:space="0" w:color="833C0C"/>
            </w:tcBorders>
            <w:vAlign w:val="center"/>
            <w:hideMark/>
          </w:tcPr>
          <w:p w14:paraId="79FA471E" w14:textId="77777777" w:rsidR="001325F9" w:rsidRPr="001325F9" w:rsidRDefault="001325F9" w:rsidP="001325F9">
            <w:pPr>
              <w:pStyle w:val="Sinespaciado"/>
              <w:jc w:val="center"/>
              <w:rPr>
                <w:sz w:val="12"/>
              </w:rPr>
            </w:pPr>
          </w:p>
        </w:tc>
        <w:tc>
          <w:tcPr>
            <w:tcW w:w="949" w:type="pct"/>
            <w:tcBorders>
              <w:top w:val="nil"/>
              <w:left w:val="nil"/>
              <w:bottom w:val="single" w:sz="4" w:space="0" w:color="833C0C"/>
              <w:right w:val="single" w:sz="4" w:space="0" w:color="833C0C"/>
            </w:tcBorders>
            <w:shd w:val="clear" w:color="000000" w:fill="F4B084"/>
            <w:noWrap/>
            <w:vAlign w:val="center"/>
            <w:hideMark/>
          </w:tcPr>
          <w:p w14:paraId="11873EB7" w14:textId="77777777" w:rsidR="001325F9" w:rsidRPr="001325F9" w:rsidRDefault="001325F9" w:rsidP="001325F9">
            <w:pPr>
              <w:pStyle w:val="Sinespaciado"/>
              <w:jc w:val="center"/>
              <w:rPr>
                <w:sz w:val="12"/>
              </w:rPr>
            </w:pPr>
            <w:r w:rsidRPr="001325F9">
              <w:rPr>
                <w:sz w:val="12"/>
              </w:rPr>
              <w:t>Bolsa doy pack 300gr</w:t>
            </w:r>
          </w:p>
        </w:tc>
        <w:tc>
          <w:tcPr>
            <w:tcW w:w="324" w:type="pct"/>
            <w:tcBorders>
              <w:top w:val="nil"/>
              <w:left w:val="nil"/>
              <w:bottom w:val="single" w:sz="4" w:space="0" w:color="833C0C"/>
              <w:right w:val="single" w:sz="4" w:space="0" w:color="833C0C"/>
            </w:tcBorders>
            <w:shd w:val="clear" w:color="000000" w:fill="F4B084"/>
            <w:noWrap/>
            <w:vAlign w:val="center"/>
            <w:hideMark/>
          </w:tcPr>
          <w:p w14:paraId="0C7DACDA" w14:textId="77777777" w:rsidR="001325F9" w:rsidRPr="001325F9" w:rsidRDefault="001325F9" w:rsidP="001325F9">
            <w:pPr>
              <w:pStyle w:val="Sinespaciado"/>
              <w:jc w:val="center"/>
              <w:rPr>
                <w:sz w:val="12"/>
              </w:rPr>
            </w:pPr>
            <w:r w:rsidRPr="001325F9">
              <w:rPr>
                <w:sz w:val="12"/>
              </w:rPr>
              <w:t>466667</w:t>
            </w:r>
          </w:p>
        </w:tc>
        <w:tc>
          <w:tcPr>
            <w:tcW w:w="846" w:type="pct"/>
            <w:tcBorders>
              <w:top w:val="nil"/>
              <w:left w:val="nil"/>
              <w:bottom w:val="single" w:sz="4" w:space="0" w:color="833C0C"/>
              <w:right w:val="single" w:sz="4" w:space="0" w:color="833C0C"/>
            </w:tcBorders>
            <w:shd w:val="clear" w:color="000000" w:fill="F4B084"/>
            <w:noWrap/>
            <w:vAlign w:val="center"/>
            <w:hideMark/>
          </w:tcPr>
          <w:p w14:paraId="4C5CEDC7" w14:textId="550B051B" w:rsidR="001325F9" w:rsidRPr="001325F9" w:rsidRDefault="001325F9" w:rsidP="001325F9">
            <w:pPr>
              <w:pStyle w:val="Sinespaciado"/>
              <w:jc w:val="center"/>
              <w:rPr>
                <w:sz w:val="12"/>
              </w:rPr>
            </w:pPr>
            <w:r w:rsidRPr="001325F9">
              <w:rPr>
                <w:sz w:val="12"/>
              </w:rPr>
              <w:t>$                         10,74</w:t>
            </w:r>
          </w:p>
        </w:tc>
        <w:tc>
          <w:tcPr>
            <w:tcW w:w="765" w:type="pct"/>
            <w:tcBorders>
              <w:top w:val="single" w:sz="8" w:space="0" w:color="833C0C"/>
              <w:left w:val="nil"/>
              <w:bottom w:val="single" w:sz="4" w:space="0" w:color="833C0C"/>
              <w:right w:val="single" w:sz="4" w:space="0" w:color="833C0C"/>
            </w:tcBorders>
            <w:shd w:val="clear" w:color="auto" w:fill="F4B083" w:themeFill="accent2" w:themeFillTint="99"/>
            <w:noWrap/>
            <w:vAlign w:val="center"/>
            <w:hideMark/>
          </w:tcPr>
          <w:p w14:paraId="241AC92E" w14:textId="15683270" w:rsidR="001325F9" w:rsidRPr="001325F9" w:rsidRDefault="001325F9" w:rsidP="001325F9">
            <w:pPr>
              <w:pStyle w:val="Sinespaciado"/>
              <w:jc w:val="center"/>
              <w:rPr>
                <w:sz w:val="12"/>
              </w:rPr>
            </w:pPr>
            <w:r w:rsidRPr="001325F9">
              <w:rPr>
                <w:sz w:val="12"/>
              </w:rPr>
              <w:t>$                       8,88</w:t>
            </w:r>
          </w:p>
        </w:tc>
        <w:tc>
          <w:tcPr>
            <w:tcW w:w="875" w:type="pct"/>
            <w:tcBorders>
              <w:top w:val="single" w:sz="8" w:space="0" w:color="833C0C"/>
              <w:left w:val="nil"/>
              <w:bottom w:val="single" w:sz="4" w:space="0" w:color="833C0C"/>
              <w:right w:val="single" w:sz="4" w:space="0" w:color="833C0C"/>
            </w:tcBorders>
            <w:shd w:val="clear" w:color="auto" w:fill="F4B083" w:themeFill="accent2" w:themeFillTint="99"/>
            <w:noWrap/>
            <w:vAlign w:val="center"/>
            <w:hideMark/>
          </w:tcPr>
          <w:p w14:paraId="32A4B40A" w14:textId="5F1588FD" w:rsidR="001325F9" w:rsidRPr="001325F9" w:rsidRDefault="001325F9" w:rsidP="001325F9">
            <w:pPr>
              <w:pStyle w:val="Sinespaciado"/>
              <w:jc w:val="center"/>
              <w:rPr>
                <w:sz w:val="12"/>
              </w:rPr>
            </w:pPr>
            <w:r w:rsidRPr="001325F9">
              <w:rPr>
                <w:sz w:val="12"/>
              </w:rPr>
              <w:t>$                            0,09</w:t>
            </w:r>
          </w:p>
        </w:tc>
        <w:tc>
          <w:tcPr>
            <w:tcW w:w="610" w:type="pct"/>
            <w:tcBorders>
              <w:top w:val="nil"/>
              <w:left w:val="nil"/>
              <w:bottom w:val="single" w:sz="4" w:space="0" w:color="833C0C"/>
              <w:right w:val="single" w:sz="8" w:space="0" w:color="833C0C"/>
            </w:tcBorders>
            <w:shd w:val="clear" w:color="000000" w:fill="F4B084"/>
            <w:noWrap/>
            <w:vAlign w:val="center"/>
            <w:hideMark/>
          </w:tcPr>
          <w:p w14:paraId="739BC4AA" w14:textId="0D06FD77" w:rsidR="001325F9" w:rsidRPr="001325F9" w:rsidRDefault="001325F9" w:rsidP="001325F9">
            <w:pPr>
              <w:pStyle w:val="Sinespaciado"/>
              <w:jc w:val="center"/>
              <w:rPr>
                <w:sz w:val="12"/>
              </w:rPr>
            </w:pPr>
            <w:r w:rsidRPr="001325F9">
              <w:rPr>
                <w:sz w:val="12"/>
              </w:rPr>
              <w:t>$        42.751,08</w:t>
            </w:r>
          </w:p>
        </w:tc>
      </w:tr>
      <w:tr w:rsidR="001325F9" w:rsidRPr="001325F9" w14:paraId="027D58DC" w14:textId="77777777" w:rsidTr="001325F9">
        <w:trPr>
          <w:trHeight w:val="285"/>
        </w:trPr>
        <w:tc>
          <w:tcPr>
            <w:tcW w:w="265" w:type="pct"/>
            <w:vMerge/>
            <w:tcBorders>
              <w:top w:val="single" w:sz="8" w:space="0" w:color="833C0C"/>
              <w:left w:val="single" w:sz="8" w:space="0" w:color="833C0C"/>
              <w:bottom w:val="single" w:sz="8" w:space="0" w:color="833C0C"/>
              <w:right w:val="single" w:sz="8" w:space="0" w:color="833C0C"/>
            </w:tcBorders>
            <w:vAlign w:val="center"/>
            <w:hideMark/>
          </w:tcPr>
          <w:p w14:paraId="2AAD5B88" w14:textId="77777777" w:rsidR="001325F9" w:rsidRPr="001325F9" w:rsidRDefault="001325F9" w:rsidP="001325F9">
            <w:pPr>
              <w:pStyle w:val="Sinespaciado"/>
              <w:jc w:val="center"/>
              <w:rPr>
                <w:sz w:val="12"/>
              </w:rPr>
            </w:pPr>
          </w:p>
        </w:tc>
        <w:tc>
          <w:tcPr>
            <w:tcW w:w="368" w:type="pct"/>
            <w:vMerge/>
            <w:tcBorders>
              <w:top w:val="nil"/>
              <w:left w:val="single" w:sz="8" w:space="0" w:color="833C0C"/>
              <w:bottom w:val="single" w:sz="8" w:space="0" w:color="833C0C"/>
              <w:right w:val="single" w:sz="8" w:space="0" w:color="833C0C"/>
            </w:tcBorders>
            <w:vAlign w:val="center"/>
            <w:hideMark/>
          </w:tcPr>
          <w:p w14:paraId="579D4A2B" w14:textId="77777777" w:rsidR="001325F9" w:rsidRPr="001325F9" w:rsidRDefault="001325F9" w:rsidP="001325F9">
            <w:pPr>
              <w:pStyle w:val="Sinespaciado"/>
              <w:jc w:val="center"/>
              <w:rPr>
                <w:sz w:val="12"/>
              </w:rPr>
            </w:pPr>
          </w:p>
        </w:tc>
        <w:tc>
          <w:tcPr>
            <w:tcW w:w="949" w:type="pct"/>
            <w:tcBorders>
              <w:top w:val="nil"/>
              <w:left w:val="nil"/>
              <w:bottom w:val="single" w:sz="4" w:space="0" w:color="833C0C"/>
              <w:right w:val="single" w:sz="4" w:space="0" w:color="833C0C"/>
            </w:tcBorders>
            <w:shd w:val="clear" w:color="000000" w:fill="F8CBAD"/>
            <w:noWrap/>
            <w:vAlign w:val="center"/>
            <w:hideMark/>
          </w:tcPr>
          <w:p w14:paraId="483344B0" w14:textId="77777777" w:rsidR="001325F9" w:rsidRPr="001325F9" w:rsidRDefault="001325F9" w:rsidP="001325F9">
            <w:pPr>
              <w:pStyle w:val="Sinespaciado"/>
              <w:jc w:val="center"/>
              <w:rPr>
                <w:sz w:val="12"/>
              </w:rPr>
            </w:pPr>
            <w:r w:rsidRPr="001325F9">
              <w:rPr>
                <w:sz w:val="12"/>
              </w:rPr>
              <w:t>Cajas 40x30x15</w:t>
            </w:r>
          </w:p>
        </w:tc>
        <w:tc>
          <w:tcPr>
            <w:tcW w:w="324" w:type="pct"/>
            <w:tcBorders>
              <w:top w:val="nil"/>
              <w:left w:val="nil"/>
              <w:bottom w:val="single" w:sz="4" w:space="0" w:color="833C0C"/>
              <w:right w:val="single" w:sz="4" w:space="0" w:color="833C0C"/>
            </w:tcBorders>
            <w:shd w:val="clear" w:color="000000" w:fill="F8CBAD"/>
            <w:noWrap/>
            <w:vAlign w:val="center"/>
            <w:hideMark/>
          </w:tcPr>
          <w:p w14:paraId="71DEF172" w14:textId="77777777" w:rsidR="001325F9" w:rsidRPr="001325F9" w:rsidRDefault="001325F9" w:rsidP="001325F9">
            <w:pPr>
              <w:pStyle w:val="Sinespaciado"/>
              <w:jc w:val="center"/>
              <w:rPr>
                <w:sz w:val="12"/>
              </w:rPr>
            </w:pPr>
            <w:r w:rsidRPr="001325F9">
              <w:rPr>
                <w:sz w:val="12"/>
              </w:rPr>
              <w:t>136586</w:t>
            </w:r>
          </w:p>
        </w:tc>
        <w:tc>
          <w:tcPr>
            <w:tcW w:w="846" w:type="pct"/>
            <w:tcBorders>
              <w:top w:val="nil"/>
              <w:left w:val="nil"/>
              <w:bottom w:val="single" w:sz="4" w:space="0" w:color="833C0C"/>
              <w:right w:val="single" w:sz="4" w:space="0" w:color="833C0C"/>
            </w:tcBorders>
            <w:shd w:val="clear" w:color="000000" w:fill="F8CBAD"/>
            <w:noWrap/>
            <w:vAlign w:val="center"/>
            <w:hideMark/>
          </w:tcPr>
          <w:p w14:paraId="10E196A2" w14:textId="252D8D7C" w:rsidR="001325F9" w:rsidRPr="001325F9" w:rsidRDefault="001325F9" w:rsidP="001325F9">
            <w:pPr>
              <w:pStyle w:val="Sinespaciado"/>
              <w:jc w:val="center"/>
              <w:rPr>
                <w:sz w:val="12"/>
              </w:rPr>
            </w:pPr>
            <w:r w:rsidRPr="001325F9">
              <w:rPr>
                <w:sz w:val="12"/>
              </w:rPr>
              <w:t>$                         43,80</w:t>
            </w:r>
          </w:p>
        </w:tc>
        <w:tc>
          <w:tcPr>
            <w:tcW w:w="765" w:type="pct"/>
            <w:tcBorders>
              <w:top w:val="single" w:sz="8" w:space="0" w:color="833C0C"/>
              <w:left w:val="nil"/>
              <w:bottom w:val="single" w:sz="4" w:space="0" w:color="833C0C"/>
              <w:right w:val="single" w:sz="4" w:space="0" w:color="833C0C"/>
            </w:tcBorders>
            <w:shd w:val="clear" w:color="000000" w:fill="F8CBAD"/>
            <w:noWrap/>
            <w:vAlign w:val="center"/>
            <w:hideMark/>
          </w:tcPr>
          <w:p w14:paraId="395C6DD7" w14:textId="244EE6B3" w:rsidR="001325F9" w:rsidRPr="001325F9" w:rsidRDefault="001325F9" w:rsidP="001325F9">
            <w:pPr>
              <w:pStyle w:val="Sinespaciado"/>
              <w:jc w:val="center"/>
              <w:rPr>
                <w:sz w:val="12"/>
              </w:rPr>
            </w:pPr>
            <w:r w:rsidRPr="001325F9">
              <w:rPr>
                <w:sz w:val="12"/>
              </w:rPr>
              <w:t>$                     36,20</w:t>
            </w:r>
          </w:p>
        </w:tc>
        <w:tc>
          <w:tcPr>
            <w:tcW w:w="875" w:type="pct"/>
            <w:tcBorders>
              <w:top w:val="single" w:sz="8" w:space="0" w:color="833C0C"/>
              <w:left w:val="nil"/>
              <w:bottom w:val="single" w:sz="4" w:space="0" w:color="833C0C"/>
              <w:right w:val="single" w:sz="4" w:space="0" w:color="833C0C"/>
            </w:tcBorders>
            <w:shd w:val="clear" w:color="000000" w:fill="F8CBAD"/>
            <w:noWrap/>
            <w:vAlign w:val="center"/>
            <w:hideMark/>
          </w:tcPr>
          <w:p w14:paraId="29EE924B" w14:textId="359E6251" w:rsidR="001325F9" w:rsidRPr="001325F9" w:rsidRDefault="001325F9" w:rsidP="001325F9">
            <w:pPr>
              <w:pStyle w:val="Sinespaciado"/>
              <w:jc w:val="center"/>
              <w:rPr>
                <w:sz w:val="12"/>
              </w:rPr>
            </w:pPr>
            <w:r w:rsidRPr="001325F9">
              <w:rPr>
                <w:sz w:val="12"/>
              </w:rPr>
              <w:t>$                            0,37</w:t>
            </w:r>
          </w:p>
        </w:tc>
        <w:tc>
          <w:tcPr>
            <w:tcW w:w="610" w:type="pct"/>
            <w:tcBorders>
              <w:top w:val="nil"/>
              <w:left w:val="nil"/>
              <w:bottom w:val="single" w:sz="4" w:space="0" w:color="833C0C"/>
              <w:right w:val="single" w:sz="8" w:space="0" w:color="833C0C"/>
            </w:tcBorders>
            <w:shd w:val="clear" w:color="000000" w:fill="F8CBAD"/>
            <w:noWrap/>
            <w:vAlign w:val="center"/>
            <w:hideMark/>
          </w:tcPr>
          <w:p w14:paraId="406F2222" w14:textId="4C03F02F" w:rsidR="001325F9" w:rsidRPr="001325F9" w:rsidRDefault="001325F9" w:rsidP="001325F9">
            <w:pPr>
              <w:pStyle w:val="Sinespaciado"/>
              <w:jc w:val="center"/>
              <w:rPr>
                <w:sz w:val="12"/>
              </w:rPr>
            </w:pPr>
            <w:r w:rsidRPr="001325F9">
              <w:rPr>
                <w:sz w:val="12"/>
              </w:rPr>
              <w:t>$        51.028,87</w:t>
            </w:r>
          </w:p>
        </w:tc>
      </w:tr>
      <w:tr w:rsidR="001325F9" w:rsidRPr="001325F9" w14:paraId="52A77641" w14:textId="77777777" w:rsidTr="00355923">
        <w:trPr>
          <w:trHeight w:val="285"/>
        </w:trPr>
        <w:tc>
          <w:tcPr>
            <w:tcW w:w="265" w:type="pct"/>
            <w:vMerge/>
            <w:tcBorders>
              <w:top w:val="single" w:sz="8" w:space="0" w:color="833C0C"/>
              <w:left w:val="single" w:sz="8" w:space="0" w:color="833C0C"/>
              <w:bottom w:val="single" w:sz="8" w:space="0" w:color="833C0C"/>
              <w:right w:val="single" w:sz="8" w:space="0" w:color="833C0C"/>
            </w:tcBorders>
            <w:vAlign w:val="center"/>
            <w:hideMark/>
          </w:tcPr>
          <w:p w14:paraId="1DC68F9E" w14:textId="77777777" w:rsidR="001325F9" w:rsidRPr="001325F9" w:rsidRDefault="001325F9" w:rsidP="001325F9">
            <w:pPr>
              <w:pStyle w:val="Sinespaciado"/>
              <w:jc w:val="center"/>
              <w:rPr>
                <w:sz w:val="12"/>
              </w:rPr>
            </w:pPr>
          </w:p>
        </w:tc>
        <w:tc>
          <w:tcPr>
            <w:tcW w:w="368" w:type="pct"/>
            <w:vMerge/>
            <w:tcBorders>
              <w:top w:val="nil"/>
              <w:left w:val="single" w:sz="8" w:space="0" w:color="833C0C"/>
              <w:bottom w:val="single" w:sz="8" w:space="0" w:color="833C0C"/>
              <w:right w:val="single" w:sz="8" w:space="0" w:color="833C0C"/>
            </w:tcBorders>
            <w:vAlign w:val="center"/>
            <w:hideMark/>
          </w:tcPr>
          <w:p w14:paraId="658073DE" w14:textId="77777777" w:rsidR="001325F9" w:rsidRPr="001325F9" w:rsidRDefault="001325F9" w:rsidP="001325F9">
            <w:pPr>
              <w:pStyle w:val="Sinespaciado"/>
              <w:jc w:val="center"/>
              <w:rPr>
                <w:sz w:val="12"/>
              </w:rPr>
            </w:pPr>
          </w:p>
        </w:tc>
        <w:tc>
          <w:tcPr>
            <w:tcW w:w="949" w:type="pct"/>
            <w:tcBorders>
              <w:top w:val="nil"/>
              <w:left w:val="nil"/>
              <w:bottom w:val="single" w:sz="8" w:space="0" w:color="833C0C"/>
              <w:right w:val="single" w:sz="4" w:space="0" w:color="833C0C"/>
            </w:tcBorders>
            <w:shd w:val="clear" w:color="000000" w:fill="F4B084"/>
            <w:noWrap/>
            <w:vAlign w:val="center"/>
            <w:hideMark/>
          </w:tcPr>
          <w:p w14:paraId="0BEA09D5" w14:textId="77777777" w:rsidR="001325F9" w:rsidRPr="001325F9" w:rsidRDefault="001325F9" w:rsidP="001325F9">
            <w:pPr>
              <w:pStyle w:val="Sinespaciado"/>
              <w:jc w:val="center"/>
              <w:rPr>
                <w:sz w:val="12"/>
              </w:rPr>
            </w:pPr>
            <w:r w:rsidRPr="001325F9">
              <w:rPr>
                <w:sz w:val="12"/>
              </w:rPr>
              <w:t>Film embalaje 8kg por pallet</w:t>
            </w:r>
          </w:p>
        </w:tc>
        <w:tc>
          <w:tcPr>
            <w:tcW w:w="324" w:type="pct"/>
            <w:tcBorders>
              <w:top w:val="nil"/>
              <w:left w:val="nil"/>
              <w:bottom w:val="single" w:sz="8" w:space="0" w:color="833C0C"/>
              <w:right w:val="single" w:sz="4" w:space="0" w:color="833C0C"/>
            </w:tcBorders>
            <w:shd w:val="clear" w:color="000000" w:fill="F4B084"/>
            <w:noWrap/>
            <w:vAlign w:val="center"/>
            <w:hideMark/>
          </w:tcPr>
          <w:p w14:paraId="2C87DF5C" w14:textId="77777777" w:rsidR="001325F9" w:rsidRPr="001325F9" w:rsidRDefault="001325F9" w:rsidP="001325F9">
            <w:pPr>
              <w:pStyle w:val="Sinespaciado"/>
              <w:jc w:val="center"/>
              <w:rPr>
                <w:sz w:val="12"/>
              </w:rPr>
            </w:pPr>
            <w:r w:rsidRPr="001325F9">
              <w:rPr>
                <w:sz w:val="12"/>
              </w:rPr>
              <w:t>3424</w:t>
            </w:r>
          </w:p>
        </w:tc>
        <w:tc>
          <w:tcPr>
            <w:tcW w:w="846" w:type="pct"/>
            <w:tcBorders>
              <w:top w:val="nil"/>
              <w:left w:val="nil"/>
              <w:bottom w:val="single" w:sz="8" w:space="0" w:color="833C0C"/>
              <w:right w:val="single" w:sz="4" w:space="0" w:color="833C0C"/>
            </w:tcBorders>
            <w:shd w:val="clear" w:color="000000" w:fill="F4B084"/>
            <w:noWrap/>
            <w:vAlign w:val="center"/>
            <w:hideMark/>
          </w:tcPr>
          <w:p w14:paraId="7390A1FD" w14:textId="0BA8F0C5" w:rsidR="001325F9" w:rsidRPr="001325F9" w:rsidRDefault="001325F9" w:rsidP="001325F9">
            <w:pPr>
              <w:pStyle w:val="Sinespaciado"/>
              <w:jc w:val="center"/>
              <w:rPr>
                <w:sz w:val="12"/>
              </w:rPr>
            </w:pPr>
            <w:r w:rsidRPr="001325F9">
              <w:rPr>
                <w:sz w:val="12"/>
              </w:rPr>
              <w:t>$                       132,00</w:t>
            </w:r>
          </w:p>
        </w:tc>
        <w:tc>
          <w:tcPr>
            <w:tcW w:w="765" w:type="pct"/>
            <w:tcBorders>
              <w:top w:val="single" w:sz="8" w:space="0" w:color="833C0C"/>
              <w:left w:val="nil"/>
              <w:bottom w:val="single" w:sz="4" w:space="0" w:color="833C0C"/>
              <w:right w:val="single" w:sz="4" w:space="0" w:color="833C0C"/>
            </w:tcBorders>
            <w:shd w:val="clear" w:color="auto" w:fill="F4B083" w:themeFill="accent2" w:themeFillTint="99"/>
            <w:noWrap/>
            <w:vAlign w:val="center"/>
            <w:hideMark/>
          </w:tcPr>
          <w:p w14:paraId="0EA35163" w14:textId="30CC045B" w:rsidR="001325F9" w:rsidRPr="001325F9" w:rsidRDefault="001325F9" w:rsidP="001325F9">
            <w:pPr>
              <w:pStyle w:val="Sinespaciado"/>
              <w:jc w:val="center"/>
              <w:rPr>
                <w:sz w:val="12"/>
              </w:rPr>
            </w:pPr>
            <w:r w:rsidRPr="001325F9">
              <w:rPr>
                <w:sz w:val="12"/>
              </w:rPr>
              <w:t>$                    109,09</w:t>
            </w:r>
          </w:p>
        </w:tc>
        <w:tc>
          <w:tcPr>
            <w:tcW w:w="875" w:type="pct"/>
            <w:tcBorders>
              <w:top w:val="single" w:sz="8" w:space="0" w:color="833C0C"/>
              <w:left w:val="nil"/>
              <w:bottom w:val="single" w:sz="4" w:space="0" w:color="833C0C"/>
              <w:right w:val="single" w:sz="4" w:space="0" w:color="833C0C"/>
            </w:tcBorders>
            <w:shd w:val="clear" w:color="auto" w:fill="F4B083" w:themeFill="accent2" w:themeFillTint="99"/>
            <w:noWrap/>
            <w:vAlign w:val="center"/>
            <w:hideMark/>
          </w:tcPr>
          <w:p w14:paraId="2A75FACA" w14:textId="4C2E86AD" w:rsidR="001325F9" w:rsidRPr="001325F9" w:rsidRDefault="001325F9" w:rsidP="001325F9">
            <w:pPr>
              <w:pStyle w:val="Sinespaciado"/>
              <w:jc w:val="center"/>
              <w:rPr>
                <w:sz w:val="12"/>
              </w:rPr>
            </w:pPr>
            <w:r w:rsidRPr="001325F9">
              <w:rPr>
                <w:sz w:val="12"/>
              </w:rPr>
              <w:t>$                            1,13</w:t>
            </w:r>
          </w:p>
        </w:tc>
        <w:tc>
          <w:tcPr>
            <w:tcW w:w="610" w:type="pct"/>
            <w:tcBorders>
              <w:top w:val="nil"/>
              <w:left w:val="nil"/>
              <w:bottom w:val="single" w:sz="8" w:space="0" w:color="833C0C"/>
              <w:right w:val="single" w:sz="8" w:space="0" w:color="833C0C"/>
            </w:tcBorders>
            <w:shd w:val="clear" w:color="000000" w:fill="F4B084"/>
            <w:noWrap/>
            <w:vAlign w:val="center"/>
            <w:hideMark/>
          </w:tcPr>
          <w:p w14:paraId="0B22D73A" w14:textId="5E020B01" w:rsidR="001325F9" w:rsidRPr="001325F9" w:rsidRDefault="001325F9" w:rsidP="001325F9">
            <w:pPr>
              <w:pStyle w:val="Sinespaciado"/>
              <w:jc w:val="center"/>
              <w:rPr>
                <w:sz w:val="12"/>
              </w:rPr>
            </w:pPr>
            <w:r w:rsidRPr="001325F9">
              <w:rPr>
                <w:sz w:val="12"/>
              </w:rPr>
              <w:t>$          3.855,17</w:t>
            </w:r>
          </w:p>
        </w:tc>
      </w:tr>
      <w:tr w:rsidR="001325F9" w:rsidRPr="001325F9" w14:paraId="46D14505" w14:textId="77777777" w:rsidTr="001325F9">
        <w:trPr>
          <w:trHeight w:val="285"/>
        </w:trPr>
        <w:tc>
          <w:tcPr>
            <w:tcW w:w="265" w:type="pct"/>
            <w:vMerge/>
            <w:tcBorders>
              <w:top w:val="single" w:sz="8" w:space="0" w:color="833C0C"/>
              <w:left w:val="single" w:sz="8" w:space="0" w:color="833C0C"/>
              <w:bottom w:val="single" w:sz="8" w:space="0" w:color="833C0C"/>
              <w:right w:val="single" w:sz="8" w:space="0" w:color="833C0C"/>
            </w:tcBorders>
            <w:vAlign w:val="center"/>
            <w:hideMark/>
          </w:tcPr>
          <w:p w14:paraId="7D707F90" w14:textId="77777777" w:rsidR="001325F9" w:rsidRPr="001325F9" w:rsidRDefault="001325F9" w:rsidP="001325F9">
            <w:pPr>
              <w:pStyle w:val="Sinespaciado"/>
              <w:jc w:val="center"/>
              <w:rPr>
                <w:sz w:val="12"/>
              </w:rPr>
            </w:pPr>
          </w:p>
        </w:tc>
        <w:tc>
          <w:tcPr>
            <w:tcW w:w="368" w:type="pct"/>
            <w:vMerge w:val="restart"/>
            <w:tcBorders>
              <w:top w:val="nil"/>
              <w:left w:val="single" w:sz="8" w:space="0" w:color="833C0C"/>
              <w:bottom w:val="single" w:sz="8" w:space="0" w:color="833C0C"/>
              <w:right w:val="single" w:sz="8" w:space="0" w:color="833C0C"/>
            </w:tcBorders>
            <w:shd w:val="clear" w:color="000000" w:fill="ED7D31"/>
            <w:vAlign w:val="center"/>
            <w:hideMark/>
          </w:tcPr>
          <w:p w14:paraId="5FDAC35A" w14:textId="6A403185" w:rsidR="001325F9" w:rsidRPr="001325F9" w:rsidRDefault="00355923" w:rsidP="001325F9">
            <w:pPr>
              <w:pStyle w:val="Sinespaciado"/>
              <w:jc w:val="center"/>
              <w:rPr>
                <w:sz w:val="12"/>
              </w:rPr>
            </w:pPr>
            <w:r w:rsidRPr="001325F9">
              <w:rPr>
                <w:sz w:val="12"/>
              </w:rPr>
              <w:t>Químicos</w:t>
            </w:r>
            <w:r w:rsidR="001325F9" w:rsidRPr="001325F9">
              <w:rPr>
                <w:sz w:val="12"/>
              </w:rPr>
              <w:t xml:space="preserve"> procesos</w:t>
            </w:r>
          </w:p>
        </w:tc>
        <w:tc>
          <w:tcPr>
            <w:tcW w:w="949" w:type="pct"/>
            <w:tcBorders>
              <w:top w:val="nil"/>
              <w:left w:val="nil"/>
              <w:bottom w:val="single" w:sz="4" w:space="0" w:color="833C0C"/>
              <w:right w:val="single" w:sz="4" w:space="0" w:color="833C0C"/>
            </w:tcBorders>
            <w:shd w:val="clear" w:color="000000" w:fill="F8CBAD"/>
            <w:noWrap/>
            <w:vAlign w:val="center"/>
            <w:hideMark/>
          </w:tcPr>
          <w:p w14:paraId="66854044" w14:textId="77777777" w:rsidR="001325F9" w:rsidRPr="001325F9" w:rsidRDefault="001325F9" w:rsidP="001325F9">
            <w:pPr>
              <w:pStyle w:val="Sinespaciado"/>
              <w:jc w:val="center"/>
              <w:rPr>
                <w:sz w:val="12"/>
              </w:rPr>
            </w:pPr>
            <w:r w:rsidRPr="001325F9">
              <w:rPr>
                <w:sz w:val="12"/>
              </w:rPr>
              <w:t>NaOH</w:t>
            </w:r>
          </w:p>
        </w:tc>
        <w:tc>
          <w:tcPr>
            <w:tcW w:w="324" w:type="pct"/>
            <w:tcBorders>
              <w:top w:val="nil"/>
              <w:left w:val="nil"/>
              <w:bottom w:val="single" w:sz="4" w:space="0" w:color="833C0C"/>
              <w:right w:val="single" w:sz="4" w:space="0" w:color="833C0C"/>
            </w:tcBorders>
            <w:shd w:val="clear" w:color="000000" w:fill="F8CBAD"/>
            <w:noWrap/>
            <w:vAlign w:val="center"/>
            <w:hideMark/>
          </w:tcPr>
          <w:p w14:paraId="20FF521D" w14:textId="77777777" w:rsidR="001325F9" w:rsidRPr="001325F9" w:rsidRDefault="001325F9" w:rsidP="001325F9">
            <w:pPr>
              <w:pStyle w:val="Sinespaciado"/>
              <w:jc w:val="center"/>
              <w:rPr>
                <w:sz w:val="12"/>
              </w:rPr>
            </w:pPr>
            <w:r w:rsidRPr="001325F9">
              <w:rPr>
                <w:sz w:val="12"/>
              </w:rPr>
              <w:t>100000</w:t>
            </w:r>
          </w:p>
        </w:tc>
        <w:tc>
          <w:tcPr>
            <w:tcW w:w="846" w:type="pct"/>
            <w:tcBorders>
              <w:top w:val="nil"/>
              <w:left w:val="nil"/>
              <w:bottom w:val="single" w:sz="4" w:space="0" w:color="833C0C"/>
              <w:right w:val="single" w:sz="4" w:space="0" w:color="833C0C"/>
            </w:tcBorders>
            <w:shd w:val="clear" w:color="000000" w:fill="F8CBAD"/>
            <w:noWrap/>
            <w:vAlign w:val="center"/>
            <w:hideMark/>
          </w:tcPr>
          <w:p w14:paraId="7DFDDB1A" w14:textId="648FB3AA" w:rsidR="001325F9" w:rsidRPr="001325F9" w:rsidRDefault="001325F9" w:rsidP="001325F9">
            <w:pPr>
              <w:pStyle w:val="Sinespaciado"/>
              <w:jc w:val="center"/>
              <w:rPr>
                <w:sz w:val="12"/>
              </w:rPr>
            </w:pPr>
            <w:r w:rsidRPr="001325F9">
              <w:rPr>
                <w:sz w:val="12"/>
              </w:rPr>
              <w:t>$                         43,02</w:t>
            </w:r>
          </w:p>
        </w:tc>
        <w:tc>
          <w:tcPr>
            <w:tcW w:w="765" w:type="pct"/>
            <w:tcBorders>
              <w:top w:val="single" w:sz="8" w:space="0" w:color="833C0C"/>
              <w:left w:val="nil"/>
              <w:bottom w:val="single" w:sz="4" w:space="0" w:color="833C0C"/>
              <w:right w:val="single" w:sz="4" w:space="0" w:color="833C0C"/>
            </w:tcBorders>
            <w:shd w:val="clear" w:color="000000" w:fill="F8CBAD"/>
            <w:noWrap/>
            <w:vAlign w:val="center"/>
            <w:hideMark/>
          </w:tcPr>
          <w:p w14:paraId="0ECB79F9" w14:textId="41F7AA45" w:rsidR="001325F9" w:rsidRPr="001325F9" w:rsidRDefault="001325F9" w:rsidP="001325F9">
            <w:pPr>
              <w:pStyle w:val="Sinespaciado"/>
              <w:jc w:val="center"/>
              <w:rPr>
                <w:sz w:val="12"/>
              </w:rPr>
            </w:pPr>
            <w:r w:rsidRPr="001325F9">
              <w:rPr>
                <w:sz w:val="12"/>
              </w:rPr>
              <w:t>$                     35,55</w:t>
            </w:r>
          </w:p>
        </w:tc>
        <w:tc>
          <w:tcPr>
            <w:tcW w:w="875" w:type="pct"/>
            <w:tcBorders>
              <w:top w:val="single" w:sz="8" w:space="0" w:color="833C0C"/>
              <w:left w:val="nil"/>
              <w:bottom w:val="single" w:sz="4" w:space="0" w:color="833C0C"/>
              <w:right w:val="single" w:sz="4" w:space="0" w:color="833C0C"/>
            </w:tcBorders>
            <w:shd w:val="clear" w:color="000000" w:fill="F8CBAD"/>
            <w:noWrap/>
            <w:vAlign w:val="center"/>
            <w:hideMark/>
          </w:tcPr>
          <w:p w14:paraId="2F12ECF2" w14:textId="5EC67389" w:rsidR="001325F9" w:rsidRPr="001325F9" w:rsidRDefault="001325F9" w:rsidP="001325F9">
            <w:pPr>
              <w:pStyle w:val="Sinespaciado"/>
              <w:jc w:val="center"/>
              <w:rPr>
                <w:sz w:val="12"/>
              </w:rPr>
            </w:pPr>
            <w:r w:rsidRPr="001325F9">
              <w:rPr>
                <w:sz w:val="12"/>
              </w:rPr>
              <w:t>$                            0,37</w:t>
            </w:r>
          </w:p>
        </w:tc>
        <w:tc>
          <w:tcPr>
            <w:tcW w:w="610" w:type="pct"/>
            <w:tcBorders>
              <w:top w:val="nil"/>
              <w:left w:val="nil"/>
              <w:bottom w:val="single" w:sz="4" w:space="0" w:color="833C0C"/>
              <w:right w:val="single" w:sz="8" w:space="0" w:color="833C0C"/>
            </w:tcBorders>
            <w:shd w:val="clear" w:color="000000" w:fill="F8CBAD"/>
            <w:noWrap/>
            <w:vAlign w:val="center"/>
            <w:hideMark/>
          </w:tcPr>
          <w:p w14:paraId="0418CF31" w14:textId="28444D99" w:rsidR="001325F9" w:rsidRPr="001325F9" w:rsidRDefault="001325F9" w:rsidP="001325F9">
            <w:pPr>
              <w:pStyle w:val="Sinespaciado"/>
              <w:jc w:val="center"/>
              <w:rPr>
                <w:sz w:val="12"/>
              </w:rPr>
            </w:pPr>
            <w:r w:rsidRPr="001325F9">
              <w:rPr>
                <w:sz w:val="12"/>
              </w:rPr>
              <w:t>$        44.400,87</w:t>
            </w:r>
          </w:p>
        </w:tc>
      </w:tr>
      <w:tr w:rsidR="001325F9" w:rsidRPr="001325F9" w14:paraId="469704A5" w14:textId="77777777" w:rsidTr="00355923">
        <w:trPr>
          <w:trHeight w:val="285"/>
        </w:trPr>
        <w:tc>
          <w:tcPr>
            <w:tcW w:w="265" w:type="pct"/>
            <w:vMerge/>
            <w:tcBorders>
              <w:top w:val="single" w:sz="8" w:space="0" w:color="833C0C"/>
              <w:left w:val="single" w:sz="8" w:space="0" w:color="833C0C"/>
              <w:bottom w:val="single" w:sz="8" w:space="0" w:color="833C0C"/>
              <w:right w:val="single" w:sz="8" w:space="0" w:color="833C0C"/>
            </w:tcBorders>
            <w:vAlign w:val="center"/>
            <w:hideMark/>
          </w:tcPr>
          <w:p w14:paraId="6551AFD3" w14:textId="77777777" w:rsidR="001325F9" w:rsidRPr="001325F9" w:rsidRDefault="001325F9" w:rsidP="001325F9">
            <w:pPr>
              <w:pStyle w:val="Sinespaciado"/>
              <w:jc w:val="center"/>
              <w:rPr>
                <w:sz w:val="12"/>
              </w:rPr>
            </w:pPr>
          </w:p>
        </w:tc>
        <w:tc>
          <w:tcPr>
            <w:tcW w:w="368" w:type="pct"/>
            <w:vMerge/>
            <w:tcBorders>
              <w:top w:val="nil"/>
              <w:left w:val="single" w:sz="8" w:space="0" w:color="833C0C"/>
              <w:bottom w:val="single" w:sz="8" w:space="0" w:color="833C0C"/>
              <w:right w:val="single" w:sz="8" w:space="0" w:color="833C0C"/>
            </w:tcBorders>
            <w:vAlign w:val="center"/>
            <w:hideMark/>
          </w:tcPr>
          <w:p w14:paraId="09D317C9" w14:textId="77777777" w:rsidR="001325F9" w:rsidRPr="001325F9" w:rsidRDefault="001325F9" w:rsidP="001325F9">
            <w:pPr>
              <w:pStyle w:val="Sinespaciado"/>
              <w:jc w:val="center"/>
              <w:rPr>
                <w:sz w:val="12"/>
              </w:rPr>
            </w:pPr>
          </w:p>
        </w:tc>
        <w:tc>
          <w:tcPr>
            <w:tcW w:w="949" w:type="pct"/>
            <w:tcBorders>
              <w:top w:val="nil"/>
              <w:left w:val="nil"/>
              <w:bottom w:val="single" w:sz="4" w:space="0" w:color="833C0C"/>
              <w:right w:val="single" w:sz="4" w:space="0" w:color="833C0C"/>
            </w:tcBorders>
            <w:shd w:val="clear" w:color="000000" w:fill="F4B084"/>
            <w:noWrap/>
            <w:vAlign w:val="center"/>
            <w:hideMark/>
          </w:tcPr>
          <w:p w14:paraId="02441D3D" w14:textId="77777777" w:rsidR="001325F9" w:rsidRPr="001325F9" w:rsidRDefault="001325F9" w:rsidP="001325F9">
            <w:pPr>
              <w:pStyle w:val="Sinespaciado"/>
              <w:jc w:val="center"/>
              <w:rPr>
                <w:sz w:val="12"/>
              </w:rPr>
            </w:pPr>
            <w:r w:rsidRPr="001325F9">
              <w:rPr>
                <w:sz w:val="12"/>
              </w:rPr>
              <w:t>Na2S2O2</w:t>
            </w:r>
          </w:p>
        </w:tc>
        <w:tc>
          <w:tcPr>
            <w:tcW w:w="324" w:type="pct"/>
            <w:tcBorders>
              <w:top w:val="nil"/>
              <w:left w:val="nil"/>
              <w:bottom w:val="single" w:sz="4" w:space="0" w:color="833C0C"/>
              <w:right w:val="single" w:sz="4" w:space="0" w:color="833C0C"/>
            </w:tcBorders>
            <w:shd w:val="clear" w:color="000000" w:fill="F4B084"/>
            <w:noWrap/>
            <w:vAlign w:val="center"/>
            <w:hideMark/>
          </w:tcPr>
          <w:p w14:paraId="0A226EE0" w14:textId="77777777" w:rsidR="001325F9" w:rsidRPr="001325F9" w:rsidRDefault="001325F9" w:rsidP="001325F9">
            <w:pPr>
              <w:pStyle w:val="Sinespaciado"/>
              <w:jc w:val="center"/>
              <w:rPr>
                <w:sz w:val="12"/>
              </w:rPr>
            </w:pPr>
            <w:r w:rsidRPr="001325F9">
              <w:rPr>
                <w:sz w:val="12"/>
              </w:rPr>
              <w:t>100000</w:t>
            </w:r>
          </w:p>
        </w:tc>
        <w:tc>
          <w:tcPr>
            <w:tcW w:w="846" w:type="pct"/>
            <w:tcBorders>
              <w:top w:val="nil"/>
              <w:left w:val="nil"/>
              <w:bottom w:val="single" w:sz="4" w:space="0" w:color="833C0C"/>
              <w:right w:val="single" w:sz="4" w:space="0" w:color="833C0C"/>
            </w:tcBorders>
            <w:shd w:val="clear" w:color="000000" w:fill="F4B084"/>
            <w:noWrap/>
            <w:vAlign w:val="center"/>
            <w:hideMark/>
          </w:tcPr>
          <w:p w14:paraId="66044651" w14:textId="43174CCE" w:rsidR="001325F9" w:rsidRPr="001325F9" w:rsidRDefault="001325F9" w:rsidP="001325F9">
            <w:pPr>
              <w:pStyle w:val="Sinespaciado"/>
              <w:jc w:val="center"/>
              <w:rPr>
                <w:sz w:val="12"/>
              </w:rPr>
            </w:pPr>
            <w:r w:rsidRPr="001325F9">
              <w:rPr>
                <w:sz w:val="12"/>
              </w:rPr>
              <w:t>$                       151,80</w:t>
            </w:r>
          </w:p>
        </w:tc>
        <w:tc>
          <w:tcPr>
            <w:tcW w:w="765" w:type="pct"/>
            <w:tcBorders>
              <w:top w:val="single" w:sz="8" w:space="0" w:color="833C0C"/>
              <w:left w:val="nil"/>
              <w:bottom w:val="single" w:sz="4" w:space="0" w:color="833C0C"/>
              <w:right w:val="single" w:sz="4" w:space="0" w:color="833C0C"/>
            </w:tcBorders>
            <w:shd w:val="clear" w:color="auto" w:fill="F4B083" w:themeFill="accent2" w:themeFillTint="99"/>
            <w:noWrap/>
            <w:vAlign w:val="center"/>
            <w:hideMark/>
          </w:tcPr>
          <w:p w14:paraId="4D0A7213" w14:textId="0B018B0F" w:rsidR="001325F9" w:rsidRPr="001325F9" w:rsidRDefault="001325F9" w:rsidP="001325F9">
            <w:pPr>
              <w:pStyle w:val="Sinespaciado"/>
              <w:jc w:val="center"/>
              <w:rPr>
                <w:sz w:val="12"/>
              </w:rPr>
            </w:pPr>
            <w:r w:rsidRPr="001325F9">
              <w:rPr>
                <w:sz w:val="12"/>
              </w:rPr>
              <w:t>$                    125,45</w:t>
            </w:r>
          </w:p>
        </w:tc>
        <w:tc>
          <w:tcPr>
            <w:tcW w:w="875" w:type="pct"/>
            <w:tcBorders>
              <w:top w:val="single" w:sz="8" w:space="0" w:color="833C0C"/>
              <w:left w:val="nil"/>
              <w:bottom w:val="single" w:sz="4" w:space="0" w:color="833C0C"/>
              <w:right w:val="single" w:sz="4" w:space="0" w:color="833C0C"/>
            </w:tcBorders>
            <w:shd w:val="clear" w:color="auto" w:fill="F4B083" w:themeFill="accent2" w:themeFillTint="99"/>
            <w:noWrap/>
            <w:vAlign w:val="center"/>
            <w:hideMark/>
          </w:tcPr>
          <w:p w14:paraId="24C71999" w14:textId="24D25D99" w:rsidR="001325F9" w:rsidRPr="001325F9" w:rsidRDefault="001325F9" w:rsidP="001325F9">
            <w:pPr>
              <w:pStyle w:val="Sinespaciado"/>
              <w:jc w:val="center"/>
              <w:rPr>
                <w:sz w:val="12"/>
              </w:rPr>
            </w:pPr>
            <w:r w:rsidRPr="001325F9">
              <w:rPr>
                <w:sz w:val="12"/>
              </w:rPr>
              <w:t>$                            1,29</w:t>
            </w:r>
          </w:p>
        </w:tc>
        <w:tc>
          <w:tcPr>
            <w:tcW w:w="610" w:type="pct"/>
            <w:tcBorders>
              <w:top w:val="nil"/>
              <w:left w:val="nil"/>
              <w:bottom w:val="single" w:sz="4" w:space="0" w:color="833C0C"/>
              <w:right w:val="single" w:sz="8" w:space="0" w:color="833C0C"/>
            </w:tcBorders>
            <w:shd w:val="clear" w:color="000000" w:fill="F4B084"/>
            <w:noWrap/>
            <w:vAlign w:val="center"/>
            <w:hideMark/>
          </w:tcPr>
          <w:p w14:paraId="052DBC22" w14:textId="5FB42557" w:rsidR="001325F9" w:rsidRPr="001325F9" w:rsidRDefault="001325F9" w:rsidP="001325F9">
            <w:pPr>
              <w:pStyle w:val="Sinespaciado"/>
              <w:jc w:val="center"/>
              <w:rPr>
                <w:sz w:val="12"/>
              </w:rPr>
            </w:pPr>
            <w:r w:rsidRPr="001325F9">
              <w:rPr>
                <w:sz w:val="12"/>
              </w:rPr>
              <w:t>$      156.672,52</w:t>
            </w:r>
          </w:p>
        </w:tc>
      </w:tr>
      <w:tr w:rsidR="001325F9" w:rsidRPr="001325F9" w14:paraId="195A5D7D" w14:textId="77777777" w:rsidTr="001325F9">
        <w:trPr>
          <w:trHeight w:val="285"/>
        </w:trPr>
        <w:tc>
          <w:tcPr>
            <w:tcW w:w="265" w:type="pct"/>
            <w:vMerge/>
            <w:tcBorders>
              <w:top w:val="single" w:sz="8" w:space="0" w:color="833C0C"/>
              <w:left w:val="single" w:sz="8" w:space="0" w:color="833C0C"/>
              <w:bottom w:val="single" w:sz="8" w:space="0" w:color="833C0C"/>
              <w:right w:val="single" w:sz="8" w:space="0" w:color="833C0C"/>
            </w:tcBorders>
            <w:vAlign w:val="center"/>
            <w:hideMark/>
          </w:tcPr>
          <w:p w14:paraId="2A9A12CC" w14:textId="77777777" w:rsidR="001325F9" w:rsidRPr="001325F9" w:rsidRDefault="001325F9" w:rsidP="001325F9">
            <w:pPr>
              <w:pStyle w:val="Sinespaciado"/>
              <w:jc w:val="center"/>
              <w:rPr>
                <w:sz w:val="12"/>
              </w:rPr>
            </w:pPr>
          </w:p>
        </w:tc>
        <w:tc>
          <w:tcPr>
            <w:tcW w:w="368" w:type="pct"/>
            <w:vMerge/>
            <w:tcBorders>
              <w:top w:val="nil"/>
              <w:left w:val="single" w:sz="8" w:space="0" w:color="833C0C"/>
              <w:bottom w:val="single" w:sz="8" w:space="0" w:color="833C0C"/>
              <w:right w:val="single" w:sz="8" w:space="0" w:color="833C0C"/>
            </w:tcBorders>
            <w:vAlign w:val="center"/>
            <w:hideMark/>
          </w:tcPr>
          <w:p w14:paraId="73CFE250" w14:textId="77777777" w:rsidR="001325F9" w:rsidRPr="001325F9" w:rsidRDefault="001325F9" w:rsidP="001325F9">
            <w:pPr>
              <w:pStyle w:val="Sinespaciado"/>
              <w:jc w:val="center"/>
              <w:rPr>
                <w:sz w:val="12"/>
              </w:rPr>
            </w:pPr>
          </w:p>
        </w:tc>
        <w:tc>
          <w:tcPr>
            <w:tcW w:w="949" w:type="pct"/>
            <w:tcBorders>
              <w:top w:val="nil"/>
              <w:left w:val="nil"/>
              <w:bottom w:val="single" w:sz="4" w:space="0" w:color="833C0C"/>
              <w:right w:val="single" w:sz="4" w:space="0" w:color="833C0C"/>
            </w:tcBorders>
            <w:shd w:val="clear" w:color="000000" w:fill="F8CBAD"/>
            <w:noWrap/>
            <w:vAlign w:val="center"/>
            <w:hideMark/>
          </w:tcPr>
          <w:p w14:paraId="092A1ED6" w14:textId="77777777" w:rsidR="001325F9" w:rsidRPr="001325F9" w:rsidRDefault="001325F9" w:rsidP="001325F9">
            <w:pPr>
              <w:pStyle w:val="Sinespaciado"/>
              <w:jc w:val="center"/>
              <w:rPr>
                <w:sz w:val="12"/>
              </w:rPr>
            </w:pPr>
            <w:r w:rsidRPr="001325F9">
              <w:rPr>
                <w:sz w:val="12"/>
              </w:rPr>
              <w:t>Cloro</w:t>
            </w:r>
          </w:p>
        </w:tc>
        <w:tc>
          <w:tcPr>
            <w:tcW w:w="324" w:type="pct"/>
            <w:tcBorders>
              <w:top w:val="nil"/>
              <w:left w:val="nil"/>
              <w:bottom w:val="single" w:sz="4" w:space="0" w:color="833C0C"/>
              <w:right w:val="single" w:sz="4" w:space="0" w:color="833C0C"/>
            </w:tcBorders>
            <w:shd w:val="clear" w:color="000000" w:fill="F8CBAD"/>
            <w:noWrap/>
            <w:vAlign w:val="center"/>
            <w:hideMark/>
          </w:tcPr>
          <w:p w14:paraId="2FEDB050" w14:textId="77777777" w:rsidR="001325F9" w:rsidRPr="001325F9" w:rsidRDefault="001325F9" w:rsidP="001325F9">
            <w:pPr>
              <w:pStyle w:val="Sinespaciado"/>
              <w:jc w:val="center"/>
              <w:rPr>
                <w:sz w:val="12"/>
              </w:rPr>
            </w:pPr>
            <w:r w:rsidRPr="001325F9">
              <w:rPr>
                <w:sz w:val="12"/>
              </w:rPr>
              <w:t>20000</w:t>
            </w:r>
          </w:p>
        </w:tc>
        <w:tc>
          <w:tcPr>
            <w:tcW w:w="846" w:type="pct"/>
            <w:tcBorders>
              <w:top w:val="nil"/>
              <w:left w:val="nil"/>
              <w:bottom w:val="single" w:sz="4" w:space="0" w:color="833C0C"/>
              <w:right w:val="single" w:sz="4" w:space="0" w:color="833C0C"/>
            </w:tcBorders>
            <w:shd w:val="clear" w:color="000000" w:fill="F8CBAD"/>
            <w:noWrap/>
            <w:vAlign w:val="center"/>
            <w:hideMark/>
          </w:tcPr>
          <w:p w14:paraId="4C91CC39" w14:textId="09BFEDAD" w:rsidR="001325F9" w:rsidRPr="001325F9" w:rsidRDefault="001325F9" w:rsidP="001325F9">
            <w:pPr>
              <w:pStyle w:val="Sinespaciado"/>
              <w:jc w:val="center"/>
              <w:rPr>
                <w:sz w:val="12"/>
              </w:rPr>
            </w:pPr>
            <w:r w:rsidRPr="001325F9">
              <w:rPr>
                <w:sz w:val="12"/>
              </w:rPr>
              <w:t>$                           5,10</w:t>
            </w:r>
          </w:p>
        </w:tc>
        <w:tc>
          <w:tcPr>
            <w:tcW w:w="765" w:type="pct"/>
            <w:tcBorders>
              <w:top w:val="single" w:sz="8" w:space="0" w:color="833C0C"/>
              <w:left w:val="nil"/>
              <w:bottom w:val="single" w:sz="4" w:space="0" w:color="833C0C"/>
              <w:right w:val="single" w:sz="4" w:space="0" w:color="833C0C"/>
            </w:tcBorders>
            <w:shd w:val="clear" w:color="000000" w:fill="F8CBAD"/>
            <w:noWrap/>
            <w:vAlign w:val="center"/>
            <w:hideMark/>
          </w:tcPr>
          <w:p w14:paraId="10547469" w14:textId="6154ADC5" w:rsidR="001325F9" w:rsidRPr="001325F9" w:rsidRDefault="001325F9" w:rsidP="001325F9">
            <w:pPr>
              <w:pStyle w:val="Sinespaciado"/>
              <w:jc w:val="center"/>
              <w:rPr>
                <w:sz w:val="12"/>
              </w:rPr>
            </w:pPr>
            <w:r w:rsidRPr="001325F9">
              <w:rPr>
                <w:sz w:val="12"/>
              </w:rPr>
              <w:t>$                       4,21</w:t>
            </w:r>
          </w:p>
        </w:tc>
        <w:tc>
          <w:tcPr>
            <w:tcW w:w="875" w:type="pct"/>
            <w:tcBorders>
              <w:top w:val="single" w:sz="8" w:space="0" w:color="833C0C"/>
              <w:left w:val="nil"/>
              <w:bottom w:val="single" w:sz="4" w:space="0" w:color="833C0C"/>
              <w:right w:val="single" w:sz="4" w:space="0" w:color="833C0C"/>
            </w:tcBorders>
            <w:shd w:val="clear" w:color="000000" w:fill="F8CBAD"/>
            <w:noWrap/>
            <w:vAlign w:val="center"/>
            <w:hideMark/>
          </w:tcPr>
          <w:p w14:paraId="1302A17C" w14:textId="4881A06A" w:rsidR="001325F9" w:rsidRPr="001325F9" w:rsidRDefault="001325F9" w:rsidP="001325F9">
            <w:pPr>
              <w:pStyle w:val="Sinespaciado"/>
              <w:jc w:val="center"/>
              <w:rPr>
                <w:sz w:val="12"/>
              </w:rPr>
            </w:pPr>
            <w:r w:rsidRPr="001325F9">
              <w:rPr>
                <w:sz w:val="12"/>
              </w:rPr>
              <w:t>$                            0,04</w:t>
            </w:r>
          </w:p>
        </w:tc>
        <w:tc>
          <w:tcPr>
            <w:tcW w:w="610" w:type="pct"/>
            <w:tcBorders>
              <w:top w:val="nil"/>
              <w:left w:val="nil"/>
              <w:bottom w:val="single" w:sz="4" w:space="0" w:color="833C0C"/>
              <w:right w:val="single" w:sz="8" w:space="0" w:color="833C0C"/>
            </w:tcBorders>
            <w:shd w:val="clear" w:color="000000" w:fill="F8CBAD"/>
            <w:noWrap/>
            <w:vAlign w:val="center"/>
            <w:hideMark/>
          </w:tcPr>
          <w:p w14:paraId="66F9D482" w14:textId="3A89C64C" w:rsidR="001325F9" w:rsidRPr="001325F9" w:rsidRDefault="001325F9" w:rsidP="001325F9">
            <w:pPr>
              <w:pStyle w:val="Sinespaciado"/>
              <w:jc w:val="center"/>
              <w:rPr>
                <w:sz w:val="12"/>
              </w:rPr>
            </w:pPr>
            <w:r w:rsidRPr="001325F9">
              <w:rPr>
                <w:sz w:val="12"/>
              </w:rPr>
              <w:t>$          1.052,74</w:t>
            </w:r>
          </w:p>
        </w:tc>
      </w:tr>
      <w:tr w:rsidR="001325F9" w:rsidRPr="001325F9" w14:paraId="648D5A3A" w14:textId="77777777" w:rsidTr="00355923">
        <w:trPr>
          <w:trHeight w:val="285"/>
        </w:trPr>
        <w:tc>
          <w:tcPr>
            <w:tcW w:w="265" w:type="pct"/>
            <w:vMerge/>
            <w:tcBorders>
              <w:top w:val="single" w:sz="8" w:space="0" w:color="833C0C"/>
              <w:left w:val="single" w:sz="8" w:space="0" w:color="833C0C"/>
              <w:bottom w:val="single" w:sz="8" w:space="0" w:color="833C0C"/>
              <w:right w:val="single" w:sz="8" w:space="0" w:color="833C0C"/>
            </w:tcBorders>
            <w:vAlign w:val="center"/>
            <w:hideMark/>
          </w:tcPr>
          <w:p w14:paraId="3AC14B38" w14:textId="77777777" w:rsidR="001325F9" w:rsidRPr="001325F9" w:rsidRDefault="001325F9" w:rsidP="001325F9">
            <w:pPr>
              <w:pStyle w:val="Sinespaciado"/>
              <w:jc w:val="center"/>
              <w:rPr>
                <w:sz w:val="12"/>
              </w:rPr>
            </w:pPr>
          </w:p>
        </w:tc>
        <w:tc>
          <w:tcPr>
            <w:tcW w:w="368" w:type="pct"/>
            <w:vMerge/>
            <w:tcBorders>
              <w:top w:val="nil"/>
              <w:left w:val="single" w:sz="8" w:space="0" w:color="833C0C"/>
              <w:bottom w:val="single" w:sz="8" w:space="0" w:color="833C0C"/>
              <w:right w:val="single" w:sz="8" w:space="0" w:color="833C0C"/>
            </w:tcBorders>
            <w:vAlign w:val="center"/>
            <w:hideMark/>
          </w:tcPr>
          <w:p w14:paraId="246F6FC6" w14:textId="77777777" w:rsidR="001325F9" w:rsidRPr="001325F9" w:rsidRDefault="001325F9" w:rsidP="001325F9">
            <w:pPr>
              <w:pStyle w:val="Sinespaciado"/>
              <w:jc w:val="center"/>
              <w:rPr>
                <w:sz w:val="12"/>
              </w:rPr>
            </w:pPr>
          </w:p>
        </w:tc>
        <w:tc>
          <w:tcPr>
            <w:tcW w:w="949" w:type="pct"/>
            <w:tcBorders>
              <w:top w:val="nil"/>
              <w:left w:val="nil"/>
              <w:bottom w:val="single" w:sz="8" w:space="0" w:color="833C0C"/>
              <w:right w:val="single" w:sz="4" w:space="0" w:color="833C0C"/>
            </w:tcBorders>
            <w:shd w:val="clear" w:color="000000" w:fill="F4B084"/>
            <w:noWrap/>
            <w:vAlign w:val="center"/>
            <w:hideMark/>
          </w:tcPr>
          <w:p w14:paraId="621FBCE5" w14:textId="77777777" w:rsidR="001325F9" w:rsidRPr="001325F9" w:rsidRDefault="001325F9" w:rsidP="001325F9">
            <w:pPr>
              <w:pStyle w:val="Sinespaciado"/>
              <w:jc w:val="center"/>
              <w:rPr>
                <w:sz w:val="12"/>
              </w:rPr>
            </w:pPr>
            <w:r w:rsidRPr="001325F9">
              <w:rPr>
                <w:sz w:val="12"/>
              </w:rPr>
              <w:t xml:space="preserve">Resina </w:t>
            </w:r>
            <w:proofErr w:type="spellStart"/>
            <w:r w:rsidRPr="001325F9">
              <w:rPr>
                <w:sz w:val="12"/>
              </w:rPr>
              <w:t>anionica</w:t>
            </w:r>
            <w:proofErr w:type="spellEnd"/>
          </w:p>
        </w:tc>
        <w:tc>
          <w:tcPr>
            <w:tcW w:w="324" w:type="pct"/>
            <w:tcBorders>
              <w:top w:val="nil"/>
              <w:left w:val="nil"/>
              <w:bottom w:val="single" w:sz="8" w:space="0" w:color="833C0C"/>
              <w:right w:val="single" w:sz="4" w:space="0" w:color="833C0C"/>
            </w:tcBorders>
            <w:shd w:val="clear" w:color="000000" w:fill="F4B084"/>
            <w:noWrap/>
            <w:vAlign w:val="center"/>
            <w:hideMark/>
          </w:tcPr>
          <w:p w14:paraId="769E7F58" w14:textId="77777777" w:rsidR="001325F9" w:rsidRPr="001325F9" w:rsidRDefault="001325F9" w:rsidP="001325F9">
            <w:pPr>
              <w:pStyle w:val="Sinespaciado"/>
              <w:jc w:val="center"/>
              <w:rPr>
                <w:sz w:val="12"/>
              </w:rPr>
            </w:pPr>
            <w:r w:rsidRPr="001325F9">
              <w:rPr>
                <w:sz w:val="12"/>
              </w:rPr>
              <w:t>365</w:t>
            </w:r>
          </w:p>
        </w:tc>
        <w:tc>
          <w:tcPr>
            <w:tcW w:w="846" w:type="pct"/>
            <w:tcBorders>
              <w:top w:val="nil"/>
              <w:left w:val="nil"/>
              <w:bottom w:val="single" w:sz="8" w:space="0" w:color="833C0C"/>
              <w:right w:val="single" w:sz="4" w:space="0" w:color="833C0C"/>
            </w:tcBorders>
            <w:shd w:val="clear" w:color="000000" w:fill="F4B084"/>
            <w:noWrap/>
            <w:vAlign w:val="center"/>
            <w:hideMark/>
          </w:tcPr>
          <w:p w14:paraId="39885139" w14:textId="710A46D4" w:rsidR="001325F9" w:rsidRPr="001325F9" w:rsidRDefault="001325F9" w:rsidP="001325F9">
            <w:pPr>
              <w:pStyle w:val="Sinespaciado"/>
              <w:jc w:val="center"/>
              <w:rPr>
                <w:sz w:val="12"/>
              </w:rPr>
            </w:pPr>
            <w:r w:rsidRPr="001325F9">
              <w:rPr>
                <w:sz w:val="12"/>
              </w:rPr>
              <w:t>$                       656,00</w:t>
            </w:r>
          </w:p>
        </w:tc>
        <w:tc>
          <w:tcPr>
            <w:tcW w:w="765" w:type="pct"/>
            <w:tcBorders>
              <w:top w:val="single" w:sz="8" w:space="0" w:color="833C0C"/>
              <w:left w:val="nil"/>
              <w:bottom w:val="single" w:sz="4" w:space="0" w:color="833C0C"/>
              <w:right w:val="single" w:sz="4" w:space="0" w:color="833C0C"/>
            </w:tcBorders>
            <w:shd w:val="clear" w:color="auto" w:fill="F4B083" w:themeFill="accent2" w:themeFillTint="99"/>
            <w:noWrap/>
            <w:vAlign w:val="center"/>
            <w:hideMark/>
          </w:tcPr>
          <w:p w14:paraId="3DA0D418" w14:textId="2FC6038F" w:rsidR="001325F9" w:rsidRPr="001325F9" w:rsidRDefault="001325F9" w:rsidP="001325F9">
            <w:pPr>
              <w:pStyle w:val="Sinespaciado"/>
              <w:jc w:val="center"/>
              <w:rPr>
                <w:sz w:val="12"/>
              </w:rPr>
            </w:pPr>
            <w:r w:rsidRPr="001325F9">
              <w:rPr>
                <w:sz w:val="12"/>
              </w:rPr>
              <w:t>$                    542,15</w:t>
            </w:r>
          </w:p>
        </w:tc>
        <w:tc>
          <w:tcPr>
            <w:tcW w:w="875" w:type="pct"/>
            <w:tcBorders>
              <w:top w:val="single" w:sz="8" w:space="0" w:color="833C0C"/>
              <w:left w:val="nil"/>
              <w:bottom w:val="single" w:sz="4" w:space="0" w:color="833C0C"/>
              <w:right w:val="single" w:sz="4" w:space="0" w:color="833C0C"/>
            </w:tcBorders>
            <w:shd w:val="clear" w:color="auto" w:fill="F4B083" w:themeFill="accent2" w:themeFillTint="99"/>
            <w:noWrap/>
            <w:vAlign w:val="center"/>
            <w:hideMark/>
          </w:tcPr>
          <w:p w14:paraId="5DF57522" w14:textId="7A34BB71" w:rsidR="001325F9" w:rsidRPr="001325F9" w:rsidRDefault="001325F9" w:rsidP="001325F9">
            <w:pPr>
              <w:pStyle w:val="Sinespaciado"/>
              <w:jc w:val="center"/>
              <w:rPr>
                <w:sz w:val="12"/>
              </w:rPr>
            </w:pPr>
            <w:r w:rsidRPr="001325F9">
              <w:rPr>
                <w:sz w:val="12"/>
              </w:rPr>
              <w:t>$                            5,60</w:t>
            </w:r>
          </w:p>
        </w:tc>
        <w:tc>
          <w:tcPr>
            <w:tcW w:w="610" w:type="pct"/>
            <w:tcBorders>
              <w:top w:val="nil"/>
              <w:left w:val="nil"/>
              <w:bottom w:val="single" w:sz="8" w:space="0" w:color="833C0C"/>
              <w:right w:val="single" w:sz="8" w:space="0" w:color="833C0C"/>
            </w:tcBorders>
            <w:shd w:val="clear" w:color="000000" w:fill="F4B084"/>
            <w:noWrap/>
            <w:vAlign w:val="center"/>
            <w:hideMark/>
          </w:tcPr>
          <w:p w14:paraId="2C9B8014" w14:textId="4E3C460B" w:rsidR="001325F9" w:rsidRPr="001325F9" w:rsidRDefault="001325F9" w:rsidP="001325F9">
            <w:pPr>
              <w:pStyle w:val="Sinespaciado"/>
              <w:jc w:val="center"/>
              <w:rPr>
                <w:sz w:val="12"/>
              </w:rPr>
            </w:pPr>
            <w:r w:rsidRPr="001325F9">
              <w:rPr>
                <w:sz w:val="12"/>
              </w:rPr>
              <w:t>$          2.471,26</w:t>
            </w:r>
          </w:p>
        </w:tc>
      </w:tr>
      <w:tr w:rsidR="001325F9" w:rsidRPr="001325F9" w14:paraId="7954DA23" w14:textId="77777777" w:rsidTr="001325F9">
        <w:trPr>
          <w:trHeight w:val="285"/>
        </w:trPr>
        <w:tc>
          <w:tcPr>
            <w:tcW w:w="265" w:type="pct"/>
            <w:tcBorders>
              <w:top w:val="nil"/>
              <w:left w:val="nil"/>
              <w:bottom w:val="nil"/>
              <w:right w:val="nil"/>
            </w:tcBorders>
            <w:shd w:val="clear" w:color="auto" w:fill="auto"/>
            <w:noWrap/>
            <w:vAlign w:val="center"/>
            <w:hideMark/>
          </w:tcPr>
          <w:p w14:paraId="1DCB508B" w14:textId="795803A3" w:rsidR="001325F9" w:rsidRPr="001325F9" w:rsidRDefault="001325F9" w:rsidP="001325F9">
            <w:pPr>
              <w:pStyle w:val="Sinespaciado"/>
              <w:jc w:val="center"/>
              <w:rPr>
                <w:sz w:val="12"/>
              </w:rPr>
            </w:pPr>
          </w:p>
        </w:tc>
        <w:tc>
          <w:tcPr>
            <w:tcW w:w="368" w:type="pct"/>
            <w:tcBorders>
              <w:top w:val="nil"/>
              <w:left w:val="nil"/>
              <w:bottom w:val="nil"/>
              <w:right w:val="nil"/>
            </w:tcBorders>
            <w:shd w:val="clear" w:color="auto" w:fill="auto"/>
            <w:noWrap/>
            <w:vAlign w:val="center"/>
            <w:hideMark/>
          </w:tcPr>
          <w:p w14:paraId="1BDDA66F" w14:textId="409076C8" w:rsidR="001325F9" w:rsidRPr="001325F9" w:rsidRDefault="001325F9" w:rsidP="001325F9">
            <w:pPr>
              <w:pStyle w:val="Sinespaciado"/>
              <w:jc w:val="center"/>
              <w:rPr>
                <w:sz w:val="12"/>
              </w:rPr>
            </w:pPr>
          </w:p>
        </w:tc>
        <w:tc>
          <w:tcPr>
            <w:tcW w:w="949" w:type="pct"/>
            <w:tcBorders>
              <w:top w:val="nil"/>
              <w:left w:val="nil"/>
              <w:bottom w:val="nil"/>
              <w:right w:val="nil"/>
            </w:tcBorders>
            <w:shd w:val="clear" w:color="auto" w:fill="auto"/>
            <w:noWrap/>
            <w:vAlign w:val="center"/>
            <w:hideMark/>
          </w:tcPr>
          <w:p w14:paraId="2146C42C" w14:textId="0129A629" w:rsidR="001325F9" w:rsidRPr="001325F9" w:rsidRDefault="001325F9" w:rsidP="001325F9">
            <w:pPr>
              <w:pStyle w:val="Sinespaciado"/>
              <w:jc w:val="center"/>
              <w:rPr>
                <w:sz w:val="12"/>
              </w:rPr>
            </w:pPr>
          </w:p>
        </w:tc>
        <w:tc>
          <w:tcPr>
            <w:tcW w:w="324" w:type="pct"/>
            <w:tcBorders>
              <w:top w:val="nil"/>
              <w:left w:val="nil"/>
              <w:bottom w:val="nil"/>
              <w:right w:val="nil"/>
            </w:tcBorders>
            <w:shd w:val="clear" w:color="auto" w:fill="auto"/>
            <w:noWrap/>
            <w:vAlign w:val="center"/>
            <w:hideMark/>
          </w:tcPr>
          <w:p w14:paraId="32E08947" w14:textId="35D81BA8" w:rsidR="001325F9" w:rsidRPr="001325F9" w:rsidRDefault="001325F9" w:rsidP="001325F9">
            <w:pPr>
              <w:pStyle w:val="Sinespaciado"/>
              <w:jc w:val="center"/>
              <w:rPr>
                <w:sz w:val="12"/>
              </w:rPr>
            </w:pPr>
          </w:p>
        </w:tc>
        <w:tc>
          <w:tcPr>
            <w:tcW w:w="846" w:type="pct"/>
            <w:tcBorders>
              <w:top w:val="nil"/>
              <w:left w:val="nil"/>
              <w:bottom w:val="nil"/>
              <w:right w:val="nil"/>
            </w:tcBorders>
            <w:shd w:val="clear" w:color="auto" w:fill="auto"/>
            <w:noWrap/>
            <w:vAlign w:val="center"/>
            <w:hideMark/>
          </w:tcPr>
          <w:p w14:paraId="6AFF3298" w14:textId="3EA9CEAE" w:rsidR="001325F9" w:rsidRPr="001325F9" w:rsidRDefault="001325F9" w:rsidP="001325F9">
            <w:pPr>
              <w:pStyle w:val="Sinespaciado"/>
              <w:jc w:val="center"/>
              <w:rPr>
                <w:sz w:val="12"/>
              </w:rPr>
            </w:pPr>
          </w:p>
        </w:tc>
        <w:tc>
          <w:tcPr>
            <w:tcW w:w="765" w:type="pct"/>
            <w:tcBorders>
              <w:top w:val="nil"/>
              <w:left w:val="nil"/>
              <w:bottom w:val="nil"/>
              <w:right w:val="nil"/>
            </w:tcBorders>
            <w:shd w:val="clear" w:color="auto" w:fill="auto"/>
            <w:noWrap/>
            <w:vAlign w:val="center"/>
            <w:hideMark/>
          </w:tcPr>
          <w:p w14:paraId="5B44EE33" w14:textId="136AB591" w:rsidR="001325F9" w:rsidRPr="001325F9" w:rsidRDefault="001325F9" w:rsidP="001325F9">
            <w:pPr>
              <w:pStyle w:val="Sinespaciado"/>
              <w:jc w:val="center"/>
              <w:rPr>
                <w:sz w:val="12"/>
              </w:rPr>
            </w:pPr>
          </w:p>
        </w:tc>
        <w:tc>
          <w:tcPr>
            <w:tcW w:w="875" w:type="pct"/>
            <w:tcBorders>
              <w:top w:val="nil"/>
              <w:left w:val="single" w:sz="8" w:space="0" w:color="833C0C"/>
              <w:bottom w:val="single" w:sz="8" w:space="0" w:color="833C0C"/>
              <w:right w:val="nil"/>
            </w:tcBorders>
            <w:shd w:val="clear" w:color="000000" w:fill="ED7D31"/>
            <w:noWrap/>
            <w:vAlign w:val="center"/>
            <w:hideMark/>
          </w:tcPr>
          <w:p w14:paraId="7E72F377" w14:textId="77777777" w:rsidR="001325F9" w:rsidRPr="001325F9" w:rsidRDefault="001325F9" w:rsidP="001325F9">
            <w:pPr>
              <w:pStyle w:val="Sinespaciado"/>
              <w:jc w:val="center"/>
              <w:rPr>
                <w:sz w:val="12"/>
              </w:rPr>
            </w:pPr>
            <w:r w:rsidRPr="001325F9">
              <w:rPr>
                <w:sz w:val="12"/>
              </w:rPr>
              <w:t>Total</w:t>
            </w:r>
          </w:p>
        </w:tc>
        <w:tc>
          <w:tcPr>
            <w:tcW w:w="610" w:type="pct"/>
            <w:tcBorders>
              <w:top w:val="nil"/>
              <w:left w:val="single" w:sz="8" w:space="0" w:color="833C0C"/>
              <w:bottom w:val="single" w:sz="8" w:space="0" w:color="833C0C"/>
              <w:right w:val="single" w:sz="8" w:space="0" w:color="833C0C"/>
            </w:tcBorders>
            <w:shd w:val="clear" w:color="000000" w:fill="ED7D31"/>
            <w:noWrap/>
            <w:vAlign w:val="center"/>
            <w:hideMark/>
          </w:tcPr>
          <w:p w14:paraId="1AF30D60" w14:textId="24D8D6C3" w:rsidR="001325F9" w:rsidRPr="001325F9" w:rsidRDefault="001325F9" w:rsidP="001325F9">
            <w:pPr>
              <w:pStyle w:val="Sinespaciado"/>
              <w:jc w:val="center"/>
              <w:rPr>
                <w:sz w:val="12"/>
              </w:rPr>
            </w:pPr>
            <w:r w:rsidRPr="001325F9">
              <w:rPr>
                <w:sz w:val="12"/>
              </w:rPr>
              <w:t>$    5.551.293,22</w:t>
            </w:r>
          </w:p>
        </w:tc>
      </w:tr>
    </w:tbl>
    <w:p w14:paraId="51ADB12F" w14:textId="77777777" w:rsidR="001325F9" w:rsidRPr="00306B2C" w:rsidRDefault="001325F9" w:rsidP="004B541D">
      <w:pPr>
        <w:rPr>
          <w:rFonts w:cs="Arial"/>
        </w:rPr>
      </w:pPr>
    </w:p>
    <w:p w14:paraId="57A228E8" w14:textId="7B878629" w:rsidR="004B541D" w:rsidRDefault="00050C1F" w:rsidP="00050C1F">
      <w:pPr>
        <w:pStyle w:val="Descripcin"/>
      </w:pPr>
      <w:bookmarkStart w:id="328" w:name="_Toc87031090"/>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5</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7</w:t>
      </w:r>
      <w:r w:rsidR="00142F68">
        <w:rPr>
          <w:noProof/>
        </w:rPr>
        <w:fldChar w:fldCharType="end"/>
      </w:r>
      <w:r w:rsidR="00C7459D">
        <w:t>: Costos operativos</w:t>
      </w:r>
      <w:bookmarkEnd w:id="328"/>
    </w:p>
    <w:p w14:paraId="030824DA" w14:textId="77777777" w:rsidR="00C7459D" w:rsidRPr="00C7459D" w:rsidRDefault="00084783" w:rsidP="00C7459D">
      <w:r>
        <w:t>Elaboración</w:t>
      </w:r>
      <w:r w:rsidR="00C7459D">
        <w:t xml:space="preserve"> propia</w:t>
      </w:r>
    </w:p>
    <w:p w14:paraId="6A7A6721" w14:textId="77777777" w:rsidR="004B541D" w:rsidRPr="00306B2C" w:rsidRDefault="00050C1F" w:rsidP="00232177">
      <w:pPr>
        <w:pStyle w:val="Ttulo3"/>
      </w:pPr>
      <w:bookmarkStart w:id="329" w:name="_Toc85201113"/>
      <w:bookmarkStart w:id="330" w:name="_Toc87030933"/>
      <w:r>
        <w:t xml:space="preserve">5.6 </w:t>
      </w:r>
      <w:r w:rsidR="004B541D" w:rsidRPr="00306B2C">
        <w:t>Costos de servicios</w:t>
      </w:r>
      <w:bookmarkEnd w:id="329"/>
      <w:bookmarkEnd w:id="330"/>
      <w:r w:rsidR="004B541D" w:rsidRPr="00306B2C">
        <w:t xml:space="preserve"> </w:t>
      </w:r>
    </w:p>
    <w:p w14:paraId="74D35612" w14:textId="172C64DD" w:rsidR="004B541D" w:rsidRDefault="00CB5E1C" w:rsidP="004B541D">
      <w:pPr>
        <w:rPr>
          <w:rFonts w:cs="Arial"/>
        </w:rPr>
      </w:pPr>
      <w:r w:rsidRPr="00306B2C">
        <w:rPr>
          <w:rFonts w:cs="Arial"/>
        </w:rPr>
        <w:t>De acuerdo con el</w:t>
      </w:r>
      <w:r w:rsidR="004B541D" w:rsidRPr="00306B2C">
        <w:rPr>
          <w:rFonts w:cs="Arial"/>
        </w:rPr>
        <w:t xml:space="preserve"> análisis de ingeniería de proyecto se cuantifico el consumo total de servicios en sus respectivas unidades de medidas, tomando en cuenta tiempo de operación normal, consumo y limpieza, concluyendo un coste total de U$S 7.540,05 al año</w:t>
      </w:r>
      <w:r w:rsidR="001325F9">
        <w:rPr>
          <w:rFonts w:cs="Arial"/>
        </w:rPr>
        <w:t>.</w:t>
      </w:r>
    </w:p>
    <w:tbl>
      <w:tblPr>
        <w:tblW w:w="5000" w:type="pct"/>
        <w:tblCellMar>
          <w:left w:w="70" w:type="dxa"/>
          <w:right w:w="70" w:type="dxa"/>
        </w:tblCellMar>
        <w:tblLook w:val="04A0" w:firstRow="1" w:lastRow="0" w:firstColumn="1" w:lastColumn="0" w:noHBand="0" w:noVBand="1"/>
      </w:tblPr>
      <w:tblGrid>
        <w:gridCol w:w="1158"/>
        <w:gridCol w:w="1782"/>
        <w:gridCol w:w="1291"/>
        <w:gridCol w:w="1841"/>
        <w:gridCol w:w="1442"/>
        <w:gridCol w:w="1492"/>
      </w:tblGrid>
      <w:tr w:rsidR="001325F9" w:rsidRPr="001325F9" w14:paraId="2B321592" w14:textId="77777777" w:rsidTr="001325F9">
        <w:trPr>
          <w:trHeight w:val="285"/>
        </w:trPr>
        <w:tc>
          <w:tcPr>
            <w:tcW w:w="717" w:type="pct"/>
            <w:tcBorders>
              <w:top w:val="single" w:sz="8" w:space="0" w:color="auto"/>
              <w:left w:val="single" w:sz="8" w:space="0" w:color="auto"/>
              <w:bottom w:val="single" w:sz="4" w:space="0" w:color="auto"/>
              <w:right w:val="single" w:sz="4" w:space="0" w:color="auto"/>
            </w:tcBorders>
            <w:shd w:val="clear" w:color="000000" w:fill="ED7D31"/>
            <w:noWrap/>
            <w:vAlign w:val="bottom"/>
            <w:hideMark/>
          </w:tcPr>
          <w:p w14:paraId="3D43AB0B" w14:textId="77777777" w:rsidR="001325F9" w:rsidRPr="001325F9" w:rsidRDefault="001325F9" w:rsidP="001325F9">
            <w:pPr>
              <w:pStyle w:val="Sinespaciado"/>
              <w:rPr>
                <w:sz w:val="18"/>
              </w:rPr>
            </w:pPr>
            <w:r w:rsidRPr="001325F9">
              <w:rPr>
                <w:sz w:val="18"/>
              </w:rPr>
              <w:t>Servicios</w:t>
            </w:r>
          </w:p>
        </w:tc>
        <w:tc>
          <w:tcPr>
            <w:tcW w:w="979" w:type="pct"/>
            <w:tcBorders>
              <w:top w:val="single" w:sz="8" w:space="0" w:color="auto"/>
              <w:left w:val="nil"/>
              <w:bottom w:val="single" w:sz="4" w:space="0" w:color="auto"/>
              <w:right w:val="single" w:sz="4" w:space="0" w:color="auto"/>
            </w:tcBorders>
            <w:shd w:val="clear" w:color="000000" w:fill="ED7D31"/>
            <w:noWrap/>
            <w:vAlign w:val="bottom"/>
            <w:hideMark/>
          </w:tcPr>
          <w:p w14:paraId="68058C2D" w14:textId="77777777" w:rsidR="001325F9" w:rsidRPr="001325F9" w:rsidRDefault="001325F9" w:rsidP="001325F9">
            <w:pPr>
              <w:pStyle w:val="Sinespaciado"/>
              <w:rPr>
                <w:sz w:val="18"/>
              </w:rPr>
            </w:pPr>
            <w:r w:rsidRPr="001325F9">
              <w:rPr>
                <w:sz w:val="18"/>
              </w:rPr>
              <w:t>Cantidad consumida</w:t>
            </w:r>
          </w:p>
        </w:tc>
        <w:tc>
          <w:tcPr>
            <w:tcW w:w="717" w:type="pct"/>
            <w:tcBorders>
              <w:top w:val="single" w:sz="8" w:space="0" w:color="auto"/>
              <w:left w:val="nil"/>
              <w:bottom w:val="single" w:sz="4" w:space="0" w:color="auto"/>
              <w:right w:val="single" w:sz="4" w:space="0" w:color="auto"/>
            </w:tcBorders>
            <w:shd w:val="clear" w:color="000000" w:fill="ED7D31"/>
            <w:noWrap/>
            <w:vAlign w:val="bottom"/>
            <w:hideMark/>
          </w:tcPr>
          <w:p w14:paraId="37DF899E" w14:textId="77777777" w:rsidR="001325F9" w:rsidRPr="001325F9" w:rsidRDefault="001325F9" w:rsidP="001325F9">
            <w:pPr>
              <w:pStyle w:val="Sinespaciado"/>
              <w:rPr>
                <w:sz w:val="18"/>
              </w:rPr>
            </w:pPr>
            <w:r w:rsidRPr="001325F9">
              <w:rPr>
                <w:sz w:val="18"/>
              </w:rPr>
              <w:t>Precio unitario</w:t>
            </w:r>
          </w:p>
        </w:tc>
        <w:tc>
          <w:tcPr>
            <w:tcW w:w="1037" w:type="pct"/>
            <w:tcBorders>
              <w:top w:val="single" w:sz="8" w:space="0" w:color="auto"/>
              <w:left w:val="nil"/>
              <w:bottom w:val="single" w:sz="4" w:space="0" w:color="auto"/>
              <w:right w:val="single" w:sz="4" w:space="0" w:color="auto"/>
            </w:tcBorders>
            <w:shd w:val="clear" w:color="000000" w:fill="ED7D31"/>
            <w:noWrap/>
            <w:vAlign w:val="bottom"/>
            <w:hideMark/>
          </w:tcPr>
          <w:p w14:paraId="15AF4220" w14:textId="77777777" w:rsidR="001325F9" w:rsidRPr="001325F9" w:rsidRDefault="001325F9" w:rsidP="001325F9">
            <w:pPr>
              <w:pStyle w:val="Sinespaciado"/>
              <w:rPr>
                <w:sz w:val="18"/>
              </w:rPr>
            </w:pPr>
            <w:r w:rsidRPr="001325F9">
              <w:rPr>
                <w:sz w:val="18"/>
              </w:rPr>
              <w:t>Precio Unitario S/IVA</w:t>
            </w:r>
          </w:p>
        </w:tc>
        <w:tc>
          <w:tcPr>
            <w:tcW w:w="746" w:type="pct"/>
            <w:tcBorders>
              <w:top w:val="single" w:sz="8" w:space="0" w:color="auto"/>
              <w:left w:val="nil"/>
              <w:bottom w:val="single" w:sz="4" w:space="0" w:color="auto"/>
              <w:right w:val="single" w:sz="4" w:space="0" w:color="auto"/>
            </w:tcBorders>
            <w:shd w:val="clear" w:color="000000" w:fill="ED7D31"/>
            <w:noWrap/>
            <w:vAlign w:val="bottom"/>
            <w:hideMark/>
          </w:tcPr>
          <w:p w14:paraId="7F88834A" w14:textId="77777777" w:rsidR="001325F9" w:rsidRPr="001325F9" w:rsidRDefault="001325F9" w:rsidP="001325F9">
            <w:pPr>
              <w:pStyle w:val="Sinespaciado"/>
              <w:rPr>
                <w:sz w:val="18"/>
              </w:rPr>
            </w:pPr>
            <w:r w:rsidRPr="001325F9">
              <w:rPr>
                <w:sz w:val="18"/>
              </w:rPr>
              <w:t>Costo total $</w:t>
            </w:r>
          </w:p>
        </w:tc>
        <w:tc>
          <w:tcPr>
            <w:tcW w:w="804" w:type="pct"/>
            <w:tcBorders>
              <w:top w:val="single" w:sz="8" w:space="0" w:color="auto"/>
              <w:left w:val="nil"/>
              <w:bottom w:val="single" w:sz="4" w:space="0" w:color="auto"/>
              <w:right w:val="single" w:sz="8" w:space="0" w:color="auto"/>
            </w:tcBorders>
            <w:shd w:val="clear" w:color="000000" w:fill="ED7D31"/>
            <w:noWrap/>
            <w:vAlign w:val="bottom"/>
            <w:hideMark/>
          </w:tcPr>
          <w:p w14:paraId="33219A88" w14:textId="77777777" w:rsidR="001325F9" w:rsidRPr="001325F9" w:rsidRDefault="001325F9" w:rsidP="001325F9">
            <w:pPr>
              <w:pStyle w:val="Sinespaciado"/>
              <w:rPr>
                <w:sz w:val="18"/>
              </w:rPr>
            </w:pPr>
            <w:r w:rsidRPr="001325F9">
              <w:rPr>
                <w:sz w:val="18"/>
              </w:rPr>
              <w:t>Costo total dólar</w:t>
            </w:r>
          </w:p>
        </w:tc>
      </w:tr>
      <w:tr w:rsidR="001325F9" w:rsidRPr="001325F9" w14:paraId="702AE0DF" w14:textId="77777777" w:rsidTr="001325F9">
        <w:trPr>
          <w:trHeight w:val="285"/>
        </w:trPr>
        <w:tc>
          <w:tcPr>
            <w:tcW w:w="717" w:type="pct"/>
            <w:tcBorders>
              <w:top w:val="nil"/>
              <w:left w:val="single" w:sz="8" w:space="0" w:color="auto"/>
              <w:bottom w:val="single" w:sz="4" w:space="0" w:color="auto"/>
              <w:right w:val="single" w:sz="4" w:space="0" w:color="auto"/>
            </w:tcBorders>
            <w:shd w:val="clear" w:color="000000" w:fill="ED7D31"/>
            <w:noWrap/>
            <w:vAlign w:val="bottom"/>
            <w:hideMark/>
          </w:tcPr>
          <w:p w14:paraId="3B72446D" w14:textId="77777777" w:rsidR="001325F9" w:rsidRPr="001325F9" w:rsidRDefault="001325F9" w:rsidP="001325F9">
            <w:pPr>
              <w:pStyle w:val="Sinespaciado"/>
              <w:rPr>
                <w:sz w:val="18"/>
              </w:rPr>
            </w:pPr>
            <w:r w:rsidRPr="001325F9">
              <w:rPr>
                <w:sz w:val="18"/>
              </w:rPr>
              <w:t>Agua</w:t>
            </w:r>
          </w:p>
        </w:tc>
        <w:tc>
          <w:tcPr>
            <w:tcW w:w="979" w:type="pct"/>
            <w:tcBorders>
              <w:top w:val="nil"/>
              <w:left w:val="nil"/>
              <w:bottom w:val="single" w:sz="4" w:space="0" w:color="auto"/>
              <w:right w:val="single" w:sz="4" w:space="0" w:color="auto"/>
            </w:tcBorders>
            <w:shd w:val="clear" w:color="000000" w:fill="F8CBAD"/>
            <w:noWrap/>
            <w:vAlign w:val="center"/>
            <w:hideMark/>
          </w:tcPr>
          <w:p w14:paraId="29B7E0E4" w14:textId="77777777" w:rsidR="001325F9" w:rsidRPr="001325F9" w:rsidRDefault="001325F9" w:rsidP="001325F9">
            <w:pPr>
              <w:pStyle w:val="Sinespaciado"/>
              <w:rPr>
                <w:sz w:val="18"/>
              </w:rPr>
            </w:pPr>
            <w:r w:rsidRPr="001325F9">
              <w:rPr>
                <w:sz w:val="18"/>
              </w:rPr>
              <w:t>9862,511591</w:t>
            </w:r>
          </w:p>
        </w:tc>
        <w:tc>
          <w:tcPr>
            <w:tcW w:w="717" w:type="pct"/>
            <w:tcBorders>
              <w:top w:val="nil"/>
              <w:left w:val="nil"/>
              <w:bottom w:val="single" w:sz="4" w:space="0" w:color="auto"/>
              <w:right w:val="single" w:sz="4" w:space="0" w:color="auto"/>
            </w:tcBorders>
            <w:shd w:val="clear" w:color="000000" w:fill="F8CBAD"/>
            <w:noWrap/>
            <w:vAlign w:val="center"/>
            <w:hideMark/>
          </w:tcPr>
          <w:p w14:paraId="0E3B55C3" w14:textId="77777777" w:rsidR="001325F9" w:rsidRPr="001325F9" w:rsidRDefault="001325F9" w:rsidP="001325F9">
            <w:pPr>
              <w:pStyle w:val="Sinespaciado"/>
              <w:rPr>
                <w:sz w:val="18"/>
              </w:rPr>
            </w:pPr>
            <w:r w:rsidRPr="001325F9">
              <w:rPr>
                <w:sz w:val="18"/>
              </w:rPr>
              <w:t>$ 20,50</w:t>
            </w:r>
          </w:p>
        </w:tc>
        <w:tc>
          <w:tcPr>
            <w:tcW w:w="1037" w:type="pct"/>
            <w:tcBorders>
              <w:top w:val="nil"/>
              <w:left w:val="nil"/>
              <w:bottom w:val="single" w:sz="4" w:space="0" w:color="auto"/>
              <w:right w:val="single" w:sz="4" w:space="0" w:color="auto"/>
            </w:tcBorders>
            <w:shd w:val="clear" w:color="000000" w:fill="F8CBAD"/>
            <w:noWrap/>
            <w:vAlign w:val="center"/>
            <w:hideMark/>
          </w:tcPr>
          <w:p w14:paraId="1555BF88" w14:textId="77777777" w:rsidR="001325F9" w:rsidRPr="001325F9" w:rsidRDefault="001325F9" w:rsidP="001325F9">
            <w:pPr>
              <w:pStyle w:val="Sinespaciado"/>
              <w:rPr>
                <w:sz w:val="18"/>
              </w:rPr>
            </w:pPr>
            <w:r w:rsidRPr="001325F9">
              <w:rPr>
                <w:sz w:val="18"/>
              </w:rPr>
              <w:t>$ 16,94</w:t>
            </w:r>
          </w:p>
        </w:tc>
        <w:tc>
          <w:tcPr>
            <w:tcW w:w="746" w:type="pct"/>
            <w:tcBorders>
              <w:top w:val="nil"/>
              <w:left w:val="nil"/>
              <w:bottom w:val="single" w:sz="4" w:space="0" w:color="auto"/>
              <w:right w:val="single" w:sz="4" w:space="0" w:color="auto"/>
            </w:tcBorders>
            <w:shd w:val="clear" w:color="000000" w:fill="F8CBAD"/>
            <w:noWrap/>
            <w:vAlign w:val="center"/>
            <w:hideMark/>
          </w:tcPr>
          <w:p w14:paraId="15A185E6" w14:textId="77777777" w:rsidR="001325F9" w:rsidRPr="001325F9" w:rsidRDefault="001325F9" w:rsidP="001325F9">
            <w:pPr>
              <w:pStyle w:val="Sinespaciado"/>
              <w:rPr>
                <w:sz w:val="18"/>
              </w:rPr>
            </w:pPr>
            <w:r w:rsidRPr="001325F9">
              <w:rPr>
                <w:sz w:val="18"/>
              </w:rPr>
              <w:t>$ 202.181,49</w:t>
            </w:r>
          </w:p>
        </w:tc>
        <w:tc>
          <w:tcPr>
            <w:tcW w:w="804" w:type="pct"/>
            <w:tcBorders>
              <w:top w:val="nil"/>
              <w:left w:val="nil"/>
              <w:bottom w:val="single" w:sz="4" w:space="0" w:color="auto"/>
              <w:right w:val="single" w:sz="8" w:space="0" w:color="auto"/>
            </w:tcBorders>
            <w:shd w:val="clear" w:color="000000" w:fill="F8CBAD"/>
            <w:noWrap/>
            <w:vAlign w:val="bottom"/>
            <w:hideMark/>
          </w:tcPr>
          <w:p w14:paraId="709A7296" w14:textId="77777777" w:rsidR="001325F9" w:rsidRPr="001325F9" w:rsidRDefault="001325F9" w:rsidP="001325F9">
            <w:pPr>
              <w:pStyle w:val="Sinespaciado"/>
              <w:rPr>
                <w:sz w:val="18"/>
              </w:rPr>
            </w:pPr>
            <w:r w:rsidRPr="001325F9">
              <w:rPr>
                <w:sz w:val="18"/>
              </w:rPr>
              <w:t xml:space="preserve"> $          2.086,71 </w:t>
            </w:r>
          </w:p>
        </w:tc>
      </w:tr>
      <w:tr w:rsidR="001325F9" w:rsidRPr="001325F9" w14:paraId="794EADE8" w14:textId="77777777" w:rsidTr="001325F9">
        <w:trPr>
          <w:trHeight w:val="285"/>
        </w:trPr>
        <w:tc>
          <w:tcPr>
            <w:tcW w:w="717" w:type="pct"/>
            <w:tcBorders>
              <w:top w:val="nil"/>
              <w:left w:val="single" w:sz="8" w:space="0" w:color="auto"/>
              <w:bottom w:val="single" w:sz="4" w:space="0" w:color="auto"/>
              <w:right w:val="single" w:sz="4" w:space="0" w:color="auto"/>
            </w:tcBorders>
            <w:shd w:val="clear" w:color="000000" w:fill="ED7D31"/>
            <w:noWrap/>
            <w:vAlign w:val="bottom"/>
            <w:hideMark/>
          </w:tcPr>
          <w:p w14:paraId="3801B8EF" w14:textId="77777777" w:rsidR="001325F9" w:rsidRPr="001325F9" w:rsidRDefault="001325F9" w:rsidP="001325F9">
            <w:pPr>
              <w:pStyle w:val="Sinespaciado"/>
              <w:rPr>
                <w:sz w:val="18"/>
              </w:rPr>
            </w:pPr>
            <w:r w:rsidRPr="001325F9">
              <w:rPr>
                <w:sz w:val="18"/>
              </w:rPr>
              <w:t>Electricidad</w:t>
            </w:r>
          </w:p>
        </w:tc>
        <w:tc>
          <w:tcPr>
            <w:tcW w:w="979" w:type="pct"/>
            <w:tcBorders>
              <w:top w:val="nil"/>
              <w:left w:val="nil"/>
              <w:bottom w:val="single" w:sz="4" w:space="0" w:color="auto"/>
              <w:right w:val="single" w:sz="4" w:space="0" w:color="auto"/>
            </w:tcBorders>
            <w:shd w:val="clear" w:color="000000" w:fill="F4B084"/>
            <w:noWrap/>
            <w:vAlign w:val="center"/>
            <w:hideMark/>
          </w:tcPr>
          <w:p w14:paraId="35206E49" w14:textId="77777777" w:rsidR="001325F9" w:rsidRPr="001325F9" w:rsidRDefault="001325F9" w:rsidP="001325F9">
            <w:pPr>
              <w:pStyle w:val="Sinespaciado"/>
              <w:rPr>
                <w:sz w:val="18"/>
              </w:rPr>
            </w:pPr>
            <w:r w:rsidRPr="001325F9">
              <w:rPr>
                <w:sz w:val="18"/>
              </w:rPr>
              <w:t>850304,4</w:t>
            </w:r>
          </w:p>
        </w:tc>
        <w:tc>
          <w:tcPr>
            <w:tcW w:w="717" w:type="pct"/>
            <w:tcBorders>
              <w:top w:val="nil"/>
              <w:left w:val="nil"/>
              <w:bottom w:val="single" w:sz="4" w:space="0" w:color="auto"/>
              <w:right w:val="single" w:sz="4" w:space="0" w:color="auto"/>
            </w:tcBorders>
            <w:shd w:val="clear" w:color="000000" w:fill="F4B084"/>
            <w:noWrap/>
            <w:vAlign w:val="center"/>
            <w:hideMark/>
          </w:tcPr>
          <w:p w14:paraId="3833A89B" w14:textId="77777777" w:rsidR="001325F9" w:rsidRPr="001325F9" w:rsidRDefault="001325F9" w:rsidP="001325F9">
            <w:pPr>
              <w:pStyle w:val="Sinespaciado"/>
              <w:rPr>
                <w:sz w:val="18"/>
              </w:rPr>
            </w:pPr>
            <w:r w:rsidRPr="001325F9">
              <w:rPr>
                <w:sz w:val="18"/>
              </w:rPr>
              <w:t>$ 2,58</w:t>
            </w:r>
          </w:p>
        </w:tc>
        <w:tc>
          <w:tcPr>
            <w:tcW w:w="1037" w:type="pct"/>
            <w:tcBorders>
              <w:top w:val="nil"/>
              <w:left w:val="nil"/>
              <w:bottom w:val="single" w:sz="4" w:space="0" w:color="auto"/>
              <w:right w:val="single" w:sz="4" w:space="0" w:color="auto"/>
            </w:tcBorders>
            <w:shd w:val="clear" w:color="000000" w:fill="F4B084"/>
            <w:noWrap/>
            <w:vAlign w:val="center"/>
            <w:hideMark/>
          </w:tcPr>
          <w:p w14:paraId="30D82417" w14:textId="77777777" w:rsidR="001325F9" w:rsidRPr="001325F9" w:rsidRDefault="001325F9" w:rsidP="001325F9">
            <w:pPr>
              <w:pStyle w:val="Sinespaciado"/>
              <w:rPr>
                <w:sz w:val="18"/>
              </w:rPr>
            </w:pPr>
            <w:r w:rsidRPr="001325F9">
              <w:rPr>
                <w:sz w:val="18"/>
              </w:rPr>
              <w:t xml:space="preserve"> $                        2,13 </w:t>
            </w:r>
          </w:p>
        </w:tc>
        <w:tc>
          <w:tcPr>
            <w:tcW w:w="746" w:type="pct"/>
            <w:tcBorders>
              <w:top w:val="nil"/>
              <w:left w:val="nil"/>
              <w:bottom w:val="single" w:sz="4" w:space="0" w:color="auto"/>
              <w:right w:val="single" w:sz="4" w:space="0" w:color="auto"/>
            </w:tcBorders>
            <w:shd w:val="clear" w:color="000000" w:fill="F4B084"/>
            <w:noWrap/>
            <w:vAlign w:val="center"/>
            <w:hideMark/>
          </w:tcPr>
          <w:p w14:paraId="6EED61C4" w14:textId="77777777" w:rsidR="001325F9" w:rsidRPr="001325F9" w:rsidRDefault="001325F9" w:rsidP="001325F9">
            <w:pPr>
              <w:pStyle w:val="Sinespaciado"/>
              <w:rPr>
                <w:sz w:val="18"/>
              </w:rPr>
            </w:pPr>
            <w:r w:rsidRPr="001325F9">
              <w:rPr>
                <w:sz w:val="18"/>
              </w:rPr>
              <w:t>$ 2.228.765,35</w:t>
            </w:r>
          </w:p>
        </w:tc>
        <w:tc>
          <w:tcPr>
            <w:tcW w:w="804" w:type="pct"/>
            <w:tcBorders>
              <w:top w:val="nil"/>
              <w:left w:val="nil"/>
              <w:bottom w:val="single" w:sz="4" w:space="0" w:color="auto"/>
              <w:right w:val="single" w:sz="8" w:space="0" w:color="auto"/>
            </w:tcBorders>
            <w:shd w:val="clear" w:color="000000" w:fill="F4B084"/>
            <w:noWrap/>
            <w:vAlign w:val="center"/>
            <w:hideMark/>
          </w:tcPr>
          <w:p w14:paraId="23CC8D1F" w14:textId="77777777" w:rsidR="001325F9" w:rsidRPr="001325F9" w:rsidRDefault="001325F9" w:rsidP="001325F9">
            <w:pPr>
              <w:pStyle w:val="Sinespaciado"/>
              <w:rPr>
                <w:sz w:val="18"/>
              </w:rPr>
            </w:pPr>
            <w:r w:rsidRPr="001325F9">
              <w:rPr>
                <w:sz w:val="18"/>
              </w:rPr>
              <w:t xml:space="preserve"> $        23.003,05 </w:t>
            </w:r>
          </w:p>
        </w:tc>
      </w:tr>
      <w:tr w:rsidR="001325F9" w:rsidRPr="001325F9" w14:paraId="06469638" w14:textId="77777777" w:rsidTr="001325F9">
        <w:trPr>
          <w:trHeight w:val="285"/>
        </w:trPr>
        <w:tc>
          <w:tcPr>
            <w:tcW w:w="717" w:type="pct"/>
            <w:tcBorders>
              <w:top w:val="nil"/>
              <w:left w:val="single" w:sz="8" w:space="0" w:color="auto"/>
              <w:bottom w:val="single" w:sz="4" w:space="0" w:color="auto"/>
              <w:right w:val="single" w:sz="4" w:space="0" w:color="auto"/>
            </w:tcBorders>
            <w:shd w:val="clear" w:color="000000" w:fill="ED7D31"/>
            <w:noWrap/>
            <w:vAlign w:val="bottom"/>
            <w:hideMark/>
          </w:tcPr>
          <w:p w14:paraId="5A72A0B4" w14:textId="77777777" w:rsidR="001325F9" w:rsidRPr="001325F9" w:rsidRDefault="001325F9" w:rsidP="001325F9">
            <w:pPr>
              <w:pStyle w:val="Sinespaciado"/>
              <w:rPr>
                <w:sz w:val="18"/>
              </w:rPr>
            </w:pPr>
            <w:r w:rsidRPr="001325F9">
              <w:rPr>
                <w:sz w:val="18"/>
              </w:rPr>
              <w:t>Gas</w:t>
            </w:r>
          </w:p>
        </w:tc>
        <w:tc>
          <w:tcPr>
            <w:tcW w:w="979" w:type="pct"/>
            <w:tcBorders>
              <w:top w:val="nil"/>
              <w:left w:val="nil"/>
              <w:bottom w:val="single" w:sz="4" w:space="0" w:color="auto"/>
              <w:right w:val="single" w:sz="4" w:space="0" w:color="auto"/>
            </w:tcBorders>
            <w:shd w:val="clear" w:color="000000" w:fill="F8CBAD"/>
            <w:noWrap/>
            <w:vAlign w:val="center"/>
            <w:hideMark/>
          </w:tcPr>
          <w:p w14:paraId="7A8C0A4E" w14:textId="77777777" w:rsidR="001325F9" w:rsidRPr="001325F9" w:rsidRDefault="001325F9" w:rsidP="001325F9">
            <w:pPr>
              <w:pStyle w:val="Sinespaciado"/>
              <w:rPr>
                <w:sz w:val="18"/>
              </w:rPr>
            </w:pPr>
            <w:r w:rsidRPr="001325F9">
              <w:rPr>
                <w:sz w:val="18"/>
              </w:rPr>
              <w:t>1063900,66</w:t>
            </w:r>
          </w:p>
        </w:tc>
        <w:tc>
          <w:tcPr>
            <w:tcW w:w="717" w:type="pct"/>
            <w:tcBorders>
              <w:top w:val="nil"/>
              <w:left w:val="nil"/>
              <w:bottom w:val="single" w:sz="4" w:space="0" w:color="auto"/>
              <w:right w:val="single" w:sz="4" w:space="0" w:color="auto"/>
            </w:tcBorders>
            <w:shd w:val="clear" w:color="000000" w:fill="F8CBAD"/>
            <w:noWrap/>
            <w:vAlign w:val="center"/>
            <w:hideMark/>
          </w:tcPr>
          <w:p w14:paraId="69744845" w14:textId="77777777" w:rsidR="001325F9" w:rsidRPr="001325F9" w:rsidRDefault="001325F9" w:rsidP="001325F9">
            <w:pPr>
              <w:pStyle w:val="Sinespaciado"/>
              <w:rPr>
                <w:sz w:val="18"/>
              </w:rPr>
            </w:pPr>
            <w:r w:rsidRPr="001325F9">
              <w:rPr>
                <w:sz w:val="18"/>
              </w:rPr>
              <w:t>$ 9,17</w:t>
            </w:r>
          </w:p>
        </w:tc>
        <w:tc>
          <w:tcPr>
            <w:tcW w:w="1037" w:type="pct"/>
            <w:tcBorders>
              <w:top w:val="nil"/>
              <w:left w:val="nil"/>
              <w:bottom w:val="single" w:sz="4" w:space="0" w:color="auto"/>
              <w:right w:val="single" w:sz="4" w:space="0" w:color="auto"/>
            </w:tcBorders>
            <w:shd w:val="clear" w:color="000000" w:fill="F8CBAD"/>
            <w:noWrap/>
            <w:vAlign w:val="center"/>
            <w:hideMark/>
          </w:tcPr>
          <w:p w14:paraId="2D057BAC" w14:textId="77777777" w:rsidR="001325F9" w:rsidRPr="001325F9" w:rsidRDefault="001325F9" w:rsidP="001325F9">
            <w:pPr>
              <w:pStyle w:val="Sinespaciado"/>
              <w:rPr>
                <w:sz w:val="18"/>
              </w:rPr>
            </w:pPr>
            <w:r w:rsidRPr="001325F9">
              <w:rPr>
                <w:sz w:val="18"/>
              </w:rPr>
              <w:t>$ 7,58</w:t>
            </w:r>
          </w:p>
        </w:tc>
        <w:tc>
          <w:tcPr>
            <w:tcW w:w="746" w:type="pct"/>
            <w:tcBorders>
              <w:top w:val="nil"/>
              <w:left w:val="nil"/>
              <w:bottom w:val="single" w:sz="4" w:space="0" w:color="auto"/>
              <w:right w:val="single" w:sz="4" w:space="0" w:color="auto"/>
            </w:tcBorders>
            <w:shd w:val="clear" w:color="000000" w:fill="F8CBAD"/>
            <w:noWrap/>
            <w:vAlign w:val="center"/>
            <w:hideMark/>
          </w:tcPr>
          <w:p w14:paraId="466651F2" w14:textId="77777777" w:rsidR="001325F9" w:rsidRPr="001325F9" w:rsidRDefault="001325F9" w:rsidP="001325F9">
            <w:pPr>
              <w:pStyle w:val="Sinespaciado"/>
              <w:rPr>
                <w:sz w:val="18"/>
              </w:rPr>
            </w:pPr>
            <w:r w:rsidRPr="001325F9">
              <w:rPr>
                <w:sz w:val="18"/>
              </w:rPr>
              <w:t>$ 9.755.969,05</w:t>
            </w:r>
          </w:p>
        </w:tc>
        <w:tc>
          <w:tcPr>
            <w:tcW w:w="804" w:type="pct"/>
            <w:tcBorders>
              <w:top w:val="nil"/>
              <w:left w:val="nil"/>
              <w:bottom w:val="single" w:sz="4" w:space="0" w:color="auto"/>
              <w:right w:val="single" w:sz="8" w:space="0" w:color="auto"/>
            </w:tcBorders>
            <w:shd w:val="clear" w:color="000000" w:fill="F8CBAD"/>
            <w:noWrap/>
            <w:vAlign w:val="bottom"/>
            <w:hideMark/>
          </w:tcPr>
          <w:p w14:paraId="5E62904C" w14:textId="77777777" w:rsidR="001325F9" w:rsidRPr="001325F9" w:rsidRDefault="001325F9" w:rsidP="001325F9">
            <w:pPr>
              <w:pStyle w:val="Sinespaciado"/>
              <w:rPr>
                <w:sz w:val="18"/>
              </w:rPr>
            </w:pPr>
            <w:r w:rsidRPr="001325F9">
              <w:rPr>
                <w:sz w:val="18"/>
              </w:rPr>
              <w:t xml:space="preserve"> $      100.691,19 </w:t>
            </w:r>
          </w:p>
        </w:tc>
      </w:tr>
      <w:tr w:rsidR="001325F9" w:rsidRPr="001325F9" w14:paraId="160A4CD8" w14:textId="77777777" w:rsidTr="001325F9">
        <w:trPr>
          <w:trHeight w:val="285"/>
        </w:trPr>
        <w:tc>
          <w:tcPr>
            <w:tcW w:w="717" w:type="pct"/>
            <w:tcBorders>
              <w:top w:val="nil"/>
              <w:left w:val="single" w:sz="8" w:space="0" w:color="auto"/>
              <w:bottom w:val="single" w:sz="8" w:space="0" w:color="auto"/>
              <w:right w:val="single" w:sz="4" w:space="0" w:color="auto"/>
            </w:tcBorders>
            <w:shd w:val="clear" w:color="000000" w:fill="ED7D31"/>
            <w:noWrap/>
            <w:vAlign w:val="bottom"/>
            <w:hideMark/>
          </w:tcPr>
          <w:p w14:paraId="5CFD9751" w14:textId="77777777" w:rsidR="001325F9" w:rsidRPr="001325F9" w:rsidRDefault="001325F9" w:rsidP="001325F9">
            <w:pPr>
              <w:pStyle w:val="Sinespaciado"/>
              <w:rPr>
                <w:sz w:val="18"/>
              </w:rPr>
            </w:pPr>
            <w:r w:rsidRPr="001325F9">
              <w:rPr>
                <w:sz w:val="18"/>
              </w:rPr>
              <w:t>Efluentes</w:t>
            </w:r>
          </w:p>
        </w:tc>
        <w:tc>
          <w:tcPr>
            <w:tcW w:w="979" w:type="pct"/>
            <w:tcBorders>
              <w:top w:val="nil"/>
              <w:left w:val="nil"/>
              <w:bottom w:val="single" w:sz="8" w:space="0" w:color="auto"/>
              <w:right w:val="single" w:sz="4" w:space="0" w:color="auto"/>
            </w:tcBorders>
            <w:shd w:val="clear" w:color="000000" w:fill="F4B084"/>
            <w:noWrap/>
            <w:vAlign w:val="center"/>
            <w:hideMark/>
          </w:tcPr>
          <w:p w14:paraId="07A2E861" w14:textId="77777777" w:rsidR="001325F9" w:rsidRPr="001325F9" w:rsidRDefault="001325F9" w:rsidP="001325F9">
            <w:pPr>
              <w:pStyle w:val="Sinespaciado"/>
              <w:rPr>
                <w:sz w:val="18"/>
              </w:rPr>
            </w:pPr>
            <w:r w:rsidRPr="001325F9">
              <w:rPr>
                <w:sz w:val="18"/>
              </w:rPr>
              <w:t>9862,511591</w:t>
            </w:r>
          </w:p>
        </w:tc>
        <w:tc>
          <w:tcPr>
            <w:tcW w:w="717" w:type="pct"/>
            <w:tcBorders>
              <w:top w:val="nil"/>
              <w:left w:val="nil"/>
              <w:bottom w:val="single" w:sz="8" w:space="0" w:color="auto"/>
              <w:right w:val="single" w:sz="4" w:space="0" w:color="auto"/>
            </w:tcBorders>
            <w:shd w:val="clear" w:color="000000" w:fill="F4B084"/>
            <w:noWrap/>
            <w:vAlign w:val="center"/>
            <w:hideMark/>
          </w:tcPr>
          <w:p w14:paraId="0FB97E93" w14:textId="77777777" w:rsidR="001325F9" w:rsidRPr="001325F9" w:rsidRDefault="001325F9" w:rsidP="001325F9">
            <w:pPr>
              <w:pStyle w:val="Sinespaciado"/>
              <w:rPr>
                <w:sz w:val="18"/>
              </w:rPr>
            </w:pPr>
            <w:r w:rsidRPr="001325F9">
              <w:rPr>
                <w:sz w:val="18"/>
              </w:rPr>
              <w:t xml:space="preserve"> $           44,22 </w:t>
            </w:r>
          </w:p>
        </w:tc>
        <w:tc>
          <w:tcPr>
            <w:tcW w:w="1037" w:type="pct"/>
            <w:tcBorders>
              <w:top w:val="nil"/>
              <w:left w:val="nil"/>
              <w:bottom w:val="single" w:sz="8" w:space="0" w:color="auto"/>
              <w:right w:val="single" w:sz="4" w:space="0" w:color="auto"/>
            </w:tcBorders>
            <w:shd w:val="clear" w:color="000000" w:fill="F4B084"/>
            <w:noWrap/>
            <w:vAlign w:val="center"/>
            <w:hideMark/>
          </w:tcPr>
          <w:p w14:paraId="5A397CC1" w14:textId="77777777" w:rsidR="001325F9" w:rsidRPr="001325F9" w:rsidRDefault="001325F9" w:rsidP="001325F9">
            <w:pPr>
              <w:pStyle w:val="Sinespaciado"/>
              <w:rPr>
                <w:sz w:val="18"/>
              </w:rPr>
            </w:pPr>
            <w:r w:rsidRPr="001325F9">
              <w:rPr>
                <w:sz w:val="18"/>
              </w:rPr>
              <w:t xml:space="preserve"> $                      36,55 </w:t>
            </w:r>
          </w:p>
        </w:tc>
        <w:tc>
          <w:tcPr>
            <w:tcW w:w="746" w:type="pct"/>
            <w:tcBorders>
              <w:top w:val="nil"/>
              <w:left w:val="nil"/>
              <w:bottom w:val="single" w:sz="8" w:space="0" w:color="auto"/>
              <w:right w:val="single" w:sz="4" w:space="0" w:color="auto"/>
            </w:tcBorders>
            <w:shd w:val="clear" w:color="000000" w:fill="F4B084"/>
            <w:noWrap/>
            <w:vAlign w:val="center"/>
            <w:hideMark/>
          </w:tcPr>
          <w:p w14:paraId="6A73F085" w14:textId="77777777" w:rsidR="001325F9" w:rsidRPr="001325F9" w:rsidRDefault="001325F9" w:rsidP="001325F9">
            <w:pPr>
              <w:pStyle w:val="Sinespaciado"/>
              <w:rPr>
                <w:sz w:val="18"/>
              </w:rPr>
            </w:pPr>
            <w:r w:rsidRPr="001325F9">
              <w:rPr>
                <w:sz w:val="18"/>
              </w:rPr>
              <w:t xml:space="preserve"> $    360.429,97 </w:t>
            </w:r>
          </w:p>
        </w:tc>
        <w:tc>
          <w:tcPr>
            <w:tcW w:w="804" w:type="pct"/>
            <w:tcBorders>
              <w:top w:val="nil"/>
              <w:left w:val="nil"/>
              <w:bottom w:val="single" w:sz="8" w:space="0" w:color="auto"/>
              <w:right w:val="single" w:sz="8" w:space="0" w:color="auto"/>
            </w:tcBorders>
            <w:shd w:val="clear" w:color="000000" w:fill="F4B084"/>
            <w:noWrap/>
            <w:vAlign w:val="center"/>
            <w:hideMark/>
          </w:tcPr>
          <w:p w14:paraId="7CDF1A8B" w14:textId="77777777" w:rsidR="001325F9" w:rsidRPr="001325F9" w:rsidRDefault="001325F9" w:rsidP="001325F9">
            <w:pPr>
              <w:pStyle w:val="Sinespaciado"/>
              <w:rPr>
                <w:sz w:val="18"/>
              </w:rPr>
            </w:pPr>
            <w:r w:rsidRPr="001325F9">
              <w:rPr>
                <w:sz w:val="18"/>
              </w:rPr>
              <w:t xml:space="preserve"> $          3.719,99 </w:t>
            </w:r>
          </w:p>
        </w:tc>
      </w:tr>
      <w:tr w:rsidR="001325F9" w:rsidRPr="001325F9" w14:paraId="3BC02EB8" w14:textId="77777777" w:rsidTr="001325F9">
        <w:trPr>
          <w:trHeight w:val="285"/>
        </w:trPr>
        <w:tc>
          <w:tcPr>
            <w:tcW w:w="717" w:type="pct"/>
            <w:tcBorders>
              <w:top w:val="nil"/>
              <w:left w:val="nil"/>
              <w:bottom w:val="nil"/>
              <w:right w:val="nil"/>
            </w:tcBorders>
            <w:shd w:val="clear" w:color="auto" w:fill="auto"/>
            <w:noWrap/>
            <w:vAlign w:val="bottom"/>
            <w:hideMark/>
          </w:tcPr>
          <w:p w14:paraId="2432C82C" w14:textId="77777777" w:rsidR="001325F9" w:rsidRPr="001325F9" w:rsidRDefault="001325F9" w:rsidP="001325F9">
            <w:pPr>
              <w:pStyle w:val="Sinespaciado"/>
              <w:rPr>
                <w:sz w:val="18"/>
              </w:rPr>
            </w:pPr>
            <w:r w:rsidRPr="001325F9">
              <w:rPr>
                <w:sz w:val="18"/>
              </w:rPr>
              <w:t> </w:t>
            </w:r>
          </w:p>
        </w:tc>
        <w:tc>
          <w:tcPr>
            <w:tcW w:w="979" w:type="pct"/>
            <w:tcBorders>
              <w:top w:val="nil"/>
              <w:left w:val="nil"/>
              <w:bottom w:val="nil"/>
              <w:right w:val="nil"/>
            </w:tcBorders>
            <w:shd w:val="clear" w:color="auto" w:fill="auto"/>
            <w:noWrap/>
            <w:vAlign w:val="bottom"/>
            <w:hideMark/>
          </w:tcPr>
          <w:p w14:paraId="4B360152" w14:textId="77777777" w:rsidR="001325F9" w:rsidRPr="001325F9" w:rsidRDefault="001325F9" w:rsidP="001325F9">
            <w:pPr>
              <w:pStyle w:val="Sinespaciado"/>
              <w:rPr>
                <w:sz w:val="18"/>
              </w:rPr>
            </w:pPr>
            <w:r w:rsidRPr="001325F9">
              <w:rPr>
                <w:sz w:val="18"/>
              </w:rPr>
              <w:t> </w:t>
            </w:r>
          </w:p>
        </w:tc>
        <w:tc>
          <w:tcPr>
            <w:tcW w:w="717" w:type="pct"/>
            <w:tcBorders>
              <w:top w:val="nil"/>
              <w:left w:val="single" w:sz="12" w:space="0" w:color="833C0C"/>
              <w:bottom w:val="single" w:sz="12" w:space="0" w:color="833C0C"/>
              <w:right w:val="single" w:sz="8" w:space="0" w:color="833C0C"/>
            </w:tcBorders>
            <w:shd w:val="clear" w:color="000000" w:fill="ED7D31"/>
            <w:noWrap/>
            <w:vAlign w:val="bottom"/>
            <w:hideMark/>
          </w:tcPr>
          <w:p w14:paraId="71DD8F9C" w14:textId="77777777" w:rsidR="001325F9" w:rsidRPr="001325F9" w:rsidRDefault="001325F9" w:rsidP="001325F9">
            <w:pPr>
              <w:pStyle w:val="Sinespaciado"/>
              <w:rPr>
                <w:sz w:val="18"/>
              </w:rPr>
            </w:pPr>
            <w:r w:rsidRPr="001325F9">
              <w:rPr>
                <w:sz w:val="18"/>
              </w:rPr>
              <w:t>Total</w:t>
            </w:r>
          </w:p>
        </w:tc>
        <w:tc>
          <w:tcPr>
            <w:tcW w:w="1037" w:type="pct"/>
            <w:tcBorders>
              <w:top w:val="nil"/>
              <w:left w:val="nil"/>
              <w:bottom w:val="single" w:sz="12" w:space="0" w:color="833C0C"/>
              <w:right w:val="nil"/>
            </w:tcBorders>
            <w:shd w:val="clear" w:color="000000" w:fill="ED7D31"/>
            <w:noWrap/>
            <w:vAlign w:val="bottom"/>
            <w:hideMark/>
          </w:tcPr>
          <w:p w14:paraId="5BDB584B" w14:textId="77777777" w:rsidR="001325F9" w:rsidRPr="001325F9" w:rsidRDefault="001325F9" w:rsidP="001325F9">
            <w:pPr>
              <w:pStyle w:val="Sinespaciado"/>
              <w:rPr>
                <w:sz w:val="18"/>
              </w:rPr>
            </w:pPr>
            <w:r w:rsidRPr="001325F9">
              <w:rPr>
                <w:sz w:val="18"/>
              </w:rPr>
              <w:t> </w:t>
            </w:r>
          </w:p>
        </w:tc>
        <w:tc>
          <w:tcPr>
            <w:tcW w:w="746" w:type="pct"/>
            <w:tcBorders>
              <w:top w:val="nil"/>
              <w:left w:val="nil"/>
              <w:bottom w:val="single" w:sz="12" w:space="0" w:color="833C0C"/>
              <w:right w:val="nil"/>
            </w:tcBorders>
            <w:shd w:val="clear" w:color="000000" w:fill="ED7D31"/>
            <w:noWrap/>
            <w:vAlign w:val="bottom"/>
            <w:hideMark/>
          </w:tcPr>
          <w:p w14:paraId="08D72292" w14:textId="77777777" w:rsidR="001325F9" w:rsidRPr="001325F9" w:rsidRDefault="001325F9" w:rsidP="001325F9">
            <w:pPr>
              <w:pStyle w:val="Sinespaciado"/>
              <w:rPr>
                <w:sz w:val="18"/>
              </w:rPr>
            </w:pPr>
            <w:r w:rsidRPr="001325F9">
              <w:rPr>
                <w:sz w:val="18"/>
              </w:rPr>
              <w:t>$ 12.547.345,86</w:t>
            </w:r>
          </w:p>
        </w:tc>
        <w:tc>
          <w:tcPr>
            <w:tcW w:w="804" w:type="pct"/>
            <w:tcBorders>
              <w:top w:val="nil"/>
              <w:left w:val="single" w:sz="8" w:space="0" w:color="833C0C"/>
              <w:bottom w:val="single" w:sz="12" w:space="0" w:color="833C0C"/>
              <w:right w:val="single" w:sz="12" w:space="0" w:color="833C0C"/>
            </w:tcBorders>
            <w:shd w:val="clear" w:color="000000" w:fill="ED7D31"/>
            <w:noWrap/>
            <w:vAlign w:val="bottom"/>
            <w:hideMark/>
          </w:tcPr>
          <w:p w14:paraId="4055EF0A" w14:textId="77777777" w:rsidR="001325F9" w:rsidRPr="001325F9" w:rsidRDefault="001325F9" w:rsidP="001325F9">
            <w:pPr>
              <w:pStyle w:val="Sinespaciado"/>
              <w:rPr>
                <w:sz w:val="18"/>
              </w:rPr>
            </w:pPr>
            <w:r w:rsidRPr="001325F9">
              <w:rPr>
                <w:sz w:val="18"/>
              </w:rPr>
              <w:t xml:space="preserve"> $      129.500,94 </w:t>
            </w:r>
          </w:p>
        </w:tc>
      </w:tr>
    </w:tbl>
    <w:p w14:paraId="2B1B3420" w14:textId="77777777" w:rsidR="001325F9" w:rsidRDefault="001325F9" w:rsidP="004B541D">
      <w:pPr>
        <w:rPr>
          <w:rFonts w:cs="Arial"/>
        </w:rPr>
      </w:pPr>
    </w:p>
    <w:p w14:paraId="0CADCFD0" w14:textId="6233F401" w:rsidR="000E224D" w:rsidRDefault="00C7459D" w:rsidP="00C7459D">
      <w:pPr>
        <w:pStyle w:val="Descripcin"/>
      </w:pPr>
      <w:bookmarkStart w:id="331" w:name="_Toc87031091"/>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5</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8</w:t>
      </w:r>
      <w:r w:rsidR="00142F68">
        <w:rPr>
          <w:noProof/>
        </w:rPr>
        <w:fldChar w:fldCharType="end"/>
      </w:r>
      <w:r>
        <w:t>: Costo en servicios</w:t>
      </w:r>
      <w:bookmarkEnd w:id="331"/>
    </w:p>
    <w:p w14:paraId="030A1F61" w14:textId="77777777" w:rsidR="00C7459D" w:rsidRPr="00C7459D" w:rsidRDefault="00C7459D" w:rsidP="00C7459D">
      <w:r>
        <w:t>Elaboración propia</w:t>
      </w:r>
    </w:p>
    <w:p w14:paraId="36628449" w14:textId="77777777" w:rsidR="00C7459D" w:rsidRPr="009B6FAF" w:rsidRDefault="009B6FAF" w:rsidP="004A525C">
      <w:r>
        <w:t>Se detalla los consumos de servicios de pla</w:t>
      </w:r>
      <w:r w:rsidR="000F7C6B">
        <w:t>nta en el Capítulo 11 Apéndice H</w:t>
      </w:r>
      <w:r>
        <w:t>.</w:t>
      </w:r>
      <w:r w:rsidR="004A525C">
        <w:t xml:space="preserve"> </w:t>
      </w:r>
    </w:p>
    <w:p w14:paraId="7C79B943" w14:textId="77777777" w:rsidR="00050C1F" w:rsidRPr="00306B2C" w:rsidRDefault="00050C1F" w:rsidP="00232177">
      <w:pPr>
        <w:pStyle w:val="Ttulo3"/>
      </w:pPr>
      <w:bookmarkStart w:id="332" w:name="_Toc85201114"/>
      <w:bookmarkStart w:id="333" w:name="_Toc87030934"/>
      <w:r>
        <w:t xml:space="preserve">5.7 </w:t>
      </w:r>
      <w:r w:rsidRPr="00306B2C">
        <w:t>Costo de mano de obra directa e indirecta del proyecto</w:t>
      </w:r>
      <w:bookmarkEnd w:id="332"/>
      <w:bookmarkEnd w:id="333"/>
    </w:p>
    <w:p w14:paraId="64C540E4" w14:textId="77777777" w:rsidR="00050C1F" w:rsidRPr="00306B2C" w:rsidRDefault="00050C1F" w:rsidP="00050C1F">
      <w:pPr>
        <w:rPr>
          <w:rFonts w:cs="Arial"/>
        </w:rPr>
      </w:pPr>
      <w:r w:rsidRPr="00306B2C">
        <w:rPr>
          <w:rFonts w:cs="Arial"/>
        </w:rPr>
        <w:t xml:space="preserve">La mano de obra directa del proyecto son aquellos denominados operarios temporarios mientras que los otros mencionados son considerados mano de obra indirecta ya que no tienen incidencia directa en la producción. </w:t>
      </w:r>
    </w:p>
    <w:p w14:paraId="7E5746E9" w14:textId="1C3F3656" w:rsidR="00050C1F" w:rsidRDefault="00050C1F" w:rsidP="00050C1F">
      <w:pPr>
        <w:rPr>
          <w:rFonts w:cs="Arial"/>
        </w:rPr>
      </w:pPr>
      <w:r w:rsidRPr="00306B2C">
        <w:rPr>
          <w:rFonts w:cs="Arial"/>
        </w:rPr>
        <w:t xml:space="preserve">Los sueldos fueron establecidos por los convenios colectivos de trabajo de la provincia de Mendoza, </w:t>
      </w:r>
      <w:r w:rsidR="00CB5E1C">
        <w:rPr>
          <w:rFonts w:cs="Arial"/>
        </w:rPr>
        <w:t>teniendo</w:t>
      </w:r>
      <w:r w:rsidRPr="00306B2C">
        <w:rPr>
          <w:rFonts w:cs="Arial"/>
        </w:rPr>
        <w:t xml:space="preserve"> en </w:t>
      </w:r>
      <w:r w:rsidR="00CB5E1C" w:rsidRPr="00306B2C">
        <w:rPr>
          <w:rFonts w:cs="Arial"/>
        </w:rPr>
        <w:t>cuenta el</w:t>
      </w:r>
      <w:r w:rsidRPr="00306B2C">
        <w:rPr>
          <w:rFonts w:cs="Arial"/>
        </w:rPr>
        <w:t xml:space="preserve"> salario bruto deducidos </w:t>
      </w:r>
      <w:r w:rsidR="00CB5E1C" w:rsidRPr="00306B2C">
        <w:rPr>
          <w:rFonts w:cs="Arial"/>
        </w:rPr>
        <w:t>de los cargos</w:t>
      </w:r>
      <w:r w:rsidRPr="00306B2C">
        <w:rPr>
          <w:rFonts w:cs="Arial"/>
        </w:rPr>
        <w:t xml:space="preserve"> sociales y patrones dándonos el sueldo neto a cobrar por año.</w:t>
      </w:r>
    </w:p>
    <w:p w14:paraId="5A59080C" w14:textId="77777777" w:rsidR="001325F9" w:rsidRPr="00306B2C" w:rsidRDefault="001325F9" w:rsidP="00050C1F">
      <w:pPr>
        <w:rPr>
          <w:rFonts w:cs="Arial"/>
        </w:rPr>
      </w:pPr>
    </w:p>
    <w:tbl>
      <w:tblPr>
        <w:tblW w:w="5000" w:type="pct"/>
        <w:tblCellMar>
          <w:left w:w="70" w:type="dxa"/>
          <w:right w:w="70" w:type="dxa"/>
        </w:tblCellMar>
        <w:tblLook w:val="04A0" w:firstRow="1" w:lastRow="0" w:firstColumn="1" w:lastColumn="0" w:noHBand="0" w:noVBand="1"/>
      </w:tblPr>
      <w:tblGrid>
        <w:gridCol w:w="350"/>
        <w:gridCol w:w="1112"/>
        <w:gridCol w:w="2565"/>
        <w:gridCol w:w="853"/>
        <w:gridCol w:w="1536"/>
        <w:gridCol w:w="1343"/>
        <w:gridCol w:w="1247"/>
      </w:tblGrid>
      <w:tr w:rsidR="00050C1F" w:rsidRPr="00811F22" w14:paraId="468C541F" w14:textId="77777777" w:rsidTr="00050C1F">
        <w:trPr>
          <w:trHeight w:val="285"/>
        </w:trPr>
        <w:tc>
          <w:tcPr>
            <w:tcW w:w="193" w:type="pct"/>
            <w:vMerge w:val="restart"/>
            <w:tcBorders>
              <w:top w:val="single" w:sz="8" w:space="0" w:color="203764"/>
              <w:left w:val="single" w:sz="8" w:space="0" w:color="203764"/>
              <w:bottom w:val="single" w:sz="8" w:space="0" w:color="203764"/>
              <w:right w:val="single" w:sz="8" w:space="0" w:color="203764"/>
            </w:tcBorders>
            <w:shd w:val="clear" w:color="000000" w:fill="4472C4"/>
            <w:textDirection w:val="btLr"/>
            <w:vAlign w:val="center"/>
            <w:hideMark/>
          </w:tcPr>
          <w:p w14:paraId="754861E9" w14:textId="77777777" w:rsidR="00050C1F" w:rsidRPr="00811F22" w:rsidRDefault="00050C1F" w:rsidP="00050C1F">
            <w:pPr>
              <w:pStyle w:val="Sinespaciado"/>
              <w:jc w:val="center"/>
            </w:pPr>
            <w:r w:rsidRPr="00811F22">
              <w:lastRenderedPageBreak/>
              <w:t>Costo de personal U$S / año</w:t>
            </w:r>
          </w:p>
        </w:tc>
        <w:tc>
          <w:tcPr>
            <w:tcW w:w="638" w:type="pct"/>
            <w:tcBorders>
              <w:top w:val="single" w:sz="8" w:space="0" w:color="203764"/>
              <w:left w:val="nil"/>
              <w:bottom w:val="single" w:sz="8" w:space="0" w:color="203764"/>
              <w:right w:val="single" w:sz="8" w:space="0" w:color="203764"/>
            </w:tcBorders>
            <w:shd w:val="clear" w:color="000000" w:fill="4472C4"/>
            <w:noWrap/>
            <w:vAlign w:val="center"/>
            <w:hideMark/>
          </w:tcPr>
          <w:p w14:paraId="74E11EDA" w14:textId="77777777" w:rsidR="00050C1F" w:rsidRPr="00811F22" w:rsidRDefault="00050C1F" w:rsidP="00050C1F">
            <w:pPr>
              <w:pStyle w:val="Sinespaciado"/>
              <w:jc w:val="center"/>
            </w:pPr>
            <w:r w:rsidRPr="00811F22">
              <w:t>Sección</w:t>
            </w:r>
          </w:p>
        </w:tc>
        <w:tc>
          <w:tcPr>
            <w:tcW w:w="1290" w:type="pct"/>
            <w:tcBorders>
              <w:top w:val="single" w:sz="8" w:space="0" w:color="203764"/>
              <w:left w:val="nil"/>
              <w:bottom w:val="nil"/>
              <w:right w:val="single" w:sz="4" w:space="0" w:color="000000"/>
            </w:tcBorders>
            <w:shd w:val="clear" w:color="000000" w:fill="4472C4"/>
            <w:noWrap/>
            <w:vAlign w:val="center"/>
            <w:hideMark/>
          </w:tcPr>
          <w:p w14:paraId="7B699118" w14:textId="77777777" w:rsidR="00050C1F" w:rsidRPr="00811F22" w:rsidRDefault="00050C1F" w:rsidP="00050C1F">
            <w:pPr>
              <w:pStyle w:val="Sinespaciado"/>
              <w:jc w:val="center"/>
            </w:pPr>
            <w:r w:rsidRPr="00811F22">
              <w:t>Denominación</w:t>
            </w:r>
          </w:p>
        </w:tc>
        <w:tc>
          <w:tcPr>
            <w:tcW w:w="576" w:type="pct"/>
            <w:tcBorders>
              <w:top w:val="single" w:sz="8" w:space="0" w:color="203764"/>
              <w:left w:val="nil"/>
              <w:bottom w:val="nil"/>
              <w:right w:val="single" w:sz="4" w:space="0" w:color="000000"/>
            </w:tcBorders>
            <w:shd w:val="clear" w:color="000000" w:fill="4472C4"/>
            <w:noWrap/>
            <w:vAlign w:val="center"/>
            <w:hideMark/>
          </w:tcPr>
          <w:p w14:paraId="1BF04852" w14:textId="77777777" w:rsidR="00050C1F" w:rsidRPr="00811F22" w:rsidRDefault="00050C1F" w:rsidP="00050C1F">
            <w:pPr>
              <w:pStyle w:val="Sinespaciado"/>
              <w:jc w:val="center"/>
            </w:pPr>
            <w:r w:rsidRPr="00811F22">
              <w:t>personas</w:t>
            </w:r>
          </w:p>
        </w:tc>
        <w:tc>
          <w:tcPr>
            <w:tcW w:w="831" w:type="pct"/>
            <w:tcBorders>
              <w:top w:val="single" w:sz="8" w:space="0" w:color="203764"/>
              <w:left w:val="nil"/>
              <w:bottom w:val="nil"/>
              <w:right w:val="single" w:sz="4" w:space="0" w:color="000000"/>
            </w:tcBorders>
            <w:shd w:val="clear" w:color="000000" w:fill="4472C4"/>
            <w:noWrap/>
            <w:vAlign w:val="center"/>
            <w:hideMark/>
          </w:tcPr>
          <w:p w14:paraId="6C133C57" w14:textId="77777777" w:rsidR="00050C1F" w:rsidRPr="00811F22" w:rsidRDefault="00050C1F" w:rsidP="00050C1F">
            <w:pPr>
              <w:pStyle w:val="Sinespaciado"/>
              <w:jc w:val="center"/>
            </w:pPr>
            <w:r w:rsidRPr="00811F22">
              <w:t>Sueldo en dólares</w:t>
            </w:r>
          </w:p>
        </w:tc>
        <w:tc>
          <w:tcPr>
            <w:tcW w:w="774" w:type="pct"/>
            <w:tcBorders>
              <w:top w:val="single" w:sz="8" w:space="0" w:color="203764"/>
              <w:left w:val="nil"/>
              <w:bottom w:val="nil"/>
              <w:right w:val="nil"/>
            </w:tcBorders>
            <w:shd w:val="clear" w:color="000000" w:fill="4472C4"/>
            <w:noWrap/>
            <w:vAlign w:val="center"/>
            <w:hideMark/>
          </w:tcPr>
          <w:p w14:paraId="38FECB8B" w14:textId="77777777" w:rsidR="00050C1F" w:rsidRPr="00811F22" w:rsidRDefault="00050C1F" w:rsidP="00050C1F">
            <w:pPr>
              <w:pStyle w:val="Sinespaciado"/>
              <w:jc w:val="center"/>
            </w:pPr>
            <w:r w:rsidRPr="00811F22">
              <w:t>Sueldo Bruto</w:t>
            </w:r>
          </w:p>
        </w:tc>
        <w:tc>
          <w:tcPr>
            <w:tcW w:w="699" w:type="pct"/>
            <w:tcBorders>
              <w:top w:val="single" w:sz="8" w:space="0" w:color="203764"/>
              <w:left w:val="single" w:sz="4" w:space="0" w:color="000000"/>
              <w:bottom w:val="nil"/>
              <w:right w:val="single" w:sz="8" w:space="0" w:color="203764"/>
            </w:tcBorders>
            <w:shd w:val="clear" w:color="000000" w:fill="4472C4"/>
            <w:noWrap/>
            <w:vAlign w:val="center"/>
            <w:hideMark/>
          </w:tcPr>
          <w:p w14:paraId="21D369BE" w14:textId="77777777" w:rsidR="00050C1F" w:rsidRPr="00811F22" w:rsidRDefault="00050C1F" w:rsidP="00050C1F">
            <w:pPr>
              <w:pStyle w:val="Sinespaciado"/>
              <w:jc w:val="center"/>
            </w:pPr>
            <w:proofErr w:type="gramStart"/>
            <w:r w:rsidRPr="00811F22">
              <w:t>Sub total</w:t>
            </w:r>
            <w:proofErr w:type="gramEnd"/>
          </w:p>
        </w:tc>
      </w:tr>
      <w:tr w:rsidR="00050C1F" w:rsidRPr="00811F22" w14:paraId="61DA1141" w14:textId="77777777" w:rsidTr="00050C1F">
        <w:trPr>
          <w:trHeight w:val="285"/>
        </w:trPr>
        <w:tc>
          <w:tcPr>
            <w:tcW w:w="193" w:type="pct"/>
            <w:vMerge/>
            <w:tcBorders>
              <w:top w:val="single" w:sz="8" w:space="0" w:color="203764"/>
              <w:left w:val="single" w:sz="8" w:space="0" w:color="203764"/>
              <w:bottom w:val="single" w:sz="8" w:space="0" w:color="203764"/>
              <w:right w:val="single" w:sz="8" w:space="0" w:color="203764"/>
            </w:tcBorders>
            <w:vAlign w:val="center"/>
            <w:hideMark/>
          </w:tcPr>
          <w:p w14:paraId="108408A6" w14:textId="77777777" w:rsidR="00050C1F" w:rsidRPr="00811F22" w:rsidRDefault="00050C1F" w:rsidP="00050C1F">
            <w:pPr>
              <w:pStyle w:val="Sinespaciado"/>
              <w:jc w:val="center"/>
            </w:pPr>
          </w:p>
        </w:tc>
        <w:tc>
          <w:tcPr>
            <w:tcW w:w="638" w:type="pct"/>
            <w:vMerge w:val="restart"/>
            <w:tcBorders>
              <w:top w:val="nil"/>
              <w:left w:val="single" w:sz="8" w:space="0" w:color="203764"/>
              <w:bottom w:val="single" w:sz="8" w:space="0" w:color="203764"/>
              <w:right w:val="nil"/>
            </w:tcBorders>
            <w:shd w:val="clear" w:color="000000" w:fill="4472C4"/>
            <w:textDirection w:val="btLr"/>
            <w:vAlign w:val="center"/>
            <w:hideMark/>
          </w:tcPr>
          <w:p w14:paraId="344C848C" w14:textId="77777777" w:rsidR="00050C1F" w:rsidRPr="00811F22" w:rsidRDefault="000E224D" w:rsidP="00050C1F">
            <w:pPr>
              <w:pStyle w:val="Sinespaciado"/>
              <w:jc w:val="center"/>
            </w:pPr>
            <w:r w:rsidRPr="00811F22">
              <w:t>Área</w:t>
            </w:r>
            <w:r w:rsidR="00050C1F" w:rsidRPr="00811F22">
              <w:t xml:space="preserve"> de </w:t>
            </w:r>
            <w:r w:rsidRPr="00811F22">
              <w:t>producción</w:t>
            </w:r>
            <w:r w:rsidR="00050C1F" w:rsidRPr="00811F22">
              <w:t xml:space="preserve"> 1</w:t>
            </w:r>
          </w:p>
        </w:tc>
        <w:tc>
          <w:tcPr>
            <w:tcW w:w="1290" w:type="pct"/>
            <w:tcBorders>
              <w:top w:val="single" w:sz="8" w:space="0" w:color="203764"/>
              <w:left w:val="single" w:sz="8" w:space="0" w:color="203764"/>
              <w:bottom w:val="single" w:sz="4" w:space="0" w:color="203764"/>
              <w:right w:val="single" w:sz="4" w:space="0" w:color="203764"/>
            </w:tcBorders>
            <w:shd w:val="clear" w:color="000000" w:fill="B4C6E7"/>
            <w:noWrap/>
            <w:vAlign w:val="center"/>
            <w:hideMark/>
          </w:tcPr>
          <w:p w14:paraId="7685CA32" w14:textId="77777777" w:rsidR="00050C1F" w:rsidRPr="00811F22" w:rsidRDefault="00050C1F" w:rsidP="00050C1F">
            <w:pPr>
              <w:pStyle w:val="Sinespaciado"/>
              <w:jc w:val="center"/>
            </w:pPr>
            <w:r w:rsidRPr="00811F22">
              <w:t xml:space="preserve">Ingeniero </w:t>
            </w:r>
            <w:r w:rsidR="00E03DD5" w:rsidRPr="00811F22">
              <w:t>químico</w:t>
            </w:r>
          </w:p>
        </w:tc>
        <w:tc>
          <w:tcPr>
            <w:tcW w:w="576" w:type="pct"/>
            <w:tcBorders>
              <w:top w:val="single" w:sz="8" w:space="0" w:color="203764"/>
              <w:left w:val="nil"/>
              <w:bottom w:val="single" w:sz="4" w:space="0" w:color="203764"/>
              <w:right w:val="single" w:sz="4" w:space="0" w:color="203764"/>
            </w:tcBorders>
            <w:shd w:val="clear" w:color="000000" w:fill="B4C6E7"/>
            <w:noWrap/>
            <w:vAlign w:val="center"/>
            <w:hideMark/>
          </w:tcPr>
          <w:p w14:paraId="05AACA1E" w14:textId="77777777" w:rsidR="00050C1F" w:rsidRPr="00811F22" w:rsidRDefault="00050C1F" w:rsidP="00050C1F">
            <w:pPr>
              <w:pStyle w:val="Sinespaciado"/>
              <w:jc w:val="center"/>
            </w:pPr>
            <w:r w:rsidRPr="00811F22">
              <w:t>1</w:t>
            </w:r>
          </w:p>
        </w:tc>
        <w:tc>
          <w:tcPr>
            <w:tcW w:w="831" w:type="pct"/>
            <w:tcBorders>
              <w:top w:val="single" w:sz="8" w:space="0" w:color="203764"/>
              <w:left w:val="nil"/>
              <w:bottom w:val="single" w:sz="4" w:space="0" w:color="203764"/>
              <w:right w:val="single" w:sz="4" w:space="0" w:color="203764"/>
            </w:tcBorders>
            <w:shd w:val="clear" w:color="000000" w:fill="B4C6E7"/>
            <w:noWrap/>
            <w:vAlign w:val="center"/>
            <w:hideMark/>
          </w:tcPr>
          <w:p w14:paraId="04188E62" w14:textId="77777777" w:rsidR="00050C1F" w:rsidRPr="00811F22" w:rsidRDefault="00050C1F" w:rsidP="00050C1F">
            <w:pPr>
              <w:pStyle w:val="Sinespaciado"/>
              <w:jc w:val="center"/>
            </w:pPr>
            <w:r w:rsidRPr="00811F22">
              <w:t>$         15.357,96</w:t>
            </w:r>
          </w:p>
        </w:tc>
        <w:tc>
          <w:tcPr>
            <w:tcW w:w="774" w:type="pct"/>
            <w:tcBorders>
              <w:top w:val="single" w:sz="8" w:space="0" w:color="203764"/>
              <w:left w:val="nil"/>
              <w:bottom w:val="single" w:sz="4" w:space="0" w:color="203764"/>
              <w:right w:val="single" w:sz="4" w:space="0" w:color="203764"/>
            </w:tcBorders>
            <w:shd w:val="clear" w:color="000000" w:fill="B4C6E7"/>
            <w:noWrap/>
            <w:vAlign w:val="center"/>
            <w:hideMark/>
          </w:tcPr>
          <w:p w14:paraId="3D1B02E5" w14:textId="77777777" w:rsidR="00050C1F" w:rsidRPr="00811F22" w:rsidRDefault="00050C1F" w:rsidP="00050C1F">
            <w:pPr>
              <w:pStyle w:val="Sinespaciado"/>
              <w:jc w:val="center"/>
            </w:pPr>
            <w:r w:rsidRPr="00811F22">
              <w:t>$       26.728,09</w:t>
            </w:r>
          </w:p>
        </w:tc>
        <w:tc>
          <w:tcPr>
            <w:tcW w:w="699" w:type="pct"/>
            <w:tcBorders>
              <w:top w:val="single" w:sz="8" w:space="0" w:color="203764"/>
              <w:left w:val="nil"/>
              <w:bottom w:val="single" w:sz="4" w:space="0" w:color="203764"/>
              <w:right w:val="single" w:sz="8" w:space="0" w:color="203764"/>
            </w:tcBorders>
            <w:shd w:val="clear" w:color="000000" w:fill="B4C6E7"/>
            <w:noWrap/>
            <w:vAlign w:val="center"/>
            <w:hideMark/>
          </w:tcPr>
          <w:p w14:paraId="504AD4FF" w14:textId="77777777" w:rsidR="00050C1F" w:rsidRPr="00811F22" w:rsidRDefault="00050C1F" w:rsidP="00050C1F">
            <w:pPr>
              <w:pStyle w:val="Sinespaciado"/>
              <w:jc w:val="center"/>
            </w:pPr>
            <w:r w:rsidRPr="00811F22">
              <w:t>$    26.728,09</w:t>
            </w:r>
          </w:p>
        </w:tc>
      </w:tr>
      <w:tr w:rsidR="00050C1F" w:rsidRPr="00811F22" w14:paraId="4647FBD8" w14:textId="77777777" w:rsidTr="00050C1F">
        <w:trPr>
          <w:trHeight w:val="285"/>
        </w:trPr>
        <w:tc>
          <w:tcPr>
            <w:tcW w:w="193" w:type="pct"/>
            <w:vMerge/>
            <w:tcBorders>
              <w:top w:val="single" w:sz="8" w:space="0" w:color="203764"/>
              <w:left w:val="single" w:sz="8" w:space="0" w:color="203764"/>
              <w:bottom w:val="single" w:sz="8" w:space="0" w:color="203764"/>
              <w:right w:val="single" w:sz="8" w:space="0" w:color="203764"/>
            </w:tcBorders>
            <w:vAlign w:val="center"/>
            <w:hideMark/>
          </w:tcPr>
          <w:p w14:paraId="05D4C38F" w14:textId="77777777" w:rsidR="00050C1F" w:rsidRPr="00811F22" w:rsidRDefault="00050C1F" w:rsidP="00050C1F">
            <w:pPr>
              <w:pStyle w:val="Sinespaciado"/>
              <w:jc w:val="center"/>
            </w:pPr>
          </w:p>
        </w:tc>
        <w:tc>
          <w:tcPr>
            <w:tcW w:w="638" w:type="pct"/>
            <w:vMerge/>
            <w:tcBorders>
              <w:top w:val="nil"/>
              <w:left w:val="single" w:sz="8" w:space="0" w:color="203764"/>
              <w:bottom w:val="single" w:sz="8" w:space="0" w:color="203764"/>
              <w:right w:val="nil"/>
            </w:tcBorders>
            <w:vAlign w:val="center"/>
            <w:hideMark/>
          </w:tcPr>
          <w:p w14:paraId="4E5EE95D" w14:textId="77777777" w:rsidR="00050C1F" w:rsidRPr="00811F22" w:rsidRDefault="00050C1F" w:rsidP="00050C1F">
            <w:pPr>
              <w:pStyle w:val="Sinespaciado"/>
              <w:jc w:val="center"/>
            </w:pPr>
          </w:p>
        </w:tc>
        <w:tc>
          <w:tcPr>
            <w:tcW w:w="1290" w:type="pct"/>
            <w:tcBorders>
              <w:top w:val="nil"/>
              <w:left w:val="single" w:sz="8" w:space="0" w:color="203764"/>
              <w:bottom w:val="single" w:sz="4" w:space="0" w:color="203764"/>
              <w:right w:val="single" w:sz="4" w:space="0" w:color="203764"/>
            </w:tcBorders>
            <w:shd w:val="clear" w:color="000000" w:fill="8EA9DB"/>
            <w:noWrap/>
            <w:vAlign w:val="center"/>
            <w:hideMark/>
          </w:tcPr>
          <w:p w14:paraId="2A2B7944" w14:textId="58F8B68A" w:rsidR="00050C1F" w:rsidRPr="00811F22" w:rsidRDefault="00CB5E1C" w:rsidP="00050C1F">
            <w:pPr>
              <w:pStyle w:val="Sinespaciado"/>
              <w:jc w:val="center"/>
            </w:pPr>
            <w:r w:rsidRPr="00811F22">
              <w:t>Técnicos mecánicos</w:t>
            </w:r>
            <w:r w:rsidR="00050C1F" w:rsidRPr="00811F22">
              <w:t xml:space="preserve"> en caldera</w:t>
            </w:r>
          </w:p>
        </w:tc>
        <w:tc>
          <w:tcPr>
            <w:tcW w:w="576" w:type="pct"/>
            <w:tcBorders>
              <w:top w:val="nil"/>
              <w:left w:val="nil"/>
              <w:bottom w:val="single" w:sz="4" w:space="0" w:color="203764"/>
              <w:right w:val="single" w:sz="4" w:space="0" w:color="203764"/>
            </w:tcBorders>
            <w:shd w:val="clear" w:color="000000" w:fill="8EA9DB"/>
            <w:noWrap/>
            <w:vAlign w:val="center"/>
            <w:hideMark/>
          </w:tcPr>
          <w:p w14:paraId="60D7EF6E" w14:textId="77777777" w:rsidR="00050C1F" w:rsidRPr="00811F22" w:rsidRDefault="00050C1F" w:rsidP="00050C1F">
            <w:pPr>
              <w:pStyle w:val="Sinespaciado"/>
              <w:jc w:val="center"/>
            </w:pPr>
            <w:r w:rsidRPr="00811F22">
              <w:t>3</w:t>
            </w:r>
          </w:p>
        </w:tc>
        <w:tc>
          <w:tcPr>
            <w:tcW w:w="831" w:type="pct"/>
            <w:tcBorders>
              <w:top w:val="nil"/>
              <w:left w:val="nil"/>
              <w:bottom w:val="single" w:sz="4" w:space="0" w:color="203764"/>
              <w:right w:val="single" w:sz="4" w:space="0" w:color="203764"/>
            </w:tcBorders>
            <w:shd w:val="clear" w:color="000000" w:fill="8EA9DB"/>
            <w:noWrap/>
            <w:vAlign w:val="center"/>
            <w:hideMark/>
          </w:tcPr>
          <w:p w14:paraId="570944F9" w14:textId="77777777" w:rsidR="00050C1F" w:rsidRPr="00811F22" w:rsidRDefault="00050C1F" w:rsidP="00050C1F">
            <w:pPr>
              <w:pStyle w:val="Sinespaciado"/>
              <w:jc w:val="center"/>
            </w:pPr>
            <w:r w:rsidRPr="00811F22">
              <w:t>$           6.564,24</w:t>
            </w:r>
          </w:p>
        </w:tc>
        <w:tc>
          <w:tcPr>
            <w:tcW w:w="774" w:type="pct"/>
            <w:tcBorders>
              <w:top w:val="nil"/>
              <w:left w:val="nil"/>
              <w:bottom w:val="single" w:sz="4" w:space="0" w:color="203764"/>
              <w:right w:val="single" w:sz="4" w:space="0" w:color="203764"/>
            </w:tcBorders>
            <w:shd w:val="clear" w:color="000000" w:fill="8EA9DB"/>
            <w:noWrap/>
            <w:vAlign w:val="center"/>
            <w:hideMark/>
          </w:tcPr>
          <w:p w14:paraId="19A7E185" w14:textId="77777777" w:rsidR="00050C1F" w:rsidRPr="00811F22" w:rsidRDefault="00050C1F" w:rsidP="00050C1F">
            <w:pPr>
              <w:pStyle w:val="Sinespaciado"/>
              <w:jc w:val="center"/>
            </w:pPr>
            <w:r w:rsidRPr="00811F22">
              <w:t>$       11.424,02</w:t>
            </w:r>
          </w:p>
        </w:tc>
        <w:tc>
          <w:tcPr>
            <w:tcW w:w="699" w:type="pct"/>
            <w:tcBorders>
              <w:top w:val="nil"/>
              <w:left w:val="nil"/>
              <w:bottom w:val="single" w:sz="4" w:space="0" w:color="203764"/>
              <w:right w:val="single" w:sz="8" w:space="0" w:color="203764"/>
            </w:tcBorders>
            <w:shd w:val="clear" w:color="000000" w:fill="8EA9DB"/>
            <w:noWrap/>
            <w:vAlign w:val="center"/>
            <w:hideMark/>
          </w:tcPr>
          <w:p w14:paraId="588375B8" w14:textId="77777777" w:rsidR="00050C1F" w:rsidRPr="00811F22" w:rsidRDefault="00050C1F" w:rsidP="00050C1F">
            <w:pPr>
              <w:pStyle w:val="Sinespaciado"/>
              <w:jc w:val="center"/>
            </w:pPr>
            <w:r w:rsidRPr="00811F22">
              <w:t>$    34.272,05</w:t>
            </w:r>
          </w:p>
        </w:tc>
      </w:tr>
      <w:tr w:rsidR="00050C1F" w:rsidRPr="00811F22" w14:paraId="213F8F46" w14:textId="77777777" w:rsidTr="00050C1F">
        <w:trPr>
          <w:trHeight w:val="285"/>
        </w:trPr>
        <w:tc>
          <w:tcPr>
            <w:tcW w:w="193" w:type="pct"/>
            <w:vMerge/>
            <w:tcBorders>
              <w:top w:val="single" w:sz="8" w:space="0" w:color="203764"/>
              <w:left w:val="single" w:sz="8" w:space="0" w:color="203764"/>
              <w:bottom w:val="single" w:sz="8" w:space="0" w:color="203764"/>
              <w:right w:val="single" w:sz="8" w:space="0" w:color="203764"/>
            </w:tcBorders>
            <w:vAlign w:val="center"/>
            <w:hideMark/>
          </w:tcPr>
          <w:p w14:paraId="52956BCD" w14:textId="77777777" w:rsidR="00050C1F" w:rsidRPr="00811F22" w:rsidRDefault="00050C1F" w:rsidP="00050C1F">
            <w:pPr>
              <w:pStyle w:val="Sinespaciado"/>
              <w:jc w:val="center"/>
            </w:pPr>
          </w:p>
        </w:tc>
        <w:tc>
          <w:tcPr>
            <w:tcW w:w="638" w:type="pct"/>
            <w:vMerge/>
            <w:tcBorders>
              <w:top w:val="nil"/>
              <w:left w:val="single" w:sz="8" w:space="0" w:color="203764"/>
              <w:bottom w:val="single" w:sz="8" w:space="0" w:color="203764"/>
              <w:right w:val="nil"/>
            </w:tcBorders>
            <w:vAlign w:val="center"/>
            <w:hideMark/>
          </w:tcPr>
          <w:p w14:paraId="49558B9C" w14:textId="77777777" w:rsidR="00050C1F" w:rsidRPr="00811F22" w:rsidRDefault="00050C1F" w:rsidP="00050C1F">
            <w:pPr>
              <w:pStyle w:val="Sinespaciado"/>
              <w:jc w:val="center"/>
            </w:pPr>
          </w:p>
        </w:tc>
        <w:tc>
          <w:tcPr>
            <w:tcW w:w="1290" w:type="pct"/>
            <w:tcBorders>
              <w:top w:val="nil"/>
              <w:left w:val="single" w:sz="8" w:space="0" w:color="203764"/>
              <w:bottom w:val="single" w:sz="4" w:space="0" w:color="203764"/>
              <w:right w:val="single" w:sz="4" w:space="0" w:color="203764"/>
            </w:tcBorders>
            <w:shd w:val="clear" w:color="000000" w:fill="B4C6E7"/>
            <w:noWrap/>
            <w:vAlign w:val="center"/>
            <w:hideMark/>
          </w:tcPr>
          <w:p w14:paraId="71D9CE57" w14:textId="77777777" w:rsidR="00050C1F" w:rsidRPr="00811F22" w:rsidRDefault="00050C1F" w:rsidP="00050C1F">
            <w:pPr>
              <w:pStyle w:val="Sinespaciado"/>
              <w:jc w:val="center"/>
            </w:pPr>
            <w:r w:rsidRPr="00811F22">
              <w:t>Enfermero</w:t>
            </w:r>
          </w:p>
        </w:tc>
        <w:tc>
          <w:tcPr>
            <w:tcW w:w="576" w:type="pct"/>
            <w:tcBorders>
              <w:top w:val="nil"/>
              <w:left w:val="nil"/>
              <w:bottom w:val="single" w:sz="4" w:space="0" w:color="203764"/>
              <w:right w:val="single" w:sz="4" w:space="0" w:color="203764"/>
            </w:tcBorders>
            <w:shd w:val="clear" w:color="000000" w:fill="B4C6E7"/>
            <w:noWrap/>
            <w:vAlign w:val="center"/>
            <w:hideMark/>
          </w:tcPr>
          <w:p w14:paraId="4BCDC44F" w14:textId="77777777" w:rsidR="00050C1F" w:rsidRPr="00811F22" w:rsidRDefault="00050C1F" w:rsidP="00050C1F">
            <w:pPr>
              <w:pStyle w:val="Sinespaciado"/>
              <w:jc w:val="center"/>
            </w:pPr>
            <w:r w:rsidRPr="00811F22">
              <w:t>3</w:t>
            </w:r>
          </w:p>
        </w:tc>
        <w:tc>
          <w:tcPr>
            <w:tcW w:w="831" w:type="pct"/>
            <w:tcBorders>
              <w:top w:val="nil"/>
              <w:left w:val="nil"/>
              <w:bottom w:val="single" w:sz="4" w:space="0" w:color="203764"/>
              <w:right w:val="single" w:sz="4" w:space="0" w:color="203764"/>
            </w:tcBorders>
            <w:shd w:val="clear" w:color="000000" w:fill="B4C6E7"/>
            <w:noWrap/>
            <w:vAlign w:val="center"/>
            <w:hideMark/>
          </w:tcPr>
          <w:p w14:paraId="2FF0E956" w14:textId="77777777" w:rsidR="00050C1F" w:rsidRPr="00811F22" w:rsidRDefault="00050C1F" w:rsidP="00050C1F">
            <w:pPr>
              <w:pStyle w:val="Sinespaciado"/>
              <w:jc w:val="center"/>
            </w:pPr>
            <w:r w:rsidRPr="00811F22">
              <w:t>$           2.616,36</w:t>
            </w:r>
          </w:p>
        </w:tc>
        <w:tc>
          <w:tcPr>
            <w:tcW w:w="774" w:type="pct"/>
            <w:tcBorders>
              <w:top w:val="nil"/>
              <w:left w:val="nil"/>
              <w:bottom w:val="single" w:sz="4" w:space="0" w:color="203764"/>
              <w:right w:val="single" w:sz="4" w:space="0" w:color="203764"/>
            </w:tcBorders>
            <w:shd w:val="clear" w:color="000000" w:fill="B4C6E7"/>
            <w:noWrap/>
            <w:vAlign w:val="center"/>
            <w:hideMark/>
          </w:tcPr>
          <w:p w14:paraId="48344B87" w14:textId="77777777" w:rsidR="00050C1F" w:rsidRPr="00811F22" w:rsidRDefault="00050C1F" w:rsidP="00050C1F">
            <w:pPr>
              <w:pStyle w:val="Sinespaciado"/>
              <w:jc w:val="center"/>
            </w:pPr>
            <w:r w:rsidRPr="00811F22">
              <w:t>$         4.553,36</w:t>
            </w:r>
          </w:p>
        </w:tc>
        <w:tc>
          <w:tcPr>
            <w:tcW w:w="699" w:type="pct"/>
            <w:tcBorders>
              <w:top w:val="nil"/>
              <w:left w:val="nil"/>
              <w:bottom w:val="single" w:sz="4" w:space="0" w:color="203764"/>
              <w:right w:val="single" w:sz="8" w:space="0" w:color="203764"/>
            </w:tcBorders>
            <w:shd w:val="clear" w:color="000000" w:fill="B4C6E7"/>
            <w:noWrap/>
            <w:vAlign w:val="center"/>
            <w:hideMark/>
          </w:tcPr>
          <w:p w14:paraId="1942583B" w14:textId="77777777" w:rsidR="00050C1F" w:rsidRPr="00811F22" w:rsidRDefault="00050C1F" w:rsidP="00050C1F">
            <w:pPr>
              <w:pStyle w:val="Sinespaciado"/>
              <w:jc w:val="center"/>
            </w:pPr>
            <w:r w:rsidRPr="00811F22">
              <w:t>$    13.660,08</w:t>
            </w:r>
          </w:p>
        </w:tc>
      </w:tr>
      <w:tr w:rsidR="00050C1F" w:rsidRPr="00811F22" w14:paraId="5B51CD9A" w14:textId="77777777" w:rsidTr="00050C1F">
        <w:trPr>
          <w:trHeight w:val="285"/>
        </w:trPr>
        <w:tc>
          <w:tcPr>
            <w:tcW w:w="193" w:type="pct"/>
            <w:vMerge/>
            <w:tcBorders>
              <w:top w:val="single" w:sz="8" w:space="0" w:color="203764"/>
              <w:left w:val="single" w:sz="8" w:space="0" w:color="203764"/>
              <w:bottom w:val="single" w:sz="8" w:space="0" w:color="203764"/>
              <w:right w:val="single" w:sz="8" w:space="0" w:color="203764"/>
            </w:tcBorders>
            <w:vAlign w:val="center"/>
            <w:hideMark/>
          </w:tcPr>
          <w:p w14:paraId="1E6840FB" w14:textId="77777777" w:rsidR="00050C1F" w:rsidRPr="00811F22" w:rsidRDefault="00050C1F" w:rsidP="00050C1F">
            <w:pPr>
              <w:pStyle w:val="Sinespaciado"/>
              <w:jc w:val="center"/>
            </w:pPr>
          </w:p>
        </w:tc>
        <w:tc>
          <w:tcPr>
            <w:tcW w:w="638" w:type="pct"/>
            <w:vMerge/>
            <w:tcBorders>
              <w:top w:val="nil"/>
              <w:left w:val="single" w:sz="8" w:space="0" w:color="203764"/>
              <w:bottom w:val="single" w:sz="8" w:space="0" w:color="203764"/>
              <w:right w:val="nil"/>
            </w:tcBorders>
            <w:vAlign w:val="center"/>
            <w:hideMark/>
          </w:tcPr>
          <w:p w14:paraId="20919AC7" w14:textId="77777777" w:rsidR="00050C1F" w:rsidRPr="00811F22" w:rsidRDefault="00050C1F" w:rsidP="00050C1F">
            <w:pPr>
              <w:pStyle w:val="Sinespaciado"/>
              <w:jc w:val="center"/>
            </w:pPr>
          </w:p>
        </w:tc>
        <w:tc>
          <w:tcPr>
            <w:tcW w:w="1290" w:type="pct"/>
            <w:tcBorders>
              <w:top w:val="nil"/>
              <w:left w:val="single" w:sz="8" w:space="0" w:color="203764"/>
              <w:bottom w:val="single" w:sz="4" w:space="0" w:color="203764"/>
              <w:right w:val="single" w:sz="4" w:space="0" w:color="203764"/>
            </w:tcBorders>
            <w:shd w:val="clear" w:color="000000" w:fill="8EA9DB"/>
            <w:noWrap/>
            <w:vAlign w:val="center"/>
            <w:hideMark/>
          </w:tcPr>
          <w:p w14:paraId="0CEB839C" w14:textId="77777777" w:rsidR="00050C1F" w:rsidRPr="00811F22" w:rsidRDefault="00050C1F" w:rsidP="00050C1F">
            <w:pPr>
              <w:pStyle w:val="Sinespaciado"/>
              <w:jc w:val="center"/>
            </w:pPr>
            <w:r w:rsidRPr="00811F22">
              <w:t>Clarkista</w:t>
            </w:r>
          </w:p>
        </w:tc>
        <w:tc>
          <w:tcPr>
            <w:tcW w:w="576" w:type="pct"/>
            <w:tcBorders>
              <w:top w:val="nil"/>
              <w:left w:val="nil"/>
              <w:bottom w:val="single" w:sz="4" w:space="0" w:color="203764"/>
              <w:right w:val="single" w:sz="4" w:space="0" w:color="203764"/>
            </w:tcBorders>
            <w:shd w:val="clear" w:color="000000" w:fill="8EA9DB"/>
            <w:noWrap/>
            <w:vAlign w:val="center"/>
            <w:hideMark/>
          </w:tcPr>
          <w:p w14:paraId="4224BDCE" w14:textId="77777777" w:rsidR="00050C1F" w:rsidRPr="00811F22" w:rsidRDefault="00050C1F" w:rsidP="00050C1F">
            <w:pPr>
              <w:pStyle w:val="Sinespaciado"/>
              <w:jc w:val="center"/>
            </w:pPr>
            <w:r w:rsidRPr="00811F22">
              <w:t>3</w:t>
            </w:r>
          </w:p>
        </w:tc>
        <w:tc>
          <w:tcPr>
            <w:tcW w:w="831" w:type="pct"/>
            <w:tcBorders>
              <w:top w:val="nil"/>
              <w:left w:val="nil"/>
              <w:bottom w:val="single" w:sz="4" w:space="0" w:color="203764"/>
              <w:right w:val="single" w:sz="4" w:space="0" w:color="203764"/>
            </w:tcBorders>
            <w:shd w:val="clear" w:color="000000" w:fill="8EA9DB"/>
            <w:noWrap/>
            <w:vAlign w:val="center"/>
            <w:hideMark/>
          </w:tcPr>
          <w:p w14:paraId="16926247" w14:textId="77777777" w:rsidR="00050C1F" w:rsidRPr="00811F22" w:rsidRDefault="00050C1F" w:rsidP="00050C1F">
            <w:pPr>
              <w:pStyle w:val="Sinespaciado"/>
              <w:jc w:val="center"/>
            </w:pPr>
            <w:r w:rsidRPr="00811F22">
              <w:t>$           7.554,00</w:t>
            </w:r>
          </w:p>
        </w:tc>
        <w:tc>
          <w:tcPr>
            <w:tcW w:w="774" w:type="pct"/>
            <w:tcBorders>
              <w:top w:val="nil"/>
              <w:left w:val="nil"/>
              <w:bottom w:val="single" w:sz="4" w:space="0" w:color="203764"/>
              <w:right w:val="single" w:sz="4" w:space="0" w:color="203764"/>
            </w:tcBorders>
            <w:shd w:val="clear" w:color="000000" w:fill="8EA9DB"/>
            <w:noWrap/>
            <w:vAlign w:val="center"/>
            <w:hideMark/>
          </w:tcPr>
          <w:p w14:paraId="08D0FA7D" w14:textId="77777777" w:rsidR="00050C1F" w:rsidRPr="00811F22" w:rsidRDefault="00050C1F" w:rsidP="00050C1F">
            <w:pPr>
              <w:pStyle w:val="Sinespaciado"/>
              <w:jc w:val="center"/>
            </w:pPr>
            <w:r w:rsidRPr="00811F22">
              <w:t>$       13.146,54</w:t>
            </w:r>
          </w:p>
        </w:tc>
        <w:tc>
          <w:tcPr>
            <w:tcW w:w="699" w:type="pct"/>
            <w:tcBorders>
              <w:top w:val="nil"/>
              <w:left w:val="nil"/>
              <w:bottom w:val="single" w:sz="4" w:space="0" w:color="203764"/>
              <w:right w:val="single" w:sz="8" w:space="0" w:color="203764"/>
            </w:tcBorders>
            <w:shd w:val="clear" w:color="000000" w:fill="8EA9DB"/>
            <w:noWrap/>
            <w:vAlign w:val="center"/>
            <w:hideMark/>
          </w:tcPr>
          <w:p w14:paraId="542645D5" w14:textId="77777777" w:rsidR="00050C1F" w:rsidRPr="00811F22" w:rsidRDefault="00050C1F" w:rsidP="00050C1F">
            <w:pPr>
              <w:pStyle w:val="Sinespaciado"/>
              <w:jc w:val="center"/>
            </w:pPr>
            <w:r w:rsidRPr="00811F22">
              <w:t>$    39.439,61</w:t>
            </w:r>
          </w:p>
        </w:tc>
      </w:tr>
      <w:tr w:rsidR="00050C1F" w:rsidRPr="00811F22" w14:paraId="49CB08B5" w14:textId="77777777" w:rsidTr="00050C1F">
        <w:trPr>
          <w:trHeight w:val="285"/>
        </w:trPr>
        <w:tc>
          <w:tcPr>
            <w:tcW w:w="193" w:type="pct"/>
            <w:vMerge/>
            <w:tcBorders>
              <w:top w:val="single" w:sz="8" w:space="0" w:color="203764"/>
              <w:left w:val="single" w:sz="8" w:space="0" w:color="203764"/>
              <w:bottom w:val="single" w:sz="8" w:space="0" w:color="203764"/>
              <w:right w:val="single" w:sz="8" w:space="0" w:color="203764"/>
            </w:tcBorders>
            <w:vAlign w:val="center"/>
            <w:hideMark/>
          </w:tcPr>
          <w:p w14:paraId="6C4962E3" w14:textId="77777777" w:rsidR="00050C1F" w:rsidRPr="00811F22" w:rsidRDefault="00050C1F" w:rsidP="00050C1F">
            <w:pPr>
              <w:pStyle w:val="Sinespaciado"/>
              <w:jc w:val="center"/>
            </w:pPr>
          </w:p>
        </w:tc>
        <w:tc>
          <w:tcPr>
            <w:tcW w:w="638" w:type="pct"/>
            <w:vMerge/>
            <w:tcBorders>
              <w:top w:val="nil"/>
              <w:left w:val="single" w:sz="8" w:space="0" w:color="203764"/>
              <w:bottom w:val="single" w:sz="8" w:space="0" w:color="203764"/>
              <w:right w:val="nil"/>
            </w:tcBorders>
            <w:vAlign w:val="center"/>
            <w:hideMark/>
          </w:tcPr>
          <w:p w14:paraId="5663856A" w14:textId="77777777" w:rsidR="00050C1F" w:rsidRPr="00811F22" w:rsidRDefault="00050C1F" w:rsidP="00050C1F">
            <w:pPr>
              <w:pStyle w:val="Sinespaciado"/>
              <w:jc w:val="center"/>
            </w:pPr>
          </w:p>
        </w:tc>
        <w:tc>
          <w:tcPr>
            <w:tcW w:w="1290" w:type="pct"/>
            <w:tcBorders>
              <w:top w:val="nil"/>
              <w:left w:val="single" w:sz="8" w:space="0" w:color="203764"/>
              <w:bottom w:val="single" w:sz="4" w:space="0" w:color="203764"/>
              <w:right w:val="single" w:sz="4" w:space="0" w:color="203764"/>
            </w:tcBorders>
            <w:shd w:val="clear" w:color="000000" w:fill="B4C6E7"/>
            <w:noWrap/>
            <w:vAlign w:val="center"/>
            <w:hideMark/>
          </w:tcPr>
          <w:p w14:paraId="43022387" w14:textId="77777777" w:rsidR="00050C1F" w:rsidRPr="00811F22" w:rsidRDefault="00E03DD5" w:rsidP="00050C1F">
            <w:pPr>
              <w:pStyle w:val="Sinespaciado"/>
              <w:jc w:val="center"/>
            </w:pPr>
            <w:r w:rsidRPr="00811F22">
              <w:t>Técnico</w:t>
            </w:r>
            <w:r w:rsidR="00050C1F" w:rsidRPr="00811F22">
              <w:t xml:space="preserve"> en mantenimiento</w:t>
            </w:r>
          </w:p>
        </w:tc>
        <w:tc>
          <w:tcPr>
            <w:tcW w:w="576" w:type="pct"/>
            <w:tcBorders>
              <w:top w:val="nil"/>
              <w:left w:val="nil"/>
              <w:bottom w:val="single" w:sz="4" w:space="0" w:color="203764"/>
              <w:right w:val="single" w:sz="4" w:space="0" w:color="203764"/>
            </w:tcBorders>
            <w:shd w:val="clear" w:color="000000" w:fill="B4C6E7"/>
            <w:noWrap/>
            <w:vAlign w:val="center"/>
            <w:hideMark/>
          </w:tcPr>
          <w:p w14:paraId="4419BAB9" w14:textId="77777777" w:rsidR="00050C1F" w:rsidRPr="00811F22" w:rsidRDefault="00050C1F" w:rsidP="00050C1F">
            <w:pPr>
              <w:pStyle w:val="Sinespaciado"/>
              <w:jc w:val="center"/>
            </w:pPr>
            <w:r w:rsidRPr="00811F22">
              <w:t>3</w:t>
            </w:r>
          </w:p>
        </w:tc>
        <w:tc>
          <w:tcPr>
            <w:tcW w:w="831" w:type="pct"/>
            <w:tcBorders>
              <w:top w:val="nil"/>
              <w:left w:val="nil"/>
              <w:bottom w:val="single" w:sz="4" w:space="0" w:color="203764"/>
              <w:right w:val="single" w:sz="4" w:space="0" w:color="203764"/>
            </w:tcBorders>
            <w:shd w:val="clear" w:color="000000" w:fill="B4C6E7"/>
            <w:noWrap/>
            <w:vAlign w:val="center"/>
            <w:hideMark/>
          </w:tcPr>
          <w:p w14:paraId="2A1D2C64" w14:textId="77777777" w:rsidR="00050C1F" w:rsidRPr="00811F22" w:rsidRDefault="00050C1F" w:rsidP="00050C1F">
            <w:pPr>
              <w:pStyle w:val="Sinespaciado"/>
              <w:jc w:val="center"/>
            </w:pPr>
            <w:r w:rsidRPr="00811F22">
              <w:t>$           8.172,24</w:t>
            </w:r>
          </w:p>
        </w:tc>
        <w:tc>
          <w:tcPr>
            <w:tcW w:w="774" w:type="pct"/>
            <w:tcBorders>
              <w:top w:val="nil"/>
              <w:left w:val="nil"/>
              <w:bottom w:val="single" w:sz="4" w:space="0" w:color="203764"/>
              <w:right w:val="single" w:sz="4" w:space="0" w:color="203764"/>
            </w:tcBorders>
            <w:shd w:val="clear" w:color="000000" w:fill="B4C6E7"/>
            <w:noWrap/>
            <w:vAlign w:val="center"/>
            <w:hideMark/>
          </w:tcPr>
          <w:p w14:paraId="3C3CC25C" w14:textId="77777777" w:rsidR="00050C1F" w:rsidRPr="00811F22" w:rsidRDefault="00050C1F" w:rsidP="00050C1F">
            <w:pPr>
              <w:pStyle w:val="Sinespaciado"/>
              <w:jc w:val="center"/>
            </w:pPr>
            <w:r w:rsidRPr="00811F22">
              <w:t>$       14.222,49</w:t>
            </w:r>
          </w:p>
        </w:tc>
        <w:tc>
          <w:tcPr>
            <w:tcW w:w="699" w:type="pct"/>
            <w:tcBorders>
              <w:top w:val="nil"/>
              <w:left w:val="nil"/>
              <w:bottom w:val="single" w:sz="4" w:space="0" w:color="203764"/>
              <w:right w:val="single" w:sz="8" w:space="0" w:color="203764"/>
            </w:tcBorders>
            <w:shd w:val="clear" w:color="000000" w:fill="B4C6E7"/>
            <w:noWrap/>
            <w:vAlign w:val="center"/>
            <w:hideMark/>
          </w:tcPr>
          <w:p w14:paraId="01F90896" w14:textId="77777777" w:rsidR="00050C1F" w:rsidRPr="00811F22" w:rsidRDefault="00050C1F" w:rsidP="00050C1F">
            <w:pPr>
              <w:pStyle w:val="Sinespaciado"/>
              <w:jc w:val="center"/>
            </w:pPr>
            <w:r w:rsidRPr="00811F22">
              <w:t>$    42.667,46</w:t>
            </w:r>
          </w:p>
        </w:tc>
      </w:tr>
      <w:tr w:rsidR="00050C1F" w:rsidRPr="00811F22" w14:paraId="1E2C6299" w14:textId="77777777" w:rsidTr="00050C1F">
        <w:trPr>
          <w:trHeight w:val="285"/>
        </w:trPr>
        <w:tc>
          <w:tcPr>
            <w:tcW w:w="193" w:type="pct"/>
            <w:vMerge/>
            <w:tcBorders>
              <w:top w:val="single" w:sz="8" w:space="0" w:color="203764"/>
              <w:left w:val="single" w:sz="8" w:space="0" w:color="203764"/>
              <w:bottom w:val="single" w:sz="8" w:space="0" w:color="203764"/>
              <w:right w:val="single" w:sz="8" w:space="0" w:color="203764"/>
            </w:tcBorders>
            <w:vAlign w:val="center"/>
            <w:hideMark/>
          </w:tcPr>
          <w:p w14:paraId="0D19D3A9" w14:textId="77777777" w:rsidR="00050C1F" w:rsidRPr="00811F22" w:rsidRDefault="00050C1F" w:rsidP="00050C1F">
            <w:pPr>
              <w:pStyle w:val="Sinespaciado"/>
              <w:jc w:val="center"/>
            </w:pPr>
          </w:p>
        </w:tc>
        <w:tc>
          <w:tcPr>
            <w:tcW w:w="638" w:type="pct"/>
            <w:vMerge/>
            <w:tcBorders>
              <w:top w:val="nil"/>
              <w:left w:val="single" w:sz="8" w:space="0" w:color="203764"/>
              <w:bottom w:val="single" w:sz="8" w:space="0" w:color="203764"/>
              <w:right w:val="nil"/>
            </w:tcBorders>
            <w:vAlign w:val="center"/>
            <w:hideMark/>
          </w:tcPr>
          <w:p w14:paraId="32D9C4F3" w14:textId="77777777" w:rsidR="00050C1F" w:rsidRPr="00811F22" w:rsidRDefault="00050C1F" w:rsidP="00050C1F">
            <w:pPr>
              <w:pStyle w:val="Sinespaciado"/>
              <w:jc w:val="center"/>
            </w:pPr>
          </w:p>
        </w:tc>
        <w:tc>
          <w:tcPr>
            <w:tcW w:w="1290" w:type="pct"/>
            <w:tcBorders>
              <w:top w:val="nil"/>
              <w:left w:val="single" w:sz="8" w:space="0" w:color="203764"/>
              <w:bottom w:val="single" w:sz="4" w:space="0" w:color="203764"/>
              <w:right w:val="single" w:sz="4" w:space="0" w:color="203764"/>
            </w:tcBorders>
            <w:shd w:val="clear" w:color="000000" w:fill="8EA9DB"/>
            <w:noWrap/>
            <w:vAlign w:val="center"/>
            <w:hideMark/>
          </w:tcPr>
          <w:p w14:paraId="67656DD9" w14:textId="77777777" w:rsidR="00050C1F" w:rsidRPr="00811F22" w:rsidRDefault="00E03DD5" w:rsidP="00050C1F">
            <w:pPr>
              <w:pStyle w:val="Sinespaciado"/>
              <w:jc w:val="center"/>
            </w:pPr>
            <w:r w:rsidRPr="00811F22">
              <w:t>Técnico</w:t>
            </w:r>
            <w:r w:rsidR="00050C1F" w:rsidRPr="00811F22">
              <w:t xml:space="preserve"> </w:t>
            </w:r>
            <w:r w:rsidRPr="00811F22">
              <w:t>electromecánico</w:t>
            </w:r>
          </w:p>
        </w:tc>
        <w:tc>
          <w:tcPr>
            <w:tcW w:w="576" w:type="pct"/>
            <w:tcBorders>
              <w:top w:val="nil"/>
              <w:left w:val="nil"/>
              <w:bottom w:val="single" w:sz="4" w:space="0" w:color="203764"/>
              <w:right w:val="single" w:sz="4" w:space="0" w:color="203764"/>
            </w:tcBorders>
            <w:shd w:val="clear" w:color="000000" w:fill="8EA9DB"/>
            <w:noWrap/>
            <w:vAlign w:val="center"/>
            <w:hideMark/>
          </w:tcPr>
          <w:p w14:paraId="39341A4A" w14:textId="77777777" w:rsidR="00050C1F" w:rsidRPr="00811F22" w:rsidRDefault="00050C1F" w:rsidP="00050C1F">
            <w:pPr>
              <w:pStyle w:val="Sinespaciado"/>
              <w:jc w:val="center"/>
            </w:pPr>
            <w:r w:rsidRPr="00811F22">
              <w:t>12</w:t>
            </w:r>
          </w:p>
        </w:tc>
        <w:tc>
          <w:tcPr>
            <w:tcW w:w="831" w:type="pct"/>
            <w:tcBorders>
              <w:top w:val="nil"/>
              <w:left w:val="nil"/>
              <w:bottom w:val="single" w:sz="4" w:space="0" w:color="203764"/>
              <w:right w:val="single" w:sz="4" w:space="0" w:color="203764"/>
            </w:tcBorders>
            <w:shd w:val="clear" w:color="000000" w:fill="8EA9DB"/>
            <w:noWrap/>
            <w:vAlign w:val="center"/>
            <w:hideMark/>
          </w:tcPr>
          <w:p w14:paraId="1EE15769" w14:textId="77777777" w:rsidR="00050C1F" w:rsidRPr="00811F22" w:rsidRDefault="00050C1F" w:rsidP="00050C1F">
            <w:pPr>
              <w:pStyle w:val="Sinespaciado"/>
              <w:jc w:val="center"/>
            </w:pPr>
            <w:r w:rsidRPr="00811F22">
              <w:t>$           4.908,00</w:t>
            </w:r>
          </w:p>
        </w:tc>
        <w:tc>
          <w:tcPr>
            <w:tcW w:w="774" w:type="pct"/>
            <w:tcBorders>
              <w:top w:val="nil"/>
              <w:left w:val="nil"/>
              <w:bottom w:val="single" w:sz="4" w:space="0" w:color="203764"/>
              <w:right w:val="single" w:sz="4" w:space="0" w:color="203764"/>
            </w:tcBorders>
            <w:shd w:val="clear" w:color="000000" w:fill="8EA9DB"/>
            <w:noWrap/>
            <w:vAlign w:val="center"/>
            <w:hideMark/>
          </w:tcPr>
          <w:p w14:paraId="45E31868" w14:textId="77777777" w:rsidR="00050C1F" w:rsidRPr="00811F22" w:rsidRDefault="00050C1F" w:rsidP="00050C1F">
            <w:pPr>
              <w:pStyle w:val="Sinespaciado"/>
              <w:jc w:val="center"/>
            </w:pPr>
            <w:r w:rsidRPr="00811F22">
              <w:t>$         8.541,59</w:t>
            </w:r>
          </w:p>
        </w:tc>
        <w:tc>
          <w:tcPr>
            <w:tcW w:w="699" w:type="pct"/>
            <w:tcBorders>
              <w:top w:val="nil"/>
              <w:left w:val="nil"/>
              <w:bottom w:val="single" w:sz="4" w:space="0" w:color="203764"/>
              <w:right w:val="single" w:sz="8" w:space="0" w:color="203764"/>
            </w:tcBorders>
            <w:shd w:val="clear" w:color="000000" w:fill="8EA9DB"/>
            <w:noWrap/>
            <w:vAlign w:val="center"/>
            <w:hideMark/>
          </w:tcPr>
          <w:p w14:paraId="342C2FA3" w14:textId="77777777" w:rsidR="00050C1F" w:rsidRPr="00811F22" w:rsidRDefault="00050C1F" w:rsidP="00050C1F">
            <w:pPr>
              <w:pStyle w:val="Sinespaciado"/>
              <w:jc w:val="center"/>
            </w:pPr>
            <w:r w:rsidRPr="00811F22">
              <w:t>$   102.499,13</w:t>
            </w:r>
          </w:p>
        </w:tc>
      </w:tr>
      <w:tr w:rsidR="00050C1F" w:rsidRPr="00811F22" w14:paraId="3173DC63" w14:textId="77777777" w:rsidTr="00050C1F">
        <w:trPr>
          <w:trHeight w:val="285"/>
        </w:trPr>
        <w:tc>
          <w:tcPr>
            <w:tcW w:w="193" w:type="pct"/>
            <w:vMerge/>
            <w:tcBorders>
              <w:top w:val="single" w:sz="8" w:space="0" w:color="203764"/>
              <w:left w:val="single" w:sz="8" w:space="0" w:color="203764"/>
              <w:bottom w:val="single" w:sz="8" w:space="0" w:color="203764"/>
              <w:right w:val="single" w:sz="8" w:space="0" w:color="203764"/>
            </w:tcBorders>
            <w:vAlign w:val="center"/>
            <w:hideMark/>
          </w:tcPr>
          <w:p w14:paraId="27CF4E04" w14:textId="77777777" w:rsidR="00050C1F" w:rsidRPr="00811F22" w:rsidRDefault="00050C1F" w:rsidP="00050C1F">
            <w:pPr>
              <w:pStyle w:val="Sinespaciado"/>
              <w:jc w:val="center"/>
            </w:pPr>
          </w:p>
        </w:tc>
        <w:tc>
          <w:tcPr>
            <w:tcW w:w="638" w:type="pct"/>
            <w:vMerge/>
            <w:tcBorders>
              <w:top w:val="nil"/>
              <w:left w:val="single" w:sz="8" w:space="0" w:color="203764"/>
              <w:bottom w:val="single" w:sz="8" w:space="0" w:color="203764"/>
              <w:right w:val="nil"/>
            </w:tcBorders>
            <w:vAlign w:val="center"/>
            <w:hideMark/>
          </w:tcPr>
          <w:p w14:paraId="56F0BF67" w14:textId="77777777" w:rsidR="00050C1F" w:rsidRPr="00811F22" w:rsidRDefault="00050C1F" w:rsidP="00050C1F">
            <w:pPr>
              <w:pStyle w:val="Sinespaciado"/>
              <w:jc w:val="center"/>
            </w:pPr>
          </w:p>
        </w:tc>
        <w:tc>
          <w:tcPr>
            <w:tcW w:w="1290" w:type="pct"/>
            <w:tcBorders>
              <w:top w:val="nil"/>
              <w:left w:val="single" w:sz="8" w:space="0" w:color="203764"/>
              <w:bottom w:val="nil"/>
              <w:right w:val="single" w:sz="4" w:space="0" w:color="203764"/>
            </w:tcBorders>
            <w:shd w:val="clear" w:color="000000" w:fill="B4C6E7"/>
            <w:noWrap/>
            <w:vAlign w:val="center"/>
            <w:hideMark/>
          </w:tcPr>
          <w:p w14:paraId="6CEBA4FD" w14:textId="77777777" w:rsidR="00050C1F" w:rsidRPr="00811F22" w:rsidRDefault="00050C1F" w:rsidP="00050C1F">
            <w:pPr>
              <w:pStyle w:val="Sinespaciado"/>
              <w:jc w:val="center"/>
            </w:pPr>
            <w:r w:rsidRPr="00811F22">
              <w:t>Ingeniero industrial</w:t>
            </w:r>
          </w:p>
        </w:tc>
        <w:tc>
          <w:tcPr>
            <w:tcW w:w="576" w:type="pct"/>
            <w:tcBorders>
              <w:top w:val="nil"/>
              <w:left w:val="nil"/>
              <w:bottom w:val="nil"/>
              <w:right w:val="single" w:sz="4" w:space="0" w:color="203764"/>
            </w:tcBorders>
            <w:shd w:val="clear" w:color="000000" w:fill="B4C6E7"/>
            <w:noWrap/>
            <w:vAlign w:val="center"/>
            <w:hideMark/>
          </w:tcPr>
          <w:p w14:paraId="27255E32" w14:textId="77777777" w:rsidR="00050C1F" w:rsidRPr="00811F22" w:rsidRDefault="00050C1F" w:rsidP="00050C1F">
            <w:pPr>
              <w:pStyle w:val="Sinespaciado"/>
              <w:jc w:val="center"/>
            </w:pPr>
            <w:r w:rsidRPr="00811F22">
              <w:t>1</w:t>
            </w:r>
          </w:p>
        </w:tc>
        <w:tc>
          <w:tcPr>
            <w:tcW w:w="831" w:type="pct"/>
            <w:tcBorders>
              <w:top w:val="nil"/>
              <w:left w:val="nil"/>
              <w:bottom w:val="nil"/>
              <w:right w:val="single" w:sz="4" w:space="0" w:color="203764"/>
            </w:tcBorders>
            <w:shd w:val="clear" w:color="000000" w:fill="B4C6E7"/>
            <w:noWrap/>
            <w:vAlign w:val="center"/>
            <w:hideMark/>
          </w:tcPr>
          <w:p w14:paraId="5F9B6760" w14:textId="77777777" w:rsidR="00050C1F" w:rsidRPr="00811F22" w:rsidRDefault="00050C1F" w:rsidP="00050C1F">
            <w:pPr>
              <w:pStyle w:val="Sinespaciado"/>
              <w:jc w:val="center"/>
            </w:pPr>
            <w:r w:rsidRPr="00811F22">
              <w:t>$         20.683,68</w:t>
            </w:r>
          </w:p>
        </w:tc>
        <w:tc>
          <w:tcPr>
            <w:tcW w:w="774" w:type="pct"/>
            <w:tcBorders>
              <w:top w:val="nil"/>
              <w:left w:val="nil"/>
              <w:bottom w:val="nil"/>
              <w:right w:val="single" w:sz="4" w:space="0" w:color="203764"/>
            </w:tcBorders>
            <w:shd w:val="clear" w:color="000000" w:fill="B4C6E7"/>
            <w:noWrap/>
            <w:vAlign w:val="center"/>
            <w:hideMark/>
          </w:tcPr>
          <w:p w14:paraId="67D9A517" w14:textId="77777777" w:rsidR="00050C1F" w:rsidRPr="00811F22" w:rsidRDefault="00050C1F" w:rsidP="00050C1F">
            <w:pPr>
              <w:pStyle w:val="Sinespaciado"/>
              <w:jc w:val="center"/>
            </w:pPr>
            <w:r w:rsidRPr="00811F22">
              <w:t>$       35.996,66</w:t>
            </w:r>
          </w:p>
        </w:tc>
        <w:tc>
          <w:tcPr>
            <w:tcW w:w="699" w:type="pct"/>
            <w:tcBorders>
              <w:top w:val="nil"/>
              <w:left w:val="nil"/>
              <w:bottom w:val="nil"/>
              <w:right w:val="single" w:sz="8" w:space="0" w:color="203764"/>
            </w:tcBorders>
            <w:shd w:val="clear" w:color="000000" w:fill="B4C6E7"/>
            <w:noWrap/>
            <w:vAlign w:val="center"/>
            <w:hideMark/>
          </w:tcPr>
          <w:p w14:paraId="239F4DAE" w14:textId="77777777" w:rsidR="00050C1F" w:rsidRPr="00811F22" w:rsidRDefault="00050C1F" w:rsidP="00050C1F">
            <w:pPr>
              <w:pStyle w:val="Sinespaciado"/>
              <w:jc w:val="center"/>
            </w:pPr>
            <w:r w:rsidRPr="00811F22">
              <w:t>$    35.996,66</w:t>
            </w:r>
          </w:p>
        </w:tc>
      </w:tr>
      <w:tr w:rsidR="00050C1F" w:rsidRPr="00811F22" w14:paraId="18BE9EAF" w14:textId="77777777" w:rsidTr="00050C1F">
        <w:trPr>
          <w:trHeight w:val="285"/>
        </w:trPr>
        <w:tc>
          <w:tcPr>
            <w:tcW w:w="193" w:type="pct"/>
            <w:vMerge/>
            <w:tcBorders>
              <w:top w:val="single" w:sz="8" w:space="0" w:color="203764"/>
              <w:left w:val="single" w:sz="8" w:space="0" w:color="203764"/>
              <w:bottom w:val="single" w:sz="8" w:space="0" w:color="203764"/>
              <w:right w:val="single" w:sz="8" w:space="0" w:color="203764"/>
            </w:tcBorders>
            <w:vAlign w:val="center"/>
            <w:hideMark/>
          </w:tcPr>
          <w:p w14:paraId="44DA8314" w14:textId="77777777" w:rsidR="00050C1F" w:rsidRPr="00811F22" w:rsidRDefault="00050C1F" w:rsidP="00050C1F">
            <w:pPr>
              <w:pStyle w:val="Sinespaciado"/>
              <w:jc w:val="center"/>
            </w:pPr>
          </w:p>
        </w:tc>
        <w:tc>
          <w:tcPr>
            <w:tcW w:w="638" w:type="pct"/>
            <w:vMerge w:val="restart"/>
            <w:tcBorders>
              <w:top w:val="nil"/>
              <w:left w:val="single" w:sz="8" w:space="0" w:color="203764"/>
              <w:bottom w:val="single" w:sz="8" w:space="0" w:color="203764"/>
              <w:right w:val="nil"/>
            </w:tcBorders>
            <w:shd w:val="clear" w:color="000000" w:fill="4472C4"/>
            <w:noWrap/>
            <w:textDirection w:val="btLr"/>
            <w:vAlign w:val="center"/>
            <w:hideMark/>
          </w:tcPr>
          <w:p w14:paraId="0DE36A30" w14:textId="77777777" w:rsidR="00050C1F" w:rsidRPr="00811F22" w:rsidRDefault="000E224D" w:rsidP="00050C1F">
            <w:pPr>
              <w:pStyle w:val="Sinespaciado"/>
              <w:jc w:val="center"/>
            </w:pPr>
            <w:r w:rsidRPr="00811F22">
              <w:t>Área</w:t>
            </w:r>
            <w:r w:rsidR="00050C1F" w:rsidRPr="00811F22">
              <w:t xml:space="preserve"> administrativa</w:t>
            </w:r>
          </w:p>
        </w:tc>
        <w:tc>
          <w:tcPr>
            <w:tcW w:w="1290" w:type="pct"/>
            <w:tcBorders>
              <w:top w:val="single" w:sz="8" w:space="0" w:color="203764"/>
              <w:left w:val="single" w:sz="8" w:space="0" w:color="203764"/>
              <w:bottom w:val="single" w:sz="4" w:space="0" w:color="203764"/>
              <w:right w:val="single" w:sz="4" w:space="0" w:color="203764"/>
            </w:tcBorders>
            <w:shd w:val="clear" w:color="000000" w:fill="8EA9DB"/>
            <w:noWrap/>
            <w:vAlign w:val="center"/>
            <w:hideMark/>
          </w:tcPr>
          <w:p w14:paraId="686D77B2" w14:textId="77777777" w:rsidR="00050C1F" w:rsidRPr="00811F22" w:rsidRDefault="00050C1F" w:rsidP="00050C1F">
            <w:pPr>
              <w:pStyle w:val="Sinespaciado"/>
              <w:jc w:val="center"/>
            </w:pPr>
            <w:r w:rsidRPr="00811F22">
              <w:t>Recepcionista</w:t>
            </w:r>
          </w:p>
        </w:tc>
        <w:tc>
          <w:tcPr>
            <w:tcW w:w="576" w:type="pct"/>
            <w:tcBorders>
              <w:top w:val="single" w:sz="8" w:space="0" w:color="203764"/>
              <w:left w:val="nil"/>
              <w:bottom w:val="single" w:sz="4" w:space="0" w:color="203764"/>
              <w:right w:val="single" w:sz="4" w:space="0" w:color="203764"/>
            </w:tcBorders>
            <w:shd w:val="clear" w:color="000000" w:fill="8EA9DB"/>
            <w:noWrap/>
            <w:vAlign w:val="center"/>
            <w:hideMark/>
          </w:tcPr>
          <w:p w14:paraId="4A95D3B6" w14:textId="77777777" w:rsidR="00050C1F" w:rsidRPr="00811F22" w:rsidRDefault="00050C1F" w:rsidP="00050C1F">
            <w:pPr>
              <w:pStyle w:val="Sinespaciado"/>
              <w:jc w:val="center"/>
            </w:pPr>
            <w:r w:rsidRPr="00811F22">
              <w:t>2</w:t>
            </w:r>
          </w:p>
        </w:tc>
        <w:tc>
          <w:tcPr>
            <w:tcW w:w="831" w:type="pct"/>
            <w:tcBorders>
              <w:top w:val="single" w:sz="8" w:space="0" w:color="203764"/>
              <w:left w:val="nil"/>
              <w:bottom w:val="single" w:sz="4" w:space="0" w:color="203764"/>
              <w:right w:val="single" w:sz="4" w:space="0" w:color="203764"/>
            </w:tcBorders>
            <w:shd w:val="clear" w:color="000000" w:fill="8EA9DB"/>
            <w:noWrap/>
            <w:vAlign w:val="center"/>
            <w:hideMark/>
          </w:tcPr>
          <w:p w14:paraId="70E7C41B" w14:textId="77777777" w:rsidR="00050C1F" w:rsidRPr="00811F22" w:rsidRDefault="00050C1F" w:rsidP="00050C1F">
            <w:pPr>
              <w:pStyle w:val="Sinespaciado"/>
              <w:jc w:val="center"/>
            </w:pPr>
            <w:r w:rsidRPr="00811F22">
              <w:t>$           6.812,04</w:t>
            </w:r>
          </w:p>
        </w:tc>
        <w:tc>
          <w:tcPr>
            <w:tcW w:w="774" w:type="pct"/>
            <w:tcBorders>
              <w:top w:val="single" w:sz="8" w:space="0" w:color="203764"/>
              <w:left w:val="nil"/>
              <w:bottom w:val="single" w:sz="4" w:space="0" w:color="203764"/>
              <w:right w:val="single" w:sz="4" w:space="0" w:color="203764"/>
            </w:tcBorders>
            <w:shd w:val="clear" w:color="000000" w:fill="8EA9DB"/>
            <w:noWrap/>
            <w:vAlign w:val="center"/>
            <w:hideMark/>
          </w:tcPr>
          <w:p w14:paraId="065B3B98" w14:textId="77777777" w:rsidR="00050C1F" w:rsidRPr="00811F22" w:rsidRDefault="00050C1F" w:rsidP="00050C1F">
            <w:pPr>
              <w:pStyle w:val="Sinespaciado"/>
              <w:jc w:val="center"/>
            </w:pPr>
            <w:r w:rsidRPr="00811F22">
              <w:t>$       11.855,27</w:t>
            </w:r>
          </w:p>
        </w:tc>
        <w:tc>
          <w:tcPr>
            <w:tcW w:w="699" w:type="pct"/>
            <w:tcBorders>
              <w:top w:val="single" w:sz="8" w:space="0" w:color="203764"/>
              <w:left w:val="nil"/>
              <w:bottom w:val="single" w:sz="4" w:space="0" w:color="203764"/>
              <w:right w:val="single" w:sz="8" w:space="0" w:color="203764"/>
            </w:tcBorders>
            <w:shd w:val="clear" w:color="000000" w:fill="8EA9DB"/>
            <w:noWrap/>
            <w:vAlign w:val="center"/>
            <w:hideMark/>
          </w:tcPr>
          <w:p w14:paraId="7509EC64" w14:textId="77777777" w:rsidR="00050C1F" w:rsidRPr="00811F22" w:rsidRDefault="00050C1F" w:rsidP="00050C1F">
            <w:pPr>
              <w:pStyle w:val="Sinespaciado"/>
              <w:jc w:val="center"/>
            </w:pPr>
            <w:r w:rsidRPr="00811F22">
              <w:t>$    23.710,55</w:t>
            </w:r>
          </w:p>
        </w:tc>
      </w:tr>
      <w:tr w:rsidR="00050C1F" w:rsidRPr="00811F22" w14:paraId="49E53BA0" w14:textId="77777777" w:rsidTr="00050C1F">
        <w:trPr>
          <w:trHeight w:val="285"/>
        </w:trPr>
        <w:tc>
          <w:tcPr>
            <w:tcW w:w="193" w:type="pct"/>
            <w:vMerge/>
            <w:tcBorders>
              <w:top w:val="single" w:sz="8" w:space="0" w:color="203764"/>
              <w:left w:val="single" w:sz="8" w:space="0" w:color="203764"/>
              <w:bottom w:val="single" w:sz="8" w:space="0" w:color="203764"/>
              <w:right w:val="single" w:sz="8" w:space="0" w:color="203764"/>
            </w:tcBorders>
            <w:vAlign w:val="center"/>
            <w:hideMark/>
          </w:tcPr>
          <w:p w14:paraId="63DA57D8" w14:textId="77777777" w:rsidR="00050C1F" w:rsidRPr="00811F22" w:rsidRDefault="00050C1F" w:rsidP="00050C1F">
            <w:pPr>
              <w:pStyle w:val="Sinespaciado"/>
              <w:jc w:val="center"/>
            </w:pPr>
          </w:p>
        </w:tc>
        <w:tc>
          <w:tcPr>
            <w:tcW w:w="638" w:type="pct"/>
            <w:vMerge/>
            <w:tcBorders>
              <w:top w:val="nil"/>
              <w:left w:val="single" w:sz="8" w:space="0" w:color="203764"/>
              <w:bottom w:val="single" w:sz="8" w:space="0" w:color="203764"/>
              <w:right w:val="nil"/>
            </w:tcBorders>
            <w:vAlign w:val="center"/>
            <w:hideMark/>
          </w:tcPr>
          <w:p w14:paraId="4A68E31E" w14:textId="77777777" w:rsidR="00050C1F" w:rsidRPr="00811F22" w:rsidRDefault="00050C1F" w:rsidP="00050C1F">
            <w:pPr>
              <w:pStyle w:val="Sinespaciado"/>
              <w:jc w:val="center"/>
            </w:pPr>
          </w:p>
        </w:tc>
        <w:tc>
          <w:tcPr>
            <w:tcW w:w="1290" w:type="pct"/>
            <w:tcBorders>
              <w:top w:val="nil"/>
              <w:left w:val="single" w:sz="8" w:space="0" w:color="203764"/>
              <w:bottom w:val="single" w:sz="4" w:space="0" w:color="203764"/>
              <w:right w:val="single" w:sz="4" w:space="0" w:color="203764"/>
            </w:tcBorders>
            <w:shd w:val="clear" w:color="000000" w:fill="B4C6E7"/>
            <w:noWrap/>
            <w:vAlign w:val="center"/>
            <w:hideMark/>
          </w:tcPr>
          <w:p w14:paraId="34DDD416" w14:textId="77777777" w:rsidR="00050C1F" w:rsidRPr="00811F22" w:rsidRDefault="000E224D" w:rsidP="00050C1F">
            <w:pPr>
              <w:pStyle w:val="Sinespaciado"/>
              <w:jc w:val="center"/>
            </w:pPr>
            <w:r w:rsidRPr="00811F22">
              <w:t>Técnico</w:t>
            </w:r>
            <w:r w:rsidR="00050C1F" w:rsidRPr="00811F22">
              <w:t xml:space="preserve"> en </w:t>
            </w:r>
            <w:r w:rsidRPr="00811F22">
              <w:t>logística</w:t>
            </w:r>
          </w:p>
        </w:tc>
        <w:tc>
          <w:tcPr>
            <w:tcW w:w="576" w:type="pct"/>
            <w:tcBorders>
              <w:top w:val="nil"/>
              <w:left w:val="nil"/>
              <w:bottom w:val="single" w:sz="4" w:space="0" w:color="203764"/>
              <w:right w:val="single" w:sz="4" w:space="0" w:color="203764"/>
            </w:tcBorders>
            <w:shd w:val="clear" w:color="000000" w:fill="B4C6E7"/>
            <w:noWrap/>
            <w:vAlign w:val="center"/>
            <w:hideMark/>
          </w:tcPr>
          <w:p w14:paraId="3D1E0FD5" w14:textId="77777777" w:rsidR="00050C1F" w:rsidRPr="00811F22" w:rsidRDefault="00050C1F" w:rsidP="00050C1F">
            <w:pPr>
              <w:pStyle w:val="Sinespaciado"/>
              <w:jc w:val="center"/>
            </w:pPr>
            <w:r w:rsidRPr="00811F22">
              <w:t>1</w:t>
            </w:r>
          </w:p>
        </w:tc>
        <w:tc>
          <w:tcPr>
            <w:tcW w:w="831" w:type="pct"/>
            <w:tcBorders>
              <w:top w:val="nil"/>
              <w:left w:val="nil"/>
              <w:bottom w:val="single" w:sz="4" w:space="0" w:color="203764"/>
              <w:right w:val="single" w:sz="4" w:space="0" w:color="203764"/>
            </w:tcBorders>
            <w:shd w:val="clear" w:color="000000" w:fill="B4C6E7"/>
            <w:noWrap/>
            <w:vAlign w:val="center"/>
            <w:hideMark/>
          </w:tcPr>
          <w:p w14:paraId="45522EED" w14:textId="77777777" w:rsidR="00050C1F" w:rsidRPr="00811F22" w:rsidRDefault="00050C1F" w:rsidP="00050C1F">
            <w:pPr>
              <w:pStyle w:val="Sinespaciado"/>
              <w:jc w:val="center"/>
            </w:pPr>
            <w:r w:rsidRPr="00811F22">
              <w:t>$           7.428,00</w:t>
            </w:r>
          </w:p>
        </w:tc>
        <w:tc>
          <w:tcPr>
            <w:tcW w:w="774" w:type="pct"/>
            <w:tcBorders>
              <w:top w:val="nil"/>
              <w:left w:val="nil"/>
              <w:bottom w:val="single" w:sz="4" w:space="0" w:color="203764"/>
              <w:right w:val="single" w:sz="4" w:space="0" w:color="203764"/>
            </w:tcBorders>
            <w:shd w:val="clear" w:color="000000" w:fill="B4C6E7"/>
            <w:noWrap/>
            <w:vAlign w:val="center"/>
            <w:hideMark/>
          </w:tcPr>
          <w:p w14:paraId="7CDF1E0C" w14:textId="77777777" w:rsidR="00050C1F" w:rsidRPr="00811F22" w:rsidRDefault="00050C1F" w:rsidP="00050C1F">
            <w:pPr>
              <w:pStyle w:val="Sinespaciado"/>
              <w:jc w:val="center"/>
            </w:pPr>
            <w:r w:rsidRPr="00811F22">
              <w:t>$       12.927,25</w:t>
            </w:r>
          </w:p>
        </w:tc>
        <w:tc>
          <w:tcPr>
            <w:tcW w:w="699" w:type="pct"/>
            <w:tcBorders>
              <w:top w:val="nil"/>
              <w:left w:val="nil"/>
              <w:bottom w:val="single" w:sz="4" w:space="0" w:color="203764"/>
              <w:right w:val="single" w:sz="8" w:space="0" w:color="203764"/>
            </w:tcBorders>
            <w:shd w:val="clear" w:color="000000" w:fill="B4C6E7"/>
            <w:noWrap/>
            <w:vAlign w:val="center"/>
            <w:hideMark/>
          </w:tcPr>
          <w:p w14:paraId="1690BE67" w14:textId="77777777" w:rsidR="00050C1F" w:rsidRPr="00811F22" w:rsidRDefault="00050C1F" w:rsidP="00050C1F">
            <w:pPr>
              <w:pStyle w:val="Sinespaciado"/>
              <w:jc w:val="center"/>
            </w:pPr>
            <w:r w:rsidRPr="00811F22">
              <w:t>$    12.927,25</w:t>
            </w:r>
          </w:p>
        </w:tc>
      </w:tr>
      <w:tr w:rsidR="00050C1F" w:rsidRPr="00811F22" w14:paraId="4DFF0136" w14:textId="77777777" w:rsidTr="00050C1F">
        <w:trPr>
          <w:trHeight w:val="285"/>
        </w:trPr>
        <w:tc>
          <w:tcPr>
            <w:tcW w:w="193" w:type="pct"/>
            <w:vMerge/>
            <w:tcBorders>
              <w:top w:val="single" w:sz="8" w:space="0" w:color="203764"/>
              <w:left w:val="single" w:sz="8" w:space="0" w:color="203764"/>
              <w:bottom w:val="single" w:sz="8" w:space="0" w:color="203764"/>
              <w:right w:val="single" w:sz="8" w:space="0" w:color="203764"/>
            </w:tcBorders>
            <w:vAlign w:val="center"/>
            <w:hideMark/>
          </w:tcPr>
          <w:p w14:paraId="7A2D4A87" w14:textId="77777777" w:rsidR="00050C1F" w:rsidRPr="00811F22" w:rsidRDefault="00050C1F" w:rsidP="00050C1F">
            <w:pPr>
              <w:pStyle w:val="Sinespaciado"/>
              <w:jc w:val="center"/>
            </w:pPr>
          </w:p>
        </w:tc>
        <w:tc>
          <w:tcPr>
            <w:tcW w:w="638" w:type="pct"/>
            <w:vMerge/>
            <w:tcBorders>
              <w:top w:val="nil"/>
              <w:left w:val="single" w:sz="8" w:space="0" w:color="203764"/>
              <w:bottom w:val="single" w:sz="8" w:space="0" w:color="203764"/>
              <w:right w:val="nil"/>
            </w:tcBorders>
            <w:vAlign w:val="center"/>
            <w:hideMark/>
          </w:tcPr>
          <w:p w14:paraId="36912257" w14:textId="77777777" w:rsidR="00050C1F" w:rsidRPr="00811F22" w:rsidRDefault="00050C1F" w:rsidP="00050C1F">
            <w:pPr>
              <w:pStyle w:val="Sinespaciado"/>
              <w:jc w:val="center"/>
            </w:pPr>
          </w:p>
        </w:tc>
        <w:tc>
          <w:tcPr>
            <w:tcW w:w="1290" w:type="pct"/>
            <w:tcBorders>
              <w:top w:val="nil"/>
              <w:left w:val="single" w:sz="8" w:space="0" w:color="203764"/>
              <w:bottom w:val="single" w:sz="4" w:space="0" w:color="203764"/>
              <w:right w:val="single" w:sz="4" w:space="0" w:color="203764"/>
            </w:tcBorders>
            <w:shd w:val="clear" w:color="000000" w:fill="8EA9DB"/>
            <w:noWrap/>
            <w:vAlign w:val="center"/>
            <w:hideMark/>
          </w:tcPr>
          <w:p w14:paraId="78DF42D6" w14:textId="77777777" w:rsidR="00050C1F" w:rsidRPr="00811F22" w:rsidRDefault="00050C1F" w:rsidP="00050C1F">
            <w:pPr>
              <w:pStyle w:val="Sinespaciado"/>
              <w:jc w:val="center"/>
            </w:pPr>
            <w:r w:rsidRPr="00811F22">
              <w:t>Personal de venta</w:t>
            </w:r>
          </w:p>
        </w:tc>
        <w:tc>
          <w:tcPr>
            <w:tcW w:w="576" w:type="pct"/>
            <w:tcBorders>
              <w:top w:val="nil"/>
              <w:left w:val="nil"/>
              <w:bottom w:val="single" w:sz="4" w:space="0" w:color="203764"/>
              <w:right w:val="single" w:sz="4" w:space="0" w:color="203764"/>
            </w:tcBorders>
            <w:shd w:val="clear" w:color="000000" w:fill="8EA9DB"/>
            <w:noWrap/>
            <w:vAlign w:val="center"/>
            <w:hideMark/>
          </w:tcPr>
          <w:p w14:paraId="281406C7" w14:textId="77777777" w:rsidR="00050C1F" w:rsidRPr="00811F22" w:rsidRDefault="00050C1F" w:rsidP="00050C1F">
            <w:pPr>
              <w:pStyle w:val="Sinespaciado"/>
              <w:jc w:val="center"/>
            </w:pPr>
            <w:r w:rsidRPr="00811F22">
              <w:t>3</w:t>
            </w:r>
          </w:p>
        </w:tc>
        <w:tc>
          <w:tcPr>
            <w:tcW w:w="831" w:type="pct"/>
            <w:tcBorders>
              <w:top w:val="nil"/>
              <w:left w:val="nil"/>
              <w:bottom w:val="single" w:sz="4" w:space="0" w:color="203764"/>
              <w:right w:val="single" w:sz="4" w:space="0" w:color="203764"/>
            </w:tcBorders>
            <w:shd w:val="clear" w:color="000000" w:fill="8EA9DB"/>
            <w:noWrap/>
            <w:vAlign w:val="center"/>
            <w:hideMark/>
          </w:tcPr>
          <w:p w14:paraId="2354BDA9" w14:textId="77777777" w:rsidR="00050C1F" w:rsidRPr="00811F22" w:rsidRDefault="00050C1F" w:rsidP="00050C1F">
            <w:pPr>
              <w:pStyle w:val="Sinespaciado"/>
              <w:jc w:val="center"/>
            </w:pPr>
            <w:r w:rsidRPr="00811F22">
              <w:t>$           6.812,04</w:t>
            </w:r>
          </w:p>
        </w:tc>
        <w:tc>
          <w:tcPr>
            <w:tcW w:w="774" w:type="pct"/>
            <w:tcBorders>
              <w:top w:val="nil"/>
              <w:left w:val="nil"/>
              <w:bottom w:val="single" w:sz="4" w:space="0" w:color="203764"/>
              <w:right w:val="single" w:sz="4" w:space="0" w:color="203764"/>
            </w:tcBorders>
            <w:shd w:val="clear" w:color="000000" w:fill="8EA9DB"/>
            <w:noWrap/>
            <w:vAlign w:val="center"/>
            <w:hideMark/>
          </w:tcPr>
          <w:p w14:paraId="04FCCD2C" w14:textId="77777777" w:rsidR="00050C1F" w:rsidRPr="00811F22" w:rsidRDefault="00050C1F" w:rsidP="00050C1F">
            <w:pPr>
              <w:pStyle w:val="Sinespaciado"/>
              <w:jc w:val="center"/>
            </w:pPr>
            <w:r w:rsidRPr="00811F22">
              <w:t>$       11.855,27</w:t>
            </w:r>
          </w:p>
        </w:tc>
        <w:tc>
          <w:tcPr>
            <w:tcW w:w="699" w:type="pct"/>
            <w:tcBorders>
              <w:top w:val="nil"/>
              <w:left w:val="nil"/>
              <w:bottom w:val="single" w:sz="4" w:space="0" w:color="203764"/>
              <w:right w:val="single" w:sz="8" w:space="0" w:color="203764"/>
            </w:tcBorders>
            <w:shd w:val="clear" w:color="000000" w:fill="8EA9DB"/>
            <w:noWrap/>
            <w:vAlign w:val="center"/>
            <w:hideMark/>
          </w:tcPr>
          <w:p w14:paraId="7157BD1D" w14:textId="77777777" w:rsidR="00050C1F" w:rsidRPr="00811F22" w:rsidRDefault="00050C1F" w:rsidP="00050C1F">
            <w:pPr>
              <w:pStyle w:val="Sinespaciado"/>
              <w:jc w:val="center"/>
            </w:pPr>
            <w:r w:rsidRPr="00811F22">
              <w:t>$    35.565,82</w:t>
            </w:r>
          </w:p>
        </w:tc>
      </w:tr>
      <w:tr w:rsidR="00050C1F" w:rsidRPr="00811F22" w14:paraId="780D0BB3" w14:textId="77777777" w:rsidTr="00050C1F">
        <w:trPr>
          <w:trHeight w:val="285"/>
        </w:trPr>
        <w:tc>
          <w:tcPr>
            <w:tcW w:w="193" w:type="pct"/>
            <w:vMerge/>
            <w:tcBorders>
              <w:top w:val="single" w:sz="8" w:space="0" w:color="203764"/>
              <w:left w:val="single" w:sz="8" w:space="0" w:color="203764"/>
              <w:bottom w:val="single" w:sz="8" w:space="0" w:color="203764"/>
              <w:right w:val="single" w:sz="8" w:space="0" w:color="203764"/>
            </w:tcBorders>
            <w:vAlign w:val="center"/>
            <w:hideMark/>
          </w:tcPr>
          <w:p w14:paraId="4ADE623D" w14:textId="77777777" w:rsidR="00050C1F" w:rsidRPr="00811F22" w:rsidRDefault="00050C1F" w:rsidP="00050C1F">
            <w:pPr>
              <w:pStyle w:val="Sinespaciado"/>
              <w:jc w:val="center"/>
            </w:pPr>
          </w:p>
        </w:tc>
        <w:tc>
          <w:tcPr>
            <w:tcW w:w="638" w:type="pct"/>
            <w:vMerge/>
            <w:tcBorders>
              <w:top w:val="nil"/>
              <w:left w:val="single" w:sz="8" w:space="0" w:color="203764"/>
              <w:bottom w:val="single" w:sz="8" w:space="0" w:color="203764"/>
              <w:right w:val="nil"/>
            </w:tcBorders>
            <w:vAlign w:val="center"/>
            <w:hideMark/>
          </w:tcPr>
          <w:p w14:paraId="506B8E08" w14:textId="77777777" w:rsidR="00050C1F" w:rsidRPr="00811F22" w:rsidRDefault="00050C1F" w:rsidP="00050C1F">
            <w:pPr>
              <w:pStyle w:val="Sinespaciado"/>
              <w:jc w:val="center"/>
            </w:pPr>
          </w:p>
        </w:tc>
        <w:tc>
          <w:tcPr>
            <w:tcW w:w="1290" w:type="pct"/>
            <w:tcBorders>
              <w:top w:val="nil"/>
              <w:left w:val="single" w:sz="8" w:space="0" w:color="203764"/>
              <w:bottom w:val="single" w:sz="4" w:space="0" w:color="203764"/>
              <w:right w:val="single" w:sz="4" w:space="0" w:color="203764"/>
            </w:tcBorders>
            <w:shd w:val="clear" w:color="000000" w:fill="B4C6E7"/>
            <w:noWrap/>
            <w:vAlign w:val="center"/>
            <w:hideMark/>
          </w:tcPr>
          <w:p w14:paraId="4934BADF" w14:textId="77777777" w:rsidR="00050C1F" w:rsidRPr="00811F22" w:rsidRDefault="00050C1F" w:rsidP="00050C1F">
            <w:pPr>
              <w:pStyle w:val="Sinespaciado"/>
              <w:jc w:val="center"/>
            </w:pPr>
            <w:r w:rsidRPr="00811F22">
              <w:t>Contador</w:t>
            </w:r>
          </w:p>
        </w:tc>
        <w:tc>
          <w:tcPr>
            <w:tcW w:w="576" w:type="pct"/>
            <w:tcBorders>
              <w:top w:val="nil"/>
              <w:left w:val="nil"/>
              <w:bottom w:val="single" w:sz="4" w:space="0" w:color="203764"/>
              <w:right w:val="single" w:sz="4" w:space="0" w:color="203764"/>
            </w:tcBorders>
            <w:shd w:val="clear" w:color="000000" w:fill="B4C6E7"/>
            <w:noWrap/>
            <w:vAlign w:val="center"/>
            <w:hideMark/>
          </w:tcPr>
          <w:p w14:paraId="06F1E16B" w14:textId="77777777" w:rsidR="00050C1F" w:rsidRPr="00811F22" w:rsidRDefault="00050C1F" w:rsidP="00050C1F">
            <w:pPr>
              <w:pStyle w:val="Sinespaciado"/>
              <w:jc w:val="center"/>
            </w:pPr>
            <w:r w:rsidRPr="00811F22">
              <w:t>1</w:t>
            </w:r>
          </w:p>
        </w:tc>
        <w:tc>
          <w:tcPr>
            <w:tcW w:w="831" w:type="pct"/>
            <w:tcBorders>
              <w:top w:val="nil"/>
              <w:left w:val="nil"/>
              <w:bottom w:val="single" w:sz="4" w:space="0" w:color="203764"/>
              <w:right w:val="single" w:sz="4" w:space="0" w:color="203764"/>
            </w:tcBorders>
            <w:shd w:val="clear" w:color="000000" w:fill="B4C6E7"/>
            <w:noWrap/>
            <w:vAlign w:val="center"/>
            <w:hideMark/>
          </w:tcPr>
          <w:p w14:paraId="086188A3" w14:textId="77777777" w:rsidR="00050C1F" w:rsidRPr="00811F22" w:rsidRDefault="00050C1F" w:rsidP="00050C1F">
            <w:pPr>
              <w:pStyle w:val="Sinespaciado"/>
              <w:jc w:val="center"/>
            </w:pPr>
            <w:r w:rsidRPr="00811F22">
              <w:t>$         10.663,44</w:t>
            </w:r>
          </w:p>
        </w:tc>
        <w:tc>
          <w:tcPr>
            <w:tcW w:w="774" w:type="pct"/>
            <w:tcBorders>
              <w:top w:val="nil"/>
              <w:left w:val="nil"/>
              <w:bottom w:val="single" w:sz="4" w:space="0" w:color="203764"/>
              <w:right w:val="single" w:sz="4" w:space="0" w:color="203764"/>
            </w:tcBorders>
            <w:shd w:val="clear" w:color="000000" w:fill="B4C6E7"/>
            <w:noWrap/>
            <w:vAlign w:val="center"/>
            <w:hideMark/>
          </w:tcPr>
          <w:p w14:paraId="20C382A0" w14:textId="77777777" w:rsidR="00050C1F" w:rsidRPr="00811F22" w:rsidRDefault="00050C1F" w:rsidP="00050C1F">
            <w:pPr>
              <w:pStyle w:val="Sinespaciado"/>
              <w:jc w:val="center"/>
            </w:pPr>
            <w:r w:rsidRPr="00811F22">
              <w:t>$       18.558,02</w:t>
            </w:r>
          </w:p>
        </w:tc>
        <w:tc>
          <w:tcPr>
            <w:tcW w:w="699" w:type="pct"/>
            <w:tcBorders>
              <w:top w:val="nil"/>
              <w:left w:val="nil"/>
              <w:bottom w:val="single" w:sz="4" w:space="0" w:color="203764"/>
              <w:right w:val="single" w:sz="8" w:space="0" w:color="203764"/>
            </w:tcBorders>
            <w:shd w:val="clear" w:color="000000" w:fill="B4C6E7"/>
            <w:noWrap/>
            <w:vAlign w:val="center"/>
            <w:hideMark/>
          </w:tcPr>
          <w:p w14:paraId="0776EA74" w14:textId="77777777" w:rsidR="00050C1F" w:rsidRPr="00811F22" w:rsidRDefault="00050C1F" w:rsidP="00050C1F">
            <w:pPr>
              <w:pStyle w:val="Sinespaciado"/>
              <w:jc w:val="center"/>
            </w:pPr>
            <w:r w:rsidRPr="00811F22">
              <w:t>$    18.558,02</w:t>
            </w:r>
          </w:p>
        </w:tc>
      </w:tr>
      <w:tr w:rsidR="00050C1F" w:rsidRPr="00811F22" w14:paraId="38C5A3D4" w14:textId="77777777" w:rsidTr="00050C1F">
        <w:trPr>
          <w:trHeight w:val="285"/>
        </w:trPr>
        <w:tc>
          <w:tcPr>
            <w:tcW w:w="193" w:type="pct"/>
            <w:vMerge/>
            <w:tcBorders>
              <w:top w:val="single" w:sz="8" w:space="0" w:color="203764"/>
              <w:left w:val="single" w:sz="8" w:space="0" w:color="203764"/>
              <w:bottom w:val="single" w:sz="8" w:space="0" w:color="203764"/>
              <w:right w:val="single" w:sz="8" w:space="0" w:color="203764"/>
            </w:tcBorders>
            <w:vAlign w:val="center"/>
            <w:hideMark/>
          </w:tcPr>
          <w:p w14:paraId="2786CEA3" w14:textId="77777777" w:rsidR="00050C1F" w:rsidRPr="00811F22" w:rsidRDefault="00050C1F" w:rsidP="00050C1F">
            <w:pPr>
              <w:pStyle w:val="Sinespaciado"/>
              <w:jc w:val="center"/>
            </w:pPr>
          </w:p>
        </w:tc>
        <w:tc>
          <w:tcPr>
            <w:tcW w:w="638" w:type="pct"/>
            <w:vMerge/>
            <w:tcBorders>
              <w:top w:val="nil"/>
              <w:left w:val="single" w:sz="8" w:space="0" w:color="203764"/>
              <w:bottom w:val="single" w:sz="8" w:space="0" w:color="203764"/>
              <w:right w:val="nil"/>
            </w:tcBorders>
            <w:vAlign w:val="center"/>
            <w:hideMark/>
          </w:tcPr>
          <w:p w14:paraId="79B1F963" w14:textId="77777777" w:rsidR="00050C1F" w:rsidRPr="00811F22" w:rsidRDefault="00050C1F" w:rsidP="00050C1F">
            <w:pPr>
              <w:pStyle w:val="Sinespaciado"/>
              <w:jc w:val="center"/>
            </w:pPr>
          </w:p>
        </w:tc>
        <w:tc>
          <w:tcPr>
            <w:tcW w:w="1290" w:type="pct"/>
            <w:tcBorders>
              <w:top w:val="nil"/>
              <w:left w:val="single" w:sz="8" w:space="0" w:color="203764"/>
              <w:bottom w:val="single" w:sz="4" w:space="0" w:color="203764"/>
              <w:right w:val="single" w:sz="4" w:space="0" w:color="203764"/>
            </w:tcBorders>
            <w:shd w:val="clear" w:color="000000" w:fill="8EA9DB"/>
            <w:noWrap/>
            <w:vAlign w:val="center"/>
            <w:hideMark/>
          </w:tcPr>
          <w:p w14:paraId="3BB93151" w14:textId="77777777" w:rsidR="00050C1F" w:rsidRPr="00811F22" w:rsidRDefault="00050C1F" w:rsidP="00050C1F">
            <w:pPr>
              <w:pStyle w:val="Sinespaciado"/>
              <w:jc w:val="center"/>
            </w:pPr>
            <w:r w:rsidRPr="00811F22">
              <w:t>Personal de limpieza</w:t>
            </w:r>
          </w:p>
        </w:tc>
        <w:tc>
          <w:tcPr>
            <w:tcW w:w="576" w:type="pct"/>
            <w:tcBorders>
              <w:top w:val="nil"/>
              <w:left w:val="nil"/>
              <w:bottom w:val="single" w:sz="4" w:space="0" w:color="203764"/>
              <w:right w:val="single" w:sz="4" w:space="0" w:color="203764"/>
            </w:tcBorders>
            <w:shd w:val="clear" w:color="000000" w:fill="8EA9DB"/>
            <w:noWrap/>
            <w:vAlign w:val="center"/>
            <w:hideMark/>
          </w:tcPr>
          <w:p w14:paraId="4AA5CF0F" w14:textId="77777777" w:rsidR="00050C1F" w:rsidRPr="00811F22" w:rsidRDefault="00050C1F" w:rsidP="00050C1F">
            <w:pPr>
              <w:pStyle w:val="Sinespaciado"/>
              <w:jc w:val="center"/>
            </w:pPr>
            <w:r w:rsidRPr="00811F22">
              <w:t>1</w:t>
            </w:r>
          </w:p>
        </w:tc>
        <w:tc>
          <w:tcPr>
            <w:tcW w:w="831" w:type="pct"/>
            <w:tcBorders>
              <w:top w:val="nil"/>
              <w:left w:val="nil"/>
              <w:bottom w:val="single" w:sz="4" w:space="0" w:color="203764"/>
              <w:right w:val="single" w:sz="4" w:space="0" w:color="203764"/>
            </w:tcBorders>
            <w:shd w:val="clear" w:color="000000" w:fill="8EA9DB"/>
            <w:noWrap/>
            <w:vAlign w:val="center"/>
            <w:hideMark/>
          </w:tcPr>
          <w:p w14:paraId="56055C19" w14:textId="77777777" w:rsidR="00050C1F" w:rsidRPr="00811F22" w:rsidRDefault="00050C1F" w:rsidP="00050C1F">
            <w:pPr>
              <w:pStyle w:val="Sinespaciado"/>
              <w:jc w:val="center"/>
            </w:pPr>
            <w:r w:rsidRPr="00811F22">
              <w:t>$           3.839,52</w:t>
            </w:r>
          </w:p>
        </w:tc>
        <w:tc>
          <w:tcPr>
            <w:tcW w:w="774" w:type="pct"/>
            <w:tcBorders>
              <w:top w:val="nil"/>
              <w:left w:val="nil"/>
              <w:bottom w:val="single" w:sz="4" w:space="0" w:color="203764"/>
              <w:right w:val="single" w:sz="4" w:space="0" w:color="203764"/>
            </w:tcBorders>
            <w:shd w:val="clear" w:color="000000" w:fill="8EA9DB"/>
            <w:noWrap/>
            <w:vAlign w:val="center"/>
            <w:hideMark/>
          </w:tcPr>
          <w:p w14:paraId="26AB0945" w14:textId="77777777" w:rsidR="00050C1F" w:rsidRPr="00811F22" w:rsidRDefault="00050C1F" w:rsidP="00050C1F">
            <w:pPr>
              <w:pStyle w:val="Sinespaciado"/>
              <w:jc w:val="center"/>
            </w:pPr>
            <w:r w:rsidRPr="00811F22">
              <w:t>$         6.682,07</w:t>
            </w:r>
          </w:p>
        </w:tc>
        <w:tc>
          <w:tcPr>
            <w:tcW w:w="699" w:type="pct"/>
            <w:tcBorders>
              <w:top w:val="nil"/>
              <w:left w:val="nil"/>
              <w:bottom w:val="single" w:sz="4" w:space="0" w:color="203764"/>
              <w:right w:val="single" w:sz="8" w:space="0" w:color="203764"/>
            </w:tcBorders>
            <w:shd w:val="clear" w:color="000000" w:fill="8EA9DB"/>
            <w:noWrap/>
            <w:vAlign w:val="center"/>
            <w:hideMark/>
          </w:tcPr>
          <w:p w14:paraId="0A8F5BE9" w14:textId="77777777" w:rsidR="00050C1F" w:rsidRPr="00811F22" w:rsidRDefault="00050C1F" w:rsidP="00050C1F">
            <w:pPr>
              <w:pStyle w:val="Sinespaciado"/>
              <w:jc w:val="center"/>
            </w:pPr>
            <w:r w:rsidRPr="00811F22">
              <w:t>$      6.682,07</w:t>
            </w:r>
          </w:p>
        </w:tc>
      </w:tr>
      <w:tr w:rsidR="00050C1F" w:rsidRPr="00811F22" w14:paraId="1382CE32" w14:textId="77777777" w:rsidTr="00050C1F">
        <w:trPr>
          <w:trHeight w:val="285"/>
        </w:trPr>
        <w:tc>
          <w:tcPr>
            <w:tcW w:w="193" w:type="pct"/>
            <w:vMerge/>
            <w:tcBorders>
              <w:top w:val="single" w:sz="8" w:space="0" w:color="203764"/>
              <w:left w:val="single" w:sz="8" w:space="0" w:color="203764"/>
              <w:bottom w:val="single" w:sz="8" w:space="0" w:color="203764"/>
              <w:right w:val="single" w:sz="8" w:space="0" w:color="203764"/>
            </w:tcBorders>
            <w:vAlign w:val="center"/>
            <w:hideMark/>
          </w:tcPr>
          <w:p w14:paraId="112ADFF9" w14:textId="77777777" w:rsidR="00050C1F" w:rsidRPr="00811F22" w:rsidRDefault="00050C1F" w:rsidP="00050C1F">
            <w:pPr>
              <w:pStyle w:val="Sinespaciado"/>
              <w:jc w:val="center"/>
            </w:pPr>
          </w:p>
        </w:tc>
        <w:tc>
          <w:tcPr>
            <w:tcW w:w="638" w:type="pct"/>
            <w:vMerge/>
            <w:tcBorders>
              <w:top w:val="nil"/>
              <w:left w:val="single" w:sz="8" w:space="0" w:color="203764"/>
              <w:bottom w:val="single" w:sz="8" w:space="0" w:color="203764"/>
              <w:right w:val="nil"/>
            </w:tcBorders>
            <w:vAlign w:val="center"/>
            <w:hideMark/>
          </w:tcPr>
          <w:p w14:paraId="34DF12C6" w14:textId="77777777" w:rsidR="00050C1F" w:rsidRPr="00811F22" w:rsidRDefault="00050C1F" w:rsidP="00050C1F">
            <w:pPr>
              <w:pStyle w:val="Sinespaciado"/>
              <w:jc w:val="center"/>
            </w:pPr>
          </w:p>
        </w:tc>
        <w:tc>
          <w:tcPr>
            <w:tcW w:w="1290" w:type="pct"/>
            <w:tcBorders>
              <w:top w:val="nil"/>
              <w:left w:val="single" w:sz="8" w:space="0" w:color="203764"/>
              <w:bottom w:val="single" w:sz="4" w:space="0" w:color="203764"/>
              <w:right w:val="single" w:sz="4" w:space="0" w:color="203764"/>
            </w:tcBorders>
            <w:shd w:val="clear" w:color="000000" w:fill="B4C6E7"/>
            <w:noWrap/>
            <w:vAlign w:val="center"/>
            <w:hideMark/>
          </w:tcPr>
          <w:p w14:paraId="6CDFFC0F" w14:textId="77777777" w:rsidR="00050C1F" w:rsidRPr="00811F22" w:rsidRDefault="00050C1F" w:rsidP="00050C1F">
            <w:pPr>
              <w:pStyle w:val="Sinespaciado"/>
              <w:jc w:val="center"/>
            </w:pPr>
            <w:r w:rsidRPr="00811F22">
              <w:t>Guardia</w:t>
            </w:r>
          </w:p>
        </w:tc>
        <w:tc>
          <w:tcPr>
            <w:tcW w:w="576" w:type="pct"/>
            <w:tcBorders>
              <w:top w:val="nil"/>
              <w:left w:val="nil"/>
              <w:bottom w:val="single" w:sz="4" w:space="0" w:color="203764"/>
              <w:right w:val="single" w:sz="4" w:space="0" w:color="203764"/>
            </w:tcBorders>
            <w:shd w:val="clear" w:color="000000" w:fill="B4C6E7"/>
            <w:noWrap/>
            <w:vAlign w:val="center"/>
            <w:hideMark/>
          </w:tcPr>
          <w:p w14:paraId="67D5CC40" w14:textId="77777777" w:rsidR="00050C1F" w:rsidRPr="00811F22" w:rsidRDefault="00050C1F" w:rsidP="00050C1F">
            <w:pPr>
              <w:pStyle w:val="Sinespaciado"/>
              <w:jc w:val="center"/>
            </w:pPr>
            <w:r w:rsidRPr="00811F22">
              <w:t>3</w:t>
            </w:r>
          </w:p>
        </w:tc>
        <w:tc>
          <w:tcPr>
            <w:tcW w:w="831" w:type="pct"/>
            <w:tcBorders>
              <w:top w:val="nil"/>
              <w:left w:val="nil"/>
              <w:bottom w:val="single" w:sz="4" w:space="0" w:color="203764"/>
              <w:right w:val="single" w:sz="4" w:space="0" w:color="203764"/>
            </w:tcBorders>
            <w:shd w:val="clear" w:color="000000" w:fill="B4C6E7"/>
            <w:noWrap/>
            <w:vAlign w:val="center"/>
            <w:hideMark/>
          </w:tcPr>
          <w:p w14:paraId="10099662" w14:textId="77777777" w:rsidR="00050C1F" w:rsidRPr="00811F22" w:rsidRDefault="00050C1F" w:rsidP="00050C1F">
            <w:pPr>
              <w:pStyle w:val="Sinespaciado"/>
              <w:jc w:val="center"/>
            </w:pPr>
            <w:r w:rsidRPr="00811F22">
              <w:t>$           6.564,24</w:t>
            </w:r>
          </w:p>
        </w:tc>
        <w:tc>
          <w:tcPr>
            <w:tcW w:w="774" w:type="pct"/>
            <w:tcBorders>
              <w:top w:val="nil"/>
              <w:left w:val="nil"/>
              <w:bottom w:val="single" w:sz="4" w:space="0" w:color="203764"/>
              <w:right w:val="single" w:sz="4" w:space="0" w:color="203764"/>
            </w:tcBorders>
            <w:shd w:val="clear" w:color="000000" w:fill="B4C6E7"/>
            <w:noWrap/>
            <w:vAlign w:val="center"/>
            <w:hideMark/>
          </w:tcPr>
          <w:p w14:paraId="5ADAECFD" w14:textId="77777777" w:rsidR="00050C1F" w:rsidRPr="00811F22" w:rsidRDefault="00050C1F" w:rsidP="00050C1F">
            <w:pPr>
              <w:pStyle w:val="Sinespaciado"/>
              <w:jc w:val="center"/>
            </w:pPr>
            <w:r w:rsidRPr="00811F22">
              <w:t>$       11.424,02</w:t>
            </w:r>
          </w:p>
        </w:tc>
        <w:tc>
          <w:tcPr>
            <w:tcW w:w="699" w:type="pct"/>
            <w:tcBorders>
              <w:top w:val="nil"/>
              <w:left w:val="nil"/>
              <w:bottom w:val="single" w:sz="4" w:space="0" w:color="203764"/>
              <w:right w:val="single" w:sz="8" w:space="0" w:color="203764"/>
            </w:tcBorders>
            <w:shd w:val="clear" w:color="000000" w:fill="B4C6E7"/>
            <w:noWrap/>
            <w:vAlign w:val="center"/>
            <w:hideMark/>
          </w:tcPr>
          <w:p w14:paraId="1BC29961" w14:textId="77777777" w:rsidR="00050C1F" w:rsidRPr="00811F22" w:rsidRDefault="00050C1F" w:rsidP="00050C1F">
            <w:pPr>
              <w:pStyle w:val="Sinespaciado"/>
              <w:jc w:val="center"/>
            </w:pPr>
            <w:r w:rsidRPr="00811F22">
              <w:t>$    34.272,05</w:t>
            </w:r>
          </w:p>
        </w:tc>
      </w:tr>
      <w:tr w:rsidR="00050C1F" w:rsidRPr="00811F22" w14:paraId="2CD3E005" w14:textId="77777777" w:rsidTr="00050C1F">
        <w:trPr>
          <w:trHeight w:val="285"/>
        </w:trPr>
        <w:tc>
          <w:tcPr>
            <w:tcW w:w="193" w:type="pct"/>
            <w:vMerge/>
            <w:tcBorders>
              <w:top w:val="single" w:sz="8" w:space="0" w:color="203764"/>
              <w:left w:val="single" w:sz="8" w:space="0" w:color="203764"/>
              <w:bottom w:val="single" w:sz="8" w:space="0" w:color="203764"/>
              <w:right w:val="single" w:sz="8" w:space="0" w:color="203764"/>
            </w:tcBorders>
            <w:vAlign w:val="center"/>
            <w:hideMark/>
          </w:tcPr>
          <w:p w14:paraId="1C2D113C" w14:textId="77777777" w:rsidR="00050C1F" w:rsidRPr="00811F22" w:rsidRDefault="00050C1F" w:rsidP="00050C1F">
            <w:pPr>
              <w:pStyle w:val="Sinespaciado"/>
              <w:jc w:val="center"/>
            </w:pPr>
          </w:p>
        </w:tc>
        <w:tc>
          <w:tcPr>
            <w:tcW w:w="638" w:type="pct"/>
            <w:vMerge/>
            <w:tcBorders>
              <w:top w:val="nil"/>
              <w:left w:val="single" w:sz="8" w:space="0" w:color="203764"/>
              <w:bottom w:val="single" w:sz="8" w:space="0" w:color="203764"/>
              <w:right w:val="nil"/>
            </w:tcBorders>
            <w:vAlign w:val="center"/>
            <w:hideMark/>
          </w:tcPr>
          <w:p w14:paraId="07FADFB3" w14:textId="77777777" w:rsidR="00050C1F" w:rsidRPr="00811F22" w:rsidRDefault="00050C1F" w:rsidP="00050C1F">
            <w:pPr>
              <w:pStyle w:val="Sinespaciado"/>
              <w:jc w:val="center"/>
            </w:pPr>
          </w:p>
        </w:tc>
        <w:tc>
          <w:tcPr>
            <w:tcW w:w="1290" w:type="pct"/>
            <w:tcBorders>
              <w:top w:val="nil"/>
              <w:left w:val="single" w:sz="8" w:space="0" w:color="203764"/>
              <w:bottom w:val="single" w:sz="4" w:space="0" w:color="203764"/>
              <w:right w:val="single" w:sz="4" w:space="0" w:color="203764"/>
            </w:tcBorders>
            <w:shd w:val="clear" w:color="000000" w:fill="8EA9DB"/>
            <w:noWrap/>
            <w:vAlign w:val="center"/>
            <w:hideMark/>
          </w:tcPr>
          <w:p w14:paraId="3E6492A5" w14:textId="77777777" w:rsidR="00050C1F" w:rsidRPr="00811F22" w:rsidRDefault="00050C1F" w:rsidP="00050C1F">
            <w:pPr>
              <w:pStyle w:val="Sinespaciado"/>
              <w:jc w:val="center"/>
            </w:pPr>
            <w:r w:rsidRPr="00811F22">
              <w:t>Ingeniero industrial</w:t>
            </w:r>
          </w:p>
        </w:tc>
        <w:tc>
          <w:tcPr>
            <w:tcW w:w="576" w:type="pct"/>
            <w:tcBorders>
              <w:top w:val="nil"/>
              <w:left w:val="nil"/>
              <w:bottom w:val="single" w:sz="4" w:space="0" w:color="203764"/>
              <w:right w:val="single" w:sz="4" w:space="0" w:color="203764"/>
            </w:tcBorders>
            <w:shd w:val="clear" w:color="000000" w:fill="8EA9DB"/>
            <w:noWrap/>
            <w:vAlign w:val="center"/>
            <w:hideMark/>
          </w:tcPr>
          <w:p w14:paraId="335A9BC2" w14:textId="77777777" w:rsidR="00050C1F" w:rsidRPr="00811F22" w:rsidRDefault="00050C1F" w:rsidP="00050C1F">
            <w:pPr>
              <w:pStyle w:val="Sinespaciado"/>
              <w:jc w:val="center"/>
            </w:pPr>
            <w:r w:rsidRPr="00811F22">
              <w:t>2</w:t>
            </w:r>
          </w:p>
        </w:tc>
        <w:tc>
          <w:tcPr>
            <w:tcW w:w="831" w:type="pct"/>
            <w:tcBorders>
              <w:top w:val="nil"/>
              <w:left w:val="nil"/>
              <w:bottom w:val="single" w:sz="4" w:space="0" w:color="203764"/>
              <w:right w:val="single" w:sz="4" w:space="0" w:color="203764"/>
            </w:tcBorders>
            <w:shd w:val="clear" w:color="000000" w:fill="8EA9DB"/>
            <w:noWrap/>
            <w:vAlign w:val="center"/>
            <w:hideMark/>
          </w:tcPr>
          <w:p w14:paraId="361636D2" w14:textId="77777777" w:rsidR="00050C1F" w:rsidRPr="00811F22" w:rsidRDefault="00050C1F" w:rsidP="00050C1F">
            <w:pPr>
              <w:pStyle w:val="Sinespaciado"/>
              <w:jc w:val="center"/>
            </w:pPr>
            <w:r w:rsidRPr="00811F22">
              <w:t>$         20.683,68</w:t>
            </w:r>
          </w:p>
        </w:tc>
        <w:tc>
          <w:tcPr>
            <w:tcW w:w="774" w:type="pct"/>
            <w:tcBorders>
              <w:top w:val="nil"/>
              <w:left w:val="nil"/>
              <w:bottom w:val="single" w:sz="4" w:space="0" w:color="203764"/>
              <w:right w:val="single" w:sz="4" w:space="0" w:color="203764"/>
            </w:tcBorders>
            <w:shd w:val="clear" w:color="000000" w:fill="8EA9DB"/>
            <w:noWrap/>
            <w:vAlign w:val="center"/>
            <w:hideMark/>
          </w:tcPr>
          <w:p w14:paraId="0D41EBDC" w14:textId="77777777" w:rsidR="00050C1F" w:rsidRPr="00811F22" w:rsidRDefault="00050C1F" w:rsidP="00050C1F">
            <w:pPr>
              <w:pStyle w:val="Sinespaciado"/>
              <w:jc w:val="center"/>
            </w:pPr>
            <w:r w:rsidRPr="00811F22">
              <w:t>$       35.996,66</w:t>
            </w:r>
          </w:p>
        </w:tc>
        <w:tc>
          <w:tcPr>
            <w:tcW w:w="699" w:type="pct"/>
            <w:tcBorders>
              <w:top w:val="nil"/>
              <w:left w:val="nil"/>
              <w:bottom w:val="single" w:sz="4" w:space="0" w:color="203764"/>
              <w:right w:val="single" w:sz="8" w:space="0" w:color="203764"/>
            </w:tcBorders>
            <w:shd w:val="clear" w:color="000000" w:fill="8EA9DB"/>
            <w:noWrap/>
            <w:vAlign w:val="center"/>
            <w:hideMark/>
          </w:tcPr>
          <w:p w14:paraId="35021B08" w14:textId="77777777" w:rsidR="00050C1F" w:rsidRPr="00811F22" w:rsidRDefault="00050C1F" w:rsidP="00050C1F">
            <w:pPr>
              <w:pStyle w:val="Sinespaciado"/>
              <w:jc w:val="center"/>
            </w:pPr>
            <w:r w:rsidRPr="00811F22">
              <w:t>$    71.993,32</w:t>
            </w:r>
          </w:p>
        </w:tc>
      </w:tr>
      <w:tr w:rsidR="00050C1F" w:rsidRPr="00811F22" w14:paraId="53CD09D6" w14:textId="77777777" w:rsidTr="00050C1F">
        <w:trPr>
          <w:trHeight w:val="285"/>
        </w:trPr>
        <w:tc>
          <w:tcPr>
            <w:tcW w:w="193" w:type="pct"/>
            <w:vMerge/>
            <w:tcBorders>
              <w:top w:val="single" w:sz="8" w:space="0" w:color="203764"/>
              <w:left w:val="single" w:sz="8" w:space="0" w:color="203764"/>
              <w:bottom w:val="single" w:sz="8" w:space="0" w:color="203764"/>
              <w:right w:val="single" w:sz="8" w:space="0" w:color="203764"/>
            </w:tcBorders>
            <w:vAlign w:val="center"/>
            <w:hideMark/>
          </w:tcPr>
          <w:p w14:paraId="5745D8B0" w14:textId="77777777" w:rsidR="00050C1F" w:rsidRPr="00811F22" w:rsidRDefault="00050C1F" w:rsidP="00050C1F">
            <w:pPr>
              <w:pStyle w:val="Sinespaciado"/>
              <w:jc w:val="center"/>
            </w:pPr>
          </w:p>
        </w:tc>
        <w:tc>
          <w:tcPr>
            <w:tcW w:w="638" w:type="pct"/>
            <w:vMerge/>
            <w:tcBorders>
              <w:top w:val="nil"/>
              <w:left w:val="single" w:sz="8" w:space="0" w:color="203764"/>
              <w:bottom w:val="single" w:sz="8" w:space="0" w:color="203764"/>
              <w:right w:val="nil"/>
            </w:tcBorders>
            <w:vAlign w:val="center"/>
            <w:hideMark/>
          </w:tcPr>
          <w:p w14:paraId="2D96AC9C" w14:textId="77777777" w:rsidR="00050C1F" w:rsidRPr="00811F22" w:rsidRDefault="00050C1F" w:rsidP="00050C1F">
            <w:pPr>
              <w:pStyle w:val="Sinespaciado"/>
              <w:jc w:val="center"/>
            </w:pPr>
          </w:p>
        </w:tc>
        <w:tc>
          <w:tcPr>
            <w:tcW w:w="1290" w:type="pct"/>
            <w:tcBorders>
              <w:top w:val="nil"/>
              <w:left w:val="single" w:sz="8" w:space="0" w:color="203764"/>
              <w:bottom w:val="single" w:sz="8" w:space="0" w:color="203764"/>
              <w:right w:val="single" w:sz="4" w:space="0" w:color="203764"/>
            </w:tcBorders>
            <w:shd w:val="clear" w:color="000000" w:fill="B4C6E7"/>
            <w:noWrap/>
            <w:vAlign w:val="center"/>
            <w:hideMark/>
          </w:tcPr>
          <w:p w14:paraId="086899E4" w14:textId="77777777" w:rsidR="00050C1F" w:rsidRPr="00811F22" w:rsidRDefault="00050C1F" w:rsidP="00050C1F">
            <w:pPr>
              <w:pStyle w:val="Sinespaciado"/>
              <w:jc w:val="center"/>
            </w:pPr>
            <w:r w:rsidRPr="00811F22">
              <w:t>Administrador de empresa</w:t>
            </w:r>
          </w:p>
        </w:tc>
        <w:tc>
          <w:tcPr>
            <w:tcW w:w="576" w:type="pct"/>
            <w:tcBorders>
              <w:top w:val="nil"/>
              <w:left w:val="nil"/>
              <w:bottom w:val="single" w:sz="8" w:space="0" w:color="203764"/>
              <w:right w:val="single" w:sz="4" w:space="0" w:color="203764"/>
            </w:tcBorders>
            <w:shd w:val="clear" w:color="000000" w:fill="B4C6E7"/>
            <w:noWrap/>
            <w:vAlign w:val="center"/>
            <w:hideMark/>
          </w:tcPr>
          <w:p w14:paraId="2FE482AA" w14:textId="77777777" w:rsidR="00050C1F" w:rsidRPr="00811F22" w:rsidRDefault="00050C1F" w:rsidP="00050C1F">
            <w:pPr>
              <w:pStyle w:val="Sinespaciado"/>
              <w:jc w:val="center"/>
            </w:pPr>
            <w:r w:rsidRPr="00811F22">
              <w:t>1</w:t>
            </w:r>
          </w:p>
        </w:tc>
        <w:tc>
          <w:tcPr>
            <w:tcW w:w="831" w:type="pct"/>
            <w:tcBorders>
              <w:top w:val="nil"/>
              <w:left w:val="nil"/>
              <w:bottom w:val="single" w:sz="8" w:space="0" w:color="203764"/>
              <w:right w:val="single" w:sz="4" w:space="0" w:color="203764"/>
            </w:tcBorders>
            <w:shd w:val="clear" w:color="000000" w:fill="B4C6E7"/>
            <w:noWrap/>
            <w:vAlign w:val="center"/>
            <w:hideMark/>
          </w:tcPr>
          <w:p w14:paraId="6C758E7E" w14:textId="77777777" w:rsidR="00050C1F" w:rsidRPr="00811F22" w:rsidRDefault="00050C1F" w:rsidP="00050C1F">
            <w:pPr>
              <w:pStyle w:val="Sinespaciado"/>
              <w:jc w:val="center"/>
            </w:pPr>
            <w:r w:rsidRPr="00811F22">
              <w:t>$         10.764,00</w:t>
            </w:r>
          </w:p>
        </w:tc>
        <w:tc>
          <w:tcPr>
            <w:tcW w:w="774" w:type="pct"/>
            <w:tcBorders>
              <w:top w:val="nil"/>
              <w:left w:val="nil"/>
              <w:bottom w:val="single" w:sz="8" w:space="0" w:color="203764"/>
              <w:right w:val="single" w:sz="4" w:space="0" w:color="203764"/>
            </w:tcBorders>
            <w:shd w:val="clear" w:color="000000" w:fill="B4C6E7"/>
            <w:noWrap/>
            <w:vAlign w:val="center"/>
            <w:hideMark/>
          </w:tcPr>
          <w:p w14:paraId="74E876B3" w14:textId="77777777" w:rsidR="00050C1F" w:rsidRPr="00811F22" w:rsidRDefault="00050C1F" w:rsidP="00050C1F">
            <w:pPr>
              <w:pStyle w:val="Sinespaciado"/>
              <w:jc w:val="center"/>
            </w:pPr>
            <w:r w:rsidRPr="00811F22">
              <w:t>$       18.733,03</w:t>
            </w:r>
          </w:p>
        </w:tc>
        <w:tc>
          <w:tcPr>
            <w:tcW w:w="699" w:type="pct"/>
            <w:tcBorders>
              <w:top w:val="nil"/>
              <w:left w:val="nil"/>
              <w:bottom w:val="single" w:sz="8" w:space="0" w:color="203764"/>
              <w:right w:val="single" w:sz="8" w:space="0" w:color="203764"/>
            </w:tcBorders>
            <w:shd w:val="clear" w:color="000000" w:fill="B4C6E7"/>
            <w:noWrap/>
            <w:vAlign w:val="center"/>
            <w:hideMark/>
          </w:tcPr>
          <w:p w14:paraId="151EA5D8" w14:textId="77777777" w:rsidR="00050C1F" w:rsidRPr="00811F22" w:rsidRDefault="00050C1F" w:rsidP="00050C1F">
            <w:pPr>
              <w:pStyle w:val="Sinespaciado"/>
              <w:jc w:val="center"/>
            </w:pPr>
            <w:r w:rsidRPr="00811F22">
              <w:t>$    18.733,03</w:t>
            </w:r>
          </w:p>
        </w:tc>
      </w:tr>
      <w:tr w:rsidR="00050C1F" w:rsidRPr="00811F22" w14:paraId="68A710D1" w14:textId="77777777" w:rsidTr="00050C1F">
        <w:trPr>
          <w:trHeight w:val="285"/>
        </w:trPr>
        <w:tc>
          <w:tcPr>
            <w:tcW w:w="193" w:type="pct"/>
            <w:vMerge/>
            <w:tcBorders>
              <w:top w:val="single" w:sz="8" w:space="0" w:color="203764"/>
              <w:left w:val="single" w:sz="8" w:space="0" w:color="203764"/>
              <w:bottom w:val="single" w:sz="8" w:space="0" w:color="203764"/>
              <w:right w:val="single" w:sz="8" w:space="0" w:color="203764"/>
            </w:tcBorders>
            <w:vAlign w:val="center"/>
            <w:hideMark/>
          </w:tcPr>
          <w:p w14:paraId="7BFF43AF" w14:textId="77777777" w:rsidR="00050C1F" w:rsidRPr="00811F22" w:rsidRDefault="00050C1F" w:rsidP="00050C1F">
            <w:pPr>
              <w:pStyle w:val="Sinespaciado"/>
              <w:jc w:val="center"/>
            </w:pPr>
          </w:p>
        </w:tc>
        <w:tc>
          <w:tcPr>
            <w:tcW w:w="638" w:type="pct"/>
            <w:tcBorders>
              <w:top w:val="nil"/>
              <w:left w:val="nil"/>
              <w:bottom w:val="single" w:sz="8" w:space="0" w:color="203764"/>
              <w:right w:val="nil"/>
            </w:tcBorders>
            <w:shd w:val="clear" w:color="000000" w:fill="4472C4"/>
            <w:noWrap/>
            <w:vAlign w:val="center"/>
            <w:hideMark/>
          </w:tcPr>
          <w:p w14:paraId="0AD494D4" w14:textId="77777777" w:rsidR="00050C1F" w:rsidRPr="00811F22" w:rsidRDefault="00050C1F" w:rsidP="00050C1F">
            <w:pPr>
              <w:pStyle w:val="Sinespaciado"/>
              <w:jc w:val="center"/>
            </w:pPr>
            <w:r w:rsidRPr="00811F22">
              <w:t>Temporarios</w:t>
            </w:r>
          </w:p>
        </w:tc>
        <w:tc>
          <w:tcPr>
            <w:tcW w:w="1290" w:type="pct"/>
            <w:tcBorders>
              <w:top w:val="nil"/>
              <w:left w:val="single" w:sz="8" w:space="0" w:color="203764"/>
              <w:bottom w:val="single" w:sz="8" w:space="0" w:color="203764"/>
              <w:right w:val="single" w:sz="4" w:space="0" w:color="203764"/>
            </w:tcBorders>
            <w:shd w:val="clear" w:color="000000" w:fill="8EA9DB"/>
            <w:noWrap/>
            <w:vAlign w:val="center"/>
            <w:hideMark/>
          </w:tcPr>
          <w:p w14:paraId="185E2D0F" w14:textId="77777777" w:rsidR="00050C1F" w:rsidRPr="00811F22" w:rsidRDefault="00050C1F" w:rsidP="00050C1F">
            <w:pPr>
              <w:pStyle w:val="Sinespaciado"/>
              <w:jc w:val="center"/>
            </w:pPr>
            <w:r w:rsidRPr="00811F22">
              <w:t>Personal</w:t>
            </w:r>
          </w:p>
        </w:tc>
        <w:tc>
          <w:tcPr>
            <w:tcW w:w="576" w:type="pct"/>
            <w:tcBorders>
              <w:top w:val="nil"/>
              <w:left w:val="nil"/>
              <w:bottom w:val="single" w:sz="8" w:space="0" w:color="203764"/>
              <w:right w:val="single" w:sz="4" w:space="0" w:color="203764"/>
            </w:tcBorders>
            <w:shd w:val="clear" w:color="000000" w:fill="8EA9DB"/>
            <w:noWrap/>
            <w:vAlign w:val="center"/>
            <w:hideMark/>
          </w:tcPr>
          <w:p w14:paraId="6FF35A15" w14:textId="77777777" w:rsidR="00050C1F" w:rsidRPr="00811F22" w:rsidRDefault="00050C1F" w:rsidP="00050C1F">
            <w:pPr>
              <w:pStyle w:val="Sinespaciado"/>
              <w:jc w:val="center"/>
            </w:pPr>
            <w:r w:rsidRPr="00811F22">
              <w:t>30</w:t>
            </w:r>
          </w:p>
        </w:tc>
        <w:tc>
          <w:tcPr>
            <w:tcW w:w="831" w:type="pct"/>
            <w:tcBorders>
              <w:top w:val="nil"/>
              <w:left w:val="nil"/>
              <w:bottom w:val="single" w:sz="8" w:space="0" w:color="203764"/>
              <w:right w:val="single" w:sz="4" w:space="0" w:color="203764"/>
            </w:tcBorders>
            <w:shd w:val="clear" w:color="000000" w:fill="8EA9DB"/>
            <w:noWrap/>
            <w:vAlign w:val="center"/>
            <w:hideMark/>
          </w:tcPr>
          <w:p w14:paraId="65D3DC53" w14:textId="77777777" w:rsidR="00050C1F" w:rsidRPr="00811F22" w:rsidRDefault="00050C1F" w:rsidP="00050C1F">
            <w:pPr>
              <w:pStyle w:val="Sinespaciado"/>
              <w:jc w:val="center"/>
            </w:pPr>
            <w:r w:rsidRPr="00811F22">
              <w:t>$           2.888,00</w:t>
            </w:r>
          </w:p>
        </w:tc>
        <w:tc>
          <w:tcPr>
            <w:tcW w:w="774" w:type="pct"/>
            <w:tcBorders>
              <w:top w:val="nil"/>
              <w:left w:val="nil"/>
              <w:bottom w:val="single" w:sz="8" w:space="0" w:color="203764"/>
              <w:right w:val="single" w:sz="4" w:space="0" w:color="203764"/>
            </w:tcBorders>
            <w:shd w:val="clear" w:color="000000" w:fill="8EA9DB"/>
            <w:noWrap/>
            <w:vAlign w:val="center"/>
            <w:hideMark/>
          </w:tcPr>
          <w:p w14:paraId="0BB8505F" w14:textId="77777777" w:rsidR="00050C1F" w:rsidRPr="00811F22" w:rsidRDefault="00050C1F" w:rsidP="00050C1F">
            <w:pPr>
              <w:pStyle w:val="Sinespaciado"/>
              <w:jc w:val="center"/>
            </w:pPr>
            <w:r w:rsidRPr="00811F22">
              <w:t>$         5.026,11</w:t>
            </w:r>
          </w:p>
        </w:tc>
        <w:tc>
          <w:tcPr>
            <w:tcW w:w="699" w:type="pct"/>
            <w:tcBorders>
              <w:top w:val="nil"/>
              <w:left w:val="nil"/>
              <w:bottom w:val="single" w:sz="8" w:space="0" w:color="203764"/>
              <w:right w:val="single" w:sz="8" w:space="0" w:color="203764"/>
            </w:tcBorders>
            <w:shd w:val="clear" w:color="000000" w:fill="8EA9DB"/>
            <w:noWrap/>
            <w:vAlign w:val="center"/>
            <w:hideMark/>
          </w:tcPr>
          <w:p w14:paraId="38EFF56C" w14:textId="77777777" w:rsidR="00050C1F" w:rsidRPr="00811F22" w:rsidRDefault="00050C1F" w:rsidP="00050C1F">
            <w:pPr>
              <w:pStyle w:val="Sinespaciado"/>
              <w:jc w:val="center"/>
            </w:pPr>
            <w:r w:rsidRPr="00811F22">
              <w:t>$   150.783,15</w:t>
            </w:r>
          </w:p>
        </w:tc>
      </w:tr>
      <w:tr w:rsidR="00050C1F" w:rsidRPr="00811F22" w14:paraId="5CE5E653" w14:textId="77777777" w:rsidTr="00050C1F">
        <w:trPr>
          <w:trHeight w:val="285"/>
        </w:trPr>
        <w:tc>
          <w:tcPr>
            <w:tcW w:w="193" w:type="pct"/>
            <w:tcBorders>
              <w:top w:val="nil"/>
              <w:left w:val="single" w:sz="4" w:space="0" w:color="FFFFFF"/>
              <w:bottom w:val="single" w:sz="4" w:space="0" w:color="FFFFFF"/>
              <w:right w:val="single" w:sz="4" w:space="0" w:color="FFFFFF"/>
            </w:tcBorders>
            <w:shd w:val="clear" w:color="auto" w:fill="auto"/>
            <w:noWrap/>
            <w:vAlign w:val="center"/>
            <w:hideMark/>
          </w:tcPr>
          <w:p w14:paraId="6C3D00EF" w14:textId="77777777" w:rsidR="00050C1F" w:rsidRPr="00811F22" w:rsidRDefault="00050C1F" w:rsidP="00050C1F">
            <w:pPr>
              <w:pStyle w:val="Sinespaciado"/>
              <w:jc w:val="center"/>
            </w:pPr>
          </w:p>
        </w:tc>
        <w:tc>
          <w:tcPr>
            <w:tcW w:w="638" w:type="pct"/>
            <w:tcBorders>
              <w:top w:val="nil"/>
              <w:left w:val="single" w:sz="4" w:space="0" w:color="FFFFFF"/>
              <w:bottom w:val="single" w:sz="4" w:space="0" w:color="FFFFFF"/>
              <w:right w:val="single" w:sz="4" w:space="0" w:color="FFFFFF"/>
            </w:tcBorders>
            <w:shd w:val="clear" w:color="auto" w:fill="auto"/>
            <w:noWrap/>
            <w:vAlign w:val="center"/>
            <w:hideMark/>
          </w:tcPr>
          <w:p w14:paraId="7B59B6F3" w14:textId="77777777" w:rsidR="00050C1F" w:rsidRPr="00811F22" w:rsidRDefault="00050C1F" w:rsidP="00050C1F">
            <w:pPr>
              <w:pStyle w:val="Sinespaciado"/>
              <w:jc w:val="center"/>
            </w:pPr>
          </w:p>
        </w:tc>
        <w:tc>
          <w:tcPr>
            <w:tcW w:w="1290" w:type="pct"/>
            <w:tcBorders>
              <w:top w:val="nil"/>
              <w:left w:val="single" w:sz="4" w:space="0" w:color="FFFFFF"/>
              <w:bottom w:val="single" w:sz="4" w:space="0" w:color="FFFFFF"/>
              <w:right w:val="single" w:sz="4" w:space="0" w:color="FFFFFF"/>
            </w:tcBorders>
            <w:shd w:val="clear" w:color="auto" w:fill="auto"/>
            <w:noWrap/>
            <w:vAlign w:val="center"/>
            <w:hideMark/>
          </w:tcPr>
          <w:p w14:paraId="3BCC784C" w14:textId="77777777" w:rsidR="00050C1F" w:rsidRPr="00811F22" w:rsidRDefault="00050C1F" w:rsidP="00050C1F">
            <w:pPr>
              <w:pStyle w:val="Sinespaciado"/>
              <w:jc w:val="center"/>
            </w:pPr>
          </w:p>
        </w:tc>
        <w:tc>
          <w:tcPr>
            <w:tcW w:w="576" w:type="pct"/>
            <w:tcBorders>
              <w:top w:val="nil"/>
              <w:left w:val="single" w:sz="4" w:space="0" w:color="FFFFFF"/>
              <w:bottom w:val="single" w:sz="4" w:space="0" w:color="FFFFFF"/>
              <w:right w:val="single" w:sz="4" w:space="0" w:color="FFFFFF"/>
            </w:tcBorders>
            <w:shd w:val="clear" w:color="auto" w:fill="auto"/>
            <w:noWrap/>
            <w:vAlign w:val="center"/>
            <w:hideMark/>
          </w:tcPr>
          <w:p w14:paraId="2E2FC45E" w14:textId="77777777" w:rsidR="00050C1F" w:rsidRPr="00811F22" w:rsidRDefault="00050C1F" w:rsidP="00050C1F">
            <w:pPr>
              <w:pStyle w:val="Sinespaciado"/>
              <w:jc w:val="center"/>
            </w:pPr>
          </w:p>
        </w:tc>
        <w:tc>
          <w:tcPr>
            <w:tcW w:w="831" w:type="pct"/>
            <w:tcBorders>
              <w:top w:val="nil"/>
              <w:left w:val="single" w:sz="4" w:space="0" w:color="FFFFFF"/>
              <w:bottom w:val="single" w:sz="4" w:space="0" w:color="FFFFFF"/>
              <w:right w:val="nil"/>
            </w:tcBorders>
            <w:shd w:val="clear" w:color="auto" w:fill="auto"/>
            <w:noWrap/>
            <w:vAlign w:val="center"/>
            <w:hideMark/>
          </w:tcPr>
          <w:p w14:paraId="798D0BEF" w14:textId="77777777" w:rsidR="00050C1F" w:rsidRPr="00811F22" w:rsidRDefault="00050C1F" w:rsidP="00050C1F">
            <w:pPr>
              <w:pStyle w:val="Sinespaciado"/>
              <w:jc w:val="center"/>
            </w:pPr>
          </w:p>
        </w:tc>
        <w:tc>
          <w:tcPr>
            <w:tcW w:w="774" w:type="pct"/>
            <w:tcBorders>
              <w:top w:val="nil"/>
              <w:left w:val="single" w:sz="8" w:space="0" w:color="203764"/>
              <w:bottom w:val="single" w:sz="8" w:space="0" w:color="203764"/>
              <w:right w:val="single" w:sz="8" w:space="0" w:color="203764"/>
            </w:tcBorders>
            <w:shd w:val="clear" w:color="000000" w:fill="4472C4"/>
            <w:noWrap/>
            <w:vAlign w:val="center"/>
            <w:hideMark/>
          </w:tcPr>
          <w:p w14:paraId="330FBC19" w14:textId="77777777" w:rsidR="00050C1F" w:rsidRPr="00811F22" w:rsidRDefault="00050C1F" w:rsidP="00050C1F">
            <w:pPr>
              <w:pStyle w:val="Sinespaciado"/>
              <w:jc w:val="center"/>
            </w:pPr>
            <w:r w:rsidRPr="00811F22">
              <w:t>Total</w:t>
            </w:r>
          </w:p>
        </w:tc>
        <w:tc>
          <w:tcPr>
            <w:tcW w:w="699" w:type="pct"/>
            <w:tcBorders>
              <w:top w:val="nil"/>
              <w:left w:val="nil"/>
              <w:bottom w:val="single" w:sz="8" w:space="0" w:color="203764"/>
              <w:right w:val="single" w:sz="8" w:space="0" w:color="203764"/>
            </w:tcBorders>
            <w:shd w:val="clear" w:color="000000" w:fill="4472C4"/>
            <w:noWrap/>
            <w:vAlign w:val="center"/>
            <w:hideMark/>
          </w:tcPr>
          <w:p w14:paraId="7DAFD0B0" w14:textId="77777777" w:rsidR="00050C1F" w:rsidRPr="00811F22" w:rsidRDefault="00050C1F" w:rsidP="00050C1F">
            <w:pPr>
              <w:pStyle w:val="Sinespaciado"/>
              <w:keepNext/>
              <w:jc w:val="center"/>
            </w:pPr>
            <w:r w:rsidRPr="00811F22">
              <w:t>$   668.488,34</w:t>
            </w:r>
          </w:p>
        </w:tc>
      </w:tr>
    </w:tbl>
    <w:p w14:paraId="7AC1D7B0" w14:textId="6880233C" w:rsidR="00050C1F" w:rsidRDefault="00050C1F" w:rsidP="00050C1F">
      <w:pPr>
        <w:pStyle w:val="Descripcin"/>
      </w:pPr>
      <w:bookmarkStart w:id="334" w:name="_Toc87031092"/>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5</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9</w:t>
      </w:r>
      <w:r w:rsidR="00142F68">
        <w:rPr>
          <w:noProof/>
        </w:rPr>
        <w:fldChar w:fldCharType="end"/>
      </w:r>
      <w:r w:rsidR="00C7459D">
        <w:t>: Costo de mano de obra</w:t>
      </w:r>
      <w:bookmarkEnd w:id="334"/>
      <w:r w:rsidR="00C7459D">
        <w:t xml:space="preserve"> </w:t>
      </w:r>
    </w:p>
    <w:p w14:paraId="797C7D76" w14:textId="77777777" w:rsidR="00C7459D" w:rsidRPr="00C7459D" w:rsidRDefault="00084783" w:rsidP="00C7459D">
      <w:r>
        <w:t>Elaboración</w:t>
      </w:r>
      <w:r w:rsidR="00C7459D">
        <w:t xml:space="preserve"> propia</w:t>
      </w:r>
    </w:p>
    <w:p w14:paraId="37E601E4" w14:textId="77777777" w:rsidR="000E224D" w:rsidRPr="000E224D" w:rsidRDefault="00B46528" w:rsidP="000E224D">
      <w:r>
        <w:t xml:space="preserve">Los descuentos y obligaciones de los salarios se precisan en el Apéndice </w:t>
      </w:r>
      <w:r w:rsidR="000F7C6B">
        <w:t>I</w:t>
      </w:r>
      <w:r>
        <w:t>.</w:t>
      </w:r>
    </w:p>
    <w:p w14:paraId="0DE36292" w14:textId="77777777" w:rsidR="00050C1F" w:rsidRPr="00811F22" w:rsidRDefault="00050C1F" w:rsidP="00232177">
      <w:pPr>
        <w:pStyle w:val="Ttulo3"/>
      </w:pPr>
      <w:bookmarkStart w:id="335" w:name="_Toc85201115"/>
      <w:bookmarkStart w:id="336" w:name="_Toc87030935"/>
      <w:r>
        <w:lastRenderedPageBreak/>
        <w:t xml:space="preserve">5.8 </w:t>
      </w:r>
      <w:r w:rsidRPr="00306B2C">
        <w:t>Indumentaria y accesorios</w:t>
      </w:r>
      <w:bookmarkEnd w:id="335"/>
      <w:bookmarkEnd w:id="336"/>
    </w:p>
    <w:tbl>
      <w:tblPr>
        <w:tblW w:w="5000" w:type="pct"/>
        <w:tblCellMar>
          <w:left w:w="70" w:type="dxa"/>
          <w:right w:w="70" w:type="dxa"/>
        </w:tblCellMar>
        <w:tblLook w:val="04A0" w:firstRow="1" w:lastRow="0" w:firstColumn="1" w:lastColumn="0" w:noHBand="0" w:noVBand="1"/>
      </w:tblPr>
      <w:tblGrid>
        <w:gridCol w:w="309"/>
        <w:gridCol w:w="1010"/>
        <w:gridCol w:w="1826"/>
        <w:gridCol w:w="1095"/>
        <w:gridCol w:w="695"/>
        <w:gridCol w:w="1596"/>
        <w:gridCol w:w="1680"/>
        <w:gridCol w:w="795"/>
      </w:tblGrid>
      <w:tr w:rsidR="001325F9" w:rsidRPr="001325F9" w14:paraId="2867A7CD" w14:textId="77777777" w:rsidTr="001325F9">
        <w:trPr>
          <w:trHeight w:val="285"/>
        </w:trPr>
        <w:tc>
          <w:tcPr>
            <w:tcW w:w="238" w:type="pct"/>
            <w:vMerge w:val="restart"/>
            <w:tcBorders>
              <w:top w:val="single" w:sz="8" w:space="0" w:color="375623"/>
              <w:left w:val="single" w:sz="8" w:space="0" w:color="375623"/>
              <w:bottom w:val="single" w:sz="8" w:space="0" w:color="375623"/>
              <w:right w:val="single" w:sz="8" w:space="0" w:color="375623"/>
            </w:tcBorders>
            <w:shd w:val="clear" w:color="000000" w:fill="70AD47"/>
            <w:textDirection w:val="btLr"/>
            <w:vAlign w:val="center"/>
            <w:hideMark/>
          </w:tcPr>
          <w:p w14:paraId="7C606F8C" w14:textId="77777777" w:rsidR="001325F9" w:rsidRPr="001325F9" w:rsidRDefault="001325F9" w:rsidP="001325F9">
            <w:pPr>
              <w:pStyle w:val="Sinespaciado"/>
              <w:jc w:val="center"/>
              <w:rPr>
                <w:sz w:val="16"/>
              </w:rPr>
            </w:pPr>
            <w:r w:rsidRPr="001325F9">
              <w:rPr>
                <w:sz w:val="16"/>
              </w:rPr>
              <w:t>Indumentaria</w:t>
            </w:r>
          </w:p>
        </w:tc>
        <w:tc>
          <w:tcPr>
            <w:tcW w:w="529" w:type="pct"/>
            <w:tcBorders>
              <w:top w:val="single" w:sz="8" w:space="0" w:color="375623"/>
              <w:left w:val="nil"/>
              <w:bottom w:val="single" w:sz="8" w:space="0" w:color="375623"/>
              <w:right w:val="single" w:sz="8" w:space="0" w:color="375623"/>
            </w:tcBorders>
            <w:shd w:val="clear" w:color="000000" w:fill="70AD47"/>
            <w:noWrap/>
            <w:vAlign w:val="center"/>
            <w:hideMark/>
          </w:tcPr>
          <w:p w14:paraId="1AA457BB" w14:textId="34FFD999" w:rsidR="001325F9" w:rsidRPr="001325F9" w:rsidRDefault="001325F9" w:rsidP="001325F9">
            <w:pPr>
              <w:pStyle w:val="Sinespaciado"/>
              <w:jc w:val="center"/>
              <w:rPr>
                <w:sz w:val="16"/>
              </w:rPr>
            </w:pPr>
            <w:r w:rsidRPr="001325F9">
              <w:rPr>
                <w:sz w:val="16"/>
              </w:rPr>
              <w:t>Sección</w:t>
            </w:r>
          </w:p>
        </w:tc>
        <w:tc>
          <w:tcPr>
            <w:tcW w:w="946" w:type="pct"/>
            <w:tcBorders>
              <w:top w:val="single" w:sz="8" w:space="0" w:color="375623"/>
              <w:left w:val="nil"/>
              <w:bottom w:val="single" w:sz="8" w:space="0" w:color="375623"/>
              <w:right w:val="single" w:sz="4" w:space="0" w:color="375623"/>
            </w:tcBorders>
            <w:shd w:val="clear" w:color="000000" w:fill="70AD47"/>
            <w:noWrap/>
            <w:vAlign w:val="center"/>
            <w:hideMark/>
          </w:tcPr>
          <w:p w14:paraId="2DC65CCE" w14:textId="71266FAA" w:rsidR="001325F9" w:rsidRPr="001325F9" w:rsidRDefault="001325F9" w:rsidP="001325F9">
            <w:pPr>
              <w:pStyle w:val="Sinespaciado"/>
              <w:jc w:val="center"/>
              <w:rPr>
                <w:sz w:val="16"/>
              </w:rPr>
            </w:pPr>
            <w:r w:rsidRPr="001325F9">
              <w:rPr>
                <w:sz w:val="16"/>
              </w:rPr>
              <w:t>denominación</w:t>
            </w:r>
          </w:p>
        </w:tc>
        <w:tc>
          <w:tcPr>
            <w:tcW w:w="574" w:type="pct"/>
            <w:tcBorders>
              <w:top w:val="single" w:sz="8" w:space="0" w:color="375623"/>
              <w:left w:val="nil"/>
              <w:bottom w:val="single" w:sz="8" w:space="0" w:color="375623"/>
              <w:right w:val="single" w:sz="4" w:space="0" w:color="375623"/>
            </w:tcBorders>
            <w:shd w:val="clear" w:color="000000" w:fill="70AD47"/>
            <w:noWrap/>
            <w:vAlign w:val="center"/>
            <w:hideMark/>
          </w:tcPr>
          <w:p w14:paraId="2DE30355" w14:textId="551E18CF" w:rsidR="001325F9" w:rsidRPr="001325F9" w:rsidRDefault="001325F9" w:rsidP="001325F9">
            <w:pPr>
              <w:pStyle w:val="Sinespaciado"/>
              <w:jc w:val="center"/>
              <w:rPr>
                <w:sz w:val="16"/>
              </w:rPr>
            </w:pPr>
            <w:r w:rsidRPr="001325F9">
              <w:rPr>
                <w:sz w:val="16"/>
              </w:rPr>
              <w:t>Relación al año</w:t>
            </w:r>
          </w:p>
        </w:tc>
        <w:tc>
          <w:tcPr>
            <w:tcW w:w="529" w:type="pct"/>
            <w:tcBorders>
              <w:top w:val="single" w:sz="8" w:space="0" w:color="375623"/>
              <w:left w:val="nil"/>
              <w:bottom w:val="single" w:sz="8" w:space="0" w:color="375623"/>
              <w:right w:val="single" w:sz="4" w:space="0" w:color="375623"/>
            </w:tcBorders>
            <w:shd w:val="clear" w:color="000000" w:fill="70AD47"/>
            <w:noWrap/>
            <w:vAlign w:val="center"/>
            <w:hideMark/>
          </w:tcPr>
          <w:p w14:paraId="7903AC11" w14:textId="77777777" w:rsidR="001325F9" w:rsidRPr="001325F9" w:rsidRDefault="001325F9" w:rsidP="001325F9">
            <w:pPr>
              <w:pStyle w:val="Sinespaciado"/>
              <w:jc w:val="center"/>
              <w:rPr>
                <w:sz w:val="16"/>
              </w:rPr>
            </w:pPr>
            <w:r w:rsidRPr="001325F9">
              <w:rPr>
                <w:sz w:val="16"/>
              </w:rPr>
              <w:t>Cantidad</w:t>
            </w:r>
          </w:p>
        </w:tc>
        <w:tc>
          <w:tcPr>
            <w:tcW w:w="872" w:type="pct"/>
            <w:tcBorders>
              <w:top w:val="single" w:sz="8" w:space="0" w:color="375623"/>
              <w:left w:val="nil"/>
              <w:bottom w:val="single" w:sz="8" w:space="0" w:color="375623"/>
              <w:right w:val="single" w:sz="4" w:space="0" w:color="375623"/>
            </w:tcBorders>
            <w:shd w:val="clear" w:color="000000" w:fill="70AD47"/>
            <w:noWrap/>
            <w:vAlign w:val="center"/>
            <w:hideMark/>
          </w:tcPr>
          <w:p w14:paraId="1CED005D" w14:textId="77777777" w:rsidR="001325F9" w:rsidRPr="001325F9" w:rsidRDefault="001325F9" w:rsidP="001325F9">
            <w:pPr>
              <w:pStyle w:val="Sinespaciado"/>
              <w:jc w:val="center"/>
              <w:rPr>
                <w:sz w:val="16"/>
              </w:rPr>
            </w:pPr>
            <w:r w:rsidRPr="001325F9">
              <w:rPr>
                <w:sz w:val="16"/>
              </w:rPr>
              <w:t>Costo unitario en pesos</w:t>
            </w:r>
          </w:p>
        </w:tc>
        <w:tc>
          <w:tcPr>
            <w:tcW w:w="931" w:type="pct"/>
            <w:tcBorders>
              <w:top w:val="single" w:sz="8" w:space="0" w:color="375623"/>
              <w:left w:val="nil"/>
              <w:bottom w:val="single" w:sz="8" w:space="0" w:color="375623"/>
              <w:right w:val="single" w:sz="4" w:space="0" w:color="375623"/>
            </w:tcBorders>
            <w:shd w:val="clear" w:color="000000" w:fill="70AD47"/>
            <w:noWrap/>
            <w:vAlign w:val="center"/>
            <w:hideMark/>
          </w:tcPr>
          <w:p w14:paraId="4B33B0BF" w14:textId="4033C08B" w:rsidR="001325F9" w:rsidRPr="001325F9" w:rsidRDefault="001325F9" w:rsidP="001325F9">
            <w:pPr>
              <w:pStyle w:val="Sinespaciado"/>
              <w:jc w:val="center"/>
              <w:rPr>
                <w:sz w:val="16"/>
              </w:rPr>
            </w:pPr>
            <w:r w:rsidRPr="001325F9">
              <w:rPr>
                <w:sz w:val="16"/>
              </w:rPr>
              <w:t>Costo unitario en dólares</w:t>
            </w:r>
          </w:p>
        </w:tc>
        <w:tc>
          <w:tcPr>
            <w:tcW w:w="380" w:type="pct"/>
            <w:tcBorders>
              <w:top w:val="single" w:sz="8" w:space="0" w:color="375623"/>
              <w:left w:val="nil"/>
              <w:bottom w:val="single" w:sz="8" w:space="0" w:color="375623"/>
              <w:right w:val="single" w:sz="8" w:space="0" w:color="375623"/>
            </w:tcBorders>
            <w:shd w:val="clear" w:color="000000" w:fill="70AD47"/>
            <w:noWrap/>
            <w:vAlign w:val="center"/>
            <w:hideMark/>
          </w:tcPr>
          <w:p w14:paraId="19107BBC" w14:textId="77777777" w:rsidR="001325F9" w:rsidRPr="001325F9" w:rsidRDefault="001325F9" w:rsidP="001325F9">
            <w:pPr>
              <w:pStyle w:val="Sinespaciado"/>
              <w:jc w:val="center"/>
              <w:rPr>
                <w:sz w:val="16"/>
              </w:rPr>
            </w:pPr>
            <w:r w:rsidRPr="001325F9">
              <w:rPr>
                <w:sz w:val="16"/>
              </w:rPr>
              <w:t>Costo</w:t>
            </w:r>
          </w:p>
        </w:tc>
      </w:tr>
      <w:tr w:rsidR="001325F9" w:rsidRPr="001325F9" w14:paraId="7B3B6224" w14:textId="77777777" w:rsidTr="001325F9">
        <w:trPr>
          <w:trHeight w:val="285"/>
        </w:trPr>
        <w:tc>
          <w:tcPr>
            <w:tcW w:w="238" w:type="pct"/>
            <w:vMerge/>
            <w:tcBorders>
              <w:top w:val="single" w:sz="8" w:space="0" w:color="375623"/>
              <w:left w:val="single" w:sz="8" w:space="0" w:color="375623"/>
              <w:bottom w:val="single" w:sz="8" w:space="0" w:color="375623"/>
              <w:right w:val="single" w:sz="8" w:space="0" w:color="375623"/>
            </w:tcBorders>
            <w:vAlign w:val="center"/>
            <w:hideMark/>
          </w:tcPr>
          <w:p w14:paraId="2B9D2869" w14:textId="77777777" w:rsidR="001325F9" w:rsidRPr="001325F9" w:rsidRDefault="001325F9" w:rsidP="001325F9">
            <w:pPr>
              <w:pStyle w:val="Sinespaciado"/>
              <w:jc w:val="center"/>
              <w:rPr>
                <w:sz w:val="16"/>
              </w:rPr>
            </w:pPr>
          </w:p>
        </w:tc>
        <w:tc>
          <w:tcPr>
            <w:tcW w:w="529" w:type="pct"/>
            <w:vMerge w:val="restart"/>
            <w:tcBorders>
              <w:top w:val="nil"/>
              <w:left w:val="single" w:sz="8" w:space="0" w:color="375623"/>
              <w:bottom w:val="single" w:sz="8" w:space="0" w:color="375623"/>
              <w:right w:val="single" w:sz="8" w:space="0" w:color="375623"/>
            </w:tcBorders>
            <w:shd w:val="clear" w:color="000000" w:fill="70AD47"/>
            <w:noWrap/>
            <w:vAlign w:val="center"/>
            <w:hideMark/>
          </w:tcPr>
          <w:p w14:paraId="4723FBD1" w14:textId="1896B469" w:rsidR="001325F9" w:rsidRPr="001325F9" w:rsidRDefault="001325F9" w:rsidP="001325F9">
            <w:pPr>
              <w:pStyle w:val="Sinespaciado"/>
              <w:jc w:val="center"/>
              <w:rPr>
                <w:sz w:val="16"/>
              </w:rPr>
            </w:pPr>
            <w:r w:rsidRPr="001325F9">
              <w:rPr>
                <w:sz w:val="16"/>
              </w:rPr>
              <w:t>Administrativa</w:t>
            </w:r>
          </w:p>
        </w:tc>
        <w:tc>
          <w:tcPr>
            <w:tcW w:w="946" w:type="pct"/>
            <w:tcBorders>
              <w:top w:val="nil"/>
              <w:left w:val="nil"/>
              <w:bottom w:val="single" w:sz="4" w:space="0" w:color="375623"/>
              <w:right w:val="single" w:sz="4" w:space="0" w:color="375623"/>
            </w:tcBorders>
            <w:shd w:val="clear" w:color="000000" w:fill="A9D08E"/>
            <w:noWrap/>
            <w:vAlign w:val="center"/>
            <w:hideMark/>
          </w:tcPr>
          <w:p w14:paraId="4A805931" w14:textId="77777777" w:rsidR="001325F9" w:rsidRPr="001325F9" w:rsidRDefault="001325F9" w:rsidP="001325F9">
            <w:pPr>
              <w:pStyle w:val="Sinespaciado"/>
              <w:jc w:val="center"/>
              <w:rPr>
                <w:sz w:val="16"/>
              </w:rPr>
            </w:pPr>
            <w:r w:rsidRPr="001325F9">
              <w:rPr>
                <w:sz w:val="16"/>
              </w:rPr>
              <w:t>Muda de ropa informal</w:t>
            </w:r>
          </w:p>
        </w:tc>
        <w:tc>
          <w:tcPr>
            <w:tcW w:w="574" w:type="pct"/>
            <w:tcBorders>
              <w:top w:val="nil"/>
              <w:left w:val="nil"/>
              <w:bottom w:val="single" w:sz="4" w:space="0" w:color="375623"/>
              <w:right w:val="single" w:sz="4" w:space="0" w:color="375623"/>
            </w:tcBorders>
            <w:shd w:val="clear" w:color="000000" w:fill="A9D08E"/>
            <w:noWrap/>
            <w:vAlign w:val="center"/>
            <w:hideMark/>
          </w:tcPr>
          <w:p w14:paraId="38EA8597" w14:textId="77777777" w:rsidR="001325F9" w:rsidRPr="001325F9" w:rsidRDefault="001325F9" w:rsidP="001325F9">
            <w:pPr>
              <w:pStyle w:val="Sinespaciado"/>
              <w:jc w:val="center"/>
              <w:rPr>
                <w:sz w:val="16"/>
              </w:rPr>
            </w:pPr>
            <w:r w:rsidRPr="001325F9">
              <w:rPr>
                <w:sz w:val="16"/>
              </w:rPr>
              <w:t>2</w:t>
            </w:r>
          </w:p>
        </w:tc>
        <w:tc>
          <w:tcPr>
            <w:tcW w:w="529" w:type="pct"/>
            <w:tcBorders>
              <w:top w:val="nil"/>
              <w:left w:val="nil"/>
              <w:bottom w:val="single" w:sz="4" w:space="0" w:color="375623"/>
              <w:right w:val="single" w:sz="4" w:space="0" w:color="375623"/>
            </w:tcBorders>
            <w:shd w:val="clear" w:color="000000" w:fill="A9D08E"/>
            <w:noWrap/>
            <w:vAlign w:val="center"/>
            <w:hideMark/>
          </w:tcPr>
          <w:p w14:paraId="1813D510" w14:textId="77777777" w:rsidR="001325F9" w:rsidRPr="001325F9" w:rsidRDefault="001325F9" w:rsidP="001325F9">
            <w:pPr>
              <w:pStyle w:val="Sinespaciado"/>
              <w:jc w:val="center"/>
              <w:rPr>
                <w:sz w:val="16"/>
              </w:rPr>
            </w:pPr>
            <w:r w:rsidRPr="001325F9">
              <w:rPr>
                <w:sz w:val="16"/>
              </w:rPr>
              <w:t>16</w:t>
            </w:r>
          </w:p>
        </w:tc>
        <w:tc>
          <w:tcPr>
            <w:tcW w:w="872" w:type="pct"/>
            <w:tcBorders>
              <w:top w:val="nil"/>
              <w:left w:val="nil"/>
              <w:bottom w:val="single" w:sz="4" w:space="0" w:color="375623"/>
              <w:right w:val="single" w:sz="4" w:space="0" w:color="375623"/>
            </w:tcBorders>
            <w:shd w:val="clear" w:color="000000" w:fill="A9D08E"/>
            <w:noWrap/>
            <w:vAlign w:val="center"/>
            <w:hideMark/>
          </w:tcPr>
          <w:p w14:paraId="4BE18D2B" w14:textId="77777777" w:rsidR="001325F9" w:rsidRPr="001325F9" w:rsidRDefault="001325F9" w:rsidP="001325F9">
            <w:pPr>
              <w:pStyle w:val="Sinespaciado"/>
              <w:jc w:val="center"/>
              <w:rPr>
                <w:sz w:val="16"/>
              </w:rPr>
            </w:pPr>
            <w:r w:rsidRPr="001325F9">
              <w:rPr>
                <w:sz w:val="16"/>
              </w:rPr>
              <w:t>$ 4.132,23</w:t>
            </w:r>
          </w:p>
        </w:tc>
        <w:tc>
          <w:tcPr>
            <w:tcW w:w="931" w:type="pct"/>
            <w:tcBorders>
              <w:top w:val="nil"/>
              <w:left w:val="nil"/>
              <w:bottom w:val="single" w:sz="4" w:space="0" w:color="375623"/>
              <w:right w:val="single" w:sz="4" w:space="0" w:color="375623"/>
            </w:tcBorders>
            <w:shd w:val="clear" w:color="000000" w:fill="A9D08E"/>
            <w:noWrap/>
            <w:vAlign w:val="center"/>
            <w:hideMark/>
          </w:tcPr>
          <w:p w14:paraId="26F199F7" w14:textId="77777777" w:rsidR="001325F9" w:rsidRPr="001325F9" w:rsidRDefault="001325F9" w:rsidP="001325F9">
            <w:pPr>
              <w:pStyle w:val="Sinespaciado"/>
              <w:jc w:val="center"/>
              <w:rPr>
                <w:sz w:val="16"/>
              </w:rPr>
            </w:pPr>
            <w:r w:rsidRPr="001325F9">
              <w:rPr>
                <w:sz w:val="16"/>
              </w:rPr>
              <w:t>$ 42,65</w:t>
            </w:r>
          </w:p>
        </w:tc>
        <w:tc>
          <w:tcPr>
            <w:tcW w:w="380" w:type="pct"/>
            <w:tcBorders>
              <w:top w:val="nil"/>
              <w:left w:val="nil"/>
              <w:bottom w:val="single" w:sz="4" w:space="0" w:color="375623"/>
              <w:right w:val="single" w:sz="8" w:space="0" w:color="375623"/>
            </w:tcBorders>
            <w:shd w:val="clear" w:color="000000" w:fill="A9D08E"/>
            <w:noWrap/>
            <w:vAlign w:val="center"/>
            <w:hideMark/>
          </w:tcPr>
          <w:p w14:paraId="1DAC6F6D" w14:textId="77777777" w:rsidR="001325F9" w:rsidRPr="001325F9" w:rsidRDefault="001325F9" w:rsidP="001325F9">
            <w:pPr>
              <w:pStyle w:val="Sinespaciado"/>
              <w:jc w:val="center"/>
              <w:rPr>
                <w:sz w:val="16"/>
              </w:rPr>
            </w:pPr>
            <w:r w:rsidRPr="001325F9">
              <w:rPr>
                <w:sz w:val="16"/>
              </w:rPr>
              <w:t>$ 1.364,76</w:t>
            </w:r>
          </w:p>
        </w:tc>
      </w:tr>
      <w:tr w:rsidR="001325F9" w:rsidRPr="001325F9" w14:paraId="045F18F6" w14:textId="77777777" w:rsidTr="001325F9">
        <w:trPr>
          <w:trHeight w:val="285"/>
        </w:trPr>
        <w:tc>
          <w:tcPr>
            <w:tcW w:w="238" w:type="pct"/>
            <w:vMerge/>
            <w:tcBorders>
              <w:top w:val="single" w:sz="8" w:space="0" w:color="375623"/>
              <w:left w:val="single" w:sz="8" w:space="0" w:color="375623"/>
              <w:bottom w:val="single" w:sz="8" w:space="0" w:color="375623"/>
              <w:right w:val="single" w:sz="8" w:space="0" w:color="375623"/>
            </w:tcBorders>
            <w:vAlign w:val="center"/>
            <w:hideMark/>
          </w:tcPr>
          <w:p w14:paraId="3030EC1A" w14:textId="77777777" w:rsidR="001325F9" w:rsidRPr="001325F9" w:rsidRDefault="001325F9" w:rsidP="001325F9">
            <w:pPr>
              <w:pStyle w:val="Sinespaciado"/>
              <w:jc w:val="center"/>
              <w:rPr>
                <w:sz w:val="16"/>
              </w:rPr>
            </w:pPr>
          </w:p>
        </w:tc>
        <w:tc>
          <w:tcPr>
            <w:tcW w:w="529" w:type="pct"/>
            <w:vMerge/>
            <w:tcBorders>
              <w:top w:val="nil"/>
              <w:left w:val="single" w:sz="8" w:space="0" w:color="375623"/>
              <w:bottom w:val="single" w:sz="8" w:space="0" w:color="375623"/>
              <w:right w:val="single" w:sz="8" w:space="0" w:color="375623"/>
            </w:tcBorders>
            <w:vAlign w:val="center"/>
            <w:hideMark/>
          </w:tcPr>
          <w:p w14:paraId="5FDE6002" w14:textId="77777777" w:rsidR="001325F9" w:rsidRPr="001325F9" w:rsidRDefault="001325F9" w:rsidP="001325F9">
            <w:pPr>
              <w:pStyle w:val="Sinespaciado"/>
              <w:jc w:val="center"/>
              <w:rPr>
                <w:sz w:val="16"/>
              </w:rPr>
            </w:pPr>
          </w:p>
        </w:tc>
        <w:tc>
          <w:tcPr>
            <w:tcW w:w="946" w:type="pct"/>
            <w:tcBorders>
              <w:top w:val="nil"/>
              <w:left w:val="nil"/>
              <w:bottom w:val="single" w:sz="4" w:space="0" w:color="375623"/>
              <w:right w:val="single" w:sz="4" w:space="0" w:color="375623"/>
            </w:tcBorders>
            <w:shd w:val="clear" w:color="000000" w:fill="C6E0B4"/>
            <w:noWrap/>
            <w:vAlign w:val="center"/>
            <w:hideMark/>
          </w:tcPr>
          <w:p w14:paraId="71162043" w14:textId="77777777" w:rsidR="001325F9" w:rsidRPr="001325F9" w:rsidRDefault="001325F9" w:rsidP="001325F9">
            <w:pPr>
              <w:pStyle w:val="Sinespaciado"/>
              <w:jc w:val="center"/>
              <w:rPr>
                <w:sz w:val="16"/>
              </w:rPr>
            </w:pPr>
            <w:r w:rsidRPr="001325F9">
              <w:rPr>
                <w:sz w:val="16"/>
              </w:rPr>
              <w:t>Conjunto guardia</w:t>
            </w:r>
          </w:p>
        </w:tc>
        <w:tc>
          <w:tcPr>
            <w:tcW w:w="574" w:type="pct"/>
            <w:tcBorders>
              <w:top w:val="nil"/>
              <w:left w:val="nil"/>
              <w:bottom w:val="single" w:sz="4" w:space="0" w:color="375623"/>
              <w:right w:val="single" w:sz="4" w:space="0" w:color="375623"/>
            </w:tcBorders>
            <w:shd w:val="clear" w:color="000000" w:fill="C6E0B4"/>
            <w:noWrap/>
            <w:vAlign w:val="center"/>
            <w:hideMark/>
          </w:tcPr>
          <w:p w14:paraId="78E0ADFC" w14:textId="77777777" w:rsidR="001325F9" w:rsidRPr="001325F9" w:rsidRDefault="001325F9" w:rsidP="001325F9">
            <w:pPr>
              <w:pStyle w:val="Sinespaciado"/>
              <w:jc w:val="center"/>
              <w:rPr>
                <w:sz w:val="16"/>
              </w:rPr>
            </w:pPr>
            <w:r w:rsidRPr="001325F9">
              <w:rPr>
                <w:sz w:val="16"/>
              </w:rPr>
              <w:t>2</w:t>
            </w:r>
          </w:p>
        </w:tc>
        <w:tc>
          <w:tcPr>
            <w:tcW w:w="529" w:type="pct"/>
            <w:tcBorders>
              <w:top w:val="nil"/>
              <w:left w:val="nil"/>
              <w:bottom w:val="single" w:sz="4" w:space="0" w:color="375623"/>
              <w:right w:val="single" w:sz="4" w:space="0" w:color="375623"/>
            </w:tcBorders>
            <w:shd w:val="clear" w:color="000000" w:fill="C6E0B4"/>
            <w:noWrap/>
            <w:vAlign w:val="center"/>
            <w:hideMark/>
          </w:tcPr>
          <w:p w14:paraId="5E7FA24B" w14:textId="77777777" w:rsidR="001325F9" w:rsidRPr="001325F9" w:rsidRDefault="001325F9" w:rsidP="001325F9">
            <w:pPr>
              <w:pStyle w:val="Sinespaciado"/>
              <w:jc w:val="center"/>
              <w:rPr>
                <w:sz w:val="16"/>
              </w:rPr>
            </w:pPr>
            <w:r w:rsidRPr="001325F9">
              <w:rPr>
                <w:sz w:val="16"/>
              </w:rPr>
              <w:t>3</w:t>
            </w:r>
          </w:p>
        </w:tc>
        <w:tc>
          <w:tcPr>
            <w:tcW w:w="872" w:type="pct"/>
            <w:tcBorders>
              <w:top w:val="nil"/>
              <w:left w:val="nil"/>
              <w:bottom w:val="single" w:sz="4" w:space="0" w:color="375623"/>
              <w:right w:val="single" w:sz="4" w:space="0" w:color="375623"/>
            </w:tcBorders>
            <w:shd w:val="clear" w:color="000000" w:fill="C6E0B4"/>
            <w:noWrap/>
            <w:vAlign w:val="center"/>
            <w:hideMark/>
          </w:tcPr>
          <w:p w14:paraId="6181F9ED" w14:textId="77777777" w:rsidR="001325F9" w:rsidRPr="001325F9" w:rsidRDefault="001325F9" w:rsidP="001325F9">
            <w:pPr>
              <w:pStyle w:val="Sinespaciado"/>
              <w:jc w:val="center"/>
              <w:rPr>
                <w:sz w:val="16"/>
              </w:rPr>
            </w:pPr>
            <w:r w:rsidRPr="001325F9">
              <w:rPr>
                <w:sz w:val="16"/>
              </w:rPr>
              <w:t>$ 10.743,80</w:t>
            </w:r>
          </w:p>
        </w:tc>
        <w:tc>
          <w:tcPr>
            <w:tcW w:w="931" w:type="pct"/>
            <w:tcBorders>
              <w:top w:val="nil"/>
              <w:left w:val="nil"/>
              <w:bottom w:val="single" w:sz="4" w:space="0" w:color="375623"/>
              <w:right w:val="single" w:sz="4" w:space="0" w:color="375623"/>
            </w:tcBorders>
            <w:shd w:val="clear" w:color="000000" w:fill="C6E0B4"/>
            <w:noWrap/>
            <w:vAlign w:val="center"/>
            <w:hideMark/>
          </w:tcPr>
          <w:p w14:paraId="525DDB67" w14:textId="77777777" w:rsidR="001325F9" w:rsidRPr="001325F9" w:rsidRDefault="001325F9" w:rsidP="001325F9">
            <w:pPr>
              <w:pStyle w:val="Sinespaciado"/>
              <w:jc w:val="center"/>
              <w:rPr>
                <w:sz w:val="16"/>
              </w:rPr>
            </w:pPr>
            <w:r w:rsidRPr="001325F9">
              <w:rPr>
                <w:sz w:val="16"/>
              </w:rPr>
              <w:t>$ 110,89</w:t>
            </w:r>
          </w:p>
        </w:tc>
        <w:tc>
          <w:tcPr>
            <w:tcW w:w="380" w:type="pct"/>
            <w:tcBorders>
              <w:top w:val="nil"/>
              <w:left w:val="nil"/>
              <w:bottom w:val="single" w:sz="4" w:space="0" w:color="375623"/>
              <w:right w:val="single" w:sz="8" w:space="0" w:color="375623"/>
            </w:tcBorders>
            <w:shd w:val="clear" w:color="000000" w:fill="C6E0B4"/>
            <w:noWrap/>
            <w:vAlign w:val="center"/>
            <w:hideMark/>
          </w:tcPr>
          <w:p w14:paraId="75B6E43E" w14:textId="77777777" w:rsidR="001325F9" w:rsidRPr="001325F9" w:rsidRDefault="001325F9" w:rsidP="001325F9">
            <w:pPr>
              <w:pStyle w:val="Sinespaciado"/>
              <w:jc w:val="center"/>
              <w:rPr>
                <w:sz w:val="16"/>
              </w:rPr>
            </w:pPr>
            <w:r w:rsidRPr="001325F9">
              <w:rPr>
                <w:sz w:val="16"/>
              </w:rPr>
              <w:t>$ 665,32</w:t>
            </w:r>
          </w:p>
        </w:tc>
      </w:tr>
      <w:tr w:rsidR="001325F9" w:rsidRPr="001325F9" w14:paraId="79EA107B" w14:textId="77777777" w:rsidTr="001325F9">
        <w:trPr>
          <w:trHeight w:val="285"/>
        </w:trPr>
        <w:tc>
          <w:tcPr>
            <w:tcW w:w="238" w:type="pct"/>
            <w:vMerge/>
            <w:tcBorders>
              <w:top w:val="single" w:sz="8" w:space="0" w:color="375623"/>
              <w:left w:val="single" w:sz="8" w:space="0" w:color="375623"/>
              <w:bottom w:val="single" w:sz="8" w:space="0" w:color="375623"/>
              <w:right w:val="single" w:sz="8" w:space="0" w:color="375623"/>
            </w:tcBorders>
            <w:vAlign w:val="center"/>
            <w:hideMark/>
          </w:tcPr>
          <w:p w14:paraId="4F4D4159" w14:textId="77777777" w:rsidR="001325F9" w:rsidRPr="001325F9" w:rsidRDefault="001325F9" w:rsidP="001325F9">
            <w:pPr>
              <w:pStyle w:val="Sinespaciado"/>
              <w:jc w:val="center"/>
              <w:rPr>
                <w:sz w:val="16"/>
              </w:rPr>
            </w:pPr>
          </w:p>
        </w:tc>
        <w:tc>
          <w:tcPr>
            <w:tcW w:w="529" w:type="pct"/>
            <w:vMerge/>
            <w:tcBorders>
              <w:top w:val="nil"/>
              <w:left w:val="single" w:sz="8" w:space="0" w:color="375623"/>
              <w:bottom w:val="single" w:sz="8" w:space="0" w:color="375623"/>
              <w:right w:val="single" w:sz="8" w:space="0" w:color="375623"/>
            </w:tcBorders>
            <w:vAlign w:val="center"/>
            <w:hideMark/>
          </w:tcPr>
          <w:p w14:paraId="61D0E512" w14:textId="77777777" w:rsidR="001325F9" w:rsidRPr="001325F9" w:rsidRDefault="001325F9" w:rsidP="001325F9">
            <w:pPr>
              <w:pStyle w:val="Sinespaciado"/>
              <w:jc w:val="center"/>
              <w:rPr>
                <w:sz w:val="16"/>
              </w:rPr>
            </w:pPr>
          </w:p>
        </w:tc>
        <w:tc>
          <w:tcPr>
            <w:tcW w:w="946" w:type="pct"/>
            <w:tcBorders>
              <w:top w:val="nil"/>
              <w:left w:val="nil"/>
              <w:bottom w:val="single" w:sz="8" w:space="0" w:color="375623"/>
              <w:right w:val="single" w:sz="4" w:space="0" w:color="375623"/>
            </w:tcBorders>
            <w:shd w:val="clear" w:color="000000" w:fill="A9D08E"/>
            <w:noWrap/>
            <w:vAlign w:val="center"/>
            <w:hideMark/>
          </w:tcPr>
          <w:p w14:paraId="25F0D967" w14:textId="77777777" w:rsidR="001325F9" w:rsidRPr="001325F9" w:rsidRDefault="001325F9" w:rsidP="001325F9">
            <w:pPr>
              <w:pStyle w:val="Sinespaciado"/>
              <w:jc w:val="center"/>
              <w:rPr>
                <w:sz w:val="16"/>
              </w:rPr>
            </w:pPr>
            <w:r w:rsidRPr="001325F9">
              <w:rPr>
                <w:sz w:val="16"/>
              </w:rPr>
              <w:t>Conjunto limpieza</w:t>
            </w:r>
          </w:p>
        </w:tc>
        <w:tc>
          <w:tcPr>
            <w:tcW w:w="574" w:type="pct"/>
            <w:tcBorders>
              <w:top w:val="nil"/>
              <w:left w:val="nil"/>
              <w:bottom w:val="single" w:sz="8" w:space="0" w:color="375623"/>
              <w:right w:val="single" w:sz="4" w:space="0" w:color="375623"/>
            </w:tcBorders>
            <w:shd w:val="clear" w:color="000000" w:fill="A9D08E"/>
            <w:noWrap/>
            <w:vAlign w:val="center"/>
            <w:hideMark/>
          </w:tcPr>
          <w:p w14:paraId="23D1138B" w14:textId="77777777" w:rsidR="001325F9" w:rsidRPr="001325F9" w:rsidRDefault="001325F9" w:rsidP="001325F9">
            <w:pPr>
              <w:pStyle w:val="Sinespaciado"/>
              <w:jc w:val="center"/>
              <w:rPr>
                <w:sz w:val="16"/>
              </w:rPr>
            </w:pPr>
            <w:r w:rsidRPr="001325F9">
              <w:rPr>
                <w:sz w:val="16"/>
              </w:rPr>
              <w:t>2</w:t>
            </w:r>
          </w:p>
        </w:tc>
        <w:tc>
          <w:tcPr>
            <w:tcW w:w="529" w:type="pct"/>
            <w:tcBorders>
              <w:top w:val="nil"/>
              <w:left w:val="nil"/>
              <w:bottom w:val="single" w:sz="8" w:space="0" w:color="375623"/>
              <w:right w:val="single" w:sz="4" w:space="0" w:color="375623"/>
            </w:tcBorders>
            <w:shd w:val="clear" w:color="000000" w:fill="A9D08E"/>
            <w:noWrap/>
            <w:vAlign w:val="center"/>
            <w:hideMark/>
          </w:tcPr>
          <w:p w14:paraId="26E78E25" w14:textId="77777777" w:rsidR="001325F9" w:rsidRPr="001325F9" w:rsidRDefault="001325F9" w:rsidP="001325F9">
            <w:pPr>
              <w:pStyle w:val="Sinespaciado"/>
              <w:jc w:val="center"/>
              <w:rPr>
                <w:sz w:val="16"/>
              </w:rPr>
            </w:pPr>
            <w:r w:rsidRPr="001325F9">
              <w:rPr>
                <w:sz w:val="16"/>
              </w:rPr>
              <w:t>1</w:t>
            </w:r>
          </w:p>
        </w:tc>
        <w:tc>
          <w:tcPr>
            <w:tcW w:w="872" w:type="pct"/>
            <w:tcBorders>
              <w:top w:val="nil"/>
              <w:left w:val="nil"/>
              <w:bottom w:val="single" w:sz="8" w:space="0" w:color="375623"/>
              <w:right w:val="single" w:sz="4" w:space="0" w:color="375623"/>
            </w:tcBorders>
            <w:shd w:val="clear" w:color="000000" w:fill="A9D08E"/>
            <w:noWrap/>
            <w:vAlign w:val="center"/>
            <w:hideMark/>
          </w:tcPr>
          <w:p w14:paraId="1C44E255" w14:textId="77777777" w:rsidR="001325F9" w:rsidRPr="001325F9" w:rsidRDefault="001325F9" w:rsidP="001325F9">
            <w:pPr>
              <w:pStyle w:val="Sinespaciado"/>
              <w:jc w:val="center"/>
              <w:rPr>
                <w:sz w:val="16"/>
              </w:rPr>
            </w:pPr>
            <w:r w:rsidRPr="001325F9">
              <w:rPr>
                <w:sz w:val="16"/>
              </w:rPr>
              <w:t>$ 2.892,56</w:t>
            </w:r>
          </w:p>
        </w:tc>
        <w:tc>
          <w:tcPr>
            <w:tcW w:w="931" w:type="pct"/>
            <w:tcBorders>
              <w:top w:val="nil"/>
              <w:left w:val="nil"/>
              <w:bottom w:val="single" w:sz="8" w:space="0" w:color="375623"/>
              <w:right w:val="single" w:sz="4" w:space="0" w:color="375623"/>
            </w:tcBorders>
            <w:shd w:val="clear" w:color="000000" w:fill="A9D08E"/>
            <w:noWrap/>
            <w:vAlign w:val="center"/>
            <w:hideMark/>
          </w:tcPr>
          <w:p w14:paraId="19AB95E5" w14:textId="77777777" w:rsidR="001325F9" w:rsidRPr="001325F9" w:rsidRDefault="001325F9" w:rsidP="001325F9">
            <w:pPr>
              <w:pStyle w:val="Sinespaciado"/>
              <w:jc w:val="center"/>
              <w:rPr>
                <w:sz w:val="16"/>
              </w:rPr>
            </w:pPr>
            <w:r w:rsidRPr="001325F9">
              <w:rPr>
                <w:sz w:val="16"/>
              </w:rPr>
              <w:t>$ 29,85</w:t>
            </w:r>
          </w:p>
        </w:tc>
        <w:tc>
          <w:tcPr>
            <w:tcW w:w="380" w:type="pct"/>
            <w:tcBorders>
              <w:top w:val="nil"/>
              <w:left w:val="nil"/>
              <w:bottom w:val="single" w:sz="8" w:space="0" w:color="375623"/>
              <w:right w:val="single" w:sz="8" w:space="0" w:color="375623"/>
            </w:tcBorders>
            <w:shd w:val="clear" w:color="000000" w:fill="A9D08E"/>
            <w:noWrap/>
            <w:vAlign w:val="center"/>
            <w:hideMark/>
          </w:tcPr>
          <w:p w14:paraId="66A242D0" w14:textId="77777777" w:rsidR="001325F9" w:rsidRPr="001325F9" w:rsidRDefault="001325F9" w:rsidP="001325F9">
            <w:pPr>
              <w:pStyle w:val="Sinespaciado"/>
              <w:jc w:val="center"/>
              <w:rPr>
                <w:sz w:val="16"/>
              </w:rPr>
            </w:pPr>
            <w:r w:rsidRPr="001325F9">
              <w:rPr>
                <w:sz w:val="16"/>
              </w:rPr>
              <w:t>$ 59,71</w:t>
            </w:r>
          </w:p>
        </w:tc>
      </w:tr>
      <w:tr w:rsidR="001325F9" w:rsidRPr="001325F9" w14:paraId="2093A836" w14:textId="77777777" w:rsidTr="001325F9">
        <w:trPr>
          <w:trHeight w:val="285"/>
        </w:trPr>
        <w:tc>
          <w:tcPr>
            <w:tcW w:w="238" w:type="pct"/>
            <w:vMerge/>
            <w:tcBorders>
              <w:top w:val="single" w:sz="8" w:space="0" w:color="375623"/>
              <w:left w:val="single" w:sz="8" w:space="0" w:color="375623"/>
              <w:bottom w:val="single" w:sz="8" w:space="0" w:color="375623"/>
              <w:right w:val="single" w:sz="8" w:space="0" w:color="375623"/>
            </w:tcBorders>
            <w:vAlign w:val="center"/>
            <w:hideMark/>
          </w:tcPr>
          <w:p w14:paraId="2387469B" w14:textId="77777777" w:rsidR="001325F9" w:rsidRPr="001325F9" w:rsidRDefault="001325F9" w:rsidP="001325F9">
            <w:pPr>
              <w:pStyle w:val="Sinespaciado"/>
              <w:jc w:val="center"/>
              <w:rPr>
                <w:sz w:val="16"/>
              </w:rPr>
            </w:pPr>
          </w:p>
        </w:tc>
        <w:tc>
          <w:tcPr>
            <w:tcW w:w="529" w:type="pct"/>
            <w:vMerge w:val="restart"/>
            <w:tcBorders>
              <w:top w:val="nil"/>
              <w:left w:val="single" w:sz="8" w:space="0" w:color="375623"/>
              <w:bottom w:val="single" w:sz="8" w:space="0" w:color="375623"/>
              <w:right w:val="single" w:sz="8" w:space="0" w:color="375623"/>
            </w:tcBorders>
            <w:shd w:val="clear" w:color="000000" w:fill="70AD47"/>
            <w:noWrap/>
            <w:vAlign w:val="center"/>
            <w:hideMark/>
          </w:tcPr>
          <w:p w14:paraId="17AC6EF8" w14:textId="0E351DE1" w:rsidR="001325F9" w:rsidRPr="001325F9" w:rsidRDefault="001325F9" w:rsidP="001325F9">
            <w:pPr>
              <w:pStyle w:val="Sinespaciado"/>
              <w:jc w:val="center"/>
              <w:rPr>
                <w:sz w:val="16"/>
              </w:rPr>
            </w:pPr>
            <w:r w:rsidRPr="001325F9">
              <w:rPr>
                <w:sz w:val="16"/>
              </w:rPr>
              <w:t>Producción</w:t>
            </w:r>
          </w:p>
        </w:tc>
        <w:tc>
          <w:tcPr>
            <w:tcW w:w="946" w:type="pct"/>
            <w:tcBorders>
              <w:top w:val="nil"/>
              <w:left w:val="nil"/>
              <w:bottom w:val="single" w:sz="4" w:space="0" w:color="375623"/>
              <w:right w:val="single" w:sz="4" w:space="0" w:color="375623"/>
            </w:tcBorders>
            <w:shd w:val="clear" w:color="000000" w:fill="C6E0B4"/>
            <w:noWrap/>
            <w:vAlign w:val="center"/>
            <w:hideMark/>
          </w:tcPr>
          <w:p w14:paraId="4D29DE95" w14:textId="77777777" w:rsidR="001325F9" w:rsidRPr="001325F9" w:rsidRDefault="001325F9" w:rsidP="001325F9">
            <w:pPr>
              <w:pStyle w:val="Sinespaciado"/>
              <w:jc w:val="center"/>
              <w:rPr>
                <w:sz w:val="16"/>
              </w:rPr>
            </w:pPr>
            <w:r w:rsidRPr="001325F9">
              <w:rPr>
                <w:sz w:val="16"/>
              </w:rPr>
              <w:t>Personal fijo</w:t>
            </w:r>
          </w:p>
        </w:tc>
        <w:tc>
          <w:tcPr>
            <w:tcW w:w="574" w:type="pct"/>
            <w:tcBorders>
              <w:top w:val="nil"/>
              <w:left w:val="nil"/>
              <w:bottom w:val="single" w:sz="4" w:space="0" w:color="375623"/>
              <w:right w:val="single" w:sz="4" w:space="0" w:color="375623"/>
            </w:tcBorders>
            <w:shd w:val="clear" w:color="000000" w:fill="C6E0B4"/>
            <w:noWrap/>
            <w:vAlign w:val="center"/>
            <w:hideMark/>
          </w:tcPr>
          <w:p w14:paraId="5A4CE6B3" w14:textId="77777777" w:rsidR="001325F9" w:rsidRPr="001325F9" w:rsidRDefault="001325F9" w:rsidP="001325F9">
            <w:pPr>
              <w:pStyle w:val="Sinespaciado"/>
              <w:jc w:val="center"/>
              <w:rPr>
                <w:sz w:val="16"/>
              </w:rPr>
            </w:pPr>
            <w:r w:rsidRPr="001325F9">
              <w:rPr>
                <w:sz w:val="16"/>
              </w:rPr>
              <w:t>2</w:t>
            </w:r>
          </w:p>
        </w:tc>
        <w:tc>
          <w:tcPr>
            <w:tcW w:w="529" w:type="pct"/>
            <w:tcBorders>
              <w:top w:val="nil"/>
              <w:left w:val="nil"/>
              <w:bottom w:val="single" w:sz="4" w:space="0" w:color="375623"/>
              <w:right w:val="single" w:sz="4" w:space="0" w:color="375623"/>
            </w:tcBorders>
            <w:shd w:val="clear" w:color="000000" w:fill="C6E0B4"/>
            <w:noWrap/>
            <w:vAlign w:val="center"/>
            <w:hideMark/>
          </w:tcPr>
          <w:p w14:paraId="533B426F" w14:textId="77777777" w:rsidR="001325F9" w:rsidRPr="001325F9" w:rsidRDefault="001325F9" w:rsidP="001325F9">
            <w:pPr>
              <w:pStyle w:val="Sinespaciado"/>
              <w:jc w:val="center"/>
              <w:rPr>
                <w:sz w:val="16"/>
              </w:rPr>
            </w:pPr>
            <w:r w:rsidRPr="001325F9">
              <w:rPr>
                <w:sz w:val="16"/>
              </w:rPr>
              <w:t>15</w:t>
            </w:r>
          </w:p>
        </w:tc>
        <w:tc>
          <w:tcPr>
            <w:tcW w:w="872" w:type="pct"/>
            <w:tcBorders>
              <w:top w:val="nil"/>
              <w:left w:val="nil"/>
              <w:bottom w:val="single" w:sz="4" w:space="0" w:color="375623"/>
              <w:right w:val="single" w:sz="4" w:space="0" w:color="375623"/>
            </w:tcBorders>
            <w:shd w:val="clear" w:color="000000" w:fill="C6E0B4"/>
            <w:noWrap/>
            <w:vAlign w:val="center"/>
            <w:hideMark/>
          </w:tcPr>
          <w:p w14:paraId="23707B43" w14:textId="77777777" w:rsidR="001325F9" w:rsidRPr="001325F9" w:rsidRDefault="001325F9" w:rsidP="001325F9">
            <w:pPr>
              <w:pStyle w:val="Sinespaciado"/>
              <w:jc w:val="center"/>
              <w:rPr>
                <w:sz w:val="16"/>
              </w:rPr>
            </w:pPr>
            <w:r w:rsidRPr="001325F9">
              <w:rPr>
                <w:sz w:val="16"/>
              </w:rPr>
              <w:t>$ 10.743,80</w:t>
            </w:r>
          </w:p>
        </w:tc>
        <w:tc>
          <w:tcPr>
            <w:tcW w:w="931" w:type="pct"/>
            <w:tcBorders>
              <w:top w:val="nil"/>
              <w:left w:val="nil"/>
              <w:bottom w:val="single" w:sz="4" w:space="0" w:color="375623"/>
              <w:right w:val="single" w:sz="4" w:space="0" w:color="375623"/>
            </w:tcBorders>
            <w:shd w:val="clear" w:color="000000" w:fill="C6E0B4"/>
            <w:noWrap/>
            <w:vAlign w:val="center"/>
            <w:hideMark/>
          </w:tcPr>
          <w:p w14:paraId="2D357223" w14:textId="77777777" w:rsidR="001325F9" w:rsidRPr="001325F9" w:rsidRDefault="001325F9" w:rsidP="001325F9">
            <w:pPr>
              <w:pStyle w:val="Sinespaciado"/>
              <w:jc w:val="center"/>
              <w:rPr>
                <w:sz w:val="16"/>
              </w:rPr>
            </w:pPr>
            <w:r w:rsidRPr="001325F9">
              <w:rPr>
                <w:sz w:val="16"/>
              </w:rPr>
              <w:t>$ 110,89</w:t>
            </w:r>
          </w:p>
        </w:tc>
        <w:tc>
          <w:tcPr>
            <w:tcW w:w="380" w:type="pct"/>
            <w:tcBorders>
              <w:top w:val="nil"/>
              <w:left w:val="nil"/>
              <w:bottom w:val="single" w:sz="4" w:space="0" w:color="375623"/>
              <w:right w:val="single" w:sz="8" w:space="0" w:color="375623"/>
            </w:tcBorders>
            <w:shd w:val="clear" w:color="000000" w:fill="C6E0B4"/>
            <w:noWrap/>
            <w:vAlign w:val="center"/>
            <w:hideMark/>
          </w:tcPr>
          <w:p w14:paraId="7668766A" w14:textId="77777777" w:rsidR="001325F9" w:rsidRPr="001325F9" w:rsidRDefault="001325F9" w:rsidP="001325F9">
            <w:pPr>
              <w:pStyle w:val="Sinespaciado"/>
              <w:jc w:val="center"/>
              <w:rPr>
                <w:sz w:val="16"/>
              </w:rPr>
            </w:pPr>
            <w:r w:rsidRPr="001325F9">
              <w:rPr>
                <w:sz w:val="16"/>
              </w:rPr>
              <w:t>$ 3.326,60</w:t>
            </w:r>
          </w:p>
        </w:tc>
      </w:tr>
      <w:tr w:rsidR="001325F9" w:rsidRPr="001325F9" w14:paraId="21A590FE" w14:textId="77777777" w:rsidTr="001325F9">
        <w:trPr>
          <w:trHeight w:val="285"/>
        </w:trPr>
        <w:tc>
          <w:tcPr>
            <w:tcW w:w="238" w:type="pct"/>
            <w:vMerge/>
            <w:tcBorders>
              <w:top w:val="single" w:sz="8" w:space="0" w:color="375623"/>
              <w:left w:val="single" w:sz="8" w:space="0" w:color="375623"/>
              <w:bottom w:val="single" w:sz="8" w:space="0" w:color="375623"/>
              <w:right w:val="single" w:sz="8" w:space="0" w:color="375623"/>
            </w:tcBorders>
            <w:vAlign w:val="center"/>
            <w:hideMark/>
          </w:tcPr>
          <w:p w14:paraId="5BA8E214" w14:textId="77777777" w:rsidR="001325F9" w:rsidRPr="001325F9" w:rsidRDefault="001325F9" w:rsidP="001325F9">
            <w:pPr>
              <w:pStyle w:val="Sinespaciado"/>
              <w:jc w:val="center"/>
              <w:rPr>
                <w:sz w:val="16"/>
              </w:rPr>
            </w:pPr>
          </w:p>
        </w:tc>
        <w:tc>
          <w:tcPr>
            <w:tcW w:w="529" w:type="pct"/>
            <w:vMerge/>
            <w:tcBorders>
              <w:top w:val="nil"/>
              <w:left w:val="single" w:sz="8" w:space="0" w:color="375623"/>
              <w:bottom w:val="single" w:sz="8" w:space="0" w:color="375623"/>
              <w:right w:val="single" w:sz="8" w:space="0" w:color="375623"/>
            </w:tcBorders>
            <w:vAlign w:val="center"/>
            <w:hideMark/>
          </w:tcPr>
          <w:p w14:paraId="78F5F786" w14:textId="77777777" w:rsidR="001325F9" w:rsidRPr="001325F9" w:rsidRDefault="001325F9" w:rsidP="001325F9">
            <w:pPr>
              <w:pStyle w:val="Sinespaciado"/>
              <w:jc w:val="center"/>
              <w:rPr>
                <w:sz w:val="16"/>
              </w:rPr>
            </w:pPr>
          </w:p>
        </w:tc>
        <w:tc>
          <w:tcPr>
            <w:tcW w:w="946" w:type="pct"/>
            <w:tcBorders>
              <w:top w:val="nil"/>
              <w:left w:val="nil"/>
              <w:bottom w:val="single" w:sz="4" w:space="0" w:color="375623"/>
              <w:right w:val="single" w:sz="4" w:space="0" w:color="375623"/>
            </w:tcBorders>
            <w:shd w:val="clear" w:color="000000" w:fill="A9D08E"/>
            <w:noWrap/>
            <w:vAlign w:val="center"/>
            <w:hideMark/>
          </w:tcPr>
          <w:p w14:paraId="0F25BCDB" w14:textId="77777777" w:rsidR="001325F9" w:rsidRPr="001325F9" w:rsidRDefault="001325F9" w:rsidP="001325F9">
            <w:pPr>
              <w:pStyle w:val="Sinespaciado"/>
              <w:jc w:val="center"/>
              <w:rPr>
                <w:sz w:val="16"/>
              </w:rPr>
            </w:pPr>
            <w:r w:rsidRPr="001325F9">
              <w:rPr>
                <w:sz w:val="16"/>
              </w:rPr>
              <w:t>Personal de Mantenimiento</w:t>
            </w:r>
          </w:p>
        </w:tc>
        <w:tc>
          <w:tcPr>
            <w:tcW w:w="574" w:type="pct"/>
            <w:tcBorders>
              <w:top w:val="nil"/>
              <w:left w:val="nil"/>
              <w:bottom w:val="single" w:sz="4" w:space="0" w:color="375623"/>
              <w:right w:val="single" w:sz="4" w:space="0" w:color="375623"/>
            </w:tcBorders>
            <w:shd w:val="clear" w:color="000000" w:fill="A9D08E"/>
            <w:noWrap/>
            <w:vAlign w:val="center"/>
            <w:hideMark/>
          </w:tcPr>
          <w:p w14:paraId="35CAC3B3" w14:textId="77777777" w:rsidR="001325F9" w:rsidRPr="001325F9" w:rsidRDefault="001325F9" w:rsidP="001325F9">
            <w:pPr>
              <w:pStyle w:val="Sinespaciado"/>
              <w:jc w:val="center"/>
              <w:rPr>
                <w:sz w:val="16"/>
              </w:rPr>
            </w:pPr>
            <w:r w:rsidRPr="001325F9">
              <w:rPr>
                <w:sz w:val="16"/>
              </w:rPr>
              <w:t>2</w:t>
            </w:r>
          </w:p>
        </w:tc>
        <w:tc>
          <w:tcPr>
            <w:tcW w:w="529" w:type="pct"/>
            <w:tcBorders>
              <w:top w:val="nil"/>
              <w:left w:val="nil"/>
              <w:bottom w:val="single" w:sz="4" w:space="0" w:color="375623"/>
              <w:right w:val="single" w:sz="4" w:space="0" w:color="375623"/>
            </w:tcBorders>
            <w:shd w:val="clear" w:color="000000" w:fill="A9D08E"/>
            <w:noWrap/>
            <w:vAlign w:val="center"/>
            <w:hideMark/>
          </w:tcPr>
          <w:p w14:paraId="3EC26EF6" w14:textId="77777777" w:rsidR="001325F9" w:rsidRPr="001325F9" w:rsidRDefault="001325F9" w:rsidP="001325F9">
            <w:pPr>
              <w:pStyle w:val="Sinespaciado"/>
              <w:jc w:val="center"/>
              <w:rPr>
                <w:sz w:val="16"/>
              </w:rPr>
            </w:pPr>
            <w:r w:rsidRPr="001325F9">
              <w:rPr>
                <w:sz w:val="16"/>
              </w:rPr>
              <w:t>3</w:t>
            </w:r>
          </w:p>
        </w:tc>
        <w:tc>
          <w:tcPr>
            <w:tcW w:w="872" w:type="pct"/>
            <w:tcBorders>
              <w:top w:val="nil"/>
              <w:left w:val="nil"/>
              <w:bottom w:val="single" w:sz="4" w:space="0" w:color="375623"/>
              <w:right w:val="single" w:sz="4" w:space="0" w:color="375623"/>
            </w:tcBorders>
            <w:shd w:val="clear" w:color="000000" w:fill="A9D08E"/>
            <w:noWrap/>
            <w:vAlign w:val="center"/>
            <w:hideMark/>
          </w:tcPr>
          <w:p w14:paraId="4427B167" w14:textId="77777777" w:rsidR="001325F9" w:rsidRPr="001325F9" w:rsidRDefault="001325F9" w:rsidP="001325F9">
            <w:pPr>
              <w:pStyle w:val="Sinespaciado"/>
              <w:jc w:val="center"/>
              <w:rPr>
                <w:sz w:val="16"/>
              </w:rPr>
            </w:pPr>
            <w:r w:rsidRPr="001325F9">
              <w:rPr>
                <w:sz w:val="16"/>
              </w:rPr>
              <w:t>$ 11.404,96</w:t>
            </w:r>
          </w:p>
        </w:tc>
        <w:tc>
          <w:tcPr>
            <w:tcW w:w="931" w:type="pct"/>
            <w:tcBorders>
              <w:top w:val="nil"/>
              <w:left w:val="nil"/>
              <w:bottom w:val="single" w:sz="4" w:space="0" w:color="375623"/>
              <w:right w:val="single" w:sz="4" w:space="0" w:color="375623"/>
            </w:tcBorders>
            <w:shd w:val="clear" w:color="000000" w:fill="A9D08E"/>
            <w:noWrap/>
            <w:vAlign w:val="center"/>
            <w:hideMark/>
          </w:tcPr>
          <w:p w14:paraId="41CD94AF" w14:textId="77777777" w:rsidR="001325F9" w:rsidRPr="001325F9" w:rsidRDefault="001325F9" w:rsidP="001325F9">
            <w:pPr>
              <w:pStyle w:val="Sinespaciado"/>
              <w:jc w:val="center"/>
              <w:rPr>
                <w:sz w:val="16"/>
              </w:rPr>
            </w:pPr>
            <w:r w:rsidRPr="001325F9">
              <w:rPr>
                <w:sz w:val="16"/>
              </w:rPr>
              <w:t>$ 117,71</w:t>
            </w:r>
          </w:p>
        </w:tc>
        <w:tc>
          <w:tcPr>
            <w:tcW w:w="380" w:type="pct"/>
            <w:tcBorders>
              <w:top w:val="nil"/>
              <w:left w:val="nil"/>
              <w:bottom w:val="single" w:sz="4" w:space="0" w:color="375623"/>
              <w:right w:val="single" w:sz="8" w:space="0" w:color="375623"/>
            </w:tcBorders>
            <w:shd w:val="clear" w:color="000000" w:fill="A9D08E"/>
            <w:noWrap/>
            <w:vAlign w:val="center"/>
            <w:hideMark/>
          </w:tcPr>
          <w:p w14:paraId="06CDD65E" w14:textId="77777777" w:rsidR="001325F9" w:rsidRPr="001325F9" w:rsidRDefault="001325F9" w:rsidP="001325F9">
            <w:pPr>
              <w:pStyle w:val="Sinespaciado"/>
              <w:jc w:val="center"/>
              <w:rPr>
                <w:sz w:val="16"/>
              </w:rPr>
            </w:pPr>
            <w:r w:rsidRPr="001325F9">
              <w:rPr>
                <w:sz w:val="16"/>
              </w:rPr>
              <w:t>$ 706,26</w:t>
            </w:r>
          </w:p>
        </w:tc>
      </w:tr>
      <w:tr w:rsidR="001325F9" w:rsidRPr="001325F9" w14:paraId="12AB7C3C" w14:textId="77777777" w:rsidTr="001325F9">
        <w:trPr>
          <w:trHeight w:val="285"/>
        </w:trPr>
        <w:tc>
          <w:tcPr>
            <w:tcW w:w="238" w:type="pct"/>
            <w:vMerge/>
            <w:tcBorders>
              <w:top w:val="single" w:sz="8" w:space="0" w:color="375623"/>
              <w:left w:val="single" w:sz="8" w:space="0" w:color="375623"/>
              <w:bottom w:val="single" w:sz="8" w:space="0" w:color="375623"/>
              <w:right w:val="single" w:sz="8" w:space="0" w:color="375623"/>
            </w:tcBorders>
            <w:vAlign w:val="center"/>
            <w:hideMark/>
          </w:tcPr>
          <w:p w14:paraId="67B826A1" w14:textId="77777777" w:rsidR="001325F9" w:rsidRPr="001325F9" w:rsidRDefault="001325F9" w:rsidP="001325F9">
            <w:pPr>
              <w:pStyle w:val="Sinespaciado"/>
              <w:jc w:val="center"/>
              <w:rPr>
                <w:sz w:val="16"/>
              </w:rPr>
            </w:pPr>
          </w:p>
        </w:tc>
        <w:tc>
          <w:tcPr>
            <w:tcW w:w="529" w:type="pct"/>
            <w:vMerge/>
            <w:tcBorders>
              <w:top w:val="nil"/>
              <w:left w:val="single" w:sz="8" w:space="0" w:color="375623"/>
              <w:bottom w:val="single" w:sz="8" w:space="0" w:color="375623"/>
              <w:right w:val="single" w:sz="8" w:space="0" w:color="375623"/>
            </w:tcBorders>
            <w:vAlign w:val="center"/>
            <w:hideMark/>
          </w:tcPr>
          <w:p w14:paraId="1EAEDDD6" w14:textId="77777777" w:rsidR="001325F9" w:rsidRPr="001325F9" w:rsidRDefault="001325F9" w:rsidP="001325F9">
            <w:pPr>
              <w:pStyle w:val="Sinespaciado"/>
              <w:jc w:val="center"/>
              <w:rPr>
                <w:sz w:val="16"/>
              </w:rPr>
            </w:pPr>
          </w:p>
        </w:tc>
        <w:tc>
          <w:tcPr>
            <w:tcW w:w="946" w:type="pct"/>
            <w:tcBorders>
              <w:top w:val="nil"/>
              <w:left w:val="nil"/>
              <w:bottom w:val="single" w:sz="4" w:space="0" w:color="375623"/>
              <w:right w:val="single" w:sz="4" w:space="0" w:color="375623"/>
            </w:tcBorders>
            <w:shd w:val="clear" w:color="000000" w:fill="C6E0B4"/>
            <w:noWrap/>
            <w:vAlign w:val="center"/>
            <w:hideMark/>
          </w:tcPr>
          <w:p w14:paraId="35810B12" w14:textId="77777777" w:rsidR="001325F9" w:rsidRPr="001325F9" w:rsidRDefault="001325F9" w:rsidP="001325F9">
            <w:pPr>
              <w:pStyle w:val="Sinespaciado"/>
              <w:jc w:val="center"/>
              <w:rPr>
                <w:sz w:val="16"/>
              </w:rPr>
            </w:pPr>
            <w:r w:rsidRPr="001325F9">
              <w:rPr>
                <w:sz w:val="16"/>
              </w:rPr>
              <w:t>Clarkista</w:t>
            </w:r>
          </w:p>
        </w:tc>
        <w:tc>
          <w:tcPr>
            <w:tcW w:w="574" w:type="pct"/>
            <w:tcBorders>
              <w:top w:val="nil"/>
              <w:left w:val="nil"/>
              <w:bottom w:val="single" w:sz="4" w:space="0" w:color="375623"/>
              <w:right w:val="single" w:sz="4" w:space="0" w:color="375623"/>
            </w:tcBorders>
            <w:shd w:val="clear" w:color="000000" w:fill="C6E0B4"/>
            <w:noWrap/>
            <w:vAlign w:val="center"/>
            <w:hideMark/>
          </w:tcPr>
          <w:p w14:paraId="32929173" w14:textId="77777777" w:rsidR="001325F9" w:rsidRPr="001325F9" w:rsidRDefault="001325F9" w:rsidP="001325F9">
            <w:pPr>
              <w:pStyle w:val="Sinespaciado"/>
              <w:jc w:val="center"/>
              <w:rPr>
                <w:sz w:val="16"/>
              </w:rPr>
            </w:pPr>
            <w:r w:rsidRPr="001325F9">
              <w:rPr>
                <w:sz w:val="16"/>
              </w:rPr>
              <w:t>2</w:t>
            </w:r>
          </w:p>
        </w:tc>
        <w:tc>
          <w:tcPr>
            <w:tcW w:w="529" w:type="pct"/>
            <w:tcBorders>
              <w:top w:val="nil"/>
              <w:left w:val="nil"/>
              <w:bottom w:val="single" w:sz="4" w:space="0" w:color="375623"/>
              <w:right w:val="single" w:sz="4" w:space="0" w:color="375623"/>
            </w:tcBorders>
            <w:shd w:val="clear" w:color="000000" w:fill="C6E0B4"/>
            <w:noWrap/>
            <w:vAlign w:val="center"/>
            <w:hideMark/>
          </w:tcPr>
          <w:p w14:paraId="3BE2AF6F" w14:textId="77777777" w:rsidR="001325F9" w:rsidRPr="001325F9" w:rsidRDefault="001325F9" w:rsidP="001325F9">
            <w:pPr>
              <w:pStyle w:val="Sinespaciado"/>
              <w:jc w:val="center"/>
              <w:rPr>
                <w:sz w:val="16"/>
              </w:rPr>
            </w:pPr>
            <w:r w:rsidRPr="001325F9">
              <w:rPr>
                <w:sz w:val="16"/>
              </w:rPr>
              <w:t>3</w:t>
            </w:r>
          </w:p>
        </w:tc>
        <w:tc>
          <w:tcPr>
            <w:tcW w:w="872" w:type="pct"/>
            <w:tcBorders>
              <w:top w:val="nil"/>
              <w:left w:val="nil"/>
              <w:bottom w:val="single" w:sz="4" w:space="0" w:color="375623"/>
              <w:right w:val="single" w:sz="4" w:space="0" w:color="375623"/>
            </w:tcBorders>
            <w:shd w:val="clear" w:color="000000" w:fill="C6E0B4"/>
            <w:noWrap/>
            <w:vAlign w:val="center"/>
            <w:hideMark/>
          </w:tcPr>
          <w:p w14:paraId="02711A2F" w14:textId="77777777" w:rsidR="001325F9" w:rsidRPr="001325F9" w:rsidRDefault="001325F9" w:rsidP="001325F9">
            <w:pPr>
              <w:pStyle w:val="Sinespaciado"/>
              <w:jc w:val="center"/>
              <w:rPr>
                <w:sz w:val="16"/>
              </w:rPr>
            </w:pPr>
            <w:r w:rsidRPr="001325F9">
              <w:rPr>
                <w:sz w:val="16"/>
              </w:rPr>
              <w:t>$ 11.404,96</w:t>
            </w:r>
          </w:p>
        </w:tc>
        <w:tc>
          <w:tcPr>
            <w:tcW w:w="931" w:type="pct"/>
            <w:tcBorders>
              <w:top w:val="nil"/>
              <w:left w:val="nil"/>
              <w:bottom w:val="single" w:sz="4" w:space="0" w:color="375623"/>
              <w:right w:val="single" w:sz="4" w:space="0" w:color="375623"/>
            </w:tcBorders>
            <w:shd w:val="clear" w:color="000000" w:fill="C6E0B4"/>
            <w:noWrap/>
            <w:vAlign w:val="center"/>
            <w:hideMark/>
          </w:tcPr>
          <w:p w14:paraId="48061CEB" w14:textId="77777777" w:rsidR="001325F9" w:rsidRPr="001325F9" w:rsidRDefault="001325F9" w:rsidP="001325F9">
            <w:pPr>
              <w:pStyle w:val="Sinespaciado"/>
              <w:jc w:val="center"/>
              <w:rPr>
                <w:sz w:val="16"/>
              </w:rPr>
            </w:pPr>
            <w:r w:rsidRPr="001325F9">
              <w:rPr>
                <w:sz w:val="16"/>
              </w:rPr>
              <w:t>$ 117,71</w:t>
            </w:r>
          </w:p>
        </w:tc>
        <w:tc>
          <w:tcPr>
            <w:tcW w:w="380" w:type="pct"/>
            <w:tcBorders>
              <w:top w:val="nil"/>
              <w:left w:val="nil"/>
              <w:bottom w:val="single" w:sz="4" w:space="0" w:color="375623"/>
              <w:right w:val="single" w:sz="8" w:space="0" w:color="375623"/>
            </w:tcBorders>
            <w:shd w:val="clear" w:color="000000" w:fill="C6E0B4"/>
            <w:noWrap/>
            <w:vAlign w:val="center"/>
            <w:hideMark/>
          </w:tcPr>
          <w:p w14:paraId="2D9044C8" w14:textId="77777777" w:rsidR="001325F9" w:rsidRPr="001325F9" w:rsidRDefault="001325F9" w:rsidP="001325F9">
            <w:pPr>
              <w:pStyle w:val="Sinespaciado"/>
              <w:jc w:val="center"/>
              <w:rPr>
                <w:sz w:val="16"/>
              </w:rPr>
            </w:pPr>
            <w:r w:rsidRPr="001325F9">
              <w:rPr>
                <w:sz w:val="16"/>
              </w:rPr>
              <w:t>$ 706,26</w:t>
            </w:r>
          </w:p>
        </w:tc>
      </w:tr>
      <w:tr w:rsidR="001325F9" w:rsidRPr="001325F9" w14:paraId="29354C40" w14:textId="77777777" w:rsidTr="001325F9">
        <w:trPr>
          <w:trHeight w:val="285"/>
        </w:trPr>
        <w:tc>
          <w:tcPr>
            <w:tcW w:w="238" w:type="pct"/>
            <w:vMerge/>
            <w:tcBorders>
              <w:top w:val="single" w:sz="8" w:space="0" w:color="375623"/>
              <w:left w:val="single" w:sz="8" w:space="0" w:color="375623"/>
              <w:bottom w:val="single" w:sz="8" w:space="0" w:color="375623"/>
              <w:right w:val="single" w:sz="8" w:space="0" w:color="375623"/>
            </w:tcBorders>
            <w:vAlign w:val="center"/>
            <w:hideMark/>
          </w:tcPr>
          <w:p w14:paraId="57C9B986" w14:textId="77777777" w:rsidR="001325F9" w:rsidRPr="001325F9" w:rsidRDefault="001325F9" w:rsidP="001325F9">
            <w:pPr>
              <w:pStyle w:val="Sinespaciado"/>
              <w:jc w:val="center"/>
              <w:rPr>
                <w:sz w:val="16"/>
              </w:rPr>
            </w:pPr>
          </w:p>
        </w:tc>
        <w:tc>
          <w:tcPr>
            <w:tcW w:w="529" w:type="pct"/>
            <w:vMerge/>
            <w:tcBorders>
              <w:top w:val="nil"/>
              <w:left w:val="single" w:sz="8" w:space="0" w:color="375623"/>
              <w:bottom w:val="single" w:sz="8" w:space="0" w:color="375623"/>
              <w:right w:val="single" w:sz="8" w:space="0" w:color="375623"/>
            </w:tcBorders>
            <w:vAlign w:val="center"/>
            <w:hideMark/>
          </w:tcPr>
          <w:p w14:paraId="70DF3E91" w14:textId="77777777" w:rsidR="001325F9" w:rsidRPr="001325F9" w:rsidRDefault="001325F9" w:rsidP="001325F9">
            <w:pPr>
              <w:pStyle w:val="Sinespaciado"/>
              <w:jc w:val="center"/>
              <w:rPr>
                <w:sz w:val="16"/>
              </w:rPr>
            </w:pPr>
          </w:p>
        </w:tc>
        <w:tc>
          <w:tcPr>
            <w:tcW w:w="946" w:type="pct"/>
            <w:tcBorders>
              <w:top w:val="nil"/>
              <w:left w:val="nil"/>
              <w:bottom w:val="single" w:sz="4" w:space="0" w:color="375623"/>
              <w:right w:val="single" w:sz="4" w:space="0" w:color="375623"/>
            </w:tcBorders>
            <w:shd w:val="clear" w:color="000000" w:fill="A9D08E"/>
            <w:noWrap/>
            <w:vAlign w:val="center"/>
            <w:hideMark/>
          </w:tcPr>
          <w:p w14:paraId="3F70284D" w14:textId="77777777" w:rsidR="001325F9" w:rsidRPr="001325F9" w:rsidRDefault="001325F9" w:rsidP="001325F9">
            <w:pPr>
              <w:pStyle w:val="Sinespaciado"/>
              <w:jc w:val="center"/>
              <w:rPr>
                <w:sz w:val="16"/>
              </w:rPr>
            </w:pPr>
            <w:r w:rsidRPr="001325F9">
              <w:rPr>
                <w:sz w:val="16"/>
              </w:rPr>
              <w:t>Enfermero</w:t>
            </w:r>
          </w:p>
        </w:tc>
        <w:tc>
          <w:tcPr>
            <w:tcW w:w="574" w:type="pct"/>
            <w:tcBorders>
              <w:top w:val="nil"/>
              <w:left w:val="nil"/>
              <w:bottom w:val="single" w:sz="4" w:space="0" w:color="375623"/>
              <w:right w:val="single" w:sz="4" w:space="0" w:color="375623"/>
            </w:tcBorders>
            <w:shd w:val="clear" w:color="000000" w:fill="A9D08E"/>
            <w:noWrap/>
            <w:vAlign w:val="center"/>
            <w:hideMark/>
          </w:tcPr>
          <w:p w14:paraId="4CC6F3E7" w14:textId="77777777" w:rsidR="001325F9" w:rsidRPr="001325F9" w:rsidRDefault="001325F9" w:rsidP="001325F9">
            <w:pPr>
              <w:pStyle w:val="Sinespaciado"/>
              <w:jc w:val="center"/>
              <w:rPr>
                <w:sz w:val="16"/>
              </w:rPr>
            </w:pPr>
            <w:r w:rsidRPr="001325F9">
              <w:rPr>
                <w:sz w:val="16"/>
              </w:rPr>
              <w:t>2</w:t>
            </w:r>
          </w:p>
        </w:tc>
        <w:tc>
          <w:tcPr>
            <w:tcW w:w="529" w:type="pct"/>
            <w:tcBorders>
              <w:top w:val="nil"/>
              <w:left w:val="nil"/>
              <w:bottom w:val="single" w:sz="4" w:space="0" w:color="375623"/>
              <w:right w:val="single" w:sz="4" w:space="0" w:color="375623"/>
            </w:tcBorders>
            <w:shd w:val="clear" w:color="000000" w:fill="A9D08E"/>
            <w:noWrap/>
            <w:vAlign w:val="center"/>
            <w:hideMark/>
          </w:tcPr>
          <w:p w14:paraId="0787CE45" w14:textId="77777777" w:rsidR="001325F9" w:rsidRPr="001325F9" w:rsidRDefault="001325F9" w:rsidP="001325F9">
            <w:pPr>
              <w:pStyle w:val="Sinespaciado"/>
              <w:jc w:val="center"/>
              <w:rPr>
                <w:sz w:val="16"/>
              </w:rPr>
            </w:pPr>
            <w:r w:rsidRPr="001325F9">
              <w:rPr>
                <w:sz w:val="16"/>
              </w:rPr>
              <w:t>3</w:t>
            </w:r>
          </w:p>
        </w:tc>
        <w:tc>
          <w:tcPr>
            <w:tcW w:w="872" w:type="pct"/>
            <w:tcBorders>
              <w:top w:val="nil"/>
              <w:left w:val="nil"/>
              <w:bottom w:val="single" w:sz="4" w:space="0" w:color="375623"/>
              <w:right w:val="single" w:sz="4" w:space="0" w:color="375623"/>
            </w:tcBorders>
            <w:shd w:val="clear" w:color="000000" w:fill="A9D08E"/>
            <w:noWrap/>
            <w:vAlign w:val="center"/>
            <w:hideMark/>
          </w:tcPr>
          <w:p w14:paraId="0000EF62" w14:textId="77777777" w:rsidR="001325F9" w:rsidRPr="001325F9" w:rsidRDefault="001325F9" w:rsidP="001325F9">
            <w:pPr>
              <w:pStyle w:val="Sinespaciado"/>
              <w:jc w:val="center"/>
              <w:rPr>
                <w:sz w:val="16"/>
              </w:rPr>
            </w:pPr>
            <w:r w:rsidRPr="001325F9">
              <w:rPr>
                <w:sz w:val="16"/>
              </w:rPr>
              <w:t>$ 2.892,56</w:t>
            </w:r>
          </w:p>
        </w:tc>
        <w:tc>
          <w:tcPr>
            <w:tcW w:w="931" w:type="pct"/>
            <w:tcBorders>
              <w:top w:val="nil"/>
              <w:left w:val="nil"/>
              <w:bottom w:val="single" w:sz="4" w:space="0" w:color="375623"/>
              <w:right w:val="single" w:sz="4" w:space="0" w:color="375623"/>
            </w:tcBorders>
            <w:shd w:val="clear" w:color="000000" w:fill="A9D08E"/>
            <w:noWrap/>
            <w:vAlign w:val="center"/>
            <w:hideMark/>
          </w:tcPr>
          <w:p w14:paraId="3EEC2C90" w14:textId="77777777" w:rsidR="001325F9" w:rsidRPr="001325F9" w:rsidRDefault="001325F9" w:rsidP="001325F9">
            <w:pPr>
              <w:pStyle w:val="Sinespaciado"/>
              <w:jc w:val="center"/>
              <w:rPr>
                <w:sz w:val="16"/>
              </w:rPr>
            </w:pPr>
            <w:r w:rsidRPr="001325F9">
              <w:rPr>
                <w:sz w:val="16"/>
              </w:rPr>
              <w:t>$ 29,85</w:t>
            </w:r>
          </w:p>
        </w:tc>
        <w:tc>
          <w:tcPr>
            <w:tcW w:w="380" w:type="pct"/>
            <w:tcBorders>
              <w:top w:val="nil"/>
              <w:left w:val="nil"/>
              <w:bottom w:val="single" w:sz="4" w:space="0" w:color="375623"/>
              <w:right w:val="single" w:sz="8" w:space="0" w:color="375623"/>
            </w:tcBorders>
            <w:shd w:val="clear" w:color="000000" w:fill="A9D08E"/>
            <w:noWrap/>
            <w:vAlign w:val="center"/>
            <w:hideMark/>
          </w:tcPr>
          <w:p w14:paraId="05765F5E" w14:textId="77777777" w:rsidR="001325F9" w:rsidRPr="001325F9" w:rsidRDefault="001325F9" w:rsidP="001325F9">
            <w:pPr>
              <w:pStyle w:val="Sinespaciado"/>
              <w:jc w:val="center"/>
              <w:rPr>
                <w:sz w:val="16"/>
              </w:rPr>
            </w:pPr>
            <w:r w:rsidRPr="001325F9">
              <w:rPr>
                <w:sz w:val="16"/>
              </w:rPr>
              <w:t>$ 179,12</w:t>
            </w:r>
          </w:p>
        </w:tc>
      </w:tr>
      <w:tr w:rsidR="001325F9" w:rsidRPr="001325F9" w14:paraId="13CB7A85" w14:textId="77777777" w:rsidTr="001325F9">
        <w:trPr>
          <w:trHeight w:val="285"/>
        </w:trPr>
        <w:tc>
          <w:tcPr>
            <w:tcW w:w="238" w:type="pct"/>
            <w:vMerge/>
            <w:tcBorders>
              <w:top w:val="single" w:sz="8" w:space="0" w:color="375623"/>
              <w:left w:val="single" w:sz="8" w:space="0" w:color="375623"/>
              <w:bottom w:val="single" w:sz="8" w:space="0" w:color="375623"/>
              <w:right w:val="single" w:sz="8" w:space="0" w:color="375623"/>
            </w:tcBorders>
            <w:vAlign w:val="center"/>
            <w:hideMark/>
          </w:tcPr>
          <w:p w14:paraId="7CBB0871" w14:textId="77777777" w:rsidR="001325F9" w:rsidRPr="001325F9" w:rsidRDefault="001325F9" w:rsidP="001325F9">
            <w:pPr>
              <w:pStyle w:val="Sinespaciado"/>
              <w:jc w:val="center"/>
              <w:rPr>
                <w:sz w:val="16"/>
              </w:rPr>
            </w:pPr>
          </w:p>
        </w:tc>
        <w:tc>
          <w:tcPr>
            <w:tcW w:w="529" w:type="pct"/>
            <w:vMerge/>
            <w:tcBorders>
              <w:top w:val="nil"/>
              <w:left w:val="single" w:sz="8" w:space="0" w:color="375623"/>
              <w:bottom w:val="single" w:sz="8" w:space="0" w:color="375623"/>
              <w:right w:val="single" w:sz="8" w:space="0" w:color="375623"/>
            </w:tcBorders>
            <w:vAlign w:val="center"/>
            <w:hideMark/>
          </w:tcPr>
          <w:p w14:paraId="2E3FC50C" w14:textId="77777777" w:rsidR="001325F9" w:rsidRPr="001325F9" w:rsidRDefault="001325F9" w:rsidP="001325F9">
            <w:pPr>
              <w:pStyle w:val="Sinespaciado"/>
              <w:jc w:val="center"/>
              <w:rPr>
                <w:sz w:val="16"/>
              </w:rPr>
            </w:pPr>
          </w:p>
        </w:tc>
        <w:tc>
          <w:tcPr>
            <w:tcW w:w="946" w:type="pct"/>
            <w:tcBorders>
              <w:top w:val="nil"/>
              <w:left w:val="nil"/>
              <w:bottom w:val="single" w:sz="8" w:space="0" w:color="375623"/>
              <w:right w:val="single" w:sz="4" w:space="0" w:color="375623"/>
            </w:tcBorders>
            <w:shd w:val="clear" w:color="000000" w:fill="C6E0B4"/>
            <w:noWrap/>
            <w:vAlign w:val="center"/>
            <w:hideMark/>
          </w:tcPr>
          <w:p w14:paraId="5F7729B6" w14:textId="77777777" w:rsidR="001325F9" w:rsidRPr="001325F9" w:rsidRDefault="001325F9" w:rsidP="001325F9">
            <w:pPr>
              <w:pStyle w:val="Sinespaciado"/>
              <w:jc w:val="center"/>
              <w:rPr>
                <w:sz w:val="16"/>
              </w:rPr>
            </w:pPr>
            <w:r w:rsidRPr="001325F9">
              <w:rPr>
                <w:sz w:val="16"/>
              </w:rPr>
              <w:t>Personal temporario</w:t>
            </w:r>
          </w:p>
        </w:tc>
        <w:tc>
          <w:tcPr>
            <w:tcW w:w="574" w:type="pct"/>
            <w:tcBorders>
              <w:top w:val="nil"/>
              <w:left w:val="nil"/>
              <w:bottom w:val="single" w:sz="8" w:space="0" w:color="375623"/>
              <w:right w:val="single" w:sz="4" w:space="0" w:color="375623"/>
            </w:tcBorders>
            <w:shd w:val="clear" w:color="000000" w:fill="C6E0B4"/>
            <w:noWrap/>
            <w:vAlign w:val="center"/>
            <w:hideMark/>
          </w:tcPr>
          <w:p w14:paraId="7988087A" w14:textId="77777777" w:rsidR="001325F9" w:rsidRPr="001325F9" w:rsidRDefault="001325F9" w:rsidP="001325F9">
            <w:pPr>
              <w:pStyle w:val="Sinespaciado"/>
              <w:jc w:val="center"/>
              <w:rPr>
                <w:sz w:val="16"/>
              </w:rPr>
            </w:pPr>
            <w:r w:rsidRPr="001325F9">
              <w:rPr>
                <w:sz w:val="16"/>
              </w:rPr>
              <w:t>1</w:t>
            </w:r>
          </w:p>
        </w:tc>
        <w:tc>
          <w:tcPr>
            <w:tcW w:w="529" w:type="pct"/>
            <w:tcBorders>
              <w:top w:val="nil"/>
              <w:left w:val="nil"/>
              <w:bottom w:val="single" w:sz="8" w:space="0" w:color="375623"/>
              <w:right w:val="single" w:sz="4" w:space="0" w:color="375623"/>
            </w:tcBorders>
            <w:shd w:val="clear" w:color="000000" w:fill="C6E0B4"/>
            <w:noWrap/>
            <w:vAlign w:val="center"/>
            <w:hideMark/>
          </w:tcPr>
          <w:p w14:paraId="72BA1698" w14:textId="77777777" w:rsidR="001325F9" w:rsidRPr="001325F9" w:rsidRDefault="001325F9" w:rsidP="001325F9">
            <w:pPr>
              <w:pStyle w:val="Sinespaciado"/>
              <w:jc w:val="center"/>
              <w:rPr>
                <w:sz w:val="16"/>
              </w:rPr>
            </w:pPr>
            <w:r w:rsidRPr="001325F9">
              <w:rPr>
                <w:sz w:val="16"/>
              </w:rPr>
              <w:t>30</w:t>
            </w:r>
          </w:p>
        </w:tc>
        <w:tc>
          <w:tcPr>
            <w:tcW w:w="872" w:type="pct"/>
            <w:tcBorders>
              <w:top w:val="nil"/>
              <w:left w:val="nil"/>
              <w:bottom w:val="single" w:sz="8" w:space="0" w:color="375623"/>
              <w:right w:val="single" w:sz="4" w:space="0" w:color="375623"/>
            </w:tcBorders>
            <w:shd w:val="clear" w:color="000000" w:fill="C6E0B4"/>
            <w:noWrap/>
            <w:vAlign w:val="center"/>
            <w:hideMark/>
          </w:tcPr>
          <w:p w14:paraId="6801C32C" w14:textId="77777777" w:rsidR="001325F9" w:rsidRPr="001325F9" w:rsidRDefault="001325F9" w:rsidP="001325F9">
            <w:pPr>
              <w:pStyle w:val="Sinespaciado"/>
              <w:jc w:val="center"/>
              <w:rPr>
                <w:sz w:val="16"/>
              </w:rPr>
            </w:pPr>
            <w:r w:rsidRPr="001325F9">
              <w:rPr>
                <w:sz w:val="16"/>
              </w:rPr>
              <w:t>$ 3.884,30</w:t>
            </w:r>
          </w:p>
        </w:tc>
        <w:tc>
          <w:tcPr>
            <w:tcW w:w="931" w:type="pct"/>
            <w:tcBorders>
              <w:top w:val="nil"/>
              <w:left w:val="nil"/>
              <w:bottom w:val="single" w:sz="8" w:space="0" w:color="375623"/>
              <w:right w:val="single" w:sz="4" w:space="0" w:color="375623"/>
            </w:tcBorders>
            <w:shd w:val="clear" w:color="000000" w:fill="C6E0B4"/>
            <w:noWrap/>
            <w:vAlign w:val="center"/>
            <w:hideMark/>
          </w:tcPr>
          <w:p w14:paraId="26A955DD" w14:textId="77777777" w:rsidR="001325F9" w:rsidRPr="001325F9" w:rsidRDefault="001325F9" w:rsidP="001325F9">
            <w:pPr>
              <w:pStyle w:val="Sinespaciado"/>
              <w:jc w:val="center"/>
              <w:rPr>
                <w:sz w:val="16"/>
              </w:rPr>
            </w:pPr>
            <w:r w:rsidRPr="001325F9">
              <w:rPr>
                <w:sz w:val="16"/>
              </w:rPr>
              <w:t>$ 40,09</w:t>
            </w:r>
          </w:p>
        </w:tc>
        <w:tc>
          <w:tcPr>
            <w:tcW w:w="380" w:type="pct"/>
            <w:tcBorders>
              <w:top w:val="nil"/>
              <w:left w:val="nil"/>
              <w:bottom w:val="single" w:sz="8" w:space="0" w:color="375623"/>
              <w:right w:val="single" w:sz="8" w:space="0" w:color="375623"/>
            </w:tcBorders>
            <w:shd w:val="clear" w:color="000000" w:fill="C6E0B4"/>
            <w:noWrap/>
            <w:vAlign w:val="center"/>
            <w:hideMark/>
          </w:tcPr>
          <w:p w14:paraId="494FC1D2" w14:textId="77777777" w:rsidR="001325F9" w:rsidRPr="001325F9" w:rsidRDefault="001325F9" w:rsidP="001325F9">
            <w:pPr>
              <w:pStyle w:val="Sinespaciado"/>
              <w:jc w:val="center"/>
              <w:rPr>
                <w:sz w:val="16"/>
              </w:rPr>
            </w:pPr>
            <w:r w:rsidRPr="001325F9">
              <w:rPr>
                <w:sz w:val="16"/>
              </w:rPr>
              <w:t>$ 1.202,69</w:t>
            </w:r>
          </w:p>
        </w:tc>
      </w:tr>
      <w:tr w:rsidR="001325F9" w:rsidRPr="001325F9" w14:paraId="7DE93EFB" w14:textId="77777777" w:rsidTr="001325F9">
        <w:trPr>
          <w:trHeight w:val="285"/>
        </w:trPr>
        <w:tc>
          <w:tcPr>
            <w:tcW w:w="238" w:type="pct"/>
            <w:tcBorders>
              <w:top w:val="nil"/>
              <w:left w:val="nil"/>
              <w:bottom w:val="nil"/>
              <w:right w:val="nil"/>
            </w:tcBorders>
            <w:shd w:val="clear" w:color="auto" w:fill="auto"/>
            <w:noWrap/>
            <w:vAlign w:val="center"/>
            <w:hideMark/>
          </w:tcPr>
          <w:p w14:paraId="00280302" w14:textId="26C8005B" w:rsidR="001325F9" w:rsidRPr="001325F9" w:rsidRDefault="001325F9" w:rsidP="001325F9">
            <w:pPr>
              <w:pStyle w:val="Sinespaciado"/>
              <w:jc w:val="center"/>
              <w:rPr>
                <w:sz w:val="16"/>
              </w:rPr>
            </w:pPr>
          </w:p>
        </w:tc>
        <w:tc>
          <w:tcPr>
            <w:tcW w:w="529" w:type="pct"/>
            <w:tcBorders>
              <w:top w:val="nil"/>
              <w:left w:val="nil"/>
              <w:bottom w:val="nil"/>
              <w:right w:val="nil"/>
            </w:tcBorders>
            <w:shd w:val="clear" w:color="auto" w:fill="auto"/>
            <w:noWrap/>
            <w:vAlign w:val="center"/>
            <w:hideMark/>
          </w:tcPr>
          <w:p w14:paraId="1A080A2B" w14:textId="61C25EB3" w:rsidR="001325F9" w:rsidRPr="001325F9" w:rsidRDefault="001325F9" w:rsidP="001325F9">
            <w:pPr>
              <w:pStyle w:val="Sinespaciado"/>
              <w:jc w:val="center"/>
              <w:rPr>
                <w:sz w:val="16"/>
              </w:rPr>
            </w:pPr>
          </w:p>
        </w:tc>
        <w:tc>
          <w:tcPr>
            <w:tcW w:w="946" w:type="pct"/>
            <w:tcBorders>
              <w:top w:val="nil"/>
              <w:left w:val="nil"/>
              <w:bottom w:val="nil"/>
              <w:right w:val="nil"/>
            </w:tcBorders>
            <w:shd w:val="clear" w:color="auto" w:fill="auto"/>
            <w:noWrap/>
            <w:vAlign w:val="center"/>
            <w:hideMark/>
          </w:tcPr>
          <w:p w14:paraId="417ACE11" w14:textId="78B7E957" w:rsidR="001325F9" w:rsidRPr="001325F9" w:rsidRDefault="001325F9" w:rsidP="001325F9">
            <w:pPr>
              <w:pStyle w:val="Sinespaciado"/>
              <w:jc w:val="center"/>
              <w:rPr>
                <w:sz w:val="16"/>
              </w:rPr>
            </w:pPr>
          </w:p>
        </w:tc>
        <w:tc>
          <w:tcPr>
            <w:tcW w:w="574" w:type="pct"/>
            <w:tcBorders>
              <w:top w:val="nil"/>
              <w:left w:val="nil"/>
              <w:bottom w:val="nil"/>
              <w:right w:val="nil"/>
            </w:tcBorders>
            <w:shd w:val="clear" w:color="auto" w:fill="auto"/>
            <w:noWrap/>
            <w:vAlign w:val="center"/>
            <w:hideMark/>
          </w:tcPr>
          <w:p w14:paraId="1F403E19" w14:textId="427FB986" w:rsidR="001325F9" w:rsidRPr="001325F9" w:rsidRDefault="001325F9" w:rsidP="001325F9">
            <w:pPr>
              <w:pStyle w:val="Sinespaciado"/>
              <w:jc w:val="center"/>
              <w:rPr>
                <w:sz w:val="16"/>
              </w:rPr>
            </w:pPr>
          </w:p>
        </w:tc>
        <w:tc>
          <w:tcPr>
            <w:tcW w:w="529" w:type="pct"/>
            <w:tcBorders>
              <w:top w:val="nil"/>
              <w:left w:val="nil"/>
              <w:bottom w:val="nil"/>
              <w:right w:val="nil"/>
            </w:tcBorders>
            <w:shd w:val="clear" w:color="auto" w:fill="auto"/>
            <w:noWrap/>
            <w:vAlign w:val="center"/>
            <w:hideMark/>
          </w:tcPr>
          <w:p w14:paraId="7E9AFB8D" w14:textId="38FD1A87" w:rsidR="001325F9" w:rsidRPr="001325F9" w:rsidRDefault="001325F9" w:rsidP="001325F9">
            <w:pPr>
              <w:pStyle w:val="Sinespaciado"/>
              <w:jc w:val="center"/>
              <w:rPr>
                <w:sz w:val="16"/>
              </w:rPr>
            </w:pPr>
          </w:p>
        </w:tc>
        <w:tc>
          <w:tcPr>
            <w:tcW w:w="872" w:type="pct"/>
            <w:tcBorders>
              <w:top w:val="nil"/>
              <w:left w:val="nil"/>
              <w:bottom w:val="nil"/>
              <w:right w:val="nil"/>
            </w:tcBorders>
            <w:shd w:val="clear" w:color="auto" w:fill="auto"/>
            <w:noWrap/>
            <w:vAlign w:val="center"/>
            <w:hideMark/>
          </w:tcPr>
          <w:p w14:paraId="1AB15273" w14:textId="60EF8681" w:rsidR="001325F9" w:rsidRPr="001325F9" w:rsidRDefault="001325F9" w:rsidP="001325F9">
            <w:pPr>
              <w:pStyle w:val="Sinespaciado"/>
              <w:jc w:val="center"/>
              <w:rPr>
                <w:sz w:val="16"/>
              </w:rPr>
            </w:pPr>
          </w:p>
        </w:tc>
        <w:tc>
          <w:tcPr>
            <w:tcW w:w="931" w:type="pct"/>
            <w:tcBorders>
              <w:top w:val="nil"/>
              <w:left w:val="single" w:sz="8" w:space="0" w:color="375623"/>
              <w:bottom w:val="single" w:sz="8" w:space="0" w:color="375623"/>
              <w:right w:val="single" w:sz="8" w:space="0" w:color="375623"/>
            </w:tcBorders>
            <w:shd w:val="clear" w:color="000000" w:fill="70AD47"/>
            <w:noWrap/>
            <w:vAlign w:val="center"/>
            <w:hideMark/>
          </w:tcPr>
          <w:p w14:paraId="1FB4D3EE" w14:textId="77777777" w:rsidR="001325F9" w:rsidRPr="001325F9" w:rsidRDefault="001325F9" w:rsidP="001325F9">
            <w:pPr>
              <w:pStyle w:val="Sinespaciado"/>
              <w:jc w:val="center"/>
              <w:rPr>
                <w:sz w:val="16"/>
              </w:rPr>
            </w:pPr>
            <w:r w:rsidRPr="001325F9">
              <w:rPr>
                <w:sz w:val="16"/>
              </w:rPr>
              <w:t>Total</w:t>
            </w:r>
          </w:p>
        </w:tc>
        <w:tc>
          <w:tcPr>
            <w:tcW w:w="380" w:type="pct"/>
            <w:tcBorders>
              <w:top w:val="nil"/>
              <w:left w:val="nil"/>
              <w:bottom w:val="single" w:sz="8" w:space="0" w:color="375623"/>
              <w:right w:val="single" w:sz="8" w:space="0" w:color="375623"/>
            </w:tcBorders>
            <w:shd w:val="clear" w:color="000000" w:fill="70AD47"/>
            <w:noWrap/>
            <w:vAlign w:val="center"/>
            <w:hideMark/>
          </w:tcPr>
          <w:p w14:paraId="7733163E" w14:textId="77777777" w:rsidR="001325F9" w:rsidRPr="001325F9" w:rsidRDefault="001325F9" w:rsidP="001325F9">
            <w:pPr>
              <w:pStyle w:val="Sinespaciado"/>
              <w:jc w:val="center"/>
              <w:rPr>
                <w:sz w:val="16"/>
              </w:rPr>
            </w:pPr>
            <w:r w:rsidRPr="001325F9">
              <w:rPr>
                <w:sz w:val="16"/>
              </w:rPr>
              <w:t>$ 8.210,73</w:t>
            </w:r>
          </w:p>
        </w:tc>
      </w:tr>
    </w:tbl>
    <w:p w14:paraId="2496898E" w14:textId="77777777" w:rsidR="001325F9" w:rsidRDefault="001325F9" w:rsidP="00050C1F">
      <w:pPr>
        <w:pStyle w:val="Descripcin"/>
      </w:pPr>
    </w:p>
    <w:p w14:paraId="2C19E94D" w14:textId="305E9FCF" w:rsidR="00050C1F" w:rsidRDefault="00050C1F" w:rsidP="00050C1F">
      <w:pPr>
        <w:pStyle w:val="Descripcin"/>
      </w:pPr>
      <w:bookmarkStart w:id="337" w:name="_Toc87031093"/>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5</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10</w:t>
      </w:r>
      <w:r w:rsidR="00142F68">
        <w:rPr>
          <w:noProof/>
        </w:rPr>
        <w:fldChar w:fldCharType="end"/>
      </w:r>
      <w:r w:rsidR="00C7459D">
        <w:t>: Indumentaria</w:t>
      </w:r>
      <w:bookmarkEnd w:id="337"/>
    </w:p>
    <w:p w14:paraId="7917EBBD" w14:textId="77777777" w:rsidR="00C7459D" w:rsidRDefault="00084783" w:rsidP="00C7459D">
      <w:r>
        <w:t>Elaboración</w:t>
      </w:r>
      <w:r w:rsidR="00C7459D">
        <w:t xml:space="preserve"> propia</w:t>
      </w:r>
    </w:p>
    <w:tbl>
      <w:tblPr>
        <w:tblW w:w="5000" w:type="pct"/>
        <w:tblCellMar>
          <w:left w:w="70" w:type="dxa"/>
          <w:right w:w="70" w:type="dxa"/>
        </w:tblCellMar>
        <w:tblLook w:val="04A0" w:firstRow="1" w:lastRow="0" w:firstColumn="1" w:lastColumn="0" w:noHBand="0" w:noVBand="1"/>
      </w:tblPr>
      <w:tblGrid>
        <w:gridCol w:w="1055"/>
        <w:gridCol w:w="1912"/>
        <w:gridCol w:w="1147"/>
        <w:gridCol w:w="1251"/>
        <w:gridCol w:w="1760"/>
        <w:gridCol w:w="1881"/>
      </w:tblGrid>
      <w:tr w:rsidR="001325F9" w:rsidRPr="001325F9" w14:paraId="24C22B5B" w14:textId="77777777" w:rsidTr="001325F9">
        <w:trPr>
          <w:trHeight w:val="285"/>
        </w:trPr>
        <w:tc>
          <w:tcPr>
            <w:tcW w:w="604" w:type="pct"/>
            <w:vMerge w:val="restart"/>
            <w:tcBorders>
              <w:top w:val="single" w:sz="8" w:space="0" w:color="375623"/>
              <w:left w:val="single" w:sz="8" w:space="0" w:color="375623"/>
              <w:bottom w:val="single" w:sz="8" w:space="0" w:color="375623"/>
              <w:right w:val="single" w:sz="8" w:space="0" w:color="375623"/>
            </w:tcBorders>
            <w:shd w:val="clear" w:color="000000" w:fill="70AD47"/>
            <w:vAlign w:val="center"/>
            <w:hideMark/>
          </w:tcPr>
          <w:p w14:paraId="62AC7066" w14:textId="77777777" w:rsidR="001325F9" w:rsidRPr="001325F9" w:rsidRDefault="001325F9" w:rsidP="001325F9">
            <w:pPr>
              <w:pStyle w:val="Sinespaciado"/>
              <w:rPr>
                <w:sz w:val="18"/>
              </w:rPr>
            </w:pPr>
            <w:r w:rsidRPr="001325F9">
              <w:rPr>
                <w:sz w:val="18"/>
              </w:rPr>
              <w:t>Accesorios</w:t>
            </w:r>
          </w:p>
        </w:tc>
        <w:tc>
          <w:tcPr>
            <w:tcW w:w="1080" w:type="pct"/>
            <w:tcBorders>
              <w:top w:val="single" w:sz="8" w:space="0" w:color="375623"/>
              <w:left w:val="nil"/>
              <w:bottom w:val="single" w:sz="8" w:space="0" w:color="375623"/>
              <w:right w:val="single" w:sz="4" w:space="0" w:color="375623"/>
            </w:tcBorders>
            <w:shd w:val="clear" w:color="000000" w:fill="70AD47"/>
            <w:noWrap/>
            <w:vAlign w:val="bottom"/>
            <w:hideMark/>
          </w:tcPr>
          <w:p w14:paraId="0C60D824" w14:textId="4774468B" w:rsidR="001325F9" w:rsidRPr="001325F9" w:rsidRDefault="001325F9" w:rsidP="001325F9">
            <w:pPr>
              <w:pStyle w:val="Sinespaciado"/>
              <w:rPr>
                <w:sz w:val="18"/>
              </w:rPr>
            </w:pPr>
            <w:r w:rsidRPr="001325F9">
              <w:rPr>
                <w:sz w:val="18"/>
              </w:rPr>
              <w:t>Denominación</w:t>
            </w:r>
          </w:p>
        </w:tc>
        <w:tc>
          <w:tcPr>
            <w:tcW w:w="655" w:type="pct"/>
            <w:tcBorders>
              <w:top w:val="single" w:sz="8" w:space="0" w:color="375623"/>
              <w:left w:val="nil"/>
              <w:bottom w:val="single" w:sz="8" w:space="0" w:color="375623"/>
              <w:right w:val="single" w:sz="4" w:space="0" w:color="375623"/>
            </w:tcBorders>
            <w:shd w:val="clear" w:color="000000" w:fill="70AD47"/>
            <w:noWrap/>
            <w:vAlign w:val="bottom"/>
            <w:hideMark/>
          </w:tcPr>
          <w:p w14:paraId="7A50A3CF" w14:textId="77777777" w:rsidR="001325F9" w:rsidRPr="001325F9" w:rsidRDefault="001325F9" w:rsidP="001325F9">
            <w:pPr>
              <w:pStyle w:val="Sinespaciado"/>
              <w:rPr>
                <w:sz w:val="18"/>
              </w:rPr>
            </w:pPr>
            <w:r w:rsidRPr="001325F9">
              <w:rPr>
                <w:sz w:val="18"/>
              </w:rPr>
              <w:t>Cantidad</w:t>
            </w:r>
          </w:p>
        </w:tc>
        <w:tc>
          <w:tcPr>
            <w:tcW w:w="604" w:type="pct"/>
            <w:tcBorders>
              <w:top w:val="single" w:sz="8" w:space="0" w:color="375623"/>
              <w:left w:val="nil"/>
              <w:bottom w:val="single" w:sz="8" w:space="0" w:color="375623"/>
              <w:right w:val="single" w:sz="4" w:space="0" w:color="375623"/>
            </w:tcBorders>
            <w:shd w:val="clear" w:color="000000" w:fill="70AD47"/>
            <w:noWrap/>
            <w:vAlign w:val="bottom"/>
            <w:hideMark/>
          </w:tcPr>
          <w:p w14:paraId="02A92806" w14:textId="77777777" w:rsidR="001325F9" w:rsidRPr="001325F9" w:rsidRDefault="001325F9" w:rsidP="001325F9">
            <w:pPr>
              <w:pStyle w:val="Sinespaciado"/>
              <w:rPr>
                <w:sz w:val="18"/>
              </w:rPr>
            </w:pPr>
            <w:r w:rsidRPr="001325F9">
              <w:rPr>
                <w:sz w:val="18"/>
              </w:rPr>
              <w:t>Costo unitario</w:t>
            </w:r>
          </w:p>
        </w:tc>
        <w:tc>
          <w:tcPr>
            <w:tcW w:w="995" w:type="pct"/>
            <w:tcBorders>
              <w:top w:val="single" w:sz="8" w:space="0" w:color="375623"/>
              <w:left w:val="nil"/>
              <w:bottom w:val="single" w:sz="8" w:space="0" w:color="375623"/>
              <w:right w:val="single" w:sz="4" w:space="0" w:color="375623"/>
            </w:tcBorders>
            <w:shd w:val="clear" w:color="000000" w:fill="70AD47"/>
            <w:noWrap/>
            <w:vAlign w:val="bottom"/>
            <w:hideMark/>
          </w:tcPr>
          <w:p w14:paraId="2E713058" w14:textId="47A30F1C" w:rsidR="001325F9" w:rsidRPr="001325F9" w:rsidRDefault="001325F9" w:rsidP="001325F9">
            <w:pPr>
              <w:pStyle w:val="Sinespaciado"/>
              <w:rPr>
                <w:sz w:val="18"/>
              </w:rPr>
            </w:pPr>
            <w:r w:rsidRPr="001325F9">
              <w:rPr>
                <w:sz w:val="18"/>
              </w:rPr>
              <w:t>Costo en dólares</w:t>
            </w:r>
          </w:p>
        </w:tc>
        <w:tc>
          <w:tcPr>
            <w:tcW w:w="1063" w:type="pct"/>
            <w:tcBorders>
              <w:top w:val="single" w:sz="8" w:space="0" w:color="375623"/>
              <w:left w:val="nil"/>
              <w:bottom w:val="single" w:sz="8" w:space="0" w:color="375623"/>
              <w:right w:val="single" w:sz="8" w:space="0" w:color="375623"/>
            </w:tcBorders>
            <w:shd w:val="clear" w:color="000000" w:fill="70AD47"/>
            <w:noWrap/>
            <w:vAlign w:val="bottom"/>
            <w:hideMark/>
          </w:tcPr>
          <w:p w14:paraId="4758625C" w14:textId="77777777" w:rsidR="001325F9" w:rsidRPr="001325F9" w:rsidRDefault="001325F9" w:rsidP="001325F9">
            <w:pPr>
              <w:pStyle w:val="Sinespaciado"/>
              <w:rPr>
                <w:sz w:val="18"/>
              </w:rPr>
            </w:pPr>
            <w:r w:rsidRPr="001325F9">
              <w:rPr>
                <w:sz w:val="18"/>
              </w:rPr>
              <w:t>Total</w:t>
            </w:r>
          </w:p>
        </w:tc>
      </w:tr>
      <w:tr w:rsidR="001325F9" w:rsidRPr="001325F9" w14:paraId="17A47048" w14:textId="77777777" w:rsidTr="001325F9">
        <w:trPr>
          <w:trHeight w:val="285"/>
        </w:trPr>
        <w:tc>
          <w:tcPr>
            <w:tcW w:w="604" w:type="pct"/>
            <w:vMerge/>
            <w:tcBorders>
              <w:top w:val="single" w:sz="8" w:space="0" w:color="375623"/>
              <w:left w:val="single" w:sz="8" w:space="0" w:color="375623"/>
              <w:bottom w:val="single" w:sz="8" w:space="0" w:color="375623"/>
              <w:right w:val="single" w:sz="8" w:space="0" w:color="375623"/>
            </w:tcBorders>
            <w:vAlign w:val="center"/>
            <w:hideMark/>
          </w:tcPr>
          <w:p w14:paraId="480603EC" w14:textId="77777777" w:rsidR="001325F9" w:rsidRPr="001325F9" w:rsidRDefault="001325F9" w:rsidP="001325F9">
            <w:pPr>
              <w:pStyle w:val="Sinespaciado"/>
              <w:rPr>
                <w:sz w:val="18"/>
              </w:rPr>
            </w:pPr>
          </w:p>
        </w:tc>
        <w:tc>
          <w:tcPr>
            <w:tcW w:w="1080" w:type="pct"/>
            <w:tcBorders>
              <w:top w:val="nil"/>
              <w:left w:val="nil"/>
              <w:bottom w:val="single" w:sz="4" w:space="0" w:color="375623"/>
              <w:right w:val="single" w:sz="4" w:space="0" w:color="375623"/>
            </w:tcBorders>
            <w:shd w:val="clear" w:color="000000" w:fill="A9D08E"/>
            <w:noWrap/>
            <w:vAlign w:val="bottom"/>
            <w:hideMark/>
          </w:tcPr>
          <w:p w14:paraId="29D1419D" w14:textId="77777777" w:rsidR="001325F9" w:rsidRPr="001325F9" w:rsidRDefault="001325F9" w:rsidP="001325F9">
            <w:pPr>
              <w:pStyle w:val="Sinespaciado"/>
              <w:rPr>
                <w:sz w:val="18"/>
              </w:rPr>
            </w:pPr>
            <w:r w:rsidRPr="001325F9">
              <w:rPr>
                <w:sz w:val="18"/>
              </w:rPr>
              <w:t>Guantes desechables</w:t>
            </w:r>
          </w:p>
        </w:tc>
        <w:tc>
          <w:tcPr>
            <w:tcW w:w="655" w:type="pct"/>
            <w:tcBorders>
              <w:top w:val="nil"/>
              <w:left w:val="nil"/>
              <w:bottom w:val="single" w:sz="4" w:space="0" w:color="375623"/>
              <w:right w:val="single" w:sz="4" w:space="0" w:color="375623"/>
            </w:tcBorders>
            <w:shd w:val="clear" w:color="000000" w:fill="A9D08E"/>
            <w:noWrap/>
            <w:vAlign w:val="bottom"/>
            <w:hideMark/>
          </w:tcPr>
          <w:p w14:paraId="5BCEE572" w14:textId="77777777" w:rsidR="001325F9" w:rsidRPr="001325F9" w:rsidRDefault="001325F9" w:rsidP="001325F9">
            <w:pPr>
              <w:pStyle w:val="Sinespaciado"/>
              <w:rPr>
                <w:sz w:val="18"/>
              </w:rPr>
            </w:pPr>
            <w:r w:rsidRPr="001325F9">
              <w:rPr>
                <w:sz w:val="18"/>
              </w:rPr>
              <w:t>2</w:t>
            </w:r>
          </w:p>
        </w:tc>
        <w:tc>
          <w:tcPr>
            <w:tcW w:w="604" w:type="pct"/>
            <w:tcBorders>
              <w:top w:val="nil"/>
              <w:left w:val="nil"/>
              <w:bottom w:val="single" w:sz="4" w:space="0" w:color="375623"/>
              <w:right w:val="single" w:sz="4" w:space="0" w:color="375623"/>
            </w:tcBorders>
            <w:shd w:val="clear" w:color="000000" w:fill="A9D08E"/>
            <w:noWrap/>
            <w:vAlign w:val="bottom"/>
            <w:hideMark/>
          </w:tcPr>
          <w:p w14:paraId="2B453635" w14:textId="77777777" w:rsidR="001325F9" w:rsidRPr="001325F9" w:rsidRDefault="001325F9" w:rsidP="001325F9">
            <w:pPr>
              <w:pStyle w:val="Sinespaciado"/>
              <w:rPr>
                <w:sz w:val="18"/>
              </w:rPr>
            </w:pPr>
            <w:r w:rsidRPr="001325F9">
              <w:rPr>
                <w:sz w:val="18"/>
              </w:rPr>
              <w:t>$ 661,16</w:t>
            </w:r>
          </w:p>
        </w:tc>
        <w:tc>
          <w:tcPr>
            <w:tcW w:w="995" w:type="pct"/>
            <w:tcBorders>
              <w:top w:val="nil"/>
              <w:left w:val="nil"/>
              <w:bottom w:val="single" w:sz="4" w:space="0" w:color="375623"/>
              <w:right w:val="single" w:sz="4" w:space="0" w:color="375623"/>
            </w:tcBorders>
            <w:shd w:val="clear" w:color="000000" w:fill="A9D08E"/>
            <w:noWrap/>
            <w:vAlign w:val="bottom"/>
            <w:hideMark/>
          </w:tcPr>
          <w:p w14:paraId="193D6965" w14:textId="77777777" w:rsidR="001325F9" w:rsidRPr="001325F9" w:rsidRDefault="001325F9" w:rsidP="001325F9">
            <w:pPr>
              <w:pStyle w:val="Sinespaciado"/>
              <w:rPr>
                <w:sz w:val="18"/>
              </w:rPr>
            </w:pPr>
            <w:r w:rsidRPr="001325F9">
              <w:rPr>
                <w:sz w:val="18"/>
              </w:rPr>
              <w:t>$ 6,82</w:t>
            </w:r>
          </w:p>
        </w:tc>
        <w:tc>
          <w:tcPr>
            <w:tcW w:w="1063" w:type="pct"/>
            <w:tcBorders>
              <w:top w:val="nil"/>
              <w:left w:val="nil"/>
              <w:bottom w:val="single" w:sz="4" w:space="0" w:color="375623"/>
              <w:right w:val="single" w:sz="8" w:space="0" w:color="375623"/>
            </w:tcBorders>
            <w:shd w:val="clear" w:color="000000" w:fill="A9D08E"/>
            <w:noWrap/>
            <w:vAlign w:val="bottom"/>
            <w:hideMark/>
          </w:tcPr>
          <w:p w14:paraId="64010EDF" w14:textId="77777777" w:rsidR="001325F9" w:rsidRPr="001325F9" w:rsidRDefault="001325F9" w:rsidP="001325F9">
            <w:pPr>
              <w:pStyle w:val="Sinespaciado"/>
              <w:rPr>
                <w:sz w:val="18"/>
              </w:rPr>
            </w:pPr>
            <w:r w:rsidRPr="001325F9">
              <w:rPr>
                <w:sz w:val="18"/>
              </w:rPr>
              <w:t>$ 13,65</w:t>
            </w:r>
          </w:p>
        </w:tc>
      </w:tr>
      <w:tr w:rsidR="001325F9" w:rsidRPr="001325F9" w14:paraId="29D721BE" w14:textId="77777777" w:rsidTr="001325F9">
        <w:trPr>
          <w:trHeight w:val="285"/>
        </w:trPr>
        <w:tc>
          <w:tcPr>
            <w:tcW w:w="604" w:type="pct"/>
            <w:vMerge/>
            <w:tcBorders>
              <w:top w:val="single" w:sz="8" w:space="0" w:color="375623"/>
              <w:left w:val="single" w:sz="8" w:space="0" w:color="375623"/>
              <w:bottom w:val="single" w:sz="8" w:space="0" w:color="375623"/>
              <w:right w:val="single" w:sz="8" w:space="0" w:color="375623"/>
            </w:tcBorders>
            <w:vAlign w:val="center"/>
            <w:hideMark/>
          </w:tcPr>
          <w:p w14:paraId="1A7449E2" w14:textId="77777777" w:rsidR="001325F9" w:rsidRPr="001325F9" w:rsidRDefault="001325F9" w:rsidP="001325F9">
            <w:pPr>
              <w:pStyle w:val="Sinespaciado"/>
              <w:rPr>
                <w:sz w:val="18"/>
              </w:rPr>
            </w:pPr>
          </w:p>
        </w:tc>
        <w:tc>
          <w:tcPr>
            <w:tcW w:w="1080" w:type="pct"/>
            <w:tcBorders>
              <w:top w:val="nil"/>
              <w:left w:val="nil"/>
              <w:bottom w:val="single" w:sz="4" w:space="0" w:color="375623"/>
              <w:right w:val="single" w:sz="4" w:space="0" w:color="375623"/>
            </w:tcBorders>
            <w:shd w:val="clear" w:color="000000" w:fill="C6E0B4"/>
            <w:noWrap/>
            <w:vAlign w:val="bottom"/>
            <w:hideMark/>
          </w:tcPr>
          <w:p w14:paraId="7A4320C4" w14:textId="77777777" w:rsidR="001325F9" w:rsidRPr="001325F9" w:rsidRDefault="001325F9" w:rsidP="001325F9">
            <w:pPr>
              <w:pStyle w:val="Sinespaciado"/>
              <w:rPr>
                <w:sz w:val="18"/>
              </w:rPr>
            </w:pPr>
            <w:r w:rsidRPr="001325F9">
              <w:rPr>
                <w:sz w:val="18"/>
              </w:rPr>
              <w:t>Cofias</w:t>
            </w:r>
          </w:p>
        </w:tc>
        <w:tc>
          <w:tcPr>
            <w:tcW w:w="655" w:type="pct"/>
            <w:tcBorders>
              <w:top w:val="nil"/>
              <w:left w:val="nil"/>
              <w:bottom w:val="single" w:sz="4" w:space="0" w:color="375623"/>
              <w:right w:val="single" w:sz="4" w:space="0" w:color="375623"/>
            </w:tcBorders>
            <w:shd w:val="clear" w:color="000000" w:fill="C6E0B4"/>
            <w:noWrap/>
            <w:vAlign w:val="bottom"/>
            <w:hideMark/>
          </w:tcPr>
          <w:p w14:paraId="7C4CEBD9" w14:textId="77777777" w:rsidR="001325F9" w:rsidRPr="001325F9" w:rsidRDefault="001325F9" w:rsidP="001325F9">
            <w:pPr>
              <w:pStyle w:val="Sinespaciado"/>
              <w:rPr>
                <w:sz w:val="18"/>
              </w:rPr>
            </w:pPr>
            <w:r w:rsidRPr="001325F9">
              <w:rPr>
                <w:sz w:val="18"/>
              </w:rPr>
              <w:t>10</w:t>
            </w:r>
          </w:p>
        </w:tc>
        <w:tc>
          <w:tcPr>
            <w:tcW w:w="604" w:type="pct"/>
            <w:tcBorders>
              <w:top w:val="nil"/>
              <w:left w:val="nil"/>
              <w:bottom w:val="single" w:sz="4" w:space="0" w:color="375623"/>
              <w:right w:val="single" w:sz="4" w:space="0" w:color="375623"/>
            </w:tcBorders>
            <w:shd w:val="clear" w:color="000000" w:fill="C6E0B4"/>
            <w:noWrap/>
            <w:vAlign w:val="bottom"/>
            <w:hideMark/>
          </w:tcPr>
          <w:p w14:paraId="2E00CC5C" w14:textId="77777777" w:rsidR="001325F9" w:rsidRPr="001325F9" w:rsidRDefault="001325F9" w:rsidP="001325F9">
            <w:pPr>
              <w:pStyle w:val="Sinespaciado"/>
              <w:rPr>
                <w:sz w:val="18"/>
              </w:rPr>
            </w:pPr>
            <w:r w:rsidRPr="001325F9">
              <w:rPr>
                <w:sz w:val="18"/>
              </w:rPr>
              <w:t>$ 826,45</w:t>
            </w:r>
          </w:p>
        </w:tc>
        <w:tc>
          <w:tcPr>
            <w:tcW w:w="995" w:type="pct"/>
            <w:tcBorders>
              <w:top w:val="nil"/>
              <w:left w:val="nil"/>
              <w:bottom w:val="single" w:sz="4" w:space="0" w:color="375623"/>
              <w:right w:val="single" w:sz="4" w:space="0" w:color="375623"/>
            </w:tcBorders>
            <w:shd w:val="clear" w:color="000000" w:fill="C6E0B4"/>
            <w:noWrap/>
            <w:vAlign w:val="bottom"/>
            <w:hideMark/>
          </w:tcPr>
          <w:p w14:paraId="6FACA7E1" w14:textId="77777777" w:rsidR="001325F9" w:rsidRPr="001325F9" w:rsidRDefault="001325F9" w:rsidP="001325F9">
            <w:pPr>
              <w:pStyle w:val="Sinespaciado"/>
              <w:rPr>
                <w:sz w:val="18"/>
              </w:rPr>
            </w:pPr>
            <w:r w:rsidRPr="001325F9">
              <w:rPr>
                <w:sz w:val="18"/>
              </w:rPr>
              <w:t>$ 8,53</w:t>
            </w:r>
          </w:p>
        </w:tc>
        <w:tc>
          <w:tcPr>
            <w:tcW w:w="1063" w:type="pct"/>
            <w:tcBorders>
              <w:top w:val="nil"/>
              <w:left w:val="nil"/>
              <w:bottom w:val="single" w:sz="4" w:space="0" w:color="375623"/>
              <w:right w:val="single" w:sz="8" w:space="0" w:color="375623"/>
            </w:tcBorders>
            <w:shd w:val="clear" w:color="000000" w:fill="C6E0B4"/>
            <w:noWrap/>
            <w:vAlign w:val="bottom"/>
            <w:hideMark/>
          </w:tcPr>
          <w:p w14:paraId="4DB1675C" w14:textId="77777777" w:rsidR="001325F9" w:rsidRPr="001325F9" w:rsidRDefault="001325F9" w:rsidP="001325F9">
            <w:pPr>
              <w:pStyle w:val="Sinespaciado"/>
              <w:rPr>
                <w:sz w:val="18"/>
              </w:rPr>
            </w:pPr>
            <w:r w:rsidRPr="001325F9">
              <w:rPr>
                <w:sz w:val="18"/>
              </w:rPr>
              <w:t>$ 85,30</w:t>
            </w:r>
          </w:p>
        </w:tc>
      </w:tr>
      <w:tr w:rsidR="001325F9" w:rsidRPr="001325F9" w14:paraId="3E66A5E9" w14:textId="77777777" w:rsidTr="001325F9">
        <w:trPr>
          <w:trHeight w:val="285"/>
        </w:trPr>
        <w:tc>
          <w:tcPr>
            <w:tcW w:w="604" w:type="pct"/>
            <w:vMerge/>
            <w:tcBorders>
              <w:top w:val="single" w:sz="8" w:space="0" w:color="375623"/>
              <w:left w:val="single" w:sz="8" w:space="0" w:color="375623"/>
              <w:bottom w:val="single" w:sz="8" w:space="0" w:color="375623"/>
              <w:right w:val="single" w:sz="8" w:space="0" w:color="375623"/>
            </w:tcBorders>
            <w:vAlign w:val="center"/>
            <w:hideMark/>
          </w:tcPr>
          <w:p w14:paraId="3D365063" w14:textId="77777777" w:rsidR="001325F9" w:rsidRPr="001325F9" w:rsidRDefault="001325F9" w:rsidP="001325F9">
            <w:pPr>
              <w:pStyle w:val="Sinespaciado"/>
              <w:rPr>
                <w:sz w:val="18"/>
              </w:rPr>
            </w:pPr>
          </w:p>
        </w:tc>
        <w:tc>
          <w:tcPr>
            <w:tcW w:w="1080" w:type="pct"/>
            <w:tcBorders>
              <w:top w:val="nil"/>
              <w:left w:val="nil"/>
              <w:bottom w:val="single" w:sz="4" w:space="0" w:color="375623"/>
              <w:right w:val="single" w:sz="4" w:space="0" w:color="375623"/>
            </w:tcBorders>
            <w:shd w:val="clear" w:color="000000" w:fill="A9D08E"/>
            <w:noWrap/>
            <w:vAlign w:val="bottom"/>
            <w:hideMark/>
          </w:tcPr>
          <w:p w14:paraId="67B6C20D" w14:textId="77777777" w:rsidR="001325F9" w:rsidRPr="001325F9" w:rsidRDefault="001325F9" w:rsidP="001325F9">
            <w:pPr>
              <w:pStyle w:val="Sinespaciado"/>
              <w:rPr>
                <w:sz w:val="18"/>
              </w:rPr>
            </w:pPr>
            <w:r w:rsidRPr="001325F9">
              <w:rPr>
                <w:sz w:val="18"/>
              </w:rPr>
              <w:t>Antiparras</w:t>
            </w:r>
          </w:p>
        </w:tc>
        <w:tc>
          <w:tcPr>
            <w:tcW w:w="655" w:type="pct"/>
            <w:tcBorders>
              <w:top w:val="nil"/>
              <w:left w:val="nil"/>
              <w:bottom w:val="single" w:sz="4" w:space="0" w:color="375623"/>
              <w:right w:val="single" w:sz="4" w:space="0" w:color="375623"/>
            </w:tcBorders>
            <w:shd w:val="clear" w:color="000000" w:fill="A9D08E"/>
            <w:noWrap/>
            <w:vAlign w:val="bottom"/>
            <w:hideMark/>
          </w:tcPr>
          <w:p w14:paraId="693F4FA0" w14:textId="77777777" w:rsidR="001325F9" w:rsidRPr="001325F9" w:rsidRDefault="001325F9" w:rsidP="001325F9">
            <w:pPr>
              <w:pStyle w:val="Sinespaciado"/>
              <w:rPr>
                <w:sz w:val="18"/>
              </w:rPr>
            </w:pPr>
            <w:r w:rsidRPr="001325F9">
              <w:rPr>
                <w:sz w:val="18"/>
              </w:rPr>
              <w:t>20</w:t>
            </w:r>
          </w:p>
        </w:tc>
        <w:tc>
          <w:tcPr>
            <w:tcW w:w="604" w:type="pct"/>
            <w:tcBorders>
              <w:top w:val="nil"/>
              <w:left w:val="nil"/>
              <w:bottom w:val="single" w:sz="4" w:space="0" w:color="375623"/>
              <w:right w:val="single" w:sz="4" w:space="0" w:color="375623"/>
            </w:tcBorders>
            <w:shd w:val="clear" w:color="000000" w:fill="A9D08E"/>
            <w:noWrap/>
            <w:vAlign w:val="bottom"/>
            <w:hideMark/>
          </w:tcPr>
          <w:p w14:paraId="3CDEA456" w14:textId="77777777" w:rsidR="001325F9" w:rsidRPr="001325F9" w:rsidRDefault="001325F9" w:rsidP="001325F9">
            <w:pPr>
              <w:pStyle w:val="Sinespaciado"/>
              <w:rPr>
                <w:sz w:val="18"/>
              </w:rPr>
            </w:pPr>
            <w:r w:rsidRPr="001325F9">
              <w:rPr>
                <w:sz w:val="18"/>
              </w:rPr>
              <w:t>$ 165,29</w:t>
            </w:r>
          </w:p>
        </w:tc>
        <w:tc>
          <w:tcPr>
            <w:tcW w:w="995" w:type="pct"/>
            <w:tcBorders>
              <w:top w:val="nil"/>
              <w:left w:val="nil"/>
              <w:bottom w:val="single" w:sz="4" w:space="0" w:color="375623"/>
              <w:right w:val="single" w:sz="4" w:space="0" w:color="375623"/>
            </w:tcBorders>
            <w:shd w:val="clear" w:color="000000" w:fill="A9D08E"/>
            <w:noWrap/>
            <w:vAlign w:val="bottom"/>
            <w:hideMark/>
          </w:tcPr>
          <w:p w14:paraId="445350B5" w14:textId="77777777" w:rsidR="001325F9" w:rsidRPr="001325F9" w:rsidRDefault="001325F9" w:rsidP="001325F9">
            <w:pPr>
              <w:pStyle w:val="Sinespaciado"/>
              <w:rPr>
                <w:sz w:val="18"/>
              </w:rPr>
            </w:pPr>
            <w:r w:rsidRPr="001325F9">
              <w:rPr>
                <w:sz w:val="18"/>
              </w:rPr>
              <w:t>$ 1,71</w:t>
            </w:r>
          </w:p>
        </w:tc>
        <w:tc>
          <w:tcPr>
            <w:tcW w:w="1063" w:type="pct"/>
            <w:tcBorders>
              <w:top w:val="nil"/>
              <w:left w:val="nil"/>
              <w:bottom w:val="single" w:sz="4" w:space="0" w:color="375623"/>
              <w:right w:val="single" w:sz="8" w:space="0" w:color="375623"/>
            </w:tcBorders>
            <w:shd w:val="clear" w:color="000000" w:fill="A9D08E"/>
            <w:noWrap/>
            <w:vAlign w:val="bottom"/>
            <w:hideMark/>
          </w:tcPr>
          <w:p w14:paraId="4B4C04F2" w14:textId="77777777" w:rsidR="001325F9" w:rsidRPr="001325F9" w:rsidRDefault="001325F9" w:rsidP="001325F9">
            <w:pPr>
              <w:pStyle w:val="Sinespaciado"/>
              <w:rPr>
                <w:sz w:val="18"/>
              </w:rPr>
            </w:pPr>
            <w:r w:rsidRPr="001325F9">
              <w:rPr>
                <w:sz w:val="18"/>
              </w:rPr>
              <w:t>$ 34,12</w:t>
            </w:r>
          </w:p>
        </w:tc>
      </w:tr>
      <w:tr w:rsidR="001325F9" w:rsidRPr="001325F9" w14:paraId="3CD7538B" w14:textId="77777777" w:rsidTr="001325F9">
        <w:trPr>
          <w:trHeight w:val="285"/>
        </w:trPr>
        <w:tc>
          <w:tcPr>
            <w:tcW w:w="604" w:type="pct"/>
            <w:vMerge/>
            <w:tcBorders>
              <w:top w:val="single" w:sz="8" w:space="0" w:color="375623"/>
              <w:left w:val="single" w:sz="8" w:space="0" w:color="375623"/>
              <w:bottom w:val="single" w:sz="8" w:space="0" w:color="375623"/>
              <w:right w:val="single" w:sz="8" w:space="0" w:color="375623"/>
            </w:tcBorders>
            <w:vAlign w:val="center"/>
            <w:hideMark/>
          </w:tcPr>
          <w:p w14:paraId="02F7A800" w14:textId="77777777" w:rsidR="001325F9" w:rsidRPr="001325F9" w:rsidRDefault="001325F9" w:rsidP="001325F9">
            <w:pPr>
              <w:pStyle w:val="Sinespaciado"/>
              <w:rPr>
                <w:sz w:val="18"/>
              </w:rPr>
            </w:pPr>
          </w:p>
        </w:tc>
        <w:tc>
          <w:tcPr>
            <w:tcW w:w="1080" w:type="pct"/>
            <w:tcBorders>
              <w:top w:val="nil"/>
              <w:left w:val="nil"/>
              <w:bottom w:val="single" w:sz="4" w:space="0" w:color="375623"/>
              <w:right w:val="single" w:sz="4" w:space="0" w:color="375623"/>
            </w:tcBorders>
            <w:shd w:val="clear" w:color="000000" w:fill="C6E0B4"/>
            <w:noWrap/>
            <w:vAlign w:val="bottom"/>
            <w:hideMark/>
          </w:tcPr>
          <w:p w14:paraId="71F4BEFF" w14:textId="77777777" w:rsidR="001325F9" w:rsidRPr="001325F9" w:rsidRDefault="001325F9" w:rsidP="001325F9">
            <w:pPr>
              <w:pStyle w:val="Sinespaciado"/>
              <w:rPr>
                <w:sz w:val="18"/>
              </w:rPr>
            </w:pPr>
            <w:r w:rsidRPr="001325F9">
              <w:rPr>
                <w:sz w:val="18"/>
              </w:rPr>
              <w:t>Sordinas</w:t>
            </w:r>
          </w:p>
        </w:tc>
        <w:tc>
          <w:tcPr>
            <w:tcW w:w="655" w:type="pct"/>
            <w:tcBorders>
              <w:top w:val="nil"/>
              <w:left w:val="nil"/>
              <w:bottom w:val="single" w:sz="4" w:space="0" w:color="375623"/>
              <w:right w:val="single" w:sz="4" w:space="0" w:color="375623"/>
            </w:tcBorders>
            <w:shd w:val="clear" w:color="000000" w:fill="C6E0B4"/>
            <w:noWrap/>
            <w:vAlign w:val="bottom"/>
            <w:hideMark/>
          </w:tcPr>
          <w:p w14:paraId="555022EA" w14:textId="77777777" w:rsidR="001325F9" w:rsidRPr="001325F9" w:rsidRDefault="001325F9" w:rsidP="001325F9">
            <w:pPr>
              <w:pStyle w:val="Sinespaciado"/>
              <w:rPr>
                <w:sz w:val="18"/>
              </w:rPr>
            </w:pPr>
            <w:r w:rsidRPr="001325F9">
              <w:rPr>
                <w:sz w:val="18"/>
              </w:rPr>
              <w:t>20</w:t>
            </w:r>
          </w:p>
        </w:tc>
        <w:tc>
          <w:tcPr>
            <w:tcW w:w="604" w:type="pct"/>
            <w:tcBorders>
              <w:top w:val="nil"/>
              <w:left w:val="nil"/>
              <w:bottom w:val="single" w:sz="4" w:space="0" w:color="375623"/>
              <w:right w:val="single" w:sz="4" w:space="0" w:color="375623"/>
            </w:tcBorders>
            <w:shd w:val="clear" w:color="000000" w:fill="C6E0B4"/>
            <w:noWrap/>
            <w:vAlign w:val="bottom"/>
            <w:hideMark/>
          </w:tcPr>
          <w:p w14:paraId="7E585986" w14:textId="77777777" w:rsidR="001325F9" w:rsidRPr="001325F9" w:rsidRDefault="001325F9" w:rsidP="001325F9">
            <w:pPr>
              <w:pStyle w:val="Sinespaciado"/>
              <w:rPr>
                <w:sz w:val="18"/>
              </w:rPr>
            </w:pPr>
            <w:r w:rsidRPr="001325F9">
              <w:rPr>
                <w:sz w:val="18"/>
              </w:rPr>
              <w:t>$ 52,07</w:t>
            </w:r>
          </w:p>
        </w:tc>
        <w:tc>
          <w:tcPr>
            <w:tcW w:w="995" w:type="pct"/>
            <w:tcBorders>
              <w:top w:val="nil"/>
              <w:left w:val="nil"/>
              <w:bottom w:val="single" w:sz="4" w:space="0" w:color="375623"/>
              <w:right w:val="single" w:sz="4" w:space="0" w:color="375623"/>
            </w:tcBorders>
            <w:shd w:val="clear" w:color="000000" w:fill="C6E0B4"/>
            <w:noWrap/>
            <w:vAlign w:val="bottom"/>
            <w:hideMark/>
          </w:tcPr>
          <w:p w14:paraId="1E6F66D0" w14:textId="77777777" w:rsidR="001325F9" w:rsidRPr="001325F9" w:rsidRDefault="001325F9" w:rsidP="001325F9">
            <w:pPr>
              <w:pStyle w:val="Sinespaciado"/>
              <w:rPr>
                <w:sz w:val="18"/>
              </w:rPr>
            </w:pPr>
            <w:r w:rsidRPr="001325F9">
              <w:rPr>
                <w:sz w:val="18"/>
              </w:rPr>
              <w:t>$ 0,54</w:t>
            </w:r>
          </w:p>
        </w:tc>
        <w:tc>
          <w:tcPr>
            <w:tcW w:w="1063" w:type="pct"/>
            <w:tcBorders>
              <w:top w:val="nil"/>
              <w:left w:val="nil"/>
              <w:bottom w:val="single" w:sz="4" w:space="0" w:color="375623"/>
              <w:right w:val="single" w:sz="8" w:space="0" w:color="375623"/>
            </w:tcBorders>
            <w:shd w:val="clear" w:color="000000" w:fill="C6E0B4"/>
            <w:noWrap/>
            <w:vAlign w:val="bottom"/>
            <w:hideMark/>
          </w:tcPr>
          <w:p w14:paraId="32C7FA3A" w14:textId="77777777" w:rsidR="001325F9" w:rsidRPr="001325F9" w:rsidRDefault="001325F9" w:rsidP="001325F9">
            <w:pPr>
              <w:pStyle w:val="Sinespaciado"/>
              <w:rPr>
                <w:sz w:val="18"/>
              </w:rPr>
            </w:pPr>
            <w:r w:rsidRPr="001325F9">
              <w:rPr>
                <w:sz w:val="18"/>
              </w:rPr>
              <w:t>$ 10,75</w:t>
            </w:r>
          </w:p>
        </w:tc>
      </w:tr>
      <w:tr w:rsidR="001325F9" w:rsidRPr="001325F9" w14:paraId="6C1F4421" w14:textId="77777777" w:rsidTr="001325F9">
        <w:trPr>
          <w:trHeight w:val="285"/>
        </w:trPr>
        <w:tc>
          <w:tcPr>
            <w:tcW w:w="604" w:type="pct"/>
            <w:vMerge/>
            <w:tcBorders>
              <w:top w:val="single" w:sz="8" w:space="0" w:color="375623"/>
              <w:left w:val="single" w:sz="8" w:space="0" w:color="375623"/>
              <w:bottom w:val="single" w:sz="8" w:space="0" w:color="375623"/>
              <w:right w:val="single" w:sz="8" w:space="0" w:color="375623"/>
            </w:tcBorders>
            <w:vAlign w:val="center"/>
            <w:hideMark/>
          </w:tcPr>
          <w:p w14:paraId="2BACD87C" w14:textId="77777777" w:rsidR="001325F9" w:rsidRPr="001325F9" w:rsidRDefault="001325F9" w:rsidP="001325F9">
            <w:pPr>
              <w:pStyle w:val="Sinespaciado"/>
              <w:rPr>
                <w:sz w:val="18"/>
              </w:rPr>
            </w:pPr>
          </w:p>
        </w:tc>
        <w:tc>
          <w:tcPr>
            <w:tcW w:w="1080" w:type="pct"/>
            <w:tcBorders>
              <w:top w:val="nil"/>
              <w:left w:val="nil"/>
              <w:bottom w:val="single" w:sz="8" w:space="0" w:color="375623"/>
              <w:right w:val="single" w:sz="4" w:space="0" w:color="375623"/>
            </w:tcBorders>
            <w:shd w:val="clear" w:color="000000" w:fill="A9D08E"/>
            <w:noWrap/>
            <w:vAlign w:val="bottom"/>
            <w:hideMark/>
          </w:tcPr>
          <w:p w14:paraId="20F9D07C" w14:textId="77777777" w:rsidR="001325F9" w:rsidRPr="001325F9" w:rsidRDefault="001325F9" w:rsidP="001325F9">
            <w:pPr>
              <w:pStyle w:val="Sinespaciado"/>
              <w:rPr>
                <w:sz w:val="18"/>
              </w:rPr>
            </w:pPr>
            <w:r w:rsidRPr="001325F9">
              <w:rPr>
                <w:sz w:val="18"/>
              </w:rPr>
              <w:t>Guantes de agarre</w:t>
            </w:r>
          </w:p>
        </w:tc>
        <w:tc>
          <w:tcPr>
            <w:tcW w:w="655" w:type="pct"/>
            <w:tcBorders>
              <w:top w:val="nil"/>
              <w:left w:val="nil"/>
              <w:bottom w:val="single" w:sz="8" w:space="0" w:color="375623"/>
              <w:right w:val="single" w:sz="4" w:space="0" w:color="375623"/>
            </w:tcBorders>
            <w:shd w:val="clear" w:color="000000" w:fill="A9D08E"/>
            <w:noWrap/>
            <w:vAlign w:val="bottom"/>
            <w:hideMark/>
          </w:tcPr>
          <w:p w14:paraId="2ABFEACF" w14:textId="77777777" w:rsidR="001325F9" w:rsidRPr="001325F9" w:rsidRDefault="001325F9" w:rsidP="001325F9">
            <w:pPr>
              <w:pStyle w:val="Sinespaciado"/>
              <w:rPr>
                <w:sz w:val="18"/>
              </w:rPr>
            </w:pPr>
            <w:r w:rsidRPr="001325F9">
              <w:rPr>
                <w:sz w:val="18"/>
              </w:rPr>
              <w:t>20</w:t>
            </w:r>
          </w:p>
        </w:tc>
        <w:tc>
          <w:tcPr>
            <w:tcW w:w="604" w:type="pct"/>
            <w:tcBorders>
              <w:top w:val="nil"/>
              <w:left w:val="nil"/>
              <w:bottom w:val="single" w:sz="8" w:space="0" w:color="375623"/>
              <w:right w:val="single" w:sz="4" w:space="0" w:color="375623"/>
            </w:tcBorders>
            <w:shd w:val="clear" w:color="000000" w:fill="A9D08E"/>
            <w:noWrap/>
            <w:vAlign w:val="bottom"/>
            <w:hideMark/>
          </w:tcPr>
          <w:p w14:paraId="1F9FBECC" w14:textId="77777777" w:rsidR="001325F9" w:rsidRPr="001325F9" w:rsidRDefault="001325F9" w:rsidP="001325F9">
            <w:pPr>
              <w:pStyle w:val="Sinespaciado"/>
              <w:rPr>
                <w:sz w:val="18"/>
              </w:rPr>
            </w:pPr>
            <w:r w:rsidRPr="001325F9">
              <w:rPr>
                <w:sz w:val="18"/>
              </w:rPr>
              <w:t>$ 3,81</w:t>
            </w:r>
          </w:p>
        </w:tc>
        <w:tc>
          <w:tcPr>
            <w:tcW w:w="995" w:type="pct"/>
            <w:tcBorders>
              <w:top w:val="nil"/>
              <w:left w:val="nil"/>
              <w:bottom w:val="single" w:sz="8" w:space="0" w:color="375623"/>
              <w:right w:val="single" w:sz="4" w:space="0" w:color="375623"/>
            </w:tcBorders>
            <w:shd w:val="clear" w:color="000000" w:fill="A9D08E"/>
            <w:noWrap/>
            <w:vAlign w:val="bottom"/>
            <w:hideMark/>
          </w:tcPr>
          <w:p w14:paraId="4E676968" w14:textId="77777777" w:rsidR="001325F9" w:rsidRPr="001325F9" w:rsidRDefault="001325F9" w:rsidP="001325F9">
            <w:pPr>
              <w:pStyle w:val="Sinespaciado"/>
              <w:rPr>
                <w:sz w:val="18"/>
              </w:rPr>
            </w:pPr>
            <w:r w:rsidRPr="001325F9">
              <w:rPr>
                <w:sz w:val="18"/>
              </w:rPr>
              <w:t>$ 0,04</w:t>
            </w:r>
          </w:p>
        </w:tc>
        <w:tc>
          <w:tcPr>
            <w:tcW w:w="1063" w:type="pct"/>
            <w:tcBorders>
              <w:top w:val="nil"/>
              <w:left w:val="nil"/>
              <w:bottom w:val="single" w:sz="8" w:space="0" w:color="375623"/>
              <w:right w:val="single" w:sz="8" w:space="0" w:color="375623"/>
            </w:tcBorders>
            <w:shd w:val="clear" w:color="000000" w:fill="A9D08E"/>
            <w:noWrap/>
            <w:vAlign w:val="bottom"/>
            <w:hideMark/>
          </w:tcPr>
          <w:p w14:paraId="704397B1" w14:textId="77777777" w:rsidR="001325F9" w:rsidRPr="001325F9" w:rsidRDefault="001325F9" w:rsidP="001325F9">
            <w:pPr>
              <w:pStyle w:val="Sinespaciado"/>
              <w:rPr>
                <w:sz w:val="18"/>
              </w:rPr>
            </w:pPr>
            <w:r w:rsidRPr="001325F9">
              <w:rPr>
                <w:sz w:val="18"/>
              </w:rPr>
              <w:t>$ 0,79</w:t>
            </w:r>
          </w:p>
        </w:tc>
      </w:tr>
      <w:tr w:rsidR="001325F9" w:rsidRPr="001325F9" w14:paraId="24943532" w14:textId="77777777" w:rsidTr="001325F9">
        <w:trPr>
          <w:trHeight w:val="285"/>
        </w:trPr>
        <w:tc>
          <w:tcPr>
            <w:tcW w:w="604" w:type="pct"/>
            <w:tcBorders>
              <w:top w:val="nil"/>
              <w:left w:val="nil"/>
              <w:bottom w:val="nil"/>
              <w:right w:val="nil"/>
            </w:tcBorders>
            <w:shd w:val="clear" w:color="auto" w:fill="auto"/>
            <w:noWrap/>
            <w:vAlign w:val="bottom"/>
            <w:hideMark/>
          </w:tcPr>
          <w:p w14:paraId="0685964F" w14:textId="77777777" w:rsidR="001325F9" w:rsidRPr="001325F9" w:rsidRDefault="001325F9" w:rsidP="001325F9">
            <w:pPr>
              <w:pStyle w:val="Sinespaciado"/>
              <w:rPr>
                <w:sz w:val="18"/>
              </w:rPr>
            </w:pPr>
            <w:r w:rsidRPr="001325F9">
              <w:rPr>
                <w:sz w:val="18"/>
              </w:rPr>
              <w:t> </w:t>
            </w:r>
          </w:p>
        </w:tc>
        <w:tc>
          <w:tcPr>
            <w:tcW w:w="1080" w:type="pct"/>
            <w:tcBorders>
              <w:top w:val="nil"/>
              <w:left w:val="nil"/>
              <w:bottom w:val="nil"/>
              <w:right w:val="nil"/>
            </w:tcBorders>
            <w:shd w:val="clear" w:color="auto" w:fill="auto"/>
            <w:noWrap/>
            <w:vAlign w:val="bottom"/>
            <w:hideMark/>
          </w:tcPr>
          <w:p w14:paraId="4DE412F7" w14:textId="77777777" w:rsidR="001325F9" w:rsidRPr="001325F9" w:rsidRDefault="001325F9" w:rsidP="001325F9">
            <w:pPr>
              <w:pStyle w:val="Sinespaciado"/>
              <w:rPr>
                <w:sz w:val="18"/>
              </w:rPr>
            </w:pPr>
            <w:r w:rsidRPr="001325F9">
              <w:rPr>
                <w:sz w:val="18"/>
              </w:rPr>
              <w:t> </w:t>
            </w:r>
          </w:p>
        </w:tc>
        <w:tc>
          <w:tcPr>
            <w:tcW w:w="655" w:type="pct"/>
            <w:tcBorders>
              <w:top w:val="nil"/>
              <w:left w:val="nil"/>
              <w:bottom w:val="nil"/>
              <w:right w:val="nil"/>
            </w:tcBorders>
            <w:shd w:val="clear" w:color="auto" w:fill="auto"/>
            <w:noWrap/>
            <w:vAlign w:val="bottom"/>
            <w:hideMark/>
          </w:tcPr>
          <w:p w14:paraId="41B86566" w14:textId="77777777" w:rsidR="001325F9" w:rsidRPr="001325F9" w:rsidRDefault="001325F9" w:rsidP="001325F9">
            <w:pPr>
              <w:pStyle w:val="Sinespaciado"/>
              <w:rPr>
                <w:sz w:val="18"/>
              </w:rPr>
            </w:pPr>
            <w:r w:rsidRPr="001325F9">
              <w:rPr>
                <w:sz w:val="18"/>
              </w:rPr>
              <w:t> </w:t>
            </w:r>
          </w:p>
        </w:tc>
        <w:tc>
          <w:tcPr>
            <w:tcW w:w="604" w:type="pct"/>
            <w:tcBorders>
              <w:top w:val="nil"/>
              <w:left w:val="nil"/>
              <w:bottom w:val="nil"/>
              <w:right w:val="nil"/>
            </w:tcBorders>
            <w:shd w:val="clear" w:color="auto" w:fill="auto"/>
            <w:noWrap/>
            <w:vAlign w:val="bottom"/>
            <w:hideMark/>
          </w:tcPr>
          <w:p w14:paraId="5A16C176" w14:textId="77777777" w:rsidR="001325F9" w:rsidRPr="001325F9" w:rsidRDefault="001325F9" w:rsidP="001325F9">
            <w:pPr>
              <w:pStyle w:val="Sinespaciado"/>
              <w:rPr>
                <w:sz w:val="18"/>
              </w:rPr>
            </w:pPr>
            <w:r w:rsidRPr="001325F9">
              <w:rPr>
                <w:sz w:val="18"/>
              </w:rPr>
              <w:t> </w:t>
            </w:r>
          </w:p>
        </w:tc>
        <w:tc>
          <w:tcPr>
            <w:tcW w:w="995" w:type="pct"/>
            <w:tcBorders>
              <w:top w:val="nil"/>
              <w:left w:val="single" w:sz="8" w:space="0" w:color="375623"/>
              <w:bottom w:val="single" w:sz="8" w:space="0" w:color="375623"/>
              <w:right w:val="single" w:sz="8" w:space="0" w:color="375623"/>
            </w:tcBorders>
            <w:shd w:val="clear" w:color="000000" w:fill="70AD47"/>
            <w:noWrap/>
            <w:vAlign w:val="bottom"/>
            <w:hideMark/>
          </w:tcPr>
          <w:p w14:paraId="3608A9AE" w14:textId="77777777" w:rsidR="001325F9" w:rsidRPr="001325F9" w:rsidRDefault="001325F9" w:rsidP="001325F9">
            <w:pPr>
              <w:pStyle w:val="Sinespaciado"/>
              <w:rPr>
                <w:sz w:val="18"/>
              </w:rPr>
            </w:pPr>
            <w:r w:rsidRPr="001325F9">
              <w:rPr>
                <w:sz w:val="18"/>
              </w:rPr>
              <w:t>Total</w:t>
            </w:r>
          </w:p>
        </w:tc>
        <w:tc>
          <w:tcPr>
            <w:tcW w:w="1063" w:type="pct"/>
            <w:tcBorders>
              <w:top w:val="nil"/>
              <w:left w:val="nil"/>
              <w:bottom w:val="single" w:sz="8" w:space="0" w:color="375623"/>
              <w:right w:val="single" w:sz="8" w:space="0" w:color="375623"/>
            </w:tcBorders>
            <w:shd w:val="clear" w:color="000000" w:fill="70AD47"/>
            <w:noWrap/>
            <w:vAlign w:val="bottom"/>
            <w:hideMark/>
          </w:tcPr>
          <w:p w14:paraId="05623B93" w14:textId="77777777" w:rsidR="001325F9" w:rsidRPr="001325F9" w:rsidRDefault="001325F9" w:rsidP="001325F9">
            <w:pPr>
              <w:pStyle w:val="Sinespaciado"/>
              <w:rPr>
                <w:sz w:val="18"/>
              </w:rPr>
            </w:pPr>
            <w:r w:rsidRPr="001325F9">
              <w:rPr>
                <w:sz w:val="18"/>
              </w:rPr>
              <w:t>$ 144,60</w:t>
            </w:r>
          </w:p>
        </w:tc>
      </w:tr>
    </w:tbl>
    <w:p w14:paraId="45A59C35" w14:textId="77777777" w:rsidR="001325F9" w:rsidRPr="00C7459D" w:rsidRDefault="001325F9" w:rsidP="00C7459D"/>
    <w:p w14:paraId="563A3382" w14:textId="588BE57A" w:rsidR="00C7459D" w:rsidRDefault="00050C1F" w:rsidP="00050C1F">
      <w:pPr>
        <w:pStyle w:val="Descripcin"/>
      </w:pPr>
      <w:bookmarkStart w:id="338" w:name="_Toc87031094"/>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5</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11</w:t>
      </w:r>
      <w:r w:rsidR="00142F68">
        <w:rPr>
          <w:noProof/>
        </w:rPr>
        <w:fldChar w:fldCharType="end"/>
      </w:r>
      <w:r w:rsidR="00C7459D">
        <w:t>: Accesorios</w:t>
      </w:r>
      <w:bookmarkEnd w:id="338"/>
      <w:r w:rsidR="00C7459D">
        <w:t xml:space="preserve"> </w:t>
      </w:r>
    </w:p>
    <w:p w14:paraId="11D6EEBA" w14:textId="77777777" w:rsidR="00050C1F" w:rsidRDefault="00084783" w:rsidP="00050C1F">
      <w:pPr>
        <w:pStyle w:val="Descripcin"/>
      </w:pPr>
      <w:r>
        <w:t>Elaboración</w:t>
      </w:r>
      <w:r w:rsidR="00C7459D">
        <w:t xml:space="preserve"> propia</w:t>
      </w:r>
      <w:r w:rsidR="00050C1F">
        <w:tab/>
      </w:r>
    </w:p>
    <w:p w14:paraId="7D9109A4" w14:textId="77777777" w:rsidR="00050C1F" w:rsidRPr="00306B2C" w:rsidRDefault="00050C1F" w:rsidP="00232177">
      <w:pPr>
        <w:pStyle w:val="Ttulo3"/>
      </w:pPr>
      <w:bookmarkStart w:id="339" w:name="_Toc85201116"/>
      <w:bookmarkStart w:id="340" w:name="_Toc87030936"/>
      <w:r>
        <w:t xml:space="preserve">5.9 </w:t>
      </w:r>
      <w:r w:rsidRPr="00306B2C">
        <w:t>Costos variables totales</w:t>
      </w:r>
      <w:bookmarkEnd w:id="339"/>
      <w:bookmarkEnd w:id="340"/>
    </w:p>
    <w:p w14:paraId="402BE1FF" w14:textId="16C9B2CA" w:rsidR="00050C1F" w:rsidRDefault="00050C1F" w:rsidP="00050C1F">
      <w:pPr>
        <w:rPr>
          <w:rFonts w:cs="Arial"/>
        </w:rPr>
      </w:pPr>
      <w:r w:rsidRPr="00306B2C">
        <w:rPr>
          <w:rFonts w:cs="Arial"/>
        </w:rPr>
        <w:t>En la siguiente tabla se toman en cuenta todos los costos variables dentro de la producción los bienes, considerando la mano de obra directa, la materia prima, los servicios dentro del sector productivo</w:t>
      </w:r>
      <w:r w:rsidR="009F2300">
        <w:rPr>
          <w:rFonts w:cs="Arial"/>
        </w:rPr>
        <w:t xml:space="preserve">, a fines </w:t>
      </w:r>
      <w:r w:rsidR="004152E3">
        <w:rPr>
          <w:rFonts w:cs="Arial"/>
        </w:rPr>
        <w:t>prácticos</w:t>
      </w:r>
      <w:r w:rsidR="009F2300">
        <w:rPr>
          <w:rFonts w:cs="Arial"/>
        </w:rPr>
        <w:t xml:space="preserve"> se considera el costo de servicio en el sector productivo como el 80% del coste total</w:t>
      </w:r>
      <w:r w:rsidRPr="00306B2C">
        <w:rPr>
          <w:rFonts w:cs="Arial"/>
        </w:rPr>
        <w:t>, insumos necesarios, transporte de la materia como el transporte del producto final hacia los puntos de venta y el valor del envase doy pack, todo esto prorrateado en porcentaje de incidencia en cada bolsa dándonos el costo variable unitario de cada presentación.</w:t>
      </w:r>
    </w:p>
    <w:tbl>
      <w:tblPr>
        <w:tblW w:w="5000" w:type="pct"/>
        <w:tblCellMar>
          <w:left w:w="70" w:type="dxa"/>
          <w:right w:w="70" w:type="dxa"/>
        </w:tblCellMar>
        <w:tblLook w:val="04A0" w:firstRow="1" w:lastRow="0" w:firstColumn="1" w:lastColumn="0" w:noHBand="0" w:noVBand="1"/>
      </w:tblPr>
      <w:tblGrid>
        <w:gridCol w:w="1641"/>
        <w:gridCol w:w="1673"/>
        <w:gridCol w:w="1779"/>
        <w:gridCol w:w="2240"/>
        <w:gridCol w:w="1673"/>
      </w:tblGrid>
      <w:tr w:rsidR="001325F9" w:rsidRPr="001325F9" w14:paraId="421BE9E9" w14:textId="77777777" w:rsidTr="001325F9">
        <w:trPr>
          <w:trHeight w:val="285"/>
        </w:trPr>
        <w:tc>
          <w:tcPr>
            <w:tcW w:w="897" w:type="pct"/>
            <w:tcBorders>
              <w:top w:val="single" w:sz="8" w:space="0" w:color="833C0C"/>
              <w:left w:val="single" w:sz="8" w:space="0" w:color="833C0C"/>
              <w:bottom w:val="nil"/>
              <w:right w:val="single" w:sz="8" w:space="0" w:color="833C0C"/>
            </w:tcBorders>
            <w:shd w:val="clear" w:color="000000" w:fill="ED7D31"/>
            <w:noWrap/>
            <w:vAlign w:val="bottom"/>
            <w:hideMark/>
          </w:tcPr>
          <w:p w14:paraId="081B6B82" w14:textId="77777777" w:rsidR="001325F9" w:rsidRPr="001325F9" w:rsidRDefault="001325F9" w:rsidP="001325F9">
            <w:pPr>
              <w:spacing w:before="0" w:after="0"/>
              <w:ind w:firstLine="0"/>
              <w:rPr>
                <w:rFonts w:eastAsia="Times New Roman" w:cs="Arial"/>
                <w:b/>
                <w:bCs/>
                <w:color w:val="000000"/>
                <w:sz w:val="20"/>
                <w:szCs w:val="20"/>
                <w:lang w:eastAsia="es-AR"/>
              </w:rPr>
            </w:pPr>
            <w:r w:rsidRPr="001325F9">
              <w:rPr>
                <w:rFonts w:eastAsia="Times New Roman" w:cs="Arial"/>
                <w:b/>
                <w:bCs/>
                <w:color w:val="000000"/>
                <w:sz w:val="20"/>
                <w:szCs w:val="20"/>
                <w:lang w:eastAsia="es-AR"/>
              </w:rPr>
              <w:lastRenderedPageBreak/>
              <w:t>Costo variable</w:t>
            </w:r>
          </w:p>
        </w:tc>
        <w:tc>
          <w:tcPr>
            <w:tcW w:w="932" w:type="pct"/>
            <w:tcBorders>
              <w:top w:val="single" w:sz="8" w:space="0" w:color="833C0C"/>
              <w:left w:val="nil"/>
              <w:bottom w:val="nil"/>
              <w:right w:val="single" w:sz="8" w:space="0" w:color="833C0C"/>
            </w:tcBorders>
            <w:shd w:val="clear" w:color="000000" w:fill="ED7D31"/>
            <w:noWrap/>
            <w:vAlign w:val="bottom"/>
            <w:hideMark/>
          </w:tcPr>
          <w:p w14:paraId="1EF7FF8B" w14:textId="77777777" w:rsidR="001325F9" w:rsidRPr="001325F9" w:rsidRDefault="001325F9" w:rsidP="001325F9">
            <w:pPr>
              <w:spacing w:before="0" w:after="0"/>
              <w:ind w:firstLine="0"/>
              <w:rPr>
                <w:rFonts w:eastAsia="Times New Roman" w:cs="Arial"/>
                <w:b/>
                <w:bCs/>
                <w:color w:val="000000"/>
                <w:sz w:val="20"/>
                <w:szCs w:val="20"/>
                <w:lang w:eastAsia="es-AR"/>
              </w:rPr>
            </w:pPr>
            <w:proofErr w:type="gramStart"/>
            <w:r w:rsidRPr="001325F9">
              <w:rPr>
                <w:rFonts w:eastAsia="Times New Roman" w:cs="Arial"/>
                <w:b/>
                <w:bCs/>
                <w:color w:val="000000"/>
                <w:sz w:val="20"/>
                <w:szCs w:val="20"/>
                <w:lang w:eastAsia="es-AR"/>
              </w:rPr>
              <w:t>Total</w:t>
            </w:r>
            <w:proofErr w:type="gramEnd"/>
            <w:r w:rsidRPr="001325F9">
              <w:rPr>
                <w:rFonts w:eastAsia="Times New Roman" w:cs="Arial"/>
                <w:b/>
                <w:bCs/>
                <w:color w:val="000000"/>
                <w:sz w:val="20"/>
                <w:szCs w:val="20"/>
                <w:lang w:eastAsia="es-AR"/>
              </w:rPr>
              <w:t xml:space="preserve"> U$D</w:t>
            </w:r>
          </w:p>
        </w:tc>
        <w:tc>
          <w:tcPr>
            <w:tcW w:w="991" w:type="pct"/>
            <w:tcBorders>
              <w:top w:val="single" w:sz="8" w:space="0" w:color="833C0C"/>
              <w:left w:val="nil"/>
              <w:bottom w:val="nil"/>
              <w:right w:val="single" w:sz="4" w:space="0" w:color="833C0C"/>
            </w:tcBorders>
            <w:shd w:val="clear" w:color="000000" w:fill="ED7D31"/>
            <w:noWrap/>
            <w:vAlign w:val="bottom"/>
            <w:hideMark/>
          </w:tcPr>
          <w:p w14:paraId="2B133C82" w14:textId="77777777" w:rsidR="001325F9" w:rsidRPr="001325F9" w:rsidRDefault="001325F9" w:rsidP="001325F9">
            <w:pPr>
              <w:spacing w:before="0" w:after="0"/>
              <w:ind w:firstLine="0"/>
              <w:rPr>
                <w:rFonts w:eastAsia="Times New Roman" w:cs="Arial"/>
                <w:b/>
                <w:bCs/>
                <w:color w:val="000000"/>
                <w:sz w:val="20"/>
                <w:szCs w:val="20"/>
                <w:lang w:eastAsia="es-AR"/>
              </w:rPr>
            </w:pPr>
            <w:r w:rsidRPr="001325F9">
              <w:rPr>
                <w:rFonts w:eastAsia="Times New Roman" w:cs="Arial"/>
                <w:b/>
                <w:bCs/>
                <w:color w:val="000000"/>
                <w:sz w:val="20"/>
                <w:szCs w:val="20"/>
                <w:lang w:eastAsia="es-AR"/>
              </w:rPr>
              <w:t>Bolsita 50gr</w:t>
            </w:r>
          </w:p>
        </w:tc>
        <w:tc>
          <w:tcPr>
            <w:tcW w:w="1247" w:type="pct"/>
            <w:tcBorders>
              <w:top w:val="single" w:sz="8" w:space="0" w:color="833C0C"/>
              <w:left w:val="nil"/>
              <w:bottom w:val="nil"/>
              <w:right w:val="single" w:sz="4" w:space="0" w:color="833C0C"/>
            </w:tcBorders>
            <w:shd w:val="clear" w:color="000000" w:fill="ED7D31"/>
            <w:noWrap/>
            <w:vAlign w:val="bottom"/>
            <w:hideMark/>
          </w:tcPr>
          <w:p w14:paraId="1C0505DE" w14:textId="77777777" w:rsidR="001325F9" w:rsidRPr="001325F9" w:rsidRDefault="001325F9" w:rsidP="001325F9">
            <w:pPr>
              <w:spacing w:before="0" w:after="0"/>
              <w:ind w:firstLine="0"/>
              <w:rPr>
                <w:rFonts w:eastAsia="Times New Roman" w:cs="Arial"/>
                <w:b/>
                <w:bCs/>
                <w:color w:val="000000"/>
                <w:sz w:val="20"/>
                <w:szCs w:val="20"/>
                <w:lang w:eastAsia="es-AR"/>
              </w:rPr>
            </w:pPr>
            <w:r w:rsidRPr="001325F9">
              <w:rPr>
                <w:rFonts w:eastAsia="Times New Roman" w:cs="Arial"/>
                <w:b/>
                <w:bCs/>
                <w:color w:val="000000"/>
                <w:sz w:val="20"/>
                <w:szCs w:val="20"/>
                <w:lang w:eastAsia="es-AR"/>
              </w:rPr>
              <w:t>Bolsita 100gr</w:t>
            </w:r>
          </w:p>
        </w:tc>
        <w:tc>
          <w:tcPr>
            <w:tcW w:w="932" w:type="pct"/>
            <w:tcBorders>
              <w:top w:val="single" w:sz="8" w:space="0" w:color="833C0C"/>
              <w:left w:val="nil"/>
              <w:bottom w:val="nil"/>
              <w:right w:val="single" w:sz="8" w:space="0" w:color="833C0C"/>
            </w:tcBorders>
            <w:shd w:val="clear" w:color="000000" w:fill="ED7D31"/>
            <w:noWrap/>
            <w:vAlign w:val="bottom"/>
            <w:hideMark/>
          </w:tcPr>
          <w:p w14:paraId="07BEE9CC" w14:textId="77777777" w:rsidR="001325F9" w:rsidRPr="001325F9" w:rsidRDefault="001325F9" w:rsidP="001325F9">
            <w:pPr>
              <w:spacing w:before="0" w:after="0"/>
              <w:ind w:firstLine="0"/>
              <w:rPr>
                <w:rFonts w:eastAsia="Times New Roman" w:cs="Arial"/>
                <w:b/>
                <w:bCs/>
                <w:color w:val="000000"/>
                <w:sz w:val="20"/>
                <w:szCs w:val="20"/>
                <w:lang w:eastAsia="es-AR"/>
              </w:rPr>
            </w:pPr>
            <w:r w:rsidRPr="001325F9">
              <w:rPr>
                <w:rFonts w:eastAsia="Times New Roman" w:cs="Arial"/>
                <w:b/>
                <w:bCs/>
                <w:color w:val="000000"/>
                <w:sz w:val="20"/>
                <w:szCs w:val="20"/>
                <w:lang w:eastAsia="es-AR"/>
              </w:rPr>
              <w:t>Bolsita 300gr</w:t>
            </w:r>
          </w:p>
        </w:tc>
      </w:tr>
      <w:tr w:rsidR="001325F9" w:rsidRPr="001325F9" w14:paraId="51A07965" w14:textId="77777777" w:rsidTr="001325F9">
        <w:trPr>
          <w:trHeight w:val="285"/>
        </w:trPr>
        <w:tc>
          <w:tcPr>
            <w:tcW w:w="897" w:type="pct"/>
            <w:tcBorders>
              <w:top w:val="single" w:sz="8" w:space="0" w:color="833C0C"/>
              <w:left w:val="single" w:sz="8" w:space="0" w:color="833C0C"/>
              <w:bottom w:val="single" w:sz="4" w:space="0" w:color="833C0C"/>
              <w:right w:val="single" w:sz="8" w:space="0" w:color="833C0C"/>
            </w:tcBorders>
            <w:shd w:val="clear" w:color="000000" w:fill="ED7D31"/>
            <w:noWrap/>
            <w:vAlign w:val="bottom"/>
            <w:hideMark/>
          </w:tcPr>
          <w:p w14:paraId="43E96F54" w14:textId="77777777" w:rsidR="001325F9" w:rsidRPr="001325F9" w:rsidRDefault="001325F9" w:rsidP="001325F9">
            <w:pPr>
              <w:spacing w:before="0" w:after="0"/>
              <w:ind w:firstLine="0"/>
              <w:rPr>
                <w:rFonts w:eastAsia="Times New Roman" w:cs="Arial"/>
                <w:b/>
                <w:bCs/>
                <w:color w:val="000000"/>
                <w:sz w:val="20"/>
                <w:szCs w:val="20"/>
                <w:lang w:eastAsia="es-AR"/>
              </w:rPr>
            </w:pPr>
            <w:r w:rsidRPr="001325F9">
              <w:rPr>
                <w:rFonts w:eastAsia="Times New Roman" w:cs="Arial"/>
                <w:b/>
                <w:bCs/>
                <w:color w:val="000000"/>
                <w:sz w:val="20"/>
                <w:szCs w:val="20"/>
                <w:lang w:eastAsia="es-AR"/>
              </w:rPr>
              <w:t>Cantidades</w:t>
            </w:r>
          </w:p>
        </w:tc>
        <w:tc>
          <w:tcPr>
            <w:tcW w:w="932" w:type="pct"/>
            <w:tcBorders>
              <w:top w:val="single" w:sz="8" w:space="0" w:color="833C0C"/>
              <w:left w:val="nil"/>
              <w:bottom w:val="single" w:sz="4" w:space="0" w:color="833C0C"/>
              <w:right w:val="nil"/>
            </w:tcBorders>
            <w:shd w:val="clear" w:color="000000" w:fill="F4B084"/>
            <w:noWrap/>
            <w:vAlign w:val="bottom"/>
            <w:hideMark/>
          </w:tcPr>
          <w:p w14:paraId="6D60C1A1" w14:textId="77777777" w:rsidR="001325F9" w:rsidRPr="001325F9" w:rsidRDefault="001325F9" w:rsidP="001325F9">
            <w:pPr>
              <w:spacing w:before="0" w:after="0"/>
              <w:ind w:firstLine="0"/>
              <w:jc w:val="right"/>
              <w:rPr>
                <w:rFonts w:eastAsia="Times New Roman" w:cs="Arial"/>
                <w:color w:val="000000"/>
                <w:sz w:val="20"/>
                <w:szCs w:val="20"/>
                <w:lang w:eastAsia="es-AR"/>
              </w:rPr>
            </w:pPr>
            <w:r w:rsidRPr="001325F9">
              <w:rPr>
                <w:rFonts w:eastAsia="Times New Roman" w:cs="Arial"/>
                <w:color w:val="000000"/>
                <w:sz w:val="20"/>
                <w:szCs w:val="20"/>
                <w:lang w:eastAsia="es-AR"/>
              </w:rPr>
              <w:t>14006667</w:t>
            </w:r>
          </w:p>
        </w:tc>
        <w:tc>
          <w:tcPr>
            <w:tcW w:w="991" w:type="pct"/>
            <w:tcBorders>
              <w:top w:val="single" w:sz="8" w:space="0" w:color="833C0C"/>
              <w:left w:val="single" w:sz="8" w:space="0" w:color="833C0C"/>
              <w:bottom w:val="single" w:sz="4" w:space="0" w:color="833C0C"/>
              <w:right w:val="single" w:sz="8" w:space="0" w:color="833C0C"/>
            </w:tcBorders>
            <w:shd w:val="clear" w:color="000000" w:fill="F4B084"/>
            <w:noWrap/>
            <w:vAlign w:val="bottom"/>
            <w:hideMark/>
          </w:tcPr>
          <w:p w14:paraId="33F12EB5" w14:textId="77777777" w:rsidR="001325F9" w:rsidRPr="001325F9" w:rsidRDefault="001325F9" w:rsidP="001325F9">
            <w:pPr>
              <w:spacing w:before="0" w:after="0"/>
              <w:ind w:firstLine="0"/>
              <w:jc w:val="right"/>
              <w:rPr>
                <w:rFonts w:eastAsia="Times New Roman" w:cs="Arial"/>
                <w:color w:val="000000"/>
                <w:sz w:val="20"/>
                <w:szCs w:val="20"/>
                <w:lang w:eastAsia="es-AR"/>
              </w:rPr>
            </w:pPr>
            <w:r w:rsidRPr="001325F9">
              <w:rPr>
                <w:rFonts w:eastAsia="Times New Roman" w:cs="Arial"/>
                <w:color w:val="000000"/>
                <w:sz w:val="20"/>
                <w:szCs w:val="20"/>
                <w:lang w:eastAsia="es-AR"/>
              </w:rPr>
              <w:t>9880000</w:t>
            </w:r>
          </w:p>
        </w:tc>
        <w:tc>
          <w:tcPr>
            <w:tcW w:w="1247" w:type="pct"/>
            <w:tcBorders>
              <w:top w:val="single" w:sz="8" w:space="0" w:color="833C0C"/>
              <w:left w:val="nil"/>
              <w:bottom w:val="single" w:sz="4" w:space="0" w:color="833C0C"/>
              <w:right w:val="single" w:sz="8" w:space="0" w:color="833C0C"/>
            </w:tcBorders>
            <w:shd w:val="clear" w:color="000000" w:fill="F4B084"/>
            <w:noWrap/>
            <w:vAlign w:val="bottom"/>
            <w:hideMark/>
          </w:tcPr>
          <w:p w14:paraId="46999AEA" w14:textId="77777777" w:rsidR="001325F9" w:rsidRPr="001325F9" w:rsidRDefault="001325F9" w:rsidP="001325F9">
            <w:pPr>
              <w:spacing w:before="0" w:after="0"/>
              <w:ind w:firstLine="0"/>
              <w:jc w:val="right"/>
              <w:rPr>
                <w:rFonts w:eastAsia="Times New Roman" w:cs="Arial"/>
                <w:color w:val="000000"/>
                <w:sz w:val="20"/>
                <w:szCs w:val="20"/>
                <w:lang w:eastAsia="es-AR"/>
              </w:rPr>
            </w:pPr>
            <w:r w:rsidRPr="001325F9">
              <w:rPr>
                <w:rFonts w:eastAsia="Times New Roman" w:cs="Arial"/>
                <w:color w:val="000000"/>
                <w:sz w:val="20"/>
                <w:szCs w:val="20"/>
                <w:lang w:eastAsia="es-AR"/>
              </w:rPr>
              <w:t>3660000</w:t>
            </w:r>
          </w:p>
        </w:tc>
        <w:tc>
          <w:tcPr>
            <w:tcW w:w="932" w:type="pct"/>
            <w:tcBorders>
              <w:top w:val="single" w:sz="8" w:space="0" w:color="833C0C"/>
              <w:left w:val="nil"/>
              <w:bottom w:val="single" w:sz="4" w:space="0" w:color="833C0C"/>
              <w:right w:val="single" w:sz="8" w:space="0" w:color="833C0C"/>
            </w:tcBorders>
            <w:shd w:val="clear" w:color="000000" w:fill="F4B084"/>
            <w:noWrap/>
            <w:vAlign w:val="bottom"/>
            <w:hideMark/>
          </w:tcPr>
          <w:p w14:paraId="0DD8CF97" w14:textId="77777777" w:rsidR="001325F9" w:rsidRPr="001325F9" w:rsidRDefault="001325F9" w:rsidP="001325F9">
            <w:pPr>
              <w:spacing w:before="0" w:after="0"/>
              <w:ind w:firstLine="0"/>
              <w:jc w:val="right"/>
              <w:rPr>
                <w:rFonts w:eastAsia="Times New Roman" w:cs="Arial"/>
                <w:color w:val="000000"/>
                <w:sz w:val="20"/>
                <w:szCs w:val="20"/>
                <w:lang w:eastAsia="es-AR"/>
              </w:rPr>
            </w:pPr>
            <w:r w:rsidRPr="001325F9">
              <w:rPr>
                <w:rFonts w:eastAsia="Times New Roman" w:cs="Arial"/>
                <w:color w:val="000000"/>
                <w:sz w:val="20"/>
                <w:szCs w:val="20"/>
                <w:lang w:eastAsia="es-AR"/>
              </w:rPr>
              <w:t>466667</w:t>
            </w:r>
          </w:p>
        </w:tc>
      </w:tr>
      <w:tr w:rsidR="001325F9" w:rsidRPr="001325F9" w14:paraId="0D1A6679" w14:textId="77777777" w:rsidTr="001325F9">
        <w:trPr>
          <w:trHeight w:val="285"/>
        </w:trPr>
        <w:tc>
          <w:tcPr>
            <w:tcW w:w="897" w:type="pct"/>
            <w:tcBorders>
              <w:top w:val="nil"/>
              <w:left w:val="single" w:sz="8" w:space="0" w:color="833C0C"/>
              <w:bottom w:val="single" w:sz="4" w:space="0" w:color="833C0C"/>
              <w:right w:val="single" w:sz="8" w:space="0" w:color="833C0C"/>
            </w:tcBorders>
            <w:shd w:val="clear" w:color="000000" w:fill="ED7D31"/>
            <w:noWrap/>
            <w:vAlign w:val="bottom"/>
            <w:hideMark/>
          </w:tcPr>
          <w:p w14:paraId="145DF19C" w14:textId="77777777" w:rsidR="001325F9" w:rsidRPr="001325F9" w:rsidRDefault="001325F9" w:rsidP="001325F9">
            <w:pPr>
              <w:spacing w:before="0" w:after="0"/>
              <w:ind w:firstLine="0"/>
              <w:rPr>
                <w:rFonts w:eastAsia="Times New Roman" w:cs="Arial"/>
                <w:b/>
                <w:bCs/>
                <w:color w:val="000000"/>
                <w:sz w:val="20"/>
                <w:szCs w:val="20"/>
                <w:lang w:eastAsia="es-AR"/>
              </w:rPr>
            </w:pPr>
            <w:r w:rsidRPr="001325F9">
              <w:rPr>
                <w:rFonts w:eastAsia="Times New Roman" w:cs="Arial"/>
                <w:b/>
                <w:bCs/>
                <w:color w:val="000000"/>
                <w:sz w:val="20"/>
                <w:szCs w:val="20"/>
                <w:lang w:eastAsia="es-AR"/>
              </w:rPr>
              <w:t>% de incidencia</w:t>
            </w:r>
          </w:p>
        </w:tc>
        <w:tc>
          <w:tcPr>
            <w:tcW w:w="932" w:type="pct"/>
            <w:tcBorders>
              <w:top w:val="nil"/>
              <w:left w:val="nil"/>
              <w:bottom w:val="single" w:sz="4" w:space="0" w:color="833C0C"/>
              <w:right w:val="nil"/>
            </w:tcBorders>
            <w:shd w:val="clear" w:color="000000" w:fill="F8CBAD"/>
            <w:noWrap/>
            <w:vAlign w:val="bottom"/>
            <w:hideMark/>
          </w:tcPr>
          <w:p w14:paraId="730A9FF2" w14:textId="77777777" w:rsidR="001325F9" w:rsidRPr="001325F9" w:rsidRDefault="001325F9" w:rsidP="001325F9">
            <w:pPr>
              <w:spacing w:before="0" w:after="0"/>
              <w:ind w:firstLine="0"/>
              <w:jc w:val="right"/>
              <w:rPr>
                <w:rFonts w:eastAsia="Times New Roman" w:cs="Arial"/>
                <w:color w:val="000000"/>
                <w:sz w:val="20"/>
                <w:szCs w:val="20"/>
                <w:lang w:eastAsia="es-AR"/>
              </w:rPr>
            </w:pPr>
            <w:r w:rsidRPr="001325F9">
              <w:rPr>
                <w:rFonts w:eastAsia="Times New Roman" w:cs="Arial"/>
                <w:color w:val="000000"/>
                <w:sz w:val="20"/>
                <w:szCs w:val="20"/>
                <w:lang w:eastAsia="es-AR"/>
              </w:rPr>
              <w:t>100%</w:t>
            </w:r>
          </w:p>
        </w:tc>
        <w:tc>
          <w:tcPr>
            <w:tcW w:w="991" w:type="pct"/>
            <w:tcBorders>
              <w:top w:val="nil"/>
              <w:left w:val="single" w:sz="8" w:space="0" w:color="833C0C"/>
              <w:bottom w:val="single" w:sz="4" w:space="0" w:color="833C0C"/>
              <w:right w:val="single" w:sz="8" w:space="0" w:color="833C0C"/>
            </w:tcBorders>
            <w:shd w:val="clear" w:color="000000" w:fill="F8CBAD"/>
            <w:noWrap/>
            <w:vAlign w:val="bottom"/>
            <w:hideMark/>
          </w:tcPr>
          <w:p w14:paraId="79A7028B" w14:textId="77777777" w:rsidR="001325F9" w:rsidRPr="001325F9" w:rsidRDefault="001325F9" w:rsidP="001325F9">
            <w:pPr>
              <w:spacing w:before="0" w:after="0"/>
              <w:ind w:firstLine="0"/>
              <w:jc w:val="right"/>
              <w:rPr>
                <w:rFonts w:eastAsia="Times New Roman" w:cs="Arial"/>
                <w:color w:val="000000"/>
                <w:sz w:val="20"/>
                <w:szCs w:val="20"/>
                <w:lang w:eastAsia="es-AR"/>
              </w:rPr>
            </w:pPr>
            <w:r w:rsidRPr="001325F9">
              <w:rPr>
                <w:rFonts w:eastAsia="Times New Roman" w:cs="Arial"/>
                <w:color w:val="000000"/>
                <w:sz w:val="20"/>
                <w:szCs w:val="20"/>
                <w:lang w:eastAsia="es-AR"/>
              </w:rPr>
              <w:t>0,705378374</w:t>
            </w:r>
          </w:p>
        </w:tc>
        <w:tc>
          <w:tcPr>
            <w:tcW w:w="1247" w:type="pct"/>
            <w:tcBorders>
              <w:top w:val="nil"/>
              <w:left w:val="nil"/>
              <w:bottom w:val="single" w:sz="4" w:space="0" w:color="833C0C"/>
              <w:right w:val="single" w:sz="8" w:space="0" w:color="833C0C"/>
            </w:tcBorders>
            <w:shd w:val="clear" w:color="000000" w:fill="F8CBAD"/>
            <w:noWrap/>
            <w:vAlign w:val="bottom"/>
            <w:hideMark/>
          </w:tcPr>
          <w:p w14:paraId="1719839D" w14:textId="77777777" w:rsidR="001325F9" w:rsidRPr="001325F9" w:rsidRDefault="001325F9" w:rsidP="001325F9">
            <w:pPr>
              <w:spacing w:before="0" w:after="0"/>
              <w:ind w:firstLine="0"/>
              <w:jc w:val="right"/>
              <w:rPr>
                <w:rFonts w:eastAsia="Times New Roman" w:cs="Arial"/>
                <w:color w:val="000000"/>
                <w:sz w:val="20"/>
                <w:szCs w:val="20"/>
                <w:lang w:eastAsia="es-AR"/>
              </w:rPr>
            </w:pPr>
            <w:r w:rsidRPr="001325F9">
              <w:rPr>
                <w:rFonts w:eastAsia="Times New Roman" w:cs="Arial"/>
                <w:color w:val="000000"/>
                <w:sz w:val="20"/>
                <w:szCs w:val="20"/>
                <w:lang w:eastAsia="es-AR"/>
              </w:rPr>
              <w:t>0,261304135</w:t>
            </w:r>
          </w:p>
        </w:tc>
        <w:tc>
          <w:tcPr>
            <w:tcW w:w="932" w:type="pct"/>
            <w:tcBorders>
              <w:top w:val="nil"/>
              <w:left w:val="nil"/>
              <w:bottom w:val="single" w:sz="4" w:space="0" w:color="833C0C"/>
              <w:right w:val="single" w:sz="8" w:space="0" w:color="833C0C"/>
            </w:tcBorders>
            <w:shd w:val="clear" w:color="000000" w:fill="F8CBAD"/>
            <w:noWrap/>
            <w:vAlign w:val="bottom"/>
            <w:hideMark/>
          </w:tcPr>
          <w:p w14:paraId="48DACDEA" w14:textId="77777777" w:rsidR="001325F9" w:rsidRPr="001325F9" w:rsidRDefault="001325F9" w:rsidP="001325F9">
            <w:pPr>
              <w:spacing w:before="0" w:after="0"/>
              <w:ind w:firstLine="0"/>
              <w:jc w:val="right"/>
              <w:rPr>
                <w:rFonts w:eastAsia="Times New Roman" w:cs="Arial"/>
                <w:color w:val="000000"/>
                <w:sz w:val="20"/>
                <w:szCs w:val="20"/>
                <w:lang w:eastAsia="es-AR"/>
              </w:rPr>
            </w:pPr>
            <w:r w:rsidRPr="001325F9">
              <w:rPr>
                <w:rFonts w:eastAsia="Times New Roman" w:cs="Arial"/>
                <w:color w:val="000000"/>
                <w:sz w:val="20"/>
                <w:szCs w:val="20"/>
                <w:lang w:eastAsia="es-AR"/>
              </w:rPr>
              <w:t>0,033317491</w:t>
            </w:r>
          </w:p>
        </w:tc>
      </w:tr>
      <w:tr w:rsidR="001325F9" w:rsidRPr="001325F9" w14:paraId="7260C7BB" w14:textId="77777777" w:rsidTr="001325F9">
        <w:trPr>
          <w:trHeight w:val="285"/>
        </w:trPr>
        <w:tc>
          <w:tcPr>
            <w:tcW w:w="897" w:type="pct"/>
            <w:tcBorders>
              <w:top w:val="nil"/>
              <w:left w:val="single" w:sz="8" w:space="0" w:color="833C0C"/>
              <w:bottom w:val="single" w:sz="4" w:space="0" w:color="833C0C"/>
              <w:right w:val="single" w:sz="8" w:space="0" w:color="833C0C"/>
            </w:tcBorders>
            <w:shd w:val="clear" w:color="000000" w:fill="ED7D31"/>
            <w:noWrap/>
            <w:vAlign w:val="bottom"/>
            <w:hideMark/>
          </w:tcPr>
          <w:p w14:paraId="48D9E8FA" w14:textId="77777777" w:rsidR="001325F9" w:rsidRPr="001325F9" w:rsidRDefault="001325F9" w:rsidP="001325F9">
            <w:pPr>
              <w:spacing w:before="0" w:after="0"/>
              <w:ind w:firstLine="0"/>
              <w:rPr>
                <w:rFonts w:eastAsia="Times New Roman" w:cs="Arial"/>
                <w:b/>
                <w:bCs/>
                <w:color w:val="000000"/>
                <w:sz w:val="20"/>
                <w:szCs w:val="20"/>
                <w:lang w:eastAsia="es-AR"/>
              </w:rPr>
            </w:pPr>
            <w:r w:rsidRPr="001325F9">
              <w:rPr>
                <w:rFonts w:eastAsia="Times New Roman" w:cs="Arial"/>
                <w:b/>
                <w:bCs/>
                <w:color w:val="000000"/>
                <w:sz w:val="20"/>
                <w:szCs w:val="20"/>
                <w:lang w:eastAsia="es-AR"/>
              </w:rPr>
              <w:t>Mano de obra</w:t>
            </w:r>
          </w:p>
        </w:tc>
        <w:tc>
          <w:tcPr>
            <w:tcW w:w="932" w:type="pct"/>
            <w:tcBorders>
              <w:top w:val="nil"/>
              <w:left w:val="nil"/>
              <w:bottom w:val="single" w:sz="4" w:space="0" w:color="833C0C"/>
              <w:right w:val="nil"/>
            </w:tcBorders>
            <w:shd w:val="clear" w:color="000000" w:fill="F4B084"/>
            <w:noWrap/>
            <w:vAlign w:val="bottom"/>
            <w:hideMark/>
          </w:tcPr>
          <w:p w14:paraId="6ACBA16C" w14:textId="77777777" w:rsidR="001325F9" w:rsidRPr="001325F9" w:rsidRDefault="001325F9" w:rsidP="001325F9">
            <w:pPr>
              <w:spacing w:before="0" w:after="0"/>
              <w:ind w:firstLine="0"/>
              <w:rPr>
                <w:rFonts w:eastAsia="Times New Roman" w:cs="Arial"/>
                <w:color w:val="000000"/>
                <w:sz w:val="20"/>
                <w:szCs w:val="20"/>
                <w:lang w:eastAsia="es-AR"/>
              </w:rPr>
            </w:pPr>
            <w:r w:rsidRPr="001325F9">
              <w:rPr>
                <w:rFonts w:eastAsia="Times New Roman" w:cs="Arial"/>
                <w:color w:val="000000"/>
                <w:sz w:val="20"/>
                <w:szCs w:val="20"/>
                <w:lang w:eastAsia="es-AR"/>
              </w:rPr>
              <w:t xml:space="preserve"> $     668.220,94 </w:t>
            </w:r>
          </w:p>
        </w:tc>
        <w:tc>
          <w:tcPr>
            <w:tcW w:w="991" w:type="pct"/>
            <w:tcBorders>
              <w:top w:val="nil"/>
              <w:left w:val="single" w:sz="8" w:space="0" w:color="833C0C"/>
              <w:bottom w:val="single" w:sz="4" w:space="0" w:color="833C0C"/>
              <w:right w:val="single" w:sz="8" w:space="0" w:color="833C0C"/>
            </w:tcBorders>
            <w:shd w:val="clear" w:color="000000" w:fill="F4B084"/>
            <w:noWrap/>
            <w:vAlign w:val="bottom"/>
            <w:hideMark/>
          </w:tcPr>
          <w:p w14:paraId="20FCADF0" w14:textId="77777777" w:rsidR="001325F9" w:rsidRPr="001325F9" w:rsidRDefault="001325F9" w:rsidP="001325F9">
            <w:pPr>
              <w:spacing w:before="0" w:after="0"/>
              <w:ind w:firstLine="0"/>
              <w:rPr>
                <w:rFonts w:eastAsia="Times New Roman" w:cs="Arial"/>
                <w:color w:val="000000"/>
                <w:sz w:val="20"/>
                <w:szCs w:val="20"/>
                <w:lang w:eastAsia="es-AR"/>
              </w:rPr>
            </w:pPr>
            <w:r w:rsidRPr="001325F9">
              <w:rPr>
                <w:rFonts w:eastAsia="Times New Roman" w:cs="Arial"/>
                <w:color w:val="000000"/>
                <w:sz w:val="20"/>
                <w:szCs w:val="20"/>
                <w:lang w:eastAsia="es-AR"/>
              </w:rPr>
              <w:t xml:space="preserve"> $       471.484,83 </w:t>
            </w:r>
          </w:p>
        </w:tc>
        <w:tc>
          <w:tcPr>
            <w:tcW w:w="1247" w:type="pct"/>
            <w:tcBorders>
              <w:top w:val="nil"/>
              <w:left w:val="nil"/>
              <w:bottom w:val="single" w:sz="4" w:space="0" w:color="833C0C"/>
              <w:right w:val="single" w:sz="8" w:space="0" w:color="833C0C"/>
            </w:tcBorders>
            <w:shd w:val="clear" w:color="000000" w:fill="F4B084"/>
            <w:noWrap/>
            <w:vAlign w:val="bottom"/>
            <w:hideMark/>
          </w:tcPr>
          <w:p w14:paraId="18A993DA" w14:textId="77777777" w:rsidR="001325F9" w:rsidRPr="001325F9" w:rsidRDefault="001325F9" w:rsidP="001325F9">
            <w:pPr>
              <w:spacing w:before="0" w:after="0"/>
              <w:ind w:firstLine="0"/>
              <w:rPr>
                <w:rFonts w:eastAsia="Times New Roman" w:cs="Arial"/>
                <w:color w:val="000000"/>
                <w:sz w:val="20"/>
                <w:szCs w:val="20"/>
                <w:lang w:eastAsia="es-AR"/>
              </w:rPr>
            </w:pPr>
            <w:r w:rsidRPr="001325F9">
              <w:rPr>
                <w:rFonts w:eastAsia="Times New Roman" w:cs="Arial"/>
                <w:color w:val="000000"/>
                <w:sz w:val="20"/>
                <w:szCs w:val="20"/>
                <w:lang w:eastAsia="es-AR"/>
              </w:rPr>
              <w:t xml:space="preserve"> $              174.676,00 </w:t>
            </w:r>
          </w:p>
        </w:tc>
        <w:tc>
          <w:tcPr>
            <w:tcW w:w="932" w:type="pct"/>
            <w:tcBorders>
              <w:top w:val="nil"/>
              <w:left w:val="nil"/>
              <w:bottom w:val="single" w:sz="4" w:space="0" w:color="833C0C"/>
              <w:right w:val="single" w:sz="8" w:space="0" w:color="833C0C"/>
            </w:tcBorders>
            <w:shd w:val="clear" w:color="000000" w:fill="F4B084"/>
            <w:noWrap/>
            <w:vAlign w:val="bottom"/>
            <w:hideMark/>
          </w:tcPr>
          <w:p w14:paraId="3C99C67F" w14:textId="77777777" w:rsidR="001325F9" w:rsidRPr="001325F9" w:rsidRDefault="001325F9" w:rsidP="001325F9">
            <w:pPr>
              <w:spacing w:before="0" w:after="0"/>
              <w:ind w:firstLine="0"/>
              <w:rPr>
                <w:rFonts w:eastAsia="Times New Roman" w:cs="Arial"/>
                <w:color w:val="000000"/>
                <w:sz w:val="20"/>
                <w:szCs w:val="20"/>
                <w:lang w:eastAsia="es-AR"/>
              </w:rPr>
            </w:pPr>
            <w:r w:rsidRPr="001325F9">
              <w:rPr>
                <w:rFonts w:eastAsia="Times New Roman" w:cs="Arial"/>
                <w:color w:val="000000"/>
                <w:sz w:val="20"/>
                <w:szCs w:val="20"/>
                <w:lang w:eastAsia="es-AR"/>
              </w:rPr>
              <w:t xml:space="preserve"> $       22.060,12 </w:t>
            </w:r>
          </w:p>
        </w:tc>
      </w:tr>
      <w:tr w:rsidR="001325F9" w:rsidRPr="001325F9" w14:paraId="623CC68A" w14:textId="77777777" w:rsidTr="001325F9">
        <w:trPr>
          <w:trHeight w:val="285"/>
        </w:trPr>
        <w:tc>
          <w:tcPr>
            <w:tcW w:w="897" w:type="pct"/>
            <w:tcBorders>
              <w:top w:val="nil"/>
              <w:left w:val="single" w:sz="8" w:space="0" w:color="833C0C"/>
              <w:bottom w:val="single" w:sz="4" w:space="0" w:color="833C0C"/>
              <w:right w:val="single" w:sz="8" w:space="0" w:color="833C0C"/>
            </w:tcBorders>
            <w:shd w:val="clear" w:color="000000" w:fill="ED7D31"/>
            <w:noWrap/>
            <w:vAlign w:val="bottom"/>
            <w:hideMark/>
          </w:tcPr>
          <w:p w14:paraId="05DB49B9" w14:textId="77777777" w:rsidR="001325F9" w:rsidRPr="001325F9" w:rsidRDefault="001325F9" w:rsidP="001325F9">
            <w:pPr>
              <w:spacing w:before="0" w:after="0"/>
              <w:ind w:firstLine="0"/>
              <w:rPr>
                <w:rFonts w:eastAsia="Times New Roman" w:cs="Arial"/>
                <w:b/>
                <w:bCs/>
                <w:color w:val="000000"/>
                <w:sz w:val="20"/>
                <w:szCs w:val="20"/>
                <w:lang w:eastAsia="es-AR"/>
              </w:rPr>
            </w:pPr>
            <w:r w:rsidRPr="001325F9">
              <w:rPr>
                <w:rFonts w:eastAsia="Times New Roman" w:cs="Arial"/>
                <w:b/>
                <w:bCs/>
                <w:color w:val="000000"/>
                <w:sz w:val="20"/>
                <w:szCs w:val="20"/>
                <w:lang w:eastAsia="es-AR"/>
              </w:rPr>
              <w:t>Materia prima</w:t>
            </w:r>
          </w:p>
        </w:tc>
        <w:tc>
          <w:tcPr>
            <w:tcW w:w="932" w:type="pct"/>
            <w:tcBorders>
              <w:top w:val="nil"/>
              <w:left w:val="nil"/>
              <w:bottom w:val="single" w:sz="4" w:space="0" w:color="833C0C"/>
              <w:right w:val="nil"/>
            </w:tcBorders>
            <w:shd w:val="clear" w:color="000000" w:fill="F8CBAD"/>
            <w:noWrap/>
            <w:vAlign w:val="bottom"/>
            <w:hideMark/>
          </w:tcPr>
          <w:p w14:paraId="48A7EA31" w14:textId="77777777" w:rsidR="001325F9" w:rsidRPr="001325F9" w:rsidRDefault="001325F9" w:rsidP="001325F9">
            <w:pPr>
              <w:spacing w:before="0" w:after="0"/>
              <w:ind w:firstLine="0"/>
              <w:rPr>
                <w:rFonts w:eastAsia="Times New Roman" w:cs="Arial"/>
                <w:color w:val="000000"/>
                <w:sz w:val="20"/>
                <w:szCs w:val="20"/>
                <w:lang w:eastAsia="es-AR"/>
              </w:rPr>
            </w:pPr>
            <w:r w:rsidRPr="001325F9">
              <w:rPr>
                <w:rFonts w:eastAsia="Times New Roman" w:cs="Arial"/>
                <w:color w:val="000000"/>
                <w:sz w:val="20"/>
                <w:szCs w:val="20"/>
                <w:lang w:eastAsia="es-AR"/>
              </w:rPr>
              <w:t xml:space="preserve"> </w:t>
            </w:r>
            <w:proofErr w:type="gramStart"/>
            <w:r w:rsidRPr="001325F9">
              <w:rPr>
                <w:rFonts w:eastAsia="Times New Roman" w:cs="Arial"/>
                <w:color w:val="000000"/>
                <w:sz w:val="20"/>
                <w:szCs w:val="20"/>
                <w:lang w:eastAsia="es-AR"/>
              </w:rPr>
              <w:t>$  4.411.996</w:t>
            </w:r>
            <w:proofErr w:type="gramEnd"/>
            <w:r w:rsidRPr="001325F9">
              <w:rPr>
                <w:rFonts w:eastAsia="Times New Roman" w:cs="Arial"/>
                <w:color w:val="000000"/>
                <w:sz w:val="20"/>
                <w:szCs w:val="20"/>
                <w:lang w:eastAsia="es-AR"/>
              </w:rPr>
              <w:t xml:space="preserve">,64 </w:t>
            </w:r>
          </w:p>
        </w:tc>
        <w:tc>
          <w:tcPr>
            <w:tcW w:w="991" w:type="pct"/>
            <w:tcBorders>
              <w:top w:val="nil"/>
              <w:left w:val="single" w:sz="8" w:space="0" w:color="833C0C"/>
              <w:bottom w:val="single" w:sz="4" w:space="0" w:color="833C0C"/>
              <w:right w:val="single" w:sz="8" w:space="0" w:color="833C0C"/>
            </w:tcBorders>
            <w:shd w:val="clear" w:color="000000" w:fill="F8CBAD"/>
            <w:noWrap/>
            <w:vAlign w:val="bottom"/>
            <w:hideMark/>
          </w:tcPr>
          <w:p w14:paraId="6CD0252D" w14:textId="77777777" w:rsidR="001325F9" w:rsidRPr="001325F9" w:rsidRDefault="001325F9" w:rsidP="001325F9">
            <w:pPr>
              <w:spacing w:before="0" w:after="0"/>
              <w:ind w:firstLine="0"/>
              <w:rPr>
                <w:rFonts w:eastAsia="Times New Roman" w:cs="Arial"/>
                <w:color w:val="000000"/>
                <w:sz w:val="20"/>
                <w:szCs w:val="20"/>
                <w:lang w:eastAsia="es-AR"/>
              </w:rPr>
            </w:pPr>
            <w:r w:rsidRPr="001325F9">
              <w:rPr>
                <w:rFonts w:eastAsia="Times New Roman" w:cs="Arial"/>
                <w:color w:val="000000"/>
                <w:sz w:val="20"/>
                <w:szCs w:val="20"/>
                <w:lang w:eastAsia="es-AR"/>
              </w:rPr>
              <w:t xml:space="preserve"> $    2.179.526,34 </w:t>
            </w:r>
          </w:p>
        </w:tc>
        <w:tc>
          <w:tcPr>
            <w:tcW w:w="1247" w:type="pct"/>
            <w:tcBorders>
              <w:top w:val="nil"/>
              <w:left w:val="nil"/>
              <w:bottom w:val="single" w:sz="4" w:space="0" w:color="833C0C"/>
              <w:right w:val="single" w:sz="8" w:space="0" w:color="833C0C"/>
            </w:tcBorders>
            <w:shd w:val="clear" w:color="000000" w:fill="F8CBAD"/>
            <w:noWrap/>
            <w:vAlign w:val="bottom"/>
            <w:hideMark/>
          </w:tcPr>
          <w:p w14:paraId="082F2537" w14:textId="77777777" w:rsidR="001325F9" w:rsidRPr="001325F9" w:rsidRDefault="001325F9" w:rsidP="001325F9">
            <w:pPr>
              <w:spacing w:before="0" w:after="0"/>
              <w:ind w:firstLine="0"/>
              <w:rPr>
                <w:rFonts w:eastAsia="Times New Roman" w:cs="Arial"/>
                <w:color w:val="000000"/>
                <w:sz w:val="20"/>
                <w:szCs w:val="20"/>
                <w:lang w:eastAsia="es-AR"/>
              </w:rPr>
            </w:pPr>
            <w:r w:rsidRPr="001325F9">
              <w:rPr>
                <w:rFonts w:eastAsia="Times New Roman" w:cs="Arial"/>
                <w:color w:val="000000"/>
                <w:sz w:val="20"/>
                <w:szCs w:val="20"/>
                <w:lang w:eastAsia="es-AR"/>
              </w:rPr>
              <w:t xml:space="preserve"> $           1.614.790,77 </w:t>
            </w:r>
          </w:p>
        </w:tc>
        <w:tc>
          <w:tcPr>
            <w:tcW w:w="932" w:type="pct"/>
            <w:tcBorders>
              <w:top w:val="nil"/>
              <w:left w:val="nil"/>
              <w:bottom w:val="single" w:sz="4" w:space="0" w:color="833C0C"/>
              <w:right w:val="single" w:sz="8" w:space="0" w:color="833C0C"/>
            </w:tcBorders>
            <w:shd w:val="clear" w:color="000000" w:fill="F8CBAD"/>
            <w:noWrap/>
            <w:vAlign w:val="bottom"/>
            <w:hideMark/>
          </w:tcPr>
          <w:p w14:paraId="13B357D2" w14:textId="77777777" w:rsidR="001325F9" w:rsidRPr="001325F9" w:rsidRDefault="001325F9" w:rsidP="001325F9">
            <w:pPr>
              <w:spacing w:before="0" w:after="0"/>
              <w:ind w:firstLine="0"/>
              <w:rPr>
                <w:rFonts w:eastAsia="Times New Roman" w:cs="Arial"/>
                <w:color w:val="000000"/>
                <w:sz w:val="20"/>
                <w:szCs w:val="20"/>
                <w:lang w:eastAsia="es-AR"/>
              </w:rPr>
            </w:pPr>
            <w:r w:rsidRPr="001325F9">
              <w:rPr>
                <w:rFonts w:eastAsia="Times New Roman" w:cs="Arial"/>
                <w:color w:val="000000"/>
                <w:sz w:val="20"/>
                <w:szCs w:val="20"/>
                <w:lang w:eastAsia="es-AR"/>
              </w:rPr>
              <w:t xml:space="preserve"> $     617.679,53 </w:t>
            </w:r>
          </w:p>
        </w:tc>
      </w:tr>
      <w:tr w:rsidR="001325F9" w:rsidRPr="001325F9" w14:paraId="27D770ED" w14:textId="77777777" w:rsidTr="001325F9">
        <w:trPr>
          <w:trHeight w:val="285"/>
        </w:trPr>
        <w:tc>
          <w:tcPr>
            <w:tcW w:w="897" w:type="pct"/>
            <w:tcBorders>
              <w:top w:val="nil"/>
              <w:left w:val="single" w:sz="8" w:space="0" w:color="833C0C"/>
              <w:bottom w:val="single" w:sz="4" w:space="0" w:color="833C0C"/>
              <w:right w:val="single" w:sz="8" w:space="0" w:color="833C0C"/>
            </w:tcBorders>
            <w:shd w:val="clear" w:color="000000" w:fill="ED7D31"/>
            <w:noWrap/>
            <w:vAlign w:val="bottom"/>
            <w:hideMark/>
          </w:tcPr>
          <w:p w14:paraId="50997F43" w14:textId="77777777" w:rsidR="001325F9" w:rsidRPr="001325F9" w:rsidRDefault="001325F9" w:rsidP="001325F9">
            <w:pPr>
              <w:spacing w:before="0" w:after="0"/>
              <w:ind w:firstLine="0"/>
              <w:rPr>
                <w:rFonts w:eastAsia="Times New Roman" w:cs="Arial"/>
                <w:b/>
                <w:bCs/>
                <w:color w:val="000000"/>
                <w:sz w:val="20"/>
                <w:szCs w:val="20"/>
                <w:lang w:eastAsia="es-AR"/>
              </w:rPr>
            </w:pPr>
            <w:r w:rsidRPr="001325F9">
              <w:rPr>
                <w:rFonts w:eastAsia="Times New Roman" w:cs="Arial"/>
                <w:b/>
                <w:bCs/>
                <w:color w:val="000000"/>
                <w:sz w:val="20"/>
                <w:szCs w:val="20"/>
                <w:lang w:eastAsia="es-AR"/>
              </w:rPr>
              <w:t>Servicios 80%</w:t>
            </w:r>
          </w:p>
        </w:tc>
        <w:tc>
          <w:tcPr>
            <w:tcW w:w="932" w:type="pct"/>
            <w:tcBorders>
              <w:top w:val="nil"/>
              <w:left w:val="nil"/>
              <w:bottom w:val="single" w:sz="4" w:space="0" w:color="833C0C"/>
              <w:right w:val="nil"/>
            </w:tcBorders>
            <w:shd w:val="clear" w:color="000000" w:fill="F4B084"/>
            <w:noWrap/>
            <w:vAlign w:val="bottom"/>
            <w:hideMark/>
          </w:tcPr>
          <w:p w14:paraId="2BB41318" w14:textId="77777777" w:rsidR="001325F9" w:rsidRPr="001325F9" w:rsidRDefault="001325F9" w:rsidP="001325F9">
            <w:pPr>
              <w:spacing w:before="0" w:after="0"/>
              <w:ind w:firstLine="0"/>
              <w:rPr>
                <w:rFonts w:eastAsia="Times New Roman" w:cs="Arial"/>
                <w:color w:val="000000"/>
                <w:sz w:val="20"/>
                <w:szCs w:val="20"/>
                <w:lang w:eastAsia="es-AR"/>
              </w:rPr>
            </w:pPr>
            <w:r w:rsidRPr="001325F9">
              <w:rPr>
                <w:rFonts w:eastAsia="Times New Roman" w:cs="Arial"/>
                <w:color w:val="000000"/>
                <w:sz w:val="20"/>
                <w:szCs w:val="20"/>
                <w:lang w:eastAsia="es-AR"/>
              </w:rPr>
              <w:t xml:space="preserve"> $     103.559,31 </w:t>
            </w:r>
          </w:p>
        </w:tc>
        <w:tc>
          <w:tcPr>
            <w:tcW w:w="991" w:type="pct"/>
            <w:tcBorders>
              <w:top w:val="nil"/>
              <w:left w:val="single" w:sz="8" w:space="0" w:color="833C0C"/>
              <w:bottom w:val="single" w:sz="4" w:space="0" w:color="833C0C"/>
              <w:right w:val="single" w:sz="8" w:space="0" w:color="833C0C"/>
            </w:tcBorders>
            <w:shd w:val="clear" w:color="000000" w:fill="F4B084"/>
            <w:noWrap/>
            <w:vAlign w:val="bottom"/>
            <w:hideMark/>
          </w:tcPr>
          <w:p w14:paraId="364D4CD2" w14:textId="77777777" w:rsidR="001325F9" w:rsidRPr="001325F9" w:rsidRDefault="001325F9" w:rsidP="001325F9">
            <w:pPr>
              <w:spacing w:before="0" w:after="0"/>
              <w:ind w:firstLine="0"/>
              <w:rPr>
                <w:rFonts w:eastAsia="Times New Roman" w:cs="Arial"/>
                <w:color w:val="000000"/>
                <w:sz w:val="20"/>
                <w:szCs w:val="20"/>
                <w:lang w:eastAsia="es-AR"/>
              </w:rPr>
            </w:pPr>
            <w:r w:rsidRPr="001325F9">
              <w:rPr>
                <w:rFonts w:eastAsia="Times New Roman" w:cs="Arial"/>
                <w:color w:val="000000"/>
                <w:sz w:val="20"/>
                <w:szCs w:val="20"/>
                <w:lang w:eastAsia="es-AR"/>
              </w:rPr>
              <w:t xml:space="preserve"> $         73.069,61 </w:t>
            </w:r>
          </w:p>
        </w:tc>
        <w:tc>
          <w:tcPr>
            <w:tcW w:w="1247" w:type="pct"/>
            <w:tcBorders>
              <w:top w:val="nil"/>
              <w:left w:val="nil"/>
              <w:bottom w:val="single" w:sz="4" w:space="0" w:color="833C0C"/>
              <w:right w:val="single" w:sz="8" w:space="0" w:color="833C0C"/>
            </w:tcBorders>
            <w:shd w:val="clear" w:color="000000" w:fill="F4B084"/>
            <w:noWrap/>
            <w:vAlign w:val="bottom"/>
            <w:hideMark/>
          </w:tcPr>
          <w:p w14:paraId="4E88EA9B" w14:textId="77777777" w:rsidR="001325F9" w:rsidRPr="001325F9" w:rsidRDefault="001325F9" w:rsidP="001325F9">
            <w:pPr>
              <w:spacing w:before="0" w:after="0"/>
              <w:ind w:firstLine="0"/>
              <w:rPr>
                <w:rFonts w:eastAsia="Times New Roman" w:cs="Arial"/>
                <w:color w:val="000000"/>
                <w:sz w:val="20"/>
                <w:szCs w:val="20"/>
                <w:lang w:eastAsia="es-AR"/>
              </w:rPr>
            </w:pPr>
            <w:r w:rsidRPr="001325F9">
              <w:rPr>
                <w:rFonts w:eastAsia="Times New Roman" w:cs="Arial"/>
                <w:color w:val="000000"/>
                <w:sz w:val="20"/>
                <w:szCs w:val="20"/>
                <w:lang w:eastAsia="es-AR"/>
              </w:rPr>
              <w:t xml:space="preserve"> $                27.070,88 </w:t>
            </w:r>
          </w:p>
        </w:tc>
        <w:tc>
          <w:tcPr>
            <w:tcW w:w="932" w:type="pct"/>
            <w:tcBorders>
              <w:top w:val="nil"/>
              <w:left w:val="nil"/>
              <w:bottom w:val="single" w:sz="4" w:space="0" w:color="833C0C"/>
              <w:right w:val="single" w:sz="8" w:space="0" w:color="833C0C"/>
            </w:tcBorders>
            <w:shd w:val="clear" w:color="000000" w:fill="F4B084"/>
            <w:noWrap/>
            <w:vAlign w:val="bottom"/>
            <w:hideMark/>
          </w:tcPr>
          <w:p w14:paraId="759D1FBC" w14:textId="77777777" w:rsidR="001325F9" w:rsidRPr="001325F9" w:rsidRDefault="001325F9" w:rsidP="001325F9">
            <w:pPr>
              <w:spacing w:before="0" w:after="0"/>
              <w:ind w:firstLine="0"/>
              <w:rPr>
                <w:rFonts w:eastAsia="Times New Roman" w:cs="Arial"/>
                <w:color w:val="000000"/>
                <w:sz w:val="20"/>
                <w:szCs w:val="20"/>
                <w:lang w:eastAsia="es-AR"/>
              </w:rPr>
            </w:pPr>
            <w:r w:rsidRPr="001325F9">
              <w:rPr>
                <w:rFonts w:eastAsia="Times New Roman" w:cs="Arial"/>
                <w:color w:val="000000"/>
                <w:sz w:val="20"/>
                <w:szCs w:val="20"/>
                <w:lang w:eastAsia="es-AR"/>
              </w:rPr>
              <w:t xml:space="preserve"> $         3.418,82 </w:t>
            </w:r>
          </w:p>
        </w:tc>
      </w:tr>
      <w:tr w:rsidR="001325F9" w:rsidRPr="001325F9" w14:paraId="3B4BB47E" w14:textId="77777777" w:rsidTr="001325F9">
        <w:trPr>
          <w:trHeight w:val="285"/>
        </w:trPr>
        <w:tc>
          <w:tcPr>
            <w:tcW w:w="897" w:type="pct"/>
            <w:tcBorders>
              <w:top w:val="nil"/>
              <w:left w:val="single" w:sz="8" w:space="0" w:color="833C0C"/>
              <w:bottom w:val="single" w:sz="4" w:space="0" w:color="833C0C"/>
              <w:right w:val="single" w:sz="8" w:space="0" w:color="833C0C"/>
            </w:tcBorders>
            <w:shd w:val="clear" w:color="000000" w:fill="ED7D31"/>
            <w:noWrap/>
            <w:vAlign w:val="bottom"/>
            <w:hideMark/>
          </w:tcPr>
          <w:p w14:paraId="0F13F0DE" w14:textId="77777777" w:rsidR="001325F9" w:rsidRPr="001325F9" w:rsidRDefault="001325F9" w:rsidP="001325F9">
            <w:pPr>
              <w:spacing w:before="0" w:after="0"/>
              <w:ind w:firstLine="0"/>
              <w:rPr>
                <w:rFonts w:eastAsia="Times New Roman" w:cs="Arial"/>
                <w:b/>
                <w:bCs/>
                <w:color w:val="000000"/>
                <w:sz w:val="20"/>
                <w:szCs w:val="20"/>
                <w:lang w:eastAsia="es-AR"/>
              </w:rPr>
            </w:pPr>
            <w:r w:rsidRPr="001325F9">
              <w:rPr>
                <w:rFonts w:eastAsia="Times New Roman" w:cs="Arial"/>
                <w:b/>
                <w:bCs/>
                <w:color w:val="000000"/>
                <w:sz w:val="20"/>
                <w:szCs w:val="20"/>
                <w:lang w:eastAsia="es-AR"/>
              </w:rPr>
              <w:t>Insumos</w:t>
            </w:r>
          </w:p>
        </w:tc>
        <w:tc>
          <w:tcPr>
            <w:tcW w:w="932" w:type="pct"/>
            <w:tcBorders>
              <w:top w:val="nil"/>
              <w:left w:val="nil"/>
              <w:bottom w:val="single" w:sz="4" w:space="0" w:color="833C0C"/>
              <w:right w:val="nil"/>
            </w:tcBorders>
            <w:shd w:val="clear" w:color="000000" w:fill="F8CBAD"/>
            <w:noWrap/>
            <w:vAlign w:val="bottom"/>
            <w:hideMark/>
          </w:tcPr>
          <w:p w14:paraId="0B0C340B" w14:textId="77777777" w:rsidR="001325F9" w:rsidRPr="001325F9" w:rsidRDefault="001325F9" w:rsidP="001325F9">
            <w:pPr>
              <w:spacing w:before="0" w:after="0"/>
              <w:ind w:firstLine="0"/>
              <w:rPr>
                <w:rFonts w:eastAsia="Times New Roman" w:cs="Arial"/>
                <w:color w:val="000000"/>
                <w:sz w:val="20"/>
                <w:szCs w:val="20"/>
                <w:lang w:eastAsia="es-AR"/>
              </w:rPr>
            </w:pPr>
            <w:r w:rsidRPr="001325F9">
              <w:rPr>
                <w:rFonts w:eastAsia="Times New Roman" w:cs="Arial"/>
                <w:color w:val="000000"/>
                <w:sz w:val="20"/>
                <w:szCs w:val="20"/>
                <w:lang w:eastAsia="es-AR"/>
              </w:rPr>
              <w:t xml:space="preserve"> $       54.884,04 </w:t>
            </w:r>
          </w:p>
        </w:tc>
        <w:tc>
          <w:tcPr>
            <w:tcW w:w="991" w:type="pct"/>
            <w:tcBorders>
              <w:top w:val="nil"/>
              <w:left w:val="single" w:sz="8" w:space="0" w:color="833C0C"/>
              <w:bottom w:val="single" w:sz="4" w:space="0" w:color="833C0C"/>
              <w:right w:val="single" w:sz="8" w:space="0" w:color="833C0C"/>
            </w:tcBorders>
            <w:shd w:val="clear" w:color="000000" w:fill="F8CBAD"/>
            <w:noWrap/>
            <w:vAlign w:val="bottom"/>
            <w:hideMark/>
          </w:tcPr>
          <w:p w14:paraId="6E3530BB" w14:textId="77777777" w:rsidR="001325F9" w:rsidRPr="001325F9" w:rsidRDefault="001325F9" w:rsidP="001325F9">
            <w:pPr>
              <w:spacing w:before="0" w:after="0"/>
              <w:ind w:firstLine="0"/>
              <w:rPr>
                <w:rFonts w:eastAsia="Times New Roman" w:cs="Arial"/>
                <w:color w:val="000000"/>
                <w:sz w:val="20"/>
                <w:szCs w:val="20"/>
                <w:lang w:eastAsia="es-AR"/>
              </w:rPr>
            </w:pPr>
            <w:r w:rsidRPr="001325F9">
              <w:rPr>
                <w:rFonts w:eastAsia="Times New Roman" w:cs="Arial"/>
                <w:color w:val="000000"/>
                <w:sz w:val="20"/>
                <w:szCs w:val="20"/>
                <w:lang w:eastAsia="es-AR"/>
              </w:rPr>
              <w:t xml:space="preserve"> $         38.714,02 </w:t>
            </w:r>
          </w:p>
        </w:tc>
        <w:tc>
          <w:tcPr>
            <w:tcW w:w="1247" w:type="pct"/>
            <w:tcBorders>
              <w:top w:val="nil"/>
              <w:left w:val="nil"/>
              <w:bottom w:val="single" w:sz="4" w:space="0" w:color="833C0C"/>
              <w:right w:val="single" w:sz="8" w:space="0" w:color="833C0C"/>
            </w:tcBorders>
            <w:shd w:val="clear" w:color="000000" w:fill="F8CBAD"/>
            <w:noWrap/>
            <w:vAlign w:val="bottom"/>
            <w:hideMark/>
          </w:tcPr>
          <w:p w14:paraId="099B729E" w14:textId="77777777" w:rsidR="001325F9" w:rsidRPr="001325F9" w:rsidRDefault="001325F9" w:rsidP="001325F9">
            <w:pPr>
              <w:spacing w:before="0" w:after="0"/>
              <w:ind w:firstLine="0"/>
              <w:rPr>
                <w:rFonts w:eastAsia="Times New Roman" w:cs="Arial"/>
                <w:color w:val="000000"/>
                <w:sz w:val="20"/>
                <w:szCs w:val="20"/>
                <w:lang w:eastAsia="es-AR"/>
              </w:rPr>
            </w:pPr>
            <w:r w:rsidRPr="001325F9">
              <w:rPr>
                <w:rFonts w:eastAsia="Times New Roman" w:cs="Arial"/>
                <w:color w:val="000000"/>
                <w:sz w:val="20"/>
                <w:szCs w:val="20"/>
                <w:lang w:eastAsia="es-AR"/>
              </w:rPr>
              <w:t xml:space="preserve"> $                14.341,43 </w:t>
            </w:r>
          </w:p>
        </w:tc>
        <w:tc>
          <w:tcPr>
            <w:tcW w:w="932" w:type="pct"/>
            <w:tcBorders>
              <w:top w:val="nil"/>
              <w:left w:val="nil"/>
              <w:bottom w:val="single" w:sz="4" w:space="0" w:color="833C0C"/>
              <w:right w:val="single" w:sz="8" w:space="0" w:color="833C0C"/>
            </w:tcBorders>
            <w:shd w:val="clear" w:color="000000" w:fill="F8CBAD"/>
            <w:noWrap/>
            <w:vAlign w:val="bottom"/>
            <w:hideMark/>
          </w:tcPr>
          <w:p w14:paraId="2B88D477" w14:textId="77777777" w:rsidR="001325F9" w:rsidRPr="001325F9" w:rsidRDefault="001325F9" w:rsidP="001325F9">
            <w:pPr>
              <w:spacing w:before="0" w:after="0"/>
              <w:ind w:firstLine="0"/>
              <w:rPr>
                <w:rFonts w:eastAsia="Times New Roman" w:cs="Arial"/>
                <w:color w:val="000000"/>
                <w:sz w:val="20"/>
                <w:szCs w:val="20"/>
                <w:lang w:eastAsia="es-AR"/>
              </w:rPr>
            </w:pPr>
            <w:r w:rsidRPr="001325F9">
              <w:rPr>
                <w:rFonts w:eastAsia="Times New Roman" w:cs="Arial"/>
                <w:color w:val="000000"/>
                <w:sz w:val="20"/>
                <w:szCs w:val="20"/>
                <w:lang w:eastAsia="es-AR"/>
              </w:rPr>
              <w:t xml:space="preserve"> $         1.828,60 </w:t>
            </w:r>
          </w:p>
        </w:tc>
      </w:tr>
      <w:tr w:rsidR="001325F9" w:rsidRPr="001325F9" w14:paraId="68E0D1D4" w14:textId="77777777" w:rsidTr="001325F9">
        <w:trPr>
          <w:trHeight w:val="285"/>
        </w:trPr>
        <w:tc>
          <w:tcPr>
            <w:tcW w:w="897" w:type="pct"/>
            <w:tcBorders>
              <w:top w:val="nil"/>
              <w:left w:val="single" w:sz="8" w:space="0" w:color="833C0C"/>
              <w:bottom w:val="single" w:sz="4" w:space="0" w:color="833C0C"/>
              <w:right w:val="single" w:sz="8" w:space="0" w:color="833C0C"/>
            </w:tcBorders>
            <w:shd w:val="clear" w:color="000000" w:fill="ED7D31"/>
            <w:noWrap/>
            <w:vAlign w:val="bottom"/>
            <w:hideMark/>
          </w:tcPr>
          <w:p w14:paraId="625828C0" w14:textId="77777777" w:rsidR="001325F9" w:rsidRPr="001325F9" w:rsidRDefault="001325F9" w:rsidP="001325F9">
            <w:pPr>
              <w:spacing w:before="0" w:after="0"/>
              <w:ind w:firstLine="0"/>
              <w:rPr>
                <w:rFonts w:eastAsia="Times New Roman" w:cs="Arial"/>
                <w:b/>
                <w:bCs/>
                <w:color w:val="000000"/>
                <w:sz w:val="20"/>
                <w:szCs w:val="20"/>
                <w:lang w:eastAsia="es-AR"/>
              </w:rPr>
            </w:pPr>
            <w:r w:rsidRPr="001325F9">
              <w:rPr>
                <w:rFonts w:eastAsia="Times New Roman" w:cs="Arial"/>
                <w:b/>
                <w:bCs/>
                <w:color w:val="000000"/>
                <w:sz w:val="20"/>
                <w:szCs w:val="20"/>
                <w:lang w:eastAsia="es-AR"/>
              </w:rPr>
              <w:t>Transporte</w:t>
            </w:r>
          </w:p>
        </w:tc>
        <w:tc>
          <w:tcPr>
            <w:tcW w:w="932" w:type="pct"/>
            <w:tcBorders>
              <w:top w:val="nil"/>
              <w:left w:val="nil"/>
              <w:bottom w:val="single" w:sz="4" w:space="0" w:color="833C0C"/>
              <w:right w:val="nil"/>
            </w:tcBorders>
            <w:shd w:val="clear" w:color="000000" w:fill="F4B084"/>
            <w:noWrap/>
            <w:vAlign w:val="bottom"/>
            <w:hideMark/>
          </w:tcPr>
          <w:p w14:paraId="6B204BED" w14:textId="77777777" w:rsidR="001325F9" w:rsidRPr="001325F9" w:rsidRDefault="001325F9" w:rsidP="001325F9">
            <w:pPr>
              <w:spacing w:before="0" w:after="0"/>
              <w:ind w:firstLine="0"/>
              <w:rPr>
                <w:rFonts w:eastAsia="Times New Roman" w:cs="Arial"/>
                <w:color w:val="000000"/>
                <w:sz w:val="20"/>
                <w:szCs w:val="20"/>
                <w:lang w:eastAsia="es-AR"/>
              </w:rPr>
            </w:pPr>
            <w:r w:rsidRPr="001325F9">
              <w:rPr>
                <w:rFonts w:eastAsia="Times New Roman" w:cs="Arial"/>
                <w:color w:val="000000"/>
                <w:sz w:val="20"/>
                <w:szCs w:val="20"/>
                <w:lang w:eastAsia="es-AR"/>
              </w:rPr>
              <w:t xml:space="preserve"> $     154.419,88 </w:t>
            </w:r>
          </w:p>
        </w:tc>
        <w:tc>
          <w:tcPr>
            <w:tcW w:w="991" w:type="pct"/>
            <w:tcBorders>
              <w:top w:val="nil"/>
              <w:left w:val="single" w:sz="8" w:space="0" w:color="833C0C"/>
              <w:bottom w:val="single" w:sz="4" w:space="0" w:color="833C0C"/>
              <w:right w:val="single" w:sz="8" w:space="0" w:color="833C0C"/>
            </w:tcBorders>
            <w:shd w:val="clear" w:color="000000" w:fill="F4B084"/>
            <w:noWrap/>
            <w:vAlign w:val="bottom"/>
            <w:hideMark/>
          </w:tcPr>
          <w:p w14:paraId="510DBECE" w14:textId="77777777" w:rsidR="001325F9" w:rsidRPr="001325F9" w:rsidRDefault="001325F9" w:rsidP="001325F9">
            <w:pPr>
              <w:spacing w:before="0" w:after="0"/>
              <w:ind w:firstLine="0"/>
              <w:rPr>
                <w:rFonts w:eastAsia="Times New Roman" w:cs="Arial"/>
                <w:color w:val="000000"/>
                <w:sz w:val="20"/>
                <w:szCs w:val="20"/>
                <w:lang w:eastAsia="es-AR"/>
              </w:rPr>
            </w:pPr>
            <w:r w:rsidRPr="001325F9">
              <w:rPr>
                <w:rFonts w:eastAsia="Times New Roman" w:cs="Arial"/>
                <w:color w:val="000000"/>
                <w:sz w:val="20"/>
                <w:szCs w:val="20"/>
                <w:lang w:eastAsia="es-AR"/>
              </w:rPr>
              <w:t xml:space="preserve"> $       108.924,45 </w:t>
            </w:r>
          </w:p>
        </w:tc>
        <w:tc>
          <w:tcPr>
            <w:tcW w:w="1247" w:type="pct"/>
            <w:tcBorders>
              <w:top w:val="nil"/>
              <w:left w:val="nil"/>
              <w:bottom w:val="single" w:sz="4" w:space="0" w:color="833C0C"/>
              <w:right w:val="single" w:sz="8" w:space="0" w:color="833C0C"/>
            </w:tcBorders>
            <w:shd w:val="clear" w:color="000000" w:fill="F4B084"/>
            <w:noWrap/>
            <w:vAlign w:val="bottom"/>
            <w:hideMark/>
          </w:tcPr>
          <w:p w14:paraId="175DBA7B" w14:textId="77777777" w:rsidR="001325F9" w:rsidRPr="001325F9" w:rsidRDefault="001325F9" w:rsidP="001325F9">
            <w:pPr>
              <w:spacing w:before="0" w:after="0"/>
              <w:ind w:firstLine="0"/>
              <w:rPr>
                <w:rFonts w:eastAsia="Times New Roman" w:cs="Arial"/>
                <w:color w:val="000000"/>
                <w:sz w:val="20"/>
                <w:szCs w:val="20"/>
                <w:lang w:eastAsia="es-AR"/>
              </w:rPr>
            </w:pPr>
            <w:r w:rsidRPr="001325F9">
              <w:rPr>
                <w:rFonts w:eastAsia="Times New Roman" w:cs="Arial"/>
                <w:color w:val="000000"/>
                <w:sz w:val="20"/>
                <w:szCs w:val="20"/>
                <w:lang w:eastAsia="es-AR"/>
              </w:rPr>
              <w:t xml:space="preserve"> $                40.350,55 </w:t>
            </w:r>
          </w:p>
        </w:tc>
        <w:tc>
          <w:tcPr>
            <w:tcW w:w="932" w:type="pct"/>
            <w:tcBorders>
              <w:top w:val="nil"/>
              <w:left w:val="nil"/>
              <w:bottom w:val="single" w:sz="4" w:space="0" w:color="833C0C"/>
              <w:right w:val="single" w:sz="8" w:space="0" w:color="833C0C"/>
            </w:tcBorders>
            <w:shd w:val="clear" w:color="000000" w:fill="F4B084"/>
            <w:noWrap/>
            <w:vAlign w:val="bottom"/>
            <w:hideMark/>
          </w:tcPr>
          <w:p w14:paraId="01C7CBC4" w14:textId="77777777" w:rsidR="001325F9" w:rsidRPr="001325F9" w:rsidRDefault="001325F9" w:rsidP="001325F9">
            <w:pPr>
              <w:spacing w:before="0" w:after="0"/>
              <w:ind w:firstLine="0"/>
              <w:rPr>
                <w:rFonts w:eastAsia="Times New Roman" w:cs="Arial"/>
                <w:color w:val="000000"/>
                <w:sz w:val="20"/>
                <w:szCs w:val="20"/>
                <w:lang w:eastAsia="es-AR"/>
              </w:rPr>
            </w:pPr>
            <w:r w:rsidRPr="001325F9">
              <w:rPr>
                <w:rFonts w:eastAsia="Times New Roman" w:cs="Arial"/>
                <w:color w:val="000000"/>
                <w:sz w:val="20"/>
                <w:szCs w:val="20"/>
                <w:lang w:eastAsia="es-AR"/>
              </w:rPr>
              <w:t xml:space="preserve"> $         5.144,88 </w:t>
            </w:r>
          </w:p>
        </w:tc>
      </w:tr>
      <w:tr w:rsidR="001325F9" w:rsidRPr="001325F9" w14:paraId="1496A8D5" w14:textId="77777777" w:rsidTr="001325F9">
        <w:trPr>
          <w:trHeight w:val="285"/>
        </w:trPr>
        <w:tc>
          <w:tcPr>
            <w:tcW w:w="897" w:type="pct"/>
            <w:tcBorders>
              <w:top w:val="nil"/>
              <w:left w:val="single" w:sz="8" w:space="0" w:color="833C0C"/>
              <w:bottom w:val="single" w:sz="8" w:space="0" w:color="833C0C"/>
              <w:right w:val="single" w:sz="8" w:space="0" w:color="833C0C"/>
            </w:tcBorders>
            <w:shd w:val="clear" w:color="000000" w:fill="ED7D31"/>
            <w:noWrap/>
            <w:vAlign w:val="bottom"/>
            <w:hideMark/>
          </w:tcPr>
          <w:p w14:paraId="13DE91A1" w14:textId="77777777" w:rsidR="001325F9" w:rsidRPr="001325F9" w:rsidRDefault="001325F9" w:rsidP="001325F9">
            <w:pPr>
              <w:spacing w:before="0" w:after="0"/>
              <w:ind w:firstLine="0"/>
              <w:rPr>
                <w:rFonts w:eastAsia="Times New Roman" w:cs="Arial"/>
                <w:b/>
                <w:bCs/>
                <w:color w:val="000000"/>
                <w:sz w:val="20"/>
                <w:szCs w:val="20"/>
                <w:lang w:eastAsia="es-AR"/>
              </w:rPr>
            </w:pPr>
            <w:r w:rsidRPr="001325F9">
              <w:rPr>
                <w:rFonts w:eastAsia="Times New Roman" w:cs="Arial"/>
                <w:b/>
                <w:bCs/>
                <w:color w:val="000000"/>
                <w:sz w:val="20"/>
                <w:szCs w:val="20"/>
                <w:lang w:eastAsia="es-AR"/>
              </w:rPr>
              <w:t>Bolsa</w:t>
            </w:r>
          </w:p>
        </w:tc>
        <w:tc>
          <w:tcPr>
            <w:tcW w:w="932" w:type="pct"/>
            <w:tcBorders>
              <w:top w:val="nil"/>
              <w:left w:val="nil"/>
              <w:bottom w:val="nil"/>
              <w:right w:val="nil"/>
            </w:tcBorders>
            <w:shd w:val="clear" w:color="000000" w:fill="F8CBAD"/>
            <w:noWrap/>
            <w:vAlign w:val="bottom"/>
            <w:hideMark/>
          </w:tcPr>
          <w:p w14:paraId="5C858F46" w14:textId="77777777" w:rsidR="001325F9" w:rsidRPr="001325F9" w:rsidRDefault="001325F9" w:rsidP="001325F9">
            <w:pPr>
              <w:spacing w:before="0" w:after="0"/>
              <w:ind w:firstLine="0"/>
              <w:rPr>
                <w:rFonts w:eastAsia="Times New Roman" w:cs="Arial"/>
                <w:color w:val="000000"/>
                <w:sz w:val="20"/>
                <w:szCs w:val="20"/>
                <w:lang w:eastAsia="es-AR"/>
              </w:rPr>
            </w:pPr>
            <w:r w:rsidRPr="001325F9">
              <w:rPr>
                <w:rFonts w:eastAsia="Times New Roman" w:cs="Arial"/>
                <w:color w:val="000000"/>
                <w:sz w:val="20"/>
                <w:szCs w:val="20"/>
                <w:lang w:eastAsia="es-AR"/>
              </w:rPr>
              <w:t xml:space="preserve"> </w:t>
            </w:r>
            <w:proofErr w:type="gramStart"/>
            <w:r w:rsidRPr="001325F9">
              <w:rPr>
                <w:rFonts w:eastAsia="Times New Roman" w:cs="Arial"/>
                <w:color w:val="000000"/>
                <w:sz w:val="20"/>
                <w:szCs w:val="20"/>
                <w:lang w:eastAsia="es-AR"/>
              </w:rPr>
              <w:t>$  1.163.282</w:t>
            </w:r>
            <w:proofErr w:type="gramEnd"/>
            <w:r w:rsidRPr="001325F9">
              <w:rPr>
                <w:rFonts w:eastAsia="Times New Roman" w:cs="Arial"/>
                <w:color w:val="000000"/>
                <w:sz w:val="20"/>
                <w:szCs w:val="20"/>
                <w:lang w:eastAsia="es-AR"/>
              </w:rPr>
              <w:t xml:space="preserve">,24 </w:t>
            </w:r>
          </w:p>
        </w:tc>
        <w:tc>
          <w:tcPr>
            <w:tcW w:w="991" w:type="pct"/>
            <w:tcBorders>
              <w:top w:val="nil"/>
              <w:left w:val="single" w:sz="8" w:space="0" w:color="833C0C"/>
              <w:bottom w:val="nil"/>
              <w:right w:val="single" w:sz="8" w:space="0" w:color="833C0C"/>
            </w:tcBorders>
            <w:shd w:val="clear" w:color="000000" w:fill="F8CBAD"/>
            <w:noWrap/>
            <w:vAlign w:val="bottom"/>
            <w:hideMark/>
          </w:tcPr>
          <w:p w14:paraId="0AD65CB4" w14:textId="77777777" w:rsidR="001325F9" w:rsidRPr="001325F9" w:rsidRDefault="001325F9" w:rsidP="001325F9">
            <w:pPr>
              <w:spacing w:before="0" w:after="0"/>
              <w:ind w:firstLine="0"/>
              <w:rPr>
                <w:rFonts w:eastAsia="Times New Roman" w:cs="Arial"/>
                <w:color w:val="000000"/>
                <w:sz w:val="20"/>
                <w:szCs w:val="20"/>
                <w:lang w:eastAsia="es-AR"/>
              </w:rPr>
            </w:pPr>
            <w:r w:rsidRPr="001325F9">
              <w:rPr>
                <w:rFonts w:eastAsia="Times New Roman" w:cs="Arial"/>
                <w:color w:val="000000"/>
                <w:sz w:val="20"/>
                <w:szCs w:val="20"/>
                <w:lang w:eastAsia="es-AR"/>
              </w:rPr>
              <w:t xml:space="preserve"> $       803.972,13 </w:t>
            </w:r>
          </w:p>
        </w:tc>
        <w:tc>
          <w:tcPr>
            <w:tcW w:w="1247" w:type="pct"/>
            <w:tcBorders>
              <w:top w:val="nil"/>
              <w:left w:val="nil"/>
              <w:bottom w:val="nil"/>
              <w:right w:val="single" w:sz="8" w:space="0" w:color="833C0C"/>
            </w:tcBorders>
            <w:shd w:val="clear" w:color="000000" w:fill="F8CBAD"/>
            <w:noWrap/>
            <w:vAlign w:val="bottom"/>
            <w:hideMark/>
          </w:tcPr>
          <w:p w14:paraId="5CAF2AEC" w14:textId="77777777" w:rsidR="001325F9" w:rsidRPr="001325F9" w:rsidRDefault="001325F9" w:rsidP="001325F9">
            <w:pPr>
              <w:spacing w:before="0" w:after="0"/>
              <w:ind w:firstLine="0"/>
              <w:rPr>
                <w:rFonts w:eastAsia="Times New Roman" w:cs="Arial"/>
                <w:color w:val="000000"/>
                <w:sz w:val="20"/>
                <w:szCs w:val="20"/>
                <w:lang w:eastAsia="es-AR"/>
              </w:rPr>
            </w:pPr>
            <w:r w:rsidRPr="001325F9">
              <w:rPr>
                <w:rFonts w:eastAsia="Times New Roman" w:cs="Arial"/>
                <w:color w:val="000000"/>
                <w:sz w:val="20"/>
                <w:szCs w:val="20"/>
                <w:lang w:eastAsia="es-AR"/>
              </w:rPr>
              <w:t xml:space="preserve"> $              316.559,04 </w:t>
            </w:r>
          </w:p>
        </w:tc>
        <w:tc>
          <w:tcPr>
            <w:tcW w:w="932" w:type="pct"/>
            <w:tcBorders>
              <w:top w:val="nil"/>
              <w:left w:val="nil"/>
              <w:bottom w:val="nil"/>
              <w:right w:val="single" w:sz="8" w:space="0" w:color="833C0C"/>
            </w:tcBorders>
            <w:shd w:val="clear" w:color="000000" w:fill="F8CBAD"/>
            <w:noWrap/>
            <w:vAlign w:val="bottom"/>
            <w:hideMark/>
          </w:tcPr>
          <w:p w14:paraId="470E8F27" w14:textId="77777777" w:rsidR="001325F9" w:rsidRPr="001325F9" w:rsidRDefault="001325F9" w:rsidP="001325F9">
            <w:pPr>
              <w:spacing w:before="0" w:after="0"/>
              <w:ind w:firstLine="0"/>
              <w:rPr>
                <w:rFonts w:eastAsia="Times New Roman" w:cs="Arial"/>
                <w:color w:val="000000"/>
                <w:sz w:val="20"/>
                <w:szCs w:val="20"/>
                <w:lang w:eastAsia="es-AR"/>
              </w:rPr>
            </w:pPr>
            <w:r w:rsidRPr="001325F9">
              <w:rPr>
                <w:rFonts w:eastAsia="Times New Roman" w:cs="Arial"/>
                <w:color w:val="000000"/>
                <w:sz w:val="20"/>
                <w:szCs w:val="20"/>
                <w:lang w:eastAsia="es-AR"/>
              </w:rPr>
              <w:t xml:space="preserve"> $       42.751,08 </w:t>
            </w:r>
          </w:p>
        </w:tc>
      </w:tr>
      <w:tr w:rsidR="001325F9" w:rsidRPr="001325F9" w14:paraId="6BC70D51" w14:textId="77777777" w:rsidTr="001325F9">
        <w:trPr>
          <w:trHeight w:val="285"/>
        </w:trPr>
        <w:tc>
          <w:tcPr>
            <w:tcW w:w="897" w:type="pct"/>
            <w:tcBorders>
              <w:top w:val="nil"/>
              <w:left w:val="single" w:sz="8" w:space="0" w:color="833C0C"/>
              <w:bottom w:val="single" w:sz="8" w:space="0" w:color="833C0C"/>
              <w:right w:val="nil"/>
            </w:tcBorders>
            <w:shd w:val="clear" w:color="000000" w:fill="ED7D31"/>
            <w:noWrap/>
            <w:vAlign w:val="bottom"/>
            <w:hideMark/>
          </w:tcPr>
          <w:p w14:paraId="72D7A8CD" w14:textId="77777777" w:rsidR="001325F9" w:rsidRPr="001325F9" w:rsidRDefault="001325F9" w:rsidP="001325F9">
            <w:pPr>
              <w:spacing w:before="0" w:after="0"/>
              <w:ind w:firstLine="0"/>
              <w:rPr>
                <w:rFonts w:eastAsia="Times New Roman" w:cs="Arial"/>
                <w:b/>
                <w:bCs/>
                <w:color w:val="000000"/>
                <w:sz w:val="20"/>
                <w:szCs w:val="20"/>
                <w:lang w:eastAsia="es-AR"/>
              </w:rPr>
            </w:pPr>
            <w:r w:rsidRPr="001325F9">
              <w:rPr>
                <w:rFonts w:eastAsia="Times New Roman" w:cs="Arial"/>
                <w:b/>
                <w:bCs/>
                <w:color w:val="000000"/>
                <w:sz w:val="20"/>
                <w:szCs w:val="20"/>
                <w:lang w:eastAsia="es-AR"/>
              </w:rPr>
              <w:t>Total</w:t>
            </w:r>
          </w:p>
        </w:tc>
        <w:tc>
          <w:tcPr>
            <w:tcW w:w="932" w:type="pct"/>
            <w:tcBorders>
              <w:top w:val="single" w:sz="8" w:space="0" w:color="833C0C"/>
              <w:left w:val="single" w:sz="8" w:space="0" w:color="833C0C"/>
              <w:bottom w:val="single" w:sz="8" w:space="0" w:color="833C0C"/>
              <w:right w:val="nil"/>
            </w:tcBorders>
            <w:shd w:val="clear" w:color="000000" w:fill="ED7D31"/>
            <w:noWrap/>
            <w:vAlign w:val="bottom"/>
            <w:hideMark/>
          </w:tcPr>
          <w:p w14:paraId="5673ADDE" w14:textId="77777777" w:rsidR="001325F9" w:rsidRPr="001325F9" w:rsidRDefault="001325F9" w:rsidP="001325F9">
            <w:pPr>
              <w:spacing w:before="0" w:after="0"/>
              <w:ind w:firstLine="0"/>
              <w:rPr>
                <w:rFonts w:eastAsia="Times New Roman" w:cs="Arial"/>
                <w:b/>
                <w:bCs/>
                <w:color w:val="000000"/>
                <w:sz w:val="20"/>
                <w:szCs w:val="20"/>
                <w:lang w:eastAsia="es-AR"/>
              </w:rPr>
            </w:pPr>
            <w:r w:rsidRPr="001325F9">
              <w:rPr>
                <w:rFonts w:eastAsia="Times New Roman" w:cs="Arial"/>
                <w:b/>
                <w:bCs/>
                <w:color w:val="000000"/>
                <w:sz w:val="20"/>
                <w:szCs w:val="20"/>
                <w:lang w:eastAsia="es-AR"/>
              </w:rPr>
              <w:t xml:space="preserve"> </w:t>
            </w:r>
            <w:proofErr w:type="gramStart"/>
            <w:r w:rsidRPr="001325F9">
              <w:rPr>
                <w:rFonts w:eastAsia="Times New Roman" w:cs="Arial"/>
                <w:b/>
                <w:bCs/>
                <w:color w:val="000000"/>
                <w:sz w:val="20"/>
                <w:szCs w:val="20"/>
                <w:lang w:eastAsia="es-AR"/>
              </w:rPr>
              <w:t>$  6.556.363</w:t>
            </w:r>
            <w:proofErr w:type="gramEnd"/>
            <w:r w:rsidRPr="001325F9">
              <w:rPr>
                <w:rFonts w:eastAsia="Times New Roman" w:cs="Arial"/>
                <w:b/>
                <w:bCs/>
                <w:color w:val="000000"/>
                <w:sz w:val="20"/>
                <w:szCs w:val="20"/>
                <w:lang w:eastAsia="es-AR"/>
              </w:rPr>
              <w:t xml:space="preserve">,06 </w:t>
            </w:r>
          </w:p>
        </w:tc>
        <w:tc>
          <w:tcPr>
            <w:tcW w:w="991" w:type="pct"/>
            <w:tcBorders>
              <w:top w:val="single" w:sz="8" w:space="0" w:color="833C0C"/>
              <w:left w:val="single" w:sz="8" w:space="0" w:color="833C0C"/>
              <w:bottom w:val="single" w:sz="8" w:space="0" w:color="833C0C"/>
              <w:right w:val="single" w:sz="8" w:space="0" w:color="833C0C"/>
            </w:tcBorders>
            <w:shd w:val="clear" w:color="000000" w:fill="ED7D31"/>
            <w:noWrap/>
            <w:vAlign w:val="bottom"/>
            <w:hideMark/>
          </w:tcPr>
          <w:p w14:paraId="2EE1FEFB" w14:textId="77777777" w:rsidR="001325F9" w:rsidRPr="001325F9" w:rsidRDefault="001325F9" w:rsidP="001325F9">
            <w:pPr>
              <w:spacing w:before="0" w:after="0"/>
              <w:ind w:firstLine="0"/>
              <w:rPr>
                <w:rFonts w:eastAsia="Times New Roman" w:cs="Arial"/>
                <w:b/>
                <w:bCs/>
                <w:color w:val="000000"/>
                <w:sz w:val="20"/>
                <w:szCs w:val="20"/>
                <w:lang w:eastAsia="es-AR"/>
              </w:rPr>
            </w:pPr>
            <w:r w:rsidRPr="001325F9">
              <w:rPr>
                <w:rFonts w:eastAsia="Times New Roman" w:cs="Arial"/>
                <w:b/>
                <w:bCs/>
                <w:color w:val="000000"/>
                <w:sz w:val="20"/>
                <w:szCs w:val="20"/>
                <w:lang w:eastAsia="es-AR"/>
              </w:rPr>
              <w:t xml:space="preserve"> $    3.675.691,36 </w:t>
            </w:r>
          </w:p>
        </w:tc>
        <w:tc>
          <w:tcPr>
            <w:tcW w:w="1247" w:type="pct"/>
            <w:tcBorders>
              <w:top w:val="single" w:sz="8" w:space="0" w:color="833C0C"/>
              <w:left w:val="nil"/>
              <w:bottom w:val="single" w:sz="8" w:space="0" w:color="833C0C"/>
              <w:right w:val="single" w:sz="8" w:space="0" w:color="833C0C"/>
            </w:tcBorders>
            <w:shd w:val="clear" w:color="000000" w:fill="ED7D31"/>
            <w:noWrap/>
            <w:vAlign w:val="bottom"/>
            <w:hideMark/>
          </w:tcPr>
          <w:p w14:paraId="2EFFBB27" w14:textId="77777777" w:rsidR="001325F9" w:rsidRPr="001325F9" w:rsidRDefault="001325F9" w:rsidP="001325F9">
            <w:pPr>
              <w:spacing w:before="0" w:after="0"/>
              <w:ind w:firstLine="0"/>
              <w:rPr>
                <w:rFonts w:eastAsia="Times New Roman" w:cs="Arial"/>
                <w:b/>
                <w:bCs/>
                <w:color w:val="000000"/>
                <w:sz w:val="20"/>
                <w:szCs w:val="20"/>
                <w:lang w:eastAsia="es-AR"/>
              </w:rPr>
            </w:pPr>
            <w:r w:rsidRPr="001325F9">
              <w:rPr>
                <w:rFonts w:eastAsia="Times New Roman" w:cs="Arial"/>
                <w:b/>
                <w:bCs/>
                <w:color w:val="000000"/>
                <w:sz w:val="20"/>
                <w:szCs w:val="20"/>
                <w:lang w:eastAsia="es-AR"/>
              </w:rPr>
              <w:t xml:space="preserve"> $           2.187.788,67 </w:t>
            </w:r>
          </w:p>
        </w:tc>
        <w:tc>
          <w:tcPr>
            <w:tcW w:w="932" w:type="pct"/>
            <w:tcBorders>
              <w:top w:val="single" w:sz="8" w:space="0" w:color="833C0C"/>
              <w:left w:val="nil"/>
              <w:bottom w:val="single" w:sz="8" w:space="0" w:color="833C0C"/>
              <w:right w:val="single" w:sz="8" w:space="0" w:color="833C0C"/>
            </w:tcBorders>
            <w:shd w:val="clear" w:color="000000" w:fill="ED7D31"/>
            <w:noWrap/>
            <w:vAlign w:val="bottom"/>
            <w:hideMark/>
          </w:tcPr>
          <w:p w14:paraId="23BB8416" w14:textId="77777777" w:rsidR="001325F9" w:rsidRPr="001325F9" w:rsidRDefault="001325F9" w:rsidP="001325F9">
            <w:pPr>
              <w:spacing w:before="0" w:after="0"/>
              <w:ind w:firstLine="0"/>
              <w:rPr>
                <w:rFonts w:eastAsia="Times New Roman" w:cs="Arial"/>
                <w:b/>
                <w:bCs/>
                <w:color w:val="000000"/>
                <w:sz w:val="20"/>
                <w:szCs w:val="20"/>
                <w:lang w:eastAsia="es-AR"/>
              </w:rPr>
            </w:pPr>
            <w:r w:rsidRPr="001325F9">
              <w:rPr>
                <w:rFonts w:eastAsia="Times New Roman" w:cs="Arial"/>
                <w:b/>
                <w:bCs/>
                <w:color w:val="000000"/>
                <w:sz w:val="20"/>
                <w:szCs w:val="20"/>
                <w:lang w:eastAsia="es-AR"/>
              </w:rPr>
              <w:t xml:space="preserve"> $     692.883,03 </w:t>
            </w:r>
          </w:p>
        </w:tc>
      </w:tr>
      <w:tr w:rsidR="001325F9" w:rsidRPr="001325F9" w14:paraId="378EEF8E" w14:textId="77777777" w:rsidTr="001325F9">
        <w:trPr>
          <w:trHeight w:val="285"/>
        </w:trPr>
        <w:tc>
          <w:tcPr>
            <w:tcW w:w="897" w:type="pct"/>
            <w:tcBorders>
              <w:top w:val="nil"/>
              <w:left w:val="nil"/>
              <w:bottom w:val="nil"/>
              <w:right w:val="nil"/>
            </w:tcBorders>
            <w:shd w:val="clear" w:color="auto" w:fill="auto"/>
            <w:noWrap/>
            <w:vAlign w:val="bottom"/>
            <w:hideMark/>
          </w:tcPr>
          <w:p w14:paraId="4E56C7A6" w14:textId="77777777" w:rsidR="001325F9" w:rsidRPr="001325F9" w:rsidRDefault="001325F9" w:rsidP="001325F9">
            <w:pPr>
              <w:spacing w:before="0" w:after="0"/>
              <w:ind w:firstLine="0"/>
              <w:rPr>
                <w:rFonts w:eastAsia="Times New Roman" w:cs="Arial"/>
                <w:color w:val="000000"/>
                <w:sz w:val="20"/>
                <w:szCs w:val="20"/>
                <w:lang w:eastAsia="es-AR"/>
              </w:rPr>
            </w:pPr>
            <w:r w:rsidRPr="001325F9">
              <w:rPr>
                <w:rFonts w:eastAsia="Times New Roman" w:cs="Arial"/>
                <w:color w:val="000000"/>
                <w:sz w:val="20"/>
                <w:szCs w:val="20"/>
                <w:lang w:eastAsia="es-AR"/>
              </w:rPr>
              <w:t> </w:t>
            </w:r>
          </w:p>
        </w:tc>
        <w:tc>
          <w:tcPr>
            <w:tcW w:w="932" w:type="pct"/>
            <w:tcBorders>
              <w:top w:val="nil"/>
              <w:left w:val="single" w:sz="8" w:space="0" w:color="833C0C"/>
              <w:bottom w:val="single" w:sz="8" w:space="0" w:color="833C0C"/>
              <w:right w:val="single" w:sz="8" w:space="0" w:color="833C0C"/>
            </w:tcBorders>
            <w:shd w:val="clear" w:color="000000" w:fill="ED7D31"/>
            <w:noWrap/>
            <w:vAlign w:val="bottom"/>
            <w:hideMark/>
          </w:tcPr>
          <w:p w14:paraId="72360272" w14:textId="77777777" w:rsidR="001325F9" w:rsidRPr="001325F9" w:rsidRDefault="001325F9" w:rsidP="001325F9">
            <w:pPr>
              <w:spacing w:before="0" w:after="0"/>
              <w:ind w:firstLine="0"/>
              <w:rPr>
                <w:rFonts w:eastAsia="Times New Roman" w:cs="Arial"/>
                <w:b/>
                <w:bCs/>
                <w:color w:val="000000"/>
                <w:sz w:val="20"/>
                <w:szCs w:val="20"/>
                <w:lang w:eastAsia="es-AR"/>
              </w:rPr>
            </w:pPr>
            <w:proofErr w:type="spellStart"/>
            <w:r w:rsidRPr="001325F9">
              <w:rPr>
                <w:rFonts w:eastAsia="Times New Roman" w:cs="Arial"/>
                <w:b/>
                <w:bCs/>
                <w:color w:val="000000"/>
                <w:sz w:val="20"/>
                <w:szCs w:val="20"/>
                <w:lang w:eastAsia="es-AR"/>
              </w:rPr>
              <w:t>CVu</w:t>
            </w:r>
            <w:proofErr w:type="spellEnd"/>
          </w:p>
        </w:tc>
        <w:tc>
          <w:tcPr>
            <w:tcW w:w="991" w:type="pct"/>
            <w:tcBorders>
              <w:top w:val="nil"/>
              <w:left w:val="nil"/>
              <w:bottom w:val="single" w:sz="8" w:space="0" w:color="833C0C"/>
              <w:right w:val="single" w:sz="4" w:space="0" w:color="833C0C"/>
            </w:tcBorders>
            <w:shd w:val="clear" w:color="000000" w:fill="ED7D31"/>
            <w:noWrap/>
            <w:vAlign w:val="bottom"/>
            <w:hideMark/>
          </w:tcPr>
          <w:p w14:paraId="1D08B2C5" w14:textId="77777777" w:rsidR="001325F9" w:rsidRPr="001325F9" w:rsidRDefault="001325F9" w:rsidP="001325F9">
            <w:pPr>
              <w:spacing w:before="0" w:after="0"/>
              <w:ind w:firstLine="0"/>
              <w:rPr>
                <w:rFonts w:eastAsia="Times New Roman" w:cs="Arial"/>
                <w:b/>
                <w:bCs/>
                <w:color w:val="000000"/>
                <w:sz w:val="20"/>
                <w:szCs w:val="20"/>
                <w:lang w:eastAsia="es-AR"/>
              </w:rPr>
            </w:pPr>
            <w:r w:rsidRPr="001325F9">
              <w:rPr>
                <w:rFonts w:eastAsia="Times New Roman" w:cs="Arial"/>
                <w:b/>
                <w:bCs/>
                <w:color w:val="000000"/>
                <w:sz w:val="20"/>
                <w:szCs w:val="20"/>
                <w:lang w:eastAsia="es-AR"/>
              </w:rPr>
              <w:t xml:space="preserve"> $             0,3720 </w:t>
            </w:r>
          </w:p>
        </w:tc>
        <w:tc>
          <w:tcPr>
            <w:tcW w:w="1247" w:type="pct"/>
            <w:tcBorders>
              <w:top w:val="nil"/>
              <w:left w:val="nil"/>
              <w:bottom w:val="single" w:sz="8" w:space="0" w:color="833C0C"/>
              <w:right w:val="single" w:sz="4" w:space="0" w:color="833C0C"/>
            </w:tcBorders>
            <w:shd w:val="clear" w:color="000000" w:fill="ED7D31"/>
            <w:noWrap/>
            <w:vAlign w:val="bottom"/>
            <w:hideMark/>
          </w:tcPr>
          <w:p w14:paraId="71BF0402" w14:textId="77777777" w:rsidR="001325F9" w:rsidRPr="001325F9" w:rsidRDefault="001325F9" w:rsidP="001325F9">
            <w:pPr>
              <w:spacing w:before="0" w:after="0"/>
              <w:ind w:firstLine="0"/>
              <w:rPr>
                <w:rFonts w:eastAsia="Times New Roman" w:cs="Arial"/>
                <w:b/>
                <w:bCs/>
                <w:color w:val="000000"/>
                <w:sz w:val="20"/>
                <w:szCs w:val="20"/>
                <w:lang w:eastAsia="es-AR"/>
              </w:rPr>
            </w:pPr>
            <w:r w:rsidRPr="001325F9">
              <w:rPr>
                <w:rFonts w:eastAsia="Times New Roman" w:cs="Arial"/>
                <w:b/>
                <w:bCs/>
                <w:color w:val="000000"/>
                <w:sz w:val="20"/>
                <w:szCs w:val="20"/>
                <w:lang w:eastAsia="es-AR"/>
              </w:rPr>
              <w:t xml:space="preserve"> $                    0,5978 </w:t>
            </w:r>
          </w:p>
        </w:tc>
        <w:tc>
          <w:tcPr>
            <w:tcW w:w="932" w:type="pct"/>
            <w:tcBorders>
              <w:top w:val="nil"/>
              <w:left w:val="nil"/>
              <w:bottom w:val="single" w:sz="8" w:space="0" w:color="833C0C"/>
              <w:right w:val="single" w:sz="8" w:space="0" w:color="833C0C"/>
            </w:tcBorders>
            <w:shd w:val="clear" w:color="000000" w:fill="ED7D31"/>
            <w:noWrap/>
            <w:vAlign w:val="bottom"/>
            <w:hideMark/>
          </w:tcPr>
          <w:p w14:paraId="4809B5C4" w14:textId="77777777" w:rsidR="001325F9" w:rsidRPr="001325F9" w:rsidRDefault="001325F9" w:rsidP="001325F9">
            <w:pPr>
              <w:spacing w:before="0" w:after="0"/>
              <w:ind w:firstLine="0"/>
              <w:rPr>
                <w:rFonts w:eastAsia="Times New Roman" w:cs="Arial"/>
                <w:b/>
                <w:bCs/>
                <w:color w:val="000000"/>
                <w:sz w:val="20"/>
                <w:szCs w:val="20"/>
                <w:lang w:eastAsia="es-AR"/>
              </w:rPr>
            </w:pPr>
            <w:r w:rsidRPr="001325F9">
              <w:rPr>
                <w:rFonts w:eastAsia="Times New Roman" w:cs="Arial"/>
                <w:b/>
                <w:bCs/>
                <w:color w:val="000000"/>
                <w:sz w:val="20"/>
                <w:szCs w:val="20"/>
                <w:lang w:eastAsia="es-AR"/>
              </w:rPr>
              <w:t xml:space="preserve"> $           1,4847 </w:t>
            </w:r>
          </w:p>
        </w:tc>
      </w:tr>
    </w:tbl>
    <w:p w14:paraId="52C30B40" w14:textId="77777777" w:rsidR="001325F9" w:rsidRDefault="001325F9" w:rsidP="00050C1F">
      <w:pPr>
        <w:rPr>
          <w:rFonts w:cs="Arial"/>
        </w:rPr>
      </w:pPr>
    </w:p>
    <w:p w14:paraId="254E0E61" w14:textId="6644F0C0" w:rsidR="00050C1F" w:rsidRDefault="00050C1F" w:rsidP="00050C1F">
      <w:pPr>
        <w:pStyle w:val="Descripcin"/>
      </w:pPr>
      <w:bookmarkStart w:id="341" w:name="_Toc87031095"/>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5</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12</w:t>
      </w:r>
      <w:r w:rsidR="00142F68">
        <w:rPr>
          <w:noProof/>
        </w:rPr>
        <w:fldChar w:fldCharType="end"/>
      </w:r>
      <w:r w:rsidR="00C7459D">
        <w:t>: Costos variables</w:t>
      </w:r>
      <w:bookmarkEnd w:id="341"/>
    </w:p>
    <w:p w14:paraId="3E8A710F" w14:textId="77777777" w:rsidR="00C7459D" w:rsidRPr="00C7459D" w:rsidRDefault="00084783" w:rsidP="00C7459D">
      <w:r>
        <w:t>Elaboración</w:t>
      </w:r>
      <w:r w:rsidR="00C7459D">
        <w:t xml:space="preserve"> propia</w:t>
      </w:r>
    </w:p>
    <w:p w14:paraId="602033C6" w14:textId="77777777" w:rsidR="00050C1F" w:rsidRDefault="00050C1F" w:rsidP="00050C1F">
      <w:pPr>
        <w:keepNext/>
        <w:jc w:val="center"/>
      </w:pPr>
      <w:r>
        <w:rPr>
          <w:rFonts w:cs="Arial"/>
          <w:noProof/>
          <w:lang w:eastAsia="es-AR"/>
        </w:rPr>
        <w:drawing>
          <wp:inline distT="0" distB="0" distL="0" distR="0" wp14:anchorId="52DBE24F" wp14:editId="720280BF">
            <wp:extent cx="5486400" cy="3200400"/>
            <wp:effectExtent l="0" t="0" r="0" b="0"/>
            <wp:docPr id="46" name="Gráfico 4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4"/>
              </a:graphicData>
            </a:graphic>
          </wp:inline>
        </w:drawing>
      </w:r>
    </w:p>
    <w:p w14:paraId="4E6F1F47" w14:textId="32BBBA59" w:rsidR="00050C1F" w:rsidRDefault="00CB5E1C" w:rsidP="00C7459D">
      <w:pPr>
        <w:pStyle w:val="Descripcin"/>
      </w:pPr>
      <w:bookmarkStart w:id="342" w:name="_Toc87031218"/>
      <w:r>
        <w:t>Gráfico</w:t>
      </w:r>
      <w:r w:rsidR="00050C1F">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5</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1</w:t>
      </w:r>
      <w:r w:rsidR="00142F68">
        <w:rPr>
          <w:noProof/>
        </w:rPr>
        <w:fldChar w:fldCharType="end"/>
      </w:r>
      <w:r w:rsidR="00C7459D">
        <w:t>: Costos variables</w:t>
      </w:r>
      <w:bookmarkEnd w:id="342"/>
    </w:p>
    <w:p w14:paraId="180FB34C" w14:textId="77777777" w:rsidR="00C7459D" w:rsidRPr="00C7459D" w:rsidRDefault="00C7459D" w:rsidP="00C7459D">
      <w:pPr>
        <w:ind w:firstLine="0"/>
      </w:pPr>
      <w:r>
        <w:tab/>
      </w:r>
      <w:r w:rsidR="00084783">
        <w:t>Elaboración</w:t>
      </w:r>
      <w:r>
        <w:t xml:space="preserve"> propia</w:t>
      </w:r>
    </w:p>
    <w:p w14:paraId="2D5E2F8B" w14:textId="77777777" w:rsidR="00050C1F" w:rsidRPr="00306B2C" w:rsidRDefault="00050C1F" w:rsidP="00232177">
      <w:pPr>
        <w:pStyle w:val="Ttulo3"/>
      </w:pPr>
      <w:bookmarkStart w:id="343" w:name="_Toc85201117"/>
      <w:bookmarkStart w:id="344" w:name="_Toc87030937"/>
      <w:r>
        <w:lastRenderedPageBreak/>
        <w:t xml:space="preserve">5.10 </w:t>
      </w:r>
      <w:r w:rsidRPr="00306B2C">
        <w:t>Costos fijos</w:t>
      </w:r>
      <w:bookmarkEnd w:id="343"/>
      <w:bookmarkEnd w:id="344"/>
      <w:r w:rsidRPr="00306B2C">
        <w:t xml:space="preserve"> </w:t>
      </w:r>
    </w:p>
    <w:p w14:paraId="1152C589" w14:textId="5F1B9A91" w:rsidR="00050C1F" w:rsidRPr="00306B2C" w:rsidRDefault="00CB5E1C" w:rsidP="00050C1F">
      <w:pPr>
        <w:rPr>
          <w:rFonts w:cs="Arial"/>
        </w:rPr>
      </w:pPr>
      <w:r>
        <w:rPr>
          <w:rFonts w:cs="Arial"/>
        </w:rPr>
        <w:t>Estos</w:t>
      </w:r>
      <w:r w:rsidR="00050C1F" w:rsidRPr="00306B2C">
        <w:rPr>
          <w:rFonts w:cs="Arial"/>
        </w:rPr>
        <w:t xml:space="preserve"> representan todos los costos que la empresa incurre, sin importar la producción del </w:t>
      </w:r>
      <w:r w:rsidRPr="00306B2C">
        <w:rPr>
          <w:rFonts w:cs="Arial"/>
        </w:rPr>
        <w:t>momento,</w:t>
      </w:r>
      <w:r w:rsidR="00050C1F" w:rsidRPr="00306B2C">
        <w:rPr>
          <w:rFonts w:cs="Arial"/>
        </w:rPr>
        <w:t xml:space="preserve"> pero aun así son necesario para el correcto </w:t>
      </w:r>
      <w:r w:rsidRPr="00306B2C">
        <w:rPr>
          <w:rFonts w:cs="Arial"/>
        </w:rPr>
        <w:t>funcionamiento</w:t>
      </w:r>
      <w:r w:rsidR="00050C1F" w:rsidRPr="00306B2C">
        <w:rPr>
          <w:rFonts w:cs="Arial"/>
        </w:rPr>
        <w:t xml:space="preserve"> del proyecto, podemos definir dos tipos de costos fijos:</w:t>
      </w:r>
    </w:p>
    <w:p w14:paraId="2F70CAAC" w14:textId="5944E0CA" w:rsidR="00050C1F" w:rsidRPr="00306B2C" w:rsidRDefault="00050C1F" w:rsidP="00050C1F">
      <w:pPr>
        <w:rPr>
          <w:rFonts w:cs="Arial"/>
        </w:rPr>
      </w:pPr>
      <w:r w:rsidRPr="00306B2C">
        <w:rPr>
          <w:rFonts w:cs="Arial"/>
        </w:rPr>
        <w:t>Costos fijos financiero: Son aquellos costos constante</w:t>
      </w:r>
      <w:r w:rsidR="00CB5E1C">
        <w:rPr>
          <w:rFonts w:cs="Arial"/>
        </w:rPr>
        <w:t>s</w:t>
      </w:r>
      <w:r w:rsidRPr="00306B2C">
        <w:rPr>
          <w:rFonts w:cs="Arial"/>
        </w:rPr>
        <w:t xml:space="preserve"> en el tiempo que la empresa debe pagar para mantener su correcto funcionamiento. </w:t>
      </w:r>
    </w:p>
    <w:p w14:paraId="151C0147" w14:textId="77777777" w:rsidR="00050C1F" w:rsidRDefault="00050C1F" w:rsidP="00050C1F">
      <w:pPr>
        <w:rPr>
          <w:rFonts w:cs="Arial"/>
        </w:rPr>
      </w:pPr>
      <w:r w:rsidRPr="00306B2C">
        <w:rPr>
          <w:rFonts w:cs="Arial"/>
        </w:rPr>
        <w:t>Costos fijos Económico: Son todos aquellos costos fijos contables más las amortizaciones y depreciaciones de la empresa.</w:t>
      </w:r>
    </w:p>
    <w:tbl>
      <w:tblPr>
        <w:tblW w:w="5000" w:type="pct"/>
        <w:tblCellMar>
          <w:left w:w="70" w:type="dxa"/>
          <w:right w:w="70" w:type="dxa"/>
        </w:tblCellMar>
        <w:tblLook w:val="04A0" w:firstRow="1" w:lastRow="0" w:firstColumn="1" w:lastColumn="0" w:noHBand="0" w:noVBand="1"/>
      </w:tblPr>
      <w:tblGrid>
        <w:gridCol w:w="4245"/>
        <w:gridCol w:w="4761"/>
      </w:tblGrid>
      <w:tr w:rsidR="00887A63" w:rsidRPr="00887A63" w14:paraId="6C2B0C76" w14:textId="77777777" w:rsidTr="00887A63">
        <w:trPr>
          <w:trHeight w:val="285"/>
        </w:trPr>
        <w:tc>
          <w:tcPr>
            <w:tcW w:w="2357" w:type="pct"/>
            <w:tcBorders>
              <w:top w:val="single" w:sz="8" w:space="0" w:color="833C0C"/>
              <w:left w:val="single" w:sz="8" w:space="0" w:color="833C0C"/>
              <w:bottom w:val="single" w:sz="8" w:space="0" w:color="833C0C"/>
              <w:right w:val="single" w:sz="8" w:space="0" w:color="833C0C"/>
            </w:tcBorders>
            <w:shd w:val="clear" w:color="000000" w:fill="ED7D31"/>
            <w:noWrap/>
            <w:vAlign w:val="bottom"/>
            <w:hideMark/>
          </w:tcPr>
          <w:p w14:paraId="0B48FA68" w14:textId="77777777" w:rsidR="00887A63" w:rsidRPr="00887A63" w:rsidRDefault="00887A63" w:rsidP="00887A63">
            <w:pPr>
              <w:spacing w:before="0" w:after="0"/>
              <w:ind w:firstLine="0"/>
              <w:rPr>
                <w:rFonts w:eastAsia="Times New Roman" w:cs="Arial"/>
                <w:b/>
                <w:bCs/>
                <w:color w:val="000000"/>
                <w:sz w:val="20"/>
                <w:szCs w:val="20"/>
                <w:lang w:eastAsia="es-AR"/>
              </w:rPr>
            </w:pPr>
            <w:r w:rsidRPr="00887A63">
              <w:rPr>
                <w:rFonts w:eastAsia="Times New Roman" w:cs="Arial"/>
                <w:b/>
                <w:bCs/>
                <w:color w:val="000000"/>
                <w:sz w:val="20"/>
                <w:szCs w:val="20"/>
                <w:lang w:eastAsia="es-AR"/>
              </w:rPr>
              <w:t>Costos fijos</w:t>
            </w:r>
          </w:p>
        </w:tc>
        <w:tc>
          <w:tcPr>
            <w:tcW w:w="2643" w:type="pct"/>
            <w:tcBorders>
              <w:top w:val="single" w:sz="8" w:space="0" w:color="833C0C"/>
              <w:left w:val="nil"/>
              <w:bottom w:val="single" w:sz="8" w:space="0" w:color="833C0C"/>
              <w:right w:val="single" w:sz="8" w:space="0" w:color="833C0C"/>
            </w:tcBorders>
            <w:shd w:val="clear" w:color="000000" w:fill="ED7D31"/>
            <w:noWrap/>
            <w:vAlign w:val="bottom"/>
            <w:hideMark/>
          </w:tcPr>
          <w:p w14:paraId="09BB2946" w14:textId="77777777" w:rsidR="00887A63" w:rsidRPr="00887A63" w:rsidRDefault="00887A63" w:rsidP="00887A63">
            <w:pPr>
              <w:spacing w:before="0" w:after="0"/>
              <w:ind w:firstLine="0"/>
              <w:rPr>
                <w:rFonts w:eastAsia="Times New Roman" w:cs="Arial"/>
                <w:b/>
                <w:bCs/>
                <w:color w:val="000000"/>
                <w:sz w:val="20"/>
                <w:szCs w:val="20"/>
                <w:lang w:eastAsia="es-AR"/>
              </w:rPr>
            </w:pPr>
            <w:r w:rsidRPr="00887A63">
              <w:rPr>
                <w:rFonts w:eastAsia="Times New Roman" w:cs="Arial"/>
                <w:b/>
                <w:bCs/>
                <w:color w:val="000000"/>
                <w:sz w:val="20"/>
                <w:szCs w:val="20"/>
                <w:lang w:eastAsia="es-AR"/>
              </w:rPr>
              <w:t>U$D</w:t>
            </w:r>
          </w:p>
        </w:tc>
      </w:tr>
      <w:tr w:rsidR="00887A63" w:rsidRPr="00887A63" w14:paraId="6ACA6F95" w14:textId="77777777" w:rsidTr="00887A63">
        <w:trPr>
          <w:trHeight w:val="285"/>
        </w:trPr>
        <w:tc>
          <w:tcPr>
            <w:tcW w:w="2357" w:type="pct"/>
            <w:tcBorders>
              <w:top w:val="nil"/>
              <w:left w:val="single" w:sz="8" w:space="0" w:color="833C0C"/>
              <w:bottom w:val="single" w:sz="4" w:space="0" w:color="833C0C"/>
              <w:right w:val="single" w:sz="8" w:space="0" w:color="833C0C"/>
            </w:tcBorders>
            <w:shd w:val="clear" w:color="000000" w:fill="ED7D31"/>
            <w:noWrap/>
            <w:vAlign w:val="bottom"/>
            <w:hideMark/>
          </w:tcPr>
          <w:p w14:paraId="4A8A073F" w14:textId="77777777" w:rsidR="00887A63" w:rsidRPr="00887A63" w:rsidRDefault="00887A63" w:rsidP="00887A63">
            <w:pPr>
              <w:spacing w:before="0" w:after="0"/>
              <w:ind w:firstLine="0"/>
              <w:rPr>
                <w:rFonts w:eastAsia="Times New Roman" w:cs="Arial"/>
                <w:b/>
                <w:bCs/>
                <w:color w:val="000000"/>
                <w:sz w:val="20"/>
                <w:szCs w:val="20"/>
                <w:lang w:eastAsia="es-AR"/>
              </w:rPr>
            </w:pPr>
            <w:r w:rsidRPr="00887A63">
              <w:rPr>
                <w:rFonts w:eastAsia="Times New Roman" w:cs="Arial"/>
                <w:b/>
                <w:bCs/>
                <w:color w:val="000000"/>
                <w:sz w:val="20"/>
                <w:szCs w:val="20"/>
                <w:lang w:eastAsia="es-AR"/>
              </w:rPr>
              <w:t>Servicios 20%</w:t>
            </w:r>
          </w:p>
        </w:tc>
        <w:tc>
          <w:tcPr>
            <w:tcW w:w="2643" w:type="pct"/>
            <w:tcBorders>
              <w:top w:val="nil"/>
              <w:left w:val="nil"/>
              <w:bottom w:val="single" w:sz="4" w:space="0" w:color="833C0C"/>
              <w:right w:val="single" w:sz="8" w:space="0" w:color="833C0C"/>
            </w:tcBorders>
            <w:shd w:val="clear" w:color="000000" w:fill="F4B084"/>
            <w:noWrap/>
            <w:vAlign w:val="bottom"/>
            <w:hideMark/>
          </w:tcPr>
          <w:p w14:paraId="2C44E9CF" w14:textId="77777777" w:rsidR="00887A63" w:rsidRPr="00887A63" w:rsidRDefault="00887A63" w:rsidP="00887A63">
            <w:pPr>
              <w:spacing w:before="0" w:after="0"/>
              <w:ind w:firstLine="0"/>
              <w:rPr>
                <w:rFonts w:eastAsia="Times New Roman" w:cs="Arial"/>
                <w:color w:val="000000"/>
                <w:sz w:val="20"/>
                <w:szCs w:val="20"/>
                <w:lang w:eastAsia="es-AR"/>
              </w:rPr>
            </w:pPr>
            <w:r w:rsidRPr="00887A63">
              <w:rPr>
                <w:rFonts w:eastAsia="Times New Roman" w:cs="Arial"/>
                <w:color w:val="000000"/>
                <w:sz w:val="20"/>
                <w:szCs w:val="20"/>
                <w:lang w:eastAsia="es-AR"/>
              </w:rPr>
              <w:t xml:space="preserve"> $        25.900,19 </w:t>
            </w:r>
          </w:p>
        </w:tc>
      </w:tr>
      <w:tr w:rsidR="00887A63" w:rsidRPr="00887A63" w14:paraId="6B28F862" w14:textId="77777777" w:rsidTr="00887A63">
        <w:trPr>
          <w:trHeight w:val="285"/>
        </w:trPr>
        <w:tc>
          <w:tcPr>
            <w:tcW w:w="2357" w:type="pct"/>
            <w:tcBorders>
              <w:top w:val="nil"/>
              <w:left w:val="single" w:sz="8" w:space="0" w:color="833C0C"/>
              <w:bottom w:val="single" w:sz="4" w:space="0" w:color="833C0C"/>
              <w:right w:val="single" w:sz="8" w:space="0" w:color="833C0C"/>
            </w:tcBorders>
            <w:shd w:val="clear" w:color="000000" w:fill="ED7D31"/>
            <w:noWrap/>
            <w:vAlign w:val="bottom"/>
            <w:hideMark/>
          </w:tcPr>
          <w:p w14:paraId="7327889C" w14:textId="77777777" w:rsidR="00887A63" w:rsidRPr="00887A63" w:rsidRDefault="00887A63" w:rsidP="00887A63">
            <w:pPr>
              <w:spacing w:before="0" w:after="0"/>
              <w:ind w:firstLine="0"/>
              <w:rPr>
                <w:rFonts w:eastAsia="Times New Roman" w:cs="Arial"/>
                <w:b/>
                <w:bCs/>
                <w:color w:val="000000"/>
                <w:sz w:val="20"/>
                <w:szCs w:val="20"/>
                <w:lang w:eastAsia="es-AR"/>
              </w:rPr>
            </w:pPr>
            <w:r w:rsidRPr="00887A63">
              <w:rPr>
                <w:rFonts w:eastAsia="Times New Roman" w:cs="Arial"/>
                <w:b/>
                <w:bCs/>
                <w:color w:val="000000"/>
                <w:sz w:val="20"/>
                <w:szCs w:val="20"/>
                <w:lang w:eastAsia="es-AR"/>
              </w:rPr>
              <w:t>indumentaria</w:t>
            </w:r>
          </w:p>
        </w:tc>
        <w:tc>
          <w:tcPr>
            <w:tcW w:w="2643" w:type="pct"/>
            <w:tcBorders>
              <w:top w:val="nil"/>
              <w:left w:val="nil"/>
              <w:bottom w:val="single" w:sz="4" w:space="0" w:color="833C0C"/>
              <w:right w:val="single" w:sz="8" w:space="0" w:color="833C0C"/>
            </w:tcBorders>
            <w:shd w:val="clear" w:color="000000" w:fill="F8CBAD"/>
            <w:noWrap/>
            <w:vAlign w:val="bottom"/>
            <w:hideMark/>
          </w:tcPr>
          <w:p w14:paraId="4EB0AEA6" w14:textId="77777777" w:rsidR="00887A63" w:rsidRPr="00887A63" w:rsidRDefault="00887A63" w:rsidP="00887A63">
            <w:pPr>
              <w:spacing w:before="0" w:after="0"/>
              <w:ind w:firstLine="0"/>
              <w:rPr>
                <w:rFonts w:eastAsia="Times New Roman" w:cs="Arial"/>
                <w:color w:val="000000"/>
                <w:sz w:val="20"/>
                <w:szCs w:val="20"/>
                <w:lang w:eastAsia="es-AR"/>
              </w:rPr>
            </w:pPr>
            <w:r w:rsidRPr="00887A63">
              <w:rPr>
                <w:rFonts w:eastAsia="Times New Roman" w:cs="Arial"/>
                <w:color w:val="000000"/>
                <w:sz w:val="20"/>
                <w:szCs w:val="20"/>
                <w:lang w:eastAsia="es-AR"/>
              </w:rPr>
              <w:t xml:space="preserve"> $          8.355,32 </w:t>
            </w:r>
          </w:p>
        </w:tc>
      </w:tr>
      <w:tr w:rsidR="00887A63" w:rsidRPr="00887A63" w14:paraId="7EE04AA0" w14:textId="77777777" w:rsidTr="00887A63">
        <w:trPr>
          <w:trHeight w:val="285"/>
        </w:trPr>
        <w:tc>
          <w:tcPr>
            <w:tcW w:w="2357" w:type="pct"/>
            <w:tcBorders>
              <w:top w:val="nil"/>
              <w:left w:val="single" w:sz="8" w:space="0" w:color="833C0C"/>
              <w:bottom w:val="single" w:sz="8" w:space="0" w:color="833C0C"/>
              <w:right w:val="single" w:sz="8" w:space="0" w:color="833C0C"/>
            </w:tcBorders>
            <w:shd w:val="clear" w:color="000000" w:fill="ED7D31"/>
            <w:noWrap/>
            <w:vAlign w:val="bottom"/>
            <w:hideMark/>
          </w:tcPr>
          <w:p w14:paraId="1DCDBEE4" w14:textId="77777777" w:rsidR="00887A63" w:rsidRPr="00887A63" w:rsidRDefault="00887A63" w:rsidP="00887A63">
            <w:pPr>
              <w:spacing w:before="0" w:after="0"/>
              <w:ind w:firstLine="0"/>
              <w:rPr>
                <w:rFonts w:eastAsia="Times New Roman" w:cs="Arial"/>
                <w:b/>
                <w:bCs/>
                <w:color w:val="000000"/>
                <w:sz w:val="20"/>
                <w:szCs w:val="20"/>
                <w:lang w:eastAsia="es-AR"/>
              </w:rPr>
            </w:pPr>
            <w:r w:rsidRPr="00887A63">
              <w:rPr>
                <w:rFonts w:eastAsia="Times New Roman" w:cs="Arial"/>
                <w:b/>
                <w:bCs/>
                <w:color w:val="000000"/>
                <w:sz w:val="20"/>
                <w:szCs w:val="20"/>
                <w:lang w:eastAsia="es-AR"/>
              </w:rPr>
              <w:t>Mano de obra</w:t>
            </w:r>
          </w:p>
        </w:tc>
        <w:tc>
          <w:tcPr>
            <w:tcW w:w="2643" w:type="pct"/>
            <w:tcBorders>
              <w:top w:val="nil"/>
              <w:left w:val="nil"/>
              <w:bottom w:val="single" w:sz="8" w:space="0" w:color="833C0C"/>
              <w:right w:val="single" w:sz="8" w:space="0" w:color="833C0C"/>
            </w:tcBorders>
            <w:shd w:val="clear" w:color="000000" w:fill="F4B084"/>
            <w:noWrap/>
            <w:vAlign w:val="bottom"/>
            <w:hideMark/>
          </w:tcPr>
          <w:p w14:paraId="7920EAE5" w14:textId="77777777" w:rsidR="00887A63" w:rsidRPr="00887A63" w:rsidRDefault="00887A63" w:rsidP="00887A63">
            <w:pPr>
              <w:spacing w:before="0" w:after="0"/>
              <w:ind w:firstLine="0"/>
              <w:rPr>
                <w:rFonts w:eastAsia="Times New Roman" w:cs="Arial"/>
                <w:color w:val="000000"/>
                <w:sz w:val="20"/>
                <w:szCs w:val="20"/>
                <w:lang w:eastAsia="es-AR"/>
              </w:rPr>
            </w:pPr>
            <w:r w:rsidRPr="00887A63">
              <w:rPr>
                <w:rFonts w:eastAsia="Times New Roman" w:cs="Arial"/>
                <w:color w:val="000000"/>
                <w:sz w:val="20"/>
                <w:szCs w:val="20"/>
                <w:lang w:eastAsia="es-AR"/>
              </w:rPr>
              <w:t xml:space="preserve"> $      517.705,19 </w:t>
            </w:r>
          </w:p>
        </w:tc>
      </w:tr>
      <w:tr w:rsidR="00887A63" w:rsidRPr="00887A63" w14:paraId="64A3D093" w14:textId="77777777" w:rsidTr="00887A63">
        <w:trPr>
          <w:trHeight w:val="285"/>
        </w:trPr>
        <w:tc>
          <w:tcPr>
            <w:tcW w:w="2357" w:type="pct"/>
            <w:tcBorders>
              <w:top w:val="nil"/>
              <w:left w:val="single" w:sz="8" w:space="0" w:color="833C0C"/>
              <w:bottom w:val="single" w:sz="8" w:space="0" w:color="833C0C"/>
              <w:right w:val="single" w:sz="8" w:space="0" w:color="833C0C"/>
            </w:tcBorders>
            <w:shd w:val="clear" w:color="000000" w:fill="ED7D31"/>
            <w:noWrap/>
            <w:vAlign w:val="bottom"/>
            <w:hideMark/>
          </w:tcPr>
          <w:p w14:paraId="7D9BCAA4" w14:textId="77777777" w:rsidR="00887A63" w:rsidRPr="00887A63" w:rsidRDefault="00887A63" w:rsidP="00887A63">
            <w:pPr>
              <w:spacing w:before="0" w:after="0"/>
              <w:ind w:firstLine="0"/>
              <w:rPr>
                <w:rFonts w:eastAsia="Times New Roman" w:cs="Arial"/>
                <w:b/>
                <w:bCs/>
                <w:color w:val="000000"/>
                <w:sz w:val="20"/>
                <w:szCs w:val="20"/>
                <w:lang w:eastAsia="es-AR"/>
              </w:rPr>
            </w:pPr>
            <w:r w:rsidRPr="00887A63">
              <w:rPr>
                <w:rFonts w:eastAsia="Times New Roman" w:cs="Arial"/>
                <w:b/>
                <w:bCs/>
                <w:color w:val="000000"/>
                <w:sz w:val="20"/>
                <w:szCs w:val="20"/>
                <w:lang w:eastAsia="es-AR"/>
              </w:rPr>
              <w:t>Total</w:t>
            </w:r>
          </w:p>
        </w:tc>
        <w:tc>
          <w:tcPr>
            <w:tcW w:w="2643" w:type="pct"/>
            <w:tcBorders>
              <w:top w:val="nil"/>
              <w:left w:val="nil"/>
              <w:bottom w:val="single" w:sz="8" w:space="0" w:color="833C0C"/>
              <w:right w:val="single" w:sz="8" w:space="0" w:color="833C0C"/>
            </w:tcBorders>
            <w:shd w:val="clear" w:color="000000" w:fill="ED7D31"/>
            <w:noWrap/>
            <w:vAlign w:val="bottom"/>
            <w:hideMark/>
          </w:tcPr>
          <w:p w14:paraId="5CB9F2C8" w14:textId="77777777" w:rsidR="00887A63" w:rsidRPr="00887A63" w:rsidRDefault="00887A63" w:rsidP="00887A63">
            <w:pPr>
              <w:spacing w:before="0" w:after="0"/>
              <w:ind w:firstLine="0"/>
              <w:rPr>
                <w:rFonts w:eastAsia="Times New Roman" w:cs="Arial"/>
                <w:b/>
                <w:bCs/>
                <w:color w:val="000000"/>
                <w:sz w:val="20"/>
                <w:szCs w:val="20"/>
                <w:lang w:eastAsia="es-AR"/>
              </w:rPr>
            </w:pPr>
            <w:r w:rsidRPr="00887A63">
              <w:rPr>
                <w:rFonts w:eastAsia="Times New Roman" w:cs="Arial"/>
                <w:b/>
                <w:bCs/>
                <w:color w:val="000000"/>
                <w:sz w:val="20"/>
                <w:szCs w:val="20"/>
                <w:lang w:eastAsia="es-AR"/>
              </w:rPr>
              <w:t xml:space="preserve"> $      551.960,70 </w:t>
            </w:r>
          </w:p>
        </w:tc>
      </w:tr>
    </w:tbl>
    <w:p w14:paraId="2A66A128" w14:textId="2F505EF5" w:rsidR="00CC2B6D" w:rsidRDefault="00CC2B6D" w:rsidP="00C7459D">
      <w:pPr>
        <w:pStyle w:val="Descripcin"/>
      </w:pPr>
      <w:bookmarkStart w:id="345" w:name="_Toc87031096"/>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5</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13</w:t>
      </w:r>
      <w:r w:rsidR="00142F68">
        <w:rPr>
          <w:noProof/>
        </w:rPr>
        <w:fldChar w:fldCharType="end"/>
      </w:r>
      <w:r w:rsidR="00C7459D">
        <w:t>: Costos fijo contable</w:t>
      </w:r>
      <w:bookmarkEnd w:id="345"/>
    </w:p>
    <w:p w14:paraId="3E414855" w14:textId="77777777" w:rsidR="00CC2B6D" w:rsidRDefault="00084783" w:rsidP="00C7459D">
      <w:r>
        <w:t>Elaboración</w:t>
      </w:r>
      <w:r w:rsidR="00C7459D">
        <w:t xml:space="preserve"> propia</w:t>
      </w:r>
    </w:p>
    <w:tbl>
      <w:tblPr>
        <w:tblW w:w="5000" w:type="pct"/>
        <w:tblCellMar>
          <w:left w:w="70" w:type="dxa"/>
          <w:right w:w="70" w:type="dxa"/>
        </w:tblCellMar>
        <w:tblLook w:val="04A0" w:firstRow="1" w:lastRow="0" w:firstColumn="1" w:lastColumn="0" w:noHBand="0" w:noVBand="1"/>
      </w:tblPr>
      <w:tblGrid>
        <w:gridCol w:w="4245"/>
        <w:gridCol w:w="4761"/>
      </w:tblGrid>
      <w:tr w:rsidR="00887A63" w:rsidRPr="00887A63" w14:paraId="2CB1C222" w14:textId="77777777" w:rsidTr="00887A63">
        <w:trPr>
          <w:trHeight w:val="285"/>
        </w:trPr>
        <w:tc>
          <w:tcPr>
            <w:tcW w:w="2357" w:type="pct"/>
            <w:tcBorders>
              <w:top w:val="single" w:sz="8" w:space="0" w:color="833C0C"/>
              <w:left w:val="single" w:sz="8" w:space="0" w:color="833C0C"/>
              <w:bottom w:val="single" w:sz="8" w:space="0" w:color="833C0C"/>
              <w:right w:val="single" w:sz="8" w:space="0" w:color="833C0C"/>
            </w:tcBorders>
            <w:shd w:val="clear" w:color="000000" w:fill="ED7D31"/>
            <w:noWrap/>
            <w:vAlign w:val="bottom"/>
            <w:hideMark/>
          </w:tcPr>
          <w:p w14:paraId="3CF80D49" w14:textId="77777777" w:rsidR="00887A63" w:rsidRPr="00887A63" w:rsidRDefault="00887A63" w:rsidP="00887A63">
            <w:pPr>
              <w:spacing w:before="0" w:after="0"/>
              <w:ind w:firstLine="0"/>
              <w:rPr>
                <w:rFonts w:eastAsia="Times New Roman" w:cs="Arial"/>
                <w:b/>
                <w:bCs/>
                <w:color w:val="000000"/>
                <w:sz w:val="20"/>
                <w:szCs w:val="20"/>
                <w:lang w:eastAsia="es-AR"/>
              </w:rPr>
            </w:pPr>
            <w:r w:rsidRPr="00887A63">
              <w:rPr>
                <w:rFonts w:eastAsia="Times New Roman" w:cs="Arial"/>
                <w:b/>
                <w:bCs/>
                <w:color w:val="000000"/>
                <w:sz w:val="20"/>
                <w:szCs w:val="20"/>
                <w:lang w:eastAsia="es-AR"/>
              </w:rPr>
              <w:t>Costos fijos</w:t>
            </w:r>
          </w:p>
        </w:tc>
        <w:tc>
          <w:tcPr>
            <w:tcW w:w="2643" w:type="pct"/>
            <w:tcBorders>
              <w:top w:val="single" w:sz="8" w:space="0" w:color="833C0C"/>
              <w:left w:val="nil"/>
              <w:bottom w:val="single" w:sz="8" w:space="0" w:color="833C0C"/>
              <w:right w:val="single" w:sz="8" w:space="0" w:color="833C0C"/>
            </w:tcBorders>
            <w:shd w:val="clear" w:color="000000" w:fill="ED7D31"/>
            <w:noWrap/>
            <w:vAlign w:val="bottom"/>
            <w:hideMark/>
          </w:tcPr>
          <w:p w14:paraId="13227A12" w14:textId="77777777" w:rsidR="00887A63" w:rsidRPr="00887A63" w:rsidRDefault="00887A63" w:rsidP="00887A63">
            <w:pPr>
              <w:spacing w:before="0" w:after="0"/>
              <w:ind w:firstLine="0"/>
              <w:rPr>
                <w:rFonts w:eastAsia="Times New Roman" w:cs="Arial"/>
                <w:b/>
                <w:bCs/>
                <w:color w:val="000000"/>
                <w:sz w:val="20"/>
                <w:szCs w:val="20"/>
                <w:lang w:eastAsia="es-AR"/>
              </w:rPr>
            </w:pPr>
            <w:r w:rsidRPr="00887A63">
              <w:rPr>
                <w:rFonts w:eastAsia="Times New Roman" w:cs="Arial"/>
                <w:b/>
                <w:bCs/>
                <w:color w:val="000000"/>
                <w:sz w:val="20"/>
                <w:szCs w:val="20"/>
                <w:lang w:eastAsia="es-AR"/>
              </w:rPr>
              <w:t>U$D</w:t>
            </w:r>
          </w:p>
        </w:tc>
      </w:tr>
      <w:tr w:rsidR="00887A63" w:rsidRPr="00887A63" w14:paraId="25F33F0E" w14:textId="77777777" w:rsidTr="00887A63">
        <w:trPr>
          <w:trHeight w:val="285"/>
        </w:trPr>
        <w:tc>
          <w:tcPr>
            <w:tcW w:w="2357" w:type="pct"/>
            <w:tcBorders>
              <w:top w:val="nil"/>
              <w:left w:val="single" w:sz="8" w:space="0" w:color="833C0C"/>
              <w:bottom w:val="single" w:sz="4" w:space="0" w:color="833C0C"/>
              <w:right w:val="single" w:sz="8" w:space="0" w:color="833C0C"/>
            </w:tcBorders>
            <w:shd w:val="clear" w:color="000000" w:fill="ED7D31"/>
            <w:noWrap/>
            <w:vAlign w:val="bottom"/>
            <w:hideMark/>
          </w:tcPr>
          <w:p w14:paraId="3A7151AB" w14:textId="77777777" w:rsidR="00887A63" w:rsidRPr="00887A63" w:rsidRDefault="00887A63" w:rsidP="00887A63">
            <w:pPr>
              <w:spacing w:before="0" w:after="0"/>
              <w:ind w:firstLine="0"/>
              <w:rPr>
                <w:rFonts w:eastAsia="Times New Roman" w:cs="Arial"/>
                <w:b/>
                <w:bCs/>
                <w:color w:val="000000"/>
                <w:sz w:val="20"/>
                <w:szCs w:val="20"/>
                <w:lang w:eastAsia="es-AR"/>
              </w:rPr>
            </w:pPr>
            <w:r w:rsidRPr="00887A63">
              <w:rPr>
                <w:rFonts w:eastAsia="Times New Roman" w:cs="Arial"/>
                <w:b/>
                <w:bCs/>
                <w:color w:val="000000"/>
                <w:sz w:val="20"/>
                <w:szCs w:val="20"/>
                <w:lang w:eastAsia="es-AR"/>
              </w:rPr>
              <w:t>Servicios 20%</w:t>
            </w:r>
          </w:p>
        </w:tc>
        <w:tc>
          <w:tcPr>
            <w:tcW w:w="2643" w:type="pct"/>
            <w:tcBorders>
              <w:top w:val="nil"/>
              <w:left w:val="nil"/>
              <w:bottom w:val="single" w:sz="4" w:space="0" w:color="833C0C"/>
              <w:right w:val="single" w:sz="8" w:space="0" w:color="833C0C"/>
            </w:tcBorders>
            <w:shd w:val="clear" w:color="000000" w:fill="F4B084"/>
            <w:noWrap/>
            <w:vAlign w:val="bottom"/>
            <w:hideMark/>
          </w:tcPr>
          <w:p w14:paraId="2856D341" w14:textId="77777777" w:rsidR="00887A63" w:rsidRPr="00887A63" w:rsidRDefault="00887A63" w:rsidP="00887A63">
            <w:pPr>
              <w:spacing w:before="0" w:after="0"/>
              <w:ind w:firstLine="0"/>
              <w:rPr>
                <w:rFonts w:eastAsia="Times New Roman" w:cs="Arial"/>
                <w:color w:val="000000"/>
                <w:sz w:val="20"/>
                <w:szCs w:val="20"/>
                <w:lang w:eastAsia="es-AR"/>
              </w:rPr>
            </w:pPr>
            <w:r w:rsidRPr="00887A63">
              <w:rPr>
                <w:rFonts w:eastAsia="Times New Roman" w:cs="Arial"/>
                <w:color w:val="000000"/>
                <w:sz w:val="20"/>
                <w:szCs w:val="20"/>
                <w:lang w:eastAsia="es-AR"/>
              </w:rPr>
              <w:t xml:space="preserve"> $        25.900,19 </w:t>
            </w:r>
          </w:p>
        </w:tc>
      </w:tr>
      <w:tr w:rsidR="00887A63" w:rsidRPr="00887A63" w14:paraId="20B69591" w14:textId="77777777" w:rsidTr="00887A63">
        <w:trPr>
          <w:trHeight w:val="285"/>
        </w:trPr>
        <w:tc>
          <w:tcPr>
            <w:tcW w:w="2357" w:type="pct"/>
            <w:tcBorders>
              <w:top w:val="nil"/>
              <w:left w:val="single" w:sz="8" w:space="0" w:color="833C0C"/>
              <w:bottom w:val="single" w:sz="4" w:space="0" w:color="833C0C"/>
              <w:right w:val="single" w:sz="8" w:space="0" w:color="833C0C"/>
            </w:tcBorders>
            <w:shd w:val="clear" w:color="000000" w:fill="ED7D31"/>
            <w:noWrap/>
            <w:vAlign w:val="bottom"/>
            <w:hideMark/>
          </w:tcPr>
          <w:p w14:paraId="7FC6B8C6" w14:textId="77777777" w:rsidR="00887A63" w:rsidRPr="00887A63" w:rsidRDefault="00887A63" w:rsidP="00887A63">
            <w:pPr>
              <w:spacing w:before="0" w:after="0"/>
              <w:ind w:firstLine="0"/>
              <w:rPr>
                <w:rFonts w:eastAsia="Times New Roman" w:cs="Arial"/>
                <w:b/>
                <w:bCs/>
                <w:color w:val="000000"/>
                <w:sz w:val="20"/>
                <w:szCs w:val="20"/>
                <w:lang w:eastAsia="es-AR"/>
              </w:rPr>
            </w:pPr>
            <w:r w:rsidRPr="00887A63">
              <w:rPr>
                <w:rFonts w:eastAsia="Times New Roman" w:cs="Arial"/>
                <w:b/>
                <w:bCs/>
                <w:color w:val="000000"/>
                <w:sz w:val="20"/>
                <w:szCs w:val="20"/>
                <w:lang w:eastAsia="es-AR"/>
              </w:rPr>
              <w:t>indumentaria</w:t>
            </w:r>
          </w:p>
        </w:tc>
        <w:tc>
          <w:tcPr>
            <w:tcW w:w="2643" w:type="pct"/>
            <w:tcBorders>
              <w:top w:val="nil"/>
              <w:left w:val="nil"/>
              <w:bottom w:val="single" w:sz="4" w:space="0" w:color="833C0C"/>
              <w:right w:val="single" w:sz="8" w:space="0" w:color="833C0C"/>
            </w:tcBorders>
            <w:shd w:val="clear" w:color="000000" w:fill="F8CBAD"/>
            <w:noWrap/>
            <w:vAlign w:val="bottom"/>
            <w:hideMark/>
          </w:tcPr>
          <w:p w14:paraId="05AB8915" w14:textId="77777777" w:rsidR="00887A63" w:rsidRPr="00887A63" w:rsidRDefault="00887A63" w:rsidP="00887A63">
            <w:pPr>
              <w:spacing w:before="0" w:after="0"/>
              <w:ind w:firstLine="0"/>
              <w:rPr>
                <w:rFonts w:eastAsia="Times New Roman" w:cs="Arial"/>
                <w:color w:val="000000"/>
                <w:sz w:val="20"/>
                <w:szCs w:val="20"/>
                <w:lang w:eastAsia="es-AR"/>
              </w:rPr>
            </w:pPr>
            <w:r w:rsidRPr="00887A63">
              <w:rPr>
                <w:rFonts w:eastAsia="Times New Roman" w:cs="Arial"/>
                <w:color w:val="000000"/>
                <w:sz w:val="20"/>
                <w:szCs w:val="20"/>
                <w:lang w:eastAsia="es-AR"/>
              </w:rPr>
              <w:t xml:space="preserve"> $          8.355,32 </w:t>
            </w:r>
          </w:p>
        </w:tc>
      </w:tr>
      <w:tr w:rsidR="00887A63" w:rsidRPr="00887A63" w14:paraId="4188B303" w14:textId="77777777" w:rsidTr="00887A63">
        <w:trPr>
          <w:trHeight w:val="285"/>
        </w:trPr>
        <w:tc>
          <w:tcPr>
            <w:tcW w:w="2357" w:type="pct"/>
            <w:tcBorders>
              <w:top w:val="nil"/>
              <w:left w:val="single" w:sz="8" w:space="0" w:color="833C0C"/>
              <w:bottom w:val="single" w:sz="4" w:space="0" w:color="833C0C"/>
              <w:right w:val="single" w:sz="8" w:space="0" w:color="833C0C"/>
            </w:tcBorders>
            <w:shd w:val="clear" w:color="000000" w:fill="ED7D31"/>
            <w:noWrap/>
            <w:vAlign w:val="bottom"/>
            <w:hideMark/>
          </w:tcPr>
          <w:p w14:paraId="1794923A" w14:textId="77777777" w:rsidR="00887A63" w:rsidRPr="00887A63" w:rsidRDefault="00887A63" w:rsidP="00887A63">
            <w:pPr>
              <w:spacing w:before="0" w:after="0"/>
              <w:ind w:firstLine="0"/>
              <w:rPr>
                <w:rFonts w:eastAsia="Times New Roman" w:cs="Arial"/>
                <w:b/>
                <w:bCs/>
                <w:color w:val="000000"/>
                <w:sz w:val="20"/>
                <w:szCs w:val="20"/>
                <w:lang w:eastAsia="es-AR"/>
              </w:rPr>
            </w:pPr>
            <w:r w:rsidRPr="00887A63">
              <w:rPr>
                <w:rFonts w:eastAsia="Times New Roman" w:cs="Arial"/>
                <w:b/>
                <w:bCs/>
                <w:color w:val="000000"/>
                <w:sz w:val="20"/>
                <w:szCs w:val="20"/>
                <w:lang w:eastAsia="es-AR"/>
              </w:rPr>
              <w:t>Mano de obra</w:t>
            </w:r>
          </w:p>
        </w:tc>
        <w:tc>
          <w:tcPr>
            <w:tcW w:w="2643" w:type="pct"/>
            <w:tcBorders>
              <w:top w:val="nil"/>
              <w:left w:val="nil"/>
              <w:bottom w:val="single" w:sz="4" w:space="0" w:color="833C0C"/>
              <w:right w:val="single" w:sz="8" w:space="0" w:color="833C0C"/>
            </w:tcBorders>
            <w:shd w:val="clear" w:color="000000" w:fill="F4B084"/>
            <w:noWrap/>
            <w:vAlign w:val="bottom"/>
            <w:hideMark/>
          </w:tcPr>
          <w:p w14:paraId="39BA778A" w14:textId="77777777" w:rsidR="00887A63" w:rsidRPr="00887A63" w:rsidRDefault="00887A63" w:rsidP="00887A63">
            <w:pPr>
              <w:spacing w:before="0" w:after="0"/>
              <w:ind w:firstLine="0"/>
              <w:rPr>
                <w:rFonts w:eastAsia="Times New Roman" w:cs="Arial"/>
                <w:color w:val="000000"/>
                <w:sz w:val="20"/>
                <w:szCs w:val="20"/>
                <w:lang w:eastAsia="es-AR"/>
              </w:rPr>
            </w:pPr>
            <w:r w:rsidRPr="00887A63">
              <w:rPr>
                <w:rFonts w:eastAsia="Times New Roman" w:cs="Arial"/>
                <w:color w:val="000000"/>
                <w:sz w:val="20"/>
                <w:szCs w:val="20"/>
                <w:lang w:eastAsia="es-AR"/>
              </w:rPr>
              <w:t xml:space="preserve"> $      517.705,19 </w:t>
            </w:r>
          </w:p>
        </w:tc>
      </w:tr>
      <w:tr w:rsidR="00887A63" w:rsidRPr="00887A63" w14:paraId="16E7D747" w14:textId="77777777" w:rsidTr="00887A63">
        <w:trPr>
          <w:trHeight w:val="285"/>
        </w:trPr>
        <w:tc>
          <w:tcPr>
            <w:tcW w:w="2357" w:type="pct"/>
            <w:tcBorders>
              <w:top w:val="nil"/>
              <w:left w:val="single" w:sz="8" w:space="0" w:color="833C0C"/>
              <w:bottom w:val="single" w:sz="8" w:space="0" w:color="833C0C"/>
              <w:right w:val="single" w:sz="8" w:space="0" w:color="833C0C"/>
            </w:tcBorders>
            <w:shd w:val="clear" w:color="000000" w:fill="ED7D31"/>
            <w:noWrap/>
            <w:vAlign w:val="bottom"/>
            <w:hideMark/>
          </w:tcPr>
          <w:p w14:paraId="344857AD" w14:textId="33D54829" w:rsidR="00887A63" w:rsidRPr="00887A63" w:rsidRDefault="00887A63" w:rsidP="00887A63">
            <w:pPr>
              <w:spacing w:before="0" w:after="0"/>
              <w:ind w:firstLine="0"/>
              <w:rPr>
                <w:rFonts w:eastAsia="Times New Roman" w:cs="Arial"/>
                <w:b/>
                <w:bCs/>
                <w:color w:val="000000"/>
                <w:sz w:val="20"/>
                <w:szCs w:val="20"/>
                <w:lang w:eastAsia="es-AR"/>
              </w:rPr>
            </w:pPr>
            <w:r w:rsidRPr="00887A63">
              <w:rPr>
                <w:rFonts w:eastAsia="Times New Roman" w:cs="Arial"/>
                <w:b/>
                <w:bCs/>
                <w:color w:val="000000"/>
                <w:sz w:val="20"/>
                <w:szCs w:val="20"/>
                <w:lang w:eastAsia="es-AR"/>
              </w:rPr>
              <w:t>Amortización</w:t>
            </w:r>
          </w:p>
        </w:tc>
        <w:tc>
          <w:tcPr>
            <w:tcW w:w="2643" w:type="pct"/>
            <w:tcBorders>
              <w:top w:val="nil"/>
              <w:left w:val="nil"/>
              <w:bottom w:val="single" w:sz="8" w:space="0" w:color="833C0C"/>
              <w:right w:val="single" w:sz="8" w:space="0" w:color="833C0C"/>
            </w:tcBorders>
            <w:shd w:val="clear" w:color="000000" w:fill="F8CBAD"/>
            <w:noWrap/>
            <w:vAlign w:val="bottom"/>
            <w:hideMark/>
          </w:tcPr>
          <w:p w14:paraId="56585CAA" w14:textId="77777777" w:rsidR="00887A63" w:rsidRPr="00887A63" w:rsidRDefault="00887A63" w:rsidP="00887A63">
            <w:pPr>
              <w:spacing w:before="0" w:after="0"/>
              <w:ind w:firstLine="0"/>
              <w:rPr>
                <w:rFonts w:eastAsia="Times New Roman" w:cs="Arial"/>
                <w:color w:val="000000"/>
                <w:sz w:val="22"/>
                <w:lang w:eastAsia="es-AR"/>
              </w:rPr>
            </w:pPr>
            <w:r w:rsidRPr="00887A63">
              <w:rPr>
                <w:rFonts w:eastAsia="Times New Roman" w:cs="Arial"/>
                <w:color w:val="000000"/>
                <w:sz w:val="22"/>
                <w:lang w:eastAsia="es-AR"/>
              </w:rPr>
              <w:t xml:space="preserve"> $    344.678,07 </w:t>
            </w:r>
          </w:p>
        </w:tc>
      </w:tr>
      <w:tr w:rsidR="00887A63" w:rsidRPr="00887A63" w14:paraId="7FB181A9" w14:textId="77777777" w:rsidTr="00887A63">
        <w:trPr>
          <w:trHeight w:val="285"/>
        </w:trPr>
        <w:tc>
          <w:tcPr>
            <w:tcW w:w="2357" w:type="pct"/>
            <w:tcBorders>
              <w:top w:val="nil"/>
              <w:left w:val="single" w:sz="8" w:space="0" w:color="833C0C"/>
              <w:bottom w:val="single" w:sz="8" w:space="0" w:color="833C0C"/>
              <w:right w:val="single" w:sz="8" w:space="0" w:color="833C0C"/>
            </w:tcBorders>
            <w:shd w:val="clear" w:color="000000" w:fill="ED7D31"/>
            <w:noWrap/>
            <w:vAlign w:val="bottom"/>
            <w:hideMark/>
          </w:tcPr>
          <w:p w14:paraId="573A7963" w14:textId="77777777" w:rsidR="00887A63" w:rsidRPr="00887A63" w:rsidRDefault="00887A63" w:rsidP="00887A63">
            <w:pPr>
              <w:spacing w:before="0" w:after="0"/>
              <w:ind w:firstLine="0"/>
              <w:rPr>
                <w:rFonts w:eastAsia="Times New Roman" w:cs="Arial"/>
                <w:b/>
                <w:bCs/>
                <w:color w:val="000000"/>
                <w:sz w:val="20"/>
                <w:szCs w:val="20"/>
                <w:lang w:eastAsia="es-AR"/>
              </w:rPr>
            </w:pPr>
            <w:r w:rsidRPr="00887A63">
              <w:rPr>
                <w:rFonts w:eastAsia="Times New Roman" w:cs="Arial"/>
                <w:b/>
                <w:bCs/>
                <w:color w:val="000000"/>
                <w:sz w:val="20"/>
                <w:szCs w:val="20"/>
                <w:lang w:eastAsia="es-AR"/>
              </w:rPr>
              <w:t>Total</w:t>
            </w:r>
          </w:p>
        </w:tc>
        <w:tc>
          <w:tcPr>
            <w:tcW w:w="2643" w:type="pct"/>
            <w:tcBorders>
              <w:top w:val="nil"/>
              <w:left w:val="nil"/>
              <w:bottom w:val="single" w:sz="8" w:space="0" w:color="833C0C"/>
              <w:right w:val="single" w:sz="8" w:space="0" w:color="833C0C"/>
            </w:tcBorders>
            <w:shd w:val="clear" w:color="000000" w:fill="ED7D31"/>
            <w:noWrap/>
            <w:vAlign w:val="bottom"/>
            <w:hideMark/>
          </w:tcPr>
          <w:p w14:paraId="794FA673" w14:textId="77777777" w:rsidR="00887A63" w:rsidRPr="00887A63" w:rsidRDefault="00887A63" w:rsidP="00887A63">
            <w:pPr>
              <w:spacing w:before="0" w:after="0"/>
              <w:ind w:firstLine="0"/>
              <w:rPr>
                <w:rFonts w:eastAsia="Times New Roman" w:cs="Arial"/>
                <w:b/>
                <w:bCs/>
                <w:color w:val="000000"/>
                <w:sz w:val="20"/>
                <w:szCs w:val="20"/>
                <w:lang w:eastAsia="es-AR"/>
              </w:rPr>
            </w:pPr>
            <w:r w:rsidRPr="00887A63">
              <w:rPr>
                <w:rFonts w:eastAsia="Times New Roman" w:cs="Arial"/>
                <w:b/>
                <w:bCs/>
                <w:color w:val="000000"/>
                <w:sz w:val="20"/>
                <w:szCs w:val="20"/>
                <w:lang w:eastAsia="es-AR"/>
              </w:rPr>
              <w:t xml:space="preserve"> $      896.638,77 </w:t>
            </w:r>
          </w:p>
        </w:tc>
      </w:tr>
    </w:tbl>
    <w:p w14:paraId="7B858325" w14:textId="77777777" w:rsidR="00887A63" w:rsidRPr="00CC2B6D" w:rsidRDefault="00887A63" w:rsidP="00C7459D"/>
    <w:p w14:paraId="480B72D3" w14:textId="0DD902FD" w:rsidR="00CC2B6D" w:rsidRDefault="00CC2B6D" w:rsidP="00CC2B6D">
      <w:pPr>
        <w:pStyle w:val="Descripcin"/>
      </w:pPr>
      <w:bookmarkStart w:id="346" w:name="_Toc87031097"/>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5</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14</w:t>
      </w:r>
      <w:r w:rsidR="00142F68">
        <w:rPr>
          <w:noProof/>
        </w:rPr>
        <w:fldChar w:fldCharType="end"/>
      </w:r>
      <w:r w:rsidR="00C7459D">
        <w:t>: Costo fijo económico</w:t>
      </w:r>
      <w:bookmarkEnd w:id="346"/>
    </w:p>
    <w:p w14:paraId="7A40F705" w14:textId="77777777" w:rsidR="00C7459D" w:rsidRPr="00C7459D" w:rsidRDefault="00084783" w:rsidP="00C7459D">
      <w:r>
        <w:t>Elaboración</w:t>
      </w:r>
      <w:r w:rsidR="00C7459D">
        <w:t xml:space="preserve"> propia</w:t>
      </w:r>
    </w:p>
    <w:p w14:paraId="29516A03" w14:textId="77777777" w:rsidR="00050C1F" w:rsidRDefault="00CC2B6D" w:rsidP="00232177">
      <w:pPr>
        <w:pStyle w:val="Ttulo3"/>
      </w:pPr>
      <w:bookmarkStart w:id="347" w:name="_Toc85201118"/>
      <w:bookmarkStart w:id="348" w:name="_Toc87030938"/>
      <w:r>
        <w:t xml:space="preserve">5.10 </w:t>
      </w:r>
      <w:r w:rsidR="00050C1F" w:rsidRPr="00306B2C">
        <w:t>Costo total operativo</w:t>
      </w:r>
      <w:bookmarkEnd w:id="347"/>
      <w:bookmarkEnd w:id="348"/>
    </w:p>
    <w:tbl>
      <w:tblPr>
        <w:tblW w:w="5000" w:type="pct"/>
        <w:tblCellMar>
          <w:left w:w="70" w:type="dxa"/>
          <w:right w:w="70" w:type="dxa"/>
        </w:tblCellMar>
        <w:tblLook w:val="04A0" w:firstRow="1" w:lastRow="0" w:firstColumn="1" w:lastColumn="0" w:noHBand="0" w:noVBand="1"/>
      </w:tblPr>
      <w:tblGrid>
        <w:gridCol w:w="2318"/>
        <w:gridCol w:w="1953"/>
        <w:gridCol w:w="2017"/>
        <w:gridCol w:w="2718"/>
      </w:tblGrid>
      <w:tr w:rsidR="00887A63" w:rsidRPr="00887A63" w14:paraId="06EF6732" w14:textId="77777777" w:rsidTr="00887A63">
        <w:trPr>
          <w:trHeight w:val="285"/>
        </w:trPr>
        <w:tc>
          <w:tcPr>
            <w:tcW w:w="1103" w:type="pct"/>
            <w:tcBorders>
              <w:top w:val="single" w:sz="8" w:space="0" w:color="833C0C"/>
              <w:left w:val="single" w:sz="8" w:space="0" w:color="833C0C"/>
              <w:bottom w:val="single" w:sz="8" w:space="0" w:color="833C0C"/>
              <w:right w:val="single" w:sz="8" w:space="0" w:color="833C0C"/>
            </w:tcBorders>
            <w:shd w:val="clear" w:color="000000" w:fill="ED7D31"/>
            <w:noWrap/>
            <w:vAlign w:val="bottom"/>
            <w:hideMark/>
          </w:tcPr>
          <w:p w14:paraId="655F851B" w14:textId="2168541C" w:rsidR="00887A63" w:rsidRPr="00887A63" w:rsidRDefault="00887A63" w:rsidP="00887A63">
            <w:pPr>
              <w:spacing w:before="0" w:after="0"/>
              <w:ind w:firstLine="0"/>
              <w:rPr>
                <w:rFonts w:eastAsia="Times New Roman" w:cs="Arial"/>
                <w:b/>
                <w:bCs/>
                <w:color w:val="000000"/>
                <w:sz w:val="20"/>
                <w:szCs w:val="20"/>
                <w:lang w:eastAsia="es-AR"/>
              </w:rPr>
            </w:pPr>
            <w:r w:rsidRPr="00887A63">
              <w:rPr>
                <w:rFonts w:eastAsia="Times New Roman" w:cs="Arial"/>
                <w:b/>
                <w:bCs/>
                <w:color w:val="000000"/>
                <w:sz w:val="20"/>
                <w:szCs w:val="20"/>
                <w:lang w:eastAsia="es-AR"/>
              </w:rPr>
              <w:t>Costo total Económico</w:t>
            </w:r>
          </w:p>
        </w:tc>
        <w:tc>
          <w:tcPr>
            <w:tcW w:w="1146" w:type="pct"/>
            <w:tcBorders>
              <w:top w:val="single" w:sz="8" w:space="0" w:color="833C0C"/>
              <w:left w:val="nil"/>
              <w:bottom w:val="single" w:sz="8" w:space="0" w:color="833C0C"/>
              <w:right w:val="single" w:sz="8" w:space="0" w:color="833C0C"/>
            </w:tcBorders>
            <w:shd w:val="clear" w:color="000000" w:fill="ED7D31"/>
            <w:noWrap/>
            <w:vAlign w:val="bottom"/>
            <w:hideMark/>
          </w:tcPr>
          <w:p w14:paraId="1C825213" w14:textId="77777777" w:rsidR="00887A63" w:rsidRPr="00887A63" w:rsidRDefault="00887A63" w:rsidP="00887A63">
            <w:pPr>
              <w:spacing w:before="0" w:after="0"/>
              <w:ind w:firstLine="0"/>
              <w:rPr>
                <w:rFonts w:eastAsia="Times New Roman" w:cs="Arial"/>
                <w:b/>
                <w:bCs/>
                <w:color w:val="000000"/>
                <w:sz w:val="20"/>
                <w:szCs w:val="20"/>
                <w:lang w:eastAsia="es-AR"/>
              </w:rPr>
            </w:pPr>
            <w:r w:rsidRPr="00887A63">
              <w:rPr>
                <w:rFonts w:eastAsia="Times New Roman" w:cs="Arial"/>
                <w:b/>
                <w:bCs/>
                <w:color w:val="000000"/>
                <w:sz w:val="20"/>
                <w:szCs w:val="20"/>
                <w:lang w:eastAsia="es-AR"/>
              </w:rPr>
              <w:t> </w:t>
            </w:r>
          </w:p>
        </w:tc>
        <w:tc>
          <w:tcPr>
            <w:tcW w:w="2751" w:type="pct"/>
            <w:gridSpan w:val="2"/>
            <w:tcBorders>
              <w:top w:val="single" w:sz="8" w:space="0" w:color="833C0C"/>
              <w:left w:val="nil"/>
              <w:bottom w:val="single" w:sz="8" w:space="0" w:color="833C0C"/>
              <w:right w:val="single" w:sz="8" w:space="0" w:color="833C0C"/>
            </w:tcBorders>
            <w:shd w:val="clear" w:color="000000" w:fill="ED7D31"/>
            <w:noWrap/>
            <w:vAlign w:val="bottom"/>
            <w:hideMark/>
          </w:tcPr>
          <w:p w14:paraId="4E9360A5" w14:textId="77777777" w:rsidR="00887A63" w:rsidRPr="00887A63" w:rsidRDefault="00887A63" w:rsidP="00887A63">
            <w:pPr>
              <w:spacing w:before="0" w:after="0"/>
              <w:ind w:firstLine="0"/>
              <w:jc w:val="center"/>
              <w:rPr>
                <w:rFonts w:eastAsia="Times New Roman" w:cs="Arial"/>
                <w:b/>
                <w:bCs/>
                <w:color w:val="000000"/>
                <w:sz w:val="20"/>
                <w:szCs w:val="20"/>
                <w:lang w:eastAsia="es-AR"/>
              </w:rPr>
            </w:pPr>
            <w:r w:rsidRPr="00887A63">
              <w:rPr>
                <w:rFonts w:eastAsia="Times New Roman" w:cs="Arial"/>
                <w:b/>
                <w:bCs/>
                <w:color w:val="000000"/>
                <w:sz w:val="20"/>
                <w:szCs w:val="20"/>
                <w:lang w:eastAsia="es-AR"/>
              </w:rPr>
              <w:t>Costo total financiero</w:t>
            </w:r>
          </w:p>
        </w:tc>
      </w:tr>
      <w:tr w:rsidR="00887A63" w:rsidRPr="00887A63" w14:paraId="18E51CE2" w14:textId="77777777" w:rsidTr="00887A63">
        <w:trPr>
          <w:trHeight w:val="285"/>
        </w:trPr>
        <w:tc>
          <w:tcPr>
            <w:tcW w:w="1103" w:type="pct"/>
            <w:tcBorders>
              <w:top w:val="nil"/>
              <w:left w:val="single" w:sz="8" w:space="0" w:color="833C0C"/>
              <w:bottom w:val="single" w:sz="8" w:space="0" w:color="833C0C"/>
              <w:right w:val="single" w:sz="8" w:space="0" w:color="833C0C"/>
            </w:tcBorders>
            <w:shd w:val="clear" w:color="000000" w:fill="ED7D31"/>
            <w:noWrap/>
            <w:vAlign w:val="bottom"/>
            <w:hideMark/>
          </w:tcPr>
          <w:p w14:paraId="2956A70E" w14:textId="77777777" w:rsidR="00887A63" w:rsidRPr="00887A63" w:rsidRDefault="00887A63" w:rsidP="00887A63">
            <w:pPr>
              <w:spacing w:before="0" w:after="0"/>
              <w:ind w:firstLine="0"/>
              <w:rPr>
                <w:rFonts w:eastAsia="Times New Roman" w:cs="Arial"/>
                <w:b/>
                <w:bCs/>
                <w:color w:val="000000"/>
                <w:sz w:val="20"/>
                <w:szCs w:val="20"/>
                <w:lang w:eastAsia="es-AR"/>
              </w:rPr>
            </w:pPr>
            <w:r w:rsidRPr="00887A63">
              <w:rPr>
                <w:rFonts w:eastAsia="Times New Roman" w:cs="Arial"/>
                <w:b/>
                <w:bCs/>
                <w:color w:val="000000"/>
                <w:sz w:val="20"/>
                <w:szCs w:val="20"/>
                <w:lang w:eastAsia="es-AR"/>
              </w:rPr>
              <w:t xml:space="preserve"> Costo fijo eco</w:t>
            </w:r>
          </w:p>
        </w:tc>
        <w:tc>
          <w:tcPr>
            <w:tcW w:w="1146" w:type="pct"/>
            <w:tcBorders>
              <w:top w:val="nil"/>
              <w:left w:val="nil"/>
              <w:bottom w:val="single" w:sz="4" w:space="0" w:color="833C0C"/>
              <w:right w:val="single" w:sz="8" w:space="0" w:color="833C0C"/>
            </w:tcBorders>
            <w:shd w:val="clear" w:color="000000" w:fill="F4B084"/>
            <w:noWrap/>
            <w:vAlign w:val="bottom"/>
            <w:hideMark/>
          </w:tcPr>
          <w:p w14:paraId="7C539F45" w14:textId="77777777" w:rsidR="00887A63" w:rsidRPr="00887A63" w:rsidRDefault="00887A63" w:rsidP="00887A63">
            <w:pPr>
              <w:spacing w:before="0" w:after="0"/>
              <w:ind w:firstLine="0"/>
              <w:rPr>
                <w:rFonts w:eastAsia="Times New Roman" w:cs="Arial"/>
                <w:color w:val="000000"/>
                <w:sz w:val="20"/>
                <w:szCs w:val="20"/>
                <w:lang w:eastAsia="es-AR"/>
              </w:rPr>
            </w:pPr>
            <w:r w:rsidRPr="00887A63">
              <w:rPr>
                <w:rFonts w:eastAsia="Times New Roman" w:cs="Arial"/>
                <w:color w:val="000000"/>
                <w:sz w:val="20"/>
                <w:szCs w:val="20"/>
                <w:lang w:eastAsia="es-AR"/>
              </w:rPr>
              <w:t xml:space="preserve"> $     896.638,77 </w:t>
            </w:r>
          </w:p>
        </w:tc>
        <w:tc>
          <w:tcPr>
            <w:tcW w:w="1181" w:type="pct"/>
            <w:tcBorders>
              <w:top w:val="nil"/>
              <w:left w:val="nil"/>
              <w:bottom w:val="single" w:sz="8" w:space="0" w:color="833C0C"/>
              <w:right w:val="single" w:sz="8" w:space="0" w:color="833C0C"/>
            </w:tcBorders>
            <w:shd w:val="clear" w:color="000000" w:fill="ED7D31"/>
            <w:noWrap/>
            <w:vAlign w:val="bottom"/>
            <w:hideMark/>
          </w:tcPr>
          <w:p w14:paraId="2F121C71" w14:textId="77777777" w:rsidR="00887A63" w:rsidRPr="00887A63" w:rsidRDefault="00887A63" w:rsidP="00887A63">
            <w:pPr>
              <w:spacing w:before="0" w:after="0"/>
              <w:ind w:firstLine="0"/>
              <w:rPr>
                <w:rFonts w:eastAsia="Times New Roman" w:cs="Arial"/>
                <w:b/>
                <w:bCs/>
                <w:color w:val="000000"/>
                <w:sz w:val="20"/>
                <w:szCs w:val="20"/>
                <w:lang w:eastAsia="es-AR"/>
              </w:rPr>
            </w:pPr>
            <w:r w:rsidRPr="00887A63">
              <w:rPr>
                <w:rFonts w:eastAsia="Times New Roman" w:cs="Arial"/>
                <w:b/>
                <w:bCs/>
                <w:color w:val="000000"/>
                <w:sz w:val="20"/>
                <w:szCs w:val="20"/>
                <w:lang w:eastAsia="es-AR"/>
              </w:rPr>
              <w:t xml:space="preserve"> Costo fijo </w:t>
            </w:r>
            <w:proofErr w:type="spellStart"/>
            <w:r w:rsidRPr="00887A63">
              <w:rPr>
                <w:rFonts w:eastAsia="Times New Roman" w:cs="Arial"/>
                <w:b/>
                <w:bCs/>
                <w:color w:val="000000"/>
                <w:sz w:val="20"/>
                <w:szCs w:val="20"/>
                <w:lang w:eastAsia="es-AR"/>
              </w:rPr>
              <w:t>cont</w:t>
            </w:r>
            <w:proofErr w:type="spellEnd"/>
          </w:p>
        </w:tc>
        <w:tc>
          <w:tcPr>
            <w:tcW w:w="1570" w:type="pct"/>
            <w:tcBorders>
              <w:top w:val="nil"/>
              <w:left w:val="nil"/>
              <w:bottom w:val="single" w:sz="4" w:space="0" w:color="833C0C"/>
              <w:right w:val="single" w:sz="8" w:space="0" w:color="833C0C"/>
            </w:tcBorders>
            <w:shd w:val="clear" w:color="000000" w:fill="F4B084"/>
            <w:noWrap/>
            <w:vAlign w:val="bottom"/>
            <w:hideMark/>
          </w:tcPr>
          <w:p w14:paraId="64D9F6FC" w14:textId="77777777" w:rsidR="00887A63" w:rsidRPr="00887A63" w:rsidRDefault="00887A63" w:rsidP="00887A63">
            <w:pPr>
              <w:spacing w:before="0" w:after="0"/>
              <w:ind w:firstLine="0"/>
              <w:rPr>
                <w:rFonts w:eastAsia="Times New Roman" w:cs="Arial"/>
                <w:color w:val="000000"/>
                <w:sz w:val="20"/>
                <w:szCs w:val="20"/>
                <w:lang w:eastAsia="es-AR"/>
              </w:rPr>
            </w:pPr>
            <w:r w:rsidRPr="00887A63">
              <w:rPr>
                <w:rFonts w:eastAsia="Times New Roman" w:cs="Arial"/>
                <w:color w:val="000000"/>
                <w:sz w:val="20"/>
                <w:szCs w:val="20"/>
                <w:lang w:eastAsia="es-AR"/>
              </w:rPr>
              <w:t xml:space="preserve"> $              551.960,70 </w:t>
            </w:r>
          </w:p>
        </w:tc>
      </w:tr>
      <w:tr w:rsidR="00887A63" w:rsidRPr="00887A63" w14:paraId="7CD116B4" w14:textId="77777777" w:rsidTr="00887A63">
        <w:trPr>
          <w:trHeight w:val="285"/>
        </w:trPr>
        <w:tc>
          <w:tcPr>
            <w:tcW w:w="1103" w:type="pct"/>
            <w:tcBorders>
              <w:top w:val="nil"/>
              <w:left w:val="single" w:sz="8" w:space="0" w:color="833C0C"/>
              <w:bottom w:val="single" w:sz="8" w:space="0" w:color="833C0C"/>
              <w:right w:val="single" w:sz="8" w:space="0" w:color="833C0C"/>
            </w:tcBorders>
            <w:shd w:val="clear" w:color="000000" w:fill="ED7D31"/>
            <w:noWrap/>
            <w:vAlign w:val="bottom"/>
            <w:hideMark/>
          </w:tcPr>
          <w:p w14:paraId="2891BCD4" w14:textId="77777777" w:rsidR="00887A63" w:rsidRPr="00887A63" w:rsidRDefault="00887A63" w:rsidP="00887A63">
            <w:pPr>
              <w:spacing w:before="0" w:after="0"/>
              <w:ind w:firstLine="0"/>
              <w:rPr>
                <w:rFonts w:eastAsia="Times New Roman" w:cs="Arial"/>
                <w:b/>
                <w:bCs/>
                <w:color w:val="000000"/>
                <w:sz w:val="20"/>
                <w:szCs w:val="20"/>
                <w:lang w:eastAsia="es-AR"/>
              </w:rPr>
            </w:pPr>
            <w:r w:rsidRPr="00887A63">
              <w:rPr>
                <w:rFonts w:eastAsia="Times New Roman" w:cs="Arial"/>
                <w:b/>
                <w:bCs/>
                <w:color w:val="000000"/>
                <w:sz w:val="20"/>
                <w:szCs w:val="20"/>
                <w:lang w:eastAsia="es-AR"/>
              </w:rPr>
              <w:t xml:space="preserve"> Costo variable</w:t>
            </w:r>
          </w:p>
        </w:tc>
        <w:tc>
          <w:tcPr>
            <w:tcW w:w="1146" w:type="pct"/>
            <w:tcBorders>
              <w:top w:val="single" w:sz="8" w:space="0" w:color="833C0C"/>
              <w:left w:val="nil"/>
              <w:bottom w:val="single" w:sz="4" w:space="0" w:color="833C0C"/>
              <w:right w:val="single" w:sz="8" w:space="0" w:color="833C0C"/>
            </w:tcBorders>
            <w:shd w:val="clear" w:color="000000" w:fill="F4B084"/>
            <w:noWrap/>
            <w:vAlign w:val="bottom"/>
            <w:hideMark/>
          </w:tcPr>
          <w:p w14:paraId="7A05E9BA" w14:textId="77777777" w:rsidR="00887A63" w:rsidRPr="00887A63" w:rsidRDefault="00887A63" w:rsidP="00887A63">
            <w:pPr>
              <w:spacing w:before="0" w:after="0"/>
              <w:ind w:firstLine="0"/>
              <w:rPr>
                <w:rFonts w:eastAsia="Times New Roman" w:cs="Arial"/>
                <w:color w:val="000000"/>
                <w:sz w:val="20"/>
                <w:szCs w:val="20"/>
                <w:lang w:eastAsia="es-AR"/>
              </w:rPr>
            </w:pPr>
            <w:r w:rsidRPr="00887A63">
              <w:rPr>
                <w:rFonts w:eastAsia="Times New Roman" w:cs="Arial"/>
                <w:color w:val="000000"/>
                <w:sz w:val="20"/>
                <w:szCs w:val="20"/>
                <w:lang w:eastAsia="es-AR"/>
              </w:rPr>
              <w:t xml:space="preserve"> </w:t>
            </w:r>
            <w:proofErr w:type="gramStart"/>
            <w:r w:rsidRPr="00887A63">
              <w:rPr>
                <w:rFonts w:eastAsia="Times New Roman" w:cs="Arial"/>
                <w:color w:val="000000"/>
                <w:sz w:val="20"/>
                <w:szCs w:val="20"/>
                <w:lang w:eastAsia="es-AR"/>
              </w:rPr>
              <w:t>$  6.556.363</w:t>
            </w:r>
            <w:proofErr w:type="gramEnd"/>
            <w:r w:rsidRPr="00887A63">
              <w:rPr>
                <w:rFonts w:eastAsia="Times New Roman" w:cs="Arial"/>
                <w:color w:val="000000"/>
                <w:sz w:val="20"/>
                <w:szCs w:val="20"/>
                <w:lang w:eastAsia="es-AR"/>
              </w:rPr>
              <w:t xml:space="preserve">,06 </w:t>
            </w:r>
          </w:p>
        </w:tc>
        <w:tc>
          <w:tcPr>
            <w:tcW w:w="1181" w:type="pct"/>
            <w:tcBorders>
              <w:top w:val="nil"/>
              <w:left w:val="nil"/>
              <w:bottom w:val="single" w:sz="8" w:space="0" w:color="833C0C"/>
              <w:right w:val="single" w:sz="8" w:space="0" w:color="833C0C"/>
            </w:tcBorders>
            <w:shd w:val="clear" w:color="000000" w:fill="ED7D31"/>
            <w:noWrap/>
            <w:vAlign w:val="bottom"/>
            <w:hideMark/>
          </w:tcPr>
          <w:p w14:paraId="4FE4872B" w14:textId="77777777" w:rsidR="00887A63" w:rsidRPr="00887A63" w:rsidRDefault="00887A63" w:rsidP="00887A63">
            <w:pPr>
              <w:spacing w:before="0" w:after="0"/>
              <w:ind w:firstLine="0"/>
              <w:rPr>
                <w:rFonts w:eastAsia="Times New Roman" w:cs="Arial"/>
                <w:b/>
                <w:bCs/>
                <w:color w:val="000000"/>
                <w:sz w:val="20"/>
                <w:szCs w:val="20"/>
                <w:lang w:eastAsia="es-AR"/>
              </w:rPr>
            </w:pPr>
            <w:r w:rsidRPr="00887A63">
              <w:rPr>
                <w:rFonts w:eastAsia="Times New Roman" w:cs="Arial"/>
                <w:b/>
                <w:bCs/>
                <w:color w:val="000000"/>
                <w:sz w:val="20"/>
                <w:szCs w:val="20"/>
                <w:lang w:eastAsia="es-AR"/>
              </w:rPr>
              <w:t xml:space="preserve"> Costo variable</w:t>
            </w:r>
          </w:p>
        </w:tc>
        <w:tc>
          <w:tcPr>
            <w:tcW w:w="1570" w:type="pct"/>
            <w:tcBorders>
              <w:top w:val="nil"/>
              <w:left w:val="nil"/>
              <w:bottom w:val="single" w:sz="8" w:space="0" w:color="833C0C"/>
              <w:right w:val="single" w:sz="8" w:space="0" w:color="833C0C"/>
            </w:tcBorders>
            <w:shd w:val="clear" w:color="000000" w:fill="F8CBAD"/>
            <w:noWrap/>
            <w:vAlign w:val="bottom"/>
            <w:hideMark/>
          </w:tcPr>
          <w:p w14:paraId="0D226D8B" w14:textId="77777777" w:rsidR="00887A63" w:rsidRPr="00887A63" w:rsidRDefault="00887A63" w:rsidP="00887A63">
            <w:pPr>
              <w:spacing w:before="0" w:after="0"/>
              <w:ind w:firstLine="0"/>
              <w:rPr>
                <w:rFonts w:eastAsia="Times New Roman" w:cs="Arial"/>
                <w:color w:val="000000"/>
                <w:sz w:val="20"/>
                <w:szCs w:val="20"/>
                <w:lang w:eastAsia="es-AR"/>
              </w:rPr>
            </w:pPr>
            <w:r w:rsidRPr="00887A63">
              <w:rPr>
                <w:rFonts w:eastAsia="Times New Roman" w:cs="Arial"/>
                <w:color w:val="000000"/>
                <w:sz w:val="20"/>
                <w:szCs w:val="20"/>
                <w:lang w:eastAsia="es-AR"/>
              </w:rPr>
              <w:t xml:space="preserve"> $           6.556.363,06 </w:t>
            </w:r>
          </w:p>
        </w:tc>
      </w:tr>
      <w:tr w:rsidR="00887A63" w:rsidRPr="00887A63" w14:paraId="5445436F" w14:textId="77777777" w:rsidTr="00887A63">
        <w:trPr>
          <w:trHeight w:val="285"/>
        </w:trPr>
        <w:tc>
          <w:tcPr>
            <w:tcW w:w="1103" w:type="pct"/>
            <w:tcBorders>
              <w:top w:val="nil"/>
              <w:left w:val="single" w:sz="8" w:space="0" w:color="833C0C"/>
              <w:bottom w:val="single" w:sz="8" w:space="0" w:color="833C0C"/>
              <w:right w:val="single" w:sz="8" w:space="0" w:color="833C0C"/>
            </w:tcBorders>
            <w:shd w:val="clear" w:color="000000" w:fill="ED7D31"/>
            <w:noWrap/>
            <w:vAlign w:val="bottom"/>
            <w:hideMark/>
          </w:tcPr>
          <w:p w14:paraId="7C60F3D8" w14:textId="77777777" w:rsidR="00887A63" w:rsidRPr="00887A63" w:rsidRDefault="00887A63" w:rsidP="00887A63">
            <w:pPr>
              <w:spacing w:before="0" w:after="0"/>
              <w:ind w:firstLine="0"/>
              <w:rPr>
                <w:rFonts w:eastAsia="Times New Roman" w:cs="Arial"/>
                <w:b/>
                <w:bCs/>
                <w:color w:val="000000"/>
                <w:sz w:val="20"/>
                <w:szCs w:val="20"/>
                <w:lang w:eastAsia="es-AR"/>
              </w:rPr>
            </w:pPr>
            <w:r w:rsidRPr="00887A63">
              <w:rPr>
                <w:rFonts w:eastAsia="Times New Roman" w:cs="Arial"/>
                <w:b/>
                <w:bCs/>
                <w:color w:val="000000"/>
                <w:sz w:val="20"/>
                <w:szCs w:val="20"/>
                <w:lang w:eastAsia="es-AR"/>
              </w:rPr>
              <w:t xml:space="preserve"> Total</w:t>
            </w:r>
          </w:p>
        </w:tc>
        <w:tc>
          <w:tcPr>
            <w:tcW w:w="1146" w:type="pct"/>
            <w:tcBorders>
              <w:top w:val="single" w:sz="8" w:space="0" w:color="833C0C"/>
              <w:left w:val="nil"/>
              <w:bottom w:val="single" w:sz="8" w:space="0" w:color="833C0C"/>
              <w:right w:val="single" w:sz="8" w:space="0" w:color="833C0C"/>
            </w:tcBorders>
            <w:shd w:val="clear" w:color="000000" w:fill="ED7D31"/>
            <w:noWrap/>
            <w:vAlign w:val="bottom"/>
            <w:hideMark/>
          </w:tcPr>
          <w:p w14:paraId="2E779A6F" w14:textId="77777777" w:rsidR="00887A63" w:rsidRPr="00887A63" w:rsidRDefault="00887A63" w:rsidP="00887A63">
            <w:pPr>
              <w:spacing w:before="0" w:after="0"/>
              <w:ind w:firstLine="0"/>
              <w:rPr>
                <w:rFonts w:eastAsia="Times New Roman" w:cs="Arial"/>
                <w:b/>
                <w:bCs/>
                <w:color w:val="000000"/>
                <w:sz w:val="20"/>
                <w:szCs w:val="20"/>
                <w:lang w:eastAsia="es-AR"/>
              </w:rPr>
            </w:pPr>
            <w:r w:rsidRPr="00887A63">
              <w:rPr>
                <w:rFonts w:eastAsia="Times New Roman" w:cs="Arial"/>
                <w:b/>
                <w:bCs/>
                <w:color w:val="000000"/>
                <w:sz w:val="20"/>
                <w:szCs w:val="20"/>
                <w:lang w:eastAsia="es-AR"/>
              </w:rPr>
              <w:t xml:space="preserve"> </w:t>
            </w:r>
            <w:proofErr w:type="gramStart"/>
            <w:r w:rsidRPr="00887A63">
              <w:rPr>
                <w:rFonts w:eastAsia="Times New Roman" w:cs="Arial"/>
                <w:b/>
                <w:bCs/>
                <w:color w:val="000000"/>
                <w:sz w:val="20"/>
                <w:szCs w:val="20"/>
                <w:lang w:eastAsia="es-AR"/>
              </w:rPr>
              <w:t>$  7.453.001</w:t>
            </w:r>
            <w:proofErr w:type="gramEnd"/>
            <w:r w:rsidRPr="00887A63">
              <w:rPr>
                <w:rFonts w:eastAsia="Times New Roman" w:cs="Arial"/>
                <w:b/>
                <w:bCs/>
                <w:color w:val="000000"/>
                <w:sz w:val="20"/>
                <w:szCs w:val="20"/>
                <w:lang w:eastAsia="es-AR"/>
              </w:rPr>
              <w:t xml:space="preserve">,83 </w:t>
            </w:r>
          </w:p>
        </w:tc>
        <w:tc>
          <w:tcPr>
            <w:tcW w:w="1181" w:type="pct"/>
            <w:tcBorders>
              <w:top w:val="nil"/>
              <w:left w:val="nil"/>
              <w:bottom w:val="single" w:sz="8" w:space="0" w:color="833C0C"/>
              <w:right w:val="single" w:sz="8" w:space="0" w:color="833C0C"/>
            </w:tcBorders>
            <w:shd w:val="clear" w:color="000000" w:fill="ED7D31"/>
            <w:noWrap/>
            <w:vAlign w:val="bottom"/>
            <w:hideMark/>
          </w:tcPr>
          <w:p w14:paraId="3D6C5CA1" w14:textId="77777777" w:rsidR="00887A63" w:rsidRPr="00887A63" w:rsidRDefault="00887A63" w:rsidP="00887A63">
            <w:pPr>
              <w:spacing w:before="0" w:after="0"/>
              <w:ind w:firstLine="0"/>
              <w:rPr>
                <w:rFonts w:eastAsia="Times New Roman" w:cs="Arial"/>
                <w:b/>
                <w:bCs/>
                <w:color w:val="000000"/>
                <w:sz w:val="20"/>
                <w:szCs w:val="20"/>
                <w:lang w:eastAsia="es-AR"/>
              </w:rPr>
            </w:pPr>
            <w:r w:rsidRPr="00887A63">
              <w:rPr>
                <w:rFonts w:eastAsia="Times New Roman" w:cs="Arial"/>
                <w:b/>
                <w:bCs/>
                <w:color w:val="000000"/>
                <w:sz w:val="20"/>
                <w:szCs w:val="20"/>
                <w:lang w:eastAsia="es-AR"/>
              </w:rPr>
              <w:t xml:space="preserve"> total</w:t>
            </w:r>
          </w:p>
        </w:tc>
        <w:tc>
          <w:tcPr>
            <w:tcW w:w="1570" w:type="pct"/>
            <w:tcBorders>
              <w:top w:val="nil"/>
              <w:left w:val="nil"/>
              <w:bottom w:val="single" w:sz="8" w:space="0" w:color="833C0C"/>
              <w:right w:val="single" w:sz="8" w:space="0" w:color="833C0C"/>
            </w:tcBorders>
            <w:shd w:val="clear" w:color="000000" w:fill="ED7D31"/>
            <w:noWrap/>
            <w:vAlign w:val="bottom"/>
            <w:hideMark/>
          </w:tcPr>
          <w:p w14:paraId="012A7132" w14:textId="77777777" w:rsidR="00887A63" w:rsidRPr="00887A63" w:rsidRDefault="00887A63" w:rsidP="00887A63">
            <w:pPr>
              <w:spacing w:before="0" w:after="0"/>
              <w:ind w:firstLine="0"/>
              <w:rPr>
                <w:rFonts w:eastAsia="Times New Roman" w:cs="Arial"/>
                <w:b/>
                <w:bCs/>
                <w:color w:val="000000"/>
                <w:sz w:val="20"/>
                <w:szCs w:val="20"/>
                <w:lang w:eastAsia="es-AR"/>
              </w:rPr>
            </w:pPr>
            <w:r w:rsidRPr="00887A63">
              <w:rPr>
                <w:rFonts w:eastAsia="Times New Roman" w:cs="Arial"/>
                <w:b/>
                <w:bCs/>
                <w:color w:val="000000"/>
                <w:sz w:val="20"/>
                <w:szCs w:val="20"/>
                <w:lang w:eastAsia="es-AR"/>
              </w:rPr>
              <w:t xml:space="preserve"> $           7.108.323,75 </w:t>
            </w:r>
          </w:p>
        </w:tc>
      </w:tr>
    </w:tbl>
    <w:p w14:paraId="023F238E" w14:textId="24507EEC" w:rsidR="00050C1F" w:rsidRDefault="00CC2B6D" w:rsidP="00CC2B6D">
      <w:pPr>
        <w:pStyle w:val="Descripcin"/>
      </w:pPr>
      <w:bookmarkStart w:id="349" w:name="_Toc87031098"/>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5</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15</w:t>
      </w:r>
      <w:r w:rsidR="00142F68">
        <w:rPr>
          <w:noProof/>
        </w:rPr>
        <w:fldChar w:fldCharType="end"/>
      </w:r>
      <w:r w:rsidR="00C7459D">
        <w:t>: Costo total operativo</w:t>
      </w:r>
      <w:bookmarkEnd w:id="349"/>
    </w:p>
    <w:p w14:paraId="4B43A89F" w14:textId="77777777" w:rsidR="00C7459D" w:rsidRPr="00C7459D" w:rsidRDefault="00084783" w:rsidP="00C7459D">
      <w:r>
        <w:t>Elaboración</w:t>
      </w:r>
      <w:r w:rsidR="00C7459D">
        <w:t xml:space="preserve"> propia</w:t>
      </w:r>
    </w:p>
    <w:p w14:paraId="7DA8B1C7" w14:textId="77777777" w:rsidR="00CC2B6D" w:rsidRDefault="00341D2D" w:rsidP="00CC2B6D">
      <w:pPr>
        <w:ind w:firstLine="0"/>
      </w:pPr>
      <w:r>
        <w:rPr>
          <w:noProof/>
          <w:lang w:eastAsia="es-AR"/>
        </w:rPr>
        <w:lastRenderedPageBreak/>
        <mc:AlternateContent>
          <mc:Choice Requires="wps">
            <w:drawing>
              <wp:anchor distT="0" distB="0" distL="114300" distR="114300" simplePos="0" relativeHeight="251720704" behindDoc="0" locked="0" layoutInCell="1" allowOverlap="1" wp14:anchorId="1FCEE0C6" wp14:editId="5E91C459">
                <wp:simplePos x="0" y="0"/>
                <wp:positionH relativeFrom="column">
                  <wp:posOffset>2937510</wp:posOffset>
                </wp:positionH>
                <wp:positionV relativeFrom="paragraph">
                  <wp:posOffset>2034540</wp:posOffset>
                </wp:positionV>
                <wp:extent cx="2736850" cy="635"/>
                <wp:effectExtent l="0" t="0" r="0" b="0"/>
                <wp:wrapThrough wrapText="bothSides">
                  <wp:wrapPolygon edited="0">
                    <wp:start x="0" y="0"/>
                    <wp:lineTo x="0" y="21600"/>
                    <wp:lineTo x="21600" y="21600"/>
                    <wp:lineTo x="21600" y="0"/>
                  </wp:wrapPolygon>
                </wp:wrapThrough>
                <wp:docPr id="26" name="Cuadro de texto 26"/>
                <wp:cNvGraphicFramePr/>
                <a:graphic xmlns:a="http://schemas.openxmlformats.org/drawingml/2006/main">
                  <a:graphicData uri="http://schemas.microsoft.com/office/word/2010/wordprocessingShape">
                    <wps:wsp>
                      <wps:cNvSpPr txBox="1"/>
                      <wps:spPr>
                        <a:xfrm>
                          <a:off x="0" y="0"/>
                          <a:ext cx="2736850" cy="635"/>
                        </a:xfrm>
                        <a:prstGeom prst="rect">
                          <a:avLst/>
                        </a:prstGeom>
                        <a:solidFill>
                          <a:prstClr val="white"/>
                        </a:solidFill>
                        <a:ln>
                          <a:noFill/>
                        </a:ln>
                        <a:effectLst/>
                      </wps:spPr>
                      <wps:txbx>
                        <w:txbxContent>
                          <w:p w14:paraId="12118C38" w14:textId="27912D9E" w:rsidR="00E13C81" w:rsidRPr="00264376" w:rsidRDefault="00C74FC7" w:rsidP="00264376">
                            <w:pPr>
                              <w:pStyle w:val="Descripcin"/>
                              <w:ind w:firstLine="0"/>
                            </w:pPr>
                            <w:bookmarkStart w:id="350" w:name="_Toc87031219"/>
                            <w:r>
                              <w:t>Gráfico</w:t>
                            </w:r>
                            <w:r w:rsidR="00E13C81">
                              <w:t xml:space="preserve"> </w:t>
                            </w:r>
                            <w:r w:rsidR="00E13C81">
                              <w:rPr>
                                <w:noProof/>
                              </w:rPr>
                              <w:fldChar w:fldCharType="begin"/>
                            </w:r>
                            <w:r w:rsidR="00E13C81">
                              <w:rPr>
                                <w:noProof/>
                              </w:rPr>
                              <w:instrText xml:space="preserve"> STYLEREF 1 \s </w:instrText>
                            </w:r>
                            <w:r w:rsidR="00E13C81">
                              <w:rPr>
                                <w:noProof/>
                              </w:rPr>
                              <w:fldChar w:fldCharType="separate"/>
                            </w:r>
                            <w:r w:rsidR="00355923">
                              <w:rPr>
                                <w:noProof/>
                              </w:rPr>
                              <w:t>5</w:t>
                            </w:r>
                            <w:r w:rsidR="00E13C81">
                              <w:rPr>
                                <w:noProof/>
                              </w:rPr>
                              <w:fldChar w:fldCharType="end"/>
                            </w:r>
                            <w:r w:rsidR="00E13C81">
                              <w:noBreakHyphen/>
                            </w:r>
                            <w:r w:rsidR="00E13C81">
                              <w:rPr>
                                <w:noProof/>
                              </w:rPr>
                              <w:fldChar w:fldCharType="begin"/>
                            </w:r>
                            <w:r w:rsidR="00E13C81">
                              <w:rPr>
                                <w:noProof/>
                              </w:rPr>
                              <w:instrText xml:space="preserve"> SEQ Grafico \* ARABIC \s 1 </w:instrText>
                            </w:r>
                            <w:r w:rsidR="00E13C81">
                              <w:rPr>
                                <w:noProof/>
                              </w:rPr>
                              <w:fldChar w:fldCharType="separate"/>
                            </w:r>
                            <w:r w:rsidR="00355923">
                              <w:rPr>
                                <w:noProof/>
                              </w:rPr>
                              <w:t>2</w:t>
                            </w:r>
                            <w:r w:rsidR="00E13C81">
                              <w:rPr>
                                <w:noProof/>
                              </w:rPr>
                              <w:fldChar w:fldCharType="end"/>
                            </w:r>
                            <w:r w:rsidR="00E13C81">
                              <w:t xml:space="preserve"> Costo total económico</w:t>
                            </w:r>
                            <w:bookmarkEnd w:id="35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FCEE0C6" id="Cuadro de texto 26" o:spid="_x0000_s1065" type="#_x0000_t202" style="position:absolute;margin-left:231.3pt;margin-top:160.2pt;width:215.5pt;height:.05pt;z-index:2517207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" stroked="f">
                <v:textbox style="mso-fit-shape-to-text:t" inset="0,0,0,0">
                  <w:txbxContent>
                    <w:p w14:paraId="12118C38" w14:textId="27912D9E" w:rsidR="00E13C81" w:rsidRPr="00264376" w:rsidRDefault="00C74FC7" w:rsidP="00264376">
                      <w:pPr>
                        <w:pStyle w:val="Descripcin"/>
                        <w:ind w:firstLine="0"/>
                      </w:pPr>
                      <w:bookmarkStart w:id="351" w:name="_Toc87031219"/>
                      <w:r>
                        <w:t>Gráfico</w:t>
                      </w:r>
                      <w:r w:rsidR="00E13C81">
                        <w:t xml:space="preserve"> </w:t>
                      </w:r>
                      <w:r w:rsidR="00E13C81">
                        <w:rPr>
                          <w:noProof/>
                        </w:rPr>
                        <w:fldChar w:fldCharType="begin"/>
                      </w:r>
                      <w:r w:rsidR="00E13C81">
                        <w:rPr>
                          <w:noProof/>
                        </w:rPr>
                        <w:instrText xml:space="preserve"> STYLEREF 1 \s </w:instrText>
                      </w:r>
                      <w:r w:rsidR="00E13C81">
                        <w:rPr>
                          <w:noProof/>
                        </w:rPr>
                        <w:fldChar w:fldCharType="separate"/>
                      </w:r>
                      <w:r w:rsidR="00355923">
                        <w:rPr>
                          <w:noProof/>
                        </w:rPr>
                        <w:t>5</w:t>
                      </w:r>
                      <w:r w:rsidR="00E13C81">
                        <w:rPr>
                          <w:noProof/>
                        </w:rPr>
                        <w:fldChar w:fldCharType="end"/>
                      </w:r>
                      <w:r w:rsidR="00E13C81">
                        <w:noBreakHyphen/>
                      </w:r>
                      <w:r w:rsidR="00E13C81">
                        <w:rPr>
                          <w:noProof/>
                        </w:rPr>
                        <w:fldChar w:fldCharType="begin"/>
                      </w:r>
                      <w:r w:rsidR="00E13C81">
                        <w:rPr>
                          <w:noProof/>
                        </w:rPr>
                        <w:instrText xml:space="preserve"> SEQ Grafico \* ARABIC \s 1 </w:instrText>
                      </w:r>
                      <w:r w:rsidR="00E13C81">
                        <w:rPr>
                          <w:noProof/>
                        </w:rPr>
                        <w:fldChar w:fldCharType="separate"/>
                      </w:r>
                      <w:r w:rsidR="00355923">
                        <w:rPr>
                          <w:noProof/>
                        </w:rPr>
                        <w:t>2</w:t>
                      </w:r>
                      <w:r w:rsidR="00E13C81">
                        <w:rPr>
                          <w:noProof/>
                        </w:rPr>
                        <w:fldChar w:fldCharType="end"/>
                      </w:r>
                      <w:r w:rsidR="00E13C81">
                        <w:t xml:space="preserve"> Costo total económico</w:t>
                      </w:r>
                      <w:bookmarkEnd w:id="351"/>
                    </w:p>
                  </w:txbxContent>
                </v:textbox>
                <w10:wrap type="through"/>
              </v:shape>
            </w:pict>
          </mc:Fallback>
        </mc:AlternateContent>
      </w:r>
      <w:r>
        <w:rPr>
          <w:noProof/>
          <w:lang w:eastAsia="es-AR"/>
        </w:rPr>
        <mc:AlternateContent>
          <mc:Choice Requires="wps">
            <w:drawing>
              <wp:anchor distT="0" distB="0" distL="114300" distR="114300" simplePos="0" relativeHeight="251718656" behindDoc="0" locked="0" layoutInCell="1" allowOverlap="1" wp14:anchorId="192681EC" wp14:editId="7552EA50">
                <wp:simplePos x="0" y="0"/>
                <wp:positionH relativeFrom="column">
                  <wp:posOffset>249555</wp:posOffset>
                </wp:positionH>
                <wp:positionV relativeFrom="paragraph">
                  <wp:posOffset>2033270</wp:posOffset>
                </wp:positionV>
                <wp:extent cx="2616200" cy="635"/>
                <wp:effectExtent l="0" t="0" r="0" b="0"/>
                <wp:wrapSquare wrapText="bothSides"/>
                <wp:docPr id="25" name="Cuadro de texto 25"/>
                <wp:cNvGraphicFramePr/>
                <a:graphic xmlns:a="http://schemas.openxmlformats.org/drawingml/2006/main">
                  <a:graphicData uri="http://schemas.microsoft.com/office/word/2010/wordprocessingShape">
                    <wps:wsp>
                      <wps:cNvSpPr txBox="1"/>
                      <wps:spPr>
                        <a:xfrm>
                          <a:off x="0" y="0"/>
                          <a:ext cx="2616200" cy="635"/>
                        </a:xfrm>
                        <a:prstGeom prst="rect">
                          <a:avLst/>
                        </a:prstGeom>
                        <a:solidFill>
                          <a:prstClr val="white"/>
                        </a:solidFill>
                        <a:ln>
                          <a:noFill/>
                        </a:ln>
                        <a:effectLst/>
                      </wps:spPr>
                      <wps:txbx>
                        <w:txbxContent>
                          <w:p w14:paraId="2F538392" w14:textId="7D876808" w:rsidR="00E13C81" w:rsidRPr="00E7053D" w:rsidRDefault="00C74FC7" w:rsidP="00264376">
                            <w:pPr>
                              <w:pStyle w:val="Descripcin"/>
                              <w:ind w:firstLine="0"/>
                              <w:rPr>
                                <w:rFonts w:cs="Arial"/>
                                <w:noProof/>
                              </w:rPr>
                            </w:pPr>
                            <w:bookmarkStart w:id="352" w:name="_Toc87031220"/>
                            <w:r>
                              <w:t>Gráfico</w:t>
                            </w:r>
                            <w:r w:rsidR="00E13C81">
                              <w:t xml:space="preserve"> </w:t>
                            </w:r>
                            <w:r w:rsidR="00E13C81">
                              <w:rPr>
                                <w:noProof/>
                              </w:rPr>
                              <w:fldChar w:fldCharType="begin"/>
                            </w:r>
                            <w:r w:rsidR="00E13C81">
                              <w:rPr>
                                <w:noProof/>
                              </w:rPr>
                              <w:instrText xml:space="preserve"> STYLEREF 1 \s </w:instrText>
                            </w:r>
                            <w:r w:rsidR="00E13C81">
                              <w:rPr>
                                <w:noProof/>
                              </w:rPr>
                              <w:fldChar w:fldCharType="separate"/>
                            </w:r>
                            <w:r w:rsidR="00355923">
                              <w:rPr>
                                <w:noProof/>
                              </w:rPr>
                              <w:t>5</w:t>
                            </w:r>
                            <w:r w:rsidR="00E13C81">
                              <w:rPr>
                                <w:noProof/>
                              </w:rPr>
                              <w:fldChar w:fldCharType="end"/>
                            </w:r>
                            <w:r w:rsidR="00E13C81">
                              <w:noBreakHyphen/>
                            </w:r>
                            <w:r w:rsidR="00E13C81">
                              <w:rPr>
                                <w:noProof/>
                              </w:rPr>
                              <w:fldChar w:fldCharType="begin"/>
                            </w:r>
                            <w:r w:rsidR="00E13C81">
                              <w:rPr>
                                <w:noProof/>
                              </w:rPr>
                              <w:instrText xml:space="preserve"> SEQ Grafico \* ARABIC \s 1 </w:instrText>
                            </w:r>
                            <w:r w:rsidR="00E13C81">
                              <w:rPr>
                                <w:noProof/>
                              </w:rPr>
                              <w:fldChar w:fldCharType="separate"/>
                            </w:r>
                            <w:r w:rsidR="00355923">
                              <w:rPr>
                                <w:noProof/>
                              </w:rPr>
                              <w:t>3</w:t>
                            </w:r>
                            <w:r w:rsidR="00E13C81">
                              <w:rPr>
                                <w:noProof/>
                              </w:rPr>
                              <w:fldChar w:fldCharType="end"/>
                            </w:r>
                            <w:r w:rsidR="00E13C81">
                              <w:t>: Costo total financiero</w:t>
                            </w:r>
                            <w:bookmarkEnd w:id="35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92681EC" id="Cuadro de texto 25" o:spid="_x0000_s1066" type="#_x0000_t202" style="position:absolute;margin-left:19.65pt;margin-top:160.1pt;width:206pt;height:.05pt;z-index:2517186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" stroked="f">
                <v:textbox style="mso-fit-shape-to-text:t" inset="0,0,0,0">
                  <w:txbxContent>
                    <w:p w14:paraId="2F538392" w14:textId="7D876808" w:rsidR="00E13C81" w:rsidRPr="00E7053D" w:rsidRDefault="00C74FC7" w:rsidP="00264376">
                      <w:pPr>
                        <w:pStyle w:val="Descripcin"/>
                        <w:ind w:firstLine="0"/>
                        <w:rPr>
                          <w:rFonts w:cs="Arial"/>
                          <w:noProof/>
                        </w:rPr>
                      </w:pPr>
                      <w:bookmarkStart w:id="353" w:name="_Toc87031220"/>
                      <w:r>
                        <w:t>Gráfico</w:t>
                      </w:r>
                      <w:r w:rsidR="00E13C81">
                        <w:t xml:space="preserve"> </w:t>
                      </w:r>
                      <w:r w:rsidR="00E13C81">
                        <w:rPr>
                          <w:noProof/>
                        </w:rPr>
                        <w:fldChar w:fldCharType="begin"/>
                      </w:r>
                      <w:r w:rsidR="00E13C81">
                        <w:rPr>
                          <w:noProof/>
                        </w:rPr>
                        <w:instrText xml:space="preserve"> STYLEREF 1 \s </w:instrText>
                      </w:r>
                      <w:r w:rsidR="00E13C81">
                        <w:rPr>
                          <w:noProof/>
                        </w:rPr>
                        <w:fldChar w:fldCharType="separate"/>
                      </w:r>
                      <w:r w:rsidR="00355923">
                        <w:rPr>
                          <w:noProof/>
                        </w:rPr>
                        <w:t>5</w:t>
                      </w:r>
                      <w:r w:rsidR="00E13C81">
                        <w:rPr>
                          <w:noProof/>
                        </w:rPr>
                        <w:fldChar w:fldCharType="end"/>
                      </w:r>
                      <w:r w:rsidR="00E13C81">
                        <w:noBreakHyphen/>
                      </w:r>
                      <w:r w:rsidR="00E13C81">
                        <w:rPr>
                          <w:noProof/>
                        </w:rPr>
                        <w:fldChar w:fldCharType="begin"/>
                      </w:r>
                      <w:r w:rsidR="00E13C81">
                        <w:rPr>
                          <w:noProof/>
                        </w:rPr>
                        <w:instrText xml:space="preserve"> SEQ Grafico \* ARABIC \s 1 </w:instrText>
                      </w:r>
                      <w:r w:rsidR="00E13C81">
                        <w:rPr>
                          <w:noProof/>
                        </w:rPr>
                        <w:fldChar w:fldCharType="separate"/>
                      </w:r>
                      <w:r w:rsidR="00355923">
                        <w:rPr>
                          <w:noProof/>
                        </w:rPr>
                        <w:t>3</w:t>
                      </w:r>
                      <w:r w:rsidR="00E13C81">
                        <w:rPr>
                          <w:noProof/>
                        </w:rPr>
                        <w:fldChar w:fldCharType="end"/>
                      </w:r>
                      <w:r w:rsidR="00E13C81">
                        <w:t>: Costo total financiero</w:t>
                      </w:r>
                      <w:bookmarkEnd w:id="353"/>
                    </w:p>
                  </w:txbxContent>
                </v:textbox>
                <w10:wrap type="square"/>
              </v:shape>
            </w:pict>
          </mc:Fallback>
        </mc:AlternateContent>
      </w:r>
      <w:r w:rsidRPr="00306B2C">
        <w:rPr>
          <w:rFonts w:cs="Arial"/>
          <w:noProof/>
          <w:lang w:eastAsia="es-AR"/>
        </w:rPr>
        <w:drawing>
          <wp:anchor distT="0" distB="0" distL="114300" distR="114300" simplePos="0" relativeHeight="251715584" behindDoc="0" locked="0" layoutInCell="1" hidden="0" allowOverlap="1" wp14:anchorId="08F3E605" wp14:editId="0FCBF11C">
            <wp:simplePos x="0" y="0"/>
            <wp:positionH relativeFrom="margin">
              <wp:posOffset>236855</wp:posOffset>
            </wp:positionH>
            <wp:positionV relativeFrom="paragraph">
              <wp:posOffset>191770</wp:posOffset>
            </wp:positionV>
            <wp:extent cx="2616200" cy="1771650"/>
            <wp:effectExtent l="0" t="0" r="12700" b="0"/>
            <wp:wrapSquare wrapText="bothSides" distT="0" distB="0" distL="114300" distR="114300"/>
            <wp:docPr id="21" name="Gráfico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5"/>
              </a:graphicData>
            </a:graphic>
            <wp14:sizeRelH relativeFrom="margin">
              <wp14:pctWidth>0</wp14:pctWidth>
            </wp14:sizeRelH>
            <wp14:sizeRelV relativeFrom="margin">
              <wp14:pctHeight>0</wp14:pctHeight>
            </wp14:sizeRelV>
          </wp:anchor>
        </w:drawing>
      </w:r>
      <w:r w:rsidRPr="00306B2C">
        <w:rPr>
          <w:rFonts w:cs="Arial"/>
          <w:noProof/>
          <w:lang w:eastAsia="es-AR"/>
        </w:rPr>
        <w:drawing>
          <wp:anchor distT="0" distB="0" distL="114300" distR="114300" simplePos="0" relativeHeight="251716608" behindDoc="0" locked="0" layoutInCell="1" allowOverlap="1" wp14:anchorId="1DED87DB" wp14:editId="3C819761">
            <wp:simplePos x="0" y="0"/>
            <wp:positionH relativeFrom="margin">
              <wp:align>right</wp:align>
            </wp:positionH>
            <wp:positionV relativeFrom="paragraph">
              <wp:posOffset>186690</wp:posOffset>
            </wp:positionV>
            <wp:extent cx="2736850" cy="1797050"/>
            <wp:effectExtent l="0" t="0" r="6350" b="12700"/>
            <wp:wrapThrough wrapText="bothSides">
              <wp:wrapPolygon edited="0">
                <wp:start x="0" y="0"/>
                <wp:lineTo x="0" y="21524"/>
                <wp:lineTo x="21500" y="21524"/>
                <wp:lineTo x="21500" y="0"/>
                <wp:lineTo x="0" y="0"/>
              </wp:wrapPolygon>
            </wp:wrapThrough>
            <wp:docPr id="20" name="Gráfico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66"/>
              </a:graphicData>
            </a:graphic>
            <wp14:sizeRelH relativeFrom="page">
              <wp14:pctWidth>0</wp14:pctWidth>
            </wp14:sizeRelH>
            <wp14:sizeRelV relativeFrom="page">
              <wp14:pctHeight>0</wp14:pctHeight>
            </wp14:sizeRelV>
          </wp:anchor>
        </w:drawing>
      </w:r>
    </w:p>
    <w:p w14:paraId="4BB92437" w14:textId="77777777" w:rsidR="00050C1F" w:rsidRPr="00CC2B6D" w:rsidRDefault="00084783" w:rsidP="00084783">
      <w:pPr>
        <w:ind w:firstLine="708"/>
      </w:pPr>
      <w:r>
        <w:t>Elaboración</w:t>
      </w:r>
      <w:r w:rsidR="00264376">
        <w:t xml:space="preserve"> propia</w:t>
      </w:r>
    </w:p>
    <w:p w14:paraId="18AF34D0" w14:textId="77777777" w:rsidR="00050C1F" w:rsidRPr="00306B2C" w:rsidRDefault="00CC2B6D" w:rsidP="00232177">
      <w:pPr>
        <w:pStyle w:val="Ttulo3"/>
      </w:pPr>
      <w:bookmarkStart w:id="354" w:name="_Toc85201119"/>
      <w:bookmarkStart w:id="355" w:name="_Toc87030939"/>
      <w:r>
        <w:t xml:space="preserve">5.11 </w:t>
      </w:r>
      <w:r w:rsidR="00050C1F" w:rsidRPr="00306B2C">
        <w:t>Costo total y costo total unitario</w:t>
      </w:r>
      <w:bookmarkEnd w:id="354"/>
      <w:bookmarkEnd w:id="355"/>
    </w:p>
    <w:p w14:paraId="1489D972" w14:textId="77777777" w:rsidR="00050C1F" w:rsidRDefault="00050C1F" w:rsidP="00050C1F">
      <w:pPr>
        <w:rPr>
          <w:rFonts w:cs="Arial"/>
        </w:rPr>
      </w:pPr>
      <w:r w:rsidRPr="00306B2C">
        <w:rPr>
          <w:rFonts w:cs="Arial"/>
        </w:rPr>
        <w:t>El costo total representa la suma de los costos fijos y costos variables que presenta el proyecto, mientras que el costo total unitario nos indica el costo que tenemos por unidad de producción.</w:t>
      </w:r>
    </w:p>
    <w:tbl>
      <w:tblPr>
        <w:tblW w:w="5000" w:type="pct"/>
        <w:tblCellMar>
          <w:left w:w="70" w:type="dxa"/>
          <w:right w:w="70" w:type="dxa"/>
        </w:tblCellMar>
        <w:tblLook w:val="04A0" w:firstRow="1" w:lastRow="0" w:firstColumn="1" w:lastColumn="0" w:noHBand="0" w:noVBand="1"/>
      </w:tblPr>
      <w:tblGrid>
        <w:gridCol w:w="3041"/>
        <w:gridCol w:w="1625"/>
        <w:gridCol w:w="2170"/>
        <w:gridCol w:w="2170"/>
      </w:tblGrid>
      <w:tr w:rsidR="00887A63" w:rsidRPr="00887A63" w14:paraId="718B7012" w14:textId="77777777" w:rsidTr="00887A63">
        <w:trPr>
          <w:trHeight w:val="285"/>
        </w:trPr>
        <w:tc>
          <w:tcPr>
            <w:tcW w:w="1688" w:type="pct"/>
            <w:tcBorders>
              <w:top w:val="single" w:sz="8" w:space="0" w:color="833C0C"/>
              <w:left w:val="single" w:sz="8" w:space="0" w:color="833C0C"/>
              <w:bottom w:val="single" w:sz="8" w:space="0" w:color="833C0C"/>
              <w:right w:val="single" w:sz="8" w:space="0" w:color="833C0C"/>
            </w:tcBorders>
            <w:shd w:val="clear" w:color="000000" w:fill="ED7D31"/>
            <w:noWrap/>
            <w:vAlign w:val="bottom"/>
            <w:hideMark/>
          </w:tcPr>
          <w:p w14:paraId="37226D21" w14:textId="77777777" w:rsidR="00887A63" w:rsidRPr="00887A63" w:rsidRDefault="00887A63" w:rsidP="00887A63">
            <w:pPr>
              <w:spacing w:before="0" w:after="0"/>
              <w:ind w:firstLine="0"/>
              <w:rPr>
                <w:rFonts w:eastAsia="Times New Roman" w:cs="Arial"/>
                <w:b/>
                <w:bCs/>
                <w:color w:val="000000"/>
                <w:sz w:val="20"/>
                <w:szCs w:val="20"/>
                <w:lang w:eastAsia="es-AR"/>
              </w:rPr>
            </w:pPr>
            <w:r w:rsidRPr="00887A63">
              <w:rPr>
                <w:rFonts w:eastAsia="Times New Roman" w:cs="Arial"/>
                <w:b/>
                <w:bCs/>
                <w:color w:val="000000"/>
                <w:sz w:val="20"/>
                <w:szCs w:val="20"/>
                <w:lang w:eastAsia="es-AR"/>
              </w:rPr>
              <w:t>Costo total unitario</w:t>
            </w:r>
          </w:p>
        </w:tc>
        <w:tc>
          <w:tcPr>
            <w:tcW w:w="902" w:type="pct"/>
            <w:tcBorders>
              <w:top w:val="single" w:sz="8" w:space="0" w:color="833C0C"/>
              <w:left w:val="nil"/>
              <w:bottom w:val="nil"/>
              <w:right w:val="single" w:sz="4" w:space="0" w:color="833C0C"/>
            </w:tcBorders>
            <w:shd w:val="clear" w:color="000000" w:fill="ED7D31"/>
            <w:noWrap/>
            <w:vAlign w:val="bottom"/>
            <w:hideMark/>
          </w:tcPr>
          <w:p w14:paraId="3EC15D8F" w14:textId="2CDF9520" w:rsidR="00887A63" w:rsidRPr="00887A63" w:rsidRDefault="00887A63" w:rsidP="00887A63">
            <w:pPr>
              <w:spacing w:before="0" w:after="0"/>
              <w:ind w:firstLine="0"/>
              <w:rPr>
                <w:rFonts w:eastAsia="Times New Roman" w:cs="Arial"/>
                <w:b/>
                <w:bCs/>
                <w:color w:val="000000"/>
                <w:sz w:val="20"/>
                <w:szCs w:val="20"/>
                <w:lang w:eastAsia="es-AR"/>
              </w:rPr>
            </w:pPr>
            <w:r w:rsidRPr="00887A63">
              <w:rPr>
                <w:rFonts w:eastAsia="Times New Roman" w:cs="Arial"/>
                <w:b/>
                <w:bCs/>
                <w:color w:val="000000"/>
                <w:sz w:val="20"/>
                <w:szCs w:val="20"/>
                <w:lang w:eastAsia="es-AR"/>
              </w:rPr>
              <w:t>%prorrateo</w:t>
            </w:r>
          </w:p>
        </w:tc>
        <w:tc>
          <w:tcPr>
            <w:tcW w:w="1205" w:type="pct"/>
            <w:tcBorders>
              <w:top w:val="single" w:sz="8" w:space="0" w:color="833C0C"/>
              <w:left w:val="nil"/>
              <w:bottom w:val="nil"/>
              <w:right w:val="single" w:sz="4" w:space="0" w:color="833C0C"/>
            </w:tcBorders>
            <w:shd w:val="clear" w:color="000000" w:fill="ED7D31"/>
            <w:noWrap/>
            <w:vAlign w:val="bottom"/>
            <w:hideMark/>
          </w:tcPr>
          <w:p w14:paraId="1B2F173C" w14:textId="01B5ECE8" w:rsidR="00887A63" w:rsidRPr="00887A63" w:rsidRDefault="00887A63" w:rsidP="00887A63">
            <w:pPr>
              <w:spacing w:before="0" w:after="0"/>
              <w:ind w:firstLine="0"/>
              <w:rPr>
                <w:rFonts w:eastAsia="Times New Roman" w:cs="Arial"/>
                <w:b/>
                <w:bCs/>
                <w:color w:val="000000"/>
                <w:sz w:val="20"/>
                <w:szCs w:val="20"/>
                <w:lang w:eastAsia="es-AR"/>
              </w:rPr>
            </w:pPr>
            <w:r w:rsidRPr="00887A63">
              <w:rPr>
                <w:rFonts w:eastAsia="Times New Roman" w:cs="Arial"/>
                <w:b/>
                <w:bCs/>
                <w:color w:val="000000"/>
                <w:sz w:val="20"/>
                <w:szCs w:val="20"/>
                <w:lang w:eastAsia="es-AR"/>
              </w:rPr>
              <w:t>Económico</w:t>
            </w:r>
          </w:p>
        </w:tc>
        <w:tc>
          <w:tcPr>
            <w:tcW w:w="1205" w:type="pct"/>
            <w:tcBorders>
              <w:top w:val="single" w:sz="8" w:space="0" w:color="833C0C"/>
              <w:left w:val="nil"/>
              <w:bottom w:val="nil"/>
              <w:right w:val="single" w:sz="8" w:space="0" w:color="833C0C"/>
            </w:tcBorders>
            <w:shd w:val="clear" w:color="000000" w:fill="ED7D31"/>
            <w:noWrap/>
            <w:vAlign w:val="bottom"/>
            <w:hideMark/>
          </w:tcPr>
          <w:p w14:paraId="789B1BEE" w14:textId="77777777" w:rsidR="00887A63" w:rsidRPr="00887A63" w:rsidRDefault="00887A63" w:rsidP="00887A63">
            <w:pPr>
              <w:spacing w:before="0" w:after="0"/>
              <w:ind w:firstLine="0"/>
              <w:rPr>
                <w:rFonts w:eastAsia="Times New Roman" w:cs="Arial"/>
                <w:b/>
                <w:bCs/>
                <w:color w:val="000000"/>
                <w:sz w:val="20"/>
                <w:szCs w:val="20"/>
                <w:lang w:eastAsia="es-AR"/>
              </w:rPr>
            </w:pPr>
            <w:r w:rsidRPr="00887A63">
              <w:rPr>
                <w:rFonts w:eastAsia="Times New Roman" w:cs="Arial"/>
                <w:b/>
                <w:bCs/>
                <w:color w:val="000000"/>
                <w:sz w:val="20"/>
                <w:szCs w:val="20"/>
                <w:lang w:eastAsia="es-AR"/>
              </w:rPr>
              <w:t>Financiero</w:t>
            </w:r>
          </w:p>
        </w:tc>
      </w:tr>
      <w:tr w:rsidR="00887A63" w:rsidRPr="00887A63" w14:paraId="1B2C22F0" w14:textId="77777777" w:rsidTr="00887A63">
        <w:trPr>
          <w:trHeight w:val="285"/>
        </w:trPr>
        <w:tc>
          <w:tcPr>
            <w:tcW w:w="1688" w:type="pct"/>
            <w:tcBorders>
              <w:top w:val="nil"/>
              <w:left w:val="single" w:sz="8" w:space="0" w:color="833C0C"/>
              <w:bottom w:val="single" w:sz="4" w:space="0" w:color="833C0C"/>
              <w:right w:val="single" w:sz="8" w:space="0" w:color="833C0C"/>
            </w:tcBorders>
            <w:shd w:val="clear" w:color="000000" w:fill="ED7D31"/>
            <w:noWrap/>
            <w:vAlign w:val="bottom"/>
            <w:hideMark/>
          </w:tcPr>
          <w:p w14:paraId="0D575110" w14:textId="77777777" w:rsidR="00887A63" w:rsidRPr="00887A63" w:rsidRDefault="00887A63" w:rsidP="00887A63">
            <w:pPr>
              <w:spacing w:before="0" w:after="0"/>
              <w:ind w:firstLine="0"/>
              <w:rPr>
                <w:rFonts w:eastAsia="Times New Roman" w:cs="Arial"/>
                <w:b/>
                <w:bCs/>
                <w:color w:val="000000"/>
                <w:sz w:val="20"/>
                <w:szCs w:val="20"/>
                <w:lang w:eastAsia="es-AR"/>
              </w:rPr>
            </w:pPr>
            <w:r w:rsidRPr="00887A63">
              <w:rPr>
                <w:rFonts w:eastAsia="Times New Roman" w:cs="Arial"/>
                <w:b/>
                <w:bCs/>
                <w:color w:val="000000"/>
                <w:sz w:val="20"/>
                <w:szCs w:val="20"/>
                <w:lang w:eastAsia="es-AR"/>
              </w:rPr>
              <w:t>Bolsa 50</w:t>
            </w:r>
          </w:p>
        </w:tc>
        <w:tc>
          <w:tcPr>
            <w:tcW w:w="902" w:type="pct"/>
            <w:tcBorders>
              <w:top w:val="single" w:sz="8" w:space="0" w:color="833C0C"/>
              <w:left w:val="nil"/>
              <w:bottom w:val="single" w:sz="4" w:space="0" w:color="833C0C"/>
              <w:right w:val="single" w:sz="4" w:space="0" w:color="833C0C"/>
            </w:tcBorders>
            <w:shd w:val="clear" w:color="000000" w:fill="F4B084"/>
            <w:noWrap/>
            <w:vAlign w:val="bottom"/>
            <w:hideMark/>
          </w:tcPr>
          <w:p w14:paraId="69CD834A" w14:textId="77777777" w:rsidR="00887A63" w:rsidRPr="00887A63" w:rsidRDefault="00887A63" w:rsidP="00887A63">
            <w:pPr>
              <w:spacing w:before="0" w:after="0"/>
              <w:ind w:firstLine="0"/>
              <w:jc w:val="right"/>
              <w:rPr>
                <w:rFonts w:eastAsia="Times New Roman" w:cs="Arial"/>
                <w:color w:val="000000"/>
                <w:sz w:val="20"/>
                <w:szCs w:val="20"/>
                <w:lang w:eastAsia="es-AR"/>
              </w:rPr>
            </w:pPr>
            <w:r w:rsidRPr="00887A63">
              <w:rPr>
                <w:rFonts w:eastAsia="Times New Roman" w:cs="Arial"/>
                <w:color w:val="000000"/>
                <w:sz w:val="20"/>
                <w:szCs w:val="20"/>
                <w:lang w:eastAsia="es-AR"/>
              </w:rPr>
              <w:t>0,70537837</w:t>
            </w:r>
          </w:p>
        </w:tc>
        <w:tc>
          <w:tcPr>
            <w:tcW w:w="1205" w:type="pct"/>
            <w:tcBorders>
              <w:top w:val="single" w:sz="8" w:space="0" w:color="833C0C"/>
              <w:left w:val="nil"/>
              <w:bottom w:val="single" w:sz="4" w:space="0" w:color="833C0C"/>
              <w:right w:val="single" w:sz="4" w:space="0" w:color="833C0C"/>
            </w:tcBorders>
            <w:shd w:val="clear" w:color="000000" w:fill="F4B084"/>
            <w:noWrap/>
            <w:vAlign w:val="bottom"/>
            <w:hideMark/>
          </w:tcPr>
          <w:p w14:paraId="0C329BBB" w14:textId="77777777" w:rsidR="00887A63" w:rsidRPr="00887A63" w:rsidRDefault="00887A63" w:rsidP="00887A63">
            <w:pPr>
              <w:spacing w:before="0" w:after="0"/>
              <w:ind w:firstLine="0"/>
              <w:rPr>
                <w:rFonts w:eastAsia="Times New Roman" w:cs="Arial"/>
                <w:color w:val="000000"/>
                <w:sz w:val="20"/>
                <w:szCs w:val="20"/>
                <w:lang w:eastAsia="es-AR"/>
              </w:rPr>
            </w:pPr>
            <w:r w:rsidRPr="00887A63">
              <w:rPr>
                <w:rFonts w:eastAsia="Times New Roman" w:cs="Arial"/>
                <w:color w:val="000000"/>
                <w:sz w:val="20"/>
                <w:szCs w:val="20"/>
                <w:lang w:eastAsia="es-AR"/>
              </w:rPr>
              <w:t xml:space="preserve"> </w:t>
            </w:r>
            <w:proofErr w:type="gramStart"/>
            <w:r w:rsidRPr="00887A63">
              <w:rPr>
                <w:rFonts w:eastAsia="Times New Roman" w:cs="Arial"/>
                <w:color w:val="000000"/>
                <w:sz w:val="20"/>
                <w:szCs w:val="20"/>
                <w:lang w:eastAsia="es-AR"/>
              </w:rPr>
              <w:t>$  5.257.186</w:t>
            </w:r>
            <w:proofErr w:type="gramEnd"/>
            <w:r w:rsidRPr="00887A63">
              <w:rPr>
                <w:rFonts w:eastAsia="Times New Roman" w:cs="Arial"/>
                <w:color w:val="000000"/>
                <w:sz w:val="20"/>
                <w:szCs w:val="20"/>
                <w:lang w:eastAsia="es-AR"/>
              </w:rPr>
              <w:t xml:space="preserve">,31 </w:t>
            </w:r>
          </w:p>
        </w:tc>
        <w:tc>
          <w:tcPr>
            <w:tcW w:w="1205" w:type="pct"/>
            <w:tcBorders>
              <w:top w:val="single" w:sz="8" w:space="0" w:color="833C0C"/>
              <w:left w:val="nil"/>
              <w:bottom w:val="single" w:sz="4" w:space="0" w:color="833C0C"/>
              <w:right w:val="single" w:sz="8" w:space="0" w:color="833C0C"/>
            </w:tcBorders>
            <w:shd w:val="clear" w:color="000000" w:fill="F4B084"/>
            <w:noWrap/>
            <w:vAlign w:val="bottom"/>
            <w:hideMark/>
          </w:tcPr>
          <w:p w14:paraId="0C8D135A" w14:textId="77777777" w:rsidR="00887A63" w:rsidRPr="00887A63" w:rsidRDefault="00887A63" w:rsidP="00887A63">
            <w:pPr>
              <w:spacing w:before="0" w:after="0"/>
              <w:ind w:firstLine="0"/>
              <w:rPr>
                <w:rFonts w:eastAsia="Times New Roman" w:cs="Arial"/>
                <w:color w:val="000000"/>
                <w:sz w:val="20"/>
                <w:szCs w:val="20"/>
                <w:lang w:eastAsia="es-AR"/>
              </w:rPr>
            </w:pPr>
            <w:r w:rsidRPr="00887A63">
              <w:rPr>
                <w:rFonts w:eastAsia="Times New Roman" w:cs="Arial"/>
                <w:color w:val="000000"/>
                <w:sz w:val="20"/>
                <w:szCs w:val="20"/>
                <w:lang w:eastAsia="es-AR"/>
              </w:rPr>
              <w:t xml:space="preserve"> </w:t>
            </w:r>
            <w:proofErr w:type="gramStart"/>
            <w:r w:rsidRPr="00887A63">
              <w:rPr>
                <w:rFonts w:eastAsia="Times New Roman" w:cs="Arial"/>
                <w:color w:val="000000"/>
                <w:sz w:val="20"/>
                <w:szCs w:val="20"/>
                <w:lang w:eastAsia="es-AR"/>
              </w:rPr>
              <w:t>$  5.014.057</w:t>
            </w:r>
            <w:proofErr w:type="gramEnd"/>
            <w:r w:rsidRPr="00887A63">
              <w:rPr>
                <w:rFonts w:eastAsia="Times New Roman" w:cs="Arial"/>
                <w:color w:val="000000"/>
                <w:sz w:val="20"/>
                <w:szCs w:val="20"/>
                <w:lang w:eastAsia="es-AR"/>
              </w:rPr>
              <w:t xml:space="preserve">,85 </w:t>
            </w:r>
          </w:p>
        </w:tc>
      </w:tr>
      <w:tr w:rsidR="00887A63" w:rsidRPr="00887A63" w14:paraId="38D3A0FF" w14:textId="77777777" w:rsidTr="00887A63">
        <w:trPr>
          <w:trHeight w:val="285"/>
        </w:trPr>
        <w:tc>
          <w:tcPr>
            <w:tcW w:w="1688" w:type="pct"/>
            <w:tcBorders>
              <w:top w:val="nil"/>
              <w:left w:val="single" w:sz="8" w:space="0" w:color="833C0C"/>
              <w:bottom w:val="single" w:sz="4" w:space="0" w:color="833C0C"/>
              <w:right w:val="single" w:sz="8" w:space="0" w:color="833C0C"/>
            </w:tcBorders>
            <w:shd w:val="clear" w:color="000000" w:fill="ED7D31"/>
            <w:noWrap/>
            <w:vAlign w:val="bottom"/>
            <w:hideMark/>
          </w:tcPr>
          <w:p w14:paraId="0745105B" w14:textId="77777777" w:rsidR="00887A63" w:rsidRPr="00887A63" w:rsidRDefault="00887A63" w:rsidP="00887A63">
            <w:pPr>
              <w:spacing w:before="0" w:after="0"/>
              <w:ind w:firstLine="0"/>
              <w:rPr>
                <w:rFonts w:eastAsia="Times New Roman" w:cs="Arial"/>
                <w:b/>
                <w:bCs/>
                <w:color w:val="000000"/>
                <w:sz w:val="20"/>
                <w:szCs w:val="20"/>
                <w:lang w:eastAsia="es-AR"/>
              </w:rPr>
            </w:pPr>
            <w:r w:rsidRPr="00887A63">
              <w:rPr>
                <w:rFonts w:eastAsia="Times New Roman" w:cs="Arial"/>
                <w:b/>
                <w:bCs/>
                <w:color w:val="000000"/>
                <w:sz w:val="20"/>
                <w:szCs w:val="20"/>
                <w:lang w:eastAsia="es-AR"/>
              </w:rPr>
              <w:t>Bolsa 100</w:t>
            </w:r>
          </w:p>
        </w:tc>
        <w:tc>
          <w:tcPr>
            <w:tcW w:w="902" w:type="pct"/>
            <w:tcBorders>
              <w:top w:val="nil"/>
              <w:left w:val="nil"/>
              <w:bottom w:val="single" w:sz="4" w:space="0" w:color="833C0C"/>
              <w:right w:val="single" w:sz="4" w:space="0" w:color="833C0C"/>
            </w:tcBorders>
            <w:shd w:val="clear" w:color="000000" w:fill="F8CBAD"/>
            <w:noWrap/>
            <w:vAlign w:val="bottom"/>
            <w:hideMark/>
          </w:tcPr>
          <w:p w14:paraId="7F912B40" w14:textId="77777777" w:rsidR="00887A63" w:rsidRPr="00887A63" w:rsidRDefault="00887A63" w:rsidP="00887A63">
            <w:pPr>
              <w:spacing w:before="0" w:after="0"/>
              <w:ind w:firstLine="0"/>
              <w:jc w:val="right"/>
              <w:rPr>
                <w:rFonts w:eastAsia="Times New Roman" w:cs="Arial"/>
                <w:color w:val="000000"/>
                <w:sz w:val="20"/>
                <w:szCs w:val="20"/>
                <w:lang w:eastAsia="es-AR"/>
              </w:rPr>
            </w:pPr>
            <w:r w:rsidRPr="00887A63">
              <w:rPr>
                <w:rFonts w:eastAsia="Times New Roman" w:cs="Arial"/>
                <w:color w:val="000000"/>
                <w:sz w:val="20"/>
                <w:szCs w:val="20"/>
                <w:lang w:eastAsia="es-AR"/>
              </w:rPr>
              <w:t>0,26130413</w:t>
            </w:r>
          </w:p>
        </w:tc>
        <w:tc>
          <w:tcPr>
            <w:tcW w:w="1205" w:type="pct"/>
            <w:tcBorders>
              <w:top w:val="nil"/>
              <w:left w:val="nil"/>
              <w:bottom w:val="single" w:sz="4" w:space="0" w:color="833C0C"/>
              <w:right w:val="single" w:sz="4" w:space="0" w:color="833C0C"/>
            </w:tcBorders>
            <w:shd w:val="clear" w:color="000000" w:fill="F8CBAD"/>
            <w:noWrap/>
            <w:vAlign w:val="bottom"/>
            <w:hideMark/>
          </w:tcPr>
          <w:p w14:paraId="7F353F4A" w14:textId="77777777" w:rsidR="00887A63" w:rsidRPr="00887A63" w:rsidRDefault="00887A63" w:rsidP="00887A63">
            <w:pPr>
              <w:spacing w:before="0" w:after="0"/>
              <w:ind w:firstLine="0"/>
              <w:rPr>
                <w:rFonts w:eastAsia="Times New Roman" w:cs="Arial"/>
                <w:color w:val="000000"/>
                <w:sz w:val="20"/>
                <w:szCs w:val="20"/>
                <w:lang w:eastAsia="es-AR"/>
              </w:rPr>
            </w:pPr>
            <w:r w:rsidRPr="00887A63">
              <w:rPr>
                <w:rFonts w:eastAsia="Times New Roman" w:cs="Arial"/>
                <w:color w:val="000000"/>
                <w:sz w:val="20"/>
                <w:szCs w:val="20"/>
                <w:lang w:eastAsia="es-AR"/>
              </w:rPr>
              <w:t xml:space="preserve"> </w:t>
            </w:r>
            <w:proofErr w:type="gramStart"/>
            <w:r w:rsidRPr="00887A63">
              <w:rPr>
                <w:rFonts w:eastAsia="Times New Roman" w:cs="Arial"/>
                <w:color w:val="000000"/>
                <w:sz w:val="20"/>
                <w:szCs w:val="20"/>
                <w:lang w:eastAsia="es-AR"/>
              </w:rPr>
              <w:t>$  1.947.500</w:t>
            </w:r>
            <w:proofErr w:type="gramEnd"/>
            <w:r w:rsidRPr="00887A63">
              <w:rPr>
                <w:rFonts w:eastAsia="Times New Roman" w:cs="Arial"/>
                <w:color w:val="000000"/>
                <w:sz w:val="20"/>
                <w:szCs w:val="20"/>
                <w:lang w:eastAsia="es-AR"/>
              </w:rPr>
              <w:t xml:space="preserve">,19 </w:t>
            </w:r>
          </w:p>
        </w:tc>
        <w:tc>
          <w:tcPr>
            <w:tcW w:w="1205" w:type="pct"/>
            <w:tcBorders>
              <w:top w:val="nil"/>
              <w:left w:val="nil"/>
              <w:bottom w:val="single" w:sz="4" w:space="0" w:color="833C0C"/>
              <w:right w:val="single" w:sz="8" w:space="0" w:color="833C0C"/>
            </w:tcBorders>
            <w:shd w:val="clear" w:color="000000" w:fill="F8CBAD"/>
            <w:noWrap/>
            <w:vAlign w:val="bottom"/>
            <w:hideMark/>
          </w:tcPr>
          <w:p w14:paraId="38CA02A1" w14:textId="77777777" w:rsidR="00887A63" w:rsidRPr="00887A63" w:rsidRDefault="00887A63" w:rsidP="00887A63">
            <w:pPr>
              <w:spacing w:before="0" w:after="0"/>
              <w:ind w:firstLine="0"/>
              <w:rPr>
                <w:rFonts w:eastAsia="Times New Roman" w:cs="Arial"/>
                <w:color w:val="000000"/>
                <w:sz w:val="20"/>
                <w:szCs w:val="20"/>
                <w:lang w:eastAsia="es-AR"/>
              </w:rPr>
            </w:pPr>
            <w:r w:rsidRPr="00887A63">
              <w:rPr>
                <w:rFonts w:eastAsia="Times New Roman" w:cs="Arial"/>
                <w:color w:val="000000"/>
                <w:sz w:val="20"/>
                <w:szCs w:val="20"/>
                <w:lang w:eastAsia="es-AR"/>
              </w:rPr>
              <w:t xml:space="preserve"> </w:t>
            </w:r>
            <w:proofErr w:type="gramStart"/>
            <w:r w:rsidRPr="00887A63">
              <w:rPr>
                <w:rFonts w:eastAsia="Times New Roman" w:cs="Arial"/>
                <w:color w:val="000000"/>
                <w:sz w:val="20"/>
                <w:szCs w:val="20"/>
                <w:lang w:eastAsia="es-AR"/>
              </w:rPr>
              <w:t>$  1.857.434</w:t>
            </w:r>
            <w:proofErr w:type="gramEnd"/>
            <w:r w:rsidRPr="00887A63">
              <w:rPr>
                <w:rFonts w:eastAsia="Times New Roman" w:cs="Arial"/>
                <w:color w:val="000000"/>
                <w:sz w:val="20"/>
                <w:szCs w:val="20"/>
                <w:lang w:eastAsia="es-AR"/>
              </w:rPr>
              <w:t xml:space="preserve">,39 </w:t>
            </w:r>
          </w:p>
        </w:tc>
      </w:tr>
      <w:tr w:rsidR="00887A63" w:rsidRPr="00887A63" w14:paraId="5FD028E8" w14:textId="77777777" w:rsidTr="00887A63">
        <w:trPr>
          <w:trHeight w:val="285"/>
        </w:trPr>
        <w:tc>
          <w:tcPr>
            <w:tcW w:w="1688" w:type="pct"/>
            <w:tcBorders>
              <w:top w:val="nil"/>
              <w:left w:val="single" w:sz="8" w:space="0" w:color="833C0C"/>
              <w:bottom w:val="single" w:sz="8" w:space="0" w:color="833C0C"/>
              <w:right w:val="single" w:sz="8" w:space="0" w:color="833C0C"/>
            </w:tcBorders>
            <w:shd w:val="clear" w:color="000000" w:fill="ED7D31"/>
            <w:noWrap/>
            <w:vAlign w:val="bottom"/>
            <w:hideMark/>
          </w:tcPr>
          <w:p w14:paraId="29D42D8E" w14:textId="77777777" w:rsidR="00887A63" w:rsidRPr="00887A63" w:rsidRDefault="00887A63" w:rsidP="00887A63">
            <w:pPr>
              <w:spacing w:before="0" w:after="0"/>
              <w:ind w:firstLine="0"/>
              <w:rPr>
                <w:rFonts w:eastAsia="Times New Roman" w:cs="Arial"/>
                <w:b/>
                <w:bCs/>
                <w:color w:val="000000"/>
                <w:sz w:val="20"/>
                <w:szCs w:val="20"/>
                <w:lang w:eastAsia="es-AR"/>
              </w:rPr>
            </w:pPr>
            <w:r w:rsidRPr="00887A63">
              <w:rPr>
                <w:rFonts w:eastAsia="Times New Roman" w:cs="Arial"/>
                <w:b/>
                <w:bCs/>
                <w:color w:val="000000"/>
                <w:sz w:val="20"/>
                <w:szCs w:val="20"/>
                <w:lang w:eastAsia="es-AR"/>
              </w:rPr>
              <w:t>Bolsa 300</w:t>
            </w:r>
          </w:p>
        </w:tc>
        <w:tc>
          <w:tcPr>
            <w:tcW w:w="902" w:type="pct"/>
            <w:tcBorders>
              <w:top w:val="nil"/>
              <w:left w:val="nil"/>
              <w:bottom w:val="single" w:sz="8" w:space="0" w:color="833C0C"/>
              <w:right w:val="single" w:sz="4" w:space="0" w:color="833C0C"/>
            </w:tcBorders>
            <w:shd w:val="clear" w:color="000000" w:fill="F4B084"/>
            <w:noWrap/>
            <w:vAlign w:val="bottom"/>
            <w:hideMark/>
          </w:tcPr>
          <w:p w14:paraId="4BE46F09" w14:textId="77777777" w:rsidR="00887A63" w:rsidRPr="00887A63" w:rsidRDefault="00887A63" w:rsidP="00887A63">
            <w:pPr>
              <w:spacing w:before="0" w:after="0"/>
              <w:ind w:firstLine="0"/>
              <w:jc w:val="right"/>
              <w:rPr>
                <w:rFonts w:eastAsia="Times New Roman" w:cs="Arial"/>
                <w:color w:val="000000"/>
                <w:sz w:val="20"/>
                <w:szCs w:val="20"/>
                <w:lang w:eastAsia="es-AR"/>
              </w:rPr>
            </w:pPr>
            <w:r w:rsidRPr="00887A63">
              <w:rPr>
                <w:rFonts w:eastAsia="Times New Roman" w:cs="Arial"/>
                <w:color w:val="000000"/>
                <w:sz w:val="20"/>
                <w:szCs w:val="20"/>
                <w:lang w:eastAsia="es-AR"/>
              </w:rPr>
              <w:t>0,03331749</w:t>
            </w:r>
          </w:p>
        </w:tc>
        <w:tc>
          <w:tcPr>
            <w:tcW w:w="1205" w:type="pct"/>
            <w:tcBorders>
              <w:top w:val="nil"/>
              <w:left w:val="nil"/>
              <w:bottom w:val="single" w:sz="8" w:space="0" w:color="833C0C"/>
              <w:right w:val="single" w:sz="4" w:space="0" w:color="833C0C"/>
            </w:tcBorders>
            <w:shd w:val="clear" w:color="000000" w:fill="F4B084"/>
            <w:noWrap/>
            <w:vAlign w:val="bottom"/>
            <w:hideMark/>
          </w:tcPr>
          <w:p w14:paraId="15848CEE" w14:textId="77777777" w:rsidR="00887A63" w:rsidRPr="00887A63" w:rsidRDefault="00887A63" w:rsidP="00887A63">
            <w:pPr>
              <w:spacing w:before="0" w:after="0"/>
              <w:ind w:firstLine="0"/>
              <w:rPr>
                <w:rFonts w:eastAsia="Times New Roman" w:cs="Arial"/>
                <w:color w:val="000000"/>
                <w:sz w:val="20"/>
                <w:szCs w:val="20"/>
                <w:lang w:eastAsia="es-AR"/>
              </w:rPr>
            </w:pPr>
            <w:r w:rsidRPr="00887A63">
              <w:rPr>
                <w:rFonts w:eastAsia="Times New Roman" w:cs="Arial"/>
                <w:color w:val="000000"/>
                <w:sz w:val="20"/>
                <w:szCs w:val="20"/>
                <w:lang w:eastAsia="es-AR"/>
              </w:rPr>
              <w:t xml:space="preserve"> $     248.315,32 </w:t>
            </w:r>
          </w:p>
        </w:tc>
        <w:tc>
          <w:tcPr>
            <w:tcW w:w="1205" w:type="pct"/>
            <w:tcBorders>
              <w:top w:val="nil"/>
              <w:left w:val="nil"/>
              <w:bottom w:val="single" w:sz="8" w:space="0" w:color="833C0C"/>
              <w:right w:val="single" w:sz="8" w:space="0" w:color="833C0C"/>
            </w:tcBorders>
            <w:shd w:val="clear" w:color="000000" w:fill="F4B084"/>
            <w:noWrap/>
            <w:vAlign w:val="bottom"/>
            <w:hideMark/>
          </w:tcPr>
          <w:p w14:paraId="191F4614" w14:textId="77777777" w:rsidR="00887A63" w:rsidRPr="00887A63" w:rsidRDefault="00887A63" w:rsidP="00887A63">
            <w:pPr>
              <w:spacing w:before="0" w:after="0"/>
              <w:ind w:firstLine="0"/>
              <w:rPr>
                <w:rFonts w:eastAsia="Times New Roman" w:cs="Arial"/>
                <w:color w:val="000000"/>
                <w:sz w:val="20"/>
                <w:szCs w:val="20"/>
                <w:lang w:eastAsia="es-AR"/>
              </w:rPr>
            </w:pPr>
            <w:r w:rsidRPr="00887A63">
              <w:rPr>
                <w:rFonts w:eastAsia="Times New Roman" w:cs="Arial"/>
                <w:color w:val="000000"/>
                <w:sz w:val="20"/>
                <w:szCs w:val="20"/>
                <w:lang w:eastAsia="es-AR"/>
              </w:rPr>
              <w:t xml:space="preserve"> $     236.831,51 </w:t>
            </w:r>
          </w:p>
        </w:tc>
      </w:tr>
      <w:tr w:rsidR="00887A63" w:rsidRPr="00887A63" w14:paraId="3BC449B5" w14:textId="77777777" w:rsidTr="00887A63">
        <w:trPr>
          <w:trHeight w:val="285"/>
        </w:trPr>
        <w:tc>
          <w:tcPr>
            <w:tcW w:w="1688" w:type="pct"/>
            <w:tcBorders>
              <w:top w:val="nil"/>
              <w:left w:val="nil"/>
              <w:bottom w:val="nil"/>
              <w:right w:val="nil"/>
            </w:tcBorders>
            <w:shd w:val="clear" w:color="auto" w:fill="auto"/>
            <w:noWrap/>
            <w:vAlign w:val="bottom"/>
            <w:hideMark/>
          </w:tcPr>
          <w:p w14:paraId="4FBE3C99" w14:textId="77777777" w:rsidR="00887A63" w:rsidRPr="00887A63" w:rsidRDefault="00887A63" w:rsidP="00887A63">
            <w:pPr>
              <w:spacing w:before="0" w:after="0"/>
              <w:ind w:firstLine="0"/>
              <w:rPr>
                <w:rFonts w:eastAsia="Times New Roman" w:cs="Arial"/>
                <w:color w:val="000000"/>
                <w:sz w:val="20"/>
                <w:szCs w:val="20"/>
                <w:lang w:eastAsia="es-AR"/>
              </w:rPr>
            </w:pPr>
            <w:r w:rsidRPr="00887A63">
              <w:rPr>
                <w:rFonts w:eastAsia="Times New Roman" w:cs="Arial"/>
                <w:color w:val="000000"/>
                <w:sz w:val="20"/>
                <w:szCs w:val="20"/>
                <w:lang w:eastAsia="es-AR"/>
              </w:rPr>
              <w:t> </w:t>
            </w:r>
          </w:p>
        </w:tc>
        <w:tc>
          <w:tcPr>
            <w:tcW w:w="902" w:type="pct"/>
            <w:tcBorders>
              <w:top w:val="nil"/>
              <w:left w:val="single" w:sz="8" w:space="0" w:color="833C0C"/>
              <w:bottom w:val="single" w:sz="8" w:space="0" w:color="833C0C"/>
              <w:right w:val="single" w:sz="8" w:space="0" w:color="833C0C"/>
            </w:tcBorders>
            <w:shd w:val="clear" w:color="000000" w:fill="ED7D31"/>
            <w:noWrap/>
            <w:vAlign w:val="bottom"/>
            <w:hideMark/>
          </w:tcPr>
          <w:p w14:paraId="50279E23" w14:textId="77777777" w:rsidR="00887A63" w:rsidRPr="00887A63" w:rsidRDefault="00887A63" w:rsidP="00887A63">
            <w:pPr>
              <w:spacing w:before="0" w:after="0"/>
              <w:ind w:firstLine="0"/>
              <w:rPr>
                <w:rFonts w:eastAsia="Times New Roman" w:cs="Arial"/>
                <w:b/>
                <w:bCs/>
                <w:color w:val="000000"/>
                <w:sz w:val="20"/>
                <w:szCs w:val="20"/>
                <w:lang w:eastAsia="es-AR"/>
              </w:rPr>
            </w:pPr>
            <w:r w:rsidRPr="00887A63">
              <w:rPr>
                <w:rFonts w:eastAsia="Times New Roman" w:cs="Arial"/>
                <w:b/>
                <w:bCs/>
                <w:color w:val="000000"/>
                <w:sz w:val="20"/>
                <w:szCs w:val="20"/>
                <w:lang w:eastAsia="es-AR"/>
              </w:rPr>
              <w:t>CT</w:t>
            </w:r>
          </w:p>
        </w:tc>
        <w:tc>
          <w:tcPr>
            <w:tcW w:w="1205" w:type="pct"/>
            <w:tcBorders>
              <w:top w:val="nil"/>
              <w:left w:val="nil"/>
              <w:bottom w:val="single" w:sz="8" w:space="0" w:color="833C0C"/>
              <w:right w:val="single" w:sz="4" w:space="0" w:color="833C0C"/>
            </w:tcBorders>
            <w:shd w:val="clear" w:color="000000" w:fill="ED7D31"/>
            <w:noWrap/>
            <w:vAlign w:val="bottom"/>
            <w:hideMark/>
          </w:tcPr>
          <w:p w14:paraId="1AEA756A" w14:textId="77777777" w:rsidR="00887A63" w:rsidRPr="00887A63" w:rsidRDefault="00887A63" w:rsidP="00887A63">
            <w:pPr>
              <w:spacing w:before="0" w:after="0"/>
              <w:ind w:firstLine="0"/>
              <w:rPr>
                <w:rFonts w:eastAsia="Times New Roman" w:cs="Arial"/>
                <w:b/>
                <w:bCs/>
                <w:color w:val="000000"/>
                <w:sz w:val="20"/>
                <w:szCs w:val="20"/>
                <w:lang w:eastAsia="es-AR"/>
              </w:rPr>
            </w:pPr>
            <w:r w:rsidRPr="00887A63">
              <w:rPr>
                <w:rFonts w:eastAsia="Times New Roman" w:cs="Arial"/>
                <w:b/>
                <w:bCs/>
                <w:color w:val="000000"/>
                <w:sz w:val="20"/>
                <w:szCs w:val="20"/>
                <w:lang w:eastAsia="es-AR"/>
              </w:rPr>
              <w:t xml:space="preserve"> </w:t>
            </w:r>
            <w:proofErr w:type="gramStart"/>
            <w:r w:rsidRPr="00887A63">
              <w:rPr>
                <w:rFonts w:eastAsia="Times New Roman" w:cs="Arial"/>
                <w:b/>
                <w:bCs/>
                <w:color w:val="000000"/>
                <w:sz w:val="20"/>
                <w:szCs w:val="20"/>
                <w:lang w:eastAsia="es-AR"/>
              </w:rPr>
              <w:t>$  7.453.001</w:t>
            </w:r>
            <w:proofErr w:type="gramEnd"/>
            <w:r w:rsidRPr="00887A63">
              <w:rPr>
                <w:rFonts w:eastAsia="Times New Roman" w:cs="Arial"/>
                <w:b/>
                <w:bCs/>
                <w:color w:val="000000"/>
                <w:sz w:val="20"/>
                <w:szCs w:val="20"/>
                <w:lang w:eastAsia="es-AR"/>
              </w:rPr>
              <w:t xml:space="preserve">,83 </w:t>
            </w:r>
          </w:p>
        </w:tc>
        <w:tc>
          <w:tcPr>
            <w:tcW w:w="1205" w:type="pct"/>
            <w:tcBorders>
              <w:top w:val="nil"/>
              <w:left w:val="nil"/>
              <w:bottom w:val="single" w:sz="8" w:space="0" w:color="833C0C"/>
              <w:right w:val="single" w:sz="8" w:space="0" w:color="833C0C"/>
            </w:tcBorders>
            <w:shd w:val="clear" w:color="000000" w:fill="ED7D31"/>
            <w:noWrap/>
            <w:vAlign w:val="bottom"/>
            <w:hideMark/>
          </w:tcPr>
          <w:p w14:paraId="2FA72F09" w14:textId="77777777" w:rsidR="00887A63" w:rsidRPr="00887A63" w:rsidRDefault="00887A63" w:rsidP="00887A63">
            <w:pPr>
              <w:spacing w:before="0" w:after="0"/>
              <w:ind w:firstLine="0"/>
              <w:rPr>
                <w:rFonts w:eastAsia="Times New Roman" w:cs="Arial"/>
                <w:b/>
                <w:bCs/>
                <w:color w:val="000000"/>
                <w:sz w:val="20"/>
                <w:szCs w:val="20"/>
                <w:lang w:eastAsia="es-AR"/>
              </w:rPr>
            </w:pPr>
            <w:r w:rsidRPr="00887A63">
              <w:rPr>
                <w:rFonts w:eastAsia="Times New Roman" w:cs="Arial"/>
                <w:b/>
                <w:bCs/>
                <w:color w:val="000000"/>
                <w:sz w:val="20"/>
                <w:szCs w:val="20"/>
                <w:lang w:eastAsia="es-AR"/>
              </w:rPr>
              <w:t xml:space="preserve"> </w:t>
            </w:r>
            <w:proofErr w:type="gramStart"/>
            <w:r w:rsidRPr="00887A63">
              <w:rPr>
                <w:rFonts w:eastAsia="Times New Roman" w:cs="Arial"/>
                <w:b/>
                <w:bCs/>
                <w:color w:val="000000"/>
                <w:sz w:val="20"/>
                <w:szCs w:val="20"/>
                <w:lang w:eastAsia="es-AR"/>
              </w:rPr>
              <w:t>$  7.108.323</w:t>
            </w:r>
            <w:proofErr w:type="gramEnd"/>
            <w:r w:rsidRPr="00887A63">
              <w:rPr>
                <w:rFonts w:eastAsia="Times New Roman" w:cs="Arial"/>
                <w:b/>
                <w:bCs/>
                <w:color w:val="000000"/>
                <w:sz w:val="20"/>
                <w:szCs w:val="20"/>
                <w:lang w:eastAsia="es-AR"/>
              </w:rPr>
              <w:t xml:space="preserve">,75 </w:t>
            </w:r>
          </w:p>
        </w:tc>
      </w:tr>
      <w:tr w:rsidR="00887A63" w:rsidRPr="00887A63" w14:paraId="1A086254" w14:textId="77777777" w:rsidTr="00887A63">
        <w:trPr>
          <w:trHeight w:val="285"/>
        </w:trPr>
        <w:tc>
          <w:tcPr>
            <w:tcW w:w="1688" w:type="pct"/>
            <w:tcBorders>
              <w:top w:val="nil"/>
              <w:left w:val="nil"/>
              <w:bottom w:val="nil"/>
              <w:right w:val="nil"/>
            </w:tcBorders>
            <w:shd w:val="clear" w:color="auto" w:fill="auto"/>
            <w:noWrap/>
            <w:vAlign w:val="bottom"/>
            <w:hideMark/>
          </w:tcPr>
          <w:p w14:paraId="744C6BA2" w14:textId="77777777" w:rsidR="00887A63" w:rsidRPr="00887A63" w:rsidRDefault="00887A63" w:rsidP="00887A63">
            <w:pPr>
              <w:spacing w:before="0" w:after="0"/>
              <w:ind w:firstLine="0"/>
              <w:rPr>
                <w:rFonts w:eastAsia="Times New Roman" w:cs="Arial"/>
                <w:color w:val="000000"/>
                <w:sz w:val="20"/>
                <w:szCs w:val="20"/>
                <w:lang w:eastAsia="es-AR"/>
              </w:rPr>
            </w:pPr>
            <w:r w:rsidRPr="00887A63">
              <w:rPr>
                <w:rFonts w:eastAsia="Times New Roman" w:cs="Arial"/>
                <w:color w:val="000000"/>
                <w:sz w:val="20"/>
                <w:szCs w:val="20"/>
                <w:lang w:eastAsia="es-AR"/>
              </w:rPr>
              <w:t> </w:t>
            </w:r>
          </w:p>
        </w:tc>
        <w:tc>
          <w:tcPr>
            <w:tcW w:w="902" w:type="pct"/>
            <w:tcBorders>
              <w:top w:val="nil"/>
              <w:left w:val="single" w:sz="8" w:space="0" w:color="833C0C"/>
              <w:bottom w:val="single" w:sz="8" w:space="0" w:color="833C0C"/>
              <w:right w:val="single" w:sz="8" w:space="0" w:color="833C0C"/>
            </w:tcBorders>
            <w:shd w:val="clear" w:color="000000" w:fill="ED7D31"/>
            <w:noWrap/>
            <w:vAlign w:val="bottom"/>
            <w:hideMark/>
          </w:tcPr>
          <w:p w14:paraId="32CA1F9C" w14:textId="77777777" w:rsidR="00887A63" w:rsidRPr="00887A63" w:rsidRDefault="00887A63" w:rsidP="00887A63">
            <w:pPr>
              <w:spacing w:before="0" w:after="0"/>
              <w:ind w:firstLine="0"/>
              <w:rPr>
                <w:rFonts w:eastAsia="Times New Roman" w:cs="Arial"/>
                <w:b/>
                <w:bCs/>
                <w:color w:val="000000"/>
                <w:sz w:val="20"/>
                <w:szCs w:val="20"/>
                <w:lang w:eastAsia="es-AR"/>
              </w:rPr>
            </w:pPr>
            <w:proofErr w:type="spellStart"/>
            <w:r w:rsidRPr="00887A63">
              <w:rPr>
                <w:rFonts w:eastAsia="Times New Roman" w:cs="Arial"/>
                <w:b/>
                <w:bCs/>
                <w:color w:val="000000"/>
                <w:sz w:val="20"/>
                <w:szCs w:val="20"/>
                <w:lang w:eastAsia="es-AR"/>
              </w:rPr>
              <w:t>CTu</w:t>
            </w:r>
            <w:proofErr w:type="spellEnd"/>
          </w:p>
        </w:tc>
        <w:tc>
          <w:tcPr>
            <w:tcW w:w="1205" w:type="pct"/>
            <w:tcBorders>
              <w:top w:val="nil"/>
              <w:left w:val="nil"/>
              <w:bottom w:val="single" w:sz="8" w:space="0" w:color="833C0C"/>
              <w:right w:val="single" w:sz="4" w:space="0" w:color="833C0C"/>
            </w:tcBorders>
            <w:shd w:val="clear" w:color="000000" w:fill="ED7D31"/>
            <w:noWrap/>
            <w:vAlign w:val="bottom"/>
            <w:hideMark/>
          </w:tcPr>
          <w:p w14:paraId="0F2B83F5" w14:textId="77777777" w:rsidR="00887A63" w:rsidRPr="00887A63" w:rsidRDefault="00887A63" w:rsidP="00887A63">
            <w:pPr>
              <w:spacing w:before="0" w:after="0"/>
              <w:ind w:firstLine="0"/>
              <w:rPr>
                <w:rFonts w:eastAsia="Times New Roman" w:cs="Arial"/>
                <w:b/>
                <w:bCs/>
                <w:color w:val="000000"/>
                <w:sz w:val="20"/>
                <w:szCs w:val="20"/>
                <w:lang w:eastAsia="es-AR"/>
              </w:rPr>
            </w:pPr>
            <w:r w:rsidRPr="00887A63">
              <w:rPr>
                <w:rFonts w:eastAsia="Times New Roman" w:cs="Arial"/>
                <w:b/>
                <w:bCs/>
                <w:color w:val="000000"/>
                <w:sz w:val="20"/>
                <w:szCs w:val="20"/>
                <w:lang w:eastAsia="es-AR"/>
              </w:rPr>
              <w:t xml:space="preserve"> $               0,53 </w:t>
            </w:r>
          </w:p>
        </w:tc>
        <w:tc>
          <w:tcPr>
            <w:tcW w:w="1205" w:type="pct"/>
            <w:tcBorders>
              <w:top w:val="nil"/>
              <w:left w:val="nil"/>
              <w:bottom w:val="single" w:sz="8" w:space="0" w:color="833C0C"/>
              <w:right w:val="single" w:sz="8" w:space="0" w:color="833C0C"/>
            </w:tcBorders>
            <w:shd w:val="clear" w:color="000000" w:fill="ED7D31"/>
            <w:noWrap/>
            <w:vAlign w:val="bottom"/>
            <w:hideMark/>
          </w:tcPr>
          <w:p w14:paraId="13721125" w14:textId="77777777" w:rsidR="00887A63" w:rsidRPr="00887A63" w:rsidRDefault="00887A63" w:rsidP="00887A63">
            <w:pPr>
              <w:spacing w:before="0" w:after="0"/>
              <w:ind w:firstLine="0"/>
              <w:rPr>
                <w:rFonts w:eastAsia="Times New Roman" w:cs="Arial"/>
                <w:b/>
                <w:bCs/>
                <w:color w:val="000000"/>
                <w:sz w:val="20"/>
                <w:szCs w:val="20"/>
                <w:lang w:eastAsia="es-AR"/>
              </w:rPr>
            </w:pPr>
            <w:r w:rsidRPr="00887A63">
              <w:rPr>
                <w:rFonts w:eastAsia="Times New Roman" w:cs="Arial"/>
                <w:b/>
                <w:bCs/>
                <w:color w:val="000000"/>
                <w:sz w:val="20"/>
                <w:szCs w:val="20"/>
                <w:lang w:eastAsia="es-AR"/>
              </w:rPr>
              <w:t xml:space="preserve"> $               0,51 </w:t>
            </w:r>
          </w:p>
        </w:tc>
      </w:tr>
    </w:tbl>
    <w:p w14:paraId="2DB0BF09" w14:textId="77777777" w:rsidR="00CC2B6D" w:rsidRPr="00306B2C" w:rsidRDefault="00CC2B6D" w:rsidP="00887A63">
      <w:pPr>
        <w:ind w:firstLine="0"/>
        <w:rPr>
          <w:rFonts w:cs="Arial"/>
        </w:rPr>
      </w:pPr>
    </w:p>
    <w:p w14:paraId="0D5B4A2A" w14:textId="38CB681A" w:rsidR="00050C1F" w:rsidRDefault="00CC2B6D" w:rsidP="00CC2B6D">
      <w:pPr>
        <w:pStyle w:val="Descripcin"/>
      </w:pPr>
      <w:bookmarkStart w:id="356" w:name="_Toc87031099"/>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5</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16</w:t>
      </w:r>
      <w:r w:rsidR="00142F68">
        <w:rPr>
          <w:noProof/>
        </w:rPr>
        <w:fldChar w:fldCharType="end"/>
      </w:r>
      <w:r w:rsidR="00264376">
        <w:t>: Costo total y unitario</w:t>
      </w:r>
      <w:bookmarkEnd w:id="356"/>
    </w:p>
    <w:p w14:paraId="0238F5DE" w14:textId="77777777" w:rsidR="00264376" w:rsidRPr="00264376" w:rsidRDefault="00084783" w:rsidP="00264376">
      <w:r>
        <w:t>Elaboración</w:t>
      </w:r>
      <w:r w:rsidR="00264376">
        <w:t xml:space="preserve"> propia</w:t>
      </w:r>
    </w:p>
    <w:p w14:paraId="5E3CF97F" w14:textId="77777777" w:rsidR="00CC2B6D" w:rsidRDefault="00CC2B6D">
      <w:pPr>
        <w:spacing w:before="0" w:line="259" w:lineRule="auto"/>
        <w:ind w:firstLine="0"/>
      </w:pPr>
      <w:r>
        <w:br w:type="page"/>
      </w:r>
    </w:p>
    <w:p w14:paraId="643C71A7" w14:textId="77777777" w:rsidR="00CC2B6D" w:rsidRDefault="00CC2B6D" w:rsidP="00813EF9">
      <w:pPr>
        <w:pStyle w:val="Ttulo1"/>
      </w:pPr>
      <w:bookmarkStart w:id="357" w:name="_Toc87030940"/>
      <w:bookmarkEnd w:id="357"/>
    </w:p>
    <w:p w14:paraId="7DE0EF74" w14:textId="77777777" w:rsidR="00050C1F" w:rsidRDefault="00CC2B6D" w:rsidP="00CC2B6D">
      <w:pPr>
        <w:pStyle w:val="Ttulo2"/>
      </w:pPr>
      <w:bookmarkStart w:id="358" w:name="_Toc87030941"/>
      <w:r>
        <w:t>BENEFICIOS DEL PROYECTO</w:t>
      </w:r>
      <w:bookmarkEnd w:id="358"/>
    </w:p>
    <w:p w14:paraId="394F2289" w14:textId="77777777" w:rsidR="00CC2B6D" w:rsidRPr="00306B2C" w:rsidRDefault="00CC2B6D" w:rsidP="00CC2B6D">
      <w:pPr>
        <w:rPr>
          <w:rFonts w:cs="Arial"/>
        </w:rPr>
      </w:pPr>
      <w:r w:rsidRPr="00306B2C">
        <w:rPr>
          <w:rFonts w:cs="Arial"/>
        </w:rPr>
        <w:t>La gestión de beneficios de un proyecto es el proceso mediante del cual se logra asegurar que el proyecto cumpla con su propósito.</w:t>
      </w:r>
    </w:p>
    <w:p w14:paraId="2BECC31A" w14:textId="77777777" w:rsidR="00CC2B6D" w:rsidRPr="00306B2C" w:rsidRDefault="00CC2B6D" w:rsidP="00232177">
      <w:pPr>
        <w:pStyle w:val="Ttulo3"/>
      </w:pPr>
      <w:bookmarkStart w:id="359" w:name="_Toc85201121"/>
      <w:bookmarkStart w:id="360" w:name="_Toc87030942"/>
      <w:r>
        <w:t xml:space="preserve">6.1 </w:t>
      </w:r>
      <w:r w:rsidRPr="00306B2C">
        <w:t>Precio de venta</w:t>
      </w:r>
      <w:bookmarkEnd w:id="359"/>
      <w:bookmarkEnd w:id="360"/>
    </w:p>
    <w:p w14:paraId="3505946A" w14:textId="039D036C" w:rsidR="00CC2B6D" w:rsidRDefault="00CC2B6D" w:rsidP="00CC2B6D">
      <w:pPr>
        <w:rPr>
          <w:rFonts w:cs="Arial"/>
        </w:rPr>
      </w:pPr>
      <w:r w:rsidRPr="00306B2C">
        <w:rPr>
          <w:rFonts w:cs="Arial"/>
        </w:rPr>
        <w:t xml:space="preserve">Para definir el precio de venta del producto consideramos el valor que la competencia ofrece en el mercado, principalmente ofrecidos por ARCOR S.A y </w:t>
      </w:r>
      <w:proofErr w:type="spellStart"/>
      <w:r w:rsidRPr="00306B2C">
        <w:rPr>
          <w:rFonts w:cs="Arial"/>
        </w:rPr>
        <w:t>Cuisine&amp;Co</w:t>
      </w:r>
      <w:proofErr w:type="spellEnd"/>
      <w:r w:rsidRPr="00306B2C">
        <w:rPr>
          <w:rFonts w:cs="Arial"/>
        </w:rPr>
        <w:t xml:space="preserve"> en la góndola de los locales comerciales de venta al público. El valor de venta de nuestro producto se basó en el valor medio de ambos competidores y a este se le sustrajo el margen de ganancia del vendedor y los impuestos.</w:t>
      </w:r>
      <w:r>
        <w:rPr>
          <w:rFonts w:cs="Arial"/>
        </w:rPr>
        <w:t xml:space="preserve"> Se considera que el margen de ganancia del vendedor minorista será de 20%, el impuesto a las ventas brutas dada por la provincia de Mendoza es de 3,75% de cada venta, y el IVA</w:t>
      </w:r>
      <w:r w:rsidR="00FC376E">
        <w:rPr>
          <w:rFonts w:cs="Arial"/>
        </w:rPr>
        <w:t xml:space="preserve"> requerido</w:t>
      </w:r>
      <w:r>
        <w:rPr>
          <w:rFonts w:cs="Arial"/>
        </w:rPr>
        <w:t xml:space="preserve"> por el estado es de </w:t>
      </w:r>
      <w:r w:rsidR="00FC376E">
        <w:rPr>
          <w:rFonts w:cs="Arial"/>
        </w:rPr>
        <w:t>21</w:t>
      </w:r>
      <w:r>
        <w:rPr>
          <w:rFonts w:cs="Arial"/>
        </w:rPr>
        <w:t>% ya que el producto está dentro de la categoría mencionada</w:t>
      </w:r>
    </w:p>
    <w:p w14:paraId="321B636D" w14:textId="77777777" w:rsidR="00CC2B6D" w:rsidRPr="00306B2C" w:rsidRDefault="00CC2B6D" w:rsidP="00CC2B6D">
      <w:pPr>
        <w:rPr>
          <w:rFonts w:cs="Arial"/>
        </w:rPr>
      </w:pPr>
    </w:p>
    <w:tbl>
      <w:tblPr>
        <w:tblW w:w="5000" w:type="pct"/>
        <w:tblCellMar>
          <w:left w:w="70" w:type="dxa"/>
          <w:right w:w="70" w:type="dxa"/>
        </w:tblCellMar>
        <w:tblLook w:val="04A0" w:firstRow="1" w:lastRow="0" w:firstColumn="1" w:lastColumn="0" w:noHBand="0" w:noVBand="1"/>
      </w:tblPr>
      <w:tblGrid>
        <w:gridCol w:w="2057"/>
        <w:gridCol w:w="1744"/>
        <w:gridCol w:w="1356"/>
        <w:gridCol w:w="1356"/>
        <w:gridCol w:w="2493"/>
      </w:tblGrid>
      <w:tr w:rsidR="00CC2B6D" w:rsidRPr="00CE0FCE" w14:paraId="6DBE2550" w14:textId="77777777" w:rsidTr="00CC2B6D">
        <w:trPr>
          <w:trHeight w:val="458"/>
        </w:trPr>
        <w:tc>
          <w:tcPr>
            <w:tcW w:w="1142" w:type="pct"/>
            <w:vMerge w:val="restart"/>
            <w:tcBorders>
              <w:top w:val="single" w:sz="8" w:space="0" w:color="375623"/>
              <w:left w:val="single" w:sz="8" w:space="0" w:color="375623"/>
              <w:bottom w:val="single" w:sz="8" w:space="0" w:color="375623"/>
              <w:right w:val="single" w:sz="8" w:space="0" w:color="375623"/>
            </w:tcBorders>
            <w:shd w:val="clear" w:color="000000" w:fill="70AD47"/>
            <w:noWrap/>
            <w:vAlign w:val="center"/>
            <w:hideMark/>
          </w:tcPr>
          <w:p w14:paraId="5FC219EC" w14:textId="77777777" w:rsidR="00CC2B6D" w:rsidRPr="00CE0FCE" w:rsidRDefault="00CC2B6D" w:rsidP="00CC2B6D">
            <w:pPr>
              <w:pStyle w:val="Sinespaciado"/>
            </w:pPr>
            <w:r w:rsidRPr="00CE0FCE">
              <w:t>conceptos</w:t>
            </w:r>
          </w:p>
        </w:tc>
        <w:tc>
          <w:tcPr>
            <w:tcW w:w="968" w:type="pct"/>
            <w:vMerge w:val="restart"/>
            <w:tcBorders>
              <w:top w:val="single" w:sz="8" w:space="0" w:color="375623"/>
              <w:left w:val="single" w:sz="8" w:space="0" w:color="375623"/>
              <w:bottom w:val="single" w:sz="8" w:space="0" w:color="375623"/>
              <w:right w:val="single" w:sz="4" w:space="0" w:color="375623"/>
            </w:tcBorders>
            <w:shd w:val="clear" w:color="000000" w:fill="70AD47"/>
            <w:noWrap/>
            <w:vAlign w:val="center"/>
            <w:hideMark/>
          </w:tcPr>
          <w:p w14:paraId="34695DF5" w14:textId="77777777" w:rsidR="00CC2B6D" w:rsidRPr="00CE0FCE" w:rsidRDefault="00CC2B6D" w:rsidP="00CC2B6D">
            <w:pPr>
              <w:pStyle w:val="Sinespaciado"/>
            </w:pPr>
            <w:proofErr w:type="spellStart"/>
            <w:r>
              <w:t>Cuisine&amp;C</w:t>
            </w:r>
            <w:r w:rsidRPr="00CE0FCE">
              <w:t>o</w:t>
            </w:r>
            <w:proofErr w:type="spellEnd"/>
          </w:p>
        </w:tc>
        <w:tc>
          <w:tcPr>
            <w:tcW w:w="753" w:type="pct"/>
            <w:vMerge w:val="restart"/>
            <w:tcBorders>
              <w:top w:val="single" w:sz="8" w:space="0" w:color="375623"/>
              <w:left w:val="single" w:sz="4" w:space="0" w:color="375623"/>
              <w:bottom w:val="single" w:sz="8" w:space="0" w:color="375623"/>
              <w:right w:val="single" w:sz="8" w:space="0" w:color="375623"/>
            </w:tcBorders>
            <w:shd w:val="clear" w:color="000000" w:fill="70AD47"/>
            <w:noWrap/>
            <w:vAlign w:val="center"/>
            <w:hideMark/>
          </w:tcPr>
          <w:p w14:paraId="49465712" w14:textId="77777777" w:rsidR="00CC2B6D" w:rsidRPr="00CE0FCE" w:rsidRDefault="00CC2B6D" w:rsidP="00CC2B6D">
            <w:pPr>
              <w:pStyle w:val="Sinespaciado"/>
            </w:pPr>
            <w:r w:rsidRPr="00CE0FCE">
              <w:t>Arcor</w:t>
            </w:r>
          </w:p>
        </w:tc>
        <w:tc>
          <w:tcPr>
            <w:tcW w:w="753" w:type="pct"/>
            <w:vMerge w:val="restart"/>
            <w:tcBorders>
              <w:top w:val="single" w:sz="8" w:space="0" w:color="375623"/>
              <w:left w:val="single" w:sz="8" w:space="0" w:color="375623"/>
              <w:bottom w:val="single" w:sz="8" w:space="0" w:color="375623"/>
              <w:right w:val="single" w:sz="8" w:space="0" w:color="375623"/>
            </w:tcBorders>
            <w:shd w:val="clear" w:color="000000" w:fill="70AD47"/>
            <w:vAlign w:val="bottom"/>
            <w:hideMark/>
          </w:tcPr>
          <w:p w14:paraId="2A8729ED" w14:textId="77777777" w:rsidR="00CC2B6D" w:rsidRPr="00CE0FCE" w:rsidRDefault="00CC2B6D" w:rsidP="00CC2B6D">
            <w:pPr>
              <w:pStyle w:val="Sinespaciado"/>
            </w:pPr>
            <w:r w:rsidRPr="00CE0FCE">
              <w:t>promedio precios AR$</w:t>
            </w:r>
          </w:p>
        </w:tc>
        <w:tc>
          <w:tcPr>
            <w:tcW w:w="1384" w:type="pct"/>
            <w:vMerge w:val="restart"/>
            <w:tcBorders>
              <w:top w:val="single" w:sz="8" w:space="0" w:color="375623"/>
              <w:left w:val="single" w:sz="8" w:space="0" w:color="375623"/>
              <w:bottom w:val="single" w:sz="8" w:space="0" w:color="375623"/>
              <w:right w:val="single" w:sz="8" w:space="0" w:color="375623"/>
            </w:tcBorders>
            <w:shd w:val="clear" w:color="000000" w:fill="70AD47"/>
            <w:vAlign w:val="bottom"/>
            <w:hideMark/>
          </w:tcPr>
          <w:p w14:paraId="1E604184" w14:textId="77777777" w:rsidR="00CC2B6D" w:rsidRPr="00CE0FCE" w:rsidRDefault="00CC2B6D" w:rsidP="00CC2B6D">
            <w:pPr>
              <w:pStyle w:val="Sinespaciado"/>
            </w:pPr>
            <w:r w:rsidRPr="00CE0FCE">
              <w:t>promedio precios U$D</w:t>
            </w:r>
          </w:p>
        </w:tc>
      </w:tr>
      <w:tr w:rsidR="00CC2B6D" w:rsidRPr="00CE0FCE" w14:paraId="6F987429" w14:textId="77777777" w:rsidTr="00CC2B6D">
        <w:trPr>
          <w:trHeight w:val="458"/>
        </w:trPr>
        <w:tc>
          <w:tcPr>
            <w:tcW w:w="1142" w:type="pct"/>
            <w:vMerge/>
            <w:tcBorders>
              <w:top w:val="single" w:sz="8" w:space="0" w:color="375623"/>
              <w:left w:val="single" w:sz="8" w:space="0" w:color="375623"/>
              <w:bottom w:val="single" w:sz="8" w:space="0" w:color="375623"/>
              <w:right w:val="single" w:sz="8" w:space="0" w:color="375623"/>
            </w:tcBorders>
            <w:vAlign w:val="center"/>
            <w:hideMark/>
          </w:tcPr>
          <w:p w14:paraId="32AA6F64" w14:textId="77777777" w:rsidR="00CC2B6D" w:rsidRPr="00CE0FCE" w:rsidRDefault="00CC2B6D" w:rsidP="00CC2B6D">
            <w:pPr>
              <w:pStyle w:val="Sinespaciado"/>
            </w:pPr>
          </w:p>
        </w:tc>
        <w:tc>
          <w:tcPr>
            <w:tcW w:w="968" w:type="pct"/>
            <w:vMerge/>
            <w:tcBorders>
              <w:top w:val="single" w:sz="8" w:space="0" w:color="375623"/>
              <w:left w:val="single" w:sz="8" w:space="0" w:color="375623"/>
              <w:bottom w:val="single" w:sz="8" w:space="0" w:color="375623"/>
              <w:right w:val="single" w:sz="4" w:space="0" w:color="375623"/>
            </w:tcBorders>
            <w:vAlign w:val="center"/>
            <w:hideMark/>
          </w:tcPr>
          <w:p w14:paraId="4F801696" w14:textId="77777777" w:rsidR="00CC2B6D" w:rsidRPr="00CE0FCE" w:rsidRDefault="00CC2B6D" w:rsidP="00CC2B6D">
            <w:pPr>
              <w:pStyle w:val="Sinespaciado"/>
            </w:pPr>
          </w:p>
        </w:tc>
        <w:tc>
          <w:tcPr>
            <w:tcW w:w="753" w:type="pct"/>
            <w:vMerge/>
            <w:tcBorders>
              <w:top w:val="single" w:sz="8" w:space="0" w:color="375623"/>
              <w:left w:val="single" w:sz="4" w:space="0" w:color="375623"/>
              <w:bottom w:val="single" w:sz="8" w:space="0" w:color="375623"/>
              <w:right w:val="single" w:sz="8" w:space="0" w:color="375623"/>
            </w:tcBorders>
            <w:vAlign w:val="center"/>
            <w:hideMark/>
          </w:tcPr>
          <w:p w14:paraId="7FEF485D" w14:textId="77777777" w:rsidR="00CC2B6D" w:rsidRPr="00CE0FCE" w:rsidRDefault="00CC2B6D" w:rsidP="00CC2B6D">
            <w:pPr>
              <w:pStyle w:val="Sinespaciado"/>
            </w:pPr>
          </w:p>
        </w:tc>
        <w:tc>
          <w:tcPr>
            <w:tcW w:w="753" w:type="pct"/>
            <w:vMerge/>
            <w:tcBorders>
              <w:top w:val="single" w:sz="8" w:space="0" w:color="375623"/>
              <w:left w:val="single" w:sz="8" w:space="0" w:color="375623"/>
              <w:bottom w:val="single" w:sz="8" w:space="0" w:color="375623"/>
              <w:right w:val="single" w:sz="8" w:space="0" w:color="375623"/>
            </w:tcBorders>
            <w:vAlign w:val="center"/>
            <w:hideMark/>
          </w:tcPr>
          <w:p w14:paraId="19B809C1" w14:textId="77777777" w:rsidR="00CC2B6D" w:rsidRPr="00CE0FCE" w:rsidRDefault="00CC2B6D" w:rsidP="00CC2B6D">
            <w:pPr>
              <w:pStyle w:val="Sinespaciado"/>
            </w:pPr>
          </w:p>
        </w:tc>
        <w:tc>
          <w:tcPr>
            <w:tcW w:w="1384" w:type="pct"/>
            <w:vMerge/>
            <w:tcBorders>
              <w:top w:val="single" w:sz="8" w:space="0" w:color="375623"/>
              <w:left w:val="single" w:sz="8" w:space="0" w:color="375623"/>
              <w:bottom w:val="single" w:sz="8" w:space="0" w:color="375623"/>
              <w:right w:val="single" w:sz="8" w:space="0" w:color="375623"/>
            </w:tcBorders>
            <w:vAlign w:val="center"/>
            <w:hideMark/>
          </w:tcPr>
          <w:p w14:paraId="445AEF3B" w14:textId="77777777" w:rsidR="00CC2B6D" w:rsidRPr="00CE0FCE" w:rsidRDefault="00CC2B6D" w:rsidP="00CC2B6D">
            <w:pPr>
              <w:pStyle w:val="Sinespaciado"/>
            </w:pPr>
          </w:p>
        </w:tc>
      </w:tr>
      <w:tr w:rsidR="00CC2B6D" w:rsidRPr="00CE0FCE" w14:paraId="024F1D07" w14:textId="77777777" w:rsidTr="00CC2B6D">
        <w:trPr>
          <w:trHeight w:val="285"/>
        </w:trPr>
        <w:tc>
          <w:tcPr>
            <w:tcW w:w="1142" w:type="pct"/>
            <w:tcBorders>
              <w:top w:val="nil"/>
              <w:left w:val="single" w:sz="8" w:space="0" w:color="375623"/>
              <w:bottom w:val="single" w:sz="4" w:space="0" w:color="375623"/>
              <w:right w:val="single" w:sz="8" w:space="0" w:color="375623"/>
            </w:tcBorders>
            <w:shd w:val="clear" w:color="000000" w:fill="70AD47"/>
            <w:noWrap/>
            <w:vAlign w:val="bottom"/>
            <w:hideMark/>
          </w:tcPr>
          <w:p w14:paraId="46AD3EE8" w14:textId="77777777" w:rsidR="00CC2B6D" w:rsidRPr="00CE0FCE" w:rsidRDefault="00CC2B6D" w:rsidP="00CC2B6D">
            <w:pPr>
              <w:pStyle w:val="Sinespaciado"/>
            </w:pPr>
            <w:r w:rsidRPr="00CE0FCE">
              <w:t>bolsas de 50 gr.</w:t>
            </w:r>
          </w:p>
        </w:tc>
        <w:tc>
          <w:tcPr>
            <w:tcW w:w="968" w:type="pct"/>
            <w:tcBorders>
              <w:top w:val="nil"/>
              <w:left w:val="nil"/>
              <w:bottom w:val="single" w:sz="4" w:space="0" w:color="375623"/>
              <w:right w:val="single" w:sz="4" w:space="0" w:color="375623"/>
            </w:tcBorders>
            <w:shd w:val="clear" w:color="000000" w:fill="A9D08E"/>
            <w:noWrap/>
            <w:vAlign w:val="bottom"/>
            <w:hideMark/>
          </w:tcPr>
          <w:p w14:paraId="7F53276A" w14:textId="77777777" w:rsidR="00CC2B6D" w:rsidRPr="00CE0FCE" w:rsidRDefault="00CC2B6D" w:rsidP="00CC2B6D">
            <w:pPr>
              <w:pStyle w:val="Sinespaciado"/>
            </w:pPr>
            <w:r w:rsidRPr="00CE0FCE">
              <w:t xml:space="preserve"> $        106,25 </w:t>
            </w:r>
          </w:p>
        </w:tc>
        <w:tc>
          <w:tcPr>
            <w:tcW w:w="753" w:type="pct"/>
            <w:tcBorders>
              <w:top w:val="nil"/>
              <w:left w:val="nil"/>
              <w:bottom w:val="single" w:sz="4" w:space="0" w:color="375623"/>
              <w:right w:val="single" w:sz="8" w:space="0" w:color="375623"/>
            </w:tcBorders>
            <w:shd w:val="clear" w:color="000000" w:fill="A9D08E"/>
            <w:noWrap/>
            <w:vAlign w:val="bottom"/>
            <w:hideMark/>
          </w:tcPr>
          <w:p w14:paraId="341C053F" w14:textId="77777777" w:rsidR="00CC2B6D" w:rsidRPr="00CE0FCE" w:rsidRDefault="00CC2B6D" w:rsidP="00CC2B6D">
            <w:pPr>
              <w:pStyle w:val="Sinespaciado"/>
            </w:pPr>
            <w:r w:rsidRPr="00CE0FCE">
              <w:t xml:space="preserve"> $   145,00 </w:t>
            </w:r>
          </w:p>
        </w:tc>
        <w:tc>
          <w:tcPr>
            <w:tcW w:w="753" w:type="pct"/>
            <w:tcBorders>
              <w:top w:val="nil"/>
              <w:left w:val="nil"/>
              <w:bottom w:val="single" w:sz="4" w:space="0" w:color="375623"/>
              <w:right w:val="single" w:sz="8" w:space="0" w:color="375623"/>
            </w:tcBorders>
            <w:shd w:val="clear" w:color="000000" w:fill="A9D08E"/>
            <w:noWrap/>
            <w:vAlign w:val="bottom"/>
            <w:hideMark/>
          </w:tcPr>
          <w:p w14:paraId="3201FF8E" w14:textId="77777777" w:rsidR="00CC2B6D" w:rsidRPr="00CE0FCE" w:rsidRDefault="00CC2B6D" w:rsidP="00CC2B6D">
            <w:pPr>
              <w:pStyle w:val="Sinespaciado"/>
            </w:pPr>
            <w:r w:rsidRPr="00CE0FCE">
              <w:t xml:space="preserve"> $   125,63 </w:t>
            </w:r>
          </w:p>
        </w:tc>
        <w:tc>
          <w:tcPr>
            <w:tcW w:w="1384" w:type="pct"/>
            <w:tcBorders>
              <w:top w:val="nil"/>
              <w:left w:val="nil"/>
              <w:bottom w:val="single" w:sz="4" w:space="0" w:color="375623"/>
              <w:right w:val="single" w:sz="8" w:space="0" w:color="375623"/>
            </w:tcBorders>
            <w:shd w:val="clear" w:color="000000" w:fill="70AD47"/>
            <w:noWrap/>
            <w:vAlign w:val="bottom"/>
            <w:hideMark/>
          </w:tcPr>
          <w:p w14:paraId="11B5B0DF" w14:textId="77777777" w:rsidR="00CC2B6D" w:rsidRPr="00CE0FCE" w:rsidRDefault="00CC2B6D" w:rsidP="00CC2B6D">
            <w:pPr>
              <w:pStyle w:val="Sinespaciado"/>
            </w:pPr>
            <w:r w:rsidRPr="00CE0FCE">
              <w:t xml:space="preserve"> $                      1,30 </w:t>
            </w:r>
          </w:p>
        </w:tc>
      </w:tr>
      <w:tr w:rsidR="00CC2B6D" w:rsidRPr="00CE0FCE" w14:paraId="7E7FCEAA" w14:textId="77777777" w:rsidTr="00CC2B6D">
        <w:trPr>
          <w:trHeight w:val="285"/>
        </w:trPr>
        <w:tc>
          <w:tcPr>
            <w:tcW w:w="1142" w:type="pct"/>
            <w:tcBorders>
              <w:top w:val="nil"/>
              <w:left w:val="single" w:sz="8" w:space="0" w:color="375623"/>
              <w:bottom w:val="single" w:sz="4" w:space="0" w:color="375623"/>
              <w:right w:val="single" w:sz="8" w:space="0" w:color="375623"/>
            </w:tcBorders>
            <w:shd w:val="clear" w:color="000000" w:fill="70AD47"/>
            <w:noWrap/>
            <w:vAlign w:val="bottom"/>
            <w:hideMark/>
          </w:tcPr>
          <w:p w14:paraId="301949FE" w14:textId="77777777" w:rsidR="00CC2B6D" w:rsidRPr="00CE0FCE" w:rsidRDefault="00CC2B6D" w:rsidP="00CC2B6D">
            <w:pPr>
              <w:pStyle w:val="Sinespaciado"/>
            </w:pPr>
            <w:r w:rsidRPr="00CE0FCE">
              <w:t>bolsas de 100 gr.</w:t>
            </w:r>
          </w:p>
        </w:tc>
        <w:tc>
          <w:tcPr>
            <w:tcW w:w="968" w:type="pct"/>
            <w:tcBorders>
              <w:top w:val="nil"/>
              <w:left w:val="nil"/>
              <w:bottom w:val="single" w:sz="4" w:space="0" w:color="375623"/>
              <w:right w:val="single" w:sz="4" w:space="0" w:color="375623"/>
            </w:tcBorders>
            <w:shd w:val="clear" w:color="000000" w:fill="C6E0B4"/>
            <w:noWrap/>
            <w:vAlign w:val="bottom"/>
            <w:hideMark/>
          </w:tcPr>
          <w:p w14:paraId="553874CF" w14:textId="77777777" w:rsidR="00CC2B6D" w:rsidRPr="00CE0FCE" w:rsidRDefault="00CC2B6D" w:rsidP="00CC2B6D">
            <w:pPr>
              <w:pStyle w:val="Sinespaciado"/>
            </w:pPr>
            <w:r w:rsidRPr="00CE0FCE">
              <w:t xml:space="preserve"> $        191,25 </w:t>
            </w:r>
          </w:p>
        </w:tc>
        <w:tc>
          <w:tcPr>
            <w:tcW w:w="753" w:type="pct"/>
            <w:tcBorders>
              <w:top w:val="nil"/>
              <w:left w:val="nil"/>
              <w:bottom w:val="single" w:sz="4" w:space="0" w:color="375623"/>
              <w:right w:val="single" w:sz="8" w:space="0" w:color="375623"/>
            </w:tcBorders>
            <w:shd w:val="clear" w:color="000000" w:fill="C6E0B4"/>
            <w:noWrap/>
            <w:vAlign w:val="bottom"/>
            <w:hideMark/>
          </w:tcPr>
          <w:p w14:paraId="71E60A61" w14:textId="77777777" w:rsidR="00CC2B6D" w:rsidRPr="00CE0FCE" w:rsidRDefault="00CC2B6D" w:rsidP="00CC2B6D">
            <w:pPr>
              <w:pStyle w:val="Sinespaciado"/>
            </w:pPr>
            <w:r w:rsidRPr="00CE0FCE">
              <w:t xml:space="preserve"> $   216,50 </w:t>
            </w:r>
          </w:p>
        </w:tc>
        <w:tc>
          <w:tcPr>
            <w:tcW w:w="753" w:type="pct"/>
            <w:tcBorders>
              <w:top w:val="nil"/>
              <w:left w:val="nil"/>
              <w:bottom w:val="single" w:sz="4" w:space="0" w:color="375623"/>
              <w:right w:val="single" w:sz="8" w:space="0" w:color="375623"/>
            </w:tcBorders>
            <w:shd w:val="clear" w:color="000000" w:fill="C6E0B4"/>
            <w:noWrap/>
            <w:vAlign w:val="bottom"/>
            <w:hideMark/>
          </w:tcPr>
          <w:p w14:paraId="21291BA2" w14:textId="77777777" w:rsidR="00CC2B6D" w:rsidRPr="00CE0FCE" w:rsidRDefault="00CC2B6D" w:rsidP="00CC2B6D">
            <w:pPr>
              <w:pStyle w:val="Sinespaciado"/>
            </w:pPr>
            <w:r w:rsidRPr="00CE0FCE">
              <w:t xml:space="preserve"> $   203,88 </w:t>
            </w:r>
          </w:p>
        </w:tc>
        <w:tc>
          <w:tcPr>
            <w:tcW w:w="1384" w:type="pct"/>
            <w:tcBorders>
              <w:top w:val="nil"/>
              <w:left w:val="nil"/>
              <w:bottom w:val="single" w:sz="4" w:space="0" w:color="375623"/>
              <w:right w:val="single" w:sz="8" w:space="0" w:color="375623"/>
            </w:tcBorders>
            <w:shd w:val="clear" w:color="000000" w:fill="70AD47"/>
            <w:noWrap/>
            <w:vAlign w:val="bottom"/>
            <w:hideMark/>
          </w:tcPr>
          <w:p w14:paraId="4115DB03" w14:textId="77777777" w:rsidR="00CC2B6D" w:rsidRPr="00CE0FCE" w:rsidRDefault="00CC2B6D" w:rsidP="00CC2B6D">
            <w:pPr>
              <w:pStyle w:val="Sinespaciado"/>
            </w:pPr>
            <w:r w:rsidRPr="00CE0FCE">
              <w:t xml:space="preserve"> $                      2,10 </w:t>
            </w:r>
          </w:p>
        </w:tc>
      </w:tr>
      <w:tr w:rsidR="00CC2B6D" w:rsidRPr="00CE0FCE" w14:paraId="40EEDEAB" w14:textId="77777777" w:rsidTr="00CC2B6D">
        <w:trPr>
          <w:trHeight w:val="285"/>
        </w:trPr>
        <w:tc>
          <w:tcPr>
            <w:tcW w:w="1142" w:type="pct"/>
            <w:tcBorders>
              <w:top w:val="nil"/>
              <w:left w:val="single" w:sz="8" w:space="0" w:color="375623"/>
              <w:bottom w:val="single" w:sz="8" w:space="0" w:color="375623"/>
              <w:right w:val="single" w:sz="8" w:space="0" w:color="375623"/>
            </w:tcBorders>
            <w:shd w:val="clear" w:color="000000" w:fill="70AD47"/>
            <w:noWrap/>
            <w:vAlign w:val="bottom"/>
            <w:hideMark/>
          </w:tcPr>
          <w:p w14:paraId="08284207" w14:textId="77777777" w:rsidR="00CC2B6D" w:rsidRPr="00CE0FCE" w:rsidRDefault="00CC2B6D" w:rsidP="00CC2B6D">
            <w:pPr>
              <w:pStyle w:val="Sinespaciado"/>
            </w:pPr>
            <w:r w:rsidRPr="00CE0FCE">
              <w:t>bolsas de 300 gr.</w:t>
            </w:r>
          </w:p>
        </w:tc>
        <w:tc>
          <w:tcPr>
            <w:tcW w:w="968" w:type="pct"/>
            <w:tcBorders>
              <w:top w:val="nil"/>
              <w:left w:val="nil"/>
              <w:bottom w:val="single" w:sz="8" w:space="0" w:color="375623"/>
              <w:right w:val="single" w:sz="4" w:space="0" w:color="375623"/>
            </w:tcBorders>
            <w:shd w:val="clear" w:color="000000" w:fill="A9D08E"/>
            <w:noWrap/>
            <w:vAlign w:val="bottom"/>
            <w:hideMark/>
          </w:tcPr>
          <w:p w14:paraId="0B79BA2C" w14:textId="77777777" w:rsidR="00CC2B6D" w:rsidRPr="00CE0FCE" w:rsidRDefault="00CC2B6D" w:rsidP="00CC2B6D">
            <w:pPr>
              <w:pStyle w:val="Sinespaciado"/>
            </w:pPr>
            <w:r w:rsidRPr="00CE0FCE">
              <w:t xml:space="preserve"> $        350,00 </w:t>
            </w:r>
          </w:p>
        </w:tc>
        <w:tc>
          <w:tcPr>
            <w:tcW w:w="753" w:type="pct"/>
            <w:tcBorders>
              <w:top w:val="nil"/>
              <w:left w:val="nil"/>
              <w:bottom w:val="single" w:sz="8" w:space="0" w:color="375623"/>
              <w:right w:val="single" w:sz="8" w:space="0" w:color="375623"/>
            </w:tcBorders>
            <w:shd w:val="clear" w:color="000000" w:fill="A9D08E"/>
            <w:noWrap/>
            <w:vAlign w:val="bottom"/>
            <w:hideMark/>
          </w:tcPr>
          <w:p w14:paraId="57E7E33A" w14:textId="77777777" w:rsidR="00CC2B6D" w:rsidRPr="00CE0FCE" w:rsidRDefault="00CC2B6D" w:rsidP="00CC2B6D">
            <w:pPr>
              <w:pStyle w:val="Sinespaciado"/>
            </w:pPr>
            <w:r w:rsidRPr="00CE0FCE">
              <w:t xml:space="preserve"> $   450,00 </w:t>
            </w:r>
          </w:p>
        </w:tc>
        <w:tc>
          <w:tcPr>
            <w:tcW w:w="753" w:type="pct"/>
            <w:tcBorders>
              <w:top w:val="nil"/>
              <w:left w:val="nil"/>
              <w:bottom w:val="single" w:sz="8" w:space="0" w:color="375623"/>
              <w:right w:val="single" w:sz="8" w:space="0" w:color="375623"/>
            </w:tcBorders>
            <w:shd w:val="clear" w:color="000000" w:fill="A9D08E"/>
            <w:noWrap/>
            <w:vAlign w:val="bottom"/>
            <w:hideMark/>
          </w:tcPr>
          <w:p w14:paraId="76051F94" w14:textId="77777777" w:rsidR="00CC2B6D" w:rsidRPr="00CE0FCE" w:rsidRDefault="00CC2B6D" w:rsidP="00CC2B6D">
            <w:pPr>
              <w:pStyle w:val="Sinespaciado"/>
            </w:pPr>
            <w:r w:rsidRPr="00CE0FCE">
              <w:t xml:space="preserve"> $   400,00 </w:t>
            </w:r>
          </w:p>
        </w:tc>
        <w:tc>
          <w:tcPr>
            <w:tcW w:w="1384" w:type="pct"/>
            <w:tcBorders>
              <w:top w:val="nil"/>
              <w:left w:val="nil"/>
              <w:bottom w:val="single" w:sz="8" w:space="0" w:color="375623"/>
              <w:right w:val="single" w:sz="8" w:space="0" w:color="375623"/>
            </w:tcBorders>
            <w:shd w:val="clear" w:color="000000" w:fill="70AD47"/>
            <w:noWrap/>
            <w:vAlign w:val="bottom"/>
            <w:hideMark/>
          </w:tcPr>
          <w:p w14:paraId="3D99661B" w14:textId="77777777" w:rsidR="00CC2B6D" w:rsidRPr="00CE0FCE" w:rsidRDefault="00CC2B6D" w:rsidP="00CC2B6D">
            <w:pPr>
              <w:pStyle w:val="Sinespaciado"/>
              <w:keepNext/>
            </w:pPr>
            <w:r w:rsidRPr="00CE0FCE">
              <w:t xml:space="preserve"> $                      4,13 </w:t>
            </w:r>
          </w:p>
        </w:tc>
      </w:tr>
    </w:tbl>
    <w:p w14:paraId="26E11D31" w14:textId="7B4966DE" w:rsidR="00CC2B6D" w:rsidRDefault="00CC2B6D" w:rsidP="00CC2B6D">
      <w:pPr>
        <w:pStyle w:val="Descripcin"/>
      </w:pPr>
      <w:bookmarkStart w:id="361" w:name="_Toc87031100"/>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6</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1</w:t>
      </w:r>
      <w:r w:rsidR="00142F68">
        <w:rPr>
          <w:noProof/>
        </w:rPr>
        <w:fldChar w:fldCharType="end"/>
      </w:r>
      <w:r w:rsidR="00264376">
        <w:t xml:space="preserve">: </w:t>
      </w:r>
      <w:r w:rsidR="00084783">
        <w:t>Precio</w:t>
      </w:r>
      <w:r w:rsidR="00264376">
        <w:t xml:space="preserve"> de venta</w:t>
      </w:r>
      <w:bookmarkEnd w:id="361"/>
    </w:p>
    <w:p w14:paraId="252996D3" w14:textId="77777777" w:rsidR="00264376" w:rsidRPr="00264376" w:rsidRDefault="00084783" w:rsidP="00264376">
      <w:r>
        <w:t>Elaboración</w:t>
      </w:r>
      <w:r w:rsidR="00264376">
        <w:t xml:space="preserve"> propia</w:t>
      </w:r>
    </w:p>
    <w:p w14:paraId="478BF511" w14:textId="77777777" w:rsidR="00CC2B6D" w:rsidRPr="00306B2C" w:rsidRDefault="00CC2B6D" w:rsidP="00CC2B6D">
      <w:pPr>
        <w:rPr>
          <w:rFonts w:cs="Arial"/>
        </w:rPr>
      </w:pPr>
      <w:r w:rsidRPr="00306B2C">
        <w:rPr>
          <w:rFonts w:cs="Arial"/>
        </w:rPr>
        <w:t xml:space="preserve">Criterios adquiridos </w:t>
      </w:r>
    </w:p>
    <w:tbl>
      <w:tblPr>
        <w:tblW w:w="5000" w:type="pct"/>
        <w:tblCellMar>
          <w:left w:w="70" w:type="dxa"/>
          <w:right w:w="70" w:type="dxa"/>
        </w:tblCellMar>
        <w:tblLook w:val="04A0" w:firstRow="1" w:lastRow="0" w:firstColumn="1" w:lastColumn="0" w:noHBand="0" w:noVBand="1"/>
      </w:tblPr>
      <w:tblGrid>
        <w:gridCol w:w="5301"/>
        <w:gridCol w:w="3705"/>
      </w:tblGrid>
      <w:tr w:rsidR="00CC2B6D" w:rsidRPr="00CE0FCE" w14:paraId="67AB8835" w14:textId="77777777" w:rsidTr="00CC2B6D">
        <w:trPr>
          <w:trHeight w:val="285"/>
        </w:trPr>
        <w:tc>
          <w:tcPr>
            <w:tcW w:w="2943" w:type="pct"/>
            <w:tcBorders>
              <w:top w:val="single" w:sz="8" w:space="0" w:color="375623"/>
              <w:left w:val="single" w:sz="8" w:space="0" w:color="375623"/>
              <w:bottom w:val="nil"/>
              <w:right w:val="single" w:sz="8" w:space="0" w:color="375623"/>
            </w:tcBorders>
            <w:shd w:val="clear" w:color="000000" w:fill="70AD47"/>
            <w:noWrap/>
            <w:vAlign w:val="bottom"/>
            <w:hideMark/>
          </w:tcPr>
          <w:p w14:paraId="5F4573E7" w14:textId="77777777" w:rsidR="00CC2B6D" w:rsidRPr="00CE0FCE" w:rsidRDefault="00CC2B6D" w:rsidP="00CC2B6D">
            <w:pPr>
              <w:pStyle w:val="Sinespaciado"/>
            </w:pPr>
            <w:r w:rsidRPr="00CE0FCE">
              <w:t>Margen de Ganancia</w:t>
            </w:r>
          </w:p>
        </w:tc>
        <w:tc>
          <w:tcPr>
            <w:tcW w:w="2057" w:type="pct"/>
            <w:tcBorders>
              <w:top w:val="single" w:sz="8" w:space="0" w:color="375623"/>
              <w:left w:val="nil"/>
              <w:bottom w:val="nil"/>
              <w:right w:val="single" w:sz="8" w:space="0" w:color="375623"/>
            </w:tcBorders>
            <w:shd w:val="clear" w:color="000000" w:fill="A9D08E"/>
            <w:noWrap/>
            <w:vAlign w:val="bottom"/>
            <w:hideMark/>
          </w:tcPr>
          <w:p w14:paraId="067C3FE2" w14:textId="77777777" w:rsidR="00CC2B6D" w:rsidRPr="00CE0FCE" w:rsidRDefault="00CC2B6D" w:rsidP="00CC2B6D">
            <w:pPr>
              <w:pStyle w:val="Sinespaciado"/>
              <w:rPr>
                <w:sz w:val="22"/>
              </w:rPr>
            </w:pPr>
            <w:r w:rsidRPr="00CE0FCE">
              <w:rPr>
                <w:sz w:val="22"/>
              </w:rPr>
              <w:t>20%</w:t>
            </w:r>
          </w:p>
        </w:tc>
      </w:tr>
      <w:tr w:rsidR="00CC2B6D" w:rsidRPr="00CE0FCE" w14:paraId="35B0379E" w14:textId="77777777" w:rsidTr="00CC2B6D">
        <w:trPr>
          <w:trHeight w:val="285"/>
        </w:trPr>
        <w:tc>
          <w:tcPr>
            <w:tcW w:w="2943" w:type="pct"/>
            <w:tcBorders>
              <w:top w:val="single" w:sz="4" w:space="0" w:color="375623"/>
              <w:left w:val="single" w:sz="8" w:space="0" w:color="375623"/>
              <w:bottom w:val="single" w:sz="4" w:space="0" w:color="375623"/>
              <w:right w:val="single" w:sz="8" w:space="0" w:color="375623"/>
            </w:tcBorders>
            <w:shd w:val="clear" w:color="000000" w:fill="70AD47"/>
            <w:noWrap/>
            <w:vAlign w:val="bottom"/>
            <w:hideMark/>
          </w:tcPr>
          <w:p w14:paraId="3A95418E" w14:textId="77777777" w:rsidR="00CC2B6D" w:rsidRPr="00CE0FCE" w:rsidRDefault="00CC2B6D" w:rsidP="00CC2B6D">
            <w:pPr>
              <w:pStyle w:val="Sinespaciado"/>
              <w:rPr>
                <w:rFonts w:ascii="Calibri" w:hAnsi="Calibri"/>
                <w:sz w:val="22"/>
              </w:rPr>
            </w:pPr>
            <w:r w:rsidRPr="00CE0FCE">
              <w:rPr>
                <w:rFonts w:ascii="Calibri" w:hAnsi="Calibri"/>
                <w:sz w:val="22"/>
              </w:rPr>
              <w:t>IVA</w:t>
            </w:r>
          </w:p>
        </w:tc>
        <w:tc>
          <w:tcPr>
            <w:tcW w:w="2057" w:type="pct"/>
            <w:tcBorders>
              <w:top w:val="single" w:sz="4" w:space="0" w:color="375623"/>
              <w:left w:val="nil"/>
              <w:bottom w:val="single" w:sz="4" w:space="0" w:color="375623"/>
              <w:right w:val="single" w:sz="8" w:space="0" w:color="375623"/>
            </w:tcBorders>
            <w:shd w:val="clear" w:color="000000" w:fill="C6E0B4"/>
            <w:noWrap/>
            <w:vAlign w:val="bottom"/>
            <w:hideMark/>
          </w:tcPr>
          <w:p w14:paraId="0B00B86F" w14:textId="77777777" w:rsidR="00CC2B6D" w:rsidRPr="00264376" w:rsidRDefault="008E4150" w:rsidP="00CC2B6D">
            <w:pPr>
              <w:pStyle w:val="Sinespaciado"/>
              <w:rPr>
                <w:rFonts w:cs="Arial"/>
                <w:sz w:val="22"/>
              </w:rPr>
            </w:pPr>
            <w:r w:rsidRPr="00264376">
              <w:rPr>
                <w:rFonts w:cs="Arial"/>
              </w:rPr>
              <w:t>21</w:t>
            </w:r>
            <w:r w:rsidR="00CC2B6D" w:rsidRPr="00264376">
              <w:rPr>
                <w:rFonts w:cs="Arial"/>
              </w:rPr>
              <w:t>%</w:t>
            </w:r>
          </w:p>
        </w:tc>
      </w:tr>
      <w:tr w:rsidR="00CC2B6D" w:rsidRPr="00CE0FCE" w14:paraId="126A532B" w14:textId="77777777" w:rsidTr="00CC2B6D">
        <w:trPr>
          <w:trHeight w:val="285"/>
        </w:trPr>
        <w:tc>
          <w:tcPr>
            <w:tcW w:w="2943" w:type="pct"/>
            <w:tcBorders>
              <w:top w:val="nil"/>
              <w:left w:val="single" w:sz="8" w:space="0" w:color="375623"/>
              <w:bottom w:val="single" w:sz="8" w:space="0" w:color="375623"/>
              <w:right w:val="single" w:sz="8" w:space="0" w:color="375623"/>
            </w:tcBorders>
            <w:shd w:val="clear" w:color="000000" w:fill="70AD47"/>
            <w:noWrap/>
            <w:vAlign w:val="bottom"/>
            <w:hideMark/>
          </w:tcPr>
          <w:p w14:paraId="44527234" w14:textId="77777777" w:rsidR="00CC2B6D" w:rsidRPr="00CE0FCE" w:rsidRDefault="00CC2B6D" w:rsidP="00CC2B6D">
            <w:pPr>
              <w:pStyle w:val="Sinespaciado"/>
              <w:rPr>
                <w:rFonts w:ascii="Calibri" w:hAnsi="Calibri"/>
                <w:sz w:val="22"/>
              </w:rPr>
            </w:pPr>
            <w:r w:rsidRPr="00CE0FCE">
              <w:rPr>
                <w:rFonts w:ascii="Calibri" w:hAnsi="Calibri"/>
                <w:sz w:val="22"/>
              </w:rPr>
              <w:t>IIBB</w:t>
            </w:r>
          </w:p>
        </w:tc>
        <w:tc>
          <w:tcPr>
            <w:tcW w:w="2057" w:type="pct"/>
            <w:tcBorders>
              <w:top w:val="nil"/>
              <w:left w:val="nil"/>
              <w:bottom w:val="single" w:sz="8" w:space="0" w:color="375623"/>
              <w:right w:val="single" w:sz="8" w:space="0" w:color="375623"/>
            </w:tcBorders>
            <w:shd w:val="clear" w:color="000000" w:fill="A9D08E"/>
            <w:noWrap/>
            <w:vAlign w:val="bottom"/>
            <w:hideMark/>
          </w:tcPr>
          <w:p w14:paraId="29F40B82" w14:textId="77777777" w:rsidR="00CC2B6D" w:rsidRPr="00CE0FCE" w:rsidRDefault="00CC2B6D" w:rsidP="00CC2B6D">
            <w:pPr>
              <w:pStyle w:val="Sinespaciado"/>
              <w:keepNext/>
              <w:rPr>
                <w:rFonts w:ascii="Calibri" w:hAnsi="Calibri"/>
                <w:sz w:val="22"/>
              </w:rPr>
            </w:pPr>
            <w:r w:rsidRPr="00CE0FCE">
              <w:rPr>
                <w:rFonts w:ascii="Calibri" w:hAnsi="Calibri"/>
                <w:sz w:val="22"/>
              </w:rPr>
              <w:t>3,75%</w:t>
            </w:r>
          </w:p>
        </w:tc>
      </w:tr>
    </w:tbl>
    <w:p w14:paraId="14056367" w14:textId="5A2EA707" w:rsidR="00CC2B6D" w:rsidRDefault="00CC2B6D" w:rsidP="00CC2B6D">
      <w:pPr>
        <w:pStyle w:val="Descripcin"/>
      </w:pPr>
      <w:bookmarkStart w:id="362" w:name="_Toc87031101"/>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6</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2</w:t>
      </w:r>
      <w:r w:rsidR="00142F68">
        <w:rPr>
          <w:noProof/>
        </w:rPr>
        <w:fldChar w:fldCharType="end"/>
      </w:r>
      <w:r w:rsidR="00264376">
        <w:t>: Criterios del precio de venta</w:t>
      </w:r>
      <w:bookmarkEnd w:id="362"/>
    </w:p>
    <w:p w14:paraId="2DC32489" w14:textId="77777777" w:rsidR="00264376" w:rsidRPr="00264376" w:rsidRDefault="00084783" w:rsidP="00264376">
      <w:r>
        <w:t>Elaboración</w:t>
      </w:r>
      <w:r w:rsidR="00264376">
        <w:t xml:space="preserve"> propia</w:t>
      </w:r>
    </w:p>
    <w:p w14:paraId="325D6580" w14:textId="77777777" w:rsidR="00CC2B6D" w:rsidRDefault="00CC2B6D" w:rsidP="00232177">
      <w:pPr>
        <w:pStyle w:val="Ttulo3"/>
      </w:pPr>
      <w:bookmarkStart w:id="363" w:name="_Toc85201122"/>
      <w:bookmarkStart w:id="364" w:name="_Toc87030943"/>
      <w:r>
        <w:lastRenderedPageBreak/>
        <w:t xml:space="preserve">6.2 </w:t>
      </w:r>
      <w:r w:rsidRPr="00306B2C">
        <w:t>Precio del producto final</w:t>
      </w:r>
      <w:bookmarkEnd w:id="363"/>
      <w:bookmarkEnd w:id="364"/>
    </w:p>
    <w:tbl>
      <w:tblPr>
        <w:tblW w:w="5000" w:type="pct"/>
        <w:tblLayout w:type="fixed"/>
        <w:tblCellMar>
          <w:left w:w="70" w:type="dxa"/>
          <w:right w:w="70" w:type="dxa"/>
        </w:tblCellMar>
        <w:tblLook w:val="04A0" w:firstRow="1" w:lastRow="0" w:firstColumn="1" w:lastColumn="0" w:noHBand="0" w:noVBand="1"/>
      </w:tblPr>
      <w:tblGrid>
        <w:gridCol w:w="858"/>
        <w:gridCol w:w="835"/>
        <w:gridCol w:w="711"/>
        <w:gridCol w:w="875"/>
        <w:gridCol w:w="947"/>
        <w:gridCol w:w="531"/>
        <w:gridCol w:w="1264"/>
        <w:gridCol w:w="537"/>
        <w:gridCol w:w="825"/>
        <w:gridCol w:w="776"/>
        <w:gridCol w:w="847"/>
      </w:tblGrid>
      <w:tr w:rsidR="00887A63" w:rsidRPr="00887A63" w14:paraId="674FE7C9" w14:textId="77777777" w:rsidTr="00887A63">
        <w:trPr>
          <w:trHeight w:val="285"/>
        </w:trPr>
        <w:tc>
          <w:tcPr>
            <w:tcW w:w="476" w:type="pct"/>
            <w:tcBorders>
              <w:top w:val="single" w:sz="8" w:space="0" w:color="375623"/>
              <w:left w:val="single" w:sz="8" w:space="0" w:color="375623"/>
              <w:bottom w:val="single" w:sz="8" w:space="0" w:color="375623"/>
              <w:right w:val="single" w:sz="8" w:space="0" w:color="375623"/>
            </w:tcBorders>
            <w:shd w:val="clear" w:color="000000" w:fill="70AD47"/>
            <w:noWrap/>
            <w:vAlign w:val="bottom"/>
            <w:hideMark/>
          </w:tcPr>
          <w:p w14:paraId="62CB4698" w14:textId="0339A402" w:rsidR="00887A63" w:rsidRPr="00887A63" w:rsidRDefault="00887A63" w:rsidP="00887A63">
            <w:pPr>
              <w:spacing w:before="0" w:after="0"/>
              <w:ind w:firstLine="0"/>
              <w:rPr>
                <w:rFonts w:eastAsia="Times New Roman" w:cs="Arial"/>
                <w:b/>
                <w:bCs/>
                <w:color w:val="000000"/>
                <w:sz w:val="12"/>
                <w:szCs w:val="20"/>
                <w:lang w:eastAsia="es-AR"/>
              </w:rPr>
            </w:pPr>
            <w:r>
              <w:rPr>
                <w:rFonts w:eastAsia="Times New Roman" w:cs="Arial"/>
                <w:b/>
                <w:bCs/>
                <w:color w:val="000000"/>
                <w:sz w:val="12"/>
                <w:szCs w:val="20"/>
                <w:lang w:eastAsia="es-AR"/>
              </w:rPr>
              <w:t>C</w:t>
            </w:r>
            <w:r w:rsidRPr="00887A63">
              <w:rPr>
                <w:rFonts w:eastAsia="Times New Roman" w:cs="Arial"/>
                <w:b/>
                <w:bCs/>
                <w:color w:val="000000"/>
                <w:sz w:val="12"/>
                <w:szCs w:val="20"/>
                <w:lang w:eastAsia="es-AR"/>
              </w:rPr>
              <w:t>onceptos</w:t>
            </w:r>
          </w:p>
        </w:tc>
        <w:tc>
          <w:tcPr>
            <w:tcW w:w="463" w:type="pct"/>
            <w:tcBorders>
              <w:top w:val="single" w:sz="8" w:space="0" w:color="375623"/>
              <w:left w:val="nil"/>
              <w:bottom w:val="single" w:sz="8" w:space="0" w:color="375623"/>
              <w:right w:val="single" w:sz="4" w:space="0" w:color="375623"/>
            </w:tcBorders>
            <w:shd w:val="clear" w:color="000000" w:fill="70AD47"/>
            <w:noWrap/>
            <w:vAlign w:val="bottom"/>
            <w:hideMark/>
          </w:tcPr>
          <w:p w14:paraId="2B6018CD" w14:textId="77777777" w:rsidR="00887A63" w:rsidRPr="00887A63" w:rsidRDefault="00887A63" w:rsidP="00887A63">
            <w:pPr>
              <w:spacing w:before="0" w:after="0"/>
              <w:ind w:firstLine="0"/>
              <w:rPr>
                <w:rFonts w:eastAsia="Times New Roman" w:cs="Arial"/>
                <w:b/>
                <w:bCs/>
                <w:color w:val="000000"/>
                <w:sz w:val="12"/>
                <w:szCs w:val="20"/>
                <w:lang w:eastAsia="es-AR"/>
              </w:rPr>
            </w:pPr>
            <w:r w:rsidRPr="00887A63">
              <w:rPr>
                <w:rFonts w:eastAsia="Times New Roman" w:cs="Arial"/>
                <w:b/>
                <w:bCs/>
                <w:color w:val="000000"/>
                <w:sz w:val="12"/>
                <w:szCs w:val="20"/>
                <w:lang w:eastAsia="es-AR"/>
              </w:rPr>
              <w:t>p. consumidor</w:t>
            </w:r>
          </w:p>
        </w:tc>
        <w:tc>
          <w:tcPr>
            <w:tcW w:w="395" w:type="pct"/>
            <w:tcBorders>
              <w:top w:val="single" w:sz="8" w:space="0" w:color="375623"/>
              <w:left w:val="nil"/>
              <w:bottom w:val="single" w:sz="8" w:space="0" w:color="375623"/>
              <w:right w:val="single" w:sz="4" w:space="0" w:color="375623"/>
            </w:tcBorders>
            <w:shd w:val="clear" w:color="000000" w:fill="70AD47"/>
            <w:noWrap/>
            <w:vAlign w:val="bottom"/>
            <w:hideMark/>
          </w:tcPr>
          <w:p w14:paraId="20A43350" w14:textId="308588BB" w:rsidR="00887A63" w:rsidRPr="00887A63" w:rsidRDefault="00887A63" w:rsidP="00887A63">
            <w:pPr>
              <w:spacing w:before="0" w:after="0"/>
              <w:ind w:firstLine="0"/>
              <w:rPr>
                <w:rFonts w:eastAsia="Times New Roman" w:cs="Arial"/>
                <w:b/>
                <w:bCs/>
                <w:color w:val="000000"/>
                <w:sz w:val="12"/>
                <w:szCs w:val="20"/>
                <w:lang w:eastAsia="es-AR"/>
              </w:rPr>
            </w:pPr>
            <w:r w:rsidRPr="00887A63">
              <w:rPr>
                <w:rFonts w:eastAsia="Times New Roman" w:cs="Arial"/>
                <w:b/>
                <w:bCs/>
                <w:color w:val="000000"/>
                <w:sz w:val="12"/>
                <w:szCs w:val="20"/>
                <w:lang w:eastAsia="es-AR"/>
              </w:rPr>
              <w:t>P</w:t>
            </w:r>
            <w:r>
              <w:rPr>
                <w:rFonts w:eastAsia="Times New Roman" w:cs="Arial"/>
                <w:b/>
                <w:bCs/>
                <w:color w:val="000000"/>
                <w:sz w:val="12"/>
                <w:szCs w:val="20"/>
                <w:lang w:eastAsia="es-AR"/>
              </w:rPr>
              <w:t xml:space="preserve">. </w:t>
            </w:r>
            <w:r w:rsidRPr="00887A63">
              <w:rPr>
                <w:rFonts w:eastAsia="Times New Roman" w:cs="Arial"/>
                <w:b/>
                <w:bCs/>
                <w:color w:val="000000"/>
                <w:sz w:val="12"/>
                <w:szCs w:val="20"/>
                <w:lang w:eastAsia="es-AR"/>
              </w:rPr>
              <w:t>minorista</w:t>
            </w:r>
          </w:p>
        </w:tc>
        <w:tc>
          <w:tcPr>
            <w:tcW w:w="486" w:type="pct"/>
            <w:tcBorders>
              <w:top w:val="single" w:sz="8" w:space="0" w:color="375623"/>
              <w:left w:val="nil"/>
              <w:bottom w:val="single" w:sz="8" w:space="0" w:color="375623"/>
              <w:right w:val="single" w:sz="4" w:space="0" w:color="375623"/>
            </w:tcBorders>
            <w:shd w:val="clear" w:color="000000" w:fill="70AD47"/>
            <w:noWrap/>
            <w:vAlign w:val="bottom"/>
            <w:hideMark/>
          </w:tcPr>
          <w:p w14:paraId="56513870" w14:textId="0DDB31AC" w:rsidR="00887A63" w:rsidRPr="00887A63" w:rsidRDefault="00887A63" w:rsidP="00887A63">
            <w:pPr>
              <w:spacing w:before="0" w:after="0"/>
              <w:ind w:firstLine="0"/>
              <w:rPr>
                <w:rFonts w:eastAsia="Times New Roman" w:cs="Arial"/>
                <w:b/>
                <w:bCs/>
                <w:color w:val="000000"/>
                <w:sz w:val="12"/>
                <w:szCs w:val="20"/>
                <w:lang w:eastAsia="es-AR"/>
              </w:rPr>
            </w:pPr>
            <w:r>
              <w:rPr>
                <w:rFonts w:eastAsia="Times New Roman" w:cs="Arial"/>
                <w:b/>
                <w:bCs/>
                <w:color w:val="000000"/>
                <w:sz w:val="12"/>
                <w:szCs w:val="20"/>
                <w:lang w:eastAsia="es-AR"/>
              </w:rPr>
              <w:t xml:space="preserve">P    </w:t>
            </w:r>
            <w:r w:rsidRPr="00887A63">
              <w:rPr>
                <w:rFonts w:eastAsia="Times New Roman" w:cs="Arial"/>
                <w:b/>
                <w:bCs/>
                <w:color w:val="000000"/>
                <w:sz w:val="12"/>
                <w:szCs w:val="20"/>
                <w:lang w:eastAsia="es-AR"/>
              </w:rPr>
              <w:t>distribuidor</w:t>
            </w:r>
          </w:p>
        </w:tc>
        <w:tc>
          <w:tcPr>
            <w:tcW w:w="526" w:type="pct"/>
            <w:tcBorders>
              <w:top w:val="single" w:sz="8" w:space="0" w:color="375623"/>
              <w:left w:val="nil"/>
              <w:bottom w:val="single" w:sz="8" w:space="0" w:color="375623"/>
              <w:right w:val="single" w:sz="4" w:space="0" w:color="375623"/>
            </w:tcBorders>
            <w:shd w:val="clear" w:color="000000" w:fill="70AD47"/>
            <w:noWrap/>
            <w:vAlign w:val="bottom"/>
            <w:hideMark/>
          </w:tcPr>
          <w:p w14:paraId="04EEF942" w14:textId="77777777" w:rsidR="00887A63" w:rsidRPr="00887A63" w:rsidRDefault="00887A63" w:rsidP="00887A63">
            <w:pPr>
              <w:spacing w:before="0" w:after="0"/>
              <w:ind w:firstLine="0"/>
              <w:rPr>
                <w:rFonts w:eastAsia="Times New Roman" w:cs="Arial"/>
                <w:b/>
                <w:bCs/>
                <w:color w:val="000000"/>
                <w:sz w:val="12"/>
                <w:szCs w:val="20"/>
                <w:lang w:eastAsia="es-AR"/>
              </w:rPr>
            </w:pPr>
            <w:r w:rsidRPr="00887A63">
              <w:rPr>
                <w:rFonts w:eastAsia="Times New Roman" w:cs="Arial"/>
                <w:b/>
                <w:bCs/>
                <w:color w:val="000000"/>
                <w:sz w:val="12"/>
                <w:szCs w:val="20"/>
                <w:lang w:eastAsia="es-AR"/>
              </w:rPr>
              <w:t>p. final</w:t>
            </w:r>
          </w:p>
        </w:tc>
        <w:tc>
          <w:tcPr>
            <w:tcW w:w="295" w:type="pct"/>
            <w:tcBorders>
              <w:top w:val="single" w:sz="8" w:space="0" w:color="375623"/>
              <w:left w:val="nil"/>
              <w:bottom w:val="single" w:sz="8" w:space="0" w:color="375623"/>
              <w:right w:val="single" w:sz="4" w:space="0" w:color="375623"/>
            </w:tcBorders>
            <w:shd w:val="clear" w:color="000000" w:fill="70AD47"/>
            <w:noWrap/>
            <w:vAlign w:val="bottom"/>
            <w:hideMark/>
          </w:tcPr>
          <w:p w14:paraId="5EDD00E9" w14:textId="77777777" w:rsidR="00887A63" w:rsidRPr="00887A63" w:rsidRDefault="00887A63" w:rsidP="00887A63">
            <w:pPr>
              <w:spacing w:before="0" w:after="0"/>
              <w:ind w:firstLine="0"/>
              <w:rPr>
                <w:rFonts w:eastAsia="Times New Roman" w:cs="Arial"/>
                <w:b/>
                <w:bCs/>
                <w:color w:val="000000"/>
                <w:sz w:val="12"/>
                <w:szCs w:val="20"/>
                <w:lang w:eastAsia="es-AR"/>
              </w:rPr>
            </w:pPr>
            <w:r w:rsidRPr="00887A63">
              <w:rPr>
                <w:rFonts w:eastAsia="Times New Roman" w:cs="Arial"/>
                <w:b/>
                <w:bCs/>
                <w:color w:val="000000"/>
                <w:sz w:val="12"/>
                <w:szCs w:val="20"/>
                <w:lang w:eastAsia="es-AR"/>
              </w:rPr>
              <w:t>cantidad</w:t>
            </w:r>
          </w:p>
        </w:tc>
        <w:tc>
          <w:tcPr>
            <w:tcW w:w="702" w:type="pct"/>
            <w:tcBorders>
              <w:top w:val="single" w:sz="8" w:space="0" w:color="375623"/>
              <w:left w:val="nil"/>
              <w:bottom w:val="single" w:sz="8" w:space="0" w:color="375623"/>
              <w:right w:val="single" w:sz="4" w:space="0" w:color="375623"/>
            </w:tcBorders>
            <w:shd w:val="clear" w:color="000000" w:fill="70AD47"/>
            <w:noWrap/>
            <w:vAlign w:val="bottom"/>
            <w:hideMark/>
          </w:tcPr>
          <w:p w14:paraId="5F78E3BA" w14:textId="77777777" w:rsidR="00887A63" w:rsidRPr="00887A63" w:rsidRDefault="00887A63" w:rsidP="00887A63">
            <w:pPr>
              <w:spacing w:before="0" w:after="0"/>
              <w:ind w:firstLine="0"/>
              <w:rPr>
                <w:rFonts w:eastAsia="Times New Roman" w:cs="Arial"/>
                <w:b/>
                <w:bCs/>
                <w:color w:val="000000"/>
                <w:sz w:val="12"/>
                <w:szCs w:val="20"/>
                <w:lang w:eastAsia="es-AR"/>
              </w:rPr>
            </w:pPr>
            <w:r w:rsidRPr="00887A63">
              <w:rPr>
                <w:rFonts w:eastAsia="Times New Roman" w:cs="Arial"/>
                <w:b/>
                <w:bCs/>
                <w:color w:val="000000"/>
                <w:sz w:val="12"/>
                <w:szCs w:val="20"/>
                <w:lang w:eastAsia="es-AR"/>
              </w:rPr>
              <w:t>ingresos</w:t>
            </w:r>
          </w:p>
        </w:tc>
        <w:tc>
          <w:tcPr>
            <w:tcW w:w="298" w:type="pct"/>
            <w:tcBorders>
              <w:top w:val="single" w:sz="8" w:space="0" w:color="375623"/>
              <w:left w:val="nil"/>
              <w:bottom w:val="single" w:sz="8" w:space="0" w:color="375623"/>
              <w:right w:val="single" w:sz="4" w:space="0" w:color="375623"/>
            </w:tcBorders>
            <w:shd w:val="clear" w:color="000000" w:fill="70AD47"/>
            <w:noWrap/>
            <w:vAlign w:val="bottom"/>
            <w:hideMark/>
          </w:tcPr>
          <w:p w14:paraId="3BC544CA" w14:textId="77777777" w:rsidR="00887A63" w:rsidRPr="00887A63" w:rsidRDefault="00887A63" w:rsidP="00887A63">
            <w:pPr>
              <w:spacing w:before="0" w:after="0"/>
              <w:ind w:firstLine="0"/>
              <w:rPr>
                <w:rFonts w:eastAsia="Times New Roman" w:cs="Arial"/>
                <w:b/>
                <w:bCs/>
                <w:color w:val="000000"/>
                <w:sz w:val="12"/>
                <w:szCs w:val="20"/>
                <w:lang w:eastAsia="es-AR"/>
              </w:rPr>
            </w:pPr>
            <w:r w:rsidRPr="00887A63">
              <w:rPr>
                <w:rFonts w:eastAsia="Times New Roman" w:cs="Arial"/>
                <w:b/>
                <w:bCs/>
                <w:color w:val="000000"/>
                <w:sz w:val="12"/>
                <w:szCs w:val="20"/>
                <w:lang w:eastAsia="es-AR"/>
              </w:rPr>
              <w:t>%</w:t>
            </w:r>
          </w:p>
        </w:tc>
        <w:tc>
          <w:tcPr>
            <w:tcW w:w="458" w:type="pct"/>
            <w:tcBorders>
              <w:top w:val="single" w:sz="8" w:space="0" w:color="375623"/>
              <w:left w:val="nil"/>
              <w:bottom w:val="single" w:sz="8" w:space="0" w:color="375623"/>
              <w:right w:val="single" w:sz="4" w:space="0" w:color="375623"/>
            </w:tcBorders>
            <w:shd w:val="clear" w:color="000000" w:fill="70AD47"/>
            <w:noWrap/>
            <w:vAlign w:val="bottom"/>
            <w:hideMark/>
          </w:tcPr>
          <w:p w14:paraId="19ECDAA4" w14:textId="77777777" w:rsidR="00887A63" w:rsidRPr="00887A63" w:rsidRDefault="00887A63" w:rsidP="00887A63">
            <w:pPr>
              <w:spacing w:before="0" w:after="0"/>
              <w:ind w:firstLine="0"/>
              <w:rPr>
                <w:rFonts w:eastAsia="Times New Roman" w:cs="Arial"/>
                <w:b/>
                <w:bCs/>
                <w:color w:val="000000"/>
                <w:sz w:val="12"/>
                <w:szCs w:val="20"/>
                <w:lang w:eastAsia="es-AR"/>
              </w:rPr>
            </w:pPr>
            <w:r w:rsidRPr="00887A63">
              <w:rPr>
                <w:rFonts w:eastAsia="Times New Roman" w:cs="Arial"/>
                <w:b/>
                <w:bCs/>
                <w:color w:val="000000"/>
                <w:sz w:val="12"/>
                <w:szCs w:val="20"/>
                <w:lang w:eastAsia="es-AR"/>
              </w:rPr>
              <w:t>CV</w:t>
            </w:r>
          </w:p>
        </w:tc>
        <w:tc>
          <w:tcPr>
            <w:tcW w:w="431" w:type="pct"/>
            <w:tcBorders>
              <w:top w:val="single" w:sz="8" w:space="0" w:color="375623"/>
              <w:left w:val="nil"/>
              <w:bottom w:val="single" w:sz="8" w:space="0" w:color="375623"/>
              <w:right w:val="single" w:sz="4" w:space="0" w:color="375623"/>
            </w:tcBorders>
            <w:shd w:val="clear" w:color="000000" w:fill="70AD47"/>
            <w:noWrap/>
            <w:vAlign w:val="bottom"/>
            <w:hideMark/>
          </w:tcPr>
          <w:p w14:paraId="2E8C9694" w14:textId="77777777" w:rsidR="00887A63" w:rsidRPr="00887A63" w:rsidRDefault="00887A63" w:rsidP="00887A63">
            <w:pPr>
              <w:spacing w:before="0" w:after="0"/>
              <w:ind w:firstLine="0"/>
              <w:rPr>
                <w:rFonts w:eastAsia="Times New Roman" w:cs="Arial"/>
                <w:b/>
                <w:bCs/>
                <w:color w:val="000000"/>
                <w:sz w:val="12"/>
                <w:szCs w:val="20"/>
                <w:lang w:eastAsia="es-AR"/>
              </w:rPr>
            </w:pPr>
            <w:proofErr w:type="spellStart"/>
            <w:r w:rsidRPr="00887A63">
              <w:rPr>
                <w:rFonts w:eastAsia="Times New Roman" w:cs="Arial"/>
                <w:b/>
                <w:bCs/>
                <w:color w:val="000000"/>
                <w:sz w:val="12"/>
                <w:szCs w:val="20"/>
                <w:lang w:eastAsia="es-AR"/>
              </w:rPr>
              <w:t>Cvu</w:t>
            </w:r>
            <w:proofErr w:type="spellEnd"/>
          </w:p>
        </w:tc>
        <w:tc>
          <w:tcPr>
            <w:tcW w:w="471" w:type="pct"/>
            <w:tcBorders>
              <w:top w:val="single" w:sz="8" w:space="0" w:color="375623"/>
              <w:left w:val="nil"/>
              <w:bottom w:val="single" w:sz="8" w:space="0" w:color="375623"/>
              <w:right w:val="single" w:sz="8" w:space="0" w:color="375623"/>
            </w:tcBorders>
            <w:shd w:val="clear" w:color="000000" w:fill="70AD47"/>
            <w:noWrap/>
            <w:vAlign w:val="bottom"/>
            <w:hideMark/>
          </w:tcPr>
          <w:p w14:paraId="62796CCD" w14:textId="77777777" w:rsidR="00887A63" w:rsidRPr="00887A63" w:rsidRDefault="00887A63" w:rsidP="00887A63">
            <w:pPr>
              <w:spacing w:before="0" w:after="0"/>
              <w:ind w:firstLine="0"/>
              <w:rPr>
                <w:rFonts w:eastAsia="Times New Roman" w:cs="Arial"/>
                <w:b/>
                <w:bCs/>
                <w:color w:val="000000"/>
                <w:sz w:val="12"/>
                <w:szCs w:val="20"/>
                <w:lang w:eastAsia="es-AR"/>
              </w:rPr>
            </w:pPr>
            <w:r w:rsidRPr="00887A63">
              <w:rPr>
                <w:rFonts w:eastAsia="Times New Roman" w:cs="Arial"/>
                <w:b/>
                <w:bCs/>
                <w:color w:val="000000"/>
                <w:sz w:val="12"/>
                <w:szCs w:val="20"/>
                <w:lang w:eastAsia="es-AR"/>
              </w:rPr>
              <w:t>Cm</w:t>
            </w:r>
          </w:p>
        </w:tc>
      </w:tr>
      <w:tr w:rsidR="00887A63" w:rsidRPr="00887A63" w14:paraId="505B8224" w14:textId="77777777" w:rsidTr="00887A63">
        <w:trPr>
          <w:trHeight w:val="285"/>
        </w:trPr>
        <w:tc>
          <w:tcPr>
            <w:tcW w:w="476" w:type="pct"/>
            <w:tcBorders>
              <w:top w:val="nil"/>
              <w:left w:val="single" w:sz="8" w:space="0" w:color="375623"/>
              <w:bottom w:val="single" w:sz="4" w:space="0" w:color="375623"/>
              <w:right w:val="single" w:sz="8" w:space="0" w:color="375623"/>
            </w:tcBorders>
            <w:shd w:val="clear" w:color="000000" w:fill="70AD47"/>
            <w:noWrap/>
            <w:vAlign w:val="bottom"/>
            <w:hideMark/>
          </w:tcPr>
          <w:p w14:paraId="7F7BF8C3" w14:textId="77777777" w:rsidR="00887A63" w:rsidRPr="00887A63" w:rsidRDefault="00887A63" w:rsidP="00887A63">
            <w:pPr>
              <w:spacing w:before="0" w:after="0"/>
              <w:ind w:firstLine="0"/>
              <w:rPr>
                <w:rFonts w:eastAsia="Times New Roman" w:cs="Arial"/>
                <w:b/>
                <w:bCs/>
                <w:color w:val="000000"/>
                <w:sz w:val="12"/>
                <w:szCs w:val="20"/>
                <w:lang w:eastAsia="es-AR"/>
              </w:rPr>
            </w:pPr>
            <w:r w:rsidRPr="00887A63">
              <w:rPr>
                <w:rFonts w:eastAsia="Times New Roman" w:cs="Arial"/>
                <w:b/>
                <w:bCs/>
                <w:color w:val="000000"/>
                <w:sz w:val="12"/>
                <w:szCs w:val="20"/>
                <w:lang w:eastAsia="es-AR"/>
              </w:rPr>
              <w:t>bolsas de 50 gr.</w:t>
            </w:r>
          </w:p>
        </w:tc>
        <w:tc>
          <w:tcPr>
            <w:tcW w:w="463" w:type="pct"/>
            <w:tcBorders>
              <w:top w:val="nil"/>
              <w:left w:val="nil"/>
              <w:bottom w:val="single" w:sz="4" w:space="0" w:color="375623"/>
              <w:right w:val="single" w:sz="4" w:space="0" w:color="375623"/>
            </w:tcBorders>
            <w:shd w:val="clear" w:color="000000" w:fill="A9D08E"/>
            <w:noWrap/>
            <w:vAlign w:val="bottom"/>
            <w:hideMark/>
          </w:tcPr>
          <w:p w14:paraId="52033C83" w14:textId="77777777" w:rsidR="00887A63" w:rsidRPr="00887A63" w:rsidRDefault="00887A63" w:rsidP="00887A63">
            <w:pPr>
              <w:spacing w:before="0" w:after="0"/>
              <w:ind w:firstLine="0"/>
              <w:rPr>
                <w:rFonts w:eastAsia="Times New Roman" w:cs="Arial"/>
                <w:color w:val="000000"/>
                <w:sz w:val="12"/>
                <w:szCs w:val="20"/>
                <w:lang w:eastAsia="es-AR"/>
              </w:rPr>
            </w:pPr>
            <w:r w:rsidRPr="00887A63">
              <w:rPr>
                <w:rFonts w:eastAsia="Times New Roman" w:cs="Arial"/>
                <w:color w:val="000000"/>
                <w:sz w:val="12"/>
                <w:szCs w:val="20"/>
                <w:lang w:eastAsia="es-AR"/>
              </w:rPr>
              <w:t xml:space="preserve"> $         1,2966 </w:t>
            </w:r>
          </w:p>
        </w:tc>
        <w:tc>
          <w:tcPr>
            <w:tcW w:w="395" w:type="pct"/>
            <w:tcBorders>
              <w:top w:val="nil"/>
              <w:left w:val="nil"/>
              <w:bottom w:val="single" w:sz="4" w:space="0" w:color="375623"/>
              <w:right w:val="single" w:sz="4" w:space="0" w:color="375623"/>
            </w:tcBorders>
            <w:shd w:val="clear" w:color="000000" w:fill="A9D08E"/>
            <w:noWrap/>
            <w:vAlign w:val="bottom"/>
            <w:hideMark/>
          </w:tcPr>
          <w:p w14:paraId="6135482D" w14:textId="77777777" w:rsidR="00887A63" w:rsidRPr="00887A63" w:rsidRDefault="00887A63" w:rsidP="00887A63">
            <w:pPr>
              <w:spacing w:before="0" w:after="0"/>
              <w:ind w:firstLine="0"/>
              <w:rPr>
                <w:rFonts w:eastAsia="Times New Roman" w:cs="Arial"/>
                <w:color w:val="000000"/>
                <w:sz w:val="12"/>
                <w:szCs w:val="20"/>
                <w:lang w:eastAsia="es-AR"/>
              </w:rPr>
            </w:pPr>
            <w:r w:rsidRPr="00887A63">
              <w:rPr>
                <w:rFonts w:eastAsia="Times New Roman" w:cs="Arial"/>
                <w:color w:val="000000"/>
                <w:sz w:val="12"/>
                <w:szCs w:val="20"/>
                <w:lang w:eastAsia="es-AR"/>
              </w:rPr>
              <w:t xml:space="preserve"> $       1,0805 </w:t>
            </w:r>
          </w:p>
        </w:tc>
        <w:tc>
          <w:tcPr>
            <w:tcW w:w="486" w:type="pct"/>
            <w:tcBorders>
              <w:top w:val="nil"/>
              <w:left w:val="nil"/>
              <w:bottom w:val="single" w:sz="4" w:space="0" w:color="375623"/>
              <w:right w:val="single" w:sz="4" w:space="0" w:color="375623"/>
            </w:tcBorders>
            <w:shd w:val="clear" w:color="000000" w:fill="A9D08E"/>
            <w:noWrap/>
            <w:vAlign w:val="bottom"/>
            <w:hideMark/>
          </w:tcPr>
          <w:p w14:paraId="541ED757" w14:textId="77777777" w:rsidR="00887A63" w:rsidRPr="00887A63" w:rsidRDefault="00887A63" w:rsidP="00887A63">
            <w:pPr>
              <w:spacing w:before="0" w:after="0"/>
              <w:ind w:firstLine="0"/>
              <w:rPr>
                <w:rFonts w:eastAsia="Times New Roman" w:cs="Arial"/>
                <w:color w:val="000000"/>
                <w:sz w:val="12"/>
                <w:szCs w:val="20"/>
                <w:lang w:eastAsia="es-AR"/>
              </w:rPr>
            </w:pPr>
            <w:r w:rsidRPr="00887A63">
              <w:rPr>
                <w:rFonts w:eastAsia="Times New Roman" w:cs="Arial"/>
                <w:color w:val="000000"/>
                <w:sz w:val="12"/>
                <w:szCs w:val="20"/>
                <w:lang w:eastAsia="es-AR"/>
              </w:rPr>
              <w:t xml:space="preserve"> $                      1,0290 </w:t>
            </w:r>
          </w:p>
        </w:tc>
        <w:tc>
          <w:tcPr>
            <w:tcW w:w="526" w:type="pct"/>
            <w:tcBorders>
              <w:top w:val="nil"/>
              <w:left w:val="nil"/>
              <w:bottom w:val="single" w:sz="4" w:space="0" w:color="375623"/>
              <w:right w:val="single" w:sz="4" w:space="0" w:color="375623"/>
            </w:tcBorders>
            <w:shd w:val="clear" w:color="000000" w:fill="A9D08E"/>
            <w:noWrap/>
            <w:vAlign w:val="bottom"/>
            <w:hideMark/>
          </w:tcPr>
          <w:p w14:paraId="3E37FB26" w14:textId="77777777" w:rsidR="00887A63" w:rsidRPr="00887A63" w:rsidRDefault="00887A63" w:rsidP="00887A63">
            <w:pPr>
              <w:spacing w:before="0" w:after="0"/>
              <w:ind w:firstLine="0"/>
              <w:rPr>
                <w:rFonts w:eastAsia="Times New Roman" w:cs="Arial"/>
                <w:color w:val="000000"/>
                <w:sz w:val="12"/>
                <w:szCs w:val="20"/>
                <w:lang w:eastAsia="es-AR"/>
              </w:rPr>
            </w:pPr>
            <w:r w:rsidRPr="00887A63">
              <w:rPr>
                <w:rFonts w:eastAsia="Times New Roman" w:cs="Arial"/>
                <w:color w:val="000000"/>
                <w:sz w:val="12"/>
                <w:szCs w:val="20"/>
                <w:lang w:eastAsia="es-AR"/>
              </w:rPr>
              <w:t xml:space="preserve"> $                   0,8249 </w:t>
            </w:r>
          </w:p>
        </w:tc>
        <w:tc>
          <w:tcPr>
            <w:tcW w:w="295" w:type="pct"/>
            <w:tcBorders>
              <w:top w:val="nil"/>
              <w:left w:val="nil"/>
              <w:bottom w:val="single" w:sz="4" w:space="0" w:color="375623"/>
              <w:right w:val="single" w:sz="4" w:space="0" w:color="375623"/>
            </w:tcBorders>
            <w:shd w:val="clear" w:color="000000" w:fill="A9D08E"/>
            <w:noWrap/>
            <w:vAlign w:val="bottom"/>
            <w:hideMark/>
          </w:tcPr>
          <w:p w14:paraId="04AAB2C8" w14:textId="77777777" w:rsidR="00887A63" w:rsidRPr="00887A63" w:rsidRDefault="00887A63" w:rsidP="00887A63">
            <w:pPr>
              <w:spacing w:before="0" w:after="0"/>
              <w:ind w:firstLine="0"/>
              <w:jc w:val="right"/>
              <w:rPr>
                <w:rFonts w:eastAsia="Times New Roman" w:cs="Arial"/>
                <w:color w:val="000000"/>
                <w:sz w:val="12"/>
                <w:szCs w:val="20"/>
                <w:lang w:eastAsia="es-AR"/>
              </w:rPr>
            </w:pPr>
            <w:r w:rsidRPr="00887A63">
              <w:rPr>
                <w:rFonts w:eastAsia="Times New Roman" w:cs="Arial"/>
                <w:color w:val="000000"/>
                <w:sz w:val="12"/>
                <w:szCs w:val="20"/>
                <w:lang w:eastAsia="es-AR"/>
              </w:rPr>
              <w:t>9880000</w:t>
            </w:r>
          </w:p>
        </w:tc>
        <w:tc>
          <w:tcPr>
            <w:tcW w:w="702" w:type="pct"/>
            <w:tcBorders>
              <w:top w:val="nil"/>
              <w:left w:val="nil"/>
              <w:bottom w:val="single" w:sz="4" w:space="0" w:color="375623"/>
              <w:right w:val="single" w:sz="4" w:space="0" w:color="375623"/>
            </w:tcBorders>
            <w:shd w:val="clear" w:color="000000" w:fill="A9D08E"/>
            <w:noWrap/>
            <w:vAlign w:val="bottom"/>
            <w:hideMark/>
          </w:tcPr>
          <w:p w14:paraId="23994B32" w14:textId="77777777" w:rsidR="00887A63" w:rsidRPr="00887A63" w:rsidRDefault="00887A63" w:rsidP="00887A63">
            <w:pPr>
              <w:spacing w:before="0" w:after="0"/>
              <w:ind w:firstLine="0"/>
              <w:rPr>
                <w:rFonts w:eastAsia="Times New Roman" w:cs="Arial"/>
                <w:color w:val="000000"/>
                <w:sz w:val="12"/>
                <w:szCs w:val="20"/>
                <w:lang w:eastAsia="es-AR"/>
              </w:rPr>
            </w:pPr>
            <w:r w:rsidRPr="00887A63">
              <w:rPr>
                <w:rFonts w:eastAsia="Times New Roman" w:cs="Arial"/>
                <w:color w:val="000000"/>
                <w:sz w:val="12"/>
                <w:szCs w:val="20"/>
                <w:lang w:eastAsia="es-AR"/>
              </w:rPr>
              <w:t xml:space="preserve"> $                  8.149.725,1811 </w:t>
            </w:r>
          </w:p>
        </w:tc>
        <w:tc>
          <w:tcPr>
            <w:tcW w:w="298" w:type="pct"/>
            <w:tcBorders>
              <w:top w:val="nil"/>
              <w:left w:val="nil"/>
              <w:bottom w:val="single" w:sz="4" w:space="0" w:color="375623"/>
              <w:right w:val="single" w:sz="4" w:space="0" w:color="375623"/>
            </w:tcBorders>
            <w:shd w:val="clear" w:color="000000" w:fill="A9D08E"/>
            <w:noWrap/>
            <w:vAlign w:val="bottom"/>
            <w:hideMark/>
          </w:tcPr>
          <w:p w14:paraId="4AE67AE8" w14:textId="77777777" w:rsidR="00887A63" w:rsidRPr="00887A63" w:rsidRDefault="00887A63" w:rsidP="00887A63">
            <w:pPr>
              <w:spacing w:before="0" w:after="0"/>
              <w:ind w:firstLine="0"/>
              <w:jc w:val="right"/>
              <w:rPr>
                <w:rFonts w:eastAsia="Times New Roman" w:cs="Arial"/>
                <w:color w:val="000000"/>
                <w:sz w:val="12"/>
                <w:szCs w:val="20"/>
                <w:lang w:eastAsia="es-AR"/>
              </w:rPr>
            </w:pPr>
            <w:r w:rsidRPr="00887A63">
              <w:rPr>
                <w:rFonts w:eastAsia="Times New Roman" w:cs="Arial"/>
                <w:color w:val="000000"/>
                <w:sz w:val="12"/>
                <w:szCs w:val="20"/>
                <w:lang w:eastAsia="es-AR"/>
              </w:rPr>
              <w:t>57,091%</w:t>
            </w:r>
          </w:p>
        </w:tc>
        <w:tc>
          <w:tcPr>
            <w:tcW w:w="458" w:type="pct"/>
            <w:tcBorders>
              <w:top w:val="nil"/>
              <w:left w:val="nil"/>
              <w:bottom w:val="single" w:sz="4" w:space="0" w:color="375623"/>
              <w:right w:val="single" w:sz="4" w:space="0" w:color="375623"/>
            </w:tcBorders>
            <w:shd w:val="clear" w:color="000000" w:fill="A9D08E"/>
            <w:noWrap/>
            <w:vAlign w:val="bottom"/>
            <w:hideMark/>
          </w:tcPr>
          <w:p w14:paraId="0705E389" w14:textId="77777777" w:rsidR="00887A63" w:rsidRPr="00887A63" w:rsidRDefault="00887A63" w:rsidP="00887A63">
            <w:pPr>
              <w:spacing w:before="0" w:after="0"/>
              <w:ind w:firstLine="0"/>
              <w:rPr>
                <w:rFonts w:eastAsia="Times New Roman" w:cs="Arial"/>
                <w:color w:val="000000"/>
                <w:sz w:val="12"/>
                <w:szCs w:val="20"/>
                <w:lang w:eastAsia="es-AR"/>
              </w:rPr>
            </w:pPr>
            <w:r w:rsidRPr="00887A63">
              <w:rPr>
                <w:rFonts w:eastAsia="Times New Roman" w:cs="Arial"/>
                <w:color w:val="000000"/>
                <w:sz w:val="12"/>
                <w:szCs w:val="20"/>
                <w:lang w:eastAsia="es-AR"/>
              </w:rPr>
              <w:t xml:space="preserve"> $    3.675.691,36 </w:t>
            </w:r>
          </w:p>
        </w:tc>
        <w:tc>
          <w:tcPr>
            <w:tcW w:w="431" w:type="pct"/>
            <w:tcBorders>
              <w:top w:val="nil"/>
              <w:left w:val="nil"/>
              <w:bottom w:val="single" w:sz="4" w:space="0" w:color="375623"/>
              <w:right w:val="single" w:sz="4" w:space="0" w:color="375623"/>
            </w:tcBorders>
            <w:shd w:val="clear" w:color="000000" w:fill="A9D08E"/>
            <w:noWrap/>
            <w:vAlign w:val="bottom"/>
            <w:hideMark/>
          </w:tcPr>
          <w:p w14:paraId="07F6BCAA" w14:textId="77777777" w:rsidR="00887A63" w:rsidRPr="00887A63" w:rsidRDefault="00887A63" w:rsidP="00887A63">
            <w:pPr>
              <w:spacing w:before="0" w:after="0"/>
              <w:ind w:firstLine="0"/>
              <w:rPr>
                <w:rFonts w:eastAsia="Times New Roman" w:cs="Arial"/>
                <w:color w:val="000000"/>
                <w:sz w:val="12"/>
                <w:szCs w:val="20"/>
                <w:lang w:eastAsia="es-AR"/>
              </w:rPr>
            </w:pPr>
            <w:r w:rsidRPr="00887A63">
              <w:rPr>
                <w:rFonts w:eastAsia="Times New Roman" w:cs="Arial"/>
                <w:color w:val="000000"/>
                <w:sz w:val="12"/>
                <w:szCs w:val="20"/>
                <w:lang w:eastAsia="es-AR"/>
              </w:rPr>
              <w:t xml:space="preserve"> $            0,3720 </w:t>
            </w:r>
          </w:p>
        </w:tc>
        <w:tc>
          <w:tcPr>
            <w:tcW w:w="471" w:type="pct"/>
            <w:tcBorders>
              <w:top w:val="nil"/>
              <w:left w:val="nil"/>
              <w:bottom w:val="single" w:sz="4" w:space="0" w:color="375623"/>
              <w:right w:val="single" w:sz="8" w:space="0" w:color="375623"/>
            </w:tcBorders>
            <w:shd w:val="clear" w:color="000000" w:fill="A9D08E"/>
            <w:noWrap/>
            <w:vAlign w:val="bottom"/>
            <w:hideMark/>
          </w:tcPr>
          <w:p w14:paraId="1FB07A96" w14:textId="77777777" w:rsidR="00887A63" w:rsidRPr="00887A63" w:rsidRDefault="00887A63" w:rsidP="00887A63">
            <w:pPr>
              <w:spacing w:before="0" w:after="0"/>
              <w:ind w:firstLine="0"/>
              <w:rPr>
                <w:rFonts w:eastAsia="Times New Roman" w:cs="Arial"/>
                <w:color w:val="000000"/>
                <w:sz w:val="12"/>
                <w:szCs w:val="20"/>
                <w:lang w:eastAsia="es-AR"/>
              </w:rPr>
            </w:pPr>
            <w:r w:rsidRPr="00887A63">
              <w:rPr>
                <w:rFonts w:eastAsia="Times New Roman" w:cs="Arial"/>
                <w:color w:val="000000"/>
                <w:sz w:val="12"/>
                <w:szCs w:val="20"/>
                <w:lang w:eastAsia="es-AR"/>
              </w:rPr>
              <w:t xml:space="preserve"> $               0,4528 </w:t>
            </w:r>
          </w:p>
        </w:tc>
      </w:tr>
      <w:tr w:rsidR="00887A63" w:rsidRPr="00887A63" w14:paraId="3C6B6B7A" w14:textId="77777777" w:rsidTr="00887A63">
        <w:trPr>
          <w:trHeight w:val="285"/>
        </w:trPr>
        <w:tc>
          <w:tcPr>
            <w:tcW w:w="476" w:type="pct"/>
            <w:tcBorders>
              <w:top w:val="nil"/>
              <w:left w:val="single" w:sz="8" w:space="0" w:color="375623"/>
              <w:bottom w:val="single" w:sz="4" w:space="0" w:color="375623"/>
              <w:right w:val="single" w:sz="8" w:space="0" w:color="375623"/>
            </w:tcBorders>
            <w:shd w:val="clear" w:color="000000" w:fill="70AD47"/>
            <w:noWrap/>
            <w:vAlign w:val="bottom"/>
            <w:hideMark/>
          </w:tcPr>
          <w:p w14:paraId="619C7B03" w14:textId="77777777" w:rsidR="00887A63" w:rsidRPr="00887A63" w:rsidRDefault="00887A63" w:rsidP="00887A63">
            <w:pPr>
              <w:spacing w:before="0" w:after="0"/>
              <w:ind w:firstLine="0"/>
              <w:rPr>
                <w:rFonts w:eastAsia="Times New Roman" w:cs="Arial"/>
                <w:b/>
                <w:bCs/>
                <w:color w:val="000000"/>
                <w:sz w:val="12"/>
                <w:szCs w:val="20"/>
                <w:lang w:eastAsia="es-AR"/>
              </w:rPr>
            </w:pPr>
            <w:r w:rsidRPr="00887A63">
              <w:rPr>
                <w:rFonts w:eastAsia="Times New Roman" w:cs="Arial"/>
                <w:b/>
                <w:bCs/>
                <w:color w:val="000000"/>
                <w:sz w:val="12"/>
                <w:szCs w:val="20"/>
                <w:lang w:eastAsia="es-AR"/>
              </w:rPr>
              <w:t>bolsas de 100 gr.</w:t>
            </w:r>
          </w:p>
        </w:tc>
        <w:tc>
          <w:tcPr>
            <w:tcW w:w="463" w:type="pct"/>
            <w:tcBorders>
              <w:top w:val="nil"/>
              <w:left w:val="nil"/>
              <w:bottom w:val="single" w:sz="4" w:space="0" w:color="375623"/>
              <w:right w:val="single" w:sz="4" w:space="0" w:color="375623"/>
            </w:tcBorders>
            <w:shd w:val="clear" w:color="000000" w:fill="C6E0B4"/>
            <w:noWrap/>
            <w:vAlign w:val="bottom"/>
            <w:hideMark/>
          </w:tcPr>
          <w:p w14:paraId="4B281D6C" w14:textId="77777777" w:rsidR="00887A63" w:rsidRPr="00887A63" w:rsidRDefault="00887A63" w:rsidP="00887A63">
            <w:pPr>
              <w:spacing w:before="0" w:after="0"/>
              <w:ind w:firstLine="0"/>
              <w:rPr>
                <w:rFonts w:eastAsia="Times New Roman" w:cs="Arial"/>
                <w:color w:val="000000"/>
                <w:sz w:val="12"/>
                <w:szCs w:val="20"/>
                <w:lang w:eastAsia="es-AR"/>
              </w:rPr>
            </w:pPr>
            <w:r w:rsidRPr="00887A63">
              <w:rPr>
                <w:rFonts w:eastAsia="Times New Roman" w:cs="Arial"/>
                <w:color w:val="000000"/>
                <w:sz w:val="12"/>
                <w:szCs w:val="20"/>
                <w:lang w:eastAsia="es-AR"/>
              </w:rPr>
              <w:t xml:space="preserve"> $         2,1042 </w:t>
            </w:r>
          </w:p>
        </w:tc>
        <w:tc>
          <w:tcPr>
            <w:tcW w:w="395" w:type="pct"/>
            <w:tcBorders>
              <w:top w:val="nil"/>
              <w:left w:val="nil"/>
              <w:bottom w:val="single" w:sz="4" w:space="0" w:color="375623"/>
              <w:right w:val="single" w:sz="4" w:space="0" w:color="375623"/>
            </w:tcBorders>
            <w:shd w:val="clear" w:color="000000" w:fill="C6E0B4"/>
            <w:noWrap/>
            <w:vAlign w:val="bottom"/>
            <w:hideMark/>
          </w:tcPr>
          <w:p w14:paraId="5CFD9153" w14:textId="77777777" w:rsidR="00887A63" w:rsidRPr="00887A63" w:rsidRDefault="00887A63" w:rsidP="00887A63">
            <w:pPr>
              <w:spacing w:before="0" w:after="0"/>
              <w:ind w:firstLine="0"/>
              <w:rPr>
                <w:rFonts w:eastAsia="Times New Roman" w:cs="Arial"/>
                <w:color w:val="000000"/>
                <w:sz w:val="12"/>
                <w:szCs w:val="20"/>
                <w:lang w:eastAsia="es-AR"/>
              </w:rPr>
            </w:pPr>
            <w:r w:rsidRPr="00887A63">
              <w:rPr>
                <w:rFonts w:eastAsia="Times New Roman" w:cs="Arial"/>
                <w:color w:val="000000"/>
                <w:sz w:val="12"/>
                <w:szCs w:val="20"/>
                <w:lang w:eastAsia="es-AR"/>
              </w:rPr>
              <w:t xml:space="preserve"> $       1,7535 </w:t>
            </w:r>
          </w:p>
        </w:tc>
        <w:tc>
          <w:tcPr>
            <w:tcW w:w="486" w:type="pct"/>
            <w:tcBorders>
              <w:top w:val="nil"/>
              <w:left w:val="nil"/>
              <w:bottom w:val="single" w:sz="4" w:space="0" w:color="375623"/>
              <w:right w:val="single" w:sz="4" w:space="0" w:color="375623"/>
            </w:tcBorders>
            <w:shd w:val="clear" w:color="000000" w:fill="C6E0B4"/>
            <w:noWrap/>
            <w:vAlign w:val="bottom"/>
            <w:hideMark/>
          </w:tcPr>
          <w:p w14:paraId="06BCF5DF" w14:textId="77777777" w:rsidR="00887A63" w:rsidRPr="00887A63" w:rsidRDefault="00887A63" w:rsidP="00887A63">
            <w:pPr>
              <w:spacing w:before="0" w:after="0"/>
              <w:ind w:firstLine="0"/>
              <w:rPr>
                <w:rFonts w:eastAsia="Times New Roman" w:cs="Arial"/>
                <w:color w:val="000000"/>
                <w:sz w:val="12"/>
                <w:szCs w:val="20"/>
                <w:lang w:eastAsia="es-AR"/>
              </w:rPr>
            </w:pPr>
            <w:r w:rsidRPr="00887A63">
              <w:rPr>
                <w:rFonts w:eastAsia="Times New Roman" w:cs="Arial"/>
                <w:color w:val="000000"/>
                <w:sz w:val="12"/>
                <w:szCs w:val="20"/>
                <w:lang w:eastAsia="es-AR"/>
              </w:rPr>
              <w:t xml:space="preserve"> $                      1,6700 </w:t>
            </w:r>
          </w:p>
        </w:tc>
        <w:tc>
          <w:tcPr>
            <w:tcW w:w="526" w:type="pct"/>
            <w:tcBorders>
              <w:top w:val="single" w:sz="8" w:space="0" w:color="375623"/>
              <w:left w:val="nil"/>
              <w:bottom w:val="single" w:sz="4" w:space="0" w:color="375623"/>
              <w:right w:val="single" w:sz="4" w:space="0" w:color="375623"/>
            </w:tcBorders>
            <w:shd w:val="clear" w:color="000000" w:fill="A9D08E"/>
            <w:noWrap/>
            <w:vAlign w:val="bottom"/>
            <w:hideMark/>
          </w:tcPr>
          <w:p w14:paraId="1A3121E3" w14:textId="77777777" w:rsidR="00887A63" w:rsidRPr="00887A63" w:rsidRDefault="00887A63" w:rsidP="00887A63">
            <w:pPr>
              <w:spacing w:before="0" w:after="0"/>
              <w:ind w:firstLine="0"/>
              <w:rPr>
                <w:rFonts w:eastAsia="Times New Roman" w:cs="Arial"/>
                <w:color w:val="000000"/>
                <w:sz w:val="12"/>
                <w:szCs w:val="20"/>
                <w:lang w:eastAsia="es-AR"/>
              </w:rPr>
            </w:pPr>
            <w:r w:rsidRPr="00887A63">
              <w:rPr>
                <w:rFonts w:eastAsia="Times New Roman" w:cs="Arial"/>
                <w:color w:val="000000"/>
                <w:sz w:val="12"/>
                <w:szCs w:val="20"/>
                <w:lang w:eastAsia="es-AR"/>
              </w:rPr>
              <w:t xml:space="preserve"> $                   1,3387 </w:t>
            </w:r>
          </w:p>
        </w:tc>
        <w:tc>
          <w:tcPr>
            <w:tcW w:w="295" w:type="pct"/>
            <w:tcBorders>
              <w:top w:val="nil"/>
              <w:left w:val="nil"/>
              <w:bottom w:val="single" w:sz="4" w:space="0" w:color="375623"/>
              <w:right w:val="single" w:sz="4" w:space="0" w:color="375623"/>
            </w:tcBorders>
            <w:shd w:val="clear" w:color="000000" w:fill="C6E0B4"/>
            <w:noWrap/>
            <w:vAlign w:val="bottom"/>
            <w:hideMark/>
          </w:tcPr>
          <w:p w14:paraId="69EDCBF1" w14:textId="77777777" w:rsidR="00887A63" w:rsidRPr="00887A63" w:rsidRDefault="00887A63" w:rsidP="00887A63">
            <w:pPr>
              <w:spacing w:before="0" w:after="0"/>
              <w:ind w:firstLine="0"/>
              <w:jc w:val="right"/>
              <w:rPr>
                <w:rFonts w:eastAsia="Times New Roman" w:cs="Arial"/>
                <w:color w:val="000000"/>
                <w:sz w:val="12"/>
                <w:szCs w:val="20"/>
                <w:lang w:eastAsia="es-AR"/>
              </w:rPr>
            </w:pPr>
            <w:r w:rsidRPr="00887A63">
              <w:rPr>
                <w:rFonts w:eastAsia="Times New Roman" w:cs="Arial"/>
                <w:color w:val="000000"/>
                <w:sz w:val="12"/>
                <w:szCs w:val="20"/>
                <w:lang w:eastAsia="es-AR"/>
              </w:rPr>
              <w:t>3660000</w:t>
            </w:r>
          </w:p>
        </w:tc>
        <w:tc>
          <w:tcPr>
            <w:tcW w:w="702" w:type="pct"/>
            <w:tcBorders>
              <w:top w:val="nil"/>
              <w:left w:val="nil"/>
              <w:bottom w:val="single" w:sz="4" w:space="0" w:color="375623"/>
              <w:right w:val="single" w:sz="4" w:space="0" w:color="375623"/>
            </w:tcBorders>
            <w:shd w:val="clear" w:color="000000" w:fill="C6E0B4"/>
            <w:noWrap/>
            <w:vAlign w:val="bottom"/>
            <w:hideMark/>
          </w:tcPr>
          <w:p w14:paraId="62B5CB85" w14:textId="77777777" w:rsidR="00887A63" w:rsidRPr="00887A63" w:rsidRDefault="00887A63" w:rsidP="00887A63">
            <w:pPr>
              <w:spacing w:before="0" w:after="0"/>
              <w:ind w:firstLine="0"/>
              <w:rPr>
                <w:rFonts w:eastAsia="Times New Roman" w:cs="Arial"/>
                <w:color w:val="000000"/>
                <w:sz w:val="12"/>
                <w:szCs w:val="20"/>
                <w:lang w:eastAsia="es-AR"/>
              </w:rPr>
            </w:pPr>
            <w:r w:rsidRPr="00887A63">
              <w:rPr>
                <w:rFonts w:eastAsia="Times New Roman" w:cs="Arial"/>
                <w:color w:val="000000"/>
                <w:sz w:val="12"/>
                <w:szCs w:val="20"/>
                <w:lang w:eastAsia="es-AR"/>
              </w:rPr>
              <w:t xml:space="preserve"> $                  4.899.536,5762 </w:t>
            </w:r>
          </w:p>
        </w:tc>
        <w:tc>
          <w:tcPr>
            <w:tcW w:w="298" w:type="pct"/>
            <w:tcBorders>
              <w:top w:val="nil"/>
              <w:left w:val="nil"/>
              <w:bottom w:val="single" w:sz="4" w:space="0" w:color="375623"/>
              <w:right w:val="single" w:sz="4" w:space="0" w:color="375623"/>
            </w:tcBorders>
            <w:shd w:val="clear" w:color="000000" w:fill="C6E0B4"/>
            <w:noWrap/>
            <w:vAlign w:val="bottom"/>
            <w:hideMark/>
          </w:tcPr>
          <w:p w14:paraId="734D8787" w14:textId="77777777" w:rsidR="00887A63" w:rsidRPr="00887A63" w:rsidRDefault="00887A63" w:rsidP="00887A63">
            <w:pPr>
              <w:spacing w:before="0" w:after="0"/>
              <w:ind w:firstLine="0"/>
              <w:jc w:val="right"/>
              <w:rPr>
                <w:rFonts w:eastAsia="Times New Roman" w:cs="Arial"/>
                <w:color w:val="000000"/>
                <w:sz w:val="12"/>
                <w:szCs w:val="20"/>
                <w:lang w:eastAsia="es-AR"/>
              </w:rPr>
            </w:pPr>
            <w:r w:rsidRPr="00887A63">
              <w:rPr>
                <w:rFonts w:eastAsia="Times New Roman" w:cs="Arial"/>
                <w:color w:val="000000"/>
                <w:sz w:val="12"/>
                <w:szCs w:val="20"/>
                <w:lang w:eastAsia="es-AR"/>
              </w:rPr>
              <w:t>34,323%</w:t>
            </w:r>
          </w:p>
        </w:tc>
        <w:tc>
          <w:tcPr>
            <w:tcW w:w="458" w:type="pct"/>
            <w:tcBorders>
              <w:top w:val="nil"/>
              <w:left w:val="nil"/>
              <w:bottom w:val="single" w:sz="4" w:space="0" w:color="375623"/>
              <w:right w:val="single" w:sz="4" w:space="0" w:color="375623"/>
            </w:tcBorders>
            <w:shd w:val="clear" w:color="000000" w:fill="C6E0B4"/>
            <w:noWrap/>
            <w:vAlign w:val="bottom"/>
            <w:hideMark/>
          </w:tcPr>
          <w:p w14:paraId="00553A90" w14:textId="77777777" w:rsidR="00887A63" w:rsidRPr="00887A63" w:rsidRDefault="00887A63" w:rsidP="00887A63">
            <w:pPr>
              <w:spacing w:before="0" w:after="0"/>
              <w:ind w:firstLine="0"/>
              <w:rPr>
                <w:rFonts w:eastAsia="Times New Roman" w:cs="Arial"/>
                <w:color w:val="000000"/>
                <w:sz w:val="12"/>
                <w:szCs w:val="20"/>
                <w:lang w:eastAsia="es-AR"/>
              </w:rPr>
            </w:pPr>
            <w:r w:rsidRPr="00887A63">
              <w:rPr>
                <w:rFonts w:eastAsia="Times New Roman" w:cs="Arial"/>
                <w:color w:val="000000"/>
                <w:sz w:val="12"/>
                <w:szCs w:val="20"/>
                <w:lang w:eastAsia="es-AR"/>
              </w:rPr>
              <w:t xml:space="preserve"> $    2.187.788,67 </w:t>
            </w:r>
          </w:p>
        </w:tc>
        <w:tc>
          <w:tcPr>
            <w:tcW w:w="431" w:type="pct"/>
            <w:tcBorders>
              <w:top w:val="nil"/>
              <w:left w:val="nil"/>
              <w:bottom w:val="single" w:sz="4" w:space="0" w:color="375623"/>
              <w:right w:val="single" w:sz="4" w:space="0" w:color="375623"/>
            </w:tcBorders>
            <w:shd w:val="clear" w:color="000000" w:fill="C6E0B4"/>
            <w:noWrap/>
            <w:vAlign w:val="bottom"/>
            <w:hideMark/>
          </w:tcPr>
          <w:p w14:paraId="60B444CF" w14:textId="77777777" w:rsidR="00887A63" w:rsidRPr="00887A63" w:rsidRDefault="00887A63" w:rsidP="00887A63">
            <w:pPr>
              <w:spacing w:before="0" w:after="0"/>
              <w:ind w:firstLine="0"/>
              <w:rPr>
                <w:rFonts w:eastAsia="Times New Roman" w:cs="Arial"/>
                <w:color w:val="000000"/>
                <w:sz w:val="12"/>
                <w:szCs w:val="20"/>
                <w:lang w:eastAsia="es-AR"/>
              </w:rPr>
            </w:pPr>
            <w:r w:rsidRPr="00887A63">
              <w:rPr>
                <w:rFonts w:eastAsia="Times New Roman" w:cs="Arial"/>
                <w:color w:val="000000"/>
                <w:sz w:val="12"/>
                <w:szCs w:val="20"/>
                <w:lang w:eastAsia="es-AR"/>
              </w:rPr>
              <w:t xml:space="preserve"> $            0,5978 </w:t>
            </w:r>
          </w:p>
        </w:tc>
        <w:tc>
          <w:tcPr>
            <w:tcW w:w="471" w:type="pct"/>
            <w:tcBorders>
              <w:top w:val="nil"/>
              <w:left w:val="nil"/>
              <w:bottom w:val="single" w:sz="4" w:space="0" w:color="375623"/>
              <w:right w:val="single" w:sz="8" w:space="0" w:color="375623"/>
            </w:tcBorders>
            <w:shd w:val="clear" w:color="000000" w:fill="C6E0B4"/>
            <w:noWrap/>
            <w:vAlign w:val="bottom"/>
            <w:hideMark/>
          </w:tcPr>
          <w:p w14:paraId="7EC09044" w14:textId="77777777" w:rsidR="00887A63" w:rsidRPr="00887A63" w:rsidRDefault="00887A63" w:rsidP="00887A63">
            <w:pPr>
              <w:spacing w:before="0" w:after="0"/>
              <w:ind w:firstLine="0"/>
              <w:rPr>
                <w:rFonts w:eastAsia="Times New Roman" w:cs="Arial"/>
                <w:color w:val="000000"/>
                <w:sz w:val="12"/>
                <w:szCs w:val="20"/>
                <w:lang w:eastAsia="es-AR"/>
              </w:rPr>
            </w:pPr>
            <w:r w:rsidRPr="00887A63">
              <w:rPr>
                <w:rFonts w:eastAsia="Times New Roman" w:cs="Arial"/>
                <w:color w:val="000000"/>
                <w:sz w:val="12"/>
                <w:szCs w:val="20"/>
                <w:lang w:eastAsia="es-AR"/>
              </w:rPr>
              <w:t xml:space="preserve"> $               0,7409 </w:t>
            </w:r>
          </w:p>
        </w:tc>
      </w:tr>
      <w:tr w:rsidR="00887A63" w:rsidRPr="00887A63" w14:paraId="6483A9A5" w14:textId="77777777" w:rsidTr="00887A63">
        <w:trPr>
          <w:trHeight w:val="285"/>
        </w:trPr>
        <w:tc>
          <w:tcPr>
            <w:tcW w:w="476" w:type="pct"/>
            <w:tcBorders>
              <w:top w:val="nil"/>
              <w:left w:val="single" w:sz="8" w:space="0" w:color="375623"/>
              <w:bottom w:val="single" w:sz="8" w:space="0" w:color="375623"/>
              <w:right w:val="single" w:sz="8" w:space="0" w:color="375623"/>
            </w:tcBorders>
            <w:shd w:val="clear" w:color="000000" w:fill="70AD47"/>
            <w:noWrap/>
            <w:vAlign w:val="bottom"/>
            <w:hideMark/>
          </w:tcPr>
          <w:p w14:paraId="0006FB05" w14:textId="77777777" w:rsidR="00887A63" w:rsidRPr="00887A63" w:rsidRDefault="00887A63" w:rsidP="00887A63">
            <w:pPr>
              <w:spacing w:before="0" w:after="0"/>
              <w:ind w:firstLine="0"/>
              <w:rPr>
                <w:rFonts w:eastAsia="Times New Roman" w:cs="Arial"/>
                <w:b/>
                <w:bCs/>
                <w:color w:val="000000"/>
                <w:sz w:val="12"/>
                <w:szCs w:val="20"/>
                <w:lang w:eastAsia="es-AR"/>
              </w:rPr>
            </w:pPr>
            <w:r w:rsidRPr="00887A63">
              <w:rPr>
                <w:rFonts w:eastAsia="Times New Roman" w:cs="Arial"/>
                <w:b/>
                <w:bCs/>
                <w:color w:val="000000"/>
                <w:sz w:val="12"/>
                <w:szCs w:val="20"/>
                <w:lang w:eastAsia="es-AR"/>
              </w:rPr>
              <w:t>bolsas de 300 gr.</w:t>
            </w:r>
          </w:p>
        </w:tc>
        <w:tc>
          <w:tcPr>
            <w:tcW w:w="463" w:type="pct"/>
            <w:tcBorders>
              <w:top w:val="nil"/>
              <w:left w:val="nil"/>
              <w:bottom w:val="single" w:sz="8" w:space="0" w:color="375623"/>
              <w:right w:val="single" w:sz="4" w:space="0" w:color="375623"/>
            </w:tcBorders>
            <w:shd w:val="clear" w:color="000000" w:fill="A9D08E"/>
            <w:noWrap/>
            <w:vAlign w:val="bottom"/>
            <w:hideMark/>
          </w:tcPr>
          <w:p w14:paraId="26D89E2C" w14:textId="77777777" w:rsidR="00887A63" w:rsidRPr="00887A63" w:rsidRDefault="00887A63" w:rsidP="00887A63">
            <w:pPr>
              <w:spacing w:before="0" w:after="0"/>
              <w:ind w:firstLine="0"/>
              <w:rPr>
                <w:rFonts w:eastAsia="Times New Roman" w:cs="Arial"/>
                <w:color w:val="000000"/>
                <w:sz w:val="12"/>
                <w:szCs w:val="20"/>
                <w:lang w:eastAsia="es-AR"/>
              </w:rPr>
            </w:pPr>
            <w:r w:rsidRPr="00887A63">
              <w:rPr>
                <w:rFonts w:eastAsia="Times New Roman" w:cs="Arial"/>
                <w:color w:val="000000"/>
                <w:sz w:val="12"/>
                <w:szCs w:val="20"/>
                <w:lang w:eastAsia="es-AR"/>
              </w:rPr>
              <w:t xml:space="preserve"> $         4,1284 </w:t>
            </w:r>
          </w:p>
        </w:tc>
        <w:tc>
          <w:tcPr>
            <w:tcW w:w="395" w:type="pct"/>
            <w:tcBorders>
              <w:top w:val="nil"/>
              <w:left w:val="nil"/>
              <w:bottom w:val="single" w:sz="8" w:space="0" w:color="375623"/>
              <w:right w:val="single" w:sz="4" w:space="0" w:color="375623"/>
            </w:tcBorders>
            <w:shd w:val="clear" w:color="000000" w:fill="A9D08E"/>
            <w:noWrap/>
            <w:vAlign w:val="bottom"/>
            <w:hideMark/>
          </w:tcPr>
          <w:p w14:paraId="5F38D008" w14:textId="77777777" w:rsidR="00887A63" w:rsidRPr="00887A63" w:rsidRDefault="00887A63" w:rsidP="00887A63">
            <w:pPr>
              <w:spacing w:before="0" w:after="0"/>
              <w:ind w:firstLine="0"/>
              <w:rPr>
                <w:rFonts w:eastAsia="Times New Roman" w:cs="Arial"/>
                <w:color w:val="000000"/>
                <w:sz w:val="12"/>
                <w:szCs w:val="20"/>
                <w:lang w:eastAsia="es-AR"/>
              </w:rPr>
            </w:pPr>
            <w:r w:rsidRPr="00887A63">
              <w:rPr>
                <w:rFonts w:eastAsia="Times New Roman" w:cs="Arial"/>
                <w:color w:val="000000"/>
                <w:sz w:val="12"/>
                <w:szCs w:val="20"/>
                <w:lang w:eastAsia="es-AR"/>
              </w:rPr>
              <w:t xml:space="preserve"> $       3,4403 </w:t>
            </w:r>
          </w:p>
        </w:tc>
        <w:tc>
          <w:tcPr>
            <w:tcW w:w="486" w:type="pct"/>
            <w:tcBorders>
              <w:top w:val="nil"/>
              <w:left w:val="nil"/>
              <w:bottom w:val="single" w:sz="8" w:space="0" w:color="375623"/>
              <w:right w:val="single" w:sz="4" w:space="0" w:color="375623"/>
            </w:tcBorders>
            <w:shd w:val="clear" w:color="000000" w:fill="A9D08E"/>
            <w:noWrap/>
            <w:vAlign w:val="bottom"/>
            <w:hideMark/>
          </w:tcPr>
          <w:p w14:paraId="2191A66A" w14:textId="77777777" w:rsidR="00887A63" w:rsidRPr="00887A63" w:rsidRDefault="00887A63" w:rsidP="00887A63">
            <w:pPr>
              <w:spacing w:before="0" w:after="0"/>
              <w:ind w:firstLine="0"/>
              <w:rPr>
                <w:rFonts w:eastAsia="Times New Roman" w:cs="Arial"/>
                <w:color w:val="000000"/>
                <w:sz w:val="12"/>
                <w:szCs w:val="20"/>
                <w:lang w:eastAsia="es-AR"/>
              </w:rPr>
            </w:pPr>
            <w:r w:rsidRPr="00887A63">
              <w:rPr>
                <w:rFonts w:eastAsia="Times New Roman" w:cs="Arial"/>
                <w:color w:val="000000"/>
                <w:sz w:val="12"/>
                <w:szCs w:val="20"/>
                <w:lang w:eastAsia="es-AR"/>
              </w:rPr>
              <w:t xml:space="preserve"> $                      3,2765 </w:t>
            </w:r>
          </w:p>
        </w:tc>
        <w:tc>
          <w:tcPr>
            <w:tcW w:w="526" w:type="pct"/>
            <w:tcBorders>
              <w:top w:val="nil"/>
              <w:left w:val="nil"/>
              <w:bottom w:val="single" w:sz="8" w:space="0" w:color="375623"/>
              <w:right w:val="single" w:sz="4" w:space="0" w:color="375623"/>
            </w:tcBorders>
            <w:shd w:val="clear" w:color="000000" w:fill="A9D08E"/>
            <w:noWrap/>
            <w:vAlign w:val="bottom"/>
            <w:hideMark/>
          </w:tcPr>
          <w:p w14:paraId="6BA9EC60" w14:textId="77777777" w:rsidR="00887A63" w:rsidRPr="00887A63" w:rsidRDefault="00887A63" w:rsidP="00887A63">
            <w:pPr>
              <w:spacing w:before="0" w:after="0"/>
              <w:ind w:firstLine="0"/>
              <w:rPr>
                <w:rFonts w:eastAsia="Times New Roman" w:cs="Arial"/>
                <w:color w:val="000000"/>
                <w:sz w:val="12"/>
                <w:szCs w:val="20"/>
                <w:lang w:eastAsia="es-AR"/>
              </w:rPr>
            </w:pPr>
            <w:r w:rsidRPr="00887A63">
              <w:rPr>
                <w:rFonts w:eastAsia="Times New Roman" w:cs="Arial"/>
                <w:color w:val="000000"/>
                <w:sz w:val="12"/>
                <w:szCs w:val="20"/>
                <w:lang w:eastAsia="es-AR"/>
              </w:rPr>
              <w:t xml:space="preserve"> $                   2,6265 </w:t>
            </w:r>
          </w:p>
        </w:tc>
        <w:tc>
          <w:tcPr>
            <w:tcW w:w="295" w:type="pct"/>
            <w:tcBorders>
              <w:top w:val="nil"/>
              <w:left w:val="nil"/>
              <w:bottom w:val="single" w:sz="8" w:space="0" w:color="375623"/>
              <w:right w:val="single" w:sz="4" w:space="0" w:color="375623"/>
            </w:tcBorders>
            <w:shd w:val="clear" w:color="000000" w:fill="A9D08E"/>
            <w:noWrap/>
            <w:vAlign w:val="bottom"/>
            <w:hideMark/>
          </w:tcPr>
          <w:p w14:paraId="70DDFDBB" w14:textId="77777777" w:rsidR="00887A63" w:rsidRPr="00887A63" w:rsidRDefault="00887A63" w:rsidP="00887A63">
            <w:pPr>
              <w:spacing w:before="0" w:after="0"/>
              <w:ind w:firstLine="0"/>
              <w:jc w:val="right"/>
              <w:rPr>
                <w:rFonts w:eastAsia="Times New Roman" w:cs="Arial"/>
                <w:color w:val="000000"/>
                <w:sz w:val="12"/>
                <w:szCs w:val="20"/>
                <w:lang w:eastAsia="es-AR"/>
              </w:rPr>
            </w:pPr>
            <w:r w:rsidRPr="00887A63">
              <w:rPr>
                <w:rFonts w:eastAsia="Times New Roman" w:cs="Arial"/>
                <w:color w:val="000000"/>
                <w:sz w:val="12"/>
                <w:szCs w:val="20"/>
                <w:lang w:eastAsia="es-AR"/>
              </w:rPr>
              <w:t>466667</w:t>
            </w:r>
          </w:p>
        </w:tc>
        <w:tc>
          <w:tcPr>
            <w:tcW w:w="702" w:type="pct"/>
            <w:tcBorders>
              <w:top w:val="nil"/>
              <w:left w:val="nil"/>
              <w:bottom w:val="single" w:sz="8" w:space="0" w:color="375623"/>
              <w:right w:val="single" w:sz="4" w:space="0" w:color="375623"/>
            </w:tcBorders>
            <w:shd w:val="clear" w:color="000000" w:fill="A9D08E"/>
            <w:noWrap/>
            <w:vAlign w:val="bottom"/>
            <w:hideMark/>
          </w:tcPr>
          <w:p w14:paraId="0F5BEDA4" w14:textId="77777777" w:rsidR="00887A63" w:rsidRPr="00887A63" w:rsidRDefault="00887A63" w:rsidP="00887A63">
            <w:pPr>
              <w:spacing w:before="0" w:after="0"/>
              <w:ind w:firstLine="0"/>
              <w:rPr>
                <w:rFonts w:eastAsia="Times New Roman" w:cs="Arial"/>
                <w:color w:val="000000"/>
                <w:sz w:val="12"/>
                <w:szCs w:val="20"/>
                <w:lang w:eastAsia="es-AR"/>
              </w:rPr>
            </w:pPr>
            <w:r w:rsidRPr="00887A63">
              <w:rPr>
                <w:rFonts w:eastAsia="Times New Roman" w:cs="Arial"/>
                <w:color w:val="000000"/>
                <w:sz w:val="12"/>
                <w:szCs w:val="20"/>
                <w:lang w:eastAsia="es-AR"/>
              </w:rPr>
              <w:t xml:space="preserve"> $                  1.225.679,7957 </w:t>
            </w:r>
          </w:p>
        </w:tc>
        <w:tc>
          <w:tcPr>
            <w:tcW w:w="298" w:type="pct"/>
            <w:tcBorders>
              <w:top w:val="nil"/>
              <w:left w:val="nil"/>
              <w:bottom w:val="single" w:sz="8" w:space="0" w:color="375623"/>
              <w:right w:val="single" w:sz="4" w:space="0" w:color="375623"/>
            </w:tcBorders>
            <w:shd w:val="clear" w:color="000000" w:fill="A9D08E"/>
            <w:noWrap/>
            <w:vAlign w:val="bottom"/>
            <w:hideMark/>
          </w:tcPr>
          <w:p w14:paraId="54B8660C" w14:textId="77777777" w:rsidR="00887A63" w:rsidRPr="00887A63" w:rsidRDefault="00887A63" w:rsidP="00887A63">
            <w:pPr>
              <w:spacing w:before="0" w:after="0"/>
              <w:ind w:firstLine="0"/>
              <w:jc w:val="right"/>
              <w:rPr>
                <w:rFonts w:eastAsia="Times New Roman" w:cs="Arial"/>
                <w:color w:val="000000"/>
                <w:sz w:val="12"/>
                <w:szCs w:val="20"/>
                <w:lang w:eastAsia="es-AR"/>
              </w:rPr>
            </w:pPr>
            <w:r w:rsidRPr="00887A63">
              <w:rPr>
                <w:rFonts w:eastAsia="Times New Roman" w:cs="Arial"/>
                <w:color w:val="000000"/>
                <w:sz w:val="12"/>
                <w:szCs w:val="20"/>
                <w:lang w:eastAsia="es-AR"/>
              </w:rPr>
              <w:t>8,586%</w:t>
            </w:r>
          </w:p>
        </w:tc>
        <w:tc>
          <w:tcPr>
            <w:tcW w:w="458" w:type="pct"/>
            <w:tcBorders>
              <w:top w:val="nil"/>
              <w:left w:val="nil"/>
              <w:bottom w:val="single" w:sz="8" w:space="0" w:color="375623"/>
              <w:right w:val="single" w:sz="4" w:space="0" w:color="375623"/>
            </w:tcBorders>
            <w:shd w:val="clear" w:color="000000" w:fill="A9D08E"/>
            <w:noWrap/>
            <w:vAlign w:val="bottom"/>
            <w:hideMark/>
          </w:tcPr>
          <w:p w14:paraId="412FC069" w14:textId="77777777" w:rsidR="00887A63" w:rsidRPr="00887A63" w:rsidRDefault="00887A63" w:rsidP="00887A63">
            <w:pPr>
              <w:spacing w:before="0" w:after="0"/>
              <w:ind w:firstLine="0"/>
              <w:rPr>
                <w:rFonts w:eastAsia="Times New Roman" w:cs="Arial"/>
                <w:color w:val="000000"/>
                <w:sz w:val="12"/>
                <w:szCs w:val="20"/>
                <w:lang w:eastAsia="es-AR"/>
              </w:rPr>
            </w:pPr>
            <w:r w:rsidRPr="00887A63">
              <w:rPr>
                <w:rFonts w:eastAsia="Times New Roman" w:cs="Arial"/>
                <w:color w:val="000000"/>
                <w:sz w:val="12"/>
                <w:szCs w:val="20"/>
                <w:lang w:eastAsia="es-AR"/>
              </w:rPr>
              <w:t xml:space="preserve"> $       692.883,03 </w:t>
            </w:r>
          </w:p>
        </w:tc>
        <w:tc>
          <w:tcPr>
            <w:tcW w:w="431" w:type="pct"/>
            <w:tcBorders>
              <w:top w:val="nil"/>
              <w:left w:val="nil"/>
              <w:bottom w:val="single" w:sz="8" w:space="0" w:color="375623"/>
              <w:right w:val="single" w:sz="4" w:space="0" w:color="375623"/>
            </w:tcBorders>
            <w:shd w:val="clear" w:color="000000" w:fill="A9D08E"/>
            <w:noWrap/>
            <w:vAlign w:val="bottom"/>
            <w:hideMark/>
          </w:tcPr>
          <w:p w14:paraId="5FF5651E" w14:textId="77777777" w:rsidR="00887A63" w:rsidRPr="00887A63" w:rsidRDefault="00887A63" w:rsidP="00887A63">
            <w:pPr>
              <w:spacing w:before="0" w:after="0"/>
              <w:ind w:firstLine="0"/>
              <w:rPr>
                <w:rFonts w:eastAsia="Times New Roman" w:cs="Arial"/>
                <w:color w:val="000000"/>
                <w:sz w:val="12"/>
                <w:szCs w:val="20"/>
                <w:lang w:eastAsia="es-AR"/>
              </w:rPr>
            </w:pPr>
            <w:r w:rsidRPr="00887A63">
              <w:rPr>
                <w:rFonts w:eastAsia="Times New Roman" w:cs="Arial"/>
                <w:color w:val="000000"/>
                <w:sz w:val="12"/>
                <w:szCs w:val="20"/>
                <w:lang w:eastAsia="es-AR"/>
              </w:rPr>
              <w:t xml:space="preserve"> $            1,4847 </w:t>
            </w:r>
          </w:p>
        </w:tc>
        <w:tc>
          <w:tcPr>
            <w:tcW w:w="471" w:type="pct"/>
            <w:tcBorders>
              <w:top w:val="nil"/>
              <w:left w:val="nil"/>
              <w:bottom w:val="single" w:sz="8" w:space="0" w:color="375623"/>
              <w:right w:val="single" w:sz="8" w:space="0" w:color="375623"/>
            </w:tcBorders>
            <w:shd w:val="clear" w:color="000000" w:fill="A9D08E"/>
            <w:noWrap/>
            <w:vAlign w:val="bottom"/>
            <w:hideMark/>
          </w:tcPr>
          <w:p w14:paraId="64351C18" w14:textId="77777777" w:rsidR="00887A63" w:rsidRPr="00887A63" w:rsidRDefault="00887A63" w:rsidP="00887A63">
            <w:pPr>
              <w:spacing w:before="0" w:after="0"/>
              <w:ind w:firstLine="0"/>
              <w:rPr>
                <w:rFonts w:eastAsia="Times New Roman" w:cs="Arial"/>
                <w:color w:val="000000"/>
                <w:sz w:val="12"/>
                <w:szCs w:val="20"/>
                <w:lang w:eastAsia="es-AR"/>
              </w:rPr>
            </w:pPr>
            <w:r w:rsidRPr="00887A63">
              <w:rPr>
                <w:rFonts w:eastAsia="Times New Roman" w:cs="Arial"/>
                <w:color w:val="000000"/>
                <w:sz w:val="12"/>
                <w:szCs w:val="20"/>
                <w:lang w:eastAsia="es-AR"/>
              </w:rPr>
              <w:t xml:space="preserve"> $               1,1417 </w:t>
            </w:r>
          </w:p>
        </w:tc>
      </w:tr>
      <w:tr w:rsidR="00887A63" w:rsidRPr="00887A63" w14:paraId="14A88771" w14:textId="77777777" w:rsidTr="00887A63">
        <w:trPr>
          <w:trHeight w:val="285"/>
        </w:trPr>
        <w:tc>
          <w:tcPr>
            <w:tcW w:w="476" w:type="pct"/>
            <w:tcBorders>
              <w:top w:val="nil"/>
              <w:left w:val="nil"/>
              <w:bottom w:val="nil"/>
              <w:right w:val="nil"/>
            </w:tcBorders>
            <w:shd w:val="clear" w:color="auto" w:fill="auto"/>
            <w:noWrap/>
            <w:vAlign w:val="bottom"/>
            <w:hideMark/>
          </w:tcPr>
          <w:p w14:paraId="2A10127C" w14:textId="77777777" w:rsidR="00887A63" w:rsidRPr="00887A63" w:rsidRDefault="00887A63" w:rsidP="00887A63">
            <w:pPr>
              <w:spacing w:before="0" w:after="0"/>
              <w:ind w:firstLine="0"/>
              <w:rPr>
                <w:rFonts w:eastAsia="Times New Roman" w:cs="Arial"/>
                <w:color w:val="000000"/>
                <w:sz w:val="12"/>
                <w:szCs w:val="20"/>
                <w:lang w:eastAsia="es-AR"/>
              </w:rPr>
            </w:pPr>
            <w:r w:rsidRPr="00887A63">
              <w:rPr>
                <w:rFonts w:eastAsia="Times New Roman" w:cs="Arial"/>
                <w:color w:val="000000"/>
                <w:sz w:val="12"/>
                <w:szCs w:val="20"/>
                <w:lang w:eastAsia="es-AR"/>
              </w:rPr>
              <w:t> </w:t>
            </w:r>
          </w:p>
        </w:tc>
        <w:tc>
          <w:tcPr>
            <w:tcW w:w="463" w:type="pct"/>
            <w:tcBorders>
              <w:top w:val="nil"/>
              <w:left w:val="nil"/>
              <w:bottom w:val="nil"/>
              <w:right w:val="nil"/>
            </w:tcBorders>
            <w:shd w:val="clear" w:color="auto" w:fill="auto"/>
            <w:noWrap/>
            <w:vAlign w:val="bottom"/>
            <w:hideMark/>
          </w:tcPr>
          <w:p w14:paraId="45A1D5F8" w14:textId="77777777" w:rsidR="00887A63" w:rsidRPr="00887A63" w:rsidRDefault="00887A63" w:rsidP="00887A63">
            <w:pPr>
              <w:spacing w:before="0" w:after="0"/>
              <w:ind w:firstLine="0"/>
              <w:rPr>
                <w:rFonts w:eastAsia="Times New Roman" w:cs="Arial"/>
                <w:color w:val="000000"/>
                <w:sz w:val="12"/>
                <w:szCs w:val="20"/>
                <w:lang w:eastAsia="es-AR"/>
              </w:rPr>
            </w:pPr>
            <w:r w:rsidRPr="00887A63">
              <w:rPr>
                <w:rFonts w:eastAsia="Times New Roman" w:cs="Arial"/>
                <w:color w:val="000000"/>
                <w:sz w:val="12"/>
                <w:szCs w:val="20"/>
                <w:lang w:eastAsia="es-AR"/>
              </w:rPr>
              <w:t> </w:t>
            </w:r>
          </w:p>
        </w:tc>
        <w:tc>
          <w:tcPr>
            <w:tcW w:w="395" w:type="pct"/>
            <w:tcBorders>
              <w:top w:val="nil"/>
              <w:left w:val="nil"/>
              <w:bottom w:val="nil"/>
              <w:right w:val="nil"/>
            </w:tcBorders>
            <w:shd w:val="clear" w:color="auto" w:fill="auto"/>
            <w:noWrap/>
            <w:vAlign w:val="bottom"/>
            <w:hideMark/>
          </w:tcPr>
          <w:p w14:paraId="6C9A6A66" w14:textId="77777777" w:rsidR="00887A63" w:rsidRPr="00887A63" w:rsidRDefault="00887A63" w:rsidP="00887A63">
            <w:pPr>
              <w:spacing w:before="0" w:after="0"/>
              <w:ind w:firstLine="0"/>
              <w:rPr>
                <w:rFonts w:eastAsia="Times New Roman" w:cs="Arial"/>
                <w:color w:val="000000"/>
                <w:sz w:val="12"/>
                <w:szCs w:val="20"/>
                <w:lang w:eastAsia="es-AR"/>
              </w:rPr>
            </w:pPr>
            <w:r w:rsidRPr="00887A63">
              <w:rPr>
                <w:rFonts w:eastAsia="Times New Roman" w:cs="Arial"/>
                <w:color w:val="000000"/>
                <w:sz w:val="12"/>
                <w:szCs w:val="20"/>
                <w:lang w:eastAsia="es-AR"/>
              </w:rPr>
              <w:t> </w:t>
            </w:r>
          </w:p>
        </w:tc>
        <w:tc>
          <w:tcPr>
            <w:tcW w:w="486" w:type="pct"/>
            <w:tcBorders>
              <w:top w:val="nil"/>
              <w:left w:val="nil"/>
              <w:bottom w:val="nil"/>
              <w:right w:val="nil"/>
            </w:tcBorders>
            <w:shd w:val="clear" w:color="auto" w:fill="auto"/>
            <w:noWrap/>
            <w:vAlign w:val="bottom"/>
            <w:hideMark/>
          </w:tcPr>
          <w:p w14:paraId="7AF0CD0D" w14:textId="77777777" w:rsidR="00887A63" w:rsidRPr="00887A63" w:rsidRDefault="00887A63" w:rsidP="00887A63">
            <w:pPr>
              <w:spacing w:before="0" w:after="0"/>
              <w:ind w:firstLine="0"/>
              <w:rPr>
                <w:rFonts w:eastAsia="Times New Roman" w:cs="Arial"/>
                <w:color w:val="000000"/>
                <w:sz w:val="12"/>
                <w:szCs w:val="20"/>
                <w:lang w:eastAsia="es-AR"/>
              </w:rPr>
            </w:pPr>
          </w:p>
        </w:tc>
        <w:tc>
          <w:tcPr>
            <w:tcW w:w="526" w:type="pct"/>
            <w:tcBorders>
              <w:top w:val="nil"/>
              <w:left w:val="nil"/>
              <w:bottom w:val="nil"/>
              <w:right w:val="nil"/>
            </w:tcBorders>
            <w:shd w:val="clear" w:color="auto" w:fill="auto"/>
            <w:noWrap/>
            <w:vAlign w:val="bottom"/>
            <w:hideMark/>
          </w:tcPr>
          <w:p w14:paraId="02F771A0" w14:textId="77777777" w:rsidR="00887A63" w:rsidRPr="00887A63" w:rsidRDefault="00887A63" w:rsidP="00887A63">
            <w:pPr>
              <w:spacing w:before="0" w:after="0"/>
              <w:ind w:firstLine="0"/>
              <w:rPr>
                <w:rFonts w:eastAsia="Times New Roman" w:cs="Arial"/>
                <w:color w:val="000000"/>
                <w:sz w:val="12"/>
                <w:szCs w:val="20"/>
                <w:lang w:eastAsia="es-AR"/>
              </w:rPr>
            </w:pPr>
            <w:r w:rsidRPr="00887A63">
              <w:rPr>
                <w:rFonts w:eastAsia="Times New Roman" w:cs="Arial"/>
                <w:color w:val="000000"/>
                <w:sz w:val="12"/>
                <w:szCs w:val="20"/>
                <w:lang w:eastAsia="es-AR"/>
              </w:rPr>
              <w:t> </w:t>
            </w:r>
          </w:p>
        </w:tc>
        <w:tc>
          <w:tcPr>
            <w:tcW w:w="295" w:type="pct"/>
            <w:tcBorders>
              <w:top w:val="nil"/>
              <w:left w:val="single" w:sz="8" w:space="0" w:color="375623"/>
              <w:bottom w:val="single" w:sz="8" w:space="0" w:color="375623"/>
              <w:right w:val="single" w:sz="8" w:space="0" w:color="375623"/>
            </w:tcBorders>
            <w:shd w:val="clear" w:color="000000" w:fill="70AD47"/>
            <w:noWrap/>
            <w:vAlign w:val="bottom"/>
            <w:hideMark/>
          </w:tcPr>
          <w:p w14:paraId="69CEAB03" w14:textId="77777777" w:rsidR="00887A63" w:rsidRPr="00887A63" w:rsidRDefault="00887A63" w:rsidP="00887A63">
            <w:pPr>
              <w:spacing w:before="0" w:after="0"/>
              <w:ind w:firstLine="0"/>
              <w:jc w:val="right"/>
              <w:rPr>
                <w:rFonts w:eastAsia="Times New Roman" w:cs="Arial"/>
                <w:b/>
                <w:bCs/>
                <w:color w:val="000000"/>
                <w:sz w:val="12"/>
                <w:szCs w:val="20"/>
                <w:lang w:eastAsia="es-AR"/>
              </w:rPr>
            </w:pPr>
            <w:r w:rsidRPr="00887A63">
              <w:rPr>
                <w:rFonts w:eastAsia="Times New Roman" w:cs="Arial"/>
                <w:b/>
                <w:bCs/>
                <w:color w:val="000000"/>
                <w:sz w:val="12"/>
                <w:szCs w:val="20"/>
                <w:lang w:eastAsia="es-AR"/>
              </w:rPr>
              <w:t>14006667</w:t>
            </w:r>
          </w:p>
        </w:tc>
        <w:tc>
          <w:tcPr>
            <w:tcW w:w="702" w:type="pct"/>
            <w:tcBorders>
              <w:top w:val="nil"/>
              <w:left w:val="nil"/>
              <w:bottom w:val="single" w:sz="8" w:space="0" w:color="375623"/>
              <w:right w:val="single" w:sz="8" w:space="0" w:color="375623"/>
            </w:tcBorders>
            <w:shd w:val="clear" w:color="000000" w:fill="70AD47"/>
            <w:noWrap/>
            <w:vAlign w:val="bottom"/>
            <w:hideMark/>
          </w:tcPr>
          <w:p w14:paraId="38839285" w14:textId="77777777" w:rsidR="00887A63" w:rsidRPr="00887A63" w:rsidRDefault="00887A63" w:rsidP="00887A63">
            <w:pPr>
              <w:spacing w:before="0" w:after="0"/>
              <w:ind w:firstLine="0"/>
              <w:rPr>
                <w:rFonts w:eastAsia="Times New Roman" w:cs="Arial"/>
                <w:b/>
                <w:bCs/>
                <w:color w:val="000000"/>
                <w:sz w:val="12"/>
                <w:szCs w:val="20"/>
                <w:lang w:eastAsia="es-AR"/>
              </w:rPr>
            </w:pPr>
            <w:r w:rsidRPr="00887A63">
              <w:rPr>
                <w:rFonts w:eastAsia="Times New Roman" w:cs="Arial"/>
                <w:b/>
                <w:bCs/>
                <w:color w:val="000000"/>
                <w:sz w:val="12"/>
                <w:szCs w:val="20"/>
                <w:lang w:eastAsia="es-AR"/>
              </w:rPr>
              <w:t xml:space="preserve"> $                14.274.941,5529 </w:t>
            </w:r>
          </w:p>
        </w:tc>
        <w:tc>
          <w:tcPr>
            <w:tcW w:w="298" w:type="pct"/>
            <w:tcBorders>
              <w:top w:val="nil"/>
              <w:left w:val="nil"/>
              <w:bottom w:val="single" w:sz="8" w:space="0" w:color="375623"/>
              <w:right w:val="single" w:sz="8" w:space="0" w:color="375623"/>
            </w:tcBorders>
            <w:shd w:val="clear" w:color="000000" w:fill="70AD47"/>
            <w:noWrap/>
            <w:vAlign w:val="bottom"/>
            <w:hideMark/>
          </w:tcPr>
          <w:p w14:paraId="2A98CF89" w14:textId="77777777" w:rsidR="00887A63" w:rsidRPr="00887A63" w:rsidRDefault="00887A63" w:rsidP="00887A63">
            <w:pPr>
              <w:spacing w:before="0" w:after="0"/>
              <w:ind w:firstLine="0"/>
              <w:jc w:val="right"/>
              <w:rPr>
                <w:rFonts w:eastAsia="Times New Roman" w:cs="Arial"/>
                <w:b/>
                <w:bCs/>
                <w:color w:val="000000"/>
                <w:sz w:val="12"/>
                <w:szCs w:val="20"/>
                <w:lang w:eastAsia="es-AR"/>
              </w:rPr>
            </w:pPr>
            <w:r w:rsidRPr="00887A63">
              <w:rPr>
                <w:rFonts w:eastAsia="Times New Roman" w:cs="Arial"/>
                <w:b/>
                <w:bCs/>
                <w:color w:val="000000"/>
                <w:sz w:val="12"/>
                <w:szCs w:val="20"/>
                <w:lang w:eastAsia="es-AR"/>
              </w:rPr>
              <w:t>100,000%</w:t>
            </w:r>
          </w:p>
        </w:tc>
        <w:tc>
          <w:tcPr>
            <w:tcW w:w="458" w:type="pct"/>
            <w:tcBorders>
              <w:top w:val="nil"/>
              <w:left w:val="nil"/>
              <w:bottom w:val="single" w:sz="8" w:space="0" w:color="375623"/>
              <w:right w:val="single" w:sz="8" w:space="0" w:color="375623"/>
            </w:tcBorders>
            <w:shd w:val="clear" w:color="000000" w:fill="70AD47"/>
            <w:noWrap/>
            <w:vAlign w:val="bottom"/>
            <w:hideMark/>
          </w:tcPr>
          <w:p w14:paraId="435E7EBB" w14:textId="77777777" w:rsidR="00887A63" w:rsidRPr="00887A63" w:rsidRDefault="00887A63" w:rsidP="00887A63">
            <w:pPr>
              <w:spacing w:before="0" w:after="0"/>
              <w:ind w:firstLine="0"/>
              <w:rPr>
                <w:rFonts w:eastAsia="Times New Roman" w:cs="Arial"/>
                <w:b/>
                <w:bCs/>
                <w:color w:val="000000"/>
                <w:sz w:val="12"/>
                <w:szCs w:val="20"/>
                <w:lang w:eastAsia="es-AR"/>
              </w:rPr>
            </w:pPr>
            <w:r w:rsidRPr="00887A63">
              <w:rPr>
                <w:rFonts w:eastAsia="Times New Roman" w:cs="Arial"/>
                <w:b/>
                <w:bCs/>
                <w:color w:val="000000"/>
                <w:sz w:val="12"/>
                <w:szCs w:val="20"/>
                <w:lang w:eastAsia="es-AR"/>
              </w:rPr>
              <w:t xml:space="preserve"> $    6.556.363,06 </w:t>
            </w:r>
          </w:p>
        </w:tc>
        <w:tc>
          <w:tcPr>
            <w:tcW w:w="431" w:type="pct"/>
            <w:tcBorders>
              <w:top w:val="nil"/>
              <w:left w:val="nil"/>
              <w:bottom w:val="nil"/>
              <w:right w:val="nil"/>
            </w:tcBorders>
            <w:shd w:val="clear" w:color="auto" w:fill="auto"/>
            <w:noWrap/>
            <w:vAlign w:val="bottom"/>
            <w:hideMark/>
          </w:tcPr>
          <w:p w14:paraId="1B309C1C" w14:textId="77777777" w:rsidR="00887A63" w:rsidRPr="00887A63" w:rsidRDefault="00887A63" w:rsidP="00887A63">
            <w:pPr>
              <w:spacing w:before="0" w:after="0"/>
              <w:ind w:firstLine="0"/>
              <w:rPr>
                <w:rFonts w:eastAsia="Times New Roman" w:cs="Arial"/>
                <w:color w:val="000000"/>
                <w:sz w:val="12"/>
                <w:szCs w:val="20"/>
                <w:lang w:eastAsia="es-AR"/>
              </w:rPr>
            </w:pPr>
            <w:r w:rsidRPr="00887A63">
              <w:rPr>
                <w:rFonts w:eastAsia="Times New Roman" w:cs="Arial"/>
                <w:color w:val="000000"/>
                <w:sz w:val="12"/>
                <w:szCs w:val="20"/>
                <w:lang w:eastAsia="es-AR"/>
              </w:rPr>
              <w:t> </w:t>
            </w:r>
          </w:p>
        </w:tc>
        <w:tc>
          <w:tcPr>
            <w:tcW w:w="471" w:type="pct"/>
            <w:tcBorders>
              <w:top w:val="nil"/>
              <w:left w:val="nil"/>
              <w:bottom w:val="nil"/>
              <w:right w:val="nil"/>
            </w:tcBorders>
            <w:shd w:val="clear" w:color="auto" w:fill="auto"/>
            <w:noWrap/>
            <w:vAlign w:val="bottom"/>
            <w:hideMark/>
          </w:tcPr>
          <w:p w14:paraId="32E19F49" w14:textId="77777777" w:rsidR="00887A63" w:rsidRPr="00887A63" w:rsidRDefault="00887A63" w:rsidP="00887A63">
            <w:pPr>
              <w:spacing w:before="0" w:after="0"/>
              <w:ind w:firstLine="0"/>
              <w:rPr>
                <w:rFonts w:eastAsia="Times New Roman" w:cs="Arial"/>
                <w:color w:val="000000"/>
                <w:sz w:val="12"/>
                <w:szCs w:val="20"/>
                <w:lang w:eastAsia="es-AR"/>
              </w:rPr>
            </w:pPr>
            <w:r w:rsidRPr="00887A63">
              <w:rPr>
                <w:rFonts w:eastAsia="Times New Roman" w:cs="Arial"/>
                <w:color w:val="000000"/>
                <w:sz w:val="12"/>
                <w:szCs w:val="20"/>
                <w:lang w:eastAsia="es-AR"/>
              </w:rPr>
              <w:t> </w:t>
            </w:r>
          </w:p>
        </w:tc>
      </w:tr>
    </w:tbl>
    <w:p w14:paraId="127862FC" w14:textId="77777777" w:rsidR="00887A63" w:rsidRPr="00887A63" w:rsidRDefault="00887A63" w:rsidP="00887A63">
      <w:pPr>
        <w:ind w:firstLine="0"/>
      </w:pPr>
    </w:p>
    <w:p w14:paraId="688EBB94" w14:textId="332645A1" w:rsidR="008E4150" w:rsidRDefault="00264376" w:rsidP="00264376">
      <w:pPr>
        <w:pStyle w:val="Descripcin"/>
      </w:pPr>
      <w:bookmarkStart w:id="365" w:name="_Toc87031102"/>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6</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3</w:t>
      </w:r>
      <w:r w:rsidR="00142F68">
        <w:rPr>
          <w:noProof/>
        </w:rPr>
        <w:fldChar w:fldCharType="end"/>
      </w:r>
      <w:r>
        <w:t>: Precio del producto final</w:t>
      </w:r>
      <w:bookmarkEnd w:id="365"/>
    </w:p>
    <w:p w14:paraId="46BF1566" w14:textId="77777777" w:rsidR="00264376" w:rsidRPr="00264376" w:rsidRDefault="00084783" w:rsidP="00264376">
      <w:r>
        <w:t>Elaboración</w:t>
      </w:r>
      <w:r w:rsidR="00264376">
        <w:t xml:space="preserve"> propia</w:t>
      </w:r>
    </w:p>
    <w:p w14:paraId="2BA4D4D4" w14:textId="77777777" w:rsidR="00341D2D" w:rsidRDefault="00341D2D" w:rsidP="00232177">
      <w:pPr>
        <w:pStyle w:val="Ttulo3"/>
      </w:pPr>
      <w:bookmarkStart w:id="366" w:name="_Toc85201123"/>
      <w:bookmarkStart w:id="367" w:name="_Toc87030944"/>
      <w:r>
        <w:t xml:space="preserve">6.3 </w:t>
      </w:r>
      <w:r w:rsidRPr="00306B2C">
        <w:t>Punto de equilibrio</w:t>
      </w:r>
      <w:bookmarkEnd w:id="366"/>
      <w:bookmarkEnd w:id="367"/>
    </w:p>
    <w:p w14:paraId="6D859CA2" w14:textId="47B89157" w:rsidR="00341D2D" w:rsidRPr="00306B2C" w:rsidRDefault="00341D2D" w:rsidP="00341D2D">
      <w:pPr>
        <w:rPr>
          <w:rFonts w:cs="Arial"/>
        </w:rPr>
      </w:pPr>
      <w:r w:rsidRPr="00306B2C">
        <w:rPr>
          <w:rFonts w:cs="Arial"/>
        </w:rPr>
        <w:t xml:space="preserve">El punto de equilibrio es un indicador, que permite determinar las cantidades a vender para poder cubrir </w:t>
      </w:r>
      <w:r w:rsidR="00CB5E1C">
        <w:rPr>
          <w:rFonts w:cs="Arial"/>
        </w:rPr>
        <w:t>los</w:t>
      </w:r>
      <w:r w:rsidRPr="00306B2C">
        <w:rPr>
          <w:rFonts w:cs="Arial"/>
        </w:rPr>
        <w:t xml:space="preserve"> costos fijos</w:t>
      </w:r>
      <w:r w:rsidR="00CB5E1C">
        <w:rPr>
          <w:rFonts w:cs="Arial"/>
        </w:rPr>
        <w:t xml:space="preserve"> y</w:t>
      </w:r>
      <w:r w:rsidRPr="00306B2C">
        <w:rPr>
          <w:rFonts w:cs="Arial"/>
        </w:rPr>
        <w:t xml:space="preserve"> la producción excedente va</w:t>
      </w:r>
      <w:r w:rsidR="00CB5E1C">
        <w:rPr>
          <w:rFonts w:cs="Arial"/>
        </w:rPr>
        <w:t xml:space="preserve"> a</w:t>
      </w:r>
      <w:r w:rsidRPr="00306B2C">
        <w:rPr>
          <w:rFonts w:cs="Arial"/>
        </w:rPr>
        <w:t xml:space="preserve"> permitir obtener un beneficio.</w:t>
      </w:r>
    </w:p>
    <w:p w14:paraId="39D6E7F7" w14:textId="77777777" w:rsidR="00341D2D" w:rsidRDefault="00341D2D" w:rsidP="00341D2D">
      <w:pPr>
        <w:rPr>
          <w:rFonts w:cs="Arial"/>
        </w:rPr>
      </w:pPr>
      <w:r w:rsidRPr="00306B2C">
        <w:rPr>
          <w:rFonts w:cs="Arial"/>
        </w:rPr>
        <w:t>El escenario que se tomó para realizar la simulación de los beneficios del proyecto se basó en los siguientes supuestos</w:t>
      </w:r>
      <w:r>
        <w:rPr>
          <w:rFonts w:cs="Arial"/>
        </w:rPr>
        <w:t>:</w:t>
      </w:r>
    </w:p>
    <w:p w14:paraId="048DC4FA" w14:textId="77777777" w:rsidR="00341D2D" w:rsidRPr="00341D2D" w:rsidRDefault="00341D2D" w:rsidP="00341D2D">
      <w:pPr>
        <w:numPr>
          <w:ilvl w:val="0"/>
          <w:numId w:val="30"/>
        </w:numPr>
        <w:pBdr>
          <w:top w:val="nil"/>
          <w:left w:val="nil"/>
          <w:bottom w:val="nil"/>
          <w:right w:val="nil"/>
          <w:between w:val="nil"/>
        </w:pBdr>
        <w:spacing w:after="0"/>
        <w:rPr>
          <w:rFonts w:cs="Arial"/>
          <w:sz w:val="28"/>
        </w:rPr>
      </w:pPr>
      <w:r w:rsidRPr="00341D2D">
        <w:rPr>
          <w:rFonts w:eastAsia="Calibri" w:cs="Arial"/>
          <w:color w:val="000000"/>
        </w:rPr>
        <w:t>Una inserción interanual progresiva en el mercado del 20%, hasta alcanzar en el 5° año el tamaño de producción proyectado.</w:t>
      </w:r>
    </w:p>
    <w:p w14:paraId="4DCA60EB" w14:textId="77777777" w:rsidR="00341D2D" w:rsidRPr="00341D2D" w:rsidRDefault="00341D2D" w:rsidP="00341D2D">
      <w:pPr>
        <w:numPr>
          <w:ilvl w:val="0"/>
          <w:numId w:val="30"/>
        </w:numPr>
        <w:pBdr>
          <w:top w:val="nil"/>
          <w:left w:val="nil"/>
          <w:bottom w:val="nil"/>
          <w:right w:val="nil"/>
          <w:between w:val="nil"/>
        </w:pBdr>
        <w:spacing w:after="0"/>
        <w:rPr>
          <w:rFonts w:cs="Arial"/>
          <w:sz w:val="28"/>
        </w:rPr>
      </w:pPr>
      <w:r w:rsidRPr="00341D2D">
        <w:rPr>
          <w:rFonts w:eastAsia="Calibri" w:cs="Arial"/>
          <w:color w:val="000000"/>
        </w:rPr>
        <w:t>Los costos variables son directamente proporcionales a la producción.</w:t>
      </w:r>
    </w:p>
    <w:p w14:paraId="67F4F6C1" w14:textId="77777777" w:rsidR="00341D2D" w:rsidRPr="00341D2D" w:rsidRDefault="00341D2D" w:rsidP="00341D2D">
      <w:pPr>
        <w:numPr>
          <w:ilvl w:val="0"/>
          <w:numId w:val="30"/>
        </w:numPr>
        <w:pBdr>
          <w:top w:val="nil"/>
          <w:left w:val="nil"/>
          <w:bottom w:val="nil"/>
          <w:right w:val="nil"/>
          <w:between w:val="nil"/>
        </w:pBdr>
        <w:rPr>
          <w:rFonts w:cs="Arial"/>
          <w:sz w:val="28"/>
        </w:rPr>
      </w:pPr>
      <w:r w:rsidRPr="00341D2D">
        <w:rPr>
          <w:rFonts w:eastAsia="Calibri" w:cs="Arial"/>
          <w:color w:val="000000"/>
        </w:rPr>
        <w:t xml:space="preserve">Los costos variables unitarios se mantienen </w:t>
      </w:r>
      <w:r w:rsidRPr="00341D2D">
        <w:rPr>
          <w:rFonts w:cs="Arial"/>
        </w:rPr>
        <w:t>constantes</w:t>
      </w:r>
      <w:r w:rsidRPr="00341D2D">
        <w:rPr>
          <w:rFonts w:eastAsia="Calibri" w:cs="Arial"/>
          <w:color w:val="000000"/>
        </w:rPr>
        <w:t xml:space="preserve"> en el tiempo.</w:t>
      </w:r>
    </w:p>
    <w:p w14:paraId="3BAB2CB8" w14:textId="398FC661" w:rsidR="00341D2D" w:rsidRDefault="00341D2D" w:rsidP="00341D2D">
      <w:r w:rsidRPr="00306B2C">
        <w:rPr>
          <w:rFonts w:cs="Arial"/>
        </w:rPr>
        <w:t xml:space="preserve">A </w:t>
      </w:r>
      <w:r w:rsidR="00CB5E1C" w:rsidRPr="00306B2C">
        <w:rPr>
          <w:rFonts w:cs="Arial"/>
        </w:rPr>
        <w:t>continuación,</w:t>
      </w:r>
      <w:r w:rsidRPr="00306B2C">
        <w:rPr>
          <w:rFonts w:cs="Arial"/>
        </w:rPr>
        <w:t xml:space="preserve"> se detalla el cálculo de punto de equilibrio del proyecto, para </w:t>
      </w:r>
      <w:r w:rsidRPr="00341D2D">
        <w:t>determinar los ingresos se utilizó el precio final que se obtuvo de la deducción de impuestos y margen de ganancia del vendedor del precio de góndola.</w:t>
      </w:r>
    </w:p>
    <w:p w14:paraId="30DF6A2F" w14:textId="77777777" w:rsidR="00341D2D" w:rsidRDefault="00341D2D" w:rsidP="00341D2D"/>
    <w:p w14:paraId="05F950AA" w14:textId="77777777" w:rsidR="00341D2D" w:rsidRDefault="00341D2D" w:rsidP="00341D2D"/>
    <w:p w14:paraId="48983717" w14:textId="77777777" w:rsidR="00E03DD5" w:rsidRDefault="00E03DD5" w:rsidP="00341D2D"/>
    <w:p w14:paraId="12864314" w14:textId="77777777" w:rsidR="00341D2D" w:rsidRDefault="00341D2D" w:rsidP="00341D2D"/>
    <w:p w14:paraId="43C801F3" w14:textId="77777777" w:rsidR="00341D2D" w:rsidRDefault="00341D2D" w:rsidP="00341D2D"/>
    <w:p w14:paraId="6AFF9D25" w14:textId="77777777" w:rsidR="008E4150" w:rsidRDefault="008E4150" w:rsidP="00341D2D"/>
    <w:p w14:paraId="6B3C746C" w14:textId="77777777" w:rsidR="008E4150" w:rsidRDefault="008E4150" w:rsidP="00341D2D"/>
    <w:tbl>
      <w:tblPr>
        <w:tblW w:w="5000" w:type="pct"/>
        <w:tblCellMar>
          <w:left w:w="70" w:type="dxa"/>
          <w:right w:w="70" w:type="dxa"/>
        </w:tblCellMar>
        <w:tblLook w:val="04A0" w:firstRow="1" w:lastRow="0" w:firstColumn="1" w:lastColumn="0" w:noHBand="0" w:noVBand="1"/>
      </w:tblPr>
      <w:tblGrid>
        <w:gridCol w:w="264"/>
        <w:gridCol w:w="1060"/>
        <w:gridCol w:w="900"/>
        <w:gridCol w:w="907"/>
        <w:gridCol w:w="937"/>
        <w:gridCol w:w="1060"/>
        <w:gridCol w:w="937"/>
        <w:gridCol w:w="968"/>
        <w:gridCol w:w="968"/>
        <w:gridCol w:w="1005"/>
      </w:tblGrid>
      <w:tr w:rsidR="00887A63" w:rsidRPr="00887A63" w14:paraId="7FEB7116" w14:textId="77777777" w:rsidTr="00887A63">
        <w:trPr>
          <w:trHeight w:val="285"/>
        </w:trPr>
        <w:tc>
          <w:tcPr>
            <w:tcW w:w="356" w:type="pct"/>
            <w:tcBorders>
              <w:top w:val="single" w:sz="8" w:space="0" w:color="375623"/>
              <w:left w:val="single" w:sz="8" w:space="0" w:color="375623"/>
              <w:bottom w:val="single" w:sz="8" w:space="0" w:color="375623"/>
              <w:right w:val="single" w:sz="8" w:space="0" w:color="375623"/>
            </w:tcBorders>
            <w:shd w:val="clear" w:color="000000" w:fill="70AD47"/>
            <w:noWrap/>
            <w:vAlign w:val="center"/>
            <w:hideMark/>
          </w:tcPr>
          <w:p w14:paraId="2042CEE4" w14:textId="290A3FFD" w:rsidR="00887A63" w:rsidRPr="00887A63" w:rsidRDefault="00887A63" w:rsidP="00887A63">
            <w:pPr>
              <w:spacing w:before="0" w:after="0"/>
              <w:ind w:firstLine="0"/>
              <w:jc w:val="center"/>
              <w:rPr>
                <w:rFonts w:eastAsia="Times New Roman" w:cs="Arial"/>
                <w:b/>
                <w:bCs/>
                <w:color w:val="000000"/>
                <w:sz w:val="14"/>
                <w:szCs w:val="20"/>
                <w:lang w:eastAsia="es-AR"/>
              </w:rPr>
            </w:pPr>
            <w:r w:rsidRPr="00887A63">
              <w:rPr>
                <w:rFonts w:eastAsia="Times New Roman" w:cs="Arial"/>
                <w:b/>
                <w:bCs/>
                <w:color w:val="000000"/>
                <w:sz w:val="14"/>
                <w:szCs w:val="20"/>
                <w:lang w:eastAsia="es-AR"/>
              </w:rPr>
              <w:lastRenderedPageBreak/>
              <w:t>N</w:t>
            </w:r>
            <w:r w:rsidR="00355923">
              <w:rPr>
                <w:rFonts w:eastAsia="Times New Roman" w:cs="Arial"/>
                <w:b/>
                <w:bCs/>
                <w:color w:val="000000"/>
                <w:sz w:val="14"/>
                <w:szCs w:val="20"/>
                <w:lang w:eastAsia="es-AR"/>
              </w:rPr>
              <w:t>°</w:t>
            </w:r>
          </w:p>
        </w:tc>
        <w:tc>
          <w:tcPr>
            <w:tcW w:w="578" w:type="pct"/>
            <w:tcBorders>
              <w:top w:val="single" w:sz="8" w:space="0" w:color="375623"/>
              <w:left w:val="nil"/>
              <w:bottom w:val="single" w:sz="8" w:space="0" w:color="375623"/>
              <w:right w:val="single" w:sz="4" w:space="0" w:color="375623"/>
            </w:tcBorders>
            <w:shd w:val="clear" w:color="000000" w:fill="70AD47"/>
            <w:noWrap/>
            <w:vAlign w:val="center"/>
            <w:hideMark/>
          </w:tcPr>
          <w:p w14:paraId="3E07C28A" w14:textId="77777777" w:rsidR="00887A63" w:rsidRPr="00887A63" w:rsidRDefault="00887A63" w:rsidP="00887A63">
            <w:pPr>
              <w:spacing w:before="0" w:after="0"/>
              <w:ind w:firstLine="0"/>
              <w:jc w:val="center"/>
              <w:rPr>
                <w:rFonts w:eastAsia="Times New Roman" w:cs="Arial"/>
                <w:b/>
                <w:bCs/>
                <w:color w:val="000000"/>
                <w:sz w:val="14"/>
                <w:szCs w:val="20"/>
                <w:lang w:eastAsia="es-AR"/>
              </w:rPr>
            </w:pPr>
            <w:r w:rsidRPr="00887A63">
              <w:rPr>
                <w:rFonts w:eastAsia="Times New Roman" w:cs="Arial"/>
                <w:b/>
                <w:bCs/>
                <w:color w:val="000000"/>
                <w:sz w:val="14"/>
                <w:szCs w:val="20"/>
                <w:lang w:eastAsia="es-AR"/>
              </w:rPr>
              <w:t>Ingresos</w:t>
            </w:r>
          </w:p>
        </w:tc>
        <w:tc>
          <w:tcPr>
            <w:tcW w:w="470" w:type="pct"/>
            <w:tcBorders>
              <w:top w:val="single" w:sz="8" w:space="0" w:color="375623"/>
              <w:left w:val="nil"/>
              <w:bottom w:val="single" w:sz="8" w:space="0" w:color="375623"/>
              <w:right w:val="single" w:sz="4" w:space="0" w:color="375623"/>
            </w:tcBorders>
            <w:shd w:val="clear" w:color="000000" w:fill="70AD47"/>
            <w:noWrap/>
            <w:vAlign w:val="center"/>
            <w:hideMark/>
          </w:tcPr>
          <w:p w14:paraId="4ABF0D6F" w14:textId="6D1CF88F" w:rsidR="00887A63" w:rsidRPr="00887A63" w:rsidRDefault="00887A63" w:rsidP="00887A63">
            <w:pPr>
              <w:spacing w:before="0" w:after="0"/>
              <w:ind w:firstLine="0"/>
              <w:jc w:val="center"/>
              <w:rPr>
                <w:rFonts w:eastAsia="Times New Roman" w:cs="Arial"/>
                <w:b/>
                <w:bCs/>
                <w:color w:val="000000"/>
                <w:sz w:val="14"/>
                <w:szCs w:val="20"/>
                <w:lang w:eastAsia="es-AR"/>
              </w:rPr>
            </w:pPr>
            <w:r w:rsidRPr="00887A63">
              <w:rPr>
                <w:rFonts w:eastAsia="Times New Roman" w:cs="Arial"/>
                <w:b/>
                <w:bCs/>
                <w:color w:val="000000"/>
                <w:sz w:val="14"/>
                <w:szCs w:val="20"/>
                <w:lang w:eastAsia="es-AR"/>
              </w:rPr>
              <w:t xml:space="preserve">CF </w:t>
            </w:r>
            <w:r w:rsidR="00355923" w:rsidRPr="00887A63">
              <w:rPr>
                <w:rFonts w:eastAsia="Times New Roman" w:cs="Arial"/>
                <w:b/>
                <w:bCs/>
                <w:color w:val="000000"/>
                <w:sz w:val="14"/>
                <w:szCs w:val="20"/>
                <w:lang w:eastAsia="es-AR"/>
              </w:rPr>
              <w:t>económico</w:t>
            </w:r>
          </w:p>
        </w:tc>
        <w:tc>
          <w:tcPr>
            <w:tcW w:w="483" w:type="pct"/>
            <w:tcBorders>
              <w:top w:val="single" w:sz="8" w:space="0" w:color="375623"/>
              <w:left w:val="nil"/>
              <w:bottom w:val="single" w:sz="8" w:space="0" w:color="375623"/>
              <w:right w:val="single" w:sz="4" w:space="0" w:color="375623"/>
            </w:tcBorders>
            <w:shd w:val="clear" w:color="000000" w:fill="70AD47"/>
            <w:noWrap/>
            <w:vAlign w:val="center"/>
            <w:hideMark/>
          </w:tcPr>
          <w:p w14:paraId="1E734B58" w14:textId="77777777" w:rsidR="00887A63" w:rsidRPr="00887A63" w:rsidRDefault="00887A63" w:rsidP="00887A63">
            <w:pPr>
              <w:spacing w:before="0" w:after="0"/>
              <w:ind w:firstLine="0"/>
              <w:jc w:val="center"/>
              <w:rPr>
                <w:rFonts w:eastAsia="Times New Roman" w:cs="Arial"/>
                <w:b/>
                <w:bCs/>
                <w:color w:val="000000"/>
                <w:sz w:val="14"/>
                <w:szCs w:val="20"/>
                <w:lang w:eastAsia="es-AR"/>
              </w:rPr>
            </w:pPr>
            <w:r w:rsidRPr="00887A63">
              <w:rPr>
                <w:rFonts w:eastAsia="Times New Roman" w:cs="Arial"/>
                <w:b/>
                <w:bCs/>
                <w:color w:val="000000"/>
                <w:sz w:val="14"/>
                <w:szCs w:val="20"/>
                <w:lang w:eastAsia="es-AR"/>
              </w:rPr>
              <w:t>CF contable</w:t>
            </w:r>
          </w:p>
        </w:tc>
        <w:tc>
          <w:tcPr>
            <w:tcW w:w="502" w:type="pct"/>
            <w:tcBorders>
              <w:top w:val="single" w:sz="8" w:space="0" w:color="375623"/>
              <w:left w:val="nil"/>
              <w:bottom w:val="single" w:sz="8" w:space="0" w:color="375623"/>
              <w:right w:val="single" w:sz="4" w:space="0" w:color="375623"/>
            </w:tcBorders>
            <w:shd w:val="clear" w:color="000000" w:fill="70AD47"/>
            <w:noWrap/>
            <w:vAlign w:val="center"/>
            <w:hideMark/>
          </w:tcPr>
          <w:p w14:paraId="481E37A6" w14:textId="77777777" w:rsidR="00887A63" w:rsidRPr="00887A63" w:rsidRDefault="00887A63" w:rsidP="00887A63">
            <w:pPr>
              <w:spacing w:before="0" w:after="0"/>
              <w:ind w:firstLine="0"/>
              <w:jc w:val="center"/>
              <w:rPr>
                <w:rFonts w:eastAsia="Times New Roman" w:cs="Arial"/>
                <w:b/>
                <w:bCs/>
                <w:color w:val="000000"/>
                <w:sz w:val="14"/>
                <w:szCs w:val="20"/>
                <w:lang w:eastAsia="es-AR"/>
              </w:rPr>
            </w:pPr>
            <w:r w:rsidRPr="00887A63">
              <w:rPr>
                <w:rFonts w:eastAsia="Times New Roman" w:cs="Arial"/>
                <w:b/>
                <w:bCs/>
                <w:color w:val="000000"/>
                <w:sz w:val="14"/>
                <w:szCs w:val="20"/>
                <w:lang w:eastAsia="es-AR"/>
              </w:rPr>
              <w:t>CV bolsa 50gr</w:t>
            </w:r>
          </w:p>
        </w:tc>
        <w:tc>
          <w:tcPr>
            <w:tcW w:w="572" w:type="pct"/>
            <w:tcBorders>
              <w:top w:val="single" w:sz="8" w:space="0" w:color="375623"/>
              <w:left w:val="nil"/>
              <w:bottom w:val="single" w:sz="8" w:space="0" w:color="375623"/>
              <w:right w:val="single" w:sz="4" w:space="0" w:color="375623"/>
            </w:tcBorders>
            <w:shd w:val="clear" w:color="000000" w:fill="70AD47"/>
            <w:noWrap/>
            <w:vAlign w:val="center"/>
            <w:hideMark/>
          </w:tcPr>
          <w:p w14:paraId="4A49BC7D" w14:textId="77777777" w:rsidR="00887A63" w:rsidRPr="00887A63" w:rsidRDefault="00887A63" w:rsidP="00887A63">
            <w:pPr>
              <w:spacing w:before="0" w:after="0"/>
              <w:ind w:firstLine="0"/>
              <w:jc w:val="center"/>
              <w:rPr>
                <w:rFonts w:eastAsia="Times New Roman" w:cs="Arial"/>
                <w:b/>
                <w:bCs/>
                <w:color w:val="000000"/>
                <w:sz w:val="14"/>
                <w:szCs w:val="20"/>
                <w:lang w:eastAsia="es-AR"/>
              </w:rPr>
            </w:pPr>
            <w:r w:rsidRPr="00887A63">
              <w:rPr>
                <w:rFonts w:eastAsia="Times New Roman" w:cs="Arial"/>
                <w:b/>
                <w:bCs/>
                <w:color w:val="000000"/>
                <w:sz w:val="14"/>
                <w:szCs w:val="20"/>
                <w:lang w:eastAsia="es-AR"/>
              </w:rPr>
              <w:t>CV bolsa 100gr</w:t>
            </w:r>
          </w:p>
        </w:tc>
        <w:tc>
          <w:tcPr>
            <w:tcW w:w="470" w:type="pct"/>
            <w:tcBorders>
              <w:top w:val="single" w:sz="8" w:space="0" w:color="375623"/>
              <w:left w:val="nil"/>
              <w:bottom w:val="single" w:sz="8" w:space="0" w:color="375623"/>
              <w:right w:val="single" w:sz="4" w:space="0" w:color="375623"/>
            </w:tcBorders>
            <w:shd w:val="clear" w:color="000000" w:fill="70AD47"/>
            <w:noWrap/>
            <w:vAlign w:val="center"/>
            <w:hideMark/>
          </w:tcPr>
          <w:p w14:paraId="09D0D171" w14:textId="77777777" w:rsidR="00887A63" w:rsidRPr="00887A63" w:rsidRDefault="00887A63" w:rsidP="00887A63">
            <w:pPr>
              <w:spacing w:before="0" w:after="0"/>
              <w:ind w:firstLine="0"/>
              <w:jc w:val="center"/>
              <w:rPr>
                <w:rFonts w:eastAsia="Times New Roman" w:cs="Arial"/>
                <w:b/>
                <w:bCs/>
                <w:color w:val="000000"/>
                <w:sz w:val="14"/>
                <w:szCs w:val="20"/>
                <w:lang w:eastAsia="es-AR"/>
              </w:rPr>
            </w:pPr>
            <w:r w:rsidRPr="00887A63">
              <w:rPr>
                <w:rFonts w:eastAsia="Times New Roman" w:cs="Arial"/>
                <w:b/>
                <w:bCs/>
                <w:color w:val="000000"/>
                <w:sz w:val="14"/>
                <w:szCs w:val="20"/>
                <w:lang w:eastAsia="es-AR"/>
              </w:rPr>
              <w:t>CV bolsa 300gr</w:t>
            </w:r>
          </w:p>
        </w:tc>
        <w:tc>
          <w:tcPr>
            <w:tcW w:w="515" w:type="pct"/>
            <w:tcBorders>
              <w:top w:val="single" w:sz="8" w:space="0" w:color="375623"/>
              <w:left w:val="nil"/>
              <w:bottom w:val="single" w:sz="8" w:space="0" w:color="375623"/>
              <w:right w:val="single" w:sz="4" w:space="0" w:color="375623"/>
            </w:tcBorders>
            <w:shd w:val="clear" w:color="000000" w:fill="70AD47"/>
            <w:noWrap/>
            <w:vAlign w:val="center"/>
            <w:hideMark/>
          </w:tcPr>
          <w:p w14:paraId="2AFFA136" w14:textId="4827FCAD" w:rsidR="00887A63" w:rsidRPr="00887A63" w:rsidRDefault="00887A63" w:rsidP="00887A63">
            <w:pPr>
              <w:spacing w:before="0" w:after="0"/>
              <w:ind w:firstLine="0"/>
              <w:jc w:val="center"/>
              <w:rPr>
                <w:rFonts w:eastAsia="Times New Roman" w:cs="Arial"/>
                <w:b/>
                <w:bCs/>
                <w:color w:val="000000"/>
                <w:sz w:val="14"/>
                <w:szCs w:val="20"/>
                <w:lang w:eastAsia="es-AR"/>
              </w:rPr>
            </w:pPr>
            <w:r w:rsidRPr="00887A63">
              <w:rPr>
                <w:rFonts w:eastAsia="Times New Roman" w:cs="Arial"/>
                <w:b/>
                <w:bCs/>
                <w:color w:val="000000"/>
                <w:sz w:val="14"/>
                <w:szCs w:val="20"/>
                <w:lang w:eastAsia="es-AR"/>
              </w:rPr>
              <w:t xml:space="preserve">CT </w:t>
            </w:r>
            <w:r w:rsidR="00355923" w:rsidRPr="00887A63">
              <w:rPr>
                <w:rFonts w:eastAsia="Times New Roman" w:cs="Arial"/>
                <w:b/>
                <w:bCs/>
                <w:color w:val="000000"/>
                <w:sz w:val="14"/>
                <w:szCs w:val="20"/>
                <w:lang w:eastAsia="es-AR"/>
              </w:rPr>
              <w:t>económico</w:t>
            </w:r>
          </w:p>
        </w:tc>
        <w:tc>
          <w:tcPr>
            <w:tcW w:w="515" w:type="pct"/>
            <w:tcBorders>
              <w:top w:val="single" w:sz="8" w:space="0" w:color="375623"/>
              <w:left w:val="nil"/>
              <w:bottom w:val="single" w:sz="8" w:space="0" w:color="375623"/>
              <w:right w:val="single" w:sz="4" w:space="0" w:color="375623"/>
            </w:tcBorders>
            <w:shd w:val="clear" w:color="000000" w:fill="70AD47"/>
            <w:noWrap/>
            <w:vAlign w:val="center"/>
            <w:hideMark/>
          </w:tcPr>
          <w:p w14:paraId="2BD86132" w14:textId="77777777" w:rsidR="00887A63" w:rsidRPr="00887A63" w:rsidRDefault="00887A63" w:rsidP="00887A63">
            <w:pPr>
              <w:spacing w:before="0" w:after="0"/>
              <w:ind w:firstLine="0"/>
              <w:jc w:val="center"/>
              <w:rPr>
                <w:rFonts w:eastAsia="Times New Roman" w:cs="Arial"/>
                <w:b/>
                <w:bCs/>
                <w:color w:val="000000"/>
                <w:sz w:val="14"/>
                <w:szCs w:val="20"/>
                <w:lang w:eastAsia="es-AR"/>
              </w:rPr>
            </w:pPr>
            <w:r w:rsidRPr="00887A63">
              <w:rPr>
                <w:rFonts w:eastAsia="Times New Roman" w:cs="Arial"/>
                <w:b/>
                <w:bCs/>
                <w:color w:val="000000"/>
                <w:sz w:val="14"/>
                <w:szCs w:val="20"/>
                <w:lang w:eastAsia="es-AR"/>
              </w:rPr>
              <w:t>CT contable</w:t>
            </w:r>
          </w:p>
        </w:tc>
        <w:tc>
          <w:tcPr>
            <w:tcW w:w="540" w:type="pct"/>
            <w:tcBorders>
              <w:top w:val="single" w:sz="8" w:space="0" w:color="375623"/>
              <w:left w:val="nil"/>
              <w:bottom w:val="single" w:sz="8" w:space="0" w:color="375623"/>
              <w:right w:val="single" w:sz="8" w:space="0" w:color="375623"/>
            </w:tcBorders>
            <w:shd w:val="clear" w:color="000000" w:fill="70AD47"/>
            <w:noWrap/>
            <w:vAlign w:val="center"/>
            <w:hideMark/>
          </w:tcPr>
          <w:p w14:paraId="27158711" w14:textId="77777777" w:rsidR="00887A63" w:rsidRPr="00887A63" w:rsidRDefault="00887A63" w:rsidP="00887A63">
            <w:pPr>
              <w:spacing w:before="0" w:after="0"/>
              <w:ind w:firstLine="0"/>
              <w:jc w:val="center"/>
              <w:rPr>
                <w:rFonts w:eastAsia="Times New Roman" w:cs="Arial"/>
                <w:b/>
                <w:bCs/>
                <w:color w:val="000000"/>
                <w:sz w:val="14"/>
                <w:szCs w:val="20"/>
                <w:lang w:eastAsia="es-AR"/>
              </w:rPr>
            </w:pPr>
            <w:r w:rsidRPr="00887A63">
              <w:rPr>
                <w:rFonts w:eastAsia="Times New Roman" w:cs="Arial"/>
                <w:b/>
                <w:bCs/>
                <w:color w:val="000000"/>
                <w:sz w:val="14"/>
                <w:szCs w:val="20"/>
                <w:lang w:eastAsia="es-AR"/>
              </w:rPr>
              <w:t>Margen</w:t>
            </w:r>
          </w:p>
        </w:tc>
      </w:tr>
      <w:tr w:rsidR="00887A63" w:rsidRPr="00887A63" w14:paraId="027BAC63" w14:textId="77777777" w:rsidTr="00887A63">
        <w:trPr>
          <w:trHeight w:val="285"/>
        </w:trPr>
        <w:tc>
          <w:tcPr>
            <w:tcW w:w="356" w:type="pct"/>
            <w:tcBorders>
              <w:top w:val="nil"/>
              <w:left w:val="single" w:sz="8" w:space="0" w:color="375623"/>
              <w:bottom w:val="single" w:sz="4" w:space="0" w:color="375623"/>
              <w:right w:val="single" w:sz="8" w:space="0" w:color="375623"/>
            </w:tcBorders>
            <w:shd w:val="clear" w:color="000000" w:fill="70AD47"/>
            <w:noWrap/>
            <w:vAlign w:val="center"/>
            <w:hideMark/>
          </w:tcPr>
          <w:p w14:paraId="065E5800" w14:textId="77777777" w:rsidR="00887A63" w:rsidRPr="00887A63" w:rsidRDefault="00887A63" w:rsidP="00887A63">
            <w:pPr>
              <w:spacing w:before="0" w:after="0"/>
              <w:ind w:firstLine="0"/>
              <w:jc w:val="center"/>
              <w:rPr>
                <w:rFonts w:eastAsia="Times New Roman" w:cs="Arial"/>
                <w:b/>
                <w:bCs/>
                <w:color w:val="000000"/>
                <w:sz w:val="14"/>
                <w:szCs w:val="20"/>
                <w:lang w:eastAsia="es-AR"/>
              </w:rPr>
            </w:pPr>
            <w:r w:rsidRPr="00887A63">
              <w:rPr>
                <w:rFonts w:eastAsia="Times New Roman" w:cs="Arial"/>
                <w:b/>
                <w:bCs/>
                <w:color w:val="000000"/>
                <w:sz w:val="14"/>
                <w:szCs w:val="20"/>
                <w:lang w:eastAsia="es-AR"/>
              </w:rPr>
              <w:t>0</w:t>
            </w:r>
          </w:p>
        </w:tc>
        <w:tc>
          <w:tcPr>
            <w:tcW w:w="578" w:type="pct"/>
            <w:tcBorders>
              <w:top w:val="nil"/>
              <w:left w:val="nil"/>
              <w:bottom w:val="single" w:sz="4" w:space="0" w:color="375623"/>
              <w:right w:val="single" w:sz="4" w:space="0" w:color="375623"/>
            </w:tcBorders>
            <w:shd w:val="clear" w:color="000000" w:fill="A9D08E"/>
            <w:noWrap/>
            <w:vAlign w:val="bottom"/>
            <w:hideMark/>
          </w:tcPr>
          <w:p w14:paraId="6C62A6FA" w14:textId="77777777" w:rsidR="00887A63" w:rsidRPr="00887A63" w:rsidRDefault="00887A63" w:rsidP="00887A63">
            <w:pPr>
              <w:spacing w:before="0" w:after="0"/>
              <w:ind w:firstLine="0"/>
              <w:rPr>
                <w:rFonts w:eastAsia="Times New Roman" w:cs="Arial"/>
                <w:color w:val="000000"/>
                <w:sz w:val="14"/>
                <w:szCs w:val="20"/>
                <w:lang w:eastAsia="es-AR"/>
              </w:rPr>
            </w:pPr>
            <w:r w:rsidRPr="00887A63">
              <w:rPr>
                <w:rFonts w:eastAsia="Times New Roman" w:cs="Arial"/>
                <w:color w:val="000000"/>
                <w:sz w:val="14"/>
                <w:szCs w:val="20"/>
                <w:lang w:eastAsia="es-AR"/>
              </w:rPr>
              <w:t xml:space="preserve"> $                      -   </w:t>
            </w:r>
          </w:p>
        </w:tc>
        <w:tc>
          <w:tcPr>
            <w:tcW w:w="470" w:type="pct"/>
            <w:tcBorders>
              <w:top w:val="nil"/>
              <w:left w:val="nil"/>
              <w:bottom w:val="single" w:sz="4" w:space="0" w:color="375623"/>
              <w:right w:val="single" w:sz="4" w:space="0" w:color="375623"/>
            </w:tcBorders>
            <w:shd w:val="clear" w:color="000000" w:fill="A9D08E"/>
            <w:noWrap/>
            <w:vAlign w:val="bottom"/>
            <w:hideMark/>
          </w:tcPr>
          <w:p w14:paraId="1FACC0C1" w14:textId="77777777" w:rsidR="00887A63" w:rsidRPr="00887A63" w:rsidRDefault="00887A63" w:rsidP="00887A63">
            <w:pPr>
              <w:spacing w:before="0" w:after="0"/>
              <w:ind w:firstLine="0"/>
              <w:rPr>
                <w:rFonts w:eastAsia="Times New Roman" w:cs="Arial"/>
                <w:color w:val="000000"/>
                <w:sz w:val="14"/>
                <w:szCs w:val="20"/>
                <w:lang w:eastAsia="es-AR"/>
              </w:rPr>
            </w:pPr>
            <w:r w:rsidRPr="00887A63">
              <w:rPr>
                <w:rFonts w:eastAsia="Times New Roman" w:cs="Arial"/>
                <w:color w:val="000000"/>
                <w:sz w:val="14"/>
                <w:szCs w:val="20"/>
                <w:lang w:eastAsia="es-AR"/>
              </w:rPr>
              <w:t xml:space="preserve"> $   896.638,77 </w:t>
            </w:r>
          </w:p>
        </w:tc>
        <w:tc>
          <w:tcPr>
            <w:tcW w:w="483" w:type="pct"/>
            <w:tcBorders>
              <w:top w:val="nil"/>
              <w:left w:val="nil"/>
              <w:bottom w:val="single" w:sz="4" w:space="0" w:color="375623"/>
              <w:right w:val="single" w:sz="4" w:space="0" w:color="375623"/>
            </w:tcBorders>
            <w:shd w:val="clear" w:color="000000" w:fill="A9D08E"/>
            <w:noWrap/>
            <w:vAlign w:val="bottom"/>
            <w:hideMark/>
          </w:tcPr>
          <w:p w14:paraId="416B7060" w14:textId="77777777" w:rsidR="00887A63" w:rsidRPr="00887A63" w:rsidRDefault="00887A63" w:rsidP="00887A63">
            <w:pPr>
              <w:spacing w:before="0" w:after="0"/>
              <w:ind w:firstLine="0"/>
              <w:rPr>
                <w:rFonts w:eastAsia="Times New Roman" w:cs="Arial"/>
                <w:color w:val="000000"/>
                <w:sz w:val="14"/>
                <w:szCs w:val="20"/>
                <w:lang w:eastAsia="es-AR"/>
              </w:rPr>
            </w:pPr>
            <w:r w:rsidRPr="00887A63">
              <w:rPr>
                <w:rFonts w:eastAsia="Times New Roman" w:cs="Arial"/>
                <w:color w:val="000000"/>
                <w:sz w:val="14"/>
                <w:szCs w:val="20"/>
                <w:lang w:eastAsia="es-AR"/>
              </w:rPr>
              <w:t xml:space="preserve"> $    551.960,70 </w:t>
            </w:r>
          </w:p>
        </w:tc>
        <w:tc>
          <w:tcPr>
            <w:tcW w:w="502" w:type="pct"/>
            <w:tcBorders>
              <w:top w:val="nil"/>
              <w:left w:val="nil"/>
              <w:bottom w:val="single" w:sz="4" w:space="0" w:color="375623"/>
              <w:right w:val="single" w:sz="4" w:space="0" w:color="375623"/>
            </w:tcBorders>
            <w:shd w:val="clear" w:color="000000" w:fill="A9D08E"/>
            <w:noWrap/>
            <w:vAlign w:val="bottom"/>
            <w:hideMark/>
          </w:tcPr>
          <w:p w14:paraId="51C2D88F" w14:textId="77777777" w:rsidR="00887A63" w:rsidRPr="00887A63" w:rsidRDefault="00887A63" w:rsidP="00887A63">
            <w:pPr>
              <w:spacing w:before="0" w:after="0"/>
              <w:ind w:firstLine="0"/>
              <w:rPr>
                <w:rFonts w:eastAsia="Times New Roman" w:cs="Arial"/>
                <w:color w:val="000000"/>
                <w:sz w:val="14"/>
                <w:szCs w:val="20"/>
                <w:lang w:eastAsia="es-AR"/>
              </w:rPr>
            </w:pPr>
            <w:r w:rsidRPr="00887A63">
              <w:rPr>
                <w:rFonts w:eastAsia="Times New Roman" w:cs="Arial"/>
                <w:color w:val="000000"/>
                <w:sz w:val="14"/>
                <w:szCs w:val="20"/>
                <w:lang w:eastAsia="es-AR"/>
              </w:rPr>
              <w:t xml:space="preserve"> $                  -   </w:t>
            </w:r>
          </w:p>
        </w:tc>
        <w:tc>
          <w:tcPr>
            <w:tcW w:w="572" w:type="pct"/>
            <w:tcBorders>
              <w:top w:val="nil"/>
              <w:left w:val="nil"/>
              <w:bottom w:val="single" w:sz="4" w:space="0" w:color="375623"/>
              <w:right w:val="single" w:sz="4" w:space="0" w:color="375623"/>
            </w:tcBorders>
            <w:shd w:val="clear" w:color="000000" w:fill="A9D08E"/>
            <w:noWrap/>
            <w:vAlign w:val="bottom"/>
            <w:hideMark/>
          </w:tcPr>
          <w:p w14:paraId="3AFABCF1" w14:textId="77777777" w:rsidR="00887A63" w:rsidRPr="00887A63" w:rsidRDefault="00887A63" w:rsidP="00887A63">
            <w:pPr>
              <w:spacing w:before="0" w:after="0"/>
              <w:ind w:firstLine="0"/>
              <w:rPr>
                <w:rFonts w:eastAsia="Times New Roman" w:cs="Arial"/>
                <w:color w:val="000000"/>
                <w:sz w:val="14"/>
                <w:szCs w:val="20"/>
                <w:lang w:eastAsia="es-AR"/>
              </w:rPr>
            </w:pPr>
            <w:r w:rsidRPr="00887A63">
              <w:rPr>
                <w:rFonts w:eastAsia="Times New Roman" w:cs="Arial"/>
                <w:color w:val="000000"/>
                <w:sz w:val="14"/>
                <w:szCs w:val="20"/>
                <w:lang w:eastAsia="es-AR"/>
              </w:rPr>
              <w:t xml:space="preserve"> $                      -   </w:t>
            </w:r>
          </w:p>
        </w:tc>
        <w:tc>
          <w:tcPr>
            <w:tcW w:w="470" w:type="pct"/>
            <w:tcBorders>
              <w:top w:val="nil"/>
              <w:left w:val="nil"/>
              <w:bottom w:val="single" w:sz="4" w:space="0" w:color="375623"/>
              <w:right w:val="single" w:sz="4" w:space="0" w:color="375623"/>
            </w:tcBorders>
            <w:shd w:val="clear" w:color="000000" w:fill="A9D08E"/>
            <w:noWrap/>
            <w:vAlign w:val="bottom"/>
            <w:hideMark/>
          </w:tcPr>
          <w:p w14:paraId="402F3EF8" w14:textId="77777777" w:rsidR="00887A63" w:rsidRPr="00887A63" w:rsidRDefault="00887A63" w:rsidP="00887A63">
            <w:pPr>
              <w:spacing w:before="0" w:after="0"/>
              <w:ind w:firstLine="0"/>
              <w:rPr>
                <w:rFonts w:eastAsia="Times New Roman" w:cs="Arial"/>
                <w:color w:val="000000"/>
                <w:sz w:val="14"/>
                <w:szCs w:val="20"/>
                <w:lang w:eastAsia="es-AR"/>
              </w:rPr>
            </w:pPr>
            <w:r w:rsidRPr="00887A63">
              <w:rPr>
                <w:rFonts w:eastAsia="Times New Roman" w:cs="Arial"/>
                <w:color w:val="000000"/>
                <w:sz w:val="14"/>
                <w:szCs w:val="20"/>
                <w:lang w:eastAsia="es-AR"/>
              </w:rPr>
              <w:t xml:space="preserve"> $                -   </w:t>
            </w:r>
          </w:p>
        </w:tc>
        <w:tc>
          <w:tcPr>
            <w:tcW w:w="515" w:type="pct"/>
            <w:tcBorders>
              <w:top w:val="nil"/>
              <w:left w:val="nil"/>
              <w:bottom w:val="single" w:sz="4" w:space="0" w:color="375623"/>
              <w:right w:val="single" w:sz="4" w:space="0" w:color="375623"/>
            </w:tcBorders>
            <w:shd w:val="clear" w:color="000000" w:fill="A9D08E"/>
            <w:noWrap/>
            <w:vAlign w:val="bottom"/>
            <w:hideMark/>
          </w:tcPr>
          <w:p w14:paraId="6F8F8CA1" w14:textId="77777777" w:rsidR="00887A63" w:rsidRPr="00887A63" w:rsidRDefault="00887A63" w:rsidP="00887A63">
            <w:pPr>
              <w:spacing w:before="0" w:after="0"/>
              <w:ind w:firstLine="0"/>
              <w:rPr>
                <w:rFonts w:eastAsia="Times New Roman" w:cs="Arial"/>
                <w:color w:val="000000"/>
                <w:sz w:val="14"/>
                <w:szCs w:val="20"/>
                <w:lang w:eastAsia="es-AR"/>
              </w:rPr>
            </w:pPr>
            <w:r w:rsidRPr="00887A63">
              <w:rPr>
                <w:rFonts w:eastAsia="Times New Roman" w:cs="Arial"/>
                <w:color w:val="000000"/>
                <w:sz w:val="14"/>
                <w:szCs w:val="20"/>
                <w:lang w:eastAsia="es-AR"/>
              </w:rPr>
              <w:t xml:space="preserve"> $      896.638,77 </w:t>
            </w:r>
          </w:p>
        </w:tc>
        <w:tc>
          <w:tcPr>
            <w:tcW w:w="515" w:type="pct"/>
            <w:tcBorders>
              <w:top w:val="nil"/>
              <w:left w:val="nil"/>
              <w:bottom w:val="single" w:sz="4" w:space="0" w:color="375623"/>
              <w:right w:val="single" w:sz="4" w:space="0" w:color="375623"/>
            </w:tcBorders>
            <w:shd w:val="clear" w:color="000000" w:fill="A9D08E"/>
            <w:noWrap/>
            <w:vAlign w:val="bottom"/>
            <w:hideMark/>
          </w:tcPr>
          <w:p w14:paraId="7112E2D6" w14:textId="77777777" w:rsidR="00887A63" w:rsidRPr="00887A63" w:rsidRDefault="00887A63" w:rsidP="00887A63">
            <w:pPr>
              <w:spacing w:before="0" w:after="0"/>
              <w:ind w:firstLine="0"/>
              <w:rPr>
                <w:rFonts w:eastAsia="Times New Roman" w:cs="Arial"/>
                <w:color w:val="000000"/>
                <w:sz w:val="14"/>
                <w:szCs w:val="20"/>
                <w:lang w:eastAsia="es-AR"/>
              </w:rPr>
            </w:pPr>
            <w:r w:rsidRPr="00887A63">
              <w:rPr>
                <w:rFonts w:eastAsia="Times New Roman" w:cs="Arial"/>
                <w:color w:val="000000"/>
                <w:sz w:val="14"/>
                <w:szCs w:val="20"/>
                <w:lang w:eastAsia="es-AR"/>
              </w:rPr>
              <w:t xml:space="preserve"> $      551.960,70 </w:t>
            </w:r>
          </w:p>
        </w:tc>
        <w:tc>
          <w:tcPr>
            <w:tcW w:w="540" w:type="pct"/>
            <w:tcBorders>
              <w:top w:val="nil"/>
              <w:left w:val="nil"/>
              <w:bottom w:val="single" w:sz="4" w:space="0" w:color="375623"/>
              <w:right w:val="single" w:sz="8" w:space="0" w:color="375623"/>
            </w:tcBorders>
            <w:shd w:val="clear" w:color="000000" w:fill="A9D08E"/>
            <w:noWrap/>
            <w:vAlign w:val="bottom"/>
            <w:hideMark/>
          </w:tcPr>
          <w:p w14:paraId="7C9530BD" w14:textId="77777777" w:rsidR="00887A63" w:rsidRPr="00887A63" w:rsidRDefault="00887A63" w:rsidP="00887A63">
            <w:pPr>
              <w:spacing w:before="0" w:after="0"/>
              <w:ind w:firstLine="0"/>
              <w:rPr>
                <w:rFonts w:eastAsia="Times New Roman" w:cs="Arial"/>
                <w:color w:val="000000"/>
                <w:sz w:val="14"/>
                <w:szCs w:val="20"/>
                <w:lang w:eastAsia="es-AR"/>
              </w:rPr>
            </w:pPr>
            <w:r w:rsidRPr="00887A63">
              <w:rPr>
                <w:rFonts w:eastAsia="Times New Roman" w:cs="Arial"/>
                <w:color w:val="000000"/>
                <w:sz w:val="14"/>
                <w:szCs w:val="20"/>
                <w:lang w:eastAsia="es-AR"/>
              </w:rPr>
              <w:t xml:space="preserve">-$       551.960,70 </w:t>
            </w:r>
          </w:p>
        </w:tc>
      </w:tr>
      <w:tr w:rsidR="00887A63" w:rsidRPr="00887A63" w14:paraId="654AF5CA" w14:textId="77777777" w:rsidTr="00887A63">
        <w:trPr>
          <w:trHeight w:val="285"/>
        </w:trPr>
        <w:tc>
          <w:tcPr>
            <w:tcW w:w="356" w:type="pct"/>
            <w:tcBorders>
              <w:top w:val="nil"/>
              <w:left w:val="single" w:sz="8" w:space="0" w:color="375623"/>
              <w:bottom w:val="single" w:sz="4" w:space="0" w:color="375623"/>
              <w:right w:val="single" w:sz="8" w:space="0" w:color="375623"/>
            </w:tcBorders>
            <w:shd w:val="clear" w:color="000000" w:fill="70AD47"/>
            <w:noWrap/>
            <w:vAlign w:val="center"/>
            <w:hideMark/>
          </w:tcPr>
          <w:p w14:paraId="5D9110D4" w14:textId="77777777" w:rsidR="00887A63" w:rsidRPr="00887A63" w:rsidRDefault="00887A63" w:rsidP="00887A63">
            <w:pPr>
              <w:spacing w:before="0" w:after="0"/>
              <w:ind w:firstLine="0"/>
              <w:jc w:val="center"/>
              <w:rPr>
                <w:rFonts w:eastAsia="Times New Roman" w:cs="Arial"/>
                <w:b/>
                <w:bCs/>
                <w:color w:val="000000"/>
                <w:sz w:val="14"/>
                <w:szCs w:val="20"/>
                <w:lang w:eastAsia="es-AR"/>
              </w:rPr>
            </w:pPr>
            <w:r w:rsidRPr="00887A63">
              <w:rPr>
                <w:rFonts w:eastAsia="Times New Roman" w:cs="Arial"/>
                <w:b/>
                <w:bCs/>
                <w:color w:val="000000"/>
                <w:sz w:val="14"/>
                <w:szCs w:val="20"/>
                <w:lang w:eastAsia="es-AR"/>
              </w:rPr>
              <w:t>1</w:t>
            </w:r>
          </w:p>
        </w:tc>
        <w:tc>
          <w:tcPr>
            <w:tcW w:w="578" w:type="pct"/>
            <w:tcBorders>
              <w:top w:val="nil"/>
              <w:left w:val="nil"/>
              <w:bottom w:val="single" w:sz="4" w:space="0" w:color="375623"/>
              <w:right w:val="single" w:sz="4" w:space="0" w:color="375623"/>
            </w:tcBorders>
            <w:shd w:val="clear" w:color="000000" w:fill="C6E0B4"/>
            <w:noWrap/>
            <w:vAlign w:val="bottom"/>
            <w:hideMark/>
          </w:tcPr>
          <w:p w14:paraId="213F7E12" w14:textId="77777777" w:rsidR="00887A63" w:rsidRPr="00887A63" w:rsidRDefault="00887A63" w:rsidP="00887A63">
            <w:pPr>
              <w:spacing w:before="0" w:after="0"/>
              <w:ind w:firstLine="0"/>
              <w:rPr>
                <w:rFonts w:eastAsia="Times New Roman" w:cs="Arial"/>
                <w:color w:val="000000"/>
                <w:sz w:val="14"/>
                <w:szCs w:val="20"/>
                <w:lang w:eastAsia="es-AR"/>
              </w:rPr>
            </w:pPr>
            <w:r w:rsidRPr="00887A63">
              <w:rPr>
                <w:rFonts w:eastAsia="Times New Roman" w:cs="Arial"/>
                <w:color w:val="000000"/>
                <w:sz w:val="14"/>
                <w:szCs w:val="20"/>
                <w:lang w:eastAsia="es-AR"/>
              </w:rPr>
              <w:t xml:space="preserve"> $      2.854.988,31 </w:t>
            </w:r>
          </w:p>
        </w:tc>
        <w:tc>
          <w:tcPr>
            <w:tcW w:w="470" w:type="pct"/>
            <w:tcBorders>
              <w:top w:val="nil"/>
              <w:left w:val="nil"/>
              <w:bottom w:val="single" w:sz="4" w:space="0" w:color="375623"/>
              <w:right w:val="single" w:sz="4" w:space="0" w:color="375623"/>
            </w:tcBorders>
            <w:shd w:val="clear" w:color="000000" w:fill="C6E0B4"/>
            <w:noWrap/>
            <w:vAlign w:val="bottom"/>
            <w:hideMark/>
          </w:tcPr>
          <w:p w14:paraId="1BD435FC" w14:textId="77777777" w:rsidR="00887A63" w:rsidRPr="00887A63" w:rsidRDefault="00887A63" w:rsidP="00887A63">
            <w:pPr>
              <w:spacing w:before="0" w:after="0"/>
              <w:ind w:firstLine="0"/>
              <w:rPr>
                <w:rFonts w:eastAsia="Times New Roman" w:cs="Arial"/>
                <w:color w:val="000000"/>
                <w:sz w:val="14"/>
                <w:szCs w:val="20"/>
                <w:lang w:eastAsia="es-AR"/>
              </w:rPr>
            </w:pPr>
            <w:r w:rsidRPr="00887A63">
              <w:rPr>
                <w:rFonts w:eastAsia="Times New Roman" w:cs="Arial"/>
                <w:color w:val="000000"/>
                <w:sz w:val="14"/>
                <w:szCs w:val="20"/>
                <w:lang w:eastAsia="es-AR"/>
              </w:rPr>
              <w:t xml:space="preserve"> $   896.638,77 </w:t>
            </w:r>
          </w:p>
        </w:tc>
        <w:tc>
          <w:tcPr>
            <w:tcW w:w="483" w:type="pct"/>
            <w:tcBorders>
              <w:top w:val="nil"/>
              <w:left w:val="nil"/>
              <w:bottom w:val="single" w:sz="4" w:space="0" w:color="375623"/>
              <w:right w:val="single" w:sz="4" w:space="0" w:color="375623"/>
            </w:tcBorders>
            <w:shd w:val="clear" w:color="000000" w:fill="C6E0B4"/>
            <w:noWrap/>
            <w:vAlign w:val="bottom"/>
            <w:hideMark/>
          </w:tcPr>
          <w:p w14:paraId="3727B5ED" w14:textId="77777777" w:rsidR="00887A63" w:rsidRPr="00887A63" w:rsidRDefault="00887A63" w:rsidP="00887A63">
            <w:pPr>
              <w:spacing w:before="0" w:after="0"/>
              <w:ind w:firstLine="0"/>
              <w:rPr>
                <w:rFonts w:eastAsia="Times New Roman" w:cs="Arial"/>
                <w:color w:val="000000"/>
                <w:sz w:val="14"/>
                <w:szCs w:val="20"/>
                <w:lang w:eastAsia="es-AR"/>
              </w:rPr>
            </w:pPr>
            <w:r w:rsidRPr="00887A63">
              <w:rPr>
                <w:rFonts w:eastAsia="Times New Roman" w:cs="Arial"/>
                <w:color w:val="000000"/>
                <w:sz w:val="14"/>
                <w:szCs w:val="20"/>
                <w:lang w:eastAsia="es-AR"/>
              </w:rPr>
              <w:t xml:space="preserve"> $    551.960,70 </w:t>
            </w:r>
          </w:p>
        </w:tc>
        <w:tc>
          <w:tcPr>
            <w:tcW w:w="502" w:type="pct"/>
            <w:tcBorders>
              <w:top w:val="nil"/>
              <w:left w:val="nil"/>
              <w:bottom w:val="single" w:sz="4" w:space="0" w:color="375623"/>
              <w:right w:val="single" w:sz="4" w:space="0" w:color="375623"/>
            </w:tcBorders>
            <w:shd w:val="clear" w:color="000000" w:fill="C6E0B4"/>
            <w:noWrap/>
            <w:vAlign w:val="bottom"/>
            <w:hideMark/>
          </w:tcPr>
          <w:p w14:paraId="097B137A" w14:textId="77777777" w:rsidR="00887A63" w:rsidRPr="00887A63" w:rsidRDefault="00887A63" w:rsidP="00887A63">
            <w:pPr>
              <w:spacing w:before="0" w:after="0"/>
              <w:ind w:firstLine="0"/>
              <w:rPr>
                <w:rFonts w:eastAsia="Times New Roman" w:cs="Arial"/>
                <w:color w:val="000000"/>
                <w:sz w:val="14"/>
                <w:szCs w:val="20"/>
                <w:lang w:eastAsia="es-AR"/>
              </w:rPr>
            </w:pPr>
            <w:r w:rsidRPr="00887A63">
              <w:rPr>
                <w:rFonts w:eastAsia="Times New Roman" w:cs="Arial"/>
                <w:color w:val="000000"/>
                <w:sz w:val="14"/>
                <w:szCs w:val="20"/>
                <w:lang w:eastAsia="es-AR"/>
              </w:rPr>
              <w:t xml:space="preserve"> $     735.138,27 </w:t>
            </w:r>
          </w:p>
        </w:tc>
        <w:tc>
          <w:tcPr>
            <w:tcW w:w="572" w:type="pct"/>
            <w:tcBorders>
              <w:top w:val="nil"/>
              <w:left w:val="nil"/>
              <w:bottom w:val="single" w:sz="4" w:space="0" w:color="375623"/>
              <w:right w:val="single" w:sz="4" w:space="0" w:color="375623"/>
            </w:tcBorders>
            <w:shd w:val="clear" w:color="000000" w:fill="C6E0B4"/>
            <w:noWrap/>
            <w:vAlign w:val="bottom"/>
            <w:hideMark/>
          </w:tcPr>
          <w:p w14:paraId="51A6E2A5" w14:textId="77777777" w:rsidR="00887A63" w:rsidRPr="00887A63" w:rsidRDefault="00887A63" w:rsidP="00887A63">
            <w:pPr>
              <w:spacing w:before="0" w:after="0"/>
              <w:ind w:firstLine="0"/>
              <w:rPr>
                <w:rFonts w:eastAsia="Times New Roman" w:cs="Arial"/>
                <w:color w:val="000000"/>
                <w:sz w:val="14"/>
                <w:szCs w:val="20"/>
                <w:lang w:eastAsia="es-AR"/>
              </w:rPr>
            </w:pPr>
            <w:r w:rsidRPr="00887A63">
              <w:rPr>
                <w:rFonts w:eastAsia="Times New Roman" w:cs="Arial"/>
                <w:color w:val="000000"/>
                <w:sz w:val="14"/>
                <w:szCs w:val="20"/>
                <w:lang w:eastAsia="es-AR"/>
              </w:rPr>
              <w:t xml:space="preserve"> $         437.557,73 </w:t>
            </w:r>
          </w:p>
        </w:tc>
        <w:tc>
          <w:tcPr>
            <w:tcW w:w="470" w:type="pct"/>
            <w:tcBorders>
              <w:top w:val="nil"/>
              <w:left w:val="nil"/>
              <w:bottom w:val="single" w:sz="4" w:space="0" w:color="375623"/>
              <w:right w:val="single" w:sz="4" w:space="0" w:color="375623"/>
            </w:tcBorders>
            <w:shd w:val="clear" w:color="000000" w:fill="C6E0B4"/>
            <w:noWrap/>
            <w:vAlign w:val="bottom"/>
            <w:hideMark/>
          </w:tcPr>
          <w:p w14:paraId="0A51BE0B" w14:textId="77777777" w:rsidR="00887A63" w:rsidRPr="00887A63" w:rsidRDefault="00887A63" w:rsidP="00887A63">
            <w:pPr>
              <w:spacing w:before="0" w:after="0"/>
              <w:ind w:firstLine="0"/>
              <w:rPr>
                <w:rFonts w:eastAsia="Times New Roman" w:cs="Arial"/>
                <w:color w:val="000000"/>
                <w:sz w:val="14"/>
                <w:szCs w:val="20"/>
                <w:lang w:eastAsia="es-AR"/>
              </w:rPr>
            </w:pPr>
            <w:r w:rsidRPr="00887A63">
              <w:rPr>
                <w:rFonts w:eastAsia="Times New Roman" w:cs="Arial"/>
                <w:color w:val="000000"/>
                <w:sz w:val="14"/>
                <w:szCs w:val="20"/>
                <w:lang w:eastAsia="es-AR"/>
              </w:rPr>
              <w:t xml:space="preserve"> $   138.576,61 </w:t>
            </w:r>
          </w:p>
        </w:tc>
        <w:tc>
          <w:tcPr>
            <w:tcW w:w="515" w:type="pct"/>
            <w:tcBorders>
              <w:top w:val="nil"/>
              <w:left w:val="nil"/>
              <w:bottom w:val="single" w:sz="4" w:space="0" w:color="375623"/>
              <w:right w:val="single" w:sz="4" w:space="0" w:color="375623"/>
            </w:tcBorders>
            <w:shd w:val="clear" w:color="000000" w:fill="C6E0B4"/>
            <w:noWrap/>
            <w:vAlign w:val="bottom"/>
            <w:hideMark/>
          </w:tcPr>
          <w:p w14:paraId="7CF46743" w14:textId="77777777" w:rsidR="00887A63" w:rsidRPr="00887A63" w:rsidRDefault="00887A63" w:rsidP="00887A63">
            <w:pPr>
              <w:spacing w:before="0" w:after="0"/>
              <w:ind w:firstLine="0"/>
              <w:rPr>
                <w:rFonts w:eastAsia="Times New Roman" w:cs="Arial"/>
                <w:color w:val="000000"/>
                <w:sz w:val="14"/>
                <w:szCs w:val="20"/>
                <w:lang w:eastAsia="es-AR"/>
              </w:rPr>
            </w:pPr>
            <w:r w:rsidRPr="00887A63">
              <w:rPr>
                <w:rFonts w:eastAsia="Times New Roman" w:cs="Arial"/>
                <w:color w:val="000000"/>
                <w:sz w:val="14"/>
                <w:szCs w:val="20"/>
                <w:lang w:eastAsia="es-AR"/>
              </w:rPr>
              <w:t xml:space="preserve"> $   2.207.911,38 </w:t>
            </w:r>
          </w:p>
        </w:tc>
        <w:tc>
          <w:tcPr>
            <w:tcW w:w="515" w:type="pct"/>
            <w:tcBorders>
              <w:top w:val="nil"/>
              <w:left w:val="nil"/>
              <w:bottom w:val="single" w:sz="4" w:space="0" w:color="375623"/>
              <w:right w:val="single" w:sz="4" w:space="0" w:color="375623"/>
            </w:tcBorders>
            <w:shd w:val="clear" w:color="000000" w:fill="C6E0B4"/>
            <w:noWrap/>
            <w:vAlign w:val="bottom"/>
            <w:hideMark/>
          </w:tcPr>
          <w:p w14:paraId="472A692E" w14:textId="77777777" w:rsidR="00887A63" w:rsidRPr="00887A63" w:rsidRDefault="00887A63" w:rsidP="00887A63">
            <w:pPr>
              <w:spacing w:before="0" w:after="0"/>
              <w:ind w:firstLine="0"/>
              <w:rPr>
                <w:rFonts w:eastAsia="Times New Roman" w:cs="Arial"/>
                <w:color w:val="000000"/>
                <w:sz w:val="14"/>
                <w:szCs w:val="20"/>
                <w:lang w:eastAsia="es-AR"/>
              </w:rPr>
            </w:pPr>
            <w:r w:rsidRPr="00887A63">
              <w:rPr>
                <w:rFonts w:eastAsia="Times New Roman" w:cs="Arial"/>
                <w:color w:val="000000"/>
                <w:sz w:val="14"/>
                <w:szCs w:val="20"/>
                <w:lang w:eastAsia="es-AR"/>
              </w:rPr>
              <w:t xml:space="preserve"> $   1.863.233,31 </w:t>
            </w:r>
          </w:p>
        </w:tc>
        <w:tc>
          <w:tcPr>
            <w:tcW w:w="540" w:type="pct"/>
            <w:tcBorders>
              <w:top w:val="nil"/>
              <w:left w:val="nil"/>
              <w:bottom w:val="single" w:sz="4" w:space="0" w:color="375623"/>
              <w:right w:val="single" w:sz="8" w:space="0" w:color="375623"/>
            </w:tcBorders>
            <w:shd w:val="clear" w:color="000000" w:fill="C6E0B4"/>
            <w:noWrap/>
            <w:vAlign w:val="bottom"/>
            <w:hideMark/>
          </w:tcPr>
          <w:p w14:paraId="4111DCA8" w14:textId="77777777" w:rsidR="00887A63" w:rsidRPr="00887A63" w:rsidRDefault="00887A63" w:rsidP="00887A63">
            <w:pPr>
              <w:spacing w:before="0" w:after="0"/>
              <w:ind w:firstLine="0"/>
              <w:rPr>
                <w:rFonts w:eastAsia="Times New Roman" w:cs="Arial"/>
                <w:color w:val="000000"/>
                <w:sz w:val="14"/>
                <w:szCs w:val="20"/>
                <w:lang w:eastAsia="es-AR"/>
              </w:rPr>
            </w:pPr>
            <w:r w:rsidRPr="00887A63">
              <w:rPr>
                <w:rFonts w:eastAsia="Times New Roman" w:cs="Arial"/>
                <w:color w:val="000000"/>
                <w:sz w:val="14"/>
                <w:szCs w:val="20"/>
                <w:lang w:eastAsia="es-AR"/>
              </w:rPr>
              <w:t xml:space="preserve"> $       991.755,00 </w:t>
            </w:r>
          </w:p>
        </w:tc>
      </w:tr>
      <w:tr w:rsidR="00887A63" w:rsidRPr="00887A63" w14:paraId="48F86069" w14:textId="77777777" w:rsidTr="00887A63">
        <w:trPr>
          <w:trHeight w:val="285"/>
        </w:trPr>
        <w:tc>
          <w:tcPr>
            <w:tcW w:w="356" w:type="pct"/>
            <w:tcBorders>
              <w:top w:val="nil"/>
              <w:left w:val="single" w:sz="8" w:space="0" w:color="375623"/>
              <w:bottom w:val="single" w:sz="4" w:space="0" w:color="375623"/>
              <w:right w:val="single" w:sz="8" w:space="0" w:color="375623"/>
            </w:tcBorders>
            <w:shd w:val="clear" w:color="000000" w:fill="70AD47"/>
            <w:noWrap/>
            <w:vAlign w:val="center"/>
            <w:hideMark/>
          </w:tcPr>
          <w:p w14:paraId="07C441A5" w14:textId="77777777" w:rsidR="00887A63" w:rsidRPr="00887A63" w:rsidRDefault="00887A63" w:rsidP="00887A63">
            <w:pPr>
              <w:spacing w:before="0" w:after="0"/>
              <w:ind w:firstLine="0"/>
              <w:jc w:val="center"/>
              <w:rPr>
                <w:rFonts w:eastAsia="Times New Roman" w:cs="Arial"/>
                <w:b/>
                <w:bCs/>
                <w:color w:val="000000"/>
                <w:sz w:val="14"/>
                <w:szCs w:val="20"/>
                <w:lang w:eastAsia="es-AR"/>
              </w:rPr>
            </w:pPr>
            <w:r w:rsidRPr="00887A63">
              <w:rPr>
                <w:rFonts w:eastAsia="Times New Roman" w:cs="Arial"/>
                <w:b/>
                <w:bCs/>
                <w:color w:val="000000"/>
                <w:sz w:val="14"/>
                <w:szCs w:val="20"/>
                <w:lang w:eastAsia="es-AR"/>
              </w:rPr>
              <w:t>2</w:t>
            </w:r>
          </w:p>
        </w:tc>
        <w:tc>
          <w:tcPr>
            <w:tcW w:w="578" w:type="pct"/>
            <w:tcBorders>
              <w:top w:val="nil"/>
              <w:left w:val="nil"/>
              <w:bottom w:val="single" w:sz="4" w:space="0" w:color="375623"/>
              <w:right w:val="single" w:sz="4" w:space="0" w:color="375623"/>
            </w:tcBorders>
            <w:shd w:val="clear" w:color="000000" w:fill="A9D08E"/>
            <w:noWrap/>
            <w:vAlign w:val="bottom"/>
            <w:hideMark/>
          </w:tcPr>
          <w:p w14:paraId="0F1702B4" w14:textId="77777777" w:rsidR="00887A63" w:rsidRPr="00887A63" w:rsidRDefault="00887A63" w:rsidP="00887A63">
            <w:pPr>
              <w:spacing w:before="0" w:after="0"/>
              <w:ind w:firstLine="0"/>
              <w:rPr>
                <w:rFonts w:eastAsia="Times New Roman" w:cs="Arial"/>
                <w:color w:val="000000"/>
                <w:sz w:val="14"/>
                <w:szCs w:val="20"/>
                <w:lang w:eastAsia="es-AR"/>
              </w:rPr>
            </w:pPr>
            <w:r w:rsidRPr="00887A63">
              <w:rPr>
                <w:rFonts w:eastAsia="Times New Roman" w:cs="Arial"/>
                <w:color w:val="000000"/>
                <w:sz w:val="14"/>
                <w:szCs w:val="20"/>
                <w:lang w:eastAsia="es-AR"/>
              </w:rPr>
              <w:t xml:space="preserve"> $      5.709.976,62 </w:t>
            </w:r>
          </w:p>
        </w:tc>
        <w:tc>
          <w:tcPr>
            <w:tcW w:w="470" w:type="pct"/>
            <w:tcBorders>
              <w:top w:val="nil"/>
              <w:left w:val="nil"/>
              <w:bottom w:val="single" w:sz="4" w:space="0" w:color="375623"/>
              <w:right w:val="single" w:sz="4" w:space="0" w:color="375623"/>
            </w:tcBorders>
            <w:shd w:val="clear" w:color="000000" w:fill="A9D08E"/>
            <w:noWrap/>
            <w:vAlign w:val="bottom"/>
            <w:hideMark/>
          </w:tcPr>
          <w:p w14:paraId="00CF69DE" w14:textId="77777777" w:rsidR="00887A63" w:rsidRPr="00887A63" w:rsidRDefault="00887A63" w:rsidP="00887A63">
            <w:pPr>
              <w:spacing w:before="0" w:after="0"/>
              <w:ind w:firstLine="0"/>
              <w:rPr>
                <w:rFonts w:eastAsia="Times New Roman" w:cs="Arial"/>
                <w:color w:val="000000"/>
                <w:sz w:val="14"/>
                <w:szCs w:val="20"/>
                <w:lang w:eastAsia="es-AR"/>
              </w:rPr>
            </w:pPr>
            <w:r w:rsidRPr="00887A63">
              <w:rPr>
                <w:rFonts w:eastAsia="Times New Roman" w:cs="Arial"/>
                <w:color w:val="000000"/>
                <w:sz w:val="14"/>
                <w:szCs w:val="20"/>
                <w:lang w:eastAsia="es-AR"/>
              </w:rPr>
              <w:t xml:space="preserve"> $   896.638,77 </w:t>
            </w:r>
          </w:p>
        </w:tc>
        <w:tc>
          <w:tcPr>
            <w:tcW w:w="483" w:type="pct"/>
            <w:tcBorders>
              <w:top w:val="nil"/>
              <w:left w:val="nil"/>
              <w:bottom w:val="single" w:sz="4" w:space="0" w:color="375623"/>
              <w:right w:val="single" w:sz="4" w:space="0" w:color="375623"/>
            </w:tcBorders>
            <w:shd w:val="clear" w:color="000000" w:fill="A9D08E"/>
            <w:noWrap/>
            <w:vAlign w:val="bottom"/>
            <w:hideMark/>
          </w:tcPr>
          <w:p w14:paraId="301D1F26" w14:textId="77777777" w:rsidR="00887A63" w:rsidRPr="00887A63" w:rsidRDefault="00887A63" w:rsidP="00887A63">
            <w:pPr>
              <w:spacing w:before="0" w:after="0"/>
              <w:ind w:firstLine="0"/>
              <w:rPr>
                <w:rFonts w:eastAsia="Times New Roman" w:cs="Arial"/>
                <w:color w:val="000000"/>
                <w:sz w:val="14"/>
                <w:szCs w:val="20"/>
                <w:lang w:eastAsia="es-AR"/>
              </w:rPr>
            </w:pPr>
            <w:r w:rsidRPr="00887A63">
              <w:rPr>
                <w:rFonts w:eastAsia="Times New Roman" w:cs="Arial"/>
                <w:color w:val="000000"/>
                <w:sz w:val="14"/>
                <w:szCs w:val="20"/>
                <w:lang w:eastAsia="es-AR"/>
              </w:rPr>
              <w:t xml:space="preserve"> $    551.960,70 </w:t>
            </w:r>
          </w:p>
        </w:tc>
        <w:tc>
          <w:tcPr>
            <w:tcW w:w="502" w:type="pct"/>
            <w:tcBorders>
              <w:top w:val="nil"/>
              <w:left w:val="nil"/>
              <w:bottom w:val="single" w:sz="4" w:space="0" w:color="375623"/>
              <w:right w:val="single" w:sz="4" w:space="0" w:color="375623"/>
            </w:tcBorders>
            <w:shd w:val="clear" w:color="000000" w:fill="A9D08E"/>
            <w:noWrap/>
            <w:vAlign w:val="bottom"/>
            <w:hideMark/>
          </w:tcPr>
          <w:p w14:paraId="6840C2CE" w14:textId="77777777" w:rsidR="00887A63" w:rsidRPr="00887A63" w:rsidRDefault="00887A63" w:rsidP="00887A63">
            <w:pPr>
              <w:spacing w:before="0" w:after="0"/>
              <w:ind w:firstLine="0"/>
              <w:rPr>
                <w:rFonts w:eastAsia="Times New Roman" w:cs="Arial"/>
                <w:color w:val="000000"/>
                <w:sz w:val="14"/>
                <w:szCs w:val="20"/>
                <w:lang w:eastAsia="es-AR"/>
              </w:rPr>
            </w:pPr>
            <w:r w:rsidRPr="00887A63">
              <w:rPr>
                <w:rFonts w:eastAsia="Times New Roman" w:cs="Arial"/>
                <w:color w:val="000000"/>
                <w:sz w:val="14"/>
                <w:szCs w:val="20"/>
                <w:lang w:eastAsia="es-AR"/>
              </w:rPr>
              <w:t xml:space="preserve"> </w:t>
            </w:r>
            <w:proofErr w:type="gramStart"/>
            <w:r w:rsidRPr="00887A63">
              <w:rPr>
                <w:rFonts w:eastAsia="Times New Roman" w:cs="Arial"/>
                <w:color w:val="000000"/>
                <w:sz w:val="14"/>
                <w:szCs w:val="20"/>
                <w:lang w:eastAsia="es-AR"/>
              </w:rPr>
              <w:t>$  1.470.276</w:t>
            </w:r>
            <w:proofErr w:type="gramEnd"/>
            <w:r w:rsidRPr="00887A63">
              <w:rPr>
                <w:rFonts w:eastAsia="Times New Roman" w:cs="Arial"/>
                <w:color w:val="000000"/>
                <w:sz w:val="14"/>
                <w:szCs w:val="20"/>
                <w:lang w:eastAsia="es-AR"/>
              </w:rPr>
              <w:t xml:space="preserve">,55 </w:t>
            </w:r>
          </w:p>
        </w:tc>
        <w:tc>
          <w:tcPr>
            <w:tcW w:w="572" w:type="pct"/>
            <w:tcBorders>
              <w:top w:val="nil"/>
              <w:left w:val="nil"/>
              <w:bottom w:val="single" w:sz="4" w:space="0" w:color="375623"/>
              <w:right w:val="single" w:sz="4" w:space="0" w:color="375623"/>
            </w:tcBorders>
            <w:shd w:val="clear" w:color="000000" w:fill="A9D08E"/>
            <w:noWrap/>
            <w:vAlign w:val="bottom"/>
            <w:hideMark/>
          </w:tcPr>
          <w:p w14:paraId="177E418D" w14:textId="77777777" w:rsidR="00887A63" w:rsidRPr="00887A63" w:rsidRDefault="00887A63" w:rsidP="00887A63">
            <w:pPr>
              <w:spacing w:before="0" w:after="0"/>
              <w:ind w:firstLine="0"/>
              <w:rPr>
                <w:rFonts w:eastAsia="Times New Roman" w:cs="Arial"/>
                <w:color w:val="000000"/>
                <w:sz w:val="14"/>
                <w:szCs w:val="20"/>
                <w:lang w:eastAsia="es-AR"/>
              </w:rPr>
            </w:pPr>
            <w:r w:rsidRPr="00887A63">
              <w:rPr>
                <w:rFonts w:eastAsia="Times New Roman" w:cs="Arial"/>
                <w:color w:val="000000"/>
                <w:sz w:val="14"/>
                <w:szCs w:val="20"/>
                <w:lang w:eastAsia="es-AR"/>
              </w:rPr>
              <w:t xml:space="preserve"> $         875.115,47 </w:t>
            </w:r>
          </w:p>
        </w:tc>
        <w:tc>
          <w:tcPr>
            <w:tcW w:w="470" w:type="pct"/>
            <w:tcBorders>
              <w:top w:val="nil"/>
              <w:left w:val="nil"/>
              <w:bottom w:val="single" w:sz="4" w:space="0" w:color="375623"/>
              <w:right w:val="single" w:sz="4" w:space="0" w:color="375623"/>
            </w:tcBorders>
            <w:shd w:val="clear" w:color="000000" w:fill="A9D08E"/>
            <w:noWrap/>
            <w:vAlign w:val="bottom"/>
            <w:hideMark/>
          </w:tcPr>
          <w:p w14:paraId="61A57ECF" w14:textId="77777777" w:rsidR="00887A63" w:rsidRPr="00887A63" w:rsidRDefault="00887A63" w:rsidP="00887A63">
            <w:pPr>
              <w:spacing w:before="0" w:after="0"/>
              <w:ind w:firstLine="0"/>
              <w:rPr>
                <w:rFonts w:eastAsia="Times New Roman" w:cs="Arial"/>
                <w:color w:val="000000"/>
                <w:sz w:val="14"/>
                <w:szCs w:val="20"/>
                <w:lang w:eastAsia="es-AR"/>
              </w:rPr>
            </w:pPr>
            <w:r w:rsidRPr="00887A63">
              <w:rPr>
                <w:rFonts w:eastAsia="Times New Roman" w:cs="Arial"/>
                <w:color w:val="000000"/>
                <w:sz w:val="14"/>
                <w:szCs w:val="20"/>
                <w:lang w:eastAsia="es-AR"/>
              </w:rPr>
              <w:t xml:space="preserve"> $   277.153,21 </w:t>
            </w:r>
          </w:p>
        </w:tc>
        <w:tc>
          <w:tcPr>
            <w:tcW w:w="515" w:type="pct"/>
            <w:tcBorders>
              <w:top w:val="nil"/>
              <w:left w:val="nil"/>
              <w:bottom w:val="single" w:sz="4" w:space="0" w:color="375623"/>
              <w:right w:val="single" w:sz="4" w:space="0" w:color="375623"/>
            </w:tcBorders>
            <w:shd w:val="clear" w:color="000000" w:fill="A9D08E"/>
            <w:noWrap/>
            <w:vAlign w:val="bottom"/>
            <w:hideMark/>
          </w:tcPr>
          <w:p w14:paraId="24FEBB12" w14:textId="77777777" w:rsidR="00887A63" w:rsidRPr="00887A63" w:rsidRDefault="00887A63" w:rsidP="00887A63">
            <w:pPr>
              <w:spacing w:before="0" w:after="0"/>
              <w:ind w:firstLine="0"/>
              <w:rPr>
                <w:rFonts w:eastAsia="Times New Roman" w:cs="Arial"/>
                <w:color w:val="000000"/>
                <w:sz w:val="14"/>
                <w:szCs w:val="20"/>
                <w:lang w:eastAsia="es-AR"/>
              </w:rPr>
            </w:pPr>
            <w:r w:rsidRPr="00887A63">
              <w:rPr>
                <w:rFonts w:eastAsia="Times New Roman" w:cs="Arial"/>
                <w:color w:val="000000"/>
                <w:sz w:val="14"/>
                <w:szCs w:val="20"/>
                <w:lang w:eastAsia="es-AR"/>
              </w:rPr>
              <w:t xml:space="preserve"> $   3.519.183,99 </w:t>
            </w:r>
          </w:p>
        </w:tc>
        <w:tc>
          <w:tcPr>
            <w:tcW w:w="515" w:type="pct"/>
            <w:tcBorders>
              <w:top w:val="nil"/>
              <w:left w:val="nil"/>
              <w:bottom w:val="single" w:sz="4" w:space="0" w:color="375623"/>
              <w:right w:val="single" w:sz="4" w:space="0" w:color="375623"/>
            </w:tcBorders>
            <w:shd w:val="clear" w:color="000000" w:fill="A9D08E"/>
            <w:noWrap/>
            <w:vAlign w:val="bottom"/>
            <w:hideMark/>
          </w:tcPr>
          <w:p w14:paraId="5B5B5C48" w14:textId="77777777" w:rsidR="00887A63" w:rsidRPr="00887A63" w:rsidRDefault="00887A63" w:rsidP="00887A63">
            <w:pPr>
              <w:spacing w:before="0" w:after="0"/>
              <w:ind w:firstLine="0"/>
              <w:rPr>
                <w:rFonts w:eastAsia="Times New Roman" w:cs="Arial"/>
                <w:color w:val="000000"/>
                <w:sz w:val="14"/>
                <w:szCs w:val="20"/>
                <w:lang w:eastAsia="es-AR"/>
              </w:rPr>
            </w:pPr>
            <w:r w:rsidRPr="00887A63">
              <w:rPr>
                <w:rFonts w:eastAsia="Times New Roman" w:cs="Arial"/>
                <w:color w:val="000000"/>
                <w:sz w:val="14"/>
                <w:szCs w:val="20"/>
                <w:lang w:eastAsia="es-AR"/>
              </w:rPr>
              <w:t xml:space="preserve"> $   3.174.505,92 </w:t>
            </w:r>
          </w:p>
        </w:tc>
        <w:tc>
          <w:tcPr>
            <w:tcW w:w="540" w:type="pct"/>
            <w:tcBorders>
              <w:top w:val="nil"/>
              <w:left w:val="nil"/>
              <w:bottom w:val="single" w:sz="4" w:space="0" w:color="375623"/>
              <w:right w:val="single" w:sz="8" w:space="0" w:color="375623"/>
            </w:tcBorders>
            <w:shd w:val="clear" w:color="000000" w:fill="A9D08E"/>
            <w:noWrap/>
            <w:vAlign w:val="bottom"/>
            <w:hideMark/>
          </w:tcPr>
          <w:p w14:paraId="5AF01F94" w14:textId="77777777" w:rsidR="00887A63" w:rsidRPr="00887A63" w:rsidRDefault="00887A63" w:rsidP="00887A63">
            <w:pPr>
              <w:spacing w:before="0" w:after="0"/>
              <w:ind w:firstLine="0"/>
              <w:rPr>
                <w:rFonts w:eastAsia="Times New Roman" w:cs="Arial"/>
                <w:color w:val="000000"/>
                <w:sz w:val="14"/>
                <w:szCs w:val="20"/>
                <w:lang w:eastAsia="es-AR"/>
              </w:rPr>
            </w:pPr>
            <w:r w:rsidRPr="00887A63">
              <w:rPr>
                <w:rFonts w:eastAsia="Times New Roman" w:cs="Arial"/>
                <w:color w:val="000000"/>
                <w:sz w:val="14"/>
                <w:szCs w:val="20"/>
                <w:lang w:eastAsia="es-AR"/>
              </w:rPr>
              <w:t xml:space="preserve"> $    2.535.470,70 </w:t>
            </w:r>
          </w:p>
        </w:tc>
      </w:tr>
      <w:tr w:rsidR="00887A63" w:rsidRPr="00887A63" w14:paraId="5F35B30A" w14:textId="77777777" w:rsidTr="00887A63">
        <w:trPr>
          <w:trHeight w:val="285"/>
        </w:trPr>
        <w:tc>
          <w:tcPr>
            <w:tcW w:w="356" w:type="pct"/>
            <w:tcBorders>
              <w:top w:val="nil"/>
              <w:left w:val="single" w:sz="8" w:space="0" w:color="375623"/>
              <w:bottom w:val="single" w:sz="4" w:space="0" w:color="375623"/>
              <w:right w:val="single" w:sz="8" w:space="0" w:color="375623"/>
            </w:tcBorders>
            <w:shd w:val="clear" w:color="000000" w:fill="70AD47"/>
            <w:noWrap/>
            <w:vAlign w:val="center"/>
            <w:hideMark/>
          </w:tcPr>
          <w:p w14:paraId="7B976858" w14:textId="77777777" w:rsidR="00887A63" w:rsidRPr="00887A63" w:rsidRDefault="00887A63" w:rsidP="00887A63">
            <w:pPr>
              <w:spacing w:before="0" w:after="0"/>
              <w:ind w:firstLine="0"/>
              <w:jc w:val="center"/>
              <w:rPr>
                <w:rFonts w:eastAsia="Times New Roman" w:cs="Arial"/>
                <w:b/>
                <w:bCs/>
                <w:color w:val="000000"/>
                <w:sz w:val="14"/>
                <w:szCs w:val="20"/>
                <w:lang w:eastAsia="es-AR"/>
              </w:rPr>
            </w:pPr>
            <w:r w:rsidRPr="00887A63">
              <w:rPr>
                <w:rFonts w:eastAsia="Times New Roman" w:cs="Arial"/>
                <w:b/>
                <w:bCs/>
                <w:color w:val="000000"/>
                <w:sz w:val="14"/>
                <w:szCs w:val="20"/>
                <w:lang w:eastAsia="es-AR"/>
              </w:rPr>
              <w:t>3</w:t>
            </w:r>
          </w:p>
        </w:tc>
        <w:tc>
          <w:tcPr>
            <w:tcW w:w="578" w:type="pct"/>
            <w:tcBorders>
              <w:top w:val="nil"/>
              <w:left w:val="nil"/>
              <w:bottom w:val="single" w:sz="4" w:space="0" w:color="375623"/>
              <w:right w:val="single" w:sz="4" w:space="0" w:color="375623"/>
            </w:tcBorders>
            <w:shd w:val="clear" w:color="000000" w:fill="C6E0B4"/>
            <w:noWrap/>
            <w:vAlign w:val="bottom"/>
            <w:hideMark/>
          </w:tcPr>
          <w:p w14:paraId="7A8AEDC1" w14:textId="77777777" w:rsidR="00887A63" w:rsidRPr="00887A63" w:rsidRDefault="00887A63" w:rsidP="00887A63">
            <w:pPr>
              <w:spacing w:before="0" w:after="0"/>
              <w:ind w:firstLine="0"/>
              <w:rPr>
                <w:rFonts w:eastAsia="Times New Roman" w:cs="Arial"/>
                <w:color w:val="000000"/>
                <w:sz w:val="14"/>
                <w:szCs w:val="20"/>
                <w:lang w:eastAsia="es-AR"/>
              </w:rPr>
            </w:pPr>
            <w:r w:rsidRPr="00887A63">
              <w:rPr>
                <w:rFonts w:eastAsia="Times New Roman" w:cs="Arial"/>
                <w:color w:val="000000"/>
                <w:sz w:val="14"/>
                <w:szCs w:val="20"/>
                <w:lang w:eastAsia="es-AR"/>
              </w:rPr>
              <w:t xml:space="preserve"> $      8.564.964,93 </w:t>
            </w:r>
          </w:p>
        </w:tc>
        <w:tc>
          <w:tcPr>
            <w:tcW w:w="470" w:type="pct"/>
            <w:tcBorders>
              <w:top w:val="nil"/>
              <w:left w:val="nil"/>
              <w:bottom w:val="single" w:sz="4" w:space="0" w:color="375623"/>
              <w:right w:val="single" w:sz="4" w:space="0" w:color="375623"/>
            </w:tcBorders>
            <w:shd w:val="clear" w:color="000000" w:fill="C6E0B4"/>
            <w:noWrap/>
            <w:vAlign w:val="bottom"/>
            <w:hideMark/>
          </w:tcPr>
          <w:p w14:paraId="3ECFF3A2" w14:textId="77777777" w:rsidR="00887A63" w:rsidRPr="00887A63" w:rsidRDefault="00887A63" w:rsidP="00887A63">
            <w:pPr>
              <w:spacing w:before="0" w:after="0"/>
              <w:ind w:firstLine="0"/>
              <w:rPr>
                <w:rFonts w:eastAsia="Times New Roman" w:cs="Arial"/>
                <w:color w:val="000000"/>
                <w:sz w:val="14"/>
                <w:szCs w:val="20"/>
                <w:lang w:eastAsia="es-AR"/>
              </w:rPr>
            </w:pPr>
            <w:r w:rsidRPr="00887A63">
              <w:rPr>
                <w:rFonts w:eastAsia="Times New Roman" w:cs="Arial"/>
                <w:color w:val="000000"/>
                <w:sz w:val="14"/>
                <w:szCs w:val="20"/>
                <w:lang w:eastAsia="es-AR"/>
              </w:rPr>
              <w:t xml:space="preserve"> $   896.638,77 </w:t>
            </w:r>
          </w:p>
        </w:tc>
        <w:tc>
          <w:tcPr>
            <w:tcW w:w="483" w:type="pct"/>
            <w:tcBorders>
              <w:top w:val="nil"/>
              <w:left w:val="nil"/>
              <w:bottom w:val="single" w:sz="4" w:space="0" w:color="375623"/>
              <w:right w:val="single" w:sz="4" w:space="0" w:color="375623"/>
            </w:tcBorders>
            <w:shd w:val="clear" w:color="000000" w:fill="C6E0B4"/>
            <w:noWrap/>
            <w:vAlign w:val="bottom"/>
            <w:hideMark/>
          </w:tcPr>
          <w:p w14:paraId="4AC264B1" w14:textId="77777777" w:rsidR="00887A63" w:rsidRPr="00887A63" w:rsidRDefault="00887A63" w:rsidP="00887A63">
            <w:pPr>
              <w:spacing w:before="0" w:after="0"/>
              <w:ind w:firstLine="0"/>
              <w:rPr>
                <w:rFonts w:eastAsia="Times New Roman" w:cs="Arial"/>
                <w:color w:val="000000"/>
                <w:sz w:val="14"/>
                <w:szCs w:val="20"/>
                <w:lang w:eastAsia="es-AR"/>
              </w:rPr>
            </w:pPr>
            <w:r w:rsidRPr="00887A63">
              <w:rPr>
                <w:rFonts w:eastAsia="Times New Roman" w:cs="Arial"/>
                <w:color w:val="000000"/>
                <w:sz w:val="14"/>
                <w:szCs w:val="20"/>
                <w:lang w:eastAsia="es-AR"/>
              </w:rPr>
              <w:t xml:space="preserve"> $    551.960,70 </w:t>
            </w:r>
          </w:p>
        </w:tc>
        <w:tc>
          <w:tcPr>
            <w:tcW w:w="502" w:type="pct"/>
            <w:tcBorders>
              <w:top w:val="nil"/>
              <w:left w:val="nil"/>
              <w:bottom w:val="single" w:sz="4" w:space="0" w:color="375623"/>
              <w:right w:val="single" w:sz="4" w:space="0" w:color="375623"/>
            </w:tcBorders>
            <w:shd w:val="clear" w:color="000000" w:fill="C6E0B4"/>
            <w:noWrap/>
            <w:vAlign w:val="bottom"/>
            <w:hideMark/>
          </w:tcPr>
          <w:p w14:paraId="1E9DC826" w14:textId="77777777" w:rsidR="00887A63" w:rsidRPr="00887A63" w:rsidRDefault="00887A63" w:rsidP="00887A63">
            <w:pPr>
              <w:spacing w:before="0" w:after="0"/>
              <w:ind w:firstLine="0"/>
              <w:rPr>
                <w:rFonts w:eastAsia="Times New Roman" w:cs="Arial"/>
                <w:color w:val="000000"/>
                <w:sz w:val="14"/>
                <w:szCs w:val="20"/>
                <w:lang w:eastAsia="es-AR"/>
              </w:rPr>
            </w:pPr>
            <w:r w:rsidRPr="00887A63">
              <w:rPr>
                <w:rFonts w:eastAsia="Times New Roman" w:cs="Arial"/>
                <w:color w:val="000000"/>
                <w:sz w:val="14"/>
                <w:szCs w:val="20"/>
                <w:lang w:eastAsia="es-AR"/>
              </w:rPr>
              <w:t xml:space="preserve"> </w:t>
            </w:r>
            <w:proofErr w:type="gramStart"/>
            <w:r w:rsidRPr="00887A63">
              <w:rPr>
                <w:rFonts w:eastAsia="Times New Roman" w:cs="Arial"/>
                <w:color w:val="000000"/>
                <w:sz w:val="14"/>
                <w:szCs w:val="20"/>
                <w:lang w:eastAsia="es-AR"/>
              </w:rPr>
              <w:t>$  2.205.414</w:t>
            </w:r>
            <w:proofErr w:type="gramEnd"/>
            <w:r w:rsidRPr="00887A63">
              <w:rPr>
                <w:rFonts w:eastAsia="Times New Roman" w:cs="Arial"/>
                <w:color w:val="000000"/>
                <w:sz w:val="14"/>
                <w:szCs w:val="20"/>
                <w:lang w:eastAsia="es-AR"/>
              </w:rPr>
              <w:t xml:space="preserve">,82 </w:t>
            </w:r>
          </w:p>
        </w:tc>
        <w:tc>
          <w:tcPr>
            <w:tcW w:w="572" w:type="pct"/>
            <w:tcBorders>
              <w:top w:val="nil"/>
              <w:left w:val="nil"/>
              <w:bottom w:val="single" w:sz="4" w:space="0" w:color="375623"/>
              <w:right w:val="single" w:sz="4" w:space="0" w:color="375623"/>
            </w:tcBorders>
            <w:shd w:val="clear" w:color="000000" w:fill="C6E0B4"/>
            <w:noWrap/>
            <w:vAlign w:val="bottom"/>
            <w:hideMark/>
          </w:tcPr>
          <w:p w14:paraId="26141839" w14:textId="77777777" w:rsidR="00887A63" w:rsidRPr="00887A63" w:rsidRDefault="00887A63" w:rsidP="00887A63">
            <w:pPr>
              <w:spacing w:before="0" w:after="0"/>
              <w:ind w:firstLine="0"/>
              <w:rPr>
                <w:rFonts w:eastAsia="Times New Roman" w:cs="Arial"/>
                <w:color w:val="000000"/>
                <w:sz w:val="14"/>
                <w:szCs w:val="20"/>
                <w:lang w:eastAsia="es-AR"/>
              </w:rPr>
            </w:pPr>
            <w:r w:rsidRPr="00887A63">
              <w:rPr>
                <w:rFonts w:eastAsia="Times New Roman" w:cs="Arial"/>
                <w:color w:val="000000"/>
                <w:sz w:val="14"/>
                <w:szCs w:val="20"/>
                <w:lang w:eastAsia="es-AR"/>
              </w:rPr>
              <w:t xml:space="preserve"> $      1.312.673,20 </w:t>
            </w:r>
          </w:p>
        </w:tc>
        <w:tc>
          <w:tcPr>
            <w:tcW w:w="470" w:type="pct"/>
            <w:tcBorders>
              <w:top w:val="nil"/>
              <w:left w:val="nil"/>
              <w:bottom w:val="single" w:sz="4" w:space="0" w:color="375623"/>
              <w:right w:val="single" w:sz="4" w:space="0" w:color="375623"/>
            </w:tcBorders>
            <w:shd w:val="clear" w:color="000000" w:fill="C6E0B4"/>
            <w:noWrap/>
            <w:vAlign w:val="bottom"/>
            <w:hideMark/>
          </w:tcPr>
          <w:p w14:paraId="6BF201F2" w14:textId="77777777" w:rsidR="00887A63" w:rsidRPr="00887A63" w:rsidRDefault="00887A63" w:rsidP="00887A63">
            <w:pPr>
              <w:spacing w:before="0" w:after="0"/>
              <w:ind w:firstLine="0"/>
              <w:rPr>
                <w:rFonts w:eastAsia="Times New Roman" w:cs="Arial"/>
                <w:color w:val="000000"/>
                <w:sz w:val="14"/>
                <w:szCs w:val="20"/>
                <w:lang w:eastAsia="es-AR"/>
              </w:rPr>
            </w:pPr>
            <w:r w:rsidRPr="00887A63">
              <w:rPr>
                <w:rFonts w:eastAsia="Times New Roman" w:cs="Arial"/>
                <w:color w:val="000000"/>
                <w:sz w:val="14"/>
                <w:szCs w:val="20"/>
                <w:lang w:eastAsia="es-AR"/>
              </w:rPr>
              <w:t xml:space="preserve"> $   415.729,82 </w:t>
            </w:r>
          </w:p>
        </w:tc>
        <w:tc>
          <w:tcPr>
            <w:tcW w:w="515" w:type="pct"/>
            <w:tcBorders>
              <w:top w:val="nil"/>
              <w:left w:val="nil"/>
              <w:bottom w:val="single" w:sz="4" w:space="0" w:color="375623"/>
              <w:right w:val="single" w:sz="4" w:space="0" w:color="375623"/>
            </w:tcBorders>
            <w:shd w:val="clear" w:color="000000" w:fill="C6E0B4"/>
            <w:noWrap/>
            <w:vAlign w:val="bottom"/>
            <w:hideMark/>
          </w:tcPr>
          <w:p w14:paraId="3E418671" w14:textId="77777777" w:rsidR="00887A63" w:rsidRPr="00887A63" w:rsidRDefault="00887A63" w:rsidP="00887A63">
            <w:pPr>
              <w:spacing w:before="0" w:after="0"/>
              <w:ind w:firstLine="0"/>
              <w:rPr>
                <w:rFonts w:eastAsia="Times New Roman" w:cs="Arial"/>
                <w:color w:val="000000"/>
                <w:sz w:val="14"/>
                <w:szCs w:val="20"/>
                <w:lang w:eastAsia="es-AR"/>
              </w:rPr>
            </w:pPr>
            <w:r w:rsidRPr="00887A63">
              <w:rPr>
                <w:rFonts w:eastAsia="Times New Roman" w:cs="Arial"/>
                <w:color w:val="000000"/>
                <w:sz w:val="14"/>
                <w:szCs w:val="20"/>
                <w:lang w:eastAsia="es-AR"/>
              </w:rPr>
              <w:t xml:space="preserve"> $   4.830.456,60 </w:t>
            </w:r>
          </w:p>
        </w:tc>
        <w:tc>
          <w:tcPr>
            <w:tcW w:w="515" w:type="pct"/>
            <w:tcBorders>
              <w:top w:val="nil"/>
              <w:left w:val="nil"/>
              <w:bottom w:val="single" w:sz="4" w:space="0" w:color="375623"/>
              <w:right w:val="single" w:sz="4" w:space="0" w:color="375623"/>
            </w:tcBorders>
            <w:shd w:val="clear" w:color="000000" w:fill="C6E0B4"/>
            <w:noWrap/>
            <w:vAlign w:val="bottom"/>
            <w:hideMark/>
          </w:tcPr>
          <w:p w14:paraId="72CF7BAF" w14:textId="77777777" w:rsidR="00887A63" w:rsidRPr="00887A63" w:rsidRDefault="00887A63" w:rsidP="00887A63">
            <w:pPr>
              <w:spacing w:before="0" w:after="0"/>
              <w:ind w:firstLine="0"/>
              <w:rPr>
                <w:rFonts w:eastAsia="Times New Roman" w:cs="Arial"/>
                <w:color w:val="000000"/>
                <w:sz w:val="14"/>
                <w:szCs w:val="20"/>
                <w:lang w:eastAsia="es-AR"/>
              </w:rPr>
            </w:pPr>
            <w:r w:rsidRPr="00887A63">
              <w:rPr>
                <w:rFonts w:eastAsia="Times New Roman" w:cs="Arial"/>
                <w:color w:val="000000"/>
                <w:sz w:val="14"/>
                <w:szCs w:val="20"/>
                <w:lang w:eastAsia="es-AR"/>
              </w:rPr>
              <w:t xml:space="preserve"> $   4.485.778,53 </w:t>
            </w:r>
          </w:p>
        </w:tc>
        <w:tc>
          <w:tcPr>
            <w:tcW w:w="540" w:type="pct"/>
            <w:tcBorders>
              <w:top w:val="nil"/>
              <w:left w:val="nil"/>
              <w:bottom w:val="single" w:sz="4" w:space="0" w:color="375623"/>
              <w:right w:val="single" w:sz="8" w:space="0" w:color="375623"/>
            </w:tcBorders>
            <w:shd w:val="clear" w:color="000000" w:fill="C6E0B4"/>
            <w:noWrap/>
            <w:vAlign w:val="bottom"/>
            <w:hideMark/>
          </w:tcPr>
          <w:p w14:paraId="1CC8D23A" w14:textId="77777777" w:rsidR="00887A63" w:rsidRPr="00887A63" w:rsidRDefault="00887A63" w:rsidP="00887A63">
            <w:pPr>
              <w:spacing w:before="0" w:after="0"/>
              <w:ind w:firstLine="0"/>
              <w:rPr>
                <w:rFonts w:eastAsia="Times New Roman" w:cs="Arial"/>
                <w:color w:val="000000"/>
                <w:sz w:val="14"/>
                <w:szCs w:val="20"/>
                <w:lang w:eastAsia="es-AR"/>
              </w:rPr>
            </w:pPr>
            <w:r w:rsidRPr="00887A63">
              <w:rPr>
                <w:rFonts w:eastAsia="Times New Roman" w:cs="Arial"/>
                <w:color w:val="000000"/>
                <w:sz w:val="14"/>
                <w:szCs w:val="20"/>
                <w:lang w:eastAsia="es-AR"/>
              </w:rPr>
              <w:t xml:space="preserve"> $    4.079.186,40 </w:t>
            </w:r>
          </w:p>
        </w:tc>
      </w:tr>
      <w:tr w:rsidR="00887A63" w:rsidRPr="00887A63" w14:paraId="4C94805D" w14:textId="77777777" w:rsidTr="00887A63">
        <w:trPr>
          <w:trHeight w:val="285"/>
        </w:trPr>
        <w:tc>
          <w:tcPr>
            <w:tcW w:w="356" w:type="pct"/>
            <w:tcBorders>
              <w:top w:val="nil"/>
              <w:left w:val="single" w:sz="8" w:space="0" w:color="375623"/>
              <w:bottom w:val="single" w:sz="4" w:space="0" w:color="375623"/>
              <w:right w:val="single" w:sz="8" w:space="0" w:color="375623"/>
            </w:tcBorders>
            <w:shd w:val="clear" w:color="000000" w:fill="70AD47"/>
            <w:noWrap/>
            <w:vAlign w:val="center"/>
            <w:hideMark/>
          </w:tcPr>
          <w:p w14:paraId="2A227AC6" w14:textId="77777777" w:rsidR="00887A63" w:rsidRPr="00887A63" w:rsidRDefault="00887A63" w:rsidP="00887A63">
            <w:pPr>
              <w:spacing w:before="0" w:after="0"/>
              <w:ind w:firstLine="0"/>
              <w:jc w:val="center"/>
              <w:rPr>
                <w:rFonts w:eastAsia="Times New Roman" w:cs="Arial"/>
                <w:b/>
                <w:bCs/>
                <w:color w:val="000000"/>
                <w:sz w:val="14"/>
                <w:szCs w:val="20"/>
                <w:lang w:eastAsia="es-AR"/>
              </w:rPr>
            </w:pPr>
            <w:r w:rsidRPr="00887A63">
              <w:rPr>
                <w:rFonts w:eastAsia="Times New Roman" w:cs="Arial"/>
                <w:b/>
                <w:bCs/>
                <w:color w:val="000000"/>
                <w:sz w:val="14"/>
                <w:szCs w:val="20"/>
                <w:lang w:eastAsia="es-AR"/>
              </w:rPr>
              <w:t>4</w:t>
            </w:r>
          </w:p>
        </w:tc>
        <w:tc>
          <w:tcPr>
            <w:tcW w:w="578" w:type="pct"/>
            <w:tcBorders>
              <w:top w:val="nil"/>
              <w:left w:val="nil"/>
              <w:bottom w:val="single" w:sz="4" w:space="0" w:color="375623"/>
              <w:right w:val="single" w:sz="4" w:space="0" w:color="375623"/>
            </w:tcBorders>
            <w:shd w:val="clear" w:color="000000" w:fill="A9D08E"/>
            <w:noWrap/>
            <w:vAlign w:val="bottom"/>
            <w:hideMark/>
          </w:tcPr>
          <w:p w14:paraId="07CCC63D" w14:textId="77777777" w:rsidR="00887A63" w:rsidRPr="00887A63" w:rsidRDefault="00887A63" w:rsidP="00887A63">
            <w:pPr>
              <w:spacing w:before="0" w:after="0"/>
              <w:ind w:firstLine="0"/>
              <w:rPr>
                <w:rFonts w:eastAsia="Times New Roman" w:cs="Arial"/>
                <w:color w:val="000000"/>
                <w:sz w:val="14"/>
                <w:szCs w:val="20"/>
                <w:lang w:eastAsia="es-AR"/>
              </w:rPr>
            </w:pPr>
            <w:r w:rsidRPr="00887A63">
              <w:rPr>
                <w:rFonts w:eastAsia="Times New Roman" w:cs="Arial"/>
                <w:color w:val="000000"/>
                <w:sz w:val="14"/>
                <w:szCs w:val="20"/>
                <w:lang w:eastAsia="es-AR"/>
              </w:rPr>
              <w:t xml:space="preserve"> $    11.419.953,24 </w:t>
            </w:r>
          </w:p>
        </w:tc>
        <w:tc>
          <w:tcPr>
            <w:tcW w:w="470" w:type="pct"/>
            <w:tcBorders>
              <w:top w:val="nil"/>
              <w:left w:val="nil"/>
              <w:bottom w:val="single" w:sz="4" w:space="0" w:color="375623"/>
              <w:right w:val="single" w:sz="4" w:space="0" w:color="375623"/>
            </w:tcBorders>
            <w:shd w:val="clear" w:color="000000" w:fill="A9D08E"/>
            <w:noWrap/>
            <w:vAlign w:val="bottom"/>
            <w:hideMark/>
          </w:tcPr>
          <w:p w14:paraId="55DDD080" w14:textId="77777777" w:rsidR="00887A63" w:rsidRPr="00887A63" w:rsidRDefault="00887A63" w:rsidP="00887A63">
            <w:pPr>
              <w:spacing w:before="0" w:after="0"/>
              <w:ind w:firstLine="0"/>
              <w:rPr>
                <w:rFonts w:eastAsia="Times New Roman" w:cs="Arial"/>
                <w:color w:val="000000"/>
                <w:sz w:val="14"/>
                <w:szCs w:val="20"/>
                <w:lang w:eastAsia="es-AR"/>
              </w:rPr>
            </w:pPr>
            <w:r w:rsidRPr="00887A63">
              <w:rPr>
                <w:rFonts w:eastAsia="Times New Roman" w:cs="Arial"/>
                <w:color w:val="000000"/>
                <w:sz w:val="14"/>
                <w:szCs w:val="20"/>
                <w:lang w:eastAsia="es-AR"/>
              </w:rPr>
              <w:t xml:space="preserve"> $   896.638,77 </w:t>
            </w:r>
          </w:p>
        </w:tc>
        <w:tc>
          <w:tcPr>
            <w:tcW w:w="483" w:type="pct"/>
            <w:tcBorders>
              <w:top w:val="nil"/>
              <w:left w:val="nil"/>
              <w:bottom w:val="single" w:sz="4" w:space="0" w:color="375623"/>
              <w:right w:val="single" w:sz="4" w:space="0" w:color="375623"/>
            </w:tcBorders>
            <w:shd w:val="clear" w:color="000000" w:fill="A9D08E"/>
            <w:noWrap/>
            <w:vAlign w:val="bottom"/>
            <w:hideMark/>
          </w:tcPr>
          <w:p w14:paraId="39949D23" w14:textId="77777777" w:rsidR="00887A63" w:rsidRPr="00887A63" w:rsidRDefault="00887A63" w:rsidP="00887A63">
            <w:pPr>
              <w:spacing w:before="0" w:after="0"/>
              <w:ind w:firstLine="0"/>
              <w:rPr>
                <w:rFonts w:eastAsia="Times New Roman" w:cs="Arial"/>
                <w:color w:val="000000"/>
                <w:sz w:val="14"/>
                <w:szCs w:val="20"/>
                <w:lang w:eastAsia="es-AR"/>
              </w:rPr>
            </w:pPr>
            <w:r w:rsidRPr="00887A63">
              <w:rPr>
                <w:rFonts w:eastAsia="Times New Roman" w:cs="Arial"/>
                <w:color w:val="000000"/>
                <w:sz w:val="14"/>
                <w:szCs w:val="20"/>
                <w:lang w:eastAsia="es-AR"/>
              </w:rPr>
              <w:t xml:space="preserve"> $    551.960,70 </w:t>
            </w:r>
          </w:p>
        </w:tc>
        <w:tc>
          <w:tcPr>
            <w:tcW w:w="502" w:type="pct"/>
            <w:tcBorders>
              <w:top w:val="nil"/>
              <w:left w:val="nil"/>
              <w:bottom w:val="single" w:sz="4" w:space="0" w:color="375623"/>
              <w:right w:val="single" w:sz="4" w:space="0" w:color="375623"/>
            </w:tcBorders>
            <w:shd w:val="clear" w:color="000000" w:fill="A9D08E"/>
            <w:noWrap/>
            <w:vAlign w:val="bottom"/>
            <w:hideMark/>
          </w:tcPr>
          <w:p w14:paraId="155D0B01" w14:textId="77777777" w:rsidR="00887A63" w:rsidRPr="00887A63" w:rsidRDefault="00887A63" w:rsidP="00887A63">
            <w:pPr>
              <w:spacing w:before="0" w:after="0"/>
              <w:ind w:firstLine="0"/>
              <w:rPr>
                <w:rFonts w:eastAsia="Times New Roman" w:cs="Arial"/>
                <w:color w:val="000000"/>
                <w:sz w:val="14"/>
                <w:szCs w:val="20"/>
                <w:lang w:eastAsia="es-AR"/>
              </w:rPr>
            </w:pPr>
            <w:r w:rsidRPr="00887A63">
              <w:rPr>
                <w:rFonts w:eastAsia="Times New Roman" w:cs="Arial"/>
                <w:color w:val="000000"/>
                <w:sz w:val="14"/>
                <w:szCs w:val="20"/>
                <w:lang w:eastAsia="es-AR"/>
              </w:rPr>
              <w:t xml:space="preserve"> </w:t>
            </w:r>
            <w:proofErr w:type="gramStart"/>
            <w:r w:rsidRPr="00887A63">
              <w:rPr>
                <w:rFonts w:eastAsia="Times New Roman" w:cs="Arial"/>
                <w:color w:val="000000"/>
                <w:sz w:val="14"/>
                <w:szCs w:val="20"/>
                <w:lang w:eastAsia="es-AR"/>
              </w:rPr>
              <w:t>$  2.940.553</w:t>
            </w:r>
            <w:proofErr w:type="gramEnd"/>
            <w:r w:rsidRPr="00887A63">
              <w:rPr>
                <w:rFonts w:eastAsia="Times New Roman" w:cs="Arial"/>
                <w:color w:val="000000"/>
                <w:sz w:val="14"/>
                <w:szCs w:val="20"/>
                <w:lang w:eastAsia="es-AR"/>
              </w:rPr>
              <w:t xml:space="preserve">,09 </w:t>
            </w:r>
          </w:p>
        </w:tc>
        <w:tc>
          <w:tcPr>
            <w:tcW w:w="572" w:type="pct"/>
            <w:tcBorders>
              <w:top w:val="nil"/>
              <w:left w:val="nil"/>
              <w:bottom w:val="single" w:sz="4" w:space="0" w:color="375623"/>
              <w:right w:val="single" w:sz="4" w:space="0" w:color="375623"/>
            </w:tcBorders>
            <w:shd w:val="clear" w:color="000000" w:fill="A9D08E"/>
            <w:noWrap/>
            <w:vAlign w:val="bottom"/>
            <w:hideMark/>
          </w:tcPr>
          <w:p w14:paraId="2D7BDD30" w14:textId="77777777" w:rsidR="00887A63" w:rsidRPr="00887A63" w:rsidRDefault="00887A63" w:rsidP="00887A63">
            <w:pPr>
              <w:spacing w:before="0" w:after="0"/>
              <w:ind w:firstLine="0"/>
              <w:rPr>
                <w:rFonts w:eastAsia="Times New Roman" w:cs="Arial"/>
                <w:color w:val="000000"/>
                <w:sz w:val="14"/>
                <w:szCs w:val="20"/>
                <w:lang w:eastAsia="es-AR"/>
              </w:rPr>
            </w:pPr>
            <w:r w:rsidRPr="00887A63">
              <w:rPr>
                <w:rFonts w:eastAsia="Times New Roman" w:cs="Arial"/>
                <w:color w:val="000000"/>
                <w:sz w:val="14"/>
                <w:szCs w:val="20"/>
                <w:lang w:eastAsia="es-AR"/>
              </w:rPr>
              <w:t xml:space="preserve"> $      1.750.230,93 </w:t>
            </w:r>
          </w:p>
        </w:tc>
        <w:tc>
          <w:tcPr>
            <w:tcW w:w="470" w:type="pct"/>
            <w:tcBorders>
              <w:top w:val="nil"/>
              <w:left w:val="nil"/>
              <w:bottom w:val="single" w:sz="4" w:space="0" w:color="375623"/>
              <w:right w:val="single" w:sz="4" w:space="0" w:color="375623"/>
            </w:tcBorders>
            <w:shd w:val="clear" w:color="000000" w:fill="A9D08E"/>
            <w:noWrap/>
            <w:vAlign w:val="bottom"/>
            <w:hideMark/>
          </w:tcPr>
          <w:p w14:paraId="03E13A48" w14:textId="77777777" w:rsidR="00887A63" w:rsidRPr="00887A63" w:rsidRDefault="00887A63" w:rsidP="00887A63">
            <w:pPr>
              <w:spacing w:before="0" w:after="0"/>
              <w:ind w:firstLine="0"/>
              <w:rPr>
                <w:rFonts w:eastAsia="Times New Roman" w:cs="Arial"/>
                <w:color w:val="000000"/>
                <w:sz w:val="14"/>
                <w:szCs w:val="20"/>
                <w:lang w:eastAsia="es-AR"/>
              </w:rPr>
            </w:pPr>
            <w:r w:rsidRPr="00887A63">
              <w:rPr>
                <w:rFonts w:eastAsia="Times New Roman" w:cs="Arial"/>
                <w:color w:val="000000"/>
                <w:sz w:val="14"/>
                <w:szCs w:val="20"/>
                <w:lang w:eastAsia="es-AR"/>
              </w:rPr>
              <w:t xml:space="preserve"> $   554.306,42 </w:t>
            </w:r>
          </w:p>
        </w:tc>
        <w:tc>
          <w:tcPr>
            <w:tcW w:w="515" w:type="pct"/>
            <w:tcBorders>
              <w:top w:val="nil"/>
              <w:left w:val="nil"/>
              <w:bottom w:val="single" w:sz="4" w:space="0" w:color="375623"/>
              <w:right w:val="single" w:sz="4" w:space="0" w:color="375623"/>
            </w:tcBorders>
            <w:shd w:val="clear" w:color="000000" w:fill="A9D08E"/>
            <w:noWrap/>
            <w:vAlign w:val="bottom"/>
            <w:hideMark/>
          </w:tcPr>
          <w:p w14:paraId="72858657" w14:textId="77777777" w:rsidR="00887A63" w:rsidRPr="00887A63" w:rsidRDefault="00887A63" w:rsidP="00887A63">
            <w:pPr>
              <w:spacing w:before="0" w:after="0"/>
              <w:ind w:firstLine="0"/>
              <w:rPr>
                <w:rFonts w:eastAsia="Times New Roman" w:cs="Arial"/>
                <w:color w:val="000000"/>
                <w:sz w:val="14"/>
                <w:szCs w:val="20"/>
                <w:lang w:eastAsia="es-AR"/>
              </w:rPr>
            </w:pPr>
            <w:r w:rsidRPr="00887A63">
              <w:rPr>
                <w:rFonts w:eastAsia="Times New Roman" w:cs="Arial"/>
                <w:color w:val="000000"/>
                <w:sz w:val="14"/>
                <w:szCs w:val="20"/>
                <w:lang w:eastAsia="es-AR"/>
              </w:rPr>
              <w:t xml:space="preserve"> $   6.141.729,21 </w:t>
            </w:r>
          </w:p>
        </w:tc>
        <w:tc>
          <w:tcPr>
            <w:tcW w:w="515" w:type="pct"/>
            <w:tcBorders>
              <w:top w:val="nil"/>
              <w:left w:val="nil"/>
              <w:bottom w:val="single" w:sz="4" w:space="0" w:color="375623"/>
              <w:right w:val="single" w:sz="4" w:space="0" w:color="375623"/>
            </w:tcBorders>
            <w:shd w:val="clear" w:color="000000" w:fill="A9D08E"/>
            <w:noWrap/>
            <w:vAlign w:val="bottom"/>
            <w:hideMark/>
          </w:tcPr>
          <w:p w14:paraId="077F9B90" w14:textId="77777777" w:rsidR="00887A63" w:rsidRPr="00887A63" w:rsidRDefault="00887A63" w:rsidP="00887A63">
            <w:pPr>
              <w:spacing w:before="0" w:after="0"/>
              <w:ind w:firstLine="0"/>
              <w:rPr>
                <w:rFonts w:eastAsia="Times New Roman" w:cs="Arial"/>
                <w:color w:val="000000"/>
                <w:sz w:val="14"/>
                <w:szCs w:val="20"/>
                <w:lang w:eastAsia="es-AR"/>
              </w:rPr>
            </w:pPr>
            <w:r w:rsidRPr="00887A63">
              <w:rPr>
                <w:rFonts w:eastAsia="Times New Roman" w:cs="Arial"/>
                <w:color w:val="000000"/>
                <w:sz w:val="14"/>
                <w:szCs w:val="20"/>
                <w:lang w:eastAsia="es-AR"/>
              </w:rPr>
              <w:t xml:space="preserve"> $   5.797.051,14 </w:t>
            </w:r>
          </w:p>
        </w:tc>
        <w:tc>
          <w:tcPr>
            <w:tcW w:w="540" w:type="pct"/>
            <w:tcBorders>
              <w:top w:val="nil"/>
              <w:left w:val="nil"/>
              <w:bottom w:val="single" w:sz="4" w:space="0" w:color="375623"/>
              <w:right w:val="single" w:sz="8" w:space="0" w:color="375623"/>
            </w:tcBorders>
            <w:shd w:val="clear" w:color="000000" w:fill="A9D08E"/>
            <w:noWrap/>
            <w:vAlign w:val="bottom"/>
            <w:hideMark/>
          </w:tcPr>
          <w:p w14:paraId="457FA2C7" w14:textId="77777777" w:rsidR="00887A63" w:rsidRPr="00887A63" w:rsidRDefault="00887A63" w:rsidP="00887A63">
            <w:pPr>
              <w:spacing w:before="0" w:after="0"/>
              <w:ind w:firstLine="0"/>
              <w:rPr>
                <w:rFonts w:eastAsia="Times New Roman" w:cs="Arial"/>
                <w:color w:val="000000"/>
                <w:sz w:val="14"/>
                <w:szCs w:val="20"/>
                <w:lang w:eastAsia="es-AR"/>
              </w:rPr>
            </w:pPr>
            <w:r w:rsidRPr="00887A63">
              <w:rPr>
                <w:rFonts w:eastAsia="Times New Roman" w:cs="Arial"/>
                <w:color w:val="000000"/>
                <w:sz w:val="14"/>
                <w:szCs w:val="20"/>
                <w:lang w:eastAsia="es-AR"/>
              </w:rPr>
              <w:t xml:space="preserve"> $    5.622.902,10 </w:t>
            </w:r>
          </w:p>
        </w:tc>
      </w:tr>
      <w:tr w:rsidR="00887A63" w:rsidRPr="00887A63" w14:paraId="77EA29D0" w14:textId="77777777" w:rsidTr="00887A63">
        <w:trPr>
          <w:trHeight w:val="285"/>
        </w:trPr>
        <w:tc>
          <w:tcPr>
            <w:tcW w:w="356" w:type="pct"/>
            <w:tcBorders>
              <w:top w:val="nil"/>
              <w:left w:val="single" w:sz="8" w:space="0" w:color="375623"/>
              <w:bottom w:val="single" w:sz="8" w:space="0" w:color="375623"/>
              <w:right w:val="single" w:sz="8" w:space="0" w:color="375623"/>
            </w:tcBorders>
            <w:shd w:val="clear" w:color="000000" w:fill="70AD47"/>
            <w:noWrap/>
            <w:vAlign w:val="center"/>
            <w:hideMark/>
          </w:tcPr>
          <w:p w14:paraId="780D41FA" w14:textId="77777777" w:rsidR="00887A63" w:rsidRPr="00887A63" w:rsidRDefault="00887A63" w:rsidP="00887A63">
            <w:pPr>
              <w:spacing w:before="0" w:after="0"/>
              <w:ind w:firstLine="0"/>
              <w:jc w:val="center"/>
              <w:rPr>
                <w:rFonts w:eastAsia="Times New Roman" w:cs="Arial"/>
                <w:b/>
                <w:bCs/>
                <w:color w:val="000000"/>
                <w:sz w:val="14"/>
                <w:szCs w:val="20"/>
                <w:lang w:eastAsia="es-AR"/>
              </w:rPr>
            </w:pPr>
            <w:r w:rsidRPr="00887A63">
              <w:rPr>
                <w:rFonts w:eastAsia="Times New Roman" w:cs="Arial"/>
                <w:b/>
                <w:bCs/>
                <w:color w:val="000000"/>
                <w:sz w:val="14"/>
                <w:szCs w:val="20"/>
                <w:lang w:eastAsia="es-AR"/>
              </w:rPr>
              <w:t>5</w:t>
            </w:r>
          </w:p>
        </w:tc>
        <w:tc>
          <w:tcPr>
            <w:tcW w:w="578" w:type="pct"/>
            <w:tcBorders>
              <w:top w:val="nil"/>
              <w:left w:val="nil"/>
              <w:bottom w:val="single" w:sz="8" w:space="0" w:color="375623"/>
              <w:right w:val="single" w:sz="4" w:space="0" w:color="375623"/>
            </w:tcBorders>
            <w:shd w:val="clear" w:color="000000" w:fill="C6E0B4"/>
            <w:noWrap/>
            <w:vAlign w:val="bottom"/>
            <w:hideMark/>
          </w:tcPr>
          <w:p w14:paraId="2FA91DFD" w14:textId="77777777" w:rsidR="00887A63" w:rsidRPr="00887A63" w:rsidRDefault="00887A63" w:rsidP="00887A63">
            <w:pPr>
              <w:spacing w:before="0" w:after="0"/>
              <w:ind w:firstLine="0"/>
              <w:rPr>
                <w:rFonts w:eastAsia="Times New Roman" w:cs="Arial"/>
                <w:color w:val="000000"/>
                <w:sz w:val="14"/>
                <w:szCs w:val="20"/>
                <w:lang w:eastAsia="es-AR"/>
              </w:rPr>
            </w:pPr>
            <w:r w:rsidRPr="00887A63">
              <w:rPr>
                <w:rFonts w:eastAsia="Times New Roman" w:cs="Arial"/>
                <w:color w:val="000000"/>
                <w:sz w:val="14"/>
                <w:szCs w:val="20"/>
                <w:lang w:eastAsia="es-AR"/>
              </w:rPr>
              <w:t xml:space="preserve"> $    14.274.941,55 </w:t>
            </w:r>
          </w:p>
        </w:tc>
        <w:tc>
          <w:tcPr>
            <w:tcW w:w="470" w:type="pct"/>
            <w:tcBorders>
              <w:top w:val="nil"/>
              <w:left w:val="nil"/>
              <w:bottom w:val="single" w:sz="8" w:space="0" w:color="375623"/>
              <w:right w:val="single" w:sz="4" w:space="0" w:color="375623"/>
            </w:tcBorders>
            <w:shd w:val="clear" w:color="000000" w:fill="C6E0B4"/>
            <w:noWrap/>
            <w:vAlign w:val="bottom"/>
            <w:hideMark/>
          </w:tcPr>
          <w:p w14:paraId="05F04AA8" w14:textId="77777777" w:rsidR="00887A63" w:rsidRPr="00887A63" w:rsidRDefault="00887A63" w:rsidP="00887A63">
            <w:pPr>
              <w:spacing w:before="0" w:after="0"/>
              <w:ind w:firstLine="0"/>
              <w:rPr>
                <w:rFonts w:eastAsia="Times New Roman" w:cs="Arial"/>
                <w:color w:val="000000"/>
                <w:sz w:val="14"/>
                <w:szCs w:val="20"/>
                <w:lang w:eastAsia="es-AR"/>
              </w:rPr>
            </w:pPr>
            <w:r w:rsidRPr="00887A63">
              <w:rPr>
                <w:rFonts w:eastAsia="Times New Roman" w:cs="Arial"/>
                <w:color w:val="000000"/>
                <w:sz w:val="14"/>
                <w:szCs w:val="20"/>
                <w:lang w:eastAsia="es-AR"/>
              </w:rPr>
              <w:t xml:space="preserve"> $   896.638,77 </w:t>
            </w:r>
          </w:p>
        </w:tc>
        <w:tc>
          <w:tcPr>
            <w:tcW w:w="483" w:type="pct"/>
            <w:tcBorders>
              <w:top w:val="nil"/>
              <w:left w:val="nil"/>
              <w:bottom w:val="single" w:sz="8" w:space="0" w:color="375623"/>
              <w:right w:val="single" w:sz="4" w:space="0" w:color="375623"/>
            </w:tcBorders>
            <w:shd w:val="clear" w:color="000000" w:fill="C6E0B4"/>
            <w:noWrap/>
            <w:vAlign w:val="bottom"/>
            <w:hideMark/>
          </w:tcPr>
          <w:p w14:paraId="6E6CB70A" w14:textId="77777777" w:rsidR="00887A63" w:rsidRPr="00887A63" w:rsidRDefault="00887A63" w:rsidP="00887A63">
            <w:pPr>
              <w:spacing w:before="0" w:after="0"/>
              <w:ind w:firstLine="0"/>
              <w:rPr>
                <w:rFonts w:eastAsia="Times New Roman" w:cs="Arial"/>
                <w:color w:val="000000"/>
                <w:sz w:val="14"/>
                <w:szCs w:val="20"/>
                <w:lang w:eastAsia="es-AR"/>
              </w:rPr>
            </w:pPr>
            <w:r w:rsidRPr="00887A63">
              <w:rPr>
                <w:rFonts w:eastAsia="Times New Roman" w:cs="Arial"/>
                <w:color w:val="000000"/>
                <w:sz w:val="14"/>
                <w:szCs w:val="20"/>
                <w:lang w:eastAsia="es-AR"/>
              </w:rPr>
              <w:t xml:space="preserve"> $    551.960,70 </w:t>
            </w:r>
          </w:p>
        </w:tc>
        <w:tc>
          <w:tcPr>
            <w:tcW w:w="502" w:type="pct"/>
            <w:tcBorders>
              <w:top w:val="nil"/>
              <w:left w:val="nil"/>
              <w:bottom w:val="single" w:sz="8" w:space="0" w:color="375623"/>
              <w:right w:val="single" w:sz="4" w:space="0" w:color="375623"/>
            </w:tcBorders>
            <w:shd w:val="clear" w:color="000000" w:fill="C6E0B4"/>
            <w:noWrap/>
            <w:vAlign w:val="bottom"/>
            <w:hideMark/>
          </w:tcPr>
          <w:p w14:paraId="5BB6FAAF" w14:textId="77777777" w:rsidR="00887A63" w:rsidRPr="00887A63" w:rsidRDefault="00887A63" w:rsidP="00887A63">
            <w:pPr>
              <w:spacing w:before="0" w:after="0"/>
              <w:ind w:firstLine="0"/>
              <w:rPr>
                <w:rFonts w:eastAsia="Times New Roman" w:cs="Arial"/>
                <w:color w:val="000000"/>
                <w:sz w:val="14"/>
                <w:szCs w:val="20"/>
                <w:lang w:eastAsia="es-AR"/>
              </w:rPr>
            </w:pPr>
            <w:r w:rsidRPr="00887A63">
              <w:rPr>
                <w:rFonts w:eastAsia="Times New Roman" w:cs="Arial"/>
                <w:color w:val="000000"/>
                <w:sz w:val="14"/>
                <w:szCs w:val="20"/>
                <w:lang w:eastAsia="es-AR"/>
              </w:rPr>
              <w:t xml:space="preserve"> </w:t>
            </w:r>
            <w:proofErr w:type="gramStart"/>
            <w:r w:rsidRPr="00887A63">
              <w:rPr>
                <w:rFonts w:eastAsia="Times New Roman" w:cs="Arial"/>
                <w:color w:val="000000"/>
                <w:sz w:val="14"/>
                <w:szCs w:val="20"/>
                <w:lang w:eastAsia="es-AR"/>
              </w:rPr>
              <w:t>$  3.675.691</w:t>
            </w:r>
            <w:proofErr w:type="gramEnd"/>
            <w:r w:rsidRPr="00887A63">
              <w:rPr>
                <w:rFonts w:eastAsia="Times New Roman" w:cs="Arial"/>
                <w:color w:val="000000"/>
                <w:sz w:val="14"/>
                <w:szCs w:val="20"/>
                <w:lang w:eastAsia="es-AR"/>
              </w:rPr>
              <w:t xml:space="preserve">,36 </w:t>
            </w:r>
          </w:p>
        </w:tc>
        <w:tc>
          <w:tcPr>
            <w:tcW w:w="572" w:type="pct"/>
            <w:tcBorders>
              <w:top w:val="nil"/>
              <w:left w:val="nil"/>
              <w:bottom w:val="single" w:sz="8" w:space="0" w:color="375623"/>
              <w:right w:val="single" w:sz="4" w:space="0" w:color="375623"/>
            </w:tcBorders>
            <w:shd w:val="clear" w:color="000000" w:fill="C6E0B4"/>
            <w:noWrap/>
            <w:vAlign w:val="bottom"/>
            <w:hideMark/>
          </w:tcPr>
          <w:p w14:paraId="15BBF5C0" w14:textId="77777777" w:rsidR="00887A63" w:rsidRPr="00887A63" w:rsidRDefault="00887A63" w:rsidP="00887A63">
            <w:pPr>
              <w:spacing w:before="0" w:after="0"/>
              <w:ind w:firstLine="0"/>
              <w:rPr>
                <w:rFonts w:eastAsia="Times New Roman" w:cs="Arial"/>
                <w:color w:val="000000"/>
                <w:sz w:val="14"/>
                <w:szCs w:val="20"/>
                <w:lang w:eastAsia="es-AR"/>
              </w:rPr>
            </w:pPr>
            <w:r w:rsidRPr="00887A63">
              <w:rPr>
                <w:rFonts w:eastAsia="Times New Roman" w:cs="Arial"/>
                <w:color w:val="000000"/>
                <w:sz w:val="14"/>
                <w:szCs w:val="20"/>
                <w:lang w:eastAsia="es-AR"/>
              </w:rPr>
              <w:t xml:space="preserve"> $      2.187.788,67 </w:t>
            </w:r>
          </w:p>
        </w:tc>
        <w:tc>
          <w:tcPr>
            <w:tcW w:w="470" w:type="pct"/>
            <w:tcBorders>
              <w:top w:val="nil"/>
              <w:left w:val="nil"/>
              <w:bottom w:val="single" w:sz="8" w:space="0" w:color="375623"/>
              <w:right w:val="single" w:sz="4" w:space="0" w:color="375623"/>
            </w:tcBorders>
            <w:shd w:val="clear" w:color="000000" w:fill="C6E0B4"/>
            <w:noWrap/>
            <w:vAlign w:val="bottom"/>
            <w:hideMark/>
          </w:tcPr>
          <w:p w14:paraId="66CF88FC" w14:textId="77777777" w:rsidR="00887A63" w:rsidRPr="00887A63" w:rsidRDefault="00887A63" w:rsidP="00887A63">
            <w:pPr>
              <w:spacing w:before="0" w:after="0"/>
              <w:ind w:firstLine="0"/>
              <w:rPr>
                <w:rFonts w:eastAsia="Times New Roman" w:cs="Arial"/>
                <w:color w:val="000000"/>
                <w:sz w:val="14"/>
                <w:szCs w:val="20"/>
                <w:lang w:eastAsia="es-AR"/>
              </w:rPr>
            </w:pPr>
            <w:r w:rsidRPr="00887A63">
              <w:rPr>
                <w:rFonts w:eastAsia="Times New Roman" w:cs="Arial"/>
                <w:color w:val="000000"/>
                <w:sz w:val="14"/>
                <w:szCs w:val="20"/>
                <w:lang w:eastAsia="es-AR"/>
              </w:rPr>
              <w:t xml:space="preserve"> $   692.883,03 </w:t>
            </w:r>
          </w:p>
        </w:tc>
        <w:tc>
          <w:tcPr>
            <w:tcW w:w="515" w:type="pct"/>
            <w:tcBorders>
              <w:top w:val="nil"/>
              <w:left w:val="nil"/>
              <w:bottom w:val="single" w:sz="8" w:space="0" w:color="375623"/>
              <w:right w:val="single" w:sz="4" w:space="0" w:color="375623"/>
            </w:tcBorders>
            <w:shd w:val="clear" w:color="000000" w:fill="C6E0B4"/>
            <w:noWrap/>
            <w:vAlign w:val="bottom"/>
            <w:hideMark/>
          </w:tcPr>
          <w:p w14:paraId="42C71B44" w14:textId="77777777" w:rsidR="00887A63" w:rsidRPr="00887A63" w:rsidRDefault="00887A63" w:rsidP="00887A63">
            <w:pPr>
              <w:spacing w:before="0" w:after="0"/>
              <w:ind w:firstLine="0"/>
              <w:rPr>
                <w:rFonts w:eastAsia="Times New Roman" w:cs="Arial"/>
                <w:color w:val="000000"/>
                <w:sz w:val="14"/>
                <w:szCs w:val="20"/>
                <w:lang w:eastAsia="es-AR"/>
              </w:rPr>
            </w:pPr>
            <w:r w:rsidRPr="00887A63">
              <w:rPr>
                <w:rFonts w:eastAsia="Times New Roman" w:cs="Arial"/>
                <w:color w:val="000000"/>
                <w:sz w:val="14"/>
                <w:szCs w:val="20"/>
                <w:lang w:eastAsia="es-AR"/>
              </w:rPr>
              <w:t xml:space="preserve"> $   7.453.001,83 </w:t>
            </w:r>
          </w:p>
        </w:tc>
        <w:tc>
          <w:tcPr>
            <w:tcW w:w="515" w:type="pct"/>
            <w:tcBorders>
              <w:top w:val="nil"/>
              <w:left w:val="nil"/>
              <w:bottom w:val="single" w:sz="8" w:space="0" w:color="375623"/>
              <w:right w:val="single" w:sz="4" w:space="0" w:color="375623"/>
            </w:tcBorders>
            <w:shd w:val="clear" w:color="000000" w:fill="C6E0B4"/>
            <w:noWrap/>
            <w:vAlign w:val="bottom"/>
            <w:hideMark/>
          </w:tcPr>
          <w:p w14:paraId="6B6DD2DF" w14:textId="77777777" w:rsidR="00887A63" w:rsidRPr="00887A63" w:rsidRDefault="00887A63" w:rsidP="00887A63">
            <w:pPr>
              <w:spacing w:before="0" w:after="0"/>
              <w:ind w:firstLine="0"/>
              <w:rPr>
                <w:rFonts w:eastAsia="Times New Roman" w:cs="Arial"/>
                <w:color w:val="000000"/>
                <w:sz w:val="14"/>
                <w:szCs w:val="20"/>
                <w:lang w:eastAsia="es-AR"/>
              </w:rPr>
            </w:pPr>
            <w:r w:rsidRPr="00887A63">
              <w:rPr>
                <w:rFonts w:eastAsia="Times New Roman" w:cs="Arial"/>
                <w:color w:val="000000"/>
                <w:sz w:val="14"/>
                <w:szCs w:val="20"/>
                <w:lang w:eastAsia="es-AR"/>
              </w:rPr>
              <w:t xml:space="preserve"> $   7.108.323,75 </w:t>
            </w:r>
          </w:p>
        </w:tc>
        <w:tc>
          <w:tcPr>
            <w:tcW w:w="540" w:type="pct"/>
            <w:tcBorders>
              <w:top w:val="nil"/>
              <w:left w:val="nil"/>
              <w:bottom w:val="single" w:sz="8" w:space="0" w:color="375623"/>
              <w:right w:val="single" w:sz="8" w:space="0" w:color="375623"/>
            </w:tcBorders>
            <w:shd w:val="clear" w:color="000000" w:fill="C6E0B4"/>
            <w:noWrap/>
            <w:vAlign w:val="bottom"/>
            <w:hideMark/>
          </w:tcPr>
          <w:p w14:paraId="6F3FA6AD" w14:textId="77777777" w:rsidR="00887A63" w:rsidRPr="00887A63" w:rsidRDefault="00887A63" w:rsidP="00887A63">
            <w:pPr>
              <w:spacing w:before="0" w:after="0"/>
              <w:ind w:firstLine="0"/>
              <w:rPr>
                <w:rFonts w:eastAsia="Times New Roman" w:cs="Arial"/>
                <w:color w:val="000000"/>
                <w:sz w:val="14"/>
                <w:szCs w:val="20"/>
                <w:lang w:eastAsia="es-AR"/>
              </w:rPr>
            </w:pPr>
            <w:r w:rsidRPr="00887A63">
              <w:rPr>
                <w:rFonts w:eastAsia="Times New Roman" w:cs="Arial"/>
                <w:color w:val="000000"/>
                <w:sz w:val="14"/>
                <w:szCs w:val="20"/>
                <w:lang w:eastAsia="es-AR"/>
              </w:rPr>
              <w:t xml:space="preserve"> $    7.166.617,80 </w:t>
            </w:r>
          </w:p>
        </w:tc>
      </w:tr>
    </w:tbl>
    <w:p w14:paraId="5079C1B7" w14:textId="77777777" w:rsidR="00887A63" w:rsidRDefault="00887A63" w:rsidP="00264376">
      <w:pPr>
        <w:pStyle w:val="Descripcin"/>
      </w:pPr>
    </w:p>
    <w:p w14:paraId="0E4E642F" w14:textId="54EE057C" w:rsidR="008E4150" w:rsidRDefault="00264376" w:rsidP="00264376">
      <w:pPr>
        <w:pStyle w:val="Descripcin"/>
      </w:pPr>
      <w:bookmarkStart w:id="368" w:name="_Toc87031103"/>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6</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4</w:t>
      </w:r>
      <w:r w:rsidR="00142F68">
        <w:rPr>
          <w:noProof/>
        </w:rPr>
        <w:fldChar w:fldCharType="end"/>
      </w:r>
      <w:r>
        <w:t>: Punto de equilibrio</w:t>
      </w:r>
      <w:bookmarkEnd w:id="368"/>
    </w:p>
    <w:p w14:paraId="706625BB" w14:textId="77777777" w:rsidR="00341D2D" w:rsidRDefault="00084783" w:rsidP="00341D2D">
      <w:r>
        <w:t>Elaboración</w:t>
      </w:r>
      <w:r w:rsidR="00264376">
        <w:t xml:space="preserve"> propia</w:t>
      </w:r>
    </w:p>
    <w:p w14:paraId="19C25BCA" w14:textId="383C49BB" w:rsidR="00264376" w:rsidRDefault="00887A63" w:rsidP="00264376">
      <w:pPr>
        <w:keepNext/>
      </w:pPr>
      <w:r>
        <w:rPr>
          <w:noProof/>
          <w:lang w:eastAsia="es-AR"/>
        </w:rPr>
        <w:drawing>
          <wp:inline distT="0" distB="0" distL="0" distR="0" wp14:anchorId="7BE564FE" wp14:editId="27CEC13C">
            <wp:extent cx="5731510" cy="3055620"/>
            <wp:effectExtent l="0" t="0" r="2540" b="11430"/>
            <wp:docPr id="6" name="Gráfico 6">
              <a:extLst xmlns:a="http://schemas.openxmlformats.org/drawingml/2006/main">
                <a:ext uri="{FF2B5EF4-FFF2-40B4-BE49-F238E27FC236}">
                  <a16:creationId xmlns:a16="http://schemas.microsoft.com/office/drawing/2014/main" id="{00000000-0008-0000-0D00-00003C74972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7"/>
              </a:graphicData>
            </a:graphic>
          </wp:inline>
        </w:drawing>
      </w:r>
    </w:p>
    <w:p w14:paraId="50481ABD" w14:textId="493CA281" w:rsidR="00341D2D" w:rsidRDefault="00CB5E1C" w:rsidP="00264376">
      <w:pPr>
        <w:pStyle w:val="Descripcin"/>
      </w:pPr>
      <w:bookmarkStart w:id="369" w:name="_Toc87031221"/>
      <w:r>
        <w:t>Gráfico</w:t>
      </w:r>
      <w:r w:rsidR="00264376">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6</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1</w:t>
      </w:r>
      <w:r w:rsidR="00142F68">
        <w:rPr>
          <w:noProof/>
        </w:rPr>
        <w:fldChar w:fldCharType="end"/>
      </w:r>
      <w:r w:rsidR="00264376">
        <w:t>: Punto de equilibrio</w:t>
      </w:r>
      <w:bookmarkEnd w:id="369"/>
    </w:p>
    <w:p w14:paraId="7936B400" w14:textId="77777777" w:rsidR="00264376" w:rsidRPr="00264376" w:rsidRDefault="00084783" w:rsidP="00264376">
      <w:r>
        <w:t>Elaboración</w:t>
      </w:r>
      <w:r w:rsidR="00264376">
        <w:t xml:space="preserve"> propia</w:t>
      </w:r>
    </w:p>
    <w:p w14:paraId="42A4610E" w14:textId="77777777" w:rsidR="00341D2D" w:rsidRPr="00817AB0" w:rsidRDefault="00341D2D" w:rsidP="00817AB0">
      <w:pPr>
        <w:rPr>
          <w:b/>
        </w:rPr>
      </w:pPr>
      <w:bookmarkStart w:id="370" w:name="_Toc85201125"/>
      <w:r w:rsidRPr="00817AB0">
        <w:rPr>
          <w:b/>
        </w:rPr>
        <w:t>Cantidad de equilibrio.</w:t>
      </w:r>
      <w:bookmarkEnd w:id="370"/>
      <w:r w:rsidRPr="00817AB0">
        <w:rPr>
          <w:b/>
        </w:rPr>
        <w:t xml:space="preserve"> </w:t>
      </w:r>
    </w:p>
    <w:p w14:paraId="372C3612" w14:textId="2EF0D24C" w:rsidR="00341D2D" w:rsidRPr="00306B2C" w:rsidRDefault="00341D2D" w:rsidP="00341D2D">
      <w:pPr>
        <w:jc w:val="center"/>
        <w:rPr>
          <w:rFonts w:eastAsia="Cambria Math" w:cs="Arial"/>
        </w:rPr>
      </w:pPr>
      <m:oMathPara>
        <m:oMath>
          <m:r>
            <w:rPr>
              <w:rFonts w:ascii="Cambria Math" w:eastAsia="Cambria Math" w:hAnsi="Cambria Math" w:cs="Arial"/>
            </w:rPr>
            <m:t>Q=</m:t>
          </m:r>
          <m:f>
            <m:fPr>
              <m:ctrlPr>
                <w:rPr>
                  <w:rFonts w:ascii="Cambria Math" w:eastAsia="Cambria Math" w:hAnsi="Cambria Math" w:cs="Arial"/>
                </w:rPr>
              </m:ctrlPr>
            </m:fPr>
            <m:num>
              <m:r>
                <w:rPr>
                  <w:rFonts w:ascii="Cambria Math" w:eastAsia="Cambria Math" w:hAnsi="Cambria Math" w:cs="Arial"/>
                </w:rPr>
                <m:t>CF</m:t>
              </m:r>
            </m:num>
            <m:den>
              <m:r>
                <w:rPr>
                  <w:rFonts w:ascii="Cambria Math" w:eastAsia="Cambria Math" w:hAnsi="Cambria Math" w:cs="Arial"/>
                </w:rPr>
                <m:t>mc</m:t>
              </m:r>
            </m:den>
          </m:f>
          <m:r>
            <w:rPr>
              <w:rFonts w:ascii="Cambria Math" w:eastAsia="Cambria Math" w:hAnsi="Cambria Math" w:cs="Arial"/>
            </w:rPr>
            <m:t>=903.587,12</m:t>
          </m:r>
        </m:oMath>
      </m:oMathPara>
    </w:p>
    <w:p w14:paraId="36231E2A" w14:textId="77777777" w:rsidR="00341D2D" w:rsidRDefault="00341D2D">
      <w:pPr>
        <w:spacing w:before="0" w:line="259" w:lineRule="auto"/>
        <w:ind w:firstLine="0"/>
      </w:pPr>
      <w:r>
        <w:br w:type="page"/>
      </w:r>
    </w:p>
    <w:p w14:paraId="7C4911FD" w14:textId="77777777" w:rsidR="00341D2D" w:rsidRPr="00341D2D" w:rsidRDefault="00341D2D" w:rsidP="00813EF9">
      <w:pPr>
        <w:pStyle w:val="Ttulo1"/>
      </w:pPr>
      <w:bookmarkStart w:id="371" w:name="_Toc87030945"/>
      <w:bookmarkEnd w:id="371"/>
    </w:p>
    <w:p w14:paraId="1A4403DC" w14:textId="77777777" w:rsidR="00341D2D" w:rsidRDefault="00341D2D" w:rsidP="00341D2D">
      <w:pPr>
        <w:pStyle w:val="Ttulo2"/>
      </w:pPr>
      <w:bookmarkStart w:id="372" w:name="_Toc87030946"/>
      <w:r>
        <w:t>FLUJO DE CAJA</w:t>
      </w:r>
      <w:bookmarkEnd w:id="372"/>
    </w:p>
    <w:p w14:paraId="3E54C698" w14:textId="77777777" w:rsidR="00341D2D" w:rsidRPr="00306B2C" w:rsidRDefault="00341D2D" w:rsidP="00341D2D">
      <w:pPr>
        <w:rPr>
          <w:rFonts w:cs="Arial"/>
        </w:rPr>
      </w:pPr>
      <w:r w:rsidRPr="00306B2C">
        <w:rPr>
          <w:rFonts w:cs="Arial"/>
        </w:rPr>
        <w:t>Para la construcción del flujo de caja se ha considerado los siguientes criterios:</w:t>
      </w:r>
    </w:p>
    <w:p w14:paraId="55538D7C" w14:textId="77777777" w:rsidR="00341D2D" w:rsidRPr="00341D2D" w:rsidRDefault="00341D2D" w:rsidP="00341D2D">
      <w:pPr>
        <w:numPr>
          <w:ilvl w:val="0"/>
          <w:numId w:val="31"/>
        </w:numPr>
        <w:pBdr>
          <w:top w:val="nil"/>
          <w:left w:val="nil"/>
          <w:bottom w:val="nil"/>
          <w:right w:val="nil"/>
          <w:between w:val="nil"/>
        </w:pBdr>
        <w:spacing w:after="0"/>
        <w:rPr>
          <w:rFonts w:cs="Arial"/>
          <w:sz w:val="28"/>
        </w:rPr>
      </w:pPr>
      <w:r w:rsidRPr="00341D2D">
        <w:rPr>
          <w:rFonts w:eastAsia="Calibri" w:cs="Arial"/>
          <w:color w:val="000000"/>
        </w:rPr>
        <w:t>Se considera que la vida útil del proyecto será de 10 años.</w:t>
      </w:r>
    </w:p>
    <w:p w14:paraId="0167A6D7" w14:textId="48D4809E" w:rsidR="00341D2D" w:rsidRPr="00B0514B" w:rsidRDefault="00341D2D" w:rsidP="00341D2D">
      <w:pPr>
        <w:numPr>
          <w:ilvl w:val="0"/>
          <w:numId w:val="31"/>
        </w:numPr>
        <w:pBdr>
          <w:top w:val="nil"/>
          <w:left w:val="nil"/>
          <w:bottom w:val="nil"/>
          <w:right w:val="nil"/>
          <w:between w:val="nil"/>
        </w:pBdr>
        <w:spacing w:after="0"/>
        <w:rPr>
          <w:rFonts w:cs="Arial"/>
          <w:sz w:val="28"/>
        </w:rPr>
      </w:pPr>
      <w:r w:rsidRPr="00341D2D">
        <w:rPr>
          <w:rFonts w:eastAsia="Calibri" w:cs="Arial"/>
          <w:color w:val="000000"/>
        </w:rPr>
        <w:t xml:space="preserve">Se </w:t>
      </w:r>
      <w:r w:rsidRPr="00A16B84">
        <w:rPr>
          <w:rFonts w:eastAsia="Calibri" w:cs="Arial"/>
          <w:color w:val="000000"/>
        </w:rPr>
        <w:t>considera</w:t>
      </w:r>
      <w:r w:rsidRPr="00341D2D">
        <w:rPr>
          <w:rFonts w:eastAsia="Calibri" w:cs="Arial"/>
          <w:color w:val="000000"/>
        </w:rPr>
        <w:t xml:space="preserve"> una introducción al mercado progresiv</w:t>
      </w:r>
      <w:r w:rsidR="00B0514B">
        <w:rPr>
          <w:rFonts w:eastAsia="Calibri" w:cs="Arial"/>
          <w:color w:val="000000"/>
        </w:rPr>
        <w:t>o</w:t>
      </w:r>
      <w:r w:rsidRPr="00341D2D">
        <w:rPr>
          <w:rFonts w:eastAsia="Calibri" w:cs="Arial"/>
          <w:color w:val="000000"/>
        </w:rPr>
        <w:t xml:space="preserve"> en el tiempo con un crecimiento interanual del 20%, siendo el mismo un criterio pesimista.</w:t>
      </w:r>
    </w:p>
    <w:p w14:paraId="1B56FF13" w14:textId="5EA5A995" w:rsidR="00B0514B" w:rsidRPr="00232177" w:rsidRDefault="00B0514B" w:rsidP="008707E2">
      <w:pPr>
        <w:numPr>
          <w:ilvl w:val="0"/>
          <w:numId w:val="31"/>
        </w:numPr>
        <w:pBdr>
          <w:top w:val="nil"/>
          <w:left w:val="nil"/>
          <w:bottom w:val="nil"/>
          <w:right w:val="nil"/>
          <w:between w:val="nil"/>
        </w:pBdr>
        <w:spacing w:after="0"/>
        <w:rPr>
          <w:rFonts w:cs="Arial"/>
        </w:rPr>
      </w:pPr>
      <w:r w:rsidRPr="00232177">
        <w:rPr>
          <w:rFonts w:cs="Arial"/>
        </w:rPr>
        <w:t xml:space="preserve">Se utilizó la beta extraída de la fuente </w:t>
      </w:r>
      <w:r w:rsidR="00232177" w:rsidRPr="00232177">
        <w:rPr>
          <w:rFonts w:cs="Arial"/>
        </w:rPr>
        <w:t xml:space="preserve">Beta Damodaran para el sector involucrado en el proyecto, siendo β = 0,87. A su vez, se calculó la beta del sector </w:t>
      </w:r>
      <w:r w:rsidRPr="00232177">
        <w:rPr>
          <w:rFonts w:cs="Arial"/>
        </w:rPr>
        <w:t xml:space="preserve">tomando como referencia a la empresa Kellogg’s ya que la misma se desarrolla en el mismo sector que el proyecto, </w:t>
      </w:r>
      <w:r w:rsidR="00232177">
        <w:rPr>
          <w:rFonts w:cs="Arial"/>
        </w:rPr>
        <w:t>con el fin de comparar y otorgarle mayor certeza al análisis. Dicho cálculo se encuentra en el Apéndice J: Cálculo tasa de descuento del proyecto.</w:t>
      </w:r>
    </w:p>
    <w:p w14:paraId="0609E0CE" w14:textId="24DCC80D" w:rsidR="008F5B66" w:rsidRPr="00495FB2" w:rsidRDefault="00341D2D" w:rsidP="00341D2D">
      <w:pPr>
        <w:numPr>
          <w:ilvl w:val="0"/>
          <w:numId w:val="31"/>
        </w:numPr>
        <w:pBdr>
          <w:top w:val="nil"/>
          <w:left w:val="nil"/>
          <w:bottom w:val="nil"/>
          <w:right w:val="nil"/>
          <w:between w:val="nil"/>
        </w:pBdr>
        <w:spacing w:after="0"/>
        <w:rPr>
          <w:rFonts w:cs="Arial"/>
        </w:rPr>
      </w:pPr>
      <w:r w:rsidRPr="008F5B66">
        <w:rPr>
          <w:rFonts w:eastAsia="Calibri" w:cs="Arial"/>
          <w:color w:val="000000"/>
        </w:rPr>
        <w:t>Se implementó el sistema CAPM para establecer la tasa de descuento,</w:t>
      </w:r>
      <w:r w:rsidR="008F5B66" w:rsidRPr="008F5B66">
        <w:rPr>
          <w:rFonts w:eastAsia="Calibri" w:cs="Arial"/>
          <w:color w:val="000000"/>
        </w:rPr>
        <w:t xml:space="preserve"> </w:t>
      </w:r>
      <w:r w:rsidR="00B0514B">
        <w:rPr>
          <w:rFonts w:eastAsia="Calibri" w:cs="Arial"/>
          <w:color w:val="000000"/>
        </w:rPr>
        <w:t>tomándose</w:t>
      </w:r>
      <w:r w:rsidR="008F5B66" w:rsidRPr="008F5B66">
        <w:rPr>
          <w:rFonts w:eastAsia="Calibri" w:cs="Arial"/>
          <w:color w:val="000000"/>
        </w:rPr>
        <w:t xml:space="preserve"> como referencia al mercado S&amp;P500 y los bonos del tesoro Tbound a 30 años, dando como resultado una tasa de descuento del 16,9%</w:t>
      </w:r>
      <w:r w:rsidR="00F078C1">
        <w:rPr>
          <w:rFonts w:eastAsia="Calibri" w:cs="Arial"/>
          <w:color w:val="000000"/>
        </w:rPr>
        <w:t>.</w:t>
      </w:r>
    </w:p>
    <w:p w14:paraId="34C45A95" w14:textId="007FB391" w:rsidR="00F078C1" w:rsidRPr="00F078C1" w:rsidRDefault="008F5B66" w:rsidP="00A92ADD">
      <w:pPr>
        <w:pBdr>
          <w:top w:val="nil"/>
          <w:left w:val="nil"/>
          <w:bottom w:val="nil"/>
          <w:right w:val="nil"/>
          <w:between w:val="nil"/>
        </w:pBdr>
        <w:spacing w:after="0"/>
        <w:ind w:firstLine="708"/>
        <w:rPr>
          <w:rFonts w:eastAsiaTheme="minorEastAsia" w:cs="Arial"/>
        </w:rPr>
      </w:pPr>
      <m:oMath>
        <m:r>
          <w:rPr>
            <w:rFonts w:ascii="Cambria Math" w:hAnsi="Cambria Math" w:cs="Arial"/>
          </w:rPr>
          <m:t>Beta=0,87</m:t>
        </m:r>
      </m:oMath>
      <w:r w:rsidR="00A92ADD">
        <w:rPr>
          <w:rFonts w:eastAsiaTheme="minorEastAsia" w:cs="Arial"/>
        </w:rPr>
        <w:t xml:space="preserve"> </w:t>
      </w:r>
      <w:sdt>
        <w:sdtPr>
          <w:rPr>
            <w:rFonts w:eastAsiaTheme="minorEastAsia" w:cs="Arial"/>
          </w:rPr>
          <w:id w:val="-578209693"/>
          <w:citation/>
        </w:sdtPr>
        <w:sdtEndPr/>
        <w:sdtContent>
          <w:r w:rsidR="00A92ADD">
            <w:rPr>
              <w:rFonts w:eastAsiaTheme="minorEastAsia" w:cs="Arial"/>
            </w:rPr>
            <w:fldChar w:fldCharType="begin"/>
          </w:r>
          <w:r w:rsidR="00A92ADD">
            <w:rPr>
              <w:rFonts w:eastAsiaTheme="minorEastAsia" w:cs="Arial"/>
            </w:rPr>
            <w:instrText xml:space="preserve"> CITATION Asw20 \l 11274 </w:instrText>
          </w:r>
          <w:r w:rsidR="00A92ADD">
            <w:rPr>
              <w:rFonts w:eastAsiaTheme="minorEastAsia" w:cs="Arial"/>
            </w:rPr>
            <w:fldChar w:fldCharType="separate"/>
          </w:r>
          <w:r w:rsidR="00EA60D8" w:rsidRPr="00EA60D8">
            <w:rPr>
              <w:rFonts w:eastAsiaTheme="minorEastAsia" w:cs="Arial"/>
              <w:noProof/>
            </w:rPr>
            <w:t>(Damodaran, 2020)</w:t>
          </w:r>
          <w:r w:rsidR="00A92ADD">
            <w:rPr>
              <w:rFonts w:eastAsiaTheme="minorEastAsia" w:cs="Arial"/>
            </w:rPr>
            <w:fldChar w:fldCharType="end"/>
          </w:r>
        </w:sdtContent>
      </w:sdt>
    </w:p>
    <w:p w14:paraId="575AE24E" w14:textId="0331E4A0" w:rsidR="00F078C1" w:rsidRPr="00F078C1" w:rsidRDefault="00C27227" w:rsidP="00F078C1">
      <w:pPr>
        <w:pBdr>
          <w:top w:val="nil"/>
          <w:left w:val="nil"/>
          <w:bottom w:val="nil"/>
          <w:right w:val="nil"/>
          <w:between w:val="nil"/>
        </w:pBdr>
        <w:spacing w:after="0"/>
        <w:ind w:left="720" w:firstLine="0"/>
        <w:rPr>
          <w:rFonts w:eastAsiaTheme="minorEastAsia" w:cs="Arial"/>
        </w:rPr>
      </w:pPr>
      <m:oMathPara>
        <m:oMathParaPr>
          <m:jc m:val="left"/>
        </m:oMathParaPr>
        <m:oMath>
          <m:sSub>
            <m:sSubPr>
              <m:ctrlPr>
                <w:rPr>
                  <w:rFonts w:ascii="Cambria Math" w:eastAsiaTheme="minorEastAsia" w:hAnsi="Cambria Math" w:cs="Arial"/>
                  <w:i/>
                </w:rPr>
              </m:ctrlPr>
            </m:sSubPr>
            <m:e>
              <m:r>
                <w:rPr>
                  <w:rFonts w:ascii="Cambria Math" w:eastAsiaTheme="minorEastAsia" w:hAnsi="Cambria Math" w:cs="Arial"/>
                </w:rPr>
                <m:t>R</m:t>
              </m:r>
            </m:e>
            <m:sub>
              <m:r>
                <w:rPr>
                  <w:rFonts w:ascii="Cambria Math" w:eastAsiaTheme="minorEastAsia" w:hAnsi="Cambria Math" w:cs="Arial"/>
                </w:rPr>
                <m:t>m</m:t>
              </m:r>
            </m:sub>
          </m:sSub>
          <m:r>
            <w:rPr>
              <w:rFonts w:ascii="Cambria Math" w:eastAsiaTheme="minorEastAsia" w:hAnsi="Cambria Math" w:cs="Arial"/>
            </w:rPr>
            <m:t>=0,61</m:t>
          </m:r>
        </m:oMath>
      </m:oMathPara>
    </w:p>
    <w:p w14:paraId="7F513555" w14:textId="28DC3053" w:rsidR="00F078C1" w:rsidRPr="00355923" w:rsidRDefault="00C27227" w:rsidP="00F078C1">
      <w:pPr>
        <w:pBdr>
          <w:top w:val="nil"/>
          <w:left w:val="nil"/>
          <w:bottom w:val="nil"/>
          <w:right w:val="nil"/>
          <w:between w:val="nil"/>
        </w:pBdr>
        <w:spacing w:after="0"/>
        <w:ind w:left="720" w:firstLine="0"/>
        <w:rPr>
          <w:rFonts w:eastAsiaTheme="minorEastAsia" w:cs="Arial"/>
        </w:rPr>
      </w:pPr>
      <m:oMathPara>
        <m:oMathParaPr>
          <m:jc m:val="left"/>
        </m:oMathParaPr>
        <m:oMath>
          <m:sSub>
            <m:sSubPr>
              <m:ctrlPr>
                <w:rPr>
                  <w:rFonts w:ascii="Cambria Math" w:eastAsiaTheme="minorEastAsia" w:hAnsi="Cambria Math" w:cs="Arial"/>
                  <w:i/>
                </w:rPr>
              </m:ctrlPr>
            </m:sSubPr>
            <m:e>
              <m:r>
                <w:rPr>
                  <w:rFonts w:ascii="Cambria Math" w:eastAsiaTheme="minorEastAsia" w:hAnsi="Cambria Math" w:cs="Arial"/>
                </w:rPr>
                <m:t>R</m:t>
              </m:r>
            </m:e>
            <m:sub>
              <m:r>
                <w:rPr>
                  <w:rFonts w:ascii="Cambria Math" w:eastAsiaTheme="minorEastAsia" w:hAnsi="Cambria Math" w:cs="Arial"/>
                </w:rPr>
                <m:t>f</m:t>
              </m:r>
            </m:sub>
          </m:sSub>
          <m:r>
            <w:rPr>
              <w:rFonts w:ascii="Cambria Math" w:eastAsiaTheme="minorEastAsia" w:hAnsi="Cambria Math" w:cs="Arial"/>
            </w:rPr>
            <m:t>=0,34</m:t>
          </m:r>
        </m:oMath>
      </m:oMathPara>
    </w:p>
    <w:p w14:paraId="2236B1C0" w14:textId="2106814F" w:rsidR="00355923" w:rsidRPr="00F078C1" w:rsidRDefault="00355923" w:rsidP="00F078C1">
      <w:pPr>
        <w:pBdr>
          <w:top w:val="nil"/>
          <w:left w:val="nil"/>
          <w:bottom w:val="nil"/>
          <w:right w:val="nil"/>
          <w:between w:val="nil"/>
        </w:pBdr>
        <w:spacing w:after="0"/>
        <w:ind w:left="720" w:firstLine="0"/>
        <w:rPr>
          <w:rFonts w:eastAsiaTheme="minorEastAsia" w:cs="Arial"/>
        </w:rPr>
      </w:pPr>
      <m:oMathPara>
        <m:oMathParaPr>
          <m:jc m:val="left"/>
        </m:oMathParaPr>
        <m:oMath>
          <m:r>
            <w:rPr>
              <w:rFonts w:ascii="Cambria Math" w:eastAsiaTheme="minorEastAsia" w:hAnsi="Cambria Math" w:cs="Arial"/>
            </w:rPr>
            <m:t>Rp=980</m:t>
          </m:r>
        </m:oMath>
      </m:oMathPara>
    </w:p>
    <w:p w14:paraId="536DD978" w14:textId="578F119B" w:rsidR="008F5B66" w:rsidRPr="00F078C1" w:rsidRDefault="008F5B66" w:rsidP="008F5B66">
      <w:pPr>
        <w:pBdr>
          <w:top w:val="nil"/>
          <w:left w:val="nil"/>
          <w:bottom w:val="nil"/>
          <w:right w:val="nil"/>
          <w:between w:val="nil"/>
        </w:pBdr>
        <w:spacing w:after="0"/>
        <w:ind w:left="720" w:firstLine="0"/>
        <w:jc w:val="center"/>
        <w:rPr>
          <w:rFonts w:eastAsiaTheme="minorEastAsia" w:cs="Arial"/>
        </w:rPr>
      </w:pPr>
      <m:oMathPara>
        <m:oMath>
          <m:r>
            <w:rPr>
              <w:rFonts w:ascii="Cambria Math" w:eastAsiaTheme="minorEastAsia" w:hAnsi="Cambria Math" w:cs="Arial"/>
            </w:rPr>
            <m:t>CAPM mensual=</m:t>
          </m:r>
          <m:sSub>
            <m:sSubPr>
              <m:ctrlPr>
                <w:rPr>
                  <w:rFonts w:ascii="Cambria Math" w:eastAsiaTheme="minorEastAsia" w:hAnsi="Cambria Math" w:cs="Arial"/>
                  <w:i/>
                </w:rPr>
              </m:ctrlPr>
            </m:sSubPr>
            <m:e>
              <m:r>
                <w:rPr>
                  <w:rFonts w:ascii="Cambria Math" w:eastAsiaTheme="minorEastAsia" w:hAnsi="Cambria Math" w:cs="Arial"/>
                </w:rPr>
                <m:t>R</m:t>
              </m:r>
            </m:e>
            <m:sub>
              <m:r>
                <w:rPr>
                  <w:rFonts w:ascii="Cambria Math" w:eastAsiaTheme="minorEastAsia" w:hAnsi="Cambria Math" w:cs="Arial"/>
                </w:rPr>
                <m:t>f</m:t>
              </m:r>
            </m:sub>
          </m:sSub>
          <m:r>
            <w:rPr>
              <w:rFonts w:ascii="Cambria Math" w:eastAsiaTheme="minorEastAsia" w:hAnsi="Cambria Math" w:cs="Arial"/>
            </w:rPr>
            <m:t>+Beta*</m:t>
          </m:r>
          <m:d>
            <m:dPr>
              <m:ctrlPr>
                <w:rPr>
                  <w:rFonts w:ascii="Cambria Math" w:eastAsiaTheme="minorEastAsia" w:hAnsi="Cambria Math" w:cs="Arial"/>
                  <w:i/>
                </w:rPr>
              </m:ctrlPr>
            </m:dPr>
            <m:e>
              <m:sSub>
                <m:sSubPr>
                  <m:ctrlPr>
                    <w:rPr>
                      <w:rFonts w:ascii="Cambria Math" w:eastAsiaTheme="minorEastAsia" w:hAnsi="Cambria Math" w:cs="Arial"/>
                      <w:i/>
                    </w:rPr>
                  </m:ctrlPr>
                </m:sSubPr>
                <m:e>
                  <m:r>
                    <w:rPr>
                      <w:rFonts w:ascii="Cambria Math" w:eastAsiaTheme="minorEastAsia" w:hAnsi="Cambria Math" w:cs="Arial"/>
                    </w:rPr>
                    <m:t>R</m:t>
                  </m:r>
                </m:e>
                <m:sub>
                  <m:r>
                    <w:rPr>
                      <w:rFonts w:ascii="Cambria Math" w:eastAsiaTheme="minorEastAsia" w:hAnsi="Cambria Math" w:cs="Arial"/>
                    </w:rPr>
                    <m:t>m</m:t>
                  </m:r>
                </m:sub>
              </m:sSub>
              <m:r>
                <w:rPr>
                  <w:rFonts w:ascii="Cambria Math" w:eastAsiaTheme="minorEastAsia" w:hAnsi="Cambria Math" w:cs="Arial"/>
                </w:rPr>
                <m:t>-</m:t>
              </m:r>
              <m:sSub>
                <m:sSubPr>
                  <m:ctrlPr>
                    <w:rPr>
                      <w:rFonts w:ascii="Cambria Math" w:eastAsiaTheme="minorEastAsia" w:hAnsi="Cambria Math" w:cs="Arial"/>
                      <w:i/>
                    </w:rPr>
                  </m:ctrlPr>
                </m:sSubPr>
                <m:e>
                  <m:r>
                    <w:rPr>
                      <w:rFonts w:ascii="Cambria Math" w:eastAsiaTheme="minorEastAsia" w:hAnsi="Cambria Math" w:cs="Arial"/>
                    </w:rPr>
                    <m:t>R</m:t>
                  </m:r>
                </m:e>
                <m:sub>
                  <m:r>
                    <w:rPr>
                      <w:rFonts w:ascii="Cambria Math" w:eastAsiaTheme="minorEastAsia" w:hAnsi="Cambria Math" w:cs="Arial"/>
                    </w:rPr>
                    <m:t>f</m:t>
                  </m:r>
                </m:sub>
              </m:sSub>
            </m:e>
          </m:d>
          <m:r>
            <w:rPr>
              <w:rFonts w:ascii="Cambria Math" w:eastAsiaTheme="minorEastAsia" w:hAnsi="Cambria Math" w:cs="Arial"/>
            </w:rPr>
            <m:t>=0,34+0,87*</m:t>
          </m:r>
          <m:d>
            <m:dPr>
              <m:ctrlPr>
                <w:rPr>
                  <w:rFonts w:ascii="Cambria Math" w:eastAsiaTheme="minorEastAsia" w:hAnsi="Cambria Math" w:cs="Arial"/>
                  <w:i/>
                </w:rPr>
              </m:ctrlPr>
            </m:dPr>
            <m:e>
              <m:r>
                <w:rPr>
                  <w:rFonts w:ascii="Cambria Math" w:eastAsiaTheme="minorEastAsia" w:hAnsi="Cambria Math" w:cs="Arial"/>
                </w:rPr>
                <m:t>0,61-0,34</m:t>
              </m:r>
            </m:e>
          </m:d>
          <m:r>
            <w:rPr>
              <w:rFonts w:ascii="Cambria Math" w:eastAsiaTheme="minorEastAsia" w:hAnsi="Cambria Math" w:cs="Arial"/>
            </w:rPr>
            <m:t>=0,57</m:t>
          </m:r>
        </m:oMath>
      </m:oMathPara>
    </w:p>
    <w:p w14:paraId="64207342" w14:textId="4BAF142E" w:rsidR="00F078C1" w:rsidRPr="008F5B66" w:rsidRDefault="00F078C1" w:rsidP="008F5B66">
      <w:pPr>
        <w:pBdr>
          <w:top w:val="nil"/>
          <w:left w:val="nil"/>
          <w:bottom w:val="nil"/>
          <w:right w:val="nil"/>
          <w:between w:val="nil"/>
        </w:pBdr>
        <w:spacing w:after="0"/>
        <w:ind w:left="720" w:firstLine="0"/>
        <w:jc w:val="center"/>
        <w:rPr>
          <w:rFonts w:eastAsiaTheme="minorEastAsia" w:cs="Arial"/>
        </w:rPr>
      </w:pPr>
      <m:oMathPara>
        <m:oMath>
          <m:r>
            <w:rPr>
              <w:rFonts w:ascii="Cambria Math" w:eastAsiaTheme="minorEastAsia" w:hAnsi="Cambria Math" w:cs="Arial"/>
            </w:rPr>
            <m:t>CAPM anual=</m:t>
          </m:r>
          <m:sSup>
            <m:sSupPr>
              <m:ctrlPr>
                <w:rPr>
                  <w:rFonts w:ascii="Cambria Math" w:eastAsiaTheme="minorEastAsia" w:hAnsi="Cambria Math" w:cs="Arial"/>
                  <w:i/>
                </w:rPr>
              </m:ctrlPr>
            </m:sSupPr>
            <m:e>
              <m:r>
                <w:rPr>
                  <w:rFonts w:ascii="Cambria Math" w:eastAsiaTheme="minorEastAsia" w:hAnsi="Cambria Math" w:cs="Arial"/>
                </w:rPr>
                <m:t>(1+</m:t>
              </m:r>
              <m:sSub>
                <m:sSubPr>
                  <m:ctrlPr>
                    <w:rPr>
                      <w:rFonts w:ascii="Cambria Math" w:eastAsiaTheme="minorEastAsia" w:hAnsi="Cambria Math" w:cs="Arial"/>
                      <w:i/>
                    </w:rPr>
                  </m:ctrlPr>
                </m:sSubPr>
                <m:e>
                  <m:r>
                    <w:rPr>
                      <w:rFonts w:ascii="Cambria Math" w:eastAsiaTheme="minorEastAsia" w:hAnsi="Cambria Math" w:cs="Arial"/>
                    </w:rPr>
                    <m:t>(R</m:t>
                  </m:r>
                </m:e>
                <m:sub>
                  <m:r>
                    <w:rPr>
                      <w:rFonts w:ascii="Cambria Math" w:eastAsiaTheme="minorEastAsia" w:hAnsi="Cambria Math" w:cs="Arial"/>
                    </w:rPr>
                    <m:t>f</m:t>
                  </m:r>
                </m:sub>
              </m:sSub>
              <m:r>
                <w:rPr>
                  <w:rFonts w:ascii="Cambria Math" w:eastAsiaTheme="minorEastAsia" w:hAnsi="Cambria Math" w:cs="Arial"/>
                </w:rPr>
                <m:t>+Beta*</m:t>
              </m:r>
              <m:d>
                <m:dPr>
                  <m:ctrlPr>
                    <w:rPr>
                      <w:rFonts w:ascii="Cambria Math" w:eastAsiaTheme="minorEastAsia" w:hAnsi="Cambria Math" w:cs="Arial"/>
                      <w:i/>
                    </w:rPr>
                  </m:ctrlPr>
                </m:dPr>
                <m:e>
                  <m:sSub>
                    <m:sSubPr>
                      <m:ctrlPr>
                        <w:rPr>
                          <w:rFonts w:ascii="Cambria Math" w:eastAsiaTheme="minorEastAsia" w:hAnsi="Cambria Math" w:cs="Arial"/>
                          <w:i/>
                        </w:rPr>
                      </m:ctrlPr>
                    </m:sSubPr>
                    <m:e>
                      <m:r>
                        <w:rPr>
                          <w:rFonts w:ascii="Cambria Math" w:eastAsiaTheme="minorEastAsia" w:hAnsi="Cambria Math" w:cs="Arial"/>
                        </w:rPr>
                        <m:t>R</m:t>
                      </m:r>
                    </m:e>
                    <m:sub>
                      <m:r>
                        <w:rPr>
                          <w:rFonts w:ascii="Cambria Math" w:eastAsiaTheme="minorEastAsia" w:hAnsi="Cambria Math" w:cs="Arial"/>
                        </w:rPr>
                        <m:t>m</m:t>
                      </m:r>
                    </m:sub>
                  </m:sSub>
                  <m:r>
                    <w:rPr>
                      <w:rFonts w:ascii="Cambria Math" w:eastAsiaTheme="minorEastAsia" w:hAnsi="Cambria Math" w:cs="Arial"/>
                    </w:rPr>
                    <m:t>-</m:t>
                  </m:r>
                  <m:sSub>
                    <m:sSubPr>
                      <m:ctrlPr>
                        <w:rPr>
                          <w:rFonts w:ascii="Cambria Math" w:eastAsiaTheme="minorEastAsia" w:hAnsi="Cambria Math" w:cs="Arial"/>
                          <w:i/>
                        </w:rPr>
                      </m:ctrlPr>
                    </m:sSubPr>
                    <m:e>
                      <m:r>
                        <w:rPr>
                          <w:rFonts w:ascii="Cambria Math" w:eastAsiaTheme="minorEastAsia" w:hAnsi="Cambria Math" w:cs="Arial"/>
                        </w:rPr>
                        <m:t>R</m:t>
                      </m:r>
                    </m:e>
                    <m:sub>
                      <m:r>
                        <w:rPr>
                          <w:rFonts w:ascii="Cambria Math" w:eastAsiaTheme="minorEastAsia" w:hAnsi="Cambria Math" w:cs="Arial"/>
                        </w:rPr>
                        <m:t>f</m:t>
                      </m:r>
                    </m:sub>
                  </m:sSub>
                </m:e>
              </m:d>
              <m:r>
                <w:rPr>
                  <w:rFonts w:ascii="Cambria Math" w:eastAsiaTheme="minorEastAsia" w:hAnsi="Cambria Math" w:cs="Arial"/>
                </w:rPr>
                <m:t>)</m:t>
              </m:r>
            </m:e>
            <m:sup>
              <m:r>
                <w:rPr>
                  <w:rFonts w:ascii="Cambria Math" w:eastAsiaTheme="minorEastAsia" w:hAnsi="Cambria Math" w:cs="Arial"/>
                </w:rPr>
                <m:t>12</m:t>
              </m:r>
            </m:sup>
          </m:sSup>
          <m:r>
            <w:rPr>
              <w:rFonts w:ascii="Cambria Math" w:eastAsiaTheme="minorEastAsia" w:hAnsi="Cambria Math" w:cs="Arial"/>
            </w:rPr>
            <m:t>-1+(</m:t>
          </m:r>
          <m:f>
            <m:fPr>
              <m:ctrlPr>
                <w:rPr>
                  <w:rFonts w:ascii="Cambria Math" w:eastAsiaTheme="minorEastAsia" w:hAnsi="Cambria Math" w:cs="Arial"/>
                  <w:i/>
                </w:rPr>
              </m:ctrlPr>
            </m:fPr>
            <m:num>
              <m:r>
                <w:rPr>
                  <w:rFonts w:ascii="Cambria Math" w:eastAsiaTheme="minorEastAsia" w:hAnsi="Cambria Math" w:cs="Arial"/>
                </w:rPr>
                <m:t>Rp</m:t>
              </m:r>
            </m:num>
            <m:den>
              <m:r>
                <w:rPr>
                  <w:rFonts w:ascii="Cambria Math" w:eastAsiaTheme="minorEastAsia" w:hAnsi="Cambria Math" w:cs="Arial"/>
                </w:rPr>
                <m:t>10000</m:t>
              </m:r>
            </m:den>
          </m:f>
          <m:r>
            <w:rPr>
              <w:rFonts w:ascii="Cambria Math" w:eastAsiaTheme="minorEastAsia" w:hAnsi="Cambria Math" w:cs="Arial"/>
            </w:rPr>
            <m:t>)=0,169</m:t>
          </m:r>
        </m:oMath>
      </m:oMathPara>
    </w:p>
    <w:p w14:paraId="3BEBAA7E" w14:textId="5E3C19BA" w:rsidR="008F5B66" w:rsidRPr="008F5B66" w:rsidRDefault="008F5B66" w:rsidP="008F5B66">
      <w:pPr>
        <w:pBdr>
          <w:top w:val="nil"/>
          <w:left w:val="nil"/>
          <w:bottom w:val="nil"/>
          <w:right w:val="nil"/>
          <w:between w:val="nil"/>
        </w:pBdr>
        <w:spacing w:after="0"/>
        <w:ind w:left="720" w:firstLine="0"/>
        <w:rPr>
          <w:rFonts w:eastAsiaTheme="minorEastAsia" w:cs="Arial"/>
        </w:rPr>
      </w:pPr>
      <w:r w:rsidRPr="008F5B66">
        <w:rPr>
          <w:rFonts w:eastAsiaTheme="minorEastAsia" w:cs="Arial"/>
        </w:rPr>
        <w:t>R</w:t>
      </w:r>
      <w:r w:rsidRPr="00F078C1">
        <w:rPr>
          <w:rFonts w:eastAsiaTheme="minorEastAsia" w:cs="Arial"/>
          <w:vertAlign w:val="subscript"/>
        </w:rPr>
        <w:t>f</w:t>
      </w:r>
      <w:r w:rsidRPr="008F5B66">
        <w:rPr>
          <w:rFonts w:eastAsiaTheme="minorEastAsia" w:cs="Arial"/>
        </w:rPr>
        <w:t>: Rentabilidad esperada del activo</w:t>
      </w:r>
    </w:p>
    <w:p w14:paraId="38050775" w14:textId="5DB6B6F3" w:rsidR="008F5B66" w:rsidRPr="008F5B66" w:rsidRDefault="008F5B66" w:rsidP="008F5B66">
      <w:pPr>
        <w:pBdr>
          <w:top w:val="nil"/>
          <w:left w:val="nil"/>
          <w:bottom w:val="nil"/>
          <w:right w:val="nil"/>
          <w:between w:val="nil"/>
        </w:pBdr>
        <w:spacing w:after="0"/>
        <w:ind w:left="720" w:firstLine="0"/>
        <w:rPr>
          <w:rFonts w:eastAsiaTheme="minorEastAsia" w:cs="Arial"/>
        </w:rPr>
      </w:pPr>
      <w:proofErr w:type="spellStart"/>
      <w:r w:rsidRPr="008F5B66">
        <w:rPr>
          <w:rFonts w:eastAsiaTheme="minorEastAsia" w:cs="Arial"/>
        </w:rPr>
        <w:t>R</w:t>
      </w:r>
      <w:r w:rsidRPr="00F078C1">
        <w:rPr>
          <w:rFonts w:eastAsiaTheme="minorEastAsia" w:cs="Arial"/>
          <w:vertAlign w:val="subscript"/>
        </w:rPr>
        <w:t>m</w:t>
      </w:r>
      <w:proofErr w:type="spellEnd"/>
      <w:r w:rsidRPr="008F5B66">
        <w:rPr>
          <w:rFonts w:eastAsiaTheme="minorEastAsia" w:cs="Arial"/>
        </w:rPr>
        <w:t>:</w:t>
      </w:r>
      <w:r>
        <w:rPr>
          <w:rFonts w:eastAsiaTheme="minorEastAsia" w:cs="Arial"/>
        </w:rPr>
        <w:t xml:space="preserve"> </w:t>
      </w:r>
      <w:r w:rsidRPr="008F5B66">
        <w:rPr>
          <w:rFonts w:eastAsiaTheme="minorEastAsia" w:cs="Arial"/>
        </w:rPr>
        <w:t>Rentabilidad esperada del mercado</w:t>
      </w:r>
    </w:p>
    <w:p w14:paraId="2F157363" w14:textId="48E8DFBD" w:rsidR="00341D2D" w:rsidRPr="00355923" w:rsidRDefault="00355923" w:rsidP="00341D2D">
      <w:pPr>
        <w:pBdr>
          <w:top w:val="nil"/>
          <w:left w:val="nil"/>
          <w:bottom w:val="nil"/>
          <w:right w:val="nil"/>
          <w:between w:val="nil"/>
        </w:pBdr>
        <w:spacing w:after="0"/>
        <w:rPr>
          <w:rFonts w:eastAsia="Calibri" w:cs="Arial"/>
          <w:color w:val="000000"/>
        </w:rPr>
      </w:pPr>
      <w:r w:rsidRPr="00355923">
        <w:rPr>
          <w:rFonts w:eastAsia="Calibri" w:cs="Arial"/>
          <w:color w:val="000000"/>
        </w:rPr>
        <w:t>Rp: riesgo país</w:t>
      </w:r>
    </w:p>
    <w:p w14:paraId="64F875FA" w14:textId="77777777" w:rsidR="00341D2D" w:rsidRDefault="00341D2D" w:rsidP="00341D2D">
      <w:pPr>
        <w:pBdr>
          <w:top w:val="nil"/>
          <w:left w:val="nil"/>
          <w:bottom w:val="nil"/>
          <w:right w:val="nil"/>
          <w:between w:val="nil"/>
        </w:pBdr>
        <w:spacing w:after="0"/>
        <w:rPr>
          <w:rFonts w:eastAsia="Calibri" w:cs="Arial"/>
          <w:color w:val="000000"/>
          <w:highlight w:val="green"/>
        </w:rPr>
      </w:pPr>
    </w:p>
    <w:p w14:paraId="2AD2EFEF" w14:textId="77777777" w:rsidR="00341D2D" w:rsidRDefault="00341D2D" w:rsidP="00341D2D">
      <w:pPr>
        <w:pBdr>
          <w:top w:val="nil"/>
          <w:left w:val="nil"/>
          <w:bottom w:val="nil"/>
          <w:right w:val="nil"/>
          <w:between w:val="nil"/>
        </w:pBdr>
        <w:spacing w:after="0"/>
        <w:rPr>
          <w:rFonts w:eastAsia="Calibri" w:cs="Arial"/>
          <w:color w:val="000000"/>
          <w:highlight w:val="green"/>
        </w:rPr>
      </w:pPr>
    </w:p>
    <w:p w14:paraId="794B5DD1" w14:textId="77777777" w:rsidR="00341D2D" w:rsidRDefault="00341D2D" w:rsidP="00341D2D">
      <w:pPr>
        <w:pBdr>
          <w:top w:val="nil"/>
          <w:left w:val="nil"/>
          <w:bottom w:val="nil"/>
          <w:right w:val="nil"/>
          <w:between w:val="nil"/>
        </w:pBdr>
        <w:spacing w:after="0"/>
        <w:rPr>
          <w:rFonts w:eastAsia="Calibri" w:cs="Arial"/>
          <w:color w:val="000000"/>
          <w:highlight w:val="green"/>
        </w:rPr>
      </w:pPr>
    </w:p>
    <w:p w14:paraId="5B5B0B64" w14:textId="77777777" w:rsidR="00341D2D" w:rsidRDefault="00341D2D" w:rsidP="00341D2D">
      <w:pPr>
        <w:pBdr>
          <w:top w:val="nil"/>
          <w:left w:val="nil"/>
          <w:bottom w:val="nil"/>
          <w:right w:val="nil"/>
          <w:between w:val="nil"/>
        </w:pBdr>
        <w:spacing w:after="0"/>
        <w:rPr>
          <w:rFonts w:eastAsia="Calibri" w:cs="Arial"/>
          <w:color w:val="000000"/>
          <w:highlight w:val="green"/>
        </w:rPr>
      </w:pPr>
    </w:p>
    <w:p w14:paraId="4ED0EDE5" w14:textId="77777777" w:rsidR="00341D2D" w:rsidRDefault="00341D2D" w:rsidP="00341D2D">
      <w:pPr>
        <w:pBdr>
          <w:top w:val="nil"/>
          <w:left w:val="nil"/>
          <w:bottom w:val="nil"/>
          <w:right w:val="nil"/>
          <w:between w:val="nil"/>
        </w:pBdr>
        <w:spacing w:after="0"/>
        <w:rPr>
          <w:rFonts w:eastAsia="Calibri" w:cs="Arial"/>
          <w:color w:val="000000"/>
          <w:highlight w:val="green"/>
        </w:rPr>
      </w:pPr>
    </w:p>
    <w:p w14:paraId="4CCC43B9" w14:textId="77777777" w:rsidR="008E4150" w:rsidRDefault="008E4150" w:rsidP="00405735">
      <w:pPr>
        <w:spacing w:before="0" w:after="0"/>
        <w:ind w:firstLine="0"/>
        <w:rPr>
          <w:rFonts w:eastAsia="Times New Roman" w:cs="Arial"/>
          <w:b/>
          <w:bCs/>
          <w:color w:val="000000"/>
          <w:sz w:val="20"/>
          <w:szCs w:val="20"/>
          <w:lang w:eastAsia="es-AR"/>
        </w:rPr>
        <w:sectPr w:rsidR="008E4150" w:rsidSect="00A3630A">
          <w:footerReference w:type="default" r:id="rId168"/>
          <w:pgSz w:w="11906" w:h="16838"/>
          <w:pgMar w:top="1389" w:right="1440" w:bottom="1440" w:left="1440" w:header="709" w:footer="709" w:gutter="0"/>
          <w:pgNumType w:start="1"/>
          <w:cols w:space="708"/>
          <w:docGrid w:linePitch="360"/>
        </w:sectPr>
      </w:pPr>
    </w:p>
    <w:tbl>
      <w:tblPr>
        <w:tblW w:w="5000" w:type="pct"/>
        <w:tblCellMar>
          <w:left w:w="70" w:type="dxa"/>
          <w:right w:w="70" w:type="dxa"/>
        </w:tblCellMar>
        <w:tblLook w:val="04A0" w:firstRow="1" w:lastRow="0" w:firstColumn="1" w:lastColumn="0" w:noHBand="0" w:noVBand="1"/>
      </w:tblPr>
      <w:tblGrid>
        <w:gridCol w:w="1749"/>
        <w:gridCol w:w="1136"/>
        <w:gridCol w:w="1070"/>
        <w:gridCol w:w="1070"/>
        <w:gridCol w:w="1005"/>
        <w:gridCol w:w="1137"/>
        <w:gridCol w:w="1137"/>
        <w:gridCol w:w="1137"/>
        <w:gridCol w:w="1137"/>
        <w:gridCol w:w="1137"/>
        <w:gridCol w:w="1137"/>
        <w:gridCol w:w="1137"/>
      </w:tblGrid>
      <w:tr w:rsidR="00887A63" w:rsidRPr="00887A63" w14:paraId="2A6384AF" w14:textId="77777777" w:rsidTr="00F77821">
        <w:trPr>
          <w:trHeight w:val="285"/>
        </w:trPr>
        <w:tc>
          <w:tcPr>
            <w:tcW w:w="658" w:type="pct"/>
            <w:vMerge w:val="restart"/>
            <w:tcBorders>
              <w:top w:val="single" w:sz="8" w:space="0" w:color="375623"/>
              <w:left w:val="single" w:sz="8" w:space="0" w:color="375623"/>
              <w:bottom w:val="single" w:sz="8" w:space="0" w:color="375623"/>
              <w:right w:val="single" w:sz="8" w:space="0" w:color="375623"/>
            </w:tcBorders>
            <w:shd w:val="clear" w:color="000000" w:fill="70AD47"/>
            <w:noWrap/>
            <w:vAlign w:val="center"/>
            <w:hideMark/>
          </w:tcPr>
          <w:p w14:paraId="458C095E" w14:textId="77777777" w:rsidR="00887A63" w:rsidRPr="00887A63" w:rsidRDefault="00887A63" w:rsidP="00F77821">
            <w:pPr>
              <w:pStyle w:val="Sinespaciado"/>
              <w:jc w:val="center"/>
              <w:rPr>
                <w:sz w:val="12"/>
              </w:rPr>
            </w:pPr>
            <w:r w:rsidRPr="00887A63">
              <w:rPr>
                <w:sz w:val="12"/>
              </w:rPr>
              <w:lastRenderedPageBreak/>
              <w:t>Rubro</w:t>
            </w:r>
          </w:p>
        </w:tc>
        <w:tc>
          <w:tcPr>
            <w:tcW w:w="4342" w:type="pct"/>
            <w:gridSpan w:val="11"/>
            <w:tcBorders>
              <w:top w:val="single" w:sz="8" w:space="0" w:color="375623"/>
              <w:left w:val="nil"/>
              <w:bottom w:val="single" w:sz="8" w:space="0" w:color="375623"/>
              <w:right w:val="single" w:sz="8" w:space="0" w:color="375623"/>
            </w:tcBorders>
            <w:shd w:val="clear" w:color="000000" w:fill="70AD47"/>
            <w:noWrap/>
            <w:vAlign w:val="center"/>
            <w:hideMark/>
          </w:tcPr>
          <w:p w14:paraId="28504493" w14:textId="77777777" w:rsidR="00887A63" w:rsidRPr="00887A63" w:rsidRDefault="00887A63" w:rsidP="00F77821">
            <w:pPr>
              <w:pStyle w:val="Sinespaciado"/>
              <w:jc w:val="center"/>
              <w:rPr>
                <w:sz w:val="12"/>
              </w:rPr>
            </w:pPr>
            <w:r w:rsidRPr="00887A63">
              <w:rPr>
                <w:sz w:val="12"/>
              </w:rPr>
              <w:t>Año</w:t>
            </w:r>
          </w:p>
        </w:tc>
      </w:tr>
      <w:tr w:rsidR="00887A63" w:rsidRPr="00887A63" w14:paraId="4351F8FF" w14:textId="77777777" w:rsidTr="00F77821">
        <w:trPr>
          <w:trHeight w:val="285"/>
        </w:trPr>
        <w:tc>
          <w:tcPr>
            <w:tcW w:w="658" w:type="pct"/>
            <w:vMerge/>
            <w:tcBorders>
              <w:top w:val="single" w:sz="8" w:space="0" w:color="375623"/>
              <w:left w:val="single" w:sz="8" w:space="0" w:color="375623"/>
              <w:bottom w:val="single" w:sz="8" w:space="0" w:color="375623"/>
              <w:right w:val="single" w:sz="8" w:space="0" w:color="375623"/>
            </w:tcBorders>
            <w:vAlign w:val="center"/>
            <w:hideMark/>
          </w:tcPr>
          <w:p w14:paraId="46E5F9C7" w14:textId="77777777" w:rsidR="00887A63" w:rsidRPr="00887A63" w:rsidRDefault="00887A63" w:rsidP="00F77821">
            <w:pPr>
              <w:pStyle w:val="Sinespaciado"/>
              <w:jc w:val="center"/>
              <w:rPr>
                <w:sz w:val="12"/>
              </w:rPr>
            </w:pPr>
          </w:p>
        </w:tc>
        <w:tc>
          <w:tcPr>
            <w:tcW w:w="404" w:type="pct"/>
            <w:tcBorders>
              <w:top w:val="nil"/>
              <w:left w:val="nil"/>
              <w:bottom w:val="single" w:sz="8" w:space="0" w:color="375623"/>
              <w:right w:val="single" w:sz="4" w:space="0" w:color="375623"/>
            </w:tcBorders>
            <w:shd w:val="clear" w:color="000000" w:fill="70AD47"/>
            <w:noWrap/>
            <w:vAlign w:val="center"/>
            <w:hideMark/>
          </w:tcPr>
          <w:p w14:paraId="7FAC16B7" w14:textId="77777777" w:rsidR="00887A63" w:rsidRPr="00887A63" w:rsidRDefault="00887A63" w:rsidP="00F77821">
            <w:pPr>
              <w:pStyle w:val="Sinespaciado"/>
              <w:jc w:val="center"/>
              <w:rPr>
                <w:sz w:val="12"/>
              </w:rPr>
            </w:pPr>
            <w:r w:rsidRPr="00887A63">
              <w:rPr>
                <w:sz w:val="12"/>
              </w:rPr>
              <w:t>0</w:t>
            </w:r>
          </w:p>
        </w:tc>
        <w:tc>
          <w:tcPr>
            <w:tcW w:w="378" w:type="pct"/>
            <w:tcBorders>
              <w:top w:val="nil"/>
              <w:left w:val="nil"/>
              <w:bottom w:val="single" w:sz="8" w:space="0" w:color="375623"/>
              <w:right w:val="single" w:sz="4" w:space="0" w:color="375623"/>
            </w:tcBorders>
            <w:shd w:val="clear" w:color="000000" w:fill="70AD47"/>
            <w:noWrap/>
            <w:vAlign w:val="center"/>
            <w:hideMark/>
          </w:tcPr>
          <w:p w14:paraId="07F05901" w14:textId="77777777" w:rsidR="00887A63" w:rsidRPr="00887A63" w:rsidRDefault="00887A63" w:rsidP="00F77821">
            <w:pPr>
              <w:pStyle w:val="Sinespaciado"/>
              <w:jc w:val="center"/>
              <w:rPr>
                <w:sz w:val="12"/>
              </w:rPr>
            </w:pPr>
            <w:r w:rsidRPr="00887A63">
              <w:rPr>
                <w:sz w:val="12"/>
              </w:rPr>
              <w:t>1</w:t>
            </w:r>
          </w:p>
        </w:tc>
        <w:tc>
          <w:tcPr>
            <w:tcW w:w="378" w:type="pct"/>
            <w:tcBorders>
              <w:top w:val="nil"/>
              <w:left w:val="nil"/>
              <w:bottom w:val="single" w:sz="8" w:space="0" w:color="375623"/>
              <w:right w:val="single" w:sz="4" w:space="0" w:color="375623"/>
            </w:tcBorders>
            <w:shd w:val="clear" w:color="000000" w:fill="70AD47"/>
            <w:noWrap/>
            <w:vAlign w:val="center"/>
            <w:hideMark/>
          </w:tcPr>
          <w:p w14:paraId="2A932BD8" w14:textId="77777777" w:rsidR="00887A63" w:rsidRPr="00887A63" w:rsidRDefault="00887A63" w:rsidP="00F77821">
            <w:pPr>
              <w:pStyle w:val="Sinespaciado"/>
              <w:jc w:val="center"/>
              <w:rPr>
                <w:sz w:val="12"/>
              </w:rPr>
            </w:pPr>
            <w:r w:rsidRPr="00887A63">
              <w:rPr>
                <w:sz w:val="12"/>
              </w:rPr>
              <w:t>2</w:t>
            </w:r>
          </w:p>
        </w:tc>
        <w:tc>
          <w:tcPr>
            <w:tcW w:w="352" w:type="pct"/>
            <w:tcBorders>
              <w:top w:val="nil"/>
              <w:left w:val="nil"/>
              <w:bottom w:val="single" w:sz="8" w:space="0" w:color="375623"/>
              <w:right w:val="single" w:sz="4" w:space="0" w:color="375623"/>
            </w:tcBorders>
            <w:shd w:val="clear" w:color="000000" w:fill="70AD47"/>
            <w:noWrap/>
            <w:vAlign w:val="center"/>
            <w:hideMark/>
          </w:tcPr>
          <w:p w14:paraId="6B05C4F3" w14:textId="77777777" w:rsidR="00887A63" w:rsidRPr="00887A63" w:rsidRDefault="00887A63" w:rsidP="00F77821">
            <w:pPr>
              <w:pStyle w:val="Sinespaciado"/>
              <w:jc w:val="center"/>
              <w:rPr>
                <w:sz w:val="12"/>
              </w:rPr>
            </w:pPr>
            <w:r w:rsidRPr="00887A63">
              <w:rPr>
                <w:sz w:val="12"/>
              </w:rPr>
              <w:t>3</w:t>
            </w:r>
          </w:p>
        </w:tc>
        <w:tc>
          <w:tcPr>
            <w:tcW w:w="404" w:type="pct"/>
            <w:tcBorders>
              <w:top w:val="nil"/>
              <w:left w:val="nil"/>
              <w:bottom w:val="single" w:sz="8" w:space="0" w:color="375623"/>
              <w:right w:val="single" w:sz="4" w:space="0" w:color="375623"/>
            </w:tcBorders>
            <w:shd w:val="clear" w:color="000000" w:fill="70AD47"/>
            <w:noWrap/>
            <w:vAlign w:val="center"/>
            <w:hideMark/>
          </w:tcPr>
          <w:p w14:paraId="5761830E" w14:textId="77777777" w:rsidR="00887A63" w:rsidRPr="00887A63" w:rsidRDefault="00887A63" w:rsidP="00F77821">
            <w:pPr>
              <w:pStyle w:val="Sinespaciado"/>
              <w:jc w:val="center"/>
              <w:rPr>
                <w:sz w:val="12"/>
              </w:rPr>
            </w:pPr>
            <w:r w:rsidRPr="00887A63">
              <w:rPr>
                <w:sz w:val="12"/>
              </w:rPr>
              <w:t>4</w:t>
            </w:r>
          </w:p>
        </w:tc>
        <w:tc>
          <w:tcPr>
            <w:tcW w:w="404" w:type="pct"/>
            <w:tcBorders>
              <w:top w:val="nil"/>
              <w:left w:val="nil"/>
              <w:bottom w:val="single" w:sz="8" w:space="0" w:color="375623"/>
              <w:right w:val="single" w:sz="4" w:space="0" w:color="375623"/>
            </w:tcBorders>
            <w:shd w:val="clear" w:color="000000" w:fill="70AD47"/>
            <w:noWrap/>
            <w:vAlign w:val="center"/>
            <w:hideMark/>
          </w:tcPr>
          <w:p w14:paraId="52ED95C3" w14:textId="77777777" w:rsidR="00887A63" w:rsidRPr="00887A63" w:rsidRDefault="00887A63" w:rsidP="00F77821">
            <w:pPr>
              <w:pStyle w:val="Sinespaciado"/>
              <w:jc w:val="center"/>
              <w:rPr>
                <w:sz w:val="12"/>
              </w:rPr>
            </w:pPr>
            <w:r w:rsidRPr="00887A63">
              <w:rPr>
                <w:sz w:val="12"/>
              </w:rPr>
              <w:t>5</w:t>
            </w:r>
          </w:p>
        </w:tc>
        <w:tc>
          <w:tcPr>
            <w:tcW w:w="404" w:type="pct"/>
            <w:tcBorders>
              <w:top w:val="nil"/>
              <w:left w:val="nil"/>
              <w:bottom w:val="single" w:sz="8" w:space="0" w:color="375623"/>
              <w:right w:val="single" w:sz="4" w:space="0" w:color="375623"/>
            </w:tcBorders>
            <w:shd w:val="clear" w:color="000000" w:fill="70AD47"/>
            <w:noWrap/>
            <w:vAlign w:val="center"/>
            <w:hideMark/>
          </w:tcPr>
          <w:p w14:paraId="7F974655" w14:textId="77777777" w:rsidR="00887A63" w:rsidRPr="00887A63" w:rsidRDefault="00887A63" w:rsidP="00F77821">
            <w:pPr>
              <w:pStyle w:val="Sinespaciado"/>
              <w:jc w:val="center"/>
              <w:rPr>
                <w:sz w:val="12"/>
              </w:rPr>
            </w:pPr>
            <w:r w:rsidRPr="00887A63">
              <w:rPr>
                <w:sz w:val="12"/>
              </w:rPr>
              <w:t>6</w:t>
            </w:r>
          </w:p>
        </w:tc>
        <w:tc>
          <w:tcPr>
            <w:tcW w:w="404" w:type="pct"/>
            <w:tcBorders>
              <w:top w:val="nil"/>
              <w:left w:val="nil"/>
              <w:bottom w:val="single" w:sz="8" w:space="0" w:color="375623"/>
              <w:right w:val="single" w:sz="4" w:space="0" w:color="375623"/>
            </w:tcBorders>
            <w:shd w:val="clear" w:color="000000" w:fill="70AD47"/>
            <w:noWrap/>
            <w:vAlign w:val="center"/>
            <w:hideMark/>
          </w:tcPr>
          <w:p w14:paraId="69722BAE" w14:textId="77777777" w:rsidR="00887A63" w:rsidRPr="00887A63" w:rsidRDefault="00887A63" w:rsidP="00F77821">
            <w:pPr>
              <w:pStyle w:val="Sinespaciado"/>
              <w:jc w:val="center"/>
              <w:rPr>
                <w:sz w:val="12"/>
              </w:rPr>
            </w:pPr>
            <w:r w:rsidRPr="00887A63">
              <w:rPr>
                <w:sz w:val="12"/>
              </w:rPr>
              <w:t>7</w:t>
            </w:r>
          </w:p>
        </w:tc>
        <w:tc>
          <w:tcPr>
            <w:tcW w:w="404" w:type="pct"/>
            <w:tcBorders>
              <w:top w:val="nil"/>
              <w:left w:val="nil"/>
              <w:bottom w:val="single" w:sz="8" w:space="0" w:color="375623"/>
              <w:right w:val="single" w:sz="4" w:space="0" w:color="375623"/>
            </w:tcBorders>
            <w:shd w:val="clear" w:color="000000" w:fill="70AD47"/>
            <w:noWrap/>
            <w:vAlign w:val="center"/>
            <w:hideMark/>
          </w:tcPr>
          <w:p w14:paraId="5C029557" w14:textId="77777777" w:rsidR="00887A63" w:rsidRPr="00887A63" w:rsidRDefault="00887A63" w:rsidP="00F77821">
            <w:pPr>
              <w:pStyle w:val="Sinespaciado"/>
              <w:jc w:val="center"/>
              <w:rPr>
                <w:sz w:val="12"/>
              </w:rPr>
            </w:pPr>
            <w:r w:rsidRPr="00887A63">
              <w:rPr>
                <w:sz w:val="12"/>
              </w:rPr>
              <w:t>8</w:t>
            </w:r>
          </w:p>
        </w:tc>
        <w:tc>
          <w:tcPr>
            <w:tcW w:w="404" w:type="pct"/>
            <w:tcBorders>
              <w:top w:val="nil"/>
              <w:left w:val="nil"/>
              <w:bottom w:val="single" w:sz="8" w:space="0" w:color="375623"/>
              <w:right w:val="single" w:sz="4" w:space="0" w:color="375623"/>
            </w:tcBorders>
            <w:shd w:val="clear" w:color="000000" w:fill="70AD47"/>
            <w:noWrap/>
            <w:vAlign w:val="center"/>
            <w:hideMark/>
          </w:tcPr>
          <w:p w14:paraId="6A28105B" w14:textId="77777777" w:rsidR="00887A63" w:rsidRPr="00887A63" w:rsidRDefault="00887A63" w:rsidP="00F77821">
            <w:pPr>
              <w:pStyle w:val="Sinespaciado"/>
              <w:jc w:val="center"/>
              <w:rPr>
                <w:sz w:val="12"/>
              </w:rPr>
            </w:pPr>
            <w:r w:rsidRPr="00887A63">
              <w:rPr>
                <w:sz w:val="12"/>
              </w:rPr>
              <w:t>9</w:t>
            </w:r>
          </w:p>
        </w:tc>
        <w:tc>
          <w:tcPr>
            <w:tcW w:w="404" w:type="pct"/>
            <w:tcBorders>
              <w:top w:val="nil"/>
              <w:left w:val="nil"/>
              <w:bottom w:val="single" w:sz="8" w:space="0" w:color="375623"/>
              <w:right w:val="single" w:sz="8" w:space="0" w:color="375623"/>
            </w:tcBorders>
            <w:shd w:val="clear" w:color="000000" w:fill="70AD47"/>
            <w:noWrap/>
            <w:vAlign w:val="center"/>
            <w:hideMark/>
          </w:tcPr>
          <w:p w14:paraId="1E086687" w14:textId="77777777" w:rsidR="00887A63" w:rsidRPr="00887A63" w:rsidRDefault="00887A63" w:rsidP="00F77821">
            <w:pPr>
              <w:pStyle w:val="Sinespaciado"/>
              <w:jc w:val="center"/>
              <w:rPr>
                <w:sz w:val="12"/>
              </w:rPr>
            </w:pPr>
            <w:r w:rsidRPr="00887A63">
              <w:rPr>
                <w:sz w:val="12"/>
              </w:rPr>
              <w:t>10</w:t>
            </w:r>
          </w:p>
        </w:tc>
      </w:tr>
      <w:tr w:rsidR="00887A63" w:rsidRPr="00887A63" w14:paraId="1BDF6796" w14:textId="77777777" w:rsidTr="00F77821">
        <w:trPr>
          <w:trHeight w:val="285"/>
        </w:trPr>
        <w:tc>
          <w:tcPr>
            <w:tcW w:w="658" w:type="pct"/>
            <w:tcBorders>
              <w:top w:val="nil"/>
              <w:left w:val="single" w:sz="8" w:space="0" w:color="375623"/>
              <w:bottom w:val="single" w:sz="4" w:space="0" w:color="375623"/>
              <w:right w:val="single" w:sz="8" w:space="0" w:color="375623"/>
            </w:tcBorders>
            <w:shd w:val="clear" w:color="000000" w:fill="70AD47"/>
            <w:noWrap/>
            <w:vAlign w:val="center"/>
            <w:hideMark/>
          </w:tcPr>
          <w:p w14:paraId="3ACA3211" w14:textId="77777777" w:rsidR="00887A63" w:rsidRPr="00887A63" w:rsidRDefault="00887A63" w:rsidP="00F77821">
            <w:pPr>
              <w:pStyle w:val="Sinespaciado"/>
              <w:jc w:val="center"/>
              <w:rPr>
                <w:sz w:val="12"/>
              </w:rPr>
            </w:pPr>
            <w:r w:rsidRPr="00887A63">
              <w:rPr>
                <w:sz w:val="12"/>
              </w:rPr>
              <w:t>Ingresos</w:t>
            </w:r>
          </w:p>
        </w:tc>
        <w:tc>
          <w:tcPr>
            <w:tcW w:w="404" w:type="pct"/>
            <w:tcBorders>
              <w:top w:val="nil"/>
              <w:left w:val="nil"/>
              <w:bottom w:val="single" w:sz="4" w:space="0" w:color="375623"/>
              <w:right w:val="single" w:sz="4" w:space="0" w:color="375623"/>
            </w:tcBorders>
            <w:shd w:val="clear" w:color="000000" w:fill="C6E0B4"/>
            <w:noWrap/>
            <w:vAlign w:val="center"/>
            <w:hideMark/>
          </w:tcPr>
          <w:p w14:paraId="79EF916F" w14:textId="6C0CE1BF" w:rsidR="00887A63" w:rsidRPr="00887A63" w:rsidRDefault="00887A63" w:rsidP="00F77821">
            <w:pPr>
              <w:pStyle w:val="Sinespaciado"/>
              <w:jc w:val="center"/>
              <w:rPr>
                <w:sz w:val="12"/>
              </w:rPr>
            </w:pPr>
          </w:p>
        </w:tc>
        <w:tc>
          <w:tcPr>
            <w:tcW w:w="378" w:type="pct"/>
            <w:tcBorders>
              <w:top w:val="nil"/>
              <w:left w:val="nil"/>
              <w:bottom w:val="single" w:sz="4" w:space="0" w:color="375623"/>
              <w:right w:val="single" w:sz="4" w:space="0" w:color="375623"/>
            </w:tcBorders>
            <w:shd w:val="clear" w:color="000000" w:fill="C6E0B4"/>
            <w:noWrap/>
            <w:vAlign w:val="center"/>
            <w:hideMark/>
          </w:tcPr>
          <w:p w14:paraId="76AB58AA" w14:textId="5D0D6A80" w:rsidR="00887A63" w:rsidRPr="00887A63" w:rsidRDefault="00887A63" w:rsidP="00F77821">
            <w:pPr>
              <w:pStyle w:val="Sinespaciado"/>
              <w:jc w:val="center"/>
              <w:rPr>
                <w:sz w:val="12"/>
              </w:rPr>
            </w:pPr>
            <w:r w:rsidRPr="00887A63">
              <w:rPr>
                <w:sz w:val="12"/>
              </w:rPr>
              <w:t>$    2.854.988,31</w:t>
            </w:r>
          </w:p>
        </w:tc>
        <w:tc>
          <w:tcPr>
            <w:tcW w:w="378" w:type="pct"/>
            <w:tcBorders>
              <w:top w:val="nil"/>
              <w:left w:val="nil"/>
              <w:bottom w:val="single" w:sz="4" w:space="0" w:color="375623"/>
              <w:right w:val="single" w:sz="4" w:space="0" w:color="375623"/>
            </w:tcBorders>
            <w:shd w:val="clear" w:color="000000" w:fill="C6E0B4"/>
            <w:noWrap/>
            <w:vAlign w:val="center"/>
            <w:hideMark/>
          </w:tcPr>
          <w:p w14:paraId="26757004" w14:textId="440499C9" w:rsidR="00887A63" w:rsidRPr="00887A63" w:rsidRDefault="00887A63" w:rsidP="00F77821">
            <w:pPr>
              <w:pStyle w:val="Sinespaciado"/>
              <w:jc w:val="center"/>
              <w:rPr>
                <w:sz w:val="12"/>
              </w:rPr>
            </w:pPr>
            <w:r w:rsidRPr="00887A63">
              <w:rPr>
                <w:sz w:val="12"/>
              </w:rPr>
              <w:t>$    5.709.976,62</w:t>
            </w:r>
          </w:p>
        </w:tc>
        <w:tc>
          <w:tcPr>
            <w:tcW w:w="352" w:type="pct"/>
            <w:tcBorders>
              <w:top w:val="nil"/>
              <w:left w:val="nil"/>
              <w:bottom w:val="single" w:sz="4" w:space="0" w:color="375623"/>
              <w:right w:val="single" w:sz="4" w:space="0" w:color="375623"/>
            </w:tcBorders>
            <w:shd w:val="clear" w:color="000000" w:fill="C6E0B4"/>
            <w:noWrap/>
            <w:vAlign w:val="center"/>
            <w:hideMark/>
          </w:tcPr>
          <w:p w14:paraId="0256FF7B" w14:textId="4EAC5CC6" w:rsidR="00887A63" w:rsidRPr="00887A63" w:rsidRDefault="00887A63" w:rsidP="00F77821">
            <w:pPr>
              <w:pStyle w:val="Sinespaciado"/>
              <w:jc w:val="center"/>
              <w:rPr>
                <w:sz w:val="12"/>
              </w:rPr>
            </w:pPr>
            <w:proofErr w:type="gramStart"/>
            <w:r w:rsidRPr="00887A63">
              <w:rPr>
                <w:sz w:val="12"/>
              </w:rPr>
              <w:t>$  8.564.964</w:t>
            </w:r>
            <w:proofErr w:type="gramEnd"/>
            <w:r w:rsidRPr="00887A63">
              <w:rPr>
                <w:sz w:val="12"/>
              </w:rPr>
              <w:t>,93</w:t>
            </w:r>
          </w:p>
        </w:tc>
        <w:tc>
          <w:tcPr>
            <w:tcW w:w="404" w:type="pct"/>
            <w:tcBorders>
              <w:top w:val="nil"/>
              <w:left w:val="nil"/>
              <w:bottom w:val="single" w:sz="4" w:space="0" w:color="375623"/>
              <w:right w:val="single" w:sz="4" w:space="0" w:color="375623"/>
            </w:tcBorders>
            <w:shd w:val="clear" w:color="000000" w:fill="C6E0B4"/>
            <w:noWrap/>
            <w:vAlign w:val="center"/>
            <w:hideMark/>
          </w:tcPr>
          <w:p w14:paraId="5E93C3BC" w14:textId="7380D9E4" w:rsidR="00887A63" w:rsidRPr="00887A63" w:rsidRDefault="00887A63" w:rsidP="00F77821">
            <w:pPr>
              <w:pStyle w:val="Sinespaciado"/>
              <w:jc w:val="center"/>
              <w:rPr>
                <w:sz w:val="12"/>
              </w:rPr>
            </w:pPr>
            <w:r w:rsidRPr="00887A63">
              <w:rPr>
                <w:sz w:val="12"/>
              </w:rPr>
              <w:t>$    11.419.953,24</w:t>
            </w:r>
          </w:p>
        </w:tc>
        <w:tc>
          <w:tcPr>
            <w:tcW w:w="404" w:type="pct"/>
            <w:tcBorders>
              <w:top w:val="nil"/>
              <w:left w:val="nil"/>
              <w:bottom w:val="single" w:sz="4" w:space="0" w:color="375623"/>
              <w:right w:val="single" w:sz="4" w:space="0" w:color="375623"/>
            </w:tcBorders>
            <w:shd w:val="clear" w:color="000000" w:fill="C6E0B4"/>
            <w:noWrap/>
            <w:vAlign w:val="center"/>
            <w:hideMark/>
          </w:tcPr>
          <w:p w14:paraId="65C8EA06" w14:textId="2F76ECBF" w:rsidR="00887A63" w:rsidRPr="00887A63" w:rsidRDefault="00887A63" w:rsidP="00F77821">
            <w:pPr>
              <w:pStyle w:val="Sinespaciado"/>
              <w:jc w:val="center"/>
              <w:rPr>
                <w:sz w:val="12"/>
              </w:rPr>
            </w:pPr>
            <w:r w:rsidRPr="00887A63">
              <w:rPr>
                <w:sz w:val="12"/>
              </w:rPr>
              <w:t>$    14.274.941,55</w:t>
            </w:r>
          </w:p>
        </w:tc>
        <w:tc>
          <w:tcPr>
            <w:tcW w:w="404" w:type="pct"/>
            <w:tcBorders>
              <w:top w:val="nil"/>
              <w:left w:val="nil"/>
              <w:bottom w:val="single" w:sz="4" w:space="0" w:color="375623"/>
              <w:right w:val="single" w:sz="4" w:space="0" w:color="375623"/>
            </w:tcBorders>
            <w:shd w:val="clear" w:color="000000" w:fill="C6E0B4"/>
            <w:noWrap/>
            <w:vAlign w:val="center"/>
            <w:hideMark/>
          </w:tcPr>
          <w:p w14:paraId="67C6DA25" w14:textId="42ACC6CA" w:rsidR="00887A63" w:rsidRPr="00887A63" w:rsidRDefault="00887A63" w:rsidP="00F77821">
            <w:pPr>
              <w:pStyle w:val="Sinespaciado"/>
              <w:jc w:val="center"/>
              <w:rPr>
                <w:sz w:val="12"/>
              </w:rPr>
            </w:pPr>
            <w:r w:rsidRPr="00887A63">
              <w:rPr>
                <w:sz w:val="12"/>
              </w:rPr>
              <w:t>$    14.274.941,55</w:t>
            </w:r>
          </w:p>
        </w:tc>
        <w:tc>
          <w:tcPr>
            <w:tcW w:w="404" w:type="pct"/>
            <w:tcBorders>
              <w:top w:val="nil"/>
              <w:left w:val="nil"/>
              <w:bottom w:val="single" w:sz="4" w:space="0" w:color="375623"/>
              <w:right w:val="single" w:sz="4" w:space="0" w:color="375623"/>
            </w:tcBorders>
            <w:shd w:val="clear" w:color="000000" w:fill="C6E0B4"/>
            <w:noWrap/>
            <w:vAlign w:val="center"/>
            <w:hideMark/>
          </w:tcPr>
          <w:p w14:paraId="52ABA1D8" w14:textId="02C1BD2C" w:rsidR="00887A63" w:rsidRPr="00887A63" w:rsidRDefault="00887A63" w:rsidP="00F77821">
            <w:pPr>
              <w:pStyle w:val="Sinespaciado"/>
              <w:jc w:val="center"/>
              <w:rPr>
                <w:sz w:val="12"/>
              </w:rPr>
            </w:pPr>
            <w:r w:rsidRPr="00887A63">
              <w:rPr>
                <w:sz w:val="12"/>
              </w:rPr>
              <w:t>$    14.274.941,55</w:t>
            </w:r>
          </w:p>
        </w:tc>
        <w:tc>
          <w:tcPr>
            <w:tcW w:w="404" w:type="pct"/>
            <w:tcBorders>
              <w:top w:val="nil"/>
              <w:left w:val="nil"/>
              <w:bottom w:val="single" w:sz="4" w:space="0" w:color="375623"/>
              <w:right w:val="single" w:sz="4" w:space="0" w:color="375623"/>
            </w:tcBorders>
            <w:shd w:val="clear" w:color="000000" w:fill="C6E0B4"/>
            <w:noWrap/>
            <w:vAlign w:val="center"/>
            <w:hideMark/>
          </w:tcPr>
          <w:p w14:paraId="1D6CC498" w14:textId="06224AF0" w:rsidR="00887A63" w:rsidRPr="00887A63" w:rsidRDefault="00887A63" w:rsidP="00F77821">
            <w:pPr>
              <w:pStyle w:val="Sinespaciado"/>
              <w:jc w:val="center"/>
              <w:rPr>
                <w:sz w:val="12"/>
              </w:rPr>
            </w:pPr>
            <w:r w:rsidRPr="00887A63">
              <w:rPr>
                <w:sz w:val="12"/>
              </w:rPr>
              <w:t>$    14.274.941,55</w:t>
            </w:r>
          </w:p>
        </w:tc>
        <w:tc>
          <w:tcPr>
            <w:tcW w:w="404" w:type="pct"/>
            <w:tcBorders>
              <w:top w:val="nil"/>
              <w:left w:val="nil"/>
              <w:bottom w:val="single" w:sz="4" w:space="0" w:color="375623"/>
              <w:right w:val="single" w:sz="4" w:space="0" w:color="375623"/>
            </w:tcBorders>
            <w:shd w:val="clear" w:color="000000" w:fill="C6E0B4"/>
            <w:noWrap/>
            <w:vAlign w:val="center"/>
            <w:hideMark/>
          </w:tcPr>
          <w:p w14:paraId="70BECEFC" w14:textId="0E72B25A" w:rsidR="00887A63" w:rsidRPr="00887A63" w:rsidRDefault="00887A63" w:rsidP="00F77821">
            <w:pPr>
              <w:pStyle w:val="Sinespaciado"/>
              <w:jc w:val="center"/>
              <w:rPr>
                <w:sz w:val="12"/>
              </w:rPr>
            </w:pPr>
            <w:r w:rsidRPr="00887A63">
              <w:rPr>
                <w:sz w:val="12"/>
              </w:rPr>
              <w:t>$    14.274.941,55</w:t>
            </w:r>
          </w:p>
        </w:tc>
        <w:tc>
          <w:tcPr>
            <w:tcW w:w="404" w:type="pct"/>
            <w:tcBorders>
              <w:top w:val="nil"/>
              <w:left w:val="nil"/>
              <w:bottom w:val="single" w:sz="4" w:space="0" w:color="375623"/>
              <w:right w:val="single" w:sz="8" w:space="0" w:color="375623"/>
            </w:tcBorders>
            <w:shd w:val="clear" w:color="000000" w:fill="C6E0B4"/>
            <w:noWrap/>
            <w:vAlign w:val="center"/>
            <w:hideMark/>
          </w:tcPr>
          <w:p w14:paraId="63179C98" w14:textId="2CF1BBD8" w:rsidR="00887A63" w:rsidRPr="00887A63" w:rsidRDefault="00887A63" w:rsidP="00F77821">
            <w:pPr>
              <w:pStyle w:val="Sinespaciado"/>
              <w:jc w:val="center"/>
              <w:rPr>
                <w:sz w:val="12"/>
              </w:rPr>
            </w:pPr>
            <w:r w:rsidRPr="00887A63">
              <w:rPr>
                <w:sz w:val="12"/>
              </w:rPr>
              <w:t>$    14.274.941,55</w:t>
            </w:r>
          </w:p>
        </w:tc>
      </w:tr>
      <w:tr w:rsidR="00887A63" w:rsidRPr="00887A63" w14:paraId="409650A9" w14:textId="77777777" w:rsidTr="00F77821">
        <w:trPr>
          <w:trHeight w:val="285"/>
        </w:trPr>
        <w:tc>
          <w:tcPr>
            <w:tcW w:w="658" w:type="pct"/>
            <w:tcBorders>
              <w:top w:val="nil"/>
              <w:left w:val="single" w:sz="8" w:space="0" w:color="375623"/>
              <w:bottom w:val="single" w:sz="4" w:space="0" w:color="375623"/>
              <w:right w:val="single" w:sz="8" w:space="0" w:color="375623"/>
            </w:tcBorders>
            <w:shd w:val="clear" w:color="000000" w:fill="70AD47"/>
            <w:noWrap/>
            <w:vAlign w:val="center"/>
            <w:hideMark/>
          </w:tcPr>
          <w:p w14:paraId="64959C56" w14:textId="77777777" w:rsidR="00887A63" w:rsidRPr="00887A63" w:rsidRDefault="00887A63" w:rsidP="00F77821">
            <w:pPr>
              <w:pStyle w:val="Sinespaciado"/>
              <w:jc w:val="center"/>
              <w:rPr>
                <w:sz w:val="12"/>
              </w:rPr>
            </w:pPr>
            <w:r w:rsidRPr="00887A63">
              <w:rPr>
                <w:sz w:val="12"/>
              </w:rPr>
              <w:t>IIBB</w:t>
            </w:r>
          </w:p>
        </w:tc>
        <w:tc>
          <w:tcPr>
            <w:tcW w:w="404" w:type="pct"/>
            <w:tcBorders>
              <w:top w:val="nil"/>
              <w:left w:val="nil"/>
              <w:bottom w:val="single" w:sz="4" w:space="0" w:color="375623"/>
              <w:right w:val="single" w:sz="4" w:space="0" w:color="375623"/>
            </w:tcBorders>
            <w:shd w:val="clear" w:color="000000" w:fill="A9D08E"/>
            <w:noWrap/>
            <w:vAlign w:val="center"/>
            <w:hideMark/>
          </w:tcPr>
          <w:p w14:paraId="5A9B8DF2" w14:textId="50C01686" w:rsidR="00887A63" w:rsidRPr="00887A63" w:rsidRDefault="00887A63" w:rsidP="00F77821">
            <w:pPr>
              <w:pStyle w:val="Sinespaciado"/>
              <w:jc w:val="center"/>
              <w:rPr>
                <w:sz w:val="12"/>
              </w:rPr>
            </w:pPr>
          </w:p>
        </w:tc>
        <w:tc>
          <w:tcPr>
            <w:tcW w:w="378" w:type="pct"/>
            <w:tcBorders>
              <w:top w:val="nil"/>
              <w:left w:val="nil"/>
              <w:bottom w:val="single" w:sz="4" w:space="0" w:color="375623"/>
              <w:right w:val="single" w:sz="4" w:space="0" w:color="375623"/>
            </w:tcBorders>
            <w:shd w:val="clear" w:color="000000" w:fill="A9D08E"/>
            <w:noWrap/>
            <w:vAlign w:val="center"/>
            <w:hideMark/>
          </w:tcPr>
          <w:p w14:paraId="1CA15CAD" w14:textId="742CF056" w:rsidR="00887A63" w:rsidRPr="00887A63" w:rsidRDefault="00887A63" w:rsidP="00F77821">
            <w:pPr>
              <w:pStyle w:val="Sinespaciado"/>
              <w:jc w:val="center"/>
              <w:rPr>
                <w:sz w:val="12"/>
              </w:rPr>
            </w:pPr>
            <w:r w:rsidRPr="00887A63">
              <w:rPr>
                <w:sz w:val="12"/>
              </w:rPr>
              <w:t>-$       107.062,06</w:t>
            </w:r>
          </w:p>
        </w:tc>
        <w:tc>
          <w:tcPr>
            <w:tcW w:w="378" w:type="pct"/>
            <w:tcBorders>
              <w:top w:val="nil"/>
              <w:left w:val="nil"/>
              <w:bottom w:val="single" w:sz="4" w:space="0" w:color="375623"/>
              <w:right w:val="single" w:sz="4" w:space="0" w:color="375623"/>
            </w:tcBorders>
            <w:shd w:val="clear" w:color="000000" w:fill="A9D08E"/>
            <w:noWrap/>
            <w:vAlign w:val="center"/>
            <w:hideMark/>
          </w:tcPr>
          <w:p w14:paraId="756D1191" w14:textId="7B0D1564" w:rsidR="00887A63" w:rsidRPr="00887A63" w:rsidRDefault="00887A63" w:rsidP="00F77821">
            <w:pPr>
              <w:pStyle w:val="Sinespaciado"/>
              <w:jc w:val="center"/>
              <w:rPr>
                <w:sz w:val="12"/>
              </w:rPr>
            </w:pPr>
            <w:r w:rsidRPr="00887A63">
              <w:rPr>
                <w:sz w:val="12"/>
              </w:rPr>
              <w:t>-$       214.124,12</w:t>
            </w:r>
          </w:p>
        </w:tc>
        <w:tc>
          <w:tcPr>
            <w:tcW w:w="352" w:type="pct"/>
            <w:tcBorders>
              <w:top w:val="nil"/>
              <w:left w:val="nil"/>
              <w:bottom w:val="single" w:sz="4" w:space="0" w:color="375623"/>
              <w:right w:val="single" w:sz="4" w:space="0" w:color="375623"/>
            </w:tcBorders>
            <w:shd w:val="clear" w:color="000000" w:fill="A9D08E"/>
            <w:noWrap/>
            <w:vAlign w:val="center"/>
            <w:hideMark/>
          </w:tcPr>
          <w:p w14:paraId="7447D4C5" w14:textId="3FFA8ACC" w:rsidR="00887A63" w:rsidRPr="00887A63" w:rsidRDefault="00887A63" w:rsidP="00F77821">
            <w:pPr>
              <w:pStyle w:val="Sinespaciado"/>
              <w:jc w:val="center"/>
              <w:rPr>
                <w:sz w:val="12"/>
              </w:rPr>
            </w:pPr>
            <w:r w:rsidRPr="00887A63">
              <w:rPr>
                <w:sz w:val="12"/>
              </w:rPr>
              <w:t>-$     321.186,18</w:t>
            </w:r>
          </w:p>
        </w:tc>
        <w:tc>
          <w:tcPr>
            <w:tcW w:w="404" w:type="pct"/>
            <w:tcBorders>
              <w:top w:val="nil"/>
              <w:left w:val="nil"/>
              <w:bottom w:val="single" w:sz="4" w:space="0" w:color="375623"/>
              <w:right w:val="single" w:sz="4" w:space="0" w:color="375623"/>
            </w:tcBorders>
            <w:shd w:val="clear" w:color="000000" w:fill="A9D08E"/>
            <w:noWrap/>
            <w:vAlign w:val="center"/>
            <w:hideMark/>
          </w:tcPr>
          <w:p w14:paraId="02BA7564" w14:textId="09AB9C7D" w:rsidR="00887A63" w:rsidRPr="00887A63" w:rsidRDefault="00887A63" w:rsidP="00F77821">
            <w:pPr>
              <w:pStyle w:val="Sinespaciado"/>
              <w:jc w:val="center"/>
              <w:rPr>
                <w:sz w:val="12"/>
              </w:rPr>
            </w:pPr>
            <w:r w:rsidRPr="00887A63">
              <w:rPr>
                <w:sz w:val="12"/>
              </w:rPr>
              <w:t>-$         428.248,25</w:t>
            </w:r>
          </w:p>
        </w:tc>
        <w:tc>
          <w:tcPr>
            <w:tcW w:w="404" w:type="pct"/>
            <w:tcBorders>
              <w:top w:val="nil"/>
              <w:left w:val="nil"/>
              <w:bottom w:val="single" w:sz="4" w:space="0" w:color="375623"/>
              <w:right w:val="single" w:sz="4" w:space="0" w:color="375623"/>
            </w:tcBorders>
            <w:shd w:val="clear" w:color="000000" w:fill="A9D08E"/>
            <w:noWrap/>
            <w:vAlign w:val="center"/>
            <w:hideMark/>
          </w:tcPr>
          <w:p w14:paraId="46363F7D" w14:textId="179F1BDD" w:rsidR="00887A63" w:rsidRPr="00887A63" w:rsidRDefault="00887A63" w:rsidP="00F77821">
            <w:pPr>
              <w:pStyle w:val="Sinespaciado"/>
              <w:jc w:val="center"/>
              <w:rPr>
                <w:sz w:val="12"/>
              </w:rPr>
            </w:pPr>
            <w:r w:rsidRPr="00887A63">
              <w:rPr>
                <w:sz w:val="12"/>
              </w:rPr>
              <w:t>-$         535.310,31</w:t>
            </w:r>
          </w:p>
        </w:tc>
        <w:tc>
          <w:tcPr>
            <w:tcW w:w="404" w:type="pct"/>
            <w:tcBorders>
              <w:top w:val="nil"/>
              <w:left w:val="nil"/>
              <w:bottom w:val="single" w:sz="4" w:space="0" w:color="375623"/>
              <w:right w:val="single" w:sz="4" w:space="0" w:color="375623"/>
            </w:tcBorders>
            <w:shd w:val="clear" w:color="000000" w:fill="A9D08E"/>
            <w:noWrap/>
            <w:vAlign w:val="center"/>
            <w:hideMark/>
          </w:tcPr>
          <w:p w14:paraId="2A2E872A" w14:textId="4DFCA674" w:rsidR="00887A63" w:rsidRPr="00887A63" w:rsidRDefault="00887A63" w:rsidP="00F77821">
            <w:pPr>
              <w:pStyle w:val="Sinespaciado"/>
              <w:jc w:val="center"/>
              <w:rPr>
                <w:sz w:val="12"/>
              </w:rPr>
            </w:pPr>
            <w:r w:rsidRPr="00887A63">
              <w:rPr>
                <w:sz w:val="12"/>
              </w:rPr>
              <w:t>-$         535.310,31</w:t>
            </w:r>
          </w:p>
        </w:tc>
        <w:tc>
          <w:tcPr>
            <w:tcW w:w="404" w:type="pct"/>
            <w:tcBorders>
              <w:top w:val="nil"/>
              <w:left w:val="nil"/>
              <w:bottom w:val="single" w:sz="4" w:space="0" w:color="375623"/>
              <w:right w:val="single" w:sz="4" w:space="0" w:color="375623"/>
            </w:tcBorders>
            <w:shd w:val="clear" w:color="000000" w:fill="A9D08E"/>
            <w:noWrap/>
            <w:vAlign w:val="center"/>
            <w:hideMark/>
          </w:tcPr>
          <w:p w14:paraId="56041E30" w14:textId="708AA0AE" w:rsidR="00887A63" w:rsidRPr="00887A63" w:rsidRDefault="00887A63" w:rsidP="00F77821">
            <w:pPr>
              <w:pStyle w:val="Sinespaciado"/>
              <w:jc w:val="center"/>
              <w:rPr>
                <w:sz w:val="12"/>
              </w:rPr>
            </w:pPr>
            <w:r w:rsidRPr="00887A63">
              <w:rPr>
                <w:sz w:val="12"/>
              </w:rPr>
              <w:t>-$         535.310,31</w:t>
            </w:r>
          </w:p>
        </w:tc>
        <w:tc>
          <w:tcPr>
            <w:tcW w:w="404" w:type="pct"/>
            <w:tcBorders>
              <w:top w:val="nil"/>
              <w:left w:val="nil"/>
              <w:bottom w:val="single" w:sz="4" w:space="0" w:color="375623"/>
              <w:right w:val="single" w:sz="4" w:space="0" w:color="375623"/>
            </w:tcBorders>
            <w:shd w:val="clear" w:color="000000" w:fill="A9D08E"/>
            <w:noWrap/>
            <w:vAlign w:val="center"/>
            <w:hideMark/>
          </w:tcPr>
          <w:p w14:paraId="7706FFA9" w14:textId="11432CAC" w:rsidR="00887A63" w:rsidRPr="00887A63" w:rsidRDefault="00887A63" w:rsidP="00F77821">
            <w:pPr>
              <w:pStyle w:val="Sinespaciado"/>
              <w:jc w:val="center"/>
              <w:rPr>
                <w:sz w:val="12"/>
              </w:rPr>
            </w:pPr>
            <w:r w:rsidRPr="00887A63">
              <w:rPr>
                <w:sz w:val="12"/>
              </w:rPr>
              <w:t>-$         535.310,31</w:t>
            </w:r>
          </w:p>
        </w:tc>
        <w:tc>
          <w:tcPr>
            <w:tcW w:w="404" w:type="pct"/>
            <w:tcBorders>
              <w:top w:val="nil"/>
              <w:left w:val="nil"/>
              <w:bottom w:val="single" w:sz="4" w:space="0" w:color="375623"/>
              <w:right w:val="single" w:sz="4" w:space="0" w:color="375623"/>
            </w:tcBorders>
            <w:shd w:val="clear" w:color="000000" w:fill="A9D08E"/>
            <w:noWrap/>
            <w:vAlign w:val="center"/>
            <w:hideMark/>
          </w:tcPr>
          <w:p w14:paraId="628AE9A2" w14:textId="591586E5" w:rsidR="00887A63" w:rsidRPr="00887A63" w:rsidRDefault="00887A63" w:rsidP="00F77821">
            <w:pPr>
              <w:pStyle w:val="Sinespaciado"/>
              <w:jc w:val="center"/>
              <w:rPr>
                <w:sz w:val="12"/>
              </w:rPr>
            </w:pPr>
            <w:r w:rsidRPr="00887A63">
              <w:rPr>
                <w:sz w:val="12"/>
              </w:rPr>
              <w:t>-$         535.310,31</w:t>
            </w:r>
          </w:p>
        </w:tc>
        <w:tc>
          <w:tcPr>
            <w:tcW w:w="404" w:type="pct"/>
            <w:tcBorders>
              <w:top w:val="nil"/>
              <w:left w:val="nil"/>
              <w:bottom w:val="single" w:sz="4" w:space="0" w:color="375623"/>
              <w:right w:val="single" w:sz="4" w:space="0" w:color="375623"/>
            </w:tcBorders>
            <w:shd w:val="clear" w:color="000000" w:fill="A9D08E"/>
            <w:noWrap/>
            <w:vAlign w:val="center"/>
            <w:hideMark/>
          </w:tcPr>
          <w:p w14:paraId="0631D3C8" w14:textId="29E4D2D0" w:rsidR="00887A63" w:rsidRPr="00887A63" w:rsidRDefault="00887A63" w:rsidP="00F77821">
            <w:pPr>
              <w:pStyle w:val="Sinespaciado"/>
              <w:jc w:val="center"/>
              <w:rPr>
                <w:sz w:val="12"/>
              </w:rPr>
            </w:pPr>
            <w:r w:rsidRPr="00887A63">
              <w:rPr>
                <w:sz w:val="12"/>
              </w:rPr>
              <w:t>-$         535.310,31</w:t>
            </w:r>
          </w:p>
        </w:tc>
      </w:tr>
      <w:tr w:rsidR="00887A63" w:rsidRPr="00887A63" w14:paraId="05E47CC6" w14:textId="77777777" w:rsidTr="00F77821">
        <w:trPr>
          <w:trHeight w:val="285"/>
        </w:trPr>
        <w:tc>
          <w:tcPr>
            <w:tcW w:w="658" w:type="pct"/>
            <w:tcBorders>
              <w:top w:val="nil"/>
              <w:left w:val="single" w:sz="8" w:space="0" w:color="375623"/>
              <w:bottom w:val="single" w:sz="4" w:space="0" w:color="375623"/>
              <w:right w:val="single" w:sz="8" w:space="0" w:color="375623"/>
            </w:tcBorders>
            <w:shd w:val="clear" w:color="000000" w:fill="70AD47"/>
            <w:noWrap/>
            <w:vAlign w:val="center"/>
            <w:hideMark/>
          </w:tcPr>
          <w:p w14:paraId="61A1354A" w14:textId="77777777" w:rsidR="00887A63" w:rsidRPr="00887A63" w:rsidRDefault="00887A63" w:rsidP="00F77821">
            <w:pPr>
              <w:pStyle w:val="Sinespaciado"/>
              <w:jc w:val="center"/>
              <w:rPr>
                <w:sz w:val="12"/>
              </w:rPr>
            </w:pPr>
            <w:r w:rsidRPr="00887A63">
              <w:rPr>
                <w:sz w:val="12"/>
              </w:rPr>
              <w:t>Ventas de activos</w:t>
            </w:r>
          </w:p>
        </w:tc>
        <w:tc>
          <w:tcPr>
            <w:tcW w:w="404" w:type="pct"/>
            <w:tcBorders>
              <w:top w:val="nil"/>
              <w:left w:val="nil"/>
              <w:bottom w:val="single" w:sz="4" w:space="0" w:color="375623"/>
              <w:right w:val="single" w:sz="4" w:space="0" w:color="375623"/>
            </w:tcBorders>
            <w:shd w:val="clear" w:color="000000" w:fill="C6E0B4"/>
            <w:noWrap/>
            <w:vAlign w:val="center"/>
            <w:hideMark/>
          </w:tcPr>
          <w:p w14:paraId="0086462E" w14:textId="4A784450" w:rsidR="00887A63" w:rsidRPr="00887A63" w:rsidRDefault="00887A63" w:rsidP="00F77821">
            <w:pPr>
              <w:pStyle w:val="Sinespaciado"/>
              <w:jc w:val="center"/>
              <w:rPr>
                <w:sz w:val="12"/>
              </w:rPr>
            </w:pPr>
          </w:p>
        </w:tc>
        <w:tc>
          <w:tcPr>
            <w:tcW w:w="378" w:type="pct"/>
            <w:tcBorders>
              <w:top w:val="nil"/>
              <w:left w:val="nil"/>
              <w:bottom w:val="single" w:sz="4" w:space="0" w:color="375623"/>
              <w:right w:val="single" w:sz="4" w:space="0" w:color="375623"/>
            </w:tcBorders>
            <w:shd w:val="clear" w:color="000000" w:fill="C6E0B4"/>
            <w:noWrap/>
            <w:vAlign w:val="center"/>
            <w:hideMark/>
          </w:tcPr>
          <w:p w14:paraId="3A3F1493" w14:textId="210DB7EE" w:rsidR="00887A63" w:rsidRPr="00887A63" w:rsidRDefault="00887A63" w:rsidP="00F77821">
            <w:pPr>
              <w:pStyle w:val="Sinespaciado"/>
              <w:jc w:val="center"/>
              <w:rPr>
                <w:sz w:val="12"/>
              </w:rPr>
            </w:pPr>
            <w:r w:rsidRPr="00887A63">
              <w:rPr>
                <w:sz w:val="12"/>
              </w:rPr>
              <w:t>$                    -</w:t>
            </w:r>
          </w:p>
        </w:tc>
        <w:tc>
          <w:tcPr>
            <w:tcW w:w="378" w:type="pct"/>
            <w:tcBorders>
              <w:top w:val="nil"/>
              <w:left w:val="nil"/>
              <w:bottom w:val="single" w:sz="4" w:space="0" w:color="375623"/>
              <w:right w:val="single" w:sz="4" w:space="0" w:color="375623"/>
            </w:tcBorders>
            <w:shd w:val="clear" w:color="000000" w:fill="C6E0B4"/>
            <w:noWrap/>
            <w:vAlign w:val="center"/>
            <w:hideMark/>
          </w:tcPr>
          <w:p w14:paraId="21051848" w14:textId="47E3272E" w:rsidR="00887A63" w:rsidRPr="00887A63" w:rsidRDefault="00887A63" w:rsidP="00F77821">
            <w:pPr>
              <w:pStyle w:val="Sinespaciado"/>
              <w:jc w:val="center"/>
              <w:rPr>
                <w:sz w:val="12"/>
              </w:rPr>
            </w:pPr>
            <w:r w:rsidRPr="00887A63">
              <w:rPr>
                <w:sz w:val="12"/>
              </w:rPr>
              <w:t>$                    -</w:t>
            </w:r>
          </w:p>
        </w:tc>
        <w:tc>
          <w:tcPr>
            <w:tcW w:w="352" w:type="pct"/>
            <w:tcBorders>
              <w:top w:val="nil"/>
              <w:left w:val="nil"/>
              <w:bottom w:val="single" w:sz="4" w:space="0" w:color="375623"/>
              <w:right w:val="single" w:sz="4" w:space="0" w:color="375623"/>
            </w:tcBorders>
            <w:shd w:val="clear" w:color="000000" w:fill="C6E0B4"/>
            <w:noWrap/>
            <w:vAlign w:val="center"/>
            <w:hideMark/>
          </w:tcPr>
          <w:p w14:paraId="5B814F08" w14:textId="1D0B5EE1"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4" w:space="0" w:color="375623"/>
              <w:right w:val="single" w:sz="4" w:space="0" w:color="375623"/>
            </w:tcBorders>
            <w:shd w:val="clear" w:color="000000" w:fill="C6E0B4"/>
            <w:noWrap/>
            <w:vAlign w:val="center"/>
            <w:hideMark/>
          </w:tcPr>
          <w:p w14:paraId="0AC1CDAF" w14:textId="37B00868"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4" w:space="0" w:color="375623"/>
              <w:right w:val="single" w:sz="4" w:space="0" w:color="375623"/>
            </w:tcBorders>
            <w:shd w:val="clear" w:color="000000" w:fill="C6E0B4"/>
            <w:noWrap/>
            <w:vAlign w:val="center"/>
            <w:hideMark/>
          </w:tcPr>
          <w:p w14:paraId="47FC7C01" w14:textId="51B59B97"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4" w:space="0" w:color="375623"/>
              <w:right w:val="single" w:sz="4" w:space="0" w:color="375623"/>
            </w:tcBorders>
            <w:shd w:val="clear" w:color="000000" w:fill="C6E0B4"/>
            <w:noWrap/>
            <w:vAlign w:val="center"/>
            <w:hideMark/>
          </w:tcPr>
          <w:p w14:paraId="3C2E0C81" w14:textId="1E515F21"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4" w:space="0" w:color="375623"/>
              <w:right w:val="single" w:sz="4" w:space="0" w:color="375623"/>
            </w:tcBorders>
            <w:shd w:val="clear" w:color="000000" w:fill="C6E0B4"/>
            <w:noWrap/>
            <w:vAlign w:val="center"/>
            <w:hideMark/>
          </w:tcPr>
          <w:p w14:paraId="4DA2780B" w14:textId="5087F4DA"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4" w:space="0" w:color="375623"/>
              <w:right w:val="single" w:sz="4" w:space="0" w:color="375623"/>
            </w:tcBorders>
            <w:shd w:val="clear" w:color="000000" w:fill="C6E0B4"/>
            <w:noWrap/>
            <w:vAlign w:val="center"/>
            <w:hideMark/>
          </w:tcPr>
          <w:p w14:paraId="6CE42D43" w14:textId="61D09498"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4" w:space="0" w:color="375623"/>
              <w:right w:val="single" w:sz="4" w:space="0" w:color="375623"/>
            </w:tcBorders>
            <w:shd w:val="clear" w:color="000000" w:fill="C6E0B4"/>
            <w:noWrap/>
            <w:vAlign w:val="center"/>
            <w:hideMark/>
          </w:tcPr>
          <w:p w14:paraId="08A9596E" w14:textId="7BD9C979"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4" w:space="0" w:color="375623"/>
              <w:right w:val="single" w:sz="8" w:space="0" w:color="375623"/>
            </w:tcBorders>
            <w:shd w:val="clear" w:color="000000" w:fill="C6E0B4"/>
            <w:noWrap/>
            <w:vAlign w:val="center"/>
            <w:hideMark/>
          </w:tcPr>
          <w:p w14:paraId="63D88EA0" w14:textId="127625C8" w:rsidR="00887A63" w:rsidRPr="00887A63" w:rsidRDefault="00887A63" w:rsidP="00F77821">
            <w:pPr>
              <w:pStyle w:val="Sinespaciado"/>
              <w:jc w:val="center"/>
              <w:rPr>
                <w:sz w:val="12"/>
              </w:rPr>
            </w:pPr>
            <w:r w:rsidRPr="00887A63">
              <w:rPr>
                <w:sz w:val="12"/>
              </w:rPr>
              <w:t>$         297.148,87</w:t>
            </w:r>
          </w:p>
        </w:tc>
      </w:tr>
      <w:tr w:rsidR="00887A63" w:rsidRPr="00887A63" w14:paraId="6275A0DC" w14:textId="77777777" w:rsidTr="00F77821">
        <w:trPr>
          <w:trHeight w:val="285"/>
        </w:trPr>
        <w:tc>
          <w:tcPr>
            <w:tcW w:w="658" w:type="pct"/>
            <w:tcBorders>
              <w:top w:val="nil"/>
              <w:left w:val="single" w:sz="8" w:space="0" w:color="375623"/>
              <w:bottom w:val="single" w:sz="4" w:space="0" w:color="375623"/>
              <w:right w:val="single" w:sz="8" w:space="0" w:color="375623"/>
            </w:tcBorders>
            <w:shd w:val="clear" w:color="000000" w:fill="70AD47"/>
            <w:noWrap/>
            <w:vAlign w:val="center"/>
            <w:hideMark/>
          </w:tcPr>
          <w:p w14:paraId="299379F1" w14:textId="3B4D8BA7" w:rsidR="00887A63" w:rsidRPr="00887A63" w:rsidRDefault="00355923" w:rsidP="00F77821">
            <w:pPr>
              <w:pStyle w:val="Sinespaciado"/>
              <w:jc w:val="center"/>
              <w:rPr>
                <w:sz w:val="12"/>
              </w:rPr>
            </w:pPr>
            <w:r w:rsidRPr="00887A63">
              <w:rPr>
                <w:sz w:val="12"/>
              </w:rPr>
              <w:t>Costos variables</w:t>
            </w:r>
          </w:p>
        </w:tc>
        <w:tc>
          <w:tcPr>
            <w:tcW w:w="404" w:type="pct"/>
            <w:tcBorders>
              <w:top w:val="nil"/>
              <w:left w:val="nil"/>
              <w:bottom w:val="single" w:sz="4" w:space="0" w:color="375623"/>
              <w:right w:val="single" w:sz="4" w:space="0" w:color="375623"/>
            </w:tcBorders>
            <w:shd w:val="clear" w:color="000000" w:fill="A9D08E"/>
            <w:noWrap/>
            <w:vAlign w:val="center"/>
            <w:hideMark/>
          </w:tcPr>
          <w:p w14:paraId="19B9ED5E" w14:textId="59943482" w:rsidR="00887A63" w:rsidRPr="00887A63" w:rsidRDefault="00887A63" w:rsidP="00F77821">
            <w:pPr>
              <w:pStyle w:val="Sinespaciado"/>
              <w:jc w:val="center"/>
              <w:rPr>
                <w:sz w:val="12"/>
              </w:rPr>
            </w:pPr>
          </w:p>
        </w:tc>
        <w:tc>
          <w:tcPr>
            <w:tcW w:w="378" w:type="pct"/>
            <w:tcBorders>
              <w:top w:val="nil"/>
              <w:left w:val="nil"/>
              <w:bottom w:val="single" w:sz="4" w:space="0" w:color="375623"/>
              <w:right w:val="single" w:sz="4" w:space="0" w:color="375623"/>
            </w:tcBorders>
            <w:shd w:val="clear" w:color="000000" w:fill="A9D08E"/>
            <w:noWrap/>
            <w:vAlign w:val="center"/>
            <w:hideMark/>
          </w:tcPr>
          <w:p w14:paraId="0CD3E852" w14:textId="25AF4AAD" w:rsidR="00887A63" w:rsidRPr="00887A63" w:rsidRDefault="00887A63" w:rsidP="00F77821">
            <w:pPr>
              <w:pStyle w:val="Sinespaciado"/>
              <w:jc w:val="center"/>
              <w:rPr>
                <w:sz w:val="12"/>
              </w:rPr>
            </w:pPr>
            <w:r w:rsidRPr="00887A63">
              <w:rPr>
                <w:sz w:val="12"/>
              </w:rPr>
              <w:t>-$    1.311.272,61</w:t>
            </w:r>
          </w:p>
        </w:tc>
        <w:tc>
          <w:tcPr>
            <w:tcW w:w="378" w:type="pct"/>
            <w:tcBorders>
              <w:top w:val="nil"/>
              <w:left w:val="nil"/>
              <w:bottom w:val="single" w:sz="4" w:space="0" w:color="375623"/>
              <w:right w:val="single" w:sz="4" w:space="0" w:color="375623"/>
            </w:tcBorders>
            <w:shd w:val="clear" w:color="000000" w:fill="A9D08E"/>
            <w:noWrap/>
            <w:vAlign w:val="center"/>
            <w:hideMark/>
          </w:tcPr>
          <w:p w14:paraId="38845BF8" w14:textId="50D09475" w:rsidR="00887A63" w:rsidRPr="00887A63" w:rsidRDefault="00887A63" w:rsidP="00F77821">
            <w:pPr>
              <w:pStyle w:val="Sinespaciado"/>
              <w:jc w:val="center"/>
              <w:rPr>
                <w:sz w:val="12"/>
              </w:rPr>
            </w:pPr>
            <w:r w:rsidRPr="00887A63">
              <w:rPr>
                <w:sz w:val="12"/>
              </w:rPr>
              <w:t>-$    2.622.545,22</w:t>
            </w:r>
          </w:p>
        </w:tc>
        <w:tc>
          <w:tcPr>
            <w:tcW w:w="352" w:type="pct"/>
            <w:tcBorders>
              <w:top w:val="nil"/>
              <w:left w:val="nil"/>
              <w:bottom w:val="single" w:sz="4" w:space="0" w:color="375623"/>
              <w:right w:val="single" w:sz="4" w:space="0" w:color="375623"/>
            </w:tcBorders>
            <w:shd w:val="clear" w:color="000000" w:fill="A9D08E"/>
            <w:noWrap/>
            <w:vAlign w:val="center"/>
            <w:hideMark/>
          </w:tcPr>
          <w:p w14:paraId="48C90C30" w14:textId="6CDC1C86" w:rsidR="00887A63" w:rsidRPr="00887A63" w:rsidRDefault="00887A63" w:rsidP="00F77821">
            <w:pPr>
              <w:pStyle w:val="Sinespaciado"/>
              <w:jc w:val="center"/>
              <w:rPr>
                <w:sz w:val="12"/>
              </w:rPr>
            </w:pPr>
            <w:r w:rsidRPr="00887A63">
              <w:rPr>
                <w:sz w:val="12"/>
              </w:rPr>
              <w:t>-</w:t>
            </w:r>
            <w:proofErr w:type="gramStart"/>
            <w:r w:rsidRPr="00887A63">
              <w:rPr>
                <w:sz w:val="12"/>
              </w:rPr>
              <w:t>$  3.933.817</w:t>
            </w:r>
            <w:proofErr w:type="gramEnd"/>
            <w:r w:rsidRPr="00887A63">
              <w:rPr>
                <w:sz w:val="12"/>
              </w:rPr>
              <w:t>,83</w:t>
            </w:r>
          </w:p>
        </w:tc>
        <w:tc>
          <w:tcPr>
            <w:tcW w:w="404" w:type="pct"/>
            <w:tcBorders>
              <w:top w:val="nil"/>
              <w:left w:val="nil"/>
              <w:bottom w:val="single" w:sz="4" w:space="0" w:color="375623"/>
              <w:right w:val="single" w:sz="4" w:space="0" w:color="375623"/>
            </w:tcBorders>
            <w:shd w:val="clear" w:color="000000" w:fill="A9D08E"/>
            <w:noWrap/>
            <w:vAlign w:val="center"/>
            <w:hideMark/>
          </w:tcPr>
          <w:p w14:paraId="63E57822" w14:textId="533F4095" w:rsidR="00887A63" w:rsidRPr="00887A63" w:rsidRDefault="00887A63" w:rsidP="00F77821">
            <w:pPr>
              <w:pStyle w:val="Sinespaciado"/>
              <w:jc w:val="center"/>
              <w:rPr>
                <w:sz w:val="12"/>
              </w:rPr>
            </w:pPr>
            <w:r w:rsidRPr="00887A63">
              <w:rPr>
                <w:sz w:val="12"/>
              </w:rPr>
              <w:t>-$      5.245.090,45</w:t>
            </w:r>
          </w:p>
        </w:tc>
        <w:tc>
          <w:tcPr>
            <w:tcW w:w="404" w:type="pct"/>
            <w:tcBorders>
              <w:top w:val="nil"/>
              <w:left w:val="nil"/>
              <w:bottom w:val="single" w:sz="4" w:space="0" w:color="375623"/>
              <w:right w:val="single" w:sz="4" w:space="0" w:color="375623"/>
            </w:tcBorders>
            <w:shd w:val="clear" w:color="000000" w:fill="A9D08E"/>
            <w:noWrap/>
            <w:vAlign w:val="center"/>
            <w:hideMark/>
          </w:tcPr>
          <w:p w14:paraId="753EA35D" w14:textId="3C9D705E" w:rsidR="00887A63" w:rsidRPr="00887A63" w:rsidRDefault="00887A63" w:rsidP="00F77821">
            <w:pPr>
              <w:pStyle w:val="Sinespaciado"/>
              <w:jc w:val="center"/>
              <w:rPr>
                <w:sz w:val="12"/>
              </w:rPr>
            </w:pPr>
            <w:r w:rsidRPr="00887A63">
              <w:rPr>
                <w:sz w:val="12"/>
              </w:rPr>
              <w:t>-$      6.556.363,06</w:t>
            </w:r>
          </w:p>
        </w:tc>
        <w:tc>
          <w:tcPr>
            <w:tcW w:w="404" w:type="pct"/>
            <w:tcBorders>
              <w:top w:val="nil"/>
              <w:left w:val="nil"/>
              <w:bottom w:val="single" w:sz="4" w:space="0" w:color="375623"/>
              <w:right w:val="single" w:sz="4" w:space="0" w:color="375623"/>
            </w:tcBorders>
            <w:shd w:val="clear" w:color="000000" w:fill="A9D08E"/>
            <w:noWrap/>
            <w:vAlign w:val="center"/>
            <w:hideMark/>
          </w:tcPr>
          <w:p w14:paraId="7F0E2004" w14:textId="7EEC90A0" w:rsidR="00887A63" w:rsidRPr="00887A63" w:rsidRDefault="00887A63" w:rsidP="00F77821">
            <w:pPr>
              <w:pStyle w:val="Sinespaciado"/>
              <w:jc w:val="center"/>
              <w:rPr>
                <w:sz w:val="12"/>
              </w:rPr>
            </w:pPr>
            <w:r w:rsidRPr="00887A63">
              <w:rPr>
                <w:sz w:val="12"/>
              </w:rPr>
              <w:t>-$      6.556.363,06</w:t>
            </w:r>
          </w:p>
        </w:tc>
        <w:tc>
          <w:tcPr>
            <w:tcW w:w="404" w:type="pct"/>
            <w:tcBorders>
              <w:top w:val="nil"/>
              <w:left w:val="nil"/>
              <w:bottom w:val="single" w:sz="4" w:space="0" w:color="375623"/>
              <w:right w:val="single" w:sz="4" w:space="0" w:color="375623"/>
            </w:tcBorders>
            <w:shd w:val="clear" w:color="000000" w:fill="A9D08E"/>
            <w:noWrap/>
            <w:vAlign w:val="center"/>
            <w:hideMark/>
          </w:tcPr>
          <w:p w14:paraId="5BEF35C2" w14:textId="54753918" w:rsidR="00887A63" w:rsidRPr="00887A63" w:rsidRDefault="00887A63" w:rsidP="00F77821">
            <w:pPr>
              <w:pStyle w:val="Sinespaciado"/>
              <w:jc w:val="center"/>
              <w:rPr>
                <w:sz w:val="12"/>
              </w:rPr>
            </w:pPr>
            <w:r w:rsidRPr="00887A63">
              <w:rPr>
                <w:sz w:val="12"/>
              </w:rPr>
              <w:t>-$      6.556.363,06</w:t>
            </w:r>
          </w:p>
        </w:tc>
        <w:tc>
          <w:tcPr>
            <w:tcW w:w="404" w:type="pct"/>
            <w:tcBorders>
              <w:top w:val="nil"/>
              <w:left w:val="nil"/>
              <w:bottom w:val="single" w:sz="4" w:space="0" w:color="375623"/>
              <w:right w:val="single" w:sz="4" w:space="0" w:color="375623"/>
            </w:tcBorders>
            <w:shd w:val="clear" w:color="000000" w:fill="A9D08E"/>
            <w:noWrap/>
            <w:vAlign w:val="center"/>
            <w:hideMark/>
          </w:tcPr>
          <w:p w14:paraId="02EE3A82" w14:textId="301C2802" w:rsidR="00887A63" w:rsidRPr="00887A63" w:rsidRDefault="00887A63" w:rsidP="00F77821">
            <w:pPr>
              <w:pStyle w:val="Sinespaciado"/>
              <w:jc w:val="center"/>
              <w:rPr>
                <w:sz w:val="12"/>
              </w:rPr>
            </w:pPr>
            <w:r w:rsidRPr="00887A63">
              <w:rPr>
                <w:sz w:val="12"/>
              </w:rPr>
              <w:t>-$      6.556.363,06</w:t>
            </w:r>
          </w:p>
        </w:tc>
        <w:tc>
          <w:tcPr>
            <w:tcW w:w="404" w:type="pct"/>
            <w:tcBorders>
              <w:top w:val="nil"/>
              <w:left w:val="nil"/>
              <w:bottom w:val="single" w:sz="4" w:space="0" w:color="375623"/>
              <w:right w:val="single" w:sz="4" w:space="0" w:color="375623"/>
            </w:tcBorders>
            <w:shd w:val="clear" w:color="000000" w:fill="A9D08E"/>
            <w:noWrap/>
            <w:vAlign w:val="center"/>
            <w:hideMark/>
          </w:tcPr>
          <w:p w14:paraId="08473757" w14:textId="4337A9D8" w:rsidR="00887A63" w:rsidRPr="00887A63" w:rsidRDefault="00887A63" w:rsidP="00F77821">
            <w:pPr>
              <w:pStyle w:val="Sinespaciado"/>
              <w:jc w:val="center"/>
              <w:rPr>
                <w:sz w:val="12"/>
              </w:rPr>
            </w:pPr>
            <w:r w:rsidRPr="00887A63">
              <w:rPr>
                <w:sz w:val="12"/>
              </w:rPr>
              <w:t>-$      6.556.363,06</w:t>
            </w:r>
          </w:p>
        </w:tc>
        <w:tc>
          <w:tcPr>
            <w:tcW w:w="404" w:type="pct"/>
            <w:tcBorders>
              <w:top w:val="nil"/>
              <w:left w:val="nil"/>
              <w:bottom w:val="single" w:sz="4" w:space="0" w:color="375623"/>
              <w:right w:val="single" w:sz="8" w:space="0" w:color="375623"/>
            </w:tcBorders>
            <w:shd w:val="clear" w:color="000000" w:fill="A9D08E"/>
            <w:noWrap/>
            <w:vAlign w:val="center"/>
            <w:hideMark/>
          </w:tcPr>
          <w:p w14:paraId="2F22BB3B" w14:textId="497BAA7F" w:rsidR="00887A63" w:rsidRPr="00887A63" w:rsidRDefault="00887A63" w:rsidP="00F77821">
            <w:pPr>
              <w:pStyle w:val="Sinespaciado"/>
              <w:jc w:val="center"/>
              <w:rPr>
                <w:sz w:val="12"/>
              </w:rPr>
            </w:pPr>
            <w:r w:rsidRPr="00887A63">
              <w:rPr>
                <w:sz w:val="12"/>
              </w:rPr>
              <w:t>-$      6.556.363,06</w:t>
            </w:r>
          </w:p>
        </w:tc>
      </w:tr>
      <w:tr w:rsidR="00887A63" w:rsidRPr="00887A63" w14:paraId="1DFC0695" w14:textId="77777777" w:rsidTr="00F77821">
        <w:trPr>
          <w:trHeight w:val="285"/>
        </w:trPr>
        <w:tc>
          <w:tcPr>
            <w:tcW w:w="658" w:type="pct"/>
            <w:tcBorders>
              <w:top w:val="nil"/>
              <w:left w:val="single" w:sz="8" w:space="0" w:color="375623"/>
              <w:bottom w:val="single" w:sz="4" w:space="0" w:color="375623"/>
              <w:right w:val="single" w:sz="8" w:space="0" w:color="375623"/>
            </w:tcBorders>
            <w:shd w:val="clear" w:color="000000" w:fill="70AD47"/>
            <w:noWrap/>
            <w:vAlign w:val="center"/>
            <w:hideMark/>
          </w:tcPr>
          <w:p w14:paraId="55A91217" w14:textId="18F4CECF" w:rsidR="00887A63" w:rsidRPr="00887A63" w:rsidRDefault="00887A63" w:rsidP="00F77821">
            <w:pPr>
              <w:pStyle w:val="Sinespaciado"/>
              <w:jc w:val="center"/>
              <w:rPr>
                <w:sz w:val="12"/>
              </w:rPr>
            </w:pPr>
            <w:r w:rsidRPr="00887A63">
              <w:rPr>
                <w:sz w:val="12"/>
              </w:rPr>
              <w:t xml:space="preserve">Costo de </w:t>
            </w:r>
            <w:r w:rsidR="00355923" w:rsidRPr="00887A63">
              <w:rPr>
                <w:sz w:val="12"/>
              </w:rPr>
              <w:t>fabricación</w:t>
            </w:r>
            <w:r w:rsidRPr="00887A63">
              <w:rPr>
                <w:sz w:val="12"/>
              </w:rPr>
              <w:t xml:space="preserve"> fijas</w:t>
            </w:r>
          </w:p>
        </w:tc>
        <w:tc>
          <w:tcPr>
            <w:tcW w:w="404" w:type="pct"/>
            <w:tcBorders>
              <w:top w:val="nil"/>
              <w:left w:val="nil"/>
              <w:bottom w:val="single" w:sz="4" w:space="0" w:color="375623"/>
              <w:right w:val="single" w:sz="4" w:space="0" w:color="375623"/>
            </w:tcBorders>
            <w:shd w:val="clear" w:color="000000" w:fill="C6E0B4"/>
            <w:noWrap/>
            <w:vAlign w:val="center"/>
            <w:hideMark/>
          </w:tcPr>
          <w:p w14:paraId="5227EFBF" w14:textId="28489A9D" w:rsidR="00887A63" w:rsidRPr="00887A63" w:rsidRDefault="00887A63" w:rsidP="00F77821">
            <w:pPr>
              <w:pStyle w:val="Sinespaciado"/>
              <w:jc w:val="center"/>
              <w:rPr>
                <w:sz w:val="12"/>
              </w:rPr>
            </w:pPr>
          </w:p>
        </w:tc>
        <w:tc>
          <w:tcPr>
            <w:tcW w:w="378" w:type="pct"/>
            <w:tcBorders>
              <w:top w:val="nil"/>
              <w:left w:val="nil"/>
              <w:bottom w:val="single" w:sz="4" w:space="0" w:color="375623"/>
              <w:right w:val="single" w:sz="4" w:space="0" w:color="375623"/>
            </w:tcBorders>
            <w:shd w:val="clear" w:color="000000" w:fill="C6E0B4"/>
            <w:noWrap/>
            <w:vAlign w:val="center"/>
            <w:hideMark/>
          </w:tcPr>
          <w:p w14:paraId="612541BC" w14:textId="04602FA9" w:rsidR="00887A63" w:rsidRPr="00887A63" w:rsidRDefault="00887A63" w:rsidP="00F77821">
            <w:pPr>
              <w:pStyle w:val="Sinespaciado"/>
              <w:jc w:val="center"/>
              <w:rPr>
                <w:sz w:val="12"/>
              </w:rPr>
            </w:pPr>
            <w:r w:rsidRPr="00887A63">
              <w:rPr>
                <w:sz w:val="12"/>
              </w:rPr>
              <w:t>-$       551.960,70</w:t>
            </w:r>
          </w:p>
        </w:tc>
        <w:tc>
          <w:tcPr>
            <w:tcW w:w="378" w:type="pct"/>
            <w:tcBorders>
              <w:top w:val="nil"/>
              <w:left w:val="nil"/>
              <w:bottom w:val="single" w:sz="4" w:space="0" w:color="375623"/>
              <w:right w:val="single" w:sz="4" w:space="0" w:color="375623"/>
            </w:tcBorders>
            <w:shd w:val="clear" w:color="000000" w:fill="C6E0B4"/>
            <w:noWrap/>
            <w:vAlign w:val="center"/>
            <w:hideMark/>
          </w:tcPr>
          <w:p w14:paraId="6D57B0D8" w14:textId="791129D4" w:rsidR="00887A63" w:rsidRPr="00887A63" w:rsidRDefault="00887A63" w:rsidP="00F77821">
            <w:pPr>
              <w:pStyle w:val="Sinespaciado"/>
              <w:jc w:val="center"/>
              <w:rPr>
                <w:sz w:val="12"/>
              </w:rPr>
            </w:pPr>
            <w:r w:rsidRPr="00887A63">
              <w:rPr>
                <w:sz w:val="12"/>
              </w:rPr>
              <w:t>-$       551.960,70</w:t>
            </w:r>
          </w:p>
        </w:tc>
        <w:tc>
          <w:tcPr>
            <w:tcW w:w="352" w:type="pct"/>
            <w:tcBorders>
              <w:top w:val="nil"/>
              <w:left w:val="nil"/>
              <w:bottom w:val="single" w:sz="4" w:space="0" w:color="375623"/>
              <w:right w:val="single" w:sz="4" w:space="0" w:color="375623"/>
            </w:tcBorders>
            <w:shd w:val="clear" w:color="000000" w:fill="C6E0B4"/>
            <w:noWrap/>
            <w:vAlign w:val="center"/>
            <w:hideMark/>
          </w:tcPr>
          <w:p w14:paraId="58284FB8" w14:textId="227E9624" w:rsidR="00887A63" w:rsidRPr="00887A63" w:rsidRDefault="00887A63" w:rsidP="00F77821">
            <w:pPr>
              <w:pStyle w:val="Sinespaciado"/>
              <w:jc w:val="center"/>
              <w:rPr>
                <w:sz w:val="12"/>
              </w:rPr>
            </w:pPr>
            <w:r w:rsidRPr="00887A63">
              <w:rPr>
                <w:sz w:val="12"/>
              </w:rPr>
              <w:t>-$     551.960,70</w:t>
            </w:r>
          </w:p>
        </w:tc>
        <w:tc>
          <w:tcPr>
            <w:tcW w:w="404" w:type="pct"/>
            <w:tcBorders>
              <w:top w:val="nil"/>
              <w:left w:val="nil"/>
              <w:bottom w:val="single" w:sz="4" w:space="0" w:color="375623"/>
              <w:right w:val="single" w:sz="4" w:space="0" w:color="375623"/>
            </w:tcBorders>
            <w:shd w:val="clear" w:color="000000" w:fill="C6E0B4"/>
            <w:noWrap/>
            <w:vAlign w:val="center"/>
            <w:hideMark/>
          </w:tcPr>
          <w:p w14:paraId="1D872C6C" w14:textId="6D529ABF" w:rsidR="00887A63" w:rsidRPr="00887A63" w:rsidRDefault="00887A63" w:rsidP="00F77821">
            <w:pPr>
              <w:pStyle w:val="Sinespaciado"/>
              <w:jc w:val="center"/>
              <w:rPr>
                <w:sz w:val="12"/>
              </w:rPr>
            </w:pPr>
            <w:r w:rsidRPr="00887A63">
              <w:rPr>
                <w:sz w:val="12"/>
              </w:rPr>
              <w:t>-$         551.960,70</w:t>
            </w:r>
          </w:p>
        </w:tc>
        <w:tc>
          <w:tcPr>
            <w:tcW w:w="404" w:type="pct"/>
            <w:tcBorders>
              <w:top w:val="nil"/>
              <w:left w:val="nil"/>
              <w:bottom w:val="single" w:sz="4" w:space="0" w:color="375623"/>
              <w:right w:val="single" w:sz="4" w:space="0" w:color="375623"/>
            </w:tcBorders>
            <w:shd w:val="clear" w:color="000000" w:fill="C6E0B4"/>
            <w:noWrap/>
            <w:vAlign w:val="center"/>
            <w:hideMark/>
          </w:tcPr>
          <w:p w14:paraId="65BFF842" w14:textId="15079005" w:rsidR="00887A63" w:rsidRPr="00887A63" w:rsidRDefault="00887A63" w:rsidP="00F77821">
            <w:pPr>
              <w:pStyle w:val="Sinespaciado"/>
              <w:jc w:val="center"/>
              <w:rPr>
                <w:sz w:val="12"/>
              </w:rPr>
            </w:pPr>
            <w:r w:rsidRPr="00887A63">
              <w:rPr>
                <w:sz w:val="12"/>
              </w:rPr>
              <w:t>-$         551.960,70</w:t>
            </w:r>
          </w:p>
        </w:tc>
        <w:tc>
          <w:tcPr>
            <w:tcW w:w="404" w:type="pct"/>
            <w:tcBorders>
              <w:top w:val="nil"/>
              <w:left w:val="nil"/>
              <w:bottom w:val="single" w:sz="4" w:space="0" w:color="375623"/>
              <w:right w:val="single" w:sz="4" w:space="0" w:color="375623"/>
            </w:tcBorders>
            <w:shd w:val="clear" w:color="000000" w:fill="C6E0B4"/>
            <w:noWrap/>
            <w:vAlign w:val="center"/>
            <w:hideMark/>
          </w:tcPr>
          <w:p w14:paraId="10A3F1B1" w14:textId="5E2CC264" w:rsidR="00887A63" w:rsidRPr="00887A63" w:rsidRDefault="00887A63" w:rsidP="00F77821">
            <w:pPr>
              <w:pStyle w:val="Sinespaciado"/>
              <w:jc w:val="center"/>
              <w:rPr>
                <w:sz w:val="12"/>
              </w:rPr>
            </w:pPr>
            <w:r w:rsidRPr="00887A63">
              <w:rPr>
                <w:sz w:val="12"/>
              </w:rPr>
              <w:t>-$         551.960,70</w:t>
            </w:r>
          </w:p>
        </w:tc>
        <w:tc>
          <w:tcPr>
            <w:tcW w:w="404" w:type="pct"/>
            <w:tcBorders>
              <w:top w:val="nil"/>
              <w:left w:val="nil"/>
              <w:bottom w:val="single" w:sz="4" w:space="0" w:color="375623"/>
              <w:right w:val="single" w:sz="4" w:space="0" w:color="375623"/>
            </w:tcBorders>
            <w:shd w:val="clear" w:color="000000" w:fill="C6E0B4"/>
            <w:noWrap/>
            <w:vAlign w:val="center"/>
            <w:hideMark/>
          </w:tcPr>
          <w:p w14:paraId="7C7BD47C" w14:textId="762A6778" w:rsidR="00887A63" w:rsidRPr="00887A63" w:rsidRDefault="00887A63" w:rsidP="00F77821">
            <w:pPr>
              <w:pStyle w:val="Sinespaciado"/>
              <w:jc w:val="center"/>
              <w:rPr>
                <w:sz w:val="12"/>
              </w:rPr>
            </w:pPr>
            <w:r w:rsidRPr="00887A63">
              <w:rPr>
                <w:sz w:val="12"/>
              </w:rPr>
              <w:t>-$         551.960,70</w:t>
            </w:r>
          </w:p>
        </w:tc>
        <w:tc>
          <w:tcPr>
            <w:tcW w:w="404" w:type="pct"/>
            <w:tcBorders>
              <w:top w:val="nil"/>
              <w:left w:val="nil"/>
              <w:bottom w:val="single" w:sz="4" w:space="0" w:color="375623"/>
              <w:right w:val="single" w:sz="4" w:space="0" w:color="375623"/>
            </w:tcBorders>
            <w:shd w:val="clear" w:color="000000" w:fill="C6E0B4"/>
            <w:noWrap/>
            <w:vAlign w:val="center"/>
            <w:hideMark/>
          </w:tcPr>
          <w:p w14:paraId="35939A4D" w14:textId="53D04B12" w:rsidR="00887A63" w:rsidRPr="00887A63" w:rsidRDefault="00887A63" w:rsidP="00F77821">
            <w:pPr>
              <w:pStyle w:val="Sinespaciado"/>
              <w:jc w:val="center"/>
              <w:rPr>
                <w:sz w:val="12"/>
              </w:rPr>
            </w:pPr>
            <w:r w:rsidRPr="00887A63">
              <w:rPr>
                <w:sz w:val="12"/>
              </w:rPr>
              <w:t>-$         551.960,70</w:t>
            </w:r>
          </w:p>
        </w:tc>
        <w:tc>
          <w:tcPr>
            <w:tcW w:w="404" w:type="pct"/>
            <w:tcBorders>
              <w:top w:val="nil"/>
              <w:left w:val="nil"/>
              <w:bottom w:val="single" w:sz="4" w:space="0" w:color="375623"/>
              <w:right w:val="single" w:sz="4" w:space="0" w:color="375623"/>
            </w:tcBorders>
            <w:shd w:val="clear" w:color="000000" w:fill="C6E0B4"/>
            <w:noWrap/>
            <w:vAlign w:val="center"/>
            <w:hideMark/>
          </w:tcPr>
          <w:p w14:paraId="7A933C2F" w14:textId="78DCE1B4" w:rsidR="00887A63" w:rsidRPr="00887A63" w:rsidRDefault="00887A63" w:rsidP="00F77821">
            <w:pPr>
              <w:pStyle w:val="Sinespaciado"/>
              <w:jc w:val="center"/>
              <w:rPr>
                <w:sz w:val="12"/>
              </w:rPr>
            </w:pPr>
            <w:r w:rsidRPr="00887A63">
              <w:rPr>
                <w:sz w:val="12"/>
              </w:rPr>
              <w:t>-$         551.960,70</w:t>
            </w:r>
          </w:p>
        </w:tc>
        <w:tc>
          <w:tcPr>
            <w:tcW w:w="404" w:type="pct"/>
            <w:tcBorders>
              <w:top w:val="nil"/>
              <w:left w:val="nil"/>
              <w:bottom w:val="single" w:sz="4" w:space="0" w:color="375623"/>
              <w:right w:val="single" w:sz="8" w:space="0" w:color="375623"/>
            </w:tcBorders>
            <w:shd w:val="clear" w:color="000000" w:fill="C6E0B4"/>
            <w:noWrap/>
            <w:vAlign w:val="center"/>
            <w:hideMark/>
          </w:tcPr>
          <w:p w14:paraId="7D78CA76" w14:textId="4CCBB35F" w:rsidR="00887A63" w:rsidRPr="00887A63" w:rsidRDefault="00887A63" w:rsidP="00F77821">
            <w:pPr>
              <w:pStyle w:val="Sinespaciado"/>
              <w:jc w:val="center"/>
              <w:rPr>
                <w:sz w:val="12"/>
              </w:rPr>
            </w:pPr>
            <w:r w:rsidRPr="00887A63">
              <w:rPr>
                <w:sz w:val="12"/>
              </w:rPr>
              <w:t>-$         551.960,70</w:t>
            </w:r>
          </w:p>
        </w:tc>
      </w:tr>
      <w:tr w:rsidR="00887A63" w:rsidRPr="00887A63" w14:paraId="1ECD9884" w14:textId="77777777" w:rsidTr="00F77821">
        <w:trPr>
          <w:trHeight w:val="285"/>
        </w:trPr>
        <w:tc>
          <w:tcPr>
            <w:tcW w:w="658" w:type="pct"/>
            <w:tcBorders>
              <w:top w:val="nil"/>
              <w:left w:val="single" w:sz="8" w:space="0" w:color="375623"/>
              <w:bottom w:val="single" w:sz="4" w:space="0" w:color="375623"/>
              <w:right w:val="single" w:sz="8" w:space="0" w:color="375623"/>
            </w:tcBorders>
            <w:shd w:val="clear" w:color="000000" w:fill="70AD47"/>
            <w:noWrap/>
            <w:vAlign w:val="center"/>
            <w:hideMark/>
          </w:tcPr>
          <w:p w14:paraId="68954364" w14:textId="77777777" w:rsidR="00887A63" w:rsidRPr="00887A63" w:rsidRDefault="00887A63" w:rsidP="00F77821">
            <w:pPr>
              <w:pStyle w:val="Sinespaciado"/>
              <w:jc w:val="center"/>
              <w:rPr>
                <w:sz w:val="12"/>
              </w:rPr>
            </w:pPr>
            <w:r w:rsidRPr="00887A63">
              <w:rPr>
                <w:sz w:val="12"/>
              </w:rPr>
              <w:t>Comisiones de ventas</w:t>
            </w:r>
          </w:p>
        </w:tc>
        <w:tc>
          <w:tcPr>
            <w:tcW w:w="404" w:type="pct"/>
            <w:tcBorders>
              <w:top w:val="nil"/>
              <w:left w:val="nil"/>
              <w:bottom w:val="single" w:sz="4" w:space="0" w:color="375623"/>
              <w:right w:val="single" w:sz="4" w:space="0" w:color="375623"/>
            </w:tcBorders>
            <w:shd w:val="clear" w:color="000000" w:fill="A9D08E"/>
            <w:noWrap/>
            <w:vAlign w:val="center"/>
            <w:hideMark/>
          </w:tcPr>
          <w:p w14:paraId="4147352F" w14:textId="3DAD1C74" w:rsidR="00887A63" w:rsidRPr="00887A63" w:rsidRDefault="00887A63" w:rsidP="00F77821">
            <w:pPr>
              <w:pStyle w:val="Sinespaciado"/>
              <w:jc w:val="center"/>
              <w:rPr>
                <w:sz w:val="12"/>
              </w:rPr>
            </w:pPr>
          </w:p>
        </w:tc>
        <w:tc>
          <w:tcPr>
            <w:tcW w:w="378" w:type="pct"/>
            <w:tcBorders>
              <w:top w:val="nil"/>
              <w:left w:val="nil"/>
              <w:bottom w:val="single" w:sz="4" w:space="0" w:color="375623"/>
              <w:right w:val="single" w:sz="4" w:space="0" w:color="375623"/>
            </w:tcBorders>
            <w:shd w:val="clear" w:color="000000" w:fill="A9D08E"/>
            <w:noWrap/>
            <w:vAlign w:val="center"/>
            <w:hideMark/>
          </w:tcPr>
          <w:p w14:paraId="63D02E74" w14:textId="0E4513DA" w:rsidR="00887A63" w:rsidRPr="00887A63" w:rsidRDefault="00887A63" w:rsidP="00F77821">
            <w:pPr>
              <w:pStyle w:val="Sinespaciado"/>
              <w:jc w:val="center"/>
              <w:rPr>
                <w:sz w:val="12"/>
              </w:rPr>
            </w:pPr>
            <w:r w:rsidRPr="00887A63">
              <w:rPr>
                <w:sz w:val="12"/>
              </w:rPr>
              <w:t>$                    -</w:t>
            </w:r>
          </w:p>
        </w:tc>
        <w:tc>
          <w:tcPr>
            <w:tcW w:w="378" w:type="pct"/>
            <w:tcBorders>
              <w:top w:val="nil"/>
              <w:left w:val="nil"/>
              <w:bottom w:val="single" w:sz="4" w:space="0" w:color="375623"/>
              <w:right w:val="single" w:sz="4" w:space="0" w:color="375623"/>
            </w:tcBorders>
            <w:shd w:val="clear" w:color="000000" w:fill="A9D08E"/>
            <w:noWrap/>
            <w:vAlign w:val="center"/>
            <w:hideMark/>
          </w:tcPr>
          <w:p w14:paraId="449304F0" w14:textId="1A2E62C0" w:rsidR="00887A63" w:rsidRPr="00887A63" w:rsidRDefault="00887A63" w:rsidP="00F77821">
            <w:pPr>
              <w:pStyle w:val="Sinespaciado"/>
              <w:jc w:val="center"/>
              <w:rPr>
                <w:sz w:val="12"/>
              </w:rPr>
            </w:pPr>
            <w:r w:rsidRPr="00887A63">
              <w:rPr>
                <w:sz w:val="12"/>
              </w:rPr>
              <w:t>$                    -</w:t>
            </w:r>
          </w:p>
        </w:tc>
        <w:tc>
          <w:tcPr>
            <w:tcW w:w="352" w:type="pct"/>
            <w:tcBorders>
              <w:top w:val="nil"/>
              <w:left w:val="nil"/>
              <w:bottom w:val="single" w:sz="4" w:space="0" w:color="375623"/>
              <w:right w:val="single" w:sz="4" w:space="0" w:color="375623"/>
            </w:tcBorders>
            <w:shd w:val="clear" w:color="000000" w:fill="A9D08E"/>
            <w:noWrap/>
            <w:vAlign w:val="center"/>
            <w:hideMark/>
          </w:tcPr>
          <w:p w14:paraId="57313B23" w14:textId="0C5D042F"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4" w:space="0" w:color="375623"/>
              <w:right w:val="single" w:sz="4" w:space="0" w:color="375623"/>
            </w:tcBorders>
            <w:shd w:val="clear" w:color="000000" w:fill="A9D08E"/>
            <w:noWrap/>
            <w:vAlign w:val="center"/>
            <w:hideMark/>
          </w:tcPr>
          <w:p w14:paraId="16B6804A" w14:textId="3E9D6FF4"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4" w:space="0" w:color="375623"/>
              <w:right w:val="single" w:sz="4" w:space="0" w:color="375623"/>
            </w:tcBorders>
            <w:shd w:val="clear" w:color="000000" w:fill="A9D08E"/>
            <w:noWrap/>
            <w:vAlign w:val="center"/>
            <w:hideMark/>
          </w:tcPr>
          <w:p w14:paraId="726450CD" w14:textId="07C284D5"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4" w:space="0" w:color="375623"/>
              <w:right w:val="single" w:sz="4" w:space="0" w:color="375623"/>
            </w:tcBorders>
            <w:shd w:val="clear" w:color="000000" w:fill="A9D08E"/>
            <w:noWrap/>
            <w:vAlign w:val="center"/>
            <w:hideMark/>
          </w:tcPr>
          <w:p w14:paraId="0D7CB1FA" w14:textId="4A54FE19"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4" w:space="0" w:color="375623"/>
              <w:right w:val="single" w:sz="4" w:space="0" w:color="375623"/>
            </w:tcBorders>
            <w:shd w:val="clear" w:color="000000" w:fill="A9D08E"/>
            <w:noWrap/>
            <w:vAlign w:val="center"/>
            <w:hideMark/>
          </w:tcPr>
          <w:p w14:paraId="03C46DB6" w14:textId="0772D99B"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4" w:space="0" w:color="375623"/>
              <w:right w:val="single" w:sz="4" w:space="0" w:color="375623"/>
            </w:tcBorders>
            <w:shd w:val="clear" w:color="000000" w:fill="A9D08E"/>
            <w:noWrap/>
            <w:vAlign w:val="center"/>
            <w:hideMark/>
          </w:tcPr>
          <w:p w14:paraId="21B180D6" w14:textId="562951CE"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4" w:space="0" w:color="375623"/>
              <w:right w:val="single" w:sz="4" w:space="0" w:color="375623"/>
            </w:tcBorders>
            <w:shd w:val="clear" w:color="000000" w:fill="A9D08E"/>
            <w:noWrap/>
            <w:vAlign w:val="center"/>
            <w:hideMark/>
          </w:tcPr>
          <w:p w14:paraId="31A8618B" w14:textId="0CFDD661"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4" w:space="0" w:color="375623"/>
              <w:right w:val="single" w:sz="8" w:space="0" w:color="375623"/>
            </w:tcBorders>
            <w:shd w:val="clear" w:color="000000" w:fill="A9D08E"/>
            <w:noWrap/>
            <w:vAlign w:val="center"/>
            <w:hideMark/>
          </w:tcPr>
          <w:p w14:paraId="23B2D622" w14:textId="416B853C" w:rsidR="00887A63" w:rsidRPr="00887A63" w:rsidRDefault="00887A63" w:rsidP="00F77821">
            <w:pPr>
              <w:pStyle w:val="Sinespaciado"/>
              <w:jc w:val="center"/>
              <w:rPr>
                <w:sz w:val="12"/>
              </w:rPr>
            </w:pPr>
            <w:r w:rsidRPr="00887A63">
              <w:rPr>
                <w:sz w:val="12"/>
              </w:rPr>
              <w:t>$                      -</w:t>
            </w:r>
          </w:p>
        </w:tc>
      </w:tr>
      <w:tr w:rsidR="00887A63" w:rsidRPr="00887A63" w14:paraId="73D1BE2F" w14:textId="77777777" w:rsidTr="00F77821">
        <w:trPr>
          <w:trHeight w:val="285"/>
        </w:trPr>
        <w:tc>
          <w:tcPr>
            <w:tcW w:w="658" w:type="pct"/>
            <w:tcBorders>
              <w:top w:val="nil"/>
              <w:left w:val="single" w:sz="8" w:space="0" w:color="375623"/>
              <w:bottom w:val="single" w:sz="4" w:space="0" w:color="375623"/>
              <w:right w:val="single" w:sz="8" w:space="0" w:color="375623"/>
            </w:tcBorders>
            <w:shd w:val="clear" w:color="000000" w:fill="70AD47"/>
            <w:noWrap/>
            <w:vAlign w:val="center"/>
            <w:hideMark/>
          </w:tcPr>
          <w:p w14:paraId="5060C257" w14:textId="77777777" w:rsidR="00887A63" w:rsidRPr="00887A63" w:rsidRDefault="00887A63" w:rsidP="00F77821">
            <w:pPr>
              <w:pStyle w:val="Sinespaciado"/>
              <w:jc w:val="center"/>
              <w:rPr>
                <w:sz w:val="12"/>
              </w:rPr>
            </w:pPr>
            <w:r w:rsidRPr="00887A63">
              <w:rPr>
                <w:sz w:val="12"/>
              </w:rPr>
              <w:t>Depreciaciones</w:t>
            </w:r>
          </w:p>
        </w:tc>
        <w:tc>
          <w:tcPr>
            <w:tcW w:w="404" w:type="pct"/>
            <w:tcBorders>
              <w:top w:val="nil"/>
              <w:left w:val="nil"/>
              <w:bottom w:val="single" w:sz="4" w:space="0" w:color="375623"/>
              <w:right w:val="single" w:sz="4" w:space="0" w:color="375623"/>
            </w:tcBorders>
            <w:shd w:val="clear" w:color="000000" w:fill="C6E0B4"/>
            <w:noWrap/>
            <w:vAlign w:val="center"/>
            <w:hideMark/>
          </w:tcPr>
          <w:p w14:paraId="2B0C5AE6" w14:textId="54E31561" w:rsidR="00887A63" w:rsidRPr="00887A63" w:rsidRDefault="00887A63" w:rsidP="00F77821">
            <w:pPr>
              <w:pStyle w:val="Sinespaciado"/>
              <w:jc w:val="center"/>
              <w:rPr>
                <w:sz w:val="12"/>
              </w:rPr>
            </w:pPr>
          </w:p>
        </w:tc>
        <w:tc>
          <w:tcPr>
            <w:tcW w:w="378" w:type="pct"/>
            <w:tcBorders>
              <w:top w:val="nil"/>
              <w:left w:val="nil"/>
              <w:bottom w:val="single" w:sz="4" w:space="0" w:color="375623"/>
              <w:right w:val="single" w:sz="4" w:space="0" w:color="375623"/>
            </w:tcBorders>
            <w:shd w:val="clear" w:color="000000" w:fill="C6E0B4"/>
            <w:noWrap/>
            <w:vAlign w:val="center"/>
            <w:hideMark/>
          </w:tcPr>
          <w:p w14:paraId="1407F47C" w14:textId="26B81397" w:rsidR="00887A63" w:rsidRPr="00887A63" w:rsidRDefault="00887A63" w:rsidP="00F77821">
            <w:pPr>
              <w:pStyle w:val="Sinespaciado"/>
              <w:jc w:val="center"/>
              <w:rPr>
                <w:sz w:val="12"/>
              </w:rPr>
            </w:pPr>
            <w:r w:rsidRPr="00887A63">
              <w:rPr>
                <w:sz w:val="12"/>
              </w:rPr>
              <w:t>-$       216.684,82</w:t>
            </w:r>
          </w:p>
        </w:tc>
        <w:tc>
          <w:tcPr>
            <w:tcW w:w="378" w:type="pct"/>
            <w:tcBorders>
              <w:top w:val="nil"/>
              <w:left w:val="nil"/>
              <w:bottom w:val="single" w:sz="4" w:space="0" w:color="375623"/>
              <w:right w:val="single" w:sz="4" w:space="0" w:color="375623"/>
            </w:tcBorders>
            <w:shd w:val="clear" w:color="000000" w:fill="C6E0B4"/>
            <w:noWrap/>
            <w:vAlign w:val="center"/>
            <w:hideMark/>
          </w:tcPr>
          <w:p w14:paraId="103B051A" w14:textId="7ED44A2A" w:rsidR="00887A63" w:rsidRPr="00887A63" w:rsidRDefault="00887A63" w:rsidP="00F77821">
            <w:pPr>
              <w:pStyle w:val="Sinespaciado"/>
              <w:jc w:val="center"/>
              <w:rPr>
                <w:sz w:val="12"/>
              </w:rPr>
            </w:pPr>
            <w:r w:rsidRPr="00887A63">
              <w:rPr>
                <w:sz w:val="12"/>
              </w:rPr>
              <w:t>-$       216.684,82</w:t>
            </w:r>
          </w:p>
        </w:tc>
        <w:tc>
          <w:tcPr>
            <w:tcW w:w="352" w:type="pct"/>
            <w:tcBorders>
              <w:top w:val="nil"/>
              <w:left w:val="nil"/>
              <w:bottom w:val="single" w:sz="4" w:space="0" w:color="375623"/>
              <w:right w:val="single" w:sz="4" w:space="0" w:color="375623"/>
            </w:tcBorders>
            <w:shd w:val="clear" w:color="000000" w:fill="C6E0B4"/>
            <w:noWrap/>
            <w:vAlign w:val="center"/>
            <w:hideMark/>
          </w:tcPr>
          <w:p w14:paraId="433F77EF" w14:textId="312E23F2" w:rsidR="00887A63" w:rsidRPr="00887A63" w:rsidRDefault="00887A63" w:rsidP="00F77821">
            <w:pPr>
              <w:pStyle w:val="Sinespaciado"/>
              <w:jc w:val="center"/>
              <w:rPr>
                <w:sz w:val="12"/>
              </w:rPr>
            </w:pPr>
            <w:r w:rsidRPr="00887A63">
              <w:rPr>
                <w:sz w:val="12"/>
              </w:rPr>
              <w:t>-$     216.684,82</w:t>
            </w:r>
          </w:p>
        </w:tc>
        <w:tc>
          <w:tcPr>
            <w:tcW w:w="404" w:type="pct"/>
            <w:tcBorders>
              <w:top w:val="nil"/>
              <w:left w:val="nil"/>
              <w:bottom w:val="single" w:sz="4" w:space="0" w:color="375623"/>
              <w:right w:val="single" w:sz="4" w:space="0" w:color="375623"/>
            </w:tcBorders>
            <w:shd w:val="clear" w:color="000000" w:fill="C6E0B4"/>
            <w:noWrap/>
            <w:vAlign w:val="center"/>
            <w:hideMark/>
          </w:tcPr>
          <w:p w14:paraId="74E8DC38" w14:textId="5225C9F6" w:rsidR="00887A63" w:rsidRPr="00887A63" w:rsidRDefault="00887A63" w:rsidP="00F77821">
            <w:pPr>
              <w:pStyle w:val="Sinespaciado"/>
              <w:jc w:val="center"/>
              <w:rPr>
                <w:sz w:val="12"/>
              </w:rPr>
            </w:pPr>
            <w:r w:rsidRPr="00887A63">
              <w:rPr>
                <w:sz w:val="12"/>
              </w:rPr>
              <w:t>-$         184.996,75</w:t>
            </w:r>
          </w:p>
        </w:tc>
        <w:tc>
          <w:tcPr>
            <w:tcW w:w="404" w:type="pct"/>
            <w:tcBorders>
              <w:top w:val="nil"/>
              <w:left w:val="nil"/>
              <w:bottom w:val="single" w:sz="4" w:space="0" w:color="375623"/>
              <w:right w:val="single" w:sz="4" w:space="0" w:color="375623"/>
            </w:tcBorders>
            <w:shd w:val="clear" w:color="000000" w:fill="C6E0B4"/>
            <w:noWrap/>
            <w:vAlign w:val="center"/>
            <w:hideMark/>
          </w:tcPr>
          <w:p w14:paraId="24554CBA" w14:textId="0EC1D469" w:rsidR="00887A63" w:rsidRPr="00887A63" w:rsidRDefault="00887A63" w:rsidP="00F77821">
            <w:pPr>
              <w:pStyle w:val="Sinespaciado"/>
              <w:jc w:val="center"/>
              <w:rPr>
                <w:sz w:val="12"/>
              </w:rPr>
            </w:pPr>
            <w:r w:rsidRPr="00887A63">
              <w:rPr>
                <w:sz w:val="12"/>
              </w:rPr>
              <w:t>-$         184.996,75</w:t>
            </w:r>
          </w:p>
        </w:tc>
        <w:tc>
          <w:tcPr>
            <w:tcW w:w="404" w:type="pct"/>
            <w:tcBorders>
              <w:top w:val="nil"/>
              <w:left w:val="nil"/>
              <w:bottom w:val="single" w:sz="4" w:space="0" w:color="375623"/>
              <w:right w:val="single" w:sz="4" w:space="0" w:color="375623"/>
            </w:tcBorders>
            <w:shd w:val="clear" w:color="000000" w:fill="C6E0B4"/>
            <w:noWrap/>
            <w:vAlign w:val="center"/>
            <w:hideMark/>
          </w:tcPr>
          <w:p w14:paraId="776D4320" w14:textId="3CFE8527" w:rsidR="00887A63" w:rsidRPr="00887A63" w:rsidRDefault="00887A63" w:rsidP="00F77821">
            <w:pPr>
              <w:pStyle w:val="Sinespaciado"/>
              <w:jc w:val="center"/>
              <w:rPr>
                <w:sz w:val="12"/>
              </w:rPr>
            </w:pPr>
            <w:r w:rsidRPr="00887A63">
              <w:rPr>
                <w:sz w:val="12"/>
              </w:rPr>
              <w:t>-$         173.250,80</w:t>
            </w:r>
          </w:p>
        </w:tc>
        <w:tc>
          <w:tcPr>
            <w:tcW w:w="404" w:type="pct"/>
            <w:tcBorders>
              <w:top w:val="nil"/>
              <w:left w:val="nil"/>
              <w:bottom w:val="single" w:sz="4" w:space="0" w:color="375623"/>
              <w:right w:val="single" w:sz="4" w:space="0" w:color="375623"/>
            </w:tcBorders>
            <w:shd w:val="clear" w:color="000000" w:fill="C6E0B4"/>
            <w:noWrap/>
            <w:vAlign w:val="center"/>
            <w:hideMark/>
          </w:tcPr>
          <w:p w14:paraId="35B50E5F" w14:textId="0B470E2D" w:rsidR="00887A63" w:rsidRPr="00887A63" w:rsidRDefault="00887A63" w:rsidP="00F77821">
            <w:pPr>
              <w:pStyle w:val="Sinespaciado"/>
              <w:jc w:val="center"/>
              <w:rPr>
                <w:sz w:val="12"/>
              </w:rPr>
            </w:pPr>
            <w:r w:rsidRPr="00887A63">
              <w:rPr>
                <w:sz w:val="12"/>
              </w:rPr>
              <w:t>-$         173.250,80</w:t>
            </w:r>
          </w:p>
        </w:tc>
        <w:tc>
          <w:tcPr>
            <w:tcW w:w="404" w:type="pct"/>
            <w:tcBorders>
              <w:top w:val="nil"/>
              <w:left w:val="nil"/>
              <w:bottom w:val="single" w:sz="4" w:space="0" w:color="375623"/>
              <w:right w:val="single" w:sz="4" w:space="0" w:color="375623"/>
            </w:tcBorders>
            <w:shd w:val="clear" w:color="000000" w:fill="C6E0B4"/>
            <w:noWrap/>
            <w:vAlign w:val="center"/>
            <w:hideMark/>
          </w:tcPr>
          <w:p w14:paraId="7DF53424" w14:textId="3FF78221" w:rsidR="00887A63" w:rsidRPr="00887A63" w:rsidRDefault="00887A63" w:rsidP="00F77821">
            <w:pPr>
              <w:pStyle w:val="Sinespaciado"/>
              <w:jc w:val="center"/>
              <w:rPr>
                <w:sz w:val="12"/>
              </w:rPr>
            </w:pPr>
            <w:r w:rsidRPr="00887A63">
              <w:rPr>
                <w:sz w:val="12"/>
              </w:rPr>
              <w:t>-$         173.250,80</w:t>
            </w:r>
          </w:p>
        </w:tc>
        <w:tc>
          <w:tcPr>
            <w:tcW w:w="404" w:type="pct"/>
            <w:tcBorders>
              <w:top w:val="nil"/>
              <w:left w:val="nil"/>
              <w:bottom w:val="single" w:sz="4" w:space="0" w:color="375623"/>
              <w:right w:val="single" w:sz="4" w:space="0" w:color="375623"/>
            </w:tcBorders>
            <w:shd w:val="clear" w:color="000000" w:fill="C6E0B4"/>
            <w:noWrap/>
            <w:vAlign w:val="center"/>
            <w:hideMark/>
          </w:tcPr>
          <w:p w14:paraId="42DE3CEB" w14:textId="15480528" w:rsidR="00887A63" w:rsidRPr="00887A63" w:rsidRDefault="00887A63" w:rsidP="00F77821">
            <w:pPr>
              <w:pStyle w:val="Sinespaciado"/>
              <w:jc w:val="center"/>
              <w:rPr>
                <w:sz w:val="12"/>
              </w:rPr>
            </w:pPr>
            <w:r w:rsidRPr="00887A63">
              <w:rPr>
                <w:sz w:val="12"/>
              </w:rPr>
              <w:t>-$         173.250,80</w:t>
            </w:r>
          </w:p>
        </w:tc>
        <w:tc>
          <w:tcPr>
            <w:tcW w:w="404" w:type="pct"/>
            <w:tcBorders>
              <w:top w:val="nil"/>
              <w:left w:val="nil"/>
              <w:bottom w:val="single" w:sz="4" w:space="0" w:color="375623"/>
              <w:right w:val="single" w:sz="4" w:space="0" w:color="375623"/>
            </w:tcBorders>
            <w:shd w:val="clear" w:color="000000" w:fill="C6E0B4"/>
            <w:noWrap/>
            <w:vAlign w:val="center"/>
            <w:hideMark/>
          </w:tcPr>
          <w:p w14:paraId="62D3D651" w14:textId="06FA88DB" w:rsidR="00887A63" w:rsidRPr="00887A63" w:rsidRDefault="00887A63" w:rsidP="00F77821">
            <w:pPr>
              <w:pStyle w:val="Sinespaciado"/>
              <w:jc w:val="center"/>
              <w:rPr>
                <w:sz w:val="12"/>
              </w:rPr>
            </w:pPr>
            <w:r w:rsidRPr="00887A63">
              <w:rPr>
                <w:sz w:val="12"/>
              </w:rPr>
              <w:t>-$         173.250,80</w:t>
            </w:r>
          </w:p>
        </w:tc>
      </w:tr>
      <w:tr w:rsidR="00887A63" w:rsidRPr="00887A63" w14:paraId="0F7DBC4F" w14:textId="77777777" w:rsidTr="00F77821">
        <w:trPr>
          <w:trHeight w:val="285"/>
        </w:trPr>
        <w:tc>
          <w:tcPr>
            <w:tcW w:w="658" w:type="pct"/>
            <w:tcBorders>
              <w:top w:val="nil"/>
              <w:left w:val="single" w:sz="8" w:space="0" w:color="375623"/>
              <w:bottom w:val="single" w:sz="4" w:space="0" w:color="375623"/>
              <w:right w:val="single" w:sz="8" w:space="0" w:color="375623"/>
            </w:tcBorders>
            <w:shd w:val="clear" w:color="000000" w:fill="70AD47"/>
            <w:noWrap/>
            <w:vAlign w:val="center"/>
            <w:hideMark/>
          </w:tcPr>
          <w:p w14:paraId="507A0C55" w14:textId="77777777" w:rsidR="00887A63" w:rsidRPr="00887A63" w:rsidRDefault="00887A63" w:rsidP="00F77821">
            <w:pPr>
              <w:pStyle w:val="Sinespaciado"/>
              <w:jc w:val="center"/>
              <w:rPr>
                <w:sz w:val="12"/>
              </w:rPr>
            </w:pPr>
            <w:r w:rsidRPr="00887A63">
              <w:rPr>
                <w:sz w:val="12"/>
              </w:rPr>
              <w:t>Amortizaciones</w:t>
            </w:r>
          </w:p>
        </w:tc>
        <w:tc>
          <w:tcPr>
            <w:tcW w:w="404" w:type="pct"/>
            <w:tcBorders>
              <w:top w:val="nil"/>
              <w:left w:val="nil"/>
              <w:bottom w:val="single" w:sz="4" w:space="0" w:color="375623"/>
              <w:right w:val="single" w:sz="4" w:space="0" w:color="375623"/>
            </w:tcBorders>
            <w:shd w:val="clear" w:color="000000" w:fill="A9D08E"/>
            <w:noWrap/>
            <w:vAlign w:val="center"/>
            <w:hideMark/>
          </w:tcPr>
          <w:p w14:paraId="7537EB13" w14:textId="5460EB4F" w:rsidR="00887A63" w:rsidRPr="00887A63" w:rsidRDefault="00887A63" w:rsidP="00F77821">
            <w:pPr>
              <w:pStyle w:val="Sinespaciado"/>
              <w:jc w:val="center"/>
              <w:rPr>
                <w:sz w:val="12"/>
              </w:rPr>
            </w:pPr>
          </w:p>
        </w:tc>
        <w:tc>
          <w:tcPr>
            <w:tcW w:w="378" w:type="pct"/>
            <w:tcBorders>
              <w:top w:val="nil"/>
              <w:left w:val="nil"/>
              <w:bottom w:val="single" w:sz="4" w:space="0" w:color="375623"/>
              <w:right w:val="single" w:sz="4" w:space="0" w:color="375623"/>
            </w:tcBorders>
            <w:shd w:val="clear" w:color="000000" w:fill="A9D08E"/>
            <w:noWrap/>
            <w:vAlign w:val="center"/>
            <w:hideMark/>
          </w:tcPr>
          <w:p w14:paraId="7D421BB4" w14:textId="253026EB" w:rsidR="00887A63" w:rsidRPr="00887A63" w:rsidRDefault="00887A63" w:rsidP="00F77821">
            <w:pPr>
              <w:pStyle w:val="Sinespaciado"/>
              <w:jc w:val="center"/>
              <w:rPr>
                <w:sz w:val="12"/>
              </w:rPr>
            </w:pPr>
            <w:r w:rsidRPr="00887A63">
              <w:rPr>
                <w:sz w:val="12"/>
              </w:rPr>
              <w:t>-$       127.992,26</w:t>
            </w:r>
          </w:p>
        </w:tc>
        <w:tc>
          <w:tcPr>
            <w:tcW w:w="378" w:type="pct"/>
            <w:tcBorders>
              <w:top w:val="nil"/>
              <w:left w:val="nil"/>
              <w:bottom w:val="single" w:sz="4" w:space="0" w:color="375623"/>
              <w:right w:val="single" w:sz="4" w:space="0" w:color="375623"/>
            </w:tcBorders>
            <w:shd w:val="clear" w:color="000000" w:fill="A9D08E"/>
            <w:noWrap/>
            <w:vAlign w:val="center"/>
            <w:hideMark/>
          </w:tcPr>
          <w:p w14:paraId="6C2DC67E" w14:textId="4351CA75" w:rsidR="00887A63" w:rsidRPr="00887A63" w:rsidRDefault="00887A63" w:rsidP="00F77821">
            <w:pPr>
              <w:pStyle w:val="Sinespaciado"/>
              <w:jc w:val="center"/>
              <w:rPr>
                <w:sz w:val="12"/>
              </w:rPr>
            </w:pPr>
            <w:r w:rsidRPr="00887A63">
              <w:rPr>
                <w:sz w:val="12"/>
              </w:rPr>
              <w:t>-$       127.992,26</w:t>
            </w:r>
          </w:p>
        </w:tc>
        <w:tc>
          <w:tcPr>
            <w:tcW w:w="352" w:type="pct"/>
            <w:tcBorders>
              <w:top w:val="nil"/>
              <w:left w:val="nil"/>
              <w:bottom w:val="single" w:sz="4" w:space="0" w:color="375623"/>
              <w:right w:val="single" w:sz="4" w:space="0" w:color="375623"/>
            </w:tcBorders>
            <w:shd w:val="clear" w:color="000000" w:fill="A9D08E"/>
            <w:noWrap/>
            <w:vAlign w:val="center"/>
            <w:hideMark/>
          </w:tcPr>
          <w:p w14:paraId="3324C496" w14:textId="33D0B01D" w:rsidR="00887A63" w:rsidRPr="00887A63" w:rsidRDefault="00887A63" w:rsidP="00F77821">
            <w:pPr>
              <w:pStyle w:val="Sinespaciado"/>
              <w:jc w:val="center"/>
              <w:rPr>
                <w:sz w:val="12"/>
              </w:rPr>
            </w:pPr>
            <w:r w:rsidRPr="00887A63">
              <w:rPr>
                <w:sz w:val="12"/>
              </w:rPr>
              <w:t>-$     122.251,00</w:t>
            </w:r>
          </w:p>
        </w:tc>
        <w:tc>
          <w:tcPr>
            <w:tcW w:w="404" w:type="pct"/>
            <w:tcBorders>
              <w:top w:val="nil"/>
              <w:left w:val="nil"/>
              <w:bottom w:val="single" w:sz="4" w:space="0" w:color="375623"/>
              <w:right w:val="single" w:sz="4" w:space="0" w:color="375623"/>
            </w:tcBorders>
            <w:shd w:val="clear" w:color="000000" w:fill="A9D08E"/>
            <w:noWrap/>
            <w:vAlign w:val="center"/>
            <w:hideMark/>
          </w:tcPr>
          <w:p w14:paraId="24968F3A" w14:textId="6801188E" w:rsidR="00887A63" w:rsidRPr="00887A63" w:rsidRDefault="00887A63" w:rsidP="00F77821">
            <w:pPr>
              <w:pStyle w:val="Sinespaciado"/>
              <w:jc w:val="center"/>
              <w:rPr>
                <w:sz w:val="12"/>
              </w:rPr>
            </w:pPr>
            <w:r w:rsidRPr="00887A63">
              <w:rPr>
                <w:sz w:val="12"/>
              </w:rPr>
              <w:t>-$         122.251,00</w:t>
            </w:r>
          </w:p>
        </w:tc>
        <w:tc>
          <w:tcPr>
            <w:tcW w:w="404" w:type="pct"/>
            <w:tcBorders>
              <w:top w:val="nil"/>
              <w:left w:val="nil"/>
              <w:bottom w:val="single" w:sz="4" w:space="0" w:color="375623"/>
              <w:right w:val="single" w:sz="4" w:space="0" w:color="375623"/>
            </w:tcBorders>
            <w:shd w:val="clear" w:color="000000" w:fill="A9D08E"/>
            <w:noWrap/>
            <w:vAlign w:val="center"/>
            <w:hideMark/>
          </w:tcPr>
          <w:p w14:paraId="3F016AA7" w14:textId="0D17FF7E" w:rsidR="00887A63" w:rsidRPr="00887A63" w:rsidRDefault="00887A63" w:rsidP="00F77821">
            <w:pPr>
              <w:pStyle w:val="Sinespaciado"/>
              <w:jc w:val="center"/>
              <w:rPr>
                <w:sz w:val="12"/>
              </w:rPr>
            </w:pPr>
            <w:r w:rsidRPr="00887A63">
              <w:rPr>
                <w:sz w:val="12"/>
              </w:rPr>
              <w:t>-$         122.251,00</w:t>
            </w:r>
          </w:p>
        </w:tc>
        <w:tc>
          <w:tcPr>
            <w:tcW w:w="404" w:type="pct"/>
            <w:tcBorders>
              <w:top w:val="nil"/>
              <w:left w:val="nil"/>
              <w:bottom w:val="single" w:sz="4" w:space="0" w:color="375623"/>
              <w:right w:val="single" w:sz="4" w:space="0" w:color="375623"/>
            </w:tcBorders>
            <w:shd w:val="clear" w:color="000000" w:fill="A9D08E"/>
            <w:noWrap/>
            <w:vAlign w:val="center"/>
            <w:hideMark/>
          </w:tcPr>
          <w:p w14:paraId="3465668E" w14:textId="6620DCE9"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4" w:space="0" w:color="375623"/>
              <w:right w:val="single" w:sz="4" w:space="0" w:color="375623"/>
            </w:tcBorders>
            <w:shd w:val="clear" w:color="000000" w:fill="A9D08E"/>
            <w:noWrap/>
            <w:vAlign w:val="center"/>
            <w:hideMark/>
          </w:tcPr>
          <w:p w14:paraId="311C1FEB" w14:textId="2C95EB02"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4" w:space="0" w:color="375623"/>
              <w:right w:val="single" w:sz="4" w:space="0" w:color="375623"/>
            </w:tcBorders>
            <w:shd w:val="clear" w:color="000000" w:fill="A9D08E"/>
            <w:noWrap/>
            <w:vAlign w:val="center"/>
            <w:hideMark/>
          </w:tcPr>
          <w:p w14:paraId="1F01350B" w14:textId="65EA728E"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4" w:space="0" w:color="375623"/>
              <w:right w:val="single" w:sz="4" w:space="0" w:color="375623"/>
            </w:tcBorders>
            <w:shd w:val="clear" w:color="000000" w:fill="A9D08E"/>
            <w:noWrap/>
            <w:vAlign w:val="center"/>
            <w:hideMark/>
          </w:tcPr>
          <w:p w14:paraId="0C5CA318" w14:textId="3421BE2E"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4" w:space="0" w:color="375623"/>
              <w:right w:val="single" w:sz="8" w:space="0" w:color="375623"/>
            </w:tcBorders>
            <w:shd w:val="clear" w:color="000000" w:fill="A9D08E"/>
            <w:noWrap/>
            <w:vAlign w:val="center"/>
            <w:hideMark/>
          </w:tcPr>
          <w:p w14:paraId="58E976C1" w14:textId="777A3B95" w:rsidR="00887A63" w:rsidRPr="00887A63" w:rsidRDefault="00887A63" w:rsidP="00F77821">
            <w:pPr>
              <w:pStyle w:val="Sinespaciado"/>
              <w:jc w:val="center"/>
              <w:rPr>
                <w:sz w:val="12"/>
              </w:rPr>
            </w:pPr>
            <w:r w:rsidRPr="00887A63">
              <w:rPr>
                <w:sz w:val="12"/>
              </w:rPr>
              <w:t>$                      -</w:t>
            </w:r>
          </w:p>
        </w:tc>
      </w:tr>
      <w:tr w:rsidR="00887A63" w:rsidRPr="00887A63" w14:paraId="54971D95" w14:textId="77777777" w:rsidTr="00F77821">
        <w:trPr>
          <w:trHeight w:val="285"/>
        </w:trPr>
        <w:tc>
          <w:tcPr>
            <w:tcW w:w="658" w:type="pct"/>
            <w:tcBorders>
              <w:top w:val="nil"/>
              <w:left w:val="single" w:sz="8" w:space="0" w:color="375623"/>
              <w:bottom w:val="single" w:sz="8" w:space="0" w:color="375623"/>
              <w:right w:val="single" w:sz="8" w:space="0" w:color="375623"/>
            </w:tcBorders>
            <w:shd w:val="clear" w:color="000000" w:fill="70AD47"/>
            <w:noWrap/>
            <w:vAlign w:val="center"/>
            <w:hideMark/>
          </w:tcPr>
          <w:p w14:paraId="65ADCF48" w14:textId="77777777" w:rsidR="00887A63" w:rsidRPr="00887A63" w:rsidRDefault="00887A63" w:rsidP="00F77821">
            <w:pPr>
              <w:pStyle w:val="Sinespaciado"/>
              <w:jc w:val="center"/>
              <w:rPr>
                <w:sz w:val="12"/>
              </w:rPr>
            </w:pPr>
            <w:r w:rsidRPr="00887A63">
              <w:rPr>
                <w:sz w:val="12"/>
              </w:rPr>
              <w:t>Valor de libro</w:t>
            </w:r>
          </w:p>
        </w:tc>
        <w:tc>
          <w:tcPr>
            <w:tcW w:w="404" w:type="pct"/>
            <w:tcBorders>
              <w:top w:val="nil"/>
              <w:left w:val="nil"/>
              <w:bottom w:val="single" w:sz="8" w:space="0" w:color="375623"/>
              <w:right w:val="single" w:sz="4" w:space="0" w:color="375623"/>
            </w:tcBorders>
            <w:shd w:val="clear" w:color="000000" w:fill="C6E0B4"/>
            <w:noWrap/>
            <w:vAlign w:val="center"/>
            <w:hideMark/>
          </w:tcPr>
          <w:p w14:paraId="57F5D9EB" w14:textId="274CCA14" w:rsidR="00887A63" w:rsidRPr="00887A63" w:rsidRDefault="00887A63" w:rsidP="00F77821">
            <w:pPr>
              <w:pStyle w:val="Sinespaciado"/>
              <w:jc w:val="center"/>
              <w:rPr>
                <w:sz w:val="12"/>
              </w:rPr>
            </w:pPr>
          </w:p>
        </w:tc>
        <w:tc>
          <w:tcPr>
            <w:tcW w:w="378" w:type="pct"/>
            <w:tcBorders>
              <w:top w:val="nil"/>
              <w:left w:val="nil"/>
              <w:bottom w:val="single" w:sz="8" w:space="0" w:color="375623"/>
              <w:right w:val="single" w:sz="4" w:space="0" w:color="375623"/>
            </w:tcBorders>
            <w:shd w:val="clear" w:color="000000" w:fill="C6E0B4"/>
            <w:noWrap/>
            <w:vAlign w:val="center"/>
            <w:hideMark/>
          </w:tcPr>
          <w:p w14:paraId="0DB5E145" w14:textId="077EC5A5" w:rsidR="00887A63" w:rsidRPr="00887A63" w:rsidRDefault="00887A63" w:rsidP="00F77821">
            <w:pPr>
              <w:pStyle w:val="Sinespaciado"/>
              <w:jc w:val="center"/>
              <w:rPr>
                <w:sz w:val="12"/>
              </w:rPr>
            </w:pPr>
            <w:r w:rsidRPr="00887A63">
              <w:rPr>
                <w:sz w:val="12"/>
              </w:rPr>
              <w:t>$                    -</w:t>
            </w:r>
          </w:p>
        </w:tc>
        <w:tc>
          <w:tcPr>
            <w:tcW w:w="378" w:type="pct"/>
            <w:tcBorders>
              <w:top w:val="nil"/>
              <w:left w:val="nil"/>
              <w:bottom w:val="single" w:sz="8" w:space="0" w:color="375623"/>
              <w:right w:val="single" w:sz="4" w:space="0" w:color="375623"/>
            </w:tcBorders>
            <w:shd w:val="clear" w:color="000000" w:fill="C6E0B4"/>
            <w:noWrap/>
            <w:vAlign w:val="center"/>
            <w:hideMark/>
          </w:tcPr>
          <w:p w14:paraId="158FBFD4" w14:textId="7D8F0180" w:rsidR="00887A63" w:rsidRPr="00887A63" w:rsidRDefault="00887A63" w:rsidP="00F77821">
            <w:pPr>
              <w:pStyle w:val="Sinespaciado"/>
              <w:jc w:val="center"/>
              <w:rPr>
                <w:sz w:val="12"/>
              </w:rPr>
            </w:pPr>
            <w:r w:rsidRPr="00887A63">
              <w:rPr>
                <w:sz w:val="12"/>
              </w:rPr>
              <w:t>$                    -</w:t>
            </w:r>
          </w:p>
        </w:tc>
        <w:tc>
          <w:tcPr>
            <w:tcW w:w="352" w:type="pct"/>
            <w:tcBorders>
              <w:top w:val="nil"/>
              <w:left w:val="nil"/>
              <w:bottom w:val="single" w:sz="8" w:space="0" w:color="375623"/>
              <w:right w:val="single" w:sz="4" w:space="0" w:color="375623"/>
            </w:tcBorders>
            <w:shd w:val="clear" w:color="000000" w:fill="C6E0B4"/>
            <w:noWrap/>
            <w:vAlign w:val="center"/>
            <w:hideMark/>
          </w:tcPr>
          <w:p w14:paraId="46BEDE7D" w14:textId="25E1FC6E"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8" w:space="0" w:color="375623"/>
              <w:right w:val="single" w:sz="4" w:space="0" w:color="375623"/>
            </w:tcBorders>
            <w:shd w:val="clear" w:color="000000" w:fill="C6E0B4"/>
            <w:noWrap/>
            <w:vAlign w:val="center"/>
            <w:hideMark/>
          </w:tcPr>
          <w:p w14:paraId="236A3D46" w14:textId="67B0155E"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8" w:space="0" w:color="375623"/>
              <w:right w:val="single" w:sz="4" w:space="0" w:color="375623"/>
            </w:tcBorders>
            <w:shd w:val="clear" w:color="000000" w:fill="C6E0B4"/>
            <w:noWrap/>
            <w:vAlign w:val="center"/>
            <w:hideMark/>
          </w:tcPr>
          <w:p w14:paraId="3DBD746E" w14:textId="0BD7564E"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8" w:space="0" w:color="375623"/>
              <w:right w:val="single" w:sz="4" w:space="0" w:color="375623"/>
            </w:tcBorders>
            <w:shd w:val="clear" w:color="000000" w:fill="C6E0B4"/>
            <w:noWrap/>
            <w:vAlign w:val="center"/>
            <w:hideMark/>
          </w:tcPr>
          <w:p w14:paraId="28287D2C" w14:textId="00BDCC16"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8" w:space="0" w:color="375623"/>
              <w:right w:val="single" w:sz="4" w:space="0" w:color="375623"/>
            </w:tcBorders>
            <w:shd w:val="clear" w:color="000000" w:fill="C6E0B4"/>
            <w:noWrap/>
            <w:vAlign w:val="center"/>
            <w:hideMark/>
          </w:tcPr>
          <w:p w14:paraId="3456D953" w14:textId="3755A8AF"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8" w:space="0" w:color="375623"/>
              <w:right w:val="single" w:sz="4" w:space="0" w:color="375623"/>
            </w:tcBorders>
            <w:shd w:val="clear" w:color="000000" w:fill="C6E0B4"/>
            <w:noWrap/>
            <w:vAlign w:val="center"/>
            <w:hideMark/>
          </w:tcPr>
          <w:p w14:paraId="02DC24EA" w14:textId="4A1DADAA"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8" w:space="0" w:color="375623"/>
              <w:right w:val="single" w:sz="4" w:space="0" w:color="375623"/>
            </w:tcBorders>
            <w:shd w:val="clear" w:color="000000" w:fill="C6E0B4"/>
            <w:noWrap/>
            <w:vAlign w:val="center"/>
            <w:hideMark/>
          </w:tcPr>
          <w:p w14:paraId="5280DDBA" w14:textId="55ACB826"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8" w:space="0" w:color="375623"/>
              <w:right w:val="single" w:sz="8" w:space="0" w:color="375623"/>
            </w:tcBorders>
            <w:shd w:val="clear" w:color="000000" w:fill="C6E0B4"/>
            <w:noWrap/>
            <w:vAlign w:val="center"/>
            <w:hideMark/>
          </w:tcPr>
          <w:p w14:paraId="34C715AB" w14:textId="5E217387" w:rsidR="00887A63" w:rsidRPr="00887A63" w:rsidRDefault="00887A63" w:rsidP="00F77821">
            <w:pPr>
              <w:pStyle w:val="Sinespaciado"/>
              <w:jc w:val="center"/>
              <w:rPr>
                <w:sz w:val="12"/>
              </w:rPr>
            </w:pPr>
            <w:r w:rsidRPr="00887A63">
              <w:rPr>
                <w:sz w:val="12"/>
              </w:rPr>
              <w:t>-$         237.719,10</w:t>
            </w:r>
          </w:p>
        </w:tc>
      </w:tr>
      <w:tr w:rsidR="00887A63" w:rsidRPr="00887A63" w14:paraId="699F5A84" w14:textId="77777777" w:rsidTr="00F77821">
        <w:trPr>
          <w:trHeight w:val="285"/>
        </w:trPr>
        <w:tc>
          <w:tcPr>
            <w:tcW w:w="658" w:type="pct"/>
            <w:tcBorders>
              <w:top w:val="nil"/>
              <w:left w:val="single" w:sz="8" w:space="0" w:color="375623"/>
              <w:bottom w:val="single" w:sz="4" w:space="0" w:color="375623"/>
              <w:right w:val="single" w:sz="8" w:space="0" w:color="375623"/>
            </w:tcBorders>
            <w:shd w:val="clear" w:color="000000" w:fill="70AD47"/>
            <w:noWrap/>
            <w:vAlign w:val="center"/>
            <w:hideMark/>
          </w:tcPr>
          <w:p w14:paraId="4456BC83" w14:textId="77777777" w:rsidR="00887A63" w:rsidRPr="00887A63" w:rsidRDefault="00887A63" w:rsidP="00F77821">
            <w:pPr>
              <w:pStyle w:val="Sinespaciado"/>
              <w:jc w:val="center"/>
              <w:rPr>
                <w:sz w:val="12"/>
              </w:rPr>
            </w:pPr>
            <w:r w:rsidRPr="00887A63">
              <w:rPr>
                <w:sz w:val="12"/>
              </w:rPr>
              <w:t>Utilidades antes de impuestos</w:t>
            </w:r>
          </w:p>
        </w:tc>
        <w:tc>
          <w:tcPr>
            <w:tcW w:w="404" w:type="pct"/>
            <w:tcBorders>
              <w:top w:val="nil"/>
              <w:left w:val="nil"/>
              <w:bottom w:val="single" w:sz="4" w:space="0" w:color="375623"/>
              <w:right w:val="single" w:sz="4" w:space="0" w:color="375623"/>
            </w:tcBorders>
            <w:shd w:val="clear" w:color="000000" w:fill="A9D08E"/>
            <w:noWrap/>
            <w:vAlign w:val="center"/>
            <w:hideMark/>
          </w:tcPr>
          <w:p w14:paraId="4E8AD032" w14:textId="4459E732" w:rsidR="00887A63" w:rsidRPr="00887A63" w:rsidRDefault="00887A63" w:rsidP="00F77821">
            <w:pPr>
              <w:pStyle w:val="Sinespaciado"/>
              <w:jc w:val="center"/>
              <w:rPr>
                <w:sz w:val="12"/>
              </w:rPr>
            </w:pPr>
          </w:p>
        </w:tc>
        <w:tc>
          <w:tcPr>
            <w:tcW w:w="378" w:type="pct"/>
            <w:tcBorders>
              <w:top w:val="nil"/>
              <w:left w:val="nil"/>
              <w:bottom w:val="single" w:sz="4" w:space="0" w:color="375623"/>
              <w:right w:val="single" w:sz="4" w:space="0" w:color="375623"/>
            </w:tcBorders>
            <w:shd w:val="clear" w:color="000000" w:fill="A9D08E"/>
            <w:noWrap/>
            <w:vAlign w:val="center"/>
            <w:hideMark/>
          </w:tcPr>
          <w:p w14:paraId="3E61E981" w14:textId="5ADE80CF" w:rsidR="00887A63" w:rsidRPr="00887A63" w:rsidRDefault="00887A63" w:rsidP="00F77821">
            <w:pPr>
              <w:pStyle w:val="Sinespaciado"/>
              <w:jc w:val="center"/>
              <w:rPr>
                <w:sz w:val="12"/>
              </w:rPr>
            </w:pPr>
            <w:r w:rsidRPr="00887A63">
              <w:rPr>
                <w:sz w:val="12"/>
              </w:rPr>
              <w:t>$       540.015,87</w:t>
            </w:r>
          </w:p>
        </w:tc>
        <w:tc>
          <w:tcPr>
            <w:tcW w:w="378" w:type="pct"/>
            <w:tcBorders>
              <w:top w:val="nil"/>
              <w:left w:val="nil"/>
              <w:bottom w:val="single" w:sz="4" w:space="0" w:color="375623"/>
              <w:right w:val="single" w:sz="4" w:space="0" w:color="375623"/>
            </w:tcBorders>
            <w:shd w:val="clear" w:color="000000" w:fill="A9D08E"/>
            <w:noWrap/>
            <w:vAlign w:val="center"/>
            <w:hideMark/>
          </w:tcPr>
          <w:p w14:paraId="4D47BD73" w14:textId="1B47C8ED" w:rsidR="00887A63" w:rsidRPr="00887A63" w:rsidRDefault="00887A63" w:rsidP="00F77821">
            <w:pPr>
              <w:pStyle w:val="Sinespaciado"/>
              <w:jc w:val="center"/>
              <w:rPr>
                <w:sz w:val="12"/>
              </w:rPr>
            </w:pPr>
            <w:r w:rsidRPr="00887A63">
              <w:rPr>
                <w:sz w:val="12"/>
              </w:rPr>
              <w:t>$    1.976.669,51</w:t>
            </w:r>
          </w:p>
        </w:tc>
        <w:tc>
          <w:tcPr>
            <w:tcW w:w="352" w:type="pct"/>
            <w:tcBorders>
              <w:top w:val="nil"/>
              <w:left w:val="nil"/>
              <w:bottom w:val="single" w:sz="4" w:space="0" w:color="375623"/>
              <w:right w:val="single" w:sz="4" w:space="0" w:color="375623"/>
            </w:tcBorders>
            <w:shd w:val="clear" w:color="000000" w:fill="A9D08E"/>
            <w:noWrap/>
            <w:vAlign w:val="center"/>
            <w:hideMark/>
          </w:tcPr>
          <w:p w14:paraId="543BB879" w14:textId="48E878A4" w:rsidR="00887A63" w:rsidRPr="00887A63" w:rsidRDefault="00887A63" w:rsidP="00F77821">
            <w:pPr>
              <w:pStyle w:val="Sinespaciado"/>
              <w:jc w:val="center"/>
              <w:rPr>
                <w:sz w:val="12"/>
              </w:rPr>
            </w:pPr>
            <w:proofErr w:type="gramStart"/>
            <w:r w:rsidRPr="00887A63">
              <w:rPr>
                <w:sz w:val="12"/>
              </w:rPr>
              <w:t>$  3.419.064</w:t>
            </w:r>
            <w:proofErr w:type="gramEnd"/>
            <w:r w:rsidRPr="00887A63">
              <w:rPr>
                <w:sz w:val="12"/>
              </w:rPr>
              <w:t>,40</w:t>
            </w:r>
          </w:p>
        </w:tc>
        <w:tc>
          <w:tcPr>
            <w:tcW w:w="404" w:type="pct"/>
            <w:tcBorders>
              <w:top w:val="nil"/>
              <w:left w:val="nil"/>
              <w:bottom w:val="single" w:sz="4" w:space="0" w:color="375623"/>
              <w:right w:val="single" w:sz="4" w:space="0" w:color="375623"/>
            </w:tcBorders>
            <w:shd w:val="clear" w:color="000000" w:fill="A9D08E"/>
            <w:noWrap/>
            <w:vAlign w:val="center"/>
            <w:hideMark/>
          </w:tcPr>
          <w:p w14:paraId="1220CFAE" w14:textId="6A724907" w:rsidR="00887A63" w:rsidRPr="00887A63" w:rsidRDefault="00887A63" w:rsidP="00F77821">
            <w:pPr>
              <w:pStyle w:val="Sinespaciado"/>
              <w:jc w:val="center"/>
              <w:rPr>
                <w:sz w:val="12"/>
              </w:rPr>
            </w:pPr>
            <w:r w:rsidRPr="00887A63">
              <w:rPr>
                <w:sz w:val="12"/>
              </w:rPr>
              <w:t>$      4.887.406,10</w:t>
            </w:r>
          </w:p>
        </w:tc>
        <w:tc>
          <w:tcPr>
            <w:tcW w:w="404" w:type="pct"/>
            <w:tcBorders>
              <w:top w:val="nil"/>
              <w:left w:val="nil"/>
              <w:bottom w:val="single" w:sz="4" w:space="0" w:color="375623"/>
              <w:right w:val="single" w:sz="4" w:space="0" w:color="375623"/>
            </w:tcBorders>
            <w:shd w:val="clear" w:color="000000" w:fill="A9D08E"/>
            <w:noWrap/>
            <w:vAlign w:val="center"/>
            <w:hideMark/>
          </w:tcPr>
          <w:p w14:paraId="0FCBF1E6" w14:textId="6CAF8075" w:rsidR="00887A63" w:rsidRPr="00887A63" w:rsidRDefault="00887A63" w:rsidP="00F77821">
            <w:pPr>
              <w:pStyle w:val="Sinespaciado"/>
              <w:jc w:val="center"/>
              <w:rPr>
                <w:sz w:val="12"/>
              </w:rPr>
            </w:pPr>
            <w:r w:rsidRPr="00887A63">
              <w:rPr>
                <w:sz w:val="12"/>
              </w:rPr>
              <w:t>$      6.324.059,74</w:t>
            </w:r>
          </w:p>
        </w:tc>
        <w:tc>
          <w:tcPr>
            <w:tcW w:w="404" w:type="pct"/>
            <w:tcBorders>
              <w:top w:val="nil"/>
              <w:left w:val="nil"/>
              <w:bottom w:val="single" w:sz="4" w:space="0" w:color="375623"/>
              <w:right w:val="single" w:sz="4" w:space="0" w:color="375623"/>
            </w:tcBorders>
            <w:shd w:val="clear" w:color="000000" w:fill="A9D08E"/>
            <w:noWrap/>
            <w:vAlign w:val="center"/>
            <w:hideMark/>
          </w:tcPr>
          <w:p w14:paraId="1E0BB410" w14:textId="6236F678" w:rsidR="00887A63" w:rsidRPr="00887A63" w:rsidRDefault="00887A63" w:rsidP="00F77821">
            <w:pPr>
              <w:pStyle w:val="Sinespaciado"/>
              <w:jc w:val="center"/>
              <w:rPr>
                <w:sz w:val="12"/>
              </w:rPr>
            </w:pPr>
            <w:r w:rsidRPr="00887A63">
              <w:rPr>
                <w:sz w:val="12"/>
              </w:rPr>
              <w:t>$      6.458.056,69</w:t>
            </w:r>
          </w:p>
        </w:tc>
        <w:tc>
          <w:tcPr>
            <w:tcW w:w="404" w:type="pct"/>
            <w:tcBorders>
              <w:top w:val="nil"/>
              <w:left w:val="nil"/>
              <w:bottom w:val="single" w:sz="4" w:space="0" w:color="375623"/>
              <w:right w:val="single" w:sz="4" w:space="0" w:color="375623"/>
            </w:tcBorders>
            <w:shd w:val="clear" w:color="000000" w:fill="A9D08E"/>
            <w:noWrap/>
            <w:vAlign w:val="center"/>
            <w:hideMark/>
          </w:tcPr>
          <w:p w14:paraId="4207836F" w14:textId="450A0B9B" w:rsidR="00887A63" w:rsidRPr="00887A63" w:rsidRDefault="00887A63" w:rsidP="00F77821">
            <w:pPr>
              <w:pStyle w:val="Sinespaciado"/>
              <w:jc w:val="center"/>
              <w:rPr>
                <w:sz w:val="12"/>
              </w:rPr>
            </w:pPr>
            <w:r w:rsidRPr="00887A63">
              <w:rPr>
                <w:sz w:val="12"/>
              </w:rPr>
              <w:t>$      6.458.056,69</w:t>
            </w:r>
          </w:p>
        </w:tc>
        <w:tc>
          <w:tcPr>
            <w:tcW w:w="404" w:type="pct"/>
            <w:tcBorders>
              <w:top w:val="nil"/>
              <w:left w:val="nil"/>
              <w:bottom w:val="single" w:sz="4" w:space="0" w:color="375623"/>
              <w:right w:val="single" w:sz="4" w:space="0" w:color="375623"/>
            </w:tcBorders>
            <w:shd w:val="clear" w:color="000000" w:fill="A9D08E"/>
            <w:noWrap/>
            <w:vAlign w:val="center"/>
            <w:hideMark/>
          </w:tcPr>
          <w:p w14:paraId="354A06F3" w14:textId="27581CC5" w:rsidR="00887A63" w:rsidRPr="00887A63" w:rsidRDefault="00887A63" w:rsidP="00F77821">
            <w:pPr>
              <w:pStyle w:val="Sinespaciado"/>
              <w:jc w:val="center"/>
              <w:rPr>
                <w:sz w:val="12"/>
              </w:rPr>
            </w:pPr>
            <w:r w:rsidRPr="00887A63">
              <w:rPr>
                <w:sz w:val="12"/>
              </w:rPr>
              <w:t>$      6.458.056,69</w:t>
            </w:r>
          </w:p>
        </w:tc>
        <w:tc>
          <w:tcPr>
            <w:tcW w:w="404" w:type="pct"/>
            <w:tcBorders>
              <w:top w:val="nil"/>
              <w:left w:val="nil"/>
              <w:bottom w:val="single" w:sz="4" w:space="0" w:color="375623"/>
              <w:right w:val="single" w:sz="4" w:space="0" w:color="375623"/>
            </w:tcBorders>
            <w:shd w:val="clear" w:color="000000" w:fill="A9D08E"/>
            <w:noWrap/>
            <w:vAlign w:val="center"/>
            <w:hideMark/>
          </w:tcPr>
          <w:p w14:paraId="73F97902" w14:textId="162A80D7" w:rsidR="00887A63" w:rsidRPr="00887A63" w:rsidRDefault="00887A63" w:rsidP="00F77821">
            <w:pPr>
              <w:pStyle w:val="Sinespaciado"/>
              <w:jc w:val="center"/>
              <w:rPr>
                <w:sz w:val="12"/>
              </w:rPr>
            </w:pPr>
            <w:r w:rsidRPr="00887A63">
              <w:rPr>
                <w:sz w:val="12"/>
              </w:rPr>
              <w:t>$      6.458.056,69</w:t>
            </w:r>
          </w:p>
        </w:tc>
        <w:tc>
          <w:tcPr>
            <w:tcW w:w="404" w:type="pct"/>
            <w:tcBorders>
              <w:top w:val="nil"/>
              <w:left w:val="nil"/>
              <w:bottom w:val="single" w:sz="4" w:space="0" w:color="375623"/>
              <w:right w:val="single" w:sz="8" w:space="0" w:color="375623"/>
            </w:tcBorders>
            <w:shd w:val="clear" w:color="000000" w:fill="A9D08E"/>
            <w:noWrap/>
            <w:vAlign w:val="center"/>
            <w:hideMark/>
          </w:tcPr>
          <w:p w14:paraId="44A42EAC" w14:textId="6CAB0B02" w:rsidR="00887A63" w:rsidRPr="00887A63" w:rsidRDefault="00887A63" w:rsidP="00F77821">
            <w:pPr>
              <w:pStyle w:val="Sinespaciado"/>
              <w:jc w:val="center"/>
              <w:rPr>
                <w:sz w:val="12"/>
              </w:rPr>
            </w:pPr>
            <w:r w:rsidRPr="00887A63">
              <w:rPr>
                <w:sz w:val="12"/>
              </w:rPr>
              <w:t>$      6.517.486,47</w:t>
            </w:r>
          </w:p>
        </w:tc>
      </w:tr>
      <w:tr w:rsidR="00887A63" w:rsidRPr="00887A63" w14:paraId="3EF165C1" w14:textId="77777777" w:rsidTr="00F77821">
        <w:trPr>
          <w:trHeight w:val="285"/>
        </w:trPr>
        <w:tc>
          <w:tcPr>
            <w:tcW w:w="658" w:type="pct"/>
            <w:tcBorders>
              <w:top w:val="nil"/>
              <w:left w:val="single" w:sz="8" w:space="0" w:color="375623"/>
              <w:bottom w:val="single" w:sz="8" w:space="0" w:color="375623"/>
              <w:right w:val="single" w:sz="8" w:space="0" w:color="375623"/>
            </w:tcBorders>
            <w:shd w:val="clear" w:color="000000" w:fill="70AD47"/>
            <w:noWrap/>
            <w:vAlign w:val="center"/>
            <w:hideMark/>
          </w:tcPr>
          <w:p w14:paraId="21607896" w14:textId="77777777" w:rsidR="00887A63" w:rsidRPr="00887A63" w:rsidRDefault="00887A63" w:rsidP="00F77821">
            <w:pPr>
              <w:pStyle w:val="Sinespaciado"/>
              <w:jc w:val="center"/>
              <w:rPr>
                <w:sz w:val="12"/>
              </w:rPr>
            </w:pPr>
            <w:r w:rsidRPr="00887A63">
              <w:rPr>
                <w:sz w:val="12"/>
              </w:rPr>
              <w:t>Impuesto a las utilidades</w:t>
            </w:r>
          </w:p>
        </w:tc>
        <w:tc>
          <w:tcPr>
            <w:tcW w:w="404" w:type="pct"/>
            <w:tcBorders>
              <w:top w:val="nil"/>
              <w:left w:val="nil"/>
              <w:bottom w:val="single" w:sz="8" w:space="0" w:color="375623"/>
              <w:right w:val="single" w:sz="4" w:space="0" w:color="375623"/>
            </w:tcBorders>
            <w:shd w:val="clear" w:color="000000" w:fill="C6E0B4"/>
            <w:noWrap/>
            <w:vAlign w:val="center"/>
            <w:hideMark/>
          </w:tcPr>
          <w:p w14:paraId="0CFEC4EC" w14:textId="78D22B42" w:rsidR="00887A63" w:rsidRPr="00887A63" w:rsidRDefault="00887A63" w:rsidP="00F77821">
            <w:pPr>
              <w:pStyle w:val="Sinespaciado"/>
              <w:jc w:val="center"/>
              <w:rPr>
                <w:sz w:val="12"/>
              </w:rPr>
            </w:pPr>
          </w:p>
        </w:tc>
        <w:tc>
          <w:tcPr>
            <w:tcW w:w="378" w:type="pct"/>
            <w:tcBorders>
              <w:top w:val="nil"/>
              <w:left w:val="nil"/>
              <w:bottom w:val="single" w:sz="8" w:space="0" w:color="375623"/>
              <w:right w:val="single" w:sz="4" w:space="0" w:color="375623"/>
            </w:tcBorders>
            <w:shd w:val="clear" w:color="000000" w:fill="C6E0B4"/>
            <w:noWrap/>
            <w:vAlign w:val="center"/>
            <w:hideMark/>
          </w:tcPr>
          <w:p w14:paraId="24D54E94" w14:textId="71A9685B" w:rsidR="00887A63" w:rsidRPr="00887A63" w:rsidRDefault="00887A63" w:rsidP="00F77821">
            <w:pPr>
              <w:pStyle w:val="Sinespaciado"/>
              <w:jc w:val="center"/>
              <w:rPr>
                <w:sz w:val="12"/>
              </w:rPr>
            </w:pPr>
            <w:r w:rsidRPr="00887A63">
              <w:rPr>
                <w:sz w:val="12"/>
              </w:rPr>
              <w:t>$       189.005,55</w:t>
            </w:r>
          </w:p>
        </w:tc>
        <w:tc>
          <w:tcPr>
            <w:tcW w:w="378" w:type="pct"/>
            <w:tcBorders>
              <w:top w:val="nil"/>
              <w:left w:val="nil"/>
              <w:bottom w:val="single" w:sz="8" w:space="0" w:color="375623"/>
              <w:right w:val="single" w:sz="4" w:space="0" w:color="375623"/>
            </w:tcBorders>
            <w:shd w:val="clear" w:color="000000" w:fill="C6E0B4"/>
            <w:noWrap/>
            <w:vAlign w:val="center"/>
            <w:hideMark/>
          </w:tcPr>
          <w:p w14:paraId="26344A20" w14:textId="4CF4FB5D" w:rsidR="00887A63" w:rsidRPr="00887A63" w:rsidRDefault="00887A63" w:rsidP="00F77821">
            <w:pPr>
              <w:pStyle w:val="Sinespaciado"/>
              <w:jc w:val="center"/>
              <w:rPr>
                <w:sz w:val="12"/>
              </w:rPr>
            </w:pPr>
            <w:r w:rsidRPr="00887A63">
              <w:rPr>
                <w:sz w:val="12"/>
              </w:rPr>
              <w:t>$       691.834,33</w:t>
            </w:r>
          </w:p>
        </w:tc>
        <w:tc>
          <w:tcPr>
            <w:tcW w:w="352" w:type="pct"/>
            <w:tcBorders>
              <w:top w:val="nil"/>
              <w:left w:val="nil"/>
              <w:bottom w:val="single" w:sz="8" w:space="0" w:color="375623"/>
              <w:right w:val="single" w:sz="4" w:space="0" w:color="375623"/>
            </w:tcBorders>
            <w:shd w:val="clear" w:color="000000" w:fill="C6E0B4"/>
            <w:noWrap/>
            <w:vAlign w:val="center"/>
            <w:hideMark/>
          </w:tcPr>
          <w:p w14:paraId="3F0C769B" w14:textId="7CF07D33" w:rsidR="00887A63" w:rsidRPr="00887A63" w:rsidRDefault="00887A63" w:rsidP="00F77821">
            <w:pPr>
              <w:pStyle w:val="Sinespaciado"/>
              <w:jc w:val="center"/>
              <w:rPr>
                <w:sz w:val="12"/>
              </w:rPr>
            </w:pPr>
            <w:proofErr w:type="gramStart"/>
            <w:r w:rsidRPr="00887A63">
              <w:rPr>
                <w:sz w:val="12"/>
              </w:rPr>
              <w:t>$  1.196.672</w:t>
            </w:r>
            <w:proofErr w:type="gramEnd"/>
            <w:r w:rsidRPr="00887A63">
              <w:rPr>
                <w:sz w:val="12"/>
              </w:rPr>
              <w:t>,54</w:t>
            </w:r>
          </w:p>
        </w:tc>
        <w:tc>
          <w:tcPr>
            <w:tcW w:w="404" w:type="pct"/>
            <w:tcBorders>
              <w:top w:val="nil"/>
              <w:left w:val="nil"/>
              <w:bottom w:val="single" w:sz="8" w:space="0" w:color="375623"/>
              <w:right w:val="single" w:sz="4" w:space="0" w:color="375623"/>
            </w:tcBorders>
            <w:shd w:val="clear" w:color="000000" w:fill="C6E0B4"/>
            <w:noWrap/>
            <w:vAlign w:val="center"/>
            <w:hideMark/>
          </w:tcPr>
          <w:p w14:paraId="5C2EEF00" w14:textId="674CF102" w:rsidR="00887A63" w:rsidRPr="00887A63" w:rsidRDefault="00887A63" w:rsidP="00F77821">
            <w:pPr>
              <w:pStyle w:val="Sinespaciado"/>
              <w:jc w:val="center"/>
              <w:rPr>
                <w:sz w:val="12"/>
              </w:rPr>
            </w:pPr>
            <w:r w:rsidRPr="00887A63">
              <w:rPr>
                <w:sz w:val="12"/>
              </w:rPr>
              <w:t>$      1.710.592,14</w:t>
            </w:r>
          </w:p>
        </w:tc>
        <w:tc>
          <w:tcPr>
            <w:tcW w:w="404" w:type="pct"/>
            <w:tcBorders>
              <w:top w:val="nil"/>
              <w:left w:val="nil"/>
              <w:bottom w:val="single" w:sz="8" w:space="0" w:color="375623"/>
              <w:right w:val="single" w:sz="4" w:space="0" w:color="375623"/>
            </w:tcBorders>
            <w:shd w:val="clear" w:color="000000" w:fill="C6E0B4"/>
            <w:noWrap/>
            <w:vAlign w:val="center"/>
            <w:hideMark/>
          </w:tcPr>
          <w:p w14:paraId="0F93B2E9" w14:textId="20C8AF74" w:rsidR="00887A63" w:rsidRPr="00887A63" w:rsidRDefault="00887A63" w:rsidP="00F77821">
            <w:pPr>
              <w:pStyle w:val="Sinespaciado"/>
              <w:jc w:val="center"/>
              <w:rPr>
                <w:sz w:val="12"/>
              </w:rPr>
            </w:pPr>
            <w:r w:rsidRPr="00887A63">
              <w:rPr>
                <w:sz w:val="12"/>
              </w:rPr>
              <w:t>$      2.213.420,91</w:t>
            </w:r>
          </w:p>
        </w:tc>
        <w:tc>
          <w:tcPr>
            <w:tcW w:w="404" w:type="pct"/>
            <w:tcBorders>
              <w:top w:val="nil"/>
              <w:left w:val="nil"/>
              <w:bottom w:val="single" w:sz="8" w:space="0" w:color="375623"/>
              <w:right w:val="single" w:sz="4" w:space="0" w:color="375623"/>
            </w:tcBorders>
            <w:shd w:val="clear" w:color="000000" w:fill="C6E0B4"/>
            <w:noWrap/>
            <w:vAlign w:val="center"/>
            <w:hideMark/>
          </w:tcPr>
          <w:p w14:paraId="30435B4E" w14:textId="675B7FE2" w:rsidR="00887A63" w:rsidRPr="00887A63" w:rsidRDefault="00887A63" w:rsidP="00F77821">
            <w:pPr>
              <w:pStyle w:val="Sinespaciado"/>
              <w:jc w:val="center"/>
              <w:rPr>
                <w:sz w:val="12"/>
              </w:rPr>
            </w:pPr>
            <w:r w:rsidRPr="00887A63">
              <w:rPr>
                <w:sz w:val="12"/>
              </w:rPr>
              <w:t>$      2.260.319,84</w:t>
            </w:r>
          </w:p>
        </w:tc>
        <w:tc>
          <w:tcPr>
            <w:tcW w:w="404" w:type="pct"/>
            <w:tcBorders>
              <w:top w:val="nil"/>
              <w:left w:val="nil"/>
              <w:bottom w:val="single" w:sz="8" w:space="0" w:color="375623"/>
              <w:right w:val="single" w:sz="4" w:space="0" w:color="375623"/>
            </w:tcBorders>
            <w:shd w:val="clear" w:color="000000" w:fill="C6E0B4"/>
            <w:noWrap/>
            <w:vAlign w:val="center"/>
            <w:hideMark/>
          </w:tcPr>
          <w:p w14:paraId="23127DD4" w14:textId="6173E41F" w:rsidR="00887A63" w:rsidRPr="00887A63" w:rsidRDefault="00887A63" w:rsidP="00F77821">
            <w:pPr>
              <w:pStyle w:val="Sinespaciado"/>
              <w:jc w:val="center"/>
              <w:rPr>
                <w:sz w:val="12"/>
              </w:rPr>
            </w:pPr>
            <w:r w:rsidRPr="00887A63">
              <w:rPr>
                <w:sz w:val="12"/>
              </w:rPr>
              <w:t>$      2.260.319,84</w:t>
            </w:r>
          </w:p>
        </w:tc>
        <w:tc>
          <w:tcPr>
            <w:tcW w:w="404" w:type="pct"/>
            <w:tcBorders>
              <w:top w:val="nil"/>
              <w:left w:val="nil"/>
              <w:bottom w:val="single" w:sz="8" w:space="0" w:color="375623"/>
              <w:right w:val="single" w:sz="4" w:space="0" w:color="375623"/>
            </w:tcBorders>
            <w:shd w:val="clear" w:color="000000" w:fill="C6E0B4"/>
            <w:noWrap/>
            <w:vAlign w:val="center"/>
            <w:hideMark/>
          </w:tcPr>
          <w:p w14:paraId="1771F43A" w14:textId="3D4C47EE" w:rsidR="00887A63" w:rsidRPr="00887A63" w:rsidRDefault="00887A63" w:rsidP="00F77821">
            <w:pPr>
              <w:pStyle w:val="Sinespaciado"/>
              <w:jc w:val="center"/>
              <w:rPr>
                <w:sz w:val="12"/>
              </w:rPr>
            </w:pPr>
            <w:r w:rsidRPr="00887A63">
              <w:rPr>
                <w:sz w:val="12"/>
              </w:rPr>
              <w:t>$      2.260.319,84</w:t>
            </w:r>
          </w:p>
        </w:tc>
        <w:tc>
          <w:tcPr>
            <w:tcW w:w="404" w:type="pct"/>
            <w:tcBorders>
              <w:top w:val="nil"/>
              <w:left w:val="nil"/>
              <w:bottom w:val="single" w:sz="8" w:space="0" w:color="375623"/>
              <w:right w:val="single" w:sz="4" w:space="0" w:color="375623"/>
            </w:tcBorders>
            <w:shd w:val="clear" w:color="000000" w:fill="C6E0B4"/>
            <w:noWrap/>
            <w:vAlign w:val="center"/>
            <w:hideMark/>
          </w:tcPr>
          <w:p w14:paraId="09B3101E" w14:textId="197F7012" w:rsidR="00887A63" w:rsidRPr="00887A63" w:rsidRDefault="00887A63" w:rsidP="00F77821">
            <w:pPr>
              <w:pStyle w:val="Sinespaciado"/>
              <w:jc w:val="center"/>
              <w:rPr>
                <w:sz w:val="12"/>
              </w:rPr>
            </w:pPr>
            <w:r w:rsidRPr="00887A63">
              <w:rPr>
                <w:sz w:val="12"/>
              </w:rPr>
              <w:t>$      2.260.319,84</w:t>
            </w:r>
          </w:p>
        </w:tc>
        <w:tc>
          <w:tcPr>
            <w:tcW w:w="404" w:type="pct"/>
            <w:tcBorders>
              <w:top w:val="nil"/>
              <w:left w:val="nil"/>
              <w:bottom w:val="single" w:sz="8" w:space="0" w:color="375623"/>
              <w:right w:val="single" w:sz="8" w:space="0" w:color="375623"/>
            </w:tcBorders>
            <w:shd w:val="clear" w:color="000000" w:fill="C6E0B4"/>
            <w:noWrap/>
            <w:vAlign w:val="center"/>
            <w:hideMark/>
          </w:tcPr>
          <w:p w14:paraId="357E0778" w14:textId="64827DDF" w:rsidR="00887A63" w:rsidRPr="00887A63" w:rsidRDefault="00887A63" w:rsidP="00F77821">
            <w:pPr>
              <w:pStyle w:val="Sinespaciado"/>
              <w:jc w:val="center"/>
              <w:rPr>
                <w:sz w:val="12"/>
              </w:rPr>
            </w:pPr>
            <w:r w:rsidRPr="00887A63">
              <w:rPr>
                <w:sz w:val="12"/>
              </w:rPr>
              <w:t>$      2.281.120,26</w:t>
            </w:r>
          </w:p>
        </w:tc>
      </w:tr>
      <w:tr w:rsidR="00887A63" w:rsidRPr="00887A63" w14:paraId="5EAF9E15" w14:textId="77777777" w:rsidTr="00F77821">
        <w:trPr>
          <w:trHeight w:val="285"/>
        </w:trPr>
        <w:tc>
          <w:tcPr>
            <w:tcW w:w="658" w:type="pct"/>
            <w:tcBorders>
              <w:top w:val="nil"/>
              <w:left w:val="single" w:sz="8" w:space="0" w:color="375623"/>
              <w:bottom w:val="single" w:sz="8" w:space="0" w:color="375623"/>
              <w:right w:val="single" w:sz="8" w:space="0" w:color="375623"/>
            </w:tcBorders>
            <w:shd w:val="clear" w:color="000000" w:fill="70AD47"/>
            <w:noWrap/>
            <w:vAlign w:val="center"/>
            <w:hideMark/>
          </w:tcPr>
          <w:p w14:paraId="4DD96AD0" w14:textId="77777777" w:rsidR="00887A63" w:rsidRPr="00887A63" w:rsidRDefault="00887A63" w:rsidP="00F77821">
            <w:pPr>
              <w:pStyle w:val="Sinespaciado"/>
              <w:jc w:val="center"/>
              <w:rPr>
                <w:sz w:val="12"/>
              </w:rPr>
            </w:pPr>
            <w:r w:rsidRPr="00887A63">
              <w:rPr>
                <w:sz w:val="12"/>
              </w:rPr>
              <w:t>Utilidades netas</w:t>
            </w:r>
          </w:p>
        </w:tc>
        <w:tc>
          <w:tcPr>
            <w:tcW w:w="404" w:type="pct"/>
            <w:tcBorders>
              <w:top w:val="nil"/>
              <w:left w:val="nil"/>
              <w:bottom w:val="single" w:sz="8" w:space="0" w:color="375623"/>
              <w:right w:val="single" w:sz="4" w:space="0" w:color="375623"/>
            </w:tcBorders>
            <w:shd w:val="clear" w:color="000000" w:fill="70AD47"/>
            <w:noWrap/>
            <w:vAlign w:val="center"/>
            <w:hideMark/>
          </w:tcPr>
          <w:p w14:paraId="28E39544" w14:textId="7D23C680" w:rsidR="00887A63" w:rsidRPr="00887A63" w:rsidRDefault="00887A63" w:rsidP="00F77821">
            <w:pPr>
              <w:pStyle w:val="Sinespaciado"/>
              <w:jc w:val="center"/>
              <w:rPr>
                <w:sz w:val="12"/>
              </w:rPr>
            </w:pPr>
          </w:p>
        </w:tc>
        <w:tc>
          <w:tcPr>
            <w:tcW w:w="378" w:type="pct"/>
            <w:tcBorders>
              <w:top w:val="nil"/>
              <w:left w:val="nil"/>
              <w:bottom w:val="single" w:sz="8" w:space="0" w:color="375623"/>
              <w:right w:val="single" w:sz="4" w:space="0" w:color="375623"/>
            </w:tcBorders>
            <w:shd w:val="clear" w:color="000000" w:fill="70AD47"/>
            <w:noWrap/>
            <w:vAlign w:val="center"/>
            <w:hideMark/>
          </w:tcPr>
          <w:p w14:paraId="3DE2142A" w14:textId="1E561525" w:rsidR="00887A63" w:rsidRPr="00887A63" w:rsidRDefault="00887A63" w:rsidP="00F77821">
            <w:pPr>
              <w:pStyle w:val="Sinespaciado"/>
              <w:jc w:val="center"/>
              <w:rPr>
                <w:sz w:val="12"/>
              </w:rPr>
            </w:pPr>
            <w:r w:rsidRPr="00887A63">
              <w:rPr>
                <w:sz w:val="12"/>
              </w:rPr>
              <w:t>$       351.010,31</w:t>
            </w:r>
          </w:p>
        </w:tc>
        <w:tc>
          <w:tcPr>
            <w:tcW w:w="378" w:type="pct"/>
            <w:tcBorders>
              <w:top w:val="nil"/>
              <w:left w:val="nil"/>
              <w:bottom w:val="single" w:sz="8" w:space="0" w:color="375623"/>
              <w:right w:val="single" w:sz="4" w:space="0" w:color="375623"/>
            </w:tcBorders>
            <w:shd w:val="clear" w:color="000000" w:fill="70AD47"/>
            <w:noWrap/>
            <w:vAlign w:val="center"/>
            <w:hideMark/>
          </w:tcPr>
          <w:p w14:paraId="252C6D85" w14:textId="30A325F7" w:rsidR="00887A63" w:rsidRPr="00887A63" w:rsidRDefault="00887A63" w:rsidP="00F77821">
            <w:pPr>
              <w:pStyle w:val="Sinespaciado"/>
              <w:jc w:val="center"/>
              <w:rPr>
                <w:sz w:val="12"/>
              </w:rPr>
            </w:pPr>
            <w:r w:rsidRPr="00887A63">
              <w:rPr>
                <w:sz w:val="12"/>
              </w:rPr>
              <w:t>$    1.284.835,18</w:t>
            </w:r>
          </w:p>
        </w:tc>
        <w:tc>
          <w:tcPr>
            <w:tcW w:w="352" w:type="pct"/>
            <w:tcBorders>
              <w:top w:val="nil"/>
              <w:left w:val="nil"/>
              <w:bottom w:val="single" w:sz="8" w:space="0" w:color="375623"/>
              <w:right w:val="single" w:sz="4" w:space="0" w:color="375623"/>
            </w:tcBorders>
            <w:shd w:val="clear" w:color="000000" w:fill="70AD47"/>
            <w:noWrap/>
            <w:vAlign w:val="center"/>
            <w:hideMark/>
          </w:tcPr>
          <w:p w14:paraId="34724E20" w14:textId="201DECB9" w:rsidR="00887A63" w:rsidRPr="00887A63" w:rsidRDefault="00887A63" w:rsidP="00F77821">
            <w:pPr>
              <w:pStyle w:val="Sinespaciado"/>
              <w:jc w:val="center"/>
              <w:rPr>
                <w:sz w:val="12"/>
              </w:rPr>
            </w:pPr>
            <w:proofErr w:type="gramStart"/>
            <w:r w:rsidRPr="00887A63">
              <w:rPr>
                <w:sz w:val="12"/>
              </w:rPr>
              <w:t>$  2.222.391</w:t>
            </w:r>
            <w:proofErr w:type="gramEnd"/>
            <w:r w:rsidRPr="00887A63">
              <w:rPr>
                <w:sz w:val="12"/>
              </w:rPr>
              <w:t>,86</w:t>
            </w:r>
          </w:p>
        </w:tc>
        <w:tc>
          <w:tcPr>
            <w:tcW w:w="404" w:type="pct"/>
            <w:tcBorders>
              <w:top w:val="nil"/>
              <w:left w:val="nil"/>
              <w:bottom w:val="single" w:sz="8" w:space="0" w:color="375623"/>
              <w:right w:val="single" w:sz="4" w:space="0" w:color="375623"/>
            </w:tcBorders>
            <w:shd w:val="clear" w:color="000000" w:fill="70AD47"/>
            <w:noWrap/>
            <w:vAlign w:val="center"/>
            <w:hideMark/>
          </w:tcPr>
          <w:p w14:paraId="202BEE0E" w14:textId="5D6FFE09" w:rsidR="00887A63" w:rsidRPr="00887A63" w:rsidRDefault="00887A63" w:rsidP="00F77821">
            <w:pPr>
              <w:pStyle w:val="Sinespaciado"/>
              <w:jc w:val="center"/>
              <w:rPr>
                <w:sz w:val="12"/>
              </w:rPr>
            </w:pPr>
            <w:r w:rsidRPr="00887A63">
              <w:rPr>
                <w:sz w:val="12"/>
              </w:rPr>
              <w:t>$      3.176.813,97</w:t>
            </w:r>
          </w:p>
        </w:tc>
        <w:tc>
          <w:tcPr>
            <w:tcW w:w="404" w:type="pct"/>
            <w:tcBorders>
              <w:top w:val="nil"/>
              <w:left w:val="nil"/>
              <w:bottom w:val="single" w:sz="8" w:space="0" w:color="375623"/>
              <w:right w:val="single" w:sz="4" w:space="0" w:color="375623"/>
            </w:tcBorders>
            <w:shd w:val="clear" w:color="000000" w:fill="70AD47"/>
            <w:noWrap/>
            <w:vAlign w:val="center"/>
            <w:hideMark/>
          </w:tcPr>
          <w:p w14:paraId="50584D0D" w14:textId="1A622046" w:rsidR="00887A63" w:rsidRPr="00887A63" w:rsidRDefault="00887A63" w:rsidP="00F77821">
            <w:pPr>
              <w:pStyle w:val="Sinespaciado"/>
              <w:jc w:val="center"/>
              <w:rPr>
                <w:sz w:val="12"/>
              </w:rPr>
            </w:pPr>
            <w:r w:rsidRPr="00887A63">
              <w:rPr>
                <w:sz w:val="12"/>
              </w:rPr>
              <w:t>$      4.110.638,83</w:t>
            </w:r>
          </w:p>
        </w:tc>
        <w:tc>
          <w:tcPr>
            <w:tcW w:w="404" w:type="pct"/>
            <w:tcBorders>
              <w:top w:val="nil"/>
              <w:left w:val="nil"/>
              <w:bottom w:val="single" w:sz="8" w:space="0" w:color="375623"/>
              <w:right w:val="single" w:sz="4" w:space="0" w:color="375623"/>
            </w:tcBorders>
            <w:shd w:val="clear" w:color="000000" w:fill="70AD47"/>
            <w:noWrap/>
            <w:vAlign w:val="center"/>
            <w:hideMark/>
          </w:tcPr>
          <w:p w14:paraId="6690CDE0" w14:textId="6FB9FFAC" w:rsidR="00887A63" w:rsidRPr="00887A63" w:rsidRDefault="00887A63" w:rsidP="00F77821">
            <w:pPr>
              <w:pStyle w:val="Sinespaciado"/>
              <w:jc w:val="center"/>
              <w:rPr>
                <w:sz w:val="12"/>
              </w:rPr>
            </w:pPr>
            <w:r w:rsidRPr="00887A63">
              <w:rPr>
                <w:sz w:val="12"/>
              </w:rPr>
              <w:t>$      4.197.736,85</w:t>
            </w:r>
          </w:p>
        </w:tc>
        <w:tc>
          <w:tcPr>
            <w:tcW w:w="404" w:type="pct"/>
            <w:tcBorders>
              <w:top w:val="nil"/>
              <w:left w:val="nil"/>
              <w:bottom w:val="single" w:sz="8" w:space="0" w:color="375623"/>
              <w:right w:val="single" w:sz="4" w:space="0" w:color="375623"/>
            </w:tcBorders>
            <w:shd w:val="clear" w:color="000000" w:fill="70AD47"/>
            <w:noWrap/>
            <w:vAlign w:val="center"/>
            <w:hideMark/>
          </w:tcPr>
          <w:p w14:paraId="5C3708A1" w14:textId="00474C3B" w:rsidR="00887A63" w:rsidRPr="00887A63" w:rsidRDefault="00887A63" w:rsidP="00F77821">
            <w:pPr>
              <w:pStyle w:val="Sinespaciado"/>
              <w:jc w:val="center"/>
              <w:rPr>
                <w:sz w:val="12"/>
              </w:rPr>
            </w:pPr>
            <w:r w:rsidRPr="00887A63">
              <w:rPr>
                <w:sz w:val="12"/>
              </w:rPr>
              <w:t>$      4.197.736,85</w:t>
            </w:r>
          </w:p>
        </w:tc>
        <w:tc>
          <w:tcPr>
            <w:tcW w:w="404" w:type="pct"/>
            <w:tcBorders>
              <w:top w:val="nil"/>
              <w:left w:val="nil"/>
              <w:bottom w:val="single" w:sz="8" w:space="0" w:color="375623"/>
              <w:right w:val="single" w:sz="4" w:space="0" w:color="375623"/>
            </w:tcBorders>
            <w:shd w:val="clear" w:color="000000" w:fill="70AD47"/>
            <w:noWrap/>
            <w:vAlign w:val="center"/>
            <w:hideMark/>
          </w:tcPr>
          <w:p w14:paraId="4652E4CD" w14:textId="318781FC" w:rsidR="00887A63" w:rsidRPr="00887A63" w:rsidRDefault="00887A63" w:rsidP="00F77821">
            <w:pPr>
              <w:pStyle w:val="Sinespaciado"/>
              <w:jc w:val="center"/>
              <w:rPr>
                <w:sz w:val="12"/>
              </w:rPr>
            </w:pPr>
            <w:r w:rsidRPr="00887A63">
              <w:rPr>
                <w:sz w:val="12"/>
              </w:rPr>
              <w:t>$      4.197.736,85</w:t>
            </w:r>
          </w:p>
        </w:tc>
        <w:tc>
          <w:tcPr>
            <w:tcW w:w="404" w:type="pct"/>
            <w:tcBorders>
              <w:top w:val="nil"/>
              <w:left w:val="nil"/>
              <w:bottom w:val="single" w:sz="8" w:space="0" w:color="375623"/>
              <w:right w:val="single" w:sz="4" w:space="0" w:color="375623"/>
            </w:tcBorders>
            <w:shd w:val="clear" w:color="000000" w:fill="70AD47"/>
            <w:noWrap/>
            <w:vAlign w:val="center"/>
            <w:hideMark/>
          </w:tcPr>
          <w:p w14:paraId="75205DEB" w14:textId="2C8D9837" w:rsidR="00887A63" w:rsidRPr="00887A63" w:rsidRDefault="00887A63" w:rsidP="00F77821">
            <w:pPr>
              <w:pStyle w:val="Sinespaciado"/>
              <w:jc w:val="center"/>
              <w:rPr>
                <w:sz w:val="12"/>
              </w:rPr>
            </w:pPr>
            <w:r w:rsidRPr="00887A63">
              <w:rPr>
                <w:sz w:val="12"/>
              </w:rPr>
              <w:t>$      4.197.736,85</w:t>
            </w:r>
          </w:p>
        </w:tc>
        <w:tc>
          <w:tcPr>
            <w:tcW w:w="404" w:type="pct"/>
            <w:tcBorders>
              <w:top w:val="nil"/>
              <w:left w:val="nil"/>
              <w:bottom w:val="single" w:sz="8" w:space="0" w:color="375623"/>
              <w:right w:val="single" w:sz="8" w:space="0" w:color="375623"/>
            </w:tcBorders>
            <w:shd w:val="clear" w:color="000000" w:fill="70AD47"/>
            <w:noWrap/>
            <w:vAlign w:val="center"/>
            <w:hideMark/>
          </w:tcPr>
          <w:p w14:paraId="75BFEB37" w14:textId="7E8769C3" w:rsidR="00887A63" w:rsidRPr="00887A63" w:rsidRDefault="00887A63" w:rsidP="00F77821">
            <w:pPr>
              <w:pStyle w:val="Sinespaciado"/>
              <w:jc w:val="center"/>
              <w:rPr>
                <w:sz w:val="12"/>
              </w:rPr>
            </w:pPr>
            <w:r w:rsidRPr="00887A63">
              <w:rPr>
                <w:sz w:val="12"/>
              </w:rPr>
              <w:t>$      4.236.366,20</w:t>
            </w:r>
          </w:p>
        </w:tc>
      </w:tr>
      <w:tr w:rsidR="00887A63" w:rsidRPr="00887A63" w14:paraId="3FFC70BB" w14:textId="77777777" w:rsidTr="00F77821">
        <w:trPr>
          <w:trHeight w:val="285"/>
        </w:trPr>
        <w:tc>
          <w:tcPr>
            <w:tcW w:w="658" w:type="pct"/>
            <w:tcBorders>
              <w:top w:val="nil"/>
              <w:left w:val="single" w:sz="8" w:space="0" w:color="375623"/>
              <w:bottom w:val="single" w:sz="4" w:space="0" w:color="375623"/>
              <w:right w:val="single" w:sz="8" w:space="0" w:color="375623"/>
            </w:tcBorders>
            <w:shd w:val="clear" w:color="000000" w:fill="70AD47"/>
            <w:noWrap/>
            <w:vAlign w:val="center"/>
            <w:hideMark/>
          </w:tcPr>
          <w:p w14:paraId="12506446" w14:textId="77777777" w:rsidR="00887A63" w:rsidRPr="00887A63" w:rsidRDefault="00887A63" w:rsidP="00F77821">
            <w:pPr>
              <w:pStyle w:val="Sinespaciado"/>
              <w:jc w:val="center"/>
              <w:rPr>
                <w:sz w:val="12"/>
              </w:rPr>
            </w:pPr>
            <w:r w:rsidRPr="00887A63">
              <w:rPr>
                <w:sz w:val="12"/>
              </w:rPr>
              <w:t>Depreciaciones</w:t>
            </w:r>
          </w:p>
        </w:tc>
        <w:tc>
          <w:tcPr>
            <w:tcW w:w="404" w:type="pct"/>
            <w:tcBorders>
              <w:top w:val="nil"/>
              <w:left w:val="nil"/>
              <w:bottom w:val="single" w:sz="4" w:space="0" w:color="375623"/>
              <w:right w:val="single" w:sz="4" w:space="0" w:color="375623"/>
            </w:tcBorders>
            <w:shd w:val="clear" w:color="000000" w:fill="A9D08E"/>
            <w:noWrap/>
            <w:vAlign w:val="center"/>
            <w:hideMark/>
          </w:tcPr>
          <w:p w14:paraId="31238056" w14:textId="2BF14F95" w:rsidR="00887A63" w:rsidRPr="00887A63" w:rsidRDefault="00887A63" w:rsidP="00F77821">
            <w:pPr>
              <w:pStyle w:val="Sinespaciado"/>
              <w:jc w:val="center"/>
              <w:rPr>
                <w:sz w:val="12"/>
              </w:rPr>
            </w:pPr>
          </w:p>
        </w:tc>
        <w:tc>
          <w:tcPr>
            <w:tcW w:w="378" w:type="pct"/>
            <w:tcBorders>
              <w:top w:val="nil"/>
              <w:left w:val="nil"/>
              <w:bottom w:val="single" w:sz="4" w:space="0" w:color="375623"/>
              <w:right w:val="single" w:sz="4" w:space="0" w:color="375623"/>
            </w:tcBorders>
            <w:shd w:val="clear" w:color="000000" w:fill="A9D08E"/>
            <w:noWrap/>
            <w:vAlign w:val="center"/>
            <w:hideMark/>
          </w:tcPr>
          <w:p w14:paraId="39FF31D8" w14:textId="46EA6D5B" w:rsidR="00887A63" w:rsidRPr="00887A63" w:rsidRDefault="00887A63" w:rsidP="00F77821">
            <w:pPr>
              <w:pStyle w:val="Sinespaciado"/>
              <w:jc w:val="center"/>
              <w:rPr>
                <w:sz w:val="12"/>
              </w:rPr>
            </w:pPr>
            <w:r w:rsidRPr="00887A63">
              <w:rPr>
                <w:sz w:val="12"/>
              </w:rPr>
              <w:t>$       216.684,82</w:t>
            </w:r>
          </w:p>
        </w:tc>
        <w:tc>
          <w:tcPr>
            <w:tcW w:w="378" w:type="pct"/>
            <w:tcBorders>
              <w:top w:val="nil"/>
              <w:left w:val="nil"/>
              <w:bottom w:val="single" w:sz="4" w:space="0" w:color="375623"/>
              <w:right w:val="single" w:sz="4" w:space="0" w:color="375623"/>
            </w:tcBorders>
            <w:shd w:val="clear" w:color="000000" w:fill="A9D08E"/>
            <w:noWrap/>
            <w:vAlign w:val="center"/>
            <w:hideMark/>
          </w:tcPr>
          <w:p w14:paraId="0E27F3B4" w14:textId="736EC4DD" w:rsidR="00887A63" w:rsidRPr="00887A63" w:rsidRDefault="00887A63" w:rsidP="00F77821">
            <w:pPr>
              <w:pStyle w:val="Sinespaciado"/>
              <w:jc w:val="center"/>
              <w:rPr>
                <w:sz w:val="12"/>
              </w:rPr>
            </w:pPr>
            <w:r w:rsidRPr="00887A63">
              <w:rPr>
                <w:sz w:val="12"/>
              </w:rPr>
              <w:t>$       216.684,82</w:t>
            </w:r>
          </w:p>
        </w:tc>
        <w:tc>
          <w:tcPr>
            <w:tcW w:w="352" w:type="pct"/>
            <w:tcBorders>
              <w:top w:val="nil"/>
              <w:left w:val="nil"/>
              <w:bottom w:val="single" w:sz="4" w:space="0" w:color="375623"/>
              <w:right w:val="single" w:sz="4" w:space="0" w:color="375623"/>
            </w:tcBorders>
            <w:shd w:val="clear" w:color="000000" w:fill="A9D08E"/>
            <w:noWrap/>
            <w:vAlign w:val="center"/>
            <w:hideMark/>
          </w:tcPr>
          <w:p w14:paraId="2DBCF7C4" w14:textId="78ACCF65" w:rsidR="00887A63" w:rsidRPr="00887A63" w:rsidRDefault="00887A63" w:rsidP="00F77821">
            <w:pPr>
              <w:pStyle w:val="Sinespaciado"/>
              <w:jc w:val="center"/>
              <w:rPr>
                <w:sz w:val="12"/>
              </w:rPr>
            </w:pPr>
            <w:r w:rsidRPr="00887A63">
              <w:rPr>
                <w:sz w:val="12"/>
              </w:rPr>
              <w:t>$     216.684,82</w:t>
            </w:r>
          </w:p>
        </w:tc>
        <w:tc>
          <w:tcPr>
            <w:tcW w:w="404" w:type="pct"/>
            <w:tcBorders>
              <w:top w:val="nil"/>
              <w:left w:val="nil"/>
              <w:bottom w:val="single" w:sz="4" w:space="0" w:color="375623"/>
              <w:right w:val="single" w:sz="4" w:space="0" w:color="375623"/>
            </w:tcBorders>
            <w:shd w:val="clear" w:color="000000" w:fill="A9D08E"/>
            <w:noWrap/>
            <w:vAlign w:val="center"/>
            <w:hideMark/>
          </w:tcPr>
          <w:p w14:paraId="4579D698" w14:textId="6562960B" w:rsidR="00887A63" w:rsidRPr="00887A63" w:rsidRDefault="00887A63" w:rsidP="00F77821">
            <w:pPr>
              <w:pStyle w:val="Sinespaciado"/>
              <w:jc w:val="center"/>
              <w:rPr>
                <w:sz w:val="12"/>
              </w:rPr>
            </w:pPr>
            <w:r w:rsidRPr="00887A63">
              <w:rPr>
                <w:sz w:val="12"/>
              </w:rPr>
              <w:t>$         184.996,75</w:t>
            </w:r>
          </w:p>
        </w:tc>
        <w:tc>
          <w:tcPr>
            <w:tcW w:w="404" w:type="pct"/>
            <w:tcBorders>
              <w:top w:val="nil"/>
              <w:left w:val="nil"/>
              <w:bottom w:val="single" w:sz="4" w:space="0" w:color="375623"/>
              <w:right w:val="single" w:sz="4" w:space="0" w:color="375623"/>
            </w:tcBorders>
            <w:shd w:val="clear" w:color="000000" w:fill="A9D08E"/>
            <w:noWrap/>
            <w:vAlign w:val="center"/>
            <w:hideMark/>
          </w:tcPr>
          <w:p w14:paraId="6E2A6E7E" w14:textId="64A45E93" w:rsidR="00887A63" w:rsidRPr="00887A63" w:rsidRDefault="00887A63" w:rsidP="00F77821">
            <w:pPr>
              <w:pStyle w:val="Sinespaciado"/>
              <w:jc w:val="center"/>
              <w:rPr>
                <w:sz w:val="12"/>
              </w:rPr>
            </w:pPr>
            <w:r w:rsidRPr="00887A63">
              <w:rPr>
                <w:sz w:val="12"/>
              </w:rPr>
              <w:t>$         184.996,75</w:t>
            </w:r>
          </w:p>
        </w:tc>
        <w:tc>
          <w:tcPr>
            <w:tcW w:w="404" w:type="pct"/>
            <w:tcBorders>
              <w:top w:val="nil"/>
              <w:left w:val="nil"/>
              <w:bottom w:val="single" w:sz="4" w:space="0" w:color="375623"/>
              <w:right w:val="single" w:sz="4" w:space="0" w:color="375623"/>
            </w:tcBorders>
            <w:shd w:val="clear" w:color="000000" w:fill="A9D08E"/>
            <w:noWrap/>
            <w:vAlign w:val="center"/>
            <w:hideMark/>
          </w:tcPr>
          <w:p w14:paraId="6CDDB97A" w14:textId="2772E67A" w:rsidR="00887A63" w:rsidRPr="00887A63" w:rsidRDefault="00887A63" w:rsidP="00F77821">
            <w:pPr>
              <w:pStyle w:val="Sinespaciado"/>
              <w:jc w:val="center"/>
              <w:rPr>
                <w:sz w:val="12"/>
              </w:rPr>
            </w:pPr>
            <w:r w:rsidRPr="00887A63">
              <w:rPr>
                <w:sz w:val="12"/>
              </w:rPr>
              <w:t>$         173.250,80</w:t>
            </w:r>
          </w:p>
        </w:tc>
        <w:tc>
          <w:tcPr>
            <w:tcW w:w="404" w:type="pct"/>
            <w:tcBorders>
              <w:top w:val="nil"/>
              <w:left w:val="nil"/>
              <w:bottom w:val="single" w:sz="4" w:space="0" w:color="375623"/>
              <w:right w:val="single" w:sz="4" w:space="0" w:color="375623"/>
            </w:tcBorders>
            <w:shd w:val="clear" w:color="000000" w:fill="A9D08E"/>
            <w:noWrap/>
            <w:vAlign w:val="center"/>
            <w:hideMark/>
          </w:tcPr>
          <w:p w14:paraId="11217822" w14:textId="7A5C131C" w:rsidR="00887A63" w:rsidRPr="00887A63" w:rsidRDefault="00887A63" w:rsidP="00F77821">
            <w:pPr>
              <w:pStyle w:val="Sinespaciado"/>
              <w:jc w:val="center"/>
              <w:rPr>
                <w:sz w:val="12"/>
              </w:rPr>
            </w:pPr>
            <w:r w:rsidRPr="00887A63">
              <w:rPr>
                <w:sz w:val="12"/>
              </w:rPr>
              <w:t>$         173.250,80</w:t>
            </w:r>
          </w:p>
        </w:tc>
        <w:tc>
          <w:tcPr>
            <w:tcW w:w="404" w:type="pct"/>
            <w:tcBorders>
              <w:top w:val="nil"/>
              <w:left w:val="nil"/>
              <w:bottom w:val="single" w:sz="4" w:space="0" w:color="375623"/>
              <w:right w:val="single" w:sz="4" w:space="0" w:color="375623"/>
            </w:tcBorders>
            <w:shd w:val="clear" w:color="000000" w:fill="A9D08E"/>
            <w:noWrap/>
            <w:vAlign w:val="center"/>
            <w:hideMark/>
          </w:tcPr>
          <w:p w14:paraId="4C0A58BD" w14:textId="33B430AE" w:rsidR="00887A63" w:rsidRPr="00887A63" w:rsidRDefault="00887A63" w:rsidP="00F77821">
            <w:pPr>
              <w:pStyle w:val="Sinespaciado"/>
              <w:jc w:val="center"/>
              <w:rPr>
                <w:sz w:val="12"/>
              </w:rPr>
            </w:pPr>
            <w:r w:rsidRPr="00887A63">
              <w:rPr>
                <w:sz w:val="12"/>
              </w:rPr>
              <w:t>$         173.250,80</w:t>
            </w:r>
          </w:p>
        </w:tc>
        <w:tc>
          <w:tcPr>
            <w:tcW w:w="404" w:type="pct"/>
            <w:tcBorders>
              <w:top w:val="nil"/>
              <w:left w:val="nil"/>
              <w:bottom w:val="single" w:sz="4" w:space="0" w:color="375623"/>
              <w:right w:val="single" w:sz="4" w:space="0" w:color="375623"/>
            </w:tcBorders>
            <w:shd w:val="clear" w:color="000000" w:fill="A9D08E"/>
            <w:noWrap/>
            <w:vAlign w:val="center"/>
            <w:hideMark/>
          </w:tcPr>
          <w:p w14:paraId="43FB20D4" w14:textId="2D0E8722" w:rsidR="00887A63" w:rsidRPr="00887A63" w:rsidRDefault="00887A63" w:rsidP="00F77821">
            <w:pPr>
              <w:pStyle w:val="Sinespaciado"/>
              <w:jc w:val="center"/>
              <w:rPr>
                <w:sz w:val="12"/>
              </w:rPr>
            </w:pPr>
            <w:r w:rsidRPr="00887A63">
              <w:rPr>
                <w:sz w:val="12"/>
              </w:rPr>
              <w:t>$         173.250,80</w:t>
            </w:r>
          </w:p>
        </w:tc>
        <w:tc>
          <w:tcPr>
            <w:tcW w:w="404" w:type="pct"/>
            <w:tcBorders>
              <w:top w:val="nil"/>
              <w:left w:val="nil"/>
              <w:bottom w:val="single" w:sz="4" w:space="0" w:color="375623"/>
              <w:right w:val="single" w:sz="8" w:space="0" w:color="375623"/>
            </w:tcBorders>
            <w:shd w:val="clear" w:color="000000" w:fill="A9D08E"/>
            <w:noWrap/>
            <w:vAlign w:val="center"/>
            <w:hideMark/>
          </w:tcPr>
          <w:p w14:paraId="14273A83" w14:textId="69F1DC80" w:rsidR="00887A63" w:rsidRPr="00887A63" w:rsidRDefault="00887A63" w:rsidP="00F77821">
            <w:pPr>
              <w:pStyle w:val="Sinespaciado"/>
              <w:jc w:val="center"/>
              <w:rPr>
                <w:sz w:val="12"/>
              </w:rPr>
            </w:pPr>
            <w:r w:rsidRPr="00887A63">
              <w:rPr>
                <w:sz w:val="12"/>
              </w:rPr>
              <w:t>$         173.250,80</w:t>
            </w:r>
          </w:p>
        </w:tc>
      </w:tr>
      <w:tr w:rsidR="00887A63" w:rsidRPr="00887A63" w14:paraId="45AD9B39" w14:textId="77777777" w:rsidTr="00F77821">
        <w:trPr>
          <w:trHeight w:val="285"/>
        </w:trPr>
        <w:tc>
          <w:tcPr>
            <w:tcW w:w="658" w:type="pct"/>
            <w:tcBorders>
              <w:top w:val="nil"/>
              <w:left w:val="single" w:sz="8" w:space="0" w:color="375623"/>
              <w:bottom w:val="single" w:sz="4" w:space="0" w:color="375623"/>
              <w:right w:val="single" w:sz="8" w:space="0" w:color="375623"/>
            </w:tcBorders>
            <w:shd w:val="clear" w:color="000000" w:fill="70AD47"/>
            <w:noWrap/>
            <w:vAlign w:val="center"/>
            <w:hideMark/>
          </w:tcPr>
          <w:p w14:paraId="527D982A" w14:textId="77777777" w:rsidR="00887A63" w:rsidRPr="00887A63" w:rsidRDefault="00887A63" w:rsidP="00F77821">
            <w:pPr>
              <w:pStyle w:val="Sinespaciado"/>
              <w:jc w:val="center"/>
              <w:rPr>
                <w:sz w:val="12"/>
              </w:rPr>
            </w:pPr>
            <w:r w:rsidRPr="00887A63">
              <w:rPr>
                <w:sz w:val="12"/>
              </w:rPr>
              <w:t>Amortizaciones</w:t>
            </w:r>
          </w:p>
        </w:tc>
        <w:tc>
          <w:tcPr>
            <w:tcW w:w="404" w:type="pct"/>
            <w:tcBorders>
              <w:top w:val="nil"/>
              <w:left w:val="nil"/>
              <w:bottom w:val="single" w:sz="4" w:space="0" w:color="375623"/>
              <w:right w:val="single" w:sz="4" w:space="0" w:color="375623"/>
            </w:tcBorders>
            <w:shd w:val="clear" w:color="000000" w:fill="C6E0B4"/>
            <w:noWrap/>
            <w:vAlign w:val="center"/>
            <w:hideMark/>
          </w:tcPr>
          <w:p w14:paraId="3743621E" w14:textId="7EA516E1" w:rsidR="00887A63" w:rsidRPr="00887A63" w:rsidRDefault="00887A63" w:rsidP="00F77821">
            <w:pPr>
              <w:pStyle w:val="Sinespaciado"/>
              <w:jc w:val="center"/>
              <w:rPr>
                <w:sz w:val="12"/>
              </w:rPr>
            </w:pPr>
          </w:p>
        </w:tc>
        <w:tc>
          <w:tcPr>
            <w:tcW w:w="378" w:type="pct"/>
            <w:tcBorders>
              <w:top w:val="nil"/>
              <w:left w:val="nil"/>
              <w:bottom w:val="single" w:sz="4" w:space="0" w:color="375623"/>
              <w:right w:val="single" w:sz="4" w:space="0" w:color="375623"/>
            </w:tcBorders>
            <w:shd w:val="clear" w:color="000000" w:fill="C6E0B4"/>
            <w:noWrap/>
            <w:vAlign w:val="center"/>
            <w:hideMark/>
          </w:tcPr>
          <w:p w14:paraId="2F17F117" w14:textId="22724FDB" w:rsidR="00887A63" w:rsidRPr="00887A63" w:rsidRDefault="00887A63" w:rsidP="00F77821">
            <w:pPr>
              <w:pStyle w:val="Sinespaciado"/>
              <w:jc w:val="center"/>
              <w:rPr>
                <w:sz w:val="12"/>
              </w:rPr>
            </w:pPr>
            <w:r w:rsidRPr="00887A63">
              <w:rPr>
                <w:sz w:val="12"/>
              </w:rPr>
              <w:t>$       127.992,26</w:t>
            </w:r>
          </w:p>
        </w:tc>
        <w:tc>
          <w:tcPr>
            <w:tcW w:w="378" w:type="pct"/>
            <w:tcBorders>
              <w:top w:val="nil"/>
              <w:left w:val="nil"/>
              <w:bottom w:val="single" w:sz="4" w:space="0" w:color="375623"/>
              <w:right w:val="single" w:sz="4" w:space="0" w:color="375623"/>
            </w:tcBorders>
            <w:shd w:val="clear" w:color="000000" w:fill="C6E0B4"/>
            <w:noWrap/>
            <w:vAlign w:val="center"/>
            <w:hideMark/>
          </w:tcPr>
          <w:p w14:paraId="4488D12D" w14:textId="1F9909BA" w:rsidR="00887A63" w:rsidRPr="00887A63" w:rsidRDefault="00887A63" w:rsidP="00F77821">
            <w:pPr>
              <w:pStyle w:val="Sinespaciado"/>
              <w:jc w:val="center"/>
              <w:rPr>
                <w:sz w:val="12"/>
              </w:rPr>
            </w:pPr>
            <w:r w:rsidRPr="00887A63">
              <w:rPr>
                <w:sz w:val="12"/>
              </w:rPr>
              <w:t>$       127.992,26</w:t>
            </w:r>
          </w:p>
        </w:tc>
        <w:tc>
          <w:tcPr>
            <w:tcW w:w="352" w:type="pct"/>
            <w:tcBorders>
              <w:top w:val="nil"/>
              <w:left w:val="nil"/>
              <w:bottom w:val="single" w:sz="4" w:space="0" w:color="375623"/>
              <w:right w:val="single" w:sz="4" w:space="0" w:color="375623"/>
            </w:tcBorders>
            <w:shd w:val="clear" w:color="000000" w:fill="C6E0B4"/>
            <w:noWrap/>
            <w:vAlign w:val="center"/>
            <w:hideMark/>
          </w:tcPr>
          <w:p w14:paraId="4FCD92AC" w14:textId="00A77352" w:rsidR="00887A63" w:rsidRPr="00887A63" w:rsidRDefault="00887A63" w:rsidP="00F77821">
            <w:pPr>
              <w:pStyle w:val="Sinespaciado"/>
              <w:jc w:val="center"/>
              <w:rPr>
                <w:sz w:val="12"/>
              </w:rPr>
            </w:pPr>
            <w:r w:rsidRPr="00887A63">
              <w:rPr>
                <w:sz w:val="12"/>
              </w:rPr>
              <w:t>$     122.251,00</w:t>
            </w:r>
          </w:p>
        </w:tc>
        <w:tc>
          <w:tcPr>
            <w:tcW w:w="404" w:type="pct"/>
            <w:tcBorders>
              <w:top w:val="nil"/>
              <w:left w:val="nil"/>
              <w:bottom w:val="single" w:sz="4" w:space="0" w:color="375623"/>
              <w:right w:val="single" w:sz="4" w:space="0" w:color="375623"/>
            </w:tcBorders>
            <w:shd w:val="clear" w:color="000000" w:fill="C6E0B4"/>
            <w:noWrap/>
            <w:vAlign w:val="center"/>
            <w:hideMark/>
          </w:tcPr>
          <w:p w14:paraId="1C80BCD5" w14:textId="178F6819" w:rsidR="00887A63" w:rsidRPr="00887A63" w:rsidRDefault="00887A63" w:rsidP="00F77821">
            <w:pPr>
              <w:pStyle w:val="Sinespaciado"/>
              <w:jc w:val="center"/>
              <w:rPr>
                <w:sz w:val="12"/>
              </w:rPr>
            </w:pPr>
            <w:r w:rsidRPr="00887A63">
              <w:rPr>
                <w:sz w:val="12"/>
              </w:rPr>
              <w:t>$         122.251,00</w:t>
            </w:r>
          </w:p>
        </w:tc>
        <w:tc>
          <w:tcPr>
            <w:tcW w:w="404" w:type="pct"/>
            <w:tcBorders>
              <w:top w:val="nil"/>
              <w:left w:val="nil"/>
              <w:bottom w:val="single" w:sz="4" w:space="0" w:color="375623"/>
              <w:right w:val="single" w:sz="4" w:space="0" w:color="375623"/>
            </w:tcBorders>
            <w:shd w:val="clear" w:color="000000" w:fill="C6E0B4"/>
            <w:noWrap/>
            <w:vAlign w:val="center"/>
            <w:hideMark/>
          </w:tcPr>
          <w:p w14:paraId="11D903E2" w14:textId="586F814C" w:rsidR="00887A63" w:rsidRPr="00887A63" w:rsidRDefault="00887A63" w:rsidP="00F77821">
            <w:pPr>
              <w:pStyle w:val="Sinespaciado"/>
              <w:jc w:val="center"/>
              <w:rPr>
                <w:sz w:val="12"/>
              </w:rPr>
            </w:pPr>
            <w:r w:rsidRPr="00887A63">
              <w:rPr>
                <w:sz w:val="12"/>
              </w:rPr>
              <w:t>$         122.251,00</w:t>
            </w:r>
          </w:p>
        </w:tc>
        <w:tc>
          <w:tcPr>
            <w:tcW w:w="404" w:type="pct"/>
            <w:tcBorders>
              <w:top w:val="nil"/>
              <w:left w:val="nil"/>
              <w:bottom w:val="single" w:sz="4" w:space="0" w:color="375623"/>
              <w:right w:val="single" w:sz="4" w:space="0" w:color="375623"/>
            </w:tcBorders>
            <w:shd w:val="clear" w:color="000000" w:fill="C6E0B4"/>
            <w:noWrap/>
            <w:vAlign w:val="center"/>
            <w:hideMark/>
          </w:tcPr>
          <w:p w14:paraId="4D76BA09" w14:textId="0E0B30B6"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4" w:space="0" w:color="375623"/>
              <w:right w:val="single" w:sz="4" w:space="0" w:color="375623"/>
            </w:tcBorders>
            <w:shd w:val="clear" w:color="000000" w:fill="C6E0B4"/>
            <w:noWrap/>
            <w:vAlign w:val="center"/>
            <w:hideMark/>
          </w:tcPr>
          <w:p w14:paraId="5ECBC94E" w14:textId="7F5C4EF5"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4" w:space="0" w:color="375623"/>
              <w:right w:val="single" w:sz="4" w:space="0" w:color="375623"/>
            </w:tcBorders>
            <w:shd w:val="clear" w:color="000000" w:fill="C6E0B4"/>
            <w:noWrap/>
            <w:vAlign w:val="center"/>
            <w:hideMark/>
          </w:tcPr>
          <w:p w14:paraId="4AF68D9A" w14:textId="3554B0E1"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4" w:space="0" w:color="375623"/>
              <w:right w:val="single" w:sz="4" w:space="0" w:color="375623"/>
            </w:tcBorders>
            <w:shd w:val="clear" w:color="000000" w:fill="C6E0B4"/>
            <w:noWrap/>
            <w:vAlign w:val="center"/>
            <w:hideMark/>
          </w:tcPr>
          <w:p w14:paraId="6FA325BC" w14:textId="199D40F7"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4" w:space="0" w:color="375623"/>
              <w:right w:val="single" w:sz="8" w:space="0" w:color="375623"/>
            </w:tcBorders>
            <w:shd w:val="clear" w:color="000000" w:fill="C6E0B4"/>
            <w:noWrap/>
            <w:vAlign w:val="center"/>
            <w:hideMark/>
          </w:tcPr>
          <w:p w14:paraId="60EB8080" w14:textId="56526C65" w:rsidR="00887A63" w:rsidRPr="00887A63" w:rsidRDefault="00887A63" w:rsidP="00F77821">
            <w:pPr>
              <w:pStyle w:val="Sinespaciado"/>
              <w:jc w:val="center"/>
              <w:rPr>
                <w:sz w:val="12"/>
              </w:rPr>
            </w:pPr>
            <w:r w:rsidRPr="00887A63">
              <w:rPr>
                <w:sz w:val="12"/>
              </w:rPr>
              <w:t>$                      -</w:t>
            </w:r>
          </w:p>
        </w:tc>
      </w:tr>
      <w:tr w:rsidR="00887A63" w:rsidRPr="00887A63" w14:paraId="30A81296" w14:textId="77777777" w:rsidTr="00F77821">
        <w:trPr>
          <w:trHeight w:val="285"/>
        </w:trPr>
        <w:tc>
          <w:tcPr>
            <w:tcW w:w="658" w:type="pct"/>
            <w:tcBorders>
              <w:top w:val="nil"/>
              <w:left w:val="single" w:sz="8" w:space="0" w:color="375623"/>
              <w:bottom w:val="single" w:sz="4" w:space="0" w:color="375623"/>
              <w:right w:val="single" w:sz="8" w:space="0" w:color="375623"/>
            </w:tcBorders>
            <w:shd w:val="clear" w:color="000000" w:fill="70AD47"/>
            <w:noWrap/>
            <w:vAlign w:val="center"/>
            <w:hideMark/>
          </w:tcPr>
          <w:p w14:paraId="3028A2B0" w14:textId="77777777" w:rsidR="00887A63" w:rsidRPr="00887A63" w:rsidRDefault="00887A63" w:rsidP="00F77821">
            <w:pPr>
              <w:pStyle w:val="Sinespaciado"/>
              <w:jc w:val="center"/>
              <w:rPr>
                <w:sz w:val="12"/>
              </w:rPr>
            </w:pPr>
            <w:r w:rsidRPr="00887A63">
              <w:rPr>
                <w:sz w:val="12"/>
              </w:rPr>
              <w:t>Valor de libro</w:t>
            </w:r>
          </w:p>
        </w:tc>
        <w:tc>
          <w:tcPr>
            <w:tcW w:w="404" w:type="pct"/>
            <w:tcBorders>
              <w:top w:val="nil"/>
              <w:left w:val="nil"/>
              <w:bottom w:val="single" w:sz="4" w:space="0" w:color="375623"/>
              <w:right w:val="single" w:sz="4" w:space="0" w:color="375623"/>
            </w:tcBorders>
            <w:shd w:val="clear" w:color="000000" w:fill="A9D08E"/>
            <w:noWrap/>
            <w:vAlign w:val="center"/>
            <w:hideMark/>
          </w:tcPr>
          <w:p w14:paraId="21F610A2" w14:textId="3315329D" w:rsidR="00887A63" w:rsidRPr="00887A63" w:rsidRDefault="00887A63" w:rsidP="00F77821">
            <w:pPr>
              <w:pStyle w:val="Sinespaciado"/>
              <w:jc w:val="center"/>
              <w:rPr>
                <w:sz w:val="12"/>
              </w:rPr>
            </w:pPr>
          </w:p>
        </w:tc>
        <w:tc>
          <w:tcPr>
            <w:tcW w:w="378" w:type="pct"/>
            <w:tcBorders>
              <w:top w:val="nil"/>
              <w:left w:val="nil"/>
              <w:bottom w:val="single" w:sz="4" w:space="0" w:color="375623"/>
              <w:right w:val="single" w:sz="4" w:space="0" w:color="375623"/>
            </w:tcBorders>
            <w:shd w:val="clear" w:color="000000" w:fill="A9D08E"/>
            <w:noWrap/>
            <w:vAlign w:val="center"/>
            <w:hideMark/>
          </w:tcPr>
          <w:p w14:paraId="77E8D065" w14:textId="69F7AA4A" w:rsidR="00887A63" w:rsidRPr="00887A63" w:rsidRDefault="00887A63" w:rsidP="00F77821">
            <w:pPr>
              <w:pStyle w:val="Sinespaciado"/>
              <w:jc w:val="center"/>
              <w:rPr>
                <w:sz w:val="12"/>
              </w:rPr>
            </w:pPr>
            <w:r w:rsidRPr="00887A63">
              <w:rPr>
                <w:sz w:val="12"/>
              </w:rPr>
              <w:t>$                    -</w:t>
            </w:r>
          </w:p>
        </w:tc>
        <w:tc>
          <w:tcPr>
            <w:tcW w:w="378" w:type="pct"/>
            <w:tcBorders>
              <w:top w:val="nil"/>
              <w:left w:val="nil"/>
              <w:bottom w:val="single" w:sz="4" w:space="0" w:color="375623"/>
              <w:right w:val="single" w:sz="4" w:space="0" w:color="375623"/>
            </w:tcBorders>
            <w:shd w:val="clear" w:color="000000" w:fill="A9D08E"/>
            <w:noWrap/>
            <w:vAlign w:val="center"/>
            <w:hideMark/>
          </w:tcPr>
          <w:p w14:paraId="398F9FB6" w14:textId="67C3B794" w:rsidR="00887A63" w:rsidRPr="00887A63" w:rsidRDefault="00887A63" w:rsidP="00F77821">
            <w:pPr>
              <w:pStyle w:val="Sinespaciado"/>
              <w:jc w:val="center"/>
              <w:rPr>
                <w:sz w:val="12"/>
              </w:rPr>
            </w:pPr>
            <w:r w:rsidRPr="00887A63">
              <w:rPr>
                <w:sz w:val="12"/>
              </w:rPr>
              <w:t>$                    -</w:t>
            </w:r>
          </w:p>
        </w:tc>
        <w:tc>
          <w:tcPr>
            <w:tcW w:w="352" w:type="pct"/>
            <w:tcBorders>
              <w:top w:val="nil"/>
              <w:left w:val="nil"/>
              <w:bottom w:val="single" w:sz="4" w:space="0" w:color="375623"/>
              <w:right w:val="single" w:sz="4" w:space="0" w:color="375623"/>
            </w:tcBorders>
            <w:shd w:val="clear" w:color="000000" w:fill="A9D08E"/>
            <w:noWrap/>
            <w:vAlign w:val="center"/>
            <w:hideMark/>
          </w:tcPr>
          <w:p w14:paraId="55EEEE0B" w14:textId="2A14C154"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4" w:space="0" w:color="375623"/>
              <w:right w:val="single" w:sz="4" w:space="0" w:color="375623"/>
            </w:tcBorders>
            <w:shd w:val="clear" w:color="000000" w:fill="A9D08E"/>
            <w:noWrap/>
            <w:vAlign w:val="center"/>
            <w:hideMark/>
          </w:tcPr>
          <w:p w14:paraId="4A2F0F89" w14:textId="10B327EE"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4" w:space="0" w:color="375623"/>
              <w:right w:val="single" w:sz="4" w:space="0" w:color="375623"/>
            </w:tcBorders>
            <w:shd w:val="clear" w:color="000000" w:fill="A9D08E"/>
            <w:noWrap/>
            <w:vAlign w:val="center"/>
            <w:hideMark/>
          </w:tcPr>
          <w:p w14:paraId="0A73D80F" w14:textId="24E81B22"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4" w:space="0" w:color="375623"/>
              <w:right w:val="single" w:sz="4" w:space="0" w:color="375623"/>
            </w:tcBorders>
            <w:shd w:val="clear" w:color="000000" w:fill="A9D08E"/>
            <w:noWrap/>
            <w:vAlign w:val="center"/>
            <w:hideMark/>
          </w:tcPr>
          <w:p w14:paraId="19347066" w14:textId="155B0A5B"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4" w:space="0" w:color="375623"/>
              <w:right w:val="single" w:sz="4" w:space="0" w:color="375623"/>
            </w:tcBorders>
            <w:shd w:val="clear" w:color="000000" w:fill="A9D08E"/>
            <w:noWrap/>
            <w:vAlign w:val="center"/>
            <w:hideMark/>
          </w:tcPr>
          <w:p w14:paraId="0BC8AE55" w14:textId="4E89E379"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4" w:space="0" w:color="375623"/>
              <w:right w:val="single" w:sz="4" w:space="0" w:color="375623"/>
            </w:tcBorders>
            <w:shd w:val="clear" w:color="000000" w:fill="A9D08E"/>
            <w:noWrap/>
            <w:vAlign w:val="center"/>
            <w:hideMark/>
          </w:tcPr>
          <w:p w14:paraId="2CD4ABFA" w14:textId="64C1F42C"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4" w:space="0" w:color="375623"/>
              <w:right w:val="single" w:sz="4" w:space="0" w:color="375623"/>
            </w:tcBorders>
            <w:shd w:val="clear" w:color="000000" w:fill="A9D08E"/>
            <w:noWrap/>
            <w:vAlign w:val="center"/>
            <w:hideMark/>
          </w:tcPr>
          <w:p w14:paraId="75D65907" w14:textId="3190E1BC"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4" w:space="0" w:color="375623"/>
              <w:right w:val="single" w:sz="8" w:space="0" w:color="375623"/>
            </w:tcBorders>
            <w:shd w:val="clear" w:color="000000" w:fill="A9D08E"/>
            <w:noWrap/>
            <w:vAlign w:val="center"/>
            <w:hideMark/>
          </w:tcPr>
          <w:p w14:paraId="3B225F20" w14:textId="4CA18B15" w:rsidR="00887A63" w:rsidRPr="00887A63" w:rsidRDefault="00887A63" w:rsidP="00F77821">
            <w:pPr>
              <w:pStyle w:val="Sinespaciado"/>
              <w:jc w:val="center"/>
              <w:rPr>
                <w:sz w:val="12"/>
              </w:rPr>
            </w:pPr>
            <w:r w:rsidRPr="00887A63">
              <w:rPr>
                <w:sz w:val="12"/>
              </w:rPr>
              <w:t>$         237.719,10</w:t>
            </w:r>
          </w:p>
        </w:tc>
      </w:tr>
      <w:tr w:rsidR="00887A63" w:rsidRPr="00887A63" w14:paraId="71DBDD7C" w14:textId="77777777" w:rsidTr="00F77821">
        <w:trPr>
          <w:trHeight w:val="285"/>
        </w:trPr>
        <w:tc>
          <w:tcPr>
            <w:tcW w:w="658" w:type="pct"/>
            <w:tcBorders>
              <w:top w:val="nil"/>
              <w:left w:val="single" w:sz="8" w:space="0" w:color="375623"/>
              <w:bottom w:val="single" w:sz="4" w:space="0" w:color="375623"/>
              <w:right w:val="single" w:sz="8" w:space="0" w:color="375623"/>
            </w:tcBorders>
            <w:shd w:val="clear" w:color="000000" w:fill="70AD47"/>
            <w:noWrap/>
            <w:vAlign w:val="center"/>
            <w:hideMark/>
          </w:tcPr>
          <w:p w14:paraId="3ADDD4AB" w14:textId="55B278B7" w:rsidR="00887A63" w:rsidRPr="00887A63" w:rsidRDefault="00355923" w:rsidP="00F77821">
            <w:pPr>
              <w:pStyle w:val="Sinespaciado"/>
              <w:jc w:val="center"/>
              <w:rPr>
                <w:sz w:val="12"/>
              </w:rPr>
            </w:pPr>
            <w:r>
              <w:rPr>
                <w:sz w:val="12"/>
              </w:rPr>
              <w:t>I</w:t>
            </w:r>
            <w:r w:rsidRPr="00887A63">
              <w:rPr>
                <w:sz w:val="12"/>
              </w:rPr>
              <w:t>nversión</w:t>
            </w:r>
            <w:r w:rsidR="00887A63" w:rsidRPr="00887A63">
              <w:rPr>
                <w:sz w:val="12"/>
              </w:rPr>
              <w:t xml:space="preserve"> inicial</w:t>
            </w:r>
          </w:p>
        </w:tc>
        <w:tc>
          <w:tcPr>
            <w:tcW w:w="404" w:type="pct"/>
            <w:tcBorders>
              <w:top w:val="nil"/>
              <w:left w:val="nil"/>
              <w:bottom w:val="single" w:sz="4" w:space="0" w:color="375623"/>
              <w:right w:val="single" w:sz="4" w:space="0" w:color="375623"/>
            </w:tcBorders>
            <w:shd w:val="clear" w:color="000000" w:fill="C6E0B4"/>
            <w:noWrap/>
            <w:vAlign w:val="center"/>
            <w:hideMark/>
          </w:tcPr>
          <w:p w14:paraId="6B34653B" w14:textId="6C617087" w:rsidR="00887A63" w:rsidRPr="00887A63" w:rsidRDefault="00887A63" w:rsidP="00F77821">
            <w:pPr>
              <w:pStyle w:val="Sinespaciado"/>
              <w:jc w:val="center"/>
              <w:rPr>
                <w:sz w:val="12"/>
              </w:rPr>
            </w:pPr>
            <w:r w:rsidRPr="00887A63">
              <w:rPr>
                <w:sz w:val="12"/>
              </w:rPr>
              <w:t>-$      4.662.811,70</w:t>
            </w:r>
          </w:p>
        </w:tc>
        <w:tc>
          <w:tcPr>
            <w:tcW w:w="378" w:type="pct"/>
            <w:tcBorders>
              <w:top w:val="nil"/>
              <w:left w:val="nil"/>
              <w:bottom w:val="single" w:sz="4" w:space="0" w:color="375623"/>
              <w:right w:val="single" w:sz="4" w:space="0" w:color="375623"/>
            </w:tcBorders>
            <w:shd w:val="clear" w:color="000000" w:fill="C6E0B4"/>
            <w:noWrap/>
            <w:vAlign w:val="center"/>
            <w:hideMark/>
          </w:tcPr>
          <w:p w14:paraId="541C82B7" w14:textId="7D1E816D" w:rsidR="00887A63" w:rsidRPr="00887A63" w:rsidRDefault="00887A63" w:rsidP="00F77821">
            <w:pPr>
              <w:pStyle w:val="Sinespaciado"/>
              <w:jc w:val="center"/>
              <w:rPr>
                <w:sz w:val="12"/>
              </w:rPr>
            </w:pPr>
            <w:r w:rsidRPr="00887A63">
              <w:rPr>
                <w:sz w:val="12"/>
              </w:rPr>
              <w:t>$                    -</w:t>
            </w:r>
          </w:p>
        </w:tc>
        <w:tc>
          <w:tcPr>
            <w:tcW w:w="378" w:type="pct"/>
            <w:tcBorders>
              <w:top w:val="nil"/>
              <w:left w:val="nil"/>
              <w:bottom w:val="single" w:sz="4" w:space="0" w:color="375623"/>
              <w:right w:val="single" w:sz="4" w:space="0" w:color="375623"/>
            </w:tcBorders>
            <w:shd w:val="clear" w:color="000000" w:fill="C6E0B4"/>
            <w:noWrap/>
            <w:vAlign w:val="center"/>
            <w:hideMark/>
          </w:tcPr>
          <w:p w14:paraId="64CF911A" w14:textId="4FF53BFA" w:rsidR="00887A63" w:rsidRPr="00887A63" w:rsidRDefault="00887A63" w:rsidP="00F77821">
            <w:pPr>
              <w:pStyle w:val="Sinespaciado"/>
              <w:jc w:val="center"/>
              <w:rPr>
                <w:sz w:val="12"/>
              </w:rPr>
            </w:pPr>
            <w:r w:rsidRPr="00887A63">
              <w:rPr>
                <w:sz w:val="12"/>
              </w:rPr>
              <w:t>$                    -</w:t>
            </w:r>
          </w:p>
        </w:tc>
        <w:tc>
          <w:tcPr>
            <w:tcW w:w="352" w:type="pct"/>
            <w:tcBorders>
              <w:top w:val="nil"/>
              <w:left w:val="nil"/>
              <w:bottom w:val="single" w:sz="4" w:space="0" w:color="375623"/>
              <w:right w:val="single" w:sz="4" w:space="0" w:color="375623"/>
            </w:tcBorders>
            <w:shd w:val="clear" w:color="000000" w:fill="C6E0B4"/>
            <w:noWrap/>
            <w:vAlign w:val="center"/>
            <w:hideMark/>
          </w:tcPr>
          <w:p w14:paraId="09FE7E7F" w14:textId="50F0FF54"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4" w:space="0" w:color="375623"/>
              <w:right w:val="single" w:sz="4" w:space="0" w:color="375623"/>
            </w:tcBorders>
            <w:shd w:val="clear" w:color="000000" w:fill="C6E0B4"/>
            <w:noWrap/>
            <w:vAlign w:val="center"/>
            <w:hideMark/>
          </w:tcPr>
          <w:p w14:paraId="03477EC5" w14:textId="7550B1C5"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4" w:space="0" w:color="375623"/>
              <w:right w:val="single" w:sz="4" w:space="0" w:color="375623"/>
            </w:tcBorders>
            <w:shd w:val="clear" w:color="000000" w:fill="C6E0B4"/>
            <w:noWrap/>
            <w:vAlign w:val="center"/>
            <w:hideMark/>
          </w:tcPr>
          <w:p w14:paraId="68D6FA9F" w14:textId="05C1D425"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4" w:space="0" w:color="375623"/>
              <w:right w:val="single" w:sz="4" w:space="0" w:color="375623"/>
            </w:tcBorders>
            <w:shd w:val="clear" w:color="000000" w:fill="C6E0B4"/>
            <w:noWrap/>
            <w:vAlign w:val="center"/>
            <w:hideMark/>
          </w:tcPr>
          <w:p w14:paraId="1A59824E" w14:textId="704DA7D3"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4" w:space="0" w:color="375623"/>
              <w:right w:val="single" w:sz="4" w:space="0" w:color="375623"/>
            </w:tcBorders>
            <w:shd w:val="clear" w:color="000000" w:fill="C6E0B4"/>
            <w:noWrap/>
            <w:vAlign w:val="center"/>
            <w:hideMark/>
          </w:tcPr>
          <w:p w14:paraId="76E89AF6" w14:textId="33E66AA2"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4" w:space="0" w:color="375623"/>
              <w:right w:val="single" w:sz="4" w:space="0" w:color="375623"/>
            </w:tcBorders>
            <w:shd w:val="clear" w:color="000000" w:fill="C6E0B4"/>
            <w:noWrap/>
            <w:vAlign w:val="center"/>
            <w:hideMark/>
          </w:tcPr>
          <w:p w14:paraId="548DCB26" w14:textId="6D2A6AFD"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4" w:space="0" w:color="375623"/>
              <w:right w:val="single" w:sz="4" w:space="0" w:color="375623"/>
            </w:tcBorders>
            <w:shd w:val="clear" w:color="000000" w:fill="C6E0B4"/>
            <w:noWrap/>
            <w:vAlign w:val="center"/>
            <w:hideMark/>
          </w:tcPr>
          <w:p w14:paraId="5EB74D57" w14:textId="232F9C15"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4" w:space="0" w:color="375623"/>
              <w:right w:val="single" w:sz="8" w:space="0" w:color="375623"/>
            </w:tcBorders>
            <w:shd w:val="clear" w:color="000000" w:fill="C6E0B4"/>
            <w:noWrap/>
            <w:vAlign w:val="center"/>
            <w:hideMark/>
          </w:tcPr>
          <w:p w14:paraId="391EE8F5" w14:textId="798415B4" w:rsidR="00887A63" w:rsidRPr="00887A63" w:rsidRDefault="00887A63" w:rsidP="00F77821">
            <w:pPr>
              <w:pStyle w:val="Sinespaciado"/>
              <w:jc w:val="center"/>
              <w:rPr>
                <w:sz w:val="12"/>
              </w:rPr>
            </w:pPr>
            <w:r w:rsidRPr="00887A63">
              <w:rPr>
                <w:sz w:val="12"/>
              </w:rPr>
              <w:t>$                      -</w:t>
            </w:r>
          </w:p>
        </w:tc>
      </w:tr>
      <w:tr w:rsidR="00887A63" w:rsidRPr="00887A63" w14:paraId="60986F44" w14:textId="77777777" w:rsidTr="00F77821">
        <w:trPr>
          <w:trHeight w:val="285"/>
        </w:trPr>
        <w:tc>
          <w:tcPr>
            <w:tcW w:w="658" w:type="pct"/>
            <w:tcBorders>
              <w:top w:val="nil"/>
              <w:left w:val="single" w:sz="8" w:space="0" w:color="375623"/>
              <w:bottom w:val="single" w:sz="4" w:space="0" w:color="375623"/>
              <w:right w:val="single" w:sz="8" w:space="0" w:color="375623"/>
            </w:tcBorders>
            <w:shd w:val="clear" w:color="000000" w:fill="70AD47"/>
            <w:noWrap/>
            <w:vAlign w:val="center"/>
            <w:hideMark/>
          </w:tcPr>
          <w:p w14:paraId="1ACCE020" w14:textId="0590801B" w:rsidR="00887A63" w:rsidRPr="00887A63" w:rsidRDefault="00887A63" w:rsidP="00F77821">
            <w:pPr>
              <w:pStyle w:val="Sinespaciado"/>
              <w:jc w:val="center"/>
              <w:rPr>
                <w:sz w:val="12"/>
              </w:rPr>
            </w:pPr>
            <w:r w:rsidRPr="00887A63">
              <w:rPr>
                <w:sz w:val="12"/>
              </w:rPr>
              <w:t>Inversi</w:t>
            </w:r>
            <w:r w:rsidR="00355923">
              <w:rPr>
                <w:sz w:val="12"/>
              </w:rPr>
              <w:t>ó</w:t>
            </w:r>
            <w:r w:rsidRPr="00887A63">
              <w:rPr>
                <w:sz w:val="12"/>
              </w:rPr>
              <w:t>n de reemplazo</w:t>
            </w:r>
          </w:p>
        </w:tc>
        <w:tc>
          <w:tcPr>
            <w:tcW w:w="404" w:type="pct"/>
            <w:tcBorders>
              <w:top w:val="nil"/>
              <w:left w:val="nil"/>
              <w:bottom w:val="single" w:sz="4" w:space="0" w:color="375623"/>
              <w:right w:val="single" w:sz="4" w:space="0" w:color="375623"/>
            </w:tcBorders>
            <w:shd w:val="clear" w:color="000000" w:fill="A9D08E"/>
            <w:noWrap/>
            <w:vAlign w:val="center"/>
            <w:hideMark/>
          </w:tcPr>
          <w:p w14:paraId="40BEEBB0" w14:textId="5B419426" w:rsidR="00887A63" w:rsidRPr="00887A63" w:rsidRDefault="00887A63" w:rsidP="00F77821">
            <w:pPr>
              <w:pStyle w:val="Sinespaciado"/>
              <w:jc w:val="center"/>
              <w:rPr>
                <w:sz w:val="12"/>
              </w:rPr>
            </w:pPr>
          </w:p>
        </w:tc>
        <w:tc>
          <w:tcPr>
            <w:tcW w:w="378" w:type="pct"/>
            <w:tcBorders>
              <w:top w:val="nil"/>
              <w:left w:val="nil"/>
              <w:bottom w:val="single" w:sz="4" w:space="0" w:color="375623"/>
              <w:right w:val="single" w:sz="4" w:space="0" w:color="375623"/>
            </w:tcBorders>
            <w:shd w:val="clear" w:color="000000" w:fill="A9D08E"/>
            <w:noWrap/>
            <w:vAlign w:val="center"/>
            <w:hideMark/>
          </w:tcPr>
          <w:p w14:paraId="7764A463" w14:textId="2F3C737E" w:rsidR="00887A63" w:rsidRPr="00887A63" w:rsidRDefault="00887A63" w:rsidP="00F77821">
            <w:pPr>
              <w:pStyle w:val="Sinespaciado"/>
              <w:jc w:val="center"/>
              <w:rPr>
                <w:sz w:val="12"/>
              </w:rPr>
            </w:pPr>
            <w:r w:rsidRPr="00887A63">
              <w:rPr>
                <w:sz w:val="12"/>
              </w:rPr>
              <w:t>$                    -</w:t>
            </w:r>
          </w:p>
        </w:tc>
        <w:tc>
          <w:tcPr>
            <w:tcW w:w="378" w:type="pct"/>
            <w:tcBorders>
              <w:top w:val="nil"/>
              <w:left w:val="nil"/>
              <w:bottom w:val="single" w:sz="4" w:space="0" w:color="375623"/>
              <w:right w:val="single" w:sz="4" w:space="0" w:color="375623"/>
            </w:tcBorders>
            <w:shd w:val="clear" w:color="000000" w:fill="A9D08E"/>
            <w:noWrap/>
            <w:vAlign w:val="center"/>
            <w:hideMark/>
          </w:tcPr>
          <w:p w14:paraId="6B0367EB" w14:textId="2E5AA343" w:rsidR="00887A63" w:rsidRPr="00887A63" w:rsidRDefault="00887A63" w:rsidP="00F77821">
            <w:pPr>
              <w:pStyle w:val="Sinespaciado"/>
              <w:jc w:val="center"/>
              <w:rPr>
                <w:sz w:val="12"/>
              </w:rPr>
            </w:pPr>
            <w:r w:rsidRPr="00887A63">
              <w:rPr>
                <w:sz w:val="12"/>
              </w:rPr>
              <w:t>$                    -</w:t>
            </w:r>
          </w:p>
        </w:tc>
        <w:tc>
          <w:tcPr>
            <w:tcW w:w="352" w:type="pct"/>
            <w:tcBorders>
              <w:top w:val="nil"/>
              <w:left w:val="nil"/>
              <w:bottom w:val="single" w:sz="4" w:space="0" w:color="375623"/>
              <w:right w:val="single" w:sz="4" w:space="0" w:color="375623"/>
            </w:tcBorders>
            <w:shd w:val="clear" w:color="000000" w:fill="A9D08E"/>
            <w:noWrap/>
            <w:vAlign w:val="center"/>
            <w:hideMark/>
          </w:tcPr>
          <w:p w14:paraId="7CB6893F" w14:textId="433C56B6"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4" w:space="0" w:color="375623"/>
              <w:right w:val="single" w:sz="4" w:space="0" w:color="375623"/>
            </w:tcBorders>
            <w:shd w:val="clear" w:color="000000" w:fill="A9D08E"/>
            <w:noWrap/>
            <w:vAlign w:val="center"/>
            <w:hideMark/>
          </w:tcPr>
          <w:p w14:paraId="01BC1EDE" w14:textId="6F6FB853"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4" w:space="0" w:color="375623"/>
              <w:right w:val="single" w:sz="4" w:space="0" w:color="375623"/>
            </w:tcBorders>
            <w:shd w:val="clear" w:color="000000" w:fill="A9D08E"/>
            <w:noWrap/>
            <w:vAlign w:val="center"/>
            <w:hideMark/>
          </w:tcPr>
          <w:p w14:paraId="28F8CA32" w14:textId="7B2BA0F1"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4" w:space="0" w:color="375623"/>
              <w:right w:val="single" w:sz="4" w:space="0" w:color="375623"/>
            </w:tcBorders>
            <w:shd w:val="clear" w:color="000000" w:fill="A9D08E"/>
            <w:noWrap/>
            <w:vAlign w:val="center"/>
            <w:hideMark/>
          </w:tcPr>
          <w:p w14:paraId="6B71A5B3" w14:textId="0E6E20EF"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4" w:space="0" w:color="375623"/>
              <w:right w:val="single" w:sz="4" w:space="0" w:color="375623"/>
            </w:tcBorders>
            <w:shd w:val="clear" w:color="000000" w:fill="A9D08E"/>
            <w:noWrap/>
            <w:vAlign w:val="center"/>
            <w:hideMark/>
          </w:tcPr>
          <w:p w14:paraId="01EEA417" w14:textId="31141365"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4" w:space="0" w:color="375623"/>
              <w:right w:val="single" w:sz="4" w:space="0" w:color="375623"/>
            </w:tcBorders>
            <w:shd w:val="clear" w:color="000000" w:fill="A9D08E"/>
            <w:noWrap/>
            <w:vAlign w:val="center"/>
            <w:hideMark/>
          </w:tcPr>
          <w:p w14:paraId="3B19B4BD" w14:textId="2416033A"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4" w:space="0" w:color="375623"/>
              <w:right w:val="single" w:sz="4" w:space="0" w:color="375623"/>
            </w:tcBorders>
            <w:shd w:val="clear" w:color="000000" w:fill="A9D08E"/>
            <w:noWrap/>
            <w:vAlign w:val="center"/>
            <w:hideMark/>
          </w:tcPr>
          <w:p w14:paraId="64377AD8" w14:textId="72F08800"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4" w:space="0" w:color="375623"/>
              <w:right w:val="single" w:sz="8" w:space="0" w:color="375623"/>
            </w:tcBorders>
            <w:shd w:val="clear" w:color="000000" w:fill="A9D08E"/>
            <w:noWrap/>
            <w:vAlign w:val="center"/>
            <w:hideMark/>
          </w:tcPr>
          <w:p w14:paraId="3F70AC8D" w14:textId="26BD33E6" w:rsidR="00887A63" w:rsidRPr="00887A63" w:rsidRDefault="00887A63" w:rsidP="00F77821">
            <w:pPr>
              <w:pStyle w:val="Sinespaciado"/>
              <w:jc w:val="center"/>
              <w:rPr>
                <w:sz w:val="12"/>
              </w:rPr>
            </w:pPr>
            <w:r w:rsidRPr="00887A63">
              <w:rPr>
                <w:sz w:val="12"/>
              </w:rPr>
              <w:t>$                      -</w:t>
            </w:r>
          </w:p>
        </w:tc>
      </w:tr>
      <w:tr w:rsidR="00887A63" w:rsidRPr="00887A63" w14:paraId="7847EE4E" w14:textId="77777777" w:rsidTr="00F77821">
        <w:trPr>
          <w:trHeight w:val="285"/>
        </w:trPr>
        <w:tc>
          <w:tcPr>
            <w:tcW w:w="658" w:type="pct"/>
            <w:tcBorders>
              <w:top w:val="nil"/>
              <w:left w:val="single" w:sz="8" w:space="0" w:color="375623"/>
              <w:bottom w:val="single" w:sz="4" w:space="0" w:color="375623"/>
              <w:right w:val="single" w:sz="8" w:space="0" w:color="375623"/>
            </w:tcBorders>
            <w:shd w:val="clear" w:color="000000" w:fill="70AD47"/>
            <w:noWrap/>
            <w:vAlign w:val="center"/>
            <w:hideMark/>
          </w:tcPr>
          <w:p w14:paraId="52F17FEF" w14:textId="74184CFC" w:rsidR="00887A63" w:rsidRPr="00887A63" w:rsidRDefault="00887A63" w:rsidP="00F77821">
            <w:pPr>
              <w:pStyle w:val="Sinespaciado"/>
              <w:jc w:val="center"/>
              <w:rPr>
                <w:sz w:val="12"/>
              </w:rPr>
            </w:pPr>
            <w:r w:rsidRPr="00887A63">
              <w:rPr>
                <w:sz w:val="12"/>
              </w:rPr>
              <w:t>Inversi</w:t>
            </w:r>
            <w:r w:rsidR="00355923">
              <w:rPr>
                <w:sz w:val="12"/>
              </w:rPr>
              <w:t>ó</w:t>
            </w:r>
            <w:r w:rsidRPr="00887A63">
              <w:rPr>
                <w:sz w:val="12"/>
              </w:rPr>
              <w:t xml:space="preserve">n de </w:t>
            </w:r>
            <w:r w:rsidR="00355923" w:rsidRPr="00887A63">
              <w:rPr>
                <w:sz w:val="12"/>
              </w:rPr>
              <w:t>ampliación</w:t>
            </w:r>
          </w:p>
        </w:tc>
        <w:tc>
          <w:tcPr>
            <w:tcW w:w="404" w:type="pct"/>
            <w:tcBorders>
              <w:top w:val="nil"/>
              <w:left w:val="nil"/>
              <w:bottom w:val="single" w:sz="4" w:space="0" w:color="375623"/>
              <w:right w:val="single" w:sz="4" w:space="0" w:color="375623"/>
            </w:tcBorders>
            <w:shd w:val="clear" w:color="000000" w:fill="C6E0B4"/>
            <w:noWrap/>
            <w:vAlign w:val="center"/>
            <w:hideMark/>
          </w:tcPr>
          <w:p w14:paraId="15C5D3CF" w14:textId="437CD279" w:rsidR="00887A63" w:rsidRPr="00887A63" w:rsidRDefault="00887A63" w:rsidP="00F77821">
            <w:pPr>
              <w:pStyle w:val="Sinespaciado"/>
              <w:jc w:val="center"/>
              <w:rPr>
                <w:sz w:val="12"/>
              </w:rPr>
            </w:pPr>
          </w:p>
        </w:tc>
        <w:tc>
          <w:tcPr>
            <w:tcW w:w="378" w:type="pct"/>
            <w:tcBorders>
              <w:top w:val="nil"/>
              <w:left w:val="nil"/>
              <w:bottom w:val="single" w:sz="4" w:space="0" w:color="375623"/>
              <w:right w:val="single" w:sz="4" w:space="0" w:color="375623"/>
            </w:tcBorders>
            <w:shd w:val="clear" w:color="000000" w:fill="C6E0B4"/>
            <w:noWrap/>
            <w:vAlign w:val="center"/>
            <w:hideMark/>
          </w:tcPr>
          <w:p w14:paraId="615B79D3" w14:textId="633D57CF" w:rsidR="00887A63" w:rsidRPr="00887A63" w:rsidRDefault="00887A63" w:rsidP="00F77821">
            <w:pPr>
              <w:pStyle w:val="Sinespaciado"/>
              <w:jc w:val="center"/>
              <w:rPr>
                <w:sz w:val="12"/>
              </w:rPr>
            </w:pPr>
            <w:r w:rsidRPr="00887A63">
              <w:rPr>
                <w:sz w:val="12"/>
              </w:rPr>
              <w:t>$                    -</w:t>
            </w:r>
          </w:p>
        </w:tc>
        <w:tc>
          <w:tcPr>
            <w:tcW w:w="378" w:type="pct"/>
            <w:tcBorders>
              <w:top w:val="nil"/>
              <w:left w:val="nil"/>
              <w:bottom w:val="single" w:sz="4" w:space="0" w:color="375623"/>
              <w:right w:val="single" w:sz="4" w:space="0" w:color="375623"/>
            </w:tcBorders>
            <w:shd w:val="clear" w:color="000000" w:fill="C6E0B4"/>
            <w:noWrap/>
            <w:vAlign w:val="center"/>
            <w:hideMark/>
          </w:tcPr>
          <w:p w14:paraId="0D5D7463" w14:textId="1FCF2602" w:rsidR="00887A63" w:rsidRPr="00887A63" w:rsidRDefault="00887A63" w:rsidP="00F77821">
            <w:pPr>
              <w:pStyle w:val="Sinespaciado"/>
              <w:jc w:val="center"/>
              <w:rPr>
                <w:sz w:val="12"/>
              </w:rPr>
            </w:pPr>
            <w:r w:rsidRPr="00887A63">
              <w:rPr>
                <w:sz w:val="12"/>
              </w:rPr>
              <w:t>$                    -</w:t>
            </w:r>
          </w:p>
        </w:tc>
        <w:tc>
          <w:tcPr>
            <w:tcW w:w="352" w:type="pct"/>
            <w:tcBorders>
              <w:top w:val="nil"/>
              <w:left w:val="nil"/>
              <w:bottom w:val="single" w:sz="4" w:space="0" w:color="375623"/>
              <w:right w:val="single" w:sz="4" w:space="0" w:color="375623"/>
            </w:tcBorders>
            <w:shd w:val="clear" w:color="000000" w:fill="C6E0B4"/>
            <w:noWrap/>
            <w:vAlign w:val="center"/>
            <w:hideMark/>
          </w:tcPr>
          <w:p w14:paraId="5546C08C" w14:textId="1FE7EDE9"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4" w:space="0" w:color="375623"/>
              <w:right w:val="single" w:sz="4" w:space="0" w:color="375623"/>
            </w:tcBorders>
            <w:shd w:val="clear" w:color="000000" w:fill="C6E0B4"/>
            <w:noWrap/>
            <w:vAlign w:val="center"/>
            <w:hideMark/>
          </w:tcPr>
          <w:p w14:paraId="165598BF" w14:textId="279629EB"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4" w:space="0" w:color="375623"/>
              <w:right w:val="single" w:sz="4" w:space="0" w:color="375623"/>
            </w:tcBorders>
            <w:shd w:val="clear" w:color="000000" w:fill="C6E0B4"/>
            <w:noWrap/>
            <w:vAlign w:val="center"/>
            <w:hideMark/>
          </w:tcPr>
          <w:p w14:paraId="6CD1A1B7" w14:textId="225F73C7"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4" w:space="0" w:color="375623"/>
              <w:right w:val="single" w:sz="4" w:space="0" w:color="375623"/>
            </w:tcBorders>
            <w:shd w:val="clear" w:color="000000" w:fill="C6E0B4"/>
            <w:noWrap/>
            <w:vAlign w:val="center"/>
            <w:hideMark/>
          </w:tcPr>
          <w:p w14:paraId="4135CA83" w14:textId="109C74E8"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4" w:space="0" w:color="375623"/>
              <w:right w:val="single" w:sz="4" w:space="0" w:color="375623"/>
            </w:tcBorders>
            <w:shd w:val="clear" w:color="000000" w:fill="C6E0B4"/>
            <w:noWrap/>
            <w:vAlign w:val="center"/>
            <w:hideMark/>
          </w:tcPr>
          <w:p w14:paraId="47A6E61F" w14:textId="20C3A52F"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4" w:space="0" w:color="375623"/>
              <w:right w:val="single" w:sz="4" w:space="0" w:color="375623"/>
            </w:tcBorders>
            <w:shd w:val="clear" w:color="000000" w:fill="C6E0B4"/>
            <w:noWrap/>
            <w:vAlign w:val="center"/>
            <w:hideMark/>
          </w:tcPr>
          <w:p w14:paraId="68D707A1" w14:textId="2728AC4A"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4" w:space="0" w:color="375623"/>
              <w:right w:val="single" w:sz="4" w:space="0" w:color="375623"/>
            </w:tcBorders>
            <w:shd w:val="clear" w:color="000000" w:fill="C6E0B4"/>
            <w:noWrap/>
            <w:vAlign w:val="center"/>
            <w:hideMark/>
          </w:tcPr>
          <w:p w14:paraId="1C4C998F" w14:textId="18C7D981"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4" w:space="0" w:color="375623"/>
              <w:right w:val="single" w:sz="8" w:space="0" w:color="375623"/>
            </w:tcBorders>
            <w:shd w:val="clear" w:color="000000" w:fill="C6E0B4"/>
            <w:noWrap/>
            <w:vAlign w:val="center"/>
            <w:hideMark/>
          </w:tcPr>
          <w:p w14:paraId="41ABD645" w14:textId="20ABC604" w:rsidR="00887A63" w:rsidRPr="00887A63" w:rsidRDefault="00887A63" w:rsidP="00F77821">
            <w:pPr>
              <w:pStyle w:val="Sinespaciado"/>
              <w:jc w:val="center"/>
              <w:rPr>
                <w:sz w:val="12"/>
              </w:rPr>
            </w:pPr>
            <w:r w:rsidRPr="00887A63">
              <w:rPr>
                <w:sz w:val="12"/>
              </w:rPr>
              <w:t>$                      -</w:t>
            </w:r>
          </w:p>
        </w:tc>
      </w:tr>
      <w:tr w:rsidR="00887A63" w:rsidRPr="00887A63" w14:paraId="16638BEC" w14:textId="77777777" w:rsidTr="00F77821">
        <w:trPr>
          <w:trHeight w:val="285"/>
        </w:trPr>
        <w:tc>
          <w:tcPr>
            <w:tcW w:w="658" w:type="pct"/>
            <w:tcBorders>
              <w:top w:val="nil"/>
              <w:left w:val="single" w:sz="8" w:space="0" w:color="375623"/>
              <w:bottom w:val="single" w:sz="4" w:space="0" w:color="375623"/>
              <w:right w:val="single" w:sz="8" w:space="0" w:color="375623"/>
            </w:tcBorders>
            <w:shd w:val="clear" w:color="000000" w:fill="70AD47"/>
            <w:noWrap/>
            <w:vAlign w:val="center"/>
            <w:hideMark/>
          </w:tcPr>
          <w:p w14:paraId="7A8E0CFC" w14:textId="560C2FB2" w:rsidR="00887A63" w:rsidRPr="00887A63" w:rsidRDefault="00355923" w:rsidP="00F77821">
            <w:pPr>
              <w:pStyle w:val="Sinespaciado"/>
              <w:jc w:val="center"/>
              <w:rPr>
                <w:sz w:val="12"/>
              </w:rPr>
            </w:pPr>
            <w:r>
              <w:rPr>
                <w:sz w:val="12"/>
              </w:rPr>
              <w:t>I</w:t>
            </w:r>
            <w:r w:rsidRPr="00887A63">
              <w:rPr>
                <w:sz w:val="12"/>
              </w:rPr>
              <w:t>nversión</w:t>
            </w:r>
            <w:r w:rsidR="00887A63" w:rsidRPr="00887A63">
              <w:rPr>
                <w:sz w:val="12"/>
              </w:rPr>
              <w:t xml:space="preserve"> en Capital de trabajo</w:t>
            </w:r>
          </w:p>
        </w:tc>
        <w:tc>
          <w:tcPr>
            <w:tcW w:w="404" w:type="pct"/>
            <w:tcBorders>
              <w:top w:val="nil"/>
              <w:left w:val="nil"/>
              <w:bottom w:val="single" w:sz="4" w:space="0" w:color="375623"/>
              <w:right w:val="single" w:sz="4" w:space="0" w:color="375623"/>
            </w:tcBorders>
            <w:shd w:val="clear" w:color="000000" w:fill="A9D08E"/>
            <w:noWrap/>
            <w:vAlign w:val="center"/>
            <w:hideMark/>
          </w:tcPr>
          <w:p w14:paraId="36951A0E" w14:textId="78D85B98" w:rsidR="00887A63" w:rsidRPr="00887A63" w:rsidRDefault="00887A63" w:rsidP="00F77821">
            <w:pPr>
              <w:pStyle w:val="Sinespaciado"/>
              <w:jc w:val="center"/>
              <w:rPr>
                <w:sz w:val="12"/>
              </w:rPr>
            </w:pPr>
            <w:r w:rsidRPr="00887A63">
              <w:rPr>
                <w:sz w:val="12"/>
              </w:rPr>
              <w:t>-$      2.102.642,86</w:t>
            </w:r>
          </w:p>
        </w:tc>
        <w:tc>
          <w:tcPr>
            <w:tcW w:w="378" w:type="pct"/>
            <w:tcBorders>
              <w:top w:val="nil"/>
              <w:left w:val="nil"/>
              <w:bottom w:val="single" w:sz="4" w:space="0" w:color="375623"/>
              <w:right w:val="single" w:sz="4" w:space="0" w:color="375623"/>
            </w:tcBorders>
            <w:shd w:val="clear" w:color="000000" w:fill="A9D08E"/>
            <w:noWrap/>
            <w:vAlign w:val="center"/>
            <w:hideMark/>
          </w:tcPr>
          <w:p w14:paraId="11156454" w14:textId="1F3ED5C0" w:rsidR="00887A63" w:rsidRPr="00887A63" w:rsidRDefault="00887A63" w:rsidP="00F77821">
            <w:pPr>
              <w:pStyle w:val="Sinespaciado"/>
              <w:jc w:val="center"/>
              <w:rPr>
                <w:sz w:val="12"/>
              </w:rPr>
            </w:pPr>
            <w:r w:rsidRPr="00887A63">
              <w:rPr>
                <w:sz w:val="12"/>
              </w:rPr>
              <w:t>-$    1.082.289,26</w:t>
            </w:r>
          </w:p>
        </w:tc>
        <w:tc>
          <w:tcPr>
            <w:tcW w:w="378" w:type="pct"/>
            <w:tcBorders>
              <w:top w:val="nil"/>
              <w:left w:val="nil"/>
              <w:bottom w:val="single" w:sz="4" w:space="0" w:color="375623"/>
              <w:right w:val="single" w:sz="4" w:space="0" w:color="375623"/>
            </w:tcBorders>
            <w:shd w:val="clear" w:color="000000" w:fill="A9D08E"/>
            <w:noWrap/>
            <w:vAlign w:val="center"/>
            <w:hideMark/>
          </w:tcPr>
          <w:p w14:paraId="7CB6AACD" w14:textId="489AE038" w:rsidR="00887A63" w:rsidRPr="00887A63" w:rsidRDefault="00887A63" w:rsidP="00F77821">
            <w:pPr>
              <w:pStyle w:val="Sinespaciado"/>
              <w:jc w:val="center"/>
              <w:rPr>
                <w:sz w:val="12"/>
              </w:rPr>
            </w:pPr>
            <w:r w:rsidRPr="00887A63">
              <w:rPr>
                <w:sz w:val="12"/>
              </w:rPr>
              <w:t>-$    1.082.289,26</w:t>
            </w:r>
          </w:p>
        </w:tc>
        <w:tc>
          <w:tcPr>
            <w:tcW w:w="352" w:type="pct"/>
            <w:tcBorders>
              <w:top w:val="nil"/>
              <w:left w:val="nil"/>
              <w:bottom w:val="single" w:sz="4" w:space="0" w:color="375623"/>
              <w:right w:val="single" w:sz="4" w:space="0" w:color="375623"/>
            </w:tcBorders>
            <w:shd w:val="clear" w:color="000000" w:fill="A9D08E"/>
            <w:noWrap/>
            <w:vAlign w:val="center"/>
            <w:hideMark/>
          </w:tcPr>
          <w:p w14:paraId="06C374D6" w14:textId="7898AA65" w:rsidR="00887A63" w:rsidRPr="00887A63" w:rsidRDefault="00887A63" w:rsidP="00F77821">
            <w:pPr>
              <w:pStyle w:val="Sinespaciado"/>
              <w:jc w:val="center"/>
              <w:rPr>
                <w:sz w:val="12"/>
              </w:rPr>
            </w:pPr>
            <w:r w:rsidRPr="00887A63">
              <w:rPr>
                <w:sz w:val="12"/>
              </w:rPr>
              <w:t>-</w:t>
            </w:r>
            <w:proofErr w:type="gramStart"/>
            <w:r w:rsidRPr="00887A63">
              <w:rPr>
                <w:sz w:val="12"/>
              </w:rPr>
              <w:t>$  1.082.289</w:t>
            </w:r>
            <w:proofErr w:type="gramEnd"/>
            <w:r w:rsidRPr="00887A63">
              <w:rPr>
                <w:sz w:val="12"/>
              </w:rPr>
              <w:t>,26</w:t>
            </w:r>
          </w:p>
        </w:tc>
        <w:tc>
          <w:tcPr>
            <w:tcW w:w="404" w:type="pct"/>
            <w:tcBorders>
              <w:top w:val="nil"/>
              <w:left w:val="nil"/>
              <w:bottom w:val="single" w:sz="4" w:space="0" w:color="375623"/>
              <w:right w:val="single" w:sz="4" w:space="0" w:color="375623"/>
            </w:tcBorders>
            <w:shd w:val="clear" w:color="000000" w:fill="A9D08E"/>
            <w:noWrap/>
            <w:vAlign w:val="center"/>
            <w:hideMark/>
          </w:tcPr>
          <w:p w14:paraId="1365DAAF" w14:textId="13CDCDAB" w:rsidR="00887A63" w:rsidRPr="00887A63" w:rsidRDefault="00887A63" w:rsidP="00F77821">
            <w:pPr>
              <w:pStyle w:val="Sinespaciado"/>
              <w:jc w:val="center"/>
              <w:rPr>
                <w:sz w:val="12"/>
              </w:rPr>
            </w:pPr>
            <w:r w:rsidRPr="00887A63">
              <w:rPr>
                <w:sz w:val="12"/>
              </w:rPr>
              <w:t>-$      1.082.289,26</w:t>
            </w:r>
          </w:p>
        </w:tc>
        <w:tc>
          <w:tcPr>
            <w:tcW w:w="404" w:type="pct"/>
            <w:tcBorders>
              <w:top w:val="nil"/>
              <w:left w:val="nil"/>
              <w:bottom w:val="single" w:sz="4" w:space="0" w:color="375623"/>
              <w:right w:val="single" w:sz="4" w:space="0" w:color="375623"/>
            </w:tcBorders>
            <w:shd w:val="clear" w:color="000000" w:fill="A9D08E"/>
            <w:noWrap/>
            <w:vAlign w:val="center"/>
            <w:hideMark/>
          </w:tcPr>
          <w:p w14:paraId="4583341B" w14:textId="1B13FB71"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4" w:space="0" w:color="375623"/>
              <w:right w:val="single" w:sz="4" w:space="0" w:color="375623"/>
            </w:tcBorders>
            <w:shd w:val="clear" w:color="000000" w:fill="A9D08E"/>
            <w:noWrap/>
            <w:vAlign w:val="center"/>
            <w:hideMark/>
          </w:tcPr>
          <w:p w14:paraId="5572C30E" w14:textId="262BD479"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4" w:space="0" w:color="375623"/>
              <w:right w:val="single" w:sz="4" w:space="0" w:color="375623"/>
            </w:tcBorders>
            <w:shd w:val="clear" w:color="000000" w:fill="A9D08E"/>
            <w:noWrap/>
            <w:vAlign w:val="center"/>
            <w:hideMark/>
          </w:tcPr>
          <w:p w14:paraId="2EB1C25C" w14:textId="092705A3"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4" w:space="0" w:color="375623"/>
              <w:right w:val="single" w:sz="4" w:space="0" w:color="375623"/>
            </w:tcBorders>
            <w:shd w:val="clear" w:color="000000" w:fill="A9D08E"/>
            <w:noWrap/>
            <w:vAlign w:val="center"/>
            <w:hideMark/>
          </w:tcPr>
          <w:p w14:paraId="747A07D4" w14:textId="34D7580B"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4" w:space="0" w:color="375623"/>
              <w:right w:val="single" w:sz="4" w:space="0" w:color="375623"/>
            </w:tcBorders>
            <w:shd w:val="clear" w:color="000000" w:fill="A9D08E"/>
            <w:noWrap/>
            <w:vAlign w:val="center"/>
            <w:hideMark/>
          </w:tcPr>
          <w:p w14:paraId="088B4A01" w14:textId="33019056"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4" w:space="0" w:color="375623"/>
              <w:right w:val="single" w:sz="8" w:space="0" w:color="375623"/>
            </w:tcBorders>
            <w:shd w:val="clear" w:color="000000" w:fill="A9D08E"/>
            <w:noWrap/>
            <w:vAlign w:val="center"/>
            <w:hideMark/>
          </w:tcPr>
          <w:p w14:paraId="62A2B0BF" w14:textId="65DCD483" w:rsidR="00887A63" w:rsidRPr="00887A63" w:rsidRDefault="00887A63" w:rsidP="00F77821">
            <w:pPr>
              <w:pStyle w:val="Sinespaciado"/>
              <w:jc w:val="center"/>
              <w:rPr>
                <w:sz w:val="12"/>
              </w:rPr>
            </w:pPr>
            <w:r w:rsidRPr="00887A63">
              <w:rPr>
                <w:sz w:val="12"/>
              </w:rPr>
              <w:t>$      6.431.799,89</w:t>
            </w:r>
          </w:p>
        </w:tc>
      </w:tr>
      <w:tr w:rsidR="00887A63" w:rsidRPr="00887A63" w14:paraId="6EECA4E7" w14:textId="77777777" w:rsidTr="00F77821">
        <w:trPr>
          <w:trHeight w:val="285"/>
        </w:trPr>
        <w:tc>
          <w:tcPr>
            <w:tcW w:w="658" w:type="pct"/>
            <w:tcBorders>
              <w:top w:val="nil"/>
              <w:left w:val="single" w:sz="8" w:space="0" w:color="375623"/>
              <w:bottom w:val="single" w:sz="8" w:space="0" w:color="375623"/>
              <w:right w:val="single" w:sz="8" w:space="0" w:color="375623"/>
            </w:tcBorders>
            <w:shd w:val="clear" w:color="000000" w:fill="70AD47"/>
            <w:noWrap/>
            <w:vAlign w:val="center"/>
            <w:hideMark/>
          </w:tcPr>
          <w:p w14:paraId="03FB8BDE" w14:textId="77777777" w:rsidR="00887A63" w:rsidRPr="00887A63" w:rsidRDefault="00887A63" w:rsidP="00F77821">
            <w:pPr>
              <w:pStyle w:val="Sinespaciado"/>
              <w:jc w:val="center"/>
              <w:rPr>
                <w:sz w:val="12"/>
              </w:rPr>
            </w:pPr>
            <w:r w:rsidRPr="00887A63">
              <w:rPr>
                <w:sz w:val="12"/>
              </w:rPr>
              <w:t>Valor de desecho</w:t>
            </w:r>
          </w:p>
        </w:tc>
        <w:tc>
          <w:tcPr>
            <w:tcW w:w="404" w:type="pct"/>
            <w:tcBorders>
              <w:top w:val="nil"/>
              <w:left w:val="nil"/>
              <w:bottom w:val="single" w:sz="8" w:space="0" w:color="375623"/>
              <w:right w:val="single" w:sz="4" w:space="0" w:color="375623"/>
            </w:tcBorders>
            <w:shd w:val="clear" w:color="000000" w:fill="C6E0B4"/>
            <w:noWrap/>
            <w:vAlign w:val="center"/>
            <w:hideMark/>
          </w:tcPr>
          <w:p w14:paraId="643180CA" w14:textId="63D181F9" w:rsidR="00887A63" w:rsidRPr="00887A63" w:rsidRDefault="00887A63" w:rsidP="00F77821">
            <w:pPr>
              <w:pStyle w:val="Sinespaciado"/>
              <w:jc w:val="center"/>
              <w:rPr>
                <w:sz w:val="12"/>
              </w:rPr>
            </w:pPr>
          </w:p>
        </w:tc>
        <w:tc>
          <w:tcPr>
            <w:tcW w:w="378" w:type="pct"/>
            <w:tcBorders>
              <w:top w:val="nil"/>
              <w:left w:val="nil"/>
              <w:bottom w:val="single" w:sz="8" w:space="0" w:color="375623"/>
              <w:right w:val="single" w:sz="4" w:space="0" w:color="375623"/>
            </w:tcBorders>
            <w:shd w:val="clear" w:color="000000" w:fill="C6E0B4"/>
            <w:noWrap/>
            <w:vAlign w:val="center"/>
            <w:hideMark/>
          </w:tcPr>
          <w:p w14:paraId="5A26A79D" w14:textId="3ED1E086" w:rsidR="00887A63" w:rsidRPr="00887A63" w:rsidRDefault="00887A63" w:rsidP="00F77821">
            <w:pPr>
              <w:pStyle w:val="Sinespaciado"/>
              <w:jc w:val="center"/>
              <w:rPr>
                <w:sz w:val="12"/>
              </w:rPr>
            </w:pPr>
            <w:r w:rsidRPr="00887A63">
              <w:rPr>
                <w:sz w:val="12"/>
              </w:rPr>
              <w:t>$                    -</w:t>
            </w:r>
          </w:p>
        </w:tc>
        <w:tc>
          <w:tcPr>
            <w:tcW w:w="378" w:type="pct"/>
            <w:tcBorders>
              <w:top w:val="nil"/>
              <w:left w:val="nil"/>
              <w:bottom w:val="single" w:sz="8" w:space="0" w:color="375623"/>
              <w:right w:val="single" w:sz="4" w:space="0" w:color="375623"/>
            </w:tcBorders>
            <w:shd w:val="clear" w:color="000000" w:fill="C6E0B4"/>
            <w:noWrap/>
            <w:vAlign w:val="center"/>
            <w:hideMark/>
          </w:tcPr>
          <w:p w14:paraId="17F910E6" w14:textId="3EC213EB" w:rsidR="00887A63" w:rsidRPr="00887A63" w:rsidRDefault="00887A63" w:rsidP="00F77821">
            <w:pPr>
              <w:pStyle w:val="Sinespaciado"/>
              <w:jc w:val="center"/>
              <w:rPr>
                <w:sz w:val="12"/>
              </w:rPr>
            </w:pPr>
            <w:r w:rsidRPr="00887A63">
              <w:rPr>
                <w:sz w:val="12"/>
              </w:rPr>
              <w:t>$                    -</w:t>
            </w:r>
          </w:p>
        </w:tc>
        <w:tc>
          <w:tcPr>
            <w:tcW w:w="352" w:type="pct"/>
            <w:tcBorders>
              <w:top w:val="nil"/>
              <w:left w:val="nil"/>
              <w:bottom w:val="single" w:sz="8" w:space="0" w:color="375623"/>
              <w:right w:val="single" w:sz="4" w:space="0" w:color="375623"/>
            </w:tcBorders>
            <w:shd w:val="clear" w:color="000000" w:fill="C6E0B4"/>
            <w:noWrap/>
            <w:vAlign w:val="center"/>
            <w:hideMark/>
          </w:tcPr>
          <w:p w14:paraId="4909F962" w14:textId="5B05AF71"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8" w:space="0" w:color="375623"/>
              <w:right w:val="single" w:sz="4" w:space="0" w:color="375623"/>
            </w:tcBorders>
            <w:shd w:val="clear" w:color="000000" w:fill="C6E0B4"/>
            <w:noWrap/>
            <w:vAlign w:val="center"/>
            <w:hideMark/>
          </w:tcPr>
          <w:p w14:paraId="1EB0F66D" w14:textId="1C4B80A4"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8" w:space="0" w:color="375623"/>
              <w:right w:val="single" w:sz="4" w:space="0" w:color="375623"/>
            </w:tcBorders>
            <w:shd w:val="clear" w:color="000000" w:fill="C6E0B4"/>
            <w:noWrap/>
            <w:vAlign w:val="center"/>
            <w:hideMark/>
          </w:tcPr>
          <w:p w14:paraId="05EA7490" w14:textId="74B77815"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8" w:space="0" w:color="375623"/>
              <w:right w:val="single" w:sz="4" w:space="0" w:color="375623"/>
            </w:tcBorders>
            <w:shd w:val="clear" w:color="000000" w:fill="C6E0B4"/>
            <w:noWrap/>
            <w:vAlign w:val="center"/>
            <w:hideMark/>
          </w:tcPr>
          <w:p w14:paraId="0E867E4D" w14:textId="74BA6B4C"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8" w:space="0" w:color="375623"/>
              <w:right w:val="single" w:sz="4" w:space="0" w:color="375623"/>
            </w:tcBorders>
            <w:shd w:val="clear" w:color="000000" w:fill="C6E0B4"/>
            <w:noWrap/>
            <w:vAlign w:val="center"/>
            <w:hideMark/>
          </w:tcPr>
          <w:p w14:paraId="58A7F61C" w14:textId="2B063AB1"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8" w:space="0" w:color="375623"/>
              <w:right w:val="single" w:sz="4" w:space="0" w:color="375623"/>
            </w:tcBorders>
            <w:shd w:val="clear" w:color="000000" w:fill="C6E0B4"/>
            <w:noWrap/>
            <w:vAlign w:val="center"/>
            <w:hideMark/>
          </w:tcPr>
          <w:p w14:paraId="3E997B78" w14:textId="757B5616"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8" w:space="0" w:color="375623"/>
              <w:right w:val="single" w:sz="4" w:space="0" w:color="375623"/>
            </w:tcBorders>
            <w:shd w:val="clear" w:color="000000" w:fill="C6E0B4"/>
            <w:noWrap/>
            <w:vAlign w:val="center"/>
            <w:hideMark/>
          </w:tcPr>
          <w:p w14:paraId="212288A2" w14:textId="4FF5E4D9" w:rsidR="00887A63" w:rsidRPr="00887A63" w:rsidRDefault="00887A63" w:rsidP="00F77821">
            <w:pPr>
              <w:pStyle w:val="Sinespaciado"/>
              <w:jc w:val="center"/>
              <w:rPr>
                <w:sz w:val="12"/>
              </w:rPr>
            </w:pPr>
            <w:r w:rsidRPr="00887A63">
              <w:rPr>
                <w:sz w:val="12"/>
              </w:rPr>
              <w:t>$                      -</w:t>
            </w:r>
          </w:p>
        </w:tc>
        <w:tc>
          <w:tcPr>
            <w:tcW w:w="404" w:type="pct"/>
            <w:tcBorders>
              <w:top w:val="nil"/>
              <w:left w:val="nil"/>
              <w:bottom w:val="single" w:sz="8" w:space="0" w:color="375623"/>
              <w:right w:val="single" w:sz="8" w:space="0" w:color="375623"/>
            </w:tcBorders>
            <w:shd w:val="clear" w:color="000000" w:fill="C6E0B4"/>
            <w:noWrap/>
            <w:vAlign w:val="center"/>
            <w:hideMark/>
          </w:tcPr>
          <w:p w14:paraId="44E060C1" w14:textId="22B4F0C6" w:rsidR="00887A63" w:rsidRPr="00887A63" w:rsidRDefault="00887A63" w:rsidP="00F77821">
            <w:pPr>
              <w:pStyle w:val="Sinespaciado"/>
              <w:jc w:val="center"/>
              <w:rPr>
                <w:sz w:val="12"/>
              </w:rPr>
            </w:pPr>
            <w:r w:rsidRPr="00887A63">
              <w:rPr>
                <w:sz w:val="12"/>
              </w:rPr>
              <w:t>$      2.215.194,47</w:t>
            </w:r>
          </w:p>
        </w:tc>
      </w:tr>
      <w:tr w:rsidR="00887A63" w:rsidRPr="00887A63" w14:paraId="606DB6DB" w14:textId="77777777" w:rsidTr="00F77821">
        <w:trPr>
          <w:trHeight w:val="285"/>
        </w:trPr>
        <w:tc>
          <w:tcPr>
            <w:tcW w:w="658" w:type="pct"/>
            <w:tcBorders>
              <w:top w:val="nil"/>
              <w:left w:val="single" w:sz="8" w:space="0" w:color="375623"/>
              <w:bottom w:val="single" w:sz="8" w:space="0" w:color="375623"/>
              <w:right w:val="single" w:sz="8" w:space="0" w:color="375623"/>
            </w:tcBorders>
            <w:shd w:val="clear" w:color="000000" w:fill="70AD47"/>
            <w:noWrap/>
            <w:vAlign w:val="center"/>
            <w:hideMark/>
          </w:tcPr>
          <w:p w14:paraId="077F1520" w14:textId="77777777" w:rsidR="00887A63" w:rsidRPr="00887A63" w:rsidRDefault="00887A63" w:rsidP="00F77821">
            <w:pPr>
              <w:pStyle w:val="Sinespaciado"/>
              <w:jc w:val="center"/>
              <w:rPr>
                <w:sz w:val="12"/>
              </w:rPr>
            </w:pPr>
            <w:r w:rsidRPr="00887A63">
              <w:rPr>
                <w:sz w:val="12"/>
              </w:rPr>
              <w:t>Flujo de caja del proyecto</w:t>
            </w:r>
          </w:p>
        </w:tc>
        <w:tc>
          <w:tcPr>
            <w:tcW w:w="404" w:type="pct"/>
            <w:tcBorders>
              <w:top w:val="nil"/>
              <w:left w:val="nil"/>
              <w:bottom w:val="single" w:sz="8" w:space="0" w:color="375623"/>
              <w:right w:val="single" w:sz="4" w:space="0" w:color="375623"/>
            </w:tcBorders>
            <w:shd w:val="clear" w:color="000000" w:fill="70AD47"/>
            <w:noWrap/>
            <w:vAlign w:val="center"/>
            <w:hideMark/>
          </w:tcPr>
          <w:p w14:paraId="315A32FC" w14:textId="12859447" w:rsidR="00887A63" w:rsidRPr="00887A63" w:rsidRDefault="00887A63" w:rsidP="00F77821">
            <w:pPr>
              <w:pStyle w:val="Sinespaciado"/>
              <w:jc w:val="center"/>
              <w:rPr>
                <w:sz w:val="12"/>
              </w:rPr>
            </w:pPr>
            <w:r w:rsidRPr="00887A63">
              <w:rPr>
                <w:sz w:val="12"/>
              </w:rPr>
              <w:t>-$      6.765.454,56</w:t>
            </w:r>
          </w:p>
        </w:tc>
        <w:tc>
          <w:tcPr>
            <w:tcW w:w="378" w:type="pct"/>
            <w:tcBorders>
              <w:top w:val="nil"/>
              <w:left w:val="nil"/>
              <w:bottom w:val="single" w:sz="8" w:space="0" w:color="375623"/>
              <w:right w:val="single" w:sz="4" w:space="0" w:color="375623"/>
            </w:tcBorders>
            <w:shd w:val="clear" w:color="000000" w:fill="70AD47"/>
            <w:noWrap/>
            <w:vAlign w:val="center"/>
            <w:hideMark/>
          </w:tcPr>
          <w:p w14:paraId="6C62B686" w14:textId="2996320C" w:rsidR="00887A63" w:rsidRPr="00887A63" w:rsidRDefault="00887A63" w:rsidP="00F77821">
            <w:pPr>
              <w:pStyle w:val="Sinespaciado"/>
              <w:jc w:val="center"/>
              <w:rPr>
                <w:sz w:val="12"/>
              </w:rPr>
            </w:pPr>
            <w:r w:rsidRPr="00887A63">
              <w:rPr>
                <w:sz w:val="12"/>
              </w:rPr>
              <w:t>-$       386.601,87</w:t>
            </w:r>
          </w:p>
        </w:tc>
        <w:tc>
          <w:tcPr>
            <w:tcW w:w="378" w:type="pct"/>
            <w:tcBorders>
              <w:top w:val="nil"/>
              <w:left w:val="nil"/>
              <w:bottom w:val="single" w:sz="8" w:space="0" w:color="375623"/>
              <w:right w:val="single" w:sz="4" w:space="0" w:color="375623"/>
            </w:tcBorders>
            <w:shd w:val="clear" w:color="000000" w:fill="70AD47"/>
            <w:noWrap/>
            <w:vAlign w:val="center"/>
            <w:hideMark/>
          </w:tcPr>
          <w:p w14:paraId="22012FBD" w14:textId="73EAA5CF" w:rsidR="00887A63" w:rsidRPr="00887A63" w:rsidRDefault="00887A63" w:rsidP="00F77821">
            <w:pPr>
              <w:pStyle w:val="Sinespaciado"/>
              <w:jc w:val="center"/>
              <w:rPr>
                <w:sz w:val="12"/>
              </w:rPr>
            </w:pPr>
            <w:r w:rsidRPr="00887A63">
              <w:rPr>
                <w:sz w:val="12"/>
              </w:rPr>
              <w:t>$       547.222,99</w:t>
            </w:r>
          </w:p>
        </w:tc>
        <w:tc>
          <w:tcPr>
            <w:tcW w:w="352" w:type="pct"/>
            <w:tcBorders>
              <w:top w:val="nil"/>
              <w:left w:val="nil"/>
              <w:bottom w:val="single" w:sz="8" w:space="0" w:color="375623"/>
              <w:right w:val="single" w:sz="4" w:space="0" w:color="375623"/>
            </w:tcBorders>
            <w:shd w:val="clear" w:color="000000" w:fill="70AD47"/>
            <w:noWrap/>
            <w:vAlign w:val="center"/>
            <w:hideMark/>
          </w:tcPr>
          <w:p w14:paraId="22911F48" w14:textId="5AF92C48" w:rsidR="00887A63" w:rsidRPr="00887A63" w:rsidRDefault="00887A63" w:rsidP="00F77821">
            <w:pPr>
              <w:pStyle w:val="Sinespaciado"/>
              <w:jc w:val="center"/>
              <w:rPr>
                <w:sz w:val="12"/>
              </w:rPr>
            </w:pPr>
            <w:proofErr w:type="gramStart"/>
            <w:r w:rsidRPr="00887A63">
              <w:rPr>
                <w:sz w:val="12"/>
              </w:rPr>
              <w:t>$  1.479.038</w:t>
            </w:r>
            <w:proofErr w:type="gramEnd"/>
            <w:r w:rsidRPr="00887A63">
              <w:rPr>
                <w:sz w:val="12"/>
              </w:rPr>
              <w:t>,42</w:t>
            </w:r>
          </w:p>
        </w:tc>
        <w:tc>
          <w:tcPr>
            <w:tcW w:w="404" w:type="pct"/>
            <w:tcBorders>
              <w:top w:val="nil"/>
              <w:left w:val="nil"/>
              <w:bottom w:val="single" w:sz="8" w:space="0" w:color="375623"/>
              <w:right w:val="single" w:sz="4" w:space="0" w:color="375623"/>
            </w:tcBorders>
            <w:shd w:val="clear" w:color="000000" w:fill="70AD47"/>
            <w:noWrap/>
            <w:vAlign w:val="center"/>
            <w:hideMark/>
          </w:tcPr>
          <w:p w14:paraId="3469DAC8" w14:textId="2DD85744" w:rsidR="00887A63" w:rsidRPr="00887A63" w:rsidRDefault="00887A63" w:rsidP="00F77821">
            <w:pPr>
              <w:pStyle w:val="Sinespaciado"/>
              <w:jc w:val="center"/>
              <w:rPr>
                <w:sz w:val="12"/>
              </w:rPr>
            </w:pPr>
            <w:r w:rsidRPr="00887A63">
              <w:rPr>
                <w:sz w:val="12"/>
              </w:rPr>
              <w:t>$      2.401.772,46</w:t>
            </w:r>
          </w:p>
        </w:tc>
        <w:tc>
          <w:tcPr>
            <w:tcW w:w="404" w:type="pct"/>
            <w:tcBorders>
              <w:top w:val="nil"/>
              <w:left w:val="nil"/>
              <w:bottom w:val="single" w:sz="8" w:space="0" w:color="375623"/>
              <w:right w:val="single" w:sz="4" w:space="0" w:color="375623"/>
            </w:tcBorders>
            <w:shd w:val="clear" w:color="000000" w:fill="70AD47"/>
            <w:noWrap/>
            <w:vAlign w:val="center"/>
            <w:hideMark/>
          </w:tcPr>
          <w:p w14:paraId="5BFB0B63" w14:textId="7A452302" w:rsidR="00887A63" w:rsidRPr="00887A63" w:rsidRDefault="00887A63" w:rsidP="00F77821">
            <w:pPr>
              <w:pStyle w:val="Sinespaciado"/>
              <w:jc w:val="center"/>
              <w:rPr>
                <w:sz w:val="12"/>
              </w:rPr>
            </w:pPr>
            <w:r w:rsidRPr="00887A63">
              <w:rPr>
                <w:sz w:val="12"/>
              </w:rPr>
              <w:t>$      4.417.886,58</w:t>
            </w:r>
          </w:p>
        </w:tc>
        <w:tc>
          <w:tcPr>
            <w:tcW w:w="404" w:type="pct"/>
            <w:tcBorders>
              <w:top w:val="nil"/>
              <w:left w:val="nil"/>
              <w:bottom w:val="single" w:sz="8" w:space="0" w:color="375623"/>
              <w:right w:val="single" w:sz="4" w:space="0" w:color="375623"/>
            </w:tcBorders>
            <w:shd w:val="clear" w:color="000000" w:fill="70AD47"/>
            <w:noWrap/>
            <w:vAlign w:val="center"/>
            <w:hideMark/>
          </w:tcPr>
          <w:p w14:paraId="48F0C1E9" w14:textId="0CFFDABB" w:rsidR="00887A63" w:rsidRPr="00887A63" w:rsidRDefault="00887A63" w:rsidP="00F77821">
            <w:pPr>
              <w:pStyle w:val="Sinespaciado"/>
              <w:jc w:val="center"/>
              <w:rPr>
                <w:sz w:val="12"/>
              </w:rPr>
            </w:pPr>
            <w:r w:rsidRPr="00887A63">
              <w:rPr>
                <w:sz w:val="12"/>
              </w:rPr>
              <w:t>$      4.370.987,65</w:t>
            </w:r>
          </w:p>
        </w:tc>
        <w:tc>
          <w:tcPr>
            <w:tcW w:w="404" w:type="pct"/>
            <w:tcBorders>
              <w:top w:val="nil"/>
              <w:left w:val="nil"/>
              <w:bottom w:val="single" w:sz="8" w:space="0" w:color="375623"/>
              <w:right w:val="single" w:sz="4" w:space="0" w:color="375623"/>
            </w:tcBorders>
            <w:shd w:val="clear" w:color="000000" w:fill="70AD47"/>
            <w:noWrap/>
            <w:vAlign w:val="center"/>
            <w:hideMark/>
          </w:tcPr>
          <w:p w14:paraId="574BE587" w14:textId="43DB8530" w:rsidR="00887A63" w:rsidRPr="00887A63" w:rsidRDefault="00887A63" w:rsidP="00F77821">
            <w:pPr>
              <w:pStyle w:val="Sinespaciado"/>
              <w:jc w:val="center"/>
              <w:rPr>
                <w:sz w:val="12"/>
              </w:rPr>
            </w:pPr>
            <w:r w:rsidRPr="00887A63">
              <w:rPr>
                <w:sz w:val="12"/>
              </w:rPr>
              <w:t>$      4.370.987,65</w:t>
            </w:r>
          </w:p>
        </w:tc>
        <w:tc>
          <w:tcPr>
            <w:tcW w:w="404" w:type="pct"/>
            <w:tcBorders>
              <w:top w:val="nil"/>
              <w:left w:val="nil"/>
              <w:bottom w:val="single" w:sz="8" w:space="0" w:color="375623"/>
              <w:right w:val="single" w:sz="4" w:space="0" w:color="375623"/>
            </w:tcBorders>
            <w:shd w:val="clear" w:color="000000" w:fill="70AD47"/>
            <w:noWrap/>
            <w:vAlign w:val="center"/>
            <w:hideMark/>
          </w:tcPr>
          <w:p w14:paraId="15B15CBD" w14:textId="7C8B589C" w:rsidR="00887A63" w:rsidRPr="00887A63" w:rsidRDefault="00887A63" w:rsidP="00F77821">
            <w:pPr>
              <w:pStyle w:val="Sinespaciado"/>
              <w:jc w:val="center"/>
              <w:rPr>
                <w:sz w:val="12"/>
              </w:rPr>
            </w:pPr>
            <w:r w:rsidRPr="00887A63">
              <w:rPr>
                <w:sz w:val="12"/>
              </w:rPr>
              <w:t>$      4.370.987,65</w:t>
            </w:r>
          </w:p>
        </w:tc>
        <w:tc>
          <w:tcPr>
            <w:tcW w:w="404" w:type="pct"/>
            <w:tcBorders>
              <w:top w:val="nil"/>
              <w:left w:val="nil"/>
              <w:bottom w:val="single" w:sz="8" w:space="0" w:color="375623"/>
              <w:right w:val="single" w:sz="4" w:space="0" w:color="375623"/>
            </w:tcBorders>
            <w:shd w:val="clear" w:color="000000" w:fill="70AD47"/>
            <w:noWrap/>
            <w:vAlign w:val="center"/>
            <w:hideMark/>
          </w:tcPr>
          <w:p w14:paraId="503F7954" w14:textId="30446CD8" w:rsidR="00887A63" w:rsidRPr="00887A63" w:rsidRDefault="00887A63" w:rsidP="00F77821">
            <w:pPr>
              <w:pStyle w:val="Sinespaciado"/>
              <w:jc w:val="center"/>
              <w:rPr>
                <w:sz w:val="12"/>
              </w:rPr>
            </w:pPr>
            <w:r w:rsidRPr="00887A63">
              <w:rPr>
                <w:sz w:val="12"/>
              </w:rPr>
              <w:t>$      4.370.987,65</w:t>
            </w:r>
          </w:p>
        </w:tc>
        <w:tc>
          <w:tcPr>
            <w:tcW w:w="404" w:type="pct"/>
            <w:tcBorders>
              <w:top w:val="nil"/>
              <w:left w:val="nil"/>
              <w:bottom w:val="single" w:sz="8" w:space="0" w:color="375623"/>
              <w:right w:val="single" w:sz="8" w:space="0" w:color="375623"/>
            </w:tcBorders>
            <w:shd w:val="clear" w:color="000000" w:fill="70AD47"/>
            <w:noWrap/>
            <w:vAlign w:val="center"/>
            <w:hideMark/>
          </w:tcPr>
          <w:p w14:paraId="2E1E6DF9" w14:textId="2B009244" w:rsidR="00887A63" w:rsidRPr="00887A63" w:rsidRDefault="00887A63" w:rsidP="00F77821">
            <w:pPr>
              <w:pStyle w:val="Sinespaciado"/>
              <w:jc w:val="center"/>
              <w:rPr>
                <w:sz w:val="12"/>
              </w:rPr>
            </w:pPr>
            <w:r w:rsidRPr="00887A63">
              <w:rPr>
                <w:sz w:val="12"/>
              </w:rPr>
              <w:t>$    13.294.330,46</w:t>
            </w:r>
          </w:p>
        </w:tc>
      </w:tr>
    </w:tbl>
    <w:p w14:paraId="360BDB0D" w14:textId="396E297A" w:rsidR="008E4150" w:rsidRDefault="00264376" w:rsidP="00264376">
      <w:pPr>
        <w:pStyle w:val="Descripcin"/>
      </w:pPr>
      <w:bookmarkStart w:id="373" w:name="_Toc87031104"/>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7</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1</w:t>
      </w:r>
      <w:r w:rsidR="00142F68">
        <w:rPr>
          <w:noProof/>
        </w:rPr>
        <w:fldChar w:fldCharType="end"/>
      </w:r>
      <w:r>
        <w:t>: Flujo de caja</w:t>
      </w:r>
      <w:bookmarkEnd w:id="373"/>
    </w:p>
    <w:p w14:paraId="7FDF508B" w14:textId="77777777" w:rsidR="00264376" w:rsidRPr="00264376" w:rsidRDefault="00084783" w:rsidP="00264376">
      <w:pPr>
        <w:sectPr w:rsidR="00264376" w:rsidRPr="00264376" w:rsidSect="00817AB0">
          <w:pgSz w:w="16838" w:h="11906" w:orient="landscape"/>
          <w:pgMar w:top="1440" w:right="1440" w:bottom="1440" w:left="1389" w:header="709" w:footer="709" w:gutter="0"/>
          <w:cols w:space="708"/>
          <w:docGrid w:linePitch="360"/>
        </w:sectPr>
      </w:pPr>
      <w:r w:rsidRPr="00264376">
        <w:t>Elaboración</w:t>
      </w:r>
      <w:r w:rsidR="00264376" w:rsidRPr="00264376">
        <w:t xml:space="preserve"> propia</w:t>
      </w:r>
    </w:p>
    <w:p w14:paraId="3521E7FF" w14:textId="157FE420" w:rsidR="00341D2D" w:rsidRPr="00251D79" w:rsidRDefault="00341D2D" w:rsidP="00341D2D">
      <w:pPr>
        <w:spacing w:before="0"/>
        <w:rPr>
          <w:rFonts w:cs="Arial"/>
        </w:rPr>
      </w:pPr>
      <w:r w:rsidRPr="00306B2C">
        <w:rPr>
          <w:rFonts w:cs="Arial"/>
        </w:rPr>
        <w:lastRenderedPageBreak/>
        <w:t>VAN del proye</w:t>
      </w:r>
      <w:r>
        <w:rPr>
          <w:rFonts w:cs="Arial"/>
        </w:rPr>
        <w:t>cto (calculado mediante Excel):</w:t>
      </w:r>
      <w:r w:rsidRPr="00306B2C">
        <w:rPr>
          <w:rFonts w:eastAsia="Calibri" w:cs="Arial"/>
          <w:color w:val="000000"/>
        </w:rPr>
        <w:t xml:space="preserve"> </w:t>
      </w:r>
      <w:r w:rsidRPr="00251D79">
        <w:rPr>
          <w:rFonts w:cs="Arial"/>
        </w:rPr>
        <w:t xml:space="preserve">$ </w:t>
      </w:r>
      <w:r w:rsidR="008F5B66" w:rsidRPr="008F5B66">
        <w:rPr>
          <w:rFonts w:cs="Arial"/>
        </w:rPr>
        <w:t>5.832.696,3</w:t>
      </w:r>
    </w:p>
    <w:p w14:paraId="70CDF315" w14:textId="77777777" w:rsidR="00341D2D" w:rsidRPr="00306B2C" w:rsidRDefault="00341D2D" w:rsidP="00341D2D">
      <w:pPr>
        <w:rPr>
          <w:rFonts w:cs="Arial"/>
          <w:color w:val="000000"/>
        </w:rPr>
      </w:pPr>
    </w:p>
    <w:p w14:paraId="27F3577A" w14:textId="775431A1" w:rsidR="00341D2D" w:rsidRDefault="00341D2D" w:rsidP="00341D2D">
      <w:pPr>
        <w:rPr>
          <w:rFonts w:cs="Arial"/>
        </w:rPr>
      </w:pPr>
      <w:r w:rsidRPr="00306B2C">
        <w:rPr>
          <w:rFonts w:eastAsia="Calibri" w:cs="Arial"/>
          <w:color w:val="000000"/>
        </w:rPr>
        <w:t xml:space="preserve">TIR </w:t>
      </w:r>
      <w:r w:rsidR="00F77821">
        <w:rPr>
          <w:rFonts w:cs="Arial"/>
        </w:rPr>
        <w:t>(calculado mediante Excel): 28</w:t>
      </w:r>
      <w:r w:rsidRPr="00306B2C">
        <w:rPr>
          <w:rFonts w:cs="Arial"/>
        </w:rPr>
        <w:t>%</w:t>
      </w:r>
    </w:p>
    <w:p w14:paraId="3D6FBE0F" w14:textId="77777777" w:rsidR="00341D2D" w:rsidRPr="00300501" w:rsidRDefault="00341D2D" w:rsidP="00232177">
      <w:pPr>
        <w:pStyle w:val="Ttulo3"/>
      </w:pPr>
      <w:bookmarkStart w:id="374" w:name="_Toc85201127"/>
      <w:bookmarkStart w:id="375" w:name="_Toc87030947"/>
      <w:r>
        <w:t>7.1 Periodo de recupero</w:t>
      </w:r>
      <w:bookmarkEnd w:id="374"/>
      <w:bookmarkEnd w:id="375"/>
    </w:p>
    <w:p w14:paraId="02DB1E05" w14:textId="75EF10FB" w:rsidR="00341D2D" w:rsidRPr="00306B2C" w:rsidRDefault="00341D2D" w:rsidP="00341D2D">
      <w:pPr>
        <w:rPr>
          <w:rFonts w:cs="Arial"/>
        </w:rPr>
      </w:pPr>
      <w:r w:rsidRPr="00306B2C">
        <w:rPr>
          <w:rFonts w:cs="Arial"/>
        </w:rPr>
        <w:t>Periodo de recupero: en este escenari</w:t>
      </w:r>
      <w:r w:rsidR="008E4150">
        <w:rPr>
          <w:rFonts w:cs="Arial"/>
        </w:rPr>
        <w:t>o</w:t>
      </w:r>
      <w:r w:rsidR="00F77821">
        <w:rPr>
          <w:rFonts w:cs="Arial"/>
        </w:rPr>
        <w:t xml:space="preserve"> el periodo de recupero es de </w:t>
      </w:r>
      <w:r w:rsidR="008F5B66">
        <w:rPr>
          <w:rFonts w:cs="Arial"/>
        </w:rPr>
        <w:t>7</w:t>
      </w:r>
      <w:r w:rsidR="008E4150">
        <w:rPr>
          <w:rFonts w:cs="Arial"/>
        </w:rPr>
        <w:t xml:space="preserve"> </w:t>
      </w:r>
      <w:r w:rsidRPr="00306B2C">
        <w:rPr>
          <w:rFonts w:cs="Arial"/>
        </w:rPr>
        <w:t>años.</w:t>
      </w:r>
    </w:p>
    <w:p w14:paraId="2B1B4DC1" w14:textId="3C01C5EC" w:rsidR="00341D2D" w:rsidRPr="00306B2C" w:rsidRDefault="00341D2D" w:rsidP="00341D2D">
      <w:pPr>
        <w:rPr>
          <w:rFonts w:cs="Arial"/>
          <w:color w:val="000000"/>
        </w:rPr>
      </w:pPr>
      <w:r w:rsidRPr="00306B2C">
        <w:rPr>
          <w:rFonts w:cs="Arial"/>
        </w:rPr>
        <w:t xml:space="preserve">Con los valores obtenidos podemos asegurar que el proyecto es viable dando como beneficio neto </w:t>
      </w:r>
      <w:r w:rsidR="008F5B66" w:rsidRPr="008F5B66">
        <w:rPr>
          <w:rFonts w:cs="Arial"/>
        </w:rPr>
        <w:t>$ 5.832.696,3</w:t>
      </w:r>
      <w:r>
        <w:rPr>
          <w:rFonts w:eastAsia="Calibri" w:cs="Arial"/>
          <w:color w:val="000000"/>
        </w:rPr>
        <w:t>.</w:t>
      </w:r>
    </w:p>
    <w:tbl>
      <w:tblPr>
        <w:tblStyle w:val="Tablaconcuadrcula4-nfasis3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880"/>
        <w:gridCol w:w="730"/>
        <w:gridCol w:w="696"/>
        <w:gridCol w:w="696"/>
        <w:gridCol w:w="662"/>
        <w:gridCol w:w="730"/>
        <w:gridCol w:w="730"/>
        <w:gridCol w:w="727"/>
        <w:gridCol w:w="727"/>
        <w:gridCol w:w="727"/>
        <w:gridCol w:w="723"/>
      </w:tblGrid>
      <w:tr w:rsidR="00002A3E" w:rsidRPr="00303F1F" w14:paraId="1F37E182" w14:textId="77777777" w:rsidTr="00002A3E">
        <w:trPr>
          <w:cnfStyle w:val="100000000000" w:firstRow="1" w:lastRow="0" w:firstColumn="0" w:lastColumn="0" w:oddVBand="0" w:evenVBand="0" w:oddHBand="0"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48" w:type="pct"/>
            <w:tcBorders>
              <w:top w:val="single" w:sz="4" w:space="0" w:color="auto"/>
              <w:left w:val="single" w:sz="4" w:space="0" w:color="auto"/>
              <w:bottom w:val="single" w:sz="4" w:space="0" w:color="auto"/>
              <w:right w:val="single" w:sz="4" w:space="0" w:color="auto"/>
            </w:tcBorders>
            <w:shd w:val="clear" w:color="auto" w:fill="70AD47" w:themeFill="accent6"/>
            <w:noWrap/>
            <w:hideMark/>
          </w:tcPr>
          <w:p w14:paraId="09203FF4" w14:textId="3125292D" w:rsidR="00F77821" w:rsidRPr="00303F1F" w:rsidRDefault="00C74FC7" w:rsidP="00F77821">
            <w:pPr>
              <w:spacing w:before="0"/>
              <w:ind w:firstLine="0"/>
              <w:rPr>
                <w:rFonts w:eastAsia="Times New Roman"/>
                <w:b w:val="0"/>
                <w:bCs w:val="0"/>
                <w:color w:val="000000"/>
                <w:sz w:val="12"/>
                <w:szCs w:val="12"/>
              </w:rPr>
            </w:pPr>
            <w:r>
              <w:rPr>
                <w:rFonts w:eastAsia="Times New Roman"/>
                <w:color w:val="000000"/>
                <w:sz w:val="12"/>
                <w:szCs w:val="12"/>
              </w:rPr>
              <w:t>P</w:t>
            </w:r>
            <w:r w:rsidR="00F77821" w:rsidRPr="00303F1F">
              <w:rPr>
                <w:rFonts w:eastAsia="Times New Roman"/>
                <w:color w:val="000000"/>
                <w:sz w:val="12"/>
                <w:szCs w:val="12"/>
              </w:rPr>
              <w:t>eriodo</w:t>
            </w:r>
          </w:p>
        </w:tc>
        <w:tc>
          <w:tcPr>
            <w:tcW w:w="488" w:type="pct"/>
            <w:tcBorders>
              <w:top w:val="single" w:sz="4" w:space="0" w:color="auto"/>
              <w:left w:val="single" w:sz="4" w:space="0" w:color="auto"/>
              <w:bottom w:val="single" w:sz="4" w:space="0" w:color="auto"/>
              <w:right w:val="single" w:sz="4" w:space="0" w:color="auto"/>
            </w:tcBorders>
            <w:shd w:val="clear" w:color="auto" w:fill="70AD47" w:themeFill="accent6"/>
            <w:noWrap/>
            <w:hideMark/>
          </w:tcPr>
          <w:p w14:paraId="3542234C" w14:textId="77777777" w:rsidR="00F77821" w:rsidRPr="00303F1F" w:rsidRDefault="00F77821" w:rsidP="00F77821">
            <w:pPr>
              <w:spacing w:before="0"/>
              <w:ind w:firstLine="0"/>
              <w:jc w:val="right"/>
              <w:cnfStyle w:val="100000000000" w:firstRow="1" w:lastRow="0" w:firstColumn="0" w:lastColumn="0" w:oddVBand="0" w:evenVBand="0" w:oddHBand="0" w:evenHBand="0" w:firstRowFirstColumn="0" w:firstRowLastColumn="0" w:lastRowFirstColumn="0" w:lastRowLastColumn="0"/>
              <w:rPr>
                <w:rFonts w:eastAsia="Times New Roman"/>
                <w:b w:val="0"/>
                <w:bCs w:val="0"/>
                <w:color w:val="000000"/>
                <w:sz w:val="12"/>
                <w:szCs w:val="12"/>
              </w:rPr>
            </w:pPr>
            <w:r w:rsidRPr="00303F1F">
              <w:rPr>
                <w:rFonts w:eastAsia="Times New Roman"/>
                <w:color w:val="000000"/>
                <w:sz w:val="12"/>
                <w:szCs w:val="12"/>
              </w:rPr>
              <w:t>0</w:t>
            </w:r>
          </w:p>
        </w:tc>
        <w:tc>
          <w:tcPr>
            <w:tcW w:w="405" w:type="pct"/>
            <w:tcBorders>
              <w:top w:val="single" w:sz="4" w:space="0" w:color="auto"/>
              <w:left w:val="single" w:sz="4" w:space="0" w:color="auto"/>
              <w:bottom w:val="single" w:sz="4" w:space="0" w:color="auto"/>
              <w:right w:val="single" w:sz="4" w:space="0" w:color="auto"/>
            </w:tcBorders>
            <w:shd w:val="clear" w:color="auto" w:fill="70AD47" w:themeFill="accent6"/>
            <w:noWrap/>
            <w:hideMark/>
          </w:tcPr>
          <w:p w14:paraId="4550E22A" w14:textId="77777777" w:rsidR="00F77821" w:rsidRPr="00303F1F" w:rsidRDefault="00F77821" w:rsidP="00F77821">
            <w:pPr>
              <w:spacing w:before="0"/>
              <w:ind w:firstLine="0"/>
              <w:jc w:val="right"/>
              <w:cnfStyle w:val="100000000000" w:firstRow="1" w:lastRow="0" w:firstColumn="0" w:lastColumn="0" w:oddVBand="0" w:evenVBand="0" w:oddHBand="0" w:evenHBand="0" w:firstRowFirstColumn="0" w:firstRowLastColumn="0" w:lastRowFirstColumn="0" w:lastRowLastColumn="0"/>
              <w:rPr>
                <w:rFonts w:eastAsia="Times New Roman"/>
                <w:b w:val="0"/>
                <w:bCs w:val="0"/>
                <w:color w:val="000000"/>
                <w:sz w:val="12"/>
                <w:szCs w:val="12"/>
              </w:rPr>
            </w:pPr>
            <w:r w:rsidRPr="00303F1F">
              <w:rPr>
                <w:rFonts w:eastAsia="Times New Roman"/>
                <w:color w:val="000000"/>
                <w:sz w:val="12"/>
                <w:szCs w:val="12"/>
              </w:rPr>
              <w:t>1</w:t>
            </w:r>
          </w:p>
        </w:tc>
        <w:tc>
          <w:tcPr>
            <w:tcW w:w="386" w:type="pct"/>
            <w:tcBorders>
              <w:top w:val="single" w:sz="4" w:space="0" w:color="auto"/>
              <w:left w:val="single" w:sz="4" w:space="0" w:color="auto"/>
              <w:bottom w:val="single" w:sz="4" w:space="0" w:color="auto"/>
              <w:right w:val="single" w:sz="4" w:space="0" w:color="auto"/>
            </w:tcBorders>
            <w:shd w:val="clear" w:color="auto" w:fill="70AD47" w:themeFill="accent6"/>
            <w:noWrap/>
            <w:hideMark/>
          </w:tcPr>
          <w:p w14:paraId="4B015101" w14:textId="77777777" w:rsidR="00F77821" w:rsidRPr="00303F1F" w:rsidRDefault="00F77821" w:rsidP="00F77821">
            <w:pPr>
              <w:spacing w:before="0"/>
              <w:ind w:firstLine="0"/>
              <w:jc w:val="right"/>
              <w:cnfStyle w:val="100000000000" w:firstRow="1" w:lastRow="0" w:firstColumn="0" w:lastColumn="0" w:oddVBand="0" w:evenVBand="0" w:oddHBand="0" w:evenHBand="0" w:firstRowFirstColumn="0" w:firstRowLastColumn="0" w:lastRowFirstColumn="0" w:lastRowLastColumn="0"/>
              <w:rPr>
                <w:rFonts w:eastAsia="Times New Roman"/>
                <w:b w:val="0"/>
                <w:bCs w:val="0"/>
                <w:color w:val="000000"/>
                <w:sz w:val="12"/>
                <w:szCs w:val="12"/>
              </w:rPr>
            </w:pPr>
            <w:r w:rsidRPr="00303F1F">
              <w:rPr>
                <w:rFonts w:eastAsia="Times New Roman"/>
                <w:color w:val="000000"/>
                <w:sz w:val="12"/>
                <w:szCs w:val="12"/>
              </w:rPr>
              <w:t>2</w:t>
            </w:r>
          </w:p>
        </w:tc>
        <w:tc>
          <w:tcPr>
            <w:tcW w:w="386" w:type="pct"/>
            <w:tcBorders>
              <w:top w:val="single" w:sz="4" w:space="0" w:color="auto"/>
              <w:left w:val="single" w:sz="4" w:space="0" w:color="auto"/>
              <w:bottom w:val="single" w:sz="4" w:space="0" w:color="auto"/>
              <w:right w:val="single" w:sz="4" w:space="0" w:color="auto"/>
            </w:tcBorders>
            <w:shd w:val="clear" w:color="auto" w:fill="70AD47" w:themeFill="accent6"/>
            <w:noWrap/>
            <w:hideMark/>
          </w:tcPr>
          <w:p w14:paraId="0C8D74D9" w14:textId="77777777" w:rsidR="00F77821" w:rsidRPr="00303F1F" w:rsidRDefault="00F77821" w:rsidP="00F77821">
            <w:pPr>
              <w:spacing w:before="0"/>
              <w:ind w:firstLine="0"/>
              <w:jc w:val="right"/>
              <w:cnfStyle w:val="100000000000" w:firstRow="1" w:lastRow="0" w:firstColumn="0" w:lastColumn="0" w:oddVBand="0" w:evenVBand="0" w:oddHBand="0" w:evenHBand="0" w:firstRowFirstColumn="0" w:firstRowLastColumn="0" w:lastRowFirstColumn="0" w:lastRowLastColumn="0"/>
              <w:rPr>
                <w:rFonts w:eastAsia="Times New Roman"/>
                <w:b w:val="0"/>
                <w:bCs w:val="0"/>
                <w:color w:val="000000"/>
                <w:sz w:val="12"/>
                <w:szCs w:val="12"/>
              </w:rPr>
            </w:pPr>
            <w:r w:rsidRPr="00303F1F">
              <w:rPr>
                <w:rFonts w:eastAsia="Times New Roman"/>
                <w:color w:val="000000"/>
                <w:sz w:val="12"/>
                <w:szCs w:val="12"/>
              </w:rPr>
              <w:t>3</w:t>
            </w:r>
          </w:p>
        </w:tc>
        <w:tc>
          <w:tcPr>
            <w:tcW w:w="367" w:type="pct"/>
            <w:tcBorders>
              <w:top w:val="single" w:sz="4" w:space="0" w:color="auto"/>
              <w:left w:val="single" w:sz="4" w:space="0" w:color="auto"/>
              <w:bottom w:val="single" w:sz="4" w:space="0" w:color="auto"/>
              <w:right w:val="single" w:sz="4" w:space="0" w:color="auto"/>
            </w:tcBorders>
            <w:shd w:val="clear" w:color="auto" w:fill="70AD47" w:themeFill="accent6"/>
            <w:noWrap/>
            <w:hideMark/>
          </w:tcPr>
          <w:p w14:paraId="29C8685F" w14:textId="77777777" w:rsidR="00F77821" w:rsidRPr="00303F1F" w:rsidRDefault="00F77821" w:rsidP="00F77821">
            <w:pPr>
              <w:spacing w:before="0"/>
              <w:ind w:firstLine="0"/>
              <w:jc w:val="right"/>
              <w:cnfStyle w:val="100000000000" w:firstRow="1" w:lastRow="0" w:firstColumn="0" w:lastColumn="0" w:oddVBand="0" w:evenVBand="0" w:oddHBand="0" w:evenHBand="0" w:firstRowFirstColumn="0" w:firstRowLastColumn="0" w:lastRowFirstColumn="0" w:lastRowLastColumn="0"/>
              <w:rPr>
                <w:rFonts w:eastAsia="Times New Roman"/>
                <w:b w:val="0"/>
                <w:bCs w:val="0"/>
                <w:color w:val="000000"/>
                <w:sz w:val="12"/>
                <w:szCs w:val="12"/>
              </w:rPr>
            </w:pPr>
            <w:r w:rsidRPr="00303F1F">
              <w:rPr>
                <w:rFonts w:eastAsia="Times New Roman"/>
                <w:color w:val="000000"/>
                <w:sz w:val="12"/>
                <w:szCs w:val="12"/>
              </w:rPr>
              <w:t>4</w:t>
            </w:r>
          </w:p>
        </w:tc>
        <w:tc>
          <w:tcPr>
            <w:tcW w:w="405" w:type="pct"/>
            <w:tcBorders>
              <w:top w:val="single" w:sz="4" w:space="0" w:color="auto"/>
              <w:left w:val="single" w:sz="4" w:space="0" w:color="auto"/>
              <w:bottom w:val="single" w:sz="4" w:space="0" w:color="auto"/>
              <w:right w:val="single" w:sz="4" w:space="0" w:color="auto"/>
            </w:tcBorders>
            <w:shd w:val="clear" w:color="auto" w:fill="70AD47" w:themeFill="accent6"/>
            <w:noWrap/>
            <w:hideMark/>
          </w:tcPr>
          <w:p w14:paraId="0858DF8E" w14:textId="77777777" w:rsidR="00F77821" w:rsidRPr="00303F1F" w:rsidRDefault="00F77821" w:rsidP="00F77821">
            <w:pPr>
              <w:spacing w:before="0"/>
              <w:ind w:firstLine="0"/>
              <w:jc w:val="right"/>
              <w:cnfStyle w:val="100000000000" w:firstRow="1" w:lastRow="0" w:firstColumn="0" w:lastColumn="0" w:oddVBand="0" w:evenVBand="0" w:oddHBand="0" w:evenHBand="0" w:firstRowFirstColumn="0" w:firstRowLastColumn="0" w:lastRowFirstColumn="0" w:lastRowLastColumn="0"/>
              <w:rPr>
                <w:rFonts w:eastAsia="Times New Roman"/>
                <w:b w:val="0"/>
                <w:bCs w:val="0"/>
                <w:color w:val="000000"/>
                <w:sz w:val="12"/>
                <w:szCs w:val="12"/>
              </w:rPr>
            </w:pPr>
            <w:r w:rsidRPr="00303F1F">
              <w:rPr>
                <w:rFonts w:eastAsia="Times New Roman"/>
                <w:color w:val="000000"/>
                <w:sz w:val="12"/>
                <w:szCs w:val="12"/>
              </w:rPr>
              <w:t>5</w:t>
            </w:r>
          </w:p>
        </w:tc>
        <w:tc>
          <w:tcPr>
            <w:tcW w:w="405" w:type="pct"/>
            <w:tcBorders>
              <w:top w:val="single" w:sz="4" w:space="0" w:color="auto"/>
              <w:left w:val="single" w:sz="4" w:space="0" w:color="auto"/>
              <w:bottom w:val="single" w:sz="4" w:space="0" w:color="auto"/>
              <w:right w:val="single" w:sz="4" w:space="0" w:color="auto"/>
            </w:tcBorders>
            <w:shd w:val="clear" w:color="auto" w:fill="70AD47" w:themeFill="accent6"/>
            <w:noWrap/>
            <w:hideMark/>
          </w:tcPr>
          <w:p w14:paraId="5484F24C" w14:textId="77777777" w:rsidR="00F77821" w:rsidRPr="00303F1F" w:rsidRDefault="00F77821" w:rsidP="00F77821">
            <w:pPr>
              <w:spacing w:before="0"/>
              <w:ind w:firstLine="0"/>
              <w:jc w:val="right"/>
              <w:cnfStyle w:val="100000000000" w:firstRow="1" w:lastRow="0" w:firstColumn="0" w:lastColumn="0" w:oddVBand="0" w:evenVBand="0" w:oddHBand="0" w:evenHBand="0" w:firstRowFirstColumn="0" w:firstRowLastColumn="0" w:lastRowFirstColumn="0" w:lastRowLastColumn="0"/>
              <w:rPr>
                <w:rFonts w:eastAsia="Times New Roman"/>
                <w:b w:val="0"/>
                <w:bCs w:val="0"/>
                <w:color w:val="000000"/>
                <w:sz w:val="12"/>
                <w:szCs w:val="12"/>
              </w:rPr>
            </w:pPr>
            <w:r w:rsidRPr="00303F1F">
              <w:rPr>
                <w:rFonts w:eastAsia="Times New Roman"/>
                <w:color w:val="000000"/>
                <w:sz w:val="12"/>
                <w:szCs w:val="12"/>
              </w:rPr>
              <w:t>6</w:t>
            </w:r>
          </w:p>
        </w:tc>
        <w:tc>
          <w:tcPr>
            <w:tcW w:w="403" w:type="pct"/>
            <w:tcBorders>
              <w:top w:val="single" w:sz="4" w:space="0" w:color="auto"/>
              <w:left w:val="single" w:sz="4" w:space="0" w:color="auto"/>
              <w:bottom w:val="single" w:sz="4" w:space="0" w:color="auto"/>
              <w:right w:val="single" w:sz="4" w:space="0" w:color="auto"/>
            </w:tcBorders>
            <w:shd w:val="clear" w:color="auto" w:fill="70AD47" w:themeFill="accent6"/>
            <w:noWrap/>
            <w:hideMark/>
          </w:tcPr>
          <w:p w14:paraId="0B5031CB" w14:textId="77777777" w:rsidR="00F77821" w:rsidRPr="00303F1F" w:rsidRDefault="00F77821" w:rsidP="00F77821">
            <w:pPr>
              <w:spacing w:before="0"/>
              <w:ind w:firstLine="0"/>
              <w:jc w:val="right"/>
              <w:cnfStyle w:val="100000000000" w:firstRow="1" w:lastRow="0" w:firstColumn="0" w:lastColumn="0" w:oddVBand="0" w:evenVBand="0" w:oddHBand="0" w:evenHBand="0" w:firstRowFirstColumn="0" w:firstRowLastColumn="0" w:lastRowFirstColumn="0" w:lastRowLastColumn="0"/>
              <w:rPr>
                <w:rFonts w:eastAsia="Times New Roman"/>
                <w:b w:val="0"/>
                <w:bCs w:val="0"/>
                <w:color w:val="000000"/>
                <w:sz w:val="12"/>
                <w:szCs w:val="12"/>
              </w:rPr>
            </w:pPr>
            <w:r w:rsidRPr="00303F1F">
              <w:rPr>
                <w:rFonts w:eastAsia="Times New Roman"/>
                <w:color w:val="000000"/>
                <w:sz w:val="12"/>
                <w:szCs w:val="12"/>
              </w:rPr>
              <w:t>7</w:t>
            </w:r>
          </w:p>
        </w:tc>
        <w:tc>
          <w:tcPr>
            <w:tcW w:w="403" w:type="pct"/>
            <w:tcBorders>
              <w:top w:val="single" w:sz="4" w:space="0" w:color="auto"/>
              <w:left w:val="single" w:sz="4" w:space="0" w:color="auto"/>
              <w:bottom w:val="single" w:sz="4" w:space="0" w:color="auto"/>
              <w:right w:val="single" w:sz="4" w:space="0" w:color="auto"/>
            </w:tcBorders>
            <w:shd w:val="clear" w:color="auto" w:fill="70AD47" w:themeFill="accent6"/>
            <w:noWrap/>
            <w:hideMark/>
          </w:tcPr>
          <w:p w14:paraId="1E92E69B" w14:textId="77777777" w:rsidR="00F77821" w:rsidRPr="00303F1F" w:rsidRDefault="00F77821" w:rsidP="00F77821">
            <w:pPr>
              <w:spacing w:before="0"/>
              <w:ind w:firstLine="0"/>
              <w:jc w:val="right"/>
              <w:cnfStyle w:val="100000000000" w:firstRow="1" w:lastRow="0" w:firstColumn="0" w:lastColumn="0" w:oddVBand="0" w:evenVBand="0" w:oddHBand="0" w:evenHBand="0" w:firstRowFirstColumn="0" w:firstRowLastColumn="0" w:lastRowFirstColumn="0" w:lastRowLastColumn="0"/>
              <w:rPr>
                <w:rFonts w:eastAsia="Times New Roman"/>
                <w:b w:val="0"/>
                <w:bCs w:val="0"/>
                <w:color w:val="000000"/>
                <w:sz w:val="12"/>
                <w:szCs w:val="12"/>
              </w:rPr>
            </w:pPr>
            <w:r w:rsidRPr="00303F1F">
              <w:rPr>
                <w:rFonts w:eastAsia="Times New Roman"/>
                <w:color w:val="000000"/>
                <w:sz w:val="12"/>
                <w:szCs w:val="12"/>
              </w:rPr>
              <w:t>8</w:t>
            </w:r>
          </w:p>
        </w:tc>
        <w:tc>
          <w:tcPr>
            <w:tcW w:w="403" w:type="pct"/>
            <w:tcBorders>
              <w:top w:val="single" w:sz="4" w:space="0" w:color="auto"/>
              <w:left w:val="single" w:sz="4" w:space="0" w:color="auto"/>
              <w:bottom w:val="single" w:sz="4" w:space="0" w:color="auto"/>
              <w:right w:val="single" w:sz="4" w:space="0" w:color="auto"/>
            </w:tcBorders>
            <w:shd w:val="clear" w:color="auto" w:fill="70AD47" w:themeFill="accent6"/>
            <w:noWrap/>
            <w:hideMark/>
          </w:tcPr>
          <w:p w14:paraId="04A58215" w14:textId="77777777" w:rsidR="00F77821" w:rsidRPr="00303F1F" w:rsidRDefault="00F77821" w:rsidP="00F77821">
            <w:pPr>
              <w:spacing w:before="0"/>
              <w:ind w:firstLine="0"/>
              <w:jc w:val="right"/>
              <w:cnfStyle w:val="100000000000" w:firstRow="1" w:lastRow="0" w:firstColumn="0" w:lastColumn="0" w:oddVBand="0" w:evenVBand="0" w:oddHBand="0" w:evenHBand="0" w:firstRowFirstColumn="0" w:firstRowLastColumn="0" w:lastRowFirstColumn="0" w:lastRowLastColumn="0"/>
              <w:rPr>
                <w:rFonts w:eastAsia="Times New Roman"/>
                <w:b w:val="0"/>
                <w:bCs w:val="0"/>
                <w:color w:val="000000"/>
                <w:sz w:val="12"/>
                <w:szCs w:val="12"/>
              </w:rPr>
            </w:pPr>
            <w:r w:rsidRPr="00303F1F">
              <w:rPr>
                <w:rFonts w:eastAsia="Times New Roman"/>
                <w:color w:val="000000"/>
                <w:sz w:val="12"/>
                <w:szCs w:val="12"/>
              </w:rPr>
              <w:t>9</w:t>
            </w:r>
          </w:p>
        </w:tc>
        <w:tc>
          <w:tcPr>
            <w:tcW w:w="403" w:type="pct"/>
            <w:tcBorders>
              <w:top w:val="single" w:sz="4" w:space="0" w:color="auto"/>
              <w:left w:val="single" w:sz="4" w:space="0" w:color="auto"/>
              <w:bottom w:val="single" w:sz="4" w:space="0" w:color="auto"/>
              <w:right w:val="single" w:sz="4" w:space="0" w:color="auto"/>
            </w:tcBorders>
            <w:shd w:val="clear" w:color="auto" w:fill="70AD47" w:themeFill="accent6"/>
            <w:noWrap/>
            <w:hideMark/>
          </w:tcPr>
          <w:p w14:paraId="5C7C14D4" w14:textId="77777777" w:rsidR="00F77821" w:rsidRPr="00303F1F" w:rsidRDefault="00F77821" w:rsidP="00F77821">
            <w:pPr>
              <w:spacing w:before="0"/>
              <w:ind w:firstLine="0"/>
              <w:jc w:val="right"/>
              <w:cnfStyle w:val="100000000000" w:firstRow="1" w:lastRow="0" w:firstColumn="0" w:lastColumn="0" w:oddVBand="0" w:evenVBand="0" w:oddHBand="0" w:evenHBand="0" w:firstRowFirstColumn="0" w:firstRowLastColumn="0" w:lastRowFirstColumn="0" w:lastRowLastColumn="0"/>
              <w:rPr>
                <w:rFonts w:eastAsia="Times New Roman"/>
                <w:b w:val="0"/>
                <w:bCs w:val="0"/>
                <w:color w:val="000000"/>
                <w:sz w:val="12"/>
                <w:szCs w:val="12"/>
              </w:rPr>
            </w:pPr>
            <w:r w:rsidRPr="00303F1F">
              <w:rPr>
                <w:rFonts w:eastAsia="Times New Roman"/>
                <w:color w:val="000000"/>
                <w:sz w:val="12"/>
                <w:szCs w:val="12"/>
              </w:rPr>
              <w:t>10</w:t>
            </w:r>
          </w:p>
        </w:tc>
      </w:tr>
      <w:tr w:rsidR="00002A3E" w:rsidRPr="00303F1F" w14:paraId="639C6BDA" w14:textId="77777777" w:rsidTr="00002A3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48" w:type="pct"/>
            <w:tcBorders>
              <w:top w:val="single" w:sz="4" w:space="0" w:color="auto"/>
            </w:tcBorders>
            <w:shd w:val="clear" w:color="auto" w:fill="70AD47" w:themeFill="accent6"/>
            <w:noWrap/>
            <w:hideMark/>
          </w:tcPr>
          <w:p w14:paraId="3DD2FF8F" w14:textId="741AE44A" w:rsidR="00303F1F" w:rsidRPr="00303F1F" w:rsidRDefault="00C74FC7" w:rsidP="00303F1F">
            <w:pPr>
              <w:spacing w:before="0"/>
              <w:ind w:firstLine="0"/>
              <w:rPr>
                <w:rFonts w:eastAsia="Times New Roman"/>
                <w:b w:val="0"/>
                <w:bCs w:val="0"/>
                <w:color w:val="000000"/>
                <w:sz w:val="12"/>
                <w:szCs w:val="12"/>
              </w:rPr>
            </w:pPr>
            <w:r>
              <w:rPr>
                <w:rFonts w:eastAsia="Times New Roman"/>
                <w:color w:val="000000"/>
                <w:sz w:val="12"/>
                <w:szCs w:val="12"/>
              </w:rPr>
              <w:t>F</w:t>
            </w:r>
            <w:r w:rsidR="00303F1F" w:rsidRPr="00303F1F">
              <w:rPr>
                <w:rFonts w:eastAsia="Times New Roman"/>
                <w:color w:val="000000"/>
                <w:sz w:val="12"/>
                <w:szCs w:val="12"/>
              </w:rPr>
              <w:t>lujo de caja</w:t>
            </w:r>
          </w:p>
        </w:tc>
        <w:tc>
          <w:tcPr>
            <w:tcW w:w="488" w:type="pct"/>
            <w:tcBorders>
              <w:top w:val="single" w:sz="4" w:space="0" w:color="auto"/>
            </w:tcBorders>
            <w:shd w:val="clear" w:color="auto" w:fill="A8D08D" w:themeFill="accent6" w:themeFillTint="99"/>
            <w:noWrap/>
            <w:hideMark/>
          </w:tcPr>
          <w:p w14:paraId="62A2E7CA" w14:textId="76379909" w:rsidR="00303F1F" w:rsidRPr="00303F1F" w:rsidRDefault="00303F1F" w:rsidP="00303F1F">
            <w:pPr>
              <w:spacing w:before="0"/>
              <w:ind w:firstLine="0"/>
              <w:cnfStyle w:val="000000100000" w:firstRow="0" w:lastRow="0" w:firstColumn="0" w:lastColumn="0" w:oddVBand="0" w:evenVBand="0" w:oddHBand="1" w:evenHBand="0" w:firstRowFirstColumn="0" w:firstRowLastColumn="0" w:lastRowFirstColumn="0" w:lastRowLastColumn="0"/>
              <w:rPr>
                <w:rFonts w:eastAsia="Times New Roman"/>
                <w:color w:val="000000"/>
                <w:sz w:val="12"/>
                <w:szCs w:val="12"/>
              </w:rPr>
            </w:pPr>
            <w:r w:rsidRPr="00303F1F">
              <w:rPr>
                <w:sz w:val="12"/>
                <w:szCs w:val="12"/>
              </w:rPr>
              <w:t xml:space="preserve">-$                         6.765.454,56 </w:t>
            </w:r>
          </w:p>
        </w:tc>
        <w:tc>
          <w:tcPr>
            <w:tcW w:w="405" w:type="pct"/>
            <w:tcBorders>
              <w:top w:val="single" w:sz="4" w:space="0" w:color="auto"/>
            </w:tcBorders>
            <w:shd w:val="clear" w:color="auto" w:fill="A8D08D" w:themeFill="accent6" w:themeFillTint="99"/>
            <w:noWrap/>
            <w:hideMark/>
          </w:tcPr>
          <w:p w14:paraId="1EA31E3B" w14:textId="12644985" w:rsidR="00303F1F" w:rsidRPr="00303F1F" w:rsidRDefault="00303F1F" w:rsidP="00303F1F">
            <w:pPr>
              <w:spacing w:before="0"/>
              <w:ind w:firstLine="0"/>
              <w:cnfStyle w:val="000000100000" w:firstRow="0" w:lastRow="0" w:firstColumn="0" w:lastColumn="0" w:oddVBand="0" w:evenVBand="0" w:oddHBand="1" w:evenHBand="0" w:firstRowFirstColumn="0" w:firstRowLastColumn="0" w:lastRowFirstColumn="0" w:lastRowLastColumn="0"/>
              <w:rPr>
                <w:rFonts w:eastAsia="Times New Roman"/>
                <w:color w:val="000000"/>
                <w:sz w:val="12"/>
                <w:szCs w:val="12"/>
              </w:rPr>
            </w:pPr>
            <w:r w:rsidRPr="00303F1F">
              <w:rPr>
                <w:sz w:val="12"/>
                <w:szCs w:val="12"/>
              </w:rPr>
              <w:t xml:space="preserve">-$         386.601,87 </w:t>
            </w:r>
          </w:p>
        </w:tc>
        <w:tc>
          <w:tcPr>
            <w:tcW w:w="386" w:type="pct"/>
            <w:tcBorders>
              <w:top w:val="single" w:sz="4" w:space="0" w:color="auto"/>
            </w:tcBorders>
            <w:shd w:val="clear" w:color="auto" w:fill="A8D08D" w:themeFill="accent6" w:themeFillTint="99"/>
            <w:noWrap/>
            <w:hideMark/>
          </w:tcPr>
          <w:p w14:paraId="72CB7BD9" w14:textId="42FAC3F9" w:rsidR="00303F1F" w:rsidRPr="00303F1F" w:rsidRDefault="00303F1F" w:rsidP="00303F1F">
            <w:pPr>
              <w:spacing w:before="0"/>
              <w:ind w:firstLine="0"/>
              <w:cnfStyle w:val="000000100000" w:firstRow="0" w:lastRow="0" w:firstColumn="0" w:lastColumn="0" w:oddVBand="0" w:evenVBand="0" w:oddHBand="1" w:evenHBand="0" w:firstRowFirstColumn="0" w:firstRowLastColumn="0" w:lastRowFirstColumn="0" w:lastRowLastColumn="0"/>
              <w:rPr>
                <w:rFonts w:eastAsia="Times New Roman"/>
                <w:color w:val="000000"/>
                <w:sz w:val="12"/>
                <w:szCs w:val="12"/>
              </w:rPr>
            </w:pPr>
            <w:r w:rsidRPr="00303F1F">
              <w:rPr>
                <w:sz w:val="12"/>
                <w:szCs w:val="12"/>
              </w:rPr>
              <w:t xml:space="preserve"> $       547.222,99 </w:t>
            </w:r>
          </w:p>
        </w:tc>
        <w:tc>
          <w:tcPr>
            <w:tcW w:w="386" w:type="pct"/>
            <w:tcBorders>
              <w:top w:val="single" w:sz="4" w:space="0" w:color="auto"/>
            </w:tcBorders>
            <w:shd w:val="clear" w:color="auto" w:fill="A8D08D" w:themeFill="accent6" w:themeFillTint="99"/>
            <w:noWrap/>
            <w:hideMark/>
          </w:tcPr>
          <w:p w14:paraId="035B1970" w14:textId="25B22369" w:rsidR="00303F1F" w:rsidRPr="00303F1F" w:rsidRDefault="00303F1F" w:rsidP="00303F1F">
            <w:pPr>
              <w:spacing w:before="0"/>
              <w:ind w:firstLine="0"/>
              <w:cnfStyle w:val="000000100000" w:firstRow="0" w:lastRow="0" w:firstColumn="0" w:lastColumn="0" w:oddVBand="0" w:evenVBand="0" w:oddHBand="1" w:evenHBand="0" w:firstRowFirstColumn="0" w:firstRowLastColumn="0" w:lastRowFirstColumn="0" w:lastRowLastColumn="0"/>
              <w:rPr>
                <w:rFonts w:eastAsia="Times New Roman"/>
                <w:color w:val="000000"/>
                <w:sz w:val="12"/>
                <w:szCs w:val="12"/>
              </w:rPr>
            </w:pPr>
            <w:r w:rsidRPr="00303F1F">
              <w:rPr>
                <w:sz w:val="12"/>
                <w:szCs w:val="12"/>
              </w:rPr>
              <w:t xml:space="preserve"> $    1.479.038,42 </w:t>
            </w:r>
          </w:p>
        </w:tc>
        <w:tc>
          <w:tcPr>
            <w:tcW w:w="367" w:type="pct"/>
            <w:tcBorders>
              <w:top w:val="single" w:sz="4" w:space="0" w:color="auto"/>
            </w:tcBorders>
            <w:shd w:val="clear" w:color="auto" w:fill="A8D08D" w:themeFill="accent6" w:themeFillTint="99"/>
            <w:noWrap/>
            <w:hideMark/>
          </w:tcPr>
          <w:p w14:paraId="58EB9CDA" w14:textId="6A4DA967" w:rsidR="00303F1F" w:rsidRPr="00303F1F" w:rsidRDefault="00303F1F" w:rsidP="00303F1F">
            <w:pPr>
              <w:spacing w:before="0"/>
              <w:ind w:firstLine="0"/>
              <w:cnfStyle w:val="000000100000" w:firstRow="0" w:lastRow="0" w:firstColumn="0" w:lastColumn="0" w:oddVBand="0" w:evenVBand="0" w:oddHBand="1" w:evenHBand="0" w:firstRowFirstColumn="0" w:firstRowLastColumn="0" w:lastRowFirstColumn="0" w:lastRowLastColumn="0"/>
              <w:rPr>
                <w:rFonts w:eastAsia="Times New Roman"/>
                <w:color w:val="000000"/>
                <w:sz w:val="12"/>
                <w:szCs w:val="12"/>
              </w:rPr>
            </w:pPr>
            <w:r w:rsidRPr="00303F1F">
              <w:rPr>
                <w:sz w:val="12"/>
                <w:szCs w:val="12"/>
              </w:rPr>
              <w:t xml:space="preserve"> </w:t>
            </w:r>
            <w:proofErr w:type="gramStart"/>
            <w:r w:rsidRPr="00303F1F">
              <w:rPr>
                <w:sz w:val="12"/>
                <w:szCs w:val="12"/>
              </w:rPr>
              <w:t>$  2.401.772</w:t>
            </w:r>
            <w:proofErr w:type="gramEnd"/>
            <w:r w:rsidRPr="00303F1F">
              <w:rPr>
                <w:sz w:val="12"/>
                <w:szCs w:val="12"/>
              </w:rPr>
              <w:t xml:space="preserve">,46 </w:t>
            </w:r>
          </w:p>
        </w:tc>
        <w:tc>
          <w:tcPr>
            <w:tcW w:w="405" w:type="pct"/>
            <w:tcBorders>
              <w:top w:val="single" w:sz="4" w:space="0" w:color="auto"/>
            </w:tcBorders>
            <w:shd w:val="clear" w:color="auto" w:fill="A8D08D" w:themeFill="accent6" w:themeFillTint="99"/>
            <w:noWrap/>
            <w:hideMark/>
          </w:tcPr>
          <w:p w14:paraId="61ED35C1" w14:textId="0B62069C" w:rsidR="00303F1F" w:rsidRPr="00303F1F" w:rsidRDefault="00303F1F" w:rsidP="00303F1F">
            <w:pPr>
              <w:spacing w:before="0"/>
              <w:ind w:firstLine="0"/>
              <w:cnfStyle w:val="000000100000" w:firstRow="0" w:lastRow="0" w:firstColumn="0" w:lastColumn="0" w:oddVBand="0" w:evenVBand="0" w:oddHBand="1" w:evenHBand="0" w:firstRowFirstColumn="0" w:firstRowLastColumn="0" w:lastRowFirstColumn="0" w:lastRowLastColumn="0"/>
              <w:rPr>
                <w:rFonts w:eastAsia="Times New Roman"/>
                <w:color w:val="000000"/>
                <w:sz w:val="12"/>
                <w:szCs w:val="12"/>
              </w:rPr>
            </w:pPr>
            <w:r w:rsidRPr="00303F1F">
              <w:rPr>
                <w:sz w:val="12"/>
                <w:szCs w:val="12"/>
              </w:rPr>
              <w:t xml:space="preserve"> $      4.417.886,58 </w:t>
            </w:r>
          </w:p>
        </w:tc>
        <w:tc>
          <w:tcPr>
            <w:tcW w:w="405" w:type="pct"/>
            <w:tcBorders>
              <w:top w:val="single" w:sz="4" w:space="0" w:color="auto"/>
            </w:tcBorders>
            <w:shd w:val="clear" w:color="auto" w:fill="A8D08D" w:themeFill="accent6" w:themeFillTint="99"/>
            <w:noWrap/>
            <w:hideMark/>
          </w:tcPr>
          <w:p w14:paraId="64340FCB" w14:textId="19626ACD" w:rsidR="00303F1F" w:rsidRPr="00303F1F" w:rsidRDefault="00303F1F" w:rsidP="00303F1F">
            <w:pPr>
              <w:spacing w:before="0"/>
              <w:ind w:firstLine="0"/>
              <w:cnfStyle w:val="000000100000" w:firstRow="0" w:lastRow="0" w:firstColumn="0" w:lastColumn="0" w:oddVBand="0" w:evenVBand="0" w:oddHBand="1" w:evenHBand="0" w:firstRowFirstColumn="0" w:firstRowLastColumn="0" w:lastRowFirstColumn="0" w:lastRowLastColumn="0"/>
              <w:rPr>
                <w:rFonts w:eastAsia="Times New Roman"/>
                <w:color w:val="000000"/>
                <w:sz w:val="12"/>
                <w:szCs w:val="12"/>
              </w:rPr>
            </w:pPr>
            <w:r w:rsidRPr="00303F1F">
              <w:rPr>
                <w:sz w:val="12"/>
                <w:szCs w:val="12"/>
              </w:rPr>
              <w:t xml:space="preserve"> $      4.370.987,65 </w:t>
            </w:r>
          </w:p>
        </w:tc>
        <w:tc>
          <w:tcPr>
            <w:tcW w:w="403" w:type="pct"/>
            <w:tcBorders>
              <w:top w:val="single" w:sz="4" w:space="0" w:color="auto"/>
            </w:tcBorders>
            <w:shd w:val="clear" w:color="auto" w:fill="A8D08D" w:themeFill="accent6" w:themeFillTint="99"/>
            <w:noWrap/>
            <w:hideMark/>
          </w:tcPr>
          <w:p w14:paraId="3C4EC10D" w14:textId="18ADF176" w:rsidR="00303F1F" w:rsidRPr="00303F1F" w:rsidRDefault="00303F1F" w:rsidP="00303F1F">
            <w:pPr>
              <w:spacing w:before="0"/>
              <w:ind w:firstLine="0"/>
              <w:cnfStyle w:val="000000100000" w:firstRow="0" w:lastRow="0" w:firstColumn="0" w:lastColumn="0" w:oddVBand="0" w:evenVBand="0" w:oddHBand="1" w:evenHBand="0" w:firstRowFirstColumn="0" w:firstRowLastColumn="0" w:lastRowFirstColumn="0" w:lastRowLastColumn="0"/>
              <w:rPr>
                <w:rFonts w:eastAsia="Times New Roman"/>
                <w:color w:val="000000"/>
                <w:sz w:val="12"/>
                <w:szCs w:val="12"/>
              </w:rPr>
            </w:pPr>
            <w:r w:rsidRPr="00303F1F">
              <w:rPr>
                <w:sz w:val="12"/>
                <w:szCs w:val="12"/>
              </w:rPr>
              <w:t xml:space="preserve"> $      4.370.987,65 </w:t>
            </w:r>
          </w:p>
        </w:tc>
        <w:tc>
          <w:tcPr>
            <w:tcW w:w="403" w:type="pct"/>
            <w:tcBorders>
              <w:top w:val="single" w:sz="4" w:space="0" w:color="auto"/>
            </w:tcBorders>
            <w:shd w:val="clear" w:color="auto" w:fill="A8D08D" w:themeFill="accent6" w:themeFillTint="99"/>
            <w:noWrap/>
            <w:hideMark/>
          </w:tcPr>
          <w:p w14:paraId="3450F58D" w14:textId="12B30EB2" w:rsidR="00303F1F" w:rsidRPr="00303F1F" w:rsidRDefault="00303F1F" w:rsidP="00303F1F">
            <w:pPr>
              <w:spacing w:before="0"/>
              <w:ind w:firstLine="0"/>
              <w:cnfStyle w:val="000000100000" w:firstRow="0" w:lastRow="0" w:firstColumn="0" w:lastColumn="0" w:oddVBand="0" w:evenVBand="0" w:oddHBand="1" w:evenHBand="0" w:firstRowFirstColumn="0" w:firstRowLastColumn="0" w:lastRowFirstColumn="0" w:lastRowLastColumn="0"/>
              <w:rPr>
                <w:rFonts w:eastAsia="Times New Roman"/>
                <w:color w:val="000000"/>
                <w:sz w:val="12"/>
                <w:szCs w:val="12"/>
              </w:rPr>
            </w:pPr>
            <w:r w:rsidRPr="00303F1F">
              <w:rPr>
                <w:sz w:val="12"/>
                <w:szCs w:val="12"/>
              </w:rPr>
              <w:t xml:space="preserve"> $      4.370.987,65 </w:t>
            </w:r>
          </w:p>
        </w:tc>
        <w:tc>
          <w:tcPr>
            <w:tcW w:w="403" w:type="pct"/>
            <w:tcBorders>
              <w:top w:val="single" w:sz="4" w:space="0" w:color="auto"/>
            </w:tcBorders>
            <w:shd w:val="clear" w:color="auto" w:fill="A8D08D" w:themeFill="accent6" w:themeFillTint="99"/>
            <w:noWrap/>
            <w:hideMark/>
          </w:tcPr>
          <w:p w14:paraId="20E8F64B" w14:textId="22D111A6" w:rsidR="00303F1F" w:rsidRPr="00303F1F" w:rsidRDefault="00303F1F" w:rsidP="00303F1F">
            <w:pPr>
              <w:spacing w:before="0"/>
              <w:ind w:firstLine="0"/>
              <w:cnfStyle w:val="000000100000" w:firstRow="0" w:lastRow="0" w:firstColumn="0" w:lastColumn="0" w:oddVBand="0" w:evenVBand="0" w:oddHBand="1" w:evenHBand="0" w:firstRowFirstColumn="0" w:firstRowLastColumn="0" w:lastRowFirstColumn="0" w:lastRowLastColumn="0"/>
              <w:rPr>
                <w:rFonts w:eastAsia="Times New Roman"/>
                <w:color w:val="000000"/>
                <w:sz w:val="12"/>
                <w:szCs w:val="12"/>
              </w:rPr>
            </w:pPr>
            <w:r w:rsidRPr="00303F1F">
              <w:rPr>
                <w:sz w:val="12"/>
                <w:szCs w:val="12"/>
              </w:rPr>
              <w:t xml:space="preserve"> $      4.370.987,65 </w:t>
            </w:r>
          </w:p>
        </w:tc>
        <w:tc>
          <w:tcPr>
            <w:tcW w:w="403" w:type="pct"/>
            <w:tcBorders>
              <w:top w:val="single" w:sz="4" w:space="0" w:color="auto"/>
            </w:tcBorders>
            <w:shd w:val="clear" w:color="auto" w:fill="A8D08D" w:themeFill="accent6" w:themeFillTint="99"/>
            <w:noWrap/>
            <w:hideMark/>
          </w:tcPr>
          <w:p w14:paraId="243D6D72" w14:textId="6CB7EEE9" w:rsidR="00303F1F" w:rsidRPr="00303F1F" w:rsidRDefault="00303F1F" w:rsidP="00303F1F">
            <w:pPr>
              <w:spacing w:before="0"/>
              <w:ind w:firstLine="0"/>
              <w:cnfStyle w:val="000000100000" w:firstRow="0" w:lastRow="0" w:firstColumn="0" w:lastColumn="0" w:oddVBand="0" w:evenVBand="0" w:oddHBand="1" w:evenHBand="0" w:firstRowFirstColumn="0" w:firstRowLastColumn="0" w:lastRowFirstColumn="0" w:lastRowLastColumn="0"/>
              <w:rPr>
                <w:rFonts w:eastAsia="Times New Roman"/>
                <w:color w:val="000000"/>
                <w:sz w:val="12"/>
                <w:szCs w:val="12"/>
              </w:rPr>
            </w:pPr>
            <w:r w:rsidRPr="00303F1F">
              <w:rPr>
                <w:sz w:val="12"/>
                <w:szCs w:val="12"/>
              </w:rPr>
              <w:t xml:space="preserve"> $    13.294.330,46 </w:t>
            </w:r>
          </w:p>
        </w:tc>
      </w:tr>
      <w:tr w:rsidR="00002A3E" w:rsidRPr="00303F1F" w14:paraId="01A6A8E9" w14:textId="77777777" w:rsidTr="00002A3E">
        <w:trPr>
          <w:trHeight w:val="285"/>
        </w:trPr>
        <w:tc>
          <w:tcPr>
            <w:cnfStyle w:val="001000000000" w:firstRow="0" w:lastRow="0" w:firstColumn="1" w:lastColumn="0" w:oddVBand="0" w:evenVBand="0" w:oddHBand="0" w:evenHBand="0" w:firstRowFirstColumn="0" w:firstRowLastColumn="0" w:lastRowFirstColumn="0" w:lastRowLastColumn="0"/>
            <w:tcW w:w="548" w:type="pct"/>
            <w:shd w:val="clear" w:color="auto" w:fill="70AD47" w:themeFill="accent6"/>
            <w:noWrap/>
            <w:hideMark/>
          </w:tcPr>
          <w:p w14:paraId="02E2884E" w14:textId="261E7791" w:rsidR="00303F1F" w:rsidRPr="00303F1F" w:rsidRDefault="00C74FC7" w:rsidP="00303F1F">
            <w:pPr>
              <w:spacing w:before="0"/>
              <w:ind w:firstLine="0"/>
              <w:rPr>
                <w:rFonts w:eastAsia="Times New Roman"/>
                <w:b w:val="0"/>
                <w:bCs w:val="0"/>
                <w:color w:val="000000"/>
                <w:sz w:val="12"/>
                <w:szCs w:val="12"/>
              </w:rPr>
            </w:pPr>
            <w:r>
              <w:rPr>
                <w:rFonts w:eastAsia="Times New Roman"/>
                <w:color w:val="000000"/>
                <w:sz w:val="12"/>
                <w:szCs w:val="12"/>
              </w:rPr>
              <w:t>F</w:t>
            </w:r>
            <w:r w:rsidR="00303F1F" w:rsidRPr="00303F1F">
              <w:rPr>
                <w:rFonts w:eastAsia="Times New Roman"/>
                <w:color w:val="000000"/>
                <w:sz w:val="12"/>
                <w:szCs w:val="12"/>
              </w:rPr>
              <w:t>actor de descuento</w:t>
            </w:r>
          </w:p>
        </w:tc>
        <w:tc>
          <w:tcPr>
            <w:tcW w:w="488" w:type="pct"/>
            <w:shd w:val="clear" w:color="auto" w:fill="C5E0B3" w:themeFill="accent6" w:themeFillTint="66"/>
            <w:noWrap/>
            <w:hideMark/>
          </w:tcPr>
          <w:p w14:paraId="4793C059" w14:textId="4CEDAA91" w:rsidR="00303F1F" w:rsidRPr="00303F1F" w:rsidRDefault="00303F1F" w:rsidP="00303F1F">
            <w:pPr>
              <w:spacing w:before="0"/>
              <w:ind w:firstLine="0"/>
              <w:jc w:val="right"/>
              <w:cnfStyle w:val="000000000000" w:firstRow="0" w:lastRow="0" w:firstColumn="0" w:lastColumn="0" w:oddVBand="0" w:evenVBand="0" w:oddHBand="0" w:evenHBand="0" w:firstRowFirstColumn="0" w:firstRowLastColumn="0" w:lastRowFirstColumn="0" w:lastRowLastColumn="0"/>
              <w:rPr>
                <w:rFonts w:eastAsia="Times New Roman"/>
                <w:color w:val="000000"/>
                <w:sz w:val="12"/>
                <w:szCs w:val="12"/>
              </w:rPr>
            </w:pPr>
            <w:r w:rsidRPr="00303F1F">
              <w:rPr>
                <w:sz w:val="12"/>
                <w:szCs w:val="12"/>
              </w:rPr>
              <w:t>1</w:t>
            </w:r>
          </w:p>
        </w:tc>
        <w:tc>
          <w:tcPr>
            <w:tcW w:w="405" w:type="pct"/>
            <w:shd w:val="clear" w:color="auto" w:fill="C5E0B3" w:themeFill="accent6" w:themeFillTint="66"/>
            <w:noWrap/>
            <w:hideMark/>
          </w:tcPr>
          <w:p w14:paraId="0A46F007" w14:textId="4DCD2037" w:rsidR="00303F1F" w:rsidRPr="00303F1F" w:rsidRDefault="00303F1F" w:rsidP="00303F1F">
            <w:pPr>
              <w:spacing w:before="0"/>
              <w:ind w:firstLine="0"/>
              <w:jc w:val="right"/>
              <w:cnfStyle w:val="000000000000" w:firstRow="0" w:lastRow="0" w:firstColumn="0" w:lastColumn="0" w:oddVBand="0" w:evenVBand="0" w:oddHBand="0" w:evenHBand="0" w:firstRowFirstColumn="0" w:firstRowLastColumn="0" w:lastRowFirstColumn="0" w:lastRowLastColumn="0"/>
              <w:rPr>
                <w:rFonts w:eastAsia="Times New Roman"/>
                <w:color w:val="000000"/>
                <w:sz w:val="12"/>
                <w:szCs w:val="12"/>
              </w:rPr>
            </w:pPr>
            <w:r w:rsidRPr="00303F1F">
              <w:rPr>
                <w:sz w:val="12"/>
                <w:szCs w:val="12"/>
              </w:rPr>
              <w:t>1,169</w:t>
            </w:r>
          </w:p>
        </w:tc>
        <w:tc>
          <w:tcPr>
            <w:tcW w:w="386" w:type="pct"/>
            <w:shd w:val="clear" w:color="auto" w:fill="C5E0B3" w:themeFill="accent6" w:themeFillTint="66"/>
            <w:noWrap/>
            <w:hideMark/>
          </w:tcPr>
          <w:p w14:paraId="5E72F0EB" w14:textId="7D0FC0E0" w:rsidR="00303F1F" w:rsidRPr="00303F1F" w:rsidRDefault="00303F1F" w:rsidP="00303F1F">
            <w:pPr>
              <w:spacing w:before="0"/>
              <w:ind w:firstLine="0"/>
              <w:jc w:val="right"/>
              <w:cnfStyle w:val="000000000000" w:firstRow="0" w:lastRow="0" w:firstColumn="0" w:lastColumn="0" w:oddVBand="0" w:evenVBand="0" w:oddHBand="0" w:evenHBand="0" w:firstRowFirstColumn="0" w:firstRowLastColumn="0" w:lastRowFirstColumn="0" w:lastRowLastColumn="0"/>
              <w:rPr>
                <w:rFonts w:eastAsia="Times New Roman"/>
                <w:color w:val="000000"/>
                <w:sz w:val="12"/>
                <w:szCs w:val="12"/>
              </w:rPr>
            </w:pPr>
            <w:r w:rsidRPr="00303F1F">
              <w:rPr>
                <w:sz w:val="12"/>
                <w:szCs w:val="12"/>
              </w:rPr>
              <w:t>1,366561</w:t>
            </w:r>
          </w:p>
        </w:tc>
        <w:tc>
          <w:tcPr>
            <w:tcW w:w="386" w:type="pct"/>
            <w:shd w:val="clear" w:color="auto" w:fill="C5E0B3" w:themeFill="accent6" w:themeFillTint="66"/>
            <w:noWrap/>
            <w:hideMark/>
          </w:tcPr>
          <w:p w14:paraId="7A913FEF" w14:textId="76CB4B45" w:rsidR="00303F1F" w:rsidRPr="00303F1F" w:rsidRDefault="00303F1F" w:rsidP="00303F1F">
            <w:pPr>
              <w:spacing w:before="0"/>
              <w:ind w:firstLine="0"/>
              <w:jc w:val="right"/>
              <w:cnfStyle w:val="000000000000" w:firstRow="0" w:lastRow="0" w:firstColumn="0" w:lastColumn="0" w:oddVBand="0" w:evenVBand="0" w:oddHBand="0" w:evenHBand="0" w:firstRowFirstColumn="0" w:firstRowLastColumn="0" w:lastRowFirstColumn="0" w:lastRowLastColumn="0"/>
              <w:rPr>
                <w:rFonts w:eastAsia="Times New Roman"/>
                <w:color w:val="000000"/>
                <w:sz w:val="12"/>
                <w:szCs w:val="12"/>
              </w:rPr>
            </w:pPr>
            <w:r w:rsidRPr="00303F1F">
              <w:rPr>
                <w:sz w:val="12"/>
                <w:szCs w:val="12"/>
              </w:rPr>
              <w:t>1,597509809</w:t>
            </w:r>
          </w:p>
        </w:tc>
        <w:tc>
          <w:tcPr>
            <w:tcW w:w="367" w:type="pct"/>
            <w:shd w:val="clear" w:color="auto" w:fill="C5E0B3" w:themeFill="accent6" w:themeFillTint="66"/>
            <w:noWrap/>
            <w:hideMark/>
          </w:tcPr>
          <w:p w14:paraId="314EA87D" w14:textId="3A984577" w:rsidR="00303F1F" w:rsidRPr="00303F1F" w:rsidRDefault="00303F1F" w:rsidP="00303F1F">
            <w:pPr>
              <w:spacing w:before="0"/>
              <w:ind w:firstLine="0"/>
              <w:jc w:val="right"/>
              <w:cnfStyle w:val="000000000000" w:firstRow="0" w:lastRow="0" w:firstColumn="0" w:lastColumn="0" w:oddVBand="0" w:evenVBand="0" w:oddHBand="0" w:evenHBand="0" w:firstRowFirstColumn="0" w:firstRowLastColumn="0" w:lastRowFirstColumn="0" w:lastRowLastColumn="0"/>
              <w:rPr>
                <w:rFonts w:eastAsia="Times New Roman"/>
                <w:color w:val="000000"/>
                <w:sz w:val="12"/>
                <w:szCs w:val="12"/>
              </w:rPr>
            </w:pPr>
            <w:r w:rsidRPr="00303F1F">
              <w:rPr>
                <w:sz w:val="12"/>
                <w:szCs w:val="12"/>
              </w:rPr>
              <w:t>1,867488967</w:t>
            </w:r>
          </w:p>
        </w:tc>
        <w:tc>
          <w:tcPr>
            <w:tcW w:w="405" w:type="pct"/>
            <w:shd w:val="clear" w:color="auto" w:fill="C5E0B3" w:themeFill="accent6" w:themeFillTint="66"/>
            <w:noWrap/>
            <w:hideMark/>
          </w:tcPr>
          <w:p w14:paraId="31A29635" w14:textId="6BAB38D4" w:rsidR="00303F1F" w:rsidRPr="00303F1F" w:rsidRDefault="00303F1F" w:rsidP="00303F1F">
            <w:pPr>
              <w:spacing w:before="0"/>
              <w:ind w:firstLine="0"/>
              <w:jc w:val="right"/>
              <w:cnfStyle w:val="000000000000" w:firstRow="0" w:lastRow="0" w:firstColumn="0" w:lastColumn="0" w:oddVBand="0" w:evenVBand="0" w:oddHBand="0" w:evenHBand="0" w:firstRowFirstColumn="0" w:firstRowLastColumn="0" w:lastRowFirstColumn="0" w:lastRowLastColumn="0"/>
              <w:rPr>
                <w:rFonts w:eastAsia="Times New Roman"/>
                <w:color w:val="000000"/>
                <w:sz w:val="12"/>
                <w:szCs w:val="12"/>
              </w:rPr>
            </w:pPr>
            <w:r w:rsidRPr="00303F1F">
              <w:rPr>
                <w:sz w:val="12"/>
                <w:szCs w:val="12"/>
              </w:rPr>
              <w:t>2,183094602</w:t>
            </w:r>
          </w:p>
        </w:tc>
        <w:tc>
          <w:tcPr>
            <w:tcW w:w="405" w:type="pct"/>
            <w:shd w:val="clear" w:color="auto" w:fill="C5E0B3" w:themeFill="accent6" w:themeFillTint="66"/>
            <w:noWrap/>
            <w:hideMark/>
          </w:tcPr>
          <w:p w14:paraId="45693E14" w14:textId="56B75D9C" w:rsidR="00303F1F" w:rsidRPr="00303F1F" w:rsidRDefault="00303F1F" w:rsidP="00303F1F">
            <w:pPr>
              <w:spacing w:before="0"/>
              <w:ind w:firstLine="0"/>
              <w:jc w:val="right"/>
              <w:cnfStyle w:val="000000000000" w:firstRow="0" w:lastRow="0" w:firstColumn="0" w:lastColumn="0" w:oddVBand="0" w:evenVBand="0" w:oddHBand="0" w:evenHBand="0" w:firstRowFirstColumn="0" w:firstRowLastColumn="0" w:lastRowFirstColumn="0" w:lastRowLastColumn="0"/>
              <w:rPr>
                <w:rFonts w:eastAsia="Times New Roman"/>
                <w:color w:val="000000"/>
                <w:sz w:val="12"/>
                <w:szCs w:val="12"/>
              </w:rPr>
            </w:pPr>
            <w:r w:rsidRPr="00303F1F">
              <w:rPr>
                <w:sz w:val="12"/>
                <w:szCs w:val="12"/>
              </w:rPr>
              <w:t>2,55203759</w:t>
            </w:r>
          </w:p>
        </w:tc>
        <w:tc>
          <w:tcPr>
            <w:tcW w:w="403" w:type="pct"/>
            <w:shd w:val="clear" w:color="auto" w:fill="C5E0B3" w:themeFill="accent6" w:themeFillTint="66"/>
            <w:noWrap/>
            <w:hideMark/>
          </w:tcPr>
          <w:p w14:paraId="717F6266" w14:textId="338607BC" w:rsidR="00303F1F" w:rsidRPr="00303F1F" w:rsidRDefault="00303F1F" w:rsidP="00303F1F">
            <w:pPr>
              <w:spacing w:before="0"/>
              <w:ind w:firstLine="0"/>
              <w:jc w:val="right"/>
              <w:cnfStyle w:val="000000000000" w:firstRow="0" w:lastRow="0" w:firstColumn="0" w:lastColumn="0" w:oddVBand="0" w:evenVBand="0" w:oddHBand="0" w:evenHBand="0" w:firstRowFirstColumn="0" w:firstRowLastColumn="0" w:lastRowFirstColumn="0" w:lastRowLastColumn="0"/>
              <w:rPr>
                <w:rFonts w:eastAsia="Times New Roman"/>
                <w:color w:val="000000"/>
                <w:sz w:val="12"/>
                <w:szCs w:val="12"/>
              </w:rPr>
            </w:pPr>
            <w:r w:rsidRPr="00303F1F">
              <w:rPr>
                <w:sz w:val="12"/>
                <w:szCs w:val="12"/>
              </w:rPr>
              <w:t>2,983331943</w:t>
            </w:r>
          </w:p>
        </w:tc>
        <w:tc>
          <w:tcPr>
            <w:tcW w:w="403" w:type="pct"/>
            <w:shd w:val="clear" w:color="auto" w:fill="C5E0B3" w:themeFill="accent6" w:themeFillTint="66"/>
            <w:noWrap/>
            <w:hideMark/>
          </w:tcPr>
          <w:p w14:paraId="3EEEDACA" w14:textId="2C474B4D" w:rsidR="00303F1F" w:rsidRPr="00303F1F" w:rsidRDefault="00303F1F" w:rsidP="00303F1F">
            <w:pPr>
              <w:spacing w:before="0"/>
              <w:ind w:firstLine="0"/>
              <w:jc w:val="right"/>
              <w:cnfStyle w:val="000000000000" w:firstRow="0" w:lastRow="0" w:firstColumn="0" w:lastColumn="0" w:oddVBand="0" w:evenVBand="0" w:oddHBand="0" w:evenHBand="0" w:firstRowFirstColumn="0" w:firstRowLastColumn="0" w:lastRowFirstColumn="0" w:lastRowLastColumn="0"/>
              <w:rPr>
                <w:rFonts w:eastAsia="Times New Roman"/>
                <w:color w:val="000000"/>
                <w:sz w:val="12"/>
                <w:szCs w:val="12"/>
              </w:rPr>
            </w:pPr>
            <w:r w:rsidRPr="00303F1F">
              <w:rPr>
                <w:sz w:val="12"/>
                <w:szCs w:val="12"/>
              </w:rPr>
              <w:t>3,487515041</w:t>
            </w:r>
          </w:p>
        </w:tc>
        <w:tc>
          <w:tcPr>
            <w:tcW w:w="403" w:type="pct"/>
            <w:shd w:val="clear" w:color="auto" w:fill="C5E0B3" w:themeFill="accent6" w:themeFillTint="66"/>
            <w:noWrap/>
            <w:hideMark/>
          </w:tcPr>
          <w:p w14:paraId="6C4C5B69" w14:textId="6808314D" w:rsidR="00303F1F" w:rsidRPr="00303F1F" w:rsidRDefault="00303F1F" w:rsidP="00303F1F">
            <w:pPr>
              <w:spacing w:before="0"/>
              <w:ind w:firstLine="0"/>
              <w:jc w:val="right"/>
              <w:cnfStyle w:val="000000000000" w:firstRow="0" w:lastRow="0" w:firstColumn="0" w:lastColumn="0" w:oddVBand="0" w:evenVBand="0" w:oddHBand="0" w:evenHBand="0" w:firstRowFirstColumn="0" w:firstRowLastColumn="0" w:lastRowFirstColumn="0" w:lastRowLastColumn="0"/>
              <w:rPr>
                <w:rFonts w:eastAsia="Times New Roman"/>
                <w:color w:val="000000"/>
                <w:sz w:val="12"/>
                <w:szCs w:val="12"/>
              </w:rPr>
            </w:pPr>
            <w:r w:rsidRPr="00303F1F">
              <w:rPr>
                <w:sz w:val="12"/>
                <w:szCs w:val="12"/>
              </w:rPr>
              <w:t>4,076905083</w:t>
            </w:r>
          </w:p>
        </w:tc>
        <w:tc>
          <w:tcPr>
            <w:tcW w:w="403" w:type="pct"/>
            <w:shd w:val="clear" w:color="auto" w:fill="C5E0B3" w:themeFill="accent6" w:themeFillTint="66"/>
            <w:noWrap/>
            <w:hideMark/>
          </w:tcPr>
          <w:p w14:paraId="485BB7CA" w14:textId="5C9A3E9E" w:rsidR="00303F1F" w:rsidRPr="00303F1F" w:rsidRDefault="00303F1F" w:rsidP="00303F1F">
            <w:pPr>
              <w:spacing w:before="0"/>
              <w:ind w:firstLine="0"/>
              <w:jc w:val="right"/>
              <w:cnfStyle w:val="000000000000" w:firstRow="0" w:lastRow="0" w:firstColumn="0" w:lastColumn="0" w:oddVBand="0" w:evenVBand="0" w:oddHBand="0" w:evenHBand="0" w:firstRowFirstColumn="0" w:firstRowLastColumn="0" w:lastRowFirstColumn="0" w:lastRowLastColumn="0"/>
              <w:rPr>
                <w:rFonts w:eastAsia="Times New Roman"/>
                <w:color w:val="000000"/>
                <w:sz w:val="12"/>
                <w:szCs w:val="12"/>
              </w:rPr>
            </w:pPr>
            <w:r w:rsidRPr="00303F1F">
              <w:rPr>
                <w:sz w:val="12"/>
                <w:szCs w:val="12"/>
              </w:rPr>
              <w:t>4,765902042</w:t>
            </w:r>
          </w:p>
        </w:tc>
      </w:tr>
      <w:tr w:rsidR="00002A3E" w:rsidRPr="00303F1F" w14:paraId="756AA719" w14:textId="77777777" w:rsidTr="00002A3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48" w:type="pct"/>
            <w:shd w:val="clear" w:color="auto" w:fill="70AD47" w:themeFill="accent6"/>
            <w:noWrap/>
            <w:hideMark/>
          </w:tcPr>
          <w:p w14:paraId="71AAB507" w14:textId="4CB3F508" w:rsidR="00303F1F" w:rsidRPr="00303F1F" w:rsidRDefault="00C74FC7" w:rsidP="00303F1F">
            <w:pPr>
              <w:spacing w:before="0"/>
              <w:ind w:firstLine="0"/>
              <w:rPr>
                <w:rFonts w:eastAsia="Times New Roman"/>
                <w:b w:val="0"/>
                <w:bCs w:val="0"/>
                <w:color w:val="000000"/>
                <w:sz w:val="12"/>
                <w:szCs w:val="12"/>
              </w:rPr>
            </w:pPr>
            <w:r>
              <w:rPr>
                <w:rFonts w:eastAsia="Times New Roman"/>
                <w:color w:val="000000"/>
                <w:sz w:val="12"/>
                <w:szCs w:val="12"/>
              </w:rPr>
              <w:t>V</w:t>
            </w:r>
            <w:r w:rsidR="00303F1F" w:rsidRPr="00303F1F">
              <w:rPr>
                <w:rFonts w:eastAsia="Times New Roman"/>
                <w:color w:val="000000"/>
                <w:sz w:val="12"/>
                <w:szCs w:val="12"/>
              </w:rPr>
              <w:t>alor descontado</w:t>
            </w:r>
          </w:p>
        </w:tc>
        <w:tc>
          <w:tcPr>
            <w:tcW w:w="488" w:type="pct"/>
            <w:shd w:val="clear" w:color="auto" w:fill="A8D08D" w:themeFill="accent6" w:themeFillTint="99"/>
            <w:noWrap/>
            <w:hideMark/>
          </w:tcPr>
          <w:p w14:paraId="3CEFCB33" w14:textId="3F281693" w:rsidR="00303F1F" w:rsidRPr="00303F1F" w:rsidRDefault="00303F1F" w:rsidP="00303F1F">
            <w:pPr>
              <w:spacing w:before="0"/>
              <w:ind w:firstLine="0"/>
              <w:cnfStyle w:val="000000100000" w:firstRow="0" w:lastRow="0" w:firstColumn="0" w:lastColumn="0" w:oddVBand="0" w:evenVBand="0" w:oddHBand="1" w:evenHBand="0" w:firstRowFirstColumn="0" w:firstRowLastColumn="0" w:lastRowFirstColumn="0" w:lastRowLastColumn="0"/>
              <w:rPr>
                <w:rFonts w:eastAsia="Times New Roman"/>
                <w:color w:val="000000"/>
                <w:sz w:val="12"/>
                <w:szCs w:val="12"/>
              </w:rPr>
            </w:pPr>
            <w:r w:rsidRPr="00303F1F">
              <w:rPr>
                <w:sz w:val="12"/>
                <w:szCs w:val="12"/>
              </w:rPr>
              <w:t xml:space="preserve">-$                         6.765.454,56 </w:t>
            </w:r>
          </w:p>
        </w:tc>
        <w:tc>
          <w:tcPr>
            <w:tcW w:w="405" w:type="pct"/>
            <w:shd w:val="clear" w:color="auto" w:fill="A8D08D" w:themeFill="accent6" w:themeFillTint="99"/>
            <w:noWrap/>
            <w:hideMark/>
          </w:tcPr>
          <w:p w14:paraId="56533A12" w14:textId="3E5D6DFF" w:rsidR="00303F1F" w:rsidRPr="00303F1F" w:rsidRDefault="00303F1F" w:rsidP="00303F1F">
            <w:pPr>
              <w:spacing w:before="0"/>
              <w:ind w:firstLine="0"/>
              <w:cnfStyle w:val="000000100000" w:firstRow="0" w:lastRow="0" w:firstColumn="0" w:lastColumn="0" w:oddVBand="0" w:evenVBand="0" w:oddHBand="1" w:evenHBand="0" w:firstRowFirstColumn="0" w:firstRowLastColumn="0" w:lastRowFirstColumn="0" w:lastRowLastColumn="0"/>
              <w:rPr>
                <w:rFonts w:eastAsia="Times New Roman"/>
                <w:color w:val="000000"/>
                <w:sz w:val="12"/>
                <w:szCs w:val="12"/>
              </w:rPr>
            </w:pPr>
            <w:r w:rsidRPr="00303F1F">
              <w:rPr>
                <w:sz w:val="12"/>
                <w:szCs w:val="12"/>
              </w:rPr>
              <w:t xml:space="preserve">-$         330.711,61 </w:t>
            </w:r>
          </w:p>
        </w:tc>
        <w:tc>
          <w:tcPr>
            <w:tcW w:w="386" w:type="pct"/>
            <w:shd w:val="clear" w:color="auto" w:fill="A8D08D" w:themeFill="accent6" w:themeFillTint="99"/>
            <w:noWrap/>
            <w:hideMark/>
          </w:tcPr>
          <w:p w14:paraId="51E79683" w14:textId="532A92A6" w:rsidR="00303F1F" w:rsidRPr="00303F1F" w:rsidRDefault="00303F1F" w:rsidP="00303F1F">
            <w:pPr>
              <w:spacing w:before="0"/>
              <w:ind w:firstLine="0"/>
              <w:cnfStyle w:val="000000100000" w:firstRow="0" w:lastRow="0" w:firstColumn="0" w:lastColumn="0" w:oddVBand="0" w:evenVBand="0" w:oddHBand="1" w:evenHBand="0" w:firstRowFirstColumn="0" w:firstRowLastColumn="0" w:lastRowFirstColumn="0" w:lastRowLastColumn="0"/>
              <w:rPr>
                <w:rFonts w:eastAsia="Times New Roman"/>
                <w:color w:val="000000"/>
                <w:sz w:val="12"/>
                <w:szCs w:val="12"/>
              </w:rPr>
            </w:pPr>
            <w:r w:rsidRPr="00303F1F">
              <w:rPr>
                <w:sz w:val="12"/>
                <w:szCs w:val="12"/>
              </w:rPr>
              <w:t xml:space="preserve"> $       400.438,03 </w:t>
            </w:r>
          </w:p>
        </w:tc>
        <w:tc>
          <w:tcPr>
            <w:tcW w:w="386" w:type="pct"/>
            <w:shd w:val="clear" w:color="auto" w:fill="A8D08D" w:themeFill="accent6" w:themeFillTint="99"/>
            <w:noWrap/>
            <w:hideMark/>
          </w:tcPr>
          <w:p w14:paraId="3C85EE7D" w14:textId="3B6B3C2A" w:rsidR="00303F1F" w:rsidRPr="00303F1F" w:rsidRDefault="00303F1F" w:rsidP="00303F1F">
            <w:pPr>
              <w:spacing w:before="0"/>
              <w:ind w:firstLine="0"/>
              <w:cnfStyle w:val="000000100000" w:firstRow="0" w:lastRow="0" w:firstColumn="0" w:lastColumn="0" w:oddVBand="0" w:evenVBand="0" w:oddHBand="1" w:evenHBand="0" w:firstRowFirstColumn="0" w:firstRowLastColumn="0" w:lastRowFirstColumn="0" w:lastRowLastColumn="0"/>
              <w:rPr>
                <w:rFonts w:eastAsia="Times New Roman"/>
                <w:color w:val="000000"/>
                <w:sz w:val="12"/>
                <w:szCs w:val="12"/>
              </w:rPr>
            </w:pPr>
            <w:r w:rsidRPr="00303F1F">
              <w:rPr>
                <w:sz w:val="12"/>
                <w:szCs w:val="12"/>
              </w:rPr>
              <w:t xml:space="preserve"> $       925.839,96 </w:t>
            </w:r>
          </w:p>
        </w:tc>
        <w:tc>
          <w:tcPr>
            <w:tcW w:w="367" w:type="pct"/>
            <w:shd w:val="clear" w:color="auto" w:fill="A8D08D" w:themeFill="accent6" w:themeFillTint="99"/>
            <w:noWrap/>
            <w:hideMark/>
          </w:tcPr>
          <w:p w14:paraId="791B1583" w14:textId="5C9FB92B" w:rsidR="00303F1F" w:rsidRPr="00303F1F" w:rsidRDefault="00303F1F" w:rsidP="00303F1F">
            <w:pPr>
              <w:spacing w:before="0"/>
              <w:ind w:firstLine="0"/>
              <w:cnfStyle w:val="000000100000" w:firstRow="0" w:lastRow="0" w:firstColumn="0" w:lastColumn="0" w:oddVBand="0" w:evenVBand="0" w:oddHBand="1" w:evenHBand="0" w:firstRowFirstColumn="0" w:firstRowLastColumn="0" w:lastRowFirstColumn="0" w:lastRowLastColumn="0"/>
              <w:rPr>
                <w:rFonts w:eastAsia="Times New Roman"/>
                <w:color w:val="000000"/>
                <w:sz w:val="12"/>
                <w:szCs w:val="12"/>
              </w:rPr>
            </w:pPr>
            <w:r w:rsidRPr="00303F1F">
              <w:rPr>
                <w:sz w:val="12"/>
                <w:szCs w:val="12"/>
              </w:rPr>
              <w:t xml:space="preserve"> </w:t>
            </w:r>
            <w:proofErr w:type="gramStart"/>
            <w:r w:rsidRPr="00303F1F">
              <w:rPr>
                <w:sz w:val="12"/>
                <w:szCs w:val="12"/>
              </w:rPr>
              <w:t>$  1.286.097</w:t>
            </w:r>
            <w:proofErr w:type="gramEnd"/>
            <w:r w:rsidRPr="00303F1F">
              <w:rPr>
                <w:sz w:val="12"/>
                <w:szCs w:val="12"/>
              </w:rPr>
              <w:t xml:space="preserve">,27 </w:t>
            </w:r>
          </w:p>
        </w:tc>
        <w:tc>
          <w:tcPr>
            <w:tcW w:w="405" w:type="pct"/>
            <w:shd w:val="clear" w:color="auto" w:fill="A8D08D" w:themeFill="accent6" w:themeFillTint="99"/>
            <w:noWrap/>
            <w:hideMark/>
          </w:tcPr>
          <w:p w14:paraId="1F153635" w14:textId="7EA10E19" w:rsidR="00303F1F" w:rsidRPr="00303F1F" w:rsidRDefault="00303F1F" w:rsidP="00303F1F">
            <w:pPr>
              <w:spacing w:before="0"/>
              <w:ind w:firstLine="0"/>
              <w:cnfStyle w:val="000000100000" w:firstRow="0" w:lastRow="0" w:firstColumn="0" w:lastColumn="0" w:oddVBand="0" w:evenVBand="0" w:oddHBand="1" w:evenHBand="0" w:firstRowFirstColumn="0" w:firstRowLastColumn="0" w:lastRowFirstColumn="0" w:lastRowLastColumn="0"/>
              <w:rPr>
                <w:rFonts w:eastAsia="Times New Roman"/>
                <w:color w:val="000000"/>
                <w:sz w:val="12"/>
                <w:szCs w:val="12"/>
              </w:rPr>
            </w:pPr>
            <w:r w:rsidRPr="00303F1F">
              <w:rPr>
                <w:sz w:val="12"/>
                <w:szCs w:val="12"/>
              </w:rPr>
              <w:t xml:space="preserve"> $      2.023.680,78 </w:t>
            </w:r>
          </w:p>
        </w:tc>
        <w:tc>
          <w:tcPr>
            <w:tcW w:w="405" w:type="pct"/>
            <w:shd w:val="clear" w:color="auto" w:fill="A8D08D" w:themeFill="accent6" w:themeFillTint="99"/>
            <w:noWrap/>
            <w:hideMark/>
          </w:tcPr>
          <w:p w14:paraId="0BCD4D39" w14:textId="32DB1D0F" w:rsidR="00303F1F" w:rsidRPr="00303F1F" w:rsidRDefault="00303F1F" w:rsidP="00303F1F">
            <w:pPr>
              <w:spacing w:before="0"/>
              <w:ind w:firstLine="0"/>
              <w:cnfStyle w:val="000000100000" w:firstRow="0" w:lastRow="0" w:firstColumn="0" w:lastColumn="0" w:oddVBand="0" w:evenVBand="0" w:oddHBand="1" w:evenHBand="0" w:firstRowFirstColumn="0" w:firstRowLastColumn="0" w:lastRowFirstColumn="0" w:lastRowLastColumn="0"/>
              <w:rPr>
                <w:rFonts w:eastAsia="Times New Roman"/>
                <w:color w:val="000000"/>
                <w:sz w:val="12"/>
                <w:szCs w:val="12"/>
              </w:rPr>
            </w:pPr>
            <w:r w:rsidRPr="00303F1F">
              <w:rPr>
                <w:sz w:val="12"/>
                <w:szCs w:val="12"/>
              </w:rPr>
              <w:t xml:space="preserve"> $      1.712.744,23 </w:t>
            </w:r>
          </w:p>
        </w:tc>
        <w:tc>
          <w:tcPr>
            <w:tcW w:w="403" w:type="pct"/>
            <w:shd w:val="clear" w:color="auto" w:fill="A8D08D" w:themeFill="accent6" w:themeFillTint="99"/>
            <w:noWrap/>
            <w:hideMark/>
          </w:tcPr>
          <w:p w14:paraId="5E183F80" w14:textId="02D0E1A7" w:rsidR="00303F1F" w:rsidRPr="00303F1F" w:rsidRDefault="00303F1F" w:rsidP="00303F1F">
            <w:pPr>
              <w:spacing w:before="0"/>
              <w:ind w:firstLine="0"/>
              <w:cnfStyle w:val="000000100000" w:firstRow="0" w:lastRow="0" w:firstColumn="0" w:lastColumn="0" w:oddVBand="0" w:evenVBand="0" w:oddHBand="1" w:evenHBand="0" w:firstRowFirstColumn="0" w:firstRowLastColumn="0" w:lastRowFirstColumn="0" w:lastRowLastColumn="0"/>
              <w:rPr>
                <w:rFonts w:eastAsia="Times New Roman"/>
                <w:color w:val="000000"/>
                <w:sz w:val="12"/>
                <w:szCs w:val="12"/>
              </w:rPr>
            </w:pPr>
            <w:r w:rsidRPr="00303F1F">
              <w:rPr>
                <w:sz w:val="12"/>
                <w:szCs w:val="12"/>
              </w:rPr>
              <w:t xml:space="preserve"> $      1.465.136,21 </w:t>
            </w:r>
          </w:p>
        </w:tc>
        <w:tc>
          <w:tcPr>
            <w:tcW w:w="403" w:type="pct"/>
            <w:shd w:val="clear" w:color="auto" w:fill="A8D08D" w:themeFill="accent6" w:themeFillTint="99"/>
            <w:noWrap/>
            <w:hideMark/>
          </w:tcPr>
          <w:p w14:paraId="6348E964" w14:textId="5DDC6877" w:rsidR="00303F1F" w:rsidRPr="00303F1F" w:rsidRDefault="00303F1F" w:rsidP="00303F1F">
            <w:pPr>
              <w:spacing w:before="0"/>
              <w:ind w:firstLine="0"/>
              <w:cnfStyle w:val="000000100000" w:firstRow="0" w:lastRow="0" w:firstColumn="0" w:lastColumn="0" w:oddVBand="0" w:evenVBand="0" w:oddHBand="1" w:evenHBand="0" w:firstRowFirstColumn="0" w:firstRowLastColumn="0" w:lastRowFirstColumn="0" w:lastRowLastColumn="0"/>
              <w:rPr>
                <w:rFonts w:eastAsia="Times New Roman"/>
                <w:color w:val="000000"/>
                <w:sz w:val="12"/>
                <w:szCs w:val="12"/>
              </w:rPr>
            </w:pPr>
            <w:r w:rsidRPr="00303F1F">
              <w:rPr>
                <w:sz w:val="12"/>
                <w:szCs w:val="12"/>
              </w:rPr>
              <w:t xml:space="preserve"> $      1.253.324,39 </w:t>
            </w:r>
          </w:p>
        </w:tc>
        <w:tc>
          <w:tcPr>
            <w:tcW w:w="403" w:type="pct"/>
            <w:shd w:val="clear" w:color="auto" w:fill="A8D08D" w:themeFill="accent6" w:themeFillTint="99"/>
            <w:noWrap/>
            <w:hideMark/>
          </w:tcPr>
          <w:p w14:paraId="7F2E7DA3" w14:textId="0968D828" w:rsidR="00303F1F" w:rsidRPr="00303F1F" w:rsidRDefault="00303F1F" w:rsidP="00303F1F">
            <w:pPr>
              <w:spacing w:before="0"/>
              <w:ind w:firstLine="0"/>
              <w:cnfStyle w:val="000000100000" w:firstRow="0" w:lastRow="0" w:firstColumn="0" w:lastColumn="0" w:oddVBand="0" w:evenVBand="0" w:oddHBand="1" w:evenHBand="0" w:firstRowFirstColumn="0" w:firstRowLastColumn="0" w:lastRowFirstColumn="0" w:lastRowLastColumn="0"/>
              <w:rPr>
                <w:rFonts w:eastAsia="Times New Roman"/>
                <w:color w:val="000000"/>
                <w:sz w:val="12"/>
                <w:szCs w:val="12"/>
              </w:rPr>
            </w:pPr>
            <w:r w:rsidRPr="00303F1F">
              <w:rPr>
                <w:sz w:val="12"/>
                <w:szCs w:val="12"/>
              </w:rPr>
              <w:t xml:space="preserve"> $      1.072.133,78 </w:t>
            </w:r>
          </w:p>
        </w:tc>
        <w:tc>
          <w:tcPr>
            <w:tcW w:w="403" w:type="pct"/>
            <w:shd w:val="clear" w:color="auto" w:fill="A8D08D" w:themeFill="accent6" w:themeFillTint="99"/>
            <w:noWrap/>
            <w:hideMark/>
          </w:tcPr>
          <w:p w14:paraId="3596CE07" w14:textId="2D323C30" w:rsidR="00303F1F" w:rsidRPr="00303F1F" w:rsidRDefault="00303F1F" w:rsidP="00303F1F">
            <w:pPr>
              <w:spacing w:before="0"/>
              <w:ind w:firstLine="0"/>
              <w:cnfStyle w:val="000000100000" w:firstRow="0" w:lastRow="0" w:firstColumn="0" w:lastColumn="0" w:oddVBand="0" w:evenVBand="0" w:oddHBand="1" w:evenHBand="0" w:firstRowFirstColumn="0" w:firstRowLastColumn="0" w:lastRowFirstColumn="0" w:lastRowLastColumn="0"/>
              <w:rPr>
                <w:rFonts w:eastAsia="Times New Roman"/>
                <w:color w:val="000000"/>
                <w:sz w:val="12"/>
                <w:szCs w:val="12"/>
              </w:rPr>
            </w:pPr>
            <w:r w:rsidRPr="00303F1F">
              <w:rPr>
                <w:sz w:val="12"/>
                <w:szCs w:val="12"/>
              </w:rPr>
              <w:t xml:space="preserve"> $      2.789.467,84 </w:t>
            </w:r>
          </w:p>
        </w:tc>
      </w:tr>
      <w:tr w:rsidR="00002A3E" w:rsidRPr="00303F1F" w14:paraId="6CD07A7C" w14:textId="77777777" w:rsidTr="00002A3E">
        <w:trPr>
          <w:trHeight w:val="285"/>
        </w:trPr>
        <w:tc>
          <w:tcPr>
            <w:cnfStyle w:val="001000000000" w:firstRow="0" w:lastRow="0" w:firstColumn="1" w:lastColumn="0" w:oddVBand="0" w:evenVBand="0" w:oddHBand="0" w:evenHBand="0" w:firstRowFirstColumn="0" w:firstRowLastColumn="0" w:lastRowFirstColumn="0" w:lastRowLastColumn="0"/>
            <w:tcW w:w="548" w:type="pct"/>
            <w:shd w:val="clear" w:color="auto" w:fill="70AD47" w:themeFill="accent6"/>
            <w:noWrap/>
            <w:hideMark/>
          </w:tcPr>
          <w:p w14:paraId="17997201" w14:textId="650FEBDE" w:rsidR="00303F1F" w:rsidRPr="00303F1F" w:rsidRDefault="00C74FC7" w:rsidP="00303F1F">
            <w:pPr>
              <w:spacing w:before="0"/>
              <w:ind w:firstLine="0"/>
              <w:rPr>
                <w:rFonts w:eastAsia="Times New Roman"/>
                <w:b w:val="0"/>
                <w:bCs w:val="0"/>
                <w:color w:val="000000"/>
                <w:sz w:val="12"/>
                <w:szCs w:val="12"/>
              </w:rPr>
            </w:pPr>
            <w:r>
              <w:rPr>
                <w:rFonts w:eastAsia="Times New Roman"/>
                <w:color w:val="000000"/>
                <w:sz w:val="12"/>
                <w:szCs w:val="12"/>
              </w:rPr>
              <w:t>V</w:t>
            </w:r>
            <w:r w:rsidR="00303F1F" w:rsidRPr="00303F1F">
              <w:rPr>
                <w:rFonts w:eastAsia="Times New Roman"/>
                <w:color w:val="000000"/>
                <w:sz w:val="12"/>
                <w:szCs w:val="12"/>
              </w:rPr>
              <w:t>alor acumulado</w:t>
            </w:r>
          </w:p>
        </w:tc>
        <w:tc>
          <w:tcPr>
            <w:tcW w:w="488" w:type="pct"/>
            <w:shd w:val="clear" w:color="auto" w:fill="C5E0B3" w:themeFill="accent6" w:themeFillTint="66"/>
            <w:noWrap/>
            <w:hideMark/>
          </w:tcPr>
          <w:p w14:paraId="74B75705" w14:textId="413A566A" w:rsidR="00303F1F" w:rsidRPr="00303F1F" w:rsidRDefault="00303F1F" w:rsidP="00303F1F">
            <w:pPr>
              <w:spacing w:before="0"/>
              <w:ind w:firstLine="0"/>
              <w:cnfStyle w:val="000000000000" w:firstRow="0" w:lastRow="0" w:firstColumn="0" w:lastColumn="0" w:oddVBand="0" w:evenVBand="0" w:oddHBand="0" w:evenHBand="0" w:firstRowFirstColumn="0" w:firstRowLastColumn="0" w:lastRowFirstColumn="0" w:lastRowLastColumn="0"/>
              <w:rPr>
                <w:rFonts w:eastAsia="Times New Roman"/>
                <w:color w:val="000000"/>
                <w:sz w:val="12"/>
                <w:szCs w:val="12"/>
              </w:rPr>
            </w:pPr>
            <w:r w:rsidRPr="00303F1F">
              <w:rPr>
                <w:sz w:val="12"/>
                <w:szCs w:val="12"/>
              </w:rPr>
              <w:t xml:space="preserve">-$                         6.765.454,56 </w:t>
            </w:r>
          </w:p>
        </w:tc>
        <w:tc>
          <w:tcPr>
            <w:tcW w:w="405" w:type="pct"/>
            <w:shd w:val="clear" w:color="auto" w:fill="C5E0B3" w:themeFill="accent6" w:themeFillTint="66"/>
            <w:noWrap/>
            <w:hideMark/>
          </w:tcPr>
          <w:p w14:paraId="38923FAC" w14:textId="2A567EA9" w:rsidR="00303F1F" w:rsidRPr="00303F1F" w:rsidRDefault="00303F1F" w:rsidP="00303F1F">
            <w:pPr>
              <w:spacing w:before="0"/>
              <w:ind w:firstLine="0"/>
              <w:cnfStyle w:val="000000000000" w:firstRow="0" w:lastRow="0" w:firstColumn="0" w:lastColumn="0" w:oddVBand="0" w:evenVBand="0" w:oddHBand="0" w:evenHBand="0" w:firstRowFirstColumn="0" w:firstRowLastColumn="0" w:lastRowFirstColumn="0" w:lastRowLastColumn="0"/>
              <w:rPr>
                <w:rFonts w:eastAsia="Times New Roman"/>
                <w:color w:val="000000"/>
                <w:sz w:val="12"/>
                <w:szCs w:val="12"/>
              </w:rPr>
            </w:pPr>
            <w:r w:rsidRPr="00303F1F">
              <w:rPr>
                <w:sz w:val="12"/>
                <w:szCs w:val="12"/>
              </w:rPr>
              <w:t xml:space="preserve">-$      7.096.166,17 </w:t>
            </w:r>
          </w:p>
        </w:tc>
        <w:tc>
          <w:tcPr>
            <w:tcW w:w="386" w:type="pct"/>
            <w:shd w:val="clear" w:color="auto" w:fill="C5E0B3" w:themeFill="accent6" w:themeFillTint="66"/>
            <w:noWrap/>
            <w:hideMark/>
          </w:tcPr>
          <w:p w14:paraId="5DA16FD7" w14:textId="3CC21FC8" w:rsidR="00303F1F" w:rsidRPr="00303F1F" w:rsidRDefault="00303F1F" w:rsidP="00303F1F">
            <w:pPr>
              <w:spacing w:before="0"/>
              <w:ind w:firstLine="0"/>
              <w:cnfStyle w:val="000000000000" w:firstRow="0" w:lastRow="0" w:firstColumn="0" w:lastColumn="0" w:oddVBand="0" w:evenVBand="0" w:oddHBand="0" w:evenHBand="0" w:firstRowFirstColumn="0" w:firstRowLastColumn="0" w:lastRowFirstColumn="0" w:lastRowLastColumn="0"/>
              <w:rPr>
                <w:rFonts w:eastAsia="Times New Roman"/>
                <w:color w:val="000000"/>
                <w:sz w:val="12"/>
                <w:szCs w:val="12"/>
              </w:rPr>
            </w:pPr>
            <w:r w:rsidRPr="00303F1F">
              <w:rPr>
                <w:sz w:val="12"/>
                <w:szCs w:val="12"/>
              </w:rPr>
              <w:t xml:space="preserve">-$    6.695.728,14 </w:t>
            </w:r>
          </w:p>
        </w:tc>
        <w:tc>
          <w:tcPr>
            <w:tcW w:w="386" w:type="pct"/>
            <w:shd w:val="clear" w:color="auto" w:fill="C5E0B3" w:themeFill="accent6" w:themeFillTint="66"/>
            <w:noWrap/>
            <w:hideMark/>
          </w:tcPr>
          <w:p w14:paraId="154C7A74" w14:textId="798F4D2B" w:rsidR="00303F1F" w:rsidRPr="00303F1F" w:rsidRDefault="00303F1F" w:rsidP="00303F1F">
            <w:pPr>
              <w:spacing w:before="0"/>
              <w:ind w:firstLine="0"/>
              <w:cnfStyle w:val="000000000000" w:firstRow="0" w:lastRow="0" w:firstColumn="0" w:lastColumn="0" w:oddVBand="0" w:evenVBand="0" w:oddHBand="0" w:evenHBand="0" w:firstRowFirstColumn="0" w:firstRowLastColumn="0" w:lastRowFirstColumn="0" w:lastRowLastColumn="0"/>
              <w:rPr>
                <w:rFonts w:eastAsia="Times New Roman"/>
                <w:color w:val="000000"/>
                <w:sz w:val="12"/>
                <w:szCs w:val="12"/>
              </w:rPr>
            </w:pPr>
            <w:r w:rsidRPr="00303F1F">
              <w:rPr>
                <w:sz w:val="12"/>
                <w:szCs w:val="12"/>
              </w:rPr>
              <w:t xml:space="preserve">-$    5.769.888,18 </w:t>
            </w:r>
          </w:p>
        </w:tc>
        <w:tc>
          <w:tcPr>
            <w:tcW w:w="367" w:type="pct"/>
            <w:shd w:val="clear" w:color="auto" w:fill="C5E0B3" w:themeFill="accent6" w:themeFillTint="66"/>
            <w:noWrap/>
            <w:hideMark/>
          </w:tcPr>
          <w:p w14:paraId="32026478" w14:textId="05C3625E" w:rsidR="00303F1F" w:rsidRPr="00303F1F" w:rsidRDefault="00303F1F" w:rsidP="00303F1F">
            <w:pPr>
              <w:spacing w:before="0"/>
              <w:ind w:firstLine="0"/>
              <w:cnfStyle w:val="000000000000" w:firstRow="0" w:lastRow="0" w:firstColumn="0" w:lastColumn="0" w:oddVBand="0" w:evenVBand="0" w:oddHBand="0" w:evenHBand="0" w:firstRowFirstColumn="0" w:firstRowLastColumn="0" w:lastRowFirstColumn="0" w:lastRowLastColumn="0"/>
              <w:rPr>
                <w:rFonts w:eastAsia="Times New Roman"/>
                <w:color w:val="000000"/>
                <w:sz w:val="12"/>
                <w:szCs w:val="12"/>
              </w:rPr>
            </w:pPr>
            <w:r w:rsidRPr="00303F1F">
              <w:rPr>
                <w:sz w:val="12"/>
                <w:szCs w:val="12"/>
              </w:rPr>
              <w:t>-</w:t>
            </w:r>
            <w:proofErr w:type="gramStart"/>
            <w:r w:rsidRPr="00303F1F">
              <w:rPr>
                <w:sz w:val="12"/>
                <w:szCs w:val="12"/>
              </w:rPr>
              <w:t>$  4.483.790</w:t>
            </w:r>
            <w:proofErr w:type="gramEnd"/>
            <w:r w:rsidRPr="00303F1F">
              <w:rPr>
                <w:sz w:val="12"/>
                <w:szCs w:val="12"/>
              </w:rPr>
              <w:t xml:space="preserve">,91 </w:t>
            </w:r>
          </w:p>
        </w:tc>
        <w:tc>
          <w:tcPr>
            <w:tcW w:w="405" w:type="pct"/>
            <w:shd w:val="clear" w:color="auto" w:fill="C5E0B3" w:themeFill="accent6" w:themeFillTint="66"/>
            <w:noWrap/>
            <w:hideMark/>
          </w:tcPr>
          <w:p w14:paraId="20D52F81" w14:textId="509A6CC1" w:rsidR="00303F1F" w:rsidRPr="00303F1F" w:rsidRDefault="00303F1F" w:rsidP="00303F1F">
            <w:pPr>
              <w:spacing w:before="0"/>
              <w:ind w:firstLine="0"/>
              <w:cnfStyle w:val="000000000000" w:firstRow="0" w:lastRow="0" w:firstColumn="0" w:lastColumn="0" w:oddVBand="0" w:evenVBand="0" w:oddHBand="0" w:evenHBand="0" w:firstRowFirstColumn="0" w:firstRowLastColumn="0" w:lastRowFirstColumn="0" w:lastRowLastColumn="0"/>
              <w:rPr>
                <w:rFonts w:eastAsia="Times New Roman"/>
                <w:color w:val="000000"/>
                <w:sz w:val="12"/>
                <w:szCs w:val="12"/>
              </w:rPr>
            </w:pPr>
            <w:r w:rsidRPr="00303F1F">
              <w:rPr>
                <w:sz w:val="12"/>
                <w:szCs w:val="12"/>
              </w:rPr>
              <w:t xml:space="preserve">-$      2.460.110,13 </w:t>
            </w:r>
          </w:p>
        </w:tc>
        <w:tc>
          <w:tcPr>
            <w:tcW w:w="405" w:type="pct"/>
            <w:shd w:val="clear" w:color="auto" w:fill="C5E0B3" w:themeFill="accent6" w:themeFillTint="66"/>
            <w:noWrap/>
            <w:hideMark/>
          </w:tcPr>
          <w:p w14:paraId="2D8C2E86" w14:textId="0D150E1E" w:rsidR="00303F1F" w:rsidRPr="00303F1F" w:rsidRDefault="00303F1F" w:rsidP="00303F1F">
            <w:pPr>
              <w:spacing w:before="0"/>
              <w:ind w:firstLine="0"/>
              <w:cnfStyle w:val="000000000000" w:firstRow="0" w:lastRow="0" w:firstColumn="0" w:lastColumn="0" w:oddVBand="0" w:evenVBand="0" w:oddHBand="0" w:evenHBand="0" w:firstRowFirstColumn="0" w:firstRowLastColumn="0" w:lastRowFirstColumn="0" w:lastRowLastColumn="0"/>
              <w:rPr>
                <w:rFonts w:eastAsia="Times New Roman"/>
                <w:color w:val="000000"/>
                <w:sz w:val="12"/>
                <w:szCs w:val="12"/>
              </w:rPr>
            </w:pPr>
            <w:r w:rsidRPr="00303F1F">
              <w:rPr>
                <w:sz w:val="12"/>
                <w:szCs w:val="12"/>
              </w:rPr>
              <w:t xml:space="preserve">-$         747.365,90 </w:t>
            </w:r>
          </w:p>
        </w:tc>
        <w:tc>
          <w:tcPr>
            <w:tcW w:w="403" w:type="pct"/>
            <w:shd w:val="clear" w:color="auto" w:fill="70AD47" w:themeFill="accent6"/>
            <w:noWrap/>
            <w:hideMark/>
          </w:tcPr>
          <w:p w14:paraId="75E1892B" w14:textId="3EEC9056" w:rsidR="00303F1F" w:rsidRPr="00303F1F" w:rsidRDefault="00303F1F" w:rsidP="00303F1F">
            <w:pPr>
              <w:spacing w:before="0"/>
              <w:ind w:firstLine="0"/>
              <w:cnfStyle w:val="000000000000" w:firstRow="0" w:lastRow="0" w:firstColumn="0" w:lastColumn="0" w:oddVBand="0" w:evenVBand="0" w:oddHBand="0" w:evenHBand="0" w:firstRowFirstColumn="0" w:firstRowLastColumn="0" w:lastRowFirstColumn="0" w:lastRowLastColumn="0"/>
              <w:rPr>
                <w:rFonts w:eastAsia="Times New Roman"/>
                <w:color w:val="000000"/>
                <w:sz w:val="12"/>
                <w:szCs w:val="12"/>
              </w:rPr>
            </w:pPr>
            <w:r w:rsidRPr="00303F1F">
              <w:rPr>
                <w:sz w:val="12"/>
                <w:szCs w:val="12"/>
              </w:rPr>
              <w:t xml:space="preserve"> $         </w:t>
            </w:r>
            <w:r w:rsidRPr="00AC6CCA">
              <w:rPr>
                <w:sz w:val="12"/>
                <w:szCs w:val="12"/>
                <w:shd w:val="clear" w:color="auto" w:fill="70AD47" w:themeFill="accent6"/>
              </w:rPr>
              <w:t>717.770,30</w:t>
            </w:r>
            <w:r w:rsidRPr="00303F1F">
              <w:rPr>
                <w:sz w:val="12"/>
                <w:szCs w:val="12"/>
              </w:rPr>
              <w:t xml:space="preserve"> </w:t>
            </w:r>
          </w:p>
        </w:tc>
        <w:tc>
          <w:tcPr>
            <w:tcW w:w="403" w:type="pct"/>
            <w:shd w:val="clear" w:color="auto" w:fill="C5E0B3" w:themeFill="accent6" w:themeFillTint="66"/>
            <w:noWrap/>
            <w:hideMark/>
          </w:tcPr>
          <w:p w14:paraId="68582331" w14:textId="40379653" w:rsidR="00303F1F" w:rsidRPr="00303F1F" w:rsidRDefault="00303F1F" w:rsidP="00303F1F">
            <w:pPr>
              <w:spacing w:before="0"/>
              <w:ind w:firstLine="0"/>
              <w:cnfStyle w:val="000000000000" w:firstRow="0" w:lastRow="0" w:firstColumn="0" w:lastColumn="0" w:oddVBand="0" w:evenVBand="0" w:oddHBand="0" w:evenHBand="0" w:firstRowFirstColumn="0" w:firstRowLastColumn="0" w:lastRowFirstColumn="0" w:lastRowLastColumn="0"/>
              <w:rPr>
                <w:rFonts w:eastAsia="Times New Roman"/>
                <w:color w:val="000000"/>
                <w:sz w:val="12"/>
                <w:szCs w:val="12"/>
              </w:rPr>
            </w:pPr>
            <w:r w:rsidRPr="00303F1F">
              <w:rPr>
                <w:sz w:val="12"/>
                <w:szCs w:val="12"/>
              </w:rPr>
              <w:t xml:space="preserve"> $      1.971.094,69 </w:t>
            </w:r>
          </w:p>
        </w:tc>
        <w:tc>
          <w:tcPr>
            <w:tcW w:w="403" w:type="pct"/>
            <w:shd w:val="clear" w:color="auto" w:fill="C5E0B3" w:themeFill="accent6" w:themeFillTint="66"/>
            <w:noWrap/>
            <w:hideMark/>
          </w:tcPr>
          <w:p w14:paraId="184AF049" w14:textId="1122C966" w:rsidR="00303F1F" w:rsidRPr="00303F1F" w:rsidRDefault="00303F1F" w:rsidP="00303F1F">
            <w:pPr>
              <w:spacing w:before="0"/>
              <w:ind w:firstLine="0"/>
              <w:cnfStyle w:val="000000000000" w:firstRow="0" w:lastRow="0" w:firstColumn="0" w:lastColumn="0" w:oddVBand="0" w:evenVBand="0" w:oddHBand="0" w:evenHBand="0" w:firstRowFirstColumn="0" w:firstRowLastColumn="0" w:lastRowFirstColumn="0" w:lastRowLastColumn="0"/>
              <w:rPr>
                <w:rFonts w:eastAsia="Times New Roman"/>
                <w:color w:val="000000"/>
                <w:sz w:val="12"/>
                <w:szCs w:val="12"/>
              </w:rPr>
            </w:pPr>
            <w:r w:rsidRPr="00303F1F">
              <w:rPr>
                <w:sz w:val="12"/>
                <w:szCs w:val="12"/>
              </w:rPr>
              <w:t xml:space="preserve"> $      3.043.228,47 </w:t>
            </w:r>
          </w:p>
        </w:tc>
        <w:tc>
          <w:tcPr>
            <w:tcW w:w="403" w:type="pct"/>
            <w:shd w:val="clear" w:color="auto" w:fill="C5E0B3" w:themeFill="accent6" w:themeFillTint="66"/>
            <w:noWrap/>
            <w:hideMark/>
          </w:tcPr>
          <w:p w14:paraId="0DF0E010" w14:textId="38FAA6F4" w:rsidR="00303F1F" w:rsidRPr="00303F1F" w:rsidRDefault="00303F1F" w:rsidP="00303F1F">
            <w:pPr>
              <w:spacing w:before="0"/>
              <w:ind w:firstLine="0"/>
              <w:cnfStyle w:val="000000000000" w:firstRow="0" w:lastRow="0" w:firstColumn="0" w:lastColumn="0" w:oddVBand="0" w:evenVBand="0" w:oddHBand="0" w:evenHBand="0" w:firstRowFirstColumn="0" w:firstRowLastColumn="0" w:lastRowFirstColumn="0" w:lastRowLastColumn="0"/>
              <w:rPr>
                <w:rFonts w:eastAsia="Times New Roman"/>
                <w:color w:val="000000"/>
                <w:sz w:val="12"/>
                <w:szCs w:val="12"/>
              </w:rPr>
            </w:pPr>
            <w:r w:rsidRPr="00303F1F">
              <w:rPr>
                <w:sz w:val="12"/>
                <w:szCs w:val="12"/>
              </w:rPr>
              <w:t xml:space="preserve"> $      5.832.696,30 </w:t>
            </w:r>
          </w:p>
        </w:tc>
      </w:tr>
    </w:tbl>
    <w:p w14:paraId="62733ABB" w14:textId="3A5A950A" w:rsidR="00D04846" w:rsidRDefault="00264376" w:rsidP="00264376">
      <w:pPr>
        <w:pStyle w:val="Descripcin"/>
      </w:pPr>
      <w:bookmarkStart w:id="376" w:name="_Toc87031105"/>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7</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2</w:t>
      </w:r>
      <w:r w:rsidR="00142F68">
        <w:rPr>
          <w:noProof/>
        </w:rPr>
        <w:fldChar w:fldCharType="end"/>
      </w:r>
      <w:r>
        <w:t>: Per</w:t>
      </w:r>
      <w:r w:rsidR="00002A3E">
        <w:t>í</w:t>
      </w:r>
      <w:r>
        <w:t>odo de recupero</w:t>
      </w:r>
      <w:bookmarkEnd w:id="376"/>
    </w:p>
    <w:p w14:paraId="79A0FEE2" w14:textId="77777777" w:rsidR="00264376" w:rsidRPr="00264376" w:rsidRDefault="00084783" w:rsidP="00264376">
      <w:r w:rsidRPr="00264376">
        <w:t>Elaboración</w:t>
      </w:r>
      <w:r w:rsidR="00264376" w:rsidRPr="00264376">
        <w:t xml:space="preserve"> propia</w:t>
      </w:r>
    </w:p>
    <w:p w14:paraId="305F13F9" w14:textId="6C85707A" w:rsidR="00D04846" w:rsidRDefault="00D04846" w:rsidP="00D04846">
      <w:r w:rsidRPr="00D04846">
        <w:t>Nota</w:t>
      </w:r>
      <w:r>
        <w:t>: La situación actual del bien con respecto al impuesto al valor agregado en Argentina “</w:t>
      </w:r>
      <w:r w:rsidR="00CB5E1C">
        <w:t>IVA” es</w:t>
      </w:r>
      <w:r>
        <w:t xml:space="preserve"> cero, ya que el mismo pertenece a la categoría de conserva, se adoptó el valor de 21% ya que se considera que lo dicho anteriormente corresponde a una política a corto plazo y no es duradero a largo plazo.</w:t>
      </w:r>
    </w:p>
    <w:p w14:paraId="4A8DF247" w14:textId="1AA88F5B" w:rsidR="00341D2D" w:rsidRPr="00AC7352" w:rsidRDefault="00D04846" w:rsidP="00D04846">
      <w:pPr>
        <w:rPr>
          <w:highlight w:val="green"/>
          <w:lang w:val="en-US"/>
        </w:rPr>
      </w:pPr>
      <w:r>
        <w:t xml:space="preserve"> </w:t>
      </w:r>
      <w:r w:rsidR="00341D2D" w:rsidRPr="00AC7352">
        <w:rPr>
          <w:highlight w:val="green"/>
          <w:lang w:val="en-US"/>
        </w:rPr>
        <w:br w:type="page"/>
      </w:r>
      <w:r w:rsidR="00AC7352" w:rsidRPr="00AC7352">
        <w:rPr>
          <w:highlight w:val="green"/>
          <w:lang w:val="en-US"/>
        </w:rPr>
        <w:lastRenderedPageBreak/>
        <w:t>-io</w:t>
      </w:r>
      <w:r w:rsidR="00AC7352" w:rsidRPr="00AC7352">
        <w:rPr>
          <w:highlight w:val="green"/>
          <w:lang w:val="en-US"/>
        </w:rPr>
        <w:t>/(1+ts)^n</w:t>
      </w:r>
      <w:r w:rsidR="00AC7352" w:rsidRPr="00AC7352">
        <w:rPr>
          <w:highlight w:val="green"/>
          <w:lang w:val="en-US"/>
        </w:rPr>
        <w:t xml:space="preserve"> +(fc1)/(1+ts)^n</w:t>
      </w:r>
    </w:p>
    <w:p w14:paraId="429457D3" w14:textId="77777777" w:rsidR="00341D2D" w:rsidRPr="00AC7352" w:rsidRDefault="00341D2D" w:rsidP="008611D2">
      <w:pPr>
        <w:pStyle w:val="Ttulo1"/>
        <w:rPr>
          <w:lang w:val="en-US"/>
        </w:rPr>
      </w:pPr>
      <w:bookmarkStart w:id="377" w:name="_Toc87030948"/>
      <w:bookmarkEnd w:id="377"/>
    </w:p>
    <w:p w14:paraId="4FF9FECF" w14:textId="77777777" w:rsidR="00341D2D" w:rsidRDefault="00341D2D" w:rsidP="00341D2D">
      <w:pPr>
        <w:pStyle w:val="Ttulo2"/>
      </w:pPr>
      <w:bookmarkStart w:id="378" w:name="_Toc87030949"/>
      <w:r>
        <w:t>EXPORTACION</w:t>
      </w:r>
      <w:bookmarkEnd w:id="378"/>
    </w:p>
    <w:p w14:paraId="44B13E24" w14:textId="77777777" w:rsidR="00020EB8" w:rsidRDefault="00020EB8" w:rsidP="00232177">
      <w:pPr>
        <w:pStyle w:val="Ttulo3"/>
        <w:rPr>
          <w:color w:val="FF0000"/>
        </w:rPr>
      </w:pPr>
      <w:bookmarkStart w:id="379" w:name="_Toc87030950"/>
      <w:r>
        <w:t>8.1 Simulación escenario de exportación.</w:t>
      </w:r>
      <w:bookmarkEnd w:id="379"/>
    </w:p>
    <w:p w14:paraId="5EA9B6FB" w14:textId="77777777" w:rsidR="00020EB8" w:rsidRPr="00C2126D" w:rsidRDefault="00020EB8" w:rsidP="00020EB8">
      <w:r w:rsidRPr="00C2126D">
        <w:t xml:space="preserve">Basándonos </w:t>
      </w:r>
      <w:r>
        <w:t>en los análisis de mercado de mix frutales del continente europeo se puede concluir que ha existido un aumento en el consumo de dicho producto en los últimos años, a su vez siendo el continente europeo es una región con escasa producción de materia prima utilizada en el proyecto se ven en la obligación de importar dicho producto para satisfacer la demanda. En la simulación que se llevó a cabo se estableció a España al país a exportar debido a las similitudes culturales que presenta dicho país con Argentina.</w:t>
      </w:r>
    </w:p>
    <w:p w14:paraId="2FDD9519" w14:textId="77777777" w:rsidR="00020EB8" w:rsidRDefault="00020EB8" w:rsidP="00020EB8">
      <w:pPr>
        <w:rPr>
          <w:rFonts w:cs="Arial"/>
        </w:rPr>
      </w:pPr>
      <w:r w:rsidRPr="00306B2C">
        <w:rPr>
          <w:rFonts w:cs="Arial"/>
        </w:rPr>
        <w:t xml:space="preserve"> Para definir el precio de venta del producto </w:t>
      </w:r>
      <w:r>
        <w:rPr>
          <w:rFonts w:cs="Arial"/>
        </w:rPr>
        <w:t>se considera</w:t>
      </w:r>
      <w:r w:rsidRPr="00306B2C">
        <w:rPr>
          <w:rFonts w:cs="Arial"/>
        </w:rPr>
        <w:t xml:space="preserve"> el valor que la competencia ofrece en el mercado español, principalmente ofrecidos por </w:t>
      </w:r>
      <w:proofErr w:type="spellStart"/>
      <w:r w:rsidRPr="00306B2C">
        <w:rPr>
          <w:rFonts w:cs="Arial"/>
        </w:rPr>
        <w:t>VitaSnack</w:t>
      </w:r>
      <w:proofErr w:type="spellEnd"/>
      <w:r w:rsidRPr="00306B2C">
        <w:rPr>
          <w:rFonts w:cs="Arial"/>
        </w:rPr>
        <w:t xml:space="preserve">, Borges, Carrefour y Medina en la góndola de los locales comerciales de venta al público. El valor de </w:t>
      </w:r>
      <w:r>
        <w:rPr>
          <w:rFonts w:cs="Arial"/>
        </w:rPr>
        <w:t>venta del mix frutal</w:t>
      </w:r>
      <w:r w:rsidRPr="00306B2C">
        <w:rPr>
          <w:rFonts w:cs="Arial"/>
        </w:rPr>
        <w:t xml:space="preserve"> se basó en el valor medio de los competidores y a este se le sustrajo el margen de ganancia del vendedor, aranceles, derechos de exportación y los impuestos.</w:t>
      </w:r>
    </w:p>
    <w:tbl>
      <w:tblPr>
        <w:tblW w:w="5000" w:type="pct"/>
        <w:tblCellMar>
          <w:left w:w="70" w:type="dxa"/>
          <w:right w:w="70" w:type="dxa"/>
        </w:tblCellMar>
        <w:tblLook w:val="04A0" w:firstRow="1" w:lastRow="0" w:firstColumn="1" w:lastColumn="0" w:noHBand="0" w:noVBand="1"/>
      </w:tblPr>
      <w:tblGrid>
        <w:gridCol w:w="1101"/>
        <w:gridCol w:w="1263"/>
        <w:gridCol w:w="2247"/>
        <w:gridCol w:w="1480"/>
        <w:gridCol w:w="1569"/>
        <w:gridCol w:w="1346"/>
      </w:tblGrid>
      <w:tr w:rsidR="00020EB8" w:rsidRPr="00020EB8" w14:paraId="10BE417E" w14:textId="77777777" w:rsidTr="00020EB8">
        <w:trPr>
          <w:trHeight w:val="285"/>
        </w:trPr>
        <w:tc>
          <w:tcPr>
            <w:tcW w:w="1280" w:type="pct"/>
            <w:gridSpan w:val="2"/>
            <w:tcBorders>
              <w:top w:val="single" w:sz="8" w:space="0" w:color="203764"/>
              <w:left w:val="single" w:sz="8" w:space="0" w:color="203764"/>
              <w:bottom w:val="single" w:sz="8" w:space="0" w:color="203764"/>
              <w:right w:val="single" w:sz="8" w:space="0" w:color="203764"/>
            </w:tcBorders>
            <w:shd w:val="clear" w:color="000000" w:fill="4472C4"/>
            <w:noWrap/>
            <w:vAlign w:val="center"/>
            <w:hideMark/>
          </w:tcPr>
          <w:p w14:paraId="62ADB8B8" w14:textId="6B9A31EA" w:rsidR="00020EB8" w:rsidRPr="00020EB8" w:rsidRDefault="00002A3E" w:rsidP="00020EB8">
            <w:pPr>
              <w:pStyle w:val="Sinespaciado"/>
              <w:jc w:val="center"/>
              <w:rPr>
                <w:sz w:val="22"/>
              </w:rPr>
            </w:pPr>
            <w:r>
              <w:rPr>
                <w:sz w:val="22"/>
              </w:rPr>
              <w:t>C</w:t>
            </w:r>
            <w:r w:rsidR="00020EB8" w:rsidRPr="00020EB8">
              <w:rPr>
                <w:sz w:val="22"/>
              </w:rPr>
              <w:t xml:space="preserve">ompetencia en </w:t>
            </w:r>
            <w:r w:rsidR="00084783" w:rsidRPr="00020EB8">
              <w:rPr>
                <w:sz w:val="22"/>
              </w:rPr>
              <w:t>España</w:t>
            </w:r>
          </w:p>
        </w:tc>
        <w:tc>
          <w:tcPr>
            <w:tcW w:w="1297" w:type="pct"/>
            <w:tcBorders>
              <w:top w:val="single" w:sz="8" w:space="0" w:color="203764"/>
              <w:left w:val="nil"/>
              <w:bottom w:val="single" w:sz="8" w:space="0" w:color="203764"/>
              <w:right w:val="single" w:sz="8" w:space="0" w:color="203764"/>
            </w:tcBorders>
            <w:shd w:val="clear" w:color="000000" w:fill="4472C4"/>
            <w:noWrap/>
            <w:vAlign w:val="center"/>
            <w:hideMark/>
          </w:tcPr>
          <w:p w14:paraId="3D94667A" w14:textId="11F8A0CF" w:rsidR="00020EB8" w:rsidRPr="00020EB8" w:rsidRDefault="00002A3E" w:rsidP="00020EB8">
            <w:pPr>
              <w:pStyle w:val="Sinespaciado"/>
              <w:jc w:val="center"/>
              <w:rPr>
                <w:sz w:val="22"/>
              </w:rPr>
            </w:pPr>
            <w:r>
              <w:rPr>
                <w:sz w:val="22"/>
              </w:rPr>
              <w:t>P</w:t>
            </w:r>
            <w:r w:rsidR="00020EB8" w:rsidRPr="00020EB8">
              <w:rPr>
                <w:sz w:val="22"/>
              </w:rPr>
              <w:t>recios por kg con impuestos</w:t>
            </w:r>
          </w:p>
        </w:tc>
        <w:tc>
          <w:tcPr>
            <w:tcW w:w="842" w:type="pct"/>
            <w:tcBorders>
              <w:top w:val="single" w:sz="8" w:space="0" w:color="203764"/>
              <w:left w:val="nil"/>
              <w:bottom w:val="single" w:sz="8" w:space="0" w:color="203764"/>
              <w:right w:val="single" w:sz="4" w:space="0" w:color="203764"/>
            </w:tcBorders>
            <w:shd w:val="clear" w:color="000000" w:fill="4472C4"/>
            <w:noWrap/>
            <w:vAlign w:val="center"/>
            <w:hideMark/>
          </w:tcPr>
          <w:p w14:paraId="012C24ED" w14:textId="0351E3A4" w:rsidR="00020EB8" w:rsidRPr="00020EB8" w:rsidRDefault="00002A3E" w:rsidP="00020EB8">
            <w:pPr>
              <w:pStyle w:val="Sinespaciado"/>
              <w:jc w:val="center"/>
              <w:rPr>
                <w:sz w:val="22"/>
              </w:rPr>
            </w:pPr>
            <w:r>
              <w:rPr>
                <w:sz w:val="22"/>
              </w:rPr>
              <w:t>B</w:t>
            </w:r>
            <w:r w:rsidR="00020EB8" w:rsidRPr="00020EB8">
              <w:rPr>
                <w:sz w:val="22"/>
              </w:rPr>
              <w:t>olsas de 50 gr</w:t>
            </w:r>
          </w:p>
        </w:tc>
        <w:tc>
          <w:tcPr>
            <w:tcW w:w="893" w:type="pct"/>
            <w:tcBorders>
              <w:top w:val="single" w:sz="8" w:space="0" w:color="203764"/>
              <w:left w:val="nil"/>
              <w:bottom w:val="single" w:sz="8" w:space="0" w:color="203764"/>
              <w:right w:val="single" w:sz="4" w:space="0" w:color="203764"/>
            </w:tcBorders>
            <w:shd w:val="clear" w:color="000000" w:fill="4472C4"/>
            <w:noWrap/>
            <w:vAlign w:val="center"/>
            <w:hideMark/>
          </w:tcPr>
          <w:p w14:paraId="159139F8" w14:textId="6EC65C95" w:rsidR="00020EB8" w:rsidRPr="00020EB8" w:rsidRDefault="00002A3E" w:rsidP="00020EB8">
            <w:pPr>
              <w:pStyle w:val="Sinespaciado"/>
              <w:jc w:val="center"/>
              <w:rPr>
                <w:sz w:val="22"/>
              </w:rPr>
            </w:pPr>
            <w:r>
              <w:rPr>
                <w:sz w:val="22"/>
              </w:rPr>
              <w:t>B</w:t>
            </w:r>
            <w:r w:rsidR="00020EB8" w:rsidRPr="00020EB8">
              <w:rPr>
                <w:sz w:val="22"/>
              </w:rPr>
              <w:t>olsas de 100 gr</w:t>
            </w:r>
          </w:p>
        </w:tc>
        <w:tc>
          <w:tcPr>
            <w:tcW w:w="687" w:type="pct"/>
            <w:tcBorders>
              <w:top w:val="single" w:sz="8" w:space="0" w:color="203764"/>
              <w:left w:val="nil"/>
              <w:bottom w:val="single" w:sz="8" w:space="0" w:color="203764"/>
              <w:right w:val="single" w:sz="8" w:space="0" w:color="203764"/>
            </w:tcBorders>
            <w:shd w:val="clear" w:color="000000" w:fill="4472C4"/>
            <w:noWrap/>
            <w:vAlign w:val="center"/>
            <w:hideMark/>
          </w:tcPr>
          <w:p w14:paraId="7F699677" w14:textId="441A19BF" w:rsidR="00020EB8" w:rsidRPr="00020EB8" w:rsidRDefault="00002A3E" w:rsidP="00020EB8">
            <w:pPr>
              <w:pStyle w:val="Sinespaciado"/>
              <w:jc w:val="center"/>
              <w:rPr>
                <w:sz w:val="22"/>
              </w:rPr>
            </w:pPr>
            <w:r>
              <w:rPr>
                <w:sz w:val="22"/>
              </w:rPr>
              <w:t>B</w:t>
            </w:r>
            <w:r w:rsidR="00020EB8" w:rsidRPr="00020EB8">
              <w:rPr>
                <w:sz w:val="22"/>
              </w:rPr>
              <w:t>olsas de 300 gr</w:t>
            </w:r>
          </w:p>
        </w:tc>
      </w:tr>
      <w:tr w:rsidR="00020EB8" w:rsidRPr="00020EB8" w14:paraId="3D27BA9F" w14:textId="77777777" w:rsidTr="00020EB8">
        <w:trPr>
          <w:trHeight w:val="285"/>
        </w:trPr>
        <w:tc>
          <w:tcPr>
            <w:tcW w:w="1280" w:type="pct"/>
            <w:gridSpan w:val="2"/>
            <w:tcBorders>
              <w:top w:val="single" w:sz="8" w:space="0" w:color="203764"/>
              <w:left w:val="single" w:sz="8" w:space="0" w:color="203764"/>
              <w:bottom w:val="single" w:sz="4" w:space="0" w:color="203764"/>
              <w:right w:val="single" w:sz="8" w:space="0" w:color="203764"/>
            </w:tcBorders>
            <w:shd w:val="clear" w:color="000000" w:fill="4472C4"/>
            <w:noWrap/>
            <w:vAlign w:val="center"/>
            <w:hideMark/>
          </w:tcPr>
          <w:p w14:paraId="6DE32A01" w14:textId="7AAB64D9" w:rsidR="00020EB8" w:rsidRPr="00020EB8" w:rsidRDefault="00002A3E" w:rsidP="00020EB8">
            <w:pPr>
              <w:pStyle w:val="Sinespaciado"/>
              <w:jc w:val="center"/>
              <w:rPr>
                <w:sz w:val="22"/>
              </w:rPr>
            </w:pPr>
            <w:r>
              <w:rPr>
                <w:sz w:val="22"/>
              </w:rPr>
              <w:t>M</w:t>
            </w:r>
            <w:r w:rsidR="00020EB8" w:rsidRPr="00020EB8">
              <w:rPr>
                <w:sz w:val="22"/>
              </w:rPr>
              <w:t xml:space="preserve">ix frutal marca </w:t>
            </w:r>
            <w:proofErr w:type="spellStart"/>
            <w:r w:rsidR="00020EB8" w:rsidRPr="00020EB8">
              <w:rPr>
                <w:sz w:val="22"/>
              </w:rPr>
              <w:t>VitaSnack</w:t>
            </w:r>
            <w:proofErr w:type="spellEnd"/>
          </w:p>
        </w:tc>
        <w:tc>
          <w:tcPr>
            <w:tcW w:w="1297" w:type="pct"/>
            <w:tcBorders>
              <w:top w:val="single" w:sz="8" w:space="0" w:color="203764"/>
              <w:left w:val="nil"/>
              <w:bottom w:val="single" w:sz="4" w:space="0" w:color="203764"/>
              <w:right w:val="single" w:sz="8" w:space="0" w:color="203764"/>
            </w:tcBorders>
            <w:shd w:val="clear" w:color="000000" w:fill="8EA9DB"/>
            <w:noWrap/>
            <w:vAlign w:val="center"/>
            <w:hideMark/>
          </w:tcPr>
          <w:p w14:paraId="3ECF6126" w14:textId="77777777" w:rsidR="00020EB8" w:rsidRPr="00020EB8" w:rsidRDefault="00020EB8" w:rsidP="00020EB8">
            <w:pPr>
              <w:pStyle w:val="Sinespaciado"/>
              <w:jc w:val="center"/>
              <w:rPr>
                <w:rFonts w:ascii="Calibri" w:hAnsi="Calibri"/>
                <w:sz w:val="22"/>
              </w:rPr>
            </w:pPr>
            <w:r w:rsidRPr="00020EB8">
              <w:rPr>
                <w:rFonts w:ascii="Calibri" w:hAnsi="Calibri"/>
                <w:sz w:val="22"/>
              </w:rPr>
              <w:t>50,00 €</w:t>
            </w:r>
          </w:p>
        </w:tc>
        <w:tc>
          <w:tcPr>
            <w:tcW w:w="842" w:type="pct"/>
            <w:tcBorders>
              <w:top w:val="nil"/>
              <w:left w:val="nil"/>
              <w:bottom w:val="single" w:sz="4" w:space="0" w:color="203764"/>
              <w:right w:val="single" w:sz="4" w:space="0" w:color="203764"/>
            </w:tcBorders>
            <w:shd w:val="clear" w:color="000000" w:fill="8EA9DB"/>
            <w:noWrap/>
            <w:vAlign w:val="center"/>
            <w:hideMark/>
          </w:tcPr>
          <w:p w14:paraId="34CEC127" w14:textId="77777777" w:rsidR="00020EB8" w:rsidRPr="00020EB8" w:rsidRDefault="00020EB8" w:rsidP="00020EB8">
            <w:pPr>
              <w:pStyle w:val="Sinespaciado"/>
              <w:jc w:val="center"/>
              <w:rPr>
                <w:rFonts w:ascii="Calibri" w:hAnsi="Calibri"/>
                <w:sz w:val="22"/>
              </w:rPr>
            </w:pPr>
            <w:r w:rsidRPr="00020EB8">
              <w:rPr>
                <w:rFonts w:ascii="Calibri" w:hAnsi="Calibri"/>
                <w:sz w:val="22"/>
              </w:rPr>
              <w:t>2,50 €</w:t>
            </w:r>
          </w:p>
        </w:tc>
        <w:tc>
          <w:tcPr>
            <w:tcW w:w="893" w:type="pct"/>
            <w:tcBorders>
              <w:top w:val="nil"/>
              <w:left w:val="nil"/>
              <w:bottom w:val="single" w:sz="4" w:space="0" w:color="203764"/>
              <w:right w:val="single" w:sz="4" w:space="0" w:color="203764"/>
            </w:tcBorders>
            <w:shd w:val="clear" w:color="000000" w:fill="8EA9DB"/>
            <w:noWrap/>
            <w:vAlign w:val="center"/>
            <w:hideMark/>
          </w:tcPr>
          <w:p w14:paraId="7AD4C08B" w14:textId="77777777" w:rsidR="00020EB8" w:rsidRPr="00020EB8" w:rsidRDefault="00020EB8" w:rsidP="00020EB8">
            <w:pPr>
              <w:pStyle w:val="Sinespaciado"/>
              <w:jc w:val="center"/>
              <w:rPr>
                <w:rFonts w:ascii="Calibri" w:hAnsi="Calibri"/>
                <w:sz w:val="22"/>
              </w:rPr>
            </w:pPr>
            <w:r w:rsidRPr="00020EB8">
              <w:rPr>
                <w:rFonts w:ascii="Calibri" w:hAnsi="Calibri"/>
                <w:sz w:val="22"/>
              </w:rPr>
              <w:t>5,00 €</w:t>
            </w:r>
          </w:p>
        </w:tc>
        <w:tc>
          <w:tcPr>
            <w:tcW w:w="687" w:type="pct"/>
            <w:tcBorders>
              <w:top w:val="nil"/>
              <w:left w:val="nil"/>
              <w:bottom w:val="single" w:sz="4" w:space="0" w:color="203764"/>
              <w:right w:val="single" w:sz="8" w:space="0" w:color="203764"/>
            </w:tcBorders>
            <w:shd w:val="clear" w:color="000000" w:fill="8EA9DB"/>
            <w:noWrap/>
            <w:vAlign w:val="center"/>
            <w:hideMark/>
          </w:tcPr>
          <w:p w14:paraId="4EEB8A5C" w14:textId="77777777" w:rsidR="00020EB8" w:rsidRPr="00020EB8" w:rsidRDefault="00020EB8" w:rsidP="00020EB8">
            <w:pPr>
              <w:pStyle w:val="Sinespaciado"/>
              <w:jc w:val="center"/>
              <w:rPr>
                <w:rFonts w:ascii="Calibri" w:hAnsi="Calibri"/>
                <w:sz w:val="22"/>
              </w:rPr>
            </w:pPr>
            <w:r w:rsidRPr="00020EB8">
              <w:rPr>
                <w:rFonts w:ascii="Calibri" w:hAnsi="Calibri"/>
                <w:sz w:val="22"/>
              </w:rPr>
              <w:t>15,02 €</w:t>
            </w:r>
          </w:p>
        </w:tc>
      </w:tr>
      <w:tr w:rsidR="00020EB8" w:rsidRPr="00020EB8" w14:paraId="0F4B05CE" w14:textId="77777777" w:rsidTr="00020EB8">
        <w:trPr>
          <w:trHeight w:val="285"/>
        </w:trPr>
        <w:tc>
          <w:tcPr>
            <w:tcW w:w="1280" w:type="pct"/>
            <w:gridSpan w:val="2"/>
            <w:tcBorders>
              <w:top w:val="single" w:sz="4" w:space="0" w:color="203764"/>
              <w:left w:val="single" w:sz="8" w:space="0" w:color="203764"/>
              <w:bottom w:val="single" w:sz="4" w:space="0" w:color="203764"/>
              <w:right w:val="single" w:sz="8" w:space="0" w:color="203764"/>
            </w:tcBorders>
            <w:shd w:val="clear" w:color="000000" w:fill="4472C4"/>
            <w:noWrap/>
            <w:vAlign w:val="center"/>
            <w:hideMark/>
          </w:tcPr>
          <w:p w14:paraId="382F3F60" w14:textId="301A32D8" w:rsidR="00020EB8" w:rsidRPr="00020EB8" w:rsidRDefault="00002A3E" w:rsidP="00020EB8">
            <w:pPr>
              <w:pStyle w:val="Sinespaciado"/>
              <w:jc w:val="center"/>
              <w:rPr>
                <w:sz w:val="22"/>
              </w:rPr>
            </w:pPr>
            <w:r>
              <w:rPr>
                <w:sz w:val="22"/>
              </w:rPr>
              <w:t>M</w:t>
            </w:r>
            <w:r w:rsidR="00020EB8" w:rsidRPr="00020EB8">
              <w:rPr>
                <w:sz w:val="22"/>
              </w:rPr>
              <w:t>ix frutal marca Borges</w:t>
            </w:r>
          </w:p>
        </w:tc>
        <w:tc>
          <w:tcPr>
            <w:tcW w:w="1297" w:type="pct"/>
            <w:tcBorders>
              <w:top w:val="single" w:sz="4" w:space="0" w:color="203764"/>
              <w:left w:val="nil"/>
              <w:bottom w:val="single" w:sz="4" w:space="0" w:color="203764"/>
              <w:right w:val="single" w:sz="8" w:space="0" w:color="203764"/>
            </w:tcBorders>
            <w:shd w:val="clear" w:color="000000" w:fill="B4C6E7"/>
            <w:noWrap/>
            <w:vAlign w:val="center"/>
            <w:hideMark/>
          </w:tcPr>
          <w:p w14:paraId="079F2902" w14:textId="77777777" w:rsidR="00020EB8" w:rsidRPr="00020EB8" w:rsidRDefault="00020EB8" w:rsidP="00020EB8">
            <w:pPr>
              <w:pStyle w:val="Sinespaciado"/>
              <w:jc w:val="center"/>
              <w:rPr>
                <w:rFonts w:ascii="Calibri" w:hAnsi="Calibri"/>
                <w:sz w:val="22"/>
              </w:rPr>
            </w:pPr>
            <w:r w:rsidRPr="00020EB8">
              <w:rPr>
                <w:rFonts w:ascii="Calibri" w:hAnsi="Calibri"/>
                <w:sz w:val="22"/>
              </w:rPr>
              <w:t>25,00 €</w:t>
            </w:r>
          </w:p>
        </w:tc>
        <w:tc>
          <w:tcPr>
            <w:tcW w:w="842" w:type="pct"/>
            <w:tcBorders>
              <w:top w:val="nil"/>
              <w:left w:val="nil"/>
              <w:bottom w:val="single" w:sz="4" w:space="0" w:color="203764"/>
              <w:right w:val="single" w:sz="4" w:space="0" w:color="203764"/>
            </w:tcBorders>
            <w:shd w:val="clear" w:color="000000" w:fill="B4C6E7"/>
            <w:noWrap/>
            <w:vAlign w:val="center"/>
            <w:hideMark/>
          </w:tcPr>
          <w:p w14:paraId="7FF4F11D" w14:textId="77777777" w:rsidR="00020EB8" w:rsidRPr="00020EB8" w:rsidRDefault="00020EB8" w:rsidP="00020EB8">
            <w:pPr>
              <w:pStyle w:val="Sinespaciado"/>
              <w:jc w:val="center"/>
              <w:rPr>
                <w:rFonts w:ascii="Calibri" w:hAnsi="Calibri"/>
                <w:sz w:val="22"/>
              </w:rPr>
            </w:pPr>
            <w:r w:rsidRPr="00020EB8">
              <w:rPr>
                <w:rFonts w:ascii="Calibri" w:hAnsi="Calibri"/>
                <w:sz w:val="22"/>
              </w:rPr>
              <w:t>1,25 €</w:t>
            </w:r>
          </w:p>
        </w:tc>
        <w:tc>
          <w:tcPr>
            <w:tcW w:w="893" w:type="pct"/>
            <w:tcBorders>
              <w:top w:val="nil"/>
              <w:left w:val="nil"/>
              <w:bottom w:val="single" w:sz="4" w:space="0" w:color="203764"/>
              <w:right w:val="single" w:sz="4" w:space="0" w:color="203764"/>
            </w:tcBorders>
            <w:shd w:val="clear" w:color="000000" w:fill="B4C6E7"/>
            <w:noWrap/>
            <w:vAlign w:val="center"/>
            <w:hideMark/>
          </w:tcPr>
          <w:p w14:paraId="72D2D8FF" w14:textId="77777777" w:rsidR="00020EB8" w:rsidRPr="00020EB8" w:rsidRDefault="00020EB8" w:rsidP="00020EB8">
            <w:pPr>
              <w:pStyle w:val="Sinespaciado"/>
              <w:jc w:val="center"/>
              <w:rPr>
                <w:rFonts w:ascii="Calibri" w:hAnsi="Calibri"/>
                <w:sz w:val="22"/>
              </w:rPr>
            </w:pPr>
            <w:r w:rsidRPr="00020EB8">
              <w:rPr>
                <w:rFonts w:ascii="Calibri" w:hAnsi="Calibri"/>
                <w:sz w:val="22"/>
              </w:rPr>
              <w:t>2,50 €</w:t>
            </w:r>
          </w:p>
        </w:tc>
        <w:tc>
          <w:tcPr>
            <w:tcW w:w="687" w:type="pct"/>
            <w:tcBorders>
              <w:top w:val="nil"/>
              <w:left w:val="nil"/>
              <w:bottom w:val="single" w:sz="4" w:space="0" w:color="203764"/>
              <w:right w:val="single" w:sz="8" w:space="0" w:color="203764"/>
            </w:tcBorders>
            <w:shd w:val="clear" w:color="000000" w:fill="B4C6E7"/>
            <w:noWrap/>
            <w:vAlign w:val="center"/>
            <w:hideMark/>
          </w:tcPr>
          <w:p w14:paraId="1DDBAB65" w14:textId="77777777" w:rsidR="00020EB8" w:rsidRPr="00020EB8" w:rsidRDefault="00020EB8" w:rsidP="00020EB8">
            <w:pPr>
              <w:pStyle w:val="Sinespaciado"/>
              <w:jc w:val="center"/>
              <w:rPr>
                <w:rFonts w:ascii="Calibri" w:hAnsi="Calibri"/>
                <w:sz w:val="22"/>
              </w:rPr>
            </w:pPr>
            <w:r w:rsidRPr="00020EB8">
              <w:rPr>
                <w:rFonts w:ascii="Calibri" w:hAnsi="Calibri"/>
                <w:sz w:val="22"/>
              </w:rPr>
              <w:t>7,51 €</w:t>
            </w:r>
          </w:p>
        </w:tc>
      </w:tr>
      <w:tr w:rsidR="00020EB8" w:rsidRPr="00020EB8" w14:paraId="70AD8BBB" w14:textId="77777777" w:rsidTr="00020EB8">
        <w:trPr>
          <w:trHeight w:val="285"/>
        </w:trPr>
        <w:tc>
          <w:tcPr>
            <w:tcW w:w="1280" w:type="pct"/>
            <w:gridSpan w:val="2"/>
            <w:tcBorders>
              <w:top w:val="single" w:sz="4" w:space="0" w:color="203764"/>
              <w:left w:val="single" w:sz="8" w:space="0" w:color="203764"/>
              <w:bottom w:val="single" w:sz="4" w:space="0" w:color="203764"/>
              <w:right w:val="single" w:sz="8" w:space="0" w:color="203764"/>
            </w:tcBorders>
            <w:shd w:val="clear" w:color="000000" w:fill="4472C4"/>
            <w:noWrap/>
            <w:vAlign w:val="center"/>
            <w:hideMark/>
          </w:tcPr>
          <w:p w14:paraId="4C2A6795" w14:textId="19E6E729" w:rsidR="00020EB8" w:rsidRPr="00020EB8" w:rsidRDefault="00002A3E" w:rsidP="00020EB8">
            <w:pPr>
              <w:pStyle w:val="Sinespaciado"/>
              <w:jc w:val="center"/>
              <w:rPr>
                <w:sz w:val="22"/>
              </w:rPr>
            </w:pPr>
            <w:proofErr w:type="spellStart"/>
            <w:r>
              <w:rPr>
                <w:sz w:val="22"/>
              </w:rPr>
              <w:t>C</w:t>
            </w:r>
            <w:r w:rsidR="00020EB8" w:rsidRPr="00020EB8">
              <w:rPr>
                <w:sz w:val="22"/>
              </w:rPr>
              <w:t>ocktail</w:t>
            </w:r>
            <w:proofErr w:type="spellEnd"/>
            <w:r w:rsidR="00020EB8" w:rsidRPr="00020EB8">
              <w:rPr>
                <w:sz w:val="22"/>
              </w:rPr>
              <w:t xml:space="preserve"> frutal marca </w:t>
            </w:r>
            <w:r w:rsidR="00084783" w:rsidRPr="00020EB8">
              <w:rPr>
                <w:sz w:val="22"/>
              </w:rPr>
              <w:t>Carrefour</w:t>
            </w:r>
          </w:p>
        </w:tc>
        <w:tc>
          <w:tcPr>
            <w:tcW w:w="1297" w:type="pct"/>
            <w:tcBorders>
              <w:top w:val="single" w:sz="4" w:space="0" w:color="203764"/>
              <w:left w:val="nil"/>
              <w:bottom w:val="single" w:sz="4" w:space="0" w:color="203764"/>
              <w:right w:val="single" w:sz="8" w:space="0" w:color="203764"/>
            </w:tcBorders>
            <w:shd w:val="clear" w:color="000000" w:fill="8EA9DB"/>
            <w:noWrap/>
            <w:vAlign w:val="center"/>
            <w:hideMark/>
          </w:tcPr>
          <w:p w14:paraId="11D49E5E" w14:textId="77777777" w:rsidR="00020EB8" w:rsidRPr="00020EB8" w:rsidRDefault="00020EB8" w:rsidP="00020EB8">
            <w:pPr>
              <w:pStyle w:val="Sinespaciado"/>
              <w:jc w:val="center"/>
              <w:rPr>
                <w:rFonts w:ascii="Calibri" w:hAnsi="Calibri"/>
                <w:sz w:val="22"/>
              </w:rPr>
            </w:pPr>
            <w:r w:rsidRPr="00020EB8">
              <w:rPr>
                <w:rFonts w:ascii="Calibri" w:hAnsi="Calibri"/>
                <w:sz w:val="22"/>
              </w:rPr>
              <w:t>20,00 €</w:t>
            </w:r>
          </w:p>
        </w:tc>
        <w:tc>
          <w:tcPr>
            <w:tcW w:w="842" w:type="pct"/>
            <w:tcBorders>
              <w:top w:val="nil"/>
              <w:left w:val="nil"/>
              <w:bottom w:val="single" w:sz="4" w:space="0" w:color="203764"/>
              <w:right w:val="single" w:sz="4" w:space="0" w:color="203764"/>
            </w:tcBorders>
            <w:shd w:val="clear" w:color="000000" w:fill="8EA9DB"/>
            <w:noWrap/>
            <w:vAlign w:val="center"/>
            <w:hideMark/>
          </w:tcPr>
          <w:p w14:paraId="24CC2A75" w14:textId="77777777" w:rsidR="00020EB8" w:rsidRPr="00020EB8" w:rsidRDefault="00020EB8" w:rsidP="00020EB8">
            <w:pPr>
              <w:pStyle w:val="Sinespaciado"/>
              <w:jc w:val="center"/>
              <w:rPr>
                <w:rFonts w:ascii="Calibri" w:hAnsi="Calibri"/>
                <w:sz w:val="22"/>
              </w:rPr>
            </w:pPr>
            <w:r w:rsidRPr="00020EB8">
              <w:rPr>
                <w:rFonts w:ascii="Calibri" w:hAnsi="Calibri"/>
                <w:sz w:val="22"/>
              </w:rPr>
              <w:t>1,00 €</w:t>
            </w:r>
          </w:p>
        </w:tc>
        <w:tc>
          <w:tcPr>
            <w:tcW w:w="893" w:type="pct"/>
            <w:tcBorders>
              <w:top w:val="nil"/>
              <w:left w:val="nil"/>
              <w:bottom w:val="single" w:sz="4" w:space="0" w:color="203764"/>
              <w:right w:val="single" w:sz="4" w:space="0" w:color="203764"/>
            </w:tcBorders>
            <w:shd w:val="clear" w:color="000000" w:fill="8EA9DB"/>
            <w:noWrap/>
            <w:vAlign w:val="center"/>
            <w:hideMark/>
          </w:tcPr>
          <w:p w14:paraId="478587B8" w14:textId="77777777" w:rsidR="00020EB8" w:rsidRPr="00020EB8" w:rsidRDefault="00020EB8" w:rsidP="00020EB8">
            <w:pPr>
              <w:pStyle w:val="Sinespaciado"/>
              <w:jc w:val="center"/>
              <w:rPr>
                <w:rFonts w:ascii="Calibri" w:hAnsi="Calibri"/>
                <w:sz w:val="22"/>
              </w:rPr>
            </w:pPr>
            <w:r w:rsidRPr="00020EB8">
              <w:rPr>
                <w:rFonts w:ascii="Calibri" w:hAnsi="Calibri"/>
                <w:sz w:val="22"/>
              </w:rPr>
              <w:t>2,00 €</w:t>
            </w:r>
          </w:p>
        </w:tc>
        <w:tc>
          <w:tcPr>
            <w:tcW w:w="687" w:type="pct"/>
            <w:tcBorders>
              <w:top w:val="nil"/>
              <w:left w:val="nil"/>
              <w:bottom w:val="single" w:sz="4" w:space="0" w:color="203764"/>
              <w:right w:val="single" w:sz="8" w:space="0" w:color="203764"/>
            </w:tcBorders>
            <w:shd w:val="clear" w:color="000000" w:fill="8EA9DB"/>
            <w:noWrap/>
            <w:vAlign w:val="center"/>
            <w:hideMark/>
          </w:tcPr>
          <w:p w14:paraId="68B4870A" w14:textId="77777777" w:rsidR="00020EB8" w:rsidRPr="00020EB8" w:rsidRDefault="00020EB8" w:rsidP="00020EB8">
            <w:pPr>
              <w:pStyle w:val="Sinespaciado"/>
              <w:jc w:val="center"/>
              <w:rPr>
                <w:rFonts w:ascii="Calibri" w:hAnsi="Calibri"/>
                <w:sz w:val="22"/>
              </w:rPr>
            </w:pPr>
            <w:r w:rsidRPr="00020EB8">
              <w:rPr>
                <w:rFonts w:ascii="Calibri" w:hAnsi="Calibri"/>
                <w:sz w:val="22"/>
              </w:rPr>
              <w:t>6,01 €</w:t>
            </w:r>
          </w:p>
        </w:tc>
      </w:tr>
      <w:tr w:rsidR="00020EB8" w:rsidRPr="00020EB8" w14:paraId="28FC27BD" w14:textId="77777777" w:rsidTr="00020EB8">
        <w:trPr>
          <w:trHeight w:val="285"/>
        </w:trPr>
        <w:tc>
          <w:tcPr>
            <w:tcW w:w="1280" w:type="pct"/>
            <w:gridSpan w:val="2"/>
            <w:tcBorders>
              <w:top w:val="single" w:sz="4" w:space="0" w:color="203764"/>
              <w:left w:val="single" w:sz="8" w:space="0" w:color="203764"/>
              <w:bottom w:val="single" w:sz="8" w:space="0" w:color="203764"/>
              <w:right w:val="single" w:sz="8" w:space="0" w:color="203764"/>
            </w:tcBorders>
            <w:shd w:val="clear" w:color="000000" w:fill="4472C4"/>
            <w:noWrap/>
            <w:vAlign w:val="center"/>
            <w:hideMark/>
          </w:tcPr>
          <w:p w14:paraId="4CD683DD" w14:textId="64A62782" w:rsidR="00020EB8" w:rsidRPr="00020EB8" w:rsidRDefault="00002A3E" w:rsidP="00020EB8">
            <w:pPr>
              <w:pStyle w:val="Sinespaciado"/>
              <w:jc w:val="center"/>
              <w:rPr>
                <w:sz w:val="22"/>
              </w:rPr>
            </w:pPr>
            <w:proofErr w:type="spellStart"/>
            <w:r>
              <w:rPr>
                <w:sz w:val="22"/>
              </w:rPr>
              <w:t>C</w:t>
            </w:r>
            <w:r w:rsidR="00020EB8" w:rsidRPr="00020EB8">
              <w:rPr>
                <w:sz w:val="22"/>
              </w:rPr>
              <w:t>ocktail</w:t>
            </w:r>
            <w:proofErr w:type="spellEnd"/>
            <w:r w:rsidR="00020EB8" w:rsidRPr="00020EB8">
              <w:rPr>
                <w:sz w:val="22"/>
              </w:rPr>
              <w:t xml:space="preserve"> frutal marca Medina</w:t>
            </w:r>
          </w:p>
        </w:tc>
        <w:tc>
          <w:tcPr>
            <w:tcW w:w="1297" w:type="pct"/>
            <w:tcBorders>
              <w:top w:val="single" w:sz="4" w:space="0" w:color="203764"/>
              <w:left w:val="nil"/>
              <w:bottom w:val="single" w:sz="8" w:space="0" w:color="203764"/>
              <w:right w:val="single" w:sz="8" w:space="0" w:color="203764"/>
            </w:tcBorders>
            <w:shd w:val="clear" w:color="000000" w:fill="B4C6E7"/>
            <w:noWrap/>
            <w:vAlign w:val="center"/>
            <w:hideMark/>
          </w:tcPr>
          <w:p w14:paraId="5C8D83BC" w14:textId="77777777" w:rsidR="00020EB8" w:rsidRPr="00020EB8" w:rsidRDefault="00020EB8" w:rsidP="00020EB8">
            <w:pPr>
              <w:pStyle w:val="Sinespaciado"/>
              <w:jc w:val="center"/>
              <w:rPr>
                <w:rFonts w:ascii="Calibri" w:hAnsi="Calibri"/>
                <w:sz w:val="22"/>
              </w:rPr>
            </w:pPr>
            <w:r w:rsidRPr="00020EB8">
              <w:rPr>
                <w:rFonts w:ascii="Calibri" w:hAnsi="Calibri"/>
                <w:sz w:val="22"/>
              </w:rPr>
              <w:t>25,00 €</w:t>
            </w:r>
          </w:p>
        </w:tc>
        <w:tc>
          <w:tcPr>
            <w:tcW w:w="842" w:type="pct"/>
            <w:tcBorders>
              <w:top w:val="nil"/>
              <w:left w:val="nil"/>
              <w:bottom w:val="single" w:sz="8" w:space="0" w:color="203764"/>
              <w:right w:val="single" w:sz="4" w:space="0" w:color="203764"/>
            </w:tcBorders>
            <w:shd w:val="clear" w:color="000000" w:fill="B4C6E7"/>
            <w:noWrap/>
            <w:vAlign w:val="center"/>
            <w:hideMark/>
          </w:tcPr>
          <w:p w14:paraId="3C03A3F4" w14:textId="77777777" w:rsidR="00020EB8" w:rsidRPr="00020EB8" w:rsidRDefault="00020EB8" w:rsidP="00020EB8">
            <w:pPr>
              <w:pStyle w:val="Sinespaciado"/>
              <w:jc w:val="center"/>
              <w:rPr>
                <w:rFonts w:ascii="Calibri" w:hAnsi="Calibri"/>
                <w:sz w:val="22"/>
              </w:rPr>
            </w:pPr>
            <w:r w:rsidRPr="00020EB8">
              <w:rPr>
                <w:rFonts w:ascii="Calibri" w:hAnsi="Calibri"/>
                <w:sz w:val="22"/>
              </w:rPr>
              <w:t>1,25 €</w:t>
            </w:r>
          </w:p>
        </w:tc>
        <w:tc>
          <w:tcPr>
            <w:tcW w:w="893" w:type="pct"/>
            <w:tcBorders>
              <w:top w:val="nil"/>
              <w:left w:val="nil"/>
              <w:bottom w:val="single" w:sz="8" w:space="0" w:color="203764"/>
              <w:right w:val="single" w:sz="4" w:space="0" w:color="203764"/>
            </w:tcBorders>
            <w:shd w:val="clear" w:color="000000" w:fill="B4C6E7"/>
            <w:noWrap/>
            <w:vAlign w:val="center"/>
            <w:hideMark/>
          </w:tcPr>
          <w:p w14:paraId="72B5AD9E" w14:textId="77777777" w:rsidR="00020EB8" w:rsidRPr="00020EB8" w:rsidRDefault="00020EB8" w:rsidP="00020EB8">
            <w:pPr>
              <w:pStyle w:val="Sinespaciado"/>
              <w:jc w:val="center"/>
              <w:rPr>
                <w:rFonts w:ascii="Calibri" w:hAnsi="Calibri"/>
                <w:sz w:val="22"/>
              </w:rPr>
            </w:pPr>
            <w:r w:rsidRPr="00020EB8">
              <w:rPr>
                <w:rFonts w:ascii="Calibri" w:hAnsi="Calibri"/>
                <w:sz w:val="22"/>
              </w:rPr>
              <w:t>2,50 €</w:t>
            </w:r>
          </w:p>
        </w:tc>
        <w:tc>
          <w:tcPr>
            <w:tcW w:w="687" w:type="pct"/>
            <w:tcBorders>
              <w:top w:val="nil"/>
              <w:left w:val="nil"/>
              <w:bottom w:val="single" w:sz="8" w:space="0" w:color="203764"/>
              <w:right w:val="single" w:sz="8" w:space="0" w:color="203764"/>
            </w:tcBorders>
            <w:shd w:val="clear" w:color="000000" w:fill="B4C6E7"/>
            <w:noWrap/>
            <w:vAlign w:val="center"/>
            <w:hideMark/>
          </w:tcPr>
          <w:p w14:paraId="3ED26868" w14:textId="77777777" w:rsidR="00020EB8" w:rsidRPr="00020EB8" w:rsidRDefault="00020EB8" w:rsidP="00020EB8">
            <w:pPr>
              <w:pStyle w:val="Sinespaciado"/>
              <w:jc w:val="center"/>
              <w:rPr>
                <w:rFonts w:ascii="Calibri" w:hAnsi="Calibri"/>
                <w:sz w:val="22"/>
              </w:rPr>
            </w:pPr>
            <w:r w:rsidRPr="00020EB8">
              <w:rPr>
                <w:rFonts w:ascii="Calibri" w:hAnsi="Calibri"/>
                <w:sz w:val="22"/>
              </w:rPr>
              <w:t>7,51 €</w:t>
            </w:r>
          </w:p>
        </w:tc>
      </w:tr>
      <w:tr w:rsidR="00020EB8" w:rsidRPr="00020EB8" w14:paraId="1805BB65" w14:textId="77777777" w:rsidTr="00020EB8">
        <w:trPr>
          <w:trHeight w:val="285"/>
        </w:trPr>
        <w:tc>
          <w:tcPr>
            <w:tcW w:w="595" w:type="pct"/>
            <w:tcBorders>
              <w:top w:val="nil"/>
              <w:left w:val="single" w:sz="4" w:space="0" w:color="FFFFFF"/>
              <w:bottom w:val="single" w:sz="4" w:space="0" w:color="FFFFFF"/>
              <w:right w:val="single" w:sz="4" w:space="0" w:color="FFFFFF"/>
            </w:tcBorders>
            <w:shd w:val="clear" w:color="auto" w:fill="auto"/>
            <w:noWrap/>
            <w:vAlign w:val="center"/>
            <w:hideMark/>
          </w:tcPr>
          <w:p w14:paraId="6C8D3BD9" w14:textId="77777777" w:rsidR="00020EB8" w:rsidRPr="00020EB8" w:rsidRDefault="00020EB8" w:rsidP="00020EB8">
            <w:pPr>
              <w:pStyle w:val="Sinespaciado"/>
              <w:jc w:val="center"/>
              <w:rPr>
                <w:rFonts w:ascii="Calibri" w:hAnsi="Calibri"/>
                <w:sz w:val="22"/>
              </w:rPr>
            </w:pPr>
          </w:p>
        </w:tc>
        <w:tc>
          <w:tcPr>
            <w:tcW w:w="685" w:type="pct"/>
            <w:tcBorders>
              <w:top w:val="nil"/>
              <w:left w:val="single" w:sz="4" w:space="0" w:color="FFFFFF"/>
              <w:bottom w:val="single" w:sz="4" w:space="0" w:color="FFFFFF"/>
              <w:right w:val="nil"/>
            </w:tcBorders>
            <w:shd w:val="clear" w:color="auto" w:fill="auto"/>
            <w:noWrap/>
            <w:vAlign w:val="center"/>
            <w:hideMark/>
          </w:tcPr>
          <w:p w14:paraId="013DEAE6" w14:textId="77777777" w:rsidR="00020EB8" w:rsidRPr="00020EB8" w:rsidRDefault="00020EB8" w:rsidP="00020EB8">
            <w:pPr>
              <w:pStyle w:val="Sinespaciado"/>
              <w:jc w:val="center"/>
              <w:rPr>
                <w:rFonts w:ascii="Calibri" w:hAnsi="Calibri"/>
                <w:sz w:val="22"/>
              </w:rPr>
            </w:pPr>
          </w:p>
        </w:tc>
        <w:tc>
          <w:tcPr>
            <w:tcW w:w="1297" w:type="pct"/>
            <w:tcBorders>
              <w:top w:val="single" w:sz="8" w:space="0" w:color="203764"/>
              <w:left w:val="single" w:sz="8" w:space="0" w:color="203764"/>
              <w:bottom w:val="single" w:sz="8" w:space="0" w:color="203764"/>
              <w:right w:val="single" w:sz="8" w:space="0" w:color="203764"/>
            </w:tcBorders>
            <w:shd w:val="clear" w:color="000000" w:fill="4472C4"/>
            <w:noWrap/>
            <w:vAlign w:val="center"/>
            <w:hideMark/>
          </w:tcPr>
          <w:p w14:paraId="3F691ECB" w14:textId="0767DDB8" w:rsidR="00020EB8" w:rsidRPr="00020EB8" w:rsidRDefault="00002A3E" w:rsidP="00020EB8">
            <w:pPr>
              <w:pStyle w:val="Sinespaciado"/>
              <w:jc w:val="center"/>
              <w:rPr>
                <w:sz w:val="22"/>
              </w:rPr>
            </w:pPr>
            <w:r>
              <w:rPr>
                <w:sz w:val="22"/>
              </w:rPr>
              <w:t>P</w:t>
            </w:r>
            <w:r w:rsidR="00020EB8" w:rsidRPr="00020EB8">
              <w:rPr>
                <w:sz w:val="22"/>
              </w:rPr>
              <w:t>recio promedio</w:t>
            </w:r>
          </w:p>
        </w:tc>
        <w:tc>
          <w:tcPr>
            <w:tcW w:w="842" w:type="pct"/>
            <w:tcBorders>
              <w:top w:val="nil"/>
              <w:left w:val="nil"/>
              <w:bottom w:val="single" w:sz="8" w:space="0" w:color="203764"/>
              <w:right w:val="single" w:sz="4" w:space="0" w:color="203764"/>
            </w:tcBorders>
            <w:shd w:val="clear" w:color="000000" w:fill="4472C4"/>
            <w:noWrap/>
            <w:vAlign w:val="center"/>
            <w:hideMark/>
          </w:tcPr>
          <w:p w14:paraId="3ECF3627" w14:textId="77777777" w:rsidR="00020EB8" w:rsidRPr="00020EB8" w:rsidRDefault="00020EB8" w:rsidP="00020EB8">
            <w:pPr>
              <w:pStyle w:val="Sinespaciado"/>
              <w:jc w:val="center"/>
              <w:rPr>
                <w:sz w:val="22"/>
              </w:rPr>
            </w:pPr>
            <w:r w:rsidRPr="00020EB8">
              <w:rPr>
                <w:sz w:val="22"/>
              </w:rPr>
              <w:t>1,50 €</w:t>
            </w:r>
          </w:p>
        </w:tc>
        <w:tc>
          <w:tcPr>
            <w:tcW w:w="893" w:type="pct"/>
            <w:tcBorders>
              <w:top w:val="nil"/>
              <w:left w:val="nil"/>
              <w:bottom w:val="single" w:sz="8" w:space="0" w:color="203764"/>
              <w:right w:val="single" w:sz="4" w:space="0" w:color="203764"/>
            </w:tcBorders>
            <w:shd w:val="clear" w:color="000000" w:fill="4472C4"/>
            <w:noWrap/>
            <w:vAlign w:val="center"/>
            <w:hideMark/>
          </w:tcPr>
          <w:p w14:paraId="2E5D4465" w14:textId="77777777" w:rsidR="00020EB8" w:rsidRPr="00020EB8" w:rsidRDefault="00020EB8" w:rsidP="00020EB8">
            <w:pPr>
              <w:pStyle w:val="Sinespaciado"/>
              <w:jc w:val="center"/>
              <w:rPr>
                <w:sz w:val="22"/>
              </w:rPr>
            </w:pPr>
            <w:r w:rsidRPr="00020EB8">
              <w:rPr>
                <w:sz w:val="22"/>
              </w:rPr>
              <w:t>3,00 €</w:t>
            </w:r>
          </w:p>
        </w:tc>
        <w:tc>
          <w:tcPr>
            <w:tcW w:w="687" w:type="pct"/>
            <w:tcBorders>
              <w:top w:val="nil"/>
              <w:left w:val="nil"/>
              <w:bottom w:val="single" w:sz="8" w:space="0" w:color="203764"/>
              <w:right w:val="single" w:sz="8" w:space="0" w:color="203764"/>
            </w:tcBorders>
            <w:shd w:val="clear" w:color="000000" w:fill="4472C4"/>
            <w:noWrap/>
            <w:vAlign w:val="center"/>
            <w:hideMark/>
          </w:tcPr>
          <w:p w14:paraId="4B15A272" w14:textId="77777777" w:rsidR="00020EB8" w:rsidRPr="00020EB8" w:rsidRDefault="00020EB8" w:rsidP="00020EB8">
            <w:pPr>
              <w:pStyle w:val="Sinespaciado"/>
              <w:jc w:val="center"/>
              <w:rPr>
                <w:sz w:val="22"/>
              </w:rPr>
            </w:pPr>
            <w:r w:rsidRPr="00020EB8">
              <w:rPr>
                <w:sz w:val="22"/>
              </w:rPr>
              <w:t>9,01 €</w:t>
            </w:r>
          </w:p>
        </w:tc>
      </w:tr>
      <w:tr w:rsidR="00020EB8" w:rsidRPr="00020EB8" w14:paraId="66B0C7F6" w14:textId="77777777" w:rsidTr="00020EB8">
        <w:trPr>
          <w:trHeight w:val="285"/>
        </w:trPr>
        <w:tc>
          <w:tcPr>
            <w:tcW w:w="595" w:type="pct"/>
            <w:tcBorders>
              <w:top w:val="single" w:sz="4" w:space="0" w:color="FFFFFF"/>
              <w:left w:val="single" w:sz="4" w:space="0" w:color="FFFFFF"/>
              <w:bottom w:val="single" w:sz="4" w:space="0" w:color="FFFFFF"/>
              <w:right w:val="single" w:sz="4" w:space="0" w:color="FFFFFF"/>
            </w:tcBorders>
            <w:shd w:val="clear" w:color="auto" w:fill="auto"/>
            <w:noWrap/>
            <w:vAlign w:val="center"/>
            <w:hideMark/>
          </w:tcPr>
          <w:p w14:paraId="2EF2CC36" w14:textId="77777777" w:rsidR="00020EB8" w:rsidRPr="00020EB8" w:rsidRDefault="00020EB8" w:rsidP="00020EB8">
            <w:pPr>
              <w:pStyle w:val="Sinespaciado"/>
              <w:jc w:val="center"/>
              <w:rPr>
                <w:sz w:val="22"/>
              </w:rPr>
            </w:pPr>
          </w:p>
        </w:tc>
        <w:tc>
          <w:tcPr>
            <w:tcW w:w="685" w:type="pct"/>
            <w:tcBorders>
              <w:top w:val="single" w:sz="4" w:space="0" w:color="FFFFFF"/>
              <w:left w:val="single" w:sz="4" w:space="0" w:color="FFFFFF"/>
              <w:bottom w:val="single" w:sz="4" w:space="0" w:color="FFFFFF"/>
              <w:right w:val="nil"/>
            </w:tcBorders>
            <w:shd w:val="clear" w:color="auto" w:fill="auto"/>
            <w:noWrap/>
            <w:vAlign w:val="center"/>
            <w:hideMark/>
          </w:tcPr>
          <w:p w14:paraId="33910823" w14:textId="77777777" w:rsidR="00020EB8" w:rsidRPr="00020EB8" w:rsidRDefault="00020EB8" w:rsidP="00020EB8">
            <w:pPr>
              <w:pStyle w:val="Sinespaciado"/>
              <w:jc w:val="center"/>
              <w:rPr>
                <w:sz w:val="22"/>
              </w:rPr>
            </w:pPr>
          </w:p>
        </w:tc>
        <w:tc>
          <w:tcPr>
            <w:tcW w:w="1297" w:type="pct"/>
            <w:tcBorders>
              <w:top w:val="single" w:sz="8" w:space="0" w:color="203764"/>
              <w:left w:val="single" w:sz="8" w:space="0" w:color="203764"/>
              <w:bottom w:val="single" w:sz="8" w:space="0" w:color="203764"/>
              <w:right w:val="single" w:sz="8" w:space="0" w:color="203764"/>
            </w:tcBorders>
            <w:shd w:val="clear" w:color="000000" w:fill="4472C4"/>
            <w:noWrap/>
            <w:vAlign w:val="center"/>
            <w:hideMark/>
          </w:tcPr>
          <w:p w14:paraId="5DF1FC5B" w14:textId="522ACD1C" w:rsidR="00020EB8" w:rsidRPr="00020EB8" w:rsidRDefault="00002A3E" w:rsidP="00020EB8">
            <w:pPr>
              <w:pStyle w:val="Sinespaciado"/>
              <w:jc w:val="center"/>
              <w:rPr>
                <w:sz w:val="22"/>
              </w:rPr>
            </w:pPr>
            <w:r>
              <w:rPr>
                <w:sz w:val="22"/>
              </w:rPr>
              <w:t>P</w:t>
            </w:r>
            <w:r w:rsidR="00020EB8" w:rsidRPr="00020EB8">
              <w:rPr>
                <w:sz w:val="22"/>
              </w:rPr>
              <w:t>recio promedio en U$D</w:t>
            </w:r>
          </w:p>
        </w:tc>
        <w:tc>
          <w:tcPr>
            <w:tcW w:w="842" w:type="pct"/>
            <w:tcBorders>
              <w:top w:val="nil"/>
              <w:left w:val="nil"/>
              <w:bottom w:val="single" w:sz="8" w:space="0" w:color="203764"/>
              <w:right w:val="single" w:sz="4" w:space="0" w:color="203764"/>
            </w:tcBorders>
            <w:shd w:val="clear" w:color="000000" w:fill="4472C4"/>
            <w:noWrap/>
            <w:vAlign w:val="center"/>
            <w:hideMark/>
          </w:tcPr>
          <w:p w14:paraId="276B2080" w14:textId="77777777" w:rsidR="00020EB8" w:rsidRPr="00020EB8" w:rsidRDefault="00020EB8" w:rsidP="00020EB8">
            <w:pPr>
              <w:pStyle w:val="Sinespaciado"/>
              <w:jc w:val="center"/>
              <w:rPr>
                <w:sz w:val="22"/>
              </w:rPr>
            </w:pPr>
            <w:r w:rsidRPr="00020EB8">
              <w:rPr>
                <w:sz w:val="22"/>
              </w:rPr>
              <w:t>$                     1,76</w:t>
            </w:r>
          </w:p>
        </w:tc>
        <w:tc>
          <w:tcPr>
            <w:tcW w:w="893" w:type="pct"/>
            <w:tcBorders>
              <w:top w:val="nil"/>
              <w:left w:val="single" w:sz="8" w:space="0" w:color="203764"/>
              <w:bottom w:val="single" w:sz="8" w:space="0" w:color="203764"/>
              <w:right w:val="single" w:sz="4" w:space="0" w:color="203764"/>
            </w:tcBorders>
            <w:shd w:val="clear" w:color="000000" w:fill="4472C4"/>
            <w:noWrap/>
            <w:vAlign w:val="center"/>
            <w:hideMark/>
          </w:tcPr>
          <w:p w14:paraId="53CAA87D" w14:textId="77777777" w:rsidR="00020EB8" w:rsidRPr="00020EB8" w:rsidRDefault="00020EB8" w:rsidP="00020EB8">
            <w:pPr>
              <w:pStyle w:val="Sinespaciado"/>
              <w:jc w:val="center"/>
              <w:rPr>
                <w:sz w:val="22"/>
              </w:rPr>
            </w:pPr>
            <w:r w:rsidRPr="00020EB8">
              <w:rPr>
                <w:sz w:val="22"/>
              </w:rPr>
              <w:t>$                       3,51</w:t>
            </w:r>
          </w:p>
        </w:tc>
        <w:tc>
          <w:tcPr>
            <w:tcW w:w="687" w:type="pct"/>
            <w:tcBorders>
              <w:top w:val="nil"/>
              <w:left w:val="single" w:sz="8" w:space="0" w:color="203764"/>
              <w:bottom w:val="single" w:sz="8" w:space="0" w:color="203764"/>
              <w:right w:val="single" w:sz="4" w:space="0" w:color="203764"/>
            </w:tcBorders>
            <w:shd w:val="clear" w:color="000000" w:fill="4472C4"/>
            <w:noWrap/>
            <w:vAlign w:val="center"/>
            <w:hideMark/>
          </w:tcPr>
          <w:p w14:paraId="20AEA305" w14:textId="77777777" w:rsidR="00020EB8" w:rsidRPr="00020EB8" w:rsidRDefault="00020EB8" w:rsidP="00020EB8">
            <w:pPr>
              <w:pStyle w:val="Sinespaciado"/>
              <w:keepNext/>
              <w:jc w:val="center"/>
              <w:rPr>
                <w:sz w:val="22"/>
              </w:rPr>
            </w:pPr>
            <w:r w:rsidRPr="00020EB8">
              <w:rPr>
                <w:sz w:val="22"/>
              </w:rPr>
              <w:t>$             10,54</w:t>
            </w:r>
          </w:p>
        </w:tc>
      </w:tr>
    </w:tbl>
    <w:p w14:paraId="26F41DB5" w14:textId="78BA4093" w:rsidR="00020EB8" w:rsidRDefault="00020EB8" w:rsidP="00020EB8">
      <w:pPr>
        <w:pStyle w:val="Descripcin"/>
      </w:pPr>
      <w:bookmarkStart w:id="380" w:name="_Toc87031106"/>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8</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1</w:t>
      </w:r>
      <w:r w:rsidR="00142F68">
        <w:rPr>
          <w:noProof/>
        </w:rPr>
        <w:fldChar w:fldCharType="end"/>
      </w:r>
      <w:r w:rsidR="00084783">
        <w:t>: Precio</w:t>
      </w:r>
      <w:r w:rsidR="00264376">
        <w:t xml:space="preserve"> de venta</w:t>
      </w:r>
      <w:bookmarkEnd w:id="380"/>
    </w:p>
    <w:p w14:paraId="7E246D76" w14:textId="77777777" w:rsidR="00264376" w:rsidRPr="00264376" w:rsidRDefault="00084783" w:rsidP="00264376">
      <w:r>
        <w:t>Elaboración</w:t>
      </w:r>
      <w:r w:rsidR="00264376">
        <w:t xml:space="preserve"> propia</w:t>
      </w:r>
    </w:p>
    <w:p w14:paraId="5688375C" w14:textId="77777777" w:rsidR="00020EB8" w:rsidRDefault="00020EB8" w:rsidP="00020EB8">
      <w:pPr>
        <w:rPr>
          <w:lang w:val="es-419" w:eastAsia="es-AR"/>
        </w:rPr>
      </w:pPr>
    </w:p>
    <w:p w14:paraId="42C0A90D" w14:textId="77777777" w:rsidR="004A525C" w:rsidRDefault="004A525C" w:rsidP="00020EB8">
      <w:pPr>
        <w:rPr>
          <w:lang w:val="es-419" w:eastAsia="es-AR"/>
        </w:rPr>
      </w:pPr>
    </w:p>
    <w:p w14:paraId="74222F63" w14:textId="77777777" w:rsidR="008611D2" w:rsidRDefault="00264376" w:rsidP="00264376">
      <w:pPr>
        <w:tabs>
          <w:tab w:val="left" w:pos="1189"/>
        </w:tabs>
        <w:ind w:firstLine="0"/>
        <w:rPr>
          <w:rFonts w:cs="Arial"/>
        </w:rPr>
      </w:pPr>
      <w:r>
        <w:rPr>
          <w:rFonts w:cs="Arial"/>
        </w:rPr>
        <w:tab/>
      </w:r>
    </w:p>
    <w:p w14:paraId="5E80D6BC" w14:textId="77777777" w:rsidR="00020EB8" w:rsidRPr="00306B2C" w:rsidRDefault="00020EB8" w:rsidP="00020EB8">
      <w:pPr>
        <w:rPr>
          <w:rFonts w:cs="Arial"/>
        </w:rPr>
      </w:pPr>
      <w:r w:rsidRPr="00306B2C">
        <w:rPr>
          <w:rFonts w:cs="Arial"/>
        </w:rPr>
        <w:t>Criterio adquirido.</w:t>
      </w:r>
    </w:p>
    <w:tbl>
      <w:tblPr>
        <w:tblStyle w:val="Tablaconcuadrcula4-nfasis11"/>
        <w:tblW w:w="5000" w:type="pct"/>
        <w:tblLook w:val="0400" w:firstRow="0" w:lastRow="0" w:firstColumn="0" w:lastColumn="0" w:noHBand="0" w:noVBand="1"/>
      </w:tblPr>
      <w:tblGrid>
        <w:gridCol w:w="6393"/>
        <w:gridCol w:w="2603"/>
      </w:tblGrid>
      <w:tr w:rsidR="00020EB8" w:rsidRPr="00306B2C" w14:paraId="5A3DB973" w14:textId="77777777" w:rsidTr="00B22C9A">
        <w:trPr>
          <w:cnfStyle w:val="000000100000" w:firstRow="0" w:lastRow="0" w:firstColumn="0" w:lastColumn="0" w:oddVBand="0" w:evenVBand="0" w:oddHBand="1" w:evenHBand="0" w:firstRowFirstColumn="0" w:firstRowLastColumn="0" w:lastRowFirstColumn="0" w:lastRowLastColumn="0"/>
          <w:trHeight w:val="290"/>
        </w:trPr>
        <w:tc>
          <w:tcPr>
            <w:tcW w:w="3553" w:type="pct"/>
            <w:tcBorders>
              <w:top w:val="single" w:sz="12" w:space="0" w:color="2E74B5" w:themeColor="accent1" w:themeShade="BF"/>
              <w:left w:val="single" w:sz="12" w:space="0" w:color="2E74B5" w:themeColor="accent1" w:themeShade="BF"/>
              <w:bottom w:val="single" w:sz="8" w:space="0" w:color="2E74B5" w:themeColor="accent1" w:themeShade="BF"/>
              <w:right w:val="single" w:sz="12" w:space="0" w:color="2E74B5" w:themeColor="accent1" w:themeShade="BF"/>
            </w:tcBorders>
            <w:shd w:val="clear" w:color="auto" w:fill="9CC2E5" w:themeFill="accent1" w:themeFillTint="99"/>
          </w:tcPr>
          <w:p w14:paraId="0FBAC82F" w14:textId="0A8CD826" w:rsidR="00020EB8" w:rsidRPr="00306B2C" w:rsidRDefault="00002A3E" w:rsidP="00020EB8">
            <w:pPr>
              <w:pStyle w:val="Sinespaciado"/>
            </w:pPr>
            <w:r>
              <w:t>A</w:t>
            </w:r>
            <w:r w:rsidR="00020EB8" w:rsidRPr="00306B2C">
              <w:t>rancel</w:t>
            </w:r>
          </w:p>
        </w:tc>
        <w:tc>
          <w:tcPr>
            <w:tcW w:w="1447" w:type="pct"/>
            <w:tcBorders>
              <w:top w:val="single" w:sz="12" w:space="0" w:color="2E74B5" w:themeColor="accent1" w:themeShade="BF"/>
              <w:left w:val="single" w:sz="12" w:space="0" w:color="2E74B5" w:themeColor="accent1" w:themeShade="BF"/>
              <w:bottom w:val="single" w:sz="8" w:space="0" w:color="2E74B5" w:themeColor="accent1" w:themeShade="BF"/>
              <w:right w:val="single" w:sz="12" w:space="0" w:color="2E74B5" w:themeColor="accent1" w:themeShade="BF"/>
            </w:tcBorders>
            <w:shd w:val="clear" w:color="auto" w:fill="9CC2E5" w:themeFill="accent1" w:themeFillTint="99"/>
          </w:tcPr>
          <w:p w14:paraId="0B9E7D68" w14:textId="77777777" w:rsidR="00020EB8" w:rsidRPr="00306B2C" w:rsidRDefault="00020EB8" w:rsidP="00020EB8">
            <w:pPr>
              <w:pStyle w:val="Sinespaciado"/>
            </w:pPr>
            <w:r w:rsidRPr="00306B2C">
              <w:t>0%</w:t>
            </w:r>
          </w:p>
        </w:tc>
      </w:tr>
      <w:tr w:rsidR="00020EB8" w:rsidRPr="00306B2C" w14:paraId="0DA95A5C" w14:textId="77777777" w:rsidTr="00B22C9A">
        <w:trPr>
          <w:trHeight w:val="290"/>
        </w:trPr>
        <w:tc>
          <w:tcPr>
            <w:tcW w:w="3553" w:type="pct"/>
            <w:tcBorders>
              <w:top w:val="single" w:sz="8" w:space="0" w:color="2E74B5" w:themeColor="accent1" w:themeShade="BF"/>
              <w:left w:val="single" w:sz="12" w:space="0" w:color="2E74B5" w:themeColor="accent1" w:themeShade="BF"/>
              <w:bottom w:val="single" w:sz="8" w:space="0" w:color="2E74B5" w:themeColor="accent1" w:themeShade="BF"/>
              <w:right w:val="single" w:sz="12" w:space="0" w:color="2E74B5" w:themeColor="accent1" w:themeShade="BF"/>
            </w:tcBorders>
            <w:shd w:val="clear" w:color="auto" w:fill="BDD6EE" w:themeFill="accent1" w:themeFillTint="66"/>
          </w:tcPr>
          <w:p w14:paraId="0D00533D" w14:textId="1A0DEB18" w:rsidR="00020EB8" w:rsidRPr="00306B2C" w:rsidRDefault="00002A3E" w:rsidP="00020EB8">
            <w:pPr>
              <w:pStyle w:val="Sinespaciado"/>
            </w:pPr>
            <w:r>
              <w:t>D</w:t>
            </w:r>
            <w:r w:rsidR="00020EB8" w:rsidRPr="00306B2C">
              <w:t>erecho de exportación</w:t>
            </w:r>
          </w:p>
        </w:tc>
        <w:tc>
          <w:tcPr>
            <w:tcW w:w="1447" w:type="pct"/>
            <w:tcBorders>
              <w:top w:val="single" w:sz="8" w:space="0" w:color="2E74B5" w:themeColor="accent1" w:themeShade="BF"/>
              <w:left w:val="single" w:sz="12" w:space="0" w:color="2E74B5" w:themeColor="accent1" w:themeShade="BF"/>
              <w:bottom w:val="single" w:sz="8" w:space="0" w:color="2E74B5" w:themeColor="accent1" w:themeShade="BF"/>
              <w:right w:val="single" w:sz="12" w:space="0" w:color="2E74B5" w:themeColor="accent1" w:themeShade="BF"/>
            </w:tcBorders>
            <w:shd w:val="clear" w:color="auto" w:fill="BDD6EE" w:themeFill="accent1" w:themeFillTint="66"/>
          </w:tcPr>
          <w:p w14:paraId="6085F232" w14:textId="77777777" w:rsidR="00020EB8" w:rsidRPr="00306B2C" w:rsidRDefault="00020EB8" w:rsidP="00020EB8">
            <w:pPr>
              <w:pStyle w:val="Sinespaciado"/>
            </w:pPr>
            <w:r w:rsidRPr="00306B2C">
              <w:t>12%</w:t>
            </w:r>
          </w:p>
        </w:tc>
      </w:tr>
      <w:tr w:rsidR="00020EB8" w:rsidRPr="00306B2C" w14:paraId="78C11F84" w14:textId="77777777" w:rsidTr="00B22C9A">
        <w:trPr>
          <w:cnfStyle w:val="000000100000" w:firstRow="0" w:lastRow="0" w:firstColumn="0" w:lastColumn="0" w:oddVBand="0" w:evenVBand="0" w:oddHBand="1" w:evenHBand="0" w:firstRowFirstColumn="0" w:firstRowLastColumn="0" w:lastRowFirstColumn="0" w:lastRowLastColumn="0"/>
          <w:trHeight w:val="290"/>
        </w:trPr>
        <w:tc>
          <w:tcPr>
            <w:tcW w:w="3553" w:type="pct"/>
            <w:tcBorders>
              <w:top w:val="single" w:sz="8" w:space="0" w:color="2E74B5" w:themeColor="accent1" w:themeShade="BF"/>
              <w:left w:val="single" w:sz="12" w:space="0" w:color="2E74B5" w:themeColor="accent1" w:themeShade="BF"/>
              <w:bottom w:val="single" w:sz="8" w:space="0" w:color="2E74B5" w:themeColor="accent1" w:themeShade="BF"/>
              <w:right w:val="single" w:sz="12" w:space="0" w:color="2E74B5" w:themeColor="accent1" w:themeShade="BF"/>
            </w:tcBorders>
            <w:shd w:val="clear" w:color="auto" w:fill="9CC2E5" w:themeFill="accent1" w:themeFillTint="99"/>
          </w:tcPr>
          <w:p w14:paraId="34FC2801" w14:textId="77777777" w:rsidR="00020EB8" w:rsidRPr="00306B2C" w:rsidRDefault="00020EB8" w:rsidP="00020EB8">
            <w:pPr>
              <w:pStyle w:val="Sinespaciado"/>
            </w:pPr>
            <w:r w:rsidRPr="00306B2C">
              <w:t>IVA superreducido</w:t>
            </w:r>
          </w:p>
        </w:tc>
        <w:tc>
          <w:tcPr>
            <w:tcW w:w="1447" w:type="pct"/>
            <w:tcBorders>
              <w:top w:val="single" w:sz="8" w:space="0" w:color="2E74B5" w:themeColor="accent1" w:themeShade="BF"/>
              <w:left w:val="single" w:sz="12" w:space="0" w:color="2E74B5" w:themeColor="accent1" w:themeShade="BF"/>
              <w:bottom w:val="single" w:sz="8" w:space="0" w:color="2E74B5" w:themeColor="accent1" w:themeShade="BF"/>
              <w:right w:val="single" w:sz="12" w:space="0" w:color="2E74B5" w:themeColor="accent1" w:themeShade="BF"/>
            </w:tcBorders>
            <w:shd w:val="clear" w:color="auto" w:fill="9CC2E5" w:themeFill="accent1" w:themeFillTint="99"/>
          </w:tcPr>
          <w:p w14:paraId="48978B20" w14:textId="77777777" w:rsidR="00020EB8" w:rsidRPr="00306B2C" w:rsidRDefault="00020EB8" w:rsidP="00020EB8">
            <w:pPr>
              <w:pStyle w:val="Sinespaciado"/>
            </w:pPr>
            <w:r w:rsidRPr="00306B2C">
              <w:t>4%</w:t>
            </w:r>
          </w:p>
        </w:tc>
      </w:tr>
      <w:tr w:rsidR="00020EB8" w:rsidRPr="00306B2C" w14:paraId="5ED83C8A" w14:textId="77777777" w:rsidTr="00B22C9A">
        <w:trPr>
          <w:trHeight w:val="290"/>
        </w:trPr>
        <w:tc>
          <w:tcPr>
            <w:tcW w:w="3553" w:type="pct"/>
            <w:tcBorders>
              <w:top w:val="single" w:sz="8" w:space="0" w:color="2E74B5" w:themeColor="accent1" w:themeShade="BF"/>
              <w:left w:val="single" w:sz="12" w:space="0" w:color="2E74B5" w:themeColor="accent1" w:themeShade="BF"/>
              <w:bottom w:val="single" w:sz="8" w:space="0" w:color="2E74B5" w:themeColor="accent1" w:themeShade="BF"/>
              <w:right w:val="single" w:sz="12" w:space="0" w:color="2E74B5" w:themeColor="accent1" w:themeShade="BF"/>
            </w:tcBorders>
            <w:shd w:val="clear" w:color="auto" w:fill="BDD6EE" w:themeFill="accent1" w:themeFillTint="66"/>
          </w:tcPr>
          <w:p w14:paraId="23E30371" w14:textId="6F38265B" w:rsidR="00020EB8" w:rsidRPr="00306B2C" w:rsidRDefault="00002A3E" w:rsidP="00020EB8">
            <w:pPr>
              <w:pStyle w:val="Sinespaciado"/>
            </w:pPr>
            <w:r>
              <w:t>C</w:t>
            </w:r>
            <w:r w:rsidR="00020EB8" w:rsidRPr="00306B2C">
              <w:t>ertificaciones</w:t>
            </w:r>
          </w:p>
        </w:tc>
        <w:tc>
          <w:tcPr>
            <w:tcW w:w="1447" w:type="pct"/>
            <w:tcBorders>
              <w:top w:val="single" w:sz="8" w:space="0" w:color="2E74B5" w:themeColor="accent1" w:themeShade="BF"/>
              <w:left w:val="single" w:sz="12" w:space="0" w:color="2E74B5" w:themeColor="accent1" w:themeShade="BF"/>
              <w:bottom w:val="single" w:sz="8" w:space="0" w:color="2E74B5" w:themeColor="accent1" w:themeShade="BF"/>
              <w:right w:val="single" w:sz="12" w:space="0" w:color="2E74B5" w:themeColor="accent1" w:themeShade="BF"/>
            </w:tcBorders>
            <w:shd w:val="clear" w:color="auto" w:fill="BDD6EE" w:themeFill="accent1" w:themeFillTint="66"/>
          </w:tcPr>
          <w:p w14:paraId="5707BC86" w14:textId="77777777" w:rsidR="00020EB8" w:rsidRPr="00306B2C" w:rsidRDefault="00020EB8" w:rsidP="00020EB8">
            <w:pPr>
              <w:pStyle w:val="Sinespaciado"/>
            </w:pPr>
            <w:r w:rsidRPr="00306B2C">
              <w:t>7%</w:t>
            </w:r>
          </w:p>
        </w:tc>
      </w:tr>
      <w:tr w:rsidR="00020EB8" w:rsidRPr="00306B2C" w14:paraId="6EC9BDAC" w14:textId="77777777" w:rsidTr="00B22C9A">
        <w:trPr>
          <w:cnfStyle w:val="000000100000" w:firstRow="0" w:lastRow="0" w:firstColumn="0" w:lastColumn="0" w:oddVBand="0" w:evenVBand="0" w:oddHBand="1" w:evenHBand="0" w:firstRowFirstColumn="0" w:firstRowLastColumn="0" w:lastRowFirstColumn="0" w:lastRowLastColumn="0"/>
          <w:trHeight w:val="290"/>
        </w:trPr>
        <w:tc>
          <w:tcPr>
            <w:tcW w:w="3553" w:type="pct"/>
            <w:tcBorders>
              <w:top w:val="single" w:sz="8" w:space="0" w:color="2E74B5" w:themeColor="accent1" w:themeShade="BF"/>
              <w:left w:val="single" w:sz="12" w:space="0" w:color="2E74B5" w:themeColor="accent1" w:themeShade="BF"/>
              <w:bottom w:val="single" w:sz="8" w:space="0" w:color="2E74B5" w:themeColor="accent1" w:themeShade="BF"/>
              <w:right w:val="single" w:sz="12" w:space="0" w:color="2E74B5" w:themeColor="accent1" w:themeShade="BF"/>
            </w:tcBorders>
            <w:shd w:val="clear" w:color="auto" w:fill="9CC2E5" w:themeFill="accent1" w:themeFillTint="99"/>
          </w:tcPr>
          <w:p w14:paraId="28976E80" w14:textId="0573B332" w:rsidR="00020EB8" w:rsidRPr="00306B2C" w:rsidRDefault="00002A3E" w:rsidP="00020EB8">
            <w:pPr>
              <w:pStyle w:val="Sinespaciado"/>
            </w:pPr>
            <w:r>
              <w:t>S</w:t>
            </w:r>
            <w:r w:rsidR="00020EB8" w:rsidRPr="00306B2C">
              <w:t>eguro</w:t>
            </w:r>
          </w:p>
        </w:tc>
        <w:tc>
          <w:tcPr>
            <w:tcW w:w="1447" w:type="pct"/>
            <w:tcBorders>
              <w:top w:val="single" w:sz="8" w:space="0" w:color="2E74B5" w:themeColor="accent1" w:themeShade="BF"/>
              <w:left w:val="single" w:sz="12" w:space="0" w:color="2E74B5" w:themeColor="accent1" w:themeShade="BF"/>
              <w:bottom w:val="single" w:sz="8" w:space="0" w:color="2E74B5" w:themeColor="accent1" w:themeShade="BF"/>
              <w:right w:val="single" w:sz="12" w:space="0" w:color="2E74B5" w:themeColor="accent1" w:themeShade="BF"/>
            </w:tcBorders>
            <w:shd w:val="clear" w:color="auto" w:fill="9CC2E5" w:themeFill="accent1" w:themeFillTint="99"/>
          </w:tcPr>
          <w:p w14:paraId="5476DB59" w14:textId="77777777" w:rsidR="00020EB8" w:rsidRPr="00306B2C" w:rsidRDefault="00020EB8" w:rsidP="00020EB8">
            <w:pPr>
              <w:pStyle w:val="Sinespaciado"/>
            </w:pPr>
            <w:r w:rsidRPr="00306B2C">
              <w:t>0,50%</w:t>
            </w:r>
          </w:p>
        </w:tc>
      </w:tr>
      <w:tr w:rsidR="00020EB8" w:rsidRPr="00306B2C" w14:paraId="7CCBD324" w14:textId="77777777" w:rsidTr="00B22C9A">
        <w:trPr>
          <w:trHeight w:val="290"/>
        </w:trPr>
        <w:tc>
          <w:tcPr>
            <w:tcW w:w="3553" w:type="pct"/>
            <w:tcBorders>
              <w:top w:val="single" w:sz="8" w:space="0" w:color="2E74B5" w:themeColor="accent1" w:themeShade="BF"/>
              <w:left w:val="single" w:sz="12" w:space="0" w:color="2E74B5" w:themeColor="accent1" w:themeShade="BF"/>
              <w:bottom w:val="single" w:sz="8" w:space="0" w:color="2E74B5" w:themeColor="accent1" w:themeShade="BF"/>
              <w:right w:val="single" w:sz="12" w:space="0" w:color="2E74B5" w:themeColor="accent1" w:themeShade="BF"/>
            </w:tcBorders>
            <w:shd w:val="clear" w:color="auto" w:fill="BDD6EE" w:themeFill="accent1" w:themeFillTint="66"/>
          </w:tcPr>
          <w:p w14:paraId="4C7E4F3E" w14:textId="77777777" w:rsidR="00020EB8" w:rsidRPr="00306B2C" w:rsidRDefault="00020EB8" w:rsidP="00020EB8">
            <w:pPr>
              <w:pStyle w:val="Sinespaciado"/>
            </w:pPr>
            <w:r w:rsidRPr="00306B2C">
              <w:t>Estrategia comercial</w:t>
            </w:r>
          </w:p>
        </w:tc>
        <w:tc>
          <w:tcPr>
            <w:tcW w:w="1447" w:type="pct"/>
            <w:tcBorders>
              <w:top w:val="single" w:sz="8" w:space="0" w:color="2E74B5" w:themeColor="accent1" w:themeShade="BF"/>
              <w:left w:val="single" w:sz="12" w:space="0" w:color="2E74B5" w:themeColor="accent1" w:themeShade="BF"/>
              <w:bottom w:val="single" w:sz="8" w:space="0" w:color="2E74B5" w:themeColor="accent1" w:themeShade="BF"/>
              <w:right w:val="single" w:sz="12" w:space="0" w:color="2E74B5" w:themeColor="accent1" w:themeShade="BF"/>
            </w:tcBorders>
            <w:shd w:val="clear" w:color="auto" w:fill="BDD6EE" w:themeFill="accent1" w:themeFillTint="66"/>
          </w:tcPr>
          <w:p w14:paraId="24B2DCC2" w14:textId="77777777" w:rsidR="00020EB8" w:rsidRPr="00306B2C" w:rsidRDefault="00020EB8" w:rsidP="00020EB8">
            <w:pPr>
              <w:pStyle w:val="Sinespaciado"/>
            </w:pPr>
            <w:r w:rsidRPr="00306B2C">
              <w:t>7,5%</w:t>
            </w:r>
          </w:p>
        </w:tc>
      </w:tr>
      <w:tr w:rsidR="00020EB8" w:rsidRPr="00306B2C" w14:paraId="3A5BFF10" w14:textId="77777777" w:rsidTr="00B22C9A">
        <w:trPr>
          <w:cnfStyle w:val="000000100000" w:firstRow="0" w:lastRow="0" w:firstColumn="0" w:lastColumn="0" w:oddVBand="0" w:evenVBand="0" w:oddHBand="1" w:evenHBand="0" w:firstRowFirstColumn="0" w:firstRowLastColumn="0" w:lastRowFirstColumn="0" w:lastRowLastColumn="0"/>
          <w:trHeight w:val="290"/>
        </w:trPr>
        <w:tc>
          <w:tcPr>
            <w:tcW w:w="3553" w:type="pct"/>
            <w:tcBorders>
              <w:top w:val="single" w:sz="8" w:space="0" w:color="2E74B5" w:themeColor="accent1" w:themeShade="BF"/>
              <w:left w:val="single" w:sz="12" w:space="0" w:color="2E74B5" w:themeColor="accent1" w:themeShade="BF"/>
              <w:bottom w:val="single" w:sz="8" w:space="0" w:color="2E74B5" w:themeColor="accent1" w:themeShade="BF"/>
              <w:right w:val="single" w:sz="12" w:space="0" w:color="2E74B5" w:themeColor="accent1" w:themeShade="BF"/>
            </w:tcBorders>
            <w:shd w:val="clear" w:color="auto" w:fill="9CC2E5" w:themeFill="accent1" w:themeFillTint="99"/>
          </w:tcPr>
          <w:p w14:paraId="32701606" w14:textId="77777777" w:rsidR="00020EB8" w:rsidRPr="00306B2C" w:rsidRDefault="00020EB8" w:rsidP="00020EB8">
            <w:pPr>
              <w:pStyle w:val="Sinespaciado"/>
            </w:pPr>
            <w:r w:rsidRPr="00306B2C">
              <w:t>Margen de ganancia del vendedor</w:t>
            </w:r>
          </w:p>
        </w:tc>
        <w:tc>
          <w:tcPr>
            <w:tcW w:w="1447" w:type="pct"/>
            <w:tcBorders>
              <w:top w:val="single" w:sz="8" w:space="0" w:color="2E74B5" w:themeColor="accent1" w:themeShade="BF"/>
              <w:left w:val="single" w:sz="12" w:space="0" w:color="2E74B5" w:themeColor="accent1" w:themeShade="BF"/>
              <w:bottom w:val="single" w:sz="8" w:space="0" w:color="2E74B5" w:themeColor="accent1" w:themeShade="BF"/>
              <w:right w:val="single" w:sz="12" w:space="0" w:color="2E74B5" w:themeColor="accent1" w:themeShade="BF"/>
            </w:tcBorders>
            <w:shd w:val="clear" w:color="auto" w:fill="9CC2E5" w:themeFill="accent1" w:themeFillTint="99"/>
          </w:tcPr>
          <w:p w14:paraId="1109A718" w14:textId="77777777" w:rsidR="00020EB8" w:rsidRPr="00306B2C" w:rsidRDefault="00020EB8" w:rsidP="00020EB8">
            <w:pPr>
              <w:pStyle w:val="Sinespaciado"/>
            </w:pPr>
            <w:r w:rsidRPr="00306B2C">
              <w:t>10%</w:t>
            </w:r>
          </w:p>
        </w:tc>
      </w:tr>
      <w:tr w:rsidR="00020EB8" w:rsidRPr="00306B2C" w14:paraId="439B0504" w14:textId="77777777" w:rsidTr="00B22C9A">
        <w:trPr>
          <w:trHeight w:val="300"/>
        </w:trPr>
        <w:tc>
          <w:tcPr>
            <w:tcW w:w="3553" w:type="pct"/>
            <w:tcBorders>
              <w:top w:val="single" w:sz="8" w:space="0" w:color="2E74B5" w:themeColor="accent1" w:themeShade="BF"/>
              <w:left w:val="single" w:sz="12" w:space="0" w:color="2E74B5" w:themeColor="accent1" w:themeShade="BF"/>
              <w:bottom w:val="single" w:sz="12" w:space="0" w:color="2E74B5" w:themeColor="accent1" w:themeShade="BF"/>
              <w:right w:val="single" w:sz="12" w:space="0" w:color="2E74B5" w:themeColor="accent1" w:themeShade="BF"/>
            </w:tcBorders>
            <w:shd w:val="clear" w:color="auto" w:fill="BDD6EE" w:themeFill="accent1" w:themeFillTint="66"/>
          </w:tcPr>
          <w:p w14:paraId="7654DD41" w14:textId="77777777" w:rsidR="00020EB8" w:rsidRPr="00306B2C" w:rsidRDefault="00020EB8" w:rsidP="00020EB8">
            <w:pPr>
              <w:pStyle w:val="Sinespaciado"/>
            </w:pPr>
            <w:r w:rsidRPr="00306B2C">
              <w:t>IIBB</w:t>
            </w:r>
          </w:p>
        </w:tc>
        <w:tc>
          <w:tcPr>
            <w:tcW w:w="1447" w:type="pct"/>
            <w:tcBorders>
              <w:top w:val="single" w:sz="8" w:space="0" w:color="2E74B5" w:themeColor="accent1" w:themeShade="BF"/>
              <w:left w:val="single" w:sz="12" w:space="0" w:color="2E74B5" w:themeColor="accent1" w:themeShade="BF"/>
              <w:bottom w:val="single" w:sz="12" w:space="0" w:color="2E74B5" w:themeColor="accent1" w:themeShade="BF"/>
              <w:right w:val="single" w:sz="12" w:space="0" w:color="2E74B5" w:themeColor="accent1" w:themeShade="BF"/>
            </w:tcBorders>
            <w:shd w:val="clear" w:color="auto" w:fill="BDD6EE" w:themeFill="accent1" w:themeFillTint="66"/>
          </w:tcPr>
          <w:p w14:paraId="30B8FBA7" w14:textId="77777777" w:rsidR="00020EB8" w:rsidRPr="00306B2C" w:rsidRDefault="00020EB8" w:rsidP="00264376">
            <w:pPr>
              <w:pStyle w:val="Sinespaciado"/>
              <w:keepNext/>
            </w:pPr>
            <w:r w:rsidRPr="00306B2C">
              <w:t>3,75%</w:t>
            </w:r>
          </w:p>
        </w:tc>
      </w:tr>
    </w:tbl>
    <w:p w14:paraId="2D1C5201" w14:textId="6D862108" w:rsidR="00264376" w:rsidRDefault="00264376">
      <w:pPr>
        <w:pStyle w:val="Descripcin"/>
      </w:pPr>
      <w:bookmarkStart w:id="381" w:name="_Toc87031107"/>
      <w:bookmarkStart w:id="382" w:name="_Toc85201129"/>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8</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2</w:t>
      </w:r>
      <w:r w:rsidR="00142F68">
        <w:rPr>
          <w:noProof/>
        </w:rPr>
        <w:fldChar w:fldCharType="end"/>
      </w:r>
      <w:r>
        <w:t>: Criterios del precio de venta</w:t>
      </w:r>
      <w:bookmarkEnd w:id="381"/>
    </w:p>
    <w:p w14:paraId="3282CB41" w14:textId="77777777" w:rsidR="00264376" w:rsidRPr="00264376" w:rsidRDefault="00084783" w:rsidP="00264376">
      <w:r>
        <w:t>Elaboración</w:t>
      </w:r>
      <w:r w:rsidR="00264376">
        <w:t xml:space="preserve"> propia</w:t>
      </w:r>
    </w:p>
    <w:p w14:paraId="5EBC3CC0" w14:textId="77777777" w:rsidR="00020EB8" w:rsidRDefault="00020EB8" w:rsidP="00232177">
      <w:pPr>
        <w:pStyle w:val="Ttulo3"/>
      </w:pPr>
      <w:bookmarkStart w:id="383" w:name="_Toc87030951"/>
      <w:r>
        <w:t xml:space="preserve">8.2 </w:t>
      </w:r>
      <w:r w:rsidRPr="00306B2C">
        <w:t>Precio del producto final</w:t>
      </w:r>
      <w:bookmarkEnd w:id="382"/>
      <w:bookmarkEnd w:id="383"/>
    </w:p>
    <w:tbl>
      <w:tblPr>
        <w:tblW w:w="5000" w:type="pct"/>
        <w:tblLayout w:type="fixed"/>
        <w:tblCellMar>
          <w:left w:w="70" w:type="dxa"/>
          <w:right w:w="70" w:type="dxa"/>
        </w:tblCellMar>
        <w:tblLook w:val="04A0" w:firstRow="1" w:lastRow="0" w:firstColumn="1" w:lastColumn="0" w:noHBand="0" w:noVBand="1"/>
      </w:tblPr>
      <w:tblGrid>
        <w:gridCol w:w="548"/>
        <w:gridCol w:w="479"/>
        <w:gridCol w:w="1039"/>
        <w:gridCol w:w="838"/>
        <w:gridCol w:w="630"/>
        <w:gridCol w:w="850"/>
        <w:gridCol w:w="1119"/>
        <w:gridCol w:w="695"/>
        <w:gridCol w:w="895"/>
        <w:gridCol w:w="910"/>
        <w:gridCol w:w="1003"/>
      </w:tblGrid>
      <w:tr w:rsidR="00F77821" w:rsidRPr="00F77821" w14:paraId="6D77B757" w14:textId="77777777" w:rsidTr="00F77821">
        <w:trPr>
          <w:trHeight w:val="285"/>
        </w:trPr>
        <w:tc>
          <w:tcPr>
            <w:tcW w:w="570" w:type="pct"/>
            <w:gridSpan w:val="2"/>
            <w:tcBorders>
              <w:top w:val="single" w:sz="8" w:space="0" w:color="203764"/>
              <w:left w:val="single" w:sz="8" w:space="0" w:color="203764"/>
              <w:bottom w:val="single" w:sz="8" w:space="0" w:color="203764"/>
              <w:right w:val="single" w:sz="8" w:space="0" w:color="203764"/>
            </w:tcBorders>
            <w:shd w:val="clear" w:color="000000" w:fill="4472C4"/>
            <w:noWrap/>
            <w:vAlign w:val="bottom"/>
            <w:hideMark/>
          </w:tcPr>
          <w:p w14:paraId="57370B72" w14:textId="3243CBCB" w:rsidR="00F77821" w:rsidRPr="00F77821" w:rsidRDefault="00002A3E" w:rsidP="00F77821">
            <w:pPr>
              <w:spacing w:before="0" w:after="0"/>
              <w:ind w:firstLine="0"/>
              <w:jc w:val="center"/>
              <w:rPr>
                <w:rFonts w:eastAsia="Times New Roman" w:cs="Arial"/>
                <w:b/>
                <w:bCs/>
                <w:color w:val="000000"/>
                <w:sz w:val="14"/>
                <w:szCs w:val="20"/>
                <w:lang w:eastAsia="es-AR"/>
              </w:rPr>
            </w:pPr>
            <w:r>
              <w:rPr>
                <w:rFonts w:eastAsia="Times New Roman" w:cs="Arial"/>
                <w:b/>
                <w:bCs/>
                <w:color w:val="000000"/>
                <w:sz w:val="14"/>
                <w:szCs w:val="20"/>
                <w:lang w:eastAsia="es-AR"/>
              </w:rPr>
              <w:t>C</w:t>
            </w:r>
            <w:r w:rsidR="00F77821" w:rsidRPr="00F77821">
              <w:rPr>
                <w:rFonts w:eastAsia="Times New Roman" w:cs="Arial"/>
                <w:b/>
                <w:bCs/>
                <w:color w:val="000000"/>
                <w:sz w:val="14"/>
                <w:szCs w:val="20"/>
                <w:lang w:eastAsia="es-AR"/>
              </w:rPr>
              <w:t>onceptos</w:t>
            </w:r>
          </w:p>
        </w:tc>
        <w:tc>
          <w:tcPr>
            <w:tcW w:w="577" w:type="pct"/>
            <w:tcBorders>
              <w:top w:val="single" w:sz="8" w:space="0" w:color="203764"/>
              <w:left w:val="nil"/>
              <w:bottom w:val="single" w:sz="8" w:space="0" w:color="203764"/>
              <w:right w:val="single" w:sz="4" w:space="0" w:color="203764"/>
            </w:tcBorders>
            <w:shd w:val="clear" w:color="000000" w:fill="4472C4"/>
            <w:noWrap/>
            <w:vAlign w:val="bottom"/>
            <w:hideMark/>
          </w:tcPr>
          <w:p w14:paraId="75BF07CD" w14:textId="54C5143F" w:rsidR="00F77821" w:rsidRPr="00F77821" w:rsidRDefault="00002A3E" w:rsidP="00F77821">
            <w:pPr>
              <w:spacing w:before="0" w:after="0"/>
              <w:ind w:firstLine="0"/>
              <w:rPr>
                <w:rFonts w:eastAsia="Times New Roman" w:cs="Arial"/>
                <w:b/>
                <w:bCs/>
                <w:color w:val="000000"/>
                <w:sz w:val="14"/>
                <w:szCs w:val="20"/>
                <w:lang w:eastAsia="es-AR"/>
              </w:rPr>
            </w:pPr>
            <w:r>
              <w:rPr>
                <w:rFonts w:eastAsia="Times New Roman" w:cs="Arial"/>
                <w:b/>
                <w:bCs/>
                <w:color w:val="000000"/>
                <w:sz w:val="14"/>
                <w:szCs w:val="20"/>
                <w:lang w:eastAsia="es-AR"/>
              </w:rPr>
              <w:t>P</w:t>
            </w:r>
            <w:r w:rsidR="00F77821" w:rsidRPr="00F77821">
              <w:rPr>
                <w:rFonts w:eastAsia="Times New Roman" w:cs="Arial"/>
                <w:b/>
                <w:bCs/>
                <w:color w:val="000000"/>
                <w:sz w:val="14"/>
                <w:szCs w:val="20"/>
                <w:lang w:eastAsia="es-AR"/>
              </w:rPr>
              <w:t>. consumidor</w:t>
            </w:r>
          </w:p>
        </w:tc>
        <w:tc>
          <w:tcPr>
            <w:tcW w:w="465" w:type="pct"/>
            <w:tcBorders>
              <w:top w:val="single" w:sz="8" w:space="0" w:color="203764"/>
              <w:left w:val="nil"/>
              <w:bottom w:val="single" w:sz="8" w:space="0" w:color="203764"/>
              <w:right w:val="single" w:sz="4" w:space="0" w:color="203764"/>
            </w:tcBorders>
            <w:shd w:val="clear" w:color="000000" w:fill="4472C4"/>
            <w:noWrap/>
            <w:vAlign w:val="bottom"/>
            <w:hideMark/>
          </w:tcPr>
          <w:p w14:paraId="3C9B392F" w14:textId="10E8F413" w:rsidR="00F77821" w:rsidRPr="00F77821" w:rsidRDefault="00F77821" w:rsidP="00F77821">
            <w:pPr>
              <w:spacing w:before="0" w:after="0"/>
              <w:ind w:firstLine="0"/>
              <w:rPr>
                <w:rFonts w:eastAsia="Times New Roman" w:cs="Arial"/>
                <w:b/>
                <w:bCs/>
                <w:color w:val="000000"/>
                <w:sz w:val="14"/>
                <w:szCs w:val="20"/>
                <w:lang w:eastAsia="es-AR"/>
              </w:rPr>
            </w:pPr>
            <w:r>
              <w:rPr>
                <w:rFonts w:eastAsia="Times New Roman" w:cs="Arial"/>
                <w:b/>
                <w:bCs/>
                <w:color w:val="000000"/>
                <w:sz w:val="14"/>
                <w:szCs w:val="20"/>
                <w:lang w:eastAsia="es-AR"/>
              </w:rPr>
              <w:t>P. minorista</w:t>
            </w:r>
          </w:p>
        </w:tc>
        <w:tc>
          <w:tcPr>
            <w:tcW w:w="350" w:type="pct"/>
            <w:tcBorders>
              <w:top w:val="single" w:sz="8" w:space="0" w:color="203764"/>
              <w:left w:val="nil"/>
              <w:bottom w:val="single" w:sz="8" w:space="0" w:color="203764"/>
              <w:right w:val="single" w:sz="4" w:space="0" w:color="203764"/>
            </w:tcBorders>
            <w:shd w:val="clear" w:color="000000" w:fill="4472C4"/>
            <w:noWrap/>
            <w:vAlign w:val="bottom"/>
            <w:hideMark/>
          </w:tcPr>
          <w:p w14:paraId="29EDA7B4" w14:textId="1126E1CA" w:rsidR="00F77821" w:rsidRPr="00F77821" w:rsidRDefault="00F77821" w:rsidP="00F77821">
            <w:pPr>
              <w:spacing w:before="0" w:after="0"/>
              <w:ind w:firstLine="0"/>
              <w:rPr>
                <w:rFonts w:eastAsia="Times New Roman" w:cs="Arial"/>
                <w:b/>
                <w:bCs/>
                <w:color w:val="000000"/>
                <w:sz w:val="14"/>
                <w:szCs w:val="20"/>
                <w:lang w:eastAsia="es-AR"/>
              </w:rPr>
            </w:pPr>
            <w:r>
              <w:rPr>
                <w:rFonts w:eastAsia="Times New Roman" w:cs="Arial"/>
                <w:b/>
                <w:bCs/>
                <w:color w:val="000000"/>
                <w:sz w:val="14"/>
                <w:szCs w:val="20"/>
                <w:lang w:eastAsia="es-AR"/>
              </w:rPr>
              <w:t>P</w:t>
            </w:r>
            <w:r w:rsidRPr="00F77821">
              <w:rPr>
                <w:rFonts w:eastAsia="Times New Roman" w:cs="Arial"/>
                <w:b/>
                <w:bCs/>
                <w:color w:val="000000"/>
                <w:sz w:val="14"/>
                <w:szCs w:val="20"/>
                <w:lang w:eastAsia="es-AR"/>
              </w:rPr>
              <w:t>. final</w:t>
            </w:r>
          </w:p>
        </w:tc>
        <w:tc>
          <w:tcPr>
            <w:tcW w:w="472" w:type="pct"/>
            <w:tcBorders>
              <w:top w:val="single" w:sz="8" w:space="0" w:color="203764"/>
              <w:left w:val="nil"/>
              <w:bottom w:val="single" w:sz="8" w:space="0" w:color="203764"/>
              <w:right w:val="single" w:sz="4" w:space="0" w:color="203764"/>
            </w:tcBorders>
            <w:shd w:val="clear" w:color="000000" w:fill="4472C4"/>
            <w:noWrap/>
            <w:vAlign w:val="bottom"/>
            <w:hideMark/>
          </w:tcPr>
          <w:p w14:paraId="1D7383DB" w14:textId="77777777" w:rsidR="00002A3E" w:rsidRDefault="00002A3E" w:rsidP="00F77821">
            <w:pPr>
              <w:spacing w:before="0" w:after="0"/>
              <w:ind w:firstLine="0"/>
              <w:rPr>
                <w:rFonts w:eastAsia="Times New Roman" w:cs="Arial"/>
                <w:b/>
                <w:bCs/>
                <w:color w:val="000000"/>
                <w:sz w:val="14"/>
                <w:szCs w:val="20"/>
                <w:lang w:eastAsia="es-AR"/>
              </w:rPr>
            </w:pPr>
          </w:p>
          <w:p w14:paraId="1D475FE3" w14:textId="73961AE8" w:rsidR="00F77821" w:rsidRPr="00F77821" w:rsidRDefault="00002A3E" w:rsidP="00F77821">
            <w:pPr>
              <w:spacing w:before="0" w:after="0"/>
              <w:ind w:firstLine="0"/>
              <w:rPr>
                <w:rFonts w:eastAsia="Times New Roman" w:cs="Arial"/>
                <w:b/>
                <w:bCs/>
                <w:color w:val="000000"/>
                <w:sz w:val="14"/>
                <w:szCs w:val="20"/>
                <w:lang w:eastAsia="es-AR"/>
              </w:rPr>
            </w:pPr>
            <w:r>
              <w:rPr>
                <w:rFonts w:eastAsia="Times New Roman" w:cs="Arial"/>
                <w:b/>
                <w:bCs/>
                <w:color w:val="000000"/>
                <w:sz w:val="14"/>
                <w:szCs w:val="20"/>
                <w:lang w:eastAsia="es-AR"/>
              </w:rPr>
              <w:t>C</w:t>
            </w:r>
            <w:r w:rsidR="00F77821" w:rsidRPr="00F77821">
              <w:rPr>
                <w:rFonts w:eastAsia="Times New Roman" w:cs="Arial"/>
                <w:b/>
                <w:bCs/>
                <w:color w:val="000000"/>
                <w:sz w:val="14"/>
                <w:szCs w:val="20"/>
                <w:lang w:eastAsia="es-AR"/>
              </w:rPr>
              <w:t>antidad</w:t>
            </w:r>
          </w:p>
        </w:tc>
        <w:tc>
          <w:tcPr>
            <w:tcW w:w="621" w:type="pct"/>
            <w:tcBorders>
              <w:top w:val="single" w:sz="8" w:space="0" w:color="203764"/>
              <w:left w:val="nil"/>
              <w:bottom w:val="single" w:sz="8" w:space="0" w:color="203764"/>
              <w:right w:val="single" w:sz="4" w:space="0" w:color="203764"/>
            </w:tcBorders>
            <w:shd w:val="clear" w:color="000000" w:fill="4472C4"/>
            <w:noWrap/>
            <w:vAlign w:val="bottom"/>
            <w:hideMark/>
          </w:tcPr>
          <w:p w14:paraId="5636437B" w14:textId="0AFA00A9" w:rsidR="00F77821" w:rsidRPr="00F77821" w:rsidRDefault="00002A3E" w:rsidP="00F77821">
            <w:pPr>
              <w:spacing w:before="0" w:after="0"/>
              <w:ind w:firstLine="0"/>
              <w:rPr>
                <w:rFonts w:eastAsia="Times New Roman" w:cs="Arial"/>
                <w:b/>
                <w:bCs/>
                <w:color w:val="000000"/>
                <w:sz w:val="14"/>
                <w:szCs w:val="20"/>
                <w:lang w:eastAsia="es-AR"/>
              </w:rPr>
            </w:pPr>
            <w:r>
              <w:rPr>
                <w:rFonts w:eastAsia="Times New Roman" w:cs="Arial"/>
                <w:b/>
                <w:bCs/>
                <w:color w:val="000000"/>
                <w:sz w:val="14"/>
                <w:szCs w:val="20"/>
                <w:lang w:eastAsia="es-AR"/>
              </w:rPr>
              <w:t>I</w:t>
            </w:r>
            <w:r w:rsidR="00F77821" w:rsidRPr="00F77821">
              <w:rPr>
                <w:rFonts w:eastAsia="Times New Roman" w:cs="Arial"/>
                <w:b/>
                <w:bCs/>
                <w:color w:val="000000"/>
                <w:sz w:val="14"/>
                <w:szCs w:val="20"/>
                <w:lang w:eastAsia="es-AR"/>
              </w:rPr>
              <w:t>ngresos</w:t>
            </w:r>
          </w:p>
        </w:tc>
        <w:tc>
          <w:tcPr>
            <w:tcW w:w="386" w:type="pct"/>
            <w:tcBorders>
              <w:top w:val="single" w:sz="8" w:space="0" w:color="203764"/>
              <w:left w:val="nil"/>
              <w:bottom w:val="single" w:sz="8" w:space="0" w:color="203764"/>
              <w:right w:val="single" w:sz="4" w:space="0" w:color="203764"/>
            </w:tcBorders>
            <w:shd w:val="clear" w:color="000000" w:fill="4472C4"/>
            <w:noWrap/>
            <w:vAlign w:val="bottom"/>
            <w:hideMark/>
          </w:tcPr>
          <w:p w14:paraId="7AC7B27A" w14:textId="77777777" w:rsidR="00F77821" w:rsidRPr="00F77821" w:rsidRDefault="00F77821" w:rsidP="00F77821">
            <w:pPr>
              <w:spacing w:before="0" w:after="0"/>
              <w:ind w:firstLine="0"/>
              <w:rPr>
                <w:rFonts w:eastAsia="Times New Roman" w:cs="Arial"/>
                <w:b/>
                <w:bCs/>
                <w:color w:val="000000"/>
                <w:sz w:val="14"/>
                <w:szCs w:val="20"/>
                <w:lang w:eastAsia="es-AR"/>
              </w:rPr>
            </w:pPr>
            <w:r w:rsidRPr="00F77821">
              <w:rPr>
                <w:rFonts w:eastAsia="Times New Roman" w:cs="Arial"/>
                <w:b/>
                <w:bCs/>
                <w:color w:val="000000"/>
                <w:sz w:val="14"/>
                <w:szCs w:val="20"/>
                <w:lang w:eastAsia="es-AR"/>
              </w:rPr>
              <w:t>%</w:t>
            </w:r>
          </w:p>
        </w:tc>
        <w:tc>
          <w:tcPr>
            <w:tcW w:w="497" w:type="pct"/>
            <w:tcBorders>
              <w:top w:val="single" w:sz="8" w:space="0" w:color="203764"/>
              <w:left w:val="nil"/>
              <w:bottom w:val="single" w:sz="8" w:space="0" w:color="203764"/>
              <w:right w:val="single" w:sz="4" w:space="0" w:color="203764"/>
            </w:tcBorders>
            <w:shd w:val="clear" w:color="000000" w:fill="4472C4"/>
            <w:noWrap/>
            <w:vAlign w:val="bottom"/>
            <w:hideMark/>
          </w:tcPr>
          <w:p w14:paraId="5A16E8A1" w14:textId="77777777" w:rsidR="00F77821" w:rsidRPr="00F77821" w:rsidRDefault="00F77821" w:rsidP="00F77821">
            <w:pPr>
              <w:spacing w:before="0" w:after="0"/>
              <w:ind w:firstLine="0"/>
              <w:rPr>
                <w:rFonts w:eastAsia="Times New Roman" w:cs="Arial"/>
                <w:b/>
                <w:bCs/>
                <w:color w:val="000000"/>
                <w:sz w:val="14"/>
                <w:szCs w:val="20"/>
                <w:lang w:eastAsia="es-AR"/>
              </w:rPr>
            </w:pPr>
            <w:r w:rsidRPr="00F77821">
              <w:rPr>
                <w:rFonts w:eastAsia="Times New Roman" w:cs="Arial"/>
                <w:b/>
                <w:bCs/>
                <w:color w:val="000000"/>
                <w:sz w:val="14"/>
                <w:szCs w:val="20"/>
                <w:lang w:eastAsia="es-AR"/>
              </w:rPr>
              <w:t>CV</w:t>
            </w:r>
          </w:p>
        </w:tc>
        <w:tc>
          <w:tcPr>
            <w:tcW w:w="505" w:type="pct"/>
            <w:tcBorders>
              <w:top w:val="single" w:sz="8" w:space="0" w:color="203764"/>
              <w:left w:val="nil"/>
              <w:bottom w:val="single" w:sz="8" w:space="0" w:color="203764"/>
              <w:right w:val="single" w:sz="4" w:space="0" w:color="203764"/>
            </w:tcBorders>
            <w:shd w:val="clear" w:color="000000" w:fill="4472C4"/>
            <w:noWrap/>
            <w:vAlign w:val="bottom"/>
            <w:hideMark/>
          </w:tcPr>
          <w:p w14:paraId="3BE7617F" w14:textId="77777777" w:rsidR="00F77821" w:rsidRPr="00F77821" w:rsidRDefault="00F77821" w:rsidP="00F77821">
            <w:pPr>
              <w:spacing w:before="0" w:after="0"/>
              <w:ind w:firstLine="0"/>
              <w:rPr>
                <w:rFonts w:eastAsia="Times New Roman" w:cs="Arial"/>
                <w:b/>
                <w:bCs/>
                <w:color w:val="000000"/>
                <w:sz w:val="14"/>
                <w:szCs w:val="20"/>
                <w:lang w:eastAsia="es-AR"/>
              </w:rPr>
            </w:pPr>
            <w:proofErr w:type="spellStart"/>
            <w:r w:rsidRPr="00F77821">
              <w:rPr>
                <w:rFonts w:eastAsia="Times New Roman" w:cs="Arial"/>
                <w:b/>
                <w:bCs/>
                <w:color w:val="000000"/>
                <w:sz w:val="14"/>
                <w:szCs w:val="20"/>
                <w:lang w:eastAsia="es-AR"/>
              </w:rPr>
              <w:t>CVu</w:t>
            </w:r>
            <w:proofErr w:type="spellEnd"/>
          </w:p>
        </w:tc>
        <w:tc>
          <w:tcPr>
            <w:tcW w:w="557" w:type="pct"/>
            <w:tcBorders>
              <w:top w:val="single" w:sz="8" w:space="0" w:color="203764"/>
              <w:left w:val="nil"/>
              <w:bottom w:val="single" w:sz="8" w:space="0" w:color="203764"/>
              <w:right w:val="single" w:sz="8" w:space="0" w:color="203764"/>
            </w:tcBorders>
            <w:shd w:val="clear" w:color="000000" w:fill="4472C4"/>
            <w:noWrap/>
            <w:vAlign w:val="bottom"/>
            <w:hideMark/>
          </w:tcPr>
          <w:p w14:paraId="36942C64" w14:textId="77777777" w:rsidR="00F77821" w:rsidRPr="00F77821" w:rsidRDefault="00F77821" w:rsidP="00F77821">
            <w:pPr>
              <w:spacing w:before="0" w:after="0"/>
              <w:ind w:firstLine="0"/>
              <w:rPr>
                <w:rFonts w:eastAsia="Times New Roman" w:cs="Arial"/>
                <w:b/>
                <w:bCs/>
                <w:color w:val="000000"/>
                <w:sz w:val="14"/>
                <w:szCs w:val="20"/>
                <w:lang w:eastAsia="es-AR"/>
              </w:rPr>
            </w:pPr>
            <w:r w:rsidRPr="00F77821">
              <w:rPr>
                <w:rFonts w:eastAsia="Times New Roman" w:cs="Arial"/>
                <w:b/>
                <w:bCs/>
                <w:color w:val="000000"/>
                <w:sz w:val="14"/>
                <w:szCs w:val="20"/>
                <w:lang w:eastAsia="es-AR"/>
              </w:rPr>
              <w:t>Cm</w:t>
            </w:r>
          </w:p>
        </w:tc>
      </w:tr>
      <w:tr w:rsidR="00F77821" w:rsidRPr="00F77821" w14:paraId="1F4F7CFC" w14:textId="77777777" w:rsidTr="00F77821">
        <w:trPr>
          <w:trHeight w:val="285"/>
        </w:trPr>
        <w:tc>
          <w:tcPr>
            <w:tcW w:w="570" w:type="pct"/>
            <w:gridSpan w:val="2"/>
            <w:tcBorders>
              <w:top w:val="single" w:sz="8" w:space="0" w:color="203764"/>
              <w:left w:val="single" w:sz="8" w:space="0" w:color="203764"/>
              <w:bottom w:val="single" w:sz="4" w:space="0" w:color="203764"/>
              <w:right w:val="single" w:sz="8" w:space="0" w:color="203764"/>
            </w:tcBorders>
            <w:shd w:val="clear" w:color="000000" w:fill="4472C4"/>
            <w:noWrap/>
            <w:vAlign w:val="bottom"/>
            <w:hideMark/>
          </w:tcPr>
          <w:p w14:paraId="24C17B98" w14:textId="5C3EC22D" w:rsidR="00F77821" w:rsidRPr="00F77821" w:rsidRDefault="00002A3E" w:rsidP="00F77821">
            <w:pPr>
              <w:spacing w:before="0" w:after="0"/>
              <w:ind w:firstLine="0"/>
              <w:jc w:val="center"/>
              <w:rPr>
                <w:rFonts w:eastAsia="Times New Roman" w:cs="Arial"/>
                <w:b/>
                <w:bCs/>
                <w:color w:val="000000"/>
                <w:sz w:val="14"/>
                <w:szCs w:val="20"/>
                <w:lang w:eastAsia="es-AR"/>
              </w:rPr>
            </w:pPr>
            <w:r>
              <w:rPr>
                <w:rFonts w:eastAsia="Times New Roman" w:cs="Arial"/>
                <w:b/>
                <w:bCs/>
                <w:color w:val="000000"/>
                <w:sz w:val="14"/>
                <w:szCs w:val="20"/>
                <w:lang w:eastAsia="es-AR"/>
              </w:rPr>
              <w:t>B</w:t>
            </w:r>
            <w:r w:rsidR="00F77821" w:rsidRPr="00F77821">
              <w:rPr>
                <w:rFonts w:eastAsia="Times New Roman" w:cs="Arial"/>
                <w:b/>
                <w:bCs/>
                <w:color w:val="000000"/>
                <w:sz w:val="14"/>
                <w:szCs w:val="20"/>
                <w:lang w:eastAsia="es-AR"/>
              </w:rPr>
              <w:t>olsas de 50 gr.</w:t>
            </w:r>
          </w:p>
        </w:tc>
        <w:tc>
          <w:tcPr>
            <w:tcW w:w="577" w:type="pct"/>
            <w:tcBorders>
              <w:top w:val="nil"/>
              <w:left w:val="nil"/>
              <w:bottom w:val="single" w:sz="4" w:space="0" w:color="203764"/>
              <w:right w:val="single" w:sz="4" w:space="0" w:color="203764"/>
            </w:tcBorders>
            <w:shd w:val="clear" w:color="000000" w:fill="8EA9DB"/>
            <w:noWrap/>
            <w:vAlign w:val="bottom"/>
            <w:hideMark/>
          </w:tcPr>
          <w:p w14:paraId="2DAF3AC8" w14:textId="77777777" w:rsidR="00F77821" w:rsidRPr="00F77821" w:rsidRDefault="00F77821" w:rsidP="00F77821">
            <w:pPr>
              <w:spacing w:before="0" w:after="0"/>
              <w:ind w:firstLine="0"/>
              <w:rPr>
                <w:rFonts w:ascii="Calibri" w:eastAsia="Times New Roman" w:hAnsi="Calibri" w:cs="Calibri"/>
                <w:color w:val="000000"/>
                <w:sz w:val="14"/>
                <w:lang w:eastAsia="es-AR"/>
              </w:rPr>
            </w:pPr>
            <w:r w:rsidRPr="00F77821">
              <w:rPr>
                <w:rFonts w:ascii="Calibri" w:eastAsia="Times New Roman" w:hAnsi="Calibri" w:cs="Calibri"/>
                <w:color w:val="000000"/>
                <w:sz w:val="14"/>
                <w:lang w:eastAsia="es-AR"/>
              </w:rPr>
              <w:t xml:space="preserve"> $                           1,76 </w:t>
            </w:r>
          </w:p>
        </w:tc>
        <w:tc>
          <w:tcPr>
            <w:tcW w:w="465" w:type="pct"/>
            <w:tcBorders>
              <w:top w:val="nil"/>
              <w:left w:val="nil"/>
              <w:bottom w:val="single" w:sz="4" w:space="0" w:color="203764"/>
              <w:right w:val="single" w:sz="4" w:space="0" w:color="203764"/>
            </w:tcBorders>
            <w:shd w:val="clear" w:color="000000" w:fill="8EA9DB"/>
            <w:noWrap/>
            <w:vAlign w:val="bottom"/>
            <w:hideMark/>
          </w:tcPr>
          <w:p w14:paraId="366EC5DA" w14:textId="77777777" w:rsidR="00F77821" w:rsidRPr="00F77821" w:rsidRDefault="00F77821" w:rsidP="00F77821">
            <w:pPr>
              <w:spacing w:before="0" w:after="0"/>
              <w:ind w:firstLine="0"/>
              <w:rPr>
                <w:rFonts w:ascii="Calibri" w:eastAsia="Times New Roman" w:hAnsi="Calibri" w:cs="Calibri"/>
                <w:color w:val="000000"/>
                <w:sz w:val="14"/>
                <w:lang w:eastAsia="es-AR"/>
              </w:rPr>
            </w:pPr>
            <w:r w:rsidRPr="00F77821">
              <w:rPr>
                <w:rFonts w:ascii="Calibri" w:eastAsia="Times New Roman" w:hAnsi="Calibri" w:cs="Calibri"/>
                <w:color w:val="000000"/>
                <w:sz w:val="14"/>
                <w:lang w:eastAsia="es-AR"/>
              </w:rPr>
              <w:t xml:space="preserve"> $              1,4947 </w:t>
            </w:r>
          </w:p>
        </w:tc>
        <w:tc>
          <w:tcPr>
            <w:tcW w:w="350" w:type="pct"/>
            <w:tcBorders>
              <w:top w:val="nil"/>
              <w:left w:val="nil"/>
              <w:bottom w:val="single" w:sz="4" w:space="0" w:color="203764"/>
              <w:right w:val="single" w:sz="4" w:space="0" w:color="203764"/>
            </w:tcBorders>
            <w:shd w:val="clear" w:color="000000" w:fill="8EA9DB"/>
            <w:noWrap/>
            <w:vAlign w:val="bottom"/>
            <w:hideMark/>
          </w:tcPr>
          <w:p w14:paraId="52A902B4" w14:textId="77777777" w:rsidR="00F77821" w:rsidRPr="00F77821" w:rsidRDefault="00F77821" w:rsidP="00F77821">
            <w:pPr>
              <w:spacing w:before="0" w:after="0"/>
              <w:ind w:firstLine="0"/>
              <w:rPr>
                <w:rFonts w:ascii="Calibri" w:eastAsia="Times New Roman" w:hAnsi="Calibri" w:cs="Calibri"/>
                <w:color w:val="000000"/>
                <w:sz w:val="14"/>
                <w:lang w:eastAsia="es-AR"/>
              </w:rPr>
            </w:pPr>
            <w:r w:rsidRPr="00F77821">
              <w:rPr>
                <w:rFonts w:ascii="Calibri" w:eastAsia="Times New Roman" w:hAnsi="Calibri" w:cs="Calibri"/>
                <w:color w:val="000000"/>
                <w:sz w:val="14"/>
                <w:lang w:eastAsia="es-AR"/>
              </w:rPr>
              <w:t xml:space="preserve"> $              1,1769 </w:t>
            </w:r>
          </w:p>
        </w:tc>
        <w:tc>
          <w:tcPr>
            <w:tcW w:w="472" w:type="pct"/>
            <w:tcBorders>
              <w:top w:val="nil"/>
              <w:left w:val="nil"/>
              <w:bottom w:val="single" w:sz="4" w:space="0" w:color="203764"/>
              <w:right w:val="single" w:sz="4" w:space="0" w:color="203764"/>
            </w:tcBorders>
            <w:shd w:val="clear" w:color="000000" w:fill="8EA9DB"/>
            <w:noWrap/>
            <w:vAlign w:val="bottom"/>
            <w:hideMark/>
          </w:tcPr>
          <w:p w14:paraId="38D98A4F" w14:textId="77777777" w:rsidR="00F77821" w:rsidRPr="00F77821" w:rsidRDefault="00F77821" w:rsidP="00F77821">
            <w:pPr>
              <w:spacing w:before="0" w:after="0"/>
              <w:ind w:firstLine="0"/>
              <w:jc w:val="right"/>
              <w:rPr>
                <w:rFonts w:ascii="Calibri" w:eastAsia="Times New Roman" w:hAnsi="Calibri" w:cs="Calibri"/>
                <w:color w:val="000000"/>
                <w:sz w:val="14"/>
                <w:lang w:eastAsia="es-AR"/>
              </w:rPr>
            </w:pPr>
            <w:r w:rsidRPr="00F77821">
              <w:rPr>
                <w:rFonts w:ascii="Calibri" w:eastAsia="Times New Roman" w:hAnsi="Calibri" w:cs="Calibri"/>
                <w:color w:val="000000"/>
                <w:sz w:val="14"/>
                <w:lang w:eastAsia="es-AR"/>
              </w:rPr>
              <w:t>9880000</w:t>
            </w:r>
          </w:p>
        </w:tc>
        <w:tc>
          <w:tcPr>
            <w:tcW w:w="621" w:type="pct"/>
            <w:tcBorders>
              <w:top w:val="nil"/>
              <w:left w:val="nil"/>
              <w:bottom w:val="single" w:sz="4" w:space="0" w:color="203764"/>
              <w:right w:val="single" w:sz="4" w:space="0" w:color="203764"/>
            </w:tcBorders>
            <w:shd w:val="clear" w:color="000000" w:fill="8EA9DB"/>
            <w:noWrap/>
            <w:vAlign w:val="bottom"/>
            <w:hideMark/>
          </w:tcPr>
          <w:p w14:paraId="0C9BC727" w14:textId="77777777" w:rsidR="00F77821" w:rsidRPr="00F77821" w:rsidRDefault="00F77821" w:rsidP="00F77821">
            <w:pPr>
              <w:spacing w:before="0" w:after="0"/>
              <w:ind w:firstLine="0"/>
              <w:rPr>
                <w:rFonts w:ascii="Calibri" w:eastAsia="Times New Roman" w:hAnsi="Calibri" w:cs="Calibri"/>
                <w:color w:val="000000"/>
                <w:sz w:val="14"/>
                <w:lang w:eastAsia="es-AR"/>
              </w:rPr>
            </w:pPr>
            <w:r w:rsidRPr="00F77821">
              <w:rPr>
                <w:rFonts w:ascii="Calibri" w:eastAsia="Times New Roman" w:hAnsi="Calibri" w:cs="Calibri"/>
                <w:color w:val="000000"/>
                <w:sz w:val="14"/>
                <w:lang w:eastAsia="es-AR"/>
              </w:rPr>
              <w:t xml:space="preserve"> $        11.627.998,7295 </w:t>
            </w:r>
          </w:p>
        </w:tc>
        <w:tc>
          <w:tcPr>
            <w:tcW w:w="386" w:type="pct"/>
            <w:tcBorders>
              <w:top w:val="nil"/>
              <w:left w:val="nil"/>
              <w:bottom w:val="single" w:sz="4" w:space="0" w:color="203764"/>
              <w:right w:val="single" w:sz="4" w:space="0" w:color="203764"/>
            </w:tcBorders>
            <w:shd w:val="clear" w:color="000000" w:fill="8EA9DB"/>
            <w:noWrap/>
            <w:vAlign w:val="bottom"/>
            <w:hideMark/>
          </w:tcPr>
          <w:p w14:paraId="4F33DD76" w14:textId="77777777" w:rsidR="00F77821" w:rsidRPr="00F77821" w:rsidRDefault="00F77821" w:rsidP="00F77821">
            <w:pPr>
              <w:spacing w:before="0" w:after="0"/>
              <w:ind w:firstLine="0"/>
              <w:jc w:val="right"/>
              <w:rPr>
                <w:rFonts w:ascii="Calibri" w:eastAsia="Times New Roman" w:hAnsi="Calibri" w:cs="Calibri"/>
                <w:color w:val="000000"/>
                <w:sz w:val="14"/>
                <w:lang w:eastAsia="es-AR"/>
              </w:rPr>
            </w:pPr>
            <w:r w:rsidRPr="00F77821">
              <w:rPr>
                <w:rFonts w:ascii="Calibri" w:eastAsia="Times New Roman" w:hAnsi="Calibri" w:cs="Calibri"/>
                <w:color w:val="000000"/>
                <w:sz w:val="14"/>
                <w:lang w:eastAsia="es-AR"/>
              </w:rPr>
              <w:t>0,494645425</w:t>
            </w:r>
          </w:p>
        </w:tc>
        <w:tc>
          <w:tcPr>
            <w:tcW w:w="497" w:type="pct"/>
            <w:tcBorders>
              <w:top w:val="nil"/>
              <w:left w:val="nil"/>
              <w:bottom w:val="single" w:sz="4" w:space="0" w:color="203764"/>
              <w:right w:val="single" w:sz="4" w:space="0" w:color="203764"/>
            </w:tcBorders>
            <w:shd w:val="clear" w:color="000000" w:fill="8EA9DB"/>
            <w:noWrap/>
            <w:vAlign w:val="bottom"/>
            <w:hideMark/>
          </w:tcPr>
          <w:p w14:paraId="13C3DDD9" w14:textId="77777777" w:rsidR="00F77821" w:rsidRPr="00F77821" w:rsidRDefault="00F77821" w:rsidP="00F77821">
            <w:pPr>
              <w:spacing w:before="0" w:after="0"/>
              <w:ind w:firstLine="0"/>
              <w:rPr>
                <w:rFonts w:ascii="Calibri" w:eastAsia="Times New Roman" w:hAnsi="Calibri" w:cs="Calibri"/>
                <w:color w:val="000000"/>
                <w:sz w:val="14"/>
                <w:lang w:eastAsia="es-AR"/>
              </w:rPr>
            </w:pPr>
            <w:r w:rsidRPr="00F77821">
              <w:rPr>
                <w:rFonts w:ascii="Calibri" w:eastAsia="Times New Roman" w:hAnsi="Calibri" w:cs="Calibri"/>
                <w:color w:val="000000"/>
                <w:sz w:val="14"/>
                <w:lang w:eastAsia="es-AR"/>
              </w:rPr>
              <w:t xml:space="preserve"> $    3.675.691,36 </w:t>
            </w:r>
          </w:p>
        </w:tc>
        <w:tc>
          <w:tcPr>
            <w:tcW w:w="505" w:type="pct"/>
            <w:tcBorders>
              <w:top w:val="nil"/>
              <w:left w:val="nil"/>
              <w:bottom w:val="single" w:sz="4" w:space="0" w:color="203764"/>
              <w:right w:val="single" w:sz="4" w:space="0" w:color="203764"/>
            </w:tcBorders>
            <w:shd w:val="clear" w:color="000000" w:fill="8EA9DB"/>
            <w:noWrap/>
            <w:vAlign w:val="bottom"/>
            <w:hideMark/>
          </w:tcPr>
          <w:p w14:paraId="5C228979" w14:textId="77777777" w:rsidR="00F77821" w:rsidRPr="00F77821" w:rsidRDefault="00F77821" w:rsidP="00F77821">
            <w:pPr>
              <w:spacing w:before="0" w:after="0"/>
              <w:ind w:firstLine="0"/>
              <w:rPr>
                <w:rFonts w:ascii="Calibri" w:eastAsia="Times New Roman" w:hAnsi="Calibri" w:cs="Calibri"/>
                <w:color w:val="000000"/>
                <w:sz w:val="14"/>
                <w:lang w:eastAsia="es-AR"/>
              </w:rPr>
            </w:pPr>
            <w:r w:rsidRPr="00F77821">
              <w:rPr>
                <w:rFonts w:ascii="Calibri" w:eastAsia="Times New Roman" w:hAnsi="Calibri" w:cs="Calibri"/>
                <w:color w:val="000000"/>
                <w:sz w:val="14"/>
                <w:lang w:eastAsia="es-AR"/>
              </w:rPr>
              <w:t xml:space="preserve"> $                 0,3720 </w:t>
            </w:r>
          </w:p>
        </w:tc>
        <w:tc>
          <w:tcPr>
            <w:tcW w:w="557" w:type="pct"/>
            <w:tcBorders>
              <w:top w:val="nil"/>
              <w:left w:val="nil"/>
              <w:bottom w:val="single" w:sz="4" w:space="0" w:color="203764"/>
              <w:right w:val="single" w:sz="8" w:space="0" w:color="203764"/>
            </w:tcBorders>
            <w:shd w:val="clear" w:color="000000" w:fill="8EA9DB"/>
            <w:noWrap/>
            <w:vAlign w:val="bottom"/>
            <w:hideMark/>
          </w:tcPr>
          <w:p w14:paraId="3400D747" w14:textId="77777777" w:rsidR="00F77821" w:rsidRPr="00F77821" w:rsidRDefault="00F77821" w:rsidP="00F77821">
            <w:pPr>
              <w:spacing w:before="0" w:after="0"/>
              <w:ind w:firstLine="0"/>
              <w:rPr>
                <w:rFonts w:ascii="Calibri" w:eastAsia="Times New Roman" w:hAnsi="Calibri" w:cs="Calibri"/>
                <w:color w:val="000000"/>
                <w:sz w:val="14"/>
                <w:lang w:eastAsia="es-AR"/>
              </w:rPr>
            </w:pPr>
            <w:r w:rsidRPr="00F77821">
              <w:rPr>
                <w:rFonts w:ascii="Calibri" w:eastAsia="Times New Roman" w:hAnsi="Calibri" w:cs="Calibri"/>
                <w:color w:val="000000"/>
                <w:sz w:val="14"/>
                <w:lang w:eastAsia="es-AR"/>
              </w:rPr>
              <w:t xml:space="preserve"> $                     0,8049 </w:t>
            </w:r>
          </w:p>
        </w:tc>
      </w:tr>
      <w:tr w:rsidR="00F77821" w:rsidRPr="00F77821" w14:paraId="460B52B1" w14:textId="77777777" w:rsidTr="00F77821">
        <w:trPr>
          <w:trHeight w:val="285"/>
        </w:trPr>
        <w:tc>
          <w:tcPr>
            <w:tcW w:w="570" w:type="pct"/>
            <w:gridSpan w:val="2"/>
            <w:tcBorders>
              <w:top w:val="single" w:sz="4" w:space="0" w:color="203764"/>
              <w:left w:val="single" w:sz="8" w:space="0" w:color="203764"/>
              <w:bottom w:val="single" w:sz="4" w:space="0" w:color="203764"/>
              <w:right w:val="single" w:sz="8" w:space="0" w:color="203764"/>
            </w:tcBorders>
            <w:shd w:val="clear" w:color="000000" w:fill="4472C4"/>
            <w:noWrap/>
            <w:vAlign w:val="bottom"/>
            <w:hideMark/>
          </w:tcPr>
          <w:p w14:paraId="477AA03F" w14:textId="5BA6FD12" w:rsidR="00F77821" w:rsidRPr="00F77821" w:rsidRDefault="00002A3E" w:rsidP="00F77821">
            <w:pPr>
              <w:spacing w:before="0" w:after="0"/>
              <w:ind w:firstLine="0"/>
              <w:jc w:val="center"/>
              <w:rPr>
                <w:rFonts w:eastAsia="Times New Roman" w:cs="Arial"/>
                <w:b/>
                <w:bCs/>
                <w:color w:val="000000"/>
                <w:sz w:val="14"/>
                <w:szCs w:val="20"/>
                <w:lang w:eastAsia="es-AR"/>
              </w:rPr>
            </w:pPr>
            <w:r>
              <w:rPr>
                <w:rFonts w:eastAsia="Times New Roman" w:cs="Arial"/>
                <w:b/>
                <w:bCs/>
                <w:color w:val="000000"/>
                <w:sz w:val="14"/>
                <w:szCs w:val="20"/>
                <w:lang w:eastAsia="es-AR"/>
              </w:rPr>
              <w:t>B</w:t>
            </w:r>
            <w:r w:rsidR="00F77821" w:rsidRPr="00F77821">
              <w:rPr>
                <w:rFonts w:eastAsia="Times New Roman" w:cs="Arial"/>
                <w:b/>
                <w:bCs/>
                <w:color w:val="000000"/>
                <w:sz w:val="14"/>
                <w:szCs w:val="20"/>
                <w:lang w:eastAsia="es-AR"/>
              </w:rPr>
              <w:t>olsas de 100 gr.</w:t>
            </w:r>
          </w:p>
        </w:tc>
        <w:tc>
          <w:tcPr>
            <w:tcW w:w="577" w:type="pct"/>
            <w:tcBorders>
              <w:top w:val="nil"/>
              <w:left w:val="nil"/>
              <w:bottom w:val="single" w:sz="4" w:space="0" w:color="203764"/>
              <w:right w:val="single" w:sz="4" w:space="0" w:color="203764"/>
            </w:tcBorders>
            <w:shd w:val="clear" w:color="000000" w:fill="B4C6E7"/>
            <w:noWrap/>
            <w:vAlign w:val="bottom"/>
            <w:hideMark/>
          </w:tcPr>
          <w:p w14:paraId="46625C6A" w14:textId="77777777" w:rsidR="00F77821" w:rsidRPr="00F77821" w:rsidRDefault="00F77821" w:rsidP="00F77821">
            <w:pPr>
              <w:spacing w:before="0" w:after="0"/>
              <w:ind w:firstLine="0"/>
              <w:rPr>
                <w:rFonts w:ascii="Calibri" w:eastAsia="Times New Roman" w:hAnsi="Calibri" w:cs="Calibri"/>
                <w:color w:val="000000"/>
                <w:sz w:val="14"/>
                <w:lang w:eastAsia="es-AR"/>
              </w:rPr>
            </w:pPr>
            <w:r w:rsidRPr="00F77821">
              <w:rPr>
                <w:rFonts w:ascii="Calibri" w:eastAsia="Times New Roman" w:hAnsi="Calibri" w:cs="Calibri"/>
                <w:color w:val="000000"/>
                <w:sz w:val="14"/>
                <w:lang w:eastAsia="es-AR"/>
              </w:rPr>
              <w:t xml:space="preserve"> $                           3,51 </w:t>
            </w:r>
          </w:p>
        </w:tc>
        <w:tc>
          <w:tcPr>
            <w:tcW w:w="465" w:type="pct"/>
            <w:tcBorders>
              <w:top w:val="nil"/>
              <w:left w:val="nil"/>
              <w:bottom w:val="single" w:sz="4" w:space="0" w:color="203764"/>
              <w:right w:val="single" w:sz="4" w:space="0" w:color="203764"/>
            </w:tcBorders>
            <w:shd w:val="clear" w:color="000000" w:fill="B4C6E7"/>
            <w:noWrap/>
            <w:vAlign w:val="bottom"/>
            <w:hideMark/>
          </w:tcPr>
          <w:p w14:paraId="46802BF1" w14:textId="77777777" w:rsidR="00F77821" w:rsidRPr="00F77821" w:rsidRDefault="00F77821" w:rsidP="00F77821">
            <w:pPr>
              <w:spacing w:before="0" w:after="0"/>
              <w:ind w:firstLine="0"/>
              <w:rPr>
                <w:rFonts w:ascii="Calibri" w:eastAsia="Times New Roman" w:hAnsi="Calibri" w:cs="Calibri"/>
                <w:color w:val="000000"/>
                <w:sz w:val="14"/>
                <w:lang w:eastAsia="es-AR"/>
              </w:rPr>
            </w:pPr>
            <w:r w:rsidRPr="00F77821">
              <w:rPr>
                <w:rFonts w:ascii="Calibri" w:eastAsia="Times New Roman" w:hAnsi="Calibri" w:cs="Calibri"/>
                <w:color w:val="000000"/>
                <w:sz w:val="14"/>
                <w:lang w:eastAsia="es-AR"/>
              </w:rPr>
              <w:t xml:space="preserve"> $              2,9809 </w:t>
            </w:r>
          </w:p>
        </w:tc>
        <w:tc>
          <w:tcPr>
            <w:tcW w:w="350" w:type="pct"/>
            <w:tcBorders>
              <w:top w:val="nil"/>
              <w:left w:val="nil"/>
              <w:bottom w:val="single" w:sz="4" w:space="0" w:color="203764"/>
              <w:right w:val="single" w:sz="4" w:space="0" w:color="203764"/>
            </w:tcBorders>
            <w:shd w:val="clear" w:color="000000" w:fill="B4C6E7"/>
            <w:noWrap/>
            <w:vAlign w:val="bottom"/>
            <w:hideMark/>
          </w:tcPr>
          <w:p w14:paraId="3E22A9CC" w14:textId="77777777" w:rsidR="00F77821" w:rsidRPr="00F77821" w:rsidRDefault="00F77821" w:rsidP="00F77821">
            <w:pPr>
              <w:spacing w:before="0" w:after="0"/>
              <w:ind w:firstLine="0"/>
              <w:rPr>
                <w:rFonts w:ascii="Calibri" w:eastAsia="Times New Roman" w:hAnsi="Calibri" w:cs="Calibri"/>
                <w:color w:val="000000"/>
                <w:sz w:val="14"/>
                <w:lang w:eastAsia="es-AR"/>
              </w:rPr>
            </w:pPr>
            <w:r w:rsidRPr="00F77821">
              <w:rPr>
                <w:rFonts w:ascii="Calibri" w:eastAsia="Times New Roman" w:hAnsi="Calibri" w:cs="Calibri"/>
                <w:color w:val="000000"/>
                <w:sz w:val="14"/>
                <w:lang w:eastAsia="es-AR"/>
              </w:rPr>
              <w:t xml:space="preserve"> $              2,3472 </w:t>
            </w:r>
          </w:p>
        </w:tc>
        <w:tc>
          <w:tcPr>
            <w:tcW w:w="472" w:type="pct"/>
            <w:tcBorders>
              <w:top w:val="nil"/>
              <w:left w:val="nil"/>
              <w:bottom w:val="single" w:sz="4" w:space="0" w:color="203764"/>
              <w:right w:val="single" w:sz="4" w:space="0" w:color="203764"/>
            </w:tcBorders>
            <w:shd w:val="clear" w:color="000000" w:fill="B4C6E7"/>
            <w:noWrap/>
            <w:vAlign w:val="bottom"/>
            <w:hideMark/>
          </w:tcPr>
          <w:p w14:paraId="52D8CA81" w14:textId="77777777" w:rsidR="00F77821" w:rsidRPr="00F77821" w:rsidRDefault="00F77821" w:rsidP="00F77821">
            <w:pPr>
              <w:spacing w:before="0" w:after="0"/>
              <w:ind w:firstLine="0"/>
              <w:jc w:val="right"/>
              <w:rPr>
                <w:rFonts w:ascii="Calibri" w:eastAsia="Times New Roman" w:hAnsi="Calibri" w:cs="Calibri"/>
                <w:color w:val="000000"/>
                <w:sz w:val="14"/>
                <w:lang w:eastAsia="es-AR"/>
              </w:rPr>
            </w:pPr>
            <w:r w:rsidRPr="00F77821">
              <w:rPr>
                <w:rFonts w:ascii="Calibri" w:eastAsia="Times New Roman" w:hAnsi="Calibri" w:cs="Calibri"/>
                <w:color w:val="000000"/>
                <w:sz w:val="14"/>
                <w:lang w:eastAsia="es-AR"/>
              </w:rPr>
              <w:t>3660000</w:t>
            </w:r>
          </w:p>
        </w:tc>
        <w:tc>
          <w:tcPr>
            <w:tcW w:w="621" w:type="pct"/>
            <w:tcBorders>
              <w:top w:val="nil"/>
              <w:left w:val="nil"/>
              <w:bottom w:val="single" w:sz="4" w:space="0" w:color="203764"/>
              <w:right w:val="single" w:sz="4" w:space="0" w:color="203764"/>
            </w:tcBorders>
            <w:shd w:val="clear" w:color="000000" w:fill="B4C6E7"/>
            <w:noWrap/>
            <w:vAlign w:val="bottom"/>
            <w:hideMark/>
          </w:tcPr>
          <w:p w14:paraId="61DD9712" w14:textId="77777777" w:rsidR="00F77821" w:rsidRPr="00F77821" w:rsidRDefault="00F77821" w:rsidP="00F77821">
            <w:pPr>
              <w:spacing w:before="0" w:after="0"/>
              <w:ind w:firstLine="0"/>
              <w:rPr>
                <w:rFonts w:ascii="Calibri" w:eastAsia="Times New Roman" w:hAnsi="Calibri" w:cs="Calibri"/>
                <w:color w:val="000000"/>
                <w:sz w:val="14"/>
                <w:lang w:eastAsia="es-AR"/>
              </w:rPr>
            </w:pPr>
            <w:r w:rsidRPr="00F77821">
              <w:rPr>
                <w:rFonts w:ascii="Calibri" w:eastAsia="Times New Roman" w:hAnsi="Calibri" w:cs="Calibri"/>
                <w:color w:val="000000"/>
                <w:sz w:val="14"/>
                <w:lang w:eastAsia="es-AR"/>
              </w:rPr>
              <w:t xml:space="preserve"> $          8.590.601,3341 </w:t>
            </w:r>
          </w:p>
        </w:tc>
        <w:tc>
          <w:tcPr>
            <w:tcW w:w="386" w:type="pct"/>
            <w:tcBorders>
              <w:top w:val="nil"/>
              <w:left w:val="nil"/>
              <w:bottom w:val="single" w:sz="4" w:space="0" w:color="203764"/>
              <w:right w:val="single" w:sz="4" w:space="0" w:color="203764"/>
            </w:tcBorders>
            <w:shd w:val="clear" w:color="000000" w:fill="B4C6E7"/>
            <w:noWrap/>
            <w:vAlign w:val="bottom"/>
            <w:hideMark/>
          </w:tcPr>
          <w:p w14:paraId="0CF97013" w14:textId="77777777" w:rsidR="00F77821" w:rsidRPr="00F77821" w:rsidRDefault="00F77821" w:rsidP="00F77821">
            <w:pPr>
              <w:spacing w:before="0" w:after="0"/>
              <w:ind w:firstLine="0"/>
              <w:jc w:val="right"/>
              <w:rPr>
                <w:rFonts w:ascii="Calibri" w:eastAsia="Times New Roman" w:hAnsi="Calibri" w:cs="Calibri"/>
                <w:color w:val="000000"/>
                <w:sz w:val="14"/>
                <w:lang w:eastAsia="es-AR"/>
              </w:rPr>
            </w:pPr>
            <w:r w:rsidRPr="00F77821">
              <w:rPr>
                <w:rFonts w:ascii="Calibri" w:eastAsia="Times New Roman" w:hAnsi="Calibri" w:cs="Calibri"/>
                <w:color w:val="000000"/>
                <w:sz w:val="14"/>
                <w:lang w:eastAsia="es-AR"/>
              </w:rPr>
              <w:t>0,365437058</w:t>
            </w:r>
          </w:p>
        </w:tc>
        <w:tc>
          <w:tcPr>
            <w:tcW w:w="497" w:type="pct"/>
            <w:tcBorders>
              <w:top w:val="nil"/>
              <w:left w:val="nil"/>
              <w:bottom w:val="single" w:sz="4" w:space="0" w:color="203764"/>
              <w:right w:val="single" w:sz="4" w:space="0" w:color="203764"/>
            </w:tcBorders>
            <w:shd w:val="clear" w:color="000000" w:fill="B4C6E7"/>
            <w:noWrap/>
            <w:vAlign w:val="bottom"/>
            <w:hideMark/>
          </w:tcPr>
          <w:p w14:paraId="584D36E8" w14:textId="77777777" w:rsidR="00F77821" w:rsidRPr="00F77821" w:rsidRDefault="00F77821" w:rsidP="00F77821">
            <w:pPr>
              <w:spacing w:before="0" w:after="0"/>
              <w:ind w:firstLine="0"/>
              <w:rPr>
                <w:rFonts w:ascii="Calibri" w:eastAsia="Times New Roman" w:hAnsi="Calibri" w:cs="Calibri"/>
                <w:color w:val="000000"/>
                <w:sz w:val="14"/>
                <w:lang w:eastAsia="es-AR"/>
              </w:rPr>
            </w:pPr>
            <w:r w:rsidRPr="00F77821">
              <w:rPr>
                <w:rFonts w:ascii="Calibri" w:eastAsia="Times New Roman" w:hAnsi="Calibri" w:cs="Calibri"/>
                <w:color w:val="000000"/>
                <w:sz w:val="14"/>
                <w:lang w:eastAsia="es-AR"/>
              </w:rPr>
              <w:t xml:space="preserve"> $    2.187.788,67 </w:t>
            </w:r>
          </w:p>
        </w:tc>
        <w:tc>
          <w:tcPr>
            <w:tcW w:w="505" w:type="pct"/>
            <w:tcBorders>
              <w:top w:val="nil"/>
              <w:left w:val="nil"/>
              <w:bottom w:val="single" w:sz="4" w:space="0" w:color="203764"/>
              <w:right w:val="single" w:sz="4" w:space="0" w:color="203764"/>
            </w:tcBorders>
            <w:shd w:val="clear" w:color="000000" w:fill="B4C6E7"/>
            <w:noWrap/>
            <w:vAlign w:val="bottom"/>
            <w:hideMark/>
          </w:tcPr>
          <w:p w14:paraId="2540505A" w14:textId="77777777" w:rsidR="00F77821" w:rsidRPr="00F77821" w:rsidRDefault="00F77821" w:rsidP="00F77821">
            <w:pPr>
              <w:spacing w:before="0" w:after="0"/>
              <w:ind w:firstLine="0"/>
              <w:rPr>
                <w:rFonts w:ascii="Calibri" w:eastAsia="Times New Roman" w:hAnsi="Calibri" w:cs="Calibri"/>
                <w:color w:val="000000"/>
                <w:sz w:val="14"/>
                <w:lang w:eastAsia="es-AR"/>
              </w:rPr>
            </w:pPr>
            <w:r w:rsidRPr="00F77821">
              <w:rPr>
                <w:rFonts w:ascii="Calibri" w:eastAsia="Times New Roman" w:hAnsi="Calibri" w:cs="Calibri"/>
                <w:color w:val="000000"/>
                <w:sz w:val="14"/>
                <w:lang w:eastAsia="es-AR"/>
              </w:rPr>
              <w:t xml:space="preserve"> $                 0,5978 </w:t>
            </w:r>
          </w:p>
        </w:tc>
        <w:tc>
          <w:tcPr>
            <w:tcW w:w="557" w:type="pct"/>
            <w:tcBorders>
              <w:top w:val="nil"/>
              <w:left w:val="nil"/>
              <w:bottom w:val="single" w:sz="4" w:space="0" w:color="203764"/>
              <w:right w:val="single" w:sz="8" w:space="0" w:color="203764"/>
            </w:tcBorders>
            <w:shd w:val="clear" w:color="000000" w:fill="B4C6E7"/>
            <w:noWrap/>
            <w:vAlign w:val="bottom"/>
            <w:hideMark/>
          </w:tcPr>
          <w:p w14:paraId="2F576004" w14:textId="77777777" w:rsidR="00F77821" w:rsidRPr="00F77821" w:rsidRDefault="00F77821" w:rsidP="00F77821">
            <w:pPr>
              <w:spacing w:before="0" w:after="0"/>
              <w:ind w:firstLine="0"/>
              <w:rPr>
                <w:rFonts w:ascii="Calibri" w:eastAsia="Times New Roman" w:hAnsi="Calibri" w:cs="Calibri"/>
                <w:color w:val="000000"/>
                <w:sz w:val="14"/>
                <w:lang w:eastAsia="es-AR"/>
              </w:rPr>
            </w:pPr>
            <w:r w:rsidRPr="00F77821">
              <w:rPr>
                <w:rFonts w:ascii="Calibri" w:eastAsia="Times New Roman" w:hAnsi="Calibri" w:cs="Calibri"/>
                <w:color w:val="000000"/>
                <w:sz w:val="14"/>
                <w:lang w:eastAsia="es-AR"/>
              </w:rPr>
              <w:t xml:space="preserve"> $                     1,7494 </w:t>
            </w:r>
          </w:p>
        </w:tc>
      </w:tr>
      <w:tr w:rsidR="00F77821" w:rsidRPr="00F77821" w14:paraId="2CF20B06" w14:textId="77777777" w:rsidTr="00F77821">
        <w:trPr>
          <w:trHeight w:val="285"/>
        </w:trPr>
        <w:tc>
          <w:tcPr>
            <w:tcW w:w="570" w:type="pct"/>
            <w:gridSpan w:val="2"/>
            <w:tcBorders>
              <w:top w:val="single" w:sz="4" w:space="0" w:color="203764"/>
              <w:left w:val="single" w:sz="8" w:space="0" w:color="203764"/>
              <w:bottom w:val="single" w:sz="8" w:space="0" w:color="203764"/>
              <w:right w:val="single" w:sz="8" w:space="0" w:color="203764"/>
            </w:tcBorders>
            <w:shd w:val="clear" w:color="000000" w:fill="4472C4"/>
            <w:noWrap/>
            <w:vAlign w:val="bottom"/>
            <w:hideMark/>
          </w:tcPr>
          <w:p w14:paraId="3B7036F4" w14:textId="444BAF6C" w:rsidR="00F77821" w:rsidRPr="00F77821" w:rsidRDefault="00002A3E" w:rsidP="00F77821">
            <w:pPr>
              <w:spacing w:before="0" w:after="0"/>
              <w:ind w:firstLine="0"/>
              <w:jc w:val="center"/>
              <w:rPr>
                <w:rFonts w:eastAsia="Times New Roman" w:cs="Arial"/>
                <w:b/>
                <w:bCs/>
                <w:color w:val="000000"/>
                <w:sz w:val="14"/>
                <w:szCs w:val="20"/>
                <w:lang w:eastAsia="es-AR"/>
              </w:rPr>
            </w:pPr>
            <w:r>
              <w:rPr>
                <w:rFonts w:eastAsia="Times New Roman" w:cs="Arial"/>
                <w:b/>
                <w:bCs/>
                <w:color w:val="000000"/>
                <w:sz w:val="14"/>
                <w:szCs w:val="20"/>
                <w:lang w:eastAsia="es-AR"/>
              </w:rPr>
              <w:t>B</w:t>
            </w:r>
            <w:r w:rsidR="00F77821" w:rsidRPr="00F77821">
              <w:rPr>
                <w:rFonts w:eastAsia="Times New Roman" w:cs="Arial"/>
                <w:b/>
                <w:bCs/>
                <w:color w:val="000000"/>
                <w:sz w:val="14"/>
                <w:szCs w:val="20"/>
                <w:lang w:eastAsia="es-AR"/>
              </w:rPr>
              <w:t>olsas de 300 gr.</w:t>
            </w:r>
          </w:p>
        </w:tc>
        <w:tc>
          <w:tcPr>
            <w:tcW w:w="577" w:type="pct"/>
            <w:tcBorders>
              <w:top w:val="nil"/>
              <w:left w:val="nil"/>
              <w:bottom w:val="single" w:sz="8" w:space="0" w:color="203764"/>
              <w:right w:val="single" w:sz="4" w:space="0" w:color="203764"/>
            </w:tcBorders>
            <w:shd w:val="clear" w:color="000000" w:fill="8EA9DB"/>
            <w:noWrap/>
            <w:vAlign w:val="bottom"/>
            <w:hideMark/>
          </w:tcPr>
          <w:p w14:paraId="5AF902A2" w14:textId="77777777" w:rsidR="00F77821" w:rsidRPr="00F77821" w:rsidRDefault="00F77821" w:rsidP="00F77821">
            <w:pPr>
              <w:spacing w:before="0" w:after="0"/>
              <w:ind w:firstLine="0"/>
              <w:rPr>
                <w:rFonts w:ascii="Calibri" w:eastAsia="Times New Roman" w:hAnsi="Calibri" w:cs="Calibri"/>
                <w:color w:val="000000"/>
                <w:sz w:val="14"/>
                <w:lang w:eastAsia="es-AR"/>
              </w:rPr>
            </w:pPr>
            <w:r w:rsidRPr="00F77821">
              <w:rPr>
                <w:rFonts w:ascii="Calibri" w:eastAsia="Times New Roman" w:hAnsi="Calibri" w:cs="Calibri"/>
                <w:color w:val="000000"/>
                <w:sz w:val="14"/>
                <w:lang w:eastAsia="es-AR"/>
              </w:rPr>
              <w:t xml:space="preserve"> $                        10,54 </w:t>
            </w:r>
          </w:p>
        </w:tc>
        <w:tc>
          <w:tcPr>
            <w:tcW w:w="465" w:type="pct"/>
            <w:tcBorders>
              <w:top w:val="nil"/>
              <w:left w:val="nil"/>
              <w:bottom w:val="single" w:sz="8" w:space="0" w:color="203764"/>
              <w:right w:val="single" w:sz="4" w:space="0" w:color="203764"/>
            </w:tcBorders>
            <w:shd w:val="clear" w:color="000000" w:fill="8EA9DB"/>
            <w:noWrap/>
            <w:vAlign w:val="bottom"/>
            <w:hideMark/>
          </w:tcPr>
          <w:p w14:paraId="1DE6F272" w14:textId="77777777" w:rsidR="00F77821" w:rsidRPr="00F77821" w:rsidRDefault="00F77821" w:rsidP="00F77821">
            <w:pPr>
              <w:spacing w:before="0" w:after="0"/>
              <w:ind w:firstLine="0"/>
              <w:rPr>
                <w:rFonts w:ascii="Calibri" w:eastAsia="Times New Roman" w:hAnsi="Calibri" w:cs="Calibri"/>
                <w:color w:val="000000"/>
                <w:sz w:val="14"/>
                <w:lang w:eastAsia="es-AR"/>
              </w:rPr>
            </w:pPr>
            <w:r w:rsidRPr="00F77821">
              <w:rPr>
                <w:rFonts w:ascii="Calibri" w:eastAsia="Times New Roman" w:hAnsi="Calibri" w:cs="Calibri"/>
                <w:color w:val="000000"/>
                <w:sz w:val="14"/>
                <w:lang w:eastAsia="es-AR"/>
              </w:rPr>
              <w:t xml:space="preserve"> $              8,9512 </w:t>
            </w:r>
          </w:p>
        </w:tc>
        <w:tc>
          <w:tcPr>
            <w:tcW w:w="350" w:type="pct"/>
            <w:tcBorders>
              <w:top w:val="nil"/>
              <w:left w:val="nil"/>
              <w:bottom w:val="single" w:sz="8" w:space="0" w:color="203764"/>
              <w:right w:val="single" w:sz="4" w:space="0" w:color="203764"/>
            </w:tcBorders>
            <w:shd w:val="clear" w:color="000000" w:fill="8EA9DB"/>
            <w:noWrap/>
            <w:vAlign w:val="bottom"/>
            <w:hideMark/>
          </w:tcPr>
          <w:p w14:paraId="3FEFC0FA" w14:textId="77777777" w:rsidR="00F77821" w:rsidRPr="00F77821" w:rsidRDefault="00F77821" w:rsidP="00F77821">
            <w:pPr>
              <w:spacing w:before="0" w:after="0"/>
              <w:ind w:firstLine="0"/>
              <w:rPr>
                <w:rFonts w:ascii="Calibri" w:eastAsia="Times New Roman" w:hAnsi="Calibri" w:cs="Calibri"/>
                <w:color w:val="000000"/>
                <w:sz w:val="14"/>
                <w:lang w:eastAsia="es-AR"/>
              </w:rPr>
            </w:pPr>
            <w:r w:rsidRPr="00F77821">
              <w:rPr>
                <w:rFonts w:ascii="Calibri" w:eastAsia="Times New Roman" w:hAnsi="Calibri" w:cs="Calibri"/>
                <w:color w:val="000000"/>
                <w:sz w:val="14"/>
                <w:lang w:eastAsia="es-AR"/>
              </w:rPr>
              <w:t xml:space="preserve"> $              7,0482 </w:t>
            </w:r>
          </w:p>
        </w:tc>
        <w:tc>
          <w:tcPr>
            <w:tcW w:w="472" w:type="pct"/>
            <w:tcBorders>
              <w:top w:val="nil"/>
              <w:left w:val="nil"/>
              <w:bottom w:val="single" w:sz="8" w:space="0" w:color="203764"/>
              <w:right w:val="single" w:sz="4" w:space="0" w:color="203764"/>
            </w:tcBorders>
            <w:shd w:val="clear" w:color="000000" w:fill="8EA9DB"/>
            <w:noWrap/>
            <w:vAlign w:val="bottom"/>
            <w:hideMark/>
          </w:tcPr>
          <w:p w14:paraId="6BCB0E2F" w14:textId="77777777" w:rsidR="00F77821" w:rsidRPr="00F77821" w:rsidRDefault="00F77821" w:rsidP="00F77821">
            <w:pPr>
              <w:spacing w:before="0" w:after="0"/>
              <w:ind w:firstLine="0"/>
              <w:jc w:val="right"/>
              <w:rPr>
                <w:rFonts w:ascii="Calibri" w:eastAsia="Times New Roman" w:hAnsi="Calibri" w:cs="Calibri"/>
                <w:color w:val="000000"/>
                <w:sz w:val="14"/>
                <w:lang w:eastAsia="es-AR"/>
              </w:rPr>
            </w:pPr>
            <w:r w:rsidRPr="00F77821">
              <w:rPr>
                <w:rFonts w:ascii="Calibri" w:eastAsia="Times New Roman" w:hAnsi="Calibri" w:cs="Calibri"/>
                <w:color w:val="000000"/>
                <w:sz w:val="14"/>
                <w:lang w:eastAsia="es-AR"/>
              </w:rPr>
              <w:t>466667</w:t>
            </w:r>
          </w:p>
        </w:tc>
        <w:tc>
          <w:tcPr>
            <w:tcW w:w="621" w:type="pct"/>
            <w:tcBorders>
              <w:top w:val="nil"/>
              <w:left w:val="nil"/>
              <w:bottom w:val="single" w:sz="8" w:space="0" w:color="203764"/>
              <w:right w:val="single" w:sz="4" w:space="0" w:color="203764"/>
            </w:tcBorders>
            <w:shd w:val="clear" w:color="000000" w:fill="8EA9DB"/>
            <w:noWrap/>
            <w:vAlign w:val="bottom"/>
            <w:hideMark/>
          </w:tcPr>
          <w:p w14:paraId="67EC1955" w14:textId="77777777" w:rsidR="00F77821" w:rsidRPr="00F77821" w:rsidRDefault="00F77821" w:rsidP="00F77821">
            <w:pPr>
              <w:spacing w:before="0" w:after="0"/>
              <w:ind w:firstLine="0"/>
              <w:rPr>
                <w:rFonts w:ascii="Calibri" w:eastAsia="Times New Roman" w:hAnsi="Calibri" w:cs="Calibri"/>
                <w:color w:val="000000"/>
                <w:sz w:val="14"/>
                <w:lang w:eastAsia="es-AR"/>
              </w:rPr>
            </w:pPr>
            <w:r w:rsidRPr="00F77821">
              <w:rPr>
                <w:rFonts w:ascii="Calibri" w:eastAsia="Times New Roman" w:hAnsi="Calibri" w:cs="Calibri"/>
                <w:color w:val="000000"/>
                <w:sz w:val="14"/>
                <w:lang w:eastAsia="es-AR"/>
              </w:rPr>
              <w:t xml:space="preserve"> $          3.289.145,3466 </w:t>
            </w:r>
          </w:p>
        </w:tc>
        <w:tc>
          <w:tcPr>
            <w:tcW w:w="386" w:type="pct"/>
            <w:tcBorders>
              <w:top w:val="nil"/>
              <w:left w:val="nil"/>
              <w:bottom w:val="single" w:sz="8" w:space="0" w:color="203764"/>
              <w:right w:val="single" w:sz="4" w:space="0" w:color="203764"/>
            </w:tcBorders>
            <w:shd w:val="clear" w:color="000000" w:fill="8EA9DB"/>
            <w:noWrap/>
            <w:vAlign w:val="bottom"/>
            <w:hideMark/>
          </w:tcPr>
          <w:p w14:paraId="6794C03F" w14:textId="77777777" w:rsidR="00F77821" w:rsidRPr="00F77821" w:rsidRDefault="00F77821" w:rsidP="00F77821">
            <w:pPr>
              <w:spacing w:before="0" w:after="0"/>
              <w:ind w:firstLine="0"/>
              <w:jc w:val="right"/>
              <w:rPr>
                <w:rFonts w:ascii="Calibri" w:eastAsia="Times New Roman" w:hAnsi="Calibri" w:cs="Calibri"/>
                <w:color w:val="000000"/>
                <w:sz w:val="14"/>
                <w:lang w:eastAsia="es-AR"/>
              </w:rPr>
            </w:pPr>
            <w:r w:rsidRPr="00F77821">
              <w:rPr>
                <w:rFonts w:ascii="Calibri" w:eastAsia="Times New Roman" w:hAnsi="Calibri" w:cs="Calibri"/>
                <w:color w:val="000000"/>
                <w:sz w:val="14"/>
                <w:lang w:eastAsia="es-AR"/>
              </w:rPr>
              <w:t>0,139917516</w:t>
            </w:r>
          </w:p>
        </w:tc>
        <w:tc>
          <w:tcPr>
            <w:tcW w:w="497" w:type="pct"/>
            <w:tcBorders>
              <w:top w:val="nil"/>
              <w:left w:val="nil"/>
              <w:bottom w:val="single" w:sz="8" w:space="0" w:color="203764"/>
              <w:right w:val="single" w:sz="4" w:space="0" w:color="203764"/>
            </w:tcBorders>
            <w:shd w:val="clear" w:color="000000" w:fill="8EA9DB"/>
            <w:noWrap/>
            <w:vAlign w:val="bottom"/>
            <w:hideMark/>
          </w:tcPr>
          <w:p w14:paraId="50A02014" w14:textId="77777777" w:rsidR="00F77821" w:rsidRPr="00F77821" w:rsidRDefault="00F77821" w:rsidP="00F77821">
            <w:pPr>
              <w:spacing w:before="0" w:after="0"/>
              <w:ind w:firstLine="0"/>
              <w:rPr>
                <w:rFonts w:ascii="Calibri" w:eastAsia="Times New Roman" w:hAnsi="Calibri" w:cs="Calibri"/>
                <w:color w:val="000000"/>
                <w:sz w:val="14"/>
                <w:lang w:eastAsia="es-AR"/>
              </w:rPr>
            </w:pPr>
            <w:r w:rsidRPr="00F77821">
              <w:rPr>
                <w:rFonts w:ascii="Calibri" w:eastAsia="Times New Roman" w:hAnsi="Calibri" w:cs="Calibri"/>
                <w:color w:val="000000"/>
                <w:sz w:val="14"/>
                <w:lang w:eastAsia="es-AR"/>
              </w:rPr>
              <w:t xml:space="preserve"> $        692.883,03 </w:t>
            </w:r>
          </w:p>
        </w:tc>
        <w:tc>
          <w:tcPr>
            <w:tcW w:w="505" w:type="pct"/>
            <w:tcBorders>
              <w:top w:val="nil"/>
              <w:left w:val="nil"/>
              <w:bottom w:val="single" w:sz="8" w:space="0" w:color="203764"/>
              <w:right w:val="single" w:sz="4" w:space="0" w:color="203764"/>
            </w:tcBorders>
            <w:shd w:val="clear" w:color="000000" w:fill="8EA9DB"/>
            <w:noWrap/>
            <w:vAlign w:val="bottom"/>
            <w:hideMark/>
          </w:tcPr>
          <w:p w14:paraId="29FB8E63" w14:textId="77777777" w:rsidR="00F77821" w:rsidRPr="00F77821" w:rsidRDefault="00F77821" w:rsidP="00F77821">
            <w:pPr>
              <w:spacing w:before="0" w:after="0"/>
              <w:ind w:firstLine="0"/>
              <w:rPr>
                <w:rFonts w:ascii="Calibri" w:eastAsia="Times New Roman" w:hAnsi="Calibri" w:cs="Calibri"/>
                <w:color w:val="000000"/>
                <w:sz w:val="14"/>
                <w:lang w:eastAsia="es-AR"/>
              </w:rPr>
            </w:pPr>
            <w:r w:rsidRPr="00F77821">
              <w:rPr>
                <w:rFonts w:ascii="Calibri" w:eastAsia="Times New Roman" w:hAnsi="Calibri" w:cs="Calibri"/>
                <w:color w:val="000000"/>
                <w:sz w:val="14"/>
                <w:lang w:eastAsia="es-AR"/>
              </w:rPr>
              <w:t xml:space="preserve"> $                 1,4847 </w:t>
            </w:r>
          </w:p>
        </w:tc>
        <w:tc>
          <w:tcPr>
            <w:tcW w:w="557" w:type="pct"/>
            <w:tcBorders>
              <w:top w:val="nil"/>
              <w:left w:val="nil"/>
              <w:bottom w:val="single" w:sz="8" w:space="0" w:color="203764"/>
              <w:right w:val="single" w:sz="8" w:space="0" w:color="203764"/>
            </w:tcBorders>
            <w:shd w:val="clear" w:color="000000" w:fill="8EA9DB"/>
            <w:noWrap/>
            <w:vAlign w:val="bottom"/>
            <w:hideMark/>
          </w:tcPr>
          <w:p w14:paraId="32922DC1" w14:textId="77777777" w:rsidR="00F77821" w:rsidRPr="00F77821" w:rsidRDefault="00F77821" w:rsidP="00F77821">
            <w:pPr>
              <w:spacing w:before="0" w:after="0"/>
              <w:ind w:firstLine="0"/>
              <w:rPr>
                <w:rFonts w:ascii="Calibri" w:eastAsia="Times New Roman" w:hAnsi="Calibri" w:cs="Calibri"/>
                <w:color w:val="000000"/>
                <w:sz w:val="14"/>
                <w:lang w:eastAsia="es-AR"/>
              </w:rPr>
            </w:pPr>
            <w:r w:rsidRPr="00F77821">
              <w:rPr>
                <w:rFonts w:ascii="Calibri" w:eastAsia="Times New Roman" w:hAnsi="Calibri" w:cs="Calibri"/>
                <w:color w:val="000000"/>
                <w:sz w:val="14"/>
                <w:lang w:eastAsia="es-AR"/>
              </w:rPr>
              <w:t xml:space="preserve"> $                     5,5634 </w:t>
            </w:r>
          </w:p>
        </w:tc>
      </w:tr>
      <w:tr w:rsidR="00F77821" w:rsidRPr="00F77821" w14:paraId="3C7488F7" w14:textId="77777777" w:rsidTr="00F77821">
        <w:trPr>
          <w:trHeight w:val="285"/>
        </w:trPr>
        <w:tc>
          <w:tcPr>
            <w:tcW w:w="304" w:type="pct"/>
            <w:tcBorders>
              <w:top w:val="nil"/>
              <w:left w:val="nil"/>
              <w:bottom w:val="nil"/>
              <w:right w:val="nil"/>
            </w:tcBorders>
            <w:shd w:val="clear" w:color="auto" w:fill="auto"/>
            <w:noWrap/>
            <w:vAlign w:val="bottom"/>
            <w:hideMark/>
          </w:tcPr>
          <w:p w14:paraId="5C9DAAB6" w14:textId="77777777" w:rsidR="00F77821" w:rsidRPr="00F77821" w:rsidRDefault="00F77821" w:rsidP="00F77821">
            <w:pPr>
              <w:spacing w:before="0" w:after="0"/>
              <w:ind w:firstLine="0"/>
              <w:rPr>
                <w:rFonts w:eastAsia="Times New Roman" w:cs="Arial"/>
                <w:color w:val="000000"/>
                <w:sz w:val="14"/>
                <w:lang w:eastAsia="es-AR"/>
              </w:rPr>
            </w:pPr>
            <w:r w:rsidRPr="00F77821">
              <w:rPr>
                <w:rFonts w:eastAsia="Times New Roman" w:cs="Arial"/>
                <w:color w:val="000000"/>
                <w:sz w:val="14"/>
                <w:lang w:eastAsia="es-AR"/>
              </w:rPr>
              <w:t> </w:t>
            </w:r>
          </w:p>
        </w:tc>
        <w:tc>
          <w:tcPr>
            <w:tcW w:w="266" w:type="pct"/>
            <w:tcBorders>
              <w:top w:val="nil"/>
              <w:left w:val="nil"/>
              <w:bottom w:val="nil"/>
              <w:right w:val="nil"/>
            </w:tcBorders>
            <w:shd w:val="clear" w:color="auto" w:fill="auto"/>
            <w:noWrap/>
            <w:vAlign w:val="bottom"/>
            <w:hideMark/>
          </w:tcPr>
          <w:p w14:paraId="27AAF78A" w14:textId="77777777" w:rsidR="00F77821" w:rsidRPr="00F77821" w:rsidRDefault="00F77821" w:rsidP="00F77821">
            <w:pPr>
              <w:spacing w:before="0" w:after="0"/>
              <w:ind w:firstLine="0"/>
              <w:rPr>
                <w:rFonts w:ascii="Calibri" w:eastAsia="Times New Roman" w:hAnsi="Calibri" w:cs="Calibri"/>
                <w:color w:val="000000"/>
                <w:sz w:val="14"/>
                <w:lang w:eastAsia="es-AR"/>
              </w:rPr>
            </w:pPr>
            <w:r w:rsidRPr="00F77821">
              <w:rPr>
                <w:rFonts w:ascii="Calibri" w:eastAsia="Times New Roman" w:hAnsi="Calibri" w:cs="Calibri"/>
                <w:color w:val="000000"/>
                <w:sz w:val="14"/>
                <w:lang w:eastAsia="es-AR"/>
              </w:rPr>
              <w:t> </w:t>
            </w:r>
          </w:p>
        </w:tc>
        <w:tc>
          <w:tcPr>
            <w:tcW w:w="577" w:type="pct"/>
            <w:tcBorders>
              <w:top w:val="nil"/>
              <w:left w:val="nil"/>
              <w:bottom w:val="nil"/>
              <w:right w:val="nil"/>
            </w:tcBorders>
            <w:shd w:val="clear" w:color="auto" w:fill="auto"/>
            <w:noWrap/>
            <w:vAlign w:val="bottom"/>
            <w:hideMark/>
          </w:tcPr>
          <w:p w14:paraId="64E7206E" w14:textId="77777777" w:rsidR="00F77821" w:rsidRPr="00F77821" w:rsidRDefault="00F77821" w:rsidP="00F77821">
            <w:pPr>
              <w:spacing w:before="0" w:after="0"/>
              <w:ind w:firstLine="0"/>
              <w:rPr>
                <w:rFonts w:ascii="Calibri" w:eastAsia="Times New Roman" w:hAnsi="Calibri" w:cs="Calibri"/>
                <w:color w:val="000000"/>
                <w:sz w:val="14"/>
                <w:lang w:eastAsia="es-AR"/>
              </w:rPr>
            </w:pPr>
            <w:r w:rsidRPr="00F77821">
              <w:rPr>
                <w:rFonts w:ascii="Calibri" w:eastAsia="Times New Roman" w:hAnsi="Calibri" w:cs="Calibri"/>
                <w:color w:val="000000"/>
                <w:sz w:val="14"/>
                <w:lang w:eastAsia="es-AR"/>
              </w:rPr>
              <w:t> </w:t>
            </w:r>
          </w:p>
        </w:tc>
        <w:tc>
          <w:tcPr>
            <w:tcW w:w="465" w:type="pct"/>
            <w:tcBorders>
              <w:top w:val="nil"/>
              <w:left w:val="nil"/>
              <w:bottom w:val="nil"/>
              <w:right w:val="nil"/>
            </w:tcBorders>
            <w:shd w:val="clear" w:color="auto" w:fill="auto"/>
            <w:noWrap/>
            <w:vAlign w:val="bottom"/>
            <w:hideMark/>
          </w:tcPr>
          <w:p w14:paraId="11D3F7C0" w14:textId="77777777" w:rsidR="00F77821" w:rsidRPr="00F77821" w:rsidRDefault="00F77821" w:rsidP="00F77821">
            <w:pPr>
              <w:spacing w:before="0" w:after="0"/>
              <w:ind w:firstLine="0"/>
              <w:rPr>
                <w:rFonts w:ascii="Calibri" w:eastAsia="Times New Roman" w:hAnsi="Calibri" w:cs="Calibri"/>
                <w:color w:val="000000"/>
                <w:sz w:val="14"/>
                <w:lang w:eastAsia="es-AR"/>
              </w:rPr>
            </w:pPr>
            <w:r w:rsidRPr="00F77821">
              <w:rPr>
                <w:rFonts w:ascii="Calibri" w:eastAsia="Times New Roman" w:hAnsi="Calibri" w:cs="Calibri"/>
                <w:color w:val="000000"/>
                <w:sz w:val="14"/>
                <w:lang w:eastAsia="es-AR"/>
              </w:rPr>
              <w:t> </w:t>
            </w:r>
          </w:p>
        </w:tc>
        <w:tc>
          <w:tcPr>
            <w:tcW w:w="350" w:type="pct"/>
            <w:tcBorders>
              <w:top w:val="nil"/>
              <w:left w:val="nil"/>
              <w:bottom w:val="nil"/>
              <w:right w:val="nil"/>
            </w:tcBorders>
            <w:shd w:val="clear" w:color="auto" w:fill="auto"/>
            <w:noWrap/>
            <w:vAlign w:val="bottom"/>
            <w:hideMark/>
          </w:tcPr>
          <w:p w14:paraId="0BD447C9" w14:textId="77777777" w:rsidR="00F77821" w:rsidRPr="00F77821" w:rsidRDefault="00F77821" w:rsidP="00F77821">
            <w:pPr>
              <w:spacing w:before="0" w:after="0"/>
              <w:ind w:firstLine="0"/>
              <w:rPr>
                <w:rFonts w:ascii="Calibri" w:eastAsia="Times New Roman" w:hAnsi="Calibri" w:cs="Calibri"/>
                <w:color w:val="000000"/>
                <w:sz w:val="14"/>
                <w:lang w:eastAsia="es-AR"/>
              </w:rPr>
            </w:pPr>
            <w:r w:rsidRPr="00F77821">
              <w:rPr>
                <w:rFonts w:ascii="Calibri" w:eastAsia="Times New Roman" w:hAnsi="Calibri" w:cs="Calibri"/>
                <w:color w:val="000000"/>
                <w:sz w:val="14"/>
                <w:lang w:eastAsia="es-AR"/>
              </w:rPr>
              <w:t> </w:t>
            </w:r>
          </w:p>
        </w:tc>
        <w:tc>
          <w:tcPr>
            <w:tcW w:w="472" w:type="pct"/>
            <w:tcBorders>
              <w:top w:val="nil"/>
              <w:left w:val="single" w:sz="8" w:space="0" w:color="203764"/>
              <w:bottom w:val="single" w:sz="8" w:space="0" w:color="203764"/>
              <w:right w:val="single" w:sz="8" w:space="0" w:color="203764"/>
            </w:tcBorders>
            <w:shd w:val="clear" w:color="000000" w:fill="4472C4"/>
            <w:noWrap/>
            <w:vAlign w:val="bottom"/>
            <w:hideMark/>
          </w:tcPr>
          <w:p w14:paraId="69D2A4FC" w14:textId="77777777" w:rsidR="00F77821" w:rsidRPr="00F77821" w:rsidRDefault="00F77821" w:rsidP="00F77821">
            <w:pPr>
              <w:spacing w:before="0" w:after="0"/>
              <w:ind w:firstLine="0"/>
              <w:jc w:val="right"/>
              <w:rPr>
                <w:rFonts w:eastAsia="Times New Roman" w:cs="Arial"/>
                <w:b/>
                <w:bCs/>
                <w:color w:val="000000"/>
                <w:sz w:val="14"/>
                <w:szCs w:val="20"/>
                <w:lang w:eastAsia="es-AR"/>
              </w:rPr>
            </w:pPr>
            <w:r w:rsidRPr="00F77821">
              <w:rPr>
                <w:rFonts w:eastAsia="Times New Roman" w:cs="Arial"/>
                <w:b/>
                <w:bCs/>
                <w:color w:val="000000"/>
                <w:sz w:val="14"/>
                <w:szCs w:val="20"/>
                <w:lang w:eastAsia="es-AR"/>
              </w:rPr>
              <w:t>14006667</w:t>
            </w:r>
          </w:p>
        </w:tc>
        <w:tc>
          <w:tcPr>
            <w:tcW w:w="621" w:type="pct"/>
            <w:tcBorders>
              <w:top w:val="nil"/>
              <w:left w:val="nil"/>
              <w:bottom w:val="single" w:sz="8" w:space="0" w:color="203764"/>
              <w:right w:val="single" w:sz="8" w:space="0" w:color="203764"/>
            </w:tcBorders>
            <w:shd w:val="clear" w:color="000000" w:fill="4472C4"/>
            <w:noWrap/>
            <w:vAlign w:val="bottom"/>
            <w:hideMark/>
          </w:tcPr>
          <w:p w14:paraId="511055E0" w14:textId="77777777" w:rsidR="00F77821" w:rsidRPr="00F77821" w:rsidRDefault="00F77821" w:rsidP="00F77821">
            <w:pPr>
              <w:spacing w:before="0" w:after="0"/>
              <w:ind w:firstLine="0"/>
              <w:rPr>
                <w:rFonts w:eastAsia="Times New Roman" w:cs="Arial"/>
                <w:b/>
                <w:bCs/>
                <w:color w:val="000000"/>
                <w:sz w:val="14"/>
                <w:szCs w:val="20"/>
                <w:lang w:eastAsia="es-AR"/>
              </w:rPr>
            </w:pPr>
            <w:r w:rsidRPr="00F77821">
              <w:rPr>
                <w:rFonts w:eastAsia="Times New Roman" w:cs="Arial"/>
                <w:b/>
                <w:bCs/>
                <w:color w:val="000000"/>
                <w:sz w:val="14"/>
                <w:szCs w:val="20"/>
                <w:lang w:eastAsia="es-AR"/>
              </w:rPr>
              <w:t xml:space="preserve"> $     23.507.745,4102 </w:t>
            </w:r>
          </w:p>
        </w:tc>
        <w:tc>
          <w:tcPr>
            <w:tcW w:w="386" w:type="pct"/>
            <w:tcBorders>
              <w:top w:val="nil"/>
              <w:left w:val="nil"/>
              <w:bottom w:val="single" w:sz="8" w:space="0" w:color="203764"/>
              <w:right w:val="single" w:sz="8" w:space="0" w:color="203764"/>
            </w:tcBorders>
            <w:shd w:val="clear" w:color="000000" w:fill="4472C4"/>
            <w:noWrap/>
            <w:vAlign w:val="bottom"/>
            <w:hideMark/>
          </w:tcPr>
          <w:p w14:paraId="7ABB55A7" w14:textId="77777777" w:rsidR="00F77821" w:rsidRPr="00F77821" w:rsidRDefault="00F77821" w:rsidP="00F77821">
            <w:pPr>
              <w:spacing w:before="0" w:after="0"/>
              <w:ind w:firstLine="0"/>
              <w:jc w:val="right"/>
              <w:rPr>
                <w:rFonts w:eastAsia="Times New Roman" w:cs="Arial"/>
                <w:b/>
                <w:bCs/>
                <w:color w:val="000000"/>
                <w:sz w:val="14"/>
                <w:szCs w:val="20"/>
                <w:lang w:eastAsia="es-AR"/>
              </w:rPr>
            </w:pPr>
            <w:r w:rsidRPr="00F77821">
              <w:rPr>
                <w:rFonts w:eastAsia="Times New Roman" w:cs="Arial"/>
                <w:b/>
                <w:bCs/>
                <w:color w:val="000000"/>
                <w:sz w:val="14"/>
                <w:szCs w:val="20"/>
                <w:lang w:eastAsia="es-AR"/>
              </w:rPr>
              <w:t>100,000%</w:t>
            </w:r>
          </w:p>
        </w:tc>
        <w:tc>
          <w:tcPr>
            <w:tcW w:w="497" w:type="pct"/>
            <w:tcBorders>
              <w:top w:val="nil"/>
              <w:left w:val="nil"/>
              <w:bottom w:val="single" w:sz="8" w:space="0" w:color="203764"/>
              <w:right w:val="single" w:sz="8" w:space="0" w:color="203764"/>
            </w:tcBorders>
            <w:shd w:val="clear" w:color="000000" w:fill="4472C4"/>
            <w:noWrap/>
            <w:vAlign w:val="bottom"/>
            <w:hideMark/>
          </w:tcPr>
          <w:p w14:paraId="7FD1DB5B" w14:textId="77777777" w:rsidR="00F77821" w:rsidRPr="00F77821" w:rsidRDefault="00F77821" w:rsidP="00F77821">
            <w:pPr>
              <w:spacing w:before="0" w:after="0"/>
              <w:ind w:firstLine="0"/>
              <w:rPr>
                <w:rFonts w:eastAsia="Times New Roman" w:cs="Arial"/>
                <w:b/>
                <w:bCs/>
                <w:color w:val="000000"/>
                <w:sz w:val="14"/>
                <w:szCs w:val="20"/>
                <w:lang w:eastAsia="es-AR"/>
              </w:rPr>
            </w:pPr>
            <w:r w:rsidRPr="00F77821">
              <w:rPr>
                <w:rFonts w:eastAsia="Times New Roman" w:cs="Arial"/>
                <w:b/>
                <w:bCs/>
                <w:color w:val="000000"/>
                <w:sz w:val="14"/>
                <w:szCs w:val="20"/>
                <w:lang w:eastAsia="es-AR"/>
              </w:rPr>
              <w:t xml:space="preserve"> </w:t>
            </w:r>
            <w:proofErr w:type="gramStart"/>
            <w:r w:rsidRPr="00F77821">
              <w:rPr>
                <w:rFonts w:eastAsia="Times New Roman" w:cs="Arial"/>
                <w:b/>
                <w:bCs/>
                <w:color w:val="000000"/>
                <w:sz w:val="14"/>
                <w:szCs w:val="20"/>
                <w:lang w:eastAsia="es-AR"/>
              </w:rPr>
              <w:t>$  6.556.363</w:t>
            </w:r>
            <w:proofErr w:type="gramEnd"/>
            <w:r w:rsidRPr="00F77821">
              <w:rPr>
                <w:rFonts w:eastAsia="Times New Roman" w:cs="Arial"/>
                <w:b/>
                <w:bCs/>
                <w:color w:val="000000"/>
                <w:sz w:val="14"/>
                <w:szCs w:val="20"/>
                <w:lang w:eastAsia="es-AR"/>
              </w:rPr>
              <w:t xml:space="preserve">,06 </w:t>
            </w:r>
          </w:p>
        </w:tc>
        <w:tc>
          <w:tcPr>
            <w:tcW w:w="505" w:type="pct"/>
            <w:tcBorders>
              <w:top w:val="nil"/>
              <w:left w:val="nil"/>
              <w:bottom w:val="nil"/>
              <w:right w:val="nil"/>
            </w:tcBorders>
            <w:shd w:val="clear" w:color="auto" w:fill="auto"/>
            <w:noWrap/>
            <w:vAlign w:val="bottom"/>
            <w:hideMark/>
          </w:tcPr>
          <w:p w14:paraId="30D91D48" w14:textId="77777777" w:rsidR="00F77821" w:rsidRPr="00F77821" w:rsidRDefault="00F77821" w:rsidP="00F77821">
            <w:pPr>
              <w:spacing w:before="0" w:after="0"/>
              <w:ind w:firstLine="0"/>
              <w:rPr>
                <w:rFonts w:ascii="Calibri" w:eastAsia="Times New Roman" w:hAnsi="Calibri" w:cs="Calibri"/>
                <w:color w:val="000000"/>
                <w:sz w:val="14"/>
                <w:lang w:eastAsia="es-AR"/>
              </w:rPr>
            </w:pPr>
            <w:r w:rsidRPr="00F77821">
              <w:rPr>
                <w:rFonts w:ascii="Calibri" w:eastAsia="Times New Roman" w:hAnsi="Calibri" w:cs="Calibri"/>
                <w:color w:val="000000"/>
                <w:sz w:val="14"/>
                <w:lang w:eastAsia="es-AR"/>
              </w:rPr>
              <w:t> </w:t>
            </w:r>
          </w:p>
        </w:tc>
        <w:tc>
          <w:tcPr>
            <w:tcW w:w="557" w:type="pct"/>
            <w:tcBorders>
              <w:top w:val="nil"/>
              <w:left w:val="nil"/>
              <w:bottom w:val="nil"/>
              <w:right w:val="nil"/>
            </w:tcBorders>
            <w:shd w:val="clear" w:color="auto" w:fill="auto"/>
            <w:noWrap/>
            <w:vAlign w:val="bottom"/>
            <w:hideMark/>
          </w:tcPr>
          <w:p w14:paraId="14452A4D" w14:textId="77777777" w:rsidR="00F77821" w:rsidRPr="00F77821" w:rsidRDefault="00F77821" w:rsidP="00F77821">
            <w:pPr>
              <w:spacing w:before="0" w:after="0"/>
              <w:ind w:firstLine="0"/>
              <w:rPr>
                <w:rFonts w:ascii="Calibri" w:eastAsia="Times New Roman" w:hAnsi="Calibri" w:cs="Calibri"/>
                <w:color w:val="000000"/>
                <w:sz w:val="14"/>
                <w:lang w:eastAsia="es-AR"/>
              </w:rPr>
            </w:pPr>
            <w:r w:rsidRPr="00F77821">
              <w:rPr>
                <w:rFonts w:ascii="Calibri" w:eastAsia="Times New Roman" w:hAnsi="Calibri" w:cs="Calibri"/>
                <w:color w:val="000000"/>
                <w:sz w:val="14"/>
                <w:lang w:eastAsia="es-AR"/>
              </w:rPr>
              <w:t> </w:t>
            </w:r>
          </w:p>
        </w:tc>
      </w:tr>
    </w:tbl>
    <w:p w14:paraId="54CF5B7F" w14:textId="29692D39" w:rsidR="00020EB8" w:rsidRDefault="00020EB8" w:rsidP="00020EB8">
      <w:pPr>
        <w:pStyle w:val="Descripcin"/>
      </w:pPr>
      <w:bookmarkStart w:id="384" w:name="_Toc87031108"/>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8</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3</w:t>
      </w:r>
      <w:r w:rsidR="00142F68">
        <w:rPr>
          <w:noProof/>
        </w:rPr>
        <w:fldChar w:fldCharType="end"/>
      </w:r>
      <w:r w:rsidR="00264376">
        <w:t>: Precio final de venta</w:t>
      </w:r>
      <w:bookmarkEnd w:id="384"/>
    </w:p>
    <w:p w14:paraId="31F5ED4E" w14:textId="77777777" w:rsidR="00264376" w:rsidRPr="00264376" w:rsidRDefault="00084783" w:rsidP="00264376">
      <w:r>
        <w:t>Elaboración</w:t>
      </w:r>
      <w:r w:rsidR="00264376">
        <w:t xml:space="preserve"> propia</w:t>
      </w:r>
    </w:p>
    <w:p w14:paraId="429D9ED4" w14:textId="65D82AB9" w:rsidR="00020EB8" w:rsidRPr="00306B2C" w:rsidRDefault="00020EB8" w:rsidP="00232177">
      <w:pPr>
        <w:pStyle w:val="Ttulo3"/>
      </w:pPr>
      <w:bookmarkStart w:id="385" w:name="_Toc85201130"/>
      <w:bookmarkStart w:id="386" w:name="_Toc87030952"/>
      <w:r>
        <w:t xml:space="preserve">8.3 </w:t>
      </w:r>
      <w:r w:rsidRPr="00306B2C">
        <w:t xml:space="preserve">Punto de </w:t>
      </w:r>
      <w:r w:rsidR="009F0B44">
        <w:t>e</w:t>
      </w:r>
      <w:r w:rsidRPr="00306B2C">
        <w:t>quilibrio del comercio exterior.</w:t>
      </w:r>
      <w:bookmarkEnd w:id="385"/>
      <w:bookmarkEnd w:id="386"/>
    </w:p>
    <w:p w14:paraId="33E30E85" w14:textId="54EFB966" w:rsidR="00020EB8" w:rsidRPr="00306B2C" w:rsidRDefault="00020EB8" w:rsidP="00020EB8">
      <w:pPr>
        <w:rPr>
          <w:rFonts w:cs="Arial"/>
        </w:rPr>
      </w:pPr>
      <w:r w:rsidRPr="00306B2C">
        <w:rPr>
          <w:rFonts w:cs="Arial"/>
        </w:rPr>
        <w:t xml:space="preserve">El punto de equilibrio es un indicador que permite determinar las cantidades a vender para poder cubrir </w:t>
      </w:r>
      <w:r w:rsidR="00CB5E1C">
        <w:rPr>
          <w:rFonts w:cs="Arial"/>
        </w:rPr>
        <w:t>los</w:t>
      </w:r>
      <w:r w:rsidRPr="00306B2C">
        <w:rPr>
          <w:rFonts w:cs="Arial"/>
        </w:rPr>
        <w:t xml:space="preserve"> costos fijos</w:t>
      </w:r>
      <w:r w:rsidR="00CB5E1C">
        <w:rPr>
          <w:rFonts w:cs="Arial"/>
        </w:rPr>
        <w:t xml:space="preserve"> y</w:t>
      </w:r>
      <w:r w:rsidRPr="00306B2C">
        <w:rPr>
          <w:rFonts w:cs="Arial"/>
        </w:rPr>
        <w:t xml:space="preserve"> la producción excedente va </w:t>
      </w:r>
      <w:r w:rsidR="00CB5E1C">
        <w:rPr>
          <w:rFonts w:cs="Arial"/>
        </w:rPr>
        <w:t xml:space="preserve">a </w:t>
      </w:r>
      <w:r w:rsidRPr="00306B2C">
        <w:rPr>
          <w:rFonts w:cs="Arial"/>
        </w:rPr>
        <w:t>permitir obtener un beneficio.</w:t>
      </w:r>
    </w:p>
    <w:p w14:paraId="28B0E68D" w14:textId="77777777" w:rsidR="00020EB8" w:rsidRPr="00306B2C" w:rsidRDefault="00020EB8" w:rsidP="00020EB8">
      <w:pPr>
        <w:rPr>
          <w:rFonts w:cs="Arial"/>
        </w:rPr>
      </w:pPr>
      <w:r w:rsidRPr="00306B2C">
        <w:rPr>
          <w:rFonts w:cs="Arial"/>
        </w:rPr>
        <w:t>El escenario que se tomó para realizar la simulación de los beneficios del proyecto se basó en los siguientes supuestos:</w:t>
      </w:r>
    </w:p>
    <w:p w14:paraId="258967B8" w14:textId="77777777" w:rsidR="00020EB8" w:rsidRPr="00020EB8" w:rsidRDefault="00020EB8" w:rsidP="00020EB8">
      <w:pPr>
        <w:numPr>
          <w:ilvl w:val="0"/>
          <w:numId w:val="30"/>
        </w:numPr>
        <w:pBdr>
          <w:top w:val="nil"/>
          <w:left w:val="nil"/>
          <w:bottom w:val="nil"/>
          <w:right w:val="nil"/>
          <w:between w:val="nil"/>
        </w:pBdr>
        <w:spacing w:after="0"/>
        <w:rPr>
          <w:rFonts w:cs="Arial"/>
          <w:sz w:val="28"/>
        </w:rPr>
      </w:pPr>
      <w:r w:rsidRPr="00020EB8">
        <w:rPr>
          <w:rFonts w:eastAsia="Calibri" w:cs="Arial"/>
          <w:color w:val="000000"/>
        </w:rPr>
        <w:t>Una inserción interanual progresiva en el mercado del 20%, hasta alcanzar en el 5° año el tamaño de producción proyectado.</w:t>
      </w:r>
    </w:p>
    <w:p w14:paraId="235CD609" w14:textId="77777777" w:rsidR="00020EB8" w:rsidRPr="00020EB8" w:rsidRDefault="00020EB8" w:rsidP="00020EB8">
      <w:pPr>
        <w:numPr>
          <w:ilvl w:val="0"/>
          <w:numId w:val="30"/>
        </w:numPr>
        <w:pBdr>
          <w:top w:val="nil"/>
          <w:left w:val="nil"/>
          <w:bottom w:val="nil"/>
          <w:right w:val="nil"/>
          <w:between w:val="nil"/>
        </w:pBdr>
        <w:spacing w:after="0"/>
        <w:rPr>
          <w:rFonts w:cs="Arial"/>
          <w:sz w:val="28"/>
        </w:rPr>
      </w:pPr>
      <w:r w:rsidRPr="00020EB8">
        <w:rPr>
          <w:rFonts w:eastAsia="Calibri" w:cs="Arial"/>
          <w:color w:val="000000"/>
        </w:rPr>
        <w:t>Los costos variables son directamente proporcionales a la producción.</w:t>
      </w:r>
    </w:p>
    <w:p w14:paraId="3B8BE918" w14:textId="77777777" w:rsidR="00020EB8" w:rsidRPr="00306B2C" w:rsidRDefault="00020EB8" w:rsidP="00020EB8">
      <w:pPr>
        <w:numPr>
          <w:ilvl w:val="0"/>
          <w:numId w:val="30"/>
        </w:numPr>
        <w:pBdr>
          <w:top w:val="nil"/>
          <w:left w:val="nil"/>
          <w:bottom w:val="nil"/>
          <w:right w:val="nil"/>
          <w:between w:val="nil"/>
        </w:pBdr>
        <w:rPr>
          <w:rFonts w:cs="Arial"/>
        </w:rPr>
      </w:pPr>
      <w:r w:rsidRPr="00020EB8">
        <w:rPr>
          <w:rFonts w:eastAsia="Calibri" w:cs="Arial"/>
          <w:color w:val="000000"/>
        </w:rPr>
        <w:lastRenderedPageBreak/>
        <w:t xml:space="preserve">Los costos variables unitarios se mantienen </w:t>
      </w:r>
      <w:r w:rsidRPr="00020EB8">
        <w:rPr>
          <w:rFonts w:cs="Arial"/>
        </w:rPr>
        <w:t>constantes</w:t>
      </w:r>
      <w:r w:rsidRPr="00020EB8">
        <w:rPr>
          <w:rFonts w:eastAsia="Calibri" w:cs="Arial"/>
          <w:color w:val="000000"/>
        </w:rPr>
        <w:t xml:space="preserve"> en el tiempo</w:t>
      </w:r>
      <w:r w:rsidRPr="00306B2C">
        <w:rPr>
          <w:rFonts w:eastAsia="Calibri" w:cs="Arial"/>
          <w:color w:val="000000"/>
          <w:sz w:val="22"/>
        </w:rPr>
        <w:t>.</w:t>
      </w:r>
    </w:p>
    <w:p w14:paraId="0179FEB0" w14:textId="0BA8556D" w:rsidR="00020EB8" w:rsidRDefault="00020EB8" w:rsidP="00020EB8">
      <w:pPr>
        <w:rPr>
          <w:rFonts w:cs="Arial"/>
        </w:rPr>
      </w:pPr>
      <w:r w:rsidRPr="00306B2C">
        <w:rPr>
          <w:rFonts w:cs="Arial"/>
        </w:rPr>
        <w:t xml:space="preserve">A </w:t>
      </w:r>
      <w:r w:rsidR="00CB5E1C" w:rsidRPr="00306B2C">
        <w:rPr>
          <w:rFonts w:cs="Arial"/>
        </w:rPr>
        <w:t>continuación,</w:t>
      </w:r>
      <w:r w:rsidRPr="00306B2C">
        <w:rPr>
          <w:rFonts w:cs="Arial"/>
        </w:rPr>
        <w:t xml:space="preserve"> se detalla el cálculo de punto de equilibrio del proyecto, para determinar los ingresos se utilizó el precio final que se obtuvo de la deducción de impuestos y margen de ganancia del vendedor del precio de góndola en España</w:t>
      </w:r>
      <w:r w:rsidR="00CB5E1C">
        <w:rPr>
          <w:rFonts w:cs="Arial"/>
        </w:rPr>
        <w:t>.</w:t>
      </w:r>
    </w:p>
    <w:tbl>
      <w:tblPr>
        <w:tblW w:w="5000" w:type="pct"/>
        <w:tblCellMar>
          <w:left w:w="70" w:type="dxa"/>
          <w:right w:w="70" w:type="dxa"/>
        </w:tblCellMar>
        <w:tblLook w:val="04A0" w:firstRow="1" w:lastRow="0" w:firstColumn="1" w:lastColumn="0" w:noHBand="0" w:noVBand="1"/>
      </w:tblPr>
      <w:tblGrid>
        <w:gridCol w:w="258"/>
        <w:gridCol w:w="1043"/>
        <w:gridCol w:w="868"/>
        <w:gridCol w:w="868"/>
        <w:gridCol w:w="1071"/>
        <w:gridCol w:w="1159"/>
        <w:gridCol w:w="897"/>
        <w:gridCol w:w="897"/>
        <w:gridCol w:w="926"/>
        <w:gridCol w:w="1019"/>
      </w:tblGrid>
      <w:tr w:rsidR="00F77821" w:rsidRPr="00F77821" w14:paraId="162AC4E0" w14:textId="77777777" w:rsidTr="00F77821">
        <w:trPr>
          <w:trHeight w:val="285"/>
        </w:trPr>
        <w:tc>
          <w:tcPr>
            <w:tcW w:w="335" w:type="pct"/>
            <w:tcBorders>
              <w:top w:val="single" w:sz="8" w:space="0" w:color="203764"/>
              <w:left w:val="single" w:sz="8" w:space="0" w:color="203764"/>
              <w:bottom w:val="single" w:sz="8" w:space="0" w:color="203764"/>
              <w:right w:val="single" w:sz="8" w:space="0" w:color="203764"/>
            </w:tcBorders>
            <w:shd w:val="clear" w:color="000000" w:fill="4472C4"/>
            <w:noWrap/>
            <w:vAlign w:val="bottom"/>
            <w:hideMark/>
          </w:tcPr>
          <w:p w14:paraId="4040B8DA" w14:textId="77777777" w:rsidR="00F77821" w:rsidRPr="00F77821" w:rsidRDefault="00F77821" w:rsidP="00F77821">
            <w:pPr>
              <w:pStyle w:val="Sinespaciado"/>
              <w:rPr>
                <w:sz w:val="12"/>
              </w:rPr>
            </w:pPr>
            <w:r w:rsidRPr="00F77821">
              <w:rPr>
                <w:sz w:val="12"/>
              </w:rPr>
              <w:t>N°</w:t>
            </w:r>
          </w:p>
        </w:tc>
        <w:tc>
          <w:tcPr>
            <w:tcW w:w="557" w:type="pct"/>
            <w:tcBorders>
              <w:top w:val="single" w:sz="8" w:space="0" w:color="203764"/>
              <w:left w:val="nil"/>
              <w:bottom w:val="single" w:sz="8" w:space="0" w:color="203764"/>
              <w:right w:val="single" w:sz="4" w:space="0" w:color="203764"/>
            </w:tcBorders>
            <w:shd w:val="clear" w:color="000000" w:fill="4472C4"/>
            <w:noWrap/>
            <w:vAlign w:val="bottom"/>
            <w:hideMark/>
          </w:tcPr>
          <w:p w14:paraId="0E005911" w14:textId="77777777" w:rsidR="00F77821" w:rsidRPr="00F77821" w:rsidRDefault="00F77821" w:rsidP="00F77821">
            <w:pPr>
              <w:pStyle w:val="Sinespaciado"/>
              <w:rPr>
                <w:sz w:val="12"/>
              </w:rPr>
            </w:pPr>
            <w:r w:rsidRPr="00F77821">
              <w:rPr>
                <w:sz w:val="12"/>
              </w:rPr>
              <w:t>Ingresos</w:t>
            </w:r>
          </w:p>
        </w:tc>
        <w:tc>
          <w:tcPr>
            <w:tcW w:w="455" w:type="pct"/>
            <w:tcBorders>
              <w:top w:val="single" w:sz="8" w:space="0" w:color="203764"/>
              <w:left w:val="nil"/>
              <w:bottom w:val="single" w:sz="8" w:space="0" w:color="203764"/>
              <w:right w:val="single" w:sz="4" w:space="0" w:color="203764"/>
            </w:tcBorders>
            <w:shd w:val="clear" w:color="000000" w:fill="4472C4"/>
            <w:noWrap/>
            <w:vAlign w:val="bottom"/>
            <w:hideMark/>
          </w:tcPr>
          <w:p w14:paraId="3E659ACC" w14:textId="5EEFD823" w:rsidR="00F77821" w:rsidRPr="00F77821" w:rsidRDefault="00F77821" w:rsidP="00F77821">
            <w:pPr>
              <w:pStyle w:val="Sinespaciado"/>
              <w:rPr>
                <w:sz w:val="12"/>
              </w:rPr>
            </w:pPr>
            <w:r w:rsidRPr="00F77821">
              <w:rPr>
                <w:sz w:val="12"/>
              </w:rPr>
              <w:t>CF económico</w:t>
            </w:r>
          </w:p>
        </w:tc>
        <w:tc>
          <w:tcPr>
            <w:tcW w:w="449" w:type="pct"/>
            <w:tcBorders>
              <w:top w:val="single" w:sz="8" w:space="0" w:color="203764"/>
              <w:left w:val="nil"/>
              <w:bottom w:val="single" w:sz="8" w:space="0" w:color="203764"/>
              <w:right w:val="single" w:sz="4" w:space="0" w:color="203764"/>
            </w:tcBorders>
            <w:shd w:val="clear" w:color="000000" w:fill="4472C4"/>
            <w:noWrap/>
            <w:vAlign w:val="bottom"/>
            <w:hideMark/>
          </w:tcPr>
          <w:p w14:paraId="5AF051BC" w14:textId="77777777" w:rsidR="00F77821" w:rsidRPr="00F77821" w:rsidRDefault="00F77821" w:rsidP="00F77821">
            <w:pPr>
              <w:pStyle w:val="Sinespaciado"/>
              <w:rPr>
                <w:sz w:val="12"/>
              </w:rPr>
            </w:pPr>
            <w:r w:rsidRPr="00F77821">
              <w:rPr>
                <w:sz w:val="12"/>
              </w:rPr>
              <w:t>CF contable</w:t>
            </w:r>
          </w:p>
        </w:tc>
        <w:tc>
          <w:tcPr>
            <w:tcW w:w="587" w:type="pct"/>
            <w:tcBorders>
              <w:top w:val="single" w:sz="8" w:space="0" w:color="203764"/>
              <w:left w:val="nil"/>
              <w:bottom w:val="single" w:sz="8" w:space="0" w:color="203764"/>
              <w:right w:val="single" w:sz="4" w:space="0" w:color="203764"/>
            </w:tcBorders>
            <w:shd w:val="clear" w:color="000000" w:fill="4472C4"/>
            <w:noWrap/>
            <w:vAlign w:val="bottom"/>
            <w:hideMark/>
          </w:tcPr>
          <w:p w14:paraId="507C7A07" w14:textId="77777777" w:rsidR="00F77821" w:rsidRPr="00F77821" w:rsidRDefault="00F77821" w:rsidP="00F77821">
            <w:pPr>
              <w:pStyle w:val="Sinespaciado"/>
              <w:rPr>
                <w:sz w:val="12"/>
              </w:rPr>
            </w:pPr>
            <w:r w:rsidRPr="00F77821">
              <w:rPr>
                <w:sz w:val="12"/>
              </w:rPr>
              <w:t>CV bolsa 50gr</w:t>
            </w:r>
          </w:p>
        </w:tc>
        <w:tc>
          <w:tcPr>
            <w:tcW w:w="623" w:type="pct"/>
            <w:tcBorders>
              <w:top w:val="single" w:sz="8" w:space="0" w:color="203764"/>
              <w:left w:val="nil"/>
              <w:bottom w:val="single" w:sz="8" w:space="0" w:color="203764"/>
              <w:right w:val="single" w:sz="4" w:space="0" w:color="203764"/>
            </w:tcBorders>
            <w:shd w:val="clear" w:color="000000" w:fill="4472C4"/>
            <w:noWrap/>
            <w:vAlign w:val="bottom"/>
            <w:hideMark/>
          </w:tcPr>
          <w:p w14:paraId="52624B7D" w14:textId="77777777" w:rsidR="00F77821" w:rsidRPr="00F77821" w:rsidRDefault="00F77821" w:rsidP="00F77821">
            <w:pPr>
              <w:pStyle w:val="Sinespaciado"/>
              <w:rPr>
                <w:sz w:val="12"/>
              </w:rPr>
            </w:pPr>
            <w:r w:rsidRPr="00F77821">
              <w:rPr>
                <w:sz w:val="12"/>
              </w:rPr>
              <w:t>CV bolsa 100gr</w:t>
            </w:r>
          </w:p>
        </w:tc>
        <w:tc>
          <w:tcPr>
            <w:tcW w:w="479" w:type="pct"/>
            <w:tcBorders>
              <w:top w:val="single" w:sz="8" w:space="0" w:color="203764"/>
              <w:left w:val="nil"/>
              <w:bottom w:val="single" w:sz="8" w:space="0" w:color="203764"/>
              <w:right w:val="single" w:sz="4" w:space="0" w:color="203764"/>
            </w:tcBorders>
            <w:shd w:val="clear" w:color="000000" w:fill="4472C4"/>
            <w:noWrap/>
            <w:vAlign w:val="bottom"/>
            <w:hideMark/>
          </w:tcPr>
          <w:p w14:paraId="1FF6D84C" w14:textId="77777777" w:rsidR="00F77821" w:rsidRPr="00F77821" w:rsidRDefault="00F77821" w:rsidP="00F77821">
            <w:pPr>
              <w:pStyle w:val="Sinespaciado"/>
              <w:rPr>
                <w:sz w:val="12"/>
              </w:rPr>
            </w:pPr>
            <w:r w:rsidRPr="00F77821">
              <w:rPr>
                <w:sz w:val="12"/>
              </w:rPr>
              <w:t>CV bolsa 300gr</w:t>
            </w:r>
          </w:p>
        </w:tc>
        <w:tc>
          <w:tcPr>
            <w:tcW w:w="479" w:type="pct"/>
            <w:tcBorders>
              <w:top w:val="single" w:sz="8" w:space="0" w:color="203764"/>
              <w:left w:val="nil"/>
              <w:bottom w:val="single" w:sz="8" w:space="0" w:color="203764"/>
              <w:right w:val="single" w:sz="4" w:space="0" w:color="203764"/>
            </w:tcBorders>
            <w:shd w:val="clear" w:color="000000" w:fill="4472C4"/>
            <w:noWrap/>
            <w:vAlign w:val="bottom"/>
            <w:hideMark/>
          </w:tcPr>
          <w:p w14:paraId="5BD4A5F0" w14:textId="0807836E" w:rsidR="00F77821" w:rsidRPr="00F77821" w:rsidRDefault="00F77821" w:rsidP="00F77821">
            <w:pPr>
              <w:pStyle w:val="Sinespaciado"/>
              <w:rPr>
                <w:sz w:val="12"/>
              </w:rPr>
            </w:pPr>
            <w:r w:rsidRPr="00F77821">
              <w:rPr>
                <w:sz w:val="12"/>
              </w:rPr>
              <w:t>CT económico</w:t>
            </w:r>
          </w:p>
        </w:tc>
        <w:tc>
          <w:tcPr>
            <w:tcW w:w="491" w:type="pct"/>
            <w:tcBorders>
              <w:top w:val="single" w:sz="8" w:space="0" w:color="203764"/>
              <w:left w:val="nil"/>
              <w:bottom w:val="single" w:sz="8" w:space="0" w:color="203764"/>
              <w:right w:val="single" w:sz="4" w:space="0" w:color="203764"/>
            </w:tcBorders>
            <w:shd w:val="clear" w:color="000000" w:fill="4472C4"/>
            <w:noWrap/>
            <w:vAlign w:val="bottom"/>
            <w:hideMark/>
          </w:tcPr>
          <w:p w14:paraId="07EEC939" w14:textId="77777777" w:rsidR="00F77821" w:rsidRPr="00F77821" w:rsidRDefault="00F77821" w:rsidP="00F77821">
            <w:pPr>
              <w:pStyle w:val="Sinespaciado"/>
              <w:rPr>
                <w:sz w:val="12"/>
              </w:rPr>
            </w:pPr>
            <w:r w:rsidRPr="00F77821">
              <w:rPr>
                <w:sz w:val="12"/>
              </w:rPr>
              <w:t>CT contable</w:t>
            </w:r>
          </w:p>
        </w:tc>
        <w:tc>
          <w:tcPr>
            <w:tcW w:w="545" w:type="pct"/>
            <w:tcBorders>
              <w:top w:val="single" w:sz="8" w:space="0" w:color="203764"/>
              <w:left w:val="nil"/>
              <w:bottom w:val="single" w:sz="8" w:space="0" w:color="203764"/>
              <w:right w:val="single" w:sz="8" w:space="0" w:color="203764"/>
            </w:tcBorders>
            <w:shd w:val="clear" w:color="000000" w:fill="4472C4"/>
            <w:noWrap/>
            <w:vAlign w:val="bottom"/>
            <w:hideMark/>
          </w:tcPr>
          <w:p w14:paraId="6EAA4BCC" w14:textId="77777777" w:rsidR="00F77821" w:rsidRPr="00F77821" w:rsidRDefault="00F77821" w:rsidP="00F77821">
            <w:pPr>
              <w:pStyle w:val="Sinespaciado"/>
              <w:rPr>
                <w:sz w:val="12"/>
              </w:rPr>
            </w:pPr>
            <w:r w:rsidRPr="00F77821">
              <w:rPr>
                <w:sz w:val="12"/>
              </w:rPr>
              <w:t>Margen</w:t>
            </w:r>
          </w:p>
        </w:tc>
      </w:tr>
      <w:tr w:rsidR="00F77821" w:rsidRPr="00F77821" w14:paraId="09AE70AC" w14:textId="77777777" w:rsidTr="00F77821">
        <w:trPr>
          <w:trHeight w:val="285"/>
        </w:trPr>
        <w:tc>
          <w:tcPr>
            <w:tcW w:w="335" w:type="pct"/>
            <w:tcBorders>
              <w:top w:val="nil"/>
              <w:left w:val="single" w:sz="8" w:space="0" w:color="203764"/>
              <w:bottom w:val="single" w:sz="4" w:space="0" w:color="203764"/>
              <w:right w:val="single" w:sz="8" w:space="0" w:color="203764"/>
            </w:tcBorders>
            <w:shd w:val="clear" w:color="000000" w:fill="4472C4"/>
            <w:noWrap/>
            <w:vAlign w:val="bottom"/>
            <w:hideMark/>
          </w:tcPr>
          <w:p w14:paraId="01CF9148" w14:textId="77777777" w:rsidR="00F77821" w:rsidRPr="00F77821" w:rsidRDefault="00F77821" w:rsidP="00F77821">
            <w:pPr>
              <w:pStyle w:val="Sinespaciado"/>
              <w:rPr>
                <w:sz w:val="12"/>
              </w:rPr>
            </w:pPr>
            <w:r w:rsidRPr="00F77821">
              <w:rPr>
                <w:sz w:val="12"/>
              </w:rPr>
              <w:t>0</w:t>
            </w:r>
          </w:p>
        </w:tc>
        <w:tc>
          <w:tcPr>
            <w:tcW w:w="557" w:type="pct"/>
            <w:tcBorders>
              <w:top w:val="nil"/>
              <w:left w:val="nil"/>
              <w:bottom w:val="single" w:sz="4" w:space="0" w:color="203764"/>
              <w:right w:val="single" w:sz="4" w:space="0" w:color="203764"/>
            </w:tcBorders>
            <w:shd w:val="clear" w:color="000000" w:fill="8EA9DB"/>
            <w:noWrap/>
            <w:vAlign w:val="bottom"/>
            <w:hideMark/>
          </w:tcPr>
          <w:p w14:paraId="13052AB6" w14:textId="77777777" w:rsidR="00F77821" w:rsidRPr="00F77821" w:rsidRDefault="00F77821" w:rsidP="00F77821">
            <w:pPr>
              <w:pStyle w:val="Sinespaciado"/>
              <w:rPr>
                <w:sz w:val="12"/>
              </w:rPr>
            </w:pPr>
            <w:r w:rsidRPr="00F77821">
              <w:rPr>
                <w:sz w:val="12"/>
              </w:rPr>
              <w:t xml:space="preserve"> $                       -   </w:t>
            </w:r>
          </w:p>
        </w:tc>
        <w:tc>
          <w:tcPr>
            <w:tcW w:w="455" w:type="pct"/>
            <w:tcBorders>
              <w:top w:val="nil"/>
              <w:left w:val="nil"/>
              <w:bottom w:val="single" w:sz="4" w:space="0" w:color="203764"/>
              <w:right w:val="single" w:sz="4" w:space="0" w:color="203764"/>
            </w:tcBorders>
            <w:shd w:val="clear" w:color="000000" w:fill="8EA9DB"/>
            <w:noWrap/>
            <w:vAlign w:val="bottom"/>
            <w:hideMark/>
          </w:tcPr>
          <w:p w14:paraId="48443A65" w14:textId="77777777" w:rsidR="00F77821" w:rsidRPr="00F77821" w:rsidRDefault="00F77821" w:rsidP="00F77821">
            <w:pPr>
              <w:pStyle w:val="Sinespaciado"/>
              <w:rPr>
                <w:sz w:val="12"/>
              </w:rPr>
            </w:pPr>
            <w:r w:rsidRPr="00F77821">
              <w:rPr>
                <w:sz w:val="12"/>
              </w:rPr>
              <w:t xml:space="preserve"> $    896.638,77 </w:t>
            </w:r>
          </w:p>
        </w:tc>
        <w:tc>
          <w:tcPr>
            <w:tcW w:w="449" w:type="pct"/>
            <w:tcBorders>
              <w:top w:val="nil"/>
              <w:left w:val="nil"/>
              <w:bottom w:val="single" w:sz="4" w:space="0" w:color="203764"/>
              <w:right w:val="single" w:sz="4" w:space="0" w:color="203764"/>
            </w:tcBorders>
            <w:shd w:val="clear" w:color="000000" w:fill="8EA9DB"/>
            <w:noWrap/>
            <w:vAlign w:val="bottom"/>
            <w:hideMark/>
          </w:tcPr>
          <w:p w14:paraId="7C8120F6" w14:textId="77777777" w:rsidR="00F77821" w:rsidRPr="00F77821" w:rsidRDefault="00F77821" w:rsidP="00F77821">
            <w:pPr>
              <w:pStyle w:val="Sinespaciado"/>
              <w:rPr>
                <w:sz w:val="12"/>
              </w:rPr>
            </w:pPr>
            <w:r w:rsidRPr="00F77821">
              <w:rPr>
                <w:sz w:val="12"/>
              </w:rPr>
              <w:t xml:space="preserve"> $    551.960,70 </w:t>
            </w:r>
          </w:p>
        </w:tc>
        <w:tc>
          <w:tcPr>
            <w:tcW w:w="587" w:type="pct"/>
            <w:tcBorders>
              <w:top w:val="nil"/>
              <w:left w:val="nil"/>
              <w:bottom w:val="single" w:sz="4" w:space="0" w:color="203764"/>
              <w:right w:val="single" w:sz="4" w:space="0" w:color="203764"/>
            </w:tcBorders>
            <w:shd w:val="clear" w:color="000000" w:fill="8EA9DB"/>
            <w:noWrap/>
            <w:vAlign w:val="bottom"/>
            <w:hideMark/>
          </w:tcPr>
          <w:p w14:paraId="00DA6945" w14:textId="77777777" w:rsidR="00F77821" w:rsidRPr="00F77821" w:rsidRDefault="00F77821" w:rsidP="00F77821">
            <w:pPr>
              <w:pStyle w:val="Sinespaciado"/>
              <w:rPr>
                <w:sz w:val="12"/>
              </w:rPr>
            </w:pPr>
            <w:r w:rsidRPr="00F77821">
              <w:rPr>
                <w:sz w:val="12"/>
              </w:rPr>
              <w:t xml:space="preserve"> $                        -   </w:t>
            </w:r>
          </w:p>
        </w:tc>
        <w:tc>
          <w:tcPr>
            <w:tcW w:w="623" w:type="pct"/>
            <w:tcBorders>
              <w:top w:val="nil"/>
              <w:left w:val="nil"/>
              <w:bottom w:val="single" w:sz="4" w:space="0" w:color="203764"/>
              <w:right w:val="single" w:sz="4" w:space="0" w:color="203764"/>
            </w:tcBorders>
            <w:shd w:val="clear" w:color="000000" w:fill="8EA9DB"/>
            <w:noWrap/>
            <w:vAlign w:val="bottom"/>
            <w:hideMark/>
          </w:tcPr>
          <w:p w14:paraId="56051EC2" w14:textId="77777777" w:rsidR="00F77821" w:rsidRPr="00F77821" w:rsidRDefault="00F77821" w:rsidP="00F77821">
            <w:pPr>
              <w:pStyle w:val="Sinespaciado"/>
              <w:rPr>
                <w:sz w:val="12"/>
              </w:rPr>
            </w:pPr>
            <w:r w:rsidRPr="00F77821">
              <w:rPr>
                <w:sz w:val="12"/>
              </w:rPr>
              <w:t xml:space="preserve"> $                          -   </w:t>
            </w:r>
          </w:p>
        </w:tc>
        <w:tc>
          <w:tcPr>
            <w:tcW w:w="479" w:type="pct"/>
            <w:tcBorders>
              <w:top w:val="nil"/>
              <w:left w:val="nil"/>
              <w:bottom w:val="single" w:sz="4" w:space="0" w:color="203764"/>
              <w:right w:val="single" w:sz="4" w:space="0" w:color="203764"/>
            </w:tcBorders>
            <w:shd w:val="clear" w:color="000000" w:fill="8EA9DB"/>
            <w:noWrap/>
            <w:vAlign w:val="bottom"/>
            <w:hideMark/>
          </w:tcPr>
          <w:p w14:paraId="1D79D624" w14:textId="77777777" w:rsidR="00F77821" w:rsidRPr="00F77821" w:rsidRDefault="00F77821" w:rsidP="00F77821">
            <w:pPr>
              <w:pStyle w:val="Sinespaciado"/>
              <w:rPr>
                <w:sz w:val="12"/>
              </w:rPr>
            </w:pPr>
            <w:r w:rsidRPr="00F77821">
              <w:rPr>
                <w:sz w:val="12"/>
              </w:rPr>
              <w:t xml:space="preserve"> $                  -   </w:t>
            </w:r>
          </w:p>
        </w:tc>
        <w:tc>
          <w:tcPr>
            <w:tcW w:w="479" w:type="pct"/>
            <w:tcBorders>
              <w:top w:val="nil"/>
              <w:left w:val="nil"/>
              <w:bottom w:val="single" w:sz="4" w:space="0" w:color="203764"/>
              <w:right w:val="single" w:sz="4" w:space="0" w:color="203764"/>
            </w:tcBorders>
            <w:shd w:val="clear" w:color="000000" w:fill="8EA9DB"/>
            <w:noWrap/>
            <w:vAlign w:val="bottom"/>
            <w:hideMark/>
          </w:tcPr>
          <w:p w14:paraId="6618E3F7" w14:textId="77777777" w:rsidR="00F77821" w:rsidRPr="00F77821" w:rsidRDefault="00F77821" w:rsidP="00F77821">
            <w:pPr>
              <w:pStyle w:val="Sinespaciado"/>
              <w:rPr>
                <w:sz w:val="12"/>
              </w:rPr>
            </w:pPr>
            <w:r w:rsidRPr="00F77821">
              <w:rPr>
                <w:sz w:val="12"/>
              </w:rPr>
              <w:t xml:space="preserve"> $     896.638,77 </w:t>
            </w:r>
          </w:p>
        </w:tc>
        <w:tc>
          <w:tcPr>
            <w:tcW w:w="491" w:type="pct"/>
            <w:tcBorders>
              <w:top w:val="nil"/>
              <w:left w:val="nil"/>
              <w:bottom w:val="single" w:sz="4" w:space="0" w:color="203764"/>
              <w:right w:val="single" w:sz="4" w:space="0" w:color="203764"/>
            </w:tcBorders>
            <w:shd w:val="clear" w:color="000000" w:fill="8EA9DB"/>
            <w:noWrap/>
            <w:vAlign w:val="bottom"/>
            <w:hideMark/>
          </w:tcPr>
          <w:p w14:paraId="63EE601B" w14:textId="77777777" w:rsidR="00F77821" w:rsidRPr="00F77821" w:rsidRDefault="00F77821" w:rsidP="00F77821">
            <w:pPr>
              <w:pStyle w:val="Sinespaciado"/>
              <w:rPr>
                <w:sz w:val="12"/>
              </w:rPr>
            </w:pPr>
            <w:r w:rsidRPr="00F77821">
              <w:rPr>
                <w:sz w:val="12"/>
              </w:rPr>
              <w:t xml:space="preserve"> $      551.960,70 </w:t>
            </w:r>
          </w:p>
        </w:tc>
        <w:tc>
          <w:tcPr>
            <w:tcW w:w="545" w:type="pct"/>
            <w:tcBorders>
              <w:top w:val="nil"/>
              <w:left w:val="nil"/>
              <w:bottom w:val="single" w:sz="4" w:space="0" w:color="203764"/>
              <w:right w:val="single" w:sz="8" w:space="0" w:color="203764"/>
            </w:tcBorders>
            <w:shd w:val="clear" w:color="000000" w:fill="8EA9DB"/>
            <w:noWrap/>
            <w:vAlign w:val="bottom"/>
            <w:hideMark/>
          </w:tcPr>
          <w:p w14:paraId="4AE9E2CB" w14:textId="77777777" w:rsidR="00F77821" w:rsidRPr="00F77821" w:rsidRDefault="00F77821" w:rsidP="00F77821">
            <w:pPr>
              <w:pStyle w:val="Sinespaciado"/>
              <w:rPr>
                <w:sz w:val="12"/>
              </w:rPr>
            </w:pPr>
            <w:r w:rsidRPr="00F77821">
              <w:rPr>
                <w:sz w:val="12"/>
              </w:rPr>
              <w:t xml:space="preserve">-$         896.638,77 </w:t>
            </w:r>
          </w:p>
        </w:tc>
      </w:tr>
      <w:tr w:rsidR="00F77821" w:rsidRPr="00F77821" w14:paraId="3313EE84" w14:textId="77777777" w:rsidTr="00F77821">
        <w:trPr>
          <w:trHeight w:val="285"/>
        </w:trPr>
        <w:tc>
          <w:tcPr>
            <w:tcW w:w="335" w:type="pct"/>
            <w:tcBorders>
              <w:top w:val="nil"/>
              <w:left w:val="single" w:sz="8" w:space="0" w:color="203764"/>
              <w:bottom w:val="single" w:sz="4" w:space="0" w:color="203764"/>
              <w:right w:val="single" w:sz="8" w:space="0" w:color="203764"/>
            </w:tcBorders>
            <w:shd w:val="clear" w:color="000000" w:fill="4472C4"/>
            <w:noWrap/>
            <w:vAlign w:val="bottom"/>
            <w:hideMark/>
          </w:tcPr>
          <w:p w14:paraId="042531AF" w14:textId="77777777" w:rsidR="00F77821" w:rsidRPr="00F77821" w:rsidRDefault="00F77821" w:rsidP="00F77821">
            <w:pPr>
              <w:pStyle w:val="Sinespaciado"/>
              <w:rPr>
                <w:sz w:val="12"/>
              </w:rPr>
            </w:pPr>
            <w:r w:rsidRPr="00F77821">
              <w:rPr>
                <w:sz w:val="12"/>
              </w:rPr>
              <w:t>1</w:t>
            </w:r>
          </w:p>
        </w:tc>
        <w:tc>
          <w:tcPr>
            <w:tcW w:w="557" w:type="pct"/>
            <w:tcBorders>
              <w:top w:val="nil"/>
              <w:left w:val="nil"/>
              <w:bottom w:val="single" w:sz="4" w:space="0" w:color="203764"/>
              <w:right w:val="single" w:sz="4" w:space="0" w:color="203764"/>
            </w:tcBorders>
            <w:shd w:val="clear" w:color="000000" w:fill="B4C6E7"/>
            <w:noWrap/>
            <w:vAlign w:val="bottom"/>
            <w:hideMark/>
          </w:tcPr>
          <w:p w14:paraId="21EFA6B8" w14:textId="77777777" w:rsidR="00F77821" w:rsidRPr="00F77821" w:rsidRDefault="00F77821" w:rsidP="00F77821">
            <w:pPr>
              <w:pStyle w:val="Sinespaciado"/>
              <w:rPr>
                <w:sz w:val="12"/>
              </w:rPr>
            </w:pPr>
            <w:r w:rsidRPr="00F77821">
              <w:rPr>
                <w:sz w:val="12"/>
              </w:rPr>
              <w:t xml:space="preserve"> $       4.701.549,08 </w:t>
            </w:r>
          </w:p>
        </w:tc>
        <w:tc>
          <w:tcPr>
            <w:tcW w:w="455" w:type="pct"/>
            <w:tcBorders>
              <w:top w:val="nil"/>
              <w:left w:val="nil"/>
              <w:bottom w:val="single" w:sz="4" w:space="0" w:color="203764"/>
              <w:right w:val="single" w:sz="4" w:space="0" w:color="203764"/>
            </w:tcBorders>
            <w:shd w:val="clear" w:color="000000" w:fill="B4C6E7"/>
            <w:noWrap/>
            <w:vAlign w:val="bottom"/>
            <w:hideMark/>
          </w:tcPr>
          <w:p w14:paraId="01DBB7C4" w14:textId="77777777" w:rsidR="00F77821" w:rsidRPr="00F77821" w:rsidRDefault="00F77821" w:rsidP="00F77821">
            <w:pPr>
              <w:pStyle w:val="Sinespaciado"/>
              <w:rPr>
                <w:sz w:val="12"/>
              </w:rPr>
            </w:pPr>
            <w:r w:rsidRPr="00F77821">
              <w:rPr>
                <w:sz w:val="12"/>
              </w:rPr>
              <w:t xml:space="preserve"> $    896.638,77 </w:t>
            </w:r>
          </w:p>
        </w:tc>
        <w:tc>
          <w:tcPr>
            <w:tcW w:w="449" w:type="pct"/>
            <w:tcBorders>
              <w:top w:val="nil"/>
              <w:left w:val="nil"/>
              <w:bottom w:val="single" w:sz="4" w:space="0" w:color="203764"/>
              <w:right w:val="single" w:sz="4" w:space="0" w:color="203764"/>
            </w:tcBorders>
            <w:shd w:val="clear" w:color="000000" w:fill="B4C6E7"/>
            <w:noWrap/>
            <w:vAlign w:val="bottom"/>
            <w:hideMark/>
          </w:tcPr>
          <w:p w14:paraId="6525824A" w14:textId="77777777" w:rsidR="00F77821" w:rsidRPr="00F77821" w:rsidRDefault="00F77821" w:rsidP="00F77821">
            <w:pPr>
              <w:pStyle w:val="Sinespaciado"/>
              <w:rPr>
                <w:sz w:val="12"/>
              </w:rPr>
            </w:pPr>
            <w:r w:rsidRPr="00F77821">
              <w:rPr>
                <w:sz w:val="12"/>
              </w:rPr>
              <w:t xml:space="preserve"> $    551.960,70 </w:t>
            </w:r>
          </w:p>
        </w:tc>
        <w:tc>
          <w:tcPr>
            <w:tcW w:w="587" w:type="pct"/>
            <w:tcBorders>
              <w:top w:val="nil"/>
              <w:left w:val="nil"/>
              <w:bottom w:val="single" w:sz="4" w:space="0" w:color="203764"/>
              <w:right w:val="single" w:sz="4" w:space="0" w:color="203764"/>
            </w:tcBorders>
            <w:shd w:val="clear" w:color="000000" w:fill="B4C6E7"/>
            <w:noWrap/>
            <w:vAlign w:val="bottom"/>
            <w:hideMark/>
          </w:tcPr>
          <w:p w14:paraId="6B04318A" w14:textId="77777777" w:rsidR="00F77821" w:rsidRPr="00F77821" w:rsidRDefault="00F77821" w:rsidP="00F77821">
            <w:pPr>
              <w:pStyle w:val="Sinespaciado"/>
              <w:rPr>
                <w:sz w:val="12"/>
              </w:rPr>
            </w:pPr>
            <w:r w:rsidRPr="00F77821">
              <w:rPr>
                <w:sz w:val="12"/>
              </w:rPr>
              <w:t xml:space="preserve"> $           735.138,27 </w:t>
            </w:r>
          </w:p>
        </w:tc>
        <w:tc>
          <w:tcPr>
            <w:tcW w:w="623" w:type="pct"/>
            <w:tcBorders>
              <w:top w:val="nil"/>
              <w:left w:val="nil"/>
              <w:bottom w:val="single" w:sz="4" w:space="0" w:color="203764"/>
              <w:right w:val="single" w:sz="4" w:space="0" w:color="203764"/>
            </w:tcBorders>
            <w:shd w:val="clear" w:color="000000" w:fill="B4C6E7"/>
            <w:noWrap/>
            <w:vAlign w:val="bottom"/>
            <w:hideMark/>
          </w:tcPr>
          <w:p w14:paraId="1AED781E" w14:textId="77777777" w:rsidR="00F77821" w:rsidRPr="00F77821" w:rsidRDefault="00F77821" w:rsidP="00F77821">
            <w:pPr>
              <w:pStyle w:val="Sinespaciado"/>
              <w:rPr>
                <w:sz w:val="12"/>
              </w:rPr>
            </w:pPr>
            <w:r w:rsidRPr="00F77821">
              <w:rPr>
                <w:sz w:val="12"/>
              </w:rPr>
              <w:t xml:space="preserve"> $             437.557,73 </w:t>
            </w:r>
          </w:p>
        </w:tc>
        <w:tc>
          <w:tcPr>
            <w:tcW w:w="479" w:type="pct"/>
            <w:tcBorders>
              <w:top w:val="nil"/>
              <w:left w:val="nil"/>
              <w:bottom w:val="single" w:sz="4" w:space="0" w:color="203764"/>
              <w:right w:val="single" w:sz="4" w:space="0" w:color="203764"/>
            </w:tcBorders>
            <w:shd w:val="clear" w:color="000000" w:fill="B4C6E7"/>
            <w:noWrap/>
            <w:vAlign w:val="bottom"/>
            <w:hideMark/>
          </w:tcPr>
          <w:p w14:paraId="2325C97A" w14:textId="77777777" w:rsidR="00F77821" w:rsidRPr="00F77821" w:rsidRDefault="00F77821" w:rsidP="00F77821">
            <w:pPr>
              <w:pStyle w:val="Sinespaciado"/>
              <w:rPr>
                <w:sz w:val="12"/>
              </w:rPr>
            </w:pPr>
            <w:r w:rsidRPr="00F77821">
              <w:rPr>
                <w:sz w:val="12"/>
              </w:rPr>
              <w:t xml:space="preserve"> $     138.576,61 </w:t>
            </w:r>
          </w:p>
        </w:tc>
        <w:tc>
          <w:tcPr>
            <w:tcW w:w="479" w:type="pct"/>
            <w:tcBorders>
              <w:top w:val="nil"/>
              <w:left w:val="nil"/>
              <w:bottom w:val="single" w:sz="4" w:space="0" w:color="203764"/>
              <w:right w:val="single" w:sz="4" w:space="0" w:color="203764"/>
            </w:tcBorders>
            <w:shd w:val="clear" w:color="000000" w:fill="B4C6E7"/>
            <w:noWrap/>
            <w:vAlign w:val="bottom"/>
            <w:hideMark/>
          </w:tcPr>
          <w:p w14:paraId="7BAF1818" w14:textId="77777777" w:rsidR="00F77821" w:rsidRPr="00F77821" w:rsidRDefault="00F77821" w:rsidP="00F77821">
            <w:pPr>
              <w:pStyle w:val="Sinespaciado"/>
              <w:rPr>
                <w:sz w:val="12"/>
              </w:rPr>
            </w:pPr>
            <w:r w:rsidRPr="00F77821">
              <w:rPr>
                <w:sz w:val="12"/>
              </w:rPr>
              <w:t xml:space="preserve"> </w:t>
            </w:r>
            <w:proofErr w:type="gramStart"/>
            <w:r w:rsidRPr="00F77821">
              <w:rPr>
                <w:sz w:val="12"/>
              </w:rPr>
              <w:t>$  2.207.911</w:t>
            </w:r>
            <w:proofErr w:type="gramEnd"/>
            <w:r w:rsidRPr="00F77821">
              <w:rPr>
                <w:sz w:val="12"/>
              </w:rPr>
              <w:t xml:space="preserve">,38 </w:t>
            </w:r>
          </w:p>
        </w:tc>
        <w:tc>
          <w:tcPr>
            <w:tcW w:w="491" w:type="pct"/>
            <w:tcBorders>
              <w:top w:val="nil"/>
              <w:left w:val="nil"/>
              <w:bottom w:val="single" w:sz="4" w:space="0" w:color="203764"/>
              <w:right w:val="single" w:sz="4" w:space="0" w:color="203764"/>
            </w:tcBorders>
            <w:shd w:val="clear" w:color="000000" w:fill="B4C6E7"/>
            <w:noWrap/>
            <w:vAlign w:val="bottom"/>
            <w:hideMark/>
          </w:tcPr>
          <w:p w14:paraId="073C5B91" w14:textId="77777777" w:rsidR="00F77821" w:rsidRPr="00F77821" w:rsidRDefault="00F77821" w:rsidP="00F77821">
            <w:pPr>
              <w:pStyle w:val="Sinespaciado"/>
              <w:rPr>
                <w:sz w:val="12"/>
              </w:rPr>
            </w:pPr>
            <w:r w:rsidRPr="00F77821">
              <w:rPr>
                <w:sz w:val="12"/>
              </w:rPr>
              <w:t xml:space="preserve"> $   1.863.233,31 </w:t>
            </w:r>
          </w:p>
        </w:tc>
        <w:tc>
          <w:tcPr>
            <w:tcW w:w="545" w:type="pct"/>
            <w:tcBorders>
              <w:top w:val="nil"/>
              <w:left w:val="nil"/>
              <w:bottom w:val="single" w:sz="4" w:space="0" w:color="203764"/>
              <w:right w:val="single" w:sz="8" w:space="0" w:color="203764"/>
            </w:tcBorders>
            <w:shd w:val="clear" w:color="000000" w:fill="B4C6E7"/>
            <w:noWrap/>
            <w:vAlign w:val="bottom"/>
            <w:hideMark/>
          </w:tcPr>
          <w:p w14:paraId="31916D1E" w14:textId="77777777" w:rsidR="00F77821" w:rsidRPr="00F77821" w:rsidRDefault="00F77821" w:rsidP="00F77821">
            <w:pPr>
              <w:pStyle w:val="Sinespaciado"/>
              <w:rPr>
                <w:sz w:val="12"/>
              </w:rPr>
            </w:pPr>
            <w:r w:rsidRPr="00F77821">
              <w:rPr>
                <w:sz w:val="12"/>
              </w:rPr>
              <w:t xml:space="preserve"> $      2.493.637,70 </w:t>
            </w:r>
          </w:p>
        </w:tc>
      </w:tr>
      <w:tr w:rsidR="00F77821" w:rsidRPr="00F77821" w14:paraId="74A640C2" w14:textId="77777777" w:rsidTr="00F77821">
        <w:trPr>
          <w:trHeight w:val="285"/>
        </w:trPr>
        <w:tc>
          <w:tcPr>
            <w:tcW w:w="335" w:type="pct"/>
            <w:tcBorders>
              <w:top w:val="nil"/>
              <w:left w:val="single" w:sz="8" w:space="0" w:color="203764"/>
              <w:bottom w:val="single" w:sz="4" w:space="0" w:color="203764"/>
              <w:right w:val="single" w:sz="8" w:space="0" w:color="203764"/>
            </w:tcBorders>
            <w:shd w:val="clear" w:color="000000" w:fill="4472C4"/>
            <w:noWrap/>
            <w:vAlign w:val="bottom"/>
            <w:hideMark/>
          </w:tcPr>
          <w:p w14:paraId="1EB216E5" w14:textId="77777777" w:rsidR="00F77821" w:rsidRPr="00F77821" w:rsidRDefault="00F77821" w:rsidP="00F77821">
            <w:pPr>
              <w:pStyle w:val="Sinespaciado"/>
              <w:rPr>
                <w:sz w:val="12"/>
              </w:rPr>
            </w:pPr>
            <w:r w:rsidRPr="00F77821">
              <w:rPr>
                <w:sz w:val="12"/>
              </w:rPr>
              <w:t>2</w:t>
            </w:r>
          </w:p>
        </w:tc>
        <w:tc>
          <w:tcPr>
            <w:tcW w:w="557" w:type="pct"/>
            <w:tcBorders>
              <w:top w:val="nil"/>
              <w:left w:val="nil"/>
              <w:bottom w:val="single" w:sz="4" w:space="0" w:color="203764"/>
              <w:right w:val="single" w:sz="4" w:space="0" w:color="203764"/>
            </w:tcBorders>
            <w:shd w:val="clear" w:color="000000" w:fill="8EA9DB"/>
            <w:noWrap/>
            <w:vAlign w:val="bottom"/>
            <w:hideMark/>
          </w:tcPr>
          <w:p w14:paraId="312519F9" w14:textId="77777777" w:rsidR="00F77821" w:rsidRPr="00F77821" w:rsidRDefault="00F77821" w:rsidP="00F77821">
            <w:pPr>
              <w:pStyle w:val="Sinespaciado"/>
              <w:rPr>
                <w:sz w:val="12"/>
              </w:rPr>
            </w:pPr>
            <w:r w:rsidRPr="00F77821">
              <w:rPr>
                <w:sz w:val="12"/>
              </w:rPr>
              <w:t xml:space="preserve"> $       9.403.098,16 </w:t>
            </w:r>
          </w:p>
        </w:tc>
        <w:tc>
          <w:tcPr>
            <w:tcW w:w="455" w:type="pct"/>
            <w:tcBorders>
              <w:top w:val="nil"/>
              <w:left w:val="nil"/>
              <w:bottom w:val="single" w:sz="4" w:space="0" w:color="203764"/>
              <w:right w:val="single" w:sz="4" w:space="0" w:color="203764"/>
            </w:tcBorders>
            <w:shd w:val="clear" w:color="000000" w:fill="8EA9DB"/>
            <w:noWrap/>
            <w:vAlign w:val="bottom"/>
            <w:hideMark/>
          </w:tcPr>
          <w:p w14:paraId="77622392" w14:textId="77777777" w:rsidR="00F77821" w:rsidRPr="00F77821" w:rsidRDefault="00F77821" w:rsidP="00F77821">
            <w:pPr>
              <w:pStyle w:val="Sinespaciado"/>
              <w:rPr>
                <w:sz w:val="12"/>
              </w:rPr>
            </w:pPr>
            <w:r w:rsidRPr="00F77821">
              <w:rPr>
                <w:sz w:val="12"/>
              </w:rPr>
              <w:t xml:space="preserve"> $    896.638,77 </w:t>
            </w:r>
          </w:p>
        </w:tc>
        <w:tc>
          <w:tcPr>
            <w:tcW w:w="449" w:type="pct"/>
            <w:tcBorders>
              <w:top w:val="nil"/>
              <w:left w:val="nil"/>
              <w:bottom w:val="single" w:sz="4" w:space="0" w:color="203764"/>
              <w:right w:val="single" w:sz="4" w:space="0" w:color="203764"/>
            </w:tcBorders>
            <w:shd w:val="clear" w:color="000000" w:fill="8EA9DB"/>
            <w:noWrap/>
            <w:vAlign w:val="bottom"/>
            <w:hideMark/>
          </w:tcPr>
          <w:p w14:paraId="0AFB8823" w14:textId="77777777" w:rsidR="00F77821" w:rsidRPr="00F77821" w:rsidRDefault="00F77821" w:rsidP="00F77821">
            <w:pPr>
              <w:pStyle w:val="Sinespaciado"/>
              <w:rPr>
                <w:sz w:val="12"/>
              </w:rPr>
            </w:pPr>
            <w:r w:rsidRPr="00F77821">
              <w:rPr>
                <w:sz w:val="12"/>
              </w:rPr>
              <w:t xml:space="preserve"> $    551.960,70 </w:t>
            </w:r>
          </w:p>
        </w:tc>
        <w:tc>
          <w:tcPr>
            <w:tcW w:w="587" w:type="pct"/>
            <w:tcBorders>
              <w:top w:val="nil"/>
              <w:left w:val="nil"/>
              <w:bottom w:val="single" w:sz="4" w:space="0" w:color="203764"/>
              <w:right w:val="single" w:sz="4" w:space="0" w:color="203764"/>
            </w:tcBorders>
            <w:shd w:val="clear" w:color="000000" w:fill="8EA9DB"/>
            <w:noWrap/>
            <w:vAlign w:val="bottom"/>
            <w:hideMark/>
          </w:tcPr>
          <w:p w14:paraId="6EA24FFF" w14:textId="77777777" w:rsidR="00F77821" w:rsidRPr="00F77821" w:rsidRDefault="00F77821" w:rsidP="00F77821">
            <w:pPr>
              <w:pStyle w:val="Sinespaciado"/>
              <w:rPr>
                <w:sz w:val="12"/>
              </w:rPr>
            </w:pPr>
            <w:r w:rsidRPr="00F77821">
              <w:rPr>
                <w:sz w:val="12"/>
              </w:rPr>
              <w:t xml:space="preserve"> $        1.470.276,55 </w:t>
            </w:r>
          </w:p>
        </w:tc>
        <w:tc>
          <w:tcPr>
            <w:tcW w:w="623" w:type="pct"/>
            <w:tcBorders>
              <w:top w:val="nil"/>
              <w:left w:val="nil"/>
              <w:bottom w:val="single" w:sz="4" w:space="0" w:color="203764"/>
              <w:right w:val="single" w:sz="4" w:space="0" w:color="203764"/>
            </w:tcBorders>
            <w:shd w:val="clear" w:color="000000" w:fill="8EA9DB"/>
            <w:noWrap/>
            <w:vAlign w:val="bottom"/>
            <w:hideMark/>
          </w:tcPr>
          <w:p w14:paraId="63E3ED0F" w14:textId="77777777" w:rsidR="00F77821" w:rsidRPr="00F77821" w:rsidRDefault="00F77821" w:rsidP="00F77821">
            <w:pPr>
              <w:pStyle w:val="Sinespaciado"/>
              <w:rPr>
                <w:sz w:val="12"/>
              </w:rPr>
            </w:pPr>
            <w:r w:rsidRPr="00F77821">
              <w:rPr>
                <w:sz w:val="12"/>
              </w:rPr>
              <w:t xml:space="preserve"> $             875.115,47 </w:t>
            </w:r>
          </w:p>
        </w:tc>
        <w:tc>
          <w:tcPr>
            <w:tcW w:w="479" w:type="pct"/>
            <w:tcBorders>
              <w:top w:val="nil"/>
              <w:left w:val="nil"/>
              <w:bottom w:val="single" w:sz="4" w:space="0" w:color="203764"/>
              <w:right w:val="single" w:sz="4" w:space="0" w:color="203764"/>
            </w:tcBorders>
            <w:shd w:val="clear" w:color="000000" w:fill="8EA9DB"/>
            <w:noWrap/>
            <w:vAlign w:val="bottom"/>
            <w:hideMark/>
          </w:tcPr>
          <w:p w14:paraId="3A0A495E" w14:textId="77777777" w:rsidR="00F77821" w:rsidRPr="00F77821" w:rsidRDefault="00F77821" w:rsidP="00F77821">
            <w:pPr>
              <w:pStyle w:val="Sinespaciado"/>
              <w:rPr>
                <w:sz w:val="12"/>
              </w:rPr>
            </w:pPr>
            <w:r w:rsidRPr="00F77821">
              <w:rPr>
                <w:sz w:val="12"/>
              </w:rPr>
              <w:t xml:space="preserve"> $     277.153,21 </w:t>
            </w:r>
          </w:p>
        </w:tc>
        <w:tc>
          <w:tcPr>
            <w:tcW w:w="479" w:type="pct"/>
            <w:tcBorders>
              <w:top w:val="nil"/>
              <w:left w:val="nil"/>
              <w:bottom w:val="single" w:sz="4" w:space="0" w:color="203764"/>
              <w:right w:val="single" w:sz="4" w:space="0" w:color="203764"/>
            </w:tcBorders>
            <w:shd w:val="clear" w:color="000000" w:fill="8EA9DB"/>
            <w:noWrap/>
            <w:vAlign w:val="bottom"/>
            <w:hideMark/>
          </w:tcPr>
          <w:p w14:paraId="37AD6AB9" w14:textId="77777777" w:rsidR="00F77821" w:rsidRPr="00F77821" w:rsidRDefault="00F77821" w:rsidP="00F77821">
            <w:pPr>
              <w:pStyle w:val="Sinespaciado"/>
              <w:rPr>
                <w:sz w:val="12"/>
              </w:rPr>
            </w:pPr>
            <w:r w:rsidRPr="00F77821">
              <w:rPr>
                <w:sz w:val="12"/>
              </w:rPr>
              <w:t xml:space="preserve"> </w:t>
            </w:r>
            <w:proofErr w:type="gramStart"/>
            <w:r w:rsidRPr="00F77821">
              <w:rPr>
                <w:sz w:val="12"/>
              </w:rPr>
              <w:t>$  3.519.183</w:t>
            </w:r>
            <w:proofErr w:type="gramEnd"/>
            <w:r w:rsidRPr="00F77821">
              <w:rPr>
                <w:sz w:val="12"/>
              </w:rPr>
              <w:t xml:space="preserve">,99 </w:t>
            </w:r>
          </w:p>
        </w:tc>
        <w:tc>
          <w:tcPr>
            <w:tcW w:w="491" w:type="pct"/>
            <w:tcBorders>
              <w:top w:val="nil"/>
              <w:left w:val="nil"/>
              <w:bottom w:val="single" w:sz="4" w:space="0" w:color="203764"/>
              <w:right w:val="single" w:sz="4" w:space="0" w:color="203764"/>
            </w:tcBorders>
            <w:shd w:val="clear" w:color="000000" w:fill="8EA9DB"/>
            <w:noWrap/>
            <w:vAlign w:val="bottom"/>
            <w:hideMark/>
          </w:tcPr>
          <w:p w14:paraId="12E4114D" w14:textId="77777777" w:rsidR="00F77821" w:rsidRPr="00F77821" w:rsidRDefault="00F77821" w:rsidP="00F77821">
            <w:pPr>
              <w:pStyle w:val="Sinespaciado"/>
              <w:rPr>
                <w:sz w:val="12"/>
              </w:rPr>
            </w:pPr>
            <w:r w:rsidRPr="00F77821">
              <w:rPr>
                <w:sz w:val="12"/>
              </w:rPr>
              <w:t xml:space="preserve"> $   3.174.505,92 </w:t>
            </w:r>
          </w:p>
        </w:tc>
        <w:tc>
          <w:tcPr>
            <w:tcW w:w="545" w:type="pct"/>
            <w:tcBorders>
              <w:top w:val="nil"/>
              <w:left w:val="nil"/>
              <w:bottom w:val="single" w:sz="4" w:space="0" w:color="203764"/>
              <w:right w:val="single" w:sz="8" w:space="0" w:color="203764"/>
            </w:tcBorders>
            <w:shd w:val="clear" w:color="000000" w:fill="8EA9DB"/>
            <w:noWrap/>
            <w:vAlign w:val="bottom"/>
            <w:hideMark/>
          </w:tcPr>
          <w:p w14:paraId="5278857F" w14:textId="77777777" w:rsidR="00F77821" w:rsidRPr="00F77821" w:rsidRDefault="00F77821" w:rsidP="00F77821">
            <w:pPr>
              <w:pStyle w:val="Sinespaciado"/>
              <w:rPr>
                <w:sz w:val="12"/>
              </w:rPr>
            </w:pPr>
            <w:r w:rsidRPr="00F77821">
              <w:rPr>
                <w:sz w:val="12"/>
              </w:rPr>
              <w:t xml:space="preserve"> $      5.883.914,17 </w:t>
            </w:r>
          </w:p>
        </w:tc>
      </w:tr>
      <w:tr w:rsidR="00F77821" w:rsidRPr="00F77821" w14:paraId="62E52ACF" w14:textId="77777777" w:rsidTr="00F77821">
        <w:trPr>
          <w:trHeight w:val="285"/>
        </w:trPr>
        <w:tc>
          <w:tcPr>
            <w:tcW w:w="335" w:type="pct"/>
            <w:tcBorders>
              <w:top w:val="nil"/>
              <w:left w:val="single" w:sz="8" w:space="0" w:color="203764"/>
              <w:bottom w:val="single" w:sz="4" w:space="0" w:color="203764"/>
              <w:right w:val="single" w:sz="8" w:space="0" w:color="203764"/>
            </w:tcBorders>
            <w:shd w:val="clear" w:color="000000" w:fill="4472C4"/>
            <w:noWrap/>
            <w:vAlign w:val="bottom"/>
            <w:hideMark/>
          </w:tcPr>
          <w:p w14:paraId="290F5AB3" w14:textId="77777777" w:rsidR="00F77821" w:rsidRPr="00F77821" w:rsidRDefault="00F77821" w:rsidP="00F77821">
            <w:pPr>
              <w:pStyle w:val="Sinespaciado"/>
              <w:rPr>
                <w:sz w:val="12"/>
              </w:rPr>
            </w:pPr>
            <w:r w:rsidRPr="00F77821">
              <w:rPr>
                <w:sz w:val="12"/>
              </w:rPr>
              <w:t>3</w:t>
            </w:r>
          </w:p>
        </w:tc>
        <w:tc>
          <w:tcPr>
            <w:tcW w:w="557" w:type="pct"/>
            <w:tcBorders>
              <w:top w:val="nil"/>
              <w:left w:val="nil"/>
              <w:bottom w:val="single" w:sz="4" w:space="0" w:color="203764"/>
              <w:right w:val="single" w:sz="4" w:space="0" w:color="203764"/>
            </w:tcBorders>
            <w:shd w:val="clear" w:color="000000" w:fill="B4C6E7"/>
            <w:noWrap/>
            <w:vAlign w:val="bottom"/>
            <w:hideMark/>
          </w:tcPr>
          <w:p w14:paraId="4D174132" w14:textId="77777777" w:rsidR="00F77821" w:rsidRPr="00F77821" w:rsidRDefault="00F77821" w:rsidP="00F77821">
            <w:pPr>
              <w:pStyle w:val="Sinespaciado"/>
              <w:rPr>
                <w:sz w:val="12"/>
              </w:rPr>
            </w:pPr>
            <w:r w:rsidRPr="00F77821">
              <w:rPr>
                <w:sz w:val="12"/>
              </w:rPr>
              <w:t xml:space="preserve"> $     14.104.647,25 </w:t>
            </w:r>
          </w:p>
        </w:tc>
        <w:tc>
          <w:tcPr>
            <w:tcW w:w="455" w:type="pct"/>
            <w:tcBorders>
              <w:top w:val="nil"/>
              <w:left w:val="nil"/>
              <w:bottom w:val="single" w:sz="4" w:space="0" w:color="203764"/>
              <w:right w:val="single" w:sz="4" w:space="0" w:color="203764"/>
            </w:tcBorders>
            <w:shd w:val="clear" w:color="000000" w:fill="B4C6E7"/>
            <w:noWrap/>
            <w:vAlign w:val="bottom"/>
            <w:hideMark/>
          </w:tcPr>
          <w:p w14:paraId="102CEF89" w14:textId="77777777" w:rsidR="00F77821" w:rsidRPr="00F77821" w:rsidRDefault="00F77821" w:rsidP="00F77821">
            <w:pPr>
              <w:pStyle w:val="Sinespaciado"/>
              <w:rPr>
                <w:sz w:val="12"/>
              </w:rPr>
            </w:pPr>
            <w:r w:rsidRPr="00F77821">
              <w:rPr>
                <w:sz w:val="12"/>
              </w:rPr>
              <w:t xml:space="preserve"> $    896.638,77 </w:t>
            </w:r>
          </w:p>
        </w:tc>
        <w:tc>
          <w:tcPr>
            <w:tcW w:w="449" w:type="pct"/>
            <w:tcBorders>
              <w:top w:val="nil"/>
              <w:left w:val="nil"/>
              <w:bottom w:val="single" w:sz="4" w:space="0" w:color="203764"/>
              <w:right w:val="single" w:sz="4" w:space="0" w:color="203764"/>
            </w:tcBorders>
            <w:shd w:val="clear" w:color="000000" w:fill="B4C6E7"/>
            <w:noWrap/>
            <w:vAlign w:val="bottom"/>
            <w:hideMark/>
          </w:tcPr>
          <w:p w14:paraId="26EE227A" w14:textId="77777777" w:rsidR="00F77821" w:rsidRPr="00F77821" w:rsidRDefault="00F77821" w:rsidP="00F77821">
            <w:pPr>
              <w:pStyle w:val="Sinespaciado"/>
              <w:rPr>
                <w:sz w:val="12"/>
              </w:rPr>
            </w:pPr>
            <w:r w:rsidRPr="00F77821">
              <w:rPr>
                <w:sz w:val="12"/>
              </w:rPr>
              <w:t xml:space="preserve"> $    551.960,70 </w:t>
            </w:r>
          </w:p>
        </w:tc>
        <w:tc>
          <w:tcPr>
            <w:tcW w:w="587" w:type="pct"/>
            <w:tcBorders>
              <w:top w:val="nil"/>
              <w:left w:val="nil"/>
              <w:bottom w:val="single" w:sz="4" w:space="0" w:color="203764"/>
              <w:right w:val="single" w:sz="4" w:space="0" w:color="203764"/>
            </w:tcBorders>
            <w:shd w:val="clear" w:color="000000" w:fill="B4C6E7"/>
            <w:noWrap/>
            <w:vAlign w:val="bottom"/>
            <w:hideMark/>
          </w:tcPr>
          <w:p w14:paraId="18AD75A5" w14:textId="77777777" w:rsidR="00F77821" w:rsidRPr="00F77821" w:rsidRDefault="00F77821" w:rsidP="00F77821">
            <w:pPr>
              <w:pStyle w:val="Sinespaciado"/>
              <w:rPr>
                <w:sz w:val="12"/>
              </w:rPr>
            </w:pPr>
            <w:r w:rsidRPr="00F77821">
              <w:rPr>
                <w:sz w:val="12"/>
              </w:rPr>
              <w:t xml:space="preserve"> $        2.205.414,82 </w:t>
            </w:r>
          </w:p>
        </w:tc>
        <w:tc>
          <w:tcPr>
            <w:tcW w:w="623" w:type="pct"/>
            <w:tcBorders>
              <w:top w:val="nil"/>
              <w:left w:val="nil"/>
              <w:bottom w:val="single" w:sz="4" w:space="0" w:color="203764"/>
              <w:right w:val="single" w:sz="4" w:space="0" w:color="203764"/>
            </w:tcBorders>
            <w:shd w:val="clear" w:color="000000" w:fill="B4C6E7"/>
            <w:noWrap/>
            <w:vAlign w:val="bottom"/>
            <w:hideMark/>
          </w:tcPr>
          <w:p w14:paraId="5186EDD1" w14:textId="77777777" w:rsidR="00F77821" w:rsidRPr="00F77821" w:rsidRDefault="00F77821" w:rsidP="00F77821">
            <w:pPr>
              <w:pStyle w:val="Sinespaciado"/>
              <w:rPr>
                <w:sz w:val="12"/>
              </w:rPr>
            </w:pPr>
            <w:r w:rsidRPr="00F77821">
              <w:rPr>
                <w:sz w:val="12"/>
              </w:rPr>
              <w:t xml:space="preserve"> $           1.312.673,20 </w:t>
            </w:r>
          </w:p>
        </w:tc>
        <w:tc>
          <w:tcPr>
            <w:tcW w:w="479" w:type="pct"/>
            <w:tcBorders>
              <w:top w:val="nil"/>
              <w:left w:val="nil"/>
              <w:bottom w:val="single" w:sz="4" w:space="0" w:color="203764"/>
              <w:right w:val="single" w:sz="4" w:space="0" w:color="203764"/>
            </w:tcBorders>
            <w:shd w:val="clear" w:color="000000" w:fill="B4C6E7"/>
            <w:noWrap/>
            <w:vAlign w:val="bottom"/>
            <w:hideMark/>
          </w:tcPr>
          <w:p w14:paraId="405E5194" w14:textId="77777777" w:rsidR="00F77821" w:rsidRPr="00F77821" w:rsidRDefault="00F77821" w:rsidP="00F77821">
            <w:pPr>
              <w:pStyle w:val="Sinespaciado"/>
              <w:rPr>
                <w:sz w:val="12"/>
              </w:rPr>
            </w:pPr>
            <w:r w:rsidRPr="00F77821">
              <w:rPr>
                <w:sz w:val="12"/>
              </w:rPr>
              <w:t xml:space="preserve"> $     415.729,82 </w:t>
            </w:r>
          </w:p>
        </w:tc>
        <w:tc>
          <w:tcPr>
            <w:tcW w:w="479" w:type="pct"/>
            <w:tcBorders>
              <w:top w:val="nil"/>
              <w:left w:val="nil"/>
              <w:bottom w:val="single" w:sz="4" w:space="0" w:color="203764"/>
              <w:right w:val="single" w:sz="4" w:space="0" w:color="203764"/>
            </w:tcBorders>
            <w:shd w:val="clear" w:color="000000" w:fill="B4C6E7"/>
            <w:noWrap/>
            <w:vAlign w:val="bottom"/>
            <w:hideMark/>
          </w:tcPr>
          <w:p w14:paraId="7D6C6EC2" w14:textId="77777777" w:rsidR="00F77821" w:rsidRPr="00F77821" w:rsidRDefault="00F77821" w:rsidP="00F77821">
            <w:pPr>
              <w:pStyle w:val="Sinespaciado"/>
              <w:rPr>
                <w:sz w:val="12"/>
              </w:rPr>
            </w:pPr>
            <w:r w:rsidRPr="00F77821">
              <w:rPr>
                <w:sz w:val="12"/>
              </w:rPr>
              <w:t xml:space="preserve"> </w:t>
            </w:r>
            <w:proofErr w:type="gramStart"/>
            <w:r w:rsidRPr="00F77821">
              <w:rPr>
                <w:sz w:val="12"/>
              </w:rPr>
              <w:t>$  4.830.456</w:t>
            </w:r>
            <w:proofErr w:type="gramEnd"/>
            <w:r w:rsidRPr="00F77821">
              <w:rPr>
                <w:sz w:val="12"/>
              </w:rPr>
              <w:t xml:space="preserve">,60 </w:t>
            </w:r>
          </w:p>
        </w:tc>
        <w:tc>
          <w:tcPr>
            <w:tcW w:w="491" w:type="pct"/>
            <w:tcBorders>
              <w:top w:val="nil"/>
              <w:left w:val="nil"/>
              <w:bottom w:val="single" w:sz="4" w:space="0" w:color="203764"/>
              <w:right w:val="single" w:sz="4" w:space="0" w:color="203764"/>
            </w:tcBorders>
            <w:shd w:val="clear" w:color="000000" w:fill="B4C6E7"/>
            <w:noWrap/>
            <w:vAlign w:val="bottom"/>
            <w:hideMark/>
          </w:tcPr>
          <w:p w14:paraId="43E1FA11" w14:textId="77777777" w:rsidR="00F77821" w:rsidRPr="00F77821" w:rsidRDefault="00F77821" w:rsidP="00F77821">
            <w:pPr>
              <w:pStyle w:val="Sinespaciado"/>
              <w:rPr>
                <w:sz w:val="12"/>
              </w:rPr>
            </w:pPr>
            <w:r w:rsidRPr="00F77821">
              <w:rPr>
                <w:sz w:val="12"/>
              </w:rPr>
              <w:t xml:space="preserve"> $   4.485.778,53 </w:t>
            </w:r>
          </w:p>
        </w:tc>
        <w:tc>
          <w:tcPr>
            <w:tcW w:w="545" w:type="pct"/>
            <w:tcBorders>
              <w:top w:val="nil"/>
              <w:left w:val="nil"/>
              <w:bottom w:val="single" w:sz="4" w:space="0" w:color="203764"/>
              <w:right w:val="single" w:sz="8" w:space="0" w:color="203764"/>
            </w:tcBorders>
            <w:shd w:val="clear" w:color="000000" w:fill="B4C6E7"/>
            <w:noWrap/>
            <w:vAlign w:val="bottom"/>
            <w:hideMark/>
          </w:tcPr>
          <w:p w14:paraId="4F43461A" w14:textId="77777777" w:rsidR="00F77821" w:rsidRPr="00F77821" w:rsidRDefault="00F77821" w:rsidP="00F77821">
            <w:pPr>
              <w:pStyle w:val="Sinespaciado"/>
              <w:rPr>
                <w:sz w:val="12"/>
              </w:rPr>
            </w:pPr>
            <w:r w:rsidRPr="00F77821">
              <w:rPr>
                <w:sz w:val="12"/>
              </w:rPr>
              <w:t xml:space="preserve"> $      9.274.190,64 </w:t>
            </w:r>
          </w:p>
        </w:tc>
      </w:tr>
      <w:tr w:rsidR="00F77821" w:rsidRPr="00F77821" w14:paraId="14575E4E" w14:textId="77777777" w:rsidTr="00F77821">
        <w:trPr>
          <w:trHeight w:val="285"/>
        </w:trPr>
        <w:tc>
          <w:tcPr>
            <w:tcW w:w="335" w:type="pct"/>
            <w:tcBorders>
              <w:top w:val="nil"/>
              <w:left w:val="single" w:sz="8" w:space="0" w:color="203764"/>
              <w:bottom w:val="single" w:sz="4" w:space="0" w:color="203764"/>
              <w:right w:val="single" w:sz="8" w:space="0" w:color="203764"/>
            </w:tcBorders>
            <w:shd w:val="clear" w:color="000000" w:fill="4472C4"/>
            <w:noWrap/>
            <w:vAlign w:val="bottom"/>
            <w:hideMark/>
          </w:tcPr>
          <w:p w14:paraId="0CA83F76" w14:textId="77777777" w:rsidR="00F77821" w:rsidRPr="00F77821" w:rsidRDefault="00F77821" w:rsidP="00F77821">
            <w:pPr>
              <w:pStyle w:val="Sinespaciado"/>
              <w:rPr>
                <w:sz w:val="12"/>
              </w:rPr>
            </w:pPr>
            <w:r w:rsidRPr="00F77821">
              <w:rPr>
                <w:sz w:val="12"/>
              </w:rPr>
              <w:t>4</w:t>
            </w:r>
          </w:p>
        </w:tc>
        <w:tc>
          <w:tcPr>
            <w:tcW w:w="557" w:type="pct"/>
            <w:tcBorders>
              <w:top w:val="nil"/>
              <w:left w:val="nil"/>
              <w:bottom w:val="single" w:sz="4" w:space="0" w:color="203764"/>
              <w:right w:val="single" w:sz="4" w:space="0" w:color="203764"/>
            </w:tcBorders>
            <w:shd w:val="clear" w:color="000000" w:fill="8EA9DB"/>
            <w:noWrap/>
            <w:vAlign w:val="bottom"/>
            <w:hideMark/>
          </w:tcPr>
          <w:p w14:paraId="2D9759CD" w14:textId="77777777" w:rsidR="00F77821" w:rsidRPr="00F77821" w:rsidRDefault="00F77821" w:rsidP="00F77821">
            <w:pPr>
              <w:pStyle w:val="Sinespaciado"/>
              <w:rPr>
                <w:sz w:val="12"/>
              </w:rPr>
            </w:pPr>
            <w:r w:rsidRPr="00F77821">
              <w:rPr>
                <w:sz w:val="12"/>
              </w:rPr>
              <w:t xml:space="preserve"> $     18.806.196,33 </w:t>
            </w:r>
          </w:p>
        </w:tc>
        <w:tc>
          <w:tcPr>
            <w:tcW w:w="455" w:type="pct"/>
            <w:tcBorders>
              <w:top w:val="nil"/>
              <w:left w:val="nil"/>
              <w:bottom w:val="single" w:sz="4" w:space="0" w:color="203764"/>
              <w:right w:val="single" w:sz="4" w:space="0" w:color="203764"/>
            </w:tcBorders>
            <w:shd w:val="clear" w:color="000000" w:fill="8EA9DB"/>
            <w:noWrap/>
            <w:vAlign w:val="bottom"/>
            <w:hideMark/>
          </w:tcPr>
          <w:p w14:paraId="225CCF56" w14:textId="77777777" w:rsidR="00F77821" w:rsidRPr="00F77821" w:rsidRDefault="00F77821" w:rsidP="00F77821">
            <w:pPr>
              <w:pStyle w:val="Sinespaciado"/>
              <w:rPr>
                <w:sz w:val="12"/>
              </w:rPr>
            </w:pPr>
            <w:r w:rsidRPr="00F77821">
              <w:rPr>
                <w:sz w:val="12"/>
              </w:rPr>
              <w:t xml:space="preserve"> $    896.638,77 </w:t>
            </w:r>
          </w:p>
        </w:tc>
        <w:tc>
          <w:tcPr>
            <w:tcW w:w="449" w:type="pct"/>
            <w:tcBorders>
              <w:top w:val="nil"/>
              <w:left w:val="nil"/>
              <w:bottom w:val="single" w:sz="4" w:space="0" w:color="203764"/>
              <w:right w:val="single" w:sz="4" w:space="0" w:color="203764"/>
            </w:tcBorders>
            <w:shd w:val="clear" w:color="000000" w:fill="8EA9DB"/>
            <w:noWrap/>
            <w:vAlign w:val="bottom"/>
            <w:hideMark/>
          </w:tcPr>
          <w:p w14:paraId="5D8AE31E" w14:textId="77777777" w:rsidR="00F77821" w:rsidRPr="00F77821" w:rsidRDefault="00F77821" w:rsidP="00F77821">
            <w:pPr>
              <w:pStyle w:val="Sinespaciado"/>
              <w:rPr>
                <w:sz w:val="12"/>
              </w:rPr>
            </w:pPr>
            <w:r w:rsidRPr="00F77821">
              <w:rPr>
                <w:sz w:val="12"/>
              </w:rPr>
              <w:t xml:space="preserve"> $    551.960,70 </w:t>
            </w:r>
          </w:p>
        </w:tc>
        <w:tc>
          <w:tcPr>
            <w:tcW w:w="587" w:type="pct"/>
            <w:tcBorders>
              <w:top w:val="nil"/>
              <w:left w:val="nil"/>
              <w:bottom w:val="single" w:sz="4" w:space="0" w:color="203764"/>
              <w:right w:val="single" w:sz="4" w:space="0" w:color="203764"/>
            </w:tcBorders>
            <w:shd w:val="clear" w:color="000000" w:fill="8EA9DB"/>
            <w:noWrap/>
            <w:vAlign w:val="bottom"/>
            <w:hideMark/>
          </w:tcPr>
          <w:p w14:paraId="3437DDAD" w14:textId="77777777" w:rsidR="00F77821" w:rsidRPr="00F77821" w:rsidRDefault="00F77821" w:rsidP="00F77821">
            <w:pPr>
              <w:pStyle w:val="Sinespaciado"/>
              <w:rPr>
                <w:sz w:val="12"/>
              </w:rPr>
            </w:pPr>
            <w:r w:rsidRPr="00F77821">
              <w:rPr>
                <w:sz w:val="12"/>
              </w:rPr>
              <w:t xml:space="preserve"> $        2.940.553,09 </w:t>
            </w:r>
          </w:p>
        </w:tc>
        <w:tc>
          <w:tcPr>
            <w:tcW w:w="623" w:type="pct"/>
            <w:tcBorders>
              <w:top w:val="nil"/>
              <w:left w:val="nil"/>
              <w:bottom w:val="single" w:sz="4" w:space="0" w:color="203764"/>
              <w:right w:val="single" w:sz="4" w:space="0" w:color="203764"/>
            </w:tcBorders>
            <w:shd w:val="clear" w:color="000000" w:fill="8EA9DB"/>
            <w:noWrap/>
            <w:vAlign w:val="bottom"/>
            <w:hideMark/>
          </w:tcPr>
          <w:p w14:paraId="5E3FFF47" w14:textId="77777777" w:rsidR="00F77821" w:rsidRPr="00F77821" w:rsidRDefault="00F77821" w:rsidP="00F77821">
            <w:pPr>
              <w:pStyle w:val="Sinespaciado"/>
              <w:rPr>
                <w:sz w:val="12"/>
              </w:rPr>
            </w:pPr>
            <w:r w:rsidRPr="00F77821">
              <w:rPr>
                <w:sz w:val="12"/>
              </w:rPr>
              <w:t xml:space="preserve"> $           1.750.230,93 </w:t>
            </w:r>
          </w:p>
        </w:tc>
        <w:tc>
          <w:tcPr>
            <w:tcW w:w="479" w:type="pct"/>
            <w:tcBorders>
              <w:top w:val="nil"/>
              <w:left w:val="nil"/>
              <w:bottom w:val="single" w:sz="4" w:space="0" w:color="203764"/>
              <w:right w:val="single" w:sz="4" w:space="0" w:color="203764"/>
            </w:tcBorders>
            <w:shd w:val="clear" w:color="000000" w:fill="8EA9DB"/>
            <w:noWrap/>
            <w:vAlign w:val="bottom"/>
            <w:hideMark/>
          </w:tcPr>
          <w:p w14:paraId="583120EE" w14:textId="77777777" w:rsidR="00F77821" w:rsidRPr="00F77821" w:rsidRDefault="00F77821" w:rsidP="00F77821">
            <w:pPr>
              <w:pStyle w:val="Sinespaciado"/>
              <w:rPr>
                <w:sz w:val="12"/>
              </w:rPr>
            </w:pPr>
            <w:r w:rsidRPr="00F77821">
              <w:rPr>
                <w:sz w:val="12"/>
              </w:rPr>
              <w:t xml:space="preserve"> $     554.306,42 </w:t>
            </w:r>
          </w:p>
        </w:tc>
        <w:tc>
          <w:tcPr>
            <w:tcW w:w="479" w:type="pct"/>
            <w:tcBorders>
              <w:top w:val="nil"/>
              <w:left w:val="nil"/>
              <w:bottom w:val="single" w:sz="4" w:space="0" w:color="203764"/>
              <w:right w:val="single" w:sz="4" w:space="0" w:color="203764"/>
            </w:tcBorders>
            <w:shd w:val="clear" w:color="000000" w:fill="8EA9DB"/>
            <w:noWrap/>
            <w:vAlign w:val="bottom"/>
            <w:hideMark/>
          </w:tcPr>
          <w:p w14:paraId="6FC93801" w14:textId="77777777" w:rsidR="00F77821" w:rsidRPr="00F77821" w:rsidRDefault="00F77821" w:rsidP="00F77821">
            <w:pPr>
              <w:pStyle w:val="Sinespaciado"/>
              <w:rPr>
                <w:sz w:val="12"/>
              </w:rPr>
            </w:pPr>
            <w:r w:rsidRPr="00F77821">
              <w:rPr>
                <w:sz w:val="12"/>
              </w:rPr>
              <w:t xml:space="preserve"> </w:t>
            </w:r>
            <w:proofErr w:type="gramStart"/>
            <w:r w:rsidRPr="00F77821">
              <w:rPr>
                <w:sz w:val="12"/>
              </w:rPr>
              <w:t>$  6.141.729</w:t>
            </w:r>
            <w:proofErr w:type="gramEnd"/>
            <w:r w:rsidRPr="00F77821">
              <w:rPr>
                <w:sz w:val="12"/>
              </w:rPr>
              <w:t xml:space="preserve">,21 </w:t>
            </w:r>
          </w:p>
        </w:tc>
        <w:tc>
          <w:tcPr>
            <w:tcW w:w="491" w:type="pct"/>
            <w:tcBorders>
              <w:top w:val="nil"/>
              <w:left w:val="nil"/>
              <w:bottom w:val="single" w:sz="4" w:space="0" w:color="203764"/>
              <w:right w:val="single" w:sz="4" w:space="0" w:color="203764"/>
            </w:tcBorders>
            <w:shd w:val="clear" w:color="000000" w:fill="8EA9DB"/>
            <w:noWrap/>
            <w:vAlign w:val="bottom"/>
            <w:hideMark/>
          </w:tcPr>
          <w:p w14:paraId="15766DA2" w14:textId="77777777" w:rsidR="00F77821" w:rsidRPr="00F77821" w:rsidRDefault="00F77821" w:rsidP="00F77821">
            <w:pPr>
              <w:pStyle w:val="Sinespaciado"/>
              <w:rPr>
                <w:sz w:val="12"/>
              </w:rPr>
            </w:pPr>
            <w:r w:rsidRPr="00F77821">
              <w:rPr>
                <w:sz w:val="12"/>
              </w:rPr>
              <w:t xml:space="preserve"> $   5.797.051,14 </w:t>
            </w:r>
          </w:p>
        </w:tc>
        <w:tc>
          <w:tcPr>
            <w:tcW w:w="545" w:type="pct"/>
            <w:tcBorders>
              <w:top w:val="nil"/>
              <w:left w:val="nil"/>
              <w:bottom w:val="single" w:sz="4" w:space="0" w:color="203764"/>
              <w:right w:val="single" w:sz="8" w:space="0" w:color="203764"/>
            </w:tcBorders>
            <w:shd w:val="clear" w:color="000000" w:fill="8EA9DB"/>
            <w:noWrap/>
            <w:vAlign w:val="bottom"/>
            <w:hideMark/>
          </w:tcPr>
          <w:p w14:paraId="7B58AFA6" w14:textId="77777777" w:rsidR="00F77821" w:rsidRPr="00F77821" w:rsidRDefault="00F77821" w:rsidP="00F77821">
            <w:pPr>
              <w:pStyle w:val="Sinespaciado"/>
              <w:rPr>
                <w:sz w:val="12"/>
              </w:rPr>
            </w:pPr>
            <w:r w:rsidRPr="00F77821">
              <w:rPr>
                <w:sz w:val="12"/>
              </w:rPr>
              <w:t xml:space="preserve"> $    12.664.467,11 </w:t>
            </w:r>
          </w:p>
        </w:tc>
      </w:tr>
      <w:tr w:rsidR="00F77821" w:rsidRPr="00F77821" w14:paraId="63133498" w14:textId="77777777" w:rsidTr="00F77821">
        <w:trPr>
          <w:trHeight w:val="285"/>
        </w:trPr>
        <w:tc>
          <w:tcPr>
            <w:tcW w:w="335" w:type="pct"/>
            <w:tcBorders>
              <w:top w:val="nil"/>
              <w:left w:val="single" w:sz="8" w:space="0" w:color="203764"/>
              <w:bottom w:val="single" w:sz="8" w:space="0" w:color="203764"/>
              <w:right w:val="single" w:sz="8" w:space="0" w:color="203764"/>
            </w:tcBorders>
            <w:shd w:val="clear" w:color="000000" w:fill="4472C4"/>
            <w:noWrap/>
            <w:vAlign w:val="bottom"/>
            <w:hideMark/>
          </w:tcPr>
          <w:p w14:paraId="76C9987F" w14:textId="77777777" w:rsidR="00F77821" w:rsidRPr="00F77821" w:rsidRDefault="00F77821" w:rsidP="00F77821">
            <w:pPr>
              <w:pStyle w:val="Sinespaciado"/>
              <w:rPr>
                <w:sz w:val="12"/>
              </w:rPr>
            </w:pPr>
            <w:r w:rsidRPr="00F77821">
              <w:rPr>
                <w:sz w:val="12"/>
              </w:rPr>
              <w:t>5</w:t>
            </w:r>
          </w:p>
        </w:tc>
        <w:tc>
          <w:tcPr>
            <w:tcW w:w="557" w:type="pct"/>
            <w:tcBorders>
              <w:top w:val="nil"/>
              <w:left w:val="nil"/>
              <w:bottom w:val="single" w:sz="8" w:space="0" w:color="203764"/>
              <w:right w:val="single" w:sz="4" w:space="0" w:color="203764"/>
            </w:tcBorders>
            <w:shd w:val="clear" w:color="000000" w:fill="B4C6E7"/>
            <w:noWrap/>
            <w:vAlign w:val="bottom"/>
            <w:hideMark/>
          </w:tcPr>
          <w:p w14:paraId="2EEC28E3" w14:textId="77777777" w:rsidR="00F77821" w:rsidRPr="00F77821" w:rsidRDefault="00F77821" w:rsidP="00F77821">
            <w:pPr>
              <w:pStyle w:val="Sinespaciado"/>
              <w:rPr>
                <w:sz w:val="12"/>
              </w:rPr>
            </w:pPr>
            <w:r w:rsidRPr="00F77821">
              <w:rPr>
                <w:sz w:val="12"/>
              </w:rPr>
              <w:t xml:space="preserve"> $     23.507.745,41 </w:t>
            </w:r>
          </w:p>
        </w:tc>
        <w:tc>
          <w:tcPr>
            <w:tcW w:w="455" w:type="pct"/>
            <w:tcBorders>
              <w:top w:val="nil"/>
              <w:left w:val="nil"/>
              <w:bottom w:val="single" w:sz="8" w:space="0" w:color="203764"/>
              <w:right w:val="single" w:sz="4" w:space="0" w:color="203764"/>
            </w:tcBorders>
            <w:shd w:val="clear" w:color="000000" w:fill="B4C6E7"/>
            <w:noWrap/>
            <w:vAlign w:val="bottom"/>
            <w:hideMark/>
          </w:tcPr>
          <w:p w14:paraId="34E963E8" w14:textId="77777777" w:rsidR="00F77821" w:rsidRPr="00F77821" w:rsidRDefault="00F77821" w:rsidP="00F77821">
            <w:pPr>
              <w:pStyle w:val="Sinespaciado"/>
              <w:rPr>
                <w:sz w:val="12"/>
              </w:rPr>
            </w:pPr>
            <w:r w:rsidRPr="00F77821">
              <w:rPr>
                <w:sz w:val="12"/>
              </w:rPr>
              <w:t xml:space="preserve"> $    896.638,77 </w:t>
            </w:r>
          </w:p>
        </w:tc>
        <w:tc>
          <w:tcPr>
            <w:tcW w:w="449" w:type="pct"/>
            <w:tcBorders>
              <w:top w:val="nil"/>
              <w:left w:val="nil"/>
              <w:bottom w:val="single" w:sz="8" w:space="0" w:color="203764"/>
              <w:right w:val="single" w:sz="4" w:space="0" w:color="203764"/>
            </w:tcBorders>
            <w:shd w:val="clear" w:color="000000" w:fill="B4C6E7"/>
            <w:noWrap/>
            <w:vAlign w:val="bottom"/>
            <w:hideMark/>
          </w:tcPr>
          <w:p w14:paraId="78AA9425" w14:textId="77777777" w:rsidR="00F77821" w:rsidRPr="00F77821" w:rsidRDefault="00F77821" w:rsidP="00F77821">
            <w:pPr>
              <w:pStyle w:val="Sinespaciado"/>
              <w:rPr>
                <w:sz w:val="12"/>
              </w:rPr>
            </w:pPr>
            <w:r w:rsidRPr="00F77821">
              <w:rPr>
                <w:sz w:val="12"/>
              </w:rPr>
              <w:t xml:space="preserve"> $    551.960,70 </w:t>
            </w:r>
          </w:p>
        </w:tc>
        <w:tc>
          <w:tcPr>
            <w:tcW w:w="587" w:type="pct"/>
            <w:tcBorders>
              <w:top w:val="nil"/>
              <w:left w:val="nil"/>
              <w:bottom w:val="single" w:sz="8" w:space="0" w:color="203764"/>
              <w:right w:val="single" w:sz="4" w:space="0" w:color="203764"/>
            </w:tcBorders>
            <w:shd w:val="clear" w:color="000000" w:fill="B4C6E7"/>
            <w:noWrap/>
            <w:vAlign w:val="bottom"/>
            <w:hideMark/>
          </w:tcPr>
          <w:p w14:paraId="4302399D" w14:textId="77777777" w:rsidR="00F77821" w:rsidRPr="00F77821" w:rsidRDefault="00F77821" w:rsidP="00F77821">
            <w:pPr>
              <w:pStyle w:val="Sinespaciado"/>
              <w:rPr>
                <w:sz w:val="12"/>
              </w:rPr>
            </w:pPr>
            <w:r w:rsidRPr="00F77821">
              <w:rPr>
                <w:sz w:val="12"/>
              </w:rPr>
              <w:t xml:space="preserve"> $        3.675.691,36 </w:t>
            </w:r>
          </w:p>
        </w:tc>
        <w:tc>
          <w:tcPr>
            <w:tcW w:w="623" w:type="pct"/>
            <w:tcBorders>
              <w:top w:val="nil"/>
              <w:left w:val="nil"/>
              <w:bottom w:val="single" w:sz="8" w:space="0" w:color="203764"/>
              <w:right w:val="single" w:sz="4" w:space="0" w:color="203764"/>
            </w:tcBorders>
            <w:shd w:val="clear" w:color="000000" w:fill="B4C6E7"/>
            <w:noWrap/>
            <w:vAlign w:val="bottom"/>
            <w:hideMark/>
          </w:tcPr>
          <w:p w14:paraId="476924B6" w14:textId="77777777" w:rsidR="00F77821" w:rsidRPr="00F77821" w:rsidRDefault="00F77821" w:rsidP="00F77821">
            <w:pPr>
              <w:pStyle w:val="Sinespaciado"/>
              <w:rPr>
                <w:sz w:val="12"/>
              </w:rPr>
            </w:pPr>
            <w:r w:rsidRPr="00F77821">
              <w:rPr>
                <w:sz w:val="12"/>
              </w:rPr>
              <w:t xml:space="preserve"> $           2.187.788,67 </w:t>
            </w:r>
          </w:p>
        </w:tc>
        <w:tc>
          <w:tcPr>
            <w:tcW w:w="479" w:type="pct"/>
            <w:tcBorders>
              <w:top w:val="nil"/>
              <w:left w:val="nil"/>
              <w:bottom w:val="single" w:sz="8" w:space="0" w:color="203764"/>
              <w:right w:val="single" w:sz="4" w:space="0" w:color="203764"/>
            </w:tcBorders>
            <w:shd w:val="clear" w:color="000000" w:fill="B4C6E7"/>
            <w:noWrap/>
            <w:vAlign w:val="bottom"/>
            <w:hideMark/>
          </w:tcPr>
          <w:p w14:paraId="27B22A71" w14:textId="77777777" w:rsidR="00F77821" w:rsidRPr="00F77821" w:rsidRDefault="00F77821" w:rsidP="00F77821">
            <w:pPr>
              <w:pStyle w:val="Sinespaciado"/>
              <w:rPr>
                <w:sz w:val="12"/>
              </w:rPr>
            </w:pPr>
            <w:r w:rsidRPr="00F77821">
              <w:rPr>
                <w:sz w:val="12"/>
              </w:rPr>
              <w:t xml:space="preserve"> $     692.883,03 </w:t>
            </w:r>
          </w:p>
        </w:tc>
        <w:tc>
          <w:tcPr>
            <w:tcW w:w="479" w:type="pct"/>
            <w:tcBorders>
              <w:top w:val="nil"/>
              <w:left w:val="nil"/>
              <w:bottom w:val="single" w:sz="8" w:space="0" w:color="203764"/>
              <w:right w:val="single" w:sz="4" w:space="0" w:color="203764"/>
            </w:tcBorders>
            <w:shd w:val="clear" w:color="000000" w:fill="B4C6E7"/>
            <w:noWrap/>
            <w:vAlign w:val="bottom"/>
            <w:hideMark/>
          </w:tcPr>
          <w:p w14:paraId="79130019" w14:textId="77777777" w:rsidR="00F77821" w:rsidRPr="00F77821" w:rsidRDefault="00F77821" w:rsidP="00F77821">
            <w:pPr>
              <w:pStyle w:val="Sinespaciado"/>
              <w:rPr>
                <w:sz w:val="12"/>
              </w:rPr>
            </w:pPr>
            <w:r w:rsidRPr="00F77821">
              <w:rPr>
                <w:sz w:val="12"/>
              </w:rPr>
              <w:t xml:space="preserve"> </w:t>
            </w:r>
            <w:proofErr w:type="gramStart"/>
            <w:r w:rsidRPr="00F77821">
              <w:rPr>
                <w:sz w:val="12"/>
              </w:rPr>
              <w:t>$  7.453.001</w:t>
            </w:r>
            <w:proofErr w:type="gramEnd"/>
            <w:r w:rsidRPr="00F77821">
              <w:rPr>
                <w:sz w:val="12"/>
              </w:rPr>
              <w:t xml:space="preserve">,83 </w:t>
            </w:r>
          </w:p>
        </w:tc>
        <w:tc>
          <w:tcPr>
            <w:tcW w:w="491" w:type="pct"/>
            <w:tcBorders>
              <w:top w:val="nil"/>
              <w:left w:val="nil"/>
              <w:bottom w:val="single" w:sz="8" w:space="0" w:color="203764"/>
              <w:right w:val="single" w:sz="4" w:space="0" w:color="203764"/>
            </w:tcBorders>
            <w:shd w:val="clear" w:color="000000" w:fill="B4C6E7"/>
            <w:noWrap/>
            <w:vAlign w:val="bottom"/>
            <w:hideMark/>
          </w:tcPr>
          <w:p w14:paraId="68F7B11F" w14:textId="77777777" w:rsidR="00F77821" w:rsidRPr="00F77821" w:rsidRDefault="00F77821" w:rsidP="00F77821">
            <w:pPr>
              <w:pStyle w:val="Sinespaciado"/>
              <w:rPr>
                <w:sz w:val="12"/>
              </w:rPr>
            </w:pPr>
            <w:r w:rsidRPr="00F77821">
              <w:rPr>
                <w:sz w:val="12"/>
              </w:rPr>
              <w:t xml:space="preserve"> $   7.108.323,75 </w:t>
            </w:r>
          </w:p>
        </w:tc>
        <w:tc>
          <w:tcPr>
            <w:tcW w:w="545" w:type="pct"/>
            <w:tcBorders>
              <w:top w:val="nil"/>
              <w:left w:val="nil"/>
              <w:bottom w:val="single" w:sz="8" w:space="0" w:color="203764"/>
              <w:right w:val="single" w:sz="8" w:space="0" w:color="203764"/>
            </w:tcBorders>
            <w:shd w:val="clear" w:color="000000" w:fill="B4C6E7"/>
            <w:noWrap/>
            <w:vAlign w:val="bottom"/>
            <w:hideMark/>
          </w:tcPr>
          <w:p w14:paraId="0152DDCA" w14:textId="77777777" w:rsidR="00F77821" w:rsidRPr="00F77821" w:rsidRDefault="00F77821" w:rsidP="00F77821">
            <w:pPr>
              <w:pStyle w:val="Sinespaciado"/>
              <w:rPr>
                <w:sz w:val="12"/>
              </w:rPr>
            </w:pPr>
            <w:r w:rsidRPr="00F77821">
              <w:rPr>
                <w:sz w:val="12"/>
              </w:rPr>
              <w:t xml:space="preserve"> $    16.054.743,58 </w:t>
            </w:r>
          </w:p>
        </w:tc>
      </w:tr>
    </w:tbl>
    <w:p w14:paraId="2959FF80" w14:textId="29CB412C" w:rsidR="00020EB8" w:rsidRDefault="00020EB8" w:rsidP="00020EB8">
      <w:pPr>
        <w:pStyle w:val="Descripcin"/>
      </w:pPr>
      <w:bookmarkStart w:id="387" w:name="_Toc87031109"/>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8</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4</w:t>
      </w:r>
      <w:r w:rsidR="00142F68">
        <w:rPr>
          <w:noProof/>
        </w:rPr>
        <w:fldChar w:fldCharType="end"/>
      </w:r>
      <w:r w:rsidR="00264376">
        <w:t xml:space="preserve"> Punto de equilibrio</w:t>
      </w:r>
      <w:bookmarkEnd w:id="387"/>
    </w:p>
    <w:p w14:paraId="7CAB87AB" w14:textId="77777777" w:rsidR="00264376" w:rsidRPr="00264376" w:rsidRDefault="00084783" w:rsidP="00264376">
      <w:r>
        <w:t>Elaboración</w:t>
      </w:r>
      <w:r w:rsidR="00264376">
        <w:t xml:space="preserve"> propia</w:t>
      </w:r>
    </w:p>
    <w:p w14:paraId="5B80B7D6" w14:textId="77777777" w:rsidR="00020EB8" w:rsidRDefault="00020EB8" w:rsidP="00020EB8">
      <w:pPr>
        <w:keepNext/>
        <w:jc w:val="center"/>
      </w:pPr>
      <w:r w:rsidRPr="00306B2C">
        <w:rPr>
          <w:rFonts w:cs="Arial"/>
          <w:noProof/>
          <w:lang w:eastAsia="es-AR"/>
        </w:rPr>
        <w:drawing>
          <wp:inline distT="0" distB="0" distL="0" distR="0" wp14:anchorId="23DDC7A6" wp14:editId="0E40F736">
            <wp:extent cx="4438650" cy="2619375"/>
            <wp:effectExtent l="0" t="0" r="0" b="9525"/>
            <wp:docPr id="27" name="Gráfico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9"/>
              </a:graphicData>
            </a:graphic>
          </wp:inline>
        </w:drawing>
      </w:r>
    </w:p>
    <w:p w14:paraId="74196B60" w14:textId="0C9F9022" w:rsidR="00020EB8" w:rsidRDefault="00CB5E1C" w:rsidP="00264376">
      <w:pPr>
        <w:pStyle w:val="Descripcin"/>
      </w:pPr>
      <w:bookmarkStart w:id="388" w:name="_Toc87031222"/>
      <w:r>
        <w:t>Gráfico</w:t>
      </w:r>
      <w:r w:rsidR="00020EB8">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8</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1</w:t>
      </w:r>
      <w:r w:rsidR="00142F68">
        <w:rPr>
          <w:noProof/>
        </w:rPr>
        <w:fldChar w:fldCharType="end"/>
      </w:r>
      <w:r w:rsidR="00264376">
        <w:t>: Punto de equilibrio</w:t>
      </w:r>
      <w:bookmarkEnd w:id="388"/>
    </w:p>
    <w:p w14:paraId="0E392B87" w14:textId="77777777" w:rsidR="00264376" w:rsidRPr="00264376" w:rsidRDefault="00084783" w:rsidP="00264376">
      <w:r>
        <w:t>Elaboración</w:t>
      </w:r>
      <w:r w:rsidR="00264376">
        <w:t xml:space="preserve"> propia</w:t>
      </w:r>
    </w:p>
    <w:p w14:paraId="42479204" w14:textId="77777777" w:rsidR="00020EB8" w:rsidRDefault="00020EB8" w:rsidP="00020EB8"/>
    <w:p w14:paraId="4EB9713A" w14:textId="77777777" w:rsidR="00020EB8" w:rsidRPr="00817AB0" w:rsidRDefault="00020EB8" w:rsidP="00817AB0">
      <w:pPr>
        <w:rPr>
          <w:b/>
        </w:rPr>
      </w:pPr>
      <w:bookmarkStart w:id="389" w:name="_Toc85201131"/>
      <w:r w:rsidRPr="00817AB0">
        <w:rPr>
          <w:b/>
        </w:rPr>
        <w:t>Cantidad de equilibrio.</w:t>
      </w:r>
      <w:bookmarkEnd w:id="389"/>
      <w:r w:rsidRPr="00817AB0">
        <w:rPr>
          <w:b/>
        </w:rPr>
        <w:t xml:space="preserve"> </w:t>
      </w:r>
    </w:p>
    <w:p w14:paraId="3B39ACBD" w14:textId="16BC906B" w:rsidR="00020EB8" w:rsidRDefault="00020EB8" w:rsidP="00020EB8">
      <w:pPr>
        <w:jc w:val="center"/>
        <w:rPr>
          <w:rFonts w:eastAsia="Cambria Math" w:cs="Arial"/>
        </w:rPr>
      </w:pPr>
      <m:oMathPara>
        <m:oMath>
          <m:r>
            <w:rPr>
              <w:rFonts w:ascii="Cambria Math" w:eastAsia="Cambria Math" w:hAnsi="Cambria Math" w:cs="Arial"/>
            </w:rPr>
            <m:t>Q=</m:t>
          </m:r>
          <m:f>
            <m:fPr>
              <m:ctrlPr>
                <w:rPr>
                  <w:rFonts w:ascii="Cambria Math" w:eastAsia="Cambria Math" w:hAnsi="Cambria Math" w:cs="Arial"/>
                </w:rPr>
              </m:ctrlPr>
            </m:fPr>
            <m:num>
              <m:r>
                <w:rPr>
                  <w:rFonts w:ascii="Cambria Math" w:eastAsia="Cambria Math" w:hAnsi="Cambria Math" w:cs="Arial"/>
                </w:rPr>
                <m:t>CF</m:t>
              </m:r>
            </m:num>
            <m:den>
              <m:r>
                <w:rPr>
                  <w:rFonts w:ascii="Cambria Math" w:eastAsia="Cambria Math" w:hAnsi="Cambria Math" w:cs="Arial"/>
                </w:rPr>
                <m:t>mc</m:t>
              </m:r>
            </m:den>
          </m:f>
          <m:r>
            <w:rPr>
              <w:rFonts w:ascii="Cambria Math" w:eastAsia="Cambria Math" w:hAnsi="Cambria Math" w:cs="Arial"/>
            </w:rPr>
            <m:t>=303.968,12</m:t>
          </m:r>
        </m:oMath>
      </m:oMathPara>
    </w:p>
    <w:p w14:paraId="2EA4B35D" w14:textId="77777777" w:rsidR="00405735" w:rsidRDefault="00405735" w:rsidP="00232177">
      <w:pPr>
        <w:pStyle w:val="Ttulo3"/>
        <w:sectPr w:rsidR="00405735" w:rsidSect="008E4150">
          <w:pgSz w:w="11906" w:h="16838"/>
          <w:pgMar w:top="1389" w:right="1440" w:bottom="1440" w:left="1440" w:header="709" w:footer="709" w:gutter="0"/>
          <w:cols w:space="708"/>
          <w:docGrid w:linePitch="360"/>
        </w:sectPr>
      </w:pPr>
    </w:p>
    <w:p w14:paraId="7F81D56B" w14:textId="77777777" w:rsidR="00020EB8" w:rsidRDefault="00020EB8" w:rsidP="00232177">
      <w:pPr>
        <w:pStyle w:val="Ttulo3"/>
      </w:pPr>
      <w:bookmarkStart w:id="390" w:name="_Toc87030953"/>
      <w:r>
        <w:lastRenderedPageBreak/>
        <w:t xml:space="preserve">8.5 </w:t>
      </w:r>
      <w:r w:rsidRPr="00300501">
        <w:t>Flujo de caja comercio exterior</w:t>
      </w:r>
      <w:bookmarkEnd w:id="390"/>
    </w:p>
    <w:tbl>
      <w:tblPr>
        <w:tblW w:w="5000" w:type="pct"/>
        <w:tblCellMar>
          <w:left w:w="70" w:type="dxa"/>
          <w:right w:w="70" w:type="dxa"/>
        </w:tblCellMar>
        <w:tblLook w:val="04A0" w:firstRow="1" w:lastRow="0" w:firstColumn="1" w:lastColumn="0" w:noHBand="0" w:noVBand="1"/>
      </w:tblPr>
      <w:tblGrid>
        <w:gridCol w:w="1720"/>
        <w:gridCol w:w="1134"/>
        <w:gridCol w:w="1068"/>
        <w:gridCol w:w="1068"/>
        <w:gridCol w:w="1134"/>
        <w:gridCol w:w="1067"/>
        <w:gridCol w:w="1133"/>
        <w:gridCol w:w="1133"/>
        <w:gridCol w:w="1133"/>
        <w:gridCol w:w="1133"/>
        <w:gridCol w:w="1133"/>
        <w:gridCol w:w="1133"/>
      </w:tblGrid>
      <w:tr w:rsidR="00F77821" w:rsidRPr="00F77821" w14:paraId="7EE94634" w14:textId="77777777" w:rsidTr="00F77821">
        <w:trPr>
          <w:trHeight w:val="20"/>
        </w:trPr>
        <w:tc>
          <w:tcPr>
            <w:tcW w:w="655" w:type="pct"/>
            <w:vMerge w:val="restart"/>
            <w:tcBorders>
              <w:top w:val="single" w:sz="8" w:space="0" w:color="203764"/>
              <w:left w:val="single" w:sz="8" w:space="0" w:color="203764"/>
              <w:bottom w:val="single" w:sz="8" w:space="0" w:color="203764"/>
              <w:right w:val="single" w:sz="8" w:space="0" w:color="203764"/>
            </w:tcBorders>
            <w:shd w:val="clear" w:color="000000" w:fill="4472C4"/>
            <w:noWrap/>
            <w:vAlign w:val="center"/>
            <w:hideMark/>
          </w:tcPr>
          <w:p w14:paraId="6CF2002A" w14:textId="77777777" w:rsidR="00F77821" w:rsidRPr="00F77821" w:rsidRDefault="00F77821" w:rsidP="00F77821">
            <w:pPr>
              <w:pStyle w:val="Sinespaciado"/>
              <w:jc w:val="center"/>
              <w:rPr>
                <w:sz w:val="12"/>
              </w:rPr>
            </w:pPr>
            <w:r w:rsidRPr="00F77821">
              <w:rPr>
                <w:sz w:val="12"/>
              </w:rPr>
              <w:t>Rubro</w:t>
            </w:r>
          </w:p>
        </w:tc>
        <w:tc>
          <w:tcPr>
            <w:tcW w:w="4345" w:type="pct"/>
            <w:gridSpan w:val="11"/>
            <w:tcBorders>
              <w:top w:val="single" w:sz="8" w:space="0" w:color="203764"/>
              <w:left w:val="nil"/>
              <w:bottom w:val="single" w:sz="8" w:space="0" w:color="203764"/>
              <w:right w:val="single" w:sz="8" w:space="0" w:color="203764"/>
            </w:tcBorders>
            <w:shd w:val="clear" w:color="000000" w:fill="4472C4"/>
            <w:noWrap/>
            <w:vAlign w:val="center"/>
            <w:hideMark/>
          </w:tcPr>
          <w:p w14:paraId="1AFD350F" w14:textId="77777777" w:rsidR="00F77821" w:rsidRPr="00F77821" w:rsidRDefault="00F77821" w:rsidP="00F77821">
            <w:pPr>
              <w:pStyle w:val="Sinespaciado"/>
              <w:jc w:val="center"/>
              <w:rPr>
                <w:sz w:val="12"/>
              </w:rPr>
            </w:pPr>
            <w:r w:rsidRPr="00F77821">
              <w:rPr>
                <w:sz w:val="12"/>
              </w:rPr>
              <w:t>Año</w:t>
            </w:r>
          </w:p>
        </w:tc>
      </w:tr>
      <w:tr w:rsidR="00F77821" w:rsidRPr="00F77821" w14:paraId="60DF142B" w14:textId="77777777" w:rsidTr="00F77821">
        <w:trPr>
          <w:trHeight w:val="20"/>
        </w:trPr>
        <w:tc>
          <w:tcPr>
            <w:tcW w:w="655" w:type="pct"/>
            <w:vMerge/>
            <w:tcBorders>
              <w:top w:val="single" w:sz="8" w:space="0" w:color="203764"/>
              <w:left w:val="single" w:sz="8" w:space="0" w:color="203764"/>
              <w:bottom w:val="single" w:sz="8" w:space="0" w:color="203764"/>
              <w:right w:val="single" w:sz="8" w:space="0" w:color="203764"/>
            </w:tcBorders>
            <w:vAlign w:val="center"/>
            <w:hideMark/>
          </w:tcPr>
          <w:p w14:paraId="56373D37" w14:textId="77777777" w:rsidR="00F77821" w:rsidRPr="00F77821" w:rsidRDefault="00F77821" w:rsidP="00F77821">
            <w:pPr>
              <w:pStyle w:val="Sinespaciado"/>
              <w:jc w:val="center"/>
              <w:rPr>
                <w:sz w:val="12"/>
              </w:rPr>
            </w:pPr>
          </w:p>
        </w:tc>
        <w:tc>
          <w:tcPr>
            <w:tcW w:w="402" w:type="pct"/>
            <w:tcBorders>
              <w:top w:val="nil"/>
              <w:left w:val="nil"/>
              <w:bottom w:val="single" w:sz="8" w:space="0" w:color="203764"/>
              <w:right w:val="single" w:sz="4" w:space="0" w:color="203764"/>
            </w:tcBorders>
            <w:shd w:val="clear" w:color="000000" w:fill="4472C4"/>
            <w:noWrap/>
            <w:vAlign w:val="center"/>
            <w:hideMark/>
          </w:tcPr>
          <w:p w14:paraId="2034386E" w14:textId="77777777" w:rsidR="00F77821" w:rsidRPr="00F77821" w:rsidRDefault="00F77821" w:rsidP="00F77821">
            <w:pPr>
              <w:pStyle w:val="Sinespaciado"/>
              <w:jc w:val="center"/>
              <w:rPr>
                <w:sz w:val="12"/>
              </w:rPr>
            </w:pPr>
            <w:r w:rsidRPr="00F77821">
              <w:rPr>
                <w:sz w:val="12"/>
              </w:rPr>
              <w:t>0</w:t>
            </w:r>
          </w:p>
        </w:tc>
        <w:tc>
          <w:tcPr>
            <w:tcW w:w="376" w:type="pct"/>
            <w:tcBorders>
              <w:top w:val="nil"/>
              <w:left w:val="nil"/>
              <w:bottom w:val="single" w:sz="8" w:space="0" w:color="203764"/>
              <w:right w:val="single" w:sz="4" w:space="0" w:color="203764"/>
            </w:tcBorders>
            <w:shd w:val="clear" w:color="000000" w:fill="4472C4"/>
            <w:noWrap/>
            <w:vAlign w:val="center"/>
            <w:hideMark/>
          </w:tcPr>
          <w:p w14:paraId="0E659873" w14:textId="77777777" w:rsidR="00F77821" w:rsidRPr="00F77821" w:rsidRDefault="00F77821" w:rsidP="00F77821">
            <w:pPr>
              <w:pStyle w:val="Sinespaciado"/>
              <w:jc w:val="center"/>
              <w:rPr>
                <w:sz w:val="12"/>
              </w:rPr>
            </w:pPr>
            <w:r w:rsidRPr="00F77821">
              <w:rPr>
                <w:sz w:val="12"/>
              </w:rPr>
              <w:t>1</w:t>
            </w:r>
          </w:p>
        </w:tc>
        <w:tc>
          <w:tcPr>
            <w:tcW w:w="376" w:type="pct"/>
            <w:tcBorders>
              <w:top w:val="nil"/>
              <w:left w:val="nil"/>
              <w:bottom w:val="single" w:sz="8" w:space="0" w:color="203764"/>
              <w:right w:val="single" w:sz="4" w:space="0" w:color="203764"/>
            </w:tcBorders>
            <w:shd w:val="clear" w:color="000000" w:fill="4472C4"/>
            <w:noWrap/>
            <w:vAlign w:val="center"/>
            <w:hideMark/>
          </w:tcPr>
          <w:p w14:paraId="6A962800" w14:textId="77777777" w:rsidR="00F77821" w:rsidRPr="00F77821" w:rsidRDefault="00F77821" w:rsidP="00F77821">
            <w:pPr>
              <w:pStyle w:val="Sinespaciado"/>
              <w:jc w:val="center"/>
              <w:rPr>
                <w:sz w:val="12"/>
              </w:rPr>
            </w:pPr>
            <w:r w:rsidRPr="00F77821">
              <w:rPr>
                <w:sz w:val="12"/>
              </w:rPr>
              <w:t>2</w:t>
            </w:r>
          </w:p>
        </w:tc>
        <w:tc>
          <w:tcPr>
            <w:tcW w:w="402" w:type="pct"/>
            <w:tcBorders>
              <w:top w:val="nil"/>
              <w:left w:val="nil"/>
              <w:bottom w:val="single" w:sz="8" w:space="0" w:color="203764"/>
              <w:right w:val="single" w:sz="4" w:space="0" w:color="203764"/>
            </w:tcBorders>
            <w:shd w:val="clear" w:color="000000" w:fill="4472C4"/>
            <w:noWrap/>
            <w:vAlign w:val="center"/>
            <w:hideMark/>
          </w:tcPr>
          <w:p w14:paraId="1D8978FF" w14:textId="77777777" w:rsidR="00F77821" w:rsidRPr="00F77821" w:rsidRDefault="00F77821" w:rsidP="00F77821">
            <w:pPr>
              <w:pStyle w:val="Sinespaciado"/>
              <w:jc w:val="center"/>
              <w:rPr>
                <w:sz w:val="12"/>
              </w:rPr>
            </w:pPr>
            <w:r w:rsidRPr="00F77821">
              <w:rPr>
                <w:sz w:val="12"/>
              </w:rPr>
              <w:t>3</w:t>
            </w:r>
          </w:p>
        </w:tc>
        <w:tc>
          <w:tcPr>
            <w:tcW w:w="376" w:type="pct"/>
            <w:tcBorders>
              <w:top w:val="nil"/>
              <w:left w:val="nil"/>
              <w:bottom w:val="single" w:sz="8" w:space="0" w:color="203764"/>
              <w:right w:val="single" w:sz="4" w:space="0" w:color="203764"/>
            </w:tcBorders>
            <w:shd w:val="clear" w:color="000000" w:fill="4472C4"/>
            <w:noWrap/>
            <w:vAlign w:val="center"/>
            <w:hideMark/>
          </w:tcPr>
          <w:p w14:paraId="3DF37ED1" w14:textId="77777777" w:rsidR="00F77821" w:rsidRPr="00F77821" w:rsidRDefault="00F77821" w:rsidP="00F77821">
            <w:pPr>
              <w:pStyle w:val="Sinespaciado"/>
              <w:jc w:val="center"/>
              <w:rPr>
                <w:sz w:val="12"/>
              </w:rPr>
            </w:pPr>
            <w:r w:rsidRPr="00F77821">
              <w:rPr>
                <w:sz w:val="12"/>
              </w:rPr>
              <w:t>4</w:t>
            </w:r>
          </w:p>
        </w:tc>
        <w:tc>
          <w:tcPr>
            <w:tcW w:w="402" w:type="pct"/>
            <w:tcBorders>
              <w:top w:val="nil"/>
              <w:left w:val="nil"/>
              <w:bottom w:val="single" w:sz="8" w:space="0" w:color="203764"/>
              <w:right w:val="single" w:sz="4" w:space="0" w:color="203764"/>
            </w:tcBorders>
            <w:shd w:val="clear" w:color="000000" w:fill="4472C4"/>
            <w:noWrap/>
            <w:vAlign w:val="center"/>
            <w:hideMark/>
          </w:tcPr>
          <w:p w14:paraId="4154E9E6" w14:textId="77777777" w:rsidR="00F77821" w:rsidRPr="00F77821" w:rsidRDefault="00F77821" w:rsidP="00F77821">
            <w:pPr>
              <w:pStyle w:val="Sinespaciado"/>
              <w:jc w:val="center"/>
              <w:rPr>
                <w:sz w:val="12"/>
              </w:rPr>
            </w:pPr>
            <w:r w:rsidRPr="00F77821">
              <w:rPr>
                <w:sz w:val="12"/>
              </w:rPr>
              <w:t>5</w:t>
            </w:r>
          </w:p>
        </w:tc>
        <w:tc>
          <w:tcPr>
            <w:tcW w:w="402" w:type="pct"/>
            <w:tcBorders>
              <w:top w:val="nil"/>
              <w:left w:val="nil"/>
              <w:bottom w:val="single" w:sz="8" w:space="0" w:color="203764"/>
              <w:right w:val="single" w:sz="4" w:space="0" w:color="203764"/>
            </w:tcBorders>
            <w:shd w:val="clear" w:color="000000" w:fill="4472C4"/>
            <w:noWrap/>
            <w:vAlign w:val="center"/>
            <w:hideMark/>
          </w:tcPr>
          <w:p w14:paraId="719DEB74" w14:textId="77777777" w:rsidR="00F77821" w:rsidRPr="00F77821" w:rsidRDefault="00F77821" w:rsidP="00F77821">
            <w:pPr>
              <w:pStyle w:val="Sinespaciado"/>
              <w:jc w:val="center"/>
              <w:rPr>
                <w:sz w:val="12"/>
              </w:rPr>
            </w:pPr>
            <w:r w:rsidRPr="00F77821">
              <w:rPr>
                <w:sz w:val="12"/>
              </w:rPr>
              <w:t>6</w:t>
            </w:r>
          </w:p>
        </w:tc>
        <w:tc>
          <w:tcPr>
            <w:tcW w:w="402" w:type="pct"/>
            <w:tcBorders>
              <w:top w:val="nil"/>
              <w:left w:val="nil"/>
              <w:bottom w:val="single" w:sz="8" w:space="0" w:color="203764"/>
              <w:right w:val="single" w:sz="4" w:space="0" w:color="203764"/>
            </w:tcBorders>
            <w:shd w:val="clear" w:color="000000" w:fill="4472C4"/>
            <w:noWrap/>
            <w:vAlign w:val="center"/>
            <w:hideMark/>
          </w:tcPr>
          <w:p w14:paraId="525EA53E" w14:textId="77777777" w:rsidR="00F77821" w:rsidRPr="00F77821" w:rsidRDefault="00F77821" w:rsidP="00F77821">
            <w:pPr>
              <w:pStyle w:val="Sinespaciado"/>
              <w:jc w:val="center"/>
              <w:rPr>
                <w:sz w:val="12"/>
              </w:rPr>
            </w:pPr>
            <w:r w:rsidRPr="00F77821">
              <w:rPr>
                <w:sz w:val="12"/>
              </w:rPr>
              <w:t>7</w:t>
            </w:r>
          </w:p>
        </w:tc>
        <w:tc>
          <w:tcPr>
            <w:tcW w:w="402" w:type="pct"/>
            <w:tcBorders>
              <w:top w:val="nil"/>
              <w:left w:val="nil"/>
              <w:bottom w:val="single" w:sz="8" w:space="0" w:color="203764"/>
              <w:right w:val="single" w:sz="4" w:space="0" w:color="203764"/>
            </w:tcBorders>
            <w:shd w:val="clear" w:color="000000" w:fill="4472C4"/>
            <w:noWrap/>
            <w:vAlign w:val="center"/>
            <w:hideMark/>
          </w:tcPr>
          <w:p w14:paraId="13F62F24" w14:textId="77777777" w:rsidR="00F77821" w:rsidRPr="00F77821" w:rsidRDefault="00F77821" w:rsidP="00F77821">
            <w:pPr>
              <w:pStyle w:val="Sinespaciado"/>
              <w:jc w:val="center"/>
              <w:rPr>
                <w:sz w:val="12"/>
              </w:rPr>
            </w:pPr>
            <w:r w:rsidRPr="00F77821">
              <w:rPr>
                <w:sz w:val="12"/>
              </w:rPr>
              <w:t>8</w:t>
            </w:r>
          </w:p>
        </w:tc>
        <w:tc>
          <w:tcPr>
            <w:tcW w:w="402" w:type="pct"/>
            <w:tcBorders>
              <w:top w:val="nil"/>
              <w:left w:val="nil"/>
              <w:bottom w:val="single" w:sz="8" w:space="0" w:color="203764"/>
              <w:right w:val="single" w:sz="4" w:space="0" w:color="203764"/>
            </w:tcBorders>
            <w:shd w:val="clear" w:color="000000" w:fill="4472C4"/>
            <w:noWrap/>
            <w:vAlign w:val="center"/>
            <w:hideMark/>
          </w:tcPr>
          <w:p w14:paraId="667B35F8" w14:textId="77777777" w:rsidR="00F77821" w:rsidRPr="00F77821" w:rsidRDefault="00F77821" w:rsidP="00F77821">
            <w:pPr>
              <w:pStyle w:val="Sinespaciado"/>
              <w:jc w:val="center"/>
              <w:rPr>
                <w:sz w:val="12"/>
              </w:rPr>
            </w:pPr>
            <w:r w:rsidRPr="00F77821">
              <w:rPr>
                <w:sz w:val="12"/>
              </w:rPr>
              <w:t>9</w:t>
            </w:r>
          </w:p>
        </w:tc>
        <w:tc>
          <w:tcPr>
            <w:tcW w:w="402" w:type="pct"/>
            <w:tcBorders>
              <w:top w:val="nil"/>
              <w:left w:val="nil"/>
              <w:bottom w:val="single" w:sz="8" w:space="0" w:color="203764"/>
              <w:right w:val="single" w:sz="8" w:space="0" w:color="203764"/>
            </w:tcBorders>
            <w:shd w:val="clear" w:color="000000" w:fill="4472C4"/>
            <w:noWrap/>
            <w:vAlign w:val="center"/>
            <w:hideMark/>
          </w:tcPr>
          <w:p w14:paraId="1FD24649" w14:textId="77777777" w:rsidR="00F77821" w:rsidRPr="00F77821" w:rsidRDefault="00F77821" w:rsidP="00F77821">
            <w:pPr>
              <w:pStyle w:val="Sinespaciado"/>
              <w:jc w:val="center"/>
              <w:rPr>
                <w:sz w:val="12"/>
              </w:rPr>
            </w:pPr>
            <w:r w:rsidRPr="00F77821">
              <w:rPr>
                <w:sz w:val="12"/>
              </w:rPr>
              <w:t>10</w:t>
            </w:r>
          </w:p>
        </w:tc>
      </w:tr>
      <w:tr w:rsidR="00F77821" w:rsidRPr="00F77821" w14:paraId="1C88A10C" w14:textId="77777777" w:rsidTr="00F77821">
        <w:trPr>
          <w:trHeight w:val="20"/>
        </w:trPr>
        <w:tc>
          <w:tcPr>
            <w:tcW w:w="655" w:type="pct"/>
            <w:tcBorders>
              <w:top w:val="nil"/>
              <w:left w:val="single" w:sz="8" w:space="0" w:color="203764"/>
              <w:bottom w:val="single" w:sz="4" w:space="0" w:color="203764"/>
              <w:right w:val="single" w:sz="8" w:space="0" w:color="203764"/>
            </w:tcBorders>
            <w:shd w:val="clear" w:color="000000" w:fill="4472C4"/>
            <w:noWrap/>
            <w:vAlign w:val="center"/>
            <w:hideMark/>
          </w:tcPr>
          <w:p w14:paraId="6915918E" w14:textId="77777777" w:rsidR="00F77821" w:rsidRPr="00F77821" w:rsidRDefault="00F77821" w:rsidP="00F77821">
            <w:pPr>
              <w:pStyle w:val="Sinespaciado"/>
              <w:jc w:val="center"/>
              <w:rPr>
                <w:sz w:val="12"/>
              </w:rPr>
            </w:pPr>
            <w:r w:rsidRPr="00F77821">
              <w:rPr>
                <w:sz w:val="12"/>
              </w:rPr>
              <w:t>Ingresos</w:t>
            </w:r>
          </w:p>
        </w:tc>
        <w:tc>
          <w:tcPr>
            <w:tcW w:w="402" w:type="pct"/>
            <w:tcBorders>
              <w:top w:val="nil"/>
              <w:left w:val="nil"/>
              <w:bottom w:val="single" w:sz="4" w:space="0" w:color="203764"/>
              <w:right w:val="single" w:sz="4" w:space="0" w:color="203764"/>
            </w:tcBorders>
            <w:shd w:val="clear" w:color="000000" w:fill="8EA9DB"/>
            <w:noWrap/>
            <w:vAlign w:val="center"/>
            <w:hideMark/>
          </w:tcPr>
          <w:p w14:paraId="7B7DEFEA" w14:textId="40E5AF01" w:rsidR="00F77821" w:rsidRPr="00F77821" w:rsidRDefault="00F77821" w:rsidP="00F77821">
            <w:pPr>
              <w:pStyle w:val="Sinespaciado"/>
              <w:jc w:val="center"/>
              <w:rPr>
                <w:sz w:val="12"/>
              </w:rPr>
            </w:pPr>
          </w:p>
        </w:tc>
        <w:tc>
          <w:tcPr>
            <w:tcW w:w="376" w:type="pct"/>
            <w:tcBorders>
              <w:top w:val="nil"/>
              <w:left w:val="nil"/>
              <w:bottom w:val="single" w:sz="4" w:space="0" w:color="203764"/>
              <w:right w:val="single" w:sz="4" w:space="0" w:color="203764"/>
            </w:tcBorders>
            <w:shd w:val="clear" w:color="000000" w:fill="8EA9DB"/>
            <w:noWrap/>
            <w:vAlign w:val="center"/>
            <w:hideMark/>
          </w:tcPr>
          <w:p w14:paraId="2969E376" w14:textId="745FA32C" w:rsidR="00F77821" w:rsidRPr="00F77821" w:rsidRDefault="00F77821" w:rsidP="00F77821">
            <w:pPr>
              <w:pStyle w:val="Sinespaciado"/>
              <w:jc w:val="center"/>
              <w:rPr>
                <w:sz w:val="12"/>
              </w:rPr>
            </w:pPr>
            <w:r w:rsidRPr="00F77821">
              <w:rPr>
                <w:sz w:val="12"/>
              </w:rPr>
              <w:t>$    4.701.549,08</w:t>
            </w:r>
          </w:p>
        </w:tc>
        <w:tc>
          <w:tcPr>
            <w:tcW w:w="376" w:type="pct"/>
            <w:tcBorders>
              <w:top w:val="nil"/>
              <w:left w:val="nil"/>
              <w:bottom w:val="single" w:sz="4" w:space="0" w:color="203764"/>
              <w:right w:val="single" w:sz="4" w:space="0" w:color="203764"/>
            </w:tcBorders>
            <w:shd w:val="clear" w:color="000000" w:fill="8EA9DB"/>
            <w:noWrap/>
            <w:vAlign w:val="center"/>
            <w:hideMark/>
          </w:tcPr>
          <w:p w14:paraId="5E47FEA8" w14:textId="6F44AC39" w:rsidR="00F77821" w:rsidRPr="00F77821" w:rsidRDefault="00F77821" w:rsidP="00F77821">
            <w:pPr>
              <w:pStyle w:val="Sinespaciado"/>
              <w:jc w:val="center"/>
              <w:rPr>
                <w:sz w:val="12"/>
              </w:rPr>
            </w:pPr>
            <w:r w:rsidRPr="00F77821">
              <w:rPr>
                <w:sz w:val="12"/>
              </w:rPr>
              <w:t>$    9.403.098,16</w:t>
            </w:r>
          </w:p>
        </w:tc>
        <w:tc>
          <w:tcPr>
            <w:tcW w:w="402" w:type="pct"/>
            <w:tcBorders>
              <w:top w:val="nil"/>
              <w:left w:val="nil"/>
              <w:bottom w:val="single" w:sz="4" w:space="0" w:color="203764"/>
              <w:right w:val="single" w:sz="4" w:space="0" w:color="203764"/>
            </w:tcBorders>
            <w:shd w:val="clear" w:color="000000" w:fill="8EA9DB"/>
            <w:noWrap/>
            <w:vAlign w:val="center"/>
            <w:hideMark/>
          </w:tcPr>
          <w:p w14:paraId="0B01563D" w14:textId="04B43505" w:rsidR="00F77821" w:rsidRPr="00F77821" w:rsidRDefault="00F77821" w:rsidP="00F77821">
            <w:pPr>
              <w:pStyle w:val="Sinespaciado"/>
              <w:jc w:val="center"/>
              <w:rPr>
                <w:sz w:val="12"/>
              </w:rPr>
            </w:pPr>
            <w:r w:rsidRPr="00F77821">
              <w:rPr>
                <w:sz w:val="12"/>
              </w:rPr>
              <w:t>$    14.104.647,25</w:t>
            </w:r>
          </w:p>
        </w:tc>
        <w:tc>
          <w:tcPr>
            <w:tcW w:w="376" w:type="pct"/>
            <w:tcBorders>
              <w:top w:val="nil"/>
              <w:left w:val="nil"/>
              <w:bottom w:val="single" w:sz="4" w:space="0" w:color="203764"/>
              <w:right w:val="single" w:sz="4" w:space="0" w:color="203764"/>
            </w:tcBorders>
            <w:shd w:val="clear" w:color="000000" w:fill="8EA9DB"/>
            <w:noWrap/>
            <w:vAlign w:val="center"/>
            <w:hideMark/>
          </w:tcPr>
          <w:p w14:paraId="4D562884" w14:textId="33E82739" w:rsidR="00F77821" w:rsidRPr="00F77821" w:rsidRDefault="00F77821" w:rsidP="00F77821">
            <w:pPr>
              <w:pStyle w:val="Sinespaciado"/>
              <w:jc w:val="center"/>
              <w:rPr>
                <w:sz w:val="12"/>
              </w:rPr>
            </w:pPr>
            <w:proofErr w:type="gramStart"/>
            <w:r w:rsidRPr="00F77821">
              <w:rPr>
                <w:sz w:val="12"/>
              </w:rPr>
              <w:t>$  18.806.196</w:t>
            </w:r>
            <w:proofErr w:type="gramEnd"/>
            <w:r w:rsidRPr="00F77821">
              <w:rPr>
                <w:sz w:val="12"/>
              </w:rPr>
              <w:t>,33</w:t>
            </w:r>
          </w:p>
        </w:tc>
        <w:tc>
          <w:tcPr>
            <w:tcW w:w="402" w:type="pct"/>
            <w:tcBorders>
              <w:top w:val="nil"/>
              <w:left w:val="nil"/>
              <w:bottom w:val="single" w:sz="4" w:space="0" w:color="203764"/>
              <w:right w:val="single" w:sz="4" w:space="0" w:color="203764"/>
            </w:tcBorders>
            <w:shd w:val="clear" w:color="000000" w:fill="8EA9DB"/>
            <w:noWrap/>
            <w:vAlign w:val="center"/>
            <w:hideMark/>
          </w:tcPr>
          <w:p w14:paraId="7D5D3F4B" w14:textId="5CF9293B" w:rsidR="00F77821" w:rsidRPr="00F77821" w:rsidRDefault="00F77821" w:rsidP="00F77821">
            <w:pPr>
              <w:pStyle w:val="Sinespaciado"/>
              <w:jc w:val="center"/>
              <w:rPr>
                <w:sz w:val="12"/>
              </w:rPr>
            </w:pPr>
            <w:r w:rsidRPr="00F77821">
              <w:rPr>
                <w:sz w:val="12"/>
              </w:rPr>
              <w:t>$    23.507.745,41</w:t>
            </w:r>
          </w:p>
        </w:tc>
        <w:tc>
          <w:tcPr>
            <w:tcW w:w="402" w:type="pct"/>
            <w:tcBorders>
              <w:top w:val="nil"/>
              <w:left w:val="nil"/>
              <w:bottom w:val="single" w:sz="4" w:space="0" w:color="203764"/>
              <w:right w:val="single" w:sz="4" w:space="0" w:color="203764"/>
            </w:tcBorders>
            <w:shd w:val="clear" w:color="000000" w:fill="8EA9DB"/>
            <w:noWrap/>
            <w:vAlign w:val="center"/>
            <w:hideMark/>
          </w:tcPr>
          <w:p w14:paraId="7D521D4C" w14:textId="3469CA00" w:rsidR="00F77821" w:rsidRPr="00F77821" w:rsidRDefault="00F77821" w:rsidP="00F77821">
            <w:pPr>
              <w:pStyle w:val="Sinespaciado"/>
              <w:jc w:val="center"/>
              <w:rPr>
                <w:sz w:val="12"/>
              </w:rPr>
            </w:pPr>
            <w:r w:rsidRPr="00F77821">
              <w:rPr>
                <w:sz w:val="12"/>
              </w:rPr>
              <w:t>$    23.507.745,41</w:t>
            </w:r>
          </w:p>
        </w:tc>
        <w:tc>
          <w:tcPr>
            <w:tcW w:w="402" w:type="pct"/>
            <w:tcBorders>
              <w:top w:val="nil"/>
              <w:left w:val="nil"/>
              <w:bottom w:val="single" w:sz="4" w:space="0" w:color="203764"/>
              <w:right w:val="single" w:sz="4" w:space="0" w:color="203764"/>
            </w:tcBorders>
            <w:shd w:val="clear" w:color="000000" w:fill="8EA9DB"/>
            <w:noWrap/>
            <w:vAlign w:val="center"/>
            <w:hideMark/>
          </w:tcPr>
          <w:p w14:paraId="523AF2F4" w14:textId="4ADB5FD5" w:rsidR="00F77821" w:rsidRPr="00F77821" w:rsidRDefault="00F77821" w:rsidP="00F77821">
            <w:pPr>
              <w:pStyle w:val="Sinespaciado"/>
              <w:jc w:val="center"/>
              <w:rPr>
                <w:sz w:val="12"/>
              </w:rPr>
            </w:pPr>
            <w:r w:rsidRPr="00F77821">
              <w:rPr>
                <w:sz w:val="12"/>
              </w:rPr>
              <w:t>$    23.507.745,41</w:t>
            </w:r>
          </w:p>
        </w:tc>
        <w:tc>
          <w:tcPr>
            <w:tcW w:w="402" w:type="pct"/>
            <w:tcBorders>
              <w:top w:val="nil"/>
              <w:left w:val="nil"/>
              <w:bottom w:val="single" w:sz="4" w:space="0" w:color="203764"/>
              <w:right w:val="single" w:sz="4" w:space="0" w:color="203764"/>
            </w:tcBorders>
            <w:shd w:val="clear" w:color="000000" w:fill="8EA9DB"/>
            <w:noWrap/>
            <w:vAlign w:val="center"/>
            <w:hideMark/>
          </w:tcPr>
          <w:p w14:paraId="3A876EB5" w14:textId="3E6FC190" w:rsidR="00F77821" w:rsidRPr="00F77821" w:rsidRDefault="00F77821" w:rsidP="00F77821">
            <w:pPr>
              <w:pStyle w:val="Sinespaciado"/>
              <w:jc w:val="center"/>
              <w:rPr>
                <w:sz w:val="12"/>
              </w:rPr>
            </w:pPr>
            <w:r w:rsidRPr="00F77821">
              <w:rPr>
                <w:sz w:val="12"/>
              </w:rPr>
              <w:t>$    23.507.745,41</w:t>
            </w:r>
          </w:p>
        </w:tc>
        <w:tc>
          <w:tcPr>
            <w:tcW w:w="402" w:type="pct"/>
            <w:tcBorders>
              <w:top w:val="nil"/>
              <w:left w:val="nil"/>
              <w:bottom w:val="single" w:sz="4" w:space="0" w:color="203764"/>
              <w:right w:val="single" w:sz="4" w:space="0" w:color="203764"/>
            </w:tcBorders>
            <w:shd w:val="clear" w:color="000000" w:fill="8EA9DB"/>
            <w:noWrap/>
            <w:vAlign w:val="center"/>
            <w:hideMark/>
          </w:tcPr>
          <w:p w14:paraId="78AED717" w14:textId="1B2F514E" w:rsidR="00F77821" w:rsidRPr="00F77821" w:rsidRDefault="00F77821" w:rsidP="00F77821">
            <w:pPr>
              <w:pStyle w:val="Sinespaciado"/>
              <w:jc w:val="center"/>
              <w:rPr>
                <w:sz w:val="12"/>
              </w:rPr>
            </w:pPr>
            <w:r w:rsidRPr="00F77821">
              <w:rPr>
                <w:sz w:val="12"/>
              </w:rPr>
              <w:t>$    23.507.745,41</w:t>
            </w:r>
          </w:p>
        </w:tc>
        <w:tc>
          <w:tcPr>
            <w:tcW w:w="402" w:type="pct"/>
            <w:tcBorders>
              <w:top w:val="nil"/>
              <w:left w:val="nil"/>
              <w:bottom w:val="single" w:sz="4" w:space="0" w:color="203764"/>
              <w:right w:val="single" w:sz="8" w:space="0" w:color="203764"/>
            </w:tcBorders>
            <w:shd w:val="clear" w:color="000000" w:fill="8EA9DB"/>
            <w:noWrap/>
            <w:vAlign w:val="center"/>
            <w:hideMark/>
          </w:tcPr>
          <w:p w14:paraId="667E762E" w14:textId="4A317044" w:rsidR="00F77821" w:rsidRPr="00F77821" w:rsidRDefault="00F77821" w:rsidP="00F77821">
            <w:pPr>
              <w:pStyle w:val="Sinespaciado"/>
              <w:jc w:val="center"/>
              <w:rPr>
                <w:sz w:val="12"/>
              </w:rPr>
            </w:pPr>
            <w:r w:rsidRPr="00F77821">
              <w:rPr>
                <w:sz w:val="12"/>
              </w:rPr>
              <w:t>$    23.507.745,41</w:t>
            </w:r>
          </w:p>
        </w:tc>
      </w:tr>
      <w:tr w:rsidR="00F77821" w:rsidRPr="00F77821" w14:paraId="68A3773F" w14:textId="77777777" w:rsidTr="00F77821">
        <w:trPr>
          <w:trHeight w:val="20"/>
        </w:trPr>
        <w:tc>
          <w:tcPr>
            <w:tcW w:w="655" w:type="pct"/>
            <w:tcBorders>
              <w:top w:val="nil"/>
              <w:left w:val="single" w:sz="8" w:space="0" w:color="203764"/>
              <w:bottom w:val="single" w:sz="4" w:space="0" w:color="203764"/>
              <w:right w:val="single" w:sz="8" w:space="0" w:color="203764"/>
            </w:tcBorders>
            <w:shd w:val="clear" w:color="000000" w:fill="4472C4"/>
            <w:noWrap/>
            <w:vAlign w:val="center"/>
            <w:hideMark/>
          </w:tcPr>
          <w:p w14:paraId="40971723" w14:textId="77777777" w:rsidR="00F77821" w:rsidRPr="00F77821" w:rsidRDefault="00F77821" w:rsidP="00F77821">
            <w:pPr>
              <w:pStyle w:val="Sinespaciado"/>
              <w:jc w:val="center"/>
              <w:rPr>
                <w:sz w:val="12"/>
              </w:rPr>
            </w:pPr>
            <w:r w:rsidRPr="00F77821">
              <w:rPr>
                <w:sz w:val="12"/>
              </w:rPr>
              <w:t>IIBB</w:t>
            </w:r>
          </w:p>
        </w:tc>
        <w:tc>
          <w:tcPr>
            <w:tcW w:w="402" w:type="pct"/>
            <w:tcBorders>
              <w:top w:val="nil"/>
              <w:left w:val="nil"/>
              <w:bottom w:val="single" w:sz="4" w:space="0" w:color="203764"/>
              <w:right w:val="single" w:sz="4" w:space="0" w:color="203764"/>
            </w:tcBorders>
            <w:shd w:val="clear" w:color="000000" w:fill="8EA9DB"/>
            <w:noWrap/>
            <w:vAlign w:val="center"/>
            <w:hideMark/>
          </w:tcPr>
          <w:p w14:paraId="7F5F6204" w14:textId="65ACB7B2" w:rsidR="00F77821" w:rsidRPr="00F77821" w:rsidRDefault="00F77821" w:rsidP="00F77821">
            <w:pPr>
              <w:pStyle w:val="Sinespaciado"/>
              <w:jc w:val="center"/>
              <w:rPr>
                <w:sz w:val="12"/>
              </w:rPr>
            </w:pPr>
          </w:p>
        </w:tc>
        <w:tc>
          <w:tcPr>
            <w:tcW w:w="376" w:type="pct"/>
            <w:tcBorders>
              <w:top w:val="nil"/>
              <w:left w:val="nil"/>
              <w:bottom w:val="single" w:sz="4" w:space="0" w:color="203764"/>
              <w:right w:val="single" w:sz="4" w:space="0" w:color="203764"/>
            </w:tcBorders>
            <w:shd w:val="clear" w:color="000000" w:fill="8EA9DB"/>
            <w:noWrap/>
            <w:vAlign w:val="center"/>
            <w:hideMark/>
          </w:tcPr>
          <w:p w14:paraId="09403E86" w14:textId="2E10088C" w:rsidR="00F77821" w:rsidRPr="00F77821" w:rsidRDefault="00F77821" w:rsidP="00F77821">
            <w:pPr>
              <w:pStyle w:val="Sinespaciado"/>
              <w:jc w:val="center"/>
              <w:rPr>
                <w:sz w:val="12"/>
              </w:rPr>
            </w:pPr>
            <w:r w:rsidRPr="00F77821">
              <w:rPr>
                <w:sz w:val="12"/>
              </w:rPr>
              <w:t>-$       176.308,09</w:t>
            </w:r>
          </w:p>
        </w:tc>
        <w:tc>
          <w:tcPr>
            <w:tcW w:w="376" w:type="pct"/>
            <w:tcBorders>
              <w:top w:val="nil"/>
              <w:left w:val="nil"/>
              <w:bottom w:val="single" w:sz="4" w:space="0" w:color="203764"/>
              <w:right w:val="single" w:sz="4" w:space="0" w:color="203764"/>
            </w:tcBorders>
            <w:shd w:val="clear" w:color="000000" w:fill="8EA9DB"/>
            <w:noWrap/>
            <w:vAlign w:val="center"/>
            <w:hideMark/>
          </w:tcPr>
          <w:p w14:paraId="00AB52F4" w14:textId="3824B761" w:rsidR="00F77821" w:rsidRPr="00F77821" w:rsidRDefault="00F77821" w:rsidP="00F77821">
            <w:pPr>
              <w:pStyle w:val="Sinespaciado"/>
              <w:jc w:val="center"/>
              <w:rPr>
                <w:sz w:val="12"/>
              </w:rPr>
            </w:pPr>
            <w:r w:rsidRPr="00F77821">
              <w:rPr>
                <w:sz w:val="12"/>
              </w:rPr>
              <w:t>-$       352.616,18</w:t>
            </w:r>
          </w:p>
        </w:tc>
        <w:tc>
          <w:tcPr>
            <w:tcW w:w="402" w:type="pct"/>
            <w:tcBorders>
              <w:top w:val="nil"/>
              <w:left w:val="nil"/>
              <w:bottom w:val="single" w:sz="4" w:space="0" w:color="203764"/>
              <w:right w:val="single" w:sz="4" w:space="0" w:color="203764"/>
            </w:tcBorders>
            <w:shd w:val="clear" w:color="000000" w:fill="8EA9DB"/>
            <w:noWrap/>
            <w:vAlign w:val="center"/>
            <w:hideMark/>
          </w:tcPr>
          <w:p w14:paraId="479A1DED" w14:textId="739BD9E1" w:rsidR="00F77821" w:rsidRPr="00F77821" w:rsidRDefault="00F77821" w:rsidP="00F77821">
            <w:pPr>
              <w:pStyle w:val="Sinespaciado"/>
              <w:jc w:val="center"/>
              <w:rPr>
                <w:sz w:val="12"/>
              </w:rPr>
            </w:pPr>
            <w:r w:rsidRPr="00F77821">
              <w:rPr>
                <w:sz w:val="12"/>
              </w:rPr>
              <w:t>-$         528.924,27</w:t>
            </w:r>
          </w:p>
        </w:tc>
        <w:tc>
          <w:tcPr>
            <w:tcW w:w="376" w:type="pct"/>
            <w:tcBorders>
              <w:top w:val="nil"/>
              <w:left w:val="nil"/>
              <w:bottom w:val="single" w:sz="4" w:space="0" w:color="203764"/>
              <w:right w:val="single" w:sz="4" w:space="0" w:color="203764"/>
            </w:tcBorders>
            <w:shd w:val="clear" w:color="000000" w:fill="8EA9DB"/>
            <w:noWrap/>
            <w:vAlign w:val="center"/>
            <w:hideMark/>
          </w:tcPr>
          <w:p w14:paraId="7E7AEB48" w14:textId="3D027E2E" w:rsidR="00F77821" w:rsidRPr="00F77821" w:rsidRDefault="00F77821" w:rsidP="00F77821">
            <w:pPr>
              <w:pStyle w:val="Sinespaciado"/>
              <w:jc w:val="center"/>
              <w:rPr>
                <w:sz w:val="12"/>
              </w:rPr>
            </w:pPr>
            <w:r w:rsidRPr="00F77821">
              <w:rPr>
                <w:sz w:val="12"/>
              </w:rPr>
              <w:t>-$       705.232,36</w:t>
            </w:r>
          </w:p>
        </w:tc>
        <w:tc>
          <w:tcPr>
            <w:tcW w:w="402" w:type="pct"/>
            <w:tcBorders>
              <w:top w:val="nil"/>
              <w:left w:val="nil"/>
              <w:bottom w:val="single" w:sz="4" w:space="0" w:color="203764"/>
              <w:right w:val="single" w:sz="4" w:space="0" w:color="203764"/>
            </w:tcBorders>
            <w:shd w:val="clear" w:color="000000" w:fill="8EA9DB"/>
            <w:noWrap/>
            <w:vAlign w:val="center"/>
            <w:hideMark/>
          </w:tcPr>
          <w:p w14:paraId="4CA11AD2" w14:textId="23AF84DA" w:rsidR="00F77821" w:rsidRPr="00F77821" w:rsidRDefault="00F77821" w:rsidP="00F77821">
            <w:pPr>
              <w:pStyle w:val="Sinespaciado"/>
              <w:jc w:val="center"/>
              <w:rPr>
                <w:sz w:val="12"/>
              </w:rPr>
            </w:pPr>
            <w:r w:rsidRPr="00F77821">
              <w:rPr>
                <w:sz w:val="12"/>
              </w:rPr>
              <w:t>-$         881.540,45</w:t>
            </w:r>
          </w:p>
        </w:tc>
        <w:tc>
          <w:tcPr>
            <w:tcW w:w="402" w:type="pct"/>
            <w:tcBorders>
              <w:top w:val="nil"/>
              <w:left w:val="nil"/>
              <w:bottom w:val="single" w:sz="4" w:space="0" w:color="203764"/>
              <w:right w:val="single" w:sz="4" w:space="0" w:color="203764"/>
            </w:tcBorders>
            <w:shd w:val="clear" w:color="000000" w:fill="8EA9DB"/>
            <w:noWrap/>
            <w:vAlign w:val="center"/>
            <w:hideMark/>
          </w:tcPr>
          <w:p w14:paraId="5B8ED942" w14:textId="1F886661" w:rsidR="00F77821" w:rsidRPr="00F77821" w:rsidRDefault="00F77821" w:rsidP="00F77821">
            <w:pPr>
              <w:pStyle w:val="Sinespaciado"/>
              <w:jc w:val="center"/>
              <w:rPr>
                <w:sz w:val="12"/>
              </w:rPr>
            </w:pPr>
            <w:r w:rsidRPr="00F77821">
              <w:rPr>
                <w:sz w:val="12"/>
              </w:rPr>
              <w:t>-$         881.540,45</w:t>
            </w:r>
          </w:p>
        </w:tc>
        <w:tc>
          <w:tcPr>
            <w:tcW w:w="402" w:type="pct"/>
            <w:tcBorders>
              <w:top w:val="nil"/>
              <w:left w:val="nil"/>
              <w:bottom w:val="single" w:sz="4" w:space="0" w:color="203764"/>
              <w:right w:val="single" w:sz="4" w:space="0" w:color="203764"/>
            </w:tcBorders>
            <w:shd w:val="clear" w:color="000000" w:fill="8EA9DB"/>
            <w:noWrap/>
            <w:vAlign w:val="center"/>
            <w:hideMark/>
          </w:tcPr>
          <w:p w14:paraId="12319331" w14:textId="4ECC6025" w:rsidR="00F77821" w:rsidRPr="00F77821" w:rsidRDefault="00F77821" w:rsidP="00F77821">
            <w:pPr>
              <w:pStyle w:val="Sinespaciado"/>
              <w:jc w:val="center"/>
              <w:rPr>
                <w:sz w:val="12"/>
              </w:rPr>
            </w:pPr>
            <w:r w:rsidRPr="00F77821">
              <w:rPr>
                <w:sz w:val="12"/>
              </w:rPr>
              <w:t>-$         881.540,45</w:t>
            </w:r>
          </w:p>
        </w:tc>
        <w:tc>
          <w:tcPr>
            <w:tcW w:w="402" w:type="pct"/>
            <w:tcBorders>
              <w:top w:val="nil"/>
              <w:left w:val="nil"/>
              <w:bottom w:val="single" w:sz="4" w:space="0" w:color="203764"/>
              <w:right w:val="single" w:sz="4" w:space="0" w:color="203764"/>
            </w:tcBorders>
            <w:shd w:val="clear" w:color="000000" w:fill="8EA9DB"/>
            <w:noWrap/>
            <w:vAlign w:val="center"/>
            <w:hideMark/>
          </w:tcPr>
          <w:p w14:paraId="12E88CF4" w14:textId="11913B2B" w:rsidR="00F77821" w:rsidRPr="00F77821" w:rsidRDefault="00F77821" w:rsidP="00F77821">
            <w:pPr>
              <w:pStyle w:val="Sinespaciado"/>
              <w:jc w:val="center"/>
              <w:rPr>
                <w:sz w:val="12"/>
              </w:rPr>
            </w:pPr>
            <w:r w:rsidRPr="00F77821">
              <w:rPr>
                <w:sz w:val="12"/>
              </w:rPr>
              <w:t>-$         881.540,45</w:t>
            </w:r>
          </w:p>
        </w:tc>
        <w:tc>
          <w:tcPr>
            <w:tcW w:w="402" w:type="pct"/>
            <w:tcBorders>
              <w:top w:val="nil"/>
              <w:left w:val="nil"/>
              <w:bottom w:val="single" w:sz="4" w:space="0" w:color="203764"/>
              <w:right w:val="single" w:sz="4" w:space="0" w:color="203764"/>
            </w:tcBorders>
            <w:shd w:val="clear" w:color="000000" w:fill="8EA9DB"/>
            <w:noWrap/>
            <w:vAlign w:val="center"/>
            <w:hideMark/>
          </w:tcPr>
          <w:p w14:paraId="7E74316C" w14:textId="0B979E4A" w:rsidR="00F77821" w:rsidRPr="00F77821" w:rsidRDefault="00F77821" w:rsidP="00F77821">
            <w:pPr>
              <w:pStyle w:val="Sinespaciado"/>
              <w:jc w:val="center"/>
              <w:rPr>
                <w:sz w:val="12"/>
              </w:rPr>
            </w:pPr>
            <w:r w:rsidRPr="00F77821">
              <w:rPr>
                <w:sz w:val="12"/>
              </w:rPr>
              <w:t>-$         881.540,45</w:t>
            </w:r>
          </w:p>
        </w:tc>
        <w:tc>
          <w:tcPr>
            <w:tcW w:w="402" w:type="pct"/>
            <w:tcBorders>
              <w:top w:val="nil"/>
              <w:left w:val="nil"/>
              <w:bottom w:val="single" w:sz="4" w:space="0" w:color="203764"/>
              <w:right w:val="single" w:sz="4" w:space="0" w:color="203764"/>
            </w:tcBorders>
            <w:shd w:val="clear" w:color="000000" w:fill="8EA9DB"/>
            <w:noWrap/>
            <w:vAlign w:val="center"/>
            <w:hideMark/>
          </w:tcPr>
          <w:p w14:paraId="4A98F2B2" w14:textId="52A0432A" w:rsidR="00F77821" w:rsidRPr="00F77821" w:rsidRDefault="00F77821" w:rsidP="00F77821">
            <w:pPr>
              <w:pStyle w:val="Sinespaciado"/>
              <w:jc w:val="center"/>
              <w:rPr>
                <w:sz w:val="12"/>
              </w:rPr>
            </w:pPr>
            <w:r w:rsidRPr="00F77821">
              <w:rPr>
                <w:sz w:val="12"/>
              </w:rPr>
              <w:t>-$         881.540,45</w:t>
            </w:r>
          </w:p>
        </w:tc>
      </w:tr>
      <w:tr w:rsidR="00F77821" w:rsidRPr="00F77821" w14:paraId="0F695557" w14:textId="77777777" w:rsidTr="00F77821">
        <w:trPr>
          <w:trHeight w:val="20"/>
        </w:trPr>
        <w:tc>
          <w:tcPr>
            <w:tcW w:w="655" w:type="pct"/>
            <w:tcBorders>
              <w:top w:val="nil"/>
              <w:left w:val="single" w:sz="8" w:space="0" w:color="203764"/>
              <w:bottom w:val="single" w:sz="4" w:space="0" w:color="203764"/>
              <w:right w:val="single" w:sz="8" w:space="0" w:color="203764"/>
            </w:tcBorders>
            <w:shd w:val="clear" w:color="000000" w:fill="4472C4"/>
            <w:noWrap/>
            <w:vAlign w:val="center"/>
            <w:hideMark/>
          </w:tcPr>
          <w:p w14:paraId="62228AE5" w14:textId="77777777" w:rsidR="00F77821" w:rsidRPr="00F77821" w:rsidRDefault="00F77821" w:rsidP="00F77821">
            <w:pPr>
              <w:pStyle w:val="Sinespaciado"/>
              <w:jc w:val="center"/>
              <w:rPr>
                <w:sz w:val="12"/>
              </w:rPr>
            </w:pPr>
            <w:r w:rsidRPr="00F77821">
              <w:rPr>
                <w:sz w:val="12"/>
              </w:rPr>
              <w:t>Ventas de activos</w:t>
            </w:r>
          </w:p>
        </w:tc>
        <w:tc>
          <w:tcPr>
            <w:tcW w:w="402" w:type="pct"/>
            <w:tcBorders>
              <w:top w:val="nil"/>
              <w:left w:val="nil"/>
              <w:bottom w:val="single" w:sz="4" w:space="0" w:color="203764"/>
              <w:right w:val="single" w:sz="4" w:space="0" w:color="203764"/>
            </w:tcBorders>
            <w:shd w:val="clear" w:color="000000" w:fill="B4C6E7"/>
            <w:noWrap/>
            <w:vAlign w:val="center"/>
            <w:hideMark/>
          </w:tcPr>
          <w:p w14:paraId="62375951" w14:textId="693D8AA1" w:rsidR="00F77821" w:rsidRPr="00F77821" w:rsidRDefault="00F77821" w:rsidP="00F77821">
            <w:pPr>
              <w:pStyle w:val="Sinespaciado"/>
              <w:jc w:val="center"/>
              <w:rPr>
                <w:sz w:val="12"/>
              </w:rPr>
            </w:pPr>
          </w:p>
        </w:tc>
        <w:tc>
          <w:tcPr>
            <w:tcW w:w="376" w:type="pct"/>
            <w:tcBorders>
              <w:top w:val="nil"/>
              <w:left w:val="nil"/>
              <w:bottom w:val="single" w:sz="4" w:space="0" w:color="203764"/>
              <w:right w:val="single" w:sz="4" w:space="0" w:color="203764"/>
            </w:tcBorders>
            <w:shd w:val="clear" w:color="000000" w:fill="B4C6E7"/>
            <w:noWrap/>
            <w:vAlign w:val="center"/>
            <w:hideMark/>
          </w:tcPr>
          <w:p w14:paraId="006A685F" w14:textId="00BCB04C" w:rsidR="00F77821" w:rsidRPr="00F77821" w:rsidRDefault="00F77821" w:rsidP="00F77821">
            <w:pPr>
              <w:pStyle w:val="Sinespaciado"/>
              <w:jc w:val="center"/>
              <w:rPr>
                <w:sz w:val="12"/>
              </w:rPr>
            </w:pPr>
            <w:r w:rsidRPr="00F77821">
              <w:rPr>
                <w:sz w:val="12"/>
              </w:rPr>
              <w:t>$                    -</w:t>
            </w:r>
          </w:p>
        </w:tc>
        <w:tc>
          <w:tcPr>
            <w:tcW w:w="376" w:type="pct"/>
            <w:tcBorders>
              <w:top w:val="nil"/>
              <w:left w:val="nil"/>
              <w:bottom w:val="single" w:sz="4" w:space="0" w:color="203764"/>
              <w:right w:val="single" w:sz="4" w:space="0" w:color="203764"/>
            </w:tcBorders>
            <w:shd w:val="clear" w:color="000000" w:fill="B4C6E7"/>
            <w:noWrap/>
            <w:vAlign w:val="center"/>
            <w:hideMark/>
          </w:tcPr>
          <w:p w14:paraId="0D32C63A" w14:textId="35FAC391"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4" w:space="0" w:color="203764"/>
              <w:right w:val="single" w:sz="4" w:space="0" w:color="203764"/>
            </w:tcBorders>
            <w:shd w:val="clear" w:color="000000" w:fill="B4C6E7"/>
            <w:noWrap/>
            <w:vAlign w:val="center"/>
            <w:hideMark/>
          </w:tcPr>
          <w:p w14:paraId="6FEB5E02" w14:textId="17633112" w:rsidR="00F77821" w:rsidRPr="00F77821" w:rsidRDefault="00F77821" w:rsidP="00F77821">
            <w:pPr>
              <w:pStyle w:val="Sinespaciado"/>
              <w:jc w:val="center"/>
              <w:rPr>
                <w:sz w:val="12"/>
              </w:rPr>
            </w:pPr>
            <w:r w:rsidRPr="00F77821">
              <w:rPr>
                <w:sz w:val="12"/>
              </w:rPr>
              <w:t>$                      -</w:t>
            </w:r>
          </w:p>
        </w:tc>
        <w:tc>
          <w:tcPr>
            <w:tcW w:w="376" w:type="pct"/>
            <w:tcBorders>
              <w:top w:val="nil"/>
              <w:left w:val="nil"/>
              <w:bottom w:val="single" w:sz="4" w:space="0" w:color="203764"/>
              <w:right w:val="single" w:sz="4" w:space="0" w:color="203764"/>
            </w:tcBorders>
            <w:shd w:val="clear" w:color="000000" w:fill="B4C6E7"/>
            <w:noWrap/>
            <w:vAlign w:val="center"/>
            <w:hideMark/>
          </w:tcPr>
          <w:p w14:paraId="33826E3F" w14:textId="61871EB9"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4" w:space="0" w:color="203764"/>
              <w:right w:val="single" w:sz="4" w:space="0" w:color="203764"/>
            </w:tcBorders>
            <w:shd w:val="clear" w:color="000000" w:fill="B4C6E7"/>
            <w:noWrap/>
            <w:vAlign w:val="center"/>
            <w:hideMark/>
          </w:tcPr>
          <w:p w14:paraId="2DCC3E54" w14:textId="39E25918"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4" w:space="0" w:color="203764"/>
              <w:right w:val="single" w:sz="4" w:space="0" w:color="203764"/>
            </w:tcBorders>
            <w:shd w:val="clear" w:color="000000" w:fill="B4C6E7"/>
            <w:noWrap/>
            <w:vAlign w:val="center"/>
            <w:hideMark/>
          </w:tcPr>
          <w:p w14:paraId="0F7FF562" w14:textId="55AB53AC"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4" w:space="0" w:color="203764"/>
              <w:right w:val="single" w:sz="4" w:space="0" w:color="203764"/>
            </w:tcBorders>
            <w:shd w:val="clear" w:color="000000" w:fill="B4C6E7"/>
            <w:noWrap/>
            <w:vAlign w:val="center"/>
            <w:hideMark/>
          </w:tcPr>
          <w:p w14:paraId="3AF5746A" w14:textId="6397EB33"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4" w:space="0" w:color="203764"/>
              <w:right w:val="single" w:sz="4" w:space="0" w:color="203764"/>
            </w:tcBorders>
            <w:shd w:val="clear" w:color="000000" w:fill="B4C6E7"/>
            <w:noWrap/>
            <w:vAlign w:val="center"/>
            <w:hideMark/>
          </w:tcPr>
          <w:p w14:paraId="757FC8BE" w14:textId="2C5D6CF1"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4" w:space="0" w:color="203764"/>
              <w:right w:val="single" w:sz="4" w:space="0" w:color="203764"/>
            </w:tcBorders>
            <w:shd w:val="clear" w:color="000000" w:fill="B4C6E7"/>
            <w:noWrap/>
            <w:vAlign w:val="center"/>
            <w:hideMark/>
          </w:tcPr>
          <w:p w14:paraId="424510BE" w14:textId="214C6485"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4" w:space="0" w:color="203764"/>
              <w:right w:val="single" w:sz="8" w:space="0" w:color="203764"/>
            </w:tcBorders>
            <w:shd w:val="clear" w:color="000000" w:fill="B4C6E7"/>
            <w:noWrap/>
            <w:vAlign w:val="center"/>
            <w:hideMark/>
          </w:tcPr>
          <w:p w14:paraId="6EA01C44" w14:textId="79C7C438" w:rsidR="00F77821" w:rsidRPr="00F77821" w:rsidRDefault="00F77821" w:rsidP="00F77821">
            <w:pPr>
              <w:pStyle w:val="Sinespaciado"/>
              <w:jc w:val="center"/>
              <w:rPr>
                <w:sz w:val="12"/>
              </w:rPr>
            </w:pPr>
            <w:r w:rsidRPr="00F77821">
              <w:rPr>
                <w:sz w:val="12"/>
              </w:rPr>
              <w:t>$         297.148,87</w:t>
            </w:r>
          </w:p>
        </w:tc>
      </w:tr>
      <w:tr w:rsidR="00F77821" w:rsidRPr="00F77821" w14:paraId="7178344A" w14:textId="77777777" w:rsidTr="00F77821">
        <w:trPr>
          <w:trHeight w:val="20"/>
        </w:trPr>
        <w:tc>
          <w:tcPr>
            <w:tcW w:w="655" w:type="pct"/>
            <w:tcBorders>
              <w:top w:val="nil"/>
              <w:left w:val="single" w:sz="8" w:space="0" w:color="203764"/>
              <w:bottom w:val="single" w:sz="4" w:space="0" w:color="203764"/>
              <w:right w:val="single" w:sz="8" w:space="0" w:color="203764"/>
            </w:tcBorders>
            <w:shd w:val="clear" w:color="000000" w:fill="4472C4"/>
            <w:noWrap/>
            <w:vAlign w:val="center"/>
            <w:hideMark/>
          </w:tcPr>
          <w:p w14:paraId="56FBAF2A" w14:textId="77777777" w:rsidR="00F77821" w:rsidRPr="00F77821" w:rsidRDefault="00F77821" w:rsidP="00F77821">
            <w:pPr>
              <w:pStyle w:val="Sinespaciado"/>
              <w:jc w:val="center"/>
              <w:rPr>
                <w:sz w:val="12"/>
              </w:rPr>
            </w:pPr>
            <w:r w:rsidRPr="00F77821">
              <w:rPr>
                <w:sz w:val="12"/>
              </w:rPr>
              <w:t>Costo variables</w:t>
            </w:r>
          </w:p>
        </w:tc>
        <w:tc>
          <w:tcPr>
            <w:tcW w:w="402" w:type="pct"/>
            <w:tcBorders>
              <w:top w:val="nil"/>
              <w:left w:val="nil"/>
              <w:bottom w:val="single" w:sz="4" w:space="0" w:color="203764"/>
              <w:right w:val="single" w:sz="4" w:space="0" w:color="203764"/>
            </w:tcBorders>
            <w:shd w:val="clear" w:color="000000" w:fill="8EA9DB"/>
            <w:noWrap/>
            <w:vAlign w:val="center"/>
            <w:hideMark/>
          </w:tcPr>
          <w:p w14:paraId="107BBFD1" w14:textId="7FBF8B0E" w:rsidR="00F77821" w:rsidRPr="00F77821" w:rsidRDefault="00F77821" w:rsidP="00F77821">
            <w:pPr>
              <w:pStyle w:val="Sinespaciado"/>
              <w:jc w:val="center"/>
              <w:rPr>
                <w:sz w:val="12"/>
              </w:rPr>
            </w:pPr>
          </w:p>
        </w:tc>
        <w:tc>
          <w:tcPr>
            <w:tcW w:w="376" w:type="pct"/>
            <w:tcBorders>
              <w:top w:val="nil"/>
              <w:left w:val="nil"/>
              <w:bottom w:val="single" w:sz="4" w:space="0" w:color="203764"/>
              <w:right w:val="single" w:sz="4" w:space="0" w:color="203764"/>
            </w:tcBorders>
            <w:shd w:val="clear" w:color="000000" w:fill="8EA9DB"/>
            <w:noWrap/>
            <w:vAlign w:val="center"/>
            <w:hideMark/>
          </w:tcPr>
          <w:p w14:paraId="767A7B6E" w14:textId="72469BE2" w:rsidR="00F77821" w:rsidRPr="00F77821" w:rsidRDefault="00F77821" w:rsidP="00F77821">
            <w:pPr>
              <w:pStyle w:val="Sinespaciado"/>
              <w:jc w:val="center"/>
              <w:rPr>
                <w:sz w:val="12"/>
              </w:rPr>
            </w:pPr>
            <w:r w:rsidRPr="00F77821">
              <w:rPr>
                <w:sz w:val="12"/>
              </w:rPr>
              <w:t>-$    1.311.272,61</w:t>
            </w:r>
          </w:p>
        </w:tc>
        <w:tc>
          <w:tcPr>
            <w:tcW w:w="376" w:type="pct"/>
            <w:tcBorders>
              <w:top w:val="nil"/>
              <w:left w:val="nil"/>
              <w:bottom w:val="single" w:sz="4" w:space="0" w:color="203764"/>
              <w:right w:val="single" w:sz="4" w:space="0" w:color="203764"/>
            </w:tcBorders>
            <w:shd w:val="clear" w:color="000000" w:fill="8EA9DB"/>
            <w:noWrap/>
            <w:vAlign w:val="center"/>
            <w:hideMark/>
          </w:tcPr>
          <w:p w14:paraId="53DE283D" w14:textId="19D71A6D" w:rsidR="00F77821" w:rsidRPr="00F77821" w:rsidRDefault="00F77821" w:rsidP="00F77821">
            <w:pPr>
              <w:pStyle w:val="Sinespaciado"/>
              <w:jc w:val="center"/>
              <w:rPr>
                <w:sz w:val="12"/>
              </w:rPr>
            </w:pPr>
            <w:r w:rsidRPr="00F77821">
              <w:rPr>
                <w:sz w:val="12"/>
              </w:rPr>
              <w:t>-$    2.622.545,22</w:t>
            </w:r>
          </w:p>
        </w:tc>
        <w:tc>
          <w:tcPr>
            <w:tcW w:w="402" w:type="pct"/>
            <w:tcBorders>
              <w:top w:val="nil"/>
              <w:left w:val="nil"/>
              <w:bottom w:val="single" w:sz="4" w:space="0" w:color="203764"/>
              <w:right w:val="single" w:sz="4" w:space="0" w:color="203764"/>
            </w:tcBorders>
            <w:shd w:val="clear" w:color="000000" w:fill="8EA9DB"/>
            <w:noWrap/>
            <w:vAlign w:val="center"/>
            <w:hideMark/>
          </w:tcPr>
          <w:p w14:paraId="0CBAA0FA" w14:textId="6C1D7BAC" w:rsidR="00F77821" w:rsidRPr="00F77821" w:rsidRDefault="00F77821" w:rsidP="00F77821">
            <w:pPr>
              <w:pStyle w:val="Sinespaciado"/>
              <w:jc w:val="center"/>
              <w:rPr>
                <w:sz w:val="12"/>
              </w:rPr>
            </w:pPr>
            <w:r w:rsidRPr="00F77821">
              <w:rPr>
                <w:sz w:val="12"/>
              </w:rPr>
              <w:t>-$      3.933.817,83</w:t>
            </w:r>
          </w:p>
        </w:tc>
        <w:tc>
          <w:tcPr>
            <w:tcW w:w="376" w:type="pct"/>
            <w:tcBorders>
              <w:top w:val="nil"/>
              <w:left w:val="nil"/>
              <w:bottom w:val="single" w:sz="4" w:space="0" w:color="203764"/>
              <w:right w:val="single" w:sz="4" w:space="0" w:color="203764"/>
            </w:tcBorders>
            <w:shd w:val="clear" w:color="000000" w:fill="8EA9DB"/>
            <w:noWrap/>
            <w:vAlign w:val="center"/>
            <w:hideMark/>
          </w:tcPr>
          <w:p w14:paraId="6EBE511D" w14:textId="421E588A" w:rsidR="00F77821" w:rsidRPr="00F77821" w:rsidRDefault="00F77821" w:rsidP="00F77821">
            <w:pPr>
              <w:pStyle w:val="Sinespaciado"/>
              <w:jc w:val="center"/>
              <w:rPr>
                <w:sz w:val="12"/>
              </w:rPr>
            </w:pPr>
            <w:r w:rsidRPr="00F77821">
              <w:rPr>
                <w:sz w:val="12"/>
              </w:rPr>
              <w:t>-$    5.245.090,45</w:t>
            </w:r>
          </w:p>
        </w:tc>
        <w:tc>
          <w:tcPr>
            <w:tcW w:w="402" w:type="pct"/>
            <w:tcBorders>
              <w:top w:val="nil"/>
              <w:left w:val="nil"/>
              <w:bottom w:val="single" w:sz="4" w:space="0" w:color="203764"/>
              <w:right w:val="single" w:sz="4" w:space="0" w:color="203764"/>
            </w:tcBorders>
            <w:shd w:val="clear" w:color="000000" w:fill="8EA9DB"/>
            <w:noWrap/>
            <w:vAlign w:val="center"/>
            <w:hideMark/>
          </w:tcPr>
          <w:p w14:paraId="163AAB84" w14:textId="21378512" w:rsidR="00F77821" w:rsidRPr="00F77821" w:rsidRDefault="00F77821" w:rsidP="00F77821">
            <w:pPr>
              <w:pStyle w:val="Sinespaciado"/>
              <w:jc w:val="center"/>
              <w:rPr>
                <w:sz w:val="12"/>
              </w:rPr>
            </w:pPr>
            <w:r w:rsidRPr="00F77821">
              <w:rPr>
                <w:sz w:val="12"/>
              </w:rPr>
              <w:t>-$      6.556.363,06</w:t>
            </w:r>
          </w:p>
        </w:tc>
        <w:tc>
          <w:tcPr>
            <w:tcW w:w="402" w:type="pct"/>
            <w:tcBorders>
              <w:top w:val="nil"/>
              <w:left w:val="nil"/>
              <w:bottom w:val="single" w:sz="4" w:space="0" w:color="203764"/>
              <w:right w:val="single" w:sz="4" w:space="0" w:color="203764"/>
            </w:tcBorders>
            <w:shd w:val="clear" w:color="000000" w:fill="8EA9DB"/>
            <w:noWrap/>
            <w:vAlign w:val="center"/>
            <w:hideMark/>
          </w:tcPr>
          <w:p w14:paraId="63D2A2AB" w14:textId="69F8BC55" w:rsidR="00F77821" w:rsidRPr="00F77821" w:rsidRDefault="00F77821" w:rsidP="00F77821">
            <w:pPr>
              <w:pStyle w:val="Sinespaciado"/>
              <w:jc w:val="center"/>
              <w:rPr>
                <w:sz w:val="12"/>
              </w:rPr>
            </w:pPr>
            <w:r w:rsidRPr="00F77821">
              <w:rPr>
                <w:sz w:val="12"/>
              </w:rPr>
              <w:t>-$      6.556.363,06</w:t>
            </w:r>
          </w:p>
        </w:tc>
        <w:tc>
          <w:tcPr>
            <w:tcW w:w="402" w:type="pct"/>
            <w:tcBorders>
              <w:top w:val="nil"/>
              <w:left w:val="nil"/>
              <w:bottom w:val="single" w:sz="4" w:space="0" w:color="203764"/>
              <w:right w:val="single" w:sz="4" w:space="0" w:color="203764"/>
            </w:tcBorders>
            <w:shd w:val="clear" w:color="000000" w:fill="8EA9DB"/>
            <w:noWrap/>
            <w:vAlign w:val="center"/>
            <w:hideMark/>
          </w:tcPr>
          <w:p w14:paraId="22B77169" w14:textId="065DFCF2" w:rsidR="00F77821" w:rsidRPr="00F77821" w:rsidRDefault="00F77821" w:rsidP="00F77821">
            <w:pPr>
              <w:pStyle w:val="Sinespaciado"/>
              <w:jc w:val="center"/>
              <w:rPr>
                <w:sz w:val="12"/>
              </w:rPr>
            </w:pPr>
            <w:r w:rsidRPr="00F77821">
              <w:rPr>
                <w:sz w:val="12"/>
              </w:rPr>
              <w:t>-$      6.556.363,06</w:t>
            </w:r>
          </w:p>
        </w:tc>
        <w:tc>
          <w:tcPr>
            <w:tcW w:w="402" w:type="pct"/>
            <w:tcBorders>
              <w:top w:val="nil"/>
              <w:left w:val="nil"/>
              <w:bottom w:val="single" w:sz="4" w:space="0" w:color="203764"/>
              <w:right w:val="single" w:sz="4" w:space="0" w:color="203764"/>
            </w:tcBorders>
            <w:shd w:val="clear" w:color="000000" w:fill="8EA9DB"/>
            <w:noWrap/>
            <w:vAlign w:val="center"/>
            <w:hideMark/>
          </w:tcPr>
          <w:p w14:paraId="72868336" w14:textId="5EBD9140" w:rsidR="00F77821" w:rsidRPr="00F77821" w:rsidRDefault="00F77821" w:rsidP="00F77821">
            <w:pPr>
              <w:pStyle w:val="Sinespaciado"/>
              <w:jc w:val="center"/>
              <w:rPr>
                <w:sz w:val="12"/>
              </w:rPr>
            </w:pPr>
            <w:r w:rsidRPr="00F77821">
              <w:rPr>
                <w:sz w:val="12"/>
              </w:rPr>
              <w:t>-$      6.556.363,06</w:t>
            </w:r>
          </w:p>
        </w:tc>
        <w:tc>
          <w:tcPr>
            <w:tcW w:w="402" w:type="pct"/>
            <w:tcBorders>
              <w:top w:val="nil"/>
              <w:left w:val="nil"/>
              <w:bottom w:val="single" w:sz="4" w:space="0" w:color="203764"/>
              <w:right w:val="single" w:sz="4" w:space="0" w:color="203764"/>
            </w:tcBorders>
            <w:shd w:val="clear" w:color="000000" w:fill="8EA9DB"/>
            <w:noWrap/>
            <w:vAlign w:val="center"/>
            <w:hideMark/>
          </w:tcPr>
          <w:p w14:paraId="2D64A60E" w14:textId="297A2D14" w:rsidR="00F77821" w:rsidRPr="00F77821" w:rsidRDefault="00F77821" w:rsidP="00F77821">
            <w:pPr>
              <w:pStyle w:val="Sinespaciado"/>
              <w:jc w:val="center"/>
              <w:rPr>
                <w:sz w:val="12"/>
              </w:rPr>
            </w:pPr>
            <w:r w:rsidRPr="00F77821">
              <w:rPr>
                <w:sz w:val="12"/>
              </w:rPr>
              <w:t>-$      6.556.363,06</w:t>
            </w:r>
          </w:p>
        </w:tc>
        <w:tc>
          <w:tcPr>
            <w:tcW w:w="402" w:type="pct"/>
            <w:tcBorders>
              <w:top w:val="nil"/>
              <w:left w:val="nil"/>
              <w:bottom w:val="single" w:sz="4" w:space="0" w:color="203764"/>
              <w:right w:val="single" w:sz="8" w:space="0" w:color="203764"/>
            </w:tcBorders>
            <w:shd w:val="clear" w:color="000000" w:fill="8EA9DB"/>
            <w:noWrap/>
            <w:vAlign w:val="center"/>
            <w:hideMark/>
          </w:tcPr>
          <w:p w14:paraId="09432F3F" w14:textId="4F201029" w:rsidR="00F77821" w:rsidRPr="00F77821" w:rsidRDefault="00F77821" w:rsidP="00F77821">
            <w:pPr>
              <w:pStyle w:val="Sinespaciado"/>
              <w:jc w:val="center"/>
              <w:rPr>
                <w:sz w:val="12"/>
              </w:rPr>
            </w:pPr>
            <w:r w:rsidRPr="00F77821">
              <w:rPr>
                <w:sz w:val="12"/>
              </w:rPr>
              <w:t>-$      6.556.363,06</w:t>
            </w:r>
          </w:p>
        </w:tc>
      </w:tr>
      <w:tr w:rsidR="00F77821" w:rsidRPr="00F77821" w14:paraId="3574AED1" w14:textId="77777777" w:rsidTr="00F77821">
        <w:trPr>
          <w:trHeight w:val="20"/>
        </w:trPr>
        <w:tc>
          <w:tcPr>
            <w:tcW w:w="655" w:type="pct"/>
            <w:tcBorders>
              <w:top w:val="nil"/>
              <w:left w:val="single" w:sz="8" w:space="0" w:color="203764"/>
              <w:bottom w:val="single" w:sz="4" w:space="0" w:color="203764"/>
              <w:right w:val="single" w:sz="8" w:space="0" w:color="203764"/>
            </w:tcBorders>
            <w:shd w:val="clear" w:color="000000" w:fill="4472C4"/>
            <w:noWrap/>
            <w:vAlign w:val="center"/>
            <w:hideMark/>
          </w:tcPr>
          <w:p w14:paraId="2B7AE1C3" w14:textId="4BA29C67" w:rsidR="00F77821" w:rsidRPr="00F77821" w:rsidRDefault="00F77821" w:rsidP="00F77821">
            <w:pPr>
              <w:pStyle w:val="Sinespaciado"/>
              <w:jc w:val="center"/>
              <w:rPr>
                <w:sz w:val="12"/>
              </w:rPr>
            </w:pPr>
            <w:r w:rsidRPr="00F77821">
              <w:rPr>
                <w:sz w:val="12"/>
              </w:rPr>
              <w:t xml:space="preserve">Costo de </w:t>
            </w:r>
            <w:r w:rsidR="00002A3E" w:rsidRPr="00F77821">
              <w:rPr>
                <w:sz w:val="12"/>
              </w:rPr>
              <w:t>fabricación</w:t>
            </w:r>
            <w:r w:rsidRPr="00F77821">
              <w:rPr>
                <w:sz w:val="12"/>
              </w:rPr>
              <w:t xml:space="preserve"> fijas</w:t>
            </w:r>
          </w:p>
        </w:tc>
        <w:tc>
          <w:tcPr>
            <w:tcW w:w="402" w:type="pct"/>
            <w:tcBorders>
              <w:top w:val="nil"/>
              <w:left w:val="nil"/>
              <w:bottom w:val="single" w:sz="4" w:space="0" w:color="203764"/>
              <w:right w:val="single" w:sz="4" w:space="0" w:color="203764"/>
            </w:tcBorders>
            <w:shd w:val="clear" w:color="000000" w:fill="B4C6E7"/>
            <w:noWrap/>
            <w:vAlign w:val="center"/>
            <w:hideMark/>
          </w:tcPr>
          <w:p w14:paraId="2433B874" w14:textId="1C18E211" w:rsidR="00F77821" w:rsidRPr="00F77821" w:rsidRDefault="00F77821" w:rsidP="00F77821">
            <w:pPr>
              <w:pStyle w:val="Sinespaciado"/>
              <w:jc w:val="center"/>
              <w:rPr>
                <w:sz w:val="12"/>
              </w:rPr>
            </w:pPr>
          </w:p>
        </w:tc>
        <w:tc>
          <w:tcPr>
            <w:tcW w:w="376" w:type="pct"/>
            <w:tcBorders>
              <w:top w:val="nil"/>
              <w:left w:val="nil"/>
              <w:bottom w:val="single" w:sz="4" w:space="0" w:color="203764"/>
              <w:right w:val="single" w:sz="4" w:space="0" w:color="203764"/>
            </w:tcBorders>
            <w:shd w:val="clear" w:color="000000" w:fill="B4C6E7"/>
            <w:noWrap/>
            <w:vAlign w:val="center"/>
            <w:hideMark/>
          </w:tcPr>
          <w:p w14:paraId="6F37FFF9" w14:textId="01A5729B" w:rsidR="00F77821" w:rsidRPr="00F77821" w:rsidRDefault="00F77821" w:rsidP="00F77821">
            <w:pPr>
              <w:pStyle w:val="Sinespaciado"/>
              <w:jc w:val="center"/>
              <w:rPr>
                <w:sz w:val="12"/>
              </w:rPr>
            </w:pPr>
            <w:r w:rsidRPr="00F77821">
              <w:rPr>
                <w:sz w:val="12"/>
              </w:rPr>
              <w:t>-$       551.960,70</w:t>
            </w:r>
          </w:p>
        </w:tc>
        <w:tc>
          <w:tcPr>
            <w:tcW w:w="376" w:type="pct"/>
            <w:tcBorders>
              <w:top w:val="nil"/>
              <w:left w:val="nil"/>
              <w:bottom w:val="single" w:sz="4" w:space="0" w:color="203764"/>
              <w:right w:val="single" w:sz="4" w:space="0" w:color="203764"/>
            </w:tcBorders>
            <w:shd w:val="clear" w:color="000000" w:fill="B4C6E7"/>
            <w:noWrap/>
            <w:vAlign w:val="center"/>
            <w:hideMark/>
          </w:tcPr>
          <w:p w14:paraId="5263D862" w14:textId="432A6246" w:rsidR="00F77821" w:rsidRPr="00F77821" w:rsidRDefault="00F77821" w:rsidP="00F77821">
            <w:pPr>
              <w:pStyle w:val="Sinespaciado"/>
              <w:jc w:val="center"/>
              <w:rPr>
                <w:sz w:val="12"/>
              </w:rPr>
            </w:pPr>
            <w:r w:rsidRPr="00F77821">
              <w:rPr>
                <w:sz w:val="12"/>
              </w:rPr>
              <w:t>-$       551.960,70</w:t>
            </w:r>
          </w:p>
        </w:tc>
        <w:tc>
          <w:tcPr>
            <w:tcW w:w="402" w:type="pct"/>
            <w:tcBorders>
              <w:top w:val="nil"/>
              <w:left w:val="nil"/>
              <w:bottom w:val="single" w:sz="4" w:space="0" w:color="203764"/>
              <w:right w:val="single" w:sz="4" w:space="0" w:color="203764"/>
            </w:tcBorders>
            <w:shd w:val="clear" w:color="000000" w:fill="B4C6E7"/>
            <w:noWrap/>
            <w:vAlign w:val="center"/>
            <w:hideMark/>
          </w:tcPr>
          <w:p w14:paraId="5B711B37" w14:textId="4C08F996" w:rsidR="00F77821" w:rsidRPr="00F77821" w:rsidRDefault="00F77821" w:rsidP="00F77821">
            <w:pPr>
              <w:pStyle w:val="Sinespaciado"/>
              <w:jc w:val="center"/>
              <w:rPr>
                <w:sz w:val="12"/>
              </w:rPr>
            </w:pPr>
            <w:r w:rsidRPr="00F77821">
              <w:rPr>
                <w:sz w:val="12"/>
              </w:rPr>
              <w:t>-$         551.960,70</w:t>
            </w:r>
          </w:p>
        </w:tc>
        <w:tc>
          <w:tcPr>
            <w:tcW w:w="376" w:type="pct"/>
            <w:tcBorders>
              <w:top w:val="nil"/>
              <w:left w:val="nil"/>
              <w:bottom w:val="single" w:sz="4" w:space="0" w:color="203764"/>
              <w:right w:val="single" w:sz="4" w:space="0" w:color="203764"/>
            </w:tcBorders>
            <w:shd w:val="clear" w:color="000000" w:fill="B4C6E7"/>
            <w:noWrap/>
            <w:vAlign w:val="center"/>
            <w:hideMark/>
          </w:tcPr>
          <w:p w14:paraId="1D2DF13D" w14:textId="0F5BD2DA" w:rsidR="00F77821" w:rsidRPr="00F77821" w:rsidRDefault="00F77821" w:rsidP="00F77821">
            <w:pPr>
              <w:pStyle w:val="Sinespaciado"/>
              <w:jc w:val="center"/>
              <w:rPr>
                <w:sz w:val="12"/>
              </w:rPr>
            </w:pPr>
            <w:r w:rsidRPr="00F77821">
              <w:rPr>
                <w:sz w:val="12"/>
              </w:rPr>
              <w:t>-$       551.960,70</w:t>
            </w:r>
          </w:p>
        </w:tc>
        <w:tc>
          <w:tcPr>
            <w:tcW w:w="402" w:type="pct"/>
            <w:tcBorders>
              <w:top w:val="nil"/>
              <w:left w:val="nil"/>
              <w:bottom w:val="single" w:sz="4" w:space="0" w:color="203764"/>
              <w:right w:val="single" w:sz="4" w:space="0" w:color="203764"/>
            </w:tcBorders>
            <w:shd w:val="clear" w:color="000000" w:fill="B4C6E7"/>
            <w:noWrap/>
            <w:vAlign w:val="center"/>
            <w:hideMark/>
          </w:tcPr>
          <w:p w14:paraId="068C65FD" w14:textId="50B4A320" w:rsidR="00F77821" w:rsidRPr="00F77821" w:rsidRDefault="00F77821" w:rsidP="00F77821">
            <w:pPr>
              <w:pStyle w:val="Sinespaciado"/>
              <w:jc w:val="center"/>
              <w:rPr>
                <w:sz w:val="12"/>
              </w:rPr>
            </w:pPr>
            <w:r w:rsidRPr="00F77821">
              <w:rPr>
                <w:sz w:val="12"/>
              </w:rPr>
              <w:t>-$         551.960,70</w:t>
            </w:r>
          </w:p>
        </w:tc>
        <w:tc>
          <w:tcPr>
            <w:tcW w:w="402" w:type="pct"/>
            <w:tcBorders>
              <w:top w:val="nil"/>
              <w:left w:val="nil"/>
              <w:bottom w:val="single" w:sz="4" w:space="0" w:color="203764"/>
              <w:right w:val="single" w:sz="4" w:space="0" w:color="203764"/>
            </w:tcBorders>
            <w:shd w:val="clear" w:color="000000" w:fill="B4C6E7"/>
            <w:noWrap/>
            <w:vAlign w:val="center"/>
            <w:hideMark/>
          </w:tcPr>
          <w:p w14:paraId="5331508F" w14:textId="3CE2E9BA" w:rsidR="00F77821" w:rsidRPr="00F77821" w:rsidRDefault="00F77821" w:rsidP="00F77821">
            <w:pPr>
              <w:pStyle w:val="Sinespaciado"/>
              <w:jc w:val="center"/>
              <w:rPr>
                <w:sz w:val="12"/>
              </w:rPr>
            </w:pPr>
            <w:r w:rsidRPr="00F77821">
              <w:rPr>
                <w:sz w:val="12"/>
              </w:rPr>
              <w:t>-$         551.960,70</w:t>
            </w:r>
          </w:p>
        </w:tc>
        <w:tc>
          <w:tcPr>
            <w:tcW w:w="402" w:type="pct"/>
            <w:tcBorders>
              <w:top w:val="nil"/>
              <w:left w:val="nil"/>
              <w:bottom w:val="single" w:sz="4" w:space="0" w:color="203764"/>
              <w:right w:val="single" w:sz="4" w:space="0" w:color="203764"/>
            </w:tcBorders>
            <w:shd w:val="clear" w:color="000000" w:fill="B4C6E7"/>
            <w:noWrap/>
            <w:vAlign w:val="center"/>
            <w:hideMark/>
          </w:tcPr>
          <w:p w14:paraId="25EC59E3" w14:textId="682D5C02" w:rsidR="00F77821" w:rsidRPr="00F77821" w:rsidRDefault="00F77821" w:rsidP="00F77821">
            <w:pPr>
              <w:pStyle w:val="Sinespaciado"/>
              <w:jc w:val="center"/>
              <w:rPr>
                <w:sz w:val="12"/>
              </w:rPr>
            </w:pPr>
            <w:r w:rsidRPr="00F77821">
              <w:rPr>
                <w:sz w:val="12"/>
              </w:rPr>
              <w:t>-$         551.960,70</w:t>
            </w:r>
          </w:p>
        </w:tc>
        <w:tc>
          <w:tcPr>
            <w:tcW w:w="402" w:type="pct"/>
            <w:tcBorders>
              <w:top w:val="nil"/>
              <w:left w:val="nil"/>
              <w:bottom w:val="single" w:sz="4" w:space="0" w:color="203764"/>
              <w:right w:val="single" w:sz="4" w:space="0" w:color="203764"/>
            </w:tcBorders>
            <w:shd w:val="clear" w:color="000000" w:fill="B4C6E7"/>
            <w:noWrap/>
            <w:vAlign w:val="center"/>
            <w:hideMark/>
          </w:tcPr>
          <w:p w14:paraId="77412E6E" w14:textId="2F2FB7F5" w:rsidR="00F77821" w:rsidRPr="00F77821" w:rsidRDefault="00F77821" w:rsidP="00F77821">
            <w:pPr>
              <w:pStyle w:val="Sinespaciado"/>
              <w:jc w:val="center"/>
              <w:rPr>
                <w:sz w:val="12"/>
              </w:rPr>
            </w:pPr>
            <w:r w:rsidRPr="00F77821">
              <w:rPr>
                <w:sz w:val="12"/>
              </w:rPr>
              <w:t>-$         551.960,70</w:t>
            </w:r>
          </w:p>
        </w:tc>
        <w:tc>
          <w:tcPr>
            <w:tcW w:w="402" w:type="pct"/>
            <w:tcBorders>
              <w:top w:val="nil"/>
              <w:left w:val="nil"/>
              <w:bottom w:val="single" w:sz="4" w:space="0" w:color="203764"/>
              <w:right w:val="single" w:sz="4" w:space="0" w:color="203764"/>
            </w:tcBorders>
            <w:shd w:val="clear" w:color="000000" w:fill="B4C6E7"/>
            <w:noWrap/>
            <w:vAlign w:val="center"/>
            <w:hideMark/>
          </w:tcPr>
          <w:p w14:paraId="1A9F316B" w14:textId="54B0F5D0" w:rsidR="00F77821" w:rsidRPr="00F77821" w:rsidRDefault="00F77821" w:rsidP="00F77821">
            <w:pPr>
              <w:pStyle w:val="Sinespaciado"/>
              <w:jc w:val="center"/>
              <w:rPr>
                <w:sz w:val="12"/>
              </w:rPr>
            </w:pPr>
            <w:r w:rsidRPr="00F77821">
              <w:rPr>
                <w:sz w:val="12"/>
              </w:rPr>
              <w:t>-$         551.960,70</w:t>
            </w:r>
          </w:p>
        </w:tc>
        <w:tc>
          <w:tcPr>
            <w:tcW w:w="402" w:type="pct"/>
            <w:tcBorders>
              <w:top w:val="nil"/>
              <w:left w:val="nil"/>
              <w:bottom w:val="single" w:sz="4" w:space="0" w:color="203764"/>
              <w:right w:val="single" w:sz="8" w:space="0" w:color="203764"/>
            </w:tcBorders>
            <w:shd w:val="clear" w:color="000000" w:fill="B4C6E7"/>
            <w:noWrap/>
            <w:vAlign w:val="center"/>
            <w:hideMark/>
          </w:tcPr>
          <w:p w14:paraId="6837884C" w14:textId="23D3152A" w:rsidR="00F77821" w:rsidRPr="00F77821" w:rsidRDefault="00F77821" w:rsidP="00F77821">
            <w:pPr>
              <w:pStyle w:val="Sinespaciado"/>
              <w:jc w:val="center"/>
              <w:rPr>
                <w:sz w:val="12"/>
              </w:rPr>
            </w:pPr>
            <w:r w:rsidRPr="00F77821">
              <w:rPr>
                <w:sz w:val="12"/>
              </w:rPr>
              <w:t>-$         551.960,70</w:t>
            </w:r>
          </w:p>
        </w:tc>
      </w:tr>
      <w:tr w:rsidR="00F77821" w:rsidRPr="00F77821" w14:paraId="4992A8BD" w14:textId="77777777" w:rsidTr="00F77821">
        <w:trPr>
          <w:trHeight w:val="20"/>
        </w:trPr>
        <w:tc>
          <w:tcPr>
            <w:tcW w:w="655" w:type="pct"/>
            <w:tcBorders>
              <w:top w:val="nil"/>
              <w:left w:val="single" w:sz="8" w:space="0" w:color="203764"/>
              <w:bottom w:val="single" w:sz="4" w:space="0" w:color="203764"/>
              <w:right w:val="single" w:sz="8" w:space="0" w:color="203764"/>
            </w:tcBorders>
            <w:shd w:val="clear" w:color="000000" w:fill="4472C4"/>
            <w:noWrap/>
            <w:vAlign w:val="center"/>
            <w:hideMark/>
          </w:tcPr>
          <w:p w14:paraId="58634E48" w14:textId="77777777" w:rsidR="00F77821" w:rsidRPr="00F77821" w:rsidRDefault="00F77821" w:rsidP="00F77821">
            <w:pPr>
              <w:pStyle w:val="Sinespaciado"/>
              <w:jc w:val="center"/>
              <w:rPr>
                <w:sz w:val="12"/>
              </w:rPr>
            </w:pPr>
            <w:r w:rsidRPr="00F77821">
              <w:rPr>
                <w:sz w:val="12"/>
              </w:rPr>
              <w:t>Comisiones de ventas</w:t>
            </w:r>
          </w:p>
        </w:tc>
        <w:tc>
          <w:tcPr>
            <w:tcW w:w="402" w:type="pct"/>
            <w:tcBorders>
              <w:top w:val="nil"/>
              <w:left w:val="nil"/>
              <w:bottom w:val="single" w:sz="4" w:space="0" w:color="203764"/>
              <w:right w:val="single" w:sz="4" w:space="0" w:color="203764"/>
            </w:tcBorders>
            <w:shd w:val="clear" w:color="000000" w:fill="8EA9DB"/>
            <w:noWrap/>
            <w:vAlign w:val="center"/>
            <w:hideMark/>
          </w:tcPr>
          <w:p w14:paraId="74BF0F7F" w14:textId="73DFB59C" w:rsidR="00F77821" w:rsidRPr="00F77821" w:rsidRDefault="00F77821" w:rsidP="00F77821">
            <w:pPr>
              <w:pStyle w:val="Sinespaciado"/>
              <w:jc w:val="center"/>
              <w:rPr>
                <w:sz w:val="12"/>
              </w:rPr>
            </w:pPr>
          </w:p>
        </w:tc>
        <w:tc>
          <w:tcPr>
            <w:tcW w:w="376" w:type="pct"/>
            <w:tcBorders>
              <w:top w:val="nil"/>
              <w:left w:val="nil"/>
              <w:bottom w:val="single" w:sz="4" w:space="0" w:color="203764"/>
              <w:right w:val="single" w:sz="4" w:space="0" w:color="203764"/>
            </w:tcBorders>
            <w:shd w:val="clear" w:color="000000" w:fill="8EA9DB"/>
            <w:noWrap/>
            <w:vAlign w:val="center"/>
            <w:hideMark/>
          </w:tcPr>
          <w:p w14:paraId="60C27831" w14:textId="0AEB8BB6" w:rsidR="00F77821" w:rsidRPr="00F77821" w:rsidRDefault="00F77821" w:rsidP="00F77821">
            <w:pPr>
              <w:pStyle w:val="Sinespaciado"/>
              <w:jc w:val="center"/>
              <w:rPr>
                <w:sz w:val="12"/>
              </w:rPr>
            </w:pPr>
            <w:r w:rsidRPr="00F77821">
              <w:rPr>
                <w:sz w:val="12"/>
              </w:rPr>
              <w:t>$                    -</w:t>
            </w:r>
          </w:p>
        </w:tc>
        <w:tc>
          <w:tcPr>
            <w:tcW w:w="376" w:type="pct"/>
            <w:tcBorders>
              <w:top w:val="nil"/>
              <w:left w:val="nil"/>
              <w:bottom w:val="single" w:sz="4" w:space="0" w:color="203764"/>
              <w:right w:val="single" w:sz="4" w:space="0" w:color="203764"/>
            </w:tcBorders>
            <w:shd w:val="clear" w:color="000000" w:fill="8EA9DB"/>
            <w:noWrap/>
            <w:vAlign w:val="center"/>
            <w:hideMark/>
          </w:tcPr>
          <w:p w14:paraId="1F89CFC9" w14:textId="14ACD6B7"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4" w:space="0" w:color="203764"/>
              <w:right w:val="single" w:sz="4" w:space="0" w:color="203764"/>
            </w:tcBorders>
            <w:shd w:val="clear" w:color="000000" w:fill="8EA9DB"/>
            <w:noWrap/>
            <w:vAlign w:val="center"/>
            <w:hideMark/>
          </w:tcPr>
          <w:p w14:paraId="04F51FA6" w14:textId="6C0B3D71" w:rsidR="00F77821" w:rsidRPr="00F77821" w:rsidRDefault="00F77821" w:rsidP="00F77821">
            <w:pPr>
              <w:pStyle w:val="Sinespaciado"/>
              <w:jc w:val="center"/>
              <w:rPr>
                <w:sz w:val="12"/>
              </w:rPr>
            </w:pPr>
            <w:r w:rsidRPr="00F77821">
              <w:rPr>
                <w:sz w:val="12"/>
              </w:rPr>
              <w:t>$                      -</w:t>
            </w:r>
          </w:p>
        </w:tc>
        <w:tc>
          <w:tcPr>
            <w:tcW w:w="376" w:type="pct"/>
            <w:tcBorders>
              <w:top w:val="nil"/>
              <w:left w:val="nil"/>
              <w:bottom w:val="single" w:sz="4" w:space="0" w:color="203764"/>
              <w:right w:val="single" w:sz="4" w:space="0" w:color="203764"/>
            </w:tcBorders>
            <w:shd w:val="clear" w:color="000000" w:fill="8EA9DB"/>
            <w:noWrap/>
            <w:vAlign w:val="center"/>
            <w:hideMark/>
          </w:tcPr>
          <w:p w14:paraId="4ACBDDAC" w14:textId="08F07716"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4" w:space="0" w:color="203764"/>
              <w:right w:val="single" w:sz="4" w:space="0" w:color="203764"/>
            </w:tcBorders>
            <w:shd w:val="clear" w:color="000000" w:fill="8EA9DB"/>
            <w:noWrap/>
            <w:vAlign w:val="center"/>
            <w:hideMark/>
          </w:tcPr>
          <w:p w14:paraId="0A03FC6F" w14:textId="2773681E"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4" w:space="0" w:color="203764"/>
              <w:right w:val="single" w:sz="4" w:space="0" w:color="203764"/>
            </w:tcBorders>
            <w:shd w:val="clear" w:color="000000" w:fill="8EA9DB"/>
            <w:noWrap/>
            <w:vAlign w:val="center"/>
            <w:hideMark/>
          </w:tcPr>
          <w:p w14:paraId="55F7E5D8" w14:textId="4789343D"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4" w:space="0" w:color="203764"/>
              <w:right w:val="single" w:sz="4" w:space="0" w:color="203764"/>
            </w:tcBorders>
            <w:shd w:val="clear" w:color="000000" w:fill="8EA9DB"/>
            <w:noWrap/>
            <w:vAlign w:val="center"/>
            <w:hideMark/>
          </w:tcPr>
          <w:p w14:paraId="2239802A" w14:textId="7903FE59"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4" w:space="0" w:color="203764"/>
              <w:right w:val="single" w:sz="4" w:space="0" w:color="203764"/>
            </w:tcBorders>
            <w:shd w:val="clear" w:color="000000" w:fill="8EA9DB"/>
            <w:noWrap/>
            <w:vAlign w:val="center"/>
            <w:hideMark/>
          </w:tcPr>
          <w:p w14:paraId="12F685EE" w14:textId="54B1CA6E"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4" w:space="0" w:color="203764"/>
              <w:right w:val="single" w:sz="4" w:space="0" w:color="203764"/>
            </w:tcBorders>
            <w:shd w:val="clear" w:color="000000" w:fill="8EA9DB"/>
            <w:noWrap/>
            <w:vAlign w:val="center"/>
            <w:hideMark/>
          </w:tcPr>
          <w:p w14:paraId="167CB78E" w14:textId="489DD476"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4" w:space="0" w:color="203764"/>
              <w:right w:val="single" w:sz="8" w:space="0" w:color="203764"/>
            </w:tcBorders>
            <w:shd w:val="clear" w:color="000000" w:fill="8EA9DB"/>
            <w:noWrap/>
            <w:vAlign w:val="center"/>
            <w:hideMark/>
          </w:tcPr>
          <w:p w14:paraId="499A8FFD" w14:textId="339F64C3" w:rsidR="00F77821" w:rsidRPr="00F77821" w:rsidRDefault="00F77821" w:rsidP="00F77821">
            <w:pPr>
              <w:pStyle w:val="Sinespaciado"/>
              <w:jc w:val="center"/>
              <w:rPr>
                <w:sz w:val="12"/>
              </w:rPr>
            </w:pPr>
            <w:r w:rsidRPr="00F77821">
              <w:rPr>
                <w:sz w:val="12"/>
              </w:rPr>
              <w:t>$                      -</w:t>
            </w:r>
          </w:p>
        </w:tc>
      </w:tr>
      <w:tr w:rsidR="00F77821" w:rsidRPr="00F77821" w14:paraId="1FE1863A" w14:textId="77777777" w:rsidTr="00F77821">
        <w:trPr>
          <w:trHeight w:val="20"/>
        </w:trPr>
        <w:tc>
          <w:tcPr>
            <w:tcW w:w="655" w:type="pct"/>
            <w:tcBorders>
              <w:top w:val="nil"/>
              <w:left w:val="single" w:sz="8" w:space="0" w:color="203764"/>
              <w:bottom w:val="single" w:sz="4" w:space="0" w:color="203764"/>
              <w:right w:val="single" w:sz="8" w:space="0" w:color="203764"/>
            </w:tcBorders>
            <w:shd w:val="clear" w:color="000000" w:fill="4472C4"/>
            <w:noWrap/>
            <w:vAlign w:val="center"/>
            <w:hideMark/>
          </w:tcPr>
          <w:p w14:paraId="1A602D9C" w14:textId="77777777" w:rsidR="00F77821" w:rsidRPr="00F77821" w:rsidRDefault="00F77821" w:rsidP="00F77821">
            <w:pPr>
              <w:pStyle w:val="Sinespaciado"/>
              <w:jc w:val="center"/>
              <w:rPr>
                <w:sz w:val="12"/>
              </w:rPr>
            </w:pPr>
            <w:r w:rsidRPr="00F77821">
              <w:rPr>
                <w:sz w:val="12"/>
              </w:rPr>
              <w:t>Depreciaciones</w:t>
            </w:r>
          </w:p>
        </w:tc>
        <w:tc>
          <w:tcPr>
            <w:tcW w:w="402" w:type="pct"/>
            <w:tcBorders>
              <w:top w:val="nil"/>
              <w:left w:val="nil"/>
              <w:bottom w:val="single" w:sz="4" w:space="0" w:color="203764"/>
              <w:right w:val="single" w:sz="4" w:space="0" w:color="203764"/>
            </w:tcBorders>
            <w:shd w:val="clear" w:color="000000" w:fill="B4C6E7"/>
            <w:noWrap/>
            <w:vAlign w:val="center"/>
            <w:hideMark/>
          </w:tcPr>
          <w:p w14:paraId="76C27011" w14:textId="04E95EAA" w:rsidR="00F77821" w:rsidRPr="00F77821" w:rsidRDefault="00F77821" w:rsidP="00F77821">
            <w:pPr>
              <w:pStyle w:val="Sinespaciado"/>
              <w:jc w:val="center"/>
              <w:rPr>
                <w:sz w:val="12"/>
              </w:rPr>
            </w:pPr>
          </w:p>
        </w:tc>
        <w:tc>
          <w:tcPr>
            <w:tcW w:w="376" w:type="pct"/>
            <w:tcBorders>
              <w:top w:val="nil"/>
              <w:left w:val="single" w:sz="8" w:space="0" w:color="203764"/>
              <w:bottom w:val="single" w:sz="4" w:space="0" w:color="203764"/>
              <w:right w:val="single" w:sz="4" w:space="0" w:color="203764"/>
            </w:tcBorders>
            <w:shd w:val="clear" w:color="000000" w:fill="B4C6E7"/>
            <w:noWrap/>
            <w:vAlign w:val="center"/>
            <w:hideMark/>
          </w:tcPr>
          <w:p w14:paraId="1C52376F" w14:textId="07E160B9" w:rsidR="00F77821" w:rsidRPr="00F77821" w:rsidRDefault="00F77821" w:rsidP="00F77821">
            <w:pPr>
              <w:pStyle w:val="Sinespaciado"/>
              <w:jc w:val="center"/>
              <w:rPr>
                <w:sz w:val="12"/>
              </w:rPr>
            </w:pPr>
            <w:r w:rsidRPr="00F77821">
              <w:rPr>
                <w:sz w:val="12"/>
              </w:rPr>
              <w:t>-$       216.684,82</w:t>
            </w:r>
          </w:p>
        </w:tc>
        <w:tc>
          <w:tcPr>
            <w:tcW w:w="376" w:type="pct"/>
            <w:tcBorders>
              <w:top w:val="nil"/>
              <w:left w:val="single" w:sz="8" w:space="0" w:color="203764"/>
              <w:bottom w:val="single" w:sz="4" w:space="0" w:color="203764"/>
              <w:right w:val="single" w:sz="4" w:space="0" w:color="203764"/>
            </w:tcBorders>
            <w:shd w:val="clear" w:color="000000" w:fill="B4C6E7"/>
            <w:noWrap/>
            <w:vAlign w:val="center"/>
            <w:hideMark/>
          </w:tcPr>
          <w:p w14:paraId="19256F86" w14:textId="6C485F30" w:rsidR="00F77821" w:rsidRPr="00F77821" w:rsidRDefault="00F77821" w:rsidP="00F77821">
            <w:pPr>
              <w:pStyle w:val="Sinespaciado"/>
              <w:jc w:val="center"/>
              <w:rPr>
                <w:sz w:val="12"/>
              </w:rPr>
            </w:pPr>
            <w:r w:rsidRPr="00F77821">
              <w:rPr>
                <w:sz w:val="12"/>
              </w:rPr>
              <w:t>-$       216.684,82</w:t>
            </w:r>
          </w:p>
        </w:tc>
        <w:tc>
          <w:tcPr>
            <w:tcW w:w="402" w:type="pct"/>
            <w:tcBorders>
              <w:top w:val="nil"/>
              <w:left w:val="single" w:sz="8" w:space="0" w:color="203764"/>
              <w:bottom w:val="single" w:sz="4" w:space="0" w:color="203764"/>
              <w:right w:val="single" w:sz="4" w:space="0" w:color="203764"/>
            </w:tcBorders>
            <w:shd w:val="clear" w:color="000000" w:fill="B4C6E7"/>
            <w:noWrap/>
            <w:vAlign w:val="center"/>
            <w:hideMark/>
          </w:tcPr>
          <w:p w14:paraId="4C34251F" w14:textId="2F78A74E" w:rsidR="00F77821" w:rsidRPr="00F77821" w:rsidRDefault="00F77821" w:rsidP="00F77821">
            <w:pPr>
              <w:pStyle w:val="Sinespaciado"/>
              <w:jc w:val="center"/>
              <w:rPr>
                <w:sz w:val="12"/>
              </w:rPr>
            </w:pPr>
            <w:r w:rsidRPr="00F77821">
              <w:rPr>
                <w:sz w:val="12"/>
              </w:rPr>
              <w:t>-$         216.684,82</w:t>
            </w:r>
          </w:p>
        </w:tc>
        <w:tc>
          <w:tcPr>
            <w:tcW w:w="376" w:type="pct"/>
            <w:tcBorders>
              <w:top w:val="nil"/>
              <w:left w:val="single" w:sz="8" w:space="0" w:color="203764"/>
              <w:bottom w:val="single" w:sz="4" w:space="0" w:color="203764"/>
              <w:right w:val="single" w:sz="4" w:space="0" w:color="203764"/>
            </w:tcBorders>
            <w:shd w:val="clear" w:color="000000" w:fill="B4C6E7"/>
            <w:noWrap/>
            <w:vAlign w:val="center"/>
            <w:hideMark/>
          </w:tcPr>
          <w:p w14:paraId="0780EE02" w14:textId="42B72058" w:rsidR="00F77821" w:rsidRPr="00F77821" w:rsidRDefault="00F77821" w:rsidP="00F77821">
            <w:pPr>
              <w:pStyle w:val="Sinespaciado"/>
              <w:jc w:val="center"/>
              <w:rPr>
                <w:sz w:val="12"/>
              </w:rPr>
            </w:pPr>
            <w:r w:rsidRPr="00F77821">
              <w:rPr>
                <w:sz w:val="12"/>
              </w:rPr>
              <w:t>-$       184.996,75</w:t>
            </w:r>
          </w:p>
        </w:tc>
        <w:tc>
          <w:tcPr>
            <w:tcW w:w="402" w:type="pct"/>
            <w:tcBorders>
              <w:top w:val="nil"/>
              <w:left w:val="single" w:sz="8" w:space="0" w:color="203764"/>
              <w:bottom w:val="single" w:sz="4" w:space="0" w:color="203764"/>
              <w:right w:val="single" w:sz="4" w:space="0" w:color="203764"/>
            </w:tcBorders>
            <w:shd w:val="clear" w:color="000000" w:fill="B4C6E7"/>
            <w:noWrap/>
            <w:vAlign w:val="center"/>
            <w:hideMark/>
          </w:tcPr>
          <w:p w14:paraId="78376ABC" w14:textId="0660B4FA" w:rsidR="00F77821" w:rsidRPr="00F77821" w:rsidRDefault="00F77821" w:rsidP="00F77821">
            <w:pPr>
              <w:pStyle w:val="Sinespaciado"/>
              <w:jc w:val="center"/>
              <w:rPr>
                <w:sz w:val="12"/>
              </w:rPr>
            </w:pPr>
            <w:r w:rsidRPr="00F77821">
              <w:rPr>
                <w:sz w:val="12"/>
              </w:rPr>
              <w:t>-$         184.996,75</w:t>
            </w:r>
          </w:p>
        </w:tc>
        <w:tc>
          <w:tcPr>
            <w:tcW w:w="402" w:type="pct"/>
            <w:tcBorders>
              <w:top w:val="nil"/>
              <w:left w:val="single" w:sz="8" w:space="0" w:color="203764"/>
              <w:bottom w:val="single" w:sz="4" w:space="0" w:color="203764"/>
              <w:right w:val="single" w:sz="4" w:space="0" w:color="203764"/>
            </w:tcBorders>
            <w:shd w:val="clear" w:color="000000" w:fill="B4C6E7"/>
            <w:noWrap/>
            <w:vAlign w:val="center"/>
            <w:hideMark/>
          </w:tcPr>
          <w:p w14:paraId="0106AE5A" w14:textId="470B889A" w:rsidR="00F77821" w:rsidRPr="00F77821" w:rsidRDefault="00F77821" w:rsidP="00F77821">
            <w:pPr>
              <w:pStyle w:val="Sinespaciado"/>
              <w:jc w:val="center"/>
              <w:rPr>
                <w:sz w:val="12"/>
              </w:rPr>
            </w:pPr>
            <w:r w:rsidRPr="00F77821">
              <w:rPr>
                <w:sz w:val="12"/>
              </w:rPr>
              <w:t>-$         173.250,80</w:t>
            </w:r>
          </w:p>
        </w:tc>
        <w:tc>
          <w:tcPr>
            <w:tcW w:w="402" w:type="pct"/>
            <w:tcBorders>
              <w:top w:val="nil"/>
              <w:left w:val="single" w:sz="8" w:space="0" w:color="203764"/>
              <w:bottom w:val="single" w:sz="4" w:space="0" w:color="203764"/>
              <w:right w:val="single" w:sz="4" w:space="0" w:color="203764"/>
            </w:tcBorders>
            <w:shd w:val="clear" w:color="000000" w:fill="B4C6E7"/>
            <w:noWrap/>
            <w:vAlign w:val="center"/>
            <w:hideMark/>
          </w:tcPr>
          <w:p w14:paraId="785B7681" w14:textId="2084551D" w:rsidR="00F77821" w:rsidRPr="00F77821" w:rsidRDefault="00F77821" w:rsidP="00F77821">
            <w:pPr>
              <w:pStyle w:val="Sinespaciado"/>
              <w:jc w:val="center"/>
              <w:rPr>
                <w:sz w:val="12"/>
              </w:rPr>
            </w:pPr>
            <w:r w:rsidRPr="00F77821">
              <w:rPr>
                <w:sz w:val="12"/>
              </w:rPr>
              <w:t>-$         173.250,80</w:t>
            </w:r>
          </w:p>
        </w:tc>
        <w:tc>
          <w:tcPr>
            <w:tcW w:w="402" w:type="pct"/>
            <w:tcBorders>
              <w:top w:val="nil"/>
              <w:left w:val="single" w:sz="8" w:space="0" w:color="203764"/>
              <w:bottom w:val="single" w:sz="4" w:space="0" w:color="203764"/>
              <w:right w:val="single" w:sz="4" w:space="0" w:color="203764"/>
            </w:tcBorders>
            <w:shd w:val="clear" w:color="000000" w:fill="B4C6E7"/>
            <w:noWrap/>
            <w:vAlign w:val="center"/>
            <w:hideMark/>
          </w:tcPr>
          <w:p w14:paraId="67DE1B76" w14:textId="0FC1F2DC" w:rsidR="00F77821" w:rsidRPr="00F77821" w:rsidRDefault="00F77821" w:rsidP="00F77821">
            <w:pPr>
              <w:pStyle w:val="Sinespaciado"/>
              <w:jc w:val="center"/>
              <w:rPr>
                <w:sz w:val="12"/>
              </w:rPr>
            </w:pPr>
            <w:r w:rsidRPr="00F77821">
              <w:rPr>
                <w:sz w:val="12"/>
              </w:rPr>
              <w:t>-$         173.250,80</w:t>
            </w:r>
          </w:p>
        </w:tc>
        <w:tc>
          <w:tcPr>
            <w:tcW w:w="402" w:type="pct"/>
            <w:tcBorders>
              <w:top w:val="nil"/>
              <w:left w:val="single" w:sz="8" w:space="0" w:color="203764"/>
              <w:bottom w:val="single" w:sz="4" w:space="0" w:color="203764"/>
              <w:right w:val="single" w:sz="4" w:space="0" w:color="203764"/>
            </w:tcBorders>
            <w:shd w:val="clear" w:color="000000" w:fill="B4C6E7"/>
            <w:noWrap/>
            <w:vAlign w:val="center"/>
            <w:hideMark/>
          </w:tcPr>
          <w:p w14:paraId="4ED07920" w14:textId="1E8E93AD" w:rsidR="00F77821" w:rsidRPr="00F77821" w:rsidRDefault="00F77821" w:rsidP="00F77821">
            <w:pPr>
              <w:pStyle w:val="Sinespaciado"/>
              <w:jc w:val="center"/>
              <w:rPr>
                <w:sz w:val="12"/>
              </w:rPr>
            </w:pPr>
            <w:r w:rsidRPr="00F77821">
              <w:rPr>
                <w:sz w:val="12"/>
              </w:rPr>
              <w:t>-$         173.250,80</w:t>
            </w:r>
          </w:p>
        </w:tc>
        <w:tc>
          <w:tcPr>
            <w:tcW w:w="402" w:type="pct"/>
            <w:tcBorders>
              <w:top w:val="nil"/>
              <w:left w:val="single" w:sz="8" w:space="0" w:color="203764"/>
              <w:bottom w:val="single" w:sz="4" w:space="0" w:color="203764"/>
              <w:right w:val="single" w:sz="4" w:space="0" w:color="203764"/>
            </w:tcBorders>
            <w:shd w:val="clear" w:color="000000" w:fill="B4C6E7"/>
            <w:noWrap/>
            <w:vAlign w:val="center"/>
            <w:hideMark/>
          </w:tcPr>
          <w:p w14:paraId="2EC392BF" w14:textId="5EC41EB3" w:rsidR="00F77821" w:rsidRPr="00F77821" w:rsidRDefault="00F77821" w:rsidP="00F77821">
            <w:pPr>
              <w:pStyle w:val="Sinespaciado"/>
              <w:jc w:val="center"/>
              <w:rPr>
                <w:sz w:val="12"/>
              </w:rPr>
            </w:pPr>
            <w:r w:rsidRPr="00F77821">
              <w:rPr>
                <w:sz w:val="12"/>
              </w:rPr>
              <w:t>-$         173.250,80</w:t>
            </w:r>
          </w:p>
        </w:tc>
      </w:tr>
      <w:tr w:rsidR="00F77821" w:rsidRPr="00F77821" w14:paraId="7B0AAB20" w14:textId="77777777" w:rsidTr="00F77821">
        <w:trPr>
          <w:trHeight w:val="20"/>
        </w:trPr>
        <w:tc>
          <w:tcPr>
            <w:tcW w:w="655" w:type="pct"/>
            <w:tcBorders>
              <w:top w:val="nil"/>
              <w:left w:val="single" w:sz="8" w:space="0" w:color="203764"/>
              <w:bottom w:val="single" w:sz="4" w:space="0" w:color="203764"/>
              <w:right w:val="single" w:sz="8" w:space="0" w:color="203764"/>
            </w:tcBorders>
            <w:shd w:val="clear" w:color="000000" w:fill="4472C4"/>
            <w:noWrap/>
            <w:vAlign w:val="center"/>
            <w:hideMark/>
          </w:tcPr>
          <w:p w14:paraId="29E71492" w14:textId="77777777" w:rsidR="00F77821" w:rsidRPr="00F77821" w:rsidRDefault="00F77821" w:rsidP="00F77821">
            <w:pPr>
              <w:pStyle w:val="Sinespaciado"/>
              <w:jc w:val="center"/>
              <w:rPr>
                <w:sz w:val="12"/>
              </w:rPr>
            </w:pPr>
            <w:r w:rsidRPr="00F77821">
              <w:rPr>
                <w:sz w:val="12"/>
              </w:rPr>
              <w:t>Amortizaciones</w:t>
            </w:r>
          </w:p>
        </w:tc>
        <w:tc>
          <w:tcPr>
            <w:tcW w:w="402" w:type="pct"/>
            <w:tcBorders>
              <w:top w:val="nil"/>
              <w:left w:val="nil"/>
              <w:bottom w:val="single" w:sz="4" w:space="0" w:color="203764"/>
              <w:right w:val="single" w:sz="4" w:space="0" w:color="203764"/>
            </w:tcBorders>
            <w:shd w:val="clear" w:color="000000" w:fill="8EA9DB"/>
            <w:noWrap/>
            <w:vAlign w:val="center"/>
            <w:hideMark/>
          </w:tcPr>
          <w:p w14:paraId="210CF30B" w14:textId="24DAA47A" w:rsidR="00F77821" w:rsidRPr="00F77821" w:rsidRDefault="00F77821" w:rsidP="00F77821">
            <w:pPr>
              <w:pStyle w:val="Sinespaciado"/>
              <w:jc w:val="center"/>
              <w:rPr>
                <w:sz w:val="12"/>
              </w:rPr>
            </w:pPr>
          </w:p>
        </w:tc>
        <w:tc>
          <w:tcPr>
            <w:tcW w:w="376" w:type="pct"/>
            <w:tcBorders>
              <w:top w:val="nil"/>
              <w:left w:val="single" w:sz="8" w:space="0" w:color="203764"/>
              <w:bottom w:val="single" w:sz="4" w:space="0" w:color="203764"/>
              <w:right w:val="single" w:sz="4" w:space="0" w:color="203764"/>
            </w:tcBorders>
            <w:shd w:val="clear" w:color="000000" w:fill="8EA9DB"/>
            <w:noWrap/>
            <w:vAlign w:val="center"/>
            <w:hideMark/>
          </w:tcPr>
          <w:p w14:paraId="08D4A3D9" w14:textId="72E4A1ED" w:rsidR="00F77821" w:rsidRPr="00F77821" w:rsidRDefault="00F77821" w:rsidP="00F77821">
            <w:pPr>
              <w:pStyle w:val="Sinespaciado"/>
              <w:jc w:val="center"/>
              <w:rPr>
                <w:sz w:val="12"/>
              </w:rPr>
            </w:pPr>
            <w:r w:rsidRPr="00F77821">
              <w:rPr>
                <w:sz w:val="12"/>
              </w:rPr>
              <w:t>-$       127.992,26</w:t>
            </w:r>
          </w:p>
        </w:tc>
        <w:tc>
          <w:tcPr>
            <w:tcW w:w="376" w:type="pct"/>
            <w:tcBorders>
              <w:top w:val="nil"/>
              <w:left w:val="single" w:sz="8" w:space="0" w:color="203764"/>
              <w:bottom w:val="single" w:sz="4" w:space="0" w:color="203764"/>
              <w:right w:val="single" w:sz="4" w:space="0" w:color="203764"/>
            </w:tcBorders>
            <w:shd w:val="clear" w:color="000000" w:fill="8EA9DB"/>
            <w:noWrap/>
            <w:vAlign w:val="center"/>
            <w:hideMark/>
          </w:tcPr>
          <w:p w14:paraId="609E6DCF" w14:textId="4824F77C" w:rsidR="00F77821" w:rsidRPr="00F77821" w:rsidRDefault="00F77821" w:rsidP="00F77821">
            <w:pPr>
              <w:pStyle w:val="Sinespaciado"/>
              <w:jc w:val="center"/>
              <w:rPr>
                <w:sz w:val="12"/>
              </w:rPr>
            </w:pPr>
            <w:r w:rsidRPr="00F77821">
              <w:rPr>
                <w:sz w:val="12"/>
              </w:rPr>
              <w:t>-$       127.992,26</w:t>
            </w:r>
          </w:p>
        </w:tc>
        <w:tc>
          <w:tcPr>
            <w:tcW w:w="402" w:type="pct"/>
            <w:tcBorders>
              <w:top w:val="nil"/>
              <w:left w:val="single" w:sz="8" w:space="0" w:color="203764"/>
              <w:bottom w:val="single" w:sz="4" w:space="0" w:color="203764"/>
              <w:right w:val="single" w:sz="4" w:space="0" w:color="203764"/>
            </w:tcBorders>
            <w:shd w:val="clear" w:color="000000" w:fill="8EA9DB"/>
            <w:noWrap/>
            <w:vAlign w:val="center"/>
            <w:hideMark/>
          </w:tcPr>
          <w:p w14:paraId="38E77DF5" w14:textId="4D372996" w:rsidR="00F77821" w:rsidRPr="00F77821" w:rsidRDefault="00F77821" w:rsidP="00F77821">
            <w:pPr>
              <w:pStyle w:val="Sinespaciado"/>
              <w:jc w:val="center"/>
              <w:rPr>
                <w:sz w:val="12"/>
              </w:rPr>
            </w:pPr>
            <w:r w:rsidRPr="00F77821">
              <w:rPr>
                <w:sz w:val="12"/>
              </w:rPr>
              <w:t>-$         122.251,00</w:t>
            </w:r>
          </w:p>
        </w:tc>
        <w:tc>
          <w:tcPr>
            <w:tcW w:w="376" w:type="pct"/>
            <w:tcBorders>
              <w:top w:val="nil"/>
              <w:left w:val="single" w:sz="8" w:space="0" w:color="203764"/>
              <w:bottom w:val="single" w:sz="4" w:space="0" w:color="203764"/>
              <w:right w:val="single" w:sz="4" w:space="0" w:color="203764"/>
            </w:tcBorders>
            <w:shd w:val="clear" w:color="000000" w:fill="8EA9DB"/>
            <w:noWrap/>
            <w:vAlign w:val="center"/>
            <w:hideMark/>
          </w:tcPr>
          <w:p w14:paraId="23D7FF17" w14:textId="58433BA7" w:rsidR="00F77821" w:rsidRPr="00F77821" w:rsidRDefault="00F77821" w:rsidP="00F77821">
            <w:pPr>
              <w:pStyle w:val="Sinespaciado"/>
              <w:jc w:val="center"/>
              <w:rPr>
                <w:sz w:val="12"/>
              </w:rPr>
            </w:pPr>
            <w:r w:rsidRPr="00F77821">
              <w:rPr>
                <w:sz w:val="12"/>
              </w:rPr>
              <w:t>-$       122.251,00</w:t>
            </w:r>
          </w:p>
        </w:tc>
        <w:tc>
          <w:tcPr>
            <w:tcW w:w="402" w:type="pct"/>
            <w:tcBorders>
              <w:top w:val="nil"/>
              <w:left w:val="single" w:sz="8" w:space="0" w:color="203764"/>
              <w:bottom w:val="single" w:sz="4" w:space="0" w:color="203764"/>
              <w:right w:val="single" w:sz="4" w:space="0" w:color="203764"/>
            </w:tcBorders>
            <w:shd w:val="clear" w:color="000000" w:fill="8EA9DB"/>
            <w:noWrap/>
            <w:vAlign w:val="center"/>
            <w:hideMark/>
          </w:tcPr>
          <w:p w14:paraId="3061DC17" w14:textId="26545F8B" w:rsidR="00F77821" w:rsidRPr="00F77821" w:rsidRDefault="00F77821" w:rsidP="00F77821">
            <w:pPr>
              <w:pStyle w:val="Sinespaciado"/>
              <w:jc w:val="center"/>
              <w:rPr>
                <w:sz w:val="12"/>
              </w:rPr>
            </w:pPr>
            <w:r w:rsidRPr="00F77821">
              <w:rPr>
                <w:sz w:val="12"/>
              </w:rPr>
              <w:t>-$         122.251,00</w:t>
            </w:r>
          </w:p>
        </w:tc>
        <w:tc>
          <w:tcPr>
            <w:tcW w:w="402" w:type="pct"/>
            <w:tcBorders>
              <w:top w:val="nil"/>
              <w:left w:val="nil"/>
              <w:bottom w:val="single" w:sz="4" w:space="0" w:color="203764"/>
              <w:right w:val="single" w:sz="4" w:space="0" w:color="203764"/>
            </w:tcBorders>
            <w:shd w:val="clear" w:color="000000" w:fill="8EA9DB"/>
            <w:noWrap/>
            <w:vAlign w:val="center"/>
            <w:hideMark/>
          </w:tcPr>
          <w:p w14:paraId="354523D1" w14:textId="3794788C"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4" w:space="0" w:color="203764"/>
              <w:right w:val="single" w:sz="4" w:space="0" w:color="203764"/>
            </w:tcBorders>
            <w:shd w:val="clear" w:color="000000" w:fill="8EA9DB"/>
            <w:noWrap/>
            <w:vAlign w:val="center"/>
            <w:hideMark/>
          </w:tcPr>
          <w:p w14:paraId="387BCB03" w14:textId="42DA8ECC"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4" w:space="0" w:color="203764"/>
              <w:right w:val="single" w:sz="4" w:space="0" w:color="203764"/>
            </w:tcBorders>
            <w:shd w:val="clear" w:color="000000" w:fill="8EA9DB"/>
            <w:noWrap/>
            <w:vAlign w:val="center"/>
            <w:hideMark/>
          </w:tcPr>
          <w:p w14:paraId="002813E0" w14:textId="348B0CFF"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4" w:space="0" w:color="203764"/>
              <w:right w:val="single" w:sz="4" w:space="0" w:color="203764"/>
            </w:tcBorders>
            <w:shd w:val="clear" w:color="000000" w:fill="8EA9DB"/>
            <w:noWrap/>
            <w:vAlign w:val="center"/>
            <w:hideMark/>
          </w:tcPr>
          <w:p w14:paraId="1C8F2D6D" w14:textId="6C008DEA"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4" w:space="0" w:color="203764"/>
              <w:right w:val="single" w:sz="8" w:space="0" w:color="203764"/>
            </w:tcBorders>
            <w:shd w:val="clear" w:color="000000" w:fill="8EA9DB"/>
            <w:noWrap/>
            <w:vAlign w:val="center"/>
            <w:hideMark/>
          </w:tcPr>
          <w:p w14:paraId="3BCE7927" w14:textId="04CCB47A" w:rsidR="00F77821" w:rsidRPr="00F77821" w:rsidRDefault="00F77821" w:rsidP="00F77821">
            <w:pPr>
              <w:pStyle w:val="Sinespaciado"/>
              <w:jc w:val="center"/>
              <w:rPr>
                <w:sz w:val="12"/>
              </w:rPr>
            </w:pPr>
            <w:r w:rsidRPr="00F77821">
              <w:rPr>
                <w:sz w:val="12"/>
              </w:rPr>
              <w:t>$                      -</w:t>
            </w:r>
          </w:p>
        </w:tc>
      </w:tr>
      <w:tr w:rsidR="00F77821" w:rsidRPr="00F77821" w14:paraId="1DD46B20" w14:textId="77777777" w:rsidTr="00F77821">
        <w:trPr>
          <w:trHeight w:val="20"/>
        </w:trPr>
        <w:tc>
          <w:tcPr>
            <w:tcW w:w="655" w:type="pct"/>
            <w:tcBorders>
              <w:top w:val="nil"/>
              <w:left w:val="single" w:sz="8" w:space="0" w:color="203764"/>
              <w:bottom w:val="single" w:sz="8" w:space="0" w:color="203764"/>
              <w:right w:val="single" w:sz="8" w:space="0" w:color="203764"/>
            </w:tcBorders>
            <w:shd w:val="clear" w:color="000000" w:fill="4472C4"/>
            <w:noWrap/>
            <w:vAlign w:val="center"/>
            <w:hideMark/>
          </w:tcPr>
          <w:p w14:paraId="6353E249" w14:textId="77777777" w:rsidR="00F77821" w:rsidRPr="00F77821" w:rsidRDefault="00F77821" w:rsidP="00F77821">
            <w:pPr>
              <w:pStyle w:val="Sinespaciado"/>
              <w:jc w:val="center"/>
              <w:rPr>
                <w:sz w:val="12"/>
              </w:rPr>
            </w:pPr>
            <w:r w:rsidRPr="00F77821">
              <w:rPr>
                <w:sz w:val="12"/>
              </w:rPr>
              <w:t>Valor de libro</w:t>
            </w:r>
          </w:p>
        </w:tc>
        <w:tc>
          <w:tcPr>
            <w:tcW w:w="402" w:type="pct"/>
            <w:tcBorders>
              <w:top w:val="nil"/>
              <w:left w:val="nil"/>
              <w:bottom w:val="single" w:sz="8" w:space="0" w:color="203764"/>
              <w:right w:val="single" w:sz="4" w:space="0" w:color="203764"/>
            </w:tcBorders>
            <w:shd w:val="clear" w:color="000000" w:fill="B4C6E7"/>
            <w:noWrap/>
            <w:vAlign w:val="center"/>
            <w:hideMark/>
          </w:tcPr>
          <w:p w14:paraId="241CE782" w14:textId="3C34511C" w:rsidR="00F77821" w:rsidRPr="00F77821" w:rsidRDefault="00F77821" w:rsidP="00F77821">
            <w:pPr>
              <w:pStyle w:val="Sinespaciado"/>
              <w:jc w:val="center"/>
              <w:rPr>
                <w:sz w:val="12"/>
              </w:rPr>
            </w:pPr>
          </w:p>
        </w:tc>
        <w:tc>
          <w:tcPr>
            <w:tcW w:w="376" w:type="pct"/>
            <w:tcBorders>
              <w:top w:val="nil"/>
              <w:left w:val="nil"/>
              <w:bottom w:val="single" w:sz="8" w:space="0" w:color="203764"/>
              <w:right w:val="single" w:sz="4" w:space="0" w:color="203764"/>
            </w:tcBorders>
            <w:shd w:val="clear" w:color="000000" w:fill="B4C6E7"/>
            <w:noWrap/>
            <w:vAlign w:val="center"/>
            <w:hideMark/>
          </w:tcPr>
          <w:p w14:paraId="03EA29AB" w14:textId="4CF84D7A" w:rsidR="00F77821" w:rsidRPr="00F77821" w:rsidRDefault="00F77821" w:rsidP="00F77821">
            <w:pPr>
              <w:pStyle w:val="Sinespaciado"/>
              <w:jc w:val="center"/>
              <w:rPr>
                <w:sz w:val="12"/>
              </w:rPr>
            </w:pPr>
            <w:r w:rsidRPr="00F77821">
              <w:rPr>
                <w:sz w:val="12"/>
              </w:rPr>
              <w:t>$                    -</w:t>
            </w:r>
          </w:p>
        </w:tc>
        <w:tc>
          <w:tcPr>
            <w:tcW w:w="376" w:type="pct"/>
            <w:tcBorders>
              <w:top w:val="nil"/>
              <w:left w:val="nil"/>
              <w:bottom w:val="single" w:sz="8" w:space="0" w:color="203764"/>
              <w:right w:val="single" w:sz="4" w:space="0" w:color="203764"/>
            </w:tcBorders>
            <w:shd w:val="clear" w:color="000000" w:fill="B4C6E7"/>
            <w:noWrap/>
            <w:vAlign w:val="center"/>
            <w:hideMark/>
          </w:tcPr>
          <w:p w14:paraId="494D2484" w14:textId="45FCB3EC"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8" w:space="0" w:color="203764"/>
              <w:right w:val="single" w:sz="4" w:space="0" w:color="203764"/>
            </w:tcBorders>
            <w:shd w:val="clear" w:color="000000" w:fill="B4C6E7"/>
            <w:noWrap/>
            <w:vAlign w:val="center"/>
            <w:hideMark/>
          </w:tcPr>
          <w:p w14:paraId="2F7EB9EA" w14:textId="33E1E4C4" w:rsidR="00F77821" w:rsidRPr="00F77821" w:rsidRDefault="00F77821" w:rsidP="00F77821">
            <w:pPr>
              <w:pStyle w:val="Sinespaciado"/>
              <w:jc w:val="center"/>
              <w:rPr>
                <w:sz w:val="12"/>
              </w:rPr>
            </w:pPr>
            <w:r w:rsidRPr="00F77821">
              <w:rPr>
                <w:sz w:val="12"/>
              </w:rPr>
              <w:t>$                      -</w:t>
            </w:r>
          </w:p>
        </w:tc>
        <w:tc>
          <w:tcPr>
            <w:tcW w:w="376" w:type="pct"/>
            <w:tcBorders>
              <w:top w:val="nil"/>
              <w:left w:val="nil"/>
              <w:bottom w:val="single" w:sz="8" w:space="0" w:color="203764"/>
              <w:right w:val="single" w:sz="4" w:space="0" w:color="203764"/>
            </w:tcBorders>
            <w:shd w:val="clear" w:color="000000" w:fill="B4C6E7"/>
            <w:noWrap/>
            <w:vAlign w:val="center"/>
            <w:hideMark/>
          </w:tcPr>
          <w:p w14:paraId="2BAF174E" w14:textId="59E7838C"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8" w:space="0" w:color="203764"/>
              <w:right w:val="single" w:sz="4" w:space="0" w:color="203764"/>
            </w:tcBorders>
            <w:shd w:val="clear" w:color="000000" w:fill="B4C6E7"/>
            <w:noWrap/>
            <w:vAlign w:val="center"/>
            <w:hideMark/>
          </w:tcPr>
          <w:p w14:paraId="771DE83E" w14:textId="3F435736"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8" w:space="0" w:color="203764"/>
              <w:right w:val="single" w:sz="4" w:space="0" w:color="203764"/>
            </w:tcBorders>
            <w:shd w:val="clear" w:color="000000" w:fill="B4C6E7"/>
            <w:noWrap/>
            <w:vAlign w:val="center"/>
            <w:hideMark/>
          </w:tcPr>
          <w:p w14:paraId="51639BB7" w14:textId="59CDF3D9"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8" w:space="0" w:color="203764"/>
              <w:right w:val="single" w:sz="4" w:space="0" w:color="203764"/>
            </w:tcBorders>
            <w:shd w:val="clear" w:color="000000" w:fill="B4C6E7"/>
            <w:noWrap/>
            <w:vAlign w:val="center"/>
            <w:hideMark/>
          </w:tcPr>
          <w:p w14:paraId="7559ABCC" w14:textId="1301058A"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8" w:space="0" w:color="203764"/>
              <w:right w:val="single" w:sz="4" w:space="0" w:color="203764"/>
            </w:tcBorders>
            <w:shd w:val="clear" w:color="000000" w:fill="B4C6E7"/>
            <w:noWrap/>
            <w:vAlign w:val="center"/>
            <w:hideMark/>
          </w:tcPr>
          <w:p w14:paraId="0C2095AB" w14:textId="520B9DA3"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8" w:space="0" w:color="203764"/>
              <w:right w:val="single" w:sz="4" w:space="0" w:color="203764"/>
            </w:tcBorders>
            <w:shd w:val="clear" w:color="000000" w:fill="B4C6E7"/>
            <w:noWrap/>
            <w:vAlign w:val="center"/>
            <w:hideMark/>
          </w:tcPr>
          <w:p w14:paraId="591A6B9B" w14:textId="2186F69F"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8" w:space="0" w:color="203764"/>
              <w:right w:val="single" w:sz="4" w:space="0" w:color="203764"/>
            </w:tcBorders>
            <w:shd w:val="clear" w:color="000000" w:fill="B4C6E7"/>
            <w:noWrap/>
            <w:vAlign w:val="center"/>
            <w:hideMark/>
          </w:tcPr>
          <w:p w14:paraId="659EF2C5" w14:textId="51AFFA5E" w:rsidR="00F77821" w:rsidRPr="00F77821" w:rsidRDefault="00F77821" w:rsidP="00F77821">
            <w:pPr>
              <w:pStyle w:val="Sinespaciado"/>
              <w:jc w:val="center"/>
              <w:rPr>
                <w:sz w:val="12"/>
              </w:rPr>
            </w:pPr>
            <w:r w:rsidRPr="00F77821">
              <w:rPr>
                <w:sz w:val="12"/>
              </w:rPr>
              <w:t>-$         237.719,10</w:t>
            </w:r>
          </w:p>
        </w:tc>
      </w:tr>
      <w:tr w:rsidR="00F77821" w:rsidRPr="00F77821" w14:paraId="290E1954" w14:textId="77777777" w:rsidTr="00F77821">
        <w:trPr>
          <w:trHeight w:val="20"/>
        </w:trPr>
        <w:tc>
          <w:tcPr>
            <w:tcW w:w="655" w:type="pct"/>
            <w:tcBorders>
              <w:top w:val="nil"/>
              <w:left w:val="single" w:sz="8" w:space="0" w:color="203764"/>
              <w:bottom w:val="single" w:sz="4" w:space="0" w:color="203764"/>
              <w:right w:val="single" w:sz="8" w:space="0" w:color="203764"/>
            </w:tcBorders>
            <w:shd w:val="clear" w:color="000000" w:fill="4472C4"/>
            <w:noWrap/>
            <w:vAlign w:val="center"/>
            <w:hideMark/>
          </w:tcPr>
          <w:p w14:paraId="791E7241" w14:textId="77777777" w:rsidR="00F77821" w:rsidRPr="00F77821" w:rsidRDefault="00F77821" w:rsidP="00F77821">
            <w:pPr>
              <w:pStyle w:val="Sinespaciado"/>
              <w:jc w:val="center"/>
              <w:rPr>
                <w:sz w:val="12"/>
              </w:rPr>
            </w:pPr>
            <w:r w:rsidRPr="00F77821">
              <w:rPr>
                <w:sz w:val="12"/>
              </w:rPr>
              <w:t>Utilidades antes de impuestos</w:t>
            </w:r>
          </w:p>
        </w:tc>
        <w:tc>
          <w:tcPr>
            <w:tcW w:w="402" w:type="pct"/>
            <w:tcBorders>
              <w:top w:val="nil"/>
              <w:left w:val="nil"/>
              <w:bottom w:val="single" w:sz="4" w:space="0" w:color="203764"/>
              <w:right w:val="single" w:sz="4" w:space="0" w:color="203764"/>
            </w:tcBorders>
            <w:shd w:val="clear" w:color="000000" w:fill="8EA9DB"/>
            <w:noWrap/>
            <w:vAlign w:val="center"/>
            <w:hideMark/>
          </w:tcPr>
          <w:p w14:paraId="20121A55" w14:textId="6724C25C" w:rsidR="00F77821" w:rsidRPr="00F77821" w:rsidRDefault="00F77821" w:rsidP="00F77821">
            <w:pPr>
              <w:pStyle w:val="Sinespaciado"/>
              <w:jc w:val="center"/>
              <w:rPr>
                <w:sz w:val="12"/>
              </w:rPr>
            </w:pPr>
          </w:p>
        </w:tc>
        <w:tc>
          <w:tcPr>
            <w:tcW w:w="376" w:type="pct"/>
            <w:tcBorders>
              <w:top w:val="nil"/>
              <w:left w:val="nil"/>
              <w:bottom w:val="single" w:sz="4" w:space="0" w:color="203764"/>
              <w:right w:val="single" w:sz="4" w:space="0" w:color="203764"/>
            </w:tcBorders>
            <w:shd w:val="clear" w:color="000000" w:fill="8EA9DB"/>
            <w:noWrap/>
            <w:vAlign w:val="center"/>
            <w:hideMark/>
          </w:tcPr>
          <w:p w14:paraId="7188E5F3" w14:textId="490BB6F9" w:rsidR="00F77821" w:rsidRPr="00F77821" w:rsidRDefault="00F77821" w:rsidP="00F77821">
            <w:pPr>
              <w:pStyle w:val="Sinespaciado"/>
              <w:jc w:val="center"/>
              <w:rPr>
                <w:sz w:val="12"/>
              </w:rPr>
            </w:pPr>
            <w:r w:rsidRPr="00F77821">
              <w:rPr>
                <w:sz w:val="12"/>
              </w:rPr>
              <w:t>$    2.317.330,61</w:t>
            </w:r>
          </w:p>
        </w:tc>
        <w:tc>
          <w:tcPr>
            <w:tcW w:w="376" w:type="pct"/>
            <w:tcBorders>
              <w:top w:val="nil"/>
              <w:left w:val="nil"/>
              <w:bottom w:val="single" w:sz="4" w:space="0" w:color="203764"/>
              <w:right w:val="single" w:sz="4" w:space="0" w:color="203764"/>
            </w:tcBorders>
            <w:shd w:val="clear" w:color="000000" w:fill="8EA9DB"/>
            <w:noWrap/>
            <w:vAlign w:val="center"/>
            <w:hideMark/>
          </w:tcPr>
          <w:p w14:paraId="2BEA8886" w14:textId="36A7AE18" w:rsidR="00F77821" w:rsidRPr="00F77821" w:rsidRDefault="00F77821" w:rsidP="00F77821">
            <w:pPr>
              <w:pStyle w:val="Sinespaciado"/>
              <w:jc w:val="center"/>
              <w:rPr>
                <w:sz w:val="12"/>
              </w:rPr>
            </w:pPr>
            <w:r w:rsidRPr="00F77821">
              <w:rPr>
                <w:sz w:val="12"/>
              </w:rPr>
              <w:t>$    5.531.298,99</w:t>
            </w:r>
          </w:p>
        </w:tc>
        <w:tc>
          <w:tcPr>
            <w:tcW w:w="402" w:type="pct"/>
            <w:tcBorders>
              <w:top w:val="nil"/>
              <w:left w:val="nil"/>
              <w:bottom w:val="single" w:sz="4" w:space="0" w:color="203764"/>
              <w:right w:val="single" w:sz="4" w:space="0" w:color="203764"/>
            </w:tcBorders>
            <w:shd w:val="clear" w:color="000000" w:fill="8EA9DB"/>
            <w:noWrap/>
            <w:vAlign w:val="center"/>
            <w:hideMark/>
          </w:tcPr>
          <w:p w14:paraId="5F845039" w14:textId="67E04AB9" w:rsidR="00F77821" w:rsidRPr="00F77821" w:rsidRDefault="00F77821" w:rsidP="00F77821">
            <w:pPr>
              <w:pStyle w:val="Sinespaciado"/>
              <w:jc w:val="center"/>
              <w:rPr>
                <w:sz w:val="12"/>
              </w:rPr>
            </w:pPr>
            <w:r w:rsidRPr="00F77821">
              <w:rPr>
                <w:sz w:val="12"/>
              </w:rPr>
              <w:t>$      8.751.008,63</w:t>
            </w:r>
          </w:p>
        </w:tc>
        <w:tc>
          <w:tcPr>
            <w:tcW w:w="376" w:type="pct"/>
            <w:tcBorders>
              <w:top w:val="nil"/>
              <w:left w:val="nil"/>
              <w:bottom w:val="single" w:sz="4" w:space="0" w:color="203764"/>
              <w:right w:val="single" w:sz="4" w:space="0" w:color="203764"/>
            </w:tcBorders>
            <w:shd w:val="clear" w:color="000000" w:fill="8EA9DB"/>
            <w:noWrap/>
            <w:vAlign w:val="center"/>
            <w:hideMark/>
          </w:tcPr>
          <w:p w14:paraId="720688D9" w14:textId="5D9BB986" w:rsidR="00F77821" w:rsidRPr="00F77821" w:rsidRDefault="00F77821" w:rsidP="00F77821">
            <w:pPr>
              <w:pStyle w:val="Sinespaciado"/>
              <w:jc w:val="center"/>
              <w:rPr>
                <w:sz w:val="12"/>
              </w:rPr>
            </w:pPr>
            <w:proofErr w:type="gramStart"/>
            <w:r w:rsidRPr="00F77821">
              <w:rPr>
                <w:sz w:val="12"/>
              </w:rPr>
              <w:t>$  11.996.665</w:t>
            </w:r>
            <w:proofErr w:type="gramEnd"/>
            <w:r w:rsidRPr="00F77821">
              <w:rPr>
                <w:sz w:val="12"/>
              </w:rPr>
              <w:t>,07</w:t>
            </w:r>
          </w:p>
        </w:tc>
        <w:tc>
          <w:tcPr>
            <w:tcW w:w="402" w:type="pct"/>
            <w:tcBorders>
              <w:top w:val="nil"/>
              <w:left w:val="nil"/>
              <w:bottom w:val="single" w:sz="4" w:space="0" w:color="203764"/>
              <w:right w:val="single" w:sz="4" w:space="0" w:color="203764"/>
            </w:tcBorders>
            <w:shd w:val="clear" w:color="000000" w:fill="8EA9DB"/>
            <w:noWrap/>
            <w:vAlign w:val="center"/>
            <w:hideMark/>
          </w:tcPr>
          <w:p w14:paraId="7FBCED7B" w14:textId="5C12BFA3" w:rsidR="00F77821" w:rsidRPr="00F77821" w:rsidRDefault="00F77821" w:rsidP="00F77821">
            <w:pPr>
              <w:pStyle w:val="Sinespaciado"/>
              <w:jc w:val="center"/>
              <w:rPr>
                <w:sz w:val="12"/>
              </w:rPr>
            </w:pPr>
            <w:r w:rsidRPr="00F77821">
              <w:rPr>
                <w:sz w:val="12"/>
              </w:rPr>
              <w:t>$    15.210.633,45</w:t>
            </w:r>
          </w:p>
        </w:tc>
        <w:tc>
          <w:tcPr>
            <w:tcW w:w="402" w:type="pct"/>
            <w:tcBorders>
              <w:top w:val="nil"/>
              <w:left w:val="nil"/>
              <w:bottom w:val="single" w:sz="4" w:space="0" w:color="203764"/>
              <w:right w:val="single" w:sz="4" w:space="0" w:color="203764"/>
            </w:tcBorders>
            <w:shd w:val="clear" w:color="000000" w:fill="8EA9DB"/>
            <w:noWrap/>
            <w:vAlign w:val="center"/>
            <w:hideMark/>
          </w:tcPr>
          <w:p w14:paraId="0DEF833E" w14:textId="22EFEBFC" w:rsidR="00F77821" w:rsidRPr="00F77821" w:rsidRDefault="00F77821" w:rsidP="00F77821">
            <w:pPr>
              <w:pStyle w:val="Sinespaciado"/>
              <w:jc w:val="center"/>
              <w:rPr>
                <w:sz w:val="12"/>
              </w:rPr>
            </w:pPr>
            <w:r w:rsidRPr="00F77821">
              <w:rPr>
                <w:sz w:val="12"/>
              </w:rPr>
              <w:t>$    15.344.630,40</w:t>
            </w:r>
          </w:p>
        </w:tc>
        <w:tc>
          <w:tcPr>
            <w:tcW w:w="402" w:type="pct"/>
            <w:tcBorders>
              <w:top w:val="nil"/>
              <w:left w:val="nil"/>
              <w:bottom w:val="single" w:sz="4" w:space="0" w:color="203764"/>
              <w:right w:val="single" w:sz="4" w:space="0" w:color="203764"/>
            </w:tcBorders>
            <w:shd w:val="clear" w:color="000000" w:fill="8EA9DB"/>
            <w:noWrap/>
            <w:vAlign w:val="center"/>
            <w:hideMark/>
          </w:tcPr>
          <w:p w14:paraId="388AA93B" w14:textId="5FE55F17" w:rsidR="00F77821" w:rsidRPr="00F77821" w:rsidRDefault="00F77821" w:rsidP="00F77821">
            <w:pPr>
              <w:pStyle w:val="Sinespaciado"/>
              <w:jc w:val="center"/>
              <w:rPr>
                <w:sz w:val="12"/>
              </w:rPr>
            </w:pPr>
            <w:r w:rsidRPr="00F77821">
              <w:rPr>
                <w:sz w:val="12"/>
              </w:rPr>
              <w:t>$    15.344.630,40</w:t>
            </w:r>
          </w:p>
        </w:tc>
        <w:tc>
          <w:tcPr>
            <w:tcW w:w="402" w:type="pct"/>
            <w:tcBorders>
              <w:top w:val="nil"/>
              <w:left w:val="nil"/>
              <w:bottom w:val="single" w:sz="4" w:space="0" w:color="203764"/>
              <w:right w:val="single" w:sz="4" w:space="0" w:color="203764"/>
            </w:tcBorders>
            <w:shd w:val="clear" w:color="000000" w:fill="8EA9DB"/>
            <w:noWrap/>
            <w:vAlign w:val="center"/>
            <w:hideMark/>
          </w:tcPr>
          <w:p w14:paraId="3A8B0FC1" w14:textId="5EFB3D67" w:rsidR="00F77821" w:rsidRPr="00F77821" w:rsidRDefault="00F77821" w:rsidP="00F77821">
            <w:pPr>
              <w:pStyle w:val="Sinespaciado"/>
              <w:jc w:val="center"/>
              <w:rPr>
                <w:sz w:val="12"/>
              </w:rPr>
            </w:pPr>
            <w:r w:rsidRPr="00F77821">
              <w:rPr>
                <w:sz w:val="12"/>
              </w:rPr>
              <w:t>$    15.344.630,40</w:t>
            </w:r>
          </w:p>
        </w:tc>
        <w:tc>
          <w:tcPr>
            <w:tcW w:w="402" w:type="pct"/>
            <w:tcBorders>
              <w:top w:val="nil"/>
              <w:left w:val="nil"/>
              <w:bottom w:val="single" w:sz="4" w:space="0" w:color="203764"/>
              <w:right w:val="single" w:sz="4" w:space="0" w:color="203764"/>
            </w:tcBorders>
            <w:shd w:val="clear" w:color="000000" w:fill="8EA9DB"/>
            <w:noWrap/>
            <w:vAlign w:val="center"/>
            <w:hideMark/>
          </w:tcPr>
          <w:p w14:paraId="03E8385B" w14:textId="3C3C8018" w:rsidR="00F77821" w:rsidRPr="00F77821" w:rsidRDefault="00F77821" w:rsidP="00F77821">
            <w:pPr>
              <w:pStyle w:val="Sinespaciado"/>
              <w:jc w:val="center"/>
              <w:rPr>
                <w:sz w:val="12"/>
              </w:rPr>
            </w:pPr>
            <w:r w:rsidRPr="00F77821">
              <w:rPr>
                <w:sz w:val="12"/>
              </w:rPr>
              <w:t>$    15.344.630,40</w:t>
            </w:r>
          </w:p>
        </w:tc>
        <w:tc>
          <w:tcPr>
            <w:tcW w:w="402" w:type="pct"/>
            <w:tcBorders>
              <w:top w:val="nil"/>
              <w:left w:val="nil"/>
              <w:bottom w:val="single" w:sz="4" w:space="0" w:color="203764"/>
              <w:right w:val="single" w:sz="8" w:space="0" w:color="203764"/>
            </w:tcBorders>
            <w:shd w:val="clear" w:color="000000" w:fill="8EA9DB"/>
            <w:noWrap/>
            <w:vAlign w:val="center"/>
            <w:hideMark/>
          </w:tcPr>
          <w:p w14:paraId="7EC6BB58" w14:textId="55C0785D" w:rsidR="00F77821" w:rsidRPr="00F77821" w:rsidRDefault="00F77821" w:rsidP="00F77821">
            <w:pPr>
              <w:pStyle w:val="Sinespaciado"/>
              <w:jc w:val="center"/>
              <w:rPr>
                <w:sz w:val="12"/>
              </w:rPr>
            </w:pPr>
            <w:r w:rsidRPr="00F77821">
              <w:rPr>
                <w:sz w:val="12"/>
              </w:rPr>
              <w:t>$    15.404.060,18</w:t>
            </w:r>
          </w:p>
        </w:tc>
      </w:tr>
      <w:tr w:rsidR="00F77821" w:rsidRPr="00F77821" w14:paraId="76329EC3" w14:textId="77777777" w:rsidTr="00F77821">
        <w:trPr>
          <w:trHeight w:val="20"/>
        </w:trPr>
        <w:tc>
          <w:tcPr>
            <w:tcW w:w="655" w:type="pct"/>
            <w:tcBorders>
              <w:top w:val="nil"/>
              <w:left w:val="single" w:sz="8" w:space="0" w:color="203764"/>
              <w:bottom w:val="single" w:sz="8" w:space="0" w:color="203764"/>
              <w:right w:val="single" w:sz="8" w:space="0" w:color="203764"/>
            </w:tcBorders>
            <w:shd w:val="clear" w:color="000000" w:fill="4472C4"/>
            <w:noWrap/>
            <w:vAlign w:val="center"/>
            <w:hideMark/>
          </w:tcPr>
          <w:p w14:paraId="1CEE76D2" w14:textId="77777777" w:rsidR="00F77821" w:rsidRPr="00F77821" w:rsidRDefault="00F77821" w:rsidP="00F77821">
            <w:pPr>
              <w:pStyle w:val="Sinespaciado"/>
              <w:jc w:val="center"/>
              <w:rPr>
                <w:sz w:val="12"/>
              </w:rPr>
            </w:pPr>
            <w:r w:rsidRPr="00F77821">
              <w:rPr>
                <w:sz w:val="12"/>
              </w:rPr>
              <w:t>Impuesto a las utilidades</w:t>
            </w:r>
          </w:p>
        </w:tc>
        <w:tc>
          <w:tcPr>
            <w:tcW w:w="402" w:type="pct"/>
            <w:tcBorders>
              <w:top w:val="nil"/>
              <w:left w:val="nil"/>
              <w:bottom w:val="single" w:sz="8" w:space="0" w:color="203764"/>
              <w:right w:val="single" w:sz="4" w:space="0" w:color="203764"/>
            </w:tcBorders>
            <w:shd w:val="clear" w:color="000000" w:fill="B4C6E7"/>
            <w:noWrap/>
            <w:vAlign w:val="center"/>
            <w:hideMark/>
          </w:tcPr>
          <w:p w14:paraId="03511ED3" w14:textId="53D66A9D" w:rsidR="00F77821" w:rsidRPr="00F77821" w:rsidRDefault="00F77821" w:rsidP="00F77821">
            <w:pPr>
              <w:pStyle w:val="Sinespaciado"/>
              <w:jc w:val="center"/>
              <w:rPr>
                <w:sz w:val="12"/>
              </w:rPr>
            </w:pPr>
          </w:p>
        </w:tc>
        <w:tc>
          <w:tcPr>
            <w:tcW w:w="376" w:type="pct"/>
            <w:tcBorders>
              <w:top w:val="nil"/>
              <w:left w:val="nil"/>
              <w:bottom w:val="single" w:sz="8" w:space="0" w:color="203764"/>
              <w:right w:val="single" w:sz="4" w:space="0" w:color="203764"/>
            </w:tcBorders>
            <w:shd w:val="clear" w:color="000000" w:fill="B4C6E7"/>
            <w:noWrap/>
            <w:vAlign w:val="center"/>
            <w:hideMark/>
          </w:tcPr>
          <w:p w14:paraId="5A183188" w14:textId="169BF662" w:rsidR="00F77821" w:rsidRPr="00F77821" w:rsidRDefault="00F77821" w:rsidP="00F77821">
            <w:pPr>
              <w:pStyle w:val="Sinespaciado"/>
              <w:jc w:val="center"/>
              <w:rPr>
                <w:sz w:val="12"/>
              </w:rPr>
            </w:pPr>
            <w:r w:rsidRPr="00F77821">
              <w:rPr>
                <w:sz w:val="12"/>
              </w:rPr>
              <w:t>$       811.065,71</w:t>
            </w:r>
          </w:p>
        </w:tc>
        <w:tc>
          <w:tcPr>
            <w:tcW w:w="376" w:type="pct"/>
            <w:tcBorders>
              <w:top w:val="nil"/>
              <w:left w:val="nil"/>
              <w:bottom w:val="single" w:sz="8" w:space="0" w:color="203764"/>
              <w:right w:val="single" w:sz="4" w:space="0" w:color="203764"/>
            </w:tcBorders>
            <w:shd w:val="clear" w:color="000000" w:fill="B4C6E7"/>
            <w:noWrap/>
            <w:vAlign w:val="center"/>
            <w:hideMark/>
          </w:tcPr>
          <w:p w14:paraId="6D31270A" w14:textId="73065699" w:rsidR="00F77821" w:rsidRPr="00F77821" w:rsidRDefault="00F77821" w:rsidP="00F77821">
            <w:pPr>
              <w:pStyle w:val="Sinespaciado"/>
              <w:jc w:val="center"/>
              <w:rPr>
                <w:sz w:val="12"/>
              </w:rPr>
            </w:pPr>
            <w:r w:rsidRPr="00F77821">
              <w:rPr>
                <w:sz w:val="12"/>
              </w:rPr>
              <w:t>$    1.935.954,65</w:t>
            </w:r>
          </w:p>
        </w:tc>
        <w:tc>
          <w:tcPr>
            <w:tcW w:w="402" w:type="pct"/>
            <w:tcBorders>
              <w:top w:val="nil"/>
              <w:left w:val="nil"/>
              <w:bottom w:val="single" w:sz="8" w:space="0" w:color="203764"/>
              <w:right w:val="single" w:sz="4" w:space="0" w:color="203764"/>
            </w:tcBorders>
            <w:shd w:val="clear" w:color="000000" w:fill="B4C6E7"/>
            <w:noWrap/>
            <w:vAlign w:val="center"/>
            <w:hideMark/>
          </w:tcPr>
          <w:p w14:paraId="11B3AC69" w14:textId="74F18359" w:rsidR="00F77821" w:rsidRPr="00F77821" w:rsidRDefault="00F77821" w:rsidP="00F77821">
            <w:pPr>
              <w:pStyle w:val="Sinespaciado"/>
              <w:jc w:val="center"/>
              <w:rPr>
                <w:sz w:val="12"/>
              </w:rPr>
            </w:pPr>
            <w:r w:rsidRPr="00F77821">
              <w:rPr>
                <w:sz w:val="12"/>
              </w:rPr>
              <w:t>$      3.062.853,02</w:t>
            </w:r>
          </w:p>
        </w:tc>
        <w:tc>
          <w:tcPr>
            <w:tcW w:w="376" w:type="pct"/>
            <w:tcBorders>
              <w:top w:val="nil"/>
              <w:left w:val="nil"/>
              <w:bottom w:val="single" w:sz="8" w:space="0" w:color="203764"/>
              <w:right w:val="single" w:sz="4" w:space="0" w:color="203764"/>
            </w:tcBorders>
            <w:shd w:val="clear" w:color="000000" w:fill="B4C6E7"/>
            <w:noWrap/>
            <w:vAlign w:val="center"/>
            <w:hideMark/>
          </w:tcPr>
          <w:p w14:paraId="34EA02B3" w14:textId="37FB9C08" w:rsidR="00F77821" w:rsidRPr="00F77821" w:rsidRDefault="00F77821" w:rsidP="00F77821">
            <w:pPr>
              <w:pStyle w:val="Sinespaciado"/>
              <w:jc w:val="center"/>
              <w:rPr>
                <w:sz w:val="12"/>
              </w:rPr>
            </w:pPr>
            <w:r w:rsidRPr="00F77821">
              <w:rPr>
                <w:sz w:val="12"/>
              </w:rPr>
              <w:t>$    4.198.832,78</w:t>
            </w:r>
          </w:p>
        </w:tc>
        <w:tc>
          <w:tcPr>
            <w:tcW w:w="402" w:type="pct"/>
            <w:tcBorders>
              <w:top w:val="nil"/>
              <w:left w:val="nil"/>
              <w:bottom w:val="single" w:sz="8" w:space="0" w:color="203764"/>
              <w:right w:val="single" w:sz="4" w:space="0" w:color="203764"/>
            </w:tcBorders>
            <w:shd w:val="clear" w:color="000000" w:fill="B4C6E7"/>
            <w:noWrap/>
            <w:vAlign w:val="center"/>
            <w:hideMark/>
          </w:tcPr>
          <w:p w14:paraId="10765C9B" w14:textId="20E4BC21" w:rsidR="00F77821" w:rsidRPr="00F77821" w:rsidRDefault="00F77821" w:rsidP="00F77821">
            <w:pPr>
              <w:pStyle w:val="Sinespaciado"/>
              <w:jc w:val="center"/>
              <w:rPr>
                <w:sz w:val="12"/>
              </w:rPr>
            </w:pPr>
            <w:r w:rsidRPr="00F77821">
              <w:rPr>
                <w:sz w:val="12"/>
              </w:rPr>
              <w:t>$      5.323.721,71</w:t>
            </w:r>
          </w:p>
        </w:tc>
        <w:tc>
          <w:tcPr>
            <w:tcW w:w="402" w:type="pct"/>
            <w:tcBorders>
              <w:top w:val="nil"/>
              <w:left w:val="nil"/>
              <w:bottom w:val="single" w:sz="8" w:space="0" w:color="203764"/>
              <w:right w:val="single" w:sz="4" w:space="0" w:color="203764"/>
            </w:tcBorders>
            <w:shd w:val="clear" w:color="000000" w:fill="B4C6E7"/>
            <w:noWrap/>
            <w:vAlign w:val="center"/>
            <w:hideMark/>
          </w:tcPr>
          <w:p w14:paraId="27CB560A" w14:textId="06D3639C" w:rsidR="00F77821" w:rsidRPr="00F77821" w:rsidRDefault="00F77821" w:rsidP="00F77821">
            <w:pPr>
              <w:pStyle w:val="Sinespaciado"/>
              <w:jc w:val="center"/>
              <w:rPr>
                <w:sz w:val="12"/>
              </w:rPr>
            </w:pPr>
            <w:r w:rsidRPr="00F77821">
              <w:rPr>
                <w:sz w:val="12"/>
              </w:rPr>
              <w:t>$      5.370.620,64</w:t>
            </w:r>
          </w:p>
        </w:tc>
        <w:tc>
          <w:tcPr>
            <w:tcW w:w="402" w:type="pct"/>
            <w:tcBorders>
              <w:top w:val="nil"/>
              <w:left w:val="nil"/>
              <w:bottom w:val="single" w:sz="8" w:space="0" w:color="203764"/>
              <w:right w:val="single" w:sz="4" w:space="0" w:color="203764"/>
            </w:tcBorders>
            <w:shd w:val="clear" w:color="000000" w:fill="B4C6E7"/>
            <w:noWrap/>
            <w:vAlign w:val="center"/>
            <w:hideMark/>
          </w:tcPr>
          <w:p w14:paraId="3EB08C28" w14:textId="1DD07B78" w:rsidR="00F77821" w:rsidRPr="00F77821" w:rsidRDefault="00F77821" w:rsidP="00F77821">
            <w:pPr>
              <w:pStyle w:val="Sinespaciado"/>
              <w:jc w:val="center"/>
              <w:rPr>
                <w:sz w:val="12"/>
              </w:rPr>
            </w:pPr>
            <w:r w:rsidRPr="00F77821">
              <w:rPr>
                <w:sz w:val="12"/>
              </w:rPr>
              <w:t>$      5.370.620,64</w:t>
            </w:r>
          </w:p>
        </w:tc>
        <w:tc>
          <w:tcPr>
            <w:tcW w:w="402" w:type="pct"/>
            <w:tcBorders>
              <w:top w:val="nil"/>
              <w:left w:val="nil"/>
              <w:bottom w:val="single" w:sz="8" w:space="0" w:color="203764"/>
              <w:right w:val="single" w:sz="4" w:space="0" w:color="203764"/>
            </w:tcBorders>
            <w:shd w:val="clear" w:color="000000" w:fill="B4C6E7"/>
            <w:noWrap/>
            <w:vAlign w:val="center"/>
            <w:hideMark/>
          </w:tcPr>
          <w:p w14:paraId="15FDC229" w14:textId="1E2CCD81" w:rsidR="00F77821" w:rsidRPr="00F77821" w:rsidRDefault="00F77821" w:rsidP="00F77821">
            <w:pPr>
              <w:pStyle w:val="Sinespaciado"/>
              <w:jc w:val="center"/>
              <w:rPr>
                <w:sz w:val="12"/>
              </w:rPr>
            </w:pPr>
            <w:r w:rsidRPr="00F77821">
              <w:rPr>
                <w:sz w:val="12"/>
              </w:rPr>
              <w:t>$      5.370.620,64</w:t>
            </w:r>
          </w:p>
        </w:tc>
        <w:tc>
          <w:tcPr>
            <w:tcW w:w="402" w:type="pct"/>
            <w:tcBorders>
              <w:top w:val="nil"/>
              <w:left w:val="nil"/>
              <w:bottom w:val="single" w:sz="8" w:space="0" w:color="203764"/>
              <w:right w:val="single" w:sz="4" w:space="0" w:color="203764"/>
            </w:tcBorders>
            <w:shd w:val="clear" w:color="000000" w:fill="B4C6E7"/>
            <w:noWrap/>
            <w:vAlign w:val="center"/>
            <w:hideMark/>
          </w:tcPr>
          <w:p w14:paraId="430E5A63" w14:textId="6F41AEF7" w:rsidR="00F77821" w:rsidRPr="00F77821" w:rsidRDefault="00F77821" w:rsidP="00F77821">
            <w:pPr>
              <w:pStyle w:val="Sinespaciado"/>
              <w:jc w:val="center"/>
              <w:rPr>
                <w:sz w:val="12"/>
              </w:rPr>
            </w:pPr>
            <w:r w:rsidRPr="00F77821">
              <w:rPr>
                <w:sz w:val="12"/>
              </w:rPr>
              <w:t>$      5.370.620,64</w:t>
            </w:r>
          </w:p>
        </w:tc>
        <w:tc>
          <w:tcPr>
            <w:tcW w:w="402" w:type="pct"/>
            <w:tcBorders>
              <w:top w:val="nil"/>
              <w:left w:val="nil"/>
              <w:bottom w:val="single" w:sz="8" w:space="0" w:color="203764"/>
              <w:right w:val="single" w:sz="8" w:space="0" w:color="203764"/>
            </w:tcBorders>
            <w:shd w:val="clear" w:color="000000" w:fill="B4C6E7"/>
            <w:noWrap/>
            <w:vAlign w:val="center"/>
            <w:hideMark/>
          </w:tcPr>
          <w:p w14:paraId="18AE6A59" w14:textId="0E8B48FA" w:rsidR="00F77821" w:rsidRPr="00F77821" w:rsidRDefault="00F77821" w:rsidP="00F77821">
            <w:pPr>
              <w:pStyle w:val="Sinespaciado"/>
              <w:jc w:val="center"/>
              <w:rPr>
                <w:sz w:val="12"/>
              </w:rPr>
            </w:pPr>
            <w:r w:rsidRPr="00F77821">
              <w:rPr>
                <w:sz w:val="12"/>
              </w:rPr>
              <w:t>$      5.391.421,06</w:t>
            </w:r>
          </w:p>
        </w:tc>
      </w:tr>
      <w:tr w:rsidR="00F77821" w:rsidRPr="00F77821" w14:paraId="498EDA2F" w14:textId="77777777" w:rsidTr="00F77821">
        <w:trPr>
          <w:trHeight w:val="20"/>
        </w:trPr>
        <w:tc>
          <w:tcPr>
            <w:tcW w:w="655" w:type="pct"/>
            <w:tcBorders>
              <w:top w:val="nil"/>
              <w:left w:val="single" w:sz="8" w:space="0" w:color="203764"/>
              <w:bottom w:val="single" w:sz="8" w:space="0" w:color="203764"/>
              <w:right w:val="single" w:sz="8" w:space="0" w:color="203764"/>
            </w:tcBorders>
            <w:shd w:val="clear" w:color="000000" w:fill="4472C4"/>
            <w:noWrap/>
            <w:vAlign w:val="center"/>
            <w:hideMark/>
          </w:tcPr>
          <w:p w14:paraId="0F019528" w14:textId="77777777" w:rsidR="00F77821" w:rsidRPr="00F77821" w:rsidRDefault="00F77821" w:rsidP="00F77821">
            <w:pPr>
              <w:pStyle w:val="Sinespaciado"/>
              <w:jc w:val="center"/>
              <w:rPr>
                <w:sz w:val="12"/>
              </w:rPr>
            </w:pPr>
            <w:r w:rsidRPr="00F77821">
              <w:rPr>
                <w:sz w:val="12"/>
              </w:rPr>
              <w:t>Utilidades netas</w:t>
            </w:r>
          </w:p>
        </w:tc>
        <w:tc>
          <w:tcPr>
            <w:tcW w:w="402" w:type="pct"/>
            <w:tcBorders>
              <w:top w:val="nil"/>
              <w:left w:val="nil"/>
              <w:bottom w:val="single" w:sz="8" w:space="0" w:color="203764"/>
              <w:right w:val="single" w:sz="4" w:space="0" w:color="203764"/>
            </w:tcBorders>
            <w:shd w:val="clear" w:color="000000" w:fill="4472C4"/>
            <w:noWrap/>
            <w:vAlign w:val="center"/>
            <w:hideMark/>
          </w:tcPr>
          <w:p w14:paraId="4AC3CBD0" w14:textId="107B5A2B" w:rsidR="00F77821" w:rsidRPr="00F77821" w:rsidRDefault="00F77821" w:rsidP="00F77821">
            <w:pPr>
              <w:pStyle w:val="Sinespaciado"/>
              <w:jc w:val="center"/>
              <w:rPr>
                <w:sz w:val="12"/>
              </w:rPr>
            </w:pPr>
          </w:p>
        </w:tc>
        <w:tc>
          <w:tcPr>
            <w:tcW w:w="376" w:type="pct"/>
            <w:tcBorders>
              <w:top w:val="nil"/>
              <w:left w:val="nil"/>
              <w:bottom w:val="single" w:sz="8" w:space="0" w:color="203764"/>
              <w:right w:val="single" w:sz="4" w:space="0" w:color="203764"/>
            </w:tcBorders>
            <w:shd w:val="clear" w:color="000000" w:fill="4472C4"/>
            <w:noWrap/>
            <w:vAlign w:val="center"/>
            <w:hideMark/>
          </w:tcPr>
          <w:p w14:paraId="546ED1D0" w14:textId="6FFFB510" w:rsidR="00F77821" w:rsidRPr="00F77821" w:rsidRDefault="00F77821" w:rsidP="00F77821">
            <w:pPr>
              <w:pStyle w:val="Sinespaciado"/>
              <w:jc w:val="center"/>
              <w:rPr>
                <w:sz w:val="12"/>
              </w:rPr>
            </w:pPr>
            <w:r w:rsidRPr="00F77821">
              <w:rPr>
                <w:sz w:val="12"/>
              </w:rPr>
              <w:t>$    1.506.264,90</w:t>
            </w:r>
          </w:p>
        </w:tc>
        <w:tc>
          <w:tcPr>
            <w:tcW w:w="376" w:type="pct"/>
            <w:tcBorders>
              <w:top w:val="nil"/>
              <w:left w:val="nil"/>
              <w:bottom w:val="single" w:sz="8" w:space="0" w:color="203764"/>
              <w:right w:val="single" w:sz="4" w:space="0" w:color="203764"/>
            </w:tcBorders>
            <w:shd w:val="clear" w:color="000000" w:fill="4472C4"/>
            <w:noWrap/>
            <w:vAlign w:val="center"/>
            <w:hideMark/>
          </w:tcPr>
          <w:p w14:paraId="3A73FDF1" w14:textId="7A976890" w:rsidR="00F77821" w:rsidRPr="00F77821" w:rsidRDefault="00F77821" w:rsidP="00F77821">
            <w:pPr>
              <w:pStyle w:val="Sinespaciado"/>
              <w:jc w:val="center"/>
              <w:rPr>
                <w:sz w:val="12"/>
              </w:rPr>
            </w:pPr>
            <w:r w:rsidRPr="00F77821">
              <w:rPr>
                <w:sz w:val="12"/>
              </w:rPr>
              <w:t>$    3.595.344,34</w:t>
            </w:r>
          </w:p>
        </w:tc>
        <w:tc>
          <w:tcPr>
            <w:tcW w:w="402" w:type="pct"/>
            <w:tcBorders>
              <w:top w:val="nil"/>
              <w:left w:val="nil"/>
              <w:bottom w:val="single" w:sz="8" w:space="0" w:color="203764"/>
              <w:right w:val="single" w:sz="4" w:space="0" w:color="203764"/>
            </w:tcBorders>
            <w:shd w:val="clear" w:color="000000" w:fill="4472C4"/>
            <w:noWrap/>
            <w:vAlign w:val="center"/>
            <w:hideMark/>
          </w:tcPr>
          <w:p w14:paraId="0EE1D72D" w14:textId="36010BC7" w:rsidR="00F77821" w:rsidRPr="00F77821" w:rsidRDefault="00F77821" w:rsidP="00F77821">
            <w:pPr>
              <w:pStyle w:val="Sinespaciado"/>
              <w:jc w:val="center"/>
              <w:rPr>
                <w:sz w:val="12"/>
              </w:rPr>
            </w:pPr>
            <w:r w:rsidRPr="00F77821">
              <w:rPr>
                <w:sz w:val="12"/>
              </w:rPr>
              <w:t>$      5.688.155,61</w:t>
            </w:r>
          </w:p>
        </w:tc>
        <w:tc>
          <w:tcPr>
            <w:tcW w:w="376" w:type="pct"/>
            <w:tcBorders>
              <w:top w:val="nil"/>
              <w:left w:val="nil"/>
              <w:bottom w:val="single" w:sz="8" w:space="0" w:color="203764"/>
              <w:right w:val="single" w:sz="4" w:space="0" w:color="203764"/>
            </w:tcBorders>
            <w:shd w:val="clear" w:color="000000" w:fill="4472C4"/>
            <w:noWrap/>
            <w:vAlign w:val="center"/>
            <w:hideMark/>
          </w:tcPr>
          <w:p w14:paraId="09089DE9" w14:textId="2E30BE5D" w:rsidR="00F77821" w:rsidRPr="00F77821" w:rsidRDefault="00F77821" w:rsidP="00F77821">
            <w:pPr>
              <w:pStyle w:val="Sinespaciado"/>
              <w:jc w:val="center"/>
              <w:rPr>
                <w:sz w:val="12"/>
              </w:rPr>
            </w:pPr>
            <w:r w:rsidRPr="00F77821">
              <w:rPr>
                <w:sz w:val="12"/>
              </w:rPr>
              <w:t>$    7.797.832,30</w:t>
            </w:r>
          </w:p>
        </w:tc>
        <w:tc>
          <w:tcPr>
            <w:tcW w:w="402" w:type="pct"/>
            <w:tcBorders>
              <w:top w:val="nil"/>
              <w:left w:val="nil"/>
              <w:bottom w:val="single" w:sz="8" w:space="0" w:color="203764"/>
              <w:right w:val="single" w:sz="4" w:space="0" w:color="203764"/>
            </w:tcBorders>
            <w:shd w:val="clear" w:color="000000" w:fill="4472C4"/>
            <w:noWrap/>
            <w:vAlign w:val="center"/>
            <w:hideMark/>
          </w:tcPr>
          <w:p w14:paraId="2A9EAED7" w14:textId="6E9A71CE" w:rsidR="00F77821" w:rsidRPr="00F77821" w:rsidRDefault="00F77821" w:rsidP="00F77821">
            <w:pPr>
              <w:pStyle w:val="Sinespaciado"/>
              <w:jc w:val="center"/>
              <w:rPr>
                <w:sz w:val="12"/>
              </w:rPr>
            </w:pPr>
            <w:r w:rsidRPr="00F77821">
              <w:rPr>
                <w:sz w:val="12"/>
              </w:rPr>
              <w:t>$      9.886.911,74</w:t>
            </w:r>
          </w:p>
        </w:tc>
        <w:tc>
          <w:tcPr>
            <w:tcW w:w="402" w:type="pct"/>
            <w:tcBorders>
              <w:top w:val="nil"/>
              <w:left w:val="nil"/>
              <w:bottom w:val="single" w:sz="8" w:space="0" w:color="203764"/>
              <w:right w:val="single" w:sz="4" w:space="0" w:color="203764"/>
            </w:tcBorders>
            <w:shd w:val="clear" w:color="000000" w:fill="4472C4"/>
            <w:noWrap/>
            <w:vAlign w:val="center"/>
            <w:hideMark/>
          </w:tcPr>
          <w:p w14:paraId="24A6349D" w14:textId="27833C12" w:rsidR="00F77821" w:rsidRPr="00F77821" w:rsidRDefault="00F77821" w:rsidP="00F77821">
            <w:pPr>
              <w:pStyle w:val="Sinespaciado"/>
              <w:jc w:val="center"/>
              <w:rPr>
                <w:sz w:val="12"/>
              </w:rPr>
            </w:pPr>
            <w:r w:rsidRPr="00F77821">
              <w:rPr>
                <w:sz w:val="12"/>
              </w:rPr>
              <w:t>$      9.974.009,76</w:t>
            </w:r>
          </w:p>
        </w:tc>
        <w:tc>
          <w:tcPr>
            <w:tcW w:w="402" w:type="pct"/>
            <w:tcBorders>
              <w:top w:val="nil"/>
              <w:left w:val="nil"/>
              <w:bottom w:val="single" w:sz="8" w:space="0" w:color="203764"/>
              <w:right w:val="single" w:sz="4" w:space="0" w:color="203764"/>
            </w:tcBorders>
            <w:shd w:val="clear" w:color="000000" w:fill="4472C4"/>
            <w:noWrap/>
            <w:vAlign w:val="center"/>
            <w:hideMark/>
          </w:tcPr>
          <w:p w14:paraId="173D41F4" w14:textId="68F114A9" w:rsidR="00F77821" w:rsidRPr="00F77821" w:rsidRDefault="00F77821" w:rsidP="00F77821">
            <w:pPr>
              <w:pStyle w:val="Sinespaciado"/>
              <w:jc w:val="center"/>
              <w:rPr>
                <w:sz w:val="12"/>
              </w:rPr>
            </w:pPr>
            <w:r w:rsidRPr="00F77821">
              <w:rPr>
                <w:sz w:val="12"/>
              </w:rPr>
              <w:t>$      9.974.009,76</w:t>
            </w:r>
          </w:p>
        </w:tc>
        <w:tc>
          <w:tcPr>
            <w:tcW w:w="402" w:type="pct"/>
            <w:tcBorders>
              <w:top w:val="nil"/>
              <w:left w:val="nil"/>
              <w:bottom w:val="single" w:sz="8" w:space="0" w:color="203764"/>
              <w:right w:val="single" w:sz="4" w:space="0" w:color="203764"/>
            </w:tcBorders>
            <w:shd w:val="clear" w:color="000000" w:fill="4472C4"/>
            <w:noWrap/>
            <w:vAlign w:val="center"/>
            <w:hideMark/>
          </w:tcPr>
          <w:p w14:paraId="2417FC18" w14:textId="7596D871" w:rsidR="00F77821" w:rsidRPr="00F77821" w:rsidRDefault="00F77821" w:rsidP="00F77821">
            <w:pPr>
              <w:pStyle w:val="Sinespaciado"/>
              <w:jc w:val="center"/>
              <w:rPr>
                <w:sz w:val="12"/>
              </w:rPr>
            </w:pPr>
            <w:r w:rsidRPr="00F77821">
              <w:rPr>
                <w:sz w:val="12"/>
              </w:rPr>
              <w:t>$      9.974.009,76</w:t>
            </w:r>
          </w:p>
        </w:tc>
        <w:tc>
          <w:tcPr>
            <w:tcW w:w="402" w:type="pct"/>
            <w:tcBorders>
              <w:top w:val="nil"/>
              <w:left w:val="nil"/>
              <w:bottom w:val="single" w:sz="8" w:space="0" w:color="203764"/>
              <w:right w:val="single" w:sz="4" w:space="0" w:color="203764"/>
            </w:tcBorders>
            <w:shd w:val="clear" w:color="000000" w:fill="4472C4"/>
            <w:noWrap/>
            <w:vAlign w:val="center"/>
            <w:hideMark/>
          </w:tcPr>
          <w:p w14:paraId="472EDF03" w14:textId="3C611C81" w:rsidR="00F77821" w:rsidRPr="00F77821" w:rsidRDefault="00F77821" w:rsidP="00F77821">
            <w:pPr>
              <w:pStyle w:val="Sinespaciado"/>
              <w:jc w:val="center"/>
              <w:rPr>
                <w:sz w:val="12"/>
              </w:rPr>
            </w:pPr>
            <w:r w:rsidRPr="00F77821">
              <w:rPr>
                <w:sz w:val="12"/>
              </w:rPr>
              <w:t>$      9.974.009,76</w:t>
            </w:r>
          </w:p>
        </w:tc>
        <w:tc>
          <w:tcPr>
            <w:tcW w:w="402" w:type="pct"/>
            <w:tcBorders>
              <w:top w:val="nil"/>
              <w:left w:val="nil"/>
              <w:bottom w:val="single" w:sz="8" w:space="0" w:color="203764"/>
              <w:right w:val="single" w:sz="8" w:space="0" w:color="203764"/>
            </w:tcBorders>
            <w:shd w:val="clear" w:color="000000" w:fill="4472C4"/>
            <w:noWrap/>
            <w:vAlign w:val="center"/>
            <w:hideMark/>
          </w:tcPr>
          <w:p w14:paraId="6C2E5C11" w14:textId="37E2BC3B" w:rsidR="00F77821" w:rsidRPr="00F77821" w:rsidRDefault="00F77821" w:rsidP="00F77821">
            <w:pPr>
              <w:pStyle w:val="Sinespaciado"/>
              <w:jc w:val="center"/>
              <w:rPr>
                <w:sz w:val="12"/>
              </w:rPr>
            </w:pPr>
            <w:r w:rsidRPr="00F77821">
              <w:rPr>
                <w:sz w:val="12"/>
              </w:rPr>
              <w:t>$    10.012.639,12</w:t>
            </w:r>
          </w:p>
        </w:tc>
      </w:tr>
      <w:tr w:rsidR="00F77821" w:rsidRPr="00F77821" w14:paraId="0E380932" w14:textId="77777777" w:rsidTr="00F77821">
        <w:trPr>
          <w:trHeight w:val="20"/>
        </w:trPr>
        <w:tc>
          <w:tcPr>
            <w:tcW w:w="655" w:type="pct"/>
            <w:tcBorders>
              <w:top w:val="nil"/>
              <w:left w:val="single" w:sz="8" w:space="0" w:color="203764"/>
              <w:bottom w:val="single" w:sz="4" w:space="0" w:color="203764"/>
              <w:right w:val="single" w:sz="8" w:space="0" w:color="203764"/>
            </w:tcBorders>
            <w:shd w:val="clear" w:color="000000" w:fill="4472C4"/>
            <w:noWrap/>
            <w:vAlign w:val="center"/>
            <w:hideMark/>
          </w:tcPr>
          <w:p w14:paraId="08550708" w14:textId="77777777" w:rsidR="00F77821" w:rsidRPr="00F77821" w:rsidRDefault="00F77821" w:rsidP="00F77821">
            <w:pPr>
              <w:pStyle w:val="Sinespaciado"/>
              <w:jc w:val="center"/>
              <w:rPr>
                <w:sz w:val="12"/>
              </w:rPr>
            </w:pPr>
            <w:r w:rsidRPr="00F77821">
              <w:rPr>
                <w:sz w:val="12"/>
              </w:rPr>
              <w:t>Depreciaciones</w:t>
            </w:r>
          </w:p>
        </w:tc>
        <w:tc>
          <w:tcPr>
            <w:tcW w:w="402" w:type="pct"/>
            <w:tcBorders>
              <w:top w:val="nil"/>
              <w:left w:val="nil"/>
              <w:bottom w:val="single" w:sz="4" w:space="0" w:color="203764"/>
              <w:right w:val="single" w:sz="4" w:space="0" w:color="203764"/>
            </w:tcBorders>
            <w:shd w:val="clear" w:color="000000" w:fill="8EA9DB"/>
            <w:noWrap/>
            <w:vAlign w:val="center"/>
            <w:hideMark/>
          </w:tcPr>
          <w:p w14:paraId="40FB7C19" w14:textId="105BF8A1" w:rsidR="00F77821" w:rsidRPr="00F77821" w:rsidRDefault="00F77821" w:rsidP="00F77821">
            <w:pPr>
              <w:pStyle w:val="Sinespaciado"/>
              <w:jc w:val="center"/>
              <w:rPr>
                <w:sz w:val="12"/>
              </w:rPr>
            </w:pPr>
          </w:p>
        </w:tc>
        <w:tc>
          <w:tcPr>
            <w:tcW w:w="376" w:type="pct"/>
            <w:tcBorders>
              <w:top w:val="nil"/>
              <w:left w:val="nil"/>
              <w:bottom w:val="single" w:sz="4" w:space="0" w:color="203764"/>
              <w:right w:val="single" w:sz="4" w:space="0" w:color="203764"/>
            </w:tcBorders>
            <w:shd w:val="clear" w:color="000000" w:fill="8EA9DB"/>
            <w:noWrap/>
            <w:vAlign w:val="center"/>
            <w:hideMark/>
          </w:tcPr>
          <w:p w14:paraId="0AD49BC9" w14:textId="3837719D" w:rsidR="00F77821" w:rsidRPr="00F77821" w:rsidRDefault="00F77821" w:rsidP="00F77821">
            <w:pPr>
              <w:pStyle w:val="Sinespaciado"/>
              <w:jc w:val="center"/>
              <w:rPr>
                <w:sz w:val="12"/>
              </w:rPr>
            </w:pPr>
            <w:r w:rsidRPr="00F77821">
              <w:rPr>
                <w:sz w:val="12"/>
              </w:rPr>
              <w:t>$       216.684,82</w:t>
            </w:r>
          </w:p>
        </w:tc>
        <w:tc>
          <w:tcPr>
            <w:tcW w:w="376" w:type="pct"/>
            <w:tcBorders>
              <w:top w:val="nil"/>
              <w:left w:val="nil"/>
              <w:bottom w:val="single" w:sz="4" w:space="0" w:color="203764"/>
              <w:right w:val="single" w:sz="4" w:space="0" w:color="203764"/>
            </w:tcBorders>
            <w:shd w:val="clear" w:color="000000" w:fill="8EA9DB"/>
            <w:noWrap/>
            <w:vAlign w:val="center"/>
            <w:hideMark/>
          </w:tcPr>
          <w:p w14:paraId="19691330" w14:textId="3F2115F8" w:rsidR="00F77821" w:rsidRPr="00F77821" w:rsidRDefault="00F77821" w:rsidP="00F77821">
            <w:pPr>
              <w:pStyle w:val="Sinespaciado"/>
              <w:jc w:val="center"/>
              <w:rPr>
                <w:sz w:val="12"/>
              </w:rPr>
            </w:pPr>
            <w:r w:rsidRPr="00F77821">
              <w:rPr>
                <w:sz w:val="12"/>
              </w:rPr>
              <w:t>$       216.684,82</w:t>
            </w:r>
          </w:p>
        </w:tc>
        <w:tc>
          <w:tcPr>
            <w:tcW w:w="402" w:type="pct"/>
            <w:tcBorders>
              <w:top w:val="nil"/>
              <w:left w:val="nil"/>
              <w:bottom w:val="single" w:sz="4" w:space="0" w:color="203764"/>
              <w:right w:val="single" w:sz="4" w:space="0" w:color="203764"/>
            </w:tcBorders>
            <w:shd w:val="clear" w:color="000000" w:fill="8EA9DB"/>
            <w:noWrap/>
            <w:vAlign w:val="center"/>
            <w:hideMark/>
          </w:tcPr>
          <w:p w14:paraId="6F11CF82" w14:textId="10EF1A82" w:rsidR="00F77821" w:rsidRPr="00F77821" w:rsidRDefault="00F77821" w:rsidP="00F77821">
            <w:pPr>
              <w:pStyle w:val="Sinespaciado"/>
              <w:jc w:val="center"/>
              <w:rPr>
                <w:sz w:val="12"/>
              </w:rPr>
            </w:pPr>
            <w:r w:rsidRPr="00F77821">
              <w:rPr>
                <w:sz w:val="12"/>
              </w:rPr>
              <w:t>$         216.684,82</w:t>
            </w:r>
          </w:p>
        </w:tc>
        <w:tc>
          <w:tcPr>
            <w:tcW w:w="376" w:type="pct"/>
            <w:tcBorders>
              <w:top w:val="nil"/>
              <w:left w:val="nil"/>
              <w:bottom w:val="single" w:sz="4" w:space="0" w:color="203764"/>
              <w:right w:val="single" w:sz="4" w:space="0" w:color="203764"/>
            </w:tcBorders>
            <w:shd w:val="clear" w:color="000000" w:fill="8EA9DB"/>
            <w:noWrap/>
            <w:vAlign w:val="center"/>
            <w:hideMark/>
          </w:tcPr>
          <w:p w14:paraId="19529B7A" w14:textId="767155DA" w:rsidR="00F77821" w:rsidRPr="00F77821" w:rsidRDefault="00F77821" w:rsidP="00F77821">
            <w:pPr>
              <w:pStyle w:val="Sinespaciado"/>
              <w:jc w:val="center"/>
              <w:rPr>
                <w:sz w:val="12"/>
              </w:rPr>
            </w:pPr>
            <w:r w:rsidRPr="00F77821">
              <w:rPr>
                <w:sz w:val="12"/>
              </w:rPr>
              <w:t>$       184.996,75</w:t>
            </w:r>
          </w:p>
        </w:tc>
        <w:tc>
          <w:tcPr>
            <w:tcW w:w="402" w:type="pct"/>
            <w:tcBorders>
              <w:top w:val="nil"/>
              <w:left w:val="nil"/>
              <w:bottom w:val="single" w:sz="4" w:space="0" w:color="203764"/>
              <w:right w:val="single" w:sz="4" w:space="0" w:color="203764"/>
            </w:tcBorders>
            <w:shd w:val="clear" w:color="000000" w:fill="8EA9DB"/>
            <w:noWrap/>
            <w:vAlign w:val="center"/>
            <w:hideMark/>
          </w:tcPr>
          <w:p w14:paraId="11234481" w14:textId="54346072" w:rsidR="00F77821" w:rsidRPr="00F77821" w:rsidRDefault="00F77821" w:rsidP="00F77821">
            <w:pPr>
              <w:pStyle w:val="Sinespaciado"/>
              <w:jc w:val="center"/>
              <w:rPr>
                <w:sz w:val="12"/>
              </w:rPr>
            </w:pPr>
            <w:r w:rsidRPr="00F77821">
              <w:rPr>
                <w:sz w:val="12"/>
              </w:rPr>
              <w:t>$         184.996,75</w:t>
            </w:r>
          </w:p>
        </w:tc>
        <w:tc>
          <w:tcPr>
            <w:tcW w:w="402" w:type="pct"/>
            <w:tcBorders>
              <w:top w:val="nil"/>
              <w:left w:val="nil"/>
              <w:bottom w:val="single" w:sz="4" w:space="0" w:color="203764"/>
              <w:right w:val="single" w:sz="4" w:space="0" w:color="203764"/>
            </w:tcBorders>
            <w:shd w:val="clear" w:color="000000" w:fill="8EA9DB"/>
            <w:noWrap/>
            <w:vAlign w:val="center"/>
            <w:hideMark/>
          </w:tcPr>
          <w:p w14:paraId="1107D0A6" w14:textId="4D111210" w:rsidR="00F77821" w:rsidRPr="00F77821" w:rsidRDefault="00F77821" w:rsidP="00F77821">
            <w:pPr>
              <w:pStyle w:val="Sinespaciado"/>
              <w:jc w:val="center"/>
              <w:rPr>
                <w:sz w:val="12"/>
              </w:rPr>
            </w:pPr>
            <w:r w:rsidRPr="00F77821">
              <w:rPr>
                <w:sz w:val="12"/>
              </w:rPr>
              <w:t>$         173.250,80</w:t>
            </w:r>
          </w:p>
        </w:tc>
        <w:tc>
          <w:tcPr>
            <w:tcW w:w="402" w:type="pct"/>
            <w:tcBorders>
              <w:top w:val="nil"/>
              <w:left w:val="nil"/>
              <w:bottom w:val="single" w:sz="4" w:space="0" w:color="203764"/>
              <w:right w:val="single" w:sz="4" w:space="0" w:color="203764"/>
            </w:tcBorders>
            <w:shd w:val="clear" w:color="000000" w:fill="8EA9DB"/>
            <w:noWrap/>
            <w:vAlign w:val="center"/>
            <w:hideMark/>
          </w:tcPr>
          <w:p w14:paraId="73DC243A" w14:textId="3E44D722" w:rsidR="00F77821" w:rsidRPr="00F77821" w:rsidRDefault="00F77821" w:rsidP="00F77821">
            <w:pPr>
              <w:pStyle w:val="Sinespaciado"/>
              <w:jc w:val="center"/>
              <w:rPr>
                <w:sz w:val="12"/>
              </w:rPr>
            </w:pPr>
            <w:r w:rsidRPr="00F77821">
              <w:rPr>
                <w:sz w:val="12"/>
              </w:rPr>
              <w:t>$         173.250,80</w:t>
            </w:r>
          </w:p>
        </w:tc>
        <w:tc>
          <w:tcPr>
            <w:tcW w:w="402" w:type="pct"/>
            <w:tcBorders>
              <w:top w:val="nil"/>
              <w:left w:val="nil"/>
              <w:bottom w:val="single" w:sz="4" w:space="0" w:color="203764"/>
              <w:right w:val="single" w:sz="4" w:space="0" w:color="203764"/>
            </w:tcBorders>
            <w:shd w:val="clear" w:color="000000" w:fill="8EA9DB"/>
            <w:noWrap/>
            <w:vAlign w:val="center"/>
            <w:hideMark/>
          </w:tcPr>
          <w:p w14:paraId="5F66C08D" w14:textId="3955AD98" w:rsidR="00F77821" w:rsidRPr="00F77821" w:rsidRDefault="00F77821" w:rsidP="00F77821">
            <w:pPr>
              <w:pStyle w:val="Sinespaciado"/>
              <w:jc w:val="center"/>
              <w:rPr>
                <w:sz w:val="12"/>
              </w:rPr>
            </w:pPr>
            <w:r w:rsidRPr="00F77821">
              <w:rPr>
                <w:sz w:val="12"/>
              </w:rPr>
              <w:t>$         173.250,80</w:t>
            </w:r>
          </w:p>
        </w:tc>
        <w:tc>
          <w:tcPr>
            <w:tcW w:w="402" w:type="pct"/>
            <w:tcBorders>
              <w:top w:val="nil"/>
              <w:left w:val="nil"/>
              <w:bottom w:val="single" w:sz="4" w:space="0" w:color="203764"/>
              <w:right w:val="single" w:sz="4" w:space="0" w:color="203764"/>
            </w:tcBorders>
            <w:shd w:val="clear" w:color="000000" w:fill="8EA9DB"/>
            <w:noWrap/>
            <w:vAlign w:val="center"/>
            <w:hideMark/>
          </w:tcPr>
          <w:p w14:paraId="03F5C841" w14:textId="1A31D41F" w:rsidR="00F77821" w:rsidRPr="00F77821" w:rsidRDefault="00F77821" w:rsidP="00F77821">
            <w:pPr>
              <w:pStyle w:val="Sinespaciado"/>
              <w:jc w:val="center"/>
              <w:rPr>
                <w:sz w:val="12"/>
              </w:rPr>
            </w:pPr>
            <w:r w:rsidRPr="00F77821">
              <w:rPr>
                <w:sz w:val="12"/>
              </w:rPr>
              <w:t>$         173.250,80</w:t>
            </w:r>
          </w:p>
        </w:tc>
        <w:tc>
          <w:tcPr>
            <w:tcW w:w="402" w:type="pct"/>
            <w:tcBorders>
              <w:top w:val="nil"/>
              <w:left w:val="nil"/>
              <w:bottom w:val="single" w:sz="4" w:space="0" w:color="203764"/>
              <w:right w:val="single" w:sz="8" w:space="0" w:color="203764"/>
            </w:tcBorders>
            <w:shd w:val="clear" w:color="000000" w:fill="8EA9DB"/>
            <w:noWrap/>
            <w:vAlign w:val="center"/>
            <w:hideMark/>
          </w:tcPr>
          <w:p w14:paraId="07100FBA" w14:textId="0D31AD6B" w:rsidR="00F77821" w:rsidRPr="00F77821" w:rsidRDefault="00F77821" w:rsidP="00F77821">
            <w:pPr>
              <w:pStyle w:val="Sinespaciado"/>
              <w:jc w:val="center"/>
              <w:rPr>
                <w:sz w:val="12"/>
              </w:rPr>
            </w:pPr>
            <w:r w:rsidRPr="00F77821">
              <w:rPr>
                <w:sz w:val="12"/>
              </w:rPr>
              <w:t>$         173.250,80</w:t>
            </w:r>
          </w:p>
        </w:tc>
      </w:tr>
      <w:tr w:rsidR="00F77821" w:rsidRPr="00F77821" w14:paraId="4AA39172" w14:textId="77777777" w:rsidTr="00F77821">
        <w:trPr>
          <w:trHeight w:val="20"/>
        </w:trPr>
        <w:tc>
          <w:tcPr>
            <w:tcW w:w="655" w:type="pct"/>
            <w:tcBorders>
              <w:top w:val="nil"/>
              <w:left w:val="single" w:sz="8" w:space="0" w:color="203764"/>
              <w:bottom w:val="single" w:sz="4" w:space="0" w:color="203764"/>
              <w:right w:val="single" w:sz="8" w:space="0" w:color="203764"/>
            </w:tcBorders>
            <w:shd w:val="clear" w:color="000000" w:fill="4472C4"/>
            <w:noWrap/>
            <w:vAlign w:val="center"/>
            <w:hideMark/>
          </w:tcPr>
          <w:p w14:paraId="16C5869A" w14:textId="77777777" w:rsidR="00F77821" w:rsidRPr="00F77821" w:rsidRDefault="00F77821" w:rsidP="00F77821">
            <w:pPr>
              <w:pStyle w:val="Sinespaciado"/>
              <w:jc w:val="center"/>
              <w:rPr>
                <w:sz w:val="12"/>
              </w:rPr>
            </w:pPr>
            <w:r w:rsidRPr="00F77821">
              <w:rPr>
                <w:sz w:val="12"/>
              </w:rPr>
              <w:t>Amortizaciones</w:t>
            </w:r>
          </w:p>
        </w:tc>
        <w:tc>
          <w:tcPr>
            <w:tcW w:w="402" w:type="pct"/>
            <w:tcBorders>
              <w:top w:val="nil"/>
              <w:left w:val="nil"/>
              <w:bottom w:val="single" w:sz="4" w:space="0" w:color="203764"/>
              <w:right w:val="single" w:sz="4" w:space="0" w:color="203764"/>
            </w:tcBorders>
            <w:shd w:val="clear" w:color="000000" w:fill="B4C6E7"/>
            <w:noWrap/>
            <w:vAlign w:val="center"/>
            <w:hideMark/>
          </w:tcPr>
          <w:p w14:paraId="32C987B4" w14:textId="45D694BF" w:rsidR="00F77821" w:rsidRPr="00F77821" w:rsidRDefault="00F77821" w:rsidP="00F77821">
            <w:pPr>
              <w:pStyle w:val="Sinespaciado"/>
              <w:jc w:val="center"/>
              <w:rPr>
                <w:sz w:val="12"/>
              </w:rPr>
            </w:pPr>
          </w:p>
        </w:tc>
        <w:tc>
          <w:tcPr>
            <w:tcW w:w="376" w:type="pct"/>
            <w:tcBorders>
              <w:top w:val="nil"/>
              <w:left w:val="nil"/>
              <w:bottom w:val="single" w:sz="4" w:space="0" w:color="203764"/>
              <w:right w:val="single" w:sz="4" w:space="0" w:color="203764"/>
            </w:tcBorders>
            <w:shd w:val="clear" w:color="000000" w:fill="B4C6E7"/>
            <w:noWrap/>
            <w:vAlign w:val="center"/>
            <w:hideMark/>
          </w:tcPr>
          <w:p w14:paraId="7867E259" w14:textId="4FC635A0" w:rsidR="00F77821" w:rsidRPr="00F77821" w:rsidRDefault="00F77821" w:rsidP="00F77821">
            <w:pPr>
              <w:pStyle w:val="Sinespaciado"/>
              <w:jc w:val="center"/>
              <w:rPr>
                <w:sz w:val="12"/>
              </w:rPr>
            </w:pPr>
            <w:r w:rsidRPr="00F77821">
              <w:rPr>
                <w:sz w:val="12"/>
              </w:rPr>
              <w:t>$       127.992,26</w:t>
            </w:r>
          </w:p>
        </w:tc>
        <w:tc>
          <w:tcPr>
            <w:tcW w:w="376" w:type="pct"/>
            <w:tcBorders>
              <w:top w:val="nil"/>
              <w:left w:val="nil"/>
              <w:bottom w:val="single" w:sz="4" w:space="0" w:color="203764"/>
              <w:right w:val="single" w:sz="4" w:space="0" w:color="203764"/>
            </w:tcBorders>
            <w:shd w:val="clear" w:color="000000" w:fill="B4C6E7"/>
            <w:noWrap/>
            <w:vAlign w:val="center"/>
            <w:hideMark/>
          </w:tcPr>
          <w:p w14:paraId="446367FE" w14:textId="75345067" w:rsidR="00F77821" w:rsidRPr="00F77821" w:rsidRDefault="00F77821" w:rsidP="00F77821">
            <w:pPr>
              <w:pStyle w:val="Sinespaciado"/>
              <w:jc w:val="center"/>
              <w:rPr>
                <w:sz w:val="12"/>
              </w:rPr>
            </w:pPr>
            <w:r w:rsidRPr="00F77821">
              <w:rPr>
                <w:sz w:val="12"/>
              </w:rPr>
              <w:t>$       127.992,26</w:t>
            </w:r>
          </w:p>
        </w:tc>
        <w:tc>
          <w:tcPr>
            <w:tcW w:w="402" w:type="pct"/>
            <w:tcBorders>
              <w:top w:val="nil"/>
              <w:left w:val="nil"/>
              <w:bottom w:val="single" w:sz="4" w:space="0" w:color="203764"/>
              <w:right w:val="single" w:sz="4" w:space="0" w:color="203764"/>
            </w:tcBorders>
            <w:shd w:val="clear" w:color="000000" w:fill="B4C6E7"/>
            <w:noWrap/>
            <w:vAlign w:val="center"/>
            <w:hideMark/>
          </w:tcPr>
          <w:p w14:paraId="34995843" w14:textId="01B703C9" w:rsidR="00F77821" w:rsidRPr="00F77821" w:rsidRDefault="00F77821" w:rsidP="00F77821">
            <w:pPr>
              <w:pStyle w:val="Sinespaciado"/>
              <w:jc w:val="center"/>
              <w:rPr>
                <w:sz w:val="12"/>
              </w:rPr>
            </w:pPr>
            <w:r w:rsidRPr="00F77821">
              <w:rPr>
                <w:sz w:val="12"/>
              </w:rPr>
              <w:t>$         122.251,00</w:t>
            </w:r>
          </w:p>
        </w:tc>
        <w:tc>
          <w:tcPr>
            <w:tcW w:w="376" w:type="pct"/>
            <w:tcBorders>
              <w:top w:val="nil"/>
              <w:left w:val="nil"/>
              <w:bottom w:val="single" w:sz="4" w:space="0" w:color="203764"/>
              <w:right w:val="single" w:sz="4" w:space="0" w:color="203764"/>
            </w:tcBorders>
            <w:shd w:val="clear" w:color="000000" w:fill="B4C6E7"/>
            <w:noWrap/>
            <w:vAlign w:val="center"/>
            <w:hideMark/>
          </w:tcPr>
          <w:p w14:paraId="79DBC5C6" w14:textId="04C5E137" w:rsidR="00F77821" w:rsidRPr="00F77821" w:rsidRDefault="00F77821" w:rsidP="00F77821">
            <w:pPr>
              <w:pStyle w:val="Sinespaciado"/>
              <w:jc w:val="center"/>
              <w:rPr>
                <w:sz w:val="12"/>
              </w:rPr>
            </w:pPr>
            <w:r w:rsidRPr="00F77821">
              <w:rPr>
                <w:sz w:val="12"/>
              </w:rPr>
              <w:t>$       122.251,00</w:t>
            </w:r>
          </w:p>
        </w:tc>
        <w:tc>
          <w:tcPr>
            <w:tcW w:w="402" w:type="pct"/>
            <w:tcBorders>
              <w:top w:val="nil"/>
              <w:left w:val="nil"/>
              <w:bottom w:val="single" w:sz="4" w:space="0" w:color="203764"/>
              <w:right w:val="single" w:sz="4" w:space="0" w:color="203764"/>
            </w:tcBorders>
            <w:shd w:val="clear" w:color="000000" w:fill="B4C6E7"/>
            <w:noWrap/>
            <w:vAlign w:val="center"/>
            <w:hideMark/>
          </w:tcPr>
          <w:p w14:paraId="7F3F290C" w14:textId="43E92571" w:rsidR="00F77821" w:rsidRPr="00F77821" w:rsidRDefault="00F77821" w:rsidP="00F77821">
            <w:pPr>
              <w:pStyle w:val="Sinespaciado"/>
              <w:jc w:val="center"/>
              <w:rPr>
                <w:sz w:val="12"/>
              </w:rPr>
            </w:pPr>
            <w:r w:rsidRPr="00F77821">
              <w:rPr>
                <w:sz w:val="12"/>
              </w:rPr>
              <w:t>$         122.251,00</w:t>
            </w:r>
          </w:p>
        </w:tc>
        <w:tc>
          <w:tcPr>
            <w:tcW w:w="402" w:type="pct"/>
            <w:tcBorders>
              <w:top w:val="nil"/>
              <w:left w:val="nil"/>
              <w:bottom w:val="single" w:sz="4" w:space="0" w:color="203764"/>
              <w:right w:val="single" w:sz="4" w:space="0" w:color="203764"/>
            </w:tcBorders>
            <w:shd w:val="clear" w:color="000000" w:fill="B4C6E7"/>
            <w:noWrap/>
            <w:vAlign w:val="center"/>
            <w:hideMark/>
          </w:tcPr>
          <w:p w14:paraId="3516B5C2" w14:textId="6E7A0CB6"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4" w:space="0" w:color="203764"/>
              <w:right w:val="single" w:sz="4" w:space="0" w:color="203764"/>
            </w:tcBorders>
            <w:shd w:val="clear" w:color="000000" w:fill="B4C6E7"/>
            <w:noWrap/>
            <w:vAlign w:val="center"/>
            <w:hideMark/>
          </w:tcPr>
          <w:p w14:paraId="4347ABD1" w14:textId="3FE214B5"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4" w:space="0" w:color="203764"/>
              <w:right w:val="single" w:sz="4" w:space="0" w:color="203764"/>
            </w:tcBorders>
            <w:shd w:val="clear" w:color="000000" w:fill="B4C6E7"/>
            <w:noWrap/>
            <w:vAlign w:val="center"/>
            <w:hideMark/>
          </w:tcPr>
          <w:p w14:paraId="2F9750AF" w14:textId="62977C67"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4" w:space="0" w:color="203764"/>
              <w:right w:val="single" w:sz="4" w:space="0" w:color="203764"/>
            </w:tcBorders>
            <w:shd w:val="clear" w:color="000000" w:fill="B4C6E7"/>
            <w:noWrap/>
            <w:vAlign w:val="center"/>
            <w:hideMark/>
          </w:tcPr>
          <w:p w14:paraId="5AFF28A8" w14:textId="6ABDF600"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4" w:space="0" w:color="203764"/>
              <w:right w:val="single" w:sz="8" w:space="0" w:color="203764"/>
            </w:tcBorders>
            <w:shd w:val="clear" w:color="000000" w:fill="B4C6E7"/>
            <w:noWrap/>
            <w:vAlign w:val="center"/>
            <w:hideMark/>
          </w:tcPr>
          <w:p w14:paraId="09C7A221" w14:textId="716A06E6" w:rsidR="00F77821" w:rsidRPr="00F77821" w:rsidRDefault="00F77821" w:rsidP="00F77821">
            <w:pPr>
              <w:pStyle w:val="Sinespaciado"/>
              <w:jc w:val="center"/>
              <w:rPr>
                <w:sz w:val="12"/>
              </w:rPr>
            </w:pPr>
            <w:r w:rsidRPr="00F77821">
              <w:rPr>
                <w:sz w:val="12"/>
              </w:rPr>
              <w:t>$                      -</w:t>
            </w:r>
          </w:p>
        </w:tc>
      </w:tr>
      <w:tr w:rsidR="00F77821" w:rsidRPr="00F77821" w14:paraId="574E6F14" w14:textId="77777777" w:rsidTr="00F77821">
        <w:trPr>
          <w:trHeight w:val="20"/>
        </w:trPr>
        <w:tc>
          <w:tcPr>
            <w:tcW w:w="655" w:type="pct"/>
            <w:tcBorders>
              <w:top w:val="nil"/>
              <w:left w:val="single" w:sz="8" w:space="0" w:color="203764"/>
              <w:bottom w:val="single" w:sz="4" w:space="0" w:color="203764"/>
              <w:right w:val="single" w:sz="8" w:space="0" w:color="203764"/>
            </w:tcBorders>
            <w:shd w:val="clear" w:color="000000" w:fill="4472C4"/>
            <w:noWrap/>
            <w:vAlign w:val="center"/>
            <w:hideMark/>
          </w:tcPr>
          <w:p w14:paraId="000FAADE" w14:textId="77777777" w:rsidR="00F77821" w:rsidRPr="00F77821" w:rsidRDefault="00F77821" w:rsidP="00F77821">
            <w:pPr>
              <w:pStyle w:val="Sinespaciado"/>
              <w:jc w:val="center"/>
              <w:rPr>
                <w:sz w:val="12"/>
              </w:rPr>
            </w:pPr>
            <w:r w:rsidRPr="00F77821">
              <w:rPr>
                <w:sz w:val="12"/>
              </w:rPr>
              <w:t>Valor de libro</w:t>
            </w:r>
          </w:p>
        </w:tc>
        <w:tc>
          <w:tcPr>
            <w:tcW w:w="402" w:type="pct"/>
            <w:tcBorders>
              <w:top w:val="nil"/>
              <w:left w:val="nil"/>
              <w:bottom w:val="single" w:sz="4" w:space="0" w:color="203764"/>
              <w:right w:val="single" w:sz="4" w:space="0" w:color="203764"/>
            </w:tcBorders>
            <w:shd w:val="clear" w:color="000000" w:fill="8EA9DB"/>
            <w:noWrap/>
            <w:vAlign w:val="center"/>
            <w:hideMark/>
          </w:tcPr>
          <w:p w14:paraId="741AC210" w14:textId="0B97AC6E" w:rsidR="00F77821" w:rsidRPr="00F77821" w:rsidRDefault="00F77821" w:rsidP="00F77821">
            <w:pPr>
              <w:pStyle w:val="Sinespaciado"/>
              <w:jc w:val="center"/>
              <w:rPr>
                <w:sz w:val="12"/>
              </w:rPr>
            </w:pPr>
          </w:p>
        </w:tc>
        <w:tc>
          <w:tcPr>
            <w:tcW w:w="376" w:type="pct"/>
            <w:tcBorders>
              <w:top w:val="nil"/>
              <w:left w:val="nil"/>
              <w:bottom w:val="single" w:sz="4" w:space="0" w:color="203764"/>
              <w:right w:val="single" w:sz="4" w:space="0" w:color="203764"/>
            </w:tcBorders>
            <w:shd w:val="clear" w:color="000000" w:fill="8EA9DB"/>
            <w:noWrap/>
            <w:vAlign w:val="center"/>
            <w:hideMark/>
          </w:tcPr>
          <w:p w14:paraId="4193E197" w14:textId="317EBC77" w:rsidR="00F77821" w:rsidRPr="00F77821" w:rsidRDefault="00F77821" w:rsidP="00F77821">
            <w:pPr>
              <w:pStyle w:val="Sinespaciado"/>
              <w:jc w:val="center"/>
              <w:rPr>
                <w:sz w:val="12"/>
              </w:rPr>
            </w:pPr>
            <w:r w:rsidRPr="00F77821">
              <w:rPr>
                <w:sz w:val="12"/>
              </w:rPr>
              <w:t>$                    -</w:t>
            </w:r>
          </w:p>
        </w:tc>
        <w:tc>
          <w:tcPr>
            <w:tcW w:w="376" w:type="pct"/>
            <w:tcBorders>
              <w:top w:val="nil"/>
              <w:left w:val="nil"/>
              <w:bottom w:val="single" w:sz="4" w:space="0" w:color="203764"/>
              <w:right w:val="single" w:sz="4" w:space="0" w:color="203764"/>
            </w:tcBorders>
            <w:shd w:val="clear" w:color="000000" w:fill="8EA9DB"/>
            <w:noWrap/>
            <w:vAlign w:val="center"/>
            <w:hideMark/>
          </w:tcPr>
          <w:p w14:paraId="61423632" w14:textId="31FE8FEC"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4" w:space="0" w:color="203764"/>
              <w:right w:val="single" w:sz="4" w:space="0" w:color="203764"/>
            </w:tcBorders>
            <w:shd w:val="clear" w:color="000000" w:fill="8EA9DB"/>
            <w:noWrap/>
            <w:vAlign w:val="center"/>
            <w:hideMark/>
          </w:tcPr>
          <w:p w14:paraId="4425FBEC" w14:textId="0450A5F1" w:rsidR="00F77821" w:rsidRPr="00F77821" w:rsidRDefault="00F77821" w:rsidP="00F77821">
            <w:pPr>
              <w:pStyle w:val="Sinespaciado"/>
              <w:jc w:val="center"/>
              <w:rPr>
                <w:sz w:val="12"/>
              </w:rPr>
            </w:pPr>
            <w:r w:rsidRPr="00F77821">
              <w:rPr>
                <w:sz w:val="12"/>
              </w:rPr>
              <w:t>$                      -</w:t>
            </w:r>
          </w:p>
        </w:tc>
        <w:tc>
          <w:tcPr>
            <w:tcW w:w="376" w:type="pct"/>
            <w:tcBorders>
              <w:top w:val="nil"/>
              <w:left w:val="nil"/>
              <w:bottom w:val="single" w:sz="4" w:space="0" w:color="203764"/>
              <w:right w:val="single" w:sz="4" w:space="0" w:color="203764"/>
            </w:tcBorders>
            <w:shd w:val="clear" w:color="000000" w:fill="8EA9DB"/>
            <w:noWrap/>
            <w:vAlign w:val="center"/>
            <w:hideMark/>
          </w:tcPr>
          <w:p w14:paraId="003E6BD3" w14:textId="43039770"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4" w:space="0" w:color="203764"/>
              <w:right w:val="single" w:sz="4" w:space="0" w:color="203764"/>
            </w:tcBorders>
            <w:shd w:val="clear" w:color="000000" w:fill="8EA9DB"/>
            <w:noWrap/>
            <w:vAlign w:val="center"/>
            <w:hideMark/>
          </w:tcPr>
          <w:p w14:paraId="75BB1E05" w14:textId="4A375EF4"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4" w:space="0" w:color="203764"/>
              <w:right w:val="single" w:sz="4" w:space="0" w:color="203764"/>
            </w:tcBorders>
            <w:shd w:val="clear" w:color="000000" w:fill="8EA9DB"/>
            <w:noWrap/>
            <w:vAlign w:val="center"/>
            <w:hideMark/>
          </w:tcPr>
          <w:p w14:paraId="267B91A4" w14:textId="1A2C0AAB"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4" w:space="0" w:color="203764"/>
              <w:right w:val="single" w:sz="4" w:space="0" w:color="203764"/>
            </w:tcBorders>
            <w:shd w:val="clear" w:color="000000" w:fill="8EA9DB"/>
            <w:noWrap/>
            <w:vAlign w:val="center"/>
            <w:hideMark/>
          </w:tcPr>
          <w:p w14:paraId="6D8F1120" w14:textId="2FD8EEED"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4" w:space="0" w:color="203764"/>
              <w:right w:val="single" w:sz="4" w:space="0" w:color="203764"/>
            </w:tcBorders>
            <w:shd w:val="clear" w:color="000000" w:fill="8EA9DB"/>
            <w:noWrap/>
            <w:vAlign w:val="center"/>
            <w:hideMark/>
          </w:tcPr>
          <w:p w14:paraId="2490DC95" w14:textId="72438AC2"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4" w:space="0" w:color="203764"/>
              <w:right w:val="single" w:sz="4" w:space="0" w:color="203764"/>
            </w:tcBorders>
            <w:shd w:val="clear" w:color="000000" w:fill="8EA9DB"/>
            <w:noWrap/>
            <w:vAlign w:val="center"/>
            <w:hideMark/>
          </w:tcPr>
          <w:p w14:paraId="646AFF97" w14:textId="3E2DB530"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4" w:space="0" w:color="203764"/>
              <w:right w:val="single" w:sz="8" w:space="0" w:color="203764"/>
            </w:tcBorders>
            <w:shd w:val="clear" w:color="000000" w:fill="8EA9DB"/>
            <w:noWrap/>
            <w:vAlign w:val="center"/>
            <w:hideMark/>
          </w:tcPr>
          <w:p w14:paraId="77DC3E49" w14:textId="05FE778C" w:rsidR="00F77821" w:rsidRPr="00F77821" w:rsidRDefault="00F77821" w:rsidP="00F77821">
            <w:pPr>
              <w:pStyle w:val="Sinespaciado"/>
              <w:jc w:val="center"/>
              <w:rPr>
                <w:sz w:val="12"/>
              </w:rPr>
            </w:pPr>
            <w:r w:rsidRPr="00F77821">
              <w:rPr>
                <w:sz w:val="12"/>
              </w:rPr>
              <w:t>$         237.719,10</w:t>
            </w:r>
          </w:p>
        </w:tc>
      </w:tr>
      <w:tr w:rsidR="00F77821" w:rsidRPr="00F77821" w14:paraId="6A2DB5D8" w14:textId="77777777" w:rsidTr="00F77821">
        <w:trPr>
          <w:trHeight w:val="20"/>
        </w:trPr>
        <w:tc>
          <w:tcPr>
            <w:tcW w:w="655" w:type="pct"/>
            <w:tcBorders>
              <w:top w:val="nil"/>
              <w:left w:val="single" w:sz="8" w:space="0" w:color="203764"/>
              <w:bottom w:val="single" w:sz="4" w:space="0" w:color="203764"/>
              <w:right w:val="single" w:sz="8" w:space="0" w:color="203764"/>
            </w:tcBorders>
            <w:shd w:val="clear" w:color="000000" w:fill="4472C4"/>
            <w:noWrap/>
            <w:vAlign w:val="center"/>
            <w:hideMark/>
          </w:tcPr>
          <w:p w14:paraId="77083624" w14:textId="2ADE476C" w:rsidR="00F77821" w:rsidRPr="00F77821" w:rsidRDefault="00002A3E" w:rsidP="00F77821">
            <w:pPr>
              <w:pStyle w:val="Sinespaciado"/>
              <w:jc w:val="center"/>
              <w:rPr>
                <w:sz w:val="12"/>
              </w:rPr>
            </w:pPr>
            <w:r>
              <w:rPr>
                <w:sz w:val="12"/>
              </w:rPr>
              <w:t>I</w:t>
            </w:r>
            <w:r w:rsidRPr="00F77821">
              <w:rPr>
                <w:sz w:val="12"/>
              </w:rPr>
              <w:t>nversión</w:t>
            </w:r>
            <w:r w:rsidR="00F77821" w:rsidRPr="00F77821">
              <w:rPr>
                <w:sz w:val="12"/>
              </w:rPr>
              <w:t xml:space="preserve"> inicial</w:t>
            </w:r>
          </w:p>
        </w:tc>
        <w:tc>
          <w:tcPr>
            <w:tcW w:w="402" w:type="pct"/>
            <w:tcBorders>
              <w:top w:val="nil"/>
              <w:left w:val="nil"/>
              <w:bottom w:val="single" w:sz="4" w:space="0" w:color="203764"/>
              <w:right w:val="single" w:sz="4" w:space="0" w:color="203764"/>
            </w:tcBorders>
            <w:shd w:val="clear" w:color="000000" w:fill="B4C6E7"/>
            <w:noWrap/>
            <w:vAlign w:val="center"/>
            <w:hideMark/>
          </w:tcPr>
          <w:p w14:paraId="11120827" w14:textId="0E3CEAD6" w:rsidR="00F77821" w:rsidRPr="00F77821" w:rsidRDefault="00F77821" w:rsidP="00F77821">
            <w:pPr>
              <w:pStyle w:val="Sinespaciado"/>
              <w:jc w:val="center"/>
              <w:rPr>
                <w:sz w:val="12"/>
              </w:rPr>
            </w:pPr>
            <w:r w:rsidRPr="00F77821">
              <w:rPr>
                <w:sz w:val="12"/>
              </w:rPr>
              <w:t>-$      4.662.811,70</w:t>
            </w:r>
          </w:p>
        </w:tc>
        <w:tc>
          <w:tcPr>
            <w:tcW w:w="376" w:type="pct"/>
            <w:tcBorders>
              <w:top w:val="nil"/>
              <w:left w:val="nil"/>
              <w:bottom w:val="single" w:sz="4" w:space="0" w:color="203764"/>
              <w:right w:val="single" w:sz="4" w:space="0" w:color="203764"/>
            </w:tcBorders>
            <w:shd w:val="clear" w:color="000000" w:fill="B4C6E7"/>
            <w:noWrap/>
            <w:vAlign w:val="center"/>
            <w:hideMark/>
          </w:tcPr>
          <w:p w14:paraId="7BCF8A6B" w14:textId="5E968536" w:rsidR="00F77821" w:rsidRPr="00F77821" w:rsidRDefault="00F77821" w:rsidP="00F77821">
            <w:pPr>
              <w:pStyle w:val="Sinespaciado"/>
              <w:jc w:val="center"/>
              <w:rPr>
                <w:sz w:val="12"/>
              </w:rPr>
            </w:pPr>
            <w:r w:rsidRPr="00F77821">
              <w:rPr>
                <w:sz w:val="12"/>
              </w:rPr>
              <w:t>$                    -</w:t>
            </w:r>
          </w:p>
        </w:tc>
        <w:tc>
          <w:tcPr>
            <w:tcW w:w="376" w:type="pct"/>
            <w:tcBorders>
              <w:top w:val="nil"/>
              <w:left w:val="nil"/>
              <w:bottom w:val="single" w:sz="4" w:space="0" w:color="203764"/>
              <w:right w:val="single" w:sz="4" w:space="0" w:color="203764"/>
            </w:tcBorders>
            <w:shd w:val="clear" w:color="000000" w:fill="B4C6E7"/>
            <w:noWrap/>
            <w:vAlign w:val="center"/>
            <w:hideMark/>
          </w:tcPr>
          <w:p w14:paraId="63FE2B4C" w14:textId="2C413B4A"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4" w:space="0" w:color="203764"/>
              <w:right w:val="single" w:sz="4" w:space="0" w:color="203764"/>
            </w:tcBorders>
            <w:shd w:val="clear" w:color="000000" w:fill="B4C6E7"/>
            <w:noWrap/>
            <w:vAlign w:val="center"/>
            <w:hideMark/>
          </w:tcPr>
          <w:p w14:paraId="28CFE956" w14:textId="6CA8B4BB" w:rsidR="00F77821" w:rsidRPr="00F77821" w:rsidRDefault="00F77821" w:rsidP="00F77821">
            <w:pPr>
              <w:pStyle w:val="Sinespaciado"/>
              <w:jc w:val="center"/>
              <w:rPr>
                <w:sz w:val="12"/>
              </w:rPr>
            </w:pPr>
            <w:r w:rsidRPr="00F77821">
              <w:rPr>
                <w:sz w:val="12"/>
              </w:rPr>
              <w:t>$                      -</w:t>
            </w:r>
          </w:p>
        </w:tc>
        <w:tc>
          <w:tcPr>
            <w:tcW w:w="376" w:type="pct"/>
            <w:tcBorders>
              <w:top w:val="nil"/>
              <w:left w:val="nil"/>
              <w:bottom w:val="single" w:sz="4" w:space="0" w:color="203764"/>
              <w:right w:val="single" w:sz="4" w:space="0" w:color="203764"/>
            </w:tcBorders>
            <w:shd w:val="clear" w:color="000000" w:fill="B4C6E7"/>
            <w:noWrap/>
            <w:vAlign w:val="center"/>
            <w:hideMark/>
          </w:tcPr>
          <w:p w14:paraId="4B376334" w14:textId="37620778"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4" w:space="0" w:color="203764"/>
              <w:right w:val="single" w:sz="4" w:space="0" w:color="203764"/>
            </w:tcBorders>
            <w:shd w:val="clear" w:color="000000" w:fill="B4C6E7"/>
            <w:noWrap/>
            <w:vAlign w:val="center"/>
            <w:hideMark/>
          </w:tcPr>
          <w:p w14:paraId="26E5AF5D" w14:textId="1A2E953C"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4" w:space="0" w:color="203764"/>
              <w:right w:val="single" w:sz="4" w:space="0" w:color="203764"/>
            </w:tcBorders>
            <w:shd w:val="clear" w:color="000000" w:fill="B4C6E7"/>
            <w:noWrap/>
            <w:vAlign w:val="center"/>
            <w:hideMark/>
          </w:tcPr>
          <w:p w14:paraId="548544B9" w14:textId="4B3F51A8"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4" w:space="0" w:color="203764"/>
              <w:right w:val="single" w:sz="4" w:space="0" w:color="203764"/>
            </w:tcBorders>
            <w:shd w:val="clear" w:color="000000" w:fill="B4C6E7"/>
            <w:noWrap/>
            <w:vAlign w:val="center"/>
            <w:hideMark/>
          </w:tcPr>
          <w:p w14:paraId="17AA410E" w14:textId="60B094CF"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4" w:space="0" w:color="203764"/>
              <w:right w:val="single" w:sz="4" w:space="0" w:color="203764"/>
            </w:tcBorders>
            <w:shd w:val="clear" w:color="000000" w:fill="B4C6E7"/>
            <w:noWrap/>
            <w:vAlign w:val="center"/>
            <w:hideMark/>
          </w:tcPr>
          <w:p w14:paraId="798E7360" w14:textId="34A6BE46"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4" w:space="0" w:color="203764"/>
              <w:right w:val="single" w:sz="4" w:space="0" w:color="203764"/>
            </w:tcBorders>
            <w:shd w:val="clear" w:color="000000" w:fill="B4C6E7"/>
            <w:noWrap/>
            <w:vAlign w:val="center"/>
            <w:hideMark/>
          </w:tcPr>
          <w:p w14:paraId="68ED1A0A" w14:textId="1D1FEC91"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4" w:space="0" w:color="203764"/>
              <w:right w:val="single" w:sz="8" w:space="0" w:color="203764"/>
            </w:tcBorders>
            <w:shd w:val="clear" w:color="000000" w:fill="B4C6E7"/>
            <w:noWrap/>
            <w:vAlign w:val="center"/>
            <w:hideMark/>
          </w:tcPr>
          <w:p w14:paraId="6B0CEEB0" w14:textId="1A343DCD" w:rsidR="00F77821" w:rsidRPr="00F77821" w:rsidRDefault="00F77821" w:rsidP="00F77821">
            <w:pPr>
              <w:pStyle w:val="Sinespaciado"/>
              <w:jc w:val="center"/>
              <w:rPr>
                <w:sz w:val="12"/>
              </w:rPr>
            </w:pPr>
            <w:r w:rsidRPr="00F77821">
              <w:rPr>
                <w:sz w:val="12"/>
              </w:rPr>
              <w:t>$                      -</w:t>
            </w:r>
          </w:p>
        </w:tc>
      </w:tr>
      <w:tr w:rsidR="00F77821" w:rsidRPr="00F77821" w14:paraId="3CCF9567" w14:textId="77777777" w:rsidTr="00F77821">
        <w:trPr>
          <w:trHeight w:val="20"/>
        </w:trPr>
        <w:tc>
          <w:tcPr>
            <w:tcW w:w="655" w:type="pct"/>
            <w:tcBorders>
              <w:top w:val="nil"/>
              <w:left w:val="single" w:sz="8" w:space="0" w:color="203764"/>
              <w:bottom w:val="single" w:sz="4" w:space="0" w:color="203764"/>
              <w:right w:val="single" w:sz="8" w:space="0" w:color="203764"/>
            </w:tcBorders>
            <w:shd w:val="clear" w:color="000000" w:fill="4472C4"/>
            <w:noWrap/>
            <w:vAlign w:val="center"/>
            <w:hideMark/>
          </w:tcPr>
          <w:p w14:paraId="76A60C7D" w14:textId="4C10A972" w:rsidR="00F77821" w:rsidRPr="00F77821" w:rsidRDefault="00002A3E" w:rsidP="00F77821">
            <w:pPr>
              <w:pStyle w:val="Sinespaciado"/>
              <w:jc w:val="center"/>
              <w:rPr>
                <w:sz w:val="12"/>
              </w:rPr>
            </w:pPr>
            <w:r>
              <w:rPr>
                <w:sz w:val="12"/>
              </w:rPr>
              <w:t>I</w:t>
            </w:r>
            <w:r w:rsidRPr="00F77821">
              <w:rPr>
                <w:sz w:val="12"/>
              </w:rPr>
              <w:t>nversión</w:t>
            </w:r>
            <w:r w:rsidR="00F77821" w:rsidRPr="00F77821">
              <w:rPr>
                <w:sz w:val="12"/>
              </w:rPr>
              <w:t xml:space="preserve"> de reemplazo</w:t>
            </w:r>
          </w:p>
        </w:tc>
        <w:tc>
          <w:tcPr>
            <w:tcW w:w="402" w:type="pct"/>
            <w:tcBorders>
              <w:top w:val="nil"/>
              <w:left w:val="nil"/>
              <w:bottom w:val="single" w:sz="4" w:space="0" w:color="203764"/>
              <w:right w:val="single" w:sz="4" w:space="0" w:color="203764"/>
            </w:tcBorders>
            <w:shd w:val="clear" w:color="000000" w:fill="8EA9DB"/>
            <w:noWrap/>
            <w:vAlign w:val="center"/>
            <w:hideMark/>
          </w:tcPr>
          <w:p w14:paraId="5B39FC43" w14:textId="6133B1B8" w:rsidR="00F77821" w:rsidRPr="00F77821" w:rsidRDefault="00F77821" w:rsidP="00F77821">
            <w:pPr>
              <w:pStyle w:val="Sinespaciado"/>
              <w:jc w:val="center"/>
              <w:rPr>
                <w:sz w:val="12"/>
              </w:rPr>
            </w:pPr>
          </w:p>
        </w:tc>
        <w:tc>
          <w:tcPr>
            <w:tcW w:w="376" w:type="pct"/>
            <w:tcBorders>
              <w:top w:val="nil"/>
              <w:left w:val="nil"/>
              <w:bottom w:val="single" w:sz="4" w:space="0" w:color="203764"/>
              <w:right w:val="single" w:sz="4" w:space="0" w:color="203764"/>
            </w:tcBorders>
            <w:shd w:val="clear" w:color="000000" w:fill="8EA9DB"/>
            <w:noWrap/>
            <w:vAlign w:val="center"/>
            <w:hideMark/>
          </w:tcPr>
          <w:p w14:paraId="5A8F830F" w14:textId="0637BCAF" w:rsidR="00F77821" w:rsidRPr="00F77821" w:rsidRDefault="00F77821" w:rsidP="00F77821">
            <w:pPr>
              <w:pStyle w:val="Sinespaciado"/>
              <w:jc w:val="center"/>
              <w:rPr>
                <w:sz w:val="12"/>
              </w:rPr>
            </w:pPr>
            <w:r w:rsidRPr="00F77821">
              <w:rPr>
                <w:sz w:val="12"/>
              </w:rPr>
              <w:t>$                    -</w:t>
            </w:r>
          </w:p>
        </w:tc>
        <w:tc>
          <w:tcPr>
            <w:tcW w:w="376" w:type="pct"/>
            <w:tcBorders>
              <w:top w:val="nil"/>
              <w:left w:val="nil"/>
              <w:bottom w:val="single" w:sz="4" w:space="0" w:color="203764"/>
              <w:right w:val="single" w:sz="4" w:space="0" w:color="203764"/>
            </w:tcBorders>
            <w:shd w:val="clear" w:color="000000" w:fill="8EA9DB"/>
            <w:noWrap/>
            <w:vAlign w:val="center"/>
            <w:hideMark/>
          </w:tcPr>
          <w:p w14:paraId="4EA3C5CB" w14:textId="0D81BBC8"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4" w:space="0" w:color="203764"/>
              <w:right w:val="single" w:sz="4" w:space="0" w:color="203764"/>
            </w:tcBorders>
            <w:shd w:val="clear" w:color="000000" w:fill="8EA9DB"/>
            <w:noWrap/>
            <w:vAlign w:val="center"/>
            <w:hideMark/>
          </w:tcPr>
          <w:p w14:paraId="7BE7D36F" w14:textId="38413F4A" w:rsidR="00F77821" w:rsidRPr="00F77821" w:rsidRDefault="00F77821" w:rsidP="00F77821">
            <w:pPr>
              <w:pStyle w:val="Sinespaciado"/>
              <w:jc w:val="center"/>
              <w:rPr>
                <w:sz w:val="12"/>
              </w:rPr>
            </w:pPr>
            <w:r w:rsidRPr="00F77821">
              <w:rPr>
                <w:sz w:val="12"/>
              </w:rPr>
              <w:t>$                      -</w:t>
            </w:r>
          </w:p>
        </w:tc>
        <w:tc>
          <w:tcPr>
            <w:tcW w:w="376" w:type="pct"/>
            <w:tcBorders>
              <w:top w:val="nil"/>
              <w:left w:val="nil"/>
              <w:bottom w:val="single" w:sz="4" w:space="0" w:color="203764"/>
              <w:right w:val="single" w:sz="4" w:space="0" w:color="203764"/>
            </w:tcBorders>
            <w:shd w:val="clear" w:color="000000" w:fill="8EA9DB"/>
            <w:noWrap/>
            <w:vAlign w:val="center"/>
            <w:hideMark/>
          </w:tcPr>
          <w:p w14:paraId="07A74F99" w14:textId="55FC2B9D"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4" w:space="0" w:color="203764"/>
              <w:right w:val="single" w:sz="4" w:space="0" w:color="203764"/>
            </w:tcBorders>
            <w:shd w:val="clear" w:color="000000" w:fill="8EA9DB"/>
            <w:noWrap/>
            <w:vAlign w:val="center"/>
            <w:hideMark/>
          </w:tcPr>
          <w:p w14:paraId="38A5673D" w14:textId="237B8DDD"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4" w:space="0" w:color="203764"/>
              <w:right w:val="single" w:sz="4" w:space="0" w:color="203764"/>
            </w:tcBorders>
            <w:shd w:val="clear" w:color="000000" w:fill="8EA9DB"/>
            <w:noWrap/>
            <w:vAlign w:val="center"/>
            <w:hideMark/>
          </w:tcPr>
          <w:p w14:paraId="3C767404" w14:textId="131CD0E5"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4" w:space="0" w:color="203764"/>
              <w:right w:val="single" w:sz="4" w:space="0" w:color="203764"/>
            </w:tcBorders>
            <w:shd w:val="clear" w:color="000000" w:fill="8EA9DB"/>
            <w:noWrap/>
            <w:vAlign w:val="center"/>
            <w:hideMark/>
          </w:tcPr>
          <w:p w14:paraId="274D83AA" w14:textId="6FB136E2"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4" w:space="0" w:color="203764"/>
              <w:right w:val="single" w:sz="4" w:space="0" w:color="203764"/>
            </w:tcBorders>
            <w:shd w:val="clear" w:color="000000" w:fill="8EA9DB"/>
            <w:noWrap/>
            <w:vAlign w:val="center"/>
            <w:hideMark/>
          </w:tcPr>
          <w:p w14:paraId="63C0CBCD" w14:textId="3D239B67"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4" w:space="0" w:color="203764"/>
              <w:right w:val="single" w:sz="4" w:space="0" w:color="203764"/>
            </w:tcBorders>
            <w:shd w:val="clear" w:color="000000" w:fill="8EA9DB"/>
            <w:noWrap/>
            <w:vAlign w:val="center"/>
            <w:hideMark/>
          </w:tcPr>
          <w:p w14:paraId="76575667" w14:textId="14D681D4"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4" w:space="0" w:color="203764"/>
              <w:right w:val="single" w:sz="8" w:space="0" w:color="203764"/>
            </w:tcBorders>
            <w:shd w:val="clear" w:color="000000" w:fill="8EA9DB"/>
            <w:noWrap/>
            <w:vAlign w:val="center"/>
            <w:hideMark/>
          </w:tcPr>
          <w:p w14:paraId="0F9AB2F2" w14:textId="0B49E543" w:rsidR="00F77821" w:rsidRPr="00F77821" w:rsidRDefault="00F77821" w:rsidP="00F77821">
            <w:pPr>
              <w:pStyle w:val="Sinespaciado"/>
              <w:jc w:val="center"/>
              <w:rPr>
                <w:sz w:val="12"/>
              </w:rPr>
            </w:pPr>
            <w:r w:rsidRPr="00F77821">
              <w:rPr>
                <w:sz w:val="12"/>
              </w:rPr>
              <w:t>$                      -</w:t>
            </w:r>
          </w:p>
        </w:tc>
      </w:tr>
      <w:tr w:rsidR="00F77821" w:rsidRPr="00F77821" w14:paraId="640A600F" w14:textId="77777777" w:rsidTr="00F77821">
        <w:trPr>
          <w:trHeight w:val="20"/>
        </w:trPr>
        <w:tc>
          <w:tcPr>
            <w:tcW w:w="655" w:type="pct"/>
            <w:tcBorders>
              <w:top w:val="nil"/>
              <w:left w:val="single" w:sz="8" w:space="0" w:color="203764"/>
              <w:bottom w:val="single" w:sz="4" w:space="0" w:color="203764"/>
              <w:right w:val="single" w:sz="8" w:space="0" w:color="203764"/>
            </w:tcBorders>
            <w:shd w:val="clear" w:color="000000" w:fill="4472C4"/>
            <w:noWrap/>
            <w:vAlign w:val="center"/>
            <w:hideMark/>
          </w:tcPr>
          <w:p w14:paraId="02A35FB2" w14:textId="359367E1" w:rsidR="00F77821" w:rsidRPr="00F77821" w:rsidRDefault="00002A3E" w:rsidP="00F77821">
            <w:pPr>
              <w:pStyle w:val="Sinespaciado"/>
              <w:jc w:val="center"/>
              <w:rPr>
                <w:sz w:val="12"/>
              </w:rPr>
            </w:pPr>
            <w:r>
              <w:rPr>
                <w:sz w:val="12"/>
              </w:rPr>
              <w:t>I</w:t>
            </w:r>
            <w:r w:rsidR="00F77821" w:rsidRPr="00F77821">
              <w:rPr>
                <w:sz w:val="12"/>
              </w:rPr>
              <w:t>nversi</w:t>
            </w:r>
            <w:r>
              <w:rPr>
                <w:sz w:val="12"/>
              </w:rPr>
              <w:t>ó</w:t>
            </w:r>
            <w:r w:rsidR="00F77821" w:rsidRPr="00F77821">
              <w:rPr>
                <w:sz w:val="12"/>
              </w:rPr>
              <w:t>n de ampliaci</w:t>
            </w:r>
            <w:r>
              <w:rPr>
                <w:sz w:val="12"/>
              </w:rPr>
              <w:t>ó</w:t>
            </w:r>
            <w:r w:rsidR="00F77821" w:rsidRPr="00F77821">
              <w:rPr>
                <w:sz w:val="12"/>
              </w:rPr>
              <w:t>n</w:t>
            </w:r>
          </w:p>
        </w:tc>
        <w:tc>
          <w:tcPr>
            <w:tcW w:w="402" w:type="pct"/>
            <w:tcBorders>
              <w:top w:val="nil"/>
              <w:left w:val="nil"/>
              <w:bottom w:val="single" w:sz="4" w:space="0" w:color="203764"/>
              <w:right w:val="single" w:sz="4" w:space="0" w:color="203764"/>
            </w:tcBorders>
            <w:shd w:val="clear" w:color="000000" w:fill="B4C6E7"/>
            <w:noWrap/>
            <w:vAlign w:val="center"/>
            <w:hideMark/>
          </w:tcPr>
          <w:p w14:paraId="509AE9E2" w14:textId="2CECED05" w:rsidR="00F77821" w:rsidRPr="00F77821" w:rsidRDefault="00F77821" w:rsidP="00F77821">
            <w:pPr>
              <w:pStyle w:val="Sinespaciado"/>
              <w:jc w:val="center"/>
              <w:rPr>
                <w:sz w:val="12"/>
              </w:rPr>
            </w:pPr>
          </w:p>
        </w:tc>
        <w:tc>
          <w:tcPr>
            <w:tcW w:w="376" w:type="pct"/>
            <w:tcBorders>
              <w:top w:val="nil"/>
              <w:left w:val="nil"/>
              <w:bottom w:val="single" w:sz="4" w:space="0" w:color="203764"/>
              <w:right w:val="single" w:sz="4" w:space="0" w:color="203764"/>
            </w:tcBorders>
            <w:shd w:val="clear" w:color="000000" w:fill="B4C6E7"/>
            <w:noWrap/>
            <w:vAlign w:val="center"/>
            <w:hideMark/>
          </w:tcPr>
          <w:p w14:paraId="620B621C" w14:textId="74816E98" w:rsidR="00F77821" w:rsidRPr="00F77821" w:rsidRDefault="00F77821" w:rsidP="00F77821">
            <w:pPr>
              <w:pStyle w:val="Sinespaciado"/>
              <w:jc w:val="center"/>
              <w:rPr>
                <w:sz w:val="12"/>
              </w:rPr>
            </w:pPr>
            <w:r w:rsidRPr="00F77821">
              <w:rPr>
                <w:sz w:val="12"/>
              </w:rPr>
              <w:t>$                    -</w:t>
            </w:r>
          </w:p>
        </w:tc>
        <w:tc>
          <w:tcPr>
            <w:tcW w:w="376" w:type="pct"/>
            <w:tcBorders>
              <w:top w:val="nil"/>
              <w:left w:val="nil"/>
              <w:bottom w:val="single" w:sz="4" w:space="0" w:color="203764"/>
              <w:right w:val="single" w:sz="4" w:space="0" w:color="203764"/>
            </w:tcBorders>
            <w:shd w:val="clear" w:color="000000" w:fill="B4C6E7"/>
            <w:noWrap/>
            <w:vAlign w:val="center"/>
            <w:hideMark/>
          </w:tcPr>
          <w:p w14:paraId="69BFC94D" w14:textId="5D652D78"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4" w:space="0" w:color="203764"/>
              <w:right w:val="single" w:sz="4" w:space="0" w:color="203764"/>
            </w:tcBorders>
            <w:shd w:val="clear" w:color="000000" w:fill="B4C6E7"/>
            <w:noWrap/>
            <w:vAlign w:val="center"/>
            <w:hideMark/>
          </w:tcPr>
          <w:p w14:paraId="7D9A75D9" w14:textId="25A326F3" w:rsidR="00F77821" w:rsidRPr="00F77821" w:rsidRDefault="00F77821" w:rsidP="00F77821">
            <w:pPr>
              <w:pStyle w:val="Sinespaciado"/>
              <w:jc w:val="center"/>
              <w:rPr>
                <w:sz w:val="12"/>
              </w:rPr>
            </w:pPr>
            <w:r w:rsidRPr="00F77821">
              <w:rPr>
                <w:sz w:val="12"/>
              </w:rPr>
              <w:t>$                      -</w:t>
            </w:r>
          </w:p>
        </w:tc>
        <w:tc>
          <w:tcPr>
            <w:tcW w:w="376" w:type="pct"/>
            <w:tcBorders>
              <w:top w:val="nil"/>
              <w:left w:val="nil"/>
              <w:bottom w:val="single" w:sz="4" w:space="0" w:color="203764"/>
              <w:right w:val="single" w:sz="4" w:space="0" w:color="203764"/>
            </w:tcBorders>
            <w:shd w:val="clear" w:color="000000" w:fill="B4C6E7"/>
            <w:noWrap/>
            <w:vAlign w:val="center"/>
            <w:hideMark/>
          </w:tcPr>
          <w:p w14:paraId="29A7EEBC" w14:textId="2580C2B8"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4" w:space="0" w:color="203764"/>
              <w:right w:val="single" w:sz="4" w:space="0" w:color="203764"/>
            </w:tcBorders>
            <w:shd w:val="clear" w:color="000000" w:fill="B4C6E7"/>
            <w:noWrap/>
            <w:vAlign w:val="center"/>
            <w:hideMark/>
          </w:tcPr>
          <w:p w14:paraId="2A7E612A" w14:textId="36CC2949"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4" w:space="0" w:color="203764"/>
              <w:right w:val="single" w:sz="4" w:space="0" w:color="203764"/>
            </w:tcBorders>
            <w:shd w:val="clear" w:color="000000" w:fill="B4C6E7"/>
            <w:noWrap/>
            <w:vAlign w:val="center"/>
            <w:hideMark/>
          </w:tcPr>
          <w:p w14:paraId="4D624AF2" w14:textId="4E529BE0"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4" w:space="0" w:color="203764"/>
              <w:right w:val="single" w:sz="4" w:space="0" w:color="203764"/>
            </w:tcBorders>
            <w:shd w:val="clear" w:color="000000" w:fill="B4C6E7"/>
            <w:noWrap/>
            <w:vAlign w:val="center"/>
            <w:hideMark/>
          </w:tcPr>
          <w:p w14:paraId="4EE1F2B7" w14:textId="7F35A09D"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4" w:space="0" w:color="203764"/>
              <w:right w:val="single" w:sz="4" w:space="0" w:color="203764"/>
            </w:tcBorders>
            <w:shd w:val="clear" w:color="000000" w:fill="B4C6E7"/>
            <w:noWrap/>
            <w:vAlign w:val="center"/>
            <w:hideMark/>
          </w:tcPr>
          <w:p w14:paraId="4D29374A" w14:textId="3C5D585F"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4" w:space="0" w:color="203764"/>
              <w:right w:val="single" w:sz="4" w:space="0" w:color="203764"/>
            </w:tcBorders>
            <w:shd w:val="clear" w:color="000000" w:fill="B4C6E7"/>
            <w:noWrap/>
            <w:vAlign w:val="center"/>
            <w:hideMark/>
          </w:tcPr>
          <w:p w14:paraId="413ADF6F" w14:textId="70ED3F10"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4" w:space="0" w:color="203764"/>
              <w:right w:val="single" w:sz="8" w:space="0" w:color="203764"/>
            </w:tcBorders>
            <w:shd w:val="clear" w:color="000000" w:fill="B4C6E7"/>
            <w:noWrap/>
            <w:vAlign w:val="center"/>
            <w:hideMark/>
          </w:tcPr>
          <w:p w14:paraId="0A9A7F18" w14:textId="092EABD3" w:rsidR="00F77821" w:rsidRPr="00F77821" w:rsidRDefault="00F77821" w:rsidP="00F77821">
            <w:pPr>
              <w:pStyle w:val="Sinespaciado"/>
              <w:jc w:val="center"/>
              <w:rPr>
                <w:sz w:val="12"/>
              </w:rPr>
            </w:pPr>
            <w:r w:rsidRPr="00F77821">
              <w:rPr>
                <w:sz w:val="12"/>
              </w:rPr>
              <w:t>$                      -</w:t>
            </w:r>
          </w:p>
        </w:tc>
      </w:tr>
      <w:tr w:rsidR="00F77821" w:rsidRPr="00F77821" w14:paraId="4281A05F" w14:textId="77777777" w:rsidTr="00F77821">
        <w:trPr>
          <w:trHeight w:val="20"/>
        </w:trPr>
        <w:tc>
          <w:tcPr>
            <w:tcW w:w="655" w:type="pct"/>
            <w:tcBorders>
              <w:top w:val="nil"/>
              <w:left w:val="single" w:sz="8" w:space="0" w:color="203764"/>
              <w:bottom w:val="single" w:sz="4" w:space="0" w:color="203764"/>
              <w:right w:val="single" w:sz="8" w:space="0" w:color="203764"/>
            </w:tcBorders>
            <w:shd w:val="clear" w:color="000000" w:fill="4472C4"/>
            <w:noWrap/>
            <w:vAlign w:val="center"/>
            <w:hideMark/>
          </w:tcPr>
          <w:p w14:paraId="7D13FCF5" w14:textId="513741CB" w:rsidR="00F77821" w:rsidRPr="00F77821" w:rsidRDefault="00F77821" w:rsidP="00F77821">
            <w:pPr>
              <w:pStyle w:val="Sinespaciado"/>
              <w:jc w:val="center"/>
              <w:rPr>
                <w:sz w:val="12"/>
              </w:rPr>
            </w:pPr>
            <w:r w:rsidRPr="00F77821">
              <w:rPr>
                <w:sz w:val="12"/>
              </w:rPr>
              <w:t>Inversi</w:t>
            </w:r>
            <w:r w:rsidR="00002A3E">
              <w:rPr>
                <w:sz w:val="12"/>
              </w:rPr>
              <w:t>ó</w:t>
            </w:r>
            <w:r w:rsidRPr="00F77821">
              <w:rPr>
                <w:sz w:val="12"/>
              </w:rPr>
              <w:t xml:space="preserve">n en </w:t>
            </w:r>
            <w:r w:rsidR="00002A3E">
              <w:rPr>
                <w:sz w:val="12"/>
              </w:rPr>
              <w:t>c</w:t>
            </w:r>
            <w:r w:rsidRPr="00F77821">
              <w:rPr>
                <w:sz w:val="12"/>
              </w:rPr>
              <w:t>apital de trabajo</w:t>
            </w:r>
          </w:p>
        </w:tc>
        <w:tc>
          <w:tcPr>
            <w:tcW w:w="402" w:type="pct"/>
            <w:tcBorders>
              <w:top w:val="nil"/>
              <w:left w:val="nil"/>
              <w:bottom w:val="single" w:sz="4" w:space="0" w:color="203764"/>
              <w:right w:val="single" w:sz="4" w:space="0" w:color="203764"/>
            </w:tcBorders>
            <w:shd w:val="clear" w:color="000000" w:fill="8EA9DB"/>
            <w:noWrap/>
            <w:vAlign w:val="center"/>
            <w:hideMark/>
          </w:tcPr>
          <w:p w14:paraId="02DC3739" w14:textId="5E827A0B" w:rsidR="00F77821" w:rsidRPr="00F77821" w:rsidRDefault="00F77821" w:rsidP="00F77821">
            <w:pPr>
              <w:pStyle w:val="Sinespaciado"/>
              <w:jc w:val="center"/>
              <w:rPr>
                <w:sz w:val="12"/>
              </w:rPr>
            </w:pPr>
            <w:r w:rsidRPr="00F77821">
              <w:rPr>
                <w:sz w:val="12"/>
              </w:rPr>
              <w:t>-$      2.102.642,86</w:t>
            </w:r>
          </w:p>
        </w:tc>
        <w:tc>
          <w:tcPr>
            <w:tcW w:w="376" w:type="pct"/>
            <w:tcBorders>
              <w:top w:val="nil"/>
              <w:left w:val="nil"/>
              <w:bottom w:val="single" w:sz="4" w:space="0" w:color="203764"/>
              <w:right w:val="single" w:sz="4" w:space="0" w:color="203764"/>
            </w:tcBorders>
            <w:shd w:val="clear" w:color="000000" w:fill="8EA9DB"/>
            <w:noWrap/>
            <w:vAlign w:val="center"/>
            <w:hideMark/>
          </w:tcPr>
          <w:p w14:paraId="553F2EB1" w14:textId="4E90E145" w:rsidR="00F77821" w:rsidRPr="00F77821" w:rsidRDefault="00F77821" w:rsidP="00F77821">
            <w:pPr>
              <w:pStyle w:val="Sinespaciado"/>
              <w:jc w:val="center"/>
              <w:rPr>
                <w:sz w:val="12"/>
              </w:rPr>
            </w:pPr>
            <w:r w:rsidRPr="00F77821">
              <w:rPr>
                <w:sz w:val="12"/>
              </w:rPr>
              <w:t>-$    1.082.289,26</w:t>
            </w:r>
          </w:p>
        </w:tc>
        <w:tc>
          <w:tcPr>
            <w:tcW w:w="376" w:type="pct"/>
            <w:tcBorders>
              <w:top w:val="nil"/>
              <w:left w:val="nil"/>
              <w:bottom w:val="single" w:sz="4" w:space="0" w:color="203764"/>
              <w:right w:val="single" w:sz="4" w:space="0" w:color="203764"/>
            </w:tcBorders>
            <w:shd w:val="clear" w:color="000000" w:fill="8EA9DB"/>
            <w:noWrap/>
            <w:vAlign w:val="center"/>
            <w:hideMark/>
          </w:tcPr>
          <w:p w14:paraId="73EF23DA" w14:textId="271EF5C6" w:rsidR="00F77821" w:rsidRPr="00F77821" w:rsidRDefault="00F77821" w:rsidP="00F77821">
            <w:pPr>
              <w:pStyle w:val="Sinespaciado"/>
              <w:jc w:val="center"/>
              <w:rPr>
                <w:sz w:val="12"/>
              </w:rPr>
            </w:pPr>
            <w:r w:rsidRPr="00F77821">
              <w:rPr>
                <w:sz w:val="12"/>
              </w:rPr>
              <w:t>-$    1.082.289,26</w:t>
            </w:r>
          </w:p>
        </w:tc>
        <w:tc>
          <w:tcPr>
            <w:tcW w:w="402" w:type="pct"/>
            <w:tcBorders>
              <w:top w:val="nil"/>
              <w:left w:val="nil"/>
              <w:bottom w:val="single" w:sz="4" w:space="0" w:color="203764"/>
              <w:right w:val="single" w:sz="4" w:space="0" w:color="203764"/>
            </w:tcBorders>
            <w:shd w:val="clear" w:color="000000" w:fill="8EA9DB"/>
            <w:noWrap/>
            <w:vAlign w:val="center"/>
            <w:hideMark/>
          </w:tcPr>
          <w:p w14:paraId="383F5416" w14:textId="69C7815F" w:rsidR="00F77821" w:rsidRPr="00F77821" w:rsidRDefault="00F77821" w:rsidP="00F77821">
            <w:pPr>
              <w:pStyle w:val="Sinespaciado"/>
              <w:jc w:val="center"/>
              <w:rPr>
                <w:sz w:val="12"/>
              </w:rPr>
            </w:pPr>
            <w:r w:rsidRPr="00F77821">
              <w:rPr>
                <w:sz w:val="12"/>
              </w:rPr>
              <w:t>-$      1.082.289,26</w:t>
            </w:r>
          </w:p>
        </w:tc>
        <w:tc>
          <w:tcPr>
            <w:tcW w:w="376" w:type="pct"/>
            <w:tcBorders>
              <w:top w:val="nil"/>
              <w:left w:val="nil"/>
              <w:bottom w:val="single" w:sz="4" w:space="0" w:color="203764"/>
              <w:right w:val="single" w:sz="4" w:space="0" w:color="203764"/>
            </w:tcBorders>
            <w:shd w:val="clear" w:color="000000" w:fill="8EA9DB"/>
            <w:noWrap/>
            <w:vAlign w:val="center"/>
            <w:hideMark/>
          </w:tcPr>
          <w:p w14:paraId="7089AD6D" w14:textId="25BB0E8D" w:rsidR="00F77821" w:rsidRPr="00F77821" w:rsidRDefault="00F77821" w:rsidP="00F77821">
            <w:pPr>
              <w:pStyle w:val="Sinespaciado"/>
              <w:jc w:val="center"/>
              <w:rPr>
                <w:sz w:val="12"/>
              </w:rPr>
            </w:pPr>
            <w:r w:rsidRPr="00F77821">
              <w:rPr>
                <w:sz w:val="12"/>
              </w:rPr>
              <w:t>-$    1.082.289,26</w:t>
            </w:r>
          </w:p>
        </w:tc>
        <w:tc>
          <w:tcPr>
            <w:tcW w:w="402" w:type="pct"/>
            <w:tcBorders>
              <w:top w:val="nil"/>
              <w:left w:val="nil"/>
              <w:bottom w:val="single" w:sz="4" w:space="0" w:color="203764"/>
              <w:right w:val="single" w:sz="4" w:space="0" w:color="203764"/>
            </w:tcBorders>
            <w:shd w:val="clear" w:color="000000" w:fill="8EA9DB"/>
            <w:noWrap/>
            <w:vAlign w:val="center"/>
            <w:hideMark/>
          </w:tcPr>
          <w:p w14:paraId="6CCF1BD7" w14:textId="2B4536DA"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4" w:space="0" w:color="203764"/>
              <w:right w:val="single" w:sz="4" w:space="0" w:color="203764"/>
            </w:tcBorders>
            <w:shd w:val="clear" w:color="000000" w:fill="8EA9DB"/>
            <w:noWrap/>
            <w:vAlign w:val="center"/>
            <w:hideMark/>
          </w:tcPr>
          <w:p w14:paraId="606C0103" w14:textId="142F941F"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4" w:space="0" w:color="203764"/>
              <w:right w:val="single" w:sz="4" w:space="0" w:color="203764"/>
            </w:tcBorders>
            <w:shd w:val="clear" w:color="000000" w:fill="8EA9DB"/>
            <w:noWrap/>
            <w:vAlign w:val="center"/>
            <w:hideMark/>
          </w:tcPr>
          <w:p w14:paraId="2A6FBE50" w14:textId="6CFC641A"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4" w:space="0" w:color="203764"/>
              <w:right w:val="single" w:sz="4" w:space="0" w:color="203764"/>
            </w:tcBorders>
            <w:shd w:val="clear" w:color="000000" w:fill="8EA9DB"/>
            <w:noWrap/>
            <w:vAlign w:val="center"/>
            <w:hideMark/>
          </w:tcPr>
          <w:p w14:paraId="1BE4BDF5" w14:textId="71F5A719"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4" w:space="0" w:color="203764"/>
              <w:right w:val="single" w:sz="4" w:space="0" w:color="203764"/>
            </w:tcBorders>
            <w:shd w:val="clear" w:color="000000" w:fill="8EA9DB"/>
            <w:noWrap/>
            <w:vAlign w:val="center"/>
            <w:hideMark/>
          </w:tcPr>
          <w:p w14:paraId="31583101" w14:textId="57A49307"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4" w:space="0" w:color="203764"/>
              <w:right w:val="single" w:sz="8" w:space="0" w:color="203764"/>
            </w:tcBorders>
            <w:shd w:val="clear" w:color="000000" w:fill="8EA9DB"/>
            <w:noWrap/>
            <w:vAlign w:val="center"/>
            <w:hideMark/>
          </w:tcPr>
          <w:p w14:paraId="1F5CB467" w14:textId="7DCDF17A" w:rsidR="00F77821" w:rsidRPr="00F77821" w:rsidRDefault="00F77821" w:rsidP="00F77821">
            <w:pPr>
              <w:pStyle w:val="Sinespaciado"/>
              <w:jc w:val="center"/>
              <w:rPr>
                <w:sz w:val="12"/>
              </w:rPr>
            </w:pPr>
            <w:r w:rsidRPr="00F77821">
              <w:rPr>
                <w:sz w:val="12"/>
              </w:rPr>
              <w:t>$      6.431.799,89</w:t>
            </w:r>
          </w:p>
        </w:tc>
      </w:tr>
      <w:tr w:rsidR="00F77821" w:rsidRPr="00F77821" w14:paraId="020A6EA0" w14:textId="77777777" w:rsidTr="00F77821">
        <w:trPr>
          <w:trHeight w:val="20"/>
        </w:trPr>
        <w:tc>
          <w:tcPr>
            <w:tcW w:w="655" w:type="pct"/>
            <w:tcBorders>
              <w:top w:val="nil"/>
              <w:left w:val="single" w:sz="8" w:space="0" w:color="203764"/>
              <w:bottom w:val="single" w:sz="8" w:space="0" w:color="203764"/>
              <w:right w:val="single" w:sz="8" w:space="0" w:color="203764"/>
            </w:tcBorders>
            <w:shd w:val="clear" w:color="000000" w:fill="4472C4"/>
            <w:noWrap/>
            <w:vAlign w:val="center"/>
            <w:hideMark/>
          </w:tcPr>
          <w:p w14:paraId="01F224E6" w14:textId="77777777" w:rsidR="00F77821" w:rsidRPr="00F77821" w:rsidRDefault="00F77821" w:rsidP="00F77821">
            <w:pPr>
              <w:pStyle w:val="Sinespaciado"/>
              <w:jc w:val="center"/>
              <w:rPr>
                <w:sz w:val="12"/>
              </w:rPr>
            </w:pPr>
            <w:r w:rsidRPr="00F77821">
              <w:rPr>
                <w:sz w:val="12"/>
              </w:rPr>
              <w:t>Valor de desecho</w:t>
            </w:r>
          </w:p>
        </w:tc>
        <w:tc>
          <w:tcPr>
            <w:tcW w:w="402" w:type="pct"/>
            <w:tcBorders>
              <w:top w:val="nil"/>
              <w:left w:val="nil"/>
              <w:bottom w:val="single" w:sz="8" w:space="0" w:color="203764"/>
              <w:right w:val="single" w:sz="4" w:space="0" w:color="203764"/>
            </w:tcBorders>
            <w:shd w:val="clear" w:color="000000" w:fill="B4C6E7"/>
            <w:noWrap/>
            <w:vAlign w:val="center"/>
            <w:hideMark/>
          </w:tcPr>
          <w:p w14:paraId="417E2A80" w14:textId="60B5C962" w:rsidR="00F77821" w:rsidRPr="00F77821" w:rsidRDefault="00F77821" w:rsidP="00F77821">
            <w:pPr>
              <w:pStyle w:val="Sinespaciado"/>
              <w:jc w:val="center"/>
              <w:rPr>
                <w:sz w:val="12"/>
              </w:rPr>
            </w:pPr>
          </w:p>
        </w:tc>
        <w:tc>
          <w:tcPr>
            <w:tcW w:w="376" w:type="pct"/>
            <w:tcBorders>
              <w:top w:val="nil"/>
              <w:left w:val="nil"/>
              <w:bottom w:val="single" w:sz="8" w:space="0" w:color="203764"/>
              <w:right w:val="single" w:sz="4" w:space="0" w:color="203764"/>
            </w:tcBorders>
            <w:shd w:val="clear" w:color="000000" w:fill="B4C6E7"/>
            <w:noWrap/>
            <w:vAlign w:val="center"/>
            <w:hideMark/>
          </w:tcPr>
          <w:p w14:paraId="20314B05" w14:textId="27AAFEAB" w:rsidR="00F77821" w:rsidRPr="00F77821" w:rsidRDefault="00F77821" w:rsidP="00F77821">
            <w:pPr>
              <w:pStyle w:val="Sinespaciado"/>
              <w:jc w:val="center"/>
              <w:rPr>
                <w:sz w:val="12"/>
              </w:rPr>
            </w:pPr>
            <w:r w:rsidRPr="00F77821">
              <w:rPr>
                <w:sz w:val="12"/>
              </w:rPr>
              <w:t>$                    -</w:t>
            </w:r>
          </w:p>
        </w:tc>
        <w:tc>
          <w:tcPr>
            <w:tcW w:w="376" w:type="pct"/>
            <w:tcBorders>
              <w:top w:val="nil"/>
              <w:left w:val="nil"/>
              <w:bottom w:val="single" w:sz="8" w:space="0" w:color="203764"/>
              <w:right w:val="single" w:sz="4" w:space="0" w:color="203764"/>
            </w:tcBorders>
            <w:shd w:val="clear" w:color="000000" w:fill="B4C6E7"/>
            <w:noWrap/>
            <w:vAlign w:val="center"/>
            <w:hideMark/>
          </w:tcPr>
          <w:p w14:paraId="1E17B31E" w14:textId="12F49186"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8" w:space="0" w:color="203764"/>
              <w:right w:val="single" w:sz="4" w:space="0" w:color="203764"/>
            </w:tcBorders>
            <w:shd w:val="clear" w:color="000000" w:fill="B4C6E7"/>
            <w:noWrap/>
            <w:vAlign w:val="center"/>
            <w:hideMark/>
          </w:tcPr>
          <w:p w14:paraId="0E3F5780" w14:textId="76F46C36" w:rsidR="00F77821" w:rsidRPr="00F77821" w:rsidRDefault="00F77821" w:rsidP="00F77821">
            <w:pPr>
              <w:pStyle w:val="Sinespaciado"/>
              <w:jc w:val="center"/>
              <w:rPr>
                <w:sz w:val="12"/>
              </w:rPr>
            </w:pPr>
            <w:r w:rsidRPr="00F77821">
              <w:rPr>
                <w:sz w:val="12"/>
              </w:rPr>
              <w:t>$                      -</w:t>
            </w:r>
          </w:p>
        </w:tc>
        <w:tc>
          <w:tcPr>
            <w:tcW w:w="376" w:type="pct"/>
            <w:tcBorders>
              <w:top w:val="nil"/>
              <w:left w:val="nil"/>
              <w:bottom w:val="single" w:sz="8" w:space="0" w:color="203764"/>
              <w:right w:val="single" w:sz="4" w:space="0" w:color="203764"/>
            </w:tcBorders>
            <w:shd w:val="clear" w:color="000000" w:fill="B4C6E7"/>
            <w:noWrap/>
            <w:vAlign w:val="center"/>
            <w:hideMark/>
          </w:tcPr>
          <w:p w14:paraId="2F0C758F" w14:textId="026B5F74"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8" w:space="0" w:color="203764"/>
              <w:right w:val="single" w:sz="4" w:space="0" w:color="203764"/>
            </w:tcBorders>
            <w:shd w:val="clear" w:color="000000" w:fill="B4C6E7"/>
            <w:noWrap/>
            <w:vAlign w:val="center"/>
            <w:hideMark/>
          </w:tcPr>
          <w:p w14:paraId="0C06C14D" w14:textId="7619F42B"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8" w:space="0" w:color="203764"/>
              <w:right w:val="single" w:sz="4" w:space="0" w:color="203764"/>
            </w:tcBorders>
            <w:shd w:val="clear" w:color="000000" w:fill="B4C6E7"/>
            <w:noWrap/>
            <w:vAlign w:val="center"/>
            <w:hideMark/>
          </w:tcPr>
          <w:p w14:paraId="7A324BFC" w14:textId="4222A170"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8" w:space="0" w:color="203764"/>
              <w:right w:val="single" w:sz="4" w:space="0" w:color="203764"/>
            </w:tcBorders>
            <w:shd w:val="clear" w:color="000000" w:fill="B4C6E7"/>
            <w:noWrap/>
            <w:vAlign w:val="center"/>
            <w:hideMark/>
          </w:tcPr>
          <w:p w14:paraId="7699F868" w14:textId="75101177"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8" w:space="0" w:color="203764"/>
              <w:right w:val="single" w:sz="4" w:space="0" w:color="203764"/>
            </w:tcBorders>
            <w:shd w:val="clear" w:color="000000" w:fill="B4C6E7"/>
            <w:noWrap/>
            <w:vAlign w:val="center"/>
            <w:hideMark/>
          </w:tcPr>
          <w:p w14:paraId="0BDBA359" w14:textId="7E3E8C50"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8" w:space="0" w:color="203764"/>
              <w:right w:val="single" w:sz="4" w:space="0" w:color="203764"/>
            </w:tcBorders>
            <w:shd w:val="clear" w:color="000000" w:fill="B4C6E7"/>
            <w:noWrap/>
            <w:vAlign w:val="center"/>
            <w:hideMark/>
          </w:tcPr>
          <w:p w14:paraId="041640A9" w14:textId="66D8128D" w:rsidR="00F77821" w:rsidRPr="00F77821" w:rsidRDefault="00F77821" w:rsidP="00F77821">
            <w:pPr>
              <w:pStyle w:val="Sinespaciado"/>
              <w:jc w:val="center"/>
              <w:rPr>
                <w:sz w:val="12"/>
              </w:rPr>
            </w:pPr>
            <w:r w:rsidRPr="00F77821">
              <w:rPr>
                <w:sz w:val="12"/>
              </w:rPr>
              <w:t>$                      -</w:t>
            </w:r>
          </w:p>
        </w:tc>
        <w:tc>
          <w:tcPr>
            <w:tcW w:w="402" w:type="pct"/>
            <w:tcBorders>
              <w:top w:val="nil"/>
              <w:left w:val="nil"/>
              <w:bottom w:val="single" w:sz="8" w:space="0" w:color="203764"/>
              <w:right w:val="single" w:sz="4" w:space="0" w:color="203764"/>
            </w:tcBorders>
            <w:shd w:val="clear" w:color="000000" w:fill="B4C6E7"/>
            <w:noWrap/>
            <w:vAlign w:val="center"/>
            <w:hideMark/>
          </w:tcPr>
          <w:p w14:paraId="64BB5721" w14:textId="3936F355" w:rsidR="00F77821" w:rsidRPr="00F77821" w:rsidRDefault="00F77821" w:rsidP="00F77821">
            <w:pPr>
              <w:pStyle w:val="Sinespaciado"/>
              <w:jc w:val="center"/>
              <w:rPr>
                <w:sz w:val="12"/>
              </w:rPr>
            </w:pPr>
            <w:r w:rsidRPr="00F77821">
              <w:rPr>
                <w:sz w:val="12"/>
              </w:rPr>
              <w:t>$      2.215.194,47</w:t>
            </w:r>
          </w:p>
        </w:tc>
      </w:tr>
      <w:tr w:rsidR="00F77821" w:rsidRPr="00F77821" w14:paraId="14CD916A" w14:textId="77777777" w:rsidTr="00F77821">
        <w:trPr>
          <w:trHeight w:val="20"/>
        </w:trPr>
        <w:tc>
          <w:tcPr>
            <w:tcW w:w="655" w:type="pct"/>
            <w:tcBorders>
              <w:top w:val="nil"/>
              <w:left w:val="single" w:sz="8" w:space="0" w:color="203764"/>
              <w:bottom w:val="single" w:sz="8" w:space="0" w:color="203764"/>
              <w:right w:val="single" w:sz="8" w:space="0" w:color="203764"/>
            </w:tcBorders>
            <w:shd w:val="clear" w:color="000000" w:fill="4472C4"/>
            <w:noWrap/>
            <w:vAlign w:val="center"/>
            <w:hideMark/>
          </w:tcPr>
          <w:p w14:paraId="6542973C" w14:textId="77777777" w:rsidR="00F77821" w:rsidRPr="00F77821" w:rsidRDefault="00F77821" w:rsidP="00F77821">
            <w:pPr>
              <w:pStyle w:val="Sinespaciado"/>
              <w:jc w:val="center"/>
              <w:rPr>
                <w:sz w:val="12"/>
              </w:rPr>
            </w:pPr>
            <w:r w:rsidRPr="00F77821">
              <w:rPr>
                <w:sz w:val="12"/>
              </w:rPr>
              <w:t>Flujo de caja del proyecto</w:t>
            </w:r>
          </w:p>
        </w:tc>
        <w:tc>
          <w:tcPr>
            <w:tcW w:w="402" w:type="pct"/>
            <w:tcBorders>
              <w:top w:val="nil"/>
              <w:left w:val="nil"/>
              <w:bottom w:val="single" w:sz="8" w:space="0" w:color="203764"/>
              <w:right w:val="single" w:sz="4" w:space="0" w:color="203764"/>
            </w:tcBorders>
            <w:shd w:val="clear" w:color="000000" w:fill="4472C4"/>
            <w:noWrap/>
            <w:vAlign w:val="center"/>
            <w:hideMark/>
          </w:tcPr>
          <w:p w14:paraId="46B0D1F5" w14:textId="0C21D781" w:rsidR="00F77821" w:rsidRPr="00F77821" w:rsidRDefault="00F77821" w:rsidP="00F77821">
            <w:pPr>
              <w:pStyle w:val="Sinespaciado"/>
              <w:jc w:val="center"/>
              <w:rPr>
                <w:sz w:val="12"/>
              </w:rPr>
            </w:pPr>
            <w:r w:rsidRPr="00F77821">
              <w:rPr>
                <w:sz w:val="12"/>
              </w:rPr>
              <w:t>-$      6.765.454,56</w:t>
            </w:r>
          </w:p>
        </w:tc>
        <w:tc>
          <w:tcPr>
            <w:tcW w:w="376" w:type="pct"/>
            <w:tcBorders>
              <w:top w:val="nil"/>
              <w:left w:val="nil"/>
              <w:bottom w:val="single" w:sz="8" w:space="0" w:color="203764"/>
              <w:right w:val="single" w:sz="4" w:space="0" w:color="203764"/>
            </w:tcBorders>
            <w:shd w:val="clear" w:color="000000" w:fill="4472C4"/>
            <w:noWrap/>
            <w:vAlign w:val="center"/>
            <w:hideMark/>
          </w:tcPr>
          <w:p w14:paraId="087389D6" w14:textId="2090256B" w:rsidR="00F77821" w:rsidRPr="00F77821" w:rsidRDefault="00F77821" w:rsidP="00F77821">
            <w:pPr>
              <w:pStyle w:val="Sinespaciado"/>
              <w:jc w:val="center"/>
              <w:rPr>
                <w:sz w:val="12"/>
              </w:rPr>
            </w:pPr>
            <w:r w:rsidRPr="00F77821">
              <w:rPr>
                <w:sz w:val="12"/>
              </w:rPr>
              <w:t>$       768.652,71</w:t>
            </w:r>
          </w:p>
        </w:tc>
        <w:tc>
          <w:tcPr>
            <w:tcW w:w="376" w:type="pct"/>
            <w:tcBorders>
              <w:top w:val="nil"/>
              <w:left w:val="nil"/>
              <w:bottom w:val="single" w:sz="8" w:space="0" w:color="203764"/>
              <w:right w:val="single" w:sz="4" w:space="0" w:color="203764"/>
            </w:tcBorders>
            <w:shd w:val="clear" w:color="000000" w:fill="4472C4"/>
            <w:noWrap/>
            <w:vAlign w:val="center"/>
            <w:hideMark/>
          </w:tcPr>
          <w:p w14:paraId="537B8473" w14:textId="5509864A" w:rsidR="00F77821" w:rsidRPr="00F77821" w:rsidRDefault="00F77821" w:rsidP="00F77821">
            <w:pPr>
              <w:pStyle w:val="Sinespaciado"/>
              <w:jc w:val="center"/>
              <w:rPr>
                <w:sz w:val="12"/>
              </w:rPr>
            </w:pPr>
            <w:r w:rsidRPr="00F77821">
              <w:rPr>
                <w:sz w:val="12"/>
              </w:rPr>
              <w:t>$    2.857.732,16</w:t>
            </w:r>
          </w:p>
        </w:tc>
        <w:tc>
          <w:tcPr>
            <w:tcW w:w="402" w:type="pct"/>
            <w:tcBorders>
              <w:top w:val="nil"/>
              <w:left w:val="nil"/>
              <w:bottom w:val="single" w:sz="8" w:space="0" w:color="203764"/>
              <w:right w:val="single" w:sz="4" w:space="0" w:color="203764"/>
            </w:tcBorders>
            <w:shd w:val="clear" w:color="000000" w:fill="4472C4"/>
            <w:noWrap/>
            <w:vAlign w:val="center"/>
            <w:hideMark/>
          </w:tcPr>
          <w:p w14:paraId="449501F9" w14:textId="4824E265" w:rsidR="00F77821" w:rsidRPr="00F77821" w:rsidRDefault="00F77821" w:rsidP="00F77821">
            <w:pPr>
              <w:pStyle w:val="Sinespaciado"/>
              <w:jc w:val="center"/>
              <w:rPr>
                <w:sz w:val="12"/>
              </w:rPr>
            </w:pPr>
            <w:r w:rsidRPr="00F77821">
              <w:rPr>
                <w:sz w:val="12"/>
              </w:rPr>
              <w:t>$      4.944.802,17</w:t>
            </w:r>
          </w:p>
        </w:tc>
        <w:tc>
          <w:tcPr>
            <w:tcW w:w="376" w:type="pct"/>
            <w:tcBorders>
              <w:top w:val="nil"/>
              <w:left w:val="nil"/>
              <w:bottom w:val="single" w:sz="8" w:space="0" w:color="203764"/>
              <w:right w:val="single" w:sz="4" w:space="0" w:color="203764"/>
            </w:tcBorders>
            <w:shd w:val="clear" w:color="000000" w:fill="4472C4"/>
            <w:noWrap/>
            <w:vAlign w:val="center"/>
            <w:hideMark/>
          </w:tcPr>
          <w:p w14:paraId="23799143" w14:textId="1943F3ED" w:rsidR="00F77821" w:rsidRPr="00F77821" w:rsidRDefault="00F77821" w:rsidP="00F77821">
            <w:pPr>
              <w:pStyle w:val="Sinespaciado"/>
              <w:jc w:val="center"/>
              <w:rPr>
                <w:sz w:val="12"/>
              </w:rPr>
            </w:pPr>
            <w:r w:rsidRPr="00F77821">
              <w:rPr>
                <w:sz w:val="12"/>
              </w:rPr>
              <w:t>$    7.022.790,79</w:t>
            </w:r>
          </w:p>
        </w:tc>
        <w:tc>
          <w:tcPr>
            <w:tcW w:w="402" w:type="pct"/>
            <w:tcBorders>
              <w:top w:val="nil"/>
              <w:left w:val="nil"/>
              <w:bottom w:val="single" w:sz="8" w:space="0" w:color="203764"/>
              <w:right w:val="single" w:sz="4" w:space="0" w:color="203764"/>
            </w:tcBorders>
            <w:shd w:val="clear" w:color="000000" w:fill="4472C4"/>
            <w:noWrap/>
            <w:vAlign w:val="center"/>
            <w:hideMark/>
          </w:tcPr>
          <w:p w14:paraId="09C68F16" w14:textId="739707CB" w:rsidR="00F77821" w:rsidRPr="00F77821" w:rsidRDefault="00F77821" w:rsidP="00F77821">
            <w:pPr>
              <w:pStyle w:val="Sinespaciado"/>
              <w:jc w:val="center"/>
              <w:rPr>
                <w:sz w:val="12"/>
              </w:rPr>
            </w:pPr>
            <w:r w:rsidRPr="00F77821">
              <w:rPr>
                <w:sz w:val="12"/>
              </w:rPr>
              <w:t>$    10.194.159,50</w:t>
            </w:r>
          </w:p>
        </w:tc>
        <w:tc>
          <w:tcPr>
            <w:tcW w:w="402" w:type="pct"/>
            <w:tcBorders>
              <w:top w:val="nil"/>
              <w:left w:val="nil"/>
              <w:bottom w:val="single" w:sz="8" w:space="0" w:color="203764"/>
              <w:right w:val="single" w:sz="4" w:space="0" w:color="203764"/>
            </w:tcBorders>
            <w:shd w:val="clear" w:color="000000" w:fill="4472C4"/>
            <w:noWrap/>
            <w:vAlign w:val="center"/>
            <w:hideMark/>
          </w:tcPr>
          <w:p w14:paraId="216BE702" w14:textId="6498F10B" w:rsidR="00F77821" w:rsidRPr="00F77821" w:rsidRDefault="00F77821" w:rsidP="00F77821">
            <w:pPr>
              <w:pStyle w:val="Sinespaciado"/>
              <w:jc w:val="center"/>
              <w:rPr>
                <w:sz w:val="12"/>
              </w:rPr>
            </w:pPr>
            <w:r w:rsidRPr="00F77821">
              <w:rPr>
                <w:sz w:val="12"/>
              </w:rPr>
              <w:t>$    10.147.260,56</w:t>
            </w:r>
          </w:p>
        </w:tc>
        <w:tc>
          <w:tcPr>
            <w:tcW w:w="402" w:type="pct"/>
            <w:tcBorders>
              <w:top w:val="nil"/>
              <w:left w:val="nil"/>
              <w:bottom w:val="single" w:sz="8" w:space="0" w:color="203764"/>
              <w:right w:val="single" w:sz="4" w:space="0" w:color="203764"/>
            </w:tcBorders>
            <w:shd w:val="clear" w:color="000000" w:fill="4472C4"/>
            <w:noWrap/>
            <w:vAlign w:val="center"/>
            <w:hideMark/>
          </w:tcPr>
          <w:p w14:paraId="4389EB0D" w14:textId="4CF98C25" w:rsidR="00F77821" w:rsidRPr="00F77821" w:rsidRDefault="00F77821" w:rsidP="00F77821">
            <w:pPr>
              <w:pStyle w:val="Sinespaciado"/>
              <w:jc w:val="center"/>
              <w:rPr>
                <w:sz w:val="12"/>
              </w:rPr>
            </w:pPr>
            <w:r w:rsidRPr="00F77821">
              <w:rPr>
                <w:sz w:val="12"/>
              </w:rPr>
              <w:t>$    10.147.260,56</w:t>
            </w:r>
          </w:p>
        </w:tc>
        <w:tc>
          <w:tcPr>
            <w:tcW w:w="402" w:type="pct"/>
            <w:tcBorders>
              <w:top w:val="nil"/>
              <w:left w:val="nil"/>
              <w:bottom w:val="single" w:sz="8" w:space="0" w:color="203764"/>
              <w:right w:val="single" w:sz="4" w:space="0" w:color="203764"/>
            </w:tcBorders>
            <w:shd w:val="clear" w:color="000000" w:fill="4472C4"/>
            <w:noWrap/>
            <w:vAlign w:val="center"/>
            <w:hideMark/>
          </w:tcPr>
          <w:p w14:paraId="1D0B3BD3" w14:textId="4BF559FE" w:rsidR="00F77821" w:rsidRPr="00F77821" w:rsidRDefault="00F77821" w:rsidP="00F77821">
            <w:pPr>
              <w:pStyle w:val="Sinespaciado"/>
              <w:jc w:val="center"/>
              <w:rPr>
                <w:sz w:val="12"/>
              </w:rPr>
            </w:pPr>
            <w:r w:rsidRPr="00F77821">
              <w:rPr>
                <w:sz w:val="12"/>
              </w:rPr>
              <w:t>$    10.147.260,56</w:t>
            </w:r>
          </w:p>
        </w:tc>
        <w:tc>
          <w:tcPr>
            <w:tcW w:w="402" w:type="pct"/>
            <w:tcBorders>
              <w:top w:val="nil"/>
              <w:left w:val="nil"/>
              <w:bottom w:val="single" w:sz="8" w:space="0" w:color="203764"/>
              <w:right w:val="single" w:sz="4" w:space="0" w:color="203764"/>
            </w:tcBorders>
            <w:shd w:val="clear" w:color="000000" w:fill="4472C4"/>
            <w:noWrap/>
            <w:vAlign w:val="center"/>
            <w:hideMark/>
          </w:tcPr>
          <w:p w14:paraId="5302C8EB" w14:textId="3861F02F" w:rsidR="00F77821" w:rsidRPr="00F77821" w:rsidRDefault="00F77821" w:rsidP="00F77821">
            <w:pPr>
              <w:pStyle w:val="Sinespaciado"/>
              <w:jc w:val="center"/>
              <w:rPr>
                <w:sz w:val="12"/>
              </w:rPr>
            </w:pPr>
            <w:r w:rsidRPr="00F77821">
              <w:rPr>
                <w:sz w:val="12"/>
              </w:rPr>
              <w:t>$    10.147.260,56</w:t>
            </w:r>
          </w:p>
        </w:tc>
        <w:tc>
          <w:tcPr>
            <w:tcW w:w="402" w:type="pct"/>
            <w:tcBorders>
              <w:top w:val="nil"/>
              <w:left w:val="nil"/>
              <w:bottom w:val="single" w:sz="8" w:space="0" w:color="203764"/>
              <w:right w:val="single" w:sz="8" w:space="0" w:color="203764"/>
            </w:tcBorders>
            <w:shd w:val="clear" w:color="000000" w:fill="4472C4"/>
            <w:noWrap/>
            <w:vAlign w:val="center"/>
            <w:hideMark/>
          </w:tcPr>
          <w:p w14:paraId="2CE2D336" w14:textId="053AEA82" w:rsidR="00F77821" w:rsidRPr="00F77821" w:rsidRDefault="00F77821" w:rsidP="00F77821">
            <w:pPr>
              <w:pStyle w:val="Sinespaciado"/>
              <w:jc w:val="center"/>
              <w:rPr>
                <w:sz w:val="12"/>
              </w:rPr>
            </w:pPr>
            <w:r w:rsidRPr="00F77821">
              <w:rPr>
                <w:sz w:val="12"/>
              </w:rPr>
              <w:t>$    19.070.603,37</w:t>
            </w:r>
          </w:p>
        </w:tc>
      </w:tr>
    </w:tbl>
    <w:p w14:paraId="6721EA27" w14:textId="145BCCDC" w:rsidR="00405735" w:rsidRDefault="00264376" w:rsidP="00264376">
      <w:pPr>
        <w:pStyle w:val="Descripcin"/>
      </w:pPr>
      <w:bookmarkStart w:id="391" w:name="_Toc87031110"/>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8</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5</w:t>
      </w:r>
      <w:r w:rsidR="00142F68">
        <w:rPr>
          <w:noProof/>
        </w:rPr>
        <w:fldChar w:fldCharType="end"/>
      </w:r>
      <w:r>
        <w:t>: Flujo de caja del comercio exterior</w:t>
      </w:r>
      <w:bookmarkEnd w:id="391"/>
    </w:p>
    <w:p w14:paraId="1B20BFEC" w14:textId="77777777" w:rsidR="00264376" w:rsidRPr="00264376" w:rsidRDefault="00084783" w:rsidP="00264376">
      <w:r>
        <w:t>Elaboración</w:t>
      </w:r>
      <w:r w:rsidR="00264376">
        <w:t xml:space="preserve"> propia</w:t>
      </w:r>
    </w:p>
    <w:p w14:paraId="526F8DD6" w14:textId="77777777" w:rsidR="00405735" w:rsidRDefault="00405735" w:rsidP="00434D76">
      <w:pPr>
        <w:rPr>
          <w:rFonts w:cs="Arial"/>
        </w:rPr>
      </w:pPr>
    </w:p>
    <w:p w14:paraId="1CA12110" w14:textId="77777777" w:rsidR="00D04846" w:rsidRDefault="00D04846" w:rsidP="00434D76">
      <w:pPr>
        <w:rPr>
          <w:rFonts w:cs="Arial"/>
        </w:rPr>
        <w:sectPr w:rsidR="00D04846" w:rsidSect="00405735">
          <w:pgSz w:w="16838" w:h="11906" w:orient="landscape"/>
          <w:pgMar w:top="1440" w:right="1440" w:bottom="1440" w:left="1389" w:header="709" w:footer="709" w:gutter="0"/>
          <w:cols w:space="708"/>
          <w:docGrid w:linePitch="360"/>
        </w:sectPr>
      </w:pPr>
    </w:p>
    <w:p w14:paraId="6C7E1FE0" w14:textId="2A7E9EA4" w:rsidR="00434D76" w:rsidRPr="00306B2C" w:rsidRDefault="00434D76" w:rsidP="00434D76">
      <w:pPr>
        <w:rPr>
          <w:rFonts w:cs="Arial"/>
          <w:color w:val="000000"/>
        </w:rPr>
      </w:pPr>
      <w:r w:rsidRPr="00306B2C">
        <w:rPr>
          <w:rFonts w:cs="Arial"/>
        </w:rPr>
        <w:lastRenderedPageBreak/>
        <w:t xml:space="preserve">VAN (calculado mediante Excel): </w:t>
      </w:r>
      <w:r w:rsidRPr="00306B2C">
        <w:rPr>
          <w:rFonts w:eastAsia="Calibri" w:cs="Arial"/>
          <w:color w:val="000000"/>
        </w:rPr>
        <w:t>$</w:t>
      </w:r>
      <w:r w:rsidR="00303F1F">
        <w:rPr>
          <w:rFonts w:eastAsia="Calibri" w:cs="Arial"/>
          <w:color w:val="000000"/>
        </w:rPr>
        <w:t>24.286.207,98</w:t>
      </w:r>
      <w:r>
        <w:rPr>
          <w:rFonts w:eastAsia="Calibri" w:cs="Arial"/>
          <w:color w:val="000000"/>
        </w:rPr>
        <w:t>.</w:t>
      </w:r>
    </w:p>
    <w:p w14:paraId="3D99D600" w14:textId="3E165703" w:rsidR="00434D76" w:rsidRDefault="00434D76" w:rsidP="00434D76">
      <w:pPr>
        <w:rPr>
          <w:rFonts w:cs="Arial"/>
        </w:rPr>
      </w:pPr>
      <w:r w:rsidRPr="00306B2C">
        <w:rPr>
          <w:rFonts w:cs="Arial"/>
        </w:rPr>
        <w:t>TI</w:t>
      </w:r>
      <w:r>
        <w:rPr>
          <w:rFonts w:cs="Arial"/>
        </w:rPr>
        <w:t>R (calculado mediante Excel): 5</w:t>
      </w:r>
      <w:r w:rsidR="00303F1F">
        <w:rPr>
          <w:rFonts w:cs="Arial"/>
        </w:rPr>
        <w:t>8</w:t>
      </w:r>
      <w:r w:rsidRPr="00306B2C">
        <w:rPr>
          <w:rFonts w:cs="Arial"/>
        </w:rPr>
        <w:t>%</w:t>
      </w:r>
      <w:r>
        <w:rPr>
          <w:rFonts w:cs="Arial"/>
        </w:rPr>
        <w:t>.</w:t>
      </w:r>
    </w:p>
    <w:p w14:paraId="51B3A121" w14:textId="77777777" w:rsidR="00434D76" w:rsidRDefault="00434D76" w:rsidP="00232177">
      <w:pPr>
        <w:pStyle w:val="Ttulo3"/>
      </w:pPr>
      <w:bookmarkStart w:id="392" w:name="_Toc85201133"/>
      <w:bookmarkStart w:id="393" w:name="_Toc87030954"/>
      <w:r>
        <w:t xml:space="preserve">8.6 Periodo de recupero de la inversión en un escenario de </w:t>
      </w:r>
      <w:bookmarkEnd w:id="392"/>
      <w:r w:rsidR="00084783">
        <w:t>Comex</w:t>
      </w:r>
      <w:bookmarkEnd w:id="393"/>
    </w:p>
    <w:p w14:paraId="733954BD" w14:textId="77777777" w:rsidR="00434D76" w:rsidRPr="00306B2C" w:rsidRDefault="00434D76" w:rsidP="00434D76">
      <w:pPr>
        <w:rPr>
          <w:rFonts w:cs="Arial"/>
        </w:rPr>
      </w:pPr>
      <w:r w:rsidRPr="00306B2C">
        <w:rPr>
          <w:rFonts w:cs="Arial"/>
        </w:rPr>
        <w:t>Periodo de recupero: en este escenario el periodo de rec</w:t>
      </w:r>
      <w:r>
        <w:rPr>
          <w:rFonts w:cs="Arial"/>
        </w:rPr>
        <w:t>upero es de 4</w:t>
      </w:r>
      <w:r w:rsidRPr="00306B2C">
        <w:rPr>
          <w:rFonts w:cs="Arial"/>
        </w:rPr>
        <w:t xml:space="preserve"> años.</w:t>
      </w:r>
    </w:p>
    <w:p w14:paraId="7974CA1F" w14:textId="1014C1CB" w:rsidR="00434D76" w:rsidRDefault="00434D76" w:rsidP="00434D76">
      <w:pPr>
        <w:rPr>
          <w:rFonts w:eastAsia="Calibri" w:cs="Arial"/>
          <w:color w:val="000000"/>
        </w:rPr>
      </w:pPr>
      <w:r w:rsidRPr="00306B2C">
        <w:rPr>
          <w:rFonts w:cs="Arial"/>
        </w:rPr>
        <w:t xml:space="preserve">Con los valores obtenidos podemos asegurar que el proyecto es viable dando como beneficio neto </w:t>
      </w:r>
      <w:r w:rsidRPr="00306B2C">
        <w:rPr>
          <w:rFonts w:eastAsia="Calibri" w:cs="Arial"/>
          <w:color w:val="000000"/>
        </w:rPr>
        <w:t xml:space="preserve">$ </w:t>
      </w:r>
      <w:r w:rsidR="00303F1F">
        <w:rPr>
          <w:rFonts w:eastAsia="Calibri" w:cs="Arial"/>
          <w:color w:val="000000"/>
        </w:rPr>
        <w:t>24.286.207,98</w:t>
      </w:r>
    </w:p>
    <w:tbl>
      <w:tblPr>
        <w:tblW w:w="5000" w:type="pct"/>
        <w:tblCellMar>
          <w:left w:w="70" w:type="dxa"/>
          <w:right w:w="70" w:type="dxa"/>
        </w:tblCellMar>
        <w:tblLook w:val="04A0" w:firstRow="1" w:lastRow="0" w:firstColumn="1" w:lastColumn="0" w:noHBand="0" w:noVBand="1"/>
      </w:tblPr>
      <w:tblGrid>
        <w:gridCol w:w="831"/>
        <w:gridCol w:w="751"/>
        <w:gridCol w:w="709"/>
        <w:gridCol w:w="709"/>
        <w:gridCol w:w="750"/>
        <w:gridCol w:w="786"/>
        <w:gridCol w:w="745"/>
        <w:gridCol w:w="745"/>
        <w:gridCol w:w="745"/>
        <w:gridCol w:w="745"/>
        <w:gridCol w:w="745"/>
        <w:gridCol w:w="745"/>
      </w:tblGrid>
      <w:tr w:rsidR="00F77821" w:rsidRPr="00303F1F" w14:paraId="0D4A9189" w14:textId="77777777" w:rsidTr="00303F1F">
        <w:trPr>
          <w:trHeight w:val="285"/>
        </w:trPr>
        <w:tc>
          <w:tcPr>
            <w:tcW w:w="461" w:type="pct"/>
            <w:tcBorders>
              <w:top w:val="single" w:sz="8" w:space="0" w:color="203764"/>
              <w:left w:val="single" w:sz="8" w:space="0" w:color="203764"/>
              <w:bottom w:val="single" w:sz="8" w:space="0" w:color="203764"/>
              <w:right w:val="single" w:sz="8" w:space="0" w:color="203764"/>
            </w:tcBorders>
            <w:shd w:val="clear" w:color="000000" w:fill="4472C4"/>
            <w:noWrap/>
            <w:vAlign w:val="bottom"/>
            <w:hideMark/>
          </w:tcPr>
          <w:p w14:paraId="60F4F04B" w14:textId="77777777" w:rsidR="00F77821" w:rsidRPr="00303F1F" w:rsidRDefault="00F77821" w:rsidP="00F77821">
            <w:pPr>
              <w:spacing w:before="0" w:after="0"/>
              <w:ind w:firstLine="0"/>
              <w:rPr>
                <w:rFonts w:eastAsia="Times New Roman" w:cs="Arial"/>
                <w:b/>
                <w:bCs/>
                <w:color w:val="000000"/>
                <w:sz w:val="12"/>
                <w:szCs w:val="12"/>
                <w:lang w:eastAsia="es-AR"/>
              </w:rPr>
            </w:pPr>
            <w:r w:rsidRPr="00303F1F">
              <w:rPr>
                <w:rFonts w:eastAsia="Times New Roman" w:cs="Arial"/>
                <w:b/>
                <w:bCs/>
                <w:color w:val="000000"/>
                <w:sz w:val="12"/>
                <w:szCs w:val="12"/>
                <w:lang w:eastAsia="es-AR"/>
              </w:rPr>
              <w:t>periodo</w:t>
            </w:r>
          </w:p>
        </w:tc>
        <w:tc>
          <w:tcPr>
            <w:tcW w:w="417" w:type="pct"/>
            <w:tcBorders>
              <w:top w:val="single" w:sz="8" w:space="0" w:color="203764"/>
              <w:left w:val="nil"/>
              <w:bottom w:val="single" w:sz="8" w:space="0" w:color="203764"/>
              <w:right w:val="single" w:sz="4" w:space="0" w:color="203764"/>
            </w:tcBorders>
            <w:shd w:val="clear" w:color="000000" w:fill="4472C4"/>
            <w:noWrap/>
            <w:vAlign w:val="bottom"/>
            <w:hideMark/>
          </w:tcPr>
          <w:p w14:paraId="2FB347FC" w14:textId="77777777" w:rsidR="00F77821" w:rsidRPr="00303F1F" w:rsidRDefault="00F77821" w:rsidP="00F77821">
            <w:pPr>
              <w:spacing w:before="0" w:after="0"/>
              <w:ind w:firstLine="0"/>
              <w:jc w:val="right"/>
              <w:rPr>
                <w:rFonts w:eastAsia="Times New Roman" w:cs="Arial"/>
                <w:b/>
                <w:bCs/>
                <w:color w:val="000000"/>
                <w:sz w:val="12"/>
                <w:szCs w:val="12"/>
                <w:lang w:eastAsia="es-AR"/>
              </w:rPr>
            </w:pPr>
            <w:r w:rsidRPr="00303F1F">
              <w:rPr>
                <w:rFonts w:eastAsia="Times New Roman" w:cs="Arial"/>
                <w:b/>
                <w:bCs/>
                <w:color w:val="000000"/>
                <w:sz w:val="12"/>
                <w:szCs w:val="12"/>
                <w:lang w:eastAsia="es-AR"/>
              </w:rPr>
              <w:t>0</w:t>
            </w:r>
          </w:p>
        </w:tc>
        <w:tc>
          <w:tcPr>
            <w:tcW w:w="394" w:type="pct"/>
            <w:tcBorders>
              <w:top w:val="single" w:sz="8" w:space="0" w:color="203764"/>
              <w:left w:val="nil"/>
              <w:bottom w:val="single" w:sz="8" w:space="0" w:color="203764"/>
              <w:right w:val="single" w:sz="4" w:space="0" w:color="203764"/>
            </w:tcBorders>
            <w:shd w:val="clear" w:color="000000" w:fill="4472C4"/>
            <w:noWrap/>
            <w:vAlign w:val="bottom"/>
            <w:hideMark/>
          </w:tcPr>
          <w:p w14:paraId="0BDD671E" w14:textId="77777777" w:rsidR="00F77821" w:rsidRPr="00303F1F" w:rsidRDefault="00F77821" w:rsidP="00F77821">
            <w:pPr>
              <w:spacing w:before="0" w:after="0"/>
              <w:ind w:firstLine="0"/>
              <w:jc w:val="right"/>
              <w:rPr>
                <w:rFonts w:eastAsia="Times New Roman" w:cs="Arial"/>
                <w:b/>
                <w:bCs/>
                <w:color w:val="000000"/>
                <w:sz w:val="12"/>
                <w:szCs w:val="12"/>
                <w:lang w:eastAsia="es-AR"/>
              </w:rPr>
            </w:pPr>
            <w:r w:rsidRPr="00303F1F">
              <w:rPr>
                <w:rFonts w:eastAsia="Times New Roman" w:cs="Arial"/>
                <w:b/>
                <w:bCs/>
                <w:color w:val="000000"/>
                <w:sz w:val="12"/>
                <w:szCs w:val="12"/>
                <w:lang w:eastAsia="es-AR"/>
              </w:rPr>
              <w:t>1</w:t>
            </w:r>
          </w:p>
        </w:tc>
        <w:tc>
          <w:tcPr>
            <w:tcW w:w="394" w:type="pct"/>
            <w:tcBorders>
              <w:top w:val="single" w:sz="8" w:space="0" w:color="203764"/>
              <w:left w:val="nil"/>
              <w:bottom w:val="single" w:sz="8" w:space="0" w:color="203764"/>
              <w:right w:val="single" w:sz="4" w:space="0" w:color="203764"/>
            </w:tcBorders>
            <w:shd w:val="clear" w:color="000000" w:fill="4472C4"/>
            <w:noWrap/>
            <w:vAlign w:val="bottom"/>
            <w:hideMark/>
          </w:tcPr>
          <w:p w14:paraId="47C991D6" w14:textId="77777777" w:rsidR="00F77821" w:rsidRPr="00303F1F" w:rsidRDefault="00F77821" w:rsidP="00F77821">
            <w:pPr>
              <w:spacing w:before="0" w:after="0"/>
              <w:ind w:firstLine="0"/>
              <w:jc w:val="right"/>
              <w:rPr>
                <w:rFonts w:eastAsia="Times New Roman" w:cs="Arial"/>
                <w:b/>
                <w:bCs/>
                <w:color w:val="000000"/>
                <w:sz w:val="12"/>
                <w:szCs w:val="12"/>
                <w:lang w:eastAsia="es-AR"/>
              </w:rPr>
            </w:pPr>
            <w:r w:rsidRPr="00303F1F">
              <w:rPr>
                <w:rFonts w:eastAsia="Times New Roman" w:cs="Arial"/>
                <w:b/>
                <w:bCs/>
                <w:color w:val="000000"/>
                <w:sz w:val="12"/>
                <w:szCs w:val="12"/>
                <w:lang w:eastAsia="es-AR"/>
              </w:rPr>
              <w:t>2</w:t>
            </w:r>
          </w:p>
        </w:tc>
        <w:tc>
          <w:tcPr>
            <w:tcW w:w="416" w:type="pct"/>
            <w:tcBorders>
              <w:top w:val="single" w:sz="8" w:space="0" w:color="203764"/>
              <w:left w:val="nil"/>
              <w:bottom w:val="single" w:sz="8" w:space="0" w:color="203764"/>
              <w:right w:val="single" w:sz="4" w:space="0" w:color="203764"/>
            </w:tcBorders>
            <w:shd w:val="clear" w:color="000000" w:fill="4472C4"/>
            <w:noWrap/>
            <w:vAlign w:val="bottom"/>
            <w:hideMark/>
          </w:tcPr>
          <w:p w14:paraId="1AEC9177" w14:textId="77777777" w:rsidR="00F77821" w:rsidRPr="00303F1F" w:rsidRDefault="00F77821" w:rsidP="00F77821">
            <w:pPr>
              <w:spacing w:before="0" w:after="0"/>
              <w:ind w:firstLine="0"/>
              <w:jc w:val="right"/>
              <w:rPr>
                <w:rFonts w:eastAsia="Times New Roman" w:cs="Arial"/>
                <w:b/>
                <w:bCs/>
                <w:color w:val="000000"/>
                <w:sz w:val="12"/>
                <w:szCs w:val="12"/>
                <w:lang w:eastAsia="es-AR"/>
              </w:rPr>
            </w:pPr>
            <w:r w:rsidRPr="00303F1F">
              <w:rPr>
                <w:rFonts w:eastAsia="Times New Roman" w:cs="Arial"/>
                <w:b/>
                <w:bCs/>
                <w:color w:val="000000"/>
                <w:sz w:val="12"/>
                <w:szCs w:val="12"/>
                <w:lang w:eastAsia="es-AR"/>
              </w:rPr>
              <w:t>3</w:t>
            </w:r>
          </w:p>
        </w:tc>
        <w:tc>
          <w:tcPr>
            <w:tcW w:w="436" w:type="pct"/>
            <w:tcBorders>
              <w:top w:val="single" w:sz="8" w:space="0" w:color="203764"/>
              <w:left w:val="nil"/>
              <w:bottom w:val="single" w:sz="8" w:space="0" w:color="203764"/>
              <w:right w:val="single" w:sz="4" w:space="0" w:color="203764"/>
            </w:tcBorders>
            <w:shd w:val="clear" w:color="92D050" w:fill="4472C4"/>
            <w:noWrap/>
            <w:vAlign w:val="bottom"/>
            <w:hideMark/>
          </w:tcPr>
          <w:p w14:paraId="00954A17" w14:textId="77777777" w:rsidR="00F77821" w:rsidRPr="00303F1F" w:rsidRDefault="00F77821" w:rsidP="00F77821">
            <w:pPr>
              <w:spacing w:before="0" w:after="0"/>
              <w:ind w:firstLine="0"/>
              <w:jc w:val="right"/>
              <w:rPr>
                <w:rFonts w:eastAsia="Times New Roman" w:cs="Arial"/>
                <w:b/>
                <w:bCs/>
                <w:color w:val="000000"/>
                <w:sz w:val="12"/>
                <w:szCs w:val="12"/>
                <w:lang w:eastAsia="es-AR"/>
              </w:rPr>
            </w:pPr>
            <w:r w:rsidRPr="00303F1F">
              <w:rPr>
                <w:rFonts w:eastAsia="Times New Roman" w:cs="Arial"/>
                <w:b/>
                <w:bCs/>
                <w:color w:val="000000"/>
                <w:sz w:val="12"/>
                <w:szCs w:val="12"/>
                <w:lang w:eastAsia="es-AR"/>
              </w:rPr>
              <w:t>4</w:t>
            </w:r>
          </w:p>
        </w:tc>
        <w:tc>
          <w:tcPr>
            <w:tcW w:w="414" w:type="pct"/>
            <w:tcBorders>
              <w:top w:val="single" w:sz="8" w:space="0" w:color="203764"/>
              <w:left w:val="nil"/>
              <w:bottom w:val="single" w:sz="8" w:space="0" w:color="203764"/>
              <w:right w:val="single" w:sz="4" w:space="0" w:color="203764"/>
            </w:tcBorders>
            <w:shd w:val="clear" w:color="000000" w:fill="4472C4"/>
            <w:noWrap/>
            <w:vAlign w:val="bottom"/>
            <w:hideMark/>
          </w:tcPr>
          <w:p w14:paraId="7A480F3F" w14:textId="77777777" w:rsidR="00F77821" w:rsidRPr="00303F1F" w:rsidRDefault="00F77821" w:rsidP="00F77821">
            <w:pPr>
              <w:spacing w:before="0" w:after="0"/>
              <w:ind w:firstLine="0"/>
              <w:jc w:val="right"/>
              <w:rPr>
                <w:rFonts w:eastAsia="Times New Roman" w:cs="Arial"/>
                <w:b/>
                <w:bCs/>
                <w:color w:val="000000"/>
                <w:sz w:val="12"/>
                <w:szCs w:val="12"/>
                <w:lang w:eastAsia="es-AR"/>
              </w:rPr>
            </w:pPr>
            <w:r w:rsidRPr="00303F1F">
              <w:rPr>
                <w:rFonts w:eastAsia="Times New Roman" w:cs="Arial"/>
                <w:b/>
                <w:bCs/>
                <w:color w:val="000000"/>
                <w:sz w:val="12"/>
                <w:szCs w:val="12"/>
                <w:lang w:eastAsia="es-AR"/>
              </w:rPr>
              <w:t>5</w:t>
            </w:r>
          </w:p>
        </w:tc>
        <w:tc>
          <w:tcPr>
            <w:tcW w:w="414" w:type="pct"/>
            <w:tcBorders>
              <w:top w:val="single" w:sz="8" w:space="0" w:color="203764"/>
              <w:left w:val="nil"/>
              <w:bottom w:val="single" w:sz="8" w:space="0" w:color="203764"/>
              <w:right w:val="single" w:sz="4" w:space="0" w:color="203764"/>
            </w:tcBorders>
            <w:shd w:val="clear" w:color="000000" w:fill="4472C4"/>
            <w:noWrap/>
            <w:vAlign w:val="bottom"/>
            <w:hideMark/>
          </w:tcPr>
          <w:p w14:paraId="397DDB40" w14:textId="77777777" w:rsidR="00F77821" w:rsidRPr="00303F1F" w:rsidRDefault="00F77821" w:rsidP="00F77821">
            <w:pPr>
              <w:spacing w:before="0" w:after="0"/>
              <w:ind w:firstLine="0"/>
              <w:jc w:val="right"/>
              <w:rPr>
                <w:rFonts w:eastAsia="Times New Roman" w:cs="Arial"/>
                <w:b/>
                <w:bCs/>
                <w:color w:val="000000"/>
                <w:sz w:val="12"/>
                <w:szCs w:val="12"/>
                <w:lang w:eastAsia="es-AR"/>
              </w:rPr>
            </w:pPr>
            <w:r w:rsidRPr="00303F1F">
              <w:rPr>
                <w:rFonts w:eastAsia="Times New Roman" w:cs="Arial"/>
                <w:b/>
                <w:bCs/>
                <w:color w:val="000000"/>
                <w:sz w:val="12"/>
                <w:szCs w:val="12"/>
                <w:lang w:eastAsia="es-AR"/>
              </w:rPr>
              <w:t>6</w:t>
            </w:r>
          </w:p>
        </w:tc>
        <w:tc>
          <w:tcPr>
            <w:tcW w:w="414" w:type="pct"/>
            <w:tcBorders>
              <w:top w:val="single" w:sz="8" w:space="0" w:color="203764"/>
              <w:left w:val="nil"/>
              <w:bottom w:val="single" w:sz="8" w:space="0" w:color="203764"/>
              <w:right w:val="single" w:sz="4" w:space="0" w:color="203764"/>
            </w:tcBorders>
            <w:shd w:val="clear" w:color="000000" w:fill="4472C4"/>
            <w:noWrap/>
            <w:vAlign w:val="bottom"/>
            <w:hideMark/>
          </w:tcPr>
          <w:p w14:paraId="2C50F2E7" w14:textId="77777777" w:rsidR="00F77821" w:rsidRPr="00303F1F" w:rsidRDefault="00F77821" w:rsidP="00F77821">
            <w:pPr>
              <w:spacing w:before="0" w:after="0"/>
              <w:ind w:firstLine="0"/>
              <w:jc w:val="right"/>
              <w:rPr>
                <w:rFonts w:eastAsia="Times New Roman" w:cs="Arial"/>
                <w:b/>
                <w:bCs/>
                <w:color w:val="000000"/>
                <w:sz w:val="12"/>
                <w:szCs w:val="12"/>
                <w:lang w:eastAsia="es-AR"/>
              </w:rPr>
            </w:pPr>
            <w:r w:rsidRPr="00303F1F">
              <w:rPr>
                <w:rFonts w:eastAsia="Times New Roman" w:cs="Arial"/>
                <w:b/>
                <w:bCs/>
                <w:color w:val="000000"/>
                <w:sz w:val="12"/>
                <w:szCs w:val="12"/>
                <w:lang w:eastAsia="es-AR"/>
              </w:rPr>
              <w:t>7</w:t>
            </w:r>
          </w:p>
        </w:tc>
        <w:tc>
          <w:tcPr>
            <w:tcW w:w="414" w:type="pct"/>
            <w:tcBorders>
              <w:top w:val="single" w:sz="8" w:space="0" w:color="203764"/>
              <w:left w:val="nil"/>
              <w:bottom w:val="single" w:sz="8" w:space="0" w:color="203764"/>
              <w:right w:val="single" w:sz="4" w:space="0" w:color="203764"/>
            </w:tcBorders>
            <w:shd w:val="clear" w:color="000000" w:fill="4472C4"/>
            <w:noWrap/>
            <w:vAlign w:val="bottom"/>
            <w:hideMark/>
          </w:tcPr>
          <w:p w14:paraId="38835ACA" w14:textId="77777777" w:rsidR="00F77821" w:rsidRPr="00303F1F" w:rsidRDefault="00F77821" w:rsidP="00F77821">
            <w:pPr>
              <w:spacing w:before="0" w:after="0"/>
              <w:ind w:firstLine="0"/>
              <w:jc w:val="right"/>
              <w:rPr>
                <w:rFonts w:eastAsia="Times New Roman" w:cs="Arial"/>
                <w:b/>
                <w:bCs/>
                <w:color w:val="000000"/>
                <w:sz w:val="12"/>
                <w:szCs w:val="12"/>
                <w:lang w:eastAsia="es-AR"/>
              </w:rPr>
            </w:pPr>
            <w:r w:rsidRPr="00303F1F">
              <w:rPr>
                <w:rFonts w:eastAsia="Times New Roman" w:cs="Arial"/>
                <w:b/>
                <w:bCs/>
                <w:color w:val="000000"/>
                <w:sz w:val="12"/>
                <w:szCs w:val="12"/>
                <w:lang w:eastAsia="es-AR"/>
              </w:rPr>
              <w:t>8</w:t>
            </w:r>
          </w:p>
        </w:tc>
        <w:tc>
          <w:tcPr>
            <w:tcW w:w="414" w:type="pct"/>
            <w:tcBorders>
              <w:top w:val="single" w:sz="8" w:space="0" w:color="203764"/>
              <w:left w:val="nil"/>
              <w:bottom w:val="single" w:sz="8" w:space="0" w:color="203764"/>
              <w:right w:val="single" w:sz="4" w:space="0" w:color="203764"/>
            </w:tcBorders>
            <w:shd w:val="clear" w:color="000000" w:fill="4472C4"/>
            <w:noWrap/>
            <w:vAlign w:val="bottom"/>
            <w:hideMark/>
          </w:tcPr>
          <w:p w14:paraId="223ECD2E" w14:textId="77777777" w:rsidR="00F77821" w:rsidRPr="00303F1F" w:rsidRDefault="00F77821" w:rsidP="00F77821">
            <w:pPr>
              <w:spacing w:before="0" w:after="0"/>
              <w:ind w:firstLine="0"/>
              <w:jc w:val="right"/>
              <w:rPr>
                <w:rFonts w:eastAsia="Times New Roman" w:cs="Arial"/>
                <w:b/>
                <w:bCs/>
                <w:color w:val="000000"/>
                <w:sz w:val="12"/>
                <w:szCs w:val="12"/>
                <w:lang w:eastAsia="es-AR"/>
              </w:rPr>
            </w:pPr>
            <w:r w:rsidRPr="00303F1F">
              <w:rPr>
                <w:rFonts w:eastAsia="Times New Roman" w:cs="Arial"/>
                <w:b/>
                <w:bCs/>
                <w:color w:val="000000"/>
                <w:sz w:val="12"/>
                <w:szCs w:val="12"/>
                <w:lang w:eastAsia="es-AR"/>
              </w:rPr>
              <w:t>9</w:t>
            </w:r>
          </w:p>
        </w:tc>
        <w:tc>
          <w:tcPr>
            <w:tcW w:w="414" w:type="pct"/>
            <w:tcBorders>
              <w:top w:val="single" w:sz="8" w:space="0" w:color="203764"/>
              <w:left w:val="nil"/>
              <w:bottom w:val="single" w:sz="8" w:space="0" w:color="203764"/>
              <w:right w:val="single" w:sz="8" w:space="0" w:color="203764"/>
            </w:tcBorders>
            <w:shd w:val="clear" w:color="000000" w:fill="4472C4"/>
            <w:noWrap/>
            <w:vAlign w:val="bottom"/>
            <w:hideMark/>
          </w:tcPr>
          <w:p w14:paraId="5E52105C" w14:textId="77777777" w:rsidR="00F77821" w:rsidRPr="00303F1F" w:rsidRDefault="00F77821" w:rsidP="00F77821">
            <w:pPr>
              <w:spacing w:before="0" w:after="0"/>
              <w:ind w:firstLine="0"/>
              <w:jc w:val="right"/>
              <w:rPr>
                <w:rFonts w:eastAsia="Times New Roman" w:cs="Arial"/>
                <w:b/>
                <w:bCs/>
                <w:color w:val="000000"/>
                <w:sz w:val="12"/>
                <w:szCs w:val="12"/>
                <w:lang w:eastAsia="es-AR"/>
              </w:rPr>
            </w:pPr>
            <w:r w:rsidRPr="00303F1F">
              <w:rPr>
                <w:rFonts w:eastAsia="Times New Roman" w:cs="Arial"/>
                <w:b/>
                <w:bCs/>
                <w:color w:val="000000"/>
                <w:sz w:val="12"/>
                <w:szCs w:val="12"/>
                <w:lang w:eastAsia="es-AR"/>
              </w:rPr>
              <w:t>10</w:t>
            </w:r>
          </w:p>
        </w:tc>
      </w:tr>
      <w:tr w:rsidR="00303F1F" w:rsidRPr="00303F1F" w14:paraId="4B178FD2" w14:textId="77777777" w:rsidTr="00303F1F">
        <w:trPr>
          <w:trHeight w:val="285"/>
        </w:trPr>
        <w:tc>
          <w:tcPr>
            <w:tcW w:w="461" w:type="pct"/>
            <w:tcBorders>
              <w:top w:val="nil"/>
              <w:left w:val="single" w:sz="8" w:space="0" w:color="203764"/>
              <w:bottom w:val="single" w:sz="4" w:space="0" w:color="203764"/>
              <w:right w:val="single" w:sz="8" w:space="0" w:color="203764"/>
            </w:tcBorders>
            <w:shd w:val="clear" w:color="000000" w:fill="4472C4"/>
            <w:noWrap/>
            <w:vAlign w:val="bottom"/>
            <w:hideMark/>
          </w:tcPr>
          <w:p w14:paraId="00BDEEC5" w14:textId="77777777" w:rsidR="00303F1F" w:rsidRPr="00303F1F" w:rsidRDefault="00303F1F" w:rsidP="00303F1F">
            <w:pPr>
              <w:spacing w:before="0" w:after="0"/>
              <w:ind w:firstLine="0"/>
              <w:rPr>
                <w:rFonts w:eastAsia="Times New Roman" w:cs="Arial"/>
                <w:b/>
                <w:bCs/>
                <w:color w:val="000000"/>
                <w:sz w:val="12"/>
                <w:szCs w:val="12"/>
                <w:lang w:eastAsia="es-AR"/>
              </w:rPr>
            </w:pPr>
            <w:r w:rsidRPr="00303F1F">
              <w:rPr>
                <w:rFonts w:eastAsia="Times New Roman" w:cs="Arial"/>
                <w:b/>
                <w:bCs/>
                <w:color w:val="000000"/>
                <w:sz w:val="12"/>
                <w:szCs w:val="12"/>
                <w:lang w:eastAsia="es-AR"/>
              </w:rPr>
              <w:t>flujo de caja</w:t>
            </w:r>
          </w:p>
        </w:tc>
        <w:tc>
          <w:tcPr>
            <w:tcW w:w="417" w:type="pct"/>
            <w:tcBorders>
              <w:top w:val="nil"/>
              <w:left w:val="nil"/>
              <w:bottom w:val="single" w:sz="4" w:space="0" w:color="203764"/>
              <w:right w:val="single" w:sz="4" w:space="0" w:color="203764"/>
            </w:tcBorders>
            <w:shd w:val="clear" w:color="000000" w:fill="8EA9DB"/>
            <w:noWrap/>
            <w:hideMark/>
          </w:tcPr>
          <w:p w14:paraId="117D9F4F" w14:textId="77D74AA5" w:rsidR="00303F1F" w:rsidRPr="00303F1F" w:rsidRDefault="00303F1F" w:rsidP="00303F1F">
            <w:pPr>
              <w:spacing w:before="0" w:after="0"/>
              <w:ind w:firstLine="0"/>
              <w:rPr>
                <w:rFonts w:eastAsia="Times New Roman" w:cs="Arial"/>
                <w:color w:val="000000"/>
                <w:sz w:val="12"/>
                <w:szCs w:val="12"/>
                <w:lang w:eastAsia="es-AR"/>
              </w:rPr>
            </w:pPr>
            <w:r w:rsidRPr="00303F1F">
              <w:rPr>
                <w:sz w:val="12"/>
                <w:szCs w:val="12"/>
              </w:rPr>
              <w:t xml:space="preserve">-$      6.765.454,56 </w:t>
            </w:r>
          </w:p>
        </w:tc>
        <w:tc>
          <w:tcPr>
            <w:tcW w:w="394" w:type="pct"/>
            <w:tcBorders>
              <w:top w:val="nil"/>
              <w:left w:val="nil"/>
              <w:bottom w:val="single" w:sz="4" w:space="0" w:color="203764"/>
              <w:right w:val="single" w:sz="4" w:space="0" w:color="203764"/>
            </w:tcBorders>
            <w:shd w:val="clear" w:color="000000" w:fill="8EA9DB"/>
            <w:noWrap/>
            <w:hideMark/>
          </w:tcPr>
          <w:p w14:paraId="1B5565D5" w14:textId="4E64C7EA" w:rsidR="00303F1F" w:rsidRPr="00303F1F" w:rsidRDefault="00303F1F" w:rsidP="00303F1F">
            <w:pPr>
              <w:spacing w:before="0" w:after="0"/>
              <w:ind w:firstLine="0"/>
              <w:rPr>
                <w:rFonts w:eastAsia="Times New Roman" w:cs="Arial"/>
                <w:color w:val="000000"/>
                <w:sz w:val="12"/>
                <w:szCs w:val="12"/>
                <w:lang w:eastAsia="es-AR"/>
              </w:rPr>
            </w:pPr>
            <w:r w:rsidRPr="00303F1F">
              <w:rPr>
                <w:sz w:val="12"/>
                <w:szCs w:val="12"/>
              </w:rPr>
              <w:t xml:space="preserve"> $       768.652,71 </w:t>
            </w:r>
          </w:p>
        </w:tc>
        <w:tc>
          <w:tcPr>
            <w:tcW w:w="394" w:type="pct"/>
            <w:tcBorders>
              <w:top w:val="nil"/>
              <w:left w:val="nil"/>
              <w:bottom w:val="single" w:sz="4" w:space="0" w:color="203764"/>
              <w:right w:val="single" w:sz="4" w:space="0" w:color="203764"/>
            </w:tcBorders>
            <w:shd w:val="clear" w:color="000000" w:fill="8EA9DB"/>
            <w:noWrap/>
            <w:hideMark/>
          </w:tcPr>
          <w:p w14:paraId="363049F9" w14:textId="0445C40D" w:rsidR="00303F1F" w:rsidRPr="00303F1F" w:rsidRDefault="00303F1F" w:rsidP="00303F1F">
            <w:pPr>
              <w:spacing w:before="0" w:after="0"/>
              <w:ind w:firstLine="0"/>
              <w:rPr>
                <w:rFonts w:eastAsia="Times New Roman" w:cs="Arial"/>
                <w:color w:val="000000"/>
                <w:sz w:val="12"/>
                <w:szCs w:val="12"/>
                <w:lang w:eastAsia="es-AR"/>
              </w:rPr>
            </w:pPr>
            <w:r w:rsidRPr="00303F1F">
              <w:rPr>
                <w:sz w:val="12"/>
                <w:szCs w:val="12"/>
              </w:rPr>
              <w:t xml:space="preserve"> $    2.857.732,16 </w:t>
            </w:r>
          </w:p>
        </w:tc>
        <w:tc>
          <w:tcPr>
            <w:tcW w:w="416" w:type="pct"/>
            <w:tcBorders>
              <w:top w:val="nil"/>
              <w:left w:val="nil"/>
              <w:bottom w:val="single" w:sz="4" w:space="0" w:color="203764"/>
              <w:right w:val="single" w:sz="4" w:space="0" w:color="203764"/>
            </w:tcBorders>
            <w:shd w:val="clear" w:color="000000" w:fill="8EA9DB"/>
            <w:noWrap/>
            <w:hideMark/>
          </w:tcPr>
          <w:p w14:paraId="7592B061" w14:textId="36DE6D2C" w:rsidR="00303F1F" w:rsidRPr="00303F1F" w:rsidRDefault="00303F1F" w:rsidP="00303F1F">
            <w:pPr>
              <w:spacing w:before="0" w:after="0"/>
              <w:ind w:firstLine="0"/>
              <w:rPr>
                <w:rFonts w:eastAsia="Times New Roman" w:cs="Arial"/>
                <w:color w:val="000000"/>
                <w:sz w:val="12"/>
                <w:szCs w:val="12"/>
                <w:lang w:eastAsia="es-AR"/>
              </w:rPr>
            </w:pPr>
            <w:r w:rsidRPr="00303F1F">
              <w:rPr>
                <w:sz w:val="12"/>
                <w:szCs w:val="12"/>
              </w:rPr>
              <w:t xml:space="preserve"> $      4.944.802,17 </w:t>
            </w:r>
          </w:p>
        </w:tc>
        <w:tc>
          <w:tcPr>
            <w:tcW w:w="436" w:type="pct"/>
            <w:tcBorders>
              <w:top w:val="nil"/>
              <w:left w:val="nil"/>
              <w:bottom w:val="single" w:sz="4" w:space="0" w:color="203764"/>
              <w:right w:val="single" w:sz="4" w:space="0" w:color="203764"/>
            </w:tcBorders>
            <w:shd w:val="clear" w:color="92D050" w:fill="8EA9DB"/>
            <w:noWrap/>
            <w:hideMark/>
          </w:tcPr>
          <w:p w14:paraId="1785765F" w14:textId="6F75D0F9" w:rsidR="00303F1F" w:rsidRPr="00303F1F" w:rsidRDefault="00303F1F" w:rsidP="00303F1F">
            <w:pPr>
              <w:spacing w:before="0" w:after="0"/>
              <w:ind w:firstLine="0"/>
              <w:rPr>
                <w:rFonts w:eastAsia="Times New Roman" w:cs="Arial"/>
                <w:color w:val="000000"/>
                <w:sz w:val="12"/>
                <w:szCs w:val="12"/>
                <w:lang w:eastAsia="es-AR"/>
              </w:rPr>
            </w:pPr>
            <w:r w:rsidRPr="00303F1F">
              <w:rPr>
                <w:sz w:val="12"/>
                <w:szCs w:val="12"/>
              </w:rPr>
              <w:t xml:space="preserve"> $        7.022.790,79 </w:t>
            </w:r>
          </w:p>
        </w:tc>
        <w:tc>
          <w:tcPr>
            <w:tcW w:w="414" w:type="pct"/>
            <w:tcBorders>
              <w:top w:val="nil"/>
              <w:left w:val="nil"/>
              <w:bottom w:val="single" w:sz="4" w:space="0" w:color="203764"/>
              <w:right w:val="single" w:sz="4" w:space="0" w:color="203764"/>
            </w:tcBorders>
            <w:shd w:val="clear" w:color="000000" w:fill="8EA9DB"/>
            <w:noWrap/>
            <w:hideMark/>
          </w:tcPr>
          <w:p w14:paraId="761ADB2C" w14:textId="1F3009AB" w:rsidR="00303F1F" w:rsidRPr="00303F1F" w:rsidRDefault="00303F1F" w:rsidP="00303F1F">
            <w:pPr>
              <w:spacing w:before="0" w:after="0"/>
              <w:ind w:firstLine="0"/>
              <w:rPr>
                <w:rFonts w:eastAsia="Times New Roman" w:cs="Arial"/>
                <w:color w:val="000000"/>
                <w:sz w:val="12"/>
                <w:szCs w:val="12"/>
                <w:lang w:eastAsia="es-AR"/>
              </w:rPr>
            </w:pPr>
            <w:r w:rsidRPr="00303F1F">
              <w:rPr>
                <w:sz w:val="12"/>
                <w:szCs w:val="12"/>
              </w:rPr>
              <w:t xml:space="preserve"> $    10.194.159,50 </w:t>
            </w:r>
          </w:p>
        </w:tc>
        <w:tc>
          <w:tcPr>
            <w:tcW w:w="414" w:type="pct"/>
            <w:tcBorders>
              <w:top w:val="nil"/>
              <w:left w:val="nil"/>
              <w:bottom w:val="single" w:sz="4" w:space="0" w:color="203764"/>
              <w:right w:val="single" w:sz="4" w:space="0" w:color="203764"/>
            </w:tcBorders>
            <w:shd w:val="clear" w:color="000000" w:fill="8EA9DB"/>
            <w:noWrap/>
            <w:hideMark/>
          </w:tcPr>
          <w:p w14:paraId="7F571DD1" w14:textId="54F9FD84" w:rsidR="00303F1F" w:rsidRPr="00303F1F" w:rsidRDefault="00303F1F" w:rsidP="00303F1F">
            <w:pPr>
              <w:spacing w:before="0" w:after="0"/>
              <w:ind w:firstLine="0"/>
              <w:rPr>
                <w:rFonts w:eastAsia="Times New Roman" w:cs="Arial"/>
                <w:color w:val="000000"/>
                <w:sz w:val="12"/>
                <w:szCs w:val="12"/>
                <w:lang w:eastAsia="es-AR"/>
              </w:rPr>
            </w:pPr>
            <w:r w:rsidRPr="00303F1F">
              <w:rPr>
                <w:sz w:val="12"/>
                <w:szCs w:val="12"/>
              </w:rPr>
              <w:t xml:space="preserve"> $    10.147.260,56 </w:t>
            </w:r>
          </w:p>
        </w:tc>
        <w:tc>
          <w:tcPr>
            <w:tcW w:w="414" w:type="pct"/>
            <w:tcBorders>
              <w:top w:val="nil"/>
              <w:left w:val="nil"/>
              <w:bottom w:val="single" w:sz="4" w:space="0" w:color="203764"/>
              <w:right w:val="single" w:sz="4" w:space="0" w:color="203764"/>
            </w:tcBorders>
            <w:shd w:val="clear" w:color="000000" w:fill="8EA9DB"/>
            <w:noWrap/>
            <w:hideMark/>
          </w:tcPr>
          <w:p w14:paraId="4C1FDE6D" w14:textId="5C8016F0" w:rsidR="00303F1F" w:rsidRPr="00303F1F" w:rsidRDefault="00303F1F" w:rsidP="00303F1F">
            <w:pPr>
              <w:spacing w:before="0" w:after="0"/>
              <w:ind w:firstLine="0"/>
              <w:rPr>
                <w:rFonts w:eastAsia="Times New Roman" w:cs="Arial"/>
                <w:color w:val="000000"/>
                <w:sz w:val="12"/>
                <w:szCs w:val="12"/>
                <w:lang w:eastAsia="es-AR"/>
              </w:rPr>
            </w:pPr>
            <w:r w:rsidRPr="00303F1F">
              <w:rPr>
                <w:sz w:val="12"/>
                <w:szCs w:val="12"/>
              </w:rPr>
              <w:t xml:space="preserve"> $    10.147.260,56 </w:t>
            </w:r>
          </w:p>
        </w:tc>
        <w:tc>
          <w:tcPr>
            <w:tcW w:w="414" w:type="pct"/>
            <w:tcBorders>
              <w:top w:val="nil"/>
              <w:left w:val="nil"/>
              <w:bottom w:val="single" w:sz="4" w:space="0" w:color="203764"/>
              <w:right w:val="single" w:sz="4" w:space="0" w:color="203764"/>
            </w:tcBorders>
            <w:shd w:val="clear" w:color="000000" w:fill="8EA9DB"/>
            <w:noWrap/>
            <w:hideMark/>
          </w:tcPr>
          <w:p w14:paraId="7DA4CD0B" w14:textId="57B89908" w:rsidR="00303F1F" w:rsidRPr="00303F1F" w:rsidRDefault="00303F1F" w:rsidP="00303F1F">
            <w:pPr>
              <w:spacing w:before="0" w:after="0"/>
              <w:ind w:firstLine="0"/>
              <w:rPr>
                <w:rFonts w:eastAsia="Times New Roman" w:cs="Arial"/>
                <w:color w:val="000000"/>
                <w:sz w:val="12"/>
                <w:szCs w:val="12"/>
                <w:lang w:eastAsia="es-AR"/>
              </w:rPr>
            </w:pPr>
            <w:r w:rsidRPr="00303F1F">
              <w:rPr>
                <w:sz w:val="12"/>
                <w:szCs w:val="12"/>
              </w:rPr>
              <w:t xml:space="preserve"> $    10.147.260,56 </w:t>
            </w:r>
          </w:p>
        </w:tc>
        <w:tc>
          <w:tcPr>
            <w:tcW w:w="414" w:type="pct"/>
            <w:tcBorders>
              <w:top w:val="nil"/>
              <w:left w:val="nil"/>
              <w:bottom w:val="single" w:sz="4" w:space="0" w:color="203764"/>
              <w:right w:val="single" w:sz="4" w:space="0" w:color="203764"/>
            </w:tcBorders>
            <w:shd w:val="clear" w:color="000000" w:fill="8EA9DB"/>
            <w:noWrap/>
            <w:hideMark/>
          </w:tcPr>
          <w:p w14:paraId="365B09D8" w14:textId="545E54A7" w:rsidR="00303F1F" w:rsidRPr="00303F1F" w:rsidRDefault="00303F1F" w:rsidP="00303F1F">
            <w:pPr>
              <w:spacing w:before="0" w:after="0"/>
              <w:ind w:firstLine="0"/>
              <w:rPr>
                <w:rFonts w:eastAsia="Times New Roman" w:cs="Arial"/>
                <w:color w:val="000000"/>
                <w:sz w:val="12"/>
                <w:szCs w:val="12"/>
                <w:lang w:eastAsia="es-AR"/>
              </w:rPr>
            </w:pPr>
            <w:r w:rsidRPr="00303F1F">
              <w:rPr>
                <w:sz w:val="12"/>
                <w:szCs w:val="12"/>
              </w:rPr>
              <w:t xml:space="preserve"> $    10.147.260,56 </w:t>
            </w:r>
          </w:p>
        </w:tc>
        <w:tc>
          <w:tcPr>
            <w:tcW w:w="414" w:type="pct"/>
            <w:tcBorders>
              <w:top w:val="nil"/>
              <w:left w:val="nil"/>
              <w:bottom w:val="single" w:sz="4" w:space="0" w:color="203764"/>
              <w:right w:val="single" w:sz="8" w:space="0" w:color="203764"/>
            </w:tcBorders>
            <w:shd w:val="clear" w:color="000000" w:fill="8EA9DB"/>
            <w:noWrap/>
            <w:hideMark/>
          </w:tcPr>
          <w:p w14:paraId="5D957E35" w14:textId="27E5A1FE" w:rsidR="00303F1F" w:rsidRPr="00303F1F" w:rsidRDefault="00303F1F" w:rsidP="00303F1F">
            <w:pPr>
              <w:spacing w:before="0" w:after="0"/>
              <w:ind w:firstLine="0"/>
              <w:rPr>
                <w:rFonts w:eastAsia="Times New Roman" w:cs="Arial"/>
                <w:color w:val="000000"/>
                <w:sz w:val="12"/>
                <w:szCs w:val="12"/>
                <w:lang w:eastAsia="es-AR"/>
              </w:rPr>
            </w:pPr>
            <w:r w:rsidRPr="00303F1F">
              <w:rPr>
                <w:sz w:val="12"/>
                <w:szCs w:val="12"/>
              </w:rPr>
              <w:t xml:space="preserve"> $    19.070.603,37 </w:t>
            </w:r>
          </w:p>
        </w:tc>
      </w:tr>
      <w:tr w:rsidR="00303F1F" w:rsidRPr="00303F1F" w14:paraId="614D23EB" w14:textId="77777777" w:rsidTr="00303F1F">
        <w:trPr>
          <w:trHeight w:val="285"/>
        </w:trPr>
        <w:tc>
          <w:tcPr>
            <w:tcW w:w="461" w:type="pct"/>
            <w:tcBorders>
              <w:top w:val="nil"/>
              <w:left w:val="single" w:sz="8" w:space="0" w:color="203764"/>
              <w:bottom w:val="single" w:sz="4" w:space="0" w:color="203764"/>
              <w:right w:val="single" w:sz="8" w:space="0" w:color="203764"/>
            </w:tcBorders>
            <w:shd w:val="clear" w:color="000000" w:fill="4472C4"/>
            <w:noWrap/>
            <w:vAlign w:val="bottom"/>
            <w:hideMark/>
          </w:tcPr>
          <w:p w14:paraId="61F53996" w14:textId="77777777" w:rsidR="00303F1F" w:rsidRPr="00303F1F" w:rsidRDefault="00303F1F" w:rsidP="00303F1F">
            <w:pPr>
              <w:spacing w:before="0" w:after="0"/>
              <w:ind w:firstLine="0"/>
              <w:rPr>
                <w:rFonts w:eastAsia="Times New Roman" w:cs="Arial"/>
                <w:b/>
                <w:bCs/>
                <w:color w:val="000000"/>
                <w:sz w:val="12"/>
                <w:szCs w:val="12"/>
                <w:lang w:eastAsia="es-AR"/>
              </w:rPr>
            </w:pPr>
            <w:r w:rsidRPr="00303F1F">
              <w:rPr>
                <w:rFonts w:eastAsia="Times New Roman" w:cs="Arial"/>
                <w:b/>
                <w:bCs/>
                <w:color w:val="000000"/>
                <w:sz w:val="12"/>
                <w:szCs w:val="12"/>
                <w:lang w:eastAsia="es-AR"/>
              </w:rPr>
              <w:t>factor de descuento</w:t>
            </w:r>
          </w:p>
        </w:tc>
        <w:tc>
          <w:tcPr>
            <w:tcW w:w="417" w:type="pct"/>
            <w:tcBorders>
              <w:top w:val="nil"/>
              <w:left w:val="nil"/>
              <w:bottom w:val="single" w:sz="4" w:space="0" w:color="203764"/>
              <w:right w:val="single" w:sz="4" w:space="0" w:color="203764"/>
            </w:tcBorders>
            <w:shd w:val="clear" w:color="000000" w:fill="B4C6E7"/>
            <w:noWrap/>
            <w:hideMark/>
          </w:tcPr>
          <w:p w14:paraId="17AF2894" w14:textId="0183A29B" w:rsidR="00303F1F" w:rsidRPr="00303F1F" w:rsidRDefault="00303F1F" w:rsidP="00303F1F">
            <w:pPr>
              <w:spacing w:before="0" w:after="0"/>
              <w:ind w:firstLine="0"/>
              <w:jc w:val="right"/>
              <w:rPr>
                <w:rFonts w:eastAsia="Times New Roman" w:cs="Arial"/>
                <w:color w:val="000000"/>
                <w:sz w:val="12"/>
                <w:szCs w:val="12"/>
                <w:lang w:eastAsia="es-AR"/>
              </w:rPr>
            </w:pPr>
            <w:r w:rsidRPr="00303F1F">
              <w:rPr>
                <w:sz w:val="12"/>
                <w:szCs w:val="12"/>
              </w:rPr>
              <w:t>1</w:t>
            </w:r>
          </w:p>
        </w:tc>
        <w:tc>
          <w:tcPr>
            <w:tcW w:w="394" w:type="pct"/>
            <w:tcBorders>
              <w:top w:val="nil"/>
              <w:left w:val="nil"/>
              <w:bottom w:val="single" w:sz="4" w:space="0" w:color="203764"/>
              <w:right w:val="single" w:sz="4" w:space="0" w:color="203764"/>
            </w:tcBorders>
            <w:shd w:val="clear" w:color="000000" w:fill="B4C6E7"/>
            <w:noWrap/>
            <w:hideMark/>
          </w:tcPr>
          <w:p w14:paraId="35B47D9F" w14:textId="0796F000" w:rsidR="00303F1F" w:rsidRPr="00303F1F" w:rsidRDefault="00303F1F" w:rsidP="00303F1F">
            <w:pPr>
              <w:spacing w:before="0" w:after="0"/>
              <w:ind w:firstLine="0"/>
              <w:jc w:val="right"/>
              <w:rPr>
                <w:rFonts w:eastAsia="Times New Roman" w:cs="Arial"/>
                <w:color w:val="000000"/>
                <w:sz w:val="12"/>
                <w:szCs w:val="12"/>
                <w:lang w:eastAsia="es-AR"/>
              </w:rPr>
            </w:pPr>
            <w:r w:rsidRPr="00303F1F">
              <w:rPr>
                <w:sz w:val="12"/>
                <w:szCs w:val="12"/>
              </w:rPr>
              <w:t>1,169</w:t>
            </w:r>
          </w:p>
        </w:tc>
        <w:tc>
          <w:tcPr>
            <w:tcW w:w="394" w:type="pct"/>
            <w:tcBorders>
              <w:top w:val="nil"/>
              <w:left w:val="nil"/>
              <w:bottom w:val="single" w:sz="4" w:space="0" w:color="203764"/>
              <w:right w:val="single" w:sz="4" w:space="0" w:color="203764"/>
            </w:tcBorders>
            <w:shd w:val="clear" w:color="000000" w:fill="B4C6E7"/>
            <w:noWrap/>
            <w:hideMark/>
          </w:tcPr>
          <w:p w14:paraId="68441E04" w14:textId="46E236D7" w:rsidR="00303F1F" w:rsidRPr="00303F1F" w:rsidRDefault="00303F1F" w:rsidP="00303F1F">
            <w:pPr>
              <w:spacing w:before="0" w:after="0"/>
              <w:ind w:firstLine="0"/>
              <w:jc w:val="right"/>
              <w:rPr>
                <w:rFonts w:eastAsia="Times New Roman" w:cs="Arial"/>
                <w:color w:val="000000"/>
                <w:sz w:val="12"/>
                <w:szCs w:val="12"/>
                <w:lang w:eastAsia="es-AR"/>
              </w:rPr>
            </w:pPr>
            <w:r w:rsidRPr="00303F1F">
              <w:rPr>
                <w:sz w:val="12"/>
                <w:szCs w:val="12"/>
              </w:rPr>
              <w:t>1,366561</w:t>
            </w:r>
          </w:p>
        </w:tc>
        <w:tc>
          <w:tcPr>
            <w:tcW w:w="416" w:type="pct"/>
            <w:tcBorders>
              <w:top w:val="nil"/>
              <w:left w:val="nil"/>
              <w:bottom w:val="single" w:sz="4" w:space="0" w:color="203764"/>
              <w:right w:val="single" w:sz="4" w:space="0" w:color="203764"/>
            </w:tcBorders>
            <w:shd w:val="clear" w:color="000000" w:fill="B4C6E7"/>
            <w:noWrap/>
            <w:hideMark/>
          </w:tcPr>
          <w:p w14:paraId="184076D1" w14:textId="1EE404D6" w:rsidR="00303F1F" w:rsidRPr="00303F1F" w:rsidRDefault="00303F1F" w:rsidP="00303F1F">
            <w:pPr>
              <w:spacing w:before="0" w:after="0"/>
              <w:ind w:firstLine="0"/>
              <w:jc w:val="right"/>
              <w:rPr>
                <w:rFonts w:eastAsia="Times New Roman" w:cs="Arial"/>
                <w:color w:val="000000"/>
                <w:sz w:val="12"/>
                <w:szCs w:val="12"/>
                <w:lang w:eastAsia="es-AR"/>
              </w:rPr>
            </w:pPr>
            <w:r w:rsidRPr="00303F1F">
              <w:rPr>
                <w:sz w:val="12"/>
                <w:szCs w:val="12"/>
              </w:rPr>
              <w:t>1,597509809</w:t>
            </w:r>
          </w:p>
        </w:tc>
        <w:tc>
          <w:tcPr>
            <w:tcW w:w="436" w:type="pct"/>
            <w:tcBorders>
              <w:top w:val="nil"/>
              <w:left w:val="nil"/>
              <w:bottom w:val="single" w:sz="4" w:space="0" w:color="203764"/>
              <w:right w:val="single" w:sz="4" w:space="0" w:color="203764"/>
            </w:tcBorders>
            <w:shd w:val="clear" w:color="000000" w:fill="B4C6E7"/>
            <w:noWrap/>
            <w:hideMark/>
          </w:tcPr>
          <w:p w14:paraId="7C1AF0F6" w14:textId="3899B114" w:rsidR="00303F1F" w:rsidRPr="00303F1F" w:rsidRDefault="00303F1F" w:rsidP="00303F1F">
            <w:pPr>
              <w:spacing w:before="0" w:after="0"/>
              <w:ind w:firstLine="0"/>
              <w:jc w:val="right"/>
              <w:rPr>
                <w:rFonts w:eastAsia="Times New Roman" w:cs="Arial"/>
                <w:color w:val="000000"/>
                <w:sz w:val="12"/>
                <w:szCs w:val="12"/>
                <w:lang w:eastAsia="es-AR"/>
              </w:rPr>
            </w:pPr>
            <w:r w:rsidRPr="00303F1F">
              <w:rPr>
                <w:sz w:val="12"/>
                <w:szCs w:val="12"/>
              </w:rPr>
              <w:t>1,867488967</w:t>
            </w:r>
          </w:p>
        </w:tc>
        <w:tc>
          <w:tcPr>
            <w:tcW w:w="414" w:type="pct"/>
            <w:tcBorders>
              <w:top w:val="nil"/>
              <w:left w:val="nil"/>
              <w:bottom w:val="single" w:sz="4" w:space="0" w:color="203764"/>
              <w:right w:val="single" w:sz="4" w:space="0" w:color="203764"/>
            </w:tcBorders>
            <w:shd w:val="clear" w:color="000000" w:fill="B4C6E7"/>
            <w:noWrap/>
            <w:hideMark/>
          </w:tcPr>
          <w:p w14:paraId="309B00AF" w14:textId="40987489" w:rsidR="00303F1F" w:rsidRPr="00303F1F" w:rsidRDefault="00303F1F" w:rsidP="00303F1F">
            <w:pPr>
              <w:spacing w:before="0" w:after="0"/>
              <w:ind w:firstLine="0"/>
              <w:jc w:val="right"/>
              <w:rPr>
                <w:rFonts w:eastAsia="Times New Roman" w:cs="Arial"/>
                <w:color w:val="000000"/>
                <w:sz w:val="12"/>
                <w:szCs w:val="12"/>
                <w:lang w:eastAsia="es-AR"/>
              </w:rPr>
            </w:pPr>
            <w:r w:rsidRPr="00303F1F">
              <w:rPr>
                <w:sz w:val="12"/>
                <w:szCs w:val="12"/>
              </w:rPr>
              <w:t>2,183094602</w:t>
            </w:r>
          </w:p>
        </w:tc>
        <w:tc>
          <w:tcPr>
            <w:tcW w:w="414" w:type="pct"/>
            <w:tcBorders>
              <w:top w:val="nil"/>
              <w:left w:val="nil"/>
              <w:bottom w:val="single" w:sz="4" w:space="0" w:color="203764"/>
              <w:right w:val="single" w:sz="4" w:space="0" w:color="203764"/>
            </w:tcBorders>
            <w:shd w:val="clear" w:color="000000" w:fill="B4C6E7"/>
            <w:noWrap/>
            <w:hideMark/>
          </w:tcPr>
          <w:p w14:paraId="45760208" w14:textId="392D23EF" w:rsidR="00303F1F" w:rsidRPr="00303F1F" w:rsidRDefault="00303F1F" w:rsidP="00303F1F">
            <w:pPr>
              <w:spacing w:before="0" w:after="0"/>
              <w:ind w:firstLine="0"/>
              <w:jc w:val="right"/>
              <w:rPr>
                <w:rFonts w:eastAsia="Times New Roman" w:cs="Arial"/>
                <w:color w:val="000000"/>
                <w:sz w:val="12"/>
                <w:szCs w:val="12"/>
                <w:lang w:eastAsia="es-AR"/>
              </w:rPr>
            </w:pPr>
            <w:r w:rsidRPr="00303F1F">
              <w:rPr>
                <w:sz w:val="12"/>
                <w:szCs w:val="12"/>
              </w:rPr>
              <w:t>2,55203759</w:t>
            </w:r>
          </w:p>
        </w:tc>
        <w:tc>
          <w:tcPr>
            <w:tcW w:w="414" w:type="pct"/>
            <w:tcBorders>
              <w:top w:val="nil"/>
              <w:left w:val="nil"/>
              <w:bottom w:val="single" w:sz="4" w:space="0" w:color="203764"/>
              <w:right w:val="single" w:sz="4" w:space="0" w:color="203764"/>
            </w:tcBorders>
            <w:shd w:val="clear" w:color="000000" w:fill="B4C6E7"/>
            <w:noWrap/>
            <w:hideMark/>
          </w:tcPr>
          <w:p w14:paraId="5B38B92F" w14:textId="09ADC48E" w:rsidR="00303F1F" w:rsidRPr="00303F1F" w:rsidRDefault="00303F1F" w:rsidP="00303F1F">
            <w:pPr>
              <w:spacing w:before="0" w:after="0"/>
              <w:ind w:firstLine="0"/>
              <w:jc w:val="right"/>
              <w:rPr>
                <w:rFonts w:eastAsia="Times New Roman" w:cs="Arial"/>
                <w:color w:val="000000"/>
                <w:sz w:val="12"/>
                <w:szCs w:val="12"/>
                <w:lang w:eastAsia="es-AR"/>
              </w:rPr>
            </w:pPr>
            <w:r w:rsidRPr="00303F1F">
              <w:rPr>
                <w:sz w:val="12"/>
                <w:szCs w:val="12"/>
              </w:rPr>
              <w:t>2,983331943</w:t>
            </w:r>
          </w:p>
        </w:tc>
        <w:tc>
          <w:tcPr>
            <w:tcW w:w="414" w:type="pct"/>
            <w:tcBorders>
              <w:top w:val="nil"/>
              <w:left w:val="nil"/>
              <w:bottom w:val="single" w:sz="4" w:space="0" w:color="203764"/>
              <w:right w:val="single" w:sz="4" w:space="0" w:color="203764"/>
            </w:tcBorders>
            <w:shd w:val="clear" w:color="000000" w:fill="B4C6E7"/>
            <w:noWrap/>
            <w:hideMark/>
          </w:tcPr>
          <w:p w14:paraId="2A251678" w14:textId="1F735A01" w:rsidR="00303F1F" w:rsidRPr="00303F1F" w:rsidRDefault="00303F1F" w:rsidP="00303F1F">
            <w:pPr>
              <w:spacing w:before="0" w:after="0"/>
              <w:ind w:firstLine="0"/>
              <w:jc w:val="right"/>
              <w:rPr>
                <w:rFonts w:eastAsia="Times New Roman" w:cs="Arial"/>
                <w:color w:val="000000"/>
                <w:sz w:val="12"/>
                <w:szCs w:val="12"/>
                <w:lang w:eastAsia="es-AR"/>
              </w:rPr>
            </w:pPr>
            <w:r w:rsidRPr="00303F1F">
              <w:rPr>
                <w:sz w:val="12"/>
                <w:szCs w:val="12"/>
              </w:rPr>
              <w:t>3,487515041</w:t>
            </w:r>
          </w:p>
        </w:tc>
        <w:tc>
          <w:tcPr>
            <w:tcW w:w="414" w:type="pct"/>
            <w:tcBorders>
              <w:top w:val="nil"/>
              <w:left w:val="nil"/>
              <w:bottom w:val="single" w:sz="4" w:space="0" w:color="203764"/>
              <w:right w:val="single" w:sz="4" w:space="0" w:color="203764"/>
            </w:tcBorders>
            <w:shd w:val="clear" w:color="000000" w:fill="B4C6E7"/>
            <w:noWrap/>
            <w:hideMark/>
          </w:tcPr>
          <w:p w14:paraId="6BDBBDA0" w14:textId="5D1F0E94" w:rsidR="00303F1F" w:rsidRPr="00303F1F" w:rsidRDefault="00303F1F" w:rsidP="00303F1F">
            <w:pPr>
              <w:spacing w:before="0" w:after="0"/>
              <w:ind w:firstLine="0"/>
              <w:jc w:val="right"/>
              <w:rPr>
                <w:rFonts w:eastAsia="Times New Roman" w:cs="Arial"/>
                <w:color w:val="000000"/>
                <w:sz w:val="12"/>
                <w:szCs w:val="12"/>
                <w:lang w:eastAsia="es-AR"/>
              </w:rPr>
            </w:pPr>
            <w:r w:rsidRPr="00303F1F">
              <w:rPr>
                <w:sz w:val="12"/>
                <w:szCs w:val="12"/>
              </w:rPr>
              <w:t>4,076905083</w:t>
            </w:r>
          </w:p>
        </w:tc>
        <w:tc>
          <w:tcPr>
            <w:tcW w:w="414" w:type="pct"/>
            <w:tcBorders>
              <w:top w:val="nil"/>
              <w:left w:val="nil"/>
              <w:bottom w:val="single" w:sz="4" w:space="0" w:color="203764"/>
              <w:right w:val="single" w:sz="4" w:space="0" w:color="203764"/>
            </w:tcBorders>
            <w:shd w:val="clear" w:color="000000" w:fill="B4C6E7"/>
            <w:noWrap/>
            <w:hideMark/>
          </w:tcPr>
          <w:p w14:paraId="6806A0A1" w14:textId="2A59EA0C" w:rsidR="00303F1F" w:rsidRPr="00303F1F" w:rsidRDefault="00303F1F" w:rsidP="00303F1F">
            <w:pPr>
              <w:spacing w:before="0" w:after="0"/>
              <w:ind w:firstLine="0"/>
              <w:jc w:val="right"/>
              <w:rPr>
                <w:rFonts w:eastAsia="Times New Roman" w:cs="Arial"/>
                <w:color w:val="000000"/>
                <w:sz w:val="12"/>
                <w:szCs w:val="12"/>
                <w:lang w:eastAsia="es-AR"/>
              </w:rPr>
            </w:pPr>
            <w:r w:rsidRPr="00303F1F">
              <w:rPr>
                <w:sz w:val="12"/>
                <w:szCs w:val="12"/>
              </w:rPr>
              <w:t>4,765902042</w:t>
            </w:r>
          </w:p>
        </w:tc>
      </w:tr>
      <w:tr w:rsidR="00303F1F" w:rsidRPr="00303F1F" w14:paraId="25609CB4" w14:textId="77777777" w:rsidTr="00303F1F">
        <w:trPr>
          <w:trHeight w:val="285"/>
        </w:trPr>
        <w:tc>
          <w:tcPr>
            <w:tcW w:w="461" w:type="pct"/>
            <w:tcBorders>
              <w:top w:val="nil"/>
              <w:left w:val="single" w:sz="8" w:space="0" w:color="203764"/>
              <w:bottom w:val="single" w:sz="4" w:space="0" w:color="203764"/>
              <w:right w:val="single" w:sz="8" w:space="0" w:color="203764"/>
            </w:tcBorders>
            <w:shd w:val="clear" w:color="000000" w:fill="4472C4"/>
            <w:noWrap/>
            <w:vAlign w:val="bottom"/>
            <w:hideMark/>
          </w:tcPr>
          <w:p w14:paraId="6767C9A2" w14:textId="77777777" w:rsidR="00303F1F" w:rsidRPr="00303F1F" w:rsidRDefault="00303F1F" w:rsidP="00303F1F">
            <w:pPr>
              <w:spacing w:before="0" w:after="0"/>
              <w:ind w:firstLine="0"/>
              <w:rPr>
                <w:rFonts w:eastAsia="Times New Roman" w:cs="Arial"/>
                <w:b/>
                <w:bCs/>
                <w:color w:val="000000"/>
                <w:sz w:val="12"/>
                <w:szCs w:val="12"/>
                <w:lang w:eastAsia="es-AR"/>
              </w:rPr>
            </w:pPr>
            <w:r w:rsidRPr="00303F1F">
              <w:rPr>
                <w:rFonts w:eastAsia="Times New Roman" w:cs="Arial"/>
                <w:b/>
                <w:bCs/>
                <w:color w:val="000000"/>
                <w:sz w:val="12"/>
                <w:szCs w:val="12"/>
                <w:lang w:eastAsia="es-AR"/>
              </w:rPr>
              <w:t>valor descontado</w:t>
            </w:r>
          </w:p>
        </w:tc>
        <w:tc>
          <w:tcPr>
            <w:tcW w:w="417" w:type="pct"/>
            <w:tcBorders>
              <w:top w:val="nil"/>
              <w:left w:val="nil"/>
              <w:bottom w:val="single" w:sz="4" w:space="0" w:color="203764"/>
              <w:right w:val="single" w:sz="4" w:space="0" w:color="203764"/>
            </w:tcBorders>
            <w:shd w:val="clear" w:color="000000" w:fill="8EA9DB"/>
            <w:noWrap/>
            <w:hideMark/>
          </w:tcPr>
          <w:p w14:paraId="13AF2ED6" w14:textId="5082EAF2" w:rsidR="00303F1F" w:rsidRPr="00303F1F" w:rsidRDefault="00303F1F" w:rsidP="00303F1F">
            <w:pPr>
              <w:spacing w:before="0" w:after="0"/>
              <w:ind w:firstLine="0"/>
              <w:rPr>
                <w:rFonts w:eastAsia="Times New Roman" w:cs="Arial"/>
                <w:color w:val="000000"/>
                <w:sz w:val="12"/>
                <w:szCs w:val="12"/>
                <w:lang w:eastAsia="es-AR"/>
              </w:rPr>
            </w:pPr>
            <w:r w:rsidRPr="00303F1F">
              <w:rPr>
                <w:sz w:val="12"/>
                <w:szCs w:val="12"/>
              </w:rPr>
              <w:t xml:space="preserve">-$      6.765.454,56 </w:t>
            </w:r>
          </w:p>
        </w:tc>
        <w:tc>
          <w:tcPr>
            <w:tcW w:w="394" w:type="pct"/>
            <w:tcBorders>
              <w:top w:val="nil"/>
              <w:left w:val="nil"/>
              <w:bottom w:val="single" w:sz="4" w:space="0" w:color="203764"/>
              <w:right w:val="single" w:sz="4" w:space="0" w:color="203764"/>
            </w:tcBorders>
            <w:shd w:val="clear" w:color="000000" w:fill="8EA9DB"/>
            <w:noWrap/>
            <w:hideMark/>
          </w:tcPr>
          <w:p w14:paraId="42A47932" w14:textId="3AC0F671" w:rsidR="00303F1F" w:rsidRPr="00303F1F" w:rsidRDefault="00303F1F" w:rsidP="00303F1F">
            <w:pPr>
              <w:spacing w:before="0" w:after="0"/>
              <w:ind w:firstLine="0"/>
              <w:rPr>
                <w:rFonts w:eastAsia="Times New Roman" w:cs="Arial"/>
                <w:color w:val="000000"/>
                <w:sz w:val="12"/>
                <w:szCs w:val="12"/>
                <w:lang w:eastAsia="es-AR"/>
              </w:rPr>
            </w:pPr>
            <w:r w:rsidRPr="00303F1F">
              <w:rPr>
                <w:sz w:val="12"/>
                <w:szCs w:val="12"/>
              </w:rPr>
              <w:t xml:space="preserve"> $       657.530,12 </w:t>
            </w:r>
          </w:p>
        </w:tc>
        <w:tc>
          <w:tcPr>
            <w:tcW w:w="394" w:type="pct"/>
            <w:tcBorders>
              <w:top w:val="nil"/>
              <w:left w:val="nil"/>
              <w:bottom w:val="single" w:sz="4" w:space="0" w:color="203764"/>
              <w:right w:val="single" w:sz="4" w:space="0" w:color="203764"/>
            </w:tcBorders>
            <w:shd w:val="clear" w:color="000000" w:fill="8EA9DB"/>
            <w:noWrap/>
            <w:hideMark/>
          </w:tcPr>
          <w:p w14:paraId="3ACA4882" w14:textId="7E54B296" w:rsidR="00303F1F" w:rsidRPr="00303F1F" w:rsidRDefault="00303F1F" w:rsidP="00303F1F">
            <w:pPr>
              <w:spacing w:before="0" w:after="0"/>
              <w:ind w:firstLine="0"/>
              <w:rPr>
                <w:rFonts w:eastAsia="Times New Roman" w:cs="Arial"/>
                <w:color w:val="000000"/>
                <w:sz w:val="12"/>
                <w:szCs w:val="12"/>
                <w:lang w:eastAsia="es-AR"/>
              </w:rPr>
            </w:pPr>
            <w:r w:rsidRPr="00303F1F">
              <w:rPr>
                <w:sz w:val="12"/>
                <w:szCs w:val="12"/>
              </w:rPr>
              <w:t xml:space="preserve"> $    2.091.185,21 </w:t>
            </w:r>
          </w:p>
        </w:tc>
        <w:tc>
          <w:tcPr>
            <w:tcW w:w="416" w:type="pct"/>
            <w:tcBorders>
              <w:top w:val="nil"/>
              <w:left w:val="nil"/>
              <w:bottom w:val="single" w:sz="4" w:space="0" w:color="203764"/>
              <w:right w:val="single" w:sz="4" w:space="0" w:color="203764"/>
            </w:tcBorders>
            <w:shd w:val="clear" w:color="000000" w:fill="8EA9DB"/>
            <w:noWrap/>
            <w:hideMark/>
          </w:tcPr>
          <w:p w14:paraId="7D4C78CB" w14:textId="42B9FF45" w:rsidR="00303F1F" w:rsidRPr="00303F1F" w:rsidRDefault="00303F1F" w:rsidP="00303F1F">
            <w:pPr>
              <w:spacing w:before="0" w:after="0"/>
              <w:ind w:firstLine="0"/>
              <w:rPr>
                <w:rFonts w:eastAsia="Times New Roman" w:cs="Arial"/>
                <w:color w:val="000000"/>
                <w:sz w:val="12"/>
                <w:szCs w:val="12"/>
                <w:lang w:eastAsia="es-AR"/>
              </w:rPr>
            </w:pPr>
            <w:r w:rsidRPr="00303F1F">
              <w:rPr>
                <w:sz w:val="12"/>
                <w:szCs w:val="12"/>
              </w:rPr>
              <w:t xml:space="preserve"> $      3.095.318,81 </w:t>
            </w:r>
          </w:p>
        </w:tc>
        <w:tc>
          <w:tcPr>
            <w:tcW w:w="436" w:type="pct"/>
            <w:tcBorders>
              <w:top w:val="nil"/>
              <w:left w:val="nil"/>
              <w:bottom w:val="single" w:sz="4" w:space="0" w:color="203764"/>
              <w:right w:val="single" w:sz="4" w:space="0" w:color="203764"/>
            </w:tcBorders>
            <w:shd w:val="clear" w:color="92D050" w:fill="8EA9DB"/>
            <w:noWrap/>
            <w:hideMark/>
          </w:tcPr>
          <w:p w14:paraId="79C2EE37" w14:textId="5B97CAFA" w:rsidR="00303F1F" w:rsidRPr="00303F1F" w:rsidRDefault="00303F1F" w:rsidP="00303F1F">
            <w:pPr>
              <w:spacing w:before="0" w:after="0"/>
              <w:ind w:firstLine="0"/>
              <w:rPr>
                <w:rFonts w:eastAsia="Times New Roman" w:cs="Arial"/>
                <w:color w:val="000000"/>
                <w:sz w:val="12"/>
                <w:szCs w:val="12"/>
                <w:lang w:eastAsia="es-AR"/>
              </w:rPr>
            </w:pPr>
            <w:r w:rsidRPr="00303F1F">
              <w:rPr>
                <w:sz w:val="12"/>
                <w:szCs w:val="12"/>
              </w:rPr>
              <w:t xml:space="preserve"> $        3.760.552,76 </w:t>
            </w:r>
          </w:p>
        </w:tc>
        <w:tc>
          <w:tcPr>
            <w:tcW w:w="414" w:type="pct"/>
            <w:tcBorders>
              <w:top w:val="nil"/>
              <w:left w:val="nil"/>
              <w:bottom w:val="single" w:sz="4" w:space="0" w:color="203764"/>
              <w:right w:val="single" w:sz="4" w:space="0" w:color="203764"/>
            </w:tcBorders>
            <w:shd w:val="clear" w:color="000000" w:fill="8EA9DB"/>
            <w:noWrap/>
            <w:hideMark/>
          </w:tcPr>
          <w:p w14:paraId="4639B887" w14:textId="24F30B30" w:rsidR="00303F1F" w:rsidRPr="00303F1F" w:rsidRDefault="00303F1F" w:rsidP="00303F1F">
            <w:pPr>
              <w:spacing w:before="0" w:after="0"/>
              <w:ind w:firstLine="0"/>
              <w:rPr>
                <w:rFonts w:eastAsia="Times New Roman" w:cs="Arial"/>
                <w:color w:val="000000"/>
                <w:sz w:val="12"/>
                <w:szCs w:val="12"/>
                <w:lang w:eastAsia="es-AR"/>
              </w:rPr>
            </w:pPr>
            <w:r w:rsidRPr="00303F1F">
              <w:rPr>
                <w:sz w:val="12"/>
                <w:szCs w:val="12"/>
              </w:rPr>
              <w:t xml:space="preserve"> $      4.669.591,27 </w:t>
            </w:r>
          </w:p>
        </w:tc>
        <w:tc>
          <w:tcPr>
            <w:tcW w:w="414" w:type="pct"/>
            <w:tcBorders>
              <w:top w:val="nil"/>
              <w:left w:val="nil"/>
              <w:bottom w:val="single" w:sz="4" w:space="0" w:color="203764"/>
              <w:right w:val="single" w:sz="4" w:space="0" w:color="203764"/>
            </w:tcBorders>
            <w:shd w:val="clear" w:color="000000" w:fill="8EA9DB"/>
            <w:noWrap/>
            <w:hideMark/>
          </w:tcPr>
          <w:p w14:paraId="2F68F952" w14:textId="109B26FD" w:rsidR="00303F1F" w:rsidRPr="00303F1F" w:rsidRDefault="00303F1F" w:rsidP="00303F1F">
            <w:pPr>
              <w:spacing w:before="0" w:after="0"/>
              <w:ind w:firstLine="0"/>
              <w:rPr>
                <w:rFonts w:eastAsia="Times New Roman" w:cs="Arial"/>
                <w:color w:val="000000"/>
                <w:sz w:val="12"/>
                <w:szCs w:val="12"/>
                <w:lang w:eastAsia="es-AR"/>
              </w:rPr>
            </w:pPr>
            <w:r w:rsidRPr="00303F1F">
              <w:rPr>
                <w:sz w:val="12"/>
                <w:szCs w:val="12"/>
              </w:rPr>
              <w:t xml:space="preserve"> $      3.976.140,71 </w:t>
            </w:r>
          </w:p>
        </w:tc>
        <w:tc>
          <w:tcPr>
            <w:tcW w:w="414" w:type="pct"/>
            <w:tcBorders>
              <w:top w:val="nil"/>
              <w:left w:val="nil"/>
              <w:bottom w:val="single" w:sz="4" w:space="0" w:color="203764"/>
              <w:right w:val="single" w:sz="4" w:space="0" w:color="203764"/>
            </w:tcBorders>
            <w:shd w:val="clear" w:color="000000" w:fill="8EA9DB"/>
            <w:noWrap/>
            <w:hideMark/>
          </w:tcPr>
          <w:p w14:paraId="6931964E" w14:textId="6DF94EA7" w:rsidR="00303F1F" w:rsidRPr="00303F1F" w:rsidRDefault="00303F1F" w:rsidP="00303F1F">
            <w:pPr>
              <w:spacing w:before="0" w:after="0"/>
              <w:ind w:firstLine="0"/>
              <w:rPr>
                <w:rFonts w:eastAsia="Times New Roman" w:cs="Arial"/>
                <w:color w:val="000000"/>
                <w:sz w:val="12"/>
                <w:szCs w:val="12"/>
                <w:lang w:eastAsia="es-AR"/>
              </w:rPr>
            </w:pPr>
            <w:r w:rsidRPr="00303F1F">
              <w:rPr>
                <w:sz w:val="12"/>
                <w:szCs w:val="12"/>
              </w:rPr>
              <w:t xml:space="preserve"> $      3.401.317,98 </w:t>
            </w:r>
          </w:p>
        </w:tc>
        <w:tc>
          <w:tcPr>
            <w:tcW w:w="414" w:type="pct"/>
            <w:tcBorders>
              <w:top w:val="nil"/>
              <w:left w:val="nil"/>
              <w:bottom w:val="single" w:sz="4" w:space="0" w:color="203764"/>
              <w:right w:val="single" w:sz="4" w:space="0" w:color="203764"/>
            </w:tcBorders>
            <w:shd w:val="clear" w:color="000000" w:fill="8EA9DB"/>
            <w:noWrap/>
            <w:hideMark/>
          </w:tcPr>
          <w:p w14:paraId="2E600E2C" w14:textId="3431400A" w:rsidR="00303F1F" w:rsidRPr="00303F1F" w:rsidRDefault="00303F1F" w:rsidP="00303F1F">
            <w:pPr>
              <w:spacing w:before="0" w:after="0"/>
              <w:ind w:firstLine="0"/>
              <w:rPr>
                <w:rFonts w:eastAsia="Times New Roman" w:cs="Arial"/>
                <w:color w:val="000000"/>
                <w:sz w:val="12"/>
                <w:szCs w:val="12"/>
                <w:lang w:eastAsia="es-AR"/>
              </w:rPr>
            </w:pPr>
            <w:r w:rsidRPr="00303F1F">
              <w:rPr>
                <w:sz w:val="12"/>
                <w:szCs w:val="12"/>
              </w:rPr>
              <w:t xml:space="preserve"> $      2.909.596,21 </w:t>
            </w:r>
          </w:p>
        </w:tc>
        <w:tc>
          <w:tcPr>
            <w:tcW w:w="414" w:type="pct"/>
            <w:tcBorders>
              <w:top w:val="nil"/>
              <w:left w:val="nil"/>
              <w:bottom w:val="single" w:sz="4" w:space="0" w:color="203764"/>
              <w:right w:val="single" w:sz="4" w:space="0" w:color="203764"/>
            </w:tcBorders>
            <w:shd w:val="clear" w:color="000000" w:fill="8EA9DB"/>
            <w:noWrap/>
            <w:hideMark/>
          </w:tcPr>
          <w:p w14:paraId="360C6DAD" w14:textId="249F495A" w:rsidR="00303F1F" w:rsidRPr="00303F1F" w:rsidRDefault="00303F1F" w:rsidP="00303F1F">
            <w:pPr>
              <w:spacing w:before="0" w:after="0"/>
              <w:ind w:firstLine="0"/>
              <w:rPr>
                <w:rFonts w:eastAsia="Times New Roman" w:cs="Arial"/>
                <w:color w:val="000000"/>
                <w:sz w:val="12"/>
                <w:szCs w:val="12"/>
                <w:lang w:eastAsia="es-AR"/>
              </w:rPr>
            </w:pPr>
            <w:r w:rsidRPr="00303F1F">
              <w:rPr>
                <w:sz w:val="12"/>
                <w:szCs w:val="12"/>
              </w:rPr>
              <w:t xml:space="preserve"> $      2.488.961,69 </w:t>
            </w:r>
          </w:p>
        </w:tc>
        <w:tc>
          <w:tcPr>
            <w:tcW w:w="414" w:type="pct"/>
            <w:tcBorders>
              <w:top w:val="nil"/>
              <w:left w:val="nil"/>
              <w:bottom w:val="single" w:sz="4" w:space="0" w:color="203764"/>
              <w:right w:val="single" w:sz="8" w:space="0" w:color="203764"/>
            </w:tcBorders>
            <w:shd w:val="clear" w:color="000000" w:fill="8EA9DB"/>
            <w:noWrap/>
            <w:hideMark/>
          </w:tcPr>
          <w:p w14:paraId="15D84876" w14:textId="28A07FAA" w:rsidR="00303F1F" w:rsidRPr="00303F1F" w:rsidRDefault="00303F1F" w:rsidP="00303F1F">
            <w:pPr>
              <w:spacing w:before="0" w:after="0"/>
              <w:ind w:firstLine="0"/>
              <w:rPr>
                <w:rFonts w:eastAsia="Times New Roman" w:cs="Arial"/>
                <w:color w:val="000000"/>
                <w:sz w:val="12"/>
                <w:szCs w:val="12"/>
                <w:lang w:eastAsia="es-AR"/>
              </w:rPr>
            </w:pPr>
            <w:r w:rsidRPr="00303F1F">
              <w:rPr>
                <w:sz w:val="12"/>
                <w:szCs w:val="12"/>
              </w:rPr>
              <w:t xml:space="preserve"> $      4.001.467,76 </w:t>
            </w:r>
          </w:p>
        </w:tc>
      </w:tr>
      <w:tr w:rsidR="00303F1F" w:rsidRPr="00303F1F" w14:paraId="3E3D01B8" w14:textId="77777777" w:rsidTr="00303F1F">
        <w:trPr>
          <w:trHeight w:val="285"/>
        </w:trPr>
        <w:tc>
          <w:tcPr>
            <w:tcW w:w="461" w:type="pct"/>
            <w:tcBorders>
              <w:top w:val="nil"/>
              <w:left w:val="single" w:sz="8" w:space="0" w:color="203764"/>
              <w:bottom w:val="single" w:sz="8" w:space="0" w:color="203764"/>
              <w:right w:val="single" w:sz="8" w:space="0" w:color="203764"/>
            </w:tcBorders>
            <w:shd w:val="clear" w:color="000000" w:fill="4472C4"/>
            <w:noWrap/>
            <w:vAlign w:val="bottom"/>
            <w:hideMark/>
          </w:tcPr>
          <w:p w14:paraId="066863F6" w14:textId="77777777" w:rsidR="00303F1F" w:rsidRPr="00303F1F" w:rsidRDefault="00303F1F" w:rsidP="00303F1F">
            <w:pPr>
              <w:spacing w:before="0" w:after="0"/>
              <w:ind w:firstLine="0"/>
              <w:rPr>
                <w:rFonts w:eastAsia="Times New Roman" w:cs="Arial"/>
                <w:b/>
                <w:bCs/>
                <w:color w:val="000000"/>
                <w:sz w:val="12"/>
                <w:szCs w:val="12"/>
                <w:lang w:eastAsia="es-AR"/>
              </w:rPr>
            </w:pPr>
            <w:r w:rsidRPr="00303F1F">
              <w:rPr>
                <w:rFonts w:eastAsia="Times New Roman" w:cs="Arial"/>
                <w:b/>
                <w:bCs/>
                <w:color w:val="000000"/>
                <w:sz w:val="12"/>
                <w:szCs w:val="12"/>
                <w:lang w:eastAsia="es-AR"/>
              </w:rPr>
              <w:t>valor acumulado</w:t>
            </w:r>
          </w:p>
        </w:tc>
        <w:tc>
          <w:tcPr>
            <w:tcW w:w="417" w:type="pct"/>
            <w:tcBorders>
              <w:top w:val="nil"/>
              <w:left w:val="nil"/>
              <w:bottom w:val="single" w:sz="8" w:space="0" w:color="203764"/>
              <w:right w:val="single" w:sz="4" w:space="0" w:color="203764"/>
            </w:tcBorders>
            <w:shd w:val="clear" w:color="000000" w:fill="B4C6E7"/>
            <w:noWrap/>
            <w:hideMark/>
          </w:tcPr>
          <w:p w14:paraId="6DCF7B2D" w14:textId="4C56C6B2" w:rsidR="00303F1F" w:rsidRPr="00303F1F" w:rsidRDefault="00303F1F" w:rsidP="00303F1F">
            <w:pPr>
              <w:spacing w:before="0" w:after="0"/>
              <w:ind w:firstLine="0"/>
              <w:rPr>
                <w:rFonts w:eastAsia="Times New Roman" w:cs="Arial"/>
                <w:color w:val="000000"/>
                <w:sz w:val="12"/>
                <w:szCs w:val="12"/>
                <w:lang w:eastAsia="es-AR"/>
              </w:rPr>
            </w:pPr>
            <w:r w:rsidRPr="00303F1F">
              <w:rPr>
                <w:sz w:val="12"/>
                <w:szCs w:val="12"/>
              </w:rPr>
              <w:t xml:space="preserve">-$      6.765.454,56 </w:t>
            </w:r>
          </w:p>
        </w:tc>
        <w:tc>
          <w:tcPr>
            <w:tcW w:w="394" w:type="pct"/>
            <w:tcBorders>
              <w:top w:val="nil"/>
              <w:left w:val="nil"/>
              <w:bottom w:val="single" w:sz="8" w:space="0" w:color="203764"/>
              <w:right w:val="single" w:sz="4" w:space="0" w:color="203764"/>
            </w:tcBorders>
            <w:shd w:val="clear" w:color="000000" w:fill="B4C6E7"/>
            <w:noWrap/>
            <w:hideMark/>
          </w:tcPr>
          <w:p w14:paraId="4BB570FF" w14:textId="0FB535CA" w:rsidR="00303F1F" w:rsidRPr="00303F1F" w:rsidRDefault="00303F1F" w:rsidP="00303F1F">
            <w:pPr>
              <w:spacing w:before="0" w:after="0"/>
              <w:ind w:firstLine="0"/>
              <w:rPr>
                <w:rFonts w:eastAsia="Times New Roman" w:cs="Arial"/>
                <w:color w:val="000000"/>
                <w:sz w:val="12"/>
                <w:szCs w:val="12"/>
                <w:lang w:eastAsia="es-AR"/>
              </w:rPr>
            </w:pPr>
            <w:r w:rsidRPr="00303F1F">
              <w:rPr>
                <w:sz w:val="12"/>
                <w:szCs w:val="12"/>
              </w:rPr>
              <w:t xml:space="preserve">-$    6.107.924,44 </w:t>
            </w:r>
          </w:p>
        </w:tc>
        <w:tc>
          <w:tcPr>
            <w:tcW w:w="394" w:type="pct"/>
            <w:tcBorders>
              <w:top w:val="nil"/>
              <w:left w:val="nil"/>
              <w:bottom w:val="single" w:sz="8" w:space="0" w:color="203764"/>
              <w:right w:val="single" w:sz="4" w:space="0" w:color="203764"/>
            </w:tcBorders>
            <w:shd w:val="clear" w:color="000000" w:fill="B4C6E7"/>
            <w:noWrap/>
            <w:hideMark/>
          </w:tcPr>
          <w:p w14:paraId="0ABCC606" w14:textId="04ED087C" w:rsidR="00303F1F" w:rsidRPr="00303F1F" w:rsidRDefault="00303F1F" w:rsidP="00303F1F">
            <w:pPr>
              <w:spacing w:before="0" w:after="0"/>
              <w:ind w:firstLine="0"/>
              <w:rPr>
                <w:rFonts w:eastAsia="Times New Roman" w:cs="Arial"/>
                <w:color w:val="000000"/>
                <w:sz w:val="12"/>
                <w:szCs w:val="12"/>
                <w:lang w:eastAsia="es-AR"/>
              </w:rPr>
            </w:pPr>
            <w:r w:rsidRPr="00303F1F">
              <w:rPr>
                <w:sz w:val="12"/>
                <w:szCs w:val="12"/>
              </w:rPr>
              <w:t xml:space="preserve">-$    4.016.739,22 </w:t>
            </w:r>
          </w:p>
        </w:tc>
        <w:tc>
          <w:tcPr>
            <w:tcW w:w="416" w:type="pct"/>
            <w:tcBorders>
              <w:top w:val="nil"/>
              <w:left w:val="nil"/>
              <w:bottom w:val="single" w:sz="8" w:space="0" w:color="203764"/>
              <w:right w:val="single" w:sz="4" w:space="0" w:color="203764"/>
            </w:tcBorders>
            <w:shd w:val="clear" w:color="000000" w:fill="B4C6E7"/>
            <w:noWrap/>
            <w:hideMark/>
          </w:tcPr>
          <w:p w14:paraId="0705906D" w14:textId="6D00CF91" w:rsidR="00303F1F" w:rsidRPr="00303F1F" w:rsidRDefault="00303F1F" w:rsidP="00303F1F">
            <w:pPr>
              <w:spacing w:before="0" w:after="0"/>
              <w:ind w:firstLine="0"/>
              <w:rPr>
                <w:rFonts w:eastAsia="Times New Roman" w:cs="Arial"/>
                <w:color w:val="000000"/>
                <w:sz w:val="12"/>
                <w:szCs w:val="12"/>
                <w:lang w:eastAsia="es-AR"/>
              </w:rPr>
            </w:pPr>
            <w:r w:rsidRPr="00303F1F">
              <w:rPr>
                <w:sz w:val="12"/>
                <w:szCs w:val="12"/>
              </w:rPr>
              <w:t xml:space="preserve">-$         921.420,41 </w:t>
            </w:r>
          </w:p>
        </w:tc>
        <w:tc>
          <w:tcPr>
            <w:tcW w:w="436" w:type="pct"/>
            <w:tcBorders>
              <w:top w:val="nil"/>
              <w:left w:val="nil"/>
              <w:bottom w:val="single" w:sz="8" w:space="0" w:color="203764"/>
              <w:right w:val="single" w:sz="4" w:space="0" w:color="203764"/>
            </w:tcBorders>
            <w:shd w:val="clear" w:color="92D050" w:fill="4472C4"/>
            <w:noWrap/>
            <w:hideMark/>
          </w:tcPr>
          <w:p w14:paraId="7B825A92" w14:textId="3D7EC6D4" w:rsidR="00303F1F" w:rsidRPr="00303F1F" w:rsidRDefault="00303F1F" w:rsidP="00303F1F">
            <w:pPr>
              <w:spacing w:before="0" w:after="0"/>
              <w:ind w:firstLine="0"/>
              <w:rPr>
                <w:rFonts w:eastAsia="Times New Roman" w:cs="Arial"/>
                <w:b/>
                <w:bCs/>
                <w:color w:val="000000"/>
                <w:sz w:val="12"/>
                <w:szCs w:val="12"/>
                <w:lang w:eastAsia="es-AR"/>
              </w:rPr>
            </w:pPr>
            <w:r w:rsidRPr="00303F1F">
              <w:rPr>
                <w:sz w:val="12"/>
                <w:szCs w:val="12"/>
              </w:rPr>
              <w:t xml:space="preserve"> $        2.839.132,35 </w:t>
            </w:r>
          </w:p>
        </w:tc>
        <w:tc>
          <w:tcPr>
            <w:tcW w:w="414" w:type="pct"/>
            <w:tcBorders>
              <w:top w:val="nil"/>
              <w:left w:val="nil"/>
              <w:bottom w:val="single" w:sz="8" w:space="0" w:color="203764"/>
              <w:right w:val="single" w:sz="4" w:space="0" w:color="203764"/>
            </w:tcBorders>
            <w:shd w:val="clear" w:color="000000" w:fill="B4C6E7"/>
            <w:noWrap/>
            <w:hideMark/>
          </w:tcPr>
          <w:p w14:paraId="52D97CFD" w14:textId="33F62616" w:rsidR="00303F1F" w:rsidRPr="00303F1F" w:rsidRDefault="00303F1F" w:rsidP="00303F1F">
            <w:pPr>
              <w:spacing w:before="0" w:after="0"/>
              <w:ind w:firstLine="0"/>
              <w:rPr>
                <w:rFonts w:eastAsia="Times New Roman" w:cs="Arial"/>
                <w:color w:val="000000"/>
                <w:sz w:val="12"/>
                <w:szCs w:val="12"/>
                <w:lang w:eastAsia="es-AR"/>
              </w:rPr>
            </w:pPr>
            <w:r w:rsidRPr="00303F1F">
              <w:rPr>
                <w:sz w:val="12"/>
                <w:szCs w:val="12"/>
              </w:rPr>
              <w:t xml:space="preserve"> $      7.508.723,62 </w:t>
            </w:r>
          </w:p>
        </w:tc>
        <w:tc>
          <w:tcPr>
            <w:tcW w:w="414" w:type="pct"/>
            <w:tcBorders>
              <w:top w:val="nil"/>
              <w:left w:val="nil"/>
              <w:bottom w:val="single" w:sz="8" w:space="0" w:color="203764"/>
              <w:right w:val="single" w:sz="4" w:space="0" w:color="203764"/>
            </w:tcBorders>
            <w:shd w:val="clear" w:color="000000" w:fill="B4C6E7"/>
            <w:noWrap/>
            <w:hideMark/>
          </w:tcPr>
          <w:p w14:paraId="7C9CC9C0" w14:textId="34057922" w:rsidR="00303F1F" w:rsidRPr="00303F1F" w:rsidRDefault="00303F1F" w:rsidP="00303F1F">
            <w:pPr>
              <w:spacing w:before="0" w:after="0"/>
              <w:ind w:firstLine="0"/>
              <w:rPr>
                <w:rFonts w:eastAsia="Times New Roman" w:cs="Arial"/>
                <w:color w:val="000000"/>
                <w:sz w:val="12"/>
                <w:szCs w:val="12"/>
                <w:lang w:eastAsia="es-AR"/>
              </w:rPr>
            </w:pPr>
            <w:r w:rsidRPr="00303F1F">
              <w:rPr>
                <w:sz w:val="12"/>
                <w:szCs w:val="12"/>
              </w:rPr>
              <w:t xml:space="preserve"> $    11.484.864,34 </w:t>
            </w:r>
          </w:p>
        </w:tc>
        <w:tc>
          <w:tcPr>
            <w:tcW w:w="414" w:type="pct"/>
            <w:tcBorders>
              <w:top w:val="nil"/>
              <w:left w:val="nil"/>
              <w:bottom w:val="single" w:sz="8" w:space="0" w:color="203764"/>
              <w:right w:val="single" w:sz="4" w:space="0" w:color="203764"/>
            </w:tcBorders>
            <w:shd w:val="clear" w:color="000000" w:fill="B4C6E7"/>
            <w:noWrap/>
            <w:hideMark/>
          </w:tcPr>
          <w:p w14:paraId="25F4D4C5" w14:textId="414355B6" w:rsidR="00303F1F" w:rsidRPr="00303F1F" w:rsidRDefault="00303F1F" w:rsidP="00303F1F">
            <w:pPr>
              <w:spacing w:before="0" w:after="0"/>
              <w:ind w:firstLine="0"/>
              <w:rPr>
                <w:rFonts w:eastAsia="Times New Roman" w:cs="Arial"/>
                <w:color w:val="000000"/>
                <w:sz w:val="12"/>
                <w:szCs w:val="12"/>
                <w:lang w:eastAsia="es-AR"/>
              </w:rPr>
            </w:pPr>
            <w:r w:rsidRPr="00303F1F">
              <w:rPr>
                <w:sz w:val="12"/>
                <w:szCs w:val="12"/>
              </w:rPr>
              <w:t xml:space="preserve"> $    14.886.182,31 </w:t>
            </w:r>
          </w:p>
        </w:tc>
        <w:tc>
          <w:tcPr>
            <w:tcW w:w="414" w:type="pct"/>
            <w:tcBorders>
              <w:top w:val="nil"/>
              <w:left w:val="nil"/>
              <w:bottom w:val="single" w:sz="8" w:space="0" w:color="203764"/>
              <w:right w:val="single" w:sz="4" w:space="0" w:color="203764"/>
            </w:tcBorders>
            <w:shd w:val="clear" w:color="000000" w:fill="B4C6E7"/>
            <w:noWrap/>
            <w:hideMark/>
          </w:tcPr>
          <w:p w14:paraId="3C935385" w14:textId="49AA8372" w:rsidR="00303F1F" w:rsidRPr="00303F1F" w:rsidRDefault="00303F1F" w:rsidP="00303F1F">
            <w:pPr>
              <w:spacing w:before="0" w:after="0"/>
              <w:ind w:firstLine="0"/>
              <w:rPr>
                <w:rFonts w:eastAsia="Times New Roman" w:cs="Arial"/>
                <w:color w:val="000000"/>
                <w:sz w:val="12"/>
                <w:szCs w:val="12"/>
                <w:lang w:eastAsia="es-AR"/>
              </w:rPr>
            </w:pPr>
            <w:r w:rsidRPr="00303F1F">
              <w:rPr>
                <w:sz w:val="12"/>
                <w:szCs w:val="12"/>
              </w:rPr>
              <w:t xml:space="preserve"> $    17.795.778,53 </w:t>
            </w:r>
          </w:p>
        </w:tc>
        <w:tc>
          <w:tcPr>
            <w:tcW w:w="414" w:type="pct"/>
            <w:tcBorders>
              <w:top w:val="nil"/>
              <w:left w:val="nil"/>
              <w:bottom w:val="single" w:sz="8" w:space="0" w:color="203764"/>
              <w:right w:val="single" w:sz="4" w:space="0" w:color="203764"/>
            </w:tcBorders>
            <w:shd w:val="clear" w:color="000000" w:fill="B4C6E7"/>
            <w:noWrap/>
            <w:hideMark/>
          </w:tcPr>
          <w:p w14:paraId="7AF7F9DE" w14:textId="5E52CE69" w:rsidR="00303F1F" w:rsidRPr="00303F1F" w:rsidRDefault="00303F1F" w:rsidP="00303F1F">
            <w:pPr>
              <w:spacing w:before="0" w:after="0"/>
              <w:ind w:firstLine="0"/>
              <w:rPr>
                <w:rFonts w:eastAsia="Times New Roman" w:cs="Arial"/>
                <w:color w:val="000000"/>
                <w:sz w:val="12"/>
                <w:szCs w:val="12"/>
                <w:lang w:eastAsia="es-AR"/>
              </w:rPr>
            </w:pPr>
            <w:r w:rsidRPr="00303F1F">
              <w:rPr>
                <w:sz w:val="12"/>
                <w:szCs w:val="12"/>
              </w:rPr>
              <w:t xml:space="preserve"> $    20.284.740,21 </w:t>
            </w:r>
          </w:p>
        </w:tc>
        <w:tc>
          <w:tcPr>
            <w:tcW w:w="414" w:type="pct"/>
            <w:tcBorders>
              <w:top w:val="nil"/>
              <w:left w:val="nil"/>
              <w:bottom w:val="single" w:sz="8" w:space="0" w:color="203764"/>
              <w:right w:val="single" w:sz="8" w:space="0" w:color="203764"/>
            </w:tcBorders>
            <w:shd w:val="clear" w:color="000000" w:fill="B4C6E7"/>
            <w:noWrap/>
            <w:hideMark/>
          </w:tcPr>
          <w:p w14:paraId="1639B0B6" w14:textId="1972AA31" w:rsidR="00303F1F" w:rsidRPr="00303F1F" w:rsidRDefault="00303F1F" w:rsidP="00303F1F">
            <w:pPr>
              <w:spacing w:before="0" w:after="0"/>
              <w:ind w:firstLine="0"/>
              <w:rPr>
                <w:rFonts w:eastAsia="Times New Roman" w:cs="Arial"/>
                <w:color w:val="000000"/>
                <w:sz w:val="12"/>
                <w:szCs w:val="12"/>
                <w:lang w:eastAsia="es-AR"/>
              </w:rPr>
            </w:pPr>
            <w:r w:rsidRPr="00303F1F">
              <w:rPr>
                <w:sz w:val="12"/>
                <w:szCs w:val="12"/>
              </w:rPr>
              <w:t xml:space="preserve"> $    24.286.207,98 </w:t>
            </w:r>
          </w:p>
        </w:tc>
      </w:tr>
    </w:tbl>
    <w:p w14:paraId="2550D762" w14:textId="3306C877" w:rsidR="00434D76" w:rsidRDefault="00434D76" w:rsidP="00434D76">
      <w:pPr>
        <w:pStyle w:val="Descripcin"/>
      </w:pPr>
      <w:bookmarkStart w:id="394" w:name="_Toc87031111"/>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8</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6</w:t>
      </w:r>
      <w:r w:rsidR="00142F68">
        <w:rPr>
          <w:noProof/>
        </w:rPr>
        <w:fldChar w:fldCharType="end"/>
      </w:r>
      <w:r w:rsidR="00264376">
        <w:t>: Periodo de recupero</w:t>
      </w:r>
      <w:bookmarkEnd w:id="394"/>
      <w:r w:rsidR="00264376">
        <w:t xml:space="preserve"> </w:t>
      </w:r>
    </w:p>
    <w:p w14:paraId="29638738" w14:textId="77777777" w:rsidR="00264376" w:rsidRPr="00264376" w:rsidRDefault="00084783" w:rsidP="00264376">
      <w:r>
        <w:t>Elaboración</w:t>
      </w:r>
      <w:r w:rsidR="00264376">
        <w:t xml:space="preserve"> propia</w:t>
      </w:r>
    </w:p>
    <w:p w14:paraId="6A474728" w14:textId="77777777" w:rsidR="00434D76" w:rsidRDefault="00434D76" w:rsidP="00232177">
      <w:pPr>
        <w:pStyle w:val="Ttulo3"/>
        <w:rPr>
          <w:lang w:eastAsia="es-AR"/>
        </w:rPr>
      </w:pPr>
      <w:bookmarkStart w:id="395" w:name="_Toc85201134"/>
      <w:bookmarkStart w:id="396" w:name="_Toc87030955"/>
      <w:r>
        <w:rPr>
          <w:lang w:eastAsia="es-AR"/>
        </w:rPr>
        <w:t>8.7 C</w:t>
      </w:r>
      <w:r w:rsidRPr="00C31734">
        <w:rPr>
          <w:lang w:eastAsia="es-AR"/>
        </w:rPr>
        <w:t>omparación de flujos de caja</w:t>
      </w:r>
      <w:bookmarkEnd w:id="395"/>
      <w:bookmarkEnd w:id="396"/>
    </w:p>
    <w:tbl>
      <w:tblPr>
        <w:tblW w:w="5000" w:type="pct"/>
        <w:tblCellMar>
          <w:left w:w="70" w:type="dxa"/>
          <w:right w:w="70" w:type="dxa"/>
        </w:tblCellMar>
        <w:tblLook w:val="04A0" w:firstRow="1" w:lastRow="0" w:firstColumn="1" w:lastColumn="0" w:noHBand="0" w:noVBand="1"/>
      </w:tblPr>
      <w:tblGrid>
        <w:gridCol w:w="1435"/>
        <w:gridCol w:w="659"/>
        <w:gridCol w:w="675"/>
        <w:gridCol w:w="654"/>
        <w:gridCol w:w="654"/>
        <w:gridCol w:w="654"/>
        <w:gridCol w:w="716"/>
        <w:gridCol w:w="716"/>
        <w:gridCol w:w="716"/>
        <w:gridCol w:w="716"/>
        <w:gridCol w:w="716"/>
        <w:gridCol w:w="695"/>
      </w:tblGrid>
      <w:tr w:rsidR="00F77821" w:rsidRPr="00303F1F" w14:paraId="555A4743" w14:textId="77777777" w:rsidTr="00303F1F">
        <w:trPr>
          <w:trHeight w:val="315"/>
        </w:trPr>
        <w:tc>
          <w:tcPr>
            <w:tcW w:w="797" w:type="pct"/>
            <w:tcBorders>
              <w:top w:val="single" w:sz="8" w:space="0" w:color="833C0C"/>
              <w:left w:val="single" w:sz="8" w:space="0" w:color="833C0C"/>
              <w:bottom w:val="single" w:sz="8" w:space="0" w:color="833C0C"/>
              <w:right w:val="single" w:sz="8" w:space="0" w:color="833C0C"/>
            </w:tcBorders>
            <w:shd w:val="clear" w:color="000000" w:fill="ED7D31"/>
            <w:noWrap/>
            <w:vAlign w:val="bottom"/>
            <w:hideMark/>
          </w:tcPr>
          <w:p w14:paraId="46B2B4F3" w14:textId="03BDC844" w:rsidR="00F77821" w:rsidRPr="00303F1F" w:rsidRDefault="00303F1F" w:rsidP="00F77821">
            <w:pPr>
              <w:spacing w:before="0" w:after="0"/>
              <w:ind w:firstLine="0"/>
              <w:rPr>
                <w:rFonts w:eastAsia="Times New Roman" w:cs="Arial"/>
                <w:b/>
                <w:bCs/>
                <w:color w:val="000000"/>
                <w:sz w:val="12"/>
                <w:szCs w:val="12"/>
                <w:lang w:eastAsia="es-AR"/>
              </w:rPr>
            </w:pPr>
            <w:r>
              <w:rPr>
                <w:rFonts w:eastAsia="Times New Roman" w:cs="Arial"/>
                <w:b/>
                <w:bCs/>
                <w:color w:val="000000"/>
                <w:sz w:val="12"/>
                <w:szCs w:val="12"/>
                <w:lang w:eastAsia="es-AR"/>
              </w:rPr>
              <w:t>P</w:t>
            </w:r>
            <w:r w:rsidR="00F77821" w:rsidRPr="00303F1F">
              <w:rPr>
                <w:rFonts w:eastAsia="Times New Roman" w:cs="Arial"/>
                <w:b/>
                <w:bCs/>
                <w:color w:val="000000"/>
                <w:sz w:val="12"/>
                <w:szCs w:val="12"/>
                <w:lang w:eastAsia="es-AR"/>
              </w:rPr>
              <w:t xml:space="preserve">eriodo </w:t>
            </w:r>
          </w:p>
        </w:tc>
        <w:tc>
          <w:tcPr>
            <w:tcW w:w="366" w:type="pct"/>
            <w:tcBorders>
              <w:top w:val="single" w:sz="8" w:space="0" w:color="833C0C"/>
              <w:left w:val="nil"/>
              <w:bottom w:val="single" w:sz="8" w:space="0" w:color="833C0C"/>
              <w:right w:val="single" w:sz="4" w:space="0" w:color="auto"/>
            </w:tcBorders>
            <w:shd w:val="clear" w:color="000000" w:fill="ED7D31"/>
            <w:noWrap/>
            <w:vAlign w:val="center"/>
            <w:hideMark/>
          </w:tcPr>
          <w:p w14:paraId="50D49C5A" w14:textId="77777777" w:rsidR="00F77821" w:rsidRPr="00303F1F" w:rsidRDefault="00F77821" w:rsidP="00F77821">
            <w:pPr>
              <w:spacing w:before="0" w:after="0"/>
              <w:ind w:firstLine="0"/>
              <w:jc w:val="center"/>
              <w:rPr>
                <w:rFonts w:eastAsia="Times New Roman" w:cs="Arial"/>
                <w:b/>
                <w:bCs/>
                <w:color w:val="000000"/>
                <w:sz w:val="12"/>
                <w:szCs w:val="12"/>
                <w:lang w:eastAsia="es-AR"/>
              </w:rPr>
            </w:pPr>
            <w:r w:rsidRPr="00303F1F">
              <w:rPr>
                <w:rFonts w:eastAsia="Times New Roman" w:cs="Arial"/>
                <w:b/>
                <w:bCs/>
                <w:color w:val="000000"/>
                <w:sz w:val="12"/>
                <w:szCs w:val="12"/>
                <w:lang w:eastAsia="es-AR"/>
              </w:rPr>
              <w:t>0</w:t>
            </w:r>
          </w:p>
        </w:tc>
        <w:tc>
          <w:tcPr>
            <w:tcW w:w="375" w:type="pct"/>
            <w:tcBorders>
              <w:top w:val="single" w:sz="8" w:space="0" w:color="833C0C"/>
              <w:left w:val="nil"/>
              <w:bottom w:val="single" w:sz="8" w:space="0" w:color="833C0C"/>
              <w:right w:val="single" w:sz="4" w:space="0" w:color="auto"/>
            </w:tcBorders>
            <w:shd w:val="clear" w:color="000000" w:fill="ED7D31"/>
            <w:noWrap/>
            <w:vAlign w:val="center"/>
            <w:hideMark/>
          </w:tcPr>
          <w:p w14:paraId="077F0CE1" w14:textId="77777777" w:rsidR="00F77821" w:rsidRPr="00303F1F" w:rsidRDefault="00F77821" w:rsidP="00F77821">
            <w:pPr>
              <w:spacing w:before="0" w:after="0"/>
              <w:ind w:firstLine="0"/>
              <w:jc w:val="center"/>
              <w:rPr>
                <w:rFonts w:eastAsia="Times New Roman" w:cs="Arial"/>
                <w:b/>
                <w:bCs/>
                <w:color w:val="000000"/>
                <w:sz w:val="12"/>
                <w:szCs w:val="12"/>
                <w:lang w:eastAsia="es-AR"/>
              </w:rPr>
            </w:pPr>
            <w:r w:rsidRPr="00303F1F">
              <w:rPr>
                <w:rFonts w:eastAsia="Times New Roman" w:cs="Arial"/>
                <w:b/>
                <w:bCs/>
                <w:color w:val="000000"/>
                <w:sz w:val="12"/>
                <w:szCs w:val="12"/>
                <w:lang w:eastAsia="es-AR"/>
              </w:rPr>
              <w:t>1</w:t>
            </w:r>
          </w:p>
        </w:tc>
        <w:tc>
          <w:tcPr>
            <w:tcW w:w="363" w:type="pct"/>
            <w:tcBorders>
              <w:top w:val="single" w:sz="8" w:space="0" w:color="833C0C"/>
              <w:left w:val="nil"/>
              <w:bottom w:val="single" w:sz="8" w:space="0" w:color="833C0C"/>
              <w:right w:val="single" w:sz="4" w:space="0" w:color="auto"/>
            </w:tcBorders>
            <w:shd w:val="clear" w:color="000000" w:fill="ED7D31"/>
            <w:noWrap/>
            <w:vAlign w:val="center"/>
            <w:hideMark/>
          </w:tcPr>
          <w:p w14:paraId="301DC198" w14:textId="77777777" w:rsidR="00F77821" w:rsidRPr="00303F1F" w:rsidRDefault="00F77821" w:rsidP="00F77821">
            <w:pPr>
              <w:spacing w:before="0" w:after="0"/>
              <w:ind w:firstLine="0"/>
              <w:jc w:val="center"/>
              <w:rPr>
                <w:rFonts w:eastAsia="Times New Roman" w:cs="Arial"/>
                <w:b/>
                <w:bCs/>
                <w:color w:val="000000"/>
                <w:sz w:val="12"/>
                <w:szCs w:val="12"/>
                <w:lang w:eastAsia="es-AR"/>
              </w:rPr>
            </w:pPr>
            <w:r w:rsidRPr="00303F1F">
              <w:rPr>
                <w:rFonts w:eastAsia="Times New Roman" w:cs="Arial"/>
                <w:b/>
                <w:bCs/>
                <w:color w:val="000000"/>
                <w:sz w:val="12"/>
                <w:szCs w:val="12"/>
                <w:lang w:eastAsia="es-AR"/>
              </w:rPr>
              <w:t>2</w:t>
            </w:r>
          </w:p>
        </w:tc>
        <w:tc>
          <w:tcPr>
            <w:tcW w:w="363" w:type="pct"/>
            <w:tcBorders>
              <w:top w:val="single" w:sz="8" w:space="0" w:color="833C0C"/>
              <w:left w:val="nil"/>
              <w:bottom w:val="single" w:sz="8" w:space="0" w:color="833C0C"/>
              <w:right w:val="single" w:sz="4" w:space="0" w:color="auto"/>
            </w:tcBorders>
            <w:shd w:val="clear" w:color="000000" w:fill="ED7D31"/>
            <w:noWrap/>
            <w:vAlign w:val="center"/>
            <w:hideMark/>
          </w:tcPr>
          <w:p w14:paraId="0098C45B" w14:textId="77777777" w:rsidR="00F77821" w:rsidRPr="00303F1F" w:rsidRDefault="00F77821" w:rsidP="00F77821">
            <w:pPr>
              <w:spacing w:before="0" w:after="0"/>
              <w:ind w:firstLine="0"/>
              <w:jc w:val="center"/>
              <w:rPr>
                <w:rFonts w:eastAsia="Times New Roman" w:cs="Arial"/>
                <w:b/>
                <w:bCs/>
                <w:color w:val="000000"/>
                <w:sz w:val="12"/>
                <w:szCs w:val="12"/>
                <w:lang w:eastAsia="es-AR"/>
              </w:rPr>
            </w:pPr>
            <w:r w:rsidRPr="00303F1F">
              <w:rPr>
                <w:rFonts w:eastAsia="Times New Roman" w:cs="Arial"/>
                <w:b/>
                <w:bCs/>
                <w:color w:val="000000"/>
                <w:sz w:val="12"/>
                <w:szCs w:val="12"/>
                <w:lang w:eastAsia="es-AR"/>
              </w:rPr>
              <w:t>3</w:t>
            </w:r>
          </w:p>
        </w:tc>
        <w:tc>
          <w:tcPr>
            <w:tcW w:w="363" w:type="pct"/>
            <w:tcBorders>
              <w:top w:val="single" w:sz="8" w:space="0" w:color="833C0C"/>
              <w:left w:val="nil"/>
              <w:bottom w:val="single" w:sz="8" w:space="0" w:color="833C0C"/>
              <w:right w:val="single" w:sz="4" w:space="0" w:color="auto"/>
            </w:tcBorders>
            <w:shd w:val="clear" w:color="000000" w:fill="ED7D31"/>
            <w:noWrap/>
            <w:vAlign w:val="center"/>
            <w:hideMark/>
          </w:tcPr>
          <w:p w14:paraId="7FB18C41" w14:textId="77777777" w:rsidR="00F77821" w:rsidRPr="00303F1F" w:rsidRDefault="00F77821" w:rsidP="00F77821">
            <w:pPr>
              <w:spacing w:before="0" w:after="0"/>
              <w:ind w:firstLine="0"/>
              <w:jc w:val="center"/>
              <w:rPr>
                <w:rFonts w:eastAsia="Times New Roman" w:cs="Arial"/>
                <w:b/>
                <w:bCs/>
                <w:color w:val="000000"/>
                <w:sz w:val="12"/>
                <w:szCs w:val="12"/>
                <w:lang w:eastAsia="es-AR"/>
              </w:rPr>
            </w:pPr>
            <w:r w:rsidRPr="00303F1F">
              <w:rPr>
                <w:rFonts w:eastAsia="Times New Roman" w:cs="Arial"/>
                <w:b/>
                <w:bCs/>
                <w:color w:val="000000"/>
                <w:sz w:val="12"/>
                <w:szCs w:val="12"/>
                <w:lang w:eastAsia="es-AR"/>
              </w:rPr>
              <w:t>4</w:t>
            </w:r>
          </w:p>
        </w:tc>
        <w:tc>
          <w:tcPr>
            <w:tcW w:w="398" w:type="pct"/>
            <w:tcBorders>
              <w:top w:val="single" w:sz="8" w:space="0" w:color="833C0C"/>
              <w:left w:val="nil"/>
              <w:bottom w:val="single" w:sz="8" w:space="0" w:color="833C0C"/>
              <w:right w:val="single" w:sz="4" w:space="0" w:color="auto"/>
            </w:tcBorders>
            <w:shd w:val="clear" w:color="000000" w:fill="ED7D31"/>
            <w:noWrap/>
            <w:vAlign w:val="center"/>
            <w:hideMark/>
          </w:tcPr>
          <w:p w14:paraId="595E9878" w14:textId="77777777" w:rsidR="00F77821" w:rsidRPr="00303F1F" w:rsidRDefault="00F77821" w:rsidP="00F77821">
            <w:pPr>
              <w:spacing w:before="0" w:after="0"/>
              <w:ind w:firstLine="0"/>
              <w:jc w:val="center"/>
              <w:rPr>
                <w:rFonts w:eastAsia="Times New Roman" w:cs="Arial"/>
                <w:b/>
                <w:bCs/>
                <w:color w:val="000000"/>
                <w:sz w:val="12"/>
                <w:szCs w:val="12"/>
                <w:lang w:eastAsia="es-AR"/>
              </w:rPr>
            </w:pPr>
            <w:r w:rsidRPr="00303F1F">
              <w:rPr>
                <w:rFonts w:eastAsia="Times New Roman" w:cs="Arial"/>
                <w:b/>
                <w:bCs/>
                <w:color w:val="000000"/>
                <w:sz w:val="12"/>
                <w:szCs w:val="12"/>
                <w:lang w:eastAsia="es-AR"/>
              </w:rPr>
              <w:t>5</w:t>
            </w:r>
          </w:p>
        </w:tc>
        <w:tc>
          <w:tcPr>
            <w:tcW w:w="398" w:type="pct"/>
            <w:tcBorders>
              <w:top w:val="single" w:sz="8" w:space="0" w:color="833C0C"/>
              <w:left w:val="nil"/>
              <w:bottom w:val="single" w:sz="8" w:space="0" w:color="833C0C"/>
              <w:right w:val="single" w:sz="4" w:space="0" w:color="auto"/>
            </w:tcBorders>
            <w:shd w:val="clear" w:color="000000" w:fill="ED7D31"/>
            <w:noWrap/>
            <w:vAlign w:val="center"/>
            <w:hideMark/>
          </w:tcPr>
          <w:p w14:paraId="1D0C068B" w14:textId="77777777" w:rsidR="00F77821" w:rsidRPr="00303F1F" w:rsidRDefault="00F77821" w:rsidP="00F77821">
            <w:pPr>
              <w:spacing w:before="0" w:after="0"/>
              <w:ind w:firstLine="0"/>
              <w:jc w:val="center"/>
              <w:rPr>
                <w:rFonts w:eastAsia="Times New Roman" w:cs="Arial"/>
                <w:b/>
                <w:bCs/>
                <w:color w:val="000000"/>
                <w:sz w:val="12"/>
                <w:szCs w:val="12"/>
                <w:lang w:eastAsia="es-AR"/>
              </w:rPr>
            </w:pPr>
            <w:r w:rsidRPr="00303F1F">
              <w:rPr>
                <w:rFonts w:eastAsia="Times New Roman" w:cs="Arial"/>
                <w:b/>
                <w:bCs/>
                <w:color w:val="000000"/>
                <w:sz w:val="12"/>
                <w:szCs w:val="12"/>
                <w:lang w:eastAsia="es-AR"/>
              </w:rPr>
              <w:t>6</w:t>
            </w:r>
          </w:p>
        </w:tc>
        <w:tc>
          <w:tcPr>
            <w:tcW w:w="398" w:type="pct"/>
            <w:tcBorders>
              <w:top w:val="single" w:sz="8" w:space="0" w:color="833C0C"/>
              <w:left w:val="nil"/>
              <w:bottom w:val="single" w:sz="8" w:space="0" w:color="833C0C"/>
              <w:right w:val="single" w:sz="4" w:space="0" w:color="auto"/>
            </w:tcBorders>
            <w:shd w:val="clear" w:color="000000" w:fill="ED7D31"/>
            <w:noWrap/>
            <w:vAlign w:val="center"/>
            <w:hideMark/>
          </w:tcPr>
          <w:p w14:paraId="7163B8E4" w14:textId="77777777" w:rsidR="00F77821" w:rsidRPr="00303F1F" w:rsidRDefault="00F77821" w:rsidP="00F77821">
            <w:pPr>
              <w:spacing w:before="0" w:after="0"/>
              <w:ind w:firstLine="0"/>
              <w:jc w:val="center"/>
              <w:rPr>
                <w:rFonts w:eastAsia="Times New Roman" w:cs="Arial"/>
                <w:b/>
                <w:bCs/>
                <w:color w:val="000000"/>
                <w:sz w:val="12"/>
                <w:szCs w:val="12"/>
                <w:lang w:eastAsia="es-AR"/>
              </w:rPr>
            </w:pPr>
            <w:r w:rsidRPr="00303F1F">
              <w:rPr>
                <w:rFonts w:eastAsia="Times New Roman" w:cs="Arial"/>
                <w:b/>
                <w:bCs/>
                <w:color w:val="000000"/>
                <w:sz w:val="12"/>
                <w:szCs w:val="12"/>
                <w:lang w:eastAsia="es-AR"/>
              </w:rPr>
              <w:t>7</w:t>
            </w:r>
          </w:p>
        </w:tc>
        <w:tc>
          <w:tcPr>
            <w:tcW w:w="398" w:type="pct"/>
            <w:tcBorders>
              <w:top w:val="single" w:sz="8" w:space="0" w:color="833C0C"/>
              <w:left w:val="nil"/>
              <w:bottom w:val="single" w:sz="8" w:space="0" w:color="833C0C"/>
              <w:right w:val="single" w:sz="4" w:space="0" w:color="auto"/>
            </w:tcBorders>
            <w:shd w:val="clear" w:color="000000" w:fill="ED7D31"/>
            <w:noWrap/>
            <w:vAlign w:val="center"/>
            <w:hideMark/>
          </w:tcPr>
          <w:p w14:paraId="19B8FE16" w14:textId="77777777" w:rsidR="00F77821" w:rsidRPr="00303F1F" w:rsidRDefault="00F77821" w:rsidP="00F77821">
            <w:pPr>
              <w:spacing w:before="0" w:after="0"/>
              <w:ind w:firstLine="0"/>
              <w:jc w:val="center"/>
              <w:rPr>
                <w:rFonts w:eastAsia="Times New Roman" w:cs="Arial"/>
                <w:b/>
                <w:bCs/>
                <w:color w:val="000000"/>
                <w:sz w:val="12"/>
                <w:szCs w:val="12"/>
                <w:lang w:eastAsia="es-AR"/>
              </w:rPr>
            </w:pPr>
            <w:r w:rsidRPr="00303F1F">
              <w:rPr>
                <w:rFonts w:eastAsia="Times New Roman" w:cs="Arial"/>
                <w:b/>
                <w:bCs/>
                <w:color w:val="000000"/>
                <w:sz w:val="12"/>
                <w:szCs w:val="12"/>
                <w:lang w:eastAsia="es-AR"/>
              </w:rPr>
              <w:t>8</w:t>
            </w:r>
          </w:p>
        </w:tc>
        <w:tc>
          <w:tcPr>
            <w:tcW w:w="398" w:type="pct"/>
            <w:tcBorders>
              <w:top w:val="single" w:sz="8" w:space="0" w:color="833C0C"/>
              <w:left w:val="nil"/>
              <w:bottom w:val="single" w:sz="8" w:space="0" w:color="833C0C"/>
              <w:right w:val="single" w:sz="4" w:space="0" w:color="auto"/>
            </w:tcBorders>
            <w:shd w:val="clear" w:color="000000" w:fill="ED7D31"/>
            <w:noWrap/>
            <w:vAlign w:val="center"/>
            <w:hideMark/>
          </w:tcPr>
          <w:p w14:paraId="68F86430" w14:textId="77777777" w:rsidR="00F77821" w:rsidRPr="00303F1F" w:rsidRDefault="00F77821" w:rsidP="00F77821">
            <w:pPr>
              <w:spacing w:before="0" w:after="0"/>
              <w:ind w:firstLine="0"/>
              <w:jc w:val="center"/>
              <w:rPr>
                <w:rFonts w:eastAsia="Times New Roman" w:cs="Arial"/>
                <w:b/>
                <w:bCs/>
                <w:color w:val="000000"/>
                <w:sz w:val="12"/>
                <w:szCs w:val="12"/>
                <w:lang w:eastAsia="es-AR"/>
              </w:rPr>
            </w:pPr>
            <w:r w:rsidRPr="00303F1F">
              <w:rPr>
                <w:rFonts w:eastAsia="Times New Roman" w:cs="Arial"/>
                <w:b/>
                <w:bCs/>
                <w:color w:val="000000"/>
                <w:sz w:val="12"/>
                <w:szCs w:val="12"/>
                <w:lang w:eastAsia="es-AR"/>
              </w:rPr>
              <w:t>9</w:t>
            </w:r>
          </w:p>
        </w:tc>
        <w:tc>
          <w:tcPr>
            <w:tcW w:w="386" w:type="pct"/>
            <w:tcBorders>
              <w:top w:val="single" w:sz="8" w:space="0" w:color="833C0C"/>
              <w:left w:val="nil"/>
              <w:bottom w:val="single" w:sz="8" w:space="0" w:color="833C0C"/>
              <w:right w:val="single" w:sz="8" w:space="0" w:color="833C0C"/>
            </w:tcBorders>
            <w:shd w:val="clear" w:color="000000" w:fill="ED7D31"/>
            <w:noWrap/>
            <w:vAlign w:val="center"/>
            <w:hideMark/>
          </w:tcPr>
          <w:p w14:paraId="1C28693F" w14:textId="77777777" w:rsidR="00F77821" w:rsidRPr="00303F1F" w:rsidRDefault="00F77821" w:rsidP="00F77821">
            <w:pPr>
              <w:spacing w:before="0" w:after="0"/>
              <w:ind w:firstLine="0"/>
              <w:jc w:val="center"/>
              <w:rPr>
                <w:rFonts w:eastAsia="Times New Roman" w:cs="Arial"/>
                <w:b/>
                <w:bCs/>
                <w:color w:val="000000"/>
                <w:sz w:val="12"/>
                <w:szCs w:val="12"/>
                <w:lang w:eastAsia="es-AR"/>
              </w:rPr>
            </w:pPr>
            <w:r w:rsidRPr="00303F1F">
              <w:rPr>
                <w:rFonts w:eastAsia="Times New Roman" w:cs="Arial"/>
                <w:b/>
                <w:bCs/>
                <w:color w:val="000000"/>
                <w:sz w:val="12"/>
                <w:szCs w:val="12"/>
                <w:lang w:eastAsia="es-AR"/>
              </w:rPr>
              <w:t>10</w:t>
            </w:r>
          </w:p>
        </w:tc>
      </w:tr>
      <w:tr w:rsidR="00303F1F" w:rsidRPr="00303F1F" w14:paraId="6BA292C6" w14:textId="77777777" w:rsidTr="00303F1F">
        <w:trPr>
          <w:trHeight w:val="300"/>
        </w:trPr>
        <w:tc>
          <w:tcPr>
            <w:tcW w:w="797" w:type="pct"/>
            <w:tcBorders>
              <w:top w:val="nil"/>
              <w:left w:val="single" w:sz="8" w:space="0" w:color="833C0C"/>
              <w:bottom w:val="single" w:sz="4" w:space="0" w:color="auto"/>
              <w:right w:val="single" w:sz="8" w:space="0" w:color="833C0C"/>
            </w:tcBorders>
            <w:shd w:val="clear" w:color="000000" w:fill="ED7D31"/>
            <w:noWrap/>
            <w:vAlign w:val="bottom"/>
            <w:hideMark/>
          </w:tcPr>
          <w:p w14:paraId="036CCA15" w14:textId="77777777" w:rsidR="00303F1F" w:rsidRPr="00303F1F" w:rsidRDefault="00303F1F" w:rsidP="00303F1F">
            <w:pPr>
              <w:spacing w:before="0" w:after="0"/>
              <w:ind w:firstLine="0"/>
              <w:rPr>
                <w:rFonts w:eastAsia="Times New Roman" w:cs="Arial"/>
                <w:b/>
                <w:bCs/>
                <w:color w:val="000000"/>
                <w:sz w:val="12"/>
                <w:szCs w:val="12"/>
                <w:lang w:eastAsia="es-AR"/>
              </w:rPr>
            </w:pPr>
            <w:r w:rsidRPr="00303F1F">
              <w:rPr>
                <w:rFonts w:eastAsia="Times New Roman" w:cs="Arial"/>
                <w:b/>
                <w:bCs/>
                <w:color w:val="000000"/>
                <w:sz w:val="12"/>
                <w:szCs w:val="12"/>
                <w:lang w:eastAsia="es-AR"/>
              </w:rPr>
              <w:t xml:space="preserve"> Flujo de caja del proyecto España </w:t>
            </w:r>
          </w:p>
        </w:tc>
        <w:tc>
          <w:tcPr>
            <w:tcW w:w="366" w:type="pct"/>
            <w:tcBorders>
              <w:top w:val="nil"/>
              <w:left w:val="nil"/>
              <w:bottom w:val="single" w:sz="4" w:space="0" w:color="auto"/>
              <w:right w:val="single" w:sz="4" w:space="0" w:color="auto"/>
            </w:tcBorders>
            <w:shd w:val="clear" w:color="000000" w:fill="F4B084"/>
            <w:noWrap/>
            <w:hideMark/>
          </w:tcPr>
          <w:p w14:paraId="7F913AF4" w14:textId="06B8AA0C" w:rsidR="00303F1F" w:rsidRPr="00303F1F" w:rsidRDefault="00303F1F" w:rsidP="00303F1F">
            <w:pPr>
              <w:spacing w:before="0" w:after="0"/>
              <w:ind w:firstLine="0"/>
              <w:rPr>
                <w:rFonts w:eastAsia="Times New Roman" w:cs="Arial"/>
                <w:color w:val="000000"/>
                <w:sz w:val="12"/>
                <w:szCs w:val="12"/>
                <w:lang w:eastAsia="es-AR"/>
              </w:rPr>
            </w:pPr>
            <w:r w:rsidRPr="00303F1F">
              <w:rPr>
                <w:sz w:val="12"/>
                <w:szCs w:val="12"/>
              </w:rPr>
              <w:t xml:space="preserve">-$ 6.765.454,56 </w:t>
            </w:r>
          </w:p>
        </w:tc>
        <w:tc>
          <w:tcPr>
            <w:tcW w:w="375" w:type="pct"/>
            <w:tcBorders>
              <w:top w:val="nil"/>
              <w:left w:val="nil"/>
              <w:bottom w:val="single" w:sz="4" w:space="0" w:color="auto"/>
              <w:right w:val="single" w:sz="4" w:space="0" w:color="auto"/>
            </w:tcBorders>
            <w:shd w:val="clear" w:color="000000" w:fill="F4B084"/>
            <w:noWrap/>
            <w:hideMark/>
          </w:tcPr>
          <w:p w14:paraId="018F8CBE" w14:textId="094BDA99" w:rsidR="00303F1F" w:rsidRPr="00303F1F" w:rsidRDefault="00303F1F" w:rsidP="00303F1F">
            <w:pPr>
              <w:spacing w:before="0" w:after="0"/>
              <w:ind w:firstLine="0"/>
              <w:rPr>
                <w:rFonts w:eastAsia="Times New Roman" w:cs="Arial"/>
                <w:color w:val="000000"/>
                <w:sz w:val="12"/>
                <w:szCs w:val="12"/>
                <w:lang w:eastAsia="es-AR"/>
              </w:rPr>
            </w:pPr>
            <w:r w:rsidRPr="00303F1F">
              <w:rPr>
                <w:sz w:val="12"/>
                <w:szCs w:val="12"/>
              </w:rPr>
              <w:t xml:space="preserve"> $     768.652,71 </w:t>
            </w:r>
          </w:p>
        </w:tc>
        <w:tc>
          <w:tcPr>
            <w:tcW w:w="363" w:type="pct"/>
            <w:tcBorders>
              <w:top w:val="nil"/>
              <w:left w:val="nil"/>
              <w:bottom w:val="single" w:sz="4" w:space="0" w:color="auto"/>
              <w:right w:val="single" w:sz="4" w:space="0" w:color="auto"/>
            </w:tcBorders>
            <w:shd w:val="clear" w:color="000000" w:fill="F4B084"/>
            <w:noWrap/>
            <w:hideMark/>
          </w:tcPr>
          <w:p w14:paraId="7B17104A" w14:textId="344CADC7" w:rsidR="00303F1F" w:rsidRPr="00303F1F" w:rsidRDefault="00303F1F" w:rsidP="00303F1F">
            <w:pPr>
              <w:spacing w:before="0" w:after="0"/>
              <w:ind w:firstLine="0"/>
              <w:rPr>
                <w:rFonts w:eastAsia="Times New Roman" w:cs="Arial"/>
                <w:color w:val="000000"/>
                <w:sz w:val="12"/>
                <w:szCs w:val="12"/>
                <w:lang w:eastAsia="es-AR"/>
              </w:rPr>
            </w:pPr>
            <w:r w:rsidRPr="00303F1F">
              <w:rPr>
                <w:sz w:val="12"/>
                <w:szCs w:val="12"/>
              </w:rPr>
              <w:t xml:space="preserve"> $ 2.857.732,16 </w:t>
            </w:r>
          </w:p>
        </w:tc>
        <w:tc>
          <w:tcPr>
            <w:tcW w:w="363" w:type="pct"/>
            <w:tcBorders>
              <w:top w:val="nil"/>
              <w:left w:val="nil"/>
              <w:bottom w:val="single" w:sz="4" w:space="0" w:color="auto"/>
              <w:right w:val="single" w:sz="4" w:space="0" w:color="auto"/>
            </w:tcBorders>
            <w:shd w:val="clear" w:color="000000" w:fill="F4B084"/>
            <w:noWrap/>
            <w:hideMark/>
          </w:tcPr>
          <w:p w14:paraId="3ED8DAB9" w14:textId="0A8C231E" w:rsidR="00303F1F" w:rsidRPr="00303F1F" w:rsidRDefault="00303F1F" w:rsidP="00303F1F">
            <w:pPr>
              <w:spacing w:before="0" w:after="0"/>
              <w:ind w:firstLine="0"/>
              <w:rPr>
                <w:rFonts w:eastAsia="Times New Roman" w:cs="Arial"/>
                <w:color w:val="000000"/>
                <w:sz w:val="12"/>
                <w:szCs w:val="12"/>
                <w:lang w:eastAsia="es-AR"/>
              </w:rPr>
            </w:pPr>
            <w:r w:rsidRPr="00303F1F">
              <w:rPr>
                <w:sz w:val="12"/>
                <w:szCs w:val="12"/>
              </w:rPr>
              <w:t xml:space="preserve"> $ 4.944.802,17 </w:t>
            </w:r>
          </w:p>
        </w:tc>
        <w:tc>
          <w:tcPr>
            <w:tcW w:w="363" w:type="pct"/>
            <w:tcBorders>
              <w:top w:val="nil"/>
              <w:left w:val="nil"/>
              <w:bottom w:val="single" w:sz="4" w:space="0" w:color="auto"/>
              <w:right w:val="single" w:sz="4" w:space="0" w:color="auto"/>
            </w:tcBorders>
            <w:shd w:val="clear" w:color="000000" w:fill="F4B084"/>
            <w:noWrap/>
            <w:hideMark/>
          </w:tcPr>
          <w:p w14:paraId="204BC98B" w14:textId="5A4E4668" w:rsidR="00303F1F" w:rsidRPr="00303F1F" w:rsidRDefault="00303F1F" w:rsidP="00303F1F">
            <w:pPr>
              <w:spacing w:before="0" w:after="0"/>
              <w:ind w:firstLine="0"/>
              <w:rPr>
                <w:rFonts w:eastAsia="Times New Roman" w:cs="Arial"/>
                <w:color w:val="000000"/>
                <w:sz w:val="12"/>
                <w:szCs w:val="12"/>
                <w:lang w:eastAsia="es-AR"/>
              </w:rPr>
            </w:pPr>
            <w:r w:rsidRPr="00303F1F">
              <w:rPr>
                <w:sz w:val="12"/>
                <w:szCs w:val="12"/>
              </w:rPr>
              <w:t xml:space="preserve"> $ 7.022.790,79 </w:t>
            </w:r>
          </w:p>
        </w:tc>
        <w:tc>
          <w:tcPr>
            <w:tcW w:w="398" w:type="pct"/>
            <w:tcBorders>
              <w:top w:val="nil"/>
              <w:left w:val="nil"/>
              <w:bottom w:val="single" w:sz="4" w:space="0" w:color="auto"/>
              <w:right w:val="single" w:sz="4" w:space="0" w:color="auto"/>
            </w:tcBorders>
            <w:shd w:val="clear" w:color="000000" w:fill="F4B084"/>
            <w:noWrap/>
            <w:hideMark/>
          </w:tcPr>
          <w:p w14:paraId="167FA746" w14:textId="189A287D" w:rsidR="00303F1F" w:rsidRPr="00303F1F" w:rsidRDefault="00303F1F" w:rsidP="00303F1F">
            <w:pPr>
              <w:spacing w:before="0" w:after="0"/>
              <w:ind w:firstLine="0"/>
              <w:rPr>
                <w:rFonts w:eastAsia="Times New Roman" w:cs="Arial"/>
                <w:color w:val="000000"/>
                <w:sz w:val="12"/>
                <w:szCs w:val="12"/>
                <w:lang w:eastAsia="es-AR"/>
              </w:rPr>
            </w:pPr>
            <w:r w:rsidRPr="00303F1F">
              <w:rPr>
                <w:sz w:val="12"/>
                <w:szCs w:val="12"/>
              </w:rPr>
              <w:t xml:space="preserve"> </w:t>
            </w:r>
            <w:proofErr w:type="gramStart"/>
            <w:r w:rsidRPr="00303F1F">
              <w:rPr>
                <w:sz w:val="12"/>
                <w:szCs w:val="12"/>
              </w:rPr>
              <w:t>$  10.194.159</w:t>
            </w:r>
            <w:proofErr w:type="gramEnd"/>
            <w:r w:rsidRPr="00303F1F">
              <w:rPr>
                <w:sz w:val="12"/>
                <w:szCs w:val="12"/>
              </w:rPr>
              <w:t xml:space="preserve">,50 </w:t>
            </w:r>
          </w:p>
        </w:tc>
        <w:tc>
          <w:tcPr>
            <w:tcW w:w="398" w:type="pct"/>
            <w:tcBorders>
              <w:top w:val="nil"/>
              <w:left w:val="nil"/>
              <w:bottom w:val="single" w:sz="4" w:space="0" w:color="auto"/>
              <w:right w:val="single" w:sz="4" w:space="0" w:color="auto"/>
            </w:tcBorders>
            <w:shd w:val="clear" w:color="000000" w:fill="F4B084"/>
            <w:noWrap/>
            <w:hideMark/>
          </w:tcPr>
          <w:p w14:paraId="3A40F0BC" w14:textId="18C43109" w:rsidR="00303F1F" w:rsidRPr="00303F1F" w:rsidRDefault="00303F1F" w:rsidP="00303F1F">
            <w:pPr>
              <w:spacing w:before="0" w:after="0"/>
              <w:ind w:firstLine="0"/>
              <w:rPr>
                <w:rFonts w:eastAsia="Times New Roman" w:cs="Arial"/>
                <w:color w:val="000000"/>
                <w:sz w:val="12"/>
                <w:szCs w:val="12"/>
                <w:lang w:eastAsia="es-AR"/>
              </w:rPr>
            </w:pPr>
            <w:r w:rsidRPr="00303F1F">
              <w:rPr>
                <w:sz w:val="12"/>
                <w:szCs w:val="12"/>
              </w:rPr>
              <w:t xml:space="preserve"> </w:t>
            </w:r>
            <w:proofErr w:type="gramStart"/>
            <w:r w:rsidRPr="00303F1F">
              <w:rPr>
                <w:sz w:val="12"/>
                <w:szCs w:val="12"/>
              </w:rPr>
              <w:t>$  10.147.260</w:t>
            </w:r>
            <w:proofErr w:type="gramEnd"/>
            <w:r w:rsidRPr="00303F1F">
              <w:rPr>
                <w:sz w:val="12"/>
                <w:szCs w:val="12"/>
              </w:rPr>
              <w:t xml:space="preserve">,56 </w:t>
            </w:r>
          </w:p>
        </w:tc>
        <w:tc>
          <w:tcPr>
            <w:tcW w:w="398" w:type="pct"/>
            <w:tcBorders>
              <w:top w:val="nil"/>
              <w:left w:val="nil"/>
              <w:bottom w:val="single" w:sz="4" w:space="0" w:color="auto"/>
              <w:right w:val="single" w:sz="4" w:space="0" w:color="auto"/>
            </w:tcBorders>
            <w:shd w:val="clear" w:color="000000" w:fill="F4B084"/>
            <w:noWrap/>
            <w:hideMark/>
          </w:tcPr>
          <w:p w14:paraId="68604100" w14:textId="60A4AAA4" w:rsidR="00303F1F" w:rsidRPr="00303F1F" w:rsidRDefault="00303F1F" w:rsidP="00303F1F">
            <w:pPr>
              <w:spacing w:before="0" w:after="0"/>
              <w:ind w:firstLine="0"/>
              <w:rPr>
                <w:rFonts w:eastAsia="Times New Roman" w:cs="Arial"/>
                <w:color w:val="000000"/>
                <w:sz w:val="12"/>
                <w:szCs w:val="12"/>
                <w:lang w:eastAsia="es-AR"/>
              </w:rPr>
            </w:pPr>
            <w:r w:rsidRPr="00303F1F">
              <w:rPr>
                <w:sz w:val="12"/>
                <w:szCs w:val="12"/>
              </w:rPr>
              <w:t xml:space="preserve"> </w:t>
            </w:r>
            <w:proofErr w:type="gramStart"/>
            <w:r w:rsidRPr="00303F1F">
              <w:rPr>
                <w:sz w:val="12"/>
                <w:szCs w:val="12"/>
              </w:rPr>
              <w:t>$  10.147.260</w:t>
            </w:r>
            <w:proofErr w:type="gramEnd"/>
            <w:r w:rsidRPr="00303F1F">
              <w:rPr>
                <w:sz w:val="12"/>
                <w:szCs w:val="12"/>
              </w:rPr>
              <w:t xml:space="preserve">,56 </w:t>
            </w:r>
          </w:p>
        </w:tc>
        <w:tc>
          <w:tcPr>
            <w:tcW w:w="398" w:type="pct"/>
            <w:tcBorders>
              <w:top w:val="nil"/>
              <w:left w:val="nil"/>
              <w:bottom w:val="single" w:sz="4" w:space="0" w:color="auto"/>
              <w:right w:val="single" w:sz="4" w:space="0" w:color="auto"/>
            </w:tcBorders>
            <w:shd w:val="clear" w:color="000000" w:fill="F4B084"/>
            <w:noWrap/>
            <w:hideMark/>
          </w:tcPr>
          <w:p w14:paraId="4FAA7BA2" w14:textId="4FEB1F51" w:rsidR="00303F1F" w:rsidRPr="00303F1F" w:rsidRDefault="00303F1F" w:rsidP="00303F1F">
            <w:pPr>
              <w:spacing w:before="0" w:after="0"/>
              <w:ind w:firstLine="0"/>
              <w:rPr>
                <w:rFonts w:eastAsia="Times New Roman" w:cs="Arial"/>
                <w:color w:val="000000"/>
                <w:sz w:val="12"/>
                <w:szCs w:val="12"/>
                <w:lang w:eastAsia="es-AR"/>
              </w:rPr>
            </w:pPr>
            <w:r w:rsidRPr="00303F1F">
              <w:rPr>
                <w:sz w:val="12"/>
                <w:szCs w:val="12"/>
              </w:rPr>
              <w:t xml:space="preserve"> </w:t>
            </w:r>
            <w:proofErr w:type="gramStart"/>
            <w:r w:rsidRPr="00303F1F">
              <w:rPr>
                <w:sz w:val="12"/>
                <w:szCs w:val="12"/>
              </w:rPr>
              <w:t>$  10.147.260</w:t>
            </w:r>
            <w:proofErr w:type="gramEnd"/>
            <w:r w:rsidRPr="00303F1F">
              <w:rPr>
                <w:sz w:val="12"/>
                <w:szCs w:val="12"/>
              </w:rPr>
              <w:t xml:space="preserve">,56 </w:t>
            </w:r>
          </w:p>
        </w:tc>
        <w:tc>
          <w:tcPr>
            <w:tcW w:w="398" w:type="pct"/>
            <w:tcBorders>
              <w:top w:val="nil"/>
              <w:left w:val="nil"/>
              <w:bottom w:val="single" w:sz="4" w:space="0" w:color="auto"/>
              <w:right w:val="single" w:sz="4" w:space="0" w:color="auto"/>
            </w:tcBorders>
            <w:shd w:val="clear" w:color="000000" w:fill="F4B084"/>
            <w:noWrap/>
            <w:hideMark/>
          </w:tcPr>
          <w:p w14:paraId="5A55DF80" w14:textId="203436FF" w:rsidR="00303F1F" w:rsidRPr="00303F1F" w:rsidRDefault="00303F1F" w:rsidP="00303F1F">
            <w:pPr>
              <w:spacing w:before="0" w:after="0"/>
              <w:ind w:firstLine="0"/>
              <w:rPr>
                <w:rFonts w:eastAsia="Times New Roman" w:cs="Arial"/>
                <w:color w:val="000000"/>
                <w:sz w:val="12"/>
                <w:szCs w:val="12"/>
                <w:lang w:eastAsia="es-AR"/>
              </w:rPr>
            </w:pPr>
            <w:r w:rsidRPr="00303F1F">
              <w:rPr>
                <w:sz w:val="12"/>
                <w:szCs w:val="12"/>
              </w:rPr>
              <w:t xml:space="preserve"> </w:t>
            </w:r>
            <w:proofErr w:type="gramStart"/>
            <w:r w:rsidRPr="00303F1F">
              <w:rPr>
                <w:sz w:val="12"/>
                <w:szCs w:val="12"/>
              </w:rPr>
              <w:t>$  10.147.260</w:t>
            </w:r>
            <w:proofErr w:type="gramEnd"/>
            <w:r w:rsidRPr="00303F1F">
              <w:rPr>
                <w:sz w:val="12"/>
                <w:szCs w:val="12"/>
              </w:rPr>
              <w:t xml:space="preserve">,56 </w:t>
            </w:r>
          </w:p>
        </w:tc>
        <w:tc>
          <w:tcPr>
            <w:tcW w:w="386" w:type="pct"/>
            <w:tcBorders>
              <w:top w:val="nil"/>
              <w:left w:val="nil"/>
              <w:bottom w:val="single" w:sz="4" w:space="0" w:color="auto"/>
              <w:right w:val="single" w:sz="8" w:space="0" w:color="833C0C"/>
            </w:tcBorders>
            <w:shd w:val="clear" w:color="000000" w:fill="F4B084"/>
            <w:noWrap/>
            <w:hideMark/>
          </w:tcPr>
          <w:p w14:paraId="2B6C0FB0" w14:textId="2D3C2EC6" w:rsidR="00303F1F" w:rsidRPr="00303F1F" w:rsidRDefault="00303F1F" w:rsidP="00303F1F">
            <w:pPr>
              <w:spacing w:before="0" w:after="0"/>
              <w:ind w:firstLine="0"/>
              <w:rPr>
                <w:rFonts w:eastAsia="Times New Roman" w:cs="Arial"/>
                <w:color w:val="000000"/>
                <w:sz w:val="12"/>
                <w:szCs w:val="12"/>
                <w:lang w:eastAsia="es-AR"/>
              </w:rPr>
            </w:pPr>
            <w:r w:rsidRPr="00303F1F">
              <w:rPr>
                <w:sz w:val="12"/>
                <w:szCs w:val="12"/>
              </w:rPr>
              <w:t xml:space="preserve"> $ 19.070.603,37 </w:t>
            </w:r>
          </w:p>
        </w:tc>
      </w:tr>
      <w:tr w:rsidR="00303F1F" w:rsidRPr="00303F1F" w14:paraId="227BA9C0" w14:textId="77777777" w:rsidTr="00303F1F">
        <w:trPr>
          <w:trHeight w:val="315"/>
        </w:trPr>
        <w:tc>
          <w:tcPr>
            <w:tcW w:w="797" w:type="pct"/>
            <w:tcBorders>
              <w:top w:val="nil"/>
              <w:left w:val="single" w:sz="8" w:space="0" w:color="833C0C"/>
              <w:bottom w:val="single" w:sz="8" w:space="0" w:color="833C0C"/>
              <w:right w:val="single" w:sz="8" w:space="0" w:color="833C0C"/>
            </w:tcBorders>
            <w:shd w:val="clear" w:color="000000" w:fill="ED7D31"/>
            <w:noWrap/>
            <w:vAlign w:val="bottom"/>
            <w:hideMark/>
          </w:tcPr>
          <w:p w14:paraId="56E5ACD7" w14:textId="77777777" w:rsidR="00303F1F" w:rsidRPr="00303F1F" w:rsidRDefault="00303F1F" w:rsidP="00303F1F">
            <w:pPr>
              <w:spacing w:before="0" w:after="0"/>
              <w:ind w:firstLine="0"/>
              <w:rPr>
                <w:rFonts w:eastAsia="Times New Roman" w:cs="Arial"/>
                <w:b/>
                <w:bCs/>
                <w:color w:val="000000"/>
                <w:sz w:val="12"/>
                <w:szCs w:val="12"/>
                <w:lang w:eastAsia="es-AR"/>
              </w:rPr>
            </w:pPr>
            <w:r w:rsidRPr="00303F1F">
              <w:rPr>
                <w:rFonts w:eastAsia="Times New Roman" w:cs="Arial"/>
                <w:b/>
                <w:bCs/>
                <w:color w:val="000000"/>
                <w:sz w:val="12"/>
                <w:szCs w:val="12"/>
                <w:lang w:eastAsia="es-AR"/>
              </w:rPr>
              <w:t xml:space="preserve"> Flujo de caja del proyecto Argentina </w:t>
            </w:r>
          </w:p>
        </w:tc>
        <w:tc>
          <w:tcPr>
            <w:tcW w:w="366" w:type="pct"/>
            <w:tcBorders>
              <w:top w:val="nil"/>
              <w:left w:val="nil"/>
              <w:bottom w:val="nil"/>
              <w:right w:val="single" w:sz="4" w:space="0" w:color="auto"/>
            </w:tcBorders>
            <w:shd w:val="clear" w:color="000000" w:fill="F8CBAD"/>
            <w:noWrap/>
            <w:hideMark/>
          </w:tcPr>
          <w:p w14:paraId="44249823" w14:textId="0B0163BA" w:rsidR="00303F1F" w:rsidRPr="00303F1F" w:rsidRDefault="00303F1F" w:rsidP="00303F1F">
            <w:pPr>
              <w:spacing w:before="0" w:after="0"/>
              <w:ind w:firstLine="0"/>
              <w:rPr>
                <w:rFonts w:eastAsia="Times New Roman" w:cs="Arial"/>
                <w:color w:val="000000"/>
                <w:sz w:val="12"/>
                <w:szCs w:val="12"/>
                <w:lang w:eastAsia="es-AR"/>
              </w:rPr>
            </w:pPr>
            <w:r w:rsidRPr="00303F1F">
              <w:rPr>
                <w:sz w:val="12"/>
                <w:szCs w:val="12"/>
              </w:rPr>
              <w:t xml:space="preserve">-$ 6.765.454,56 </w:t>
            </w:r>
          </w:p>
        </w:tc>
        <w:tc>
          <w:tcPr>
            <w:tcW w:w="375" w:type="pct"/>
            <w:tcBorders>
              <w:top w:val="nil"/>
              <w:left w:val="nil"/>
              <w:bottom w:val="nil"/>
              <w:right w:val="single" w:sz="4" w:space="0" w:color="auto"/>
            </w:tcBorders>
            <w:shd w:val="clear" w:color="000000" w:fill="F8CBAD"/>
            <w:noWrap/>
            <w:hideMark/>
          </w:tcPr>
          <w:p w14:paraId="4AED3CFF" w14:textId="08949FF6" w:rsidR="00303F1F" w:rsidRPr="00303F1F" w:rsidRDefault="00303F1F" w:rsidP="00303F1F">
            <w:pPr>
              <w:spacing w:before="0" w:after="0"/>
              <w:ind w:firstLine="0"/>
              <w:rPr>
                <w:rFonts w:eastAsia="Times New Roman" w:cs="Arial"/>
                <w:color w:val="000000"/>
                <w:sz w:val="12"/>
                <w:szCs w:val="12"/>
                <w:lang w:eastAsia="es-AR"/>
              </w:rPr>
            </w:pPr>
            <w:r w:rsidRPr="00303F1F">
              <w:rPr>
                <w:sz w:val="12"/>
                <w:szCs w:val="12"/>
              </w:rPr>
              <w:t xml:space="preserve">-$    386.601,87 </w:t>
            </w:r>
          </w:p>
        </w:tc>
        <w:tc>
          <w:tcPr>
            <w:tcW w:w="363" w:type="pct"/>
            <w:tcBorders>
              <w:top w:val="nil"/>
              <w:left w:val="nil"/>
              <w:bottom w:val="nil"/>
              <w:right w:val="single" w:sz="4" w:space="0" w:color="auto"/>
            </w:tcBorders>
            <w:shd w:val="clear" w:color="000000" w:fill="F8CBAD"/>
            <w:noWrap/>
            <w:hideMark/>
          </w:tcPr>
          <w:p w14:paraId="0A49EB04" w14:textId="70A2001E" w:rsidR="00303F1F" w:rsidRPr="00303F1F" w:rsidRDefault="00303F1F" w:rsidP="00303F1F">
            <w:pPr>
              <w:spacing w:before="0" w:after="0"/>
              <w:ind w:firstLine="0"/>
              <w:rPr>
                <w:rFonts w:eastAsia="Times New Roman" w:cs="Arial"/>
                <w:color w:val="000000"/>
                <w:sz w:val="12"/>
                <w:szCs w:val="12"/>
                <w:lang w:eastAsia="es-AR"/>
              </w:rPr>
            </w:pPr>
            <w:r w:rsidRPr="00303F1F">
              <w:rPr>
                <w:sz w:val="12"/>
                <w:szCs w:val="12"/>
              </w:rPr>
              <w:t xml:space="preserve"> $    547.222,99 </w:t>
            </w:r>
          </w:p>
        </w:tc>
        <w:tc>
          <w:tcPr>
            <w:tcW w:w="363" w:type="pct"/>
            <w:tcBorders>
              <w:top w:val="nil"/>
              <w:left w:val="nil"/>
              <w:bottom w:val="nil"/>
              <w:right w:val="single" w:sz="4" w:space="0" w:color="auto"/>
            </w:tcBorders>
            <w:shd w:val="clear" w:color="000000" w:fill="F8CBAD"/>
            <w:noWrap/>
            <w:hideMark/>
          </w:tcPr>
          <w:p w14:paraId="50C9ACE7" w14:textId="11B462FD" w:rsidR="00303F1F" w:rsidRPr="00303F1F" w:rsidRDefault="00303F1F" w:rsidP="00303F1F">
            <w:pPr>
              <w:spacing w:before="0" w:after="0"/>
              <w:ind w:firstLine="0"/>
              <w:rPr>
                <w:rFonts w:eastAsia="Times New Roman" w:cs="Arial"/>
                <w:color w:val="000000"/>
                <w:sz w:val="12"/>
                <w:szCs w:val="12"/>
                <w:lang w:eastAsia="es-AR"/>
              </w:rPr>
            </w:pPr>
            <w:r w:rsidRPr="00303F1F">
              <w:rPr>
                <w:sz w:val="12"/>
                <w:szCs w:val="12"/>
              </w:rPr>
              <w:t xml:space="preserve"> $ 1.479.038,42 </w:t>
            </w:r>
          </w:p>
        </w:tc>
        <w:tc>
          <w:tcPr>
            <w:tcW w:w="363" w:type="pct"/>
            <w:tcBorders>
              <w:top w:val="nil"/>
              <w:left w:val="nil"/>
              <w:bottom w:val="nil"/>
              <w:right w:val="single" w:sz="4" w:space="0" w:color="auto"/>
            </w:tcBorders>
            <w:shd w:val="clear" w:color="000000" w:fill="F8CBAD"/>
            <w:noWrap/>
            <w:hideMark/>
          </w:tcPr>
          <w:p w14:paraId="63FAF973" w14:textId="33822336" w:rsidR="00303F1F" w:rsidRPr="00303F1F" w:rsidRDefault="00303F1F" w:rsidP="00303F1F">
            <w:pPr>
              <w:spacing w:before="0" w:after="0"/>
              <w:ind w:firstLine="0"/>
              <w:rPr>
                <w:rFonts w:eastAsia="Times New Roman" w:cs="Arial"/>
                <w:color w:val="000000"/>
                <w:sz w:val="12"/>
                <w:szCs w:val="12"/>
                <w:lang w:eastAsia="es-AR"/>
              </w:rPr>
            </w:pPr>
            <w:r w:rsidRPr="00303F1F">
              <w:rPr>
                <w:sz w:val="12"/>
                <w:szCs w:val="12"/>
              </w:rPr>
              <w:t xml:space="preserve"> $ 2.401.772,46 </w:t>
            </w:r>
          </w:p>
        </w:tc>
        <w:tc>
          <w:tcPr>
            <w:tcW w:w="398" w:type="pct"/>
            <w:tcBorders>
              <w:top w:val="nil"/>
              <w:left w:val="nil"/>
              <w:bottom w:val="nil"/>
              <w:right w:val="single" w:sz="4" w:space="0" w:color="auto"/>
            </w:tcBorders>
            <w:shd w:val="clear" w:color="000000" w:fill="F8CBAD"/>
            <w:noWrap/>
            <w:hideMark/>
          </w:tcPr>
          <w:p w14:paraId="2E40A152" w14:textId="2EDAC9CF" w:rsidR="00303F1F" w:rsidRPr="00303F1F" w:rsidRDefault="00303F1F" w:rsidP="00303F1F">
            <w:pPr>
              <w:spacing w:before="0" w:after="0"/>
              <w:ind w:firstLine="0"/>
              <w:rPr>
                <w:rFonts w:eastAsia="Times New Roman" w:cs="Arial"/>
                <w:color w:val="000000"/>
                <w:sz w:val="12"/>
                <w:szCs w:val="12"/>
                <w:lang w:eastAsia="es-AR"/>
              </w:rPr>
            </w:pPr>
            <w:r w:rsidRPr="00303F1F">
              <w:rPr>
                <w:sz w:val="12"/>
                <w:szCs w:val="12"/>
              </w:rPr>
              <w:t xml:space="preserve"> $    4.417.886,58 </w:t>
            </w:r>
          </w:p>
        </w:tc>
        <w:tc>
          <w:tcPr>
            <w:tcW w:w="398" w:type="pct"/>
            <w:tcBorders>
              <w:top w:val="nil"/>
              <w:left w:val="nil"/>
              <w:bottom w:val="nil"/>
              <w:right w:val="single" w:sz="4" w:space="0" w:color="auto"/>
            </w:tcBorders>
            <w:shd w:val="clear" w:color="000000" w:fill="F8CBAD"/>
            <w:noWrap/>
            <w:hideMark/>
          </w:tcPr>
          <w:p w14:paraId="007999E4" w14:textId="406571EC" w:rsidR="00303F1F" w:rsidRPr="00303F1F" w:rsidRDefault="00303F1F" w:rsidP="00303F1F">
            <w:pPr>
              <w:spacing w:before="0" w:after="0"/>
              <w:ind w:firstLine="0"/>
              <w:rPr>
                <w:rFonts w:eastAsia="Times New Roman" w:cs="Arial"/>
                <w:color w:val="000000"/>
                <w:sz w:val="12"/>
                <w:szCs w:val="12"/>
                <w:lang w:eastAsia="es-AR"/>
              </w:rPr>
            </w:pPr>
            <w:r w:rsidRPr="00303F1F">
              <w:rPr>
                <w:sz w:val="12"/>
                <w:szCs w:val="12"/>
              </w:rPr>
              <w:t xml:space="preserve"> $    4.370.987,65 </w:t>
            </w:r>
          </w:p>
        </w:tc>
        <w:tc>
          <w:tcPr>
            <w:tcW w:w="398" w:type="pct"/>
            <w:tcBorders>
              <w:top w:val="nil"/>
              <w:left w:val="nil"/>
              <w:bottom w:val="nil"/>
              <w:right w:val="single" w:sz="4" w:space="0" w:color="auto"/>
            </w:tcBorders>
            <w:shd w:val="clear" w:color="000000" w:fill="F8CBAD"/>
            <w:noWrap/>
            <w:hideMark/>
          </w:tcPr>
          <w:p w14:paraId="54115DCC" w14:textId="672B69D7" w:rsidR="00303F1F" w:rsidRPr="00303F1F" w:rsidRDefault="00303F1F" w:rsidP="00303F1F">
            <w:pPr>
              <w:spacing w:before="0" w:after="0"/>
              <w:ind w:firstLine="0"/>
              <w:rPr>
                <w:rFonts w:eastAsia="Times New Roman" w:cs="Arial"/>
                <w:color w:val="000000"/>
                <w:sz w:val="12"/>
                <w:szCs w:val="12"/>
                <w:lang w:eastAsia="es-AR"/>
              </w:rPr>
            </w:pPr>
            <w:r w:rsidRPr="00303F1F">
              <w:rPr>
                <w:sz w:val="12"/>
                <w:szCs w:val="12"/>
              </w:rPr>
              <w:t xml:space="preserve"> $    4.370.987,65 </w:t>
            </w:r>
          </w:p>
        </w:tc>
        <w:tc>
          <w:tcPr>
            <w:tcW w:w="398" w:type="pct"/>
            <w:tcBorders>
              <w:top w:val="nil"/>
              <w:left w:val="nil"/>
              <w:bottom w:val="nil"/>
              <w:right w:val="single" w:sz="4" w:space="0" w:color="auto"/>
            </w:tcBorders>
            <w:shd w:val="clear" w:color="000000" w:fill="F8CBAD"/>
            <w:noWrap/>
            <w:hideMark/>
          </w:tcPr>
          <w:p w14:paraId="39484E20" w14:textId="116E3F8B" w:rsidR="00303F1F" w:rsidRPr="00303F1F" w:rsidRDefault="00303F1F" w:rsidP="00303F1F">
            <w:pPr>
              <w:spacing w:before="0" w:after="0"/>
              <w:ind w:firstLine="0"/>
              <w:rPr>
                <w:rFonts w:eastAsia="Times New Roman" w:cs="Arial"/>
                <w:color w:val="000000"/>
                <w:sz w:val="12"/>
                <w:szCs w:val="12"/>
                <w:lang w:eastAsia="es-AR"/>
              </w:rPr>
            </w:pPr>
            <w:r w:rsidRPr="00303F1F">
              <w:rPr>
                <w:sz w:val="12"/>
                <w:szCs w:val="12"/>
              </w:rPr>
              <w:t xml:space="preserve"> $    4.370.987,65 </w:t>
            </w:r>
          </w:p>
        </w:tc>
        <w:tc>
          <w:tcPr>
            <w:tcW w:w="398" w:type="pct"/>
            <w:tcBorders>
              <w:top w:val="nil"/>
              <w:left w:val="nil"/>
              <w:bottom w:val="nil"/>
              <w:right w:val="single" w:sz="4" w:space="0" w:color="auto"/>
            </w:tcBorders>
            <w:shd w:val="clear" w:color="000000" w:fill="F8CBAD"/>
            <w:noWrap/>
            <w:hideMark/>
          </w:tcPr>
          <w:p w14:paraId="25E9FFF6" w14:textId="076DEDC2" w:rsidR="00303F1F" w:rsidRPr="00303F1F" w:rsidRDefault="00303F1F" w:rsidP="00303F1F">
            <w:pPr>
              <w:spacing w:before="0" w:after="0"/>
              <w:ind w:firstLine="0"/>
              <w:rPr>
                <w:rFonts w:eastAsia="Times New Roman" w:cs="Arial"/>
                <w:color w:val="000000"/>
                <w:sz w:val="12"/>
                <w:szCs w:val="12"/>
                <w:lang w:eastAsia="es-AR"/>
              </w:rPr>
            </w:pPr>
            <w:r w:rsidRPr="00303F1F">
              <w:rPr>
                <w:sz w:val="12"/>
                <w:szCs w:val="12"/>
              </w:rPr>
              <w:t xml:space="preserve"> $    4.370.987,65 </w:t>
            </w:r>
          </w:p>
        </w:tc>
        <w:tc>
          <w:tcPr>
            <w:tcW w:w="386" w:type="pct"/>
            <w:tcBorders>
              <w:top w:val="nil"/>
              <w:left w:val="nil"/>
              <w:bottom w:val="nil"/>
              <w:right w:val="single" w:sz="8" w:space="0" w:color="833C0C"/>
            </w:tcBorders>
            <w:shd w:val="clear" w:color="000000" w:fill="F8CBAD"/>
            <w:noWrap/>
            <w:hideMark/>
          </w:tcPr>
          <w:p w14:paraId="1D0D4E25" w14:textId="7F370D8A" w:rsidR="00303F1F" w:rsidRPr="00303F1F" w:rsidRDefault="00303F1F" w:rsidP="00303F1F">
            <w:pPr>
              <w:spacing w:before="0" w:after="0"/>
              <w:ind w:firstLine="0"/>
              <w:rPr>
                <w:rFonts w:eastAsia="Times New Roman" w:cs="Arial"/>
                <w:color w:val="000000"/>
                <w:sz w:val="12"/>
                <w:szCs w:val="12"/>
                <w:lang w:eastAsia="es-AR"/>
              </w:rPr>
            </w:pPr>
            <w:r w:rsidRPr="00303F1F">
              <w:rPr>
                <w:sz w:val="12"/>
                <w:szCs w:val="12"/>
              </w:rPr>
              <w:t xml:space="preserve"> $ 13.294.330,46 </w:t>
            </w:r>
          </w:p>
        </w:tc>
      </w:tr>
      <w:tr w:rsidR="00303F1F" w:rsidRPr="00303F1F" w14:paraId="682BA1A0" w14:textId="77777777" w:rsidTr="00303F1F">
        <w:trPr>
          <w:trHeight w:val="315"/>
        </w:trPr>
        <w:tc>
          <w:tcPr>
            <w:tcW w:w="797" w:type="pct"/>
            <w:tcBorders>
              <w:top w:val="nil"/>
              <w:left w:val="nil"/>
              <w:bottom w:val="nil"/>
              <w:right w:val="nil"/>
            </w:tcBorders>
            <w:shd w:val="clear" w:color="auto" w:fill="auto"/>
            <w:noWrap/>
            <w:vAlign w:val="bottom"/>
            <w:hideMark/>
          </w:tcPr>
          <w:p w14:paraId="7D2BE916" w14:textId="77777777" w:rsidR="00303F1F" w:rsidRPr="00303F1F" w:rsidRDefault="00303F1F" w:rsidP="00303F1F">
            <w:pPr>
              <w:spacing w:before="0" w:after="0"/>
              <w:ind w:firstLine="0"/>
              <w:rPr>
                <w:rFonts w:eastAsia="Times New Roman" w:cs="Arial"/>
                <w:color w:val="000000"/>
                <w:sz w:val="12"/>
                <w:szCs w:val="12"/>
                <w:lang w:eastAsia="es-AR"/>
              </w:rPr>
            </w:pPr>
          </w:p>
        </w:tc>
        <w:tc>
          <w:tcPr>
            <w:tcW w:w="366" w:type="pct"/>
            <w:tcBorders>
              <w:top w:val="single" w:sz="8" w:space="0" w:color="833C0C"/>
              <w:left w:val="single" w:sz="8" w:space="0" w:color="833C0C"/>
              <w:bottom w:val="single" w:sz="8" w:space="0" w:color="833C0C"/>
              <w:right w:val="single" w:sz="4" w:space="0" w:color="833C0C"/>
            </w:tcBorders>
            <w:shd w:val="clear" w:color="000000" w:fill="ED7D31"/>
            <w:noWrap/>
            <w:hideMark/>
          </w:tcPr>
          <w:p w14:paraId="1899F5FE" w14:textId="2E8F1057" w:rsidR="00303F1F" w:rsidRPr="00303F1F" w:rsidRDefault="00303F1F" w:rsidP="00303F1F">
            <w:pPr>
              <w:spacing w:before="0" w:after="0"/>
              <w:ind w:firstLine="0"/>
              <w:rPr>
                <w:rFonts w:eastAsia="Times New Roman" w:cs="Arial"/>
                <w:b/>
                <w:bCs/>
                <w:color w:val="000000"/>
                <w:sz w:val="12"/>
                <w:szCs w:val="12"/>
                <w:lang w:eastAsia="es-AR"/>
              </w:rPr>
            </w:pPr>
            <w:r w:rsidRPr="00303F1F">
              <w:rPr>
                <w:sz w:val="12"/>
                <w:szCs w:val="12"/>
              </w:rPr>
              <w:t xml:space="preserve"> $                   -   </w:t>
            </w:r>
          </w:p>
        </w:tc>
        <w:tc>
          <w:tcPr>
            <w:tcW w:w="375" w:type="pct"/>
            <w:tcBorders>
              <w:top w:val="single" w:sz="8" w:space="0" w:color="833C0C"/>
              <w:left w:val="nil"/>
              <w:bottom w:val="single" w:sz="8" w:space="0" w:color="833C0C"/>
              <w:right w:val="single" w:sz="4" w:space="0" w:color="833C0C"/>
            </w:tcBorders>
            <w:shd w:val="clear" w:color="000000" w:fill="ED7D31"/>
            <w:noWrap/>
            <w:hideMark/>
          </w:tcPr>
          <w:p w14:paraId="657ED4A2" w14:textId="663E8666" w:rsidR="00303F1F" w:rsidRPr="00303F1F" w:rsidRDefault="00303F1F" w:rsidP="00303F1F">
            <w:pPr>
              <w:spacing w:before="0" w:after="0"/>
              <w:ind w:firstLine="0"/>
              <w:rPr>
                <w:rFonts w:eastAsia="Times New Roman" w:cs="Arial"/>
                <w:b/>
                <w:bCs/>
                <w:color w:val="000000"/>
                <w:sz w:val="12"/>
                <w:szCs w:val="12"/>
                <w:lang w:eastAsia="es-AR"/>
              </w:rPr>
            </w:pPr>
            <w:r w:rsidRPr="00303F1F">
              <w:rPr>
                <w:sz w:val="12"/>
                <w:szCs w:val="12"/>
              </w:rPr>
              <w:t xml:space="preserve"> </w:t>
            </w:r>
            <w:proofErr w:type="gramStart"/>
            <w:r w:rsidRPr="00303F1F">
              <w:rPr>
                <w:sz w:val="12"/>
                <w:szCs w:val="12"/>
              </w:rPr>
              <w:t>$  1.155.254</w:t>
            </w:r>
            <w:proofErr w:type="gramEnd"/>
            <w:r w:rsidRPr="00303F1F">
              <w:rPr>
                <w:sz w:val="12"/>
                <w:szCs w:val="12"/>
              </w:rPr>
              <w:t xml:space="preserve">,58 </w:t>
            </w:r>
          </w:p>
        </w:tc>
        <w:tc>
          <w:tcPr>
            <w:tcW w:w="363" w:type="pct"/>
            <w:tcBorders>
              <w:top w:val="single" w:sz="8" w:space="0" w:color="833C0C"/>
              <w:left w:val="nil"/>
              <w:bottom w:val="single" w:sz="8" w:space="0" w:color="833C0C"/>
              <w:right w:val="single" w:sz="4" w:space="0" w:color="833C0C"/>
            </w:tcBorders>
            <w:shd w:val="clear" w:color="000000" w:fill="ED7D31"/>
            <w:noWrap/>
            <w:hideMark/>
          </w:tcPr>
          <w:p w14:paraId="4DB03001" w14:textId="0C86E6B6" w:rsidR="00303F1F" w:rsidRPr="00303F1F" w:rsidRDefault="00303F1F" w:rsidP="00303F1F">
            <w:pPr>
              <w:spacing w:before="0" w:after="0"/>
              <w:ind w:firstLine="0"/>
              <w:rPr>
                <w:rFonts w:eastAsia="Times New Roman" w:cs="Arial"/>
                <w:b/>
                <w:bCs/>
                <w:color w:val="000000"/>
                <w:sz w:val="12"/>
                <w:szCs w:val="12"/>
                <w:lang w:eastAsia="es-AR"/>
              </w:rPr>
            </w:pPr>
            <w:r w:rsidRPr="00303F1F">
              <w:rPr>
                <w:sz w:val="12"/>
                <w:szCs w:val="12"/>
              </w:rPr>
              <w:t xml:space="preserve"> $ 2.310.509,17 </w:t>
            </w:r>
          </w:p>
        </w:tc>
        <w:tc>
          <w:tcPr>
            <w:tcW w:w="363" w:type="pct"/>
            <w:tcBorders>
              <w:top w:val="single" w:sz="8" w:space="0" w:color="833C0C"/>
              <w:left w:val="nil"/>
              <w:bottom w:val="single" w:sz="8" w:space="0" w:color="833C0C"/>
              <w:right w:val="single" w:sz="4" w:space="0" w:color="833C0C"/>
            </w:tcBorders>
            <w:shd w:val="clear" w:color="000000" w:fill="ED7D31"/>
            <w:noWrap/>
            <w:hideMark/>
          </w:tcPr>
          <w:p w14:paraId="7B2E7871" w14:textId="6EB6AB21" w:rsidR="00303F1F" w:rsidRPr="00303F1F" w:rsidRDefault="00303F1F" w:rsidP="00303F1F">
            <w:pPr>
              <w:spacing w:before="0" w:after="0"/>
              <w:ind w:firstLine="0"/>
              <w:rPr>
                <w:rFonts w:eastAsia="Times New Roman" w:cs="Arial"/>
                <w:b/>
                <w:bCs/>
                <w:color w:val="000000"/>
                <w:sz w:val="12"/>
                <w:szCs w:val="12"/>
                <w:lang w:eastAsia="es-AR"/>
              </w:rPr>
            </w:pPr>
            <w:r w:rsidRPr="00303F1F">
              <w:rPr>
                <w:sz w:val="12"/>
                <w:szCs w:val="12"/>
              </w:rPr>
              <w:t xml:space="preserve"> $ 3.465.763,75 </w:t>
            </w:r>
          </w:p>
        </w:tc>
        <w:tc>
          <w:tcPr>
            <w:tcW w:w="363" w:type="pct"/>
            <w:tcBorders>
              <w:top w:val="single" w:sz="8" w:space="0" w:color="833C0C"/>
              <w:left w:val="nil"/>
              <w:bottom w:val="single" w:sz="8" w:space="0" w:color="833C0C"/>
              <w:right w:val="single" w:sz="4" w:space="0" w:color="833C0C"/>
            </w:tcBorders>
            <w:shd w:val="clear" w:color="000000" w:fill="ED7D31"/>
            <w:noWrap/>
            <w:hideMark/>
          </w:tcPr>
          <w:p w14:paraId="40CF7E56" w14:textId="79361649" w:rsidR="00303F1F" w:rsidRPr="00303F1F" w:rsidRDefault="00303F1F" w:rsidP="00303F1F">
            <w:pPr>
              <w:spacing w:before="0" w:after="0"/>
              <w:ind w:firstLine="0"/>
              <w:rPr>
                <w:rFonts w:eastAsia="Times New Roman" w:cs="Arial"/>
                <w:b/>
                <w:bCs/>
                <w:color w:val="000000"/>
                <w:sz w:val="12"/>
                <w:szCs w:val="12"/>
                <w:lang w:eastAsia="es-AR"/>
              </w:rPr>
            </w:pPr>
            <w:r w:rsidRPr="00303F1F">
              <w:rPr>
                <w:sz w:val="12"/>
                <w:szCs w:val="12"/>
              </w:rPr>
              <w:t xml:space="preserve"> $ 4.621.018,33 </w:t>
            </w:r>
          </w:p>
        </w:tc>
        <w:tc>
          <w:tcPr>
            <w:tcW w:w="398" w:type="pct"/>
            <w:tcBorders>
              <w:top w:val="single" w:sz="8" w:space="0" w:color="833C0C"/>
              <w:left w:val="nil"/>
              <w:bottom w:val="single" w:sz="8" w:space="0" w:color="833C0C"/>
              <w:right w:val="single" w:sz="4" w:space="0" w:color="833C0C"/>
            </w:tcBorders>
            <w:shd w:val="clear" w:color="000000" w:fill="ED7D31"/>
            <w:noWrap/>
            <w:hideMark/>
          </w:tcPr>
          <w:p w14:paraId="732E89AC" w14:textId="03F0C3CE" w:rsidR="00303F1F" w:rsidRPr="00303F1F" w:rsidRDefault="00303F1F" w:rsidP="00303F1F">
            <w:pPr>
              <w:spacing w:before="0" w:after="0"/>
              <w:ind w:firstLine="0"/>
              <w:rPr>
                <w:rFonts w:eastAsia="Times New Roman" w:cs="Arial"/>
                <w:b/>
                <w:bCs/>
                <w:color w:val="000000"/>
                <w:sz w:val="12"/>
                <w:szCs w:val="12"/>
                <w:lang w:eastAsia="es-AR"/>
              </w:rPr>
            </w:pPr>
            <w:r w:rsidRPr="00303F1F">
              <w:rPr>
                <w:sz w:val="12"/>
                <w:szCs w:val="12"/>
              </w:rPr>
              <w:t xml:space="preserve"> $    5.776.272,91 </w:t>
            </w:r>
          </w:p>
        </w:tc>
        <w:tc>
          <w:tcPr>
            <w:tcW w:w="398" w:type="pct"/>
            <w:tcBorders>
              <w:top w:val="single" w:sz="8" w:space="0" w:color="833C0C"/>
              <w:left w:val="nil"/>
              <w:bottom w:val="single" w:sz="8" w:space="0" w:color="833C0C"/>
              <w:right w:val="single" w:sz="4" w:space="0" w:color="833C0C"/>
            </w:tcBorders>
            <w:shd w:val="clear" w:color="000000" w:fill="ED7D31"/>
            <w:noWrap/>
            <w:hideMark/>
          </w:tcPr>
          <w:p w14:paraId="5B6482EB" w14:textId="43E9F2A5" w:rsidR="00303F1F" w:rsidRPr="00303F1F" w:rsidRDefault="00303F1F" w:rsidP="00303F1F">
            <w:pPr>
              <w:spacing w:before="0" w:after="0"/>
              <w:ind w:firstLine="0"/>
              <w:rPr>
                <w:rFonts w:eastAsia="Times New Roman" w:cs="Arial"/>
                <w:b/>
                <w:bCs/>
                <w:color w:val="000000"/>
                <w:sz w:val="12"/>
                <w:szCs w:val="12"/>
                <w:lang w:eastAsia="es-AR"/>
              </w:rPr>
            </w:pPr>
            <w:r w:rsidRPr="00303F1F">
              <w:rPr>
                <w:sz w:val="12"/>
                <w:szCs w:val="12"/>
              </w:rPr>
              <w:t xml:space="preserve"> $    5.776.272,91 </w:t>
            </w:r>
          </w:p>
        </w:tc>
        <w:tc>
          <w:tcPr>
            <w:tcW w:w="398" w:type="pct"/>
            <w:tcBorders>
              <w:top w:val="single" w:sz="8" w:space="0" w:color="833C0C"/>
              <w:left w:val="nil"/>
              <w:bottom w:val="single" w:sz="8" w:space="0" w:color="833C0C"/>
              <w:right w:val="single" w:sz="4" w:space="0" w:color="833C0C"/>
            </w:tcBorders>
            <w:shd w:val="clear" w:color="000000" w:fill="ED7D31"/>
            <w:noWrap/>
            <w:hideMark/>
          </w:tcPr>
          <w:p w14:paraId="39FF5FE4" w14:textId="220AE9B4" w:rsidR="00303F1F" w:rsidRPr="00303F1F" w:rsidRDefault="00303F1F" w:rsidP="00303F1F">
            <w:pPr>
              <w:spacing w:before="0" w:after="0"/>
              <w:ind w:firstLine="0"/>
              <w:rPr>
                <w:rFonts w:eastAsia="Times New Roman" w:cs="Arial"/>
                <w:b/>
                <w:bCs/>
                <w:color w:val="000000"/>
                <w:sz w:val="12"/>
                <w:szCs w:val="12"/>
                <w:lang w:eastAsia="es-AR"/>
              </w:rPr>
            </w:pPr>
            <w:r w:rsidRPr="00303F1F">
              <w:rPr>
                <w:sz w:val="12"/>
                <w:szCs w:val="12"/>
              </w:rPr>
              <w:t xml:space="preserve"> $    5.776.272,91 </w:t>
            </w:r>
          </w:p>
        </w:tc>
        <w:tc>
          <w:tcPr>
            <w:tcW w:w="398" w:type="pct"/>
            <w:tcBorders>
              <w:top w:val="single" w:sz="8" w:space="0" w:color="833C0C"/>
              <w:left w:val="nil"/>
              <w:bottom w:val="single" w:sz="8" w:space="0" w:color="833C0C"/>
              <w:right w:val="single" w:sz="4" w:space="0" w:color="833C0C"/>
            </w:tcBorders>
            <w:shd w:val="clear" w:color="000000" w:fill="ED7D31"/>
            <w:noWrap/>
            <w:hideMark/>
          </w:tcPr>
          <w:p w14:paraId="150E8499" w14:textId="7EFFC8ED" w:rsidR="00303F1F" w:rsidRPr="00303F1F" w:rsidRDefault="00303F1F" w:rsidP="00303F1F">
            <w:pPr>
              <w:spacing w:before="0" w:after="0"/>
              <w:ind w:firstLine="0"/>
              <w:rPr>
                <w:rFonts w:eastAsia="Times New Roman" w:cs="Arial"/>
                <w:b/>
                <w:bCs/>
                <w:color w:val="000000"/>
                <w:sz w:val="12"/>
                <w:szCs w:val="12"/>
                <w:lang w:eastAsia="es-AR"/>
              </w:rPr>
            </w:pPr>
            <w:r w:rsidRPr="00303F1F">
              <w:rPr>
                <w:sz w:val="12"/>
                <w:szCs w:val="12"/>
              </w:rPr>
              <w:t xml:space="preserve"> $    5.776.272,91 </w:t>
            </w:r>
          </w:p>
        </w:tc>
        <w:tc>
          <w:tcPr>
            <w:tcW w:w="398" w:type="pct"/>
            <w:tcBorders>
              <w:top w:val="single" w:sz="8" w:space="0" w:color="833C0C"/>
              <w:left w:val="nil"/>
              <w:bottom w:val="single" w:sz="8" w:space="0" w:color="833C0C"/>
              <w:right w:val="single" w:sz="4" w:space="0" w:color="833C0C"/>
            </w:tcBorders>
            <w:shd w:val="clear" w:color="000000" w:fill="ED7D31"/>
            <w:noWrap/>
            <w:hideMark/>
          </w:tcPr>
          <w:p w14:paraId="6901A218" w14:textId="74328E99" w:rsidR="00303F1F" w:rsidRPr="00303F1F" w:rsidRDefault="00303F1F" w:rsidP="00303F1F">
            <w:pPr>
              <w:spacing w:before="0" w:after="0"/>
              <w:ind w:firstLine="0"/>
              <w:rPr>
                <w:rFonts w:eastAsia="Times New Roman" w:cs="Arial"/>
                <w:b/>
                <w:bCs/>
                <w:color w:val="000000"/>
                <w:sz w:val="12"/>
                <w:szCs w:val="12"/>
                <w:lang w:eastAsia="es-AR"/>
              </w:rPr>
            </w:pPr>
            <w:r w:rsidRPr="00303F1F">
              <w:rPr>
                <w:sz w:val="12"/>
                <w:szCs w:val="12"/>
              </w:rPr>
              <w:t xml:space="preserve"> $    5.776.272,91 </w:t>
            </w:r>
          </w:p>
        </w:tc>
        <w:tc>
          <w:tcPr>
            <w:tcW w:w="386" w:type="pct"/>
            <w:tcBorders>
              <w:top w:val="single" w:sz="8" w:space="0" w:color="833C0C"/>
              <w:left w:val="nil"/>
              <w:bottom w:val="single" w:sz="8" w:space="0" w:color="833C0C"/>
              <w:right w:val="single" w:sz="8" w:space="0" w:color="833C0C"/>
            </w:tcBorders>
            <w:shd w:val="clear" w:color="000000" w:fill="ED7D31"/>
            <w:noWrap/>
            <w:hideMark/>
          </w:tcPr>
          <w:p w14:paraId="7EB45B9D" w14:textId="4BEDB35A" w:rsidR="00303F1F" w:rsidRPr="00303F1F" w:rsidRDefault="00303F1F" w:rsidP="00303F1F">
            <w:pPr>
              <w:spacing w:before="0" w:after="0"/>
              <w:ind w:firstLine="0"/>
              <w:rPr>
                <w:rFonts w:eastAsia="Times New Roman" w:cs="Arial"/>
                <w:b/>
                <w:bCs/>
                <w:color w:val="000000"/>
                <w:sz w:val="12"/>
                <w:szCs w:val="12"/>
                <w:lang w:eastAsia="es-AR"/>
              </w:rPr>
            </w:pPr>
            <w:r w:rsidRPr="00303F1F">
              <w:rPr>
                <w:sz w:val="12"/>
                <w:szCs w:val="12"/>
              </w:rPr>
              <w:t xml:space="preserve"> $   5.776.272,91 </w:t>
            </w:r>
          </w:p>
        </w:tc>
      </w:tr>
    </w:tbl>
    <w:p w14:paraId="63CFE926" w14:textId="642F6E74" w:rsidR="00434D76" w:rsidRDefault="00434D76" w:rsidP="00434D76">
      <w:pPr>
        <w:pStyle w:val="Descripcin"/>
      </w:pPr>
      <w:bookmarkStart w:id="397" w:name="_Toc87031112"/>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8</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7</w:t>
      </w:r>
      <w:r w:rsidR="00142F68">
        <w:rPr>
          <w:noProof/>
        </w:rPr>
        <w:fldChar w:fldCharType="end"/>
      </w:r>
      <w:r w:rsidR="00264376">
        <w:t xml:space="preserve">: </w:t>
      </w:r>
      <w:r w:rsidR="00084783">
        <w:t>Comparación</w:t>
      </w:r>
      <w:r w:rsidR="00264376">
        <w:t xml:space="preserve"> del escenario nacional y exportación</w:t>
      </w:r>
      <w:bookmarkEnd w:id="397"/>
    </w:p>
    <w:p w14:paraId="3A303E6E" w14:textId="77777777" w:rsidR="00264376" w:rsidRPr="00264376" w:rsidRDefault="00084783" w:rsidP="00264376">
      <w:r>
        <w:t>Elaboración</w:t>
      </w:r>
      <w:r w:rsidR="00264376">
        <w:t xml:space="preserve"> propia</w:t>
      </w:r>
    </w:p>
    <w:p w14:paraId="67D7E3D1" w14:textId="77777777" w:rsidR="00434D76" w:rsidRDefault="00434D76" w:rsidP="00D04846">
      <w:pPr>
        <w:rPr>
          <w:lang w:eastAsia="es-AR"/>
        </w:rPr>
      </w:pPr>
      <w:r>
        <w:rPr>
          <w:rFonts w:cs="Arial"/>
          <w:lang w:eastAsia="es-AR"/>
        </w:rPr>
        <w:t xml:space="preserve">Como se puede apreciar la diferencia de ingresos entre los flujos de caja resultantes de exportar a España y comercializar </w:t>
      </w:r>
      <w:r w:rsidRPr="00244FD8">
        <w:rPr>
          <w:rFonts w:cs="Arial"/>
          <w:lang w:eastAsia="es-AR"/>
        </w:rPr>
        <w:t>el</w:t>
      </w:r>
      <w:r>
        <w:rPr>
          <w:rFonts w:cs="Arial"/>
          <w:lang w:eastAsia="es-AR"/>
        </w:rPr>
        <w:t xml:space="preserve"> productos en Argentina presenta una significativa diferencia a favor de la primera opción, ya que en el primer año realizando la exportación hacia España se generan ingresos en comparación a comercializar localmente, caso en el cual debería esperarse al segundo año de actividad para percibir ingresos, también, en años posteriores la diferencia de volúmenes entre ambos crece continuamente. Debido a esto, asumir el riesgo de realizar la exportación de los productos a España es de mayor preferencia a comercializar los mismos dentro del territorio nacional.</w:t>
      </w:r>
      <w:r>
        <w:rPr>
          <w:lang w:eastAsia="es-AR"/>
        </w:rPr>
        <w:br w:type="page"/>
      </w:r>
    </w:p>
    <w:p w14:paraId="604BAB4E" w14:textId="77777777" w:rsidR="00434D76" w:rsidRPr="00434D76" w:rsidRDefault="00434D76" w:rsidP="00813EF9">
      <w:pPr>
        <w:pStyle w:val="Ttulo1"/>
      </w:pPr>
      <w:bookmarkStart w:id="398" w:name="_Toc87030956"/>
      <w:bookmarkEnd w:id="398"/>
    </w:p>
    <w:p w14:paraId="51F7BC22" w14:textId="77777777" w:rsidR="00434D76" w:rsidRDefault="00434D76" w:rsidP="00434D76">
      <w:pPr>
        <w:pStyle w:val="Ttulo2"/>
      </w:pPr>
      <w:bookmarkStart w:id="399" w:name="_Toc87030957"/>
      <w:r>
        <w:t>ANALISIS DE RIESGO</w:t>
      </w:r>
      <w:bookmarkEnd w:id="399"/>
    </w:p>
    <w:p w14:paraId="27F9344D" w14:textId="77777777" w:rsidR="00434D76" w:rsidRPr="00434D76" w:rsidRDefault="00434D76" w:rsidP="00232177">
      <w:pPr>
        <w:pStyle w:val="Ttulo3"/>
        <w:rPr>
          <w:lang w:val="es-419" w:eastAsia="es-AR"/>
        </w:rPr>
      </w:pPr>
      <w:bookmarkStart w:id="400" w:name="_Toc87030958"/>
      <w:r>
        <w:rPr>
          <w:lang w:val="es-419" w:eastAsia="es-AR"/>
        </w:rPr>
        <w:t xml:space="preserve">9.1 </w:t>
      </w:r>
      <w:r w:rsidR="008611D2">
        <w:rPr>
          <w:lang w:val="es-419" w:eastAsia="es-AR"/>
        </w:rPr>
        <w:t>Identificación</w:t>
      </w:r>
      <w:r>
        <w:rPr>
          <w:lang w:val="es-419" w:eastAsia="es-AR"/>
        </w:rPr>
        <w:t xml:space="preserve"> de los riesgos</w:t>
      </w:r>
      <w:bookmarkEnd w:id="400"/>
    </w:p>
    <w:p w14:paraId="1E58408C" w14:textId="77777777" w:rsidR="00434D76" w:rsidRPr="00434D76" w:rsidRDefault="00434D76" w:rsidP="00434D76">
      <w:pPr>
        <w:rPr>
          <w:rFonts w:cs="Arial"/>
          <w:szCs w:val="24"/>
        </w:rPr>
      </w:pPr>
      <w:r w:rsidRPr="00434D76">
        <w:rPr>
          <w:rFonts w:cs="Arial"/>
          <w:szCs w:val="24"/>
        </w:rPr>
        <w:t>El riesgo de un proyecto se define como la variabilidad de los flujos de cajas reales respecto de los estimados. Cuanto más grande sea esta variabilidad, mayor es el riesgo del proyecto.</w:t>
      </w:r>
    </w:p>
    <w:p w14:paraId="3AB0F4C8" w14:textId="77C58024" w:rsidR="00434D76" w:rsidRPr="00434D76" w:rsidRDefault="00434D76" w:rsidP="00434D76">
      <w:pPr>
        <w:numPr>
          <w:ilvl w:val="0"/>
          <w:numId w:val="15"/>
        </w:numPr>
        <w:contextualSpacing/>
        <w:rPr>
          <w:rFonts w:cs="Arial"/>
          <w:szCs w:val="24"/>
        </w:rPr>
      </w:pPr>
      <w:r w:rsidRPr="00434D76">
        <w:rPr>
          <w:rFonts w:cs="Arial"/>
          <w:b/>
          <w:bCs/>
          <w:szCs w:val="24"/>
        </w:rPr>
        <w:t>Demanda inferior a la esperada:</w:t>
      </w:r>
      <w:r w:rsidRPr="00434D76">
        <w:rPr>
          <w:rFonts w:cs="Arial"/>
          <w:szCs w:val="24"/>
        </w:rPr>
        <w:t xml:space="preserve"> Se </w:t>
      </w:r>
      <w:r w:rsidR="00002A3E" w:rsidRPr="00434D76">
        <w:rPr>
          <w:rFonts w:cs="Arial"/>
          <w:szCs w:val="24"/>
        </w:rPr>
        <w:t>menciona</w:t>
      </w:r>
      <w:r w:rsidRPr="00434D76">
        <w:rPr>
          <w:rFonts w:cs="Arial"/>
          <w:szCs w:val="24"/>
        </w:rPr>
        <w:t xml:space="preserve"> la posibilidad de que el producto no sea aceptado por el consumidor, esto podría ocurrir debido a sucesos socios económicos de la población, como es el caso de una disminución de los ingresos de la población; este presenta una probabilidad de ocurrencia baja, ya que se estima que la sociedad cada vez busca un mejor estilo de vida.</w:t>
      </w:r>
    </w:p>
    <w:p w14:paraId="31AB5FCB" w14:textId="77777777" w:rsidR="00434D76" w:rsidRPr="00434D76" w:rsidRDefault="00434D76" w:rsidP="00434D76">
      <w:pPr>
        <w:numPr>
          <w:ilvl w:val="0"/>
          <w:numId w:val="15"/>
        </w:numPr>
        <w:contextualSpacing/>
        <w:rPr>
          <w:rFonts w:cs="Arial"/>
          <w:szCs w:val="24"/>
        </w:rPr>
      </w:pPr>
      <w:r w:rsidRPr="00434D76">
        <w:rPr>
          <w:rFonts w:cs="Arial"/>
          <w:b/>
          <w:bCs/>
          <w:szCs w:val="24"/>
        </w:rPr>
        <w:t>Precio de venta mayor al precio de mercado:</w:t>
      </w:r>
      <w:r w:rsidRPr="00434D76">
        <w:rPr>
          <w:rFonts w:cs="Arial"/>
          <w:szCs w:val="24"/>
        </w:rPr>
        <w:t xml:space="preserve"> el margen de ganancia del comprador se estime por debajo del margen actual; esto posee una probabilidad de ocurrencia media.</w:t>
      </w:r>
    </w:p>
    <w:p w14:paraId="1686BEFF" w14:textId="77777777" w:rsidR="00434D76" w:rsidRPr="00434D76" w:rsidRDefault="00434D76" w:rsidP="00434D76">
      <w:pPr>
        <w:numPr>
          <w:ilvl w:val="0"/>
          <w:numId w:val="15"/>
        </w:numPr>
        <w:contextualSpacing/>
        <w:rPr>
          <w:rFonts w:cs="Arial"/>
          <w:szCs w:val="24"/>
        </w:rPr>
      </w:pPr>
      <w:r w:rsidRPr="00434D76">
        <w:rPr>
          <w:rFonts w:cs="Arial"/>
          <w:b/>
          <w:bCs/>
          <w:szCs w:val="24"/>
        </w:rPr>
        <w:t xml:space="preserve">Periodo de pago mayor al acordado: </w:t>
      </w:r>
      <w:r w:rsidRPr="00434D76">
        <w:rPr>
          <w:rFonts w:cs="Arial"/>
          <w:szCs w:val="24"/>
        </w:rPr>
        <w:t>Esto ocurre por la falta de liquidez y pagos atrasados. Esto se considera con una probabilidad de ocurrencia media.</w:t>
      </w:r>
    </w:p>
    <w:p w14:paraId="4A5A04B8" w14:textId="77777777" w:rsidR="00434D76" w:rsidRPr="00434D76" w:rsidRDefault="00434D76" w:rsidP="00434D76">
      <w:pPr>
        <w:numPr>
          <w:ilvl w:val="0"/>
          <w:numId w:val="15"/>
        </w:numPr>
        <w:contextualSpacing/>
        <w:rPr>
          <w:rFonts w:cs="Arial"/>
          <w:szCs w:val="24"/>
        </w:rPr>
      </w:pPr>
      <w:r w:rsidRPr="00434D76">
        <w:rPr>
          <w:rFonts w:cs="Arial"/>
          <w:b/>
          <w:bCs/>
          <w:szCs w:val="24"/>
        </w:rPr>
        <w:t>Demanda superior a la esperada:</w:t>
      </w:r>
      <w:r w:rsidRPr="00434D76">
        <w:rPr>
          <w:rFonts w:cs="Arial"/>
          <w:szCs w:val="24"/>
        </w:rPr>
        <w:t xml:space="preserve"> Esto riesgo puede presentarse por la posibilidad de una mala proyección de la demanda a futuro, mayor aceptación de un mix en particular. La probabilidad de ocurrencia es alta. </w:t>
      </w:r>
    </w:p>
    <w:p w14:paraId="7A73D6A4" w14:textId="77777777" w:rsidR="00434D76" w:rsidRPr="00434D76" w:rsidRDefault="00434D76" w:rsidP="00434D76">
      <w:pPr>
        <w:numPr>
          <w:ilvl w:val="0"/>
          <w:numId w:val="15"/>
        </w:numPr>
        <w:contextualSpacing/>
        <w:rPr>
          <w:rFonts w:cs="Arial"/>
          <w:szCs w:val="24"/>
        </w:rPr>
      </w:pPr>
      <w:r w:rsidRPr="00434D76">
        <w:rPr>
          <w:rFonts w:cs="Arial"/>
          <w:b/>
          <w:bCs/>
          <w:szCs w:val="24"/>
        </w:rPr>
        <w:t>Dificultad para insertarse en el mercado:</w:t>
      </w:r>
      <w:r w:rsidRPr="00434D76">
        <w:rPr>
          <w:rFonts w:cs="Arial"/>
          <w:szCs w:val="24"/>
        </w:rPr>
        <w:t xml:space="preserve"> El riesgo asociado a la inserción del mercado se considera baja debido a que se encuentra una demanda insatisfecha.</w:t>
      </w:r>
    </w:p>
    <w:p w14:paraId="48FE3C93" w14:textId="77777777" w:rsidR="00434D76" w:rsidRPr="00434D76" w:rsidRDefault="00434D76" w:rsidP="00434D76">
      <w:pPr>
        <w:numPr>
          <w:ilvl w:val="0"/>
          <w:numId w:val="15"/>
        </w:numPr>
        <w:contextualSpacing/>
        <w:rPr>
          <w:rFonts w:cs="Arial"/>
          <w:szCs w:val="24"/>
        </w:rPr>
      </w:pPr>
      <w:r w:rsidRPr="00434D76">
        <w:rPr>
          <w:rFonts w:cs="Arial"/>
          <w:b/>
          <w:bCs/>
          <w:szCs w:val="24"/>
        </w:rPr>
        <w:t>Aumento de los impuestos al producto final:</w:t>
      </w:r>
      <w:r w:rsidRPr="00434D76">
        <w:rPr>
          <w:rFonts w:cs="Arial"/>
          <w:szCs w:val="24"/>
        </w:rPr>
        <w:t xml:space="preserve"> esto presenta una probabilidad de ocurrencia media debido a los cambios en las situaciones macroeconómicas.</w:t>
      </w:r>
    </w:p>
    <w:p w14:paraId="5C66BBED" w14:textId="77777777" w:rsidR="00434D76" w:rsidRPr="00434D76" w:rsidRDefault="00434D76" w:rsidP="00434D76">
      <w:pPr>
        <w:numPr>
          <w:ilvl w:val="0"/>
          <w:numId w:val="15"/>
        </w:numPr>
        <w:contextualSpacing/>
        <w:rPr>
          <w:rFonts w:cs="Arial"/>
          <w:szCs w:val="24"/>
        </w:rPr>
      </w:pPr>
      <w:r w:rsidRPr="00434D76">
        <w:rPr>
          <w:rFonts w:cs="Arial"/>
          <w:b/>
          <w:bCs/>
          <w:szCs w:val="24"/>
        </w:rPr>
        <w:t>Aumento de los costos de transporte:</w:t>
      </w:r>
      <w:r w:rsidRPr="00434D76">
        <w:rPr>
          <w:rFonts w:cs="Arial"/>
          <w:szCs w:val="24"/>
        </w:rPr>
        <w:t xml:space="preserve"> Los costos de transportes están directamente relacionados a los precios de los combustibles y la variación del cambio de divisa, este presenta una probabilidad de ocurrencia alta</w:t>
      </w:r>
    </w:p>
    <w:p w14:paraId="6C445BD8" w14:textId="77777777" w:rsidR="00434D76" w:rsidRPr="00434D76" w:rsidRDefault="00434D76" w:rsidP="00434D76">
      <w:pPr>
        <w:numPr>
          <w:ilvl w:val="0"/>
          <w:numId w:val="15"/>
        </w:numPr>
        <w:contextualSpacing/>
        <w:rPr>
          <w:rFonts w:cs="Arial"/>
          <w:szCs w:val="24"/>
        </w:rPr>
      </w:pPr>
      <w:r w:rsidRPr="00434D76">
        <w:rPr>
          <w:rFonts w:cs="Arial"/>
          <w:b/>
          <w:bCs/>
          <w:szCs w:val="24"/>
        </w:rPr>
        <w:t>Irregularidad en los servicios de logística:</w:t>
      </w:r>
      <w:r w:rsidRPr="00434D76">
        <w:rPr>
          <w:rFonts w:cs="Arial"/>
          <w:szCs w:val="24"/>
        </w:rPr>
        <w:t xml:space="preserve"> Demora o incumplimiento en los plazos de entrega, la probabilidad de riesgo es baja </w:t>
      </w:r>
    </w:p>
    <w:p w14:paraId="15846B20" w14:textId="77777777" w:rsidR="00434D76" w:rsidRPr="00434D76" w:rsidRDefault="00434D76" w:rsidP="00434D76">
      <w:pPr>
        <w:numPr>
          <w:ilvl w:val="0"/>
          <w:numId w:val="15"/>
        </w:numPr>
        <w:contextualSpacing/>
        <w:rPr>
          <w:rFonts w:cs="Arial"/>
          <w:szCs w:val="24"/>
        </w:rPr>
      </w:pPr>
      <w:r w:rsidRPr="00434D76">
        <w:rPr>
          <w:rFonts w:cs="Arial"/>
          <w:b/>
          <w:bCs/>
          <w:szCs w:val="24"/>
        </w:rPr>
        <w:t>Lealtad a los competidores:</w:t>
      </w:r>
      <w:r w:rsidRPr="00434D76">
        <w:rPr>
          <w:rFonts w:cs="Arial"/>
          <w:szCs w:val="24"/>
        </w:rPr>
        <w:t xml:space="preserve"> Este riesgo de ocurrencia es de probabilidad baja, debido a que al ser un producto con características determinadas son muy buscadas por el mercado.</w:t>
      </w:r>
    </w:p>
    <w:p w14:paraId="140E75A2" w14:textId="77777777" w:rsidR="00434D76" w:rsidRPr="00434D76" w:rsidRDefault="00434D76" w:rsidP="00434D76">
      <w:pPr>
        <w:numPr>
          <w:ilvl w:val="0"/>
          <w:numId w:val="15"/>
        </w:numPr>
        <w:contextualSpacing/>
        <w:rPr>
          <w:rFonts w:cs="Arial"/>
          <w:szCs w:val="24"/>
        </w:rPr>
      </w:pPr>
      <w:r w:rsidRPr="00434D76">
        <w:rPr>
          <w:rFonts w:cs="Arial"/>
          <w:b/>
          <w:bCs/>
          <w:szCs w:val="24"/>
        </w:rPr>
        <w:lastRenderedPageBreak/>
        <w:t>Aumento de los insumos y materia prima:</w:t>
      </w:r>
      <w:r w:rsidRPr="00434D76">
        <w:rPr>
          <w:rFonts w:cs="Arial"/>
          <w:szCs w:val="24"/>
        </w:rPr>
        <w:t xml:space="preserve"> Este presenta una probabilidad baja, esto </w:t>
      </w:r>
      <w:r w:rsidR="00084783" w:rsidRPr="00434D76">
        <w:rPr>
          <w:rFonts w:cs="Arial"/>
          <w:szCs w:val="24"/>
        </w:rPr>
        <w:t>esté</w:t>
      </w:r>
      <w:r w:rsidRPr="00434D76">
        <w:rPr>
          <w:rFonts w:cs="Arial"/>
          <w:szCs w:val="24"/>
        </w:rPr>
        <w:t xml:space="preserve"> ligado a la gran cantidad de oferentes de materia prima e insumos en el sector.</w:t>
      </w:r>
    </w:p>
    <w:p w14:paraId="09C37483" w14:textId="77777777" w:rsidR="00434D76" w:rsidRPr="00434D76" w:rsidRDefault="00434D76" w:rsidP="00434D76">
      <w:pPr>
        <w:numPr>
          <w:ilvl w:val="0"/>
          <w:numId w:val="15"/>
        </w:numPr>
        <w:contextualSpacing/>
        <w:rPr>
          <w:rFonts w:cs="Arial"/>
          <w:szCs w:val="24"/>
        </w:rPr>
      </w:pPr>
      <w:r w:rsidRPr="00434D76">
        <w:rPr>
          <w:rFonts w:cs="Arial"/>
          <w:b/>
          <w:bCs/>
          <w:szCs w:val="24"/>
        </w:rPr>
        <w:t>Costos de puesta en marcha superiores:</w:t>
      </w:r>
      <w:r w:rsidRPr="00434D76">
        <w:rPr>
          <w:rFonts w:cs="Arial"/>
          <w:szCs w:val="24"/>
        </w:rPr>
        <w:t xml:space="preserve"> Este presenta una probabilidad baja debido a que los tiempos de requerimientos sean superior a los estimados en la planificación </w:t>
      </w:r>
    </w:p>
    <w:p w14:paraId="2A5982F5" w14:textId="77777777" w:rsidR="00434D76" w:rsidRPr="00434D76" w:rsidRDefault="00434D76" w:rsidP="00434D76">
      <w:pPr>
        <w:numPr>
          <w:ilvl w:val="0"/>
          <w:numId w:val="15"/>
        </w:numPr>
        <w:contextualSpacing/>
        <w:rPr>
          <w:rFonts w:cs="Arial"/>
          <w:szCs w:val="24"/>
        </w:rPr>
      </w:pPr>
      <w:r w:rsidRPr="00434D76">
        <w:rPr>
          <w:rFonts w:cs="Arial"/>
          <w:b/>
          <w:bCs/>
          <w:szCs w:val="24"/>
        </w:rPr>
        <w:t xml:space="preserve">Costo de construcción: </w:t>
      </w:r>
      <w:r w:rsidRPr="00434D76">
        <w:rPr>
          <w:rFonts w:cs="Arial"/>
          <w:szCs w:val="24"/>
        </w:rPr>
        <w:t xml:space="preserve"> este presenta un riesgo de probabilidad alta debido a que el capital necesario para la adquisición de los materiales de construcción es muy volátil y el tiempo de construcción es muy alto</w:t>
      </w:r>
    </w:p>
    <w:p w14:paraId="4701C1C7" w14:textId="77777777" w:rsidR="00434D76" w:rsidRPr="00434D76" w:rsidRDefault="00434D76" w:rsidP="00434D76">
      <w:pPr>
        <w:numPr>
          <w:ilvl w:val="0"/>
          <w:numId w:val="15"/>
        </w:numPr>
        <w:contextualSpacing/>
        <w:rPr>
          <w:rFonts w:cs="Arial"/>
          <w:szCs w:val="24"/>
        </w:rPr>
      </w:pPr>
      <w:r w:rsidRPr="00434D76">
        <w:rPr>
          <w:rFonts w:cs="Arial"/>
          <w:b/>
          <w:bCs/>
          <w:szCs w:val="24"/>
        </w:rPr>
        <w:t>Costos de capital de trabajo</w:t>
      </w:r>
      <w:r w:rsidRPr="00434D76">
        <w:rPr>
          <w:rFonts w:cs="Arial"/>
          <w:szCs w:val="24"/>
        </w:rPr>
        <w:t>: Este presenta una probabilidad de ocurrencia baja ya que especulamos que el máximo plazo de demora para los ingresos será de 30 días.</w:t>
      </w:r>
    </w:p>
    <w:p w14:paraId="2973C1CA" w14:textId="77777777" w:rsidR="00434D76" w:rsidRPr="00434D76" w:rsidRDefault="00434D76" w:rsidP="00434D76">
      <w:pPr>
        <w:numPr>
          <w:ilvl w:val="0"/>
          <w:numId w:val="15"/>
        </w:numPr>
        <w:contextualSpacing/>
        <w:rPr>
          <w:rFonts w:cs="Arial"/>
          <w:szCs w:val="24"/>
        </w:rPr>
      </w:pPr>
      <w:r w:rsidRPr="00434D76">
        <w:rPr>
          <w:rFonts w:cs="Arial"/>
          <w:b/>
          <w:bCs/>
          <w:szCs w:val="24"/>
        </w:rPr>
        <w:t>Rotura de deshuesadora:</w:t>
      </w:r>
      <w:r w:rsidRPr="00434D76">
        <w:rPr>
          <w:rFonts w:cs="Arial"/>
          <w:szCs w:val="24"/>
        </w:rPr>
        <w:t xml:space="preserve"> Este presenta una probabilidad de ocurrencia baja, ya que la maquinaria es nueva.</w:t>
      </w:r>
    </w:p>
    <w:p w14:paraId="58DE3BB2" w14:textId="77777777" w:rsidR="00434D76" w:rsidRPr="0046726E" w:rsidRDefault="00434D76" w:rsidP="00232177">
      <w:pPr>
        <w:pStyle w:val="Ttulo3"/>
      </w:pPr>
      <w:bookmarkStart w:id="401" w:name="_Toc85201137"/>
      <w:bookmarkStart w:id="402" w:name="_Toc87030959"/>
      <w:r>
        <w:t xml:space="preserve">9.2 </w:t>
      </w:r>
      <w:r w:rsidRPr="0046726E">
        <w:t xml:space="preserve">La </w:t>
      </w:r>
      <w:r>
        <w:t>m</w:t>
      </w:r>
      <w:r w:rsidRPr="0046726E">
        <w:t>atriz de riesgos</w:t>
      </w:r>
      <w:bookmarkEnd w:id="401"/>
      <w:bookmarkEnd w:id="402"/>
    </w:p>
    <w:p w14:paraId="60A50948" w14:textId="77777777" w:rsidR="00434D76" w:rsidRPr="0046726E" w:rsidRDefault="00434D76" w:rsidP="00434D76">
      <w:r w:rsidRPr="0046726E">
        <w:t>En la siguiente tabla se presenta a modo resumen el análisis de riesgo del proyecto.  Esto permite determinar aquellos posibles riesgos que pueden afectar de manera directa y significativa a los flujos, planteando la forma de accionar hacia los mismos.</w:t>
      </w:r>
    </w:p>
    <w:tbl>
      <w:tblPr>
        <w:tblW w:w="5508" w:type="pct"/>
        <w:tblCellMar>
          <w:left w:w="70" w:type="dxa"/>
          <w:right w:w="70" w:type="dxa"/>
        </w:tblCellMar>
        <w:tblLook w:val="04A0" w:firstRow="1" w:lastRow="0" w:firstColumn="1" w:lastColumn="0" w:noHBand="0" w:noVBand="1"/>
      </w:tblPr>
      <w:tblGrid>
        <w:gridCol w:w="1636"/>
        <w:gridCol w:w="461"/>
        <w:gridCol w:w="450"/>
        <w:gridCol w:w="452"/>
        <w:gridCol w:w="452"/>
        <w:gridCol w:w="6470"/>
      </w:tblGrid>
      <w:tr w:rsidR="00434D76" w:rsidRPr="00434D76" w14:paraId="00E573B1" w14:textId="77777777" w:rsidTr="00434D76">
        <w:trPr>
          <w:trHeight w:val="1629"/>
        </w:trPr>
        <w:tc>
          <w:tcPr>
            <w:tcW w:w="824" w:type="pct"/>
            <w:tcBorders>
              <w:top w:val="single" w:sz="8" w:space="0" w:color="auto"/>
              <w:left w:val="single" w:sz="8" w:space="0" w:color="auto"/>
              <w:bottom w:val="single" w:sz="8" w:space="0" w:color="FFFFFF"/>
              <w:right w:val="single" w:sz="8" w:space="0" w:color="FFFFFF"/>
            </w:tcBorders>
            <w:shd w:val="clear" w:color="000000" w:fill="5B9BD5"/>
            <w:vAlign w:val="center"/>
            <w:hideMark/>
          </w:tcPr>
          <w:p w14:paraId="36620565" w14:textId="77777777" w:rsidR="00434D76" w:rsidRPr="00434D76" w:rsidRDefault="00434D76" w:rsidP="00434D76">
            <w:pPr>
              <w:pStyle w:val="Sinespaciado"/>
              <w:jc w:val="center"/>
              <w:rPr>
                <w:sz w:val="18"/>
              </w:rPr>
            </w:pPr>
            <w:r w:rsidRPr="00434D76">
              <w:rPr>
                <w:sz w:val="18"/>
              </w:rPr>
              <w:t>Riesgo identificado</w:t>
            </w:r>
          </w:p>
        </w:tc>
        <w:tc>
          <w:tcPr>
            <w:tcW w:w="232" w:type="pct"/>
            <w:tcBorders>
              <w:top w:val="single" w:sz="8" w:space="0" w:color="auto"/>
              <w:left w:val="nil"/>
              <w:bottom w:val="single" w:sz="8" w:space="0" w:color="FFFFFF"/>
              <w:right w:val="single" w:sz="8" w:space="0" w:color="FFFFFF"/>
            </w:tcBorders>
            <w:shd w:val="clear" w:color="000000" w:fill="5B9BD5"/>
            <w:textDirection w:val="btLr"/>
            <w:vAlign w:val="center"/>
            <w:hideMark/>
          </w:tcPr>
          <w:p w14:paraId="6975BF4B" w14:textId="77777777" w:rsidR="00434D76" w:rsidRPr="00434D76" w:rsidRDefault="00434D76" w:rsidP="00434D76">
            <w:pPr>
              <w:pStyle w:val="Sinespaciado"/>
              <w:jc w:val="center"/>
              <w:rPr>
                <w:sz w:val="18"/>
              </w:rPr>
            </w:pPr>
            <w:r w:rsidRPr="00434D76">
              <w:rPr>
                <w:sz w:val="18"/>
              </w:rPr>
              <w:t>Temporalidad</w:t>
            </w:r>
          </w:p>
        </w:tc>
        <w:tc>
          <w:tcPr>
            <w:tcW w:w="227" w:type="pct"/>
            <w:tcBorders>
              <w:top w:val="single" w:sz="8" w:space="0" w:color="auto"/>
              <w:left w:val="nil"/>
              <w:bottom w:val="single" w:sz="8" w:space="0" w:color="FFFFFF"/>
              <w:right w:val="single" w:sz="8" w:space="0" w:color="FFFFFF"/>
            </w:tcBorders>
            <w:shd w:val="clear" w:color="000000" w:fill="5B9BD5"/>
            <w:textDirection w:val="btLr"/>
            <w:vAlign w:val="center"/>
            <w:hideMark/>
          </w:tcPr>
          <w:p w14:paraId="653884A6" w14:textId="77777777" w:rsidR="00434D76" w:rsidRPr="00434D76" w:rsidRDefault="00434D76" w:rsidP="00434D76">
            <w:pPr>
              <w:pStyle w:val="Sinespaciado"/>
              <w:jc w:val="center"/>
              <w:rPr>
                <w:sz w:val="18"/>
              </w:rPr>
            </w:pPr>
            <w:r w:rsidRPr="00434D76">
              <w:rPr>
                <w:sz w:val="18"/>
              </w:rPr>
              <w:t>Magnitud</w:t>
            </w:r>
          </w:p>
        </w:tc>
        <w:tc>
          <w:tcPr>
            <w:tcW w:w="228" w:type="pct"/>
            <w:tcBorders>
              <w:top w:val="single" w:sz="8" w:space="0" w:color="auto"/>
              <w:left w:val="nil"/>
              <w:bottom w:val="single" w:sz="8" w:space="0" w:color="FFFFFF"/>
              <w:right w:val="single" w:sz="8" w:space="0" w:color="FFFFFF"/>
            </w:tcBorders>
            <w:shd w:val="clear" w:color="000000" w:fill="5B9BD5"/>
            <w:textDirection w:val="btLr"/>
            <w:vAlign w:val="center"/>
            <w:hideMark/>
          </w:tcPr>
          <w:p w14:paraId="4445BD6E" w14:textId="77777777" w:rsidR="00434D76" w:rsidRPr="00434D76" w:rsidRDefault="00434D76" w:rsidP="00434D76">
            <w:pPr>
              <w:pStyle w:val="Sinespaciado"/>
              <w:jc w:val="center"/>
              <w:rPr>
                <w:sz w:val="18"/>
              </w:rPr>
            </w:pPr>
            <w:r w:rsidRPr="00434D76">
              <w:rPr>
                <w:sz w:val="18"/>
              </w:rPr>
              <w:t>Probabilidad</w:t>
            </w:r>
          </w:p>
        </w:tc>
        <w:tc>
          <w:tcPr>
            <w:tcW w:w="228" w:type="pct"/>
            <w:tcBorders>
              <w:top w:val="single" w:sz="8" w:space="0" w:color="auto"/>
              <w:left w:val="nil"/>
              <w:bottom w:val="single" w:sz="8" w:space="0" w:color="FFFFFF"/>
              <w:right w:val="single" w:sz="8" w:space="0" w:color="FFFFFF"/>
            </w:tcBorders>
            <w:shd w:val="clear" w:color="000000" w:fill="5B9BD5"/>
            <w:textDirection w:val="btLr"/>
            <w:vAlign w:val="center"/>
            <w:hideMark/>
          </w:tcPr>
          <w:p w14:paraId="4280F8BB" w14:textId="77777777" w:rsidR="00434D76" w:rsidRPr="00434D76" w:rsidRDefault="00434D76" w:rsidP="00434D76">
            <w:pPr>
              <w:pStyle w:val="Sinespaciado"/>
              <w:jc w:val="center"/>
              <w:rPr>
                <w:sz w:val="18"/>
              </w:rPr>
            </w:pPr>
            <w:r w:rsidRPr="00434D76">
              <w:rPr>
                <w:sz w:val="18"/>
              </w:rPr>
              <w:t>Impacto</w:t>
            </w:r>
          </w:p>
        </w:tc>
        <w:tc>
          <w:tcPr>
            <w:tcW w:w="3261" w:type="pct"/>
            <w:tcBorders>
              <w:top w:val="single" w:sz="8" w:space="0" w:color="auto"/>
              <w:left w:val="nil"/>
              <w:bottom w:val="single" w:sz="8" w:space="0" w:color="FFFFFF"/>
              <w:right w:val="single" w:sz="8" w:space="0" w:color="auto"/>
            </w:tcBorders>
            <w:shd w:val="clear" w:color="000000" w:fill="5B9BD5"/>
            <w:vAlign w:val="center"/>
            <w:hideMark/>
          </w:tcPr>
          <w:p w14:paraId="68D2FA9E" w14:textId="77777777" w:rsidR="00434D76" w:rsidRPr="00434D76" w:rsidRDefault="00434D76" w:rsidP="00434D76">
            <w:pPr>
              <w:pStyle w:val="Sinespaciado"/>
              <w:jc w:val="center"/>
              <w:rPr>
                <w:sz w:val="18"/>
              </w:rPr>
            </w:pPr>
            <w:r w:rsidRPr="00434D76">
              <w:rPr>
                <w:sz w:val="18"/>
              </w:rPr>
              <w:t>Plan de acción</w:t>
            </w:r>
          </w:p>
        </w:tc>
      </w:tr>
      <w:tr w:rsidR="00434D76" w:rsidRPr="00434D76" w14:paraId="70B62705" w14:textId="77777777" w:rsidTr="00434D76">
        <w:trPr>
          <w:trHeight w:val="405"/>
        </w:trPr>
        <w:tc>
          <w:tcPr>
            <w:tcW w:w="824" w:type="pct"/>
            <w:vMerge w:val="restart"/>
            <w:tcBorders>
              <w:top w:val="nil"/>
              <w:left w:val="single" w:sz="8" w:space="0" w:color="auto"/>
              <w:bottom w:val="single" w:sz="8" w:space="0" w:color="FFFFFF"/>
              <w:right w:val="single" w:sz="8" w:space="0" w:color="FFFFFF"/>
            </w:tcBorders>
            <w:shd w:val="clear" w:color="000000" w:fill="5B9BD5"/>
            <w:vAlign w:val="center"/>
            <w:hideMark/>
          </w:tcPr>
          <w:p w14:paraId="7D93FD2D" w14:textId="77777777" w:rsidR="00434D76" w:rsidRPr="00434D76" w:rsidRDefault="00434D76" w:rsidP="00434D76">
            <w:pPr>
              <w:pStyle w:val="Sinespaciado"/>
              <w:jc w:val="center"/>
              <w:rPr>
                <w:sz w:val="18"/>
              </w:rPr>
            </w:pPr>
            <w:r w:rsidRPr="00434D76">
              <w:rPr>
                <w:sz w:val="18"/>
              </w:rPr>
              <w:t>Demanda inferior a la esperada</w:t>
            </w:r>
          </w:p>
        </w:tc>
        <w:tc>
          <w:tcPr>
            <w:tcW w:w="232" w:type="pct"/>
            <w:vMerge w:val="restart"/>
            <w:tcBorders>
              <w:top w:val="nil"/>
              <w:left w:val="single" w:sz="8" w:space="0" w:color="FFFFFF"/>
              <w:bottom w:val="single" w:sz="8" w:space="0" w:color="FFFFFF"/>
              <w:right w:val="single" w:sz="8" w:space="0" w:color="FFFFFF"/>
            </w:tcBorders>
            <w:shd w:val="clear" w:color="000000" w:fill="BDD6EE"/>
            <w:vAlign w:val="center"/>
            <w:hideMark/>
          </w:tcPr>
          <w:p w14:paraId="3164AA2D" w14:textId="77777777" w:rsidR="00434D76" w:rsidRPr="00434D76" w:rsidRDefault="00434D76" w:rsidP="00434D76">
            <w:pPr>
              <w:pStyle w:val="Sinespaciado"/>
              <w:jc w:val="center"/>
              <w:rPr>
                <w:sz w:val="18"/>
              </w:rPr>
            </w:pPr>
            <w:r w:rsidRPr="00434D76">
              <w:rPr>
                <w:sz w:val="18"/>
              </w:rPr>
              <w:t>P</w:t>
            </w:r>
          </w:p>
        </w:tc>
        <w:tc>
          <w:tcPr>
            <w:tcW w:w="227" w:type="pct"/>
            <w:vMerge w:val="restart"/>
            <w:tcBorders>
              <w:top w:val="nil"/>
              <w:left w:val="single" w:sz="8" w:space="0" w:color="FFFFFF"/>
              <w:bottom w:val="single" w:sz="8" w:space="0" w:color="FFFFFF"/>
              <w:right w:val="single" w:sz="8" w:space="0" w:color="FFFFFF"/>
            </w:tcBorders>
            <w:shd w:val="clear" w:color="000000" w:fill="BDD6EE"/>
            <w:vAlign w:val="center"/>
            <w:hideMark/>
          </w:tcPr>
          <w:p w14:paraId="7DE144E7" w14:textId="77777777" w:rsidR="00434D76" w:rsidRPr="00434D76" w:rsidRDefault="00434D76" w:rsidP="00434D76">
            <w:pPr>
              <w:pStyle w:val="Sinespaciado"/>
              <w:jc w:val="center"/>
              <w:rPr>
                <w:sz w:val="18"/>
              </w:rPr>
            </w:pPr>
            <w:r w:rsidRPr="00434D76">
              <w:rPr>
                <w:sz w:val="18"/>
              </w:rPr>
              <w:t>5</w:t>
            </w:r>
          </w:p>
        </w:tc>
        <w:tc>
          <w:tcPr>
            <w:tcW w:w="228" w:type="pct"/>
            <w:vMerge w:val="restart"/>
            <w:tcBorders>
              <w:top w:val="nil"/>
              <w:left w:val="single" w:sz="8" w:space="0" w:color="FFFFFF"/>
              <w:bottom w:val="single" w:sz="8" w:space="0" w:color="FFFFFF"/>
              <w:right w:val="single" w:sz="8" w:space="0" w:color="FFFFFF"/>
            </w:tcBorders>
            <w:shd w:val="clear" w:color="000000" w:fill="BDD6EE"/>
            <w:vAlign w:val="center"/>
            <w:hideMark/>
          </w:tcPr>
          <w:p w14:paraId="461D59D6" w14:textId="77777777" w:rsidR="00434D76" w:rsidRPr="00434D76" w:rsidRDefault="00434D76" w:rsidP="00434D76">
            <w:pPr>
              <w:pStyle w:val="Sinespaciado"/>
              <w:jc w:val="center"/>
              <w:rPr>
                <w:sz w:val="18"/>
              </w:rPr>
            </w:pPr>
            <w:r w:rsidRPr="00434D76">
              <w:rPr>
                <w:sz w:val="18"/>
              </w:rPr>
              <w:t>3</w:t>
            </w:r>
          </w:p>
        </w:tc>
        <w:tc>
          <w:tcPr>
            <w:tcW w:w="228" w:type="pct"/>
            <w:vMerge w:val="restart"/>
            <w:tcBorders>
              <w:top w:val="nil"/>
              <w:left w:val="single" w:sz="8" w:space="0" w:color="FFFFFF"/>
              <w:bottom w:val="single" w:sz="8" w:space="0" w:color="FFFFFF"/>
              <w:right w:val="single" w:sz="8" w:space="0" w:color="FFFFFF"/>
            </w:tcBorders>
            <w:shd w:val="clear" w:color="000000" w:fill="70AD47"/>
            <w:vAlign w:val="center"/>
            <w:hideMark/>
          </w:tcPr>
          <w:p w14:paraId="6F0C53C3" w14:textId="77777777" w:rsidR="00434D76" w:rsidRPr="00434D76" w:rsidRDefault="00434D76" w:rsidP="00434D76">
            <w:pPr>
              <w:pStyle w:val="Sinespaciado"/>
              <w:jc w:val="center"/>
              <w:rPr>
                <w:sz w:val="18"/>
              </w:rPr>
            </w:pPr>
            <w:r w:rsidRPr="00434D76">
              <w:rPr>
                <w:sz w:val="18"/>
              </w:rPr>
              <w:t>15</w:t>
            </w:r>
          </w:p>
        </w:tc>
        <w:tc>
          <w:tcPr>
            <w:tcW w:w="3261" w:type="pct"/>
            <w:tcBorders>
              <w:top w:val="nil"/>
              <w:left w:val="nil"/>
              <w:bottom w:val="nil"/>
              <w:right w:val="single" w:sz="8" w:space="0" w:color="auto"/>
            </w:tcBorders>
            <w:shd w:val="clear" w:color="000000" w:fill="BDD6EE"/>
            <w:vAlign w:val="center"/>
            <w:hideMark/>
          </w:tcPr>
          <w:p w14:paraId="46F644B1" w14:textId="77777777" w:rsidR="00434D76" w:rsidRPr="00434D76" w:rsidRDefault="00434D76" w:rsidP="00434D76">
            <w:pPr>
              <w:pStyle w:val="Sinespaciado"/>
              <w:jc w:val="center"/>
              <w:rPr>
                <w:sz w:val="18"/>
              </w:rPr>
            </w:pPr>
            <w:r w:rsidRPr="00434D76">
              <w:rPr>
                <w:sz w:val="18"/>
              </w:rPr>
              <w:t>Aumento presupuesto de marketing y marketing digital.</w:t>
            </w:r>
          </w:p>
        </w:tc>
      </w:tr>
      <w:tr w:rsidR="00434D76" w:rsidRPr="00434D76" w14:paraId="1351AECC" w14:textId="77777777" w:rsidTr="00434D76">
        <w:trPr>
          <w:trHeight w:val="269"/>
        </w:trPr>
        <w:tc>
          <w:tcPr>
            <w:tcW w:w="824" w:type="pct"/>
            <w:vMerge/>
            <w:tcBorders>
              <w:top w:val="nil"/>
              <w:left w:val="single" w:sz="8" w:space="0" w:color="auto"/>
              <w:bottom w:val="single" w:sz="8" w:space="0" w:color="FFFFFF"/>
              <w:right w:val="single" w:sz="8" w:space="0" w:color="FFFFFF"/>
            </w:tcBorders>
            <w:vAlign w:val="center"/>
            <w:hideMark/>
          </w:tcPr>
          <w:p w14:paraId="1703DA2A" w14:textId="77777777" w:rsidR="00434D76" w:rsidRPr="00434D76" w:rsidRDefault="00434D76" w:rsidP="00434D76">
            <w:pPr>
              <w:pStyle w:val="Sinespaciado"/>
              <w:jc w:val="center"/>
              <w:rPr>
                <w:sz w:val="18"/>
              </w:rPr>
            </w:pPr>
          </w:p>
        </w:tc>
        <w:tc>
          <w:tcPr>
            <w:tcW w:w="232" w:type="pct"/>
            <w:vMerge/>
            <w:tcBorders>
              <w:top w:val="nil"/>
              <w:left w:val="single" w:sz="8" w:space="0" w:color="FFFFFF"/>
              <w:bottom w:val="single" w:sz="8" w:space="0" w:color="FFFFFF"/>
              <w:right w:val="single" w:sz="8" w:space="0" w:color="FFFFFF"/>
            </w:tcBorders>
            <w:vAlign w:val="center"/>
            <w:hideMark/>
          </w:tcPr>
          <w:p w14:paraId="09D52DBD" w14:textId="77777777" w:rsidR="00434D76" w:rsidRPr="00434D76" w:rsidRDefault="00434D76" w:rsidP="00434D76">
            <w:pPr>
              <w:pStyle w:val="Sinespaciado"/>
              <w:jc w:val="center"/>
              <w:rPr>
                <w:sz w:val="18"/>
              </w:rPr>
            </w:pPr>
          </w:p>
        </w:tc>
        <w:tc>
          <w:tcPr>
            <w:tcW w:w="227" w:type="pct"/>
            <w:vMerge/>
            <w:tcBorders>
              <w:top w:val="nil"/>
              <w:left w:val="single" w:sz="8" w:space="0" w:color="FFFFFF"/>
              <w:bottom w:val="single" w:sz="8" w:space="0" w:color="FFFFFF"/>
              <w:right w:val="single" w:sz="8" w:space="0" w:color="FFFFFF"/>
            </w:tcBorders>
            <w:vAlign w:val="center"/>
            <w:hideMark/>
          </w:tcPr>
          <w:p w14:paraId="52487324" w14:textId="77777777" w:rsidR="00434D76" w:rsidRPr="00434D76" w:rsidRDefault="00434D76" w:rsidP="00434D76">
            <w:pPr>
              <w:pStyle w:val="Sinespaciado"/>
              <w:jc w:val="center"/>
              <w:rPr>
                <w:sz w:val="18"/>
              </w:rPr>
            </w:pPr>
          </w:p>
        </w:tc>
        <w:tc>
          <w:tcPr>
            <w:tcW w:w="228" w:type="pct"/>
            <w:vMerge/>
            <w:tcBorders>
              <w:top w:val="nil"/>
              <w:left w:val="single" w:sz="8" w:space="0" w:color="FFFFFF"/>
              <w:bottom w:val="single" w:sz="8" w:space="0" w:color="FFFFFF"/>
              <w:right w:val="single" w:sz="8" w:space="0" w:color="FFFFFF"/>
            </w:tcBorders>
            <w:vAlign w:val="center"/>
            <w:hideMark/>
          </w:tcPr>
          <w:p w14:paraId="407610DB" w14:textId="77777777" w:rsidR="00434D76" w:rsidRPr="00434D76" w:rsidRDefault="00434D76" w:rsidP="00434D76">
            <w:pPr>
              <w:pStyle w:val="Sinespaciado"/>
              <w:jc w:val="center"/>
              <w:rPr>
                <w:sz w:val="18"/>
              </w:rPr>
            </w:pPr>
          </w:p>
        </w:tc>
        <w:tc>
          <w:tcPr>
            <w:tcW w:w="228" w:type="pct"/>
            <w:vMerge/>
            <w:tcBorders>
              <w:top w:val="nil"/>
              <w:left w:val="single" w:sz="8" w:space="0" w:color="FFFFFF"/>
              <w:bottom w:val="single" w:sz="8" w:space="0" w:color="FFFFFF"/>
              <w:right w:val="single" w:sz="8" w:space="0" w:color="FFFFFF"/>
            </w:tcBorders>
            <w:vAlign w:val="center"/>
            <w:hideMark/>
          </w:tcPr>
          <w:p w14:paraId="0C71872A" w14:textId="77777777" w:rsidR="00434D76" w:rsidRPr="00434D76" w:rsidRDefault="00434D76" w:rsidP="00434D76">
            <w:pPr>
              <w:pStyle w:val="Sinespaciado"/>
              <w:jc w:val="center"/>
              <w:rPr>
                <w:sz w:val="18"/>
              </w:rPr>
            </w:pPr>
          </w:p>
        </w:tc>
        <w:tc>
          <w:tcPr>
            <w:tcW w:w="3261" w:type="pct"/>
            <w:tcBorders>
              <w:top w:val="nil"/>
              <w:left w:val="nil"/>
              <w:bottom w:val="nil"/>
              <w:right w:val="single" w:sz="8" w:space="0" w:color="auto"/>
            </w:tcBorders>
            <w:shd w:val="clear" w:color="000000" w:fill="BDD6EE"/>
            <w:vAlign w:val="center"/>
            <w:hideMark/>
          </w:tcPr>
          <w:p w14:paraId="7A5B156B" w14:textId="77777777" w:rsidR="00434D76" w:rsidRPr="00434D76" w:rsidRDefault="00434D76" w:rsidP="00434D76">
            <w:pPr>
              <w:pStyle w:val="Sinespaciado"/>
              <w:jc w:val="center"/>
              <w:rPr>
                <w:sz w:val="18"/>
              </w:rPr>
            </w:pPr>
            <w:r w:rsidRPr="00434D76">
              <w:rPr>
                <w:sz w:val="18"/>
              </w:rPr>
              <w:t>Ofrecer facilidad de pago.</w:t>
            </w:r>
          </w:p>
        </w:tc>
      </w:tr>
      <w:tr w:rsidR="00434D76" w:rsidRPr="00434D76" w14:paraId="26A6EC4E" w14:textId="77777777" w:rsidTr="00434D76">
        <w:trPr>
          <w:trHeight w:val="131"/>
        </w:trPr>
        <w:tc>
          <w:tcPr>
            <w:tcW w:w="824" w:type="pct"/>
            <w:vMerge/>
            <w:tcBorders>
              <w:top w:val="nil"/>
              <w:left w:val="single" w:sz="8" w:space="0" w:color="auto"/>
              <w:bottom w:val="single" w:sz="8" w:space="0" w:color="FFFFFF"/>
              <w:right w:val="single" w:sz="8" w:space="0" w:color="FFFFFF"/>
            </w:tcBorders>
            <w:vAlign w:val="center"/>
            <w:hideMark/>
          </w:tcPr>
          <w:p w14:paraId="3FAB8494" w14:textId="77777777" w:rsidR="00434D76" w:rsidRPr="00434D76" w:rsidRDefault="00434D76" w:rsidP="00434D76">
            <w:pPr>
              <w:pStyle w:val="Sinespaciado"/>
              <w:jc w:val="center"/>
              <w:rPr>
                <w:sz w:val="18"/>
              </w:rPr>
            </w:pPr>
          </w:p>
        </w:tc>
        <w:tc>
          <w:tcPr>
            <w:tcW w:w="232" w:type="pct"/>
            <w:vMerge/>
            <w:tcBorders>
              <w:top w:val="nil"/>
              <w:left w:val="single" w:sz="8" w:space="0" w:color="FFFFFF"/>
              <w:bottom w:val="single" w:sz="8" w:space="0" w:color="FFFFFF"/>
              <w:right w:val="single" w:sz="8" w:space="0" w:color="FFFFFF"/>
            </w:tcBorders>
            <w:vAlign w:val="center"/>
            <w:hideMark/>
          </w:tcPr>
          <w:p w14:paraId="3209EBA5" w14:textId="77777777" w:rsidR="00434D76" w:rsidRPr="00434D76" w:rsidRDefault="00434D76" w:rsidP="00434D76">
            <w:pPr>
              <w:pStyle w:val="Sinespaciado"/>
              <w:jc w:val="center"/>
              <w:rPr>
                <w:sz w:val="18"/>
              </w:rPr>
            </w:pPr>
          </w:p>
        </w:tc>
        <w:tc>
          <w:tcPr>
            <w:tcW w:w="227" w:type="pct"/>
            <w:vMerge/>
            <w:tcBorders>
              <w:top w:val="nil"/>
              <w:left w:val="single" w:sz="8" w:space="0" w:color="FFFFFF"/>
              <w:bottom w:val="single" w:sz="8" w:space="0" w:color="FFFFFF"/>
              <w:right w:val="single" w:sz="8" w:space="0" w:color="FFFFFF"/>
            </w:tcBorders>
            <w:vAlign w:val="center"/>
            <w:hideMark/>
          </w:tcPr>
          <w:p w14:paraId="41A1F687" w14:textId="77777777" w:rsidR="00434D76" w:rsidRPr="00434D76" w:rsidRDefault="00434D76" w:rsidP="00434D76">
            <w:pPr>
              <w:pStyle w:val="Sinespaciado"/>
              <w:jc w:val="center"/>
              <w:rPr>
                <w:sz w:val="18"/>
              </w:rPr>
            </w:pPr>
          </w:p>
        </w:tc>
        <w:tc>
          <w:tcPr>
            <w:tcW w:w="228" w:type="pct"/>
            <w:vMerge/>
            <w:tcBorders>
              <w:top w:val="nil"/>
              <w:left w:val="single" w:sz="8" w:space="0" w:color="FFFFFF"/>
              <w:bottom w:val="single" w:sz="8" w:space="0" w:color="FFFFFF"/>
              <w:right w:val="single" w:sz="8" w:space="0" w:color="FFFFFF"/>
            </w:tcBorders>
            <w:vAlign w:val="center"/>
            <w:hideMark/>
          </w:tcPr>
          <w:p w14:paraId="7D7B6DDC" w14:textId="77777777" w:rsidR="00434D76" w:rsidRPr="00434D76" w:rsidRDefault="00434D76" w:rsidP="00434D76">
            <w:pPr>
              <w:pStyle w:val="Sinespaciado"/>
              <w:jc w:val="center"/>
              <w:rPr>
                <w:sz w:val="18"/>
              </w:rPr>
            </w:pPr>
          </w:p>
        </w:tc>
        <w:tc>
          <w:tcPr>
            <w:tcW w:w="228" w:type="pct"/>
            <w:vMerge/>
            <w:tcBorders>
              <w:top w:val="nil"/>
              <w:left w:val="single" w:sz="8" w:space="0" w:color="FFFFFF"/>
              <w:bottom w:val="single" w:sz="8" w:space="0" w:color="FFFFFF"/>
              <w:right w:val="single" w:sz="8" w:space="0" w:color="FFFFFF"/>
            </w:tcBorders>
            <w:vAlign w:val="center"/>
            <w:hideMark/>
          </w:tcPr>
          <w:p w14:paraId="03328271" w14:textId="77777777" w:rsidR="00434D76" w:rsidRPr="00434D76" w:rsidRDefault="00434D76" w:rsidP="00434D76">
            <w:pPr>
              <w:pStyle w:val="Sinespaciado"/>
              <w:jc w:val="center"/>
              <w:rPr>
                <w:sz w:val="18"/>
              </w:rPr>
            </w:pPr>
          </w:p>
        </w:tc>
        <w:tc>
          <w:tcPr>
            <w:tcW w:w="3261" w:type="pct"/>
            <w:tcBorders>
              <w:top w:val="nil"/>
              <w:left w:val="nil"/>
              <w:bottom w:val="single" w:sz="8" w:space="0" w:color="FFFFFF"/>
              <w:right w:val="single" w:sz="8" w:space="0" w:color="auto"/>
            </w:tcBorders>
            <w:shd w:val="clear" w:color="000000" w:fill="BDD6EE"/>
            <w:vAlign w:val="center"/>
            <w:hideMark/>
          </w:tcPr>
          <w:p w14:paraId="43C2E3B8" w14:textId="77777777" w:rsidR="00434D76" w:rsidRPr="00434D76" w:rsidRDefault="00084783" w:rsidP="00434D76">
            <w:pPr>
              <w:pStyle w:val="Sinespaciado"/>
              <w:jc w:val="center"/>
              <w:rPr>
                <w:sz w:val="18"/>
              </w:rPr>
            </w:pPr>
            <w:r w:rsidRPr="00434D76">
              <w:rPr>
                <w:sz w:val="18"/>
              </w:rPr>
              <w:t>E-</w:t>
            </w:r>
            <w:proofErr w:type="spellStart"/>
            <w:r w:rsidRPr="00434D76">
              <w:rPr>
                <w:sz w:val="18"/>
              </w:rPr>
              <w:t>commers</w:t>
            </w:r>
            <w:proofErr w:type="spellEnd"/>
            <w:r w:rsidR="00434D76" w:rsidRPr="00434D76">
              <w:rPr>
                <w:sz w:val="18"/>
              </w:rPr>
              <w:t xml:space="preserve"> o venta local.</w:t>
            </w:r>
          </w:p>
        </w:tc>
      </w:tr>
      <w:tr w:rsidR="00434D76" w:rsidRPr="00434D76" w14:paraId="3CF4B094" w14:textId="77777777" w:rsidTr="00434D76">
        <w:trPr>
          <w:trHeight w:val="149"/>
        </w:trPr>
        <w:tc>
          <w:tcPr>
            <w:tcW w:w="824" w:type="pct"/>
            <w:vMerge w:val="restart"/>
            <w:tcBorders>
              <w:top w:val="nil"/>
              <w:left w:val="single" w:sz="8" w:space="0" w:color="auto"/>
              <w:bottom w:val="single" w:sz="8" w:space="0" w:color="FFFFFF"/>
              <w:right w:val="single" w:sz="8" w:space="0" w:color="FFFFFF"/>
            </w:tcBorders>
            <w:shd w:val="clear" w:color="000000" w:fill="5B9BD5"/>
            <w:vAlign w:val="center"/>
            <w:hideMark/>
          </w:tcPr>
          <w:p w14:paraId="6CC42A60" w14:textId="77777777" w:rsidR="00434D76" w:rsidRPr="00434D76" w:rsidRDefault="00434D76" w:rsidP="00434D76">
            <w:pPr>
              <w:pStyle w:val="Sinespaciado"/>
              <w:jc w:val="center"/>
              <w:rPr>
                <w:sz w:val="18"/>
              </w:rPr>
            </w:pPr>
            <w:r w:rsidRPr="00434D76">
              <w:rPr>
                <w:sz w:val="18"/>
              </w:rPr>
              <w:t>Precio de venta mayor al precio de mercado</w:t>
            </w:r>
          </w:p>
        </w:tc>
        <w:tc>
          <w:tcPr>
            <w:tcW w:w="232" w:type="pct"/>
            <w:vMerge w:val="restart"/>
            <w:tcBorders>
              <w:top w:val="nil"/>
              <w:left w:val="single" w:sz="8" w:space="0" w:color="FFFFFF"/>
              <w:bottom w:val="single" w:sz="8" w:space="0" w:color="FFFFFF"/>
              <w:right w:val="single" w:sz="8" w:space="0" w:color="FFFFFF"/>
            </w:tcBorders>
            <w:shd w:val="clear" w:color="000000" w:fill="DEEAF6"/>
            <w:vAlign w:val="center"/>
            <w:hideMark/>
          </w:tcPr>
          <w:p w14:paraId="3C9A8E00" w14:textId="77777777" w:rsidR="00434D76" w:rsidRPr="00434D76" w:rsidRDefault="00434D76" w:rsidP="00434D76">
            <w:pPr>
              <w:pStyle w:val="Sinespaciado"/>
              <w:jc w:val="center"/>
              <w:rPr>
                <w:sz w:val="18"/>
              </w:rPr>
            </w:pPr>
            <w:r w:rsidRPr="00434D76">
              <w:rPr>
                <w:sz w:val="18"/>
              </w:rPr>
              <w:t>P</w:t>
            </w:r>
          </w:p>
        </w:tc>
        <w:tc>
          <w:tcPr>
            <w:tcW w:w="227" w:type="pct"/>
            <w:vMerge w:val="restart"/>
            <w:tcBorders>
              <w:top w:val="nil"/>
              <w:left w:val="single" w:sz="8" w:space="0" w:color="FFFFFF"/>
              <w:bottom w:val="single" w:sz="8" w:space="0" w:color="FFFFFF"/>
              <w:right w:val="single" w:sz="8" w:space="0" w:color="FFFFFF"/>
            </w:tcBorders>
            <w:shd w:val="clear" w:color="000000" w:fill="DEEAF6"/>
            <w:vAlign w:val="center"/>
            <w:hideMark/>
          </w:tcPr>
          <w:p w14:paraId="104669D9" w14:textId="77777777" w:rsidR="00434D76" w:rsidRPr="00434D76" w:rsidRDefault="00434D76" w:rsidP="00434D76">
            <w:pPr>
              <w:pStyle w:val="Sinespaciado"/>
              <w:jc w:val="center"/>
              <w:rPr>
                <w:sz w:val="18"/>
              </w:rPr>
            </w:pPr>
            <w:r w:rsidRPr="00434D76">
              <w:rPr>
                <w:sz w:val="18"/>
              </w:rPr>
              <w:t>4</w:t>
            </w:r>
          </w:p>
        </w:tc>
        <w:tc>
          <w:tcPr>
            <w:tcW w:w="228" w:type="pct"/>
            <w:vMerge w:val="restart"/>
            <w:tcBorders>
              <w:top w:val="nil"/>
              <w:left w:val="single" w:sz="8" w:space="0" w:color="FFFFFF"/>
              <w:bottom w:val="single" w:sz="8" w:space="0" w:color="FFFFFF"/>
              <w:right w:val="single" w:sz="8" w:space="0" w:color="FFFFFF"/>
            </w:tcBorders>
            <w:shd w:val="clear" w:color="000000" w:fill="DEEAF6"/>
            <w:vAlign w:val="center"/>
            <w:hideMark/>
          </w:tcPr>
          <w:p w14:paraId="7857671F" w14:textId="77777777" w:rsidR="00434D76" w:rsidRPr="00434D76" w:rsidRDefault="00434D76" w:rsidP="00434D76">
            <w:pPr>
              <w:pStyle w:val="Sinespaciado"/>
              <w:jc w:val="center"/>
              <w:rPr>
                <w:sz w:val="18"/>
              </w:rPr>
            </w:pPr>
            <w:r w:rsidRPr="00434D76">
              <w:rPr>
                <w:sz w:val="18"/>
              </w:rPr>
              <w:t>4</w:t>
            </w:r>
          </w:p>
        </w:tc>
        <w:tc>
          <w:tcPr>
            <w:tcW w:w="228" w:type="pct"/>
            <w:vMerge w:val="restart"/>
            <w:tcBorders>
              <w:top w:val="nil"/>
              <w:left w:val="single" w:sz="8" w:space="0" w:color="FFFFFF"/>
              <w:bottom w:val="single" w:sz="8" w:space="0" w:color="FFFFFF"/>
              <w:right w:val="single" w:sz="8" w:space="0" w:color="FFFFFF"/>
            </w:tcBorders>
            <w:shd w:val="clear" w:color="000000" w:fill="FFFF00"/>
            <w:vAlign w:val="center"/>
            <w:hideMark/>
          </w:tcPr>
          <w:p w14:paraId="4C1C006E" w14:textId="77777777" w:rsidR="00434D76" w:rsidRPr="00434D76" w:rsidRDefault="00434D76" w:rsidP="00434D76">
            <w:pPr>
              <w:pStyle w:val="Sinespaciado"/>
              <w:jc w:val="center"/>
              <w:rPr>
                <w:sz w:val="18"/>
              </w:rPr>
            </w:pPr>
            <w:r w:rsidRPr="00434D76">
              <w:rPr>
                <w:sz w:val="18"/>
              </w:rPr>
              <w:t>16</w:t>
            </w:r>
          </w:p>
        </w:tc>
        <w:tc>
          <w:tcPr>
            <w:tcW w:w="3261" w:type="pct"/>
            <w:tcBorders>
              <w:top w:val="nil"/>
              <w:left w:val="nil"/>
              <w:bottom w:val="nil"/>
              <w:right w:val="single" w:sz="8" w:space="0" w:color="auto"/>
            </w:tcBorders>
            <w:shd w:val="clear" w:color="000000" w:fill="DEEAF6"/>
            <w:vAlign w:val="center"/>
            <w:hideMark/>
          </w:tcPr>
          <w:p w14:paraId="694952A7" w14:textId="77777777" w:rsidR="00434D76" w:rsidRPr="00434D76" w:rsidRDefault="00434D76" w:rsidP="00434D76">
            <w:pPr>
              <w:pStyle w:val="Sinespaciado"/>
              <w:jc w:val="center"/>
              <w:rPr>
                <w:sz w:val="18"/>
              </w:rPr>
            </w:pPr>
            <w:r w:rsidRPr="00434D76">
              <w:rPr>
                <w:sz w:val="18"/>
              </w:rPr>
              <w:t>Reducir margen de ganancia.</w:t>
            </w:r>
          </w:p>
        </w:tc>
      </w:tr>
      <w:tr w:rsidR="00434D76" w:rsidRPr="00434D76" w14:paraId="30E24F0C" w14:textId="77777777" w:rsidTr="00434D76">
        <w:trPr>
          <w:trHeight w:val="44"/>
        </w:trPr>
        <w:tc>
          <w:tcPr>
            <w:tcW w:w="824" w:type="pct"/>
            <w:vMerge/>
            <w:tcBorders>
              <w:top w:val="nil"/>
              <w:left w:val="single" w:sz="8" w:space="0" w:color="auto"/>
              <w:bottom w:val="single" w:sz="8" w:space="0" w:color="FFFFFF"/>
              <w:right w:val="single" w:sz="8" w:space="0" w:color="FFFFFF"/>
            </w:tcBorders>
            <w:vAlign w:val="center"/>
            <w:hideMark/>
          </w:tcPr>
          <w:p w14:paraId="1226E46D" w14:textId="77777777" w:rsidR="00434D76" w:rsidRPr="00434D76" w:rsidRDefault="00434D76" w:rsidP="00434D76">
            <w:pPr>
              <w:pStyle w:val="Sinespaciado"/>
              <w:jc w:val="center"/>
              <w:rPr>
                <w:sz w:val="18"/>
              </w:rPr>
            </w:pPr>
          </w:p>
        </w:tc>
        <w:tc>
          <w:tcPr>
            <w:tcW w:w="232" w:type="pct"/>
            <w:vMerge/>
            <w:tcBorders>
              <w:top w:val="nil"/>
              <w:left w:val="single" w:sz="8" w:space="0" w:color="FFFFFF"/>
              <w:bottom w:val="single" w:sz="8" w:space="0" w:color="FFFFFF"/>
              <w:right w:val="single" w:sz="8" w:space="0" w:color="FFFFFF"/>
            </w:tcBorders>
            <w:vAlign w:val="center"/>
            <w:hideMark/>
          </w:tcPr>
          <w:p w14:paraId="7915E816" w14:textId="77777777" w:rsidR="00434D76" w:rsidRPr="00434D76" w:rsidRDefault="00434D76" w:rsidP="00434D76">
            <w:pPr>
              <w:pStyle w:val="Sinespaciado"/>
              <w:jc w:val="center"/>
              <w:rPr>
                <w:sz w:val="18"/>
              </w:rPr>
            </w:pPr>
          </w:p>
        </w:tc>
        <w:tc>
          <w:tcPr>
            <w:tcW w:w="227" w:type="pct"/>
            <w:vMerge/>
            <w:tcBorders>
              <w:top w:val="nil"/>
              <w:left w:val="single" w:sz="8" w:space="0" w:color="FFFFFF"/>
              <w:bottom w:val="single" w:sz="8" w:space="0" w:color="FFFFFF"/>
              <w:right w:val="single" w:sz="8" w:space="0" w:color="FFFFFF"/>
            </w:tcBorders>
            <w:vAlign w:val="center"/>
            <w:hideMark/>
          </w:tcPr>
          <w:p w14:paraId="58758090" w14:textId="77777777" w:rsidR="00434D76" w:rsidRPr="00434D76" w:rsidRDefault="00434D76" w:rsidP="00434D76">
            <w:pPr>
              <w:pStyle w:val="Sinespaciado"/>
              <w:jc w:val="center"/>
              <w:rPr>
                <w:sz w:val="18"/>
              </w:rPr>
            </w:pPr>
          </w:p>
        </w:tc>
        <w:tc>
          <w:tcPr>
            <w:tcW w:w="228" w:type="pct"/>
            <w:vMerge/>
            <w:tcBorders>
              <w:top w:val="nil"/>
              <w:left w:val="single" w:sz="8" w:space="0" w:color="FFFFFF"/>
              <w:bottom w:val="single" w:sz="8" w:space="0" w:color="FFFFFF"/>
              <w:right w:val="single" w:sz="8" w:space="0" w:color="FFFFFF"/>
            </w:tcBorders>
            <w:vAlign w:val="center"/>
            <w:hideMark/>
          </w:tcPr>
          <w:p w14:paraId="2ED1F5CC" w14:textId="77777777" w:rsidR="00434D76" w:rsidRPr="00434D76" w:rsidRDefault="00434D76" w:rsidP="00434D76">
            <w:pPr>
              <w:pStyle w:val="Sinespaciado"/>
              <w:jc w:val="center"/>
              <w:rPr>
                <w:sz w:val="18"/>
              </w:rPr>
            </w:pPr>
          </w:p>
        </w:tc>
        <w:tc>
          <w:tcPr>
            <w:tcW w:w="228" w:type="pct"/>
            <w:vMerge/>
            <w:tcBorders>
              <w:top w:val="nil"/>
              <w:left w:val="single" w:sz="8" w:space="0" w:color="FFFFFF"/>
              <w:bottom w:val="single" w:sz="8" w:space="0" w:color="FFFFFF"/>
              <w:right w:val="single" w:sz="8" w:space="0" w:color="FFFFFF"/>
            </w:tcBorders>
            <w:vAlign w:val="center"/>
            <w:hideMark/>
          </w:tcPr>
          <w:p w14:paraId="47CF52A6" w14:textId="77777777" w:rsidR="00434D76" w:rsidRPr="00434D76" w:rsidRDefault="00434D76" w:rsidP="00434D76">
            <w:pPr>
              <w:pStyle w:val="Sinespaciado"/>
              <w:jc w:val="center"/>
              <w:rPr>
                <w:sz w:val="18"/>
              </w:rPr>
            </w:pPr>
          </w:p>
        </w:tc>
        <w:tc>
          <w:tcPr>
            <w:tcW w:w="3261" w:type="pct"/>
            <w:tcBorders>
              <w:top w:val="nil"/>
              <w:left w:val="nil"/>
              <w:bottom w:val="single" w:sz="8" w:space="0" w:color="FFFFFF"/>
              <w:right w:val="single" w:sz="8" w:space="0" w:color="auto"/>
            </w:tcBorders>
            <w:shd w:val="clear" w:color="000000" w:fill="DEEAF6"/>
            <w:vAlign w:val="center"/>
            <w:hideMark/>
          </w:tcPr>
          <w:p w14:paraId="77A28557" w14:textId="77777777" w:rsidR="00434D76" w:rsidRPr="00434D76" w:rsidRDefault="00434D76" w:rsidP="00434D76">
            <w:pPr>
              <w:pStyle w:val="Sinespaciado"/>
              <w:jc w:val="center"/>
              <w:rPr>
                <w:sz w:val="18"/>
              </w:rPr>
            </w:pPr>
            <w:r w:rsidRPr="00434D76">
              <w:rPr>
                <w:sz w:val="18"/>
              </w:rPr>
              <w:t>Reducir costos de MP.</w:t>
            </w:r>
          </w:p>
        </w:tc>
      </w:tr>
      <w:tr w:rsidR="00434D76" w:rsidRPr="00434D76" w14:paraId="4321F3B5" w14:textId="77777777" w:rsidTr="00434D76">
        <w:trPr>
          <w:trHeight w:val="44"/>
        </w:trPr>
        <w:tc>
          <w:tcPr>
            <w:tcW w:w="824" w:type="pct"/>
            <w:vMerge w:val="restart"/>
            <w:tcBorders>
              <w:top w:val="nil"/>
              <w:left w:val="single" w:sz="8" w:space="0" w:color="auto"/>
              <w:bottom w:val="single" w:sz="8" w:space="0" w:color="FFFFFF"/>
              <w:right w:val="single" w:sz="8" w:space="0" w:color="FFFFFF"/>
            </w:tcBorders>
            <w:shd w:val="clear" w:color="000000" w:fill="5B9BD5"/>
            <w:vAlign w:val="center"/>
            <w:hideMark/>
          </w:tcPr>
          <w:p w14:paraId="74FF3D52" w14:textId="77777777" w:rsidR="00434D76" w:rsidRPr="00434D76" w:rsidRDefault="00434D76" w:rsidP="00434D76">
            <w:pPr>
              <w:pStyle w:val="Sinespaciado"/>
              <w:jc w:val="center"/>
              <w:rPr>
                <w:sz w:val="18"/>
              </w:rPr>
            </w:pPr>
            <w:r w:rsidRPr="00434D76">
              <w:rPr>
                <w:sz w:val="18"/>
              </w:rPr>
              <w:t>Periodo de pago mayor al acordado</w:t>
            </w:r>
          </w:p>
        </w:tc>
        <w:tc>
          <w:tcPr>
            <w:tcW w:w="232" w:type="pct"/>
            <w:vMerge w:val="restart"/>
            <w:tcBorders>
              <w:top w:val="nil"/>
              <w:left w:val="single" w:sz="8" w:space="0" w:color="FFFFFF"/>
              <w:bottom w:val="single" w:sz="8" w:space="0" w:color="FFFFFF"/>
              <w:right w:val="single" w:sz="8" w:space="0" w:color="FFFFFF"/>
            </w:tcBorders>
            <w:shd w:val="clear" w:color="000000" w:fill="BDD6EE"/>
            <w:vAlign w:val="center"/>
            <w:hideMark/>
          </w:tcPr>
          <w:p w14:paraId="7EE07B4E" w14:textId="77777777" w:rsidR="00434D76" w:rsidRPr="00434D76" w:rsidRDefault="00434D76" w:rsidP="00434D76">
            <w:pPr>
              <w:pStyle w:val="Sinespaciado"/>
              <w:jc w:val="center"/>
              <w:rPr>
                <w:sz w:val="18"/>
              </w:rPr>
            </w:pPr>
            <w:r w:rsidRPr="00434D76">
              <w:rPr>
                <w:sz w:val="18"/>
              </w:rPr>
              <w:t>E</w:t>
            </w:r>
          </w:p>
        </w:tc>
        <w:tc>
          <w:tcPr>
            <w:tcW w:w="227" w:type="pct"/>
            <w:vMerge w:val="restart"/>
            <w:tcBorders>
              <w:top w:val="nil"/>
              <w:left w:val="single" w:sz="8" w:space="0" w:color="FFFFFF"/>
              <w:bottom w:val="single" w:sz="8" w:space="0" w:color="FFFFFF"/>
              <w:right w:val="single" w:sz="8" w:space="0" w:color="FFFFFF"/>
            </w:tcBorders>
            <w:shd w:val="clear" w:color="000000" w:fill="BDD6EE"/>
            <w:vAlign w:val="center"/>
            <w:hideMark/>
          </w:tcPr>
          <w:p w14:paraId="04E75DBE" w14:textId="77777777" w:rsidR="00434D76" w:rsidRPr="00434D76" w:rsidRDefault="00434D76" w:rsidP="00434D76">
            <w:pPr>
              <w:pStyle w:val="Sinespaciado"/>
              <w:jc w:val="center"/>
              <w:rPr>
                <w:sz w:val="18"/>
              </w:rPr>
            </w:pPr>
            <w:r w:rsidRPr="00434D76">
              <w:rPr>
                <w:sz w:val="18"/>
              </w:rPr>
              <w:t>2</w:t>
            </w:r>
          </w:p>
        </w:tc>
        <w:tc>
          <w:tcPr>
            <w:tcW w:w="228" w:type="pct"/>
            <w:vMerge w:val="restart"/>
            <w:tcBorders>
              <w:top w:val="nil"/>
              <w:left w:val="single" w:sz="8" w:space="0" w:color="FFFFFF"/>
              <w:bottom w:val="single" w:sz="8" w:space="0" w:color="FFFFFF"/>
              <w:right w:val="single" w:sz="8" w:space="0" w:color="FFFFFF"/>
            </w:tcBorders>
            <w:shd w:val="clear" w:color="000000" w:fill="BDD6EE"/>
            <w:vAlign w:val="center"/>
            <w:hideMark/>
          </w:tcPr>
          <w:p w14:paraId="3B0405FC" w14:textId="77777777" w:rsidR="00434D76" w:rsidRPr="00434D76" w:rsidRDefault="00434D76" w:rsidP="00434D76">
            <w:pPr>
              <w:pStyle w:val="Sinespaciado"/>
              <w:jc w:val="center"/>
              <w:rPr>
                <w:sz w:val="18"/>
              </w:rPr>
            </w:pPr>
            <w:r w:rsidRPr="00434D76">
              <w:rPr>
                <w:sz w:val="18"/>
              </w:rPr>
              <w:t>4</w:t>
            </w:r>
          </w:p>
        </w:tc>
        <w:tc>
          <w:tcPr>
            <w:tcW w:w="228" w:type="pct"/>
            <w:vMerge w:val="restart"/>
            <w:tcBorders>
              <w:top w:val="nil"/>
              <w:left w:val="single" w:sz="8" w:space="0" w:color="FFFFFF"/>
              <w:bottom w:val="single" w:sz="8" w:space="0" w:color="FFFFFF"/>
              <w:right w:val="single" w:sz="8" w:space="0" w:color="FFFFFF"/>
            </w:tcBorders>
            <w:shd w:val="clear" w:color="000000" w:fill="70AD47"/>
            <w:vAlign w:val="center"/>
            <w:hideMark/>
          </w:tcPr>
          <w:p w14:paraId="246664B9" w14:textId="77777777" w:rsidR="00434D76" w:rsidRPr="00434D76" w:rsidRDefault="00434D76" w:rsidP="00434D76">
            <w:pPr>
              <w:pStyle w:val="Sinespaciado"/>
              <w:jc w:val="center"/>
              <w:rPr>
                <w:sz w:val="18"/>
              </w:rPr>
            </w:pPr>
            <w:r w:rsidRPr="00434D76">
              <w:rPr>
                <w:sz w:val="18"/>
              </w:rPr>
              <w:t>8</w:t>
            </w:r>
          </w:p>
        </w:tc>
        <w:tc>
          <w:tcPr>
            <w:tcW w:w="3261" w:type="pct"/>
            <w:tcBorders>
              <w:top w:val="nil"/>
              <w:left w:val="nil"/>
              <w:bottom w:val="nil"/>
              <w:right w:val="single" w:sz="8" w:space="0" w:color="auto"/>
            </w:tcBorders>
            <w:shd w:val="clear" w:color="000000" w:fill="BDD6EE"/>
            <w:vAlign w:val="center"/>
            <w:hideMark/>
          </w:tcPr>
          <w:p w14:paraId="0732CE53" w14:textId="77777777" w:rsidR="00434D76" w:rsidRPr="00434D76" w:rsidRDefault="00434D76" w:rsidP="00434D76">
            <w:pPr>
              <w:pStyle w:val="Sinespaciado"/>
              <w:jc w:val="center"/>
              <w:rPr>
                <w:sz w:val="18"/>
              </w:rPr>
            </w:pPr>
            <w:r w:rsidRPr="00434D76">
              <w:rPr>
                <w:sz w:val="18"/>
              </w:rPr>
              <w:t>Buscar nuevos clientes.</w:t>
            </w:r>
          </w:p>
        </w:tc>
      </w:tr>
      <w:tr w:rsidR="00434D76" w:rsidRPr="00434D76" w14:paraId="38FEB3C8" w14:textId="77777777" w:rsidTr="00434D76">
        <w:trPr>
          <w:trHeight w:val="264"/>
        </w:trPr>
        <w:tc>
          <w:tcPr>
            <w:tcW w:w="824" w:type="pct"/>
            <w:vMerge/>
            <w:tcBorders>
              <w:top w:val="nil"/>
              <w:left w:val="single" w:sz="8" w:space="0" w:color="auto"/>
              <w:bottom w:val="single" w:sz="8" w:space="0" w:color="FFFFFF"/>
              <w:right w:val="single" w:sz="8" w:space="0" w:color="FFFFFF"/>
            </w:tcBorders>
            <w:vAlign w:val="center"/>
            <w:hideMark/>
          </w:tcPr>
          <w:p w14:paraId="088F5161" w14:textId="77777777" w:rsidR="00434D76" w:rsidRPr="00434D76" w:rsidRDefault="00434D76" w:rsidP="00434D76">
            <w:pPr>
              <w:pStyle w:val="Sinespaciado"/>
              <w:jc w:val="center"/>
              <w:rPr>
                <w:sz w:val="18"/>
              </w:rPr>
            </w:pPr>
          </w:p>
        </w:tc>
        <w:tc>
          <w:tcPr>
            <w:tcW w:w="232" w:type="pct"/>
            <w:vMerge/>
            <w:tcBorders>
              <w:top w:val="nil"/>
              <w:left w:val="single" w:sz="8" w:space="0" w:color="FFFFFF"/>
              <w:bottom w:val="single" w:sz="8" w:space="0" w:color="FFFFFF"/>
              <w:right w:val="single" w:sz="8" w:space="0" w:color="FFFFFF"/>
            </w:tcBorders>
            <w:vAlign w:val="center"/>
            <w:hideMark/>
          </w:tcPr>
          <w:p w14:paraId="7D31BBEB" w14:textId="77777777" w:rsidR="00434D76" w:rsidRPr="00434D76" w:rsidRDefault="00434D76" w:rsidP="00434D76">
            <w:pPr>
              <w:pStyle w:val="Sinespaciado"/>
              <w:jc w:val="center"/>
              <w:rPr>
                <w:sz w:val="18"/>
              </w:rPr>
            </w:pPr>
          </w:p>
        </w:tc>
        <w:tc>
          <w:tcPr>
            <w:tcW w:w="227" w:type="pct"/>
            <w:vMerge/>
            <w:tcBorders>
              <w:top w:val="nil"/>
              <w:left w:val="single" w:sz="8" w:space="0" w:color="FFFFFF"/>
              <w:bottom w:val="single" w:sz="8" w:space="0" w:color="FFFFFF"/>
              <w:right w:val="single" w:sz="8" w:space="0" w:color="FFFFFF"/>
            </w:tcBorders>
            <w:vAlign w:val="center"/>
            <w:hideMark/>
          </w:tcPr>
          <w:p w14:paraId="780323B9" w14:textId="77777777" w:rsidR="00434D76" w:rsidRPr="00434D76" w:rsidRDefault="00434D76" w:rsidP="00434D76">
            <w:pPr>
              <w:pStyle w:val="Sinespaciado"/>
              <w:jc w:val="center"/>
              <w:rPr>
                <w:sz w:val="18"/>
              </w:rPr>
            </w:pPr>
          </w:p>
        </w:tc>
        <w:tc>
          <w:tcPr>
            <w:tcW w:w="228" w:type="pct"/>
            <w:vMerge/>
            <w:tcBorders>
              <w:top w:val="nil"/>
              <w:left w:val="single" w:sz="8" w:space="0" w:color="FFFFFF"/>
              <w:bottom w:val="single" w:sz="8" w:space="0" w:color="FFFFFF"/>
              <w:right w:val="single" w:sz="8" w:space="0" w:color="FFFFFF"/>
            </w:tcBorders>
            <w:vAlign w:val="center"/>
            <w:hideMark/>
          </w:tcPr>
          <w:p w14:paraId="2B7E6C11" w14:textId="77777777" w:rsidR="00434D76" w:rsidRPr="00434D76" w:rsidRDefault="00434D76" w:rsidP="00434D76">
            <w:pPr>
              <w:pStyle w:val="Sinespaciado"/>
              <w:jc w:val="center"/>
              <w:rPr>
                <w:sz w:val="18"/>
              </w:rPr>
            </w:pPr>
          </w:p>
        </w:tc>
        <w:tc>
          <w:tcPr>
            <w:tcW w:w="228" w:type="pct"/>
            <w:vMerge/>
            <w:tcBorders>
              <w:top w:val="nil"/>
              <w:left w:val="single" w:sz="8" w:space="0" w:color="FFFFFF"/>
              <w:bottom w:val="single" w:sz="8" w:space="0" w:color="FFFFFF"/>
              <w:right w:val="single" w:sz="8" w:space="0" w:color="FFFFFF"/>
            </w:tcBorders>
            <w:vAlign w:val="center"/>
            <w:hideMark/>
          </w:tcPr>
          <w:p w14:paraId="2C048565" w14:textId="77777777" w:rsidR="00434D76" w:rsidRPr="00434D76" w:rsidRDefault="00434D76" w:rsidP="00434D76">
            <w:pPr>
              <w:pStyle w:val="Sinespaciado"/>
              <w:jc w:val="center"/>
              <w:rPr>
                <w:sz w:val="18"/>
              </w:rPr>
            </w:pPr>
          </w:p>
        </w:tc>
        <w:tc>
          <w:tcPr>
            <w:tcW w:w="3261" w:type="pct"/>
            <w:tcBorders>
              <w:top w:val="nil"/>
              <w:left w:val="nil"/>
              <w:bottom w:val="nil"/>
              <w:right w:val="single" w:sz="8" w:space="0" w:color="auto"/>
            </w:tcBorders>
            <w:shd w:val="clear" w:color="000000" w:fill="BDD6EE"/>
            <w:vAlign w:val="center"/>
            <w:hideMark/>
          </w:tcPr>
          <w:p w14:paraId="447E3687" w14:textId="77777777" w:rsidR="00434D76" w:rsidRPr="00434D76" w:rsidRDefault="00434D76" w:rsidP="00434D76">
            <w:pPr>
              <w:pStyle w:val="Sinespaciado"/>
              <w:jc w:val="center"/>
              <w:rPr>
                <w:sz w:val="18"/>
              </w:rPr>
            </w:pPr>
            <w:r w:rsidRPr="00434D76">
              <w:rPr>
                <w:sz w:val="18"/>
              </w:rPr>
              <w:t>Capital liquido inmovilizado.</w:t>
            </w:r>
          </w:p>
        </w:tc>
      </w:tr>
      <w:tr w:rsidR="00434D76" w:rsidRPr="00434D76" w14:paraId="47CA72C3" w14:textId="77777777" w:rsidTr="00434D76">
        <w:trPr>
          <w:trHeight w:val="44"/>
        </w:trPr>
        <w:tc>
          <w:tcPr>
            <w:tcW w:w="824" w:type="pct"/>
            <w:vMerge/>
            <w:tcBorders>
              <w:top w:val="nil"/>
              <w:left w:val="single" w:sz="8" w:space="0" w:color="auto"/>
              <w:bottom w:val="single" w:sz="8" w:space="0" w:color="FFFFFF"/>
              <w:right w:val="single" w:sz="8" w:space="0" w:color="FFFFFF"/>
            </w:tcBorders>
            <w:vAlign w:val="center"/>
            <w:hideMark/>
          </w:tcPr>
          <w:p w14:paraId="1E43D839" w14:textId="77777777" w:rsidR="00434D76" w:rsidRPr="00434D76" w:rsidRDefault="00434D76" w:rsidP="00434D76">
            <w:pPr>
              <w:pStyle w:val="Sinespaciado"/>
              <w:jc w:val="center"/>
              <w:rPr>
                <w:sz w:val="18"/>
              </w:rPr>
            </w:pPr>
          </w:p>
        </w:tc>
        <w:tc>
          <w:tcPr>
            <w:tcW w:w="232" w:type="pct"/>
            <w:vMerge/>
            <w:tcBorders>
              <w:top w:val="nil"/>
              <w:left w:val="single" w:sz="8" w:space="0" w:color="FFFFFF"/>
              <w:bottom w:val="single" w:sz="8" w:space="0" w:color="FFFFFF"/>
              <w:right w:val="single" w:sz="8" w:space="0" w:color="FFFFFF"/>
            </w:tcBorders>
            <w:vAlign w:val="center"/>
            <w:hideMark/>
          </w:tcPr>
          <w:p w14:paraId="2BCAD102" w14:textId="77777777" w:rsidR="00434D76" w:rsidRPr="00434D76" w:rsidRDefault="00434D76" w:rsidP="00434D76">
            <w:pPr>
              <w:pStyle w:val="Sinespaciado"/>
              <w:jc w:val="center"/>
              <w:rPr>
                <w:sz w:val="18"/>
              </w:rPr>
            </w:pPr>
          </w:p>
        </w:tc>
        <w:tc>
          <w:tcPr>
            <w:tcW w:w="227" w:type="pct"/>
            <w:vMerge/>
            <w:tcBorders>
              <w:top w:val="nil"/>
              <w:left w:val="single" w:sz="8" w:space="0" w:color="FFFFFF"/>
              <w:bottom w:val="single" w:sz="8" w:space="0" w:color="FFFFFF"/>
              <w:right w:val="single" w:sz="8" w:space="0" w:color="FFFFFF"/>
            </w:tcBorders>
            <w:vAlign w:val="center"/>
            <w:hideMark/>
          </w:tcPr>
          <w:p w14:paraId="1EC10C73" w14:textId="77777777" w:rsidR="00434D76" w:rsidRPr="00434D76" w:rsidRDefault="00434D76" w:rsidP="00434D76">
            <w:pPr>
              <w:pStyle w:val="Sinespaciado"/>
              <w:jc w:val="center"/>
              <w:rPr>
                <w:sz w:val="18"/>
              </w:rPr>
            </w:pPr>
          </w:p>
        </w:tc>
        <w:tc>
          <w:tcPr>
            <w:tcW w:w="228" w:type="pct"/>
            <w:vMerge/>
            <w:tcBorders>
              <w:top w:val="nil"/>
              <w:left w:val="single" w:sz="8" w:space="0" w:color="FFFFFF"/>
              <w:bottom w:val="single" w:sz="8" w:space="0" w:color="FFFFFF"/>
              <w:right w:val="single" w:sz="8" w:space="0" w:color="FFFFFF"/>
            </w:tcBorders>
            <w:vAlign w:val="center"/>
            <w:hideMark/>
          </w:tcPr>
          <w:p w14:paraId="6F075FA2" w14:textId="77777777" w:rsidR="00434D76" w:rsidRPr="00434D76" w:rsidRDefault="00434D76" w:rsidP="00434D76">
            <w:pPr>
              <w:pStyle w:val="Sinespaciado"/>
              <w:jc w:val="center"/>
              <w:rPr>
                <w:sz w:val="18"/>
              </w:rPr>
            </w:pPr>
          </w:p>
        </w:tc>
        <w:tc>
          <w:tcPr>
            <w:tcW w:w="228" w:type="pct"/>
            <w:vMerge/>
            <w:tcBorders>
              <w:top w:val="nil"/>
              <w:left w:val="single" w:sz="8" w:space="0" w:color="FFFFFF"/>
              <w:bottom w:val="single" w:sz="8" w:space="0" w:color="FFFFFF"/>
              <w:right w:val="single" w:sz="8" w:space="0" w:color="FFFFFF"/>
            </w:tcBorders>
            <w:vAlign w:val="center"/>
            <w:hideMark/>
          </w:tcPr>
          <w:p w14:paraId="08ECAB1D" w14:textId="77777777" w:rsidR="00434D76" w:rsidRPr="00434D76" w:rsidRDefault="00434D76" w:rsidP="00434D76">
            <w:pPr>
              <w:pStyle w:val="Sinespaciado"/>
              <w:jc w:val="center"/>
              <w:rPr>
                <w:sz w:val="18"/>
              </w:rPr>
            </w:pPr>
          </w:p>
        </w:tc>
        <w:tc>
          <w:tcPr>
            <w:tcW w:w="3261" w:type="pct"/>
            <w:tcBorders>
              <w:top w:val="nil"/>
              <w:left w:val="nil"/>
              <w:bottom w:val="single" w:sz="8" w:space="0" w:color="FFFFFF"/>
              <w:right w:val="single" w:sz="8" w:space="0" w:color="auto"/>
            </w:tcBorders>
            <w:shd w:val="clear" w:color="000000" w:fill="BDD6EE"/>
            <w:vAlign w:val="center"/>
            <w:hideMark/>
          </w:tcPr>
          <w:p w14:paraId="7A6D2251" w14:textId="77777777" w:rsidR="00434D76" w:rsidRPr="00434D76" w:rsidRDefault="00434D76" w:rsidP="00434D76">
            <w:pPr>
              <w:pStyle w:val="Sinespaciado"/>
              <w:jc w:val="center"/>
              <w:rPr>
                <w:sz w:val="18"/>
              </w:rPr>
            </w:pPr>
            <w:r w:rsidRPr="00434D76">
              <w:rPr>
                <w:sz w:val="18"/>
              </w:rPr>
              <w:t>Retraso en los pagos.</w:t>
            </w:r>
          </w:p>
        </w:tc>
      </w:tr>
      <w:tr w:rsidR="00434D76" w:rsidRPr="00434D76" w14:paraId="4619B912" w14:textId="77777777" w:rsidTr="00434D76">
        <w:trPr>
          <w:trHeight w:val="44"/>
        </w:trPr>
        <w:tc>
          <w:tcPr>
            <w:tcW w:w="824" w:type="pct"/>
            <w:vMerge w:val="restart"/>
            <w:tcBorders>
              <w:top w:val="nil"/>
              <w:left w:val="single" w:sz="8" w:space="0" w:color="auto"/>
              <w:bottom w:val="single" w:sz="8" w:space="0" w:color="FFFFFF"/>
              <w:right w:val="single" w:sz="8" w:space="0" w:color="FFFFFF"/>
            </w:tcBorders>
            <w:shd w:val="clear" w:color="000000" w:fill="5B9BD5"/>
            <w:vAlign w:val="center"/>
            <w:hideMark/>
          </w:tcPr>
          <w:p w14:paraId="3CA18E10" w14:textId="77777777" w:rsidR="00434D76" w:rsidRPr="00434D76" w:rsidRDefault="00434D76" w:rsidP="00434D76">
            <w:pPr>
              <w:pStyle w:val="Sinespaciado"/>
              <w:jc w:val="center"/>
              <w:rPr>
                <w:sz w:val="18"/>
              </w:rPr>
            </w:pPr>
            <w:r w:rsidRPr="00434D76">
              <w:rPr>
                <w:sz w:val="18"/>
              </w:rPr>
              <w:t>Demanda superior a la esperada</w:t>
            </w:r>
          </w:p>
        </w:tc>
        <w:tc>
          <w:tcPr>
            <w:tcW w:w="232" w:type="pct"/>
            <w:vMerge w:val="restart"/>
            <w:tcBorders>
              <w:top w:val="nil"/>
              <w:left w:val="single" w:sz="8" w:space="0" w:color="FFFFFF"/>
              <w:bottom w:val="single" w:sz="8" w:space="0" w:color="FFFFFF"/>
              <w:right w:val="single" w:sz="8" w:space="0" w:color="FFFFFF"/>
            </w:tcBorders>
            <w:shd w:val="clear" w:color="000000" w:fill="DEEAF6"/>
            <w:vAlign w:val="center"/>
            <w:hideMark/>
          </w:tcPr>
          <w:p w14:paraId="1CD3D2E2" w14:textId="77777777" w:rsidR="00434D76" w:rsidRPr="00434D76" w:rsidRDefault="00434D76" w:rsidP="00434D76">
            <w:pPr>
              <w:pStyle w:val="Sinespaciado"/>
              <w:jc w:val="center"/>
              <w:rPr>
                <w:sz w:val="18"/>
              </w:rPr>
            </w:pPr>
            <w:r w:rsidRPr="00434D76">
              <w:rPr>
                <w:sz w:val="18"/>
              </w:rPr>
              <w:t>P</w:t>
            </w:r>
          </w:p>
        </w:tc>
        <w:tc>
          <w:tcPr>
            <w:tcW w:w="227" w:type="pct"/>
            <w:vMerge w:val="restart"/>
            <w:tcBorders>
              <w:top w:val="nil"/>
              <w:left w:val="single" w:sz="8" w:space="0" w:color="FFFFFF"/>
              <w:bottom w:val="single" w:sz="8" w:space="0" w:color="FFFFFF"/>
              <w:right w:val="single" w:sz="8" w:space="0" w:color="FFFFFF"/>
            </w:tcBorders>
            <w:shd w:val="clear" w:color="000000" w:fill="DEEAF6"/>
            <w:vAlign w:val="center"/>
            <w:hideMark/>
          </w:tcPr>
          <w:p w14:paraId="054DDE21" w14:textId="77777777" w:rsidR="00434D76" w:rsidRPr="00434D76" w:rsidRDefault="00434D76" w:rsidP="00434D76">
            <w:pPr>
              <w:pStyle w:val="Sinespaciado"/>
              <w:jc w:val="center"/>
              <w:rPr>
                <w:sz w:val="18"/>
              </w:rPr>
            </w:pPr>
            <w:r w:rsidRPr="00434D76">
              <w:rPr>
                <w:sz w:val="18"/>
              </w:rPr>
              <w:t>4</w:t>
            </w:r>
          </w:p>
        </w:tc>
        <w:tc>
          <w:tcPr>
            <w:tcW w:w="228" w:type="pct"/>
            <w:vMerge w:val="restart"/>
            <w:tcBorders>
              <w:top w:val="nil"/>
              <w:left w:val="single" w:sz="8" w:space="0" w:color="FFFFFF"/>
              <w:bottom w:val="single" w:sz="8" w:space="0" w:color="FFFFFF"/>
              <w:right w:val="single" w:sz="8" w:space="0" w:color="FFFFFF"/>
            </w:tcBorders>
            <w:shd w:val="clear" w:color="000000" w:fill="DEEAF6"/>
            <w:vAlign w:val="center"/>
            <w:hideMark/>
          </w:tcPr>
          <w:p w14:paraId="174F4A0B" w14:textId="77777777" w:rsidR="00434D76" w:rsidRPr="00434D76" w:rsidRDefault="00434D76" w:rsidP="00434D76">
            <w:pPr>
              <w:pStyle w:val="Sinespaciado"/>
              <w:jc w:val="center"/>
              <w:rPr>
                <w:sz w:val="18"/>
              </w:rPr>
            </w:pPr>
            <w:r w:rsidRPr="00434D76">
              <w:rPr>
                <w:sz w:val="18"/>
              </w:rPr>
              <w:t>1</w:t>
            </w:r>
          </w:p>
        </w:tc>
        <w:tc>
          <w:tcPr>
            <w:tcW w:w="228" w:type="pct"/>
            <w:vMerge w:val="restart"/>
            <w:tcBorders>
              <w:top w:val="nil"/>
              <w:left w:val="single" w:sz="8" w:space="0" w:color="FFFFFF"/>
              <w:bottom w:val="single" w:sz="8" w:space="0" w:color="FFFFFF"/>
              <w:right w:val="single" w:sz="8" w:space="0" w:color="FFFFFF"/>
            </w:tcBorders>
            <w:shd w:val="clear" w:color="000000" w:fill="70AD47"/>
            <w:vAlign w:val="center"/>
            <w:hideMark/>
          </w:tcPr>
          <w:p w14:paraId="57D8485C" w14:textId="77777777" w:rsidR="00434D76" w:rsidRPr="00434D76" w:rsidRDefault="00434D76" w:rsidP="00434D76">
            <w:pPr>
              <w:pStyle w:val="Sinespaciado"/>
              <w:jc w:val="center"/>
              <w:rPr>
                <w:sz w:val="18"/>
              </w:rPr>
            </w:pPr>
            <w:r w:rsidRPr="00434D76">
              <w:rPr>
                <w:sz w:val="18"/>
              </w:rPr>
              <w:t>4</w:t>
            </w:r>
          </w:p>
        </w:tc>
        <w:tc>
          <w:tcPr>
            <w:tcW w:w="3261" w:type="pct"/>
            <w:tcBorders>
              <w:top w:val="nil"/>
              <w:left w:val="nil"/>
              <w:bottom w:val="nil"/>
              <w:right w:val="single" w:sz="8" w:space="0" w:color="auto"/>
            </w:tcBorders>
            <w:shd w:val="clear" w:color="000000" w:fill="DEEAF6"/>
            <w:vAlign w:val="center"/>
            <w:hideMark/>
          </w:tcPr>
          <w:p w14:paraId="1F5CCC63" w14:textId="77777777" w:rsidR="00434D76" w:rsidRPr="00434D76" w:rsidRDefault="00434D76" w:rsidP="00434D76">
            <w:pPr>
              <w:pStyle w:val="Sinespaciado"/>
              <w:jc w:val="center"/>
              <w:rPr>
                <w:sz w:val="18"/>
              </w:rPr>
            </w:pPr>
            <w:r w:rsidRPr="00434D76">
              <w:rPr>
                <w:sz w:val="18"/>
              </w:rPr>
              <w:t>Focalizar y aumentar la producción.</w:t>
            </w:r>
          </w:p>
        </w:tc>
      </w:tr>
      <w:tr w:rsidR="00434D76" w:rsidRPr="00434D76" w14:paraId="27A39888" w14:textId="77777777" w:rsidTr="00434D76">
        <w:trPr>
          <w:trHeight w:val="303"/>
        </w:trPr>
        <w:tc>
          <w:tcPr>
            <w:tcW w:w="824" w:type="pct"/>
            <w:vMerge/>
            <w:tcBorders>
              <w:top w:val="nil"/>
              <w:left w:val="single" w:sz="8" w:space="0" w:color="auto"/>
              <w:bottom w:val="single" w:sz="8" w:space="0" w:color="FFFFFF"/>
              <w:right w:val="single" w:sz="8" w:space="0" w:color="FFFFFF"/>
            </w:tcBorders>
            <w:vAlign w:val="center"/>
            <w:hideMark/>
          </w:tcPr>
          <w:p w14:paraId="63DDCFD6" w14:textId="77777777" w:rsidR="00434D76" w:rsidRPr="00434D76" w:rsidRDefault="00434D76" w:rsidP="00434D76">
            <w:pPr>
              <w:pStyle w:val="Sinespaciado"/>
              <w:jc w:val="center"/>
              <w:rPr>
                <w:sz w:val="18"/>
              </w:rPr>
            </w:pPr>
          </w:p>
        </w:tc>
        <w:tc>
          <w:tcPr>
            <w:tcW w:w="232" w:type="pct"/>
            <w:vMerge/>
            <w:tcBorders>
              <w:top w:val="nil"/>
              <w:left w:val="single" w:sz="8" w:space="0" w:color="FFFFFF"/>
              <w:bottom w:val="single" w:sz="8" w:space="0" w:color="FFFFFF"/>
              <w:right w:val="single" w:sz="8" w:space="0" w:color="FFFFFF"/>
            </w:tcBorders>
            <w:vAlign w:val="center"/>
            <w:hideMark/>
          </w:tcPr>
          <w:p w14:paraId="4F7B3EF3" w14:textId="77777777" w:rsidR="00434D76" w:rsidRPr="00434D76" w:rsidRDefault="00434D76" w:rsidP="00434D76">
            <w:pPr>
              <w:pStyle w:val="Sinespaciado"/>
              <w:jc w:val="center"/>
              <w:rPr>
                <w:sz w:val="18"/>
              </w:rPr>
            </w:pPr>
          </w:p>
        </w:tc>
        <w:tc>
          <w:tcPr>
            <w:tcW w:w="227" w:type="pct"/>
            <w:vMerge/>
            <w:tcBorders>
              <w:top w:val="nil"/>
              <w:left w:val="single" w:sz="8" w:space="0" w:color="FFFFFF"/>
              <w:bottom w:val="single" w:sz="8" w:space="0" w:color="FFFFFF"/>
              <w:right w:val="single" w:sz="8" w:space="0" w:color="FFFFFF"/>
            </w:tcBorders>
            <w:vAlign w:val="center"/>
            <w:hideMark/>
          </w:tcPr>
          <w:p w14:paraId="462AD3EF" w14:textId="77777777" w:rsidR="00434D76" w:rsidRPr="00434D76" w:rsidRDefault="00434D76" w:rsidP="00434D76">
            <w:pPr>
              <w:pStyle w:val="Sinespaciado"/>
              <w:jc w:val="center"/>
              <w:rPr>
                <w:sz w:val="18"/>
              </w:rPr>
            </w:pPr>
          </w:p>
        </w:tc>
        <w:tc>
          <w:tcPr>
            <w:tcW w:w="228" w:type="pct"/>
            <w:vMerge/>
            <w:tcBorders>
              <w:top w:val="nil"/>
              <w:left w:val="single" w:sz="8" w:space="0" w:color="FFFFFF"/>
              <w:bottom w:val="single" w:sz="8" w:space="0" w:color="FFFFFF"/>
              <w:right w:val="single" w:sz="8" w:space="0" w:color="FFFFFF"/>
            </w:tcBorders>
            <w:vAlign w:val="center"/>
            <w:hideMark/>
          </w:tcPr>
          <w:p w14:paraId="741141A0" w14:textId="77777777" w:rsidR="00434D76" w:rsidRPr="00434D76" w:rsidRDefault="00434D76" w:rsidP="00434D76">
            <w:pPr>
              <w:pStyle w:val="Sinespaciado"/>
              <w:jc w:val="center"/>
              <w:rPr>
                <w:sz w:val="18"/>
              </w:rPr>
            </w:pPr>
          </w:p>
        </w:tc>
        <w:tc>
          <w:tcPr>
            <w:tcW w:w="228" w:type="pct"/>
            <w:vMerge/>
            <w:tcBorders>
              <w:top w:val="nil"/>
              <w:left w:val="single" w:sz="8" w:space="0" w:color="FFFFFF"/>
              <w:bottom w:val="single" w:sz="8" w:space="0" w:color="FFFFFF"/>
              <w:right w:val="single" w:sz="8" w:space="0" w:color="FFFFFF"/>
            </w:tcBorders>
            <w:vAlign w:val="center"/>
            <w:hideMark/>
          </w:tcPr>
          <w:p w14:paraId="550F941B" w14:textId="77777777" w:rsidR="00434D76" w:rsidRPr="00434D76" w:rsidRDefault="00434D76" w:rsidP="00434D76">
            <w:pPr>
              <w:pStyle w:val="Sinespaciado"/>
              <w:jc w:val="center"/>
              <w:rPr>
                <w:sz w:val="18"/>
              </w:rPr>
            </w:pPr>
          </w:p>
        </w:tc>
        <w:tc>
          <w:tcPr>
            <w:tcW w:w="3261" w:type="pct"/>
            <w:tcBorders>
              <w:top w:val="nil"/>
              <w:left w:val="nil"/>
              <w:bottom w:val="single" w:sz="8" w:space="0" w:color="FFFFFF"/>
              <w:right w:val="single" w:sz="8" w:space="0" w:color="auto"/>
            </w:tcBorders>
            <w:shd w:val="clear" w:color="000000" w:fill="DEEAF6"/>
            <w:vAlign w:val="center"/>
            <w:hideMark/>
          </w:tcPr>
          <w:p w14:paraId="51B1A8BF" w14:textId="77777777" w:rsidR="00434D76" w:rsidRPr="00434D76" w:rsidRDefault="00434D76" w:rsidP="00434D76">
            <w:pPr>
              <w:pStyle w:val="Sinespaciado"/>
              <w:jc w:val="center"/>
              <w:rPr>
                <w:sz w:val="18"/>
              </w:rPr>
            </w:pPr>
            <w:r w:rsidRPr="00434D76">
              <w:rPr>
                <w:sz w:val="18"/>
              </w:rPr>
              <w:t>Aumentar precio.</w:t>
            </w:r>
          </w:p>
        </w:tc>
      </w:tr>
      <w:tr w:rsidR="00434D76" w:rsidRPr="00434D76" w14:paraId="2645C040" w14:textId="77777777" w:rsidTr="00434D76">
        <w:trPr>
          <w:trHeight w:val="97"/>
        </w:trPr>
        <w:tc>
          <w:tcPr>
            <w:tcW w:w="824" w:type="pct"/>
            <w:vMerge w:val="restart"/>
            <w:tcBorders>
              <w:top w:val="nil"/>
              <w:left w:val="single" w:sz="8" w:space="0" w:color="auto"/>
              <w:bottom w:val="single" w:sz="8" w:space="0" w:color="FFFFFF"/>
              <w:right w:val="single" w:sz="8" w:space="0" w:color="FFFFFF"/>
            </w:tcBorders>
            <w:shd w:val="clear" w:color="000000" w:fill="5B9BD5"/>
            <w:vAlign w:val="center"/>
            <w:hideMark/>
          </w:tcPr>
          <w:p w14:paraId="4A1F5786" w14:textId="77777777" w:rsidR="00434D76" w:rsidRPr="00434D76" w:rsidRDefault="00434D76" w:rsidP="00434D76">
            <w:pPr>
              <w:pStyle w:val="Sinespaciado"/>
              <w:jc w:val="center"/>
              <w:rPr>
                <w:sz w:val="18"/>
              </w:rPr>
            </w:pPr>
            <w:r w:rsidRPr="00434D76">
              <w:rPr>
                <w:sz w:val="18"/>
              </w:rPr>
              <w:t>Dificultad para insertarse en el mercado</w:t>
            </w:r>
          </w:p>
        </w:tc>
        <w:tc>
          <w:tcPr>
            <w:tcW w:w="232" w:type="pct"/>
            <w:vMerge w:val="restart"/>
            <w:tcBorders>
              <w:top w:val="nil"/>
              <w:left w:val="single" w:sz="8" w:space="0" w:color="FFFFFF"/>
              <w:bottom w:val="single" w:sz="8" w:space="0" w:color="FFFFFF"/>
              <w:right w:val="single" w:sz="8" w:space="0" w:color="FFFFFF"/>
            </w:tcBorders>
            <w:shd w:val="clear" w:color="000000" w:fill="BDD6EE"/>
            <w:vAlign w:val="center"/>
            <w:hideMark/>
          </w:tcPr>
          <w:p w14:paraId="2F6D7969" w14:textId="77777777" w:rsidR="00434D76" w:rsidRPr="00434D76" w:rsidRDefault="00434D76" w:rsidP="00434D76">
            <w:pPr>
              <w:pStyle w:val="Sinespaciado"/>
              <w:jc w:val="center"/>
              <w:rPr>
                <w:sz w:val="18"/>
              </w:rPr>
            </w:pPr>
            <w:r w:rsidRPr="00434D76">
              <w:rPr>
                <w:sz w:val="18"/>
              </w:rPr>
              <w:t>P</w:t>
            </w:r>
          </w:p>
        </w:tc>
        <w:tc>
          <w:tcPr>
            <w:tcW w:w="227" w:type="pct"/>
            <w:vMerge w:val="restart"/>
            <w:tcBorders>
              <w:top w:val="nil"/>
              <w:left w:val="single" w:sz="8" w:space="0" w:color="FFFFFF"/>
              <w:bottom w:val="single" w:sz="8" w:space="0" w:color="FFFFFF"/>
              <w:right w:val="single" w:sz="8" w:space="0" w:color="FFFFFF"/>
            </w:tcBorders>
            <w:shd w:val="clear" w:color="000000" w:fill="BDD6EE"/>
            <w:vAlign w:val="center"/>
            <w:hideMark/>
          </w:tcPr>
          <w:p w14:paraId="15D780CC" w14:textId="77777777" w:rsidR="00434D76" w:rsidRPr="00434D76" w:rsidRDefault="00434D76" w:rsidP="00434D76">
            <w:pPr>
              <w:pStyle w:val="Sinespaciado"/>
              <w:jc w:val="center"/>
              <w:rPr>
                <w:sz w:val="18"/>
              </w:rPr>
            </w:pPr>
            <w:r w:rsidRPr="00434D76">
              <w:rPr>
                <w:sz w:val="18"/>
              </w:rPr>
              <w:t>7</w:t>
            </w:r>
          </w:p>
        </w:tc>
        <w:tc>
          <w:tcPr>
            <w:tcW w:w="228" w:type="pct"/>
            <w:vMerge w:val="restart"/>
            <w:tcBorders>
              <w:top w:val="nil"/>
              <w:left w:val="single" w:sz="8" w:space="0" w:color="FFFFFF"/>
              <w:bottom w:val="single" w:sz="8" w:space="0" w:color="FFFFFF"/>
              <w:right w:val="single" w:sz="8" w:space="0" w:color="FFFFFF"/>
            </w:tcBorders>
            <w:shd w:val="clear" w:color="000000" w:fill="BDD6EE"/>
            <w:vAlign w:val="center"/>
            <w:hideMark/>
          </w:tcPr>
          <w:p w14:paraId="0774C8D0" w14:textId="77777777" w:rsidR="00434D76" w:rsidRPr="00434D76" w:rsidRDefault="00434D76" w:rsidP="00434D76">
            <w:pPr>
              <w:pStyle w:val="Sinespaciado"/>
              <w:jc w:val="center"/>
              <w:rPr>
                <w:sz w:val="18"/>
              </w:rPr>
            </w:pPr>
            <w:r w:rsidRPr="00434D76">
              <w:rPr>
                <w:sz w:val="18"/>
              </w:rPr>
              <w:t>3</w:t>
            </w:r>
          </w:p>
        </w:tc>
        <w:tc>
          <w:tcPr>
            <w:tcW w:w="228" w:type="pct"/>
            <w:vMerge w:val="restart"/>
            <w:tcBorders>
              <w:top w:val="nil"/>
              <w:left w:val="single" w:sz="8" w:space="0" w:color="FFFFFF"/>
              <w:bottom w:val="single" w:sz="8" w:space="0" w:color="FFFFFF"/>
              <w:right w:val="single" w:sz="8" w:space="0" w:color="FFFFFF"/>
            </w:tcBorders>
            <w:shd w:val="clear" w:color="000000" w:fill="FFFF00"/>
            <w:vAlign w:val="center"/>
            <w:hideMark/>
          </w:tcPr>
          <w:p w14:paraId="2648779B" w14:textId="77777777" w:rsidR="00434D76" w:rsidRPr="00434D76" w:rsidRDefault="00434D76" w:rsidP="00434D76">
            <w:pPr>
              <w:pStyle w:val="Sinespaciado"/>
              <w:jc w:val="center"/>
              <w:rPr>
                <w:sz w:val="18"/>
              </w:rPr>
            </w:pPr>
            <w:r w:rsidRPr="00434D76">
              <w:rPr>
                <w:sz w:val="18"/>
              </w:rPr>
              <w:t>21</w:t>
            </w:r>
          </w:p>
        </w:tc>
        <w:tc>
          <w:tcPr>
            <w:tcW w:w="3261" w:type="pct"/>
            <w:tcBorders>
              <w:top w:val="nil"/>
              <w:left w:val="nil"/>
              <w:bottom w:val="nil"/>
              <w:right w:val="single" w:sz="8" w:space="0" w:color="auto"/>
            </w:tcBorders>
            <w:shd w:val="clear" w:color="000000" w:fill="BDD6EE"/>
            <w:vAlign w:val="center"/>
            <w:hideMark/>
          </w:tcPr>
          <w:p w14:paraId="452136F2" w14:textId="77777777" w:rsidR="00434D76" w:rsidRPr="00434D76" w:rsidRDefault="00434D76" w:rsidP="00434D76">
            <w:pPr>
              <w:pStyle w:val="Sinespaciado"/>
              <w:jc w:val="center"/>
              <w:rPr>
                <w:sz w:val="18"/>
              </w:rPr>
            </w:pPr>
            <w:r w:rsidRPr="00434D76">
              <w:rPr>
                <w:sz w:val="18"/>
              </w:rPr>
              <w:t>Buscar nuevos mercados.</w:t>
            </w:r>
          </w:p>
        </w:tc>
      </w:tr>
      <w:tr w:rsidR="00434D76" w:rsidRPr="00434D76" w14:paraId="63CB6A5D" w14:textId="77777777" w:rsidTr="00434D76">
        <w:trPr>
          <w:trHeight w:val="115"/>
        </w:trPr>
        <w:tc>
          <w:tcPr>
            <w:tcW w:w="824" w:type="pct"/>
            <w:vMerge/>
            <w:tcBorders>
              <w:top w:val="nil"/>
              <w:left w:val="single" w:sz="8" w:space="0" w:color="auto"/>
              <w:bottom w:val="single" w:sz="8" w:space="0" w:color="FFFFFF"/>
              <w:right w:val="single" w:sz="8" w:space="0" w:color="FFFFFF"/>
            </w:tcBorders>
            <w:vAlign w:val="center"/>
            <w:hideMark/>
          </w:tcPr>
          <w:p w14:paraId="5CED2506" w14:textId="77777777" w:rsidR="00434D76" w:rsidRPr="00434D76" w:rsidRDefault="00434D76" w:rsidP="00434D76">
            <w:pPr>
              <w:pStyle w:val="Sinespaciado"/>
              <w:jc w:val="center"/>
              <w:rPr>
                <w:sz w:val="18"/>
              </w:rPr>
            </w:pPr>
          </w:p>
        </w:tc>
        <w:tc>
          <w:tcPr>
            <w:tcW w:w="232" w:type="pct"/>
            <w:vMerge/>
            <w:tcBorders>
              <w:top w:val="nil"/>
              <w:left w:val="single" w:sz="8" w:space="0" w:color="FFFFFF"/>
              <w:bottom w:val="single" w:sz="8" w:space="0" w:color="FFFFFF"/>
              <w:right w:val="single" w:sz="8" w:space="0" w:color="FFFFFF"/>
            </w:tcBorders>
            <w:vAlign w:val="center"/>
            <w:hideMark/>
          </w:tcPr>
          <w:p w14:paraId="10B245DA" w14:textId="77777777" w:rsidR="00434D76" w:rsidRPr="00434D76" w:rsidRDefault="00434D76" w:rsidP="00434D76">
            <w:pPr>
              <w:pStyle w:val="Sinespaciado"/>
              <w:jc w:val="center"/>
              <w:rPr>
                <w:sz w:val="18"/>
              </w:rPr>
            </w:pPr>
          </w:p>
        </w:tc>
        <w:tc>
          <w:tcPr>
            <w:tcW w:w="227" w:type="pct"/>
            <w:vMerge/>
            <w:tcBorders>
              <w:top w:val="nil"/>
              <w:left w:val="single" w:sz="8" w:space="0" w:color="FFFFFF"/>
              <w:bottom w:val="single" w:sz="8" w:space="0" w:color="FFFFFF"/>
              <w:right w:val="single" w:sz="8" w:space="0" w:color="FFFFFF"/>
            </w:tcBorders>
            <w:vAlign w:val="center"/>
            <w:hideMark/>
          </w:tcPr>
          <w:p w14:paraId="222E7A8A" w14:textId="77777777" w:rsidR="00434D76" w:rsidRPr="00434D76" w:rsidRDefault="00434D76" w:rsidP="00434D76">
            <w:pPr>
              <w:pStyle w:val="Sinespaciado"/>
              <w:jc w:val="center"/>
              <w:rPr>
                <w:sz w:val="18"/>
              </w:rPr>
            </w:pPr>
          </w:p>
        </w:tc>
        <w:tc>
          <w:tcPr>
            <w:tcW w:w="228" w:type="pct"/>
            <w:vMerge/>
            <w:tcBorders>
              <w:top w:val="nil"/>
              <w:left w:val="single" w:sz="8" w:space="0" w:color="FFFFFF"/>
              <w:bottom w:val="single" w:sz="8" w:space="0" w:color="FFFFFF"/>
              <w:right w:val="single" w:sz="8" w:space="0" w:color="FFFFFF"/>
            </w:tcBorders>
            <w:vAlign w:val="center"/>
            <w:hideMark/>
          </w:tcPr>
          <w:p w14:paraId="6C1FB867" w14:textId="77777777" w:rsidR="00434D76" w:rsidRPr="00434D76" w:rsidRDefault="00434D76" w:rsidP="00434D76">
            <w:pPr>
              <w:pStyle w:val="Sinespaciado"/>
              <w:jc w:val="center"/>
              <w:rPr>
                <w:sz w:val="18"/>
              </w:rPr>
            </w:pPr>
          </w:p>
        </w:tc>
        <w:tc>
          <w:tcPr>
            <w:tcW w:w="228" w:type="pct"/>
            <w:vMerge/>
            <w:tcBorders>
              <w:top w:val="nil"/>
              <w:left w:val="single" w:sz="8" w:space="0" w:color="FFFFFF"/>
              <w:bottom w:val="single" w:sz="8" w:space="0" w:color="FFFFFF"/>
              <w:right w:val="single" w:sz="8" w:space="0" w:color="FFFFFF"/>
            </w:tcBorders>
            <w:vAlign w:val="center"/>
            <w:hideMark/>
          </w:tcPr>
          <w:p w14:paraId="17F23112" w14:textId="77777777" w:rsidR="00434D76" w:rsidRPr="00434D76" w:rsidRDefault="00434D76" w:rsidP="00434D76">
            <w:pPr>
              <w:pStyle w:val="Sinespaciado"/>
              <w:jc w:val="center"/>
              <w:rPr>
                <w:sz w:val="18"/>
              </w:rPr>
            </w:pPr>
          </w:p>
        </w:tc>
        <w:tc>
          <w:tcPr>
            <w:tcW w:w="3261" w:type="pct"/>
            <w:tcBorders>
              <w:top w:val="nil"/>
              <w:left w:val="nil"/>
              <w:bottom w:val="single" w:sz="8" w:space="0" w:color="FFFFFF"/>
              <w:right w:val="single" w:sz="8" w:space="0" w:color="auto"/>
            </w:tcBorders>
            <w:shd w:val="clear" w:color="000000" w:fill="BDD6EE"/>
            <w:vAlign w:val="center"/>
            <w:hideMark/>
          </w:tcPr>
          <w:p w14:paraId="41513783" w14:textId="77777777" w:rsidR="00434D76" w:rsidRPr="00434D76" w:rsidRDefault="00434D76" w:rsidP="00434D76">
            <w:pPr>
              <w:pStyle w:val="Sinespaciado"/>
              <w:jc w:val="center"/>
              <w:rPr>
                <w:sz w:val="18"/>
              </w:rPr>
            </w:pPr>
            <w:r w:rsidRPr="00434D76">
              <w:rPr>
                <w:sz w:val="18"/>
              </w:rPr>
              <w:t>Mayor plan de marketing.</w:t>
            </w:r>
          </w:p>
        </w:tc>
      </w:tr>
      <w:tr w:rsidR="00434D76" w:rsidRPr="00434D76" w14:paraId="4FDDE997" w14:textId="77777777" w:rsidTr="00434D76">
        <w:trPr>
          <w:trHeight w:val="51"/>
        </w:trPr>
        <w:tc>
          <w:tcPr>
            <w:tcW w:w="824" w:type="pct"/>
            <w:vMerge w:val="restart"/>
            <w:tcBorders>
              <w:top w:val="nil"/>
              <w:left w:val="single" w:sz="8" w:space="0" w:color="auto"/>
              <w:bottom w:val="single" w:sz="8" w:space="0" w:color="FFFFFF"/>
              <w:right w:val="single" w:sz="8" w:space="0" w:color="FFFFFF"/>
            </w:tcBorders>
            <w:shd w:val="clear" w:color="000000" w:fill="5B9BD5"/>
            <w:vAlign w:val="center"/>
            <w:hideMark/>
          </w:tcPr>
          <w:p w14:paraId="0DBC6075" w14:textId="77777777" w:rsidR="00434D76" w:rsidRPr="00434D76" w:rsidRDefault="00434D76" w:rsidP="00434D76">
            <w:pPr>
              <w:pStyle w:val="Sinespaciado"/>
              <w:jc w:val="center"/>
              <w:rPr>
                <w:sz w:val="18"/>
              </w:rPr>
            </w:pPr>
            <w:r w:rsidRPr="00434D76">
              <w:rPr>
                <w:sz w:val="18"/>
              </w:rPr>
              <w:t>Aumento de los impuestos al producto final</w:t>
            </w:r>
          </w:p>
        </w:tc>
        <w:tc>
          <w:tcPr>
            <w:tcW w:w="232" w:type="pct"/>
            <w:vMerge w:val="restart"/>
            <w:tcBorders>
              <w:top w:val="nil"/>
              <w:left w:val="single" w:sz="8" w:space="0" w:color="FFFFFF"/>
              <w:bottom w:val="single" w:sz="8" w:space="0" w:color="FFFFFF"/>
              <w:right w:val="single" w:sz="8" w:space="0" w:color="FFFFFF"/>
            </w:tcBorders>
            <w:shd w:val="clear" w:color="000000" w:fill="DEEAF6"/>
            <w:vAlign w:val="center"/>
            <w:hideMark/>
          </w:tcPr>
          <w:p w14:paraId="0ECD26D9" w14:textId="77777777" w:rsidR="00434D76" w:rsidRPr="00434D76" w:rsidRDefault="00434D76" w:rsidP="00434D76">
            <w:pPr>
              <w:pStyle w:val="Sinespaciado"/>
              <w:jc w:val="center"/>
              <w:rPr>
                <w:sz w:val="18"/>
              </w:rPr>
            </w:pPr>
            <w:r w:rsidRPr="00434D76">
              <w:rPr>
                <w:sz w:val="18"/>
              </w:rPr>
              <w:t>P</w:t>
            </w:r>
          </w:p>
        </w:tc>
        <w:tc>
          <w:tcPr>
            <w:tcW w:w="227" w:type="pct"/>
            <w:vMerge w:val="restart"/>
            <w:tcBorders>
              <w:top w:val="nil"/>
              <w:left w:val="single" w:sz="8" w:space="0" w:color="FFFFFF"/>
              <w:bottom w:val="single" w:sz="8" w:space="0" w:color="FFFFFF"/>
              <w:right w:val="single" w:sz="8" w:space="0" w:color="FFFFFF"/>
            </w:tcBorders>
            <w:shd w:val="clear" w:color="000000" w:fill="DEEAF6"/>
            <w:vAlign w:val="center"/>
            <w:hideMark/>
          </w:tcPr>
          <w:p w14:paraId="6F580B1A" w14:textId="77777777" w:rsidR="00434D76" w:rsidRPr="00434D76" w:rsidRDefault="00434D76" w:rsidP="00434D76">
            <w:pPr>
              <w:pStyle w:val="Sinespaciado"/>
              <w:jc w:val="center"/>
              <w:rPr>
                <w:sz w:val="18"/>
              </w:rPr>
            </w:pPr>
            <w:r w:rsidRPr="00434D76">
              <w:rPr>
                <w:sz w:val="18"/>
              </w:rPr>
              <w:t>4</w:t>
            </w:r>
          </w:p>
        </w:tc>
        <w:tc>
          <w:tcPr>
            <w:tcW w:w="228" w:type="pct"/>
            <w:vMerge w:val="restart"/>
            <w:tcBorders>
              <w:top w:val="nil"/>
              <w:left w:val="single" w:sz="8" w:space="0" w:color="FFFFFF"/>
              <w:bottom w:val="single" w:sz="8" w:space="0" w:color="FFFFFF"/>
              <w:right w:val="single" w:sz="8" w:space="0" w:color="FFFFFF"/>
            </w:tcBorders>
            <w:shd w:val="clear" w:color="000000" w:fill="DEEAF6"/>
            <w:vAlign w:val="center"/>
            <w:hideMark/>
          </w:tcPr>
          <w:p w14:paraId="1FAECE19" w14:textId="77777777" w:rsidR="00434D76" w:rsidRPr="00434D76" w:rsidRDefault="00434D76" w:rsidP="00434D76">
            <w:pPr>
              <w:pStyle w:val="Sinespaciado"/>
              <w:jc w:val="center"/>
              <w:rPr>
                <w:sz w:val="18"/>
              </w:rPr>
            </w:pPr>
            <w:r w:rsidRPr="00434D76">
              <w:rPr>
                <w:sz w:val="18"/>
              </w:rPr>
              <w:t>4</w:t>
            </w:r>
          </w:p>
        </w:tc>
        <w:tc>
          <w:tcPr>
            <w:tcW w:w="228" w:type="pct"/>
            <w:vMerge w:val="restart"/>
            <w:tcBorders>
              <w:top w:val="nil"/>
              <w:left w:val="single" w:sz="8" w:space="0" w:color="FFFFFF"/>
              <w:bottom w:val="single" w:sz="8" w:space="0" w:color="FFFFFF"/>
              <w:right w:val="single" w:sz="8" w:space="0" w:color="FFFFFF"/>
            </w:tcBorders>
            <w:shd w:val="clear" w:color="000000" w:fill="FFFF00"/>
            <w:vAlign w:val="center"/>
            <w:hideMark/>
          </w:tcPr>
          <w:p w14:paraId="10254D0F" w14:textId="77777777" w:rsidR="00434D76" w:rsidRPr="00434D76" w:rsidRDefault="00434D76" w:rsidP="00434D76">
            <w:pPr>
              <w:pStyle w:val="Sinespaciado"/>
              <w:jc w:val="center"/>
              <w:rPr>
                <w:sz w:val="18"/>
              </w:rPr>
            </w:pPr>
            <w:r w:rsidRPr="00434D76">
              <w:rPr>
                <w:sz w:val="18"/>
              </w:rPr>
              <w:t>16</w:t>
            </w:r>
          </w:p>
        </w:tc>
        <w:tc>
          <w:tcPr>
            <w:tcW w:w="3261" w:type="pct"/>
            <w:tcBorders>
              <w:top w:val="nil"/>
              <w:left w:val="nil"/>
              <w:bottom w:val="nil"/>
              <w:right w:val="single" w:sz="8" w:space="0" w:color="auto"/>
            </w:tcBorders>
            <w:shd w:val="clear" w:color="000000" w:fill="DEEAF6"/>
            <w:vAlign w:val="center"/>
            <w:hideMark/>
          </w:tcPr>
          <w:p w14:paraId="0209DFDE" w14:textId="77777777" w:rsidR="00434D76" w:rsidRPr="00434D76" w:rsidRDefault="00434D76" w:rsidP="00434D76">
            <w:pPr>
              <w:pStyle w:val="Sinespaciado"/>
              <w:jc w:val="center"/>
              <w:rPr>
                <w:sz w:val="18"/>
              </w:rPr>
            </w:pPr>
            <w:r w:rsidRPr="00434D76">
              <w:rPr>
                <w:sz w:val="18"/>
              </w:rPr>
              <w:t>Reducir margen de ganancia.</w:t>
            </w:r>
          </w:p>
        </w:tc>
      </w:tr>
      <w:tr w:rsidR="00434D76" w:rsidRPr="00434D76" w14:paraId="4DF2D34D" w14:textId="77777777" w:rsidTr="00434D76">
        <w:trPr>
          <w:trHeight w:val="81"/>
        </w:trPr>
        <w:tc>
          <w:tcPr>
            <w:tcW w:w="824" w:type="pct"/>
            <w:vMerge/>
            <w:tcBorders>
              <w:top w:val="nil"/>
              <w:left w:val="single" w:sz="8" w:space="0" w:color="auto"/>
              <w:bottom w:val="single" w:sz="8" w:space="0" w:color="FFFFFF"/>
              <w:right w:val="single" w:sz="8" w:space="0" w:color="FFFFFF"/>
            </w:tcBorders>
            <w:vAlign w:val="center"/>
            <w:hideMark/>
          </w:tcPr>
          <w:p w14:paraId="0F572A91" w14:textId="77777777" w:rsidR="00434D76" w:rsidRPr="00434D76" w:rsidRDefault="00434D76" w:rsidP="00434D76">
            <w:pPr>
              <w:pStyle w:val="Sinespaciado"/>
              <w:jc w:val="center"/>
              <w:rPr>
                <w:sz w:val="18"/>
              </w:rPr>
            </w:pPr>
          </w:p>
        </w:tc>
        <w:tc>
          <w:tcPr>
            <w:tcW w:w="232" w:type="pct"/>
            <w:vMerge/>
            <w:tcBorders>
              <w:top w:val="nil"/>
              <w:left w:val="single" w:sz="8" w:space="0" w:color="FFFFFF"/>
              <w:bottom w:val="single" w:sz="8" w:space="0" w:color="FFFFFF"/>
              <w:right w:val="single" w:sz="8" w:space="0" w:color="FFFFFF"/>
            </w:tcBorders>
            <w:vAlign w:val="center"/>
            <w:hideMark/>
          </w:tcPr>
          <w:p w14:paraId="1E08A597" w14:textId="77777777" w:rsidR="00434D76" w:rsidRPr="00434D76" w:rsidRDefault="00434D76" w:rsidP="00434D76">
            <w:pPr>
              <w:pStyle w:val="Sinespaciado"/>
              <w:jc w:val="center"/>
              <w:rPr>
                <w:sz w:val="18"/>
              </w:rPr>
            </w:pPr>
          </w:p>
        </w:tc>
        <w:tc>
          <w:tcPr>
            <w:tcW w:w="227" w:type="pct"/>
            <w:vMerge/>
            <w:tcBorders>
              <w:top w:val="nil"/>
              <w:left w:val="single" w:sz="8" w:space="0" w:color="FFFFFF"/>
              <w:bottom w:val="single" w:sz="8" w:space="0" w:color="FFFFFF"/>
              <w:right w:val="single" w:sz="8" w:space="0" w:color="FFFFFF"/>
            </w:tcBorders>
            <w:vAlign w:val="center"/>
            <w:hideMark/>
          </w:tcPr>
          <w:p w14:paraId="4CC54C13" w14:textId="77777777" w:rsidR="00434D76" w:rsidRPr="00434D76" w:rsidRDefault="00434D76" w:rsidP="00434D76">
            <w:pPr>
              <w:pStyle w:val="Sinespaciado"/>
              <w:jc w:val="center"/>
              <w:rPr>
                <w:sz w:val="18"/>
              </w:rPr>
            </w:pPr>
          </w:p>
        </w:tc>
        <w:tc>
          <w:tcPr>
            <w:tcW w:w="228" w:type="pct"/>
            <w:vMerge/>
            <w:tcBorders>
              <w:top w:val="nil"/>
              <w:left w:val="single" w:sz="8" w:space="0" w:color="FFFFFF"/>
              <w:bottom w:val="single" w:sz="8" w:space="0" w:color="FFFFFF"/>
              <w:right w:val="single" w:sz="8" w:space="0" w:color="FFFFFF"/>
            </w:tcBorders>
            <w:vAlign w:val="center"/>
            <w:hideMark/>
          </w:tcPr>
          <w:p w14:paraId="480453E9" w14:textId="77777777" w:rsidR="00434D76" w:rsidRPr="00434D76" w:rsidRDefault="00434D76" w:rsidP="00434D76">
            <w:pPr>
              <w:pStyle w:val="Sinespaciado"/>
              <w:jc w:val="center"/>
              <w:rPr>
                <w:sz w:val="18"/>
              </w:rPr>
            </w:pPr>
          </w:p>
        </w:tc>
        <w:tc>
          <w:tcPr>
            <w:tcW w:w="228" w:type="pct"/>
            <w:vMerge/>
            <w:tcBorders>
              <w:top w:val="nil"/>
              <w:left w:val="single" w:sz="8" w:space="0" w:color="FFFFFF"/>
              <w:bottom w:val="single" w:sz="8" w:space="0" w:color="FFFFFF"/>
              <w:right w:val="single" w:sz="8" w:space="0" w:color="FFFFFF"/>
            </w:tcBorders>
            <w:vAlign w:val="center"/>
            <w:hideMark/>
          </w:tcPr>
          <w:p w14:paraId="6913F7C5" w14:textId="77777777" w:rsidR="00434D76" w:rsidRPr="00434D76" w:rsidRDefault="00434D76" w:rsidP="00434D76">
            <w:pPr>
              <w:pStyle w:val="Sinespaciado"/>
              <w:jc w:val="center"/>
              <w:rPr>
                <w:sz w:val="18"/>
              </w:rPr>
            </w:pPr>
          </w:p>
        </w:tc>
        <w:tc>
          <w:tcPr>
            <w:tcW w:w="3261" w:type="pct"/>
            <w:tcBorders>
              <w:top w:val="nil"/>
              <w:left w:val="nil"/>
              <w:bottom w:val="single" w:sz="8" w:space="0" w:color="FFFFFF"/>
              <w:right w:val="single" w:sz="8" w:space="0" w:color="auto"/>
            </w:tcBorders>
            <w:shd w:val="clear" w:color="000000" w:fill="DEEAF6"/>
            <w:vAlign w:val="center"/>
            <w:hideMark/>
          </w:tcPr>
          <w:p w14:paraId="3E153082" w14:textId="77777777" w:rsidR="00434D76" w:rsidRPr="00434D76" w:rsidRDefault="00434D76" w:rsidP="00434D76">
            <w:pPr>
              <w:pStyle w:val="Sinespaciado"/>
              <w:jc w:val="center"/>
              <w:rPr>
                <w:sz w:val="18"/>
              </w:rPr>
            </w:pPr>
            <w:r w:rsidRPr="00434D76">
              <w:rPr>
                <w:sz w:val="18"/>
              </w:rPr>
              <w:t>Negociar con el estado reducciones de impuestos.</w:t>
            </w:r>
          </w:p>
        </w:tc>
      </w:tr>
      <w:tr w:rsidR="00434D76" w:rsidRPr="00434D76" w14:paraId="2ABA15C3" w14:textId="77777777" w:rsidTr="00434D76">
        <w:trPr>
          <w:trHeight w:val="780"/>
        </w:trPr>
        <w:tc>
          <w:tcPr>
            <w:tcW w:w="824" w:type="pct"/>
            <w:vMerge w:val="restart"/>
            <w:tcBorders>
              <w:top w:val="nil"/>
              <w:left w:val="single" w:sz="8" w:space="0" w:color="auto"/>
              <w:bottom w:val="single" w:sz="8" w:space="0" w:color="FFFFFF"/>
              <w:right w:val="single" w:sz="8" w:space="0" w:color="FFFFFF"/>
            </w:tcBorders>
            <w:shd w:val="clear" w:color="000000" w:fill="5B9BD5"/>
            <w:vAlign w:val="center"/>
            <w:hideMark/>
          </w:tcPr>
          <w:p w14:paraId="77A11646" w14:textId="77777777" w:rsidR="00434D76" w:rsidRPr="00434D76" w:rsidRDefault="00434D76" w:rsidP="00434D76">
            <w:pPr>
              <w:pStyle w:val="Sinespaciado"/>
              <w:jc w:val="center"/>
              <w:rPr>
                <w:sz w:val="18"/>
              </w:rPr>
            </w:pPr>
            <w:r w:rsidRPr="00434D76">
              <w:rPr>
                <w:sz w:val="18"/>
              </w:rPr>
              <w:lastRenderedPageBreak/>
              <w:t>Aumento de los costos de transporte</w:t>
            </w:r>
          </w:p>
        </w:tc>
        <w:tc>
          <w:tcPr>
            <w:tcW w:w="232" w:type="pct"/>
            <w:vMerge w:val="restart"/>
            <w:tcBorders>
              <w:top w:val="nil"/>
              <w:left w:val="single" w:sz="8" w:space="0" w:color="FFFFFF"/>
              <w:bottom w:val="single" w:sz="8" w:space="0" w:color="FFFFFF"/>
              <w:right w:val="single" w:sz="8" w:space="0" w:color="FFFFFF"/>
            </w:tcBorders>
            <w:shd w:val="clear" w:color="000000" w:fill="BDD6EE"/>
            <w:vAlign w:val="center"/>
            <w:hideMark/>
          </w:tcPr>
          <w:p w14:paraId="79E06B72" w14:textId="77777777" w:rsidR="00434D76" w:rsidRPr="00434D76" w:rsidRDefault="00434D76" w:rsidP="00434D76">
            <w:pPr>
              <w:pStyle w:val="Sinespaciado"/>
              <w:jc w:val="center"/>
              <w:rPr>
                <w:sz w:val="18"/>
              </w:rPr>
            </w:pPr>
            <w:r w:rsidRPr="00434D76">
              <w:rPr>
                <w:sz w:val="18"/>
              </w:rPr>
              <w:t>P</w:t>
            </w:r>
          </w:p>
        </w:tc>
        <w:tc>
          <w:tcPr>
            <w:tcW w:w="227" w:type="pct"/>
            <w:vMerge w:val="restart"/>
            <w:tcBorders>
              <w:top w:val="nil"/>
              <w:left w:val="single" w:sz="8" w:space="0" w:color="FFFFFF"/>
              <w:bottom w:val="single" w:sz="8" w:space="0" w:color="FFFFFF"/>
              <w:right w:val="single" w:sz="8" w:space="0" w:color="FFFFFF"/>
            </w:tcBorders>
            <w:shd w:val="clear" w:color="000000" w:fill="BDD6EE"/>
            <w:vAlign w:val="center"/>
            <w:hideMark/>
          </w:tcPr>
          <w:p w14:paraId="3186E389" w14:textId="77777777" w:rsidR="00434D76" w:rsidRPr="00434D76" w:rsidRDefault="00434D76" w:rsidP="00434D76">
            <w:pPr>
              <w:pStyle w:val="Sinespaciado"/>
              <w:jc w:val="center"/>
              <w:rPr>
                <w:sz w:val="18"/>
              </w:rPr>
            </w:pPr>
            <w:r w:rsidRPr="00434D76">
              <w:rPr>
                <w:sz w:val="18"/>
              </w:rPr>
              <w:t>8</w:t>
            </w:r>
          </w:p>
        </w:tc>
        <w:tc>
          <w:tcPr>
            <w:tcW w:w="228" w:type="pct"/>
            <w:vMerge w:val="restart"/>
            <w:tcBorders>
              <w:top w:val="nil"/>
              <w:left w:val="single" w:sz="8" w:space="0" w:color="FFFFFF"/>
              <w:bottom w:val="single" w:sz="8" w:space="0" w:color="FFFFFF"/>
              <w:right w:val="single" w:sz="8" w:space="0" w:color="FFFFFF"/>
            </w:tcBorders>
            <w:shd w:val="clear" w:color="000000" w:fill="BDD6EE"/>
            <w:vAlign w:val="center"/>
            <w:hideMark/>
          </w:tcPr>
          <w:p w14:paraId="1ED3C0A2" w14:textId="77777777" w:rsidR="00434D76" w:rsidRPr="00434D76" w:rsidRDefault="00434D76" w:rsidP="00434D76">
            <w:pPr>
              <w:pStyle w:val="Sinespaciado"/>
              <w:jc w:val="center"/>
              <w:rPr>
                <w:sz w:val="18"/>
              </w:rPr>
            </w:pPr>
            <w:r w:rsidRPr="00434D76">
              <w:rPr>
                <w:sz w:val="18"/>
              </w:rPr>
              <w:t>8</w:t>
            </w:r>
          </w:p>
        </w:tc>
        <w:tc>
          <w:tcPr>
            <w:tcW w:w="228" w:type="pct"/>
            <w:vMerge w:val="restart"/>
            <w:tcBorders>
              <w:top w:val="nil"/>
              <w:left w:val="single" w:sz="8" w:space="0" w:color="FFFFFF"/>
              <w:bottom w:val="single" w:sz="8" w:space="0" w:color="FFFFFF"/>
              <w:right w:val="single" w:sz="8" w:space="0" w:color="FFFFFF"/>
            </w:tcBorders>
            <w:shd w:val="clear" w:color="000000" w:fill="FF0000"/>
            <w:vAlign w:val="center"/>
            <w:hideMark/>
          </w:tcPr>
          <w:p w14:paraId="3C91D3BB" w14:textId="77777777" w:rsidR="00434D76" w:rsidRPr="00434D76" w:rsidRDefault="00434D76" w:rsidP="00434D76">
            <w:pPr>
              <w:pStyle w:val="Sinespaciado"/>
              <w:jc w:val="center"/>
              <w:rPr>
                <w:sz w:val="18"/>
              </w:rPr>
            </w:pPr>
            <w:r w:rsidRPr="00434D76">
              <w:rPr>
                <w:sz w:val="18"/>
              </w:rPr>
              <w:t>64</w:t>
            </w:r>
          </w:p>
        </w:tc>
        <w:tc>
          <w:tcPr>
            <w:tcW w:w="3261" w:type="pct"/>
            <w:tcBorders>
              <w:top w:val="nil"/>
              <w:left w:val="nil"/>
              <w:bottom w:val="nil"/>
              <w:right w:val="single" w:sz="8" w:space="0" w:color="auto"/>
            </w:tcBorders>
            <w:shd w:val="clear" w:color="000000" w:fill="BDD6EE"/>
            <w:vAlign w:val="center"/>
            <w:hideMark/>
          </w:tcPr>
          <w:p w14:paraId="41746E59" w14:textId="77777777" w:rsidR="00434D76" w:rsidRPr="00434D76" w:rsidRDefault="00434D76" w:rsidP="00434D76">
            <w:pPr>
              <w:pStyle w:val="Sinespaciado"/>
              <w:jc w:val="center"/>
              <w:rPr>
                <w:sz w:val="18"/>
              </w:rPr>
            </w:pPr>
            <w:r w:rsidRPr="00434D76">
              <w:rPr>
                <w:sz w:val="18"/>
              </w:rPr>
              <w:t>Cambiar servicio de logística.</w:t>
            </w:r>
          </w:p>
        </w:tc>
      </w:tr>
      <w:tr w:rsidR="00434D76" w:rsidRPr="00434D76" w14:paraId="3893F4DB" w14:textId="77777777" w:rsidTr="00434D76">
        <w:trPr>
          <w:trHeight w:val="649"/>
        </w:trPr>
        <w:tc>
          <w:tcPr>
            <w:tcW w:w="824" w:type="pct"/>
            <w:vMerge/>
            <w:tcBorders>
              <w:top w:val="nil"/>
              <w:left w:val="single" w:sz="8" w:space="0" w:color="auto"/>
              <w:bottom w:val="single" w:sz="8" w:space="0" w:color="FFFFFF"/>
              <w:right w:val="single" w:sz="8" w:space="0" w:color="FFFFFF"/>
            </w:tcBorders>
            <w:vAlign w:val="center"/>
            <w:hideMark/>
          </w:tcPr>
          <w:p w14:paraId="3FE1B3FB" w14:textId="77777777" w:rsidR="00434D76" w:rsidRPr="00434D76" w:rsidRDefault="00434D76" w:rsidP="00434D76">
            <w:pPr>
              <w:pStyle w:val="Sinespaciado"/>
              <w:jc w:val="center"/>
              <w:rPr>
                <w:sz w:val="18"/>
              </w:rPr>
            </w:pPr>
          </w:p>
        </w:tc>
        <w:tc>
          <w:tcPr>
            <w:tcW w:w="232" w:type="pct"/>
            <w:vMerge/>
            <w:tcBorders>
              <w:top w:val="nil"/>
              <w:left w:val="single" w:sz="8" w:space="0" w:color="FFFFFF"/>
              <w:bottom w:val="single" w:sz="8" w:space="0" w:color="FFFFFF"/>
              <w:right w:val="single" w:sz="8" w:space="0" w:color="FFFFFF"/>
            </w:tcBorders>
            <w:vAlign w:val="center"/>
            <w:hideMark/>
          </w:tcPr>
          <w:p w14:paraId="50C26B5D" w14:textId="77777777" w:rsidR="00434D76" w:rsidRPr="00434D76" w:rsidRDefault="00434D76" w:rsidP="00434D76">
            <w:pPr>
              <w:pStyle w:val="Sinespaciado"/>
              <w:jc w:val="center"/>
              <w:rPr>
                <w:sz w:val="18"/>
              </w:rPr>
            </w:pPr>
          </w:p>
        </w:tc>
        <w:tc>
          <w:tcPr>
            <w:tcW w:w="227" w:type="pct"/>
            <w:vMerge/>
            <w:tcBorders>
              <w:top w:val="nil"/>
              <w:left w:val="single" w:sz="8" w:space="0" w:color="FFFFFF"/>
              <w:bottom w:val="single" w:sz="8" w:space="0" w:color="FFFFFF"/>
              <w:right w:val="single" w:sz="8" w:space="0" w:color="FFFFFF"/>
            </w:tcBorders>
            <w:vAlign w:val="center"/>
            <w:hideMark/>
          </w:tcPr>
          <w:p w14:paraId="4D9DBE0E" w14:textId="77777777" w:rsidR="00434D76" w:rsidRPr="00434D76" w:rsidRDefault="00434D76" w:rsidP="00434D76">
            <w:pPr>
              <w:pStyle w:val="Sinespaciado"/>
              <w:jc w:val="center"/>
              <w:rPr>
                <w:sz w:val="18"/>
              </w:rPr>
            </w:pPr>
          </w:p>
        </w:tc>
        <w:tc>
          <w:tcPr>
            <w:tcW w:w="228" w:type="pct"/>
            <w:vMerge/>
            <w:tcBorders>
              <w:top w:val="nil"/>
              <w:left w:val="single" w:sz="8" w:space="0" w:color="FFFFFF"/>
              <w:bottom w:val="single" w:sz="8" w:space="0" w:color="FFFFFF"/>
              <w:right w:val="single" w:sz="8" w:space="0" w:color="FFFFFF"/>
            </w:tcBorders>
            <w:vAlign w:val="center"/>
            <w:hideMark/>
          </w:tcPr>
          <w:p w14:paraId="3790EECF" w14:textId="77777777" w:rsidR="00434D76" w:rsidRPr="00434D76" w:rsidRDefault="00434D76" w:rsidP="00434D76">
            <w:pPr>
              <w:pStyle w:val="Sinespaciado"/>
              <w:jc w:val="center"/>
              <w:rPr>
                <w:sz w:val="18"/>
              </w:rPr>
            </w:pPr>
          </w:p>
        </w:tc>
        <w:tc>
          <w:tcPr>
            <w:tcW w:w="228" w:type="pct"/>
            <w:vMerge/>
            <w:tcBorders>
              <w:top w:val="nil"/>
              <w:left w:val="single" w:sz="8" w:space="0" w:color="FFFFFF"/>
              <w:bottom w:val="single" w:sz="8" w:space="0" w:color="FFFFFF"/>
              <w:right w:val="single" w:sz="8" w:space="0" w:color="FFFFFF"/>
            </w:tcBorders>
            <w:vAlign w:val="center"/>
            <w:hideMark/>
          </w:tcPr>
          <w:p w14:paraId="4E265F3A" w14:textId="77777777" w:rsidR="00434D76" w:rsidRPr="00434D76" w:rsidRDefault="00434D76" w:rsidP="00434D76">
            <w:pPr>
              <w:pStyle w:val="Sinespaciado"/>
              <w:jc w:val="center"/>
              <w:rPr>
                <w:sz w:val="18"/>
              </w:rPr>
            </w:pPr>
          </w:p>
        </w:tc>
        <w:tc>
          <w:tcPr>
            <w:tcW w:w="3261" w:type="pct"/>
            <w:tcBorders>
              <w:top w:val="nil"/>
              <w:left w:val="nil"/>
              <w:bottom w:val="single" w:sz="8" w:space="0" w:color="FFFFFF"/>
              <w:right w:val="single" w:sz="8" w:space="0" w:color="auto"/>
            </w:tcBorders>
            <w:shd w:val="clear" w:color="000000" w:fill="BDD6EE"/>
            <w:vAlign w:val="center"/>
            <w:hideMark/>
          </w:tcPr>
          <w:p w14:paraId="312020B8" w14:textId="77777777" w:rsidR="00434D76" w:rsidRPr="00434D76" w:rsidRDefault="00434D76" w:rsidP="00434D76">
            <w:pPr>
              <w:pStyle w:val="Sinespaciado"/>
              <w:jc w:val="center"/>
              <w:rPr>
                <w:sz w:val="18"/>
              </w:rPr>
            </w:pPr>
            <w:r w:rsidRPr="00434D76">
              <w:rPr>
                <w:sz w:val="18"/>
              </w:rPr>
              <w:t>Acuerdos a largos plazos.</w:t>
            </w:r>
          </w:p>
        </w:tc>
      </w:tr>
      <w:tr w:rsidR="00434D76" w:rsidRPr="00434D76" w14:paraId="55A4CB5C" w14:textId="77777777" w:rsidTr="00434D76">
        <w:trPr>
          <w:trHeight w:val="431"/>
        </w:trPr>
        <w:tc>
          <w:tcPr>
            <w:tcW w:w="824" w:type="pct"/>
            <w:tcBorders>
              <w:top w:val="nil"/>
              <w:left w:val="single" w:sz="8" w:space="0" w:color="auto"/>
              <w:bottom w:val="single" w:sz="8" w:space="0" w:color="FFFFFF"/>
              <w:right w:val="single" w:sz="8" w:space="0" w:color="FFFFFF"/>
            </w:tcBorders>
            <w:shd w:val="clear" w:color="000000" w:fill="5B9BD5"/>
            <w:vAlign w:val="center"/>
            <w:hideMark/>
          </w:tcPr>
          <w:p w14:paraId="1F255060" w14:textId="77777777" w:rsidR="00434D76" w:rsidRPr="00434D76" w:rsidRDefault="00434D76" w:rsidP="00434D76">
            <w:pPr>
              <w:pStyle w:val="Sinespaciado"/>
              <w:jc w:val="center"/>
              <w:rPr>
                <w:sz w:val="18"/>
              </w:rPr>
            </w:pPr>
            <w:r w:rsidRPr="00434D76">
              <w:rPr>
                <w:sz w:val="18"/>
              </w:rPr>
              <w:t>Irregularidad en los servicios de logística</w:t>
            </w:r>
          </w:p>
        </w:tc>
        <w:tc>
          <w:tcPr>
            <w:tcW w:w="232" w:type="pct"/>
            <w:tcBorders>
              <w:top w:val="nil"/>
              <w:left w:val="nil"/>
              <w:bottom w:val="single" w:sz="8" w:space="0" w:color="FFFFFF"/>
              <w:right w:val="single" w:sz="8" w:space="0" w:color="FFFFFF"/>
            </w:tcBorders>
            <w:shd w:val="clear" w:color="000000" w:fill="DEEAF6"/>
            <w:vAlign w:val="center"/>
            <w:hideMark/>
          </w:tcPr>
          <w:p w14:paraId="75892C0B" w14:textId="77777777" w:rsidR="00434D76" w:rsidRPr="00434D76" w:rsidRDefault="00434D76" w:rsidP="00434D76">
            <w:pPr>
              <w:pStyle w:val="Sinespaciado"/>
              <w:jc w:val="center"/>
              <w:rPr>
                <w:sz w:val="18"/>
              </w:rPr>
            </w:pPr>
            <w:r w:rsidRPr="00434D76">
              <w:rPr>
                <w:sz w:val="18"/>
              </w:rPr>
              <w:t>E</w:t>
            </w:r>
          </w:p>
        </w:tc>
        <w:tc>
          <w:tcPr>
            <w:tcW w:w="227" w:type="pct"/>
            <w:tcBorders>
              <w:top w:val="nil"/>
              <w:left w:val="nil"/>
              <w:bottom w:val="single" w:sz="8" w:space="0" w:color="FFFFFF"/>
              <w:right w:val="single" w:sz="8" w:space="0" w:color="FFFFFF"/>
            </w:tcBorders>
            <w:shd w:val="clear" w:color="000000" w:fill="DEEAF6"/>
            <w:vAlign w:val="center"/>
            <w:hideMark/>
          </w:tcPr>
          <w:p w14:paraId="2A6B928A" w14:textId="77777777" w:rsidR="00434D76" w:rsidRPr="00434D76" w:rsidRDefault="00434D76" w:rsidP="00434D76">
            <w:pPr>
              <w:pStyle w:val="Sinespaciado"/>
              <w:jc w:val="center"/>
              <w:rPr>
                <w:sz w:val="18"/>
              </w:rPr>
            </w:pPr>
            <w:r w:rsidRPr="00434D76">
              <w:rPr>
                <w:sz w:val="18"/>
              </w:rPr>
              <w:t>4</w:t>
            </w:r>
          </w:p>
        </w:tc>
        <w:tc>
          <w:tcPr>
            <w:tcW w:w="228" w:type="pct"/>
            <w:tcBorders>
              <w:top w:val="nil"/>
              <w:left w:val="nil"/>
              <w:bottom w:val="single" w:sz="8" w:space="0" w:color="FFFFFF"/>
              <w:right w:val="single" w:sz="8" w:space="0" w:color="FFFFFF"/>
            </w:tcBorders>
            <w:shd w:val="clear" w:color="000000" w:fill="DEEAF6"/>
            <w:vAlign w:val="center"/>
            <w:hideMark/>
          </w:tcPr>
          <w:p w14:paraId="7BE18B60" w14:textId="77777777" w:rsidR="00434D76" w:rsidRPr="00434D76" w:rsidRDefault="00434D76" w:rsidP="00434D76">
            <w:pPr>
              <w:pStyle w:val="Sinespaciado"/>
              <w:jc w:val="center"/>
              <w:rPr>
                <w:sz w:val="18"/>
              </w:rPr>
            </w:pPr>
            <w:r w:rsidRPr="00434D76">
              <w:rPr>
                <w:sz w:val="18"/>
              </w:rPr>
              <w:t>2</w:t>
            </w:r>
          </w:p>
        </w:tc>
        <w:tc>
          <w:tcPr>
            <w:tcW w:w="228" w:type="pct"/>
            <w:tcBorders>
              <w:top w:val="nil"/>
              <w:left w:val="nil"/>
              <w:bottom w:val="single" w:sz="8" w:space="0" w:color="FFFFFF"/>
              <w:right w:val="single" w:sz="8" w:space="0" w:color="FFFFFF"/>
            </w:tcBorders>
            <w:shd w:val="clear" w:color="000000" w:fill="70AD47"/>
            <w:vAlign w:val="center"/>
            <w:hideMark/>
          </w:tcPr>
          <w:p w14:paraId="16ACDA83" w14:textId="77777777" w:rsidR="00434D76" w:rsidRPr="00434D76" w:rsidRDefault="00434D76" w:rsidP="00434D76">
            <w:pPr>
              <w:pStyle w:val="Sinespaciado"/>
              <w:jc w:val="center"/>
              <w:rPr>
                <w:sz w:val="18"/>
              </w:rPr>
            </w:pPr>
            <w:r w:rsidRPr="00434D76">
              <w:rPr>
                <w:sz w:val="18"/>
              </w:rPr>
              <w:t>8</w:t>
            </w:r>
          </w:p>
        </w:tc>
        <w:tc>
          <w:tcPr>
            <w:tcW w:w="3261" w:type="pct"/>
            <w:tcBorders>
              <w:top w:val="nil"/>
              <w:left w:val="nil"/>
              <w:bottom w:val="single" w:sz="8" w:space="0" w:color="FFFFFF"/>
              <w:right w:val="single" w:sz="8" w:space="0" w:color="auto"/>
            </w:tcBorders>
            <w:shd w:val="clear" w:color="000000" w:fill="DEEAF6"/>
            <w:vAlign w:val="center"/>
            <w:hideMark/>
          </w:tcPr>
          <w:p w14:paraId="00479827" w14:textId="77777777" w:rsidR="00434D76" w:rsidRPr="00434D76" w:rsidRDefault="00434D76" w:rsidP="00434D76">
            <w:pPr>
              <w:pStyle w:val="Sinespaciado"/>
              <w:jc w:val="center"/>
              <w:rPr>
                <w:sz w:val="18"/>
              </w:rPr>
            </w:pPr>
            <w:r w:rsidRPr="00434D76">
              <w:rPr>
                <w:sz w:val="18"/>
              </w:rPr>
              <w:t>Determinar otras empresas de servicio de logística.</w:t>
            </w:r>
          </w:p>
        </w:tc>
      </w:tr>
      <w:tr w:rsidR="00434D76" w:rsidRPr="00434D76" w14:paraId="7857C5ED" w14:textId="77777777" w:rsidTr="00434D76">
        <w:trPr>
          <w:trHeight w:val="290"/>
        </w:trPr>
        <w:tc>
          <w:tcPr>
            <w:tcW w:w="824" w:type="pct"/>
            <w:vMerge w:val="restart"/>
            <w:tcBorders>
              <w:top w:val="nil"/>
              <w:left w:val="single" w:sz="8" w:space="0" w:color="auto"/>
              <w:bottom w:val="single" w:sz="8" w:space="0" w:color="FFFFFF"/>
              <w:right w:val="single" w:sz="8" w:space="0" w:color="FFFFFF"/>
            </w:tcBorders>
            <w:shd w:val="clear" w:color="000000" w:fill="5B9BD5"/>
            <w:vAlign w:val="center"/>
            <w:hideMark/>
          </w:tcPr>
          <w:p w14:paraId="2E1A754C" w14:textId="77777777" w:rsidR="00434D76" w:rsidRPr="00434D76" w:rsidRDefault="00434D76" w:rsidP="00434D76">
            <w:pPr>
              <w:pStyle w:val="Sinespaciado"/>
              <w:jc w:val="center"/>
              <w:rPr>
                <w:sz w:val="18"/>
              </w:rPr>
            </w:pPr>
            <w:r w:rsidRPr="00434D76">
              <w:rPr>
                <w:sz w:val="18"/>
              </w:rPr>
              <w:t>Lealtad a los competidores</w:t>
            </w:r>
          </w:p>
        </w:tc>
        <w:tc>
          <w:tcPr>
            <w:tcW w:w="232" w:type="pct"/>
            <w:vMerge w:val="restart"/>
            <w:tcBorders>
              <w:top w:val="nil"/>
              <w:left w:val="single" w:sz="8" w:space="0" w:color="FFFFFF"/>
              <w:bottom w:val="single" w:sz="8" w:space="0" w:color="FFFFFF"/>
              <w:right w:val="single" w:sz="8" w:space="0" w:color="FFFFFF"/>
            </w:tcBorders>
            <w:shd w:val="clear" w:color="000000" w:fill="BDD6EE"/>
            <w:vAlign w:val="center"/>
            <w:hideMark/>
          </w:tcPr>
          <w:p w14:paraId="4812A38D" w14:textId="77777777" w:rsidR="00434D76" w:rsidRPr="00434D76" w:rsidRDefault="00434D76" w:rsidP="00434D76">
            <w:pPr>
              <w:pStyle w:val="Sinespaciado"/>
              <w:jc w:val="center"/>
              <w:rPr>
                <w:sz w:val="18"/>
              </w:rPr>
            </w:pPr>
            <w:r w:rsidRPr="00434D76">
              <w:rPr>
                <w:sz w:val="18"/>
              </w:rPr>
              <w:t>P</w:t>
            </w:r>
          </w:p>
        </w:tc>
        <w:tc>
          <w:tcPr>
            <w:tcW w:w="227" w:type="pct"/>
            <w:vMerge w:val="restart"/>
            <w:tcBorders>
              <w:top w:val="nil"/>
              <w:left w:val="single" w:sz="8" w:space="0" w:color="FFFFFF"/>
              <w:bottom w:val="single" w:sz="8" w:space="0" w:color="FFFFFF"/>
              <w:right w:val="single" w:sz="8" w:space="0" w:color="FFFFFF"/>
            </w:tcBorders>
            <w:shd w:val="clear" w:color="000000" w:fill="BDD6EE"/>
            <w:vAlign w:val="center"/>
            <w:hideMark/>
          </w:tcPr>
          <w:p w14:paraId="0E1921E1" w14:textId="77777777" w:rsidR="00434D76" w:rsidRPr="00434D76" w:rsidRDefault="00434D76" w:rsidP="00434D76">
            <w:pPr>
              <w:pStyle w:val="Sinespaciado"/>
              <w:jc w:val="center"/>
              <w:rPr>
                <w:sz w:val="18"/>
              </w:rPr>
            </w:pPr>
            <w:r w:rsidRPr="00434D76">
              <w:rPr>
                <w:sz w:val="18"/>
              </w:rPr>
              <w:t>9</w:t>
            </w:r>
          </w:p>
        </w:tc>
        <w:tc>
          <w:tcPr>
            <w:tcW w:w="228" w:type="pct"/>
            <w:vMerge w:val="restart"/>
            <w:tcBorders>
              <w:top w:val="nil"/>
              <w:left w:val="single" w:sz="8" w:space="0" w:color="FFFFFF"/>
              <w:bottom w:val="single" w:sz="8" w:space="0" w:color="FFFFFF"/>
              <w:right w:val="single" w:sz="8" w:space="0" w:color="FFFFFF"/>
            </w:tcBorders>
            <w:shd w:val="clear" w:color="000000" w:fill="BDD6EE"/>
            <w:vAlign w:val="center"/>
            <w:hideMark/>
          </w:tcPr>
          <w:p w14:paraId="75357D6A" w14:textId="77777777" w:rsidR="00434D76" w:rsidRPr="00434D76" w:rsidRDefault="00434D76" w:rsidP="00434D76">
            <w:pPr>
              <w:pStyle w:val="Sinespaciado"/>
              <w:jc w:val="center"/>
              <w:rPr>
                <w:sz w:val="18"/>
              </w:rPr>
            </w:pPr>
            <w:r w:rsidRPr="00434D76">
              <w:rPr>
                <w:sz w:val="18"/>
              </w:rPr>
              <w:t>6</w:t>
            </w:r>
          </w:p>
        </w:tc>
        <w:tc>
          <w:tcPr>
            <w:tcW w:w="228" w:type="pct"/>
            <w:vMerge w:val="restart"/>
            <w:tcBorders>
              <w:top w:val="nil"/>
              <w:left w:val="single" w:sz="8" w:space="0" w:color="FFFFFF"/>
              <w:bottom w:val="single" w:sz="8" w:space="0" w:color="FFFFFF"/>
              <w:right w:val="single" w:sz="8" w:space="0" w:color="FFFFFF"/>
            </w:tcBorders>
            <w:shd w:val="clear" w:color="000000" w:fill="FF0000"/>
            <w:vAlign w:val="center"/>
            <w:hideMark/>
          </w:tcPr>
          <w:p w14:paraId="2019530E" w14:textId="77777777" w:rsidR="00434D76" w:rsidRPr="00434D76" w:rsidRDefault="00434D76" w:rsidP="00434D76">
            <w:pPr>
              <w:pStyle w:val="Sinespaciado"/>
              <w:jc w:val="center"/>
              <w:rPr>
                <w:sz w:val="18"/>
              </w:rPr>
            </w:pPr>
            <w:r w:rsidRPr="00434D76">
              <w:rPr>
                <w:sz w:val="18"/>
              </w:rPr>
              <w:t>54</w:t>
            </w:r>
          </w:p>
        </w:tc>
        <w:tc>
          <w:tcPr>
            <w:tcW w:w="3261" w:type="pct"/>
            <w:tcBorders>
              <w:top w:val="nil"/>
              <w:left w:val="nil"/>
              <w:bottom w:val="nil"/>
              <w:right w:val="single" w:sz="8" w:space="0" w:color="auto"/>
            </w:tcBorders>
            <w:shd w:val="clear" w:color="000000" w:fill="BDD6EE"/>
            <w:vAlign w:val="center"/>
            <w:hideMark/>
          </w:tcPr>
          <w:p w14:paraId="06940A32" w14:textId="77777777" w:rsidR="00434D76" w:rsidRPr="00434D76" w:rsidRDefault="00434D76" w:rsidP="00434D76">
            <w:pPr>
              <w:pStyle w:val="Sinespaciado"/>
              <w:jc w:val="center"/>
              <w:rPr>
                <w:sz w:val="18"/>
              </w:rPr>
            </w:pPr>
            <w:r w:rsidRPr="00434D76">
              <w:rPr>
                <w:sz w:val="18"/>
              </w:rPr>
              <w:t>MKT y MKTD.</w:t>
            </w:r>
          </w:p>
        </w:tc>
      </w:tr>
      <w:tr w:rsidR="00434D76" w:rsidRPr="00434D76" w14:paraId="103E6C3F" w14:textId="77777777" w:rsidTr="00434D76">
        <w:trPr>
          <w:trHeight w:val="347"/>
        </w:trPr>
        <w:tc>
          <w:tcPr>
            <w:tcW w:w="824" w:type="pct"/>
            <w:vMerge/>
            <w:tcBorders>
              <w:top w:val="nil"/>
              <w:left w:val="single" w:sz="8" w:space="0" w:color="auto"/>
              <w:bottom w:val="single" w:sz="8" w:space="0" w:color="FFFFFF"/>
              <w:right w:val="single" w:sz="8" w:space="0" w:color="FFFFFF"/>
            </w:tcBorders>
            <w:vAlign w:val="center"/>
            <w:hideMark/>
          </w:tcPr>
          <w:p w14:paraId="5A5103EA" w14:textId="77777777" w:rsidR="00434D76" w:rsidRPr="00434D76" w:rsidRDefault="00434D76" w:rsidP="00434D76">
            <w:pPr>
              <w:pStyle w:val="Sinespaciado"/>
              <w:jc w:val="center"/>
              <w:rPr>
                <w:sz w:val="18"/>
              </w:rPr>
            </w:pPr>
          </w:p>
        </w:tc>
        <w:tc>
          <w:tcPr>
            <w:tcW w:w="232" w:type="pct"/>
            <w:vMerge/>
            <w:tcBorders>
              <w:top w:val="nil"/>
              <w:left w:val="single" w:sz="8" w:space="0" w:color="FFFFFF"/>
              <w:bottom w:val="single" w:sz="8" w:space="0" w:color="FFFFFF"/>
              <w:right w:val="single" w:sz="8" w:space="0" w:color="FFFFFF"/>
            </w:tcBorders>
            <w:vAlign w:val="center"/>
            <w:hideMark/>
          </w:tcPr>
          <w:p w14:paraId="71101AB8" w14:textId="77777777" w:rsidR="00434D76" w:rsidRPr="00434D76" w:rsidRDefault="00434D76" w:rsidP="00434D76">
            <w:pPr>
              <w:pStyle w:val="Sinespaciado"/>
              <w:jc w:val="center"/>
              <w:rPr>
                <w:sz w:val="18"/>
              </w:rPr>
            </w:pPr>
          </w:p>
        </w:tc>
        <w:tc>
          <w:tcPr>
            <w:tcW w:w="227" w:type="pct"/>
            <w:vMerge/>
            <w:tcBorders>
              <w:top w:val="nil"/>
              <w:left w:val="single" w:sz="8" w:space="0" w:color="FFFFFF"/>
              <w:bottom w:val="single" w:sz="8" w:space="0" w:color="FFFFFF"/>
              <w:right w:val="single" w:sz="8" w:space="0" w:color="FFFFFF"/>
            </w:tcBorders>
            <w:vAlign w:val="center"/>
            <w:hideMark/>
          </w:tcPr>
          <w:p w14:paraId="11DE0892" w14:textId="77777777" w:rsidR="00434D76" w:rsidRPr="00434D76" w:rsidRDefault="00434D76" w:rsidP="00434D76">
            <w:pPr>
              <w:pStyle w:val="Sinespaciado"/>
              <w:jc w:val="center"/>
              <w:rPr>
                <w:sz w:val="18"/>
              </w:rPr>
            </w:pPr>
          </w:p>
        </w:tc>
        <w:tc>
          <w:tcPr>
            <w:tcW w:w="228" w:type="pct"/>
            <w:vMerge/>
            <w:tcBorders>
              <w:top w:val="nil"/>
              <w:left w:val="single" w:sz="8" w:space="0" w:color="FFFFFF"/>
              <w:bottom w:val="single" w:sz="8" w:space="0" w:color="FFFFFF"/>
              <w:right w:val="single" w:sz="8" w:space="0" w:color="FFFFFF"/>
            </w:tcBorders>
            <w:vAlign w:val="center"/>
            <w:hideMark/>
          </w:tcPr>
          <w:p w14:paraId="0DFB891B" w14:textId="77777777" w:rsidR="00434D76" w:rsidRPr="00434D76" w:rsidRDefault="00434D76" w:rsidP="00434D76">
            <w:pPr>
              <w:pStyle w:val="Sinespaciado"/>
              <w:jc w:val="center"/>
              <w:rPr>
                <w:sz w:val="18"/>
              </w:rPr>
            </w:pPr>
          </w:p>
        </w:tc>
        <w:tc>
          <w:tcPr>
            <w:tcW w:w="228" w:type="pct"/>
            <w:vMerge/>
            <w:tcBorders>
              <w:top w:val="nil"/>
              <w:left w:val="single" w:sz="8" w:space="0" w:color="FFFFFF"/>
              <w:bottom w:val="single" w:sz="8" w:space="0" w:color="FFFFFF"/>
              <w:right w:val="single" w:sz="8" w:space="0" w:color="FFFFFF"/>
            </w:tcBorders>
            <w:vAlign w:val="center"/>
            <w:hideMark/>
          </w:tcPr>
          <w:p w14:paraId="05C78FE7" w14:textId="77777777" w:rsidR="00434D76" w:rsidRPr="00434D76" w:rsidRDefault="00434D76" w:rsidP="00434D76">
            <w:pPr>
              <w:pStyle w:val="Sinespaciado"/>
              <w:jc w:val="center"/>
              <w:rPr>
                <w:sz w:val="18"/>
              </w:rPr>
            </w:pPr>
          </w:p>
        </w:tc>
        <w:tc>
          <w:tcPr>
            <w:tcW w:w="3261" w:type="pct"/>
            <w:tcBorders>
              <w:top w:val="nil"/>
              <w:left w:val="nil"/>
              <w:bottom w:val="single" w:sz="8" w:space="0" w:color="FFFFFF"/>
              <w:right w:val="single" w:sz="8" w:space="0" w:color="auto"/>
            </w:tcBorders>
            <w:shd w:val="clear" w:color="000000" w:fill="BDD6EE"/>
            <w:vAlign w:val="center"/>
            <w:hideMark/>
          </w:tcPr>
          <w:p w14:paraId="53E84225" w14:textId="77777777" w:rsidR="00434D76" w:rsidRPr="00434D76" w:rsidRDefault="00434D76" w:rsidP="00434D76">
            <w:pPr>
              <w:pStyle w:val="Sinespaciado"/>
              <w:jc w:val="center"/>
              <w:rPr>
                <w:sz w:val="18"/>
              </w:rPr>
            </w:pPr>
            <w:r w:rsidRPr="00434D76">
              <w:rPr>
                <w:sz w:val="18"/>
              </w:rPr>
              <w:t>Visitas guiadas y degustación.</w:t>
            </w:r>
          </w:p>
        </w:tc>
      </w:tr>
      <w:tr w:rsidR="00434D76" w:rsidRPr="00434D76" w14:paraId="540D1202" w14:textId="77777777" w:rsidTr="00434D76">
        <w:trPr>
          <w:trHeight w:val="267"/>
        </w:trPr>
        <w:tc>
          <w:tcPr>
            <w:tcW w:w="824" w:type="pct"/>
            <w:vMerge w:val="restart"/>
            <w:tcBorders>
              <w:top w:val="nil"/>
              <w:left w:val="single" w:sz="8" w:space="0" w:color="auto"/>
              <w:bottom w:val="single" w:sz="8" w:space="0" w:color="FFFFFF"/>
              <w:right w:val="single" w:sz="8" w:space="0" w:color="FFFFFF"/>
            </w:tcBorders>
            <w:shd w:val="clear" w:color="000000" w:fill="5B9BD5"/>
            <w:vAlign w:val="center"/>
            <w:hideMark/>
          </w:tcPr>
          <w:p w14:paraId="45CB6874" w14:textId="77777777" w:rsidR="00434D76" w:rsidRPr="00434D76" w:rsidRDefault="00434D76" w:rsidP="00434D76">
            <w:pPr>
              <w:pStyle w:val="Sinespaciado"/>
              <w:jc w:val="center"/>
              <w:rPr>
                <w:sz w:val="18"/>
              </w:rPr>
            </w:pPr>
            <w:r w:rsidRPr="00434D76">
              <w:rPr>
                <w:sz w:val="18"/>
              </w:rPr>
              <w:t>Aumento de los insumos y materia prima</w:t>
            </w:r>
          </w:p>
        </w:tc>
        <w:tc>
          <w:tcPr>
            <w:tcW w:w="232" w:type="pct"/>
            <w:vMerge w:val="restart"/>
            <w:tcBorders>
              <w:top w:val="nil"/>
              <w:left w:val="single" w:sz="8" w:space="0" w:color="FFFFFF"/>
              <w:bottom w:val="single" w:sz="8" w:space="0" w:color="FFFFFF"/>
              <w:right w:val="single" w:sz="8" w:space="0" w:color="FFFFFF"/>
            </w:tcBorders>
            <w:shd w:val="clear" w:color="000000" w:fill="DEEAF6"/>
            <w:vAlign w:val="center"/>
            <w:hideMark/>
          </w:tcPr>
          <w:p w14:paraId="2773137E" w14:textId="77777777" w:rsidR="00434D76" w:rsidRPr="00434D76" w:rsidRDefault="00434D76" w:rsidP="00434D76">
            <w:pPr>
              <w:pStyle w:val="Sinespaciado"/>
              <w:jc w:val="center"/>
              <w:rPr>
                <w:sz w:val="18"/>
              </w:rPr>
            </w:pPr>
            <w:r w:rsidRPr="00434D76">
              <w:rPr>
                <w:sz w:val="18"/>
              </w:rPr>
              <w:t>P</w:t>
            </w:r>
          </w:p>
        </w:tc>
        <w:tc>
          <w:tcPr>
            <w:tcW w:w="227" w:type="pct"/>
            <w:vMerge w:val="restart"/>
            <w:tcBorders>
              <w:top w:val="nil"/>
              <w:left w:val="single" w:sz="8" w:space="0" w:color="FFFFFF"/>
              <w:bottom w:val="single" w:sz="8" w:space="0" w:color="FFFFFF"/>
              <w:right w:val="single" w:sz="8" w:space="0" w:color="FFFFFF"/>
            </w:tcBorders>
            <w:shd w:val="clear" w:color="000000" w:fill="DEEAF6"/>
            <w:vAlign w:val="center"/>
            <w:hideMark/>
          </w:tcPr>
          <w:p w14:paraId="04BF8B17" w14:textId="77777777" w:rsidR="00434D76" w:rsidRPr="00434D76" w:rsidRDefault="00434D76" w:rsidP="00434D76">
            <w:pPr>
              <w:pStyle w:val="Sinespaciado"/>
              <w:jc w:val="center"/>
              <w:rPr>
                <w:sz w:val="18"/>
              </w:rPr>
            </w:pPr>
            <w:r w:rsidRPr="00434D76">
              <w:rPr>
                <w:sz w:val="18"/>
              </w:rPr>
              <w:t>5</w:t>
            </w:r>
          </w:p>
        </w:tc>
        <w:tc>
          <w:tcPr>
            <w:tcW w:w="228" w:type="pct"/>
            <w:vMerge w:val="restart"/>
            <w:tcBorders>
              <w:top w:val="nil"/>
              <w:left w:val="single" w:sz="8" w:space="0" w:color="FFFFFF"/>
              <w:bottom w:val="single" w:sz="8" w:space="0" w:color="FFFFFF"/>
              <w:right w:val="single" w:sz="8" w:space="0" w:color="FFFFFF"/>
            </w:tcBorders>
            <w:shd w:val="clear" w:color="000000" w:fill="DEEAF6"/>
            <w:vAlign w:val="center"/>
            <w:hideMark/>
          </w:tcPr>
          <w:p w14:paraId="43479B51" w14:textId="77777777" w:rsidR="00434D76" w:rsidRPr="00434D76" w:rsidRDefault="00434D76" w:rsidP="00434D76">
            <w:pPr>
              <w:pStyle w:val="Sinespaciado"/>
              <w:jc w:val="center"/>
              <w:rPr>
                <w:sz w:val="18"/>
              </w:rPr>
            </w:pPr>
            <w:r w:rsidRPr="00434D76">
              <w:rPr>
                <w:sz w:val="18"/>
              </w:rPr>
              <w:t>3</w:t>
            </w:r>
          </w:p>
        </w:tc>
        <w:tc>
          <w:tcPr>
            <w:tcW w:w="228" w:type="pct"/>
            <w:vMerge w:val="restart"/>
            <w:tcBorders>
              <w:top w:val="nil"/>
              <w:left w:val="single" w:sz="8" w:space="0" w:color="FFFFFF"/>
              <w:bottom w:val="single" w:sz="8" w:space="0" w:color="FFFFFF"/>
              <w:right w:val="single" w:sz="8" w:space="0" w:color="FFFFFF"/>
            </w:tcBorders>
            <w:shd w:val="clear" w:color="000000" w:fill="70AD47"/>
            <w:vAlign w:val="center"/>
            <w:hideMark/>
          </w:tcPr>
          <w:p w14:paraId="2D1E417A" w14:textId="77777777" w:rsidR="00434D76" w:rsidRPr="00434D76" w:rsidRDefault="00434D76" w:rsidP="00434D76">
            <w:pPr>
              <w:pStyle w:val="Sinespaciado"/>
              <w:jc w:val="center"/>
              <w:rPr>
                <w:sz w:val="18"/>
              </w:rPr>
            </w:pPr>
            <w:r w:rsidRPr="00434D76">
              <w:rPr>
                <w:sz w:val="18"/>
              </w:rPr>
              <w:t>15</w:t>
            </w:r>
          </w:p>
        </w:tc>
        <w:tc>
          <w:tcPr>
            <w:tcW w:w="3261" w:type="pct"/>
            <w:tcBorders>
              <w:top w:val="nil"/>
              <w:left w:val="nil"/>
              <w:bottom w:val="nil"/>
              <w:right w:val="single" w:sz="8" w:space="0" w:color="auto"/>
            </w:tcBorders>
            <w:shd w:val="clear" w:color="000000" w:fill="DEEAF6"/>
            <w:vAlign w:val="center"/>
            <w:hideMark/>
          </w:tcPr>
          <w:p w14:paraId="7CC2B0FF" w14:textId="77777777" w:rsidR="00434D76" w:rsidRPr="00434D76" w:rsidRDefault="00434D76" w:rsidP="00434D76">
            <w:pPr>
              <w:pStyle w:val="Sinespaciado"/>
              <w:jc w:val="center"/>
              <w:rPr>
                <w:sz w:val="18"/>
              </w:rPr>
            </w:pPr>
            <w:r w:rsidRPr="00434D76">
              <w:rPr>
                <w:sz w:val="18"/>
              </w:rPr>
              <w:t>Negociar acuerdos a largo plazo.</w:t>
            </w:r>
          </w:p>
        </w:tc>
      </w:tr>
      <w:tr w:rsidR="00434D76" w:rsidRPr="00434D76" w14:paraId="23DBFDC7" w14:textId="77777777" w:rsidTr="00434D76">
        <w:trPr>
          <w:trHeight w:val="129"/>
        </w:trPr>
        <w:tc>
          <w:tcPr>
            <w:tcW w:w="824" w:type="pct"/>
            <w:vMerge/>
            <w:tcBorders>
              <w:top w:val="nil"/>
              <w:left w:val="single" w:sz="8" w:space="0" w:color="auto"/>
              <w:bottom w:val="single" w:sz="8" w:space="0" w:color="FFFFFF"/>
              <w:right w:val="single" w:sz="8" w:space="0" w:color="FFFFFF"/>
            </w:tcBorders>
            <w:vAlign w:val="center"/>
            <w:hideMark/>
          </w:tcPr>
          <w:p w14:paraId="1478BBCF" w14:textId="77777777" w:rsidR="00434D76" w:rsidRPr="00434D76" w:rsidRDefault="00434D76" w:rsidP="00434D76">
            <w:pPr>
              <w:pStyle w:val="Sinespaciado"/>
              <w:jc w:val="center"/>
              <w:rPr>
                <w:sz w:val="18"/>
              </w:rPr>
            </w:pPr>
          </w:p>
        </w:tc>
        <w:tc>
          <w:tcPr>
            <w:tcW w:w="232" w:type="pct"/>
            <w:vMerge/>
            <w:tcBorders>
              <w:top w:val="nil"/>
              <w:left w:val="single" w:sz="8" w:space="0" w:color="FFFFFF"/>
              <w:bottom w:val="single" w:sz="8" w:space="0" w:color="FFFFFF"/>
              <w:right w:val="single" w:sz="8" w:space="0" w:color="FFFFFF"/>
            </w:tcBorders>
            <w:vAlign w:val="center"/>
            <w:hideMark/>
          </w:tcPr>
          <w:p w14:paraId="76C9A8F2" w14:textId="77777777" w:rsidR="00434D76" w:rsidRPr="00434D76" w:rsidRDefault="00434D76" w:rsidP="00434D76">
            <w:pPr>
              <w:pStyle w:val="Sinespaciado"/>
              <w:jc w:val="center"/>
              <w:rPr>
                <w:sz w:val="18"/>
              </w:rPr>
            </w:pPr>
          </w:p>
        </w:tc>
        <w:tc>
          <w:tcPr>
            <w:tcW w:w="227" w:type="pct"/>
            <w:vMerge/>
            <w:tcBorders>
              <w:top w:val="nil"/>
              <w:left w:val="single" w:sz="8" w:space="0" w:color="FFFFFF"/>
              <w:bottom w:val="single" w:sz="8" w:space="0" w:color="FFFFFF"/>
              <w:right w:val="single" w:sz="8" w:space="0" w:color="FFFFFF"/>
            </w:tcBorders>
            <w:vAlign w:val="center"/>
            <w:hideMark/>
          </w:tcPr>
          <w:p w14:paraId="31634752" w14:textId="77777777" w:rsidR="00434D76" w:rsidRPr="00434D76" w:rsidRDefault="00434D76" w:rsidP="00434D76">
            <w:pPr>
              <w:pStyle w:val="Sinespaciado"/>
              <w:jc w:val="center"/>
              <w:rPr>
                <w:sz w:val="18"/>
              </w:rPr>
            </w:pPr>
          </w:p>
        </w:tc>
        <w:tc>
          <w:tcPr>
            <w:tcW w:w="228" w:type="pct"/>
            <w:vMerge/>
            <w:tcBorders>
              <w:top w:val="nil"/>
              <w:left w:val="single" w:sz="8" w:space="0" w:color="FFFFFF"/>
              <w:bottom w:val="single" w:sz="8" w:space="0" w:color="FFFFFF"/>
              <w:right w:val="single" w:sz="8" w:space="0" w:color="FFFFFF"/>
            </w:tcBorders>
            <w:vAlign w:val="center"/>
            <w:hideMark/>
          </w:tcPr>
          <w:p w14:paraId="48B3F4EC" w14:textId="77777777" w:rsidR="00434D76" w:rsidRPr="00434D76" w:rsidRDefault="00434D76" w:rsidP="00434D76">
            <w:pPr>
              <w:pStyle w:val="Sinespaciado"/>
              <w:jc w:val="center"/>
              <w:rPr>
                <w:sz w:val="18"/>
              </w:rPr>
            </w:pPr>
          </w:p>
        </w:tc>
        <w:tc>
          <w:tcPr>
            <w:tcW w:w="228" w:type="pct"/>
            <w:vMerge/>
            <w:tcBorders>
              <w:top w:val="nil"/>
              <w:left w:val="single" w:sz="8" w:space="0" w:color="FFFFFF"/>
              <w:bottom w:val="single" w:sz="8" w:space="0" w:color="FFFFFF"/>
              <w:right w:val="single" w:sz="8" w:space="0" w:color="FFFFFF"/>
            </w:tcBorders>
            <w:vAlign w:val="center"/>
            <w:hideMark/>
          </w:tcPr>
          <w:p w14:paraId="3AC7DD4C" w14:textId="77777777" w:rsidR="00434D76" w:rsidRPr="00434D76" w:rsidRDefault="00434D76" w:rsidP="00434D76">
            <w:pPr>
              <w:pStyle w:val="Sinespaciado"/>
              <w:jc w:val="center"/>
              <w:rPr>
                <w:sz w:val="18"/>
              </w:rPr>
            </w:pPr>
          </w:p>
        </w:tc>
        <w:tc>
          <w:tcPr>
            <w:tcW w:w="3261" w:type="pct"/>
            <w:tcBorders>
              <w:top w:val="nil"/>
              <w:left w:val="nil"/>
              <w:bottom w:val="nil"/>
              <w:right w:val="single" w:sz="8" w:space="0" w:color="auto"/>
            </w:tcBorders>
            <w:shd w:val="clear" w:color="000000" w:fill="DEEAF6"/>
            <w:vAlign w:val="center"/>
            <w:hideMark/>
          </w:tcPr>
          <w:p w14:paraId="2081851A" w14:textId="77777777" w:rsidR="00434D76" w:rsidRPr="00434D76" w:rsidRDefault="00434D76" w:rsidP="00434D76">
            <w:pPr>
              <w:pStyle w:val="Sinespaciado"/>
              <w:jc w:val="center"/>
              <w:rPr>
                <w:sz w:val="18"/>
              </w:rPr>
            </w:pPr>
            <w:r w:rsidRPr="00434D76">
              <w:rPr>
                <w:sz w:val="18"/>
              </w:rPr>
              <w:t>Buscar nuevos oferentes.</w:t>
            </w:r>
          </w:p>
        </w:tc>
      </w:tr>
      <w:tr w:rsidR="00434D76" w:rsidRPr="00434D76" w14:paraId="1D64328A" w14:textId="77777777" w:rsidTr="00434D76">
        <w:trPr>
          <w:trHeight w:val="303"/>
        </w:trPr>
        <w:tc>
          <w:tcPr>
            <w:tcW w:w="824" w:type="pct"/>
            <w:vMerge/>
            <w:tcBorders>
              <w:top w:val="nil"/>
              <w:left w:val="single" w:sz="8" w:space="0" w:color="auto"/>
              <w:bottom w:val="single" w:sz="8" w:space="0" w:color="FFFFFF"/>
              <w:right w:val="single" w:sz="8" w:space="0" w:color="FFFFFF"/>
            </w:tcBorders>
            <w:vAlign w:val="center"/>
            <w:hideMark/>
          </w:tcPr>
          <w:p w14:paraId="49A39222" w14:textId="77777777" w:rsidR="00434D76" w:rsidRPr="00434D76" w:rsidRDefault="00434D76" w:rsidP="00434D76">
            <w:pPr>
              <w:pStyle w:val="Sinespaciado"/>
              <w:jc w:val="center"/>
              <w:rPr>
                <w:sz w:val="18"/>
              </w:rPr>
            </w:pPr>
          </w:p>
        </w:tc>
        <w:tc>
          <w:tcPr>
            <w:tcW w:w="232" w:type="pct"/>
            <w:vMerge/>
            <w:tcBorders>
              <w:top w:val="nil"/>
              <w:left w:val="single" w:sz="8" w:space="0" w:color="FFFFFF"/>
              <w:bottom w:val="single" w:sz="8" w:space="0" w:color="FFFFFF"/>
              <w:right w:val="single" w:sz="8" w:space="0" w:color="FFFFFF"/>
            </w:tcBorders>
            <w:vAlign w:val="center"/>
            <w:hideMark/>
          </w:tcPr>
          <w:p w14:paraId="232A1033" w14:textId="77777777" w:rsidR="00434D76" w:rsidRPr="00434D76" w:rsidRDefault="00434D76" w:rsidP="00434D76">
            <w:pPr>
              <w:pStyle w:val="Sinespaciado"/>
              <w:jc w:val="center"/>
              <w:rPr>
                <w:sz w:val="18"/>
              </w:rPr>
            </w:pPr>
          </w:p>
        </w:tc>
        <w:tc>
          <w:tcPr>
            <w:tcW w:w="227" w:type="pct"/>
            <w:vMerge/>
            <w:tcBorders>
              <w:top w:val="nil"/>
              <w:left w:val="single" w:sz="8" w:space="0" w:color="FFFFFF"/>
              <w:bottom w:val="single" w:sz="8" w:space="0" w:color="FFFFFF"/>
              <w:right w:val="single" w:sz="8" w:space="0" w:color="FFFFFF"/>
            </w:tcBorders>
            <w:vAlign w:val="center"/>
            <w:hideMark/>
          </w:tcPr>
          <w:p w14:paraId="1FBC32F2" w14:textId="77777777" w:rsidR="00434D76" w:rsidRPr="00434D76" w:rsidRDefault="00434D76" w:rsidP="00434D76">
            <w:pPr>
              <w:pStyle w:val="Sinespaciado"/>
              <w:jc w:val="center"/>
              <w:rPr>
                <w:sz w:val="18"/>
              </w:rPr>
            </w:pPr>
          </w:p>
        </w:tc>
        <w:tc>
          <w:tcPr>
            <w:tcW w:w="228" w:type="pct"/>
            <w:vMerge/>
            <w:tcBorders>
              <w:top w:val="nil"/>
              <w:left w:val="single" w:sz="8" w:space="0" w:color="FFFFFF"/>
              <w:bottom w:val="single" w:sz="8" w:space="0" w:color="FFFFFF"/>
              <w:right w:val="single" w:sz="8" w:space="0" w:color="FFFFFF"/>
            </w:tcBorders>
            <w:vAlign w:val="center"/>
            <w:hideMark/>
          </w:tcPr>
          <w:p w14:paraId="11FB2D28" w14:textId="77777777" w:rsidR="00434D76" w:rsidRPr="00434D76" w:rsidRDefault="00434D76" w:rsidP="00434D76">
            <w:pPr>
              <w:pStyle w:val="Sinespaciado"/>
              <w:jc w:val="center"/>
              <w:rPr>
                <w:sz w:val="18"/>
              </w:rPr>
            </w:pPr>
          </w:p>
        </w:tc>
        <w:tc>
          <w:tcPr>
            <w:tcW w:w="228" w:type="pct"/>
            <w:vMerge/>
            <w:tcBorders>
              <w:top w:val="nil"/>
              <w:left w:val="single" w:sz="8" w:space="0" w:color="FFFFFF"/>
              <w:bottom w:val="single" w:sz="8" w:space="0" w:color="FFFFFF"/>
              <w:right w:val="single" w:sz="8" w:space="0" w:color="FFFFFF"/>
            </w:tcBorders>
            <w:vAlign w:val="center"/>
            <w:hideMark/>
          </w:tcPr>
          <w:p w14:paraId="6C0016B2" w14:textId="77777777" w:rsidR="00434D76" w:rsidRPr="00434D76" w:rsidRDefault="00434D76" w:rsidP="00434D76">
            <w:pPr>
              <w:pStyle w:val="Sinespaciado"/>
              <w:jc w:val="center"/>
              <w:rPr>
                <w:sz w:val="18"/>
              </w:rPr>
            </w:pPr>
          </w:p>
        </w:tc>
        <w:tc>
          <w:tcPr>
            <w:tcW w:w="3261" w:type="pct"/>
            <w:tcBorders>
              <w:top w:val="nil"/>
              <w:left w:val="nil"/>
              <w:bottom w:val="single" w:sz="8" w:space="0" w:color="FFFFFF"/>
              <w:right w:val="single" w:sz="8" w:space="0" w:color="auto"/>
            </w:tcBorders>
            <w:shd w:val="clear" w:color="000000" w:fill="DEEAF6"/>
            <w:vAlign w:val="center"/>
            <w:hideMark/>
          </w:tcPr>
          <w:p w14:paraId="5A738939" w14:textId="77777777" w:rsidR="00434D76" w:rsidRPr="00434D76" w:rsidRDefault="00434D76" w:rsidP="00434D76">
            <w:pPr>
              <w:pStyle w:val="Sinespaciado"/>
              <w:jc w:val="center"/>
              <w:rPr>
                <w:sz w:val="18"/>
              </w:rPr>
            </w:pPr>
            <w:r w:rsidRPr="00434D76">
              <w:rPr>
                <w:sz w:val="18"/>
              </w:rPr>
              <w:t>Establecer producción de MP propia.</w:t>
            </w:r>
          </w:p>
        </w:tc>
      </w:tr>
      <w:tr w:rsidR="00434D76" w:rsidRPr="00434D76" w14:paraId="0D52D8AB" w14:textId="77777777" w:rsidTr="00434D76">
        <w:trPr>
          <w:trHeight w:val="44"/>
        </w:trPr>
        <w:tc>
          <w:tcPr>
            <w:tcW w:w="824" w:type="pct"/>
            <w:vMerge w:val="restart"/>
            <w:tcBorders>
              <w:top w:val="nil"/>
              <w:left w:val="single" w:sz="8" w:space="0" w:color="auto"/>
              <w:bottom w:val="single" w:sz="8" w:space="0" w:color="000000"/>
              <w:right w:val="single" w:sz="8" w:space="0" w:color="FFFFFF"/>
            </w:tcBorders>
            <w:shd w:val="clear" w:color="000000" w:fill="5B9BD5"/>
            <w:vAlign w:val="center"/>
            <w:hideMark/>
          </w:tcPr>
          <w:p w14:paraId="27F3A204" w14:textId="77777777" w:rsidR="00434D76" w:rsidRPr="00434D76" w:rsidRDefault="00434D76" w:rsidP="00434D76">
            <w:pPr>
              <w:pStyle w:val="Sinespaciado"/>
              <w:jc w:val="center"/>
              <w:rPr>
                <w:sz w:val="18"/>
              </w:rPr>
            </w:pPr>
            <w:r w:rsidRPr="00434D76">
              <w:rPr>
                <w:sz w:val="18"/>
              </w:rPr>
              <w:t>Rotura de deshuesadora</w:t>
            </w:r>
          </w:p>
        </w:tc>
        <w:tc>
          <w:tcPr>
            <w:tcW w:w="232" w:type="pct"/>
            <w:vMerge w:val="restart"/>
            <w:tcBorders>
              <w:top w:val="nil"/>
              <w:left w:val="single" w:sz="8" w:space="0" w:color="FFFFFF"/>
              <w:bottom w:val="single" w:sz="8" w:space="0" w:color="000000"/>
              <w:right w:val="single" w:sz="8" w:space="0" w:color="FFFFFF"/>
            </w:tcBorders>
            <w:shd w:val="clear" w:color="000000" w:fill="DEEAF6"/>
            <w:vAlign w:val="center"/>
            <w:hideMark/>
          </w:tcPr>
          <w:p w14:paraId="489B2AAD" w14:textId="77777777" w:rsidR="00434D76" w:rsidRPr="00434D76" w:rsidRDefault="00434D76" w:rsidP="00434D76">
            <w:pPr>
              <w:pStyle w:val="Sinespaciado"/>
              <w:jc w:val="center"/>
              <w:rPr>
                <w:sz w:val="18"/>
              </w:rPr>
            </w:pPr>
            <w:r w:rsidRPr="00434D76">
              <w:rPr>
                <w:sz w:val="18"/>
              </w:rPr>
              <w:t>E</w:t>
            </w:r>
          </w:p>
        </w:tc>
        <w:tc>
          <w:tcPr>
            <w:tcW w:w="227" w:type="pct"/>
            <w:vMerge w:val="restart"/>
            <w:tcBorders>
              <w:top w:val="nil"/>
              <w:left w:val="single" w:sz="8" w:space="0" w:color="FFFFFF"/>
              <w:bottom w:val="single" w:sz="8" w:space="0" w:color="000000"/>
              <w:right w:val="single" w:sz="8" w:space="0" w:color="FFFFFF"/>
            </w:tcBorders>
            <w:shd w:val="clear" w:color="000000" w:fill="DEEAF6"/>
            <w:vAlign w:val="center"/>
            <w:hideMark/>
          </w:tcPr>
          <w:p w14:paraId="03C103AC" w14:textId="77777777" w:rsidR="00434D76" w:rsidRPr="00434D76" w:rsidRDefault="00434D76" w:rsidP="00434D76">
            <w:pPr>
              <w:pStyle w:val="Sinespaciado"/>
              <w:jc w:val="center"/>
              <w:rPr>
                <w:sz w:val="18"/>
              </w:rPr>
            </w:pPr>
            <w:r w:rsidRPr="00434D76">
              <w:rPr>
                <w:sz w:val="18"/>
              </w:rPr>
              <w:t>2</w:t>
            </w:r>
          </w:p>
        </w:tc>
        <w:tc>
          <w:tcPr>
            <w:tcW w:w="228" w:type="pct"/>
            <w:vMerge w:val="restart"/>
            <w:tcBorders>
              <w:top w:val="nil"/>
              <w:left w:val="single" w:sz="8" w:space="0" w:color="FFFFFF"/>
              <w:bottom w:val="single" w:sz="8" w:space="0" w:color="000000"/>
              <w:right w:val="single" w:sz="8" w:space="0" w:color="FFFFFF"/>
            </w:tcBorders>
            <w:shd w:val="clear" w:color="000000" w:fill="DEEAF6"/>
            <w:vAlign w:val="center"/>
            <w:hideMark/>
          </w:tcPr>
          <w:p w14:paraId="1EB68247" w14:textId="77777777" w:rsidR="00434D76" w:rsidRPr="00434D76" w:rsidRDefault="00434D76" w:rsidP="00434D76">
            <w:pPr>
              <w:pStyle w:val="Sinespaciado"/>
              <w:jc w:val="center"/>
              <w:rPr>
                <w:sz w:val="18"/>
              </w:rPr>
            </w:pPr>
            <w:r w:rsidRPr="00434D76">
              <w:rPr>
                <w:sz w:val="18"/>
              </w:rPr>
              <w:t>3</w:t>
            </w:r>
          </w:p>
        </w:tc>
        <w:tc>
          <w:tcPr>
            <w:tcW w:w="228" w:type="pct"/>
            <w:vMerge w:val="restart"/>
            <w:tcBorders>
              <w:top w:val="nil"/>
              <w:left w:val="single" w:sz="8" w:space="0" w:color="FFFFFF"/>
              <w:bottom w:val="single" w:sz="8" w:space="0" w:color="000000"/>
              <w:right w:val="single" w:sz="8" w:space="0" w:color="FFFFFF"/>
            </w:tcBorders>
            <w:shd w:val="clear" w:color="000000" w:fill="70AD47"/>
            <w:vAlign w:val="center"/>
            <w:hideMark/>
          </w:tcPr>
          <w:p w14:paraId="5AB09863" w14:textId="77777777" w:rsidR="00434D76" w:rsidRPr="00434D76" w:rsidRDefault="00434D76" w:rsidP="00434D76">
            <w:pPr>
              <w:pStyle w:val="Sinespaciado"/>
              <w:jc w:val="center"/>
              <w:rPr>
                <w:sz w:val="18"/>
              </w:rPr>
            </w:pPr>
            <w:r w:rsidRPr="00434D76">
              <w:rPr>
                <w:sz w:val="18"/>
              </w:rPr>
              <w:t>6</w:t>
            </w:r>
          </w:p>
        </w:tc>
        <w:tc>
          <w:tcPr>
            <w:tcW w:w="3261" w:type="pct"/>
            <w:tcBorders>
              <w:top w:val="nil"/>
              <w:left w:val="nil"/>
              <w:bottom w:val="nil"/>
              <w:right w:val="single" w:sz="8" w:space="0" w:color="auto"/>
            </w:tcBorders>
            <w:shd w:val="clear" w:color="000000" w:fill="DEEAF6"/>
            <w:vAlign w:val="center"/>
            <w:hideMark/>
          </w:tcPr>
          <w:p w14:paraId="43D2E974" w14:textId="77777777" w:rsidR="00434D76" w:rsidRPr="00434D76" w:rsidRDefault="00434D76" w:rsidP="00434D76">
            <w:pPr>
              <w:pStyle w:val="Sinespaciado"/>
              <w:jc w:val="center"/>
              <w:rPr>
                <w:sz w:val="18"/>
              </w:rPr>
            </w:pPr>
            <w:r w:rsidRPr="00434D76">
              <w:rPr>
                <w:sz w:val="18"/>
              </w:rPr>
              <w:t>Mantenimiento de alta disponibilidad.</w:t>
            </w:r>
          </w:p>
        </w:tc>
      </w:tr>
      <w:tr w:rsidR="00434D76" w:rsidRPr="00434D76" w14:paraId="2D2A6CBC" w14:textId="77777777" w:rsidTr="00434D76">
        <w:trPr>
          <w:trHeight w:val="44"/>
        </w:trPr>
        <w:tc>
          <w:tcPr>
            <w:tcW w:w="824" w:type="pct"/>
            <w:vMerge/>
            <w:tcBorders>
              <w:top w:val="nil"/>
              <w:left w:val="single" w:sz="8" w:space="0" w:color="auto"/>
              <w:bottom w:val="single" w:sz="8" w:space="0" w:color="000000"/>
              <w:right w:val="single" w:sz="8" w:space="0" w:color="FFFFFF"/>
            </w:tcBorders>
            <w:vAlign w:val="center"/>
            <w:hideMark/>
          </w:tcPr>
          <w:p w14:paraId="3E4EBD36" w14:textId="77777777" w:rsidR="00434D76" w:rsidRPr="00434D76" w:rsidRDefault="00434D76" w:rsidP="00434D76">
            <w:pPr>
              <w:pStyle w:val="Sinespaciado"/>
              <w:jc w:val="center"/>
              <w:rPr>
                <w:sz w:val="18"/>
              </w:rPr>
            </w:pPr>
          </w:p>
        </w:tc>
        <w:tc>
          <w:tcPr>
            <w:tcW w:w="232" w:type="pct"/>
            <w:vMerge/>
            <w:tcBorders>
              <w:top w:val="nil"/>
              <w:left w:val="single" w:sz="8" w:space="0" w:color="FFFFFF"/>
              <w:bottom w:val="single" w:sz="8" w:space="0" w:color="000000"/>
              <w:right w:val="single" w:sz="8" w:space="0" w:color="FFFFFF"/>
            </w:tcBorders>
            <w:vAlign w:val="center"/>
            <w:hideMark/>
          </w:tcPr>
          <w:p w14:paraId="6DBD9715" w14:textId="77777777" w:rsidR="00434D76" w:rsidRPr="00434D76" w:rsidRDefault="00434D76" w:rsidP="00434D76">
            <w:pPr>
              <w:pStyle w:val="Sinespaciado"/>
              <w:jc w:val="center"/>
              <w:rPr>
                <w:sz w:val="18"/>
              </w:rPr>
            </w:pPr>
          </w:p>
        </w:tc>
        <w:tc>
          <w:tcPr>
            <w:tcW w:w="227" w:type="pct"/>
            <w:vMerge/>
            <w:tcBorders>
              <w:top w:val="nil"/>
              <w:left w:val="single" w:sz="8" w:space="0" w:color="FFFFFF"/>
              <w:bottom w:val="single" w:sz="8" w:space="0" w:color="000000"/>
              <w:right w:val="single" w:sz="8" w:space="0" w:color="FFFFFF"/>
            </w:tcBorders>
            <w:vAlign w:val="center"/>
            <w:hideMark/>
          </w:tcPr>
          <w:p w14:paraId="1D59F1FF" w14:textId="77777777" w:rsidR="00434D76" w:rsidRPr="00434D76" w:rsidRDefault="00434D76" w:rsidP="00434D76">
            <w:pPr>
              <w:pStyle w:val="Sinespaciado"/>
              <w:jc w:val="center"/>
              <w:rPr>
                <w:sz w:val="18"/>
              </w:rPr>
            </w:pPr>
          </w:p>
        </w:tc>
        <w:tc>
          <w:tcPr>
            <w:tcW w:w="228" w:type="pct"/>
            <w:vMerge/>
            <w:tcBorders>
              <w:top w:val="nil"/>
              <w:left w:val="single" w:sz="8" w:space="0" w:color="FFFFFF"/>
              <w:bottom w:val="single" w:sz="8" w:space="0" w:color="000000"/>
              <w:right w:val="single" w:sz="8" w:space="0" w:color="FFFFFF"/>
            </w:tcBorders>
            <w:vAlign w:val="center"/>
            <w:hideMark/>
          </w:tcPr>
          <w:p w14:paraId="1EA596BC" w14:textId="77777777" w:rsidR="00434D76" w:rsidRPr="00434D76" w:rsidRDefault="00434D76" w:rsidP="00434D76">
            <w:pPr>
              <w:pStyle w:val="Sinespaciado"/>
              <w:jc w:val="center"/>
              <w:rPr>
                <w:sz w:val="18"/>
              </w:rPr>
            </w:pPr>
          </w:p>
        </w:tc>
        <w:tc>
          <w:tcPr>
            <w:tcW w:w="228" w:type="pct"/>
            <w:vMerge/>
            <w:tcBorders>
              <w:top w:val="nil"/>
              <w:left w:val="single" w:sz="8" w:space="0" w:color="FFFFFF"/>
              <w:bottom w:val="single" w:sz="8" w:space="0" w:color="000000"/>
              <w:right w:val="single" w:sz="8" w:space="0" w:color="FFFFFF"/>
            </w:tcBorders>
            <w:vAlign w:val="center"/>
            <w:hideMark/>
          </w:tcPr>
          <w:p w14:paraId="51946EA1" w14:textId="77777777" w:rsidR="00434D76" w:rsidRPr="00434D76" w:rsidRDefault="00434D76" w:rsidP="00434D76">
            <w:pPr>
              <w:pStyle w:val="Sinespaciado"/>
              <w:jc w:val="center"/>
              <w:rPr>
                <w:sz w:val="18"/>
              </w:rPr>
            </w:pPr>
          </w:p>
        </w:tc>
        <w:tc>
          <w:tcPr>
            <w:tcW w:w="3261" w:type="pct"/>
            <w:tcBorders>
              <w:top w:val="nil"/>
              <w:left w:val="nil"/>
              <w:bottom w:val="single" w:sz="8" w:space="0" w:color="auto"/>
              <w:right w:val="single" w:sz="8" w:space="0" w:color="auto"/>
            </w:tcBorders>
            <w:shd w:val="clear" w:color="000000" w:fill="DEEAF6"/>
            <w:vAlign w:val="center"/>
            <w:hideMark/>
          </w:tcPr>
          <w:p w14:paraId="46650981" w14:textId="77777777" w:rsidR="00434D76" w:rsidRPr="00434D76" w:rsidRDefault="00434D76" w:rsidP="00647D34">
            <w:pPr>
              <w:pStyle w:val="Sinespaciado"/>
              <w:keepNext/>
              <w:jc w:val="center"/>
              <w:rPr>
                <w:sz w:val="18"/>
              </w:rPr>
            </w:pPr>
            <w:r w:rsidRPr="00434D76">
              <w:rPr>
                <w:sz w:val="18"/>
              </w:rPr>
              <w:t>Almacén in situ</w:t>
            </w:r>
          </w:p>
        </w:tc>
      </w:tr>
    </w:tbl>
    <w:p w14:paraId="4F9A3E17" w14:textId="04DD67A7" w:rsidR="00434D76" w:rsidRDefault="00647D34" w:rsidP="00647D34">
      <w:pPr>
        <w:pStyle w:val="Descripcin"/>
      </w:pPr>
      <w:bookmarkStart w:id="403" w:name="_Toc87031113"/>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9</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1</w:t>
      </w:r>
      <w:r w:rsidR="00142F68">
        <w:rPr>
          <w:noProof/>
        </w:rPr>
        <w:fldChar w:fldCharType="end"/>
      </w:r>
      <w:r w:rsidR="003A7F68">
        <w:t>: M</w:t>
      </w:r>
      <w:r w:rsidR="00084783">
        <w:t>atriz</w:t>
      </w:r>
      <w:r w:rsidR="00264376">
        <w:t xml:space="preserve"> de riesgo</w:t>
      </w:r>
      <w:bookmarkEnd w:id="403"/>
    </w:p>
    <w:p w14:paraId="6B4CD15E" w14:textId="77777777" w:rsidR="00264376" w:rsidRPr="00264376" w:rsidRDefault="00264376" w:rsidP="00264376">
      <w:r>
        <w:t>Fuente propia</w:t>
      </w:r>
    </w:p>
    <w:tbl>
      <w:tblPr>
        <w:tblStyle w:val="Tablaconcuadrcula2-nfasis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3"/>
      </w:tblGrid>
      <w:tr w:rsidR="00434D76" w:rsidRPr="0046726E" w14:paraId="5C9BF368" w14:textId="77777777" w:rsidTr="00647D34">
        <w:trPr>
          <w:cnfStyle w:val="100000000000" w:firstRow="1" w:lastRow="0" w:firstColumn="0" w:lastColumn="0" w:oddVBand="0" w:evenVBand="0" w:oddHBand="0" w:evenHBand="0" w:firstRowFirstColumn="0" w:firstRowLastColumn="0" w:lastRowFirstColumn="0" w:lastRowLastColumn="0"/>
          <w:trHeight w:val="296"/>
        </w:trPr>
        <w:tc>
          <w:tcPr>
            <w:cnfStyle w:val="001000000000" w:firstRow="0" w:lastRow="0" w:firstColumn="1" w:lastColumn="0" w:oddVBand="0" w:evenVBand="0" w:oddHBand="0" w:evenHBand="0" w:firstRowFirstColumn="0" w:firstRowLastColumn="0" w:lastRowFirstColumn="0" w:lastRowLastColumn="0"/>
            <w:tcW w:w="2503" w:type="dxa"/>
            <w:shd w:val="clear" w:color="auto" w:fill="D9E2F3" w:themeFill="accent5" w:themeFillTint="33"/>
          </w:tcPr>
          <w:p w14:paraId="7D08FB41" w14:textId="77777777" w:rsidR="00434D76" w:rsidRPr="0046726E" w:rsidRDefault="00434D76" w:rsidP="00647D34">
            <w:pPr>
              <w:pStyle w:val="Sinespaciado"/>
            </w:pPr>
            <w:r w:rsidRPr="0046726E">
              <w:t>ESTACIONAL (E)</w:t>
            </w:r>
          </w:p>
        </w:tc>
      </w:tr>
      <w:tr w:rsidR="00434D76" w:rsidRPr="0046726E" w14:paraId="573E1038" w14:textId="77777777" w:rsidTr="00647D34">
        <w:trPr>
          <w:cnfStyle w:val="000000100000" w:firstRow="0" w:lastRow="0" w:firstColumn="0" w:lastColumn="0" w:oddVBand="0" w:evenVBand="0" w:oddHBand="1" w:evenHBand="0" w:firstRowFirstColumn="0" w:firstRowLastColumn="0" w:lastRowFirstColumn="0" w:lastRowLastColumn="0"/>
          <w:trHeight w:val="582"/>
        </w:trPr>
        <w:tc>
          <w:tcPr>
            <w:cnfStyle w:val="001000000000" w:firstRow="0" w:lastRow="0" w:firstColumn="1" w:lastColumn="0" w:oddVBand="0" w:evenVBand="0" w:oddHBand="0" w:evenHBand="0" w:firstRowFirstColumn="0" w:firstRowLastColumn="0" w:lastRowFirstColumn="0" w:lastRowLastColumn="0"/>
            <w:tcW w:w="2503" w:type="dxa"/>
          </w:tcPr>
          <w:p w14:paraId="65D5D44A" w14:textId="77777777" w:rsidR="00434D76" w:rsidRPr="0046726E" w:rsidRDefault="00434D76" w:rsidP="00647D34">
            <w:pPr>
              <w:pStyle w:val="Sinespaciado"/>
            </w:pPr>
            <w:r w:rsidRPr="0046726E">
              <w:t>PERMANENTE (P)</w:t>
            </w:r>
          </w:p>
        </w:tc>
      </w:tr>
    </w:tbl>
    <w:tbl>
      <w:tblPr>
        <w:tblStyle w:val="Tablaconcuadrcula1"/>
        <w:tblpPr w:leftFromText="141" w:rightFromText="141" w:vertAnchor="text" w:horzAnchor="margin" w:tblpXSpec="center" w:tblpY="-879"/>
        <w:tblW w:w="0" w:type="auto"/>
        <w:tblLook w:val="04A0" w:firstRow="1" w:lastRow="0" w:firstColumn="1" w:lastColumn="0" w:noHBand="0" w:noVBand="1"/>
      </w:tblPr>
      <w:tblGrid>
        <w:gridCol w:w="1556"/>
        <w:gridCol w:w="1413"/>
      </w:tblGrid>
      <w:tr w:rsidR="00434D76" w:rsidRPr="0046726E" w14:paraId="0C7585A2" w14:textId="77777777" w:rsidTr="00647D34">
        <w:tc>
          <w:tcPr>
            <w:tcW w:w="1556" w:type="dxa"/>
            <w:shd w:val="clear" w:color="auto" w:fill="D9E2F3" w:themeFill="accent5" w:themeFillTint="33"/>
          </w:tcPr>
          <w:p w14:paraId="03011F6C" w14:textId="77777777" w:rsidR="00434D76" w:rsidRPr="0046726E" w:rsidRDefault="00434D76" w:rsidP="00647D34">
            <w:pPr>
              <w:pStyle w:val="Sinespaciado"/>
            </w:pPr>
            <w:r>
              <w:t xml:space="preserve">ALTA </w:t>
            </w:r>
          </w:p>
        </w:tc>
        <w:tc>
          <w:tcPr>
            <w:tcW w:w="1413" w:type="dxa"/>
            <w:shd w:val="clear" w:color="auto" w:fill="D9E2F3" w:themeFill="accent5" w:themeFillTint="33"/>
          </w:tcPr>
          <w:p w14:paraId="5D1F1500" w14:textId="77777777" w:rsidR="00434D76" w:rsidRDefault="00434D76" w:rsidP="00647D34">
            <w:pPr>
              <w:pStyle w:val="Sinespaciado"/>
            </w:pPr>
            <w:r>
              <w:t>50-81</w:t>
            </w:r>
          </w:p>
        </w:tc>
      </w:tr>
      <w:tr w:rsidR="00434D76" w:rsidRPr="0046726E" w14:paraId="4903B36E" w14:textId="77777777" w:rsidTr="00647D34">
        <w:tc>
          <w:tcPr>
            <w:tcW w:w="1556" w:type="dxa"/>
            <w:shd w:val="clear" w:color="auto" w:fill="D9E2F3" w:themeFill="accent5" w:themeFillTint="33"/>
          </w:tcPr>
          <w:p w14:paraId="13946029" w14:textId="77777777" w:rsidR="00434D76" w:rsidRPr="0046726E" w:rsidRDefault="00434D76" w:rsidP="00647D34">
            <w:pPr>
              <w:pStyle w:val="Sinespaciado"/>
            </w:pPr>
            <w:r>
              <w:t xml:space="preserve">MEDIA </w:t>
            </w:r>
          </w:p>
        </w:tc>
        <w:tc>
          <w:tcPr>
            <w:tcW w:w="1413" w:type="dxa"/>
            <w:shd w:val="clear" w:color="auto" w:fill="D9E2F3" w:themeFill="accent5" w:themeFillTint="33"/>
          </w:tcPr>
          <w:p w14:paraId="3E39C33C" w14:textId="77777777" w:rsidR="00434D76" w:rsidRDefault="00434D76" w:rsidP="00647D34">
            <w:pPr>
              <w:pStyle w:val="Sinespaciado"/>
            </w:pPr>
            <w:r>
              <w:t>16-49</w:t>
            </w:r>
          </w:p>
        </w:tc>
      </w:tr>
      <w:tr w:rsidR="00434D76" w:rsidRPr="0046726E" w14:paraId="0B1C09C4" w14:textId="77777777" w:rsidTr="00647D34">
        <w:tc>
          <w:tcPr>
            <w:tcW w:w="1556" w:type="dxa"/>
            <w:shd w:val="clear" w:color="auto" w:fill="D9E2F3" w:themeFill="accent5" w:themeFillTint="33"/>
          </w:tcPr>
          <w:p w14:paraId="2E076C9C" w14:textId="77777777" w:rsidR="00434D76" w:rsidRPr="0046726E" w:rsidRDefault="00434D76" w:rsidP="00647D34">
            <w:pPr>
              <w:pStyle w:val="Sinespaciado"/>
            </w:pPr>
            <w:r>
              <w:t xml:space="preserve">BAJA </w:t>
            </w:r>
          </w:p>
        </w:tc>
        <w:tc>
          <w:tcPr>
            <w:tcW w:w="1413" w:type="dxa"/>
            <w:shd w:val="clear" w:color="auto" w:fill="D9E2F3" w:themeFill="accent5" w:themeFillTint="33"/>
          </w:tcPr>
          <w:p w14:paraId="6DDE7ADB" w14:textId="77777777" w:rsidR="00434D76" w:rsidRDefault="00434D76" w:rsidP="00647D34">
            <w:pPr>
              <w:pStyle w:val="Sinespaciado"/>
            </w:pPr>
            <w:r>
              <w:t>1-15</w:t>
            </w:r>
          </w:p>
        </w:tc>
      </w:tr>
    </w:tbl>
    <w:p w14:paraId="4DAF4E63" w14:textId="77777777" w:rsidR="00434D76" w:rsidRPr="0046726E" w:rsidRDefault="00647D34" w:rsidP="00232177">
      <w:pPr>
        <w:pStyle w:val="Ttulo3"/>
      </w:pPr>
      <w:bookmarkStart w:id="404" w:name="_Toc85201138"/>
      <w:bookmarkStart w:id="405" w:name="_Toc87030960"/>
      <w:r>
        <w:t xml:space="preserve">9.3 </w:t>
      </w:r>
      <w:r w:rsidR="00434D76">
        <w:t>E</w:t>
      </w:r>
      <w:r w:rsidR="00434D76" w:rsidRPr="0046726E">
        <w:t>l análisis de sensibilidad</w:t>
      </w:r>
      <w:bookmarkEnd w:id="404"/>
      <w:bookmarkEnd w:id="405"/>
    </w:p>
    <w:p w14:paraId="595F0FEB" w14:textId="77777777" w:rsidR="00434D76" w:rsidRPr="0046726E" w:rsidRDefault="00434D76" w:rsidP="00647D34">
      <w:r w:rsidRPr="0046726E">
        <w:t>La importancia del análisis de sensibilidad se manifiesta en el hecho de que los valores de las variables que se han utilizado para llevar a cabo la evaluación del proyecto pueden tener desviaciones con efectos considerables en la medición de sus resultados.</w:t>
      </w:r>
    </w:p>
    <w:p w14:paraId="2EF2900D" w14:textId="77777777" w:rsidR="00434D76" w:rsidRDefault="00434D76" w:rsidP="00647D34">
      <w:r w:rsidRPr="0046726E">
        <w:t xml:space="preserve">El análisis de sensibilidad mediante el modelo utilizado revela el efecto que tienen las variaciones sobre la rentabilidad en los pronósticos de las variables relevantes como puede ser VAN, tasa de descuento, etc. Para este </w:t>
      </w:r>
      <w:r w:rsidR="00084783" w:rsidRPr="0046726E">
        <w:t>capítulo</w:t>
      </w:r>
      <w:r w:rsidRPr="0046726E">
        <w:t xml:space="preserve"> se utiliza el software Crystal Ball, el cual utiliza una simulación estocástica de Monte Carlos para los posibles escenarios.  El análisis de Monte Carlos es un tipo de análisis de riesgo multifactorial donde el programa trabaja a través de variables de entrada a las que se denominan supuestos y variables de salida a las que se denomina pronósticos, por lo que a continuación se detallan los supuestos y pronósticos utilizados en el mismo:</w:t>
      </w:r>
    </w:p>
    <w:p w14:paraId="2A8D08DB" w14:textId="77777777" w:rsidR="004A525C" w:rsidRDefault="004A525C" w:rsidP="00647D34"/>
    <w:p w14:paraId="7F9993FE" w14:textId="77777777" w:rsidR="004A525C" w:rsidRDefault="004A525C" w:rsidP="00647D34"/>
    <w:p w14:paraId="41CF80B1" w14:textId="77777777" w:rsidR="00647D34" w:rsidRPr="0046726E" w:rsidRDefault="00647D34" w:rsidP="00647D34"/>
    <w:p w14:paraId="5088E53C" w14:textId="77777777" w:rsidR="00434D76" w:rsidRPr="00647D34" w:rsidRDefault="00434D76" w:rsidP="00434D76">
      <w:pPr>
        <w:numPr>
          <w:ilvl w:val="0"/>
          <w:numId w:val="15"/>
        </w:numPr>
        <w:tabs>
          <w:tab w:val="left" w:pos="1763"/>
        </w:tabs>
        <w:contextualSpacing/>
        <w:rPr>
          <w:rFonts w:cs="Arial"/>
        </w:rPr>
      </w:pPr>
      <w:r w:rsidRPr="00647D34">
        <w:rPr>
          <w:rFonts w:cs="Arial"/>
        </w:rPr>
        <w:lastRenderedPageBreak/>
        <w:t>Supuestos:</w:t>
      </w:r>
    </w:p>
    <w:p w14:paraId="2ECF0DF5" w14:textId="77777777" w:rsidR="00434D76" w:rsidRPr="00647D34" w:rsidRDefault="00434D76" w:rsidP="00434D76">
      <w:pPr>
        <w:numPr>
          <w:ilvl w:val="0"/>
          <w:numId w:val="32"/>
        </w:numPr>
        <w:tabs>
          <w:tab w:val="left" w:pos="1763"/>
        </w:tabs>
        <w:contextualSpacing/>
        <w:rPr>
          <w:rFonts w:cs="Arial"/>
        </w:rPr>
      </w:pPr>
      <w:r w:rsidRPr="00647D34">
        <w:rPr>
          <w:rFonts w:cs="Arial"/>
        </w:rPr>
        <w:t>Precio de venta promedio</w:t>
      </w:r>
    </w:p>
    <w:p w14:paraId="58573DB4" w14:textId="77777777" w:rsidR="00434D76" w:rsidRPr="00647D34" w:rsidRDefault="00434D76" w:rsidP="00434D76">
      <w:pPr>
        <w:numPr>
          <w:ilvl w:val="0"/>
          <w:numId w:val="32"/>
        </w:numPr>
        <w:tabs>
          <w:tab w:val="left" w:pos="1763"/>
        </w:tabs>
        <w:contextualSpacing/>
        <w:rPr>
          <w:rFonts w:cs="Arial"/>
        </w:rPr>
      </w:pPr>
      <w:r w:rsidRPr="00647D34">
        <w:rPr>
          <w:rFonts w:cs="Arial"/>
        </w:rPr>
        <w:t xml:space="preserve">Cantidad de bolsas Doypack </w:t>
      </w:r>
    </w:p>
    <w:p w14:paraId="25E70A18" w14:textId="77777777" w:rsidR="00434D76" w:rsidRPr="00647D34" w:rsidRDefault="00434D76" w:rsidP="00434D76">
      <w:pPr>
        <w:numPr>
          <w:ilvl w:val="0"/>
          <w:numId w:val="15"/>
        </w:numPr>
        <w:tabs>
          <w:tab w:val="left" w:pos="1763"/>
        </w:tabs>
        <w:contextualSpacing/>
        <w:rPr>
          <w:rFonts w:cs="Arial"/>
        </w:rPr>
      </w:pPr>
      <w:r w:rsidRPr="00647D34">
        <w:rPr>
          <w:rFonts w:cs="Arial"/>
        </w:rPr>
        <w:t xml:space="preserve">Pronostico: </w:t>
      </w:r>
    </w:p>
    <w:p w14:paraId="2B7AFD2F" w14:textId="77777777" w:rsidR="00434D76" w:rsidRPr="00647D34" w:rsidRDefault="00434D76" w:rsidP="00434D76">
      <w:pPr>
        <w:numPr>
          <w:ilvl w:val="0"/>
          <w:numId w:val="32"/>
        </w:numPr>
        <w:tabs>
          <w:tab w:val="left" w:pos="1763"/>
        </w:tabs>
        <w:contextualSpacing/>
        <w:rPr>
          <w:rFonts w:cs="Arial"/>
        </w:rPr>
      </w:pPr>
      <w:r w:rsidRPr="00647D34">
        <w:rPr>
          <w:rFonts w:cs="Arial"/>
        </w:rPr>
        <w:t>VAN</w:t>
      </w:r>
    </w:p>
    <w:p w14:paraId="284FABF9" w14:textId="77777777" w:rsidR="00434D76" w:rsidRPr="0046726E" w:rsidRDefault="00647D34" w:rsidP="00232177">
      <w:pPr>
        <w:pStyle w:val="Ttulo3"/>
      </w:pPr>
      <w:bookmarkStart w:id="406" w:name="_Toc85201139"/>
      <w:bookmarkStart w:id="407" w:name="_Toc87030961"/>
      <w:r>
        <w:t xml:space="preserve">9.4 </w:t>
      </w:r>
      <w:r w:rsidR="00434D76" w:rsidRPr="0046726E">
        <w:t>Descripción de los supuestos</w:t>
      </w:r>
      <w:bookmarkEnd w:id="406"/>
      <w:bookmarkEnd w:id="407"/>
    </w:p>
    <w:p w14:paraId="13853644" w14:textId="77777777" w:rsidR="00434D76" w:rsidRPr="00647D34" w:rsidRDefault="00434D76" w:rsidP="00434D76">
      <w:pPr>
        <w:numPr>
          <w:ilvl w:val="0"/>
          <w:numId w:val="15"/>
        </w:numPr>
        <w:tabs>
          <w:tab w:val="left" w:pos="1763"/>
        </w:tabs>
        <w:contextualSpacing/>
        <w:rPr>
          <w:rFonts w:cs="Arial"/>
          <w:b/>
          <w:bCs/>
          <w:sz w:val="22"/>
          <w:u w:val="single"/>
        </w:rPr>
      </w:pPr>
      <w:r w:rsidRPr="00647D34">
        <w:rPr>
          <w:rFonts w:cs="Arial"/>
          <w:b/>
          <w:bCs/>
          <w:u w:val="single"/>
        </w:rPr>
        <w:t>Cantidad de bolsas Doypack</w:t>
      </w:r>
      <w:r w:rsidRPr="00647D34">
        <w:rPr>
          <w:rFonts w:cs="Arial"/>
          <w:b/>
          <w:bCs/>
          <w:sz w:val="22"/>
          <w:u w:val="single"/>
        </w:rPr>
        <w:t xml:space="preserve"> </w:t>
      </w:r>
    </w:p>
    <w:p w14:paraId="787F9B20" w14:textId="77777777" w:rsidR="00434D76" w:rsidRPr="0046726E" w:rsidRDefault="00434D76" w:rsidP="00647D34">
      <w:r w:rsidRPr="0046726E">
        <w:t xml:space="preserve">Para el análisis de este supuesto, se parte de la cantidad de 14.006.667 bolsas Doypack. Este supuesto responde a una distribución triangular continua, donde describe una situación en la que se conocen los valores mínimos, </w:t>
      </w:r>
      <w:r w:rsidR="00084783" w:rsidRPr="0046726E">
        <w:t>máximos</w:t>
      </w:r>
      <w:r w:rsidRPr="0046726E">
        <w:t xml:space="preserve"> y más probables. Siendo el valor mínimo de 7.000.000 de unidades y un máximo de 17.000.000 de unidades</w:t>
      </w:r>
    </w:p>
    <w:p w14:paraId="526F2551" w14:textId="77777777" w:rsidR="00264376" w:rsidRDefault="00434D76" w:rsidP="00264376">
      <w:pPr>
        <w:keepNext/>
        <w:tabs>
          <w:tab w:val="left" w:pos="1763"/>
        </w:tabs>
        <w:ind w:left="720"/>
        <w:contextualSpacing/>
      </w:pPr>
      <w:r w:rsidRPr="0046726E">
        <w:rPr>
          <w:rFonts w:asciiTheme="minorHAnsi" w:hAnsiTheme="minorHAnsi"/>
          <w:noProof/>
          <w:sz w:val="22"/>
          <w:lang w:eastAsia="es-AR"/>
        </w:rPr>
        <w:drawing>
          <wp:inline distT="0" distB="0" distL="0" distR="0" wp14:anchorId="6D58862A" wp14:editId="781FF842">
            <wp:extent cx="4320000" cy="2767213"/>
            <wp:effectExtent l="0" t="0" r="4445" b="0"/>
            <wp:docPr id="946" name="Imagen 946"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descr="Gráfico&#10;&#10;Descripción generada automáticamente"/>
                    <pic:cNvPicPr/>
                  </pic:nvPicPr>
                  <pic:blipFill>
                    <a:blip r:embed="rId170"/>
                    <a:stretch>
                      <a:fillRect/>
                    </a:stretch>
                  </pic:blipFill>
                  <pic:spPr>
                    <a:xfrm>
                      <a:off x="0" y="0"/>
                      <a:ext cx="4320000" cy="2767213"/>
                    </a:xfrm>
                    <a:prstGeom prst="rect">
                      <a:avLst/>
                    </a:prstGeom>
                  </pic:spPr>
                </pic:pic>
              </a:graphicData>
            </a:graphic>
          </wp:inline>
        </w:drawing>
      </w:r>
    </w:p>
    <w:p w14:paraId="0CF776A9" w14:textId="5A44C669" w:rsidR="00647D34" w:rsidRDefault="008C3D9A" w:rsidP="00264376">
      <w:pPr>
        <w:pStyle w:val="Descripcin"/>
      </w:pPr>
      <w:bookmarkStart w:id="408" w:name="_Toc87031223"/>
      <w:r>
        <w:t>Gráfico</w:t>
      </w:r>
      <w:r w:rsidR="00264376">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9</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1</w:t>
      </w:r>
      <w:r w:rsidR="00142F68">
        <w:rPr>
          <w:noProof/>
        </w:rPr>
        <w:fldChar w:fldCharType="end"/>
      </w:r>
      <w:r w:rsidR="00264376">
        <w:t xml:space="preserve">: </w:t>
      </w:r>
      <w:r w:rsidR="00084783">
        <w:t>Variación</w:t>
      </w:r>
      <w:r w:rsidR="00264376">
        <w:t xml:space="preserve"> cantidad</w:t>
      </w:r>
      <w:bookmarkEnd w:id="408"/>
    </w:p>
    <w:p w14:paraId="0C8FE9E5" w14:textId="77777777" w:rsidR="00264376" w:rsidRPr="00264376" w:rsidRDefault="00084783" w:rsidP="00264376">
      <w:r>
        <w:t>Elaboración</w:t>
      </w:r>
      <w:r w:rsidR="00264376">
        <w:t xml:space="preserve"> propia</w:t>
      </w:r>
    </w:p>
    <w:p w14:paraId="080CA806" w14:textId="77777777" w:rsidR="00434D76" w:rsidRPr="00647D34" w:rsidRDefault="00434D76" w:rsidP="00434D76">
      <w:pPr>
        <w:numPr>
          <w:ilvl w:val="0"/>
          <w:numId w:val="15"/>
        </w:numPr>
        <w:tabs>
          <w:tab w:val="left" w:pos="1763"/>
        </w:tabs>
        <w:contextualSpacing/>
        <w:rPr>
          <w:rFonts w:cs="Arial"/>
          <w:szCs w:val="24"/>
        </w:rPr>
      </w:pPr>
      <w:r w:rsidRPr="00647D34">
        <w:rPr>
          <w:rFonts w:cs="Arial"/>
          <w:b/>
          <w:bCs/>
          <w:szCs w:val="24"/>
          <w:u w:val="single"/>
        </w:rPr>
        <w:t>Precio de venta promedio</w:t>
      </w:r>
    </w:p>
    <w:p w14:paraId="689699A3" w14:textId="2B22D0EE" w:rsidR="00434D76" w:rsidRPr="0046726E" w:rsidRDefault="00434D76" w:rsidP="00647D34">
      <w:r w:rsidRPr="0046726E">
        <w:t xml:space="preserve">Para el análisis de este supuesto, se parte </w:t>
      </w:r>
      <w:r>
        <w:t>de un pr</w:t>
      </w:r>
      <w:r w:rsidR="00775C89">
        <w:t>ecio de venta promedio de 1,07</w:t>
      </w:r>
      <w:r>
        <w:t xml:space="preserve"> U$</w:t>
      </w:r>
      <w:r w:rsidR="00CB5E1C">
        <w:t>D. Este</w:t>
      </w:r>
      <w:r w:rsidRPr="0046726E">
        <w:t xml:space="preserve"> supuesto responde a una distribución triangular continua, donde describe una situación en la que se conocen los valores </w:t>
      </w:r>
      <w:r w:rsidR="00794D65" w:rsidRPr="0046726E">
        <w:t>mínimo, máximo</w:t>
      </w:r>
      <w:r w:rsidRPr="0046726E">
        <w:t xml:space="preserve"> y más probables. Siendo el valor mínimo 0,7 U$D y máximo 1,4U$D</w:t>
      </w:r>
    </w:p>
    <w:p w14:paraId="28B41C3E" w14:textId="77777777" w:rsidR="001B2BD4" w:rsidRDefault="001B2BD4" w:rsidP="00775C89">
      <w:pPr>
        <w:keepNext/>
        <w:tabs>
          <w:tab w:val="left" w:pos="1763"/>
        </w:tabs>
        <w:ind w:left="720"/>
        <w:contextualSpacing/>
        <w:rPr>
          <w:noProof/>
          <w:lang w:eastAsia="es-AR"/>
        </w:rPr>
      </w:pPr>
    </w:p>
    <w:p w14:paraId="7490E98A" w14:textId="47FF5E2D" w:rsidR="00647D34" w:rsidRDefault="001B2BD4" w:rsidP="001B2BD4">
      <w:pPr>
        <w:keepNext/>
        <w:tabs>
          <w:tab w:val="left" w:pos="1763"/>
        </w:tabs>
        <w:ind w:left="720" w:hanging="578"/>
        <w:contextualSpacing/>
        <w:jc w:val="center"/>
      </w:pPr>
      <w:r>
        <w:rPr>
          <w:noProof/>
          <w:lang w:eastAsia="es-AR"/>
        </w:rPr>
        <w:drawing>
          <wp:inline distT="0" distB="0" distL="0" distR="0" wp14:anchorId="2ACCB978" wp14:editId="7E1CDF5C">
            <wp:extent cx="3798454" cy="2417197"/>
            <wp:effectExtent l="0" t="0" r="0" b="254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1"/>
                    <a:srcRect l="1164" t="17727" r="38510" b="14024"/>
                    <a:stretch/>
                  </pic:blipFill>
                  <pic:spPr bwMode="auto">
                    <a:xfrm>
                      <a:off x="0" y="0"/>
                      <a:ext cx="3809761" cy="2424392"/>
                    </a:xfrm>
                    <a:prstGeom prst="rect">
                      <a:avLst/>
                    </a:prstGeom>
                    <a:ln>
                      <a:noFill/>
                    </a:ln>
                    <a:extLst>
                      <a:ext uri="{53640926-AAD7-44D8-BBD7-CCE9431645EC}">
                        <a14:shadowObscured xmlns:a14="http://schemas.microsoft.com/office/drawing/2010/main"/>
                      </a:ext>
                    </a:extLst>
                  </pic:spPr>
                </pic:pic>
              </a:graphicData>
            </a:graphic>
          </wp:inline>
        </w:drawing>
      </w:r>
    </w:p>
    <w:p w14:paraId="765C3F7A" w14:textId="6EA63D21" w:rsidR="00434D76" w:rsidRDefault="00794D65" w:rsidP="00264376">
      <w:pPr>
        <w:pStyle w:val="Descripcin"/>
      </w:pPr>
      <w:bookmarkStart w:id="409" w:name="_Toc87031224"/>
      <w:r>
        <w:t>Gráfico</w:t>
      </w:r>
      <w:r w:rsidR="00647D34">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9</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2</w:t>
      </w:r>
      <w:r w:rsidR="00142F68">
        <w:rPr>
          <w:noProof/>
        </w:rPr>
        <w:fldChar w:fldCharType="end"/>
      </w:r>
      <w:r w:rsidR="00264376">
        <w:t xml:space="preserve">: </w:t>
      </w:r>
      <w:r w:rsidR="00084783">
        <w:t>Variación</w:t>
      </w:r>
      <w:r w:rsidR="00264376">
        <w:t xml:space="preserve"> precio</w:t>
      </w:r>
      <w:bookmarkEnd w:id="409"/>
    </w:p>
    <w:p w14:paraId="4BFC1E56" w14:textId="77777777" w:rsidR="00264376" w:rsidRPr="00264376" w:rsidRDefault="00084783" w:rsidP="00264376">
      <w:r>
        <w:t>Elaboración</w:t>
      </w:r>
      <w:r w:rsidR="00264376">
        <w:t xml:space="preserve"> propia</w:t>
      </w:r>
    </w:p>
    <w:p w14:paraId="22249C31" w14:textId="77777777" w:rsidR="00434D76" w:rsidRPr="00647D34" w:rsidRDefault="00434D76" w:rsidP="00434D76">
      <w:pPr>
        <w:numPr>
          <w:ilvl w:val="0"/>
          <w:numId w:val="15"/>
        </w:numPr>
        <w:tabs>
          <w:tab w:val="left" w:pos="1763"/>
        </w:tabs>
        <w:contextualSpacing/>
        <w:rPr>
          <w:rFonts w:cs="Arial"/>
        </w:rPr>
      </w:pPr>
      <w:r w:rsidRPr="00647D34">
        <w:rPr>
          <w:rFonts w:cs="Arial"/>
          <w:b/>
          <w:bCs/>
          <w:u w:val="single"/>
        </w:rPr>
        <w:t>El análisis del VAN</w:t>
      </w:r>
    </w:p>
    <w:p w14:paraId="7188BA32" w14:textId="1D2D3709" w:rsidR="00434D76" w:rsidRPr="0046726E" w:rsidRDefault="00434D76" w:rsidP="00647D34">
      <w:r w:rsidRPr="0046726E">
        <w:t xml:space="preserve">Del análisis realizado con el programa y luego de 10000 iteraciones se obtuvo que el proyecto </w:t>
      </w:r>
      <w:r w:rsidR="00775C89">
        <w:t>tiene una probabil</w:t>
      </w:r>
      <w:r w:rsidR="00F77821">
        <w:t xml:space="preserve">idad del </w:t>
      </w:r>
      <w:r w:rsidR="00303F1F">
        <w:t>93</w:t>
      </w:r>
      <w:r w:rsidR="00F77821">
        <w:t>,49</w:t>
      </w:r>
      <w:r w:rsidRPr="0046726E">
        <w:t>% de poseer VAN positivo</w:t>
      </w:r>
    </w:p>
    <w:p w14:paraId="3ED527D1" w14:textId="77777777" w:rsidR="00F77821" w:rsidRDefault="00F77821" w:rsidP="00775C89">
      <w:pPr>
        <w:keepNext/>
        <w:tabs>
          <w:tab w:val="left" w:pos="1763"/>
        </w:tabs>
        <w:ind w:left="720"/>
        <w:contextualSpacing/>
        <w:rPr>
          <w:noProof/>
          <w:lang w:eastAsia="es-AR"/>
        </w:rPr>
      </w:pPr>
    </w:p>
    <w:p w14:paraId="321649C8" w14:textId="5342E489" w:rsidR="00F77821" w:rsidRDefault="00F77821" w:rsidP="00F77821">
      <w:pPr>
        <w:keepNext/>
        <w:tabs>
          <w:tab w:val="left" w:pos="1763"/>
        </w:tabs>
        <w:ind w:left="720" w:hanging="720"/>
        <w:contextualSpacing/>
        <w:jc w:val="center"/>
        <w:rPr>
          <w:noProof/>
          <w:lang w:eastAsia="es-AR"/>
        </w:rPr>
      </w:pPr>
      <w:r>
        <w:rPr>
          <w:noProof/>
          <w:lang w:eastAsia="es-AR"/>
        </w:rPr>
        <w:drawing>
          <wp:inline distT="0" distB="0" distL="0" distR="0" wp14:anchorId="484642DF" wp14:editId="4A734507">
            <wp:extent cx="4990149" cy="2949826"/>
            <wp:effectExtent l="0" t="0" r="1270" b="317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pic:cNvPicPr/>
                  </pic:nvPicPr>
                  <pic:blipFill>
                    <a:blip r:embed="rId172">
                      <a:extLst>
                        <a:ext uri="{28A0092B-C50C-407E-A947-70E740481C1C}">
                          <a14:useLocalDpi xmlns:a14="http://schemas.microsoft.com/office/drawing/2010/main" val="0"/>
                        </a:ext>
                      </a:extLst>
                    </a:blip>
                    <a:srcRect t="1862" b="1862"/>
                    <a:stretch>
                      <a:fillRect/>
                    </a:stretch>
                  </pic:blipFill>
                  <pic:spPr bwMode="auto">
                    <a:xfrm>
                      <a:off x="0" y="0"/>
                      <a:ext cx="4990149" cy="2949826"/>
                    </a:xfrm>
                    <a:prstGeom prst="rect">
                      <a:avLst/>
                    </a:prstGeom>
                    <a:ln>
                      <a:noFill/>
                    </a:ln>
                    <a:extLst>
                      <a:ext uri="{53640926-AAD7-44D8-BBD7-CCE9431645EC}">
                        <a14:shadowObscured xmlns:a14="http://schemas.microsoft.com/office/drawing/2010/main"/>
                      </a:ext>
                    </a:extLst>
                  </pic:spPr>
                </pic:pic>
              </a:graphicData>
            </a:graphic>
          </wp:inline>
        </w:drawing>
      </w:r>
    </w:p>
    <w:p w14:paraId="58D8A222" w14:textId="77777777" w:rsidR="00F77821" w:rsidRDefault="00F77821" w:rsidP="00F77821">
      <w:pPr>
        <w:keepNext/>
        <w:tabs>
          <w:tab w:val="left" w:pos="1763"/>
        </w:tabs>
        <w:ind w:left="720"/>
        <w:contextualSpacing/>
        <w:jc w:val="center"/>
        <w:rPr>
          <w:noProof/>
          <w:lang w:eastAsia="es-AR"/>
        </w:rPr>
      </w:pPr>
    </w:p>
    <w:p w14:paraId="255C0B6C" w14:textId="424CBC5D" w:rsidR="00647D34" w:rsidRDefault="00647D34" w:rsidP="00F77821">
      <w:pPr>
        <w:keepNext/>
        <w:tabs>
          <w:tab w:val="left" w:pos="1763"/>
        </w:tabs>
        <w:ind w:left="720"/>
        <w:contextualSpacing/>
        <w:jc w:val="center"/>
      </w:pPr>
    </w:p>
    <w:p w14:paraId="572F006E" w14:textId="361D1AB1" w:rsidR="00434D76" w:rsidRDefault="00794D65" w:rsidP="00264376">
      <w:pPr>
        <w:pStyle w:val="Descripcin"/>
      </w:pPr>
      <w:bookmarkStart w:id="410" w:name="_Toc87031225"/>
      <w:r>
        <w:t>Gráfico</w:t>
      </w:r>
      <w:r w:rsidR="00647D34">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9</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3</w:t>
      </w:r>
      <w:r w:rsidR="00142F68">
        <w:rPr>
          <w:noProof/>
        </w:rPr>
        <w:fldChar w:fldCharType="end"/>
      </w:r>
      <w:r w:rsidR="00264376">
        <w:t xml:space="preserve">: </w:t>
      </w:r>
      <w:r w:rsidR="00084783">
        <w:t>Análisis</w:t>
      </w:r>
      <w:r w:rsidR="00264376">
        <w:t xml:space="preserve"> del VAN</w:t>
      </w:r>
      <w:bookmarkEnd w:id="410"/>
    </w:p>
    <w:p w14:paraId="5507EA93" w14:textId="45F5F896" w:rsidR="00C27838" w:rsidRDefault="00264376" w:rsidP="00CF0FDA">
      <w:r>
        <w:t>Fuente propia</w:t>
      </w:r>
    </w:p>
    <w:p w14:paraId="150579E2" w14:textId="271E6B52" w:rsidR="00264376" w:rsidRDefault="00F77821" w:rsidP="00264376">
      <w:pPr>
        <w:keepNext/>
        <w:tabs>
          <w:tab w:val="left" w:pos="1763"/>
        </w:tabs>
        <w:ind w:left="720"/>
        <w:contextualSpacing/>
        <w:jc w:val="center"/>
      </w:pPr>
      <w:r>
        <w:rPr>
          <w:noProof/>
          <w:lang w:eastAsia="es-AR"/>
        </w:rPr>
        <w:lastRenderedPageBreak/>
        <w:drawing>
          <wp:inline distT="0" distB="0" distL="0" distR="0" wp14:anchorId="7A2DC2EF" wp14:editId="56C6E3CF">
            <wp:extent cx="3591560" cy="3113405"/>
            <wp:effectExtent l="0" t="0" r="889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n 16"/>
                    <pic:cNvPicPr/>
                  </pic:nvPicPr>
                  <pic:blipFill rotWithShape="1">
                    <a:blip r:embed="rId173">
                      <a:extLst>
                        <a:ext uri="{28A0092B-C50C-407E-A947-70E740481C1C}">
                          <a14:useLocalDpi xmlns:a14="http://schemas.microsoft.com/office/drawing/2010/main" val="0"/>
                        </a:ext>
                      </a:extLst>
                    </a:blip>
                    <a:srcRect t="2" b="2665"/>
                    <a:stretch/>
                  </pic:blipFill>
                  <pic:spPr bwMode="auto">
                    <a:xfrm>
                      <a:off x="0" y="0"/>
                      <a:ext cx="3592298" cy="3114045"/>
                    </a:xfrm>
                    <a:prstGeom prst="rect">
                      <a:avLst/>
                    </a:prstGeom>
                    <a:ln>
                      <a:noFill/>
                    </a:ln>
                    <a:extLst>
                      <a:ext uri="{53640926-AAD7-44D8-BBD7-CCE9431645EC}">
                        <a14:shadowObscured xmlns:a14="http://schemas.microsoft.com/office/drawing/2010/main"/>
                      </a:ext>
                    </a:extLst>
                  </pic:spPr>
                </pic:pic>
              </a:graphicData>
            </a:graphic>
          </wp:inline>
        </w:drawing>
      </w:r>
    </w:p>
    <w:p w14:paraId="0E218622" w14:textId="43374F35" w:rsidR="00647D34" w:rsidRDefault="00CF0FDA" w:rsidP="00264376">
      <w:pPr>
        <w:pStyle w:val="Descripcin"/>
      </w:pPr>
      <w:bookmarkStart w:id="411" w:name="_Toc87031226"/>
      <w:r>
        <w:t>Gráfico</w:t>
      </w:r>
      <w:r w:rsidR="00264376">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9</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4</w:t>
      </w:r>
      <w:r w:rsidR="00142F68">
        <w:rPr>
          <w:noProof/>
        </w:rPr>
        <w:fldChar w:fldCharType="end"/>
      </w:r>
      <w:r w:rsidR="00264376">
        <w:t>: Valores estadísticos del Van</w:t>
      </w:r>
      <w:bookmarkEnd w:id="411"/>
    </w:p>
    <w:p w14:paraId="37236E37" w14:textId="77777777" w:rsidR="00264376" w:rsidRPr="00264376" w:rsidRDefault="00084783" w:rsidP="00264376">
      <w:r>
        <w:t>Elaboración</w:t>
      </w:r>
      <w:r w:rsidR="00264376">
        <w:t xml:space="preserve"> propia</w:t>
      </w:r>
    </w:p>
    <w:p w14:paraId="6F4547BC" w14:textId="3BE6788C" w:rsidR="00C27838" w:rsidRDefault="00647D34" w:rsidP="00CF0FDA">
      <w:pPr>
        <w:pStyle w:val="Ttulo3"/>
      </w:pPr>
      <w:bookmarkStart w:id="412" w:name="_Toc85201140"/>
      <w:bookmarkStart w:id="413" w:name="_Toc87030962"/>
      <w:r>
        <w:t xml:space="preserve">9.5 </w:t>
      </w:r>
      <w:r w:rsidR="00434D76" w:rsidRPr="0046726E">
        <w:t>Resultado del análisis de sensibilidad</w:t>
      </w:r>
      <w:bookmarkEnd w:id="412"/>
      <w:bookmarkEnd w:id="413"/>
    </w:p>
    <w:p w14:paraId="162A9B47" w14:textId="1FFE0652" w:rsidR="00647D34" w:rsidRDefault="00F77821" w:rsidP="00647D34">
      <w:pPr>
        <w:keepNext/>
        <w:tabs>
          <w:tab w:val="left" w:pos="1763"/>
        </w:tabs>
        <w:jc w:val="center"/>
      </w:pPr>
      <w:r>
        <w:rPr>
          <w:noProof/>
          <w:lang w:eastAsia="es-AR"/>
        </w:rPr>
        <w:drawing>
          <wp:inline distT="0" distB="0" distL="0" distR="0" wp14:anchorId="7F29E77E" wp14:editId="0B1A5870">
            <wp:extent cx="3150187" cy="2877702"/>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n 13"/>
                    <pic:cNvPicPr/>
                  </pic:nvPicPr>
                  <pic:blipFill rotWithShape="1">
                    <a:blip r:embed="rId174">
                      <a:extLst>
                        <a:ext uri="{28A0092B-C50C-407E-A947-70E740481C1C}">
                          <a14:useLocalDpi xmlns:a14="http://schemas.microsoft.com/office/drawing/2010/main" val="0"/>
                        </a:ext>
                      </a:extLst>
                    </a:blip>
                    <a:srcRect l="993" r="4873" b="11577"/>
                    <a:stretch/>
                  </pic:blipFill>
                  <pic:spPr bwMode="auto">
                    <a:xfrm>
                      <a:off x="0" y="0"/>
                      <a:ext cx="3164252" cy="2890550"/>
                    </a:xfrm>
                    <a:prstGeom prst="rect">
                      <a:avLst/>
                    </a:prstGeom>
                    <a:ln>
                      <a:noFill/>
                    </a:ln>
                    <a:extLst>
                      <a:ext uri="{53640926-AAD7-44D8-BBD7-CCE9431645EC}">
                        <a14:shadowObscured xmlns:a14="http://schemas.microsoft.com/office/drawing/2010/main"/>
                      </a:ext>
                    </a:extLst>
                  </pic:spPr>
                </pic:pic>
              </a:graphicData>
            </a:graphic>
          </wp:inline>
        </w:drawing>
      </w:r>
    </w:p>
    <w:p w14:paraId="7B93AD4F" w14:textId="66FC1417" w:rsidR="00434D76" w:rsidRDefault="00CF0FDA" w:rsidP="00264376">
      <w:pPr>
        <w:pStyle w:val="Descripcin"/>
      </w:pPr>
      <w:bookmarkStart w:id="414" w:name="_Toc87031227"/>
      <w:r>
        <w:t>Gráfico</w:t>
      </w:r>
      <w:r w:rsidR="00647D34">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9</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5</w:t>
      </w:r>
      <w:r w:rsidR="00142F68">
        <w:rPr>
          <w:noProof/>
        </w:rPr>
        <w:fldChar w:fldCharType="end"/>
      </w:r>
      <w:r w:rsidR="00264376">
        <w:t xml:space="preserve">: </w:t>
      </w:r>
      <w:r w:rsidR="00084783">
        <w:t>Análisis</w:t>
      </w:r>
      <w:r w:rsidR="00264376">
        <w:t xml:space="preserve"> de sensibilidad</w:t>
      </w:r>
      <w:bookmarkEnd w:id="414"/>
    </w:p>
    <w:p w14:paraId="6B6CAA94" w14:textId="77777777" w:rsidR="00264376" w:rsidRPr="00264376" w:rsidRDefault="00264376" w:rsidP="00264376">
      <w:r>
        <w:t>Fuente propia</w:t>
      </w:r>
    </w:p>
    <w:p w14:paraId="42D8EBC6" w14:textId="77777777" w:rsidR="00434D76" w:rsidRPr="0046726E" w:rsidRDefault="00647D34" w:rsidP="00232177">
      <w:pPr>
        <w:pStyle w:val="Ttulo3"/>
      </w:pPr>
      <w:bookmarkStart w:id="415" w:name="_Toc85201141"/>
      <w:bookmarkStart w:id="416" w:name="_Toc87030963"/>
      <w:r>
        <w:lastRenderedPageBreak/>
        <w:t xml:space="preserve">9.6 </w:t>
      </w:r>
      <w:r w:rsidR="00434D76" w:rsidRPr="0046726E">
        <w:t>La conclusión de análisis de riesgo</w:t>
      </w:r>
      <w:bookmarkEnd w:id="415"/>
      <w:bookmarkEnd w:id="416"/>
    </w:p>
    <w:p w14:paraId="16D9D616" w14:textId="0CBF8314" w:rsidR="00434D76" w:rsidRPr="0046726E" w:rsidRDefault="00434D76" w:rsidP="00647D34">
      <w:r w:rsidRPr="0046726E">
        <w:t>Se concluye que el proyecto pres</w:t>
      </w:r>
      <w:r w:rsidR="00775C89">
        <w:t xml:space="preserve">enta una probabilidad </w:t>
      </w:r>
      <w:r w:rsidR="00CB5E1C">
        <w:t>del 93</w:t>
      </w:r>
      <w:r w:rsidR="00F77821">
        <w:t>,49</w:t>
      </w:r>
      <w:r w:rsidRPr="0046726E">
        <w:t>% que presente un VAN positivo.</w:t>
      </w:r>
    </w:p>
    <w:p w14:paraId="3DF6C496" w14:textId="57E3B361" w:rsidR="00434D76" w:rsidRPr="0046726E" w:rsidRDefault="00434D76" w:rsidP="00647D34">
      <w:r w:rsidRPr="0046726E">
        <w:t>De las variables que representan un riesgo la que mayor incidencia tiene respecto al proyecto es la cantidad de producción con un 7</w:t>
      </w:r>
      <w:r w:rsidR="00C27838">
        <w:t>5</w:t>
      </w:r>
      <w:r w:rsidRPr="0046726E">
        <w:t>%, a su vez esta variable presenta sensibilidad respecto de la demanda del producto por parte de los clientes.</w:t>
      </w:r>
    </w:p>
    <w:p w14:paraId="3EE089FB" w14:textId="31DF2DB1" w:rsidR="00434D76" w:rsidRPr="0046726E" w:rsidRDefault="00434D76" w:rsidP="00647D34">
      <w:r w:rsidRPr="0046726E">
        <w:t xml:space="preserve">El </w:t>
      </w:r>
      <w:r w:rsidR="00F77821">
        <w:t>precio promedio representa un 6</w:t>
      </w:r>
      <w:r w:rsidR="00C27838">
        <w:t>1</w:t>
      </w:r>
      <w:r w:rsidRPr="0046726E">
        <w:t xml:space="preserve">% de la sensibilidad respecto al VAN, este se ve afectado por los posibles escenarios que tome esta variable, que </w:t>
      </w:r>
      <w:r w:rsidR="00084783" w:rsidRPr="0046726E">
        <w:t>está</w:t>
      </w:r>
      <w:r w:rsidRPr="0046726E">
        <w:t xml:space="preserve"> determinada por el proyecto como tomador de precio y presenta riesgo por las suposiciones respecto del precio mayor del precio de mercado.</w:t>
      </w:r>
    </w:p>
    <w:p w14:paraId="471A33B5" w14:textId="14CEE0C6" w:rsidR="00E03DD5" w:rsidRDefault="00434D76" w:rsidP="00C27838">
      <w:r w:rsidRPr="0046726E">
        <w:t>Con</w:t>
      </w:r>
      <w:r w:rsidR="00C27838">
        <w:t xml:space="preserve"> el</w:t>
      </w:r>
      <w:r w:rsidRPr="0046726E">
        <w:t xml:space="preserve"> objetivo de reducir el riesgo presente en las variables del análisis de sensibilidad, </w:t>
      </w:r>
      <w:r w:rsidR="00C27838">
        <w:t xml:space="preserve">para el caso de encontrarse el precio por encima del valor de mercado </w:t>
      </w:r>
      <w:r w:rsidRPr="0046726E">
        <w:t>se</w:t>
      </w:r>
      <w:r w:rsidR="00C27838">
        <w:t xml:space="preserve"> procedería a una reducción del </w:t>
      </w:r>
      <w:r w:rsidRPr="0046726E">
        <w:t>margen de ganancia y reducción de los costos de materia prima; y respecto a la cantidad de demanda de bolsas de producción, ante una demanda excesiva</w:t>
      </w:r>
      <w:r w:rsidR="00C27838">
        <w:t xml:space="preserve"> se</w:t>
      </w:r>
      <w:r w:rsidRPr="0046726E">
        <w:t xml:space="preserve"> </w:t>
      </w:r>
      <w:r w:rsidR="00C27838" w:rsidRPr="0046726E">
        <w:t>realizar</w:t>
      </w:r>
      <w:r w:rsidR="00C27838">
        <w:t>ía</w:t>
      </w:r>
      <w:r w:rsidRPr="0046726E">
        <w:t xml:space="preserve"> un aumento del precio y/o </w:t>
      </w:r>
      <w:r w:rsidR="00C27838">
        <w:t>aumento de</w:t>
      </w:r>
      <w:r w:rsidRPr="0046726E">
        <w:t xml:space="preserve"> la producción como</w:t>
      </w:r>
      <w:r w:rsidR="00C27838">
        <w:t xml:space="preserve"> así también</w:t>
      </w:r>
      <w:r w:rsidRPr="0046726E">
        <w:t xml:space="preserve"> ante una demanda inferior de lo estimado</w:t>
      </w:r>
      <w:r w:rsidR="00C27838">
        <w:t xml:space="preserve"> se disminuiría el precio y se</w:t>
      </w:r>
      <w:r w:rsidRPr="0046726E">
        <w:t xml:space="preserve"> </w:t>
      </w:r>
      <w:r w:rsidR="00C27838">
        <w:t xml:space="preserve">aplicarían </w:t>
      </w:r>
      <w:r w:rsidRPr="0046726E">
        <w:t>técnicas de marketing para una mayor inserción y demanda del mismo.</w:t>
      </w:r>
    </w:p>
    <w:p w14:paraId="533E7235" w14:textId="77777777" w:rsidR="00E03DD5" w:rsidRDefault="00E03DD5" w:rsidP="00E03DD5">
      <w:r>
        <w:br w:type="page"/>
      </w:r>
    </w:p>
    <w:p w14:paraId="1DB031B9" w14:textId="77777777" w:rsidR="00434D76" w:rsidRPr="00020EB8" w:rsidRDefault="00434D76" w:rsidP="00DB2AD9">
      <w:pPr>
        <w:pStyle w:val="Ttulo1"/>
      </w:pPr>
      <w:bookmarkStart w:id="417" w:name="_Toc87030964"/>
      <w:bookmarkEnd w:id="417"/>
    </w:p>
    <w:p w14:paraId="0B705137" w14:textId="77777777" w:rsidR="00020EB8" w:rsidRDefault="00813EF9" w:rsidP="00DB2AD9">
      <w:pPr>
        <w:pStyle w:val="Ttulo2"/>
      </w:pPr>
      <w:bookmarkStart w:id="418" w:name="_Toc87030965"/>
      <w:r>
        <w:t>CONCLUSIÓN DEL PROYECTO</w:t>
      </w:r>
      <w:bookmarkEnd w:id="418"/>
    </w:p>
    <w:p w14:paraId="6EE857A3" w14:textId="7832629D" w:rsidR="00DB2AD9" w:rsidRDefault="00DB2AD9" w:rsidP="00DB2AD9">
      <w:r>
        <w:t xml:space="preserve">El estudio técnico económico de </w:t>
      </w:r>
      <w:r w:rsidR="00EA60D8">
        <w:t>prefactibilidad</w:t>
      </w:r>
      <w:r>
        <w:t xml:space="preserve"> realizado demostró la viabilidad del presente proyecto, tanto para la venta en territorio provincial</w:t>
      </w:r>
      <w:r w:rsidR="002B6A6D">
        <w:t>, nacional e</w:t>
      </w:r>
      <w:r>
        <w:t xml:space="preserve"> internacional. Favoreciendo a dicho producto el constante crecimiento interanual del </w:t>
      </w:r>
      <w:r w:rsidR="00CB5E1C">
        <w:t>4</w:t>
      </w:r>
      <w:r>
        <w:t>% de la demanda de productos orgánicos y una alimentación más saludable por parte de la población destino.</w:t>
      </w:r>
    </w:p>
    <w:p w14:paraId="6276EBF1" w14:textId="5C117B75" w:rsidR="00DB2AD9" w:rsidRDefault="00DB2AD9" w:rsidP="00DB2AD9">
      <w:r>
        <w:t xml:space="preserve">La ejecución del proyecto en el mercado tendrá una ocupación del 14,76% de la demanda a nivel provincial </w:t>
      </w:r>
      <w:r w:rsidR="002B6A6D">
        <w:t>y un 0,0049</w:t>
      </w:r>
      <w:r w:rsidR="002B6A6D" w:rsidRPr="00306B2C">
        <w:t>%</w:t>
      </w:r>
      <w:r w:rsidR="002B6A6D">
        <w:t xml:space="preserve"> a nivel nacional, </w:t>
      </w:r>
      <w:r>
        <w:t xml:space="preserve">con un procesamiento de materia prima de </w:t>
      </w:r>
      <w:r w:rsidRPr="005D19F3">
        <w:t>2.492,03</w:t>
      </w:r>
      <w:r>
        <w:t xml:space="preserve"> toneladas, teniendo en consideración los rendimientos y </w:t>
      </w:r>
      <w:r w:rsidR="00084783">
        <w:t>pérdidas</w:t>
      </w:r>
      <w:r>
        <w:t xml:space="preserve"> de estas. </w:t>
      </w:r>
      <w:r w:rsidR="002B6A6D">
        <w:t>Obteniendo</w:t>
      </w:r>
      <w:r>
        <w:t xml:space="preserve"> como producto final 1000 toneladas </w:t>
      </w:r>
      <w:r w:rsidR="002B6A6D">
        <w:t>distribuidas en las</w:t>
      </w:r>
      <w:r>
        <w:t xml:space="preserve"> 13 materias primas seleccionadas en sus respectivas proporciones para los distintos </w:t>
      </w:r>
      <w:r w:rsidR="002B6A6D">
        <w:t>m</w:t>
      </w:r>
      <w:r>
        <w:t>ix</w:t>
      </w:r>
      <w:r w:rsidR="002B6A6D">
        <w:t>es</w:t>
      </w:r>
      <w:r>
        <w:t xml:space="preserve"> frutales.</w:t>
      </w:r>
    </w:p>
    <w:p w14:paraId="074673C4" w14:textId="77777777" w:rsidR="00DB2AD9" w:rsidRDefault="00DB2AD9" w:rsidP="00DB2AD9">
      <w:r>
        <w:t xml:space="preserve"> La localización de la planta en San Rafael se justifica debido a la gran variedad y cantidad de materia prima producida en la región, la cercanía al puerto San Antonio, los beneficios de adquirir un terreno en el parque industrial y los beneficios municipales otorgados.</w:t>
      </w:r>
    </w:p>
    <w:p w14:paraId="34D3D94E" w14:textId="058444B4" w:rsidR="00DB2AD9" w:rsidRDefault="00DB2AD9" w:rsidP="00DB2AD9">
      <w:r w:rsidRPr="00A56552">
        <w:t xml:space="preserve">El estudio de </w:t>
      </w:r>
      <w:r w:rsidR="00EA60D8" w:rsidRPr="00A56552">
        <w:t>prefactibilidad</w:t>
      </w:r>
      <w:r w:rsidRPr="00A56552">
        <w:t xml:space="preserve"> demuestra una posibilidad de exportar el producto final al mercado de Europa</w:t>
      </w:r>
      <w:r w:rsidR="002B6A6D">
        <w:t>,</w:t>
      </w:r>
      <w:r w:rsidRPr="00A56552">
        <w:t xml:space="preserve"> siendo el país seleccionado España, debido a las similitudes y costumbres </w:t>
      </w:r>
      <w:r w:rsidR="002B6A6D">
        <w:t>respecto al</w:t>
      </w:r>
      <w:r w:rsidRPr="00A56552">
        <w:t xml:space="preserve"> mercado de dicho país, como también considerando los beneficios que se obtendrían en caso de decidir exportar al mismo.</w:t>
      </w:r>
    </w:p>
    <w:p w14:paraId="3E445A88" w14:textId="68E56B36" w:rsidR="00DB2AD9" w:rsidRDefault="00DB2AD9" w:rsidP="00DB2AD9">
      <w:r>
        <w:t xml:space="preserve">El proyecto tiene como ventaja una amplia posibilidad de presentar al mercado destino distintas variedades y formatos de producto final debido a la amplia diversidad de materias primas procesadas y las distintas líneas de trabajo; </w:t>
      </w:r>
      <w:r w:rsidR="002B6A6D">
        <w:t>a</w:t>
      </w:r>
      <w:r>
        <w:t xml:space="preserve"> pesar de la existencia de contar con una gran cantidad de competidores en el procesamiento de deshidratado de frutas y secado de frutos secos, a nivel nacional, provincial y regional, no se cuenta con una gran variedad de competidores que ofrezcan un producto de </w:t>
      </w:r>
      <w:r w:rsidR="002B6A6D">
        <w:t>características</w:t>
      </w:r>
      <w:r>
        <w:t xml:space="preserve"> simil</w:t>
      </w:r>
      <w:r w:rsidR="002B6A6D">
        <w:t>ares</w:t>
      </w:r>
      <w:r>
        <w:t>.</w:t>
      </w:r>
    </w:p>
    <w:p w14:paraId="5F51DB09" w14:textId="504CFB78" w:rsidR="00DB2AD9" w:rsidRDefault="00DB2AD9" w:rsidP="00DB2AD9">
      <w:r>
        <w:t>Los riesgos más significativos que afectan de forma directa al beneficio del proyecto y que se tuvieron en cuenta son el precio de venta promedio y la cantidad de bolsas Doypack a producir</w:t>
      </w:r>
      <w:r w:rsidR="002B6A6D">
        <w:t>;</w:t>
      </w:r>
      <w:r>
        <w:t xml:space="preserve"> </w:t>
      </w:r>
      <w:r w:rsidR="00084783">
        <w:t>así</w:t>
      </w:r>
      <w:r>
        <w:t xml:space="preserve"> mismo </w:t>
      </w:r>
      <w:r w:rsidR="002B6A6D">
        <w:t xml:space="preserve">al </w:t>
      </w:r>
      <w:r>
        <w:t>realiz</w:t>
      </w:r>
      <w:r w:rsidR="002B6A6D">
        <w:t>ar</w:t>
      </w:r>
      <w:r>
        <w:t xml:space="preserve"> el análisis de sensibilidad</w:t>
      </w:r>
      <w:r w:rsidR="002B6A6D">
        <w:t xml:space="preserve">, el </w:t>
      </w:r>
      <w:r>
        <w:t>proyecto presenta una probabilidad de o</w:t>
      </w:r>
      <w:r w:rsidR="00F77821">
        <w:t xml:space="preserve">btener un VAN positivo del </w:t>
      </w:r>
      <w:r w:rsidR="00CB5E1C">
        <w:t>93</w:t>
      </w:r>
      <w:r w:rsidR="00F77821">
        <w:t>,49</w:t>
      </w:r>
      <w:r>
        <w:t>%.</w:t>
      </w:r>
    </w:p>
    <w:p w14:paraId="624CDAFC" w14:textId="6BDF8516" w:rsidR="00DB2AD9" w:rsidRPr="005D19F3" w:rsidRDefault="00504144" w:rsidP="00CF0FDA">
      <w:r>
        <w:t xml:space="preserve">Se recomienda por parte de los autores a las entidades encargadas de identificar, analizar y evaluar el mercado de frutas deshidratadas la realización de un análisis fehaciente y </w:t>
      </w:r>
      <w:r w:rsidR="00CB5E1C">
        <w:t>analítico</w:t>
      </w:r>
      <w:r>
        <w:t xml:space="preserve"> de la situación actual del mercado. </w:t>
      </w:r>
    </w:p>
    <w:bookmarkStart w:id="419" w:name="_Toc87030966" w:displacedByCustomXml="next"/>
    <w:sdt>
      <w:sdtPr>
        <w:rPr>
          <w:rFonts w:eastAsiaTheme="minorHAnsi" w:cstheme="minorBidi"/>
          <w:b w:val="0"/>
          <w:color w:val="auto"/>
          <w:sz w:val="24"/>
          <w:szCs w:val="22"/>
          <w:lang w:val="es-ES" w:eastAsia="en-US"/>
        </w:rPr>
        <w:id w:val="523755600"/>
        <w:docPartObj>
          <w:docPartGallery w:val="Bibliographies"/>
          <w:docPartUnique/>
        </w:docPartObj>
      </w:sdtPr>
      <w:sdtEndPr>
        <w:rPr>
          <w:lang w:val="es-AR"/>
        </w:rPr>
      </w:sdtEndPr>
      <w:sdtContent>
        <w:p w14:paraId="3979D2E9" w14:textId="77777777" w:rsidR="008A169E" w:rsidRDefault="008A169E">
          <w:pPr>
            <w:pStyle w:val="Ttulo1"/>
          </w:pPr>
          <w:r>
            <w:rPr>
              <w:lang w:val="es-ES"/>
            </w:rPr>
            <w:t>Bibliografía</w:t>
          </w:r>
          <w:bookmarkEnd w:id="419"/>
        </w:p>
        <w:sdt>
          <w:sdtPr>
            <w:id w:val="111145805"/>
            <w:bibliography/>
          </w:sdtPr>
          <w:sdtEndPr/>
          <w:sdtContent>
            <w:p w14:paraId="005DB4E4" w14:textId="77777777" w:rsidR="00EA60D8" w:rsidRDefault="008A169E" w:rsidP="00EA60D8">
              <w:pPr>
                <w:pStyle w:val="Bibliografa"/>
                <w:ind w:left="720" w:hanging="720"/>
                <w:rPr>
                  <w:noProof/>
                  <w:szCs w:val="24"/>
                  <w:lang w:val="es-ES"/>
                </w:rPr>
              </w:pPr>
              <w:r>
                <w:fldChar w:fldCharType="begin"/>
              </w:r>
              <w:r>
                <w:instrText>BIBLIOGRAPHY</w:instrText>
              </w:r>
              <w:r>
                <w:fldChar w:fldCharType="separate"/>
              </w:r>
              <w:r w:rsidR="00EA60D8">
                <w:rPr>
                  <w:noProof/>
                  <w:lang w:val="es-ES"/>
                </w:rPr>
                <w:t xml:space="preserve">ACF. (s.f.). </w:t>
              </w:r>
              <w:r w:rsidR="00EA60D8">
                <w:rPr>
                  <w:i/>
                  <w:iCs/>
                  <w:noProof/>
                  <w:lang w:val="es-ES"/>
                </w:rPr>
                <w:t>acfindustry.com</w:t>
              </w:r>
              <w:r w:rsidR="00EA60D8">
                <w:rPr>
                  <w:noProof/>
                  <w:lang w:val="es-ES"/>
                </w:rPr>
                <w:t>. Obtenido de https://acfindustry.com/proceso-industrial-de-la-almendra-como-se-realiza/</w:t>
              </w:r>
            </w:p>
            <w:p w14:paraId="25F14B99" w14:textId="77777777" w:rsidR="00EA60D8" w:rsidRDefault="00EA60D8" w:rsidP="00EA60D8">
              <w:pPr>
                <w:pStyle w:val="Bibliografa"/>
                <w:ind w:left="720" w:hanging="720"/>
                <w:rPr>
                  <w:noProof/>
                  <w:lang w:val="es-ES"/>
                </w:rPr>
              </w:pPr>
              <w:r>
                <w:rPr>
                  <w:noProof/>
                  <w:lang w:val="es-ES"/>
                </w:rPr>
                <w:t xml:space="preserve">aguasmendocinas. (s.f.). </w:t>
              </w:r>
              <w:r>
                <w:rPr>
                  <w:i/>
                  <w:iCs/>
                  <w:noProof/>
                  <w:lang w:val="es-ES"/>
                </w:rPr>
                <w:t>aysam.com</w:t>
              </w:r>
              <w:r>
                <w:rPr>
                  <w:noProof/>
                  <w:lang w:val="es-ES"/>
                </w:rPr>
                <w:t>. Obtenido de https://www.aysam.com.ar/redactor_files/2/a371d69f64-listado-de-precios-anexo-ii-a-partir-del-15-01-2020.pdf</w:t>
              </w:r>
            </w:p>
            <w:p w14:paraId="34EDEBF9" w14:textId="77777777" w:rsidR="00EA60D8" w:rsidRDefault="00EA60D8" w:rsidP="00EA60D8">
              <w:pPr>
                <w:pStyle w:val="Bibliografa"/>
                <w:ind w:left="720" w:hanging="720"/>
                <w:rPr>
                  <w:noProof/>
                  <w:lang w:val="es-ES"/>
                </w:rPr>
              </w:pPr>
              <w:r>
                <w:rPr>
                  <w:noProof/>
                  <w:lang w:val="es-ES"/>
                </w:rPr>
                <w:t xml:space="preserve">alimentosargertino. (s.f.). </w:t>
              </w:r>
              <w:r>
                <w:rPr>
                  <w:i/>
                  <w:iCs/>
                  <w:noProof/>
                  <w:lang w:val="es-ES"/>
                </w:rPr>
                <w:t>Alimentos argertino.gob.ar</w:t>
              </w:r>
              <w:r>
                <w:rPr>
                  <w:noProof/>
                  <w:lang w:val="es-ES"/>
                </w:rPr>
                <w:t>. Obtenido de http://www.alimentosargentinos.gob.ar/contenido/marco/CAA/Capitulo_04.htm</w:t>
              </w:r>
            </w:p>
            <w:p w14:paraId="26828AF2" w14:textId="77777777" w:rsidR="00EA60D8" w:rsidRDefault="00EA60D8" w:rsidP="00EA60D8">
              <w:pPr>
                <w:pStyle w:val="Bibliografa"/>
                <w:ind w:left="720" w:hanging="720"/>
                <w:rPr>
                  <w:noProof/>
                  <w:lang w:val="es-ES"/>
                </w:rPr>
              </w:pPr>
              <w:r>
                <w:rPr>
                  <w:noProof/>
                  <w:lang w:val="es-ES"/>
                </w:rPr>
                <w:t xml:space="preserve">alimentosargertino. (s.f.). </w:t>
              </w:r>
              <w:r>
                <w:rPr>
                  <w:i/>
                  <w:iCs/>
                  <w:noProof/>
                  <w:lang w:val="es-ES"/>
                </w:rPr>
                <w:t>alimentosargertinos.gob.ar</w:t>
              </w:r>
              <w:r>
                <w:rPr>
                  <w:noProof/>
                  <w:lang w:val="es-ES"/>
                </w:rPr>
                <w:t>. Obtenido de http://www.alimentosargentinos.gob.ar/HomeAlimentos/Cadenas%20de%20Valor%20de%20Alimentos%20y%20Bebidas/</w:t>
              </w:r>
            </w:p>
            <w:p w14:paraId="7919376F" w14:textId="77777777" w:rsidR="00EA60D8" w:rsidRDefault="00EA60D8" w:rsidP="00EA60D8">
              <w:pPr>
                <w:pStyle w:val="Bibliografa"/>
                <w:ind w:left="720" w:hanging="720"/>
                <w:rPr>
                  <w:noProof/>
                  <w:lang w:val="es-ES"/>
                </w:rPr>
              </w:pPr>
              <w:r>
                <w:rPr>
                  <w:noProof/>
                  <w:lang w:val="es-ES"/>
                </w:rPr>
                <w:t xml:space="preserve">alimentosargertino. (s.f.). </w:t>
              </w:r>
              <w:r>
                <w:rPr>
                  <w:i/>
                  <w:iCs/>
                  <w:noProof/>
                  <w:lang w:val="es-ES"/>
                </w:rPr>
                <w:t>alimentosargertinos.gob.ar</w:t>
              </w:r>
              <w:r>
                <w:rPr>
                  <w:noProof/>
                  <w:lang w:val="es-ES"/>
                </w:rPr>
                <w:t>. Obtenido de http://www.alimentosargentinos.gob.ar/HomeAlimentos/Cadenas%20de%20Valor%20de%20Alimentos%20y%20Bebidas/informes/Presentacion_Frutos_Secos_marzo_2017.pdf</w:t>
              </w:r>
            </w:p>
            <w:p w14:paraId="57708F24" w14:textId="77777777" w:rsidR="00EA60D8" w:rsidRDefault="00EA60D8" w:rsidP="00EA60D8">
              <w:pPr>
                <w:pStyle w:val="Bibliografa"/>
                <w:ind w:left="720" w:hanging="720"/>
                <w:rPr>
                  <w:noProof/>
                  <w:lang w:val="es-ES"/>
                </w:rPr>
              </w:pPr>
              <w:r>
                <w:rPr>
                  <w:noProof/>
                  <w:lang w:val="es-ES"/>
                </w:rPr>
                <w:t xml:space="preserve">anmat. (s.f.). </w:t>
              </w:r>
              <w:r>
                <w:rPr>
                  <w:i/>
                  <w:iCs/>
                  <w:noProof/>
                  <w:lang w:val="es-ES"/>
                </w:rPr>
                <w:t>anmat.gob.ar</w:t>
              </w:r>
              <w:r>
                <w:rPr>
                  <w:noProof/>
                  <w:lang w:val="es-ES"/>
                </w:rPr>
                <w:t>. Obtenido de http://www.anmat.gov.ar/webanmat/normativas_alimentos.asp</w:t>
              </w:r>
            </w:p>
            <w:p w14:paraId="14302EA0" w14:textId="77777777" w:rsidR="00EA60D8" w:rsidRDefault="00EA60D8" w:rsidP="00EA60D8">
              <w:pPr>
                <w:pStyle w:val="Bibliografa"/>
                <w:ind w:left="720" w:hanging="720"/>
                <w:rPr>
                  <w:noProof/>
                  <w:lang w:val="es-ES"/>
                </w:rPr>
              </w:pPr>
              <w:r>
                <w:rPr>
                  <w:noProof/>
                  <w:lang w:val="es-ES"/>
                </w:rPr>
                <w:t xml:space="preserve">anmat. (s.f.). </w:t>
              </w:r>
              <w:r>
                <w:rPr>
                  <w:i/>
                  <w:iCs/>
                  <w:noProof/>
                  <w:lang w:val="es-ES"/>
                </w:rPr>
                <w:t>anmat.gob.ar</w:t>
              </w:r>
              <w:r>
                <w:rPr>
                  <w:noProof/>
                  <w:lang w:val="es-ES"/>
                </w:rPr>
                <w:t>. Obtenido de http://www.anmat.gov.ar/webanmat/codigoa/Capitulo_XI.pdf</w:t>
              </w:r>
            </w:p>
            <w:p w14:paraId="17795BBC" w14:textId="77777777" w:rsidR="00EA60D8" w:rsidRDefault="00EA60D8" w:rsidP="00EA60D8">
              <w:pPr>
                <w:pStyle w:val="Bibliografa"/>
                <w:ind w:left="720" w:hanging="720"/>
                <w:rPr>
                  <w:noProof/>
                  <w:lang w:val="es-ES"/>
                </w:rPr>
              </w:pPr>
              <w:r>
                <w:rPr>
                  <w:noProof/>
                  <w:lang w:val="es-ES"/>
                </w:rPr>
                <w:t xml:space="preserve">argertina. (s.f.). </w:t>
              </w:r>
              <w:r>
                <w:rPr>
                  <w:i/>
                  <w:iCs/>
                  <w:noProof/>
                  <w:lang w:val="es-ES"/>
                </w:rPr>
                <w:t>argertina.gob.ar</w:t>
              </w:r>
              <w:r>
                <w:rPr>
                  <w:noProof/>
                  <w:lang w:val="es-ES"/>
                </w:rPr>
                <w:t>. Obtenido de https://www.argentina.gob.ar/inv/estadisticas-vitivinicolas/cosecha/anuarios</w:t>
              </w:r>
            </w:p>
            <w:p w14:paraId="25C10A33" w14:textId="77777777" w:rsidR="00EA60D8" w:rsidRDefault="00EA60D8" w:rsidP="00EA60D8">
              <w:pPr>
                <w:pStyle w:val="Bibliografa"/>
                <w:ind w:left="720" w:hanging="720"/>
                <w:rPr>
                  <w:noProof/>
                  <w:lang w:val="es-ES"/>
                </w:rPr>
              </w:pPr>
              <w:r>
                <w:rPr>
                  <w:noProof/>
                  <w:lang w:val="es-ES"/>
                </w:rPr>
                <w:t xml:space="preserve">Argertina. (s.f.). </w:t>
              </w:r>
              <w:r>
                <w:rPr>
                  <w:i/>
                  <w:iCs/>
                  <w:noProof/>
                  <w:lang w:val="es-ES"/>
                </w:rPr>
                <w:t>datosestimados.magyp.gob.ar</w:t>
              </w:r>
              <w:r>
                <w:rPr>
                  <w:noProof/>
                  <w:lang w:val="es-ES"/>
                </w:rPr>
                <w:t>. Obtenido de http://datosestimaciones.magyp.gob.ar/reportes.php?reporte=Estimaciones</w:t>
              </w:r>
            </w:p>
            <w:p w14:paraId="79B10444" w14:textId="77777777" w:rsidR="00EA60D8" w:rsidRDefault="00EA60D8" w:rsidP="00EA60D8">
              <w:pPr>
                <w:pStyle w:val="Bibliografa"/>
                <w:ind w:left="720" w:hanging="720"/>
                <w:rPr>
                  <w:noProof/>
                  <w:lang w:val="es-ES"/>
                </w:rPr>
              </w:pPr>
              <w:r>
                <w:rPr>
                  <w:noProof/>
                  <w:lang w:val="es-ES"/>
                </w:rPr>
                <w:t xml:space="preserve">argertino, a. (s.f.). </w:t>
              </w:r>
              <w:r>
                <w:rPr>
                  <w:i/>
                  <w:iCs/>
                  <w:noProof/>
                  <w:lang w:val="es-ES"/>
                </w:rPr>
                <w:t>alimentosargertino.gob.ar</w:t>
              </w:r>
              <w:r>
                <w:rPr>
                  <w:noProof/>
                  <w:lang w:val="es-ES"/>
                </w:rPr>
                <w:t>. Obtenido de http://www.alimentosargentinos.gob.ar/HomeAlimentos/Cadenas%20de%20Valor%20de%20Alimentos%20y%20Bebidas/imagenes/Mani.pdf</w:t>
              </w:r>
            </w:p>
            <w:p w14:paraId="16FD9852" w14:textId="77777777" w:rsidR="00EA60D8" w:rsidRDefault="00EA60D8" w:rsidP="00EA60D8">
              <w:pPr>
                <w:pStyle w:val="Bibliografa"/>
                <w:ind w:left="720" w:hanging="720"/>
                <w:rPr>
                  <w:noProof/>
                  <w:lang w:val="es-ES"/>
                </w:rPr>
              </w:pPr>
              <w:r>
                <w:rPr>
                  <w:noProof/>
                  <w:lang w:val="es-ES"/>
                </w:rPr>
                <w:t xml:space="preserve">civuce. (s.f.). </w:t>
              </w:r>
              <w:r>
                <w:rPr>
                  <w:i/>
                  <w:iCs/>
                  <w:noProof/>
                  <w:lang w:val="es-ES"/>
                </w:rPr>
                <w:t>ci.vuce.gob.ar</w:t>
              </w:r>
              <w:r>
                <w:rPr>
                  <w:noProof/>
                  <w:lang w:val="es-ES"/>
                </w:rPr>
                <w:t>. Obtenido de https://ci.vuce.gob.ar/</w:t>
              </w:r>
            </w:p>
            <w:p w14:paraId="19C93FC2" w14:textId="77777777" w:rsidR="00EA60D8" w:rsidRDefault="00EA60D8" w:rsidP="00EA60D8">
              <w:pPr>
                <w:pStyle w:val="Bibliografa"/>
                <w:ind w:left="720" w:hanging="720"/>
                <w:rPr>
                  <w:noProof/>
                  <w:lang w:val="es-ES"/>
                </w:rPr>
              </w:pPr>
              <w:r>
                <w:rPr>
                  <w:noProof/>
                  <w:lang w:val="es-ES"/>
                </w:rPr>
                <w:t xml:space="preserve">codigodesalud. (s.f.). </w:t>
              </w:r>
              <w:r>
                <w:rPr>
                  <w:i/>
                  <w:iCs/>
                  <w:noProof/>
                  <w:lang w:val="es-ES"/>
                </w:rPr>
                <w:t>codigodesaludonline.com</w:t>
              </w:r>
              <w:r>
                <w:rPr>
                  <w:noProof/>
                  <w:lang w:val="es-ES"/>
                </w:rPr>
                <w:t>. Obtenido de https://codigosaludonline.com/2019/10/23/encuesta-nacional-practicas-de-alimentacion-saludable-en-argentina/</w:t>
              </w:r>
            </w:p>
            <w:p w14:paraId="589FB145" w14:textId="77777777" w:rsidR="00EA60D8" w:rsidRDefault="00EA60D8" w:rsidP="00EA60D8">
              <w:pPr>
                <w:pStyle w:val="Bibliografa"/>
                <w:ind w:left="720" w:hanging="720"/>
                <w:rPr>
                  <w:noProof/>
                  <w:lang w:val="es-ES"/>
                </w:rPr>
              </w:pPr>
              <w:r w:rsidRPr="002B6A6D">
                <w:rPr>
                  <w:noProof/>
                  <w:lang w:val="en-GB"/>
                </w:rPr>
                <w:t xml:space="preserve">conicet. (s.f.). </w:t>
              </w:r>
              <w:r w:rsidRPr="002B6A6D">
                <w:rPr>
                  <w:i/>
                  <w:iCs/>
                  <w:noProof/>
                  <w:lang w:val="en-GB"/>
                </w:rPr>
                <w:t>https://www.mendoza-conicet.gob.ar/</w:t>
              </w:r>
              <w:r w:rsidRPr="002B6A6D">
                <w:rPr>
                  <w:noProof/>
                  <w:lang w:val="en-GB"/>
                </w:rPr>
                <w:t xml:space="preserve">. </w:t>
              </w:r>
              <w:r>
                <w:rPr>
                  <w:noProof/>
                  <w:lang w:val="es-ES"/>
                </w:rPr>
                <w:t>Obtenido de https://www.mendoza-conicet.gob.ar/ladyot/catalogo/cdandes/cap04.htm#:~:text=4%20%2D%20GEOMORFOLOGIA%20DE%20MENDOZA&amp;text=La%20geomorfolog%C3%ADa%20proporciona%20una%20descripci%C3%B3n,la%20lit%C3%B3sfera%20y%20la%20atm%C3%B3sfera.&amp;text=El%20estudio%20de%2</w:t>
              </w:r>
            </w:p>
            <w:p w14:paraId="01607BF6" w14:textId="77777777" w:rsidR="00EA60D8" w:rsidRDefault="00EA60D8" w:rsidP="00EA60D8">
              <w:pPr>
                <w:pStyle w:val="Bibliografa"/>
                <w:ind w:left="720" w:hanging="720"/>
                <w:rPr>
                  <w:noProof/>
                  <w:lang w:val="es-ES"/>
                </w:rPr>
              </w:pPr>
              <w:r>
                <w:rPr>
                  <w:noProof/>
                  <w:lang w:val="es-ES"/>
                </w:rPr>
                <w:lastRenderedPageBreak/>
                <w:t xml:space="preserve">Damodaran, A. (2020). </w:t>
              </w:r>
              <w:r>
                <w:rPr>
                  <w:i/>
                  <w:iCs/>
                  <w:noProof/>
                  <w:lang w:val="es-ES"/>
                </w:rPr>
                <w:t>Beta Damodaran.</w:t>
              </w:r>
              <w:r>
                <w:rPr>
                  <w:noProof/>
                  <w:lang w:val="es-ES"/>
                </w:rPr>
                <w:t xml:space="preserve"> Obtenido de http://pages.stern.nyu.edu/~adamodar/New_Home_Page/dataarchived.html#discrate</w:t>
              </w:r>
            </w:p>
            <w:p w14:paraId="6D804250" w14:textId="77777777" w:rsidR="00EA60D8" w:rsidRDefault="00EA60D8" w:rsidP="00EA60D8">
              <w:pPr>
                <w:pStyle w:val="Bibliografa"/>
                <w:ind w:left="720" w:hanging="720"/>
                <w:rPr>
                  <w:noProof/>
                  <w:lang w:val="es-ES"/>
                </w:rPr>
              </w:pPr>
              <w:r>
                <w:rPr>
                  <w:noProof/>
                  <w:lang w:val="es-ES"/>
                </w:rPr>
                <w:t xml:space="preserve">datosestimados. (s.f.). </w:t>
              </w:r>
              <w:r>
                <w:rPr>
                  <w:i/>
                  <w:iCs/>
                  <w:noProof/>
                  <w:lang w:val="es-ES"/>
                </w:rPr>
                <w:t>datosestimaciones.magyp.gob.ar</w:t>
              </w:r>
              <w:r>
                <w:rPr>
                  <w:noProof/>
                  <w:lang w:val="es-ES"/>
                </w:rPr>
                <w:t>. Obtenido de http://datosestimaciones.magyp.gob.ar/reportes.php?reporte=Estimaciones</w:t>
              </w:r>
            </w:p>
            <w:p w14:paraId="6C7CEEDF" w14:textId="77777777" w:rsidR="00EA60D8" w:rsidRDefault="00EA60D8" w:rsidP="00EA60D8">
              <w:pPr>
                <w:pStyle w:val="Bibliografa"/>
                <w:ind w:left="720" w:hanging="720"/>
                <w:rPr>
                  <w:noProof/>
                  <w:lang w:val="es-ES"/>
                </w:rPr>
              </w:pPr>
              <w:r>
                <w:rPr>
                  <w:noProof/>
                  <w:lang w:val="es-ES"/>
                </w:rPr>
                <w:t xml:space="preserve">ecogas. (s.f.). </w:t>
              </w:r>
              <w:r>
                <w:rPr>
                  <w:i/>
                  <w:iCs/>
                  <w:noProof/>
                  <w:lang w:val="es-ES"/>
                </w:rPr>
                <w:t>ecogas.com.ar</w:t>
              </w:r>
              <w:r>
                <w:rPr>
                  <w:noProof/>
                  <w:lang w:val="es-ES"/>
                </w:rPr>
                <w:t>. Obtenido de https://ecogas.com.ar/appweb/leo/inicio.php?sitio=cuyo_cuadros_tarifarios</w:t>
              </w:r>
            </w:p>
            <w:p w14:paraId="0FE4D77A" w14:textId="77777777" w:rsidR="00EA60D8" w:rsidRDefault="00EA60D8" w:rsidP="00EA60D8">
              <w:pPr>
                <w:pStyle w:val="Bibliografa"/>
                <w:ind w:left="720" w:hanging="720"/>
                <w:rPr>
                  <w:noProof/>
                  <w:lang w:val="es-ES"/>
                </w:rPr>
              </w:pPr>
              <w:r>
                <w:rPr>
                  <w:noProof/>
                  <w:lang w:val="es-ES"/>
                </w:rPr>
                <w:t xml:space="preserve">edemsa. (s.f.). </w:t>
              </w:r>
              <w:r>
                <w:rPr>
                  <w:i/>
                  <w:iCs/>
                  <w:noProof/>
                  <w:lang w:val="es-ES"/>
                </w:rPr>
                <w:t>edemsa.com</w:t>
              </w:r>
              <w:r>
                <w:rPr>
                  <w:noProof/>
                  <w:lang w:val="es-ES"/>
                </w:rPr>
                <w:t>. Obtenido de http://www.edemsa.com/wp-content/uploads/2020/11/CT-Nov2020-Ene2021.pdf</w:t>
              </w:r>
            </w:p>
            <w:p w14:paraId="592B1D8A" w14:textId="77777777" w:rsidR="00EA60D8" w:rsidRDefault="00EA60D8" w:rsidP="00EA60D8">
              <w:pPr>
                <w:pStyle w:val="Bibliografa"/>
                <w:ind w:left="720" w:hanging="720"/>
                <w:rPr>
                  <w:noProof/>
                  <w:lang w:val="es-ES"/>
                </w:rPr>
              </w:pPr>
              <w:r>
                <w:rPr>
                  <w:noProof/>
                  <w:lang w:val="es-ES"/>
                </w:rPr>
                <w:t xml:space="preserve">IDR. (s.f.). </w:t>
              </w:r>
              <w:r>
                <w:rPr>
                  <w:i/>
                  <w:iCs/>
                  <w:noProof/>
                  <w:lang w:val="es-ES"/>
                </w:rPr>
                <w:t>idr.gob.ar</w:t>
              </w:r>
              <w:r>
                <w:rPr>
                  <w:noProof/>
                  <w:lang w:val="es-ES"/>
                </w:rPr>
                <w:t>. Obtenido de https://www.idr.org.ar/wp-content/uploads/2012/05/Resultados-Censo-Secadero-2009.pdf</w:t>
              </w:r>
            </w:p>
            <w:p w14:paraId="66191624" w14:textId="77777777" w:rsidR="00EA60D8" w:rsidRDefault="00EA60D8" w:rsidP="00EA60D8">
              <w:pPr>
                <w:pStyle w:val="Bibliografa"/>
                <w:ind w:left="720" w:hanging="720"/>
                <w:rPr>
                  <w:noProof/>
                  <w:lang w:val="es-ES"/>
                </w:rPr>
              </w:pPr>
              <w:r>
                <w:rPr>
                  <w:noProof/>
                  <w:lang w:val="es-ES"/>
                </w:rPr>
                <w:t xml:space="preserve">IDR. (s.f.). </w:t>
              </w:r>
              <w:r>
                <w:rPr>
                  <w:i/>
                  <w:iCs/>
                  <w:noProof/>
                  <w:lang w:val="es-ES"/>
                </w:rPr>
                <w:t>idr.gob.ar</w:t>
              </w:r>
              <w:r>
                <w:rPr>
                  <w:noProof/>
                  <w:lang w:val="es-ES"/>
                </w:rPr>
                <w:t>. Obtenido de https://www.idr.org.ar/wp-content/uploads/2012/05/Resultados-Censo-Secadero-2009.pdf</w:t>
              </w:r>
            </w:p>
            <w:p w14:paraId="6B734934" w14:textId="77777777" w:rsidR="00EA60D8" w:rsidRDefault="00EA60D8" w:rsidP="00EA60D8">
              <w:pPr>
                <w:pStyle w:val="Bibliografa"/>
                <w:ind w:left="720" w:hanging="720"/>
                <w:rPr>
                  <w:noProof/>
                  <w:lang w:val="es-ES"/>
                </w:rPr>
              </w:pPr>
              <w:r>
                <w:rPr>
                  <w:noProof/>
                  <w:lang w:val="es-ES"/>
                </w:rPr>
                <w:t xml:space="preserve">magyp. (s.f.). </w:t>
              </w:r>
              <w:r>
                <w:rPr>
                  <w:i/>
                  <w:iCs/>
                  <w:noProof/>
                  <w:lang w:val="es-ES"/>
                </w:rPr>
                <w:t>datos.magyp.gob.ar</w:t>
              </w:r>
              <w:r>
                <w:rPr>
                  <w:noProof/>
                  <w:lang w:val="es-ES"/>
                </w:rPr>
                <w:t>. Obtenido de https://datos.magyp.gob.ar/dataset/anuario-exportaciones-frutas/archivo/8540cc11-24da-4fd6-9bf7-bd29430b3937</w:t>
              </w:r>
            </w:p>
            <w:p w14:paraId="40CC3FD5" w14:textId="77777777" w:rsidR="00EA60D8" w:rsidRDefault="00EA60D8" w:rsidP="00EA60D8">
              <w:pPr>
                <w:pStyle w:val="Bibliografa"/>
                <w:ind w:left="720" w:hanging="720"/>
                <w:rPr>
                  <w:noProof/>
                  <w:lang w:val="es-ES"/>
                </w:rPr>
              </w:pPr>
              <w:r>
                <w:rPr>
                  <w:noProof/>
                  <w:lang w:val="es-ES"/>
                </w:rPr>
                <w:t xml:space="preserve">secretariademercadoagropecuario. (s.f.). </w:t>
              </w:r>
              <w:r>
                <w:rPr>
                  <w:i/>
                  <w:iCs/>
                  <w:noProof/>
                  <w:lang w:val="es-ES"/>
                </w:rPr>
                <w:t>ssma.agroindustria.gob.ar</w:t>
              </w:r>
              <w:r>
                <w:rPr>
                  <w:noProof/>
                  <w:lang w:val="es-ES"/>
                </w:rPr>
                <w:t>. Obtenido de https://ssma.agroindustria.gob.ar/frutas.precios.aspx#</w:t>
              </w:r>
            </w:p>
            <w:p w14:paraId="76B9B69A" w14:textId="77777777" w:rsidR="00EA60D8" w:rsidRDefault="00EA60D8" w:rsidP="00EA60D8">
              <w:pPr>
                <w:pStyle w:val="Bibliografa"/>
                <w:ind w:left="720" w:hanging="720"/>
                <w:rPr>
                  <w:noProof/>
                  <w:lang w:val="es-ES"/>
                </w:rPr>
              </w:pPr>
              <w:r>
                <w:rPr>
                  <w:noProof/>
                  <w:lang w:val="es-ES"/>
                </w:rPr>
                <w:t xml:space="preserve">senasa. (s.f.). </w:t>
              </w:r>
              <w:r>
                <w:rPr>
                  <w:i/>
                  <w:iCs/>
                  <w:noProof/>
                  <w:lang w:val="es-ES"/>
                </w:rPr>
                <w:t>senasa.gob.ar</w:t>
              </w:r>
              <w:r>
                <w:rPr>
                  <w:noProof/>
                  <w:lang w:val="es-ES"/>
                </w:rPr>
                <w:t>. Obtenido de http://www.senasa.gob.ar/sites/default/files/ARBOL_SENASA/INFORMACION/PROD_ORGANICA/4-2_listado_oficial_de_operadores_elaboradores_al_31_de_diciembre_de_2016.pdf</w:t>
              </w:r>
            </w:p>
            <w:p w14:paraId="37B77F12" w14:textId="77777777" w:rsidR="008A169E" w:rsidRDefault="008A169E" w:rsidP="00EA60D8">
              <w:r>
                <w:rPr>
                  <w:b/>
                  <w:bCs/>
                </w:rPr>
                <w:fldChar w:fldCharType="end"/>
              </w:r>
            </w:p>
          </w:sdtContent>
        </w:sdt>
      </w:sdtContent>
    </w:sdt>
    <w:p w14:paraId="1592B9CC" w14:textId="77777777" w:rsidR="00813EF9" w:rsidRDefault="00813EF9">
      <w:pPr>
        <w:spacing w:before="0" w:line="259" w:lineRule="auto"/>
        <w:ind w:firstLine="0"/>
        <w:rPr>
          <w:lang w:val="es-419" w:eastAsia="es-AR"/>
        </w:rPr>
      </w:pPr>
      <w:r>
        <w:rPr>
          <w:lang w:val="es-419" w:eastAsia="es-AR"/>
        </w:rPr>
        <w:br w:type="page"/>
      </w:r>
    </w:p>
    <w:p w14:paraId="38EE7BEF" w14:textId="77777777" w:rsidR="00020EB8" w:rsidRPr="00813EF9" w:rsidRDefault="00020EB8" w:rsidP="00813EF9">
      <w:pPr>
        <w:pStyle w:val="Ttulo1"/>
      </w:pPr>
      <w:bookmarkStart w:id="420" w:name="_Toc87030967"/>
      <w:bookmarkEnd w:id="420"/>
    </w:p>
    <w:p w14:paraId="30155BD6" w14:textId="77777777" w:rsidR="00341D2D" w:rsidRDefault="00813EF9" w:rsidP="005A4821">
      <w:pPr>
        <w:pStyle w:val="Ttulo2"/>
      </w:pPr>
      <w:bookmarkStart w:id="421" w:name="_Toc87030968"/>
      <w:r>
        <w:t>APENDICE Y ANEXO</w:t>
      </w:r>
      <w:bookmarkEnd w:id="421"/>
    </w:p>
    <w:p w14:paraId="3E70FCAE" w14:textId="77777777" w:rsidR="005A4821" w:rsidRDefault="005A4821" w:rsidP="00232177">
      <w:pPr>
        <w:pStyle w:val="Ttulo3"/>
        <w:rPr>
          <w:lang w:val="es-419" w:eastAsia="es-AR"/>
        </w:rPr>
      </w:pPr>
      <w:bookmarkStart w:id="422" w:name="_Toc87030969"/>
      <w:r>
        <w:rPr>
          <w:lang w:val="es-419" w:eastAsia="es-AR"/>
        </w:rPr>
        <w:t>Apéndice A: Encuestas</w:t>
      </w:r>
      <w:bookmarkEnd w:id="422"/>
    </w:p>
    <w:p w14:paraId="0F9A742F" w14:textId="77777777" w:rsidR="00627494" w:rsidRPr="00462588" w:rsidRDefault="00462588" w:rsidP="00627494">
      <w:pPr>
        <w:rPr>
          <w:b/>
          <w:lang w:val="es-419" w:eastAsia="es-AR"/>
        </w:rPr>
      </w:pPr>
      <w:r>
        <w:rPr>
          <w:b/>
          <w:lang w:val="es-419" w:eastAsia="es-AR"/>
        </w:rPr>
        <w:t>A.1</w:t>
      </w:r>
      <w:r>
        <w:rPr>
          <w:b/>
          <w:lang w:val="es-419" w:eastAsia="es-AR"/>
        </w:rPr>
        <w:tab/>
      </w:r>
      <w:r w:rsidR="00627494" w:rsidRPr="00462588">
        <w:rPr>
          <w:b/>
          <w:lang w:val="es-419" w:eastAsia="es-AR"/>
        </w:rPr>
        <w:t>Encuesta 1</w:t>
      </w:r>
    </w:p>
    <w:p w14:paraId="3367E1CD" w14:textId="77777777" w:rsidR="00627494" w:rsidRDefault="00627494" w:rsidP="005A4821">
      <w:r>
        <w:t xml:space="preserve">1. Número de participantes: 108 </w:t>
      </w:r>
    </w:p>
    <w:p w14:paraId="334E4E30" w14:textId="77777777" w:rsidR="00627494" w:rsidRDefault="00627494" w:rsidP="005A4821">
      <w:r>
        <w:t xml:space="preserve">¿Cuál es tu edad? </w:t>
      </w:r>
    </w:p>
    <w:p w14:paraId="5E1A63AC" w14:textId="77777777" w:rsidR="00291EE4" w:rsidRDefault="00627494" w:rsidP="005A4821">
      <w:r>
        <w:t xml:space="preserve">26 </w:t>
      </w:r>
      <w:r w:rsidR="00775C89">
        <w:t>.</w:t>
      </w:r>
      <w:r>
        <w:t>23</w:t>
      </w:r>
      <w:r w:rsidR="00775C89">
        <w:t xml:space="preserve"> .</w:t>
      </w:r>
      <w:r>
        <w:t>31</w:t>
      </w:r>
      <w:r w:rsidR="00775C89">
        <w:t xml:space="preserve"> .</w:t>
      </w:r>
      <w:r>
        <w:t>53</w:t>
      </w:r>
      <w:r w:rsidR="00775C89">
        <w:t xml:space="preserve"> .</w:t>
      </w:r>
      <w:r>
        <w:t>50</w:t>
      </w:r>
      <w:r w:rsidR="00775C89">
        <w:t xml:space="preserve"> .</w:t>
      </w:r>
      <w:r>
        <w:t>35</w:t>
      </w:r>
      <w:r w:rsidR="00775C89">
        <w:t xml:space="preserve"> .</w:t>
      </w:r>
      <w:r>
        <w:t>27</w:t>
      </w:r>
      <w:r w:rsidR="00775C89">
        <w:t xml:space="preserve"> .</w:t>
      </w:r>
      <w:r>
        <w:t>47</w:t>
      </w:r>
      <w:r w:rsidR="00775C89">
        <w:t xml:space="preserve"> .</w:t>
      </w:r>
      <w:r>
        <w:t>44</w:t>
      </w:r>
      <w:r w:rsidR="00775C89">
        <w:t xml:space="preserve"> .</w:t>
      </w:r>
      <w:r>
        <w:t>56</w:t>
      </w:r>
      <w:r w:rsidR="00775C89">
        <w:t xml:space="preserve"> .</w:t>
      </w:r>
      <w:r>
        <w:t>19</w:t>
      </w:r>
      <w:r w:rsidR="00775C89">
        <w:t xml:space="preserve"> .</w:t>
      </w:r>
      <w:r>
        <w:t>58</w:t>
      </w:r>
      <w:r w:rsidR="00775C89">
        <w:t xml:space="preserve"> .</w:t>
      </w:r>
      <w:r>
        <w:t>40</w:t>
      </w:r>
      <w:r w:rsidR="00775C89">
        <w:t xml:space="preserve"> .</w:t>
      </w:r>
      <w:r>
        <w:t>30</w:t>
      </w:r>
      <w:r w:rsidR="00775C89">
        <w:t xml:space="preserve"> .</w:t>
      </w:r>
      <w:r>
        <w:t>33</w:t>
      </w:r>
      <w:r w:rsidR="00775C89">
        <w:t xml:space="preserve"> .</w:t>
      </w:r>
      <w:r>
        <w:t>55</w:t>
      </w:r>
      <w:r w:rsidR="00775C89">
        <w:t xml:space="preserve">. </w:t>
      </w:r>
      <w:r>
        <w:t>42</w:t>
      </w:r>
      <w:r w:rsidR="00775C89">
        <w:t xml:space="preserve">. </w:t>
      </w:r>
      <w:r>
        <w:t>41</w:t>
      </w:r>
      <w:r w:rsidR="00775C89">
        <w:t xml:space="preserve"> .</w:t>
      </w:r>
      <w:r>
        <w:t>63</w:t>
      </w:r>
      <w:r w:rsidR="00775C89">
        <w:t xml:space="preserve"> .</w:t>
      </w:r>
      <w:r>
        <w:t>54</w:t>
      </w:r>
      <w:r w:rsidR="00775C89">
        <w:t xml:space="preserve"> .</w:t>
      </w:r>
      <w:r>
        <w:t>60</w:t>
      </w:r>
      <w:r w:rsidR="00775C89">
        <w:t xml:space="preserve"> .</w:t>
      </w:r>
      <w:r>
        <w:t>56</w:t>
      </w:r>
      <w:r w:rsidR="00775C89">
        <w:t xml:space="preserve">. </w:t>
      </w:r>
      <w:r>
        <w:t>27</w:t>
      </w:r>
      <w:r w:rsidR="00775C89">
        <w:t xml:space="preserve"> .</w:t>
      </w:r>
      <w:r>
        <w:t>30</w:t>
      </w:r>
      <w:r w:rsidR="00775C89">
        <w:t xml:space="preserve"> .</w:t>
      </w:r>
      <w:r>
        <w:t>58</w:t>
      </w:r>
      <w:r w:rsidR="00775C89">
        <w:t xml:space="preserve"> .</w:t>
      </w:r>
      <w:r>
        <w:t>42</w:t>
      </w:r>
      <w:r w:rsidR="00775C89">
        <w:t xml:space="preserve">. </w:t>
      </w:r>
      <w:r>
        <w:t>51</w:t>
      </w:r>
      <w:r w:rsidR="00775C89">
        <w:t xml:space="preserve">. </w:t>
      </w:r>
      <w:r>
        <w:t>23</w:t>
      </w:r>
      <w:r w:rsidR="00775C89">
        <w:t xml:space="preserve">. </w:t>
      </w:r>
      <w:r>
        <w:t>61</w:t>
      </w:r>
      <w:r w:rsidR="00775C89">
        <w:t xml:space="preserve">. </w:t>
      </w:r>
      <w:r>
        <w:t>34</w:t>
      </w:r>
      <w:r w:rsidR="00775C89">
        <w:t xml:space="preserve">. </w:t>
      </w:r>
      <w:r>
        <w:t>65</w:t>
      </w:r>
      <w:r w:rsidR="00775C89">
        <w:t xml:space="preserve"> .</w:t>
      </w:r>
      <w:r>
        <w:t>24</w:t>
      </w:r>
      <w:r w:rsidR="00775C89">
        <w:t xml:space="preserve"> .</w:t>
      </w:r>
      <w:r>
        <w:t>33</w:t>
      </w:r>
      <w:r w:rsidR="00775C89">
        <w:t xml:space="preserve">. </w:t>
      </w:r>
      <w:r>
        <w:t xml:space="preserve">30 </w:t>
      </w:r>
    </w:p>
    <w:p w14:paraId="356EAE54" w14:textId="77777777" w:rsidR="00627494" w:rsidRDefault="00627494" w:rsidP="005A4821">
      <w:r>
        <w:t xml:space="preserve"> 2. Número de participantes: 179 </w:t>
      </w:r>
    </w:p>
    <w:p w14:paraId="7222951E" w14:textId="77777777" w:rsidR="00627494" w:rsidRDefault="00627494" w:rsidP="00627494">
      <w:r>
        <w:t xml:space="preserve">¿Consumís frutos secos y frutas deshidratadas? </w:t>
      </w:r>
    </w:p>
    <w:p w14:paraId="33BFA07A" w14:textId="77777777" w:rsidR="00627494" w:rsidRDefault="00627494" w:rsidP="005A4821">
      <w:r>
        <w:t xml:space="preserve">148 (82.7%): sí 31 (17.3%): no </w:t>
      </w:r>
    </w:p>
    <w:p w14:paraId="597C3678" w14:textId="77777777" w:rsidR="00627494" w:rsidRDefault="00627494" w:rsidP="005A4821">
      <w:r>
        <w:t xml:space="preserve">3. Número de participantes: 175 </w:t>
      </w:r>
    </w:p>
    <w:p w14:paraId="0D4284BF" w14:textId="77777777" w:rsidR="00627494" w:rsidRDefault="00627494" w:rsidP="00627494">
      <w:r>
        <w:t xml:space="preserve">¿Con qué frecuencia en la semana consumís frutas deshidratas y/o frutos secos? </w:t>
      </w:r>
    </w:p>
    <w:p w14:paraId="4BEB3D1F" w14:textId="77777777" w:rsidR="00291EE4" w:rsidRDefault="00627494" w:rsidP="005A4821">
      <w:r>
        <w:t xml:space="preserve">68 (38.9%): 1 vez por semana </w:t>
      </w:r>
    </w:p>
    <w:p w14:paraId="1A94AEC6" w14:textId="77777777" w:rsidR="00291EE4" w:rsidRDefault="00627494" w:rsidP="005A4821">
      <w:r>
        <w:t xml:space="preserve">52 (29.7%): 2 a 4 veces por semana </w:t>
      </w:r>
    </w:p>
    <w:p w14:paraId="5501939B" w14:textId="77777777" w:rsidR="00291EE4" w:rsidRDefault="00627494" w:rsidP="005A4821">
      <w:r>
        <w:t xml:space="preserve">9 (5.1%): 4 a 6 veces por semana </w:t>
      </w:r>
    </w:p>
    <w:p w14:paraId="38888B8F" w14:textId="77777777" w:rsidR="00291EE4" w:rsidRDefault="00627494" w:rsidP="005A4821">
      <w:r>
        <w:t xml:space="preserve">15 (8.6%): Diariamente </w:t>
      </w:r>
    </w:p>
    <w:p w14:paraId="695EB627" w14:textId="77777777" w:rsidR="0005077C" w:rsidRDefault="00627494" w:rsidP="005A4821">
      <w:r>
        <w:t>31 (17.7%)</w:t>
      </w:r>
      <w:r w:rsidR="00291EE4">
        <w:t xml:space="preserve"> Otro</w:t>
      </w:r>
    </w:p>
    <w:p w14:paraId="717EE1C3" w14:textId="77777777" w:rsidR="00627494" w:rsidRDefault="00627494" w:rsidP="005A4821">
      <w:r>
        <w:t>4. Número de participantes: 164</w:t>
      </w:r>
    </w:p>
    <w:p w14:paraId="2BA7EFC0" w14:textId="77777777" w:rsidR="00627494" w:rsidRDefault="00627494" w:rsidP="00627494">
      <w:r>
        <w:t xml:space="preserve"> ¿En qué momentos del día los consumís?</w:t>
      </w:r>
    </w:p>
    <w:p w14:paraId="64A5609B" w14:textId="77777777" w:rsidR="00291EE4" w:rsidRDefault="00627494" w:rsidP="005A4821">
      <w:r>
        <w:t xml:space="preserve">69 (42.1%): Al desayunar </w:t>
      </w:r>
    </w:p>
    <w:p w14:paraId="3777FB91" w14:textId="77777777" w:rsidR="00291EE4" w:rsidRDefault="00627494" w:rsidP="005A4821">
      <w:r>
        <w:t xml:space="preserve">9 (5.5%): Al almorzar </w:t>
      </w:r>
    </w:p>
    <w:p w14:paraId="10FABAAD" w14:textId="77777777" w:rsidR="00291EE4" w:rsidRDefault="00627494" w:rsidP="005A4821">
      <w:r>
        <w:t xml:space="preserve">92 (56.1%): Al merendar </w:t>
      </w:r>
    </w:p>
    <w:p w14:paraId="7DD83FE2" w14:textId="77777777" w:rsidR="00291EE4" w:rsidRDefault="00627494" w:rsidP="005A4821">
      <w:r>
        <w:t xml:space="preserve">46 (28.0%): Antes/después de actividad física </w:t>
      </w:r>
    </w:p>
    <w:p w14:paraId="6C17B46A" w14:textId="77777777" w:rsidR="00627494" w:rsidRDefault="00627494" w:rsidP="005A4821">
      <w:r>
        <w:t xml:space="preserve">12 (7.3%): Al cenar </w:t>
      </w:r>
    </w:p>
    <w:p w14:paraId="64713553" w14:textId="77777777" w:rsidR="00627494" w:rsidRDefault="00627494" w:rsidP="005A4821">
      <w:r>
        <w:lastRenderedPageBreak/>
        <w:t>5. Número de participantes: 164</w:t>
      </w:r>
    </w:p>
    <w:p w14:paraId="6617A3DE" w14:textId="77777777" w:rsidR="00627494" w:rsidRDefault="00627494" w:rsidP="005A4821">
      <w:r>
        <w:t>¿Aproximadamente, cuántos gramos consumís por semana?</w:t>
      </w:r>
    </w:p>
    <w:p w14:paraId="33F65903" w14:textId="77777777" w:rsidR="00291EE4" w:rsidRDefault="00627494" w:rsidP="00627494">
      <w:r w:rsidRPr="00627494">
        <w:t xml:space="preserve">81 (49.4%): 50gr </w:t>
      </w:r>
    </w:p>
    <w:p w14:paraId="0CC18802" w14:textId="77777777" w:rsidR="00291EE4" w:rsidRDefault="00627494" w:rsidP="00627494">
      <w:r w:rsidRPr="00627494">
        <w:t xml:space="preserve">60 (36.6%): 100gr </w:t>
      </w:r>
    </w:p>
    <w:p w14:paraId="778B65E0" w14:textId="77777777" w:rsidR="00291EE4" w:rsidRDefault="00627494" w:rsidP="00627494">
      <w:r w:rsidRPr="00627494">
        <w:t xml:space="preserve">15 (9.1%): 300gr </w:t>
      </w:r>
    </w:p>
    <w:p w14:paraId="39D04893" w14:textId="77777777" w:rsidR="00291EE4" w:rsidRDefault="00291EE4" w:rsidP="00627494">
      <w:r>
        <w:t>6</w:t>
      </w:r>
      <w:r w:rsidR="00627494" w:rsidRPr="00627494">
        <w:t xml:space="preserve"> (3.7%): 600gr </w:t>
      </w:r>
    </w:p>
    <w:p w14:paraId="067CEF2C" w14:textId="77777777" w:rsidR="00291EE4" w:rsidRDefault="00627494" w:rsidP="00627494">
      <w:r w:rsidRPr="00627494">
        <w:t xml:space="preserve">1 (0.6%): 1kg </w:t>
      </w:r>
    </w:p>
    <w:p w14:paraId="01F00E34" w14:textId="77777777" w:rsidR="00627494" w:rsidRDefault="00627494" w:rsidP="00291EE4">
      <w:r w:rsidRPr="00627494">
        <w:t>1 (0.6%):</w:t>
      </w:r>
      <w:r>
        <w:t xml:space="preserve"> Más: 0.61% </w:t>
      </w:r>
    </w:p>
    <w:p w14:paraId="715DA29A" w14:textId="77777777" w:rsidR="00627494" w:rsidRDefault="00627494" w:rsidP="005A4821">
      <w:r>
        <w:t xml:space="preserve">6. Número de participantes: 177 </w:t>
      </w:r>
    </w:p>
    <w:p w14:paraId="3033D341" w14:textId="77777777" w:rsidR="00627494" w:rsidRDefault="00627494" w:rsidP="005A4821">
      <w:r>
        <w:t>¿Con que otro producto reemplazarías un mix frutal?</w:t>
      </w:r>
    </w:p>
    <w:p w14:paraId="4F3C1EFB" w14:textId="77777777" w:rsidR="00291EE4" w:rsidRDefault="00627494" w:rsidP="005A4821">
      <w:r>
        <w:t xml:space="preserve">91 (51.4%): Fruta fresca </w:t>
      </w:r>
    </w:p>
    <w:p w14:paraId="507D7021" w14:textId="77777777" w:rsidR="00291EE4" w:rsidRDefault="00627494" w:rsidP="005A4821">
      <w:r>
        <w:t xml:space="preserve">79 (44.6%): Cereales </w:t>
      </w:r>
    </w:p>
    <w:p w14:paraId="77437FDF" w14:textId="77777777" w:rsidR="00291EE4" w:rsidRDefault="00627494" w:rsidP="005A4821">
      <w:r>
        <w:t xml:space="preserve">62 (35.0%): Barras de cereal </w:t>
      </w:r>
    </w:p>
    <w:p w14:paraId="738D7EB3" w14:textId="77777777" w:rsidR="00291EE4" w:rsidRDefault="00627494" w:rsidP="005A4821">
      <w:r>
        <w:t xml:space="preserve">7 (4.0%): Suplementos dietario (geles, gomitas, etc.) </w:t>
      </w:r>
    </w:p>
    <w:p w14:paraId="1642A06D" w14:textId="77777777" w:rsidR="00291EE4" w:rsidRDefault="00627494" w:rsidP="005A4821">
      <w:r>
        <w:t xml:space="preserve">8 (4.5%): Hortalizas deshidratadas </w:t>
      </w:r>
    </w:p>
    <w:p w14:paraId="151131C5" w14:textId="77777777" w:rsidR="00627494" w:rsidRDefault="00627494" w:rsidP="005A4821">
      <w:r>
        <w:t xml:space="preserve">7 (4.0%): </w:t>
      </w:r>
      <w:r w:rsidR="00291EE4">
        <w:t>Otros</w:t>
      </w:r>
    </w:p>
    <w:p w14:paraId="4FAF0092" w14:textId="77777777" w:rsidR="00462588" w:rsidRDefault="00462588" w:rsidP="005A4821">
      <w:r>
        <w:t xml:space="preserve">7. Número de participantes: 152 </w:t>
      </w:r>
    </w:p>
    <w:p w14:paraId="07B5CF1D" w14:textId="77777777" w:rsidR="00462588" w:rsidRDefault="00462588" w:rsidP="005A4821">
      <w:r>
        <w:t>¿Cuándo consumís tus mix frutales, con que lo acompañas?</w:t>
      </w:r>
    </w:p>
    <w:p w14:paraId="64D7387D" w14:textId="77777777" w:rsidR="005A4821" w:rsidRDefault="00462588" w:rsidP="005A4821">
      <w:pPr>
        <w:rPr>
          <w:lang w:val="es-419" w:eastAsia="es-AR"/>
        </w:rPr>
      </w:pPr>
      <w:proofErr w:type="gramStart"/>
      <w:r>
        <w:t xml:space="preserve">Infusión yogurt </w:t>
      </w:r>
      <w:proofErr w:type="spellStart"/>
      <w:r>
        <w:t>Yogurt</w:t>
      </w:r>
      <w:proofErr w:type="spellEnd"/>
      <w:r>
        <w:t xml:space="preserve"> o solo!</w:t>
      </w:r>
      <w:proofErr w:type="gramEnd"/>
      <w:r>
        <w:t xml:space="preserve"> Yogurt Yogur No consumo mix frutales Nada </w:t>
      </w:r>
      <w:proofErr w:type="spellStart"/>
      <w:r>
        <w:t>Yogurth</w:t>
      </w:r>
      <w:proofErr w:type="spellEnd"/>
      <w:r>
        <w:t xml:space="preserve"> Yogurt Frutas frescas y yogurt </w:t>
      </w:r>
      <w:proofErr w:type="spellStart"/>
      <w:proofErr w:type="gramStart"/>
      <w:r>
        <w:t>Yogurt</w:t>
      </w:r>
      <w:proofErr w:type="spellEnd"/>
      <w:r>
        <w:t xml:space="preserve"> ,</w:t>
      </w:r>
      <w:proofErr w:type="gramEnd"/>
      <w:r>
        <w:t xml:space="preserve"> mate Con yogurt </w:t>
      </w:r>
      <w:proofErr w:type="spellStart"/>
      <w:r>
        <w:t>Yogurt</w:t>
      </w:r>
      <w:proofErr w:type="spellEnd"/>
      <w:r>
        <w:t xml:space="preserve"> </w:t>
      </w:r>
      <w:proofErr w:type="spellStart"/>
      <w:r>
        <w:t>Yogurt</w:t>
      </w:r>
      <w:proofErr w:type="spellEnd"/>
      <w:r>
        <w:t xml:space="preserve"> Con leche y avena. O café con leche Con agua Yogurt Con </w:t>
      </w:r>
      <w:proofErr w:type="spellStart"/>
      <w:r>
        <w:t>yugurth</w:t>
      </w:r>
      <w:proofErr w:type="spellEnd"/>
      <w:r>
        <w:t xml:space="preserve"> Yogurt Leche Con infusiones Café con </w:t>
      </w:r>
      <w:proofErr w:type="spellStart"/>
      <w:r>
        <w:t>lech</w:t>
      </w:r>
      <w:proofErr w:type="spellEnd"/>
      <w:r>
        <w:t xml:space="preserve"> Nueces </w:t>
      </w:r>
      <w:proofErr w:type="spellStart"/>
      <w:r>
        <w:t>chia</w:t>
      </w:r>
      <w:proofErr w:type="spellEnd"/>
      <w:r>
        <w:t xml:space="preserve"> castañas Con mate solo </w:t>
      </w:r>
      <w:proofErr w:type="spellStart"/>
      <w:r>
        <w:t>Yougur</w:t>
      </w:r>
      <w:proofErr w:type="spellEnd"/>
      <w:r>
        <w:t xml:space="preserve"> solos Con yogurt Con nada. </w:t>
      </w:r>
      <w:proofErr w:type="gramStart"/>
      <w:r>
        <w:t>Fruta ,</w:t>
      </w:r>
      <w:proofErr w:type="gramEnd"/>
      <w:r>
        <w:t xml:space="preserve"> ensalada, mate Yogurt </w:t>
      </w:r>
      <w:proofErr w:type="spellStart"/>
      <w:r>
        <w:t>Yogurt</w:t>
      </w:r>
      <w:proofErr w:type="spellEnd"/>
      <w:r>
        <w:t xml:space="preserve">, leche , jugo Cereales Yogurt </w:t>
      </w:r>
    </w:p>
    <w:p w14:paraId="2F9F1304" w14:textId="77777777" w:rsidR="005A4821" w:rsidRPr="00462588" w:rsidRDefault="00462588" w:rsidP="005A4821">
      <w:pPr>
        <w:rPr>
          <w:b/>
          <w:lang w:val="es-419" w:eastAsia="es-AR"/>
        </w:rPr>
      </w:pPr>
      <w:r>
        <w:rPr>
          <w:b/>
          <w:lang w:val="es-419" w:eastAsia="es-AR"/>
        </w:rPr>
        <w:t>A.2</w:t>
      </w:r>
      <w:r>
        <w:rPr>
          <w:b/>
          <w:lang w:val="es-419" w:eastAsia="es-AR"/>
        </w:rPr>
        <w:tab/>
      </w:r>
      <w:r w:rsidRPr="00462588">
        <w:rPr>
          <w:b/>
          <w:lang w:val="es-419" w:eastAsia="es-AR"/>
        </w:rPr>
        <w:t>Encuesta 2</w:t>
      </w:r>
    </w:p>
    <w:p w14:paraId="04A940BF" w14:textId="77777777" w:rsidR="00462588" w:rsidRDefault="00462588" w:rsidP="005A4821">
      <w:r>
        <w:t>1. Número de participantes: 142</w:t>
      </w:r>
    </w:p>
    <w:p w14:paraId="6C258D04" w14:textId="77777777" w:rsidR="00462588" w:rsidRDefault="00462588" w:rsidP="005A4821">
      <w:r>
        <w:t>¿Consumís frutas deshidratadas y frutos secos? *Si tu respuesta es NO, finaliza la encuesta. *</w:t>
      </w:r>
    </w:p>
    <w:p w14:paraId="779FC40B" w14:textId="77777777" w:rsidR="00462588" w:rsidRDefault="00462588" w:rsidP="005A4821">
      <w:r>
        <w:t xml:space="preserve">124 (87.3%): sí 18 (12.7%): no </w:t>
      </w:r>
    </w:p>
    <w:p w14:paraId="4730C1EC" w14:textId="77777777" w:rsidR="00462588" w:rsidRDefault="00462588" w:rsidP="005A4821">
      <w:r>
        <w:t>2. Número de participantes: 128</w:t>
      </w:r>
      <w:r w:rsidRPr="00462588">
        <w:t xml:space="preserve"> </w:t>
      </w:r>
    </w:p>
    <w:p w14:paraId="348C522D" w14:textId="77777777" w:rsidR="00462588" w:rsidRDefault="00462588" w:rsidP="005A4821">
      <w:r>
        <w:t>¿Dónde compras tus frutos secos y frutas deshidratadas?</w:t>
      </w:r>
    </w:p>
    <w:p w14:paraId="06396137" w14:textId="77777777" w:rsidR="00291EE4" w:rsidRDefault="00462588" w:rsidP="005A4821">
      <w:r>
        <w:t xml:space="preserve">49 (38.3%): Supermercados </w:t>
      </w:r>
    </w:p>
    <w:p w14:paraId="62533ECA" w14:textId="77777777" w:rsidR="00291EE4" w:rsidRDefault="00462588" w:rsidP="005A4821">
      <w:r>
        <w:lastRenderedPageBreak/>
        <w:t xml:space="preserve">72 (56.3%): Dietéticas </w:t>
      </w:r>
    </w:p>
    <w:p w14:paraId="2E9CB3FC" w14:textId="77777777" w:rsidR="00291EE4" w:rsidRDefault="00462588" w:rsidP="005A4821">
      <w:r>
        <w:t xml:space="preserve">21 (16.4%): Verdulerías </w:t>
      </w:r>
    </w:p>
    <w:p w14:paraId="4CB193E7" w14:textId="77777777" w:rsidR="00291EE4" w:rsidRDefault="00462588" w:rsidP="005A4821">
      <w:r>
        <w:t xml:space="preserve">9 (7.0%): Kiosco </w:t>
      </w:r>
    </w:p>
    <w:p w14:paraId="5383D816" w14:textId="77777777" w:rsidR="00291EE4" w:rsidRDefault="00462588" w:rsidP="005A4821">
      <w:r>
        <w:t xml:space="preserve">6 (4.7%): </w:t>
      </w:r>
      <w:proofErr w:type="spellStart"/>
      <w:r>
        <w:t>Ecommerce</w:t>
      </w:r>
      <w:proofErr w:type="spellEnd"/>
      <w:r>
        <w:t xml:space="preserve"> (online) </w:t>
      </w:r>
    </w:p>
    <w:p w14:paraId="0405B5AA" w14:textId="77777777" w:rsidR="00462588" w:rsidRDefault="00462588" w:rsidP="005A4821">
      <w:r>
        <w:t xml:space="preserve">9 (7.0%): Otro </w:t>
      </w:r>
    </w:p>
    <w:p w14:paraId="6A16DCEC" w14:textId="77777777" w:rsidR="00462588" w:rsidRDefault="00462588" w:rsidP="005A4821">
      <w:r>
        <w:t>3. Número de participantes: 128</w:t>
      </w:r>
    </w:p>
    <w:p w14:paraId="0A264359" w14:textId="77777777" w:rsidR="00462588" w:rsidRDefault="00462588" w:rsidP="005A4821">
      <w:r>
        <w:t>¿Por qué compras en dicho lugar/medio?</w:t>
      </w:r>
    </w:p>
    <w:p w14:paraId="78F2593D" w14:textId="77777777" w:rsidR="00291EE4" w:rsidRDefault="00462588" w:rsidP="005A4821">
      <w:r>
        <w:t xml:space="preserve">35 (27.3%): Confianza </w:t>
      </w:r>
    </w:p>
    <w:p w14:paraId="045663F0" w14:textId="77777777" w:rsidR="00291EE4" w:rsidRDefault="00462588" w:rsidP="005A4821">
      <w:r>
        <w:t xml:space="preserve">19 (14.8%): Seguridad </w:t>
      </w:r>
    </w:p>
    <w:p w14:paraId="01449B86" w14:textId="77777777" w:rsidR="00291EE4" w:rsidRDefault="00462588" w:rsidP="005A4821">
      <w:r>
        <w:t xml:space="preserve">28 (21.9%): Facilidad de pago (tarjeta de débito/crédito, etc.) </w:t>
      </w:r>
    </w:p>
    <w:p w14:paraId="400F1309" w14:textId="77777777" w:rsidR="00291EE4" w:rsidRDefault="00462588" w:rsidP="005A4821">
      <w:r>
        <w:t xml:space="preserve">51 (39.8%): Cercanía </w:t>
      </w:r>
    </w:p>
    <w:p w14:paraId="1D5A1252" w14:textId="77777777" w:rsidR="00291EE4" w:rsidRDefault="00462588" w:rsidP="005A4821">
      <w:r>
        <w:t xml:space="preserve">52 (40.6%): Calidad </w:t>
      </w:r>
    </w:p>
    <w:p w14:paraId="237D8EC2" w14:textId="77777777" w:rsidR="00462588" w:rsidRDefault="00462588" w:rsidP="005A4821">
      <w:r>
        <w:t xml:space="preserve">4 (3.1%): </w:t>
      </w:r>
      <w:r w:rsidR="00291EE4">
        <w:t>Otros</w:t>
      </w:r>
    </w:p>
    <w:p w14:paraId="22DA8072" w14:textId="77777777" w:rsidR="00462588" w:rsidRDefault="00462588" w:rsidP="005A4821">
      <w:r>
        <w:t>4. Número de participantes: 126</w:t>
      </w:r>
    </w:p>
    <w:p w14:paraId="337E5255" w14:textId="77777777" w:rsidR="00462588" w:rsidRDefault="00462588" w:rsidP="005A4821">
      <w:r>
        <w:t>¿Qué frutas deshidratadas te gustan?</w:t>
      </w:r>
    </w:p>
    <w:p w14:paraId="10295435" w14:textId="77777777" w:rsidR="00291EE4" w:rsidRDefault="00462588" w:rsidP="005A4821">
      <w:r>
        <w:t xml:space="preserve"> 77 (61.1%): Banana </w:t>
      </w:r>
    </w:p>
    <w:p w14:paraId="1C903A1E" w14:textId="77777777" w:rsidR="00291EE4" w:rsidRDefault="00462588" w:rsidP="005A4821">
      <w:r>
        <w:t xml:space="preserve">30 (23.8%): Ananá </w:t>
      </w:r>
    </w:p>
    <w:p w14:paraId="6412419A" w14:textId="77777777" w:rsidR="00291EE4" w:rsidRDefault="00462588" w:rsidP="005A4821">
      <w:r>
        <w:t xml:space="preserve">31 (24.6%): Damasco </w:t>
      </w:r>
    </w:p>
    <w:p w14:paraId="2B6B8D55" w14:textId="77777777" w:rsidR="00291EE4" w:rsidRDefault="00462588" w:rsidP="005A4821">
      <w:r>
        <w:t xml:space="preserve">54 (42.9%): Durazno </w:t>
      </w:r>
    </w:p>
    <w:p w14:paraId="5819CE4B" w14:textId="77777777" w:rsidR="00291EE4" w:rsidRDefault="00462588" w:rsidP="005A4821">
      <w:r>
        <w:t xml:space="preserve">87 (69.0%): Pasas de uva </w:t>
      </w:r>
    </w:p>
    <w:p w14:paraId="710BF9F8" w14:textId="77777777" w:rsidR="00291EE4" w:rsidRDefault="00462588" w:rsidP="005A4821">
      <w:r>
        <w:t xml:space="preserve">45 (35.7%): Ciruela </w:t>
      </w:r>
    </w:p>
    <w:p w14:paraId="7381A06B" w14:textId="77777777" w:rsidR="00291EE4" w:rsidRDefault="00462588" w:rsidP="005A4821">
      <w:r>
        <w:t xml:space="preserve">26 (20.6%): Pera </w:t>
      </w:r>
    </w:p>
    <w:p w14:paraId="4EF4167E" w14:textId="77777777" w:rsidR="00291EE4" w:rsidRDefault="00462588" w:rsidP="005A4821">
      <w:r>
        <w:t xml:space="preserve">40 (31.7%): Manzana </w:t>
      </w:r>
    </w:p>
    <w:p w14:paraId="050FAFBA" w14:textId="77777777" w:rsidR="00291EE4" w:rsidRDefault="00462588" w:rsidP="005A4821">
      <w:r>
        <w:t xml:space="preserve">34 (27.0%): Frutilla </w:t>
      </w:r>
    </w:p>
    <w:p w14:paraId="45D51EC7" w14:textId="77777777" w:rsidR="00291EE4" w:rsidRDefault="00462588" w:rsidP="005A4821">
      <w:r>
        <w:t xml:space="preserve">26 (20.6%): Cerezas </w:t>
      </w:r>
    </w:p>
    <w:p w14:paraId="1C0A9894" w14:textId="77777777" w:rsidR="00462588" w:rsidRDefault="00462588" w:rsidP="00291EE4">
      <w:r>
        <w:t>49 (38.9%): Arándanos</w:t>
      </w:r>
    </w:p>
    <w:p w14:paraId="5D8C28E6" w14:textId="77777777" w:rsidR="00462588" w:rsidRDefault="00462588" w:rsidP="005A4821">
      <w:r>
        <w:t xml:space="preserve">5. Número de participantes: 127 </w:t>
      </w:r>
    </w:p>
    <w:p w14:paraId="6509F62A" w14:textId="77777777" w:rsidR="00462588" w:rsidRDefault="00462588" w:rsidP="005A4821">
      <w:r>
        <w:t>¿Qué frutos secos te gustan?</w:t>
      </w:r>
    </w:p>
    <w:p w14:paraId="4A3597B4" w14:textId="77777777" w:rsidR="00291EE4" w:rsidRDefault="00462588" w:rsidP="005A4821">
      <w:r>
        <w:t xml:space="preserve">107 (84.3%): Almendras </w:t>
      </w:r>
    </w:p>
    <w:p w14:paraId="0509A431" w14:textId="77777777" w:rsidR="00291EE4" w:rsidRDefault="00462588" w:rsidP="005A4821">
      <w:r>
        <w:lastRenderedPageBreak/>
        <w:t xml:space="preserve">111 (87.4%): Nueces </w:t>
      </w:r>
    </w:p>
    <w:p w14:paraId="5DECB06F" w14:textId="77777777" w:rsidR="00291EE4" w:rsidRDefault="00462588" w:rsidP="005A4821">
      <w:r>
        <w:t xml:space="preserve">80 (63.0%): Avellanas </w:t>
      </w:r>
    </w:p>
    <w:p w14:paraId="5C397AD9" w14:textId="77777777" w:rsidR="00291EE4" w:rsidRDefault="00462588" w:rsidP="005A4821">
      <w:r>
        <w:t xml:space="preserve">92 (72.4%): Maníes </w:t>
      </w:r>
    </w:p>
    <w:p w14:paraId="242ABF95" w14:textId="77777777" w:rsidR="00462588" w:rsidRDefault="00462588" w:rsidP="005A4821">
      <w:r>
        <w:t xml:space="preserve">51 (40.2%): Pistachos </w:t>
      </w:r>
    </w:p>
    <w:p w14:paraId="17048E6C" w14:textId="77777777" w:rsidR="00462588" w:rsidRDefault="00462588" w:rsidP="005A4821">
      <w:r>
        <w:t>6. Número de participantes: 129</w:t>
      </w:r>
    </w:p>
    <w:p w14:paraId="24D8902A" w14:textId="77777777" w:rsidR="00462588" w:rsidRDefault="00462588" w:rsidP="005A4821">
      <w:r>
        <w:t>¿Te gustan las frutas abrillantadas/confitadas?</w:t>
      </w:r>
    </w:p>
    <w:p w14:paraId="231F6750" w14:textId="77777777" w:rsidR="00462588" w:rsidRDefault="00462588" w:rsidP="005A4821">
      <w:r>
        <w:t xml:space="preserve">50 (38.8%): sí 79 (61.2%): no </w:t>
      </w:r>
    </w:p>
    <w:p w14:paraId="06CB298E" w14:textId="77777777" w:rsidR="00462588" w:rsidRDefault="00462588" w:rsidP="005A4821">
      <w:r>
        <w:t>7. Número de participantes: 129</w:t>
      </w:r>
    </w:p>
    <w:p w14:paraId="3B05D69F" w14:textId="77777777" w:rsidR="00462588" w:rsidRDefault="00462588" w:rsidP="005A4821">
      <w:r>
        <w:t>¿Mezclarías tus frutos secos y frutas deshidratadas con chips de chocolate?</w:t>
      </w:r>
    </w:p>
    <w:p w14:paraId="6A0767C7" w14:textId="77777777" w:rsidR="00462588" w:rsidRDefault="00462588" w:rsidP="005A4821">
      <w:r>
        <w:t xml:space="preserve">55 (42.6%): sí 74 (57.4%): no </w:t>
      </w:r>
    </w:p>
    <w:p w14:paraId="39252B37" w14:textId="77777777" w:rsidR="00462588" w:rsidRDefault="00462588" w:rsidP="005A4821">
      <w:r>
        <w:t xml:space="preserve">8. Número de participantes: 127 </w:t>
      </w:r>
    </w:p>
    <w:p w14:paraId="61F7A25D" w14:textId="77777777" w:rsidR="00462588" w:rsidRDefault="00462588" w:rsidP="005A4821">
      <w:r>
        <w:t>¿Cuánto estarías dispuesto a pagar por un mix de frutos secos y frutas deshidratadas de 100 gramos?</w:t>
      </w:r>
    </w:p>
    <w:p w14:paraId="741CAB44" w14:textId="77777777" w:rsidR="00291EE4" w:rsidRDefault="00462588" w:rsidP="005A4821">
      <w:r>
        <w:t xml:space="preserve">34 (26.8%): Menos de $150 </w:t>
      </w:r>
    </w:p>
    <w:p w14:paraId="0AE3359C" w14:textId="77777777" w:rsidR="00291EE4" w:rsidRDefault="00462588" w:rsidP="005A4821">
      <w:r>
        <w:t xml:space="preserve">64 (50.4%): Entre $150 y $250 </w:t>
      </w:r>
    </w:p>
    <w:p w14:paraId="498C5659" w14:textId="77777777" w:rsidR="00291EE4" w:rsidRDefault="00462588" w:rsidP="005A4821">
      <w:r>
        <w:t xml:space="preserve">18 (14.2%): Entre $250 y $350 </w:t>
      </w:r>
    </w:p>
    <w:p w14:paraId="27D96269" w14:textId="77777777" w:rsidR="00291EE4" w:rsidRDefault="00462588" w:rsidP="005A4821">
      <w:r>
        <w:t xml:space="preserve">8 (6.3%): Entre $350 y $500 </w:t>
      </w:r>
    </w:p>
    <w:p w14:paraId="59A113F6" w14:textId="77777777" w:rsidR="00462588" w:rsidRDefault="00462588" w:rsidP="005A4821">
      <w:r>
        <w:t xml:space="preserve">3 (2.4%): </w:t>
      </w:r>
      <w:r w:rsidR="00084783">
        <w:t>Más</w:t>
      </w:r>
      <w:r>
        <w:t xml:space="preserve"> de $500</w:t>
      </w:r>
    </w:p>
    <w:p w14:paraId="13879897" w14:textId="77777777" w:rsidR="00AF47A1" w:rsidRDefault="00AF47A1" w:rsidP="005A4821">
      <w:pPr>
        <w:rPr>
          <w:b/>
        </w:rPr>
      </w:pPr>
    </w:p>
    <w:p w14:paraId="53F592A0" w14:textId="77777777" w:rsidR="00A16B84" w:rsidRDefault="00A16B84" w:rsidP="005A4821">
      <w:pPr>
        <w:rPr>
          <w:b/>
        </w:rPr>
      </w:pPr>
    </w:p>
    <w:p w14:paraId="0F06DFB1" w14:textId="77777777" w:rsidR="00A16B84" w:rsidRDefault="00A16B84" w:rsidP="005A4821">
      <w:pPr>
        <w:rPr>
          <w:b/>
        </w:rPr>
      </w:pPr>
    </w:p>
    <w:p w14:paraId="15C03B6E" w14:textId="77777777" w:rsidR="00A16B84" w:rsidRDefault="00A16B84" w:rsidP="005A4821">
      <w:pPr>
        <w:rPr>
          <w:b/>
        </w:rPr>
      </w:pPr>
    </w:p>
    <w:p w14:paraId="0AB4B24C" w14:textId="77777777" w:rsidR="00A16B84" w:rsidRDefault="00A16B84" w:rsidP="005A4821">
      <w:pPr>
        <w:rPr>
          <w:b/>
        </w:rPr>
      </w:pPr>
    </w:p>
    <w:p w14:paraId="5128BE16" w14:textId="77777777" w:rsidR="00A16B84" w:rsidRDefault="00A16B84" w:rsidP="005A4821">
      <w:pPr>
        <w:rPr>
          <w:b/>
        </w:rPr>
      </w:pPr>
    </w:p>
    <w:p w14:paraId="23113FD7" w14:textId="77777777" w:rsidR="004A525C" w:rsidRDefault="004A525C" w:rsidP="005A4821">
      <w:pPr>
        <w:rPr>
          <w:b/>
        </w:rPr>
      </w:pPr>
    </w:p>
    <w:p w14:paraId="67CAD985" w14:textId="77777777" w:rsidR="004A525C" w:rsidRDefault="004A525C" w:rsidP="005A4821">
      <w:pPr>
        <w:rPr>
          <w:b/>
        </w:rPr>
      </w:pPr>
    </w:p>
    <w:p w14:paraId="6C07A8EB" w14:textId="77777777" w:rsidR="004A525C" w:rsidRDefault="004A525C" w:rsidP="005A4821">
      <w:pPr>
        <w:rPr>
          <w:b/>
        </w:rPr>
      </w:pPr>
    </w:p>
    <w:p w14:paraId="7CE824E5" w14:textId="77777777" w:rsidR="004A525C" w:rsidRDefault="004A525C" w:rsidP="005A4821">
      <w:pPr>
        <w:rPr>
          <w:b/>
        </w:rPr>
      </w:pPr>
    </w:p>
    <w:p w14:paraId="70DC6A30" w14:textId="77777777" w:rsidR="00A16B84" w:rsidRDefault="00A16B84" w:rsidP="00CF0FDA">
      <w:pPr>
        <w:ind w:firstLine="0"/>
        <w:rPr>
          <w:b/>
        </w:rPr>
      </w:pPr>
    </w:p>
    <w:p w14:paraId="52E29D29" w14:textId="77777777" w:rsidR="00AF47A1" w:rsidRPr="00AF47A1" w:rsidRDefault="00AF47A1" w:rsidP="005A4821">
      <w:pPr>
        <w:rPr>
          <w:b/>
          <w:lang w:val="es-419" w:eastAsia="es-AR"/>
        </w:rPr>
      </w:pPr>
      <w:r w:rsidRPr="00AF47A1">
        <w:rPr>
          <w:b/>
        </w:rPr>
        <w:lastRenderedPageBreak/>
        <w:t>A.3</w:t>
      </w:r>
      <w:r w:rsidRPr="00AF47A1">
        <w:rPr>
          <w:b/>
        </w:rPr>
        <w:tab/>
        <w:t>Resumen de la encuesta</w:t>
      </w:r>
    </w:p>
    <w:p w14:paraId="5AB4131F" w14:textId="77777777" w:rsidR="00AF47A1" w:rsidRPr="00340FF4" w:rsidRDefault="00AF47A1" w:rsidP="00AF47A1">
      <w:pPr>
        <w:rPr>
          <w:rFonts w:cs="Arial"/>
          <w:b/>
        </w:rPr>
      </w:pPr>
      <w:r w:rsidRPr="00340FF4">
        <w:rPr>
          <w:rFonts w:cs="Arial"/>
          <w:b/>
        </w:rPr>
        <w:t>Consumo de mix</w:t>
      </w:r>
    </w:p>
    <w:p w14:paraId="61F74ADD" w14:textId="5F5D5DDF" w:rsidR="00AF47A1" w:rsidRPr="00306B2C" w:rsidRDefault="00AF47A1" w:rsidP="00CF0FDA">
      <w:pPr>
        <w:rPr>
          <w:rFonts w:cs="Arial"/>
        </w:rPr>
      </w:pPr>
      <w:r w:rsidRPr="00306B2C">
        <w:rPr>
          <w:rFonts w:cs="Arial"/>
        </w:rPr>
        <w:t>El 82,9 % de los encuestados aseguran consumir mix frutales</w:t>
      </w:r>
    </w:p>
    <w:p w14:paraId="66FFE117" w14:textId="0D3CF681" w:rsidR="00AF47A1" w:rsidRPr="00306B2C" w:rsidRDefault="00340FF4" w:rsidP="00AF47A1">
      <w:pPr>
        <w:jc w:val="both"/>
        <w:rPr>
          <w:rFonts w:cs="Arial"/>
        </w:rPr>
      </w:pPr>
      <w:r>
        <w:rPr>
          <w:noProof/>
          <w:lang w:eastAsia="es-AR"/>
        </w:rPr>
        <mc:AlternateContent>
          <mc:Choice Requires="wps">
            <w:drawing>
              <wp:anchor distT="0" distB="0" distL="114300" distR="114300" simplePos="0" relativeHeight="251731968" behindDoc="0" locked="0" layoutInCell="1" allowOverlap="1" wp14:anchorId="092FBE91" wp14:editId="283B14F9">
                <wp:simplePos x="0" y="0"/>
                <wp:positionH relativeFrom="column">
                  <wp:posOffset>863600</wp:posOffset>
                </wp:positionH>
                <wp:positionV relativeFrom="paragraph">
                  <wp:posOffset>2158365</wp:posOffset>
                </wp:positionV>
                <wp:extent cx="4501515" cy="635"/>
                <wp:effectExtent l="0" t="0" r="0" b="0"/>
                <wp:wrapNone/>
                <wp:docPr id="933" name="Cuadro de texto 933"/>
                <wp:cNvGraphicFramePr/>
                <a:graphic xmlns:a="http://schemas.openxmlformats.org/drawingml/2006/main">
                  <a:graphicData uri="http://schemas.microsoft.com/office/word/2010/wordprocessingShape">
                    <wps:wsp>
                      <wps:cNvSpPr txBox="1"/>
                      <wps:spPr>
                        <a:xfrm>
                          <a:off x="0" y="0"/>
                          <a:ext cx="4501515" cy="635"/>
                        </a:xfrm>
                        <a:prstGeom prst="rect">
                          <a:avLst/>
                        </a:prstGeom>
                        <a:solidFill>
                          <a:prstClr val="white"/>
                        </a:solidFill>
                        <a:ln>
                          <a:noFill/>
                        </a:ln>
                        <a:effectLst/>
                      </wps:spPr>
                      <wps:txbx>
                        <w:txbxContent>
                          <w:p w14:paraId="279205E0" w14:textId="7CC2B376" w:rsidR="00E13C81" w:rsidRPr="00B301D0" w:rsidRDefault="00CF0FDA" w:rsidP="00340FF4">
                            <w:pPr>
                              <w:pStyle w:val="Descripcin"/>
                              <w:ind w:firstLine="0"/>
                              <w:rPr>
                                <w:rFonts w:cs="Arial"/>
                                <w:noProof/>
                              </w:rPr>
                            </w:pPr>
                            <w:bookmarkStart w:id="423" w:name="_Toc87031228"/>
                            <w:r>
                              <w:t>Gráfico</w:t>
                            </w:r>
                            <w:r w:rsidR="00E13C81">
                              <w:t xml:space="preserve"> </w:t>
                            </w:r>
                            <w:r w:rsidR="00E13C81">
                              <w:rPr>
                                <w:noProof/>
                              </w:rPr>
                              <w:fldChar w:fldCharType="begin"/>
                            </w:r>
                            <w:r w:rsidR="00E13C81">
                              <w:rPr>
                                <w:noProof/>
                              </w:rPr>
                              <w:instrText xml:space="preserve"> STYLEREF 1 \s </w:instrText>
                            </w:r>
                            <w:r w:rsidR="00E13C81">
                              <w:rPr>
                                <w:noProof/>
                              </w:rPr>
                              <w:fldChar w:fldCharType="separate"/>
                            </w:r>
                            <w:r w:rsidR="00355923">
                              <w:rPr>
                                <w:noProof/>
                              </w:rPr>
                              <w:t>12</w:t>
                            </w:r>
                            <w:r w:rsidR="00E13C81">
                              <w:rPr>
                                <w:noProof/>
                              </w:rPr>
                              <w:fldChar w:fldCharType="end"/>
                            </w:r>
                            <w:r w:rsidR="00E13C81">
                              <w:noBreakHyphen/>
                            </w:r>
                            <w:r w:rsidR="00E13C81">
                              <w:rPr>
                                <w:noProof/>
                              </w:rPr>
                              <w:fldChar w:fldCharType="begin"/>
                            </w:r>
                            <w:r w:rsidR="00E13C81">
                              <w:rPr>
                                <w:noProof/>
                              </w:rPr>
                              <w:instrText xml:space="preserve"> SEQ Grafico \* ARABIC \s 1 </w:instrText>
                            </w:r>
                            <w:r w:rsidR="00E13C81">
                              <w:rPr>
                                <w:noProof/>
                              </w:rPr>
                              <w:fldChar w:fldCharType="separate"/>
                            </w:r>
                            <w:r w:rsidR="00355923">
                              <w:rPr>
                                <w:noProof/>
                              </w:rPr>
                              <w:t>1</w:t>
                            </w:r>
                            <w:r w:rsidR="00E13C81">
                              <w:rPr>
                                <w:noProof/>
                              </w:rPr>
                              <w:fldChar w:fldCharType="end"/>
                            </w:r>
                            <w:r w:rsidR="00E13C81">
                              <w:t>: Consumo de mix frutales</w:t>
                            </w:r>
                            <w:bookmarkEnd w:id="42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92FBE91" id="Cuadro de texto 933" o:spid="_x0000_s1067" type="#_x0000_t202" style="position:absolute;left:0;text-align:left;margin-left:68pt;margin-top:169.95pt;width:354.45pt;height:.05pt;z-index:2517319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" stroked="f">
                <v:textbox style="mso-fit-shape-to-text:t" inset="0,0,0,0">
                  <w:txbxContent>
                    <w:p w14:paraId="279205E0" w14:textId="7CC2B376" w:rsidR="00E13C81" w:rsidRPr="00B301D0" w:rsidRDefault="00CF0FDA" w:rsidP="00340FF4">
                      <w:pPr>
                        <w:pStyle w:val="Descripcin"/>
                        <w:ind w:firstLine="0"/>
                        <w:rPr>
                          <w:rFonts w:cs="Arial"/>
                          <w:noProof/>
                        </w:rPr>
                      </w:pPr>
                      <w:bookmarkStart w:id="424" w:name="_Toc87031228"/>
                      <w:r>
                        <w:t>Gráfico</w:t>
                      </w:r>
                      <w:r w:rsidR="00E13C81">
                        <w:t xml:space="preserve"> </w:t>
                      </w:r>
                      <w:r w:rsidR="00E13C81">
                        <w:rPr>
                          <w:noProof/>
                        </w:rPr>
                        <w:fldChar w:fldCharType="begin"/>
                      </w:r>
                      <w:r w:rsidR="00E13C81">
                        <w:rPr>
                          <w:noProof/>
                        </w:rPr>
                        <w:instrText xml:space="preserve"> STYLEREF 1 \s </w:instrText>
                      </w:r>
                      <w:r w:rsidR="00E13C81">
                        <w:rPr>
                          <w:noProof/>
                        </w:rPr>
                        <w:fldChar w:fldCharType="separate"/>
                      </w:r>
                      <w:r w:rsidR="00355923">
                        <w:rPr>
                          <w:noProof/>
                        </w:rPr>
                        <w:t>12</w:t>
                      </w:r>
                      <w:r w:rsidR="00E13C81">
                        <w:rPr>
                          <w:noProof/>
                        </w:rPr>
                        <w:fldChar w:fldCharType="end"/>
                      </w:r>
                      <w:r w:rsidR="00E13C81">
                        <w:noBreakHyphen/>
                      </w:r>
                      <w:r w:rsidR="00E13C81">
                        <w:rPr>
                          <w:noProof/>
                        </w:rPr>
                        <w:fldChar w:fldCharType="begin"/>
                      </w:r>
                      <w:r w:rsidR="00E13C81">
                        <w:rPr>
                          <w:noProof/>
                        </w:rPr>
                        <w:instrText xml:space="preserve"> SEQ Grafico \* ARABIC \s 1 </w:instrText>
                      </w:r>
                      <w:r w:rsidR="00E13C81">
                        <w:rPr>
                          <w:noProof/>
                        </w:rPr>
                        <w:fldChar w:fldCharType="separate"/>
                      </w:r>
                      <w:r w:rsidR="00355923">
                        <w:rPr>
                          <w:noProof/>
                        </w:rPr>
                        <w:t>1</w:t>
                      </w:r>
                      <w:r w:rsidR="00E13C81">
                        <w:rPr>
                          <w:noProof/>
                        </w:rPr>
                        <w:fldChar w:fldCharType="end"/>
                      </w:r>
                      <w:r w:rsidR="00E13C81">
                        <w:t>: Consumo de mix frutales</w:t>
                      </w:r>
                      <w:bookmarkEnd w:id="424"/>
                    </w:p>
                  </w:txbxContent>
                </v:textbox>
              </v:shape>
            </w:pict>
          </mc:Fallback>
        </mc:AlternateContent>
      </w:r>
      <w:r w:rsidR="00AF47A1" w:rsidRPr="00306B2C">
        <w:rPr>
          <w:rFonts w:cs="Arial"/>
          <w:noProof/>
          <w:lang w:eastAsia="es-AR"/>
        </w:rPr>
        <w:drawing>
          <wp:anchor distT="0" distB="0" distL="114300" distR="114300" simplePos="0" relativeHeight="251722752" behindDoc="0" locked="0" layoutInCell="1" hidden="0" allowOverlap="1" wp14:anchorId="49A5451C" wp14:editId="5FAB584C">
            <wp:simplePos x="0" y="0"/>
            <wp:positionH relativeFrom="column">
              <wp:posOffset>863600</wp:posOffset>
            </wp:positionH>
            <wp:positionV relativeFrom="paragraph">
              <wp:posOffset>5715</wp:posOffset>
            </wp:positionV>
            <wp:extent cx="4501515" cy="2095500"/>
            <wp:effectExtent l="0" t="0" r="0" b="0"/>
            <wp:wrapNone/>
            <wp:docPr id="465" name="Gráfico 465" descr="fuente propia&#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5"/>
              </a:graphicData>
            </a:graphic>
            <wp14:sizeRelH relativeFrom="margin">
              <wp14:pctWidth>0</wp14:pctWidth>
            </wp14:sizeRelH>
            <wp14:sizeRelV relativeFrom="margin">
              <wp14:pctHeight>0</wp14:pctHeight>
            </wp14:sizeRelV>
          </wp:anchor>
        </w:drawing>
      </w:r>
    </w:p>
    <w:p w14:paraId="016B2346" w14:textId="77777777" w:rsidR="00AF47A1" w:rsidRPr="00306B2C" w:rsidRDefault="00AF47A1" w:rsidP="00A16B84">
      <w:pPr>
        <w:ind w:firstLine="0"/>
        <w:jc w:val="both"/>
        <w:rPr>
          <w:rFonts w:cs="Arial"/>
        </w:rPr>
      </w:pPr>
    </w:p>
    <w:p w14:paraId="0634E7D6" w14:textId="77777777" w:rsidR="00AF47A1" w:rsidRDefault="00AF47A1" w:rsidP="00AF47A1">
      <w:pPr>
        <w:jc w:val="both"/>
        <w:rPr>
          <w:rFonts w:cs="Arial"/>
        </w:rPr>
      </w:pPr>
    </w:p>
    <w:p w14:paraId="36AEA116" w14:textId="77777777" w:rsidR="00AF47A1" w:rsidRDefault="00AF47A1" w:rsidP="00AF47A1">
      <w:pPr>
        <w:jc w:val="both"/>
        <w:rPr>
          <w:rFonts w:cs="Arial"/>
        </w:rPr>
      </w:pPr>
    </w:p>
    <w:p w14:paraId="64668BA2" w14:textId="77777777" w:rsidR="00AF47A1" w:rsidRDefault="00AF47A1" w:rsidP="00AF47A1">
      <w:pPr>
        <w:jc w:val="both"/>
        <w:rPr>
          <w:rFonts w:cs="Arial"/>
        </w:rPr>
      </w:pPr>
    </w:p>
    <w:p w14:paraId="4D07C11C" w14:textId="77777777" w:rsidR="00A16B84" w:rsidRDefault="00A16B84" w:rsidP="00AF47A1">
      <w:pPr>
        <w:jc w:val="both"/>
        <w:rPr>
          <w:rFonts w:cs="Arial"/>
        </w:rPr>
      </w:pPr>
    </w:p>
    <w:p w14:paraId="3D88214B" w14:textId="77777777" w:rsidR="00A16B84" w:rsidRDefault="00A16B84" w:rsidP="00AF47A1">
      <w:pPr>
        <w:jc w:val="both"/>
        <w:rPr>
          <w:rFonts w:cs="Arial"/>
        </w:rPr>
      </w:pPr>
    </w:p>
    <w:p w14:paraId="2A721715" w14:textId="77777777" w:rsidR="00340FF4" w:rsidRDefault="00340FF4" w:rsidP="00AF47A1">
      <w:pPr>
        <w:jc w:val="both"/>
        <w:rPr>
          <w:rFonts w:cs="Arial"/>
        </w:rPr>
      </w:pPr>
    </w:p>
    <w:p w14:paraId="75EC5C7D" w14:textId="77777777" w:rsidR="00A16B84" w:rsidRDefault="00A16B84" w:rsidP="00AF47A1">
      <w:pPr>
        <w:jc w:val="both"/>
        <w:rPr>
          <w:rFonts w:cs="Arial"/>
        </w:rPr>
      </w:pPr>
    </w:p>
    <w:p w14:paraId="07A51BC7" w14:textId="77777777" w:rsidR="00340FF4" w:rsidRDefault="00340FF4" w:rsidP="00340FF4">
      <w:pPr>
        <w:ind w:left="707"/>
        <w:jc w:val="both"/>
        <w:rPr>
          <w:rFonts w:cs="Arial"/>
        </w:rPr>
      </w:pPr>
      <w:r>
        <w:rPr>
          <w:rFonts w:cs="Arial"/>
        </w:rPr>
        <w:t>Fuente propia</w:t>
      </w:r>
    </w:p>
    <w:p w14:paraId="64275837" w14:textId="77777777" w:rsidR="00AF47A1" w:rsidRPr="00306B2C" w:rsidRDefault="00AF47A1" w:rsidP="00AF47A1">
      <w:pPr>
        <w:jc w:val="both"/>
        <w:rPr>
          <w:rFonts w:cs="Arial"/>
        </w:rPr>
      </w:pPr>
      <w:r w:rsidRPr="00306B2C">
        <w:rPr>
          <w:rFonts w:cs="Arial"/>
        </w:rPr>
        <w:t>El consumo semanal en gramos viene representado de la siguiente manera:</w:t>
      </w:r>
    </w:p>
    <w:p w14:paraId="5470154A" w14:textId="77777777" w:rsidR="00340FF4" w:rsidRDefault="00AF47A1" w:rsidP="00340FF4">
      <w:pPr>
        <w:keepNext/>
        <w:jc w:val="center"/>
      </w:pPr>
      <w:r w:rsidRPr="00306B2C">
        <w:rPr>
          <w:rFonts w:cs="Arial"/>
          <w:noProof/>
          <w:lang w:eastAsia="es-AR"/>
        </w:rPr>
        <w:drawing>
          <wp:inline distT="0" distB="0" distL="0" distR="0" wp14:anchorId="4A90F417" wp14:editId="35F0EC26">
            <wp:extent cx="4152900" cy="2273300"/>
            <wp:effectExtent l="0" t="0" r="0" b="12700"/>
            <wp:docPr id="466" name="Gráfico 46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6"/>
              </a:graphicData>
            </a:graphic>
          </wp:inline>
        </w:drawing>
      </w:r>
    </w:p>
    <w:p w14:paraId="6AED9385" w14:textId="41013BA2" w:rsidR="00AF47A1" w:rsidRDefault="00CF0FDA" w:rsidP="00340FF4">
      <w:pPr>
        <w:pStyle w:val="Descripcin"/>
      </w:pPr>
      <w:bookmarkStart w:id="425" w:name="_Toc87031229"/>
      <w:r>
        <w:t>Gráfico</w:t>
      </w:r>
      <w:r w:rsidR="00340FF4">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12</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2</w:t>
      </w:r>
      <w:r w:rsidR="00142F68">
        <w:rPr>
          <w:noProof/>
        </w:rPr>
        <w:fldChar w:fldCharType="end"/>
      </w:r>
      <w:r w:rsidR="00340FF4">
        <w:t>: Consumo semanal</w:t>
      </w:r>
      <w:bookmarkEnd w:id="425"/>
    </w:p>
    <w:p w14:paraId="1D51E0D3" w14:textId="0BA64361" w:rsidR="00340FF4" w:rsidRDefault="00340FF4" w:rsidP="00CF0FDA">
      <w:r>
        <w:t>Fuente propia</w:t>
      </w:r>
    </w:p>
    <w:p w14:paraId="04738568" w14:textId="77777777" w:rsidR="00CF0FDA" w:rsidRDefault="00CF0FDA" w:rsidP="00CF0FDA"/>
    <w:p w14:paraId="692ABA5E" w14:textId="77777777" w:rsidR="00AF47A1" w:rsidRPr="00340FF4" w:rsidRDefault="00AF47A1" w:rsidP="00340FF4">
      <w:r>
        <w:t>Como se observa en el gráfico anterior el principal consumo semanal de frutos secos y frutas deshidratadas es de 50gr con un 48,8% del total de encuestados, seguido por la cantidad de 100gr con una ocupación de 36,14% y en tercer lugar la cantidad de 300gr con un 10,24%.</w:t>
      </w:r>
    </w:p>
    <w:p w14:paraId="273C9F70" w14:textId="77777777" w:rsidR="00AF47A1" w:rsidRPr="00340FF4" w:rsidRDefault="00AF47A1" w:rsidP="00340FF4">
      <w:pPr>
        <w:rPr>
          <w:b/>
        </w:rPr>
      </w:pPr>
      <w:r w:rsidRPr="00340FF4">
        <w:rPr>
          <w:b/>
        </w:rPr>
        <w:lastRenderedPageBreak/>
        <w:t>Frecuencia de consumo</w:t>
      </w:r>
    </w:p>
    <w:p w14:paraId="5BBD45C1" w14:textId="77777777" w:rsidR="00340FF4" w:rsidRDefault="00AF47A1" w:rsidP="00340FF4">
      <w:pPr>
        <w:keepNext/>
        <w:jc w:val="center"/>
      </w:pPr>
      <w:r w:rsidRPr="00306B2C">
        <w:rPr>
          <w:rFonts w:cs="Arial"/>
          <w:noProof/>
          <w:lang w:eastAsia="es-AR"/>
        </w:rPr>
        <w:drawing>
          <wp:inline distT="0" distB="0" distL="0" distR="0" wp14:anchorId="76A046D1" wp14:editId="235A6EE7">
            <wp:extent cx="4075158" cy="2288642"/>
            <wp:effectExtent l="0" t="0" r="1905" b="16510"/>
            <wp:docPr id="468" name="Gráfico 46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7"/>
              </a:graphicData>
            </a:graphic>
          </wp:inline>
        </w:drawing>
      </w:r>
    </w:p>
    <w:p w14:paraId="0729F48E" w14:textId="7334DC19" w:rsidR="00AF47A1" w:rsidRDefault="00CF0FDA" w:rsidP="00340FF4">
      <w:pPr>
        <w:pStyle w:val="Descripcin"/>
      </w:pPr>
      <w:bookmarkStart w:id="426" w:name="_Toc87031230"/>
      <w:r>
        <w:t>Gráfico</w:t>
      </w:r>
      <w:r w:rsidR="00340FF4">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12</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3</w:t>
      </w:r>
      <w:r w:rsidR="00142F68">
        <w:rPr>
          <w:noProof/>
        </w:rPr>
        <w:fldChar w:fldCharType="end"/>
      </w:r>
      <w:r w:rsidR="00340FF4">
        <w:t>: Frecuencia de consumo</w:t>
      </w:r>
      <w:bookmarkEnd w:id="426"/>
    </w:p>
    <w:p w14:paraId="6F978D3A" w14:textId="77777777" w:rsidR="00340FF4" w:rsidRPr="00340FF4" w:rsidRDefault="00340FF4" w:rsidP="00340FF4">
      <w:r>
        <w:t>Fuente propia</w:t>
      </w:r>
    </w:p>
    <w:p w14:paraId="7D92F8EF" w14:textId="2BE9A5BA" w:rsidR="00340FF4" w:rsidRPr="003F76E1" w:rsidRDefault="00AF47A1" w:rsidP="00CF0FDA">
      <w:r>
        <w:t>En el gráfico anterior se observa que el mayor porcentaje de consumo se da 1 vez por semana con un total de 38,42% de los encuestados, seguido por aquellos que consumen de 2 a 4 veces por semana con un porcentaje de 30,51% y en tercer lugar se encuentran aquellos que no se encuentran dentro de las opciones prefijadas.</w:t>
      </w:r>
    </w:p>
    <w:p w14:paraId="0A64E728" w14:textId="77777777" w:rsidR="00AF47A1" w:rsidRPr="00340FF4" w:rsidRDefault="00AF47A1" w:rsidP="00AF47A1">
      <w:pPr>
        <w:jc w:val="both"/>
        <w:rPr>
          <w:rFonts w:cs="Arial"/>
          <w:b/>
        </w:rPr>
      </w:pPr>
      <w:r w:rsidRPr="00340FF4">
        <w:rPr>
          <w:rFonts w:cs="Arial"/>
          <w:b/>
        </w:rPr>
        <w:t>Rango de edades de los encuestados</w:t>
      </w:r>
    </w:p>
    <w:p w14:paraId="5C04A699" w14:textId="6A2394A2" w:rsidR="00AF47A1" w:rsidRPr="00723DAF" w:rsidRDefault="00AF47A1" w:rsidP="00AF47A1">
      <w:pPr>
        <w:jc w:val="both"/>
        <w:rPr>
          <w:rFonts w:cs="Arial"/>
        </w:rPr>
      </w:pPr>
      <w:r>
        <w:rPr>
          <w:rFonts w:cs="Arial"/>
        </w:rPr>
        <w:t xml:space="preserve">A </w:t>
      </w:r>
      <w:r w:rsidR="00CF0FDA">
        <w:rPr>
          <w:rFonts w:cs="Arial"/>
        </w:rPr>
        <w:t>continuación,</w:t>
      </w:r>
      <w:r>
        <w:rPr>
          <w:rFonts w:cs="Arial"/>
        </w:rPr>
        <w:t xml:space="preserve"> se detalla a modo sintetizado un gráfico de barras que enumera mediante rangos de edades a los encuestados.</w:t>
      </w:r>
    </w:p>
    <w:p w14:paraId="397816D8" w14:textId="77777777" w:rsidR="00340FF4" w:rsidRDefault="00AF47A1" w:rsidP="00340FF4">
      <w:pPr>
        <w:keepNext/>
        <w:jc w:val="center"/>
      </w:pPr>
      <w:r w:rsidRPr="00306B2C">
        <w:rPr>
          <w:rFonts w:cs="Arial"/>
          <w:noProof/>
          <w:lang w:eastAsia="es-AR"/>
        </w:rPr>
        <w:drawing>
          <wp:inline distT="0" distB="0" distL="0" distR="0" wp14:anchorId="3EA611B4" wp14:editId="6AD9A3F4">
            <wp:extent cx="4038160" cy="2225217"/>
            <wp:effectExtent l="0" t="0" r="635" b="3810"/>
            <wp:docPr id="467" name="Gráfico 46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8"/>
              </a:graphicData>
            </a:graphic>
          </wp:inline>
        </w:drawing>
      </w:r>
    </w:p>
    <w:p w14:paraId="4F113F73" w14:textId="0599324C" w:rsidR="00AF47A1" w:rsidRDefault="00CF0FDA" w:rsidP="00340FF4">
      <w:pPr>
        <w:pStyle w:val="Descripcin"/>
      </w:pPr>
      <w:bookmarkStart w:id="427" w:name="_Toc87031231"/>
      <w:r>
        <w:t>Gráfico</w:t>
      </w:r>
      <w:r w:rsidR="00340FF4">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12</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4</w:t>
      </w:r>
      <w:r w:rsidR="00142F68">
        <w:rPr>
          <w:noProof/>
        </w:rPr>
        <w:fldChar w:fldCharType="end"/>
      </w:r>
      <w:r w:rsidR="00340FF4">
        <w:t>: Edades</w:t>
      </w:r>
      <w:bookmarkEnd w:id="427"/>
    </w:p>
    <w:p w14:paraId="3CEFFA90" w14:textId="3A73B556" w:rsidR="00AF47A1" w:rsidRPr="00CF0FDA" w:rsidRDefault="00340FF4" w:rsidP="00CF0FDA">
      <w:r>
        <w:t>Fuente propia</w:t>
      </w:r>
    </w:p>
    <w:p w14:paraId="5D6C3BE1" w14:textId="77777777" w:rsidR="00AF47A1" w:rsidRPr="00306B2C" w:rsidRDefault="00AF47A1" w:rsidP="00AF47A1">
      <w:pPr>
        <w:jc w:val="both"/>
        <w:rPr>
          <w:rFonts w:cs="Arial"/>
          <w:u w:val="single"/>
        </w:rPr>
      </w:pPr>
      <w:r w:rsidRPr="00306B2C">
        <w:rPr>
          <w:rFonts w:cs="Arial"/>
          <w:u w:val="single"/>
        </w:rPr>
        <w:lastRenderedPageBreak/>
        <w:t>Productos complementarios (Datos obtenidos por la encuesta):</w:t>
      </w:r>
    </w:p>
    <w:p w14:paraId="1C421137" w14:textId="77777777" w:rsidR="00AF47A1" w:rsidRPr="00306B2C" w:rsidRDefault="00AF47A1" w:rsidP="00AF47A1">
      <w:pPr>
        <w:numPr>
          <w:ilvl w:val="0"/>
          <w:numId w:val="6"/>
        </w:numPr>
        <w:spacing w:after="0"/>
        <w:jc w:val="both"/>
        <w:rPr>
          <w:rFonts w:cs="Arial"/>
        </w:rPr>
      </w:pPr>
      <w:r w:rsidRPr="00306B2C">
        <w:rPr>
          <w:rFonts w:cs="Arial"/>
        </w:rPr>
        <w:t>7 personas acompañan el producto con Agua.</w:t>
      </w:r>
    </w:p>
    <w:p w14:paraId="2D9B22BB" w14:textId="77777777" w:rsidR="00AF47A1" w:rsidRPr="00306B2C" w:rsidRDefault="00AF47A1" w:rsidP="00AF47A1">
      <w:pPr>
        <w:numPr>
          <w:ilvl w:val="0"/>
          <w:numId w:val="6"/>
        </w:numPr>
        <w:spacing w:after="0"/>
        <w:jc w:val="both"/>
        <w:rPr>
          <w:rFonts w:cs="Arial"/>
        </w:rPr>
      </w:pPr>
      <w:r w:rsidRPr="00306B2C">
        <w:rPr>
          <w:rFonts w:cs="Arial"/>
        </w:rPr>
        <w:t>71 personas acompañan el producto con Yogurt.</w:t>
      </w:r>
    </w:p>
    <w:p w14:paraId="339018CE" w14:textId="77777777" w:rsidR="00AF47A1" w:rsidRPr="00306B2C" w:rsidRDefault="00AF47A1" w:rsidP="00AF47A1">
      <w:pPr>
        <w:numPr>
          <w:ilvl w:val="0"/>
          <w:numId w:val="6"/>
        </w:numPr>
        <w:spacing w:after="0"/>
        <w:jc w:val="both"/>
        <w:rPr>
          <w:rFonts w:cs="Arial"/>
        </w:rPr>
      </w:pPr>
      <w:r w:rsidRPr="00306B2C">
        <w:rPr>
          <w:rFonts w:cs="Arial"/>
        </w:rPr>
        <w:t>25 personas acompañan el producto con Infusiones.</w:t>
      </w:r>
    </w:p>
    <w:p w14:paraId="3A146B81" w14:textId="77777777" w:rsidR="00AF47A1" w:rsidRPr="00306B2C" w:rsidRDefault="00AF47A1" w:rsidP="00AF47A1">
      <w:pPr>
        <w:numPr>
          <w:ilvl w:val="0"/>
          <w:numId w:val="6"/>
        </w:numPr>
        <w:spacing w:after="0"/>
        <w:jc w:val="both"/>
        <w:rPr>
          <w:rFonts w:cs="Arial"/>
        </w:rPr>
      </w:pPr>
      <w:r w:rsidRPr="00306B2C">
        <w:rPr>
          <w:rFonts w:cs="Arial"/>
        </w:rPr>
        <w:t>20 personas acompañan el producto con Jugos o licuados.</w:t>
      </w:r>
    </w:p>
    <w:p w14:paraId="3C6D1772" w14:textId="77777777" w:rsidR="00AF47A1" w:rsidRPr="00306B2C" w:rsidRDefault="00AF47A1" w:rsidP="00AF47A1">
      <w:pPr>
        <w:numPr>
          <w:ilvl w:val="0"/>
          <w:numId w:val="6"/>
        </w:numPr>
        <w:spacing w:after="0"/>
        <w:jc w:val="both"/>
        <w:rPr>
          <w:rFonts w:cs="Arial"/>
        </w:rPr>
      </w:pPr>
      <w:r w:rsidRPr="00306B2C">
        <w:rPr>
          <w:rFonts w:cs="Arial"/>
        </w:rPr>
        <w:t>19 personas acompañan el producto con Leche.</w:t>
      </w:r>
    </w:p>
    <w:p w14:paraId="40293340" w14:textId="77777777" w:rsidR="00AF47A1" w:rsidRPr="00306B2C" w:rsidRDefault="00AF47A1" w:rsidP="00AF47A1">
      <w:pPr>
        <w:ind w:left="360"/>
        <w:jc w:val="both"/>
        <w:rPr>
          <w:rFonts w:cs="Arial"/>
        </w:rPr>
      </w:pPr>
    </w:p>
    <w:p w14:paraId="079FF8FE" w14:textId="77777777" w:rsidR="00340FF4" w:rsidRDefault="00AF47A1" w:rsidP="00340FF4">
      <w:pPr>
        <w:keepNext/>
        <w:jc w:val="center"/>
      </w:pPr>
      <w:r w:rsidRPr="00306B2C">
        <w:rPr>
          <w:rFonts w:cs="Arial"/>
          <w:noProof/>
          <w:lang w:eastAsia="es-AR"/>
        </w:rPr>
        <w:drawing>
          <wp:inline distT="0" distB="0" distL="0" distR="0" wp14:anchorId="5A82381B" wp14:editId="50AF4EE1">
            <wp:extent cx="5429250" cy="2714625"/>
            <wp:effectExtent l="0" t="0" r="0" b="0"/>
            <wp:docPr id="470" name="Gráfico 47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9"/>
              </a:graphicData>
            </a:graphic>
          </wp:inline>
        </w:drawing>
      </w:r>
    </w:p>
    <w:p w14:paraId="1F1FDA7A" w14:textId="217EC27A" w:rsidR="00340FF4" w:rsidRDefault="00CF0FDA" w:rsidP="00340FF4">
      <w:pPr>
        <w:pStyle w:val="Descripcin"/>
      </w:pPr>
      <w:bookmarkStart w:id="428" w:name="_Toc87031232"/>
      <w:r>
        <w:t>Gráfico</w:t>
      </w:r>
      <w:r w:rsidR="00340FF4">
        <w:t xml:space="preserve"> </w:t>
      </w:r>
      <w:r w:rsidR="00142F68">
        <w:rPr>
          <w:noProof/>
        </w:rPr>
        <w:fldChar w:fldCharType="begin"/>
      </w:r>
      <w:r w:rsidR="00142F68">
        <w:rPr>
          <w:noProof/>
        </w:rPr>
        <w:instrText xml:space="preserve"> STYLEREF 1 \s </w:instrText>
      </w:r>
      <w:r w:rsidR="00142F68">
        <w:rPr>
          <w:noProof/>
        </w:rPr>
        <w:fldChar w:fldCharType="separate"/>
      </w:r>
      <w:r w:rsidR="00355923">
        <w:rPr>
          <w:noProof/>
        </w:rPr>
        <w:t>12</w:t>
      </w:r>
      <w:r w:rsidR="00142F68">
        <w:rPr>
          <w:noProof/>
        </w:rPr>
        <w:fldChar w:fldCharType="end"/>
      </w:r>
      <w:r w:rsidR="00250653">
        <w:noBreakHyphen/>
      </w:r>
      <w:r w:rsidR="00142F68">
        <w:rPr>
          <w:noProof/>
        </w:rPr>
        <w:fldChar w:fldCharType="begin"/>
      </w:r>
      <w:r w:rsidR="00142F68">
        <w:rPr>
          <w:noProof/>
        </w:rPr>
        <w:instrText xml:space="preserve"> SEQ Grafico \* ARABIC \s 1 </w:instrText>
      </w:r>
      <w:r w:rsidR="00142F68">
        <w:rPr>
          <w:noProof/>
        </w:rPr>
        <w:fldChar w:fldCharType="separate"/>
      </w:r>
      <w:r w:rsidR="00355923">
        <w:rPr>
          <w:noProof/>
        </w:rPr>
        <w:t>5</w:t>
      </w:r>
      <w:r w:rsidR="00142F68">
        <w:rPr>
          <w:noProof/>
        </w:rPr>
        <w:fldChar w:fldCharType="end"/>
      </w:r>
      <w:r w:rsidR="00340FF4">
        <w:t>: Productos complementarios</w:t>
      </w:r>
      <w:bookmarkEnd w:id="428"/>
    </w:p>
    <w:p w14:paraId="240D489F" w14:textId="77777777" w:rsidR="00340FF4" w:rsidRPr="00340FF4" w:rsidRDefault="00340FF4" w:rsidP="00340FF4">
      <w:r>
        <w:t>Elaboración propia</w:t>
      </w:r>
    </w:p>
    <w:p w14:paraId="2CA7CE7C" w14:textId="77777777" w:rsidR="00341D2D" w:rsidRDefault="00817AB0" w:rsidP="00232177">
      <w:pPr>
        <w:pStyle w:val="Ttulo3"/>
      </w:pPr>
      <w:bookmarkStart w:id="429" w:name="_Toc87030970"/>
      <w:r>
        <w:t>Apéndice B: Proveedores</w:t>
      </w:r>
      <w:bookmarkEnd w:id="429"/>
    </w:p>
    <w:p w14:paraId="3CA932E7" w14:textId="77777777" w:rsidR="002E2A33" w:rsidRDefault="002E2A33" w:rsidP="002E2A33">
      <w:pPr>
        <w:rPr>
          <w:b/>
        </w:rPr>
      </w:pPr>
      <w:r w:rsidRPr="002E2A33">
        <w:rPr>
          <w:b/>
        </w:rPr>
        <w:t>Parque industrial</w:t>
      </w:r>
      <w:r>
        <w:rPr>
          <w:b/>
        </w:rPr>
        <w:t>:</w:t>
      </w:r>
    </w:p>
    <w:p w14:paraId="4212A92D" w14:textId="77777777" w:rsidR="002E2A33" w:rsidRPr="00306B2C" w:rsidRDefault="002E2A33" w:rsidP="002E2A33">
      <w:pPr>
        <w:rPr>
          <w:rFonts w:cs="Arial"/>
        </w:rPr>
      </w:pPr>
      <w:r w:rsidRPr="00306B2C">
        <w:rPr>
          <w:rFonts w:cs="Arial"/>
        </w:rPr>
        <w:t>Cantidad total de lotes: 60 lotes de 2.000 metros cuadrados cada uno.</w:t>
      </w:r>
    </w:p>
    <w:p w14:paraId="60F0F458" w14:textId="77777777" w:rsidR="002E2A33" w:rsidRDefault="002E2A33" w:rsidP="002E2A33">
      <w:pPr>
        <w:rPr>
          <w:rFonts w:cs="Arial"/>
        </w:rPr>
      </w:pPr>
      <w:r w:rsidRPr="00306B2C">
        <w:rPr>
          <w:rFonts w:cs="Arial"/>
        </w:rPr>
        <w:t>Organismo de gestión y promoción: Centro de Desarrollo Empresarial del Sur de Mendoza (CEDE), Fundación de la Cámara de Comercio e Industria de San Rafael.</w:t>
      </w:r>
    </w:p>
    <w:p w14:paraId="16DABB5F" w14:textId="77777777" w:rsidR="002E2A33" w:rsidRPr="00306B2C" w:rsidRDefault="002E2A33" w:rsidP="002E2A33">
      <w:pPr>
        <w:rPr>
          <w:rFonts w:cs="Arial"/>
        </w:rPr>
      </w:pPr>
      <w:r>
        <w:rPr>
          <w:rFonts w:cs="Arial"/>
        </w:rPr>
        <w:t xml:space="preserve">Dirección: Av. Domingo Faustino Sarmiento 1035, San Rafael, Mendoza, </w:t>
      </w:r>
      <w:r w:rsidR="00084783">
        <w:rPr>
          <w:rFonts w:cs="Arial"/>
        </w:rPr>
        <w:t>Argentina</w:t>
      </w:r>
      <w:r>
        <w:rPr>
          <w:rFonts w:cs="Arial"/>
        </w:rPr>
        <w:t>.</w:t>
      </w:r>
    </w:p>
    <w:p w14:paraId="6052F876" w14:textId="77777777" w:rsidR="002E2A33" w:rsidRPr="00306B2C" w:rsidRDefault="002E2A33" w:rsidP="002E2A33">
      <w:pPr>
        <w:rPr>
          <w:rFonts w:cs="Arial"/>
        </w:rPr>
      </w:pPr>
      <w:r w:rsidRPr="00306B2C">
        <w:rPr>
          <w:rFonts w:cs="Arial"/>
        </w:rPr>
        <w:t>Teléfonos: +54 (0260) 4422290 / 4430038.</w:t>
      </w:r>
    </w:p>
    <w:p w14:paraId="6A12B59C" w14:textId="77777777" w:rsidR="002E2A33" w:rsidRPr="002E2A33" w:rsidRDefault="002E2A33" w:rsidP="002E2A33">
      <w:pPr>
        <w:rPr>
          <w:b/>
        </w:rPr>
      </w:pPr>
    </w:p>
    <w:p w14:paraId="6ACE0D57" w14:textId="77777777" w:rsidR="00434D76" w:rsidRDefault="002E2A33" w:rsidP="00232177">
      <w:pPr>
        <w:pStyle w:val="Ttulo3"/>
      </w:pPr>
      <w:bookmarkStart w:id="430" w:name="_Toc87030971"/>
      <w:r>
        <w:lastRenderedPageBreak/>
        <w:t>Apéndice C: Alternativas de tecnología</w:t>
      </w:r>
      <w:bookmarkEnd w:id="430"/>
    </w:p>
    <w:p w14:paraId="7DE2C37B" w14:textId="77777777" w:rsidR="002E2A33" w:rsidRPr="00381C7E" w:rsidRDefault="002E2A33" w:rsidP="002E2A33">
      <w:pPr>
        <w:rPr>
          <w:bCs/>
        </w:rPr>
      </w:pPr>
      <w:r w:rsidRPr="00381C7E">
        <w:rPr>
          <w:bCs/>
        </w:rPr>
        <w:t>Las alternativas de las maquinas más significativas son las siguientes:</w:t>
      </w:r>
    </w:p>
    <w:tbl>
      <w:tblPr>
        <w:tblStyle w:val="Tablaconcuadrcula"/>
        <w:tblW w:w="0" w:type="auto"/>
        <w:jc w:val="center"/>
        <w:tblLook w:val="04A0" w:firstRow="1" w:lastRow="0" w:firstColumn="1" w:lastColumn="0" w:noHBand="0" w:noVBand="1"/>
      </w:tblPr>
      <w:tblGrid>
        <w:gridCol w:w="4772"/>
        <w:gridCol w:w="4244"/>
      </w:tblGrid>
      <w:tr w:rsidR="002E2A33" w14:paraId="28BF17D8" w14:textId="77777777" w:rsidTr="009B6FAF">
        <w:trPr>
          <w:jc w:val="center"/>
        </w:trPr>
        <w:tc>
          <w:tcPr>
            <w:tcW w:w="4247" w:type="dxa"/>
          </w:tcPr>
          <w:p w14:paraId="7F722FB4" w14:textId="77777777" w:rsidR="002E2A33" w:rsidRDefault="002E2A33" w:rsidP="009B6FAF">
            <w:pPr>
              <w:pStyle w:val="Sinespaciado"/>
            </w:pPr>
            <w:r>
              <w:object w:dxaOrig="4560" w:dyaOrig="3090" w14:anchorId="7071FD3B">
                <v:shape id="_x0000_i1037" type="#_x0000_t75" style="width:227.9pt;height:155.25pt" o:ole="">
                  <v:imagedata r:id="rId180" o:title=""/>
                </v:shape>
                <o:OLEObject Type="Embed" ProgID="PBrush" ShapeID="_x0000_i1037" DrawAspect="Content" ObjectID="_1697955282" r:id="rId181"/>
              </w:object>
            </w:r>
          </w:p>
          <w:p w14:paraId="5A9D0D7E" w14:textId="25B3A631" w:rsidR="002E2A33" w:rsidRDefault="00CF0FDA" w:rsidP="009B6FAF">
            <w:pPr>
              <w:pStyle w:val="Sinespaciado"/>
            </w:pPr>
            <w:r>
              <w:t>Albion</w:t>
            </w:r>
            <w:r w:rsidR="002E2A33">
              <w:t xml:space="preserve"> </w:t>
            </w:r>
          </w:p>
        </w:tc>
        <w:tc>
          <w:tcPr>
            <w:tcW w:w="4247" w:type="dxa"/>
          </w:tcPr>
          <w:p w14:paraId="561B736A" w14:textId="77777777" w:rsidR="002E2A33" w:rsidRDefault="002E2A33" w:rsidP="009B6FAF">
            <w:pPr>
              <w:pStyle w:val="Sinespaciado"/>
              <w:rPr>
                <w:b/>
                <w:bCs/>
              </w:rPr>
            </w:pPr>
            <w:r>
              <w:rPr>
                <w:b/>
                <w:bCs/>
              </w:rPr>
              <w:t>Peladora Química:</w:t>
            </w:r>
          </w:p>
          <w:p w14:paraId="76277EC6" w14:textId="77777777" w:rsidR="002E2A33" w:rsidRDefault="002E2A33" w:rsidP="009B6FAF">
            <w:pPr>
              <w:pStyle w:val="Sinespaciado"/>
            </w:pPr>
            <w:r>
              <w:t xml:space="preserve">Equipo utilizado para el pelado de durazno, damasco, </w:t>
            </w:r>
            <w:proofErr w:type="spellStart"/>
            <w:r>
              <w:t>etc</w:t>
            </w:r>
            <w:proofErr w:type="spellEnd"/>
            <w:r>
              <w:t>; con una solución de hidróxido de sodio caliente</w:t>
            </w:r>
          </w:p>
          <w:p w14:paraId="643766E4" w14:textId="77777777" w:rsidR="002E2A33" w:rsidRDefault="002E2A33" w:rsidP="009B6FAF">
            <w:pPr>
              <w:pStyle w:val="Sinespaciado"/>
              <w:rPr>
                <w:b/>
                <w:bCs/>
              </w:rPr>
            </w:pPr>
            <w:r>
              <w:rPr>
                <w:b/>
                <w:bCs/>
              </w:rPr>
              <w:t>Detalles:</w:t>
            </w:r>
          </w:p>
          <w:p w14:paraId="3C73277F" w14:textId="77777777" w:rsidR="002E2A33" w:rsidRPr="006F1D17" w:rsidRDefault="002E2A33" w:rsidP="009B6FAF">
            <w:pPr>
              <w:pStyle w:val="Sinespaciado"/>
            </w:pPr>
            <w:r w:rsidRPr="006F1D17">
              <w:t> Rotor interno a paletas de chapa perforada.</w:t>
            </w:r>
            <w:r w:rsidRPr="006F1D17">
              <w:br/>
              <w:t>• Calefacción indirecta de la solución alcalina por combustión de gas natural con quemador.</w:t>
            </w:r>
            <w:r w:rsidRPr="006F1D17">
              <w:br/>
              <w:t>• Termómetro para control visual de la temperatura.</w:t>
            </w:r>
            <w:r w:rsidRPr="006F1D17">
              <w:br/>
              <w:t>• Cañerías para control y operación manual.</w:t>
            </w:r>
            <w:r w:rsidRPr="006F1D17">
              <w:br/>
              <w:t>• Tubo – nivel para control visual.</w:t>
            </w:r>
            <w:r w:rsidRPr="006F1D17">
              <w:br/>
              <w:t>• Rebosadero para exceso de líquido.</w:t>
            </w:r>
            <w:r w:rsidRPr="006F1D17">
              <w:br/>
              <w:t>• Boca de limpieza.</w:t>
            </w:r>
            <w:r w:rsidRPr="006F1D17">
              <w:br/>
              <w:t>• Válvula para drenaje total.</w:t>
            </w:r>
            <w:r w:rsidRPr="006F1D17">
              <w:br/>
              <w:t>• Válvula extracción muestra para control de concentración de la solución.</w:t>
            </w:r>
          </w:p>
        </w:tc>
      </w:tr>
      <w:tr w:rsidR="002E2A33" w14:paraId="23D36D80" w14:textId="77777777" w:rsidTr="009B6FAF">
        <w:trPr>
          <w:jc w:val="center"/>
        </w:trPr>
        <w:tc>
          <w:tcPr>
            <w:tcW w:w="4247" w:type="dxa"/>
          </w:tcPr>
          <w:p w14:paraId="460271BD" w14:textId="77777777" w:rsidR="002E2A33" w:rsidRDefault="002E2A33" w:rsidP="009B6FAF">
            <w:pPr>
              <w:pStyle w:val="Sinespaciado"/>
            </w:pPr>
            <w:r>
              <w:object w:dxaOrig="6465" w:dyaOrig="8130" w14:anchorId="600CA510">
                <v:shape id="_x0000_i1038" type="#_x0000_t75" style="width:2in;height:156.5pt" o:ole="">
                  <v:imagedata r:id="rId182" o:title=""/>
                </v:shape>
                <o:OLEObject Type="Embed" ProgID="PBrush" ShapeID="_x0000_i1038" DrawAspect="Content" ObjectID="_1697955283" r:id="rId183"/>
              </w:object>
            </w:r>
          </w:p>
          <w:p w14:paraId="66D2494F" w14:textId="77777777" w:rsidR="002E2A33" w:rsidRDefault="002E2A33" w:rsidP="009B6FAF">
            <w:pPr>
              <w:pStyle w:val="Sinespaciado"/>
            </w:pPr>
            <w:r>
              <w:t>De Blasi</w:t>
            </w:r>
          </w:p>
        </w:tc>
        <w:tc>
          <w:tcPr>
            <w:tcW w:w="4247" w:type="dxa"/>
          </w:tcPr>
          <w:p w14:paraId="2C5339E3" w14:textId="77777777" w:rsidR="002E2A33" w:rsidRDefault="002E2A33" w:rsidP="009B6FAF">
            <w:pPr>
              <w:pStyle w:val="Sinespaciado"/>
              <w:rPr>
                <w:b/>
                <w:bCs/>
              </w:rPr>
            </w:pPr>
            <w:r>
              <w:rPr>
                <w:b/>
                <w:bCs/>
              </w:rPr>
              <w:t>Peladora Química:</w:t>
            </w:r>
          </w:p>
          <w:p w14:paraId="0FE0794F" w14:textId="77777777" w:rsidR="002E2A33" w:rsidRPr="00AE11B1" w:rsidRDefault="002E2A33" w:rsidP="009B6FAF">
            <w:pPr>
              <w:pStyle w:val="Sinespaciado"/>
            </w:pPr>
            <w:r w:rsidRPr="00AE11B1">
              <w:t>Tiempo de residencia ajustable de 90 a 180 segundos.</w:t>
            </w:r>
          </w:p>
          <w:p w14:paraId="319A75E3" w14:textId="77777777" w:rsidR="002E2A33" w:rsidRPr="00AE11B1" w:rsidRDefault="002E2A33" w:rsidP="009B6FAF">
            <w:pPr>
              <w:pStyle w:val="Sinespaciado"/>
            </w:pPr>
            <w:r w:rsidRPr="00AE11B1">
              <w:t>Circuito en recirculación para soda cáustica por medio de bomba centrífuga.</w:t>
            </w:r>
          </w:p>
          <w:p w14:paraId="0DA9430F" w14:textId="77777777" w:rsidR="002E2A33" w:rsidRPr="00AE11B1" w:rsidRDefault="002E2A33" w:rsidP="009B6FAF">
            <w:pPr>
              <w:pStyle w:val="Sinespaciado"/>
            </w:pPr>
            <w:r w:rsidRPr="00AE11B1">
              <w:t>Intercambiador tubular para calentamiento de la soda.</w:t>
            </w:r>
          </w:p>
          <w:p w14:paraId="317E55C4" w14:textId="77777777" w:rsidR="002E2A33" w:rsidRPr="00AE11B1" w:rsidRDefault="002E2A33" w:rsidP="009B6FAF">
            <w:pPr>
              <w:pStyle w:val="Sinespaciado"/>
            </w:pPr>
            <w:r w:rsidRPr="00AE11B1">
              <w:t>Filtro rotativo para retención de partículas.</w:t>
            </w:r>
          </w:p>
          <w:p w14:paraId="56AD0656" w14:textId="77777777" w:rsidR="002E2A33" w:rsidRPr="00AE11B1" w:rsidRDefault="002E2A33" w:rsidP="009B6FAF">
            <w:pPr>
              <w:pStyle w:val="Sinespaciado"/>
            </w:pPr>
            <w:r w:rsidRPr="00AE11B1">
              <w:t>Cuadro de vapor con sistema de control de temperatura automático por válvula modulante.</w:t>
            </w:r>
          </w:p>
          <w:p w14:paraId="46D8EBAE" w14:textId="77777777" w:rsidR="002E2A33" w:rsidRPr="00AE11B1" w:rsidRDefault="002E2A33" w:rsidP="009B6FAF">
            <w:pPr>
              <w:pStyle w:val="Sinespaciado"/>
            </w:pPr>
            <w:r w:rsidRPr="00AE11B1">
              <w:t>Cuadro de condensado con trampa.</w:t>
            </w:r>
          </w:p>
          <w:p w14:paraId="0AD65545" w14:textId="77777777" w:rsidR="002E2A33" w:rsidRPr="00AE11B1" w:rsidRDefault="002E2A33" w:rsidP="009B6FAF">
            <w:pPr>
              <w:pStyle w:val="Sinespaciado"/>
            </w:pPr>
            <w:r w:rsidRPr="00AE11B1">
              <w:t>Saca muestras para control de concentración de soda.</w:t>
            </w:r>
          </w:p>
          <w:p w14:paraId="5B91F07C" w14:textId="77777777" w:rsidR="002E2A33" w:rsidRPr="00AE11B1" w:rsidRDefault="002E2A33" w:rsidP="009B6FAF">
            <w:pPr>
              <w:pStyle w:val="Sinespaciado"/>
            </w:pPr>
            <w:r w:rsidRPr="00AE11B1">
              <w:t>Válvula para ingreso de agua de red.</w:t>
            </w:r>
          </w:p>
          <w:p w14:paraId="08C3BCA3" w14:textId="77777777" w:rsidR="002E2A33" w:rsidRPr="00AE11B1" w:rsidRDefault="002E2A33" w:rsidP="009B6FAF">
            <w:pPr>
              <w:pStyle w:val="Sinespaciado"/>
            </w:pPr>
            <w:r w:rsidRPr="00AE11B1">
              <w:t>Rebosadero para mantener el nivel de solución.</w:t>
            </w:r>
          </w:p>
          <w:p w14:paraId="582868CB" w14:textId="77777777" w:rsidR="002E2A33" w:rsidRPr="00AE11B1" w:rsidRDefault="002E2A33" w:rsidP="009B6FAF">
            <w:pPr>
              <w:pStyle w:val="Sinespaciado"/>
            </w:pPr>
            <w:r w:rsidRPr="00AE11B1">
              <w:lastRenderedPageBreak/>
              <w:t>Válvula de fondo para desagüe total y limpieza de la cuba.</w:t>
            </w:r>
          </w:p>
          <w:p w14:paraId="21491AB3" w14:textId="77777777" w:rsidR="002E2A33" w:rsidRPr="00AE11B1" w:rsidRDefault="002E2A33" w:rsidP="009B6FAF">
            <w:pPr>
              <w:pStyle w:val="Sinespaciado"/>
            </w:pPr>
            <w:r w:rsidRPr="00AE11B1">
              <w:t>Mando por medio de moto-reductor con las correspondientes trasmisiones y protecciones.</w:t>
            </w:r>
          </w:p>
          <w:p w14:paraId="0C920E89" w14:textId="77777777" w:rsidR="002E2A33" w:rsidRPr="00AE11B1" w:rsidRDefault="002E2A33" w:rsidP="009B6FAF">
            <w:pPr>
              <w:pStyle w:val="Sinespaciado"/>
            </w:pPr>
            <w:r w:rsidRPr="00AE11B1">
              <w:t>Elementos de control visual, tales como termómetro y manómetro.</w:t>
            </w:r>
          </w:p>
          <w:p w14:paraId="5A445883" w14:textId="01EFFB35" w:rsidR="002E2A33" w:rsidRPr="00AE11B1" w:rsidRDefault="002E2A33" w:rsidP="009B6FAF">
            <w:pPr>
              <w:pStyle w:val="Sinespaciado"/>
            </w:pPr>
            <w:r w:rsidRPr="00AE11B1">
              <w:t xml:space="preserve">Chimenea salida de vahos con mariposa de regulación y aspiración por sistema </w:t>
            </w:r>
            <w:r w:rsidR="00CF0FDA">
              <w:t>V</w:t>
            </w:r>
            <w:r w:rsidRPr="00AE11B1">
              <w:t>enturi (largo de chimenea 500 mm).</w:t>
            </w:r>
          </w:p>
          <w:p w14:paraId="0B048304" w14:textId="77777777" w:rsidR="002E2A33" w:rsidRPr="00AE11B1" w:rsidRDefault="002E2A33" w:rsidP="009B6FAF">
            <w:pPr>
              <w:pStyle w:val="Sinespaciado"/>
            </w:pPr>
            <w:r w:rsidRPr="00AE11B1">
              <w:t>Sistema de dosificación de soda cáustica.</w:t>
            </w:r>
          </w:p>
          <w:p w14:paraId="4722F9BC" w14:textId="77777777" w:rsidR="002E2A33" w:rsidRPr="00AE11B1" w:rsidRDefault="002E2A33" w:rsidP="009B6FAF">
            <w:pPr>
              <w:pStyle w:val="Sinespaciado"/>
            </w:pPr>
          </w:p>
        </w:tc>
      </w:tr>
      <w:tr w:rsidR="002E2A33" w14:paraId="083C17FB" w14:textId="77777777" w:rsidTr="009B6FAF">
        <w:trPr>
          <w:jc w:val="center"/>
        </w:trPr>
        <w:tc>
          <w:tcPr>
            <w:tcW w:w="4247" w:type="dxa"/>
          </w:tcPr>
          <w:p w14:paraId="011C96EE" w14:textId="77777777" w:rsidR="002E2A33" w:rsidRDefault="002E2A33" w:rsidP="009B6FAF">
            <w:pPr>
              <w:pStyle w:val="Sinespaciado"/>
            </w:pPr>
            <w:r>
              <w:lastRenderedPageBreak/>
              <w:t xml:space="preserve">                 </w:t>
            </w:r>
            <w:r>
              <w:object w:dxaOrig="4605" w:dyaOrig="3240" w14:anchorId="60252E8D">
                <v:shape id="_x0000_i1039" type="#_x0000_t75" style="width:181.55pt;height:128.35pt" o:ole="">
                  <v:imagedata r:id="rId184" o:title=""/>
                </v:shape>
                <o:OLEObject Type="Embed" ProgID="PBrush" ShapeID="_x0000_i1039" DrawAspect="Content" ObjectID="_1697955284" r:id="rId185"/>
              </w:object>
            </w:r>
          </w:p>
          <w:p w14:paraId="40D6CA41" w14:textId="77777777" w:rsidR="002E2A33" w:rsidRDefault="002E2A33" w:rsidP="009B6FAF">
            <w:pPr>
              <w:pStyle w:val="Sinespaciado"/>
            </w:pPr>
            <w:proofErr w:type="spellStart"/>
            <w:r>
              <w:t>Miracle</w:t>
            </w:r>
            <w:proofErr w:type="spellEnd"/>
          </w:p>
        </w:tc>
        <w:tc>
          <w:tcPr>
            <w:tcW w:w="4247" w:type="dxa"/>
          </w:tcPr>
          <w:p w14:paraId="0B19F663" w14:textId="77777777" w:rsidR="002E2A33" w:rsidRDefault="002E2A33" w:rsidP="009B6FAF">
            <w:pPr>
              <w:pStyle w:val="Sinespaciado"/>
              <w:rPr>
                <w:b/>
                <w:bCs/>
              </w:rPr>
            </w:pPr>
            <w:r>
              <w:rPr>
                <w:b/>
                <w:bCs/>
              </w:rPr>
              <w:t>Deshuesadora:</w:t>
            </w:r>
          </w:p>
          <w:p w14:paraId="7E0DD993" w14:textId="77777777" w:rsidR="002E2A33" w:rsidRDefault="002E2A33" w:rsidP="009B6FAF">
            <w:pPr>
              <w:pStyle w:val="Sinespaciado"/>
            </w:pPr>
            <w:r>
              <w:t>Equipo utilizado para el deshuesado de las frutas</w:t>
            </w:r>
          </w:p>
          <w:p w14:paraId="7460E3A5" w14:textId="77777777" w:rsidR="002E2A33" w:rsidRDefault="002E2A33" w:rsidP="009B6FAF">
            <w:pPr>
              <w:pStyle w:val="Sinespaciado"/>
              <w:rPr>
                <w:b/>
                <w:bCs/>
              </w:rPr>
            </w:pPr>
            <w:r>
              <w:rPr>
                <w:b/>
                <w:bCs/>
              </w:rPr>
              <w:t>Detalles:</w:t>
            </w:r>
          </w:p>
          <w:p w14:paraId="440A2BE6" w14:textId="77777777" w:rsidR="002E2A33" w:rsidRPr="009C52EB" w:rsidRDefault="002E2A33" w:rsidP="009B6FAF">
            <w:pPr>
              <w:pStyle w:val="Sinespaciado"/>
            </w:pPr>
            <w:r w:rsidRPr="009C52EB">
              <w:t>Modelo: MRC-104</w:t>
            </w:r>
          </w:p>
          <w:p w14:paraId="5542F33D" w14:textId="77777777" w:rsidR="002E2A33" w:rsidRPr="009C52EB" w:rsidRDefault="002E2A33" w:rsidP="009B6FAF">
            <w:pPr>
              <w:pStyle w:val="Sinespaciado"/>
            </w:pPr>
            <w:r w:rsidRPr="009C52EB">
              <w:t xml:space="preserve">Motor: 1,5 </w:t>
            </w:r>
            <w:proofErr w:type="spellStart"/>
            <w:r w:rsidRPr="009C52EB">
              <w:t>Kw</w:t>
            </w:r>
            <w:proofErr w:type="spellEnd"/>
          </w:p>
          <w:p w14:paraId="047A5F74" w14:textId="77777777" w:rsidR="002E2A33" w:rsidRPr="009C52EB" w:rsidRDefault="002E2A33" w:rsidP="009B6FAF">
            <w:pPr>
              <w:pStyle w:val="Sinespaciado"/>
            </w:pPr>
            <w:r w:rsidRPr="009C52EB">
              <w:t xml:space="preserve">Capacidad: 104 </w:t>
            </w:r>
            <w:proofErr w:type="spellStart"/>
            <w:r w:rsidRPr="009C52EB">
              <w:t>uni</w:t>
            </w:r>
            <w:proofErr w:type="spellEnd"/>
            <w:r w:rsidRPr="009C52EB">
              <w:t>/min</w:t>
            </w:r>
          </w:p>
          <w:p w14:paraId="65AC9505" w14:textId="77777777" w:rsidR="002E2A33" w:rsidRPr="009C52EB" w:rsidRDefault="002E2A33" w:rsidP="009B6FAF">
            <w:pPr>
              <w:pStyle w:val="Sinespaciado"/>
            </w:pPr>
            <w:r w:rsidRPr="009C52EB">
              <w:t>Tensión: 380V – 50 Hz</w:t>
            </w:r>
          </w:p>
          <w:p w14:paraId="28DDBD48" w14:textId="77777777" w:rsidR="002E2A33" w:rsidRPr="009C52EB" w:rsidRDefault="002E2A33" w:rsidP="009B6FAF">
            <w:pPr>
              <w:pStyle w:val="Sinespaciado"/>
            </w:pPr>
            <w:r w:rsidRPr="009C52EB">
              <w:t>Velocidad: Ajustable</w:t>
            </w:r>
          </w:p>
          <w:p w14:paraId="5DB32C2D" w14:textId="77777777" w:rsidR="002E2A33" w:rsidRPr="0093733C" w:rsidRDefault="002E2A33" w:rsidP="009B6FAF">
            <w:pPr>
              <w:pStyle w:val="Sinespaciado"/>
              <w:rPr>
                <w:b/>
                <w:bCs/>
              </w:rPr>
            </w:pPr>
            <w:r w:rsidRPr="009C52EB">
              <w:t>Peso: 400kg</w:t>
            </w:r>
          </w:p>
          <w:p w14:paraId="3DB29CF4" w14:textId="77777777" w:rsidR="002E2A33" w:rsidRPr="009C52EB" w:rsidRDefault="002E2A33" w:rsidP="009B6FAF">
            <w:pPr>
              <w:pStyle w:val="Sinespaciado"/>
              <w:rPr>
                <w:b/>
                <w:bCs/>
              </w:rPr>
            </w:pPr>
            <w:r>
              <w:t>Dimensión: 2000*1500*1300mm</w:t>
            </w:r>
          </w:p>
        </w:tc>
      </w:tr>
      <w:tr w:rsidR="002E2A33" w14:paraId="65107B63" w14:textId="77777777" w:rsidTr="009B6FAF">
        <w:trPr>
          <w:jc w:val="center"/>
        </w:trPr>
        <w:tc>
          <w:tcPr>
            <w:tcW w:w="4247" w:type="dxa"/>
          </w:tcPr>
          <w:p w14:paraId="0470BBC6" w14:textId="77777777" w:rsidR="002E2A33" w:rsidRDefault="002E2A33" w:rsidP="009B6FAF">
            <w:pPr>
              <w:pStyle w:val="Sinespaciado"/>
            </w:pPr>
            <w:r>
              <w:object w:dxaOrig="5865" w:dyaOrig="4440" w14:anchorId="0D77CBF7">
                <v:shape id="_x0000_i1040" type="#_x0000_t75" style="width:184.05pt;height:139pt" o:ole="">
                  <v:imagedata r:id="rId186" o:title=""/>
                </v:shape>
                <o:OLEObject Type="Embed" ProgID="PBrush" ShapeID="_x0000_i1040" DrawAspect="Content" ObjectID="_1697955285" r:id="rId187"/>
              </w:object>
            </w:r>
          </w:p>
          <w:p w14:paraId="73E04842" w14:textId="77777777" w:rsidR="002E2A33" w:rsidRPr="002169E5" w:rsidRDefault="002E2A33" w:rsidP="009B6FAF">
            <w:pPr>
              <w:pStyle w:val="Sinespaciado"/>
              <w:rPr>
                <w:lang w:val="en-US"/>
              </w:rPr>
            </w:pPr>
            <w:r>
              <w:rPr>
                <w:rFonts w:ascii="Verdana" w:hAnsi="Verdana"/>
                <w:color w:val="000000"/>
                <w:sz w:val="21"/>
                <w:szCs w:val="21"/>
                <w:shd w:val="clear" w:color="auto" w:fill="FFFFFF"/>
              </w:rPr>
              <w:t xml:space="preserve">Zhengzhou </w:t>
            </w:r>
            <w:proofErr w:type="spellStart"/>
            <w:r>
              <w:rPr>
                <w:rFonts w:ascii="Verdana" w:hAnsi="Verdana"/>
                <w:color w:val="000000"/>
                <w:sz w:val="21"/>
                <w:szCs w:val="21"/>
                <w:shd w:val="clear" w:color="auto" w:fill="FFFFFF"/>
              </w:rPr>
              <w:t>Runxiang</w:t>
            </w:r>
            <w:proofErr w:type="spellEnd"/>
            <w:r>
              <w:rPr>
                <w:rFonts w:ascii="Verdana" w:hAnsi="Verdana"/>
                <w:color w:val="000000"/>
                <w:sz w:val="21"/>
                <w:szCs w:val="21"/>
                <w:shd w:val="clear" w:color="auto" w:fill="FFFFFF"/>
              </w:rPr>
              <w:t xml:space="preserve"> </w:t>
            </w:r>
            <w:r w:rsidRPr="002169E5">
              <w:rPr>
                <w:rFonts w:ascii="Verdana" w:hAnsi="Verdana"/>
                <w:color w:val="000000"/>
                <w:sz w:val="21"/>
                <w:szCs w:val="21"/>
                <w:shd w:val="clear" w:color="auto" w:fill="FFFFFF"/>
                <w:lang w:val="en-US"/>
              </w:rPr>
              <w:t>Machinery Equipment</w:t>
            </w:r>
          </w:p>
          <w:p w14:paraId="7E41080E" w14:textId="77777777" w:rsidR="002E2A33" w:rsidRDefault="002E2A33" w:rsidP="009B6FAF">
            <w:pPr>
              <w:pStyle w:val="Sinespaciado"/>
            </w:pPr>
          </w:p>
        </w:tc>
        <w:tc>
          <w:tcPr>
            <w:tcW w:w="4247" w:type="dxa"/>
          </w:tcPr>
          <w:p w14:paraId="1FDEF97F" w14:textId="77777777" w:rsidR="002E2A33" w:rsidRDefault="002E2A33" w:rsidP="009B6FAF">
            <w:pPr>
              <w:pStyle w:val="Sinespaciado"/>
              <w:rPr>
                <w:b/>
                <w:bCs/>
              </w:rPr>
            </w:pPr>
            <w:r>
              <w:rPr>
                <w:b/>
                <w:bCs/>
              </w:rPr>
              <w:t>Deshuesadora:</w:t>
            </w:r>
          </w:p>
          <w:p w14:paraId="48165314" w14:textId="77777777" w:rsidR="002E2A33" w:rsidRPr="0093733C" w:rsidRDefault="002E2A33" w:rsidP="009B6FAF">
            <w:pPr>
              <w:pStyle w:val="Sinespaciado"/>
            </w:pPr>
            <w:r w:rsidRPr="0093733C">
              <w:t xml:space="preserve">Capacidad:88000 </w:t>
            </w:r>
            <w:proofErr w:type="spellStart"/>
            <w:r w:rsidRPr="0093733C">
              <w:t>pcs</w:t>
            </w:r>
            <w:proofErr w:type="spellEnd"/>
            <w:r w:rsidRPr="0093733C">
              <w:t>/h</w:t>
            </w:r>
          </w:p>
          <w:p w14:paraId="1B7E0D38" w14:textId="77777777" w:rsidR="002E2A33" w:rsidRPr="0093733C" w:rsidRDefault="002E2A33" w:rsidP="009B6FAF">
            <w:pPr>
              <w:pStyle w:val="Sinespaciado"/>
            </w:pPr>
            <w:r w:rsidRPr="0093733C">
              <w:t>Motor: 3Kw</w:t>
            </w:r>
          </w:p>
          <w:p w14:paraId="4DCDE6D9" w14:textId="77777777" w:rsidR="002E2A33" w:rsidRPr="0093733C" w:rsidRDefault="002E2A33" w:rsidP="009B6FAF">
            <w:pPr>
              <w:pStyle w:val="Sinespaciado"/>
            </w:pPr>
            <w:r w:rsidRPr="0093733C">
              <w:t>Voltaje: 220V</w:t>
            </w:r>
          </w:p>
          <w:p w14:paraId="6F1DF3F0" w14:textId="77777777" w:rsidR="002E2A33" w:rsidRPr="0093733C" w:rsidRDefault="002E2A33" w:rsidP="009B6FAF">
            <w:pPr>
              <w:pStyle w:val="Sinespaciado"/>
            </w:pPr>
            <w:r w:rsidRPr="0093733C">
              <w:t>Tamaño:2300*1280*1220 mm</w:t>
            </w:r>
          </w:p>
          <w:p w14:paraId="6B24279C" w14:textId="77777777" w:rsidR="002E2A33" w:rsidRPr="0093733C" w:rsidRDefault="002E2A33" w:rsidP="00340FF4">
            <w:pPr>
              <w:pStyle w:val="Sinespaciado"/>
              <w:keepNext/>
              <w:rPr>
                <w:b/>
                <w:bCs/>
              </w:rPr>
            </w:pPr>
            <w:r w:rsidRPr="0093733C">
              <w:t>Peso: 380 Kg</w:t>
            </w:r>
          </w:p>
        </w:tc>
      </w:tr>
    </w:tbl>
    <w:p w14:paraId="445A7E93" w14:textId="6C7D0D9E" w:rsidR="002E2A33" w:rsidRDefault="00340FF4" w:rsidP="00340FF4">
      <w:pPr>
        <w:pStyle w:val="Descripcin"/>
      </w:pPr>
      <w:bookmarkStart w:id="431" w:name="_Toc87031114"/>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12</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1</w:t>
      </w:r>
      <w:r w:rsidR="00142F68">
        <w:rPr>
          <w:noProof/>
        </w:rPr>
        <w:fldChar w:fldCharType="end"/>
      </w:r>
      <w:r w:rsidR="00F569F4">
        <w:t>: Alternativa de maquinaria</w:t>
      </w:r>
      <w:bookmarkEnd w:id="431"/>
    </w:p>
    <w:p w14:paraId="5EB69FAC" w14:textId="77777777" w:rsidR="00F569F4" w:rsidRDefault="00084783" w:rsidP="00F569F4">
      <w:r>
        <w:t>Elaboración</w:t>
      </w:r>
      <w:r w:rsidR="00F569F4">
        <w:t xml:space="preserve"> propia</w:t>
      </w:r>
    </w:p>
    <w:p w14:paraId="1F187442" w14:textId="77777777" w:rsidR="004A525C" w:rsidRPr="00F569F4" w:rsidRDefault="004A525C" w:rsidP="00F569F4"/>
    <w:p w14:paraId="0830DB9A" w14:textId="77777777" w:rsidR="00434D76" w:rsidRDefault="002E2A33" w:rsidP="00232177">
      <w:pPr>
        <w:pStyle w:val="Ttulo3"/>
      </w:pPr>
      <w:bookmarkStart w:id="432" w:name="_Toc87030972"/>
      <w:r>
        <w:lastRenderedPageBreak/>
        <w:t xml:space="preserve">Apéndice D: </w:t>
      </w:r>
      <w:r w:rsidR="008611D2">
        <w:t>Composición</w:t>
      </w:r>
      <w:r>
        <w:t xml:space="preserve"> de los mixes</w:t>
      </w:r>
      <w:bookmarkEnd w:id="432"/>
    </w:p>
    <w:p w14:paraId="55654B55" w14:textId="33F39381" w:rsidR="002E2A33" w:rsidRDefault="002E2A33" w:rsidP="002E2A33">
      <w:r>
        <w:t xml:space="preserve">A </w:t>
      </w:r>
      <w:r w:rsidR="002169E5">
        <w:t>continuación,</w:t>
      </w:r>
      <w:r>
        <w:t xml:space="preserve"> se demuestra los cálculos realizado para la determinación las composiciones </w:t>
      </w:r>
      <w:r w:rsidR="00A16B84">
        <w:t>óptimas</w:t>
      </w:r>
      <w:r>
        <w:t xml:space="preserve"> de frutas y frutos secos en cada mix.</w:t>
      </w:r>
    </w:p>
    <w:p w14:paraId="2A07D20C" w14:textId="77777777" w:rsidR="002E2A33" w:rsidRDefault="002E2A33" w:rsidP="002E2A33">
      <w:pPr>
        <w:rPr>
          <w:b/>
        </w:rPr>
      </w:pPr>
      <w:r w:rsidRPr="002E2A33">
        <w:rPr>
          <w:b/>
        </w:rPr>
        <w:t>Mix 1</w:t>
      </w:r>
    </w:p>
    <w:p w14:paraId="0911EBDB" w14:textId="77777777" w:rsidR="002E2A33" w:rsidRPr="00306B2C" w:rsidRDefault="002E2A33" w:rsidP="002E2A33">
      <w:pPr>
        <w:numPr>
          <w:ilvl w:val="0"/>
          <w:numId w:val="16"/>
        </w:numPr>
        <w:pBdr>
          <w:top w:val="nil"/>
          <w:left w:val="nil"/>
          <w:bottom w:val="nil"/>
          <w:right w:val="nil"/>
          <w:between w:val="nil"/>
        </w:pBdr>
        <w:spacing w:after="0"/>
        <w:rPr>
          <w:rFonts w:cs="Arial"/>
          <w:color w:val="000000"/>
        </w:rPr>
      </w:pPr>
      <w:r w:rsidRPr="00306B2C">
        <w:rPr>
          <w:rFonts w:eastAsia="Calibri" w:cs="Arial"/>
          <w:color w:val="000000"/>
        </w:rPr>
        <w:t>Pasas de uva (1)</w:t>
      </w:r>
    </w:p>
    <w:p w14:paraId="0F91EDB4" w14:textId="77777777" w:rsidR="002E2A33" w:rsidRPr="00306B2C" w:rsidRDefault="002E2A33" w:rsidP="002E2A33">
      <w:pPr>
        <w:numPr>
          <w:ilvl w:val="0"/>
          <w:numId w:val="16"/>
        </w:numPr>
        <w:pBdr>
          <w:top w:val="nil"/>
          <w:left w:val="nil"/>
          <w:bottom w:val="nil"/>
          <w:right w:val="nil"/>
          <w:between w:val="nil"/>
        </w:pBdr>
        <w:spacing w:after="0"/>
        <w:rPr>
          <w:rFonts w:cs="Arial"/>
          <w:color w:val="000000"/>
        </w:rPr>
      </w:pPr>
      <w:r w:rsidRPr="00306B2C">
        <w:rPr>
          <w:rFonts w:eastAsia="Calibri" w:cs="Arial"/>
          <w:color w:val="000000"/>
        </w:rPr>
        <w:t>Maní (2)</w:t>
      </w:r>
    </w:p>
    <w:p w14:paraId="6C58CE42" w14:textId="77777777" w:rsidR="002E2A33" w:rsidRPr="00306B2C" w:rsidRDefault="002E2A33" w:rsidP="002E2A33">
      <w:pPr>
        <w:numPr>
          <w:ilvl w:val="0"/>
          <w:numId w:val="16"/>
        </w:numPr>
        <w:pBdr>
          <w:top w:val="nil"/>
          <w:left w:val="nil"/>
          <w:bottom w:val="nil"/>
          <w:right w:val="nil"/>
          <w:between w:val="nil"/>
        </w:pBdr>
        <w:spacing w:after="0"/>
        <w:rPr>
          <w:rFonts w:cs="Arial"/>
          <w:color w:val="000000"/>
        </w:rPr>
      </w:pPr>
      <w:r w:rsidRPr="00306B2C">
        <w:rPr>
          <w:rFonts w:eastAsia="Calibri" w:cs="Arial"/>
          <w:color w:val="000000"/>
        </w:rPr>
        <w:t>Nuez (3)</w:t>
      </w:r>
    </w:p>
    <w:p w14:paraId="25ED98D6" w14:textId="77777777" w:rsidR="002E2A33" w:rsidRPr="00306B2C" w:rsidRDefault="002E2A33" w:rsidP="002E2A33">
      <w:pPr>
        <w:numPr>
          <w:ilvl w:val="0"/>
          <w:numId w:val="16"/>
        </w:numPr>
        <w:pBdr>
          <w:top w:val="nil"/>
          <w:left w:val="nil"/>
          <w:bottom w:val="nil"/>
          <w:right w:val="nil"/>
          <w:between w:val="nil"/>
        </w:pBdr>
        <w:spacing w:after="0"/>
        <w:rPr>
          <w:rFonts w:cs="Arial"/>
          <w:color w:val="000000"/>
        </w:rPr>
      </w:pPr>
      <w:r w:rsidRPr="00306B2C">
        <w:rPr>
          <w:rFonts w:eastAsia="Calibri" w:cs="Arial"/>
          <w:color w:val="000000"/>
        </w:rPr>
        <w:t xml:space="preserve">Manzana (4) </w:t>
      </w:r>
    </w:p>
    <w:p w14:paraId="270D2216" w14:textId="77777777" w:rsidR="002E2A33" w:rsidRPr="00306B2C" w:rsidRDefault="002E2A33" w:rsidP="002E2A33">
      <w:pPr>
        <w:numPr>
          <w:ilvl w:val="0"/>
          <w:numId w:val="16"/>
        </w:numPr>
        <w:pBdr>
          <w:top w:val="nil"/>
          <w:left w:val="nil"/>
          <w:bottom w:val="nil"/>
          <w:right w:val="nil"/>
          <w:between w:val="nil"/>
        </w:pBdr>
        <w:spacing w:after="0"/>
        <w:rPr>
          <w:rFonts w:cs="Arial"/>
          <w:color w:val="000000"/>
        </w:rPr>
      </w:pPr>
      <w:r w:rsidRPr="00306B2C">
        <w:rPr>
          <w:rFonts w:eastAsia="Calibri" w:cs="Arial"/>
          <w:color w:val="000000"/>
        </w:rPr>
        <w:t>Banana (5)</w:t>
      </w:r>
    </w:p>
    <w:p w14:paraId="3DE15F63" w14:textId="77777777" w:rsidR="002E2A33" w:rsidRPr="00306B2C" w:rsidRDefault="002E2A33" w:rsidP="002E2A33">
      <w:pPr>
        <w:numPr>
          <w:ilvl w:val="0"/>
          <w:numId w:val="16"/>
        </w:numPr>
        <w:pBdr>
          <w:top w:val="nil"/>
          <w:left w:val="nil"/>
          <w:bottom w:val="nil"/>
          <w:right w:val="nil"/>
          <w:between w:val="nil"/>
        </w:pBdr>
        <w:spacing w:after="0"/>
        <w:rPr>
          <w:rFonts w:cs="Arial"/>
          <w:color w:val="000000"/>
        </w:rPr>
      </w:pPr>
      <w:r w:rsidRPr="00306B2C">
        <w:rPr>
          <w:rFonts w:eastAsia="Calibri" w:cs="Arial"/>
          <w:color w:val="000000"/>
        </w:rPr>
        <w:t>Ciruela (6)</w:t>
      </w:r>
    </w:p>
    <w:p w14:paraId="0A15380D" w14:textId="77777777" w:rsidR="002E2A33" w:rsidRPr="00306B2C" w:rsidRDefault="002E2A33" w:rsidP="002E2A33">
      <w:pPr>
        <w:numPr>
          <w:ilvl w:val="0"/>
          <w:numId w:val="16"/>
        </w:numPr>
        <w:pBdr>
          <w:top w:val="nil"/>
          <w:left w:val="nil"/>
          <w:bottom w:val="nil"/>
          <w:right w:val="nil"/>
          <w:between w:val="nil"/>
        </w:pBdr>
        <w:rPr>
          <w:rFonts w:cs="Arial"/>
          <w:color w:val="000000"/>
        </w:rPr>
      </w:pPr>
      <w:r w:rsidRPr="00306B2C">
        <w:rPr>
          <w:rFonts w:eastAsia="Calibri" w:cs="Arial"/>
          <w:color w:val="000000"/>
        </w:rPr>
        <w:t>Arándano (7)</w:t>
      </w:r>
    </w:p>
    <w:p w14:paraId="6B141174" w14:textId="77777777" w:rsidR="002E2A33" w:rsidRPr="00306B2C" w:rsidRDefault="002E2A33" w:rsidP="002E2A33">
      <w:pPr>
        <w:rPr>
          <w:rFonts w:cs="Arial"/>
          <w:color w:val="000000"/>
        </w:rPr>
      </w:pPr>
      <w:r w:rsidRPr="00306B2C">
        <w:rPr>
          <w:rFonts w:eastAsia="Calibri" w:cs="Arial"/>
          <w:color w:val="000000"/>
        </w:rPr>
        <w:t>Para establecer las proporciones se utilizó programación lineal tomando como criterio el costo por kg de cada materia prima constituyente del Mix.</w:t>
      </w:r>
    </w:p>
    <w:p w14:paraId="7BEE7AF6" w14:textId="77777777" w:rsidR="002E2A33" w:rsidRPr="00306B2C" w:rsidRDefault="002E2A33" w:rsidP="002E2A33">
      <w:pPr>
        <w:rPr>
          <w:rFonts w:cs="Arial"/>
          <w:color w:val="000000"/>
        </w:rPr>
      </w:pPr>
      <w:r w:rsidRPr="00306B2C">
        <w:rPr>
          <w:rFonts w:eastAsia="Calibri" w:cs="Arial"/>
          <w:color w:val="000000"/>
        </w:rPr>
        <w:t>La función objetivo se compuso por los costos de proveedor de cada fruta y fruto:</w:t>
      </w:r>
    </w:p>
    <w:p w14:paraId="06F017E5" w14:textId="77777777" w:rsidR="002E2A33" w:rsidRPr="00306B2C" w:rsidRDefault="002E2A33" w:rsidP="002E2A33">
      <w:pPr>
        <w:rPr>
          <w:rFonts w:cs="Arial"/>
          <w:color w:val="000000"/>
        </w:rPr>
      </w:pPr>
      <w:r w:rsidRPr="00306B2C">
        <w:rPr>
          <w:rFonts w:eastAsia="Calibri" w:cs="Arial"/>
          <w:color w:val="000000"/>
          <w:u w:val="single"/>
        </w:rPr>
        <w:t>Minimizar</w:t>
      </w:r>
      <w:r w:rsidRPr="00306B2C">
        <w:rPr>
          <w:rFonts w:eastAsia="Calibri" w:cs="Arial"/>
          <w:color w:val="000000"/>
        </w:rPr>
        <w:t xml:space="preserve">: </w:t>
      </w:r>
    </w:p>
    <w:p w14:paraId="43D16EA7" w14:textId="77777777" w:rsidR="002E2A33" w:rsidRPr="00306B2C" w:rsidRDefault="002E2A33" w:rsidP="002E2A33">
      <w:pPr>
        <w:jc w:val="center"/>
        <w:rPr>
          <w:rFonts w:eastAsia="Cambria Math" w:cs="Arial"/>
          <w:color w:val="000000"/>
        </w:rPr>
      </w:pPr>
      <m:oMathPara>
        <m:oMath>
          <m:r>
            <w:rPr>
              <w:rFonts w:ascii="Cambria Math" w:eastAsia="Cambria Math" w:hAnsi="Cambria Math" w:cs="Arial"/>
              <w:color w:val="000000"/>
            </w:rPr>
            <m:t>Z=x1*C1 + x2*C2+x3*C3+x4*C4+x5*C4+x6*C6+x7*C7</m:t>
          </m:r>
        </m:oMath>
      </m:oMathPara>
    </w:p>
    <w:p w14:paraId="548EDAED" w14:textId="77777777" w:rsidR="002E2A33" w:rsidRPr="00306B2C" w:rsidRDefault="002E2A33" w:rsidP="002E2A33">
      <w:pPr>
        <w:rPr>
          <w:rFonts w:cs="Arial"/>
          <w:color w:val="000000"/>
        </w:rPr>
      </w:pPr>
      <w:r w:rsidRPr="00306B2C">
        <w:rPr>
          <w:rFonts w:eastAsia="Calibri" w:cs="Arial"/>
          <w:color w:val="000000"/>
        </w:rPr>
        <w:t xml:space="preserve">Leyenda: </w:t>
      </w:r>
    </w:p>
    <w:p w14:paraId="0771A346" w14:textId="77777777" w:rsidR="002E2A33" w:rsidRPr="00306B2C" w:rsidRDefault="002E2A33" w:rsidP="002E2A33">
      <w:pPr>
        <w:numPr>
          <w:ilvl w:val="0"/>
          <w:numId w:val="16"/>
        </w:numPr>
        <w:pBdr>
          <w:top w:val="nil"/>
          <w:left w:val="nil"/>
          <w:bottom w:val="nil"/>
          <w:right w:val="nil"/>
          <w:between w:val="nil"/>
        </w:pBdr>
        <w:spacing w:after="0"/>
        <w:rPr>
          <w:rFonts w:cs="Arial"/>
          <w:color w:val="000000"/>
        </w:rPr>
      </w:pPr>
      <w:r w:rsidRPr="00306B2C">
        <w:rPr>
          <w:rFonts w:eastAsia="Calibri" w:cs="Arial"/>
          <w:color w:val="000000"/>
        </w:rPr>
        <w:t>C1 (Costo pasas de uva)</w:t>
      </w:r>
    </w:p>
    <w:p w14:paraId="2D915A7F" w14:textId="77777777" w:rsidR="002E2A33" w:rsidRPr="00306B2C" w:rsidRDefault="002E2A33" w:rsidP="002E2A33">
      <w:pPr>
        <w:numPr>
          <w:ilvl w:val="0"/>
          <w:numId w:val="16"/>
        </w:numPr>
        <w:pBdr>
          <w:top w:val="nil"/>
          <w:left w:val="nil"/>
          <w:bottom w:val="nil"/>
          <w:right w:val="nil"/>
          <w:between w:val="nil"/>
        </w:pBdr>
        <w:spacing w:after="0"/>
        <w:rPr>
          <w:rFonts w:cs="Arial"/>
          <w:color w:val="000000"/>
        </w:rPr>
      </w:pPr>
      <w:r w:rsidRPr="00306B2C">
        <w:rPr>
          <w:rFonts w:eastAsia="Calibri" w:cs="Arial"/>
          <w:color w:val="000000"/>
        </w:rPr>
        <w:t>C2 (Costo maní)</w:t>
      </w:r>
    </w:p>
    <w:p w14:paraId="3C49781A" w14:textId="77777777" w:rsidR="002E2A33" w:rsidRPr="00306B2C" w:rsidRDefault="002E2A33" w:rsidP="002E2A33">
      <w:pPr>
        <w:numPr>
          <w:ilvl w:val="0"/>
          <w:numId w:val="16"/>
        </w:numPr>
        <w:pBdr>
          <w:top w:val="nil"/>
          <w:left w:val="nil"/>
          <w:bottom w:val="nil"/>
          <w:right w:val="nil"/>
          <w:between w:val="nil"/>
        </w:pBdr>
        <w:spacing w:after="0"/>
        <w:rPr>
          <w:rFonts w:cs="Arial"/>
          <w:color w:val="000000"/>
        </w:rPr>
      </w:pPr>
      <w:r w:rsidRPr="00306B2C">
        <w:rPr>
          <w:rFonts w:eastAsia="Calibri" w:cs="Arial"/>
          <w:color w:val="000000"/>
        </w:rPr>
        <w:t>C3 (Costo nuez)</w:t>
      </w:r>
    </w:p>
    <w:p w14:paraId="69915F99" w14:textId="77777777" w:rsidR="002E2A33" w:rsidRPr="00306B2C" w:rsidRDefault="002E2A33" w:rsidP="002E2A33">
      <w:pPr>
        <w:numPr>
          <w:ilvl w:val="0"/>
          <w:numId w:val="16"/>
        </w:numPr>
        <w:pBdr>
          <w:top w:val="nil"/>
          <w:left w:val="nil"/>
          <w:bottom w:val="nil"/>
          <w:right w:val="nil"/>
          <w:between w:val="nil"/>
        </w:pBdr>
        <w:spacing w:after="0"/>
        <w:rPr>
          <w:rFonts w:cs="Arial"/>
          <w:color w:val="000000"/>
        </w:rPr>
      </w:pPr>
      <w:r w:rsidRPr="00306B2C">
        <w:rPr>
          <w:rFonts w:eastAsia="Calibri" w:cs="Arial"/>
          <w:color w:val="000000"/>
        </w:rPr>
        <w:t>C4 (Costo manzana)</w:t>
      </w:r>
    </w:p>
    <w:p w14:paraId="090D6ED7" w14:textId="77777777" w:rsidR="002E2A33" w:rsidRPr="00306B2C" w:rsidRDefault="002E2A33" w:rsidP="002E2A33">
      <w:pPr>
        <w:numPr>
          <w:ilvl w:val="0"/>
          <w:numId w:val="16"/>
        </w:numPr>
        <w:pBdr>
          <w:top w:val="nil"/>
          <w:left w:val="nil"/>
          <w:bottom w:val="nil"/>
          <w:right w:val="nil"/>
          <w:between w:val="nil"/>
        </w:pBdr>
        <w:spacing w:after="0"/>
        <w:rPr>
          <w:rFonts w:cs="Arial"/>
          <w:color w:val="000000"/>
        </w:rPr>
      </w:pPr>
      <w:r w:rsidRPr="00306B2C">
        <w:rPr>
          <w:rFonts w:eastAsia="Calibri" w:cs="Arial"/>
          <w:color w:val="000000"/>
        </w:rPr>
        <w:t>C5 (Costo banana)</w:t>
      </w:r>
    </w:p>
    <w:p w14:paraId="6361E40D" w14:textId="77777777" w:rsidR="002E2A33" w:rsidRPr="00306B2C" w:rsidRDefault="002E2A33" w:rsidP="002E2A33">
      <w:pPr>
        <w:numPr>
          <w:ilvl w:val="0"/>
          <w:numId w:val="16"/>
        </w:numPr>
        <w:pBdr>
          <w:top w:val="nil"/>
          <w:left w:val="nil"/>
          <w:bottom w:val="nil"/>
          <w:right w:val="nil"/>
          <w:between w:val="nil"/>
        </w:pBdr>
        <w:spacing w:after="0"/>
        <w:rPr>
          <w:rFonts w:cs="Arial"/>
          <w:color w:val="000000"/>
        </w:rPr>
      </w:pPr>
      <w:r w:rsidRPr="00306B2C">
        <w:rPr>
          <w:rFonts w:eastAsia="Calibri" w:cs="Arial"/>
          <w:color w:val="000000"/>
        </w:rPr>
        <w:t>C6 (Costo ciruela)</w:t>
      </w:r>
    </w:p>
    <w:p w14:paraId="3D76BE89" w14:textId="77777777" w:rsidR="002E2A33" w:rsidRPr="00306B2C" w:rsidRDefault="002E2A33" w:rsidP="002E2A33">
      <w:pPr>
        <w:numPr>
          <w:ilvl w:val="0"/>
          <w:numId w:val="16"/>
        </w:numPr>
        <w:pBdr>
          <w:top w:val="nil"/>
          <w:left w:val="nil"/>
          <w:bottom w:val="nil"/>
          <w:right w:val="nil"/>
          <w:between w:val="nil"/>
        </w:pBdr>
        <w:rPr>
          <w:rFonts w:cs="Arial"/>
          <w:color w:val="000000"/>
        </w:rPr>
      </w:pPr>
      <w:r w:rsidRPr="00306B2C">
        <w:rPr>
          <w:rFonts w:eastAsia="Calibri" w:cs="Arial"/>
          <w:color w:val="000000"/>
        </w:rPr>
        <w:t>C7 (Costo arándano)</w:t>
      </w:r>
    </w:p>
    <w:p w14:paraId="0F785242" w14:textId="77777777" w:rsidR="002E2A33" w:rsidRPr="00306B2C" w:rsidRDefault="002E2A33" w:rsidP="002E2A33">
      <w:pPr>
        <w:rPr>
          <w:rFonts w:cs="Arial"/>
          <w:color w:val="000000"/>
        </w:rPr>
      </w:pPr>
      <w:r w:rsidRPr="00306B2C">
        <w:rPr>
          <w:rFonts w:eastAsia="Calibri" w:cs="Arial"/>
          <w:color w:val="000000"/>
        </w:rPr>
        <w:t>Restricciones:</w:t>
      </w:r>
    </w:p>
    <w:p w14:paraId="15F86234" w14:textId="77777777" w:rsidR="002E2A33" w:rsidRPr="00306B2C" w:rsidRDefault="002E2A33" w:rsidP="002E2A33">
      <w:pPr>
        <w:jc w:val="center"/>
        <w:rPr>
          <w:rFonts w:eastAsia="Cambria Math" w:cs="Arial"/>
          <w:color w:val="000000"/>
        </w:rPr>
      </w:pPr>
      <m:oMathPara>
        <m:oMath>
          <m:r>
            <w:rPr>
              <w:rFonts w:ascii="Cambria Math" w:eastAsia="Cambria Math" w:hAnsi="Cambria Math" w:cs="Arial"/>
              <w:color w:val="000000"/>
            </w:rPr>
            <m:t>x1+x4+x5+x6+x7=0,6</m:t>
          </m:r>
        </m:oMath>
      </m:oMathPara>
    </w:p>
    <w:p w14:paraId="74DC2F84" w14:textId="77777777" w:rsidR="002E2A33" w:rsidRPr="00306B2C" w:rsidRDefault="002E2A33" w:rsidP="002E2A33">
      <w:pPr>
        <w:jc w:val="center"/>
        <w:rPr>
          <w:rFonts w:eastAsia="Cambria Math" w:cs="Arial"/>
          <w:color w:val="000000"/>
        </w:rPr>
      </w:pPr>
      <m:oMathPara>
        <m:oMath>
          <m:r>
            <w:rPr>
              <w:rFonts w:ascii="Cambria Math" w:eastAsia="Cambria Math" w:hAnsi="Cambria Math" w:cs="Arial"/>
              <w:color w:val="000000"/>
            </w:rPr>
            <m:t>x2+x3=0,4</m:t>
          </m:r>
        </m:oMath>
      </m:oMathPara>
    </w:p>
    <w:p w14:paraId="3E17D7DC" w14:textId="77777777" w:rsidR="002E2A33" w:rsidRPr="00306B2C" w:rsidRDefault="002E2A33" w:rsidP="002E2A33">
      <w:pPr>
        <w:jc w:val="center"/>
        <w:rPr>
          <w:rFonts w:eastAsia="Cambria Math" w:cs="Arial"/>
          <w:color w:val="000000"/>
        </w:rPr>
      </w:pPr>
      <m:oMathPara>
        <m:oMath>
          <m:r>
            <w:rPr>
              <w:rFonts w:ascii="Cambria Math" w:eastAsia="Cambria Math" w:hAnsi="Cambria Math" w:cs="Arial"/>
              <w:color w:val="000000"/>
            </w:rPr>
            <m:t>x1+x2+x3+x4+x5+x6+x7=1</m:t>
          </m:r>
        </m:oMath>
      </m:oMathPara>
    </w:p>
    <w:p w14:paraId="33C0E4F8" w14:textId="77777777" w:rsidR="002E2A33" w:rsidRPr="00306B2C" w:rsidRDefault="002E2A33" w:rsidP="002E2A33">
      <w:pPr>
        <w:jc w:val="center"/>
        <w:rPr>
          <w:rFonts w:eastAsia="Cambria Math" w:cs="Arial"/>
          <w:color w:val="000000"/>
        </w:rPr>
      </w:pPr>
      <m:oMathPara>
        <m:oMath>
          <m:r>
            <w:rPr>
              <w:rFonts w:ascii="Cambria Math" w:eastAsia="Cambria Math" w:hAnsi="Cambria Math" w:cs="Arial"/>
              <w:color w:val="000000"/>
            </w:rPr>
            <m:t>0,05 ≤ x1 ≤ 0,2</m:t>
          </m:r>
        </m:oMath>
      </m:oMathPara>
    </w:p>
    <w:p w14:paraId="0A1CD3F7" w14:textId="77777777" w:rsidR="002E2A33" w:rsidRPr="00306B2C" w:rsidRDefault="002E2A33" w:rsidP="002E2A33">
      <w:pPr>
        <w:jc w:val="center"/>
        <w:rPr>
          <w:rFonts w:eastAsia="Cambria Math" w:cs="Arial"/>
          <w:color w:val="000000"/>
        </w:rPr>
      </w:pPr>
      <m:oMathPara>
        <m:oMath>
          <m:r>
            <w:rPr>
              <w:rFonts w:ascii="Cambria Math" w:eastAsia="Cambria Math" w:hAnsi="Cambria Math" w:cs="Arial"/>
              <w:color w:val="000000"/>
            </w:rPr>
            <w:lastRenderedPageBreak/>
            <m:t>0,05 ≤ x2 ≤ 0,25</m:t>
          </m:r>
        </m:oMath>
      </m:oMathPara>
    </w:p>
    <w:p w14:paraId="0EFC645B" w14:textId="77777777" w:rsidR="002E2A33" w:rsidRPr="00306B2C" w:rsidRDefault="002E2A33" w:rsidP="002E2A33">
      <w:pPr>
        <w:jc w:val="center"/>
        <w:rPr>
          <w:rFonts w:eastAsia="Cambria Math" w:cs="Arial"/>
          <w:color w:val="000000"/>
        </w:rPr>
      </w:pPr>
      <m:oMathPara>
        <m:oMath>
          <m:r>
            <w:rPr>
              <w:rFonts w:ascii="Cambria Math" w:eastAsia="Cambria Math" w:hAnsi="Cambria Math" w:cs="Arial"/>
              <w:color w:val="000000"/>
            </w:rPr>
            <m:t>0,05 ≤ x3 ≤ 0,2</m:t>
          </m:r>
        </m:oMath>
      </m:oMathPara>
    </w:p>
    <w:p w14:paraId="03A29E53" w14:textId="77777777" w:rsidR="002E2A33" w:rsidRPr="00306B2C" w:rsidRDefault="002E2A33" w:rsidP="002E2A33">
      <w:pPr>
        <w:jc w:val="center"/>
        <w:rPr>
          <w:rFonts w:eastAsia="Cambria Math" w:cs="Arial"/>
          <w:color w:val="000000"/>
        </w:rPr>
      </w:pPr>
      <m:oMathPara>
        <m:oMath>
          <m:r>
            <w:rPr>
              <w:rFonts w:ascii="Cambria Math" w:eastAsia="Cambria Math" w:hAnsi="Cambria Math" w:cs="Arial"/>
              <w:color w:val="000000"/>
            </w:rPr>
            <m:t>0,05 ≤ x4 ≤ 0,2</m:t>
          </m:r>
        </m:oMath>
      </m:oMathPara>
    </w:p>
    <w:p w14:paraId="10A09086" w14:textId="77777777" w:rsidR="002E2A33" w:rsidRPr="00306B2C" w:rsidRDefault="002E2A33" w:rsidP="002E2A33">
      <w:pPr>
        <w:jc w:val="center"/>
        <w:rPr>
          <w:rFonts w:eastAsia="Cambria Math" w:cs="Arial"/>
          <w:color w:val="000000"/>
        </w:rPr>
      </w:pPr>
      <m:oMathPara>
        <m:oMath>
          <m:r>
            <w:rPr>
              <w:rFonts w:ascii="Cambria Math" w:eastAsia="Cambria Math" w:hAnsi="Cambria Math" w:cs="Arial"/>
              <w:color w:val="000000"/>
            </w:rPr>
            <m:t>0,05 ≤ x5 ≤ 0,2</m:t>
          </m:r>
        </m:oMath>
      </m:oMathPara>
    </w:p>
    <w:p w14:paraId="7AD52B42" w14:textId="77777777" w:rsidR="002E2A33" w:rsidRPr="00306B2C" w:rsidRDefault="002E2A33" w:rsidP="002E2A33">
      <w:pPr>
        <w:jc w:val="center"/>
        <w:rPr>
          <w:rFonts w:eastAsia="Cambria Math" w:cs="Arial"/>
          <w:color w:val="000000"/>
        </w:rPr>
      </w:pPr>
      <m:oMathPara>
        <m:oMath>
          <m:r>
            <w:rPr>
              <w:rFonts w:ascii="Cambria Math" w:eastAsia="Cambria Math" w:hAnsi="Cambria Math" w:cs="Arial"/>
              <w:color w:val="000000"/>
            </w:rPr>
            <m:t>0,05 ≤ x6 ≤ 0,2</m:t>
          </m:r>
        </m:oMath>
      </m:oMathPara>
    </w:p>
    <w:p w14:paraId="5EE98739" w14:textId="77777777" w:rsidR="002E2A33" w:rsidRPr="00306B2C" w:rsidRDefault="002E2A33" w:rsidP="002E2A33">
      <w:pPr>
        <w:jc w:val="center"/>
        <w:rPr>
          <w:rFonts w:eastAsia="Cambria Math" w:cs="Arial"/>
          <w:color w:val="000000"/>
        </w:rPr>
      </w:pPr>
      <m:oMathPara>
        <m:oMath>
          <m:r>
            <w:rPr>
              <w:rFonts w:ascii="Cambria Math" w:eastAsia="Cambria Math" w:hAnsi="Cambria Math" w:cs="Arial"/>
              <w:color w:val="000000"/>
            </w:rPr>
            <m:t>0,05 ≤ x7 ≤ 0,2</m:t>
          </m:r>
        </m:oMath>
      </m:oMathPara>
    </w:p>
    <w:p w14:paraId="3FF58679" w14:textId="77777777" w:rsidR="002E2A33" w:rsidRPr="00306B2C" w:rsidRDefault="002E2A33" w:rsidP="002E2A33">
      <w:pPr>
        <w:rPr>
          <w:rFonts w:cs="Arial"/>
          <w:color w:val="000000"/>
        </w:rPr>
      </w:pPr>
      <w:r w:rsidRPr="00306B2C">
        <w:rPr>
          <w:rFonts w:eastAsia="Calibri" w:cs="Arial"/>
          <w:color w:val="000000"/>
        </w:rPr>
        <w:t>Las siguientes restricciones fueron basadas respecto al primer criterio tomado por los autores, el cual decía que los Mix debían tener una proporción de 60% fruta deshidratada y un 40% de fruto seca, dicho esto, se establecieron los parámetros necesarios para que la función no determinase la selección de una sola fruta o fruto. Para ello se tomaron tres criterios importantes:</w:t>
      </w:r>
    </w:p>
    <w:p w14:paraId="4934B7F5" w14:textId="77777777" w:rsidR="002E2A33" w:rsidRPr="00306B2C" w:rsidRDefault="002E2A33" w:rsidP="002E2A33">
      <w:pPr>
        <w:numPr>
          <w:ilvl w:val="0"/>
          <w:numId w:val="27"/>
        </w:numPr>
        <w:pBdr>
          <w:top w:val="nil"/>
          <w:left w:val="nil"/>
          <w:bottom w:val="nil"/>
          <w:right w:val="nil"/>
          <w:between w:val="nil"/>
        </w:pBdr>
        <w:spacing w:after="0"/>
        <w:rPr>
          <w:rFonts w:cs="Arial"/>
          <w:color w:val="000000"/>
        </w:rPr>
      </w:pPr>
      <w:r w:rsidRPr="00306B2C">
        <w:rPr>
          <w:rFonts w:eastAsia="Calibri" w:cs="Arial"/>
          <w:color w:val="000000"/>
        </w:rPr>
        <w:t>Las frutas no deben tener una proporción mayor a un 20% por Mix asegurando que no exista predominancia de un elemento.</w:t>
      </w:r>
    </w:p>
    <w:p w14:paraId="06821058" w14:textId="77777777" w:rsidR="002E2A33" w:rsidRPr="00306B2C" w:rsidRDefault="002E2A33" w:rsidP="002E2A33">
      <w:pPr>
        <w:numPr>
          <w:ilvl w:val="0"/>
          <w:numId w:val="27"/>
        </w:numPr>
        <w:pBdr>
          <w:top w:val="nil"/>
          <w:left w:val="nil"/>
          <w:bottom w:val="nil"/>
          <w:right w:val="nil"/>
          <w:between w:val="nil"/>
        </w:pBdr>
        <w:spacing w:after="0"/>
        <w:rPr>
          <w:rFonts w:cs="Arial"/>
          <w:color w:val="000000"/>
        </w:rPr>
      </w:pPr>
      <w:r w:rsidRPr="00306B2C">
        <w:rPr>
          <w:rFonts w:eastAsia="Calibri" w:cs="Arial"/>
          <w:color w:val="000000"/>
        </w:rPr>
        <w:t>El mínimo porcentaje de fruta será de 5%, esto es así para garantizar que todas las frutas y frutos exista en el Mix.</w:t>
      </w:r>
    </w:p>
    <w:p w14:paraId="56B4702C" w14:textId="3F057F65" w:rsidR="001B2BD4" w:rsidRDefault="002E2A33" w:rsidP="001B2BD4">
      <w:pPr>
        <w:keepNext/>
        <w:numPr>
          <w:ilvl w:val="0"/>
          <w:numId w:val="27"/>
        </w:numPr>
        <w:pBdr>
          <w:top w:val="nil"/>
          <w:left w:val="nil"/>
          <w:bottom w:val="nil"/>
          <w:right w:val="nil"/>
          <w:between w:val="nil"/>
        </w:pBdr>
        <w:rPr>
          <w:noProof/>
          <w:lang w:eastAsia="es-AR"/>
        </w:rPr>
      </w:pPr>
      <w:r w:rsidRPr="001B2BD4">
        <w:rPr>
          <w:rFonts w:eastAsia="Calibri" w:cs="Arial"/>
          <w:color w:val="000000"/>
        </w:rPr>
        <w:t>Se hizo una excepción en el porcentaje de Maní, particularmente en este Mix, solo se cuenta con dos frutas secas; siendo el Maní el fruto seco predominante por los consumidores.</w:t>
      </w:r>
    </w:p>
    <w:p w14:paraId="5B5722E8" w14:textId="0A8D38EB" w:rsidR="00F569F4" w:rsidRDefault="001B2BD4" w:rsidP="001B2BD4">
      <w:pPr>
        <w:keepNext/>
        <w:jc w:val="center"/>
      </w:pPr>
      <w:r>
        <w:rPr>
          <w:noProof/>
          <w:lang w:eastAsia="es-AR"/>
        </w:rPr>
        <w:drawing>
          <wp:inline distT="0" distB="0" distL="0" distR="0" wp14:anchorId="66CD32BC" wp14:editId="0325A841">
            <wp:extent cx="5295900" cy="2030753"/>
            <wp:effectExtent l="0" t="0" r="0" b="762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8"/>
                    <a:srcRect l="-665" t="20683" r="8266" b="16327"/>
                    <a:stretch/>
                  </pic:blipFill>
                  <pic:spPr bwMode="auto">
                    <a:xfrm>
                      <a:off x="0" y="0"/>
                      <a:ext cx="5295900" cy="2030753"/>
                    </a:xfrm>
                    <a:prstGeom prst="rect">
                      <a:avLst/>
                    </a:prstGeom>
                    <a:ln>
                      <a:noFill/>
                    </a:ln>
                    <a:extLst>
                      <a:ext uri="{53640926-AAD7-44D8-BBD7-CCE9431645EC}">
                        <a14:shadowObscured xmlns:a14="http://schemas.microsoft.com/office/drawing/2010/main"/>
                      </a:ext>
                    </a:extLst>
                  </pic:spPr>
                </pic:pic>
              </a:graphicData>
            </a:graphic>
          </wp:inline>
        </w:drawing>
      </w:r>
    </w:p>
    <w:p w14:paraId="38E302FC" w14:textId="63B06352" w:rsidR="002E2A33" w:rsidRDefault="00F569F4" w:rsidP="00F569F4">
      <w:pPr>
        <w:pStyle w:val="Descripcin"/>
      </w:pPr>
      <w:bookmarkStart w:id="433" w:name="_Toc87031115"/>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12</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2</w:t>
      </w:r>
      <w:r w:rsidR="00142F68">
        <w:rPr>
          <w:noProof/>
        </w:rPr>
        <w:fldChar w:fldCharType="end"/>
      </w:r>
      <w:r>
        <w:t>: Mix 1</w:t>
      </w:r>
      <w:bookmarkEnd w:id="433"/>
    </w:p>
    <w:p w14:paraId="77F65C2E" w14:textId="77777777" w:rsidR="00F569F4" w:rsidRPr="00F569F4" w:rsidRDefault="00084783" w:rsidP="00F569F4">
      <w:r>
        <w:t>Elaboración</w:t>
      </w:r>
      <w:r w:rsidR="00F569F4">
        <w:t xml:space="preserve"> propia</w:t>
      </w:r>
    </w:p>
    <w:p w14:paraId="413B3A5C" w14:textId="77777777" w:rsidR="002E2A33" w:rsidRDefault="002E2A33" w:rsidP="00F569F4">
      <w:pPr>
        <w:rPr>
          <w:rFonts w:eastAsia="Calibri" w:cs="Arial"/>
          <w:color w:val="000000"/>
        </w:rPr>
      </w:pPr>
      <w:r w:rsidRPr="00306B2C">
        <w:rPr>
          <w:rFonts w:eastAsia="Calibri" w:cs="Arial"/>
          <w:color w:val="000000"/>
        </w:rPr>
        <w:t>Utilizando el programa POM-QM se obtuvieron las proporciones adecuadas para cada fruta y fruto seco dentro del Mix:</w:t>
      </w:r>
    </w:p>
    <w:p w14:paraId="183AB9C2" w14:textId="77777777" w:rsidR="002E2A33" w:rsidRPr="002E2A33" w:rsidRDefault="002E2A33" w:rsidP="002E2A33">
      <w:pPr>
        <w:rPr>
          <w:b/>
        </w:rPr>
      </w:pPr>
      <w:r w:rsidRPr="002E2A33">
        <w:rPr>
          <w:rFonts w:eastAsia="Calibri" w:cs="Arial"/>
          <w:b/>
          <w:color w:val="000000"/>
        </w:rPr>
        <w:t>Mix 2</w:t>
      </w:r>
    </w:p>
    <w:p w14:paraId="1FF51541" w14:textId="77777777" w:rsidR="002E2A33" w:rsidRPr="00306B2C" w:rsidRDefault="002E2A33" w:rsidP="002E2A33">
      <w:pPr>
        <w:numPr>
          <w:ilvl w:val="0"/>
          <w:numId w:val="27"/>
        </w:numPr>
        <w:pBdr>
          <w:top w:val="nil"/>
          <w:left w:val="nil"/>
          <w:bottom w:val="nil"/>
          <w:right w:val="nil"/>
          <w:between w:val="nil"/>
        </w:pBdr>
        <w:spacing w:after="0"/>
        <w:rPr>
          <w:rFonts w:cs="Arial"/>
          <w:color w:val="000000"/>
        </w:rPr>
      </w:pPr>
      <w:r w:rsidRPr="00306B2C">
        <w:rPr>
          <w:rFonts w:eastAsia="Calibri" w:cs="Arial"/>
          <w:color w:val="000000"/>
        </w:rPr>
        <w:t>Almendras (1)</w:t>
      </w:r>
    </w:p>
    <w:p w14:paraId="183D26EC" w14:textId="77777777" w:rsidR="002E2A33" w:rsidRPr="00306B2C" w:rsidRDefault="002E2A33" w:rsidP="002E2A33">
      <w:pPr>
        <w:numPr>
          <w:ilvl w:val="0"/>
          <w:numId w:val="27"/>
        </w:numPr>
        <w:pBdr>
          <w:top w:val="nil"/>
          <w:left w:val="nil"/>
          <w:bottom w:val="nil"/>
          <w:right w:val="nil"/>
          <w:between w:val="nil"/>
        </w:pBdr>
        <w:spacing w:after="0"/>
        <w:rPr>
          <w:rFonts w:cs="Arial"/>
          <w:color w:val="000000"/>
        </w:rPr>
      </w:pPr>
      <w:r w:rsidRPr="00306B2C">
        <w:rPr>
          <w:rFonts w:eastAsia="Calibri" w:cs="Arial"/>
          <w:color w:val="000000"/>
        </w:rPr>
        <w:lastRenderedPageBreak/>
        <w:t>Avellana (2)</w:t>
      </w:r>
    </w:p>
    <w:p w14:paraId="7D0AEA12" w14:textId="77777777" w:rsidR="002E2A33" w:rsidRPr="00306B2C" w:rsidRDefault="002E2A33" w:rsidP="002E2A33">
      <w:pPr>
        <w:numPr>
          <w:ilvl w:val="0"/>
          <w:numId w:val="27"/>
        </w:numPr>
        <w:pBdr>
          <w:top w:val="nil"/>
          <w:left w:val="nil"/>
          <w:bottom w:val="nil"/>
          <w:right w:val="nil"/>
          <w:between w:val="nil"/>
        </w:pBdr>
        <w:spacing w:after="0"/>
        <w:rPr>
          <w:rFonts w:cs="Arial"/>
          <w:color w:val="000000"/>
        </w:rPr>
      </w:pPr>
      <w:r w:rsidRPr="00306B2C">
        <w:rPr>
          <w:rFonts w:eastAsia="Calibri" w:cs="Arial"/>
          <w:color w:val="000000"/>
        </w:rPr>
        <w:t xml:space="preserve">Pasas de uva (3) </w:t>
      </w:r>
    </w:p>
    <w:p w14:paraId="26C2B98A" w14:textId="77777777" w:rsidR="002E2A33" w:rsidRPr="00306B2C" w:rsidRDefault="002E2A33" w:rsidP="002E2A33">
      <w:pPr>
        <w:numPr>
          <w:ilvl w:val="0"/>
          <w:numId w:val="27"/>
        </w:numPr>
        <w:pBdr>
          <w:top w:val="nil"/>
          <w:left w:val="nil"/>
          <w:bottom w:val="nil"/>
          <w:right w:val="nil"/>
          <w:between w:val="nil"/>
        </w:pBdr>
        <w:spacing w:after="0"/>
        <w:rPr>
          <w:rFonts w:cs="Arial"/>
          <w:color w:val="000000"/>
        </w:rPr>
      </w:pPr>
      <w:r w:rsidRPr="00306B2C">
        <w:rPr>
          <w:rFonts w:eastAsia="Calibri" w:cs="Arial"/>
          <w:color w:val="000000"/>
        </w:rPr>
        <w:t>Arándano (4)</w:t>
      </w:r>
    </w:p>
    <w:p w14:paraId="1754A67F" w14:textId="77777777" w:rsidR="002E2A33" w:rsidRPr="00306B2C" w:rsidRDefault="002E2A33" w:rsidP="002E2A33">
      <w:pPr>
        <w:numPr>
          <w:ilvl w:val="0"/>
          <w:numId w:val="27"/>
        </w:numPr>
        <w:pBdr>
          <w:top w:val="nil"/>
          <w:left w:val="nil"/>
          <w:bottom w:val="nil"/>
          <w:right w:val="nil"/>
          <w:between w:val="nil"/>
        </w:pBdr>
        <w:spacing w:after="0"/>
        <w:rPr>
          <w:rFonts w:cs="Arial"/>
          <w:color w:val="000000"/>
        </w:rPr>
      </w:pPr>
      <w:r w:rsidRPr="00306B2C">
        <w:rPr>
          <w:rFonts w:eastAsia="Calibri" w:cs="Arial"/>
          <w:color w:val="000000"/>
        </w:rPr>
        <w:t>Pera (5)</w:t>
      </w:r>
    </w:p>
    <w:p w14:paraId="258414EE" w14:textId="77777777" w:rsidR="002E2A33" w:rsidRPr="00306B2C" w:rsidRDefault="002E2A33" w:rsidP="002E2A33">
      <w:pPr>
        <w:numPr>
          <w:ilvl w:val="0"/>
          <w:numId w:val="27"/>
        </w:numPr>
        <w:pBdr>
          <w:top w:val="nil"/>
          <w:left w:val="nil"/>
          <w:bottom w:val="nil"/>
          <w:right w:val="nil"/>
          <w:between w:val="nil"/>
        </w:pBdr>
        <w:spacing w:after="0"/>
        <w:rPr>
          <w:rFonts w:cs="Arial"/>
          <w:color w:val="000000"/>
        </w:rPr>
      </w:pPr>
      <w:r w:rsidRPr="00306B2C">
        <w:rPr>
          <w:rFonts w:eastAsia="Calibri" w:cs="Arial"/>
          <w:color w:val="000000"/>
        </w:rPr>
        <w:t xml:space="preserve">Durazno (6) </w:t>
      </w:r>
    </w:p>
    <w:p w14:paraId="5723AA2D" w14:textId="77777777" w:rsidR="002E2A33" w:rsidRPr="00306B2C" w:rsidRDefault="002E2A33" w:rsidP="002E2A33">
      <w:pPr>
        <w:numPr>
          <w:ilvl w:val="0"/>
          <w:numId w:val="27"/>
        </w:numPr>
        <w:pBdr>
          <w:top w:val="nil"/>
          <w:left w:val="nil"/>
          <w:bottom w:val="nil"/>
          <w:right w:val="nil"/>
          <w:between w:val="nil"/>
        </w:pBdr>
        <w:rPr>
          <w:rFonts w:cs="Arial"/>
          <w:color w:val="000000"/>
        </w:rPr>
      </w:pPr>
      <w:r w:rsidRPr="00306B2C">
        <w:rPr>
          <w:rFonts w:eastAsia="Calibri" w:cs="Arial"/>
          <w:color w:val="000000"/>
        </w:rPr>
        <w:t>Banana (7)</w:t>
      </w:r>
    </w:p>
    <w:p w14:paraId="0E4477A3" w14:textId="77777777" w:rsidR="002E2A33" w:rsidRPr="00306B2C" w:rsidRDefault="002E2A33" w:rsidP="002E2A33">
      <w:pPr>
        <w:rPr>
          <w:rFonts w:cs="Arial"/>
          <w:color w:val="000000"/>
        </w:rPr>
      </w:pPr>
      <w:r w:rsidRPr="00306B2C">
        <w:rPr>
          <w:rFonts w:eastAsia="Calibri" w:cs="Arial"/>
          <w:color w:val="000000"/>
        </w:rPr>
        <w:t>Para establecer las proporciones se utilizó programación lineal tomando como criterio el costo por kg de cada materia prima constituyente del Mix.</w:t>
      </w:r>
    </w:p>
    <w:p w14:paraId="73AE6248" w14:textId="77777777" w:rsidR="002E2A33" w:rsidRPr="00306B2C" w:rsidRDefault="002E2A33" w:rsidP="002E2A33">
      <w:pPr>
        <w:rPr>
          <w:rFonts w:cs="Arial"/>
          <w:color w:val="000000"/>
        </w:rPr>
      </w:pPr>
      <w:r w:rsidRPr="00306B2C">
        <w:rPr>
          <w:rFonts w:eastAsia="Calibri" w:cs="Arial"/>
          <w:color w:val="000000"/>
        </w:rPr>
        <w:t>La función objetivo se compuso por los costos de proveedor de cada fruta y fruto:</w:t>
      </w:r>
    </w:p>
    <w:p w14:paraId="03FD5B99" w14:textId="77777777" w:rsidR="002E2A33" w:rsidRPr="00306B2C" w:rsidRDefault="002E2A33" w:rsidP="002E2A33">
      <w:pPr>
        <w:rPr>
          <w:rFonts w:cs="Arial"/>
          <w:color w:val="000000"/>
        </w:rPr>
      </w:pPr>
      <w:r w:rsidRPr="00306B2C">
        <w:rPr>
          <w:rFonts w:eastAsia="Calibri" w:cs="Arial"/>
          <w:color w:val="000000"/>
          <w:u w:val="single"/>
        </w:rPr>
        <w:t>Minimizar</w:t>
      </w:r>
      <w:r w:rsidRPr="00306B2C">
        <w:rPr>
          <w:rFonts w:eastAsia="Calibri" w:cs="Arial"/>
          <w:color w:val="000000"/>
        </w:rPr>
        <w:t xml:space="preserve">:      </w:t>
      </w:r>
    </w:p>
    <w:p w14:paraId="29AF9E60" w14:textId="77777777" w:rsidR="002E2A33" w:rsidRPr="00306B2C" w:rsidRDefault="002E2A33" w:rsidP="002E2A33">
      <w:pPr>
        <w:jc w:val="center"/>
        <w:rPr>
          <w:rFonts w:eastAsia="Cambria Math" w:cs="Arial"/>
          <w:color w:val="000000"/>
        </w:rPr>
      </w:pPr>
      <m:oMathPara>
        <m:oMath>
          <m:r>
            <w:rPr>
              <w:rFonts w:ascii="Cambria Math" w:eastAsia="Cambria Math" w:hAnsi="Cambria Math" w:cs="Arial"/>
              <w:color w:val="000000"/>
            </w:rPr>
            <m:t>Z=x1*C1 + x2*C2+x3*C3+x4*C4+x5*C4+x6*C6+x7*C7</m:t>
          </m:r>
        </m:oMath>
      </m:oMathPara>
    </w:p>
    <w:p w14:paraId="515B9FA4" w14:textId="77777777" w:rsidR="002E2A33" w:rsidRPr="00306B2C" w:rsidRDefault="002E2A33" w:rsidP="002E2A33">
      <w:pPr>
        <w:rPr>
          <w:rFonts w:cs="Arial"/>
          <w:color w:val="000000"/>
        </w:rPr>
      </w:pPr>
      <w:r w:rsidRPr="00306B2C">
        <w:rPr>
          <w:rFonts w:eastAsia="Calibri" w:cs="Arial"/>
          <w:color w:val="000000"/>
        </w:rPr>
        <w:t>Leyenda:</w:t>
      </w:r>
    </w:p>
    <w:p w14:paraId="43083D74" w14:textId="77777777" w:rsidR="002E2A33" w:rsidRPr="00306B2C" w:rsidRDefault="002E2A33" w:rsidP="002E2A33">
      <w:pPr>
        <w:numPr>
          <w:ilvl w:val="0"/>
          <w:numId w:val="20"/>
        </w:numPr>
        <w:pBdr>
          <w:top w:val="nil"/>
          <w:left w:val="nil"/>
          <w:bottom w:val="nil"/>
          <w:right w:val="nil"/>
          <w:between w:val="nil"/>
        </w:pBdr>
        <w:spacing w:after="0"/>
        <w:rPr>
          <w:rFonts w:cs="Arial"/>
          <w:color w:val="000000"/>
        </w:rPr>
      </w:pPr>
      <w:r w:rsidRPr="00306B2C">
        <w:rPr>
          <w:rFonts w:eastAsia="Calibri" w:cs="Arial"/>
          <w:color w:val="000000"/>
        </w:rPr>
        <w:t>C1 (Costo almendras)</w:t>
      </w:r>
    </w:p>
    <w:p w14:paraId="2E2A740B" w14:textId="77777777" w:rsidR="002E2A33" w:rsidRPr="00306B2C" w:rsidRDefault="002E2A33" w:rsidP="002E2A33">
      <w:pPr>
        <w:numPr>
          <w:ilvl w:val="0"/>
          <w:numId w:val="20"/>
        </w:numPr>
        <w:pBdr>
          <w:top w:val="nil"/>
          <w:left w:val="nil"/>
          <w:bottom w:val="nil"/>
          <w:right w:val="nil"/>
          <w:between w:val="nil"/>
        </w:pBdr>
        <w:spacing w:after="0"/>
        <w:rPr>
          <w:rFonts w:cs="Arial"/>
          <w:color w:val="000000"/>
        </w:rPr>
      </w:pPr>
      <w:r w:rsidRPr="00306B2C">
        <w:rPr>
          <w:rFonts w:eastAsia="Calibri" w:cs="Arial"/>
          <w:color w:val="000000"/>
        </w:rPr>
        <w:t>C2 (Costo avellana)</w:t>
      </w:r>
    </w:p>
    <w:p w14:paraId="2DB288DD" w14:textId="77777777" w:rsidR="002E2A33" w:rsidRPr="00306B2C" w:rsidRDefault="002E2A33" w:rsidP="002E2A33">
      <w:pPr>
        <w:numPr>
          <w:ilvl w:val="0"/>
          <w:numId w:val="20"/>
        </w:numPr>
        <w:pBdr>
          <w:top w:val="nil"/>
          <w:left w:val="nil"/>
          <w:bottom w:val="nil"/>
          <w:right w:val="nil"/>
          <w:between w:val="nil"/>
        </w:pBdr>
        <w:spacing w:after="0"/>
        <w:rPr>
          <w:rFonts w:cs="Arial"/>
          <w:color w:val="000000"/>
        </w:rPr>
      </w:pPr>
      <w:r w:rsidRPr="00306B2C">
        <w:rPr>
          <w:rFonts w:eastAsia="Calibri" w:cs="Arial"/>
          <w:color w:val="000000"/>
        </w:rPr>
        <w:t>C3 (Costo pasas de uva)</w:t>
      </w:r>
    </w:p>
    <w:p w14:paraId="353948F9" w14:textId="77777777" w:rsidR="002E2A33" w:rsidRPr="00306B2C" w:rsidRDefault="002E2A33" w:rsidP="002E2A33">
      <w:pPr>
        <w:numPr>
          <w:ilvl w:val="0"/>
          <w:numId w:val="20"/>
        </w:numPr>
        <w:pBdr>
          <w:top w:val="nil"/>
          <w:left w:val="nil"/>
          <w:bottom w:val="nil"/>
          <w:right w:val="nil"/>
          <w:between w:val="nil"/>
        </w:pBdr>
        <w:spacing w:after="0"/>
        <w:rPr>
          <w:rFonts w:cs="Arial"/>
          <w:color w:val="000000"/>
        </w:rPr>
      </w:pPr>
      <w:r w:rsidRPr="00306B2C">
        <w:rPr>
          <w:rFonts w:eastAsia="Calibri" w:cs="Arial"/>
          <w:color w:val="000000"/>
        </w:rPr>
        <w:t>C4 (Costo arándano)</w:t>
      </w:r>
    </w:p>
    <w:p w14:paraId="71B14541" w14:textId="77777777" w:rsidR="002E2A33" w:rsidRPr="00306B2C" w:rsidRDefault="002E2A33" w:rsidP="002E2A33">
      <w:pPr>
        <w:numPr>
          <w:ilvl w:val="0"/>
          <w:numId w:val="20"/>
        </w:numPr>
        <w:pBdr>
          <w:top w:val="nil"/>
          <w:left w:val="nil"/>
          <w:bottom w:val="nil"/>
          <w:right w:val="nil"/>
          <w:between w:val="nil"/>
        </w:pBdr>
        <w:spacing w:after="0"/>
        <w:rPr>
          <w:rFonts w:cs="Arial"/>
          <w:color w:val="000000"/>
        </w:rPr>
      </w:pPr>
      <w:r w:rsidRPr="00306B2C">
        <w:rPr>
          <w:rFonts w:eastAsia="Calibri" w:cs="Arial"/>
          <w:color w:val="000000"/>
        </w:rPr>
        <w:t>C5 (Costo pera)</w:t>
      </w:r>
    </w:p>
    <w:p w14:paraId="38BAD5C9" w14:textId="77777777" w:rsidR="002E2A33" w:rsidRPr="00306B2C" w:rsidRDefault="002E2A33" w:rsidP="002E2A33">
      <w:pPr>
        <w:numPr>
          <w:ilvl w:val="0"/>
          <w:numId w:val="20"/>
        </w:numPr>
        <w:pBdr>
          <w:top w:val="nil"/>
          <w:left w:val="nil"/>
          <w:bottom w:val="nil"/>
          <w:right w:val="nil"/>
          <w:between w:val="nil"/>
        </w:pBdr>
        <w:spacing w:after="0"/>
        <w:rPr>
          <w:rFonts w:cs="Arial"/>
          <w:color w:val="000000"/>
        </w:rPr>
      </w:pPr>
      <w:r w:rsidRPr="00306B2C">
        <w:rPr>
          <w:rFonts w:eastAsia="Calibri" w:cs="Arial"/>
          <w:color w:val="000000"/>
        </w:rPr>
        <w:t>C6 (Costo durazno)</w:t>
      </w:r>
    </w:p>
    <w:p w14:paraId="72A84D91" w14:textId="77777777" w:rsidR="002E2A33" w:rsidRPr="00306B2C" w:rsidRDefault="002E2A33" w:rsidP="002E2A33">
      <w:pPr>
        <w:numPr>
          <w:ilvl w:val="0"/>
          <w:numId w:val="20"/>
        </w:numPr>
        <w:pBdr>
          <w:top w:val="nil"/>
          <w:left w:val="nil"/>
          <w:bottom w:val="nil"/>
          <w:right w:val="nil"/>
          <w:between w:val="nil"/>
        </w:pBdr>
        <w:rPr>
          <w:rFonts w:cs="Arial"/>
          <w:color w:val="000000"/>
        </w:rPr>
      </w:pPr>
      <w:r w:rsidRPr="00306B2C">
        <w:rPr>
          <w:rFonts w:eastAsia="Calibri" w:cs="Arial"/>
          <w:color w:val="000000"/>
        </w:rPr>
        <w:t>C7 (Costo banana)</w:t>
      </w:r>
    </w:p>
    <w:p w14:paraId="3DB4B3CE" w14:textId="77777777" w:rsidR="002E2A33" w:rsidRPr="00306B2C" w:rsidRDefault="002E2A33" w:rsidP="002E2A33">
      <w:pPr>
        <w:rPr>
          <w:rFonts w:cs="Arial"/>
          <w:color w:val="000000"/>
        </w:rPr>
      </w:pPr>
      <w:r w:rsidRPr="00306B2C">
        <w:rPr>
          <w:rFonts w:eastAsia="Calibri" w:cs="Arial"/>
          <w:color w:val="000000"/>
        </w:rPr>
        <w:t>Restricciones:</w:t>
      </w:r>
    </w:p>
    <w:p w14:paraId="5862B0B0" w14:textId="77777777" w:rsidR="002E2A33" w:rsidRPr="00306B2C" w:rsidRDefault="002E2A33" w:rsidP="002E2A33">
      <w:pPr>
        <w:jc w:val="center"/>
        <w:rPr>
          <w:rFonts w:eastAsia="Cambria Math" w:cs="Arial"/>
          <w:color w:val="000000"/>
        </w:rPr>
      </w:pPr>
      <m:oMathPara>
        <m:oMath>
          <m:r>
            <w:rPr>
              <w:rFonts w:ascii="Cambria Math" w:eastAsia="Cambria Math" w:hAnsi="Cambria Math" w:cs="Arial"/>
              <w:color w:val="000000"/>
            </w:rPr>
            <m:t>x3+x4+x5+x6+x7=0,65</m:t>
          </m:r>
        </m:oMath>
      </m:oMathPara>
    </w:p>
    <w:p w14:paraId="5D213B62" w14:textId="77777777" w:rsidR="002E2A33" w:rsidRPr="00306B2C" w:rsidRDefault="002E2A33" w:rsidP="002E2A33">
      <w:pPr>
        <w:jc w:val="center"/>
        <w:rPr>
          <w:rFonts w:eastAsia="Cambria Math" w:cs="Arial"/>
          <w:color w:val="000000"/>
        </w:rPr>
      </w:pPr>
      <m:oMathPara>
        <m:oMath>
          <m:r>
            <w:rPr>
              <w:rFonts w:ascii="Cambria Math" w:eastAsia="Cambria Math" w:hAnsi="Cambria Math" w:cs="Arial"/>
              <w:color w:val="000000"/>
            </w:rPr>
            <m:t>x1+x2=0,35</m:t>
          </m:r>
        </m:oMath>
      </m:oMathPara>
    </w:p>
    <w:p w14:paraId="5EF00A92" w14:textId="77777777" w:rsidR="002E2A33" w:rsidRPr="00306B2C" w:rsidRDefault="002E2A33" w:rsidP="002E2A33">
      <w:pPr>
        <w:jc w:val="center"/>
        <w:rPr>
          <w:rFonts w:eastAsia="Cambria Math" w:cs="Arial"/>
          <w:color w:val="000000"/>
        </w:rPr>
      </w:pPr>
      <m:oMathPara>
        <m:oMath>
          <m:r>
            <w:rPr>
              <w:rFonts w:ascii="Cambria Math" w:eastAsia="Cambria Math" w:hAnsi="Cambria Math" w:cs="Arial"/>
              <w:color w:val="000000"/>
            </w:rPr>
            <m:t>x1+x2+x3+x4+x5+x6+x7=1</m:t>
          </m:r>
        </m:oMath>
      </m:oMathPara>
    </w:p>
    <w:p w14:paraId="39D2796D" w14:textId="77777777" w:rsidR="002E2A33" w:rsidRPr="00306B2C" w:rsidRDefault="002E2A33" w:rsidP="002E2A33">
      <w:pPr>
        <w:jc w:val="center"/>
        <w:rPr>
          <w:rFonts w:eastAsia="Cambria Math" w:cs="Arial"/>
          <w:color w:val="000000"/>
        </w:rPr>
      </w:pPr>
      <m:oMathPara>
        <m:oMath>
          <m:r>
            <w:rPr>
              <w:rFonts w:ascii="Cambria Math" w:eastAsia="Cambria Math" w:hAnsi="Cambria Math" w:cs="Arial"/>
              <w:color w:val="000000"/>
            </w:rPr>
            <m:t>0,05 ≤ x1</m:t>
          </m:r>
        </m:oMath>
      </m:oMathPara>
    </w:p>
    <w:p w14:paraId="5A892423" w14:textId="77777777" w:rsidR="002E2A33" w:rsidRPr="00306B2C" w:rsidRDefault="002E2A33" w:rsidP="002E2A33">
      <w:pPr>
        <w:jc w:val="center"/>
        <w:rPr>
          <w:rFonts w:eastAsia="Cambria Math" w:cs="Arial"/>
          <w:color w:val="000000"/>
        </w:rPr>
      </w:pPr>
      <m:oMathPara>
        <m:oMath>
          <m:r>
            <w:rPr>
              <w:rFonts w:ascii="Cambria Math" w:eastAsia="Cambria Math" w:hAnsi="Cambria Math" w:cs="Arial"/>
              <w:color w:val="000000"/>
            </w:rPr>
            <m:t>0,1 ≤ x2 ≤ 0,25</m:t>
          </m:r>
        </m:oMath>
      </m:oMathPara>
    </w:p>
    <w:p w14:paraId="5A3C2EE0" w14:textId="77777777" w:rsidR="002E2A33" w:rsidRPr="00306B2C" w:rsidRDefault="002E2A33" w:rsidP="002E2A33">
      <w:pPr>
        <w:jc w:val="center"/>
        <w:rPr>
          <w:rFonts w:eastAsia="Cambria Math" w:cs="Arial"/>
          <w:color w:val="000000"/>
        </w:rPr>
      </w:pPr>
      <m:oMathPara>
        <m:oMath>
          <m:r>
            <w:rPr>
              <w:rFonts w:ascii="Cambria Math" w:eastAsia="Cambria Math" w:hAnsi="Cambria Math" w:cs="Arial"/>
              <w:color w:val="000000"/>
            </w:rPr>
            <m:t>0,05 ≤ x3 ≤ 0,15</m:t>
          </m:r>
        </m:oMath>
      </m:oMathPara>
    </w:p>
    <w:p w14:paraId="51DF313F" w14:textId="77777777" w:rsidR="002E2A33" w:rsidRPr="00306B2C" w:rsidRDefault="002E2A33" w:rsidP="002E2A33">
      <w:pPr>
        <w:jc w:val="center"/>
        <w:rPr>
          <w:rFonts w:eastAsia="Cambria Math" w:cs="Arial"/>
          <w:color w:val="000000"/>
        </w:rPr>
      </w:pPr>
      <m:oMathPara>
        <m:oMath>
          <m:r>
            <w:rPr>
              <w:rFonts w:ascii="Cambria Math" w:eastAsia="Cambria Math" w:hAnsi="Cambria Math" w:cs="Arial"/>
              <w:color w:val="000000"/>
            </w:rPr>
            <m:t>0,1 ≤ x4 ≤ 0,15</m:t>
          </m:r>
        </m:oMath>
      </m:oMathPara>
    </w:p>
    <w:p w14:paraId="7A7130F9" w14:textId="77777777" w:rsidR="002E2A33" w:rsidRPr="00306B2C" w:rsidRDefault="002E2A33" w:rsidP="002E2A33">
      <w:pPr>
        <w:jc w:val="center"/>
        <w:rPr>
          <w:rFonts w:eastAsia="Cambria Math" w:cs="Arial"/>
          <w:color w:val="000000"/>
        </w:rPr>
      </w:pPr>
      <m:oMathPara>
        <m:oMath>
          <m:r>
            <w:rPr>
              <w:rFonts w:ascii="Cambria Math" w:eastAsia="Cambria Math" w:hAnsi="Cambria Math" w:cs="Arial"/>
              <w:color w:val="000000"/>
            </w:rPr>
            <m:t>0,05 ≤ x5 ≤ 0,15</m:t>
          </m:r>
        </m:oMath>
      </m:oMathPara>
    </w:p>
    <w:p w14:paraId="6370C0A8" w14:textId="77777777" w:rsidR="002E2A33" w:rsidRPr="00306B2C" w:rsidRDefault="002E2A33" w:rsidP="002E2A33">
      <w:pPr>
        <w:jc w:val="center"/>
        <w:rPr>
          <w:rFonts w:eastAsia="Cambria Math" w:cs="Arial"/>
          <w:color w:val="000000"/>
        </w:rPr>
      </w:pPr>
      <m:oMathPara>
        <m:oMath>
          <m:r>
            <w:rPr>
              <w:rFonts w:ascii="Cambria Math" w:eastAsia="Cambria Math" w:hAnsi="Cambria Math" w:cs="Arial"/>
              <w:color w:val="000000"/>
            </w:rPr>
            <m:t>0,05 ≤ x6 ≤ 0,15</m:t>
          </m:r>
        </m:oMath>
      </m:oMathPara>
    </w:p>
    <w:p w14:paraId="779BE523" w14:textId="77777777" w:rsidR="002E2A33" w:rsidRPr="00306B2C" w:rsidRDefault="002E2A33" w:rsidP="002E2A33">
      <w:pPr>
        <w:jc w:val="center"/>
        <w:rPr>
          <w:rFonts w:eastAsia="Cambria Math" w:cs="Arial"/>
          <w:color w:val="000000"/>
        </w:rPr>
      </w:pPr>
      <m:oMathPara>
        <m:oMath>
          <m:r>
            <w:rPr>
              <w:rFonts w:ascii="Cambria Math" w:eastAsia="Cambria Math" w:hAnsi="Cambria Math" w:cs="Arial"/>
              <w:color w:val="000000"/>
            </w:rPr>
            <w:lastRenderedPageBreak/>
            <m:t>0,05 ≤ x7 ≤ 0,15</m:t>
          </m:r>
        </m:oMath>
      </m:oMathPara>
    </w:p>
    <w:p w14:paraId="32B27670" w14:textId="77777777" w:rsidR="002E2A33" w:rsidRPr="00306B2C" w:rsidRDefault="002E2A33" w:rsidP="002E2A33">
      <w:pPr>
        <w:rPr>
          <w:rFonts w:cs="Arial"/>
          <w:color w:val="000000"/>
        </w:rPr>
      </w:pPr>
      <w:r w:rsidRPr="00306B2C">
        <w:rPr>
          <w:rFonts w:eastAsia="Calibri" w:cs="Arial"/>
          <w:color w:val="000000"/>
        </w:rPr>
        <w:t>En este caso, se definieron las proporciones en 65% de frutas deshidratadas y 35% de frutos secos. Dándole mayor importancia a las frutas deshidratadas, para que exista uniformidad en los ingredientes, se ha decidido utilizar un máximo de 15% de cada elemento a excepción de la almendra y avellana. Se dio mayor prioridad a la almendra ya que esta es más solicitada por los consumidores y más económica que la avellana.</w:t>
      </w:r>
    </w:p>
    <w:p w14:paraId="037670F2" w14:textId="77777777" w:rsidR="002E2A33" w:rsidRPr="00306B2C" w:rsidRDefault="002E2A33" w:rsidP="002E2A33">
      <w:pPr>
        <w:rPr>
          <w:rFonts w:cs="Arial"/>
          <w:color w:val="000000"/>
        </w:rPr>
      </w:pPr>
      <w:r w:rsidRPr="00306B2C">
        <w:rPr>
          <w:rFonts w:eastAsia="Calibri" w:cs="Arial"/>
          <w:color w:val="000000"/>
        </w:rPr>
        <w:t>La proporción mínima fue definida en sustento a su uniformidad.</w:t>
      </w:r>
    </w:p>
    <w:p w14:paraId="4151C355" w14:textId="77777777" w:rsidR="001B2BD4" w:rsidRDefault="001B2BD4" w:rsidP="002E2A33">
      <w:pPr>
        <w:keepNext/>
        <w:rPr>
          <w:noProof/>
          <w:lang w:eastAsia="es-AR"/>
        </w:rPr>
      </w:pPr>
    </w:p>
    <w:p w14:paraId="71D7A79D" w14:textId="7B35F1C4" w:rsidR="002E2A33" w:rsidRDefault="001B2BD4" w:rsidP="002E2A33">
      <w:pPr>
        <w:keepNext/>
      </w:pPr>
      <w:r>
        <w:rPr>
          <w:noProof/>
          <w:lang w:eastAsia="es-AR"/>
        </w:rPr>
        <w:drawing>
          <wp:inline distT="0" distB="0" distL="0" distR="0" wp14:anchorId="5F88F552" wp14:editId="2F433B96">
            <wp:extent cx="5276663" cy="1979295"/>
            <wp:effectExtent l="0" t="0" r="635" b="1905"/>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9"/>
                    <a:srcRect l="489" t="25932" r="7410" b="12649"/>
                    <a:stretch/>
                  </pic:blipFill>
                  <pic:spPr bwMode="auto">
                    <a:xfrm>
                      <a:off x="0" y="0"/>
                      <a:ext cx="5278825" cy="1980106"/>
                    </a:xfrm>
                    <a:prstGeom prst="rect">
                      <a:avLst/>
                    </a:prstGeom>
                    <a:ln>
                      <a:noFill/>
                    </a:ln>
                    <a:extLst>
                      <a:ext uri="{53640926-AAD7-44D8-BBD7-CCE9431645EC}">
                        <a14:shadowObscured xmlns:a14="http://schemas.microsoft.com/office/drawing/2010/main"/>
                      </a:ext>
                    </a:extLst>
                  </pic:spPr>
                </pic:pic>
              </a:graphicData>
            </a:graphic>
          </wp:inline>
        </w:drawing>
      </w:r>
    </w:p>
    <w:p w14:paraId="7946189C" w14:textId="55E00F4E" w:rsidR="002E2A33" w:rsidRDefault="002E2A33" w:rsidP="002E2A33">
      <w:pPr>
        <w:pStyle w:val="Descripcin"/>
      </w:pPr>
      <w:bookmarkStart w:id="434" w:name="_Toc87031116"/>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12</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3</w:t>
      </w:r>
      <w:r w:rsidR="00142F68">
        <w:rPr>
          <w:noProof/>
        </w:rPr>
        <w:fldChar w:fldCharType="end"/>
      </w:r>
      <w:r w:rsidR="00F569F4">
        <w:t>: Mix 2</w:t>
      </w:r>
      <w:bookmarkEnd w:id="434"/>
    </w:p>
    <w:p w14:paraId="112B0C24" w14:textId="77777777" w:rsidR="00F569F4" w:rsidRPr="00F569F4" w:rsidRDefault="00084783" w:rsidP="00F569F4">
      <w:r>
        <w:t>Elaboración</w:t>
      </w:r>
      <w:r w:rsidR="00F569F4">
        <w:t xml:space="preserve"> propia</w:t>
      </w:r>
    </w:p>
    <w:p w14:paraId="3B7D711C" w14:textId="77777777" w:rsidR="00E03DD5" w:rsidRDefault="002E2A33" w:rsidP="004A525C">
      <w:r w:rsidRPr="00306B2C">
        <w:rPr>
          <w:rFonts w:eastAsia="Calibri" w:cs="Arial"/>
          <w:color w:val="000000"/>
        </w:rPr>
        <w:t>Utilizando el programa POM-QM se obtuvieron las proporciones adecuadas para cada fruta y fruto seco dentro del mix:</w:t>
      </w:r>
    </w:p>
    <w:p w14:paraId="56690335" w14:textId="77777777" w:rsidR="005D13EF" w:rsidRPr="002E2A33" w:rsidRDefault="002E2A33" w:rsidP="00341D2D">
      <w:pPr>
        <w:rPr>
          <w:b/>
        </w:rPr>
      </w:pPr>
      <w:r w:rsidRPr="002E2A33">
        <w:rPr>
          <w:b/>
        </w:rPr>
        <w:t>Mix 5</w:t>
      </w:r>
    </w:p>
    <w:p w14:paraId="15ACDF66" w14:textId="77777777" w:rsidR="002E2A33" w:rsidRPr="00306B2C" w:rsidRDefault="002E2A33" w:rsidP="002E2A33">
      <w:pPr>
        <w:numPr>
          <w:ilvl w:val="0"/>
          <w:numId w:val="22"/>
        </w:numPr>
        <w:pBdr>
          <w:top w:val="nil"/>
          <w:left w:val="nil"/>
          <w:bottom w:val="nil"/>
          <w:right w:val="nil"/>
          <w:between w:val="nil"/>
        </w:pBdr>
        <w:spacing w:after="0"/>
        <w:rPr>
          <w:rFonts w:cs="Arial"/>
          <w:color w:val="000000"/>
        </w:rPr>
      </w:pPr>
      <w:r w:rsidRPr="00306B2C">
        <w:rPr>
          <w:rFonts w:eastAsia="Calibri" w:cs="Arial"/>
          <w:color w:val="000000"/>
        </w:rPr>
        <w:t>Pasa de uva (1)</w:t>
      </w:r>
    </w:p>
    <w:p w14:paraId="2403090C" w14:textId="77777777" w:rsidR="002E2A33" w:rsidRPr="00306B2C" w:rsidRDefault="002E2A33" w:rsidP="002E2A33">
      <w:pPr>
        <w:numPr>
          <w:ilvl w:val="0"/>
          <w:numId w:val="22"/>
        </w:numPr>
        <w:pBdr>
          <w:top w:val="nil"/>
          <w:left w:val="nil"/>
          <w:bottom w:val="nil"/>
          <w:right w:val="nil"/>
          <w:between w:val="nil"/>
        </w:pBdr>
        <w:spacing w:after="0"/>
        <w:rPr>
          <w:rFonts w:cs="Arial"/>
          <w:color w:val="000000"/>
        </w:rPr>
      </w:pPr>
      <w:r w:rsidRPr="00306B2C">
        <w:rPr>
          <w:rFonts w:eastAsia="Calibri" w:cs="Arial"/>
          <w:color w:val="000000"/>
        </w:rPr>
        <w:t>Damasco (2)</w:t>
      </w:r>
    </w:p>
    <w:p w14:paraId="237EE5A8" w14:textId="77777777" w:rsidR="002E2A33" w:rsidRPr="00306B2C" w:rsidRDefault="002E2A33" w:rsidP="002E2A33">
      <w:pPr>
        <w:numPr>
          <w:ilvl w:val="0"/>
          <w:numId w:val="22"/>
        </w:numPr>
        <w:pBdr>
          <w:top w:val="nil"/>
          <w:left w:val="nil"/>
          <w:bottom w:val="nil"/>
          <w:right w:val="nil"/>
          <w:between w:val="nil"/>
        </w:pBdr>
        <w:spacing w:after="0"/>
        <w:rPr>
          <w:rFonts w:cs="Arial"/>
          <w:color w:val="000000"/>
        </w:rPr>
      </w:pPr>
      <w:r w:rsidRPr="00306B2C">
        <w:rPr>
          <w:rFonts w:eastAsia="Calibri" w:cs="Arial"/>
          <w:color w:val="000000"/>
        </w:rPr>
        <w:t>Banana (3)</w:t>
      </w:r>
    </w:p>
    <w:p w14:paraId="563D1EC5" w14:textId="77777777" w:rsidR="002E2A33" w:rsidRPr="00306B2C" w:rsidRDefault="002E2A33" w:rsidP="002E2A33">
      <w:pPr>
        <w:numPr>
          <w:ilvl w:val="0"/>
          <w:numId w:val="22"/>
        </w:numPr>
        <w:pBdr>
          <w:top w:val="nil"/>
          <w:left w:val="nil"/>
          <w:bottom w:val="nil"/>
          <w:right w:val="nil"/>
          <w:between w:val="nil"/>
        </w:pBdr>
        <w:spacing w:after="0"/>
        <w:rPr>
          <w:rFonts w:cs="Arial"/>
          <w:color w:val="000000"/>
        </w:rPr>
      </w:pPr>
      <w:r w:rsidRPr="00306B2C">
        <w:rPr>
          <w:rFonts w:eastAsia="Calibri" w:cs="Arial"/>
          <w:color w:val="000000"/>
        </w:rPr>
        <w:t>Pera (4)</w:t>
      </w:r>
    </w:p>
    <w:p w14:paraId="01D24303" w14:textId="77777777" w:rsidR="002E2A33" w:rsidRPr="00306B2C" w:rsidRDefault="002E2A33" w:rsidP="002E2A33">
      <w:pPr>
        <w:numPr>
          <w:ilvl w:val="0"/>
          <w:numId w:val="22"/>
        </w:numPr>
        <w:pBdr>
          <w:top w:val="nil"/>
          <w:left w:val="nil"/>
          <w:bottom w:val="nil"/>
          <w:right w:val="nil"/>
          <w:between w:val="nil"/>
        </w:pBdr>
        <w:spacing w:after="0"/>
        <w:rPr>
          <w:rFonts w:cs="Arial"/>
          <w:color w:val="000000"/>
        </w:rPr>
      </w:pPr>
      <w:r w:rsidRPr="00306B2C">
        <w:rPr>
          <w:rFonts w:eastAsia="Calibri" w:cs="Arial"/>
          <w:color w:val="000000"/>
        </w:rPr>
        <w:t>Nuez (5)</w:t>
      </w:r>
    </w:p>
    <w:p w14:paraId="7A617C97" w14:textId="77777777" w:rsidR="002E2A33" w:rsidRPr="00306B2C" w:rsidRDefault="002E2A33" w:rsidP="002E2A33">
      <w:pPr>
        <w:numPr>
          <w:ilvl w:val="0"/>
          <w:numId w:val="22"/>
        </w:numPr>
        <w:pBdr>
          <w:top w:val="nil"/>
          <w:left w:val="nil"/>
          <w:bottom w:val="nil"/>
          <w:right w:val="nil"/>
          <w:between w:val="nil"/>
        </w:pBdr>
        <w:spacing w:after="0"/>
        <w:rPr>
          <w:rFonts w:cs="Arial"/>
          <w:color w:val="000000"/>
        </w:rPr>
      </w:pPr>
      <w:r w:rsidRPr="00306B2C">
        <w:rPr>
          <w:rFonts w:eastAsia="Calibri" w:cs="Arial"/>
          <w:color w:val="000000"/>
        </w:rPr>
        <w:t xml:space="preserve">Almendra (6) </w:t>
      </w:r>
    </w:p>
    <w:p w14:paraId="08F59709" w14:textId="77777777" w:rsidR="002E2A33" w:rsidRPr="00306B2C" w:rsidRDefault="002E2A33" w:rsidP="002E2A33">
      <w:pPr>
        <w:numPr>
          <w:ilvl w:val="0"/>
          <w:numId w:val="22"/>
        </w:numPr>
        <w:pBdr>
          <w:top w:val="nil"/>
          <w:left w:val="nil"/>
          <w:bottom w:val="nil"/>
          <w:right w:val="nil"/>
          <w:between w:val="nil"/>
        </w:pBdr>
        <w:rPr>
          <w:rFonts w:cs="Arial"/>
          <w:color w:val="000000"/>
        </w:rPr>
      </w:pPr>
      <w:r w:rsidRPr="00306B2C">
        <w:rPr>
          <w:rFonts w:eastAsia="Calibri" w:cs="Arial"/>
          <w:color w:val="000000"/>
        </w:rPr>
        <w:t>Pistacho (7)</w:t>
      </w:r>
    </w:p>
    <w:p w14:paraId="50AFE725" w14:textId="77777777" w:rsidR="002E2A33" w:rsidRPr="00306B2C" w:rsidRDefault="002E2A33" w:rsidP="002E2A33">
      <w:pPr>
        <w:rPr>
          <w:rFonts w:cs="Arial"/>
          <w:color w:val="000000"/>
        </w:rPr>
      </w:pPr>
      <w:r w:rsidRPr="00306B2C">
        <w:rPr>
          <w:rFonts w:eastAsia="Calibri" w:cs="Arial"/>
          <w:color w:val="000000"/>
        </w:rPr>
        <w:t>Para establecer las proporciones se utilizó programación lineal tomando como criterio el costo por kg de cada materia prima constituyente del mix.</w:t>
      </w:r>
    </w:p>
    <w:p w14:paraId="07435D19" w14:textId="77777777" w:rsidR="002E2A33" w:rsidRPr="00306B2C" w:rsidRDefault="002E2A33" w:rsidP="002E2A33">
      <w:pPr>
        <w:rPr>
          <w:rFonts w:cs="Arial"/>
          <w:color w:val="000000"/>
        </w:rPr>
      </w:pPr>
      <w:r w:rsidRPr="00306B2C">
        <w:rPr>
          <w:rFonts w:eastAsia="Calibri" w:cs="Arial"/>
          <w:color w:val="000000"/>
        </w:rPr>
        <w:t>La función objetivo se compuso por los costos de proveedor de cada fruta y fruto:</w:t>
      </w:r>
    </w:p>
    <w:p w14:paraId="3E5735B7" w14:textId="77777777" w:rsidR="002E2A33" w:rsidRPr="00306B2C" w:rsidRDefault="002E2A33" w:rsidP="002E2A33">
      <w:pPr>
        <w:rPr>
          <w:rFonts w:cs="Arial"/>
          <w:color w:val="000000"/>
        </w:rPr>
      </w:pPr>
      <w:r w:rsidRPr="00306B2C">
        <w:rPr>
          <w:rFonts w:eastAsia="Calibri" w:cs="Arial"/>
          <w:color w:val="000000"/>
          <w:u w:val="single"/>
        </w:rPr>
        <w:lastRenderedPageBreak/>
        <w:t>Minimizar</w:t>
      </w:r>
      <w:r w:rsidRPr="00306B2C">
        <w:rPr>
          <w:rFonts w:eastAsia="Calibri" w:cs="Arial"/>
          <w:color w:val="000000"/>
        </w:rPr>
        <w:t xml:space="preserve">:      </w:t>
      </w:r>
    </w:p>
    <w:p w14:paraId="32B478B6" w14:textId="77777777" w:rsidR="002E2A33" w:rsidRPr="00306B2C" w:rsidRDefault="002E2A33" w:rsidP="002E2A33">
      <w:pPr>
        <w:jc w:val="center"/>
        <w:rPr>
          <w:rFonts w:eastAsia="Cambria Math" w:cs="Arial"/>
          <w:color w:val="000000"/>
        </w:rPr>
      </w:pPr>
      <m:oMathPara>
        <m:oMath>
          <m:r>
            <w:rPr>
              <w:rFonts w:ascii="Cambria Math" w:eastAsia="Cambria Math" w:hAnsi="Cambria Math" w:cs="Arial"/>
              <w:color w:val="000000"/>
            </w:rPr>
            <m:t>Z=x1*C1 + x2*C2+x3*C3+x4*C4+x5*C4+x6*C6+x7*C7</m:t>
          </m:r>
        </m:oMath>
      </m:oMathPara>
    </w:p>
    <w:p w14:paraId="50879FAE" w14:textId="77777777" w:rsidR="002E2A33" w:rsidRPr="00306B2C" w:rsidRDefault="002E2A33" w:rsidP="002E2A33">
      <w:pPr>
        <w:rPr>
          <w:rFonts w:cs="Arial"/>
          <w:color w:val="000000"/>
        </w:rPr>
      </w:pPr>
      <w:r w:rsidRPr="00306B2C">
        <w:rPr>
          <w:rFonts w:eastAsia="Calibri" w:cs="Arial"/>
          <w:color w:val="000000"/>
        </w:rPr>
        <w:t>Leyenda:</w:t>
      </w:r>
    </w:p>
    <w:p w14:paraId="7E05AD93" w14:textId="77777777" w:rsidR="002E2A33" w:rsidRPr="00306B2C" w:rsidRDefault="002E2A33" w:rsidP="002E2A33">
      <w:pPr>
        <w:numPr>
          <w:ilvl w:val="0"/>
          <w:numId w:val="23"/>
        </w:numPr>
        <w:pBdr>
          <w:top w:val="nil"/>
          <w:left w:val="nil"/>
          <w:bottom w:val="nil"/>
          <w:right w:val="nil"/>
          <w:between w:val="nil"/>
        </w:pBdr>
        <w:spacing w:after="0"/>
        <w:rPr>
          <w:rFonts w:cs="Arial"/>
          <w:color w:val="000000"/>
        </w:rPr>
      </w:pPr>
      <w:r w:rsidRPr="00306B2C">
        <w:rPr>
          <w:rFonts w:eastAsia="Calibri" w:cs="Arial"/>
          <w:color w:val="000000"/>
        </w:rPr>
        <w:t>C1 (Costo pasas de uvas)</w:t>
      </w:r>
    </w:p>
    <w:p w14:paraId="3AE0D8AA" w14:textId="77777777" w:rsidR="002E2A33" w:rsidRPr="00306B2C" w:rsidRDefault="002E2A33" w:rsidP="002E2A33">
      <w:pPr>
        <w:numPr>
          <w:ilvl w:val="0"/>
          <w:numId w:val="23"/>
        </w:numPr>
        <w:pBdr>
          <w:top w:val="nil"/>
          <w:left w:val="nil"/>
          <w:bottom w:val="nil"/>
          <w:right w:val="nil"/>
          <w:between w:val="nil"/>
        </w:pBdr>
        <w:spacing w:after="0"/>
        <w:rPr>
          <w:rFonts w:cs="Arial"/>
          <w:color w:val="000000"/>
        </w:rPr>
      </w:pPr>
      <w:r w:rsidRPr="00306B2C">
        <w:rPr>
          <w:rFonts w:eastAsia="Calibri" w:cs="Arial"/>
          <w:color w:val="000000"/>
        </w:rPr>
        <w:t>C2 (Costo damasco)</w:t>
      </w:r>
    </w:p>
    <w:p w14:paraId="5EE4B9C3" w14:textId="77777777" w:rsidR="002E2A33" w:rsidRPr="00306B2C" w:rsidRDefault="002E2A33" w:rsidP="002E2A33">
      <w:pPr>
        <w:numPr>
          <w:ilvl w:val="0"/>
          <w:numId w:val="23"/>
        </w:numPr>
        <w:pBdr>
          <w:top w:val="nil"/>
          <w:left w:val="nil"/>
          <w:bottom w:val="nil"/>
          <w:right w:val="nil"/>
          <w:between w:val="nil"/>
        </w:pBdr>
        <w:spacing w:after="0"/>
        <w:rPr>
          <w:rFonts w:cs="Arial"/>
          <w:color w:val="000000"/>
        </w:rPr>
      </w:pPr>
      <w:r w:rsidRPr="00306B2C">
        <w:rPr>
          <w:rFonts w:eastAsia="Calibri" w:cs="Arial"/>
          <w:color w:val="000000"/>
        </w:rPr>
        <w:t>C3 (Costo banana)</w:t>
      </w:r>
    </w:p>
    <w:p w14:paraId="07B75D0A" w14:textId="77777777" w:rsidR="002E2A33" w:rsidRPr="00306B2C" w:rsidRDefault="002E2A33" w:rsidP="002E2A33">
      <w:pPr>
        <w:numPr>
          <w:ilvl w:val="0"/>
          <w:numId w:val="23"/>
        </w:numPr>
        <w:pBdr>
          <w:top w:val="nil"/>
          <w:left w:val="nil"/>
          <w:bottom w:val="nil"/>
          <w:right w:val="nil"/>
          <w:between w:val="nil"/>
        </w:pBdr>
        <w:spacing w:after="0"/>
        <w:rPr>
          <w:rFonts w:cs="Arial"/>
          <w:color w:val="000000"/>
        </w:rPr>
      </w:pPr>
      <w:r w:rsidRPr="00306B2C">
        <w:rPr>
          <w:rFonts w:eastAsia="Calibri" w:cs="Arial"/>
          <w:color w:val="000000"/>
        </w:rPr>
        <w:t>C4 (Costo pera)</w:t>
      </w:r>
    </w:p>
    <w:p w14:paraId="2078EB07" w14:textId="77777777" w:rsidR="002E2A33" w:rsidRPr="00306B2C" w:rsidRDefault="002E2A33" w:rsidP="002E2A33">
      <w:pPr>
        <w:numPr>
          <w:ilvl w:val="0"/>
          <w:numId w:val="23"/>
        </w:numPr>
        <w:pBdr>
          <w:top w:val="nil"/>
          <w:left w:val="nil"/>
          <w:bottom w:val="nil"/>
          <w:right w:val="nil"/>
          <w:between w:val="nil"/>
        </w:pBdr>
        <w:spacing w:after="0"/>
        <w:rPr>
          <w:rFonts w:cs="Arial"/>
          <w:color w:val="000000"/>
        </w:rPr>
      </w:pPr>
      <w:r w:rsidRPr="00306B2C">
        <w:rPr>
          <w:rFonts w:eastAsia="Calibri" w:cs="Arial"/>
          <w:color w:val="000000"/>
        </w:rPr>
        <w:t>C5 (Costo nuez)</w:t>
      </w:r>
    </w:p>
    <w:p w14:paraId="59DD2D54" w14:textId="77777777" w:rsidR="002E2A33" w:rsidRPr="00306B2C" w:rsidRDefault="002E2A33" w:rsidP="002E2A33">
      <w:pPr>
        <w:numPr>
          <w:ilvl w:val="0"/>
          <w:numId w:val="23"/>
        </w:numPr>
        <w:pBdr>
          <w:top w:val="nil"/>
          <w:left w:val="nil"/>
          <w:bottom w:val="nil"/>
          <w:right w:val="nil"/>
          <w:between w:val="nil"/>
        </w:pBdr>
        <w:spacing w:after="0"/>
        <w:rPr>
          <w:rFonts w:cs="Arial"/>
          <w:color w:val="000000"/>
        </w:rPr>
      </w:pPr>
      <w:r w:rsidRPr="00306B2C">
        <w:rPr>
          <w:rFonts w:eastAsia="Calibri" w:cs="Arial"/>
          <w:color w:val="000000"/>
        </w:rPr>
        <w:t>C6 (Costo almendra)</w:t>
      </w:r>
    </w:p>
    <w:p w14:paraId="1520DBCA" w14:textId="77777777" w:rsidR="002E2A33" w:rsidRPr="00306B2C" w:rsidRDefault="002E2A33" w:rsidP="002E2A33">
      <w:pPr>
        <w:numPr>
          <w:ilvl w:val="0"/>
          <w:numId w:val="23"/>
        </w:numPr>
        <w:pBdr>
          <w:top w:val="nil"/>
          <w:left w:val="nil"/>
          <w:bottom w:val="nil"/>
          <w:right w:val="nil"/>
          <w:between w:val="nil"/>
        </w:pBdr>
        <w:rPr>
          <w:rFonts w:cs="Arial"/>
          <w:color w:val="000000"/>
        </w:rPr>
      </w:pPr>
      <w:r w:rsidRPr="00306B2C">
        <w:rPr>
          <w:rFonts w:eastAsia="Calibri" w:cs="Arial"/>
          <w:color w:val="000000"/>
        </w:rPr>
        <w:t>C7 (Costo pistacho)</w:t>
      </w:r>
    </w:p>
    <w:p w14:paraId="289C99EB" w14:textId="77777777" w:rsidR="002E2A33" w:rsidRPr="00306B2C" w:rsidRDefault="002E2A33" w:rsidP="002E2A33">
      <w:pPr>
        <w:rPr>
          <w:rFonts w:cs="Arial"/>
          <w:color w:val="000000"/>
        </w:rPr>
      </w:pPr>
      <w:r w:rsidRPr="00306B2C">
        <w:rPr>
          <w:rFonts w:eastAsia="Calibri" w:cs="Arial"/>
          <w:color w:val="000000"/>
        </w:rPr>
        <w:t>Restricciones:</w:t>
      </w:r>
    </w:p>
    <w:p w14:paraId="1AC9956E" w14:textId="77777777" w:rsidR="002E2A33" w:rsidRPr="00306B2C" w:rsidRDefault="002E2A33" w:rsidP="002E2A33">
      <w:pPr>
        <w:jc w:val="center"/>
        <w:rPr>
          <w:rFonts w:eastAsia="Cambria Math" w:cs="Arial"/>
          <w:color w:val="000000"/>
        </w:rPr>
      </w:pPr>
      <m:oMathPara>
        <m:oMath>
          <m:r>
            <w:rPr>
              <w:rFonts w:ascii="Cambria Math" w:eastAsia="Cambria Math" w:hAnsi="Cambria Math" w:cs="Arial"/>
              <w:color w:val="000000"/>
            </w:rPr>
            <m:t>x1+x2+x3+x4=0,6</m:t>
          </m:r>
        </m:oMath>
      </m:oMathPara>
    </w:p>
    <w:p w14:paraId="42765442" w14:textId="77777777" w:rsidR="002E2A33" w:rsidRPr="00306B2C" w:rsidRDefault="002E2A33" w:rsidP="002E2A33">
      <w:pPr>
        <w:jc w:val="center"/>
        <w:rPr>
          <w:rFonts w:eastAsia="Cambria Math" w:cs="Arial"/>
          <w:color w:val="000000"/>
        </w:rPr>
      </w:pPr>
      <m:oMathPara>
        <m:oMath>
          <m:r>
            <w:rPr>
              <w:rFonts w:ascii="Cambria Math" w:eastAsia="Cambria Math" w:hAnsi="Cambria Math" w:cs="Arial"/>
              <w:color w:val="000000"/>
            </w:rPr>
            <m:t>x5+x6+x7=0,4</m:t>
          </m:r>
        </m:oMath>
      </m:oMathPara>
    </w:p>
    <w:p w14:paraId="508B43C3" w14:textId="77777777" w:rsidR="002E2A33" w:rsidRPr="00306B2C" w:rsidRDefault="002E2A33" w:rsidP="002E2A33">
      <w:pPr>
        <w:jc w:val="center"/>
        <w:rPr>
          <w:rFonts w:eastAsia="Cambria Math" w:cs="Arial"/>
          <w:color w:val="000000"/>
        </w:rPr>
      </w:pPr>
      <m:oMathPara>
        <m:oMath>
          <m:r>
            <w:rPr>
              <w:rFonts w:ascii="Cambria Math" w:eastAsia="Cambria Math" w:hAnsi="Cambria Math" w:cs="Arial"/>
              <w:color w:val="000000"/>
            </w:rPr>
            <m:t>x1+x2+x3+x4+x5+x6+x7=1</m:t>
          </m:r>
        </m:oMath>
      </m:oMathPara>
    </w:p>
    <w:p w14:paraId="09B37D3D" w14:textId="77777777" w:rsidR="002E2A33" w:rsidRPr="00306B2C" w:rsidRDefault="002E2A33" w:rsidP="002E2A33">
      <w:pPr>
        <w:jc w:val="center"/>
        <w:rPr>
          <w:rFonts w:eastAsia="Cambria Math" w:cs="Arial"/>
          <w:color w:val="000000"/>
        </w:rPr>
      </w:pPr>
      <m:oMathPara>
        <m:oMath>
          <m:r>
            <w:rPr>
              <w:rFonts w:ascii="Cambria Math" w:eastAsia="Cambria Math" w:hAnsi="Cambria Math" w:cs="Arial"/>
              <w:color w:val="000000"/>
            </w:rPr>
            <m:t>0,05 ≤ x1 ≤ 0,2</m:t>
          </m:r>
        </m:oMath>
      </m:oMathPara>
    </w:p>
    <w:p w14:paraId="45D84821" w14:textId="77777777" w:rsidR="002E2A33" w:rsidRPr="00306B2C" w:rsidRDefault="002E2A33" w:rsidP="002E2A33">
      <w:pPr>
        <w:jc w:val="center"/>
        <w:rPr>
          <w:rFonts w:eastAsia="Cambria Math" w:cs="Arial"/>
          <w:color w:val="000000"/>
        </w:rPr>
      </w:pPr>
      <m:oMathPara>
        <m:oMath>
          <m:r>
            <w:rPr>
              <w:rFonts w:ascii="Cambria Math" w:eastAsia="Cambria Math" w:hAnsi="Cambria Math" w:cs="Arial"/>
              <w:color w:val="000000"/>
            </w:rPr>
            <m:t>0,05 ≤ x2 ≤ 0,2</m:t>
          </m:r>
        </m:oMath>
      </m:oMathPara>
    </w:p>
    <w:p w14:paraId="1553F1F5" w14:textId="77777777" w:rsidR="002E2A33" w:rsidRPr="00306B2C" w:rsidRDefault="002E2A33" w:rsidP="002E2A33">
      <w:pPr>
        <w:jc w:val="center"/>
        <w:rPr>
          <w:rFonts w:eastAsia="Cambria Math" w:cs="Arial"/>
          <w:color w:val="000000"/>
        </w:rPr>
      </w:pPr>
      <m:oMathPara>
        <m:oMath>
          <m:r>
            <w:rPr>
              <w:rFonts w:ascii="Cambria Math" w:eastAsia="Cambria Math" w:hAnsi="Cambria Math" w:cs="Arial"/>
              <w:color w:val="000000"/>
            </w:rPr>
            <m:t>0,05 ≤ x3 ≤ 0,2</m:t>
          </m:r>
        </m:oMath>
      </m:oMathPara>
    </w:p>
    <w:p w14:paraId="507600EC" w14:textId="77777777" w:rsidR="002E2A33" w:rsidRPr="00306B2C" w:rsidRDefault="002E2A33" w:rsidP="002E2A33">
      <w:pPr>
        <w:jc w:val="center"/>
        <w:rPr>
          <w:rFonts w:eastAsia="Cambria Math" w:cs="Arial"/>
          <w:color w:val="000000"/>
        </w:rPr>
      </w:pPr>
      <m:oMathPara>
        <m:oMath>
          <m:r>
            <w:rPr>
              <w:rFonts w:ascii="Cambria Math" w:eastAsia="Cambria Math" w:hAnsi="Cambria Math" w:cs="Arial"/>
              <w:color w:val="000000"/>
            </w:rPr>
            <m:t>0,05 ≤ x4 ≤ 0,2</m:t>
          </m:r>
        </m:oMath>
      </m:oMathPara>
    </w:p>
    <w:p w14:paraId="5A0E2B0F" w14:textId="77777777" w:rsidR="002E2A33" w:rsidRPr="00306B2C" w:rsidRDefault="002E2A33" w:rsidP="002E2A33">
      <w:pPr>
        <w:jc w:val="center"/>
        <w:rPr>
          <w:rFonts w:eastAsia="Cambria Math" w:cs="Arial"/>
          <w:color w:val="000000"/>
        </w:rPr>
      </w:pPr>
      <m:oMathPara>
        <m:oMath>
          <m:r>
            <w:rPr>
              <w:rFonts w:ascii="Cambria Math" w:eastAsia="Cambria Math" w:hAnsi="Cambria Math" w:cs="Arial"/>
              <w:color w:val="000000"/>
            </w:rPr>
            <m:t xml:space="preserve">0,1 ≤ x5 </m:t>
          </m:r>
        </m:oMath>
      </m:oMathPara>
    </w:p>
    <w:p w14:paraId="6C96C9AB" w14:textId="77777777" w:rsidR="002E2A33" w:rsidRPr="00306B2C" w:rsidRDefault="002E2A33" w:rsidP="002E2A33">
      <w:pPr>
        <w:jc w:val="center"/>
        <w:rPr>
          <w:rFonts w:eastAsia="Cambria Math" w:cs="Arial"/>
          <w:color w:val="000000"/>
        </w:rPr>
      </w:pPr>
      <m:oMathPara>
        <m:oMath>
          <m:r>
            <w:rPr>
              <w:rFonts w:ascii="Cambria Math" w:eastAsia="Cambria Math" w:hAnsi="Cambria Math" w:cs="Arial"/>
              <w:color w:val="000000"/>
            </w:rPr>
            <m:t>0,1 ≤ x6 ⩾ 0,2</m:t>
          </m:r>
        </m:oMath>
      </m:oMathPara>
    </w:p>
    <w:p w14:paraId="6FC3A28C" w14:textId="77777777" w:rsidR="002E2A33" w:rsidRPr="00306B2C" w:rsidRDefault="002E2A33" w:rsidP="002E2A33">
      <w:pPr>
        <w:jc w:val="center"/>
        <w:rPr>
          <w:rFonts w:eastAsia="Cambria Math" w:cs="Arial"/>
          <w:color w:val="000000"/>
        </w:rPr>
      </w:pPr>
      <m:oMathPara>
        <m:oMath>
          <m:r>
            <w:rPr>
              <w:rFonts w:ascii="Cambria Math" w:eastAsia="Cambria Math" w:hAnsi="Cambria Math" w:cs="Arial"/>
              <w:color w:val="000000"/>
            </w:rPr>
            <m:t xml:space="preserve">0,05 ≤ x7 </m:t>
          </m:r>
        </m:oMath>
      </m:oMathPara>
    </w:p>
    <w:p w14:paraId="3F3FD7C2" w14:textId="77777777" w:rsidR="002E2A33" w:rsidRPr="00306B2C" w:rsidRDefault="002E2A33" w:rsidP="002E2A33">
      <w:pPr>
        <w:rPr>
          <w:rFonts w:cs="Arial"/>
          <w:color w:val="000000"/>
        </w:rPr>
      </w:pPr>
    </w:p>
    <w:p w14:paraId="0F4513E8" w14:textId="77777777" w:rsidR="002E2A33" w:rsidRPr="00306B2C" w:rsidRDefault="002E2A33" w:rsidP="002E2A33">
      <w:pPr>
        <w:rPr>
          <w:rFonts w:cs="Arial"/>
          <w:color w:val="000000"/>
        </w:rPr>
      </w:pPr>
      <w:r w:rsidRPr="00306B2C">
        <w:rPr>
          <w:rFonts w:eastAsia="Calibri" w:cs="Arial"/>
          <w:color w:val="000000"/>
        </w:rPr>
        <w:t>Las siguientes restricciones fueron a base del primer criterio tomado por los autores, el mismo decía que los Mix debían tener una proporción de 60% fruta deshidratada y un 40% de fruto seco, dicho esto se debía establecer los parámetros necesarios para que la función no determinase la selección de una sola fruta o fruto. Para ello se tomaron tres criterios importantes:</w:t>
      </w:r>
    </w:p>
    <w:p w14:paraId="68196A5E" w14:textId="77777777" w:rsidR="002E2A33" w:rsidRPr="00306B2C" w:rsidRDefault="002E2A33" w:rsidP="002E2A33">
      <w:pPr>
        <w:numPr>
          <w:ilvl w:val="0"/>
          <w:numId w:val="25"/>
        </w:numPr>
        <w:pBdr>
          <w:top w:val="nil"/>
          <w:left w:val="nil"/>
          <w:bottom w:val="nil"/>
          <w:right w:val="nil"/>
          <w:between w:val="nil"/>
        </w:pBdr>
        <w:spacing w:after="0"/>
        <w:rPr>
          <w:rFonts w:cs="Arial"/>
          <w:color w:val="000000"/>
        </w:rPr>
      </w:pPr>
      <w:r w:rsidRPr="00306B2C">
        <w:rPr>
          <w:rFonts w:eastAsia="Calibri" w:cs="Arial"/>
          <w:color w:val="000000"/>
        </w:rPr>
        <w:t>Las frutas no deben tener una proporción mayor a un 20% por Mix asegurando que no exista predominancia de un elemento</w:t>
      </w:r>
    </w:p>
    <w:p w14:paraId="3212961B" w14:textId="77777777" w:rsidR="002E2A33" w:rsidRPr="00306B2C" w:rsidRDefault="002E2A33" w:rsidP="002E2A33">
      <w:pPr>
        <w:numPr>
          <w:ilvl w:val="0"/>
          <w:numId w:val="25"/>
        </w:numPr>
        <w:pBdr>
          <w:top w:val="nil"/>
          <w:left w:val="nil"/>
          <w:bottom w:val="nil"/>
          <w:right w:val="nil"/>
          <w:between w:val="nil"/>
        </w:pBdr>
        <w:spacing w:after="0"/>
        <w:rPr>
          <w:rFonts w:cs="Arial"/>
          <w:color w:val="000000"/>
        </w:rPr>
      </w:pPr>
      <w:r w:rsidRPr="00306B2C">
        <w:rPr>
          <w:rFonts w:eastAsia="Calibri" w:cs="Arial"/>
          <w:color w:val="000000"/>
        </w:rPr>
        <w:t>El mínimo porcentaje de fruta será de 5%, esto es así para garantizar que todas las frutas y frutos exista en el Mix.</w:t>
      </w:r>
    </w:p>
    <w:p w14:paraId="4CBA8D02" w14:textId="75C94466" w:rsidR="001B2BD4" w:rsidRPr="001B2BD4" w:rsidRDefault="002E2A33" w:rsidP="001B2BD4">
      <w:pPr>
        <w:numPr>
          <w:ilvl w:val="0"/>
          <w:numId w:val="25"/>
        </w:numPr>
        <w:pBdr>
          <w:top w:val="nil"/>
          <w:left w:val="nil"/>
          <w:bottom w:val="nil"/>
          <w:right w:val="nil"/>
          <w:between w:val="nil"/>
        </w:pBdr>
        <w:rPr>
          <w:rFonts w:cs="Arial"/>
          <w:color w:val="000000"/>
        </w:rPr>
      </w:pPr>
      <w:r w:rsidRPr="00306B2C">
        <w:rPr>
          <w:rFonts w:eastAsia="Calibri" w:cs="Arial"/>
          <w:color w:val="000000"/>
        </w:rPr>
        <w:lastRenderedPageBreak/>
        <w:t>La relación de los frutos secos fue seleccionada de esa manera ya que, considerando su demanda y su existencia en el Mix, sea la variedad óptima.</w:t>
      </w:r>
    </w:p>
    <w:p w14:paraId="61CE34D1" w14:textId="4C1DC4B3" w:rsidR="002E2A33" w:rsidRDefault="001B2BD4" w:rsidP="002E2A33">
      <w:pPr>
        <w:keepNext/>
      </w:pPr>
      <w:r>
        <w:rPr>
          <w:noProof/>
          <w:lang w:eastAsia="es-AR"/>
        </w:rPr>
        <w:drawing>
          <wp:inline distT="0" distB="0" distL="0" distR="0" wp14:anchorId="2D0FD361" wp14:editId="1E08A54F">
            <wp:extent cx="5267207" cy="2109073"/>
            <wp:effectExtent l="0" t="0" r="0" b="5715"/>
            <wp:docPr id="931" name="Imagen 9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0"/>
                    <a:srcRect t="21405" r="8094" b="13170"/>
                    <a:stretch/>
                  </pic:blipFill>
                  <pic:spPr bwMode="auto">
                    <a:xfrm>
                      <a:off x="0" y="0"/>
                      <a:ext cx="5267617" cy="2109237"/>
                    </a:xfrm>
                    <a:prstGeom prst="rect">
                      <a:avLst/>
                    </a:prstGeom>
                    <a:ln>
                      <a:noFill/>
                    </a:ln>
                    <a:extLst>
                      <a:ext uri="{53640926-AAD7-44D8-BBD7-CCE9431645EC}">
                        <a14:shadowObscured xmlns:a14="http://schemas.microsoft.com/office/drawing/2010/main"/>
                      </a:ext>
                    </a:extLst>
                  </pic:spPr>
                </pic:pic>
              </a:graphicData>
            </a:graphic>
          </wp:inline>
        </w:drawing>
      </w:r>
    </w:p>
    <w:p w14:paraId="3ECD1F46" w14:textId="6EBF84F0" w:rsidR="002E2A33" w:rsidRDefault="002E2A33" w:rsidP="002E2A33">
      <w:pPr>
        <w:pStyle w:val="Descripcin"/>
      </w:pPr>
      <w:bookmarkStart w:id="435" w:name="_Toc87031117"/>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12</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4</w:t>
      </w:r>
      <w:r w:rsidR="00142F68">
        <w:rPr>
          <w:noProof/>
        </w:rPr>
        <w:fldChar w:fldCharType="end"/>
      </w:r>
      <w:r w:rsidR="00F569F4">
        <w:t>: Mix 5</w:t>
      </w:r>
      <w:bookmarkEnd w:id="435"/>
    </w:p>
    <w:p w14:paraId="5E35A91A" w14:textId="77777777" w:rsidR="00F569F4" w:rsidRPr="00F569F4" w:rsidRDefault="00084783" w:rsidP="00F569F4">
      <w:r>
        <w:t>Elaboración</w:t>
      </w:r>
      <w:r w:rsidR="00F569F4">
        <w:t xml:space="preserve"> propia</w:t>
      </w:r>
    </w:p>
    <w:p w14:paraId="4BA54122" w14:textId="77777777" w:rsidR="002E2A33" w:rsidRPr="004A525C" w:rsidRDefault="002E2A33" w:rsidP="004A525C">
      <w:pPr>
        <w:rPr>
          <w:rFonts w:cs="Arial"/>
          <w:color w:val="000000"/>
        </w:rPr>
      </w:pPr>
      <w:r w:rsidRPr="00306B2C">
        <w:rPr>
          <w:rFonts w:eastAsia="Calibri" w:cs="Arial"/>
          <w:color w:val="000000"/>
        </w:rPr>
        <w:t>Utilizando el programa POM-QM se obtuvieron las proporciones adecuadas para cada fruta y fruto seco dentro del Mix:</w:t>
      </w:r>
    </w:p>
    <w:p w14:paraId="1DC08467" w14:textId="77777777" w:rsidR="002E2A33" w:rsidRDefault="00084783" w:rsidP="00232177">
      <w:pPr>
        <w:pStyle w:val="Ttulo3"/>
      </w:pPr>
      <w:bookmarkStart w:id="436" w:name="_Toc87030973"/>
      <w:r>
        <w:t>Apéndice</w:t>
      </w:r>
      <w:r w:rsidR="002E2A33">
        <w:t xml:space="preserve"> E: Fichas técnicas</w:t>
      </w:r>
      <w:bookmarkEnd w:id="436"/>
      <w:r w:rsidR="002E2A33">
        <w:t xml:space="preserve"> </w:t>
      </w:r>
    </w:p>
    <w:tbl>
      <w:tblPr>
        <w:tblW w:w="9029" w:type="dxa"/>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Layout w:type="fixed"/>
        <w:tblLook w:val="0600" w:firstRow="0" w:lastRow="0" w:firstColumn="0" w:lastColumn="0" w:noHBand="1" w:noVBand="1"/>
      </w:tblPr>
      <w:tblGrid>
        <w:gridCol w:w="4514"/>
        <w:gridCol w:w="4515"/>
      </w:tblGrid>
      <w:tr w:rsidR="002E2A33" w:rsidRPr="00306B2C" w14:paraId="1EAF9718" w14:textId="77777777" w:rsidTr="009B6FAF">
        <w:trPr>
          <w:trHeight w:val="420"/>
        </w:trPr>
        <w:tc>
          <w:tcPr>
            <w:tcW w:w="9029" w:type="dxa"/>
            <w:gridSpan w:val="2"/>
            <w:shd w:val="clear" w:color="auto" w:fill="B8CCE4"/>
            <w:vAlign w:val="center"/>
          </w:tcPr>
          <w:p w14:paraId="7DA42F18" w14:textId="77777777" w:rsidR="002E2A33" w:rsidRPr="00306B2C" w:rsidRDefault="002E2A33" w:rsidP="009B6FAF">
            <w:pPr>
              <w:pStyle w:val="Sinespaciado"/>
            </w:pPr>
            <w:r w:rsidRPr="00306B2C">
              <w:t>Ficha técnica: Mix 1</w:t>
            </w:r>
          </w:p>
        </w:tc>
      </w:tr>
      <w:tr w:rsidR="002E2A33" w:rsidRPr="00306B2C" w14:paraId="4AD748BB" w14:textId="77777777" w:rsidTr="009B6FAF">
        <w:trPr>
          <w:trHeight w:val="283"/>
        </w:trPr>
        <w:tc>
          <w:tcPr>
            <w:tcW w:w="4514" w:type="dxa"/>
            <w:vAlign w:val="center"/>
          </w:tcPr>
          <w:p w14:paraId="5144326F" w14:textId="77777777" w:rsidR="002E2A33" w:rsidRPr="00306B2C" w:rsidRDefault="002E2A33" w:rsidP="009B6FAF">
            <w:pPr>
              <w:pStyle w:val="Sinespaciado"/>
            </w:pPr>
            <w:r w:rsidRPr="00306B2C">
              <w:t>Nombre del producto</w:t>
            </w:r>
          </w:p>
        </w:tc>
        <w:tc>
          <w:tcPr>
            <w:tcW w:w="4515" w:type="dxa"/>
            <w:vAlign w:val="center"/>
          </w:tcPr>
          <w:p w14:paraId="404FA770" w14:textId="77777777" w:rsidR="002E2A33" w:rsidRPr="00306B2C" w:rsidRDefault="002E2A33" w:rsidP="009B6FAF">
            <w:pPr>
              <w:pStyle w:val="Sinespaciado"/>
            </w:pPr>
            <w:r w:rsidRPr="00306B2C">
              <w:t>Mix 1</w:t>
            </w:r>
          </w:p>
        </w:tc>
      </w:tr>
      <w:tr w:rsidR="002E2A33" w:rsidRPr="00306B2C" w14:paraId="68242A42" w14:textId="77777777" w:rsidTr="009B6FAF">
        <w:trPr>
          <w:trHeight w:val="283"/>
        </w:trPr>
        <w:tc>
          <w:tcPr>
            <w:tcW w:w="4514" w:type="dxa"/>
            <w:shd w:val="clear" w:color="auto" w:fill="B8CCE4"/>
            <w:vAlign w:val="center"/>
          </w:tcPr>
          <w:p w14:paraId="400E0DFE" w14:textId="77777777" w:rsidR="002E2A33" w:rsidRPr="00306B2C" w:rsidRDefault="002E2A33" w:rsidP="009B6FAF">
            <w:pPr>
              <w:pStyle w:val="Sinespaciado"/>
            </w:pPr>
            <w:r w:rsidRPr="00306B2C">
              <w:t>Denominación comercial</w:t>
            </w:r>
          </w:p>
        </w:tc>
        <w:tc>
          <w:tcPr>
            <w:tcW w:w="4515" w:type="dxa"/>
            <w:shd w:val="clear" w:color="auto" w:fill="B8CCE4"/>
            <w:vAlign w:val="center"/>
          </w:tcPr>
          <w:p w14:paraId="763B9DDD" w14:textId="77777777" w:rsidR="002E2A33" w:rsidRPr="00306B2C" w:rsidRDefault="002E2A33" w:rsidP="009B6FAF">
            <w:pPr>
              <w:pStyle w:val="Sinespaciado"/>
            </w:pPr>
            <w:r w:rsidRPr="00306B2C">
              <w:t>Snack saludable Combinación 1</w:t>
            </w:r>
          </w:p>
        </w:tc>
      </w:tr>
      <w:tr w:rsidR="002E2A33" w:rsidRPr="00306B2C" w14:paraId="22CF24FA" w14:textId="77777777" w:rsidTr="009B6FAF">
        <w:trPr>
          <w:trHeight w:val="397"/>
        </w:trPr>
        <w:tc>
          <w:tcPr>
            <w:tcW w:w="9029" w:type="dxa"/>
            <w:gridSpan w:val="2"/>
            <w:vAlign w:val="center"/>
          </w:tcPr>
          <w:p w14:paraId="4E76134C" w14:textId="77777777" w:rsidR="002E2A33" w:rsidRPr="00306B2C" w:rsidRDefault="002E2A33" w:rsidP="009B6FAF">
            <w:pPr>
              <w:pStyle w:val="Sinespaciado"/>
              <w:rPr>
                <w:b/>
              </w:rPr>
            </w:pPr>
            <w:r w:rsidRPr="00306B2C">
              <w:rPr>
                <w:b/>
              </w:rPr>
              <w:t>Características Generales</w:t>
            </w:r>
          </w:p>
        </w:tc>
      </w:tr>
      <w:tr w:rsidR="002E2A33" w:rsidRPr="00306B2C" w14:paraId="2161392B" w14:textId="77777777" w:rsidTr="009B6FAF">
        <w:trPr>
          <w:trHeight w:val="2098"/>
        </w:trPr>
        <w:tc>
          <w:tcPr>
            <w:tcW w:w="4514" w:type="dxa"/>
            <w:shd w:val="clear" w:color="auto" w:fill="B8CCE4"/>
            <w:vAlign w:val="center"/>
          </w:tcPr>
          <w:p w14:paraId="7FCA408A" w14:textId="77777777" w:rsidR="002E2A33" w:rsidRPr="00306B2C" w:rsidRDefault="002E2A33" w:rsidP="009B6FAF">
            <w:pPr>
              <w:pStyle w:val="Sinespaciado"/>
            </w:pPr>
            <w:r w:rsidRPr="00306B2C">
              <w:t>Definición</w:t>
            </w:r>
          </w:p>
        </w:tc>
        <w:tc>
          <w:tcPr>
            <w:tcW w:w="4515" w:type="dxa"/>
            <w:shd w:val="clear" w:color="auto" w:fill="B8CCE4"/>
            <w:vAlign w:val="center"/>
          </w:tcPr>
          <w:p w14:paraId="0D1AF768" w14:textId="77777777" w:rsidR="002E2A33" w:rsidRPr="00306B2C" w:rsidRDefault="002E2A33" w:rsidP="009B6FAF">
            <w:pPr>
              <w:pStyle w:val="Sinespaciado"/>
            </w:pPr>
            <w:r w:rsidRPr="00306B2C">
              <w:t>Este producto es elaborado a partir de frutos frescos, limpios, sanos y maduros, libres de materias extrañas.</w:t>
            </w:r>
          </w:p>
          <w:p w14:paraId="5E91FB44" w14:textId="77777777" w:rsidR="002E2A33" w:rsidRPr="00306B2C" w:rsidRDefault="002E2A33" w:rsidP="009B6FAF">
            <w:pPr>
              <w:pStyle w:val="Sinespaciado"/>
            </w:pPr>
            <w:r w:rsidRPr="00306B2C">
              <w:t>La fruta es procesada bajo Buenas Prácticas De Manufactura (BPM), en conformidad con estándares nacionales, FSSC 22000, y los requerimientos de los mercados de destino.</w:t>
            </w:r>
          </w:p>
        </w:tc>
      </w:tr>
      <w:tr w:rsidR="002E2A33" w:rsidRPr="00306B2C" w14:paraId="33D64D95" w14:textId="77777777" w:rsidTr="009B6FAF">
        <w:tc>
          <w:tcPr>
            <w:tcW w:w="4514" w:type="dxa"/>
            <w:vAlign w:val="center"/>
          </w:tcPr>
          <w:p w14:paraId="29DAFBD1" w14:textId="77777777" w:rsidR="002E2A33" w:rsidRPr="00306B2C" w:rsidRDefault="002E2A33" w:rsidP="009B6FAF">
            <w:pPr>
              <w:pStyle w:val="Sinespaciado"/>
              <w:rPr>
                <w:highlight w:val="yellow"/>
              </w:rPr>
            </w:pPr>
            <w:r w:rsidRPr="00306B2C">
              <w:t>Ingredientes</w:t>
            </w:r>
          </w:p>
        </w:tc>
        <w:tc>
          <w:tcPr>
            <w:tcW w:w="4515" w:type="dxa"/>
            <w:vAlign w:val="center"/>
          </w:tcPr>
          <w:p w14:paraId="50FB488E" w14:textId="77777777" w:rsidR="002E2A33" w:rsidRPr="00306B2C" w:rsidRDefault="002E2A33" w:rsidP="009B6FAF">
            <w:pPr>
              <w:pStyle w:val="Sinespaciado"/>
            </w:pPr>
            <w:r w:rsidRPr="00306B2C">
              <w:t>Maní (25% en peso)</w:t>
            </w:r>
          </w:p>
          <w:p w14:paraId="531B624D" w14:textId="77777777" w:rsidR="002E2A33" w:rsidRPr="00306B2C" w:rsidRDefault="002E2A33" w:rsidP="009B6FAF">
            <w:pPr>
              <w:pStyle w:val="Sinespaciado"/>
            </w:pPr>
            <w:r w:rsidRPr="00306B2C">
              <w:t>Pasas de uva (20% en peso) sin semilla (Flame Seedless)</w:t>
            </w:r>
          </w:p>
          <w:p w14:paraId="5C970155" w14:textId="77777777" w:rsidR="002E2A33" w:rsidRPr="00306B2C" w:rsidRDefault="002E2A33" w:rsidP="009B6FAF">
            <w:pPr>
              <w:pStyle w:val="Sinespaciado"/>
            </w:pPr>
            <w:r w:rsidRPr="00306B2C">
              <w:t>Banana (20% en peso)</w:t>
            </w:r>
          </w:p>
          <w:p w14:paraId="281B0028" w14:textId="77777777" w:rsidR="002E2A33" w:rsidRPr="00306B2C" w:rsidRDefault="002E2A33" w:rsidP="009B6FAF">
            <w:pPr>
              <w:pStyle w:val="Sinespaciado"/>
            </w:pPr>
            <w:r w:rsidRPr="00306B2C">
              <w:t>Nuez (15% en peso)</w:t>
            </w:r>
          </w:p>
          <w:p w14:paraId="2EE1D60D" w14:textId="77777777" w:rsidR="002E2A33" w:rsidRPr="00306B2C" w:rsidRDefault="002E2A33" w:rsidP="009B6FAF">
            <w:pPr>
              <w:pStyle w:val="Sinespaciado"/>
            </w:pPr>
            <w:r w:rsidRPr="00306B2C">
              <w:t>Arándano (10% en peso)</w:t>
            </w:r>
          </w:p>
          <w:p w14:paraId="28DD6A32" w14:textId="77777777" w:rsidR="002E2A33" w:rsidRPr="00306B2C" w:rsidRDefault="002E2A33" w:rsidP="009B6FAF">
            <w:pPr>
              <w:pStyle w:val="Sinespaciado"/>
            </w:pPr>
            <w:r w:rsidRPr="00306B2C">
              <w:lastRenderedPageBreak/>
              <w:t>Manzana (5% en peso)</w:t>
            </w:r>
          </w:p>
          <w:p w14:paraId="513FBFDA" w14:textId="77777777" w:rsidR="002E2A33" w:rsidRPr="00306B2C" w:rsidRDefault="002E2A33" w:rsidP="009B6FAF">
            <w:pPr>
              <w:pStyle w:val="Sinespaciado"/>
            </w:pPr>
            <w:r w:rsidRPr="00306B2C">
              <w:t>Metabisulfito de sodio</w:t>
            </w:r>
          </w:p>
          <w:p w14:paraId="15AFF72C" w14:textId="77777777" w:rsidR="002E2A33" w:rsidRPr="00306B2C" w:rsidRDefault="002E2A33" w:rsidP="009B6FAF">
            <w:pPr>
              <w:pStyle w:val="Sinespaciado"/>
            </w:pPr>
            <w:r w:rsidRPr="00306B2C">
              <w:t>Ciruela (5% en peso)</w:t>
            </w:r>
          </w:p>
          <w:p w14:paraId="1AAA18D2" w14:textId="77777777" w:rsidR="002E2A33" w:rsidRPr="00306B2C" w:rsidRDefault="00084783" w:rsidP="009B6FAF">
            <w:pPr>
              <w:pStyle w:val="Sinespaciado"/>
            </w:pPr>
            <w:r w:rsidRPr="00306B2C">
              <w:t>Ácido</w:t>
            </w:r>
            <w:r w:rsidR="002E2A33" w:rsidRPr="00306B2C">
              <w:t xml:space="preserve"> sórbico &lt;1000ppm</w:t>
            </w:r>
          </w:p>
          <w:p w14:paraId="0A86EEDC" w14:textId="77777777" w:rsidR="002E2A33" w:rsidRPr="00306B2C" w:rsidRDefault="002E2A33" w:rsidP="009B6FAF">
            <w:pPr>
              <w:pStyle w:val="Sinespaciado"/>
            </w:pPr>
          </w:p>
          <w:p w14:paraId="758614BB" w14:textId="77777777" w:rsidR="002E2A33" w:rsidRPr="00306B2C" w:rsidRDefault="002E2A33" w:rsidP="009B6FAF">
            <w:pPr>
              <w:pStyle w:val="Sinespaciado"/>
            </w:pPr>
          </w:p>
        </w:tc>
      </w:tr>
      <w:tr w:rsidR="002E2A33" w:rsidRPr="00306B2C" w14:paraId="0D978033" w14:textId="77777777" w:rsidTr="009B6FAF">
        <w:trPr>
          <w:trHeight w:val="397"/>
        </w:trPr>
        <w:tc>
          <w:tcPr>
            <w:tcW w:w="9029" w:type="dxa"/>
            <w:gridSpan w:val="2"/>
            <w:shd w:val="clear" w:color="auto" w:fill="B8CCE4"/>
            <w:vAlign w:val="center"/>
          </w:tcPr>
          <w:p w14:paraId="3F6B2C83" w14:textId="77777777" w:rsidR="002E2A33" w:rsidRPr="00306B2C" w:rsidRDefault="002E2A33" w:rsidP="009B6FAF">
            <w:pPr>
              <w:pStyle w:val="Sinespaciado"/>
              <w:rPr>
                <w:b/>
              </w:rPr>
            </w:pPr>
            <w:r w:rsidRPr="00306B2C">
              <w:rPr>
                <w:b/>
              </w:rPr>
              <w:lastRenderedPageBreak/>
              <w:t>Características Sensoriales</w:t>
            </w:r>
          </w:p>
        </w:tc>
      </w:tr>
      <w:tr w:rsidR="002E2A33" w:rsidRPr="00306B2C" w14:paraId="1E176BA9" w14:textId="77777777" w:rsidTr="009B6FAF">
        <w:trPr>
          <w:trHeight w:val="420"/>
        </w:trPr>
        <w:tc>
          <w:tcPr>
            <w:tcW w:w="4514" w:type="dxa"/>
            <w:vAlign w:val="center"/>
          </w:tcPr>
          <w:p w14:paraId="081DD981" w14:textId="77777777" w:rsidR="002E2A33" w:rsidRPr="00306B2C" w:rsidRDefault="002E2A33" w:rsidP="009B6FAF">
            <w:pPr>
              <w:pStyle w:val="Sinespaciado"/>
            </w:pPr>
            <w:r w:rsidRPr="00306B2C">
              <w:t>Color</w:t>
            </w:r>
          </w:p>
        </w:tc>
        <w:tc>
          <w:tcPr>
            <w:tcW w:w="4515" w:type="dxa"/>
            <w:vAlign w:val="center"/>
          </w:tcPr>
          <w:p w14:paraId="7C2DED72" w14:textId="77777777" w:rsidR="002E2A33" w:rsidRPr="00306B2C" w:rsidRDefault="002E2A33" w:rsidP="009B6FAF">
            <w:pPr>
              <w:pStyle w:val="Sinespaciado"/>
            </w:pPr>
            <w:r w:rsidRPr="00306B2C">
              <w:t>Ciruela: Piel marrón oscuro a negro, con pulpa ámbar a marrón</w:t>
            </w:r>
          </w:p>
          <w:p w14:paraId="08FB287A" w14:textId="77777777" w:rsidR="002E2A33" w:rsidRPr="00306B2C" w:rsidRDefault="002E2A33" w:rsidP="009B6FAF">
            <w:pPr>
              <w:pStyle w:val="Sinespaciado"/>
            </w:pPr>
            <w:r w:rsidRPr="00306B2C">
              <w:t>Pasas de uva: Marrón a marrón oscuro.</w:t>
            </w:r>
          </w:p>
          <w:p w14:paraId="264C7FC0" w14:textId="77777777" w:rsidR="002E2A33" w:rsidRPr="00306B2C" w:rsidRDefault="002E2A33" w:rsidP="009B6FAF">
            <w:pPr>
              <w:pStyle w:val="Sinespaciado"/>
            </w:pPr>
            <w:r w:rsidRPr="00306B2C">
              <w:t>Arándano: rojo oscuro uniforme</w:t>
            </w:r>
          </w:p>
          <w:p w14:paraId="5FCDC1C3" w14:textId="77777777" w:rsidR="002E2A33" w:rsidRPr="00306B2C" w:rsidRDefault="002E2A33" w:rsidP="009B6FAF">
            <w:pPr>
              <w:pStyle w:val="Sinespaciado"/>
            </w:pPr>
            <w:r w:rsidRPr="00306B2C">
              <w:t>Banana: amarillo claro</w:t>
            </w:r>
          </w:p>
          <w:p w14:paraId="738F4DF2" w14:textId="77777777" w:rsidR="002E2A33" w:rsidRPr="00306B2C" w:rsidRDefault="002E2A33" w:rsidP="009B6FAF">
            <w:pPr>
              <w:pStyle w:val="Sinespaciado"/>
            </w:pPr>
            <w:r w:rsidRPr="00306B2C">
              <w:t>Nuez: Blanco amarillento</w:t>
            </w:r>
          </w:p>
          <w:p w14:paraId="5BAE43A2" w14:textId="77777777" w:rsidR="002E2A33" w:rsidRPr="00306B2C" w:rsidRDefault="002E2A33" w:rsidP="009B6FAF">
            <w:pPr>
              <w:pStyle w:val="Sinespaciado"/>
            </w:pPr>
            <w:r w:rsidRPr="00306B2C">
              <w:t>Manzana: dorado; amarillo a naranja saturado</w:t>
            </w:r>
          </w:p>
          <w:p w14:paraId="47658E78" w14:textId="77777777" w:rsidR="002E2A33" w:rsidRPr="00306B2C" w:rsidRDefault="002E2A33" w:rsidP="009B6FAF">
            <w:pPr>
              <w:pStyle w:val="Sinespaciado"/>
            </w:pPr>
            <w:r w:rsidRPr="00306B2C">
              <w:t>Maní: Blanco a marrón claro</w:t>
            </w:r>
          </w:p>
        </w:tc>
      </w:tr>
      <w:tr w:rsidR="002E2A33" w:rsidRPr="00306B2C" w14:paraId="7DBAAF96" w14:textId="77777777" w:rsidTr="009B6FAF">
        <w:trPr>
          <w:trHeight w:val="420"/>
        </w:trPr>
        <w:tc>
          <w:tcPr>
            <w:tcW w:w="4514" w:type="dxa"/>
            <w:shd w:val="clear" w:color="auto" w:fill="B8CCE4"/>
            <w:vAlign w:val="center"/>
          </w:tcPr>
          <w:p w14:paraId="0389F29D" w14:textId="77777777" w:rsidR="002E2A33" w:rsidRPr="00306B2C" w:rsidRDefault="002E2A33" w:rsidP="009B6FAF">
            <w:pPr>
              <w:pStyle w:val="Sinespaciado"/>
            </w:pPr>
            <w:r w:rsidRPr="00306B2C">
              <w:t>Sabor y Aroma</w:t>
            </w:r>
          </w:p>
        </w:tc>
        <w:tc>
          <w:tcPr>
            <w:tcW w:w="4515" w:type="dxa"/>
            <w:shd w:val="clear" w:color="auto" w:fill="B8CCE4"/>
            <w:vAlign w:val="center"/>
          </w:tcPr>
          <w:p w14:paraId="5E2D17B2" w14:textId="77777777" w:rsidR="002E2A33" w:rsidRPr="00306B2C" w:rsidRDefault="002E2A33" w:rsidP="009B6FAF">
            <w:pPr>
              <w:pStyle w:val="Sinespaciado"/>
            </w:pPr>
            <w:r w:rsidRPr="00306B2C">
              <w:t xml:space="preserve">Arándanos: Típicos de </w:t>
            </w:r>
            <w:proofErr w:type="spellStart"/>
            <w:r w:rsidRPr="000B7EAB">
              <w:rPr>
                <w:lang w:val="es-AR"/>
              </w:rPr>
              <w:t>cranberries</w:t>
            </w:r>
            <w:proofErr w:type="spellEnd"/>
            <w:r w:rsidRPr="000B7EAB">
              <w:rPr>
                <w:lang w:val="es-AR"/>
              </w:rPr>
              <w:t xml:space="preserve"> </w:t>
            </w:r>
            <w:r w:rsidRPr="00306B2C">
              <w:t>sanos infusionados con azúcar. Libre de olores y sabores indeseables</w:t>
            </w:r>
          </w:p>
          <w:p w14:paraId="02F2FD61" w14:textId="77777777" w:rsidR="002E2A33" w:rsidRPr="00306B2C" w:rsidRDefault="002E2A33" w:rsidP="009B6FAF">
            <w:pPr>
              <w:pStyle w:val="Sinespaciado"/>
            </w:pPr>
            <w:r w:rsidRPr="00306B2C">
              <w:t>Ciruela: Típico, dulce. Libre de olores y sabores indeseables.</w:t>
            </w:r>
          </w:p>
          <w:p w14:paraId="3EEF336D" w14:textId="77777777" w:rsidR="002E2A33" w:rsidRPr="00306B2C" w:rsidRDefault="002E2A33" w:rsidP="009B6FAF">
            <w:pPr>
              <w:pStyle w:val="Sinespaciado"/>
            </w:pPr>
            <w:r w:rsidRPr="00306B2C">
              <w:t>Pasa de uva: Dulce. Típicos de pasas de uva. Libre de olores y sabores indeseables</w:t>
            </w:r>
          </w:p>
          <w:p w14:paraId="7994B77C" w14:textId="77777777" w:rsidR="002E2A33" w:rsidRPr="00306B2C" w:rsidRDefault="002E2A33" w:rsidP="009B6FAF">
            <w:pPr>
              <w:pStyle w:val="Sinespaciado"/>
            </w:pPr>
            <w:r w:rsidRPr="00306B2C">
              <w:t>Manzana: sabor manzana madura y olor propio a manzana</w:t>
            </w:r>
          </w:p>
          <w:p w14:paraId="59500D8D" w14:textId="77777777" w:rsidR="002E2A33" w:rsidRPr="00306B2C" w:rsidRDefault="002E2A33" w:rsidP="009B6FAF">
            <w:pPr>
              <w:pStyle w:val="Sinespaciado"/>
            </w:pPr>
            <w:r w:rsidRPr="00306B2C">
              <w:t>Nuez: sabor dulce típico de la misma</w:t>
            </w:r>
          </w:p>
          <w:p w14:paraId="6F24BDA6" w14:textId="77777777" w:rsidR="002E2A33" w:rsidRPr="00306B2C" w:rsidRDefault="002E2A33" w:rsidP="009B6FAF">
            <w:pPr>
              <w:pStyle w:val="Sinespaciado"/>
            </w:pPr>
            <w:r w:rsidRPr="00306B2C">
              <w:t xml:space="preserve">Banana: sabor dulce y aroma propio intensificado </w:t>
            </w:r>
          </w:p>
          <w:p w14:paraId="6F8C8AEE" w14:textId="77777777" w:rsidR="002E2A33" w:rsidRPr="00306B2C" w:rsidRDefault="002E2A33" w:rsidP="009B6FAF">
            <w:pPr>
              <w:pStyle w:val="Sinespaciado"/>
            </w:pPr>
            <w:r w:rsidRPr="00306B2C">
              <w:t>Maní: sabor y olor típico del maní</w:t>
            </w:r>
          </w:p>
        </w:tc>
      </w:tr>
      <w:tr w:rsidR="002E2A33" w:rsidRPr="00306B2C" w14:paraId="5175C615" w14:textId="77777777" w:rsidTr="009B6FAF">
        <w:trPr>
          <w:trHeight w:val="420"/>
        </w:trPr>
        <w:tc>
          <w:tcPr>
            <w:tcW w:w="4514" w:type="dxa"/>
            <w:vAlign w:val="center"/>
          </w:tcPr>
          <w:p w14:paraId="7DEF19AE" w14:textId="77777777" w:rsidR="002E2A33" w:rsidRPr="00306B2C" w:rsidRDefault="002E2A33" w:rsidP="009B6FAF">
            <w:pPr>
              <w:pStyle w:val="Sinespaciado"/>
            </w:pPr>
            <w:r w:rsidRPr="00306B2C">
              <w:t>Tamaño (en cubos)</w:t>
            </w:r>
          </w:p>
        </w:tc>
        <w:tc>
          <w:tcPr>
            <w:tcW w:w="4515" w:type="dxa"/>
            <w:vAlign w:val="center"/>
          </w:tcPr>
          <w:p w14:paraId="58B922B8" w14:textId="77777777" w:rsidR="002E2A33" w:rsidRPr="00306B2C" w:rsidRDefault="002E2A33" w:rsidP="009B6FAF">
            <w:pPr>
              <w:pStyle w:val="Sinespaciado"/>
            </w:pPr>
            <w:r w:rsidRPr="00306B2C">
              <w:t>5-6-7-8-9-10 y 15 mm</w:t>
            </w:r>
          </w:p>
        </w:tc>
      </w:tr>
      <w:tr w:rsidR="002E2A33" w:rsidRPr="00306B2C" w14:paraId="745A7026" w14:textId="77777777" w:rsidTr="009B6FAF">
        <w:trPr>
          <w:trHeight w:val="397"/>
        </w:trPr>
        <w:tc>
          <w:tcPr>
            <w:tcW w:w="9029" w:type="dxa"/>
            <w:gridSpan w:val="2"/>
            <w:shd w:val="clear" w:color="auto" w:fill="B8CCE4"/>
            <w:vAlign w:val="center"/>
          </w:tcPr>
          <w:p w14:paraId="2E3CFA48" w14:textId="77777777" w:rsidR="002E2A33" w:rsidRPr="00306B2C" w:rsidRDefault="002E2A33" w:rsidP="009B6FAF">
            <w:pPr>
              <w:pStyle w:val="Sinespaciado"/>
              <w:rPr>
                <w:b/>
              </w:rPr>
            </w:pPr>
            <w:r w:rsidRPr="00306B2C">
              <w:rPr>
                <w:b/>
              </w:rPr>
              <w:t xml:space="preserve">Características </w:t>
            </w:r>
            <w:proofErr w:type="gramStart"/>
            <w:r w:rsidRPr="00306B2C">
              <w:rPr>
                <w:b/>
              </w:rPr>
              <w:t>Físico-Químicas</w:t>
            </w:r>
            <w:proofErr w:type="gramEnd"/>
          </w:p>
        </w:tc>
      </w:tr>
      <w:tr w:rsidR="002E2A33" w:rsidRPr="00306B2C" w14:paraId="7C0D51C3" w14:textId="77777777" w:rsidTr="009B6FAF">
        <w:trPr>
          <w:trHeight w:val="397"/>
        </w:trPr>
        <w:tc>
          <w:tcPr>
            <w:tcW w:w="4514" w:type="dxa"/>
            <w:vAlign w:val="center"/>
          </w:tcPr>
          <w:p w14:paraId="4C8D5365" w14:textId="77777777" w:rsidR="002E2A33" w:rsidRPr="00306B2C" w:rsidRDefault="002E2A33" w:rsidP="009B6FAF">
            <w:pPr>
              <w:pStyle w:val="Sinespaciado"/>
            </w:pPr>
            <w:r w:rsidRPr="00306B2C">
              <w:t>Humedad</w:t>
            </w:r>
          </w:p>
        </w:tc>
        <w:tc>
          <w:tcPr>
            <w:tcW w:w="4515" w:type="dxa"/>
            <w:vAlign w:val="center"/>
          </w:tcPr>
          <w:p w14:paraId="64C5319D" w14:textId="77777777" w:rsidR="002E2A33" w:rsidRPr="00306B2C" w:rsidRDefault="00C27227" w:rsidP="009B6FAF">
            <w:pPr>
              <w:pStyle w:val="Sinespaciado"/>
            </w:pPr>
            <w:sdt>
              <w:sdtPr>
                <w:tag w:val="goog_rdk_0"/>
                <w:id w:val="-172031025"/>
              </w:sdtPr>
              <w:sdtEndPr/>
              <w:sdtContent>
                <w:r w:rsidR="002E2A33" w:rsidRPr="00306B2C">
                  <w:rPr>
                    <w:rFonts w:eastAsia="Arial Unicode MS"/>
                  </w:rPr>
                  <w:t xml:space="preserve"> ≤25%</w:t>
                </w:r>
              </w:sdtContent>
            </w:sdt>
          </w:p>
        </w:tc>
      </w:tr>
      <w:tr w:rsidR="002E2A33" w:rsidRPr="00306B2C" w14:paraId="35C54637" w14:textId="77777777" w:rsidTr="009B6FAF">
        <w:trPr>
          <w:trHeight w:val="397"/>
        </w:trPr>
        <w:tc>
          <w:tcPr>
            <w:tcW w:w="4514" w:type="dxa"/>
            <w:shd w:val="clear" w:color="auto" w:fill="B8CCE4"/>
            <w:vAlign w:val="center"/>
          </w:tcPr>
          <w:p w14:paraId="26069E1A" w14:textId="77777777" w:rsidR="002E2A33" w:rsidRPr="00306B2C" w:rsidRDefault="002E2A33" w:rsidP="009B6FAF">
            <w:pPr>
              <w:pStyle w:val="Sinespaciado"/>
            </w:pPr>
            <w:proofErr w:type="spellStart"/>
            <w:r w:rsidRPr="00306B2C">
              <w:t>°Brix</w:t>
            </w:r>
            <w:proofErr w:type="spellEnd"/>
          </w:p>
        </w:tc>
        <w:tc>
          <w:tcPr>
            <w:tcW w:w="4515" w:type="dxa"/>
            <w:shd w:val="clear" w:color="auto" w:fill="B8CCE4"/>
            <w:vAlign w:val="center"/>
          </w:tcPr>
          <w:p w14:paraId="66EC1373" w14:textId="77777777" w:rsidR="002E2A33" w:rsidRPr="00306B2C" w:rsidRDefault="002E2A33" w:rsidP="009B6FAF">
            <w:pPr>
              <w:pStyle w:val="Sinespaciado"/>
            </w:pPr>
            <w:r w:rsidRPr="00306B2C">
              <w:t>66-80</w:t>
            </w:r>
          </w:p>
          <w:p w14:paraId="09B311F9" w14:textId="77777777" w:rsidR="002E2A33" w:rsidRPr="00306B2C" w:rsidRDefault="002E2A33" w:rsidP="009B6FAF">
            <w:pPr>
              <w:pStyle w:val="Sinespaciado"/>
            </w:pPr>
          </w:p>
        </w:tc>
      </w:tr>
      <w:tr w:rsidR="002E2A33" w:rsidRPr="00306B2C" w14:paraId="22E7E1EE" w14:textId="77777777" w:rsidTr="009B6FAF">
        <w:trPr>
          <w:trHeight w:val="397"/>
        </w:trPr>
        <w:tc>
          <w:tcPr>
            <w:tcW w:w="4514" w:type="dxa"/>
            <w:vAlign w:val="center"/>
          </w:tcPr>
          <w:p w14:paraId="6C236DC4" w14:textId="77777777" w:rsidR="002E2A33" w:rsidRPr="00306B2C" w:rsidRDefault="002E2A33" w:rsidP="009B6FAF">
            <w:pPr>
              <w:pStyle w:val="Sinespaciado"/>
            </w:pPr>
            <w:r w:rsidRPr="00306B2C">
              <w:t>PH</w:t>
            </w:r>
          </w:p>
        </w:tc>
        <w:tc>
          <w:tcPr>
            <w:tcW w:w="4515" w:type="dxa"/>
            <w:vAlign w:val="center"/>
          </w:tcPr>
          <w:p w14:paraId="2636E47A" w14:textId="77777777" w:rsidR="002E2A33" w:rsidRPr="00306B2C" w:rsidRDefault="002E2A33" w:rsidP="009B6FAF">
            <w:pPr>
              <w:pStyle w:val="Sinespaciado"/>
            </w:pPr>
            <w:r w:rsidRPr="00306B2C">
              <w:t>3,2- 5,9</w:t>
            </w:r>
          </w:p>
        </w:tc>
      </w:tr>
      <w:tr w:rsidR="002E2A33" w:rsidRPr="00306B2C" w14:paraId="26046997" w14:textId="77777777" w:rsidTr="009B6FAF">
        <w:trPr>
          <w:trHeight w:val="420"/>
        </w:trPr>
        <w:tc>
          <w:tcPr>
            <w:tcW w:w="9029" w:type="dxa"/>
            <w:gridSpan w:val="2"/>
            <w:shd w:val="clear" w:color="auto" w:fill="B8CCE4"/>
            <w:vAlign w:val="center"/>
          </w:tcPr>
          <w:p w14:paraId="34D3377C" w14:textId="77777777" w:rsidR="002E2A33" w:rsidRPr="00306B2C" w:rsidRDefault="002E2A33" w:rsidP="009B6FAF">
            <w:pPr>
              <w:pStyle w:val="Sinespaciado"/>
              <w:rPr>
                <w:b/>
              </w:rPr>
            </w:pPr>
            <w:r w:rsidRPr="00306B2C">
              <w:rPr>
                <w:b/>
              </w:rPr>
              <w:t>Criterios Microbiológicos</w:t>
            </w:r>
          </w:p>
        </w:tc>
      </w:tr>
      <w:tr w:rsidR="002E2A33" w:rsidRPr="00306B2C" w14:paraId="4BE5B88C" w14:textId="77777777" w:rsidTr="009B6FAF">
        <w:trPr>
          <w:trHeight w:val="397"/>
        </w:trPr>
        <w:tc>
          <w:tcPr>
            <w:tcW w:w="4514" w:type="dxa"/>
            <w:vAlign w:val="center"/>
          </w:tcPr>
          <w:p w14:paraId="12537BA8" w14:textId="77777777" w:rsidR="002E2A33" w:rsidRPr="00306B2C" w:rsidRDefault="002E2A33" w:rsidP="009B6FAF">
            <w:pPr>
              <w:pStyle w:val="Sinespaciado"/>
            </w:pPr>
            <w:r w:rsidRPr="00306B2C">
              <w:t>Aerobios totales</w:t>
            </w:r>
          </w:p>
        </w:tc>
        <w:tc>
          <w:tcPr>
            <w:tcW w:w="4515" w:type="dxa"/>
            <w:vAlign w:val="center"/>
          </w:tcPr>
          <w:p w14:paraId="27BB9F8B" w14:textId="77777777" w:rsidR="002E2A33" w:rsidRPr="00306B2C" w:rsidRDefault="002E2A33" w:rsidP="009B6FAF">
            <w:pPr>
              <w:pStyle w:val="Sinespaciado"/>
            </w:pPr>
            <w:r w:rsidRPr="00306B2C">
              <w:t>&lt; 3000 CFU/g</w:t>
            </w:r>
          </w:p>
          <w:p w14:paraId="63E46439" w14:textId="77777777" w:rsidR="002E2A33" w:rsidRPr="00306B2C" w:rsidRDefault="002E2A33" w:rsidP="009B6FAF">
            <w:pPr>
              <w:pStyle w:val="Sinespaciado"/>
            </w:pPr>
          </w:p>
        </w:tc>
      </w:tr>
      <w:tr w:rsidR="002E2A33" w:rsidRPr="00306B2C" w14:paraId="753B3655" w14:textId="77777777" w:rsidTr="009B6FAF">
        <w:trPr>
          <w:trHeight w:val="397"/>
        </w:trPr>
        <w:tc>
          <w:tcPr>
            <w:tcW w:w="4514" w:type="dxa"/>
            <w:shd w:val="clear" w:color="auto" w:fill="B8CCE4"/>
            <w:vAlign w:val="center"/>
          </w:tcPr>
          <w:p w14:paraId="46E5A488" w14:textId="77777777" w:rsidR="002E2A33" w:rsidRPr="00306B2C" w:rsidRDefault="002E2A33" w:rsidP="009B6FAF">
            <w:pPr>
              <w:pStyle w:val="Sinespaciado"/>
            </w:pPr>
            <w:r w:rsidRPr="00306B2C">
              <w:t>Mohos y levaduras</w:t>
            </w:r>
          </w:p>
        </w:tc>
        <w:tc>
          <w:tcPr>
            <w:tcW w:w="4515" w:type="dxa"/>
            <w:shd w:val="clear" w:color="auto" w:fill="B8CCE4"/>
            <w:vAlign w:val="center"/>
          </w:tcPr>
          <w:p w14:paraId="72E5CECB" w14:textId="77777777" w:rsidR="002E2A33" w:rsidRPr="00306B2C" w:rsidRDefault="002E2A33" w:rsidP="009B6FAF">
            <w:pPr>
              <w:pStyle w:val="Sinespaciado"/>
            </w:pPr>
            <w:r w:rsidRPr="00306B2C">
              <w:t>&lt; 500 CFU/g</w:t>
            </w:r>
          </w:p>
        </w:tc>
      </w:tr>
      <w:tr w:rsidR="002E2A33" w:rsidRPr="00306B2C" w14:paraId="2BF2ADDD" w14:textId="77777777" w:rsidTr="009B6FAF">
        <w:trPr>
          <w:trHeight w:val="397"/>
        </w:trPr>
        <w:tc>
          <w:tcPr>
            <w:tcW w:w="4514" w:type="dxa"/>
            <w:vAlign w:val="center"/>
          </w:tcPr>
          <w:p w14:paraId="7BA04CFE" w14:textId="77777777" w:rsidR="002E2A33" w:rsidRPr="00306B2C" w:rsidRDefault="002E2A33" w:rsidP="009B6FAF">
            <w:pPr>
              <w:pStyle w:val="Sinespaciado"/>
            </w:pPr>
            <w:r w:rsidRPr="00306B2C">
              <w:t>Coliformes</w:t>
            </w:r>
          </w:p>
        </w:tc>
        <w:tc>
          <w:tcPr>
            <w:tcW w:w="4515" w:type="dxa"/>
            <w:vAlign w:val="center"/>
          </w:tcPr>
          <w:p w14:paraId="4FB69EB0" w14:textId="77777777" w:rsidR="002E2A33" w:rsidRPr="00306B2C" w:rsidRDefault="002E2A33" w:rsidP="009B6FAF">
            <w:pPr>
              <w:pStyle w:val="Sinespaciado"/>
            </w:pPr>
            <w:r w:rsidRPr="00306B2C">
              <w:t>Ausencia</w:t>
            </w:r>
          </w:p>
        </w:tc>
      </w:tr>
      <w:tr w:rsidR="002E2A33" w:rsidRPr="00306B2C" w14:paraId="2FCDB89C" w14:textId="77777777" w:rsidTr="009B6FAF">
        <w:trPr>
          <w:trHeight w:val="397"/>
        </w:trPr>
        <w:tc>
          <w:tcPr>
            <w:tcW w:w="4514" w:type="dxa"/>
            <w:shd w:val="clear" w:color="auto" w:fill="B8CCE4"/>
            <w:vAlign w:val="center"/>
          </w:tcPr>
          <w:p w14:paraId="1804CEA8" w14:textId="77777777" w:rsidR="002E2A33" w:rsidRPr="00306B2C" w:rsidRDefault="002E2A33" w:rsidP="009B6FAF">
            <w:pPr>
              <w:pStyle w:val="Sinespaciado"/>
            </w:pPr>
            <w:proofErr w:type="spellStart"/>
            <w:r w:rsidRPr="00306B2C">
              <w:lastRenderedPageBreak/>
              <w:t>Escherichia</w:t>
            </w:r>
            <w:proofErr w:type="spellEnd"/>
            <w:r w:rsidRPr="00306B2C">
              <w:t xml:space="preserve"> </w:t>
            </w:r>
            <w:proofErr w:type="spellStart"/>
            <w:r w:rsidRPr="00306B2C">
              <w:t>coli</w:t>
            </w:r>
            <w:proofErr w:type="spellEnd"/>
          </w:p>
        </w:tc>
        <w:tc>
          <w:tcPr>
            <w:tcW w:w="4515" w:type="dxa"/>
            <w:shd w:val="clear" w:color="auto" w:fill="B8CCE4"/>
            <w:vAlign w:val="center"/>
          </w:tcPr>
          <w:p w14:paraId="0B78AE91" w14:textId="77777777" w:rsidR="002E2A33" w:rsidRPr="00306B2C" w:rsidRDefault="002E2A33" w:rsidP="009B6FAF">
            <w:pPr>
              <w:pStyle w:val="Sinespaciado"/>
            </w:pPr>
            <w:r w:rsidRPr="00306B2C">
              <w:t>Ausencia</w:t>
            </w:r>
          </w:p>
        </w:tc>
      </w:tr>
      <w:tr w:rsidR="002E2A33" w:rsidRPr="00306B2C" w14:paraId="11F66FB9" w14:textId="77777777" w:rsidTr="009B6FAF">
        <w:trPr>
          <w:trHeight w:val="397"/>
        </w:trPr>
        <w:tc>
          <w:tcPr>
            <w:tcW w:w="4514" w:type="dxa"/>
            <w:vAlign w:val="center"/>
          </w:tcPr>
          <w:p w14:paraId="022FFA8A" w14:textId="77777777" w:rsidR="002E2A33" w:rsidRPr="00306B2C" w:rsidRDefault="002E2A33" w:rsidP="009B6FAF">
            <w:pPr>
              <w:pStyle w:val="Sinespaciado"/>
            </w:pPr>
            <w:r w:rsidRPr="00306B2C">
              <w:t xml:space="preserve">Salmonella </w:t>
            </w:r>
            <w:proofErr w:type="spellStart"/>
            <w:r w:rsidRPr="00306B2C">
              <w:t>spp</w:t>
            </w:r>
            <w:proofErr w:type="spellEnd"/>
          </w:p>
        </w:tc>
        <w:tc>
          <w:tcPr>
            <w:tcW w:w="4515" w:type="dxa"/>
            <w:vAlign w:val="center"/>
          </w:tcPr>
          <w:p w14:paraId="05AB26A6" w14:textId="77777777" w:rsidR="002E2A33" w:rsidRPr="00306B2C" w:rsidRDefault="002E2A33" w:rsidP="009B6FAF">
            <w:pPr>
              <w:pStyle w:val="Sinespaciado"/>
            </w:pPr>
            <w:r w:rsidRPr="00306B2C">
              <w:t>Ausencia</w:t>
            </w:r>
          </w:p>
        </w:tc>
      </w:tr>
      <w:tr w:rsidR="002E2A33" w:rsidRPr="00306B2C" w14:paraId="554B06E4" w14:textId="77777777" w:rsidTr="009B6FAF">
        <w:trPr>
          <w:trHeight w:val="397"/>
        </w:trPr>
        <w:tc>
          <w:tcPr>
            <w:tcW w:w="9029" w:type="dxa"/>
            <w:gridSpan w:val="2"/>
            <w:shd w:val="clear" w:color="auto" w:fill="B8CCE4"/>
            <w:vAlign w:val="center"/>
          </w:tcPr>
          <w:p w14:paraId="3628C645" w14:textId="77777777" w:rsidR="002E2A33" w:rsidRPr="00306B2C" w:rsidRDefault="002E2A33" w:rsidP="009B6FAF">
            <w:pPr>
              <w:pStyle w:val="Sinespaciado"/>
              <w:rPr>
                <w:b/>
              </w:rPr>
            </w:pPr>
            <w:r w:rsidRPr="00306B2C">
              <w:rPr>
                <w:b/>
              </w:rPr>
              <w:t>Tolerancias</w:t>
            </w:r>
          </w:p>
        </w:tc>
      </w:tr>
      <w:tr w:rsidR="002E2A33" w:rsidRPr="00306B2C" w14:paraId="601AE217" w14:textId="77777777" w:rsidTr="009B6FAF">
        <w:trPr>
          <w:trHeight w:val="397"/>
        </w:trPr>
        <w:tc>
          <w:tcPr>
            <w:tcW w:w="4514" w:type="dxa"/>
            <w:vAlign w:val="center"/>
          </w:tcPr>
          <w:p w14:paraId="3A543571" w14:textId="77777777" w:rsidR="002E2A33" w:rsidRPr="00306B2C" w:rsidRDefault="002E2A33" w:rsidP="009B6FAF">
            <w:pPr>
              <w:pStyle w:val="Sinespaciado"/>
            </w:pPr>
            <w:r w:rsidRPr="00306B2C">
              <w:t>Carozos</w:t>
            </w:r>
          </w:p>
        </w:tc>
        <w:tc>
          <w:tcPr>
            <w:tcW w:w="4515" w:type="dxa"/>
            <w:vAlign w:val="center"/>
          </w:tcPr>
          <w:p w14:paraId="4B92F702" w14:textId="77777777" w:rsidR="002E2A33" w:rsidRPr="00306B2C" w:rsidRDefault="002E2A33" w:rsidP="009B6FAF">
            <w:pPr>
              <w:pStyle w:val="Sinespaciado"/>
            </w:pPr>
            <w:r w:rsidRPr="00306B2C">
              <w:t>&lt;0,5%</w:t>
            </w:r>
          </w:p>
        </w:tc>
      </w:tr>
      <w:tr w:rsidR="002E2A33" w:rsidRPr="00306B2C" w14:paraId="04861CDC" w14:textId="77777777" w:rsidTr="009B6FAF">
        <w:trPr>
          <w:trHeight w:val="397"/>
        </w:trPr>
        <w:tc>
          <w:tcPr>
            <w:tcW w:w="4514" w:type="dxa"/>
            <w:shd w:val="clear" w:color="auto" w:fill="B8CCE4"/>
            <w:vAlign w:val="center"/>
          </w:tcPr>
          <w:p w14:paraId="02606872" w14:textId="77777777" w:rsidR="002E2A33" w:rsidRPr="00306B2C" w:rsidRDefault="002E2A33" w:rsidP="009B6FAF">
            <w:pPr>
              <w:pStyle w:val="Sinespaciado"/>
            </w:pPr>
            <w:r w:rsidRPr="00306B2C">
              <w:t>Pedúnculos</w:t>
            </w:r>
          </w:p>
        </w:tc>
        <w:tc>
          <w:tcPr>
            <w:tcW w:w="4515" w:type="dxa"/>
            <w:shd w:val="clear" w:color="auto" w:fill="B8CCE4"/>
            <w:vAlign w:val="center"/>
          </w:tcPr>
          <w:p w14:paraId="479399F5" w14:textId="77777777" w:rsidR="002E2A33" w:rsidRPr="00306B2C" w:rsidRDefault="002E2A33" w:rsidP="009B6FAF">
            <w:pPr>
              <w:pStyle w:val="Sinespaciado"/>
            </w:pPr>
            <w:r w:rsidRPr="00306B2C">
              <w:t>&lt;0,5%</w:t>
            </w:r>
          </w:p>
        </w:tc>
      </w:tr>
      <w:tr w:rsidR="002E2A33" w:rsidRPr="00306B2C" w14:paraId="3E101CEC" w14:textId="77777777" w:rsidTr="009B6FAF">
        <w:trPr>
          <w:trHeight w:val="397"/>
        </w:trPr>
        <w:tc>
          <w:tcPr>
            <w:tcW w:w="4514" w:type="dxa"/>
            <w:vAlign w:val="center"/>
          </w:tcPr>
          <w:p w14:paraId="280DC7AA" w14:textId="77777777" w:rsidR="002E2A33" w:rsidRPr="00306B2C" w:rsidRDefault="002E2A33" w:rsidP="009B6FAF">
            <w:pPr>
              <w:pStyle w:val="Sinespaciado"/>
            </w:pPr>
            <w:r w:rsidRPr="00306B2C">
              <w:t>Dañada</w:t>
            </w:r>
          </w:p>
        </w:tc>
        <w:tc>
          <w:tcPr>
            <w:tcW w:w="4515" w:type="dxa"/>
            <w:vAlign w:val="center"/>
          </w:tcPr>
          <w:p w14:paraId="33B190E3" w14:textId="77777777" w:rsidR="002E2A33" w:rsidRPr="00306B2C" w:rsidRDefault="002E2A33" w:rsidP="009B6FAF">
            <w:pPr>
              <w:pStyle w:val="Sinespaciado"/>
            </w:pPr>
            <w:r w:rsidRPr="00306B2C">
              <w:t>Sin tolerancia</w:t>
            </w:r>
          </w:p>
        </w:tc>
      </w:tr>
      <w:tr w:rsidR="002E2A33" w:rsidRPr="00306B2C" w14:paraId="05CC6416" w14:textId="77777777" w:rsidTr="009B6FAF">
        <w:trPr>
          <w:trHeight w:val="397"/>
        </w:trPr>
        <w:tc>
          <w:tcPr>
            <w:tcW w:w="4514" w:type="dxa"/>
            <w:shd w:val="clear" w:color="auto" w:fill="B8CCE4"/>
            <w:vAlign w:val="center"/>
          </w:tcPr>
          <w:p w14:paraId="0B325604" w14:textId="77777777" w:rsidR="002E2A33" w:rsidRPr="00306B2C" w:rsidRDefault="002E2A33" w:rsidP="009B6FAF">
            <w:pPr>
              <w:pStyle w:val="Sinespaciado"/>
            </w:pPr>
            <w:r w:rsidRPr="00306B2C">
              <w:t>Otras materias extrañas</w:t>
            </w:r>
          </w:p>
        </w:tc>
        <w:tc>
          <w:tcPr>
            <w:tcW w:w="4515" w:type="dxa"/>
            <w:shd w:val="clear" w:color="auto" w:fill="B8CCE4"/>
            <w:vAlign w:val="center"/>
          </w:tcPr>
          <w:p w14:paraId="251A877C" w14:textId="77777777" w:rsidR="002E2A33" w:rsidRPr="00306B2C" w:rsidRDefault="002E2A33" w:rsidP="009B6FAF">
            <w:pPr>
              <w:pStyle w:val="Sinespaciado"/>
            </w:pPr>
            <w:r w:rsidRPr="00306B2C">
              <w:t>Sin tolerancia (piedras, madera, plástico, nylon)</w:t>
            </w:r>
          </w:p>
        </w:tc>
      </w:tr>
      <w:tr w:rsidR="002E2A33" w:rsidRPr="00306B2C" w14:paraId="5EAF78EB" w14:textId="77777777" w:rsidTr="009B6FAF">
        <w:trPr>
          <w:trHeight w:val="397"/>
        </w:trPr>
        <w:tc>
          <w:tcPr>
            <w:tcW w:w="9029" w:type="dxa"/>
            <w:gridSpan w:val="2"/>
            <w:vAlign w:val="center"/>
          </w:tcPr>
          <w:p w14:paraId="0D2850C6" w14:textId="77777777" w:rsidR="002E2A33" w:rsidRPr="00306B2C" w:rsidRDefault="002E2A33" w:rsidP="009B6FAF">
            <w:pPr>
              <w:pStyle w:val="Sinespaciado"/>
              <w:rPr>
                <w:b/>
              </w:rPr>
            </w:pPr>
            <w:r w:rsidRPr="00306B2C">
              <w:rPr>
                <w:b/>
              </w:rPr>
              <w:t>Materiales De Embalaje</w:t>
            </w:r>
          </w:p>
        </w:tc>
      </w:tr>
      <w:tr w:rsidR="002E2A33" w:rsidRPr="00306B2C" w14:paraId="14377263" w14:textId="77777777" w:rsidTr="009B6FAF">
        <w:trPr>
          <w:trHeight w:val="397"/>
        </w:trPr>
        <w:tc>
          <w:tcPr>
            <w:tcW w:w="4514" w:type="dxa"/>
            <w:shd w:val="clear" w:color="auto" w:fill="B8CCE4"/>
            <w:vAlign w:val="center"/>
          </w:tcPr>
          <w:p w14:paraId="0CBECA08" w14:textId="77777777" w:rsidR="002E2A33" w:rsidRPr="00306B2C" w:rsidRDefault="002E2A33" w:rsidP="009B6FAF">
            <w:pPr>
              <w:pStyle w:val="Sinespaciado"/>
            </w:pPr>
            <w:r w:rsidRPr="00306B2C">
              <w:t>Embalaje primario</w:t>
            </w:r>
          </w:p>
        </w:tc>
        <w:tc>
          <w:tcPr>
            <w:tcW w:w="4515" w:type="dxa"/>
            <w:shd w:val="clear" w:color="auto" w:fill="B8CCE4"/>
            <w:vAlign w:val="center"/>
          </w:tcPr>
          <w:p w14:paraId="0E5955A6" w14:textId="77777777" w:rsidR="002E2A33" w:rsidRPr="00306B2C" w:rsidRDefault="002E2A33" w:rsidP="009B6FAF">
            <w:pPr>
              <w:pStyle w:val="Sinespaciado"/>
            </w:pPr>
            <w:r w:rsidRPr="00306B2C">
              <w:t xml:space="preserve">Bolsa tipo </w:t>
            </w:r>
            <w:r w:rsidR="00084783" w:rsidRPr="00306B2C">
              <w:t>Doypack</w:t>
            </w:r>
          </w:p>
        </w:tc>
      </w:tr>
      <w:tr w:rsidR="002E2A33" w:rsidRPr="00306B2C" w14:paraId="45CCBD05" w14:textId="77777777" w:rsidTr="009B6FAF">
        <w:trPr>
          <w:trHeight w:val="397"/>
        </w:trPr>
        <w:tc>
          <w:tcPr>
            <w:tcW w:w="4514" w:type="dxa"/>
            <w:vAlign w:val="center"/>
          </w:tcPr>
          <w:p w14:paraId="2E2BF278" w14:textId="77777777" w:rsidR="002E2A33" w:rsidRPr="00306B2C" w:rsidRDefault="002E2A33" w:rsidP="009B6FAF">
            <w:pPr>
              <w:pStyle w:val="Sinespaciado"/>
            </w:pPr>
            <w:r w:rsidRPr="00306B2C">
              <w:t>Embalaje secundario</w:t>
            </w:r>
          </w:p>
        </w:tc>
        <w:tc>
          <w:tcPr>
            <w:tcW w:w="4515" w:type="dxa"/>
            <w:vAlign w:val="center"/>
          </w:tcPr>
          <w:p w14:paraId="6701A967" w14:textId="77777777" w:rsidR="002E2A33" w:rsidRPr="00306B2C" w:rsidRDefault="002E2A33" w:rsidP="009B6FAF">
            <w:pPr>
              <w:pStyle w:val="Sinespaciado"/>
            </w:pPr>
            <w:r w:rsidRPr="00306B2C">
              <w:t>Caja de cartón</w:t>
            </w:r>
          </w:p>
        </w:tc>
      </w:tr>
      <w:tr w:rsidR="002E2A33" w:rsidRPr="00306B2C" w14:paraId="699D9527" w14:textId="77777777" w:rsidTr="009B6FAF">
        <w:trPr>
          <w:trHeight w:val="397"/>
        </w:trPr>
        <w:tc>
          <w:tcPr>
            <w:tcW w:w="9029" w:type="dxa"/>
            <w:gridSpan w:val="2"/>
            <w:shd w:val="clear" w:color="auto" w:fill="B8CCE4"/>
            <w:vAlign w:val="center"/>
          </w:tcPr>
          <w:p w14:paraId="5A7C322B" w14:textId="77777777" w:rsidR="002E2A33" w:rsidRPr="00306B2C" w:rsidRDefault="002E2A33" w:rsidP="009B6FAF">
            <w:pPr>
              <w:pStyle w:val="Sinespaciado"/>
              <w:rPr>
                <w:b/>
              </w:rPr>
            </w:pPr>
            <w:r w:rsidRPr="00306B2C">
              <w:rPr>
                <w:b/>
              </w:rPr>
              <w:t>Información De La Etiqueta</w:t>
            </w:r>
          </w:p>
        </w:tc>
      </w:tr>
      <w:tr w:rsidR="002E2A33" w:rsidRPr="00306B2C" w14:paraId="687F9C64" w14:textId="77777777" w:rsidTr="009B6FAF">
        <w:trPr>
          <w:trHeight w:val="420"/>
        </w:trPr>
        <w:tc>
          <w:tcPr>
            <w:tcW w:w="9029" w:type="dxa"/>
            <w:gridSpan w:val="2"/>
            <w:vAlign w:val="center"/>
          </w:tcPr>
          <w:p w14:paraId="5D6FEAD5" w14:textId="77777777" w:rsidR="002E2A33" w:rsidRPr="00306B2C" w:rsidRDefault="002E2A33" w:rsidP="009B6FAF">
            <w:pPr>
              <w:pStyle w:val="Sinespaciado"/>
            </w:pPr>
            <w:r w:rsidRPr="00306B2C">
              <w:t xml:space="preserve">Nombre del producto </w:t>
            </w:r>
          </w:p>
          <w:p w14:paraId="2990DC46" w14:textId="77777777" w:rsidR="002E2A33" w:rsidRPr="00306B2C" w:rsidRDefault="002E2A33" w:rsidP="009B6FAF">
            <w:pPr>
              <w:pStyle w:val="Sinespaciado"/>
            </w:pPr>
            <w:r w:rsidRPr="00306B2C">
              <w:t>RNPA y RNE</w:t>
            </w:r>
          </w:p>
          <w:p w14:paraId="355F3CAD" w14:textId="77777777" w:rsidR="002E2A33" w:rsidRPr="00306B2C" w:rsidRDefault="002E2A33" w:rsidP="009B6FAF">
            <w:pPr>
              <w:pStyle w:val="Sinespaciado"/>
            </w:pPr>
            <w:r w:rsidRPr="00306B2C">
              <w:t>Fecha y lote de producción</w:t>
            </w:r>
          </w:p>
          <w:p w14:paraId="21A78B1F" w14:textId="77777777" w:rsidR="002E2A33" w:rsidRPr="00306B2C" w:rsidRDefault="002E2A33" w:rsidP="009B6FAF">
            <w:pPr>
              <w:pStyle w:val="Sinespaciado"/>
            </w:pPr>
            <w:r w:rsidRPr="00306B2C">
              <w:t>Peso bruto (kg)</w:t>
            </w:r>
          </w:p>
          <w:p w14:paraId="3390E8AC" w14:textId="77777777" w:rsidR="002E2A33" w:rsidRPr="00306B2C" w:rsidRDefault="002E2A33" w:rsidP="009B6FAF">
            <w:pPr>
              <w:pStyle w:val="Sinespaciado"/>
            </w:pPr>
            <w:r w:rsidRPr="00306B2C">
              <w:t>Vida útil del producto</w:t>
            </w:r>
          </w:p>
          <w:p w14:paraId="593AE21A" w14:textId="77777777" w:rsidR="002E2A33" w:rsidRPr="00306B2C" w:rsidRDefault="002E2A33" w:rsidP="009B6FAF">
            <w:pPr>
              <w:pStyle w:val="Sinespaciado"/>
            </w:pPr>
            <w:r w:rsidRPr="00306B2C">
              <w:t>Conservante</w:t>
            </w:r>
          </w:p>
          <w:p w14:paraId="4300F48F" w14:textId="77777777" w:rsidR="002E2A33" w:rsidRPr="00306B2C" w:rsidRDefault="002E2A33" w:rsidP="009B6FAF">
            <w:pPr>
              <w:pStyle w:val="Sinespaciado"/>
            </w:pPr>
            <w:r w:rsidRPr="00306B2C">
              <w:t>Nombre y dirección del fabricante</w:t>
            </w:r>
          </w:p>
          <w:p w14:paraId="16B2E81F" w14:textId="77777777" w:rsidR="002E2A33" w:rsidRPr="00306B2C" w:rsidRDefault="002E2A33" w:rsidP="009B6FAF">
            <w:pPr>
              <w:pStyle w:val="Sinespaciado"/>
            </w:pPr>
            <w:r w:rsidRPr="00306B2C">
              <w:t>País de origen</w:t>
            </w:r>
          </w:p>
        </w:tc>
      </w:tr>
      <w:tr w:rsidR="002E2A33" w:rsidRPr="00306B2C" w14:paraId="3DC44C9C" w14:textId="77777777" w:rsidTr="009B6FAF">
        <w:trPr>
          <w:trHeight w:val="397"/>
        </w:trPr>
        <w:tc>
          <w:tcPr>
            <w:tcW w:w="9029" w:type="dxa"/>
            <w:gridSpan w:val="2"/>
            <w:shd w:val="clear" w:color="auto" w:fill="B8CCE4"/>
            <w:vAlign w:val="center"/>
          </w:tcPr>
          <w:p w14:paraId="029F8BD6" w14:textId="77777777" w:rsidR="002E2A33" w:rsidRPr="00306B2C" w:rsidRDefault="002E2A33" w:rsidP="009B6FAF">
            <w:pPr>
              <w:pStyle w:val="Sinespaciado"/>
              <w:rPr>
                <w:b/>
              </w:rPr>
            </w:pPr>
            <w:r w:rsidRPr="00306B2C">
              <w:rPr>
                <w:b/>
              </w:rPr>
              <w:t>Otras características</w:t>
            </w:r>
          </w:p>
        </w:tc>
      </w:tr>
      <w:tr w:rsidR="002E2A33" w:rsidRPr="00306B2C" w14:paraId="2F4BDFB4" w14:textId="77777777" w:rsidTr="009B6FAF">
        <w:trPr>
          <w:trHeight w:val="397"/>
        </w:trPr>
        <w:tc>
          <w:tcPr>
            <w:tcW w:w="4514" w:type="dxa"/>
            <w:vAlign w:val="center"/>
          </w:tcPr>
          <w:p w14:paraId="2EBBDB89" w14:textId="77777777" w:rsidR="002E2A33" w:rsidRPr="00306B2C" w:rsidRDefault="002E2A33" w:rsidP="009B6FAF">
            <w:pPr>
              <w:pStyle w:val="Sinespaciado"/>
            </w:pPr>
            <w:r w:rsidRPr="00306B2C">
              <w:t>Uso previsto</w:t>
            </w:r>
          </w:p>
        </w:tc>
        <w:tc>
          <w:tcPr>
            <w:tcW w:w="4515" w:type="dxa"/>
            <w:vAlign w:val="center"/>
          </w:tcPr>
          <w:p w14:paraId="77E1DF99" w14:textId="77777777" w:rsidR="002E2A33" w:rsidRPr="00306B2C" w:rsidRDefault="002E2A33" w:rsidP="009B6FAF">
            <w:pPr>
              <w:pStyle w:val="Sinespaciado"/>
            </w:pPr>
            <w:r w:rsidRPr="00306B2C">
              <w:t>Este producto se consume directamente</w:t>
            </w:r>
          </w:p>
        </w:tc>
      </w:tr>
      <w:tr w:rsidR="002E2A33" w:rsidRPr="00306B2C" w14:paraId="76BFF32F" w14:textId="77777777" w:rsidTr="009B6FAF">
        <w:trPr>
          <w:trHeight w:val="397"/>
        </w:trPr>
        <w:tc>
          <w:tcPr>
            <w:tcW w:w="4514" w:type="dxa"/>
            <w:shd w:val="clear" w:color="auto" w:fill="B8CCE4"/>
            <w:vAlign w:val="center"/>
          </w:tcPr>
          <w:p w14:paraId="0CD1BE42" w14:textId="77777777" w:rsidR="002E2A33" w:rsidRPr="00306B2C" w:rsidRDefault="002E2A33" w:rsidP="009B6FAF">
            <w:pPr>
              <w:pStyle w:val="Sinespaciado"/>
            </w:pPr>
            <w:r w:rsidRPr="00306B2C">
              <w:t>Vida útil</w:t>
            </w:r>
          </w:p>
        </w:tc>
        <w:tc>
          <w:tcPr>
            <w:tcW w:w="4515" w:type="dxa"/>
            <w:shd w:val="clear" w:color="auto" w:fill="B8CCE4"/>
            <w:vAlign w:val="center"/>
          </w:tcPr>
          <w:p w14:paraId="657C907D" w14:textId="77777777" w:rsidR="002E2A33" w:rsidRPr="00306B2C" w:rsidRDefault="002E2A33" w:rsidP="009B6FAF">
            <w:pPr>
              <w:pStyle w:val="Sinespaciado"/>
            </w:pPr>
            <w:r w:rsidRPr="00306B2C">
              <w:t>12 meses</w:t>
            </w:r>
          </w:p>
        </w:tc>
      </w:tr>
      <w:tr w:rsidR="002E2A33" w:rsidRPr="00306B2C" w14:paraId="6117B294" w14:textId="77777777" w:rsidTr="009B6FAF">
        <w:trPr>
          <w:trHeight w:val="420"/>
        </w:trPr>
        <w:tc>
          <w:tcPr>
            <w:tcW w:w="4514" w:type="dxa"/>
            <w:vAlign w:val="center"/>
          </w:tcPr>
          <w:p w14:paraId="3CE141DE" w14:textId="77777777" w:rsidR="002E2A33" w:rsidRPr="00306B2C" w:rsidRDefault="002E2A33" w:rsidP="009B6FAF">
            <w:pPr>
              <w:pStyle w:val="Sinespaciado"/>
            </w:pPr>
            <w:r w:rsidRPr="00306B2C">
              <w:t>Condiciones de almacenaje y transporte</w:t>
            </w:r>
          </w:p>
        </w:tc>
        <w:tc>
          <w:tcPr>
            <w:tcW w:w="4515" w:type="dxa"/>
          </w:tcPr>
          <w:p w14:paraId="28A8BBCA" w14:textId="77777777" w:rsidR="002E2A33" w:rsidRPr="00306B2C" w:rsidRDefault="002E2A33" w:rsidP="009B6FAF">
            <w:pPr>
              <w:pStyle w:val="Sinespaciado"/>
            </w:pPr>
            <w:r w:rsidRPr="00306B2C">
              <w:t>Mantener en un lugar fresco y seco</w:t>
            </w:r>
          </w:p>
          <w:p w14:paraId="6C38FB90" w14:textId="77777777" w:rsidR="002E2A33" w:rsidRPr="00306B2C" w:rsidRDefault="002E2A33" w:rsidP="009B6FAF">
            <w:pPr>
              <w:pStyle w:val="Sinespaciado"/>
            </w:pPr>
            <w:r w:rsidRPr="00306B2C">
              <w:t>Evitar los golpes y/o manejo brusco, que pudieran afectar el embalaje y deteriorar el contenido</w:t>
            </w:r>
          </w:p>
        </w:tc>
      </w:tr>
      <w:tr w:rsidR="002E2A33" w:rsidRPr="00306B2C" w14:paraId="362AE819" w14:textId="77777777" w:rsidTr="009B6FAF">
        <w:trPr>
          <w:trHeight w:val="420"/>
        </w:trPr>
        <w:tc>
          <w:tcPr>
            <w:tcW w:w="9029" w:type="dxa"/>
            <w:gridSpan w:val="2"/>
            <w:shd w:val="clear" w:color="auto" w:fill="B8CCE4"/>
            <w:vAlign w:val="center"/>
          </w:tcPr>
          <w:p w14:paraId="652ACDED" w14:textId="77777777" w:rsidR="002E2A33" w:rsidRPr="00306B2C" w:rsidRDefault="002E2A33" w:rsidP="009B6FAF">
            <w:pPr>
              <w:pStyle w:val="Sinespaciado"/>
              <w:rPr>
                <w:b/>
              </w:rPr>
            </w:pPr>
            <w:r w:rsidRPr="00306B2C">
              <w:rPr>
                <w:b/>
              </w:rPr>
              <w:t>Información complementaria</w:t>
            </w:r>
          </w:p>
        </w:tc>
      </w:tr>
      <w:tr w:rsidR="002E2A33" w:rsidRPr="00306B2C" w14:paraId="43770AC4" w14:textId="77777777" w:rsidTr="009B6FAF">
        <w:trPr>
          <w:trHeight w:val="420"/>
        </w:trPr>
        <w:tc>
          <w:tcPr>
            <w:tcW w:w="4514" w:type="dxa"/>
            <w:vAlign w:val="center"/>
          </w:tcPr>
          <w:p w14:paraId="2716C93F" w14:textId="77777777" w:rsidR="002E2A33" w:rsidRPr="00306B2C" w:rsidRDefault="002E2A33" w:rsidP="009B6FAF">
            <w:pPr>
              <w:pStyle w:val="Sinespaciado"/>
            </w:pPr>
            <w:proofErr w:type="spellStart"/>
            <w:r w:rsidRPr="00306B2C">
              <w:t>Packing</w:t>
            </w:r>
            <w:proofErr w:type="spellEnd"/>
            <w:r w:rsidRPr="00306B2C">
              <w:t xml:space="preserve"> </w:t>
            </w:r>
            <w:proofErr w:type="spellStart"/>
            <w:r w:rsidRPr="00306B2C">
              <w:t>list</w:t>
            </w:r>
            <w:proofErr w:type="spellEnd"/>
            <w:r w:rsidRPr="00306B2C">
              <w:t xml:space="preserve"> (Trazabilidad completa)</w:t>
            </w:r>
          </w:p>
        </w:tc>
        <w:tc>
          <w:tcPr>
            <w:tcW w:w="4515" w:type="dxa"/>
            <w:vAlign w:val="center"/>
          </w:tcPr>
          <w:p w14:paraId="30333846" w14:textId="77777777" w:rsidR="002E2A33" w:rsidRPr="00306B2C" w:rsidRDefault="002E2A33" w:rsidP="009B6FAF">
            <w:pPr>
              <w:pStyle w:val="Sinespaciado"/>
            </w:pPr>
            <w:r w:rsidRPr="00306B2C">
              <w:t xml:space="preserve">Detalles de lotes y fecha de producción </w:t>
            </w:r>
          </w:p>
          <w:p w14:paraId="3802ACB9" w14:textId="77777777" w:rsidR="002E2A33" w:rsidRPr="00306B2C" w:rsidRDefault="002E2A33" w:rsidP="009B6FAF">
            <w:pPr>
              <w:pStyle w:val="Sinespaciado"/>
            </w:pPr>
            <w:r w:rsidRPr="00306B2C">
              <w:t xml:space="preserve">Resumen de tolerancias </w:t>
            </w:r>
          </w:p>
          <w:p w14:paraId="59A90022" w14:textId="77777777" w:rsidR="002E2A33" w:rsidRPr="00306B2C" w:rsidRDefault="002E2A33" w:rsidP="009B6FAF">
            <w:pPr>
              <w:pStyle w:val="Sinespaciado"/>
            </w:pPr>
            <w:r w:rsidRPr="00306B2C">
              <w:t>Información microbiológica cada 100 Tn</w:t>
            </w:r>
          </w:p>
        </w:tc>
      </w:tr>
      <w:tr w:rsidR="002E2A33" w:rsidRPr="00306B2C" w14:paraId="7DA9E1AD" w14:textId="77777777" w:rsidTr="009B6FAF">
        <w:trPr>
          <w:trHeight w:val="420"/>
        </w:trPr>
        <w:tc>
          <w:tcPr>
            <w:tcW w:w="4514" w:type="dxa"/>
            <w:shd w:val="clear" w:color="auto" w:fill="B8CCE4"/>
            <w:vAlign w:val="center"/>
          </w:tcPr>
          <w:p w14:paraId="48E4E90E" w14:textId="77777777" w:rsidR="002E2A33" w:rsidRPr="00306B2C" w:rsidRDefault="002E2A33" w:rsidP="009B6FAF">
            <w:pPr>
              <w:pStyle w:val="Sinespaciado"/>
            </w:pPr>
            <w:r w:rsidRPr="00306B2C">
              <w:t>Contaminantes</w:t>
            </w:r>
          </w:p>
        </w:tc>
        <w:tc>
          <w:tcPr>
            <w:tcW w:w="4515" w:type="dxa"/>
            <w:shd w:val="clear" w:color="auto" w:fill="B8CCE4"/>
            <w:vAlign w:val="center"/>
          </w:tcPr>
          <w:p w14:paraId="10CD8E7D" w14:textId="77777777" w:rsidR="002E2A33" w:rsidRPr="00306B2C" w:rsidRDefault="002E2A33" w:rsidP="009B6FAF">
            <w:pPr>
              <w:pStyle w:val="Sinespaciado"/>
            </w:pPr>
            <w:r w:rsidRPr="00306B2C">
              <w:t>Monitoreo de metales pesados</w:t>
            </w:r>
          </w:p>
          <w:p w14:paraId="38E00111" w14:textId="77777777" w:rsidR="002E2A33" w:rsidRPr="00306B2C" w:rsidRDefault="002E2A33" w:rsidP="009B6FAF">
            <w:pPr>
              <w:pStyle w:val="Sinespaciado"/>
            </w:pPr>
            <w:r w:rsidRPr="00306B2C">
              <w:t>Monitoreo de aflatoxinas</w:t>
            </w:r>
          </w:p>
          <w:p w14:paraId="0495B0BC" w14:textId="77777777" w:rsidR="002E2A33" w:rsidRPr="00306B2C" w:rsidRDefault="002E2A33" w:rsidP="00F569F4">
            <w:pPr>
              <w:pStyle w:val="Sinespaciado"/>
              <w:keepNext/>
            </w:pPr>
            <w:r w:rsidRPr="00306B2C">
              <w:t>Monitoreo de residuos de pesticidas</w:t>
            </w:r>
          </w:p>
        </w:tc>
      </w:tr>
    </w:tbl>
    <w:p w14:paraId="7943B1B1" w14:textId="3CEE56C8" w:rsidR="002E2A33" w:rsidRDefault="00F569F4" w:rsidP="00F569F4">
      <w:pPr>
        <w:pStyle w:val="Descripcin"/>
      </w:pPr>
      <w:bookmarkStart w:id="437" w:name="_Toc87031118"/>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12</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5</w:t>
      </w:r>
      <w:r w:rsidR="00142F68">
        <w:rPr>
          <w:noProof/>
        </w:rPr>
        <w:fldChar w:fldCharType="end"/>
      </w:r>
      <w:r>
        <w:t>: Ficha técnica 1</w:t>
      </w:r>
      <w:bookmarkEnd w:id="437"/>
    </w:p>
    <w:p w14:paraId="3504B947" w14:textId="77777777" w:rsidR="00F569F4" w:rsidRPr="00F569F4" w:rsidRDefault="00084783" w:rsidP="00F569F4">
      <w:r>
        <w:t>Elaboración</w:t>
      </w:r>
      <w:r w:rsidR="00F569F4">
        <w:t xml:space="preserve"> propia</w:t>
      </w:r>
    </w:p>
    <w:tbl>
      <w:tblPr>
        <w:tblW w:w="9029" w:type="dxa"/>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Layout w:type="fixed"/>
        <w:tblLook w:val="0600" w:firstRow="0" w:lastRow="0" w:firstColumn="0" w:lastColumn="0" w:noHBand="1" w:noVBand="1"/>
      </w:tblPr>
      <w:tblGrid>
        <w:gridCol w:w="4514"/>
        <w:gridCol w:w="4515"/>
      </w:tblGrid>
      <w:tr w:rsidR="002E2A33" w:rsidRPr="00306B2C" w14:paraId="14C1F44D" w14:textId="77777777" w:rsidTr="009B6FAF">
        <w:trPr>
          <w:trHeight w:val="420"/>
        </w:trPr>
        <w:tc>
          <w:tcPr>
            <w:tcW w:w="9029" w:type="dxa"/>
            <w:gridSpan w:val="2"/>
            <w:shd w:val="clear" w:color="auto" w:fill="E5B9B7"/>
            <w:vAlign w:val="center"/>
          </w:tcPr>
          <w:p w14:paraId="1144BAE1" w14:textId="77777777" w:rsidR="002E2A33" w:rsidRPr="00306B2C" w:rsidRDefault="002E2A33" w:rsidP="009B6FAF">
            <w:pPr>
              <w:pStyle w:val="Sinespaciado"/>
            </w:pPr>
            <w:r w:rsidRPr="00306B2C">
              <w:lastRenderedPageBreak/>
              <w:t>Ficha técnica: Mix 2</w:t>
            </w:r>
          </w:p>
        </w:tc>
      </w:tr>
      <w:tr w:rsidR="002E2A33" w:rsidRPr="00306B2C" w14:paraId="0BA5DDB3" w14:textId="77777777" w:rsidTr="009B6FAF">
        <w:trPr>
          <w:trHeight w:val="397"/>
        </w:trPr>
        <w:tc>
          <w:tcPr>
            <w:tcW w:w="4514" w:type="dxa"/>
            <w:vAlign w:val="center"/>
          </w:tcPr>
          <w:p w14:paraId="6FC5E80A" w14:textId="77777777" w:rsidR="002E2A33" w:rsidRPr="00306B2C" w:rsidRDefault="002E2A33" w:rsidP="009B6FAF">
            <w:pPr>
              <w:pStyle w:val="Sinespaciado"/>
            </w:pPr>
            <w:r w:rsidRPr="00306B2C">
              <w:t>Nombre del producto</w:t>
            </w:r>
          </w:p>
        </w:tc>
        <w:tc>
          <w:tcPr>
            <w:tcW w:w="4515" w:type="dxa"/>
            <w:vAlign w:val="center"/>
          </w:tcPr>
          <w:p w14:paraId="1663BF12" w14:textId="77777777" w:rsidR="002E2A33" w:rsidRPr="00306B2C" w:rsidRDefault="002E2A33" w:rsidP="009B6FAF">
            <w:pPr>
              <w:pStyle w:val="Sinespaciado"/>
            </w:pPr>
            <w:r w:rsidRPr="00306B2C">
              <w:t>Mix 2</w:t>
            </w:r>
          </w:p>
        </w:tc>
      </w:tr>
      <w:tr w:rsidR="002E2A33" w:rsidRPr="00306B2C" w14:paraId="0207C0B9" w14:textId="77777777" w:rsidTr="009B6FAF">
        <w:trPr>
          <w:trHeight w:val="397"/>
        </w:trPr>
        <w:tc>
          <w:tcPr>
            <w:tcW w:w="4514" w:type="dxa"/>
            <w:shd w:val="clear" w:color="auto" w:fill="E5B9B7"/>
            <w:vAlign w:val="center"/>
          </w:tcPr>
          <w:p w14:paraId="7536CC6E" w14:textId="77777777" w:rsidR="002E2A33" w:rsidRPr="00306B2C" w:rsidRDefault="002E2A33" w:rsidP="009B6FAF">
            <w:pPr>
              <w:pStyle w:val="Sinespaciado"/>
            </w:pPr>
            <w:r w:rsidRPr="00306B2C">
              <w:t>Denominación comercial</w:t>
            </w:r>
          </w:p>
        </w:tc>
        <w:tc>
          <w:tcPr>
            <w:tcW w:w="4515" w:type="dxa"/>
            <w:shd w:val="clear" w:color="auto" w:fill="E5B9B7"/>
            <w:vAlign w:val="center"/>
          </w:tcPr>
          <w:p w14:paraId="524D7ED6" w14:textId="77777777" w:rsidR="002E2A33" w:rsidRPr="00306B2C" w:rsidRDefault="002E2A33" w:rsidP="009B6FAF">
            <w:pPr>
              <w:pStyle w:val="Sinespaciado"/>
            </w:pPr>
            <w:r w:rsidRPr="00306B2C">
              <w:t>Snack saludable Combinación 2</w:t>
            </w:r>
          </w:p>
        </w:tc>
      </w:tr>
      <w:tr w:rsidR="002E2A33" w:rsidRPr="00306B2C" w14:paraId="06B489C8" w14:textId="77777777" w:rsidTr="009B6FAF">
        <w:trPr>
          <w:trHeight w:val="397"/>
        </w:trPr>
        <w:tc>
          <w:tcPr>
            <w:tcW w:w="9029" w:type="dxa"/>
            <w:gridSpan w:val="2"/>
            <w:vAlign w:val="center"/>
          </w:tcPr>
          <w:p w14:paraId="7E7918AC" w14:textId="77777777" w:rsidR="002E2A33" w:rsidRPr="00306B2C" w:rsidRDefault="002E2A33" w:rsidP="009B6FAF">
            <w:pPr>
              <w:pStyle w:val="Sinespaciado"/>
              <w:rPr>
                <w:b/>
              </w:rPr>
            </w:pPr>
            <w:r w:rsidRPr="00306B2C">
              <w:rPr>
                <w:b/>
              </w:rPr>
              <w:t>Características Generales</w:t>
            </w:r>
          </w:p>
        </w:tc>
      </w:tr>
      <w:tr w:rsidR="002E2A33" w:rsidRPr="00306B2C" w14:paraId="30293D3F" w14:textId="77777777" w:rsidTr="009B6FAF">
        <w:trPr>
          <w:trHeight w:val="2154"/>
        </w:trPr>
        <w:tc>
          <w:tcPr>
            <w:tcW w:w="4514" w:type="dxa"/>
            <w:shd w:val="clear" w:color="auto" w:fill="E5B9B7"/>
            <w:vAlign w:val="center"/>
          </w:tcPr>
          <w:p w14:paraId="57167B79" w14:textId="77777777" w:rsidR="002E2A33" w:rsidRPr="00306B2C" w:rsidRDefault="002E2A33" w:rsidP="009B6FAF">
            <w:pPr>
              <w:pStyle w:val="Sinespaciado"/>
            </w:pPr>
            <w:r w:rsidRPr="00306B2C">
              <w:t>Definición</w:t>
            </w:r>
          </w:p>
        </w:tc>
        <w:tc>
          <w:tcPr>
            <w:tcW w:w="4515" w:type="dxa"/>
            <w:shd w:val="clear" w:color="auto" w:fill="E5B9B7"/>
          </w:tcPr>
          <w:p w14:paraId="148BA52E" w14:textId="77777777" w:rsidR="002E2A33" w:rsidRPr="00306B2C" w:rsidRDefault="002E2A33" w:rsidP="009B6FAF">
            <w:pPr>
              <w:pStyle w:val="Sinespaciado"/>
            </w:pPr>
            <w:r w:rsidRPr="00306B2C">
              <w:t>Este producto es elaborado a partir de frutos frescos, limpios, sanos y maduros, libres de materias extrañas.</w:t>
            </w:r>
          </w:p>
          <w:p w14:paraId="4C4C8F7B" w14:textId="77777777" w:rsidR="002E2A33" w:rsidRPr="00306B2C" w:rsidRDefault="002E2A33" w:rsidP="009B6FAF">
            <w:pPr>
              <w:pStyle w:val="Sinespaciado"/>
            </w:pPr>
            <w:r w:rsidRPr="00306B2C">
              <w:t>La fruta es procesada bajo Buenas Prácticas De Manufactura (BPM), en conformidad con estándares nacionales, FSSC 22000, y los requerimientos de los mercados de destino.</w:t>
            </w:r>
          </w:p>
        </w:tc>
      </w:tr>
      <w:tr w:rsidR="002E2A33" w:rsidRPr="00306B2C" w14:paraId="6F995430" w14:textId="77777777" w:rsidTr="009B6FAF">
        <w:tc>
          <w:tcPr>
            <w:tcW w:w="4514" w:type="dxa"/>
            <w:vAlign w:val="center"/>
          </w:tcPr>
          <w:p w14:paraId="391F7261" w14:textId="77777777" w:rsidR="002E2A33" w:rsidRPr="00306B2C" w:rsidRDefault="002E2A33" w:rsidP="009B6FAF">
            <w:pPr>
              <w:pStyle w:val="Sinespaciado"/>
              <w:rPr>
                <w:highlight w:val="yellow"/>
              </w:rPr>
            </w:pPr>
            <w:r w:rsidRPr="00306B2C">
              <w:t>Ingredientes</w:t>
            </w:r>
          </w:p>
        </w:tc>
        <w:tc>
          <w:tcPr>
            <w:tcW w:w="4515" w:type="dxa"/>
          </w:tcPr>
          <w:p w14:paraId="0673BA93" w14:textId="77777777" w:rsidR="002E2A33" w:rsidRPr="00306B2C" w:rsidRDefault="002E2A33" w:rsidP="009B6FAF">
            <w:pPr>
              <w:pStyle w:val="Sinespaciado"/>
            </w:pPr>
            <w:r w:rsidRPr="00306B2C">
              <w:t>Almendras (25% en peso)</w:t>
            </w:r>
          </w:p>
          <w:p w14:paraId="20C949E2" w14:textId="77777777" w:rsidR="002E2A33" w:rsidRPr="00306B2C" w:rsidRDefault="002E2A33" w:rsidP="009B6FAF">
            <w:pPr>
              <w:pStyle w:val="Sinespaciado"/>
            </w:pPr>
            <w:r w:rsidRPr="00306B2C">
              <w:t>Avellana (10% en peso)</w:t>
            </w:r>
          </w:p>
          <w:p w14:paraId="65242A95" w14:textId="77777777" w:rsidR="002E2A33" w:rsidRPr="00306B2C" w:rsidRDefault="002E2A33" w:rsidP="009B6FAF">
            <w:pPr>
              <w:pStyle w:val="Sinespaciado"/>
            </w:pPr>
            <w:r w:rsidRPr="00306B2C">
              <w:t>Pasas de uva (10% en peso) sin semilla (Flame Seedless)</w:t>
            </w:r>
          </w:p>
          <w:p w14:paraId="37827AE9" w14:textId="77777777" w:rsidR="002E2A33" w:rsidRPr="00306B2C" w:rsidRDefault="002E2A33" w:rsidP="009B6FAF">
            <w:pPr>
              <w:pStyle w:val="Sinespaciado"/>
            </w:pPr>
            <w:r w:rsidRPr="00306B2C">
              <w:t>Arándano (10% en peso)</w:t>
            </w:r>
          </w:p>
          <w:p w14:paraId="23B1FBE3" w14:textId="77777777" w:rsidR="002E2A33" w:rsidRPr="00306B2C" w:rsidRDefault="002E2A33" w:rsidP="009B6FAF">
            <w:pPr>
              <w:pStyle w:val="Sinespaciado"/>
            </w:pPr>
            <w:r w:rsidRPr="00306B2C">
              <w:t>Pera (15% en peso)</w:t>
            </w:r>
          </w:p>
          <w:p w14:paraId="7E18F2A0" w14:textId="77777777" w:rsidR="002E2A33" w:rsidRPr="00306B2C" w:rsidRDefault="002E2A33" w:rsidP="009B6FAF">
            <w:pPr>
              <w:pStyle w:val="Sinespaciado"/>
            </w:pPr>
            <w:r w:rsidRPr="00306B2C">
              <w:t>Durazno (15% en peso)</w:t>
            </w:r>
          </w:p>
          <w:p w14:paraId="1E20E90D" w14:textId="77777777" w:rsidR="002E2A33" w:rsidRPr="00306B2C" w:rsidRDefault="002E2A33" w:rsidP="009B6FAF">
            <w:pPr>
              <w:pStyle w:val="Sinespaciado"/>
            </w:pPr>
            <w:r w:rsidRPr="00306B2C">
              <w:t>Banana (15% en peso)</w:t>
            </w:r>
          </w:p>
        </w:tc>
      </w:tr>
      <w:tr w:rsidR="002E2A33" w:rsidRPr="00306B2C" w14:paraId="6CC3E1F2" w14:textId="77777777" w:rsidTr="009B6FAF">
        <w:trPr>
          <w:trHeight w:val="420"/>
        </w:trPr>
        <w:tc>
          <w:tcPr>
            <w:tcW w:w="9029" w:type="dxa"/>
            <w:gridSpan w:val="2"/>
            <w:shd w:val="clear" w:color="auto" w:fill="E5B9B7"/>
            <w:vAlign w:val="center"/>
          </w:tcPr>
          <w:p w14:paraId="683FA5AE" w14:textId="77777777" w:rsidR="002E2A33" w:rsidRPr="00306B2C" w:rsidRDefault="002E2A33" w:rsidP="009B6FAF">
            <w:pPr>
              <w:pStyle w:val="Sinespaciado"/>
              <w:rPr>
                <w:b/>
              </w:rPr>
            </w:pPr>
            <w:r w:rsidRPr="00306B2C">
              <w:rPr>
                <w:b/>
              </w:rPr>
              <w:t>Características Sensoriales</w:t>
            </w:r>
          </w:p>
        </w:tc>
      </w:tr>
      <w:tr w:rsidR="002E2A33" w:rsidRPr="00306B2C" w14:paraId="6DAD5B97" w14:textId="77777777" w:rsidTr="009B6FAF">
        <w:trPr>
          <w:trHeight w:val="420"/>
        </w:trPr>
        <w:tc>
          <w:tcPr>
            <w:tcW w:w="4514" w:type="dxa"/>
            <w:vAlign w:val="center"/>
          </w:tcPr>
          <w:p w14:paraId="31BFE3AC" w14:textId="77777777" w:rsidR="002E2A33" w:rsidRPr="00306B2C" w:rsidRDefault="002E2A33" w:rsidP="009B6FAF">
            <w:pPr>
              <w:pStyle w:val="Sinespaciado"/>
            </w:pPr>
            <w:r w:rsidRPr="00306B2C">
              <w:t>Color</w:t>
            </w:r>
          </w:p>
        </w:tc>
        <w:tc>
          <w:tcPr>
            <w:tcW w:w="4515" w:type="dxa"/>
          </w:tcPr>
          <w:p w14:paraId="298E008C" w14:textId="77777777" w:rsidR="002E2A33" w:rsidRPr="00306B2C" w:rsidRDefault="002E2A33" w:rsidP="009B6FAF">
            <w:pPr>
              <w:pStyle w:val="Sinespaciado"/>
            </w:pPr>
            <w:r w:rsidRPr="00306B2C">
              <w:t>Almendras: Marrón claro.</w:t>
            </w:r>
          </w:p>
          <w:p w14:paraId="47B7C424" w14:textId="77777777" w:rsidR="002E2A33" w:rsidRPr="00306B2C" w:rsidRDefault="002E2A33" w:rsidP="009B6FAF">
            <w:pPr>
              <w:pStyle w:val="Sinespaciado"/>
            </w:pPr>
            <w:r w:rsidRPr="00306B2C">
              <w:t>Avellana: Marrón claro.</w:t>
            </w:r>
          </w:p>
          <w:p w14:paraId="6FEC6547" w14:textId="77777777" w:rsidR="002E2A33" w:rsidRPr="00306B2C" w:rsidRDefault="002E2A33" w:rsidP="009B6FAF">
            <w:pPr>
              <w:pStyle w:val="Sinespaciado"/>
            </w:pPr>
            <w:r w:rsidRPr="00306B2C">
              <w:t>Pasas de uva: Marrón a marrón oscuro.</w:t>
            </w:r>
          </w:p>
          <w:p w14:paraId="5AF64A94" w14:textId="77777777" w:rsidR="002E2A33" w:rsidRPr="00306B2C" w:rsidRDefault="002E2A33" w:rsidP="009B6FAF">
            <w:pPr>
              <w:pStyle w:val="Sinespaciado"/>
            </w:pPr>
            <w:r w:rsidRPr="00306B2C">
              <w:t>Arándano: rojo oscuro uniforme.</w:t>
            </w:r>
          </w:p>
          <w:p w14:paraId="3597FE49" w14:textId="77777777" w:rsidR="002E2A33" w:rsidRPr="00306B2C" w:rsidRDefault="002E2A33" w:rsidP="009B6FAF">
            <w:pPr>
              <w:pStyle w:val="Sinespaciado"/>
            </w:pPr>
            <w:r w:rsidRPr="00306B2C">
              <w:t>Pera: Amarillo claro.</w:t>
            </w:r>
          </w:p>
          <w:p w14:paraId="23030D4A" w14:textId="77777777" w:rsidR="002E2A33" w:rsidRPr="00306B2C" w:rsidRDefault="002E2A33" w:rsidP="009B6FAF">
            <w:pPr>
              <w:pStyle w:val="Sinespaciado"/>
            </w:pPr>
            <w:r w:rsidRPr="00306B2C">
              <w:t>Durazno: naranja claro.</w:t>
            </w:r>
          </w:p>
          <w:p w14:paraId="47219065" w14:textId="77777777" w:rsidR="002E2A33" w:rsidRPr="00306B2C" w:rsidRDefault="002E2A33" w:rsidP="009B6FAF">
            <w:pPr>
              <w:pStyle w:val="Sinespaciado"/>
            </w:pPr>
            <w:r w:rsidRPr="00306B2C">
              <w:t>Banana: amarillo claro.</w:t>
            </w:r>
          </w:p>
        </w:tc>
      </w:tr>
      <w:tr w:rsidR="002E2A33" w:rsidRPr="00306B2C" w14:paraId="0BAE6B4F" w14:textId="77777777" w:rsidTr="009B6FAF">
        <w:trPr>
          <w:trHeight w:val="420"/>
        </w:trPr>
        <w:tc>
          <w:tcPr>
            <w:tcW w:w="4514" w:type="dxa"/>
            <w:shd w:val="clear" w:color="auto" w:fill="E5B9B7"/>
            <w:vAlign w:val="center"/>
          </w:tcPr>
          <w:p w14:paraId="2E9F9516" w14:textId="77777777" w:rsidR="002E2A33" w:rsidRPr="00306B2C" w:rsidRDefault="002E2A33" w:rsidP="009B6FAF">
            <w:pPr>
              <w:pStyle w:val="Sinespaciado"/>
            </w:pPr>
            <w:r w:rsidRPr="00306B2C">
              <w:t>Sabor y Aroma</w:t>
            </w:r>
          </w:p>
        </w:tc>
        <w:tc>
          <w:tcPr>
            <w:tcW w:w="4515" w:type="dxa"/>
            <w:shd w:val="clear" w:color="auto" w:fill="E5B9B7"/>
          </w:tcPr>
          <w:p w14:paraId="3B272FC1" w14:textId="77777777" w:rsidR="002E2A33" w:rsidRPr="00306B2C" w:rsidRDefault="002E2A33" w:rsidP="009B6FAF">
            <w:pPr>
              <w:pStyle w:val="Sinespaciado"/>
            </w:pPr>
            <w:r w:rsidRPr="00306B2C">
              <w:t>Almendras Dulce.</w:t>
            </w:r>
          </w:p>
          <w:p w14:paraId="695FD2E2" w14:textId="77777777" w:rsidR="002E2A33" w:rsidRPr="00306B2C" w:rsidRDefault="002E2A33" w:rsidP="009B6FAF">
            <w:pPr>
              <w:pStyle w:val="Sinespaciado"/>
            </w:pPr>
            <w:r w:rsidRPr="00306B2C">
              <w:t>Avellana: Dulce.</w:t>
            </w:r>
          </w:p>
          <w:p w14:paraId="1C2A04CA" w14:textId="77777777" w:rsidR="002E2A33" w:rsidRPr="00306B2C" w:rsidRDefault="002E2A33" w:rsidP="009B6FAF">
            <w:pPr>
              <w:pStyle w:val="Sinespaciado"/>
            </w:pPr>
            <w:r w:rsidRPr="00306B2C">
              <w:t>Pasa de uva: Dulce. Típicos de pasas de uva. Libre de olores y sabores indeseables.</w:t>
            </w:r>
          </w:p>
          <w:p w14:paraId="13068750" w14:textId="77777777" w:rsidR="002E2A33" w:rsidRPr="00306B2C" w:rsidRDefault="002E2A33" w:rsidP="009B6FAF">
            <w:pPr>
              <w:pStyle w:val="Sinespaciado"/>
            </w:pPr>
            <w:r w:rsidRPr="00306B2C">
              <w:t xml:space="preserve">Arándanos: Típicos de </w:t>
            </w:r>
            <w:proofErr w:type="spellStart"/>
            <w:r w:rsidRPr="000B7EAB">
              <w:rPr>
                <w:lang w:val="es-AR"/>
              </w:rPr>
              <w:t>cranberries</w:t>
            </w:r>
            <w:proofErr w:type="spellEnd"/>
            <w:r w:rsidRPr="00306B2C">
              <w:t xml:space="preserve"> sanos infusionados con azúcar. Libre de olores y sabores indeseables.</w:t>
            </w:r>
          </w:p>
          <w:p w14:paraId="7C81B7F0" w14:textId="77777777" w:rsidR="002E2A33" w:rsidRPr="00306B2C" w:rsidRDefault="002E2A33" w:rsidP="009B6FAF">
            <w:pPr>
              <w:pStyle w:val="Sinespaciado"/>
            </w:pPr>
            <w:r w:rsidRPr="00306B2C">
              <w:t>Pera: Suave y dulce.</w:t>
            </w:r>
          </w:p>
          <w:p w14:paraId="177A7504" w14:textId="77777777" w:rsidR="002E2A33" w:rsidRPr="00306B2C" w:rsidRDefault="002E2A33" w:rsidP="009B6FAF">
            <w:pPr>
              <w:pStyle w:val="Sinespaciado"/>
            </w:pPr>
            <w:r w:rsidRPr="00306B2C">
              <w:t>Durazno: Sabor dulce y aroma delicado.</w:t>
            </w:r>
          </w:p>
          <w:p w14:paraId="4FE7D39F" w14:textId="77777777" w:rsidR="002E2A33" w:rsidRPr="00306B2C" w:rsidRDefault="002E2A33" w:rsidP="009B6FAF">
            <w:pPr>
              <w:pStyle w:val="Sinespaciado"/>
            </w:pPr>
            <w:r w:rsidRPr="00306B2C">
              <w:t xml:space="preserve">Banana: Sabor dulce y aroma propio intensificado </w:t>
            </w:r>
          </w:p>
        </w:tc>
      </w:tr>
      <w:tr w:rsidR="002E2A33" w:rsidRPr="00306B2C" w14:paraId="1CEE200C" w14:textId="77777777" w:rsidTr="009B6FAF">
        <w:trPr>
          <w:trHeight w:val="397"/>
        </w:trPr>
        <w:tc>
          <w:tcPr>
            <w:tcW w:w="4514" w:type="dxa"/>
            <w:vAlign w:val="center"/>
          </w:tcPr>
          <w:p w14:paraId="3D57626F" w14:textId="77777777" w:rsidR="002E2A33" w:rsidRPr="00306B2C" w:rsidRDefault="002E2A33" w:rsidP="009B6FAF">
            <w:pPr>
              <w:pStyle w:val="Sinespaciado"/>
            </w:pPr>
            <w:r w:rsidRPr="00306B2C">
              <w:t>Tamaño (en cubos)</w:t>
            </w:r>
          </w:p>
        </w:tc>
        <w:tc>
          <w:tcPr>
            <w:tcW w:w="4515" w:type="dxa"/>
            <w:vAlign w:val="center"/>
          </w:tcPr>
          <w:p w14:paraId="5C6800A8" w14:textId="77777777" w:rsidR="002E2A33" w:rsidRPr="00306B2C" w:rsidRDefault="002E2A33" w:rsidP="009B6FAF">
            <w:pPr>
              <w:pStyle w:val="Sinespaciado"/>
            </w:pPr>
            <w:r w:rsidRPr="00306B2C">
              <w:t>5-6-7-8-9-10 y 15 mm</w:t>
            </w:r>
          </w:p>
        </w:tc>
      </w:tr>
      <w:tr w:rsidR="002E2A33" w:rsidRPr="00306B2C" w14:paraId="7F969039" w14:textId="77777777" w:rsidTr="009B6FAF">
        <w:trPr>
          <w:trHeight w:val="397"/>
        </w:trPr>
        <w:tc>
          <w:tcPr>
            <w:tcW w:w="9029" w:type="dxa"/>
            <w:gridSpan w:val="2"/>
            <w:shd w:val="clear" w:color="auto" w:fill="E5B9B7"/>
            <w:vAlign w:val="center"/>
          </w:tcPr>
          <w:p w14:paraId="76503F3A" w14:textId="77777777" w:rsidR="002E2A33" w:rsidRPr="00306B2C" w:rsidRDefault="002E2A33" w:rsidP="009B6FAF">
            <w:pPr>
              <w:pStyle w:val="Sinespaciado"/>
              <w:rPr>
                <w:b/>
              </w:rPr>
            </w:pPr>
            <w:r w:rsidRPr="00306B2C">
              <w:rPr>
                <w:b/>
              </w:rPr>
              <w:lastRenderedPageBreak/>
              <w:t xml:space="preserve">Características </w:t>
            </w:r>
            <w:proofErr w:type="gramStart"/>
            <w:r w:rsidRPr="00306B2C">
              <w:rPr>
                <w:b/>
              </w:rPr>
              <w:t>Físico-Químicas</w:t>
            </w:r>
            <w:proofErr w:type="gramEnd"/>
          </w:p>
        </w:tc>
      </w:tr>
      <w:tr w:rsidR="002E2A33" w:rsidRPr="00306B2C" w14:paraId="31D72FC8" w14:textId="77777777" w:rsidTr="009B6FAF">
        <w:trPr>
          <w:trHeight w:val="397"/>
        </w:trPr>
        <w:tc>
          <w:tcPr>
            <w:tcW w:w="4514" w:type="dxa"/>
            <w:vAlign w:val="center"/>
          </w:tcPr>
          <w:p w14:paraId="4E27DA29" w14:textId="77777777" w:rsidR="002E2A33" w:rsidRPr="00306B2C" w:rsidRDefault="002E2A33" w:rsidP="009B6FAF">
            <w:pPr>
              <w:pStyle w:val="Sinespaciado"/>
            </w:pPr>
            <w:r w:rsidRPr="00306B2C">
              <w:t>Humedad</w:t>
            </w:r>
          </w:p>
        </w:tc>
        <w:tc>
          <w:tcPr>
            <w:tcW w:w="4515" w:type="dxa"/>
            <w:vAlign w:val="center"/>
          </w:tcPr>
          <w:p w14:paraId="69E92FAF" w14:textId="77777777" w:rsidR="002E2A33" w:rsidRPr="00306B2C" w:rsidRDefault="00C27227" w:rsidP="009B6FAF">
            <w:pPr>
              <w:pStyle w:val="Sinespaciado"/>
            </w:pPr>
            <w:sdt>
              <w:sdtPr>
                <w:tag w:val="goog_rdk_1"/>
                <w:id w:val="592982768"/>
              </w:sdtPr>
              <w:sdtEndPr/>
              <w:sdtContent>
                <w:r w:rsidR="002E2A33" w:rsidRPr="00306B2C">
                  <w:rPr>
                    <w:rFonts w:eastAsia="Arial Unicode MS"/>
                  </w:rPr>
                  <w:t xml:space="preserve"> ≤25%</w:t>
                </w:r>
              </w:sdtContent>
            </w:sdt>
          </w:p>
        </w:tc>
      </w:tr>
      <w:tr w:rsidR="002E2A33" w:rsidRPr="00306B2C" w14:paraId="2304F505" w14:textId="77777777" w:rsidTr="009B6FAF">
        <w:trPr>
          <w:trHeight w:val="397"/>
        </w:trPr>
        <w:tc>
          <w:tcPr>
            <w:tcW w:w="4514" w:type="dxa"/>
            <w:shd w:val="clear" w:color="auto" w:fill="E5B9B7"/>
            <w:vAlign w:val="center"/>
          </w:tcPr>
          <w:p w14:paraId="2750D204" w14:textId="77777777" w:rsidR="002E2A33" w:rsidRPr="00306B2C" w:rsidRDefault="002E2A33" w:rsidP="009B6FAF">
            <w:pPr>
              <w:pStyle w:val="Sinespaciado"/>
            </w:pPr>
            <w:proofErr w:type="spellStart"/>
            <w:r w:rsidRPr="00306B2C">
              <w:t>°Brix</w:t>
            </w:r>
            <w:proofErr w:type="spellEnd"/>
          </w:p>
        </w:tc>
        <w:tc>
          <w:tcPr>
            <w:tcW w:w="4515" w:type="dxa"/>
            <w:shd w:val="clear" w:color="auto" w:fill="E5B9B7"/>
            <w:vAlign w:val="center"/>
          </w:tcPr>
          <w:p w14:paraId="6295AC6E" w14:textId="77777777" w:rsidR="002E2A33" w:rsidRPr="00306B2C" w:rsidRDefault="002E2A33" w:rsidP="009B6FAF">
            <w:pPr>
              <w:pStyle w:val="Sinespaciado"/>
            </w:pPr>
            <w:r w:rsidRPr="00306B2C">
              <w:t>45-70</w:t>
            </w:r>
          </w:p>
        </w:tc>
      </w:tr>
      <w:tr w:rsidR="002E2A33" w:rsidRPr="00306B2C" w14:paraId="5F3FBBE7" w14:textId="77777777" w:rsidTr="009B6FAF">
        <w:trPr>
          <w:trHeight w:val="397"/>
        </w:trPr>
        <w:tc>
          <w:tcPr>
            <w:tcW w:w="4514" w:type="dxa"/>
            <w:vAlign w:val="center"/>
          </w:tcPr>
          <w:p w14:paraId="10387A5D" w14:textId="77777777" w:rsidR="002E2A33" w:rsidRPr="00306B2C" w:rsidRDefault="002E2A33" w:rsidP="009B6FAF">
            <w:pPr>
              <w:pStyle w:val="Sinespaciado"/>
            </w:pPr>
            <w:r w:rsidRPr="00306B2C">
              <w:t>PH</w:t>
            </w:r>
          </w:p>
        </w:tc>
        <w:tc>
          <w:tcPr>
            <w:tcW w:w="4515" w:type="dxa"/>
            <w:vAlign w:val="center"/>
          </w:tcPr>
          <w:p w14:paraId="61BB0871" w14:textId="77777777" w:rsidR="002E2A33" w:rsidRPr="00306B2C" w:rsidRDefault="002E2A33" w:rsidP="009B6FAF">
            <w:pPr>
              <w:pStyle w:val="Sinespaciado"/>
            </w:pPr>
            <w:r w:rsidRPr="00306B2C">
              <w:t>3,4- 5,2</w:t>
            </w:r>
          </w:p>
        </w:tc>
      </w:tr>
      <w:tr w:rsidR="002E2A33" w:rsidRPr="00306B2C" w14:paraId="64F991D1" w14:textId="77777777" w:rsidTr="009B6FAF">
        <w:trPr>
          <w:trHeight w:val="397"/>
        </w:trPr>
        <w:tc>
          <w:tcPr>
            <w:tcW w:w="9029" w:type="dxa"/>
            <w:gridSpan w:val="2"/>
            <w:shd w:val="clear" w:color="auto" w:fill="E5B9B7"/>
            <w:vAlign w:val="center"/>
          </w:tcPr>
          <w:p w14:paraId="2B18797E" w14:textId="77777777" w:rsidR="002E2A33" w:rsidRPr="00306B2C" w:rsidRDefault="002E2A33" w:rsidP="009B6FAF">
            <w:pPr>
              <w:pStyle w:val="Sinespaciado"/>
              <w:rPr>
                <w:b/>
              </w:rPr>
            </w:pPr>
            <w:r w:rsidRPr="00306B2C">
              <w:rPr>
                <w:b/>
              </w:rPr>
              <w:t>Criterios Microbiológicos</w:t>
            </w:r>
          </w:p>
        </w:tc>
      </w:tr>
      <w:tr w:rsidR="002E2A33" w:rsidRPr="00306B2C" w14:paraId="02EA9355" w14:textId="77777777" w:rsidTr="009B6FAF">
        <w:trPr>
          <w:trHeight w:val="397"/>
        </w:trPr>
        <w:tc>
          <w:tcPr>
            <w:tcW w:w="4514" w:type="dxa"/>
            <w:vAlign w:val="center"/>
          </w:tcPr>
          <w:p w14:paraId="555BDDDC" w14:textId="77777777" w:rsidR="002E2A33" w:rsidRPr="00306B2C" w:rsidRDefault="002E2A33" w:rsidP="009B6FAF">
            <w:pPr>
              <w:pStyle w:val="Sinespaciado"/>
            </w:pPr>
            <w:r w:rsidRPr="00306B2C">
              <w:t>Aerobios totales</w:t>
            </w:r>
          </w:p>
        </w:tc>
        <w:tc>
          <w:tcPr>
            <w:tcW w:w="4515" w:type="dxa"/>
            <w:vAlign w:val="center"/>
          </w:tcPr>
          <w:p w14:paraId="405B2015" w14:textId="77777777" w:rsidR="002E2A33" w:rsidRPr="00306B2C" w:rsidRDefault="002E2A33" w:rsidP="009B6FAF">
            <w:pPr>
              <w:pStyle w:val="Sinespaciado"/>
            </w:pPr>
            <w:r w:rsidRPr="00306B2C">
              <w:t>&lt; 3000 CFU/g</w:t>
            </w:r>
          </w:p>
        </w:tc>
      </w:tr>
      <w:tr w:rsidR="002E2A33" w:rsidRPr="00306B2C" w14:paraId="2AF56F1A" w14:textId="77777777" w:rsidTr="009B6FAF">
        <w:trPr>
          <w:trHeight w:val="397"/>
        </w:trPr>
        <w:tc>
          <w:tcPr>
            <w:tcW w:w="4514" w:type="dxa"/>
            <w:shd w:val="clear" w:color="auto" w:fill="E5B9B7"/>
            <w:vAlign w:val="center"/>
          </w:tcPr>
          <w:p w14:paraId="7C22E537" w14:textId="77777777" w:rsidR="002E2A33" w:rsidRPr="00306B2C" w:rsidRDefault="002E2A33" w:rsidP="009B6FAF">
            <w:pPr>
              <w:pStyle w:val="Sinespaciado"/>
            </w:pPr>
            <w:r w:rsidRPr="00306B2C">
              <w:t>Mohos y levaduras</w:t>
            </w:r>
          </w:p>
        </w:tc>
        <w:tc>
          <w:tcPr>
            <w:tcW w:w="4515" w:type="dxa"/>
            <w:shd w:val="clear" w:color="auto" w:fill="E5B9B7"/>
            <w:vAlign w:val="center"/>
          </w:tcPr>
          <w:p w14:paraId="61C057CE" w14:textId="77777777" w:rsidR="002E2A33" w:rsidRPr="00306B2C" w:rsidRDefault="002E2A33" w:rsidP="009B6FAF">
            <w:pPr>
              <w:pStyle w:val="Sinespaciado"/>
            </w:pPr>
            <w:r w:rsidRPr="00306B2C">
              <w:t>&lt; 500 CFU/g</w:t>
            </w:r>
          </w:p>
        </w:tc>
      </w:tr>
      <w:tr w:rsidR="002E2A33" w:rsidRPr="00306B2C" w14:paraId="2108B032" w14:textId="77777777" w:rsidTr="009B6FAF">
        <w:trPr>
          <w:trHeight w:val="397"/>
        </w:trPr>
        <w:tc>
          <w:tcPr>
            <w:tcW w:w="4514" w:type="dxa"/>
            <w:vAlign w:val="center"/>
          </w:tcPr>
          <w:p w14:paraId="24B3F630" w14:textId="77777777" w:rsidR="002E2A33" w:rsidRPr="00306B2C" w:rsidRDefault="002E2A33" w:rsidP="009B6FAF">
            <w:pPr>
              <w:pStyle w:val="Sinespaciado"/>
            </w:pPr>
            <w:r w:rsidRPr="00306B2C">
              <w:t>Coliformes</w:t>
            </w:r>
          </w:p>
        </w:tc>
        <w:tc>
          <w:tcPr>
            <w:tcW w:w="4515" w:type="dxa"/>
            <w:vAlign w:val="center"/>
          </w:tcPr>
          <w:p w14:paraId="26F85CB1" w14:textId="77777777" w:rsidR="002E2A33" w:rsidRPr="00306B2C" w:rsidRDefault="002E2A33" w:rsidP="009B6FAF">
            <w:pPr>
              <w:pStyle w:val="Sinespaciado"/>
            </w:pPr>
            <w:r w:rsidRPr="00306B2C">
              <w:t>Ausencia</w:t>
            </w:r>
          </w:p>
        </w:tc>
      </w:tr>
      <w:tr w:rsidR="002E2A33" w:rsidRPr="00306B2C" w14:paraId="7E507CAB" w14:textId="77777777" w:rsidTr="009B6FAF">
        <w:trPr>
          <w:trHeight w:val="397"/>
        </w:trPr>
        <w:tc>
          <w:tcPr>
            <w:tcW w:w="4514" w:type="dxa"/>
            <w:shd w:val="clear" w:color="auto" w:fill="E5B9B7"/>
            <w:vAlign w:val="center"/>
          </w:tcPr>
          <w:p w14:paraId="655C22FD" w14:textId="77777777" w:rsidR="002E2A33" w:rsidRPr="00306B2C" w:rsidRDefault="002E2A33" w:rsidP="009B6FAF">
            <w:pPr>
              <w:pStyle w:val="Sinespaciado"/>
            </w:pPr>
            <w:proofErr w:type="spellStart"/>
            <w:r w:rsidRPr="00306B2C">
              <w:t>Escherichia</w:t>
            </w:r>
            <w:proofErr w:type="spellEnd"/>
            <w:r w:rsidRPr="00306B2C">
              <w:t xml:space="preserve"> </w:t>
            </w:r>
            <w:proofErr w:type="spellStart"/>
            <w:r w:rsidRPr="00306B2C">
              <w:t>coli</w:t>
            </w:r>
            <w:proofErr w:type="spellEnd"/>
          </w:p>
        </w:tc>
        <w:tc>
          <w:tcPr>
            <w:tcW w:w="4515" w:type="dxa"/>
            <w:shd w:val="clear" w:color="auto" w:fill="E5B9B7"/>
            <w:vAlign w:val="center"/>
          </w:tcPr>
          <w:p w14:paraId="1AB71FED" w14:textId="77777777" w:rsidR="002E2A33" w:rsidRPr="00306B2C" w:rsidRDefault="002E2A33" w:rsidP="009B6FAF">
            <w:pPr>
              <w:pStyle w:val="Sinespaciado"/>
            </w:pPr>
            <w:r w:rsidRPr="00306B2C">
              <w:t>Ausencia</w:t>
            </w:r>
          </w:p>
        </w:tc>
      </w:tr>
      <w:tr w:rsidR="002E2A33" w:rsidRPr="00306B2C" w14:paraId="7509FDF6" w14:textId="77777777" w:rsidTr="009B6FAF">
        <w:trPr>
          <w:trHeight w:val="397"/>
        </w:trPr>
        <w:tc>
          <w:tcPr>
            <w:tcW w:w="4514" w:type="dxa"/>
            <w:vAlign w:val="center"/>
          </w:tcPr>
          <w:p w14:paraId="70CBA773" w14:textId="77777777" w:rsidR="002E2A33" w:rsidRPr="00306B2C" w:rsidRDefault="002E2A33" w:rsidP="009B6FAF">
            <w:pPr>
              <w:pStyle w:val="Sinespaciado"/>
            </w:pPr>
            <w:r w:rsidRPr="00306B2C">
              <w:t xml:space="preserve">Salmonella </w:t>
            </w:r>
            <w:proofErr w:type="spellStart"/>
            <w:r w:rsidRPr="00306B2C">
              <w:t>spp</w:t>
            </w:r>
            <w:proofErr w:type="spellEnd"/>
          </w:p>
        </w:tc>
        <w:tc>
          <w:tcPr>
            <w:tcW w:w="4515" w:type="dxa"/>
            <w:vAlign w:val="center"/>
          </w:tcPr>
          <w:p w14:paraId="4FE3E661" w14:textId="77777777" w:rsidR="002E2A33" w:rsidRPr="00306B2C" w:rsidRDefault="002E2A33" w:rsidP="009B6FAF">
            <w:pPr>
              <w:pStyle w:val="Sinespaciado"/>
            </w:pPr>
            <w:r w:rsidRPr="00306B2C">
              <w:t>Ausencia</w:t>
            </w:r>
          </w:p>
        </w:tc>
      </w:tr>
      <w:tr w:rsidR="002E2A33" w:rsidRPr="00306B2C" w14:paraId="6AD9BEEB" w14:textId="77777777" w:rsidTr="009B6FAF">
        <w:trPr>
          <w:trHeight w:val="397"/>
        </w:trPr>
        <w:tc>
          <w:tcPr>
            <w:tcW w:w="9029" w:type="dxa"/>
            <w:gridSpan w:val="2"/>
            <w:shd w:val="clear" w:color="auto" w:fill="E5B9B7"/>
            <w:vAlign w:val="center"/>
          </w:tcPr>
          <w:p w14:paraId="1B60C7B2" w14:textId="77777777" w:rsidR="002E2A33" w:rsidRPr="00306B2C" w:rsidRDefault="002E2A33" w:rsidP="009B6FAF">
            <w:pPr>
              <w:pStyle w:val="Sinespaciado"/>
              <w:rPr>
                <w:b/>
              </w:rPr>
            </w:pPr>
            <w:r w:rsidRPr="00306B2C">
              <w:rPr>
                <w:b/>
              </w:rPr>
              <w:t>Tolerancias</w:t>
            </w:r>
          </w:p>
        </w:tc>
      </w:tr>
      <w:tr w:rsidR="002E2A33" w:rsidRPr="00306B2C" w14:paraId="1F862894" w14:textId="77777777" w:rsidTr="009B6FAF">
        <w:trPr>
          <w:trHeight w:val="397"/>
        </w:trPr>
        <w:tc>
          <w:tcPr>
            <w:tcW w:w="4514" w:type="dxa"/>
            <w:vAlign w:val="center"/>
          </w:tcPr>
          <w:p w14:paraId="3E7E339C" w14:textId="77777777" w:rsidR="002E2A33" w:rsidRPr="00306B2C" w:rsidRDefault="002E2A33" w:rsidP="009B6FAF">
            <w:pPr>
              <w:pStyle w:val="Sinespaciado"/>
            </w:pPr>
            <w:r w:rsidRPr="00306B2C">
              <w:t>Pedúnculos</w:t>
            </w:r>
          </w:p>
        </w:tc>
        <w:tc>
          <w:tcPr>
            <w:tcW w:w="4515" w:type="dxa"/>
            <w:vAlign w:val="center"/>
          </w:tcPr>
          <w:p w14:paraId="0A8EB36E" w14:textId="77777777" w:rsidR="002E2A33" w:rsidRPr="00306B2C" w:rsidRDefault="002E2A33" w:rsidP="009B6FAF">
            <w:pPr>
              <w:pStyle w:val="Sinespaciado"/>
            </w:pPr>
            <w:r w:rsidRPr="00306B2C">
              <w:t>&lt;0,5%</w:t>
            </w:r>
          </w:p>
        </w:tc>
      </w:tr>
      <w:tr w:rsidR="002E2A33" w:rsidRPr="00306B2C" w14:paraId="0A7DD648" w14:textId="77777777" w:rsidTr="009B6FAF">
        <w:trPr>
          <w:trHeight w:val="397"/>
        </w:trPr>
        <w:tc>
          <w:tcPr>
            <w:tcW w:w="4514" w:type="dxa"/>
            <w:shd w:val="clear" w:color="auto" w:fill="E5B9B7"/>
            <w:vAlign w:val="center"/>
          </w:tcPr>
          <w:p w14:paraId="78CF7048" w14:textId="77777777" w:rsidR="002E2A33" w:rsidRPr="00306B2C" w:rsidRDefault="002E2A33" w:rsidP="009B6FAF">
            <w:pPr>
              <w:pStyle w:val="Sinespaciado"/>
            </w:pPr>
            <w:r w:rsidRPr="00306B2C">
              <w:t>Dañada</w:t>
            </w:r>
          </w:p>
        </w:tc>
        <w:tc>
          <w:tcPr>
            <w:tcW w:w="4515" w:type="dxa"/>
            <w:shd w:val="clear" w:color="auto" w:fill="E5B9B7"/>
            <w:vAlign w:val="center"/>
          </w:tcPr>
          <w:p w14:paraId="4913750A" w14:textId="77777777" w:rsidR="002E2A33" w:rsidRPr="00306B2C" w:rsidRDefault="002E2A33" w:rsidP="009B6FAF">
            <w:pPr>
              <w:pStyle w:val="Sinespaciado"/>
            </w:pPr>
            <w:r w:rsidRPr="00306B2C">
              <w:t>Sin tolerancia</w:t>
            </w:r>
          </w:p>
        </w:tc>
      </w:tr>
      <w:tr w:rsidR="002E2A33" w:rsidRPr="00306B2C" w14:paraId="625A7C9B" w14:textId="77777777" w:rsidTr="009B6FAF">
        <w:trPr>
          <w:trHeight w:val="420"/>
        </w:trPr>
        <w:tc>
          <w:tcPr>
            <w:tcW w:w="4514" w:type="dxa"/>
            <w:vAlign w:val="center"/>
          </w:tcPr>
          <w:p w14:paraId="18922CE0" w14:textId="77777777" w:rsidR="002E2A33" w:rsidRPr="00306B2C" w:rsidRDefault="002E2A33" w:rsidP="009B6FAF">
            <w:pPr>
              <w:pStyle w:val="Sinespaciado"/>
            </w:pPr>
            <w:r w:rsidRPr="00306B2C">
              <w:t>Otras materias extrañas</w:t>
            </w:r>
          </w:p>
        </w:tc>
        <w:tc>
          <w:tcPr>
            <w:tcW w:w="4515" w:type="dxa"/>
            <w:vAlign w:val="center"/>
          </w:tcPr>
          <w:p w14:paraId="3AD04100" w14:textId="77777777" w:rsidR="002E2A33" w:rsidRPr="00306B2C" w:rsidRDefault="002E2A33" w:rsidP="009B6FAF">
            <w:pPr>
              <w:pStyle w:val="Sinespaciado"/>
            </w:pPr>
            <w:r w:rsidRPr="00306B2C">
              <w:t>Sin tolerancia (piedras, madera, plástico, nylon)</w:t>
            </w:r>
          </w:p>
        </w:tc>
      </w:tr>
      <w:tr w:rsidR="002E2A33" w:rsidRPr="00306B2C" w14:paraId="612F7043" w14:textId="77777777" w:rsidTr="009B6FAF">
        <w:trPr>
          <w:trHeight w:val="397"/>
        </w:trPr>
        <w:tc>
          <w:tcPr>
            <w:tcW w:w="9029" w:type="dxa"/>
            <w:gridSpan w:val="2"/>
            <w:shd w:val="clear" w:color="auto" w:fill="E5B9B7"/>
            <w:vAlign w:val="center"/>
          </w:tcPr>
          <w:p w14:paraId="446B3DD2" w14:textId="77777777" w:rsidR="002E2A33" w:rsidRPr="00306B2C" w:rsidRDefault="002E2A33" w:rsidP="009B6FAF">
            <w:pPr>
              <w:pStyle w:val="Sinespaciado"/>
              <w:rPr>
                <w:b/>
              </w:rPr>
            </w:pPr>
            <w:r w:rsidRPr="00306B2C">
              <w:rPr>
                <w:b/>
              </w:rPr>
              <w:t>Materiales De Embalaje</w:t>
            </w:r>
          </w:p>
        </w:tc>
      </w:tr>
      <w:tr w:rsidR="002E2A33" w:rsidRPr="00306B2C" w14:paraId="7E45FDD7" w14:textId="77777777" w:rsidTr="009B6FAF">
        <w:trPr>
          <w:trHeight w:val="397"/>
        </w:trPr>
        <w:tc>
          <w:tcPr>
            <w:tcW w:w="4514" w:type="dxa"/>
            <w:vAlign w:val="center"/>
          </w:tcPr>
          <w:p w14:paraId="73F2A569" w14:textId="77777777" w:rsidR="002E2A33" w:rsidRPr="00306B2C" w:rsidRDefault="002E2A33" w:rsidP="009B6FAF">
            <w:pPr>
              <w:pStyle w:val="Sinespaciado"/>
            </w:pPr>
            <w:r w:rsidRPr="00306B2C">
              <w:t>Embalaje primario</w:t>
            </w:r>
          </w:p>
        </w:tc>
        <w:tc>
          <w:tcPr>
            <w:tcW w:w="4515" w:type="dxa"/>
            <w:vAlign w:val="center"/>
          </w:tcPr>
          <w:p w14:paraId="3EC09CA3" w14:textId="77777777" w:rsidR="002E2A33" w:rsidRPr="00306B2C" w:rsidRDefault="002E2A33" w:rsidP="009B6FAF">
            <w:pPr>
              <w:pStyle w:val="Sinespaciado"/>
            </w:pPr>
            <w:r w:rsidRPr="00306B2C">
              <w:t xml:space="preserve">Bolsa tipo </w:t>
            </w:r>
            <w:r w:rsidR="00084783" w:rsidRPr="00306B2C">
              <w:t>Doypack</w:t>
            </w:r>
          </w:p>
        </w:tc>
      </w:tr>
      <w:tr w:rsidR="002E2A33" w:rsidRPr="00306B2C" w14:paraId="4AEAC7D0" w14:textId="77777777" w:rsidTr="009B6FAF">
        <w:trPr>
          <w:trHeight w:val="397"/>
        </w:trPr>
        <w:tc>
          <w:tcPr>
            <w:tcW w:w="4514" w:type="dxa"/>
            <w:shd w:val="clear" w:color="auto" w:fill="E5B9B7"/>
            <w:vAlign w:val="center"/>
          </w:tcPr>
          <w:p w14:paraId="5E281F22" w14:textId="77777777" w:rsidR="002E2A33" w:rsidRPr="00306B2C" w:rsidRDefault="002E2A33" w:rsidP="009B6FAF">
            <w:pPr>
              <w:pStyle w:val="Sinespaciado"/>
            </w:pPr>
            <w:r w:rsidRPr="00306B2C">
              <w:t>Embalaje secundario</w:t>
            </w:r>
          </w:p>
        </w:tc>
        <w:tc>
          <w:tcPr>
            <w:tcW w:w="4515" w:type="dxa"/>
            <w:shd w:val="clear" w:color="auto" w:fill="E5B9B7"/>
            <w:vAlign w:val="center"/>
          </w:tcPr>
          <w:p w14:paraId="443F4945" w14:textId="77777777" w:rsidR="002E2A33" w:rsidRPr="00306B2C" w:rsidRDefault="002E2A33" w:rsidP="009B6FAF">
            <w:pPr>
              <w:pStyle w:val="Sinespaciado"/>
            </w:pPr>
            <w:r w:rsidRPr="00306B2C">
              <w:t>Caja de cartón</w:t>
            </w:r>
          </w:p>
        </w:tc>
      </w:tr>
      <w:tr w:rsidR="002E2A33" w:rsidRPr="00306B2C" w14:paraId="243E83E7" w14:textId="77777777" w:rsidTr="009B6FAF">
        <w:trPr>
          <w:trHeight w:val="397"/>
        </w:trPr>
        <w:tc>
          <w:tcPr>
            <w:tcW w:w="9029" w:type="dxa"/>
            <w:gridSpan w:val="2"/>
            <w:vAlign w:val="center"/>
          </w:tcPr>
          <w:p w14:paraId="2C00580C" w14:textId="77777777" w:rsidR="002E2A33" w:rsidRPr="00306B2C" w:rsidRDefault="002E2A33" w:rsidP="009B6FAF">
            <w:pPr>
              <w:pStyle w:val="Sinespaciado"/>
              <w:rPr>
                <w:b/>
              </w:rPr>
            </w:pPr>
            <w:r w:rsidRPr="00306B2C">
              <w:rPr>
                <w:b/>
              </w:rPr>
              <w:t>Información De La Etiqueta</w:t>
            </w:r>
          </w:p>
        </w:tc>
      </w:tr>
      <w:tr w:rsidR="002E2A33" w:rsidRPr="00306B2C" w14:paraId="34FFD0FD" w14:textId="77777777" w:rsidTr="009B6FAF">
        <w:trPr>
          <w:trHeight w:val="1886"/>
        </w:trPr>
        <w:tc>
          <w:tcPr>
            <w:tcW w:w="9029" w:type="dxa"/>
            <w:gridSpan w:val="2"/>
            <w:shd w:val="clear" w:color="auto" w:fill="E5B9B7"/>
          </w:tcPr>
          <w:p w14:paraId="0D56E999" w14:textId="77777777" w:rsidR="002E2A33" w:rsidRPr="00306B2C" w:rsidRDefault="002E2A33" w:rsidP="009B6FAF">
            <w:pPr>
              <w:pStyle w:val="Sinespaciado"/>
            </w:pPr>
            <w:r w:rsidRPr="00306B2C">
              <w:t xml:space="preserve">Nombre del producto </w:t>
            </w:r>
          </w:p>
          <w:p w14:paraId="5A4C3A4B" w14:textId="77777777" w:rsidR="002E2A33" w:rsidRPr="00306B2C" w:rsidRDefault="002E2A33" w:rsidP="009B6FAF">
            <w:pPr>
              <w:pStyle w:val="Sinespaciado"/>
            </w:pPr>
            <w:r w:rsidRPr="00306B2C">
              <w:t>RNPA y RNE</w:t>
            </w:r>
          </w:p>
          <w:p w14:paraId="3965336D" w14:textId="77777777" w:rsidR="002E2A33" w:rsidRPr="00306B2C" w:rsidRDefault="002E2A33" w:rsidP="009B6FAF">
            <w:pPr>
              <w:pStyle w:val="Sinespaciado"/>
            </w:pPr>
            <w:r w:rsidRPr="00306B2C">
              <w:t>Fecha y lote de producción</w:t>
            </w:r>
          </w:p>
          <w:p w14:paraId="7A72B0D0" w14:textId="77777777" w:rsidR="002E2A33" w:rsidRPr="00306B2C" w:rsidRDefault="002E2A33" w:rsidP="009B6FAF">
            <w:pPr>
              <w:pStyle w:val="Sinespaciado"/>
            </w:pPr>
            <w:r w:rsidRPr="00306B2C">
              <w:t>Peso bruto (kg)</w:t>
            </w:r>
          </w:p>
          <w:p w14:paraId="1CF62210" w14:textId="77777777" w:rsidR="002E2A33" w:rsidRPr="00306B2C" w:rsidRDefault="002E2A33" w:rsidP="009B6FAF">
            <w:pPr>
              <w:pStyle w:val="Sinespaciado"/>
            </w:pPr>
            <w:r w:rsidRPr="00306B2C">
              <w:t>Vida útil del producto</w:t>
            </w:r>
          </w:p>
          <w:p w14:paraId="29857517" w14:textId="77777777" w:rsidR="002E2A33" w:rsidRPr="00306B2C" w:rsidRDefault="002E2A33" w:rsidP="009B6FAF">
            <w:pPr>
              <w:pStyle w:val="Sinespaciado"/>
            </w:pPr>
            <w:r w:rsidRPr="00306B2C">
              <w:t>Conservante</w:t>
            </w:r>
          </w:p>
          <w:p w14:paraId="7FE9AC72" w14:textId="77777777" w:rsidR="002E2A33" w:rsidRPr="00306B2C" w:rsidRDefault="002E2A33" w:rsidP="009B6FAF">
            <w:pPr>
              <w:pStyle w:val="Sinespaciado"/>
            </w:pPr>
            <w:r w:rsidRPr="00306B2C">
              <w:t>Nombre y dirección del fabricante</w:t>
            </w:r>
          </w:p>
          <w:p w14:paraId="4289A15A" w14:textId="77777777" w:rsidR="002E2A33" w:rsidRPr="00306B2C" w:rsidRDefault="002E2A33" w:rsidP="009B6FAF">
            <w:pPr>
              <w:pStyle w:val="Sinespaciado"/>
            </w:pPr>
            <w:r w:rsidRPr="00306B2C">
              <w:t>País de origen</w:t>
            </w:r>
          </w:p>
        </w:tc>
      </w:tr>
      <w:tr w:rsidR="002E2A33" w:rsidRPr="00306B2C" w14:paraId="2CBAB829" w14:textId="77777777" w:rsidTr="009B6FAF">
        <w:trPr>
          <w:trHeight w:val="397"/>
        </w:trPr>
        <w:tc>
          <w:tcPr>
            <w:tcW w:w="9029" w:type="dxa"/>
            <w:gridSpan w:val="2"/>
            <w:vAlign w:val="center"/>
          </w:tcPr>
          <w:p w14:paraId="550144D6" w14:textId="77777777" w:rsidR="002E2A33" w:rsidRPr="00306B2C" w:rsidRDefault="002E2A33" w:rsidP="009B6FAF">
            <w:pPr>
              <w:pStyle w:val="Sinespaciado"/>
              <w:rPr>
                <w:b/>
              </w:rPr>
            </w:pPr>
            <w:r w:rsidRPr="00306B2C">
              <w:rPr>
                <w:b/>
              </w:rPr>
              <w:t>Otras características</w:t>
            </w:r>
          </w:p>
        </w:tc>
      </w:tr>
      <w:tr w:rsidR="002E2A33" w:rsidRPr="00306B2C" w14:paraId="40148405" w14:textId="77777777" w:rsidTr="009B6FAF">
        <w:trPr>
          <w:trHeight w:val="397"/>
        </w:trPr>
        <w:tc>
          <w:tcPr>
            <w:tcW w:w="4514" w:type="dxa"/>
            <w:shd w:val="clear" w:color="auto" w:fill="E5B9B7"/>
            <w:vAlign w:val="center"/>
          </w:tcPr>
          <w:p w14:paraId="1237BE63" w14:textId="77777777" w:rsidR="002E2A33" w:rsidRPr="00306B2C" w:rsidRDefault="002E2A33" w:rsidP="009B6FAF">
            <w:pPr>
              <w:pStyle w:val="Sinespaciado"/>
            </w:pPr>
            <w:r w:rsidRPr="00306B2C">
              <w:t>Uso previsto</w:t>
            </w:r>
          </w:p>
        </w:tc>
        <w:tc>
          <w:tcPr>
            <w:tcW w:w="4515" w:type="dxa"/>
            <w:shd w:val="clear" w:color="auto" w:fill="E5B9B7"/>
            <w:vAlign w:val="center"/>
          </w:tcPr>
          <w:p w14:paraId="7F8F85FF" w14:textId="77777777" w:rsidR="002E2A33" w:rsidRPr="00306B2C" w:rsidRDefault="002E2A33" w:rsidP="009B6FAF">
            <w:pPr>
              <w:pStyle w:val="Sinespaciado"/>
            </w:pPr>
            <w:r w:rsidRPr="00306B2C">
              <w:t>Este producto se consume directamente</w:t>
            </w:r>
          </w:p>
        </w:tc>
      </w:tr>
      <w:tr w:rsidR="002E2A33" w:rsidRPr="00306B2C" w14:paraId="02B4E09D" w14:textId="77777777" w:rsidTr="009B6FAF">
        <w:trPr>
          <w:trHeight w:val="397"/>
        </w:trPr>
        <w:tc>
          <w:tcPr>
            <w:tcW w:w="4514" w:type="dxa"/>
            <w:vAlign w:val="center"/>
          </w:tcPr>
          <w:p w14:paraId="6E197B5F" w14:textId="77777777" w:rsidR="002E2A33" w:rsidRPr="00306B2C" w:rsidRDefault="002E2A33" w:rsidP="009B6FAF">
            <w:pPr>
              <w:pStyle w:val="Sinespaciado"/>
            </w:pPr>
            <w:r w:rsidRPr="00306B2C">
              <w:t>Vida útil</w:t>
            </w:r>
          </w:p>
        </w:tc>
        <w:tc>
          <w:tcPr>
            <w:tcW w:w="4515" w:type="dxa"/>
            <w:vAlign w:val="center"/>
          </w:tcPr>
          <w:p w14:paraId="629ED742" w14:textId="77777777" w:rsidR="002E2A33" w:rsidRPr="00306B2C" w:rsidRDefault="002E2A33" w:rsidP="009B6FAF">
            <w:pPr>
              <w:pStyle w:val="Sinespaciado"/>
            </w:pPr>
            <w:r w:rsidRPr="00306B2C">
              <w:t>12 meses</w:t>
            </w:r>
          </w:p>
        </w:tc>
      </w:tr>
      <w:tr w:rsidR="002E2A33" w:rsidRPr="00306B2C" w14:paraId="689F5EFF" w14:textId="77777777" w:rsidTr="009B6FAF">
        <w:trPr>
          <w:trHeight w:val="420"/>
        </w:trPr>
        <w:tc>
          <w:tcPr>
            <w:tcW w:w="4514" w:type="dxa"/>
            <w:shd w:val="clear" w:color="auto" w:fill="E5B9B7"/>
            <w:vAlign w:val="center"/>
          </w:tcPr>
          <w:p w14:paraId="70198E25" w14:textId="77777777" w:rsidR="002E2A33" w:rsidRPr="00306B2C" w:rsidRDefault="002E2A33" w:rsidP="009B6FAF">
            <w:pPr>
              <w:pStyle w:val="Sinespaciado"/>
            </w:pPr>
            <w:r w:rsidRPr="00306B2C">
              <w:t>Condiciones de almacenaje y transporte</w:t>
            </w:r>
          </w:p>
        </w:tc>
        <w:tc>
          <w:tcPr>
            <w:tcW w:w="4515" w:type="dxa"/>
            <w:shd w:val="clear" w:color="auto" w:fill="E5B9B7"/>
          </w:tcPr>
          <w:p w14:paraId="1F6F1A9B" w14:textId="77777777" w:rsidR="002E2A33" w:rsidRPr="00306B2C" w:rsidRDefault="002E2A33" w:rsidP="009B6FAF">
            <w:pPr>
              <w:pStyle w:val="Sinespaciado"/>
            </w:pPr>
            <w:r w:rsidRPr="00306B2C">
              <w:t>Mantener en un lugar fresco y seco</w:t>
            </w:r>
          </w:p>
          <w:p w14:paraId="045C6BC7" w14:textId="77777777" w:rsidR="002E2A33" w:rsidRPr="00306B2C" w:rsidRDefault="002E2A33" w:rsidP="009B6FAF">
            <w:pPr>
              <w:pStyle w:val="Sinespaciado"/>
            </w:pPr>
            <w:r w:rsidRPr="00306B2C">
              <w:t>Evitar los golpes y/o manejo brusco, que pudieran afectar el embalaje y deteriorar el contenido.</w:t>
            </w:r>
          </w:p>
        </w:tc>
      </w:tr>
      <w:tr w:rsidR="002E2A33" w:rsidRPr="00306B2C" w14:paraId="052D42F9" w14:textId="77777777" w:rsidTr="009B6FAF">
        <w:trPr>
          <w:trHeight w:val="397"/>
        </w:trPr>
        <w:tc>
          <w:tcPr>
            <w:tcW w:w="9029" w:type="dxa"/>
            <w:gridSpan w:val="2"/>
            <w:vAlign w:val="center"/>
          </w:tcPr>
          <w:p w14:paraId="450C5532" w14:textId="77777777" w:rsidR="002E2A33" w:rsidRPr="00306B2C" w:rsidRDefault="002E2A33" w:rsidP="009B6FAF">
            <w:pPr>
              <w:pStyle w:val="Sinespaciado"/>
              <w:rPr>
                <w:b/>
              </w:rPr>
            </w:pPr>
            <w:r w:rsidRPr="00306B2C">
              <w:rPr>
                <w:b/>
              </w:rPr>
              <w:t>Información complementaria</w:t>
            </w:r>
          </w:p>
        </w:tc>
      </w:tr>
      <w:tr w:rsidR="002E2A33" w:rsidRPr="00306B2C" w14:paraId="7AE5397C" w14:textId="77777777" w:rsidTr="009B6FAF">
        <w:trPr>
          <w:trHeight w:val="420"/>
        </w:trPr>
        <w:tc>
          <w:tcPr>
            <w:tcW w:w="4514" w:type="dxa"/>
            <w:shd w:val="clear" w:color="auto" w:fill="E5B9B7"/>
            <w:vAlign w:val="center"/>
          </w:tcPr>
          <w:p w14:paraId="346EFBD6" w14:textId="77777777" w:rsidR="002E2A33" w:rsidRPr="00306B2C" w:rsidRDefault="002E2A33" w:rsidP="009B6FAF">
            <w:pPr>
              <w:pStyle w:val="Sinespaciado"/>
            </w:pPr>
            <w:proofErr w:type="spellStart"/>
            <w:r w:rsidRPr="00306B2C">
              <w:lastRenderedPageBreak/>
              <w:t>Packing</w:t>
            </w:r>
            <w:proofErr w:type="spellEnd"/>
            <w:r w:rsidRPr="00306B2C">
              <w:t xml:space="preserve"> </w:t>
            </w:r>
            <w:proofErr w:type="spellStart"/>
            <w:r w:rsidRPr="00306B2C">
              <w:t>list</w:t>
            </w:r>
            <w:proofErr w:type="spellEnd"/>
            <w:r w:rsidRPr="00306B2C">
              <w:t xml:space="preserve"> (Trazabilidad completa)</w:t>
            </w:r>
          </w:p>
        </w:tc>
        <w:tc>
          <w:tcPr>
            <w:tcW w:w="4515" w:type="dxa"/>
            <w:shd w:val="clear" w:color="auto" w:fill="E5B9B7"/>
          </w:tcPr>
          <w:p w14:paraId="20C00F1F" w14:textId="77777777" w:rsidR="002E2A33" w:rsidRPr="00306B2C" w:rsidRDefault="002E2A33" w:rsidP="009B6FAF">
            <w:pPr>
              <w:pStyle w:val="Sinespaciado"/>
            </w:pPr>
            <w:r w:rsidRPr="00306B2C">
              <w:t xml:space="preserve">Detalles de lotes y fecha de producción </w:t>
            </w:r>
          </w:p>
          <w:p w14:paraId="0310CB97" w14:textId="77777777" w:rsidR="002E2A33" w:rsidRPr="00306B2C" w:rsidRDefault="002E2A33" w:rsidP="009B6FAF">
            <w:pPr>
              <w:pStyle w:val="Sinespaciado"/>
            </w:pPr>
            <w:r w:rsidRPr="00306B2C">
              <w:t xml:space="preserve">Resumen de tolerancias </w:t>
            </w:r>
          </w:p>
          <w:p w14:paraId="365F2397" w14:textId="77777777" w:rsidR="002E2A33" w:rsidRPr="00306B2C" w:rsidRDefault="002E2A33" w:rsidP="009B6FAF">
            <w:pPr>
              <w:pStyle w:val="Sinespaciado"/>
            </w:pPr>
            <w:r w:rsidRPr="00306B2C">
              <w:t>Información microbiológica cada 100 Tn.</w:t>
            </w:r>
          </w:p>
        </w:tc>
      </w:tr>
      <w:tr w:rsidR="002E2A33" w:rsidRPr="00306B2C" w14:paraId="4CBF738C" w14:textId="77777777" w:rsidTr="009B6FAF">
        <w:trPr>
          <w:trHeight w:val="420"/>
        </w:trPr>
        <w:tc>
          <w:tcPr>
            <w:tcW w:w="4514" w:type="dxa"/>
            <w:vAlign w:val="center"/>
          </w:tcPr>
          <w:p w14:paraId="46DB54E4" w14:textId="77777777" w:rsidR="002E2A33" w:rsidRPr="00306B2C" w:rsidRDefault="002E2A33" w:rsidP="009B6FAF">
            <w:pPr>
              <w:pStyle w:val="Sinespaciado"/>
            </w:pPr>
            <w:r w:rsidRPr="00306B2C">
              <w:t>Contaminantes</w:t>
            </w:r>
          </w:p>
        </w:tc>
        <w:tc>
          <w:tcPr>
            <w:tcW w:w="4515" w:type="dxa"/>
          </w:tcPr>
          <w:p w14:paraId="675478A1" w14:textId="77777777" w:rsidR="002E2A33" w:rsidRPr="00306B2C" w:rsidRDefault="002E2A33" w:rsidP="009B6FAF">
            <w:pPr>
              <w:pStyle w:val="Sinespaciado"/>
            </w:pPr>
            <w:r w:rsidRPr="00306B2C">
              <w:t>Monitoreo de metales pesados</w:t>
            </w:r>
          </w:p>
          <w:p w14:paraId="2EA4B578" w14:textId="77777777" w:rsidR="002E2A33" w:rsidRPr="00306B2C" w:rsidRDefault="002E2A33" w:rsidP="009B6FAF">
            <w:pPr>
              <w:pStyle w:val="Sinespaciado"/>
            </w:pPr>
            <w:r w:rsidRPr="00306B2C">
              <w:t>Monitoreo de aflatoxinas</w:t>
            </w:r>
          </w:p>
          <w:p w14:paraId="7FD29588" w14:textId="77777777" w:rsidR="002E2A33" w:rsidRPr="00306B2C" w:rsidRDefault="002E2A33" w:rsidP="00F569F4">
            <w:pPr>
              <w:pStyle w:val="Sinespaciado"/>
              <w:keepNext/>
            </w:pPr>
            <w:r w:rsidRPr="00306B2C">
              <w:t>Monitoreo de residuos de pesticidas</w:t>
            </w:r>
          </w:p>
        </w:tc>
      </w:tr>
    </w:tbl>
    <w:p w14:paraId="67C0A67C" w14:textId="4CF22115" w:rsidR="002E2A33" w:rsidRDefault="00F569F4" w:rsidP="00F569F4">
      <w:pPr>
        <w:pStyle w:val="Descripcin"/>
      </w:pPr>
      <w:bookmarkStart w:id="438" w:name="_Toc87031119"/>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12</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6</w:t>
      </w:r>
      <w:r w:rsidR="00142F68">
        <w:rPr>
          <w:noProof/>
        </w:rPr>
        <w:fldChar w:fldCharType="end"/>
      </w:r>
      <w:r>
        <w:t>: Ficha técnica 2</w:t>
      </w:r>
      <w:bookmarkEnd w:id="438"/>
    </w:p>
    <w:p w14:paraId="64BFE113" w14:textId="77777777" w:rsidR="002E2A33" w:rsidRDefault="00084783" w:rsidP="004A525C">
      <w:r>
        <w:t>Elaboración</w:t>
      </w:r>
      <w:r w:rsidR="00F569F4">
        <w:t xml:space="preserve"> propia</w:t>
      </w:r>
    </w:p>
    <w:p w14:paraId="302A83AC" w14:textId="77777777" w:rsidR="002E2A33" w:rsidRDefault="002E2A33" w:rsidP="002E2A33">
      <w:pPr>
        <w:ind w:firstLine="0"/>
      </w:pPr>
    </w:p>
    <w:tbl>
      <w:tblPr>
        <w:tblW w:w="9029" w:type="dxa"/>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Layout w:type="fixed"/>
        <w:tblLook w:val="0600" w:firstRow="0" w:lastRow="0" w:firstColumn="0" w:lastColumn="0" w:noHBand="1" w:noVBand="1"/>
      </w:tblPr>
      <w:tblGrid>
        <w:gridCol w:w="4514"/>
        <w:gridCol w:w="4515"/>
      </w:tblGrid>
      <w:tr w:rsidR="002E2A33" w:rsidRPr="00306B2C" w14:paraId="259195F9" w14:textId="77777777" w:rsidTr="009B6FAF">
        <w:trPr>
          <w:trHeight w:val="420"/>
        </w:trPr>
        <w:tc>
          <w:tcPr>
            <w:tcW w:w="9029" w:type="dxa"/>
            <w:gridSpan w:val="2"/>
            <w:shd w:val="clear" w:color="auto" w:fill="D7E3BC"/>
            <w:vAlign w:val="center"/>
          </w:tcPr>
          <w:p w14:paraId="6A0A3B4B" w14:textId="77777777" w:rsidR="002E2A33" w:rsidRPr="00306B2C" w:rsidRDefault="002E2A33" w:rsidP="009B6FAF">
            <w:pPr>
              <w:pStyle w:val="Sinespaciado"/>
            </w:pPr>
            <w:r>
              <w:t>Ficha técnica: Mix 3</w:t>
            </w:r>
          </w:p>
        </w:tc>
      </w:tr>
      <w:tr w:rsidR="002E2A33" w:rsidRPr="00306B2C" w14:paraId="0A1A7505" w14:textId="77777777" w:rsidTr="009B6FAF">
        <w:trPr>
          <w:trHeight w:val="397"/>
        </w:trPr>
        <w:tc>
          <w:tcPr>
            <w:tcW w:w="4514" w:type="dxa"/>
            <w:vAlign w:val="center"/>
          </w:tcPr>
          <w:p w14:paraId="5D33303F" w14:textId="77777777" w:rsidR="002E2A33" w:rsidRPr="00306B2C" w:rsidRDefault="002E2A33" w:rsidP="009B6FAF">
            <w:pPr>
              <w:pStyle w:val="Sinespaciado"/>
            </w:pPr>
            <w:r w:rsidRPr="00306B2C">
              <w:t>Nombre del producto</w:t>
            </w:r>
          </w:p>
        </w:tc>
        <w:tc>
          <w:tcPr>
            <w:tcW w:w="4515" w:type="dxa"/>
            <w:vAlign w:val="center"/>
          </w:tcPr>
          <w:p w14:paraId="0FCEC2F9" w14:textId="77777777" w:rsidR="002E2A33" w:rsidRPr="00306B2C" w:rsidRDefault="002E2A33" w:rsidP="009B6FAF">
            <w:pPr>
              <w:pStyle w:val="Sinespaciado"/>
            </w:pPr>
            <w:r>
              <w:t>Mix 3</w:t>
            </w:r>
          </w:p>
        </w:tc>
      </w:tr>
      <w:tr w:rsidR="002E2A33" w:rsidRPr="00306B2C" w14:paraId="32982124" w14:textId="77777777" w:rsidTr="009B6FAF">
        <w:trPr>
          <w:trHeight w:val="397"/>
        </w:trPr>
        <w:tc>
          <w:tcPr>
            <w:tcW w:w="4514" w:type="dxa"/>
            <w:shd w:val="clear" w:color="auto" w:fill="D7E3BC"/>
            <w:vAlign w:val="center"/>
          </w:tcPr>
          <w:p w14:paraId="3407FAE3" w14:textId="77777777" w:rsidR="002E2A33" w:rsidRPr="00306B2C" w:rsidRDefault="002E2A33" w:rsidP="009B6FAF">
            <w:pPr>
              <w:pStyle w:val="Sinespaciado"/>
            </w:pPr>
            <w:r w:rsidRPr="00306B2C">
              <w:t>Denominación comercial</w:t>
            </w:r>
          </w:p>
        </w:tc>
        <w:tc>
          <w:tcPr>
            <w:tcW w:w="4515" w:type="dxa"/>
            <w:shd w:val="clear" w:color="auto" w:fill="D7E3BC"/>
            <w:vAlign w:val="center"/>
          </w:tcPr>
          <w:p w14:paraId="3130A78A" w14:textId="77777777" w:rsidR="002E2A33" w:rsidRPr="00306B2C" w:rsidRDefault="002E2A33" w:rsidP="009B6FAF">
            <w:pPr>
              <w:pStyle w:val="Sinespaciado"/>
            </w:pPr>
            <w:r w:rsidRPr="00306B2C">
              <w:t>Snack saludable Combinación 3</w:t>
            </w:r>
          </w:p>
        </w:tc>
      </w:tr>
      <w:tr w:rsidR="002E2A33" w:rsidRPr="00306B2C" w14:paraId="4C46F566" w14:textId="77777777" w:rsidTr="009B6FAF">
        <w:trPr>
          <w:trHeight w:val="397"/>
        </w:trPr>
        <w:tc>
          <w:tcPr>
            <w:tcW w:w="9029" w:type="dxa"/>
            <w:gridSpan w:val="2"/>
            <w:vAlign w:val="center"/>
          </w:tcPr>
          <w:p w14:paraId="113C2AE9" w14:textId="77777777" w:rsidR="002E2A33" w:rsidRPr="00306B2C" w:rsidRDefault="002E2A33" w:rsidP="009B6FAF">
            <w:pPr>
              <w:pStyle w:val="Sinespaciado"/>
              <w:rPr>
                <w:b/>
              </w:rPr>
            </w:pPr>
            <w:r w:rsidRPr="00306B2C">
              <w:rPr>
                <w:b/>
              </w:rPr>
              <w:t>Características Generales</w:t>
            </w:r>
          </w:p>
        </w:tc>
      </w:tr>
      <w:tr w:rsidR="002E2A33" w:rsidRPr="00306B2C" w14:paraId="402CADCD" w14:textId="77777777" w:rsidTr="009B6FAF">
        <w:trPr>
          <w:trHeight w:val="2154"/>
        </w:trPr>
        <w:tc>
          <w:tcPr>
            <w:tcW w:w="4514" w:type="dxa"/>
            <w:shd w:val="clear" w:color="auto" w:fill="D7E3BC"/>
            <w:vAlign w:val="center"/>
          </w:tcPr>
          <w:p w14:paraId="59413234" w14:textId="77777777" w:rsidR="002E2A33" w:rsidRPr="00306B2C" w:rsidRDefault="002E2A33" w:rsidP="009B6FAF">
            <w:pPr>
              <w:pStyle w:val="Sinespaciado"/>
            </w:pPr>
            <w:r w:rsidRPr="00306B2C">
              <w:t>Definición</w:t>
            </w:r>
          </w:p>
        </w:tc>
        <w:tc>
          <w:tcPr>
            <w:tcW w:w="4515" w:type="dxa"/>
            <w:shd w:val="clear" w:color="auto" w:fill="D7E3BC"/>
          </w:tcPr>
          <w:p w14:paraId="352FE12A" w14:textId="77777777" w:rsidR="002E2A33" w:rsidRPr="00306B2C" w:rsidRDefault="002E2A33" w:rsidP="009B6FAF">
            <w:pPr>
              <w:pStyle w:val="Sinespaciado"/>
            </w:pPr>
            <w:r w:rsidRPr="00306B2C">
              <w:t>Este producto es elaborado a partir de frutos frescos, limpios, sanos y maduros, libres de materias extrañas.</w:t>
            </w:r>
          </w:p>
          <w:p w14:paraId="08DDCDCC" w14:textId="77777777" w:rsidR="002E2A33" w:rsidRPr="00306B2C" w:rsidRDefault="002E2A33" w:rsidP="009B6FAF">
            <w:pPr>
              <w:pStyle w:val="Sinespaciado"/>
            </w:pPr>
            <w:r w:rsidRPr="00306B2C">
              <w:t>La fruta es procesada bajo Buenas Prácticas De Manufactura (BPM), en conformidad con estándares nacionales, FSSC 22000, y los requerimientos de los mercados de destino.</w:t>
            </w:r>
          </w:p>
        </w:tc>
      </w:tr>
      <w:tr w:rsidR="002E2A33" w:rsidRPr="00306B2C" w14:paraId="3BBF896D" w14:textId="77777777" w:rsidTr="009B6FAF">
        <w:tc>
          <w:tcPr>
            <w:tcW w:w="4514" w:type="dxa"/>
            <w:vAlign w:val="center"/>
          </w:tcPr>
          <w:p w14:paraId="0D146F23" w14:textId="77777777" w:rsidR="002E2A33" w:rsidRPr="00306B2C" w:rsidRDefault="002E2A33" w:rsidP="009B6FAF">
            <w:pPr>
              <w:pStyle w:val="Sinespaciado"/>
              <w:rPr>
                <w:highlight w:val="yellow"/>
              </w:rPr>
            </w:pPr>
            <w:r w:rsidRPr="00306B2C">
              <w:t>Ingredientes</w:t>
            </w:r>
          </w:p>
        </w:tc>
        <w:tc>
          <w:tcPr>
            <w:tcW w:w="4515" w:type="dxa"/>
            <w:vAlign w:val="center"/>
          </w:tcPr>
          <w:p w14:paraId="63F84723" w14:textId="77777777" w:rsidR="002E2A33" w:rsidRPr="00306B2C" w:rsidRDefault="002E2A33" w:rsidP="009B6FAF">
            <w:pPr>
              <w:pStyle w:val="Sinespaciado"/>
            </w:pPr>
            <w:r w:rsidRPr="00306B2C">
              <w:t>Pasa de uva (15% en peso) sin semilla (Flame Seedless).</w:t>
            </w:r>
          </w:p>
          <w:p w14:paraId="46CDF71C" w14:textId="77777777" w:rsidR="002E2A33" w:rsidRPr="00306B2C" w:rsidRDefault="002E2A33" w:rsidP="009B6FAF">
            <w:pPr>
              <w:pStyle w:val="Sinespaciado"/>
            </w:pPr>
            <w:r w:rsidRPr="00306B2C">
              <w:t>Damasco (5% en peso).</w:t>
            </w:r>
          </w:p>
          <w:p w14:paraId="668DCE80" w14:textId="77777777" w:rsidR="002E2A33" w:rsidRPr="00306B2C" w:rsidRDefault="002E2A33" w:rsidP="009B6FAF">
            <w:pPr>
              <w:pStyle w:val="Sinespaciado"/>
            </w:pPr>
            <w:r w:rsidRPr="00306B2C">
              <w:t>Banana (20% en peso).</w:t>
            </w:r>
          </w:p>
          <w:p w14:paraId="693802D4" w14:textId="77777777" w:rsidR="002E2A33" w:rsidRPr="00306B2C" w:rsidRDefault="002E2A33" w:rsidP="009B6FAF">
            <w:pPr>
              <w:pStyle w:val="Sinespaciado"/>
            </w:pPr>
            <w:r w:rsidRPr="00306B2C">
              <w:t>Pera (20% en peso).</w:t>
            </w:r>
          </w:p>
          <w:p w14:paraId="24D1624C" w14:textId="77777777" w:rsidR="002E2A33" w:rsidRPr="00306B2C" w:rsidRDefault="002E2A33" w:rsidP="009B6FAF">
            <w:pPr>
              <w:pStyle w:val="Sinespaciado"/>
            </w:pPr>
            <w:r w:rsidRPr="00306B2C">
              <w:t>Nuez (15% en peso).</w:t>
            </w:r>
          </w:p>
          <w:p w14:paraId="0FB4CAF0" w14:textId="77777777" w:rsidR="002E2A33" w:rsidRPr="00306B2C" w:rsidRDefault="002E2A33" w:rsidP="009B6FAF">
            <w:pPr>
              <w:pStyle w:val="Sinespaciado"/>
            </w:pPr>
            <w:r w:rsidRPr="00306B2C">
              <w:t>Almendra (20% en peso).</w:t>
            </w:r>
          </w:p>
          <w:p w14:paraId="25DA1E0C" w14:textId="77777777" w:rsidR="002E2A33" w:rsidRPr="00306B2C" w:rsidRDefault="002E2A33" w:rsidP="009B6FAF">
            <w:pPr>
              <w:pStyle w:val="Sinespaciado"/>
            </w:pPr>
            <w:r w:rsidRPr="00306B2C">
              <w:t>Pistacho (5% en peso).</w:t>
            </w:r>
          </w:p>
        </w:tc>
      </w:tr>
      <w:tr w:rsidR="002E2A33" w:rsidRPr="00306B2C" w14:paraId="529AF9F6" w14:textId="77777777" w:rsidTr="009B6FAF">
        <w:trPr>
          <w:trHeight w:val="420"/>
        </w:trPr>
        <w:tc>
          <w:tcPr>
            <w:tcW w:w="9029" w:type="dxa"/>
            <w:gridSpan w:val="2"/>
            <w:shd w:val="clear" w:color="auto" w:fill="D7E3BC"/>
            <w:vAlign w:val="center"/>
          </w:tcPr>
          <w:p w14:paraId="3E07F6FC" w14:textId="77777777" w:rsidR="002E2A33" w:rsidRPr="00306B2C" w:rsidRDefault="002E2A33" w:rsidP="009B6FAF">
            <w:pPr>
              <w:pStyle w:val="Sinespaciado"/>
              <w:rPr>
                <w:b/>
              </w:rPr>
            </w:pPr>
            <w:r w:rsidRPr="00306B2C">
              <w:rPr>
                <w:b/>
              </w:rPr>
              <w:t>Características Sensoriales</w:t>
            </w:r>
          </w:p>
        </w:tc>
      </w:tr>
      <w:tr w:rsidR="002E2A33" w:rsidRPr="00306B2C" w14:paraId="0AAAB1B6" w14:textId="77777777" w:rsidTr="009B6FAF">
        <w:trPr>
          <w:trHeight w:val="420"/>
        </w:trPr>
        <w:tc>
          <w:tcPr>
            <w:tcW w:w="4514" w:type="dxa"/>
            <w:vAlign w:val="center"/>
          </w:tcPr>
          <w:p w14:paraId="1E743919" w14:textId="77777777" w:rsidR="002E2A33" w:rsidRPr="00306B2C" w:rsidRDefault="002E2A33" w:rsidP="009B6FAF">
            <w:pPr>
              <w:pStyle w:val="Sinespaciado"/>
            </w:pPr>
            <w:r w:rsidRPr="00306B2C">
              <w:t>Color</w:t>
            </w:r>
          </w:p>
        </w:tc>
        <w:tc>
          <w:tcPr>
            <w:tcW w:w="4515" w:type="dxa"/>
            <w:vAlign w:val="center"/>
          </w:tcPr>
          <w:p w14:paraId="6BBF28AE" w14:textId="77777777" w:rsidR="002E2A33" w:rsidRPr="00306B2C" w:rsidRDefault="002E2A33" w:rsidP="009B6FAF">
            <w:pPr>
              <w:pStyle w:val="Sinespaciado"/>
            </w:pPr>
            <w:r w:rsidRPr="00306B2C">
              <w:t>Pasas de uva: Marrón a marrón oscuro.</w:t>
            </w:r>
          </w:p>
          <w:p w14:paraId="1F8888AF" w14:textId="77777777" w:rsidR="002E2A33" w:rsidRPr="00306B2C" w:rsidRDefault="002E2A33" w:rsidP="009B6FAF">
            <w:pPr>
              <w:pStyle w:val="Sinespaciado"/>
            </w:pPr>
            <w:r w:rsidRPr="00306B2C">
              <w:t>Damasco: naranja claro.</w:t>
            </w:r>
          </w:p>
          <w:p w14:paraId="53F06396" w14:textId="77777777" w:rsidR="002E2A33" w:rsidRPr="00306B2C" w:rsidRDefault="002E2A33" w:rsidP="009B6FAF">
            <w:pPr>
              <w:pStyle w:val="Sinespaciado"/>
            </w:pPr>
            <w:r w:rsidRPr="00306B2C">
              <w:t>Banana: amarillo claro.</w:t>
            </w:r>
          </w:p>
          <w:p w14:paraId="48294C4E" w14:textId="77777777" w:rsidR="002E2A33" w:rsidRPr="00306B2C" w:rsidRDefault="002E2A33" w:rsidP="009B6FAF">
            <w:pPr>
              <w:pStyle w:val="Sinespaciado"/>
            </w:pPr>
            <w:r w:rsidRPr="00306B2C">
              <w:t>Pera: Amarillo claro.</w:t>
            </w:r>
          </w:p>
          <w:p w14:paraId="73612BDE" w14:textId="77777777" w:rsidR="002E2A33" w:rsidRPr="00306B2C" w:rsidRDefault="002E2A33" w:rsidP="009B6FAF">
            <w:pPr>
              <w:pStyle w:val="Sinespaciado"/>
            </w:pPr>
            <w:r w:rsidRPr="00306B2C">
              <w:t>Nuez: blanco amarillento.</w:t>
            </w:r>
          </w:p>
          <w:p w14:paraId="71DCD430" w14:textId="77777777" w:rsidR="002E2A33" w:rsidRPr="00306B2C" w:rsidRDefault="002E2A33" w:rsidP="009B6FAF">
            <w:pPr>
              <w:pStyle w:val="Sinespaciado"/>
            </w:pPr>
            <w:r w:rsidRPr="00306B2C">
              <w:t>Almendras: Marrón claro.</w:t>
            </w:r>
          </w:p>
          <w:p w14:paraId="3FC52F0C" w14:textId="77777777" w:rsidR="002E2A33" w:rsidRPr="00306B2C" w:rsidRDefault="002E2A33" w:rsidP="009B6FAF">
            <w:pPr>
              <w:pStyle w:val="Sinespaciado"/>
            </w:pPr>
            <w:r w:rsidRPr="00306B2C">
              <w:t>Pistacho: Beige</w:t>
            </w:r>
          </w:p>
        </w:tc>
      </w:tr>
      <w:tr w:rsidR="002E2A33" w:rsidRPr="00306B2C" w14:paraId="7C9ECB70" w14:textId="77777777" w:rsidTr="009B6FAF">
        <w:trPr>
          <w:trHeight w:val="420"/>
        </w:trPr>
        <w:tc>
          <w:tcPr>
            <w:tcW w:w="4514" w:type="dxa"/>
            <w:shd w:val="clear" w:color="auto" w:fill="D7E3BC"/>
            <w:vAlign w:val="center"/>
          </w:tcPr>
          <w:p w14:paraId="51703822" w14:textId="77777777" w:rsidR="002E2A33" w:rsidRPr="00306B2C" w:rsidRDefault="002E2A33" w:rsidP="009B6FAF">
            <w:pPr>
              <w:pStyle w:val="Sinespaciado"/>
            </w:pPr>
            <w:r w:rsidRPr="00306B2C">
              <w:lastRenderedPageBreak/>
              <w:t>Sabor y Aroma</w:t>
            </w:r>
          </w:p>
        </w:tc>
        <w:tc>
          <w:tcPr>
            <w:tcW w:w="4515" w:type="dxa"/>
            <w:shd w:val="clear" w:color="auto" w:fill="D7E3BC"/>
            <w:vAlign w:val="center"/>
          </w:tcPr>
          <w:p w14:paraId="59263FD9" w14:textId="77777777" w:rsidR="002E2A33" w:rsidRPr="00306B2C" w:rsidRDefault="002E2A33" w:rsidP="009B6FAF">
            <w:pPr>
              <w:pStyle w:val="Sinespaciado"/>
            </w:pPr>
            <w:r w:rsidRPr="00306B2C">
              <w:t>Pasas de uva: Dulce. Típicos de pasas de uva. Libre de olores y sabores indeseables.</w:t>
            </w:r>
          </w:p>
          <w:p w14:paraId="2B6C5D52" w14:textId="77777777" w:rsidR="002E2A33" w:rsidRPr="00306B2C" w:rsidRDefault="002E2A33" w:rsidP="009B6FAF">
            <w:pPr>
              <w:pStyle w:val="Sinespaciado"/>
            </w:pPr>
            <w:r w:rsidRPr="00306B2C">
              <w:t>Damasco: Sabor dulce y aroma delicado.</w:t>
            </w:r>
          </w:p>
          <w:p w14:paraId="7744E56F" w14:textId="77777777" w:rsidR="002E2A33" w:rsidRPr="00306B2C" w:rsidRDefault="002E2A33" w:rsidP="009B6FAF">
            <w:pPr>
              <w:pStyle w:val="Sinespaciado"/>
            </w:pPr>
            <w:r w:rsidRPr="00306B2C">
              <w:t>Banana: Sabor dulce y aroma propio intensificado.</w:t>
            </w:r>
          </w:p>
          <w:p w14:paraId="2922BA94" w14:textId="77777777" w:rsidR="002E2A33" w:rsidRPr="00306B2C" w:rsidRDefault="002E2A33" w:rsidP="009B6FAF">
            <w:pPr>
              <w:pStyle w:val="Sinespaciado"/>
            </w:pPr>
            <w:r w:rsidRPr="00306B2C">
              <w:t>Pera: Suave y dulce.</w:t>
            </w:r>
          </w:p>
          <w:p w14:paraId="345C7EEE" w14:textId="77777777" w:rsidR="002E2A33" w:rsidRPr="00306B2C" w:rsidRDefault="002E2A33" w:rsidP="009B6FAF">
            <w:pPr>
              <w:pStyle w:val="Sinespaciado"/>
            </w:pPr>
            <w:r w:rsidRPr="00306B2C">
              <w:t>Nuez: Blanco amarillento.</w:t>
            </w:r>
          </w:p>
          <w:p w14:paraId="5B7E4F05" w14:textId="77777777" w:rsidR="002E2A33" w:rsidRPr="00306B2C" w:rsidRDefault="002E2A33" w:rsidP="009B6FAF">
            <w:pPr>
              <w:pStyle w:val="Sinespaciado"/>
            </w:pPr>
            <w:r w:rsidRPr="00306B2C">
              <w:t>Almendras Dulce.</w:t>
            </w:r>
          </w:p>
          <w:p w14:paraId="17AA5580" w14:textId="77777777" w:rsidR="002E2A33" w:rsidRPr="00306B2C" w:rsidRDefault="002E2A33" w:rsidP="009B6FAF">
            <w:pPr>
              <w:pStyle w:val="Sinespaciado"/>
            </w:pPr>
            <w:r w:rsidRPr="00306B2C">
              <w:t>Pistacho: Propio del fruto.</w:t>
            </w:r>
          </w:p>
        </w:tc>
      </w:tr>
      <w:tr w:rsidR="002E2A33" w:rsidRPr="00306B2C" w14:paraId="2E5AA158" w14:textId="77777777" w:rsidTr="009B6FAF">
        <w:trPr>
          <w:trHeight w:val="397"/>
        </w:trPr>
        <w:tc>
          <w:tcPr>
            <w:tcW w:w="4514" w:type="dxa"/>
            <w:vAlign w:val="center"/>
          </w:tcPr>
          <w:p w14:paraId="72EF93E0" w14:textId="77777777" w:rsidR="002E2A33" w:rsidRPr="00306B2C" w:rsidRDefault="002E2A33" w:rsidP="009B6FAF">
            <w:pPr>
              <w:pStyle w:val="Sinespaciado"/>
            </w:pPr>
            <w:r w:rsidRPr="00306B2C">
              <w:t>Tamaño (En cubos - trozos - rodajas)</w:t>
            </w:r>
          </w:p>
        </w:tc>
        <w:tc>
          <w:tcPr>
            <w:tcW w:w="4515" w:type="dxa"/>
            <w:vAlign w:val="center"/>
          </w:tcPr>
          <w:p w14:paraId="6C08F2E1" w14:textId="77777777" w:rsidR="002E2A33" w:rsidRPr="00306B2C" w:rsidRDefault="002E2A33" w:rsidP="009B6FAF">
            <w:pPr>
              <w:pStyle w:val="Sinespaciado"/>
            </w:pPr>
            <w:r w:rsidRPr="00306B2C">
              <w:t>5-6-7-8-9-10 y 15 mm</w:t>
            </w:r>
          </w:p>
        </w:tc>
      </w:tr>
      <w:tr w:rsidR="002E2A33" w:rsidRPr="00306B2C" w14:paraId="3A2B30D8" w14:textId="77777777" w:rsidTr="009B6FAF">
        <w:trPr>
          <w:trHeight w:val="397"/>
        </w:trPr>
        <w:tc>
          <w:tcPr>
            <w:tcW w:w="9029" w:type="dxa"/>
            <w:gridSpan w:val="2"/>
            <w:shd w:val="clear" w:color="auto" w:fill="D7E3BC"/>
            <w:vAlign w:val="center"/>
          </w:tcPr>
          <w:p w14:paraId="65EC6D55" w14:textId="77777777" w:rsidR="002E2A33" w:rsidRPr="00306B2C" w:rsidRDefault="002E2A33" w:rsidP="009B6FAF">
            <w:pPr>
              <w:pStyle w:val="Sinespaciado"/>
              <w:rPr>
                <w:b/>
              </w:rPr>
            </w:pPr>
            <w:r w:rsidRPr="00306B2C">
              <w:rPr>
                <w:b/>
              </w:rPr>
              <w:t xml:space="preserve">Características </w:t>
            </w:r>
            <w:proofErr w:type="gramStart"/>
            <w:r w:rsidRPr="00306B2C">
              <w:rPr>
                <w:b/>
              </w:rPr>
              <w:t>Físico-Químicas</w:t>
            </w:r>
            <w:proofErr w:type="gramEnd"/>
          </w:p>
        </w:tc>
      </w:tr>
      <w:tr w:rsidR="002E2A33" w:rsidRPr="00306B2C" w14:paraId="5C6D9D3C" w14:textId="77777777" w:rsidTr="009B6FAF">
        <w:trPr>
          <w:trHeight w:val="397"/>
        </w:trPr>
        <w:tc>
          <w:tcPr>
            <w:tcW w:w="4514" w:type="dxa"/>
            <w:vAlign w:val="center"/>
          </w:tcPr>
          <w:p w14:paraId="25FD9594" w14:textId="77777777" w:rsidR="002E2A33" w:rsidRPr="00306B2C" w:rsidRDefault="002E2A33" w:rsidP="009B6FAF">
            <w:pPr>
              <w:pStyle w:val="Sinespaciado"/>
            </w:pPr>
            <w:r w:rsidRPr="00306B2C">
              <w:t>Humedad</w:t>
            </w:r>
          </w:p>
        </w:tc>
        <w:tc>
          <w:tcPr>
            <w:tcW w:w="4515" w:type="dxa"/>
            <w:vAlign w:val="center"/>
          </w:tcPr>
          <w:p w14:paraId="0C6010B5" w14:textId="77777777" w:rsidR="002E2A33" w:rsidRPr="00306B2C" w:rsidRDefault="00C27227" w:rsidP="009B6FAF">
            <w:pPr>
              <w:pStyle w:val="Sinespaciado"/>
            </w:pPr>
            <w:sdt>
              <w:sdtPr>
                <w:tag w:val="goog_rdk_2"/>
                <w:id w:val="-1260290214"/>
              </w:sdtPr>
              <w:sdtEndPr/>
              <w:sdtContent>
                <w:r w:rsidR="002E2A33" w:rsidRPr="00306B2C">
                  <w:rPr>
                    <w:rFonts w:eastAsia="Arial Unicode MS"/>
                  </w:rPr>
                  <w:t xml:space="preserve"> ≤25%</w:t>
                </w:r>
              </w:sdtContent>
            </w:sdt>
          </w:p>
        </w:tc>
      </w:tr>
      <w:tr w:rsidR="002E2A33" w:rsidRPr="00306B2C" w14:paraId="2D22E138" w14:textId="77777777" w:rsidTr="009B6FAF">
        <w:trPr>
          <w:trHeight w:val="397"/>
        </w:trPr>
        <w:tc>
          <w:tcPr>
            <w:tcW w:w="4514" w:type="dxa"/>
            <w:shd w:val="clear" w:color="auto" w:fill="D7E3BC"/>
            <w:vAlign w:val="center"/>
          </w:tcPr>
          <w:p w14:paraId="7435EA73" w14:textId="77777777" w:rsidR="002E2A33" w:rsidRPr="00306B2C" w:rsidRDefault="002E2A33" w:rsidP="009B6FAF">
            <w:pPr>
              <w:pStyle w:val="Sinespaciado"/>
            </w:pPr>
            <w:proofErr w:type="spellStart"/>
            <w:r w:rsidRPr="00306B2C">
              <w:t>°brix</w:t>
            </w:r>
            <w:proofErr w:type="spellEnd"/>
          </w:p>
        </w:tc>
        <w:tc>
          <w:tcPr>
            <w:tcW w:w="4515" w:type="dxa"/>
            <w:shd w:val="clear" w:color="auto" w:fill="D7E3BC"/>
            <w:vAlign w:val="center"/>
          </w:tcPr>
          <w:p w14:paraId="53702DF2" w14:textId="77777777" w:rsidR="002E2A33" w:rsidRPr="00306B2C" w:rsidRDefault="002E2A33" w:rsidP="009B6FAF">
            <w:pPr>
              <w:pStyle w:val="Sinespaciado"/>
            </w:pPr>
            <w:r w:rsidRPr="00306B2C">
              <w:t>45-70</w:t>
            </w:r>
          </w:p>
          <w:p w14:paraId="119F739C" w14:textId="77777777" w:rsidR="002E2A33" w:rsidRPr="00306B2C" w:rsidRDefault="002E2A33" w:rsidP="009B6FAF">
            <w:pPr>
              <w:pStyle w:val="Sinespaciado"/>
            </w:pPr>
          </w:p>
        </w:tc>
      </w:tr>
      <w:tr w:rsidR="002E2A33" w:rsidRPr="00306B2C" w14:paraId="668893C4" w14:textId="77777777" w:rsidTr="009B6FAF">
        <w:trPr>
          <w:trHeight w:val="397"/>
        </w:trPr>
        <w:tc>
          <w:tcPr>
            <w:tcW w:w="4514" w:type="dxa"/>
            <w:vAlign w:val="center"/>
          </w:tcPr>
          <w:p w14:paraId="2E26E801" w14:textId="77777777" w:rsidR="002E2A33" w:rsidRPr="00306B2C" w:rsidRDefault="002E2A33" w:rsidP="009B6FAF">
            <w:pPr>
              <w:pStyle w:val="Sinespaciado"/>
            </w:pPr>
            <w:r w:rsidRPr="00306B2C">
              <w:t>PH</w:t>
            </w:r>
          </w:p>
        </w:tc>
        <w:tc>
          <w:tcPr>
            <w:tcW w:w="4515" w:type="dxa"/>
            <w:vAlign w:val="center"/>
          </w:tcPr>
          <w:p w14:paraId="259F2CDB" w14:textId="77777777" w:rsidR="002E2A33" w:rsidRPr="00306B2C" w:rsidRDefault="002E2A33" w:rsidP="009B6FAF">
            <w:pPr>
              <w:pStyle w:val="Sinespaciado"/>
            </w:pPr>
            <w:r w:rsidRPr="00306B2C">
              <w:t>3,4- 5,2</w:t>
            </w:r>
          </w:p>
        </w:tc>
      </w:tr>
      <w:tr w:rsidR="002E2A33" w:rsidRPr="00306B2C" w14:paraId="41BFEA9B" w14:textId="77777777" w:rsidTr="009B6FAF">
        <w:trPr>
          <w:trHeight w:val="397"/>
        </w:trPr>
        <w:tc>
          <w:tcPr>
            <w:tcW w:w="9029" w:type="dxa"/>
            <w:gridSpan w:val="2"/>
            <w:shd w:val="clear" w:color="auto" w:fill="D7E3BC"/>
            <w:vAlign w:val="center"/>
          </w:tcPr>
          <w:p w14:paraId="2099A79D" w14:textId="77777777" w:rsidR="002E2A33" w:rsidRPr="00306B2C" w:rsidRDefault="002E2A33" w:rsidP="009B6FAF">
            <w:pPr>
              <w:pStyle w:val="Sinespaciado"/>
              <w:rPr>
                <w:b/>
              </w:rPr>
            </w:pPr>
            <w:r w:rsidRPr="00306B2C">
              <w:rPr>
                <w:b/>
              </w:rPr>
              <w:t>Criterios Microbiológicos</w:t>
            </w:r>
          </w:p>
        </w:tc>
      </w:tr>
      <w:tr w:rsidR="002E2A33" w:rsidRPr="00306B2C" w14:paraId="39795D06" w14:textId="77777777" w:rsidTr="009B6FAF">
        <w:trPr>
          <w:trHeight w:val="397"/>
        </w:trPr>
        <w:tc>
          <w:tcPr>
            <w:tcW w:w="4514" w:type="dxa"/>
            <w:vAlign w:val="center"/>
          </w:tcPr>
          <w:p w14:paraId="7A981B77" w14:textId="77777777" w:rsidR="002E2A33" w:rsidRPr="00306B2C" w:rsidRDefault="002E2A33" w:rsidP="009B6FAF">
            <w:pPr>
              <w:pStyle w:val="Sinespaciado"/>
            </w:pPr>
            <w:r w:rsidRPr="00306B2C">
              <w:t>Aerobios totales</w:t>
            </w:r>
          </w:p>
        </w:tc>
        <w:tc>
          <w:tcPr>
            <w:tcW w:w="4515" w:type="dxa"/>
            <w:vAlign w:val="center"/>
          </w:tcPr>
          <w:p w14:paraId="3862984C" w14:textId="77777777" w:rsidR="002E2A33" w:rsidRPr="00306B2C" w:rsidRDefault="002E2A33" w:rsidP="009B6FAF">
            <w:pPr>
              <w:pStyle w:val="Sinespaciado"/>
            </w:pPr>
            <w:r w:rsidRPr="00306B2C">
              <w:t>&lt; 3000 CFU/g</w:t>
            </w:r>
          </w:p>
        </w:tc>
      </w:tr>
      <w:tr w:rsidR="002E2A33" w:rsidRPr="00306B2C" w14:paraId="57E93CD1" w14:textId="77777777" w:rsidTr="009B6FAF">
        <w:trPr>
          <w:trHeight w:val="397"/>
        </w:trPr>
        <w:tc>
          <w:tcPr>
            <w:tcW w:w="4514" w:type="dxa"/>
            <w:shd w:val="clear" w:color="auto" w:fill="D7E3BC"/>
            <w:vAlign w:val="center"/>
          </w:tcPr>
          <w:p w14:paraId="7FF2789B" w14:textId="77777777" w:rsidR="002E2A33" w:rsidRPr="00306B2C" w:rsidRDefault="002E2A33" w:rsidP="009B6FAF">
            <w:pPr>
              <w:pStyle w:val="Sinespaciado"/>
            </w:pPr>
            <w:r w:rsidRPr="00306B2C">
              <w:t>Mohos y levaduras</w:t>
            </w:r>
          </w:p>
        </w:tc>
        <w:tc>
          <w:tcPr>
            <w:tcW w:w="4515" w:type="dxa"/>
            <w:shd w:val="clear" w:color="auto" w:fill="D7E3BC"/>
            <w:vAlign w:val="center"/>
          </w:tcPr>
          <w:p w14:paraId="1409D2D0" w14:textId="77777777" w:rsidR="002E2A33" w:rsidRPr="00306B2C" w:rsidRDefault="002E2A33" w:rsidP="009B6FAF">
            <w:pPr>
              <w:pStyle w:val="Sinespaciado"/>
            </w:pPr>
            <w:r w:rsidRPr="00306B2C">
              <w:t>&lt; 500 CFU/g</w:t>
            </w:r>
          </w:p>
        </w:tc>
      </w:tr>
      <w:tr w:rsidR="002E2A33" w:rsidRPr="00306B2C" w14:paraId="67BB8E53" w14:textId="77777777" w:rsidTr="009B6FAF">
        <w:trPr>
          <w:trHeight w:val="397"/>
        </w:trPr>
        <w:tc>
          <w:tcPr>
            <w:tcW w:w="4514" w:type="dxa"/>
            <w:vAlign w:val="center"/>
          </w:tcPr>
          <w:p w14:paraId="29CF142A" w14:textId="77777777" w:rsidR="002E2A33" w:rsidRPr="00306B2C" w:rsidRDefault="002E2A33" w:rsidP="009B6FAF">
            <w:pPr>
              <w:pStyle w:val="Sinespaciado"/>
            </w:pPr>
            <w:r w:rsidRPr="00306B2C">
              <w:t>Coliformes</w:t>
            </w:r>
          </w:p>
        </w:tc>
        <w:tc>
          <w:tcPr>
            <w:tcW w:w="4515" w:type="dxa"/>
            <w:vAlign w:val="center"/>
          </w:tcPr>
          <w:p w14:paraId="08455ADD" w14:textId="77777777" w:rsidR="002E2A33" w:rsidRPr="00306B2C" w:rsidRDefault="002E2A33" w:rsidP="009B6FAF">
            <w:pPr>
              <w:pStyle w:val="Sinespaciado"/>
            </w:pPr>
            <w:r w:rsidRPr="00306B2C">
              <w:t>Ausencia</w:t>
            </w:r>
          </w:p>
        </w:tc>
      </w:tr>
      <w:tr w:rsidR="002E2A33" w:rsidRPr="00306B2C" w14:paraId="6A8852FF" w14:textId="77777777" w:rsidTr="009B6FAF">
        <w:trPr>
          <w:trHeight w:val="397"/>
        </w:trPr>
        <w:tc>
          <w:tcPr>
            <w:tcW w:w="4514" w:type="dxa"/>
            <w:shd w:val="clear" w:color="auto" w:fill="D7E3BC"/>
            <w:vAlign w:val="center"/>
          </w:tcPr>
          <w:p w14:paraId="214FEF47" w14:textId="77777777" w:rsidR="002E2A33" w:rsidRPr="00306B2C" w:rsidRDefault="002E2A33" w:rsidP="009B6FAF">
            <w:pPr>
              <w:pStyle w:val="Sinespaciado"/>
            </w:pPr>
            <w:proofErr w:type="spellStart"/>
            <w:r w:rsidRPr="00306B2C">
              <w:t>Escherichia</w:t>
            </w:r>
            <w:proofErr w:type="spellEnd"/>
            <w:r w:rsidRPr="00306B2C">
              <w:t xml:space="preserve"> </w:t>
            </w:r>
            <w:proofErr w:type="spellStart"/>
            <w:r w:rsidRPr="00306B2C">
              <w:t>coli</w:t>
            </w:r>
            <w:proofErr w:type="spellEnd"/>
          </w:p>
        </w:tc>
        <w:tc>
          <w:tcPr>
            <w:tcW w:w="4515" w:type="dxa"/>
            <w:shd w:val="clear" w:color="auto" w:fill="D7E3BC"/>
            <w:vAlign w:val="center"/>
          </w:tcPr>
          <w:p w14:paraId="129B4A91" w14:textId="77777777" w:rsidR="002E2A33" w:rsidRPr="00306B2C" w:rsidRDefault="002E2A33" w:rsidP="009B6FAF">
            <w:pPr>
              <w:pStyle w:val="Sinespaciado"/>
            </w:pPr>
            <w:r w:rsidRPr="00306B2C">
              <w:t>Ausencia</w:t>
            </w:r>
          </w:p>
        </w:tc>
      </w:tr>
      <w:tr w:rsidR="002E2A33" w:rsidRPr="00306B2C" w14:paraId="4AEE2C11" w14:textId="77777777" w:rsidTr="009B6FAF">
        <w:trPr>
          <w:trHeight w:val="397"/>
        </w:trPr>
        <w:tc>
          <w:tcPr>
            <w:tcW w:w="4514" w:type="dxa"/>
            <w:vAlign w:val="center"/>
          </w:tcPr>
          <w:p w14:paraId="0AE4F4EE" w14:textId="77777777" w:rsidR="002E2A33" w:rsidRPr="00306B2C" w:rsidRDefault="002E2A33" w:rsidP="009B6FAF">
            <w:pPr>
              <w:pStyle w:val="Sinespaciado"/>
            </w:pPr>
            <w:r w:rsidRPr="00306B2C">
              <w:t xml:space="preserve">Salmonella </w:t>
            </w:r>
            <w:proofErr w:type="spellStart"/>
            <w:r w:rsidRPr="00306B2C">
              <w:t>spp</w:t>
            </w:r>
            <w:proofErr w:type="spellEnd"/>
          </w:p>
        </w:tc>
        <w:tc>
          <w:tcPr>
            <w:tcW w:w="4515" w:type="dxa"/>
            <w:vAlign w:val="center"/>
          </w:tcPr>
          <w:p w14:paraId="0C94FE58" w14:textId="77777777" w:rsidR="002E2A33" w:rsidRPr="00306B2C" w:rsidRDefault="002E2A33" w:rsidP="009B6FAF">
            <w:pPr>
              <w:pStyle w:val="Sinespaciado"/>
            </w:pPr>
            <w:r w:rsidRPr="00306B2C">
              <w:t>Ausencia</w:t>
            </w:r>
          </w:p>
        </w:tc>
      </w:tr>
      <w:tr w:rsidR="002E2A33" w:rsidRPr="00306B2C" w14:paraId="391ABB8E" w14:textId="77777777" w:rsidTr="009B6FAF">
        <w:trPr>
          <w:trHeight w:val="397"/>
        </w:trPr>
        <w:tc>
          <w:tcPr>
            <w:tcW w:w="9029" w:type="dxa"/>
            <w:gridSpan w:val="2"/>
            <w:shd w:val="clear" w:color="auto" w:fill="D7E3BC"/>
            <w:vAlign w:val="center"/>
          </w:tcPr>
          <w:p w14:paraId="2E1D6790" w14:textId="77777777" w:rsidR="002E2A33" w:rsidRPr="00306B2C" w:rsidRDefault="002E2A33" w:rsidP="009B6FAF">
            <w:pPr>
              <w:pStyle w:val="Sinespaciado"/>
              <w:rPr>
                <w:b/>
              </w:rPr>
            </w:pPr>
            <w:r w:rsidRPr="00306B2C">
              <w:rPr>
                <w:b/>
              </w:rPr>
              <w:t>Tolerancias</w:t>
            </w:r>
          </w:p>
        </w:tc>
      </w:tr>
      <w:tr w:rsidR="002E2A33" w:rsidRPr="00306B2C" w14:paraId="25BF3145" w14:textId="77777777" w:rsidTr="009B6FAF">
        <w:trPr>
          <w:trHeight w:val="397"/>
        </w:trPr>
        <w:tc>
          <w:tcPr>
            <w:tcW w:w="4514" w:type="dxa"/>
            <w:vAlign w:val="center"/>
          </w:tcPr>
          <w:p w14:paraId="519A11EC" w14:textId="77777777" w:rsidR="002E2A33" w:rsidRPr="00306B2C" w:rsidRDefault="002E2A33" w:rsidP="009B6FAF">
            <w:pPr>
              <w:pStyle w:val="Sinespaciado"/>
            </w:pPr>
            <w:r w:rsidRPr="00306B2C">
              <w:t>Pedúnculos</w:t>
            </w:r>
          </w:p>
        </w:tc>
        <w:tc>
          <w:tcPr>
            <w:tcW w:w="4515" w:type="dxa"/>
            <w:vAlign w:val="center"/>
          </w:tcPr>
          <w:p w14:paraId="1EAE74AF" w14:textId="77777777" w:rsidR="002E2A33" w:rsidRPr="00306B2C" w:rsidRDefault="002E2A33" w:rsidP="009B6FAF">
            <w:pPr>
              <w:pStyle w:val="Sinespaciado"/>
            </w:pPr>
            <w:r w:rsidRPr="00306B2C">
              <w:t>&lt;0,5%</w:t>
            </w:r>
          </w:p>
        </w:tc>
      </w:tr>
      <w:tr w:rsidR="002E2A33" w:rsidRPr="00306B2C" w14:paraId="0C20700C" w14:textId="77777777" w:rsidTr="009B6FAF">
        <w:trPr>
          <w:trHeight w:val="397"/>
        </w:trPr>
        <w:tc>
          <w:tcPr>
            <w:tcW w:w="4514" w:type="dxa"/>
            <w:shd w:val="clear" w:color="auto" w:fill="D7E3BC"/>
            <w:vAlign w:val="center"/>
          </w:tcPr>
          <w:p w14:paraId="32D1F9C9" w14:textId="77777777" w:rsidR="002E2A33" w:rsidRPr="00306B2C" w:rsidRDefault="002E2A33" w:rsidP="009B6FAF">
            <w:pPr>
              <w:pStyle w:val="Sinespaciado"/>
            </w:pPr>
            <w:r w:rsidRPr="00306B2C">
              <w:t>Dañada</w:t>
            </w:r>
          </w:p>
        </w:tc>
        <w:tc>
          <w:tcPr>
            <w:tcW w:w="4515" w:type="dxa"/>
            <w:shd w:val="clear" w:color="auto" w:fill="D7E3BC"/>
            <w:vAlign w:val="center"/>
          </w:tcPr>
          <w:p w14:paraId="3C686611" w14:textId="77777777" w:rsidR="002E2A33" w:rsidRPr="00306B2C" w:rsidRDefault="002E2A33" w:rsidP="009B6FAF">
            <w:pPr>
              <w:pStyle w:val="Sinespaciado"/>
            </w:pPr>
            <w:r w:rsidRPr="00306B2C">
              <w:t>Sin tolerancia</w:t>
            </w:r>
          </w:p>
        </w:tc>
      </w:tr>
      <w:tr w:rsidR="002E2A33" w:rsidRPr="00306B2C" w14:paraId="0DF204EF" w14:textId="77777777" w:rsidTr="009B6FAF">
        <w:trPr>
          <w:trHeight w:val="420"/>
        </w:trPr>
        <w:tc>
          <w:tcPr>
            <w:tcW w:w="4514" w:type="dxa"/>
            <w:vAlign w:val="center"/>
          </w:tcPr>
          <w:p w14:paraId="537735FA" w14:textId="77777777" w:rsidR="002E2A33" w:rsidRPr="00306B2C" w:rsidRDefault="002E2A33" w:rsidP="009B6FAF">
            <w:pPr>
              <w:pStyle w:val="Sinespaciado"/>
            </w:pPr>
            <w:r w:rsidRPr="00306B2C">
              <w:t>Otras materias extrañas</w:t>
            </w:r>
          </w:p>
        </w:tc>
        <w:tc>
          <w:tcPr>
            <w:tcW w:w="4515" w:type="dxa"/>
            <w:vAlign w:val="center"/>
          </w:tcPr>
          <w:p w14:paraId="1F5EABD0" w14:textId="77777777" w:rsidR="002E2A33" w:rsidRPr="00306B2C" w:rsidRDefault="002E2A33" w:rsidP="009B6FAF">
            <w:pPr>
              <w:pStyle w:val="Sinespaciado"/>
            </w:pPr>
            <w:r w:rsidRPr="00306B2C">
              <w:t>Sin tolerancia (piedras, madera, plástico, nylon)</w:t>
            </w:r>
          </w:p>
        </w:tc>
      </w:tr>
      <w:tr w:rsidR="002E2A33" w:rsidRPr="00306B2C" w14:paraId="4E2672AA" w14:textId="77777777" w:rsidTr="009B6FAF">
        <w:trPr>
          <w:trHeight w:val="397"/>
        </w:trPr>
        <w:tc>
          <w:tcPr>
            <w:tcW w:w="9029" w:type="dxa"/>
            <w:gridSpan w:val="2"/>
            <w:shd w:val="clear" w:color="auto" w:fill="D7E3BC"/>
            <w:vAlign w:val="center"/>
          </w:tcPr>
          <w:p w14:paraId="18B40B69" w14:textId="77777777" w:rsidR="002E2A33" w:rsidRPr="00306B2C" w:rsidRDefault="002E2A33" w:rsidP="009B6FAF">
            <w:pPr>
              <w:pStyle w:val="Sinespaciado"/>
              <w:rPr>
                <w:b/>
              </w:rPr>
            </w:pPr>
            <w:r w:rsidRPr="00306B2C">
              <w:rPr>
                <w:b/>
              </w:rPr>
              <w:t>Materiales De Embalaje</w:t>
            </w:r>
          </w:p>
        </w:tc>
      </w:tr>
      <w:tr w:rsidR="002E2A33" w:rsidRPr="00306B2C" w14:paraId="367F87A8" w14:textId="77777777" w:rsidTr="009B6FAF">
        <w:trPr>
          <w:trHeight w:val="397"/>
        </w:trPr>
        <w:tc>
          <w:tcPr>
            <w:tcW w:w="4514" w:type="dxa"/>
            <w:vAlign w:val="center"/>
          </w:tcPr>
          <w:p w14:paraId="3409D473" w14:textId="77777777" w:rsidR="002E2A33" w:rsidRPr="00306B2C" w:rsidRDefault="002E2A33" w:rsidP="009B6FAF">
            <w:pPr>
              <w:pStyle w:val="Sinespaciado"/>
            </w:pPr>
            <w:r w:rsidRPr="00306B2C">
              <w:t>Embalaje primario</w:t>
            </w:r>
          </w:p>
        </w:tc>
        <w:tc>
          <w:tcPr>
            <w:tcW w:w="4515" w:type="dxa"/>
            <w:vAlign w:val="center"/>
          </w:tcPr>
          <w:p w14:paraId="782820CE" w14:textId="77777777" w:rsidR="002E2A33" w:rsidRPr="00306B2C" w:rsidRDefault="002E2A33" w:rsidP="009B6FAF">
            <w:pPr>
              <w:pStyle w:val="Sinespaciado"/>
            </w:pPr>
            <w:r w:rsidRPr="00306B2C">
              <w:t xml:space="preserve">Bolsa tipo </w:t>
            </w:r>
            <w:r w:rsidR="00084783" w:rsidRPr="00306B2C">
              <w:t>Doypack</w:t>
            </w:r>
          </w:p>
        </w:tc>
      </w:tr>
      <w:tr w:rsidR="002E2A33" w:rsidRPr="00306B2C" w14:paraId="06FD61E6" w14:textId="77777777" w:rsidTr="009B6FAF">
        <w:trPr>
          <w:trHeight w:val="397"/>
        </w:trPr>
        <w:tc>
          <w:tcPr>
            <w:tcW w:w="4514" w:type="dxa"/>
            <w:shd w:val="clear" w:color="auto" w:fill="D7E3BC"/>
            <w:vAlign w:val="center"/>
          </w:tcPr>
          <w:p w14:paraId="55840595" w14:textId="77777777" w:rsidR="002E2A33" w:rsidRPr="00306B2C" w:rsidRDefault="002E2A33" w:rsidP="009B6FAF">
            <w:pPr>
              <w:pStyle w:val="Sinespaciado"/>
            </w:pPr>
            <w:r w:rsidRPr="00306B2C">
              <w:t>Embalaje secundario</w:t>
            </w:r>
          </w:p>
        </w:tc>
        <w:tc>
          <w:tcPr>
            <w:tcW w:w="4515" w:type="dxa"/>
            <w:shd w:val="clear" w:color="auto" w:fill="D7E3BC"/>
            <w:vAlign w:val="center"/>
          </w:tcPr>
          <w:p w14:paraId="44D6FEE5" w14:textId="77777777" w:rsidR="002E2A33" w:rsidRPr="00306B2C" w:rsidRDefault="002E2A33" w:rsidP="009B6FAF">
            <w:pPr>
              <w:pStyle w:val="Sinespaciado"/>
            </w:pPr>
            <w:r w:rsidRPr="00306B2C">
              <w:t>Caja de cartón</w:t>
            </w:r>
          </w:p>
        </w:tc>
      </w:tr>
      <w:tr w:rsidR="002E2A33" w:rsidRPr="00306B2C" w14:paraId="68ADA63D" w14:textId="77777777" w:rsidTr="009B6FAF">
        <w:trPr>
          <w:trHeight w:val="397"/>
        </w:trPr>
        <w:tc>
          <w:tcPr>
            <w:tcW w:w="9029" w:type="dxa"/>
            <w:gridSpan w:val="2"/>
            <w:vAlign w:val="center"/>
          </w:tcPr>
          <w:p w14:paraId="41A16BB4" w14:textId="77777777" w:rsidR="002E2A33" w:rsidRPr="00306B2C" w:rsidRDefault="002E2A33" w:rsidP="009B6FAF">
            <w:pPr>
              <w:pStyle w:val="Sinespaciado"/>
              <w:rPr>
                <w:b/>
              </w:rPr>
            </w:pPr>
            <w:r w:rsidRPr="00306B2C">
              <w:rPr>
                <w:b/>
              </w:rPr>
              <w:t>Información De La Etiqueta</w:t>
            </w:r>
          </w:p>
        </w:tc>
      </w:tr>
      <w:tr w:rsidR="002E2A33" w:rsidRPr="00306B2C" w14:paraId="7B2A976A" w14:textId="77777777" w:rsidTr="009B6FAF">
        <w:trPr>
          <w:trHeight w:val="420"/>
        </w:trPr>
        <w:tc>
          <w:tcPr>
            <w:tcW w:w="9029" w:type="dxa"/>
            <w:gridSpan w:val="2"/>
            <w:shd w:val="clear" w:color="auto" w:fill="D7E3BC"/>
            <w:vAlign w:val="center"/>
          </w:tcPr>
          <w:p w14:paraId="68CF67CC" w14:textId="77777777" w:rsidR="002E2A33" w:rsidRPr="00306B2C" w:rsidRDefault="002E2A33" w:rsidP="009B6FAF">
            <w:pPr>
              <w:pStyle w:val="Sinespaciado"/>
            </w:pPr>
            <w:r w:rsidRPr="00306B2C">
              <w:t xml:space="preserve">Nombre del producto </w:t>
            </w:r>
          </w:p>
          <w:p w14:paraId="77CDDDB0" w14:textId="77777777" w:rsidR="002E2A33" w:rsidRPr="00306B2C" w:rsidRDefault="002E2A33" w:rsidP="009B6FAF">
            <w:pPr>
              <w:pStyle w:val="Sinespaciado"/>
            </w:pPr>
            <w:r w:rsidRPr="00306B2C">
              <w:t>RNPA y RNE</w:t>
            </w:r>
          </w:p>
          <w:p w14:paraId="2FBEAE50" w14:textId="77777777" w:rsidR="002E2A33" w:rsidRPr="00306B2C" w:rsidRDefault="002E2A33" w:rsidP="009B6FAF">
            <w:pPr>
              <w:pStyle w:val="Sinespaciado"/>
            </w:pPr>
            <w:r w:rsidRPr="00306B2C">
              <w:t>Fecha y lote de producción</w:t>
            </w:r>
          </w:p>
          <w:p w14:paraId="4131F2D4" w14:textId="77777777" w:rsidR="002E2A33" w:rsidRPr="00306B2C" w:rsidRDefault="002E2A33" w:rsidP="009B6FAF">
            <w:pPr>
              <w:pStyle w:val="Sinespaciado"/>
            </w:pPr>
            <w:r w:rsidRPr="00306B2C">
              <w:t>Peso bruto (kg)</w:t>
            </w:r>
          </w:p>
          <w:p w14:paraId="343D7899" w14:textId="77777777" w:rsidR="002E2A33" w:rsidRPr="00306B2C" w:rsidRDefault="002E2A33" w:rsidP="009B6FAF">
            <w:pPr>
              <w:pStyle w:val="Sinespaciado"/>
            </w:pPr>
            <w:r w:rsidRPr="00306B2C">
              <w:t>Vida útil del producto</w:t>
            </w:r>
          </w:p>
          <w:p w14:paraId="3548474C" w14:textId="77777777" w:rsidR="002E2A33" w:rsidRPr="00306B2C" w:rsidRDefault="002E2A33" w:rsidP="009B6FAF">
            <w:pPr>
              <w:pStyle w:val="Sinespaciado"/>
            </w:pPr>
            <w:r w:rsidRPr="00306B2C">
              <w:lastRenderedPageBreak/>
              <w:t>Conservante</w:t>
            </w:r>
          </w:p>
          <w:p w14:paraId="30E3ED8D" w14:textId="77777777" w:rsidR="002E2A33" w:rsidRPr="00306B2C" w:rsidRDefault="002E2A33" w:rsidP="009B6FAF">
            <w:pPr>
              <w:pStyle w:val="Sinespaciado"/>
            </w:pPr>
            <w:r w:rsidRPr="00306B2C">
              <w:t>Nombre y dirección del fabricante</w:t>
            </w:r>
          </w:p>
          <w:p w14:paraId="331D03E1" w14:textId="77777777" w:rsidR="002E2A33" w:rsidRPr="00306B2C" w:rsidRDefault="002E2A33" w:rsidP="009B6FAF">
            <w:pPr>
              <w:pStyle w:val="Sinespaciado"/>
            </w:pPr>
            <w:r w:rsidRPr="00306B2C">
              <w:t>País de origen</w:t>
            </w:r>
          </w:p>
        </w:tc>
      </w:tr>
      <w:tr w:rsidR="002E2A33" w:rsidRPr="00306B2C" w14:paraId="0E377432" w14:textId="77777777" w:rsidTr="009B6FAF">
        <w:trPr>
          <w:trHeight w:val="397"/>
        </w:trPr>
        <w:tc>
          <w:tcPr>
            <w:tcW w:w="9029" w:type="dxa"/>
            <w:gridSpan w:val="2"/>
            <w:vAlign w:val="center"/>
          </w:tcPr>
          <w:p w14:paraId="2BFFC50E" w14:textId="77777777" w:rsidR="002E2A33" w:rsidRPr="00306B2C" w:rsidRDefault="002E2A33" w:rsidP="009B6FAF">
            <w:pPr>
              <w:pStyle w:val="Sinespaciado"/>
              <w:rPr>
                <w:b/>
              </w:rPr>
            </w:pPr>
            <w:r w:rsidRPr="00306B2C">
              <w:rPr>
                <w:b/>
              </w:rPr>
              <w:lastRenderedPageBreak/>
              <w:t>Otras características</w:t>
            </w:r>
          </w:p>
        </w:tc>
      </w:tr>
      <w:tr w:rsidR="002E2A33" w:rsidRPr="00306B2C" w14:paraId="20112CA7" w14:textId="77777777" w:rsidTr="009B6FAF">
        <w:trPr>
          <w:trHeight w:val="397"/>
        </w:trPr>
        <w:tc>
          <w:tcPr>
            <w:tcW w:w="4514" w:type="dxa"/>
            <w:shd w:val="clear" w:color="auto" w:fill="D7E3BC"/>
            <w:vAlign w:val="center"/>
          </w:tcPr>
          <w:p w14:paraId="007147EF" w14:textId="77777777" w:rsidR="002E2A33" w:rsidRPr="00306B2C" w:rsidRDefault="002E2A33" w:rsidP="009B6FAF">
            <w:pPr>
              <w:pStyle w:val="Sinespaciado"/>
            </w:pPr>
            <w:r w:rsidRPr="00306B2C">
              <w:t>Uso previsto</w:t>
            </w:r>
          </w:p>
        </w:tc>
        <w:tc>
          <w:tcPr>
            <w:tcW w:w="4515" w:type="dxa"/>
            <w:shd w:val="clear" w:color="auto" w:fill="D7E3BC"/>
            <w:vAlign w:val="center"/>
          </w:tcPr>
          <w:p w14:paraId="14E13DEB" w14:textId="77777777" w:rsidR="002E2A33" w:rsidRPr="00306B2C" w:rsidRDefault="002E2A33" w:rsidP="009B6FAF">
            <w:pPr>
              <w:pStyle w:val="Sinespaciado"/>
            </w:pPr>
            <w:r w:rsidRPr="00306B2C">
              <w:t>Este producto se consume directamente</w:t>
            </w:r>
          </w:p>
        </w:tc>
      </w:tr>
      <w:tr w:rsidR="002E2A33" w:rsidRPr="00306B2C" w14:paraId="38C35822" w14:textId="77777777" w:rsidTr="009B6FAF">
        <w:trPr>
          <w:trHeight w:val="397"/>
        </w:trPr>
        <w:tc>
          <w:tcPr>
            <w:tcW w:w="4514" w:type="dxa"/>
            <w:vAlign w:val="center"/>
          </w:tcPr>
          <w:p w14:paraId="4DEABE33" w14:textId="77777777" w:rsidR="002E2A33" w:rsidRPr="00306B2C" w:rsidRDefault="002E2A33" w:rsidP="009B6FAF">
            <w:pPr>
              <w:pStyle w:val="Sinespaciado"/>
            </w:pPr>
            <w:r w:rsidRPr="00306B2C">
              <w:t>Vida útil</w:t>
            </w:r>
          </w:p>
        </w:tc>
        <w:tc>
          <w:tcPr>
            <w:tcW w:w="4515" w:type="dxa"/>
            <w:vAlign w:val="center"/>
          </w:tcPr>
          <w:p w14:paraId="418F7D36" w14:textId="77777777" w:rsidR="002E2A33" w:rsidRPr="00306B2C" w:rsidRDefault="002E2A33" w:rsidP="009B6FAF">
            <w:pPr>
              <w:pStyle w:val="Sinespaciado"/>
            </w:pPr>
            <w:r w:rsidRPr="00306B2C">
              <w:t>12 meses</w:t>
            </w:r>
          </w:p>
        </w:tc>
      </w:tr>
      <w:tr w:rsidR="002E2A33" w:rsidRPr="00306B2C" w14:paraId="44DC26C7" w14:textId="77777777" w:rsidTr="009B6FAF">
        <w:trPr>
          <w:trHeight w:val="420"/>
        </w:trPr>
        <w:tc>
          <w:tcPr>
            <w:tcW w:w="4514" w:type="dxa"/>
            <w:shd w:val="clear" w:color="auto" w:fill="D7E3BC"/>
            <w:vAlign w:val="center"/>
          </w:tcPr>
          <w:p w14:paraId="3918F030" w14:textId="77777777" w:rsidR="002E2A33" w:rsidRPr="00306B2C" w:rsidRDefault="002E2A33" w:rsidP="009B6FAF">
            <w:pPr>
              <w:pStyle w:val="Sinespaciado"/>
            </w:pPr>
            <w:r w:rsidRPr="00306B2C">
              <w:t>Condiciones de almacenaje y transporte</w:t>
            </w:r>
          </w:p>
        </w:tc>
        <w:tc>
          <w:tcPr>
            <w:tcW w:w="4515" w:type="dxa"/>
            <w:shd w:val="clear" w:color="auto" w:fill="D7E3BC"/>
            <w:vAlign w:val="center"/>
          </w:tcPr>
          <w:p w14:paraId="0CC32121" w14:textId="77777777" w:rsidR="002E2A33" w:rsidRPr="00306B2C" w:rsidRDefault="002E2A33" w:rsidP="009B6FAF">
            <w:pPr>
              <w:pStyle w:val="Sinespaciado"/>
            </w:pPr>
            <w:r w:rsidRPr="00306B2C">
              <w:t>Mantener en un lugar fresco y seco</w:t>
            </w:r>
          </w:p>
          <w:p w14:paraId="34DAB19A" w14:textId="77777777" w:rsidR="002E2A33" w:rsidRPr="00306B2C" w:rsidRDefault="002E2A33" w:rsidP="009B6FAF">
            <w:pPr>
              <w:pStyle w:val="Sinespaciado"/>
            </w:pPr>
            <w:r w:rsidRPr="00306B2C">
              <w:t>Evitar los golpes y/o manejo brusco, que pudieran afectar el embalaje y deteriorar el contenido.</w:t>
            </w:r>
          </w:p>
        </w:tc>
      </w:tr>
      <w:tr w:rsidR="002E2A33" w:rsidRPr="00306B2C" w14:paraId="43ABA8E2" w14:textId="77777777" w:rsidTr="009B6FAF">
        <w:trPr>
          <w:trHeight w:val="397"/>
        </w:trPr>
        <w:tc>
          <w:tcPr>
            <w:tcW w:w="9029" w:type="dxa"/>
            <w:gridSpan w:val="2"/>
            <w:vAlign w:val="center"/>
          </w:tcPr>
          <w:p w14:paraId="4CC88539" w14:textId="77777777" w:rsidR="002E2A33" w:rsidRPr="00306B2C" w:rsidRDefault="002E2A33" w:rsidP="009B6FAF">
            <w:pPr>
              <w:pStyle w:val="Sinespaciado"/>
              <w:rPr>
                <w:b/>
              </w:rPr>
            </w:pPr>
            <w:r w:rsidRPr="00306B2C">
              <w:rPr>
                <w:b/>
              </w:rPr>
              <w:t>Información complementaria</w:t>
            </w:r>
          </w:p>
        </w:tc>
      </w:tr>
      <w:tr w:rsidR="002E2A33" w:rsidRPr="00306B2C" w14:paraId="424BAC6D" w14:textId="77777777" w:rsidTr="009B6FAF">
        <w:trPr>
          <w:trHeight w:val="420"/>
        </w:trPr>
        <w:tc>
          <w:tcPr>
            <w:tcW w:w="4514" w:type="dxa"/>
            <w:shd w:val="clear" w:color="auto" w:fill="D7E3BC"/>
            <w:vAlign w:val="center"/>
          </w:tcPr>
          <w:p w14:paraId="2B7AC364" w14:textId="77777777" w:rsidR="002E2A33" w:rsidRPr="00306B2C" w:rsidRDefault="002E2A33" w:rsidP="009B6FAF">
            <w:pPr>
              <w:pStyle w:val="Sinespaciado"/>
            </w:pPr>
            <w:proofErr w:type="spellStart"/>
            <w:r w:rsidRPr="00306B2C">
              <w:t>Packing</w:t>
            </w:r>
            <w:proofErr w:type="spellEnd"/>
            <w:r w:rsidRPr="00306B2C">
              <w:t xml:space="preserve"> </w:t>
            </w:r>
            <w:proofErr w:type="spellStart"/>
            <w:r w:rsidRPr="00306B2C">
              <w:t>list</w:t>
            </w:r>
            <w:proofErr w:type="spellEnd"/>
            <w:r w:rsidRPr="00306B2C">
              <w:t xml:space="preserve"> (Trazabilidad completa)</w:t>
            </w:r>
          </w:p>
        </w:tc>
        <w:tc>
          <w:tcPr>
            <w:tcW w:w="4515" w:type="dxa"/>
            <w:shd w:val="clear" w:color="auto" w:fill="D7E3BC"/>
            <w:vAlign w:val="center"/>
          </w:tcPr>
          <w:p w14:paraId="1FA68C47" w14:textId="77777777" w:rsidR="002E2A33" w:rsidRPr="00306B2C" w:rsidRDefault="002E2A33" w:rsidP="009B6FAF">
            <w:pPr>
              <w:pStyle w:val="Sinespaciado"/>
            </w:pPr>
            <w:r w:rsidRPr="00306B2C">
              <w:t xml:space="preserve">Detalles de lotes y fecha de producción </w:t>
            </w:r>
          </w:p>
          <w:p w14:paraId="53603511" w14:textId="77777777" w:rsidR="002E2A33" w:rsidRPr="00306B2C" w:rsidRDefault="002E2A33" w:rsidP="009B6FAF">
            <w:pPr>
              <w:pStyle w:val="Sinespaciado"/>
            </w:pPr>
            <w:r w:rsidRPr="00306B2C">
              <w:t xml:space="preserve">Resumen de tolerancias </w:t>
            </w:r>
          </w:p>
          <w:p w14:paraId="2CE0ACA3" w14:textId="77777777" w:rsidR="002E2A33" w:rsidRPr="00306B2C" w:rsidRDefault="002E2A33" w:rsidP="009B6FAF">
            <w:pPr>
              <w:pStyle w:val="Sinespaciado"/>
            </w:pPr>
            <w:r w:rsidRPr="00306B2C">
              <w:t>Información microbiológica cada 100 Tn</w:t>
            </w:r>
          </w:p>
        </w:tc>
      </w:tr>
      <w:tr w:rsidR="002E2A33" w:rsidRPr="00306B2C" w14:paraId="07E54D1D" w14:textId="77777777" w:rsidTr="009B6FAF">
        <w:trPr>
          <w:trHeight w:val="70"/>
        </w:trPr>
        <w:tc>
          <w:tcPr>
            <w:tcW w:w="4514" w:type="dxa"/>
            <w:vAlign w:val="center"/>
          </w:tcPr>
          <w:p w14:paraId="6C22A8D0" w14:textId="77777777" w:rsidR="002E2A33" w:rsidRPr="00306B2C" w:rsidRDefault="002E2A33" w:rsidP="009B6FAF">
            <w:pPr>
              <w:pStyle w:val="Sinespaciado"/>
            </w:pPr>
            <w:r w:rsidRPr="00306B2C">
              <w:t>Contaminantes</w:t>
            </w:r>
          </w:p>
        </w:tc>
        <w:tc>
          <w:tcPr>
            <w:tcW w:w="4515" w:type="dxa"/>
            <w:vAlign w:val="center"/>
          </w:tcPr>
          <w:p w14:paraId="08B31DE4" w14:textId="77777777" w:rsidR="002E2A33" w:rsidRPr="00306B2C" w:rsidRDefault="002E2A33" w:rsidP="009B6FAF">
            <w:pPr>
              <w:pStyle w:val="Sinespaciado"/>
            </w:pPr>
            <w:r w:rsidRPr="00306B2C">
              <w:t>Monitoreo de metales pesados</w:t>
            </w:r>
          </w:p>
          <w:p w14:paraId="5A8E5DB6" w14:textId="77777777" w:rsidR="002E2A33" w:rsidRPr="00306B2C" w:rsidRDefault="002E2A33" w:rsidP="009B6FAF">
            <w:pPr>
              <w:pStyle w:val="Sinespaciado"/>
            </w:pPr>
            <w:r w:rsidRPr="00306B2C">
              <w:t>Monitoreo de aflatoxinas</w:t>
            </w:r>
          </w:p>
          <w:p w14:paraId="22ADFD90" w14:textId="77777777" w:rsidR="002E2A33" w:rsidRPr="00306B2C" w:rsidRDefault="002E2A33" w:rsidP="00F569F4">
            <w:pPr>
              <w:pStyle w:val="Sinespaciado"/>
              <w:keepNext/>
            </w:pPr>
            <w:r w:rsidRPr="00306B2C">
              <w:t>Monitoreo de residuos de pesticidas</w:t>
            </w:r>
          </w:p>
        </w:tc>
      </w:tr>
    </w:tbl>
    <w:p w14:paraId="02CC162C" w14:textId="6A5B76F2" w:rsidR="00F569F4" w:rsidRDefault="00F569F4">
      <w:pPr>
        <w:pStyle w:val="Descripcin"/>
      </w:pPr>
      <w:bookmarkStart w:id="439" w:name="_Toc87031120"/>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12</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7</w:t>
      </w:r>
      <w:r w:rsidR="00142F68">
        <w:rPr>
          <w:noProof/>
        </w:rPr>
        <w:fldChar w:fldCharType="end"/>
      </w:r>
      <w:r>
        <w:t>: Ficha técnica 3</w:t>
      </w:r>
      <w:bookmarkEnd w:id="439"/>
    </w:p>
    <w:p w14:paraId="55C0AA3B" w14:textId="226E866B" w:rsidR="004A525C" w:rsidRPr="00F569F4" w:rsidRDefault="00084783" w:rsidP="002169E5">
      <w:r>
        <w:t>Elaboración</w:t>
      </w:r>
      <w:r w:rsidR="00F569F4">
        <w:t xml:space="preserve"> propia</w:t>
      </w:r>
    </w:p>
    <w:p w14:paraId="5B4F87CD" w14:textId="77777777" w:rsidR="002E2A33" w:rsidRDefault="00817AB0" w:rsidP="00232177">
      <w:pPr>
        <w:pStyle w:val="Ttulo3"/>
      </w:pPr>
      <w:bookmarkStart w:id="440" w:name="_Toc87030974"/>
      <w:r>
        <w:t xml:space="preserve">Apéndice </w:t>
      </w:r>
      <w:r w:rsidR="002E2A33">
        <w:t>F: Plan de mitigación</w:t>
      </w:r>
      <w:bookmarkEnd w:id="440"/>
    </w:p>
    <w:p w14:paraId="1519B2AB" w14:textId="77777777" w:rsidR="002E2A33" w:rsidRPr="00306B2C" w:rsidRDefault="002E2A33" w:rsidP="002E2A33">
      <w:pPr>
        <w:rPr>
          <w:highlight w:val="white"/>
        </w:rPr>
      </w:pPr>
      <w:r w:rsidRPr="00306B2C">
        <w:rPr>
          <w:highlight w:val="white"/>
        </w:rPr>
        <w:t>Se detallan las medidas de mitigación de los factores afectados por las distintas actividades desarrolladas en las fases del proyecto.</w:t>
      </w:r>
    </w:p>
    <w:p w14:paraId="03290388" w14:textId="05278673" w:rsidR="002E2A33" w:rsidRPr="00306B2C" w:rsidRDefault="002E2A33" w:rsidP="002169E5">
      <w:pPr>
        <w:rPr>
          <w:highlight w:val="white"/>
        </w:rPr>
      </w:pPr>
      <w:r w:rsidRPr="00306B2C">
        <w:rPr>
          <w:highlight w:val="white"/>
        </w:rPr>
        <w:t>1 - Limpieza y movimiento del terreno</w:t>
      </w:r>
    </w:p>
    <w:tbl>
      <w:tblPr>
        <w:tblW w:w="8503" w:type="dxa"/>
        <w:jc w:val="center"/>
        <w:tblBorders>
          <w:top w:val="nil"/>
          <w:left w:val="nil"/>
          <w:bottom w:val="nil"/>
          <w:right w:val="nil"/>
          <w:insideH w:val="nil"/>
          <w:insideV w:val="nil"/>
        </w:tblBorders>
        <w:tblLayout w:type="fixed"/>
        <w:tblLook w:val="0600" w:firstRow="0" w:lastRow="0" w:firstColumn="0" w:lastColumn="0" w:noHBand="1" w:noVBand="1"/>
      </w:tblPr>
      <w:tblGrid>
        <w:gridCol w:w="4244"/>
        <w:gridCol w:w="4259"/>
      </w:tblGrid>
      <w:tr w:rsidR="002E2A33" w:rsidRPr="00306B2C" w14:paraId="0BD1EB69" w14:textId="77777777" w:rsidTr="009B6FAF">
        <w:trPr>
          <w:trHeight w:val="485"/>
          <w:jc w:val="center"/>
        </w:trPr>
        <w:tc>
          <w:tcPr>
            <w:tcW w:w="424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77917F3" w14:textId="77777777" w:rsidR="002E2A33" w:rsidRPr="00306B2C" w:rsidRDefault="002E2A33" w:rsidP="009B6FAF">
            <w:pPr>
              <w:pStyle w:val="Sinespaciado"/>
              <w:rPr>
                <w:highlight w:val="white"/>
              </w:rPr>
            </w:pPr>
            <w:r w:rsidRPr="00306B2C">
              <w:rPr>
                <w:highlight w:val="white"/>
              </w:rPr>
              <w:t>Factor</w:t>
            </w:r>
          </w:p>
        </w:tc>
        <w:tc>
          <w:tcPr>
            <w:tcW w:w="4259"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5B98B12D" w14:textId="77777777" w:rsidR="002E2A33" w:rsidRPr="00306B2C" w:rsidRDefault="002E2A33" w:rsidP="009B6FAF">
            <w:pPr>
              <w:pStyle w:val="Sinespaciado"/>
              <w:rPr>
                <w:highlight w:val="white"/>
              </w:rPr>
            </w:pPr>
            <w:r w:rsidRPr="00306B2C">
              <w:rPr>
                <w:highlight w:val="white"/>
              </w:rPr>
              <w:t>Mitigación</w:t>
            </w:r>
          </w:p>
        </w:tc>
      </w:tr>
      <w:tr w:rsidR="002E2A33" w:rsidRPr="00306B2C" w14:paraId="1E0C8E84" w14:textId="77777777" w:rsidTr="009B6FAF">
        <w:trPr>
          <w:trHeight w:val="2075"/>
          <w:jc w:val="center"/>
        </w:trPr>
        <w:tc>
          <w:tcPr>
            <w:tcW w:w="4244"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F40C961" w14:textId="77777777" w:rsidR="002E2A33" w:rsidRPr="00306B2C" w:rsidRDefault="002E2A33" w:rsidP="009B6FAF">
            <w:pPr>
              <w:pStyle w:val="Sinespaciado"/>
              <w:rPr>
                <w:highlight w:val="white"/>
              </w:rPr>
            </w:pPr>
            <w:r w:rsidRPr="00306B2C">
              <w:rPr>
                <w:highlight w:val="white"/>
              </w:rPr>
              <w:t>Aire</w:t>
            </w:r>
          </w:p>
        </w:tc>
        <w:tc>
          <w:tcPr>
            <w:tcW w:w="4259" w:type="dxa"/>
            <w:tcBorders>
              <w:top w:val="nil"/>
              <w:left w:val="nil"/>
              <w:bottom w:val="single" w:sz="8" w:space="0" w:color="000000"/>
              <w:right w:val="single" w:sz="8" w:space="0" w:color="000000"/>
            </w:tcBorders>
            <w:tcMar>
              <w:top w:w="100" w:type="dxa"/>
              <w:left w:w="100" w:type="dxa"/>
              <w:bottom w:w="100" w:type="dxa"/>
              <w:right w:w="100" w:type="dxa"/>
            </w:tcMar>
          </w:tcPr>
          <w:p w14:paraId="437A447D" w14:textId="77777777" w:rsidR="002E2A33" w:rsidRPr="00306B2C" w:rsidRDefault="002E2A33" w:rsidP="009B6FAF">
            <w:pPr>
              <w:pStyle w:val="Sinespaciado"/>
              <w:rPr>
                <w:highlight w:val="white"/>
              </w:rPr>
            </w:pPr>
            <w:r w:rsidRPr="00306B2C">
              <w:rPr>
                <w:highlight w:val="white"/>
              </w:rPr>
              <w:t>-</w:t>
            </w:r>
            <w:r w:rsidRPr="00306B2C">
              <w:rPr>
                <w:sz w:val="14"/>
                <w:szCs w:val="14"/>
                <w:highlight w:val="white"/>
              </w:rPr>
              <w:t xml:space="preserve">          </w:t>
            </w:r>
            <w:r w:rsidRPr="00306B2C">
              <w:rPr>
                <w:highlight w:val="white"/>
              </w:rPr>
              <w:t>Reducir a un mínimo los movimientos de tierra y la operación de las maquinarias.</w:t>
            </w:r>
          </w:p>
          <w:p w14:paraId="44A2365E" w14:textId="77777777" w:rsidR="002E2A33" w:rsidRPr="00306B2C" w:rsidRDefault="002E2A33" w:rsidP="009B6FAF">
            <w:pPr>
              <w:pStyle w:val="Sinespaciado"/>
              <w:rPr>
                <w:highlight w:val="white"/>
              </w:rPr>
            </w:pPr>
            <w:r w:rsidRPr="00306B2C">
              <w:rPr>
                <w:highlight w:val="white"/>
              </w:rPr>
              <w:t>-</w:t>
            </w:r>
            <w:r w:rsidRPr="00306B2C">
              <w:rPr>
                <w:sz w:val="14"/>
                <w:szCs w:val="14"/>
                <w:highlight w:val="white"/>
              </w:rPr>
              <w:t xml:space="preserve">          </w:t>
            </w:r>
            <w:r w:rsidRPr="00306B2C">
              <w:rPr>
                <w:highlight w:val="white"/>
              </w:rPr>
              <w:t>Los equipos y máquinas que utilicen combustible como Diésel o gasolina deberán estar en perfectas condiciones para evitar las emisiones de humo.</w:t>
            </w:r>
          </w:p>
        </w:tc>
      </w:tr>
      <w:tr w:rsidR="002E2A33" w:rsidRPr="00306B2C" w14:paraId="5A3AE8D5" w14:textId="77777777" w:rsidTr="009B6FAF">
        <w:trPr>
          <w:trHeight w:val="2075"/>
          <w:jc w:val="center"/>
        </w:trPr>
        <w:tc>
          <w:tcPr>
            <w:tcW w:w="4244"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2C413AD" w14:textId="77777777" w:rsidR="002E2A33" w:rsidRPr="00306B2C" w:rsidRDefault="002E2A33" w:rsidP="009B6FAF">
            <w:pPr>
              <w:pStyle w:val="Sinespaciado"/>
              <w:rPr>
                <w:highlight w:val="white"/>
              </w:rPr>
            </w:pPr>
            <w:r w:rsidRPr="00306B2C">
              <w:rPr>
                <w:highlight w:val="white"/>
              </w:rPr>
              <w:lastRenderedPageBreak/>
              <w:t>Suelo</w:t>
            </w:r>
          </w:p>
        </w:tc>
        <w:tc>
          <w:tcPr>
            <w:tcW w:w="4259" w:type="dxa"/>
            <w:tcBorders>
              <w:top w:val="nil"/>
              <w:left w:val="nil"/>
              <w:bottom w:val="single" w:sz="8" w:space="0" w:color="000000"/>
              <w:right w:val="single" w:sz="8" w:space="0" w:color="000000"/>
            </w:tcBorders>
            <w:tcMar>
              <w:top w:w="100" w:type="dxa"/>
              <w:left w:w="100" w:type="dxa"/>
              <w:bottom w:w="100" w:type="dxa"/>
              <w:right w:w="100" w:type="dxa"/>
            </w:tcMar>
          </w:tcPr>
          <w:p w14:paraId="1733B6C1" w14:textId="77777777" w:rsidR="002E2A33" w:rsidRPr="00306B2C" w:rsidRDefault="002E2A33" w:rsidP="009B6FAF">
            <w:pPr>
              <w:pStyle w:val="Sinespaciado"/>
              <w:rPr>
                <w:highlight w:val="white"/>
              </w:rPr>
            </w:pPr>
            <w:r w:rsidRPr="00306B2C">
              <w:rPr>
                <w:highlight w:val="white"/>
              </w:rPr>
              <w:t>-</w:t>
            </w:r>
            <w:r w:rsidRPr="00306B2C">
              <w:rPr>
                <w:sz w:val="14"/>
                <w:szCs w:val="14"/>
                <w:highlight w:val="white"/>
              </w:rPr>
              <w:t xml:space="preserve">          </w:t>
            </w:r>
            <w:r w:rsidRPr="00306B2C">
              <w:rPr>
                <w:highlight w:val="white"/>
              </w:rPr>
              <w:t>Para evitar levantamiento de polvo se debe humedecer el área de trabajo</w:t>
            </w:r>
          </w:p>
          <w:p w14:paraId="35F6DAF6" w14:textId="77777777" w:rsidR="002E2A33" w:rsidRPr="00306B2C" w:rsidRDefault="002E2A33" w:rsidP="009B6FAF">
            <w:pPr>
              <w:pStyle w:val="Sinespaciado"/>
              <w:rPr>
                <w:highlight w:val="white"/>
              </w:rPr>
            </w:pPr>
            <w:r w:rsidRPr="00306B2C">
              <w:rPr>
                <w:highlight w:val="white"/>
              </w:rPr>
              <w:t>-</w:t>
            </w:r>
            <w:r w:rsidRPr="00306B2C">
              <w:rPr>
                <w:sz w:val="14"/>
                <w:szCs w:val="14"/>
                <w:highlight w:val="white"/>
              </w:rPr>
              <w:t xml:space="preserve">          </w:t>
            </w:r>
            <w:r w:rsidRPr="00306B2C">
              <w:rPr>
                <w:highlight w:val="white"/>
              </w:rPr>
              <w:t>Instalar el número de sanitarios portátiles de acuerdo con la cantidad de trabajadores en el terreno para evitar la contaminación del suelo con desechos orgánicos</w:t>
            </w:r>
          </w:p>
        </w:tc>
      </w:tr>
      <w:tr w:rsidR="002E2A33" w:rsidRPr="00306B2C" w14:paraId="163CD120" w14:textId="77777777" w:rsidTr="009B6FAF">
        <w:trPr>
          <w:trHeight w:val="2345"/>
          <w:jc w:val="center"/>
        </w:trPr>
        <w:tc>
          <w:tcPr>
            <w:tcW w:w="4244"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1030893" w14:textId="77777777" w:rsidR="002E2A33" w:rsidRPr="00306B2C" w:rsidRDefault="002E2A33" w:rsidP="009B6FAF">
            <w:pPr>
              <w:pStyle w:val="Sinespaciado"/>
              <w:rPr>
                <w:highlight w:val="white"/>
              </w:rPr>
            </w:pPr>
            <w:r w:rsidRPr="00306B2C">
              <w:rPr>
                <w:highlight w:val="white"/>
              </w:rPr>
              <w:t>Contaminación acústica</w:t>
            </w:r>
          </w:p>
        </w:tc>
        <w:tc>
          <w:tcPr>
            <w:tcW w:w="4259" w:type="dxa"/>
            <w:tcBorders>
              <w:top w:val="nil"/>
              <w:left w:val="nil"/>
              <w:bottom w:val="single" w:sz="8" w:space="0" w:color="000000"/>
              <w:right w:val="single" w:sz="8" w:space="0" w:color="000000"/>
            </w:tcBorders>
            <w:tcMar>
              <w:top w:w="100" w:type="dxa"/>
              <w:left w:w="100" w:type="dxa"/>
              <w:bottom w:w="100" w:type="dxa"/>
              <w:right w:w="100" w:type="dxa"/>
            </w:tcMar>
          </w:tcPr>
          <w:p w14:paraId="0C6CB70A" w14:textId="77777777" w:rsidR="002E2A33" w:rsidRPr="00306B2C" w:rsidRDefault="002E2A33" w:rsidP="009B6FAF">
            <w:pPr>
              <w:pStyle w:val="Sinespaciado"/>
              <w:rPr>
                <w:highlight w:val="white"/>
              </w:rPr>
            </w:pPr>
            <w:r w:rsidRPr="00306B2C">
              <w:rPr>
                <w:highlight w:val="white"/>
              </w:rPr>
              <w:t>-</w:t>
            </w:r>
            <w:r w:rsidRPr="00306B2C">
              <w:rPr>
                <w:sz w:val="14"/>
                <w:szCs w:val="14"/>
                <w:highlight w:val="white"/>
              </w:rPr>
              <w:t xml:space="preserve">          </w:t>
            </w:r>
            <w:r w:rsidRPr="00306B2C">
              <w:rPr>
                <w:highlight w:val="white"/>
              </w:rPr>
              <w:t>Verificar que la empresa prestadora de servicios tenga sus maquinarias y equipos en buenas condiciones con el propósito de reducir el nivel de ruido</w:t>
            </w:r>
          </w:p>
          <w:p w14:paraId="41B6A09F" w14:textId="77777777" w:rsidR="002E2A33" w:rsidRPr="00306B2C" w:rsidRDefault="002E2A33" w:rsidP="009B6FAF">
            <w:pPr>
              <w:pStyle w:val="Sinespaciado"/>
              <w:rPr>
                <w:highlight w:val="white"/>
              </w:rPr>
            </w:pPr>
            <w:r w:rsidRPr="00306B2C">
              <w:rPr>
                <w:highlight w:val="white"/>
              </w:rPr>
              <w:t>-</w:t>
            </w:r>
            <w:r w:rsidRPr="00306B2C">
              <w:rPr>
                <w:sz w:val="14"/>
                <w:szCs w:val="14"/>
                <w:highlight w:val="white"/>
              </w:rPr>
              <w:t xml:space="preserve">          </w:t>
            </w:r>
            <w:r w:rsidRPr="00306B2C">
              <w:rPr>
                <w:highlight w:val="white"/>
              </w:rPr>
              <w:t>Apagar los motores de vehículos, maquinarias y equipos cuando no están realizando las tareas necesarias.</w:t>
            </w:r>
          </w:p>
        </w:tc>
      </w:tr>
      <w:tr w:rsidR="002E2A33" w:rsidRPr="00306B2C" w14:paraId="0EEE4924" w14:textId="77777777" w:rsidTr="009B6FAF">
        <w:trPr>
          <w:trHeight w:val="1565"/>
          <w:jc w:val="center"/>
        </w:trPr>
        <w:tc>
          <w:tcPr>
            <w:tcW w:w="4244"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62F788A" w14:textId="77777777" w:rsidR="002E2A33" w:rsidRPr="00306B2C" w:rsidRDefault="002E2A33" w:rsidP="009B6FAF">
            <w:pPr>
              <w:pStyle w:val="Sinespaciado"/>
              <w:rPr>
                <w:highlight w:val="white"/>
              </w:rPr>
            </w:pPr>
            <w:r w:rsidRPr="00306B2C">
              <w:rPr>
                <w:highlight w:val="white"/>
              </w:rPr>
              <w:t>Flora</w:t>
            </w:r>
          </w:p>
        </w:tc>
        <w:tc>
          <w:tcPr>
            <w:tcW w:w="4259" w:type="dxa"/>
            <w:tcBorders>
              <w:top w:val="nil"/>
              <w:left w:val="nil"/>
              <w:bottom w:val="single" w:sz="8" w:space="0" w:color="000000"/>
              <w:right w:val="single" w:sz="8" w:space="0" w:color="000000"/>
            </w:tcBorders>
            <w:tcMar>
              <w:top w:w="100" w:type="dxa"/>
              <w:left w:w="100" w:type="dxa"/>
              <w:bottom w:w="100" w:type="dxa"/>
              <w:right w:w="100" w:type="dxa"/>
            </w:tcMar>
          </w:tcPr>
          <w:p w14:paraId="56301DA6" w14:textId="77777777" w:rsidR="002E2A33" w:rsidRPr="00306B2C" w:rsidRDefault="002E2A33" w:rsidP="009B6FAF">
            <w:pPr>
              <w:pStyle w:val="Sinespaciado"/>
              <w:rPr>
                <w:highlight w:val="white"/>
              </w:rPr>
            </w:pPr>
            <w:r w:rsidRPr="00306B2C">
              <w:rPr>
                <w:highlight w:val="white"/>
              </w:rPr>
              <w:t>-</w:t>
            </w:r>
            <w:r w:rsidRPr="00306B2C">
              <w:rPr>
                <w:sz w:val="14"/>
                <w:szCs w:val="14"/>
                <w:highlight w:val="white"/>
              </w:rPr>
              <w:t xml:space="preserve">          </w:t>
            </w:r>
            <w:r w:rsidRPr="00306B2C">
              <w:rPr>
                <w:highlight w:val="white"/>
              </w:rPr>
              <w:t>Antes de realizar actividades de desmonte para la preparación del terreno, se deben extraer y trasplantar (en caso de hallarse) los ejemplares florísticos hacia áreas de repoblación del perímetro del proyecto.</w:t>
            </w:r>
          </w:p>
        </w:tc>
      </w:tr>
      <w:tr w:rsidR="002E2A33" w:rsidRPr="00306B2C" w14:paraId="515A32C6" w14:textId="77777777" w:rsidTr="009B6FAF">
        <w:trPr>
          <w:trHeight w:val="2855"/>
          <w:jc w:val="center"/>
        </w:trPr>
        <w:tc>
          <w:tcPr>
            <w:tcW w:w="4244"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678A9C4" w14:textId="77777777" w:rsidR="002E2A33" w:rsidRPr="00306B2C" w:rsidRDefault="002E2A33" w:rsidP="009B6FAF">
            <w:pPr>
              <w:pStyle w:val="Sinespaciado"/>
              <w:rPr>
                <w:highlight w:val="white"/>
              </w:rPr>
            </w:pPr>
            <w:r w:rsidRPr="00306B2C">
              <w:rPr>
                <w:highlight w:val="white"/>
              </w:rPr>
              <w:t>Fauna</w:t>
            </w:r>
          </w:p>
        </w:tc>
        <w:tc>
          <w:tcPr>
            <w:tcW w:w="4259" w:type="dxa"/>
            <w:tcBorders>
              <w:top w:val="nil"/>
              <w:left w:val="nil"/>
              <w:bottom w:val="single" w:sz="8" w:space="0" w:color="000000"/>
              <w:right w:val="single" w:sz="8" w:space="0" w:color="000000"/>
            </w:tcBorders>
            <w:tcMar>
              <w:top w:w="100" w:type="dxa"/>
              <w:left w:w="100" w:type="dxa"/>
              <w:bottom w:w="100" w:type="dxa"/>
              <w:right w:w="100" w:type="dxa"/>
            </w:tcMar>
          </w:tcPr>
          <w:p w14:paraId="3E15AD2E" w14:textId="77777777" w:rsidR="002E2A33" w:rsidRPr="00306B2C" w:rsidRDefault="002E2A33" w:rsidP="009B6FAF">
            <w:pPr>
              <w:pStyle w:val="Sinespaciado"/>
              <w:rPr>
                <w:highlight w:val="white"/>
              </w:rPr>
            </w:pPr>
            <w:r w:rsidRPr="00306B2C">
              <w:rPr>
                <w:highlight w:val="white"/>
              </w:rPr>
              <w:t>-</w:t>
            </w:r>
            <w:r w:rsidRPr="00306B2C">
              <w:rPr>
                <w:sz w:val="14"/>
                <w:szCs w:val="14"/>
                <w:highlight w:val="white"/>
              </w:rPr>
              <w:t xml:space="preserve">          </w:t>
            </w:r>
            <w:r w:rsidRPr="00306B2C">
              <w:rPr>
                <w:highlight w:val="white"/>
              </w:rPr>
              <w:t>Permitir y facilitar el escape de la posible fauna que pudiera presentarse durante el desarrollo de las actividades en el área de trabajo</w:t>
            </w:r>
          </w:p>
          <w:p w14:paraId="60A1838B" w14:textId="77777777" w:rsidR="002E2A33" w:rsidRPr="00306B2C" w:rsidRDefault="002E2A33" w:rsidP="009B6FAF">
            <w:pPr>
              <w:pStyle w:val="Sinespaciado"/>
              <w:rPr>
                <w:highlight w:val="white"/>
              </w:rPr>
            </w:pPr>
            <w:r w:rsidRPr="00306B2C">
              <w:rPr>
                <w:highlight w:val="white"/>
              </w:rPr>
              <w:t>-</w:t>
            </w:r>
            <w:r w:rsidRPr="00306B2C">
              <w:rPr>
                <w:sz w:val="14"/>
                <w:szCs w:val="14"/>
                <w:highlight w:val="white"/>
              </w:rPr>
              <w:t xml:space="preserve">          </w:t>
            </w:r>
            <w:r w:rsidRPr="00306B2C">
              <w:rPr>
                <w:highlight w:val="white"/>
              </w:rPr>
              <w:t>Se deberá realizar el tapado de las zanjas tan pronto como sea posible para evitar caída de animales</w:t>
            </w:r>
          </w:p>
          <w:p w14:paraId="2F40506D" w14:textId="77777777" w:rsidR="002E2A33" w:rsidRPr="00306B2C" w:rsidRDefault="002E2A33" w:rsidP="009B6FAF">
            <w:pPr>
              <w:pStyle w:val="Sinespaciado"/>
              <w:rPr>
                <w:highlight w:val="white"/>
              </w:rPr>
            </w:pPr>
            <w:r w:rsidRPr="00306B2C">
              <w:rPr>
                <w:highlight w:val="white"/>
              </w:rPr>
              <w:t xml:space="preserve"> </w:t>
            </w:r>
          </w:p>
        </w:tc>
      </w:tr>
      <w:tr w:rsidR="002E2A33" w:rsidRPr="00306B2C" w14:paraId="4A6F0685" w14:textId="77777777" w:rsidTr="009B6FAF">
        <w:trPr>
          <w:trHeight w:val="485"/>
          <w:jc w:val="center"/>
        </w:trPr>
        <w:tc>
          <w:tcPr>
            <w:tcW w:w="4244"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C5AB338" w14:textId="77777777" w:rsidR="002E2A33" w:rsidRPr="00306B2C" w:rsidRDefault="002E2A33" w:rsidP="009B6FAF">
            <w:pPr>
              <w:pStyle w:val="Sinespaciado"/>
              <w:rPr>
                <w:highlight w:val="white"/>
              </w:rPr>
            </w:pPr>
            <w:r w:rsidRPr="00306B2C">
              <w:rPr>
                <w:highlight w:val="white"/>
              </w:rPr>
              <w:t>Paisaje</w:t>
            </w:r>
          </w:p>
        </w:tc>
        <w:tc>
          <w:tcPr>
            <w:tcW w:w="4259" w:type="dxa"/>
            <w:tcBorders>
              <w:top w:val="nil"/>
              <w:left w:val="nil"/>
              <w:bottom w:val="single" w:sz="8" w:space="0" w:color="000000"/>
              <w:right w:val="single" w:sz="8" w:space="0" w:color="000000"/>
            </w:tcBorders>
            <w:tcMar>
              <w:top w:w="100" w:type="dxa"/>
              <w:left w:w="100" w:type="dxa"/>
              <w:bottom w:w="100" w:type="dxa"/>
              <w:right w:w="100" w:type="dxa"/>
            </w:tcMar>
          </w:tcPr>
          <w:p w14:paraId="0E9A244B" w14:textId="77777777" w:rsidR="002E2A33" w:rsidRPr="00306B2C" w:rsidRDefault="002E2A33" w:rsidP="009B6FAF">
            <w:pPr>
              <w:pStyle w:val="Sinespaciado"/>
              <w:keepNext/>
              <w:rPr>
                <w:highlight w:val="white"/>
              </w:rPr>
            </w:pPr>
            <w:r w:rsidRPr="00306B2C">
              <w:rPr>
                <w:highlight w:val="white"/>
              </w:rPr>
              <w:t>-</w:t>
            </w:r>
            <w:r w:rsidRPr="00306B2C">
              <w:rPr>
                <w:sz w:val="14"/>
                <w:szCs w:val="14"/>
                <w:highlight w:val="white"/>
              </w:rPr>
              <w:t xml:space="preserve">          </w:t>
            </w:r>
            <w:r w:rsidRPr="00306B2C">
              <w:rPr>
                <w:highlight w:val="white"/>
              </w:rPr>
              <w:t xml:space="preserve">Creación y restitución de áreas verdes </w:t>
            </w:r>
          </w:p>
        </w:tc>
      </w:tr>
    </w:tbl>
    <w:p w14:paraId="2059FBC7" w14:textId="5269B343" w:rsidR="002E2A33" w:rsidRDefault="002E2A33" w:rsidP="002E2A33">
      <w:pPr>
        <w:pStyle w:val="Descripcin"/>
      </w:pPr>
      <w:bookmarkStart w:id="441" w:name="_Toc87031121"/>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12</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8</w:t>
      </w:r>
      <w:r w:rsidR="00142F68">
        <w:rPr>
          <w:noProof/>
        </w:rPr>
        <w:fldChar w:fldCharType="end"/>
      </w:r>
      <w:r w:rsidR="00F569F4">
        <w:t>: Plan de mitigación limpieza de terreno</w:t>
      </w:r>
      <w:bookmarkEnd w:id="441"/>
    </w:p>
    <w:p w14:paraId="371CC481" w14:textId="77777777" w:rsidR="00F569F4" w:rsidRDefault="00084783" w:rsidP="00F569F4">
      <w:r>
        <w:t>Elaboración</w:t>
      </w:r>
      <w:r w:rsidR="00F569F4">
        <w:t xml:space="preserve"> propia</w:t>
      </w:r>
    </w:p>
    <w:p w14:paraId="65AB6014" w14:textId="77777777" w:rsidR="00F569F4" w:rsidRPr="00F569F4" w:rsidRDefault="00F569F4" w:rsidP="00F569F4"/>
    <w:p w14:paraId="7A91C996" w14:textId="77777777" w:rsidR="002E2A33" w:rsidRPr="00306B2C" w:rsidRDefault="002E2A33" w:rsidP="002E2A33">
      <w:pPr>
        <w:rPr>
          <w:highlight w:val="white"/>
        </w:rPr>
      </w:pPr>
      <w:r w:rsidRPr="00306B2C">
        <w:rPr>
          <w:highlight w:val="white"/>
        </w:rPr>
        <w:lastRenderedPageBreak/>
        <w:t>2 - Transporte y movimiento de vehículos</w:t>
      </w:r>
    </w:p>
    <w:p w14:paraId="45EF7607" w14:textId="77777777" w:rsidR="002E2A33" w:rsidRPr="00306B2C" w:rsidRDefault="002E2A33" w:rsidP="002E2A33">
      <w:pPr>
        <w:rPr>
          <w:highlight w:val="white"/>
        </w:rPr>
      </w:pPr>
    </w:p>
    <w:tbl>
      <w:tblPr>
        <w:tblW w:w="8229" w:type="dxa"/>
        <w:tblInd w:w="274" w:type="dxa"/>
        <w:tblBorders>
          <w:top w:val="nil"/>
          <w:left w:val="nil"/>
          <w:bottom w:val="nil"/>
          <w:right w:val="nil"/>
          <w:insideH w:val="nil"/>
          <w:insideV w:val="nil"/>
        </w:tblBorders>
        <w:tblLayout w:type="fixed"/>
        <w:tblLook w:val="0600" w:firstRow="0" w:lastRow="0" w:firstColumn="0" w:lastColumn="0" w:noHBand="1" w:noVBand="1"/>
      </w:tblPr>
      <w:tblGrid>
        <w:gridCol w:w="3970"/>
        <w:gridCol w:w="4259"/>
      </w:tblGrid>
      <w:tr w:rsidR="002E2A33" w:rsidRPr="00306B2C" w14:paraId="1A6C33B4" w14:textId="77777777" w:rsidTr="009B6FAF">
        <w:trPr>
          <w:trHeight w:val="485"/>
        </w:trPr>
        <w:tc>
          <w:tcPr>
            <w:tcW w:w="39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E8FD22C" w14:textId="77777777" w:rsidR="002E2A33" w:rsidRPr="00306B2C" w:rsidRDefault="002E2A33" w:rsidP="009B6FAF">
            <w:pPr>
              <w:pStyle w:val="Sinespaciado"/>
              <w:rPr>
                <w:highlight w:val="white"/>
              </w:rPr>
            </w:pPr>
            <w:r w:rsidRPr="00306B2C">
              <w:rPr>
                <w:highlight w:val="white"/>
              </w:rPr>
              <w:t>Factor</w:t>
            </w:r>
          </w:p>
        </w:tc>
        <w:tc>
          <w:tcPr>
            <w:tcW w:w="4259"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3E7E9D7A" w14:textId="77777777" w:rsidR="002E2A33" w:rsidRPr="00306B2C" w:rsidRDefault="002E2A33" w:rsidP="009B6FAF">
            <w:pPr>
              <w:pStyle w:val="Sinespaciado"/>
              <w:rPr>
                <w:highlight w:val="white"/>
              </w:rPr>
            </w:pPr>
            <w:r w:rsidRPr="00306B2C">
              <w:rPr>
                <w:highlight w:val="white"/>
              </w:rPr>
              <w:t>Mitigación</w:t>
            </w:r>
          </w:p>
        </w:tc>
      </w:tr>
      <w:tr w:rsidR="002E2A33" w:rsidRPr="00306B2C" w14:paraId="789C6000" w14:textId="77777777" w:rsidTr="009B6FAF">
        <w:trPr>
          <w:trHeight w:val="1280"/>
        </w:trPr>
        <w:tc>
          <w:tcPr>
            <w:tcW w:w="39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40846D3" w14:textId="77777777" w:rsidR="002E2A33" w:rsidRPr="00306B2C" w:rsidRDefault="002E2A33" w:rsidP="009B6FAF">
            <w:pPr>
              <w:pStyle w:val="Sinespaciado"/>
              <w:rPr>
                <w:highlight w:val="white"/>
              </w:rPr>
            </w:pPr>
            <w:r w:rsidRPr="00306B2C">
              <w:rPr>
                <w:highlight w:val="white"/>
              </w:rPr>
              <w:t>Aire</w:t>
            </w:r>
          </w:p>
        </w:tc>
        <w:tc>
          <w:tcPr>
            <w:tcW w:w="4259" w:type="dxa"/>
            <w:vMerge w:val="restart"/>
            <w:tcBorders>
              <w:top w:val="nil"/>
              <w:left w:val="nil"/>
              <w:bottom w:val="single" w:sz="8" w:space="0" w:color="000000"/>
              <w:right w:val="single" w:sz="8" w:space="0" w:color="000000"/>
            </w:tcBorders>
            <w:tcMar>
              <w:top w:w="100" w:type="dxa"/>
              <w:left w:w="100" w:type="dxa"/>
              <w:bottom w:w="100" w:type="dxa"/>
              <w:right w:w="100" w:type="dxa"/>
            </w:tcMar>
          </w:tcPr>
          <w:p w14:paraId="0C91DC9B" w14:textId="77777777" w:rsidR="002E2A33" w:rsidRPr="00306B2C" w:rsidRDefault="002E2A33" w:rsidP="009B6FAF">
            <w:pPr>
              <w:pStyle w:val="Sinespaciado"/>
              <w:rPr>
                <w:highlight w:val="white"/>
              </w:rPr>
            </w:pPr>
            <w:r w:rsidRPr="00306B2C">
              <w:rPr>
                <w:highlight w:val="white"/>
              </w:rPr>
              <w:t>-</w:t>
            </w:r>
            <w:r w:rsidRPr="00306B2C">
              <w:rPr>
                <w:sz w:val="14"/>
                <w:szCs w:val="14"/>
                <w:highlight w:val="white"/>
              </w:rPr>
              <w:t xml:space="preserve">          </w:t>
            </w:r>
            <w:r w:rsidRPr="00306B2C">
              <w:rPr>
                <w:highlight w:val="white"/>
              </w:rPr>
              <w:t>Fijar límites de velocidad para evitar levantamiento de polvo</w:t>
            </w:r>
          </w:p>
          <w:p w14:paraId="52C8D284" w14:textId="77777777" w:rsidR="002E2A33" w:rsidRPr="00306B2C" w:rsidRDefault="002E2A33" w:rsidP="009B6FAF">
            <w:pPr>
              <w:pStyle w:val="Sinespaciado"/>
              <w:rPr>
                <w:highlight w:val="white"/>
              </w:rPr>
            </w:pPr>
            <w:r w:rsidRPr="00306B2C">
              <w:rPr>
                <w:highlight w:val="white"/>
              </w:rPr>
              <w:t>-</w:t>
            </w:r>
            <w:r w:rsidRPr="00306B2C">
              <w:rPr>
                <w:sz w:val="14"/>
                <w:szCs w:val="14"/>
                <w:highlight w:val="white"/>
              </w:rPr>
              <w:t xml:space="preserve">          </w:t>
            </w:r>
            <w:r w:rsidRPr="00306B2C">
              <w:rPr>
                <w:highlight w:val="white"/>
              </w:rPr>
              <w:t>Los vehículos que transporten materiales deberán estar cubiertos con lonas</w:t>
            </w:r>
          </w:p>
          <w:p w14:paraId="7D40F23C" w14:textId="77777777" w:rsidR="002E2A33" w:rsidRPr="00306B2C" w:rsidRDefault="002E2A33" w:rsidP="009B6FAF">
            <w:pPr>
              <w:pStyle w:val="Sinespaciado"/>
              <w:rPr>
                <w:highlight w:val="white"/>
              </w:rPr>
            </w:pPr>
            <w:r w:rsidRPr="00306B2C">
              <w:rPr>
                <w:highlight w:val="white"/>
              </w:rPr>
              <w:t>-</w:t>
            </w:r>
            <w:r w:rsidRPr="00306B2C">
              <w:rPr>
                <w:sz w:val="14"/>
                <w:szCs w:val="14"/>
                <w:highlight w:val="white"/>
              </w:rPr>
              <w:t xml:space="preserve">          </w:t>
            </w:r>
            <w:r w:rsidRPr="00306B2C">
              <w:rPr>
                <w:highlight w:val="white"/>
              </w:rPr>
              <w:t>Para evitar levantamiento de polvo se debe humedecer el área de trabajo, caminos de acceso y egreso.</w:t>
            </w:r>
          </w:p>
          <w:p w14:paraId="3F99D14C" w14:textId="77777777" w:rsidR="002E2A33" w:rsidRPr="00306B2C" w:rsidRDefault="002E2A33" w:rsidP="009B6FAF">
            <w:pPr>
              <w:pStyle w:val="Sinespaciado"/>
              <w:rPr>
                <w:highlight w:val="white"/>
              </w:rPr>
            </w:pPr>
            <w:r w:rsidRPr="00306B2C">
              <w:rPr>
                <w:highlight w:val="white"/>
              </w:rPr>
              <w:t>-</w:t>
            </w:r>
            <w:r w:rsidRPr="00306B2C">
              <w:rPr>
                <w:sz w:val="14"/>
                <w:szCs w:val="14"/>
                <w:highlight w:val="white"/>
              </w:rPr>
              <w:t xml:space="preserve">          </w:t>
            </w:r>
            <w:r w:rsidRPr="00306B2C">
              <w:rPr>
                <w:highlight w:val="white"/>
              </w:rPr>
              <w:t>Los equipos y máquinas que utilicen combustible como Diésel o gasolina deberán estar en perfectas condiciones para evitar las emisiones de humo.</w:t>
            </w:r>
          </w:p>
          <w:p w14:paraId="0AFF20DC" w14:textId="77777777" w:rsidR="002E2A33" w:rsidRPr="00306B2C" w:rsidRDefault="002E2A33" w:rsidP="009B6FAF">
            <w:pPr>
              <w:pStyle w:val="Sinespaciado"/>
              <w:rPr>
                <w:highlight w:val="white"/>
              </w:rPr>
            </w:pPr>
            <w:r w:rsidRPr="00306B2C">
              <w:rPr>
                <w:highlight w:val="white"/>
              </w:rPr>
              <w:t>-</w:t>
            </w:r>
            <w:r w:rsidRPr="00306B2C">
              <w:rPr>
                <w:sz w:val="14"/>
                <w:szCs w:val="14"/>
                <w:highlight w:val="white"/>
              </w:rPr>
              <w:t xml:space="preserve">          </w:t>
            </w:r>
            <w:r w:rsidRPr="00306B2C">
              <w:rPr>
                <w:highlight w:val="white"/>
              </w:rPr>
              <w:t>Evitar dar mantenimiento a las maquinarias y equipos en el predio con la finalidad de prevenir contaminación del suelo por derrames accidentales como aceites y grasas.</w:t>
            </w:r>
          </w:p>
        </w:tc>
      </w:tr>
      <w:tr w:rsidR="002E2A33" w:rsidRPr="00306B2C" w14:paraId="44316C39" w14:textId="77777777" w:rsidTr="009B6FAF">
        <w:trPr>
          <w:trHeight w:val="2030"/>
        </w:trPr>
        <w:tc>
          <w:tcPr>
            <w:tcW w:w="39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21BD62A" w14:textId="77777777" w:rsidR="002E2A33" w:rsidRPr="00306B2C" w:rsidRDefault="002E2A33" w:rsidP="009B6FAF">
            <w:pPr>
              <w:pStyle w:val="Sinespaciado"/>
              <w:rPr>
                <w:highlight w:val="white"/>
              </w:rPr>
            </w:pPr>
            <w:r w:rsidRPr="00306B2C">
              <w:rPr>
                <w:highlight w:val="white"/>
              </w:rPr>
              <w:t>Suelo</w:t>
            </w:r>
          </w:p>
        </w:tc>
        <w:tc>
          <w:tcPr>
            <w:tcW w:w="4259" w:type="dxa"/>
            <w:vMerge/>
            <w:tcBorders>
              <w:top w:val="nil"/>
              <w:left w:val="nil"/>
              <w:bottom w:val="single" w:sz="8" w:space="0" w:color="000000"/>
              <w:right w:val="single" w:sz="8" w:space="0" w:color="000000"/>
            </w:tcBorders>
            <w:tcMar>
              <w:top w:w="100" w:type="dxa"/>
              <w:left w:w="100" w:type="dxa"/>
              <w:bottom w:w="100" w:type="dxa"/>
              <w:right w:w="100" w:type="dxa"/>
            </w:tcMar>
          </w:tcPr>
          <w:p w14:paraId="20F3CDF8" w14:textId="77777777" w:rsidR="002E2A33" w:rsidRPr="00306B2C" w:rsidRDefault="002E2A33" w:rsidP="009B6FAF">
            <w:pPr>
              <w:pStyle w:val="Sinespaciado"/>
              <w:rPr>
                <w:highlight w:val="white"/>
              </w:rPr>
            </w:pPr>
          </w:p>
        </w:tc>
      </w:tr>
      <w:tr w:rsidR="002E2A33" w:rsidRPr="00306B2C" w14:paraId="2242870E" w14:textId="77777777" w:rsidTr="009B6FAF">
        <w:trPr>
          <w:trHeight w:val="2585"/>
        </w:trPr>
        <w:tc>
          <w:tcPr>
            <w:tcW w:w="397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711AB56" w14:textId="77777777" w:rsidR="002E2A33" w:rsidRPr="00306B2C" w:rsidRDefault="002E2A33" w:rsidP="009B6FAF">
            <w:pPr>
              <w:pStyle w:val="Sinespaciado"/>
              <w:rPr>
                <w:highlight w:val="white"/>
              </w:rPr>
            </w:pPr>
            <w:r w:rsidRPr="00306B2C">
              <w:rPr>
                <w:highlight w:val="white"/>
              </w:rPr>
              <w:t>Contaminación acústica</w:t>
            </w:r>
          </w:p>
        </w:tc>
        <w:tc>
          <w:tcPr>
            <w:tcW w:w="4259" w:type="dxa"/>
            <w:vMerge/>
            <w:tcBorders>
              <w:top w:val="nil"/>
              <w:left w:val="nil"/>
              <w:bottom w:val="single" w:sz="8" w:space="0" w:color="000000"/>
              <w:right w:val="single" w:sz="8" w:space="0" w:color="000000"/>
            </w:tcBorders>
            <w:tcMar>
              <w:top w:w="100" w:type="dxa"/>
              <w:left w:w="100" w:type="dxa"/>
              <w:bottom w:w="100" w:type="dxa"/>
              <w:right w:w="100" w:type="dxa"/>
            </w:tcMar>
          </w:tcPr>
          <w:p w14:paraId="3BE6D9E9" w14:textId="77777777" w:rsidR="002E2A33" w:rsidRPr="00306B2C" w:rsidRDefault="002E2A33" w:rsidP="009B6FAF">
            <w:pPr>
              <w:pStyle w:val="Sinespaciado"/>
              <w:keepNext/>
              <w:rPr>
                <w:highlight w:val="white"/>
              </w:rPr>
            </w:pPr>
          </w:p>
        </w:tc>
      </w:tr>
    </w:tbl>
    <w:p w14:paraId="6D43DB88" w14:textId="350E131A" w:rsidR="002E2A33" w:rsidRDefault="002E2A33" w:rsidP="002E2A33">
      <w:pPr>
        <w:pStyle w:val="Descripcin"/>
      </w:pPr>
      <w:bookmarkStart w:id="442" w:name="_Toc87031122"/>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12</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9</w:t>
      </w:r>
      <w:r w:rsidR="00142F68">
        <w:rPr>
          <w:noProof/>
        </w:rPr>
        <w:fldChar w:fldCharType="end"/>
      </w:r>
      <w:r w:rsidR="00F569F4">
        <w:t>: Plan de mitigación Transporte</w:t>
      </w:r>
      <w:bookmarkEnd w:id="442"/>
    </w:p>
    <w:p w14:paraId="5F49DA21" w14:textId="77777777" w:rsidR="00F569F4" w:rsidRPr="00F569F4" w:rsidRDefault="00084783" w:rsidP="00F569F4">
      <w:pPr>
        <w:rPr>
          <w:highlight w:val="white"/>
        </w:rPr>
      </w:pPr>
      <w:r>
        <w:rPr>
          <w:highlight w:val="white"/>
        </w:rPr>
        <w:t>Elaboración</w:t>
      </w:r>
      <w:r w:rsidR="00F569F4">
        <w:rPr>
          <w:highlight w:val="white"/>
        </w:rPr>
        <w:t xml:space="preserve"> propia</w:t>
      </w:r>
    </w:p>
    <w:p w14:paraId="2F420938" w14:textId="77777777" w:rsidR="002E2A33" w:rsidRPr="00306B2C" w:rsidRDefault="002E2A33" w:rsidP="002E2A33">
      <w:pPr>
        <w:rPr>
          <w:highlight w:val="white"/>
        </w:rPr>
      </w:pPr>
      <w:r w:rsidRPr="00306B2C">
        <w:rPr>
          <w:highlight w:val="white"/>
        </w:rPr>
        <w:t>3 - Construcción edilicia</w:t>
      </w:r>
    </w:p>
    <w:p w14:paraId="13686C08" w14:textId="77777777" w:rsidR="002E2A33" w:rsidRPr="00306B2C" w:rsidRDefault="002E2A33" w:rsidP="002E2A33">
      <w:pPr>
        <w:rPr>
          <w:sz w:val="21"/>
          <w:szCs w:val="21"/>
          <w:highlight w:val="white"/>
        </w:rPr>
      </w:pPr>
    </w:p>
    <w:tbl>
      <w:tblPr>
        <w:tblW w:w="8503" w:type="dxa"/>
        <w:jc w:val="center"/>
        <w:tblBorders>
          <w:top w:val="nil"/>
          <w:left w:val="nil"/>
          <w:bottom w:val="nil"/>
          <w:right w:val="nil"/>
          <w:insideH w:val="nil"/>
          <w:insideV w:val="nil"/>
        </w:tblBorders>
        <w:tblLayout w:type="fixed"/>
        <w:tblLook w:val="0600" w:firstRow="0" w:lastRow="0" w:firstColumn="0" w:lastColumn="0" w:noHBand="1" w:noVBand="1"/>
      </w:tblPr>
      <w:tblGrid>
        <w:gridCol w:w="4244"/>
        <w:gridCol w:w="4259"/>
      </w:tblGrid>
      <w:tr w:rsidR="002E2A33" w:rsidRPr="00306B2C" w14:paraId="3654B4DD" w14:textId="77777777" w:rsidTr="009B6FAF">
        <w:trPr>
          <w:trHeight w:val="485"/>
          <w:jc w:val="center"/>
        </w:trPr>
        <w:tc>
          <w:tcPr>
            <w:tcW w:w="424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8053BB6" w14:textId="77777777" w:rsidR="002E2A33" w:rsidRPr="00306B2C" w:rsidRDefault="002E2A33" w:rsidP="009B6FAF">
            <w:pPr>
              <w:pStyle w:val="Sinespaciado"/>
              <w:rPr>
                <w:highlight w:val="white"/>
              </w:rPr>
            </w:pPr>
            <w:r w:rsidRPr="00306B2C">
              <w:rPr>
                <w:highlight w:val="white"/>
              </w:rPr>
              <w:t>Factor</w:t>
            </w:r>
          </w:p>
        </w:tc>
        <w:tc>
          <w:tcPr>
            <w:tcW w:w="4259"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6BD06F8F" w14:textId="77777777" w:rsidR="002E2A33" w:rsidRPr="00306B2C" w:rsidRDefault="002E2A33" w:rsidP="009B6FAF">
            <w:pPr>
              <w:pStyle w:val="Sinespaciado"/>
              <w:rPr>
                <w:highlight w:val="white"/>
              </w:rPr>
            </w:pPr>
            <w:r w:rsidRPr="00306B2C">
              <w:rPr>
                <w:highlight w:val="white"/>
              </w:rPr>
              <w:t>Mitigación</w:t>
            </w:r>
          </w:p>
        </w:tc>
      </w:tr>
      <w:tr w:rsidR="002E2A33" w:rsidRPr="00306B2C" w14:paraId="00AAB48E" w14:textId="77777777" w:rsidTr="009B6FAF">
        <w:trPr>
          <w:trHeight w:val="905"/>
          <w:jc w:val="center"/>
        </w:trPr>
        <w:tc>
          <w:tcPr>
            <w:tcW w:w="4244"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AAB5C1F" w14:textId="77777777" w:rsidR="002E2A33" w:rsidRPr="00306B2C" w:rsidRDefault="002E2A33" w:rsidP="009B6FAF">
            <w:pPr>
              <w:pStyle w:val="Sinespaciado"/>
              <w:rPr>
                <w:highlight w:val="white"/>
              </w:rPr>
            </w:pPr>
            <w:r w:rsidRPr="00306B2C">
              <w:rPr>
                <w:highlight w:val="white"/>
              </w:rPr>
              <w:t>Aire</w:t>
            </w:r>
          </w:p>
        </w:tc>
        <w:tc>
          <w:tcPr>
            <w:tcW w:w="4259" w:type="dxa"/>
            <w:vMerge w:val="restart"/>
            <w:tcBorders>
              <w:top w:val="nil"/>
              <w:left w:val="nil"/>
              <w:bottom w:val="single" w:sz="8" w:space="0" w:color="000000"/>
              <w:right w:val="single" w:sz="8" w:space="0" w:color="000000"/>
            </w:tcBorders>
            <w:tcMar>
              <w:top w:w="100" w:type="dxa"/>
              <w:left w:w="100" w:type="dxa"/>
              <w:bottom w:w="100" w:type="dxa"/>
              <w:right w:w="100" w:type="dxa"/>
            </w:tcMar>
          </w:tcPr>
          <w:p w14:paraId="4AFA094C" w14:textId="77777777" w:rsidR="002E2A33" w:rsidRPr="00306B2C" w:rsidRDefault="002E2A33" w:rsidP="009B6FAF">
            <w:pPr>
              <w:pStyle w:val="Sinespaciado"/>
              <w:rPr>
                <w:highlight w:val="white"/>
              </w:rPr>
            </w:pPr>
            <w:r w:rsidRPr="00306B2C">
              <w:rPr>
                <w:highlight w:val="white"/>
              </w:rPr>
              <w:t>-</w:t>
            </w:r>
            <w:r w:rsidRPr="00306B2C">
              <w:rPr>
                <w:sz w:val="14"/>
                <w:szCs w:val="14"/>
                <w:highlight w:val="white"/>
              </w:rPr>
              <w:t xml:space="preserve">          </w:t>
            </w:r>
            <w:r w:rsidRPr="00306B2C">
              <w:rPr>
                <w:highlight w:val="white"/>
              </w:rPr>
              <w:t>El acceso a los camiones debe estar señalizado para evitar accidentes y maniobras innecesarias</w:t>
            </w:r>
          </w:p>
          <w:p w14:paraId="754381FF" w14:textId="77777777" w:rsidR="002E2A33" w:rsidRPr="00306B2C" w:rsidRDefault="002E2A33" w:rsidP="009B6FAF">
            <w:pPr>
              <w:pStyle w:val="Sinespaciado"/>
              <w:rPr>
                <w:highlight w:val="white"/>
              </w:rPr>
            </w:pPr>
            <w:r w:rsidRPr="00306B2C">
              <w:rPr>
                <w:highlight w:val="white"/>
              </w:rPr>
              <w:lastRenderedPageBreak/>
              <w:t>-</w:t>
            </w:r>
            <w:r w:rsidRPr="00306B2C">
              <w:rPr>
                <w:sz w:val="14"/>
                <w:szCs w:val="14"/>
                <w:highlight w:val="white"/>
              </w:rPr>
              <w:t xml:space="preserve">          </w:t>
            </w:r>
            <w:r w:rsidRPr="00306B2C">
              <w:rPr>
                <w:highlight w:val="white"/>
              </w:rPr>
              <w:t>Fijar límites de velocidad para evitar el levantamiento de polvo</w:t>
            </w:r>
          </w:p>
          <w:p w14:paraId="39DF083A" w14:textId="77777777" w:rsidR="002E2A33" w:rsidRPr="00306B2C" w:rsidRDefault="002E2A33" w:rsidP="009B6FAF">
            <w:pPr>
              <w:pStyle w:val="Sinespaciado"/>
              <w:rPr>
                <w:highlight w:val="white"/>
              </w:rPr>
            </w:pPr>
            <w:r w:rsidRPr="00306B2C">
              <w:rPr>
                <w:highlight w:val="white"/>
              </w:rPr>
              <w:t>-</w:t>
            </w:r>
            <w:r w:rsidRPr="00306B2C">
              <w:rPr>
                <w:sz w:val="14"/>
                <w:szCs w:val="14"/>
                <w:highlight w:val="white"/>
              </w:rPr>
              <w:t xml:space="preserve">          </w:t>
            </w:r>
            <w:r w:rsidRPr="00306B2C">
              <w:rPr>
                <w:highlight w:val="white"/>
              </w:rPr>
              <w:t>Utilizar caminos existentes para evitar la generación de nuevos caminos para el tránsito de vehículos</w:t>
            </w:r>
          </w:p>
          <w:p w14:paraId="3C4B64D3" w14:textId="77777777" w:rsidR="002E2A33" w:rsidRPr="00306B2C" w:rsidRDefault="002E2A33" w:rsidP="009B6FAF">
            <w:pPr>
              <w:pStyle w:val="Sinespaciado"/>
              <w:rPr>
                <w:highlight w:val="white"/>
              </w:rPr>
            </w:pPr>
            <w:r w:rsidRPr="00306B2C">
              <w:rPr>
                <w:highlight w:val="white"/>
              </w:rPr>
              <w:t>-</w:t>
            </w:r>
            <w:r w:rsidRPr="00306B2C">
              <w:rPr>
                <w:sz w:val="14"/>
                <w:szCs w:val="14"/>
                <w:highlight w:val="white"/>
              </w:rPr>
              <w:t xml:space="preserve">          </w:t>
            </w:r>
            <w:r w:rsidRPr="00306B2C">
              <w:rPr>
                <w:highlight w:val="white"/>
              </w:rPr>
              <w:t>Los residuos que se generen durante la etapa de construcción deben ser almacenados adecuadamente en lugares predestinados para tal fin</w:t>
            </w:r>
          </w:p>
          <w:p w14:paraId="3367BEA1" w14:textId="77777777" w:rsidR="002E2A33" w:rsidRPr="00306B2C" w:rsidRDefault="002E2A33" w:rsidP="009B6FAF">
            <w:pPr>
              <w:pStyle w:val="Sinespaciado"/>
              <w:rPr>
                <w:highlight w:val="white"/>
              </w:rPr>
            </w:pPr>
            <w:r w:rsidRPr="00306B2C">
              <w:rPr>
                <w:highlight w:val="white"/>
              </w:rPr>
              <w:t>-</w:t>
            </w:r>
            <w:r w:rsidRPr="00306B2C">
              <w:rPr>
                <w:sz w:val="14"/>
                <w:szCs w:val="14"/>
                <w:highlight w:val="white"/>
              </w:rPr>
              <w:t xml:space="preserve">          </w:t>
            </w:r>
            <w:r w:rsidRPr="00306B2C">
              <w:rPr>
                <w:highlight w:val="white"/>
              </w:rPr>
              <w:t>Se deberá realizar el tapado de las zanjas tan pronto como sea posible para evitar caída de animales</w:t>
            </w:r>
          </w:p>
          <w:p w14:paraId="2E09075F" w14:textId="77777777" w:rsidR="002E2A33" w:rsidRPr="00306B2C" w:rsidRDefault="002E2A33" w:rsidP="009B6FAF">
            <w:pPr>
              <w:pStyle w:val="Sinespaciado"/>
              <w:rPr>
                <w:highlight w:val="white"/>
              </w:rPr>
            </w:pPr>
            <w:r w:rsidRPr="00306B2C">
              <w:rPr>
                <w:highlight w:val="white"/>
              </w:rPr>
              <w:t>-</w:t>
            </w:r>
            <w:r w:rsidRPr="00306B2C">
              <w:rPr>
                <w:sz w:val="14"/>
                <w:szCs w:val="14"/>
                <w:highlight w:val="white"/>
              </w:rPr>
              <w:t xml:space="preserve">          </w:t>
            </w:r>
            <w:r w:rsidRPr="00306B2C">
              <w:rPr>
                <w:highlight w:val="white"/>
              </w:rPr>
              <w:t>Todos los vehículos y maquinarias deberán contar con VTV</w:t>
            </w:r>
          </w:p>
          <w:p w14:paraId="2B6C9C08" w14:textId="77777777" w:rsidR="002E2A33" w:rsidRPr="00306B2C" w:rsidRDefault="002E2A33" w:rsidP="009B6FAF">
            <w:pPr>
              <w:pStyle w:val="Sinespaciado"/>
              <w:rPr>
                <w:highlight w:val="white"/>
              </w:rPr>
            </w:pPr>
            <w:r w:rsidRPr="00306B2C">
              <w:rPr>
                <w:highlight w:val="white"/>
              </w:rPr>
              <w:t xml:space="preserve"> </w:t>
            </w:r>
          </w:p>
        </w:tc>
      </w:tr>
      <w:tr w:rsidR="002E2A33" w:rsidRPr="00306B2C" w14:paraId="3A938F7A" w14:textId="77777777" w:rsidTr="009B6FAF">
        <w:trPr>
          <w:trHeight w:val="890"/>
          <w:jc w:val="center"/>
        </w:trPr>
        <w:tc>
          <w:tcPr>
            <w:tcW w:w="4244"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FDD504D" w14:textId="77777777" w:rsidR="002E2A33" w:rsidRPr="00306B2C" w:rsidRDefault="002E2A33" w:rsidP="009B6FAF">
            <w:pPr>
              <w:pStyle w:val="Sinespaciado"/>
              <w:rPr>
                <w:highlight w:val="white"/>
              </w:rPr>
            </w:pPr>
            <w:r w:rsidRPr="00306B2C">
              <w:rPr>
                <w:highlight w:val="white"/>
              </w:rPr>
              <w:lastRenderedPageBreak/>
              <w:t>Suelo</w:t>
            </w:r>
          </w:p>
        </w:tc>
        <w:tc>
          <w:tcPr>
            <w:tcW w:w="4259" w:type="dxa"/>
            <w:vMerge/>
            <w:tcBorders>
              <w:top w:val="nil"/>
              <w:left w:val="nil"/>
              <w:bottom w:val="single" w:sz="8" w:space="0" w:color="000000"/>
              <w:right w:val="single" w:sz="8" w:space="0" w:color="000000"/>
            </w:tcBorders>
            <w:tcMar>
              <w:top w:w="100" w:type="dxa"/>
              <w:left w:w="100" w:type="dxa"/>
              <w:bottom w:w="100" w:type="dxa"/>
              <w:right w:w="100" w:type="dxa"/>
            </w:tcMar>
          </w:tcPr>
          <w:p w14:paraId="585E73F6" w14:textId="77777777" w:rsidR="002E2A33" w:rsidRPr="00306B2C" w:rsidRDefault="002E2A33" w:rsidP="009B6FAF">
            <w:pPr>
              <w:pStyle w:val="Sinespaciado"/>
              <w:rPr>
                <w:highlight w:val="white"/>
              </w:rPr>
            </w:pPr>
          </w:p>
        </w:tc>
      </w:tr>
      <w:tr w:rsidR="002E2A33" w:rsidRPr="00306B2C" w14:paraId="386A1C6E" w14:textId="77777777" w:rsidTr="009B6FAF">
        <w:trPr>
          <w:trHeight w:val="905"/>
          <w:jc w:val="center"/>
        </w:trPr>
        <w:tc>
          <w:tcPr>
            <w:tcW w:w="4244"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9F41B14" w14:textId="77777777" w:rsidR="002E2A33" w:rsidRPr="00306B2C" w:rsidRDefault="002E2A33" w:rsidP="009B6FAF">
            <w:pPr>
              <w:pStyle w:val="Sinespaciado"/>
              <w:rPr>
                <w:highlight w:val="white"/>
              </w:rPr>
            </w:pPr>
            <w:r w:rsidRPr="00306B2C">
              <w:rPr>
                <w:highlight w:val="white"/>
              </w:rPr>
              <w:t>Contaminación acústica</w:t>
            </w:r>
          </w:p>
        </w:tc>
        <w:tc>
          <w:tcPr>
            <w:tcW w:w="4259" w:type="dxa"/>
            <w:vMerge/>
            <w:tcBorders>
              <w:top w:val="nil"/>
              <w:left w:val="nil"/>
              <w:bottom w:val="single" w:sz="8" w:space="0" w:color="000000"/>
              <w:right w:val="single" w:sz="8" w:space="0" w:color="000000"/>
            </w:tcBorders>
            <w:tcMar>
              <w:top w:w="100" w:type="dxa"/>
              <w:left w:w="100" w:type="dxa"/>
              <w:bottom w:w="100" w:type="dxa"/>
              <w:right w:w="100" w:type="dxa"/>
            </w:tcMar>
          </w:tcPr>
          <w:p w14:paraId="34BFAD5A" w14:textId="77777777" w:rsidR="002E2A33" w:rsidRPr="00306B2C" w:rsidRDefault="002E2A33" w:rsidP="009B6FAF">
            <w:pPr>
              <w:pStyle w:val="Sinespaciado"/>
              <w:rPr>
                <w:highlight w:val="white"/>
              </w:rPr>
            </w:pPr>
          </w:p>
        </w:tc>
      </w:tr>
      <w:tr w:rsidR="002E2A33" w:rsidRPr="00306B2C" w14:paraId="364A4D92" w14:textId="77777777" w:rsidTr="009B6FAF">
        <w:trPr>
          <w:trHeight w:val="1025"/>
          <w:jc w:val="center"/>
        </w:trPr>
        <w:tc>
          <w:tcPr>
            <w:tcW w:w="4244"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9D16D6B" w14:textId="77777777" w:rsidR="002E2A33" w:rsidRPr="00306B2C" w:rsidRDefault="002E2A33" w:rsidP="009B6FAF">
            <w:pPr>
              <w:pStyle w:val="Sinespaciado"/>
              <w:rPr>
                <w:highlight w:val="white"/>
              </w:rPr>
            </w:pPr>
            <w:r w:rsidRPr="00306B2C">
              <w:rPr>
                <w:highlight w:val="white"/>
              </w:rPr>
              <w:t>Flora</w:t>
            </w:r>
          </w:p>
        </w:tc>
        <w:tc>
          <w:tcPr>
            <w:tcW w:w="4259" w:type="dxa"/>
            <w:vMerge/>
            <w:tcBorders>
              <w:top w:val="nil"/>
              <w:left w:val="nil"/>
              <w:bottom w:val="single" w:sz="8" w:space="0" w:color="000000"/>
              <w:right w:val="single" w:sz="8" w:space="0" w:color="000000"/>
            </w:tcBorders>
            <w:tcMar>
              <w:top w:w="100" w:type="dxa"/>
              <w:left w:w="100" w:type="dxa"/>
              <w:bottom w:w="100" w:type="dxa"/>
              <w:right w:w="100" w:type="dxa"/>
            </w:tcMar>
          </w:tcPr>
          <w:p w14:paraId="525F8A52" w14:textId="77777777" w:rsidR="002E2A33" w:rsidRPr="00306B2C" w:rsidRDefault="002E2A33" w:rsidP="009B6FAF">
            <w:pPr>
              <w:pStyle w:val="Sinespaciado"/>
              <w:rPr>
                <w:highlight w:val="white"/>
              </w:rPr>
            </w:pPr>
          </w:p>
        </w:tc>
      </w:tr>
      <w:tr w:rsidR="002E2A33" w:rsidRPr="00306B2C" w14:paraId="3952953D" w14:textId="77777777" w:rsidTr="009B6FAF">
        <w:trPr>
          <w:trHeight w:val="1325"/>
          <w:jc w:val="center"/>
        </w:trPr>
        <w:tc>
          <w:tcPr>
            <w:tcW w:w="4244"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B8EB573" w14:textId="77777777" w:rsidR="002E2A33" w:rsidRPr="00306B2C" w:rsidRDefault="002E2A33" w:rsidP="009B6FAF">
            <w:pPr>
              <w:pStyle w:val="Sinespaciado"/>
              <w:rPr>
                <w:highlight w:val="white"/>
              </w:rPr>
            </w:pPr>
            <w:r w:rsidRPr="00306B2C">
              <w:rPr>
                <w:highlight w:val="white"/>
              </w:rPr>
              <w:t>Fauna</w:t>
            </w:r>
          </w:p>
        </w:tc>
        <w:tc>
          <w:tcPr>
            <w:tcW w:w="4259" w:type="dxa"/>
            <w:vMerge/>
            <w:tcBorders>
              <w:top w:val="nil"/>
              <w:left w:val="nil"/>
              <w:bottom w:val="single" w:sz="8" w:space="0" w:color="000000"/>
              <w:right w:val="single" w:sz="8" w:space="0" w:color="000000"/>
            </w:tcBorders>
            <w:tcMar>
              <w:top w:w="100" w:type="dxa"/>
              <w:left w:w="100" w:type="dxa"/>
              <w:bottom w:w="100" w:type="dxa"/>
              <w:right w:w="100" w:type="dxa"/>
            </w:tcMar>
          </w:tcPr>
          <w:p w14:paraId="0CD3EDB3" w14:textId="77777777" w:rsidR="002E2A33" w:rsidRPr="00306B2C" w:rsidRDefault="002E2A33" w:rsidP="009B6FAF">
            <w:pPr>
              <w:pStyle w:val="Sinespaciado"/>
              <w:rPr>
                <w:highlight w:val="white"/>
              </w:rPr>
            </w:pPr>
          </w:p>
        </w:tc>
      </w:tr>
      <w:tr w:rsidR="002E2A33" w:rsidRPr="00306B2C" w14:paraId="40E33557" w14:textId="77777777" w:rsidTr="009B6FAF">
        <w:trPr>
          <w:trHeight w:val="2225"/>
          <w:jc w:val="center"/>
        </w:trPr>
        <w:tc>
          <w:tcPr>
            <w:tcW w:w="4244"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0341B41" w14:textId="77777777" w:rsidR="002E2A33" w:rsidRPr="00306B2C" w:rsidRDefault="002E2A33" w:rsidP="009B6FAF">
            <w:pPr>
              <w:pStyle w:val="Sinespaciado"/>
              <w:rPr>
                <w:highlight w:val="white"/>
              </w:rPr>
            </w:pPr>
            <w:r w:rsidRPr="00306B2C">
              <w:rPr>
                <w:highlight w:val="white"/>
              </w:rPr>
              <w:t>Infraestructura y servicios</w:t>
            </w:r>
          </w:p>
        </w:tc>
        <w:tc>
          <w:tcPr>
            <w:tcW w:w="4259" w:type="dxa"/>
            <w:vMerge/>
            <w:tcBorders>
              <w:top w:val="nil"/>
              <w:left w:val="nil"/>
              <w:bottom w:val="single" w:sz="8" w:space="0" w:color="000000"/>
              <w:right w:val="single" w:sz="8" w:space="0" w:color="000000"/>
            </w:tcBorders>
            <w:tcMar>
              <w:top w:w="100" w:type="dxa"/>
              <w:left w:w="100" w:type="dxa"/>
              <w:bottom w:w="100" w:type="dxa"/>
              <w:right w:w="100" w:type="dxa"/>
            </w:tcMar>
          </w:tcPr>
          <w:p w14:paraId="5A065B23" w14:textId="77777777" w:rsidR="002E2A33" w:rsidRPr="00306B2C" w:rsidRDefault="002E2A33" w:rsidP="009B6FAF">
            <w:pPr>
              <w:pStyle w:val="Sinespaciado"/>
              <w:keepNext/>
              <w:rPr>
                <w:highlight w:val="white"/>
              </w:rPr>
            </w:pPr>
          </w:p>
        </w:tc>
      </w:tr>
    </w:tbl>
    <w:p w14:paraId="67822C76" w14:textId="2E3CE95D" w:rsidR="00F569F4" w:rsidRDefault="002E2A33" w:rsidP="00F569F4">
      <w:pPr>
        <w:pStyle w:val="Descripcin"/>
      </w:pPr>
      <w:bookmarkStart w:id="443" w:name="_Toc87031123"/>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12</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10</w:t>
      </w:r>
      <w:r w:rsidR="00142F68">
        <w:rPr>
          <w:noProof/>
        </w:rPr>
        <w:fldChar w:fldCharType="end"/>
      </w:r>
      <w:r w:rsidR="00F569F4">
        <w:t xml:space="preserve">: Plan de mitigación </w:t>
      </w:r>
      <w:r w:rsidR="00084783">
        <w:t>Construcción</w:t>
      </w:r>
      <w:r w:rsidR="00F569F4">
        <w:t xml:space="preserve"> edilicia</w:t>
      </w:r>
      <w:bookmarkEnd w:id="443"/>
    </w:p>
    <w:p w14:paraId="07F08D40" w14:textId="77777777" w:rsidR="00F569F4" w:rsidRDefault="00084783" w:rsidP="004A525C">
      <w:r>
        <w:t>Elaboración</w:t>
      </w:r>
      <w:r w:rsidR="004A525C">
        <w:t xml:space="preserve"> propia</w:t>
      </w:r>
    </w:p>
    <w:p w14:paraId="326796AF" w14:textId="77777777" w:rsidR="00F569F4" w:rsidRPr="00F569F4" w:rsidRDefault="00F569F4" w:rsidP="00F569F4"/>
    <w:p w14:paraId="3AB7F240" w14:textId="585D9981" w:rsidR="002E2A33" w:rsidRPr="00306B2C" w:rsidRDefault="002E2A33" w:rsidP="002169E5">
      <w:pPr>
        <w:rPr>
          <w:highlight w:val="white"/>
        </w:rPr>
      </w:pPr>
      <w:r w:rsidRPr="00306B2C">
        <w:rPr>
          <w:highlight w:val="white"/>
        </w:rPr>
        <w:t xml:space="preserve">4 - Consumo de agua y energía </w:t>
      </w:r>
    </w:p>
    <w:tbl>
      <w:tblPr>
        <w:tblW w:w="8503" w:type="dxa"/>
        <w:jc w:val="center"/>
        <w:tblBorders>
          <w:top w:val="nil"/>
          <w:left w:val="nil"/>
          <w:bottom w:val="nil"/>
          <w:right w:val="nil"/>
          <w:insideH w:val="nil"/>
          <w:insideV w:val="nil"/>
        </w:tblBorders>
        <w:tblLayout w:type="fixed"/>
        <w:tblLook w:val="0600" w:firstRow="0" w:lastRow="0" w:firstColumn="0" w:lastColumn="0" w:noHBand="1" w:noVBand="1"/>
      </w:tblPr>
      <w:tblGrid>
        <w:gridCol w:w="4244"/>
        <w:gridCol w:w="4259"/>
      </w:tblGrid>
      <w:tr w:rsidR="002E2A33" w:rsidRPr="00306B2C" w14:paraId="5B699F87" w14:textId="77777777" w:rsidTr="009B6FAF">
        <w:trPr>
          <w:trHeight w:val="485"/>
          <w:jc w:val="center"/>
        </w:trPr>
        <w:tc>
          <w:tcPr>
            <w:tcW w:w="424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DD56189" w14:textId="77777777" w:rsidR="002E2A33" w:rsidRPr="00306B2C" w:rsidRDefault="002E2A33" w:rsidP="009B6FAF">
            <w:pPr>
              <w:pStyle w:val="Sinespaciado"/>
              <w:rPr>
                <w:highlight w:val="white"/>
              </w:rPr>
            </w:pPr>
            <w:r w:rsidRPr="00306B2C">
              <w:rPr>
                <w:highlight w:val="white"/>
              </w:rPr>
              <w:t>Factor</w:t>
            </w:r>
          </w:p>
        </w:tc>
        <w:tc>
          <w:tcPr>
            <w:tcW w:w="4259"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3E0B87E8" w14:textId="77777777" w:rsidR="002E2A33" w:rsidRPr="00306B2C" w:rsidRDefault="002E2A33" w:rsidP="009B6FAF">
            <w:pPr>
              <w:pStyle w:val="Sinespaciado"/>
              <w:rPr>
                <w:highlight w:val="white"/>
              </w:rPr>
            </w:pPr>
            <w:r w:rsidRPr="00306B2C">
              <w:rPr>
                <w:highlight w:val="white"/>
              </w:rPr>
              <w:t>Mitigación</w:t>
            </w:r>
          </w:p>
        </w:tc>
      </w:tr>
      <w:tr w:rsidR="002E2A33" w:rsidRPr="00306B2C" w14:paraId="7C94F8B4" w14:textId="77777777" w:rsidTr="002169E5">
        <w:trPr>
          <w:trHeight w:val="2433"/>
          <w:jc w:val="center"/>
        </w:trPr>
        <w:tc>
          <w:tcPr>
            <w:tcW w:w="4244"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E19EC7C" w14:textId="77777777" w:rsidR="002E2A33" w:rsidRPr="00306B2C" w:rsidRDefault="002E2A33" w:rsidP="009B6FAF">
            <w:pPr>
              <w:pStyle w:val="Sinespaciado"/>
              <w:rPr>
                <w:highlight w:val="white"/>
              </w:rPr>
            </w:pPr>
            <w:r w:rsidRPr="00306B2C">
              <w:rPr>
                <w:highlight w:val="white"/>
              </w:rPr>
              <w:t>Agua</w:t>
            </w:r>
          </w:p>
        </w:tc>
        <w:tc>
          <w:tcPr>
            <w:tcW w:w="4259" w:type="dxa"/>
            <w:tcBorders>
              <w:top w:val="nil"/>
              <w:left w:val="nil"/>
              <w:bottom w:val="single" w:sz="8" w:space="0" w:color="000000"/>
              <w:right w:val="single" w:sz="8" w:space="0" w:color="000000"/>
            </w:tcBorders>
            <w:tcMar>
              <w:top w:w="100" w:type="dxa"/>
              <w:left w:w="100" w:type="dxa"/>
              <w:bottom w:w="100" w:type="dxa"/>
              <w:right w:w="100" w:type="dxa"/>
            </w:tcMar>
          </w:tcPr>
          <w:p w14:paraId="43924735" w14:textId="77777777" w:rsidR="002E2A33" w:rsidRPr="00306B2C" w:rsidRDefault="002E2A33" w:rsidP="009B6FAF">
            <w:pPr>
              <w:pStyle w:val="Sinespaciado"/>
              <w:rPr>
                <w:highlight w:val="white"/>
              </w:rPr>
            </w:pPr>
            <w:r w:rsidRPr="00306B2C">
              <w:rPr>
                <w:highlight w:val="white"/>
              </w:rPr>
              <w:t>-</w:t>
            </w:r>
            <w:r w:rsidRPr="00306B2C">
              <w:rPr>
                <w:sz w:val="14"/>
                <w:szCs w:val="14"/>
                <w:highlight w:val="white"/>
              </w:rPr>
              <w:t xml:space="preserve">          </w:t>
            </w:r>
            <w:r w:rsidRPr="00306B2C">
              <w:rPr>
                <w:highlight w:val="white"/>
              </w:rPr>
              <w:t>Realizar controles periódicos sobre los consumos.</w:t>
            </w:r>
          </w:p>
          <w:p w14:paraId="5DC2A753" w14:textId="77777777" w:rsidR="002E2A33" w:rsidRPr="00306B2C" w:rsidRDefault="002E2A33" w:rsidP="009B6FAF">
            <w:pPr>
              <w:pStyle w:val="Sinespaciado"/>
              <w:rPr>
                <w:highlight w:val="white"/>
              </w:rPr>
            </w:pPr>
            <w:r w:rsidRPr="00306B2C">
              <w:rPr>
                <w:highlight w:val="white"/>
              </w:rPr>
              <w:t>-</w:t>
            </w:r>
            <w:r w:rsidRPr="00306B2C">
              <w:rPr>
                <w:sz w:val="14"/>
                <w:szCs w:val="14"/>
                <w:highlight w:val="white"/>
              </w:rPr>
              <w:t xml:space="preserve">          </w:t>
            </w:r>
            <w:r w:rsidRPr="00306B2C">
              <w:rPr>
                <w:highlight w:val="white"/>
              </w:rPr>
              <w:t>Reutilizar aquellas corrientes de agua que sean posibles.</w:t>
            </w:r>
          </w:p>
          <w:p w14:paraId="23974092" w14:textId="460DA069" w:rsidR="002169E5" w:rsidRPr="002169E5" w:rsidRDefault="002E2A33" w:rsidP="002169E5">
            <w:pPr>
              <w:pStyle w:val="Sinespaciado"/>
              <w:rPr>
                <w:highlight w:val="white"/>
              </w:rPr>
            </w:pPr>
            <w:r w:rsidRPr="00306B2C">
              <w:rPr>
                <w:highlight w:val="white"/>
              </w:rPr>
              <w:t>-</w:t>
            </w:r>
            <w:r w:rsidRPr="00306B2C">
              <w:rPr>
                <w:sz w:val="14"/>
                <w:szCs w:val="14"/>
                <w:highlight w:val="white"/>
              </w:rPr>
              <w:t xml:space="preserve">          </w:t>
            </w:r>
            <w:r w:rsidRPr="00306B2C">
              <w:rPr>
                <w:highlight w:val="white"/>
              </w:rPr>
              <w:t>Racionalizar el uso de agua para lavado de suelos, máquinas, etc. Remover los sólidos gruesos sin el uso de agua.</w:t>
            </w:r>
          </w:p>
        </w:tc>
      </w:tr>
      <w:tr w:rsidR="002E2A33" w:rsidRPr="00306B2C" w14:paraId="1CE6B410" w14:textId="77777777" w:rsidTr="009B6FAF">
        <w:trPr>
          <w:trHeight w:val="485"/>
          <w:jc w:val="center"/>
        </w:trPr>
        <w:tc>
          <w:tcPr>
            <w:tcW w:w="4244"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A15FF28" w14:textId="77777777" w:rsidR="002E2A33" w:rsidRPr="00306B2C" w:rsidRDefault="002E2A33" w:rsidP="009B6FAF">
            <w:pPr>
              <w:pStyle w:val="Sinespaciado"/>
              <w:rPr>
                <w:highlight w:val="white"/>
              </w:rPr>
            </w:pPr>
            <w:r w:rsidRPr="00306B2C">
              <w:rPr>
                <w:highlight w:val="white"/>
              </w:rPr>
              <w:lastRenderedPageBreak/>
              <w:t>Infraestructura y servicios</w:t>
            </w:r>
          </w:p>
        </w:tc>
        <w:tc>
          <w:tcPr>
            <w:tcW w:w="4259" w:type="dxa"/>
            <w:tcBorders>
              <w:top w:val="nil"/>
              <w:left w:val="nil"/>
              <w:bottom w:val="single" w:sz="8" w:space="0" w:color="000000"/>
              <w:right w:val="single" w:sz="8" w:space="0" w:color="000000"/>
            </w:tcBorders>
            <w:tcMar>
              <w:top w:w="100" w:type="dxa"/>
              <w:left w:w="100" w:type="dxa"/>
              <w:bottom w:w="100" w:type="dxa"/>
              <w:right w:w="100" w:type="dxa"/>
            </w:tcMar>
          </w:tcPr>
          <w:p w14:paraId="38EAA5C8" w14:textId="77777777" w:rsidR="002E2A33" w:rsidRPr="00306B2C" w:rsidRDefault="002E2A33" w:rsidP="009B6FAF">
            <w:pPr>
              <w:pStyle w:val="Sinespaciado"/>
              <w:keepNext/>
              <w:rPr>
                <w:highlight w:val="white"/>
              </w:rPr>
            </w:pPr>
            <w:r w:rsidRPr="00306B2C">
              <w:rPr>
                <w:highlight w:val="white"/>
              </w:rPr>
              <w:t>-</w:t>
            </w:r>
            <w:r w:rsidRPr="00306B2C">
              <w:rPr>
                <w:sz w:val="14"/>
                <w:szCs w:val="14"/>
                <w:highlight w:val="white"/>
              </w:rPr>
              <w:t xml:space="preserve">          </w:t>
            </w:r>
            <w:r w:rsidRPr="00306B2C">
              <w:rPr>
                <w:highlight w:val="white"/>
              </w:rPr>
              <w:t>Implementar el uso de energías renovables</w:t>
            </w:r>
          </w:p>
        </w:tc>
      </w:tr>
    </w:tbl>
    <w:p w14:paraId="59968B73" w14:textId="31263165" w:rsidR="002E2A33" w:rsidRDefault="002E2A33" w:rsidP="00F569F4">
      <w:pPr>
        <w:pStyle w:val="Descripcin"/>
      </w:pPr>
      <w:bookmarkStart w:id="444" w:name="_Toc87031124"/>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12</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11</w:t>
      </w:r>
      <w:r w:rsidR="00142F68">
        <w:rPr>
          <w:noProof/>
        </w:rPr>
        <w:fldChar w:fldCharType="end"/>
      </w:r>
      <w:r w:rsidR="00F569F4">
        <w:t>: Consumo de agua y energía</w:t>
      </w:r>
      <w:bookmarkEnd w:id="444"/>
    </w:p>
    <w:p w14:paraId="25ADE226" w14:textId="75C320EC" w:rsidR="004A525C" w:rsidRDefault="00084783" w:rsidP="002169E5">
      <w:pPr>
        <w:rPr>
          <w:highlight w:val="white"/>
        </w:rPr>
      </w:pPr>
      <w:r>
        <w:rPr>
          <w:highlight w:val="white"/>
        </w:rPr>
        <w:t>Elaboración</w:t>
      </w:r>
      <w:r w:rsidR="00F569F4">
        <w:rPr>
          <w:highlight w:val="white"/>
        </w:rPr>
        <w:t xml:space="preserve"> propia</w:t>
      </w:r>
    </w:p>
    <w:p w14:paraId="59D3020E" w14:textId="77777777" w:rsidR="002169E5" w:rsidRDefault="002169E5" w:rsidP="002169E5">
      <w:pPr>
        <w:rPr>
          <w:highlight w:val="white"/>
        </w:rPr>
      </w:pPr>
    </w:p>
    <w:p w14:paraId="1AC9838E" w14:textId="77777777" w:rsidR="002E2A33" w:rsidRPr="00306B2C" w:rsidRDefault="002E2A33" w:rsidP="002E2A33">
      <w:pPr>
        <w:rPr>
          <w:highlight w:val="white"/>
        </w:rPr>
      </w:pPr>
      <w:r w:rsidRPr="00306B2C">
        <w:rPr>
          <w:highlight w:val="white"/>
        </w:rPr>
        <w:t>5 - Efluentes sólidos, líquidos y gaseosos</w:t>
      </w:r>
    </w:p>
    <w:p w14:paraId="3FC89775" w14:textId="77777777" w:rsidR="002E2A33" w:rsidRPr="00306B2C" w:rsidRDefault="002E2A33" w:rsidP="002E2A33">
      <w:pPr>
        <w:rPr>
          <w:highlight w:val="white"/>
        </w:rPr>
      </w:pPr>
    </w:p>
    <w:tbl>
      <w:tblPr>
        <w:tblW w:w="8503" w:type="dxa"/>
        <w:jc w:val="center"/>
        <w:tblBorders>
          <w:top w:val="nil"/>
          <w:left w:val="nil"/>
          <w:bottom w:val="nil"/>
          <w:right w:val="nil"/>
          <w:insideH w:val="nil"/>
          <w:insideV w:val="nil"/>
        </w:tblBorders>
        <w:tblLayout w:type="fixed"/>
        <w:tblLook w:val="0600" w:firstRow="0" w:lastRow="0" w:firstColumn="0" w:lastColumn="0" w:noHBand="1" w:noVBand="1"/>
      </w:tblPr>
      <w:tblGrid>
        <w:gridCol w:w="4244"/>
        <w:gridCol w:w="4259"/>
      </w:tblGrid>
      <w:tr w:rsidR="002E2A33" w:rsidRPr="00306B2C" w14:paraId="57DB2483" w14:textId="77777777" w:rsidTr="009B6FAF">
        <w:trPr>
          <w:trHeight w:val="485"/>
          <w:jc w:val="center"/>
        </w:trPr>
        <w:tc>
          <w:tcPr>
            <w:tcW w:w="424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D67382D" w14:textId="77777777" w:rsidR="002E2A33" w:rsidRPr="00306B2C" w:rsidRDefault="002E2A33" w:rsidP="009B6FAF">
            <w:pPr>
              <w:pStyle w:val="Sinespaciado"/>
              <w:rPr>
                <w:highlight w:val="white"/>
              </w:rPr>
            </w:pPr>
            <w:r w:rsidRPr="00306B2C">
              <w:rPr>
                <w:highlight w:val="white"/>
              </w:rPr>
              <w:t>Factor</w:t>
            </w:r>
          </w:p>
        </w:tc>
        <w:tc>
          <w:tcPr>
            <w:tcW w:w="4259"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4BE2D390" w14:textId="77777777" w:rsidR="002E2A33" w:rsidRPr="00306B2C" w:rsidRDefault="002E2A33" w:rsidP="009B6FAF">
            <w:pPr>
              <w:pStyle w:val="Sinespaciado"/>
              <w:rPr>
                <w:highlight w:val="white"/>
              </w:rPr>
            </w:pPr>
            <w:r w:rsidRPr="00306B2C">
              <w:rPr>
                <w:highlight w:val="white"/>
              </w:rPr>
              <w:t>Mitigación</w:t>
            </w:r>
          </w:p>
        </w:tc>
      </w:tr>
      <w:tr w:rsidR="002E2A33" w:rsidRPr="00306B2C" w14:paraId="6248A8B7" w14:textId="77777777" w:rsidTr="009B6FAF">
        <w:trPr>
          <w:trHeight w:val="1355"/>
          <w:jc w:val="center"/>
        </w:trPr>
        <w:tc>
          <w:tcPr>
            <w:tcW w:w="4244"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D149055" w14:textId="77777777" w:rsidR="002E2A33" w:rsidRPr="00306B2C" w:rsidRDefault="002E2A33" w:rsidP="009B6FAF">
            <w:pPr>
              <w:pStyle w:val="Sinespaciado"/>
              <w:rPr>
                <w:highlight w:val="white"/>
              </w:rPr>
            </w:pPr>
            <w:r w:rsidRPr="00306B2C">
              <w:rPr>
                <w:highlight w:val="white"/>
              </w:rPr>
              <w:t>Aire</w:t>
            </w:r>
          </w:p>
        </w:tc>
        <w:tc>
          <w:tcPr>
            <w:tcW w:w="4259" w:type="dxa"/>
            <w:vMerge w:val="restart"/>
            <w:tcBorders>
              <w:top w:val="nil"/>
              <w:left w:val="nil"/>
              <w:bottom w:val="single" w:sz="8" w:space="0" w:color="000000"/>
              <w:right w:val="single" w:sz="8" w:space="0" w:color="000000"/>
            </w:tcBorders>
            <w:tcMar>
              <w:top w:w="100" w:type="dxa"/>
              <w:left w:w="100" w:type="dxa"/>
              <w:bottom w:w="100" w:type="dxa"/>
              <w:right w:w="100" w:type="dxa"/>
            </w:tcMar>
          </w:tcPr>
          <w:p w14:paraId="68F1BF14" w14:textId="77777777" w:rsidR="002E2A33" w:rsidRPr="00306B2C" w:rsidRDefault="002E2A33" w:rsidP="009B6FAF">
            <w:pPr>
              <w:pStyle w:val="Sinespaciado"/>
              <w:rPr>
                <w:highlight w:val="white"/>
              </w:rPr>
            </w:pPr>
            <w:r w:rsidRPr="00306B2C">
              <w:rPr>
                <w:highlight w:val="white"/>
              </w:rPr>
              <w:t>-</w:t>
            </w:r>
            <w:r w:rsidRPr="00306B2C">
              <w:rPr>
                <w:sz w:val="14"/>
                <w:szCs w:val="14"/>
                <w:highlight w:val="white"/>
              </w:rPr>
              <w:t xml:space="preserve">          </w:t>
            </w:r>
            <w:r w:rsidRPr="00306B2C">
              <w:rPr>
                <w:highlight w:val="white"/>
              </w:rPr>
              <w:t>Los RSU se almacenarán en contenedores especiales, señalizados e identificados según el código internacional para la clasificación de residuos</w:t>
            </w:r>
          </w:p>
          <w:p w14:paraId="1D3C56EE" w14:textId="77777777" w:rsidR="002E2A33" w:rsidRPr="00306B2C" w:rsidRDefault="002E2A33" w:rsidP="009B6FAF">
            <w:pPr>
              <w:pStyle w:val="Sinespaciado"/>
              <w:rPr>
                <w:highlight w:val="white"/>
              </w:rPr>
            </w:pPr>
            <w:r w:rsidRPr="00306B2C">
              <w:rPr>
                <w:highlight w:val="white"/>
              </w:rPr>
              <w:t>-</w:t>
            </w:r>
            <w:r w:rsidRPr="00306B2C">
              <w:rPr>
                <w:sz w:val="14"/>
                <w:szCs w:val="14"/>
                <w:highlight w:val="white"/>
              </w:rPr>
              <w:t xml:space="preserve">          </w:t>
            </w:r>
            <w:r w:rsidRPr="00306B2C">
              <w:rPr>
                <w:highlight w:val="white"/>
              </w:rPr>
              <w:t>Aquellas frutas descartadas y sus restos pueden ser utilizados como suplemento alimenticio para animales o mejoradores de suelo</w:t>
            </w:r>
          </w:p>
          <w:p w14:paraId="2EDFBB2F" w14:textId="77777777" w:rsidR="002E2A33" w:rsidRPr="00306B2C" w:rsidRDefault="002E2A33" w:rsidP="009B6FAF">
            <w:pPr>
              <w:pStyle w:val="Sinespaciado"/>
              <w:rPr>
                <w:highlight w:val="white"/>
              </w:rPr>
            </w:pPr>
            <w:r w:rsidRPr="00306B2C">
              <w:rPr>
                <w:highlight w:val="white"/>
              </w:rPr>
              <w:t>-</w:t>
            </w:r>
            <w:r w:rsidRPr="00306B2C">
              <w:rPr>
                <w:sz w:val="14"/>
                <w:szCs w:val="14"/>
                <w:highlight w:val="white"/>
              </w:rPr>
              <w:t xml:space="preserve">          </w:t>
            </w:r>
            <w:r w:rsidRPr="00306B2C">
              <w:rPr>
                <w:highlight w:val="white"/>
              </w:rPr>
              <w:t>Rejas para remover materiales gruesos.</w:t>
            </w:r>
          </w:p>
          <w:p w14:paraId="581CC1EE" w14:textId="77777777" w:rsidR="002E2A33" w:rsidRPr="00306B2C" w:rsidRDefault="002E2A33" w:rsidP="009B6FAF">
            <w:pPr>
              <w:pStyle w:val="Sinespaciado"/>
              <w:rPr>
                <w:highlight w:val="white"/>
              </w:rPr>
            </w:pPr>
            <w:r w:rsidRPr="00306B2C">
              <w:rPr>
                <w:highlight w:val="white"/>
              </w:rPr>
              <w:t>-</w:t>
            </w:r>
            <w:r w:rsidRPr="00306B2C">
              <w:rPr>
                <w:sz w:val="14"/>
                <w:szCs w:val="14"/>
                <w:highlight w:val="white"/>
              </w:rPr>
              <w:t xml:space="preserve">          </w:t>
            </w:r>
            <w:r w:rsidRPr="00306B2C">
              <w:rPr>
                <w:highlight w:val="white"/>
              </w:rPr>
              <w:t>Control de PH</w:t>
            </w:r>
          </w:p>
        </w:tc>
      </w:tr>
      <w:tr w:rsidR="002E2A33" w:rsidRPr="00306B2C" w14:paraId="54968E2D" w14:textId="77777777" w:rsidTr="009B6FAF">
        <w:trPr>
          <w:trHeight w:val="1325"/>
          <w:jc w:val="center"/>
        </w:trPr>
        <w:tc>
          <w:tcPr>
            <w:tcW w:w="4244"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87D6BD8" w14:textId="77777777" w:rsidR="002E2A33" w:rsidRPr="00306B2C" w:rsidRDefault="002E2A33" w:rsidP="009B6FAF">
            <w:pPr>
              <w:pStyle w:val="Sinespaciado"/>
              <w:rPr>
                <w:highlight w:val="white"/>
              </w:rPr>
            </w:pPr>
            <w:r w:rsidRPr="00306B2C">
              <w:rPr>
                <w:highlight w:val="white"/>
              </w:rPr>
              <w:t>Agua</w:t>
            </w:r>
          </w:p>
        </w:tc>
        <w:tc>
          <w:tcPr>
            <w:tcW w:w="4259" w:type="dxa"/>
            <w:vMerge/>
            <w:tcBorders>
              <w:top w:val="nil"/>
              <w:left w:val="nil"/>
              <w:bottom w:val="single" w:sz="8" w:space="0" w:color="000000"/>
              <w:right w:val="single" w:sz="8" w:space="0" w:color="000000"/>
            </w:tcBorders>
            <w:tcMar>
              <w:top w:w="100" w:type="dxa"/>
              <w:left w:w="100" w:type="dxa"/>
              <w:bottom w:w="100" w:type="dxa"/>
              <w:right w:w="100" w:type="dxa"/>
            </w:tcMar>
          </w:tcPr>
          <w:p w14:paraId="1E9EFE82" w14:textId="77777777" w:rsidR="002E2A33" w:rsidRPr="00306B2C" w:rsidRDefault="002E2A33" w:rsidP="009B6FAF">
            <w:pPr>
              <w:pStyle w:val="Sinespaciado"/>
              <w:rPr>
                <w:highlight w:val="white"/>
              </w:rPr>
            </w:pPr>
          </w:p>
        </w:tc>
      </w:tr>
      <w:tr w:rsidR="002E2A33" w:rsidRPr="00306B2C" w14:paraId="0A00A80F" w14:textId="77777777" w:rsidTr="009B6FAF">
        <w:trPr>
          <w:trHeight w:val="1355"/>
          <w:jc w:val="center"/>
        </w:trPr>
        <w:tc>
          <w:tcPr>
            <w:tcW w:w="4244"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ED94318" w14:textId="77777777" w:rsidR="002E2A33" w:rsidRPr="00306B2C" w:rsidRDefault="002E2A33" w:rsidP="009B6FAF">
            <w:pPr>
              <w:pStyle w:val="Sinespaciado"/>
              <w:rPr>
                <w:highlight w:val="white"/>
              </w:rPr>
            </w:pPr>
            <w:r w:rsidRPr="00306B2C">
              <w:rPr>
                <w:highlight w:val="white"/>
              </w:rPr>
              <w:t>Suelo</w:t>
            </w:r>
          </w:p>
        </w:tc>
        <w:tc>
          <w:tcPr>
            <w:tcW w:w="4259" w:type="dxa"/>
            <w:vMerge/>
            <w:tcBorders>
              <w:top w:val="nil"/>
              <w:left w:val="nil"/>
              <w:bottom w:val="single" w:sz="8" w:space="0" w:color="000000"/>
              <w:right w:val="single" w:sz="8" w:space="0" w:color="000000"/>
            </w:tcBorders>
            <w:tcMar>
              <w:top w:w="100" w:type="dxa"/>
              <w:left w:w="100" w:type="dxa"/>
              <w:bottom w:w="100" w:type="dxa"/>
              <w:right w:w="100" w:type="dxa"/>
            </w:tcMar>
          </w:tcPr>
          <w:p w14:paraId="5FEFB507" w14:textId="77777777" w:rsidR="002E2A33" w:rsidRPr="00306B2C" w:rsidRDefault="002E2A33" w:rsidP="009B6FAF">
            <w:pPr>
              <w:pStyle w:val="Sinespaciado"/>
              <w:keepNext/>
              <w:rPr>
                <w:highlight w:val="white"/>
              </w:rPr>
            </w:pPr>
          </w:p>
        </w:tc>
      </w:tr>
    </w:tbl>
    <w:p w14:paraId="563C0B1C" w14:textId="42D86943" w:rsidR="002E2A33" w:rsidRDefault="002E2A33" w:rsidP="002E2A33">
      <w:pPr>
        <w:pStyle w:val="Descripcin"/>
      </w:pPr>
      <w:bookmarkStart w:id="445" w:name="_Toc87031125"/>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12</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12</w:t>
      </w:r>
      <w:r w:rsidR="00142F68">
        <w:rPr>
          <w:noProof/>
        </w:rPr>
        <w:fldChar w:fldCharType="end"/>
      </w:r>
      <w:r w:rsidR="00F569F4">
        <w:t>: Plan de mitigación Efluentes</w:t>
      </w:r>
      <w:bookmarkEnd w:id="445"/>
    </w:p>
    <w:p w14:paraId="58830BD5" w14:textId="77777777" w:rsidR="00F569F4" w:rsidRPr="00F569F4" w:rsidRDefault="00084783" w:rsidP="00F569F4">
      <w:pPr>
        <w:rPr>
          <w:highlight w:val="white"/>
        </w:rPr>
      </w:pPr>
      <w:r>
        <w:rPr>
          <w:highlight w:val="white"/>
        </w:rPr>
        <w:t>Elaboración</w:t>
      </w:r>
      <w:r w:rsidR="00F569F4">
        <w:rPr>
          <w:highlight w:val="white"/>
        </w:rPr>
        <w:t xml:space="preserve"> propia</w:t>
      </w:r>
    </w:p>
    <w:p w14:paraId="3669E257" w14:textId="77777777" w:rsidR="002E2A33" w:rsidRPr="00306B2C" w:rsidRDefault="002E2A33" w:rsidP="002E2A33">
      <w:pPr>
        <w:rPr>
          <w:highlight w:val="white"/>
        </w:rPr>
      </w:pPr>
      <w:r w:rsidRPr="00306B2C">
        <w:rPr>
          <w:highlight w:val="white"/>
        </w:rPr>
        <w:t>6- Generación de residuos líquidos</w:t>
      </w:r>
    </w:p>
    <w:p w14:paraId="171CF608" w14:textId="77777777" w:rsidR="002E2A33" w:rsidRPr="00306B2C" w:rsidRDefault="002E2A33" w:rsidP="002E2A33">
      <w:pPr>
        <w:rPr>
          <w:highlight w:val="white"/>
        </w:rPr>
      </w:pPr>
    </w:p>
    <w:tbl>
      <w:tblPr>
        <w:tblW w:w="8505" w:type="dxa"/>
        <w:tblInd w:w="274" w:type="dxa"/>
        <w:tblBorders>
          <w:top w:val="nil"/>
          <w:left w:val="nil"/>
          <w:bottom w:val="nil"/>
          <w:right w:val="nil"/>
          <w:insideH w:val="nil"/>
          <w:insideV w:val="nil"/>
        </w:tblBorders>
        <w:tblLayout w:type="fixed"/>
        <w:tblLook w:val="0600" w:firstRow="0" w:lastRow="0" w:firstColumn="0" w:lastColumn="0" w:noHBand="1" w:noVBand="1"/>
      </w:tblPr>
      <w:tblGrid>
        <w:gridCol w:w="3970"/>
        <w:gridCol w:w="4535"/>
      </w:tblGrid>
      <w:tr w:rsidR="002E2A33" w:rsidRPr="00306B2C" w14:paraId="66323AC0" w14:textId="77777777" w:rsidTr="009B6FAF">
        <w:trPr>
          <w:trHeight w:val="485"/>
        </w:trPr>
        <w:tc>
          <w:tcPr>
            <w:tcW w:w="39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D173CE4" w14:textId="77777777" w:rsidR="002E2A33" w:rsidRPr="00306B2C" w:rsidRDefault="002E2A33" w:rsidP="009B6FAF">
            <w:pPr>
              <w:pStyle w:val="Sinespaciado"/>
              <w:rPr>
                <w:highlight w:val="white"/>
              </w:rPr>
            </w:pPr>
            <w:r w:rsidRPr="00306B2C">
              <w:rPr>
                <w:highlight w:val="white"/>
              </w:rPr>
              <w:t>Factor</w:t>
            </w:r>
          </w:p>
        </w:tc>
        <w:tc>
          <w:tcPr>
            <w:tcW w:w="453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0F87C236" w14:textId="77777777" w:rsidR="002E2A33" w:rsidRPr="00306B2C" w:rsidRDefault="002E2A33" w:rsidP="009B6FAF">
            <w:pPr>
              <w:pStyle w:val="Sinespaciado"/>
              <w:rPr>
                <w:highlight w:val="white"/>
              </w:rPr>
            </w:pPr>
            <w:r w:rsidRPr="00306B2C">
              <w:rPr>
                <w:highlight w:val="white"/>
              </w:rPr>
              <w:t>Mitigación</w:t>
            </w:r>
          </w:p>
        </w:tc>
      </w:tr>
      <w:tr w:rsidR="002E2A33" w:rsidRPr="00306B2C" w14:paraId="2577465F" w14:textId="77777777" w:rsidTr="009B6FAF">
        <w:trPr>
          <w:trHeight w:val="590"/>
        </w:trPr>
        <w:tc>
          <w:tcPr>
            <w:tcW w:w="39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004CD3D" w14:textId="77777777" w:rsidR="002E2A33" w:rsidRPr="00306B2C" w:rsidRDefault="002E2A33" w:rsidP="009B6FAF">
            <w:pPr>
              <w:pStyle w:val="Sinespaciado"/>
              <w:rPr>
                <w:highlight w:val="white"/>
              </w:rPr>
            </w:pPr>
            <w:r w:rsidRPr="00306B2C">
              <w:rPr>
                <w:highlight w:val="white"/>
              </w:rPr>
              <w:t>Agua</w:t>
            </w:r>
          </w:p>
        </w:tc>
        <w:tc>
          <w:tcPr>
            <w:tcW w:w="4535" w:type="dxa"/>
            <w:vMerge w:val="restart"/>
            <w:tcBorders>
              <w:top w:val="nil"/>
              <w:left w:val="nil"/>
              <w:bottom w:val="single" w:sz="8" w:space="0" w:color="000000"/>
              <w:right w:val="single" w:sz="8" w:space="0" w:color="000000"/>
            </w:tcBorders>
            <w:tcMar>
              <w:top w:w="100" w:type="dxa"/>
              <w:left w:w="100" w:type="dxa"/>
              <w:bottom w:w="100" w:type="dxa"/>
              <w:right w:w="100" w:type="dxa"/>
            </w:tcMar>
          </w:tcPr>
          <w:p w14:paraId="43426FCE" w14:textId="77777777" w:rsidR="002E2A33" w:rsidRPr="00306B2C" w:rsidRDefault="002E2A33" w:rsidP="009B6FAF">
            <w:pPr>
              <w:pStyle w:val="Sinespaciado"/>
              <w:rPr>
                <w:highlight w:val="white"/>
              </w:rPr>
            </w:pPr>
            <w:r w:rsidRPr="00306B2C">
              <w:rPr>
                <w:highlight w:val="white"/>
              </w:rPr>
              <w:t>-</w:t>
            </w:r>
            <w:r w:rsidRPr="00306B2C">
              <w:rPr>
                <w:sz w:val="14"/>
                <w:szCs w:val="14"/>
                <w:highlight w:val="white"/>
              </w:rPr>
              <w:t xml:space="preserve">          </w:t>
            </w:r>
            <w:r w:rsidRPr="00306B2C">
              <w:rPr>
                <w:highlight w:val="white"/>
              </w:rPr>
              <w:t>Control de PH de las aguas luego de su uso</w:t>
            </w:r>
          </w:p>
          <w:p w14:paraId="66C81916" w14:textId="77777777" w:rsidR="002E2A33" w:rsidRPr="00306B2C" w:rsidRDefault="002E2A33" w:rsidP="009B6FAF">
            <w:pPr>
              <w:pStyle w:val="Sinespaciado"/>
              <w:rPr>
                <w:highlight w:val="white"/>
              </w:rPr>
            </w:pPr>
            <w:r w:rsidRPr="00306B2C">
              <w:rPr>
                <w:highlight w:val="white"/>
              </w:rPr>
              <w:lastRenderedPageBreak/>
              <w:t>-</w:t>
            </w:r>
            <w:r w:rsidRPr="00306B2C">
              <w:rPr>
                <w:sz w:val="14"/>
                <w:szCs w:val="14"/>
                <w:highlight w:val="white"/>
              </w:rPr>
              <w:t xml:space="preserve">          </w:t>
            </w:r>
            <w:r w:rsidRPr="00306B2C">
              <w:rPr>
                <w:highlight w:val="white"/>
              </w:rPr>
              <w:t>Instalación de rejillas y filtros</w:t>
            </w:r>
          </w:p>
        </w:tc>
      </w:tr>
      <w:tr w:rsidR="002E2A33" w:rsidRPr="00306B2C" w14:paraId="2CEF0910" w14:textId="77777777" w:rsidTr="009B6FAF">
        <w:trPr>
          <w:trHeight w:val="875"/>
        </w:trPr>
        <w:tc>
          <w:tcPr>
            <w:tcW w:w="39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BD37B22" w14:textId="77777777" w:rsidR="002E2A33" w:rsidRPr="00306B2C" w:rsidRDefault="002E2A33" w:rsidP="009B6FAF">
            <w:pPr>
              <w:pStyle w:val="Sinespaciado"/>
              <w:rPr>
                <w:highlight w:val="white"/>
              </w:rPr>
            </w:pPr>
            <w:r w:rsidRPr="00306B2C">
              <w:rPr>
                <w:highlight w:val="white"/>
              </w:rPr>
              <w:lastRenderedPageBreak/>
              <w:t>Infraestructura y servicios</w:t>
            </w:r>
          </w:p>
        </w:tc>
        <w:tc>
          <w:tcPr>
            <w:tcW w:w="4535" w:type="dxa"/>
            <w:vMerge/>
            <w:tcBorders>
              <w:top w:val="nil"/>
              <w:left w:val="nil"/>
              <w:bottom w:val="single" w:sz="8" w:space="0" w:color="000000"/>
              <w:right w:val="single" w:sz="8" w:space="0" w:color="000000"/>
            </w:tcBorders>
            <w:tcMar>
              <w:top w:w="100" w:type="dxa"/>
              <w:left w:w="100" w:type="dxa"/>
              <w:bottom w:w="100" w:type="dxa"/>
              <w:right w:w="100" w:type="dxa"/>
            </w:tcMar>
          </w:tcPr>
          <w:p w14:paraId="2B27B247" w14:textId="77777777" w:rsidR="002E2A33" w:rsidRPr="00306B2C" w:rsidRDefault="002E2A33" w:rsidP="009B6FAF">
            <w:pPr>
              <w:pStyle w:val="Sinespaciado"/>
              <w:keepNext/>
              <w:rPr>
                <w:highlight w:val="white"/>
              </w:rPr>
            </w:pPr>
          </w:p>
        </w:tc>
      </w:tr>
    </w:tbl>
    <w:p w14:paraId="693B7849" w14:textId="74EF8F2F" w:rsidR="002E2A33" w:rsidRDefault="002E2A33" w:rsidP="00F569F4">
      <w:pPr>
        <w:pStyle w:val="Descripcin"/>
      </w:pPr>
      <w:bookmarkStart w:id="446" w:name="_Toc87031126"/>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12</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13</w:t>
      </w:r>
      <w:r w:rsidR="00142F68">
        <w:rPr>
          <w:noProof/>
        </w:rPr>
        <w:fldChar w:fldCharType="end"/>
      </w:r>
      <w:r w:rsidR="00F569F4">
        <w:t xml:space="preserve">: Plan de mitigación Residuos </w:t>
      </w:r>
      <w:r w:rsidR="00084783">
        <w:t>líquidos</w:t>
      </w:r>
      <w:bookmarkEnd w:id="446"/>
    </w:p>
    <w:p w14:paraId="298281AE" w14:textId="0F02CAE6" w:rsidR="002E2A33" w:rsidRDefault="00F569F4" w:rsidP="002E2A33">
      <w:pPr>
        <w:rPr>
          <w:highlight w:val="white"/>
        </w:rPr>
      </w:pPr>
      <w:r>
        <w:rPr>
          <w:highlight w:val="white"/>
        </w:rPr>
        <w:t>Elaboración propia</w:t>
      </w:r>
    </w:p>
    <w:p w14:paraId="792E9E09" w14:textId="77777777" w:rsidR="002169E5" w:rsidRDefault="002169E5" w:rsidP="002E2A33">
      <w:pPr>
        <w:rPr>
          <w:highlight w:val="white"/>
        </w:rPr>
      </w:pPr>
    </w:p>
    <w:p w14:paraId="0EB5BF0A" w14:textId="77777777" w:rsidR="002E2A33" w:rsidRPr="00306B2C" w:rsidRDefault="002E2A33" w:rsidP="002E2A33">
      <w:pPr>
        <w:rPr>
          <w:highlight w:val="white"/>
        </w:rPr>
      </w:pPr>
      <w:r w:rsidRPr="00306B2C">
        <w:rPr>
          <w:highlight w:val="white"/>
        </w:rPr>
        <w:t>7 - Transporte de materia prima</w:t>
      </w:r>
    </w:p>
    <w:tbl>
      <w:tblPr>
        <w:tblW w:w="8503" w:type="dxa"/>
        <w:jc w:val="center"/>
        <w:tblBorders>
          <w:top w:val="nil"/>
          <w:left w:val="nil"/>
          <w:bottom w:val="nil"/>
          <w:right w:val="nil"/>
          <w:insideH w:val="nil"/>
          <w:insideV w:val="nil"/>
        </w:tblBorders>
        <w:tblLayout w:type="fixed"/>
        <w:tblLook w:val="0600" w:firstRow="0" w:lastRow="0" w:firstColumn="0" w:lastColumn="0" w:noHBand="1" w:noVBand="1"/>
      </w:tblPr>
      <w:tblGrid>
        <w:gridCol w:w="4244"/>
        <w:gridCol w:w="4259"/>
      </w:tblGrid>
      <w:tr w:rsidR="002E2A33" w:rsidRPr="00306B2C" w14:paraId="65794832" w14:textId="77777777" w:rsidTr="009B6FAF">
        <w:trPr>
          <w:trHeight w:val="485"/>
          <w:jc w:val="center"/>
        </w:trPr>
        <w:tc>
          <w:tcPr>
            <w:tcW w:w="424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D6E9967" w14:textId="77777777" w:rsidR="002E2A33" w:rsidRPr="00306B2C" w:rsidRDefault="002E2A33" w:rsidP="009B6FAF">
            <w:pPr>
              <w:pStyle w:val="Sinespaciado"/>
              <w:rPr>
                <w:highlight w:val="white"/>
              </w:rPr>
            </w:pPr>
            <w:r w:rsidRPr="00306B2C">
              <w:rPr>
                <w:highlight w:val="white"/>
              </w:rPr>
              <w:t>Factor</w:t>
            </w:r>
          </w:p>
        </w:tc>
        <w:tc>
          <w:tcPr>
            <w:tcW w:w="4259"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46FFFC27" w14:textId="77777777" w:rsidR="002E2A33" w:rsidRPr="00306B2C" w:rsidRDefault="002E2A33" w:rsidP="009B6FAF">
            <w:pPr>
              <w:pStyle w:val="Sinespaciado"/>
              <w:rPr>
                <w:highlight w:val="white"/>
              </w:rPr>
            </w:pPr>
            <w:r w:rsidRPr="00306B2C">
              <w:rPr>
                <w:highlight w:val="white"/>
              </w:rPr>
              <w:t>Mitigación</w:t>
            </w:r>
          </w:p>
        </w:tc>
      </w:tr>
      <w:tr w:rsidR="002E2A33" w:rsidRPr="00306B2C" w14:paraId="36F80663" w14:textId="77777777" w:rsidTr="009B6FAF">
        <w:trPr>
          <w:trHeight w:val="845"/>
          <w:jc w:val="center"/>
        </w:trPr>
        <w:tc>
          <w:tcPr>
            <w:tcW w:w="4244"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8D392CF" w14:textId="77777777" w:rsidR="002E2A33" w:rsidRPr="00306B2C" w:rsidRDefault="002E2A33" w:rsidP="009B6FAF">
            <w:pPr>
              <w:pStyle w:val="Sinespaciado"/>
              <w:rPr>
                <w:highlight w:val="white"/>
              </w:rPr>
            </w:pPr>
            <w:r w:rsidRPr="00306B2C">
              <w:rPr>
                <w:highlight w:val="white"/>
              </w:rPr>
              <w:t>Aire</w:t>
            </w:r>
          </w:p>
        </w:tc>
        <w:tc>
          <w:tcPr>
            <w:tcW w:w="4259" w:type="dxa"/>
            <w:vMerge w:val="restart"/>
            <w:tcBorders>
              <w:top w:val="nil"/>
              <w:left w:val="nil"/>
              <w:bottom w:val="single" w:sz="8" w:space="0" w:color="000000"/>
              <w:right w:val="single" w:sz="8" w:space="0" w:color="000000"/>
            </w:tcBorders>
            <w:tcMar>
              <w:top w:w="100" w:type="dxa"/>
              <w:left w:w="100" w:type="dxa"/>
              <w:bottom w:w="100" w:type="dxa"/>
              <w:right w:w="100" w:type="dxa"/>
            </w:tcMar>
          </w:tcPr>
          <w:p w14:paraId="67B3F792" w14:textId="77777777" w:rsidR="002E2A33" w:rsidRPr="00306B2C" w:rsidRDefault="002E2A33" w:rsidP="009B6FAF">
            <w:pPr>
              <w:pStyle w:val="Sinespaciado"/>
              <w:rPr>
                <w:highlight w:val="white"/>
              </w:rPr>
            </w:pPr>
            <w:r w:rsidRPr="00306B2C">
              <w:rPr>
                <w:highlight w:val="white"/>
              </w:rPr>
              <w:t>-</w:t>
            </w:r>
            <w:r w:rsidRPr="00306B2C">
              <w:rPr>
                <w:sz w:val="14"/>
                <w:szCs w:val="14"/>
                <w:highlight w:val="white"/>
              </w:rPr>
              <w:t xml:space="preserve">          </w:t>
            </w:r>
            <w:r w:rsidRPr="00306B2C">
              <w:rPr>
                <w:highlight w:val="white"/>
              </w:rPr>
              <w:t>Los camiones encargados de transportar la materia prima hasta las instalaciones tendrán que encontrarse en buenas condiciones con el fin de reducir los ruidos de escapes y partes móviles.</w:t>
            </w:r>
          </w:p>
          <w:p w14:paraId="7E2D9D49" w14:textId="77777777" w:rsidR="002E2A33" w:rsidRPr="00306B2C" w:rsidRDefault="002E2A33" w:rsidP="009B6FAF">
            <w:pPr>
              <w:pStyle w:val="Sinespaciado"/>
              <w:rPr>
                <w:highlight w:val="white"/>
              </w:rPr>
            </w:pPr>
            <w:r w:rsidRPr="00306B2C">
              <w:rPr>
                <w:highlight w:val="white"/>
              </w:rPr>
              <w:t>-</w:t>
            </w:r>
            <w:r w:rsidRPr="00306B2C">
              <w:rPr>
                <w:sz w:val="14"/>
                <w:szCs w:val="14"/>
                <w:highlight w:val="white"/>
              </w:rPr>
              <w:t xml:space="preserve">          </w:t>
            </w:r>
            <w:r w:rsidRPr="00306B2C">
              <w:rPr>
                <w:highlight w:val="white"/>
              </w:rPr>
              <w:t>Programar los horarios de entrada a fin de evitar tráfico excesivo y molesto</w:t>
            </w:r>
          </w:p>
        </w:tc>
      </w:tr>
      <w:tr w:rsidR="002E2A33" w:rsidRPr="00306B2C" w14:paraId="50F9967B" w14:textId="77777777" w:rsidTr="009B6FAF">
        <w:trPr>
          <w:trHeight w:val="1055"/>
          <w:jc w:val="center"/>
        </w:trPr>
        <w:tc>
          <w:tcPr>
            <w:tcW w:w="4244"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419CA05" w14:textId="77777777" w:rsidR="002E2A33" w:rsidRPr="00306B2C" w:rsidRDefault="002E2A33" w:rsidP="009B6FAF">
            <w:pPr>
              <w:pStyle w:val="Sinespaciado"/>
              <w:rPr>
                <w:highlight w:val="white"/>
              </w:rPr>
            </w:pPr>
            <w:r w:rsidRPr="00306B2C">
              <w:rPr>
                <w:highlight w:val="white"/>
              </w:rPr>
              <w:t>Suelo</w:t>
            </w:r>
          </w:p>
        </w:tc>
        <w:tc>
          <w:tcPr>
            <w:tcW w:w="4259" w:type="dxa"/>
            <w:vMerge/>
            <w:tcBorders>
              <w:top w:val="nil"/>
              <w:left w:val="nil"/>
              <w:bottom w:val="single" w:sz="8" w:space="0" w:color="000000"/>
              <w:right w:val="single" w:sz="8" w:space="0" w:color="000000"/>
            </w:tcBorders>
            <w:tcMar>
              <w:top w:w="100" w:type="dxa"/>
              <w:left w:w="100" w:type="dxa"/>
              <w:bottom w:w="100" w:type="dxa"/>
              <w:right w:w="100" w:type="dxa"/>
            </w:tcMar>
          </w:tcPr>
          <w:p w14:paraId="4C681BA6" w14:textId="77777777" w:rsidR="002E2A33" w:rsidRPr="00306B2C" w:rsidRDefault="002E2A33" w:rsidP="009B6FAF">
            <w:pPr>
              <w:pStyle w:val="Sinespaciado"/>
              <w:rPr>
                <w:highlight w:val="white"/>
              </w:rPr>
            </w:pPr>
          </w:p>
        </w:tc>
      </w:tr>
      <w:tr w:rsidR="002E2A33" w:rsidRPr="00306B2C" w14:paraId="6EC0956A" w14:textId="77777777" w:rsidTr="009B6FAF">
        <w:trPr>
          <w:trHeight w:val="845"/>
          <w:jc w:val="center"/>
        </w:trPr>
        <w:tc>
          <w:tcPr>
            <w:tcW w:w="4244"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20ECB19" w14:textId="77777777" w:rsidR="002E2A33" w:rsidRPr="00306B2C" w:rsidRDefault="002E2A33" w:rsidP="009B6FAF">
            <w:pPr>
              <w:pStyle w:val="Sinespaciado"/>
              <w:rPr>
                <w:highlight w:val="white"/>
              </w:rPr>
            </w:pPr>
            <w:r w:rsidRPr="00306B2C">
              <w:rPr>
                <w:highlight w:val="white"/>
              </w:rPr>
              <w:t>Contaminación acústica</w:t>
            </w:r>
          </w:p>
        </w:tc>
        <w:tc>
          <w:tcPr>
            <w:tcW w:w="4259" w:type="dxa"/>
            <w:vMerge/>
            <w:tcBorders>
              <w:top w:val="nil"/>
              <w:left w:val="nil"/>
              <w:bottom w:val="single" w:sz="8" w:space="0" w:color="000000"/>
              <w:right w:val="single" w:sz="8" w:space="0" w:color="000000"/>
            </w:tcBorders>
            <w:tcMar>
              <w:top w:w="100" w:type="dxa"/>
              <w:left w:w="100" w:type="dxa"/>
              <w:bottom w:w="100" w:type="dxa"/>
              <w:right w:w="100" w:type="dxa"/>
            </w:tcMar>
          </w:tcPr>
          <w:p w14:paraId="5C922C76" w14:textId="77777777" w:rsidR="002E2A33" w:rsidRPr="00306B2C" w:rsidRDefault="002E2A33" w:rsidP="009B6FAF">
            <w:pPr>
              <w:pStyle w:val="Sinespaciado"/>
              <w:keepNext/>
              <w:rPr>
                <w:highlight w:val="white"/>
              </w:rPr>
            </w:pPr>
          </w:p>
        </w:tc>
      </w:tr>
    </w:tbl>
    <w:p w14:paraId="6D30E895" w14:textId="17884A4D" w:rsidR="002E2A33" w:rsidRDefault="002E2A33" w:rsidP="002E2A33">
      <w:pPr>
        <w:pStyle w:val="Descripcin"/>
      </w:pPr>
      <w:bookmarkStart w:id="447" w:name="_Toc87031127"/>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12</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14</w:t>
      </w:r>
      <w:r w:rsidR="00142F68">
        <w:rPr>
          <w:noProof/>
        </w:rPr>
        <w:fldChar w:fldCharType="end"/>
      </w:r>
      <w:r w:rsidR="00F569F4">
        <w:t>: plan de mitigación Transporte de materia prima</w:t>
      </w:r>
      <w:bookmarkEnd w:id="447"/>
    </w:p>
    <w:p w14:paraId="08579DAF" w14:textId="0C71C039" w:rsidR="00F569F4" w:rsidRDefault="00084783" w:rsidP="00F569F4">
      <w:pPr>
        <w:rPr>
          <w:highlight w:val="white"/>
        </w:rPr>
      </w:pPr>
      <w:r>
        <w:rPr>
          <w:highlight w:val="white"/>
        </w:rPr>
        <w:t>Elaboración</w:t>
      </w:r>
      <w:r w:rsidR="00F569F4">
        <w:rPr>
          <w:highlight w:val="white"/>
        </w:rPr>
        <w:t xml:space="preserve"> propia</w:t>
      </w:r>
    </w:p>
    <w:p w14:paraId="02E8156A" w14:textId="77777777" w:rsidR="002169E5" w:rsidRPr="00F569F4" w:rsidRDefault="002169E5" w:rsidP="00F569F4">
      <w:pPr>
        <w:rPr>
          <w:highlight w:val="white"/>
        </w:rPr>
      </w:pPr>
    </w:p>
    <w:p w14:paraId="2448F84D" w14:textId="77777777" w:rsidR="002E2A33" w:rsidRPr="00306B2C" w:rsidRDefault="002E2A33" w:rsidP="002E2A33">
      <w:pPr>
        <w:rPr>
          <w:highlight w:val="white"/>
        </w:rPr>
      </w:pPr>
      <w:r w:rsidRPr="00306B2C">
        <w:rPr>
          <w:highlight w:val="white"/>
        </w:rPr>
        <w:t xml:space="preserve">8 - Generación de ruidos </w:t>
      </w:r>
    </w:p>
    <w:p w14:paraId="1E6A5E84" w14:textId="77777777" w:rsidR="002E2A33" w:rsidRPr="00306B2C" w:rsidRDefault="002E2A33" w:rsidP="002E2A33">
      <w:pPr>
        <w:rPr>
          <w:highlight w:val="white"/>
        </w:rPr>
      </w:pPr>
    </w:p>
    <w:tbl>
      <w:tblPr>
        <w:tblW w:w="8503" w:type="dxa"/>
        <w:jc w:val="center"/>
        <w:tblBorders>
          <w:top w:val="nil"/>
          <w:left w:val="nil"/>
          <w:bottom w:val="nil"/>
          <w:right w:val="nil"/>
          <w:insideH w:val="nil"/>
          <w:insideV w:val="nil"/>
        </w:tblBorders>
        <w:tblLayout w:type="fixed"/>
        <w:tblLook w:val="0600" w:firstRow="0" w:lastRow="0" w:firstColumn="0" w:lastColumn="0" w:noHBand="1" w:noVBand="1"/>
      </w:tblPr>
      <w:tblGrid>
        <w:gridCol w:w="4244"/>
        <w:gridCol w:w="4259"/>
      </w:tblGrid>
      <w:tr w:rsidR="002E2A33" w:rsidRPr="00306B2C" w14:paraId="61DDA787" w14:textId="77777777" w:rsidTr="009B6FAF">
        <w:trPr>
          <w:trHeight w:val="500"/>
          <w:jc w:val="center"/>
        </w:trPr>
        <w:tc>
          <w:tcPr>
            <w:tcW w:w="424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1B8BECC" w14:textId="77777777" w:rsidR="002E2A33" w:rsidRPr="00306B2C" w:rsidRDefault="002E2A33" w:rsidP="009B6FAF">
            <w:pPr>
              <w:pStyle w:val="Sinespaciado"/>
              <w:rPr>
                <w:highlight w:val="white"/>
              </w:rPr>
            </w:pPr>
            <w:r w:rsidRPr="00306B2C">
              <w:rPr>
                <w:highlight w:val="white"/>
              </w:rPr>
              <w:t>Factor</w:t>
            </w:r>
          </w:p>
        </w:tc>
        <w:tc>
          <w:tcPr>
            <w:tcW w:w="4259"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577C97F0" w14:textId="77777777" w:rsidR="002E2A33" w:rsidRPr="00306B2C" w:rsidRDefault="002E2A33" w:rsidP="009B6FAF">
            <w:pPr>
              <w:pStyle w:val="Sinespaciado"/>
              <w:rPr>
                <w:highlight w:val="white"/>
              </w:rPr>
            </w:pPr>
            <w:r w:rsidRPr="00306B2C">
              <w:rPr>
                <w:highlight w:val="white"/>
              </w:rPr>
              <w:t>Mitigación</w:t>
            </w:r>
          </w:p>
        </w:tc>
      </w:tr>
      <w:tr w:rsidR="002E2A33" w:rsidRPr="00306B2C" w14:paraId="7DB3AD18" w14:textId="77777777" w:rsidTr="009B6FAF">
        <w:trPr>
          <w:trHeight w:val="1025"/>
          <w:jc w:val="center"/>
        </w:trPr>
        <w:tc>
          <w:tcPr>
            <w:tcW w:w="4244"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F70E1FA" w14:textId="77777777" w:rsidR="002E2A33" w:rsidRPr="00306B2C" w:rsidRDefault="002E2A33" w:rsidP="009B6FAF">
            <w:pPr>
              <w:pStyle w:val="Sinespaciado"/>
              <w:rPr>
                <w:highlight w:val="white"/>
              </w:rPr>
            </w:pPr>
            <w:r w:rsidRPr="00306B2C">
              <w:rPr>
                <w:highlight w:val="white"/>
              </w:rPr>
              <w:t>Aire</w:t>
            </w:r>
          </w:p>
        </w:tc>
        <w:tc>
          <w:tcPr>
            <w:tcW w:w="4259" w:type="dxa"/>
            <w:vMerge w:val="restart"/>
            <w:tcBorders>
              <w:top w:val="nil"/>
              <w:left w:val="nil"/>
              <w:bottom w:val="single" w:sz="8" w:space="0" w:color="000000"/>
              <w:right w:val="single" w:sz="8" w:space="0" w:color="000000"/>
            </w:tcBorders>
            <w:tcMar>
              <w:top w:w="100" w:type="dxa"/>
              <w:left w:w="100" w:type="dxa"/>
              <w:bottom w:w="100" w:type="dxa"/>
              <w:right w:w="100" w:type="dxa"/>
            </w:tcMar>
          </w:tcPr>
          <w:p w14:paraId="7899F7ED" w14:textId="77777777" w:rsidR="002E2A33" w:rsidRPr="00306B2C" w:rsidRDefault="002E2A33" w:rsidP="009B6FAF">
            <w:pPr>
              <w:pStyle w:val="Sinespaciado"/>
              <w:rPr>
                <w:highlight w:val="white"/>
              </w:rPr>
            </w:pPr>
            <w:r w:rsidRPr="00306B2C">
              <w:rPr>
                <w:highlight w:val="white"/>
              </w:rPr>
              <w:t>-</w:t>
            </w:r>
            <w:r w:rsidRPr="00306B2C">
              <w:rPr>
                <w:sz w:val="14"/>
                <w:szCs w:val="14"/>
                <w:highlight w:val="white"/>
              </w:rPr>
              <w:t xml:space="preserve">          </w:t>
            </w:r>
            <w:r w:rsidRPr="00306B2C">
              <w:rPr>
                <w:highlight w:val="white"/>
              </w:rPr>
              <w:t xml:space="preserve">Establecer un horario de trabajo de manera que efecto lo menos posible la calidad de vida de los </w:t>
            </w:r>
            <w:r w:rsidRPr="00306B2C">
              <w:rPr>
                <w:highlight w:val="white"/>
              </w:rPr>
              <w:lastRenderedPageBreak/>
              <w:t>habitantes cercanos por la emisión de ruidos</w:t>
            </w:r>
          </w:p>
          <w:p w14:paraId="45C94392" w14:textId="77777777" w:rsidR="002E2A33" w:rsidRPr="00306B2C" w:rsidRDefault="002E2A33" w:rsidP="009B6FAF">
            <w:pPr>
              <w:pStyle w:val="Sinespaciado"/>
              <w:rPr>
                <w:highlight w:val="white"/>
              </w:rPr>
            </w:pPr>
            <w:r w:rsidRPr="00306B2C">
              <w:rPr>
                <w:highlight w:val="white"/>
              </w:rPr>
              <w:t>-</w:t>
            </w:r>
            <w:r w:rsidRPr="00306B2C">
              <w:rPr>
                <w:sz w:val="14"/>
                <w:szCs w:val="14"/>
                <w:highlight w:val="white"/>
              </w:rPr>
              <w:t xml:space="preserve">          </w:t>
            </w:r>
            <w:r w:rsidRPr="00306B2C">
              <w:rPr>
                <w:highlight w:val="white"/>
              </w:rPr>
              <w:t>Los vehículos de transporte tendrán que estar en buenas condiciones con el fin de reducir los ruidos de escapes y partes móviles</w:t>
            </w:r>
          </w:p>
          <w:p w14:paraId="55321746" w14:textId="77777777" w:rsidR="002E2A33" w:rsidRPr="00306B2C" w:rsidRDefault="002E2A33" w:rsidP="009B6FAF">
            <w:pPr>
              <w:pStyle w:val="Sinespaciado"/>
              <w:rPr>
                <w:highlight w:val="white"/>
              </w:rPr>
            </w:pPr>
            <w:r w:rsidRPr="00306B2C">
              <w:rPr>
                <w:highlight w:val="white"/>
              </w:rPr>
              <w:t>-</w:t>
            </w:r>
            <w:r w:rsidRPr="00306B2C">
              <w:rPr>
                <w:sz w:val="14"/>
                <w:szCs w:val="14"/>
                <w:highlight w:val="white"/>
              </w:rPr>
              <w:t xml:space="preserve">          </w:t>
            </w:r>
            <w:r w:rsidRPr="00306B2C">
              <w:rPr>
                <w:highlight w:val="white"/>
              </w:rPr>
              <w:t xml:space="preserve">Utilizar materiales absorbentes en las instalaciones que mejoren la propagación de contaminación acústica.  </w:t>
            </w:r>
          </w:p>
        </w:tc>
      </w:tr>
      <w:tr w:rsidR="002E2A33" w:rsidRPr="00306B2C" w14:paraId="7545E0E6" w14:textId="77777777" w:rsidTr="009B6FAF">
        <w:trPr>
          <w:trHeight w:val="1475"/>
          <w:jc w:val="center"/>
        </w:trPr>
        <w:tc>
          <w:tcPr>
            <w:tcW w:w="4244"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1047BA9" w14:textId="77777777" w:rsidR="002E2A33" w:rsidRPr="00306B2C" w:rsidRDefault="002E2A33" w:rsidP="009B6FAF">
            <w:pPr>
              <w:pStyle w:val="Sinespaciado"/>
              <w:rPr>
                <w:highlight w:val="white"/>
              </w:rPr>
            </w:pPr>
            <w:r w:rsidRPr="00306B2C">
              <w:rPr>
                <w:highlight w:val="white"/>
              </w:rPr>
              <w:lastRenderedPageBreak/>
              <w:t>Suelo</w:t>
            </w:r>
          </w:p>
        </w:tc>
        <w:tc>
          <w:tcPr>
            <w:tcW w:w="4259" w:type="dxa"/>
            <w:vMerge/>
            <w:tcBorders>
              <w:top w:val="nil"/>
              <w:left w:val="nil"/>
              <w:bottom w:val="single" w:sz="8" w:space="0" w:color="000000"/>
              <w:right w:val="single" w:sz="8" w:space="0" w:color="000000"/>
            </w:tcBorders>
            <w:tcMar>
              <w:top w:w="100" w:type="dxa"/>
              <w:left w:w="100" w:type="dxa"/>
              <w:bottom w:w="100" w:type="dxa"/>
              <w:right w:w="100" w:type="dxa"/>
            </w:tcMar>
          </w:tcPr>
          <w:p w14:paraId="5408EBAB" w14:textId="77777777" w:rsidR="002E2A33" w:rsidRPr="00306B2C" w:rsidRDefault="002E2A33" w:rsidP="009B6FAF">
            <w:pPr>
              <w:pStyle w:val="Sinespaciado"/>
              <w:rPr>
                <w:highlight w:val="white"/>
              </w:rPr>
            </w:pPr>
          </w:p>
        </w:tc>
      </w:tr>
      <w:tr w:rsidR="002E2A33" w:rsidRPr="00306B2C" w14:paraId="6A65DDE5" w14:textId="77777777" w:rsidTr="009B6FAF">
        <w:trPr>
          <w:trHeight w:val="1565"/>
          <w:jc w:val="center"/>
        </w:trPr>
        <w:tc>
          <w:tcPr>
            <w:tcW w:w="4244"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4D1D955" w14:textId="77777777" w:rsidR="002E2A33" w:rsidRPr="00306B2C" w:rsidRDefault="002E2A33" w:rsidP="009B6FAF">
            <w:pPr>
              <w:pStyle w:val="Sinespaciado"/>
              <w:rPr>
                <w:highlight w:val="white"/>
              </w:rPr>
            </w:pPr>
            <w:r w:rsidRPr="00306B2C">
              <w:rPr>
                <w:highlight w:val="white"/>
              </w:rPr>
              <w:t>Contaminación acústica</w:t>
            </w:r>
          </w:p>
        </w:tc>
        <w:tc>
          <w:tcPr>
            <w:tcW w:w="4259" w:type="dxa"/>
            <w:vMerge/>
            <w:tcBorders>
              <w:top w:val="nil"/>
              <w:left w:val="nil"/>
              <w:bottom w:val="single" w:sz="8" w:space="0" w:color="000000"/>
              <w:right w:val="single" w:sz="8" w:space="0" w:color="000000"/>
            </w:tcBorders>
            <w:tcMar>
              <w:top w:w="100" w:type="dxa"/>
              <w:left w:w="100" w:type="dxa"/>
              <w:bottom w:w="100" w:type="dxa"/>
              <w:right w:w="100" w:type="dxa"/>
            </w:tcMar>
          </w:tcPr>
          <w:p w14:paraId="518B5C6F" w14:textId="77777777" w:rsidR="002E2A33" w:rsidRPr="00306B2C" w:rsidRDefault="002E2A33" w:rsidP="009B6FAF">
            <w:pPr>
              <w:pStyle w:val="Sinespaciado"/>
              <w:keepNext/>
              <w:rPr>
                <w:highlight w:val="white"/>
              </w:rPr>
            </w:pPr>
          </w:p>
        </w:tc>
      </w:tr>
    </w:tbl>
    <w:p w14:paraId="60FE96A5" w14:textId="655F53CB" w:rsidR="002E2A33" w:rsidRDefault="002E2A33" w:rsidP="002E2A33">
      <w:pPr>
        <w:pStyle w:val="Descripcin"/>
      </w:pPr>
      <w:bookmarkStart w:id="448" w:name="_Toc87031128"/>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12</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15</w:t>
      </w:r>
      <w:r w:rsidR="00142F68">
        <w:rPr>
          <w:noProof/>
        </w:rPr>
        <w:fldChar w:fldCharType="end"/>
      </w:r>
      <w:r w:rsidR="00F569F4">
        <w:t xml:space="preserve">: Plan de mitigación </w:t>
      </w:r>
      <w:r w:rsidR="00084783">
        <w:t>Generación</w:t>
      </w:r>
      <w:r w:rsidR="00F569F4">
        <w:t xml:space="preserve"> de ruido</w:t>
      </w:r>
      <w:bookmarkEnd w:id="448"/>
    </w:p>
    <w:p w14:paraId="21E62CD5" w14:textId="77777777" w:rsidR="00F569F4" w:rsidRPr="00F569F4" w:rsidRDefault="00084783" w:rsidP="00F569F4">
      <w:pPr>
        <w:rPr>
          <w:highlight w:val="white"/>
        </w:rPr>
      </w:pPr>
      <w:r>
        <w:rPr>
          <w:highlight w:val="white"/>
        </w:rPr>
        <w:t>Elaboración</w:t>
      </w:r>
      <w:r w:rsidR="00F569F4">
        <w:rPr>
          <w:highlight w:val="white"/>
        </w:rPr>
        <w:t xml:space="preserve"> propia</w:t>
      </w:r>
    </w:p>
    <w:p w14:paraId="1652A8A5" w14:textId="77777777" w:rsidR="000F7C6B" w:rsidRDefault="000F7C6B" w:rsidP="00232177">
      <w:pPr>
        <w:pStyle w:val="Ttulo3"/>
      </w:pPr>
      <w:bookmarkStart w:id="449" w:name="_Toc87030975"/>
      <w:r>
        <w:t>Apéndice G: Diferidos</w:t>
      </w:r>
      <w:bookmarkEnd w:id="449"/>
    </w:p>
    <w:tbl>
      <w:tblPr>
        <w:tblW w:w="5000" w:type="pct"/>
        <w:jc w:val="center"/>
        <w:tblCellMar>
          <w:left w:w="70" w:type="dxa"/>
          <w:right w:w="70" w:type="dxa"/>
        </w:tblCellMar>
        <w:tblLook w:val="04A0" w:firstRow="1" w:lastRow="0" w:firstColumn="1" w:lastColumn="0" w:noHBand="0" w:noVBand="1"/>
      </w:tblPr>
      <w:tblGrid>
        <w:gridCol w:w="1060"/>
        <w:gridCol w:w="2443"/>
        <w:gridCol w:w="3061"/>
        <w:gridCol w:w="2442"/>
      </w:tblGrid>
      <w:tr w:rsidR="000F7C6B" w:rsidRPr="000F7C6B" w14:paraId="0531864D" w14:textId="77777777" w:rsidTr="000F7C6B">
        <w:trPr>
          <w:trHeight w:val="285"/>
          <w:jc w:val="center"/>
        </w:trPr>
        <w:tc>
          <w:tcPr>
            <w:tcW w:w="588" w:type="pct"/>
            <w:vMerge w:val="restart"/>
            <w:tcBorders>
              <w:top w:val="single" w:sz="8" w:space="0" w:color="375623"/>
              <w:left w:val="single" w:sz="8" w:space="0" w:color="375623"/>
              <w:bottom w:val="single" w:sz="8" w:space="0" w:color="375623"/>
              <w:right w:val="single" w:sz="8" w:space="0" w:color="375623"/>
            </w:tcBorders>
            <w:shd w:val="clear" w:color="000000" w:fill="70AD47"/>
            <w:textDirection w:val="btLr"/>
            <w:vAlign w:val="center"/>
            <w:hideMark/>
          </w:tcPr>
          <w:p w14:paraId="7C1C7D6E" w14:textId="77777777" w:rsidR="000F7C6B" w:rsidRPr="000F7C6B" w:rsidRDefault="000F7C6B" w:rsidP="000F7C6B">
            <w:pPr>
              <w:pStyle w:val="Sinespaciado"/>
              <w:jc w:val="center"/>
            </w:pPr>
            <w:r w:rsidRPr="000F7C6B">
              <w:t>Diferidos</w:t>
            </w:r>
          </w:p>
        </w:tc>
        <w:tc>
          <w:tcPr>
            <w:tcW w:w="1356" w:type="pct"/>
            <w:tcBorders>
              <w:top w:val="single" w:sz="8" w:space="0" w:color="375623"/>
              <w:left w:val="nil"/>
              <w:bottom w:val="single" w:sz="8" w:space="0" w:color="375623"/>
              <w:right w:val="single" w:sz="8" w:space="0" w:color="375623"/>
            </w:tcBorders>
            <w:shd w:val="clear" w:color="000000" w:fill="70AD47"/>
            <w:noWrap/>
            <w:vAlign w:val="center"/>
            <w:hideMark/>
          </w:tcPr>
          <w:p w14:paraId="6C04EDB4" w14:textId="77777777" w:rsidR="000F7C6B" w:rsidRPr="000F7C6B" w:rsidRDefault="000F7C6B" w:rsidP="000F7C6B">
            <w:pPr>
              <w:pStyle w:val="Sinespaciado"/>
              <w:jc w:val="center"/>
            </w:pPr>
            <w:r w:rsidRPr="000F7C6B">
              <w:t>Sección</w:t>
            </w:r>
          </w:p>
        </w:tc>
        <w:tc>
          <w:tcPr>
            <w:tcW w:w="1699" w:type="pct"/>
            <w:tcBorders>
              <w:top w:val="single" w:sz="8" w:space="0" w:color="375623"/>
              <w:left w:val="nil"/>
              <w:bottom w:val="single" w:sz="8" w:space="0" w:color="375623"/>
              <w:right w:val="single" w:sz="4" w:space="0" w:color="375623"/>
            </w:tcBorders>
            <w:shd w:val="clear" w:color="000000" w:fill="70AD47"/>
            <w:noWrap/>
            <w:vAlign w:val="center"/>
            <w:hideMark/>
          </w:tcPr>
          <w:p w14:paraId="141FFF44" w14:textId="77777777" w:rsidR="000F7C6B" w:rsidRPr="000F7C6B" w:rsidRDefault="000F7C6B" w:rsidP="000F7C6B">
            <w:pPr>
              <w:pStyle w:val="Sinespaciado"/>
              <w:jc w:val="center"/>
            </w:pPr>
            <w:r w:rsidRPr="000F7C6B">
              <w:t>Denominación</w:t>
            </w:r>
          </w:p>
        </w:tc>
        <w:tc>
          <w:tcPr>
            <w:tcW w:w="1356" w:type="pct"/>
            <w:tcBorders>
              <w:top w:val="single" w:sz="8" w:space="0" w:color="375623"/>
              <w:left w:val="nil"/>
              <w:bottom w:val="single" w:sz="8" w:space="0" w:color="375623"/>
              <w:right w:val="single" w:sz="8" w:space="0" w:color="375623"/>
            </w:tcBorders>
            <w:shd w:val="clear" w:color="000000" w:fill="70AD47"/>
            <w:noWrap/>
            <w:vAlign w:val="center"/>
            <w:hideMark/>
          </w:tcPr>
          <w:p w14:paraId="2A908455" w14:textId="77777777" w:rsidR="000F7C6B" w:rsidRPr="000F7C6B" w:rsidRDefault="000F7C6B" w:rsidP="000F7C6B">
            <w:pPr>
              <w:pStyle w:val="Sinespaciado"/>
              <w:jc w:val="center"/>
            </w:pPr>
            <w:r w:rsidRPr="000F7C6B">
              <w:t>Precio en dólares</w:t>
            </w:r>
          </w:p>
        </w:tc>
      </w:tr>
      <w:tr w:rsidR="000F7C6B" w:rsidRPr="000F7C6B" w14:paraId="5F9715DE" w14:textId="77777777" w:rsidTr="000F7C6B">
        <w:trPr>
          <w:trHeight w:val="285"/>
          <w:jc w:val="center"/>
        </w:trPr>
        <w:tc>
          <w:tcPr>
            <w:tcW w:w="588" w:type="pct"/>
            <w:vMerge/>
            <w:tcBorders>
              <w:top w:val="single" w:sz="8" w:space="0" w:color="375623"/>
              <w:left w:val="single" w:sz="8" w:space="0" w:color="375623"/>
              <w:bottom w:val="single" w:sz="8" w:space="0" w:color="375623"/>
              <w:right w:val="single" w:sz="8" w:space="0" w:color="375623"/>
            </w:tcBorders>
            <w:vAlign w:val="center"/>
            <w:hideMark/>
          </w:tcPr>
          <w:p w14:paraId="57F9EE25" w14:textId="77777777" w:rsidR="000F7C6B" w:rsidRPr="000F7C6B" w:rsidRDefault="000F7C6B" w:rsidP="000F7C6B">
            <w:pPr>
              <w:pStyle w:val="Sinespaciado"/>
              <w:jc w:val="center"/>
            </w:pPr>
          </w:p>
        </w:tc>
        <w:tc>
          <w:tcPr>
            <w:tcW w:w="1356" w:type="pct"/>
            <w:vMerge w:val="restart"/>
            <w:tcBorders>
              <w:top w:val="nil"/>
              <w:left w:val="single" w:sz="8" w:space="0" w:color="375623"/>
              <w:bottom w:val="single" w:sz="8" w:space="0" w:color="375623"/>
              <w:right w:val="single" w:sz="8" w:space="0" w:color="375623"/>
            </w:tcBorders>
            <w:shd w:val="clear" w:color="000000" w:fill="70AD47"/>
            <w:vAlign w:val="center"/>
            <w:hideMark/>
          </w:tcPr>
          <w:p w14:paraId="2A31E7CC" w14:textId="77777777" w:rsidR="000F7C6B" w:rsidRPr="000F7C6B" w:rsidRDefault="000F7C6B" w:rsidP="000F7C6B">
            <w:pPr>
              <w:pStyle w:val="Sinespaciado"/>
              <w:jc w:val="center"/>
            </w:pPr>
            <w:r w:rsidRPr="000F7C6B">
              <w:t>Código alimentario</w:t>
            </w:r>
          </w:p>
        </w:tc>
        <w:tc>
          <w:tcPr>
            <w:tcW w:w="1699" w:type="pct"/>
            <w:tcBorders>
              <w:top w:val="nil"/>
              <w:left w:val="nil"/>
              <w:bottom w:val="single" w:sz="4" w:space="0" w:color="375623"/>
              <w:right w:val="single" w:sz="4" w:space="0" w:color="375623"/>
            </w:tcBorders>
            <w:shd w:val="clear" w:color="000000" w:fill="C6E0B4"/>
            <w:noWrap/>
            <w:vAlign w:val="center"/>
            <w:hideMark/>
          </w:tcPr>
          <w:p w14:paraId="5796353B" w14:textId="77777777" w:rsidR="000F7C6B" w:rsidRPr="000F7C6B" w:rsidRDefault="000F7C6B" w:rsidP="000F7C6B">
            <w:pPr>
              <w:pStyle w:val="Sinespaciado"/>
              <w:jc w:val="center"/>
            </w:pPr>
            <w:r w:rsidRPr="000F7C6B">
              <w:t>Aranceles alimento</w:t>
            </w:r>
          </w:p>
        </w:tc>
        <w:tc>
          <w:tcPr>
            <w:tcW w:w="1356" w:type="pct"/>
            <w:tcBorders>
              <w:top w:val="nil"/>
              <w:left w:val="nil"/>
              <w:bottom w:val="single" w:sz="4" w:space="0" w:color="375623"/>
              <w:right w:val="single" w:sz="8" w:space="0" w:color="375623"/>
            </w:tcBorders>
            <w:shd w:val="clear" w:color="000000" w:fill="C6E0B4"/>
            <w:noWrap/>
            <w:vAlign w:val="center"/>
            <w:hideMark/>
          </w:tcPr>
          <w:p w14:paraId="3884F426" w14:textId="77777777" w:rsidR="000F7C6B" w:rsidRPr="000F7C6B" w:rsidRDefault="000F7C6B" w:rsidP="000F7C6B">
            <w:pPr>
              <w:pStyle w:val="Sinespaciado"/>
              <w:jc w:val="center"/>
            </w:pPr>
            <w:r w:rsidRPr="000F7C6B">
              <w:t>$             498,51</w:t>
            </w:r>
          </w:p>
        </w:tc>
      </w:tr>
      <w:tr w:rsidR="000F7C6B" w:rsidRPr="000F7C6B" w14:paraId="610C54F1" w14:textId="77777777" w:rsidTr="000F7C6B">
        <w:trPr>
          <w:trHeight w:val="285"/>
          <w:jc w:val="center"/>
        </w:trPr>
        <w:tc>
          <w:tcPr>
            <w:tcW w:w="588" w:type="pct"/>
            <w:vMerge/>
            <w:tcBorders>
              <w:top w:val="single" w:sz="8" w:space="0" w:color="375623"/>
              <w:left w:val="single" w:sz="8" w:space="0" w:color="375623"/>
              <w:bottom w:val="single" w:sz="8" w:space="0" w:color="375623"/>
              <w:right w:val="single" w:sz="8" w:space="0" w:color="375623"/>
            </w:tcBorders>
            <w:vAlign w:val="center"/>
            <w:hideMark/>
          </w:tcPr>
          <w:p w14:paraId="422ECB1A" w14:textId="77777777" w:rsidR="000F7C6B" w:rsidRPr="000F7C6B" w:rsidRDefault="000F7C6B" w:rsidP="000F7C6B">
            <w:pPr>
              <w:pStyle w:val="Sinespaciado"/>
              <w:jc w:val="center"/>
            </w:pPr>
          </w:p>
        </w:tc>
        <w:tc>
          <w:tcPr>
            <w:tcW w:w="1356" w:type="pct"/>
            <w:vMerge/>
            <w:tcBorders>
              <w:top w:val="nil"/>
              <w:left w:val="single" w:sz="8" w:space="0" w:color="375623"/>
              <w:bottom w:val="single" w:sz="8" w:space="0" w:color="375623"/>
              <w:right w:val="single" w:sz="8" w:space="0" w:color="375623"/>
            </w:tcBorders>
            <w:vAlign w:val="center"/>
            <w:hideMark/>
          </w:tcPr>
          <w:p w14:paraId="18327C0A" w14:textId="77777777" w:rsidR="000F7C6B" w:rsidRPr="000F7C6B" w:rsidRDefault="000F7C6B" w:rsidP="000F7C6B">
            <w:pPr>
              <w:pStyle w:val="Sinespaciado"/>
              <w:jc w:val="center"/>
            </w:pPr>
          </w:p>
        </w:tc>
        <w:tc>
          <w:tcPr>
            <w:tcW w:w="1699" w:type="pct"/>
            <w:tcBorders>
              <w:top w:val="nil"/>
              <w:left w:val="nil"/>
              <w:bottom w:val="single" w:sz="4" w:space="0" w:color="375623"/>
              <w:right w:val="single" w:sz="4" w:space="0" w:color="375623"/>
            </w:tcBorders>
            <w:shd w:val="clear" w:color="000000" w:fill="A9D08E"/>
            <w:noWrap/>
            <w:vAlign w:val="center"/>
            <w:hideMark/>
          </w:tcPr>
          <w:p w14:paraId="63CD4C12" w14:textId="77777777" w:rsidR="000F7C6B" w:rsidRPr="000F7C6B" w:rsidRDefault="000F7C6B" w:rsidP="000F7C6B">
            <w:pPr>
              <w:pStyle w:val="Sinespaciado"/>
              <w:jc w:val="center"/>
            </w:pPr>
            <w:r w:rsidRPr="000F7C6B">
              <w:t>Análisis microbiológicos</w:t>
            </w:r>
          </w:p>
        </w:tc>
        <w:tc>
          <w:tcPr>
            <w:tcW w:w="1356" w:type="pct"/>
            <w:tcBorders>
              <w:top w:val="nil"/>
              <w:left w:val="nil"/>
              <w:bottom w:val="single" w:sz="4" w:space="0" w:color="375623"/>
              <w:right w:val="single" w:sz="8" w:space="0" w:color="375623"/>
            </w:tcBorders>
            <w:shd w:val="clear" w:color="000000" w:fill="A9D08E"/>
            <w:noWrap/>
            <w:vAlign w:val="center"/>
            <w:hideMark/>
          </w:tcPr>
          <w:p w14:paraId="55EC3078" w14:textId="77777777" w:rsidR="000F7C6B" w:rsidRPr="000F7C6B" w:rsidRDefault="000F7C6B" w:rsidP="000F7C6B">
            <w:pPr>
              <w:pStyle w:val="Sinespaciado"/>
              <w:jc w:val="center"/>
            </w:pPr>
            <w:r w:rsidRPr="000F7C6B">
              <w:t>$             206,00</w:t>
            </w:r>
          </w:p>
        </w:tc>
      </w:tr>
      <w:tr w:rsidR="000F7C6B" w:rsidRPr="000F7C6B" w14:paraId="23D7DA8D" w14:textId="77777777" w:rsidTr="000F7C6B">
        <w:trPr>
          <w:trHeight w:val="285"/>
          <w:jc w:val="center"/>
        </w:trPr>
        <w:tc>
          <w:tcPr>
            <w:tcW w:w="588" w:type="pct"/>
            <w:vMerge/>
            <w:tcBorders>
              <w:top w:val="single" w:sz="8" w:space="0" w:color="375623"/>
              <w:left w:val="single" w:sz="8" w:space="0" w:color="375623"/>
              <w:bottom w:val="single" w:sz="8" w:space="0" w:color="375623"/>
              <w:right w:val="single" w:sz="8" w:space="0" w:color="375623"/>
            </w:tcBorders>
            <w:vAlign w:val="center"/>
            <w:hideMark/>
          </w:tcPr>
          <w:p w14:paraId="31238A3A" w14:textId="77777777" w:rsidR="000F7C6B" w:rsidRPr="000F7C6B" w:rsidRDefault="000F7C6B" w:rsidP="000F7C6B">
            <w:pPr>
              <w:pStyle w:val="Sinespaciado"/>
              <w:jc w:val="center"/>
            </w:pPr>
          </w:p>
        </w:tc>
        <w:tc>
          <w:tcPr>
            <w:tcW w:w="1356" w:type="pct"/>
            <w:vMerge/>
            <w:tcBorders>
              <w:top w:val="nil"/>
              <w:left w:val="single" w:sz="8" w:space="0" w:color="375623"/>
              <w:bottom w:val="single" w:sz="8" w:space="0" w:color="375623"/>
              <w:right w:val="single" w:sz="8" w:space="0" w:color="375623"/>
            </w:tcBorders>
            <w:vAlign w:val="center"/>
            <w:hideMark/>
          </w:tcPr>
          <w:p w14:paraId="3B7AA365" w14:textId="77777777" w:rsidR="000F7C6B" w:rsidRPr="000F7C6B" w:rsidRDefault="000F7C6B" w:rsidP="000F7C6B">
            <w:pPr>
              <w:pStyle w:val="Sinespaciado"/>
              <w:jc w:val="center"/>
            </w:pPr>
          </w:p>
        </w:tc>
        <w:tc>
          <w:tcPr>
            <w:tcW w:w="1699" w:type="pct"/>
            <w:tcBorders>
              <w:top w:val="nil"/>
              <w:left w:val="nil"/>
              <w:bottom w:val="single" w:sz="4" w:space="0" w:color="375623"/>
              <w:right w:val="single" w:sz="4" w:space="0" w:color="375623"/>
            </w:tcBorders>
            <w:shd w:val="clear" w:color="000000" w:fill="C6E0B4"/>
            <w:noWrap/>
            <w:vAlign w:val="center"/>
            <w:hideMark/>
          </w:tcPr>
          <w:p w14:paraId="6ADB28BD" w14:textId="77777777" w:rsidR="000F7C6B" w:rsidRPr="000F7C6B" w:rsidRDefault="000F7C6B" w:rsidP="000F7C6B">
            <w:pPr>
              <w:pStyle w:val="Sinespaciado"/>
              <w:jc w:val="center"/>
            </w:pPr>
            <w:r w:rsidRPr="000F7C6B">
              <w:t xml:space="preserve">Análisis </w:t>
            </w:r>
            <w:proofErr w:type="spellStart"/>
            <w:r w:rsidRPr="000F7C6B">
              <w:t>macro-micro</w:t>
            </w:r>
            <w:proofErr w:type="spellEnd"/>
          </w:p>
        </w:tc>
        <w:tc>
          <w:tcPr>
            <w:tcW w:w="1356" w:type="pct"/>
            <w:tcBorders>
              <w:top w:val="nil"/>
              <w:left w:val="nil"/>
              <w:bottom w:val="single" w:sz="4" w:space="0" w:color="375623"/>
              <w:right w:val="single" w:sz="8" w:space="0" w:color="375623"/>
            </w:tcBorders>
            <w:shd w:val="clear" w:color="000000" w:fill="C6E0B4"/>
            <w:noWrap/>
            <w:vAlign w:val="center"/>
            <w:hideMark/>
          </w:tcPr>
          <w:p w14:paraId="74B6CCB3" w14:textId="77777777" w:rsidR="000F7C6B" w:rsidRPr="000F7C6B" w:rsidRDefault="000F7C6B" w:rsidP="000F7C6B">
            <w:pPr>
              <w:pStyle w:val="Sinespaciado"/>
              <w:jc w:val="center"/>
            </w:pPr>
            <w:r w:rsidRPr="000F7C6B">
              <w:t>$               56,00</w:t>
            </w:r>
          </w:p>
        </w:tc>
      </w:tr>
      <w:tr w:rsidR="000F7C6B" w:rsidRPr="000F7C6B" w14:paraId="2D6E77D2" w14:textId="77777777" w:rsidTr="000F7C6B">
        <w:trPr>
          <w:trHeight w:val="285"/>
          <w:jc w:val="center"/>
        </w:trPr>
        <w:tc>
          <w:tcPr>
            <w:tcW w:w="588" w:type="pct"/>
            <w:vMerge/>
            <w:tcBorders>
              <w:top w:val="single" w:sz="8" w:space="0" w:color="375623"/>
              <w:left w:val="single" w:sz="8" w:space="0" w:color="375623"/>
              <w:bottom w:val="single" w:sz="8" w:space="0" w:color="375623"/>
              <w:right w:val="single" w:sz="8" w:space="0" w:color="375623"/>
            </w:tcBorders>
            <w:vAlign w:val="center"/>
            <w:hideMark/>
          </w:tcPr>
          <w:p w14:paraId="2AE81FE0" w14:textId="77777777" w:rsidR="000F7C6B" w:rsidRPr="000F7C6B" w:rsidRDefault="000F7C6B" w:rsidP="000F7C6B">
            <w:pPr>
              <w:pStyle w:val="Sinespaciado"/>
              <w:jc w:val="center"/>
            </w:pPr>
          </w:p>
        </w:tc>
        <w:tc>
          <w:tcPr>
            <w:tcW w:w="1356" w:type="pct"/>
            <w:vMerge/>
            <w:tcBorders>
              <w:top w:val="nil"/>
              <w:left w:val="single" w:sz="8" w:space="0" w:color="375623"/>
              <w:bottom w:val="single" w:sz="8" w:space="0" w:color="375623"/>
              <w:right w:val="single" w:sz="8" w:space="0" w:color="375623"/>
            </w:tcBorders>
            <w:vAlign w:val="center"/>
            <w:hideMark/>
          </w:tcPr>
          <w:p w14:paraId="261BA73F" w14:textId="77777777" w:rsidR="000F7C6B" w:rsidRPr="000F7C6B" w:rsidRDefault="000F7C6B" w:rsidP="000F7C6B">
            <w:pPr>
              <w:pStyle w:val="Sinespaciado"/>
              <w:jc w:val="center"/>
            </w:pPr>
          </w:p>
        </w:tc>
        <w:tc>
          <w:tcPr>
            <w:tcW w:w="1699" w:type="pct"/>
            <w:tcBorders>
              <w:top w:val="nil"/>
              <w:left w:val="nil"/>
              <w:bottom w:val="single" w:sz="8" w:space="0" w:color="375623"/>
              <w:right w:val="single" w:sz="4" w:space="0" w:color="375623"/>
            </w:tcBorders>
            <w:shd w:val="clear" w:color="000000" w:fill="A9D08E"/>
            <w:noWrap/>
            <w:vAlign w:val="center"/>
            <w:hideMark/>
          </w:tcPr>
          <w:p w14:paraId="0DEBF1AF" w14:textId="77777777" w:rsidR="000F7C6B" w:rsidRPr="000F7C6B" w:rsidRDefault="000F7C6B" w:rsidP="000F7C6B">
            <w:pPr>
              <w:pStyle w:val="Sinespaciado"/>
              <w:jc w:val="center"/>
            </w:pPr>
            <w:r w:rsidRPr="000F7C6B">
              <w:t>Fisicoquímico</w:t>
            </w:r>
          </w:p>
        </w:tc>
        <w:tc>
          <w:tcPr>
            <w:tcW w:w="1356" w:type="pct"/>
            <w:tcBorders>
              <w:top w:val="nil"/>
              <w:left w:val="nil"/>
              <w:bottom w:val="single" w:sz="8" w:space="0" w:color="375623"/>
              <w:right w:val="single" w:sz="8" w:space="0" w:color="375623"/>
            </w:tcBorders>
            <w:shd w:val="clear" w:color="000000" w:fill="A9D08E"/>
            <w:noWrap/>
            <w:vAlign w:val="center"/>
            <w:hideMark/>
          </w:tcPr>
          <w:p w14:paraId="2FA3793A" w14:textId="77777777" w:rsidR="000F7C6B" w:rsidRPr="000F7C6B" w:rsidRDefault="000F7C6B" w:rsidP="000F7C6B">
            <w:pPr>
              <w:pStyle w:val="Sinespaciado"/>
              <w:jc w:val="center"/>
            </w:pPr>
            <w:r w:rsidRPr="000F7C6B">
              <w:t>$           9.400,00</w:t>
            </w:r>
          </w:p>
        </w:tc>
      </w:tr>
      <w:tr w:rsidR="000F7C6B" w:rsidRPr="000F7C6B" w14:paraId="24435E22" w14:textId="77777777" w:rsidTr="000F7C6B">
        <w:trPr>
          <w:trHeight w:val="285"/>
          <w:jc w:val="center"/>
        </w:trPr>
        <w:tc>
          <w:tcPr>
            <w:tcW w:w="588" w:type="pct"/>
            <w:vMerge/>
            <w:tcBorders>
              <w:top w:val="single" w:sz="8" w:space="0" w:color="375623"/>
              <w:left w:val="single" w:sz="8" w:space="0" w:color="375623"/>
              <w:bottom w:val="single" w:sz="8" w:space="0" w:color="375623"/>
              <w:right w:val="single" w:sz="8" w:space="0" w:color="375623"/>
            </w:tcBorders>
            <w:vAlign w:val="center"/>
            <w:hideMark/>
          </w:tcPr>
          <w:p w14:paraId="01F76D4A" w14:textId="77777777" w:rsidR="000F7C6B" w:rsidRPr="000F7C6B" w:rsidRDefault="000F7C6B" w:rsidP="000F7C6B">
            <w:pPr>
              <w:pStyle w:val="Sinespaciado"/>
              <w:jc w:val="center"/>
            </w:pPr>
          </w:p>
        </w:tc>
        <w:tc>
          <w:tcPr>
            <w:tcW w:w="1356" w:type="pct"/>
            <w:vMerge w:val="restart"/>
            <w:tcBorders>
              <w:top w:val="nil"/>
              <w:left w:val="single" w:sz="8" w:space="0" w:color="375623"/>
              <w:bottom w:val="single" w:sz="8" w:space="0" w:color="375623"/>
              <w:right w:val="single" w:sz="8" w:space="0" w:color="375623"/>
            </w:tcBorders>
            <w:shd w:val="clear" w:color="000000" w:fill="70AD47"/>
            <w:vAlign w:val="center"/>
            <w:hideMark/>
          </w:tcPr>
          <w:p w14:paraId="0C2853A1" w14:textId="77777777" w:rsidR="000F7C6B" w:rsidRPr="000F7C6B" w:rsidRDefault="000F7C6B" w:rsidP="000F7C6B">
            <w:pPr>
              <w:pStyle w:val="Sinespaciado"/>
              <w:jc w:val="center"/>
            </w:pPr>
            <w:r w:rsidRPr="000F7C6B">
              <w:t>Impuesto</w:t>
            </w:r>
          </w:p>
        </w:tc>
        <w:tc>
          <w:tcPr>
            <w:tcW w:w="1699" w:type="pct"/>
            <w:tcBorders>
              <w:top w:val="nil"/>
              <w:left w:val="nil"/>
              <w:bottom w:val="single" w:sz="4" w:space="0" w:color="375623"/>
              <w:right w:val="single" w:sz="4" w:space="0" w:color="375623"/>
            </w:tcBorders>
            <w:shd w:val="clear" w:color="000000" w:fill="C6E0B4"/>
            <w:noWrap/>
            <w:vAlign w:val="center"/>
            <w:hideMark/>
          </w:tcPr>
          <w:p w14:paraId="021CED42" w14:textId="77777777" w:rsidR="000F7C6B" w:rsidRPr="000F7C6B" w:rsidRDefault="000F7C6B" w:rsidP="000F7C6B">
            <w:pPr>
              <w:pStyle w:val="Sinespaciado"/>
              <w:jc w:val="center"/>
            </w:pPr>
            <w:r w:rsidRPr="000F7C6B">
              <w:t>Hab</w:t>
            </w:r>
            <w:r>
              <w:t>.</w:t>
            </w:r>
            <w:r w:rsidRPr="000F7C6B">
              <w:t xml:space="preserve"> provincial</w:t>
            </w:r>
          </w:p>
        </w:tc>
        <w:tc>
          <w:tcPr>
            <w:tcW w:w="1356" w:type="pct"/>
            <w:tcBorders>
              <w:top w:val="nil"/>
              <w:left w:val="nil"/>
              <w:bottom w:val="single" w:sz="4" w:space="0" w:color="375623"/>
              <w:right w:val="single" w:sz="8" w:space="0" w:color="375623"/>
            </w:tcBorders>
            <w:shd w:val="clear" w:color="000000" w:fill="C6E0B4"/>
            <w:noWrap/>
            <w:vAlign w:val="center"/>
            <w:hideMark/>
          </w:tcPr>
          <w:p w14:paraId="2AC6B610" w14:textId="77777777" w:rsidR="000F7C6B" w:rsidRPr="000F7C6B" w:rsidRDefault="000F7C6B" w:rsidP="000F7C6B">
            <w:pPr>
              <w:pStyle w:val="Sinespaciado"/>
              <w:jc w:val="center"/>
            </w:pPr>
            <w:r w:rsidRPr="000F7C6B">
              <w:t>$           1.032,00</w:t>
            </w:r>
          </w:p>
        </w:tc>
      </w:tr>
      <w:tr w:rsidR="000F7C6B" w:rsidRPr="000F7C6B" w14:paraId="78449857" w14:textId="77777777" w:rsidTr="000F7C6B">
        <w:trPr>
          <w:trHeight w:val="285"/>
          <w:jc w:val="center"/>
        </w:trPr>
        <w:tc>
          <w:tcPr>
            <w:tcW w:w="588" w:type="pct"/>
            <w:vMerge/>
            <w:tcBorders>
              <w:top w:val="single" w:sz="8" w:space="0" w:color="375623"/>
              <w:left w:val="single" w:sz="8" w:space="0" w:color="375623"/>
              <w:bottom w:val="single" w:sz="8" w:space="0" w:color="375623"/>
              <w:right w:val="single" w:sz="8" w:space="0" w:color="375623"/>
            </w:tcBorders>
            <w:vAlign w:val="center"/>
            <w:hideMark/>
          </w:tcPr>
          <w:p w14:paraId="477F0B87" w14:textId="77777777" w:rsidR="000F7C6B" w:rsidRPr="000F7C6B" w:rsidRDefault="000F7C6B" w:rsidP="000F7C6B">
            <w:pPr>
              <w:pStyle w:val="Sinespaciado"/>
              <w:jc w:val="center"/>
            </w:pPr>
          </w:p>
        </w:tc>
        <w:tc>
          <w:tcPr>
            <w:tcW w:w="1356" w:type="pct"/>
            <w:vMerge/>
            <w:tcBorders>
              <w:top w:val="nil"/>
              <w:left w:val="single" w:sz="8" w:space="0" w:color="375623"/>
              <w:bottom w:val="single" w:sz="8" w:space="0" w:color="375623"/>
              <w:right w:val="single" w:sz="8" w:space="0" w:color="375623"/>
            </w:tcBorders>
            <w:vAlign w:val="center"/>
            <w:hideMark/>
          </w:tcPr>
          <w:p w14:paraId="6FEA1753" w14:textId="77777777" w:rsidR="000F7C6B" w:rsidRPr="000F7C6B" w:rsidRDefault="000F7C6B" w:rsidP="000F7C6B">
            <w:pPr>
              <w:pStyle w:val="Sinespaciado"/>
              <w:jc w:val="center"/>
            </w:pPr>
          </w:p>
        </w:tc>
        <w:tc>
          <w:tcPr>
            <w:tcW w:w="1699" w:type="pct"/>
            <w:tcBorders>
              <w:top w:val="nil"/>
              <w:left w:val="nil"/>
              <w:bottom w:val="single" w:sz="8" w:space="0" w:color="375623"/>
              <w:right w:val="single" w:sz="4" w:space="0" w:color="375623"/>
            </w:tcBorders>
            <w:shd w:val="clear" w:color="000000" w:fill="A9D08E"/>
            <w:noWrap/>
            <w:vAlign w:val="center"/>
            <w:hideMark/>
          </w:tcPr>
          <w:p w14:paraId="028DD0D4" w14:textId="77777777" w:rsidR="000F7C6B" w:rsidRPr="000F7C6B" w:rsidRDefault="000F7C6B" w:rsidP="000F7C6B">
            <w:pPr>
              <w:pStyle w:val="Sinespaciado"/>
              <w:jc w:val="center"/>
            </w:pPr>
            <w:r w:rsidRPr="000F7C6B">
              <w:t>Hab. municipales</w:t>
            </w:r>
          </w:p>
        </w:tc>
        <w:tc>
          <w:tcPr>
            <w:tcW w:w="1356" w:type="pct"/>
            <w:tcBorders>
              <w:top w:val="nil"/>
              <w:left w:val="nil"/>
              <w:bottom w:val="single" w:sz="8" w:space="0" w:color="375623"/>
              <w:right w:val="single" w:sz="8" w:space="0" w:color="375623"/>
            </w:tcBorders>
            <w:shd w:val="clear" w:color="000000" w:fill="A9D08E"/>
            <w:noWrap/>
            <w:vAlign w:val="center"/>
            <w:hideMark/>
          </w:tcPr>
          <w:p w14:paraId="15910A4B" w14:textId="77777777" w:rsidR="000F7C6B" w:rsidRPr="000F7C6B" w:rsidRDefault="000F7C6B" w:rsidP="000F7C6B">
            <w:pPr>
              <w:pStyle w:val="Sinespaciado"/>
              <w:jc w:val="center"/>
            </w:pPr>
            <w:r w:rsidRPr="000F7C6B">
              <w:t>$             100,00</w:t>
            </w:r>
          </w:p>
        </w:tc>
      </w:tr>
      <w:tr w:rsidR="000F7C6B" w:rsidRPr="000F7C6B" w14:paraId="5A73F06E" w14:textId="77777777" w:rsidTr="000F7C6B">
        <w:trPr>
          <w:trHeight w:val="285"/>
          <w:jc w:val="center"/>
        </w:trPr>
        <w:tc>
          <w:tcPr>
            <w:tcW w:w="588" w:type="pct"/>
            <w:vMerge/>
            <w:tcBorders>
              <w:top w:val="single" w:sz="8" w:space="0" w:color="375623"/>
              <w:left w:val="single" w:sz="8" w:space="0" w:color="375623"/>
              <w:bottom w:val="single" w:sz="8" w:space="0" w:color="375623"/>
              <w:right w:val="single" w:sz="8" w:space="0" w:color="375623"/>
            </w:tcBorders>
            <w:vAlign w:val="center"/>
            <w:hideMark/>
          </w:tcPr>
          <w:p w14:paraId="7A95422E" w14:textId="77777777" w:rsidR="000F7C6B" w:rsidRPr="000F7C6B" w:rsidRDefault="000F7C6B" w:rsidP="000F7C6B">
            <w:pPr>
              <w:pStyle w:val="Sinespaciado"/>
              <w:jc w:val="center"/>
            </w:pPr>
          </w:p>
        </w:tc>
        <w:tc>
          <w:tcPr>
            <w:tcW w:w="1356" w:type="pct"/>
            <w:vMerge w:val="restart"/>
            <w:tcBorders>
              <w:top w:val="nil"/>
              <w:left w:val="single" w:sz="8" w:space="0" w:color="375623"/>
              <w:bottom w:val="single" w:sz="8" w:space="0" w:color="375623"/>
              <w:right w:val="single" w:sz="8" w:space="0" w:color="375623"/>
            </w:tcBorders>
            <w:shd w:val="clear" w:color="000000" w:fill="70AD47"/>
            <w:vAlign w:val="center"/>
            <w:hideMark/>
          </w:tcPr>
          <w:p w14:paraId="4B18D339" w14:textId="77777777" w:rsidR="000F7C6B" w:rsidRPr="000F7C6B" w:rsidRDefault="000F7C6B" w:rsidP="000F7C6B">
            <w:pPr>
              <w:pStyle w:val="Sinespaciado"/>
              <w:jc w:val="center"/>
            </w:pPr>
            <w:r w:rsidRPr="000F7C6B">
              <w:t>Marketing</w:t>
            </w:r>
          </w:p>
        </w:tc>
        <w:tc>
          <w:tcPr>
            <w:tcW w:w="1699" w:type="pct"/>
            <w:tcBorders>
              <w:top w:val="nil"/>
              <w:left w:val="nil"/>
              <w:bottom w:val="single" w:sz="8" w:space="0" w:color="375623"/>
              <w:right w:val="single" w:sz="4" w:space="0" w:color="375623"/>
            </w:tcBorders>
            <w:shd w:val="clear" w:color="000000" w:fill="C6E0B4"/>
            <w:noWrap/>
            <w:vAlign w:val="center"/>
            <w:hideMark/>
          </w:tcPr>
          <w:p w14:paraId="126C1CEF" w14:textId="77777777" w:rsidR="000F7C6B" w:rsidRPr="000F7C6B" w:rsidRDefault="000F7C6B" w:rsidP="000F7C6B">
            <w:pPr>
              <w:pStyle w:val="Sinespaciado"/>
              <w:jc w:val="center"/>
            </w:pPr>
            <w:r w:rsidRPr="000F7C6B">
              <w:t>Imagen corporativa</w:t>
            </w:r>
          </w:p>
        </w:tc>
        <w:tc>
          <w:tcPr>
            <w:tcW w:w="1356" w:type="pct"/>
            <w:tcBorders>
              <w:top w:val="nil"/>
              <w:left w:val="nil"/>
              <w:bottom w:val="single" w:sz="8" w:space="0" w:color="375623"/>
              <w:right w:val="single" w:sz="8" w:space="0" w:color="375623"/>
            </w:tcBorders>
            <w:shd w:val="clear" w:color="000000" w:fill="C6E0B4"/>
            <w:noWrap/>
            <w:vAlign w:val="center"/>
            <w:hideMark/>
          </w:tcPr>
          <w:p w14:paraId="589EAD87" w14:textId="77777777" w:rsidR="000F7C6B" w:rsidRPr="000F7C6B" w:rsidRDefault="000F7C6B" w:rsidP="000F7C6B">
            <w:pPr>
              <w:pStyle w:val="Sinespaciado"/>
              <w:jc w:val="center"/>
            </w:pPr>
            <w:r w:rsidRPr="000F7C6B">
              <w:t>$             134,00</w:t>
            </w:r>
          </w:p>
        </w:tc>
      </w:tr>
      <w:tr w:rsidR="000F7C6B" w:rsidRPr="000F7C6B" w14:paraId="6C97C9CA" w14:textId="77777777" w:rsidTr="000F7C6B">
        <w:trPr>
          <w:trHeight w:val="285"/>
          <w:jc w:val="center"/>
        </w:trPr>
        <w:tc>
          <w:tcPr>
            <w:tcW w:w="588" w:type="pct"/>
            <w:vMerge/>
            <w:tcBorders>
              <w:top w:val="single" w:sz="8" w:space="0" w:color="375623"/>
              <w:left w:val="single" w:sz="8" w:space="0" w:color="375623"/>
              <w:bottom w:val="single" w:sz="8" w:space="0" w:color="375623"/>
              <w:right w:val="single" w:sz="8" w:space="0" w:color="375623"/>
            </w:tcBorders>
            <w:vAlign w:val="center"/>
            <w:hideMark/>
          </w:tcPr>
          <w:p w14:paraId="2CDB8461" w14:textId="77777777" w:rsidR="000F7C6B" w:rsidRPr="000F7C6B" w:rsidRDefault="000F7C6B" w:rsidP="000F7C6B">
            <w:pPr>
              <w:pStyle w:val="Sinespaciado"/>
              <w:jc w:val="center"/>
            </w:pPr>
          </w:p>
        </w:tc>
        <w:tc>
          <w:tcPr>
            <w:tcW w:w="1356" w:type="pct"/>
            <w:vMerge/>
            <w:tcBorders>
              <w:top w:val="nil"/>
              <w:left w:val="single" w:sz="8" w:space="0" w:color="375623"/>
              <w:bottom w:val="single" w:sz="8" w:space="0" w:color="375623"/>
              <w:right w:val="single" w:sz="8" w:space="0" w:color="375623"/>
            </w:tcBorders>
            <w:vAlign w:val="center"/>
            <w:hideMark/>
          </w:tcPr>
          <w:p w14:paraId="7C723D99" w14:textId="77777777" w:rsidR="000F7C6B" w:rsidRPr="000F7C6B" w:rsidRDefault="000F7C6B" w:rsidP="000F7C6B">
            <w:pPr>
              <w:pStyle w:val="Sinespaciado"/>
              <w:jc w:val="center"/>
            </w:pPr>
          </w:p>
        </w:tc>
        <w:tc>
          <w:tcPr>
            <w:tcW w:w="1699" w:type="pct"/>
            <w:tcBorders>
              <w:top w:val="nil"/>
              <w:left w:val="nil"/>
              <w:bottom w:val="nil"/>
              <w:right w:val="single" w:sz="4" w:space="0" w:color="000000"/>
            </w:tcBorders>
            <w:shd w:val="clear" w:color="000000" w:fill="A9D08E"/>
            <w:noWrap/>
            <w:vAlign w:val="center"/>
            <w:hideMark/>
          </w:tcPr>
          <w:p w14:paraId="45B217E9" w14:textId="77777777" w:rsidR="000F7C6B" w:rsidRPr="000F7C6B" w:rsidRDefault="000F7C6B" w:rsidP="000F7C6B">
            <w:pPr>
              <w:pStyle w:val="Sinespaciado"/>
              <w:jc w:val="center"/>
            </w:pPr>
            <w:r w:rsidRPr="000F7C6B">
              <w:t>Registro de la marca</w:t>
            </w:r>
          </w:p>
        </w:tc>
        <w:tc>
          <w:tcPr>
            <w:tcW w:w="1356" w:type="pct"/>
            <w:tcBorders>
              <w:top w:val="nil"/>
              <w:left w:val="nil"/>
              <w:bottom w:val="nil"/>
              <w:right w:val="single" w:sz="8" w:space="0" w:color="203764"/>
            </w:tcBorders>
            <w:shd w:val="clear" w:color="000000" w:fill="A9D08E"/>
            <w:noWrap/>
            <w:vAlign w:val="center"/>
            <w:hideMark/>
          </w:tcPr>
          <w:p w14:paraId="5C4C0CE6" w14:textId="77777777" w:rsidR="000F7C6B" w:rsidRPr="000F7C6B" w:rsidRDefault="000F7C6B" w:rsidP="000F7C6B">
            <w:pPr>
              <w:pStyle w:val="Sinespaciado"/>
              <w:jc w:val="center"/>
            </w:pPr>
            <w:r w:rsidRPr="000F7C6B">
              <w:t>$               56,00</w:t>
            </w:r>
          </w:p>
        </w:tc>
      </w:tr>
      <w:tr w:rsidR="000F7C6B" w:rsidRPr="000F7C6B" w14:paraId="7B750553" w14:textId="77777777" w:rsidTr="000F7C6B">
        <w:trPr>
          <w:trHeight w:val="285"/>
          <w:jc w:val="center"/>
        </w:trPr>
        <w:tc>
          <w:tcPr>
            <w:tcW w:w="588" w:type="pct"/>
            <w:tcBorders>
              <w:top w:val="nil"/>
              <w:left w:val="nil"/>
              <w:bottom w:val="nil"/>
              <w:right w:val="nil"/>
            </w:tcBorders>
            <w:shd w:val="clear" w:color="auto" w:fill="auto"/>
            <w:noWrap/>
            <w:vAlign w:val="center"/>
            <w:hideMark/>
          </w:tcPr>
          <w:p w14:paraId="16253C5A" w14:textId="77777777" w:rsidR="000F7C6B" w:rsidRPr="000F7C6B" w:rsidRDefault="000F7C6B" w:rsidP="000F7C6B">
            <w:pPr>
              <w:pStyle w:val="Sinespaciado"/>
              <w:jc w:val="center"/>
            </w:pPr>
          </w:p>
        </w:tc>
        <w:tc>
          <w:tcPr>
            <w:tcW w:w="1356" w:type="pct"/>
            <w:tcBorders>
              <w:top w:val="nil"/>
              <w:left w:val="nil"/>
              <w:bottom w:val="nil"/>
              <w:right w:val="nil"/>
            </w:tcBorders>
            <w:shd w:val="clear" w:color="auto" w:fill="auto"/>
            <w:noWrap/>
            <w:vAlign w:val="center"/>
            <w:hideMark/>
          </w:tcPr>
          <w:p w14:paraId="2D8906D0" w14:textId="77777777" w:rsidR="000F7C6B" w:rsidRPr="000F7C6B" w:rsidRDefault="000F7C6B" w:rsidP="000F7C6B">
            <w:pPr>
              <w:pStyle w:val="Sinespaciado"/>
              <w:jc w:val="center"/>
            </w:pPr>
          </w:p>
        </w:tc>
        <w:tc>
          <w:tcPr>
            <w:tcW w:w="1699" w:type="pct"/>
            <w:tcBorders>
              <w:top w:val="single" w:sz="8" w:space="0" w:color="375623"/>
              <w:left w:val="single" w:sz="8" w:space="0" w:color="375623"/>
              <w:bottom w:val="single" w:sz="8" w:space="0" w:color="375623"/>
              <w:right w:val="single" w:sz="8" w:space="0" w:color="375623"/>
            </w:tcBorders>
            <w:shd w:val="clear" w:color="000000" w:fill="70AD47"/>
            <w:noWrap/>
            <w:vAlign w:val="center"/>
            <w:hideMark/>
          </w:tcPr>
          <w:p w14:paraId="7CD7234A" w14:textId="77777777" w:rsidR="000F7C6B" w:rsidRPr="000F7C6B" w:rsidRDefault="000F7C6B" w:rsidP="000F7C6B">
            <w:pPr>
              <w:pStyle w:val="Sinespaciado"/>
              <w:jc w:val="center"/>
            </w:pPr>
            <w:r w:rsidRPr="000F7C6B">
              <w:t>Total</w:t>
            </w:r>
          </w:p>
        </w:tc>
        <w:tc>
          <w:tcPr>
            <w:tcW w:w="1356" w:type="pct"/>
            <w:tcBorders>
              <w:top w:val="single" w:sz="8" w:space="0" w:color="375623"/>
              <w:left w:val="nil"/>
              <w:bottom w:val="single" w:sz="8" w:space="0" w:color="375623"/>
              <w:right w:val="single" w:sz="8" w:space="0" w:color="375623"/>
            </w:tcBorders>
            <w:shd w:val="clear" w:color="000000" w:fill="70AD47"/>
            <w:noWrap/>
            <w:vAlign w:val="center"/>
            <w:hideMark/>
          </w:tcPr>
          <w:p w14:paraId="6471C3E5" w14:textId="77777777" w:rsidR="000F7C6B" w:rsidRPr="000F7C6B" w:rsidRDefault="000F7C6B" w:rsidP="00F569F4">
            <w:pPr>
              <w:pStyle w:val="Sinespaciado"/>
              <w:keepNext/>
              <w:jc w:val="center"/>
            </w:pPr>
            <w:r w:rsidRPr="000F7C6B">
              <w:t>$         11.482,51</w:t>
            </w:r>
          </w:p>
        </w:tc>
      </w:tr>
    </w:tbl>
    <w:p w14:paraId="535A38E3" w14:textId="0C2712E4" w:rsidR="00F569F4" w:rsidRDefault="00F569F4">
      <w:pPr>
        <w:pStyle w:val="Descripcin"/>
      </w:pPr>
      <w:bookmarkStart w:id="450" w:name="_Toc87031129"/>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12</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16</w:t>
      </w:r>
      <w:r w:rsidR="00142F68">
        <w:rPr>
          <w:noProof/>
        </w:rPr>
        <w:fldChar w:fldCharType="end"/>
      </w:r>
      <w:r>
        <w:t>: Diferidos</w:t>
      </w:r>
      <w:bookmarkEnd w:id="450"/>
    </w:p>
    <w:p w14:paraId="4745407E" w14:textId="1C8A3AA8" w:rsidR="00F569F4" w:rsidRDefault="00084783" w:rsidP="00F569F4">
      <w:r>
        <w:t>Elaboración</w:t>
      </w:r>
      <w:r w:rsidR="00F569F4">
        <w:t xml:space="preserve"> propia</w:t>
      </w:r>
    </w:p>
    <w:p w14:paraId="7DF90CE1" w14:textId="56702061" w:rsidR="002169E5" w:rsidRDefault="002169E5" w:rsidP="00F569F4"/>
    <w:p w14:paraId="269700D5" w14:textId="281284E9" w:rsidR="002169E5" w:rsidRDefault="002169E5" w:rsidP="00F569F4"/>
    <w:p w14:paraId="6981A0F4" w14:textId="1070565B" w:rsidR="002169E5" w:rsidRDefault="002169E5" w:rsidP="00F569F4"/>
    <w:p w14:paraId="40ADA611" w14:textId="124879BA" w:rsidR="002169E5" w:rsidRDefault="002169E5" w:rsidP="00F569F4"/>
    <w:p w14:paraId="01728DE5" w14:textId="03D37CFE" w:rsidR="002169E5" w:rsidRDefault="002169E5" w:rsidP="00F569F4"/>
    <w:p w14:paraId="636ECABA" w14:textId="2C643317" w:rsidR="000B7EAB" w:rsidRDefault="000B7EAB" w:rsidP="00F569F4"/>
    <w:p w14:paraId="1B08B3F4" w14:textId="4D3FC706" w:rsidR="000B7EAB" w:rsidRDefault="000B7EAB" w:rsidP="00F569F4"/>
    <w:p w14:paraId="22C307B9" w14:textId="77777777" w:rsidR="000B7EAB" w:rsidRPr="00F569F4" w:rsidRDefault="000B7EAB" w:rsidP="00F569F4"/>
    <w:p w14:paraId="46C80E6B" w14:textId="77777777" w:rsidR="009B6FAF" w:rsidRDefault="000F7C6B" w:rsidP="00232177">
      <w:pPr>
        <w:pStyle w:val="Ttulo3"/>
      </w:pPr>
      <w:bookmarkStart w:id="451" w:name="_Toc87030976"/>
      <w:r>
        <w:t>Apéndice H</w:t>
      </w:r>
      <w:r w:rsidR="009B6FAF">
        <w:t>: Servicios</w:t>
      </w:r>
      <w:bookmarkEnd w:id="451"/>
    </w:p>
    <w:p w14:paraId="03DE0740" w14:textId="77777777" w:rsidR="009B6FAF" w:rsidRDefault="009B6FAF" w:rsidP="009B6FAF">
      <w:pPr>
        <w:rPr>
          <w:b/>
        </w:rPr>
      </w:pPr>
      <w:r w:rsidRPr="000E224D">
        <w:rPr>
          <w:b/>
        </w:rPr>
        <w:t>G.1</w:t>
      </w:r>
      <w:r w:rsidRPr="000E224D">
        <w:rPr>
          <w:b/>
        </w:rPr>
        <w:tab/>
        <w:t>Electricidad</w:t>
      </w:r>
    </w:p>
    <w:tbl>
      <w:tblPr>
        <w:tblW w:w="5000" w:type="pct"/>
        <w:tblCellMar>
          <w:left w:w="70" w:type="dxa"/>
          <w:right w:w="70" w:type="dxa"/>
        </w:tblCellMar>
        <w:tblLook w:val="04A0" w:firstRow="1" w:lastRow="0" w:firstColumn="1" w:lastColumn="0" w:noHBand="0" w:noVBand="1"/>
      </w:tblPr>
      <w:tblGrid>
        <w:gridCol w:w="981"/>
        <w:gridCol w:w="3328"/>
        <w:gridCol w:w="1168"/>
        <w:gridCol w:w="953"/>
        <w:gridCol w:w="1408"/>
        <w:gridCol w:w="1168"/>
      </w:tblGrid>
      <w:tr w:rsidR="009B6FAF" w:rsidRPr="009B6FAF" w14:paraId="17B3F0FF" w14:textId="77777777" w:rsidTr="009B6FAF">
        <w:trPr>
          <w:trHeight w:val="570"/>
        </w:trPr>
        <w:tc>
          <w:tcPr>
            <w:tcW w:w="563" w:type="pct"/>
            <w:tcBorders>
              <w:top w:val="single" w:sz="8" w:space="0" w:color="000000"/>
              <w:left w:val="single" w:sz="8" w:space="0" w:color="000000"/>
              <w:bottom w:val="single" w:sz="8" w:space="0" w:color="000000"/>
              <w:right w:val="single" w:sz="4" w:space="0" w:color="000000"/>
            </w:tcBorders>
            <w:shd w:val="clear" w:color="auto" w:fill="auto"/>
            <w:vAlign w:val="center"/>
            <w:hideMark/>
          </w:tcPr>
          <w:p w14:paraId="77C8D6B2" w14:textId="77777777" w:rsidR="009B6FAF" w:rsidRPr="009B6FAF" w:rsidRDefault="009B6FAF" w:rsidP="009B6FAF">
            <w:pPr>
              <w:pStyle w:val="Sinespaciado"/>
            </w:pPr>
            <w:r w:rsidRPr="009B6FAF">
              <w:t>N° de equipos</w:t>
            </w:r>
          </w:p>
        </w:tc>
        <w:tc>
          <w:tcPr>
            <w:tcW w:w="1887" w:type="pct"/>
            <w:tcBorders>
              <w:top w:val="single" w:sz="8" w:space="0" w:color="000000"/>
              <w:left w:val="nil"/>
              <w:bottom w:val="single" w:sz="8" w:space="0" w:color="000000"/>
              <w:right w:val="single" w:sz="4" w:space="0" w:color="000000"/>
            </w:tcBorders>
            <w:shd w:val="clear" w:color="auto" w:fill="auto"/>
            <w:vAlign w:val="center"/>
            <w:hideMark/>
          </w:tcPr>
          <w:p w14:paraId="6EE1708F" w14:textId="77777777" w:rsidR="009B6FAF" w:rsidRPr="009B6FAF" w:rsidRDefault="009B6FAF" w:rsidP="009B6FAF">
            <w:pPr>
              <w:pStyle w:val="Sinespaciado"/>
            </w:pPr>
            <w:r w:rsidRPr="009B6FAF">
              <w:t>Equipo</w:t>
            </w:r>
          </w:p>
        </w:tc>
        <w:tc>
          <w:tcPr>
            <w:tcW w:w="563" w:type="pct"/>
            <w:tcBorders>
              <w:top w:val="single" w:sz="8" w:space="0" w:color="000000"/>
              <w:left w:val="nil"/>
              <w:bottom w:val="single" w:sz="8" w:space="0" w:color="000000"/>
              <w:right w:val="single" w:sz="4" w:space="0" w:color="000000"/>
            </w:tcBorders>
            <w:shd w:val="clear" w:color="auto" w:fill="auto"/>
            <w:vAlign w:val="center"/>
            <w:hideMark/>
          </w:tcPr>
          <w:p w14:paraId="59A80E91" w14:textId="77777777" w:rsidR="009B6FAF" w:rsidRPr="009B6FAF" w:rsidRDefault="009B6FAF" w:rsidP="009B6FAF">
            <w:pPr>
              <w:pStyle w:val="Sinespaciado"/>
            </w:pPr>
            <w:r w:rsidRPr="009B6FAF">
              <w:t>Consumo W</w:t>
            </w:r>
          </w:p>
        </w:tc>
        <w:tc>
          <w:tcPr>
            <w:tcW w:w="563" w:type="pct"/>
            <w:tcBorders>
              <w:top w:val="single" w:sz="8" w:space="0" w:color="000000"/>
              <w:left w:val="nil"/>
              <w:bottom w:val="single" w:sz="8" w:space="0" w:color="000000"/>
              <w:right w:val="single" w:sz="4" w:space="0" w:color="000000"/>
            </w:tcBorders>
            <w:shd w:val="clear" w:color="auto" w:fill="auto"/>
            <w:vAlign w:val="center"/>
            <w:hideMark/>
          </w:tcPr>
          <w:p w14:paraId="1F43AAD1" w14:textId="77777777" w:rsidR="009B6FAF" w:rsidRPr="009B6FAF" w:rsidRDefault="009B6FAF" w:rsidP="009B6FAF">
            <w:pPr>
              <w:pStyle w:val="Sinespaciado"/>
            </w:pPr>
            <w:r w:rsidRPr="009B6FAF">
              <w:t>Tiempo de uso meses</w:t>
            </w:r>
          </w:p>
        </w:tc>
        <w:tc>
          <w:tcPr>
            <w:tcW w:w="771" w:type="pct"/>
            <w:tcBorders>
              <w:top w:val="single" w:sz="8" w:space="0" w:color="000000"/>
              <w:left w:val="nil"/>
              <w:bottom w:val="single" w:sz="8" w:space="0" w:color="000000"/>
              <w:right w:val="single" w:sz="4" w:space="0" w:color="000000"/>
            </w:tcBorders>
            <w:shd w:val="clear" w:color="auto" w:fill="auto"/>
            <w:vAlign w:val="center"/>
            <w:hideMark/>
          </w:tcPr>
          <w:p w14:paraId="01FCDB1D" w14:textId="77777777" w:rsidR="009B6FAF" w:rsidRPr="009B6FAF" w:rsidRDefault="009B6FAF" w:rsidP="009B6FAF">
            <w:pPr>
              <w:pStyle w:val="Sinespaciado"/>
            </w:pPr>
            <w:r w:rsidRPr="009B6FAF">
              <w:t>Tiempo de uso en horas</w:t>
            </w:r>
          </w:p>
        </w:tc>
        <w:tc>
          <w:tcPr>
            <w:tcW w:w="652" w:type="pct"/>
            <w:tcBorders>
              <w:top w:val="single" w:sz="8" w:space="0" w:color="000000"/>
              <w:left w:val="nil"/>
              <w:bottom w:val="single" w:sz="8" w:space="0" w:color="000000"/>
              <w:right w:val="single" w:sz="8" w:space="0" w:color="000000"/>
            </w:tcBorders>
            <w:shd w:val="clear" w:color="auto" w:fill="auto"/>
            <w:vAlign w:val="center"/>
            <w:hideMark/>
          </w:tcPr>
          <w:p w14:paraId="5C6E8A13" w14:textId="77777777" w:rsidR="009B6FAF" w:rsidRPr="009B6FAF" w:rsidRDefault="009B6FAF" w:rsidP="009B6FAF">
            <w:pPr>
              <w:pStyle w:val="Sinespaciado"/>
            </w:pPr>
            <w:r w:rsidRPr="009B6FAF">
              <w:t>Consumo total en KW</w:t>
            </w:r>
          </w:p>
        </w:tc>
      </w:tr>
      <w:tr w:rsidR="009B6FAF" w:rsidRPr="009B6FAF" w14:paraId="41F031CA" w14:textId="77777777" w:rsidTr="009B6FAF">
        <w:trPr>
          <w:trHeight w:val="300"/>
        </w:trPr>
        <w:tc>
          <w:tcPr>
            <w:tcW w:w="563" w:type="pct"/>
            <w:tcBorders>
              <w:top w:val="nil"/>
              <w:left w:val="single" w:sz="8" w:space="0" w:color="000000"/>
              <w:bottom w:val="single" w:sz="4" w:space="0" w:color="000000"/>
              <w:right w:val="single" w:sz="4" w:space="0" w:color="000000"/>
            </w:tcBorders>
            <w:shd w:val="clear" w:color="auto" w:fill="auto"/>
            <w:vAlign w:val="center"/>
            <w:hideMark/>
          </w:tcPr>
          <w:p w14:paraId="6D3114F1" w14:textId="77777777" w:rsidR="009B6FAF" w:rsidRPr="009B6FAF" w:rsidRDefault="009B6FAF" w:rsidP="009B6FAF">
            <w:pPr>
              <w:pStyle w:val="Sinespaciado"/>
            </w:pPr>
            <w:r w:rsidRPr="009B6FAF">
              <w:t>2</w:t>
            </w:r>
          </w:p>
        </w:tc>
        <w:tc>
          <w:tcPr>
            <w:tcW w:w="1887" w:type="pct"/>
            <w:tcBorders>
              <w:top w:val="nil"/>
              <w:left w:val="nil"/>
              <w:bottom w:val="single" w:sz="4" w:space="0" w:color="000000"/>
              <w:right w:val="single" w:sz="4" w:space="0" w:color="000000"/>
            </w:tcBorders>
            <w:shd w:val="clear" w:color="auto" w:fill="auto"/>
            <w:vAlign w:val="center"/>
            <w:hideMark/>
          </w:tcPr>
          <w:p w14:paraId="0EFD4522" w14:textId="77777777" w:rsidR="009B6FAF" w:rsidRPr="009B6FAF" w:rsidRDefault="009B6FAF" w:rsidP="009B6FAF">
            <w:pPr>
              <w:pStyle w:val="Sinespaciado"/>
            </w:pPr>
            <w:r w:rsidRPr="009B6FAF">
              <w:t>Lavadora por inmersión</w:t>
            </w:r>
          </w:p>
        </w:tc>
        <w:tc>
          <w:tcPr>
            <w:tcW w:w="563" w:type="pct"/>
            <w:tcBorders>
              <w:top w:val="nil"/>
              <w:left w:val="nil"/>
              <w:bottom w:val="single" w:sz="4" w:space="0" w:color="000000"/>
              <w:right w:val="single" w:sz="4" w:space="0" w:color="000000"/>
            </w:tcBorders>
            <w:shd w:val="clear" w:color="auto" w:fill="auto"/>
            <w:vAlign w:val="center"/>
            <w:hideMark/>
          </w:tcPr>
          <w:p w14:paraId="2551EC44" w14:textId="77777777" w:rsidR="009B6FAF" w:rsidRPr="009B6FAF" w:rsidRDefault="009B6FAF" w:rsidP="009B6FAF">
            <w:pPr>
              <w:pStyle w:val="Sinespaciado"/>
            </w:pPr>
            <w:r w:rsidRPr="009B6FAF">
              <w:t>2500</w:t>
            </w:r>
          </w:p>
        </w:tc>
        <w:tc>
          <w:tcPr>
            <w:tcW w:w="563" w:type="pct"/>
            <w:tcBorders>
              <w:top w:val="nil"/>
              <w:left w:val="nil"/>
              <w:bottom w:val="single" w:sz="4" w:space="0" w:color="000000"/>
              <w:right w:val="single" w:sz="4" w:space="0" w:color="000000"/>
            </w:tcBorders>
            <w:shd w:val="clear" w:color="auto" w:fill="auto"/>
            <w:vAlign w:val="center"/>
            <w:hideMark/>
          </w:tcPr>
          <w:p w14:paraId="52E1A80C" w14:textId="77777777" w:rsidR="009B6FAF" w:rsidRPr="009B6FAF" w:rsidRDefault="009B6FAF" w:rsidP="009B6FAF">
            <w:pPr>
              <w:pStyle w:val="Sinespaciado"/>
            </w:pPr>
            <w:r w:rsidRPr="009B6FAF">
              <w:t>6</w:t>
            </w:r>
          </w:p>
        </w:tc>
        <w:tc>
          <w:tcPr>
            <w:tcW w:w="771" w:type="pct"/>
            <w:tcBorders>
              <w:top w:val="nil"/>
              <w:left w:val="nil"/>
              <w:bottom w:val="single" w:sz="4" w:space="0" w:color="000000"/>
              <w:right w:val="single" w:sz="4" w:space="0" w:color="000000"/>
            </w:tcBorders>
            <w:shd w:val="clear" w:color="auto" w:fill="auto"/>
            <w:vAlign w:val="center"/>
            <w:hideMark/>
          </w:tcPr>
          <w:p w14:paraId="35F8A8CE" w14:textId="77777777" w:rsidR="009B6FAF" w:rsidRPr="009B6FAF" w:rsidRDefault="009B6FAF" w:rsidP="009B6FAF">
            <w:pPr>
              <w:pStyle w:val="Sinespaciado"/>
            </w:pPr>
            <w:r w:rsidRPr="009B6FAF">
              <w:t>4320</w:t>
            </w:r>
          </w:p>
        </w:tc>
        <w:tc>
          <w:tcPr>
            <w:tcW w:w="652" w:type="pct"/>
            <w:tcBorders>
              <w:top w:val="nil"/>
              <w:left w:val="nil"/>
              <w:bottom w:val="single" w:sz="4" w:space="0" w:color="000000"/>
              <w:right w:val="single" w:sz="8" w:space="0" w:color="000000"/>
            </w:tcBorders>
            <w:shd w:val="clear" w:color="auto" w:fill="auto"/>
            <w:vAlign w:val="center"/>
            <w:hideMark/>
          </w:tcPr>
          <w:p w14:paraId="1F70B583" w14:textId="77777777" w:rsidR="009B6FAF" w:rsidRPr="009B6FAF" w:rsidRDefault="009B6FAF" w:rsidP="009B6FAF">
            <w:pPr>
              <w:pStyle w:val="Sinespaciado"/>
            </w:pPr>
            <w:r w:rsidRPr="009B6FAF">
              <w:t>21600</w:t>
            </w:r>
          </w:p>
        </w:tc>
      </w:tr>
      <w:tr w:rsidR="009B6FAF" w:rsidRPr="009B6FAF" w14:paraId="05DF933E" w14:textId="77777777" w:rsidTr="009B6FAF">
        <w:trPr>
          <w:trHeight w:val="290"/>
        </w:trPr>
        <w:tc>
          <w:tcPr>
            <w:tcW w:w="563" w:type="pct"/>
            <w:tcBorders>
              <w:top w:val="nil"/>
              <w:left w:val="single" w:sz="8" w:space="0" w:color="000000"/>
              <w:bottom w:val="single" w:sz="4" w:space="0" w:color="000000"/>
              <w:right w:val="single" w:sz="4" w:space="0" w:color="000000"/>
            </w:tcBorders>
            <w:shd w:val="clear" w:color="auto" w:fill="auto"/>
            <w:vAlign w:val="center"/>
            <w:hideMark/>
          </w:tcPr>
          <w:p w14:paraId="36B2EBFF" w14:textId="77777777" w:rsidR="009B6FAF" w:rsidRPr="009B6FAF" w:rsidRDefault="009B6FAF" w:rsidP="009B6FAF">
            <w:pPr>
              <w:pStyle w:val="Sinespaciado"/>
            </w:pPr>
            <w:r w:rsidRPr="009B6FAF">
              <w:t>4</w:t>
            </w:r>
          </w:p>
        </w:tc>
        <w:tc>
          <w:tcPr>
            <w:tcW w:w="1887" w:type="pct"/>
            <w:tcBorders>
              <w:top w:val="nil"/>
              <w:left w:val="nil"/>
              <w:bottom w:val="single" w:sz="4" w:space="0" w:color="000000"/>
              <w:right w:val="single" w:sz="4" w:space="0" w:color="000000"/>
            </w:tcBorders>
            <w:shd w:val="clear" w:color="auto" w:fill="auto"/>
            <w:vAlign w:val="center"/>
            <w:hideMark/>
          </w:tcPr>
          <w:p w14:paraId="091478C5" w14:textId="77777777" w:rsidR="009B6FAF" w:rsidRPr="009B6FAF" w:rsidRDefault="009B6FAF" w:rsidP="009B6FAF">
            <w:pPr>
              <w:pStyle w:val="Sinespaciado"/>
            </w:pPr>
            <w:r w:rsidRPr="009B6FAF">
              <w:t>Tolva de recepción con elevador</w:t>
            </w:r>
          </w:p>
        </w:tc>
        <w:tc>
          <w:tcPr>
            <w:tcW w:w="563" w:type="pct"/>
            <w:tcBorders>
              <w:top w:val="nil"/>
              <w:left w:val="nil"/>
              <w:bottom w:val="single" w:sz="4" w:space="0" w:color="000000"/>
              <w:right w:val="single" w:sz="4" w:space="0" w:color="000000"/>
            </w:tcBorders>
            <w:shd w:val="clear" w:color="auto" w:fill="auto"/>
            <w:vAlign w:val="center"/>
            <w:hideMark/>
          </w:tcPr>
          <w:p w14:paraId="7169DCF4" w14:textId="77777777" w:rsidR="009B6FAF" w:rsidRPr="009B6FAF" w:rsidRDefault="009B6FAF" w:rsidP="009B6FAF">
            <w:pPr>
              <w:pStyle w:val="Sinespaciado"/>
            </w:pPr>
            <w:r w:rsidRPr="009B6FAF">
              <w:t>2000</w:t>
            </w:r>
          </w:p>
        </w:tc>
        <w:tc>
          <w:tcPr>
            <w:tcW w:w="563" w:type="pct"/>
            <w:tcBorders>
              <w:top w:val="nil"/>
              <w:left w:val="nil"/>
              <w:bottom w:val="single" w:sz="4" w:space="0" w:color="000000"/>
              <w:right w:val="single" w:sz="4" w:space="0" w:color="000000"/>
            </w:tcBorders>
            <w:shd w:val="clear" w:color="auto" w:fill="auto"/>
            <w:vAlign w:val="center"/>
            <w:hideMark/>
          </w:tcPr>
          <w:p w14:paraId="054E701C" w14:textId="77777777" w:rsidR="009B6FAF" w:rsidRPr="009B6FAF" w:rsidRDefault="009B6FAF" w:rsidP="009B6FAF">
            <w:pPr>
              <w:pStyle w:val="Sinespaciado"/>
            </w:pPr>
            <w:r w:rsidRPr="009B6FAF">
              <w:t>6</w:t>
            </w:r>
          </w:p>
        </w:tc>
        <w:tc>
          <w:tcPr>
            <w:tcW w:w="771" w:type="pct"/>
            <w:tcBorders>
              <w:top w:val="nil"/>
              <w:left w:val="nil"/>
              <w:bottom w:val="single" w:sz="4" w:space="0" w:color="000000"/>
              <w:right w:val="single" w:sz="4" w:space="0" w:color="000000"/>
            </w:tcBorders>
            <w:shd w:val="clear" w:color="auto" w:fill="auto"/>
            <w:vAlign w:val="center"/>
            <w:hideMark/>
          </w:tcPr>
          <w:p w14:paraId="2D2F9234" w14:textId="77777777" w:rsidR="009B6FAF" w:rsidRPr="009B6FAF" w:rsidRDefault="009B6FAF" w:rsidP="009B6FAF">
            <w:pPr>
              <w:pStyle w:val="Sinespaciado"/>
            </w:pPr>
            <w:r w:rsidRPr="009B6FAF">
              <w:t>4320</w:t>
            </w:r>
          </w:p>
        </w:tc>
        <w:tc>
          <w:tcPr>
            <w:tcW w:w="652" w:type="pct"/>
            <w:tcBorders>
              <w:top w:val="nil"/>
              <w:left w:val="nil"/>
              <w:bottom w:val="single" w:sz="4" w:space="0" w:color="000000"/>
              <w:right w:val="single" w:sz="8" w:space="0" w:color="000000"/>
            </w:tcBorders>
            <w:shd w:val="clear" w:color="auto" w:fill="auto"/>
            <w:vAlign w:val="center"/>
            <w:hideMark/>
          </w:tcPr>
          <w:p w14:paraId="150898EE" w14:textId="77777777" w:rsidR="009B6FAF" w:rsidRPr="009B6FAF" w:rsidRDefault="009B6FAF" w:rsidP="009B6FAF">
            <w:pPr>
              <w:pStyle w:val="Sinespaciado"/>
            </w:pPr>
            <w:r w:rsidRPr="009B6FAF">
              <w:t>34560</w:t>
            </w:r>
          </w:p>
        </w:tc>
      </w:tr>
      <w:tr w:rsidR="009B6FAF" w:rsidRPr="009B6FAF" w14:paraId="34F9103B" w14:textId="77777777" w:rsidTr="009B6FAF">
        <w:trPr>
          <w:trHeight w:val="290"/>
        </w:trPr>
        <w:tc>
          <w:tcPr>
            <w:tcW w:w="563" w:type="pct"/>
            <w:tcBorders>
              <w:top w:val="nil"/>
              <w:left w:val="single" w:sz="8" w:space="0" w:color="000000"/>
              <w:bottom w:val="single" w:sz="4" w:space="0" w:color="000000"/>
              <w:right w:val="single" w:sz="4" w:space="0" w:color="000000"/>
            </w:tcBorders>
            <w:shd w:val="clear" w:color="auto" w:fill="auto"/>
            <w:vAlign w:val="center"/>
            <w:hideMark/>
          </w:tcPr>
          <w:p w14:paraId="6D206E83" w14:textId="77777777" w:rsidR="009B6FAF" w:rsidRPr="009B6FAF" w:rsidRDefault="009B6FAF" w:rsidP="009B6FAF">
            <w:pPr>
              <w:pStyle w:val="Sinespaciado"/>
            </w:pPr>
            <w:r w:rsidRPr="009B6FAF">
              <w:t>2</w:t>
            </w:r>
          </w:p>
        </w:tc>
        <w:tc>
          <w:tcPr>
            <w:tcW w:w="1887" w:type="pct"/>
            <w:tcBorders>
              <w:top w:val="nil"/>
              <w:left w:val="nil"/>
              <w:bottom w:val="single" w:sz="4" w:space="0" w:color="000000"/>
              <w:right w:val="single" w:sz="4" w:space="0" w:color="000000"/>
            </w:tcBorders>
            <w:shd w:val="clear" w:color="auto" w:fill="auto"/>
            <w:vAlign w:val="center"/>
            <w:hideMark/>
          </w:tcPr>
          <w:p w14:paraId="103C9240" w14:textId="77777777" w:rsidR="009B6FAF" w:rsidRPr="009B6FAF" w:rsidRDefault="009B6FAF" w:rsidP="009B6FAF">
            <w:pPr>
              <w:pStyle w:val="Sinespaciado"/>
            </w:pPr>
            <w:r w:rsidRPr="009B6FAF">
              <w:t>Lavadora rotativa</w:t>
            </w:r>
          </w:p>
        </w:tc>
        <w:tc>
          <w:tcPr>
            <w:tcW w:w="563" w:type="pct"/>
            <w:tcBorders>
              <w:top w:val="nil"/>
              <w:left w:val="nil"/>
              <w:bottom w:val="single" w:sz="4" w:space="0" w:color="000000"/>
              <w:right w:val="single" w:sz="4" w:space="0" w:color="000000"/>
            </w:tcBorders>
            <w:shd w:val="clear" w:color="auto" w:fill="auto"/>
            <w:vAlign w:val="center"/>
            <w:hideMark/>
          </w:tcPr>
          <w:p w14:paraId="7EC3620F" w14:textId="77777777" w:rsidR="009B6FAF" w:rsidRPr="009B6FAF" w:rsidRDefault="009B6FAF" w:rsidP="009B6FAF">
            <w:pPr>
              <w:pStyle w:val="Sinespaciado"/>
            </w:pPr>
            <w:r w:rsidRPr="009B6FAF">
              <w:t>1500</w:t>
            </w:r>
          </w:p>
        </w:tc>
        <w:tc>
          <w:tcPr>
            <w:tcW w:w="563" w:type="pct"/>
            <w:tcBorders>
              <w:top w:val="nil"/>
              <w:left w:val="nil"/>
              <w:bottom w:val="single" w:sz="4" w:space="0" w:color="000000"/>
              <w:right w:val="single" w:sz="4" w:space="0" w:color="000000"/>
            </w:tcBorders>
            <w:shd w:val="clear" w:color="auto" w:fill="auto"/>
            <w:vAlign w:val="center"/>
            <w:hideMark/>
          </w:tcPr>
          <w:p w14:paraId="2895DE39" w14:textId="77777777" w:rsidR="009B6FAF" w:rsidRPr="009B6FAF" w:rsidRDefault="009B6FAF" w:rsidP="009B6FAF">
            <w:pPr>
              <w:pStyle w:val="Sinespaciado"/>
            </w:pPr>
            <w:r w:rsidRPr="009B6FAF">
              <w:t>1</w:t>
            </w:r>
          </w:p>
        </w:tc>
        <w:tc>
          <w:tcPr>
            <w:tcW w:w="771" w:type="pct"/>
            <w:tcBorders>
              <w:top w:val="nil"/>
              <w:left w:val="nil"/>
              <w:bottom w:val="single" w:sz="4" w:space="0" w:color="000000"/>
              <w:right w:val="single" w:sz="4" w:space="0" w:color="000000"/>
            </w:tcBorders>
            <w:shd w:val="clear" w:color="auto" w:fill="auto"/>
            <w:vAlign w:val="center"/>
            <w:hideMark/>
          </w:tcPr>
          <w:p w14:paraId="187B0574" w14:textId="77777777" w:rsidR="009B6FAF" w:rsidRPr="009B6FAF" w:rsidRDefault="009B6FAF" w:rsidP="009B6FAF">
            <w:pPr>
              <w:pStyle w:val="Sinespaciado"/>
            </w:pPr>
            <w:r w:rsidRPr="009B6FAF">
              <w:t>720</w:t>
            </w:r>
          </w:p>
        </w:tc>
        <w:tc>
          <w:tcPr>
            <w:tcW w:w="652" w:type="pct"/>
            <w:tcBorders>
              <w:top w:val="nil"/>
              <w:left w:val="nil"/>
              <w:bottom w:val="single" w:sz="4" w:space="0" w:color="000000"/>
              <w:right w:val="single" w:sz="8" w:space="0" w:color="000000"/>
            </w:tcBorders>
            <w:shd w:val="clear" w:color="auto" w:fill="auto"/>
            <w:vAlign w:val="center"/>
            <w:hideMark/>
          </w:tcPr>
          <w:p w14:paraId="428CF753" w14:textId="77777777" w:rsidR="009B6FAF" w:rsidRPr="009B6FAF" w:rsidRDefault="009B6FAF" w:rsidP="009B6FAF">
            <w:pPr>
              <w:pStyle w:val="Sinespaciado"/>
            </w:pPr>
            <w:r w:rsidRPr="009B6FAF">
              <w:t>2160</w:t>
            </w:r>
          </w:p>
        </w:tc>
      </w:tr>
      <w:tr w:rsidR="009B6FAF" w:rsidRPr="009B6FAF" w14:paraId="33174AB5" w14:textId="77777777" w:rsidTr="009B6FAF">
        <w:trPr>
          <w:trHeight w:val="300"/>
        </w:trPr>
        <w:tc>
          <w:tcPr>
            <w:tcW w:w="563" w:type="pct"/>
            <w:tcBorders>
              <w:top w:val="nil"/>
              <w:left w:val="single" w:sz="8" w:space="0" w:color="000000"/>
              <w:bottom w:val="single" w:sz="4" w:space="0" w:color="000000"/>
              <w:right w:val="single" w:sz="4" w:space="0" w:color="000000"/>
            </w:tcBorders>
            <w:shd w:val="clear" w:color="auto" w:fill="auto"/>
            <w:vAlign w:val="center"/>
            <w:hideMark/>
          </w:tcPr>
          <w:p w14:paraId="51F0828C" w14:textId="77777777" w:rsidR="009B6FAF" w:rsidRPr="009B6FAF" w:rsidRDefault="009B6FAF" w:rsidP="009B6FAF">
            <w:pPr>
              <w:pStyle w:val="Sinespaciado"/>
            </w:pPr>
            <w:r w:rsidRPr="009B6FAF">
              <w:t>1</w:t>
            </w:r>
          </w:p>
        </w:tc>
        <w:tc>
          <w:tcPr>
            <w:tcW w:w="1887" w:type="pct"/>
            <w:tcBorders>
              <w:top w:val="nil"/>
              <w:left w:val="nil"/>
              <w:bottom w:val="single" w:sz="4" w:space="0" w:color="000000"/>
              <w:right w:val="single" w:sz="4" w:space="0" w:color="000000"/>
            </w:tcBorders>
            <w:shd w:val="clear" w:color="auto" w:fill="auto"/>
            <w:vAlign w:val="center"/>
            <w:hideMark/>
          </w:tcPr>
          <w:p w14:paraId="12CD09E8" w14:textId="77777777" w:rsidR="009B6FAF" w:rsidRPr="009B6FAF" w:rsidRDefault="009B6FAF" w:rsidP="009B6FAF">
            <w:pPr>
              <w:pStyle w:val="Sinespaciado"/>
            </w:pPr>
            <w:r w:rsidRPr="009B6FAF">
              <w:t>Prehidratador</w:t>
            </w:r>
          </w:p>
        </w:tc>
        <w:tc>
          <w:tcPr>
            <w:tcW w:w="563" w:type="pct"/>
            <w:tcBorders>
              <w:top w:val="nil"/>
              <w:left w:val="nil"/>
              <w:bottom w:val="single" w:sz="4" w:space="0" w:color="000000"/>
              <w:right w:val="single" w:sz="4" w:space="0" w:color="000000"/>
            </w:tcBorders>
            <w:shd w:val="clear" w:color="auto" w:fill="auto"/>
            <w:vAlign w:val="center"/>
            <w:hideMark/>
          </w:tcPr>
          <w:p w14:paraId="5F01C2F9" w14:textId="77777777" w:rsidR="009B6FAF" w:rsidRPr="009B6FAF" w:rsidRDefault="009B6FAF" w:rsidP="009B6FAF">
            <w:pPr>
              <w:pStyle w:val="Sinespaciado"/>
            </w:pPr>
            <w:r w:rsidRPr="009B6FAF">
              <w:t>4100</w:t>
            </w:r>
          </w:p>
        </w:tc>
        <w:tc>
          <w:tcPr>
            <w:tcW w:w="563" w:type="pct"/>
            <w:tcBorders>
              <w:top w:val="nil"/>
              <w:left w:val="nil"/>
              <w:bottom w:val="single" w:sz="4" w:space="0" w:color="000000"/>
              <w:right w:val="single" w:sz="4" w:space="0" w:color="000000"/>
            </w:tcBorders>
            <w:shd w:val="clear" w:color="auto" w:fill="auto"/>
            <w:vAlign w:val="center"/>
            <w:hideMark/>
          </w:tcPr>
          <w:p w14:paraId="61A1C56A" w14:textId="77777777" w:rsidR="009B6FAF" w:rsidRPr="009B6FAF" w:rsidRDefault="009B6FAF" w:rsidP="009B6FAF">
            <w:pPr>
              <w:pStyle w:val="Sinespaciado"/>
            </w:pPr>
            <w:r w:rsidRPr="009B6FAF">
              <w:t>0,1</w:t>
            </w:r>
          </w:p>
        </w:tc>
        <w:tc>
          <w:tcPr>
            <w:tcW w:w="771" w:type="pct"/>
            <w:tcBorders>
              <w:top w:val="nil"/>
              <w:left w:val="nil"/>
              <w:bottom w:val="single" w:sz="4" w:space="0" w:color="000000"/>
              <w:right w:val="single" w:sz="4" w:space="0" w:color="000000"/>
            </w:tcBorders>
            <w:shd w:val="clear" w:color="auto" w:fill="auto"/>
            <w:vAlign w:val="center"/>
            <w:hideMark/>
          </w:tcPr>
          <w:p w14:paraId="161F501F" w14:textId="77777777" w:rsidR="009B6FAF" w:rsidRPr="009B6FAF" w:rsidRDefault="009B6FAF" w:rsidP="009B6FAF">
            <w:pPr>
              <w:pStyle w:val="Sinespaciado"/>
            </w:pPr>
            <w:r w:rsidRPr="009B6FAF">
              <w:t>72</w:t>
            </w:r>
          </w:p>
        </w:tc>
        <w:tc>
          <w:tcPr>
            <w:tcW w:w="652" w:type="pct"/>
            <w:tcBorders>
              <w:top w:val="nil"/>
              <w:left w:val="nil"/>
              <w:bottom w:val="single" w:sz="4" w:space="0" w:color="000000"/>
              <w:right w:val="single" w:sz="8" w:space="0" w:color="000000"/>
            </w:tcBorders>
            <w:shd w:val="clear" w:color="auto" w:fill="auto"/>
            <w:vAlign w:val="center"/>
            <w:hideMark/>
          </w:tcPr>
          <w:p w14:paraId="4A517C38" w14:textId="77777777" w:rsidR="009B6FAF" w:rsidRPr="009B6FAF" w:rsidRDefault="009B6FAF" w:rsidP="009B6FAF">
            <w:pPr>
              <w:pStyle w:val="Sinespaciado"/>
            </w:pPr>
            <w:r w:rsidRPr="009B6FAF">
              <w:t>295,2</w:t>
            </w:r>
          </w:p>
        </w:tc>
      </w:tr>
      <w:tr w:rsidR="009B6FAF" w:rsidRPr="009B6FAF" w14:paraId="583E38D1" w14:textId="77777777" w:rsidTr="009B6FAF">
        <w:trPr>
          <w:trHeight w:val="300"/>
        </w:trPr>
        <w:tc>
          <w:tcPr>
            <w:tcW w:w="563" w:type="pct"/>
            <w:tcBorders>
              <w:top w:val="nil"/>
              <w:left w:val="single" w:sz="8" w:space="0" w:color="000000"/>
              <w:bottom w:val="single" w:sz="4" w:space="0" w:color="000000"/>
              <w:right w:val="single" w:sz="4" w:space="0" w:color="000000"/>
            </w:tcBorders>
            <w:shd w:val="clear" w:color="auto" w:fill="auto"/>
            <w:vAlign w:val="center"/>
            <w:hideMark/>
          </w:tcPr>
          <w:p w14:paraId="1F99DDD8" w14:textId="77777777" w:rsidR="009B6FAF" w:rsidRPr="009B6FAF" w:rsidRDefault="009B6FAF" w:rsidP="009B6FAF">
            <w:pPr>
              <w:pStyle w:val="Sinespaciado"/>
            </w:pPr>
            <w:r w:rsidRPr="009B6FAF">
              <w:t>1</w:t>
            </w:r>
          </w:p>
        </w:tc>
        <w:tc>
          <w:tcPr>
            <w:tcW w:w="1887" w:type="pct"/>
            <w:tcBorders>
              <w:top w:val="nil"/>
              <w:left w:val="nil"/>
              <w:bottom w:val="single" w:sz="4" w:space="0" w:color="000000"/>
              <w:right w:val="single" w:sz="4" w:space="0" w:color="000000"/>
            </w:tcBorders>
            <w:shd w:val="clear" w:color="auto" w:fill="auto"/>
            <w:vAlign w:val="center"/>
            <w:hideMark/>
          </w:tcPr>
          <w:p w14:paraId="6CE06402" w14:textId="77777777" w:rsidR="009B6FAF" w:rsidRPr="009B6FAF" w:rsidRDefault="009B6FAF" w:rsidP="009B6FAF">
            <w:pPr>
              <w:pStyle w:val="Sinespaciado"/>
            </w:pPr>
            <w:r w:rsidRPr="009B6FAF">
              <w:t>Hidratador</w:t>
            </w:r>
          </w:p>
        </w:tc>
        <w:tc>
          <w:tcPr>
            <w:tcW w:w="563" w:type="pct"/>
            <w:tcBorders>
              <w:top w:val="nil"/>
              <w:left w:val="nil"/>
              <w:bottom w:val="single" w:sz="4" w:space="0" w:color="000000"/>
              <w:right w:val="single" w:sz="4" w:space="0" w:color="000000"/>
            </w:tcBorders>
            <w:shd w:val="clear" w:color="auto" w:fill="auto"/>
            <w:vAlign w:val="center"/>
            <w:hideMark/>
          </w:tcPr>
          <w:p w14:paraId="776997EF" w14:textId="77777777" w:rsidR="009B6FAF" w:rsidRPr="009B6FAF" w:rsidRDefault="009B6FAF" w:rsidP="009B6FAF">
            <w:pPr>
              <w:pStyle w:val="Sinespaciado"/>
            </w:pPr>
            <w:r w:rsidRPr="009B6FAF">
              <w:t>4100</w:t>
            </w:r>
          </w:p>
        </w:tc>
        <w:tc>
          <w:tcPr>
            <w:tcW w:w="563" w:type="pct"/>
            <w:tcBorders>
              <w:top w:val="nil"/>
              <w:left w:val="nil"/>
              <w:bottom w:val="single" w:sz="4" w:space="0" w:color="000000"/>
              <w:right w:val="single" w:sz="4" w:space="0" w:color="000000"/>
            </w:tcBorders>
            <w:shd w:val="clear" w:color="auto" w:fill="auto"/>
            <w:vAlign w:val="center"/>
            <w:hideMark/>
          </w:tcPr>
          <w:p w14:paraId="28F6ABBB" w14:textId="77777777" w:rsidR="009B6FAF" w:rsidRPr="009B6FAF" w:rsidRDefault="009B6FAF" w:rsidP="009B6FAF">
            <w:pPr>
              <w:pStyle w:val="Sinespaciado"/>
            </w:pPr>
            <w:r w:rsidRPr="009B6FAF">
              <w:t>0,1</w:t>
            </w:r>
          </w:p>
        </w:tc>
        <w:tc>
          <w:tcPr>
            <w:tcW w:w="771" w:type="pct"/>
            <w:tcBorders>
              <w:top w:val="nil"/>
              <w:left w:val="nil"/>
              <w:bottom w:val="single" w:sz="4" w:space="0" w:color="000000"/>
              <w:right w:val="single" w:sz="4" w:space="0" w:color="000000"/>
            </w:tcBorders>
            <w:shd w:val="clear" w:color="auto" w:fill="auto"/>
            <w:vAlign w:val="center"/>
            <w:hideMark/>
          </w:tcPr>
          <w:p w14:paraId="1A26DACF" w14:textId="77777777" w:rsidR="009B6FAF" w:rsidRPr="009B6FAF" w:rsidRDefault="009B6FAF" w:rsidP="009B6FAF">
            <w:pPr>
              <w:pStyle w:val="Sinespaciado"/>
            </w:pPr>
            <w:r w:rsidRPr="009B6FAF">
              <w:t>72</w:t>
            </w:r>
          </w:p>
        </w:tc>
        <w:tc>
          <w:tcPr>
            <w:tcW w:w="652" w:type="pct"/>
            <w:tcBorders>
              <w:top w:val="nil"/>
              <w:left w:val="nil"/>
              <w:bottom w:val="single" w:sz="4" w:space="0" w:color="000000"/>
              <w:right w:val="single" w:sz="8" w:space="0" w:color="000000"/>
            </w:tcBorders>
            <w:shd w:val="clear" w:color="auto" w:fill="auto"/>
            <w:vAlign w:val="center"/>
            <w:hideMark/>
          </w:tcPr>
          <w:p w14:paraId="5FA501AD" w14:textId="77777777" w:rsidR="009B6FAF" w:rsidRPr="009B6FAF" w:rsidRDefault="009B6FAF" w:rsidP="009B6FAF">
            <w:pPr>
              <w:pStyle w:val="Sinespaciado"/>
            </w:pPr>
            <w:r w:rsidRPr="009B6FAF">
              <w:t>295,2</w:t>
            </w:r>
          </w:p>
        </w:tc>
      </w:tr>
      <w:tr w:rsidR="009B6FAF" w:rsidRPr="009B6FAF" w14:paraId="7B50E728" w14:textId="77777777" w:rsidTr="009B6FAF">
        <w:trPr>
          <w:trHeight w:val="290"/>
        </w:trPr>
        <w:tc>
          <w:tcPr>
            <w:tcW w:w="563" w:type="pct"/>
            <w:tcBorders>
              <w:top w:val="nil"/>
              <w:left w:val="single" w:sz="8" w:space="0" w:color="000000"/>
              <w:bottom w:val="single" w:sz="4" w:space="0" w:color="000000"/>
              <w:right w:val="single" w:sz="4" w:space="0" w:color="000000"/>
            </w:tcBorders>
            <w:shd w:val="clear" w:color="auto" w:fill="auto"/>
            <w:vAlign w:val="center"/>
            <w:hideMark/>
          </w:tcPr>
          <w:p w14:paraId="66168423" w14:textId="77777777" w:rsidR="009B6FAF" w:rsidRPr="009B6FAF" w:rsidRDefault="009B6FAF" w:rsidP="009B6FAF">
            <w:pPr>
              <w:pStyle w:val="Sinespaciado"/>
            </w:pPr>
            <w:r w:rsidRPr="009B6FAF">
              <w:t>1</w:t>
            </w:r>
          </w:p>
        </w:tc>
        <w:tc>
          <w:tcPr>
            <w:tcW w:w="1887" w:type="pct"/>
            <w:tcBorders>
              <w:top w:val="nil"/>
              <w:left w:val="nil"/>
              <w:bottom w:val="single" w:sz="4" w:space="0" w:color="000000"/>
              <w:right w:val="single" w:sz="4" w:space="0" w:color="000000"/>
            </w:tcBorders>
            <w:shd w:val="clear" w:color="auto" w:fill="auto"/>
            <w:vAlign w:val="center"/>
            <w:hideMark/>
          </w:tcPr>
          <w:p w14:paraId="08D8273B" w14:textId="77777777" w:rsidR="009B6FAF" w:rsidRPr="009B6FAF" w:rsidRDefault="009B6FAF" w:rsidP="009B6FAF">
            <w:pPr>
              <w:pStyle w:val="Sinespaciado"/>
            </w:pPr>
            <w:r w:rsidRPr="009B6FAF">
              <w:t>Descarozadora (Ciruela)</w:t>
            </w:r>
          </w:p>
        </w:tc>
        <w:tc>
          <w:tcPr>
            <w:tcW w:w="563" w:type="pct"/>
            <w:tcBorders>
              <w:top w:val="nil"/>
              <w:left w:val="nil"/>
              <w:bottom w:val="single" w:sz="4" w:space="0" w:color="000000"/>
              <w:right w:val="single" w:sz="4" w:space="0" w:color="000000"/>
            </w:tcBorders>
            <w:shd w:val="clear" w:color="auto" w:fill="auto"/>
            <w:vAlign w:val="center"/>
            <w:hideMark/>
          </w:tcPr>
          <w:p w14:paraId="6765C737" w14:textId="77777777" w:rsidR="009B6FAF" w:rsidRPr="009B6FAF" w:rsidRDefault="009B6FAF" w:rsidP="009B6FAF">
            <w:pPr>
              <w:pStyle w:val="Sinespaciado"/>
            </w:pPr>
            <w:r w:rsidRPr="009B6FAF">
              <w:t>2000</w:t>
            </w:r>
          </w:p>
        </w:tc>
        <w:tc>
          <w:tcPr>
            <w:tcW w:w="563" w:type="pct"/>
            <w:tcBorders>
              <w:top w:val="nil"/>
              <w:left w:val="nil"/>
              <w:bottom w:val="single" w:sz="4" w:space="0" w:color="000000"/>
              <w:right w:val="single" w:sz="4" w:space="0" w:color="000000"/>
            </w:tcBorders>
            <w:shd w:val="clear" w:color="auto" w:fill="auto"/>
            <w:vAlign w:val="center"/>
            <w:hideMark/>
          </w:tcPr>
          <w:p w14:paraId="46987F71" w14:textId="77777777" w:rsidR="009B6FAF" w:rsidRPr="009B6FAF" w:rsidRDefault="009B6FAF" w:rsidP="009B6FAF">
            <w:pPr>
              <w:pStyle w:val="Sinespaciado"/>
            </w:pPr>
            <w:r w:rsidRPr="009B6FAF">
              <w:t>0,1</w:t>
            </w:r>
          </w:p>
        </w:tc>
        <w:tc>
          <w:tcPr>
            <w:tcW w:w="771" w:type="pct"/>
            <w:tcBorders>
              <w:top w:val="nil"/>
              <w:left w:val="nil"/>
              <w:bottom w:val="single" w:sz="4" w:space="0" w:color="000000"/>
              <w:right w:val="single" w:sz="4" w:space="0" w:color="000000"/>
            </w:tcBorders>
            <w:shd w:val="clear" w:color="auto" w:fill="auto"/>
            <w:vAlign w:val="center"/>
            <w:hideMark/>
          </w:tcPr>
          <w:p w14:paraId="635DF28E" w14:textId="77777777" w:rsidR="009B6FAF" w:rsidRPr="009B6FAF" w:rsidRDefault="009B6FAF" w:rsidP="009B6FAF">
            <w:pPr>
              <w:pStyle w:val="Sinespaciado"/>
            </w:pPr>
            <w:r w:rsidRPr="009B6FAF">
              <w:t>72</w:t>
            </w:r>
          </w:p>
        </w:tc>
        <w:tc>
          <w:tcPr>
            <w:tcW w:w="652" w:type="pct"/>
            <w:tcBorders>
              <w:top w:val="nil"/>
              <w:left w:val="nil"/>
              <w:bottom w:val="single" w:sz="4" w:space="0" w:color="000000"/>
              <w:right w:val="single" w:sz="8" w:space="0" w:color="000000"/>
            </w:tcBorders>
            <w:shd w:val="clear" w:color="auto" w:fill="auto"/>
            <w:vAlign w:val="center"/>
            <w:hideMark/>
          </w:tcPr>
          <w:p w14:paraId="262F2FFE" w14:textId="77777777" w:rsidR="009B6FAF" w:rsidRPr="009B6FAF" w:rsidRDefault="009B6FAF" w:rsidP="009B6FAF">
            <w:pPr>
              <w:pStyle w:val="Sinespaciado"/>
            </w:pPr>
            <w:r w:rsidRPr="009B6FAF">
              <w:t>144</w:t>
            </w:r>
          </w:p>
        </w:tc>
      </w:tr>
      <w:tr w:rsidR="009B6FAF" w:rsidRPr="009B6FAF" w14:paraId="08A63C3A" w14:textId="77777777" w:rsidTr="009B6FAF">
        <w:trPr>
          <w:trHeight w:val="300"/>
        </w:trPr>
        <w:tc>
          <w:tcPr>
            <w:tcW w:w="563" w:type="pct"/>
            <w:tcBorders>
              <w:top w:val="nil"/>
              <w:left w:val="single" w:sz="8" w:space="0" w:color="000000"/>
              <w:bottom w:val="single" w:sz="4" w:space="0" w:color="000000"/>
              <w:right w:val="single" w:sz="4" w:space="0" w:color="000000"/>
            </w:tcBorders>
            <w:shd w:val="clear" w:color="auto" w:fill="auto"/>
            <w:vAlign w:val="center"/>
            <w:hideMark/>
          </w:tcPr>
          <w:p w14:paraId="69C0D919" w14:textId="77777777" w:rsidR="009B6FAF" w:rsidRPr="009B6FAF" w:rsidRDefault="009B6FAF" w:rsidP="009B6FAF">
            <w:pPr>
              <w:pStyle w:val="Sinespaciado"/>
            </w:pPr>
            <w:r w:rsidRPr="009B6FAF">
              <w:t>1</w:t>
            </w:r>
          </w:p>
        </w:tc>
        <w:tc>
          <w:tcPr>
            <w:tcW w:w="1887" w:type="pct"/>
            <w:tcBorders>
              <w:top w:val="nil"/>
              <w:left w:val="nil"/>
              <w:bottom w:val="single" w:sz="4" w:space="0" w:color="000000"/>
              <w:right w:val="single" w:sz="4" w:space="0" w:color="000000"/>
            </w:tcBorders>
            <w:shd w:val="clear" w:color="auto" w:fill="auto"/>
            <w:vAlign w:val="center"/>
            <w:hideMark/>
          </w:tcPr>
          <w:p w14:paraId="26557FC2" w14:textId="77777777" w:rsidR="009B6FAF" w:rsidRPr="009B6FAF" w:rsidRDefault="009B6FAF" w:rsidP="009B6FAF">
            <w:pPr>
              <w:pStyle w:val="Sinespaciado"/>
            </w:pPr>
            <w:r w:rsidRPr="009B6FAF">
              <w:t>Selector óptico (</w:t>
            </w:r>
            <w:proofErr w:type="spellStart"/>
            <w:r w:rsidRPr="009B6FAF">
              <w:t>Nimbus</w:t>
            </w:r>
            <w:proofErr w:type="spellEnd"/>
            <w:r w:rsidRPr="009B6FAF">
              <w:t xml:space="preserve"> 640)</w:t>
            </w:r>
          </w:p>
        </w:tc>
        <w:tc>
          <w:tcPr>
            <w:tcW w:w="563" w:type="pct"/>
            <w:tcBorders>
              <w:top w:val="nil"/>
              <w:left w:val="nil"/>
              <w:bottom w:val="single" w:sz="4" w:space="0" w:color="000000"/>
              <w:right w:val="single" w:sz="4" w:space="0" w:color="000000"/>
            </w:tcBorders>
            <w:shd w:val="clear" w:color="auto" w:fill="auto"/>
            <w:vAlign w:val="center"/>
            <w:hideMark/>
          </w:tcPr>
          <w:p w14:paraId="3912E9A1" w14:textId="77777777" w:rsidR="009B6FAF" w:rsidRPr="009B6FAF" w:rsidRDefault="009B6FAF" w:rsidP="009B6FAF">
            <w:pPr>
              <w:pStyle w:val="Sinespaciado"/>
            </w:pPr>
            <w:r w:rsidRPr="009B6FAF">
              <w:t>4000</w:t>
            </w:r>
          </w:p>
        </w:tc>
        <w:tc>
          <w:tcPr>
            <w:tcW w:w="563" w:type="pct"/>
            <w:tcBorders>
              <w:top w:val="nil"/>
              <w:left w:val="nil"/>
              <w:bottom w:val="single" w:sz="4" w:space="0" w:color="000000"/>
              <w:right w:val="single" w:sz="4" w:space="0" w:color="000000"/>
            </w:tcBorders>
            <w:shd w:val="clear" w:color="auto" w:fill="auto"/>
            <w:vAlign w:val="center"/>
            <w:hideMark/>
          </w:tcPr>
          <w:p w14:paraId="25998927" w14:textId="77777777" w:rsidR="009B6FAF" w:rsidRPr="009B6FAF" w:rsidRDefault="009B6FAF" w:rsidP="009B6FAF">
            <w:pPr>
              <w:pStyle w:val="Sinespaciado"/>
            </w:pPr>
            <w:r w:rsidRPr="009B6FAF">
              <w:t>4,5</w:t>
            </w:r>
          </w:p>
        </w:tc>
        <w:tc>
          <w:tcPr>
            <w:tcW w:w="771" w:type="pct"/>
            <w:tcBorders>
              <w:top w:val="nil"/>
              <w:left w:val="nil"/>
              <w:bottom w:val="single" w:sz="4" w:space="0" w:color="000000"/>
              <w:right w:val="single" w:sz="4" w:space="0" w:color="000000"/>
            </w:tcBorders>
            <w:shd w:val="clear" w:color="auto" w:fill="auto"/>
            <w:vAlign w:val="center"/>
            <w:hideMark/>
          </w:tcPr>
          <w:p w14:paraId="0E2F5179" w14:textId="77777777" w:rsidR="009B6FAF" w:rsidRPr="009B6FAF" w:rsidRDefault="009B6FAF" w:rsidP="009B6FAF">
            <w:pPr>
              <w:pStyle w:val="Sinespaciado"/>
            </w:pPr>
            <w:r w:rsidRPr="009B6FAF">
              <w:t>3240</w:t>
            </w:r>
          </w:p>
        </w:tc>
        <w:tc>
          <w:tcPr>
            <w:tcW w:w="652" w:type="pct"/>
            <w:tcBorders>
              <w:top w:val="nil"/>
              <w:left w:val="nil"/>
              <w:bottom w:val="single" w:sz="4" w:space="0" w:color="000000"/>
              <w:right w:val="single" w:sz="8" w:space="0" w:color="000000"/>
            </w:tcBorders>
            <w:shd w:val="clear" w:color="auto" w:fill="auto"/>
            <w:vAlign w:val="center"/>
            <w:hideMark/>
          </w:tcPr>
          <w:p w14:paraId="48553A31" w14:textId="77777777" w:rsidR="009B6FAF" w:rsidRPr="009B6FAF" w:rsidRDefault="009B6FAF" w:rsidP="009B6FAF">
            <w:pPr>
              <w:pStyle w:val="Sinespaciado"/>
            </w:pPr>
            <w:r w:rsidRPr="009B6FAF">
              <w:t>12960</w:t>
            </w:r>
          </w:p>
        </w:tc>
      </w:tr>
      <w:tr w:rsidR="009B6FAF" w:rsidRPr="009B6FAF" w14:paraId="7AA52535" w14:textId="77777777" w:rsidTr="009B6FAF">
        <w:trPr>
          <w:trHeight w:val="290"/>
        </w:trPr>
        <w:tc>
          <w:tcPr>
            <w:tcW w:w="563" w:type="pct"/>
            <w:tcBorders>
              <w:top w:val="nil"/>
              <w:left w:val="single" w:sz="8" w:space="0" w:color="000000"/>
              <w:bottom w:val="single" w:sz="4" w:space="0" w:color="000000"/>
              <w:right w:val="single" w:sz="4" w:space="0" w:color="000000"/>
            </w:tcBorders>
            <w:shd w:val="clear" w:color="auto" w:fill="auto"/>
            <w:vAlign w:val="center"/>
            <w:hideMark/>
          </w:tcPr>
          <w:p w14:paraId="6C61290D" w14:textId="77777777" w:rsidR="009B6FAF" w:rsidRPr="009B6FAF" w:rsidRDefault="009B6FAF" w:rsidP="009B6FAF">
            <w:pPr>
              <w:pStyle w:val="Sinespaciado"/>
            </w:pPr>
            <w:r w:rsidRPr="009B6FAF">
              <w:t>1</w:t>
            </w:r>
          </w:p>
        </w:tc>
        <w:tc>
          <w:tcPr>
            <w:tcW w:w="1887" w:type="pct"/>
            <w:tcBorders>
              <w:top w:val="nil"/>
              <w:left w:val="nil"/>
              <w:bottom w:val="single" w:sz="4" w:space="0" w:color="000000"/>
              <w:right w:val="single" w:sz="4" w:space="0" w:color="000000"/>
            </w:tcBorders>
            <w:shd w:val="clear" w:color="auto" w:fill="auto"/>
            <w:vAlign w:val="center"/>
            <w:hideMark/>
          </w:tcPr>
          <w:p w14:paraId="6670C976" w14:textId="77777777" w:rsidR="009B6FAF" w:rsidRPr="009B6FAF" w:rsidRDefault="009B6FAF" w:rsidP="009B6FAF">
            <w:pPr>
              <w:pStyle w:val="Sinespaciado"/>
            </w:pPr>
            <w:r w:rsidRPr="009B6FAF">
              <w:t>Cinta transportadora</w:t>
            </w:r>
          </w:p>
        </w:tc>
        <w:tc>
          <w:tcPr>
            <w:tcW w:w="563" w:type="pct"/>
            <w:tcBorders>
              <w:top w:val="nil"/>
              <w:left w:val="nil"/>
              <w:bottom w:val="single" w:sz="4" w:space="0" w:color="000000"/>
              <w:right w:val="single" w:sz="4" w:space="0" w:color="000000"/>
            </w:tcBorders>
            <w:shd w:val="clear" w:color="auto" w:fill="auto"/>
            <w:vAlign w:val="center"/>
            <w:hideMark/>
          </w:tcPr>
          <w:p w14:paraId="0FEDA9E2" w14:textId="77777777" w:rsidR="009B6FAF" w:rsidRPr="009B6FAF" w:rsidRDefault="009B6FAF" w:rsidP="009B6FAF">
            <w:pPr>
              <w:pStyle w:val="Sinespaciado"/>
            </w:pPr>
            <w:r w:rsidRPr="009B6FAF">
              <w:t>750</w:t>
            </w:r>
          </w:p>
        </w:tc>
        <w:tc>
          <w:tcPr>
            <w:tcW w:w="563" w:type="pct"/>
            <w:tcBorders>
              <w:top w:val="nil"/>
              <w:left w:val="nil"/>
              <w:bottom w:val="single" w:sz="4" w:space="0" w:color="000000"/>
              <w:right w:val="single" w:sz="4" w:space="0" w:color="000000"/>
            </w:tcBorders>
            <w:shd w:val="clear" w:color="auto" w:fill="auto"/>
            <w:vAlign w:val="center"/>
            <w:hideMark/>
          </w:tcPr>
          <w:p w14:paraId="2B9AF9CD" w14:textId="77777777" w:rsidR="009B6FAF" w:rsidRPr="009B6FAF" w:rsidRDefault="009B6FAF" w:rsidP="009B6FAF">
            <w:pPr>
              <w:pStyle w:val="Sinespaciado"/>
            </w:pPr>
            <w:r w:rsidRPr="009B6FAF">
              <w:t>6</w:t>
            </w:r>
          </w:p>
        </w:tc>
        <w:tc>
          <w:tcPr>
            <w:tcW w:w="771" w:type="pct"/>
            <w:tcBorders>
              <w:top w:val="nil"/>
              <w:left w:val="nil"/>
              <w:bottom w:val="single" w:sz="4" w:space="0" w:color="000000"/>
              <w:right w:val="single" w:sz="4" w:space="0" w:color="000000"/>
            </w:tcBorders>
            <w:shd w:val="clear" w:color="auto" w:fill="auto"/>
            <w:vAlign w:val="center"/>
            <w:hideMark/>
          </w:tcPr>
          <w:p w14:paraId="736DF7E0" w14:textId="77777777" w:rsidR="009B6FAF" w:rsidRPr="009B6FAF" w:rsidRDefault="009B6FAF" w:rsidP="009B6FAF">
            <w:pPr>
              <w:pStyle w:val="Sinespaciado"/>
            </w:pPr>
            <w:r w:rsidRPr="009B6FAF">
              <w:t>4320</w:t>
            </w:r>
          </w:p>
        </w:tc>
        <w:tc>
          <w:tcPr>
            <w:tcW w:w="652" w:type="pct"/>
            <w:tcBorders>
              <w:top w:val="nil"/>
              <w:left w:val="nil"/>
              <w:bottom w:val="single" w:sz="4" w:space="0" w:color="000000"/>
              <w:right w:val="single" w:sz="8" w:space="0" w:color="000000"/>
            </w:tcBorders>
            <w:shd w:val="clear" w:color="auto" w:fill="auto"/>
            <w:vAlign w:val="center"/>
            <w:hideMark/>
          </w:tcPr>
          <w:p w14:paraId="5CCB3460" w14:textId="77777777" w:rsidR="009B6FAF" w:rsidRPr="009B6FAF" w:rsidRDefault="009B6FAF" w:rsidP="009B6FAF">
            <w:pPr>
              <w:pStyle w:val="Sinespaciado"/>
            </w:pPr>
            <w:r w:rsidRPr="009B6FAF">
              <w:t>3240</w:t>
            </w:r>
          </w:p>
        </w:tc>
      </w:tr>
      <w:tr w:rsidR="009B6FAF" w:rsidRPr="009B6FAF" w14:paraId="318D629E" w14:textId="77777777" w:rsidTr="000B7EAB">
        <w:trPr>
          <w:trHeight w:val="322"/>
        </w:trPr>
        <w:tc>
          <w:tcPr>
            <w:tcW w:w="563" w:type="pct"/>
            <w:tcBorders>
              <w:top w:val="nil"/>
              <w:left w:val="single" w:sz="8" w:space="0" w:color="000000"/>
              <w:bottom w:val="single" w:sz="4" w:space="0" w:color="000000"/>
              <w:right w:val="single" w:sz="4" w:space="0" w:color="000000"/>
            </w:tcBorders>
            <w:shd w:val="clear" w:color="auto" w:fill="auto"/>
            <w:vAlign w:val="center"/>
            <w:hideMark/>
          </w:tcPr>
          <w:p w14:paraId="2C915665" w14:textId="77777777" w:rsidR="009B6FAF" w:rsidRPr="009B6FAF" w:rsidRDefault="009B6FAF" w:rsidP="009B6FAF">
            <w:pPr>
              <w:pStyle w:val="Sinespaciado"/>
            </w:pPr>
            <w:r w:rsidRPr="009B6FAF">
              <w:t>6</w:t>
            </w:r>
          </w:p>
        </w:tc>
        <w:tc>
          <w:tcPr>
            <w:tcW w:w="1887" w:type="pct"/>
            <w:tcBorders>
              <w:top w:val="nil"/>
              <w:left w:val="nil"/>
              <w:bottom w:val="single" w:sz="4" w:space="0" w:color="000000"/>
              <w:right w:val="single" w:sz="4" w:space="0" w:color="000000"/>
            </w:tcBorders>
            <w:shd w:val="clear" w:color="auto" w:fill="auto"/>
            <w:vAlign w:val="center"/>
            <w:hideMark/>
          </w:tcPr>
          <w:p w14:paraId="5EAC2925" w14:textId="77777777" w:rsidR="009B6FAF" w:rsidRPr="009B6FAF" w:rsidRDefault="009B6FAF" w:rsidP="009B6FAF">
            <w:pPr>
              <w:pStyle w:val="Sinespaciado"/>
            </w:pPr>
            <w:r w:rsidRPr="009B6FAF">
              <w:t>Cinta de inspección</w:t>
            </w:r>
          </w:p>
        </w:tc>
        <w:tc>
          <w:tcPr>
            <w:tcW w:w="563" w:type="pct"/>
            <w:tcBorders>
              <w:top w:val="nil"/>
              <w:left w:val="nil"/>
              <w:bottom w:val="single" w:sz="4" w:space="0" w:color="000000"/>
              <w:right w:val="single" w:sz="4" w:space="0" w:color="000000"/>
            </w:tcBorders>
            <w:shd w:val="clear" w:color="auto" w:fill="auto"/>
            <w:vAlign w:val="center"/>
            <w:hideMark/>
          </w:tcPr>
          <w:p w14:paraId="0DB36316" w14:textId="77777777" w:rsidR="009B6FAF" w:rsidRPr="009B6FAF" w:rsidRDefault="009B6FAF" w:rsidP="009B6FAF">
            <w:pPr>
              <w:pStyle w:val="Sinespaciado"/>
            </w:pPr>
            <w:r w:rsidRPr="009B6FAF">
              <w:t>750</w:t>
            </w:r>
          </w:p>
        </w:tc>
        <w:tc>
          <w:tcPr>
            <w:tcW w:w="563" w:type="pct"/>
            <w:tcBorders>
              <w:top w:val="nil"/>
              <w:left w:val="nil"/>
              <w:bottom w:val="single" w:sz="4" w:space="0" w:color="000000"/>
              <w:right w:val="single" w:sz="4" w:space="0" w:color="000000"/>
            </w:tcBorders>
            <w:shd w:val="clear" w:color="auto" w:fill="auto"/>
            <w:vAlign w:val="center"/>
            <w:hideMark/>
          </w:tcPr>
          <w:p w14:paraId="35ECF306" w14:textId="77777777" w:rsidR="009B6FAF" w:rsidRPr="009B6FAF" w:rsidRDefault="009B6FAF" w:rsidP="009B6FAF">
            <w:pPr>
              <w:pStyle w:val="Sinespaciado"/>
            </w:pPr>
            <w:r w:rsidRPr="009B6FAF">
              <w:t>6</w:t>
            </w:r>
          </w:p>
        </w:tc>
        <w:tc>
          <w:tcPr>
            <w:tcW w:w="771" w:type="pct"/>
            <w:tcBorders>
              <w:top w:val="nil"/>
              <w:left w:val="nil"/>
              <w:bottom w:val="single" w:sz="4" w:space="0" w:color="000000"/>
              <w:right w:val="single" w:sz="4" w:space="0" w:color="000000"/>
            </w:tcBorders>
            <w:shd w:val="clear" w:color="auto" w:fill="auto"/>
            <w:vAlign w:val="center"/>
            <w:hideMark/>
          </w:tcPr>
          <w:p w14:paraId="5E33F137" w14:textId="77777777" w:rsidR="009B6FAF" w:rsidRPr="009B6FAF" w:rsidRDefault="009B6FAF" w:rsidP="009B6FAF">
            <w:pPr>
              <w:pStyle w:val="Sinespaciado"/>
            </w:pPr>
            <w:r w:rsidRPr="009B6FAF">
              <w:t>4320</w:t>
            </w:r>
          </w:p>
        </w:tc>
        <w:tc>
          <w:tcPr>
            <w:tcW w:w="652" w:type="pct"/>
            <w:tcBorders>
              <w:top w:val="nil"/>
              <w:left w:val="nil"/>
              <w:bottom w:val="single" w:sz="4" w:space="0" w:color="000000"/>
              <w:right w:val="single" w:sz="8" w:space="0" w:color="000000"/>
            </w:tcBorders>
            <w:shd w:val="clear" w:color="auto" w:fill="auto"/>
            <w:vAlign w:val="center"/>
            <w:hideMark/>
          </w:tcPr>
          <w:p w14:paraId="09B9A220" w14:textId="77777777" w:rsidR="009B6FAF" w:rsidRPr="009B6FAF" w:rsidRDefault="009B6FAF" w:rsidP="009B6FAF">
            <w:pPr>
              <w:pStyle w:val="Sinespaciado"/>
            </w:pPr>
            <w:r w:rsidRPr="009B6FAF">
              <w:t>19440</w:t>
            </w:r>
          </w:p>
        </w:tc>
      </w:tr>
      <w:tr w:rsidR="009B6FAF" w:rsidRPr="009B6FAF" w14:paraId="7CCE4BC5" w14:textId="77777777" w:rsidTr="009B6FAF">
        <w:trPr>
          <w:trHeight w:val="290"/>
        </w:trPr>
        <w:tc>
          <w:tcPr>
            <w:tcW w:w="563" w:type="pct"/>
            <w:tcBorders>
              <w:top w:val="nil"/>
              <w:left w:val="single" w:sz="8" w:space="0" w:color="000000"/>
              <w:bottom w:val="single" w:sz="4" w:space="0" w:color="000000"/>
              <w:right w:val="single" w:sz="4" w:space="0" w:color="000000"/>
            </w:tcBorders>
            <w:shd w:val="clear" w:color="auto" w:fill="auto"/>
            <w:vAlign w:val="center"/>
            <w:hideMark/>
          </w:tcPr>
          <w:p w14:paraId="180D1BB2" w14:textId="77777777" w:rsidR="009B6FAF" w:rsidRPr="009B6FAF" w:rsidRDefault="009B6FAF" w:rsidP="009B6FAF">
            <w:pPr>
              <w:pStyle w:val="Sinespaciado"/>
              <w:rPr>
                <w:rFonts w:cs="Arial"/>
              </w:rPr>
            </w:pPr>
            <w:r w:rsidRPr="009B6FAF">
              <w:rPr>
                <w:rFonts w:cs="Arial"/>
              </w:rPr>
              <w:t>2</w:t>
            </w:r>
          </w:p>
        </w:tc>
        <w:tc>
          <w:tcPr>
            <w:tcW w:w="1887" w:type="pct"/>
            <w:tcBorders>
              <w:top w:val="nil"/>
              <w:left w:val="nil"/>
              <w:bottom w:val="single" w:sz="4" w:space="0" w:color="000000"/>
              <w:right w:val="single" w:sz="4" w:space="0" w:color="000000"/>
            </w:tcBorders>
            <w:shd w:val="clear" w:color="auto" w:fill="auto"/>
            <w:vAlign w:val="center"/>
            <w:hideMark/>
          </w:tcPr>
          <w:p w14:paraId="49EC3C67" w14:textId="77777777" w:rsidR="009B6FAF" w:rsidRPr="009B6FAF" w:rsidRDefault="009B6FAF" w:rsidP="009B6FAF">
            <w:pPr>
              <w:pStyle w:val="Sinespaciado"/>
            </w:pPr>
            <w:r w:rsidRPr="009B6FAF">
              <w:t>Detector de metales</w:t>
            </w:r>
          </w:p>
        </w:tc>
        <w:tc>
          <w:tcPr>
            <w:tcW w:w="563" w:type="pct"/>
            <w:tcBorders>
              <w:top w:val="nil"/>
              <w:left w:val="nil"/>
              <w:bottom w:val="single" w:sz="4" w:space="0" w:color="000000"/>
              <w:right w:val="single" w:sz="4" w:space="0" w:color="000000"/>
            </w:tcBorders>
            <w:shd w:val="clear" w:color="auto" w:fill="auto"/>
            <w:vAlign w:val="center"/>
            <w:hideMark/>
          </w:tcPr>
          <w:p w14:paraId="06D612DD" w14:textId="77777777" w:rsidR="009B6FAF" w:rsidRPr="009B6FAF" w:rsidRDefault="009B6FAF" w:rsidP="009B6FAF">
            <w:pPr>
              <w:pStyle w:val="Sinespaciado"/>
            </w:pPr>
            <w:r w:rsidRPr="009B6FAF">
              <w:t>1000</w:t>
            </w:r>
          </w:p>
        </w:tc>
        <w:tc>
          <w:tcPr>
            <w:tcW w:w="563" w:type="pct"/>
            <w:tcBorders>
              <w:top w:val="nil"/>
              <w:left w:val="nil"/>
              <w:bottom w:val="single" w:sz="4" w:space="0" w:color="000000"/>
              <w:right w:val="single" w:sz="4" w:space="0" w:color="000000"/>
            </w:tcBorders>
            <w:shd w:val="clear" w:color="auto" w:fill="auto"/>
            <w:vAlign w:val="center"/>
            <w:hideMark/>
          </w:tcPr>
          <w:p w14:paraId="5D9E5AC9" w14:textId="77777777" w:rsidR="009B6FAF" w:rsidRPr="009B6FAF" w:rsidRDefault="009B6FAF" w:rsidP="009B6FAF">
            <w:pPr>
              <w:pStyle w:val="Sinespaciado"/>
            </w:pPr>
            <w:r w:rsidRPr="009B6FAF">
              <w:t>4,5</w:t>
            </w:r>
          </w:p>
        </w:tc>
        <w:tc>
          <w:tcPr>
            <w:tcW w:w="771" w:type="pct"/>
            <w:tcBorders>
              <w:top w:val="nil"/>
              <w:left w:val="nil"/>
              <w:bottom w:val="single" w:sz="4" w:space="0" w:color="000000"/>
              <w:right w:val="single" w:sz="4" w:space="0" w:color="000000"/>
            </w:tcBorders>
            <w:shd w:val="clear" w:color="auto" w:fill="auto"/>
            <w:vAlign w:val="center"/>
            <w:hideMark/>
          </w:tcPr>
          <w:p w14:paraId="1F0DBB32" w14:textId="77777777" w:rsidR="009B6FAF" w:rsidRPr="009B6FAF" w:rsidRDefault="009B6FAF" w:rsidP="009B6FAF">
            <w:pPr>
              <w:pStyle w:val="Sinespaciado"/>
            </w:pPr>
            <w:r w:rsidRPr="009B6FAF">
              <w:t>3240</w:t>
            </w:r>
          </w:p>
        </w:tc>
        <w:tc>
          <w:tcPr>
            <w:tcW w:w="652" w:type="pct"/>
            <w:tcBorders>
              <w:top w:val="nil"/>
              <w:left w:val="nil"/>
              <w:bottom w:val="single" w:sz="4" w:space="0" w:color="000000"/>
              <w:right w:val="single" w:sz="8" w:space="0" w:color="000000"/>
            </w:tcBorders>
            <w:shd w:val="clear" w:color="auto" w:fill="auto"/>
            <w:vAlign w:val="center"/>
            <w:hideMark/>
          </w:tcPr>
          <w:p w14:paraId="6CD32F66" w14:textId="77777777" w:rsidR="009B6FAF" w:rsidRPr="009B6FAF" w:rsidRDefault="009B6FAF" w:rsidP="009B6FAF">
            <w:pPr>
              <w:pStyle w:val="Sinespaciado"/>
            </w:pPr>
            <w:r w:rsidRPr="009B6FAF">
              <w:t>6480</w:t>
            </w:r>
          </w:p>
        </w:tc>
      </w:tr>
      <w:tr w:rsidR="009B6FAF" w:rsidRPr="009B6FAF" w14:paraId="3A5884CC" w14:textId="77777777" w:rsidTr="009B6FAF">
        <w:trPr>
          <w:trHeight w:val="290"/>
        </w:trPr>
        <w:tc>
          <w:tcPr>
            <w:tcW w:w="563" w:type="pct"/>
            <w:tcBorders>
              <w:top w:val="nil"/>
              <w:left w:val="single" w:sz="8" w:space="0" w:color="000000"/>
              <w:bottom w:val="single" w:sz="4" w:space="0" w:color="000000"/>
              <w:right w:val="single" w:sz="4" w:space="0" w:color="000000"/>
            </w:tcBorders>
            <w:shd w:val="clear" w:color="auto" w:fill="auto"/>
            <w:vAlign w:val="center"/>
            <w:hideMark/>
          </w:tcPr>
          <w:p w14:paraId="113DBE2E" w14:textId="77777777" w:rsidR="009B6FAF" w:rsidRPr="009B6FAF" w:rsidRDefault="009B6FAF" w:rsidP="009B6FAF">
            <w:pPr>
              <w:pStyle w:val="Sinespaciado"/>
            </w:pPr>
            <w:r w:rsidRPr="009B6FAF">
              <w:t>1</w:t>
            </w:r>
          </w:p>
        </w:tc>
        <w:tc>
          <w:tcPr>
            <w:tcW w:w="1887" w:type="pct"/>
            <w:tcBorders>
              <w:top w:val="nil"/>
              <w:left w:val="nil"/>
              <w:bottom w:val="single" w:sz="4" w:space="0" w:color="000000"/>
              <w:right w:val="single" w:sz="4" w:space="0" w:color="000000"/>
            </w:tcBorders>
            <w:shd w:val="clear" w:color="auto" w:fill="auto"/>
            <w:vAlign w:val="center"/>
            <w:hideMark/>
          </w:tcPr>
          <w:p w14:paraId="08B596B3" w14:textId="77777777" w:rsidR="009B6FAF" w:rsidRPr="009B6FAF" w:rsidRDefault="009B6FAF" w:rsidP="009B6FAF">
            <w:pPr>
              <w:pStyle w:val="Sinespaciado"/>
            </w:pPr>
            <w:r w:rsidRPr="009B6FAF">
              <w:t>Envolvedora de pallets</w:t>
            </w:r>
          </w:p>
        </w:tc>
        <w:tc>
          <w:tcPr>
            <w:tcW w:w="563" w:type="pct"/>
            <w:tcBorders>
              <w:top w:val="nil"/>
              <w:left w:val="nil"/>
              <w:bottom w:val="single" w:sz="4" w:space="0" w:color="000000"/>
              <w:right w:val="single" w:sz="4" w:space="0" w:color="000000"/>
            </w:tcBorders>
            <w:shd w:val="clear" w:color="auto" w:fill="auto"/>
            <w:vAlign w:val="center"/>
            <w:hideMark/>
          </w:tcPr>
          <w:p w14:paraId="3962F60B" w14:textId="77777777" w:rsidR="009B6FAF" w:rsidRPr="009B6FAF" w:rsidRDefault="009B6FAF" w:rsidP="009B6FAF">
            <w:pPr>
              <w:pStyle w:val="Sinespaciado"/>
            </w:pPr>
            <w:r w:rsidRPr="009B6FAF">
              <w:t>2250</w:t>
            </w:r>
          </w:p>
        </w:tc>
        <w:tc>
          <w:tcPr>
            <w:tcW w:w="563" w:type="pct"/>
            <w:tcBorders>
              <w:top w:val="nil"/>
              <w:left w:val="nil"/>
              <w:bottom w:val="single" w:sz="4" w:space="0" w:color="000000"/>
              <w:right w:val="single" w:sz="4" w:space="0" w:color="000000"/>
            </w:tcBorders>
            <w:shd w:val="clear" w:color="auto" w:fill="auto"/>
            <w:vAlign w:val="center"/>
            <w:hideMark/>
          </w:tcPr>
          <w:p w14:paraId="2485D37F" w14:textId="77777777" w:rsidR="009B6FAF" w:rsidRPr="009B6FAF" w:rsidRDefault="009B6FAF" w:rsidP="009B6FAF">
            <w:pPr>
              <w:pStyle w:val="Sinespaciado"/>
            </w:pPr>
            <w:r w:rsidRPr="009B6FAF">
              <w:t>4,5</w:t>
            </w:r>
          </w:p>
        </w:tc>
        <w:tc>
          <w:tcPr>
            <w:tcW w:w="771" w:type="pct"/>
            <w:tcBorders>
              <w:top w:val="nil"/>
              <w:left w:val="nil"/>
              <w:bottom w:val="single" w:sz="4" w:space="0" w:color="000000"/>
              <w:right w:val="single" w:sz="4" w:space="0" w:color="000000"/>
            </w:tcBorders>
            <w:shd w:val="clear" w:color="auto" w:fill="auto"/>
            <w:vAlign w:val="center"/>
            <w:hideMark/>
          </w:tcPr>
          <w:p w14:paraId="3D0F7E43" w14:textId="77777777" w:rsidR="009B6FAF" w:rsidRPr="009B6FAF" w:rsidRDefault="009B6FAF" w:rsidP="009B6FAF">
            <w:pPr>
              <w:pStyle w:val="Sinespaciado"/>
            </w:pPr>
            <w:r w:rsidRPr="009B6FAF">
              <w:t>3240</w:t>
            </w:r>
          </w:p>
        </w:tc>
        <w:tc>
          <w:tcPr>
            <w:tcW w:w="652" w:type="pct"/>
            <w:tcBorders>
              <w:top w:val="nil"/>
              <w:left w:val="nil"/>
              <w:bottom w:val="single" w:sz="4" w:space="0" w:color="000000"/>
              <w:right w:val="single" w:sz="8" w:space="0" w:color="000000"/>
            </w:tcBorders>
            <w:shd w:val="clear" w:color="auto" w:fill="auto"/>
            <w:vAlign w:val="center"/>
            <w:hideMark/>
          </w:tcPr>
          <w:p w14:paraId="166BA2FD" w14:textId="77777777" w:rsidR="009B6FAF" w:rsidRPr="009B6FAF" w:rsidRDefault="009B6FAF" w:rsidP="009B6FAF">
            <w:pPr>
              <w:pStyle w:val="Sinespaciado"/>
            </w:pPr>
            <w:r w:rsidRPr="009B6FAF">
              <w:t>7290</w:t>
            </w:r>
          </w:p>
        </w:tc>
      </w:tr>
      <w:tr w:rsidR="009B6FAF" w:rsidRPr="009B6FAF" w14:paraId="550C428B" w14:textId="77777777" w:rsidTr="009B6FAF">
        <w:trPr>
          <w:trHeight w:val="290"/>
        </w:trPr>
        <w:tc>
          <w:tcPr>
            <w:tcW w:w="563" w:type="pct"/>
            <w:tcBorders>
              <w:top w:val="nil"/>
              <w:left w:val="single" w:sz="8" w:space="0" w:color="000000"/>
              <w:bottom w:val="single" w:sz="4" w:space="0" w:color="000000"/>
              <w:right w:val="single" w:sz="4" w:space="0" w:color="000000"/>
            </w:tcBorders>
            <w:shd w:val="clear" w:color="auto" w:fill="auto"/>
            <w:vAlign w:val="center"/>
            <w:hideMark/>
          </w:tcPr>
          <w:p w14:paraId="70EB6B7C" w14:textId="77777777" w:rsidR="009B6FAF" w:rsidRPr="009B6FAF" w:rsidRDefault="009B6FAF" w:rsidP="009B6FAF">
            <w:pPr>
              <w:pStyle w:val="Sinespaciado"/>
            </w:pPr>
            <w:r w:rsidRPr="009B6FAF">
              <w:t>1</w:t>
            </w:r>
          </w:p>
        </w:tc>
        <w:tc>
          <w:tcPr>
            <w:tcW w:w="1887" w:type="pct"/>
            <w:tcBorders>
              <w:top w:val="nil"/>
              <w:left w:val="nil"/>
              <w:bottom w:val="single" w:sz="4" w:space="0" w:color="000000"/>
              <w:right w:val="single" w:sz="4" w:space="0" w:color="000000"/>
            </w:tcBorders>
            <w:shd w:val="clear" w:color="auto" w:fill="auto"/>
            <w:vAlign w:val="center"/>
            <w:hideMark/>
          </w:tcPr>
          <w:p w14:paraId="12876B09" w14:textId="77777777" w:rsidR="009B6FAF" w:rsidRPr="009B6FAF" w:rsidRDefault="009B6FAF" w:rsidP="009B6FAF">
            <w:pPr>
              <w:pStyle w:val="Sinespaciado"/>
            </w:pPr>
            <w:r w:rsidRPr="009B6FAF">
              <w:t xml:space="preserve">Zaranda </w:t>
            </w:r>
            <w:proofErr w:type="spellStart"/>
            <w:r w:rsidRPr="009B6FAF">
              <w:t>tromel</w:t>
            </w:r>
            <w:proofErr w:type="spellEnd"/>
            <w:r w:rsidRPr="009B6FAF">
              <w:t xml:space="preserve"> con aspirador</w:t>
            </w:r>
          </w:p>
        </w:tc>
        <w:tc>
          <w:tcPr>
            <w:tcW w:w="563" w:type="pct"/>
            <w:tcBorders>
              <w:top w:val="nil"/>
              <w:left w:val="nil"/>
              <w:bottom w:val="single" w:sz="4" w:space="0" w:color="000000"/>
              <w:right w:val="single" w:sz="4" w:space="0" w:color="000000"/>
            </w:tcBorders>
            <w:shd w:val="clear" w:color="auto" w:fill="auto"/>
            <w:vAlign w:val="center"/>
            <w:hideMark/>
          </w:tcPr>
          <w:p w14:paraId="7021FCD4" w14:textId="77777777" w:rsidR="009B6FAF" w:rsidRPr="009B6FAF" w:rsidRDefault="009B6FAF" w:rsidP="009B6FAF">
            <w:pPr>
              <w:pStyle w:val="Sinespaciado"/>
            </w:pPr>
            <w:r w:rsidRPr="009B6FAF">
              <w:t>4000</w:t>
            </w:r>
          </w:p>
        </w:tc>
        <w:tc>
          <w:tcPr>
            <w:tcW w:w="563" w:type="pct"/>
            <w:tcBorders>
              <w:top w:val="nil"/>
              <w:left w:val="nil"/>
              <w:bottom w:val="single" w:sz="4" w:space="0" w:color="000000"/>
              <w:right w:val="single" w:sz="4" w:space="0" w:color="000000"/>
            </w:tcBorders>
            <w:shd w:val="clear" w:color="auto" w:fill="auto"/>
            <w:vAlign w:val="center"/>
            <w:hideMark/>
          </w:tcPr>
          <w:p w14:paraId="62ED3292" w14:textId="77777777" w:rsidR="009B6FAF" w:rsidRPr="009B6FAF" w:rsidRDefault="009B6FAF" w:rsidP="009B6FAF">
            <w:pPr>
              <w:pStyle w:val="Sinespaciado"/>
            </w:pPr>
            <w:r w:rsidRPr="009B6FAF">
              <w:t>1,5</w:t>
            </w:r>
          </w:p>
        </w:tc>
        <w:tc>
          <w:tcPr>
            <w:tcW w:w="771" w:type="pct"/>
            <w:tcBorders>
              <w:top w:val="nil"/>
              <w:left w:val="nil"/>
              <w:bottom w:val="single" w:sz="4" w:space="0" w:color="000000"/>
              <w:right w:val="single" w:sz="4" w:space="0" w:color="000000"/>
            </w:tcBorders>
            <w:shd w:val="clear" w:color="auto" w:fill="auto"/>
            <w:vAlign w:val="center"/>
            <w:hideMark/>
          </w:tcPr>
          <w:p w14:paraId="40B9F80F" w14:textId="77777777" w:rsidR="009B6FAF" w:rsidRPr="009B6FAF" w:rsidRDefault="009B6FAF" w:rsidP="009B6FAF">
            <w:pPr>
              <w:pStyle w:val="Sinespaciado"/>
            </w:pPr>
            <w:r w:rsidRPr="009B6FAF">
              <w:t>1080</w:t>
            </w:r>
          </w:p>
        </w:tc>
        <w:tc>
          <w:tcPr>
            <w:tcW w:w="652" w:type="pct"/>
            <w:tcBorders>
              <w:top w:val="nil"/>
              <w:left w:val="nil"/>
              <w:bottom w:val="single" w:sz="4" w:space="0" w:color="000000"/>
              <w:right w:val="single" w:sz="8" w:space="0" w:color="000000"/>
            </w:tcBorders>
            <w:shd w:val="clear" w:color="auto" w:fill="auto"/>
            <w:vAlign w:val="center"/>
            <w:hideMark/>
          </w:tcPr>
          <w:p w14:paraId="396E3C4E" w14:textId="77777777" w:rsidR="009B6FAF" w:rsidRPr="009B6FAF" w:rsidRDefault="009B6FAF" w:rsidP="009B6FAF">
            <w:pPr>
              <w:pStyle w:val="Sinespaciado"/>
            </w:pPr>
            <w:r w:rsidRPr="009B6FAF">
              <w:t>4320</w:t>
            </w:r>
          </w:p>
        </w:tc>
      </w:tr>
      <w:tr w:rsidR="009B6FAF" w:rsidRPr="009B6FAF" w14:paraId="1C00283F" w14:textId="77777777" w:rsidTr="009B6FAF">
        <w:trPr>
          <w:trHeight w:val="290"/>
        </w:trPr>
        <w:tc>
          <w:tcPr>
            <w:tcW w:w="563" w:type="pct"/>
            <w:tcBorders>
              <w:top w:val="nil"/>
              <w:left w:val="single" w:sz="8" w:space="0" w:color="000000"/>
              <w:bottom w:val="single" w:sz="4" w:space="0" w:color="000000"/>
              <w:right w:val="single" w:sz="4" w:space="0" w:color="000000"/>
            </w:tcBorders>
            <w:shd w:val="clear" w:color="auto" w:fill="auto"/>
            <w:vAlign w:val="center"/>
            <w:hideMark/>
          </w:tcPr>
          <w:p w14:paraId="5261AFE7" w14:textId="77777777" w:rsidR="009B6FAF" w:rsidRPr="009B6FAF" w:rsidRDefault="009B6FAF" w:rsidP="009B6FAF">
            <w:pPr>
              <w:pStyle w:val="Sinespaciado"/>
            </w:pPr>
            <w:r w:rsidRPr="009B6FAF">
              <w:t>1</w:t>
            </w:r>
          </w:p>
        </w:tc>
        <w:tc>
          <w:tcPr>
            <w:tcW w:w="1887" w:type="pct"/>
            <w:tcBorders>
              <w:top w:val="nil"/>
              <w:left w:val="nil"/>
              <w:bottom w:val="single" w:sz="4" w:space="0" w:color="000000"/>
              <w:right w:val="single" w:sz="4" w:space="0" w:color="000000"/>
            </w:tcBorders>
            <w:shd w:val="clear" w:color="auto" w:fill="auto"/>
            <w:vAlign w:val="center"/>
            <w:hideMark/>
          </w:tcPr>
          <w:p w14:paraId="08A60FDB" w14:textId="77777777" w:rsidR="009B6FAF" w:rsidRPr="009B6FAF" w:rsidRDefault="009B6FAF" w:rsidP="009B6FAF">
            <w:pPr>
              <w:pStyle w:val="Sinespaciado"/>
            </w:pPr>
            <w:r w:rsidRPr="009B6FAF">
              <w:t>Deshuesadora</w:t>
            </w:r>
          </w:p>
        </w:tc>
        <w:tc>
          <w:tcPr>
            <w:tcW w:w="563" w:type="pct"/>
            <w:tcBorders>
              <w:top w:val="nil"/>
              <w:left w:val="nil"/>
              <w:bottom w:val="single" w:sz="4" w:space="0" w:color="000000"/>
              <w:right w:val="single" w:sz="4" w:space="0" w:color="000000"/>
            </w:tcBorders>
            <w:shd w:val="clear" w:color="auto" w:fill="auto"/>
            <w:vAlign w:val="center"/>
            <w:hideMark/>
          </w:tcPr>
          <w:p w14:paraId="65BAFD5A" w14:textId="77777777" w:rsidR="009B6FAF" w:rsidRPr="009B6FAF" w:rsidRDefault="009B6FAF" w:rsidP="009B6FAF">
            <w:pPr>
              <w:pStyle w:val="Sinespaciado"/>
            </w:pPr>
            <w:r w:rsidRPr="009B6FAF">
              <w:t>5000</w:t>
            </w:r>
          </w:p>
        </w:tc>
        <w:tc>
          <w:tcPr>
            <w:tcW w:w="563" w:type="pct"/>
            <w:tcBorders>
              <w:top w:val="nil"/>
              <w:left w:val="nil"/>
              <w:bottom w:val="single" w:sz="4" w:space="0" w:color="000000"/>
              <w:right w:val="single" w:sz="4" w:space="0" w:color="000000"/>
            </w:tcBorders>
            <w:shd w:val="clear" w:color="auto" w:fill="auto"/>
            <w:vAlign w:val="center"/>
            <w:hideMark/>
          </w:tcPr>
          <w:p w14:paraId="519659C2" w14:textId="77777777" w:rsidR="009B6FAF" w:rsidRPr="009B6FAF" w:rsidRDefault="009B6FAF" w:rsidP="009B6FAF">
            <w:pPr>
              <w:pStyle w:val="Sinespaciado"/>
            </w:pPr>
            <w:r w:rsidRPr="009B6FAF">
              <w:t>2</w:t>
            </w:r>
          </w:p>
        </w:tc>
        <w:tc>
          <w:tcPr>
            <w:tcW w:w="771" w:type="pct"/>
            <w:tcBorders>
              <w:top w:val="nil"/>
              <w:left w:val="nil"/>
              <w:bottom w:val="single" w:sz="4" w:space="0" w:color="000000"/>
              <w:right w:val="single" w:sz="4" w:space="0" w:color="000000"/>
            </w:tcBorders>
            <w:shd w:val="clear" w:color="auto" w:fill="auto"/>
            <w:vAlign w:val="center"/>
            <w:hideMark/>
          </w:tcPr>
          <w:p w14:paraId="0FFE4F2E" w14:textId="77777777" w:rsidR="009B6FAF" w:rsidRPr="009B6FAF" w:rsidRDefault="009B6FAF" w:rsidP="009B6FAF">
            <w:pPr>
              <w:pStyle w:val="Sinespaciado"/>
            </w:pPr>
            <w:r w:rsidRPr="009B6FAF">
              <w:t>1440</w:t>
            </w:r>
          </w:p>
        </w:tc>
        <w:tc>
          <w:tcPr>
            <w:tcW w:w="652" w:type="pct"/>
            <w:tcBorders>
              <w:top w:val="nil"/>
              <w:left w:val="nil"/>
              <w:bottom w:val="single" w:sz="4" w:space="0" w:color="000000"/>
              <w:right w:val="single" w:sz="8" w:space="0" w:color="000000"/>
            </w:tcBorders>
            <w:shd w:val="clear" w:color="auto" w:fill="auto"/>
            <w:vAlign w:val="center"/>
            <w:hideMark/>
          </w:tcPr>
          <w:p w14:paraId="2A305A2D" w14:textId="77777777" w:rsidR="009B6FAF" w:rsidRPr="009B6FAF" w:rsidRDefault="009B6FAF" w:rsidP="009B6FAF">
            <w:pPr>
              <w:pStyle w:val="Sinespaciado"/>
            </w:pPr>
            <w:r w:rsidRPr="009B6FAF">
              <w:t>7200</w:t>
            </w:r>
          </w:p>
        </w:tc>
      </w:tr>
      <w:tr w:rsidR="009B6FAF" w:rsidRPr="009B6FAF" w14:paraId="321E152E" w14:textId="77777777" w:rsidTr="009B6FAF">
        <w:trPr>
          <w:trHeight w:val="290"/>
        </w:trPr>
        <w:tc>
          <w:tcPr>
            <w:tcW w:w="563" w:type="pct"/>
            <w:tcBorders>
              <w:top w:val="nil"/>
              <w:left w:val="single" w:sz="8" w:space="0" w:color="000000"/>
              <w:bottom w:val="single" w:sz="4" w:space="0" w:color="000000"/>
              <w:right w:val="single" w:sz="4" w:space="0" w:color="000000"/>
            </w:tcBorders>
            <w:shd w:val="clear" w:color="auto" w:fill="auto"/>
            <w:vAlign w:val="center"/>
            <w:hideMark/>
          </w:tcPr>
          <w:p w14:paraId="4D14BFB2" w14:textId="77777777" w:rsidR="009B6FAF" w:rsidRPr="009B6FAF" w:rsidRDefault="009B6FAF" w:rsidP="009B6FAF">
            <w:pPr>
              <w:pStyle w:val="Sinespaciado"/>
            </w:pPr>
            <w:r w:rsidRPr="009B6FAF">
              <w:t>1</w:t>
            </w:r>
          </w:p>
        </w:tc>
        <w:tc>
          <w:tcPr>
            <w:tcW w:w="1887" w:type="pct"/>
            <w:tcBorders>
              <w:top w:val="nil"/>
              <w:left w:val="nil"/>
              <w:bottom w:val="single" w:sz="4" w:space="0" w:color="000000"/>
              <w:right w:val="single" w:sz="4" w:space="0" w:color="000000"/>
            </w:tcBorders>
            <w:shd w:val="clear" w:color="auto" w:fill="auto"/>
            <w:vAlign w:val="center"/>
            <w:hideMark/>
          </w:tcPr>
          <w:p w14:paraId="300ADC18" w14:textId="77777777" w:rsidR="009B6FAF" w:rsidRPr="009B6FAF" w:rsidRDefault="009B6FAF" w:rsidP="009B6FAF">
            <w:pPr>
              <w:pStyle w:val="Sinespaciado"/>
            </w:pPr>
            <w:r w:rsidRPr="009B6FAF">
              <w:t>Selector óptico (</w:t>
            </w:r>
            <w:proofErr w:type="spellStart"/>
            <w:r w:rsidRPr="009B6FAF">
              <w:t>Genius</w:t>
            </w:r>
            <w:proofErr w:type="spellEnd"/>
            <w:r w:rsidRPr="009B6FAF">
              <w:t xml:space="preserve"> 1200)</w:t>
            </w:r>
          </w:p>
        </w:tc>
        <w:tc>
          <w:tcPr>
            <w:tcW w:w="563" w:type="pct"/>
            <w:tcBorders>
              <w:top w:val="nil"/>
              <w:left w:val="nil"/>
              <w:bottom w:val="single" w:sz="4" w:space="0" w:color="000000"/>
              <w:right w:val="single" w:sz="4" w:space="0" w:color="000000"/>
            </w:tcBorders>
            <w:shd w:val="clear" w:color="auto" w:fill="auto"/>
            <w:vAlign w:val="center"/>
            <w:hideMark/>
          </w:tcPr>
          <w:p w14:paraId="2BAA42B0" w14:textId="77777777" w:rsidR="009B6FAF" w:rsidRPr="009B6FAF" w:rsidRDefault="009B6FAF" w:rsidP="009B6FAF">
            <w:pPr>
              <w:pStyle w:val="Sinespaciado"/>
            </w:pPr>
            <w:r w:rsidRPr="009B6FAF">
              <w:t>7500</w:t>
            </w:r>
          </w:p>
        </w:tc>
        <w:tc>
          <w:tcPr>
            <w:tcW w:w="563" w:type="pct"/>
            <w:tcBorders>
              <w:top w:val="nil"/>
              <w:left w:val="nil"/>
              <w:bottom w:val="single" w:sz="4" w:space="0" w:color="000000"/>
              <w:right w:val="single" w:sz="4" w:space="0" w:color="000000"/>
            </w:tcBorders>
            <w:shd w:val="clear" w:color="auto" w:fill="auto"/>
            <w:vAlign w:val="center"/>
            <w:hideMark/>
          </w:tcPr>
          <w:p w14:paraId="3DCD15BB" w14:textId="77777777" w:rsidR="009B6FAF" w:rsidRPr="009B6FAF" w:rsidRDefault="009B6FAF" w:rsidP="009B6FAF">
            <w:pPr>
              <w:pStyle w:val="Sinespaciado"/>
            </w:pPr>
            <w:r w:rsidRPr="009B6FAF">
              <w:t>6</w:t>
            </w:r>
          </w:p>
        </w:tc>
        <w:tc>
          <w:tcPr>
            <w:tcW w:w="771" w:type="pct"/>
            <w:tcBorders>
              <w:top w:val="nil"/>
              <w:left w:val="nil"/>
              <w:bottom w:val="single" w:sz="4" w:space="0" w:color="000000"/>
              <w:right w:val="single" w:sz="4" w:space="0" w:color="000000"/>
            </w:tcBorders>
            <w:shd w:val="clear" w:color="auto" w:fill="auto"/>
            <w:vAlign w:val="center"/>
            <w:hideMark/>
          </w:tcPr>
          <w:p w14:paraId="7FC77ED2" w14:textId="77777777" w:rsidR="009B6FAF" w:rsidRPr="009B6FAF" w:rsidRDefault="009B6FAF" w:rsidP="009B6FAF">
            <w:pPr>
              <w:pStyle w:val="Sinespaciado"/>
            </w:pPr>
            <w:r w:rsidRPr="009B6FAF">
              <w:t>4320</w:t>
            </w:r>
          </w:p>
        </w:tc>
        <w:tc>
          <w:tcPr>
            <w:tcW w:w="652" w:type="pct"/>
            <w:tcBorders>
              <w:top w:val="nil"/>
              <w:left w:val="nil"/>
              <w:bottom w:val="single" w:sz="4" w:space="0" w:color="000000"/>
              <w:right w:val="single" w:sz="8" w:space="0" w:color="000000"/>
            </w:tcBorders>
            <w:shd w:val="clear" w:color="auto" w:fill="auto"/>
            <w:vAlign w:val="center"/>
            <w:hideMark/>
          </w:tcPr>
          <w:p w14:paraId="235940F7" w14:textId="77777777" w:rsidR="009B6FAF" w:rsidRPr="009B6FAF" w:rsidRDefault="009B6FAF" w:rsidP="009B6FAF">
            <w:pPr>
              <w:pStyle w:val="Sinespaciado"/>
            </w:pPr>
            <w:r w:rsidRPr="009B6FAF">
              <w:t>32400</w:t>
            </w:r>
          </w:p>
        </w:tc>
      </w:tr>
      <w:tr w:rsidR="009B6FAF" w:rsidRPr="009B6FAF" w14:paraId="15B2C0BD" w14:textId="77777777" w:rsidTr="009B6FAF">
        <w:trPr>
          <w:trHeight w:val="290"/>
        </w:trPr>
        <w:tc>
          <w:tcPr>
            <w:tcW w:w="563" w:type="pct"/>
            <w:tcBorders>
              <w:top w:val="nil"/>
              <w:left w:val="single" w:sz="8" w:space="0" w:color="000000"/>
              <w:bottom w:val="single" w:sz="4" w:space="0" w:color="000000"/>
              <w:right w:val="single" w:sz="4" w:space="0" w:color="000000"/>
            </w:tcBorders>
            <w:shd w:val="clear" w:color="auto" w:fill="auto"/>
            <w:vAlign w:val="center"/>
            <w:hideMark/>
          </w:tcPr>
          <w:p w14:paraId="471F4A32" w14:textId="77777777" w:rsidR="009B6FAF" w:rsidRPr="009B6FAF" w:rsidRDefault="009B6FAF" w:rsidP="009B6FAF">
            <w:pPr>
              <w:pStyle w:val="Sinespaciado"/>
              <w:rPr>
                <w:rFonts w:cs="Arial"/>
              </w:rPr>
            </w:pPr>
            <w:r w:rsidRPr="009B6FAF">
              <w:rPr>
                <w:rFonts w:cs="Arial"/>
              </w:rPr>
              <w:t>2</w:t>
            </w:r>
          </w:p>
        </w:tc>
        <w:tc>
          <w:tcPr>
            <w:tcW w:w="1887" w:type="pct"/>
            <w:tcBorders>
              <w:top w:val="nil"/>
              <w:left w:val="nil"/>
              <w:bottom w:val="single" w:sz="4" w:space="0" w:color="000000"/>
              <w:right w:val="single" w:sz="4" w:space="0" w:color="000000"/>
            </w:tcBorders>
            <w:shd w:val="clear" w:color="auto" w:fill="auto"/>
            <w:vAlign w:val="center"/>
            <w:hideMark/>
          </w:tcPr>
          <w:p w14:paraId="166E3AC1" w14:textId="77777777" w:rsidR="009B6FAF" w:rsidRPr="009B6FAF" w:rsidRDefault="009B6FAF" w:rsidP="009B6FAF">
            <w:pPr>
              <w:pStyle w:val="Sinespaciado"/>
            </w:pPr>
            <w:r w:rsidRPr="009B6FAF">
              <w:t>Pesadora de 4 balanzas</w:t>
            </w:r>
          </w:p>
        </w:tc>
        <w:tc>
          <w:tcPr>
            <w:tcW w:w="563" w:type="pct"/>
            <w:tcBorders>
              <w:top w:val="nil"/>
              <w:left w:val="nil"/>
              <w:bottom w:val="single" w:sz="4" w:space="0" w:color="000000"/>
              <w:right w:val="single" w:sz="4" w:space="0" w:color="000000"/>
            </w:tcBorders>
            <w:shd w:val="clear" w:color="auto" w:fill="auto"/>
            <w:vAlign w:val="center"/>
            <w:hideMark/>
          </w:tcPr>
          <w:p w14:paraId="1DD0C8BF" w14:textId="77777777" w:rsidR="009B6FAF" w:rsidRPr="009B6FAF" w:rsidRDefault="009B6FAF" w:rsidP="009B6FAF">
            <w:pPr>
              <w:pStyle w:val="Sinespaciado"/>
            </w:pPr>
            <w:r w:rsidRPr="009B6FAF">
              <w:t>1000</w:t>
            </w:r>
          </w:p>
        </w:tc>
        <w:tc>
          <w:tcPr>
            <w:tcW w:w="563" w:type="pct"/>
            <w:tcBorders>
              <w:top w:val="nil"/>
              <w:left w:val="nil"/>
              <w:bottom w:val="single" w:sz="4" w:space="0" w:color="000000"/>
              <w:right w:val="single" w:sz="4" w:space="0" w:color="000000"/>
            </w:tcBorders>
            <w:shd w:val="clear" w:color="auto" w:fill="auto"/>
            <w:vAlign w:val="center"/>
            <w:hideMark/>
          </w:tcPr>
          <w:p w14:paraId="6DB1F790" w14:textId="77777777" w:rsidR="009B6FAF" w:rsidRPr="009B6FAF" w:rsidRDefault="009B6FAF" w:rsidP="009B6FAF">
            <w:pPr>
              <w:pStyle w:val="Sinespaciado"/>
            </w:pPr>
            <w:r w:rsidRPr="009B6FAF">
              <w:t>4,5</w:t>
            </w:r>
          </w:p>
        </w:tc>
        <w:tc>
          <w:tcPr>
            <w:tcW w:w="771" w:type="pct"/>
            <w:tcBorders>
              <w:top w:val="nil"/>
              <w:left w:val="nil"/>
              <w:bottom w:val="single" w:sz="4" w:space="0" w:color="000000"/>
              <w:right w:val="single" w:sz="4" w:space="0" w:color="000000"/>
            </w:tcBorders>
            <w:shd w:val="clear" w:color="auto" w:fill="auto"/>
            <w:vAlign w:val="center"/>
            <w:hideMark/>
          </w:tcPr>
          <w:p w14:paraId="5F7347A5" w14:textId="77777777" w:rsidR="009B6FAF" w:rsidRPr="009B6FAF" w:rsidRDefault="009B6FAF" w:rsidP="009B6FAF">
            <w:pPr>
              <w:pStyle w:val="Sinespaciado"/>
            </w:pPr>
            <w:r w:rsidRPr="009B6FAF">
              <w:t>3240</w:t>
            </w:r>
          </w:p>
        </w:tc>
        <w:tc>
          <w:tcPr>
            <w:tcW w:w="652" w:type="pct"/>
            <w:tcBorders>
              <w:top w:val="nil"/>
              <w:left w:val="nil"/>
              <w:bottom w:val="single" w:sz="4" w:space="0" w:color="000000"/>
              <w:right w:val="single" w:sz="8" w:space="0" w:color="000000"/>
            </w:tcBorders>
            <w:shd w:val="clear" w:color="auto" w:fill="auto"/>
            <w:vAlign w:val="center"/>
            <w:hideMark/>
          </w:tcPr>
          <w:p w14:paraId="64907A5A" w14:textId="77777777" w:rsidR="009B6FAF" w:rsidRPr="009B6FAF" w:rsidRDefault="009B6FAF" w:rsidP="009B6FAF">
            <w:pPr>
              <w:pStyle w:val="Sinespaciado"/>
            </w:pPr>
            <w:r w:rsidRPr="009B6FAF">
              <w:t>6480</w:t>
            </w:r>
          </w:p>
        </w:tc>
      </w:tr>
      <w:tr w:rsidR="009B6FAF" w:rsidRPr="009B6FAF" w14:paraId="2DE175CF" w14:textId="77777777" w:rsidTr="009B6FAF">
        <w:trPr>
          <w:trHeight w:val="290"/>
        </w:trPr>
        <w:tc>
          <w:tcPr>
            <w:tcW w:w="563" w:type="pct"/>
            <w:tcBorders>
              <w:top w:val="nil"/>
              <w:left w:val="single" w:sz="8" w:space="0" w:color="000000"/>
              <w:bottom w:val="single" w:sz="4" w:space="0" w:color="000000"/>
              <w:right w:val="single" w:sz="4" w:space="0" w:color="000000"/>
            </w:tcBorders>
            <w:shd w:val="clear" w:color="auto" w:fill="auto"/>
            <w:vAlign w:val="center"/>
            <w:hideMark/>
          </w:tcPr>
          <w:p w14:paraId="0598D7AC" w14:textId="77777777" w:rsidR="009B6FAF" w:rsidRPr="009B6FAF" w:rsidRDefault="009B6FAF" w:rsidP="009B6FAF">
            <w:pPr>
              <w:pStyle w:val="Sinespaciado"/>
            </w:pPr>
            <w:r w:rsidRPr="009B6FAF">
              <w:t>2</w:t>
            </w:r>
          </w:p>
        </w:tc>
        <w:tc>
          <w:tcPr>
            <w:tcW w:w="1887" w:type="pct"/>
            <w:tcBorders>
              <w:top w:val="nil"/>
              <w:left w:val="nil"/>
              <w:bottom w:val="single" w:sz="4" w:space="0" w:color="000000"/>
              <w:right w:val="single" w:sz="4" w:space="0" w:color="000000"/>
            </w:tcBorders>
            <w:shd w:val="clear" w:color="auto" w:fill="auto"/>
            <w:vAlign w:val="center"/>
            <w:hideMark/>
          </w:tcPr>
          <w:p w14:paraId="5396A020" w14:textId="77777777" w:rsidR="009B6FAF" w:rsidRPr="009B6FAF" w:rsidRDefault="009B6FAF" w:rsidP="009B6FAF">
            <w:pPr>
              <w:pStyle w:val="Sinespaciado"/>
            </w:pPr>
            <w:r w:rsidRPr="009B6FAF">
              <w:t>Máquina llenadora de envases Doypack</w:t>
            </w:r>
          </w:p>
        </w:tc>
        <w:tc>
          <w:tcPr>
            <w:tcW w:w="563" w:type="pct"/>
            <w:tcBorders>
              <w:top w:val="nil"/>
              <w:left w:val="nil"/>
              <w:bottom w:val="single" w:sz="4" w:space="0" w:color="000000"/>
              <w:right w:val="single" w:sz="4" w:space="0" w:color="000000"/>
            </w:tcBorders>
            <w:shd w:val="clear" w:color="auto" w:fill="auto"/>
            <w:vAlign w:val="center"/>
            <w:hideMark/>
          </w:tcPr>
          <w:p w14:paraId="5489BFC5" w14:textId="77777777" w:rsidR="009B6FAF" w:rsidRPr="009B6FAF" w:rsidRDefault="009B6FAF" w:rsidP="009B6FAF">
            <w:pPr>
              <w:pStyle w:val="Sinespaciado"/>
            </w:pPr>
            <w:r w:rsidRPr="009B6FAF">
              <w:t>4000</w:t>
            </w:r>
          </w:p>
        </w:tc>
        <w:tc>
          <w:tcPr>
            <w:tcW w:w="563" w:type="pct"/>
            <w:tcBorders>
              <w:top w:val="nil"/>
              <w:left w:val="nil"/>
              <w:bottom w:val="single" w:sz="4" w:space="0" w:color="000000"/>
              <w:right w:val="single" w:sz="4" w:space="0" w:color="000000"/>
            </w:tcBorders>
            <w:shd w:val="clear" w:color="auto" w:fill="auto"/>
            <w:vAlign w:val="center"/>
            <w:hideMark/>
          </w:tcPr>
          <w:p w14:paraId="438EC1BB" w14:textId="77777777" w:rsidR="009B6FAF" w:rsidRPr="009B6FAF" w:rsidRDefault="009B6FAF" w:rsidP="009B6FAF">
            <w:pPr>
              <w:pStyle w:val="Sinespaciado"/>
            </w:pPr>
            <w:r w:rsidRPr="009B6FAF">
              <w:t>4,5</w:t>
            </w:r>
          </w:p>
        </w:tc>
        <w:tc>
          <w:tcPr>
            <w:tcW w:w="771" w:type="pct"/>
            <w:tcBorders>
              <w:top w:val="nil"/>
              <w:left w:val="nil"/>
              <w:bottom w:val="single" w:sz="4" w:space="0" w:color="000000"/>
              <w:right w:val="single" w:sz="4" w:space="0" w:color="000000"/>
            </w:tcBorders>
            <w:shd w:val="clear" w:color="auto" w:fill="auto"/>
            <w:vAlign w:val="center"/>
            <w:hideMark/>
          </w:tcPr>
          <w:p w14:paraId="56AB029E" w14:textId="77777777" w:rsidR="009B6FAF" w:rsidRPr="009B6FAF" w:rsidRDefault="009B6FAF" w:rsidP="009B6FAF">
            <w:pPr>
              <w:pStyle w:val="Sinespaciado"/>
            </w:pPr>
            <w:r w:rsidRPr="009B6FAF">
              <w:t>3240</w:t>
            </w:r>
          </w:p>
        </w:tc>
        <w:tc>
          <w:tcPr>
            <w:tcW w:w="652" w:type="pct"/>
            <w:tcBorders>
              <w:top w:val="nil"/>
              <w:left w:val="nil"/>
              <w:bottom w:val="single" w:sz="4" w:space="0" w:color="000000"/>
              <w:right w:val="single" w:sz="8" w:space="0" w:color="000000"/>
            </w:tcBorders>
            <w:shd w:val="clear" w:color="auto" w:fill="auto"/>
            <w:vAlign w:val="center"/>
            <w:hideMark/>
          </w:tcPr>
          <w:p w14:paraId="79903F83" w14:textId="77777777" w:rsidR="009B6FAF" w:rsidRPr="009B6FAF" w:rsidRDefault="009B6FAF" w:rsidP="009B6FAF">
            <w:pPr>
              <w:pStyle w:val="Sinespaciado"/>
            </w:pPr>
            <w:r w:rsidRPr="009B6FAF">
              <w:t>25920</w:t>
            </w:r>
          </w:p>
        </w:tc>
      </w:tr>
      <w:tr w:rsidR="009B6FAF" w:rsidRPr="009B6FAF" w14:paraId="74C05E97" w14:textId="77777777" w:rsidTr="009B6FAF">
        <w:trPr>
          <w:trHeight w:val="290"/>
        </w:trPr>
        <w:tc>
          <w:tcPr>
            <w:tcW w:w="563" w:type="pct"/>
            <w:tcBorders>
              <w:top w:val="nil"/>
              <w:left w:val="single" w:sz="8" w:space="0" w:color="000000"/>
              <w:bottom w:val="single" w:sz="4" w:space="0" w:color="000000"/>
              <w:right w:val="single" w:sz="4" w:space="0" w:color="000000"/>
            </w:tcBorders>
            <w:shd w:val="clear" w:color="auto" w:fill="auto"/>
            <w:vAlign w:val="center"/>
            <w:hideMark/>
          </w:tcPr>
          <w:p w14:paraId="3D714B5C" w14:textId="77777777" w:rsidR="009B6FAF" w:rsidRPr="009B6FAF" w:rsidRDefault="009B6FAF" w:rsidP="009B6FAF">
            <w:pPr>
              <w:pStyle w:val="Sinespaciado"/>
            </w:pPr>
            <w:r w:rsidRPr="009B6FAF">
              <w:t>1</w:t>
            </w:r>
          </w:p>
        </w:tc>
        <w:tc>
          <w:tcPr>
            <w:tcW w:w="1887" w:type="pct"/>
            <w:tcBorders>
              <w:top w:val="nil"/>
              <w:left w:val="nil"/>
              <w:bottom w:val="single" w:sz="4" w:space="0" w:color="000000"/>
              <w:right w:val="single" w:sz="4" w:space="0" w:color="000000"/>
            </w:tcBorders>
            <w:shd w:val="clear" w:color="auto" w:fill="auto"/>
            <w:vAlign w:val="center"/>
            <w:hideMark/>
          </w:tcPr>
          <w:p w14:paraId="3E64D500" w14:textId="77777777" w:rsidR="009B6FAF" w:rsidRPr="009B6FAF" w:rsidRDefault="009B6FAF" w:rsidP="009B6FAF">
            <w:pPr>
              <w:pStyle w:val="Sinespaciado"/>
            </w:pPr>
            <w:r w:rsidRPr="009B6FAF">
              <w:t>Cortadora de cubo</w:t>
            </w:r>
          </w:p>
        </w:tc>
        <w:tc>
          <w:tcPr>
            <w:tcW w:w="563" w:type="pct"/>
            <w:tcBorders>
              <w:top w:val="nil"/>
              <w:left w:val="nil"/>
              <w:bottom w:val="single" w:sz="4" w:space="0" w:color="000000"/>
              <w:right w:val="single" w:sz="4" w:space="0" w:color="000000"/>
            </w:tcBorders>
            <w:shd w:val="clear" w:color="auto" w:fill="auto"/>
            <w:vAlign w:val="center"/>
            <w:hideMark/>
          </w:tcPr>
          <w:p w14:paraId="3D4C2CE7" w14:textId="77777777" w:rsidR="009B6FAF" w:rsidRPr="009B6FAF" w:rsidRDefault="009B6FAF" w:rsidP="009B6FAF">
            <w:pPr>
              <w:pStyle w:val="Sinespaciado"/>
            </w:pPr>
            <w:r w:rsidRPr="009B6FAF">
              <w:t>1500</w:t>
            </w:r>
          </w:p>
        </w:tc>
        <w:tc>
          <w:tcPr>
            <w:tcW w:w="563" w:type="pct"/>
            <w:tcBorders>
              <w:top w:val="nil"/>
              <w:left w:val="nil"/>
              <w:bottom w:val="single" w:sz="4" w:space="0" w:color="000000"/>
              <w:right w:val="single" w:sz="4" w:space="0" w:color="000000"/>
            </w:tcBorders>
            <w:shd w:val="clear" w:color="auto" w:fill="auto"/>
            <w:vAlign w:val="center"/>
            <w:hideMark/>
          </w:tcPr>
          <w:p w14:paraId="2E6373D5" w14:textId="77777777" w:rsidR="009B6FAF" w:rsidRPr="009B6FAF" w:rsidRDefault="009B6FAF" w:rsidP="009B6FAF">
            <w:pPr>
              <w:pStyle w:val="Sinespaciado"/>
            </w:pPr>
            <w:r w:rsidRPr="009B6FAF">
              <w:t>4,5</w:t>
            </w:r>
          </w:p>
        </w:tc>
        <w:tc>
          <w:tcPr>
            <w:tcW w:w="771" w:type="pct"/>
            <w:tcBorders>
              <w:top w:val="nil"/>
              <w:left w:val="nil"/>
              <w:bottom w:val="single" w:sz="4" w:space="0" w:color="000000"/>
              <w:right w:val="single" w:sz="4" w:space="0" w:color="000000"/>
            </w:tcBorders>
            <w:shd w:val="clear" w:color="auto" w:fill="auto"/>
            <w:vAlign w:val="center"/>
            <w:hideMark/>
          </w:tcPr>
          <w:p w14:paraId="385F8B05" w14:textId="77777777" w:rsidR="009B6FAF" w:rsidRPr="009B6FAF" w:rsidRDefault="009B6FAF" w:rsidP="009B6FAF">
            <w:pPr>
              <w:pStyle w:val="Sinespaciado"/>
            </w:pPr>
            <w:r w:rsidRPr="009B6FAF">
              <w:t>3240</w:t>
            </w:r>
          </w:p>
        </w:tc>
        <w:tc>
          <w:tcPr>
            <w:tcW w:w="652" w:type="pct"/>
            <w:tcBorders>
              <w:top w:val="nil"/>
              <w:left w:val="nil"/>
              <w:bottom w:val="single" w:sz="4" w:space="0" w:color="000000"/>
              <w:right w:val="single" w:sz="8" w:space="0" w:color="000000"/>
            </w:tcBorders>
            <w:shd w:val="clear" w:color="auto" w:fill="auto"/>
            <w:vAlign w:val="center"/>
            <w:hideMark/>
          </w:tcPr>
          <w:p w14:paraId="44651416" w14:textId="77777777" w:rsidR="009B6FAF" w:rsidRPr="009B6FAF" w:rsidRDefault="009B6FAF" w:rsidP="009B6FAF">
            <w:pPr>
              <w:pStyle w:val="Sinespaciado"/>
            </w:pPr>
            <w:r w:rsidRPr="009B6FAF">
              <w:t>4860</w:t>
            </w:r>
          </w:p>
        </w:tc>
      </w:tr>
      <w:tr w:rsidR="009B6FAF" w:rsidRPr="009B6FAF" w14:paraId="5AB24469" w14:textId="77777777" w:rsidTr="009B6FAF">
        <w:trPr>
          <w:trHeight w:val="290"/>
        </w:trPr>
        <w:tc>
          <w:tcPr>
            <w:tcW w:w="563" w:type="pct"/>
            <w:tcBorders>
              <w:top w:val="nil"/>
              <w:left w:val="single" w:sz="8" w:space="0" w:color="000000"/>
              <w:bottom w:val="single" w:sz="4" w:space="0" w:color="000000"/>
              <w:right w:val="single" w:sz="4" w:space="0" w:color="000000"/>
            </w:tcBorders>
            <w:shd w:val="clear" w:color="auto" w:fill="auto"/>
            <w:vAlign w:val="center"/>
            <w:hideMark/>
          </w:tcPr>
          <w:p w14:paraId="12F9B574" w14:textId="77777777" w:rsidR="009B6FAF" w:rsidRPr="009B6FAF" w:rsidRDefault="009B6FAF" w:rsidP="009B6FAF">
            <w:pPr>
              <w:pStyle w:val="Sinespaciado"/>
            </w:pPr>
            <w:r w:rsidRPr="009B6FAF">
              <w:t>1</w:t>
            </w:r>
          </w:p>
        </w:tc>
        <w:tc>
          <w:tcPr>
            <w:tcW w:w="1887" w:type="pct"/>
            <w:tcBorders>
              <w:top w:val="nil"/>
              <w:left w:val="nil"/>
              <w:bottom w:val="single" w:sz="4" w:space="0" w:color="000000"/>
              <w:right w:val="single" w:sz="4" w:space="0" w:color="000000"/>
            </w:tcBorders>
            <w:shd w:val="clear" w:color="auto" w:fill="auto"/>
            <w:vAlign w:val="center"/>
            <w:hideMark/>
          </w:tcPr>
          <w:p w14:paraId="10B2DA84" w14:textId="77777777" w:rsidR="009B6FAF" w:rsidRPr="009B6FAF" w:rsidRDefault="009B6FAF" w:rsidP="009B6FAF">
            <w:pPr>
              <w:pStyle w:val="Sinespaciado"/>
            </w:pPr>
            <w:r w:rsidRPr="009B6FAF">
              <w:t>Trompo despalillador</w:t>
            </w:r>
          </w:p>
        </w:tc>
        <w:tc>
          <w:tcPr>
            <w:tcW w:w="563" w:type="pct"/>
            <w:tcBorders>
              <w:top w:val="nil"/>
              <w:left w:val="nil"/>
              <w:bottom w:val="single" w:sz="4" w:space="0" w:color="000000"/>
              <w:right w:val="single" w:sz="4" w:space="0" w:color="000000"/>
            </w:tcBorders>
            <w:shd w:val="clear" w:color="auto" w:fill="auto"/>
            <w:vAlign w:val="center"/>
            <w:hideMark/>
          </w:tcPr>
          <w:p w14:paraId="3875B659" w14:textId="77777777" w:rsidR="009B6FAF" w:rsidRPr="009B6FAF" w:rsidRDefault="009B6FAF" w:rsidP="009B6FAF">
            <w:pPr>
              <w:pStyle w:val="Sinespaciado"/>
            </w:pPr>
            <w:r w:rsidRPr="009B6FAF">
              <w:t>3000</w:t>
            </w:r>
          </w:p>
        </w:tc>
        <w:tc>
          <w:tcPr>
            <w:tcW w:w="563" w:type="pct"/>
            <w:tcBorders>
              <w:top w:val="nil"/>
              <w:left w:val="nil"/>
              <w:bottom w:val="single" w:sz="4" w:space="0" w:color="000000"/>
              <w:right w:val="single" w:sz="4" w:space="0" w:color="000000"/>
            </w:tcBorders>
            <w:shd w:val="clear" w:color="auto" w:fill="auto"/>
            <w:vAlign w:val="center"/>
            <w:hideMark/>
          </w:tcPr>
          <w:p w14:paraId="16E1373F" w14:textId="77777777" w:rsidR="009B6FAF" w:rsidRPr="009B6FAF" w:rsidRDefault="009B6FAF" w:rsidP="009B6FAF">
            <w:pPr>
              <w:pStyle w:val="Sinespaciado"/>
            </w:pPr>
            <w:r w:rsidRPr="009B6FAF">
              <w:t>1,5</w:t>
            </w:r>
          </w:p>
        </w:tc>
        <w:tc>
          <w:tcPr>
            <w:tcW w:w="771" w:type="pct"/>
            <w:tcBorders>
              <w:top w:val="nil"/>
              <w:left w:val="nil"/>
              <w:bottom w:val="single" w:sz="4" w:space="0" w:color="000000"/>
              <w:right w:val="single" w:sz="4" w:space="0" w:color="000000"/>
            </w:tcBorders>
            <w:shd w:val="clear" w:color="auto" w:fill="auto"/>
            <w:vAlign w:val="center"/>
            <w:hideMark/>
          </w:tcPr>
          <w:p w14:paraId="5911273B" w14:textId="77777777" w:rsidR="009B6FAF" w:rsidRPr="009B6FAF" w:rsidRDefault="009B6FAF" w:rsidP="009B6FAF">
            <w:pPr>
              <w:pStyle w:val="Sinespaciado"/>
            </w:pPr>
            <w:r w:rsidRPr="009B6FAF">
              <w:t>1080</w:t>
            </w:r>
          </w:p>
        </w:tc>
        <w:tc>
          <w:tcPr>
            <w:tcW w:w="652" w:type="pct"/>
            <w:tcBorders>
              <w:top w:val="nil"/>
              <w:left w:val="nil"/>
              <w:bottom w:val="single" w:sz="4" w:space="0" w:color="000000"/>
              <w:right w:val="single" w:sz="8" w:space="0" w:color="000000"/>
            </w:tcBorders>
            <w:shd w:val="clear" w:color="auto" w:fill="auto"/>
            <w:vAlign w:val="center"/>
            <w:hideMark/>
          </w:tcPr>
          <w:p w14:paraId="021AD6E2" w14:textId="77777777" w:rsidR="009B6FAF" w:rsidRPr="009B6FAF" w:rsidRDefault="009B6FAF" w:rsidP="009B6FAF">
            <w:pPr>
              <w:pStyle w:val="Sinespaciado"/>
            </w:pPr>
            <w:r w:rsidRPr="009B6FAF">
              <w:t>3240</w:t>
            </w:r>
          </w:p>
        </w:tc>
      </w:tr>
      <w:tr w:rsidR="009B6FAF" w:rsidRPr="009B6FAF" w14:paraId="71A1F747" w14:textId="77777777" w:rsidTr="009B6FAF">
        <w:trPr>
          <w:trHeight w:val="315"/>
        </w:trPr>
        <w:tc>
          <w:tcPr>
            <w:tcW w:w="563" w:type="pct"/>
            <w:tcBorders>
              <w:top w:val="nil"/>
              <w:left w:val="single" w:sz="8" w:space="0" w:color="000000"/>
              <w:bottom w:val="single" w:sz="4" w:space="0" w:color="000000"/>
              <w:right w:val="single" w:sz="4" w:space="0" w:color="000000"/>
            </w:tcBorders>
            <w:shd w:val="clear" w:color="auto" w:fill="auto"/>
            <w:vAlign w:val="center"/>
            <w:hideMark/>
          </w:tcPr>
          <w:p w14:paraId="03F765B7" w14:textId="77777777" w:rsidR="009B6FAF" w:rsidRPr="009B6FAF" w:rsidRDefault="009B6FAF" w:rsidP="009B6FAF">
            <w:pPr>
              <w:pStyle w:val="Sinespaciado"/>
            </w:pPr>
            <w:r w:rsidRPr="009B6FAF">
              <w:t>4</w:t>
            </w:r>
          </w:p>
        </w:tc>
        <w:tc>
          <w:tcPr>
            <w:tcW w:w="1887" w:type="pct"/>
            <w:tcBorders>
              <w:top w:val="nil"/>
              <w:left w:val="nil"/>
              <w:bottom w:val="single" w:sz="4" w:space="0" w:color="000000"/>
              <w:right w:val="single" w:sz="4" w:space="0" w:color="000000"/>
            </w:tcBorders>
            <w:shd w:val="clear" w:color="auto" w:fill="auto"/>
            <w:vAlign w:val="center"/>
            <w:hideMark/>
          </w:tcPr>
          <w:p w14:paraId="4505C15F" w14:textId="77777777" w:rsidR="009B6FAF" w:rsidRPr="009B6FAF" w:rsidRDefault="009B6FAF" w:rsidP="009B6FAF">
            <w:pPr>
              <w:pStyle w:val="Sinespaciado"/>
            </w:pPr>
            <w:r w:rsidRPr="009B6FAF">
              <w:t>Volcador de bins</w:t>
            </w:r>
          </w:p>
        </w:tc>
        <w:tc>
          <w:tcPr>
            <w:tcW w:w="563" w:type="pct"/>
            <w:tcBorders>
              <w:top w:val="nil"/>
              <w:left w:val="nil"/>
              <w:bottom w:val="single" w:sz="4" w:space="0" w:color="000000"/>
              <w:right w:val="single" w:sz="4" w:space="0" w:color="000000"/>
            </w:tcBorders>
            <w:shd w:val="clear" w:color="auto" w:fill="auto"/>
            <w:vAlign w:val="center"/>
            <w:hideMark/>
          </w:tcPr>
          <w:p w14:paraId="08D83394" w14:textId="77777777" w:rsidR="009B6FAF" w:rsidRPr="009B6FAF" w:rsidRDefault="009B6FAF" w:rsidP="009B6FAF">
            <w:pPr>
              <w:pStyle w:val="Sinespaciado"/>
            </w:pPr>
            <w:r w:rsidRPr="009B6FAF">
              <w:t>1000</w:t>
            </w:r>
          </w:p>
        </w:tc>
        <w:tc>
          <w:tcPr>
            <w:tcW w:w="563" w:type="pct"/>
            <w:tcBorders>
              <w:top w:val="nil"/>
              <w:left w:val="nil"/>
              <w:bottom w:val="single" w:sz="4" w:space="0" w:color="000000"/>
              <w:right w:val="single" w:sz="4" w:space="0" w:color="000000"/>
            </w:tcBorders>
            <w:shd w:val="clear" w:color="auto" w:fill="auto"/>
            <w:vAlign w:val="center"/>
            <w:hideMark/>
          </w:tcPr>
          <w:p w14:paraId="693F74FA" w14:textId="77777777" w:rsidR="009B6FAF" w:rsidRPr="009B6FAF" w:rsidRDefault="009B6FAF" w:rsidP="009B6FAF">
            <w:pPr>
              <w:pStyle w:val="Sinespaciado"/>
            </w:pPr>
            <w:r w:rsidRPr="009B6FAF">
              <w:t>12</w:t>
            </w:r>
          </w:p>
        </w:tc>
        <w:tc>
          <w:tcPr>
            <w:tcW w:w="771" w:type="pct"/>
            <w:tcBorders>
              <w:top w:val="nil"/>
              <w:left w:val="nil"/>
              <w:bottom w:val="single" w:sz="4" w:space="0" w:color="000000"/>
              <w:right w:val="single" w:sz="4" w:space="0" w:color="000000"/>
            </w:tcBorders>
            <w:shd w:val="clear" w:color="auto" w:fill="auto"/>
            <w:vAlign w:val="center"/>
            <w:hideMark/>
          </w:tcPr>
          <w:p w14:paraId="42778E36" w14:textId="77777777" w:rsidR="009B6FAF" w:rsidRPr="009B6FAF" w:rsidRDefault="009B6FAF" w:rsidP="009B6FAF">
            <w:pPr>
              <w:pStyle w:val="Sinespaciado"/>
            </w:pPr>
            <w:r w:rsidRPr="009B6FAF">
              <w:t>8640</w:t>
            </w:r>
          </w:p>
        </w:tc>
        <w:tc>
          <w:tcPr>
            <w:tcW w:w="652" w:type="pct"/>
            <w:tcBorders>
              <w:top w:val="nil"/>
              <w:left w:val="nil"/>
              <w:bottom w:val="single" w:sz="4" w:space="0" w:color="000000"/>
              <w:right w:val="single" w:sz="8" w:space="0" w:color="000000"/>
            </w:tcBorders>
            <w:shd w:val="clear" w:color="auto" w:fill="auto"/>
            <w:vAlign w:val="center"/>
            <w:hideMark/>
          </w:tcPr>
          <w:p w14:paraId="7F977CF6" w14:textId="77777777" w:rsidR="009B6FAF" w:rsidRPr="009B6FAF" w:rsidRDefault="009B6FAF" w:rsidP="009B6FAF">
            <w:pPr>
              <w:pStyle w:val="Sinespaciado"/>
            </w:pPr>
            <w:r w:rsidRPr="009B6FAF">
              <w:t>34560</w:t>
            </w:r>
          </w:p>
        </w:tc>
      </w:tr>
      <w:tr w:rsidR="009B6FAF" w:rsidRPr="009B6FAF" w14:paraId="3BB19BE5" w14:textId="77777777" w:rsidTr="009B6FAF">
        <w:trPr>
          <w:trHeight w:val="315"/>
        </w:trPr>
        <w:tc>
          <w:tcPr>
            <w:tcW w:w="563" w:type="pct"/>
            <w:tcBorders>
              <w:top w:val="nil"/>
              <w:left w:val="single" w:sz="8" w:space="0" w:color="000000"/>
              <w:bottom w:val="single" w:sz="4" w:space="0" w:color="000000"/>
              <w:right w:val="single" w:sz="4" w:space="0" w:color="000000"/>
            </w:tcBorders>
            <w:shd w:val="clear" w:color="auto" w:fill="auto"/>
            <w:vAlign w:val="center"/>
            <w:hideMark/>
          </w:tcPr>
          <w:p w14:paraId="6D986031" w14:textId="77777777" w:rsidR="009B6FAF" w:rsidRPr="009B6FAF" w:rsidRDefault="009B6FAF" w:rsidP="009B6FAF">
            <w:pPr>
              <w:pStyle w:val="Sinespaciado"/>
            </w:pPr>
            <w:r w:rsidRPr="009B6FAF">
              <w:t>1</w:t>
            </w:r>
          </w:p>
        </w:tc>
        <w:tc>
          <w:tcPr>
            <w:tcW w:w="1887" w:type="pct"/>
            <w:tcBorders>
              <w:top w:val="nil"/>
              <w:left w:val="nil"/>
              <w:bottom w:val="single" w:sz="4" w:space="0" w:color="000000"/>
              <w:right w:val="single" w:sz="4" w:space="0" w:color="000000"/>
            </w:tcBorders>
            <w:shd w:val="clear" w:color="auto" w:fill="auto"/>
            <w:vAlign w:val="center"/>
            <w:hideMark/>
          </w:tcPr>
          <w:p w14:paraId="09AF2C51" w14:textId="77777777" w:rsidR="009B6FAF" w:rsidRPr="009B6FAF" w:rsidRDefault="009B6FAF" w:rsidP="009B6FAF">
            <w:pPr>
              <w:pStyle w:val="Sinespaciado"/>
            </w:pPr>
            <w:r w:rsidRPr="009B6FAF">
              <w:t>Mezcladora</w:t>
            </w:r>
          </w:p>
        </w:tc>
        <w:tc>
          <w:tcPr>
            <w:tcW w:w="563" w:type="pct"/>
            <w:tcBorders>
              <w:top w:val="nil"/>
              <w:left w:val="nil"/>
              <w:bottom w:val="single" w:sz="4" w:space="0" w:color="000000"/>
              <w:right w:val="single" w:sz="4" w:space="0" w:color="000000"/>
            </w:tcBorders>
            <w:shd w:val="clear" w:color="auto" w:fill="auto"/>
            <w:vAlign w:val="center"/>
            <w:hideMark/>
          </w:tcPr>
          <w:p w14:paraId="2043E44A" w14:textId="77777777" w:rsidR="009B6FAF" w:rsidRPr="009B6FAF" w:rsidRDefault="009B6FAF" w:rsidP="009B6FAF">
            <w:pPr>
              <w:pStyle w:val="Sinespaciado"/>
            </w:pPr>
            <w:r w:rsidRPr="009B6FAF">
              <w:t>3000</w:t>
            </w:r>
          </w:p>
        </w:tc>
        <w:tc>
          <w:tcPr>
            <w:tcW w:w="563" w:type="pct"/>
            <w:tcBorders>
              <w:top w:val="nil"/>
              <w:left w:val="nil"/>
              <w:bottom w:val="single" w:sz="4" w:space="0" w:color="000000"/>
              <w:right w:val="single" w:sz="4" w:space="0" w:color="000000"/>
            </w:tcBorders>
            <w:shd w:val="clear" w:color="auto" w:fill="auto"/>
            <w:vAlign w:val="center"/>
            <w:hideMark/>
          </w:tcPr>
          <w:p w14:paraId="67999B96" w14:textId="77777777" w:rsidR="009B6FAF" w:rsidRPr="009B6FAF" w:rsidRDefault="009B6FAF" w:rsidP="009B6FAF">
            <w:pPr>
              <w:pStyle w:val="Sinespaciado"/>
            </w:pPr>
            <w:r w:rsidRPr="009B6FAF">
              <w:t>4,5</w:t>
            </w:r>
          </w:p>
        </w:tc>
        <w:tc>
          <w:tcPr>
            <w:tcW w:w="771" w:type="pct"/>
            <w:tcBorders>
              <w:top w:val="nil"/>
              <w:left w:val="nil"/>
              <w:bottom w:val="single" w:sz="4" w:space="0" w:color="000000"/>
              <w:right w:val="single" w:sz="4" w:space="0" w:color="000000"/>
            </w:tcBorders>
            <w:shd w:val="clear" w:color="auto" w:fill="auto"/>
            <w:vAlign w:val="center"/>
            <w:hideMark/>
          </w:tcPr>
          <w:p w14:paraId="0AF2A5E2" w14:textId="77777777" w:rsidR="009B6FAF" w:rsidRPr="009B6FAF" w:rsidRDefault="009B6FAF" w:rsidP="009B6FAF">
            <w:pPr>
              <w:pStyle w:val="Sinespaciado"/>
            </w:pPr>
            <w:r w:rsidRPr="009B6FAF">
              <w:t>3240</w:t>
            </w:r>
          </w:p>
        </w:tc>
        <w:tc>
          <w:tcPr>
            <w:tcW w:w="652" w:type="pct"/>
            <w:tcBorders>
              <w:top w:val="nil"/>
              <w:left w:val="nil"/>
              <w:bottom w:val="single" w:sz="4" w:space="0" w:color="000000"/>
              <w:right w:val="single" w:sz="8" w:space="0" w:color="000000"/>
            </w:tcBorders>
            <w:shd w:val="clear" w:color="auto" w:fill="auto"/>
            <w:vAlign w:val="center"/>
            <w:hideMark/>
          </w:tcPr>
          <w:p w14:paraId="19D28128" w14:textId="77777777" w:rsidR="009B6FAF" w:rsidRPr="009B6FAF" w:rsidRDefault="009B6FAF" w:rsidP="009B6FAF">
            <w:pPr>
              <w:pStyle w:val="Sinespaciado"/>
            </w:pPr>
            <w:r w:rsidRPr="009B6FAF">
              <w:t>9720</w:t>
            </w:r>
          </w:p>
        </w:tc>
      </w:tr>
      <w:tr w:rsidR="009B6FAF" w:rsidRPr="009B6FAF" w14:paraId="4C2AB558" w14:textId="77777777" w:rsidTr="009B6FAF">
        <w:trPr>
          <w:trHeight w:val="315"/>
        </w:trPr>
        <w:tc>
          <w:tcPr>
            <w:tcW w:w="563" w:type="pct"/>
            <w:tcBorders>
              <w:top w:val="nil"/>
              <w:left w:val="single" w:sz="8" w:space="0" w:color="000000"/>
              <w:bottom w:val="single" w:sz="4" w:space="0" w:color="000000"/>
              <w:right w:val="single" w:sz="4" w:space="0" w:color="000000"/>
            </w:tcBorders>
            <w:shd w:val="clear" w:color="auto" w:fill="auto"/>
            <w:vAlign w:val="center"/>
            <w:hideMark/>
          </w:tcPr>
          <w:p w14:paraId="27B67B28" w14:textId="77777777" w:rsidR="009B6FAF" w:rsidRPr="009B6FAF" w:rsidRDefault="009B6FAF" w:rsidP="009B6FAF">
            <w:pPr>
              <w:pStyle w:val="Sinespaciado"/>
            </w:pPr>
            <w:r w:rsidRPr="009B6FAF">
              <w:t>1</w:t>
            </w:r>
          </w:p>
        </w:tc>
        <w:tc>
          <w:tcPr>
            <w:tcW w:w="1887" w:type="pct"/>
            <w:tcBorders>
              <w:top w:val="nil"/>
              <w:left w:val="nil"/>
              <w:bottom w:val="single" w:sz="4" w:space="0" w:color="000000"/>
              <w:right w:val="single" w:sz="4" w:space="0" w:color="000000"/>
            </w:tcBorders>
            <w:shd w:val="clear" w:color="auto" w:fill="auto"/>
            <w:vAlign w:val="center"/>
            <w:hideMark/>
          </w:tcPr>
          <w:p w14:paraId="1E9F74A4" w14:textId="77777777" w:rsidR="009B6FAF" w:rsidRPr="009B6FAF" w:rsidRDefault="009B6FAF" w:rsidP="009B6FAF">
            <w:pPr>
              <w:pStyle w:val="Sinespaciado"/>
            </w:pPr>
            <w:r w:rsidRPr="009B6FAF">
              <w:t>Cascada doble</w:t>
            </w:r>
          </w:p>
        </w:tc>
        <w:tc>
          <w:tcPr>
            <w:tcW w:w="563" w:type="pct"/>
            <w:tcBorders>
              <w:top w:val="nil"/>
              <w:left w:val="nil"/>
              <w:bottom w:val="single" w:sz="4" w:space="0" w:color="000000"/>
              <w:right w:val="single" w:sz="4" w:space="0" w:color="000000"/>
            </w:tcBorders>
            <w:shd w:val="clear" w:color="auto" w:fill="auto"/>
            <w:vAlign w:val="center"/>
            <w:hideMark/>
          </w:tcPr>
          <w:p w14:paraId="664A7983" w14:textId="77777777" w:rsidR="009B6FAF" w:rsidRPr="009B6FAF" w:rsidRDefault="009B6FAF" w:rsidP="009B6FAF">
            <w:pPr>
              <w:pStyle w:val="Sinespaciado"/>
            </w:pPr>
            <w:r w:rsidRPr="009B6FAF">
              <w:t>4900</w:t>
            </w:r>
          </w:p>
        </w:tc>
        <w:tc>
          <w:tcPr>
            <w:tcW w:w="563" w:type="pct"/>
            <w:tcBorders>
              <w:top w:val="nil"/>
              <w:left w:val="nil"/>
              <w:bottom w:val="single" w:sz="4" w:space="0" w:color="000000"/>
              <w:right w:val="single" w:sz="4" w:space="0" w:color="000000"/>
            </w:tcBorders>
            <w:shd w:val="clear" w:color="auto" w:fill="auto"/>
            <w:vAlign w:val="center"/>
            <w:hideMark/>
          </w:tcPr>
          <w:p w14:paraId="522490CC" w14:textId="77777777" w:rsidR="009B6FAF" w:rsidRPr="009B6FAF" w:rsidRDefault="009B6FAF" w:rsidP="009B6FAF">
            <w:pPr>
              <w:pStyle w:val="Sinespaciado"/>
            </w:pPr>
            <w:r w:rsidRPr="009B6FAF">
              <w:t>1,5</w:t>
            </w:r>
          </w:p>
        </w:tc>
        <w:tc>
          <w:tcPr>
            <w:tcW w:w="771" w:type="pct"/>
            <w:tcBorders>
              <w:top w:val="nil"/>
              <w:left w:val="nil"/>
              <w:bottom w:val="single" w:sz="4" w:space="0" w:color="000000"/>
              <w:right w:val="single" w:sz="4" w:space="0" w:color="000000"/>
            </w:tcBorders>
            <w:shd w:val="clear" w:color="auto" w:fill="auto"/>
            <w:vAlign w:val="center"/>
            <w:hideMark/>
          </w:tcPr>
          <w:p w14:paraId="5FD3C5C3" w14:textId="77777777" w:rsidR="009B6FAF" w:rsidRPr="009B6FAF" w:rsidRDefault="009B6FAF" w:rsidP="009B6FAF">
            <w:pPr>
              <w:pStyle w:val="Sinespaciado"/>
            </w:pPr>
            <w:r w:rsidRPr="009B6FAF">
              <w:t>1080</w:t>
            </w:r>
          </w:p>
        </w:tc>
        <w:tc>
          <w:tcPr>
            <w:tcW w:w="652" w:type="pct"/>
            <w:tcBorders>
              <w:top w:val="nil"/>
              <w:left w:val="nil"/>
              <w:bottom w:val="single" w:sz="4" w:space="0" w:color="000000"/>
              <w:right w:val="single" w:sz="8" w:space="0" w:color="000000"/>
            </w:tcBorders>
            <w:shd w:val="clear" w:color="auto" w:fill="auto"/>
            <w:vAlign w:val="center"/>
            <w:hideMark/>
          </w:tcPr>
          <w:p w14:paraId="5A56BA02" w14:textId="77777777" w:rsidR="009B6FAF" w:rsidRPr="009B6FAF" w:rsidRDefault="009B6FAF" w:rsidP="009B6FAF">
            <w:pPr>
              <w:pStyle w:val="Sinespaciado"/>
            </w:pPr>
            <w:r w:rsidRPr="009B6FAF">
              <w:t>5292</w:t>
            </w:r>
          </w:p>
        </w:tc>
      </w:tr>
      <w:tr w:rsidR="009B6FAF" w:rsidRPr="009B6FAF" w14:paraId="2E44049C" w14:textId="77777777" w:rsidTr="009B6FAF">
        <w:trPr>
          <w:trHeight w:val="315"/>
        </w:trPr>
        <w:tc>
          <w:tcPr>
            <w:tcW w:w="563" w:type="pct"/>
            <w:tcBorders>
              <w:top w:val="nil"/>
              <w:left w:val="single" w:sz="8" w:space="0" w:color="000000"/>
              <w:bottom w:val="single" w:sz="4" w:space="0" w:color="000000"/>
              <w:right w:val="single" w:sz="4" w:space="0" w:color="000000"/>
            </w:tcBorders>
            <w:shd w:val="clear" w:color="auto" w:fill="auto"/>
            <w:vAlign w:val="center"/>
            <w:hideMark/>
          </w:tcPr>
          <w:p w14:paraId="1D7BC9E9" w14:textId="77777777" w:rsidR="009B6FAF" w:rsidRPr="009B6FAF" w:rsidRDefault="009B6FAF" w:rsidP="009B6FAF">
            <w:pPr>
              <w:pStyle w:val="Sinespaciado"/>
            </w:pPr>
            <w:r w:rsidRPr="009B6FAF">
              <w:t>1</w:t>
            </w:r>
          </w:p>
        </w:tc>
        <w:tc>
          <w:tcPr>
            <w:tcW w:w="1887" w:type="pct"/>
            <w:tcBorders>
              <w:top w:val="nil"/>
              <w:left w:val="nil"/>
              <w:bottom w:val="single" w:sz="4" w:space="0" w:color="000000"/>
              <w:right w:val="single" w:sz="4" w:space="0" w:color="000000"/>
            </w:tcBorders>
            <w:shd w:val="clear" w:color="auto" w:fill="auto"/>
            <w:vAlign w:val="center"/>
            <w:hideMark/>
          </w:tcPr>
          <w:p w14:paraId="30FDBA6D" w14:textId="77777777" w:rsidR="009B6FAF" w:rsidRPr="009B6FAF" w:rsidRDefault="009B6FAF" w:rsidP="009B6FAF">
            <w:pPr>
              <w:pStyle w:val="Sinespaciado"/>
            </w:pPr>
            <w:r w:rsidRPr="009B6FAF">
              <w:t>Zaranda y mega VAC</w:t>
            </w:r>
          </w:p>
        </w:tc>
        <w:tc>
          <w:tcPr>
            <w:tcW w:w="563" w:type="pct"/>
            <w:tcBorders>
              <w:top w:val="nil"/>
              <w:left w:val="nil"/>
              <w:bottom w:val="single" w:sz="4" w:space="0" w:color="000000"/>
              <w:right w:val="single" w:sz="4" w:space="0" w:color="000000"/>
            </w:tcBorders>
            <w:shd w:val="clear" w:color="auto" w:fill="auto"/>
            <w:vAlign w:val="center"/>
            <w:hideMark/>
          </w:tcPr>
          <w:p w14:paraId="10E5A5B7" w14:textId="77777777" w:rsidR="009B6FAF" w:rsidRPr="009B6FAF" w:rsidRDefault="009B6FAF" w:rsidP="009B6FAF">
            <w:pPr>
              <w:pStyle w:val="Sinespaciado"/>
            </w:pPr>
            <w:r w:rsidRPr="009B6FAF">
              <w:t>13450</w:t>
            </w:r>
          </w:p>
        </w:tc>
        <w:tc>
          <w:tcPr>
            <w:tcW w:w="563" w:type="pct"/>
            <w:tcBorders>
              <w:top w:val="nil"/>
              <w:left w:val="nil"/>
              <w:bottom w:val="single" w:sz="4" w:space="0" w:color="000000"/>
              <w:right w:val="single" w:sz="4" w:space="0" w:color="000000"/>
            </w:tcBorders>
            <w:shd w:val="clear" w:color="auto" w:fill="auto"/>
            <w:vAlign w:val="center"/>
            <w:hideMark/>
          </w:tcPr>
          <w:p w14:paraId="55132735" w14:textId="77777777" w:rsidR="009B6FAF" w:rsidRPr="009B6FAF" w:rsidRDefault="009B6FAF" w:rsidP="009B6FAF">
            <w:pPr>
              <w:pStyle w:val="Sinespaciado"/>
            </w:pPr>
            <w:r w:rsidRPr="009B6FAF">
              <w:t>1,5</w:t>
            </w:r>
          </w:p>
        </w:tc>
        <w:tc>
          <w:tcPr>
            <w:tcW w:w="771" w:type="pct"/>
            <w:tcBorders>
              <w:top w:val="nil"/>
              <w:left w:val="nil"/>
              <w:bottom w:val="single" w:sz="4" w:space="0" w:color="000000"/>
              <w:right w:val="single" w:sz="4" w:space="0" w:color="000000"/>
            </w:tcBorders>
            <w:shd w:val="clear" w:color="auto" w:fill="auto"/>
            <w:vAlign w:val="center"/>
            <w:hideMark/>
          </w:tcPr>
          <w:p w14:paraId="5AD41244" w14:textId="77777777" w:rsidR="009B6FAF" w:rsidRPr="009B6FAF" w:rsidRDefault="009B6FAF" w:rsidP="009B6FAF">
            <w:pPr>
              <w:pStyle w:val="Sinespaciado"/>
            </w:pPr>
            <w:r w:rsidRPr="009B6FAF">
              <w:t>1080</w:t>
            </w:r>
          </w:p>
        </w:tc>
        <w:tc>
          <w:tcPr>
            <w:tcW w:w="652" w:type="pct"/>
            <w:tcBorders>
              <w:top w:val="nil"/>
              <w:left w:val="nil"/>
              <w:bottom w:val="single" w:sz="4" w:space="0" w:color="000000"/>
              <w:right w:val="single" w:sz="8" w:space="0" w:color="000000"/>
            </w:tcBorders>
            <w:shd w:val="clear" w:color="auto" w:fill="auto"/>
            <w:vAlign w:val="center"/>
            <w:hideMark/>
          </w:tcPr>
          <w:p w14:paraId="14CD97C4" w14:textId="77777777" w:rsidR="009B6FAF" w:rsidRPr="009B6FAF" w:rsidRDefault="009B6FAF" w:rsidP="009B6FAF">
            <w:pPr>
              <w:pStyle w:val="Sinespaciado"/>
            </w:pPr>
            <w:r w:rsidRPr="009B6FAF">
              <w:t>14526</w:t>
            </w:r>
          </w:p>
        </w:tc>
      </w:tr>
      <w:tr w:rsidR="009B6FAF" w:rsidRPr="009B6FAF" w14:paraId="7E1C3F65" w14:textId="77777777" w:rsidTr="009B6FAF">
        <w:trPr>
          <w:trHeight w:val="315"/>
        </w:trPr>
        <w:tc>
          <w:tcPr>
            <w:tcW w:w="563" w:type="pct"/>
            <w:tcBorders>
              <w:top w:val="nil"/>
              <w:left w:val="single" w:sz="8" w:space="0" w:color="000000"/>
              <w:bottom w:val="single" w:sz="4" w:space="0" w:color="000000"/>
              <w:right w:val="single" w:sz="4" w:space="0" w:color="000000"/>
            </w:tcBorders>
            <w:shd w:val="clear" w:color="auto" w:fill="auto"/>
            <w:vAlign w:val="center"/>
            <w:hideMark/>
          </w:tcPr>
          <w:p w14:paraId="02719650" w14:textId="77777777" w:rsidR="009B6FAF" w:rsidRPr="009B6FAF" w:rsidRDefault="009B6FAF" w:rsidP="009B6FAF">
            <w:pPr>
              <w:pStyle w:val="Sinespaciado"/>
            </w:pPr>
            <w:r w:rsidRPr="009B6FAF">
              <w:t>1</w:t>
            </w:r>
          </w:p>
        </w:tc>
        <w:tc>
          <w:tcPr>
            <w:tcW w:w="1887" w:type="pct"/>
            <w:tcBorders>
              <w:top w:val="nil"/>
              <w:left w:val="nil"/>
              <w:bottom w:val="single" w:sz="4" w:space="0" w:color="000000"/>
              <w:right w:val="single" w:sz="4" w:space="0" w:color="000000"/>
            </w:tcBorders>
            <w:shd w:val="clear" w:color="auto" w:fill="auto"/>
            <w:vAlign w:val="center"/>
            <w:hideMark/>
          </w:tcPr>
          <w:p w14:paraId="5AA03308" w14:textId="77777777" w:rsidR="009B6FAF" w:rsidRPr="009B6FAF" w:rsidRDefault="009B6FAF" w:rsidP="009B6FAF">
            <w:pPr>
              <w:pStyle w:val="Sinespaciado"/>
            </w:pPr>
            <w:r w:rsidRPr="009B6FAF">
              <w:t>Centrifuga (</w:t>
            </w:r>
            <w:r w:rsidR="000E224D" w:rsidRPr="009B6FAF">
              <w:t>Albión</w:t>
            </w:r>
            <w:r w:rsidRPr="009B6FAF">
              <w:t xml:space="preserve"> 520)</w:t>
            </w:r>
          </w:p>
        </w:tc>
        <w:tc>
          <w:tcPr>
            <w:tcW w:w="563" w:type="pct"/>
            <w:tcBorders>
              <w:top w:val="nil"/>
              <w:left w:val="nil"/>
              <w:bottom w:val="single" w:sz="4" w:space="0" w:color="000000"/>
              <w:right w:val="single" w:sz="4" w:space="0" w:color="000000"/>
            </w:tcBorders>
            <w:shd w:val="clear" w:color="auto" w:fill="auto"/>
            <w:vAlign w:val="center"/>
            <w:hideMark/>
          </w:tcPr>
          <w:p w14:paraId="4ED2AE0C" w14:textId="77777777" w:rsidR="009B6FAF" w:rsidRPr="009B6FAF" w:rsidRDefault="009B6FAF" w:rsidP="009B6FAF">
            <w:pPr>
              <w:pStyle w:val="Sinespaciado"/>
            </w:pPr>
            <w:r w:rsidRPr="009B6FAF">
              <w:t>2250</w:t>
            </w:r>
          </w:p>
        </w:tc>
        <w:tc>
          <w:tcPr>
            <w:tcW w:w="563" w:type="pct"/>
            <w:tcBorders>
              <w:top w:val="nil"/>
              <w:left w:val="nil"/>
              <w:bottom w:val="single" w:sz="4" w:space="0" w:color="000000"/>
              <w:right w:val="single" w:sz="4" w:space="0" w:color="000000"/>
            </w:tcBorders>
            <w:shd w:val="clear" w:color="auto" w:fill="auto"/>
            <w:vAlign w:val="center"/>
            <w:hideMark/>
          </w:tcPr>
          <w:p w14:paraId="036BE1AC" w14:textId="77777777" w:rsidR="009B6FAF" w:rsidRPr="009B6FAF" w:rsidRDefault="009B6FAF" w:rsidP="009B6FAF">
            <w:pPr>
              <w:pStyle w:val="Sinespaciado"/>
            </w:pPr>
            <w:r w:rsidRPr="009B6FAF">
              <w:t>1,5</w:t>
            </w:r>
          </w:p>
        </w:tc>
        <w:tc>
          <w:tcPr>
            <w:tcW w:w="771" w:type="pct"/>
            <w:tcBorders>
              <w:top w:val="nil"/>
              <w:left w:val="nil"/>
              <w:bottom w:val="single" w:sz="4" w:space="0" w:color="000000"/>
              <w:right w:val="single" w:sz="4" w:space="0" w:color="000000"/>
            </w:tcBorders>
            <w:shd w:val="clear" w:color="auto" w:fill="auto"/>
            <w:vAlign w:val="center"/>
            <w:hideMark/>
          </w:tcPr>
          <w:p w14:paraId="5CBD38C2" w14:textId="77777777" w:rsidR="009B6FAF" w:rsidRPr="009B6FAF" w:rsidRDefault="009B6FAF" w:rsidP="009B6FAF">
            <w:pPr>
              <w:pStyle w:val="Sinespaciado"/>
            </w:pPr>
            <w:r w:rsidRPr="009B6FAF">
              <w:t>1080</w:t>
            </w:r>
          </w:p>
        </w:tc>
        <w:tc>
          <w:tcPr>
            <w:tcW w:w="652" w:type="pct"/>
            <w:tcBorders>
              <w:top w:val="nil"/>
              <w:left w:val="nil"/>
              <w:bottom w:val="single" w:sz="4" w:space="0" w:color="000000"/>
              <w:right w:val="single" w:sz="8" w:space="0" w:color="000000"/>
            </w:tcBorders>
            <w:shd w:val="clear" w:color="auto" w:fill="auto"/>
            <w:vAlign w:val="center"/>
            <w:hideMark/>
          </w:tcPr>
          <w:p w14:paraId="623749EF" w14:textId="77777777" w:rsidR="009B6FAF" w:rsidRPr="009B6FAF" w:rsidRDefault="009B6FAF" w:rsidP="009B6FAF">
            <w:pPr>
              <w:pStyle w:val="Sinespaciado"/>
            </w:pPr>
            <w:r w:rsidRPr="009B6FAF">
              <w:t>2430</w:t>
            </w:r>
          </w:p>
        </w:tc>
      </w:tr>
      <w:tr w:rsidR="009B6FAF" w:rsidRPr="009B6FAF" w14:paraId="6EE6AF79" w14:textId="77777777" w:rsidTr="009B6FAF">
        <w:trPr>
          <w:trHeight w:val="315"/>
        </w:trPr>
        <w:tc>
          <w:tcPr>
            <w:tcW w:w="563" w:type="pct"/>
            <w:tcBorders>
              <w:top w:val="nil"/>
              <w:left w:val="single" w:sz="8" w:space="0" w:color="000000"/>
              <w:bottom w:val="single" w:sz="4" w:space="0" w:color="000000"/>
              <w:right w:val="single" w:sz="4" w:space="0" w:color="000000"/>
            </w:tcBorders>
            <w:shd w:val="clear" w:color="auto" w:fill="auto"/>
            <w:vAlign w:val="center"/>
            <w:hideMark/>
          </w:tcPr>
          <w:p w14:paraId="1CB90346" w14:textId="77777777" w:rsidR="009B6FAF" w:rsidRPr="009B6FAF" w:rsidRDefault="009B6FAF" w:rsidP="009B6FAF">
            <w:pPr>
              <w:pStyle w:val="Sinespaciado"/>
            </w:pPr>
            <w:r w:rsidRPr="009B6FAF">
              <w:t>1</w:t>
            </w:r>
          </w:p>
        </w:tc>
        <w:tc>
          <w:tcPr>
            <w:tcW w:w="1887" w:type="pct"/>
            <w:tcBorders>
              <w:top w:val="nil"/>
              <w:left w:val="nil"/>
              <w:bottom w:val="single" w:sz="4" w:space="0" w:color="000000"/>
              <w:right w:val="single" w:sz="4" w:space="0" w:color="000000"/>
            </w:tcBorders>
            <w:shd w:val="clear" w:color="auto" w:fill="auto"/>
            <w:vAlign w:val="center"/>
            <w:hideMark/>
          </w:tcPr>
          <w:p w14:paraId="00BF5865" w14:textId="77777777" w:rsidR="009B6FAF" w:rsidRPr="009B6FAF" w:rsidRDefault="009B6FAF" w:rsidP="009B6FAF">
            <w:pPr>
              <w:pStyle w:val="Sinespaciado"/>
            </w:pPr>
            <w:r w:rsidRPr="009B6FAF">
              <w:t>Rompedora de frutos secos</w:t>
            </w:r>
          </w:p>
        </w:tc>
        <w:tc>
          <w:tcPr>
            <w:tcW w:w="563" w:type="pct"/>
            <w:tcBorders>
              <w:top w:val="nil"/>
              <w:left w:val="nil"/>
              <w:bottom w:val="single" w:sz="4" w:space="0" w:color="000000"/>
              <w:right w:val="single" w:sz="4" w:space="0" w:color="000000"/>
            </w:tcBorders>
            <w:shd w:val="clear" w:color="auto" w:fill="auto"/>
            <w:vAlign w:val="center"/>
            <w:hideMark/>
          </w:tcPr>
          <w:p w14:paraId="47AEC480" w14:textId="77777777" w:rsidR="009B6FAF" w:rsidRPr="009B6FAF" w:rsidRDefault="009B6FAF" w:rsidP="009B6FAF">
            <w:pPr>
              <w:pStyle w:val="Sinespaciado"/>
            </w:pPr>
            <w:r w:rsidRPr="009B6FAF">
              <w:t>3000</w:t>
            </w:r>
          </w:p>
        </w:tc>
        <w:tc>
          <w:tcPr>
            <w:tcW w:w="563" w:type="pct"/>
            <w:tcBorders>
              <w:top w:val="nil"/>
              <w:left w:val="nil"/>
              <w:bottom w:val="single" w:sz="4" w:space="0" w:color="000000"/>
              <w:right w:val="single" w:sz="4" w:space="0" w:color="000000"/>
            </w:tcBorders>
            <w:shd w:val="clear" w:color="auto" w:fill="auto"/>
            <w:vAlign w:val="center"/>
            <w:hideMark/>
          </w:tcPr>
          <w:p w14:paraId="16B549FB" w14:textId="77777777" w:rsidR="009B6FAF" w:rsidRPr="009B6FAF" w:rsidRDefault="009B6FAF" w:rsidP="009B6FAF">
            <w:pPr>
              <w:pStyle w:val="Sinespaciado"/>
            </w:pPr>
            <w:r w:rsidRPr="009B6FAF">
              <w:t>1,5</w:t>
            </w:r>
          </w:p>
        </w:tc>
        <w:tc>
          <w:tcPr>
            <w:tcW w:w="771" w:type="pct"/>
            <w:tcBorders>
              <w:top w:val="nil"/>
              <w:left w:val="nil"/>
              <w:bottom w:val="single" w:sz="4" w:space="0" w:color="000000"/>
              <w:right w:val="single" w:sz="4" w:space="0" w:color="000000"/>
            </w:tcBorders>
            <w:shd w:val="clear" w:color="auto" w:fill="auto"/>
            <w:vAlign w:val="center"/>
            <w:hideMark/>
          </w:tcPr>
          <w:p w14:paraId="43E3DB34" w14:textId="77777777" w:rsidR="009B6FAF" w:rsidRPr="009B6FAF" w:rsidRDefault="009B6FAF" w:rsidP="009B6FAF">
            <w:pPr>
              <w:pStyle w:val="Sinespaciado"/>
            </w:pPr>
            <w:r w:rsidRPr="009B6FAF">
              <w:t>1080</w:t>
            </w:r>
          </w:p>
        </w:tc>
        <w:tc>
          <w:tcPr>
            <w:tcW w:w="652" w:type="pct"/>
            <w:tcBorders>
              <w:top w:val="nil"/>
              <w:left w:val="nil"/>
              <w:bottom w:val="single" w:sz="4" w:space="0" w:color="000000"/>
              <w:right w:val="single" w:sz="8" w:space="0" w:color="000000"/>
            </w:tcBorders>
            <w:shd w:val="clear" w:color="auto" w:fill="auto"/>
            <w:vAlign w:val="center"/>
            <w:hideMark/>
          </w:tcPr>
          <w:p w14:paraId="175D3C80" w14:textId="77777777" w:rsidR="009B6FAF" w:rsidRPr="009B6FAF" w:rsidRDefault="009B6FAF" w:rsidP="009B6FAF">
            <w:pPr>
              <w:pStyle w:val="Sinespaciado"/>
            </w:pPr>
            <w:r w:rsidRPr="009B6FAF">
              <w:t>3240</w:t>
            </w:r>
          </w:p>
        </w:tc>
      </w:tr>
      <w:tr w:rsidR="009B6FAF" w:rsidRPr="009B6FAF" w14:paraId="1792A131" w14:textId="77777777" w:rsidTr="009B6FAF">
        <w:trPr>
          <w:trHeight w:val="315"/>
        </w:trPr>
        <w:tc>
          <w:tcPr>
            <w:tcW w:w="563" w:type="pct"/>
            <w:tcBorders>
              <w:top w:val="nil"/>
              <w:left w:val="single" w:sz="8" w:space="0" w:color="000000"/>
              <w:bottom w:val="single" w:sz="4" w:space="0" w:color="000000"/>
              <w:right w:val="single" w:sz="4" w:space="0" w:color="000000"/>
            </w:tcBorders>
            <w:shd w:val="clear" w:color="auto" w:fill="auto"/>
            <w:vAlign w:val="center"/>
            <w:hideMark/>
          </w:tcPr>
          <w:p w14:paraId="22E69EE8" w14:textId="77777777" w:rsidR="009B6FAF" w:rsidRPr="009B6FAF" w:rsidRDefault="009B6FAF" w:rsidP="009B6FAF">
            <w:pPr>
              <w:pStyle w:val="Sinespaciado"/>
            </w:pPr>
            <w:r w:rsidRPr="009B6FAF">
              <w:t>1</w:t>
            </w:r>
          </w:p>
        </w:tc>
        <w:tc>
          <w:tcPr>
            <w:tcW w:w="1887" w:type="pct"/>
            <w:tcBorders>
              <w:top w:val="nil"/>
              <w:left w:val="nil"/>
              <w:bottom w:val="single" w:sz="4" w:space="0" w:color="000000"/>
              <w:right w:val="single" w:sz="4" w:space="0" w:color="000000"/>
            </w:tcBorders>
            <w:shd w:val="clear" w:color="auto" w:fill="auto"/>
            <w:vAlign w:val="center"/>
            <w:hideMark/>
          </w:tcPr>
          <w:p w14:paraId="046AFE21" w14:textId="77777777" w:rsidR="009B6FAF" w:rsidRPr="009B6FAF" w:rsidRDefault="009B6FAF" w:rsidP="009B6FAF">
            <w:pPr>
              <w:pStyle w:val="Sinespaciado"/>
            </w:pPr>
            <w:r w:rsidRPr="009B6FAF">
              <w:t>Máquina de separación de cáscaras</w:t>
            </w:r>
          </w:p>
        </w:tc>
        <w:tc>
          <w:tcPr>
            <w:tcW w:w="563" w:type="pct"/>
            <w:tcBorders>
              <w:top w:val="nil"/>
              <w:left w:val="nil"/>
              <w:bottom w:val="single" w:sz="4" w:space="0" w:color="000000"/>
              <w:right w:val="single" w:sz="4" w:space="0" w:color="000000"/>
            </w:tcBorders>
            <w:shd w:val="clear" w:color="auto" w:fill="auto"/>
            <w:vAlign w:val="center"/>
            <w:hideMark/>
          </w:tcPr>
          <w:p w14:paraId="17A3F548" w14:textId="77777777" w:rsidR="009B6FAF" w:rsidRPr="009B6FAF" w:rsidRDefault="009B6FAF" w:rsidP="009B6FAF">
            <w:pPr>
              <w:pStyle w:val="Sinespaciado"/>
            </w:pPr>
            <w:r w:rsidRPr="009B6FAF">
              <w:t>3500</w:t>
            </w:r>
          </w:p>
        </w:tc>
        <w:tc>
          <w:tcPr>
            <w:tcW w:w="563" w:type="pct"/>
            <w:tcBorders>
              <w:top w:val="nil"/>
              <w:left w:val="nil"/>
              <w:bottom w:val="single" w:sz="4" w:space="0" w:color="000000"/>
              <w:right w:val="single" w:sz="4" w:space="0" w:color="000000"/>
            </w:tcBorders>
            <w:shd w:val="clear" w:color="auto" w:fill="auto"/>
            <w:vAlign w:val="center"/>
            <w:hideMark/>
          </w:tcPr>
          <w:p w14:paraId="080594F7" w14:textId="77777777" w:rsidR="009B6FAF" w:rsidRPr="009B6FAF" w:rsidRDefault="009B6FAF" w:rsidP="009B6FAF">
            <w:pPr>
              <w:pStyle w:val="Sinespaciado"/>
            </w:pPr>
            <w:r w:rsidRPr="009B6FAF">
              <w:t>1,5</w:t>
            </w:r>
          </w:p>
        </w:tc>
        <w:tc>
          <w:tcPr>
            <w:tcW w:w="771" w:type="pct"/>
            <w:tcBorders>
              <w:top w:val="nil"/>
              <w:left w:val="nil"/>
              <w:bottom w:val="single" w:sz="4" w:space="0" w:color="000000"/>
              <w:right w:val="single" w:sz="4" w:space="0" w:color="000000"/>
            </w:tcBorders>
            <w:shd w:val="clear" w:color="auto" w:fill="auto"/>
            <w:vAlign w:val="center"/>
            <w:hideMark/>
          </w:tcPr>
          <w:p w14:paraId="593077FC" w14:textId="77777777" w:rsidR="009B6FAF" w:rsidRPr="009B6FAF" w:rsidRDefault="009B6FAF" w:rsidP="009B6FAF">
            <w:pPr>
              <w:pStyle w:val="Sinespaciado"/>
            </w:pPr>
            <w:r w:rsidRPr="009B6FAF">
              <w:t>1080</w:t>
            </w:r>
          </w:p>
        </w:tc>
        <w:tc>
          <w:tcPr>
            <w:tcW w:w="652" w:type="pct"/>
            <w:tcBorders>
              <w:top w:val="nil"/>
              <w:left w:val="nil"/>
              <w:bottom w:val="single" w:sz="4" w:space="0" w:color="000000"/>
              <w:right w:val="single" w:sz="8" w:space="0" w:color="000000"/>
            </w:tcBorders>
            <w:shd w:val="clear" w:color="auto" w:fill="auto"/>
            <w:vAlign w:val="center"/>
            <w:hideMark/>
          </w:tcPr>
          <w:p w14:paraId="3377D77D" w14:textId="77777777" w:rsidR="009B6FAF" w:rsidRPr="009B6FAF" w:rsidRDefault="009B6FAF" w:rsidP="009B6FAF">
            <w:pPr>
              <w:pStyle w:val="Sinespaciado"/>
            </w:pPr>
            <w:r w:rsidRPr="009B6FAF">
              <w:t>3780</w:t>
            </w:r>
          </w:p>
        </w:tc>
      </w:tr>
      <w:tr w:rsidR="009B6FAF" w:rsidRPr="009B6FAF" w14:paraId="7E0D9D1C" w14:textId="77777777" w:rsidTr="009B6FAF">
        <w:trPr>
          <w:trHeight w:val="315"/>
        </w:trPr>
        <w:tc>
          <w:tcPr>
            <w:tcW w:w="563" w:type="pct"/>
            <w:tcBorders>
              <w:top w:val="nil"/>
              <w:left w:val="single" w:sz="8" w:space="0" w:color="000000"/>
              <w:bottom w:val="single" w:sz="4" w:space="0" w:color="000000"/>
              <w:right w:val="single" w:sz="4" w:space="0" w:color="000000"/>
            </w:tcBorders>
            <w:shd w:val="clear" w:color="auto" w:fill="auto"/>
            <w:vAlign w:val="center"/>
            <w:hideMark/>
          </w:tcPr>
          <w:p w14:paraId="6F3E92EA" w14:textId="77777777" w:rsidR="009B6FAF" w:rsidRPr="009B6FAF" w:rsidRDefault="009B6FAF" w:rsidP="009B6FAF">
            <w:pPr>
              <w:pStyle w:val="Sinespaciado"/>
            </w:pPr>
            <w:r w:rsidRPr="009B6FAF">
              <w:t>1</w:t>
            </w:r>
          </w:p>
        </w:tc>
        <w:tc>
          <w:tcPr>
            <w:tcW w:w="1887" w:type="pct"/>
            <w:tcBorders>
              <w:top w:val="nil"/>
              <w:left w:val="nil"/>
              <w:bottom w:val="single" w:sz="4" w:space="0" w:color="000000"/>
              <w:right w:val="single" w:sz="4" w:space="0" w:color="000000"/>
            </w:tcBorders>
            <w:shd w:val="clear" w:color="auto" w:fill="auto"/>
            <w:vAlign w:val="center"/>
            <w:hideMark/>
          </w:tcPr>
          <w:p w14:paraId="4E970B1A" w14:textId="77777777" w:rsidR="009B6FAF" w:rsidRPr="009B6FAF" w:rsidRDefault="009B6FAF" w:rsidP="009B6FAF">
            <w:pPr>
              <w:pStyle w:val="Sinespaciado"/>
            </w:pPr>
            <w:r w:rsidRPr="009B6FAF">
              <w:t>Llenador de bandejas</w:t>
            </w:r>
          </w:p>
        </w:tc>
        <w:tc>
          <w:tcPr>
            <w:tcW w:w="563" w:type="pct"/>
            <w:tcBorders>
              <w:top w:val="nil"/>
              <w:left w:val="nil"/>
              <w:bottom w:val="single" w:sz="4" w:space="0" w:color="000000"/>
              <w:right w:val="single" w:sz="4" w:space="0" w:color="000000"/>
            </w:tcBorders>
            <w:shd w:val="clear" w:color="auto" w:fill="auto"/>
            <w:vAlign w:val="center"/>
            <w:hideMark/>
          </w:tcPr>
          <w:p w14:paraId="1391B419" w14:textId="77777777" w:rsidR="009B6FAF" w:rsidRPr="009B6FAF" w:rsidRDefault="009B6FAF" w:rsidP="009B6FAF">
            <w:pPr>
              <w:pStyle w:val="Sinespaciado"/>
            </w:pPr>
            <w:r w:rsidRPr="009B6FAF">
              <w:t>3350</w:t>
            </w:r>
          </w:p>
        </w:tc>
        <w:tc>
          <w:tcPr>
            <w:tcW w:w="563" w:type="pct"/>
            <w:tcBorders>
              <w:top w:val="nil"/>
              <w:left w:val="nil"/>
              <w:bottom w:val="single" w:sz="4" w:space="0" w:color="000000"/>
              <w:right w:val="single" w:sz="4" w:space="0" w:color="000000"/>
            </w:tcBorders>
            <w:shd w:val="clear" w:color="auto" w:fill="auto"/>
            <w:vAlign w:val="center"/>
            <w:hideMark/>
          </w:tcPr>
          <w:p w14:paraId="57B6D9C7" w14:textId="77777777" w:rsidR="009B6FAF" w:rsidRPr="009B6FAF" w:rsidRDefault="009B6FAF" w:rsidP="009B6FAF">
            <w:pPr>
              <w:pStyle w:val="Sinespaciado"/>
            </w:pPr>
            <w:r w:rsidRPr="009B6FAF">
              <w:t>6</w:t>
            </w:r>
          </w:p>
        </w:tc>
        <w:tc>
          <w:tcPr>
            <w:tcW w:w="771" w:type="pct"/>
            <w:tcBorders>
              <w:top w:val="nil"/>
              <w:left w:val="nil"/>
              <w:bottom w:val="single" w:sz="4" w:space="0" w:color="000000"/>
              <w:right w:val="single" w:sz="4" w:space="0" w:color="000000"/>
            </w:tcBorders>
            <w:shd w:val="clear" w:color="auto" w:fill="auto"/>
            <w:vAlign w:val="center"/>
            <w:hideMark/>
          </w:tcPr>
          <w:p w14:paraId="1CCD9810" w14:textId="77777777" w:rsidR="009B6FAF" w:rsidRPr="009B6FAF" w:rsidRDefault="009B6FAF" w:rsidP="009B6FAF">
            <w:pPr>
              <w:pStyle w:val="Sinespaciado"/>
            </w:pPr>
            <w:r w:rsidRPr="009B6FAF">
              <w:t>4320</w:t>
            </w:r>
          </w:p>
        </w:tc>
        <w:tc>
          <w:tcPr>
            <w:tcW w:w="652" w:type="pct"/>
            <w:tcBorders>
              <w:top w:val="nil"/>
              <w:left w:val="nil"/>
              <w:bottom w:val="single" w:sz="4" w:space="0" w:color="000000"/>
              <w:right w:val="single" w:sz="8" w:space="0" w:color="000000"/>
            </w:tcBorders>
            <w:shd w:val="clear" w:color="auto" w:fill="auto"/>
            <w:vAlign w:val="center"/>
            <w:hideMark/>
          </w:tcPr>
          <w:p w14:paraId="164F5F74" w14:textId="77777777" w:rsidR="009B6FAF" w:rsidRPr="009B6FAF" w:rsidRDefault="009B6FAF" w:rsidP="009B6FAF">
            <w:pPr>
              <w:pStyle w:val="Sinespaciado"/>
            </w:pPr>
            <w:r w:rsidRPr="009B6FAF">
              <w:t>14472</w:t>
            </w:r>
          </w:p>
        </w:tc>
      </w:tr>
      <w:tr w:rsidR="009B6FAF" w:rsidRPr="009B6FAF" w14:paraId="2F4058F0" w14:textId="77777777" w:rsidTr="009B6FAF">
        <w:trPr>
          <w:trHeight w:val="315"/>
        </w:trPr>
        <w:tc>
          <w:tcPr>
            <w:tcW w:w="563" w:type="pct"/>
            <w:tcBorders>
              <w:top w:val="nil"/>
              <w:left w:val="single" w:sz="8" w:space="0" w:color="000000"/>
              <w:bottom w:val="single" w:sz="4" w:space="0" w:color="000000"/>
              <w:right w:val="single" w:sz="4" w:space="0" w:color="000000"/>
            </w:tcBorders>
            <w:shd w:val="clear" w:color="auto" w:fill="auto"/>
            <w:vAlign w:val="center"/>
            <w:hideMark/>
          </w:tcPr>
          <w:p w14:paraId="6B512F4F" w14:textId="77777777" w:rsidR="009B6FAF" w:rsidRPr="009B6FAF" w:rsidRDefault="009B6FAF" w:rsidP="009B6FAF">
            <w:pPr>
              <w:pStyle w:val="Sinespaciado"/>
            </w:pPr>
            <w:r w:rsidRPr="009B6FAF">
              <w:t>1</w:t>
            </w:r>
          </w:p>
        </w:tc>
        <w:tc>
          <w:tcPr>
            <w:tcW w:w="1887" w:type="pct"/>
            <w:tcBorders>
              <w:top w:val="nil"/>
              <w:left w:val="nil"/>
              <w:bottom w:val="single" w:sz="4" w:space="0" w:color="000000"/>
              <w:right w:val="single" w:sz="4" w:space="0" w:color="000000"/>
            </w:tcBorders>
            <w:shd w:val="clear" w:color="auto" w:fill="auto"/>
            <w:vAlign w:val="center"/>
            <w:hideMark/>
          </w:tcPr>
          <w:p w14:paraId="2490D885" w14:textId="77777777" w:rsidR="009B6FAF" w:rsidRPr="009B6FAF" w:rsidRDefault="000E224D" w:rsidP="009B6FAF">
            <w:pPr>
              <w:pStyle w:val="Sinespaciado"/>
            </w:pPr>
            <w:r w:rsidRPr="009B6FAF">
              <w:t>Iluminación</w:t>
            </w:r>
            <w:r w:rsidR="009B6FAF" w:rsidRPr="009B6FAF">
              <w:t xml:space="preserve"> general</w:t>
            </w:r>
          </w:p>
        </w:tc>
        <w:tc>
          <w:tcPr>
            <w:tcW w:w="563" w:type="pct"/>
            <w:tcBorders>
              <w:top w:val="nil"/>
              <w:left w:val="nil"/>
              <w:bottom w:val="single" w:sz="4" w:space="0" w:color="000000"/>
              <w:right w:val="single" w:sz="4" w:space="0" w:color="000000"/>
            </w:tcBorders>
            <w:shd w:val="clear" w:color="auto" w:fill="auto"/>
            <w:vAlign w:val="center"/>
            <w:hideMark/>
          </w:tcPr>
          <w:p w14:paraId="63CF32AB" w14:textId="77777777" w:rsidR="009B6FAF" w:rsidRPr="009B6FAF" w:rsidRDefault="009B6FAF" w:rsidP="009B6FAF">
            <w:pPr>
              <w:pStyle w:val="Sinespaciado"/>
            </w:pPr>
            <w:r w:rsidRPr="009B6FAF">
              <w:t>15000</w:t>
            </w:r>
          </w:p>
        </w:tc>
        <w:tc>
          <w:tcPr>
            <w:tcW w:w="563" w:type="pct"/>
            <w:tcBorders>
              <w:top w:val="nil"/>
              <w:left w:val="nil"/>
              <w:bottom w:val="single" w:sz="4" w:space="0" w:color="000000"/>
              <w:right w:val="single" w:sz="4" w:space="0" w:color="000000"/>
            </w:tcBorders>
            <w:shd w:val="clear" w:color="auto" w:fill="auto"/>
            <w:vAlign w:val="center"/>
            <w:hideMark/>
          </w:tcPr>
          <w:p w14:paraId="1ED7A77C" w14:textId="77777777" w:rsidR="009B6FAF" w:rsidRPr="009B6FAF" w:rsidRDefault="009B6FAF" w:rsidP="009B6FAF">
            <w:pPr>
              <w:pStyle w:val="Sinespaciado"/>
            </w:pPr>
            <w:r w:rsidRPr="009B6FAF">
              <w:t>12</w:t>
            </w:r>
          </w:p>
        </w:tc>
        <w:tc>
          <w:tcPr>
            <w:tcW w:w="771" w:type="pct"/>
            <w:tcBorders>
              <w:top w:val="nil"/>
              <w:left w:val="nil"/>
              <w:bottom w:val="single" w:sz="4" w:space="0" w:color="000000"/>
              <w:right w:val="single" w:sz="4" w:space="0" w:color="000000"/>
            </w:tcBorders>
            <w:shd w:val="clear" w:color="auto" w:fill="auto"/>
            <w:vAlign w:val="center"/>
            <w:hideMark/>
          </w:tcPr>
          <w:p w14:paraId="5240FFF6" w14:textId="77777777" w:rsidR="009B6FAF" w:rsidRPr="009B6FAF" w:rsidRDefault="009B6FAF" w:rsidP="009B6FAF">
            <w:pPr>
              <w:pStyle w:val="Sinespaciado"/>
            </w:pPr>
            <w:r w:rsidRPr="009B6FAF">
              <w:t>8760</w:t>
            </w:r>
          </w:p>
        </w:tc>
        <w:tc>
          <w:tcPr>
            <w:tcW w:w="652" w:type="pct"/>
            <w:tcBorders>
              <w:top w:val="nil"/>
              <w:left w:val="nil"/>
              <w:bottom w:val="single" w:sz="4" w:space="0" w:color="000000"/>
              <w:right w:val="single" w:sz="8" w:space="0" w:color="000000"/>
            </w:tcBorders>
            <w:shd w:val="clear" w:color="auto" w:fill="auto"/>
            <w:vAlign w:val="center"/>
            <w:hideMark/>
          </w:tcPr>
          <w:p w14:paraId="22A857E3" w14:textId="77777777" w:rsidR="009B6FAF" w:rsidRPr="009B6FAF" w:rsidRDefault="009B6FAF" w:rsidP="009B6FAF">
            <w:pPr>
              <w:pStyle w:val="Sinespaciado"/>
            </w:pPr>
            <w:r w:rsidRPr="009B6FAF">
              <w:t>131400</w:t>
            </w:r>
          </w:p>
        </w:tc>
      </w:tr>
      <w:tr w:rsidR="009B6FAF" w:rsidRPr="009B6FAF" w14:paraId="1A356407" w14:textId="77777777" w:rsidTr="009B6FAF">
        <w:trPr>
          <w:trHeight w:val="315"/>
        </w:trPr>
        <w:tc>
          <w:tcPr>
            <w:tcW w:w="563" w:type="pct"/>
            <w:tcBorders>
              <w:top w:val="nil"/>
              <w:left w:val="single" w:sz="8" w:space="0" w:color="000000"/>
              <w:bottom w:val="nil"/>
              <w:right w:val="single" w:sz="4" w:space="0" w:color="000000"/>
            </w:tcBorders>
            <w:shd w:val="clear" w:color="auto" w:fill="auto"/>
            <w:vAlign w:val="center"/>
            <w:hideMark/>
          </w:tcPr>
          <w:p w14:paraId="52A0AEE0" w14:textId="77777777" w:rsidR="009B6FAF" w:rsidRPr="009B6FAF" w:rsidRDefault="009B6FAF" w:rsidP="009B6FAF">
            <w:pPr>
              <w:pStyle w:val="Sinespaciado"/>
            </w:pPr>
            <w:r w:rsidRPr="009B6FAF">
              <w:t>1</w:t>
            </w:r>
          </w:p>
        </w:tc>
        <w:tc>
          <w:tcPr>
            <w:tcW w:w="1887" w:type="pct"/>
            <w:tcBorders>
              <w:top w:val="nil"/>
              <w:left w:val="nil"/>
              <w:bottom w:val="nil"/>
              <w:right w:val="single" w:sz="4" w:space="0" w:color="000000"/>
            </w:tcBorders>
            <w:shd w:val="clear" w:color="auto" w:fill="auto"/>
            <w:vAlign w:val="center"/>
            <w:hideMark/>
          </w:tcPr>
          <w:p w14:paraId="7961B059" w14:textId="77777777" w:rsidR="009B6FAF" w:rsidRPr="009B6FAF" w:rsidRDefault="009B6FAF" w:rsidP="009B6FAF">
            <w:pPr>
              <w:pStyle w:val="Sinespaciado"/>
            </w:pPr>
            <w:r w:rsidRPr="009B6FAF">
              <w:t>Administrativo</w:t>
            </w:r>
          </w:p>
        </w:tc>
        <w:tc>
          <w:tcPr>
            <w:tcW w:w="563" w:type="pct"/>
            <w:tcBorders>
              <w:top w:val="nil"/>
              <w:left w:val="nil"/>
              <w:bottom w:val="nil"/>
              <w:right w:val="single" w:sz="4" w:space="0" w:color="000000"/>
            </w:tcBorders>
            <w:shd w:val="clear" w:color="auto" w:fill="auto"/>
            <w:vAlign w:val="center"/>
            <w:hideMark/>
          </w:tcPr>
          <w:p w14:paraId="33B73288" w14:textId="77777777" w:rsidR="009B6FAF" w:rsidRPr="009B6FAF" w:rsidRDefault="009B6FAF" w:rsidP="009B6FAF">
            <w:pPr>
              <w:pStyle w:val="Sinespaciado"/>
            </w:pPr>
            <w:r w:rsidRPr="009B6FAF">
              <w:t>50000</w:t>
            </w:r>
          </w:p>
        </w:tc>
        <w:tc>
          <w:tcPr>
            <w:tcW w:w="563" w:type="pct"/>
            <w:tcBorders>
              <w:top w:val="nil"/>
              <w:left w:val="nil"/>
              <w:bottom w:val="nil"/>
              <w:right w:val="single" w:sz="4" w:space="0" w:color="000000"/>
            </w:tcBorders>
            <w:shd w:val="clear" w:color="auto" w:fill="auto"/>
            <w:vAlign w:val="center"/>
            <w:hideMark/>
          </w:tcPr>
          <w:p w14:paraId="161A49F9" w14:textId="77777777" w:rsidR="009B6FAF" w:rsidRPr="009B6FAF" w:rsidRDefault="009B6FAF" w:rsidP="009B6FAF">
            <w:pPr>
              <w:pStyle w:val="Sinespaciado"/>
            </w:pPr>
            <w:r w:rsidRPr="009B6FAF">
              <w:t>12</w:t>
            </w:r>
          </w:p>
        </w:tc>
        <w:tc>
          <w:tcPr>
            <w:tcW w:w="771" w:type="pct"/>
            <w:tcBorders>
              <w:top w:val="nil"/>
              <w:left w:val="nil"/>
              <w:bottom w:val="nil"/>
              <w:right w:val="single" w:sz="4" w:space="0" w:color="000000"/>
            </w:tcBorders>
            <w:shd w:val="clear" w:color="auto" w:fill="auto"/>
            <w:vAlign w:val="center"/>
            <w:hideMark/>
          </w:tcPr>
          <w:p w14:paraId="0994A2A3" w14:textId="77777777" w:rsidR="009B6FAF" w:rsidRPr="009B6FAF" w:rsidRDefault="009B6FAF" w:rsidP="009B6FAF">
            <w:pPr>
              <w:pStyle w:val="Sinespaciado"/>
            </w:pPr>
            <w:r w:rsidRPr="009B6FAF">
              <w:t>8760</w:t>
            </w:r>
          </w:p>
        </w:tc>
        <w:tc>
          <w:tcPr>
            <w:tcW w:w="652" w:type="pct"/>
            <w:tcBorders>
              <w:top w:val="nil"/>
              <w:left w:val="nil"/>
              <w:bottom w:val="nil"/>
              <w:right w:val="single" w:sz="8" w:space="0" w:color="000000"/>
            </w:tcBorders>
            <w:shd w:val="clear" w:color="auto" w:fill="auto"/>
            <w:vAlign w:val="center"/>
            <w:hideMark/>
          </w:tcPr>
          <w:p w14:paraId="262FFE24" w14:textId="77777777" w:rsidR="009B6FAF" w:rsidRPr="009B6FAF" w:rsidRDefault="009B6FAF" w:rsidP="009B6FAF">
            <w:pPr>
              <w:pStyle w:val="Sinespaciado"/>
            </w:pPr>
            <w:r w:rsidRPr="009B6FAF">
              <w:t>438000</w:t>
            </w:r>
          </w:p>
        </w:tc>
      </w:tr>
      <w:tr w:rsidR="009B6FAF" w:rsidRPr="009B6FAF" w14:paraId="788D6F63" w14:textId="77777777" w:rsidTr="009B6FAF">
        <w:trPr>
          <w:trHeight w:val="458"/>
        </w:trPr>
        <w:tc>
          <w:tcPr>
            <w:tcW w:w="2451" w:type="pct"/>
            <w:gridSpan w:val="2"/>
            <w:vMerge w:val="restart"/>
            <w:tcBorders>
              <w:top w:val="single" w:sz="8" w:space="0" w:color="000000"/>
              <w:left w:val="single" w:sz="8" w:space="0" w:color="000000"/>
              <w:bottom w:val="nil"/>
              <w:right w:val="nil"/>
            </w:tcBorders>
            <w:shd w:val="clear" w:color="auto" w:fill="auto"/>
            <w:vAlign w:val="center"/>
            <w:hideMark/>
          </w:tcPr>
          <w:p w14:paraId="0D4B15D2" w14:textId="77777777" w:rsidR="009B6FAF" w:rsidRPr="009B6FAF" w:rsidRDefault="009B6FAF" w:rsidP="009B6FAF">
            <w:pPr>
              <w:pStyle w:val="Sinespaciado"/>
            </w:pPr>
            <w:r w:rsidRPr="009B6FAF">
              <w:lastRenderedPageBreak/>
              <w:t>Total</w:t>
            </w:r>
          </w:p>
        </w:tc>
        <w:tc>
          <w:tcPr>
            <w:tcW w:w="563" w:type="pct"/>
            <w:vMerge w:val="restart"/>
            <w:tcBorders>
              <w:top w:val="single" w:sz="8" w:space="0" w:color="000000"/>
              <w:left w:val="single" w:sz="8" w:space="0" w:color="000000"/>
              <w:bottom w:val="nil"/>
              <w:right w:val="nil"/>
            </w:tcBorders>
            <w:shd w:val="clear" w:color="FFFFFF" w:fill="FFFFFF"/>
            <w:vAlign w:val="center"/>
            <w:hideMark/>
          </w:tcPr>
          <w:p w14:paraId="1490D263" w14:textId="77777777" w:rsidR="009B6FAF" w:rsidRPr="009B6FAF" w:rsidRDefault="009B6FAF" w:rsidP="009B6FAF">
            <w:pPr>
              <w:pStyle w:val="Sinespaciado"/>
            </w:pPr>
            <w:r w:rsidRPr="009B6FAF">
              <w:t>150400</w:t>
            </w:r>
          </w:p>
        </w:tc>
        <w:tc>
          <w:tcPr>
            <w:tcW w:w="563" w:type="pct"/>
            <w:vMerge w:val="restart"/>
            <w:tcBorders>
              <w:top w:val="single" w:sz="8" w:space="0" w:color="000000"/>
              <w:left w:val="nil"/>
              <w:bottom w:val="nil"/>
              <w:right w:val="single" w:sz="8" w:space="0" w:color="000000"/>
            </w:tcBorders>
            <w:shd w:val="clear" w:color="FFFFFF" w:fill="FFFFFF"/>
            <w:vAlign w:val="center"/>
            <w:hideMark/>
          </w:tcPr>
          <w:p w14:paraId="12E3E32E" w14:textId="77777777" w:rsidR="009B6FAF" w:rsidRPr="009B6FAF" w:rsidRDefault="009B6FAF" w:rsidP="009B6FAF">
            <w:pPr>
              <w:pStyle w:val="Sinespaciado"/>
            </w:pPr>
            <w:r w:rsidRPr="009B6FAF">
              <w:t>KWh</w:t>
            </w:r>
          </w:p>
        </w:tc>
        <w:tc>
          <w:tcPr>
            <w:tcW w:w="771" w:type="pct"/>
            <w:vMerge w:val="restart"/>
            <w:tcBorders>
              <w:top w:val="single" w:sz="8" w:space="0" w:color="000000"/>
              <w:left w:val="nil"/>
              <w:bottom w:val="nil"/>
              <w:right w:val="single" w:sz="8" w:space="0" w:color="000000"/>
            </w:tcBorders>
            <w:shd w:val="clear" w:color="auto" w:fill="auto"/>
            <w:vAlign w:val="center"/>
            <w:hideMark/>
          </w:tcPr>
          <w:p w14:paraId="4B8F0C90" w14:textId="77777777" w:rsidR="009B6FAF" w:rsidRPr="009B6FAF" w:rsidRDefault="009B6FAF" w:rsidP="009B6FAF">
            <w:pPr>
              <w:pStyle w:val="Sinespaciado"/>
            </w:pPr>
            <w:r w:rsidRPr="009B6FAF">
              <w:t>84696</w:t>
            </w:r>
          </w:p>
        </w:tc>
        <w:tc>
          <w:tcPr>
            <w:tcW w:w="652" w:type="pct"/>
            <w:vMerge w:val="restart"/>
            <w:tcBorders>
              <w:top w:val="single" w:sz="8" w:space="0" w:color="000000"/>
              <w:left w:val="nil"/>
              <w:bottom w:val="nil"/>
              <w:right w:val="single" w:sz="8" w:space="0" w:color="000000"/>
            </w:tcBorders>
            <w:shd w:val="clear" w:color="auto" w:fill="auto"/>
            <w:vAlign w:val="center"/>
            <w:hideMark/>
          </w:tcPr>
          <w:p w14:paraId="49E1DAA3" w14:textId="77777777" w:rsidR="009B6FAF" w:rsidRPr="009B6FAF" w:rsidRDefault="009B6FAF" w:rsidP="009B6FAF">
            <w:pPr>
              <w:pStyle w:val="Sinespaciado"/>
            </w:pPr>
            <w:r w:rsidRPr="009B6FAF">
              <w:t>850304,4</w:t>
            </w:r>
          </w:p>
        </w:tc>
      </w:tr>
      <w:tr w:rsidR="009B6FAF" w:rsidRPr="009B6FAF" w14:paraId="71741DED" w14:textId="77777777" w:rsidTr="009B6FAF">
        <w:trPr>
          <w:trHeight w:val="458"/>
        </w:trPr>
        <w:tc>
          <w:tcPr>
            <w:tcW w:w="2451" w:type="pct"/>
            <w:gridSpan w:val="2"/>
            <w:vMerge/>
            <w:tcBorders>
              <w:top w:val="single" w:sz="8" w:space="0" w:color="000000"/>
              <w:left w:val="single" w:sz="8" w:space="0" w:color="000000"/>
              <w:bottom w:val="nil"/>
              <w:right w:val="nil"/>
            </w:tcBorders>
            <w:vAlign w:val="center"/>
            <w:hideMark/>
          </w:tcPr>
          <w:p w14:paraId="64F71070" w14:textId="77777777" w:rsidR="009B6FAF" w:rsidRPr="009B6FAF" w:rsidRDefault="009B6FAF" w:rsidP="009B6FAF">
            <w:pPr>
              <w:pStyle w:val="Sinespaciado"/>
            </w:pPr>
          </w:p>
        </w:tc>
        <w:tc>
          <w:tcPr>
            <w:tcW w:w="563" w:type="pct"/>
            <w:vMerge/>
            <w:tcBorders>
              <w:top w:val="single" w:sz="8" w:space="0" w:color="000000"/>
              <w:left w:val="single" w:sz="8" w:space="0" w:color="000000"/>
              <w:bottom w:val="nil"/>
              <w:right w:val="nil"/>
            </w:tcBorders>
            <w:vAlign w:val="center"/>
            <w:hideMark/>
          </w:tcPr>
          <w:p w14:paraId="753E930B" w14:textId="77777777" w:rsidR="009B6FAF" w:rsidRPr="009B6FAF" w:rsidRDefault="009B6FAF" w:rsidP="009B6FAF">
            <w:pPr>
              <w:pStyle w:val="Sinespaciado"/>
            </w:pPr>
          </w:p>
        </w:tc>
        <w:tc>
          <w:tcPr>
            <w:tcW w:w="563" w:type="pct"/>
            <w:vMerge/>
            <w:tcBorders>
              <w:top w:val="single" w:sz="8" w:space="0" w:color="000000"/>
              <w:left w:val="nil"/>
              <w:bottom w:val="nil"/>
              <w:right w:val="single" w:sz="8" w:space="0" w:color="000000"/>
            </w:tcBorders>
            <w:vAlign w:val="center"/>
            <w:hideMark/>
          </w:tcPr>
          <w:p w14:paraId="7C9BFE96" w14:textId="77777777" w:rsidR="009B6FAF" w:rsidRPr="009B6FAF" w:rsidRDefault="009B6FAF" w:rsidP="009B6FAF">
            <w:pPr>
              <w:pStyle w:val="Sinespaciado"/>
            </w:pPr>
          </w:p>
        </w:tc>
        <w:tc>
          <w:tcPr>
            <w:tcW w:w="771" w:type="pct"/>
            <w:vMerge/>
            <w:tcBorders>
              <w:top w:val="single" w:sz="8" w:space="0" w:color="000000"/>
              <w:left w:val="nil"/>
              <w:bottom w:val="nil"/>
              <w:right w:val="single" w:sz="8" w:space="0" w:color="000000"/>
            </w:tcBorders>
            <w:vAlign w:val="center"/>
            <w:hideMark/>
          </w:tcPr>
          <w:p w14:paraId="0782A86C" w14:textId="77777777" w:rsidR="009B6FAF" w:rsidRPr="009B6FAF" w:rsidRDefault="009B6FAF" w:rsidP="009B6FAF">
            <w:pPr>
              <w:pStyle w:val="Sinespaciado"/>
            </w:pPr>
          </w:p>
        </w:tc>
        <w:tc>
          <w:tcPr>
            <w:tcW w:w="652" w:type="pct"/>
            <w:vMerge/>
            <w:tcBorders>
              <w:top w:val="single" w:sz="8" w:space="0" w:color="000000"/>
              <w:left w:val="nil"/>
              <w:bottom w:val="nil"/>
              <w:right w:val="single" w:sz="8" w:space="0" w:color="000000"/>
            </w:tcBorders>
            <w:vAlign w:val="center"/>
            <w:hideMark/>
          </w:tcPr>
          <w:p w14:paraId="3A83E850" w14:textId="77777777" w:rsidR="009B6FAF" w:rsidRPr="009B6FAF" w:rsidRDefault="009B6FAF" w:rsidP="009B6FAF">
            <w:pPr>
              <w:pStyle w:val="Sinespaciado"/>
            </w:pPr>
          </w:p>
        </w:tc>
      </w:tr>
      <w:tr w:rsidR="009B6FAF" w:rsidRPr="009B6FAF" w14:paraId="090BF463" w14:textId="77777777" w:rsidTr="009B6FAF">
        <w:trPr>
          <w:trHeight w:val="315"/>
        </w:trPr>
        <w:tc>
          <w:tcPr>
            <w:tcW w:w="3577" w:type="pct"/>
            <w:gridSpan w:val="4"/>
            <w:tcBorders>
              <w:top w:val="single" w:sz="8" w:space="0" w:color="000000"/>
              <w:left w:val="single" w:sz="8" w:space="0" w:color="000000"/>
              <w:bottom w:val="single" w:sz="8" w:space="0" w:color="000000"/>
              <w:right w:val="nil"/>
            </w:tcBorders>
            <w:shd w:val="clear" w:color="auto" w:fill="auto"/>
            <w:vAlign w:val="center"/>
            <w:hideMark/>
          </w:tcPr>
          <w:p w14:paraId="0EACF746" w14:textId="77777777" w:rsidR="009B6FAF" w:rsidRPr="009B6FAF" w:rsidRDefault="009B6FAF" w:rsidP="009B6FAF">
            <w:pPr>
              <w:pStyle w:val="Sinespaciado"/>
            </w:pPr>
            <w:r w:rsidRPr="009B6FAF">
              <w:t> </w:t>
            </w:r>
          </w:p>
        </w:tc>
        <w:tc>
          <w:tcPr>
            <w:tcW w:w="771" w:type="pct"/>
            <w:tcBorders>
              <w:top w:val="single" w:sz="8" w:space="0" w:color="000000"/>
              <w:left w:val="nil"/>
              <w:bottom w:val="single" w:sz="8" w:space="0" w:color="000000"/>
              <w:right w:val="nil"/>
            </w:tcBorders>
            <w:shd w:val="clear" w:color="FFFFFF" w:fill="FFFFFF"/>
            <w:vAlign w:val="center"/>
            <w:hideMark/>
          </w:tcPr>
          <w:p w14:paraId="1C96FABE" w14:textId="77777777" w:rsidR="009B6FAF" w:rsidRPr="009B6FAF" w:rsidRDefault="009B6FAF" w:rsidP="009B6FAF">
            <w:pPr>
              <w:pStyle w:val="Sinespaciado"/>
            </w:pPr>
            <w:r w:rsidRPr="009B6FAF">
              <w:t>70858,7</w:t>
            </w:r>
          </w:p>
        </w:tc>
        <w:tc>
          <w:tcPr>
            <w:tcW w:w="652" w:type="pct"/>
            <w:tcBorders>
              <w:top w:val="single" w:sz="8" w:space="0" w:color="000000"/>
              <w:left w:val="nil"/>
              <w:bottom w:val="single" w:sz="8" w:space="0" w:color="000000"/>
              <w:right w:val="single" w:sz="8" w:space="0" w:color="000000"/>
            </w:tcBorders>
            <w:shd w:val="clear" w:color="FFFFFF" w:fill="FFFFFF"/>
            <w:vAlign w:val="center"/>
            <w:hideMark/>
          </w:tcPr>
          <w:p w14:paraId="671E1B58" w14:textId="77777777" w:rsidR="009B6FAF" w:rsidRPr="009B6FAF" w:rsidRDefault="009B6FAF" w:rsidP="009B6FAF">
            <w:pPr>
              <w:pStyle w:val="Sinespaciado"/>
              <w:rPr>
                <w:rFonts w:cs="Arial"/>
              </w:rPr>
            </w:pPr>
            <w:proofErr w:type="spellStart"/>
            <w:r w:rsidRPr="009B6FAF">
              <w:rPr>
                <w:rFonts w:cs="Arial"/>
              </w:rPr>
              <w:t>KWmes</w:t>
            </w:r>
            <w:proofErr w:type="spellEnd"/>
          </w:p>
        </w:tc>
      </w:tr>
      <w:tr w:rsidR="009B6FAF" w:rsidRPr="009B6FAF" w14:paraId="37D1307D" w14:textId="77777777" w:rsidTr="009B6FAF">
        <w:trPr>
          <w:trHeight w:val="315"/>
        </w:trPr>
        <w:tc>
          <w:tcPr>
            <w:tcW w:w="3577" w:type="pct"/>
            <w:gridSpan w:val="4"/>
            <w:tcBorders>
              <w:top w:val="single" w:sz="8" w:space="0" w:color="000000"/>
              <w:left w:val="single" w:sz="8" w:space="0" w:color="000000"/>
              <w:bottom w:val="single" w:sz="8" w:space="0" w:color="000000"/>
              <w:right w:val="nil"/>
            </w:tcBorders>
            <w:shd w:val="clear" w:color="auto" w:fill="auto"/>
            <w:vAlign w:val="center"/>
            <w:hideMark/>
          </w:tcPr>
          <w:p w14:paraId="2AAB1F48" w14:textId="77777777" w:rsidR="009B6FAF" w:rsidRPr="009B6FAF" w:rsidRDefault="009B6FAF" w:rsidP="009B6FAF">
            <w:pPr>
              <w:pStyle w:val="Sinespaciado"/>
            </w:pPr>
            <w:r w:rsidRPr="009B6FAF">
              <w:t>Costo unitario</w:t>
            </w:r>
          </w:p>
        </w:tc>
        <w:tc>
          <w:tcPr>
            <w:tcW w:w="771" w:type="pct"/>
            <w:tcBorders>
              <w:top w:val="nil"/>
              <w:left w:val="nil"/>
              <w:bottom w:val="single" w:sz="8" w:space="0" w:color="000000"/>
              <w:right w:val="nil"/>
            </w:tcBorders>
            <w:shd w:val="clear" w:color="FFFFFF" w:fill="FFFFFF"/>
            <w:vAlign w:val="center"/>
            <w:hideMark/>
          </w:tcPr>
          <w:p w14:paraId="01DBD22B" w14:textId="77777777" w:rsidR="009B6FAF" w:rsidRPr="009B6FAF" w:rsidRDefault="000E224D" w:rsidP="009B6FAF">
            <w:pPr>
              <w:pStyle w:val="Sinespaciado"/>
              <w:rPr>
                <w:rFonts w:cs="Arial"/>
              </w:rPr>
            </w:pPr>
            <w:r>
              <w:rPr>
                <w:rFonts w:cs="Arial"/>
              </w:rPr>
              <w:t>2,58</w:t>
            </w:r>
          </w:p>
        </w:tc>
        <w:tc>
          <w:tcPr>
            <w:tcW w:w="652" w:type="pct"/>
            <w:tcBorders>
              <w:top w:val="nil"/>
              <w:left w:val="nil"/>
              <w:bottom w:val="single" w:sz="8" w:space="0" w:color="000000"/>
              <w:right w:val="single" w:sz="8" w:space="0" w:color="000000"/>
            </w:tcBorders>
            <w:shd w:val="clear" w:color="FFFFFF" w:fill="FFFFFF"/>
            <w:vAlign w:val="center"/>
            <w:hideMark/>
          </w:tcPr>
          <w:p w14:paraId="691A7A42" w14:textId="77777777" w:rsidR="009B6FAF" w:rsidRPr="009B6FAF" w:rsidRDefault="009B6FAF" w:rsidP="009B6FAF">
            <w:pPr>
              <w:pStyle w:val="Sinespaciado"/>
              <w:rPr>
                <w:rFonts w:cs="Arial"/>
              </w:rPr>
            </w:pPr>
            <w:r w:rsidRPr="009B6FAF">
              <w:rPr>
                <w:rFonts w:cs="Arial"/>
              </w:rPr>
              <w:t>$/KWh</w:t>
            </w:r>
          </w:p>
        </w:tc>
      </w:tr>
      <w:tr w:rsidR="009B6FAF" w:rsidRPr="009B6FAF" w14:paraId="08724A76" w14:textId="77777777" w:rsidTr="009B6FAF">
        <w:trPr>
          <w:trHeight w:val="315"/>
        </w:trPr>
        <w:tc>
          <w:tcPr>
            <w:tcW w:w="3577" w:type="pct"/>
            <w:gridSpan w:val="4"/>
            <w:tcBorders>
              <w:top w:val="single" w:sz="8" w:space="0" w:color="000000"/>
              <w:left w:val="single" w:sz="8" w:space="0" w:color="000000"/>
              <w:bottom w:val="single" w:sz="8" w:space="0" w:color="000000"/>
              <w:right w:val="nil"/>
            </w:tcBorders>
            <w:shd w:val="clear" w:color="auto" w:fill="auto"/>
            <w:vAlign w:val="center"/>
            <w:hideMark/>
          </w:tcPr>
          <w:p w14:paraId="6F3DF536" w14:textId="77777777" w:rsidR="009B6FAF" w:rsidRPr="009B6FAF" w:rsidRDefault="009B6FAF" w:rsidP="009B6FAF">
            <w:pPr>
              <w:pStyle w:val="Sinespaciado"/>
            </w:pPr>
            <w:r w:rsidRPr="009B6FAF">
              <w:t>Costo total anual</w:t>
            </w:r>
          </w:p>
        </w:tc>
        <w:tc>
          <w:tcPr>
            <w:tcW w:w="771" w:type="pct"/>
            <w:tcBorders>
              <w:top w:val="nil"/>
              <w:left w:val="nil"/>
              <w:bottom w:val="single" w:sz="8" w:space="0" w:color="000000"/>
              <w:right w:val="nil"/>
            </w:tcBorders>
            <w:shd w:val="clear" w:color="FFFFFF" w:fill="FFFFFF"/>
            <w:vAlign w:val="center"/>
            <w:hideMark/>
          </w:tcPr>
          <w:p w14:paraId="36F51599" w14:textId="77777777" w:rsidR="009B6FAF" w:rsidRPr="009B6FAF" w:rsidRDefault="000E224D" w:rsidP="009B6FAF">
            <w:pPr>
              <w:pStyle w:val="Sinespaciado"/>
            </w:pPr>
            <w:r>
              <w:t>2228765,35</w:t>
            </w:r>
          </w:p>
        </w:tc>
        <w:tc>
          <w:tcPr>
            <w:tcW w:w="652" w:type="pct"/>
            <w:tcBorders>
              <w:top w:val="nil"/>
              <w:left w:val="nil"/>
              <w:bottom w:val="single" w:sz="8" w:space="0" w:color="000000"/>
              <w:right w:val="single" w:sz="8" w:space="0" w:color="000000"/>
            </w:tcBorders>
            <w:shd w:val="clear" w:color="FFFFFF" w:fill="FFFFFF"/>
            <w:vAlign w:val="center"/>
            <w:hideMark/>
          </w:tcPr>
          <w:p w14:paraId="734A6785" w14:textId="77777777" w:rsidR="009B6FAF" w:rsidRPr="009B6FAF" w:rsidRDefault="009B6FAF" w:rsidP="00F569F4">
            <w:pPr>
              <w:pStyle w:val="Sinespaciado"/>
              <w:keepNext/>
              <w:rPr>
                <w:rFonts w:cs="Arial"/>
              </w:rPr>
            </w:pPr>
            <w:r w:rsidRPr="009B6FAF">
              <w:rPr>
                <w:rFonts w:cs="Arial"/>
              </w:rPr>
              <w:t>$</w:t>
            </w:r>
          </w:p>
        </w:tc>
      </w:tr>
    </w:tbl>
    <w:p w14:paraId="239F4F22" w14:textId="142271B3" w:rsidR="00F569F4" w:rsidRDefault="00F569F4">
      <w:pPr>
        <w:pStyle w:val="Descripcin"/>
      </w:pPr>
      <w:bookmarkStart w:id="452" w:name="_Toc87031130"/>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12</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17</w:t>
      </w:r>
      <w:r w:rsidR="00142F68">
        <w:rPr>
          <w:noProof/>
        </w:rPr>
        <w:fldChar w:fldCharType="end"/>
      </w:r>
      <w:r>
        <w:t>: Servicios electricidad</w:t>
      </w:r>
      <w:bookmarkEnd w:id="452"/>
    </w:p>
    <w:p w14:paraId="11CD0F64" w14:textId="249991C7" w:rsidR="002169E5" w:rsidRDefault="00084783" w:rsidP="002169E5">
      <w:r>
        <w:t>Elaboración</w:t>
      </w:r>
      <w:r w:rsidR="00F569F4">
        <w:t xml:space="preserve"> propia</w:t>
      </w:r>
    </w:p>
    <w:p w14:paraId="327A4C8C" w14:textId="77777777" w:rsidR="000B7EAB" w:rsidRPr="00F569F4" w:rsidRDefault="000B7EAB" w:rsidP="002169E5"/>
    <w:p w14:paraId="2099BE3A" w14:textId="77777777" w:rsidR="000E224D" w:rsidRPr="009B6FAF" w:rsidRDefault="000E224D" w:rsidP="009B6FAF">
      <w:pPr>
        <w:rPr>
          <w:b/>
        </w:rPr>
      </w:pPr>
      <w:r>
        <w:rPr>
          <w:b/>
        </w:rPr>
        <w:t>G.2 GAS</w:t>
      </w:r>
    </w:p>
    <w:tbl>
      <w:tblPr>
        <w:tblW w:w="4952" w:type="pct"/>
        <w:tblCellMar>
          <w:left w:w="70" w:type="dxa"/>
          <w:right w:w="70" w:type="dxa"/>
        </w:tblCellMar>
        <w:tblLook w:val="04A0" w:firstRow="1" w:lastRow="0" w:firstColumn="1" w:lastColumn="0" w:noHBand="0" w:noVBand="1"/>
      </w:tblPr>
      <w:tblGrid>
        <w:gridCol w:w="1515"/>
        <w:gridCol w:w="1528"/>
        <w:gridCol w:w="1362"/>
        <w:gridCol w:w="1364"/>
        <w:gridCol w:w="1542"/>
        <w:gridCol w:w="1609"/>
      </w:tblGrid>
      <w:tr w:rsidR="000E224D" w:rsidRPr="000E224D" w14:paraId="1F805841" w14:textId="77777777" w:rsidTr="004A525C">
        <w:trPr>
          <w:trHeight w:val="533"/>
        </w:trPr>
        <w:tc>
          <w:tcPr>
            <w:tcW w:w="858" w:type="pct"/>
            <w:tcBorders>
              <w:top w:val="single" w:sz="8" w:space="0" w:color="auto"/>
              <w:left w:val="single" w:sz="8" w:space="0" w:color="auto"/>
              <w:bottom w:val="single" w:sz="8" w:space="0" w:color="000000"/>
              <w:right w:val="single" w:sz="4" w:space="0" w:color="000000"/>
            </w:tcBorders>
            <w:shd w:val="clear" w:color="auto" w:fill="auto"/>
            <w:vAlign w:val="center"/>
            <w:hideMark/>
          </w:tcPr>
          <w:p w14:paraId="45236E84" w14:textId="77777777" w:rsidR="000E224D" w:rsidRPr="000E224D" w:rsidRDefault="000E224D" w:rsidP="000E224D">
            <w:pPr>
              <w:pStyle w:val="Sinespaciado"/>
            </w:pPr>
            <w:r w:rsidRPr="000E224D">
              <w:t>N° de equipos</w:t>
            </w:r>
          </w:p>
        </w:tc>
        <w:tc>
          <w:tcPr>
            <w:tcW w:w="848" w:type="pct"/>
            <w:tcBorders>
              <w:top w:val="single" w:sz="8" w:space="0" w:color="auto"/>
              <w:left w:val="nil"/>
              <w:bottom w:val="single" w:sz="8" w:space="0" w:color="000000"/>
              <w:right w:val="single" w:sz="4" w:space="0" w:color="000000"/>
            </w:tcBorders>
            <w:shd w:val="clear" w:color="auto" w:fill="auto"/>
            <w:vAlign w:val="center"/>
            <w:hideMark/>
          </w:tcPr>
          <w:p w14:paraId="7B53A7AC" w14:textId="77777777" w:rsidR="000E224D" w:rsidRPr="000E224D" w:rsidRDefault="000E224D" w:rsidP="000E224D">
            <w:pPr>
              <w:pStyle w:val="Sinespaciado"/>
            </w:pPr>
            <w:r w:rsidRPr="000E224D">
              <w:t>Equipo</w:t>
            </w:r>
          </w:p>
        </w:tc>
        <w:tc>
          <w:tcPr>
            <w:tcW w:w="772" w:type="pct"/>
            <w:tcBorders>
              <w:top w:val="single" w:sz="8" w:space="0" w:color="auto"/>
              <w:left w:val="nil"/>
              <w:bottom w:val="single" w:sz="8" w:space="0" w:color="000000"/>
              <w:right w:val="single" w:sz="4" w:space="0" w:color="000000"/>
            </w:tcBorders>
            <w:shd w:val="clear" w:color="auto" w:fill="auto"/>
            <w:vAlign w:val="center"/>
            <w:hideMark/>
          </w:tcPr>
          <w:p w14:paraId="53547D00" w14:textId="77777777" w:rsidR="000E224D" w:rsidRPr="000E224D" w:rsidRDefault="000E224D" w:rsidP="000E224D">
            <w:pPr>
              <w:pStyle w:val="Sinespaciado"/>
              <w:rPr>
                <w:rFonts w:cs="Arial"/>
              </w:rPr>
            </w:pPr>
            <w:r w:rsidRPr="000E224D">
              <w:rPr>
                <w:rFonts w:cs="Arial"/>
              </w:rPr>
              <w:t>Consumo Kcal/hora</w:t>
            </w:r>
          </w:p>
        </w:tc>
        <w:tc>
          <w:tcPr>
            <w:tcW w:w="772" w:type="pct"/>
            <w:tcBorders>
              <w:top w:val="single" w:sz="8" w:space="0" w:color="auto"/>
              <w:left w:val="nil"/>
              <w:bottom w:val="single" w:sz="8" w:space="0" w:color="000000"/>
              <w:right w:val="single" w:sz="4" w:space="0" w:color="000000"/>
            </w:tcBorders>
            <w:shd w:val="clear" w:color="auto" w:fill="auto"/>
            <w:vAlign w:val="center"/>
            <w:hideMark/>
          </w:tcPr>
          <w:p w14:paraId="6B4C4B3B" w14:textId="77777777" w:rsidR="000E224D" w:rsidRPr="000E224D" w:rsidRDefault="000E224D" w:rsidP="000E224D">
            <w:pPr>
              <w:pStyle w:val="Sinespaciado"/>
            </w:pPr>
            <w:r w:rsidRPr="000E224D">
              <w:t>Tiempo de uso meses</w:t>
            </w:r>
          </w:p>
        </w:tc>
        <w:tc>
          <w:tcPr>
            <w:tcW w:w="856" w:type="pct"/>
            <w:tcBorders>
              <w:top w:val="single" w:sz="8" w:space="0" w:color="auto"/>
              <w:left w:val="nil"/>
              <w:bottom w:val="single" w:sz="8" w:space="0" w:color="000000"/>
              <w:right w:val="single" w:sz="4" w:space="0" w:color="000000"/>
            </w:tcBorders>
            <w:shd w:val="clear" w:color="auto" w:fill="auto"/>
            <w:vAlign w:val="center"/>
            <w:hideMark/>
          </w:tcPr>
          <w:p w14:paraId="68EEF54A" w14:textId="77777777" w:rsidR="000E224D" w:rsidRPr="000E224D" w:rsidRDefault="000E224D" w:rsidP="000E224D">
            <w:pPr>
              <w:pStyle w:val="Sinespaciado"/>
            </w:pPr>
            <w:r w:rsidRPr="000E224D">
              <w:t>Tiempo de uso en horas</w:t>
            </w:r>
          </w:p>
        </w:tc>
        <w:tc>
          <w:tcPr>
            <w:tcW w:w="893" w:type="pct"/>
            <w:tcBorders>
              <w:top w:val="single" w:sz="8" w:space="0" w:color="auto"/>
              <w:left w:val="nil"/>
              <w:bottom w:val="single" w:sz="8" w:space="0" w:color="000000"/>
              <w:right w:val="single" w:sz="8" w:space="0" w:color="auto"/>
            </w:tcBorders>
            <w:shd w:val="clear" w:color="auto" w:fill="auto"/>
            <w:vAlign w:val="center"/>
            <w:hideMark/>
          </w:tcPr>
          <w:p w14:paraId="32451696" w14:textId="77777777" w:rsidR="000E224D" w:rsidRPr="000E224D" w:rsidRDefault="000E224D" w:rsidP="000E224D">
            <w:pPr>
              <w:pStyle w:val="Sinespaciado"/>
              <w:rPr>
                <w:rFonts w:cs="Arial"/>
              </w:rPr>
            </w:pPr>
            <w:r w:rsidRPr="000E224D">
              <w:rPr>
                <w:rFonts w:cs="Arial"/>
              </w:rPr>
              <w:t>Consumo total en Kcal</w:t>
            </w:r>
          </w:p>
        </w:tc>
      </w:tr>
      <w:tr w:rsidR="000E224D" w:rsidRPr="000E224D" w14:paraId="7D87963F" w14:textId="77777777" w:rsidTr="004A525C">
        <w:trPr>
          <w:trHeight w:val="800"/>
        </w:trPr>
        <w:tc>
          <w:tcPr>
            <w:tcW w:w="858" w:type="pct"/>
            <w:tcBorders>
              <w:top w:val="single" w:sz="4" w:space="0" w:color="000000"/>
              <w:left w:val="single" w:sz="8" w:space="0" w:color="auto"/>
              <w:bottom w:val="single" w:sz="4" w:space="0" w:color="000000"/>
              <w:right w:val="single" w:sz="4" w:space="0" w:color="000000"/>
            </w:tcBorders>
            <w:shd w:val="clear" w:color="auto" w:fill="auto"/>
            <w:vAlign w:val="center"/>
            <w:hideMark/>
          </w:tcPr>
          <w:p w14:paraId="19C66E56" w14:textId="77777777" w:rsidR="000E224D" w:rsidRPr="000E224D" w:rsidRDefault="000E224D" w:rsidP="000E224D">
            <w:pPr>
              <w:pStyle w:val="Sinespaciado"/>
              <w:rPr>
                <w:rFonts w:cs="Arial"/>
              </w:rPr>
            </w:pPr>
            <w:r w:rsidRPr="000E224D">
              <w:rPr>
                <w:rFonts w:cs="Arial"/>
              </w:rPr>
              <w:t>5</w:t>
            </w:r>
          </w:p>
        </w:tc>
        <w:tc>
          <w:tcPr>
            <w:tcW w:w="848" w:type="pct"/>
            <w:tcBorders>
              <w:top w:val="single" w:sz="4" w:space="0" w:color="000000"/>
              <w:left w:val="nil"/>
              <w:bottom w:val="single" w:sz="4" w:space="0" w:color="000000"/>
              <w:right w:val="single" w:sz="4" w:space="0" w:color="000000"/>
            </w:tcBorders>
            <w:shd w:val="clear" w:color="auto" w:fill="auto"/>
            <w:vAlign w:val="center"/>
            <w:hideMark/>
          </w:tcPr>
          <w:p w14:paraId="6C839FF9" w14:textId="77777777" w:rsidR="000E224D" w:rsidRPr="000E224D" w:rsidRDefault="000E224D" w:rsidP="000E224D">
            <w:pPr>
              <w:pStyle w:val="Sinespaciado"/>
            </w:pPr>
            <w:r w:rsidRPr="000E224D">
              <w:t>Quemadores con ventiladores</w:t>
            </w:r>
          </w:p>
        </w:tc>
        <w:tc>
          <w:tcPr>
            <w:tcW w:w="772" w:type="pct"/>
            <w:tcBorders>
              <w:top w:val="single" w:sz="4" w:space="0" w:color="000000"/>
              <w:left w:val="nil"/>
              <w:bottom w:val="single" w:sz="4" w:space="0" w:color="000000"/>
              <w:right w:val="single" w:sz="4" w:space="0" w:color="000000"/>
            </w:tcBorders>
            <w:shd w:val="clear" w:color="auto" w:fill="auto"/>
            <w:vAlign w:val="center"/>
            <w:hideMark/>
          </w:tcPr>
          <w:p w14:paraId="109CFF48" w14:textId="77777777" w:rsidR="000E224D" w:rsidRPr="000E224D" w:rsidRDefault="000E224D" w:rsidP="000E224D">
            <w:pPr>
              <w:pStyle w:val="Sinespaciado"/>
              <w:rPr>
                <w:rFonts w:cs="Arial"/>
              </w:rPr>
            </w:pPr>
            <w:r w:rsidRPr="000E224D">
              <w:rPr>
                <w:rFonts w:cs="Arial"/>
              </w:rPr>
              <w:t>450000</w:t>
            </w:r>
          </w:p>
        </w:tc>
        <w:tc>
          <w:tcPr>
            <w:tcW w:w="772" w:type="pct"/>
            <w:tcBorders>
              <w:top w:val="single" w:sz="4" w:space="0" w:color="000000"/>
              <w:left w:val="nil"/>
              <w:bottom w:val="single" w:sz="4" w:space="0" w:color="000000"/>
              <w:right w:val="single" w:sz="4" w:space="0" w:color="000000"/>
            </w:tcBorders>
            <w:shd w:val="clear" w:color="auto" w:fill="auto"/>
            <w:vAlign w:val="center"/>
            <w:hideMark/>
          </w:tcPr>
          <w:p w14:paraId="71FA2F51" w14:textId="77777777" w:rsidR="000E224D" w:rsidRPr="000E224D" w:rsidRDefault="000E224D" w:rsidP="000E224D">
            <w:pPr>
              <w:pStyle w:val="Sinespaciado"/>
            </w:pPr>
            <w:r w:rsidRPr="000E224D">
              <w:t>6</w:t>
            </w:r>
          </w:p>
        </w:tc>
        <w:tc>
          <w:tcPr>
            <w:tcW w:w="856" w:type="pct"/>
            <w:tcBorders>
              <w:top w:val="single" w:sz="4" w:space="0" w:color="000000"/>
              <w:left w:val="nil"/>
              <w:bottom w:val="single" w:sz="4" w:space="0" w:color="000000"/>
              <w:right w:val="single" w:sz="4" w:space="0" w:color="000000"/>
            </w:tcBorders>
            <w:shd w:val="clear" w:color="auto" w:fill="auto"/>
            <w:vAlign w:val="center"/>
            <w:hideMark/>
          </w:tcPr>
          <w:p w14:paraId="25F61F2D" w14:textId="77777777" w:rsidR="000E224D" w:rsidRPr="000E224D" w:rsidRDefault="000E224D" w:rsidP="000E224D">
            <w:pPr>
              <w:pStyle w:val="Sinespaciado"/>
            </w:pPr>
            <w:r w:rsidRPr="000E224D">
              <w:t>4320</w:t>
            </w:r>
          </w:p>
        </w:tc>
        <w:tc>
          <w:tcPr>
            <w:tcW w:w="893" w:type="pct"/>
            <w:tcBorders>
              <w:top w:val="single" w:sz="4" w:space="0" w:color="000000"/>
              <w:left w:val="nil"/>
              <w:bottom w:val="single" w:sz="4" w:space="0" w:color="000000"/>
              <w:right w:val="single" w:sz="8" w:space="0" w:color="auto"/>
            </w:tcBorders>
            <w:shd w:val="clear" w:color="auto" w:fill="auto"/>
            <w:vAlign w:val="center"/>
            <w:hideMark/>
          </w:tcPr>
          <w:p w14:paraId="6E16D8C9" w14:textId="77777777" w:rsidR="000E224D" w:rsidRPr="000E224D" w:rsidRDefault="000E224D" w:rsidP="000E224D">
            <w:pPr>
              <w:pStyle w:val="Sinespaciado"/>
            </w:pPr>
            <w:r w:rsidRPr="000E224D">
              <w:t>9720000000</w:t>
            </w:r>
          </w:p>
        </w:tc>
      </w:tr>
      <w:tr w:rsidR="000E224D" w:rsidRPr="000E224D" w14:paraId="29FE274C" w14:textId="77777777" w:rsidTr="004A525C">
        <w:trPr>
          <w:trHeight w:val="276"/>
        </w:trPr>
        <w:tc>
          <w:tcPr>
            <w:tcW w:w="858" w:type="pct"/>
            <w:tcBorders>
              <w:top w:val="nil"/>
              <w:left w:val="single" w:sz="8" w:space="0" w:color="auto"/>
              <w:bottom w:val="nil"/>
              <w:right w:val="single" w:sz="4" w:space="0" w:color="000000"/>
            </w:tcBorders>
            <w:shd w:val="clear" w:color="auto" w:fill="auto"/>
            <w:vAlign w:val="center"/>
            <w:hideMark/>
          </w:tcPr>
          <w:p w14:paraId="559BD935" w14:textId="77777777" w:rsidR="000E224D" w:rsidRPr="000E224D" w:rsidRDefault="000E224D" w:rsidP="000E224D">
            <w:pPr>
              <w:pStyle w:val="Sinespaciado"/>
            </w:pPr>
            <w:r w:rsidRPr="000E224D">
              <w:t>1</w:t>
            </w:r>
          </w:p>
        </w:tc>
        <w:tc>
          <w:tcPr>
            <w:tcW w:w="848" w:type="pct"/>
            <w:tcBorders>
              <w:top w:val="nil"/>
              <w:left w:val="nil"/>
              <w:bottom w:val="nil"/>
              <w:right w:val="single" w:sz="4" w:space="0" w:color="000000"/>
            </w:tcBorders>
            <w:shd w:val="clear" w:color="auto" w:fill="auto"/>
            <w:vAlign w:val="center"/>
            <w:hideMark/>
          </w:tcPr>
          <w:p w14:paraId="56E8BCDD" w14:textId="77777777" w:rsidR="000E224D" w:rsidRPr="000E224D" w:rsidRDefault="000E224D" w:rsidP="000E224D">
            <w:pPr>
              <w:pStyle w:val="Sinespaciado"/>
            </w:pPr>
            <w:r w:rsidRPr="000E224D">
              <w:t>Caldera</w:t>
            </w:r>
          </w:p>
        </w:tc>
        <w:tc>
          <w:tcPr>
            <w:tcW w:w="772" w:type="pct"/>
            <w:tcBorders>
              <w:top w:val="nil"/>
              <w:left w:val="nil"/>
              <w:bottom w:val="nil"/>
              <w:right w:val="single" w:sz="4" w:space="0" w:color="000000"/>
            </w:tcBorders>
            <w:shd w:val="clear" w:color="auto" w:fill="auto"/>
            <w:vAlign w:val="center"/>
            <w:hideMark/>
          </w:tcPr>
          <w:p w14:paraId="39A258BB" w14:textId="77777777" w:rsidR="000E224D" w:rsidRPr="000E224D" w:rsidRDefault="000E224D" w:rsidP="000E224D">
            <w:pPr>
              <w:pStyle w:val="Sinespaciado"/>
              <w:rPr>
                <w:rFonts w:cs="Arial"/>
              </w:rPr>
            </w:pPr>
            <w:r w:rsidRPr="000E224D">
              <w:rPr>
                <w:rFonts w:cs="Arial"/>
              </w:rPr>
              <w:t>1719690</w:t>
            </w:r>
          </w:p>
        </w:tc>
        <w:tc>
          <w:tcPr>
            <w:tcW w:w="772" w:type="pct"/>
            <w:tcBorders>
              <w:top w:val="nil"/>
              <w:left w:val="nil"/>
              <w:bottom w:val="nil"/>
              <w:right w:val="single" w:sz="4" w:space="0" w:color="000000"/>
            </w:tcBorders>
            <w:shd w:val="clear" w:color="auto" w:fill="auto"/>
            <w:vAlign w:val="center"/>
            <w:hideMark/>
          </w:tcPr>
          <w:p w14:paraId="2432CDBC" w14:textId="77777777" w:rsidR="000E224D" w:rsidRPr="000E224D" w:rsidRDefault="000E224D" w:rsidP="000E224D">
            <w:pPr>
              <w:pStyle w:val="Sinespaciado"/>
            </w:pPr>
            <w:r w:rsidRPr="000E224D">
              <w:t>1</w:t>
            </w:r>
          </w:p>
        </w:tc>
        <w:tc>
          <w:tcPr>
            <w:tcW w:w="856" w:type="pct"/>
            <w:tcBorders>
              <w:top w:val="nil"/>
              <w:left w:val="nil"/>
              <w:bottom w:val="nil"/>
              <w:right w:val="single" w:sz="4" w:space="0" w:color="000000"/>
            </w:tcBorders>
            <w:shd w:val="clear" w:color="auto" w:fill="auto"/>
            <w:vAlign w:val="center"/>
            <w:hideMark/>
          </w:tcPr>
          <w:p w14:paraId="4C0B69EE" w14:textId="77777777" w:rsidR="000E224D" w:rsidRPr="000E224D" w:rsidRDefault="000E224D" w:rsidP="000E224D">
            <w:pPr>
              <w:pStyle w:val="Sinespaciado"/>
            </w:pPr>
            <w:r w:rsidRPr="000E224D">
              <w:t>720</w:t>
            </w:r>
          </w:p>
        </w:tc>
        <w:tc>
          <w:tcPr>
            <w:tcW w:w="893" w:type="pct"/>
            <w:tcBorders>
              <w:top w:val="nil"/>
              <w:left w:val="nil"/>
              <w:bottom w:val="nil"/>
              <w:right w:val="single" w:sz="8" w:space="0" w:color="auto"/>
            </w:tcBorders>
            <w:shd w:val="clear" w:color="auto" w:fill="auto"/>
            <w:vAlign w:val="center"/>
            <w:hideMark/>
          </w:tcPr>
          <w:p w14:paraId="6CEBB7FC" w14:textId="77777777" w:rsidR="000E224D" w:rsidRPr="000E224D" w:rsidRDefault="000E224D" w:rsidP="000E224D">
            <w:pPr>
              <w:pStyle w:val="Sinespaciado"/>
            </w:pPr>
            <w:r w:rsidRPr="000E224D">
              <w:t>1238176800</w:t>
            </w:r>
          </w:p>
        </w:tc>
      </w:tr>
      <w:tr w:rsidR="000E224D" w:rsidRPr="000E224D" w14:paraId="06D0BE78" w14:textId="77777777" w:rsidTr="004A525C">
        <w:trPr>
          <w:trHeight w:val="458"/>
        </w:trPr>
        <w:tc>
          <w:tcPr>
            <w:tcW w:w="1706" w:type="pct"/>
            <w:gridSpan w:val="2"/>
            <w:vMerge w:val="restart"/>
            <w:tcBorders>
              <w:top w:val="single" w:sz="8" w:space="0" w:color="auto"/>
              <w:left w:val="single" w:sz="8" w:space="0" w:color="auto"/>
              <w:bottom w:val="single" w:sz="8" w:space="0" w:color="000000"/>
              <w:right w:val="nil"/>
            </w:tcBorders>
            <w:shd w:val="clear" w:color="auto" w:fill="auto"/>
            <w:vAlign w:val="center"/>
            <w:hideMark/>
          </w:tcPr>
          <w:p w14:paraId="1636660E" w14:textId="77777777" w:rsidR="000E224D" w:rsidRPr="000E224D" w:rsidRDefault="000E224D" w:rsidP="000E224D">
            <w:pPr>
              <w:pStyle w:val="Sinespaciado"/>
            </w:pPr>
            <w:r w:rsidRPr="000E224D">
              <w:t>Total</w:t>
            </w:r>
          </w:p>
        </w:tc>
        <w:tc>
          <w:tcPr>
            <w:tcW w:w="772" w:type="pct"/>
            <w:vMerge w:val="restart"/>
            <w:tcBorders>
              <w:top w:val="single" w:sz="8" w:space="0" w:color="auto"/>
              <w:left w:val="single" w:sz="8" w:space="0" w:color="000000"/>
              <w:bottom w:val="single" w:sz="8" w:space="0" w:color="000000"/>
              <w:right w:val="nil"/>
            </w:tcBorders>
            <w:shd w:val="clear" w:color="FFFFFF" w:fill="FFFFFF"/>
            <w:vAlign w:val="center"/>
            <w:hideMark/>
          </w:tcPr>
          <w:p w14:paraId="3FF5D997" w14:textId="77777777" w:rsidR="000E224D" w:rsidRPr="000E224D" w:rsidRDefault="000E224D" w:rsidP="000E224D">
            <w:pPr>
              <w:pStyle w:val="Sinespaciado"/>
            </w:pPr>
            <w:r w:rsidRPr="000E224D">
              <w:t>2169690</w:t>
            </w:r>
          </w:p>
        </w:tc>
        <w:tc>
          <w:tcPr>
            <w:tcW w:w="772" w:type="pct"/>
            <w:vMerge w:val="restart"/>
            <w:tcBorders>
              <w:top w:val="single" w:sz="8" w:space="0" w:color="auto"/>
              <w:left w:val="nil"/>
              <w:bottom w:val="single" w:sz="8" w:space="0" w:color="000000"/>
              <w:right w:val="single" w:sz="8" w:space="0" w:color="000000"/>
            </w:tcBorders>
            <w:shd w:val="clear" w:color="FFFFFF" w:fill="FFFFFF"/>
            <w:vAlign w:val="center"/>
            <w:hideMark/>
          </w:tcPr>
          <w:p w14:paraId="55A939AA" w14:textId="77777777" w:rsidR="000E224D" w:rsidRPr="000E224D" w:rsidRDefault="000E224D" w:rsidP="000E224D">
            <w:pPr>
              <w:pStyle w:val="Sinespaciado"/>
              <w:rPr>
                <w:rFonts w:cs="Arial"/>
              </w:rPr>
            </w:pPr>
            <w:r w:rsidRPr="000E224D">
              <w:rPr>
                <w:rFonts w:cs="Arial"/>
              </w:rPr>
              <w:t>Kcal</w:t>
            </w:r>
          </w:p>
        </w:tc>
        <w:tc>
          <w:tcPr>
            <w:tcW w:w="856" w:type="pct"/>
            <w:vMerge w:val="restart"/>
            <w:tcBorders>
              <w:top w:val="single" w:sz="8" w:space="0" w:color="auto"/>
              <w:left w:val="nil"/>
              <w:bottom w:val="nil"/>
              <w:right w:val="single" w:sz="8" w:space="0" w:color="000000"/>
            </w:tcBorders>
            <w:shd w:val="clear" w:color="auto" w:fill="auto"/>
            <w:vAlign w:val="center"/>
            <w:hideMark/>
          </w:tcPr>
          <w:p w14:paraId="5816175B" w14:textId="77777777" w:rsidR="000E224D" w:rsidRPr="000E224D" w:rsidRDefault="000E224D" w:rsidP="000E224D">
            <w:pPr>
              <w:pStyle w:val="Sinespaciado"/>
            </w:pPr>
            <w:r w:rsidRPr="000E224D">
              <w:t>5040</w:t>
            </w:r>
          </w:p>
        </w:tc>
        <w:tc>
          <w:tcPr>
            <w:tcW w:w="893" w:type="pct"/>
            <w:vMerge w:val="restart"/>
            <w:tcBorders>
              <w:top w:val="single" w:sz="8" w:space="0" w:color="auto"/>
              <w:left w:val="nil"/>
              <w:bottom w:val="nil"/>
              <w:right w:val="single" w:sz="8" w:space="0" w:color="auto"/>
            </w:tcBorders>
            <w:shd w:val="clear" w:color="auto" w:fill="auto"/>
            <w:vAlign w:val="center"/>
            <w:hideMark/>
          </w:tcPr>
          <w:p w14:paraId="628AEDC6" w14:textId="77777777" w:rsidR="000E224D" w:rsidRPr="000E224D" w:rsidRDefault="000E224D" w:rsidP="000E224D">
            <w:pPr>
              <w:pStyle w:val="Sinespaciado"/>
            </w:pPr>
            <w:r w:rsidRPr="000E224D">
              <w:t>10958176800</w:t>
            </w:r>
          </w:p>
        </w:tc>
      </w:tr>
      <w:tr w:rsidR="000E224D" w:rsidRPr="000E224D" w14:paraId="2EDADA90" w14:textId="77777777" w:rsidTr="004A525C">
        <w:trPr>
          <w:trHeight w:val="458"/>
        </w:trPr>
        <w:tc>
          <w:tcPr>
            <w:tcW w:w="1706" w:type="pct"/>
            <w:gridSpan w:val="2"/>
            <w:vMerge/>
            <w:tcBorders>
              <w:top w:val="single" w:sz="8" w:space="0" w:color="auto"/>
              <w:left w:val="single" w:sz="8" w:space="0" w:color="auto"/>
              <w:bottom w:val="single" w:sz="8" w:space="0" w:color="000000"/>
              <w:right w:val="nil"/>
            </w:tcBorders>
            <w:vAlign w:val="center"/>
            <w:hideMark/>
          </w:tcPr>
          <w:p w14:paraId="1127A689" w14:textId="77777777" w:rsidR="000E224D" w:rsidRPr="000E224D" w:rsidRDefault="000E224D" w:rsidP="000E224D">
            <w:pPr>
              <w:pStyle w:val="Sinespaciado"/>
            </w:pPr>
          </w:p>
        </w:tc>
        <w:tc>
          <w:tcPr>
            <w:tcW w:w="772" w:type="pct"/>
            <w:vMerge/>
            <w:tcBorders>
              <w:top w:val="single" w:sz="8" w:space="0" w:color="auto"/>
              <w:left w:val="single" w:sz="8" w:space="0" w:color="000000"/>
              <w:bottom w:val="single" w:sz="8" w:space="0" w:color="000000"/>
              <w:right w:val="nil"/>
            </w:tcBorders>
            <w:vAlign w:val="center"/>
            <w:hideMark/>
          </w:tcPr>
          <w:p w14:paraId="392C9E4D" w14:textId="77777777" w:rsidR="000E224D" w:rsidRPr="000E224D" w:rsidRDefault="000E224D" w:rsidP="000E224D">
            <w:pPr>
              <w:pStyle w:val="Sinespaciado"/>
            </w:pPr>
          </w:p>
        </w:tc>
        <w:tc>
          <w:tcPr>
            <w:tcW w:w="772" w:type="pct"/>
            <w:vMerge/>
            <w:tcBorders>
              <w:top w:val="single" w:sz="8" w:space="0" w:color="auto"/>
              <w:left w:val="nil"/>
              <w:bottom w:val="single" w:sz="8" w:space="0" w:color="000000"/>
              <w:right w:val="single" w:sz="8" w:space="0" w:color="000000"/>
            </w:tcBorders>
            <w:vAlign w:val="center"/>
            <w:hideMark/>
          </w:tcPr>
          <w:p w14:paraId="7FC1C337" w14:textId="77777777" w:rsidR="000E224D" w:rsidRPr="000E224D" w:rsidRDefault="000E224D" w:rsidP="000E224D">
            <w:pPr>
              <w:pStyle w:val="Sinespaciado"/>
              <w:rPr>
                <w:rFonts w:cs="Arial"/>
              </w:rPr>
            </w:pPr>
          </w:p>
        </w:tc>
        <w:tc>
          <w:tcPr>
            <w:tcW w:w="856" w:type="pct"/>
            <w:vMerge/>
            <w:tcBorders>
              <w:top w:val="single" w:sz="8" w:space="0" w:color="auto"/>
              <w:left w:val="nil"/>
              <w:bottom w:val="nil"/>
              <w:right w:val="single" w:sz="8" w:space="0" w:color="000000"/>
            </w:tcBorders>
            <w:vAlign w:val="center"/>
            <w:hideMark/>
          </w:tcPr>
          <w:p w14:paraId="476B0D9D" w14:textId="77777777" w:rsidR="000E224D" w:rsidRPr="000E224D" w:rsidRDefault="000E224D" w:rsidP="000E224D">
            <w:pPr>
              <w:pStyle w:val="Sinespaciado"/>
            </w:pPr>
          </w:p>
        </w:tc>
        <w:tc>
          <w:tcPr>
            <w:tcW w:w="893" w:type="pct"/>
            <w:vMerge/>
            <w:tcBorders>
              <w:top w:val="single" w:sz="8" w:space="0" w:color="auto"/>
              <w:left w:val="nil"/>
              <w:bottom w:val="nil"/>
              <w:right w:val="single" w:sz="8" w:space="0" w:color="auto"/>
            </w:tcBorders>
            <w:vAlign w:val="center"/>
            <w:hideMark/>
          </w:tcPr>
          <w:p w14:paraId="70F62AF5" w14:textId="77777777" w:rsidR="000E224D" w:rsidRPr="000E224D" w:rsidRDefault="000E224D" w:rsidP="000E224D">
            <w:pPr>
              <w:pStyle w:val="Sinespaciado"/>
            </w:pPr>
          </w:p>
        </w:tc>
      </w:tr>
      <w:tr w:rsidR="000E224D" w:rsidRPr="000E224D" w14:paraId="666C3483" w14:textId="77777777" w:rsidTr="004A525C">
        <w:trPr>
          <w:trHeight w:val="276"/>
        </w:trPr>
        <w:tc>
          <w:tcPr>
            <w:tcW w:w="858" w:type="pct"/>
            <w:tcBorders>
              <w:top w:val="nil"/>
              <w:left w:val="single" w:sz="8" w:space="0" w:color="auto"/>
              <w:bottom w:val="nil"/>
              <w:right w:val="nil"/>
            </w:tcBorders>
            <w:shd w:val="clear" w:color="auto" w:fill="auto"/>
            <w:noWrap/>
            <w:vAlign w:val="bottom"/>
            <w:hideMark/>
          </w:tcPr>
          <w:p w14:paraId="1CFF8CF9" w14:textId="77777777" w:rsidR="000E224D" w:rsidRPr="000E224D" w:rsidRDefault="000E224D" w:rsidP="000E224D">
            <w:pPr>
              <w:pStyle w:val="Sinespaciado"/>
              <w:rPr>
                <w:rFonts w:cs="Arial"/>
              </w:rPr>
            </w:pPr>
            <w:r w:rsidRPr="000E224D">
              <w:rPr>
                <w:rFonts w:cs="Arial"/>
              </w:rPr>
              <w:t> </w:t>
            </w:r>
          </w:p>
        </w:tc>
        <w:tc>
          <w:tcPr>
            <w:tcW w:w="848" w:type="pct"/>
            <w:tcBorders>
              <w:top w:val="nil"/>
              <w:left w:val="nil"/>
              <w:bottom w:val="nil"/>
              <w:right w:val="nil"/>
            </w:tcBorders>
            <w:shd w:val="clear" w:color="auto" w:fill="auto"/>
            <w:noWrap/>
            <w:vAlign w:val="bottom"/>
            <w:hideMark/>
          </w:tcPr>
          <w:p w14:paraId="12CFEAF3" w14:textId="77777777" w:rsidR="000E224D" w:rsidRPr="000E224D" w:rsidRDefault="000E224D" w:rsidP="000E224D">
            <w:pPr>
              <w:pStyle w:val="Sinespaciado"/>
              <w:rPr>
                <w:rFonts w:cs="Arial"/>
              </w:rPr>
            </w:pPr>
          </w:p>
        </w:tc>
        <w:tc>
          <w:tcPr>
            <w:tcW w:w="772" w:type="pct"/>
            <w:tcBorders>
              <w:top w:val="nil"/>
              <w:left w:val="nil"/>
              <w:bottom w:val="nil"/>
              <w:right w:val="nil"/>
            </w:tcBorders>
            <w:shd w:val="clear" w:color="auto" w:fill="auto"/>
            <w:noWrap/>
            <w:vAlign w:val="bottom"/>
            <w:hideMark/>
          </w:tcPr>
          <w:p w14:paraId="4D75327C" w14:textId="77777777" w:rsidR="000E224D" w:rsidRPr="000E224D" w:rsidRDefault="000E224D" w:rsidP="000E224D">
            <w:pPr>
              <w:pStyle w:val="Sinespaciado"/>
              <w:rPr>
                <w:rFonts w:ascii="Times New Roman" w:hAnsi="Times New Roman" w:cs="Times New Roman"/>
                <w:sz w:val="20"/>
                <w:szCs w:val="20"/>
              </w:rPr>
            </w:pPr>
          </w:p>
        </w:tc>
        <w:tc>
          <w:tcPr>
            <w:tcW w:w="772" w:type="pct"/>
            <w:tcBorders>
              <w:top w:val="nil"/>
              <w:left w:val="nil"/>
              <w:bottom w:val="nil"/>
              <w:right w:val="nil"/>
            </w:tcBorders>
            <w:shd w:val="clear" w:color="auto" w:fill="auto"/>
            <w:noWrap/>
            <w:vAlign w:val="bottom"/>
            <w:hideMark/>
          </w:tcPr>
          <w:p w14:paraId="241EA075" w14:textId="77777777" w:rsidR="000E224D" w:rsidRPr="000E224D" w:rsidRDefault="000E224D" w:rsidP="000E224D">
            <w:pPr>
              <w:pStyle w:val="Sinespaciado"/>
              <w:rPr>
                <w:rFonts w:ascii="Times New Roman" w:hAnsi="Times New Roman" w:cs="Times New Roman"/>
                <w:sz w:val="20"/>
                <w:szCs w:val="20"/>
              </w:rPr>
            </w:pPr>
          </w:p>
        </w:tc>
        <w:tc>
          <w:tcPr>
            <w:tcW w:w="856" w:type="pct"/>
            <w:tcBorders>
              <w:top w:val="single" w:sz="8" w:space="0" w:color="auto"/>
              <w:left w:val="single" w:sz="8" w:space="0" w:color="auto"/>
              <w:bottom w:val="single" w:sz="8" w:space="0" w:color="auto"/>
              <w:right w:val="single" w:sz="4" w:space="0" w:color="auto"/>
            </w:tcBorders>
            <w:shd w:val="clear" w:color="auto" w:fill="auto"/>
            <w:noWrap/>
            <w:vAlign w:val="bottom"/>
            <w:hideMark/>
          </w:tcPr>
          <w:p w14:paraId="45FE6113" w14:textId="77777777" w:rsidR="000E224D" w:rsidRPr="000E224D" w:rsidRDefault="000E224D" w:rsidP="000E224D">
            <w:pPr>
              <w:pStyle w:val="Sinespaciado"/>
              <w:rPr>
                <w:rFonts w:cs="Arial"/>
              </w:rPr>
            </w:pPr>
            <w:proofErr w:type="gramStart"/>
            <w:r w:rsidRPr="000E224D">
              <w:rPr>
                <w:rFonts w:cs="Arial"/>
              </w:rPr>
              <w:t>Total</w:t>
            </w:r>
            <w:proofErr w:type="gramEnd"/>
            <w:r w:rsidRPr="000E224D">
              <w:rPr>
                <w:rFonts w:cs="Arial"/>
              </w:rPr>
              <w:t xml:space="preserve"> m3</w:t>
            </w:r>
          </w:p>
        </w:tc>
        <w:tc>
          <w:tcPr>
            <w:tcW w:w="893" w:type="pct"/>
            <w:tcBorders>
              <w:top w:val="single" w:sz="8" w:space="0" w:color="auto"/>
              <w:left w:val="nil"/>
              <w:bottom w:val="single" w:sz="8" w:space="0" w:color="auto"/>
              <w:right w:val="single" w:sz="8" w:space="0" w:color="auto"/>
            </w:tcBorders>
            <w:shd w:val="clear" w:color="auto" w:fill="auto"/>
            <w:noWrap/>
            <w:vAlign w:val="bottom"/>
            <w:hideMark/>
          </w:tcPr>
          <w:p w14:paraId="4ADEF510" w14:textId="77777777" w:rsidR="000E224D" w:rsidRPr="000E224D" w:rsidRDefault="000E224D" w:rsidP="000E224D">
            <w:pPr>
              <w:pStyle w:val="Sinespaciado"/>
              <w:rPr>
                <w:rFonts w:cs="Arial"/>
              </w:rPr>
            </w:pPr>
            <w:r w:rsidRPr="000E224D">
              <w:rPr>
                <w:rFonts w:cs="Arial"/>
              </w:rPr>
              <w:t>1063900,66</w:t>
            </w:r>
          </w:p>
        </w:tc>
      </w:tr>
      <w:tr w:rsidR="000E224D" w:rsidRPr="000E224D" w14:paraId="2B4FFE43" w14:textId="77777777" w:rsidTr="004A525C">
        <w:trPr>
          <w:trHeight w:val="276"/>
        </w:trPr>
        <w:tc>
          <w:tcPr>
            <w:tcW w:w="3251" w:type="pct"/>
            <w:gridSpan w:val="4"/>
            <w:tcBorders>
              <w:top w:val="single" w:sz="8" w:space="0" w:color="000000"/>
              <w:left w:val="single" w:sz="8" w:space="0" w:color="auto"/>
              <w:bottom w:val="single" w:sz="8" w:space="0" w:color="000000"/>
              <w:right w:val="nil"/>
            </w:tcBorders>
            <w:shd w:val="clear" w:color="auto" w:fill="auto"/>
            <w:vAlign w:val="center"/>
            <w:hideMark/>
          </w:tcPr>
          <w:p w14:paraId="60276D4A" w14:textId="77777777" w:rsidR="000E224D" w:rsidRPr="000E224D" w:rsidRDefault="000E224D" w:rsidP="000E224D">
            <w:pPr>
              <w:pStyle w:val="Sinespaciado"/>
            </w:pPr>
            <w:r w:rsidRPr="000E224D">
              <w:t>Costo unitario</w:t>
            </w:r>
          </w:p>
        </w:tc>
        <w:tc>
          <w:tcPr>
            <w:tcW w:w="856" w:type="pct"/>
            <w:tcBorders>
              <w:top w:val="nil"/>
              <w:left w:val="nil"/>
              <w:bottom w:val="single" w:sz="8" w:space="0" w:color="000000"/>
              <w:right w:val="nil"/>
            </w:tcBorders>
            <w:shd w:val="clear" w:color="FFFFFF" w:fill="FFFFFF"/>
            <w:vAlign w:val="center"/>
            <w:hideMark/>
          </w:tcPr>
          <w:p w14:paraId="639898B5" w14:textId="77777777" w:rsidR="000E224D" w:rsidRPr="000E224D" w:rsidRDefault="000E224D" w:rsidP="000E224D">
            <w:pPr>
              <w:pStyle w:val="Sinespaciado"/>
              <w:rPr>
                <w:rFonts w:cs="Arial"/>
              </w:rPr>
            </w:pPr>
            <w:r w:rsidRPr="000E224D">
              <w:rPr>
                <w:rFonts w:cs="Arial"/>
              </w:rPr>
              <w:t>9,17</w:t>
            </w:r>
          </w:p>
        </w:tc>
        <w:tc>
          <w:tcPr>
            <w:tcW w:w="893" w:type="pct"/>
            <w:tcBorders>
              <w:top w:val="nil"/>
              <w:left w:val="nil"/>
              <w:bottom w:val="single" w:sz="8" w:space="0" w:color="000000"/>
              <w:right w:val="single" w:sz="8" w:space="0" w:color="auto"/>
            </w:tcBorders>
            <w:shd w:val="clear" w:color="FFFFFF" w:fill="FFFFFF"/>
            <w:vAlign w:val="center"/>
            <w:hideMark/>
          </w:tcPr>
          <w:p w14:paraId="70273603" w14:textId="77777777" w:rsidR="000E224D" w:rsidRPr="000E224D" w:rsidRDefault="000E224D" w:rsidP="000E224D">
            <w:pPr>
              <w:pStyle w:val="Sinespaciado"/>
              <w:rPr>
                <w:rFonts w:cs="Arial"/>
              </w:rPr>
            </w:pPr>
            <w:r w:rsidRPr="000E224D">
              <w:rPr>
                <w:rFonts w:cs="Arial"/>
              </w:rPr>
              <w:t>$/m3</w:t>
            </w:r>
          </w:p>
        </w:tc>
      </w:tr>
      <w:tr w:rsidR="000E224D" w:rsidRPr="000E224D" w14:paraId="7A3E3A67" w14:textId="77777777" w:rsidTr="004A525C">
        <w:trPr>
          <w:trHeight w:val="276"/>
        </w:trPr>
        <w:tc>
          <w:tcPr>
            <w:tcW w:w="3251" w:type="pct"/>
            <w:gridSpan w:val="4"/>
            <w:tcBorders>
              <w:top w:val="single" w:sz="8" w:space="0" w:color="000000"/>
              <w:left w:val="single" w:sz="8" w:space="0" w:color="auto"/>
              <w:bottom w:val="single" w:sz="8" w:space="0" w:color="auto"/>
              <w:right w:val="nil"/>
            </w:tcBorders>
            <w:shd w:val="clear" w:color="auto" w:fill="auto"/>
            <w:vAlign w:val="center"/>
            <w:hideMark/>
          </w:tcPr>
          <w:p w14:paraId="36DA1CD8" w14:textId="77777777" w:rsidR="000E224D" w:rsidRPr="000E224D" w:rsidRDefault="000E224D" w:rsidP="000E224D">
            <w:pPr>
              <w:pStyle w:val="Sinespaciado"/>
            </w:pPr>
            <w:r w:rsidRPr="000E224D">
              <w:t>Costo total anual</w:t>
            </w:r>
          </w:p>
        </w:tc>
        <w:tc>
          <w:tcPr>
            <w:tcW w:w="856" w:type="pct"/>
            <w:tcBorders>
              <w:top w:val="nil"/>
              <w:left w:val="nil"/>
              <w:bottom w:val="single" w:sz="8" w:space="0" w:color="auto"/>
              <w:right w:val="nil"/>
            </w:tcBorders>
            <w:shd w:val="clear" w:color="FFFFFF" w:fill="FFFFFF"/>
            <w:vAlign w:val="center"/>
            <w:hideMark/>
          </w:tcPr>
          <w:p w14:paraId="68914F67" w14:textId="77777777" w:rsidR="000E224D" w:rsidRPr="000E224D" w:rsidRDefault="000E224D" w:rsidP="000E224D">
            <w:pPr>
              <w:pStyle w:val="Sinespaciado"/>
            </w:pPr>
            <w:r w:rsidRPr="000E224D">
              <w:t>9755969,054</w:t>
            </w:r>
          </w:p>
        </w:tc>
        <w:tc>
          <w:tcPr>
            <w:tcW w:w="893" w:type="pct"/>
            <w:tcBorders>
              <w:top w:val="nil"/>
              <w:left w:val="nil"/>
              <w:bottom w:val="single" w:sz="8" w:space="0" w:color="auto"/>
              <w:right w:val="single" w:sz="8" w:space="0" w:color="auto"/>
            </w:tcBorders>
            <w:shd w:val="clear" w:color="FFFFFF" w:fill="FFFFFF"/>
            <w:vAlign w:val="center"/>
            <w:hideMark/>
          </w:tcPr>
          <w:p w14:paraId="29A00074" w14:textId="77777777" w:rsidR="000E224D" w:rsidRPr="000E224D" w:rsidRDefault="000E224D" w:rsidP="00F569F4">
            <w:pPr>
              <w:pStyle w:val="Sinespaciado"/>
              <w:keepNext/>
              <w:rPr>
                <w:rFonts w:cs="Arial"/>
              </w:rPr>
            </w:pPr>
            <w:r w:rsidRPr="000E224D">
              <w:rPr>
                <w:rFonts w:cs="Arial"/>
              </w:rPr>
              <w:t>$</w:t>
            </w:r>
          </w:p>
        </w:tc>
      </w:tr>
    </w:tbl>
    <w:p w14:paraId="40538092" w14:textId="595F6D81" w:rsidR="00F569F4" w:rsidRDefault="00F569F4">
      <w:pPr>
        <w:pStyle w:val="Descripcin"/>
      </w:pPr>
      <w:bookmarkStart w:id="453" w:name="_Toc87031131"/>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12</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18</w:t>
      </w:r>
      <w:r w:rsidR="00142F68">
        <w:rPr>
          <w:noProof/>
        </w:rPr>
        <w:fldChar w:fldCharType="end"/>
      </w:r>
      <w:r>
        <w:t>: Servicios de Gas</w:t>
      </w:r>
      <w:bookmarkEnd w:id="453"/>
    </w:p>
    <w:p w14:paraId="0C5741AA" w14:textId="4D24E733" w:rsidR="002169E5" w:rsidRDefault="00084783" w:rsidP="002169E5">
      <w:r>
        <w:t>Elaboración</w:t>
      </w:r>
      <w:r w:rsidR="00F569F4">
        <w:t xml:space="preserve"> propia</w:t>
      </w:r>
    </w:p>
    <w:p w14:paraId="1BC66B78" w14:textId="77777777" w:rsidR="000B7EAB" w:rsidRPr="00F569F4" w:rsidRDefault="000B7EAB" w:rsidP="002169E5"/>
    <w:p w14:paraId="46E1CB1D" w14:textId="77777777" w:rsidR="009B6FAF" w:rsidRDefault="000E224D" w:rsidP="009B6FAF">
      <w:pPr>
        <w:rPr>
          <w:b/>
        </w:rPr>
      </w:pPr>
      <w:r>
        <w:rPr>
          <w:b/>
        </w:rPr>
        <w:t>G.3 Agua</w:t>
      </w:r>
    </w:p>
    <w:tbl>
      <w:tblPr>
        <w:tblW w:w="5000" w:type="pct"/>
        <w:tblCellMar>
          <w:left w:w="70" w:type="dxa"/>
          <w:right w:w="70" w:type="dxa"/>
        </w:tblCellMar>
        <w:tblLook w:val="04A0" w:firstRow="1" w:lastRow="0" w:firstColumn="1" w:lastColumn="0" w:noHBand="0" w:noVBand="1"/>
      </w:tblPr>
      <w:tblGrid>
        <w:gridCol w:w="1478"/>
        <w:gridCol w:w="1478"/>
        <w:gridCol w:w="1478"/>
        <w:gridCol w:w="1488"/>
        <w:gridCol w:w="1542"/>
        <w:gridCol w:w="1542"/>
      </w:tblGrid>
      <w:tr w:rsidR="000E224D" w:rsidRPr="000E224D" w14:paraId="7E47BE73" w14:textId="77777777" w:rsidTr="000E224D">
        <w:trPr>
          <w:trHeight w:val="300"/>
        </w:trPr>
        <w:tc>
          <w:tcPr>
            <w:tcW w:w="833" w:type="pct"/>
            <w:tcBorders>
              <w:top w:val="single" w:sz="8" w:space="0" w:color="auto"/>
              <w:left w:val="single" w:sz="8" w:space="0" w:color="auto"/>
              <w:bottom w:val="single" w:sz="8" w:space="0" w:color="000000"/>
              <w:right w:val="single" w:sz="8" w:space="0" w:color="000000"/>
            </w:tcBorders>
            <w:shd w:val="clear" w:color="auto" w:fill="auto"/>
            <w:vAlign w:val="bottom"/>
            <w:hideMark/>
          </w:tcPr>
          <w:p w14:paraId="5F3A02C2" w14:textId="77777777" w:rsidR="000E224D" w:rsidRPr="000E224D" w:rsidRDefault="000E224D" w:rsidP="000E224D">
            <w:pPr>
              <w:pStyle w:val="Sinespaciado"/>
            </w:pPr>
            <w:r w:rsidRPr="000E224D">
              <w:t>Fruta</w:t>
            </w:r>
          </w:p>
        </w:tc>
        <w:tc>
          <w:tcPr>
            <w:tcW w:w="833" w:type="pct"/>
            <w:tcBorders>
              <w:top w:val="single" w:sz="8" w:space="0" w:color="auto"/>
              <w:left w:val="single" w:sz="8" w:space="0" w:color="CCCCCC"/>
              <w:bottom w:val="single" w:sz="8" w:space="0" w:color="000000"/>
              <w:right w:val="single" w:sz="8" w:space="0" w:color="000000"/>
            </w:tcBorders>
            <w:shd w:val="clear" w:color="auto" w:fill="auto"/>
            <w:vAlign w:val="bottom"/>
            <w:hideMark/>
          </w:tcPr>
          <w:p w14:paraId="4F88A38B" w14:textId="77777777" w:rsidR="000E224D" w:rsidRPr="000E224D" w:rsidRDefault="000E224D" w:rsidP="000E224D">
            <w:pPr>
              <w:pStyle w:val="Sinespaciado"/>
            </w:pPr>
            <w:r w:rsidRPr="000E224D">
              <w:t>Tn necesarias</w:t>
            </w:r>
          </w:p>
        </w:tc>
        <w:tc>
          <w:tcPr>
            <w:tcW w:w="833" w:type="pct"/>
            <w:tcBorders>
              <w:top w:val="single" w:sz="8" w:space="0" w:color="auto"/>
              <w:left w:val="single" w:sz="8" w:space="0" w:color="CCCCCC"/>
              <w:bottom w:val="single" w:sz="8" w:space="0" w:color="000000"/>
              <w:right w:val="single" w:sz="8" w:space="0" w:color="000000"/>
            </w:tcBorders>
            <w:shd w:val="clear" w:color="auto" w:fill="auto"/>
            <w:vAlign w:val="bottom"/>
            <w:hideMark/>
          </w:tcPr>
          <w:p w14:paraId="47F6E7E2" w14:textId="77777777" w:rsidR="000E224D" w:rsidRPr="000E224D" w:rsidRDefault="000E224D" w:rsidP="000E224D">
            <w:pPr>
              <w:pStyle w:val="Sinespaciado"/>
            </w:pPr>
            <w:r w:rsidRPr="000E224D">
              <w:t>Error proceso</w:t>
            </w:r>
          </w:p>
        </w:tc>
        <w:tc>
          <w:tcPr>
            <w:tcW w:w="833" w:type="pct"/>
            <w:tcBorders>
              <w:top w:val="single" w:sz="8" w:space="0" w:color="auto"/>
              <w:left w:val="single" w:sz="8" w:space="0" w:color="CCCCCC"/>
              <w:bottom w:val="single" w:sz="8" w:space="0" w:color="000000"/>
              <w:right w:val="single" w:sz="8" w:space="0" w:color="000000"/>
            </w:tcBorders>
            <w:shd w:val="clear" w:color="auto" w:fill="auto"/>
            <w:vAlign w:val="bottom"/>
            <w:hideMark/>
          </w:tcPr>
          <w:p w14:paraId="662AA184" w14:textId="77777777" w:rsidR="000E224D" w:rsidRPr="000E224D" w:rsidRDefault="000E224D" w:rsidP="000E224D">
            <w:pPr>
              <w:pStyle w:val="Sinespaciado"/>
            </w:pPr>
            <w:r w:rsidRPr="000E224D">
              <w:t>Rendimiento</w:t>
            </w:r>
          </w:p>
        </w:tc>
        <w:tc>
          <w:tcPr>
            <w:tcW w:w="833" w:type="pct"/>
            <w:tcBorders>
              <w:top w:val="single" w:sz="8" w:space="0" w:color="auto"/>
              <w:left w:val="single" w:sz="8" w:space="0" w:color="CCCCCC"/>
              <w:bottom w:val="single" w:sz="8" w:space="0" w:color="000000"/>
              <w:right w:val="single" w:sz="8" w:space="0" w:color="000000"/>
            </w:tcBorders>
            <w:shd w:val="clear" w:color="auto" w:fill="auto"/>
            <w:vAlign w:val="bottom"/>
            <w:hideMark/>
          </w:tcPr>
          <w:p w14:paraId="0C832BAF" w14:textId="77777777" w:rsidR="000E224D" w:rsidRPr="000E224D" w:rsidRDefault="000E224D" w:rsidP="000E224D">
            <w:pPr>
              <w:pStyle w:val="Sinespaciado"/>
            </w:pPr>
            <w:r w:rsidRPr="000E224D">
              <w:t>Fruta Fresca</w:t>
            </w:r>
          </w:p>
        </w:tc>
        <w:tc>
          <w:tcPr>
            <w:tcW w:w="833" w:type="pct"/>
            <w:tcBorders>
              <w:top w:val="single" w:sz="8" w:space="0" w:color="auto"/>
              <w:left w:val="single" w:sz="8" w:space="0" w:color="CCCCCC"/>
              <w:bottom w:val="single" w:sz="8" w:space="0" w:color="000000"/>
              <w:right w:val="single" w:sz="8" w:space="0" w:color="auto"/>
            </w:tcBorders>
            <w:shd w:val="clear" w:color="auto" w:fill="auto"/>
            <w:vAlign w:val="center"/>
            <w:hideMark/>
          </w:tcPr>
          <w:p w14:paraId="1F2F8D2D" w14:textId="77777777" w:rsidR="000E224D" w:rsidRPr="000E224D" w:rsidRDefault="000E224D" w:rsidP="000E224D">
            <w:pPr>
              <w:pStyle w:val="Sinespaciado"/>
            </w:pPr>
            <w:r w:rsidRPr="000E224D">
              <w:t>Erro de MP</w:t>
            </w:r>
          </w:p>
        </w:tc>
      </w:tr>
      <w:tr w:rsidR="000E224D" w:rsidRPr="000E224D" w14:paraId="5A134791" w14:textId="77777777" w:rsidTr="000E224D">
        <w:trPr>
          <w:trHeight w:val="300"/>
        </w:trPr>
        <w:tc>
          <w:tcPr>
            <w:tcW w:w="833" w:type="pct"/>
            <w:tcBorders>
              <w:top w:val="single" w:sz="8" w:space="0" w:color="CCCCCC"/>
              <w:left w:val="single" w:sz="8" w:space="0" w:color="auto"/>
              <w:bottom w:val="single" w:sz="8" w:space="0" w:color="000000"/>
              <w:right w:val="single" w:sz="8" w:space="0" w:color="000000"/>
            </w:tcBorders>
            <w:shd w:val="clear" w:color="auto" w:fill="auto"/>
            <w:vAlign w:val="bottom"/>
            <w:hideMark/>
          </w:tcPr>
          <w:p w14:paraId="21625071" w14:textId="77777777" w:rsidR="000E224D" w:rsidRPr="000E224D" w:rsidRDefault="000E224D" w:rsidP="000E224D">
            <w:pPr>
              <w:pStyle w:val="Sinespaciado"/>
            </w:pPr>
            <w:r w:rsidRPr="000E224D">
              <w:t>Manzana</w:t>
            </w:r>
          </w:p>
        </w:tc>
        <w:tc>
          <w:tcPr>
            <w:tcW w:w="833" w:type="pct"/>
            <w:tcBorders>
              <w:top w:val="single" w:sz="8" w:space="0" w:color="CCCCCC"/>
              <w:left w:val="single" w:sz="8" w:space="0" w:color="CCCCCC"/>
              <w:bottom w:val="single" w:sz="8" w:space="0" w:color="000000"/>
              <w:right w:val="single" w:sz="8" w:space="0" w:color="000000"/>
            </w:tcBorders>
            <w:shd w:val="clear" w:color="auto" w:fill="auto"/>
            <w:vAlign w:val="bottom"/>
            <w:hideMark/>
          </w:tcPr>
          <w:p w14:paraId="53B4D2E5" w14:textId="77777777" w:rsidR="000E224D" w:rsidRPr="000E224D" w:rsidRDefault="000E224D" w:rsidP="000E224D">
            <w:pPr>
              <w:pStyle w:val="Sinespaciado"/>
            </w:pPr>
            <w:r w:rsidRPr="000E224D">
              <w:t>25</w:t>
            </w:r>
          </w:p>
        </w:tc>
        <w:tc>
          <w:tcPr>
            <w:tcW w:w="833" w:type="pct"/>
            <w:tcBorders>
              <w:top w:val="single" w:sz="8" w:space="0" w:color="CCCCCC"/>
              <w:left w:val="single" w:sz="8" w:space="0" w:color="CCCCCC"/>
              <w:bottom w:val="single" w:sz="8" w:space="0" w:color="000000"/>
              <w:right w:val="single" w:sz="8" w:space="0" w:color="000000"/>
            </w:tcBorders>
            <w:shd w:val="clear" w:color="auto" w:fill="auto"/>
            <w:vAlign w:val="bottom"/>
            <w:hideMark/>
          </w:tcPr>
          <w:p w14:paraId="5B0B7ED8" w14:textId="77777777" w:rsidR="000E224D" w:rsidRPr="000E224D" w:rsidRDefault="000E224D" w:rsidP="000E224D">
            <w:pPr>
              <w:pStyle w:val="Sinespaciado"/>
            </w:pPr>
            <w:r w:rsidRPr="000E224D">
              <w:t>25.5</w:t>
            </w:r>
          </w:p>
        </w:tc>
        <w:tc>
          <w:tcPr>
            <w:tcW w:w="833" w:type="pct"/>
            <w:tcBorders>
              <w:top w:val="single" w:sz="8" w:space="0" w:color="CCCCCC"/>
              <w:left w:val="single" w:sz="8" w:space="0" w:color="CCCCCC"/>
              <w:bottom w:val="single" w:sz="8" w:space="0" w:color="000000"/>
              <w:right w:val="single" w:sz="8" w:space="0" w:color="000000"/>
            </w:tcBorders>
            <w:shd w:val="clear" w:color="auto" w:fill="auto"/>
            <w:vAlign w:val="bottom"/>
            <w:hideMark/>
          </w:tcPr>
          <w:p w14:paraId="630E14A2" w14:textId="77777777" w:rsidR="000E224D" w:rsidRPr="000E224D" w:rsidRDefault="000E224D" w:rsidP="000E224D">
            <w:pPr>
              <w:pStyle w:val="Sinespaciado"/>
            </w:pPr>
            <w:r w:rsidRPr="000E224D">
              <w:t>0.150</w:t>
            </w:r>
          </w:p>
        </w:tc>
        <w:tc>
          <w:tcPr>
            <w:tcW w:w="833" w:type="pct"/>
            <w:tcBorders>
              <w:top w:val="single" w:sz="8" w:space="0" w:color="CCCCCC"/>
              <w:left w:val="single" w:sz="8" w:space="0" w:color="CCCCCC"/>
              <w:bottom w:val="single" w:sz="8" w:space="0" w:color="000000"/>
              <w:right w:val="single" w:sz="8" w:space="0" w:color="000000"/>
            </w:tcBorders>
            <w:shd w:val="clear" w:color="auto" w:fill="auto"/>
            <w:vAlign w:val="bottom"/>
            <w:hideMark/>
          </w:tcPr>
          <w:p w14:paraId="2E3A87D5" w14:textId="77777777" w:rsidR="000E224D" w:rsidRPr="000E224D" w:rsidRDefault="000E224D" w:rsidP="000E224D">
            <w:pPr>
              <w:pStyle w:val="Sinespaciado"/>
            </w:pPr>
            <w:r w:rsidRPr="000E224D">
              <w:t>170</w:t>
            </w:r>
          </w:p>
        </w:tc>
        <w:tc>
          <w:tcPr>
            <w:tcW w:w="833" w:type="pct"/>
            <w:tcBorders>
              <w:top w:val="single" w:sz="8" w:space="0" w:color="CCCCCC"/>
              <w:left w:val="single" w:sz="8" w:space="0" w:color="CCCCCC"/>
              <w:bottom w:val="single" w:sz="8" w:space="0" w:color="000000"/>
              <w:right w:val="single" w:sz="8" w:space="0" w:color="auto"/>
            </w:tcBorders>
            <w:shd w:val="clear" w:color="auto" w:fill="auto"/>
            <w:vAlign w:val="bottom"/>
            <w:hideMark/>
          </w:tcPr>
          <w:p w14:paraId="1679CF52" w14:textId="77777777" w:rsidR="000E224D" w:rsidRPr="000E224D" w:rsidRDefault="000E224D" w:rsidP="000E224D">
            <w:pPr>
              <w:pStyle w:val="Sinespaciado"/>
            </w:pPr>
            <w:r w:rsidRPr="000E224D">
              <w:t>173.4</w:t>
            </w:r>
          </w:p>
        </w:tc>
      </w:tr>
      <w:tr w:rsidR="000E224D" w:rsidRPr="000E224D" w14:paraId="5F7611F0" w14:textId="77777777" w:rsidTr="000E224D">
        <w:trPr>
          <w:trHeight w:val="300"/>
        </w:trPr>
        <w:tc>
          <w:tcPr>
            <w:tcW w:w="833" w:type="pct"/>
            <w:tcBorders>
              <w:top w:val="single" w:sz="8" w:space="0" w:color="CCCCCC"/>
              <w:left w:val="single" w:sz="8" w:space="0" w:color="auto"/>
              <w:bottom w:val="single" w:sz="8" w:space="0" w:color="000000"/>
              <w:right w:val="single" w:sz="8" w:space="0" w:color="000000"/>
            </w:tcBorders>
            <w:shd w:val="clear" w:color="auto" w:fill="auto"/>
            <w:vAlign w:val="bottom"/>
            <w:hideMark/>
          </w:tcPr>
          <w:p w14:paraId="30AD6A28" w14:textId="77777777" w:rsidR="000E224D" w:rsidRPr="000E224D" w:rsidRDefault="000E224D" w:rsidP="000E224D">
            <w:pPr>
              <w:pStyle w:val="Sinespaciado"/>
            </w:pPr>
            <w:r w:rsidRPr="000E224D">
              <w:t>Durazno</w:t>
            </w:r>
          </w:p>
        </w:tc>
        <w:tc>
          <w:tcPr>
            <w:tcW w:w="833" w:type="pct"/>
            <w:tcBorders>
              <w:top w:val="single" w:sz="8" w:space="0" w:color="CCCCCC"/>
              <w:left w:val="single" w:sz="8" w:space="0" w:color="CCCCCC"/>
              <w:bottom w:val="single" w:sz="8" w:space="0" w:color="000000"/>
              <w:right w:val="single" w:sz="8" w:space="0" w:color="000000"/>
            </w:tcBorders>
            <w:shd w:val="clear" w:color="auto" w:fill="auto"/>
            <w:vAlign w:val="bottom"/>
            <w:hideMark/>
          </w:tcPr>
          <w:p w14:paraId="07CE4A44" w14:textId="77777777" w:rsidR="000E224D" w:rsidRPr="000E224D" w:rsidRDefault="000E224D" w:rsidP="000E224D">
            <w:pPr>
              <w:pStyle w:val="Sinespaciado"/>
            </w:pPr>
            <w:r w:rsidRPr="000E224D">
              <w:t>40</w:t>
            </w:r>
          </w:p>
        </w:tc>
        <w:tc>
          <w:tcPr>
            <w:tcW w:w="833" w:type="pct"/>
            <w:tcBorders>
              <w:top w:val="single" w:sz="8" w:space="0" w:color="CCCCCC"/>
              <w:left w:val="single" w:sz="8" w:space="0" w:color="CCCCCC"/>
              <w:bottom w:val="single" w:sz="8" w:space="0" w:color="000000"/>
              <w:right w:val="single" w:sz="8" w:space="0" w:color="000000"/>
            </w:tcBorders>
            <w:shd w:val="clear" w:color="auto" w:fill="auto"/>
            <w:vAlign w:val="bottom"/>
            <w:hideMark/>
          </w:tcPr>
          <w:p w14:paraId="1003BBFE" w14:textId="77777777" w:rsidR="000E224D" w:rsidRPr="000E224D" w:rsidRDefault="000E224D" w:rsidP="000E224D">
            <w:pPr>
              <w:pStyle w:val="Sinespaciado"/>
            </w:pPr>
            <w:r w:rsidRPr="000E224D">
              <w:t>40.8</w:t>
            </w:r>
          </w:p>
        </w:tc>
        <w:tc>
          <w:tcPr>
            <w:tcW w:w="833" w:type="pct"/>
            <w:tcBorders>
              <w:top w:val="single" w:sz="8" w:space="0" w:color="CCCCCC"/>
              <w:left w:val="single" w:sz="8" w:space="0" w:color="CCCCCC"/>
              <w:bottom w:val="single" w:sz="8" w:space="0" w:color="000000"/>
              <w:right w:val="single" w:sz="8" w:space="0" w:color="000000"/>
            </w:tcBorders>
            <w:shd w:val="clear" w:color="auto" w:fill="auto"/>
            <w:vAlign w:val="bottom"/>
            <w:hideMark/>
          </w:tcPr>
          <w:p w14:paraId="7A4FB5F8" w14:textId="77777777" w:rsidR="000E224D" w:rsidRPr="000E224D" w:rsidRDefault="000E224D" w:rsidP="000E224D">
            <w:pPr>
              <w:pStyle w:val="Sinespaciado"/>
            </w:pPr>
            <w:r w:rsidRPr="000E224D">
              <w:t>0.125</w:t>
            </w:r>
          </w:p>
        </w:tc>
        <w:tc>
          <w:tcPr>
            <w:tcW w:w="833" w:type="pct"/>
            <w:tcBorders>
              <w:top w:val="single" w:sz="8" w:space="0" w:color="CCCCCC"/>
              <w:left w:val="single" w:sz="8" w:space="0" w:color="CCCCCC"/>
              <w:bottom w:val="single" w:sz="8" w:space="0" w:color="000000"/>
              <w:right w:val="single" w:sz="8" w:space="0" w:color="000000"/>
            </w:tcBorders>
            <w:shd w:val="clear" w:color="auto" w:fill="auto"/>
            <w:vAlign w:val="bottom"/>
            <w:hideMark/>
          </w:tcPr>
          <w:p w14:paraId="5F04DBDC" w14:textId="77777777" w:rsidR="000E224D" w:rsidRPr="000E224D" w:rsidRDefault="000E224D" w:rsidP="000E224D">
            <w:pPr>
              <w:pStyle w:val="Sinespaciado"/>
            </w:pPr>
            <w:r w:rsidRPr="000E224D">
              <w:t>326.4</w:t>
            </w:r>
          </w:p>
        </w:tc>
        <w:tc>
          <w:tcPr>
            <w:tcW w:w="833" w:type="pct"/>
            <w:tcBorders>
              <w:top w:val="single" w:sz="8" w:space="0" w:color="CCCCCC"/>
              <w:left w:val="single" w:sz="8" w:space="0" w:color="CCCCCC"/>
              <w:bottom w:val="single" w:sz="8" w:space="0" w:color="000000"/>
              <w:right w:val="single" w:sz="8" w:space="0" w:color="auto"/>
            </w:tcBorders>
            <w:shd w:val="clear" w:color="auto" w:fill="auto"/>
            <w:vAlign w:val="bottom"/>
            <w:hideMark/>
          </w:tcPr>
          <w:p w14:paraId="58736EFF" w14:textId="77777777" w:rsidR="000E224D" w:rsidRPr="000E224D" w:rsidRDefault="000E224D" w:rsidP="000E224D">
            <w:pPr>
              <w:pStyle w:val="Sinespaciado"/>
            </w:pPr>
            <w:r w:rsidRPr="000E224D">
              <w:t>333</w:t>
            </w:r>
          </w:p>
        </w:tc>
      </w:tr>
      <w:tr w:rsidR="000E224D" w:rsidRPr="000E224D" w14:paraId="3DFF9485" w14:textId="77777777" w:rsidTr="000E224D">
        <w:trPr>
          <w:trHeight w:val="300"/>
        </w:trPr>
        <w:tc>
          <w:tcPr>
            <w:tcW w:w="833" w:type="pct"/>
            <w:tcBorders>
              <w:top w:val="single" w:sz="8" w:space="0" w:color="CCCCCC"/>
              <w:left w:val="single" w:sz="8" w:space="0" w:color="auto"/>
              <w:bottom w:val="single" w:sz="8" w:space="0" w:color="000000"/>
              <w:right w:val="single" w:sz="8" w:space="0" w:color="000000"/>
            </w:tcBorders>
            <w:shd w:val="clear" w:color="auto" w:fill="auto"/>
            <w:vAlign w:val="bottom"/>
            <w:hideMark/>
          </w:tcPr>
          <w:p w14:paraId="4F9B1434" w14:textId="77777777" w:rsidR="000E224D" w:rsidRPr="000E224D" w:rsidRDefault="000E224D" w:rsidP="000E224D">
            <w:pPr>
              <w:pStyle w:val="Sinespaciado"/>
            </w:pPr>
            <w:r w:rsidRPr="000E224D">
              <w:t>Pera</w:t>
            </w:r>
          </w:p>
        </w:tc>
        <w:tc>
          <w:tcPr>
            <w:tcW w:w="833" w:type="pct"/>
            <w:tcBorders>
              <w:top w:val="single" w:sz="8" w:space="0" w:color="CCCCCC"/>
              <w:left w:val="single" w:sz="8" w:space="0" w:color="CCCCCC"/>
              <w:bottom w:val="single" w:sz="8" w:space="0" w:color="000000"/>
              <w:right w:val="single" w:sz="8" w:space="0" w:color="000000"/>
            </w:tcBorders>
            <w:shd w:val="clear" w:color="auto" w:fill="auto"/>
            <w:vAlign w:val="bottom"/>
            <w:hideMark/>
          </w:tcPr>
          <w:p w14:paraId="0B62FDF0" w14:textId="77777777" w:rsidR="000E224D" w:rsidRPr="000E224D" w:rsidRDefault="000E224D" w:rsidP="000E224D">
            <w:pPr>
              <w:pStyle w:val="Sinespaciado"/>
            </w:pPr>
            <w:r w:rsidRPr="000E224D">
              <w:t>100</w:t>
            </w:r>
          </w:p>
        </w:tc>
        <w:tc>
          <w:tcPr>
            <w:tcW w:w="833" w:type="pct"/>
            <w:tcBorders>
              <w:top w:val="single" w:sz="8" w:space="0" w:color="CCCCCC"/>
              <w:left w:val="single" w:sz="8" w:space="0" w:color="CCCCCC"/>
              <w:bottom w:val="single" w:sz="8" w:space="0" w:color="000000"/>
              <w:right w:val="single" w:sz="8" w:space="0" w:color="000000"/>
            </w:tcBorders>
            <w:shd w:val="clear" w:color="auto" w:fill="auto"/>
            <w:vAlign w:val="bottom"/>
            <w:hideMark/>
          </w:tcPr>
          <w:p w14:paraId="6FB49B01" w14:textId="77777777" w:rsidR="000E224D" w:rsidRPr="000E224D" w:rsidRDefault="000E224D" w:rsidP="000E224D">
            <w:pPr>
              <w:pStyle w:val="Sinespaciado"/>
            </w:pPr>
            <w:r w:rsidRPr="000E224D">
              <w:t>102</w:t>
            </w:r>
          </w:p>
        </w:tc>
        <w:tc>
          <w:tcPr>
            <w:tcW w:w="833" w:type="pct"/>
            <w:tcBorders>
              <w:top w:val="single" w:sz="8" w:space="0" w:color="CCCCCC"/>
              <w:left w:val="single" w:sz="8" w:space="0" w:color="CCCCCC"/>
              <w:bottom w:val="single" w:sz="8" w:space="0" w:color="000000"/>
              <w:right w:val="single" w:sz="8" w:space="0" w:color="000000"/>
            </w:tcBorders>
            <w:shd w:val="clear" w:color="auto" w:fill="auto"/>
            <w:vAlign w:val="bottom"/>
            <w:hideMark/>
          </w:tcPr>
          <w:p w14:paraId="7EAB65C1" w14:textId="77777777" w:rsidR="000E224D" w:rsidRPr="000E224D" w:rsidRDefault="000E224D" w:rsidP="000E224D">
            <w:pPr>
              <w:pStyle w:val="Sinespaciado"/>
            </w:pPr>
            <w:r w:rsidRPr="000E224D">
              <w:t>0.213</w:t>
            </w:r>
          </w:p>
        </w:tc>
        <w:tc>
          <w:tcPr>
            <w:tcW w:w="833" w:type="pct"/>
            <w:tcBorders>
              <w:top w:val="single" w:sz="8" w:space="0" w:color="CCCCCC"/>
              <w:left w:val="single" w:sz="8" w:space="0" w:color="CCCCCC"/>
              <w:bottom w:val="single" w:sz="8" w:space="0" w:color="000000"/>
              <w:right w:val="single" w:sz="8" w:space="0" w:color="000000"/>
            </w:tcBorders>
            <w:shd w:val="clear" w:color="auto" w:fill="auto"/>
            <w:vAlign w:val="bottom"/>
            <w:hideMark/>
          </w:tcPr>
          <w:p w14:paraId="106B88A3" w14:textId="77777777" w:rsidR="000E224D" w:rsidRPr="000E224D" w:rsidRDefault="000E224D" w:rsidP="000E224D">
            <w:pPr>
              <w:pStyle w:val="Sinespaciado"/>
            </w:pPr>
            <w:r w:rsidRPr="000E224D">
              <w:t>479</w:t>
            </w:r>
          </w:p>
        </w:tc>
        <w:tc>
          <w:tcPr>
            <w:tcW w:w="833" w:type="pct"/>
            <w:tcBorders>
              <w:top w:val="single" w:sz="8" w:space="0" w:color="CCCCCC"/>
              <w:left w:val="single" w:sz="8" w:space="0" w:color="CCCCCC"/>
              <w:bottom w:val="single" w:sz="8" w:space="0" w:color="000000"/>
              <w:right w:val="single" w:sz="8" w:space="0" w:color="auto"/>
            </w:tcBorders>
            <w:shd w:val="clear" w:color="auto" w:fill="auto"/>
            <w:vAlign w:val="bottom"/>
            <w:hideMark/>
          </w:tcPr>
          <w:p w14:paraId="0865A1DF" w14:textId="77777777" w:rsidR="000E224D" w:rsidRPr="000E224D" w:rsidRDefault="000E224D" w:rsidP="000E224D">
            <w:pPr>
              <w:pStyle w:val="Sinespaciado"/>
            </w:pPr>
            <w:r w:rsidRPr="000E224D">
              <w:t>488</w:t>
            </w:r>
          </w:p>
        </w:tc>
      </w:tr>
      <w:tr w:rsidR="000E224D" w:rsidRPr="000E224D" w14:paraId="4FB1AFCF" w14:textId="77777777" w:rsidTr="000E224D">
        <w:trPr>
          <w:trHeight w:val="300"/>
        </w:trPr>
        <w:tc>
          <w:tcPr>
            <w:tcW w:w="833" w:type="pct"/>
            <w:tcBorders>
              <w:top w:val="single" w:sz="8" w:space="0" w:color="CCCCCC"/>
              <w:left w:val="single" w:sz="8" w:space="0" w:color="auto"/>
              <w:bottom w:val="single" w:sz="8" w:space="0" w:color="000000"/>
              <w:right w:val="single" w:sz="8" w:space="0" w:color="000000"/>
            </w:tcBorders>
            <w:shd w:val="clear" w:color="auto" w:fill="auto"/>
            <w:vAlign w:val="bottom"/>
            <w:hideMark/>
          </w:tcPr>
          <w:p w14:paraId="10F1881D" w14:textId="77777777" w:rsidR="000E224D" w:rsidRPr="000E224D" w:rsidRDefault="000E224D" w:rsidP="000E224D">
            <w:pPr>
              <w:pStyle w:val="Sinespaciado"/>
            </w:pPr>
            <w:r w:rsidRPr="000E224D">
              <w:t>Ciruela</w:t>
            </w:r>
          </w:p>
        </w:tc>
        <w:tc>
          <w:tcPr>
            <w:tcW w:w="833" w:type="pct"/>
            <w:tcBorders>
              <w:top w:val="single" w:sz="8" w:space="0" w:color="CCCCCC"/>
              <w:left w:val="single" w:sz="8" w:space="0" w:color="CCCCCC"/>
              <w:bottom w:val="single" w:sz="8" w:space="0" w:color="000000"/>
              <w:right w:val="single" w:sz="8" w:space="0" w:color="000000"/>
            </w:tcBorders>
            <w:shd w:val="clear" w:color="auto" w:fill="auto"/>
            <w:vAlign w:val="bottom"/>
            <w:hideMark/>
          </w:tcPr>
          <w:p w14:paraId="1CFF7330" w14:textId="77777777" w:rsidR="000E224D" w:rsidRPr="000E224D" w:rsidRDefault="000E224D" w:rsidP="000E224D">
            <w:pPr>
              <w:pStyle w:val="Sinespaciado"/>
            </w:pPr>
            <w:r w:rsidRPr="000E224D">
              <w:t>25</w:t>
            </w:r>
          </w:p>
        </w:tc>
        <w:tc>
          <w:tcPr>
            <w:tcW w:w="833" w:type="pct"/>
            <w:tcBorders>
              <w:top w:val="single" w:sz="8" w:space="0" w:color="CCCCCC"/>
              <w:left w:val="single" w:sz="8" w:space="0" w:color="CCCCCC"/>
              <w:bottom w:val="single" w:sz="8" w:space="0" w:color="000000"/>
              <w:right w:val="single" w:sz="8" w:space="0" w:color="000000"/>
            </w:tcBorders>
            <w:shd w:val="clear" w:color="auto" w:fill="auto"/>
            <w:vAlign w:val="bottom"/>
            <w:hideMark/>
          </w:tcPr>
          <w:p w14:paraId="0EF2CA30" w14:textId="77777777" w:rsidR="000E224D" w:rsidRPr="000E224D" w:rsidRDefault="000E224D" w:rsidP="000E224D">
            <w:pPr>
              <w:pStyle w:val="Sinespaciado"/>
            </w:pPr>
            <w:r w:rsidRPr="000E224D">
              <w:t>25.5</w:t>
            </w:r>
          </w:p>
        </w:tc>
        <w:tc>
          <w:tcPr>
            <w:tcW w:w="833" w:type="pct"/>
            <w:tcBorders>
              <w:top w:val="single" w:sz="8" w:space="0" w:color="CCCCCC"/>
              <w:left w:val="single" w:sz="8" w:space="0" w:color="CCCCCC"/>
              <w:bottom w:val="single" w:sz="8" w:space="0" w:color="000000"/>
              <w:right w:val="single" w:sz="8" w:space="0" w:color="000000"/>
            </w:tcBorders>
            <w:shd w:val="clear" w:color="auto" w:fill="auto"/>
            <w:vAlign w:val="bottom"/>
            <w:hideMark/>
          </w:tcPr>
          <w:p w14:paraId="13434D6F" w14:textId="77777777" w:rsidR="000E224D" w:rsidRPr="000E224D" w:rsidRDefault="000E224D" w:rsidP="000E224D">
            <w:pPr>
              <w:pStyle w:val="Sinespaciado"/>
            </w:pPr>
            <w:r w:rsidRPr="000E224D">
              <w:t>0.360</w:t>
            </w:r>
          </w:p>
        </w:tc>
        <w:tc>
          <w:tcPr>
            <w:tcW w:w="833" w:type="pct"/>
            <w:tcBorders>
              <w:top w:val="single" w:sz="8" w:space="0" w:color="CCCCCC"/>
              <w:left w:val="single" w:sz="8" w:space="0" w:color="CCCCCC"/>
              <w:bottom w:val="single" w:sz="8" w:space="0" w:color="000000"/>
              <w:right w:val="single" w:sz="8" w:space="0" w:color="000000"/>
            </w:tcBorders>
            <w:shd w:val="clear" w:color="auto" w:fill="auto"/>
            <w:vAlign w:val="bottom"/>
            <w:hideMark/>
          </w:tcPr>
          <w:p w14:paraId="17FE656E" w14:textId="77777777" w:rsidR="000E224D" w:rsidRPr="000E224D" w:rsidRDefault="000E224D" w:rsidP="000E224D">
            <w:pPr>
              <w:pStyle w:val="Sinespaciado"/>
            </w:pPr>
            <w:r w:rsidRPr="000E224D">
              <w:t>71</w:t>
            </w:r>
          </w:p>
        </w:tc>
        <w:tc>
          <w:tcPr>
            <w:tcW w:w="833" w:type="pct"/>
            <w:tcBorders>
              <w:top w:val="single" w:sz="8" w:space="0" w:color="CCCCCC"/>
              <w:left w:val="single" w:sz="8" w:space="0" w:color="CCCCCC"/>
              <w:bottom w:val="single" w:sz="8" w:space="0" w:color="000000"/>
              <w:right w:val="single" w:sz="8" w:space="0" w:color="auto"/>
            </w:tcBorders>
            <w:shd w:val="clear" w:color="auto" w:fill="auto"/>
            <w:vAlign w:val="bottom"/>
            <w:hideMark/>
          </w:tcPr>
          <w:p w14:paraId="1585F917" w14:textId="77777777" w:rsidR="000E224D" w:rsidRPr="000E224D" w:rsidRDefault="000E224D" w:rsidP="000E224D">
            <w:pPr>
              <w:pStyle w:val="Sinespaciado"/>
            </w:pPr>
            <w:r w:rsidRPr="000E224D">
              <w:t>72,25</w:t>
            </w:r>
          </w:p>
        </w:tc>
      </w:tr>
      <w:tr w:rsidR="000E224D" w:rsidRPr="000E224D" w14:paraId="598F95B8" w14:textId="77777777" w:rsidTr="000E224D">
        <w:trPr>
          <w:trHeight w:val="300"/>
        </w:trPr>
        <w:tc>
          <w:tcPr>
            <w:tcW w:w="833" w:type="pct"/>
            <w:tcBorders>
              <w:top w:val="single" w:sz="8" w:space="0" w:color="CCCCCC"/>
              <w:left w:val="single" w:sz="8" w:space="0" w:color="auto"/>
              <w:bottom w:val="single" w:sz="8" w:space="0" w:color="000000"/>
              <w:right w:val="single" w:sz="8" w:space="0" w:color="000000"/>
            </w:tcBorders>
            <w:shd w:val="clear" w:color="auto" w:fill="auto"/>
            <w:vAlign w:val="bottom"/>
            <w:hideMark/>
          </w:tcPr>
          <w:p w14:paraId="6EB28AD6" w14:textId="77777777" w:rsidR="000E224D" w:rsidRPr="000E224D" w:rsidRDefault="000E224D" w:rsidP="000E224D">
            <w:pPr>
              <w:pStyle w:val="Sinespaciado"/>
            </w:pPr>
            <w:r w:rsidRPr="000E224D">
              <w:t>Damasco</w:t>
            </w:r>
          </w:p>
        </w:tc>
        <w:tc>
          <w:tcPr>
            <w:tcW w:w="833" w:type="pct"/>
            <w:tcBorders>
              <w:top w:val="single" w:sz="8" w:space="0" w:color="CCCCCC"/>
              <w:left w:val="single" w:sz="8" w:space="0" w:color="CCCCCC"/>
              <w:bottom w:val="single" w:sz="8" w:space="0" w:color="000000"/>
              <w:right w:val="single" w:sz="8" w:space="0" w:color="000000"/>
            </w:tcBorders>
            <w:shd w:val="clear" w:color="auto" w:fill="auto"/>
            <w:vAlign w:val="bottom"/>
            <w:hideMark/>
          </w:tcPr>
          <w:p w14:paraId="5285307F" w14:textId="77777777" w:rsidR="000E224D" w:rsidRPr="000E224D" w:rsidRDefault="000E224D" w:rsidP="000E224D">
            <w:pPr>
              <w:pStyle w:val="Sinespaciado"/>
            </w:pPr>
            <w:r w:rsidRPr="000E224D">
              <w:t>15</w:t>
            </w:r>
          </w:p>
        </w:tc>
        <w:tc>
          <w:tcPr>
            <w:tcW w:w="833" w:type="pct"/>
            <w:tcBorders>
              <w:top w:val="single" w:sz="8" w:space="0" w:color="CCCCCC"/>
              <w:left w:val="single" w:sz="8" w:space="0" w:color="CCCCCC"/>
              <w:bottom w:val="single" w:sz="8" w:space="0" w:color="000000"/>
              <w:right w:val="single" w:sz="8" w:space="0" w:color="000000"/>
            </w:tcBorders>
            <w:shd w:val="clear" w:color="auto" w:fill="auto"/>
            <w:vAlign w:val="bottom"/>
            <w:hideMark/>
          </w:tcPr>
          <w:p w14:paraId="5AA2629C" w14:textId="77777777" w:rsidR="000E224D" w:rsidRPr="000E224D" w:rsidRDefault="000E224D" w:rsidP="000E224D">
            <w:pPr>
              <w:pStyle w:val="Sinespaciado"/>
            </w:pPr>
            <w:r w:rsidRPr="000E224D">
              <w:t>15.3</w:t>
            </w:r>
          </w:p>
        </w:tc>
        <w:tc>
          <w:tcPr>
            <w:tcW w:w="833" w:type="pct"/>
            <w:tcBorders>
              <w:top w:val="single" w:sz="8" w:space="0" w:color="CCCCCC"/>
              <w:left w:val="single" w:sz="8" w:space="0" w:color="CCCCCC"/>
              <w:bottom w:val="single" w:sz="8" w:space="0" w:color="000000"/>
              <w:right w:val="single" w:sz="8" w:space="0" w:color="000000"/>
            </w:tcBorders>
            <w:shd w:val="clear" w:color="auto" w:fill="auto"/>
            <w:vAlign w:val="bottom"/>
            <w:hideMark/>
          </w:tcPr>
          <w:p w14:paraId="22ADD8C9" w14:textId="77777777" w:rsidR="000E224D" w:rsidRPr="000E224D" w:rsidRDefault="000E224D" w:rsidP="000E224D">
            <w:pPr>
              <w:pStyle w:val="Sinespaciado"/>
            </w:pPr>
            <w:r w:rsidRPr="000E224D">
              <w:t>0.167</w:t>
            </w:r>
          </w:p>
        </w:tc>
        <w:tc>
          <w:tcPr>
            <w:tcW w:w="833" w:type="pct"/>
            <w:tcBorders>
              <w:top w:val="single" w:sz="8" w:space="0" w:color="CCCCCC"/>
              <w:left w:val="single" w:sz="8" w:space="0" w:color="CCCCCC"/>
              <w:bottom w:val="single" w:sz="8" w:space="0" w:color="000000"/>
              <w:right w:val="single" w:sz="8" w:space="0" w:color="000000"/>
            </w:tcBorders>
            <w:shd w:val="clear" w:color="auto" w:fill="auto"/>
            <w:vAlign w:val="bottom"/>
            <w:hideMark/>
          </w:tcPr>
          <w:p w14:paraId="02624FE5" w14:textId="77777777" w:rsidR="000E224D" w:rsidRPr="000E224D" w:rsidRDefault="000E224D" w:rsidP="000E224D">
            <w:pPr>
              <w:pStyle w:val="Sinespaciado"/>
            </w:pPr>
            <w:r w:rsidRPr="000E224D">
              <w:t>92</w:t>
            </w:r>
          </w:p>
        </w:tc>
        <w:tc>
          <w:tcPr>
            <w:tcW w:w="833" w:type="pct"/>
            <w:tcBorders>
              <w:top w:val="single" w:sz="8" w:space="0" w:color="CCCCCC"/>
              <w:left w:val="single" w:sz="8" w:space="0" w:color="CCCCCC"/>
              <w:bottom w:val="single" w:sz="8" w:space="0" w:color="000000"/>
              <w:right w:val="single" w:sz="8" w:space="0" w:color="auto"/>
            </w:tcBorders>
            <w:shd w:val="clear" w:color="auto" w:fill="auto"/>
            <w:vAlign w:val="bottom"/>
            <w:hideMark/>
          </w:tcPr>
          <w:p w14:paraId="109FB280" w14:textId="77777777" w:rsidR="000E224D" w:rsidRPr="000E224D" w:rsidRDefault="000E224D" w:rsidP="000E224D">
            <w:pPr>
              <w:pStyle w:val="Sinespaciado"/>
            </w:pPr>
            <w:r w:rsidRPr="000E224D">
              <w:t>93</w:t>
            </w:r>
          </w:p>
        </w:tc>
      </w:tr>
      <w:tr w:rsidR="000E224D" w:rsidRPr="000E224D" w14:paraId="4E4F0D47" w14:textId="77777777" w:rsidTr="000E224D">
        <w:trPr>
          <w:trHeight w:val="300"/>
        </w:trPr>
        <w:tc>
          <w:tcPr>
            <w:tcW w:w="833" w:type="pct"/>
            <w:tcBorders>
              <w:top w:val="single" w:sz="8" w:space="0" w:color="CCCCCC"/>
              <w:left w:val="single" w:sz="8" w:space="0" w:color="auto"/>
              <w:bottom w:val="single" w:sz="8" w:space="0" w:color="000000"/>
              <w:right w:val="single" w:sz="8" w:space="0" w:color="000000"/>
            </w:tcBorders>
            <w:shd w:val="clear" w:color="auto" w:fill="auto"/>
            <w:vAlign w:val="bottom"/>
            <w:hideMark/>
          </w:tcPr>
          <w:p w14:paraId="746F8DAE" w14:textId="77777777" w:rsidR="000E224D" w:rsidRPr="000E224D" w:rsidRDefault="000E224D" w:rsidP="000E224D">
            <w:pPr>
              <w:pStyle w:val="Sinespaciado"/>
            </w:pPr>
            <w:r w:rsidRPr="000E224D">
              <w:t>Pasa de uva</w:t>
            </w:r>
          </w:p>
        </w:tc>
        <w:tc>
          <w:tcPr>
            <w:tcW w:w="833" w:type="pct"/>
            <w:tcBorders>
              <w:top w:val="single" w:sz="8" w:space="0" w:color="CCCCCC"/>
              <w:left w:val="single" w:sz="8" w:space="0" w:color="CCCCCC"/>
              <w:bottom w:val="single" w:sz="8" w:space="0" w:color="000000"/>
              <w:right w:val="single" w:sz="8" w:space="0" w:color="000000"/>
            </w:tcBorders>
            <w:shd w:val="clear" w:color="auto" w:fill="auto"/>
            <w:vAlign w:val="bottom"/>
            <w:hideMark/>
          </w:tcPr>
          <w:p w14:paraId="769B443E" w14:textId="77777777" w:rsidR="000E224D" w:rsidRPr="000E224D" w:rsidRDefault="000E224D" w:rsidP="000E224D">
            <w:pPr>
              <w:pStyle w:val="Sinespaciado"/>
            </w:pPr>
            <w:r w:rsidRPr="000E224D">
              <w:t>155</w:t>
            </w:r>
          </w:p>
        </w:tc>
        <w:tc>
          <w:tcPr>
            <w:tcW w:w="833" w:type="pct"/>
            <w:tcBorders>
              <w:top w:val="single" w:sz="8" w:space="0" w:color="CCCCCC"/>
              <w:left w:val="single" w:sz="8" w:space="0" w:color="CCCCCC"/>
              <w:bottom w:val="single" w:sz="8" w:space="0" w:color="000000"/>
              <w:right w:val="single" w:sz="8" w:space="0" w:color="000000"/>
            </w:tcBorders>
            <w:shd w:val="clear" w:color="auto" w:fill="auto"/>
            <w:vAlign w:val="bottom"/>
            <w:hideMark/>
          </w:tcPr>
          <w:p w14:paraId="3D95FE6D" w14:textId="77777777" w:rsidR="000E224D" w:rsidRPr="000E224D" w:rsidRDefault="000E224D" w:rsidP="000E224D">
            <w:pPr>
              <w:pStyle w:val="Sinespaciado"/>
            </w:pPr>
            <w:r w:rsidRPr="000E224D">
              <w:t>158.1</w:t>
            </w:r>
          </w:p>
        </w:tc>
        <w:tc>
          <w:tcPr>
            <w:tcW w:w="833" w:type="pct"/>
            <w:tcBorders>
              <w:top w:val="single" w:sz="8" w:space="0" w:color="CCCCCC"/>
              <w:left w:val="single" w:sz="8" w:space="0" w:color="CCCCCC"/>
              <w:bottom w:val="single" w:sz="8" w:space="0" w:color="000000"/>
              <w:right w:val="single" w:sz="8" w:space="0" w:color="000000"/>
            </w:tcBorders>
            <w:shd w:val="clear" w:color="auto" w:fill="auto"/>
            <w:vAlign w:val="bottom"/>
            <w:hideMark/>
          </w:tcPr>
          <w:p w14:paraId="3E4E77D6" w14:textId="77777777" w:rsidR="000E224D" w:rsidRPr="000E224D" w:rsidRDefault="000E224D" w:rsidP="000E224D">
            <w:pPr>
              <w:pStyle w:val="Sinespaciado"/>
            </w:pPr>
            <w:r w:rsidRPr="000E224D">
              <w:t>0.256</w:t>
            </w:r>
          </w:p>
        </w:tc>
        <w:tc>
          <w:tcPr>
            <w:tcW w:w="833" w:type="pct"/>
            <w:tcBorders>
              <w:top w:val="single" w:sz="8" w:space="0" w:color="CCCCCC"/>
              <w:left w:val="single" w:sz="8" w:space="0" w:color="CCCCCC"/>
              <w:bottom w:val="single" w:sz="8" w:space="0" w:color="000000"/>
              <w:right w:val="single" w:sz="8" w:space="0" w:color="000000"/>
            </w:tcBorders>
            <w:shd w:val="clear" w:color="auto" w:fill="auto"/>
            <w:vAlign w:val="bottom"/>
            <w:hideMark/>
          </w:tcPr>
          <w:p w14:paraId="63581738" w14:textId="77777777" w:rsidR="000E224D" w:rsidRPr="000E224D" w:rsidRDefault="000E224D" w:rsidP="000E224D">
            <w:pPr>
              <w:pStyle w:val="Sinespaciado"/>
            </w:pPr>
            <w:r w:rsidRPr="000E224D">
              <w:t>618</w:t>
            </w:r>
          </w:p>
        </w:tc>
        <w:tc>
          <w:tcPr>
            <w:tcW w:w="833" w:type="pct"/>
            <w:tcBorders>
              <w:top w:val="single" w:sz="8" w:space="0" w:color="CCCCCC"/>
              <w:left w:val="single" w:sz="8" w:space="0" w:color="CCCCCC"/>
              <w:bottom w:val="single" w:sz="8" w:space="0" w:color="000000"/>
              <w:right w:val="single" w:sz="8" w:space="0" w:color="auto"/>
            </w:tcBorders>
            <w:shd w:val="clear" w:color="auto" w:fill="auto"/>
            <w:vAlign w:val="bottom"/>
            <w:hideMark/>
          </w:tcPr>
          <w:p w14:paraId="457FAE50" w14:textId="77777777" w:rsidR="000E224D" w:rsidRPr="000E224D" w:rsidRDefault="000E224D" w:rsidP="000E224D">
            <w:pPr>
              <w:pStyle w:val="Sinespaciado"/>
            </w:pPr>
            <w:r w:rsidRPr="000E224D">
              <w:t>630</w:t>
            </w:r>
          </w:p>
        </w:tc>
      </w:tr>
      <w:tr w:rsidR="000E224D" w:rsidRPr="000E224D" w14:paraId="1882362D" w14:textId="77777777" w:rsidTr="000E224D">
        <w:trPr>
          <w:trHeight w:val="300"/>
        </w:trPr>
        <w:tc>
          <w:tcPr>
            <w:tcW w:w="833" w:type="pct"/>
            <w:tcBorders>
              <w:top w:val="single" w:sz="8" w:space="0" w:color="CCCCCC"/>
              <w:left w:val="single" w:sz="8" w:space="0" w:color="auto"/>
              <w:bottom w:val="single" w:sz="8" w:space="0" w:color="000000"/>
              <w:right w:val="single" w:sz="8" w:space="0" w:color="000000"/>
            </w:tcBorders>
            <w:shd w:val="clear" w:color="auto" w:fill="auto"/>
            <w:vAlign w:val="bottom"/>
            <w:hideMark/>
          </w:tcPr>
          <w:p w14:paraId="49BD2AF1" w14:textId="77777777" w:rsidR="000E224D" w:rsidRPr="000E224D" w:rsidRDefault="000E224D" w:rsidP="000E224D">
            <w:pPr>
              <w:pStyle w:val="Sinespaciado"/>
            </w:pPr>
            <w:r>
              <w:t>A</w:t>
            </w:r>
            <w:r w:rsidRPr="000E224D">
              <w:t>rándano</w:t>
            </w:r>
          </w:p>
        </w:tc>
        <w:tc>
          <w:tcPr>
            <w:tcW w:w="833" w:type="pct"/>
            <w:tcBorders>
              <w:top w:val="single" w:sz="8" w:space="0" w:color="CCCCCC"/>
              <w:left w:val="single" w:sz="8" w:space="0" w:color="CCCCCC"/>
              <w:bottom w:val="single" w:sz="8" w:space="0" w:color="000000"/>
              <w:right w:val="single" w:sz="8" w:space="0" w:color="000000"/>
            </w:tcBorders>
            <w:shd w:val="clear" w:color="auto" w:fill="auto"/>
            <w:vAlign w:val="bottom"/>
            <w:hideMark/>
          </w:tcPr>
          <w:p w14:paraId="79254AB2" w14:textId="77777777" w:rsidR="000E224D" w:rsidRPr="000E224D" w:rsidRDefault="000E224D" w:rsidP="000E224D">
            <w:pPr>
              <w:pStyle w:val="Sinespaciado"/>
            </w:pPr>
            <w:r w:rsidRPr="000E224D">
              <w:t>60</w:t>
            </w:r>
          </w:p>
        </w:tc>
        <w:tc>
          <w:tcPr>
            <w:tcW w:w="833" w:type="pct"/>
            <w:tcBorders>
              <w:top w:val="single" w:sz="8" w:space="0" w:color="CCCCCC"/>
              <w:left w:val="single" w:sz="8" w:space="0" w:color="CCCCCC"/>
              <w:bottom w:val="single" w:sz="8" w:space="0" w:color="000000"/>
              <w:right w:val="single" w:sz="8" w:space="0" w:color="000000"/>
            </w:tcBorders>
            <w:shd w:val="clear" w:color="auto" w:fill="auto"/>
            <w:vAlign w:val="bottom"/>
            <w:hideMark/>
          </w:tcPr>
          <w:p w14:paraId="26AF8521" w14:textId="77777777" w:rsidR="000E224D" w:rsidRPr="000E224D" w:rsidRDefault="000E224D" w:rsidP="000E224D">
            <w:pPr>
              <w:pStyle w:val="Sinespaciado"/>
            </w:pPr>
            <w:r w:rsidRPr="000E224D">
              <w:t>61.2</w:t>
            </w:r>
          </w:p>
        </w:tc>
        <w:tc>
          <w:tcPr>
            <w:tcW w:w="833" w:type="pct"/>
            <w:tcBorders>
              <w:top w:val="single" w:sz="8" w:space="0" w:color="CCCCCC"/>
              <w:left w:val="single" w:sz="8" w:space="0" w:color="CCCCCC"/>
              <w:bottom w:val="single" w:sz="8" w:space="0" w:color="000000"/>
              <w:right w:val="single" w:sz="8" w:space="0" w:color="000000"/>
            </w:tcBorders>
            <w:shd w:val="clear" w:color="auto" w:fill="auto"/>
            <w:vAlign w:val="bottom"/>
            <w:hideMark/>
          </w:tcPr>
          <w:p w14:paraId="3692FD35" w14:textId="77777777" w:rsidR="000E224D" w:rsidRPr="000E224D" w:rsidRDefault="000E224D" w:rsidP="000E224D">
            <w:pPr>
              <w:pStyle w:val="Sinespaciado"/>
            </w:pPr>
            <w:r w:rsidRPr="000E224D">
              <w:t>0.256</w:t>
            </w:r>
          </w:p>
        </w:tc>
        <w:tc>
          <w:tcPr>
            <w:tcW w:w="833" w:type="pct"/>
            <w:tcBorders>
              <w:top w:val="single" w:sz="8" w:space="0" w:color="CCCCCC"/>
              <w:left w:val="single" w:sz="8" w:space="0" w:color="CCCCCC"/>
              <w:bottom w:val="single" w:sz="8" w:space="0" w:color="000000"/>
              <w:right w:val="single" w:sz="8" w:space="0" w:color="000000"/>
            </w:tcBorders>
            <w:shd w:val="clear" w:color="auto" w:fill="auto"/>
            <w:vAlign w:val="bottom"/>
            <w:hideMark/>
          </w:tcPr>
          <w:p w14:paraId="4008B943" w14:textId="77777777" w:rsidR="000E224D" w:rsidRPr="000E224D" w:rsidRDefault="000E224D" w:rsidP="000E224D">
            <w:pPr>
              <w:pStyle w:val="Sinespaciado"/>
            </w:pPr>
            <w:r w:rsidRPr="000E224D">
              <w:t>239</w:t>
            </w:r>
          </w:p>
        </w:tc>
        <w:tc>
          <w:tcPr>
            <w:tcW w:w="833" w:type="pct"/>
            <w:tcBorders>
              <w:top w:val="single" w:sz="8" w:space="0" w:color="CCCCCC"/>
              <w:left w:val="single" w:sz="8" w:space="0" w:color="CCCCCC"/>
              <w:bottom w:val="single" w:sz="8" w:space="0" w:color="000000"/>
              <w:right w:val="single" w:sz="8" w:space="0" w:color="auto"/>
            </w:tcBorders>
            <w:shd w:val="clear" w:color="auto" w:fill="auto"/>
            <w:vAlign w:val="bottom"/>
            <w:hideMark/>
          </w:tcPr>
          <w:p w14:paraId="29B82578" w14:textId="77777777" w:rsidR="000E224D" w:rsidRPr="000E224D" w:rsidRDefault="000E224D" w:rsidP="000E224D">
            <w:pPr>
              <w:pStyle w:val="Sinespaciado"/>
            </w:pPr>
            <w:r w:rsidRPr="000E224D">
              <w:t>244</w:t>
            </w:r>
          </w:p>
        </w:tc>
      </w:tr>
      <w:tr w:rsidR="000E224D" w:rsidRPr="000E224D" w14:paraId="07D129B4" w14:textId="77777777" w:rsidTr="000E224D">
        <w:trPr>
          <w:trHeight w:val="300"/>
        </w:trPr>
        <w:tc>
          <w:tcPr>
            <w:tcW w:w="833" w:type="pct"/>
            <w:tcBorders>
              <w:top w:val="single" w:sz="8" w:space="0" w:color="CCCCCC"/>
              <w:left w:val="single" w:sz="8" w:space="0" w:color="auto"/>
              <w:bottom w:val="single" w:sz="8" w:space="0" w:color="000000"/>
              <w:right w:val="single" w:sz="8" w:space="0" w:color="000000"/>
            </w:tcBorders>
            <w:shd w:val="clear" w:color="auto" w:fill="auto"/>
            <w:vAlign w:val="bottom"/>
            <w:hideMark/>
          </w:tcPr>
          <w:p w14:paraId="56651E0F" w14:textId="77777777" w:rsidR="000E224D" w:rsidRPr="000E224D" w:rsidRDefault="000E224D" w:rsidP="000E224D">
            <w:pPr>
              <w:pStyle w:val="Sinespaciado"/>
              <w:rPr>
                <w:b/>
                <w:bCs/>
              </w:rPr>
            </w:pPr>
            <w:r w:rsidRPr="000E224D">
              <w:rPr>
                <w:b/>
                <w:bCs/>
              </w:rPr>
              <w:t>TOTAL</w:t>
            </w:r>
          </w:p>
        </w:tc>
        <w:tc>
          <w:tcPr>
            <w:tcW w:w="833" w:type="pct"/>
            <w:tcBorders>
              <w:top w:val="single" w:sz="8" w:space="0" w:color="CCCCCC"/>
              <w:left w:val="single" w:sz="8" w:space="0" w:color="CCCCCC"/>
              <w:bottom w:val="single" w:sz="8" w:space="0" w:color="000000"/>
              <w:right w:val="single" w:sz="8" w:space="0" w:color="000000"/>
            </w:tcBorders>
            <w:shd w:val="clear" w:color="auto" w:fill="auto"/>
            <w:vAlign w:val="bottom"/>
            <w:hideMark/>
          </w:tcPr>
          <w:p w14:paraId="003F0AC2" w14:textId="77777777" w:rsidR="000E224D" w:rsidRPr="000E224D" w:rsidRDefault="000E224D" w:rsidP="000E224D">
            <w:pPr>
              <w:pStyle w:val="Sinespaciado"/>
            </w:pPr>
            <w:r w:rsidRPr="000E224D">
              <w:t>420</w:t>
            </w:r>
          </w:p>
        </w:tc>
        <w:tc>
          <w:tcPr>
            <w:tcW w:w="833" w:type="pct"/>
            <w:tcBorders>
              <w:top w:val="single" w:sz="8" w:space="0" w:color="CCCCCC"/>
              <w:left w:val="single" w:sz="8" w:space="0" w:color="CCCCCC"/>
              <w:bottom w:val="single" w:sz="8" w:space="0" w:color="000000"/>
              <w:right w:val="single" w:sz="8" w:space="0" w:color="000000"/>
            </w:tcBorders>
            <w:shd w:val="clear" w:color="auto" w:fill="auto"/>
            <w:vAlign w:val="bottom"/>
            <w:hideMark/>
          </w:tcPr>
          <w:p w14:paraId="0D8C57C5" w14:textId="77777777" w:rsidR="000E224D" w:rsidRPr="000E224D" w:rsidRDefault="000E224D" w:rsidP="000E224D">
            <w:pPr>
              <w:pStyle w:val="Sinespaciado"/>
            </w:pPr>
            <w:r w:rsidRPr="000E224D">
              <w:t>102</w:t>
            </w:r>
          </w:p>
        </w:tc>
        <w:tc>
          <w:tcPr>
            <w:tcW w:w="833" w:type="pct"/>
            <w:tcBorders>
              <w:top w:val="single" w:sz="8" w:space="0" w:color="CCCCCC"/>
              <w:left w:val="single" w:sz="8" w:space="0" w:color="CCCCCC"/>
              <w:bottom w:val="single" w:sz="8" w:space="0" w:color="000000"/>
              <w:right w:val="single" w:sz="8" w:space="0" w:color="000000"/>
            </w:tcBorders>
            <w:shd w:val="clear" w:color="auto" w:fill="auto"/>
            <w:vAlign w:val="bottom"/>
            <w:hideMark/>
          </w:tcPr>
          <w:p w14:paraId="5C0FE93F" w14:textId="77777777" w:rsidR="000E224D" w:rsidRPr="000E224D" w:rsidRDefault="000E224D" w:rsidP="000E224D">
            <w:pPr>
              <w:pStyle w:val="Sinespaciado"/>
            </w:pPr>
            <w:r w:rsidRPr="000E224D">
              <w:t>0</w:t>
            </w:r>
          </w:p>
        </w:tc>
        <w:tc>
          <w:tcPr>
            <w:tcW w:w="833" w:type="pct"/>
            <w:tcBorders>
              <w:top w:val="single" w:sz="8" w:space="0" w:color="CCCCCC"/>
              <w:left w:val="single" w:sz="8" w:space="0" w:color="CCCCCC"/>
              <w:bottom w:val="nil"/>
              <w:right w:val="single" w:sz="8" w:space="0" w:color="000000"/>
            </w:tcBorders>
            <w:shd w:val="clear" w:color="auto" w:fill="auto"/>
            <w:vAlign w:val="bottom"/>
            <w:hideMark/>
          </w:tcPr>
          <w:p w14:paraId="6974056F" w14:textId="77777777" w:rsidR="000E224D" w:rsidRPr="000E224D" w:rsidRDefault="000E224D" w:rsidP="000E224D">
            <w:pPr>
              <w:pStyle w:val="Sinespaciado"/>
            </w:pPr>
            <w:r w:rsidRPr="000E224D">
              <w:t>1.668</w:t>
            </w:r>
          </w:p>
        </w:tc>
        <w:tc>
          <w:tcPr>
            <w:tcW w:w="833" w:type="pct"/>
            <w:tcBorders>
              <w:top w:val="single" w:sz="8" w:space="0" w:color="CCCCCC"/>
              <w:left w:val="single" w:sz="8" w:space="0" w:color="CCCCCC"/>
              <w:bottom w:val="nil"/>
              <w:right w:val="single" w:sz="8" w:space="0" w:color="auto"/>
            </w:tcBorders>
            <w:shd w:val="clear" w:color="auto" w:fill="auto"/>
            <w:vAlign w:val="bottom"/>
            <w:hideMark/>
          </w:tcPr>
          <w:p w14:paraId="230166CA" w14:textId="77777777" w:rsidR="000E224D" w:rsidRPr="000E224D" w:rsidRDefault="000E224D" w:rsidP="000E224D">
            <w:pPr>
              <w:pStyle w:val="Sinespaciado"/>
            </w:pPr>
            <w:r w:rsidRPr="000E224D">
              <w:t>1.861</w:t>
            </w:r>
          </w:p>
        </w:tc>
      </w:tr>
      <w:tr w:rsidR="000E224D" w:rsidRPr="000E224D" w14:paraId="4C5F65F1" w14:textId="77777777" w:rsidTr="000E224D">
        <w:trPr>
          <w:trHeight w:val="300"/>
        </w:trPr>
        <w:tc>
          <w:tcPr>
            <w:tcW w:w="833" w:type="pct"/>
            <w:tcBorders>
              <w:top w:val="nil"/>
              <w:left w:val="single" w:sz="8" w:space="0" w:color="auto"/>
              <w:bottom w:val="nil"/>
              <w:right w:val="nil"/>
            </w:tcBorders>
            <w:shd w:val="clear" w:color="auto" w:fill="auto"/>
            <w:noWrap/>
            <w:vAlign w:val="bottom"/>
            <w:hideMark/>
          </w:tcPr>
          <w:p w14:paraId="7E399B74" w14:textId="77777777" w:rsidR="000E224D" w:rsidRPr="000E224D" w:rsidRDefault="000E224D" w:rsidP="000E224D">
            <w:pPr>
              <w:pStyle w:val="Sinespaciado"/>
              <w:rPr>
                <w:rFonts w:cs="Arial"/>
              </w:rPr>
            </w:pPr>
            <w:r w:rsidRPr="000E224D">
              <w:rPr>
                <w:rFonts w:cs="Arial"/>
              </w:rPr>
              <w:t> </w:t>
            </w:r>
          </w:p>
        </w:tc>
        <w:tc>
          <w:tcPr>
            <w:tcW w:w="833" w:type="pct"/>
            <w:tcBorders>
              <w:top w:val="nil"/>
              <w:left w:val="nil"/>
              <w:bottom w:val="nil"/>
              <w:right w:val="nil"/>
            </w:tcBorders>
            <w:shd w:val="clear" w:color="auto" w:fill="auto"/>
            <w:noWrap/>
            <w:vAlign w:val="bottom"/>
            <w:hideMark/>
          </w:tcPr>
          <w:p w14:paraId="030DB2C5" w14:textId="77777777" w:rsidR="000E224D" w:rsidRPr="000E224D" w:rsidRDefault="000E224D" w:rsidP="000E224D">
            <w:pPr>
              <w:pStyle w:val="Sinespaciado"/>
              <w:rPr>
                <w:rFonts w:cs="Arial"/>
              </w:rPr>
            </w:pPr>
          </w:p>
        </w:tc>
        <w:tc>
          <w:tcPr>
            <w:tcW w:w="833" w:type="pct"/>
            <w:tcBorders>
              <w:top w:val="nil"/>
              <w:left w:val="nil"/>
              <w:bottom w:val="nil"/>
              <w:right w:val="nil"/>
            </w:tcBorders>
            <w:shd w:val="clear" w:color="auto" w:fill="auto"/>
            <w:noWrap/>
            <w:vAlign w:val="bottom"/>
            <w:hideMark/>
          </w:tcPr>
          <w:p w14:paraId="3F8FEC55" w14:textId="77777777" w:rsidR="000E224D" w:rsidRPr="000E224D" w:rsidRDefault="000E224D" w:rsidP="000E224D">
            <w:pPr>
              <w:pStyle w:val="Sinespaciado"/>
              <w:rPr>
                <w:rFonts w:ascii="Times New Roman" w:hAnsi="Times New Roman" w:cs="Times New Roman"/>
                <w:sz w:val="20"/>
                <w:szCs w:val="20"/>
              </w:rPr>
            </w:pPr>
          </w:p>
        </w:tc>
        <w:tc>
          <w:tcPr>
            <w:tcW w:w="833" w:type="pct"/>
            <w:tcBorders>
              <w:top w:val="nil"/>
              <w:left w:val="nil"/>
              <w:bottom w:val="nil"/>
              <w:right w:val="nil"/>
            </w:tcBorders>
            <w:shd w:val="clear" w:color="auto" w:fill="auto"/>
            <w:noWrap/>
            <w:vAlign w:val="bottom"/>
            <w:hideMark/>
          </w:tcPr>
          <w:p w14:paraId="0F6A5EA3" w14:textId="77777777" w:rsidR="000E224D" w:rsidRPr="000E224D" w:rsidRDefault="000E224D" w:rsidP="000E224D">
            <w:pPr>
              <w:pStyle w:val="Sinespaciado"/>
              <w:rPr>
                <w:rFonts w:ascii="Times New Roman" w:hAnsi="Times New Roman" w:cs="Times New Roman"/>
                <w:sz w:val="20"/>
                <w:szCs w:val="20"/>
              </w:rPr>
            </w:pPr>
          </w:p>
        </w:tc>
        <w:tc>
          <w:tcPr>
            <w:tcW w:w="833" w:type="pct"/>
            <w:tcBorders>
              <w:top w:val="single" w:sz="8" w:space="0" w:color="auto"/>
              <w:left w:val="single" w:sz="8" w:space="0" w:color="auto"/>
              <w:bottom w:val="nil"/>
              <w:right w:val="single" w:sz="4" w:space="0" w:color="auto"/>
            </w:tcBorders>
            <w:shd w:val="clear" w:color="auto" w:fill="auto"/>
            <w:noWrap/>
            <w:vAlign w:val="bottom"/>
            <w:hideMark/>
          </w:tcPr>
          <w:p w14:paraId="7EBD50F4" w14:textId="77777777" w:rsidR="000E224D" w:rsidRPr="000E224D" w:rsidRDefault="000E224D" w:rsidP="000E224D">
            <w:pPr>
              <w:pStyle w:val="Sinespaciado"/>
              <w:rPr>
                <w:rFonts w:cs="Arial"/>
              </w:rPr>
            </w:pPr>
            <w:proofErr w:type="gramStart"/>
            <w:r w:rsidRPr="000E224D">
              <w:rPr>
                <w:rFonts w:cs="Arial"/>
              </w:rPr>
              <w:t>Total</w:t>
            </w:r>
            <w:proofErr w:type="gramEnd"/>
            <w:r w:rsidRPr="000E224D">
              <w:rPr>
                <w:rFonts w:cs="Arial"/>
              </w:rPr>
              <w:t xml:space="preserve"> Kg</w:t>
            </w:r>
          </w:p>
        </w:tc>
        <w:tc>
          <w:tcPr>
            <w:tcW w:w="833" w:type="pct"/>
            <w:tcBorders>
              <w:top w:val="single" w:sz="8" w:space="0" w:color="auto"/>
              <w:left w:val="nil"/>
              <w:bottom w:val="nil"/>
              <w:right w:val="single" w:sz="8" w:space="0" w:color="auto"/>
            </w:tcBorders>
            <w:shd w:val="clear" w:color="auto" w:fill="auto"/>
            <w:noWrap/>
            <w:vAlign w:val="bottom"/>
            <w:hideMark/>
          </w:tcPr>
          <w:p w14:paraId="3FD79441" w14:textId="77777777" w:rsidR="000E224D" w:rsidRPr="000E224D" w:rsidRDefault="000E224D" w:rsidP="000E224D">
            <w:pPr>
              <w:pStyle w:val="Sinespaciado"/>
              <w:rPr>
                <w:rFonts w:cs="Arial"/>
              </w:rPr>
            </w:pPr>
            <w:r w:rsidRPr="000E224D">
              <w:rPr>
                <w:rFonts w:cs="Arial"/>
              </w:rPr>
              <w:t>1860851,244</w:t>
            </w:r>
          </w:p>
        </w:tc>
      </w:tr>
      <w:tr w:rsidR="000E224D" w:rsidRPr="000E224D" w14:paraId="63616C9F" w14:textId="77777777" w:rsidTr="000E224D">
        <w:trPr>
          <w:trHeight w:val="300"/>
        </w:trPr>
        <w:tc>
          <w:tcPr>
            <w:tcW w:w="833" w:type="pct"/>
            <w:tcBorders>
              <w:top w:val="nil"/>
              <w:left w:val="single" w:sz="8" w:space="0" w:color="auto"/>
              <w:bottom w:val="nil"/>
              <w:right w:val="nil"/>
            </w:tcBorders>
            <w:shd w:val="clear" w:color="auto" w:fill="auto"/>
            <w:noWrap/>
            <w:vAlign w:val="bottom"/>
            <w:hideMark/>
          </w:tcPr>
          <w:p w14:paraId="02D6B0B6" w14:textId="77777777" w:rsidR="000E224D" w:rsidRPr="000E224D" w:rsidRDefault="000E224D" w:rsidP="000E224D">
            <w:pPr>
              <w:pStyle w:val="Sinespaciado"/>
              <w:rPr>
                <w:rFonts w:cs="Arial"/>
              </w:rPr>
            </w:pPr>
            <w:r w:rsidRPr="000E224D">
              <w:rPr>
                <w:rFonts w:cs="Arial"/>
              </w:rPr>
              <w:lastRenderedPageBreak/>
              <w:t> </w:t>
            </w:r>
          </w:p>
        </w:tc>
        <w:tc>
          <w:tcPr>
            <w:tcW w:w="833" w:type="pct"/>
            <w:tcBorders>
              <w:top w:val="nil"/>
              <w:left w:val="nil"/>
              <w:bottom w:val="nil"/>
              <w:right w:val="nil"/>
            </w:tcBorders>
            <w:shd w:val="clear" w:color="auto" w:fill="auto"/>
            <w:noWrap/>
            <w:vAlign w:val="bottom"/>
            <w:hideMark/>
          </w:tcPr>
          <w:p w14:paraId="0145E7A6" w14:textId="77777777" w:rsidR="000E224D" w:rsidRPr="000E224D" w:rsidRDefault="000E224D" w:rsidP="000E224D">
            <w:pPr>
              <w:pStyle w:val="Sinespaciado"/>
              <w:rPr>
                <w:rFonts w:cs="Arial"/>
              </w:rPr>
            </w:pPr>
          </w:p>
        </w:tc>
        <w:tc>
          <w:tcPr>
            <w:tcW w:w="833" w:type="pct"/>
            <w:tcBorders>
              <w:top w:val="nil"/>
              <w:left w:val="nil"/>
              <w:bottom w:val="nil"/>
              <w:right w:val="nil"/>
            </w:tcBorders>
            <w:shd w:val="clear" w:color="auto" w:fill="auto"/>
            <w:noWrap/>
            <w:vAlign w:val="bottom"/>
            <w:hideMark/>
          </w:tcPr>
          <w:p w14:paraId="71D48141" w14:textId="77777777" w:rsidR="000E224D" w:rsidRPr="000E224D" w:rsidRDefault="000E224D" w:rsidP="000E224D">
            <w:pPr>
              <w:pStyle w:val="Sinespaciado"/>
              <w:rPr>
                <w:rFonts w:ascii="Times New Roman" w:hAnsi="Times New Roman" w:cs="Times New Roman"/>
                <w:sz w:val="20"/>
                <w:szCs w:val="20"/>
              </w:rPr>
            </w:pPr>
          </w:p>
        </w:tc>
        <w:tc>
          <w:tcPr>
            <w:tcW w:w="833" w:type="pct"/>
            <w:tcBorders>
              <w:top w:val="nil"/>
              <w:left w:val="nil"/>
              <w:bottom w:val="nil"/>
              <w:right w:val="nil"/>
            </w:tcBorders>
            <w:shd w:val="clear" w:color="auto" w:fill="auto"/>
            <w:noWrap/>
            <w:vAlign w:val="bottom"/>
            <w:hideMark/>
          </w:tcPr>
          <w:p w14:paraId="006F8310" w14:textId="77777777" w:rsidR="000E224D" w:rsidRPr="000E224D" w:rsidRDefault="000E224D" w:rsidP="000E224D">
            <w:pPr>
              <w:pStyle w:val="Sinespaciado"/>
              <w:rPr>
                <w:rFonts w:ascii="Times New Roman" w:hAnsi="Times New Roman" w:cs="Times New Roman"/>
                <w:sz w:val="20"/>
                <w:szCs w:val="20"/>
              </w:rPr>
            </w:pPr>
          </w:p>
        </w:tc>
        <w:tc>
          <w:tcPr>
            <w:tcW w:w="833" w:type="pct"/>
            <w:tcBorders>
              <w:top w:val="single" w:sz="8" w:space="0" w:color="auto"/>
              <w:left w:val="single" w:sz="8" w:space="0" w:color="auto"/>
              <w:bottom w:val="nil"/>
              <w:right w:val="single" w:sz="4" w:space="0" w:color="auto"/>
            </w:tcBorders>
            <w:shd w:val="clear" w:color="auto" w:fill="auto"/>
            <w:noWrap/>
            <w:vAlign w:val="bottom"/>
            <w:hideMark/>
          </w:tcPr>
          <w:p w14:paraId="5103A533" w14:textId="77777777" w:rsidR="000E224D" w:rsidRPr="000E224D" w:rsidRDefault="000E224D" w:rsidP="000E224D">
            <w:pPr>
              <w:pStyle w:val="Sinespaciado"/>
              <w:rPr>
                <w:rFonts w:cs="Arial"/>
              </w:rPr>
            </w:pPr>
            <w:proofErr w:type="gramStart"/>
            <w:r w:rsidRPr="000E224D">
              <w:rPr>
                <w:rFonts w:cs="Arial"/>
              </w:rPr>
              <w:t>Total</w:t>
            </w:r>
            <w:proofErr w:type="gramEnd"/>
            <w:r w:rsidRPr="000E224D">
              <w:rPr>
                <w:rFonts w:cs="Arial"/>
              </w:rPr>
              <w:t xml:space="preserve"> M3</w:t>
            </w:r>
          </w:p>
        </w:tc>
        <w:tc>
          <w:tcPr>
            <w:tcW w:w="833" w:type="pct"/>
            <w:tcBorders>
              <w:top w:val="single" w:sz="8" w:space="0" w:color="auto"/>
              <w:left w:val="nil"/>
              <w:bottom w:val="nil"/>
              <w:right w:val="single" w:sz="8" w:space="0" w:color="auto"/>
            </w:tcBorders>
            <w:shd w:val="clear" w:color="auto" w:fill="auto"/>
            <w:noWrap/>
            <w:vAlign w:val="bottom"/>
            <w:hideMark/>
          </w:tcPr>
          <w:p w14:paraId="13E56BB3" w14:textId="77777777" w:rsidR="000E224D" w:rsidRPr="000E224D" w:rsidRDefault="000E224D" w:rsidP="000E224D">
            <w:pPr>
              <w:pStyle w:val="Sinespaciado"/>
              <w:rPr>
                <w:rFonts w:cs="Arial"/>
              </w:rPr>
            </w:pPr>
            <w:r w:rsidRPr="000E224D">
              <w:rPr>
                <w:rFonts w:cs="Arial"/>
              </w:rPr>
              <w:t>9862,511591</w:t>
            </w:r>
          </w:p>
        </w:tc>
      </w:tr>
      <w:tr w:rsidR="000E224D" w:rsidRPr="000E224D" w14:paraId="70FF0024" w14:textId="77777777" w:rsidTr="000E224D">
        <w:trPr>
          <w:trHeight w:val="300"/>
        </w:trPr>
        <w:tc>
          <w:tcPr>
            <w:tcW w:w="3333" w:type="pct"/>
            <w:gridSpan w:val="4"/>
            <w:tcBorders>
              <w:top w:val="single" w:sz="8" w:space="0" w:color="auto"/>
              <w:left w:val="single" w:sz="8" w:space="0" w:color="auto"/>
              <w:bottom w:val="single" w:sz="8" w:space="0" w:color="000000"/>
              <w:right w:val="nil"/>
            </w:tcBorders>
            <w:shd w:val="clear" w:color="auto" w:fill="auto"/>
            <w:vAlign w:val="center"/>
            <w:hideMark/>
          </w:tcPr>
          <w:p w14:paraId="2B90EB40" w14:textId="77777777" w:rsidR="000E224D" w:rsidRPr="000E224D" w:rsidRDefault="000E224D" w:rsidP="000E224D">
            <w:pPr>
              <w:pStyle w:val="Sinespaciado"/>
              <w:rPr>
                <w:b/>
                <w:bCs/>
              </w:rPr>
            </w:pPr>
            <w:r w:rsidRPr="000E224D">
              <w:rPr>
                <w:b/>
                <w:bCs/>
              </w:rPr>
              <w:t>Costo unitario</w:t>
            </w:r>
          </w:p>
        </w:tc>
        <w:tc>
          <w:tcPr>
            <w:tcW w:w="833" w:type="pct"/>
            <w:tcBorders>
              <w:top w:val="single" w:sz="8" w:space="0" w:color="auto"/>
              <w:left w:val="nil"/>
              <w:bottom w:val="single" w:sz="8" w:space="0" w:color="000000"/>
              <w:right w:val="nil"/>
            </w:tcBorders>
            <w:shd w:val="clear" w:color="FFFFFF" w:fill="FFFFFF"/>
            <w:vAlign w:val="center"/>
            <w:hideMark/>
          </w:tcPr>
          <w:p w14:paraId="719DC7C5" w14:textId="77777777" w:rsidR="000E224D" w:rsidRPr="000E224D" w:rsidRDefault="000E224D" w:rsidP="000E224D">
            <w:pPr>
              <w:pStyle w:val="Sinespaciado"/>
              <w:rPr>
                <w:rFonts w:cs="Arial"/>
              </w:rPr>
            </w:pPr>
            <w:r w:rsidRPr="000E224D">
              <w:rPr>
                <w:rFonts w:cs="Arial"/>
              </w:rPr>
              <w:t>20,5</w:t>
            </w:r>
          </w:p>
        </w:tc>
        <w:tc>
          <w:tcPr>
            <w:tcW w:w="833" w:type="pct"/>
            <w:tcBorders>
              <w:top w:val="single" w:sz="8" w:space="0" w:color="auto"/>
              <w:left w:val="nil"/>
              <w:bottom w:val="single" w:sz="8" w:space="0" w:color="000000"/>
              <w:right w:val="single" w:sz="8" w:space="0" w:color="auto"/>
            </w:tcBorders>
            <w:shd w:val="clear" w:color="FFFFFF" w:fill="FFFFFF"/>
            <w:vAlign w:val="center"/>
            <w:hideMark/>
          </w:tcPr>
          <w:p w14:paraId="4D05C262" w14:textId="77777777" w:rsidR="000E224D" w:rsidRPr="000E224D" w:rsidRDefault="000E224D" w:rsidP="000E224D">
            <w:pPr>
              <w:pStyle w:val="Sinespaciado"/>
              <w:rPr>
                <w:rFonts w:cs="Arial"/>
              </w:rPr>
            </w:pPr>
            <w:r w:rsidRPr="000E224D">
              <w:rPr>
                <w:rFonts w:cs="Arial"/>
              </w:rPr>
              <w:t>$/m3</w:t>
            </w:r>
          </w:p>
        </w:tc>
      </w:tr>
      <w:tr w:rsidR="000E224D" w:rsidRPr="000E224D" w14:paraId="72707B7F" w14:textId="77777777" w:rsidTr="000E224D">
        <w:trPr>
          <w:trHeight w:val="300"/>
        </w:trPr>
        <w:tc>
          <w:tcPr>
            <w:tcW w:w="3333" w:type="pct"/>
            <w:gridSpan w:val="4"/>
            <w:tcBorders>
              <w:top w:val="single" w:sz="8" w:space="0" w:color="000000"/>
              <w:left w:val="single" w:sz="8" w:space="0" w:color="auto"/>
              <w:bottom w:val="single" w:sz="8" w:space="0" w:color="auto"/>
              <w:right w:val="nil"/>
            </w:tcBorders>
            <w:shd w:val="clear" w:color="auto" w:fill="auto"/>
            <w:vAlign w:val="center"/>
            <w:hideMark/>
          </w:tcPr>
          <w:p w14:paraId="01B55D6B" w14:textId="77777777" w:rsidR="000E224D" w:rsidRPr="000E224D" w:rsidRDefault="000E224D" w:rsidP="000E224D">
            <w:pPr>
              <w:pStyle w:val="Sinespaciado"/>
              <w:rPr>
                <w:b/>
                <w:bCs/>
              </w:rPr>
            </w:pPr>
            <w:r w:rsidRPr="000E224D">
              <w:rPr>
                <w:b/>
                <w:bCs/>
              </w:rPr>
              <w:t>Costo total anual</w:t>
            </w:r>
          </w:p>
        </w:tc>
        <w:tc>
          <w:tcPr>
            <w:tcW w:w="833" w:type="pct"/>
            <w:tcBorders>
              <w:top w:val="nil"/>
              <w:left w:val="nil"/>
              <w:bottom w:val="single" w:sz="8" w:space="0" w:color="auto"/>
              <w:right w:val="nil"/>
            </w:tcBorders>
            <w:shd w:val="clear" w:color="FFFFFF" w:fill="FFFFFF"/>
            <w:vAlign w:val="center"/>
            <w:hideMark/>
          </w:tcPr>
          <w:p w14:paraId="25CD7A8F" w14:textId="77777777" w:rsidR="000E224D" w:rsidRPr="000E224D" w:rsidRDefault="000E224D" w:rsidP="000E224D">
            <w:pPr>
              <w:pStyle w:val="Sinespaciado"/>
            </w:pPr>
            <w:r w:rsidRPr="000E224D">
              <w:t>202181,4876</w:t>
            </w:r>
          </w:p>
        </w:tc>
        <w:tc>
          <w:tcPr>
            <w:tcW w:w="833" w:type="pct"/>
            <w:tcBorders>
              <w:top w:val="nil"/>
              <w:left w:val="nil"/>
              <w:bottom w:val="single" w:sz="8" w:space="0" w:color="auto"/>
              <w:right w:val="single" w:sz="8" w:space="0" w:color="auto"/>
            </w:tcBorders>
            <w:shd w:val="clear" w:color="FFFFFF" w:fill="FFFFFF"/>
            <w:vAlign w:val="center"/>
            <w:hideMark/>
          </w:tcPr>
          <w:p w14:paraId="56E38BA1" w14:textId="77777777" w:rsidR="000E224D" w:rsidRPr="000E224D" w:rsidRDefault="000E224D" w:rsidP="00F569F4">
            <w:pPr>
              <w:pStyle w:val="Sinespaciado"/>
              <w:keepNext/>
              <w:rPr>
                <w:rFonts w:cs="Arial"/>
              </w:rPr>
            </w:pPr>
            <w:r w:rsidRPr="000E224D">
              <w:rPr>
                <w:rFonts w:cs="Arial"/>
              </w:rPr>
              <w:t>$</w:t>
            </w:r>
          </w:p>
        </w:tc>
      </w:tr>
    </w:tbl>
    <w:p w14:paraId="603EB96F" w14:textId="0E0337B7" w:rsidR="0005077C" w:rsidRDefault="00F569F4" w:rsidP="00F569F4">
      <w:pPr>
        <w:pStyle w:val="Descripcin"/>
      </w:pPr>
      <w:bookmarkStart w:id="454" w:name="_Toc87031132"/>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12</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19</w:t>
      </w:r>
      <w:r w:rsidR="00142F68">
        <w:rPr>
          <w:noProof/>
        </w:rPr>
        <w:fldChar w:fldCharType="end"/>
      </w:r>
      <w:r>
        <w:t xml:space="preserve"> Servicio de Agua</w:t>
      </w:r>
      <w:bookmarkEnd w:id="454"/>
    </w:p>
    <w:p w14:paraId="615CD2BB" w14:textId="77777777" w:rsidR="00F569F4" w:rsidRPr="00F569F4" w:rsidRDefault="00084783" w:rsidP="00F569F4">
      <w:pPr>
        <w:sectPr w:rsidR="00F569F4" w:rsidRPr="00F569F4" w:rsidSect="008E4150">
          <w:pgSz w:w="11906" w:h="16838"/>
          <w:pgMar w:top="1389" w:right="1440" w:bottom="1440" w:left="1440" w:header="709" w:footer="709" w:gutter="0"/>
          <w:cols w:space="708"/>
          <w:docGrid w:linePitch="360"/>
        </w:sectPr>
      </w:pPr>
      <w:r>
        <w:t>Elaboración</w:t>
      </w:r>
      <w:r w:rsidR="00F569F4">
        <w:t xml:space="preserve"> propia</w:t>
      </w:r>
    </w:p>
    <w:p w14:paraId="410D2FFE" w14:textId="77777777" w:rsidR="00B46528" w:rsidRDefault="000F7C6B" w:rsidP="00232177">
      <w:pPr>
        <w:pStyle w:val="Ttulo3"/>
      </w:pPr>
      <w:bookmarkStart w:id="455" w:name="_Toc87030977"/>
      <w:r>
        <w:lastRenderedPageBreak/>
        <w:t>Apéndice I</w:t>
      </w:r>
      <w:r w:rsidR="00B46528">
        <w:t>: Sueldos</w:t>
      </w:r>
      <w:bookmarkEnd w:id="455"/>
    </w:p>
    <w:tbl>
      <w:tblPr>
        <w:tblW w:w="5000" w:type="pct"/>
        <w:tblCellMar>
          <w:left w:w="70" w:type="dxa"/>
          <w:right w:w="70" w:type="dxa"/>
        </w:tblCellMar>
        <w:tblLook w:val="04A0" w:firstRow="1" w:lastRow="0" w:firstColumn="1" w:lastColumn="0" w:noHBand="0" w:noVBand="1"/>
      </w:tblPr>
      <w:tblGrid>
        <w:gridCol w:w="2302"/>
        <w:gridCol w:w="652"/>
        <w:gridCol w:w="350"/>
        <w:gridCol w:w="582"/>
        <w:gridCol w:w="582"/>
        <w:gridCol w:w="582"/>
        <w:gridCol w:w="512"/>
        <w:gridCol w:w="582"/>
        <w:gridCol w:w="350"/>
        <w:gridCol w:w="582"/>
        <w:gridCol w:w="512"/>
        <w:gridCol w:w="512"/>
        <w:gridCol w:w="582"/>
        <w:gridCol w:w="555"/>
        <w:gridCol w:w="583"/>
        <w:gridCol w:w="617"/>
        <w:gridCol w:w="351"/>
        <w:gridCol w:w="513"/>
        <w:gridCol w:w="513"/>
        <w:gridCol w:w="513"/>
        <w:gridCol w:w="351"/>
        <w:gridCol w:w="653"/>
        <w:gridCol w:w="658"/>
      </w:tblGrid>
      <w:tr w:rsidR="00B46528" w:rsidRPr="00B46528" w14:paraId="6A8FDC42" w14:textId="77777777" w:rsidTr="00B46528">
        <w:trPr>
          <w:trHeight w:val="285"/>
        </w:trPr>
        <w:tc>
          <w:tcPr>
            <w:tcW w:w="5000" w:type="pct"/>
            <w:gridSpan w:val="23"/>
            <w:tcBorders>
              <w:top w:val="single" w:sz="8" w:space="0" w:color="203764"/>
              <w:left w:val="single" w:sz="8" w:space="0" w:color="203764"/>
              <w:bottom w:val="single" w:sz="8" w:space="0" w:color="203764"/>
              <w:right w:val="single" w:sz="8" w:space="0" w:color="203764"/>
            </w:tcBorders>
            <w:shd w:val="clear" w:color="000000" w:fill="4472C4"/>
            <w:noWrap/>
            <w:vAlign w:val="center"/>
            <w:hideMark/>
          </w:tcPr>
          <w:p w14:paraId="31F6F7DE" w14:textId="77777777" w:rsidR="00B46528" w:rsidRPr="00B46528" w:rsidRDefault="00B46528" w:rsidP="00B46528">
            <w:pPr>
              <w:pStyle w:val="Sinespaciado"/>
              <w:jc w:val="center"/>
              <w:rPr>
                <w:sz w:val="16"/>
              </w:rPr>
            </w:pPr>
            <w:r w:rsidRPr="00B46528">
              <w:rPr>
                <w:sz w:val="16"/>
              </w:rPr>
              <w:t>Gasto totales por sueldo y carga sociales</w:t>
            </w:r>
          </w:p>
        </w:tc>
      </w:tr>
      <w:tr w:rsidR="00B46528" w:rsidRPr="00B46528" w14:paraId="67F08341" w14:textId="77777777" w:rsidTr="00F569F4">
        <w:trPr>
          <w:trHeight w:val="608"/>
        </w:trPr>
        <w:tc>
          <w:tcPr>
            <w:tcW w:w="717" w:type="pct"/>
            <w:vMerge w:val="restart"/>
            <w:tcBorders>
              <w:top w:val="nil"/>
              <w:left w:val="single" w:sz="8" w:space="0" w:color="203764"/>
              <w:bottom w:val="single" w:sz="8" w:space="0" w:color="203764"/>
              <w:right w:val="single" w:sz="8" w:space="0" w:color="203764"/>
            </w:tcBorders>
            <w:shd w:val="clear" w:color="000000" w:fill="4472C4"/>
            <w:noWrap/>
            <w:textDirection w:val="btLr"/>
            <w:vAlign w:val="center"/>
            <w:hideMark/>
          </w:tcPr>
          <w:p w14:paraId="2C01BD4C" w14:textId="77777777" w:rsidR="00B46528" w:rsidRPr="00B46528" w:rsidRDefault="00B46528" w:rsidP="00B46528">
            <w:pPr>
              <w:pStyle w:val="Sinespaciado"/>
              <w:jc w:val="center"/>
              <w:rPr>
                <w:sz w:val="16"/>
              </w:rPr>
            </w:pPr>
            <w:r w:rsidRPr="00B46528">
              <w:rPr>
                <w:sz w:val="16"/>
              </w:rPr>
              <w:t>Empleo</w:t>
            </w:r>
          </w:p>
        </w:tc>
        <w:tc>
          <w:tcPr>
            <w:tcW w:w="238" w:type="pct"/>
            <w:vMerge w:val="restart"/>
            <w:tcBorders>
              <w:top w:val="nil"/>
              <w:left w:val="nil"/>
              <w:bottom w:val="single" w:sz="8" w:space="0" w:color="203764"/>
              <w:right w:val="nil"/>
            </w:tcBorders>
            <w:shd w:val="clear" w:color="000000" w:fill="4472C4"/>
            <w:noWrap/>
            <w:textDirection w:val="btLr"/>
            <w:vAlign w:val="center"/>
            <w:hideMark/>
          </w:tcPr>
          <w:p w14:paraId="59C7E6F9" w14:textId="77777777" w:rsidR="00B46528" w:rsidRPr="00B46528" w:rsidRDefault="00B46528" w:rsidP="00B46528">
            <w:pPr>
              <w:pStyle w:val="Sinespaciado"/>
              <w:jc w:val="center"/>
              <w:rPr>
                <w:sz w:val="16"/>
              </w:rPr>
            </w:pPr>
            <w:r w:rsidRPr="00B46528">
              <w:rPr>
                <w:sz w:val="16"/>
              </w:rPr>
              <w:t>Remuneración Bruta</w:t>
            </w:r>
          </w:p>
        </w:tc>
        <w:tc>
          <w:tcPr>
            <w:tcW w:w="130" w:type="pct"/>
            <w:vMerge w:val="restart"/>
            <w:tcBorders>
              <w:top w:val="nil"/>
              <w:left w:val="single" w:sz="8" w:space="0" w:color="203764"/>
              <w:bottom w:val="single" w:sz="8" w:space="0" w:color="203764"/>
              <w:right w:val="single" w:sz="8" w:space="0" w:color="203764"/>
            </w:tcBorders>
            <w:shd w:val="clear" w:color="000000" w:fill="4472C4"/>
            <w:textDirection w:val="btLr"/>
            <w:vAlign w:val="center"/>
            <w:hideMark/>
          </w:tcPr>
          <w:p w14:paraId="64F4BA8B" w14:textId="77777777" w:rsidR="00B46528" w:rsidRPr="00B46528" w:rsidRDefault="00B46528" w:rsidP="00B46528">
            <w:pPr>
              <w:pStyle w:val="Sinespaciado"/>
              <w:jc w:val="center"/>
              <w:rPr>
                <w:sz w:val="16"/>
              </w:rPr>
            </w:pPr>
            <w:r w:rsidRPr="00B46528">
              <w:rPr>
                <w:sz w:val="16"/>
              </w:rPr>
              <w:t>deducción a empleados</w:t>
            </w:r>
          </w:p>
        </w:tc>
        <w:tc>
          <w:tcPr>
            <w:tcW w:w="213" w:type="pct"/>
            <w:tcBorders>
              <w:top w:val="nil"/>
              <w:left w:val="nil"/>
              <w:bottom w:val="single" w:sz="4" w:space="0" w:color="203764"/>
              <w:right w:val="single" w:sz="4" w:space="0" w:color="203764"/>
            </w:tcBorders>
            <w:shd w:val="clear" w:color="000000" w:fill="4472C4"/>
            <w:noWrap/>
            <w:textDirection w:val="btLr"/>
            <w:vAlign w:val="bottom"/>
            <w:hideMark/>
          </w:tcPr>
          <w:p w14:paraId="1BA54967" w14:textId="77777777" w:rsidR="00B46528" w:rsidRPr="00B46528" w:rsidRDefault="00B46528" w:rsidP="00B46528">
            <w:pPr>
              <w:pStyle w:val="Sinespaciado"/>
              <w:jc w:val="center"/>
              <w:rPr>
                <w:sz w:val="16"/>
              </w:rPr>
            </w:pPr>
            <w:r w:rsidRPr="00B46528">
              <w:rPr>
                <w:sz w:val="16"/>
              </w:rPr>
              <w:t>Obra social</w:t>
            </w:r>
          </w:p>
        </w:tc>
        <w:tc>
          <w:tcPr>
            <w:tcW w:w="213" w:type="pct"/>
            <w:tcBorders>
              <w:top w:val="nil"/>
              <w:left w:val="nil"/>
              <w:bottom w:val="single" w:sz="4" w:space="0" w:color="203764"/>
              <w:right w:val="single" w:sz="4" w:space="0" w:color="203764"/>
            </w:tcBorders>
            <w:shd w:val="clear" w:color="000000" w:fill="4472C4"/>
            <w:noWrap/>
            <w:textDirection w:val="btLr"/>
            <w:vAlign w:val="bottom"/>
            <w:hideMark/>
          </w:tcPr>
          <w:p w14:paraId="2EFDC544" w14:textId="77777777" w:rsidR="00B46528" w:rsidRPr="00B46528" w:rsidRDefault="00B46528" w:rsidP="00B46528">
            <w:pPr>
              <w:pStyle w:val="Sinespaciado"/>
              <w:jc w:val="center"/>
              <w:rPr>
                <w:sz w:val="16"/>
              </w:rPr>
            </w:pPr>
            <w:r w:rsidRPr="00B46528">
              <w:rPr>
                <w:sz w:val="16"/>
              </w:rPr>
              <w:t>jubilación</w:t>
            </w:r>
          </w:p>
        </w:tc>
        <w:tc>
          <w:tcPr>
            <w:tcW w:w="213" w:type="pct"/>
            <w:tcBorders>
              <w:top w:val="nil"/>
              <w:left w:val="nil"/>
              <w:bottom w:val="single" w:sz="4" w:space="0" w:color="203764"/>
              <w:right w:val="single" w:sz="4" w:space="0" w:color="203764"/>
            </w:tcBorders>
            <w:shd w:val="clear" w:color="000000" w:fill="4472C4"/>
            <w:noWrap/>
            <w:textDirection w:val="btLr"/>
            <w:vAlign w:val="bottom"/>
            <w:hideMark/>
          </w:tcPr>
          <w:p w14:paraId="58859B2B" w14:textId="77777777" w:rsidR="00B46528" w:rsidRPr="00B46528" w:rsidRDefault="00B46528" w:rsidP="00B46528">
            <w:pPr>
              <w:pStyle w:val="Sinespaciado"/>
              <w:jc w:val="center"/>
              <w:rPr>
                <w:sz w:val="16"/>
              </w:rPr>
            </w:pPr>
            <w:r w:rsidRPr="00B46528">
              <w:rPr>
                <w:sz w:val="16"/>
              </w:rPr>
              <w:t>Ley 19032</w:t>
            </w:r>
          </w:p>
        </w:tc>
        <w:tc>
          <w:tcPr>
            <w:tcW w:w="188" w:type="pct"/>
            <w:tcBorders>
              <w:top w:val="nil"/>
              <w:left w:val="nil"/>
              <w:bottom w:val="single" w:sz="4" w:space="0" w:color="203764"/>
              <w:right w:val="nil"/>
            </w:tcBorders>
            <w:shd w:val="clear" w:color="000000" w:fill="4472C4"/>
            <w:noWrap/>
            <w:textDirection w:val="btLr"/>
            <w:vAlign w:val="bottom"/>
            <w:hideMark/>
          </w:tcPr>
          <w:p w14:paraId="189E95D1" w14:textId="77777777" w:rsidR="00B46528" w:rsidRPr="00B46528" w:rsidRDefault="00B46528" w:rsidP="00B46528">
            <w:pPr>
              <w:pStyle w:val="Sinespaciado"/>
              <w:jc w:val="center"/>
              <w:rPr>
                <w:sz w:val="16"/>
              </w:rPr>
            </w:pPr>
            <w:r w:rsidRPr="00B46528">
              <w:rPr>
                <w:sz w:val="16"/>
              </w:rPr>
              <w:t>Sindicato</w:t>
            </w:r>
          </w:p>
        </w:tc>
        <w:tc>
          <w:tcPr>
            <w:tcW w:w="213" w:type="pct"/>
            <w:tcBorders>
              <w:top w:val="nil"/>
              <w:left w:val="single" w:sz="8" w:space="0" w:color="203764"/>
              <w:bottom w:val="single" w:sz="4" w:space="0" w:color="203764"/>
              <w:right w:val="single" w:sz="8" w:space="0" w:color="203764"/>
            </w:tcBorders>
            <w:shd w:val="clear" w:color="000000" w:fill="4472C4"/>
            <w:noWrap/>
            <w:textDirection w:val="btLr"/>
            <w:vAlign w:val="bottom"/>
            <w:hideMark/>
          </w:tcPr>
          <w:p w14:paraId="16E63A8F" w14:textId="77777777" w:rsidR="00B46528" w:rsidRPr="00B46528" w:rsidRDefault="00B46528" w:rsidP="00B46528">
            <w:pPr>
              <w:pStyle w:val="Sinespaciado"/>
              <w:jc w:val="center"/>
              <w:rPr>
                <w:sz w:val="16"/>
              </w:rPr>
            </w:pPr>
            <w:r w:rsidRPr="00B46528">
              <w:rPr>
                <w:sz w:val="16"/>
              </w:rPr>
              <w:t>total</w:t>
            </w:r>
          </w:p>
        </w:tc>
        <w:tc>
          <w:tcPr>
            <w:tcW w:w="130" w:type="pct"/>
            <w:vMerge w:val="restart"/>
            <w:tcBorders>
              <w:top w:val="nil"/>
              <w:left w:val="single" w:sz="8" w:space="0" w:color="203764"/>
              <w:bottom w:val="single" w:sz="8" w:space="0" w:color="203764"/>
              <w:right w:val="single" w:sz="8" w:space="0" w:color="203764"/>
            </w:tcBorders>
            <w:shd w:val="clear" w:color="000000" w:fill="4472C4"/>
            <w:textDirection w:val="btLr"/>
            <w:vAlign w:val="center"/>
            <w:hideMark/>
          </w:tcPr>
          <w:p w14:paraId="19614C4E" w14:textId="77777777" w:rsidR="00B46528" w:rsidRPr="00B46528" w:rsidRDefault="00B46528" w:rsidP="00B46528">
            <w:pPr>
              <w:pStyle w:val="Sinespaciado"/>
              <w:jc w:val="center"/>
              <w:rPr>
                <w:sz w:val="16"/>
              </w:rPr>
            </w:pPr>
            <w:r w:rsidRPr="00B46528">
              <w:rPr>
                <w:sz w:val="16"/>
              </w:rPr>
              <w:t>Gastos patronales</w:t>
            </w:r>
          </w:p>
        </w:tc>
        <w:tc>
          <w:tcPr>
            <w:tcW w:w="213" w:type="pct"/>
            <w:tcBorders>
              <w:top w:val="nil"/>
              <w:left w:val="nil"/>
              <w:bottom w:val="single" w:sz="4" w:space="0" w:color="203764"/>
              <w:right w:val="single" w:sz="4" w:space="0" w:color="203764"/>
            </w:tcBorders>
            <w:shd w:val="clear" w:color="000000" w:fill="4472C4"/>
            <w:noWrap/>
            <w:textDirection w:val="btLr"/>
            <w:vAlign w:val="bottom"/>
            <w:hideMark/>
          </w:tcPr>
          <w:p w14:paraId="44B90355" w14:textId="77777777" w:rsidR="00B46528" w:rsidRPr="00B46528" w:rsidRDefault="00B46528" w:rsidP="00B46528">
            <w:pPr>
              <w:pStyle w:val="Sinespaciado"/>
              <w:jc w:val="center"/>
              <w:rPr>
                <w:sz w:val="16"/>
              </w:rPr>
            </w:pPr>
            <w:r w:rsidRPr="00B46528">
              <w:rPr>
                <w:sz w:val="16"/>
              </w:rPr>
              <w:t>Jubilación</w:t>
            </w:r>
          </w:p>
        </w:tc>
        <w:tc>
          <w:tcPr>
            <w:tcW w:w="188" w:type="pct"/>
            <w:tcBorders>
              <w:top w:val="nil"/>
              <w:left w:val="nil"/>
              <w:bottom w:val="single" w:sz="4" w:space="0" w:color="203764"/>
              <w:right w:val="single" w:sz="4" w:space="0" w:color="203764"/>
            </w:tcBorders>
            <w:shd w:val="clear" w:color="000000" w:fill="4472C4"/>
            <w:noWrap/>
            <w:textDirection w:val="btLr"/>
            <w:vAlign w:val="bottom"/>
            <w:hideMark/>
          </w:tcPr>
          <w:p w14:paraId="08C1BA29" w14:textId="77777777" w:rsidR="00B46528" w:rsidRPr="00B46528" w:rsidRDefault="00B46528" w:rsidP="00B46528">
            <w:pPr>
              <w:pStyle w:val="Sinespaciado"/>
              <w:jc w:val="center"/>
              <w:rPr>
                <w:sz w:val="16"/>
              </w:rPr>
            </w:pPr>
            <w:r w:rsidRPr="00B46528">
              <w:rPr>
                <w:sz w:val="16"/>
              </w:rPr>
              <w:t>INSSJP</w:t>
            </w:r>
          </w:p>
        </w:tc>
        <w:tc>
          <w:tcPr>
            <w:tcW w:w="188" w:type="pct"/>
            <w:tcBorders>
              <w:top w:val="nil"/>
              <w:left w:val="nil"/>
              <w:bottom w:val="single" w:sz="4" w:space="0" w:color="203764"/>
              <w:right w:val="single" w:sz="4" w:space="0" w:color="203764"/>
            </w:tcBorders>
            <w:shd w:val="clear" w:color="000000" w:fill="4472C4"/>
            <w:noWrap/>
            <w:textDirection w:val="btLr"/>
            <w:vAlign w:val="bottom"/>
            <w:hideMark/>
          </w:tcPr>
          <w:p w14:paraId="0B0F680D" w14:textId="77777777" w:rsidR="00B46528" w:rsidRPr="00B46528" w:rsidRDefault="00B46528" w:rsidP="00B46528">
            <w:pPr>
              <w:pStyle w:val="Sinespaciado"/>
              <w:jc w:val="center"/>
              <w:rPr>
                <w:sz w:val="16"/>
              </w:rPr>
            </w:pPr>
            <w:r w:rsidRPr="00B46528">
              <w:rPr>
                <w:sz w:val="16"/>
              </w:rPr>
              <w:t>Fondo NE</w:t>
            </w:r>
          </w:p>
        </w:tc>
        <w:tc>
          <w:tcPr>
            <w:tcW w:w="213" w:type="pct"/>
            <w:tcBorders>
              <w:top w:val="nil"/>
              <w:left w:val="nil"/>
              <w:bottom w:val="single" w:sz="4" w:space="0" w:color="203764"/>
              <w:right w:val="single" w:sz="4" w:space="0" w:color="203764"/>
            </w:tcBorders>
            <w:shd w:val="clear" w:color="000000" w:fill="4472C4"/>
            <w:noWrap/>
            <w:textDirection w:val="btLr"/>
            <w:vAlign w:val="bottom"/>
            <w:hideMark/>
          </w:tcPr>
          <w:p w14:paraId="69177431" w14:textId="77777777" w:rsidR="00B46528" w:rsidRPr="00B46528" w:rsidRDefault="00B46528" w:rsidP="00B46528">
            <w:pPr>
              <w:pStyle w:val="Sinespaciado"/>
              <w:jc w:val="center"/>
              <w:rPr>
                <w:sz w:val="16"/>
              </w:rPr>
            </w:pPr>
            <w:r w:rsidRPr="00B46528">
              <w:rPr>
                <w:sz w:val="16"/>
              </w:rPr>
              <w:t>Salario familia</w:t>
            </w:r>
          </w:p>
        </w:tc>
        <w:tc>
          <w:tcPr>
            <w:tcW w:w="203" w:type="pct"/>
            <w:tcBorders>
              <w:top w:val="nil"/>
              <w:left w:val="nil"/>
              <w:bottom w:val="single" w:sz="4" w:space="0" w:color="203764"/>
              <w:right w:val="single" w:sz="4" w:space="0" w:color="203764"/>
            </w:tcBorders>
            <w:shd w:val="clear" w:color="000000" w:fill="4472C4"/>
            <w:noWrap/>
            <w:textDirection w:val="btLr"/>
            <w:vAlign w:val="bottom"/>
            <w:hideMark/>
          </w:tcPr>
          <w:p w14:paraId="43D161DA" w14:textId="77777777" w:rsidR="00B46528" w:rsidRPr="00B46528" w:rsidRDefault="00B46528" w:rsidP="00B46528">
            <w:pPr>
              <w:pStyle w:val="Sinespaciado"/>
              <w:jc w:val="center"/>
              <w:rPr>
                <w:sz w:val="16"/>
              </w:rPr>
            </w:pPr>
            <w:r w:rsidRPr="00B46528">
              <w:rPr>
                <w:sz w:val="16"/>
              </w:rPr>
              <w:t>ANSSAL</w:t>
            </w:r>
          </w:p>
        </w:tc>
        <w:tc>
          <w:tcPr>
            <w:tcW w:w="213" w:type="pct"/>
            <w:tcBorders>
              <w:top w:val="nil"/>
              <w:left w:val="nil"/>
              <w:bottom w:val="single" w:sz="4" w:space="0" w:color="203764"/>
              <w:right w:val="nil"/>
            </w:tcBorders>
            <w:shd w:val="clear" w:color="000000" w:fill="4472C4"/>
            <w:noWrap/>
            <w:textDirection w:val="btLr"/>
            <w:vAlign w:val="bottom"/>
            <w:hideMark/>
          </w:tcPr>
          <w:p w14:paraId="52A3D12B" w14:textId="77777777" w:rsidR="00B46528" w:rsidRPr="00B46528" w:rsidRDefault="00B46528" w:rsidP="00B46528">
            <w:pPr>
              <w:pStyle w:val="Sinespaciado"/>
              <w:jc w:val="center"/>
              <w:rPr>
                <w:sz w:val="16"/>
              </w:rPr>
            </w:pPr>
            <w:r w:rsidRPr="00B46528">
              <w:rPr>
                <w:sz w:val="16"/>
              </w:rPr>
              <w:t>Obra social</w:t>
            </w:r>
          </w:p>
        </w:tc>
        <w:tc>
          <w:tcPr>
            <w:tcW w:w="225" w:type="pct"/>
            <w:tcBorders>
              <w:top w:val="nil"/>
              <w:left w:val="single" w:sz="8" w:space="0" w:color="203764"/>
              <w:bottom w:val="single" w:sz="4" w:space="0" w:color="203764"/>
              <w:right w:val="single" w:sz="8" w:space="0" w:color="203764"/>
            </w:tcBorders>
            <w:shd w:val="clear" w:color="000000" w:fill="4472C4"/>
            <w:noWrap/>
            <w:textDirection w:val="btLr"/>
            <w:vAlign w:val="bottom"/>
            <w:hideMark/>
          </w:tcPr>
          <w:p w14:paraId="719C4AD1" w14:textId="77777777" w:rsidR="00B46528" w:rsidRPr="00B46528" w:rsidRDefault="00B46528" w:rsidP="00B46528">
            <w:pPr>
              <w:pStyle w:val="Sinespaciado"/>
              <w:jc w:val="center"/>
              <w:rPr>
                <w:sz w:val="16"/>
              </w:rPr>
            </w:pPr>
            <w:r w:rsidRPr="00B46528">
              <w:rPr>
                <w:sz w:val="16"/>
              </w:rPr>
              <w:t>Total</w:t>
            </w:r>
          </w:p>
        </w:tc>
        <w:tc>
          <w:tcPr>
            <w:tcW w:w="130" w:type="pct"/>
            <w:vMerge w:val="restart"/>
            <w:tcBorders>
              <w:top w:val="nil"/>
              <w:left w:val="single" w:sz="8" w:space="0" w:color="203764"/>
              <w:bottom w:val="single" w:sz="8" w:space="0" w:color="203764"/>
              <w:right w:val="single" w:sz="8" w:space="0" w:color="203764"/>
            </w:tcBorders>
            <w:shd w:val="clear" w:color="000000" w:fill="4472C4"/>
            <w:textDirection w:val="btLr"/>
            <w:vAlign w:val="center"/>
            <w:hideMark/>
          </w:tcPr>
          <w:p w14:paraId="13EF18DB" w14:textId="77777777" w:rsidR="00B46528" w:rsidRPr="00B46528" w:rsidRDefault="00B46528" w:rsidP="00B46528">
            <w:pPr>
              <w:pStyle w:val="Sinespaciado"/>
              <w:jc w:val="center"/>
              <w:rPr>
                <w:sz w:val="16"/>
              </w:rPr>
            </w:pPr>
            <w:r w:rsidRPr="00B46528">
              <w:rPr>
                <w:sz w:val="16"/>
              </w:rPr>
              <w:t>Otros gastos ADMINISTATIVO</w:t>
            </w:r>
          </w:p>
        </w:tc>
        <w:tc>
          <w:tcPr>
            <w:tcW w:w="188" w:type="pct"/>
            <w:tcBorders>
              <w:top w:val="nil"/>
              <w:left w:val="nil"/>
              <w:bottom w:val="single" w:sz="4" w:space="0" w:color="203764"/>
              <w:right w:val="single" w:sz="4" w:space="0" w:color="203764"/>
            </w:tcBorders>
            <w:shd w:val="clear" w:color="000000" w:fill="4472C4"/>
            <w:noWrap/>
            <w:textDirection w:val="btLr"/>
            <w:vAlign w:val="bottom"/>
            <w:hideMark/>
          </w:tcPr>
          <w:p w14:paraId="569956CF" w14:textId="77777777" w:rsidR="00B46528" w:rsidRPr="00B46528" w:rsidRDefault="00B46528" w:rsidP="00B46528">
            <w:pPr>
              <w:pStyle w:val="Sinespaciado"/>
              <w:jc w:val="center"/>
              <w:rPr>
                <w:sz w:val="16"/>
              </w:rPr>
            </w:pPr>
            <w:r w:rsidRPr="00B46528">
              <w:rPr>
                <w:sz w:val="16"/>
              </w:rPr>
              <w:t>ART</w:t>
            </w:r>
          </w:p>
        </w:tc>
        <w:tc>
          <w:tcPr>
            <w:tcW w:w="188" w:type="pct"/>
            <w:tcBorders>
              <w:top w:val="nil"/>
              <w:left w:val="nil"/>
              <w:bottom w:val="single" w:sz="4" w:space="0" w:color="203764"/>
              <w:right w:val="nil"/>
            </w:tcBorders>
            <w:shd w:val="clear" w:color="000000" w:fill="4472C4"/>
            <w:noWrap/>
            <w:textDirection w:val="btLr"/>
            <w:vAlign w:val="bottom"/>
            <w:hideMark/>
          </w:tcPr>
          <w:p w14:paraId="53A42774" w14:textId="77777777" w:rsidR="00B46528" w:rsidRPr="00B46528" w:rsidRDefault="00B46528" w:rsidP="00B46528">
            <w:pPr>
              <w:pStyle w:val="Sinespaciado"/>
              <w:jc w:val="center"/>
              <w:rPr>
                <w:sz w:val="16"/>
              </w:rPr>
            </w:pPr>
            <w:r w:rsidRPr="00B46528">
              <w:rPr>
                <w:sz w:val="16"/>
              </w:rPr>
              <w:t>SVO</w:t>
            </w:r>
          </w:p>
        </w:tc>
        <w:tc>
          <w:tcPr>
            <w:tcW w:w="188" w:type="pct"/>
            <w:tcBorders>
              <w:top w:val="nil"/>
              <w:left w:val="single" w:sz="8" w:space="0" w:color="203764"/>
              <w:bottom w:val="single" w:sz="4" w:space="0" w:color="203764"/>
              <w:right w:val="single" w:sz="8" w:space="0" w:color="203764"/>
            </w:tcBorders>
            <w:shd w:val="clear" w:color="000000" w:fill="4472C4"/>
            <w:noWrap/>
            <w:textDirection w:val="btLr"/>
            <w:vAlign w:val="bottom"/>
            <w:hideMark/>
          </w:tcPr>
          <w:p w14:paraId="5B8A6854" w14:textId="77777777" w:rsidR="00B46528" w:rsidRPr="00B46528" w:rsidRDefault="00B46528" w:rsidP="00B46528">
            <w:pPr>
              <w:pStyle w:val="Sinespaciado"/>
              <w:jc w:val="center"/>
              <w:rPr>
                <w:sz w:val="16"/>
              </w:rPr>
            </w:pPr>
            <w:r w:rsidRPr="00B46528">
              <w:rPr>
                <w:sz w:val="16"/>
              </w:rPr>
              <w:t>Total</w:t>
            </w:r>
          </w:p>
        </w:tc>
        <w:tc>
          <w:tcPr>
            <w:tcW w:w="130" w:type="pct"/>
            <w:vMerge w:val="restart"/>
            <w:tcBorders>
              <w:top w:val="nil"/>
              <w:left w:val="single" w:sz="8" w:space="0" w:color="203764"/>
              <w:bottom w:val="single" w:sz="8" w:space="0" w:color="203764"/>
              <w:right w:val="single" w:sz="8" w:space="0" w:color="203764"/>
            </w:tcBorders>
            <w:shd w:val="clear" w:color="000000" w:fill="4472C4"/>
            <w:textDirection w:val="btLr"/>
            <w:vAlign w:val="center"/>
            <w:hideMark/>
          </w:tcPr>
          <w:p w14:paraId="67D13A87" w14:textId="77777777" w:rsidR="00B46528" w:rsidRPr="00B46528" w:rsidRDefault="00B46528" w:rsidP="00B46528">
            <w:pPr>
              <w:pStyle w:val="Sinespaciado"/>
              <w:jc w:val="center"/>
              <w:rPr>
                <w:sz w:val="16"/>
              </w:rPr>
            </w:pPr>
            <w:r w:rsidRPr="00B46528">
              <w:rPr>
                <w:sz w:val="16"/>
              </w:rPr>
              <w:t>Descuento total</w:t>
            </w:r>
          </w:p>
        </w:tc>
        <w:tc>
          <w:tcPr>
            <w:tcW w:w="238" w:type="pct"/>
            <w:tcBorders>
              <w:top w:val="nil"/>
              <w:left w:val="nil"/>
              <w:bottom w:val="single" w:sz="4" w:space="0" w:color="203764"/>
              <w:right w:val="single" w:sz="8" w:space="0" w:color="203764"/>
            </w:tcBorders>
            <w:shd w:val="clear" w:color="000000" w:fill="4472C4"/>
            <w:noWrap/>
            <w:textDirection w:val="btLr"/>
            <w:vAlign w:val="bottom"/>
            <w:hideMark/>
          </w:tcPr>
          <w:p w14:paraId="60BF28FA" w14:textId="77777777" w:rsidR="00B46528" w:rsidRPr="00B46528" w:rsidRDefault="00B46528" w:rsidP="00B46528">
            <w:pPr>
              <w:pStyle w:val="Sinespaciado"/>
              <w:jc w:val="center"/>
              <w:rPr>
                <w:sz w:val="16"/>
              </w:rPr>
            </w:pPr>
            <w:r w:rsidRPr="00B46528">
              <w:rPr>
                <w:sz w:val="16"/>
              </w:rPr>
              <w:t>Descuento</w:t>
            </w:r>
          </w:p>
        </w:tc>
        <w:tc>
          <w:tcPr>
            <w:tcW w:w="238" w:type="pct"/>
            <w:vMerge w:val="restart"/>
            <w:tcBorders>
              <w:top w:val="nil"/>
              <w:left w:val="single" w:sz="8" w:space="0" w:color="203764"/>
              <w:bottom w:val="single" w:sz="8" w:space="0" w:color="203764"/>
              <w:right w:val="single" w:sz="8" w:space="0" w:color="203764"/>
            </w:tcBorders>
            <w:shd w:val="clear" w:color="000000" w:fill="4472C4"/>
            <w:noWrap/>
            <w:textDirection w:val="btLr"/>
            <w:vAlign w:val="center"/>
            <w:hideMark/>
          </w:tcPr>
          <w:p w14:paraId="2093FA28" w14:textId="77777777" w:rsidR="00B46528" w:rsidRPr="00B46528" w:rsidRDefault="00B46528" w:rsidP="00B46528">
            <w:pPr>
              <w:pStyle w:val="Sinespaciado"/>
              <w:jc w:val="center"/>
              <w:rPr>
                <w:sz w:val="16"/>
              </w:rPr>
            </w:pPr>
            <w:r w:rsidRPr="00B46528">
              <w:rPr>
                <w:sz w:val="16"/>
              </w:rPr>
              <w:t>SUELDO NETO</w:t>
            </w:r>
          </w:p>
        </w:tc>
      </w:tr>
      <w:tr w:rsidR="00B46528" w:rsidRPr="00B46528" w14:paraId="361C5D4D" w14:textId="77777777" w:rsidTr="00B46528">
        <w:trPr>
          <w:trHeight w:val="40"/>
        </w:trPr>
        <w:tc>
          <w:tcPr>
            <w:tcW w:w="717" w:type="pct"/>
            <w:vMerge/>
            <w:tcBorders>
              <w:top w:val="nil"/>
              <w:left w:val="single" w:sz="8" w:space="0" w:color="203764"/>
              <w:bottom w:val="single" w:sz="8" w:space="0" w:color="203764"/>
              <w:right w:val="single" w:sz="8" w:space="0" w:color="203764"/>
            </w:tcBorders>
            <w:vAlign w:val="center"/>
            <w:hideMark/>
          </w:tcPr>
          <w:p w14:paraId="10E853B2" w14:textId="77777777" w:rsidR="00B46528" w:rsidRPr="00B46528" w:rsidRDefault="00B46528" w:rsidP="00B46528">
            <w:pPr>
              <w:pStyle w:val="Sinespaciado"/>
              <w:rPr>
                <w:sz w:val="16"/>
              </w:rPr>
            </w:pPr>
          </w:p>
        </w:tc>
        <w:tc>
          <w:tcPr>
            <w:tcW w:w="238" w:type="pct"/>
            <w:vMerge/>
            <w:tcBorders>
              <w:top w:val="nil"/>
              <w:left w:val="nil"/>
              <w:bottom w:val="single" w:sz="8" w:space="0" w:color="203764"/>
              <w:right w:val="nil"/>
            </w:tcBorders>
            <w:vAlign w:val="center"/>
            <w:hideMark/>
          </w:tcPr>
          <w:p w14:paraId="3BDF898A" w14:textId="77777777" w:rsidR="00B46528" w:rsidRPr="00B46528" w:rsidRDefault="00B46528" w:rsidP="00B46528">
            <w:pPr>
              <w:pStyle w:val="Sinespaciado"/>
              <w:rPr>
                <w:sz w:val="16"/>
              </w:rPr>
            </w:pPr>
          </w:p>
        </w:tc>
        <w:tc>
          <w:tcPr>
            <w:tcW w:w="130" w:type="pct"/>
            <w:vMerge/>
            <w:tcBorders>
              <w:top w:val="nil"/>
              <w:left w:val="single" w:sz="8" w:space="0" w:color="203764"/>
              <w:bottom w:val="single" w:sz="8" w:space="0" w:color="203764"/>
              <w:right w:val="single" w:sz="8" w:space="0" w:color="203764"/>
            </w:tcBorders>
            <w:vAlign w:val="center"/>
            <w:hideMark/>
          </w:tcPr>
          <w:p w14:paraId="09AC3D9D" w14:textId="77777777" w:rsidR="00B46528" w:rsidRPr="00B46528" w:rsidRDefault="00B46528" w:rsidP="00B46528">
            <w:pPr>
              <w:pStyle w:val="Sinespaciado"/>
              <w:rPr>
                <w:sz w:val="16"/>
              </w:rPr>
            </w:pPr>
          </w:p>
        </w:tc>
        <w:tc>
          <w:tcPr>
            <w:tcW w:w="213" w:type="pct"/>
            <w:tcBorders>
              <w:top w:val="nil"/>
              <w:left w:val="nil"/>
              <w:bottom w:val="single" w:sz="8" w:space="0" w:color="203764"/>
              <w:right w:val="single" w:sz="4" w:space="0" w:color="203764"/>
            </w:tcBorders>
            <w:shd w:val="clear" w:color="000000" w:fill="4472C4"/>
            <w:noWrap/>
            <w:vAlign w:val="center"/>
            <w:hideMark/>
          </w:tcPr>
          <w:p w14:paraId="2FC478A4" w14:textId="77777777" w:rsidR="00B46528" w:rsidRPr="00B46528" w:rsidRDefault="00B46528" w:rsidP="00B46528">
            <w:pPr>
              <w:pStyle w:val="Sinespaciado"/>
              <w:rPr>
                <w:sz w:val="12"/>
              </w:rPr>
            </w:pPr>
            <w:r w:rsidRPr="00B46528">
              <w:rPr>
                <w:sz w:val="12"/>
              </w:rPr>
              <w:t>3%</w:t>
            </w:r>
          </w:p>
        </w:tc>
        <w:tc>
          <w:tcPr>
            <w:tcW w:w="213" w:type="pct"/>
            <w:tcBorders>
              <w:top w:val="nil"/>
              <w:left w:val="nil"/>
              <w:bottom w:val="single" w:sz="8" w:space="0" w:color="203764"/>
              <w:right w:val="single" w:sz="4" w:space="0" w:color="203764"/>
            </w:tcBorders>
            <w:shd w:val="clear" w:color="000000" w:fill="4472C4"/>
            <w:noWrap/>
            <w:vAlign w:val="center"/>
            <w:hideMark/>
          </w:tcPr>
          <w:p w14:paraId="1F5505CB" w14:textId="77777777" w:rsidR="00B46528" w:rsidRPr="00B46528" w:rsidRDefault="00B46528" w:rsidP="00B46528">
            <w:pPr>
              <w:pStyle w:val="Sinespaciado"/>
              <w:rPr>
                <w:sz w:val="12"/>
              </w:rPr>
            </w:pPr>
            <w:r w:rsidRPr="00B46528">
              <w:rPr>
                <w:sz w:val="12"/>
              </w:rPr>
              <w:t>11%</w:t>
            </w:r>
          </w:p>
        </w:tc>
        <w:tc>
          <w:tcPr>
            <w:tcW w:w="213" w:type="pct"/>
            <w:tcBorders>
              <w:top w:val="nil"/>
              <w:left w:val="nil"/>
              <w:bottom w:val="single" w:sz="8" w:space="0" w:color="203764"/>
              <w:right w:val="single" w:sz="4" w:space="0" w:color="203764"/>
            </w:tcBorders>
            <w:shd w:val="clear" w:color="000000" w:fill="4472C4"/>
            <w:noWrap/>
            <w:vAlign w:val="center"/>
            <w:hideMark/>
          </w:tcPr>
          <w:p w14:paraId="1BCC0AE6" w14:textId="77777777" w:rsidR="00B46528" w:rsidRPr="00B46528" w:rsidRDefault="00B46528" w:rsidP="00B46528">
            <w:pPr>
              <w:pStyle w:val="Sinespaciado"/>
              <w:rPr>
                <w:sz w:val="12"/>
              </w:rPr>
            </w:pPr>
            <w:r w:rsidRPr="00B46528">
              <w:rPr>
                <w:sz w:val="12"/>
              </w:rPr>
              <w:t>3%</w:t>
            </w:r>
          </w:p>
        </w:tc>
        <w:tc>
          <w:tcPr>
            <w:tcW w:w="188" w:type="pct"/>
            <w:tcBorders>
              <w:top w:val="nil"/>
              <w:left w:val="nil"/>
              <w:bottom w:val="single" w:sz="8" w:space="0" w:color="203764"/>
              <w:right w:val="nil"/>
            </w:tcBorders>
            <w:shd w:val="clear" w:color="000000" w:fill="4472C4"/>
            <w:noWrap/>
            <w:vAlign w:val="center"/>
            <w:hideMark/>
          </w:tcPr>
          <w:p w14:paraId="7DCADE56" w14:textId="77777777" w:rsidR="00B46528" w:rsidRPr="00B46528" w:rsidRDefault="00B46528" w:rsidP="00B46528">
            <w:pPr>
              <w:pStyle w:val="Sinespaciado"/>
              <w:rPr>
                <w:sz w:val="12"/>
              </w:rPr>
            </w:pPr>
            <w:r w:rsidRPr="00B46528">
              <w:rPr>
                <w:sz w:val="12"/>
              </w:rPr>
              <w:t>1%</w:t>
            </w:r>
          </w:p>
        </w:tc>
        <w:tc>
          <w:tcPr>
            <w:tcW w:w="213" w:type="pct"/>
            <w:tcBorders>
              <w:top w:val="nil"/>
              <w:left w:val="single" w:sz="8" w:space="0" w:color="203764"/>
              <w:bottom w:val="single" w:sz="8" w:space="0" w:color="203764"/>
              <w:right w:val="single" w:sz="8" w:space="0" w:color="203764"/>
            </w:tcBorders>
            <w:shd w:val="clear" w:color="000000" w:fill="4472C4"/>
            <w:noWrap/>
            <w:vAlign w:val="center"/>
            <w:hideMark/>
          </w:tcPr>
          <w:p w14:paraId="6AC07FB4" w14:textId="77777777" w:rsidR="00B46528" w:rsidRPr="00B46528" w:rsidRDefault="00B46528" w:rsidP="00B46528">
            <w:pPr>
              <w:pStyle w:val="Sinespaciado"/>
              <w:rPr>
                <w:sz w:val="12"/>
              </w:rPr>
            </w:pPr>
            <w:r w:rsidRPr="00B46528">
              <w:rPr>
                <w:sz w:val="12"/>
              </w:rPr>
              <w:t>18%</w:t>
            </w:r>
          </w:p>
        </w:tc>
        <w:tc>
          <w:tcPr>
            <w:tcW w:w="130" w:type="pct"/>
            <w:vMerge/>
            <w:tcBorders>
              <w:top w:val="nil"/>
              <w:left w:val="single" w:sz="8" w:space="0" w:color="203764"/>
              <w:bottom w:val="single" w:sz="8" w:space="0" w:color="203764"/>
              <w:right w:val="single" w:sz="8" w:space="0" w:color="203764"/>
            </w:tcBorders>
            <w:vAlign w:val="center"/>
            <w:hideMark/>
          </w:tcPr>
          <w:p w14:paraId="75EFFCF8" w14:textId="77777777" w:rsidR="00B46528" w:rsidRPr="00B46528" w:rsidRDefault="00B46528" w:rsidP="00B46528">
            <w:pPr>
              <w:pStyle w:val="Sinespaciado"/>
              <w:rPr>
                <w:sz w:val="16"/>
              </w:rPr>
            </w:pPr>
          </w:p>
        </w:tc>
        <w:tc>
          <w:tcPr>
            <w:tcW w:w="213" w:type="pct"/>
            <w:tcBorders>
              <w:top w:val="nil"/>
              <w:left w:val="nil"/>
              <w:bottom w:val="single" w:sz="8" w:space="0" w:color="203764"/>
              <w:right w:val="single" w:sz="4" w:space="0" w:color="203764"/>
            </w:tcBorders>
            <w:shd w:val="clear" w:color="000000" w:fill="4472C4"/>
            <w:noWrap/>
            <w:vAlign w:val="center"/>
            <w:hideMark/>
          </w:tcPr>
          <w:p w14:paraId="12C8BB78" w14:textId="77777777" w:rsidR="00B46528" w:rsidRPr="00B46528" w:rsidRDefault="00B46528" w:rsidP="00B46528">
            <w:pPr>
              <w:pStyle w:val="Sinespaciado"/>
              <w:rPr>
                <w:sz w:val="12"/>
              </w:rPr>
            </w:pPr>
            <w:r w:rsidRPr="00B46528">
              <w:rPr>
                <w:sz w:val="12"/>
              </w:rPr>
              <w:t>16%</w:t>
            </w:r>
          </w:p>
        </w:tc>
        <w:tc>
          <w:tcPr>
            <w:tcW w:w="188" w:type="pct"/>
            <w:tcBorders>
              <w:top w:val="nil"/>
              <w:left w:val="nil"/>
              <w:bottom w:val="single" w:sz="8" w:space="0" w:color="203764"/>
              <w:right w:val="single" w:sz="4" w:space="0" w:color="203764"/>
            </w:tcBorders>
            <w:shd w:val="clear" w:color="000000" w:fill="4472C4"/>
            <w:noWrap/>
            <w:vAlign w:val="center"/>
            <w:hideMark/>
          </w:tcPr>
          <w:p w14:paraId="39CCAA5C" w14:textId="77777777" w:rsidR="00B46528" w:rsidRPr="00B46528" w:rsidRDefault="00B46528" w:rsidP="00B46528">
            <w:pPr>
              <w:pStyle w:val="Sinespaciado"/>
              <w:rPr>
                <w:sz w:val="12"/>
              </w:rPr>
            </w:pPr>
            <w:r w:rsidRPr="00B46528">
              <w:rPr>
                <w:sz w:val="12"/>
              </w:rPr>
              <w:t>2%</w:t>
            </w:r>
          </w:p>
        </w:tc>
        <w:tc>
          <w:tcPr>
            <w:tcW w:w="188" w:type="pct"/>
            <w:tcBorders>
              <w:top w:val="nil"/>
              <w:left w:val="nil"/>
              <w:bottom w:val="single" w:sz="8" w:space="0" w:color="203764"/>
              <w:right w:val="single" w:sz="4" w:space="0" w:color="203764"/>
            </w:tcBorders>
            <w:shd w:val="clear" w:color="000000" w:fill="4472C4"/>
            <w:noWrap/>
            <w:vAlign w:val="center"/>
            <w:hideMark/>
          </w:tcPr>
          <w:p w14:paraId="7BB05500" w14:textId="77777777" w:rsidR="00B46528" w:rsidRPr="00B46528" w:rsidRDefault="00B46528" w:rsidP="00B46528">
            <w:pPr>
              <w:pStyle w:val="Sinespaciado"/>
              <w:rPr>
                <w:sz w:val="12"/>
              </w:rPr>
            </w:pPr>
            <w:r w:rsidRPr="00B46528">
              <w:rPr>
                <w:sz w:val="12"/>
              </w:rPr>
              <w:t>2%</w:t>
            </w:r>
          </w:p>
        </w:tc>
        <w:tc>
          <w:tcPr>
            <w:tcW w:w="213" w:type="pct"/>
            <w:tcBorders>
              <w:top w:val="nil"/>
              <w:left w:val="nil"/>
              <w:bottom w:val="single" w:sz="8" w:space="0" w:color="203764"/>
              <w:right w:val="single" w:sz="4" w:space="0" w:color="203764"/>
            </w:tcBorders>
            <w:shd w:val="clear" w:color="000000" w:fill="4472C4"/>
            <w:noWrap/>
            <w:vAlign w:val="center"/>
            <w:hideMark/>
          </w:tcPr>
          <w:p w14:paraId="36B9C914" w14:textId="77777777" w:rsidR="00B46528" w:rsidRPr="00B46528" w:rsidRDefault="00B46528" w:rsidP="00B46528">
            <w:pPr>
              <w:pStyle w:val="Sinespaciado"/>
              <w:rPr>
                <w:sz w:val="12"/>
              </w:rPr>
            </w:pPr>
            <w:r w:rsidRPr="00B46528">
              <w:rPr>
                <w:sz w:val="12"/>
              </w:rPr>
              <w:t>4%</w:t>
            </w:r>
          </w:p>
        </w:tc>
        <w:tc>
          <w:tcPr>
            <w:tcW w:w="203" w:type="pct"/>
            <w:tcBorders>
              <w:top w:val="nil"/>
              <w:left w:val="nil"/>
              <w:bottom w:val="single" w:sz="8" w:space="0" w:color="203764"/>
              <w:right w:val="single" w:sz="4" w:space="0" w:color="203764"/>
            </w:tcBorders>
            <w:shd w:val="clear" w:color="000000" w:fill="4472C4"/>
            <w:noWrap/>
            <w:vAlign w:val="center"/>
            <w:hideMark/>
          </w:tcPr>
          <w:p w14:paraId="1063C349" w14:textId="77777777" w:rsidR="00B46528" w:rsidRPr="00B46528" w:rsidRDefault="00B46528" w:rsidP="00B46528">
            <w:pPr>
              <w:pStyle w:val="Sinespaciado"/>
              <w:rPr>
                <w:sz w:val="12"/>
              </w:rPr>
            </w:pPr>
            <w:r w:rsidRPr="00B46528">
              <w:rPr>
                <w:sz w:val="12"/>
              </w:rPr>
              <w:t>0,25%</w:t>
            </w:r>
          </w:p>
        </w:tc>
        <w:tc>
          <w:tcPr>
            <w:tcW w:w="213" w:type="pct"/>
            <w:tcBorders>
              <w:top w:val="nil"/>
              <w:left w:val="nil"/>
              <w:bottom w:val="single" w:sz="8" w:space="0" w:color="203764"/>
              <w:right w:val="nil"/>
            </w:tcBorders>
            <w:shd w:val="clear" w:color="000000" w:fill="4472C4"/>
            <w:noWrap/>
            <w:vAlign w:val="center"/>
            <w:hideMark/>
          </w:tcPr>
          <w:p w14:paraId="5E4771C7" w14:textId="77777777" w:rsidR="00B46528" w:rsidRPr="00B46528" w:rsidRDefault="00B46528" w:rsidP="00B46528">
            <w:pPr>
              <w:pStyle w:val="Sinespaciado"/>
              <w:rPr>
                <w:sz w:val="12"/>
              </w:rPr>
            </w:pPr>
            <w:r w:rsidRPr="00B46528">
              <w:rPr>
                <w:sz w:val="12"/>
              </w:rPr>
              <w:t>5%</w:t>
            </w:r>
          </w:p>
        </w:tc>
        <w:tc>
          <w:tcPr>
            <w:tcW w:w="225" w:type="pct"/>
            <w:tcBorders>
              <w:top w:val="nil"/>
              <w:left w:val="single" w:sz="8" w:space="0" w:color="203764"/>
              <w:bottom w:val="single" w:sz="8" w:space="0" w:color="203764"/>
              <w:right w:val="single" w:sz="8" w:space="0" w:color="203764"/>
            </w:tcBorders>
            <w:shd w:val="clear" w:color="000000" w:fill="4472C4"/>
            <w:noWrap/>
            <w:vAlign w:val="center"/>
            <w:hideMark/>
          </w:tcPr>
          <w:p w14:paraId="75E4CA36" w14:textId="77777777" w:rsidR="00B46528" w:rsidRPr="00B46528" w:rsidRDefault="00B46528" w:rsidP="00B46528">
            <w:pPr>
              <w:pStyle w:val="Sinespaciado"/>
              <w:rPr>
                <w:sz w:val="12"/>
              </w:rPr>
            </w:pPr>
            <w:r w:rsidRPr="00B46528">
              <w:rPr>
                <w:sz w:val="12"/>
              </w:rPr>
              <w:t>29%</w:t>
            </w:r>
          </w:p>
        </w:tc>
        <w:tc>
          <w:tcPr>
            <w:tcW w:w="130" w:type="pct"/>
            <w:vMerge/>
            <w:tcBorders>
              <w:top w:val="nil"/>
              <w:left w:val="single" w:sz="8" w:space="0" w:color="203764"/>
              <w:bottom w:val="single" w:sz="8" w:space="0" w:color="203764"/>
              <w:right w:val="single" w:sz="8" w:space="0" w:color="203764"/>
            </w:tcBorders>
            <w:vAlign w:val="center"/>
            <w:hideMark/>
          </w:tcPr>
          <w:p w14:paraId="652E8189" w14:textId="77777777" w:rsidR="00B46528" w:rsidRPr="00B46528" w:rsidRDefault="00B46528" w:rsidP="00B46528">
            <w:pPr>
              <w:pStyle w:val="Sinespaciado"/>
              <w:rPr>
                <w:sz w:val="16"/>
              </w:rPr>
            </w:pPr>
          </w:p>
        </w:tc>
        <w:tc>
          <w:tcPr>
            <w:tcW w:w="188" w:type="pct"/>
            <w:tcBorders>
              <w:top w:val="nil"/>
              <w:left w:val="nil"/>
              <w:bottom w:val="single" w:sz="8" w:space="0" w:color="203764"/>
              <w:right w:val="single" w:sz="4" w:space="0" w:color="203764"/>
            </w:tcBorders>
            <w:shd w:val="clear" w:color="000000" w:fill="4472C4"/>
            <w:noWrap/>
            <w:vAlign w:val="center"/>
            <w:hideMark/>
          </w:tcPr>
          <w:p w14:paraId="442C51CA" w14:textId="77777777" w:rsidR="00B46528" w:rsidRPr="00B46528" w:rsidRDefault="00B46528" w:rsidP="00B46528">
            <w:pPr>
              <w:pStyle w:val="Sinespaciado"/>
              <w:rPr>
                <w:sz w:val="12"/>
              </w:rPr>
            </w:pPr>
            <w:r w:rsidRPr="00B46528">
              <w:rPr>
                <w:sz w:val="12"/>
              </w:rPr>
              <w:t>1%</w:t>
            </w:r>
          </w:p>
        </w:tc>
        <w:tc>
          <w:tcPr>
            <w:tcW w:w="188" w:type="pct"/>
            <w:tcBorders>
              <w:top w:val="nil"/>
              <w:left w:val="nil"/>
              <w:bottom w:val="single" w:sz="8" w:space="0" w:color="203764"/>
              <w:right w:val="nil"/>
            </w:tcBorders>
            <w:shd w:val="clear" w:color="000000" w:fill="4472C4"/>
            <w:noWrap/>
            <w:vAlign w:val="center"/>
            <w:hideMark/>
          </w:tcPr>
          <w:p w14:paraId="734A973C" w14:textId="77777777" w:rsidR="00B46528" w:rsidRPr="00B46528" w:rsidRDefault="00B46528" w:rsidP="00B46528">
            <w:pPr>
              <w:pStyle w:val="Sinespaciado"/>
              <w:rPr>
                <w:sz w:val="12"/>
              </w:rPr>
            </w:pPr>
            <w:r w:rsidRPr="00B46528">
              <w:rPr>
                <w:sz w:val="12"/>
              </w:rPr>
              <w:t>1%</w:t>
            </w:r>
          </w:p>
        </w:tc>
        <w:tc>
          <w:tcPr>
            <w:tcW w:w="188" w:type="pct"/>
            <w:tcBorders>
              <w:top w:val="nil"/>
              <w:left w:val="single" w:sz="8" w:space="0" w:color="203764"/>
              <w:bottom w:val="single" w:sz="8" w:space="0" w:color="203764"/>
              <w:right w:val="single" w:sz="8" w:space="0" w:color="203764"/>
            </w:tcBorders>
            <w:shd w:val="clear" w:color="000000" w:fill="4472C4"/>
            <w:noWrap/>
            <w:vAlign w:val="center"/>
            <w:hideMark/>
          </w:tcPr>
          <w:p w14:paraId="0F98C55F" w14:textId="77777777" w:rsidR="00B46528" w:rsidRPr="00B46528" w:rsidRDefault="00B46528" w:rsidP="00B46528">
            <w:pPr>
              <w:pStyle w:val="Sinespaciado"/>
              <w:rPr>
                <w:sz w:val="12"/>
              </w:rPr>
            </w:pPr>
            <w:r w:rsidRPr="00B46528">
              <w:rPr>
                <w:sz w:val="12"/>
              </w:rPr>
              <w:t>2%</w:t>
            </w:r>
          </w:p>
        </w:tc>
        <w:tc>
          <w:tcPr>
            <w:tcW w:w="130" w:type="pct"/>
            <w:vMerge/>
            <w:tcBorders>
              <w:top w:val="nil"/>
              <w:left w:val="single" w:sz="8" w:space="0" w:color="203764"/>
              <w:bottom w:val="single" w:sz="8" w:space="0" w:color="203764"/>
              <w:right w:val="single" w:sz="8" w:space="0" w:color="203764"/>
            </w:tcBorders>
            <w:vAlign w:val="center"/>
            <w:hideMark/>
          </w:tcPr>
          <w:p w14:paraId="72D888A1" w14:textId="77777777" w:rsidR="00B46528" w:rsidRPr="00B46528" w:rsidRDefault="00B46528" w:rsidP="00B46528">
            <w:pPr>
              <w:pStyle w:val="Sinespaciado"/>
              <w:rPr>
                <w:sz w:val="16"/>
              </w:rPr>
            </w:pPr>
          </w:p>
        </w:tc>
        <w:tc>
          <w:tcPr>
            <w:tcW w:w="238" w:type="pct"/>
            <w:tcBorders>
              <w:top w:val="nil"/>
              <w:left w:val="nil"/>
              <w:bottom w:val="single" w:sz="8" w:space="0" w:color="203764"/>
              <w:right w:val="single" w:sz="8" w:space="0" w:color="203764"/>
            </w:tcBorders>
            <w:shd w:val="clear" w:color="000000" w:fill="4472C4"/>
            <w:noWrap/>
            <w:vAlign w:val="center"/>
            <w:hideMark/>
          </w:tcPr>
          <w:p w14:paraId="77FE6E63" w14:textId="77777777" w:rsidR="00B46528" w:rsidRPr="00B46528" w:rsidRDefault="00B46528" w:rsidP="00B46528">
            <w:pPr>
              <w:pStyle w:val="Sinespaciado"/>
              <w:rPr>
                <w:sz w:val="12"/>
              </w:rPr>
            </w:pPr>
            <w:r w:rsidRPr="00B46528">
              <w:rPr>
                <w:sz w:val="12"/>
              </w:rPr>
              <w:t>48,15%</w:t>
            </w:r>
          </w:p>
        </w:tc>
        <w:tc>
          <w:tcPr>
            <w:tcW w:w="238" w:type="pct"/>
            <w:vMerge/>
            <w:tcBorders>
              <w:top w:val="nil"/>
              <w:left w:val="single" w:sz="8" w:space="0" w:color="203764"/>
              <w:bottom w:val="single" w:sz="8" w:space="0" w:color="203764"/>
              <w:right w:val="single" w:sz="8" w:space="0" w:color="203764"/>
            </w:tcBorders>
            <w:vAlign w:val="center"/>
            <w:hideMark/>
          </w:tcPr>
          <w:p w14:paraId="76DDCD5D" w14:textId="77777777" w:rsidR="00B46528" w:rsidRPr="00B46528" w:rsidRDefault="00B46528" w:rsidP="00B46528">
            <w:pPr>
              <w:pStyle w:val="Sinespaciado"/>
              <w:rPr>
                <w:sz w:val="16"/>
              </w:rPr>
            </w:pPr>
          </w:p>
        </w:tc>
      </w:tr>
      <w:tr w:rsidR="00B46528" w:rsidRPr="00B46528" w14:paraId="19F40CD5" w14:textId="77777777" w:rsidTr="00B46528">
        <w:trPr>
          <w:trHeight w:val="285"/>
        </w:trPr>
        <w:tc>
          <w:tcPr>
            <w:tcW w:w="717" w:type="pct"/>
            <w:tcBorders>
              <w:top w:val="nil"/>
              <w:left w:val="single" w:sz="8" w:space="0" w:color="203764"/>
              <w:bottom w:val="single" w:sz="4" w:space="0" w:color="203764"/>
              <w:right w:val="single" w:sz="8" w:space="0" w:color="203764"/>
            </w:tcBorders>
            <w:shd w:val="clear" w:color="000000" w:fill="4472C4"/>
            <w:noWrap/>
            <w:vAlign w:val="bottom"/>
            <w:hideMark/>
          </w:tcPr>
          <w:p w14:paraId="793417D4" w14:textId="77777777" w:rsidR="00B46528" w:rsidRPr="00B46528" w:rsidRDefault="00B46528" w:rsidP="00B46528">
            <w:pPr>
              <w:pStyle w:val="Sinespaciado"/>
              <w:rPr>
                <w:sz w:val="16"/>
              </w:rPr>
            </w:pPr>
            <w:r w:rsidRPr="00B46528">
              <w:rPr>
                <w:sz w:val="16"/>
              </w:rPr>
              <w:t>Ingeniero químico</w:t>
            </w:r>
          </w:p>
        </w:tc>
        <w:tc>
          <w:tcPr>
            <w:tcW w:w="238" w:type="pct"/>
            <w:tcBorders>
              <w:top w:val="nil"/>
              <w:left w:val="nil"/>
              <w:bottom w:val="single" w:sz="4" w:space="0" w:color="203764"/>
              <w:right w:val="single" w:sz="8" w:space="0" w:color="203764"/>
            </w:tcBorders>
            <w:shd w:val="clear" w:color="000000" w:fill="B4C6E7"/>
            <w:noWrap/>
            <w:vAlign w:val="bottom"/>
            <w:hideMark/>
          </w:tcPr>
          <w:p w14:paraId="5E831D72" w14:textId="77777777" w:rsidR="00B46528" w:rsidRPr="00B46528" w:rsidRDefault="00B46528" w:rsidP="00B46528">
            <w:pPr>
              <w:pStyle w:val="Sinespaciado"/>
              <w:rPr>
                <w:sz w:val="12"/>
              </w:rPr>
            </w:pPr>
            <w:r w:rsidRPr="00B46528">
              <w:rPr>
                <w:sz w:val="12"/>
              </w:rPr>
              <w:t>26728,1</w:t>
            </w:r>
          </w:p>
        </w:tc>
        <w:tc>
          <w:tcPr>
            <w:tcW w:w="130" w:type="pct"/>
            <w:vMerge/>
            <w:tcBorders>
              <w:top w:val="nil"/>
              <w:left w:val="single" w:sz="8" w:space="0" w:color="203764"/>
              <w:bottom w:val="single" w:sz="8" w:space="0" w:color="203764"/>
              <w:right w:val="single" w:sz="8" w:space="0" w:color="203764"/>
            </w:tcBorders>
            <w:vAlign w:val="center"/>
            <w:hideMark/>
          </w:tcPr>
          <w:p w14:paraId="670D7AF3" w14:textId="77777777" w:rsidR="00B46528" w:rsidRPr="00B46528" w:rsidRDefault="00B46528" w:rsidP="00B46528">
            <w:pPr>
              <w:pStyle w:val="Sinespaciado"/>
              <w:rPr>
                <w:sz w:val="16"/>
              </w:rPr>
            </w:pPr>
          </w:p>
        </w:tc>
        <w:tc>
          <w:tcPr>
            <w:tcW w:w="213" w:type="pct"/>
            <w:tcBorders>
              <w:top w:val="nil"/>
              <w:left w:val="nil"/>
              <w:bottom w:val="single" w:sz="4" w:space="0" w:color="203764"/>
              <w:right w:val="single" w:sz="4" w:space="0" w:color="203764"/>
            </w:tcBorders>
            <w:shd w:val="clear" w:color="000000" w:fill="B4C6E7"/>
            <w:noWrap/>
            <w:vAlign w:val="bottom"/>
            <w:hideMark/>
          </w:tcPr>
          <w:p w14:paraId="0B32A2A2" w14:textId="77777777" w:rsidR="00B46528" w:rsidRPr="00B46528" w:rsidRDefault="00B46528" w:rsidP="00B46528">
            <w:pPr>
              <w:pStyle w:val="Sinespaciado"/>
              <w:rPr>
                <w:sz w:val="12"/>
                <w:szCs w:val="12"/>
              </w:rPr>
            </w:pPr>
            <w:r w:rsidRPr="00B46528">
              <w:rPr>
                <w:sz w:val="12"/>
                <w:szCs w:val="12"/>
              </w:rPr>
              <w:t>801,8</w:t>
            </w:r>
          </w:p>
        </w:tc>
        <w:tc>
          <w:tcPr>
            <w:tcW w:w="213" w:type="pct"/>
            <w:tcBorders>
              <w:top w:val="nil"/>
              <w:left w:val="nil"/>
              <w:bottom w:val="single" w:sz="4" w:space="0" w:color="203764"/>
              <w:right w:val="single" w:sz="4" w:space="0" w:color="203764"/>
            </w:tcBorders>
            <w:shd w:val="clear" w:color="000000" w:fill="B4C6E7"/>
            <w:noWrap/>
            <w:vAlign w:val="bottom"/>
            <w:hideMark/>
          </w:tcPr>
          <w:p w14:paraId="3095D8F9" w14:textId="77777777" w:rsidR="00B46528" w:rsidRPr="00B46528" w:rsidRDefault="00B46528" w:rsidP="00B46528">
            <w:pPr>
              <w:pStyle w:val="Sinespaciado"/>
              <w:rPr>
                <w:sz w:val="12"/>
                <w:szCs w:val="12"/>
              </w:rPr>
            </w:pPr>
            <w:r w:rsidRPr="00B46528">
              <w:rPr>
                <w:sz w:val="12"/>
                <w:szCs w:val="12"/>
              </w:rPr>
              <w:t>2940,1</w:t>
            </w:r>
          </w:p>
        </w:tc>
        <w:tc>
          <w:tcPr>
            <w:tcW w:w="213" w:type="pct"/>
            <w:tcBorders>
              <w:top w:val="nil"/>
              <w:left w:val="nil"/>
              <w:bottom w:val="single" w:sz="4" w:space="0" w:color="203764"/>
              <w:right w:val="single" w:sz="4" w:space="0" w:color="203764"/>
            </w:tcBorders>
            <w:shd w:val="clear" w:color="000000" w:fill="B4C6E7"/>
            <w:noWrap/>
            <w:vAlign w:val="bottom"/>
            <w:hideMark/>
          </w:tcPr>
          <w:p w14:paraId="7FB1A42A" w14:textId="77777777" w:rsidR="00B46528" w:rsidRPr="00B46528" w:rsidRDefault="00B46528" w:rsidP="00B46528">
            <w:pPr>
              <w:pStyle w:val="Sinespaciado"/>
              <w:rPr>
                <w:sz w:val="12"/>
                <w:szCs w:val="12"/>
              </w:rPr>
            </w:pPr>
            <w:r w:rsidRPr="00B46528">
              <w:rPr>
                <w:sz w:val="12"/>
                <w:szCs w:val="12"/>
              </w:rPr>
              <w:t>801,8</w:t>
            </w:r>
          </w:p>
        </w:tc>
        <w:tc>
          <w:tcPr>
            <w:tcW w:w="188" w:type="pct"/>
            <w:tcBorders>
              <w:top w:val="nil"/>
              <w:left w:val="nil"/>
              <w:bottom w:val="single" w:sz="4" w:space="0" w:color="203764"/>
              <w:right w:val="nil"/>
            </w:tcBorders>
            <w:shd w:val="clear" w:color="000000" w:fill="B4C6E7"/>
            <w:noWrap/>
            <w:vAlign w:val="bottom"/>
            <w:hideMark/>
          </w:tcPr>
          <w:p w14:paraId="5CF3EC0C" w14:textId="77777777" w:rsidR="00B46528" w:rsidRPr="00B46528" w:rsidRDefault="00B46528" w:rsidP="00B46528">
            <w:pPr>
              <w:pStyle w:val="Sinespaciado"/>
              <w:rPr>
                <w:sz w:val="12"/>
                <w:szCs w:val="12"/>
              </w:rPr>
            </w:pPr>
            <w:r w:rsidRPr="00B46528">
              <w:rPr>
                <w:sz w:val="12"/>
                <w:szCs w:val="12"/>
              </w:rPr>
              <w:t>133,6</w:t>
            </w:r>
          </w:p>
        </w:tc>
        <w:tc>
          <w:tcPr>
            <w:tcW w:w="213" w:type="pct"/>
            <w:tcBorders>
              <w:top w:val="nil"/>
              <w:left w:val="single" w:sz="8" w:space="0" w:color="203764"/>
              <w:bottom w:val="single" w:sz="4" w:space="0" w:color="203764"/>
              <w:right w:val="single" w:sz="8" w:space="0" w:color="203764"/>
            </w:tcBorders>
            <w:shd w:val="clear" w:color="000000" w:fill="B4C6E7"/>
            <w:noWrap/>
            <w:vAlign w:val="bottom"/>
            <w:hideMark/>
          </w:tcPr>
          <w:p w14:paraId="14B36DE4" w14:textId="77777777" w:rsidR="00B46528" w:rsidRPr="00B46528" w:rsidRDefault="00B46528" w:rsidP="00B46528">
            <w:pPr>
              <w:pStyle w:val="Sinespaciado"/>
              <w:rPr>
                <w:sz w:val="12"/>
                <w:szCs w:val="12"/>
              </w:rPr>
            </w:pPr>
            <w:r w:rsidRPr="00B46528">
              <w:rPr>
                <w:sz w:val="12"/>
                <w:szCs w:val="12"/>
              </w:rPr>
              <w:t>4677,4</w:t>
            </w:r>
          </w:p>
        </w:tc>
        <w:tc>
          <w:tcPr>
            <w:tcW w:w="130" w:type="pct"/>
            <w:vMerge/>
            <w:tcBorders>
              <w:top w:val="nil"/>
              <w:left w:val="single" w:sz="8" w:space="0" w:color="203764"/>
              <w:bottom w:val="single" w:sz="8" w:space="0" w:color="203764"/>
              <w:right w:val="single" w:sz="8" w:space="0" w:color="203764"/>
            </w:tcBorders>
            <w:vAlign w:val="center"/>
            <w:hideMark/>
          </w:tcPr>
          <w:p w14:paraId="428B7C06" w14:textId="77777777" w:rsidR="00B46528" w:rsidRPr="00B46528" w:rsidRDefault="00B46528" w:rsidP="00B46528">
            <w:pPr>
              <w:pStyle w:val="Sinespaciado"/>
              <w:rPr>
                <w:sz w:val="16"/>
              </w:rPr>
            </w:pPr>
          </w:p>
        </w:tc>
        <w:tc>
          <w:tcPr>
            <w:tcW w:w="213" w:type="pct"/>
            <w:tcBorders>
              <w:top w:val="nil"/>
              <w:left w:val="nil"/>
              <w:bottom w:val="single" w:sz="4" w:space="0" w:color="203764"/>
              <w:right w:val="single" w:sz="4" w:space="0" w:color="203764"/>
            </w:tcBorders>
            <w:shd w:val="clear" w:color="000000" w:fill="B4C6E7"/>
            <w:noWrap/>
            <w:vAlign w:val="bottom"/>
            <w:hideMark/>
          </w:tcPr>
          <w:p w14:paraId="7C21D4DB" w14:textId="77777777" w:rsidR="00B46528" w:rsidRPr="00B46528" w:rsidRDefault="00B46528" w:rsidP="00B46528">
            <w:pPr>
              <w:pStyle w:val="Sinespaciado"/>
              <w:rPr>
                <w:sz w:val="12"/>
                <w:szCs w:val="12"/>
              </w:rPr>
            </w:pPr>
            <w:r w:rsidRPr="00B46528">
              <w:rPr>
                <w:sz w:val="12"/>
                <w:szCs w:val="12"/>
              </w:rPr>
              <w:t>4276,5</w:t>
            </w:r>
          </w:p>
        </w:tc>
        <w:tc>
          <w:tcPr>
            <w:tcW w:w="188" w:type="pct"/>
            <w:tcBorders>
              <w:top w:val="nil"/>
              <w:left w:val="nil"/>
              <w:bottom w:val="single" w:sz="4" w:space="0" w:color="203764"/>
              <w:right w:val="single" w:sz="4" w:space="0" w:color="203764"/>
            </w:tcBorders>
            <w:shd w:val="clear" w:color="000000" w:fill="B4C6E7"/>
            <w:noWrap/>
            <w:vAlign w:val="bottom"/>
            <w:hideMark/>
          </w:tcPr>
          <w:p w14:paraId="38EFDE3B" w14:textId="77777777" w:rsidR="00B46528" w:rsidRPr="00B46528" w:rsidRDefault="00B46528" w:rsidP="00B46528">
            <w:pPr>
              <w:pStyle w:val="Sinespaciado"/>
              <w:rPr>
                <w:sz w:val="12"/>
                <w:szCs w:val="12"/>
              </w:rPr>
            </w:pPr>
            <w:r w:rsidRPr="00B46528">
              <w:rPr>
                <w:sz w:val="12"/>
                <w:szCs w:val="12"/>
              </w:rPr>
              <w:t>400,9</w:t>
            </w:r>
          </w:p>
        </w:tc>
        <w:tc>
          <w:tcPr>
            <w:tcW w:w="188" w:type="pct"/>
            <w:tcBorders>
              <w:top w:val="nil"/>
              <w:left w:val="nil"/>
              <w:bottom w:val="single" w:sz="4" w:space="0" w:color="203764"/>
              <w:right w:val="single" w:sz="4" w:space="0" w:color="203764"/>
            </w:tcBorders>
            <w:shd w:val="clear" w:color="000000" w:fill="B4C6E7"/>
            <w:noWrap/>
            <w:vAlign w:val="bottom"/>
            <w:hideMark/>
          </w:tcPr>
          <w:p w14:paraId="652D3CE5" w14:textId="77777777" w:rsidR="00B46528" w:rsidRPr="00B46528" w:rsidRDefault="00B46528" w:rsidP="00B46528">
            <w:pPr>
              <w:pStyle w:val="Sinespaciado"/>
              <w:rPr>
                <w:sz w:val="12"/>
                <w:szCs w:val="12"/>
              </w:rPr>
            </w:pPr>
            <w:r w:rsidRPr="00B46528">
              <w:rPr>
                <w:sz w:val="12"/>
                <w:szCs w:val="12"/>
              </w:rPr>
              <w:t>400,9</w:t>
            </w:r>
          </w:p>
        </w:tc>
        <w:tc>
          <w:tcPr>
            <w:tcW w:w="213" w:type="pct"/>
            <w:tcBorders>
              <w:top w:val="nil"/>
              <w:left w:val="nil"/>
              <w:bottom w:val="single" w:sz="4" w:space="0" w:color="203764"/>
              <w:right w:val="single" w:sz="4" w:space="0" w:color="203764"/>
            </w:tcBorders>
            <w:shd w:val="clear" w:color="000000" w:fill="B4C6E7"/>
            <w:noWrap/>
            <w:vAlign w:val="bottom"/>
            <w:hideMark/>
          </w:tcPr>
          <w:p w14:paraId="138617A1" w14:textId="77777777" w:rsidR="00B46528" w:rsidRPr="00B46528" w:rsidRDefault="00B46528" w:rsidP="00B46528">
            <w:pPr>
              <w:pStyle w:val="Sinespaciado"/>
              <w:rPr>
                <w:sz w:val="12"/>
                <w:szCs w:val="12"/>
              </w:rPr>
            </w:pPr>
            <w:r w:rsidRPr="00B46528">
              <w:rPr>
                <w:sz w:val="12"/>
                <w:szCs w:val="12"/>
              </w:rPr>
              <w:t>1176,0</w:t>
            </w:r>
          </w:p>
        </w:tc>
        <w:tc>
          <w:tcPr>
            <w:tcW w:w="203" w:type="pct"/>
            <w:tcBorders>
              <w:top w:val="nil"/>
              <w:left w:val="nil"/>
              <w:bottom w:val="single" w:sz="4" w:space="0" w:color="203764"/>
              <w:right w:val="single" w:sz="4" w:space="0" w:color="203764"/>
            </w:tcBorders>
            <w:shd w:val="clear" w:color="000000" w:fill="B4C6E7"/>
            <w:noWrap/>
            <w:vAlign w:val="bottom"/>
            <w:hideMark/>
          </w:tcPr>
          <w:p w14:paraId="1A452753" w14:textId="77777777" w:rsidR="00B46528" w:rsidRPr="00B46528" w:rsidRDefault="00B46528" w:rsidP="00B46528">
            <w:pPr>
              <w:pStyle w:val="Sinespaciado"/>
              <w:rPr>
                <w:sz w:val="12"/>
                <w:szCs w:val="12"/>
              </w:rPr>
            </w:pPr>
            <w:r w:rsidRPr="00B46528">
              <w:rPr>
                <w:sz w:val="12"/>
                <w:szCs w:val="12"/>
              </w:rPr>
              <w:t>66,8</w:t>
            </w:r>
          </w:p>
        </w:tc>
        <w:tc>
          <w:tcPr>
            <w:tcW w:w="213" w:type="pct"/>
            <w:tcBorders>
              <w:top w:val="nil"/>
              <w:left w:val="nil"/>
              <w:bottom w:val="single" w:sz="4" w:space="0" w:color="203764"/>
              <w:right w:val="nil"/>
            </w:tcBorders>
            <w:shd w:val="clear" w:color="000000" w:fill="B4C6E7"/>
            <w:noWrap/>
            <w:vAlign w:val="bottom"/>
            <w:hideMark/>
          </w:tcPr>
          <w:p w14:paraId="6A025897" w14:textId="77777777" w:rsidR="00B46528" w:rsidRPr="00B46528" w:rsidRDefault="00B46528" w:rsidP="00B46528">
            <w:pPr>
              <w:pStyle w:val="Sinespaciado"/>
              <w:rPr>
                <w:sz w:val="12"/>
                <w:szCs w:val="12"/>
              </w:rPr>
            </w:pPr>
            <w:r w:rsidRPr="00B46528">
              <w:rPr>
                <w:sz w:val="12"/>
                <w:szCs w:val="12"/>
              </w:rPr>
              <w:t>1336,4</w:t>
            </w:r>
          </w:p>
        </w:tc>
        <w:tc>
          <w:tcPr>
            <w:tcW w:w="225" w:type="pct"/>
            <w:tcBorders>
              <w:top w:val="nil"/>
              <w:left w:val="single" w:sz="8" w:space="0" w:color="203764"/>
              <w:bottom w:val="single" w:sz="4" w:space="0" w:color="203764"/>
              <w:right w:val="single" w:sz="8" w:space="0" w:color="203764"/>
            </w:tcBorders>
            <w:shd w:val="clear" w:color="000000" w:fill="B4C6E7"/>
            <w:noWrap/>
            <w:vAlign w:val="bottom"/>
            <w:hideMark/>
          </w:tcPr>
          <w:p w14:paraId="770D96F5" w14:textId="77777777" w:rsidR="00B46528" w:rsidRPr="00B46528" w:rsidRDefault="00B46528" w:rsidP="00B46528">
            <w:pPr>
              <w:pStyle w:val="Sinespaciado"/>
              <w:rPr>
                <w:sz w:val="12"/>
                <w:szCs w:val="12"/>
              </w:rPr>
            </w:pPr>
            <w:r w:rsidRPr="00B46528">
              <w:rPr>
                <w:sz w:val="12"/>
                <w:szCs w:val="12"/>
              </w:rPr>
              <w:t>7657,6</w:t>
            </w:r>
          </w:p>
        </w:tc>
        <w:tc>
          <w:tcPr>
            <w:tcW w:w="130" w:type="pct"/>
            <w:vMerge/>
            <w:tcBorders>
              <w:top w:val="nil"/>
              <w:left w:val="single" w:sz="8" w:space="0" w:color="203764"/>
              <w:bottom w:val="single" w:sz="8" w:space="0" w:color="203764"/>
              <w:right w:val="single" w:sz="8" w:space="0" w:color="203764"/>
            </w:tcBorders>
            <w:vAlign w:val="center"/>
            <w:hideMark/>
          </w:tcPr>
          <w:p w14:paraId="5F6529BE" w14:textId="77777777" w:rsidR="00B46528" w:rsidRPr="00B46528" w:rsidRDefault="00B46528" w:rsidP="00B46528">
            <w:pPr>
              <w:pStyle w:val="Sinespaciado"/>
              <w:rPr>
                <w:sz w:val="16"/>
              </w:rPr>
            </w:pPr>
          </w:p>
        </w:tc>
        <w:tc>
          <w:tcPr>
            <w:tcW w:w="188" w:type="pct"/>
            <w:tcBorders>
              <w:top w:val="nil"/>
              <w:left w:val="nil"/>
              <w:bottom w:val="single" w:sz="4" w:space="0" w:color="203764"/>
              <w:right w:val="single" w:sz="4" w:space="0" w:color="203764"/>
            </w:tcBorders>
            <w:shd w:val="clear" w:color="000000" w:fill="B4C6E7"/>
            <w:noWrap/>
            <w:vAlign w:val="bottom"/>
            <w:hideMark/>
          </w:tcPr>
          <w:p w14:paraId="46FF37DD" w14:textId="77777777" w:rsidR="00B46528" w:rsidRPr="00B46528" w:rsidRDefault="00B46528" w:rsidP="00B46528">
            <w:pPr>
              <w:pStyle w:val="Sinespaciado"/>
              <w:rPr>
                <w:sz w:val="12"/>
              </w:rPr>
            </w:pPr>
            <w:r w:rsidRPr="00B46528">
              <w:rPr>
                <w:sz w:val="12"/>
              </w:rPr>
              <w:t>267,3</w:t>
            </w:r>
          </w:p>
        </w:tc>
        <w:tc>
          <w:tcPr>
            <w:tcW w:w="188" w:type="pct"/>
            <w:tcBorders>
              <w:top w:val="nil"/>
              <w:left w:val="nil"/>
              <w:bottom w:val="single" w:sz="4" w:space="0" w:color="203764"/>
              <w:right w:val="nil"/>
            </w:tcBorders>
            <w:shd w:val="clear" w:color="000000" w:fill="B4C6E7"/>
            <w:noWrap/>
            <w:vAlign w:val="bottom"/>
            <w:hideMark/>
          </w:tcPr>
          <w:p w14:paraId="480EEAF5" w14:textId="77777777" w:rsidR="00B46528" w:rsidRPr="00B46528" w:rsidRDefault="00B46528" w:rsidP="00B46528">
            <w:pPr>
              <w:pStyle w:val="Sinespaciado"/>
              <w:rPr>
                <w:sz w:val="12"/>
              </w:rPr>
            </w:pPr>
            <w:r w:rsidRPr="00B46528">
              <w:rPr>
                <w:sz w:val="12"/>
              </w:rPr>
              <w:t>267,3</w:t>
            </w:r>
          </w:p>
        </w:tc>
        <w:tc>
          <w:tcPr>
            <w:tcW w:w="188" w:type="pct"/>
            <w:tcBorders>
              <w:top w:val="nil"/>
              <w:left w:val="single" w:sz="8" w:space="0" w:color="203764"/>
              <w:bottom w:val="single" w:sz="4" w:space="0" w:color="203764"/>
              <w:right w:val="single" w:sz="8" w:space="0" w:color="203764"/>
            </w:tcBorders>
            <w:shd w:val="clear" w:color="000000" w:fill="B4C6E7"/>
            <w:noWrap/>
            <w:vAlign w:val="bottom"/>
            <w:hideMark/>
          </w:tcPr>
          <w:p w14:paraId="7F589264" w14:textId="77777777" w:rsidR="00B46528" w:rsidRPr="00B46528" w:rsidRDefault="00B46528" w:rsidP="00B46528">
            <w:pPr>
              <w:pStyle w:val="Sinespaciado"/>
              <w:rPr>
                <w:sz w:val="12"/>
              </w:rPr>
            </w:pPr>
            <w:r w:rsidRPr="00B46528">
              <w:rPr>
                <w:sz w:val="12"/>
              </w:rPr>
              <w:t>534,6</w:t>
            </w:r>
          </w:p>
        </w:tc>
        <w:tc>
          <w:tcPr>
            <w:tcW w:w="130" w:type="pct"/>
            <w:vMerge/>
            <w:tcBorders>
              <w:top w:val="nil"/>
              <w:left w:val="single" w:sz="8" w:space="0" w:color="203764"/>
              <w:bottom w:val="single" w:sz="8" w:space="0" w:color="203764"/>
              <w:right w:val="single" w:sz="8" w:space="0" w:color="203764"/>
            </w:tcBorders>
            <w:vAlign w:val="center"/>
            <w:hideMark/>
          </w:tcPr>
          <w:p w14:paraId="03F4FAEC" w14:textId="77777777" w:rsidR="00B46528" w:rsidRPr="00B46528" w:rsidRDefault="00B46528" w:rsidP="00B46528">
            <w:pPr>
              <w:pStyle w:val="Sinespaciado"/>
              <w:rPr>
                <w:sz w:val="16"/>
              </w:rPr>
            </w:pPr>
          </w:p>
        </w:tc>
        <w:tc>
          <w:tcPr>
            <w:tcW w:w="238" w:type="pct"/>
            <w:tcBorders>
              <w:top w:val="nil"/>
              <w:left w:val="nil"/>
              <w:bottom w:val="single" w:sz="4" w:space="0" w:color="203764"/>
              <w:right w:val="single" w:sz="8" w:space="0" w:color="203764"/>
            </w:tcBorders>
            <w:shd w:val="clear" w:color="000000" w:fill="B4C6E7"/>
            <w:noWrap/>
            <w:vAlign w:val="bottom"/>
            <w:hideMark/>
          </w:tcPr>
          <w:p w14:paraId="684AD51F" w14:textId="77777777" w:rsidR="00B46528" w:rsidRPr="00B46528" w:rsidRDefault="00B46528" w:rsidP="00B46528">
            <w:pPr>
              <w:pStyle w:val="Sinespaciado"/>
              <w:rPr>
                <w:sz w:val="12"/>
              </w:rPr>
            </w:pPr>
            <w:r w:rsidRPr="00B46528">
              <w:rPr>
                <w:sz w:val="12"/>
              </w:rPr>
              <w:t>12869,6</w:t>
            </w:r>
          </w:p>
        </w:tc>
        <w:tc>
          <w:tcPr>
            <w:tcW w:w="238" w:type="pct"/>
            <w:tcBorders>
              <w:top w:val="nil"/>
              <w:left w:val="nil"/>
              <w:bottom w:val="single" w:sz="4" w:space="0" w:color="203764"/>
              <w:right w:val="single" w:sz="8" w:space="0" w:color="203764"/>
            </w:tcBorders>
            <w:shd w:val="clear" w:color="000000" w:fill="B4C6E7"/>
            <w:noWrap/>
            <w:vAlign w:val="bottom"/>
            <w:hideMark/>
          </w:tcPr>
          <w:p w14:paraId="19DEF89B" w14:textId="77777777" w:rsidR="00B46528" w:rsidRPr="00B46528" w:rsidRDefault="00B46528" w:rsidP="00B46528">
            <w:pPr>
              <w:pStyle w:val="Sinespaciado"/>
              <w:rPr>
                <w:sz w:val="12"/>
              </w:rPr>
            </w:pPr>
            <w:r w:rsidRPr="00B46528">
              <w:rPr>
                <w:sz w:val="12"/>
              </w:rPr>
              <w:t>13858,5</w:t>
            </w:r>
          </w:p>
        </w:tc>
      </w:tr>
      <w:tr w:rsidR="00B46528" w:rsidRPr="00B46528" w14:paraId="13917D25" w14:textId="77777777" w:rsidTr="00B46528">
        <w:trPr>
          <w:trHeight w:val="285"/>
        </w:trPr>
        <w:tc>
          <w:tcPr>
            <w:tcW w:w="717" w:type="pct"/>
            <w:tcBorders>
              <w:top w:val="nil"/>
              <w:left w:val="single" w:sz="8" w:space="0" w:color="203764"/>
              <w:bottom w:val="single" w:sz="4" w:space="0" w:color="203764"/>
              <w:right w:val="single" w:sz="8" w:space="0" w:color="203764"/>
            </w:tcBorders>
            <w:shd w:val="clear" w:color="000000" w:fill="4472C4"/>
            <w:noWrap/>
            <w:vAlign w:val="bottom"/>
            <w:hideMark/>
          </w:tcPr>
          <w:p w14:paraId="429CF589" w14:textId="77777777" w:rsidR="00B46528" w:rsidRPr="00B46528" w:rsidRDefault="00B46528" w:rsidP="00B46528">
            <w:pPr>
              <w:pStyle w:val="Sinespaciado"/>
              <w:rPr>
                <w:sz w:val="16"/>
              </w:rPr>
            </w:pPr>
            <w:r w:rsidRPr="00B46528">
              <w:rPr>
                <w:sz w:val="16"/>
              </w:rPr>
              <w:t>Técnicos mecánico en caldera</w:t>
            </w:r>
          </w:p>
        </w:tc>
        <w:tc>
          <w:tcPr>
            <w:tcW w:w="238" w:type="pct"/>
            <w:tcBorders>
              <w:top w:val="nil"/>
              <w:left w:val="nil"/>
              <w:bottom w:val="single" w:sz="4" w:space="0" w:color="203764"/>
              <w:right w:val="single" w:sz="8" w:space="0" w:color="203764"/>
            </w:tcBorders>
            <w:shd w:val="clear" w:color="000000" w:fill="8EA9DB"/>
            <w:noWrap/>
            <w:vAlign w:val="bottom"/>
            <w:hideMark/>
          </w:tcPr>
          <w:p w14:paraId="1A845E6A" w14:textId="77777777" w:rsidR="00B46528" w:rsidRPr="00B46528" w:rsidRDefault="00B46528" w:rsidP="00B46528">
            <w:pPr>
              <w:pStyle w:val="Sinespaciado"/>
              <w:rPr>
                <w:sz w:val="12"/>
              </w:rPr>
            </w:pPr>
            <w:r w:rsidRPr="00B46528">
              <w:rPr>
                <w:sz w:val="12"/>
              </w:rPr>
              <w:t>11424,0</w:t>
            </w:r>
          </w:p>
        </w:tc>
        <w:tc>
          <w:tcPr>
            <w:tcW w:w="130" w:type="pct"/>
            <w:vMerge/>
            <w:tcBorders>
              <w:top w:val="nil"/>
              <w:left w:val="single" w:sz="8" w:space="0" w:color="203764"/>
              <w:bottom w:val="single" w:sz="8" w:space="0" w:color="203764"/>
              <w:right w:val="single" w:sz="8" w:space="0" w:color="203764"/>
            </w:tcBorders>
            <w:vAlign w:val="center"/>
            <w:hideMark/>
          </w:tcPr>
          <w:p w14:paraId="6326D396" w14:textId="77777777" w:rsidR="00B46528" w:rsidRPr="00B46528" w:rsidRDefault="00B46528" w:rsidP="00B46528">
            <w:pPr>
              <w:pStyle w:val="Sinespaciado"/>
              <w:rPr>
                <w:sz w:val="16"/>
              </w:rPr>
            </w:pPr>
          </w:p>
        </w:tc>
        <w:tc>
          <w:tcPr>
            <w:tcW w:w="213" w:type="pct"/>
            <w:tcBorders>
              <w:top w:val="nil"/>
              <w:left w:val="nil"/>
              <w:bottom w:val="single" w:sz="4" w:space="0" w:color="203764"/>
              <w:right w:val="single" w:sz="4" w:space="0" w:color="203764"/>
            </w:tcBorders>
            <w:shd w:val="clear" w:color="000000" w:fill="8EA9DB"/>
            <w:noWrap/>
            <w:vAlign w:val="bottom"/>
            <w:hideMark/>
          </w:tcPr>
          <w:p w14:paraId="638FFB7B" w14:textId="77777777" w:rsidR="00B46528" w:rsidRPr="00B46528" w:rsidRDefault="00B46528" w:rsidP="00B46528">
            <w:pPr>
              <w:pStyle w:val="Sinespaciado"/>
              <w:rPr>
                <w:sz w:val="12"/>
                <w:szCs w:val="12"/>
              </w:rPr>
            </w:pPr>
            <w:r w:rsidRPr="00B46528">
              <w:rPr>
                <w:sz w:val="12"/>
                <w:szCs w:val="12"/>
              </w:rPr>
              <w:t>342,7</w:t>
            </w:r>
          </w:p>
        </w:tc>
        <w:tc>
          <w:tcPr>
            <w:tcW w:w="213" w:type="pct"/>
            <w:tcBorders>
              <w:top w:val="nil"/>
              <w:left w:val="nil"/>
              <w:bottom w:val="single" w:sz="4" w:space="0" w:color="203764"/>
              <w:right w:val="single" w:sz="4" w:space="0" w:color="203764"/>
            </w:tcBorders>
            <w:shd w:val="clear" w:color="000000" w:fill="8EA9DB"/>
            <w:noWrap/>
            <w:vAlign w:val="bottom"/>
            <w:hideMark/>
          </w:tcPr>
          <w:p w14:paraId="25AF7D4B" w14:textId="77777777" w:rsidR="00B46528" w:rsidRPr="00B46528" w:rsidRDefault="00B46528" w:rsidP="00B46528">
            <w:pPr>
              <w:pStyle w:val="Sinespaciado"/>
              <w:rPr>
                <w:sz w:val="12"/>
                <w:szCs w:val="12"/>
              </w:rPr>
            </w:pPr>
            <w:r w:rsidRPr="00B46528">
              <w:rPr>
                <w:sz w:val="12"/>
                <w:szCs w:val="12"/>
              </w:rPr>
              <w:t>1256,6</w:t>
            </w:r>
          </w:p>
        </w:tc>
        <w:tc>
          <w:tcPr>
            <w:tcW w:w="213" w:type="pct"/>
            <w:tcBorders>
              <w:top w:val="nil"/>
              <w:left w:val="nil"/>
              <w:bottom w:val="single" w:sz="4" w:space="0" w:color="203764"/>
              <w:right w:val="single" w:sz="4" w:space="0" w:color="203764"/>
            </w:tcBorders>
            <w:shd w:val="clear" w:color="000000" w:fill="8EA9DB"/>
            <w:noWrap/>
            <w:vAlign w:val="bottom"/>
            <w:hideMark/>
          </w:tcPr>
          <w:p w14:paraId="58667764" w14:textId="77777777" w:rsidR="00B46528" w:rsidRPr="00B46528" w:rsidRDefault="00B46528" w:rsidP="00B46528">
            <w:pPr>
              <w:pStyle w:val="Sinespaciado"/>
              <w:rPr>
                <w:sz w:val="12"/>
                <w:szCs w:val="12"/>
              </w:rPr>
            </w:pPr>
            <w:r w:rsidRPr="00B46528">
              <w:rPr>
                <w:sz w:val="12"/>
                <w:szCs w:val="12"/>
              </w:rPr>
              <w:t>342,7</w:t>
            </w:r>
          </w:p>
        </w:tc>
        <w:tc>
          <w:tcPr>
            <w:tcW w:w="188" w:type="pct"/>
            <w:tcBorders>
              <w:top w:val="nil"/>
              <w:left w:val="nil"/>
              <w:bottom w:val="single" w:sz="4" w:space="0" w:color="203764"/>
              <w:right w:val="nil"/>
            </w:tcBorders>
            <w:shd w:val="clear" w:color="000000" w:fill="8EA9DB"/>
            <w:noWrap/>
            <w:vAlign w:val="bottom"/>
            <w:hideMark/>
          </w:tcPr>
          <w:p w14:paraId="6DFF2CAA" w14:textId="77777777" w:rsidR="00B46528" w:rsidRPr="00B46528" w:rsidRDefault="00B46528" w:rsidP="00B46528">
            <w:pPr>
              <w:pStyle w:val="Sinespaciado"/>
              <w:rPr>
                <w:sz w:val="12"/>
                <w:szCs w:val="12"/>
              </w:rPr>
            </w:pPr>
            <w:r w:rsidRPr="00B46528">
              <w:rPr>
                <w:sz w:val="12"/>
                <w:szCs w:val="12"/>
              </w:rPr>
              <w:t>57,1</w:t>
            </w:r>
          </w:p>
        </w:tc>
        <w:tc>
          <w:tcPr>
            <w:tcW w:w="213" w:type="pct"/>
            <w:tcBorders>
              <w:top w:val="nil"/>
              <w:left w:val="single" w:sz="8" w:space="0" w:color="203764"/>
              <w:bottom w:val="single" w:sz="4" w:space="0" w:color="203764"/>
              <w:right w:val="single" w:sz="8" w:space="0" w:color="203764"/>
            </w:tcBorders>
            <w:shd w:val="clear" w:color="000000" w:fill="8EA9DB"/>
            <w:noWrap/>
            <w:vAlign w:val="bottom"/>
            <w:hideMark/>
          </w:tcPr>
          <w:p w14:paraId="716160D4" w14:textId="77777777" w:rsidR="00B46528" w:rsidRPr="00B46528" w:rsidRDefault="00B46528" w:rsidP="00B46528">
            <w:pPr>
              <w:pStyle w:val="Sinespaciado"/>
              <w:rPr>
                <w:sz w:val="12"/>
                <w:szCs w:val="12"/>
              </w:rPr>
            </w:pPr>
            <w:r w:rsidRPr="00B46528">
              <w:rPr>
                <w:sz w:val="12"/>
                <w:szCs w:val="12"/>
              </w:rPr>
              <w:t>1999,2</w:t>
            </w:r>
          </w:p>
        </w:tc>
        <w:tc>
          <w:tcPr>
            <w:tcW w:w="130" w:type="pct"/>
            <w:vMerge/>
            <w:tcBorders>
              <w:top w:val="nil"/>
              <w:left w:val="single" w:sz="8" w:space="0" w:color="203764"/>
              <w:bottom w:val="single" w:sz="8" w:space="0" w:color="203764"/>
              <w:right w:val="single" w:sz="8" w:space="0" w:color="203764"/>
            </w:tcBorders>
            <w:vAlign w:val="center"/>
            <w:hideMark/>
          </w:tcPr>
          <w:p w14:paraId="3FCC9496" w14:textId="77777777" w:rsidR="00B46528" w:rsidRPr="00B46528" w:rsidRDefault="00B46528" w:rsidP="00B46528">
            <w:pPr>
              <w:pStyle w:val="Sinespaciado"/>
              <w:rPr>
                <w:sz w:val="16"/>
              </w:rPr>
            </w:pPr>
          </w:p>
        </w:tc>
        <w:tc>
          <w:tcPr>
            <w:tcW w:w="213" w:type="pct"/>
            <w:tcBorders>
              <w:top w:val="nil"/>
              <w:left w:val="nil"/>
              <w:bottom w:val="single" w:sz="4" w:space="0" w:color="203764"/>
              <w:right w:val="single" w:sz="4" w:space="0" w:color="203764"/>
            </w:tcBorders>
            <w:shd w:val="clear" w:color="000000" w:fill="8EA9DB"/>
            <w:noWrap/>
            <w:vAlign w:val="bottom"/>
            <w:hideMark/>
          </w:tcPr>
          <w:p w14:paraId="266D03CE" w14:textId="77777777" w:rsidR="00B46528" w:rsidRPr="00B46528" w:rsidRDefault="00B46528" w:rsidP="00B46528">
            <w:pPr>
              <w:pStyle w:val="Sinespaciado"/>
              <w:rPr>
                <w:sz w:val="12"/>
                <w:szCs w:val="12"/>
              </w:rPr>
            </w:pPr>
            <w:r w:rsidRPr="00B46528">
              <w:rPr>
                <w:sz w:val="12"/>
                <w:szCs w:val="12"/>
              </w:rPr>
              <w:t>1827,8</w:t>
            </w:r>
          </w:p>
        </w:tc>
        <w:tc>
          <w:tcPr>
            <w:tcW w:w="188" w:type="pct"/>
            <w:tcBorders>
              <w:top w:val="nil"/>
              <w:left w:val="nil"/>
              <w:bottom w:val="single" w:sz="4" w:space="0" w:color="203764"/>
              <w:right w:val="single" w:sz="4" w:space="0" w:color="203764"/>
            </w:tcBorders>
            <w:shd w:val="clear" w:color="000000" w:fill="8EA9DB"/>
            <w:noWrap/>
            <w:vAlign w:val="bottom"/>
            <w:hideMark/>
          </w:tcPr>
          <w:p w14:paraId="3F37A9FD" w14:textId="77777777" w:rsidR="00B46528" w:rsidRPr="00B46528" w:rsidRDefault="00B46528" w:rsidP="00B46528">
            <w:pPr>
              <w:pStyle w:val="Sinespaciado"/>
              <w:rPr>
                <w:sz w:val="12"/>
                <w:szCs w:val="12"/>
              </w:rPr>
            </w:pPr>
            <w:r w:rsidRPr="00B46528">
              <w:rPr>
                <w:sz w:val="12"/>
                <w:szCs w:val="12"/>
              </w:rPr>
              <w:t>171,4</w:t>
            </w:r>
          </w:p>
        </w:tc>
        <w:tc>
          <w:tcPr>
            <w:tcW w:w="188" w:type="pct"/>
            <w:tcBorders>
              <w:top w:val="nil"/>
              <w:left w:val="nil"/>
              <w:bottom w:val="single" w:sz="4" w:space="0" w:color="203764"/>
              <w:right w:val="single" w:sz="4" w:space="0" w:color="203764"/>
            </w:tcBorders>
            <w:shd w:val="clear" w:color="000000" w:fill="8EA9DB"/>
            <w:noWrap/>
            <w:vAlign w:val="bottom"/>
            <w:hideMark/>
          </w:tcPr>
          <w:p w14:paraId="55811292" w14:textId="77777777" w:rsidR="00B46528" w:rsidRPr="00B46528" w:rsidRDefault="00B46528" w:rsidP="00B46528">
            <w:pPr>
              <w:pStyle w:val="Sinespaciado"/>
              <w:rPr>
                <w:sz w:val="12"/>
                <w:szCs w:val="12"/>
              </w:rPr>
            </w:pPr>
            <w:r w:rsidRPr="00B46528">
              <w:rPr>
                <w:sz w:val="12"/>
                <w:szCs w:val="12"/>
              </w:rPr>
              <w:t>171,4</w:t>
            </w:r>
          </w:p>
        </w:tc>
        <w:tc>
          <w:tcPr>
            <w:tcW w:w="213" w:type="pct"/>
            <w:tcBorders>
              <w:top w:val="nil"/>
              <w:left w:val="nil"/>
              <w:bottom w:val="single" w:sz="4" w:space="0" w:color="203764"/>
              <w:right w:val="single" w:sz="4" w:space="0" w:color="203764"/>
            </w:tcBorders>
            <w:shd w:val="clear" w:color="000000" w:fill="8EA9DB"/>
            <w:noWrap/>
            <w:vAlign w:val="bottom"/>
            <w:hideMark/>
          </w:tcPr>
          <w:p w14:paraId="53B245B4" w14:textId="77777777" w:rsidR="00B46528" w:rsidRPr="00B46528" w:rsidRDefault="00B46528" w:rsidP="00B46528">
            <w:pPr>
              <w:pStyle w:val="Sinespaciado"/>
              <w:rPr>
                <w:sz w:val="12"/>
                <w:szCs w:val="12"/>
              </w:rPr>
            </w:pPr>
            <w:r w:rsidRPr="00B46528">
              <w:rPr>
                <w:sz w:val="12"/>
                <w:szCs w:val="12"/>
              </w:rPr>
              <w:t>502,7</w:t>
            </w:r>
          </w:p>
        </w:tc>
        <w:tc>
          <w:tcPr>
            <w:tcW w:w="203" w:type="pct"/>
            <w:tcBorders>
              <w:top w:val="nil"/>
              <w:left w:val="nil"/>
              <w:bottom w:val="single" w:sz="4" w:space="0" w:color="203764"/>
              <w:right w:val="single" w:sz="4" w:space="0" w:color="203764"/>
            </w:tcBorders>
            <w:shd w:val="clear" w:color="000000" w:fill="8EA9DB"/>
            <w:noWrap/>
            <w:vAlign w:val="bottom"/>
            <w:hideMark/>
          </w:tcPr>
          <w:p w14:paraId="7928DBFC" w14:textId="77777777" w:rsidR="00B46528" w:rsidRPr="00B46528" w:rsidRDefault="00B46528" w:rsidP="00B46528">
            <w:pPr>
              <w:pStyle w:val="Sinespaciado"/>
              <w:rPr>
                <w:sz w:val="12"/>
                <w:szCs w:val="12"/>
              </w:rPr>
            </w:pPr>
            <w:r w:rsidRPr="00B46528">
              <w:rPr>
                <w:sz w:val="12"/>
                <w:szCs w:val="12"/>
              </w:rPr>
              <w:t>28,6</w:t>
            </w:r>
          </w:p>
        </w:tc>
        <w:tc>
          <w:tcPr>
            <w:tcW w:w="213" w:type="pct"/>
            <w:tcBorders>
              <w:top w:val="nil"/>
              <w:left w:val="nil"/>
              <w:bottom w:val="single" w:sz="4" w:space="0" w:color="203764"/>
              <w:right w:val="nil"/>
            </w:tcBorders>
            <w:shd w:val="clear" w:color="000000" w:fill="8EA9DB"/>
            <w:noWrap/>
            <w:vAlign w:val="bottom"/>
            <w:hideMark/>
          </w:tcPr>
          <w:p w14:paraId="2F8C4B55" w14:textId="77777777" w:rsidR="00B46528" w:rsidRPr="00B46528" w:rsidRDefault="00B46528" w:rsidP="00B46528">
            <w:pPr>
              <w:pStyle w:val="Sinespaciado"/>
              <w:rPr>
                <w:sz w:val="12"/>
                <w:szCs w:val="12"/>
              </w:rPr>
            </w:pPr>
            <w:r w:rsidRPr="00B46528">
              <w:rPr>
                <w:sz w:val="12"/>
                <w:szCs w:val="12"/>
              </w:rPr>
              <w:t>571,2</w:t>
            </w:r>
          </w:p>
        </w:tc>
        <w:tc>
          <w:tcPr>
            <w:tcW w:w="225" w:type="pct"/>
            <w:tcBorders>
              <w:top w:val="nil"/>
              <w:left w:val="single" w:sz="8" w:space="0" w:color="203764"/>
              <w:bottom w:val="single" w:sz="4" w:space="0" w:color="203764"/>
              <w:right w:val="single" w:sz="8" w:space="0" w:color="203764"/>
            </w:tcBorders>
            <w:shd w:val="clear" w:color="000000" w:fill="8EA9DB"/>
            <w:noWrap/>
            <w:vAlign w:val="bottom"/>
            <w:hideMark/>
          </w:tcPr>
          <w:p w14:paraId="3432CE3A" w14:textId="77777777" w:rsidR="00B46528" w:rsidRPr="00B46528" w:rsidRDefault="00B46528" w:rsidP="00B46528">
            <w:pPr>
              <w:pStyle w:val="Sinespaciado"/>
              <w:rPr>
                <w:sz w:val="12"/>
                <w:szCs w:val="12"/>
              </w:rPr>
            </w:pPr>
            <w:r w:rsidRPr="00B46528">
              <w:rPr>
                <w:sz w:val="12"/>
                <w:szCs w:val="12"/>
              </w:rPr>
              <w:t>3273,0</w:t>
            </w:r>
          </w:p>
        </w:tc>
        <w:tc>
          <w:tcPr>
            <w:tcW w:w="130" w:type="pct"/>
            <w:vMerge/>
            <w:tcBorders>
              <w:top w:val="nil"/>
              <w:left w:val="single" w:sz="8" w:space="0" w:color="203764"/>
              <w:bottom w:val="single" w:sz="8" w:space="0" w:color="203764"/>
              <w:right w:val="single" w:sz="8" w:space="0" w:color="203764"/>
            </w:tcBorders>
            <w:vAlign w:val="center"/>
            <w:hideMark/>
          </w:tcPr>
          <w:p w14:paraId="1C1E5273" w14:textId="77777777" w:rsidR="00B46528" w:rsidRPr="00B46528" w:rsidRDefault="00B46528" w:rsidP="00B46528">
            <w:pPr>
              <w:pStyle w:val="Sinespaciado"/>
              <w:rPr>
                <w:sz w:val="16"/>
              </w:rPr>
            </w:pPr>
          </w:p>
        </w:tc>
        <w:tc>
          <w:tcPr>
            <w:tcW w:w="188" w:type="pct"/>
            <w:tcBorders>
              <w:top w:val="nil"/>
              <w:left w:val="nil"/>
              <w:bottom w:val="single" w:sz="4" w:space="0" w:color="203764"/>
              <w:right w:val="single" w:sz="4" w:space="0" w:color="203764"/>
            </w:tcBorders>
            <w:shd w:val="clear" w:color="000000" w:fill="8EA9DB"/>
            <w:noWrap/>
            <w:vAlign w:val="bottom"/>
            <w:hideMark/>
          </w:tcPr>
          <w:p w14:paraId="524DD547" w14:textId="77777777" w:rsidR="00B46528" w:rsidRPr="00B46528" w:rsidRDefault="00B46528" w:rsidP="00B46528">
            <w:pPr>
              <w:pStyle w:val="Sinespaciado"/>
              <w:rPr>
                <w:sz w:val="12"/>
              </w:rPr>
            </w:pPr>
            <w:r w:rsidRPr="00B46528">
              <w:rPr>
                <w:sz w:val="12"/>
              </w:rPr>
              <w:t>114,2</w:t>
            </w:r>
          </w:p>
        </w:tc>
        <w:tc>
          <w:tcPr>
            <w:tcW w:w="188" w:type="pct"/>
            <w:tcBorders>
              <w:top w:val="nil"/>
              <w:left w:val="nil"/>
              <w:bottom w:val="single" w:sz="4" w:space="0" w:color="203764"/>
              <w:right w:val="nil"/>
            </w:tcBorders>
            <w:shd w:val="clear" w:color="000000" w:fill="8EA9DB"/>
            <w:noWrap/>
            <w:vAlign w:val="bottom"/>
            <w:hideMark/>
          </w:tcPr>
          <w:p w14:paraId="0EFBD3EC" w14:textId="77777777" w:rsidR="00B46528" w:rsidRPr="00B46528" w:rsidRDefault="00B46528" w:rsidP="00B46528">
            <w:pPr>
              <w:pStyle w:val="Sinespaciado"/>
              <w:rPr>
                <w:sz w:val="12"/>
              </w:rPr>
            </w:pPr>
            <w:r w:rsidRPr="00B46528">
              <w:rPr>
                <w:sz w:val="12"/>
              </w:rPr>
              <w:t>114,2</w:t>
            </w:r>
          </w:p>
        </w:tc>
        <w:tc>
          <w:tcPr>
            <w:tcW w:w="188" w:type="pct"/>
            <w:tcBorders>
              <w:top w:val="nil"/>
              <w:left w:val="single" w:sz="8" w:space="0" w:color="203764"/>
              <w:bottom w:val="single" w:sz="4" w:space="0" w:color="203764"/>
              <w:right w:val="single" w:sz="8" w:space="0" w:color="203764"/>
            </w:tcBorders>
            <w:shd w:val="clear" w:color="000000" w:fill="8EA9DB"/>
            <w:noWrap/>
            <w:vAlign w:val="bottom"/>
            <w:hideMark/>
          </w:tcPr>
          <w:p w14:paraId="6DFDB104" w14:textId="77777777" w:rsidR="00B46528" w:rsidRPr="00B46528" w:rsidRDefault="00B46528" w:rsidP="00B46528">
            <w:pPr>
              <w:pStyle w:val="Sinespaciado"/>
              <w:rPr>
                <w:sz w:val="12"/>
              </w:rPr>
            </w:pPr>
            <w:r w:rsidRPr="00B46528">
              <w:rPr>
                <w:sz w:val="12"/>
              </w:rPr>
              <w:t>228,5</w:t>
            </w:r>
          </w:p>
        </w:tc>
        <w:tc>
          <w:tcPr>
            <w:tcW w:w="130" w:type="pct"/>
            <w:vMerge/>
            <w:tcBorders>
              <w:top w:val="nil"/>
              <w:left w:val="single" w:sz="8" w:space="0" w:color="203764"/>
              <w:bottom w:val="single" w:sz="8" w:space="0" w:color="203764"/>
              <w:right w:val="single" w:sz="8" w:space="0" w:color="203764"/>
            </w:tcBorders>
            <w:vAlign w:val="center"/>
            <w:hideMark/>
          </w:tcPr>
          <w:p w14:paraId="387CCDB5" w14:textId="77777777" w:rsidR="00B46528" w:rsidRPr="00B46528" w:rsidRDefault="00B46528" w:rsidP="00B46528">
            <w:pPr>
              <w:pStyle w:val="Sinespaciado"/>
              <w:rPr>
                <w:sz w:val="16"/>
              </w:rPr>
            </w:pPr>
          </w:p>
        </w:tc>
        <w:tc>
          <w:tcPr>
            <w:tcW w:w="238" w:type="pct"/>
            <w:tcBorders>
              <w:top w:val="nil"/>
              <w:left w:val="nil"/>
              <w:bottom w:val="single" w:sz="4" w:space="0" w:color="203764"/>
              <w:right w:val="single" w:sz="8" w:space="0" w:color="203764"/>
            </w:tcBorders>
            <w:shd w:val="clear" w:color="000000" w:fill="8EA9DB"/>
            <w:noWrap/>
            <w:vAlign w:val="bottom"/>
            <w:hideMark/>
          </w:tcPr>
          <w:p w14:paraId="26EC57EC" w14:textId="77777777" w:rsidR="00B46528" w:rsidRPr="00B46528" w:rsidRDefault="00B46528" w:rsidP="00B46528">
            <w:pPr>
              <w:pStyle w:val="Sinespaciado"/>
              <w:rPr>
                <w:sz w:val="12"/>
              </w:rPr>
            </w:pPr>
            <w:r w:rsidRPr="00B46528">
              <w:rPr>
                <w:sz w:val="12"/>
              </w:rPr>
              <w:t>5500,7</w:t>
            </w:r>
          </w:p>
        </w:tc>
        <w:tc>
          <w:tcPr>
            <w:tcW w:w="238" w:type="pct"/>
            <w:tcBorders>
              <w:top w:val="nil"/>
              <w:left w:val="nil"/>
              <w:bottom w:val="single" w:sz="4" w:space="0" w:color="203764"/>
              <w:right w:val="single" w:sz="8" w:space="0" w:color="203764"/>
            </w:tcBorders>
            <w:shd w:val="clear" w:color="000000" w:fill="8EA9DB"/>
            <w:noWrap/>
            <w:vAlign w:val="bottom"/>
            <w:hideMark/>
          </w:tcPr>
          <w:p w14:paraId="53F5B0EE" w14:textId="77777777" w:rsidR="00B46528" w:rsidRPr="00B46528" w:rsidRDefault="00B46528" w:rsidP="00B46528">
            <w:pPr>
              <w:pStyle w:val="Sinespaciado"/>
              <w:rPr>
                <w:sz w:val="12"/>
              </w:rPr>
            </w:pPr>
            <w:r w:rsidRPr="00B46528">
              <w:rPr>
                <w:sz w:val="12"/>
              </w:rPr>
              <w:t>5923,4</w:t>
            </w:r>
          </w:p>
        </w:tc>
      </w:tr>
      <w:tr w:rsidR="00B46528" w:rsidRPr="00B46528" w14:paraId="3AB53760" w14:textId="77777777" w:rsidTr="00B46528">
        <w:trPr>
          <w:trHeight w:val="285"/>
        </w:trPr>
        <w:tc>
          <w:tcPr>
            <w:tcW w:w="717" w:type="pct"/>
            <w:tcBorders>
              <w:top w:val="nil"/>
              <w:left w:val="single" w:sz="8" w:space="0" w:color="203764"/>
              <w:bottom w:val="single" w:sz="4" w:space="0" w:color="203764"/>
              <w:right w:val="single" w:sz="8" w:space="0" w:color="203764"/>
            </w:tcBorders>
            <w:shd w:val="clear" w:color="000000" w:fill="4472C4"/>
            <w:noWrap/>
            <w:vAlign w:val="bottom"/>
            <w:hideMark/>
          </w:tcPr>
          <w:p w14:paraId="4F7AB062" w14:textId="77777777" w:rsidR="00B46528" w:rsidRPr="00B46528" w:rsidRDefault="00B46528" w:rsidP="00B46528">
            <w:pPr>
              <w:pStyle w:val="Sinespaciado"/>
              <w:rPr>
                <w:sz w:val="16"/>
              </w:rPr>
            </w:pPr>
            <w:r w:rsidRPr="00B46528">
              <w:rPr>
                <w:sz w:val="16"/>
              </w:rPr>
              <w:t>Enfermero</w:t>
            </w:r>
          </w:p>
        </w:tc>
        <w:tc>
          <w:tcPr>
            <w:tcW w:w="238" w:type="pct"/>
            <w:tcBorders>
              <w:top w:val="nil"/>
              <w:left w:val="nil"/>
              <w:bottom w:val="single" w:sz="4" w:space="0" w:color="203764"/>
              <w:right w:val="single" w:sz="8" w:space="0" w:color="203764"/>
            </w:tcBorders>
            <w:shd w:val="clear" w:color="000000" w:fill="B4C6E7"/>
            <w:noWrap/>
            <w:vAlign w:val="bottom"/>
            <w:hideMark/>
          </w:tcPr>
          <w:p w14:paraId="30CD856E" w14:textId="77777777" w:rsidR="00B46528" w:rsidRPr="00B46528" w:rsidRDefault="00B46528" w:rsidP="00B46528">
            <w:pPr>
              <w:pStyle w:val="Sinespaciado"/>
              <w:rPr>
                <w:sz w:val="12"/>
              </w:rPr>
            </w:pPr>
            <w:r w:rsidRPr="00B46528">
              <w:rPr>
                <w:sz w:val="12"/>
              </w:rPr>
              <w:t>4553,4</w:t>
            </w:r>
          </w:p>
        </w:tc>
        <w:tc>
          <w:tcPr>
            <w:tcW w:w="130" w:type="pct"/>
            <w:vMerge/>
            <w:tcBorders>
              <w:top w:val="nil"/>
              <w:left w:val="single" w:sz="8" w:space="0" w:color="203764"/>
              <w:bottom w:val="single" w:sz="8" w:space="0" w:color="203764"/>
              <w:right w:val="single" w:sz="8" w:space="0" w:color="203764"/>
            </w:tcBorders>
            <w:vAlign w:val="center"/>
            <w:hideMark/>
          </w:tcPr>
          <w:p w14:paraId="5784A108" w14:textId="77777777" w:rsidR="00B46528" w:rsidRPr="00B46528" w:rsidRDefault="00B46528" w:rsidP="00B46528">
            <w:pPr>
              <w:pStyle w:val="Sinespaciado"/>
              <w:rPr>
                <w:sz w:val="16"/>
              </w:rPr>
            </w:pPr>
          </w:p>
        </w:tc>
        <w:tc>
          <w:tcPr>
            <w:tcW w:w="213" w:type="pct"/>
            <w:tcBorders>
              <w:top w:val="nil"/>
              <w:left w:val="nil"/>
              <w:bottom w:val="single" w:sz="4" w:space="0" w:color="203764"/>
              <w:right w:val="single" w:sz="4" w:space="0" w:color="203764"/>
            </w:tcBorders>
            <w:shd w:val="clear" w:color="000000" w:fill="B4C6E7"/>
            <w:noWrap/>
            <w:vAlign w:val="bottom"/>
            <w:hideMark/>
          </w:tcPr>
          <w:p w14:paraId="1622821B" w14:textId="77777777" w:rsidR="00B46528" w:rsidRPr="00B46528" w:rsidRDefault="00B46528" w:rsidP="00B46528">
            <w:pPr>
              <w:pStyle w:val="Sinespaciado"/>
              <w:rPr>
                <w:sz w:val="12"/>
                <w:szCs w:val="12"/>
              </w:rPr>
            </w:pPr>
            <w:r w:rsidRPr="00B46528">
              <w:rPr>
                <w:sz w:val="12"/>
                <w:szCs w:val="12"/>
              </w:rPr>
              <w:t>136,6</w:t>
            </w:r>
          </w:p>
        </w:tc>
        <w:tc>
          <w:tcPr>
            <w:tcW w:w="213" w:type="pct"/>
            <w:tcBorders>
              <w:top w:val="nil"/>
              <w:left w:val="nil"/>
              <w:bottom w:val="single" w:sz="4" w:space="0" w:color="203764"/>
              <w:right w:val="single" w:sz="4" w:space="0" w:color="203764"/>
            </w:tcBorders>
            <w:shd w:val="clear" w:color="000000" w:fill="B4C6E7"/>
            <w:noWrap/>
            <w:vAlign w:val="bottom"/>
            <w:hideMark/>
          </w:tcPr>
          <w:p w14:paraId="44E60340" w14:textId="77777777" w:rsidR="00B46528" w:rsidRPr="00B46528" w:rsidRDefault="00B46528" w:rsidP="00B46528">
            <w:pPr>
              <w:pStyle w:val="Sinespaciado"/>
              <w:rPr>
                <w:sz w:val="12"/>
                <w:szCs w:val="12"/>
              </w:rPr>
            </w:pPr>
            <w:r w:rsidRPr="00B46528">
              <w:rPr>
                <w:sz w:val="12"/>
                <w:szCs w:val="12"/>
              </w:rPr>
              <w:t>500,9</w:t>
            </w:r>
          </w:p>
        </w:tc>
        <w:tc>
          <w:tcPr>
            <w:tcW w:w="213" w:type="pct"/>
            <w:tcBorders>
              <w:top w:val="nil"/>
              <w:left w:val="nil"/>
              <w:bottom w:val="single" w:sz="4" w:space="0" w:color="203764"/>
              <w:right w:val="single" w:sz="4" w:space="0" w:color="203764"/>
            </w:tcBorders>
            <w:shd w:val="clear" w:color="000000" w:fill="B4C6E7"/>
            <w:noWrap/>
            <w:vAlign w:val="bottom"/>
            <w:hideMark/>
          </w:tcPr>
          <w:p w14:paraId="471785FE" w14:textId="77777777" w:rsidR="00B46528" w:rsidRPr="00B46528" w:rsidRDefault="00B46528" w:rsidP="00B46528">
            <w:pPr>
              <w:pStyle w:val="Sinespaciado"/>
              <w:rPr>
                <w:sz w:val="12"/>
                <w:szCs w:val="12"/>
              </w:rPr>
            </w:pPr>
            <w:r w:rsidRPr="00B46528">
              <w:rPr>
                <w:sz w:val="12"/>
                <w:szCs w:val="12"/>
              </w:rPr>
              <w:t>136,6</w:t>
            </w:r>
          </w:p>
        </w:tc>
        <w:tc>
          <w:tcPr>
            <w:tcW w:w="188" w:type="pct"/>
            <w:tcBorders>
              <w:top w:val="nil"/>
              <w:left w:val="nil"/>
              <w:bottom w:val="single" w:sz="4" w:space="0" w:color="203764"/>
              <w:right w:val="nil"/>
            </w:tcBorders>
            <w:shd w:val="clear" w:color="000000" w:fill="B4C6E7"/>
            <w:noWrap/>
            <w:vAlign w:val="bottom"/>
            <w:hideMark/>
          </w:tcPr>
          <w:p w14:paraId="6C7C2FA5" w14:textId="77777777" w:rsidR="00B46528" w:rsidRPr="00B46528" w:rsidRDefault="00B46528" w:rsidP="00B46528">
            <w:pPr>
              <w:pStyle w:val="Sinespaciado"/>
              <w:rPr>
                <w:sz w:val="12"/>
                <w:szCs w:val="12"/>
              </w:rPr>
            </w:pPr>
            <w:r w:rsidRPr="00B46528">
              <w:rPr>
                <w:sz w:val="12"/>
                <w:szCs w:val="12"/>
              </w:rPr>
              <w:t>22,8</w:t>
            </w:r>
          </w:p>
        </w:tc>
        <w:tc>
          <w:tcPr>
            <w:tcW w:w="213" w:type="pct"/>
            <w:tcBorders>
              <w:top w:val="nil"/>
              <w:left w:val="single" w:sz="8" w:space="0" w:color="203764"/>
              <w:bottom w:val="single" w:sz="4" w:space="0" w:color="203764"/>
              <w:right w:val="single" w:sz="8" w:space="0" w:color="203764"/>
            </w:tcBorders>
            <w:shd w:val="clear" w:color="000000" w:fill="B4C6E7"/>
            <w:noWrap/>
            <w:vAlign w:val="bottom"/>
            <w:hideMark/>
          </w:tcPr>
          <w:p w14:paraId="733CCCFE" w14:textId="77777777" w:rsidR="00B46528" w:rsidRPr="00B46528" w:rsidRDefault="00B46528" w:rsidP="00B46528">
            <w:pPr>
              <w:pStyle w:val="Sinespaciado"/>
              <w:rPr>
                <w:sz w:val="12"/>
                <w:szCs w:val="12"/>
              </w:rPr>
            </w:pPr>
            <w:r w:rsidRPr="00B46528">
              <w:rPr>
                <w:sz w:val="12"/>
                <w:szCs w:val="12"/>
              </w:rPr>
              <w:t>796,8</w:t>
            </w:r>
          </w:p>
        </w:tc>
        <w:tc>
          <w:tcPr>
            <w:tcW w:w="130" w:type="pct"/>
            <w:vMerge/>
            <w:tcBorders>
              <w:top w:val="nil"/>
              <w:left w:val="single" w:sz="8" w:space="0" w:color="203764"/>
              <w:bottom w:val="single" w:sz="8" w:space="0" w:color="203764"/>
              <w:right w:val="single" w:sz="8" w:space="0" w:color="203764"/>
            </w:tcBorders>
            <w:vAlign w:val="center"/>
            <w:hideMark/>
          </w:tcPr>
          <w:p w14:paraId="7E911671" w14:textId="77777777" w:rsidR="00B46528" w:rsidRPr="00B46528" w:rsidRDefault="00B46528" w:rsidP="00B46528">
            <w:pPr>
              <w:pStyle w:val="Sinespaciado"/>
              <w:rPr>
                <w:sz w:val="16"/>
              </w:rPr>
            </w:pPr>
          </w:p>
        </w:tc>
        <w:tc>
          <w:tcPr>
            <w:tcW w:w="213" w:type="pct"/>
            <w:tcBorders>
              <w:top w:val="nil"/>
              <w:left w:val="nil"/>
              <w:bottom w:val="single" w:sz="4" w:space="0" w:color="203764"/>
              <w:right w:val="single" w:sz="4" w:space="0" w:color="203764"/>
            </w:tcBorders>
            <w:shd w:val="clear" w:color="000000" w:fill="B4C6E7"/>
            <w:noWrap/>
            <w:vAlign w:val="bottom"/>
            <w:hideMark/>
          </w:tcPr>
          <w:p w14:paraId="1F16FC17" w14:textId="77777777" w:rsidR="00B46528" w:rsidRPr="00B46528" w:rsidRDefault="00B46528" w:rsidP="00B46528">
            <w:pPr>
              <w:pStyle w:val="Sinespaciado"/>
              <w:rPr>
                <w:sz w:val="12"/>
                <w:szCs w:val="12"/>
              </w:rPr>
            </w:pPr>
            <w:r w:rsidRPr="00B46528">
              <w:rPr>
                <w:sz w:val="12"/>
                <w:szCs w:val="12"/>
              </w:rPr>
              <w:t>728,5</w:t>
            </w:r>
          </w:p>
        </w:tc>
        <w:tc>
          <w:tcPr>
            <w:tcW w:w="188" w:type="pct"/>
            <w:tcBorders>
              <w:top w:val="nil"/>
              <w:left w:val="nil"/>
              <w:bottom w:val="single" w:sz="4" w:space="0" w:color="203764"/>
              <w:right w:val="single" w:sz="4" w:space="0" w:color="203764"/>
            </w:tcBorders>
            <w:shd w:val="clear" w:color="000000" w:fill="B4C6E7"/>
            <w:noWrap/>
            <w:vAlign w:val="bottom"/>
            <w:hideMark/>
          </w:tcPr>
          <w:p w14:paraId="4FD1CEC1" w14:textId="77777777" w:rsidR="00B46528" w:rsidRPr="00B46528" w:rsidRDefault="00B46528" w:rsidP="00B46528">
            <w:pPr>
              <w:pStyle w:val="Sinespaciado"/>
              <w:rPr>
                <w:sz w:val="12"/>
                <w:szCs w:val="12"/>
              </w:rPr>
            </w:pPr>
            <w:r w:rsidRPr="00B46528">
              <w:rPr>
                <w:sz w:val="12"/>
                <w:szCs w:val="12"/>
              </w:rPr>
              <w:t>68,3</w:t>
            </w:r>
          </w:p>
        </w:tc>
        <w:tc>
          <w:tcPr>
            <w:tcW w:w="188" w:type="pct"/>
            <w:tcBorders>
              <w:top w:val="nil"/>
              <w:left w:val="nil"/>
              <w:bottom w:val="single" w:sz="4" w:space="0" w:color="203764"/>
              <w:right w:val="single" w:sz="4" w:space="0" w:color="203764"/>
            </w:tcBorders>
            <w:shd w:val="clear" w:color="000000" w:fill="B4C6E7"/>
            <w:noWrap/>
            <w:vAlign w:val="bottom"/>
            <w:hideMark/>
          </w:tcPr>
          <w:p w14:paraId="3EF59822" w14:textId="77777777" w:rsidR="00B46528" w:rsidRPr="00B46528" w:rsidRDefault="00B46528" w:rsidP="00B46528">
            <w:pPr>
              <w:pStyle w:val="Sinespaciado"/>
              <w:rPr>
                <w:sz w:val="12"/>
                <w:szCs w:val="12"/>
              </w:rPr>
            </w:pPr>
            <w:r w:rsidRPr="00B46528">
              <w:rPr>
                <w:sz w:val="12"/>
                <w:szCs w:val="12"/>
              </w:rPr>
              <w:t>68,3</w:t>
            </w:r>
          </w:p>
        </w:tc>
        <w:tc>
          <w:tcPr>
            <w:tcW w:w="213" w:type="pct"/>
            <w:tcBorders>
              <w:top w:val="nil"/>
              <w:left w:val="nil"/>
              <w:bottom w:val="single" w:sz="4" w:space="0" w:color="203764"/>
              <w:right w:val="single" w:sz="4" w:space="0" w:color="203764"/>
            </w:tcBorders>
            <w:shd w:val="clear" w:color="000000" w:fill="B4C6E7"/>
            <w:noWrap/>
            <w:vAlign w:val="bottom"/>
            <w:hideMark/>
          </w:tcPr>
          <w:p w14:paraId="6EDA17E8" w14:textId="77777777" w:rsidR="00B46528" w:rsidRPr="00B46528" w:rsidRDefault="00B46528" w:rsidP="00B46528">
            <w:pPr>
              <w:pStyle w:val="Sinespaciado"/>
              <w:rPr>
                <w:sz w:val="12"/>
                <w:szCs w:val="12"/>
              </w:rPr>
            </w:pPr>
            <w:r w:rsidRPr="00B46528">
              <w:rPr>
                <w:sz w:val="12"/>
                <w:szCs w:val="12"/>
              </w:rPr>
              <w:t>200,3</w:t>
            </w:r>
          </w:p>
        </w:tc>
        <w:tc>
          <w:tcPr>
            <w:tcW w:w="203" w:type="pct"/>
            <w:tcBorders>
              <w:top w:val="nil"/>
              <w:left w:val="nil"/>
              <w:bottom w:val="single" w:sz="4" w:space="0" w:color="203764"/>
              <w:right w:val="single" w:sz="4" w:space="0" w:color="203764"/>
            </w:tcBorders>
            <w:shd w:val="clear" w:color="000000" w:fill="B4C6E7"/>
            <w:noWrap/>
            <w:vAlign w:val="bottom"/>
            <w:hideMark/>
          </w:tcPr>
          <w:p w14:paraId="3FD40B07" w14:textId="77777777" w:rsidR="00B46528" w:rsidRPr="00B46528" w:rsidRDefault="00B46528" w:rsidP="00B46528">
            <w:pPr>
              <w:pStyle w:val="Sinespaciado"/>
              <w:rPr>
                <w:sz w:val="12"/>
                <w:szCs w:val="12"/>
              </w:rPr>
            </w:pPr>
            <w:r w:rsidRPr="00B46528">
              <w:rPr>
                <w:sz w:val="12"/>
                <w:szCs w:val="12"/>
              </w:rPr>
              <w:t>11,4</w:t>
            </w:r>
          </w:p>
        </w:tc>
        <w:tc>
          <w:tcPr>
            <w:tcW w:w="213" w:type="pct"/>
            <w:tcBorders>
              <w:top w:val="nil"/>
              <w:left w:val="nil"/>
              <w:bottom w:val="single" w:sz="4" w:space="0" w:color="203764"/>
              <w:right w:val="nil"/>
            </w:tcBorders>
            <w:shd w:val="clear" w:color="000000" w:fill="B4C6E7"/>
            <w:noWrap/>
            <w:vAlign w:val="bottom"/>
            <w:hideMark/>
          </w:tcPr>
          <w:p w14:paraId="44B7ED2D" w14:textId="77777777" w:rsidR="00B46528" w:rsidRPr="00B46528" w:rsidRDefault="00B46528" w:rsidP="00B46528">
            <w:pPr>
              <w:pStyle w:val="Sinespaciado"/>
              <w:rPr>
                <w:sz w:val="12"/>
                <w:szCs w:val="12"/>
              </w:rPr>
            </w:pPr>
            <w:r w:rsidRPr="00B46528">
              <w:rPr>
                <w:sz w:val="12"/>
                <w:szCs w:val="12"/>
              </w:rPr>
              <w:t>227,7</w:t>
            </w:r>
          </w:p>
        </w:tc>
        <w:tc>
          <w:tcPr>
            <w:tcW w:w="225" w:type="pct"/>
            <w:tcBorders>
              <w:top w:val="nil"/>
              <w:left w:val="single" w:sz="8" w:space="0" w:color="203764"/>
              <w:bottom w:val="single" w:sz="4" w:space="0" w:color="203764"/>
              <w:right w:val="single" w:sz="8" w:space="0" w:color="203764"/>
            </w:tcBorders>
            <w:shd w:val="clear" w:color="000000" w:fill="B4C6E7"/>
            <w:noWrap/>
            <w:vAlign w:val="bottom"/>
            <w:hideMark/>
          </w:tcPr>
          <w:p w14:paraId="5F12A4D2" w14:textId="77777777" w:rsidR="00B46528" w:rsidRPr="00B46528" w:rsidRDefault="00B46528" w:rsidP="00B46528">
            <w:pPr>
              <w:pStyle w:val="Sinespaciado"/>
              <w:rPr>
                <w:sz w:val="12"/>
                <w:szCs w:val="12"/>
              </w:rPr>
            </w:pPr>
            <w:r w:rsidRPr="00B46528">
              <w:rPr>
                <w:sz w:val="12"/>
                <w:szCs w:val="12"/>
              </w:rPr>
              <w:t>1304,5</w:t>
            </w:r>
          </w:p>
        </w:tc>
        <w:tc>
          <w:tcPr>
            <w:tcW w:w="130" w:type="pct"/>
            <w:vMerge/>
            <w:tcBorders>
              <w:top w:val="nil"/>
              <w:left w:val="single" w:sz="8" w:space="0" w:color="203764"/>
              <w:bottom w:val="single" w:sz="8" w:space="0" w:color="203764"/>
              <w:right w:val="single" w:sz="8" w:space="0" w:color="203764"/>
            </w:tcBorders>
            <w:vAlign w:val="center"/>
            <w:hideMark/>
          </w:tcPr>
          <w:p w14:paraId="694A0572" w14:textId="77777777" w:rsidR="00B46528" w:rsidRPr="00B46528" w:rsidRDefault="00B46528" w:rsidP="00B46528">
            <w:pPr>
              <w:pStyle w:val="Sinespaciado"/>
              <w:rPr>
                <w:sz w:val="16"/>
              </w:rPr>
            </w:pPr>
          </w:p>
        </w:tc>
        <w:tc>
          <w:tcPr>
            <w:tcW w:w="188" w:type="pct"/>
            <w:tcBorders>
              <w:top w:val="nil"/>
              <w:left w:val="nil"/>
              <w:bottom w:val="single" w:sz="4" w:space="0" w:color="203764"/>
              <w:right w:val="single" w:sz="4" w:space="0" w:color="203764"/>
            </w:tcBorders>
            <w:shd w:val="clear" w:color="000000" w:fill="B4C6E7"/>
            <w:noWrap/>
            <w:vAlign w:val="bottom"/>
            <w:hideMark/>
          </w:tcPr>
          <w:p w14:paraId="57BFDB9A" w14:textId="77777777" w:rsidR="00B46528" w:rsidRPr="00B46528" w:rsidRDefault="00B46528" w:rsidP="00B46528">
            <w:pPr>
              <w:pStyle w:val="Sinespaciado"/>
              <w:rPr>
                <w:sz w:val="12"/>
              </w:rPr>
            </w:pPr>
            <w:r w:rsidRPr="00B46528">
              <w:rPr>
                <w:sz w:val="12"/>
              </w:rPr>
              <w:t>45,5</w:t>
            </w:r>
          </w:p>
        </w:tc>
        <w:tc>
          <w:tcPr>
            <w:tcW w:w="188" w:type="pct"/>
            <w:tcBorders>
              <w:top w:val="nil"/>
              <w:left w:val="nil"/>
              <w:bottom w:val="single" w:sz="4" w:space="0" w:color="203764"/>
              <w:right w:val="nil"/>
            </w:tcBorders>
            <w:shd w:val="clear" w:color="000000" w:fill="B4C6E7"/>
            <w:noWrap/>
            <w:vAlign w:val="bottom"/>
            <w:hideMark/>
          </w:tcPr>
          <w:p w14:paraId="76588014" w14:textId="77777777" w:rsidR="00B46528" w:rsidRPr="00B46528" w:rsidRDefault="00B46528" w:rsidP="00B46528">
            <w:pPr>
              <w:pStyle w:val="Sinespaciado"/>
              <w:rPr>
                <w:sz w:val="12"/>
              </w:rPr>
            </w:pPr>
            <w:r w:rsidRPr="00B46528">
              <w:rPr>
                <w:sz w:val="12"/>
              </w:rPr>
              <w:t>45,5</w:t>
            </w:r>
          </w:p>
        </w:tc>
        <w:tc>
          <w:tcPr>
            <w:tcW w:w="188" w:type="pct"/>
            <w:tcBorders>
              <w:top w:val="nil"/>
              <w:left w:val="single" w:sz="8" w:space="0" w:color="203764"/>
              <w:bottom w:val="single" w:sz="4" w:space="0" w:color="203764"/>
              <w:right w:val="single" w:sz="8" w:space="0" w:color="203764"/>
            </w:tcBorders>
            <w:shd w:val="clear" w:color="000000" w:fill="B4C6E7"/>
            <w:noWrap/>
            <w:vAlign w:val="bottom"/>
            <w:hideMark/>
          </w:tcPr>
          <w:p w14:paraId="3C367700" w14:textId="77777777" w:rsidR="00B46528" w:rsidRPr="00B46528" w:rsidRDefault="00B46528" w:rsidP="00B46528">
            <w:pPr>
              <w:pStyle w:val="Sinespaciado"/>
              <w:rPr>
                <w:sz w:val="12"/>
              </w:rPr>
            </w:pPr>
            <w:r w:rsidRPr="00B46528">
              <w:rPr>
                <w:sz w:val="12"/>
              </w:rPr>
              <w:t>91,1</w:t>
            </w:r>
          </w:p>
        </w:tc>
        <w:tc>
          <w:tcPr>
            <w:tcW w:w="130" w:type="pct"/>
            <w:vMerge/>
            <w:tcBorders>
              <w:top w:val="nil"/>
              <w:left w:val="single" w:sz="8" w:space="0" w:color="203764"/>
              <w:bottom w:val="single" w:sz="8" w:space="0" w:color="203764"/>
              <w:right w:val="single" w:sz="8" w:space="0" w:color="203764"/>
            </w:tcBorders>
            <w:vAlign w:val="center"/>
            <w:hideMark/>
          </w:tcPr>
          <w:p w14:paraId="10801F08" w14:textId="77777777" w:rsidR="00B46528" w:rsidRPr="00B46528" w:rsidRDefault="00B46528" w:rsidP="00B46528">
            <w:pPr>
              <w:pStyle w:val="Sinespaciado"/>
              <w:rPr>
                <w:sz w:val="16"/>
              </w:rPr>
            </w:pPr>
          </w:p>
        </w:tc>
        <w:tc>
          <w:tcPr>
            <w:tcW w:w="238" w:type="pct"/>
            <w:tcBorders>
              <w:top w:val="nil"/>
              <w:left w:val="nil"/>
              <w:bottom w:val="single" w:sz="4" w:space="0" w:color="203764"/>
              <w:right w:val="single" w:sz="8" w:space="0" w:color="203764"/>
            </w:tcBorders>
            <w:shd w:val="clear" w:color="000000" w:fill="B4C6E7"/>
            <w:noWrap/>
            <w:vAlign w:val="bottom"/>
            <w:hideMark/>
          </w:tcPr>
          <w:p w14:paraId="1E333C31" w14:textId="77777777" w:rsidR="00B46528" w:rsidRPr="00B46528" w:rsidRDefault="00B46528" w:rsidP="00B46528">
            <w:pPr>
              <w:pStyle w:val="Sinespaciado"/>
              <w:rPr>
                <w:sz w:val="12"/>
              </w:rPr>
            </w:pPr>
            <w:r w:rsidRPr="00B46528">
              <w:rPr>
                <w:sz w:val="12"/>
              </w:rPr>
              <w:t>2192,4</w:t>
            </w:r>
          </w:p>
        </w:tc>
        <w:tc>
          <w:tcPr>
            <w:tcW w:w="238" w:type="pct"/>
            <w:tcBorders>
              <w:top w:val="nil"/>
              <w:left w:val="nil"/>
              <w:bottom w:val="single" w:sz="4" w:space="0" w:color="203764"/>
              <w:right w:val="single" w:sz="8" w:space="0" w:color="203764"/>
            </w:tcBorders>
            <w:shd w:val="clear" w:color="000000" w:fill="B4C6E7"/>
            <w:noWrap/>
            <w:vAlign w:val="bottom"/>
            <w:hideMark/>
          </w:tcPr>
          <w:p w14:paraId="2E98E5D0" w14:textId="77777777" w:rsidR="00B46528" w:rsidRPr="00B46528" w:rsidRDefault="00B46528" w:rsidP="00B46528">
            <w:pPr>
              <w:pStyle w:val="Sinespaciado"/>
              <w:rPr>
                <w:sz w:val="12"/>
              </w:rPr>
            </w:pPr>
            <w:r w:rsidRPr="00B46528">
              <w:rPr>
                <w:sz w:val="12"/>
              </w:rPr>
              <w:t>2360,9</w:t>
            </w:r>
          </w:p>
        </w:tc>
      </w:tr>
      <w:tr w:rsidR="00B46528" w:rsidRPr="00B46528" w14:paraId="17541E1D" w14:textId="77777777" w:rsidTr="00B46528">
        <w:trPr>
          <w:trHeight w:val="285"/>
        </w:trPr>
        <w:tc>
          <w:tcPr>
            <w:tcW w:w="717" w:type="pct"/>
            <w:tcBorders>
              <w:top w:val="nil"/>
              <w:left w:val="single" w:sz="8" w:space="0" w:color="203764"/>
              <w:bottom w:val="single" w:sz="4" w:space="0" w:color="203764"/>
              <w:right w:val="single" w:sz="8" w:space="0" w:color="203764"/>
            </w:tcBorders>
            <w:shd w:val="clear" w:color="000000" w:fill="4472C4"/>
            <w:noWrap/>
            <w:vAlign w:val="bottom"/>
            <w:hideMark/>
          </w:tcPr>
          <w:p w14:paraId="551A3D68" w14:textId="77777777" w:rsidR="00B46528" w:rsidRPr="00B46528" w:rsidRDefault="00B46528" w:rsidP="00B46528">
            <w:pPr>
              <w:pStyle w:val="Sinespaciado"/>
              <w:rPr>
                <w:sz w:val="16"/>
              </w:rPr>
            </w:pPr>
            <w:r w:rsidRPr="00B46528">
              <w:rPr>
                <w:sz w:val="16"/>
              </w:rPr>
              <w:t>Clarkista</w:t>
            </w:r>
          </w:p>
        </w:tc>
        <w:tc>
          <w:tcPr>
            <w:tcW w:w="238" w:type="pct"/>
            <w:tcBorders>
              <w:top w:val="nil"/>
              <w:left w:val="nil"/>
              <w:bottom w:val="single" w:sz="4" w:space="0" w:color="203764"/>
              <w:right w:val="single" w:sz="8" w:space="0" w:color="203764"/>
            </w:tcBorders>
            <w:shd w:val="clear" w:color="000000" w:fill="8EA9DB"/>
            <w:noWrap/>
            <w:vAlign w:val="bottom"/>
            <w:hideMark/>
          </w:tcPr>
          <w:p w14:paraId="6AB2AF52" w14:textId="77777777" w:rsidR="00B46528" w:rsidRPr="00B46528" w:rsidRDefault="00B46528" w:rsidP="00B46528">
            <w:pPr>
              <w:pStyle w:val="Sinespaciado"/>
              <w:rPr>
                <w:sz w:val="12"/>
              </w:rPr>
            </w:pPr>
            <w:r w:rsidRPr="00B46528">
              <w:rPr>
                <w:sz w:val="12"/>
              </w:rPr>
              <w:t>13146,5</w:t>
            </w:r>
          </w:p>
        </w:tc>
        <w:tc>
          <w:tcPr>
            <w:tcW w:w="130" w:type="pct"/>
            <w:vMerge/>
            <w:tcBorders>
              <w:top w:val="nil"/>
              <w:left w:val="single" w:sz="8" w:space="0" w:color="203764"/>
              <w:bottom w:val="single" w:sz="8" w:space="0" w:color="203764"/>
              <w:right w:val="single" w:sz="8" w:space="0" w:color="203764"/>
            </w:tcBorders>
            <w:vAlign w:val="center"/>
            <w:hideMark/>
          </w:tcPr>
          <w:p w14:paraId="63FCD63F" w14:textId="77777777" w:rsidR="00B46528" w:rsidRPr="00B46528" w:rsidRDefault="00B46528" w:rsidP="00B46528">
            <w:pPr>
              <w:pStyle w:val="Sinespaciado"/>
              <w:rPr>
                <w:sz w:val="16"/>
              </w:rPr>
            </w:pPr>
          </w:p>
        </w:tc>
        <w:tc>
          <w:tcPr>
            <w:tcW w:w="213" w:type="pct"/>
            <w:tcBorders>
              <w:top w:val="nil"/>
              <w:left w:val="nil"/>
              <w:bottom w:val="single" w:sz="4" w:space="0" w:color="203764"/>
              <w:right w:val="single" w:sz="4" w:space="0" w:color="203764"/>
            </w:tcBorders>
            <w:shd w:val="clear" w:color="000000" w:fill="8EA9DB"/>
            <w:noWrap/>
            <w:vAlign w:val="bottom"/>
            <w:hideMark/>
          </w:tcPr>
          <w:p w14:paraId="75B41995" w14:textId="77777777" w:rsidR="00B46528" w:rsidRPr="00B46528" w:rsidRDefault="00B46528" w:rsidP="00B46528">
            <w:pPr>
              <w:pStyle w:val="Sinespaciado"/>
              <w:rPr>
                <w:sz w:val="12"/>
                <w:szCs w:val="12"/>
              </w:rPr>
            </w:pPr>
            <w:r w:rsidRPr="00B46528">
              <w:rPr>
                <w:sz w:val="12"/>
                <w:szCs w:val="12"/>
              </w:rPr>
              <w:t>394,4</w:t>
            </w:r>
          </w:p>
        </w:tc>
        <w:tc>
          <w:tcPr>
            <w:tcW w:w="213" w:type="pct"/>
            <w:tcBorders>
              <w:top w:val="nil"/>
              <w:left w:val="nil"/>
              <w:bottom w:val="single" w:sz="4" w:space="0" w:color="203764"/>
              <w:right w:val="single" w:sz="4" w:space="0" w:color="203764"/>
            </w:tcBorders>
            <w:shd w:val="clear" w:color="000000" w:fill="8EA9DB"/>
            <w:noWrap/>
            <w:vAlign w:val="bottom"/>
            <w:hideMark/>
          </w:tcPr>
          <w:p w14:paraId="19465C26" w14:textId="77777777" w:rsidR="00B46528" w:rsidRPr="00B46528" w:rsidRDefault="00B46528" w:rsidP="00B46528">
            <w:pPr>
              <w:pStyle w:val="Sinespaciado"/>
              <w:rPr>
                <w:sz w:val="12"/>
                <w:szCs w:val="12"/>
              </w:rPr>
            </w:pPr>
            <w:r w:rsidRPr="00B46528">
              <w:rPr>
                <w:sz w:val="12"/>
                <w:szCs w:val="12"/>
              </w:rPr>
              <w:t>1446,1</w:t>
            </w:r>
          </w:p>
        </w:tc>
        <w:tc>
          <w:tcPr>
            <w:tcW w:w="213" w:type="pct"/>
            <w:tcBorders>
              <w:top w:val="nil"/>
              <w:left w:val="nil"/>
              <w:bottom w:val="single" w:sz="4" w:space="0" w:color="203764"/>
              <w:right w:val="single" w:sz="4" w:space="0" w:color="203764"/>
            </w:tcBorders>
            <w:shd w:val="clear" w:color="000000" w:fill="8EA9DB"/>
            <w:noWrap/>
            <w:vAlign w:val="bottom"/>
            <w:hideMark/>
          </w:tcPr>
          <w:p w14:paraId="3B49CA63" w14:textId="77777777" w:rsidR="00B46528" w:rsidRPr="00B46528" w:rsidRDefault="00B46528" w:rsidP="00B46528">
            <w:pPr>
              <w:pStyle w:val="Sinespaciado"/>
              <w:rPr>
                <w:sz w:val="12"/>
                <w:szCs w:val="12"/>
              </w:rPr>
            </w:pPr>
            <w:r w:rsidRPr="00B46528">
              <w:rPr>
                <w:sz w:val="12"/>
                <w:szCs w:val="12"/>
              </w:rPr>
              <w:t>394,4</w:t>
            </w:r>
          </w:p>
        </w:tc>
        <w:tc>
          <w:tcPr>
            <w:tcW w:w="188" w:type="pct"/>
            <w:tcBorders>
              <w:top w:val="nil"/>
              <w:left w:val="nil"/>
              <w:bottom w:val="single" w:sz="4" w:space="0" w:color="203764"/>
              <w:right w:val="nil"/>
            </w:tcBorders>
            <w:shd w:val="clear" w:color="000000" w:fill="8EA9DB"/>
            <w:noWrap/>
            <w:vAlign w:val="bottom"/>
            <w:hideMark/>
          </w:tcPr>
          <w:p w14:paraId="18E614BB" w14:textId="77777777" w:rsidR="00B46528" w:rsidRPr="00B46528" w:rsidRDefault="00B46528" w:rsidP="00B46528">
            <w:pPr>
              <w:pStyle w:val="Sinespaciado"/>
              <w:rPr>
                <w:sz w:val="12"/>
                <w:szCs w:val="12"/>
              </w:rPr>
            </w:pPr>
            <w:r w:rsidRPr="00B46528">
              <w:rPr>
                <w:sz w:val="12"/>
                <w:szCs w:val="12"/>
              </w:rPr>
              <w:t>65,7</w:t>
            </w:r>
          </w:p>
        </w:tc>
        <w:tc>
          <w:tcPr>
            <w:tcW w:w="213" w:type="pct"/>
            <w:tcBorders>
              <w:top w:val="nil"/>
              <w:left w:val="single" w:sz="8" w:space="0" w:color="203764"/>
              <w:bottom w:val="single" w:sz="4" w:space="0" w:color="203764"/>
              <w:right w:val="single" w:sz="8" w:space="0" w:color="203764"/>
            </w:tcBorders>
            <w:shd w:val="clear" w:color="000000" w:fill="8EA9DB"/>
            <w:noWrap/>
            <w:vAlign w:val="bottom"/>
            <w:hideMark/>
          </w:tcPr>
          <w:p w14:paraId="4DB5F877" w14:textId="77777777" w:rsidR="00B46528" w:rsidRPr="00B46528" w:rsidRDefault="00B46528" w:rsidP="00B46528">
            <w:pPr>
              <w:pStyle w:val="Sinespaciado"/>
              <w:rPr>
                <w:sz w:val="12"/>
                <w:szCs w:val="12"/>
              </w:rPr>
            </w:pPr>
            <w:r w:rsidRPr="00B46528">
              <w:rPr>
                <w:sz w:val="12"/>
                <w:szCs w:val="12"/>
              </w:rPr>
              <w:t>2300,6</w:t>
            </w:r>
          </w:p>
        </w:tc>
        <w:tc>
          <w:tcPr>
            <w:tcW w:w="130" w:type="pct"/>
            <w:vMerge/>
            <w:tcBorders>
              <w:top w:val="nil"/>
              <w:left w:val="single" w:sz="8" w:space="0" w:color="203764"/>
              <w:bottom w:val="single" w:sz="8" w:space="0" w:color="203764"/>
              <w:right w:val="single" w:sz="8" w:space="0" w:color="203764"/>
            </w:tcBorders>
            <w:vAlign w:val="center"/>
            <w:hideMark/>
          </w:tcPr>
          <w:p w14:paraId="5909BF5A" w14:textId="77777777" w:rsidR="00B46528" w:rsidRPr="00B46528" w:rsidRDefault="00B46528" w:rsidP="00B46528">
            <w:pPr>
              <w:pStyle w:val="Sinespaciado"/>
              <w:rPr>
                <w:sz w:val="16"/>
              </w:rPr>
            </w:pPr>
          </w:p>
        </w:tc>
        <w:tc>
          <w:tcPr>
            <w:tcW w:w="213" w:type="pct"/>
            <w:tcBorders>
              <w:top w:val="nil"/>
              <w:left w:val="nil"/>
              <w:bottom w:val="single" w:sz="4" w:space="0" w:color="203764"/>
              <w:right w:val="single" w:sz="4" w:space="0" w:color="203764"/>
            </w:tcBorders>
            <w:shd w:val="clear" w:color="000000" w:fill="8EA9DB"/>
            <w:noWrap/>
            <w:vAlign w:val="bottom"/>
            <w:hideMark/>
          </w:tcPr>
          <w:p w14:paraId="65FEBC88" w14:textId="77777777" w:rsidR="00B46528" w:rsidRPr="00B46528" w:rsidRDefault="00B46528" w:rsidP="00B46528">
            <w:pPr>
              <w:pStyle w:val="Sinespaciado"/>
              <w:rPr>
                <w:sz w:val="12"/>
                <w:szCs w:val="12"/>
              </w:rPr>
            </w:pPr>
            <w:r w:rsidRPr="00B46528">
              <w:rPr>
                <w:sz w:val="12"/>
                <w:szCs w:val="12"/>
              </w:rPr>
              <w:t>2103,4</w:t>
            </w:r>
          </w:p>
        </w:tc>
        <w:tc>
          <w:tcPr>
            <w:tcW w:w="188" w:type="pct"/>
            <w:tcBorders>
              <w:top w:val="nil"/>
              <w:left w:val="nil"/>
              <w:bottom w:val="single" w:sz="4" w:space="0" w:color="203764"/>
              <w:right w:val="single" w:sz="4" w:space="0" w:color="203764"/>
            </w:tcBorders>
            <w:shd w:val="clear" w:color="000000" w:fill="8EA9DB"/>
            <w:noWrap/>
            <w:vAlign w:val="bottom"/>
            <w:hideMark/>
          </w:tcPr>
          <w:p w14:paraId="78938944" w14:textId="77777777" w:rsidR="00B46528" w:rsidRPr="00B46528" w:rsidRDefault="00B46528" w:rsidP="00B46528">
            <w:pPr>
              <w:pStyle w:val="Sinespaciado"/>
              <w:rPr>
                <w:sz w:val="12"/>
                <w:szCs w:val="12"/>
              </w:rPr>
            </w:pPr>
            <w:r w:rsidRPr="00B46528">
              <w:rPr>
                <w:sz w:val="12"/>
                <w:szCs w:val="12"/>
              </w:rPr>
              <w:t>197,2</w:t>
            </w:r>
          </w:p>
        </w:tc>
        <w:tc>
          <w:tcPr>
            <w:tcW w:w="188" w:type="pct"/>
            <w:tcBorders>
              <w:top w:val="nil"/>
              <w:left w:val="nil"/>
              <w:bottom w:val="single" w:sz="4" w:space="0" w:color="203764"/>
              <w:right w:val="single" w:sz="4" w:space="0" w:color="203764"/>
            </w:tcBorders>
            <w:shd w:val="clear" w:color="000000" w:fill="8EA9DB"/>
            <w:noWrap/>
            <w:vAlign w:val="bottom"/>
            <w:hideMark/>
          </w:tcPr>
          <w:p w14:paraId="4F05EA11" w14:textId="77777777" w:rsidR="00B46528" w:rsidRPr="00B46528" w:rsidRDefault="00B46528" w:rsidP="00B46528">
            <w:pPr>
              <w:pStyle w:val="Sinespaciado"/>
              <w:rPr>
                <w:sz w:val="12"/>
                <w:szCs w:val="12"/>
              </w:rPr>
            </w:pPr>
            <w:r w:rsidRPr="00B46528">
              <w:rPr>
                <w:sz w:val="12"/>
                <w:szCs w:val="12"/>
              </w:rPr>
              <w:t>197,2</w:t>
            </w:r>
          </w:p>
        </w:tc>
        <w:tc>
          <w:tcPr>
            <w:tcW w:w="213" w:type="pct"/>
            <w:tcBorders>
              <w:top w:val="nil"/>
              <w:left w:val="nil"/>
              <w:bottom w:val="single" w:sz="4" w:space="0" w:color="203764"/>
              <w:right w:val="single" w:sz="4" w:space="0" w:color="203764"/>
            </w:tcBorders>
            <w:shd w:val="clear" w:color="000000" w:fill="8EA9DB"/>
            <w:noWrap/>
            <w:vAlign w:val="bottom"/>
            <w:hideMark/>
          </w:tcPr>
          <w:p w14:paraId="30F16B76" w14:textId="77777777" w:rsidR="00B46528" w:rsidRPr="00B46528" w:rsidRDefault="00B46528" w:rsidP="00B46528">
            <w:pPr>
              <w:pStyle w:val="Sinespaciado"/>
              <w:rPr>
                <w:sz w:val="12"/>
                <w:szCs w:val="12"/>
              </w:rPr>
            </w:pPr>
            <w:r w:rsidRPr="00B46528">
              <w:rPr>
                <w:sz w:val="12"/>
                <w:szCs w:val="12"/>
              </w:rPr>
              <w:t>578,4</w:t>
            </w:r>
          </w:p>
        </w:tc>
        <w:tc>
          <w:tcPr>
            <w:tcW w:w="203" w:type="pct"/>
            <w:tcBorders>
              <w:top w:val="nil"/>
              <w:left w:val="nil"/>
              <w:bottom w:val="single" w:sz="4" w:space="0" w:color="203764"/>
              <w:right w:val="single" w:sz="4" w:space="0" w:color="203764"/>
            </w:tcBorders>
            <w:shd w:val="clear" w:color="000000" w:fill="8EA9DB"/>
            <w:noWrap/>
            <w:vAlign w:val="bottom"/>
            <w:hideMark/>
          </w:tcPr>
          <w:p w14:paraId="38B46D2D" w14:textId="77777777" w:rsidR="00B46528" w:rsidRPr="00B46528" w:rsidRDefault="00B46528" w:rsidP="00B46528">
            <w:pPr>
              <w:pStyle w:val="Sinespaciado"/>
              <w:rPr>
                <w:sz w:val="12"/>
                <w:szCs w:val="12"/>
              </w:rPr>
            </w:pPr>
            <w:r w:rsidRPr="00B46528">
              <w:rPr>
                <w:sz w:val="12"/>
                <w:szCs w:val="12"/>
              </w:rPr>
              <w:t>32,9</w:t>
            </w:r>
          </w:p>
        </w:tc>
        <w:tc>
          <w:tcPr>
            <w:tcW w:w="213" w:type="pct"/>
            <w:tcBorders>
              <w:top w:val="nil"/>
              <w:left w:val="nil"/>
              <w:bottom w:val="single" w:sz="4" w:space="0" w:color="203764"/>
              <w:right w:val="nil"/>
            </w:tcBorders>
            <w:shd w:val="clear" w:color="000000" w:fill="8EA9DB"/>
            <w:noWrap/>
            <w:vAlign w:val="bottom"/>
            <w:hideMark/>
          </w:tcPr>
          <w:p w14:paraId="7CCD32FB" w14:textId="77777777" w:rsidR="00B46528" w:rsidRPr="00B46528" w:rsidRDefault="00B46528" w:rsidP="00B46528">
            <w:pPr>
              <w:pStyle w:val="Sinespaciado"/>
              <w:rPr>
                <w:sz w:val="12"/>
                <w:szCs w:val="12"/>
              </w:rPr>
            </w:pPr>
            <w:r w:rsidRPr="00B46528">
              <w:rPr>
                <w:sz w:val="12"/>
                <w:szCs w:val="12"/>
              </w:rPr>
              <w:t>657,3</w:t>
            </w:r>
          </w:p>
        </w:tc>
        <w:tc>
          <w:tcPr>
            <w:tcW w:w="225" w:type="pct"/>
            <w:tcBorders>
              <w:top w:val="nil"/>
              <w:left w:val="single" w:sz="8" w:space="0" w:color="203764"/>
              <w:bottom w:val="single" w:sz="4" w:space="0" w:color="203764"/>
              <w:right w:val="single" w:sz="8" w:space="0" w:color="203764"/>
            </w:tcBorders>
            <w:shd w:val="clear" w:color="000000" w:fill="8EA9DB"/>
            <w:noWrap/>
            <w:vAlign w:val="bottom"/>
            <w:hideMark/>
          </w:tcPr>
          <w:p w14:paraId="6729CD01" w14:textId="77777777" w:rsidR="00B46528" w:rsidRPr="00B46528" w:rsidRDefault="00B46528" w:rsidP="00B46528">
            <w:pPr>
              <w:pStyle w:val="Sinespaciado"/>
              <w:rPr>
                <w:sz w:val="12"/>
                <w:szCs w:val="12"/>
              </w:rPr>
            </w:pPr>
            <w:r w:rsidRPr="00B46528">
              <w:rPr>
                <w:sz w:val="12"/>
                <w:szCs w:val="12"/>
              </w:rPr>
              <w:t>3766,5</w:t>
            </w:r>
          </w:p>
        </w:tc>
        <w:tc>
          <w:tcPr>
            <w:tcW w:w="130" w:type="pct"/>
            <w:vMerge/>
            <w:tcBorders>
              <w:top w:val="nil"/>
              <w:left w:val="single" w:sz="8" w:space="0" w:color="203764"/>
              <w:bottom w:val="single" w:sz="8" w:space="0" w:color="203764"/>
              <w:right w:val="single" w:sz="8" w:space="0" w:color="203764"/>
            </w:tcBorders>
            <w:vAlign w:val="center"/>
            <w:hideMark/>
          </w:tcPr>
          <w:p w14:paraId="49AA8916" w14:textId="77777777" w:rsidR="00B46528" w:rsidRPr="00B46528" w:rsidRDefault="00B46528" w:rsidP="00B46528">
            <w:pPr>
              <w:pStyle w:val="Sinespaciado"/>
              <w:rPr>
                <w:sz w:val="16"/>
              </w:rPr>
            </w:pPr>
          </w:p>
        </w:tc>
        <w:tc>
          <w:tcPr>
            <w:tcW w:w="188" w:type="pct"/>
            <w:tcBorders>
              <w:top w:val="nil"/>
              <w:left w:val="nil"/>
              <w:bottom w:val="single" w:sz="4" w:space="0" w:color="203764"/>
              <w:right w:val="single" w:sz="4" w:space="0" w:color="203764"/>
            </w:tcBorders>
            <w:shd w:val="clear" w:color="000000" w:fill="8EA9DB"/>
            <w:noWrap/>
            <w:vAlign w:val="bottom"/>
            <w:hideMark/>
          </w:tcPr>
          <w:p w14:paraId="2E59F626" w14:textId="77777777" w:rsidR="00B46528" w:rsidRPr="00B46528" w:rsidRDefault="00B46528" w:rsidP="00B46528">
            <w:pPr>
              <w:pStyle w:val="Sinespaciado"/>
              <w:rPr>
                <w:sz w:val="12"/>
              </w:rPr>
            </w:pPr>
            <w:r w:rsidRPr="00B46528">
              <w:rPr>
                <w:sz w:val="12"/>
              </w:rPr>
              <w:t>131,5</w:t>
            </w:r>
          </w:p>
        </w:tc>
        <w:tc>
          <w:tcPr>
            <w:tcW w:w="188" w:type="pct"/>
            <w:tcBorders>
              <w:top w:val="nil"/>
              <w:left w:val="nil"/>
              <w:bottom w:val="single" w:sz="4" w:space="0" w:color="203764"/>
              <w:right w:val="nil"/>
            </w:tcBorders>
            <w:shd w:val="clear" w:color="000000" w:fill="8EA9DB"/>
            <w:noWrap/>
            <w:vAlign w:val="bottom"/>
            <w:hideMark/>
          </w:tcPr>
          <w:p w14:paraId="4C44CB86" w14:textId="77777777" w:rsidR="00B46528" w:rsidRPr="00B46528" w:rsidRDefault="00B46528" w:rsidP="00B46528">
            <w:pPr>
              <w:pStyle w:val="Sinespaciado"/>
              <w:rPr>
                <w:sz w:val="12"/>
              </w:rPr>
            </w:pPr>
            <w:r w:rsidRPr="00B46528">
              <w:rPr>
                <w:sz w:val="12"/>
              </w:rPr>
              <w:t>131,5</w:t>
            </w:r>
          </w:p>
        </w:tc>
        <w:tc>
          <w:tcPr>
            <w:tcW w:w="188" w:type="pct"/>
            <w:tcBorders>
              <w:top w:val="nil"/>
              <w:left w:val="single" w:sz="8" w:space="0" w:color="203764"/>
              <w:bottom w:val="single" w:sz="4" w:space="0" w:color="203764"/>
              <w:right w:val="single" w:sz="8" w:space="0" w:color="203764"/>
            </w:tcBorders>
            <w:shd w:val="clear" w:color="000000" w:fill="8EA9DB"/>
            <w:noWrap/>
            <w:vAlign w:val="bottom"/>
            <w:hideMark/>
          </w:tcPr>
          <w:p w14:paraId="0640A49B" w14:textId="77777777" w:rsidR="00B46528" w:rsidRPr="00B46528" w:rsidRDefault="00B46528" w:rsidP="00B46528">
            <w:pPr>
              <w:pStyle w:val="Sinespaciado"/>
              <w:rPr>
                <w:sz w:val="12"/>
              </w:rPr>
            </w:pPr>
            <w:r w:rsidRPr="00B46528">
              <w:rPr>
                <w:sz w:val="12"/>
              </w:rPr>
              <w:t>262,9</w:t>
            </w:r>
          </w:p>
        </w:tc>
        <w:tc>
          <w:tcPr>
            <w:tcW w:w="130" w:type="pct"/>
            <w:vMerge/>
            <w:tcBorders>
              <w:top w:val="nil"/>
              <w:left w:val="single" w:sz="8" w:space="0" w:color="203764"/>
              <w:bottom w:val="single" w:sz="8" w:space="0" w:color="203764"/>
              <w:right w:val="single" w:sz="8" w:space="0" w:color="203764"/>
            </w:tcBorders>
            <w:vAlign w:val="center"/>
            <w:hideMark/>
          </w:tcPr>
          <w:p w14:paraId="78F78860" w14:textId="77777777" w:rsidR="00B46528" w:rsidRPr="00B46528" w:rsidRDefault="00B46528" w:rsidP="00B46528">
            <w:pPr>
              <w:pStyle w:val="Sinespaciado"/>
              <w:rPr>
                <w:sz w:val="16"/>
              </w:rPr>
            </w:pPr>
          </w:p>
        </w:tc>
        <w:tc>
          <w:tcPr>
            <w:tcW w:w="238" w:type="pct"/>
            <w:tcBorders>
              <w:top w:val="nil"/>
              <w:left w:val="nil"/>
              <w:bottom w:val="single" w:sz="4" w:space="0" w:color="203764"/>
              <w:right w:val="single" w:sz="8" w:space="0" w:color="203764"/>
            </w:tcBorders>
            <w:shd w:val="clear" w:color="000000" w:fill="8EA9DB"/>
            <w:noWrap/>
            <w:vAlign w:val="bottom"/>
            <w:hideMark/>
          </w:tcPr>
          <w:p w14:paraId="4B37C24F" w14:textId="77777777" w:rsidR="00B46528" w:rsidRPr="00B46528" w:rsidRDefault="00B46528" w:rsidP="00B46528">
            <w:pPr>
              <w:pStyle w:val="Sinespaciado"/>
              <w:rPr>
                <w:sz w:val="12"/>
              </w:rPr>
            </w:pPr>
            <w:r w:rsidRPr="00B46528">
              <w:rPr>
                <w:sz w:val="12"/>
              </w:rPr>
              <w:t>6330,1</w:t>
            </w:r>
          </w:p>
        </w:tc>
        <w:tc>
          <w:tcPr>
            <w:tcW w:w="238" w:type="pct"/>
            <w:tcBorders>
              <w:top w:val="nil"/>
              <w:left w:val="nil"/>
              <w:bottom w:val="single" w:sz="4" w:space="0" w:color="203764"/>
              <w:right w:val="single" w:sz="8" w:space="0" w:color="203764"/>
            </w:tcBorders>
            <w:shd w:val="clear" w:color="000000" w:fill="8EA9DB"/>
            <w:noWrap/>
            <w:vAlign w:val="bottom"/>
            <w:hideMark/>
          </w:tcPr>
          <w:p w14:paraId="35263F38" w14:textId="77777777" w:rsidR="00B46528" w:rsidRPr="00B46528" w:rsidRDefault="00B46528" w:rsidP="00B46528">
            <w:pPr>
              <w:pStyle w:val="Sinespaciado"/>
              <w:rPr>
                <w:sz w:val="12"/>
              </w:rPr>
            </w:pPr>
            <w:r w:rsidRPr="00B46528">
              <w:rPr>
                <w:sz w:val="12"/>
              </w:rPr>
              <w:t>6816,5</w:t>
            </w:r>
          </w:p>
        </w:tc>
      </w:tr>
      <w:tr w:rsidR="00B46528" w:rsidRPr="00B46528" w14:paraId="39419FCF" w14:textId="77777777" w:rsidTr="00B46528">
        <w:trPr>
          <w:trHeight w:val="285"/>
        </w:trPr>
        <w:tc>
          <w:tcPr>
            <w:tcW w:w="717" w:type="pct"/>
            <w:tcBorders>
              <w:top w:val="nil"/>
              <w:left w:val="single" w:sz="8" w:space="0" w:color="203764"/>
              <w:bottom w:val="single" w:sz="4" w:space="0" w:color="203764"/>
              <w:right w:val="single" w:sz="8" w:space="0" w:color="203764"/>
            </w:tcBorders>
            <w:shd w:val="clear" w:color="000000" w:fill="4472C4"/>
            <w:noWrap/>
            <w:vAlign w:val="bottom"/>
            <w:hideMark/>
          </w:tcPr>
          <w:p w14:paraId="1113FF0D" w14:textId="77777777" w:rsidR="00B46528" w:rsidRPr="00B46528" w:rsidRDefault="00B46528" w:rsidP="00B46528">
            <w:pPr>
              <w:pStyle w:val="Sinespaciado"/>
              <w:rPr>
                <w:sz w:val="16"/>
              </w:rPr>
            </w:pPr>
            <w:r w:rsidRPr="00B46528">
              <w:rPr>
                <w:sz w:val="16"/>
              </w:rPr>
              <w:t>Técnico en mantenimiento</w:t>
            </w:r>
          </w:p>
        </w:tc>
        <w:tc>
          <w:tcPr>
            <w:tcW w:w="238" w:type="pct"/>
            <w:tcBorders>
              <w:top w:val="nil"/>
              <w:left w:val="nil"/>
              <w:bottom w:val="single" w:sz="4" w:space="0" w:color="203764"/>
              <w:right w:val="single" w:sz="8" w:space="0" w:color="203764"/>
            </w:tcBorders>
            <w:shd w:val="clear" w:color="000000" w:fill="B4C6E7"/>
            <w:noWrap/>
            <w:vAlign w:val="bottom"/>
            <w:hideMark/>
          </w:tcPr>
          <w:p w14:paraId="472C5842" w14:textId="77777777" w:rsidR="00B46528" w:rsidRPr="00B46528" w:rsidRDefault="00B46528" w:rsidP="00B46528">
            <w:pPr>
              <w:pStyle w:val="Sinespaciado"/>
              <w:rPr>
                <w:sz w:val="12"/>
              </w:rPr>
            </w:pPr>
            <w:r w:rsidRPr="00B46528">
              <w:rPr>
                <w:sz w:val="12"/>
              </w:rPr>
              <w:t>14222,5</w:t>
            </w:r>
          </w:p>
        </w:tc>
        <w:tc>
          <w:tcPr>
            <w:tcW w:w="130" w:type="pct"/>
            <w:vMerge/>
            <w:tcBorders>
              <w:top w:val="nil"/>
              <w:left w:val="single" w:sz="8" w:space="0" w:color="203764"/>
              <w:bottom w:val="single" w:sz="8" w:space="0" w:color="203764"/>
              <w:right w:val="single" w:sz="8" w:space="0" w:color="203764"/>
            </w:tcBorders>
            <w:vAlign w:val="center"/>
            <w:hideMark/>
          </w:tcPr>
          <w:p w14:paraId="0B42C135" w14:textId="77777777" w:rsidR="00B46528" w:rsidRPr="00B46528" w:rsidRDefault="00B46528" w:rsidP="00B46528">
            <w:pPr>
              <w:pStyle w:val="Sinespaciado"/>
              <w:rPr>
                <w:sz w:val="16"/>
              </w:rPr>
            </w:pPr>
          </w:p>
        </w:tc>
        <w:tc>
          <w:tcPr>
            <w:tcW w:w="213" w:type="pct"/>
            <w:tcBorders>
              <w:top w:val="nil"/>
              <w:left w:val="nil"/>
              <w:bottom w:val="single" w:sz="4" w:space="0" w:color="203764"/>
              <w:right w:val="single" w:sz="4" w:space="0" w:color="203764"/>
            </w:tcBorders>
            <w:shd w:val="clear" w:color="000000" w:fill="B4C6E7"/>
            <w:noWrap/>
            <w:vAlign w:val="bottom"/>
            <w:hideMark/>
          </w:tcPr>
          <w:p w14:paraId="1AFAD0F1" w14:textId="77777777" w:rsidR="00B46528" w:rsidRPr="00B46528" w:rsidRDefault="00B46528" w:rsidP="00B46528">
            <w:pPr>
              <w:pStyle w:val="Sinespaciado"/>
              <w:rPr>
                <w:sz w:val="12"/>
                <w:szCs w:val="12"/>
              </w:rPr>
            </w:pPr>
            <w:r w:rsidRPr="00B46528">
              <w:rPr>
                <w:sz w:val="12"/>
                <w:szCs w:val="12"/>
              </w:rPr>
              <w:t>426,7</w:t>
            </w:r>
          </w:p>
        </w:tc>
        <w:tc>
          <w:tcPr>
            <w:tcW w:w="213" w:type="pct"/>
            <w:tcBorders>
              <w:top w:val="nil"/>
              <w:left w:val="nil"/>
              <w:bottom w:val="single" w:sz="4" w:space="0" w:color="203764"/>
              <w:right w:val="single" w:sz="4" w:space="0" w:color="203764"/>
            </w:tcBorders>
            <w:shd w:val="clear" w:color="000000" w:fill="B4C6E7"/>
            <w:noWrap/>
            <w:vAlign w:val="bottom"/>
            <w:hideMark/>
          </w:tcPr>
          <w:p w14:paraId="232E7A5B" w14:textId="77777777" w:rsidR="00B46528" w:rsidRPr="00B46528" w:rsidRDefault="00B46528" w:rsidP="00B46528">
            <w:pPr>
              <w:pStyle w:val="Sinespaciado"/>
              <w:rPr>
                <w:sz w:val="12"/>
                <w:szCs w:val="12"/>
              </w:rPr>
            </w:pPr>
            <w:r w:rsidRPr="00B46528">
              <w:rPr>
                <w:sz w:val="12"/>
                <w:szCs w:val="12"/>
              </w:rPr>
              <w:t>1564,5</w:t>
            </w:r>
          </w:p>
        </w:tc>
        <w:tc>
          <w:tcPr>
            <w:tcW w:w="213" w:type="pct"/>
            <w:tcBorders>
              <w:top w:val="nil"/>
              <w:left w:val="nil"/>
              <w:bottom w:val="single" w:sz="4" w:space="0" w:color="203764"/>
              <w:right w:val="single" w:sz="4" w:space="0" w:color="203764"/>
            </w:tcBorders>
            <w:shd w:val="clear" w:color="000000" w:fill="B4C6E7"/>
            <w:noWrap/>
            <w:vAlign w:val="bottom"/>
            <w:hideMark/>
          </w:tcPr>
          <w:p w14:paraId="4918AF81" w14:textId="77777777" w:rsidR="00B46528" w:rsidRPr="00B46528" w:rsidRDefault="00B46528" w:rsidP="00B46528">
            <w:pPr>
              <w:pStyle w:val="Sinespaciado"/>
              <w:rPr>
                <w:sz w:val="12"/>
                <w:szCs w:val="12"/>
              </w:rPr>
            </w:pPr>
            <w:r w:rsidRPr="00B46528">
              <w:rPr>
                <w:sz w:val="12"/>
                <w:szCs w:val="12"/>
              </w:rPr>
              <w:t>426,7</w:t>
            </w:r>
          </w:p>
        </w:tc>
        <w:tc>
          <w:tcPr>
            <w:tcW w:w="188" w:type="pct"/>
            <w:tcBorders>
              <w:top w:val="nil"/>
              <w:left w:val="nil"/>
              <w:bottom w:val="single" w:sz="4" w:space="0" w:color="203764"/>
              <w:right w:val="nil"/>
            </w:tcBorders>
            <w:shd w:val="clear" w:color="000000" w:fill="B4C6E7"/>
            <w:noWrap/>
            <w:vAlign w:val="bottom"/>
            <w:hideMark/>
          </w:tcPr>
          <w:p w14:paraId="5311B56A" w14:textId="77777777" w:rsidR="00B46528" w:rsidRPr="00B46528" w:rsidRDefault="00B46528" w:rsidP="00B46528">
            <w:pPr>
              <w:pStyle w:val="Sinespaciado"/>
              <w:rPr>
                <w:sz w:val="12"/>
                <w:szCs w:val="12"/>
              </w:rPr>
            </w:pPr>
            <w:r w:rsidRPr="00B46528">
              <w:rPr>
                <w:sz w:val="12"/>
                <w:szCs w:val="12"/>
              </w:rPr>
              <w:t>71,1</w:t>
            </w:r>
          </w:p>
        </w:tc>
        <w:tc>
          <w:tcPr>
            <w:tcW w:w="213" w:type="pct"/>
            <w:tcBorders>
              <w:top w:val="nil"/>
              <w:left w:val="single" w:sz="8" w:space="0" w:color="203764"/>
              <w:bottom w:val="single" w:sz="4" w:space="0" w:color="203764"/>
              <w:right w:val="single" w:sz="8" w:space="0" w:color="203764"/>
            </w:tcBorders>
            <w:shd w:val="clear" w:color="000000" w:fill="B4C6E7"/>
            <w:noWrap/>
            <w:vAlign w:val="bottom"/>
            <w:hideMark/>
          </w:tcPr>
          <w:p w14:paraId="69697D45" w14:textId="77777777" w:rsidR="00B46528" w:rsidRPr="00B46528" w:rsidRDefault="00B46528" w:rsidP="00B46528">
            <w:pPr>
              <w:pStyle w:val="Sinespaciado"/>
              <w:rPr>
                <w:sz w:val="12"/>
                <w:szCs w:val="12"/>
              </w:rPr>
            </w:pPr>
            <w:r w:rsidRPr="00B46528">
              <w:rPr>
                <w:sz w:val="12"/>
                <w:szCs w:val="12"/>
              </w:rPr>
              <w:t>2488,9</w:t>
            </w:r>
          </w:p>
        </w:tc>
        <w:tc>
          <w:tcPr>
            <w:tcW w:w="130" w:type="pct"/>
            <w:vMerge/>
            <w:tcBorders>
              <w:top w:val="nil"/>
              <w:left w:val="single" w:sz="8" w:space="0" w:color="203764"/>
              <w:bottom w:val="single" w:sz="8" w:space="0" w:color="203764"/>
              <w:right w:val="single" w:sz="8" w:space="0" w:color="203764"/>
            </w:tcBorders>
            <w:vAlign w:val="center"/>
            <w:hideMark/>
          </w:tcPr>
          <w:p w14:paraId="0EF7B123" w14:textId="77777777" w:rsidR="00B46528" w:rsidRPr="00B46528" w:rsidRDefault="00B46528" w:rsidP="00B46528">
            <w:pPr>
              <w:pStyle w:val="Sinespaciado"/>
              <w:rPr>
                <w:sz w:val="16"/>
              </w:rPr>
            </w:pPr>
          </w:p>
        </w:tc>
        <w:tc>
          <w:tcPr>
            <w:tcW w:w="213" w:type="pct"/>
            <w:tcBorders>
              <w:top w:val="nil"/>
              <w:left w:val="nil"/>
              <w:bottom w:val="single" w:sz="4" w:space="0" w:color="203764"/>
              <w:right w:val="single" w:sz="4" w:space="0" w:color="203764"/>
            </w:tcBorders>
            <w:shd w:val="clear" w:color="000000" w:fill="B4C6E7"/>
            <w:noWrap/>
            <w:vAlign w:val="bottom"/>
            <w:hideMark/>
          </w:tcPr>
          <w:p w14:paraId="4F5342DD" w14:textId="77777777" w:rsidR="00B46528" w:rsidRPr="00B46528" w:rsidRDefault="00B46528" w:rsidP="00B46528">
            <w:pPr>
              <w:pStyle w:val="Sinespaciado"/>
              <w:rPr>
                <w:sz w:val="12"/>
                <w:szCs w:val="12"/>
              </w:rPr>
            </w:pPr>
            <w:r w:rsidRPr="00B46528">
              <w:rPr>
                <w:sz w:val="12"/>
                <w:szCs w:val="12"/>
              </w:rPr>
              <w:t>2275,6</w:t>
            </w:r>
          </w:p>
        </w:tc>
        <w:tc>
          <w:tcPr>
            <w:tcW w:w="188" w:type="pct"/>
            <w:tcBorders>
              <w:top w:val="nil"/>
              <w:left w:val="nil"/>
              <w:bottom w:val="single" w:sz="4" w:space="0" w:color="203764"/>
              <w:right w:val="single" w:sz="4" w:space="0" w:color="203764"/>
            </w:tcBorders>
            <w:shd w:val="clear" w:color="000000" w:fill="B4C6E7"/>
            <w:noWrap/>
            <w:vAlign w:val="bottom"/>
            <w:hideMark/>
          </w:tcPr>
          <w:p w14:paraId="4838E623" w14:textId="77777777" w:rsidR="00B46528" w:rsidRPr="00B46528" w:rsidRDefault="00B46528" w:rsidP="00B46528">
            <w:pPr>
              <w:pStyle w:val="Sinespaciado"/>
              <w:rPr>
                <w:sz w:val="12"/>
                <w:szCs w:val="12"/>
              </w:rPr>
            </w:pPr>
            <w:r w:rsidRPr="00B46528">
              <w:rPr>
                <w:sz w:val="12"/>
                <w:szCs w:val="12"/>
              </w:rPr>
              <w:t>213,3</w:t>
            </w:r>
          </w:p>
        </w:tc>
        <w:tc>
          <w:tcPr>
            <w:tcW w:w="188" w:type="pct"/>
            <w:tcBorders>
              <w:top w:val="nil"/>
              <w:left w:val="nil"/>
              <w:bottom w:val="single" w:sz="4" w:space="0" w:color="203764"/>
              <w:right w:val="single" w:sz="4" w:space="0" w:color="203764"/>
            </w:tcBorders>
            <w:shd w:val="clear" w:color="000000" w:fill="B4C6E7"/>
            <w:noWrap/>
            <w:vAlign w:val="bottom"/>
            <w:hideMark/>
          </w:tcPr>
          <w:p w14:paraId="49E19BFD" w14:textId="77777777" w:rsidR="00B46528" w:rsidRPr="00B46528" w:rsidRDefault="00B46528" w:rsidP="00B46528">
            <w:pPr>
              <w:pStyle w:val="Sinespaciado"/>
              <w:rPr>
                <w:sz w:val="12"/>
                <w:szCs w:val="12"/>
              </w:rPr>
            </w:pPr>
            <w:r w:rsidRPr="00B46528">
              <w:rPr>
                <w:sz w:val="12"/>
                <w:szCs w:val="12"/>
              </w:rPr>
              <w:t>213,3</w:t>
            </w:r>
          </w:p>
        </w:tc>
        <w:tc>
          <w:tcPr>
            <w:tcW w:w="213" w:type="pct"/>
            <w:tcBorders>
              <w:top w:val="nil"/>
              <w:left w:val="nil"/>
              <w:bottom w:val="single" w:sz="4" w:space="0" w:color="203764"/>
              <w:right w:val="single" w:sz="4" w:space="0" w:color="203764"/>
            </w:tcBorders>
            <w:shd w:val="clear" w:color="000000" w:fill="B4C6E7"/>
            <w:noWrap/>
            <w:vAlign w:val="bottom"/>
            <w:hideMark/>
          </w:tcPr>
          <w:p w14:paraId="6F2A197D" w14:textId="77777777" w:rsidR="00B46528" w:rsidRPr="00B46528" w:rsidRDefault="00B46528" w:rsidP="00B46528">
            <w:pPr>
              <w:pStyle w:val="Sinespaciado"/>
              <w:rPr>
                <w:sz w:val="12"/>
                <w:szCs w:val="12"/>
              </w:rPr>
            </w:pPr>
            <w:r w:rsidRPr="00B46528">
              <w:rPr>
                <w:sz w:val="12"/>
                <w:szCs w:val="12"/>
              </w:rPr>
              <w:t>625,8</w:t>
            </w:r>
          </w:p>
        </w:tc>
        <w:tc>
          <w:tcPr>
            <w:tcW w:w="203" w:type="pct"/>
            <w:tcBorders>
              <w:top w:val="nil"/>
              <w:left w:val="nil"/>
              <w:bottom w:val="single" w:sz="4" w:space="0" w:color="203764"/>
              <w:right w:val="single" w:sz="4" w:space="0" w:color="203764"/>
            </w:tcBorders>
            <w:shd w:val="clear" w:color="000000" w:fill="B4C6E7"/>
            <w:noWrap/>
            <w:vAlign w:val="bottom"/>
            <w:hideMark/>
          </w:tcPr>
          <w:p w14:paraId="3D20D5C8" w14:textId="77777777" w:rsidR="00B46528" w:rsidRPr="00B46528" w:rsidRDefault="00B46528" w:rsidP="00B46528">
            <w:pPr>
              <w:pStyle w:val="Sinespaciado"/>
              <w:rPr>
                <w:sz w:val="12"/>
                <w:szCs w:val="12"/>
              </w:rPr>
            </w:pPr>
            <w:r w:rsidRPr="00B46528">
              <w:rPr>
                <w:sz w:val="12"/>
                <w:szCs w:val="12"/>
              </w:rPr>
              <w:t>35,6</w:t>
            </w:r>
          </w:p>
        </w:tc>
        <w:tc>
          <w:tcPr>
            <w:tcW w:w="213" w:type="pct"/>
            <w:tcBorders>
              <w:top w:val="nil"/>
              <w:left w:val="nil"/>
              <w:bottom w:val="single" w:sz="4" w:space="0" w:color="203764"/>
              <w:right w:val="nil"/>
            </w:tcBorders>
            <w:shd w:val="clear" w:color="000000" w:fill="B4C6E7"/>
            <w:noWrap/>
            <w:vAlign w:val="bottom"/>
            <w:hideMark/>
          </w:tcPr>
          <w:p w14:paraId="2FB63FC9" w14:textId="77777777" w:rsidR="00B46528" w:rsidRPr="00B46528" w:rsidRDefault="00B46528" w:rsidP="00B46528">
            <w:pPr>
              <w:pStyle w:val="Sinespaciado"/>
              <w:rPr>
                <w:sz w:val="12"/>
                <w:szCs w:val="12"/>
              </w:rPr>
            </w:pPr>
            <w:r w:rsidRPr="00B46528">
              <w:rPr>
                <w:sz w:val="12"/>
                <w:szCs w:val="12"/>
              </w:rPr>
              <w:t>711,1</w:t>
            </w:r>
          </w:p>
        </w:tc>
        <w:tc>
          <w:tcPr>
            <w:tcW w:w="225" w:type="pct"/>
            <w:tcBorders>
              <w:top w:val="nil"/>
              <w:left w:val="single" w:sz="8" w:space="0" w:color="203764"/>
              <w:bottom w:val="single" w:sz="4" w:space="0" w:color="203764"/>
              <w:right w:val="single" w:sz="8" w:space="0" w:color="203764"/>
            </w:tcBorders>
            <w:shd w:val="clear" w:color="000000" w:fill="B4C6E7"/>
            <w:noWrap/>
            <w:vAlign w:val="bottom"/>
            <w:hideMark/>
          </w:tcPr>
          <w:p w14:paraId="7DB9CB98" w14:textId="77777777" w:rsidR="00B46528" w:rsidRPr="00B46528" w:rsidRDefault="00B46528" w:rsidP="00B46528">
            <w:pPr>
              <w:pStyle w:val="Sinespaciado"/>
              <w:rPr>
                <w:sz w:val="12"/>
                <w:szCs w:val="12"/>
              </w:rPr>
            </w:pPr>
            <w:r w:rsidRPr="00B46528">
              <w:rPr>
                <w:sz w:val="12"/>
                <w:szCs w:val="12"/>
              </w:rPr>
              <w:t>4074,7</w:t>
            </w:r>
          </w:p>
        </w:tc>
        <w:tc>
          <w:tcPr>
            <w:tcW w:w="130" w:type="pct"/>
            <w:vMerge/>
            <w:tcBorders>
              <w:top w:val="nil"/>
              <w:left w:val="single" w:sz="8" w:space="0" w:color="203764"/>
              <w:bottom w:val="single" w:sz="8" w:space="0" w:color="203764"/>
              <w:right w:val="single" w:sz="8" w:space="0" w:color="203764"/>
            </w:tcBorders>
            <w:vAlign w:val="center"/>
            <w:hideMark/>
          </w:tcPr>
          <w:p w14:paraId="5BC494A8" w14:textId="77777777" w:rsidR="00B46528" w:rsidRPr="00B46528" w:rsidRDefault="00B46528" w:rsidP="00B46528">
            <w:pPr>
              <w:pStyle w:val="Sinespaciado"/>
              <w:rPr>
                <w:sz w:val="16"/>
              </w:rPr>
            </w:pPr>
          </w:p>
        </w:tc>
        <w:tc>
          <w:tcPr>
            <w:tcW w:w="188" w:type="pct"/>
            <w:tcBorders>
              <w:top w:val="nil"/>
              <w:left w:val="nil"/>
              <w:bottom w:val="single" w:sz="4" w:space="0" w:color="203764"/>
              <w:right w:val="single" w:sz="4" w:space="0" w:color="203764"/>
            </w:tcBorders>
            <w:shd w:val="clear" w:color="000000" w:fill="B4C6E7"/>
            <w:noWrap/>
            <w:vAlign w:val="bottom"/>
            <w:hideMark/>
          </w:tcPr>
          <w:p w14:paraId="1F87D669" w14:textId="77777777" w:rsidR="00B46528" w:rsidRPr="00B46528" w:rsidRDefault="00B46528" w:rsidP="00B46528">
            <w:pPr>
              <w:pStyle w:val="Sinespaciado"/>
              <w:rPr>
                <w:sz w:val="12"/>
              </w:rPr>
            </w:pPr>
            <w:r w:rsidRPr="00B46528">
              <w:rPr>
                <w:sz w:val="12"/>
              </w:rPr>
              <w:t>142,2</w:t>
            </w:r>
          </w:p>
        </w:tc>
        <w:tc>
          <w:tcPr>
            <w:tcW w:w="188" w:type="pct"/>
            <w:tcBorders>
              <w:top w:val="nil"/>
              <w:left w:val="nil"/>
              <w:bottom w:val="single" w:sz="4" w:space="0" w:color="203764"/>
              <w:right w:val="nil"/>
            </w:tcBorders>
            <w:shd w:val="clear" w:color="000000" w:fill="B4C6E7"/>
            <w:noWrap/>
            <w:vAlign w:val="bottom"/>
            <w:hideMark/>
          </w:tcPr>
          <w:p w14:paraId="39394AC5" w14:textId="77777777" w:rsidR="00B46528" w:rsidRPr="00B46528" w:rsidRDefault="00B46528" w:rsidP="00B46528">
            <w:pPr>
              <w:pStyle w:val="Sinespaciado"/>
              <w:rPr>
                <w:sz w:val="12"/>
              </w:rPr>
            </w:pPr>
            <w:r w:rsidRPr="00B46528">
              <w:rPr>
                <w:sz w:val="12"/>
              </w:rPr>
              <w:t>142,2</w:t>
            </w:r>
          </w:p>
        </w:tc>
        <w:tc>
          <w:tcPr>
            <w:tcW w:w="188" w:type="pct"/>
            <w:tcBorders>
              <w:top w:val="nil"/>
              <w:left w:val="single" w:sz="8" w:space="0" w:color="203764"/>
              <w:bottom w:val="single" w:sz="4" w:space="0" w:color="203764"/>
              <w:right w:val="single" w:sz="8" w:space="0" w:color="203764"/>
            </w:tcBorders>
            <w:shd w:val="clear" w:color="000000" w:fill="B4C6E7"/>
            <w:noWrap/>
            <w:vAlign w:val="bottom"/>
            <w:hideMark/>
          </w:tcPr>
          <w:p w14:paraId="65F62C20" w14:textId="77777777" w:rsidR="00B46528" w:rsidRPr="00B46528" w:rsidRDefault="00B46528" w:rsidP="00B46528">
            <w:pPr>
              <w:pStyle w:val="Sinespaciado"/>
              <w:rPr>
                <w:sz w:val="12"/>
              </w:rPr>
            </w:pPr>
            <w:r w:rsidRPr="00B46528">
              <w:rPr>
                <w:sz w:val="12"/>
              </w:rPr>
              <w:t>284,4</w:t>
            </w:r>
          </w:p>
        </w:tc>
        <w:tc>
          <w:tcPr>
            <w:tcW w:w="130" w:type="pct"/>
            <w:vMerge/>
            <w:tcBorders>
              <w:top w:val="nil"/>
              <w:left w:val="single" w:sz="8" w:space="0" w:color="203764"/>
              <w:bottom w:val="single" w:sz="8" w:space="0" w:color="203764"/>
              <w:right w:val="single" w:sz="8" w:space="0" w:color="203764"/>
            </w:tcBorders>
            <w:vAlign w:val="center"/>
            <w:hideMark/>
          </w:tcPr>
          <w:p w14:paraId="3007A92F" w14:textId="77777777" w:rsidR="00B46528" w:rsidRPr="00B46528" w:rsidRDefault="00B46528" w:rsidP="00B46528">
            <w:pPr>
              <w:pStyle w:val="Sinespaciado"/>
              <w:rPr>
                <w:sz w:val="16"/>
              </w:rPr>
            </w:pPr>
          </w:p>
        </w:tc>
        <w:tc>
          <w:tcPr>
            <w:tcW w:w="238" w:type="pct"/>
            <w:tcBorders>
              <w:top w:val="nil"/>
              <w:left w:val="nil"/>
              <w:bottom w:val="single" w:sz="4" w:space="0" w:color="203764"/>
              <w:right w:val="single" w:sz="8" w:space="0" w:color="203764"/>
            </w:tcBorders>
            <w:shd w:val="clear" w:color="000000" w:fill="B4C6E7"/>
            <w:noWrap/>
            <w:vAlign w:val="bottom"/>
            <w:hideMark/>
          </w:tcPr>
          <w:p w14:paraId="30F23695" w14:textId="77777777" w:rsidR="00B46528" w:rsidRPr="00B46528" w:rsidRDefault="00B46528" w:rsidP="00B46528">
            <w:pPr>
              <w:pStyle w:val="Sinespaciado"/>
              <w:rPr>
                <w:sz w:val="12"/>
              </w:rPr>
            </w:pPr>
            <w:r w:rsidRPr="00B46528">
              <w:rPr>
                <w:sz w:val="12"/>
              </w:rPr>
              <w:t>6848,1</w:t>
            </w:r>
          </w:p>
        </w:tc>
        <w:tc>
          <w:tcPr>
            <w:tcW w:w="238" w:type="pct"/>
            <w:tcBorders>
              <w:top w:val="nil"/>
              <w:left w:val="nil"/>
              <w:bottom w:val="single" w:sz="4" w:space="0" w:color="203764"/>
              <w:right w:val="single" w:sz="8" w:space="0" w:color="203764"/>
            </w:tcBorders>
            <w:shd w:val="clear" w:color="000000" w:fill="B4C6E7"/>
            <w:noWrap/>
            <w:vAlign w:val="bottom"/>
            <w:hideMark/>
          </w:tcPr>
          <w:p w14:paraId="5724C90B" w14:textId="77777777" w:rsidR="00B46528" w:rsidRPr="00B46528" w:rsidRDefault="00B46528" w:rsidP="00B46528">
            <w:pPr>
              <w:pStyle w:val="Sinespaciado"/>
              <w:rPr>
                <w:sz w:val="12"/>
              </w:rPr>
            </w:pPr>
            <w:r w:rsidRPr="00B46528">
              <w:rPr>
                <w:sz w:val="12"/>
              </w:rPr>
              <w:t>7374,4</w:t>
            </w:r>
          </w:p>
        </w:tc>
      </w:tr>
      <w:tr w:rsidR="00B46528" w:rsidRPr="00B46528" w14:paraId="26B7F8C1" w14:textId="77777777" w:rsidTr="00B46528">
        <w:trPr>
          <w:trHeight w:val="285"/>
        </w:trPr>
        <w:tc>
          <w:tcPr>
            <w:tcW w:w="717" w:type="pct"/>
            <w:tcBorders>
              <w:top w:val="nil"/>
              <w:left w:val="single" w:sz="8" w:space="0" w:color="203764"/>
              <w:bottom w:val="single" w:sz="4" w:space="0" w:color="203764"/>
              <w:right w:val="single" w:sz="8" w:space="0" w:color="203764"/>
            </w:tcBorders>
            <w:shd w:val="clear" w:color="000000" w:fill="4472C4"/>
            <w:noWrap/>
            <w:vAlign w:val="bottom"/>
            <w:hideMark/>
          </w:tcPr>
          <w:p w14:paraId="259CA8DC" w14:textId="77777777" w:rsidR="00B46528" w:rsidRPr="00B46528" w:rsidRDefault="00B46528" w:rsidP="00B46528">
            <w:pPr>
              <w:pStyle w:val="Sinespaciado"/>
              <w:rPr>
                <w:sz w:val="16"/>
              </w:rPr>
            </w:pPr>
            <w:r w:rsidRPr="00B46528">
              <w:rPr>
                <w:sz w:val="16"/>
              </w:rPr>
              <w:t>Técnico electromecánico</w:t>
            </w:r>
          </w:p>
        </w:tc>
        <w:tc>
          <w:tcPr>
            <w:tcW w:w="238" w:type="pct"/>
            <w:tcBorders>
              <w:top w:val="nil"/>
              <w:left w:val="nil"/>
              <w:bottom w:val="single" w:sz="4" w:space="0" w:color="203764"/>
              <w:right w:val="single" w:sz="8" w:space="0" w:color="203764"/>
            </w:tcBorders>
            <w:shd w:val="clear" w:color="000000" w:fill="8EA9DB"/>
            <w:noWrap/>
            <w:vAlign w:val="bottom"/>
            <w:hideMark/>
          </w:tcPr>
          <w:p w14:paraId="0606BF8A" w14:textId="77777777" w:rsidR="00B46528" w:rsidRPr="00B46528" w:rsidRDefault="00B46528" w:rsidP="00B46528">
            <w:pPr>
              <w:pStyle w:val="Sinespaciado"/>
              <w:rPr>
                <w:sz w:val="12"/>
              </w:rPr>
            </w:pPr>
            <w:r w:rsidRPr="00B46528">
              <w:rPr>
                <w:sz w:val="12"/>
              </w:rPr>
              <w:t>8541,6</w:t>
            </w:r>
          </w:p>
        </w:tc>
        <w:tc>
          <w:tcPr>
            <w:tcW w:w="130" w:type="pct"/>
            <w:vMerge/>
            <w:tcBorders>
              <w:top w:val="nil"/>
              <w:left w:val="single" w:sz="8" w:space="0" w:color="203764"/>
              <w:bottom w:val="single" w:sz="8" w:space="0" w:color="203764"/>
              <w:right w:val="single" w:sz="8" w:space="0" w:color="203764"/>
            </w:tcBorders>
            <w:vAlign w:val="center"/>
            <w:hideMark/>
          </w:tcPr>
          <w:p w14:paraId="4BEECCC6" w14:textId="77777777" w:rsidR="00B46528" w:rsidRPr="00B46528" w:rsidRDefault="00B46528" w:rsidP="00B46528">
            <w:pPr>
              <w:pStyle w:val="Sinespaciado"/>
              <w:rPr>
                <w:sz w:val="16"/>
              </w:rPr>
            </w:pPr>
          </w:p>
        </w:tc>
        <w:tc>
          <w:tcPr>
            <w:tcW w:w="213" w:type="pct"/>
            <w:tcBorders>
              <w:top w:val="nil"/>
              <w:left w:val="nil"/>
              <w:bottom w:val="single" w:sz="4" w:space="0" w:color="203764"/>
              <w:right w:val="single" w:sz="4" w:space="0" w:color="203764"/>
            </w:tcBorders>
            <w:shd w:val="clear" w:color="000000" w:fill="8EA9DB"/>
            <w:noWrap/>
            <w:vAlign w:val="bottom"/>
            <w:hideMark/>
          </w:tcPr>
          <w:p w14:paraId="2332B840" w14:textId="77777777" w:rsidR="00B46528" w:rsidRPr="00B46528" w:rsidRDefault="00B46528" w:rsidP="00B46528">
            <w:pPr>
              <w:pStyle w:val="Sinespaciado"/>
              <w:rPr>
                <w:sz w:val="12"/>
                <w:szCs w:val="12"/>
              </w:rPr>
            </w:pPr>
            <w:r w:rsidRPr="00B46528">
              <w:rPr>
                <w:sz w:val="12"/>
                <w:szCs w:val="12"/>
              </w:rPr>
              <w:t>256,2</w:t>
            </w:r>
          </w:p>
        </w:tc>
        <w:tc>
          <w:tcPr>
            <w:tcW w:w="213" w:type="pct"/>
            <w:tcBorders>
              <w:top w:val="nil"/>
              <w:left w:val="nil"/>
              <w:bottom w:val="single" w:sz="4" w:space="0" w:color="203764"/>
              <w:right w:val="single" w:sz="4" w:space="0" w:color="203764"/>
            </w:tcBorders>
            <w:shd w:val="clear" w:color="000000" w:fill="8EA9DB"/>
            <w:noWrap/>
            <w:vAlign w:val="bottom"/>
            <w:hideMark/>
          </w:tcPr>
          <w:p w14:paraId="6BD32D70" w14:textId="77777777" w:rsidR="00B46528" w:rsidRPr="00B46528" w:rsidRDefault="00B46528" w:rsidP="00B46528">
            <w:pPr>
              <w:pStyle w:val="Sinespaciado"/>
              <w:rPr>
                <w:sz w:val="12"/>
                <w:szCs w:val="12"/>
              </w:rPr>
            </w:pPr>
            <w:r w:rsidRPr="00B46528">
              <w:rPr>
                <w:sz w:val="12"/>
                <w:szCs w:val="12"/>
              </w:rPr>
              <w:t>939,6</w:t>
            </w:r>
          </w:p>
        </w:tc>
        <w:tc>
          <w:tcPr>
            <w:tcW w:w="213" w:type="pct"/>
            <w:tcBorders>
              <w:top w:val="nil"/>
              <w:left w:val="nil"/>
              <w:bottom w:val="single" w:sz="4" w:space="0" w:color="203764"/>
              <w:right w:val="single" w:sz="4" w:space="0" w:color="203764"/>
            </w:tcBorders>
            <w:shd w:val="clear" w:color="000000" w:fill="8EA9DB"/>
            <w:noWrap/>
            <w:vAlign w:val="bottom"/>
            <w:hideMark/>
          </w:tcPr>
          <w:p w14:paraId="1F8318C0" w14:textId="77777777" w:rsidR="00B46528" w:rsidRPr="00B46528" w:rsidRDefault="00B46528" w:rsidP="00B46528">
            <w:pPr>
              <w:pStyle w:val="Sinespaciado"/>
              <w:rPr>
                <w:sz w:val="12"/>
                <w:szCs w:val="12"/>
              </w:rPr>
            </w:pPr>
            <w:r w:rsidRPr="00B46528">
              <w:rPr>
                <w:sz w:val="12"/>
                <w:szCs w:val="12"/>
              </w:rPr>
              <w:t>256,2</w:t>
            </w:r>
          </w:p>
        </w:tc>
        <w:tc>
          <w:tcPr>
            <w:tcW w:w="188" w:type="pct"/>
            <w:tcBorders>
              <w:top w:val="nil"/>
              <w:left w:val="nil"/>
              <w:bottom w:val="single" w:sz="4" w:space="0" w:color="203764"/>
              <w:right w:val="nil"/>
            </w:tcBorders>
            <w:shd w:val="clear" w:color="000000" w:fill="8EA9DB"/>
            <w:noWrap/>
            <w:vAlign w:val="bottom"/>
            <w:hideMark/>
          </w:tcPr>
          <w:p w14:paraId="0359495B" w14:textId="77777777" w:rsidR="00B46528" w:rsidRPr="00B46528" w:rsidRDefault="00B46528" w:rsidP="00B46528">
            <w:pPr>
              <w:pStyle w:val="Sinespaciado"/>
              <w:rPr>
                <w:sz w:val="12"/>
                <w:szCs w:val="12"/>
              </w:rPr>
            </w:pPr>
            <w:r w:rsidRPr="00B46528">
              <w:rPr>
                <w:sz w:val="12"/>
                <w:szCs w:val="12"/>
              </w:rPr>
              <w:t>42,7</w:t>
            </w:r>
          </w:p>
        </w:tc>
        <w:tc>
          <w:tcPr>
            <w:tcW w:w="213" w:type="pct"/>
            <w:tcBorders>
              <w:top w:val="nil"/>
              <w:left w:val="single" w:sz="8" w:space="0" w:color="203764"/>
              <w:bottom w:val="single" w:sz="4" w:space="0" w:color="203764"/>
              <w:right w:val="single" w:sz="8" w:space="0" w:color="203764"/>
            </w:tcBorders>
            <w:shd w:val="clear" w:color="000000" w:fill="8EA9DB"/>
            <w:noWrap/>
            <w:vAlign w:val="bottom"/>
            <w:hideMark/>
          </w:tcPr>
          <w:p w14:paraId="135FE61A" w14:textId="77777777" w:rsidR="00B46528" w:rsidRPr="00B46528" w:rsidRDefault="00B46528" w:rsidP="00B46528">
            <w:pPr>
              <w:pStyle w:val="Sinespaciado"/>
              <w:rPr>
                <w:sz w:val="12"/>
                <w:szCs w:val="12"/>
              </w:rPr>
            </w:pPr>
            <w:r w:rsidRPr="00B46528">
              <w:rPr>
                <w:sz w:val="12"/>
                <w:szCs w:val="12"/>
              </w:rPr>
              <w:t>1494,8</w:t>
            </w:r>
          </w:p>
        </w:tc>
        <w:tc>
          <w:tcPr>
            <w:tcW w:w="130" w:type="pct"/>
            <w:vMerge/>
            <w:tcBorders>
              <w:top w:val="nil"/>
              <w:left w:val="single" w:sz="8" w:space="0" w:color="203764"/>
              <w:bottom w:val="single" w:sz="8" w:space="0" w:color="203764"/>
              <w:right w:val="single" w:sz="8" w:space="0" w:color="203764"/>
            </w:tcBorders>
            <w:vAlign w:val="center"/>
            <w:hideMark/>
          </w:tcPr>
          <w:p w14:paraId="610B3634" w14:textId="77777777" w:rsidR="00B46528" w:rsidRPr="00B46528" w:rsidRDefault="00B46528" w:rsidP="00B46528">
            <w:pPr>
              <w:pStyle w:val="Sinespaciado"/>
              <w:rPr>
                <w:sz w:val="16"/>
              </w:rPr>
            </w:pPr>
          </w:p>
        </w:tc>
        <w:tc>
          <w:tcPr>
            <w:tcW w:w="213" w:type="pct"/>
            <w:tcBorders>
              <w:top w:val="nil"/>
              <w:left w:val="nil"/>
              <w:bottom w:val="single" w:sz="4" w:space="0" w:color="203764"/>
              <w:right w:val="single" w:sz="4" w:space="0" w:color="203764"/>
            </w:tcBorders>
            <w:shd w:val="clear" w:color="000000" w:fill="8EA9DB"/>
            <w:noWrap/>
            <w:vAlign w:val="bottom"/>
            <w:hideMark/>
          </w:tcPr>
          <w:p w14:paraId="062B6307" w14:textId="77777777" w:rsidR="00B46528" w:rsidRPr="00B46528" w:rsidRDefault="00B46528" w:rsidP="00B46528">
            <w:pPr>
              <w:pStyle w:val="Sinespaciado"/>
              <w:rPr>
                <w:sz w:val="12"/>
                <w:szCs w:val="12"/>
              </w:rPr>
            </w:pPr>
            <w:r w:rsidRPr="00B46528">
              <w:rPr>
                <w:sz w:val="12"/>
                <w:szCs w:val="12"/>
              </w:rPr>
              <w:t>1366,7</w:t>
            </w:r>
          </w:p>
        </w:tc>
        <w:tc>
          <w:tcPr>
            <w:tcW w:w="188" w:type="pct"/>
            <w:tcBorders>
              <w:top w:val="nil"/>
              <w:left w:val="nil"/>
              <w:bottom w:val="single" w:sz="4" w:space="0" w:color="203764"/>
              <w:right w:val="single" w:sz="4" w:space="0" w:color="203764"/>
            </w:tcBorders>
            <w:shd w:val="clear" w:color="000000" w:fill="8EA9DB"/>
            <w:noWrap/>
            <w:vAlign w:val="bottom"/>
            <w:hideMark/>
          </w:tcPr>
          <w:p w14:paraId="4982B9DE" w14:textId="77777777" w:rsidR="00B46528" w:rsidRPr="00B46528" w:rsidRDefault="00B46528" w:rsidP="00B46528">
            <w:pPr>
              <w:pStyle w:val="Sinespaciado"/>
              <w:rPr>
                <w:sz w:val="12"/>
                <w:szCs w:val="12"/>
              </w:rPr>
            </w:pPr>
            <w:r w:rsidRPr="00B46528">
              <w:rPr>
                <w:sz w:val="12"/>
                <w:szCs w:val="12"/>
              </w:rPr>
              <w:t>128,1</w:t>
            </w:r>
          </w:p>
        </w:tc>
        <w:tc>
          <w:tcPr>
            <w:tcW w:w="188" w:type="pct"/>
            <w:tcBorders>
              <w:top w:val="nil"/>
              <w:left w:val="nil"/>
              <w:bottom w:val="single" w:sz="4" w:space="0" w:color="203764"/>
              <w:right w:val="single" w:sz="4" w:space="0" w:color="203764"/>
            </w:tcBorders>
            <w:shd w:val="clear" w:color="000000" w:fill="8EA9DB"/>
            <w:noWrap/>
            <w:vAlign w:val="bottom"/>
            <w:hideMark/>
          </w:tcPr>
          <w:p w14:paraId="37214793" w14:textId="77777777" w:rsidR="00B46528" w:rsidRPr="00B46528" w:rsidRDefault="00B46528" w:rsidP="00B46528">
            <w:pPr>
              <w:pStyle w:val="Sinespaciado"/>
              <w:rPr>
                <w:sz w:val="12"/>
                <w:szCs w:val="12"/>
              </w:rPr>
            </w:pPr>
            <w:r w:rsidRPr="00B46528">
              <w:rPr>
                <w:sz w:val="12"/>
                <w:szCs w:val="12"/>
              </w:rPr>
              <w:t>128,1</w:t>
            </w:r>
          </w:p>
        </w:tc>
        <w:tc>
          <w:tcPr>
            <w:tcW w:w="213" w:type="pct"/>
            <w:tcBorders>
              <w:top w:val="nil"/>
              <w:left w:val="nil"/>
              <w:bottom w:val="single" w:sz="4" w:space="0" w:color="203764"/>
              <w:right w:val="single" w:sz="4" w:space="0" w:color="203764"/>
            </w:tcBorders>
            <w:shd w:val="clear" w:color="000000" w:fill="8EA9DB"/>
            <w:noWrap/>
            <w:vAlign w:val="bottom"/>
            <w:hideMark/>
          </w:tcPr>
          <w:p w14:paraId="12C3A8A6" w14:textId="77777777" w:rsidR="00B46528" w:rsidRPr="00B46528" w:rsidRDefault="00B46528" w:rsidP="00B46528">
            <w:pPr>
              <w:pStyle w:val="Sinespaciado"/>
              <w:rPr>
                <w:sz w:val="12"/>
                <w:szCs w:val="12"/>
              </w:rPr>
            </w:pPr>
            <w:r w:rsidRPr="00B46528">
              <w:rPr>
                <w:sz w:val="12"/>
                <w:szCs w:val="12"/>
              </w:rPr>
              <w:t>375,8</w:t>
            </w:r>
          </w:p>
        </w:tc>
        <w:tc>
          <w:tcPr>
            <w:tcW w:w="203" w:type="pct"/>
            <w:tcBorders>
              <w:top w:val="nil"/>
              <w:left w:val="nil"/>
              <w:bottom w:val="single" w:sz="4" w:space="0" w:color="203764"/>
              <w:right w:val="single" w:sz="4" w:space="0" w:color="203764"/>
            </w:tcBorders>
            <w:shd w:val="clear" w:color="000000" w:fill="8EA9DB"/>
            <w:noWrap/>
            <w:vAlign w:val="bottom"/>
            <w:hideMark/>
          </w:tcPr>
          <w:p w14:paraId="77299E66" w14:textId="77777777" w:rsidR="00B46528" w:rsidRPr="00B46528" w:rsidRDefault="00B46528" w:rsidP="00B46528">
            <w:pPr>
              <w:pStyle w:val="Sinespaciado"/>
              <w:rPr>
                <w:sz w:val="12"/>
                <w:szCs w:val="12"/>
              </w:rPr>
            </w:pPr>
            <w:r w:rsidRPr="00B46528">
              <w:rPr>
                <w:sz w:val="12"/>
                <w:szCs w:val="12"/>
              </w:rPr>
              <w:t>21,4</w:t>
            </w:r>
          </w:p>
        </w:tc>
        <w:tc>
          <w:tcPr>
            <w:tcW w:w="213" w:type="pct"/>
            <w:tcBorders>
              <w:top w:val="nil"/>
              <w:left w:val="nil"/>
              <w:bottom w:val="single" w:sz="4" w:space="0" w:color="203764"/>
              <w:right w:val="nil"/>
            </w:tcBorders>
            <w:shd w:val="clear" w:color="000000" w:fill="8EA9DB"/>
            <w:noWrap/>
            <w:vAlign w:val="bottom"/>
            <w:hideMark/>
          </w:tcPr>
          <w:p w14:paraId="12AEB4CE" w14:textId="77777777" w:rsidR="00B46528" w:rsidRPr="00B46528" w:rsidRDefault="00B46528" w:rsidP="00B46528">
            <w:pPr>
              <w:pStyle w:val="Sinespaciado"/>
              <w:rPr>
                <w:sz w:val="12"/>
                <w:szCs w:val="12"/>
              </w:rPr>
            </w:pPr>
            <w:r w:rsidRPr="00B46528">
              <w:rPr>
                <w:sz w:val="12"/>
                <w:szCs w:val="12"/>
              </w:rPr>
              <w:t>427,1</w:t>
            </w:r>
          </w:p>
        </w:tc>
        <w:tc>
          <w:tcPr>
            <w:tcW w:w="225" w:type="pct"/>
            <w:tcBorders>
              <w:top w:val="nil"/>
              <w:left w:val="single" w:sz="8" w:space="0" w:color="203764"/>
              <w:bottom w:val="single" w:sz="4" w:space="0" w:color="203764"/>
              <w:right w:val="single" w:sz="8" w:space="0" w:color="203764"/>
            </w:tcBorders>
            <w:shd w:val="clear" w:color="000000" w:fill="8EA9DB"/>
            <w:noWrap/>
            <w:vAlign w:val="bottom"/>
            <w:hideMark/>
          </w:tcPr>
          <w:p w14:paraId="535AFF27" w14:textId="77777777" w:rsidR="00B46528" w:rsidRPr="00B46528" w:rsidRDefault="00B46528" w:rsidP="00B46528">
            <w:pPr>
              <w:pStyle w:val="Sinespaciado"/>
              <w:rPr>
                <w:sz w:val="12"/>
                <w:szCs w:val="12"/>
              </w:rPr>
            </w:pPr>
            <w:r w:rsidRPr="00B46528">
              <w:rPr>
                <w:sz w:val="12"/>
                <w:szCs w:val="12"/>
              </w:rPr>
              <w:t>2447,2</w:t>
            </w:r>
          </w:p>
        </w:tc>
        <w:tc>
          <w:tcPr>
            <w:tcW w:w="130" w:type="pct"/>
            <w:vMerge/>
            <w:tcBorders>
              <w:top w:val="nil"/>
              <w:left w:val="single" w:sz="8" w:space="0" w:color="203764"/>
              <w:bottom w:val="single" w:sz="8" w:space="0" w:color="203764"/>
              <w:right w:val="single" w:sz="8" w:space="0" w:color="203764"/>
            </w:tcBorders>
            <w:vAlign w:val="center"/>
            <w:hideMark/>
          </w:tcPr>
          <w:p w14:paraId="64FB5D79" w14:textId="77777777" w:rsidR="00B46528" w:rsidRPr="00B46528" w:rsidRDefault="00B46528" w:rsidP="00B46528">
            <w:pPr>
              <w:pStyle w:val="Sinespaciado"/>
              <w:rPr>
                <w:sz w:val="16"/>
              </w:rPr>
            </w:pPr>
          </w:p>
        </w:tc>
        <w:tc>
          <w:tcPr>
            <w:tcW w:w="188" w:type="pct"/>
            <w:tcBorders>
              <w:top w:val="nil"/>
              <w:left w:val="nil"/>
              <w:bottom w:val="single" w:sz="4" w:space="0" w:color="203764"/>
              <w:right w:val="single" w:sz="4" w:space="0" w:color="203764"/>
            </w:tcBorders>
            <w:shd w:val="clear" w:color="000000" w:fill="8EA9DB"/>
            <w:noWrap/>
            <w:vAlign w:val="bottom"/>
            <w:hideMark/>
          </w:tcPr>
          <w:p w14:paraId="1A3DD0CA" w14:textId="77777777" w:rsidR="00B46528" w:rsidRPr="00B46528" w:rsidRDefault="00B46528" w:rsidP="00B46528">
            <w:pPr>
              <w:pStyle w:val="Sinespaciado"/>
              <w:rPr>
                <w:sz w:val="12"/>
              </w:rPr>
            </w:pPr>
            <w:r w:rsidRPr="00B46528">
              <w:rPr>
                <w:sz w:val="12"/>
              </w:rPr>
              <w:t>85,4</w:t>
            </w:r>
          </w:p>
        </w:tc>
        <w:tc>
          <w:tcPr>
            <w:tcW w:w="188" w:type="pct"/>
            <w:tcBorders>
              <w:top w:val="nil"/>
              <w:left w:val="nil"/>
              <w:bottom w:val="single" w:sz="4" w:space="0" w:color="203764"/>
              <w:right w:val="nil"/>
            </w:tcBorders>
            <w:shd w:val="clear" w:color="000000" w:fill="8EA9DB"/>
            <w:noWrap/>
            <w:vAlign w:val="bottom"/>
            <w:hideMark/>
          </w:tcPr>
          <w:p w14:paraId="507F8317" w14:textId="77777777" w:rsidR="00B46528" w:rsidRPr="00B46528" w:rsidRDefault="00B46528" w:rsidP="00B46528">
            <w:pPr>
              <w:pStyle w:val="Sinespaciado"/>
              <w:rPr>
                <w:sz w:val="12"/>
              </w:rPr>
            </w:pPr>
            <w:r w:rsidRPr="00B46528">
              <w:rPr>
                <w:sz w:val="12"/>
              </w:rPr>
              <w:t>85,4</w:t>
            </w:r>
          </w:p>
        </w:tc>
        <w:tc>
          <w:tcPr>
            <w:tcW w:w="188" w:type="pct"/>
            <w:tcBorders>
              <w:top w:val="nil"/>
              <w:left w:val="single" w:sz="8" w:space="0" w:color="203764"/>
              <w:bottom w:val="single" w:sz="4" w:space="0" w:color="203764"/>
              <w:right w:val="single" w:sz="8" w:space="0" w:color="203764"/>
            </w:tcBorders>
            <w:shd w:val="clear" w:color="000000" w:fill="8EA9DB"/>
            <w:noWrap/>
            <w:vAlign w:val="bottom"/>
            <w:hideMark/>
          </w:tcPr>
          <w:p w14:paraId="46D4DB8D" w14:textId="77777777" w:rsidR="00B46528" w:rsidRPr="00B46528" w:rsidRDefault="00B46528" w:rsidP="00B46528">
            <w:pPr>
              <w:pStyle w:val="Sinespaciado"/>
              <w:rPr>
                <w:sz w:val="12"/>
              </w:rPr>
            </w:pPr>
            <w:r w:rsidRPr="00B46528">
              <w:rPr>
                <w:sz w:val="12"/>
              </w:rPr>
              <w:t>170,8</w:t>
            </w:r>
          </w:p>
        </w:tc>
        <w:tc>
          <w:tcPr>
            <w:tcW w:w="130" w:type="pct"/>
            <w:vMerge/>
            <w:tcBorders>
              <w:top w:val="nil"/>
              <w:left w:val="single" w:sz="8" w:space="0" w:color="203764"/>
              <w:bottom w:val="single" w:sz="8" w:space="0" w:color="203764"/>
              <w:right w:val="single" w:sz="8" w:space="0" w:color="203764"/>
            </w:tcBorders>
            <w:vAlign w:val="center"/>
            <w:hideMark/>
          </w:tcPr>
          <w:p w14:paraId="6EF79406" w14:textId="77777777" w:rsidR="00B46528" w:rsidRPr="00B46528" w:rsidRDefault="00B46528" w:rsidP="00B46528">
            <w:pPr>
              <w:pStyle w:val="Sinespaciado"/>
              <w:rPr>
                <w:sz w:val="16"/>
              </w:rPr>
            </w:pPr>
          </w:p>
        </w:tc>
        <w:tc>
          <w:tcPr>
            <w:tcW w:w="238" w:type="pct"/>
            <w:tcBorders>
              <w:top w:val="nil"/>
              <w:left w:val="nil"/>
              <w:bottom w:val="single" w:sz="4" w:space="0" w:color="203764"/>
              <w:right w:val="single" w:sz="8" w:space="0" w:color="203764"/>
            </w:tcBorders>
            <w:shd w:val="clear" w:color="000000" w:fill="8EA9DB"/>
            <w:noWrap/>
            <w:vAlign w:val="bottom"/>
            <w:hideMark/>
          </w:tcPr>
          <w:p w14:paraId="2AF6A849" w14:textId="77777777" w:rsidR="00B46528" w:rsidRPr="00B46528" w:rsidRDefault="00B46528" w:rsidP="00B46528">
            <w:pPr>
              <w:pStyle w:val="Sinespaciado"/>
              <w:rPr>
                <w:sz w:val="12"/>
              </w:rPr>
            </w:pPr>
            <w:r w:rsidRPr="00B46528">
              <w:rPr>
                <w:sz w:val="12"/>
              </w:rPr>
              <w:t>4112,8</w:t>
            </w:r>
          </w:p>
        </w:tc>
        <w:tc>
          <w:tcPr>
            <w:tcW w:w="238" w:type="pct"/>
            <w:tcBorders>
              <w:top w:val="nil"/>
              <w:left w:val="nil"/>
              <w:bottom w:val="single" w:sz="4" w:space="0" w:color="203764"/>
              <w:right w:val="single" w:sz="8" w:space="0" w:color="203764"/>
            </w:tcBorders>
            <w:shd w:val="clear" w:color="000000" w:fill="8EA9DB"/>
            <w:noWrap/>
            <w:vAlign w:val="bottom"/>
            <w:hideMark/>
          </w:tcPr>
          <w:p w14:paraId="53A2C6F8" w14:textId="77777777" w:rsidR="00B46528" w:rsidRPr="00B46528" w:rsidRDefault="00B46528" w:rsidP="00B46528">
            <w:pPr>
              <w:pStyle w:val="Sinespaciado"/>
              <w:rPr>
                <w:sz w:val="12"/>
              </w:rPr>
            </w:pPr>
            <w:r w:rsidRPr="00B46528">
              <w:rPr>
                <w:sz w:val="12"/>
              </w:rPr>
              <w:t>4428,8</w:t>
            </w:r>
          </w:p>
        </w:tc>
      </w:tr>
      <w:tr w:rsidR="00B46528" w:rsidRPr="00B46528" w14:paraId="121D7289" w14:textId="77777777" w:rsidTr="00B46528">
        <w:trPr>
          <w:trHeight w:val="285"/>
        </w:trPr>
        <w:tc>
          <w:tcPr>
            <w:tcW w:w="717" w:type="pct"/>
            <w:tcBorders>
              <w:top w:val="nil"/>
              <w:left w:val="single" w:sz="8" w:space="0" w:color="203764"/>
              <w:bottom w:val="single" w:sz="4" w:space="0" w:color="203764"/>
              <w:right w:val="single" w:sz="8" w:space="0" w:color="203764"/>
            </w:tcBorders>
            <w:shd w:val="clear" w:color="000000" w:fill="4472C4"/>
            <w:noWrap/>
            <w:vAlign w:val="bottom"/>
            <w:hideMark/>
          </w:tcPr>
          <w:p w14:paraId="7ACEC3B9" w14:textId="77777777" w:rsidR="00B46528" w:rsidRPr="00B46528" w:rsidRDefault="00B46528" w:rsidP="00B46528">
            <w:pPr>
              <w:pStyle w:val="Sinespaciado"/>
              <w:rPr>
                <w:sz w:val="16"/>
              </w:rPr>
            </w:pPr>
            <w:r w:rsidRPr="00B46528">
              <w:rPr>
                <w:sz w:val="16"/>
              </w:rPr>
              <w:t>Ingeniero industrial</w:t>
            </w:r>
          </w:p>
        </w:tc>
        <w:tc>
          <w:tcPr>
            <w:tcW w:w="238" w:type="pct"/>
            <w:tcBorders>
              <w:top w:val="nil"/>
              <w:left w:val="nil"/>
              <w:bottom w:val="single" w:sz="4" w:space="0" w:color="203764"/>
              <w:right w:val="single" w:sz="8" w:space="0" w:color="203764"/>
            </w:tcBorders>
            <w:shd w:val="clear" w:color="000000" w:fill="B4C6E7"/>
            <w:noWrap/>
            <w:vAlign w:val="bottom"/>
            <w:hideMark/>
          </w:tcPr>
          <w:p w14:paraId="69379893" w14:textId="77777777" w:rsidR="00B46528" w:rsidRPr="00B46528" w:rsidRDefault="00B46528" w:rsidP="00B46528">
            <w:pPr>
              <w:pStyle w:val="Sinespaciado"/>
              <w:rPr>
                <w:sz w:val="12"/>
              </w:rPr>
            </w:pPr>
            <w:r w:rsidRPr="00B46528">
              <w:rPr>
                <w:sz w:val="12"/>
              </w:rPr>
              <w:t>35996,7</w:t>
            </w:r>
          </w:p>
        </w:tc>
        <w:tc>
          <w:tcPr>
            <w:tcW w:w="130" w:type="pct"/>
            <w:vMerge/>
            <w:tcBorders>
              <w:top w:val="nil"/>
              <w:left w:val="single" w:sz="8" w:space="0" w:color="203764"/>
              <w:bottom w:val="single" w:sz="8" w:space="0" w:color="203764"/>
              <w:right w:val="single" w:sz="8" w:space="0" w:color="203764"/>
            </w:tcBorders>
            <w:vAlign w:val="center"/>
            <w:hideMark/>
          </w:tcPr>
          <w:p w14:paraId="14E52FB9" w14:textId="77777777" w:rsidR="00B46528" w:rsidRPr="00B46528" w:rsidRDefault="00B46528" w:rsidP="00B46528">
            <w:pPr>
              <w:pStyle w:val="Sinespaciado"/>
              <w:rPr>
                <w:sz w:val="16"/>
              </w:rPr>
            </w:pPr>
          </w:p>
        </w:tc>
        <w:tc>
          <w:tcPr>
            <w:tcW w:w="213" w:type="pct"/>
            <w:tcBorders>
              <w:top w:val="nil"/>
              <w:left w:val="nil"/>
              <w:bottom w:val="single" w:sz="4" w:space="0" w:color="203764"/>
              <w:right w:val="single" w:sz="4" w:space="0" w:color="203764"/>
            </w:tcBorders>
            <w:shd w:val="clear" w:color="000000" w:fill="B4C6E7"/>
            <w:noWrap/>
            <w:vAlign w:val="bottom"/>
            <w:hideMark/>
          </w:tcPr>
          <w:p w14:paraId="37648A66" w14:textId="77777777" w:rsidR="00B46528" w:rsidRPr="00B46528" w:rsidRDefault="00B46528" w:rsidP="00B46528">
            <w:pPr>
              <w:pStyle w:val="Sinespaciado"/>
              <w:rPr>
                <w:sz w:val="12"/>
                <w:szCs w:val="12"/>
              </w:rPr>
            </w:pPr>
            <w:r w:rsidRPr="00B46528">
              <w:rPr>
                <w:sz w:val="12"/>
                <w:szCs w:val="12"/>
              </w:rPr>
              <w:t>1079,9</w:t>
            </w:r>
          </w:p>
        </w:tc>
        <w:tc>
          <w:tcPr>
            <w:tcW w:w="213" w:type="pct"/>
            <w:tcBorders>
              <w:top w:val="nil"/>
              <w:left w:val="nil"/>
              <w:bottom w:val="single" w:sz="4" w:space="0" w:color="203764"/>
              <w:right w:val="single" w:sz="4" w:space="0" w:color="203764"/>
            </w:tcBorders>
            <w:shd w:val="clear" w:color="000000" w:fill="B4C6E7"/>
            <w:noWrap/>
            <w:vAlign w:val="bottom"/>
            <w:hideMark/>
          </w:tcPr>
          <w:p w14:paraId="271E3BC1" w14:textId="77777777" w:rsidR="00B46528" w:rsidRPr="00B46528" w:rsidRDefault="00B46528" w:rsidP="00B46528">
            <w:pPr>
              <w:pStyle w:val="Sinespaciado"/>
              <w:rPr>
                <w:sz w:val="12"/>
                <w:szCs w:val="12"/>
              </w:rPr>
            </w:pPr>
            <w:r w:rsidRPr="00B46528">
              <w:rPr>
                <w:sz w:val="12"/>
                <w:szCs w:val="12"/>
              </w:rPr>
              <w:t>3959,6</w:t>
            </w:r>
          </w:p>
        </w:tc>
        <w:tc>
          <w:tcPr>
            <w:tcW w:w="213" w:type="pct"/>
            <w:tcBorders>
              <w:top w:val="nil"/>
              <w:left w:val="nil"/>
              <w:bottom w:val="single" w:sz="4" w:space="0" w:color="203764"/>
              <w:right w:val="single" w:sz="4" w:space="0" w:color="203764"/>
            </w:tcBorders>
            <w:shd w:val="clear" w:color="000000" w:fill="B4C6E7"/>
            <w:noWrap/>
            <w:vAlign w:val="bottom"/>
            <w:hideMark/>
          </w:tcPr>
          <w:p w14:paraId="4DE726A4" w14:textId="77777777" w:rsidR="00B46528" w:rsidRPr="00B46528" w:rsidRDefault="00B46528" w:rsidP="00B46528">
            <w:pPr>
              <w:pStyle w:val="Sinespaciado"/>
              <w:rPr>
                <w:sz w:val="12"/>
                <w:szCs w:val="12"/>
              </w:rPr>
            </w:pPr>
            <w:r w:rsidRPr="00B46528">
              <w:rPr>
                <w:sz w:val="12"/>
                <w:szCs w:val="12"/>
              </w:rPr>
              <w:t>1079,9</w:t>
            </w:r>
          </w:p>
        </w:tc>
        <w:tc>
          <w:tcPr>
            <w:tcW w:w="188" w:type="pct"/>
            <w:tcBorders>
              <w:top w:val="nil"/>
              <w:left w:val="nil"/>
              <w:bottom w:val="single" w:sz="4" w:space="0" w:color="203764"/>
              <w:right w:val="nil"/>
            </w:tcBorders>
            <w:shd w:val="clear" w:color="000000" w:fill="B4C6E7"/>
            <w:noWrap/>
            <w:vAlign w:val="bottom"/>
            <w:hideMark/>
          </w:tcPr>
          <w:p w14:paraId="37C23F04" w14:textId="77777777" w:rsidR="00B46528" w:rsidRPr="00B46528" w:rsidRDefault="00B46528" w:rsidP="00B46528">
            <w:pPr>
              <w:pStyle w:val="Sinespaciado"/>
              <w:rPr>
                <w:sz w:val="12"/>
                <w:szCs w:val="12"/>
              </w:rPr>
            </w:pPr>
            <w:r w:rsidRPr="00B46528">
              <w:rPr>
                <w:sz w:val="12"/>
                <w:szCs w:val="12"/>
              </w:rPr>
              <w:t>180,0</w:t>
            </w:r>
          </w:p>
        </w:tc>
        <w:tc>
          <w:tcPr>
            <w:tcW w:w="213" w:type="pct"/>
            <w:tcBorders>
              <w:top w:val="nil"/>
              <w:left w:val="single" w:sz="8" w:space="0" w:color="203764"/>
              <w:bottom w:val="single" w:sz="4" w:space="0" w:color="203764"/>
              <w:right w:val="single" w:sz="8" w:space="0" w:color="203764"/>
            </w:tcBorders>
            <w:shd w:val="clear" w:color="000000" w:fill="B4C6E7"/>
            <w:noWrap/>
            <w:vAlign w:val="bottom"/>
            <w:hideMark/>
          </w:tcPr>
          <w:p w14:paraId="31F84356" w14:textId="77777777" w:rsidR="00B46528" w:rsidRPr="00B46528" w:rsidRDefault="00B46528" w:rsidP="00B46528">
            <w:pPr>
              <w:pStyle w:val="Sinespaciado"/>
              <w:rPr>
                <w:sz w:val="12"/>
                <w:szCs w:val="12"/>
              </w:rPr>
            </w:pPr>
            <w:r w:rsidRPr="00B46528">
              <w:rPr>
                <w:sz w:val="12"/>
                <w:szCs w:val="12"/>
              </w:rPr>
              <w:t>6299,4</w:t>
            </w:r>
          </w:p>
        </w:tc>
        <w:tc>
          <w:tcPr>
            <w:tcW w:w="130" w:type="pct"/>
            <w:vMerge/>
            <w:tcBorders>
              <w:top w:val="nil"/>
              <w:left w:val="single" w:sz="8" w:space="0" w:color="203764"/>
              <w:bottom w:val="single" w:sz="8" w:space="0" w:color="203764"/>
              <w:right w:val="single" w:sz="8" w:space="0" w:color="203764"/>
            </w:tcBorders>
            <w:vAlign w:val="center"/>
            <w:hideMark/>
          </w:tcPr>
          <w:p w14:paraId="1C3C0DA4" w14:textId="77777777" w:rsidR="00B46528" w:rsidRPr="00B46528" w:rsidRDefault="00B46528" w:rsidP="00B46528">
            <w:pPr>
              <w:pStyle w:val="Sinespaciado"/>
              <w:rPr>
                <w:sz w:val="16"/>
              </w:rPr>
            </w:pPr>
          </w:p>
        </w:tc>
        <w:tc>
          <w:tcPr>
            <w:tcW w:w="213" w:type="pct"/>
            <w:tcBorders>
              <w:top w:val="nil"/>
              <w:left w:val="nil"/>
              <w:bottom w:val="single" w:sz="4" w:space="0" w:color="203764"/>
              <w:right w:val="single" w:sz="4" w:space="0" w:color="203764"/>
            </w:tcBorders>
            <w:shd w:val="clear" w:color="000000" w:fill="B4C6E7"/>
            <w:noWrap/>
            <w:vAlign w:val="bottom"/>
            <w:hideMark/>
          </w:tcPr>
          <w:p w14:paraId="46E4066C" w14:textId="77777777" w:rsidR="00B46528" w:rsidRPr="00B46528" w:rsidRDefault="00B46528" w:rsidP="00B46528">
            <w:pPr>
              <w:pStyle w:val="Sinespaciado"/>
              <w:rPr>
                <w:sz w:val="12"/>
                <w:szCs w:val="12"/>
              </w:rPr>
            </w:pPr>
            <w:r w:rsidRPr="00B46528">
              <w:rPr>
                <w:sz w:val="12"/>
                <w:szCs w:val="12"/>
              </w:rPr>
              <w:t>5759,5</w:t>
            </w:r>
          </w:p>
        </w:tc>
        <w:tc>
          <w:tcPr>
            <w:tcW w:w="188" w:type="pct"/>
            <w:tcBorders>
              <w:top w:val="nil"/>
              <w:left w:val="nil"/>
              <w:bottom w:val="single" w:sz="4" w:space="0" w:color="203764"/>
              <w:right w:val="single" w:sz="4" w:space="0" w:color="203764"/>
            </w:tcBorders>
            <w:shd w:val="clear" w:color="000000" w:fill="B4C6E7"/>
            <w:noWrap/>
            <w:vAlign w:val="bottom"/>
            <w:hideMark/>
          </w:tcPr>
          <w:p w14:paraId="34D73FC4" w14:textId="77777777" w:rsidR="00B46528" w:rsidRPr="00B46528" w:rsidRDefault="00B46528" w:rsidP="00B46528">
            <w:pPr>
              <w:pStyle w:val="Sinespaciado"/>
              <w:rPr>
                <w:sz w:val="12"/>
                <w:szCs w:val="12"/>
              </w:rPr>
            </w:pPr>
            <w:r w:rsidRPr="00B46528">
              <w:rPr>
                <w:sz w:val="12"/>
                <w:szCs w:val="12"/>
              </w:rPr>
              <w:t>539,9</w:t>
            </w:r>
          </w:p>
        </w:tc>
        <w:tc>
          <w:tcPr>
            <w:tcW w:w="188" w:type="pct"/>
            <w:tcBorders>
              <w:top w:val="nil"/>
              <w:left w:val="nil"/>
              <w:bottom w:val="single" w:sz="4" w:space="0" w:color="203764"/>
              <w:right w:val="single" w:sz="4" w:space="0" w:color="203764"/>
            </w:tcBorders>
            <w:shd w:val="clear" w:color="000000" w:fill="B4C6E7"/>
            <w:noWrap/>
            <w:vAlign w:val="bottom"/>
            <w:hideMark/>
          </w:tcPr>
          <w:p w14:paraId="40B61693" w14:textId="77777777" w:rsidR="00B46528" w:rsidRPr="00B46528" w:rsidRDefault="00B46528" w:rsidP="00B46528">
            <w:pPr>
              <w:pStyle w:val="Sinespaciado"/>
              <w:rPr>
                <w:sz w:val="12"/>
                <w:szCs w:val="12"/>
              </w:rPr>
            </w:pPr>
            <w:r w:rsidRPr="00B46528">
              <w:rPr>
                <w:sz w:val="12"/>
                <w:szCs w:val="12"/>
              </w:rPr>
              <w:t>539,9</w:t>
            </w:r>
          </w:p>
        </w:tc>
        <w:tc>
          <w:tcPr>
            <w:tcW w:w="213" w:type="pct"/>
            <w:tcBorders>
              <w:top w:val="nil"/>
              <w:left w:val="nil"/>
              <w:bottom w:val="single" w:sz="4" w:space="0" w:color="203764"/>
              <w:right w:val="single" w:sz="4" w:space="0" w:color="203764"/>
            </w:tcBorders>
            <w:shd w:val="clear" w:color="000000" w:fill="B4C6E7"/>
            <w:noWrap/>
            <w:vAlign w:val="bottom"/>
            <w:hideMark/>
          </w:tcPr>
          <w:p w14:paraId="248CCD1C" w14:textId="77777777" w:rsidR="00B46528" w:rsidRPr="00B46528" w:rsidRDefault="00B46528" w:rsidP="00B46528">
            <w:pPr>
              <w:pStyle w:val="Sinespaciado"/>
              <w:rPr>
                <w:sz w:val="12"/>
                <w:szCs w:val="12"/>
              </w:rPr>
            </w:pPr>
            <w:r w:rsidRPr="00B46528">
              <w:rPr>
                <w:sz w:val="12"/>
                <w:szCs w:val="12"/>
              </w:rPr>
              <w:t>1583,9</w:t>
            </w:r>
          </w:p>
        </w:tc>
        <w:tc>
          <w:tcPr>
            <w:tcW w:w="203" w:type="pct"/>
            <w:tcBorders>
              <w:top w:val="nil"/>
              <w:left w:val="nil"/>
              <w:bottom w:val="single" w:sz="4" w:space="0" w:color="203764"/>
              <w:right w:val="single" w:sz="4" w:space="0" w:color="203764"/>
            </w:tcBorders>
            <w:shd w:val="clear" w:color="000000" w:fill="B4C6E7"/>
            <w:noWrap/>
            <w:vAlign w:val="bottom"/>
            <w:hideMark/>
          </w:tcPr>
          <w:p w14:paraId="48A57E7E" w14:textId="77777777" w:rsidR="00B46528" w:rsidRPr="00B46528" w:rsidRDefault="00B46528" w:rsidP="00B46528">
            <w:pPr>
              <w:pStyle w:val="Sinespaciado"/>
              <w:rPr>
                <w:sz w:val="12"/>
                <w:szCs w:val="12"/>
              </w:rPr>
            </w:pPr>
            <w:r w:rsidRPr="00B46528">
              <w:rPr>
                <w:sz w:val="12"/>
                <w:szCs w:val="12"/>
              </w:rPr>
              <w:t>90,0</w:t>
            </w:r>
          </w:p>
        </w:tc>
        <w:tc>
          <w:tcPr>
            <w:tcW w:w="213" w:type="pct"/>
            <w:tcBorders>
              <w:top w:val="nil"/>
              <w:left w:val="nil"/>
              <w:bottom w:val="single" w:sz="4" w:space="0" w:color="203764"/>
              <w:right w:val="nil"/>
            </w:tcBorders>
            <w:shd w:val="clear" w:color="000000" w:fill="B4C6E7"/>
            <w:noWrap/>
            <w:vAlign w:val="bottom"/>
            <w:hideMark/>
          </w:tcPr>
          <w:p w14:paraId="0FF28104" w14:textId="77777777" w:rsidR="00B46528" w:rsidRPr="00B46528" w:rsidRDefault="00B46528" w:rsidP="00B46528">
            <w:pPr>
              <w:pStyle w:val="Sinespaciado"/>
              <w:rPr>
                <w:sz w:val="12"/>
                <w:szCs w:val="12"/>
              </w:rPr>
            </w:pPr>
            <w:r w:rsidRPr="00B46528">
              <w:rPr>
                <w:sz w:val="12"/>
                <w:szCs w:val="12"/>
              </w:rPr>
              <w:t>1799,8</w:t>
            </w:r>
          </w:p>
        </w:tc>
        <w:tc>
          <w:tcPr>
            <w:tcW w:w="225" w:type="pct"/>
            <w:tcBorders>
              <w:top w:val="nil"/>
              <w:left w:val="single" w:sz="8" w:space="0" w:color="203764"/>
              <w:bottom w:val="single" w:sz="4" w:space="0" w:color="203764"/>
              <w:right w:val="single" w:sz="8" w:space="0" w:color="203764"/>
            </w:tcBorders>
            <w:shd w:val="clear" w:color="000000" w:fill="B4C6E7"/>
            <w:noWrap/>
            <w:vAlign w:val="bottom"/>
            <w:hideMark/>
          </w:tcPr>
          <w:p w14:paraId="654C36BD" w14:textId="77777777" w:rsidR="00B46528" w:rsidRPr="00B46528" w:rsidRDefault="00B46528" w:rsidP="00B46528">
            <w:pPr>
              <w:pStyle w:val="Sinespaciado"/>
              <w:rPr>
                <w:sz w:val="12"/>
                <w:szCs w:val="12"/>
              </w:rPr>
            </w:pPr>
            <w:r w:rsidRPr="00B46528">
              <w:rPr>
                <w:sz w:val="12"/>
                <w:szCs w:val="12"/>
              </w:rPr>
              <w:t>######</w:t>
            </w:r>
          </w:p>
        </w:tc>
        <w:tc>
          <w:tcPr>
            <w:tcW w:w="130" w:type="pct"/>
            <w:vMerge/>
            <w:tcBorders>
              <w:top w:val="nil"/>
              <w:left w:val="single" w:sz="8" w:space="0" w:color="203764"/>
              <w:bottom w:val="single" w:sz="8" w:space="0" w:color="203764"/>
              <w:right w:val="single" w:sz="8" w:space="0" w:color="203764"/>
            </w:tcBorders>
            <w:vAlign w:val="center"/>
            <w:hideMark/>
          </w:tcPr>
          <w:p w14:paraId="37DCEB05" w14:textId="77777777" w:rsidR="00B46528" w:rsidRPr="00B46528" w:rsidRDefault="00B46528" w:rsidP="00B46528">
            <w:pPr>
              <w:pStyle w:val="Sinespaciado"/>
              <w:rPr>
                <w:sz w:val="16"/>
              </w:rPr>
            </w:pPr>
          </w:p>
        </w:tc>
        <w:tc>
          <w:tcPr>
            <w:tcW w:w="188" w:type="pct"/>
            <w:tcBorders>
              <w:top w:val="nil"/>
              <w:left w:val="nil"/>
              <w:bottom w:val="single" w:sz="4" w:space="0" w:color="203764"/>
              <w:right w:val="single" w:sz="4" w:space="0" w:color="203764"/>
            </w:tcBorders>
            <w:shd w:val="clear" w:color="000000" w:fill="B4C6E7"/>
            <w:noWrap/>
            <w:vAlign w:val="bottom"/>
            <w:hideMark/>
          </w:tcPr>
          <w:p w14:paraId="3130EA0C" w14:textId="77777777" w:rsidR="00B46528" w:rsidRPr="00B46528" w:rsidRDefault="00B46528" w:rsidP="00B46528">
            <w:pPr>
              <w:pStyle w:val="Sinespaciado"/>
              <w:rPr>
                <w:sz w:val="12"/>
              </w:rPr>
            </w:pPr>
            <w:r w:rsidRPr="00B46528">
              <w:rPr>
                <w:sz w:val="12"/>
              </w:rPr>
              <w:t>360,0</w:t>
            </w:r>
          </w:p>
        </w:tc>
        <w:tc>
          <w:tcPr>
            <w:tcW w:w="188" w:type="pct"/>
            <w:tcBorders>
              <w:top w:val="nil"/>
              <w:left w:val="nil"/>
              <w:bottom w:val="single" w:sz="4" w:space="0" w:color="203764"/>
              <w:right w:val="nil"/>
            </w:tcBorders>
            <w:shd w:val="clear" w:color="000000" w:fill="B4C6E7"/>
            <w:noWrap/>
            <w:vAlign w:val="bottom"/>
            <w:hideMark/>
          </w:tcPr>
          <w:p w14:paraId="3C8F8FEC" w14:textId="77777777" w:rsidR="00B46528" w:rsidRPr="00B46528" w:rsidRDefault="00B46528" w:rsidP="00B46528">
            <w:pPr>
              <w:pStyle w:val="Sinespaciado"/>
              <w:rPr>
                <w:sz w:val="12"/>
              </w:rPr>
            </w:pPr>
            <w:r w:rsidRPr="00B46528">
              <w:rPr>
                <w:sz w:val="12"/>
              </w:rPr>
              <w:t>360,0</w:t>
            </w:r>
          </w:p>
        </w:tc>
        <w:tc>
          <w:tcPr>
            <w:tcW w:w="188" w:type="pct"/>
            <w:tcBorders>
              <w:top w:val="nil"/>
              <w:left w:val="single" w:sz="8" w:space="0" w:color="203764"/>
              <w:bottom w:val="single" w:sz="4" w:space="0" w:color="203764"/>
              <w:right w:val="single" w:sz="8" w:space="0" w:color="203764"/>
            </w:tcBorders>
            <w:shd w:val="clear" w:color="000000" w:fill="B4C6E7"/>
            <w:noWrap/>
            <w:vAlign w:val="bottom"/>
            <w:hideMark/>
          </w:tcPr>
          <w:p w14:paraId="6A912819" w14:textId="77777777" w:rsidR="00B46528" w:rsidRPr="00B46528" w:rsidRDefault="00B46528" w:rsidP="00B46528">
            <w:pPr>
              <w:pStyle w:val="Sinespaciado"/>
              <w:rPr>
                <w:sz w:val="12"/>
              </w:rPr>
            </w:pPr>
            <w:r w:rsidRPr="00B46528">
              <w:rPr>
                <w:sz w:val="12"/>
              </w:rPr>
              <w:t>719,9</w:t>
            </w:r>
          </w:p>
        </w:tc>
        <w:tc>
          <w:tcPr>
            <w:tcW w:w="130" w:type="pct"/>
            <w:vMerge/>
            <w:tcBorders>
              <w:top w:val="nil"/>
              <w:left w:val="single" w:sz="8" w:space="0" w:color="203764"/>
              <w:bottom w:val="single" w:sz="8" w:space="0" w:color="203764"/>
              <w:right w:val="single" w:sz="8" w:space="0" w:color="203764"/>
            </w:tcBorders>
            <w:vAlign w:val="center"/>
            <w:hideMark/>
          </w:tcPr>
          <w:p w14:paraId="5DBC3F57" w14:textId="77777777" w:rsidR="00B46528" w:rsidRPr="00B46528" w:rsidRDefault="00B46528" w:rsidP="00B46528">
            <w:pPr>
              <w:pStyle w:val="Sinespaciado"/>
              <w:rPr>
                <w:sz w:val="16"/>
              </w:rPr>
            </w:pPr>
          </w:p>
        </w:tc>
        <w:tc>
          <w:tcPr>
            <w:tcW w:w="238" w:type="pct"/>
            <w:tcBorders>
              <w:top w:val="nil"/>
              <w:left w:val="nil"/>
              <w:bottom w:val="single" w:sz="4" w:space="0" w:color="203764"/>
              <w:right w:val="single" w:sz="8" w:space="0" w:color="203764"/>
            </w:tcBorders>
            <w:shd w:val="clear" w:color="000000" w:fill="B4C6E7"/>
            <w:noWrap/>
            <w:vAlign w:val="bottom"/>
            <w:hideMark/>
          </w:tcPr>
          <w:p w14:paraId="19D6DAE7" w14:textId="77777777" w:rsidR="00B46528" w:rsidRPr="00B46528" w:rsidRDefault="00B46528" w:rsidP="00B46528">
            <w:pPr>
              <w:pStyle w:val="Sinespaciado"/>
              <w:rPr>
                <w:sz w:val="12"/>
              </w:rPr>
            </w:pPr>
            <w:r w:rsidRPr="00B46528">
              <w:rPr>
                <w:sz w:val="12"/>
              </w:rPr>
              <w:t>17332,4</w:t>
            </w:r>
          </w:p>
        </w:tc>
        <w:tc>
          <w:tcPr>
            <w:tcW w:w="238" w:type="pct"/>
            <w:tcBorders>
              <w:top w:val="nil"/>
              <w:left w:val="nil"/>
              <w:bottom w:val="single" w:sz="4" w:space="0" w:color="203764"/>
              <w:right w:val="single" w:sz="8" w:space="0" w:color="203764"/>
            </w:tcBorders>
            <w:shd w:val="clear" w:color="000000" w:fill="B4C6E7"/>
            <w:noWrap/>
            <w:vAlign w:val="bottom"/>
            <w:hideMark/>
          </w:tcPr>
          <w:p w14:paraId="629891C7" w14:textId="77777777" w:rsidR="00B46528" w:rsidRPr="00B46528" w:rsidRDefault="00B46528" w:rsidP="00B46528">
            <w:pPr>
              <w:pStyle w:val="Sinespaciado"/>
              <w:rPr>
                <w:sz w:val="12"/>
              </w:rPr>
            </w:pPr>
            <w:r w:rsidRPr="00B46528">
              <w:rPr>
                <w:sz w:val="12"/>
              </w:rPr>
              <w:t>18664,3</w:t>
            </w:r>
          </w:p>
        </w:tc>
      </w:tr>
      <w:tr w:rsidR="00B46528" w:rsidRPr="00B46528" w14:paraId="051AC4A5" w14:textId="77777777" w:rsidTr="00B46528">
        <w:trPr>
          <w:trHeight w:val="285"/>
        </w:trPr>
        <w:tc>
          <w:tcPr>
            <w:tcW w:w="717" w:type="pct"/>
            <w:tcBorders>
              <w:top w:val="nil"/>
              <w:left w:val="single" w:sz="8" w:space="0" w:color="203764"/>
              <w:bottom w:val="single" w:sz="4" w:space="0" w:color="203764"/>
              <w:right w:val="single" w:sz="8" w:space="0" w:color="203764"/>
            </w:tcBorders>
            <w:shd w:val="clear" w:color="000000" w:fill="4472C4"/>
            <w:noWrap/>
            <w:vAlign w:val="bottom"/>
            <w:hideMark/>
          </w:tcPr>
          <w:p w14:paraId="0EBFB32F" w14:textId="77777777" w:rsidR="00B46528" w:rsidRPr="00B46528" w:rsidRDefault="00B46528" w:rsidP="00B46528">
            <w:pPr>
              <w:pStyle w:val="Sinespaciado"/>
              <w:rPr>
                <w:sz w:val="16"/>
              </w:rPr>
            </w:pPr>
            <w:r w:rsidRPr="00B46528">
              <w:rPr>
                <w:sz w:val="16"/>
              </w:rPr>
              <w:t>Recepcionista</w:t>
            </w:r>
          </w:p>
        </w:tc>
        <w:tc>
          <w:tcPr>
            <w:tcW w:w="238" w:type="pct"/>
            <w:tcBorders>
              <w:top w:val="nil"/>
              <w:left w:val="nil"/>
              <w:bottom w:val="single" w:sz="4" w:space="0" w:color="203764"/>
              <w:right w:val="single" w:sz="8" w:space="0" w:color="203764"/>
            </w:tcBorders>
            <w:shd w:val="clear" w:color="000000" w:fill="8EA9DB"/>
            <w:noWrap/>
            <w:vAlign w:val="bottom"/>
            <w:hideMark/>
          </w:tcPr>
          <w:p w14:paraId="6B49DB80" w14:textId="77777777" w:rsidR="00B46528" w:rsidRPr="00B46528" w:rsidRDefault="00B46528" w:rsidP="00B46528">
            <w:pPr>
              <w:pStyle w:val="Sinespaciado"/>
              <w:rPr>
                <w:sz w:val="12"/>
              </w:rPr>
            </w:pPr>
            <w:r w:rsidRPr="00B46528">
              <w:rPr>
                <w:sz w:val="12"/>
              </w:rPr>
              <w:t>11855,3</w:t>
            </w:r>
          </w:p>
        </w:tc>
        <w:tc>
          <w:tcPr>
            <w:tcW w:w="130" w:type="pct"/>
            <w:vMerge/>
            <w:tcBorders>
              <w:top w:val="nil"/>
              <w:left w:val="single" w:sz="8" w:space="0" w:color="203764"/>
              <w:bottom w:val="single" w:sz="8" w:space="0" w:color="203764"/>
              <w:right w:val="single" w:sz="8" w:space="0" w:color="203764"/>
            </w:tcBorders>
            <w:vAlign w:val="center"/>
            <w:hideMark/>
          </w:tcPr>
          <w:p w14:paraId="0B76BE01" w14:textId="77777777" w:rsidR="00B46528" w:rsidRPr="00B46528" w:rsidRDefault="00B46528" w:rsidP="00B46528">
            <w:pPr>
              <w:pStyle w:val="Sinespaciado"/>
              <w:rPr>
                <w:sz w:val="16"/>
              </w:rPr>
            </w:pPr>
          </w:p>
        </w:tc>
        <w:tc>
          <w:tcPr>
            <w:tcW w:w="213" w:type="pct"/>
            <w:tcBorders>
              <w:top w:val="nil"/>
              <w:left w:val="nil"/>
              <w:bottom w:val="single" w:sz="4" w:space="0" w:color="203764"/>
              <w:right w:val="single" w:sz="4" w:space="0" w:color="203764"/>
            </w:tcBorders>
            <w:shd w:val="clear" w:color="000000" w:fill="8EA9DB"/>
            <w:noWrap/>
            <w:vAlign w:val="bottom"/>
            <w:hideMark/>
          </w:tcPr>
          <w:p w14:paraId="6563F39E" w14:textId="77777777" w:rsidR="00B46528" w:rsidRPr="00B46528" w:rsidRDefault="00B46528" w:rsidP="00B46528">
            <w:pPr>
              <w:pStyle w:val="Sinespaciado"/>
              <w:rPr>
                <w:sz w:val="12"/>
                <w:szCs w:val="12"/>
              </w:rPr>
            </w:pPr>
            <w:r w:rsidRPr="00B46528">
              <w:rPr>
                <w:sz w:val="12"/>
                <w:szCs w:val="12"/>
              </w:rPr>
              <w:t>355,7</w:t>
            </w:r>
          </w:p>
        </w:tc>
        <w:tc>
          <w:tcPr>
            <w:tcW w:w="213" w:type="pct"/>
            <w:tcBorders>
              <w:top w:val="nil"/>
              <w:left w:val="nil"/>
              <w:bottom w:val="single" w:sz="4" w:space="0" w:color="203764"/>
              <w:right w:val="single" w:sz="4" w:space="0" w:color="203764"/>
            </w:tcBorders>
            <w:shd w:val="clear" w:color="000000" w:fill="8EA9DB"/>
            <w:noWrap/>
            <w:vAlign w:val="bottom"/>
            <w:hideMark/>
          </w:tcPr>
          <w:p w14:paraId="4685EAA3" w14:textId="77777777" w:rsidR="00B46528" w:rsidRPr="00B46528" w:rsidRDefault="00B46528" w:rsidP="00B46528">
            <w:pPr>
              <w:pStyle w:val="Sinespaciado"/>
              <w:rPr>
                <w:sz w:val="12"/>
                <w:szCs w:val="12"/>
              </w:rPr>
            </w:pPr>
            <w:r w:rsidRPr="00B46528">
              <w:rPr>
                <w:sz w:val="12"/>
                <w:szCs w:val="12"/>
              </w:rPr>
              <w:t>1304,1</w:t>
            </w:r>
          </w:p>
        </w:tc>
        <w:tc>
          <w:tcPr>
            <w:tcW w:w="213" w:type="pct"/>
            <w:tcBorders>
              <w:top w:val="nil"/>
              <w:left w:val="nil"/>
              <w:bottom w:val="single" w:sz="4" w:space="0" w:color="203764"/>
              <w:right w:val="single" w:sz="4" w:space="0" w:color="203764"/>
            </w:tcBorders>
            <w:shd w:val="clear" w:color="000000" w:fill="8EA9DB"/>
            <w:noWrap/>
            <w:vAlign w:val="bottom"/>
            <w:hideMark/>
          </w:tcPr>
          <w:p w14:paraId="1A873AD2" w14:textId="77777777" w:rsidR="00B46528" w:rsidRPr="00B46528" w:rsidRDefault="00B46528" w:rsidP="00B46528">
            <w:pPr>
              <w:pStyle w:val="Sinespaciado"/>
              <w:rPr>
                <w:sz w:val="12"/>
                <w:szCs w:val="12"/>
              </w:rPr>
            </w:pPr>
            <w:r w:rsidRPr="00B46528">
              <w:rPr>
                <w:sz w:val="12"/>
                <w:szCs w:val="12"/>
              </w:rPr>
              <w:t>355,7</w:t>
            </w:r>
          </w:p>
        </w:tc>
        <w:tc>
          <w:tcPr>
            <w:tcW w:w="188" w:type="pct"/>
            <w:tcBorders>
              <w:top w:val="nil"/>
              <w:left w:val="nil"/>
              <w:bottom w:val="single" w:sz="4" w:space="0" w:color="203764"/>
              <w:right w:val="nil"/>
            </w:tcBorders>
            <w:shd w:val="clear" w:color="000000" w:fill="8EA9DB"/>
            <w:noWrap/>
            <w:vAlign w:val="bottom"/>
            <w:hideMark/>
          </w:tcPr>
          <w:p w14:paraId="50E84854" w14:textId="77777777" w:rsidR="00B46528" w:rsidRPr="00B46528" w:rsidRDefault="00B46528" w:rsidP="00B46528">
            <w:pPr>
              <w:pStyle w:val="Sinespaciado"/>
              <w:rPr>
                <w:sz w:val="12"/>
                <w:szCs w:val="12"/>
              </w:rPr>
            </w:pPr>
            <w:r w:rsidRPr="00B46528">
              <w:rPr>
                <w:sz w:val="12"/>
                <w:szCs w:val="12"/>
              </w:rPr>
              <w:t>59,3</w:t>
            </w:r>
          </w:p>
        </w:tc>
        <w:tc>
          <w:tcPr>
            <w:tcW w:w="213" w:type="pct"/>
            <w:tcBorders>
              <w:top w:val="nil"/>
              <w:left w:val="single" w:sz="8" w:space="0" w:color="203764"/>
              <w:bottom w:val="single" w:sz="4" w:space="0" w:color="203764"/>
              <w:right w:val="single" w:sz="8" w:space="0" w:color="203764"/>
            </w:tcBorders>
            <w:shd w:val="clear" w:color="000000" w:fill="8EA9DB"/>
            <w:noWrap/>
            <w:vAlign w:val="bottom"/>
            <w:hideMark/>
          </w:tcPr>
          <w:p w14:paraId="7A2BA7A3" w14:textId="77777777" w:rsidR="00B46528" w:rsidRPr="00B46528" w:rsidRDefault="00B46528" w:rsidP="00B46528">
            <w:pPr>
              <w:pStyle w:val="Sinespaciado"/>
              <w:rPr>
                <w:sz w:val="12"/>
                <w:szCs w:val="12"/>
              </w:rPr>
            </w:pPr>
            <w:r w:rsidRPr="00B46528">
              <w:rPr>
                <w:sz w:val="12"/>
                <w:szCs w:val="12"/>
              </w:rPr>
              <w:t>2074,7</w:t>
            </w:r>
          </w:p>
        </w:tc>
        <w:tc>
          <w:tcPr>
            <w:tcW w:w="130" w:type="pct"/>
            <w:vMerge/>
            <w:tcBorders>
              <w:top w:val="nil"/>
              <w:left w:val="single" w:sz="8" w:space="0" w:color="203764"/>
              <w:bottom w:val="single" w:sz="8" w:space="0" w:color="203764"/>
              <w:right w:val="single" w:sz="8" w:space="0" w:color="203764"/>
            </w:tcBorders>
            <w:vAlign w:val="center"/>
            <w:hideMark/>
          </w:tcPr>
          <w:p w14:paraId="77CB1258" w14:textId="77777777" w:rsidR="00B46528" w:rsidRPr="00B46528" w:rsidRDefault="00B46528" w:rsidP="00B46528">
            <w:pPr>
              <w:pStyle w:val="Sinespaciado"/>
              <w:rPr>
                <w:sz w:val="16"/>
              </w:rPr>
            </w:pPr>
          </w:p>
        </w:tc>
        <w:tc>
          <w:tcPr>
            <w:tcW w:w="213" w:type="pct"/>
            <w:tcBorders>
              <w:top w:val="nil"/>
              <w:left w:val="nil"/>
              <w:bottom w:val="single" w:sz="4" w:space="0" w:color="203764"/>
              <w:right w:val="single" w:sz="4" w:space="0" w:color="203764"/>
            </w:tcBorders>
            <w:shd w:val="clear" w:color="000000" w:fill="8EA9DB"/>
            <w:noWrap/>
            <w:vAlign w:val="bottom"/>
            <w:hideMark/>
          </w:tcPr>
          <w:p w14:paraId="448BBD2B" w14:textId="77777777" w:rsidR="00B46528" w:rsidRPr="00B46528" w:rsidRDefault="00B46528" w:rsidP="00B46528">
            <w:pPr>
              <w:pStyle w:val="Sinespaciado"/>
              <w:rPr>
                <w:sz w:val="12"/>
                <w:szCs w:val="12"/>
              </w:rPr>
            </w:pPr>
            <w:r w:rsidRPr="00B46528">
              <w:rPr>
                <w:sz w:val="12"/>
                <w:szCs w:val="12"/>
              </w:rPr>
              <w:t>1896,8</w:t>
            </w:r>
          </w:p>
        </w:tc>
        <w:tc>
          <w:tcPr>
            <w:tcW w:w="188" w:type="pct"/>
            <w:tcBorders>
              <w:top w:val="nil"/>
              <w:left w:val="nil"/>
              <w:bottom w:val="single" w:sz="4" w:space="0" w:color="203764"/>
              <w:right w:val="single" w:sz="4" w:space="0" w:color="203764"/>
            </w:tcBorders>
            <w:shd w:val="clear" w:color="000000" w:fill="8EA9DB"/>
            <w:noWrap/>
            <w:vAlign w:val="bottom"/>
            <w:hideMark/>
          </w:tcPr>
          <w:p w14:paraId="3FE4F68F" w14:textId="77777777" w:rsidR="00B46528" w:rsidRPr="00B46528" w:rsidRDefault="00B46528" w:rsidP="00B46528">
            <w:pPr>
              <w:pStyle w:val="Sinespaciado"/>
              <w:rPr>
                <w:sz w:val="12"/>
                <w:szCs w:val="12"/>
              </w:rPr>
            </w:pPr>
            <w:r w:rsidRPr="00B46528">
              <w:rPr>
                <w:sz w:val="12"/>
                <w:szCs w:val="12"/>
              </w:rPr>
              <w:t>177,8</w:t>
            </w:r>
          </w:p>
        </w:tc>
        <w:tc>
          <w:tcPr>
            <w:tcW w:w="188" w:type="pct"/>
            <w:tcBorders>
              <w:top w:val="nil"/>
              <w:left w:val="nil"/>
              <w:bottom w:val="single" w:sz="4" w:space="0" w:color="203764"/>
              <w:right w:val="single" w:sz="4" w:space="0" w:color="203764"/>
            </w:tcBorders>
            <w:shd w:val="clear" w:color="000000" w:fill="8EA9DB"/>
            <w:noWrap/>
            <w:vAlign w:val="bottom"/>
            <w:hideMark/>
          </w:tcPr>
          <w:p w14:paraId="4DD3A0EB" w14:textId="77777777" w:rsidR="00B46528" w:rsidRPr="00B46528" w:rsidRDefault="00B46528" w:rsidP="00B46528">
            <w:pPr>
              <w:pStyle w:val="Sinespaciado"/>
              <w:rPr>
                <w:sz w:val="12"/>
                <w:szCs w:val="12"/>
              </w:rPr>
            </w:pPr>
            <w:r w:rsidRPr="00B46528">
              <w:rPr>
                <w:sz w:val="12"/>
                <w:szCs w:val="12"/>
              </w:rPr>
              <w:t>177,8</w:t>
            </w:r>
          </w:p>
        </w:tc>
        <w:tc>
          <w:tcPr>
            <w:tcW w:w="213" w:type="pct"/>
            <w:tcBorders>
              <w:top w:val="nil"/>
              <w:left w:val="nil"/>
              <w:bottom w:val="single" w:sz="4" w:space="0" w:color="203764"/>
              <w:right w:val="single" w:sz="4" w:space="0" w:color="203764"/>
            </w:tcBorders>
            <w:shd w:val="clear" w:color="000000" w:fill="8EA9DB"/>
            <w:noWrap/>
            <w:vAlign w:val="bottom"/>
            <w:hideMark/>
          </w:tcPr>
          <w:p w14:paraId="4AD13076" w14:textId="77777777" w:rsidR="00B46528" w:rsidRPr="00B46528" w:rsidRDefault="00B46528" w:rsidP="00B46528">
            <w:pPr>
              <w:pStyle w:val="Sinespaciado"/>
              <w:rPr>
                <w:sz w:val="12"/>
                <w:szCs w:val="12"/>
              </w:rPr>
            </w:pPr>
            <w:r w:rsidRPr="00B46528">
              <w:rPr>
                <w:sz w:val="12"/>
                <w:szCs w:val="12"/>
              </w:rPr>
              <w:t>521,6</w:t>
            </w:r>
          </w:p>
        </w:tc>
        <w:tc>
          <w:tcPr>
            <w:tcW w:w="203" w:type="pct"/>
            <w:tcBorders>
              <w:top w:val="nil"/>
              <w:left w:val="nil"/>
              <w:bottom w:val="single" w:sz="4" w:space="0" w:color="203764"/>
              <w:right w:val="single" w:sz="4" w:space="0" w:color="203764"/>
            </w:tcBorders>
            <w:shd w:val="clear" w:color="000000" w:fill="8EA9DB"/>
            <w:noWrap/>
            <w:vAlign w:val="bottom"/>
            <w:hideMark/>
          </w:tcPr>
          <w:p w14:paraId="563CF795" w14:textId="77777777" w:rsidR="00B46528" w:rsidRPr="00B46528" w:rsidRDefault="00B46528" w:rsidP="00B46528">
            <w:pPr>
              <w:pStyle w:val="Sinespaciado"/>
              <w:rPr>
                <w:sz w:val="12"/>
                <w:szCs w:val="12"/>
              </w:rPr>
            </w:pPr>
            <w:r w:rsidRPr="00B46528">
              <w:rPr>
                <w:sz w:val="12"/>
                <w:szCs w:val="12"/>
              </w:rPr>
              <w:t>29,6</w:t>
            </w:r>
          </w:p>
        </w:tc>
        <w:tc>
          <w:tcPr>
            <w:tcW w:w="213" w:type="pct"/>
            <w:tcBorders>
              <w:top w:val="nil"/>
              <w:left w:val="nil"/>
              <w:bottom w:val="single" w:sz="4" w:space="0" w:color="203764"/>
              <w:right w:val="nil"/>
            </w:tcBorders>
            <w:shd w:val="clear" w:color="000000" w:fill="8EA9DB"/>
            <w:noWrap/>
            <w:vAlign w:val="bottom"/>
            <w:hideMark/>
          </w:tcPr>
          <w:p w14:paraId="7BF2EB5D" w14:textId="77777777" w:rsidR="00B46528" w:rsidRPr="00B46528" w:rsidRDefault="00B46528" w:rsidP="00B46528">
            <w:pPr>
              <w:pStyle w:val="Sinespaciado"/>
              <w:rPr>
                <w:sz w:val="12"/>
                <w:szCs w:val="12"/>
              </w:rPr>
            </w:pPr>
            <w:r w:rsidRPr="00B46528">
              <w:rPr>
                <w:sz w:val="12"/>
                <w:szCs w:val="12"/>
              </w:rPr>
              <w:t>592,8</w:t>
            </w:r>
          </w:p>
        </w:tc>
        <w:tc>
          <w:tcPr>
            <w:tcW w:w="225" w:type="pct"/>
            <w:tcBorders>
              <w:top w:val="nil"/>
              <w:left w:val="single" w:sz="8" w:space="0" w:color="203764"/>
              <w:bottom w:val="single" w:sz="4" w:space="0" w:color="203764"/>
              <w:right w:val="single" w:sz="8" w:space="0" w:color="203764"/>
            </w:tcBorders>
            <w:shd w:val="clear" w:color="000000" w:fill="8EA9DB"/>
            <w:noWrap/>
            <w:vAlign w:val="bottom"/>
            <w:hideMark/>
          </w:tcPr>
          <w:p w14:paraId="313C3FA1" w14:textId="77777777" w:rsidR="00B46528" w:rsidRPr="00B46528" w:rsidRDefault="00B46528" w:rsidP="00B46528">
            <w:pPr>
              <w:pStyle w:val="Sinespaciado"/>
              <w:rPr>
                <w:sz w:val="12"/>
                <w:szCs w:val="12"/>
              </w:rPr>
            </w:pPr>
            <w:r w:rsidRPr="00B46528">
              <w:rPr>
                <w:sz w:val="12"/>
                <w:szCs w:val="12"/>
              </w:rPr>
              <w:t>3396,5</w:t>
            </w:r>
          </w:p>
        </w:tc>
        <w:tc>
          <w:tcPr>
            <w:tcW w:w="130" w:type="pct"/>
            <w:vMerge/>
            <w:tcBorders>
              <w:top w:val="nil"/>
              <w:left w:val="single" w:sz="8" w:space="0" w:color="203764"/>
              <w:bottom w:val="single" w:sz="8" w:space="0" w:color="203764"/>
              <w:right w:val="single" w:sz="8" w:space="0" w:color="203764"/>
            </w:tcBorders>
            <w:vAlign w:val="center"/>
            <w:hideMark/>
          </w:tcPr>
          <w:p w14:paraId="6F61CC3E" w14:textId="77777777" w:rsidR="00B46528" w:rsidRPr="00B46528" w:rsidRDefault="00B46528" w:rsidP="00B46528">
            <w:pPr>
              <w:pStyle w:val="Sinespaciado"/>
              <w:rPr>
                <w:sz w:val="16"/>
              </w:rPr>
            </w:pPr>
          </w:p>
        </w:tc>
        <w:tc>
          <w:tcPr>
            <w:tcW w:w="188" w:type="pct"/>
            <w:tcBorders>
              <w:top w:val="nil"/>
              <w:left w:val="nil"/>
              <w:bottom w:val="single" w:sz="4" w:space="0" w:color="203764"/>
              <w:right w:val="single" w:sz="4" w:space="0" w:color="203764"/>
            </w:tcBorders>
            <w:shd w:val="clear" w:color="000000" w:fill="8EA9DB"/>
            <w:noWrap/>
            <w:vAlign w:val="bottom"/>
            <w:hideMark/>
          </w:tcPr>
          <w:p w14:paraId="15E54EAD" w14:textId="77777777" w:rsidR="00B46528" w:rsidRPr="00B46528" w:rsidRDefault="00B46528" w:rsidP="00B46528">
            <w:pPr>
              <w:pStyle w:val="Sinespaciado"/>
              <w:rPr>
                <w:sz w:val="12"/>
              </w:rPr>
            </w:pPr>
            <w:r w:rsidRPr="00B46528">
              <w:rPr>
                <w:sz w:val="12"/>
              </w:rPr>
              <w:t>118,6</w:t>
            </w:r>
          </w:p>
        </w:tc>
        <w:tc>
          <w:tcPr>
            <w:tcW w:w="188" w:type="pct"/>
            <w:tcBorders>
              <w:top w:val="nil"/>
              <w:left w:val="nil"/>
              <w:bottom w:val="single" w:sz="4" w:space="0" w:color="203764"/>
              <w:right w:val="nil"/>
            </w:tcBorders>
            <w:shd w:val="clear" w:color="000000" w:fill="8EA9DB"/>
            <w:noWrap/>
            <w:vAlign w:val="bottom"/>
            <w:hideMark/>
          </w:tcPr>
          <w:p w14:paraId="190808E9" w14:textId="77777777" w:rsidR="00B46528" w:rsidRPr="00B46528" w:rsidRDefault="00B46528" w:rsidP="00B46528">
            <w:pPr>
              <w:pStyle w:val="Sinespaciado"/>
              <w:rPr>
                <w:sz w:val="12"/>
              </w:rPr>
            </w:pPr>
            <w:r w:rsidRPr="00B46528">
              <w:rPr>
                <w:sz w:val="12"/>
              </w:rPr>
              <w:t>118,6</w:t>
            </w:r>
          </w:p>
        </w:tc>
        <w:tc>
          <w:tcPr>
            <w:tcW w:w="188" w:type="pct"/>
            <w:tcBorders>
              <w:top w:val="nil"/>
              <w:left w:val="single" w:sz="8" w:space="0" w:color="203764"/>
              <w:bottom w:val="single" w:sz="4" w:space="0" w:color="203764"/>
              <w:right w:val="single" w:sz="8" w:space="0" w:color="203764"/>
            </w:tcBorders>
            <w:shd w:val="clear" w:color="000000" w:fill="8EA9DB"/>
            <w:noWrap/>
            <w:vAlign w:val="bottom"/>
            <w:hideMark/>
          </w:tcPr>
          <w:p w14:paraId="644A7FC0" w14:textId="77777777" w:rsidR="00B46528" w:rsidRPr="00B46528" w:rsidRDefault="00B46528" w:rsidP="00B46528">
            <w:pPr>
              <w:pStyle w:val="Sinespaciado"/>
              <w:rPr>
                <w:sz w:val="12"/>
              </w:rPr>
            </w:pPr>
            <w:r w:rsidRPr="00B46528">
              <w:rPr>
                <w:sz w:val="12"/>
              </w:rPr>
              <w:t>237,1</w:t>
            </w:r>
          </w:p>
        </w:tc>
        <w:tc>
          <w:tcPr>
            <w:tcW w:w="130" w:type="pct"/>
            <w:vMerge/>
            <w:tcBorders>
              <w:top w:val="nil"/>
              <w:left w:val="single" w:sz="8" w:space="0" w:color="203764"/>
              <w:bottom w:val="single" w:sz="8" w:space="0" w:color="203764"/>
              <w:right w:val="single" w:sz="8" w:space="0" w:color="203764"/>
            </w:tcBorders>
            <w:vAlign w:val="center"/>
            <w:hideMark/>
          </w:tcPr>
          <w:p w14:paraId="1913CFEE" w14:textId="77777777" w:rsidR="00B46528" w:rsidRPr="00B46528" w:rsidRDefault="00B46528" w:rsidP="00B46528">
            <w:pPr>
              <w:pStyle w:val="Sinespaciado"/>
              <w:rPr>
                <w:sz w:val="16"/>
              </w:rPr>
            </w:pPr>
          </w:p>
        </w:tc>
        <w:tc>
          <w:tcPr>
            <w:tcW w:w="238" w:type="pct"/>
            <w:tcBorders>
              <w:top w:val="nil"/>
              <w:left w:val="nil"/>
              <w:bottom w:val="single" w:sz="4" w:space="0" w:color="203764"/>
              <w:right w:val="single" w:sz="8" w:space="0" w:color="203764"/>
            </w:tcBorders>
            <w:shd w:val="clear" w:color="000000" w:fill="8EA9DB"/>
            <w:noWrap/>
            <w:vAlign w:val="bottom"/>
            <w:hideMark/>
          </w:tcPr>
          <w:p w14:paraId="281C9582" w14:textId="77777777" w:rsidR="00B46528" w:rsidRPr="00B46528" w:rsidRDefault="00B46528" w:rsidP="00B46528">
            <w:pPr>
              <w:pStyle w:val="Sinespaciado"/>
              <w:rPr>
                <w:sz w:val="12"/>
              </w:rPr>
            </w:pPr>
            <w:r w:rsidRPr="00B46528">
              <w:rPr>
                <w:sz w:val="12"/>
              </w:rPr>
              <w:t>5708,3</w:t>
            </w:r>
          </w:p>
        </w:tc>
        <w:tc>
          <w:tcPr>
            <w:tcW w:w="238" w:type="pct"/>
            <w:tcBorders>
              <w:top w:val="nil"/>
              <w:left w:val="nil"/>
              <w:bottom w:val="single" w:sz="4" w:space="0" w:color="203764"/>
              <w:right w:val="single" w:sz="8" w:space="0" w:color="203764"/>
            </w:tcBorders>
            <w:shd w:val="clear" w:color="000000" w:fill="8EA9DB"/>
            <w:noWrap/>
            <w:vAlign w:val="bottom"/>
            <w:hideMark/>
          </w:tcPr>
          <w:p w14:paraId="6BA070F8" w14:textId="77777777" w:rsidR="00B46528" w:rsidRPr="00B46528" w:rsidRDefault="00B46528" w:rsidP="00B46528">
            <w:pPr>
              <w:pStyle w:val="Sinespaciado"/>
              <w:rPr>
                <w:sz w:val="12"/>
              </w:rPr>
            </w:pPr>
            <w:r w:rsidRPr="00B46528">
              <w:rPr>
                <w:sz w:val="12"/>
              </w:rPr>
              <w:t>6147,0</w:t>
            </w:r>
          </w:p>
        </w:tc>
      </w:tr>
      <w:tr w:rsidR="00B46528" w:rsidRPr="00B46528" w14:paraId="5160BCA7" w14:textId="77777777" w:rsidTr="00B46528">
        <w:trPr>
          <w:trHeight w:val="285"/>
        </w:trPr>
        <w:tc>
          <w:tcPr>
            <w:tcW w:w="717" w:type="pct"/>
            <w:tcBorders>
              <w:top w:val="nil"/>
              <w:left w:val="single" w:sz="8" w:space="0" w:color="203764"/>
              <w:bottom w:val="single" w:sz="4" w:space="0" w:color="203764"/>
              <w:right w:val="single" w:sz="8" w:space="0" w:color="203764"/>
            </w:tcBorders>
            <w:shd w:val="clear" w:color="000000" w:fill="4472C4"/>
            <w:noWrap/>
            <w:vAlign w:val="bottom"/>
            <w:hideMark/>
          </w:tcPr>
          <w:p w14:paraId="6EF6ACCE" w14:textId="77777777" w:rsidR="00B46528" w:rsidRPr="00B46528" w:rsidRDefault="00B46528" w:rsidP="00B46528">
            <w:pPr>
              <w:pStyle w:val="Sinespaciado"/>
              <w:rPr>
                <w:sz w:val="16"/>
              </w:rPr>
            </w:pPr>
            <w:r w:rsidRPr="00B46528">
              <w:rPr>
                <w:sz w:val="16"/>
              </w:rPr>
              <w:t>Técnico en logística</w:t>
            </w:r>
          </w:p>
        </w:tc>
        <w:tc>
          <w:tcPr>
            <w:tcW w:w="238" w:type="pct"/>
            <w:tcBorders>
              <w:top w:val="nil"/>
              <w:left w:val="nil"/>
              <w:bottom w:val="single" w:sz="4" w:space="0" w:color="203764"/>
              <w:right w:val="single" w:sz="8" w:space="0" w:color="203764"/>
            </w:tcBorders>
            <w:shd w:val="clear" w:color="000000" w:fill="B4C6E7"/>
            <w:noWrap/>
            <w:vAlign w:val="bottom"/>
            <w:hideMark/>
          </w:tcPr>
          <w:p w14:paraId="085043E4" w14:textId="77777777" w:rsidR="00B46528" w:rsidRPr="00B46528" w:rsidRDefault="00B46528" w:rsidP="00B46528">
            <w:pPr>
              <w:pStyle w:val="Sinespaciado"/>
              <w:rPr>
                <w:sz w:val="12"/>
              </w:rPr>
            </w:pPr>
            <w:r w:rsidRPr="00B46528">
              <w:rPr>
                <w:sz w:val="12"/>
              </w:rPr>
              <w:t>12927,3</w:t>
            </w:r>
          </w:p>
        </w:tc>
        <w:tc>
          <w:tcPr>
            <w:tcW w:w="130" w:type="pct"/>
            <w:vMerge/>
            <w:tcBorders>
              <w:top w:val="nil"/>
              <w:left w:val="single" w:sz="8" w:space="0" w:color="203764"/>
              <w:bottom w:val="single" w:sz="8" w:space="0" w:color="203764"/>
              <w:right w:val="single" w:sz="8" w:space="0" w:color="203764"/>
            </w:tcBorders>
            <w:vAlign w:val="center"/>
            <w:hideMark/>
          </w:tcPr>
          <w:p w14:paraId="0A49286B" w14:textId="77777777" w:rsidR="00B46528" w:rsidRPr="00B46528" w:rsidRDefault="00B46528" w:rsidP="00B46528">
            <w:pPr>
              <w:pStyle w:val="Sinespaciado"/>
              <w:rPr>
                <w:sz w:val="16"/>
              </w:rPr>
            </w:pPr>
          </w:p>
        </w:tc>
        <w:tc>
          <w:tcPr>
            <w:tcW w:w="213" w:type="pct"/>
            <w:tcBorders>
              <w:top w:val="nil"/>
              <w:left w:val="nil"/>
              <w:bottom w:val="single" w:sz="4" w:space="0" w:color="203764"/>
              <w:right w:val="single" w:sz="4" w:space="0" w:color="203764"/>
            </w:tcBorders>
            <w:shd w:val="clear" w:color="000000" w:fill="B4C6E7"/>
            <w:noWrap/>
            <w:vAlign w:val="bottom"/>
            <w:hideMark/>
          </w:tcPr>
          <w:p w14:paraId="33A05941" w14:textId="77777777" w:rsidR="00B46528" w:rsidRPr="00B46528" w:rsidRDefault="00B46528" w:rsidP="00B46528">
            <w:pPr>
              <w:pStyle w:val="Sinespaciado"/>
              <w:rPr>
                <w:sz w:val="12"/>
                <w:szCs w:val="12"/>
              </w:rPr>
            </w:pPr>
            <w:r w:rsidRPr="00B46528">
              <w:rPr>
                <w:sz w:val="12"/>
                <w:szCs w:val="12"/>
              </w:rPr>
              <w:t>387,8</w:t>
            </w:r>
          </w:p>
        </w:tc>
        <w:tc>
          <w:tcPr>
            <w:tcW w:w="213" w:type="pct"/>
            <w:tcBorders>
              <w:top w:val="nil"/>
              <w:left w:val="nil"/>
              <w:bottom w:val="single" w:sz="4" w:space="0" w:color="203764"/>
              <w:right w:val="single" w:sz="4" w:space="0" w:color="203764"/>
            </w:tcBorders>
            <w:shd w:val="clear" w:color="000000" w:fill="B4C6E7"/>
            <w:noWrap/>
            <w:vAlign w:val="bottom"/>
            <w:hideMark/>
          </w:tcPr>
          <w:p w14:paraId="298CD7EC" w14:textId="77777777" w:rsidR="00B46528" w:rsidRPr="00B46528" w:rsidRDefault="00B46528" w:rsidP="00B46528">
            <w:pPr>
              <w:pStyle w:val="Sinespaciado"/>
              <w:rPr>
                <w:sz w:val="12"/>
                <w:szCs w:val="12"/>
              </w:rPr>
            </w:pPr>
            <w:r w:rsidRPr="00B46528">
              <w:rPr>
                <w:sz w:val="12"/>
                <w:szCs w:val="12"/>
              </w:rPr>
              <w:t>1422,0</w:t>
            </w:r>
          </w:p>
        </w:tc>
        <w:tc>
          <w:tcPr>
            <w:tcW w:w="213" w:type="pct"/>
            <w:tcBorders>
              <w:top w:val="nil"/>
              <w:left w:val="nil"/>
              <w:bottom w:val="single" w:sz="4" w:space="0" w:color="203764"/>
              <w:right w:val="single" w:sz="4" w:space="0" w:color="203764"/>
            </w:tcBorders>
            <w:shd w:val="clear" w:color="000000" w:fill="B4C6E7"/>
            <w:noWrap/>
            <w:vAlign w:val="bottom"/>
            <w:hideMark/>
          </w:tcPr>
          <w:p w14:paraId="1B445340" w14:textId="77777777" w:rsidR="00B46528" w:rsidRPr="00B46528" w:rsidRDefault="00B46528" w:rsidP="00B46528">
            <w:pPr>
              <w:pStyle w:val="Sinespaciado"/>
              <w:rPr>
                <w:sz w:val="12"/>
                <w:szCs w:val="12"/>
              </w:rPr>
            </w:pPr>
            <w:r w:rsidRPr="00B46528">
              <w:rPr>
                <w:sz w:val="12"/>
                <w:szCs w:val="12"/>
              </w:rPr>
              <w:t>387,8</w:t>
            </w:r>
          </w:p>
        </w:tc>
        <w:tc>
          <w:tcPr>
            <w:tcW w:w="188" w:type="pct"/>
            <w:tcBorders>
              <w:top w:val="nil"/>
              <w:left w:val="nil"/>
              <w:bottom w:val="single" w:sz="4" w:space="0" w:color="203764"/>
              <w:right w:val="nil"/>
            </w:tcBorders>
            <w:shd w:val="clear" w:color="000000" w:fill="B4C6E7"/>
            <w:noWrap/>
            <w:vAlign w:val="bottom"/>
            <w:hideMark/>
          </w:tcPr>
          <w:p w14:paraId="273A81E9" w14:textId="77777777" w:rsidR="00B46528" w:rsidRPr="00B46528" w:rsidRDefault="00B46528" w:rsidP="00B46528">
            <w:pPr>
              <w:pStyle w:val="Sinespaciado"/>
              <w:rPr>
                <w:sz w:val="12"/>
                <w:szCs w:val="12"/>
              </w:rPr>
            </w:pPr>
            <w:r w:rsidRPr="00B46528">
              <w:rPr>
                <w:sz w:val="12"/>
                <w:szCs w:val="12"/>
              </w:rPr>
              <w:t>64,6</w:t>
            </w:r>
          </w:p>
        </w:tc>
        <w:tc>
          <w:tcPr>
            <w:tcW w:w="213" w:type="pct"/>
            <w:tcBorders>
              <w:top w:val="nil"/>
              <w:left w:val="single" w:sz="8" w:space="0" w:color="203764"/>
              <w:bottom w:val="single" w:sz="4" w:space="0" w:color="203764"/>
              <w:right w:val="single" w:sz="8" w:space="0" w:color="203764"/>
            </w:tcBorders>
            <w:shd w:val="clear" w:color="000000" w:fill="B4C6E7"/>
            <w:noWrap/>
            <w:vAlign w:val="bottom"/>
            <w:hideMark/>
          </w:tcPr>
          <w:p w14:paraId="0A96A250" w14:textId="77777777" w:rsidR="00B46528" w:rsidRPr="00B46528" w:rsidRDefault="00B46528" w:rsidP="00B46528">
            <w:pPr>
              <w:pStyle w:val="Sinespaciado"/>
              <w:rPr>
                <w:sz w:val="12"/>
                <w:szCs w:val="12"/>
              </w:rPr>
            </w:pPr>
            <w:r w:rsidRPr="00B46528">
              <w:rPr>
                <w:sz w:val="12"/>
                <w:szCs w:val="12"/>
              </w:rPr>
              <w:t>2262,3</w:t>
            </w:r>
          </w:p>
        </w:tc>
        <w:tc>
          <w:tcPr>
            <w:tcW w:w="130" w:type="pct"/>
            <w:vMerge/>
            <w:tcBorders>
              <w:top w:val="nil"/>
              <w:left w:val="single" w:sz="8" w:space="0" w:color="203764"/>
              <w:bottom w:val="single" w:sz="8" w:space="0" w:color="203764"/>
              <w:right w:val="single" w:sz="8" w:space="0" w:color="203764"/>
            </w:tcBorders>
            <w:vAlign w:val="center"/>
            <w:hideMark/>
          </w:tcPr>
          <w:p w14:paraId="4FDD824C" w14:textId="77777777" w:rsidR="00B46528" w:rsidRPr="00B46528" w:rsidRDefault="00B46528" w:rsidP="00B46528">
            <w:pPr>
              <w:pStyle w:val="Sinespaciado"/>
              <w:rPr>
                <w:sz w:val="16"/>
              </w:rPr>
            </w:pPr>
          </w:p>
        </w:tc>
        <w:tc>
          <w:tcPr>
            <w:tcW w:w="213" w:type="pct"/>
            <w:tcBorders>
              <w:top w:val="nil"/>
              <w:left w:val="nil"/>
              <w:bottom w:val="single" w:sz="4" w:space="0" w:color="203764"/>
              <w:right w:val="single" w:sz="4" w:space="0" w:color="203764"/>
            </w:tcBorders>
            <w:shd w:val="clear" w:color="000000" w:fill="B4C6E7"/>
            <w:noWrap/>
            <w:vAlign w:val="bottom"/>
            <w:hideMark/>
          </w:tcPr>
          <w:p w14:paraId="7FDC7007" w14:textId="77777777" w:rsidR="00B46528" w:rsidRPr="00B46528" w:rsidRDefault="00B46528" w:rsidP="00B46528">
            <w:pPr>
              <w:pStyle w:val="Sinespaciado"/>
              <w:rPr>
                <w:sz w:val="12"/>
                <w:szCs w:val="12"/>
              </w:rPr>
            </w:pPr>
            <w:r w:rsidRPr="00B46528">
              <w:rPr>
                <w:sz w:val="12"/>
                <w:szCs w:val="12"/>
              </w:rPr>
              <w:t>2068,4</w:t>
            </w:r>
          </w:p>
        </w:tc>
        <w:tc>
          <w:tcPr>
            <w:tcW w:w="188" w:type="pct"/>
            <w:tcBorders>
              <w:top w:val="nil"/>
              <w:left w:val="nil"/>
              <w:bottom w:val="single" w:sz="4" w:space="0" w:color="203764"/>
              <w:right w:val="single" w:sz="4" w:space="0" w:color="203764"/>
            </w:tcBorders>
            <w:shd w:val="clear" w:color="000000" w:fill="B4C6E7"/>
            <w:noWrap/>
            <w:vAlign w:val="bottom"/>
            <w:hideMark/>
          </w:tcPr>
          <w:p w14:paraId="46C2B541" w14:textId="77777777" w:rsidR="00B46528" w:rsidRPr="00B46528" w:rsidRDefault="00B46528" w:rsidP="00B46528">
            <w:pPr>
              <w:pStyle w:val="Sinespaciado"/>
              <w:rPr>
                <w:sz w:val="12"/>
                <w:szCs w:val="12"/>
              </w:rPr>
            </w:pPr>
            <w:r w:rsidRPr="00B46528">
              <w:rPr>
                <w:sz w:val="12"/>
                <w:szCs w:val="12"/>
              </w:rPr>
              <w:t>193,9</w:t>
            </w:r>
          </w:p>
        </w:tc>
        <w:tc>
          <w:tcPr>
            <w:tcW w:w="188" w:type="pct"/>
            <w:tcBorders>
              <w:top w:val="nil"/>
              <w:left w:val="nil"/>
              <w:bottom w:val="single" w:sz="4" w:space="0" w:color="203764"/>
              <w:right w:val="single" w:sz="4" w:space="0" w:color="203764"/>
            </w:tcBorders>
            <w:shd w:val="clear" w:color="000000" w:fill="B4C6E7"/>
            <w:noWrap/>
            <w:vAlign w:val="bottom"/>
            <w:hideMark/>
          </w:tcPr>
          <w:p w14:paraId="36B04A11" w14:textId="77777777" w:rsidR="00B46528" w:rsidRPr="00B46528" w:rsidRDefault="00B46528" w:rsidP="00B46528">
            <w:pPr>
              <w:pStyle w:val="Sinespaciado"/>
              <w:rPr>
                <w:sz w:val="12"/>
                <w:szCs w:val="12"/>
              </w:rPr>
            </w:pPr>
            <w:r w:rsidRPr="00B46528">
              <w:rPr>
                <w:sz w:val="12"/>
                <w:szCs w:val="12"/>
              </w:rPr>
              <w:t>193,9</w:t>
            </w:r>
          </w:p>
        </w:tc>
        <w:tc>
          <w:tcPr>
            <w:tcW w:w="213" w:type="pct"/>
            <w:tcBorders>
              <w:top w:val="nil"/>
              <w:left w:val="nil"/>
              <w:bottom w:val="single" w:sz="4" w:space="0" w:color="203764"/>
              <w:right w:val="single" w:sz="4" w:space="0" w:color="203764"/>
            </w:tcBorders>
            <w:shd w:val="clear" w:color="000000" w:fill="B4C6E7"/>
            <w:noWrap/>
            <w:vAlign w:val="bottom"/>
            <w:hideMark/>
          </w:tcPr>
          <w:p w14:paraId="241644A5" w14:textId="77777777" w:rsidR="00B46528" w:rsidRPr="00B46528" w:rsidRDefault="00B46528" w:rsidP="00B46528">
            <w:pPr>
              <w:pStyle w:val="Sinespaciado"/>
              <w:rPr>
                <w:sz w:val="12"/>
                <w:szCs w:val="12"/>
              </w:rPr>
            </w:pPr>
            <w:r w:rsidRPr="00B46528">
              <w:rPr>
                <w:sz w:val="12"/>
                <w:szCs w:val="12"/>
              </w:rPr>
              <w:t>568,8</w:t>
            </w:r>
          </w:p>
        </w:tc>
        <w:tc>
          <w:tcPr>
            <w:tcW w:w="203" w:type="pct"/>
            <w:tcBorders>
              <w:top w:val="nil"/>
              <w:left w:val="nil"/>
              <w:bottom w:val="single" w:sz="4" w:space="0" w:color="203764"/>
              <w:right w:val="single" w:sz="4" w:space="0" w:color="203764"/>
            </w:tcBorders>
            <w:shd w:val="clear" w:color="000000" w:fill="B4C6E7"/>
            <w:noWrap/>
            <w:vAlign w:val="bottom"/>
            <w:hideMark/>
          </w:tcPr>
          <w:p w14:paraId="055438F3" w14:textId="77777777" w:rsidR="00B46528" w:rsidRPr="00B46528" w:rsidRDefault="00B46528" w:rsidP="00B46528">
            <w:pPr>
              <w:pStyle w:val="Sinespaciado"/>
              <w:rPr>
                <w:sz w:val="12"/>
                <w:szCs w:val="12"/>
              </w:rPr>
            </w:pPr>
            <w:r w:rsidRPr="00B46528">
              <w:rPr>
                <w:sz w:val="12"/>
                <w:szCs w:val="12"/>
              </w:rPr>
              <w:t>32,3</w:t>
            </w:r>
          </w:p>
        </w:tc>
        <w:tc>
          <w:tcPr>
            <w:tcW w:w="213" w:type="pct"/>
            <w:tcBorders>
              <w:top w:val="nil"/>
              <w:left w:val="nil"/>
              <w:bottom w:val="single" w:sz="4" w:space="0" w:color="203764"/>
              <w:right w:val="nil"/>
            </w:tcBorders>
            <w:shd w:val="clear" w:color="000000" w:fill="B4C6E7"/>
            <w:noWrap/>
            <w:vAlign w:val="bottom"/>
            <w:hideMark/>
          </w:tcPr>
          <w:p w14:paraId="0B196EF0" w14:textId="77777777" w:rsidR="00B46528" w:rsidRPr="00B46528" w:rsidRDefault="00B46528" w:rsidP="00B46528">
            <w:pPr>
              <w:pStyle w:val="Sinespaciado"/>
              <w:rPr>
                <w:sz w:val="12"/>
                <w:szCs w:val="12"/>
              </w:rPr>
            </w:pPr>
            <w:r w:rsidRPr="00B46528">
              <w:rPr>
                <w:sz w:val="12"/>
                <w:szCs w:val="12"/>
              </w:rPr>
              <w:t>646,4</w:t>
            </w:r>
          </w:p>
        </w:tc>
        <w:tc>
          <w:tcPr>
            <w:tcW w:w="225" w:type="pct"/>
            <w:tcBorders>
              <w:top w:val="nil"/>
              <w:left w:val="single" w:sz="8" w:space="0" w:color="203764"/>
              <w:bottom w:val="single" w:sz="4" w:space="0" w:color="203764"/>
              <w:right w:val="single" w:sz="8" w:space="0" w:color="203764"/>
            </w:tcBorders>
            <w:shd w:val="clear" w:color="000000" w:fill="B4C6E7"/>
            <w:noWrap/>
            <w:vAlign w:val="bottom"/>
            <w:hideMark/>
          </w:tcPr>
          <w:p w14:paraId="69C1AA8D" w14:textId="77777777" w:rsidR="00B46528" w:rsidRPr="00B46528" w:rsidRDefault="00B46528" w:rsidP="00B46528">
            <w:pPr>
              <w:pStyle w:val="Sinespaciado"/>
              <w:rPr>
                <w:sz w:val="12"/>
                <w:szCs w:val="12"/>
              </w:rPr>
            </w:pPr>
            <w:r w:rsidRPr="00B46528">
              <w:rPr>
                <w:sz w:val="12"/>
                <w:szCs w:val="12"/>
              </w:rPr>
              <w:t>3703,7</w:t>
            </w:r>
          </w:p>
        </w:tc>
        <w:tc>
          <w:tcPr>
            <w:tcW w:w="130" w:type="pct"/>
            <w:vMerge/>
            <w:tcBorders>
              <w:top w:val="nil"/>
              <w:left w:val="single" w:sz="8" w:space="0" w:color="203764"/>
              <w:bottom w:val="single" w:sz="8" w:space="0" w:color="203764"/>
              <w:right w:val="single" w:sz="8" w:space="0" w:color="203764"/>
            </w:tcBorders>
            <w:vAlign w:val="center"/>
            <w:hideMark/>
          </w:tcPr>
          <w:p w14:paraId="45B8DA5C" w14:textId="77777777" w:rsidR="00B46528" w:rsidRPr="00B46528" w:rsidRDefault="00B46528" w:rsidP="00B46528">
            <w:pPr>
              <w:pStyle w:val="Sinespaciado"/>
              <w:rPr>
                <w:sz w:val="16"/>
              </w:rPr>
            </w:pPr>
          </w:p>
        </w:tc>
        <w:tc>
          <w:tcPr>
            <w:tcW w:w="188" w:type="pct"/>
            <w:tcBorders>
              <w:top w:val="nil"/>
              <w:left w:val="nil"/>
              <w:bottom w:val="single" w:sz="4" w:space="0" w:color="203764"/>
              <w:right w:val="single" w:sz="4" w:space="0" w:color="203764"/>
            </w:tcBorders>
            <w:shd w:val="clear" w:color="000000" w:fill="B4C6E7"/>
            <w:noWrap/>
            <w:vAlign w:val="bottom"/>
            <w:hideMark/>
          </w:tcPr>
          <w:p w14:paraId="5F9DCDEB" w14:textId="77777777" w:rsidR="00B46528" w:rsidRPr="00B46528" w:rsidRDefault="00B46528" w:rsidP="00B46528">
            <w:pPr>
              <w:pStyle w:val="Sinespaciado"/>
              <w:rPr>
                <w:sz w:val="12"/>
              </w:rPr>
            </w:pPr>
            <w:r w:rsidRPr="00B46528">
              <w:rPr>
                <w:sz w:val="12"/>
              </w:rPr>
              <w:t>129,3</w:t>
            </w:r>
          </w:p>
        </w:tc>
        <w:tc>
          <w:tcPr>
            <w:tcW w:w="188" w:type="pct"/>
            <w:tcBorders>
              <w:top w:val="nil"/>
              <w:left w:val="nil"/>
              <w:bottom w:val="single" w:sz="4" w:space="0" w:color="203764"/>
              <w:right w:val="nil"/>
            </w:tcBorders>
            <w:shd w:val="clear" w:color="000000" w:fill="B4C6E7"/>
            <w:noWrap/>
            <w:vAlign w:val="bottom"/>
            <w:hideMark/>
          </w:tcPr>
          <w:p w14:paraId="43F189B0" w14:textId="77777777" w:rsidR="00B46528" w:rsidRPr="00B46528" w:rsidRDefault="00B46528" w:rsidP="00B46528">
            <w:pPr>
              <w:pStyle w:val="Sinespaciado"/>
              <w:rPr>
                <w:sz w:val="12"/>
              </w:rPr>
            </w:pPr>
            <w:r w:rsidRPr="00B46528">
              <w:rPr>
                <w:sz w:val="12"/>
              </w:rPr>
              <w:t>129,3</w:t>
            </w:r>
          </w:p>
        </w:tc>
        <w:tc>
          <w:tcPr>
            <w:tcW w:w="188" w:type="pct"/>
            <w:tcBorders>
              <w:top w:val="nil"/>
              <w:left w:val="single" w:sz="8" w:space="0" w:color="203764"/>
              <w:bottom w:val="single" w:sz="4" w:space="0" w:color="203764"/>
              <w:right w:val="single" w:sz="8" w:space="0" w:color="203764"/>
            </w:tcBorders>
            <w:shd w:val="clear" w:color="000000" w:fill="B4C6E7"/>
            <w:noWrap/>
            <w:vAlign w:val="bottom"/>
            <w:hideMark/>
          </w:tcPr>
          <w:p w14:paraId="243BEC32" w14:textId="77777777" w:rsidR="00B46528" w:rsidRPr="00B46528" w:rsidRDefault="00B46528" w:rsidP="00B46528">
            <w:pPr>
              <w:pStyle w:val="Sinespaciado"/>
              <w:rPr>
                <w:sz w:val="12"/>
              </w:rPr>
            </w:pPr>
            <w:r w:rsidRPr="00B46528">
              <w:rPr>
                <w:sz w:val="12"/>
              </w:rPr>
              <w:t>258,5</w:t>
            </w:r>
          </w:p>
        </w:tc>
        <w:tc>
          <w:tcPr>
            <w:tcW w:w="130" w:type="pct"/>
            <w:vMerge/>
            <w:tcBorders>
              <w:top w:val="nil"/>
              <w:left w:val="single" w:sz="8" w:space="0" w:color="203764"/>
              <w:bottom w:val="single" w:sz="8" w:space="0" w:color="203764"/>
              <w:right w:val="single" w:sz="8" w:space="0" w:color="203764"/>
            </w:tcBorders>
            <w:vAlign w:val="center"/>
            <w:hideMark/>
          </w:tcPr>
          <w:p w14:paraId="29E10A0A" w14:textId="77777777" w:rsidR="00B46528" w:rsidRPr="00B46528" w:rsidRDefault="00B46528" w:rsidP="00B46528">
            <w:pPr>
              <w:pStyle w:val="Sinespaciado"/>
              <w:rPr>
                <w:sz w:val="16"/>
              </w:rPr>
            </w:pPr>
          </w:p>
        </w:tc>
        <w:tc>
          <w:tcPr>
            <w:tcW w:w="238" w:type="pct"/>
            <w:tcBorders>
              <w:top w:val="nil"/>
              <w:left w:val="nil"/>
              <w:bottom w:val="single" w:sz="4" w:space="0" w:color="203764"/>
              <w:right w:val="single" w:sz="8" w:space="0" w:color="203764"/>
            </w:tcBorders>
            <w:shd w:val="clear" w:color="000000" w:fill="B4C6E7"/>
            <w:noWrap/>
            <w:vAlign w:val="bottom"/>
            <w:hideMark/>
          </w:tcPr>
          <w:p w14:paraId="394AED3C" w14:textId="77777777" w:rsidR="00B46528" w:rsidRPr="00B46528" w:rsidRDefault="00B46528" w:rsidP="00B46528">
            <w:pPr>
              <w:pStyle w:val="Sinespaciado"/>
              <w:rPr>
                <w:sz w:val="12"/>
              </w:rPr>
            </w:pPr>
            <w:r w:rsidRPr="00B46528">
              <w:rPr>
                <w:sz w:val="12"/>
              </w:rPr>
              <w:t>6224,5</w:t>
            </w:r>
          </w:p>
        </w:tc>
        <w:tc>
          <w:tcPr>
            <w:tcW w:w="238" w:type="pct"/>
            <w:tcBorders>
              <w:top w:val="nil"/>
              <w:left w:val="nil"/>
              <w:bottom w:val="single" w:sz="4" w:space="0" w:color="203764"/>
              <w:right w:val="single" w:sz="8" w:space="0" w:color="203764"/>
            </w:tcBorders>
            <w:shd w:val="clear" w:color="000000" w:fill="B4C6E7"/>
            <w:noWrap/>
            <w:vAlign w:val="bottom"/>
            <w:hideMark/>
          </w:tcPr>
          <w:p w14:paraId="0A7BFB34" w14:textId="77777777" w:rsidR="00B46528" w:rsidRPr="00B46528" w:rsidRDefault="00B46528" w:rsidP="00B46528">
            <w:pPr>
              <w:pStyle w:val="Sinespaciado"/>
              <w:rPr>
                <w:sz w:val="12"/>
              </w:rPr>
            </w:pPr>
            <w:r w:rsidRPr="00B46528">
              <w:rPr>
                <w:sz w:val="12"/>
              </w:rPr>
              <w:t>6702,8</w:t>
            </w:r>
          </w:p>
        </w:tc>
      </w:tr>
      <w:tr w:rsidR="00B46528" w:rsidRPr="00B46528" w14:paraId="5674C889" w14:textId="77777777" w:rsidTr="00B46528">
        <w:trPr>
          <w:trHeight w:val="285"/>
        </w:trPr>
        <w:tc>
          <w:tcPr>
            <w:tcW w:w="717" w:type="pct"/>
            <w:tcBorders>
              <w:top w:val="nil"/>
              <w:left w:val="single" w:sz="8" w:space="0" w:color="203764"/>
              <w:bottom w:val="single" w:sz="4" w:space="0" w:color="203764"/>
              <w:right w:val="single" w:sz="8" w:space="0" w:color="203764"/>
            </w:tcBorders>
            <w:shd w:val="clear" w:color="000000" w:fill="4472C4"/>
            <w:noWrap/>
            <w:vAlign w:val="bottom"/>
            <w:hideMark/>
          </w:tcPr>
          <w:p w14:paraId="07322671" w14:textId="77777777" w:rsidR="00B46528" w:rsidRPr="00B46528" w:rsidRDefault="00B46528" w:rsidP="00B46528">
            <w:pPr>
              <w:pStyle w:val="Sinespaciado"/>
              <w:rPr>
                <w:sz w:val="16"/>
              </w:rPr>
            </w:pPr>
            <w:r w:rsidRPr="00B46528">
              <w:rPr>
                <w:sz w:val="16"/>
              </w:rPr>
              <w:t>Personal de venta</w:t>
            </w:r>
          </w:p>
        </w:tc>
        <w:tc>
          <w:tcPr>
            <w:tcW w:w="238" w:type="pct"/>
            <w:tcBorders>
              <w:top w:val="nil"/>
              <w:left w:val="nil"/>
              <w:bottom w:val="single" w:sz="4" w:space="0" w:color="203764"/>
              <w:right w:val="single" w:sz="8" w:space="0" w:color="203764"/>
            </w:tcBorders>
            <w:shd w:val="clear" w:color="000000" w:fill="8EA9DB"/>
            <w:noWrap/>
            <w:vAlign w:val="bottom"/>
            <w:hideMark/>
          </w:tcPr>
          <w:p w14:paraId="29F97360" w14:textId="77777777" w:rsidR="00B46528" w:rsidRPr="00B46528" w:rsidRDefault="00B46528" w:rsidP="00B46528">
            <w:pPr>
              <w:pStyle w:val="Sinespaciado"/>
              <w:rPr>
                <w:sz w:val="12"/>
              </w:rPr>
            </w:pPr>
            <w:r w:rsidRPr="00B46528">
              <w:rPr>
                <w:sz w:val="12"/>
              </w:rPr>
              <w:t>11855,3</w:t>
            </w:r>
          </w:p>
        </w:tc>
        <w:tc>
          <w:tcPr>
            <w:tcW w:w="130" w:type="pct"/>
            <w:vMerge/>
            <w:tcBorders>
              <w:top w:val="nil"/>
              <w:left w:val="single" w:sz="8" w:space="0" w:color="203764"/>
              <w:bottom w:val="single" w:sz="8" w:space="0" w:color="203764"/>
              <w:right w:val="single" w:sz="8" w:space="0" w:color="203764"/>
            </w:tcBorders>
            <w:vAlign w:val="center"/>
            <w:hideMark/>
          </w:tcPr>
          <w:p w14:paraId="61CBF7CC" w14:textId="77777777" w:rsidR="00B46528" w:rsidRPr="00B46528" w:rsidRDefault="00B46528" w:rsidP="00B46528">
            <w:pPr>
              <w:pStyle w:val="Sinespaciado"/>
              <w:rPr>
                <w:sz w:val="16"/>
              </w:rPr>
            </w:pPr>
          </w:p>
        </w:tc>
        <w:tc>
          <w:tcPr>
            <w:tcW w:w="213" w:type="pct"/>
            <w:tcBorders>
              <w:top w:val="nil"/>
              <w:left w:val="nil"/>
              <w:bottom w:val="single" w:sz="4" w:space="0" w:color="203764"/>
              <w:right w:val="single" w:sz="4" w:space="0" w:color="203764"/>
            </w:tcBorders>
            <w:shd w:val="clear" w:color="000000" w:fill="8EA9DB"/>
            <w:noWrap/>
            <w:vAlign w:val="bottom"/>
            <w:hideMark/>
          </w:tcPr>
          <w:p w14:paraId="68EE49B7" w14:textId="77777777" w:rsidR="00B46528" w:rsidRPr="00B46528" w:rsidRDefault="00B46528" w:rsidP="00B46528">
            <w:pPr>
              <w:pStyle w:val="Sinespaciado"/>
              <w:rPr>
                <w:sz w:val="12"/>
                <w:szCs w:val="12"/>
              </w:rPr>
            </w:pPr>
            <w:r w:rsidRPr="00B46528">
              <w:rPr>
                <w:sz w:val="12"/>
                <w:szCs w:val="12"/>
              </w:rPr>
              <w:t>355,7</w:t>
            </w:r>
          </w:p>
        </w:tc>
        <w:tc>
          <w:tcPr>
            <w:tcW w:w="213" w:type="pct"/>
            <w:tcBorders>
              <w:top w:val="nil"/>
              <w:left w:val="nil"/>
              <w:bottom w:val="single" w:sz="4" w:space="0" w:color="203764"/>
              <w:right w:val="single" w:sz="4" w:space="0" w:color="203764"/>
            </w:tcBorders>
            <w:shd w:val="clear" w:color="000000" w:fill="8EA9DB"/>
            <w:noWrap/>
            <w:vAlign w:val="bottom"/>
            <w:hideMark/>
          </w:tcPr>
          <w:p w14:paraId="188ECDF2" w14:textId="77777777" w:rsidR="00B46528" w:rsidRPr="00B46528" w:rsidRDefault="00B46528" w:rsidP="00B46528">
            <w:pPr>
              <w:pStyle w:val="Sinespaciado"/>
              <w:rPr>
                <w:sz w:val="12"/>
                <w:szCs w:val="12"/>
              </w:rPr>
            </w:pPr>
            <w:r w:rsidRPr="00B46528">
              <w:rPr>
                <w:sz w:val="12"/>
                <w:szCs w:val="12"/>
              </w:rPr>
              <w:t>1304,1</w:t>
            </w:r>
          </w:p>
        </w:tc>
        <w:tc>
          <w:tcPr>
            <w:tcW w:w="213" w:type="pct"/>
            <w:tcBorders>
              <w:top w:val="nil"/>
              <w:left w:val="nil"/>
              <w:bottom w:val="single" w:sz="4" w:space="0" w:color="203764"/>
              <w:right w:val="single" w:sz="4" w:space="0" w:color="203764"/>
            </w:tcBorders>
            <w:shd w:val="clear" w:color="000000" w:fill="8EA9DB"/>
            <w:noWrap/>
            <w:vAlign w:val="bottom"/>
            <w:hideMark/>
          </w:tcPr>
          <w:p w14:paraId="397F75EF" w14:textId="77777777" w:rsidR="00B46528" w:rsidRPr="00B46528" w:rsidRDefault="00B46528" w:rsidP="00B46528">
            <w:pPr>
              <w:pStyle w:val="Sinespaciado"/>
              <w:rPr>
                <w:sz w:val="12"/>
                <w:szCs w:val="12"/>
              </w:rPr>
            </w:pPr>
            <w:r w:rsidRPr="00B46528">
              <w:rPr>
                <w:sz w:val="12"/>
                <w:szCs w:val="12"/>
              </w:rPr>
              <w:t>355,7</w:t>
            </w:r>
          </w:p>
        </w:tc>
        <w:tc>
          <w:tcPr>
            <w:tcW w:w="188" w:type="pct"/>
            <w:tcBorders>
              <w:top w:val="nil"/>
              <w:left w:val="nil"/>
              <w:bottom w:val="single" w:sz="4" w:space="0" w:color="203764"/>
              <w:right w:val="nil"/>
            </w:tcBorders>
            <w:shd w:val="clear" w:color="000000" w:fill="8EA9DB"/>
            <w:noWrap/>
            <w:vAlign w:val="bottom"/>
            <w:hideMark/>
          </w:tcPr>
          <w:p w14:paraId="69DC346D" w14:textId="77777777" w:rsidR="00B46528" w:rsidRPr="00B46528" w:rsidRDefault="00B46528" w:rsidP="00B46528">
            <w:pPr>
              <w:pStyle w:val="Sinespaciado"/>
              <w:rPr>
                <w:sz w:val="12"/>
                <w:szCs w:val="12"/>
              </w:rPr>
            </w:pPr>
            <w:r w:rsidRPr="00B46528">
              <w:rPr>
                <w:sz w:val="12"/>
                <w:szCs w:val="12"/>
              </w:rPr>
              <w:t>59,3</w:t>
            </w:r>
          </w:p>
        </w:tc>
        <w:tc>
          <w:tcPr>
            <w:tcW w:w="213" w:type="pct"/>
            <w:tcBorders>
              <w:top w:val="nil"/>
              <w:left w:val="single" w:sz="8" w:space="0" w:color="203764"/>
              <w:bottom w:val="single" w:sz="4" w:space="0" w:color="203764"/>
              <w:right w:val="single" w:sz="8" w:space="0" w:color="203764"/>
            </w:tcBorders>
            <w:shd w:val="clear" w:color="000000" w:fill="8EA9DB"/>
            <w:noWrap/>
            <w:vAlign w:val="bottom"/>
            <w:hideMark/>
          </w:tcPr>
          <w:p w14:paraId="3FD43B4D" w14:textId="77777777" w:rsidR="00B46528" w:rsidRPr="00B46528" w:rsidRDefault="00B46528" w:rsidP="00B46528">
            <w:pPr>
              <w:pStyle w:val="Sinespaciado"/>
              <w:rPr>
                <w:sz w:val="12"/>
                <w:szCs w:val="12"/>
              </w:rPr>
            </w:pPr>
            <w:r w:rsidRPr="00B46528">
              <w:rPr>
                <w:sz w:val="12"/>
                <w:szCs w:val="12"/>
              </w:rPr>
              <w:t>2074,7</w:t>
            </w:r>
          </w:p>
        </w:tc>
        <w:tc>
          <w:tcPr>
            <w:tcW w:w="130" w:type="pct"/>
            <w:vMerge/>
            <w:tcBorders>
              <w:top w:val="nil"/>
              <w:left w:val="single" w:sz="8" w:space="0" w:color="203764"/>
              <w:bottom w:val="single" w:sz="8" w:space="0" w:color="203764"/>
              <w:right w:val="single" w:sz="8" w:space="0" w:color="203764"/>
            </w:tcBorders>
            <w:vAlign w:val="center"/>
            <w:hideMark/>
          </w:tcPr>
          <w:p w14:paraId="4BF3BC8F" w14:textId="77777777" w:rsidR="00B46528" w:rsidRPr="00B46528" w:rsidRDefault="00B46528" w:rsidP="00B46528">
            <w:pPr>
              <w:pStyle w:val="Sinespaciado"/>
              <w:rPr>
                <w:sz w:val="16"/>
              </w:rPr>
            </w:pPr>
          </w:p>
        </w:tc>
        <w:tc>
          <w:tcPr>
            <w:tcW w:w="213" w:type="pct"/>
            <w:tcBorders>
              <w:top w:val="nil"/>
              <w:left w:val="nil"/>
              <w:bottom w:val="single" w:sz="4" w:space="0" w:color="203764"/>
              <w:right w:val="single" w:sz="4" w:space="0" w:color="203764"/>
            </w:tcBorders>
            <w:shd w:val="clear" w:color="000000" w:fill="8EA9DB"/>
            <w:noWrap/>
            <w:vAlign w:val="bottom"/>
            <w:hideMark/>
          </w:tcPr>
          <w:p w14:paraId="60958DA4" w14:textId="77777777" w:rsidR="00B46528" w:rsidRPr="00B46528" w:rsidRDefault="00B46528" w:rsidP="00B46528">
            <w:pPr>
              <w:pStyle w:val="Sinespaciado"/>
              <w:rPr>
                <w:sz w:val="12"/>
                <w:szCs w:val="12"/>
              </w:rPr>
            </w:pPr>
            <w:r w:rsidRPr="00B46528">
              <w:rPr>
                <w:sz w:val="12"/>
                <w:szCs w:val="12"/>
              </w:rPr>
              <w:t>1896,8</w:t>
            </w:r>
          </w:p>
        </w:tc>
        <w:tc>
          <w:tcPr>
            <w:tcW w:w="188" w:type="pct"/>
            <w:tcBorders>
              <w:top w:val="nil"/>
              <w:left w:val="nil"/>
              <w:bottom w:val="single" w:sz="4" w:space="0" w:color="203764"/>
              <w:right w:val="single" w:sz="4" w:space="0" w:color="203764"/>
            </w:tcBorders>
            <w:shd w:val="clear" w:color="000000" w:fill="8EA9DB"/>
            <w:noWrap/>
            <w:vAlign w:val="bottom"/>
            <w:hideMark/>
          </w:tcPr>
          <w:p w14:paraId="6467C8A8" w14:textId="77777777" w:rsidR="00B46528" w:rsidRPr="00B46528" w:rsidRDefault="00B46528" w:rsidP="00B46528">
            <w:pPr>
              <w:pStyle w:val="Sinespaciado"/>
              <w:rPr>
                <w:sz w:val="12"/>
                <w:szCs w:val="12"/>
              </w:rPr>
            </w:pPr>
            <w:r w:rsidRPr="00B46528">
              <w:rPr>
                <w:sz w:val="12"/>
                <w:szCs w:val="12"/>
              </w:rPr>
              <w:t>177,8</w:t>
            </w:r>
          </w:p>
        </w:tc>
        <w:tc>
          <w:tcPr>
            <w:tcW w:w="188" w:type="pct"/>
            <w:tcBorders>
              <w:top w:val="nil"/>
              <w:left w:val="nil"/>
              <w:bottom w:val="single" w:sz="4" w:space="0" w:color="203764"/>
              <w:right w:val="single" w:sz="4" w:space="0" w:color="203764"/>
            </w:tcBorders>
            <w:shd w:val="clear" w:color="000000" w:fill="8EA9DB"/>
            <w:noWrap/>
            <w:vAlign w:val="bottom"/>
            <w:hideMark/>
          </w:tcPr>
          <w:p w14:paraId="7C89CD70" w14:textId="77777777" w:rsidR="00B46528" w:rsidRPr="00B46528" w:rsidRDefault="00B46528" w:rsidP="00B46528">
            <w:pPr>
              <w:pStyle w:val="Sinespaciado"/>
              <w:rPr>
                <w:sz w:val="12"/>
                <w:szCs w:val="12"/>
              </w:rPr>
            </w:pPr>
            <w:r w:rsidRPr="00B46528">
              <w:rPr>
                <w:sz w:val="12"/>
                <w:szCs w:val="12"/>
              </w:rPr>
              <w:t>177,8</w:t>
            </w:r>
          </w:p>
        </w:tc>
        <w:tc>
          <w:tcPr>
            <w:tcW w:w="213" w:type="pct"/>
            <w:tcBorders>
              <w:top w:val="nil"/>
              <w:left w:val="nil"/>
              <w:bottom w:val="single" w:sz="4" w:space="0" w:color="203764"/>
              <w:right w:val="single" w:sz="4" w:space="0" w:color="203764"/>
            </w:tcBorders>
            <w:shd w:val="clear" w:color="000000" w:fill="8EA9DB"/>
            <w:noWrap/>
            <w:vAlign w:val="bottom"/>
            <w:hideMark/>
          </w:tcPr>
          <w:p w14:paraId="4D9B3DEB" w14:textId="77777777" w:rsidR="00B46528" w:rsidRPr="00B46528" w:rsidRDefault="00B46528" w:rsidP="00B46528">
            <w:pPr>
              <w:pStyle w:val="Sinespaciado"/>
              <w:rPr>
                <w:sz w:val="12"/>
                <w:szCs w:val="12"/>
              </w:rPr>
            </w:pPr>
            <w:r w:rsidRPr="00B46528">
              <w:rPr>
                <w:sz w:val="12"/>
                <w:szCs w:val="12"/>
              </w:rPr>
              <w:t>521,6</w:t>
            </w:r>
          </w:p>
        </w:tc>
        <w:tc>
          <w:tcPr>
            <w:tcW w:w="203" w:type="pct"/>
            <w:tcBorders>
              <w:top w:val="nil"/>
              <w:left w:val="nil"/>
              <w:bottom w:val="single" w:sz="4" w:space="0" w:color="203764"/>
              <w:right w:val="single" w:sz="4" w:space="0" w:color="203764"/>
            </w:tcBorders>
            <w:shd w:val="clear" w:color="000000" w:fill="8EA9DB"/>
            <w:noWrap/>
            <w:vAlign w:val="bottom"/>
            <w:hideMark/>
          </w:tcPr>
          <w:p w14:paraId="57A34081" w14:textId="77777777" w:rsidR="00B46528" w:rsidRPr="00B46528" w:rsidRDefault="00B46528" w:rsidP="00B46528">
            <w:pPr>
              <w:pStyle w:val="Sinespaciado"/>
              <w:rPr>
                <w:sz w:val="12"/>
                <w:szCs w:val="12"/>
              </w:rPr>
            </w:pPr>
            <w:r w:rsidRPr="00B46528">
              <w:rPr>
                <w:sz w:val="12"/>
                <w:szCs w:val="12"/>
              </w:rPr>
              <w:t>29,6</w:t>
            </w:r>
          </w:p>
        </w:tc>
        <w:tc>
          <w:tcPr>
            <w:tcW w:w="213" w:type="pct"/>
            <w:tcBorders>
              <w:top w:val="nil"/>
              <w:left w:val="nil"/>
              <w:bottom w:val="single" w:sz="4" w:space="0" w:color="203764"/>
              <w:right w:val="nil"/>
            </w:tcBorders>
            <w:shd w:val="clear" w:color="000000" w:fill="8EA9DB"/>
            <w:noWrap/>
            <w:vAlign w:val="bottom"/>
            <w:hideMark/>
          </w:tcPr>
          <w:p w14:paraId="2CEE706D" w14:textId="77777777" w:rsidR="00B46528" w:rsidRPr="00B46528" w:rsidRDefault="00B46528" w:rsidP="00B46528">
            <w:pPr>
              <w:pStyle w:val="Sinespaciado"/>
              <w:rPr>
                <w:sz w:val="12"/>
                <w:szCs w:val="12"/>
              </w:rPr>
            </w:pPr>
            <w:r w:rsidRPr="00B46528">
              <w:rPr>
                <w:sz w:val="12"/>
                <w:szCs w:val="12"/>
              </w:rPr>
              <w:t>592,8</w:t>
            </w:r>
          </w:p>
        </w:tc>
        <w:tc>
          <w:tcPr>
            <w:tcW w:w="225" w:type="pct"/>
            <w:tcBorders>
              <w:top w:val="nil"/>
              <w:left w:val="single" w:sz="8" w:space="0" w:color="203764"/>
              <w:bottom w:val="single" w:sz="4" w:space="0" w:color="203764"/>
              <w:right w:val="single" w:sz="8" w:space="0" w:color="203764"/>
            </w:tcBorders>
            <w:shd w:val="clear" w:color="000000" w:fill="8EA9DB"/>
            <w:noWrap/>
            <w:vAlign w:val="bottom"/>
            <w:hideMark/>
          </w:tcPr>
          <w:p w14:paraId="525BDE16" w14:textId="77777777" w:rsidR="00B46528" w:rsidRPr="00B46528" w:rsidRDefault="00B46528" w:rsidP="00B46528">
            <w:pPr>
              <w:pStyle w:val="Sinespaciado"/>
              <w:rPr>
                <w:sz w:val="12"/>
                <w:szCs w:val="12"/>
              </w:rPr>
            </w:pPr>
            <w:r w:rsidRPr="00B46528">
              <w:rPr>
                <w:sz w:val="12"/>
                <w:szCs w:val="12"/>
              </w:rPr>
              <w:t>3396,5</w:t>
            </w:r>
          </w:p>
        </w:tc>
        <w:tc>
          <w:tcPr>
            <w:tcW w:w="130" w:type="pct"/>
            <w:vMerge/>
            <w:tcBorders>
              <w:top w:val="nil"/>
              <w:left w:val="single" w:sz="8" w:space="0" w:color="203764"/>
              <w:bottom w:val="single" w:sz="8" w:space="0" w:color="203764"/>
              <w:right w:val="single" w:sz="8" w:space="0" w:color="203764"/>
            </w:tcBorders>
            <w:vAlign w:val="center"/>
            <w:hideMark/>
          </w:tcPr>
          <w:p w14:paraId="2963DFB0" w14:textId="77777777" w:rsidR="00B46528" w:rsidRPr="00B46528" w:rsidRDefault="00B46528" w:rsidP="00B46528">
            <w:pPr>
              <w:pStyle w:val="Sinespaciado"/>
              <w:rPr>
                <w:sz w:val="16"/>
              </w:rPr>
            </w:pPr>
          </w:p>
        </w:tc>
        <w:tc>
          <w:tcPr>
            <w:tcW w:w="188" w:type="pct"/>
            <w:tcBorders>
              <w:top w:val="nil"/>
              <w:left w:val="nil"/>
              <w:bottom w:val="single" w:sz="4" w:space="0" w:color="203764"/>
              <w:right w:val="single" w:sz="4" w:space="0" w:color="203764"/>
            </w:tcBorders>
            <w:shd w:val="clear" w:color="000000" w:fill="8EA9DB"/>
            <w:noWrap/>
            <w:vAlign w:val="bottom"/>
            <w:hideMark/>
          </w:tcPr>
          <w:p w14:paraId="778939C7" w14:textId="77777777" w:rsidR="00B46528" w:rsidRPr="00B46528" w:rsidRDefault="00B46528" w:rsidP="00B46528">
            <w:pPr>
              <w:pStyle w:val="Sinespaciado"/>
              <w:rPr>
                <w:sz w:val="12"/>
              </w:rPr>
            </w:pPr>
            <w:r w:rsidRPr="00B46528">
              <w:rPr>
                <w:sz w:val="12"/>
              </w:rPr>
              <w:t>118,6</w:t>
            </w:r>
          </w:p>
        </w:tc>
        <w:tc>
          <w:tcPr>
            <w:tcW w:w="188" w:type="pct"/>
            <w:tcBorders>
              <w:top w:val="nil"/>
              <w:left w:val="nil"/>
              <w:bottom w:val="single" w:sz="4" w:space="0" w:color="203764"/>
              <w:right w:val="nil"/>
            </w:tcBorders>
            <w:shd w:val="clear" w:color="000000" w:fill="8EA9DB"/>
            <w:noWrap/>
            <w:vAlign w:val="bottom"/>
            <w:hideMark/>
          </w:tcPr>
          <w:p w14:paraId="667A7523" w14:textId="77777777" w:rsidR="00B46528" w:rsidRPr="00B46528" w:rsidRDefault="00B46528" w:rsidP="00B46528">
            <w:pPr>
              <w:pStyle w:val="Sinespaciado"/>
              <w:rPr>
                <w:sz w:val="12"/>
              </w:rPr>
            </w:pPr>
            <w:r w:rsidRPr="00B46528">
              <w:rPr>
                <w:sz w:val="12"/>
              </w:rPr>
              <w:t>118,6</w:t>
            </w:r>
          </w:p>
        </w:tc>
        <w:tc>
          <w:tcPr>
            <w:tcW w:w="188" w:type="pct"/>
            <w:tcBorders>
              <w:top w:val="nil"/>
              <w:left w:val="single" w:sz="8" w:space="0" w:color="203764"/>
              <w:bottom w:val="single" w:sz="4" w:space="0" w:color="203764"/>
              <w:right w:val="single" w:sz="8" w:space="0" w:color="203764"/>
            </w:tcBorders>
            <w:shd w:val="clear" w:color="000000" w:fill="8EA9DB"/>
            <w:noWrap/>
            <w:vAlign w:val="bottom"/>
            <w:hideMark/>
          </w:tcPr>
          <w:p w14:paraId="02ECA4A6" w14:textId="77777777" w:rsidR="00B46528" w:rsidRPr="00B46528" w:rsidRDefault="00B46528" w:rsidP="00B46528">
            <w:pPr>
              <w:pStyle w:val="Sinespaciado"/>
              <w:rPr>
                <w:sz w:val="12"/>
              </w:rPr>
            </w:pPr>
            <w:r w:rsidRPr="00B46528">
              <w:rPr>
                <w:sz w:val="12"/>
              </w:rPr>
              <w:t>237,1</w:t>
            </w:r>
          </w:p>
        </w:tc>
        <w:tc>
          <w:tcPr>
            <w:tcW w:w="130" w:type="pct"/>
            <w:vMerge/>
            <w:tcBorders>
              <w:top w:val="nil"/>
              <w:left w:val="single" w:sz="8" w:space="0" w:color="203764"/>
              <w:bottom w:val="single" w:sz="8" w:space="0" w:color="203764"/>
              <w:right w:val="single" w:sz="8" w:space="0" w:color="203764"/>
            </w:tcBorders>
            <w:vAlign w:val="center"/>
            <w:hideMark/>
          </w:tcPr>
          <w:p w14:paraId="4B751B1E" w14:textId="77777777" w:rsidR="00B46528" w:rsidRPr="00B46528" w:rsidRDefault="00B46528" w:rsidP="00B46528">
            <w:pPr>
              <w:pStyle w:val="Sinespaciado"/>
              <w:rPr>
                <w:sz w:val="16"/>
              </w:rPr>
            </w:pPr>
          </w:p>
        </w:tc>
        <w:tc>
          <w:tcPr>
            <w:tcW w:w="238" w:type="pct"/>
            <w:tcBorders>
              <w:top w:val="nil"/>
              <w:left w:val="nil"/>
              <w:bottom w:val="single" w:sz="4" w:space="0" w:color="203764"/>
              <w:right w:val="single" w:sz="8" w:space="0" w:color="203764"/>
            </w:tcBorders>
            <w:shd w:val="clear" w:color="000000" w:fill="8EA9DB"/>
            <w:noWrap/>
            <w:vAlign w:val="bottom"/>
            <w:hideMark/>
          </w:tcPr>
          <w:p w14:paraId="669E2B2F" w14:textId="77777777" w:rsidR="00B46528" w:rsidRPr="00B46528" w:rsidRDefault="00B46528" w:rsidP="00B46528">
            <w:pPr>
              <w:pStyle w:val="Sinespaciado"/>
              <w:rPr>
                <w:sz w:val="12"/>
              </w:rPr>
            </w:pPr>
            <w:r w:rsidRPr="00B46528">
              <w:rPr>
                <w:sz w:val="12"/>
              </w:rPr>
              <w:t>5708,3</w:t>
            </w:r>
          </w:p>
        </w:tc>
        <w:tc>
          <w:tcPr>
            <w:tcW w:w="238" w:type="pct"/>
            <w:tcBorders>
              <w:top w:val="nil"/>
              <w:left w:val="nil"/>
              <w:bottom w:val="single" w:sz="4" w:space="0" w:color="203764"/>
              <w:right w:val="single" w:sz="8" w:space="0" w:color="203764"/>
            </w:tcBorders>
            <w:shd w:val="clear" w:color="000000" w:fill="8EA9DB"/>
            <w:noWrap/>
            <w:vAlign w:val="bottom"/>
            <w:hideMark/>
          </w:tcPr>
          <w:p w14:paraId="5CEBA062" w14:textId="77777777" w:rsidR="00B46528" w:rsidRPr="00B46528" w:rsidRDefault="00B46528" w:rsidP="00B46528">
            <w:pPr>
              <w:pStyle w:val="Sinespaciado"/>
              <w:rPr>
                <w:sz w:val="12"/>
              </w:rPr>
            </w:pPr>
            <w:r w:rsidRPr="00B46528">
              <w:rPr>
                <w:sz w:val="12"/>
              </w:rPr>
              <w:t>6147,0</w:t>
            </w:r>
          </w:p>
        </w:tc>
      </w:tr>
      <w:tr w:rsidR="00B46528" w:rsidRPr="00B46528" w14:paraId="080D6367" w14:textId="77777777" w:rsidTr="00B46528">
        <w:trPr>
          <w:trHeight w:val="285"/>
        </w:trPr>
        <w:tc>
          <w:tcPr>
            <w:tcW w:w="717" w:type="pct"/>
            <w:tcBorders>
              <w:top w:val="nil"/>
              <w:left w:val="single" w:sz="8" w:space="0" w:color="203764"/>
              <w:bottom w:val="single" w:sz="4" w:space="0" w:color="203764"/>
              <w:right w:val="single" w:sz="8" w:space="0" w:color="203764"/>
            </w:tcBorders>
            <w:shd w:val="clear" w:color="000000" w:fill="4472C4"/>
            <w:noWrap/>
            <w:vAlign w:val="bottom"/>
            <w:hideMark/>
          </w:tcPr>
          <w:p w14:paraId="593E100D" w14:textId="77777777" w:rsidR="00B46528" w:rsidRPr="00B46528" w:rsidRDefault="00B46528" w:rsidP="00B46528">
            <w:pPr>
              <w:pStyle w:val="Sinespaciado"/>
              <w:rPr>
                <w:sz w:val="16"/>
              </w:rPr>
            </w:pPr>
            <w:r w:rsidRPr="00B46528">
              <w:rPr>
                <w:sz w:val="16"/>
              </w:rPr>
              <w:t>Contador</w:t>
            </w:r>
          </w:p>
        </w:tc>
        <w:tc>
          <w:tcPr>
            <w:tcW w:w="238" w:type="pct"/>
            <w:tcBorders>
              <w:top w:val="nil"/>
              <w:left w:val="nil"/>
              <w:bottom w:val="single" w:sz="4" w:space="0" w:color="203764"/>
              <w:right w:val="single" w:sz="8" w:space="0" w:color="203764"/>
            </w:tcBorders>
            <w:shd w:val="clear" w:color="000000" w:fill="B4C6E7"/>
            <w:noWrap/>
            <w:vAlign w:val="bottom"/>
            <w:hideMark/>
          </w:tcPr>
          <w:p w14:paraId="3CFAAC39" w14:textId="77777777" w:rsidR="00B46528" w:rsidRPr="00B46528" w:rsidRDefault="00B46528" w:rsidP="00B46528">
            <w:pPr>
              <w:pStyle w:val="Sinespaciado"/>
              <w:rPr>
                <w:sz w:val="12"/>
              </w:rPr>
            </w:pPr>
            <w:r w:rsidRPr="00B46528">
              <w:rPr>
                <w:sz w:val="12"/>
              </w:rPr>
              <w:t>18558,0</w:t>
            </w:r>
          </w:p>
        </w:tc>
        <w:tc>
          <w:tcPr>
            <w:tcW w:w="130" w:type="pct"/>
            <w:vMerge/>
            <w:tcBorders>
              <w:top w:val="nil"/>
              <w:left w:val="single" w:sz="8" w:space="0" w:color="203764"/>
              <w:bottom w:val="single" w:sz="8" w:space="0" w:color="203764"/>
              <w:right w:val="single" w:sz="8" w:space="0" w:color="203764"/>
            </w:tcBorders>
            <w:vAlign w:val="center"/>
            <w:hideMark/>
          </w:tcPr>
          <w:p w14:paraId="77ADD6F4" w14:textId="77777777" w:rsidR="00B46528" w:rsidRPr="00B46528" w:rsidRDefault="00B46528" w:rsidP="00B46528">
            <w:pPr>
              <w:pStyle w:val="Sinespaciado"/>
              <w:rPr>
                <w:sz w:val="16"/>
              </w:rPr>
            </w:pPr>
          </w:p>
        </w:tc>
        <w:tc>
          <w:tcPr>
            <w:tcW w:w="213" w:type="pct"/>
            <w:tcBorders>
              <w:top w:val="nil"/>
              <w:left w:val="nil"/>
              <w:bottom w:val="single" w:sz="4" w:space="0" w:color="203764"/>
              <w:right w:val="single" w:sz="4" w:space="0" w:color="203764"/>
            </w:tcBorders>
            <w:shd w:val="clear" w:color="000000" w:fill="B4C6E7"/>
            <w:noWrap/>
            <w:vAlign w:val="bottom"/>
            <w:hideMark/>
          </w:tcPr>
          <w:p w14:paraId="631C3D15" w14:textId="77777777" w:rsidR="00B46528" w:rsidRPr="00B46528" w:rsidRDefault="00B46528" w:rsidP="00B46528">
            <w:pPr>
              <w:pStyle w:val="Sinespaciado"/>
              <w:rPr>
                <w:sz w:val="12"/>
                <w:szCs w:val="12"/>
              </w:rPr>
            </w:pPr>
            <w:r w:rsidRPr="00B46528">
              <w:rPr>
                <w:sz w:val="12"/>
                <w:szCs w:val="12"/>
              </w:rPr>
              <w:t>556,7</w:t>
            </w:r>
          </w:p>
        </w:tc>
        <w:tc>
          <w:tcPr>
            <w:tcW w:w="213" w:type="pct"/>
            <w:tcBorders>
              <w:top w:val="nil"/>
              <w:left w:val="nil"/>
              <w:bottom w:val="single" w:sz="4" w:space="0" w:color="203764"/>
              <w:right w:val="single" w:sz="4" w:space="0" w:color="203764"/>
            </w:tcBorders>
            <w:shd w:val="clear" w:color="000000" w:fill="B4C6E7"/>
            <w:noWrap/>
            <w:vAlign w:val="bottom"/>
            <w:hideMark/>
          </w:tcPr>
          <w:p w14:paraId="4D6044F1" w14:textId="77777777" w:rsidR="00B46528" w:rsidRPr="00B46528" w:rsidRDefault="00B46528" w:rsidP="00B46528">
            <w:pPr>
              <w:pStyle w:val="Sinespaciado"/>
              <w:rPr>
                <w:sz w:val="12"/>
                <w:szCs w:val="12"/>
              </w:rPr>
            </w:pPr>
            <w:r w:rsidRPr="00B46528">
              <w:rPr>
                <w:sz w:val="12"/>
                <w:szCs w:val="12"/>
              </w:rPr>
              <w:t>2041,4</w:t>
            </w:r>
          </w:p>
        </w:tc>
        <w:tc>
          <w:tcPr>
            <w:tcW w:w="213" w:type="pct"/>
            <w:tcBorders>
              <w:top w:val="nil"/>
              <w:left w:val="nil"/>
              <w:bottom w:val="single" w:sz="4" w:space="0" w:color="203764"/>
              <w:right w:val="single" w:sz="4" w:space="0" w:color="203764"/>
            </w:tcBorders>
            <w:shd w:val="clear" w:color="000000" w:fill="B4C6E7"/>
            <w:noWrap/>
            <w:vAlign w:val="bottom"/>
            <w:hideMark/>
          </w:tcPr>
          <w:p w14:paraId="0141A420" w14:textId="77777777" w:rsidR="00B46528" w:rsidRPr="00B46528" w:rsidRDefault="00B46528" w:rsidP="00B46528">
            <w:pPr>
              <w:pStyle w:val="Sinespaciado"/>
              <w:rPr>
                <w:sz w:val="12"/>
                <w:szCs w:val="12"/>
              </w:rPr>
            </w:pPr>
            <w:r w:rsidRPr="00B46528">
              <w:rPr>
                <w:sz w:val="12"/>
                <w:szCs w:val="12"/>
              </w:rPr>
              <w:t>556,7</w:t>
            </w:r>
          </w:p>
        </w:tc>
        <w:tc>
          <w:tcPr>
            <w:tcW w:w="188" w:type="pct"/>
            <w:tcBorders>
              <w:top w:val="nil"/>
              <w:left w:val="nil"/>
              <w:bottom w:val="single" w:sz="4" w:space="0" w:color="203764"/>
              <w:right w:val="nil"/>
            </w:tcBorders>
            <w:shd w:val="clear" w:color="000000" w:fill="B4C6E7"/>
            <w:noWrap/>
            <w:vAlign w:val="bottom"/>
            <w:hideMark/>
          </w:tcPr>
          <w:p w14:paraId="4E42198B" w14:textId="77777777" w:rsidR="00B46528" w:rsidRPr="00B46528" w:rsidRDefault="00B46528" w:rsidP="00B46528">
            <w:pPr>
              <w:pStyle w:val="Sinespaciado"/>
              <w:rPr>
                <w:sz w:val="12"/>
                <w:szCs w:val="12"/>
              </w:rPr>
            </w:pPr>
            <w:r w:rsidRPr="00B46528">
              <w:rPr>
                <w:sz w:val="12"/>
                <w:szCs w:val="12"/>
              </w:rPr>
              <w:t>92,8</w:t>
            </w:r>
          </w:p>
        </w:tc>
        <w:tc>
          <w:tcPr>
            <w:tcW w:w="213" w:type="pct"/>
            <w:tcBorders>
              <w:top w:val="nil"/>
              <w:left w:val="single" w:sz="8" w:space="0" w:color="203764"/>
              <w:bottom w:val="single" w:sz="4" w:space="0" w:color="203764"/>
              <w:right w:val="single" w:sz="8" w:space="0" w:color="203764"/>
            </w:tcBorders>
            <w:shd w:val="clear" w:color="000000" w:fill="B4C6E7"/>
            <w:noWrap/>
            <w:vAlign w:val="bottom"/>
            <w:hideMark/>
          </w:tcPr>
          <w:p w14:paraId="58DAD2FF" w14:textId="77777777" w:rsidR="00B46528" w:rsidRPr="00B46528" w:rsidRDefault="00B46528" w:rsidP="00B46528">
            <w:pPr>
              <w:pStyle w:val="Sinespaciado"/>
              <w:rPr>
                <w:sz w:val="12"/>
                <w:szCs w:val="12"/>
              </w:rPr>
            </w:pPr>
            <w:r w:rsidRPr="00B46528">
              <w:rPr>
                <w:sz w:val="12"/>
                <w:szCs w:val="12"/>
              </w:rPr>
              <w:t>3247,7</w:t>
            </w:r>
          </w:p>
        </w:tc>
        <w:tc>
          <w:tcPr>
            <w:tcW w:w="130" w:type="pct"/>
            <w:vMerge/>
            <w:tcBorders>
              <w:top w:val="nil"/>
              <w:left w:val="single" w:sz="8" w:space="0" w:color="203764"/>
              <w:bottom w:val="single" w:sz="8" w:space="0" w:color="203764"/>
              <w:right w:val="single" w:sz="8" w:space="0" w:color="203764"/>
            </w:tcBorders>
            <w:vAlign w:val="center"/>
            <w:hideMark/>
          </w:tcPr>
          <w:p w14:paraId="5DDD5C59" w14:textId="77777777" w:rsidR="00B46528" w:rsidRPr="00B46528" w:rsidRDefault="00B46528" w:rsidP="00B46528">
            <w:pPr>
              <w:pStyle w:val="Sinespaciado"/>
              <w:rPr>
                <w:sz w:val="16"/>
              </w:rPr>
            </w:pPr>
          </w:p>
        </w:tc>
        <w:tc>
          <w:tcPr>
            <w:tcW w:w="213" w:type="pct"/>
            <w:tcBorders>
              <w:top w:val="nil"/>
              <w:left w:val="nil"/>
              <w:bottom w:val="single" w:sz="4" w:space="0" w:color="203764"/>
              <w:right w:val="single" w:sz="4" w:space="0" w:color="203764"/>
            </w:tcBorders>
            <w:shd w:val="clear" w:color="000000" w:fill="B4C6E7"/>
            <w:noWrap/>
            <w:vAlign w:val="bottom"/>
            <w:hideMark/>
          </w:tcPr>
          <w:p w14:paraId="102CA8C3" w14:textId="77777777" w:rsidR="00B46528" w:rsidRPr="00B46528" w:rsidRDefault="00B46528" w:rsidP="00B46528">
            <w:pPr>
              <w:pStyle w:val="Sinespaciado"/>
              <w:rPr>
                <w:sz w:val="12"/>
                <w:szCs w:val="12"/>
              </w:rPr>
            </w:pPr>
            <w:r w:rsidRPr="00B46528">
              <w:rPr>
                <w:sz w:val="12"/>
                <w:szCs w:val="12"/>
              </w:rPr>
              <w:t>2969,3</w:t>
            </w:r>
          </w:p>
        </w:tc>
        <w:tc>
          <w:tcPr>
            <w:tcW w:w="188" w:type="pct"/>
            <w:tcBorders>
              <w:top w:val="nil"/>
              <w:left w:val="nil"/>
              <w:bottom w:val="single" w:sz="4" w:space="0" w:color="203764"/>
              <w:right w:val="single" w:sz="4" w:space="0" w:color="203764"/>
            </w:tcBorders>
            <w:shd w:val="clear" w:color="000000" w:fill="B4C6E7"/>
            <w:noWrap/>
            <w:vAlign w:val="bottom"/>
            <w:hideMark/>
          </w:tcPr>
          <w:p w14:paraId="1C52FFEF" w14:textId="77777777" w:rsidR="00B46528" w:rsidRPr="00B46528" w:rsidRDefault="00B46528" w:rsidP="00B46528">
            <w:pPr>
              <w:pStyle w:val="Sinespaciado"/>
              <w:rPr>
                <w:sz w:val="12"/>
                <w:szCs w:val="12"/>
              </w:rPr>
            </w:pPr>
            <w:r w:rsidRPr="00B46528">
              <w:rPr>
                <w:sz w:val="12"/>
                <w:szCs w:val="12"/>
              </w:rPr>
              <w:t>278,4</w:t>
            </w:r>
          </w:p>
        </w:tc>
        <w:tc>
          <w:tcPr>
            <w:tcW w:w="188" w:type="pct"/>
            <w:tcBorders>
              <w:top w:val="nil"/>
              <w:left w:val="nil"/>
              <w:bottom w:val="single" w:sz="4" w:space="0" w:color="203764"/>
              <w:right w:val="single" w:sz="4" w:space="0" w:color="203764"/>
            </w:tcBorders>
            <w:shd w:val="clear" w:color="000000" w:fill="B4C6E7"/>
            <w:noWrap/>
            <w:vAlign w:val="bottom"/>
            <w:hideMark/>
          </w:tcPr>
          <w:p w14:paraId="3731250E" w14:textId="77777777" w:rsidR="00B46528" w:rsidRPr="00B46528" w:rsidRDefault="00B46528" w:rsidP="00B46528">
            <w:pPr>
              <w:pStyle w:val="Sinespaciado"/>
              <w:rPr>
                <w:sz w:val="12"/>
                <w:szCs w:val="12"/>
              </w:rPr>
            </w:pPr>
            <w:r w:rsidRPr="00B46528">
              <w:rPr>
                <w:sz w:val="12"/>
                <w:szCs w:val="12"/>
              </w:rPr>
              <w:t>278,4</w:t>
            </w:r>
          </w:p>
        </w:tc>
        <w:tc>
          <w:tcPr>
            <w:tcW w:w="213" w:type="pct"/>
            <w:tcBorders>
              <w:top w:val="nil"/>
              <w:left w:val="nil"/>
              <w:bottom w:val="single" w:sz="4" w:space="0" w:color="203764"/>
              <w:right w:val="single" w:sz="4" w:space="0" w:color="203764"/>
            </w:tcBorders>
            <w:shd w:val="clear" w:color="000000" w:fill="B4C6E7"/>
            <w:noWrap/>
            <w:vAlign w:val="bottom"/>
            <w:hideMark/>
          </w:tcPr>
          <w:p w14:paraId="73674A85" w14:textId="77777777" w:rsidR="00B46528" w:rsidRPr="00B46528" w:rsidRDefault="00B46528" w:rsidP="00B46528">
            <w:pPr>
              <w:pStyle w:val="Sinespaciado"/>
              <w:rPr>
                <w:sz w:val="12"/>
                <w:szCs w:val="12"/>
              </w:rPr>
            </w:pPr>
            <w:r w:rsidRPr="00B46528">
              <w:rPr>
                <w:sz w:val="12"/>
                <w:szCs w:val="12"/>
              </w:rPr>
              <w:t>816,6</w:t>
            </w:r>
          </w:p>
        </w:tc>
        <w:tc>
          <w:tcPr>
            <w:tcW w:w="203" w:type="pct"/>
            <w:tcBorders>
              <w:top w:val="nil"/>
              <w:left w:val="nil"/>
              <w:bottom w:val="single" w:sz="4" w:space="0" w:color="203764"/>
              <w:right w:val="single" w:sz="4" w:space="0" w:color="203764"/>
            </w:tcBorders>
            <w:shd w:val="clear" w:color="000000" w:fill="B4C6E7"/>
            <w:noWrap/>
            <w:vAlign w:val="bottom"/>
            <w:hideMark/>
          </w:tcPr>
          <w:p w14:paraId="5CA2D89C" w14:textId="77777777" w:rsidR="00B46528" w:rsidRPr="00B46528" w:rsidRDefault="00B46528" w:rsidP="00B46528">
            <w:pPr>
              <w:pStyle w:val="Sinespaciado"/>
              <w:rPr>
                <w:sz w:val="12"/>
                <w:szCs w:val="12"/>
              </w:rPr>
            </w:pPr>
            <w:r w:rsidRPr="00B46528">
              <w:rPr>
                <w:sz w:val="12"/>
                <w:szCs w:val="12"/>
              </w:rPr>
              <w:t>46,4</w:t>
            </w:r>
          </w:p>
        </w:tc>
        <w:tc>
          <w:tcPr>
            <w:tcW w:w="213" w:type="pct"/>
            <w:tcBorders>
              <w:top w:val="nil"/>
              <w:left w:val="nil"/>
              <w:bottom w:val="single" w:sz="4" w:space="0" w:color="203764"/>
              <w:right w:val="nil"/>
            </w:tcBorders>
            <w:shd w:val="clear" w:color="000000" w:fill="B4C6E7"/>
            <w:noWrap/>
            <w:vAlign w:val="bottom"/>
            <w:hideMark/>
          </w:tcPr>
          <w:p w14:paraId="6E5CC218" w14:textId="77777777" w:rsidR="00B46528" w:rsidRPr="00B46528" w:rsidRDefault="00B46528" w:rsidP="00B46528">
            <w:pPr>
              <w:pStyle w:val="Sinespaciado"/>
              <w:rPr>
                <w:sz w:val="12"/>
                <w:szCs w:val="12"/>
              </w:rPr>
            </w:pPr>
            <w:r w:rsidRPr="00B46528">
              <w:rPr>
                <w:sz w:val="12"/>
                <w:szCs w:val="12"/>
              </w:rPr>
              <w:t>927,9</w:t>
            </w:r>
          </w:p>
        </w:tc>
        <w:tc>
          <w:tcPr>
            <w:tcW w:w="225" w:type="pct"/>
            <w:tcBorders>
              <w:top w:val="nil"/>
              <w:left w:val="single" w:sz="8" w:space="0" w:color="203764"/>
              <w:bottom w:val="single" w:sz="4" w:space="0" w:color="203764"/>
              <w:right w:val="single" w:sz="8" w:space="0" w:color="203764"/>
            </w:tcBorders>
            <w:shd w:val="clear" w:color="000000" w:fill="B4C6E7"/>
            <w:noWrap/>
            <w:vAlign w:val="bottom"/>
            <w:hideMark/>
          </w:tcPr>
          <w:p w14:paraId="778F025C" w14:textId="77777777" w:rsidR="00B46528" w:rsidRPr="00B46528" w:rsidRDefault="00B46528" w:rsidP="00B46528">
            <w:pPr>
              <w:pStyle w:val="Sinespaciado"/>
              <w:rPr>
                <w:sz w:val="12"/>
                <w:szCs w:val="12"/>
              </w:rPr>
            </w:pPr>
            <w:r w:rsidRPr="00B46528">
              <w:rPr>
                <w:sz w:val="12"/>
                <w:szCs w:val="12"/>
              </w:rPr>
              <w:t>5316,9</w:t>
            </w:r>
          </w:p>
        </w:tc>
        <w:tc>
          <w:tcPr>
            <w:tcW w:w="130" w:type="pct"/>
            <w:vMerge/>
            <w:tcBorders>
              <w:top w:val="nil"/>
              <w:left w:val="single" w:sz="8" w:space="0" w:color="203764"/>
              <w:bottom w:val="single" w:sz="8" w:space="0" w:color="203764"/>
              <w:right w:val="single" w:sz="8" w:space="0" w:color="203764"/>
            </w:tcBorders>
            <w:vAlign w:val="center"/>
            <w:hideMark/>
          </w:tcPr>
          <w:p w14:paraId="445A7623" w14:textId="77777777" w:rsidR="00B46528" w:rsidRPr="00B46528" w:rsidRDefault="00B46528" w:rsidP="00B46528">
            <w:pPr>
              <w:pStyle w:val="Sinespaciado"/>
              <w:rPr>
                <w:sz w:val="16"/>
              </w:rPr>
            </w:pPr>
          </w:p>
        </w:tc>
        <w:tc>
          <w:tcPr>
            <w:tcW w:w="188" w:type="pct"/>
            <w:tcBorders>
              <w:top w:val="nil"/>
              <w:left w:val="nil"/>
              <w:bottom w:val="single" w:sz="4" w:space="0" w:color="203764"/>
              <w:right w:val="single" w:sz="4" w:space="0" w:color="203764"/>
            </w:tcBorders>
            <w:shd w:val="clear" w:color="000000" w:fill="B4C6E7"/>
            <w:noWrap/>
            <w:vAlign w:val="bottom"/>
            <w:hideMark/>
          </w:tcPr>
          <w:p w14:paraId="5D72FA26" w14:textId="77777777" w:rsidR="00B46528" w:rsidRPr="00B46528" w:rsidRDefault="00B46528" w:rsidP="00B46528">
            <w:pPr>
              <w:pStyle w:val="Sinespaciado"/>
              <w:rPr>
                <w:sz w:val="12"/>
              </w:rPr>
            </w:pPr>
            <w:r w:rsidRPr="00B46528">
              <w:rPr>
                <w:sz w:val="12"/>
              </w:rPr>
              <w:t>185,6</w:t>
            </w:r>
          </w:p>
        </w:tc>
        <w:tc>
          <w:tcPr>
            <w:tcW w:w="188" w:type="pct"/>
            <w:tcBorders>
              <w:top w:val="nil"/>
              <w:left w:val="nil"/>
              <w:bottom w:val="single" w:sz="4" w:space="0" w:color="203764"/>
              <w:right w:val="nil"/>
            </w:tcBorders>
            <w:shd w:val="clear" w:color="000000" w:fill="B4C6E7"/>
            <w:noWrap/>
            <w:vAlign w:val="bottom"/>
            <w:hideMark/>
          </w:tcPr>
          <w:p w14:paraId="1EF3710D" w14:textId="77777777" w:rsidR="00B46528" w:rsidRPr="00B46528" w:rsidRDefault="00B46528" w:rsidP="00B46528">
            <w:pPr>
              <w:pStyle w:val="Sinespaciado"/>
              <w:rPr>
                <w:sz w:val="12"/>
              </w:rPr>
            </w:pPr>
            <w:r w:rsidRPr="00B46528">
              <w:rPr>
                <w:sz w:val="12"/>
              </w:rPr>
              <w:t>185,6</w:t>
            </w:r>
          </w:p>
        </w:tc>
        <w:tc>
          <w:tcPr>
            <w:tcW w:w="188" w:type="pct"/>
            <w:tcBorders>
              <w:top w:val="nil"/>
              <w:left w:val="single" w:sz="8" w:space="0" w:color="203764"/>
              <w:bottom w:val="single" w:sz="4" w:space="0" w:color="203764"/>
              <w:right w:val="single" w:sz="8" w:space="0" w:color="203764"/>
            </w:tcBorders>
            <w:shd w:val="clear" w:color="000000" w:fill="B4C6E7"/>
            <w:noWrap/>
            <w:vAlign w:val="bottom"/>
            <w:hideMark/>
          </w:tcPr>
          <w:p w14:paraId="7C44D31D" w14:textId="77777777" w:rsidR="00B46528" w:rsidRPr="00B46528" w:rsidRDefault="00B46528" w:rsidP="00B46528">
            <w:pPr>
              <w:pStyle w:val="Sinespaciado"/>
              <w:rPr>
                <w:sz w:val="12"/>
              </w:rPr>
            </w:pPr>
            <w:r w:rsidRPr="00B46528">
              <w:rPr>
                <w:sz w:val="12"/>
              </w:rPr>
              <w:t>371,2</w:t>
            </w:r>
          </w:p>
        </w:tc>
        <w:tc>
          <w:tcPr>
            <w:tcW w:w="130" w:type="pct"/>
            <w:vMerge/>
            <w:tcBorders>
              <w:top w:val="nil"/>
              <w:left w:val="single" w:sz="8" w:space="0" w:color="203764"/>
              <w:bottom w:val="single" w:sz="8" w:space="0" w:color="203764"/>
              <w:right w:val="single" w:sz="8" w:space="0" w:color="203764"/>
            </w:tcBorders>
            <w:vAlign w:val="center"/>
            <w:hideMark/>
          </w:tcPr>
          <w:p w14:paraId="7764061A" w14:textId="77777777" w:rsidR="00B46528" w:rsidRPr="00B46528" w:rsidRDefault="00B46528" w:rsidP="00B46528">
            <w:pPr>
              <w:pStyle w:val="Sinespaciado"/>
              <w:rPr>
                <w:sz w:val="16"/>
              </w:rPr>
            </w:pPr>
          </w:p>
        </w:tc>
        <w:tc>
          <w:tcPr>
            <w:tcW w:w="238" w:type="pct"/>
            <w:tcBorders>
              <w:top w:val="nil"/>
              <w:left w:val="nil"/>
              <w:bottom w:val="single" w:sz="4" w:space="0" w:color="203764"/>
              <w:right w:val="single" w:sz="8" w:space="0" w:color="203764"/>
            </w:tcBorders>
            <w:shd w:val="clear" w:color="000000" w:fill="B4C6E7"/>
            <w:noWrap/>
            <w:vAlign w:val="bottom"/>
            <w:hideMark/>
          </w:tcPr>
          <w:p w14:paraId="534B1C57" w14:textId="77777777" w:rsidR="00B46528" w:rsidRPr="00B46528" w:rsidRDefault="00B46528" w:rsidP="00B46528">
            <w:pPr>
              <w:pStyle w:val="Sinespaciado"/>
              <w:rPr>
                <w:sz w:val="12"/>
              </w:rPr>
            </w:pPr>
            <w:r w:rsidRPr="00B46528">
              <w:rPr>
                <w:sz w:val="12"/>
              </w:rPr>
              <w:t>8935,7</w:t>
            </w:r>
          </w:p>
        </w:tc>
        <w:tc>
          <w:tcPr>
            <w:tcW w:w="238" w:type="pct"/>
            <w:tcBorders>
              <w:top w:val="nil"/>
              <w:left w:val="nil"/>
              <w:bottom w:val="single" w:sz="4" w:space="0" w:color="203764"/>
              <w:right w:val="single" w:sz="8" w:space="0" w:color="203764"/>
            </w:tcBorders>
            <w:shd w:val="clear" w:color="000000" w:fill="B4C6E7"/>
            <w:noWrap/>
            <w:vAlign w:val="bottom"/>
            <w:hideMark/>
          </w:tcPr>
          <w:p w14:paraId="038B0A0E" w14:textId="77777777" w:rsidR="00B46528" w:rsidRPr="00B46528" w:rsidRDefault="00B46528" w:rsidP="00B46528">
            <w:pPr>
              <w:pStyle w:val="Sinespaciado"/>
              <w:rPr>
                <w:sz w:val="12"/>
              </w:rPr>
            </w:pPr>
            <w:r w:rsidRPr="00B46528">
              <w:rPr>
                <w:sz w:val="12"/>
              </w:rPr>
              <w:t>9622,3</w:t>
            </w:r>
          </w:p>
        </w:tc>
      </w:tr>
      <w:tr w:rsidR="00B46528" w:rsidRPr="00B46528" w14:paraId="0FFAEAEE" w14:textId="77777777" w:rsidTr="00B46528">
        <w:trPr>
          <w:trHeight w:val="285"/>
        </w:trPr>
        <w:tc>
          <w:tcPr>
            <w:tcW w:w="717" w:type="pct"/>
            <w:tcBorders>
              <w:top w:val="nil"/>
              <w:left w:val="single" w:sz="8" w:space="0" w:color="203764"/>
              <w:bottom w:val="single" w:sz="4" w:space="0" w:color="203764"/>
              <w:right w:val="single" w:sz="8" w:space="0" w:color="203764"/>
            </w:tcBorders>
            <w:shd w:val="clear" w:color="000000" w:fill="4472C4"/>
            <w:noWrap/>
            <w:vAlign w:val="bottom"/>
            <w:hideMark/>
          </w:tcPr>
          <w:p w14:paraId="04AB0F42" w14:textId="77777777" w:rsidR="00B46528" w:rsidRPr="00B46528" w:rsidRDefault="00B46528" w:rsidP="00B46528">
            <w:pPr>
              <w:pStyle w:val="Sinespaciado"/>
              <w:rPr>
                <w:sz w:val="16"/>
              </w:rPr>
            </w:pPr>
            <w:r w:rsidRPr="00B46528">
              <w:rPr>
                <w:sz w:val="16"/>
              </w:rPr>
              <w:t>Personal de limpieza</w:t>
            </w:r>
          </w:p>
        </w:tc>
        <w:tc>
          <w:tcPr>
            <w:tcW w:w="238" w:type="pct"/>
            <w:tcBorders>
              <w:top w:val="nil"/>
              <w:left w:val="nil"/>
              <w:bottom w:val="single" w:sz="4" w:space="0" w:color="203764"/>
              <w:right w:val="single" w:sz="8" w:space="0" w:color="203764"/>
            </w:tcBorders>
            <w:shd w:val="clear" w:color="000000" w:fill="8EA9DB"/>
            <w:noWrap/>
            <w:vAlign w:val="bottom"/>
            <w:hideMark/>
          </w:tcPr>
          <w:p w14:paraId="31750A3B" w14:textId="77777777" w:rsidR="00B46528" w:rsidRPr="00B46528" w:rsidRDefault="00B46528" w:rsidP="00B46528">
            <w:pPr>
              <w:pStyle w:val="Sinespaciado"/>
              <w:rPr>
                <w:sz w:val="12"/>
              </w:rPr>
            </w:pPr>
            <w:r w:rsidRPr="00B46528">
              <w:rPr>
                <w:sz w:val="12"/>
              </w:rPr>
              <w:t>6682,1</w:t>
            </w:r>
          </w:p>
        </w:tc>
        <w:tc>
          <w:tcPr>
            <w:tcW w:w="130" w:type="pct"/>
            <w:vMerge/>
            <w:tcBorders>
              <w:top w:val="nil"/>
              <w:left w:val="single" w:sz="8" w:space="0" w:color="203764"/>
              <w:bottom w:val="single" w:sz="8" w:space="0" w:color="203764"/>
              <w:right w:val="single" w:sz="8" w:space="0" w:color="203764"/>
            </w:tcBorders>
            <w:vAlign w:val="center"/>
            <w:hideMark/>
          </w:tcPr>
          <w:p w14:paraId="72163633" w14:textId="77777777" w:rsidR="00B46528" w:rsidRPr="00B46528" w:rsidRDefault="00B46528" w:rsidP="00B46528">
            <w:pPr>
              <w:pStyle w:val="Sinespaciado"/>
              <w:rPr>
                <w:sz w:val="16"/>
              </w:rPr>
            </w:pPr>
          </w:p>
        </w:tc>
        <w:tc>
          <w:tcPr>
            <w:tcW w:w="213" w:type="pct"/>
            <w:tcBorders>
              <w:top w:val="nil"/>
              <w:left w:val="nil"/>
              <w:bottom w:val="single" w:sz="4" w:space="0" w:color="203764"/>
              <w:right w:val="single" w:sz="4" w:space="0" w:color="203764"/>
            </w:tcBorders>
            <w:shd w:val="clear" w:color="000000" w:fill="8EA9DB"/>
            <w:noWrap/>
            <w:vAlign w:val="bottom"/>
            <w:hideMark/>
          </w:tcPr>
          <w:p w14:paraId="592A2847" w14:textId="77777777" w:rsidR="00B46528" w:rsidRPr="00B46528" w:rsidRDefault="00B46528" w:rsidP="00B46528">
            <w:pPr>
              <w:pStyle w:val="Sinespaciado"/>
              <w:rPr>
                <w:sz w:val="12"/>
                <w:szCs w:val="12"/>
              </w:rPr>
            </w:pPr>
            <w:r w:rsidRPr="00B46528">
              <w:rPr>
                <w:sz w:val="12"/>
                <w:szCs w:val="12"/>
              </w:rPr>
              <w:t>200,5</w:t>
            </w:r>
          </w:p>
        </w:tc>
        <w:tc>
          <w:tcPr>
            <w:tcW w:w="213" w:type="pct"/>
            <w:tcBorders>
              <w:top w:val="nil"/>
              <w:left w:val="nil"/>
              <w:bottom w:val="single" w:sz="4" w:space="0" w:color="203764"/>
              <w:right w:val="single" w:sz="4" w:space="0" w:color="203764"/>
            </w:tcBorders>
            <w:shd w:val="clear" w:color="000000" w:fill="8EA9DB"/>
            <w:noWrap/>
            <w:vAlign w:val="bottom"/>
            <w:hideMark/>
          </w:tcPr>
          <w:p w14:paraId="41581F68" w14:textId="77777777" w:rsidR="00B46528" w:rsidRPr="00B46528" w:rsidRDefault="00B46528" w:rsidP="00B46528">
            <w:pPr>
              <w:pStyle w:val="Sinespaciado"/>
              <w:rPr>
                <w:sz w:val="12"/>
                <w:szCs w:val="12"/>
              </w:rPr>
            </w:pPr>
            <w:r w:rsidRPr="00B46528">
              <w:rPr>
                <w:sz w:val="12"/>
                <w:szCs w:val="12"/>
              </w:rPr>
              <w:t>735,0</w:t>
            </w:r>
          </w:p>
        </w:tc>
        <w:tc>
          <w:tcPr>
            <w:tcW w:w="213" w:type="pct"/>
            <w:tcBorders>
              <w:top w:val="nil"/>
              <w:left w:val="nil"/>
              <w:bottom w:val="single" w:sz="4" w:space="0" w:color="203764"/>
              <w:right w:val="single" w:sz="4" w:space="0" w:color="203764"/>
            </w:tcBorders>
            <w:shd w:val="clear" w:color="000000" w:fill="8EA9DB"/>
            <w:noWrap/>
            <w:vAlign w:val="bottom"/>
            <w:hideMark/>
          </w:tcPr>
          <w:p w14:paraId="6CB9BD08" w14:textId="77777777" w:rsidR="00B46528" w:rsidRPr="00B46528" w:rsidRDefault="00B46528" w:rsidP="00B46528">
            <w:pPr>
              <w:pStyle w:val="Sinespaciado"/>
              <w:rPr>
                <w:sz w:val="12"/>
                <w:szCs w:val="12"/>
              </w:rPr>
            </w:pPr>
            <w:r w:rsidRPr="00B46528">
              <w:rPr>
                <w:sz w:val="12"/>
                <w:szCs w:val="12"/>
              </w:rPr>
              <w:t>200,5</w:t>
            </w:r>
          </w:p>
        </w:tc>
        <w:tc>
          <w:tcPr>
            <w:tcW w:w="188" w:type="pct"/>
            <w:tcBorders>
              <w:top w:val="nil"/>
              <w:left w:val="nil"/>
              <w:bottom w:val="single" w:sz="4" w:space="0" w:color="203764"/>
              <w:right w:val="nil"/>
            </w:tcBorders>
            <w:shd w:val="clear" w:color="000000" w:fill="8EA9DB"/>
            <w:noWrap/>
            <w:vAlign w:val="bottom"/>
            <w:hideMark/>
          </w:tcPr>
          <w:p w14:paraId="2C95DD75" w14:textId="77777777" w:rsidR="00B46528" w:rsidRPr="00B46528" w:rsidRDefault="00B46528" w:rsidP="00B46528">
            <w:pPr>
              <w:pStyle w:val="Sinespaciado"/>
              <w:rPr>
                <w:sz w:val="12"/>
                <w:szCs w:val="12"/>
              </w:rPr>
            </w:pPr>
            <w:r w:rsidRPr="00B46528">
              <w:rPr>
                <w:sz w:val="12"/>
                <w:szCs w:val="12"/>
              </w:rPr>
              <w:t>33,4</w:t>
            </w:r>
          </w:p>
        </w:tc>
        <w:tc>
          <w:tcPr>
            <w:tcW w:w="213" w:type="pct"/>
            <w:tcBorders>
              <w:top w:val="nil"/>
              <w:left w:val="single" w:sz="8" w:space="0" w:color="203764"/>
              <w:bottom w:val="single" w:sz="4" w:space="0" w:color="203764"/>
              <w:right w:val="single" w:sz="8" w:space="0" w:color="203764"/>
            </w:tcBorders>
            <w:shd w:val="clear" w:color="000000" w:fill="8EA9DB"/>
            <w:noWrap/>
            <w:vAlign w:val="bottom"/>
            <w:hideMark/>
          </w:tcPr>
          <w:p w14:paraId="0C5DAD98" w14:textId="77777777" w:rsidR="00B46528" w:rsidRPr="00B46528" w:rsidRDefault="00B46528" w:rsidP="00B46528">
            <w:pPr>
              <w:pStyle w:val="Sinespaciado"/>
              <w:rPr>
                <w:sz w:val="12"/>
                <w:szCs w:val="12"/>
              </w:rPr>
            </w:pPr>
            <w:r w:rsidRPr="00B46528">
              <w:rPr>
                <w:sz w:val="12"/>
                <w:szCs w:val="12"/>
              </w:rPr>
              <w:t>1169,4</w:t>
            </w:r>
          </w:p>
        </w:tc>
        <w:tc>
          <w:tcPr>
            <w:tcW w:w="130" w:type="pct"/>
            <w:vMerge/>
            <w:tcBorders>
              <w:top w:val="nil"/>
              <w:left w:val="single" w:sz="8" w:space="0" w:color="203764"/>
              <w:bottom w:val="single" w:sz="8" w:space="0" w:color="203764"/>
              <w:right w:val="single" w:sz="8" w:space="0" w:color="203764"/>
            </w:tcBorders>
            <w:vAlign w:val="center"/>
            <w:hideMark/>
          </w:tcPr>
          <w:p w14:paraId="00D95CC4" w14:textId="77777777" w:rsidR="00B46528" w:rsidRPr="00B46528" w:rsidRDefault="00B46528" w:rsidP="00B46528">
            <w:pPr>
              <w:pStyle w:val="Sinespaciado"/>
              <w:rPr>
                <w:sz w:val="16"/>
              </w:rPr>
            </w:pPr>
          </w:p>
        </w:tc>
        <w:tc>
          <w:tcPr>
            <w:tcW w:w="213" w:type="pct"/>
            <w:tcBorders>
              <w:top w:val="nil"/>
              <w:left w:val="nil"/>
              <w:bottom w:val="single" w:sz="4" w:space="0" w:color="203764"/>
              <w:right w:val="single" w:sz="4" w:space="0" w:color="203764"/>
            </w:tcBorders>
            <w:shd w:val="clear" w:color="000000" w:fill="8EA9DB"/>
            <w:noWrap/>
            <w:vAlign w:val="bottom"/>
            <w:hideMark/>
          </w:tcPr>
          <w:p w14:paraId="2DC875B0" w14:textId="77777777" w:rsidR="00B46528" w:rsidRPr="00B46528" w:rsidRDefault="00B46528" w:rsidP="00B46528">
            <w:pPr>
              <w:pStyle w:val="Sinespaciado"/>
              <w:rPr>
                <w:sz w:val="12"/>
                <w:szCs w:val="12"/>
              </w:rPr>
            </w:pPr>
            <w:r w:rsidRPr="00B46528">
              <w:rPr>
                <w:sz w:val="12"/>
                <w:szCs w:val="12"/>
              </w:rPr>
              <w:t>1069,1</w:t>
            </w:r>
          </w:p>
        </w:tc>
        <w:tc>
          <w:tcPr>
            <w:tcW w:w="188" w:type="pct"/>
            <w:tcBorders>
              <w:top w:val="nil"/>
              <w:left w:val="nil"/>
              <w:bottom w:val="single" w:sz="4" w:space="0" w:color="203764"/>
              <w:right w:val="single" w:sz="4" w:space="0" w:color="203764"/>
            </w:tcBorders>
            <w:shd w:val="clear" w:color="000000" w:fill="8EA9DB"/>
            <w:noWrap/>
            <w:vAlign w:val="bottom"/>
            <w:hideMark/>
          </w:tcPr>
          <w:p w14:paraId="7E57BA66" w14:textId="77777777" w:rsidR="00B46528" w:rsidRPr="00B46528" w:rsidRDefault="00B46528" w:rsidP="00B46528">
            <w:pPr>
              <w:pStyle w:val="Sinespaciado"/>
              <w:rPr>
                <w:sz w:val="12"/>
                <w:szCs w:val="12"/>
              </w:rPr>
            </w:pPr>
            <w:r w:rsidRPr="00B46528">
              <w:rPr>
                <w:sz w:val="12"/>
                <w:szCs w:val="12"/>
              </w:rPr>
              <w:t>100,2</w:t>
            </w:r>
          </w:p>
        </w:tc>
        <w:tc>
          <w:tcPr>
            <w:tcW w:w="188" w:type="pct"/>
            <w:tcBorders>
              <w:top w:val="nil"/>
              <w:left w:val="nil"/>
              <w:bottom w:val="single" w:sz="4" w:space="0" w:color="203764"/>
              <w:right w:val="single" w:sz="4" w:space="0" w:color="203764"/>
            </w:tcBorders>
            <w:shd w:val="clear" w:color="000000" w:fill="8EA9DB"/>
            <w:noWrap/>
            <w:vAlign w:val="bottom"/>
            <w:hideMark/>
          </w:tcPr>
          <w:p w14:paraId="0696E21E" w14:textId="77777777" w:rsidR="00B46528" w:rsidRPr="00B46528" w:rsidRDefault="00B46528" w:rsidP="00B46528">
            <w:pPr>
              <w:pStyle w:val="Sinespaciado"/>
              <w:rPr>
                <w:sz w:val="12"/>
                <w:szCs w:val="12"/>
              </w:rPr>
            </w:pPr>
            <w:r w:rsidRPr="00B46528">
              <w:rPr>
                <w:sz w:val="12"/>
                <w:szCs w:val="12"/>
              </w:rPr>
              <w:t>100,2</w:t>
            </w:r>
          </w:p>
        </w:tc>
        <w:tc>
          <w:tcPr>
            <w:tcW w:w="213" w:type="pct"/>
            <w:tcBorders>
              <w:top w:val="nil"/>
              <w:left w:val="nil"/>
              <w:bottom w:val="single" w:sz="4" w:space="0" w:color="203764"/>
              <w:right w:val="single" w:sz="4" w:space="0" w:color="203764"/>
            </w:tcBorders>
            <w:shd w:val="clear" w:color="000000" w:fill="8EA9DB"/>
            <w:noWrap/>
            <w:vAlign w:val="bottom"/>
            <w:hideMark/>
          </w:tcPr>
          <w:p w14:paraId="656D48ED" w14:textId="77777777" w:rsidR="00B46528" w:rsidRPr="00B46528" w:rsidRDefault="00B46528" w:rsidP="00B46528">
            <w:pPr>
              <w:pStyle w:val="Sinespaciado"/>
              <w:rPr>
                <w:sz w:val="12"/>
                <w:szCs w:val="12"/>
              </w:rPr>
            </w:pPr>
            <w:r w:rsidRPr="00B46528">
              <w:rPr>
                <w:sz w:val="12"/>
                <w:szCs w:val="12"/>
              </w:rPr>
              <w:t>294,0</w:t>
            </w:r>
          </w:p>
        </w:tc>
        <w:tc>
          <w:tcPr>
            <w:tcW w:w="203" w:type="pct"/>
            <w:tcBorders>
              <w:top w:val="nil"/>
              <w:left w:val="nil"/>
              <w:bottom w:val="single" w:sz="4" w:space="0" w:color="203764"/>
              <w:right w:val="single" w:sz="4" w:space="0" w:color="203764"/>
            </w:tcBorders>
            <w:shd w:val="clear" w:color="000000" w:fill="8EA9DB"/>
            <w:noWrap/>
            <w:vAlign w:val="bottom"/>
            <w:hideMark/>
          </w:tcPr>
          <w:p w14:paraId="2C93967F" w14:textId="77777777" w:rsidR="00B46528" w:rsidRPr="00B46528" w:rsidRDefault="00B46528" w:rsidP="00B46528">
            <w:pPr>
              <w:pStyle w:val="Sinespaciado"/>
              <w:rPr>
                <w:sz w:val="12"/>
                <w:szCs w:val="12"/>
              </w:rPr>
            </w:pPr>
            <w:r w:rsidRPr="00B46528">
              <w:rPr>
                <w:sz w:val="12"/>
                <w:szCs w:val="12"/>
              </w:rPr>
              <w:t>16,7</w:t>
            </w:r>
          </w:p>
        </w:tc>
        <w:tc>
          <w:tcPr>
            <w:tcW w:w="213" w:type="pct"/>
            <w:tcBorders>
              <w:top w:val="nil"/>
              <w:left w:val="nil"/>
              <w:bottom w:val="single" w:sz="4" w:space="0" w:color="203764"/>
              <w:right w:val="nil"/>
            </w:tcBorders>
            <w:shd w:val="clear" w:color="000000" w:fill="8EA9DB"/>
            <w:noWrap/>
            <w:vAlign w:val="bottom"/>
            <w:hideMark/>
          </w:tcPr>
          <w:p w14:paraId="35015D48" w14:textId="77777777" w:rsidR="00B46528" w:rsidRPr="00B46528" w:rsidRDefault="00B46528" w:rsidP="00B46528">
            <w:pPr>
              <w:pStyle w:val="Sinespaciado"/>
              <w:rPr>
                <w:sz w:val="12"/>
                <w:szCs w:val="12"/>
              </w:rPr>
            </w:pPr>
            <w:r w:rsidRPr="00B46528">
              <w:rPr>
                <w:sz w:val="12"/>
                <w:szCs w:val="12"/>
              </w:rPr>
              <w:t>334,1</w:t>
            </w:r>
          </w:p>
        </w:tc>
        <w:tc>
          <w:tcPr>
            <w:tcW w:w="225" w:type="pct"/>
            <w:tcBorders>
              <w:top w:val="nil"/>
              <w:left w:val="single" w:sz="8" w:space="0" w:color="203764"/>
              <w:bottom w:val="single" w:sz="4" w:space="0" w:color="203764"/>
              <w:right w:val="single" w:sz="8" w:space="0" w:color="203764"/>
            </w:tcBorders>
            <w:shd w:val="clear" w:color="000000" w:fill="8EA9DB"/>
            <w:noWrap/>
            <w:vAlign w:val="bottom"/>
            <w:hideMark/>
          </w:tcPr>
          <w:p w14:paraId="10645027" w14:textId="77777777" w:rsidR="00B46528" w:rsidRPr="00B46528" w:rsidRDefault="00B46528" w:rsidP="00B46528">
            <w:pPr>
              <w:pStyle w:val="Sinespaciado"/>
              <w:rPr>
                <w:sz w:val="12"/>
                <w:szCs w:val="12"/>
              </w:rPr>
            </w:pPr>
            <w:r w:rsidRPr="00B46528">
              <w:rPr>
                <w:sz w:val="12"/>
                <w:szCs w:val="12"/>
              </w:rPr>
              <w:t>1914,4</w:t>
            </w:r>
          </w:p>
        </w:tc>
        <w:tc>
          <w:tcPr>
            <w:tcW w:w="130" w:type="pct"/>
            <w:vMerge/>
            <w:tcBorders>
              <w:top w:val="nil"/>
              <w:left w:val="single" w:sz="8" w:space="0" w:color="203764"/>
              <w:bottom w:val="single" w:sz="8" w:space="0" w:color="203764"/>
              <w:right w:val="single" w:sz="8" w:space="0" w:color="203764"/>
            </w:tcBorders>
            <w:vAlign w:val="center"/>
            <w:hideMark/>
          </w:tcPr>
          <w:p w14:paraId="73639619" w14:textId="77777777" w:rsidR="00B46528" w:rsidRPr="00B46528" w:rsidRDefault="00B46528" w:rsidP="00B46528">
            <w:pPr>
              <w:pStyle w:val="Sinespaciado"/>
              <w:rPr>
                <w:sz w:val="16"/>
              </w:rPr>
            </w:pPr>
          </w:p>
        </w:tc>
        <w:tc>
          <w:tcPr>
            <w:tcW w:w="188" w:type="pct"/>
            <w:tcBorders>
              <w:top w:val="nil"/>
              <w:left w:val="nil"/>
              <w:bottom w:val="single" w:sz="4" w:space="0" w:color="203764"/>
              <w:right w:val="single" w:sz="4" w:space="0" w:color="203764"/>
            </w:tcBorders>
            <w:shd w:val="clear" w:color="000000" w:fill="8EA9DB"/>
            <w:noWrap/>
            <w:vAlign w:val="bottom"/>
            <w:hideMark/>
          </w:tcPr>
          <w:p w14:paraId="4E82242F" w14:textId="77777777" w:rsidR="00B46528" w:rsidRPr="00B46528" w:rsidRDefault="00B46528" w:rsidP="00B46528">
            <w:pPr>
              <w:pStyle w:val="Sinespaciado"/>
              <w:rPr>
                <w:sz w:val="12"/>
              </w:rPr>
            </w:pPr>
            <w:r w:rsidRPr="00B46528">
              <w:rPr>
                <w:sz w:val="12"/>
              </w:rPr>
              <w:t>66,8</w:t>
            </w:r>
          </w:p>
        </w:tc>
        <w:tc>
          <w:tcPr>
            <w:tcW w:w="188" w:type="pct"/>
            <w:tcBorders>
              <w:top w:val="nil"/>
              <w:left w:val="nil"/>
              <w:bottom w:val="single" w:sz="4" w:space="0" w:color="203764"/>
              <w:right w:val="nil"/>
            </w:tcBorders>
            <w:shd w:val="clear" w:color="000000" w:fill="8EA9DB"/>
            <w:noWrap/>
            <w:vAlign w:val="bottom"/>
            <w:hideMark/>
          </w:tcPr>
          <w:p w14:paraId="71B2F683" w14:textId="77777777" w:rsidR="00B46528" w:rsidRPr="00B46528" w:rsidRDefault="00B46528" w:rsidP="00B46528">
            <w:pPr>
              <w:pStyle w:val="Sinespaciado"/>
              <w:rPr>
                <w:sz w:val="12"/>
              </w:rPr>
            </w:pPr>
            <w:r w:rsidRPr="00B46528">
              <w:rPr>
                <w:sz w:val="12"/>
              </w:rPr>
              <w:t>66,8</w:t>
            </w:r>
          </w:p>
        </w:tc>
        <w:tc>
          <w:tcPr>
            <w:tcW w:w="188" w:type="pct"/>
            <w:tcBorders>
              <w:top w:val="nil"/>
              <w:left w:val="single" w:sz="8" w:space="0" w:color="203764"/>
              <w:bottom w:val="single" w:sz="4" w:space="0" w:color="203764"/>
              <w:right w:val="single" w:sz="8" w:space="0" w:color="203764"/>
            </w:tcBorders>
            <w:shd w:val="clear" w:color="000000" w:fill="8EA9DB"/>
            <w:noWrap/>
            <w:vAlign w:val="bottom"/>
            <w:hideMark/>
          </w:tcPr>
          <w:p w14:paraId="79A7FED1" w14:textId="77777777" w:rsidR="00B46528" w:rsidRPr="00B46528" w:rsidRDefault="00B46528" w:rsidP="00B46528">
            <w:pPr>
              <w:pStyle w:val="Sinespaciado"/>
              <w:rPr>
                <w:sz w:val="12"/>
              </w:rPr>
            </w:pPr>
            <w:r w:rsidRPr="00B46528">
              <w:rPr>
                <w:sz w:val="12"/>
              </w:rPr>
              <w:t>133,6</w:t>
            </w:r>
          </w:p>
        </w:tc>
        <w:tc>
          <w:tcPr>
            <w:tcW w:w="130" w:type="pct"/>
            <w:vMerge/>
            <w:tcBorders>
              <w:top w:val="nil"/>
              <w:left w:val="single" w:sz="8" w:space="0" w:color="203764"/>
              <w:bottom w:val="single" w:sz="8" w:space="0" w:color="203764"/>
              <w:right w:val="single" w:sz="8" w:space="0" w:color="203764"/>
            </w:tcBorders>
            <w:vAlign w:val="center"/>
            <w:hideMark/>
          </w:tcPr>
          <w:p w14:paraId="3CE78240" w14:textId="77777777" w:rsidR="00B46528" w:rsidRPr="00B46528" w:rsidRDefault="00B46528" w:rsidP="00B46528">
            <w:pPr>
              <w:pStyle w:val="Sinespaciado"/>
              <w:rPr>
                <w:sz w:val="16"/>
              </w:rPr>
            </w:pPr>
          </w:p>
        </w:tc>
        <w:tc>
          <w:tcPr>
            <w:tcW w:w="238" w:type="pct"/>
            <w:tcBorders>
              <w:top w:val="nil"/>
              <w:left w:val="nil"/>
              <w:bottom w:val="single" w:sz="4" w:space="0" w:color="203764"/>
              <w:right w:val="single" w:sz="8" w:space="0" w:color="203764"/>
            </w:tcBorders>
            <w:shd w:val="clear" w:color="000000" w:fill="8EA9DB"/>
            <w:noWrap/>
            <w:vAlign w:val="bottom"/>
            <w:hideMark/>
          </w:tcPr>
          <w:p w14:paraId="187CA180" w14:textId="77777777" w:rsidR="00B46528" w:rsidRPr="00B46528" w:rsidRDefault="00B46528" w:rsidP="00B46528">
            <w:pPr>
              <w:pStyle w:val="Sinespaciado"/>
              <w:rPr>
                <w:sz w:val="12"/>
              </w:rPr>
            </w:pPr>
            <w:r w:rsidRPr="00B46528">
              <w:rPr>
                <w:sz w:val="12"/>
              </w:rPr>
              <w:t>3217,4</w:t>
            </w:r>
          </w:p>
        </w:tc>
        <w:tc>
          <w:tcPr>
            <w:tcW w:w="238" w:type="pct"/>
            <w:tcBorders>
              <w:top w:val="nil"/>
              <w:left w:val="nil"/>
              <w:bottom w:val="single" w:sz="4" w:space="0" w:color="203764"/>
              <w:right w:val="single" w:sz="8" w:space="0" w:color="203764"/>
            </w:tcBorders>
            <w:shd w:val="clear" w:color="000000" w:fill="8EA9DB"/>
            <w:noWrap/>
            <w:vAlign w:val="bottom"/>
            <w:hideMark/>
          </w:tcPr>
          <w:p w14:paraId="004C7396" w14:textId="77777777" w:rsidR="00B46528" w:rsidRPr="00B46528" w:rsidRDefault="00B46528" w:rsidP="00B46528">
            <w:pPr>
              <w:pStyle w:val="Sinespaciado"/>
              <w:rPr>
                <w:sz w:val="12"/>
              </w:rPr>
            </w:pPr>
            <w:r w:rsidRPr="00B46528">
              <w:rPr>
                <w:sz w:val="12"/>
              </w:rPr>
              <w:t>3464,7</w:t>
            </w:r>
          </w:p>
        </w:tc>
      </w:tr>
      <w:tr w:rsidR="00B46528" w:rsidRPr="00B46528" w14:paraId="476F91EF" w14:textId="77777777" w:rsidTr="00B46528">
        <w:trPr>
          <w:trHeight w:val="285"/>
        </w:trPr>
        <w:tc>
          <w:tcPr>
            <w:tcW w:w="717" w:type="pct"/>
            <w:tcBorders>
              <w:top w:val="nil"/>
              <w:left w:val="single" w:sz="8" w:space="0" w:color="203764"/>
              <w:bottom w:val="single" w:sz="4" w:space="0" w:color="203764"/>
              <w:right w:val="single" w:sz="8" w:space="0" w:color="203764"/>
            </w:tcBorders>
            <w:shd w:val="clear" w:color="000000" w:fill="4472C4"/>
            <w:noWrap/>
            <w:vAlign w:val="bottom"/>
            <w:hideMark/>
          </w:tcPr>
          <w:p w14:paraId="28137119" w14:textId="77777777" w:rsidR="00B46528" w:rsidRPr="00B46528" w:rsidRDefault="00B46528" w:rsidP="00B46528">
            <w:pPr>
              <w:pStyle w:val="Sinespaciado"/>
              <w:rPr>
                <w:sz w:val="16"/>
              </w:rPr>
            </w:pPr>
            <w:r w:rsidRPr="00B46528">
              <w:rPr>
                <w:sz w:val="16"/>
              </w:rPr>
              <w:t xml:space="preserve">Guardia </w:t>
            </w:r>
          </w:p>
        </w:tc>
        <w:tc>
          <w:tcPr>
            <w:tcW w:w="238" w:type="pct"/>
            <w:tcBorders>
              <w:top w:val="nil"/>
              <w:left w:val="nil"/>
              <w:bottom w:val="single" w:sz="4" w:space="0" w:color="203764"/>
              <w:right w:val="single" w:sz="8" w:space="0" w:color="203764"/>
            </w:tcBorders>
            <w:shd w:val="clear" w:color="000000" w:fill="B4C6E7"/>
            <w:noWrap/>
            <w:vAlign w:val="bottom"/>
            <w:hideMark/>
          </w:tcPr>
          <w:p w14:paraId="0CE69C9D" w14:textId="77777777" w:rsidR="00B46528" w:rsidRPr="00B46528" w:rsidRDefault="00B46528" w:rsidP="00B46528">
            <w:pPr>
              <w:pStyle w:val="Sinespaciado"/>
              <w:rPr>
                <w:sz w:val="12"/>
              </w:rPr>
            </w:pPr>
            <w:r w:rsidRPr="00B46528">
              <w:rPr>
                <w:sz w:val="12"/>
              </w:rPr>
              <w:t>11424,0</w:t>
            </w:r>
          </w:p>
        </w:tc>
        <w:tc>
          <w:tcPr>
            <w:tcW w:w="130" w:type="pct"/>
            <w:vMerge/>
            <w:tcBorders>
              <w:top w:val="nil"/>
              <w:left w:val="single" w:sz="8" w:space="0" w:color="203764"/>
              <w:bottom w:val="single" w:sz="8" w:space="0" w:color="203764"/>
              <w:right w:val="single" w:sz="8" w:space="0" w:color="203764"/>
            </w:tcBorders>
            <w:vAlign w:val="center"/>
            <w:hideMark/>
          </w:tcPr>
          <w:p w14:paraId="0612F87F" w14:textId="77777777" w:rsidR="00B46528" w:rsidRPr="00B46528" w:rsidRDefault="00B46528" w:rsidP="00B46528">
            <w:pPr>
              <w:pStyle w:val="Sinespaciado"/>
              <w:rPr>
                <w:sz w:val="16"/>
              </w:rPr>
            </w:pPr>
          </w:p>
        </w:tc>
        <w:tc>
          <w:tcPr>
            <w:tcW w:w="213" w:type="pct"/>
            <w:tcBorders>
              <w:top w:val="nil"/>
              <w:left w:val="nil"/>
              <w:bottom w:val="single" w:sz="4" w:space="0" w:color="203764"/>
              <w:right w:val="single" w:sz="4" w:space="0" w:color="203764"/>
            </w:tcBorders>
            <w:shd w:val="clear" w:color="000000" w:fill="B4C6E7"/>
            <w:noWrap/>
            <w:vAlign w:val="bottom"/>
            <w:hideMark/>
          </w:tcPr>
          <w:p w14:paraId="20D3E23A" w14:textId="77777777" w:rsidR="00B46528" w:rsidRPr="00B46528" w:rsidRDefault="00B46528" w:rsidP="00B46528">
            <w:pPr>
              <w:pStyle w:val="Sinespaciado"/>
              <w:rPr>
                <w:sz w:val="12"/>
                <w:szCs w:val="12"/>
              </w:rPr>
            </w:pPr>
            <w:r w:rsidRPr="00B46528">
              <w:rPr>
                <w:sz w:val="12"/>
                <w:szCs w:val="12"/>
              </w:rPr>
              <w:t>342,7</w:t>
            </w:r>
          </w:p>
        </w:tc>
        <w:tc>
          <w:tcPr>
            <w:tcW w:w="213" w:type="pct"/>
            <w:tcBorders>
              <w:top w:val="nil"/>
              <w:left w:val="nil"/>
              <w:bottom w:val="single" w:sz="4" w:space="0" w:color="203764"/>
              <w:right w:val="single" w:sz="4" w:space="0" w:color="203764"/>
            </w:tcBorders>
            <w:shd w:val="clear" w:color="000000" w:fill="B4C6E7"/>
            <w:noWrap/>
            <w:vAlign w:val="bottom"/>
            <w:hideMark/>
          </w:tcPr>
          <w:p w14:paraId="7B9A867C" w14:textId="77777777" w:rsidR="00B46528" w:rsidRPr="00B46528" w:rsidRDefault="00B46528" w:rsidP="00B46528">
            <w:pPr>
              <w:pStyle w:val="Sinespaciado"/>
              <w:rPr>
                <w:sz w:val="12"/>
                <w:szCs w:val="12"/>
              </w:rPr>
            </w:pPr>
            <w:r w:rsidRPr="00B46528">
              <w:rPr>
                <w:sz w:val="12"/>
                <w:szCs w:val="12"/>
              </w:rPr>
              <w:t>1256,6</w:t>
            </w:r>
          </w:p>
        </w:tc>
        <w:tc>
          <w:tcPr>
            <w:tcW w:w="213" w:type="pct"/>
            <w:tcBorders>
              <w:top w:val="nil"/>
              <w:left w:val="nil"/>
              <w:bottom w:val="single" w:sz="4" w:space="0" w:color="203764"/>
              <w:right w:val="single" w:sz="4" w:space="0" w:color="203764"/>
            </w:tcBorders>
            <w:shd w:val="clear" w:color="000000" w:fill="B4C6E7"/>
            <w:noWrap/>
            <w:vAlign w:val="bottom"/>
            <w:hideMark/>
          </w:tcPr>
          <w:p w14:paraId="722644D2" w14:textId="77777777" w:rsidR="00B46528" w:rsidRPr="00B46528" w:rsidRDefault="00B46528" w:rsidP="00B46528">
            <w:pPr>
              <w:pStyle w:val="Sinespaciado"/>
              <w:rPr>
                <w:sz w:val="12"/>
                <w:szCs w:val="12"/>
              </w:rPr>
            </w:pPr>
            <w:r w:rsidRPr="00B46528">
              <w:rPr>
                <w:sz w:val="12"/>
                <w:szCs w:val="12"/>
              </w:rPr>
              <w:t>342,7</w:t>
            </w:r>
          </w:p>
        </w:tc>
        <w:tc>
          <w:tcPr>
            <w:tcW w:w="188" w:type="pct"/>
            <w:tcBorders>
              <w:top w:val="nil"/>
              <w:left w:val="nil"/>
              <w:bottom w:val="single" w:sz="4" w:space="0" w:color="203764"/>
              <w:right w:val="nil"/>
            </w:tcBorders>
            <w:shd w:val="clear" w:color="000000" w:fill="B4C6E7"/>
            <w:noWrap/>
            <w:vAlign w:val="bottom"/>
            <w:hideMark/>
          </w:tcPr>
          <w:p w14:paraId="412B1D35" w14:textId="77777777" w:rsidR="00B46528" w:rsidRPr="00B46528" w:rsidRDefault="00B46528" w:rsidP="00B46528">
            <w:pPr>
              <w:pStyle w:val="Sinespaciado"/>
              <w:rPr>
                <w:sz w:val="12"/>
                <w:szCs w:val="12"/>
              </w:rPr>
            </w:pPr>
            <w:r w:rsidRPr="00B46528">
              <w:rPr>
                <w:sz w:val="12"/>
                <w:szCs w:val="12"/>
              </w:rPr>
              <w:t>57,1</w:t>
            </w:r>
          </w:p>
        </w:tc>
        <w:tc>
          <w:tcPr>
            <w:tcW w:w="213" w:type="pct"/>
            <w:tcBorders>
              <w:top w:val="nil"/>
              <w:left w:val="single" w:sz="8" w:space="0" w:color="203764"/>
              <w:bottom w:val="single" w:sz="4" w:space="0" w:color="203764"/>
              <w:right w:val="single" w:sz="8" w:space="0" w:color="203764"/>
            </w:tcBorders>
            <w:shd w:val="clear" w:color="000000" w:fill="B4C6E7"/>
            <w:noWrap/>
            <w:vAlign w:val="bottom"/>
            <w:hideMark/>
          </w:tcPr>
          <w:p w14:paraId="2E0C49E7" w14:textId="77777777" w:rsidR="00B46528" w:rsidRPr="00B46528" w:rsidRDefault="00B46528" w:rsidP="00B46528">
            <w:pPr>
              <w:pStyle w:val="Sinespaciado"/>
              <w:rPr>
                <w:sz w:val="12"/>
                <w:szCs w:val="12"/>
              </w:rPr>
            </w:pPr>
            <w:r w:rsidRPr="00B46528">
              <w:rPr>
                <w:sz w:val="12"/>
                <w:szCs w:val="12"/>
              </w:rPr>
              <w:t>1999,2</w:t>
            </w:r>
          </w:p>
        </w:tc>
        <w:tc>
          <w:tcPr>
            <w:tcW w:w="130" w:type="pct"/>
            <w:vMerge/>
            <w:tcBorders>
              <w:top w:val="nil"/>
              <w:left w:val="single" w:sz="8" w:space="0" w:color="203764"/>
              <w:bottom w:val="single" w:sz="8" w:space="0" w:color="203764"/>
              <w:right w:val="single" w:sz="8" w:space="0" w:color="203764"/>
            </w:tcBorders>
            <w:vAlign w:val="center"/>
            <w:hideMark/>
          </w:tcPr>
          <w:p w14:paraId="287BFFFB" w14:textId="77777777" w:rsidR="00B46528" w:rsidRPr="00B46528" w:rsidRDefault="00B46528" w:rsidP="00B46528">
            <w:pPr>
              <w:pStyle w:val="Sinespaciado"/>
              <w:rPr>
                <w:sz w:val="16"/>
              </w:rPr>
            </w:pPr>
          </w:p>
        </w:tc>
        <w:tc>
          <w:tcPr>
            <w:tcW w:w="213" w:type="pct"/>
            <w:tcBorders>
              <w:top w:val="nil"/>
              <w:left w:val="nil"/>
              <w:bottom w:val="single" w:sz="4" w:space="0" w:color="203764"/>
              <w:right w:val="single" w:sz="4" w:space="0" w:color="203764"/>
            </w:tcBorders>
            <w:shd w:val="clear" w:color="000000" w:fill="B4C6E7"/>
            <w:noWrap/>
            <w:vAlign w:val="bottom"/>
            <w:hideMark/>
          </w:tcPr>
          <w:p w14:paraId="38180A97" w14:textId="77777777" w:rsidR="00B46528" w:rsidRPr="00B46528" w:rsidRDefault="00B46528" w:rsidP="00B46528">
            <w:pPr>
              <w:pStyle w:val="Sinespaciado"/>
              <w:rPr>
                <w:sz w:val="12"/>
                <w:szCs w:val="12"/>
              </w:rPr>
            </w:pPr>
            <w:r w:rsidRPr="00B46528">
              <w:rPr>
                <w:sz w:val="12"/>
                <w:szCs w:val="12"/>
              </w:rPr>
              <w:t>1827,8</w:t>
            </w:r>
          </w:p>
        </w:tc>
        <w:tc>
          <w:tcPr>
            <w:tcW w:w="188" w:type="pct"/>
            <w:tcBorders>
              <w:top w:val="nil"/>
              <w:left w:val="nil"/>
              <w:bottom w:val="single" w:sz="4" w:space="0" w:color="203764"/>
              <w:right w:val="single" w:sz="4" w:space="0" w:color="203764"/>
            </w:tcBorders>
            <w:shd w:val="clear" w:color="000000" w:fill="B4C6E7"/>
            <w:noWrap/>
            <w:vAlign w:val="bottom"/>
            <w:hideMark/>
          </w:tcPr>
          <w:p w14:paraId="0D5B047F" w14:textId="77777777" w:rsidR="00B46528" w:rsidRPr="00B46528" w:rsidRDefault="00B46528" w:rsidP="00B46528">
            <w:pPr>
              <w:pStyle w:val="Sinespaciado"/>
              <w:rPr>
                <w:sz w:val="12"/>
                <w:szCs w:val="12"/>
              </w:rPr>
            </w:pPr>
            <w:r w:rsidRPr="00B46528">
              <w:rPr>
                <w:sz w:val="12"/>
                <w:szCs w:val="12"/>
              </w:rPr>
              <w:t>171,4</w:t>
            </w:r>
          </w:p>
        </w:tc>
        <w:tc>
          <w:tcPr>
            <w:tcW w:w="188" w:type="pct"/>
            <w:tcBorders>
              <w:top w:val="nil"/>
              <w:left w:val="nil"/>
              <w:bottom w:val="single" w:sz="4" w:space="0" w:color="203764"/>
              <w:right w:val="single" w:sz="4" w:space="0" w:color="203764"/>
            </w:tcBorders>
            <w:shd w:val="clear" w:color="000000" w:fill="B4C6E7"/>
            <w:noWrap/>
            <w:vAlign w:val="bottom"/>
            <w:hideMark/>
          </w:tcPr>
          <w:p w14:paraId="77C8341B" w14:textId="77777777" w:rsidR="00B46528" w:rsidRPr="00B46528" w:rsidRDefault="00B46528" w:rsidP="00B46528">
            <w:pPr>
              <w:pStyle w:val="Sinespaciado"/>
              <w:rPr>
                <w:sz w:val="12"/>
                <w:szCs w:val="12"/>
              </w:rPr>
            </w:pPr>
            <w:r w:rsidRPr="00B46528">
              <w:rPr>
                <w:sz w:val="12"/>
                <w:szCs w:val="12"/>
              </w:rPr>
              <w:t>171,4</w:t>
            </w:r>
          </w:p>
        </w:tc>
        <w:tc>
          <w:tcPr>
            <w:tcW w:w="213" w:type="pct"/>
            <w:tcBorders>
              <w:top w:val="nil"/>
              <w:left w:val="nil"/>
              <w:bottom w:val="single" w:sz="4" w:space="0" w:color="203764"/>
              <w:right w:val="single" w:sz="4" w:space="0" w:color="203764"/>
            </w:tcBorders>
            <w:shd w:val="clear" w:color="000000" w:fill="B4C6E7"/>
            <w:noWrap/>
            <w:vAlign w:val="bottom"/>
            <w:hideMark/>
          </w:tcPr>
          <w:p w14:paraId="5683E3F2" w14:textId="77777777" w:rsidR="00B46528" w:rsidRPr="00B46528" w:rsidRDefault="00B46528" w:rsidP="00B46528">
            <w:pPr>
              <w:pStyle w:val="Sinespaciado"/>
              <w:rPr>
                <w:sz w:val="12"/>
                <w:szCs w:val="12"/>
              </w:rPr>
            </w:pPr>
            <w:r w:rsidRPr="00B46528">
              <w:rPr>
                <w:sz w:val="12"/>
                <w:szCs w:val="12"/>
              </w:rPr>
              <w:t>502,7</w:t>
            </w:r>
          </w:p>
        </w:tc>
        <w:tc>
          <w:tcPr>
            <w:tcW w:w="203" w:type="pct"/>
            <w:tcBorders>
              <w:top w:val="nil"/>
              <w:left w:val="nil"/>
              <w:bottom w:val="single" w:sz="4" w:space="0" w:color="203764"/>
              <w:right w:val="single" w:sz="4" w:space="0" w:color="203764"/>
            </w:tcBorders>
            <w:shd w:val="clear" w:color="000000" w:fill="B4C6E7"/>
            <w:noWrap/>
            <w:vAlign w:val="bottom"/>
            <w:hideMark/>
          </w:tcPr>
          <w:p w14:paraId="1CCCA9BC" w14:textId="77777777" w:rsidR="00B46528" w:rsidRPr="00B46528" w:rsidRDefault="00B46528" w:rsidP="00B46528">
            <w:pPr>
              <w:pStyle w:val="Sinespaciado"/>
              <w:rPr>
                <w:sz w:val="12"/>
                <w:szCs w:val="12"/>
              </w:rPr>
            </w:pPr>
            <w:r w:rsidRPr="00B46528">
              <w:rPr>
                <w:sz w:val="12"/>
                <w:szCs w:val="12"/>
              </w:rPr>
              <w:t>28,6</w:t>
            </w:r>
          </w:p>
        </w:tc>
        <w:tc>
          <w:tcPr>
            <w:tcW w:w="213" w:type="pct"/>
            <w:tcBorders>
              <w:top w:val="nil"/>
              <w:left w:val="nil"/>
              <w:bottom w:val="single" w:sz="4" w:space="0" w:color="203764"/>
              <w:right w:val="nil"/>
            </w:tcBorders>
            <w:shd w:val="clear" w:color="000000" w:fill="B4C6E7"/>
            <w:noWrap/>
            <w:vAlign w:val="bottom"/>
            <w:hideMark/>
          </w:tcPr>
          <w:p w14:paraId="72985D92" w14:textId="77777777" w:rsidR="00B46528" w:rsidRPr="00B46528" w:rsidRDefault="00B46528" w:rsidP="00B46528">
            <w:pPr>
              <w:pStyle w:val="Sinespaciado"/>
              <w:rPr>
                <w:sz w:val="12"/>
                <w:szCs w:val="12"/>
              </w:rPr>
            </w:pPr>
            <w:r w:rsidRPr="00B46528">
              <w:rPr>
                <w:sz w:val="12"/>
                <w:szCs w:val="12"/>
              </w:rPr>
              <w:t>571,2</w:t>
            </w:r>
          </w:p>
        </w:tc>
        <w:tc>
          <w:tcPr>
            <w:tcW w:w="225" w:type="pct"/>
            <w:tcBorders>
              <w:top w:val="nil"/>
              <w:left w:val="single" w:sz="8" w:space="0" w:color="203764"/>
              <w:bottom w:val="single" w:sz="4" w:space="0" w:color="203764"/>
              <w:right w:val="single" w:sz="8" w:space="0" w:color="203764"/>
            </w:tcBorders>
            <w:shd w:val="clear" w:color="000000" w:fill="B4C6E7"/>
            <w:noWrap/>
            <w:vAlign w:val="bottom"/>
            <w:hideMark/>
          </w:tcPr>
          <w:p w14:paraId="5A4AA6CB" w14:textId="77777777" w:rsidR="00B46528" w:rsidRPr="00B46528" w:rsidRDefault="00B46528" w:rsidP="00B46528">
            <w:pPr>
              <w:pStyle w:val="Sinespaciado"/>
              <w:rPr>
                <w:sz w:val="12"/>
                <w:szCs w:val="12"/>
              </w:rPr>
            </w:pPr>
            <w:r w:rsidRPr="00B46528">
              <w:rPr>
                <w:sz w:val="12"/>
                <w:szCs w:val="12"/>
              </w:rPr>
              <w:t>3273,0</w:t>
            </w:r>
          </w:p>
        </w:tc>
        <w:tc>
          <w:tcPr>
            <w:tcW w:w="130" w:type="pct"/>
            <w:vMerge/>
            <w:tcBorders>
              <w:top w:val="nil"/>
              <w:left w:val="single" w:sz="8" w:space="0" w:color="203764"/>
              <w:bottom w:val="single" w:sz="8" w:space="0" w:color="203764"/>
              <w:right w:val="single" w:sz="8" w:space="0" w:color="203764"/>
            </w:tcBorders>
            <w:vAlign w:val="center"/>
            <w:hideMark/>
          </w:tcPr>
          <w:p w14:paraId="7CEDA437" w14:textId="77777777" w:rsidR="00B46528" w:rsidRPr="00B46528" w:rsidRDefault="00B46528" w:rsidP="00B46528">
            <w:pPr>
              <w:pStyle w:val="Sinespaciado"/>
              <w:rPr>
                <w:sz w:val="16"/>
              </w:rPr>
            </w:pPr>
          </w:p>
        </w:tc>
        <w:tc>
          <w:tcPr>
            <w:tcW w:w="188" w:type="pct"/>
            <w:tcBorders>
              <w:top w:val="nil"/>
              <w:left w:val="nil"/>
              <w:bottom w:val="single" w:sz="4" w:space="0" w:color="203764"/>
              <w:right w:val="single" w:sz="4" w:space="0" w:color="203764"/>
            </w:tcBorders>
            <w:shd w:val="clear" w:color="000000" w:fill="B4C6E7"/>
            <w:noWrap/>
            <w:vAlign w:val="bottom"/>
            <w:hideMark/>
          </w:tcPr>
          <w:p w14:paraId="43C1D674" w14:textId="77777777" w:rsidR="00B46528" w:rsidRPr="00B46528" w:rsidRDefault="00B46528" w:rsidP="00B46528">
            <w:pPr>
              <w:pStyle w:val="Sinespaciado"/>
              <w:rPr>
                <w:sz w:val="12"/>
              </w:rPr>
            </w:pPr>
            <w:r w:rsidRPr="00B46528">
              <w:rPr>
                <w:sz w:val="12"/>
              </w:rPr>
              <w:t>114,2</w:t>
            </w:r>
          </w:p>
        </w:tc>
        <w:tc>
          <w:tcPr>
            <w:tcW w:w="188" w:type="pct"/>
            <w:tcBorders>
              <w:top w:val="nil"/>
              <w:left w:val="nil"/>
              <w:bottom w:val="single" w:sz="4" w:space="0" w:color="203764"/>
              <w:right w:val="nil"/>
            </w:tcBorders>
            <w:shd w:val="clear" w:color="000000" w:fill="B4C6E7"/>
            <w:noWrap/>
            <w:vAlign w:val="bottom"/>
            <w:hideMark/>
          </w:tcPr>
          <w:p w14:paraId="7E4CFF5F" w14:textId="77777777" w:rsidR="00B46528" w:rsidRPr="00B46528" w:rsidRDefault="00B46528" w:rsidP="00B46528">
            <w:pPr>
              <w:pStyle w:val="Sinespaciado"/>
              <w:rPr>
                <w:sz w:val="12"/>
              </w:rPr>
            </w:pPr>
            <w:r w:rsidRPr="00B46528">
              <w:rPr>
                <w:sz w:val="12"/>
              </w:rPr>
              <w:t>114,2</w:t>
            </w:r>
          </w:p>
        </w:tc>
        <w:tc>
          <w:tcPr>
            <w:tcW w:w="188" w:type="pct"/>
            <w:tcBorders>
              <w:top w:val="nil"/>
              <w:left w:val="single" w:sz="8" w:space="0" w:color="203764"/>
              <w:bottom w:val="single" w:sz="4" w:space="0" w:color="203764"/>
              <w:right w:val="single" w:sz="8" w:space="0" w:color="203764"/>
            </w:tcBorders>
            <w:shd w:val="clear" w:color="000000" w:fill="B4C6E7"/>
            <w:noWrap/>
            <w:vAlign w:val="bottom"/>
            <w:hideMark/>
          </w:tcPr>
          <w:p w14:paraId="6AEDDA8B" w14:textId="77777777" w:rsidR="00B46528" w:rsidRPr="00B46528" w:rsidRDefault="00B46528" w:rsidP="00B46528">
            <w:pPr>
              <w:pStyle w:val="Sinespaciado"/>
              <w:rPr>
                <w:sz w:val="12"/>
              </w:rPr>
            </w:pPr>
            <w:r w:rsidRPr="00B46528">
              <w:rPr>
                <w:sz w:val="12"/>
              </w:rPr>
              <w:t>228,5</w:t>
            </w:r>
          </w:p>
        </w:tc>
        <w:tc>
          <w:tcPr>
            <w:tcW w:w="130" w:type="pct"/>
            <w:vMerge/>
            <w:tcBorders>
              <w:top w:val="nil"/>
              <w:left w:val="single" w:sz="8" w:space="0" w:color="203764"/>
              <w:bottom w:val="single" w:sz="8" w:space="0" w:color="203764"/>
              <w:right w:val="single" w:sz="8" w:space="0" w:color="203764"/>
            </w:tcBorders>
            <w:vAlign w:val="center"/>
            <w:hideMark/>
          </w:tcPr>
          <w:p w14:paraId="41E5EA3A" w14:textId="77777777" w:rsidR="00B46528" w:rsidRPr="00B46528" w:rsidRDefault="00B46528" w:rsidP="00B46528">
            <w:pPr>
              <w:pStyle w:val="Sinespaciado"/>
              <w:rPr>
                <w:sz w:val="16"/>
              </w:rPr>
            </w:pPr>
          </w:p>
        </w:tc>
        <w:tc>
          <w:tcPr>
            <w:tcW w:w="238" w:type="pct"/>
            <w:tcBorders>
              <w:top w:val="nil"/>
              <w:left w:val="nil"/>
              <w:bottom w:val="single" w:sz="4" w:space="0" w:color="203764"/>
              <w:right w:val="single" w:sz="8" w:space="0" w:color="203764"/>
            </w:tcBorders>
            <w:shd w:val="clear" w:color="000000" w:fill="B4C6E7"/>
            <w:noWrap/>
            <w:vAlign w:val="bottom"/>
            <w:hideMark/>
          </w:tcPr>
          <w:p w14:paraId="2C5783EB" w14:textId="77777777" w:rsidR="00B46528" w:rsidRPr="00B46528" w:rsidRDefault="00B46528" w:rsidP="00B46528">
            <w:pPr>
              <w:pStyle w:val="Sinespaciado"/>
              <w:rPr>
                <w:sz w:val="12"/>
              </w:rPr>
            </w:pPr>
            <w:r w:rsidRPr="00B46528">
              <w:rPr>
                <w:sz w:val="12"/>
              </w:rPr>
              <w:t>5500,7</w:t>
            </w:r>
          </w:p>
        </w:tc>
        <w:tc>
          <w:tcPr>
            <w:tcW w:w="238" w:type="pct"/>
            <w:tcBorders>
              <w:top w:val="nil"/>
              <w:left w:val="nil"/>
              <w:bottom w:val="single" w:sz="4" w:space="0" w:color="203764"/>
              <w:right w:val="single" w:sz="8" w:space="0" w:color="203764"/>
            </w:tcBorders>
            <w:shd w:val="clear" w:color="000000" w:fill="B4C6E7"/>
            <w:noWrap/>
            <w:vAlign w:val="bottom"/>
            <w:hideMark/>
          </w:tcPr>
          <w:p w14:paraId="346CA7D6" w14:textId="77777777" w:rsidR="00B46528" w:rsidRPr="00B46528" w:rsidRDefault="00B46528" w:rsidP="00B46528">
            <w:pPr>
              <w:pStyle w:val="Sinespaciado"/>
              <w:rPr>
                <w:sz w:val="12"/>
              </w:rPr>
            </w:pPr>
            <w:r w:rsidRPr="00B46528">
              <w:rPr>
                <w:sz w:val="12"/>
              </w:rPr>
              <w:t>5923,4</w:t>
            </w:r>
          </w:p>
        </w:tc>
      </w:tr>
      <w:tr w:rsidR="00B46528" w:rsidRPr="00B46528" w14:paraId="63463EDE" w14:textId="77777777" w:rsidTr="00B46528">
        <w:trPr>
          <w:trHeight w:val="285"/>
        </w:trPr>
        <w:tc>
          <w:tcPr>
            <w:tcW w:w="717" w:type="pct"/>
            <w:tcBorders>
              <w:top w:val="nil"/>
              <w:left w:val="single" w:sz="8" w:space="0" w:color="203764"/>
              <w:bottom w:val="single" w:sz="4" w:space="0" w:color="203764"/>
              <w:right w:val="single" w:sz="8" w:space="0" w:color="203764"/>
            </w:tcBorders>
            <w:shd w:val="clear" w:color="000000" w:fill="4472C4"/>
            <w:noWrap/>
            <w:vAlign w:val="bottom"/>
            <w:hideMark/>
          </w:tcPr>
          <w:p w14:paraId="1E3E6BD2" w14:textId="77777777" w:rsidR="00B46528" w:rsidRPr="00B46528" w:rsidRDefault="00B46528" w:rsidP="00B46528">
            <w:pPr>
              <w:pStyle w:val="Sinespaciado"/>
              <w:rPr>
                <w:sz w:val="16"/>
              </w:rPr>
            </w:pPr>
            <w:r w:rsidRPr="00B46528">
              <w:rPr>
                <w:sz w:val="16"/>
              </w:rPr>
              <w:t>Ingeniero industrial</w:t>
            </w:r>
          </w:p>
        </w:tc>
        <w:tc>
          <w:tcPr>
            <w:tcW w:w="238" w:type="pct"/>
            <w:tcBorders>
              <w:top w:val="nil"/>
              <w:left w:val="nil"/>
              <w:bottom w:val="single" w:sz="4" w:space="0" w:color="203764"/>
              <w:right w:val="single" w:sz="8" w:space="0" w:color="203764"/>
            </w:tcBorders>
            <w:shd w:val="clear" w:color="000000" w:fill="8EA9DB"/>
            <w:noWrap/>
            <w:vAlign w:val="bottom"/>
            <w:hideMark/>
          </w:tcPr>
          <w:p w14:paraId="5BBB23A4" w14:textId="77777777" w:rsidR="00B46528" w:rsidRPr="00B46528" w:rsidRDefault="00B46528" w:rsidP="00B46528">
            <w:pPr>
              <w:pStyle w:val="Sinespaciado"/>
              <w:rPr>
                <w:sz w:val="12"/>
              </w:rPr>
            </w:pPr>
            <w:r w:rsidRPr="00B46528">
              <w:rPr>
                <w:sz w:val="12"/>
              </w:rPr>
              <w:t>35996,7</w:t>
            </w:r>
          </w:p>
        </w:tc>
        <w:tc>
          <w:tcPr>
            <w:tcW w:w="130" w:type="pct"/>
            <w:vMerge/>
            <w:tcBorders>
              <w:top w:val="nil"/>
              <w:left w:val="single" w:sz="8" w:space="0" w:color="203764"/>
              <w:bottom w:val="single" w:sz="8" w:space="0" w:color="203764"/>
              <w:right w:val="single" w:sz="8" w:space="0" w:color="203764"/>
            </w:tcBorders>
            <w:vAlign w:val="center"/>
            <w:hideMark/>
          </w:tcPr>
          <w:p w14:paraId="355327F1" w14:textId="77777777" w:rsidR="00B46528" w:rsidRPr="00B46528" w:rsidRDefault="00B46528" w:rsidP="00B46528">
            <w:pPr>
              <w:pStyle w:val="Sinespaciado"/>
              <w:rPr>
                <w:sz w:val="16"/>
              </w:rPr>
            </w:pPr>
          </w:p>
        </w:tc>
        <w:tc>
          <w:tcPr>
            <w:tcW w:w="213" w:type="pct"/>
            <w:tcBorders>
              <w:top w:val="nil"/>
              <w:left w:val="nil"/>
              <w:bottom w:val="single" w:sz="4" w:space="0" w:color="203764"/>
              <w:right w:val="single" w:sz="4" w:space="0" w:color="203764"/>
            </w:tcBorders>
            <w:shd w:val="clear" w:color="000000" w:fill="8EA9DB"/>
            <w:noWrap/>
            <w:vAlign w:val="bottom"/>
            <w:hideMark/>
          </w:tcPr>
          <w:p w14:paraId="52300877" w14:textId="77777777" w:rsidR="00B46528" w:rsidRPr="00B46528" w:rsidRDefault="00B46528" w:rsidP="00B46528">
            <w:pPr>
              <w:pStyle w:val="Sinespaciado"/>
              <w:rPr>
                <w:sz w:val="12"/>
                <w:szCs w:val="12"/>
              </w:rPr>
            </w:pPr>
            <w:r w:rsidRPr="00B46528">
              <w:rPr>
                <w:sz w:val="12"/>
                <w:szCs w:val="12"/>
              </w:rPr>
              <w:t>1079,9</w:t>
            </w:r>
          </w:p>
        </w:tc>
        <w:tc>
          <w:tcPr>
            <w:tcW w:w="213" w:type="pct"/>
            <w:tcBorders>
              <w:top w:val="nil"/>
              <w:left w:val="nil"/>
              <w:bottom w:val="single" w:sz="4" w:space="0" w:color="203764"/>
              <w:right w:val="single" w:sz="4" w:space="0" w:color="203764"/>
            </w:tcBorders>
            <w:shd w:val="clear" w:color="000000" w:fill="8EA9DB"/>
            <w:noWrap/>
            <w:vAlign w:val="bottom"/>
            <w:hideMark/>
          </w:tcPr>
          <w:p w14:paraId="17C194C0" w14:textId="77777777" w:rsidR="00B46528" w:rsidRPr="00B46528" w:rsidRDefault="00B46528" w:rsidP="00B46528">
            <w:pPr>
              <w:pStyle w:val="Sinespaciado"/>
              <w:rPr>
                <w:sz w:val="12"/>
                <w:szCs w:val="12"/>
              </w:rPr>
            </w:pPr>
            <w:r w:rsidRPr="00B46528">
              <w:rPr>
                <w:sz w:val="12"/>
                <w:szCs w:val="12"/>
              </w:rPr>
              <w:t>3959,6</w:t>
            </w:r>
          </w:p>
        </w:tc>
        <w:tc>
          <w:tcPr>
            <w:tcW w:w="213" w:type="pct"/>
            <w:tcBorders>
              <w:top w:val="nil"/>
              <w:left w:val="nil"/>
              <w:bottom w:val="single" w:sz="4" w:space="0" w:color="203764"/>
              <w:right w:val="single" w:sz="4" w:space="0" w:color="203764"/>
            </w:tcBorders>
            <w:shd w:val="clear" w:color="000000" w:fill="8EA9DB"/>
            <w:noWrap/>
            <w:vAlign w:val="bottom"/>
            <w:hideMark/>
          </w:tcPr>
          <w:p w14:paraId="78744338" w14:textId="77777777" w:rsidR="00B46528" w:rsidRPr="00B46528" w:rsidRDefault="00B46528" w:rsidP="00B46528">
            <w:pPr>
              <w:pStyle w:val="Sinespaciado"/>
              <w:rPr>
                <w:sz w:val="12"/>
                <w:szCs w:val="12"/>
              </w:rPr>
            </w:pPr>
            <w:r w:rsidRPr="00B46528">
              <w:rPr>
                <w:sz w:val="12"/>
                <w:szCs w:val="12"/>
              </w:rPr>
              <w:t>1079,9</w:t>
            </w:r>
          </w:p>
        </w:tc>
        <w:tc>
          <w:tcPr>
            <w:tcW w:w="188" w:type="pct"/>
            <w:tcBorders>
              <w:top w:val="nil"/>
              <w:left w:val="nil"/>
              <w:bottom w:val="single" w:sz="4" w:space="0" w:color="203764"/>
              <w:right w:val="nil"/>
            </w:tcBorders>
            <w:shd w:val="clear" w:color="000000" w:fill="8EA9DB"/>
            <w:noWrap/>
            <w:vAlign w:val="bottom"/>
            <w:hideMark/>
          </w:tcPr>
          <w:p w14:paraId="1F43A166" w14:textId="77777777" w:rsidR="00B46528" w:rsidRPr="00B46528" w:rsidRDefault="00B46528" w:rsidP="00B46528">
            <w:pPr>
              <w:pStyle w:val="Sinespaciado"/>
              <w:rPr>
                <w:sz w:val="12"/>
                <w:szCs w:val="12"/>
              </w:rPr>
            </w:pPr>
            <w:r w:rsidRPr="00B46528">
              <w:rPr>
                <w:sz w:val="12"/>
                <w:szCs w:val="12"/>
              </w:rPr>
              <w:t>180,0</w:t>
            </w:r>
          </w:p>
        </w:tc>
        <w:tc>
          <w:tcPr>
            <w:tcW w:w="213" w:type="pct"/>
            <w:tcBorders>
              <w:top w:val="nil"/>
              <w:left w:val="single" w:sz="8" w:space="0" w:color="203764"/>
              <w:bottom w:val="single" w:sz="4" w:space="0" w:color="203764"/>
              <w:right w:val="single" w:sz="8" w:space="0" w:color="203764"/>
            </w:tcBorders>
            <w:shd w:val="clear" w:color="000000" w:fill="8EA9DB"/>
            <w:noWrap/>
            <w:vAlign w:val="bottom"/>
            <w:hideMark/>
          </w:tcPr>
          <w:p w14:paraId="009388D2" w14:textId="77777777" w:rsidR="00B46528" w:rsidRPr="00B46528" w:rsidRDefault="00B46528" w:rsidP="00B46528">
            <w:pPr>
              <w:pStyle w:val="Sinespaciado"/>
              <w:rPr>
                <w:sz w:val="12"/>
                <w:szCs w:val="12"/>
              </w:rPr>
            </w:pPr>
            <w:r w:rsidRPr="00B46528">
              <w:rPr>
                <w:sz w:val="12"/>
                <w:szCs w:val="12"/>
              </w:rPr>
              <w:t>6299,4</w:t>
            </w:r>
          </w:p>
        </w:tc>
        <w:tc>
          <w:tcPr>
            <w:tcW w:w="130" w:type="pct"/>
            <w:vMerge/>
            <w:tcBorders>
              <w:top w:val="nil"/>
              <w:left w:val="single" w:sz="8" w:space="0" w:color="203764"/>
              <w:bottom w:val="single" w:sz="8" w:space="0" w:color="203764"/>
              <w:right w:val="single" w:sz="8" w:space="0" w:color="203764"/>
            </w:tcBorders>
            <w:vAlign w:val="center"/>
            <w:hideMark/>
          </w:tcPr>
          <w:p w14:paraId="36F48DB2" w14:textId="77777777" w:rsidR="00B46528" w:rsidRPr="00B46528" w:rsidRDefault="00B46528" w:rsidP="00B46528">
            <w:pPr>
              <w:pStyle w:val="Sinespaciado"/>
              <w:rPr>
                <w:sz w:val="16"/>
              </w:rPr>
            </w:pPr>
          </w:p>
        </w:tc>
        <w:tc>
          <w:tcPr>
            <w:tcW w:w="213" w:type="pct"/>
            <w:tcBorders>
              <w:top w:val="nil"/>
              <w:left w:val="nil"/>
              <w:bottom w:val="single" w:sz="4" w:space="0" w:color="203764"/>
              <w:right w:val="single" w:sz="4" w:space="0" w:color="203764"/>
            </w:tcBorders>
            <w:shd w:val="clear" w:color="000000" w:fill="8EA9DB"/>
            <w:noWrap/>
            <w:vAlign w:val="bottom"/>
            <w:hideMark/>
          </w:tcPr>
          <w:p w14:paraId="5EECC25A" w14:textId="77777777" w:rsidR="00B46528" w:rsidRPr="00B46528" w:rsidRDefault="00B46528" w:rsidP="00B46528">
            <w:pPr>
              <w:pStyle w:val="Sinespaciado"/>
              <w:rPr>
                <w:sz w:val="12"/>
                <w:szCs w:val="12"/>
              </w:rPr>
            </w:pPr>
            <w:r w:rsidRPr="00B46528">
              <w:rPr>
                <w:sz w:val="12"/>
                <w:szCs w:val="12"/>
              </w:rPr>
              <w:t>5759,5</w:t>
            </w:r>
          </w:p>
        </w:tc>
        <w:tc>
          <w:tcPr>
            <w:tcW w:w="188" w:type="pct"/>
            <w:tcBorders>
              <w:top w:val="nil"/>
              <w:left w:val="nil"/>
              <w:bottom w:val="single" w:sz="4" w:space="0" w:color="203764"/>
              <w:right w:val="single" w:sz="4" w:space="0" w:color="203764"/>
            </w:tcBorders>
            <w:shd w:val="clear" w:color="000000" w:fill="8EA9DB"/>
            <w:noWrap/>
            <w:vAlign w:val="bottom"/>
            <w:hideMark/>
          </w:tcPr>
          <w:p w14:paraId="3BE8D016" w14:textId="77777777" w:rsidR="00B46528" w:rsidRPr="00B46528" w:rsidRDefault="00B46528" w:rsidP="00B46528">
            <w:pPr>
              <w:pStyle w:val="Sinespaciado"/>
              <w:rPr>
                <w:sz w:val="12"/>
                <w:szCs w:val="12"/>
              </w:rPr>
            </w:pPr>
            <w:r w:rsidRPr="00B46528">
              <w:rPr>
                <w:sz w:val="12"/>
                <w:szCs w:val="12"/>
              </w:rPr>
              <w:t>539,9</w:t>
            </w:r>
          </w:p>
        </w:tc>
        <w:tc>
          <w:tcPr>
            <w:tcW w:w="188" w:type="pct"/>
            <w:tcBorders>
              <w:top w:val="nil"/>
              <w:left w:val="nil"/>
              <w:bottom w:val="single" w:sz="4" w:space="0" w:color="203764"/>
              <w:right w:val="single" w:sz="4" w:space="0" w:color="203764"/>
            </w:tcBorders>
            <w:shd w:val="clear" w:color="000000" w:fill="8EA9DB"/>
            <w:noWrap/>
            <w:vAlign w:val="bottom"/>
            <w:hideMark/>
          </w:tcPr>
          <w:p w14:paraId="6D83AA37" w14:textId="77777777" w:rsidR="00B46528" w:rsidRPr="00B46528" w:rsidRDefault="00B46528" w:rsidP="00B46528">
            <w:pPr>
              <w:pStyle w:val="Sinespaciado"/>
              <w:rPr>
                <w:sz w:val="12"/>
                <w:szCs w:val="12"/>
              </w:rPr>
            </w:pPr>
            <w:r w:rsidRPr="00B46528">
              <w:rPr>
                <w:sz w:val="12"/>
                <w:szCs w:val="12"/>
              </w:rPr>
              <w:t>539,9</w:t>
            </w:r>
          </w:p>
        </w:tc>
        <w:tc>
          <w:tcPr>
            <w:tcW w:w="213" w:type="pct"/>
            <w:tcBorders>
              <w:top w:val="nil"/>
              <w:left w:val="nil"/>
              <w:bottom w:val="single" w:sz="4" w:space="0" w:color="203764"/>
              <w:right w:val="single" w:sz="4" w:space="0" w:color="203764"/>
            </w:tcBorders>
            <w:shd w:val="clear" w:color="000000" w:fill="8EA9DB"/>
            <w:noWrap/>
            <w:vAlign w:val="bottom"/>
            <w:hideMark/>
          </w:tcPr>
          <w:p w14:paraId="6F25F218" w14:textId="77777777" w:rsidR="00B46528" w:rsidRPr="00B46528" w:rsidRDefault="00B46528" w:rsidP="00B46528">
            <w:pPr>
              <w:pStyle w:val="Sinespaciado"/>
              <w:rPr>
                <w:sz w:val="12"/>
                <w:szCs w:val="12"/>
              </w:rPr>
            </w:pPr>
            <w:r w:rsidRPr="00B46528">
              <w:rPr>
                <w:sz w:val="12"/>
                <w:szCs w:val="12"/>
              </w:rPr>
              <w:t>1583,9</w:t>
            </w:r>
          </w:p>
        </w:tc>
        <w:tc>
          <w:tcPr>
            <w:tcW w:w="203" w:type="pct"/>
            <w:tcBorders>
              <w:top w:val="nil"/>
              <w:left w:val="nil"/>
              <w:bottom w:val="single" w:sz="4" w:space="0" w:color="203764"/>
              <w:right w:val="single" w:sz="4" w:space="0" w:color="203764"/>
            </w:tcBorders>
            <w:shd w:val="clear" w:color="000000" w:fill="8EA9DB"/>
            <w:noWrap/>
            <w:vAlign w:val="bottom"/>
            <w:hideMark/>
          </w:tcPr>
          <w:p w14:paraId="1DC57523" w14:textId="77777777" w:rsidR="00B46528" w:rsidRPr="00B46528" w:rsidRDefault="00B46528" w:rsidP="00B46528">
            <w:pPr>
              <w:pStyle w:val="Sinespaciado"/>
              <w:rPr>
                <w:sz w:val="12"/>
                <w:szCs w:val="12"/>
              </w:rPr>
            </w:pPr>
            <w:r w:rsidRPr="00B46528">
              <w:rPr>
                <w:sz w:val="12"/>
                <w:szCs w:val="12"/>
              </w:rPr>
              <w:t>90,0</w:t>
            </w:r>
          </w:p>
        </w:tc>
        <w:tc>
          <w:tcPr>
            <w:tcW w:w="213" w:type="pct"/>
            <w:tcBorders>
              <w:top w:val="nil"/>
              <w:left w:val="nil"/>
              <w:bottom w:val="single" w:sz="4" w:space="0" w:color="203764"/>
              <w:right w:val="nil"/>
            </w:tcBorders>
            <w:shd w:val="clear" w:color="000000" w:fill="8EA9DB"/>
            <w:noWrap/>
            <w:vAlign w:val="bottom"/>
            <w:hideMark/>
          </w:tcPr>
          <w:p w14:paraId="3B2B8147" w14:textId="77777777" w:rsidR="00B46528" w:rsidRPr="00B46528" w:rsidRDefault="00B46528" w:rsidP="00B46528">
            <w:pPr>
              <w:pStyle w:val="Sinespaciado"/>
              <w:rPr>
                <w:sz w:val="12"/>
                <w:szCs w:val="12"/>
              </w:rPr>
            </w:pPr>
            <w:r w:rsidRPr="00B46528">
              <w:rPr>
                <w:sz w:val="12"/>
                <w:szCs w:val="12"/>
              </w:rPr>
              <w:t>1799,8</w:t>
            </w:r>
          </w:p>
        </w:tc>
        <w:tc>
          <w:tcPr>
            <w:tcW w:w="225" w:type="pct"/>
            <w:tcBorders>
              <w:top w:val="nil"/>
              <w:left w:val="single" w:sz="8" w:space="0" w:color="203764"/>
              <w:bottom w:val="single" w:sz="4" w:space="0" w:color="203764"/>
              <w:right w:val="single" w:sz="8" w:space="0" w:color="203764"/>
            </w:tcBorders>
            <w:shd w:val="clear" w:color="000000" w:fill="8EA9DB"/>
            <w:noWrap/>
            <w:vAlign w:val="bottom"/>
            <w:hideMark/>
          </w:tcPr>
          <w:p w14:paraId="0F0B582A" w14:textId="77777777" w:rsidR="00B46528" w:rsidRPr="00B46528" w:rsidRDefault="00B46528" w:rsidP="00B46528">
            <w:pPr>
              <w:pStyle w:val="Sinespaciado"/>
              <w:rPr>
                <w:sz w:val="12"/>
                <w:szCs w:val="12"/>
              </w:rPr>
            </w:pPr>
            <w:r w:rsidRPr="00B46528">
              <w:rPr>
                <w:sz w:val="12"/>
                <w:szCs w:val="12"/>
              </w:rPr>
              <w:t>######</w:t>
            </w:r>
          </w:p>
        </w:tc>
        <w:tc>
          <w:tcPr>
            <w:tcW w:w="130" w:type="pct"/>
            <w:vMerge/>
            <w:tcBorders>
              <w:top w:val="nil"/>
              <w:left w:val="single" w:sz="8" w:space="0" w:color="203764"/>
              <w:bottom w:val="single" w:sz="8" w:space="0" w:color="203764"/>
              <w:right w:val="single" w:sz="8" w:space="0" w:color="203764"/>
            </w:tcBorders>
            <w:vAlign w:val="center"/>
            <w:hideMark/>
          </w:tcPr>
          <w:p w14:paraId="4141EECB" w14:textId="77777777" w:rsidR="00B46528" w:rsidRPr="00B46528" w:rsidRDefault="00B46528" w:rsidP="00B46528">
            <w:pPr>
              <w:pStyle w:val="Sinespaciado"/>
              <w:rPr>
                <w:sz w:val="16"/>
              </w:rPr>
            </w:pPr>
          </w:p>
        </w:tc>
        <w:tc>
          <w:tcPr>
            <w:tcW w:w="188" w:type="pct"/>
            <w:tcBorders>
              <w:top w:val="nil"/>
              <w:left w:val="nil"/>
              <w:bottom w:val="single" w:sz="4" w:space="0" w:color="203764"/>
              <w:right w:val="single" w:sz="4" w:space="0" w:color="203764"/>
            </w:tcBorders>
            <w:shd w:val="clear" w:color="000000" w:fill="8EA9DB"/>
            <w:noWrap/>
            <w:vAlign w:val="bottom"/>
            <w:hideMark/>
          </w:tcPr>
          <w:p w14:paraId="1972A9AE" w14:textId="77777777" w:rsidR="00B46528" w:rsidRPr="00B46528" w:rsidRDefault="00B46528" w:rsidP="00B46528">
            <w:pPr>
              <w:pStyle w:val="Sinespaciado"/>
              <w:rPr>
                <w:sz w:val="12"/>
              </w:rPr>
            </w:pPr>
            <w:r w:rsidRPr="00B46528">
              <w:rPr>
                <w:sz w:val="12"/>
              </w:rPr>
              <w:t>360,0</w:t>
            </w:r>
          </w:p>
        </w:tc>
        <w:tc>
          <w:tcPr>
            <w:tcW w:w="188" w:type="pct"/>
            <w:tcBorders>
              <w:top w:val="nil"/>
              <w:left w:val="nil"/>
              <w:bottom w:val="single" w:sz="4" w:space="0" w:color="203764"/>
              <w:right w:val="nil"/>
            </w:tcBorders>
            <w:shd w:val="clear" w:color="000000" w:fill="8EA9DB"/>
            <w:noWrap/>
            <w:vAlign w:val="bottom"/>
            <w:hideMark/>
          </w:tcPr>
          <w:p w14:paraId="5EE43A12" w14:textId="77777777" w:rsidR="00B46528" w:rsidRPr="00B46528" w:rsidRDefault="00B46528" w:rsidP="00B46528">
            <w:pPr>
              <w:pStyle w:val="Sinespaciado"/>
              <w:rPr>
                <w:sz w:val="12"/>
              </w:rPr>
            </w:pPr>
            <w:r w:rsidRPr="00B46528">
              <w:rPr>
                <w:sz w:val="12"/>
              </w:rPr>
              <w:t>360,0</w:t>
            </w:r>
          </w:p>
        </w:tc>
        <w:tc>
          <w:tcPr>
            <w:tcW w:w="188" w:type="pct"/>
            <w:tcBorders>
              <w:top w:val="nil"/>
              <w:left w:val="single" w:sz="8" w:space="0" w:color="203764"/>
              <w:bottom w:val="single" w:sz="4" w:space="0" w:color="203764"/>
              <w:right w:val="single" w:sz="8" w:space="0" w:color="203764"/>
            </w:tcBorders>
            <w:shd w:val="clear" w:color="000000" w:fill="8EA9DB"/>
            <w:noWrap/>
            <w:vAlign w:val="bottom"/>
            <w:hideMark/>
          </w:tcPr>
          <w:p w14:paraId="7494B7C7" w14:textId="77777777" w:rsidR="00B46528" w:rsidRPr="00B46528" w:rsidRDefault="00B46528" w:rsidP="00B46528">
            <w:pPr>
              <w:pStyle w:val="Sinespaciado"/>
              <w:rPr>
                <w:sz w:val="12"/>
              </w:rPr>
            </w:pPr>
            <w:r w:rsidRPr="00B46528">
              <w:rPr>
                <w:sz w:val="12"/>
              </w:rPr>
              <w:t>719,9</w:t>
            </w:r>
          </w:p>
        </w:tc>
        <w:tc>
          <w:tcPr>
            <w:tcW w:w="130" w:type="pct"/>
            <w:vMerge/>
            <w:tcBorders>
              <w:top w:val="nil"/>
              <w:left w:val="single" w:sz="8" w:space="0" w:color="203764"/>
              <w:bottom w:val="single" w:sz="8" w:space="0" w:color="203764"/>
              <w:right w:val="single" w:sz="8" w:space="0" w:color="203764"/>
            </w:tcBorders>
            <w:vAlign w:val="center"/>
            <w:hideMark/>
          </w:tcPr>
          <w:p w14:paraId="085B3513" w14:textId="77777777" w:rsidR="00B46528" w:rsidRPr="00B46528" w:rsidRDefault="00B46528" w:rsidP="00B46528">
            <w:pPr>
              <w:pStyle w:val="Sinespaciado"/>
              <w:rPr>
                <w:sz w:val="16"/>
              </w:rPr>
            </w:pPr>
          </w:p>
        </w:tc>
        <w:tc>
          <w:tcPr>
            <w:tcW w:w="238" w:type="pct"/>
            <w:tcBorders>
              <w:top w:val="nil"/>
              <w:left w:val="nil"/>
              <w:bottom w:val="single" w:sz="4" w:space="0" w:color="203764"/>
              <w:right w:val="single" w:sz="8" w:space="0" w:color="203764"/>
            </w:tcBorders>
            <w:shd w:val="clear" w:color="000000" w:fill="8EA9DB"/>
            <w:noWrap/>
            <w:vAlign w:val="bottom"/>
            <w:hideMark/>
          </w:tcPr>
          <w:p w14:paraId="2E0FBD0C" w14:textId="77777777" w:rsidR="00B46528" w:rsidRPr="00B46528" w:rsidRDefault="00B46528" w:rsidP="00B46528">
            <w:pPr>
              <w:pStyle w:val="Sinespaciado"/>
              <w:rPr>
                <w:sz w:val="12"/>
              </w:rPr>
            </w:pPr>
            <w:r w:rsidRPr="00B46528">
              <w:rPr>
                <w:sz w:val="12"/>
              </w:rPr>
              <w:t>17332,4</w:t>
            </w:r>
          </w:p>
        </w:tc>
        <w:tc>
          <w:tcPr>
            <w:tcW w:w="238" w:type="pct"/>
            <w:tcBorders>
              <w:top w:val="nil"/>
              <w:left w:val="nil"/>
              <w:bottom w:val="single" w:sz="4" w:space="0" w:color="203764"/>
              <w:right w:val="single" w:sz="8" w:space="0" w:color="203764"/>
            </w:tcBorders>
            <w:shd w:val="clear" w:color="000000" w:fill="8EA9DB"/>
            <w:noWrap/>
            <w:vAlign w:val="bottom"/>
            <w:hideMark/>
          </w:tcPr>
          <w:p w14:paraId="2CD4301B" w14:textId="77777777" w:rsidR="00B46528" w:rsidRPr="00B46528" w:rsidRDefault="00B46528" w:rsidP="00B46528">
            <w:pPr>
              <w:pStyle w:val="Sinespaciado"/>
              <w:rPr>
                <w:sz w:val="12"/>
              </w:rPr>
            </w:pPr>
            <w:r w:rsidRPr="00B46528">
              <w:rPr>
                <w:sz w:val="12"/>
              </w:rPr>
              <w:t>18664,3</w:t>
            </w:r>
          </w:p>
        </w:tc>
      </w:tr>
      <w:tr w:rsidR="00B46528" w:rsidRPr="00B46528" w14:paraId="02E7C6F6" w14:textId="77777777" w:rsidTr="00B46528">
        <w:trPr>
          <w:trHeight w:val="285"/>
        </w:trPr>
        <w:tc>
          <w:tcPr>
            <w:tcW w:w="717" w:type="pct"/>
            <w:tcBorders>
              <w:top w:val="nil"/>
              <w:left w:val="single" w:sz="8" w:space="0" w:color="203764"/>
              <w:bottom w:val="single" w:sz="4" w:space="0" w:color="203764"/>
              <w:right w:val="single" w:sz="8" w:space="0" w:color="203764"/>
            </w:tcBorders>
            <w:shd w:val="clear" w:color="000000" w:fill="4472C4"/>
            <w:noWrap/>
            <w:vAlign w:val="bottom"/>
            <w:hideMark/>
          </w:tcPr>
          <w:p w14:paraId="18E6BA4B" w14:textId="77777777" w:rsidR="00B46528" w:rsidRPr="00B46528" w:rsidRDefault="00B46528" w:rsidP="00B46528">
            <w:pPr>
              <w:pStyle w:val="Sinespaciado"/>
              <w:rPr>
                <w:sz w:val="16"/>
              </w:rPr>
            </w:pPr>
            <w:r w:rsidRPr="00B46528">
              <w:rPr>
                <w:sz w:val="16"/>
              </w:rPr>
              <w:t>Administrador de empresa</w:t>
            </w:r>
          </w:p>
        </w:tc>
        <w:tc>
          <w:tcPr>
            <w:tcW w:w="238" w:type="pct"/>
            <w:tcBorders>
              <w:top w:val="nil"/>
              <w:left w:val="nil"/>
              <w:bottom w:val="single" w:sz="4" w:space="0" w:color="203764"/>
              <w:right w:val="single" w:sz="8" w:space="0" w:color="203764"/>
            </w:tcBorders>
            <w:shd w:val="clear" w:color="000000" w:fill="B4C6E7"/>
            <w:noWrap/>
            <w:vAlign w:val="bottom"/>
            <w:hideMark/>
          </w:tcPr>
          <w:p w14:paraId="66859B72" w14:textId="77777777" w:rsidR="00B46528" w:rsidRPr="00B46528" w:rsidRDefault="00B46528" w:rsidP="00B46528">
            <w:pPr>
              <w:pStyle w:val="Sinespaciado"/>
              <w:rPr>
                <w:sz w:val="12"/>
              </w:rPr>
            </w:pPr>
            <w:r w:rsidRPr="00B46528">
              <w:rPr>
                <w:sz w:val="12"/>
              </w:rPr>
              <w:t>18733,0</w:t>
            </w:r>
          </w:p>
        </w:tc>
        <w:tc>
          <w:tcPr>
            <w:tcW w:w="130" w:type="pct"/>
            <w:vMerge/>
            <w:tcBorders>
              <w:top w:val="nil"/>
              <w:left w:val="single" w:sz="8" w:space="0" w:color="203764"/>
              <w:bottom w:val="single" w:sz="8" w:space="0" w:color="203764"/>
              <w:right w:val="single" w:sz="8" w:space="0" w:color="203764"/>
            </w:tcBorders>
            <w:vAlign w:val="center"/>
            <w:hideMark/>
          </w:tcPr>
          <w:p w14:paraId="2EA95A34" w14:textId="77777777" w:rsidR="00B46528" w:rsidRPr="00B46528" w:rsidRDefault="00B46528" w:rsidP="00B46528">
            <w:pPr>
              <w:pStyle w:val="Sinespaciado"/>
              <w:rPr>
                <w:sz w:val="16"/>
              </w:rPr>
            </w:pPr>
          </w:p>
        </w:tc>
        <w:tc>
          <w:tcPr>
            <w:tcW w:w="213" w:type="pct"/>
            <w:tcBorders>
              <w:top w:val="nil"/>
              <w:left w:val="nil"/>
              <w:bottom w:val="single" w:sz="4" w:space="0" w:color="203764"/>
              <w:right w:val="single" w:sz="4" w:space="0" w:color="203764"/>
            </w:tcBorders>
            <w:shd w:val="clear" w:color="000000" w:fill="B4C6E7"/>
            <w:noWrap/>
            <w:vAlign w:val="bottom"/>
            <w:hideMark/>
          </w:tcPr>
          <w:p w14:paraId="31F6450C" w14:textId="77777777" w:rsidR="00B46528" w:rsidRPr="00B46528" w:rsidRDefault="00B46528" w:rsidP="00B46528">
            <w:pPr>
              <w:pStyle w:val="Sinespaciado"/>
              <w:rPr>
                <w:sz w:val="12"/>
                <w:szCs w:val="12"/>
              </w:rPr>
            </w:pPr>
            <w:r w:rsidRPr="00B46528">
              <w:rPr>
                <w:sz w:val="12"/>
                <w:szCs w:val="12"/>
              </w:rPr>
              <w:t>562,0</w:t>
            </w:r>
          </w:p>
        </w:tc>
        <w:tc>
          <w:tcPr>
            <w:tcW w:w="213" w:type="pct"/>
            <w:tcBorders>
              <w:top w:val="nil"/>
              <w:left w:val="nil"/>
              <w:bottom w:val="single" w:sz="4" w:space="0" w:color="203764"/>
              <w:right w:val="single" w:sz="4" w:space="0" w:color="203764"/>
            </w:tcBorders>
            <w:shd w:val="clear" w:color="000000" w:fill="B4C6E7"/>
            <w:noWrap/>
            <w:vAlign w:val="bottom"/>
            <w:hideMark/>
          </w:tcPr>
          <w:p w14:paraId="4FC3B420" w14:textId="77777777" w:rsidR="00B46528" w:rsidRPr="00B46528" w:rsidRDefault="00B46528" w:rsidP="00B46528">
            <w:pPr>
              <w:pStyle w:val="Sinespaciado"/>
              <w:rPr>
                <w:sz w:val="12"/>
                <w:szCs w:val="12"/>
              </w:rPr>
            </w:pPr>
            <w:r w:rsidRPr="00B46528">
              <w:rPr>
                <w:sz w:val="12"/>
                <w:szCs w:val="12"/>
              </w:rPr>
              <w:t>2060,6</w:t>
            </w:r>
          </w:p>
        </w:tc>
        <w:tc>
          <w:tcPr>
            <w:tcW w:w="213" w:type="pct"/>
            <w:tcBorders>
              <w:top w:val="nil"/>
              <w:left w:val="nil"/>
              <w:bottom w:val="single" w:sz="4" w:space="0" w:color="203764"/>
              <w:right w:val="single" w:sz="4" w:space="0" w:color="203764"/>
            </w:tcBorders>
            <w:shd w:val="clear" w:color="000000" w:fill="B4C6E7"/>
            <w:noWrap/>
            <w:vAlign w:val="bottom"/>
            <w:hideMark/>
          </w:tcPr>
          <w:p w14:paraId="21E21681" w14:textId="77777777" w:rsidR="00B46528" w:rsidRPr="00B46528" w:rsidRDefault="00B46528" w:rsidP="00B46528">
            <w:pPr>
              <w:pStyle w:val="Sinespaciado"/>
              <w:rPr>
                <w:sz w:val="12"/>
                <w:szCs w:val="12"/>
              </w:rPr>
            </w:pPr>
            <w:r w:rsidRPr="00B46528">
              <w:rPr>
                <w:sz w:val="12"/>
                <w:szCs w:val="12"/>
              </w:rPr>
              <w:t>562,0</w:t>
            </w:r>
          </w:p>
        </w:tc>
        <w:tc>
          <w:tcPr>
            <w:tcW w:w="188" w:type="pct"/>
            <w:tcBorders>
              <w:top w:val="nil"/>
              <w:left w:val="nil"/>
              <w:bottom w:val="single" w:sz="4" w:space="0" w:color="203764"/>
              <w:right w:val="nil"/>
            </w:tcBorders>
            <w:shd w:val="clear" w:color="000000" w:fill="B4C6E7"/>
            <w:noWrap/>
            <w:vAlign w:val="bottom"/>
            <w:hideMark/>
          </w:tcPr>
          <w:p w14:paraId="79861565" w14:textId="77777777" w:rsidR="00B46528" w:rsidRPr="00B46528" w:rsidRDefault="00B46528" w:rsidP="00B46528">
            <w:pPr>
              <w:pStyle w:val="Sinespaciado"/>
              <w:rPr>
                <w:sz w:val="12"/>
                <w:szCs w:val="12"/>
              </w:rPr>
            </w:pPr>
            <w:r w:rsidRPr="00B46528">
              <w:rPr>
                <w:sz w:val="12"/>
                <w:szCs w:val="12"/>
              </w:rPr>
              <w:t>93,7</w:t>
            </w:r>
          </w:p>
        </w:tc>
        <w:tc>
          <w:tcPr>
            <w:tcW w:w="213" w:type="pct"/>
            <w:tcBorders>
              <w:top w:val="nil"/>
              <w:left w:val="single" w:sz="8" w:space="0" w:color="203764"/>
              <w:bottom w:val="single" w:sz="4" w:space="0" w:color="203764"/>
              <w:right w:val="single" w:sz="8" w:space="0" w:color="203764"/>
            </w:tcBorders>
            <w:shd w:val="clear" w:color="000000" w:fill="B4C6E7"/>
            <w:noWrap/>
            <w:vAlign w:val="bottom"/>
            <w:hideMark/>
          </w:tcPr>
          <w:p w14:paraId="27EFCF49" w14:textId="77777777" w:rsidR="00B46528" w:rsidRPr="00B46528" w:rsidRDefault="00B46528" w:rsidP="00B46528">
            <w:pPr>
              <w:pStyle w:val="Sinespaciado"/>
              <w:rPr>
                <w:sz w:val="12"/>
                <w:szCs w:val="12"/>
              </w:rPr>
            </w:pPr>
            <w:r w:rsidRPr="00B46528">
              <w:rPr>
                <w:sz w:val="12"/>
                <w:szCs w:val="12"/>
              </w:rPr>
              <w:t>3278,3</w:t>
            </w:r>
          </w:p>
        </w:tc>
        <w:tc>
          <w:tcPr>
            <w:tcW w:w="130" w:type="pct"/>
            <w:vMerge/>
            <w:tcBorders>
              <w:top w:val="nil"/>
              <w:left w:val="single" w:sz="8" w:space="0" w:color="203764"/>
              <w:bottom w:val="single" w:sz="8" w:space="0" w:color="203764"/>
              <w:right w:val="single" w:sz="8" w:space="0" w:color="203764"/>
            </w:tcBorders>
            <w:vAlign w:val="center"/>
            <w:hideMark/>
          </w:tcPr>
          <w:p w14:paraId="35EFE648" w14:textId="77777777" w:rsidR="00B46528" w:rsidRPr="00B46528" w:rsidRDefault="00B46528" w:rsidP="00B46528">
            <w:pPr>
              <w:pStyle w:val="Sinespaciado"/>
              <w:rPr>
                <w:sz w:val="16"/>
              </w:rPr>
            </w:pPr>
          </w:p>
        </w:tc>
        <w:tc>
          <w:tcPr>
            <w:tcW w:w="213" w:type="pct"/>
            <w:tcBorders>
              <w:top w:val="nil"/>
              <w:left w:val="nil"/>
              <w:bottom w:val="single" w:sz="4" w:space="0" w:color="203764"/>
              <w:right w:val="single" w:sz="4" w:space="0" w:color="203764"/>
            </w:tcBorders>
            <w:shd w:val="clear" w:color="000000" w:fill="B4C6E7"/>
            <w:noWrap/>
            <w:vAlign w:val="bottom"/>
            <w:hideMark/>
          </w:tcPr>
          <w:p w14:paraId="4F622BED" w14:textId="77777777" w:rsidR="00B46528" w:rsidRPr="00B46528" w:rsidRDefault="00B46528" w:rsidP="00B46528">
            <w:pPr>
              <w:pStyle w:val="Sinespaciado"/>
              <w:rPr>
                <w:sz w:val="12"/>
                <w:szCs w:val="12"/>
              </w:rPr>
            </w:pPr>
            <w:r w:rsidRPr="00B46528">
              <w:rPr>
                <w:sz w:val="12"/>
                <w:szCs w:val="12"/>
              </w:rPr>
              <w:t>2997,3</w:t>
            </w:r>
          </w:p>
        </w:tc>
        <w:tc>
          <w:tcPr>
            <w:tcW w:w="188" w:type="pct"/>
            <w:tcBorders>
              <w:top w:val="nil"/>
              <w:left w:val="nil"/>
              <w:bottom w:val="single" w:sz="4" w:space="0" w:color="203764"/>
              <w:right w:val="single" w:sz="4" w:space="0" w:color="203764"/>
            </w:tcBorders>
            <w:shd w:val="clear" w:color="000000" w:fill="B4C6E7"/>
            <w:noWrap/>
            <w:vAlign w:val="bottom"/>
            <w:hideMark/>
          </w:tcPr>
          <w:p w14:paraId="043BFFCA" w14:textId="77777777" w:rsidR="00B46528" w:rsidRPr="00B46528" w:rsidRDefault="00B46528" w:rsidP="00B46528">
            <w:pPr>
              <w:pStyle w:val="Sinespaciado"/>
              <w:rPr>
                <w:sz w:val="12"/>
                <w:szCs w:val="12"/>
              </w:rPr>
            </w:pPr>
            <w:r w:rsidRPr="00B46528">
              <w:rPr>
                <w:sz w:val="12"/>
                <w:szCs w:val="12"/>
              </w:rPr>
              <w:t>281,0</w:t>
            </w:r>
          </w:p>
        </w:tc>
        <w:tc>
          <w:tcPr>
            <w:tcW w:w="188" w:type="pct"/>
            <w:tcBorders>
              <w:top w:val="nil"/>
              <w:left w:val="nil"/>
              <w:bottom w:val="single" w:sz="4" w:space="0" w:color="203764"/>
              <w:right w:val="single" w:sz="4" w:space="0" w:color="203764"/>
            </w:tcBorders>
            <w:shd w:val="clear" w:color="000000" w:fill="B4C6E7"/>
            <w:noWrap/>
            <w:vAlign w:val="bottom"/>
            <w:hideMark/>
          </w:tcPr>
          <w:p w14:paraId="0CD08FF3" w14:textId="77777777" w:rsidR="00B46528" w:rsidRPr="00B46528" w:rsidRDefault="00B46528" w:rsidP="00B46528">
            <w:pPr>
              <w:pStyle w:val="Sinespaciado"/>
              <w:rPr>
                <w:sz w:val="12"/>
                <w:szCs w:val="12"/>
              </w:rPr>
            </w:pPr>
            <w:r w:rsidRPr="00B46528">
              <w:rPr>
                <w:sz w:val="12"/>
                <w:szCs w:val="12"/>
              </w:rPr>
              <w:t>281,0</w:t>
            </w:r>
          </w:p>
        </w:tc>
        <w:tc>
          <w:tcPr>
            <w:tcW w:w="213" w:type="pct"/>
            <w:tcBorders>
              <w:top w:val="nil"/>
              <w:left w:val="nil"/>
              <w:bottom w:val="single" w:sz="4" w:space="0" w:color="203764"/>
              <w:right w:val="single" w:sz="4" w:space="0" w:color="203764"/>
            </w:tcBorders>
            <w:shd w:val="clear" w:color="000000" w:fill="B4C6E7"/>
            <w:noWrap/>
            <w:vAlign w:val="bottom"/>
            <w:hideMark/>
          </w:tcPr>
          <w:p w14:paraId="382F0D28" w14:textId="77777777" w:rsidR="00B46528" w:rsidRPr="00B46528" w:rsidRDefault="00B46528" w:rsidP="00B46528">
            <w:pPr>
              <w:pStyle w:val="Sinespaciado"/>
              <w:rPr>
                <w:sz w:val="12"/>
                <w:szCs w:val="12"/>
              </w:rPr>
            </w:pPr>
            <w:r w:rsidRPr="00B46528">
              <w:rPr>
                <w:sz w:val="12"/>
                <w:szCs w:val="12"/>
              </w:rPr>
              <w:t>824,3</w:t>
            </w:r>
          </w:p>
        </w:tc>
        <w:tc>
          <w:tcPr>
            <w:tcW w:w="203" w:type="pct"/>
            <w:tcBorders>
              <w:top w:val="nil"/>
              <w:left w:val="nil"/>
              <w:bottom w:val="single" w:sz="4" w:space="0" w:color="203764"/>
              <w:right w:val="single" w:sz="4" w:space="0" w:color="203764"/>
            </w:tcBorders>
            <w:shd w:val="clear" w:color="000000" w:fill="B4C6E7"/>
            <w:noWrap/>
            <w:vAlign w:val="bottom"/>
            <w:hideMark/>
          </w:tcPr>
          <w:p w14:paraId="001893FF" w14:textId="77777777" w:rsidR="00B46528" w:rsidRPr="00B46528" w:rsidRDefault="00B46528" w:rsidP="00B46528">
            <w:pPr>
              <w:pStyle w:val="Sinespaciado"/>
              <w:rPr>
                <w:sz w:val="12"/>
                <w:szCs w:val="12"/>
              </w:rPr>
            </w:pPr>
            <w:r w:rsidRPr="00B46528">
              <w:rPr>
                <w:sz w:val="12"/>
                <w:szCs w:val="12"/>
              </w:rPr>
              <w:t>46,8</w:t>
            </w:r>
          </w:p>
        </w:tc>
        <w:tc>
          <w:tcPr>
            <w:tcW w:w="213" w:type="pct"/>
            <w:tcBorders>
              <w:top w:val="nil"/>
              <w:left w:val="nil"/>
              <w:bottom w:val="single" w:sz="4" w:space="0" w:color="203764"/>
              <w:right w:val="nil"/>
            </w:tcBorders>
            <w:shd w:val="clear" w:color="000000" w:fill="B4C6E7"/>
            <w:noWrap/>
            <w:vAlign w:val="bottom"/>
            <w:hideMark/>
          </w:tcPr>
          <w:p w14:paraId="49F256A8" w14:textId="77777777" w:rsidR="00B46528" w:rsidRPr="00B46528" w:rsidRDefault="00B46528" w:rsidP="00B46528">
            <w:pPr>
              <w:pStyle w:val="Sinespaciado"/>
              <w:rPr>
                <w:sz w:val="12"/>
                <w:szCs w:val="12"/>
              </w:rPr>
            </w:pPr>
            <w:r w:rsidRPr="00B46528">
              <w:rPr>
                <w:sz w:val="12"/>
                <w:szCs w:val="12"/>
              </w:rPr>
              <w:t>936,7</w:t>
            </w:r>
          </w:p>
        </w:tc>
        <w:tc>
          <w:tcPr>
            <w:tcW w:w="225" w:type="pct"/>
            <w:tcBorders>
              <w:top w:val="nil"/>
              <w:left w:val="single" w:sz="8" w:space="0" w:color="203764"/>
              <w:bottom w:val="single" w:sz="4" w:space="0" w:color="203764"/>
              <w:right w:val="single" w:sz="8" w:space="0" w:color="203764"/>
            </w:tcBorders>
            <w:shd w:val="clear" w:color="000000" w:fill="B4C6E7"/>
            <w:noWrap/>
            <w:vAlign w:val="bottom"/>
            <w:hideMark/>
          </w:tcPr>
          <w:p w14:paraId="70F34DA3" w14:textId="77777777" w:rsidR="00B46528" w:rsidRPr="00B46528" w:rsidRDefault="00B46528" w:rsidP="00B46528">
            <w:pPr>
              <w:pStyle w:val="Sinespaciado"/>
              <w:rPr>
                <w:sz w:val="12"/>
                <w:szCs w:val="12"/>
              </w:rPr>
            </w:pPr>
            <w:r w:rsidRPr="00B46528">
              <w:rPr>
                <w:sz w:val="12"/>
                <w:szCs w:val="12"/>
              </w:rPr>
              <w:t>5367,0</w:t>
            </w:r>
          </w:p>
        </w:tc>
        <w:tc>
          <w:tcPr>
            <w:tcW w:w="130" w:type="pct"/>
            <w:vMerge/>
            <w:tcBorders>
              <w:top w:val="nil"/>
              <w:left w:val="single" w:sz="8" w:space="0" w:color="203764"/>
              <w:bottom w:val="single" w:sz="8" w:space="0" w:color="203764"/>
              <w:right w:val="single" w:sz="8" w:space="0" w:color="203764"/>
            </w:tcBorders>
            <w:vAlign w:val="center"/>
            <w:hideMark/>
          </w:tcPr>
          <w:p w14:paraId="40F64F31" w14:textId="77777777" w:rsidR="00B46528" w:rsidRPr="00B46528" w:rsidRDefault="00B46528" w:rsidP="00B46528">
            <w:pPr>
              <w:pStyle w:val="Sinespaciado"/>
              <w:rPr>
                <w:sz w:val="16"/>
              </w:rPr>
            </w:pPr>
          </w:p>
        </w:tc>
        <w:tc>
          <w:tcPr>
            <w:tcW w:w="188" w:type="pct"/>
            <w:tcBorders>
              <w:top w:val="nil"/>
              <w:left w:val="nil"/>
              <w:bottom w:val="single" w:sz="4" w:space="0" w:color="203764"/>
              <w:right w:val="single" w:sz="4" w:space="0" w:color="203764"/>
            </w:tcBorders>
            <w:shd w:val="clear" w:color="000000" w:fill="B4C6E7"/>
            <w:noWrap/>
            <w:vAlign w:val="bottom"/>
            <w:hideMark/>
          </w:tcPr>
          <w:p w14:paraId="4448D0B5" w14:textId="77777777" w:rsidR="00B46528" w:rsidRPr="00B46528" w:rsidRDefault="00B46528" w:rsidP="00B46528">
            <w:pPr>
              <w:pStyle w:val="Sinespaciado"/>
              <w:rPr>
                <w:sz w:val="12"/>
              </w:rPr>
            </w:pPr>
            <w:r w:rsidRPr="00B46528">
              <w:rPr>
                <w:sz w:val="12"/>
              </w:rPr>
              <w:t>187,3</w:t>
            </w:r>
          </w:p>
        </w:tc>
        <w:tc>
          <w:tcPr>
            <w:tcW w:w="188" w:type="pct"/>
            <w:tcBorders>
              <w:top w:val="nil"/>
              <w:left w:val="nil"/>
              <w:bottom w:val="single" w:sz="4" w:space="0" w:color="203764"/>
              <w:right w:val="nil"/>
            </w:tcBorders>
            <w:shd w:val="clear" w:color="000000" w:fill="B4C6E7"/>
            <w:noWrap/>
            <w:vAlign w:val="bottom"/>
            <w:hideMark/>
          </w:tcPr>
          <w:p w14:paraId="387B9BA7" w14:textId="77777777" w:rsidR="00B46528" w:rsidRPr="00B46528" w:rsidRDefault="00B46528" w:rsidP="00B46528">
            <w:pPr>
              <w:pStyle w:val="Sinespaciado"/>
              <w:rPr>
                <w:sz w:val="12"/>
              </w:rPr>
            </w:pPr>
            <w:r w:rsidRPr="00B46528">
              <w:rPr>
                <w:sz w:val="12"/>
              </w:rPr>
              <w:t>187,3</w:t>
            </w:r>
          </w:p>
        </w:tc>
        <w:tc>
          <w:tcPr>
            <w:tcW w:w="188" w:type="pct"/>
            <w:tcBorders>
              <w:top w:val="nil"/>
              <w:left w:val="single" w:sz="8" w:space="0" w:color="203764"/>
              <w:bottom w:val="single" w:sz="4" w:space="0" w:color="203764"/>
              <w:right w:val="single" w:sz="8" w:space="0" w:color="203764"/>
            </w:tcBorders>
            <w:shd w:val="clear" w:color="000000" w:fill="B4C6E7"/>
            <w:noWrap/>
            <w:vAlign w:val="bottom"/>
            <w:hideMark/>
          </w:tcPr>
          <w:p w14:paraId="790F1EB8" w14:textId="77777777" w:rsidR="00B46528" w:rsidRPr="00B46528" w:rsidRDefault="00B46528" w:rsidP="00B46528">
            <w:pPr>
              <w:pStyle w:val="Sinespaciado"/>
              <w:rPr>
                <w:sz w:val="12"/>
              </w:rPr>
            </w:pPr>
            <w:r w:rsidRPr="00B46528">
              <w:rPr>
                <w:sz w:val="12"/>
              </w:rPr>
              <w:t>374,7</w:t>
            </w:r>
          </w:p>
        </w:tc>
        <w:tc>
          <w:tcPr>
            <w:tcW w:w="130" w:type="pct"/>
            <w:vMerge/>
            <w:tcBorders>
              <w:top w:val="nil"/>
              <w:left w:val="single" w:sz="8" w:space="0" w:color="203764"/>
              <w:bottom w:val="single" w:sz="8" w:space="0" w:color="203764"/>
              <w:right w:val="single" w:sz="8" w:space="0" w:color="203764"/>
            </w:tcBorders>
            <w:vAlign w:val="center"/>
            <w:hideMark/>
          </w:tcPr>
          <w:p w14:paraId="541A7CDE" w14:textId="77777777" w:rsidR="00B46528" w:rsidRPr="00B46528" w:rsidRDefault="00B46528" w:rsidP="00B46528">
            <w:pPr>
              <w:pStyle w:val="Sinespaciado"/>
              <w:rPr>
                <w:sz w:val="16"/>
              </w:rPr>
            </w:pPr>
          </w:p>
        </w:tc>
        <w:tc>
          <w:tcPr>
            <w:tcW w:w="238" w:type="pct"/>
            <w:tcBorders>
              <w:top w:val="nil"/>
              <w:left w:val="nil"/>
              <w:bottom w:val="single" w:sz="4" w:space="0" w:color="203764"/>
              <w:right w:val="single" w:sz="8" w:space="0" w:color="203764"/>
            </w:tcBorders>
            <w:shd w:val="clear" w:color="000000" w:fill="B4C6E7"/>
            <w:noWrap/>
            <w:vAlign w:val="bottom"/>
            <w:hideMark/>
          </w:tcPr>
          <w:p w14:paraId="17352C97" w14:textId="77777777" w:rsidR="00B46528" w:rsidRPr="00B46528" w:rsidRDefault="00B46528" w:rsidP="00B46528">
            <w:pPr>
              <w:pStyle w:val="Sinespaciado"/>
              <w:rPr>
                <w:sz w:val="12"/>
              </w:rPr>
            </w:pPr>
            <w:r w:rsidRPr="00B46528">
              <w:rPr>
                <w:sz w:val="12"/>
              </w:rPr>
              <w:t>9020,0</w:t>
            </w:r>
          </w:p>
        </w:tc>
        <w:tc>
          <w:tcPr>
            <w:tcW w:w="238" w:type="pct"/>
            <w:tcBorders>
              <w:top w:val="nil"/>
              <w:left w:val="nil"/>
              <w:bottom w:val="single" w:sz="4" w:space="0" w:color="203764"/>
              <w:right w:val="single" w:sz="8" w:space="0" w:color="203764"/>
            </w:tcBorders>
            <w:shd w:val="clear" w:color="000000" w:fill="B4C6E7"/>
            <w:noWrap/>
            <w:vAlign w:val="bottom"/>
            <w:hideMark/>
          </w:tcPr>
          <w:p w14:paraId="6DFC4B75" w14:textId="77777777" w:rsidR="00B46528" w:rsidRPr="00B46528" w:rsidRDefault="00B46528" w:rsidP="00B46528">
            <w:pPr>
              <w:pStyle w:val="Sinespaciado"/>
              <w:rPr>
                <w:sz w:val="12"/>
              </w:rPr>
            </w:pPr>
            <w:r w:rsidRPr="00B46528">
              <w:rPr>
                <w:sz w:val="12"/>
              </w:rPr>
              <w:t>9713,1</w:t>
            </w:r>
          </w:p>
        </w:tc>
      </w:tr>
      <w:tr w:rsidR="00B46528" w:rsidRPr="00B46528" w14:paraId="43B541F1" w14:textId="77777777" w:rsidTr="00B46528">
        <w:trPr>
          <w:trHeight w:val="285"/>
        </w:trPr>
        <w:tc>
          <w:tcPr>
            <w:tcW w:w="717" w:type="pct"/>
            <w:tcBorders>
              <w:top w:val="nil"/>
              <w:left w:val="single" w:sz="8" w:space="0" w:color="203764"/>
              <w:bottom w:val="single" w:sz="8" w:space="0" w:color="203764"/>
              <w:right w:val="single" w:sz="8" w:space="0" w:color="203764"/>
            </w:tcBorders>
            <w:shd w:val="clear" w:color="000000" w:fill="4472C4"/>
            <w:noWrap/>
            <w:vAlign w:val="bottom"/>
            <w:hideMark/>
          </w:tcPr>
          <w:p w14:paraId="10C87DCC" w14:textId="77777777" w:rsidR="00B46528" w:rsidRPr="00B46528" w:rsidRDefault="00B46528" w:rsidP="00B46528">
            <w:pPr>
              <w:pStyle w:val="Sinespaciado"/>
              <w:rPr>
                <w:sz w:val="16"/>
              </w:rPr>
            </w:pPr>
            <w:r w:rsidRPr="00B46528">
              <w:rPr>
                <w:sz w:val="16"/>
              </w:rPr>
              <w:t>Personal</w:t>
            </w:r>
          </w:p>
        </w:tc>
        <w:tc>
          <w:tcPr>
            <w:tcW w:w="238" w:type="pct"/>
            <w:tcBorders>
              <w:top w:val="nil"/>
              <w:left w:val="nil"/>
              <w:bottom w:val="single" w:sz="8" w:space="0" w:color="203764"/>
              <w:right w:val="single" w:sz="8" w:space="0" w:color="203764"/>
            </w:tcBorders>
            <w:shd w:val="clear" w:color="000000" w:fill="8EA9DB"/>
            <w:noWrap/>
            <w:vAlign w:val="bottom"/>
            <w:hideMark/>
          </w:tcPr>
          <w:p w14:paraId="768EB7F3" w14:textId="77777777" w:rsidR="00B46528" w:rsidRPr="00B46528" w:rsidRDefault="00B46528" w:rsidP="00B46528">
            <w:pPr>
              <w:pStyle w:val="Sinespaciado"/>
              <w:rPr>
                <w:sz w:val="12"/>
              </w:rPr>
            </w:pPr>
            <w:r w:rsidRPr="00B46528">
              <w:rPr>
                <w:sz w:val="12"/>
              </w:rPr>
              <w:t>5026,1</w:t>
            </w:r>
          </w:p>
        </w:tc>
        <w:tc>
          <w:tcPr>
            <w:tcW w:w="130" w:type="pct"/>
            <w:vMerge/>
            <w:tcBorders>
              <w:top w:val="nil"/>
              <w:left w:val="single" w:sz="8" w:space="0" w:color="203764"/>
              <w:bottom w:val="single" w:sz="8" w:space="0" w:color="203764"/>
              <w:right w:val="single" w:sz="8" w:space="0" w:color="203764"/>
            </w:tcBorders>
            <w:vAlign w:val="center"/>
            <w:hideMark/>
          </w:tcPr>
          <w:p w14:paraId="5C33E900" w14:textId="77777777" w:rsidR="00B46528" w:rsidRPr="00B46528" w:rsidRDefault="00B46528" w:rsidP="00B46528">
            <w:pPr>
              <w:pStyle w:val="Sinespaciado"/>
              <w:rPr>
                <w:sz w:val="16"/>
              </w:rPr>
            </w:pPr>
          </w:p>
        </w:tc>
        <w:tc>
          <w:tcPr>
            <w:tcW w:w="213" w:type="pct"/>
            <w:tcBorders>
              <w:top w:val="nil"/>
              <w:left w:val="nil"/>
              <w:bottom w:val="single" w:sz="8" w:space="0" w:color="203764"/>
              <w:right w:val="single" w:sz="4" w:space="0" w:color="203764"/>
            </w:tcBorders>
            <w:shd w:val="clear" w:color="000000" w:fill="8EA9DB"/>
            <w:noWrap/>
            <w:vAlign w:val="bottom"/>
            <w:hideMark/>
          </w:tcPr>
          <w:p w14:paraId="4E7E8B6D" w14:textId="77777777" w:rsidR="00B46528" w:rsidRPr="00B46528" w:rsidRDefault="00B46528" w:rsidP="00B46528">
            <w:pPr>
              <w:pStyle w:val="Sinespaciado"/>
              <w:rPr>
                <w:sz w:val="12"/>
                <w:szCs w:val="12"/>
              </w:rPr>
            </w:pPr>
            <w:r w:rsidRPr="00B46528">
              <w:rPr>
                <w:sz w:val="12"/>
                <w:szCs w:val="12"/>
              </w:rPr>
              <w:t>150,8</w:t>
            </w:r>
          </w:p>
        </w:tc>
        <w:tc>
          <w:tcPr>
            <w:tcW w:w="213" w:type="pct"/>
            <w:tcBorders>
              <w:top w:val="nil"/>
              <w:left w:val="nil"/>
              <w:bottom w:val="single" w:sz="8" w:space="0" w:color="203764"/>
              <w:right w:val="single" w:sz="4" w:space="0" w:color="203764"/>
            </w:tcBorders>
            <w:shd w:val="clear" w:color="000000" w:fill="8EA9DB"/>
            <w:noWrap/>
            <w:vAlign w:val="bottom"/>
            <w:hideMark/>
          </w:tcPr>
          <w:p w14:paraId="67B7BA0C" w14:textId="77777777" w:rsidR="00B46528" w:rsidRPr="00B46528" w:rsidRDefault="00B46528" w:rsidP="00B46528">
            <w:pPr>
              <w:pStyle w:val="Sinespaciado"/>
              <w:rPr>
                <w:sz w:val="12"/>
                <w:szCs w:val="12"/>
              </w:rPr>
            </w:pPr>
            <w:r w:rsidRPr="00B46528">
              <w:rPr>
                <w:sz w:val="12"/>
                <w:szCs w:val="12"/>
              </w:rPr>
              <w:t>552,9</w:t>
            </w:r>
          </w:p>
        </w:tc>
        <w:tc>
          <w:tcPr>
            <w:tcW w:w="213" w:type="pct"/>
            <w:tcBorders>
              <w:top w:val="nil"/>
              <w:left w:val="nil"/>
              <w:bottom w:val="single" w:sz="8" w:space="0" w:color="203764"/>
              <w:right w:val="single" w:sz="4" w:space="0" w:color="203764"/>
            </w:tcBorders>
            <w:shd w:val="clear" w:color="000000" w:fill="8EA9DB"/>
            <w:noWrap/>
            <w:vAlign w:val="bottom"/>
            <w:hideMark/>
          </w:tcPr>
          <w:p w14:paraId="0E695C51" w14:textId="77777777" w:rsidR="00B46528" w:rsidRPr="00B46528" w:rsidRDefault="00B46528" w:rsidP="00B46528">
            <w:pPr>
              <w:pStyle w:val="Sinespaciado"/>
              <w:rPr>
                <w:sz w:val="12"/>
                <w:szCs w:val="12"/>
              </w:rPr>
            </w:pPr>
            <w:r w:rsidRPr="00B46528">
              <w:rPr>
                <w:sz w:val="12"/>
                <w:szCs w:val="12"/>
              </w:rPr>
              <w:t>150,8</w:t>
            </w:r>
          </w:p>
        </w:tc>
        <w:tc>
          <w:tcPr>
            <w:tcW w:w="188" w:type="pct"/>
            <w:tcBorders>
              <w:top w:val="nil"/>
              <w:left w:val="nil"/>
              <w:bottom w:val="single" w:sz="8" w:space="0" w:color="203764"/>
              <w:right w:val="nil"/>
            </w:tcBorders>
            <w:shd w:val="clear" w:color="000000" w:fill="8EA9DB"/>
            <w:noWrap/>
            <w:vAlign w:val="bottom"/>
            <w:hideMark/>
          </w:tcPr>
          <w:p w14:paraId="7B074FDC" w14:textId="77777777" w:rsidR="00B46528" w:rsidRPr="00B46528" w:rsidRDefault="00B46528" w:rsidP="00B46528">
            <w:pPr>
              <w:pStyle w:val="Sinespaciado"/>
              <w:rPr>
                <w:sz w:val="12"/>
                <w:szCs w:val="12"/>
              </w:rPr>
            </w:pPr>
            <w:r w:rsidRPr="00B46528">
              <w:rPr>
                <w:sz w:val="12"/>
                <w:szCs w:val="12"/>
              </w:rPr>
              <w:t>25,1</w:t>
            </w:r>
          </w:p>
        </w:tc>
        <w:tc>
          <w:tcPr>
            <w:tcW w:w="213" w:type="pct"/>
            <w:tcBorders>
              <w:top w:val="nil"/>
              <w:left w:val="single" w:sz="8" w:space="0" w:color="203764"/>
              <w:bottom w:val="single" w:sz="8" w:space="0" w:color="203764"/>
              <w:right w:val="single" w:sz="8" w:space="0" w:color="203764"/>
            </w:tcBorders>
            <w:shd w:val="clear" w:color="000000" w:fill="8EA9DB"/>
            <w:noWrap/>
            <w:vAlign w:val="bottom"/>
            <w:hideMark/>
          </w:tcPr>
          <w:p w14:paraId="628FB337" w14:textId="77777777" w:rsidR="00B46528" w:rsidRPr="00B46528" w:rsidRDefault="00B46528" w:rsidP="00B46528">
            <w:pPr>
              <w:pStyle w:val="Sinespaciado"/>
              <w:rPr>
                <w:sz w:val="12"/>
                <w:szCs w:val="12"/>
              </w:rPr>
            </w:pPr>
            <w:r w:rsidRPr="00B46528">
              <w:rPr>
                <w:sz w:val="12"/>
                <w:szCs w:val="12"/>
              </w:rPr>
              <w:t>879,6</w:t>
            </w:r>
          </w:p>
        </w:tc>
        <w:tc>
          <w:tcPr>
            <w:tcW w:w="130" w:type="pct"/>
            <w:vMerge/>
            <w:tcBorders>
              <w:top w:val="nil"/>
              <w:left w:val="single" w:sz="8" w:space="0" w:color="203764"/>
              <w:bottom w:val="single" w:sz="8" w:space="0" w:color="203764"/>
              <w:right w:val="single" w:sz="8" w:space="0" w:color="203764"/>
            </w:tcBorders>
            <w:vAlign w:val="center"/>
            <w:hideMark/>
          </w:tcPr>
          <w:p w14:paraId="3DDB2E68" w14:textId="77777777" w:rsidR="00B46528" w:rsidRPr="00B46528" w:rsidRDefault="00B46528" w:rsidP="00B46528">
            <w:pPr>
              <w:pStyle w:val="Sinespaciado"/>
              <w:rPr>
                <w:sz w:val="16"/>
              </w:rPr>
            </w:pPr>
          </w:p>
        </w:tc>
        <w:tc>
          <w:tcPr>
            <w:tcW w:w="213" w:type="pct"/>
            <w:tcBorders>
              <w:top w:val="nil"/>
              <w:left w:val="nil"/>
              <w:bottom w:val="single" w:sz="8" w:space="0" w:color="203764"/>
              <w:right w:val="single" w:sz="4" w:space="0" w:color="203764"/>
            </w:tcBorders>
            <w:shd w:val="clear" w:color="000000" w:fill="8EA9DB"/>
            <w:noWrap/>
            <w:vAlign w:val="bottom"/>
            <w:hideMark/>
          </w:tcPr>
          <w:p w14:paraId="1C901510" w14:textId="77777777" w:rsidR="00B46528" w:rsidRPr="00B46528" w:rsidRDefault="00B46528" w:rsidP="00B46528">
            <w:pPr>
              <w:pStyle w:val="Sinespaciado"/>
              <w:rPr>
                <w:sz w:val="12"/>
                <w:szCs w:val="12"/>
              </w:rPr>
            </w:pPr>
            <w:r w:rsidRPr="00B46528">
              <w:rPr>
                <w:sz w:val="12"/>
                <w:szCs w:val="12"/>
              </w:rPr>
              <w:t>804,2</w:t>
            </w:r>
          </w:p>
        </w:tc>
        <w:tc>
          <w:tcPr>
            <w:tcW w:w="188" w:type="pct"/>
            <w:tcBorders>
              <w:top w:val="nil"/>
              <w:left w:val="nil"/>
              <w:bottom w:val="single" w:sz="8" w:space="0" w:color="203764"/>
              <w:right w:val="single" w:sz="4" w:space="0" w:color="203764"/>
            </w:tcBorders>
            <w:shd w:val="clear" w:color="000000" w:fill="8EA9DB"/>
            <w:noWrap/>
            <w:vAlign w:val="bottom"/>
            <w:hideMark/>
          </w:tcPr>
          <w:p w14:paraId="5E84D303" w14:textId="77777777" w:rsidR="00B46528" w:rsidRPr="00B46528" w:rsidRDefault="00B46528" w:rsidP="00B46528">
            <w:pPr>
              <w:pStyle w:val="Sinespaciado"/>
              <w:rPr>
                <w:sz w:val="12"/>
                <w:szCs w:val="12"/>
              </w:rPr>
            </w:pPr>
            <w:r w:rsidRPr="00B46528">
              <w:rPr>
                <w:sz w:val="12"/>
                <w:szCs w:val="12"/>
              </w:rPr>
              <w:t>75,4</w:t>
            </w:r>
          </w:p>
        </w:tc>
        <w:tc>
          <w:tcPr>
            <w:tcW w:w="188" w:type="pct"/>
            <w:tcBorders>
              <w:top w:val="nil"/>
              <w:left w:val="nil"/>
              <w:bottom w:val="single" w:sz="8" w:space="0" w:color="203764"/>
              <w:right w:val="single" w:sz="4" w:space="0" w:color="203764"/>
            </w:tcBorders>
            <w:shd w:val="clear" w:color="000000" w:fill="8EA9DB"/>
            <w:noWrap/>
            <w:vAlign w:val="bottom"/>
            <w:hideMark/>
          </w:tcPr>
          <w:p w14:paraId="28A00FE1" w14:textId="77777777" w:rsidR="00B46528" w:rsidRPr="00B46528" w:rsidRDefault="00B46528" w:rsidP="00B46528">
            <w:pPr>
              <w:pStyle w:val="Sinespaciado"/>
              <w:rPr>
                <w:sz w:val="12"/>
                <w:szCs w:val="12"/>
              </w:rPr>
            </w:pPr>
            <w:r w:rsidRPr="00B46528">
              <w:rPr>
                <w:sz w:val="12"/>
                <w:szCs w:val="12"/>
              </w:rPr>
              <w:t>75,4</w:t>
            </w:r>
          </w:p>
        </w:tc>
        <w:tc>
          <w:tcPr>
            <w:tcW w:w="213" w:type="pct"/>
            <w:tcBorders>
              <w:top w:val="nil"/>
              <w:left w:val="nil"/>
              <w:bottom w:val="single" w:sz="8" w:space="0" w:color="203764"/>
              <w:right w:val="single" w:sz="4" w:space="0" w:color="203764"/>
            </w:tcBorders>
            <w:shd w:val="clear" w:color="000000" w:fill="8EA9DB"/>
            <w:noWrap/>
            <w:vAlign w:val="bottom"/>
            <w:hideMark/>
          </w:tcPr>
          <w:p w14:paraId="1F8DF2E6" w14:textId="77777777" w:rsidR="00B46528" w:rsidRPr="00B46528" w:rsidRDefault="00B46528" w:rsidP="00B46528">
            <w:pPr>
              <w:pStyle w:val="Sinespaciado"/>
              <w:rPr>
                <w:sz w:val="12"/>
                <w:szCs w:val="12"/>
              </w:rPr>
            </w:pPr>
            <w:r w:rsidRPr="00B46528">
              <w:rPr>
                <w:sz w:val="12"/>
                <w:szCs w:val="12"/>
              </w:rPr>
              <w:t>221,1</w:t>
            </w:r>
          </w:p>
        </w:tc>
        <w:tc>
          <w:tcPr>
            <w:tcW w:w="203" w:type="pct"/>
            <w:tcBorders>
              <w:top w:val="nil"/>
              <w:left w:val="nil"/>
              <w:bottom w:val="single" w:sz="8" w:space="0" w:color="203764"/>
              <w:right w:val="single" w:sz="4" w:space="0" w:color="203764"/>
            </w:tcBorders>
            <w:shd w:val="clear" w:color="000000" w:fill="8EA9DB"/>
            <w:noWrap/>
            <w:vAlign w:val="bottom"/>
            <w:hideMark/>
          </w:tcPr>
          <w:p w14:paraId="23AC11F6" w14:textId="77777777" w:rsidR="00B46528" w:rsidRPr="00B46528" w:rsidRDefault="00B46528" w:rsidP="00B46528">
            <w:pPr>
              <w:pStyle w:val="Sinespaciado"/>
              <w:rPr>
                <w:sz w:val="12"/>
                <w:szCs w:val="12"/>
              </w:rPr>
            </w:pPr>
            <w:r w:rsidRPr="00B46528">
              <w:rPr>
                <w:sz w:val="12"/>
                <w:szCs w:val="12"/>
              </w:rPr>
              <w:t>12,6</w:t>
            </w:r>
          </w:p>
        </w:tc>
        <w:tc>
          <w:tcPr>
            <w:tcW w:w="213" w:type="pct"/>
            <w:tcBorders>
              <w:top w:val="nil"/>
              <w:left w:val="nil"/>
              <w:bottom w:val="single" w:sz="8" w:space="0" w:color="203764"/>
              <w:right w:val="nil"/>
            </w:tcBorders>
            <w:shd w:val="clear" w:color="000000" w:fill="8EA9DB"/>
            <w:noWrap/>
            <w:vAlign w:val="bottom"/>
            <w:hideMark/>
          </w:tcPr>
          <w:p w14:paraId="1B39CAE2" w14:textId="77777777" w:rsidR="00B46528" w:rsidRPr="00B46528" w:rsidRDefault="00B46528" w:rsidP="00B46528">
            <w:pPr>
              <w:pStyle w:val="Sinespaciado"/>
              <w:rPr>
                <w:sz w:val="12"/>
                <w:szCs w:val="12"/>
              </w:rPr>
            </w:pPr>
            <w:r w:rsidRPr="00B46528">
              <w:rPr>
                <w:sz w:val="12"/>
                <w:szCs w:val="12"/>
              </w:rPr>
              <w:t>251,3</w:t>
            </w:r>
          </w:p>
        </w:tc>
        <w:tc>
          <w:tcPr>
            <w:tcW w:w="225" w:type="pct"/>
            <w:tcBorders>
              <w:top w:val="nil"/>
              <w:left w:val="single" w:sz="8" w:space="0" w:color="203764"/>
              <w:bottom w:val="single" w:sz="8" w:space="0" w:color="203764"/>
              <w:right w:val="single" w:sz="8" w:space="0" w:color="203764"/>
            </w:tcBorders>
            <w:shd w:val="clear" w:color="000000" w:fill="8EA9DB"/>
            <w:noWrap/>
            <w:vAlign w:val="bottom"/>
            <w:hideMark/>
          </w:tcPr>
          <w:p w14:paraId="132902A4" w14:textId="77777777" w:rsidR="00B46528" w:rsidRPr="00B46528" w:rsidRDefault="00B46528" w:rsidP="00B46528">
            <w:pPr>
              <w:pStyle w:val="Sinespaciado"/>
              <w:rPr>
                <w:sz w:val="12"/>
                <w:szCs w:val="12"/>
              </w:rPr>
            </w:pPr>
            <w:r w:rsidRPr="00B46528">
              <w:rPr>
                <w:sz w:val="12"/>
                <w:szCs w:val="12"/>
              </w:rPr>
              <w:t>1440,0</w:t>
            </w:r>
          </w:p>
        </w:tc>
        <w:tc>
          <w:tcPr>
            <w:tcW w:w="130" w:type="pct"/>
            <w:vMerge/>
            <w:tcBorders>
              <w:top w:val="nil"/>
              <w:left w:val="single" w:sz="8" w:space="0" w:color="203764"/>
              <w:bottom w:val="single" w:sz="8" w:space="0" w:color="203764"/>
              <w:right w:val="single" w:sz="8" w:space="0" w:color="203764"/>
            </w:tcBorders>
            <w:vAlign w:val="center"/>
            <w:hideMark/>
          </w:tcPr>
          <w:p w14:paraId="27570C72" w14:textId="77777777" w:rsidR="00B46528" w:rsidRPr="00B46528" w:rsidRDefault="00B46528" w:rsidP="00B46528">
            <w:pPr>
              <w:pStyle w:val="Sinespaciado"/>
              <w:rPr>
                <w:sz w:val="16"/>
              </w:rPr>
            </w:pPr>
          </w:p>
        </w:tc>
        <w:tc>
          <w:tcPr>
            <w:tcW w:w="188" w:type="pct"/>
            <w:tcBorders>
              <w:top w:val="nil"/>
              <w:left w:val="nil"/>
              <w:bottom w:val="single" w:sz="8" w:space="0" w:color="203764"/>
              <w:right w:val="single" w:sz="4" w:space="0" w:color="203764"/>
            </w:tcBorders>
            <w:shd w:val="clear" w:color="000000" w:fill="8EA9DB"/>
            <w:noWrap/>
            <w:vAlign w:val="bottom"/>
            <w:hideMark/>
          </w:tcPr>
          <w:p w14:paraId="51853419" w14:textId="77777777" w:rsidR="00B46528" w:rsidRPr="00B46528" w:rsidRDefault="00B46528" w:rsidP="00B46528">
            <w:pPr>
              <w:pStyle w:val="Sinespaciado"/>
              <w:rPr>
                <w:sz w:val="12"/>
              </w:rPr>
            </w:pPr>
            <w:r w:rsidRPr="00B46528">
              <w:rPr>
                <w:sz w:val="12"/>
              </w:rPr>
              <w:t>50,3</w:t>
            </w:r>
          </w:p>
        </w:tc>
        <w:tc>
          <w:tcPr>
            <w:tcW w:w="188" w:type="pct"/>
            <w:tcBorders>
              <w:top w:val="nil"/>
              <w:left w:val="nil"/>
              <w:bottom w:val="single" w:sz="8" w:space="0" w:color="203764"/>
              <w:right w:val="nil"/>
            </w:tcBorders>
            <w:shd w:val="clear" w:color="000000" w:fill="8EA9DB"/>
            <w:noWrap/>
            <w:vAlign w:val="bottom"/>
            <w:hideMark/>
          </w:tcPr>
          <w:p w14:paraId="7E2C963E" w14:textId="77777777" w:rsidR="00B46528" w:rsidRPr="00B46528" w:rsidRDefault="00B46528" w:rsidP="00B46528">
            <w:pPr>
              <w:pStyle w:val="Sinespaciado"/>
              <w:rPr>
                <w:sz w:val="12"/>
              </w:rPr>
            </w:pPr>
            <w:r w:rsidRPr="00B46528">
              <w:rPr>
                <w:sz w:val="12"/>
              </w:rPr>
              <w:t>50,3</w:t>
            </w:r>
          </w:p>
        </w:tc>
        <w:tc>
          <w:tcPr>
            <w:tcW w:w="188" w:type="pct"/>
            <w:tcBorders>
              <w:top w:val="nil"/>
              <w:left w:val="single" w:sz="8" w:space="0" w:color="203764"/>
              <w:bottom w:val="single" w:sz="8" w:space="0" w:color="203764"/>
              <w:right w:val="single" w:sz="8" w:space="0" w:color="203764"/>
            </w:tcBorders>
            <w:shd w:val="clear" w:color="000000" w:fill="8EA9DB"/>
            <w:noWrap/>
            <w:vAlign w:val="bottom"/>
            <w:hideMark/>
          </w:tcPr>
          <w:p w14:paraId="0F8CCFB3" w14:textId="77777777" w:rsidR="00B46528" w:rsidRPr="00B46528" w:rsidRDefault="00B46528" w:rsidP="00B46528">
            <w:pPr>
              <w:pStyle w:val="Sinespaciado"/>
              <w:rPr>
                <w:sz w:val="12"/>
              </w:rPr>
            </w:pPr>
            <w:r w:rsidRPr="00B46528">
              <w:rPr>
                <w:sz w:val="12"/>
              </w:rPr>
              <w:t>100,5</w:t>
            </w:r>
          </w:p>
        </w:tc>
        <w:tc>
          <w:tcPr>
            <w:tcW w:w="130" w:type="pct"/>
            <w:vMerge/>
            <w:tcBorders>
              <w:top w:val="nil"/>
              <w:left w:val="single" w:sz="8" w:space="0" w:color="203764"/>
              <w:bottom w:val="single" w:sz="8" w:space="0" w:color="203764"/>
              <w:right w:val="single" w:sz="8" w:space="0" w:color="203764"/>
            </w:tcBorders>
            <w:vAlign w:val="center"/>
            <w:hideMark/>
          </w:tcPr>
          <w:p w14:paraId="2808AD37" w14:textId="77777777" w:rsidR="00B46528" w:rsidRPr="00B46528" w:rsidRDefault="00B46528" w:rsidP="00B46528">
            <w:pPr>
              <w:pStyle w:val="Sinespaciado"/>
              <w:rPr>
                <w:sz w:val="16"/>
              </w:rPr>
            </w:pPr>
          </w:p>
        </w:tc>
        <w:tc>
          <w:tcPr>
            <w:tcW w:w="238" w:type="pct"/>
            <w:tcBorders>
              <w:top w:val="nil"/>
              <w:left w:val="nil"/>
              <w:bottom w:val="single" w:sz="8" w:space="0" w:color="203764"/>
              <w:right w:val="single" w:sz="8" w:space="0" w:color="203764"/>
            </w:tcBorders>
            <w:shd w:val="clear" w:color="000000" w:fill="8EA9DB"/>
            <w:noWrap/>
            <w:vAlign w:val="bottom"/>
            <w:hideMark/>
          </w:tcPr>
          <w:p w14:paraId="6FE9F0BE" w14:textId="77777777" w:rsidR="00B46528" w:rsidRPr="00B46528" w:rsidRDefault="00B46528" w:rsidP="00B46528">
            <w:pPr>
              <w:pStyle w:val="Sinespaciado"/>
              <w:rPr>
                <w:sz w:val="12"/>
              </w:rPr>
            </w:pPr>
            <w:r w:rsidRPr="00B46528">
              <w:rPr>
                <w:sz w:val="12"/>
              </w:rPr>
              <w:t>2420,1</w:t>
            </w:r>
          </w:p>
        </w:tc>
        <w:tc>
          <w:tcPr>
            <w:tcW w:w="238" w:type="pct"/>
            <w:tcBorders>
              <w:top w:val="nil"/>
              <w:left w:val="nil"/>
              <w:bottom w:val="single" w:sz="8" w:space="0" w:color="203764"/>
              <w:right w:val="single" w:sz="8" w:space="0" w:color="203764"/>
            </w:tcBorders>
            <w:shd w:val="clear" w:color="000000" w:fill="8EA9DB"/>
            <w:noWrap/>
            <w:vAlign w:val="bottom"/>
            <w:hideMark/>
          </w:tcPr>
          <w:p w14:paraId="7CC59A16" w14:textId="77777777" w:rsidR="00B46528" w:rsidRPr="00B46528" w:rsidRDefault="00B46528" w:rsidP="00F569F4">
            <w:pPr>
              <w:pStyle w:val="Sinespaciado"/>
              <w:keepNext/>
              <w:rPr>
                <w:sz w:val="12"/>
              </w:rPr>
            </w:pPr>
            <w:r w:rsidRPr="00B46528">
              <w:rPr>
                <w:sz w:val="12"/>
              </w:rPr>
              <w:t>2606,0</w:t>
            </w:r>
          </w:p>
        </w:tc>
      </w:tr>
    </w:tbl>
    <w:p w14:paraId="1BAF8F72" w14:textId="2E13B036" w:rsidR="004A525C" w:rsidRPr="00F569F4" w:rsidRDefault="00F569F4" w:rsidP="004A525C">
      <w:pPr>
        <w:pStyle w:val="Descripcin"/>
        <w:sectPr w:rsidR="004A525C" w:rsidRPr="00F569F4" w:rsidSect="00D100B4">
          <w:pgSz w:w="16838" w:h="11906" w:orient="landscape"/>
          <w:pgMar w:top="1440" w:right="1440" w:bottom="1440" w:left="1389" w:header="709" w:footer="709" w:gutter="0"/>
          <w:cols w:space="708"/>
          <w:titlePg/>
          <w:docGrid w:linePitch="360"/>
        </w:sectPr>
      </w:pPr>
      <w:bookmarkStart w:id="456" w:name="_Toc87031133"/>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12</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20</w:t>
      </w:r>
      <w:r w:rsidR="00142F68">
        <w:rPr>
          <w:noProof/>
        </w:rPr>
        <w:fldChar w:fldCharType="end"/>
      </w:r>
      <w:r>
        <w:t>: Carga sociales Sueldos</w:t>
      </w:r>
      <w:bookmarkEnd w:id="456"/>
    </w:p>
    <w:p w14:paraId="391EDA89" w14:textId="763B2D2A" w:rsidR="00B46528" w:rsidRDefault="00A16B84" w:rsidP="00232177">
      <w:pPr>
        <w:pStyle w:val="Ttulo3"/>
      </w:pPr>
      <w:bookmarkStart w:id="457" w:name="_Toc87030978"/>
      <w:r>
        <w:lastRenderedPageBreak/>
        <w:t xml:space="preserve">Apéndice J: </w:t>
      </w:r>
      <w:r w:rsidR="00232177">
        <w:t>Cálculo</w:t>
      </w:r>
      <w:r w:rsidR="00F078C1">
        <w:t xml:space="preserve"> t</w:t>
      </w:r>
      <w:r w:rsidR="009720C6">
        <w:t>asa de descuento del proyecto</w:t>
      </w:r>
      <w:bookmarkEnd w:id="457"/>
    </w:p>
    <w:p w14:paraId="226AA4EE" w14:textId="05FDBB68" w:rsidR="009720C6" w:rsidRDefault="009720C6" w:rsidP="009720C6">
      <w:pPr>
        <w:ind w:firstLine="0"/>
      </w:pPr>
      <w:r>
        <w:t>Se estimo la beta del sector tomando los datos históricos a 24 años del mercado S&amp;P500, de la empresa Kellogg’s y los bonos del tesoro de Estados Unidos a 30 años.</w:t>
      </w:r>
    </w:p>
    <w:p w14:paraId="720B31BC" w14:textId="53893EB7" w:rsidR="009720C6" w:rsidRPr="009720C6" w:rsidRDefault="009720C6" w:rsidP="009720C6">
      <w:pPr>
        <w:ind w:firstLine="0"/>
      </w:pPr>
      <w:r>
        <w:t>Mediante el método CAPM se realizó el cálculo de la tasa de descuento del proyecto.</w:t>
      </w:r>
    </w:p>
    <w:tbl>
      <w:tblPr>
        <w:tblW w:w="5008" w:type="pct"/>
        <w:tblInd w:w="-15" w:type="dxa"/>
        <w:tblCellMar>
          <w:left w:w="70" w:type="dxa"/>
          <w:right w:w="70" w:type="dxa"/>
        </w:tblCellMar>
        <w:tblLook w:val="04A0" w:firstRow="1" w:lastRow="0" w:firstColumn="1" w:lastColumn="0" w:noHBand="0" w:noVBand="1"/>
      </w:tblPr>
      <w:tblGrid>
        <w:gridCol w:w="954"/>
        <w:gridCol w:w="237"/>
        <w:gridCol w:w="649"/>
        <w:gridCol w:w="562"/>
        <w:gridCol w:w="107"/>
        <w:gridCol w:w="777"/>
        <w:gridCol w:w="321"/>
        <w:gridCol w:w="614"/>
        <w:gridCol w:w="842"/>
        <w:gridCol w:w="811"/>
        <w:gridCol w:w="759"/>
        <w:gridCol w:w="1115"/>
        <w:gridCol w:w="602"/>
        <w:gridCol w:w="660"/>
      </w:tblGrid>
      <w:tr w:rsidR="00A16B84" w:rsidRPr="00A16B84" w14:paraId="30B04117" w14:textId="77777777" w:rsidTr="00DF43B8">
        <w:trPr>
          <w:trHeight w:val="20"/>
        </w:trPr>
        <w:tc>
          <w:tcPr>
            <w:tcW w:w="1393" w:type="pct"/>
            <w:gridSpan w:val="5"/>
            <w:tcBorders>
              <w:top w:val="single" w:sz="12" w:space="0" w:color="375623"/>
              <w:left w:val="single" w:sz="12" w:space="0" w:color="375623"/>
              <w:bottom w:val="single" w:sz="12" w:space="0" w:color="375623"/>
              <w:right w:val="single" w:sz="12" w:space="0" w:color="375623"/>
            </w:tcBorders>
            <w:shd w:val="clear" w:color="000000" w:fill="70AD47"/>
            <w:noWrap/>
            <w:vAlign w:val="center"/>
            <w:hideMark/>
          </w:tcPr>
          <w:p w14:paraId="6FB2969A" w14:textId="722EB309" w:rsidR="00A16B84" w:rsidRPr="00A16B84" w:rsidRDefault="00DF43B8" w:rsidP="00A16B84">
            <w:pPr>
              <w:pStyle w:val="Sinespaciado"/>
              <w:jc w:val="center"/>
              <w:rPr>
                <w:sz w:val="18"/>
              </w:rPr>
            </w:pPr>
            <w:r>
              <w:rPr>
                <w:sz w:val="18"/>
              </w:rPr>
              <w:t>Kellogg’s</w:t>
            </w:r>
          </w:p>
        </w:tc>
        <w:tc>
          <w:tcPr>
            <w:tcW w:w="431" w:type="pct"/>
            <w:tcBorders>
              <w:top w:val="nil"/>
              <w:left w:val="nil"/>
              <w:bottom w:val="nil"/>
              <w:right w:val="nil"/>
            </w:tcBorders>
            <w:shd w:val="clear" w:color="auto" w:fill="auto"/>
            <w:noWrap/>
            <w:vAlign w:val="center"/>
            <w:hideMark/>
          </w:tcPr>
          <w:p w14:paraId="3148942C" w14:textId="77777777" w:rsidR="00A16B84" w:rsidRPr="00A16B84" w:rsidRDefault="00A16B84" w:rsidP="00A16B84">
            <w:pPr>
              <w:pStyle w:val="Sinespaciado"/>
              <w:jc w:val="center"/>
              <w:rPr>
                <w:sz w:val="18"/>
              </w:rPr>
            </w:pPr>
          </w:p>
        </w:tc>
        <w:tc>
          <w:tcPr>
            <w:tcW w:w="1436" w:type="pct"/>
            <w:gridSpan w:val="4"/>
            <w:tcBorders>
              <w:top w:val="single" w:sz="12" w:space="0" w:color="375623"/>
              <w:left w:val="single" w:sz="12" w:space="0" w:color="375623"/>
              <w:bottom w:val="single" w:sz="12" w:space="0" w:color="375623"/>
              <w:right w:val="single" w:sz="12" w:space="0" w:color="375623"/>
            </w:tcBorders>
            <w:shd w:val="clear" w:color="000000" w:fill="70AD47"/>
            <w:noWrap/>
            <w:vAlign w:val="center"/>
            <w:hideMark/>
          </w:tcPr>
          <w:p w14:paraId="48692A22" w14:textId="77777777" w:rsidR="00A16B84" w:rsidRPr="00A16B84" w:rsidRDefault="00A16B84" w:rsidP="00A16B84">
            <w:pPr>
              <w:pStyle w:val="Sinespaciado"/>
              <w:jc w:val="center"/>
              <w:rPr>
                <w:sz w:val="18"/>
              </w:rPr>
            </w:pPr>
            <w:r w:rsidRPr="00A16B84">
              <w:rPr>
                <w:sz w:val="18"/>
              </w:rPr>
              <w:t>S&amp;P 500</w:t>
            </w:r>
          </w:p>
        </w:tc>
        <w:tc>
          <w:tcPr>
            <w:tcW w:w="421" w:type="pct"/>
            <w:tcBorders>
              <w:top w:val="nil"/>
              <w:left w:val="nil"/>
              <w:bottom w:val="nil"/>
              <w:right w:val="nil"/>
            </w:tcBorders>
            <w:shd w:val="clear" w:color="auto" w:fill="auto"/>
            <w:noWrap/>
            <w:vAlign w:val="center"/>
            <w:hideMark/>
          </w:tcPr>
          <w:p w14:paraId="05824581" w14:textId="77777777" w:rsidR="00A16B84" w:rsidRPr="00A16B84" w:rsidRDefault="00A16B84" w:rsidP="00A16B84">
            <w:pPr>
              <w:pStyle w:val="Sinespaciado"/>
              <w:jc w:val="center"/>
              <w:rPr>
                <w:sz w:val="18"/>
              </w:rPr>
            </w:pPr>
          </w:p>
        </w:tc>
        <w:tc>
          <w:tcPr>
            <w:tcW w:w="1314" w:type="pct"/>
            <w:gridSpan w:val="3"/>
            <w:tcBorders>
              <w:top w:val="single" w:sz="12" w:space="0" w:color="375623"/>
              <w:left w:val="single" w:sz="12" w:space="0" w:color="375623"/>
              <w:bottom w:val="single" w:sz="12" w:space="0" w:color="375623"/>
              <w:right w:val="single" w:sz="12" w:space="0" w:color="375623"/>
            </w:tcBorders>
            <w:shd w:val="clear" w:color="000000" w:fill="70AD47"/>
            <w:noWrap/>
            <w:vAlign w:val="center"/>
            <w:hideMark/>
          </w:tcPr>
          <w:p w14:paraId="71B10F98" w14:textId="189DA308" w:rsidR="00A16B84" w:rsidRPr="00A16B84" w:rsidRDefault="00A16B84" w:rsidP="00A16B84">
            <w:pPr>
              <w:pStyle w:val="Sinespaciado"/>
              <w:jc w:val="center"/>
              <w:rPr>
                <w:sz w:val="18"/>
              </w:rPr>
            </w:pPr>
            <w:r w:rsidRPr="00A16B84">
              <w:rPr>
                <w:sz w:val="18"/>
              </w:rPr>
              <w:t xml:space="preserve">Tbound </w:t>
            </w:r>
            <w:r w:rsidR="00DF43B8">
              <w:rPr>
                <w:sz w:val="18"/>
              </w:rPr>
              <w:t>30</w:t>
            </w:r>
            <w:r w:rsidRPr="00A16B84">
              <w:rPr>
                <w:sz w:val="18"/>
              </w:rPr>
              <w:t xml:space="preserve"> </w:t>
            </w:r>
            <w:proofErr w:type="spellStart"/>
            <w:r w:rsidRPr="00A16B84">
              <w:rPr>
                <w:sz w:val="18"/>
              </w:rPr>
              <w:t>year</w:t>
            </w:r>
            <w:proofErr w:type="spellEnd"/>
          </w:p>
        </w:tc>
      </w:tr>
      <w:tr w:rsidR="00A16B84" w:rsidRPr="00A16B84" w14:paraId="3C5F16EA" w14:textId="77777777" w:rsidTr="00DF43B8">
        <w:trPr>
          <w:trHeight w:val="20"/>
        </w:trPr>
        <w:tc>
          <w:tcPr>
            <w:tcW w:w="530" w:type="pct"/>
            <w:tcBorders>
              <w:top w:val="nil"/>
              <w:left w:val="single" w:sz="12" w:space="0" w:color="375623"/>
              <w:bottom w:val="single" w:sz="12" w:space="0" w:color="375623"/>
              <w:right w:val="single" w:sz="12" w:space="0" w:color="375623"/>
            </w:tcBorders>
            <w:shd w:val="clear" w:color="000000" w:fill="70AD47"/>
            <w:noWrap/>
            <w:vAlign w:val="center"/>
            <w:hideMark/>
          </w:tcPr>
          <w:p w14:paraId="74BDE765" w14:textId="77777777" w:rsidR="00A16B84" w:rsidRPr="00A16B84" w:rsidRDefault="00A16B84" w:rsidP="00A16B84">
            <w:pPr>
              <w:pStyle w:val="Sinespaciado"/>
              <w:jc w:val="center"/>
              <w:rPr>
                <w:sz w:val="18"/>
              </w:rPr>
            </w:pPr>
            <w:r w:rsidRPr="00A16B84">
              <w:rPr>
                <w:sz w:val="18"/>
              </w:rPr>
              <w:t>Date</w:t>
            </w:r>
          </w:p>
        </w:tc>
        <w:tc>
          <w:tcPr>
            <w:tcW w:w="492" w:type="pct"/>
            <w:gridSpan w:val="2"/>
            <w:tcBorders>
              <w:top w:val="nil"/>
              <w:left w:val="nil"/>
              <w:bottom w:val="single" w:sz="12" w:space="0" w:color="375623"/>
              <w:right w:val="single" w:sz="12" w:space="0" w:color="375623"/>
            </w:tcBorders>
            <w:shd w:val="clear" w:color="000000" w:fill="70AD47"/>
            <w:noWrap/>
            <w:vAlign w:val="center"/>
            <w:hideMark/>
          </w:tcPr>
          <w:p w14:paraId="3462F7F1" w14:textId="77777777" w:rsidR="00A16B84" w:rsidRPr="00A16B84" w:rsidRDefault="00A16B84" w:rsidP="00A16B84">
            <w:pPr>
              <w:pStyle w:val="Sinespaciado"/>
              <w:jc w:val="center"/>
              <w:rPr>
                <w:sz w:val="18"/>
              </w:rPr>
            </w:pPr>
            <w:proofErr w:type="spellStart"/>
            <w:r w:rsidRPr="00A16B84">
              <w:rPr>
                <w:sz w:val="18"/>
              </w:rPr>
              <w:t>Close</w:t>
            </w:r>
            <w:proofErr w:type="spellEnd"/>
          </w:p>
        </w:tc>
        <w:tc>
          <w:tcPr>
            <w:tcW w:w="371" w:type="pct"/>
            <w:gridSpan w:val="2"/>
            <w:tcBorders>
              <w:top w:val="nil"/>
              <w:left w:val="nil"/>
              <w:bottom w:val="single" w:sz="12" w:space="0" w:color="375623"/>
              <w:right w:val="single" w:sz="12" w:space="0" w:color="375623"/>
            </w:tcBorders>
            <w:shd w:val="clear" w:color="000000" w:fill="70AD47"/>
            <w:noWrap/>
            <w:vAlign w:val="center"/>
            <w:hideMark/>
          </w:tcPr>
          <w:p w14:paraId="53CEA1E8" w14:textId="77777777" w:rsidR="00A16B84" w:rsidRPr="00A16B84" w:rsidRDefault="00A16B84" w:rsidP="00A16B84">
            <w:pPr>
              <w:pStyle w:val="Sinespaciado"/>
              <w:jc w:val="center"/>
              <w:rPr>
                <w:sz w:val="18"/>
              </w:rPr>
            </w:pPr>
            <w:r w:rsidRPr="00A16B84">
              <w:rPr>
                <w:sz w:val="18"/>
              </w:rPr>
              <w:t xml:space="preserve">% </w:t>
            </w:r>
            <w:proofErr w:type="spellStart"/>
            <w:r w:rsidRPr="00A16B84">
              <w:rPr>
                <w:sz w:val="18"/>
              </w:rPr>
              <w:t>var</w:t>
            </w:r>
            <w:proofErr w:type="spellEnd"/>
            <w:r w:rsidRPr="00A16B84">
              <w:rPr>
                <w:sz w:val="18"/>
              </w:rPr>
              <w:t>.</w:t>
            </w:r>
          </w:p>
        </w:tc>
        <w:tc>
          <w:tcPr>
            <w:tcW w:w="431" w:type="pct"/>
            <w:tcBorders>
              <w:top w:val="nil"/>
              <w:left w:val="nil"/>
              <w:bottom w:val="nil"/>
              <w:right w:val="nil"/>
            </w:tcBorders>
            <w:shd w:val="clear" w:color="auto" w:fill="auto"/>
            <w:noWrap/>
            <w:vAlign w:val="center"/>
            <w:hideMark/>
          </w:tcPr>
          <w:p w14:paraId="39261474" w14:textId="77777777" w:rsidR="00A16B84" w:rsidRPr="00A16B84" w:rsidRDefault="00A16B84" w:rsidP="00A16B84">
            <w:pPr>
              <w:pStyle w:val="Sinespaciado"/>
              <w:jc w:val="center"/>
              <w:rPr>
                <w:sz w:val="18"/>
              </w:rPr>
            </w:pPr>
          </w:p>
        </w:tc>
        <w:tc>
          <w:tcPr>
            <w:tcW w:w="519" w:type="pct"/>
            <w:gridSpan w:val="2"/>
            <w:tcBorders>
              <w:top w:val="nil"/>
              <w:left w:val="single" w:sz="12" w:space="0" w:color="375623"/>
              <w:bottom w:val="single" w:sz="12" w:space="0" w:color="375623"/>
              <w:right w:val="nil"/>
            </w:tcBorders>
            <w:shd w:val="clear" w:color="000000" w:fill="70AD47"/>
            <w:noWrap/>
            <w:vAlign w:val="center"/>
            <w:hideMark/>
          </w:tcPr>
          <w:p w14:paraId="04EB7173" w14:textId="77777777" w:rsidR="00A16B84" w:rsidRPr="00A16B84" w:rsidRDefault="00A16B84" w:rsidP="00A16B84">
            <w:pPr>
              <w:pStyle w:val="Sinespaciado"/>
              <w:jc w:val="center"/>
              <w:rPr>
                <w:sz w:val="18"/>
              </w:rPr>
            </w:pPr>
            <w:r w:rsidRPr="00A16B84">
              <w:rPr>
                <w:sz w:val="18"/>
              </w:rPr>
              <w:t>Date</w:t>
            </w:r>
          </w:p>
        </w:tc>
        <w:tc>
          <w:tcPr>
            <w:tcW w:w="467" w:type="pct"/>
            <w:tcBorders>
              <w:top w:val="nil"/>
              <w:left w:val="single" w:sz="12" w:space="0" w:color="375623"/>
              <w:bottom w:val="single" w:sz="12" w:space="0" w:color="375623"/>
              <w:right w:val="nil"/>
            </w:tcBorders>
            <w:shd w:val="clear" w:color="000000" w:fill="70AD47"/>
            <w:noWrap/>
            <w:vAlign w:val="center"/>
            <w:hideMark/>
          </w:tcPr>
          <w:p w14:paraId="576BEAF2" w14:textId="77777777" w:rsidR="00A16B84" w:rsidRPr="00A16B84" w:rsidRDefault="00A16B84" w:rsidP="00A16B84">
            <w:pPr>
              <w:pStyle w:val="Sinespaciado"/>
              <w:jc w:val="center"/>
              <w:rPr>
                <w:sz w:val="18"/>
              </w:rPr>
            </w:pPr>
            <w:proofErr w:type="spellStart"/>
            <w:r w:rsidRPr="00A16B84">
              <w:rPr>
                <w:sz w:val="18"/>
              </w:rPr>
              <w:t>Close</w:t>
            </w:r>
            <w:proofErr w:type="spellEnd"/>
          </w:p>
        </w:tc>
        <w:tc>
          <w:tcPr>
            <w:tcW w:w="450" w:type="pct"/>
            <w:tcBorders>
              <w:top w:val="nil"/>
              <w:left w:val="single" w:sz="12" w:space="0" w:color="375623"/>
              <w:bottom w:val="single" w:sz="12" w:space="0" w:color="375623"/>
              <w:right w:val="single" w:sz="12" w:space="0" w:color="375623"/>
            </w:tcBorders>
            <w:shd w:val="clear" w:color="000000" w:fill="70AD47"/>
            <w:noWrap/>
            <w:vAlign w:val="center"/>
            <w:hideMark/>
          </w:tcPr>
          <w:p w14:paraId="62211928" w14:textId="77777777" w:rsidR="00A16B84" w:rsidRPr="00A16B84" w:rsidRDefault="00A16B84" w:rsidP="00A16B84">
            <w:pPr>
              <w:pStyle w:val="Sinespaciado"/>
              <w:jc w:val="center"/>
              <w:rPr>
                <w:sz w:val="18"/>
              </w:rPr>
            </w:pPr>
            <w:r w:rsidRPr="00A16B84">
              <w:rPr>
                <w:sz w:val="18"/>
              </w:rPr>
              <w:t xml:space="preserve">% </w:t>
            </w:r>
            <w:proofErr w:type="spellStart"/>
            <w:r w:rsidRPr="00A16B84">
              <w:rPr>
                <w:sz w:val="18"/>
              </w:rPr>
              <w:t>var</w:t>
            </w:r>
            <w:proofErr w:type="spellEnd"/>
            <w:r w:rsidRPr="00A16B84">
              <w:rPr>
                <w:sz w:val="18"/>
              </w:rPr>
              <w:t>.</w:t>
            </w:r>
          </w:p>
        </w:tc>
        <w:tc>
          <w:tcPr>
            <w:tcW w:w="421" w:type="pct"/>
            <w:tcBorders>
              <w:top w:val="nil"/>
              <w:left w:val="nil"/>
              <w:bottom w:val="nil"/>
              <w:right w:val="nil"/>
            </w:tcBorders>
            <w:shd w:val="clear" w:color="auto" w:fill="auto"/>
            <w:noWrap/>
            <w:vAlign w:val="center"/>
            <w:hideMark/>
          </w:tcPr>
          <w:p w14:paraId="2ACF0C2B" w14:textId="77777777" w:rsidR="00A16B84" w:rsidRPr="00A16B84" w:rsidRDefault="00A16B84" w:rsidP="00A16B84">
            <w:pPr>
              <w:pStyle w:val="Sinespaciado"/>
              <w:jc w:val="center"/>
              <w:rPr>
                <w:sz w:val="18"/>
              </w:rPr>
            </w:pPr>
          </w:p>
        </w:tc>
        <w:tc>
          <w:tcPr>
            <w:tcW w:w="619" w:type="pct"/>
            <w:tcBorders>
              <w:top w:val="nil"/>
              <w:left w:val="single" w:sz="12" w:space="0" w:color="375623"/>
              <w:bottom w:val="single" w:sz="12" w:space="0" w:color="375623"/>
              <w:right w:val="nil"/>
            </w:tcBorders>
            <w:shd w:val="clear" w:color="000000" w:fill="70AD47"/>
            <w:noWrap/>
            <w:vAlign w:val="center"/>
            <w:hideMark/>
          </w:tcPr>
          <w:p w14:paraId="64129207" w14:textId="77777777" w:rsidR="00A16B84" w:rsidRPr="00A16B84" w:rsidRDefault="00A16B84" w:rsidP="00A16B84">
            <w:pPr>
              <w:pStyle w:val="Sinespaciado"/>
              <w:jc w:val="center"/>
              <w:rPr>
                <w:sz w:val="18"/>
              </w:rPr>
            </w:pPr>
            <w:r w:rsidRPr="00A16B84">
              <w:rPr>
                <w:sz w:val="18"/>
              </w:rPr>
              <w:t>Date</w:t>
            </w:r>
          </w:p>
        </w:tc>
        <w:tc>
          <w:tcPr>
            <w:tcW w:w="334" w:type="pct"/>
            <w:tcBorders>
              <w:top w:val="nil"/>
              <w:left w:val="single" w:sz="12" w:space="0" w:color="375623"/>
              <w:bottom w:val="single" w:sz="12" w:space="0" w:color="375623"/>
              <w:right w:val="nil"/>
            </w:tcBorders>
            <w:shd w:val="clear" w:color="000000" w:fill="70AD47"/>
            <w:noWrap/>
            <w:vAlign w:val="center"/>
            <w:hideMark/>
          </w:tcPr>
          <w:p w14:paraId="37791087" w14:textId="77777777" w:rsidR="00A16B84" w:rsidRPr="00A16B84" w:rsidRDefault="00A16B84" w:rsidP="00A16B84">
            <w:pPr>
              <w:pStyle w:val="Sinespaciado"/>
              <w:jc w:val="center"/>
              <w:rPr>
                <w:sz w:val="18"/>
              </w:rPr>
            </w:pPr>
            <w:proofErr w:type="spellStart"/>
            <w:r w:rsidRPr="00A16B84">
              <w:rPr>
                <w:sz w:val="18"/>
              </w:rPr>
              <w:t>Close</w:t>
            </w:r>
            <w:proofErr w:type="spellEnd"/>
          </w:p>
        </w:tc>
        <w:tc>
          <w:tcPr>
            <w:tcW w:w="361" w:type="pct"/>
            <w:tcBorders>
              <w:top w:val="nil"/>
              <w:left w:val="single" w:sz="12" w:space="0" w:color="375623"/>
              <w:bottom w:val="single" w:sz="12" w:space="0" w:color="375623"/>
              <w:right w:val="single" w:sz="12" w:space="0" w:color="375623"/>
            </w:tcBorders>
            <w:shd w:val="clear" w:color="000000" w:fill="70AD47"/>
            <w:noWrap/>
            <w:vAlign w:val="center"/>
            <w:hideMark/>
          </w:tcPr>
          <w:p w14:paraId="3A7BD9CB" w14:textId="77777777" w:rsidR="00A16B84" w:rsidRPr="00A16B84" w:rsidRDefault="00A16B84" w:rsidP="00A16B84">
            <w:pPr>
              <w:pStyle w:val="Sinespaciado"/>
              <w:jc w:val="center"/>
              <w:rPr>
                <w:sz w:val="18"/>
              </w:rPr>
            </w:pPr>
            <w:r w:rsidRPr="00A16B84">
              <w:rPr>
                <w:sz w:val="18"/>
              </w:rPr>
              <w:t xml:space="preserve">% </w:t>
            </w:r>
            <w:proofErr w:type="spellStart"/>
            <w:r w:rsidRPr="00A16B84">
              <w:rPr>
                <w:sz w:val="18"/>
              </w:rPr>
              <w:t>var</w:t>
            </w:r>
            <w:proofErr w:type="spellEnd"/>
            <w:r w:rsidRPr="00A16B84">
              <w:rPr>
                <w:sz w:val="18"/>
              </w:rPr>
              <w:t>.</w:t>
            </w:r>
          </w:p>
        </w:tc>
      </w:tr>
      <w:tr w:rsidR="00DF43B8" w:rsidRPr="00A16B84" w14:paraId="71BC194F"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hideMark/>
          </w:tcPr>
          <w:p w14:paraId="26FEE481" w14:textId="31565912" w:rsidR="00DF43B8" w:rsidRPr="00DF43B8" w:rsidRDefault="00DF43B8" w:rsidP="00DF43B8">
            <w:pPr>
              <w:pStyle w:val="Sinespaciado"/>
              <w:jc w:val="center"/>
              <w:rPr>
                <w:sz w:val="16"/>
                <w:szCs w:val="16"/>
              </w:rPr>
            </w:pPr>
            <w:r w:rsidRPr="00DF43B8">
              <w:rPr>
                <w:rFonts w:ascii="Calibri" w:hAnsi="Calibri"/>
                <w:color w:val="000000"/>
                <w:sz w:val="16"/>
                <w:szCs w:val="16"/>
              </w:rPr>
              <w:t>1/10/1997</w:t>
            </w:r>
          </w:p>
        </w:tc>
        <w:tc>
          <w:tcPr>
            <w:tcW w:w="492" w:type="pct"/>
            <w:gridSpan w:val="2"/>
            <w:tcBorders>
              <w:top w:val="nil"/>
              <w:left w:val="nil"/>
              <w:bottom w:val="single" w:sz="4" w:space="0" w:color="375623"/>
              <w:right w:val="single" w:sz="4" w:space="0" w:color="375623"/>
            </w:tcBorders>
            <w:shd w:val="clear" w:color="000000" w:fill="A9D08E"/>
            <w:noWrap/>
            <w:vAlign w:val="bottom"/>
            <w:hideMark/>
          </w:tcPr>
          <w:p w14:paraId="1B90E602" w14:textId="21522030" w:rsidR="00DF43B8" w:rsidRPr="00DF43B8" w:rsidRDefault="00DF43B8" w:rsidP="00DF43B8">
            <w:pPr>
              <w:pStyle w:val="Sinespaciado"/>
              <w:jc w:val="center"/>
              <w:rPr>
                <w:sz w:val="16"/>
                <w:szCs w:val="16"/>
              </w:rPr>
            </w:pPr>
            <w:r w:rsidRPr="00DF43B8">
              <w:rPr>
                <w:rFonts w:ascii="Calibri" w:hAnsi="Calibri"/>
                <w:color w:val="000000"/>
                <w:sz w:val="16"/>
                <w:szCs w:val="16"/>
              </w:rPr>
              <w:t>20,954245</w:t>
            </w:r>
          </w:p>
        </w:tc>
        <w:tc>
          <w:tcPr>
            <w:tcW w:w="371" w:type="pct"/>
            <w:gridSpan w:val="2"/>
            <w:tcBorders>
              <w:top w:val="nil"/>
              <w:left w:val="nil"/>
              <w:bottom w:val="single" w:sz="4" w:space="0" w:color="375623"/>
              <w:right w:val="single" w:sz="12" w:space="0" w:color="375623"/>
            </w:tcBorders>
            <w:shd w:val="clear" w:color="000000" w:fill="A9D08E"/>
            <w:noWrap/>
            <w:vAlign w:val="bottom"/>
            <w:hideMark/>
          </w:tcPr>
          <w:p w14:paraId="20D49699" w14:textId="77777777" w:rsidR="00DF43B8" w:rsidRPr="00DF43B8" w:rsidRDefault="00DF43B8" w:rsidP="00DF43B8">
            <w:pPr>
              <w:pStyle w:val="Sinespaciado"/>
              <w:jc w:val="center"/>
              <w:rPr>
                <w:sz w:val="16"/>
                <w:szCs w:val="16"/>
              </w:rPr>
            </w:pPr>
          </w:p>
        </w:tc>
        <w:tc>
          <w:tcPr>
            <w:tcW w:w="431" w:type="pct"/>
            <w:tcBorders>
              <w:top w:val="nil"/>
              <w:left w:val="nil"/>
              <w:bottom w:val="nil"/>
              <w:right w:val="nil"/>
            </w:tcBorders>
            <w:shd w:val="clear" w:color="auto" w:fill="auto"/>
            <w:noWrap/>
            <w:vAlign w:val="bottom"/>
            <w:hideMark/>
          </w:tcPr>
          <w:p w14:paraId="16A22415"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hideMark/>
          </w:tcPr>
          <w:p w14:paraId="654EEB74" w14:textId="15535D85" w:rsidR="00DF43B8" w:rsidRPr="00DF43B8" w:rsidRDefault="00DF43B8" w:rsidP="00DF43B8">
            <w:pPr>
              <w:pStyle w:val="Sinespaciado"/>
              <w:jc w:val="center"/>
              <w:rPr>
                <w:sz w:val="16"/>
                <w:szCs w:val="16"/>
              </w:rPr>
            </w:pPr>
            <w:r w:rsidRPr="00DF43B8">
              <w:rPr>
                <w:rFonts w:ascii="Calibri" w:hAnsi="Calibri"/>
                <w:color w:val="000000"/>
                <w:sz w:val="16"/>
                <w:szCs w:val="16"/>
              </w:rPr>
              <w:t>1/10/1997</w:t>
            </w:r>
          </w:p>
        </w:tc>
        <w:tc>
          <w:tcPr>
            <w:tcW w:w="467" w:type="pct"/>
            <w:tcBorders>
              <w:top w:val="nil"/>
              <w:left w:val="nil"/>
              <w:bottom w:val="single" w:sz="4" w:space="0" w:color="375623"/>
              <w:right w:val="single" w:sz="4" w:space="0" w:color="375623"/>
            </w:tcBorders>
            <w:shd w:val="clear" w:color="000000" w:fill="A9D08E"/>
            <w:noWrap/>
            <w:vAlign w:val="bottom"/>
            <w:hideMark/>
          </w:tcPr>
          <w:p w14:paraId="1FABB954" w14:textId="7DF41DCA" w:rsidR="00DF43B8" w:rsidRPr="00DF43B8" w:rsidRDefault="00DF43B8" w:rsidP="00DF43B8">
            <w:pPr>
              <w:pStyle w:val="Sinespaciado"/>
              <w:jc w:val="center"/>
              <w:rPr>
                <w:sz w:val="16"/>
                <w:szCs w:val="16"/>
              </w:rPr>
            </w:pPr>
            <w:r w:rsidRPr="00DF43B8">
              <w:rPr>
                <w:rFonts w:ascii="Calibri" w:hAnsi="Calibri"/>
                <w:color w:val="000000"/>
                <w:sz w:val="16"/>
                <w:szCs w:val="16"/>
              </w:rPr>
              <w:t>924</w:t>
            </w:r>
          </w:p>
        </w:tc>
        <w:tc>
          <w:tcPr>
            <w:tcW w:w="450" w:type="pct"/>
            <w:tcBorders>
              <w:top w:val="nil"/>
              <w:left w:val="nil"/>
              <w:bottom w:val="single" w:sz="4" w:space="0" w:color="375623"/>
              <w:right w:val="single" w:sz="12" w:space="0" w:color="375623"/>
            </w:tcBorders>
            <w:shd w:val="clear" w:color="000000" w:fill="A9D08E"/>
            <w:noWrap/>
            <w:vAlign w:val="bottom"/>
            <w:hideMark/>
          </w:tcPr>
          <w:p w14:paraId="19F18C7B" w14:textId="77777777" w:rsidR="00DF43B8" w:rsidRPr="00DF43B8" w:rsidRDefault="00DF43B8" w:rsidP="00DF43B8">
            <w:pPr>
              <w:pStyle w:val="Sinespaciado"/>
              <w:jc w:val="center"/>
              <w:rPr>
                <w:sz w:val="16"/>
                <w:szCs w:val="16"/>
              </w:rPr>
            </w:pPr>
          </w:p>
        </w:tc>
        <w:tc>
          <w:tcPr>
            <w:tcW w:w="421" w:type="pct"/>
            <w:tcBorders>
              <w:top w:val="nil"/>
              <w:left w:val="nil"/>
              <w:bottom w:val="nil"/>
              <w:right w:val="nil"/>
            </w:tcBorders>
            <w:shd w:val="clear" w:color="auto" w:fill="auto"/>
            <w:noWrap/>
            <w:vAlign w:val="bottom"/>
            <w:hideMark/>
          </w:tcPr>
          <w:p w14:paraId="62A710AA"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hideMark/>
          </w:tcPr>
          <w:p w14:paraId="3E373CA0" w14:textId="27835E5C" w:rsidR="00DF43B8" w:rsidRPr="00DF43B8" w:rsidRDefault="00DF43B8" w:rsidP="00DF43B8">
            <w:pPr>
              <w:pStyle w:val="Sinespaciado"/>
              <w:jc w:val="center"/>
              <w:rPr>
                <w:sz w:val="16"/>
                <w:szCs w:val="16"/>
              </w:rPr>
            </w:pPr>
            <w:r w:rsidRPr="00DF43B8">
              <w:rPr>
                <w:rFonts w:ascii="Calibri" w:hAnsi="Calibri"/>
                <w:color w:val="000000"/>
                <w:sz w:val="16"/>
                <w:szCs w:val="16"/>
              </w:rPr>
              <w:t>1/10/1997</w:t>
            </w:r>
          </w:p>
        </w:tc>
        <w:tc>
          <w:tcPr>
            <w:tcW w:w="334" w:type="pct"/>
            <w:tcBorders>
              <w:top w:val="nil"/>
              <w:left w:val="nil"/>
              <w:bottom w:val="single" w:sz="4" w:space="0" w:color="375623"/>
              <w:right w:val="single" w:sz="4" w:space="0" w:color="375623"/>
            </w:tcBorders>
            <w:shd w:val="clear" w:color="000000" w:fill="A9D08E"/>
            <w:noWrap/>
            <w:vAlign w:val="bottom"/>
            <w:hideMark/>
          </w:tcPr>
          <w:p w14:paraId="681D8B0F" w14:textId="0C334482" w:rsidR="00DF43B8" w:rsidRPr="00DF43B8" w:rsidRDefault="00DF43B8" w:rsidP="00DF43B8">
            <w:pPr>
              <w:pStyle w:val="Sinespaciado"/>
              <w:jc w:val="center"/>
              <w:rPr>
                <w:sz w:val="16"/>
                <w:szCs w:val="16"/>
              </w:rPr>
            </w:pPr>
            <w:r w:rsidRPr="00DF43B8">
              <w:rPr>
                <w:rFonts w:ascii="Calibri" w:hAnsi="Calibri"/>
                <w:color w:val="000000"/>
                <w:sz w:val="16"/>
                <w:szCs w:val="16"/>
              </w:rPr>
              <w:t>6,144</w:t>
            </w:r>
          </w:p>
        </w:tc>
        <w:tc>
          <w:tcPr>
            <w:tcW w:w="361" w:type="pct"/>
            <w:tcBorders>
              <w:top w:val="nil"/>
              <w:left w:val="nil"/>
              <w:bottom w:val="single" w:sz="4" w:space="0" w:color="375623"/>
              <w:right w:val="single" w:sz="12" w:space="0" w:color="375623"/>
            </w:tcBorders>
            <w:shd w:val="clear" w:color="000000" w:fill="A9D08E"/>
            <w:noWrap/>
            <w:vAlign w:val="bottom"/>
            <w:hideMark/>
          </w:tcPr>
          <w:p w14:paraId="506C9C7C" w14:textId="25D7DE82" w:rsidR="00DF43B8" w:rsidRPr="00DF43B8" w:rsidRDefault="00DF43B8" w:rsidP="00DF43B8">
            <w:pPr>
              <w:pStyle w:val="Sinespaciado"/>
              <w:jc w:val="center"/>
              <w:rPr>
                <w:sz w:val="16"/>
                <w:szCs w:val="16"/>
              </w:rPr>
            </w:pPr>
          </w:p>
        </w:tc>
      </w:tr>
      <w:tr w:rsidR="00DF43B8" w:rsidRPr="00A16B84" w14:paraId="28AFDB16"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hideMark/>
          </w:tcPr>
          <w:p w14:paraId="5823EADA" w14:textId="77994652" w:rsidR="00DF43B8" w:rsidRPr="00DF43B8" w:rsidRDefault="00DF43B8" w:rsidP="00DF43B8">
            <w:pPr>
              <w:pStyle w:val="Sinespaciado"/>
              <w:jc w:val="center"/>
              <w:rPr>
                <w:sz w:val="16"/>
                <w:szCs w:val="16"/>
              </w:rPr>
            </w:pPr>
            <w:r w:rsidRPr="00DF43B8">
              <w:rPr>
                <w:rFonts w:ascii="Calibri" w:hAnsi="Calibri"/>
                <w:color w:val="000000"/>
                <w:sz w:val="16"/>
                <w:szCs w:val="16"/>
              </w:rPr>
              <w:t>1/11/1997</w:t>
            </w:r>
          </w:p>
        </w:tc>
        <w:tc>
          <w:tcPr>
            <w:tcW w:w="492" w:type="pct"/>
            <w:gridSpan w:val="2"/>
            <w:tcBorders>
              <w:top w:val="nil"/>
              <w:left w:val="nil"/>
              <w:bottom w:val="single" w:sz="4" w:space="0" w:color="375623"/>
              <w:right w:val="single" w:sz="4" w:space="0" w:color="375623"/>
            </w:tcBorders>
            <w:shd w:val="clear" w:color="auto" w:fill="A8D08D" w:themeFill="accent6" w:themeFillTint="99"/>
            <w:noWrap/>
            <w:vAlign w:val="bottom"/>
            <w:hideMark/>
          </w:tcPr>
          <w:p w14:paraId="74F59079" w14:textId="7F1BB2FC" w:rsidR="00DF43B8" w:rsidRPr="00DF43B8" w:rsidRDefault="00DF43B8" w:rsidP="00DF43B8">
            <w:pPr>
              <w:pStyle w:val="Sinespaciado"/>
              <w:jc w:val="center"/>
              <w:rPr>
                <w:sz w:val="16"/>
                <w:szCs w:val="16"/>
              </w:rPr>
            </w:pPr>
            <w:r w:rsidRPr="00DF43B8">
              <w:rPr>
                <w:rFonts w:ascii="Calibri" w:hAnsi="Calibri"/>
                <w:color w:val="000000"/>
                <w:sz w:val="16"/>
                <w:szCs w:val="16"/>
              </w:rPr>
              <w:t>22,566113</w:t>
            </w:r>
          </w:p>
        </w:tc>
        <w:tc>
          <w:tcPr>
            <w:tcW w:w="371" w:type="pct"/>
            <w:gridSpan w:val="2"/>
            <w:tcBorders>
              <w:top w:val="nil"/>
              <w:left w:val="nil"/>
              <w:bottom w:val="single" w:sz="4" w:space="0" w:color="375623"/>
              <w:right w:val="single" w:sz="12" w:space="0" w:color="375623"/>
            </w:tcBorders>
            <w:shd w:val="clear" w:color="auto" w:fill="A8D08D" w:themeFill="accent6" w:themeFillTint="99"/>
            <w:noWrap/>
            <w:vAlign w:val="bottom"/>
            <w:hideMark/>
          </w:tcPr>
          <w:p w14:paraId="0BB465A6" w14:textId="11146354" w:rsidR="00DF43B8" w:rsidRPr="00DF43B8" w:rsidRDefault="00DF43B8" w:rsidP="00DF43B8">
            <w:pPr>
              <w:pStyle w:val="Sinespaciado"/>
              <w:jc w:val="center"/>
              <w:rPr>
                <w:sz w:val="16"/>
                <w:szCs w:val="16"/>
              </w:rPr>
            </w:pPr>
            <w:r w:rsidRPr="00DF43B8">
              <w:rPr>
                <w:rFonts w:ascii="Calibri" w:hAnsi="Calibri"/>
                <w:color w:val="000000"/>
                <w:sz w:val="16"/>
                <w:szCs w:val="16"/>
              </w:rPr>
              <w:t>7,69%</w:t>
            </w:r>
          </w:p>
        </w:tc>
        <w:tc>
          <w:tcPr>
            <w:tcW w:w="431" w:type="pct"/>
            <w:tcBorders>
              <w:top w:val="nil"/>
              <w:left w:val="nil"/>
              <w:bottom w:val="nil"/>
              <w:right w:val="nil"/>
            </w:tcBorders>
            <w:shd w:val="clear" w:color="auto" w:fill="auto"/>
            <w:noWrap/>
            <w:vAlign w:val="bottom"/>
            <w:hideMark/>
          </w:tcPr>
          <w:p w14:paraId="22AC562A"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hideMark/>
          </w:tcPr>
          <w:p w14:paraId="48726053" w14:textId="06E6C6BC" w:rsidR="00DF43B8" w:rsidRPr="00DF43B8" w:rsidRDefault="00DF43B8" w:rsidP="00DF43B8">
            <w:pPr>
              <w:pStyle w:val="Sinespaciado"/>
              <w:jc w:val="center"/>
              <w:rPr>
                <w:sz w:val="16"/>
                <w:szCs w:val="16"/>
              </w:rPr>
            </w:pPr>
            <w:r w:rsidRPr="00DF43B8">
              <w:rPr>
                <w:rFonts w:ascii="Calibri" w:hAnsi="Calibri"/>
                <w:color w:val="000000"/>
                <w:sz w:val="16"/>
                <w:szCs w:val="16"/>
              </w:rPr>
              <w:t>1/11/1997</w:t>
            </w:r>
          </w:p>
        </w:tc>
        <w:tc>
          <w:tcPr>
            <w:tcW w:w="467" w:type="pct"/>
            <w:tcBorders>
              <w:top w:val="nil"/>
              <w:left w:val="nil"/>
              <w:bottom w:val="single" w:sz="4" w:space="0" w:color="375623"/>
              <w:right w:val="single" w:sz="4" w:space="0" w:color="375623"/>
            </w:tcBorders>
            <w:shd w:val="clear" w:color="auto" w:fill="A8D08D" w:themeFill="accent6" w:themeFillTint="99"/>
            <w:noWrap/>
            <w:vAlign w:val="bottom"/>
            <w:hideMark/>
          </w:tcPr>
          <w:p w14:paraId="66E62C89" w14:textId="0F465910" w:rsidR="00DF43B8" w:rsidRPr="00DF43B8" w:rsidRDefault="00DF43B8" w:rsidP="00DF43B8">
            <w:pPr>
              <w:pStyle w:val="Sinespaciado"/>
              <w:jc w:val="center"/>
              <w:rPr>
                <w:sz w:val="16"/>
                <w:szCs w:val="16"/>
              </w:rPr>
            </w:pPr>
            <w:r w:rsidRPr="00DF43B8">
              <w:rPr>
                <w:rFonts w:ascii="Calibri" w:hAnsi="Calibri"/>
                <w:color w:val="000000"/>
                <w:sz w:val="16"/>
                <w:szCs w:val="16"/>
              </w:rPr>
              <w:t>955</w:t>
            </w:r>
          </w:p>
        </w:tc>
        <w:tc>
          <w:tcPr>
            <w:tcW w:w="450" w:type="pct"/>
            <w:tcBorders>
              <w:top w:val="nil"/>
              <w:left w:val="nil"/>
              <w:bottom w:val="single" w:sz="4" w:space="0" w:color="375623"/>
              <w:right w:val="single" w:sz="12" w:space="0" w:color="375623"/>
            </w:tcBorders>
            <w:shd w:val="clear" w:color="auto" w:fill="A8D08D" w:themeFill="accent6" w:themeFillTint="99"/>
            <w:noWrap/>
            <w:vAlign w:val="bottom"/>
            <w:hideMark/>
          </w:tcPr>
          <w:p w14:paraId="2747828D" w14:textId="0265FC9E" w:rsidR="00DF43B8" w:rsidRPr="00DF43B8" w:rsidRDefault="00DF43B8" w:rsidP="00DF43B8">
            <w:pPr>
              <w:pStyle w:val="Sinespaciado"/>
              <w:jc w:val="center"/>
              <w:rPr>
                <w:sz w:val="16"/>
                <w:szCs w:val="16"/>
              </w:rPr>
            </w:pPr>
            <w:r w:rsidRPr="00DF43B8">
              <w:rPr>
                <w:rFonts w:ascii="Calibri" w:hAnsi="Calibri"/>
                <w:color w:val="000000"/>
                <w:sz w:val="16"/>
                <w:szCs w:val="16"/>
              </w:rPr>
              <w:t>3,35%</w:t>
            </w:r>
          </w:p>
        </w:tc>
        <w:tc>
          <w:tcPr>
            <w:tcW w:w="421" w:type="pct"/>
            <w:tcBorders>
              <w:top w:val="nil"/>
              <w:left w:val="nil"/>
              <w:bottom w:val="nil"/>
              <w:right w:val="nil"/>
            </w:tcBorders>
            <w:shd w:val="clear" w:color="auto" w:fill="auto"/>
            <w:noWrap/>
            <w:vAlign w:val="bottom"/>
            <w:hideMark/>
          </w:tcPr>
          <w:p w14:paraId="7D681B95"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hideMark/>
          </w:tcPr>
          <w:p w14:paraId="1DF72475" w14:textId="10EEE618" w:rsidR="00DF43B8" w:rsidRPr="00DF43B8" w:rsidRDefault="00DF43B8" w:rsidP="00DF43B8">
            <w:pPr>
              <w:pStyle w:val="Sinespaciado"/>
              <w:jc w:val="center"/>
              <w:rPr>
                <w:sz w:val="16"/>
                <w:szCs w:val="16"/>
              </w:rPr>
            </w:pPr>
            <w:r w:rsidRPr="00DF43B8">
              <w:rPr>
                <w:rFonts w:ascii="Calibri" w:hAnsi="Calibri"/>
                <w:color w:val="000000"/>
                <w:sz w:val="16"/>
                <w:szCs w:val="16"/>
              </w:rPr>
              <w:t>1/11/1997</w:t>
            </w:r>
          </w:p>
        </w:tc>
        <w:tc>
          <w:tcPr>
            <w:tcW w:w="334" w:type="pct"/>
            <w:tcBorders>
              <w:top w:val="nil"/>
              <w:left w:val="nil"/>
              <w:bottom w:val="single" w:sz="4" w:space="0" w:color="375623"/>
              <w:right w:val="single" w:sz="4" w:space="0" w:color="375623"/>
            </w:tcBorders>
            <w:shd w:val="clear" w:color="auto" w:fill="A8D08D" w:themeFill="accent6" w:themeFillTint="99"/>
            <w:noWrap/>
            <w:vAlign w:val="bottom"/>
            <w:hideMark/>
          </w:tcPr>
          <w:p w14:paraId="2D3E63C3" w14:textId="1FD3CB69" w:rsidR="00DF43B8" w:rsidRPr="00DF43B8" w:rsidRDefault="00DF43B8" w:rsidP="00DF43B8">
            <w:pPr>
              <w:pStyle w:val="Sinespaciado"/>
              <w:jc w:val="center"/>
              <w:rPr>
                <w:sz w:val="16"/>
                <w:szCs w:val="16"/>
              </w:rPr>
            </w:pPr>
            <w:r w:rsidRPr="00DF43B8">
              <w:rPr>
                <w:rFonts w:ascii="Calibri" w:hAnsi="Calibri"/>
                <w:color w:val="000000"/>
                <w:sz w:val="16"/>
                <w:szCs w:val="16"/>
              </w:rPr>
              <w:t>6,036</w:t>
            </w:r>
          </w:p>
        </w:tc>
        <w:tc>
          <w:tcPr>
            <w:tcW w:w="361" w:type="pct"/>
            <w:tcBorders>
              <w:top w:val="nil"/>
              <w:left w:val="nil"/>
              <w:bottom w:val="single" w:sz="4" w:space="0" w:color="375623"/>
              <w:right w:val="single" w:sz="12" w:space="0" w:color="375623"/>
            </w:tcBorders>
            <w:shd w:val="clear" w:color="auto" w:fill="A8D08D" w:themeFill="accent6" w:themeFillTint="99"/>
            <w:noWrap/>
            <w:vAlign w:val="bottom"/>
            <w:hideMark/>
          </w:tcPr>
          <w:p w14:paraId="4D85FFB7" w14:textId="7BC05F92" w:rsidR="00DF43B8" w:rsidRPr="00DF43B8" w:rsidRDefault="00DF43B8" w:rsidP="00DF43B8">
            <w:pPr>
              <w:pStyle w:val="Sinespaciado"/>
              <w:jc w:val="center"/>
              <w:rPr>
                <w:sz w:val="16"/>
                <w:szCs w:val="16"/>
              </w:rPr>
            </w:pPr>
            <w:r w:rsidRPr="00DF43B8">
              <w:rPr>
                <w:rFonts w:ascii="Calibri" w:hAnsi="Calibri"/>
                <w:color w:val="000000"/>
                <w:sz w:val="16"/>
                <w:szCs w:val="16"/>
              </w:rPr>
              <w:t>6,04%</w:t>
            </w:r>
          </w:p>
        </w:tc>
      </w:tr>
      <w:tr w:rsidR="00DF43B8" w:rsidRPr="00A16B84" w14:paraId="40B36E93"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hideMark/>
          </w:tcPr>
          <w:p w14:paraId="7D749908" w14:textId="3208564B" w:rsidR="00DF43B8" w:rsidRPr="00DF43B8" w:rsidRDefault="00DF43B8" w:rsidP="00DF43B8">
            <w:pPr>
              <w:pStyle w:val="Sinespaciado"/>
              <w:jc w:val="center"/>
              <w:rPr>
                <w:sz w:val="16"/>
                <w:szCs w:val="16"/>
              </w:rPr>
            </w:pPr>
            <w:r w:rsidRPr="00DF43B8">
              <w:rPr>
                <w:rFonts w:ascii="Calibri" w:hAnsi="Calibri"/>
                <w:color w:val="000000"/>
                <w:sz w:val="16"/>
                <w:szCs w:val="16"/>
              </w:rPr>
              <w:t>1/12/1997</w:t>
            </w:r>
          </w:p>
        </w:tc>
        <w:tc>
          <w:tcPr>
            <w:tcW w:w="492" w:type="pct"/>
            <w:gridSpan w:val="2"/>
            <w:tcBorders>
              <w:top w:val="nil"/>
              <w:left w:val="nil"/>
              <w:bottom w:val="single" w:sz="4" w:space="0" w:color="375623"/>
              <w:right w:val="single" w:sz="4" w:space="0" w:color="375623"/>
            </w:tcBorders>
            <w:shd w:val="clear" w:color="auto" w:fill="A8D08D" w:themeFill="accent6" w:themeFillTint="99"/>
            <w:noWrap/>
            <w:vAlign w:val="bottom"/>
            <w:hideMark/>
          </w:tcPr>
          <w:p w14:paraId="7D1FB107" w14:textId="1ED6EF17" w:rsidR="00DF43B8" w:rsidRPr="00DF43B8" w:rsidRDefault="00DF43B8" w:rsidP="00DF43B8">
            <w:pPr>
              <w:pStyle w:val="Sinespaciado"/>
              <w:jc w:val="center"/>
              <w:rPr>
                <w:sz w:val="16"/>
                <w:szCs w:val="16"/>
              </w:rPr>
            </w:pPr>
            <w:r w:rsidRPr="00DF43B8">
              <w:rPr>
                <w:rFonts w:ascii="Calibri" w:hAnsi="Calibri"/>
                <w:color w:val="000000"/>
                <w:sz w:val="16"/>
                <w:szCs w:val="16"/>
              </w:rPr>
              <w:t>24,267399</w:t>
            </w:r>
          </w:p>
        </w:tc>
        <w:tc>
          <w:tcPr>
            <w:tcW w:w="371" w:type="pct"/>
            <w:gridSpan w:val="2"/>
            <w:tcBorders>
              <w:top w:val="nil"/>
              <w:left w:val="nil"/>
              <w:bottom w:val="single" w:sz="4" w:space="0" w:color="375623"/>
              <w:right w:val="single" w:sz="12" w:space="0" w:color="375623"/>
            </w:tcBorders>
            <w:shd w:val="clear" w:color="auto" w:fill="A8D08D" w:themeFill="accent6" w:themeFillTint="99"/>
            <w:noWrap/>
            <w:vAlign w:val="bottom"/>
            <w:hideMark/>
          </w:tcPr>
          <w:p w14:paraId="43D753C0" w14:textId="0F5D4B48" w:rsidR="00DF43B8" w:rsidRPr="00DF43B8" w:rsidRDefault="00DF43B8" w:rsidP="00DF43B8">
            <w:pPr>
              <w:pStyle w:val="Sinespaciado"/>
              <w:jc w:val="center"/>
              <w:rPr>
                <w:sz w:val="16"/>
                <w:szCs w:val="16"/>
              </w:rPr>
            </w:pPr>
            <w:r w:rsidRPr="00DF43B8">
              <w:rPr>
                <w:rFonts w:ascii="Calibri" w:hAnsi="Calibri"/>
                <w:color w:val="000000"/>
                <w:sz w:val="16"/>
                <w:szCs w:val="16"/>
              </w:rPr>
              <w:t>7,54%</w:t>
            </w:r>
          </w:p>
        </w:tc>
        <w:tc>
          <w:tcPr>
            <w:tcW w:w="431" w:type="pct"/>
            <w:tcBorders>
              <w:top w:val="nil"/>
              <w:left w:val="nil"/>
              <w:bottom w:val="nil"/>
              <w:right w:val="nil"/>
            </w:tcBorders>
            <w:shd w:val="clear" w:color="auto" w:fill="auto"/>
            <w:noWrap/>
            <w:vAlign w:val="bottom"/>
            <w:hideMark/>
          </w:tcPr>
          <w:p w14:paraId="36B4D07B"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hideMark/>
          </w:tcPr>
          <w:p w14:paraId="51AECF75" w14:textId="5686B141" w:rsidR="00DF43B8" w:rsidRPr="00DF43B8" w:rsidRDefault="00DF43B8" w:rsidP="00DF43B8">
            <w:pPr>
              <w:pStyle w:val="Sinespaciado"/>
              <w:jc w:val="center"/>
              <w:rPr>
                <w:sz w:val="16"/>
                <w:szCs w:val="16"/>
              </w:rPr>
            </w:pPr>
            <w:r w:rsidRPr="00DF43B8">
              <w:rPr>
                <w:rFonts w:ascii="Calibri" w:hAnsi="Calibri"/>
                <w:color w:val="000000"/>
                <w:sz w:val="16"/>
                <w:szCs w:val="16"/>
              </w:rPr>
              <w:t>1/12/1997</w:t>
            </w:r>
          </w:p>
        </w:tc>
        <w:tc>
          <w:tcPr>
            <w:tcW w:w="467" w:type="pct"/>
            <w:tcBorders>
              <w:top w:val="nil"/>
              <w:left w:val="nil"/>
              <w:bottom w:val="single" w:sz="4" w:space="0" w:color="375623"/>
              <w:right w:val="single" w:sz="4" w:space="0" w:color="375623"/>
            </w:tcBorders>
            <w:shd w:val="clear" w:color="auto" w:fill="A8D08D" w:themeFill="accent6" w:themeFillTint="99"/>
            <w:noWrap/>
            <w:vAlign w:val="bottom"/>
            <w:hideMark/>
          </w:tcPr>
          <w:p w14:paraId="3A598E00" w14:textId="3C1128FA" w:rsidR="00DF43B8" w:rsidRPr="00DF43B8" w:rsidRDefault="00DF43B8" w:rsidP="00DF43B8">
            <w:pPr>
              <w:pStyle w:val="Sinespaciado"/>
              <w:jc w:val="center"/>
              <w:rPr>
                <w:sz w:val="16"/>
                <w:szCs w:val="16"/>
              </w:rPr>
            </w:pPr>
            <w:r w:rsidRPr="00DF43B8">
              <w:rPr>
                <w:rFonts w:ascii="Calibri" w:hAnsi="Calibri"/>
                <w:color w:val="000000"/>
                <w:sz w:val="16"/>
                <w:szCs w:val="16"/>
              </w:rPr>
              <w:t>979,25</w:t>
            </w:r>
          </w:p>
        </w:tc>
        <w:tc>
          <w:tcPr>
            <w:tcW w:w="450" w:type="pct"/>
            <w:tcBorders>
              <w:top w:val="nil"/>
              <w:left w:val="nil"/>
              <w:bottom w:val="single" w:sz="4" w:space="0" w:color="375623"/>
              <w:right w:val="single" w:sz="12" w:space="0" w:color="375623"/>
            </w:tcBorders>
            <w:shd w:val="clear" w:color="auto" w:fill="A8D08D" w:themeFill="accent6" w:themeFillTint="99"/>
            <w:noWrap/>
            <w:vAlign w:val="bottom"/>
            <w:hideMark/>
          </w:tcPr>
          <w:p w14:paraId="18A96F51" w14:textId="200B800B" w:rsidR="00DF43B8" w:rsidRPr="00DF43B8" w:rsidRDefault="00DF43B8" w:rsidP="00DF43B8">
            <w:pPr>
              <w:pStyle w:val="Sinespaciado"/>
              <w:jc w:val="center"/>
              <w:rPr>
                <w:sz w:val="16"/>
                <w:szCs w:val="16"/>
              </w:rPr>
            </w:pPr>
            <w:r w:rsidRPr="00DF43B8">
              <w:rPr>
                <w:rFonts w:ascii="Calibri" w:hAnsi="Calibri"/>
                <w:color w:val="000000"/>
                <w:sz w:val="16"/>
                <w:szCs w:val="16"/>
              </w:rPr>
              <w:t>2,54%</w:t>
            </w:r>
          </w:p>
        </w:tc>
        <w:tc>
          <w:tcPr>
            <w:tcW w:w="421" w:type="pct"/>
            <w:tcBorders>
              <w:top w:val="nil"/>
              <w:left w:val="nil"/>
              <w:bottom w:val="nil"/>
              <w:right w:val="nil"/>
            </w:tcBorders>
            <w:shd w:val="clear" w:color="auto" w:fill="auto"/>
            <w:noWrap/>
            <w:vAlign w:val="bottom"/>
            <w:hideMark/>
          </w:tcPr>
          <w:p w14:paraId="37203DAF"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hideMark/>
          </w:tcPr>
          <w:p w14:paraId="6AEB3272" w14:textId="39B92A1C" w:rsidR="00DF43B8" w:rsidRPr="00DF43B8" w:rsidRDefault="00DF43B8" w:rsidP="00DF43B8">
            <w:pPr>
              <w:pStyle w:val="Sinespaciado"/>
              <w:jc w:val="center"/>
              <w:rPr>
                <w:sz w:val="16"/>
                <w:szCs w:val="16"/>
              </w:rPr>
            </w:pPr>
            <w:r w:rsidRPr="00DF43B8">
              <w:rPr>
                <w:rFonts w:ascii="Calibri" w:hAnsi="Calibri"/>
                <w:color w:val="000000"/>
                <w:sz w:val="16"/>
                <w:szCs w:val="16"/>
              </w:rPr>
              <w:t>1/12/1997</w:t>
            </w:r>
          </w:p>
        </w:tc>
        <w:tc>
          <w:tcPr>
            <w:tcW w:w="334" w:type="pct"/>
            <w:tcBorders>
              <w:top w:val="nil"/>
              <w:left w:val="nil"/>
              <w:bottom w:val="single" w:sz="4" w:space="0" w:color="375623"/>
              <w:right w:val="single" w:sz="4" w:space="0" w:color="375623"/>
            </w:tcBorders>
            <w:shd w:val="clear" w:color="auto" w:fill="A8D08D" w:themeFill="accent6" w:themeFillTint="99"/>
            <w:noWrap/>
            <w:vAlign w:val="bottom"/>
            <w:hideMark/>
          </w:tcPr>
          <w:p w14:paraId="5BFB3161" w14:textId="5259B28F" w:rsidR="00DF43B8" w:rsidRPr="00DF43B8" w:rsidRDefault="00DF43B8" w:rsidP="00DF43B8">
            <w:pPr>
              <w:pStyle w:val="Sinespaciado"/>
              <w:jc w:val="center"/>
              <w:rPr>
                <w:sz w:val="16"/>
                <w:szCs w:val="16"/>
              </w:rPr>
            </w:pPr>
            <w:r w:rsidRPr="00DF43B8">
              <w:rPr>
                <w:rFonts w:ascii="Calibri" w:hAnsi="Calibri"/>
                <w:color w:val="000000"/>
                <w:sz w:val="16"/>
                <w:szCs w:val="16"/>
              </w:rPr>
              <w:t>5,925</w:t>
            </w:r>
          </w:p>
        </w:tc>
        <w:tc>
          <w:tcPr>
            <w:tcW w:w="361" w:type="pct"/>
            <w:tcBorders>
              <w:top w:val="nil"/>
              <w:left w:val="nil"/>
              <w:bottom w:val="single" w:sz="4" w:space="0" w:color="375623"/>
              <w:right w:val="single" w:sz="12" w:space="0" w:color="375623"/>
            </w:tcBorders>
            <w:shd w:val="clear" w:color="auto" w:fill="A8D08D" w:themeFill="accent6" w:themeFillTint="99"/>
            <w:noWrap/>
            <w:vAlign w:val="bottom"/>
            <w:hideMark/>
          </w:tcPr>
          <w:p w14:paraId="4EA23AB7" w14:textId="3A95745A" w:rsidR="00DF43B8" w:rsidRPr="00DF43B8" w:rsidRDefault="00DF43B8" w:rsidP="00DF43B8">
            <w:pPr>
              <w:pStyle w:val="Sinespaciado"/>
              <w:jc w:val="center"/>
              <w:rPr>
                <w:sz w:val="16"/>
                <w:szCs w:val="16"/>
              </w:rPr>
            </w:pPr>
            <w:r w:rsidRPr="00DF43B8">
              <w:rPr>
                <w:rFonts w:ascii="Calibri" w:hAnsi="Calibri"/>
                <w:color w:val="000000"/>
                <w:sz w:val="16"/>
                <w:szCs w:val="16"/>
              </w:rPr>
              <w:t>5,93%</w:t>
            </w:r>
          </w:p>
        </w:tc>
      </w:tr>
      <w:tr w:rsidR="00DF43B8" w:rsidRPr="00A16B84" w14:paraId="1EBF3BD6"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hideMark/>
          </w:tcPr>
          <w:p w14:paraId="3EA5CD0D" w14:textId="3BB54AFF" w:rsidR="00DF43B8" w:rsidRPr="00DF43B8" w:rsidRDefault="00DF43B8" w:rsidP="00DF43B8">
            <w:pPr>
              <w:pStyle w:val="Sinespaciado"/>
              <w:jc w:val="center"/>
              <w:rPr>
                <w:sz w:val="16"/>
                <w:szCs w:val="16"/>
              </w:rPr>
            </w:pPr>
            <w:r w:rsidRPr="00DF43B8">
              <w:rPr>
                <w:rFonts w:ascii="Calibri" w:hAnsi="Calibri"/>
                <w:color w:val="000000"/>
                <w:sz w:val="16"/>
                <w:szCs w:val="16"/>
              </w:rPr>
              <w:t>1/1/1998</w:t>
            </w:r>
          </w:p>
        </w:tc>
        <w:tc>
          <w:tcPr>
            <w:tcW w:w="492" w:type="pct"/>
            <w:gridSpan w:val="2"/>
            <w:tcBorders>
              <w:top w:val="nil"/>
              <w:left w:val="nil"/>
              <w:bottom w:val="single" w:sz="4" w:space="0" w:color="375623"/>
              <w:right w:val="single" w:sz="4" w:space="0" w:color="375623"/>
            </w:tcBorders>
            <w:shd w:val="clear" w:color="auto" w:fill="A8D08D" w:themeFill="accent6" w:themeFillTint="99"/>
            <w:noWrap/>
            <w:vAlign w:val="bottom"/>
            <w:hideMark/>
          </w:tcPr>
          <w:p w14:paraId="79B848C8" w14:textId="012A36CE" w:rsidR="00DF43B8" w:rsidRPr="00DF43B8" w:rsidRDefault="00DF43B8" w:rsidP="00DF43B8">
            <w:pPr>
              <w:pStyle w:val="Sinespaciado"/>
              <w:jc w:val="center"/>
              <w:rPr>
                <w:sz w:val="16"/>
                <w:szCs w:val="16"/>
              </w:rPr>
            </w:pPr>
            <w:r w:rsidRPr="00DF43B8">
              <w:rPr>
                <w:rFonts w:ascii="Calibri" w:hAnsi="Calibri"/>
                <w:color w:val="000000"/>
                <w:sz w:val="16"/>
                <w:szCs w:val="16"/>
              </w:rPr>
              <w:t>22,678104</w:t>
            </w:r>
          </w:p>
        </w:tc>
        <w:tc>
          <w:tcPr>
            <w:tcW w:w="371" w:type="pct"/>
            <w:gridSpan w:val="2"/>
            <w:tcBorders>
              <w:top w:val="nil"/>
              <w:left w:val="nil"/>
              <w:bottom w:val="single" w:sz="4" w:space="0" w:color="375623"/>
              <w:right w:val="single" w:sz="12" w:space="0" w:color="375623"/>
            </w:tcBorders>
            <w:shd w:val="clear" w:color="auto" w:fill="A8D08D" w:themeFill="accent6" w:themeFillTint="99"/>
            <w:noWrap/>
            <w:vAlign w:val="bottom"/>
            <w:hideMark/>
          </w:tcPr>
          <w:p w14:paraId="2DCD116D" w14:textId="4FC93CAA" w:rsidR="00DF43B8" w:rsidRPr="00DF43B8" w:rsidRDefault="00DF43B8" w:rsidP="00DF43B8">
            <w:pPr>
              <w:pStyle w:val="Sinespaciado"/>
              <w:jc w:val="center"/>
              <w:rPr>
                <w:sz w:val="16"/>
                <w:szCs w:val="16"/>
              </w:rPr>
            </w:pPr>
            <w:r w:rsidRPr="00DF43B8">
              <w:rPr>
                <w:rFonts w:ascii="Calibri" w:hAnsi="Calibri"/>
                <w:color w:val="000000"/>
                <w:sz w:val="16"/>
                <w:szCs w:val="16"/>
              </w:rPr>
              <w:t>-6,55%</w:t>
            </w:r>
          </w:p>
        </w:tc>
        <w:tc>
          <w:tcPr>
            <w:tcW w:w="431" w:type="pct"/>
            <w:tcBorders>
              <w:top w:val="nil"/>
              <w:left w:val="nil"/>
              <w:bottom w:val="nil"/>
              <w:right w:val="nil"/>
            </w:tcBorders>
            <w:shd w:val="clear" w:color="auto" w:fill="auto"/>
            <w:noWrap/>
            <w:vAlign w:val="bottom"/>
            <w:hideMark/>
          </w:tcPr>
          <w:p w14:paraId="2F224450"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hideMark/>
          </w:tcPr>
          <w:p w14:paraId="50A37000" w14:textId="25F27C9F" w:rsidR="00DF43B8" w:rsidRPr="00DF43B8" w:rsidRDefault="00DF43B8" w:rsidP="00DF43B8">
            <w:pPr>
              <w:pStyle w:val="Sinespaciado"/>
              <w:jc w:val="center"/>
              <w:rPr>
                <w:sz w:val="16"/>
                <w:szCs w:val="16"/>
              </w:rPr>
            </w:pPr>
            <w:r w:rsidRPr="00DF43B8">
              <w:rPr>
                <w:rFonts w:ascii="Calibri" w:hAnsi="Calibri"/>
                <w:color w:val="000000"/>
                <w:sz w:val="16"/>
                <w:szCs w:val="16"/>
              </w:rPr>
              <w:t>1/1/1998</w:t>
            </w:r>
          </w:p>
        </w:tc>
        <w:tc>
          <w:tcPr>
            <w:tcW w:w="467" w:type="pct"/>
            <w:tcBorders>
              <w:top w:val="nil"/>
              <w:left w:val="nil"/>
              <w:bottom w:val="single" w:sz="4" w:space="0" w:color="375623"/>
              <w:right w:val="single" w:sz="4" w:space="0" w:color="375623"/>
            </w:tcBorders>
            <w:shd w:val="clear" w:color="auto" w:fill="A8D08D" w:themeFill="accent6" w:themeFillTint="99"/>
            <w:noWrap/>
            <w:vAlign w:val="bottom"/>
            <w:hideMark/>
          </w:tcPr>
          <w:p w14:paraId="290CA005" w14:textId="3C876C77" w:rsidR="00DF43B8" w:rsidRPr="00DF43B8" w:rsidRDefault="00DF43B8" w:rsidP="00DF43B8">
            <w:pPr>
              <w:pStyle w:val="Sinespaciado"/>
              <w:jc w:val="center"/>
              <w:rPr>
                <w:sz w:val="16"/>
                <w:szCs w:val="16"/>
              </w:rPr>
            </w:pPr>
            <w:r w:rsidRPr="00DF43B8">
              <w:rPr>
                <w:rFonts w:ascii="Calibri" w:hAnsi="Calibri"/>
                <w:color w:val="000000"/>
                <w:sz w:val="16"/>
                <w:szCs w:val="16"/>
              </w:rPr>
              <w:t>987,75</w:t>
            </w:r>
          </w:p>
        </w:tc>
        <w:tc>
          <w:tcPr>
            <w:tcW w:w="450" w:type="pct"/>
            <w:tcBorders>
              <w:top w:val="nil"/>
              <w:left w:val="nil"/>
              <w:bottom w:val="single" w:sz="4" w:space="0" w:color="375623"/>
              <w:right w:val="single" w:sz="12" w:space="0" w:color="375623"/>
            </w:tcBorders>
            <w:shd w:val="clear" w:color="auto" w:fill="A8D08D" w:themeFill="accent6" w:themeFillTint="99"/>
            <w:noWrap/>
            <w:vAlign w:val="bottom"/>
            <w:hideMark/>
          </w:tcPr>
          <w:p w14:paraId="6463A87F" w14:textId="172AEFA1" w:rsidR="00DF43B8" w:rsidRPr="00DF43B8" w:rsidRDefault="00DF43B8" w:rsidP="00DF43B8">
            <w:pPr>
              <w:pStyle w:val="Sinespaciado"/>
              <w:jc w:val="center"/>
              <w:rPr>
                <w:sz w:val="16"/>
                <w:szCs w:val="16"/>
              </w:rPr>
            </w:pPr>
            <w:r w:rsidRPr="00DF43B8">
              <w:rPr>
                <w:rFonts w:ascii="Calibri" w:hAnsi="Calibri"/>
                <w:color w:val="000000"/>
                <w:sz w:val="16"/>
                <w:szCs w:val="16"/>
              </w:rPr>
              <w:t>0,87%</w:t>
            </w:r>
          </w:p>
        </w:tc>
        <w:tc>
          <w:tcPr>
            <w:tcW w:w="421" w:type="pct"/>
            <w:tcBorders>
              <w:top w:val="nil"/>
              <w:left w:val="nil"/>
              <w:bottom w:val="nil"/>
              <w:right w:val="nil"/>
            </w:tcBorders>
            <w:shd w:val="clear" w:color="auto" w:fill="auto"/>
            <w:noWrap/>
            <w:vAlign w:val="bottom"/>
            <w:hideMark/>
          </w:tcPr>
          <w:p w14:paraId="5E43F151"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hideMark/>
          </w:tcPr>
          <w:p w14:paraId="6F8DA0D1" w14:textId="24C7CF7D" w:rsidR="00DF43B8" w:rsidRPr="00DF43B8" w:rsidRDefault="00DF43B8" w:rsidP="00DF43B8">
            <w:pPr>
              <w:pStyle w:val="Sinespaciado"/>
              <w:jc w:val="center"/>
              <w:rPr>
                <w:sz w:val="16"/>
                <w:szCs w:val="16"/>
              </w:rPr>
            </w:pPr>
            <w:r w:rsidRPr="00DF43B8">
              <w:rPr>
                <w:rFonts w:ascii="Calibri" w:hAnsi="Calibri"/>
                <w:color w:val="000000"/>
                <w:sz w:val="16"/>
                <w:szCs w:val="16"/>
              </w:rPr>
              <w:t>1/1/1998</w:t>
            </w:r>
          </w:p>
        </w:tc>
        <w:tc>
          <w:tcPr>
            <w:tcW w:w="334" w:type="pct"/>
            <w:tcBorders>
              <w:top w:val="nil"/>
              <w:left w:val="nil"/>
              <w:bottom w:val="single" w:sz="4" w:space="0" w:color="375623"/>
              <w:right w:val="single" w:sz="4" w:space="0" w:color="375623"/>
            </w:tcBorders>
            <w:shd w:val="clear" w:color="auto" w:fill="A8D08D" w:themeFill="accent6" w:themeFillTint="99"/>
            <w:noWrap/>
            <w:vAlign w:val="bottom"/>
            <w:hideMark/>
          </w:tcPr>
          <w:p w14:paraId="275F5D73" w14:textId="7831B5A6" w:rsidR="00DF43B8" w:rsidRPr="00DF43B8" w:rsidRDefault="00DF43B8" w:rsidP="00DF43B8">
            <w:pPr>
              <w:pStyle w:val="Sinespaciado"/>
              <w:jc w:val="center"/>
              <w:rPr>
                <w:sz w:val="16"/>
                <w:szCs w:val="16"/>
              </w:rPr>
            </w:pPr>
            <w:r w:rsidRPr="00DF43B8">
              <w:rPr>
                <w:rFonts w:ascii="Calibri" w:hAnsi="Calibri"/>
                <w:color w:val="000000"/>
                <w:sz w:val="16"/>
                <w:szCs w:val="16"/>
              </w:rPr>
              <w:t>5,805</w:t>
            </w:r>
          </w:p>
        </w:tc>
        <w:tc>
          <w:tcPr>
            <w:tcW w:w="361" w:type="pct"/>
            <w:tcBorders>
              <w:top w:val="nil"/>
              <w:left w:val="nil"/>
              <w:bottom w:val="single" w:sz="4" w:space="0" w:color="375623"/>
              <w:right w:val="single" w:sz="12" w:space="0" w:color="375623"/>
            </w:tcBorders>
            <w:shd w:val="clear" w:color="auto" w:fill="A8D08D" w:themeFill="accent6" w:themeFillTint="99"/>
            <w:noWrap/>
            <w:vAlign w:val="bottom"/>
            <w:hideMark/>
          </w:tcPr>
          <w:p w14:paraId="1090D16F" w14:textId="30E52B57" w:rsidR="00DF43B8" w:rsidRPr="00DF43B8" w:rsidRDefault="00DF43B8" w:rsidP="00DF43B8">
            <w:pPr>
              <w:pStyle w:val="Sinespaciado"/>
              <w:jc w:val="center"/>
              <w:rPr>
                <w:sz w:val="16"/>
                <w:szCs w:val="16"/>
              </w:rPr>
            </w:pPr>
            <w:r w:rsidRPr="00DF43B8">
              <w:rPr>
                <w:rFonts w:ascii="Calibri" w:hAnsi="Calibri"/>
                <w:color w:val="000000"/>
                <w:sz w:val="16"/>
                <w:szCs w:val="16"/>
              </w:rPr>
              <w:t>5,81%</w:t>
            </w:r>
          </w:p>
        </w:tc>
      </w:tr>
      <w:tr w:rsidR="00DF43B8" w:rsidRPr="00A16B84" w14:paraId="19F88918"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hideMark/>
          </w:tcPr>
          <w:p w14:paraId="2967302C" w14:textId="743B88B7" w:rsidR="00DF43B8" w:rsidRPr="00DF43B8" w:rsidRDefault="00DF43B8" w:rsidP="00DF43B8">
            <w:pPr>
              <w:pStyle w:val="Sinespaciado"/>
              <w:jc w:val="center"/>
              <w:rPr>
                <w:sz w:val="16"/>
                <w:szCs w:val="16"/>
              </w:rPr>
            </w:pPr>
            <w:r w:rsidRPr="00DF43B8">
              <w:rPr>
                <w:rFonts w:ascii="Calibri" w:hAnsi="Calibri"/>
                <w:color w:val="000000"/>
                <w:sz w:val="16"/>
                <w:szCs w:val="16"/>
              </w:rPr>
              <w:t>1/2/1998</w:t>
            </w:r>
          </w:p>
        </w:tc>
        <w:tc>
          <w:tcPr>
            <w:tcW w:w="492" w:type="pct"/>
            <w:gridSpan w:val="2"/>
            <w:tcBorders>
              <w:top w:val="nil"/>
              <w:left w:val="nil"/>
              <w:bottom w:val="single" w:sz="4" w:space="0" w:color="375623"/>
              <w:right w:val="single" w:sz="4" w:space="0" w:color="375623"/>
            </w:tcBorders>
            <w:shd w:val="clear" w:color="auto" w:fill="A8D08D" w:themeFill="accent6" w:themeFillTint="99"/>
            <w:noWrap/>
            <w:vAlign w:val="bottom"/>
            <w:hideMark/>
          </w:tcPr>
          <w:p w14:paraId="76AFE0FF" w14:textId="23245C04" w:rsidR="00DF43B8" w:rsidRPr="00DF43B8" w:rsidRDefault="00DF43B8" w:rsidP="00DF43B8">
            <w:pPr>
              <w:pStyle w:val="Sinespaciado"/>
              <w:jc w:val="center"/>
              <w:rPr>
                <w:sz w:val="16"/>
                <w:szCs w:val="16"/>
              </w:rPr>
            </w:pPr>
            <w:r w:rsidRPr="00DF43B8">
              <w:rPr>
                <w:rFonts w:ascii="Calibri" w:hAnsi="Calibri"/>
                <w:color w:val="000000"/>
                <w:sz w:val="16"/>
                <w:szCs w:val="16"/>
              </w:rPr>
              <w:t>20,84429</w:t>
            </w:r>
          </w:p>
        </w:tc>
        <w:tc>
          <w:tcPr>
            <w:tcW w:w="371" w:type="pct"/>
            <w:gridSpan w:val="2"/>
            <w:tcBorders>
              <w:top w:val="nil"/>
              <w:left w:val="nil"/>
              <w:bottom w:val="single" w:sz="4" w:space="0" w:color="375623"/>
              <w:right w:val="single" w:sz="12" w:space="0" w:color="375623"/>
            </w:tcBorders>
            <w:shd w:val="clear" w:color="auto" w:fill="A8D08D" w:themeFill="accent6" w:themeFillTint="99"/>
            <w:noWrap/>
            <w:vAlign w:val="bottom"/>
            <w:hideMark/>
          </w:tcPr>
          <w:p w14:paraId="54578EBF" w14:textId="7E23D8D7" w:rsidR="00DF43B8" w:rsidRPr="00DF43B8" w:rsidRDefault="00DF43B8" w:rsidP="00DF43B8">
            <w:pPr>
              <w:pStyle w:val="Sinespaciado"/>
              <w:jc w:val="center"/>
              <w:rPr>
                <w:sz w:val="16"/>
                <w:szCs w:val="16"/>
              </w:rPr>
            </w:pPr>
            <w:r w:rsidRPr="00DF43B8">
              <w:rPr>
                <w:rFonts w:ascii="Calibri" w:hAnsi="Calibri"/>
                <w:color w:val="000000"/>
                <w:sz w:val="16"/>
                <w:szCs w:val="16"/>
              </w:rPr>
              <w:t>-8,09%</w:t>
            </w:r>
          </w:p>
        </w:tc>
        <w:tc>
          <w:tcPr>
            <w:tcW w:w="431" w:type="pct"/>
            <w:tcBorders>
              <w:top w:val="nil"/>
              <w:left w:val="nil"/>
              <w:bottom w:val="nil"/>
              <w:right w:val="nil"/>
            </w:tcBorders>
            <w:shd w:val="clear" w:color="auto" w:fill="auto"/>
            <w:noWrap/>
            <w:vAlign w:val="bottom"/>
            <w:hideMark/>
          </w:tcPr>
          <w:p w14:paraId="3E0C15D2"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hideMark/>
          </w:tcPr>
          <w:p w14:paraId="70ADEA5C" w14:textId="5B4CE308" w:rsidR="00DF43B8" w:rsidRPr="00DF43B8" w:rsidRDefault="00DF43B8" w:rsidP="00DF43B8">
            <w:pPr>
              <w:pStyle w:val="Sinespaciado"/>
              <w:jc w:val="center"/>
              <w:rPr>
                <w:sz w:val="16"/>
                <w:szCs w:val="16"/>
              </w:rPr>
            </w:pPr>
            <w:r w:rsidRPr="00DF43B8">
              <w:rPr>
                <w:rFonts w:ascii="Calibri" w:hAnsi="Calibri"/>
                <w:color w:val="000000"/>
                <w:sz w:val="16"/>
                <w:szCs w:val="16"/>
              </w:rPr>
              <w:t>1/2/1998</w:t>
            </w:r>
          </w:p>
        </w:tc>
        <w:tc>
          <w:tcPr>
            <w:tcW w:w="467" w:type="pct"/>
            <w:tcBorders>
              <w:top w:val="nil"/>
              <w:left w:val="nil"/>
              <w:bottom w:val="single" w:sz="4" w:space="0" w:color="375623"/>
              <w:right w:val="single" w:sz="4" w:space="0" w:color="375623"/>
            </w:tcBorders>
            <w:shd w:val="clear" w:color="auto" w:fill="A8D08D" w:themeFill="accent6" w:themeFillTint="99"/>
            <w:noWrap/>
            <w:vAlign w:val="bottom"/>
            <w:hideMark/>
          </w:tcPr>
          <w:p w14:paraId="5B04B9CA" w14:textId="56851699" w:rsidR="00DF43B8" w:rsidRPr="00DF43B8" w:rsidRDefault="00DF43B8" w:rsidP="00DF43B8">
            <w:pPr>
              <w:pStyle w:val="Sinespaciado"/>
              <w:jc w:val="center"/>
              <w:rPr>
                <w:sz w:val="16"/>
                <w:szCs w:val="16"/>
              </w:rPr>
            </w:pPr>
            <w:r w:rsidRPr="00DF43B8">
              <w:rPr>
                <w:rFonts w:ascii="Calibri" w:hAnsi="Calibri"/>
                <w:color w:val="000000"/>
                <w:sz w:val="16"/>
                <w:szCs w:val="16"/>
              </w:rPr>
              <w:t>1.050,50</w:t>
            </w:r>
          </w:p>
        </w:tc>
        <w:tc>
          <w:tcPr>
            <w:tcW w:w="450" w:type="pct"/>
            <w:tcBorders>
              <w:top w:val="nil"/>
              <w:left w:val="nil"/>
              <w:bottom w:val="single" w:sz="4" w:space="0" w:color="375623"/>
              <w:right w:val="single" w:sz="12" w:space="0" w:color="375623"/>
            </w:tcBorders>
            <w:shd w:val="clear" w:color="auto" w:fill="A8D08D" w:themeFill="accent6" w:themeFillTint="99"/>
            <w:noWrap/>
            <w:vAlign w:val="bottom"/>
            <w:hideMark/>
          </w:tcPr>
          <w:p w14:paraId="5F5869A6" w14:textId="632E51B4" w:rsidR="00DF43B8" w:rsidRPr="00DF43B8" w:rsidRDefault="00DF43B8" w:rsidP="00DF43B8">
            <w:pPr>
              <w:pStyle w:val="Sinespaciado"/>
              <w:jc w:val="center"/>
              <w:rPr>
                <w:sz w:val="16"/>
                <w:szCs w:val="16"/>
              </w:rPr>
            </w:pPr>
            <w:r w:rsidRPr="00DF43B8">
              <w:rPr>
                <w:rFonts w:ascii="Calibri" w:hAnsi="Calibri"/>
                <w:color w:val="000000"/>
                <w:sz w:val="16"/>
                <w:szCs w:val="16"/>
              </w:rPr>
              <w:t>6,35%</w:t>
            </w:r>
          </w:p>
        </w:tc>
        <w:tc>
          <w:tcPr>
            <w:tcW w:w="421" w:type="pct"/>
            <w:tcBorders>
              <w:top w:val="nil"/>
              <w:left w:val="nil"/>
              <w:bottom w:val="nil"/>
              <w:right w:val="nil"/>
            </w:tcBorders>
            <w:shd w:val="clear" w:color="auto" w:fill="auto"/>
            <w:noWrap/>
            <w:vAlign w:val="bottom"/>
            <w:hideMark/>
          </w:tcPr>
          <w:p w14:paraId="5DD9FB64"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hideMark/>
          </w:tcPr>
          <w:p w14:paraId="0E8E0F5C" w14:textId="636B7932" w:rsidR="00DF43B8" w:rsidRPr="00DF43B8" w:rsidRDefault="00DF43B8" w:rsidP="00DF43B8">
            <w:pPr>
              <w:pStyle w:val="Sinespaciado"/>
              <w:jc w:val="center"/>
              <w:rPr>
                <w:sz w:val="16"/>
                <w:szCs w:val="16"/>
              </w:rPr>
            </w:pPr>
            <w:r w:rsidRPr="00DF43B8">
              <w:rPr>
                <w:rFonts w:ascii="Calibri" w:hAnsi="Calibri"/>
                <w:color w:val="000000"/>
                <w:sz w:val="16"/>
                <w:szCs w:val="16"/>
              </w:rPr>
              <w:t>1/2/1998</w:t>
            </w:r>
          </w:p>
        </w:tc>
        <w:tc>
          <w:tcPr>
            <w:tcW w:w="334" w:type="pct"/>
            <w:tcBorders>
              <w:top w:val="nil"/>
              <w:left w:val="nil"/>
              <w:bottom w:val="single" w:sz="4" w:space="0" w:color="375623"/>
              <w:right w:val="single" w:sz="4" w:space="0" w:color="375623"/>
            </w:tcBorders>
            <w:shd w:val="clear" w:color="auto" w:fill="A8D08D" w:themeFill="accent6" w:themeFillTint="99"/>
            <w:noWrap/>
            <w:vAlign w:val="bottom"/>
            <w:hideMark/>
          </w:tcPr>
          <w:p w14:paraId="7AF002B4" w14:textId="29AD34B3" w:rsidR="00DF43B8" w:rsidRPr="00DF43B8" w:rsidRDefault="00DF43B8" w:rsidP="00DF43B8">
            <w:pPr>
              <w:pStyle w:val="Sinespaciado"/>
              <w:jc w:val="center"/>
              <w:rPr>
                <w:sz w:val="16"/>
                <w:szCs w:val="16"/>
              </w:rPr>
            </w:pPr>
            <w:r w:rsidRPr="00DF43B8">
              <w:rPr>
                <w:rFonts w:ascii="Calibri" w:hAnsi="Calibri"/>
                <w:color w:val="000000"/>
                <w:sz w:val="16"/>
                <w:szCs w:val="16"/>
              </w:rPr>
              <w:t>5,918</w:t>
            </w:r>
          </w:p>
        </w:tc>
        <w:tc>
          <w:tcPr>
            <w:tcW w:w="361" w:type="pct"/>
            <w:tcBorders>
              <w:top w:val="nil"/>
              <w:left w:val="nil"/>
              <w:bottom w:val="single" w:sz="4" w:space="0" w:color="375623"/>
              <w:right w:val="single" w:sz="12" w:space="0" w:color="375623"/>
            </w:tcBorders>
            <w:shd w:val="clear" w:color="auto" w:fill="A8D08D" w:themeFill="accent6" w:themeFillTint="99"/>
            <w:noWrap/>
            <w:vAlign w:val="bottom"/>
            <w:hideMark/>
          </w:tcPr>
          <w:p w14:paraId="64A49BC4" w14:textId="3B5CE18D" w:rsidR="00DF43B8" w:rsidRPr="00DF43B8" w:rsidRDefault="00DF43B8" w:rsidP="00DF43B8">
            <w:pPr>
              <w:pStyle w:val="Sinespaciado"/>
              <w:jc w:val="center"/>
              <w:rPr>
                <w:sz w:val="16"/>
                <w:szCs w:val="16"/>
              </w:rPr>
            </w:pPr>
            <w:r w:rsidRPr="00DF43B8">
              <w:rPr>
                <w:rFonts w:ascii="Calibri" w:hAnsi="Calibri"/>
                <w:color w:val="000000"/>
                <w:sz w:val="16"/>
                <w:szCs w:val="16"/>
              </w:rPr>
              <w:t>5,92%</w:t>
            </w:r>
          </w:p>
        </w:tc>
      </w:tr>
      <w:tr w:rsidR="00DF43B8" w:rsidRPr="00A16B84" w14:paraId="7A656669"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hideMark/>
          </w:tcPr>
          <w:p w14:paraId="6EB01DDB" w14:textId="0FC70313" w:rsidR="00DF43B8" w:rsidRPr="00DF43B8" w:rsidRDefault="00DF43B8" w:rsidP="00DF43B8">
            <w:pPr>
              <w:pStyle w:val="Sinespaciado"/>
              <w:jc w:val="center"/>
              <w:rPr>
                <w:sz w:val="16"/>
                <w:szCs w:val="16"/>
              </w:rPr>
            </w:pPr>
            <w:r w:rsidRPr="00DF43B8">
              <w:rPr>
                <w:rFonts w:ascii="Calibri" w:hAnsi="Calibri"/>
                <w:color w:val="000000"/>
                <w:sz w:val="16"/>
                <w:szCs w:val="16"/>
              </w:rPr>
              <w:t>1/3/1998</w:t>
            </w:r>
          </w:p>
        </w:tc>
        <w:tc>
          <w:tcPr>
            <w:tcW w:w="492" w:type="pct"/>
            <w:gridSpan w:val="2"/>
            <w:tcBorders>
              <w:top w:val="nil"/>
              <w:left w:val="nil"/>
              <w:bottom w:val="single" w:sz="4" w:space="0" w:color="375623"/>
              <w:right w:val="single" w:sz="4" w:space="0" w:color="375623"/>
            </w:tcBorders>
            <w:shd w:val="clear" w:color="auto" w:fill="A8D08D" w:themeFill="accent6" w:themeFillTint="99"/>
            <w:noWrap/>
            <w:vAlign w:val="bottom"/>
            <w:hideMark/>
          </w:tcPr>
          <w:p w14:paraId="757646FA" w14:textId="4A2A271F" w:rsidR="00DF43B8" w:rsidRPr="00DF43B8" w:rsidRDefault="00DF43B8" w:rsidP="00DF43B8">
            <w:pPr>
              <w:pStyle w:val="Sinespaciado"/>
              <w:jc w:val="center"/>
              <w:rPr>
                <w:sz w:val="16"/>
                <w:szCs w:val="16"/>
              </w:rPr>
            </w:pPr>
            <w:r w:rsidRPr="00DF43B8">
              <w:rPr>
                <w:rFonts w:ascii="Calibri" w:hAnsi="Calibri"/>
                <w:color w:val="000000"/>
                <w:sz w:val="16"/>
                <w:szCs w:val="16"/>
              </w:rPr>
              <w:t>21,198769</w:t>
            </w:r>
          </w:p>
        </w:tc>
        <w:tc>
          <w:tcPr>
            <w:tcW w:w="371" w:type="pct"/>
            <w:gridSpan w:val="2"/>
            <w:tcBorders>
              <w:top w:val="nil"/>
              <w:left w:val="nil"/>
              <w:bottom w:val="single" w:sz="4" w:space="0" w:color="375623"/>
              <w:right w:val="single" w:sz="12" w:space="0" w:color="375623"/>
            </w:tcBorders>
            <w:shd w:val="clear" w:color="auto" w:fill="A8D08D" w:themeFill="accent6" w:themeFillTint="99"/>
            <w:noWrap/>
            <w:vAlign w:val="bottom"/>
            <w:hideMark/>
          </w:tcPr>
          <w:p w14:paraId="558DDEBA" w14:textId="79E4D33D" w:rsidR="00DF43B8" w:rsidRPr="00DF43B8" w:rsidRDefault="00DF43B8" w:rsidP="00DF43B8">
            <w:pPr>
              <w:pStyle w:val="Sinespaciado"/>
              <w:jc w:val="center"/>
              <w:rPr>
                <w:sz w:val="16"/>
                <w:szCs w:val="16"/>
              </w:rPr>
            </w:pPr>
            <w:r w:rsidRPr="00DF43B8">
              <w:rPr>
                <w:rFonts w:ascii="Calibri" w:hAnsi="Calibri"/>
                <w:color w:val="000000"/>
                <w:sz w:val="16"/>
                <w:szCs w:val="16"/>
              </w:rPr>
              <w:t>1,70%</w:t>
            </w:r>
          </w:p>
        </w:tc>
        <w:tc>
          <w:tcPr>
            <w:tcW w:w="431" w:type="pct"/>
            <w:tcBorders>
              <w:top w:val="nil"/>
              <w:left w:val="nil"/>
              <w:bottom w:val="nil"/>
              <w:right w:val="nil"/>
            </w:tcBorders>
            <w:shd w:val="clear" w:color="auto" w:fill="auto"/>
            <w:noWrap/>
            <w:vAlign w:val="bottom"/>
            <w:hideMark/>
          </w:tcPr>
          <w:p w14:paraId="3EA673CA"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hideMark/>
          </w:tcPr>
          <w:p w14:paraId="12B4EDA5" w14:textId="4B229539" w:rsidR="00DF43B8" w:rsidRPr="00DF43B8" w:rsidRDefault="00DF43B8" w:rsidP="00DF43B8">
            <w:pPr>
              <w:pStyle w:val="Sinespaciado"/>
              <w:jc w:val="center"/>
              <w:rPr>
                <w:sz w:val="16"/>
                <w:szCs w:val="16"/>
              </w:rPr>
            </w:pPr>
            <w:r w:rsidRPr="00DF43B8">
              <w:rPr>
                <w:rFonts w:ascii="Calibri" w:hAnsi="Calibri"/>
                <w:color w:val="000000"/>
                <w:sz w:val="16"/>
                <w:szCs w:val="16"/>
              </w:rPr>
              <w:t>1/3/1998</w:t>
            </w:r>
          </w:p>
        </w:tc>
        <w:tc>
          <w:tcPr>
            <w:tcW w:w="467" w:type="pct"/>
            <w:tcBorders>
              <w:top w:val="nil"/>
              <w:left w:val="nil"/>
              <w:bottom w:val="single" w:sz="4" w:space="0" w:color="375623"/>
              <w:right w:val="single" w:sz="4" w:space="0" w:color="375623"/>
            </w:tcBorders>
            <w:shd w:val="clear" w:color="auto" w:fill="A8D08D" w:themeFill="accent6" w:themeFillTint="99"/>
            <w:noWrap/>
            <w:vAlign w:val="bottom"/>
            <w:hideMark/>
          </w:tcPr>
          <w:p w14:paraId="420D7D93" w14:textId="51F525DD" w:rsidR="00DF43B8" w:rsidRPr="00DF43B8" w:rsidRDefault="00DF43B8" w:rsidP="00DF43B8">
            <w:pPr>
              <w:pStyle w:val="Sinespaciado"/>
              <w:jc w:val="center"/>
              <w:rPr>
                <w:sz w:val="16"/>
                <w:szCs w:val="16"/>
              </w:rPr>
            </w:pPr>
            <w:r w:rsidRPr="00DF43B8">
              <w:rPr>
                <w:rFonts w:ascii="Calibri" w:hAnsi="Calibri"/>
                <w:color w:val="000000"/>
                <w:sz w:val="16"/>
                <w:szCs w:val="16"/>
              </w:rPr>
              <w:t>1.110,50</w:t>
            </w:r>
          </w:p>
        </w:tc>
        <w:tc>
          <w:tcPr>
            <w:tcW w:w="450" w:type="pct"/>
            <w:tcBorders>
              <w:top w:val="nil"/>
              <w:left w:val="nil"/>
              <w:bottom w:val="single" w:sz="4" w:space="0" w:color="375623"/>
              <w:right w:val="single" w:sz="12" w:space="0" w:color="375623"/>
            </w:tcBorders>
            <w:shd w:val="clear" w:color="auto" w:fill="A8D08D" w:themeFill="accent6" w:themeFillTint="99"/>
            <w:noWrap/>
            <w:vAlign w:val="bottom"/>
            <w:hideMark/>
          </w:tcPr>
          <w:p w14:paraId="1A9757CE" w14:textId="40458C71" w:rsidR="00DF43B8" w:rsidRPr="00DF43B8" w:rsidRDefault="00DF43B8" w:rsidP="00DF43B8">
            <w:pPr>
              <w:pStyle w:val="Sinespaciado"/>
              <w:jc w:val="center"/>
              <w:rPr>
                <w:sz w:val="16"/>
                <w:szCs w:val="16"/>
              </w:rPr>
            </w:pPr>
            <w:r w:rsidRPr="00DF43B8">
              <w:rPr>
                <w:rFonts w:ascii="Calibri" w:hAnsi="Calibri"/>
                <w:color w:val="000000"/>
                <w:sz w:val="16"/>
                <w:szCs w:val="16"/>
              </w:rPr>
              <w:t>5,71%</w:t>
            </w:r>
          </w:p>
        </w:tc>
        <w:tc>
          <w:tcPr>
            <w:tcW w:w="421" w:type="pct"/>
            <w:tcBorders>
              <w:top w:val="nil"/>
              <w:left w:val="nil"/>
              <w:bottom w:val="nil"/>
              <w:right w:val="nil"/>
            </w:tcBorders>
            <w:shd w:val="clear" w:color="auto" w:fill="auto"/>
            <w:noWrap/>
            <w:vAlign w:val="bottom"/>
            <w:hideMark/>
          </w:tcPr>
          <w:p w14:paraId="3B1046CA"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hideMark/>
          </w:tcPr>
          <w:p w14:paraId="7A787BC3" w14:textId="22B33B7F" w:rsidR="00DF43B8" w:rsidRPr="00DF43B8" w:rsidRDefault="00DF43B8" w:rsidP="00DF43B8">
            <w:pPr>
              <w:pStyle w:val="Sinespaciado"/>
              <w:jc w:val="center"/>
              <w:rPr>
                <w:sz w:val="16"/>
                <w:szCs w:val="16"/>
              </w:rPr>
            </w:pPr>
            <w:r w:rsidRPr="00DF43B8">
              <w:rPr>
                <w:rFonts w:ascii="Calibri" w:hAnsi="Calibri"/>
                <w:color w:val="000000"/>
                <w:sz w:val="16"/>
                <w:szCs w:val="16"/>
              </w:rPr>
              <w:t>1/3/1998</w:t>
            </w:r>
          </w:p>
        </w:tc>
        <w:tc>
          <w:tcPr>
            <w:tcW w:w="334" w:type="pct"/>
            <w:tcBorders>
              <w:top w:val="nil"/>
              <w:left w:val="nil"/>
              <w:bottom w:val="single" w:sz="4" w:space="0" w:color="375623"/>
              <w:right w:val="single" w:sz="4" w:space="0" w:color="375623"/>
            </w:tcBorders>
            <w:shd w:val="clear" w:color="auto" w:fill="A8D08D" w:themeFill="accent6" w:themeFillTint="99"/>
            <w:noWrap/>
            <w:vAlign w:val="bottom"/>
            <w:hideMark/>
          </w:tcPr>
          <w:p w14:paraId="7B30D382" w14:textId="4264F2D1" w:rsidR="00DF43B8" w:rsidRPr="00DF43B8" w:rsidRDefault="00DF43B8" w:rsidP="00DF43B8">
            <w:pPr>
              <w:pStyle w:val="Sinespaciado"/>
              <w:jc w:val="center"/>
              <w:rPr>
                <w:sz w:val="16"/>
                <w:szCs w:val="16"/>
              </w:rPr>
            </w:pPr>
            <w:r w:rsidRPr="00DF43B8">
              <w:rPr>
                <w:rFonts w:ascii="Calibri" w:hAnsi="Calibri"/>
                <w:color w:val="000000"/>
                <w:sz w:val="16"/>
                <w:szCs w:val="16"/>
              </w:rPr>
              <w:t>5,937</w:t>
            </w:r>
          </w:p>
        </w:tc>
        <w:tc>
          <w:tcPr>
            <w:tcW w:w="361" w:type="pct"/>
            <w:tcBorders>
              <w:top w:val="nil"/>
              <w:left w:val="nil"/>
              <w:bottom w:val="single" w:sz="4" w:space="0" w:color="375623"/>
              <w:right w:val="single" w:sz="12" w:space="0" w:color="375623"/>
            </w:tcBorders>
            <w:shd w:val="clear" w:color="auto" w:fill="A8D08D" w:themeFill="accent6" w:themeFillTint="99"/>
            <w:noWrap/>
            <w:vAlign w:val="bottom"/>
            <w:hideMark/>
          </w:tcPr>
          <w:p w14:paraId="1B2F232E" w14:textId="4104D509" w:rsidR="00DF43B8" w:rsidRPr="00DF43B8" w:rsidRDefault="00DF43B8" w:rsidP="00DF43B8">
            <w:pPr>
              <w:pStyle w:val="Sinespaciado"/>
              <w:jc w:val="center"/>
              <w:rPr>
                <w:sz w:val="16"/>
                <w:szCs w:val="16"/>
              </w:rPr>
            </w:pPr>
            <w:r w:rsidRPr="00DF43B8">
              <w:rPr>
                <w:rFonts w:ascii="Calibri" w:hAnsi="Calibri"/>
                <w:color w:val="000000"/>
                <w:sz w:val="16"/>
                <w:szCs w:val="16"/>
              </w:rPr>
              <w:t>5,94%</w:t>
            </w:r>
          </w:p>
        </w:tc>
      </w:tr>
      <w:tr w:rsidR="00DF43B8" w:rsidRPr="00A16B84" w14:paraId="3072CDA2"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hideMark/>
          </w:tcPr>
          <w:p w14:paraId="1F16CE05" w14:textId="1408A5A6" w:rsidR="00DF43B8" w:rsidRPr="00DF43B8" w:rsidRDefault="00DF43B8" w:rsidP="00DF43B8">
            <w:pPr>
              <w:pStyle w:val="Sinespaciado"/>
              <w:jc w:val="center"/>
              <w:rPr>
                <w:sz w:val="16"/>
                <w:szCs w:val="16"/>
              </w:rPr>
            </w:pPr>
            <w:r w:rsidRPr="00DF43B8">
              <w:rPr>
                <w:rFonts w:ascii="Calibri" w:hAnsi="Calibri"/>
                <w:color w:val="000000"/>
                <w:sz w:val="16"/>
                <w:szCs w:val="16"/>
              </w:rPr>
              <w:t>1/4/1998</w:t>
            </w:r>
          </w:p>
        </w:tc>
        <w:tc>
          <w:tcPr>
            <w:tcW w:w="492" w:type="pct"/>
            <w:gridSpan w:val="2"/>
            <w:tcBorders>
              <w:top w:val="nil"/>
              <w:left w:val="nil"/>
              <w:bottom w:val="single" w:sz="4" w:space="0" w:color="375623"/>
              <w:right w:val="single" w:sz="4" w:space="0" w:color="375623"/>
            </w:tcBorders>
            <w:shd w:val="clear" w:color="auto" w:fill="A8D08D" w:themeFill="accent6" w:themeFillTint="99"/>
            <w:noWrap/>
            <w:vAlign w:val="bottom"/>
            <w:hideMark/>
          </w:tcPr>
          <w:p w14:paraId="48EA63AB" w14:textId="442F3377" w:rsidR="00DF43B8" w:rsidRPr="00DF43B8" w:rsidRDefault="00DF43B8" w:rsidP="00DF43B8">
            <w:pPr>
              <w:pStyle w:val="Sinespaciado"/>
              <w:jc w:val="center"/>
              <w:rPr>
                <w:sz w:val="16"/>
                <w:szCs w:val="16"/>
              </w:rPr>
            </w:pPr>
            <w:r w:rsidRPr="00DF43B8">
              <w:rPr>
                <w:rFonts w:ascii="Calibri" w:hAnsi="Calibri"/>
                <w:color w:val="000000"/>
                <w:sz w:val="16"/>
                <w:szCs w:val="16"/>
              </w:rPr>
              <w:t>20,277088</w:t>
            </w:r>
          </w:p>
        </w:tc>
        <w:tc>
          <w:tcPr>
            <w:tcW w:w="371" w:type="pct"/>
            <w:gridSpan w:val="2"/>
            <w:tcBorders>
              <w:top w:val="nil"/>
              <w:left w:val="nil"/>
              <w:bottom w:val="single" w:sz="4" w:space="0" w:color="375623"/>
              <w:right w:val="single" w:sz="12" w:space="0" w:color="375623"/>
            </w:tcBorders>
            <w:shd w:val="clear" w:color="auto" w:fill="A8D08D" w:themeFill="accent6" w:themeFillTint="99"/>
            <w:noWrap/>
            <w:vAlign w:val="bottom"/>
            <w:hideMark/>
          </w:tcPr>
          <w:p w14:paraId="62FE6665" w14:textId="71B16489" w:rsidR="00DF43B8" w:rsidRPr="00DF43B8" w:rsidRDefault="00DF43B8" w:rsidP="00DF43B8">
            <w:pPr>
              <w:pStyle w:val="Sinespaciado"/>
              <w:jc w:val="center"/>
              <w:rPr>
                <w:sz w:val="16"/>
                <w:szCs w:val="16"/>
              </w:rPr>
            </w:pPr>
            <w:r w:rsidRPr="00DF43B8">
              <w:rPr>
                <w:rFonts w:ascii="Calibri" w:hAnsi="Calibri"/>
                <w:color w:val="000000"/>
                <w:sz w:val="16"/>
                <w:szCs w:val="16"/>
              </w:rPr>
              <w:t>-4,35%</w:t>
            </w:r>
          </w:p>
        </w:tc>
        <w:tc>
          <w:tcPr>
            <w:tcW w:w="431" w:type="pct"/>
            <w:tcBorders>
              <w:top w:val="nil"/>
              <w:left w:val="nil"/>
              <w:bottom w:val="nil"/>
              <w:right w:val="nil"/>
            </w:tcBorders>
            <w:shd w:val="clear" w:color="auto" w:fill="auto"/>
            <w:noWrap/>
            <w:vAlign w:val="bottom"/>
            <w:hideMark/>
          </w:tcPr>
          <w:p w14:paraId="54AB1146"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hideMark/>
          </w:tcPr>
          <w:p w14:paraId="41C28970" w14:textId="4712B660" w:rsidR="00DF43B8" w:rsidRPr="00DF43B8" w:rsidRDefault="00DF43B8" w:rsidP="00DF43B8">
            <w:pPr>
              <w:pStyle w:val="Sinespaciado"/>
              <w:jc w:val="center"/>
              <w:rPr>
                <w:sz w:val="16"/>
                <w:szCs w:val="16"/>
              </w:rPr>
            </w:pPr>
            <w:r w:rsidRPr="00DF43B8">
              <w:rPr>
                <w:rFonts w:ascii="Calibri" w:hAnsi="Calibri"/>
                <w:color w:val="000000"/>
                <w:sz w:val="16"/>
                <w:szCs w:val="16"/>
              </w:rPr>
              <w:t>1/4/1998</w:t>
            </w:r>
          </w:p>
        </w:tc>
        <w:tc>
          <w:tcPr>
            <w:tcW w:w="467" w:type="pct"/>
            <w:tcBorders>
              <w:top w:val="nil"/>
              <w:left w:val="nil"/>
              <w:bottom w:val="single" w:sz="4" w:space="0" w:color="375623"/>
              <w:right w:val="single" w:sz="4" w:space="0" w:color="375623"/>
            </w:tcBorders>
            <w:shd w:val="clear" w:color="auto" w:fill="A8D08D" w:themeFill="accent6" w:themeFillTint="99"/>
            <w:noWrap/>
            <w:vAlign w:val="bottom"/>
            <w:hideMark/>
          </w:tcPr>
          <w:p w14:paraId="5F1F73D0" w14:textId="69B2F13E" w:rsidR="00DF43B8" w:rsidRPr="00DF43B8" w:rsidRDefault="00DF43B8" w:rsidP="00DF43B8">
            <w:pPr>
              <w:pStyle w:val="Sinespaciado"/>
              <w:jc w:val="center"/>
              <w:rPr>
                <w:sz w:val="16"/>
                <w:szCs w:val="16"/>
              </w:rPr>
            </w:pPr>
            <w:r w:rsidRPr="00DF43B8">
              <w:rPr>
                <w:rFonts w:ascii="Calibri" w:hAnsi="Calibri"/>
                <w:color w:val="000000"/>
                <w:sz w:val="16"/>
                <w:szCs w:val="16"/>
              </w:rPr>
              <w:t>1.119,25</w:t>
            </w:r>
          </w:p>
        </w:tc>
        <w:tc>
          <w:tcPr>
            <w:tcW w:w="450" w:type="pct"/>
            <w:tcBorders>
              <w:top w:val="nil"/>
              <w:left w:val="nil"/>
              <w:bottom w:val="single" w:sz="4" w:space="0" w:color="375623"/>
              <w:right w:val="single" w:sz="12" w:space="0" w:color="375623"/>
            </w:tcBorders>
            <w:shd w:val="clear" w:color="auto" w:fill="A8D08D" w:themeFill="accent6" w:themeFillTint="99"/>
            <w:noWrap/>
            <w:vAlign w:val="bottom"/>
            <w:hideMark/>
          </w:tcPr>
          <w:p w14:paraId="54AAE281" w14:textId="25B8D9A3" w:rsidR="00DF43B8" w:rsidRPr="00DF43B8" w:rsidRDefault="00DF43B8" w:rsidP="00DF43B8">
            <w:pPr>
              <w:pStyle w:val="Sinespaciado"/>
              <w:jc w:val="center"/>
              <w:rPr>
                <w:sz w:val="16"/>
                <w:szCs w:val="16"/>
              </w:rPr>
            </w:pPr>
            <w:r w:rsidRPr="00DF43B8">
              <w:rPr>
                <w:rFonts w:ascii="Calibri" w:hAnsi="Calibri"/>
                <w:color w:val="000000"/>
                <w:sz w:val="16"/>
                <w:szCs w:val="16"/>
              </w:rPr>
              <w:t>0,79%</w:t>
            </w:r>
          </w:p>
        </w:tc>
        <w:tc>
          <w:tcPr>
            <w:tcW w:w="421" w:type="pct"/>
            <w:tcBorders>
              <w:top w:val="nil"/>
              <w:left w:val="nil"/>
              <w:bottom w:val="nil"/>
              <w:right w:val="nil"/>
            </w:tcBorders>
            <w:shd w:val="clear" w:color="auto" w:fill="auto"/>
            <w:noWrap/>
            <w:vAlign w:val="bottom"/>
            <w:hideMark/>
          </w:tcPr>
          <w:p w14:paraId="3AC056F0"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hideMark/>
          </w:tcPr>
          <w:p w14:paraId="7FD41A7D" w14:textId="7BB7CB0F" w:rsidR="00DF43B8" w:rsidRPr="00DF43B8" w:rsidRDefault="00DF43B8" w:rsidP="00DF43B8">
            <w:pPr>
              <w:pStyle w:val="Sinespaciado"/>
              <w:jc w:val="center"/>
              <w:rPr>
                <w:sz w:val="16"/>
                <w:szCs w:val="16"/>
              </w:rPr>
            </w:pPr>
            <w:r w:rsidRPr="00DF43B8">
              <w:rPr>
                <w:rFonts w:ascii="Calibri" w:hAnsi="Calibri"/>
                <w:color w:val="000000"/>
                <w:sz w:val="16"/>
                <w:szCs w:val="16"/>
              </w:rPr>
              <w:t>1/4/1998</w:t>
            </w:r>
          </w:p>
        </w:tc>
        <w:tc>
          <w:tcPr>
            <w:tcW w:w="334" w:type="pct"/>
            <w:tcBorders>
              <w:top w:val="nil"/>
              <w:left w:val="nil"/>
              <w:bottom w:val="single" w:sz="4" w:space="0" w:color="375623"/>
              <w:right w:val="single" w:sz="4" w:space="0" w:color="375623"/>
            </w:tcBorders>
            <w:shd w:val="clear" w:color="auto" w:fill="A8D08D" w:themeFill="accent6" w:themeFillTint="99"/>
            <w:noWrap/>
            <w:vAlign w:val="bottom"/>
            <w:hideMark/>
          </w:tcPr>
          <w:p w14:paraId="07091D6F" w14:textId="7B5F8809" w:rsidR="00DF43B8" w:rsidRPr="00DF43B8" w:rsidRDefault="00DF43B8" w:rsidP="00DF43B8">
            <w:pPr>
              <w:pStyle w:val="Sinespaciado"/>
              <w:jc w:val="center"/>
              <w:rPr>
                <w:sz w:val="16"/>
                <w:szCs w:val="16"/>
              </w:rPr>
            </w:pPr>
            <w:r w:rsidRPr="00DF43B8">
              <w:rPr>
                <w:rFonts w:ascii="Calibri" w:hAnsi="Calibri"/>
                <w:color w:val="000000"/>
                <w:sz w:val="16"/>
                <w:szCs w:val="16"/>
              </w:rPr>
              <w:t>5,946</w:t>
            </w:r>
          </w:p>
        </w:tc>
        <w:tc>
          <w:tcPr>
            <w:tcW w:w="361" w:type="pct"/>
            <w:tcBorders>
              <w:top w:val="nil"/>
              <w:left w:val="nil"/>
              <w:bottom w:val="single" w:sz="4" w:space="0" w:color="375623"/>
              <w:right w:val="single" w:sz="12" w:space="0" w:color="375623"/>
            </w:tcBorders>
            <w:shd w:val="clear" w:color="auto" w:fill="A8D08D" w:themeFill="accent6" w:themeFillTint="99"/>
            <w:noWrap/>
            <w:vAlign w:val="bottom"/>
            <w:hideMark/>
          </w:tcPr>
          <w:p w14:paraId="03BACDB8" w14:textId="6E372DCD" w:rsidR="00DF43B8" w:rsidRPr="00DF43B8" w:rsidRDefault="00DF43B8" w:rsidP="00DF43B8">
            <w:pPr>
              <w:pStyle w:val="Sinespaciado"/>
              <w:jc w:val="center"/>
              <w:rPr>
                <w:sz w:val="16"/>
                <w:szCs w:val="16"/>
              </w:rPr>
            </w:pPr>
            <w:r w:rsidRPr="00DF43B8">
              <w:rPr>
                <w:rFonts w:ascii="Calibri" w:hAnsi="Calibri"/>
                <w:color w:val="000000"/>
                <w:sz w:val="16"/>
                <w:szCs w:val="16"/>
              </w:rPr>
              <w:t>5,95%</w:t>
            </w:r>
          </w:p>
        </w:tc>
      </w:tr>
      <w:tr w:rsidR="00DF43B8" w:rsidRPr="00A16B84" w14:paraId="76997862"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hideMark/>
          </w:tcPr>
          <w:p w14:paraId="3F4785C3" w14:textId="4F34938F" w:rsidR="00DF43B8" w:rsidRPr="00DF43B8" w:rsidRDefault="00DF43B8" w:rsidP="00DF43B8">
            <w:pPr>
              <w:pStyle w:val="Sinespaciado"/>
              <w:jc w:val="center"/>
              <w:rPr>
                <w:sz w:val="16"/>
                <w:szCs w:val="16"/>
              </w:rPr>
            </w:pPr>
            <w:r w:rsidRPr="00DF43B8">
              <w:rPr>
                <w:rFonts w:ascii="Calibri" w:hAnsi="Calibri"/>
                <w:color w:val="000000"/>
                <w:sz w:val="16"/>
                <w:szCs w:val="16"/>
              </w:rPr>
              <w:t>1/5/1998</w:t>
            </w:r>
          </w:p>
        </w:tc>
        <w:tc>
          <w:tcPr>
            <w:tcW w:w="492" w:type="pct"/>
            <w:gridSpan w:val="2"/>
            <w:tcBorders>
              <w:top w:val="nil"/>
              <w:left w:val="nil"/>
              <w:bottom w:val="single" w:sz="4" w:space="0" w:color="375623"/>
              <w:right w:val="single" w:sz="4" w:space="0" w:color="375623"/>
            </w:tcBorders>
            <w:shd w:val="clear" w:color="auto" w:fill="A8D08D" w:themeFill="accent6" w:themeFillTint="99"/>
            <w:noWrap/>
            <w:vAlign w:val="bottom"/>
            <w:hideMark/>
          </w:tcPr>
          <w:p w14:paraId="35E34F60" w14:textId="3A6A7364" w:rsidR="00DF43B8" w:rsidRPr="00DF43B8" w:rsidRDefault="00DF43B8" w:rsidP="00DF43B8">
            <w:pPr>
              <w:pStyle w:val="Sinespaciado"/>
              <w:jc w:val="center"/>
              <w:rPr>
                <w:sz w:val="16"/>
                <w:szCs w:val="16"/>
              </w:rPr>
            </w:pPr>
            <w:r w:rsidRPr="00DF43B8">
              <w:rPr>
                <w:rFonts w:ascii="Calibri" w:hAnsi="Calibri"/>
                <w:color w:val="000000"/>
                <w:sz w:val="16"/>
                <w:szCs w:val="16"/>
              </w:rPr>
              <w:t>20,307804</w:t>
            </w:r>
          </w:p>
        </w:tc>
        <w:tc>
          <w:tcPr>
            <w:tcW w:w="371" w:type="pct"/>
            <w:gridSpan w:val="2"/>
            <w:tcBorders>
              <w:top w:val="nil"/>
              <w:left w:val="nil"/>
              <w:bottom w:val="single" w:sz="4" w:space="0" w:color="375623"/>
              <w:right w:val="single" w:sz="12" w:space="0" w:color="375623"/>
            </w:tcBorders>
            <w:shd w:val="clear" w:color="auto" w:fill="A8D08D" w:themeFill="accent6" w:themeFillTint="99"/>
            <w:noWrap/>
            <w:vAlign w:val="bottom"/>
            <w:hideMark/>
          </w:tcPr>
          <w:p w14:paraId="6C68DEED" w14:textId="58E21B9C" w:rsidR="00DF43B8" w:rsidRPr="00DF43B8" w:rsidRDefault="00DF43B8" w:rsidP="00DF43B8">
            <w:pPr>
              <w:pStyle w:val="Sinespaciado"/>
              <w:jc w:val="center"/>
              <w:rPr>
                <w:sz w:val="16"/>
                <w:szCs w:val="16"/>
              </w:rPr>
            </w:pPr>
            <w:r w:rsidRPr="00DF43B8">
              <w:rPr>
                <w:rFonts w:ascii="Calibri" w:hAnsi="Calibri"/>
                <w:color w:val="000000"/>
                <w:sz w:val="16"/>
                <w:szCs w:val="16"/>
              </w:rPr>
              <w:t>0,15%</w:t>
            </w:r>
          </w:p>
        </w:tc>
        <w:tc>
          <w:tcPr>
            <w:tcW w:w="431" w:type="pct"/>
            <w:tcBorders>
              <w:top w:val="nil"/>
              <w:left w:val="nil"/>
              <w:bottom w:val="nil"/>
              <w:right w:val="nil"/>
            </w:tcBorders>
            <w:shd w:val="clear" w:color="auto" w:fill="auto"/>
            <w:noWrap/>
            <w:vAlign w:val="bottom"/>
            <w:hideMark/>
          </w:tcPr>
          <w:p w14:paraId="0E3D2E20"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hideMark/>
          </w:tcPr>
          <w:p w14:paraId="5C1F3733" w14:textId="351C4F99" w:rsidR="00DF43B8" w:rsidRPr="00DF43B8" w:rsidRDefault="00DF43B8" w:rsidP="00DF43B8">
            <w:pPr>
              <w:pStyle w:val="Sinespaciado"/>
              <w:jc w:val="center"/>
              <w:rPr>
                <w:sz w:val="16"/>
                <w:szCs w:val="16"/>
              </w:rPr>
            </w:pPr>
            <w:r w:rsidRPr="00DF43B8">
              <w:rPr>
                <w:rFonts w:ascii="Calibri" w:hAnsi="Calibri"/>
                <w:color w:val="000000"/>
                <w:sz w:val="16"/>
                <w:szCs w:val="16"/>
              </w:rPr>
              <w:t>1/5/1998</w:t>
            </w:r>
          </w:p>
        </w:tc>
        <w:tc>
          <w:tcPr>
            <w:tcW w:w="467" w:type="pct"/>
            <w:tcBorders>
              <w:top w:val="nil"/>
              <w:left w:val="nil"/>
              <w:bottom w:val="single" w:sz="4" w:space="0" w:color="375623"/>
              <w:right w:val="single" w:sz="4" w:space="0" w:color="375623"/>
            </w:tcBorders>
            <w:shd w:val="clear" w:color="auto" w:fill="A8D08D" w:themeFill="accent6" w:themeFillTint="99"/>
            <w:noWrap/>
            <w:vAlign w:val="bottom"/>
            <w:hideMark/>
          </w:tcPr>
          <w:p w14:paraId="3495747F" w14:textId="5002A09D" w:rsidR="00DF43B8" w:rsidRPr="00DF43B8" w:rsidRDefault="00DF43B8" w:rsidP="00DF43B8">
            <w:pPr>
              <w:pStyle w:val="Sinespaciado"/>
              <w:jc w:val="center"/>
              <w:rPr>
                <w:sz w:val="16"/>
                <w:szCs w:val="16"/>
              </w:rPr>
            </w:pPr>
            <w:r w:rsidRPr="00DF43B8">
              <w:rPr>
                <w:rFonts w:ascii="Calibri" w:hAnsi="Calibri"/>
                <w:color w:val="000000"/>
                <w:sz w:val="16"/>
                <w:szCs w:val="16"/>
              </w:rPr>
              <w:t>1.090,75</w:t>
            </w:r>
          </w:p>
        </w:tc>
        <w:tc>
          <w:tcPr>
            <w:tcW w:w="450" w:type="pct"/>
            <w:tcBorders>
              <w:top w:val="nil"/>
              <w:left w:val="nil"/>
              <w:bottom w:val="single" w:sz="4" w:space="0" w:color="375623"/>
              <w:right w:val="single" w:sz="12" w:space="0" w:color="375623"/>
            </w:tcBorders>
            <w:shd w:val="clear" w:color="auto" w:fill="A8D08D" w:themeFill="accent6" w:themeFillTint="99"/>
            <w:noWrap/>
            <w:vAlign w:val="bottom"/>
            <w:hideMark/>
          </w:tcPr>
          <w:p w14:paraId="64A30539" w14:textId="01FCCA38" w:rsidR="00DF43B8" w:rsidRPr="00DF43B8" w:rsidRDefault="00DF43B8" w:rsidP="00DF43B8">
            <w:pPr>
              <w:pStyle w:val="Sinespaciado"/>
              <w:jc w:val="center"/>
              <w:rPr>
                <w:sz w:val="16"/>
                <w:szCs w:val="16"/>
              </w:rPr>
            </w:pPr>
            <w:r w:rsidRPr="00DF43B8">
              <w:rPr>
                <w:rFonts w:ascii="Calibri" w:hAnsi="Calibri"/>
                <w:color w:val="000000"/>
                <w:sz w:val="16"/>
                <w:szCs w:val="16"/>
              </w:rPr>
              <w:t>-2,55%</w:t>
            </w:r>
          </w:p>
        </w:tc>
        <w:tc>
          <w:tcPr>
            <w:tcW w:w="421" w:type="pct"/>
            <w:tcBorders>
              <w:top w:val="nil"/>
              <w:left w:val="nil"/>
              <w:bottom w:val="nil"/>
              <w:right w:val="nil"/>
            </w:tcBorders>
            <w:shd w:val="clear" w:color="auto" w:fill="auto"/>
            <w:noWrap/>
            <w:vAlign w:val="bottom"/>
            <w:hideMark/>
          </w:tcPr>
          <w:p w14:paraId="5D0C5AC9"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hideMark/>
          </w:tcPr>
          <w:p w14:paraId="3E03AD42" w14:textId="7BF2E6E8" w:rsidR="00DF43B8" w:rsidRPr="00DF43B8" w:rsidRDefault="00DF43B8" w:rsidP="00DF43B8">
            <w:pPr>
              <w:pStyle w:val="Sinespaciado"/>
              <w:jc w:val="center"/>
              <w:rPr>
                <w:sz w:val="16"/>
                <w:szCs w:val="16"/>
              </w:rPr>
            </w:pPr>
            <w:r w:rsidRPr="00DF43B8">
              <w:rPr>
                <w:rFonts w:ascii="Calibri" w:hAnsi="Calibri"/>
                <w:color w:val="000000"/>
                <w:sz w:val="16"/>
                <w:szCs w:val="16"/>
              </w:rPr>
              <w:t>1/5/1998</w:t>
            </w:r>
          </w:p>
        </w:tc>
        <w:tc>
          <w:tcPr>
            <w:tcW w:w="334" w:type="pct"/>
            <w:tcBorders>
              <w:top w:val="nil"/>
              <w:left w:val="nil"/>
              <w:bottom w:val="single" w:sz="4" w:space="0" w:color="375623"/>
              <w:right w:val="single" w:sz="4" w:space="0" w:color="375623"/>
            </w:tcBorders>
            <w:shd w:val="clear" w:color="auto" w:fill="A8D08D" w:themeFill="accent6" w:themeFillTint="99"/>
            <w:noWrap/>
            <w:vAlign w:val="bottom"/>
            <w:hideMark/>
          </w:tcPr>
          <w:p w14:paraId="2E1A8775" w14:textId="4FD46ADD" w:rsidR="00DF43B8" w:rsidRPr="00DF43B8" w:rsidRDefault="00DF43B8" w:rsidP="00DF43B8">
            <w:pPr>
              <w:pStyle w:val="Sinespaciado"/>
              <w:jc w:val="center"/>
              <w:rPr>
                <w:sz w:val="16"/>
                <w:szCs w:val="16"/>
              </w:rPr>
            </w:pPr>
            <w:r w:rsidRPr="00DF43B8">
              <w:rPr>
                <w:rFonts w:ascii="Calibri" w:hAnsi="Calibri"/>
                <w:color w:val="000000"/>
                <w:sz w:val="16"/>
                <w:szCs w:val="16"/>
              </w:rPr>
              <w:t>5,8</w:t>
            </w:r>
          </w:p>
        </w:tc>
        <w:tc>
          <w:tcPr>
            <w:tcW w:w="361" w:type="pct"/>
            <w:tcBorders>
              <w:top w:val="nil"/>
              <w:left w:val="nil"/>
              <w:bottom w:val="single" w:sz="4" w:space="0" w:color="375623"/>
              <w:right w:val="single" w:sz="12" w:space="0" w:color="375623"/>
            </w:tcBorders>
            <w:shd w:val="clear" w:color="auto" w:fill="A8D08D" w:themeFill="accent6" w:themeFillTint="99"/>
            <w:noWrap/>
            <w:vAlign w:val="bottom"/>
            <w:hideMark/>
          </w:tcPr>
          <w:p w14:paraId="4ACB5C1C" w14:textId="634A930C" w:rsidR="00DF43B8" w:rsidRPr="00DF43B8" w:rsidRDefault="00DF43B8" w:rsidP="00DF43B8">
            <w:pPr>
              <w:pStyle w:val="Sinespaciado"/>
              <w:jc w:val="center"/>
              <w:rPr>
                <w:sz w:val="16"/>
                <w:szCs w:val="16"/>
              </w:rPr>
            </w:pPr>
            <w:r w:rsidRPr="00DF43B8">
              <w:rPr>
                <w:rFonts w:ascii="Calibri" w:hAnsi="Calibri"/>
                <w:color w:val="000000"/>
                <w:sz w:val="16"/>
                <w:szCs w:val="16"/>
              </w:rPr>
              <w:t>5,80%</w:t>
            </w:r>
          </w:p>
        </w:tc>
      </w:tr>
      <w:tr w:rsidR="00DF43B8" w:rsidRPr="00A16B84" w14:paraId="3197E5B5"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hideMark/>
          </w:tcPr>
          <w:p w14:paraId="78AC3C1D" w14:textId="4DB78858" w:rsidR="00DF43B8" w:rsidRPr="00DF43B8" w:rsidRDefault="00DF43B8" w:rsidP="00DF43B8">
            <w:pPr>
              <w:pStyle w:val="Sinespaciado"/>
              <w:jc w:val="center"/>
              <w:rPr>
                <w:sz w:val="16"/>
                <w:szCs w:val="16"/>
              </w:rPr>
            </w:pPr>
            <w:r w:rsidRPr="00DF43B8">
              <w:rPr>
                <w:rFonts w:ascii="Calibri" w:hAnsi="Calibri"/>
                <w:color w:val="000000"/>
                <w:sz w:val="16"/>
                <w:szCs w:val="16"/>
              </w:rPr>
              <w:t>1/6/1998</w:t>
            </w:r>
          </w:p>
        </w:tc>
        <w:tc>
          <w:tcPr>
            <w:tcW w:w="492" w:type="pct"/>
            <w:gridSpan w:val="2"/>
            <w:tcBorders>
              <w:top w:val="nil"/>
              <w:left w:val="nil"/>
              <w:bottom w:val="single" w:sz="4" w:space="0" w:color="375623"/>
              <w:right w:val="single" w:sz="4" w:space="0" w:color="375623"/>
            </w:tcBorders>
            <w:shd w:val="clear" w:color="auto" w:fill="A8D08D" w:themeFill="accent6" w:themeFillTint="99"/>
            <w:noWrap/>
            <w:vAlign w:val="bottom"/>
            <w:hideMark/>
          </w:tcPr>
          <w:p w14:paraId="028B0FC3" w14:textId="4F2AF058" w:rsidR="00DF43B8" w:rsidRPr="00DF43B8" w:rsidRDefault="00DF43B8" w:rsidP="00DF43B8">
            <w:pPr>
              <w:pStyle w:val="Sinespaciado"/>
              <w:jc w:val="center"/>
              <w:rPr>
                <w:sz w:val="16"/>
                <w:szCs w:val="16"/>
              </w:rPr>
            </w:pPr>
            <w:r w:rsidRPr="00DF43B8">
              <w:rPr>
                <w:rFonts w:ascii="Calibri" w:hAnsi="Calibri"/>
                <w:color w:val="000000"/>
                <w:sz w:val="16"/>
                <w:szCs w:val="16"/>
              </w:rPr>
              <w:t>18,630674</w:t>
            </w:r>
          </w:p>
        </w:tc>
        <w:tc>
          <w:tcPr>
            <w:tcW w:w="371" w:type="pct"/>
            <w:gridSpan w:val="2"/>
            <w:tcBorders>
              <w:top w:val="nil"/>
              <w:left w:val="nil"/>
              <w:bottom w:val="single" w:sz="4" w:space="0" w:color="375623"/>
              <w:right w:val="single" w:sz="12" w:space="0" w:color="375623"/>
            </w:tcBorders>
            <w:shd w:val="clear" w:color="auto" w:fill="A8D08D" w:themeFill="accent6" w:themeFillTint="99"/>
            <w:noWrap/>
            <w:vAlign w:val="bottom"/>
            <w:hideMark/>
          </w:tcPr>
          <w:p w14:paraId="2BE85C9F" w14:textId="3B877B43" w:rsidR="00DF43B8" w:rsidRPr="00DF43B8" w:rsidRDefault="00DF43B8" w:rsidP="00DF43B8">
            <w:pPr>
              <w:pStyle w:val="Sinespaciado"/>
              <w:jc w:val="center"/>
              <w:rPr>
                <w:sz w:val="16"/>
                <w:szCs w:val="16"/>
              </w:rPr>
            </w:pPr>
            <w:r w:rsidRPr="00DF43B8">
              <w:rPr>
                <w:rFonts w:ascii="Calibri" w:hAnsi="Calibri"/>
                <w:color w:val="000000"/>
                <w:sz w:val="16"/>
                <w:szCs w:val="16"/>
              </w:rPr>
              <w:t>-8,26%</w:t>
            </w:r>
          </w:p>
        </w:tc>
        <w:tc>
          <w:tcPr>
            <w:tcW w:w="431" w:type="pct"/>
            <w:tcBorders>
              <w:top w:val="nil"/>
              <w:left w:val="nil"/>
              <w:bottom w:val="nil"/>
              <w:right w:val="nil"/>
            </w:tcBorders>
            <w:shd w:val="clear" w:color="auto" w:fill="auto"/>
            <w:noWrap/>
            <w:vAlign w:val="bottom"/>
            <w:hideMark/>
          </w:tcPr>
          <w:p w14:paraId="0C35FCC2"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hideMark/>
          </w:tcPr>
          <w:p w14:paraId="0E2E636A" w14:textId="5F1ACC83" w:rsidR="00DF43B8" w:rsidRPr="00DF43B8" w:rsidRDefault="00DF43B8" w:rsidP="00DF43B8">
            <w:pPr>
              <w:pStyle w:val="Sinespaciado"/>
              <w:jc w:val="center"/>
              <w:rPr>
                <w:sz w:val="16"/>
                <w:szCs w:val="16"/>
              </w:rPr>
            </w:pPr>
            <w:r w:rsidRPr="00DF43B8">
              <w:rPr>
                <w:rFonts w:ascii="Calibri" w:hAnsi="Calibri"/>
                <w:color w:val="000000"/>
                <w:sz w:val="16"/>
                <w:szCs w:val="16"/>
              </w:rPr>
              <w:t>1/6/1998</w:t>
            </w:r>
          </w:p>
        </w:tc>
        <w:tc>
          <w:tcPr>
            <w:tcW w:w="467" w:type="pct"/>
            <w:tcBorders>
              <w:top w:val="nil"/>
              <w:left w:val="nil"/>
              <w:bottom w:val="single" w:sz="4" w:space="0" w:color="375623"/>
              <w:right w:val="single" w:sz="4" w:space="0" w:color="375623"/>
            </w:tcBorders>
            <w:shd w:val="clear" w:color="auto" w:fill="A8D08D" w:themeFill="accent6" w:themeFillTint="99"/>
            <w:noWrap/>
            <w:vAlign w:val="bottom"/>
            <w:hideMark/>
          </w:tcPr>
          <w:p w14:paraId="24A8912E" w14:textId="740563C6" w:rsidR="00DF43B8" w:rsidRPr="00DF43B8" w:rsidRDefault="00DF43B8" w:rsidP="00DF43B8">
            <w:pPr>
              <w:pStyle w:val="Sinespaciado"/>
              <w:jc w:val="center"/>
              <w:rPr>
                <w:sz w:val="16"/>
                <w:szCs w:val="16"/>
              </w:rPr>
            </w:pPr>
            <w:r w:rsidRPr="00DF43B8">
              <w:rPr>
                <w:rFonts w:ascii="Calibri" w:hAnsi="Calibri"/>
                <w:color w:val="000000"/>
                <w:sz w:val="16"/>
                <w:szCs w:val="16"/>
              </w:rPr>
              <w:t>1.143,00</w:t>
            </w:r>
          </w:p>
        </w:tc>
        <w:tc>
          <w:tcPr>
            <w:tcW w:w="450" w:type="pct"/>
            <w:tcBorders>
              <w:top w:val="nil"/>
              <w:left w:val="nil"/>
              <w:bottom w:val="single" w:sz="4" w:space="0" w:color="375623"/>
              <w:right w:val="single" w:sz="12" w:space="0" w:color="375623"/>
            </w:tcBorders>
            <w:shd w:val="clear" w:color="auto" w:fill="A8D08D" w:themeFill="accent6" w:themeFillTint="99"/>
            <w:noWrap/>
            <w:vAlign w:val="bottom"/>
            <w:hideMark/>
          </w:tcPr>
          <w:p w14:paraId="71D669F9" w14:textId="3AD16AB0" w:rsidR="00DF43B8" w:rsidRPr="00DF43B8" w:rsidRDefault="00DF43B8" w:rsidP="00DF43B8">
            <w:pPr>
              <w:pStyle w:val="Sinespaciado"/>
              <w:jc w:val="center"/>
              <w:rPr>
                <w:sz w:val="16"/>
                <w:szCs w:val="16"/>
              </w:rPr>
            </w:pPr>
            <w:r w:rsidRPr="00DF43B8">
              <w:rPr>
                <w:rFonts w:ascii="Calibri" w:hAnsi="Calibri"/>
                <w:color w:val="000000"/>
                <w:sz w:val="16"/>
                <w:szCs w:val="16"/>
              </w:rPr>
              <w:t>4,79%</w:t>
            </w:r>
          </w:p>
        </w:tc>
        <w:tc>
          <w:tcPr>
            <w:tcW w:w="421" w:type="pct"/>
            <w:tcBorders>
              <w:top w:val="nil"/>
              <w:left w:val="nil"/>
              <w:bottom w:val="nil"/>
              <w:right w:val="nil"/>
            </w:tcBorders>
            <w:shd w:val="clear" w:color="auto" w:fill="auto"/>
            <w:noWrap/>
            <w:vAlign w:val="bottom"/>
            <w:hideMark/>
          </w:tcPr>
          <w:p w14:paraId="49AC749C"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hideMark/>
          </w:tcPr>
          <w:p w14:paraId="780267F3" w14:textId="299A3DF6" w:rsidR="00DF43B8" w:rsidRPr="00DF43B8" w:rsidRDefault="00DF43B8" w:rsidP="00DF43B8">
            <w:pPr>
              <w:pStyle w:val="Sinespaciado"/>
              <w:jc w:val="center"/>
              <w:rPr>
                <w:sz w:val="16"/>
                <w:szCs w:val="16"/>
              </w:rPr>
            </w:pPr>
            <w:r w:rsidRPr="00DF43B8">
              <w:rPr>
                <w:rFonts w:ascii="Calibri" w:hAnsi="Calibri"/>
                <w:color w:val="000000"/>
                <w:sz w:val="16"/>
                <w:szCs w:val="16"/>
              </w:rPr>
              <w:t>1/6/1998</w:t>
            </w:r>
          </w:p>
        </w:tc>
        <w:tc>
          <w:tcPr>
            <w:tcW w:w="334" w:type="pct"/>
            <w:tcBorders>
              <w:top w:val="nil"/>
              <w:left w:val="nil"/>
              <w:bottom w:val="single" w:sz="4" w:space="0" w:color="375623"/>
              <w:right w:val="single" w:sz="4" w:space="0" w:color="375623"/>
            </w:tcBorders>
            <w:shd w:val="clear" w:color="auto" w:fill="A8D08D" w:themeFill="accent6" w:themeFillTint="99"/>
            <w:noWrap/>
            <w:vAlign w:val="bottom"/>
            <w:hideMark/>
          </w:tcPr>
          <w:p w14:paraId="0F5AC8F8" w14:textId="6460BD40" w:rsidR="00DF43B8" w:rsidRPr="00DF43B8" w:rsidRDefault="00DF43B8" w:rsidP="00DF43B8">
            <w:pPr>
              <w:pStyle w:val="Sinespaciado"/>
              <w:jc w:val="center"/>
              <w:rPr>
                <w:sz w:val="16"/>
                <w:szCs w:val="16"/>
              </w:rPr>
            </w:pPr>
            <w:r w:rsidRPr="00DF43B8">
              <w:rPr>
                <w:rFonts w:ascii="Calibri" w:hAnsi="Calibri"/>
                <w:color w:val="000000"/>
                <w:sz w:val="16"/>
                <w:szCs w:val="16"/>
              </w:rPr>
              <w:t>5,618</w:t>
            </w:r>
          </w:p>
        </w:tc>
        <w:tc>
          <w:tcPr>
            <w:tcW w:w="361" w:type="pct"/>
            <w:tcBorders>
              <w:top w:val="nil"/>
              <w:left w:val="nil"/>
              <w:bottom w:val="single" w:sz="4" w:space="0" w:color="375623"/>
              <w:right w:val="single" w:sz="12" w:space="0" w:color="375623"/>
            </w:tcBorders>
            <w:shd w:val="clear" w:color="auto" w:fill="A8D08D" w:themeFill="accent6" w:themeFillTint="99"/>
            <w:noWrap/>
            <w:vAlign w:val="bottom"/>
            <w:hideMark/>
          </w:tcPr>
          <w:p w14:paraId="28DC96F4" w14:textId="07FBB931" w:rsidR="00DF43B8" w:rsidRPr="00DF43B8" w:rsidRDefault="00DF43B8" w:rsidP="00DF43B8">
            <w:pPr>
              <w:pStyle w:val="Sinespaciado"/>
              <w:jc w:val="center"/>
              <w:rPr>
                <w:sz w:val="16"/>
                <w:szCs w:val="16"/>
              </w:rPr>
            </w:pPr>
            <w:r w:rsidRPr="00DF43B8">
              <w:rPr>
                <w:rFonts w:ascii="Calibri" w:hAnsi="Calibri"/>
                <w:color w:val="000000"/>
                <w:sz w:val="16"/>
                <w:szCs w:val="16"/>
              </w:rPr>
              <w:t>5,62%</w:t>
            </w:r>
          </w:p>
        </w:tc>
      </w:tr>
      <w:tr w:rsidR="00DF43B8" w:rsidRPr="00A16B84" w14:paraId="256FBB42"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hideMark/>
          </w:tcPr>
          <w:p w14:paraId="2B542D24" w14:textId="0E6E7324" w:rsidR="00DF43B8" w:rsidRPr="00DF43B8" w:rsidRDefault="00DF43B8" w:rsidP="00DF43B8">
            <w:pPr>
              <w:pStyle w:val="Sinespaciado"/>
              <w:jc w:val="center"/>
              <w:rPr>
                <w:sz w:val="16"/>
                <w:szCs w:val="16"/>
              </w:rPr>
            </w:pPr>
            <w:r w:rsidRPr="00DF43B8">
              <w:rPr>
                <w:rFonts w:ascii="Calibri" w:hAnsi="Calibri"/>
                <w:color w:val="000000"/>
                <w:sz w:val="16"/>
                <w:szCs w:val="16"/>
              </w:rPr>
              <w:t>1/7/1998</w:t>
            </w:r>
          </w:p>
        </w:tc>
        <w:tc>
          <w:tcPr>
            <w:tcW w:w="492" w:type="pct"/>
            <w:gridSpan w:val="2"/>
            <w:tcBorders>
              <w:top w:val="nil"/>
              <w:left w:val="nil"/>
              <w:bottom w:val="single" w:sz="4" w:space="0" w:color="375623"/>
              <w:right w:val="single" w:sz="4" w:space="0" w:color="375623"/>
            </w:tcBorders>
            <w:shd w:val="clear" w:color="auto" w:fill="A8D08D" w:themeFill="accent6" w:themeFillTint="99"/>
            <w:noWrap/>
            <w:vAlign w:val="bottom"/>
            <w:hideMark/>
          </w:tcPr>
          <w:p w14:paraId="5754967E" w14:textId="4D3498A3" w:rsidR="00DF43B8" w:rsidRPr="00DF43B8" w:rsidRDefault="00DF43B8" w:rsidP="00DF43B8">
            <w:pPr>
              <w:pStyle w:val="Sinespaciado"/>
              <w:jc w:val="center"/>
              <w:rPr>
                <w:sz w:val="16"/>
                <w:szCs w:val="16"/>
              </w:rPr>
            </w:pPr>
            <w:r w:rsidRPr="00DF43B8">
              <w:rPr>
                <w:rFonts w:ascii="Calibri" w:hAnsi="Calibri"/>
                <w:color w:val="000000"/>
                <w:sz w:val="16"/>
                <w:szCs w:val="16"/>
              </w:rPr>
              <w:t>16,437017</w:t>
            </w:r>
          </w:p>
        </w:tc>
        <w:tc>
          <w:tcPr>
            <w:tcW w:w="371" w:type="pct"/>
            <w:gridSpan w:val="2"/>
            <w:tcBorders>
              <w:top w:val="nil"/>
              <w:left w:val="nil"/>
              <w:bottom w:val="single" w:sz="4" w:space="0" w:color="375623"/>
              <w:right w:val="single" w:sz="12" w:space="0" w:color="375623"/>
            </w:tcBorders>
            <w:shd w:val="clear" w:color="auto" w:fill="A8D08D" w:themeFill="accent6" w:themeFillTint="99"/>
            <w:noWrap/>
            <w:vAlign w:val="bottom"/>
            <w:hideMark/>
          </w:tcPr>
          <w:p w14:paraId="631E4680" w14:textId="5A8A4F0D" w:rsidR="00DF43B8" w:rsidRPr="00DF43B8" w:rsidRDefault="00DF43B8" w:rsidP="00DF43B8">
            <w:pPr>
              <w:pStyle w:val="Sinespaciado"/>
              <w:jc w:val="center"/>
              <w:rPr>
                <w:sz w:val="16"/>
                <w:szCs w:val="16"/>
              </w:rPr>
            </w:pPr>
            <w:r w:rsidRPr="00DF43B8">
              <w:rPr>
                <w:rFonts w:ascii="Calibri" w:hAnsi="Calibri"/>
                <w:color w:val="000000"/>
                <w:sz w:val="16"/>
                <w:szCs w:val="16"/>
              </w:rPr>
              <w:t>-11,77%</w:t>
            </w:r>
          </w:p>
        </w:tc>
        <w:tc>
          <w:tcPr>
            <w:tcW w:w="431" w:type="pct"/>
            <w:tcBorders>
              <w:top w:val="nil"/>
              <w:left w:val="nil"/>
              <w:bottom w:val="nil"/>
              <w:right w:val="nil"/>
            </w:tcBorders>
            <w:shd w:val="clear" w:color="auto" w:fill="auto"/>
            <w:noWrap/>
            <w:vAlign w:val="bottom"/>
            <w:hideMark/>
          </w:tcPr>
          <w:p w14:paraId="1B837777"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hideMark/>
          </w:tcPr>
          <w:p w14:paraId="1D8AD757" w14:textId="461184D9" w:rsidR="00DF43B8" w:rsidRPr="00DF43B8" w:rsidRDefault="00DF43B8" w:rsidP="00DF43B8">
            <w:pPr>
              <w:pStyle w:val="Sinespaciado"/>
              <w:jc w:val="center"/>
              <w:rPr>
                <w:sz w:val="16"/>
                <w:szCs w:val="16"/>
              </w:rPr>
            </w:pPr>
            <w:r w:rsidRPr="00DF43B8">
              <w:rPr>
                <w:rFonts w:ascii="Calibri" w:hAnsi="Calibri"/>
                <w:color w:val="000000"/>
                <w:sz w:val="16"/>
                <w:szCs w:val="16"/>
              </w:rPr>
              <w:t>1/7/1998</w:t>
            </w:r>
          </w:p>
        </w:tc>
        <w:tc>
          <w:tcPr>
            <w:tcW w:w="467" w:type="pct"/>
            <w:tcBorders>
              <w:top w:val="nil"/>
              <w:left w:val="nil"/>
              <w:bottom w:val="single" w:sz="4" w:space="0" w:color="375623"/>
              <w:right w:val="single" w:sz="4" w:space="0" w:color="375623"/>
            </w:tcBorders>
            <w:shd w:val="clear" w:color="auto" w:fill="A8D08D" w:themeFill="accent6" w:themeFillTint="99"/>
            <w:noWrap/>
            <w:vAlign w:val="bottom"/>
            <w:hideMark/>
          </w:tcPr>
          <w:p w14:paraId="7273E68A" w14:textId="22353FE7" w:rsidR="00DF43B8" w:rsidRPr="00DF43B8" w:rsidRDefault="00DF43B8" w:rsidP="00DF43B8">
            <w:pPr>
              <w:pStyle w:val="Sinespaciado"/>
              <w:jc w:val="center"/>
              <w:rPr>
                <w:sz w:val="16"/>
                <w:szCs w:val="16"/>
              </w:rPr>
            </w:pPr>
            <w:r w:rsidRPr="00DF43B8">
              <w:rPr>
                <w:rFonts w:ascii="Calibri" w:hAnsi="Calibri"/>
                <w:color w:val="000000"/>
                <w:sz w:val="16"/>
                <w:szCs w:val="16"/>
              </w:rPr>
              <w:t>1.146,00</w:t>
            </w:r>
          </w:p>
        </w:tc>
        <w:tc>
          <w:tcPr>
            <w:tcW w:w="450" w:type="pct"/>
            <w:tcBorders>
              <w:top w:val="nil"/>
              <w:left w:val="nil"/>
              <w:bottom w:val="single" w:sz="4" w:space="0" w:color="375623"/>
              <w:right w:val="single" w:sz="12" w:space="0" w:color="375623"/>
            </w:tcBorders>
            <w:shd w:val="clear" w:color="auto" w:fill="A8D08D" w:themeFill="accent6" w:themeFillTint="99"/>
            <w:noWrap/>
            <w:vAlign w:val="bottom"/>
            <w:hideMark/>
          </w:tcPr>
          <w:p w14:paraId="63603657" w14:textId="31A32A53" w:rsidR="00DF43B8" w:rsidRPr="00DF43B8" w:rsidRDefault="00DF43B8" w:rsidP="00DF43B8">
            <w:pPr>
              <w:pStyle w:val="Sinespaciado"/>
              <w:jc w:val="center"/>
              <w:rPr>
                <w:sz w:val="16"/>
                <w:szCs w:val="16"/>
              </w:rPr>
            </w:pPr>
            <w:r w:rsidRPr="00DF43B8">
              <w:rPr>
                <w:rFonts w:ascii="Calibri" w:hAnsi="Calibri"/>
                <w:color w:val="000000"/>
                <w:sz w:val="16"/>
                <w:szCs w:val="16"/>
              </w:rPr>
              <w:t>0,26%</w:t>
            </w:r>
          </w:p>
        </w:tc>
        <w:tc>
          <w:tcPr>
            <w:tcW w:w="421" w:type="pct"/>
            <w:tcBorders>
              <w:top w:val="nil"/>
              <w:left w:val="nil"/>
              <w:bottom w:val="nil"/>
              <w:right w:val="nil"/>
            </w:tcBorders>
            <w:shd w:val="clear" w:color="auto" w:fill="auto"/>
            <w:noWrap/>
            <w:vAlign w:val="bottom"/>
            <w:hideMark/>
          </w:tcPr>
          <w:p w14:paraId="7D118B55"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hideMark/>
          </w:tcPr>
          <w:p w14:paraId="251B3304" w14:textId="77E6717F" w:rsidR="00DF43B8" w:rsidRPr="00DF43B8" w:rsidRDefault="00DF43B8" w:rsidP="00DF43B8">
            <w:pPr>
              <w:pStyle w:val="Sinespaciado"/>
              <w:jc w:val="center"/>
              <w:rPr>
                <w:sz w:val="16"/>
                <w:szCs w:val="16"/>
              </w:rPr>
            </w:pPr>
            <w:r w:rsidRPr="00DF43B8">
              <w:rPr>
                <w:rFonts w:ascii="Calibri" w:hAnsi="Calibri"/>
                <w:color w:val="000000"/>
                <w:sz w:val="16"/>
                <w:szCs w:val="16"/>
              </w:rPr>
              <w:t>1/7/1998</w:t>
            </w:r>
          </w:p>
        </w:tc>
        <w:tc>
          <w:tcPr>
            <w:tcW w:w="334" w:type="pct"/>
            <w:tcBorders>
              <w:top w:val="nil"/>
              <w:left w:val="nil"/>
              <w:bottom w:val="single" w:sz="4" w:space="0" w:color="375623"/>
              <w:right w:val="single" w:sz="4" w:space="0" w:color="375623"/>
            </w:tcBorders>
            <w:shd w:val="clear" w:color="auto" w:fill="A8D08D" w:themeFill="accent6" w:themeFillTint="99"/>
            <w:noWrap/>
            <w:vAlign w:val="bottom"/>
            <w:hideMark/>
          </w:tcPr>
          <w:p w14:paraId="1F80F31A" w14:textId="49C74DAE" w:rsidR="00DF43B8" w:rsidRPr="00DF43B8" w:rsidRDefault="00DF43B8" w:rsidP="00DF43B8">
            <w:pPr>
              <w:pStyle w:val="Sinespaciado"/>
              <w:jc w:val="center"/>
              <w:rPr>
                <w:sz w:val="16"/>
                <w:szCs w:val="16"/>
              </w:rPr>
            </w:pPr>
            <w:r w:rsidRPr="00DF43B8">
              <w:rPr>
                <w:rFonts w:ascii="Calibri" w:hAnsi="Calibri"/>
                <w:color w:val="000000"/>
                <w:sz w:val="16"/>
                <w:szCs w:val="16"/>
              </w:rPr>
              <w:t>5,717</w:t>
            </w:r>
          </w:p>
        </w:tc>
        <w:tc>
          <w:tcPr>
            <w:tcW w:w="361" w:type="pct"/>
            <w:tcBorders>
              <w:top w:val="nil"/>
              <w:left w:val="nil"/>
              <w:bottom w:val="single" w:sz="4" w:space="0" w:color="375623"/>
              <w:right w:val="single" w:sz="12" w:space="0" w:color="375623"/>
            </w:tcBorders>
            <w:shd w:val="clear" w:color="auto" w:fill="A8D08D" w:themeFill="accent6" w:themeFillTint="99"/>
            <w:noWrap/>
            <w:vAlign w:val="bottom"/>
            <w:hideMark/>
          </w:tcPr>
          <w:p w14:paraId="30FAED56" w14:textId="46F40D05" w:rsidR="00DF43B8" w:rsidRPr="00DF43B8" w:rsidRDefault="00DF43B8" w:rsidP="00DF43B8">
            <w:pPr>
              <w:pStyle w:val="Sinespaciado"/>
              <w:jc w:val="center"/>
              <w:rPr>
                <w:sz w:val="16"/>
                <w:szCs w:val="16"/>
              </w:rPr>
            </w:pPr>
            <w:r w:rsidRPr="00DF43B8">
              <w:rPr>
                <w:rFonts w:ascii="Calibri" w:hAnsi="Calibri"/>
                <w:color w:val="000000"/>
                <w:sz w:val="16"/>
                <w:szCs w:val="16"/>
              </w:rPr>
              <w:t>5,72%</w:t>
            </w:r>
          </w:p>
        </w:tc>
      </w:tr>
      <w:tr w:rsidR="00DF43B8" w:rsidRPr="00A16B84" w14:paraId="61826E88"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hideMark/>
          </w:tcPr>
          <w:p w14:paraId="4A6FA399" w14:textId="09B34C54" w:rsidR="00DF43B8" w:rsidRPr="00DF43B8" w:rsidRDefault="00DF43B8" w:rsidP="00DF43B8">
            <w:pPr>
              <w:pStyle w:val="Sinespaciado"/>
              <w:jc w:val="center"/>
              <w:rPr>
                <w:sz w:val="16"/>
                <w:szCs w:val="16"/>
              </w:rPr>
            </w:pPr>
            <w:r w:rsidRPr="00DF43B8">
              <w:rPr>
                <w:rFonts w:ascii="Calibri" w:hAnsi="Calibri"/>
                <w:color w:val="000000"/>
                <w:sz w:val="16"/>
                <w:szCs w:val="16"/>
              </w:rPr>
              <w:t>1/8/1998</w:t>
            </w:r>
          </w:p>
        </w:tc>
        <w:tc>
          <w:tcPr>
            <w:tcW w:w="492" w:type="pct"/>
            <w:gridSpan w:val="2"/>
            <w:tcBorders>
              <w:top w:val="nil"/>
              <w:left w:val="nil"/>
              <w:bottom w:val="single" w:sz="4" w:space="0" w:color="375623"/>
              <w:right w:val="single" w:sz="4" w:space="0" w:color="375623"/>
            </w:tcBorders>
            <w:shd w:val="clear" w:color="auto" w:fill="A8D08D" w:themeFill="accent6" w:themeFillTint="99"/>
            <w:noWrap/>
            <w:vAlign w:val="bottom"/>
            <w:hideMark/>
          </w:tcPr>
          <w:p w14:paraId="37E40F81" w14:textId="65155334" w:rsidR="00DF43B8" w:rsidRPr="00DF43B8" w:rsidRDefault="00DF43B8" w:rsidP="00DF43B8">
            <w:pPr>
              <w:pStyle w:val="Sinespaciado"/>
              <w:jc w:val="center"/>
              <w:rPr>
                <w:sz w:val="16"/>
                <w:szCs w:val="16"/>
              </w:rPr>
            </w:pPr>
            <w:r w:rsidRPr="00DF43B8">
              <w:rPr>
                <w:rFonts w:ascii="Calibri" w:hAnsi="Calibri"/>
                <w:color w:val="000000"/>
                <w:sz w:val="16"/>
                <w:szCs w:val="16"/>
              </w:rPr>
              <w:t>15,077568</w:t>
            </w:r>
          </w:p>
        </w:tc>
        <w:tc>
          <w:tcPr>
            <w:tcW w:w="371" w:type="pct"/>
            <w:gridSpan w:val="2"/>
            <w:tcBorders>
              <w:top w:val="nil"/>
              <w:left w:val="nil"/>
              <w:bottom w:val="single" w:sz="4" w:space="0" w:color="375623"/>
              <w:right w:val="single" w:sz="12" w:space="0" w:color="375623"/>
            </w:tcBorders>
            <w:shd w:val="clear" w:color="auto" w:fill="A8D08D" w:themeFill="accent6" w:themeFillTint="99"/>
            <w:noWrap/>
            <w:vAlign w:val="bottom"/>
            <w:hideMark/>
          </w:tcPr>
          <w:p w14:paraId="4333A96C" w14:textId="0C308929" w:rsidR="00DF43B8" w:rsidRPr="00DF43B8" w:rsidRDefault="00DF43B8" w:rsidP="00DF43B8">
            <w:pPr>
              <w:pStyle w:val="Sinespaciado"/>
              <w:jc w:val="center"/>
              <w:rPr>
                <w:sz w:val="16"/>
                <w:szCs w:val="16"/>
              </w:rPr>
            </w:pPr>
            <w:r w:rsidRPr="00DF43B8">
              <w:rPr>
                <w:rFonts w:ascii="Calibri" w:hAnsi="Calibri"/>
                <w:color w:val="000000"/>
                <w:sz w:val="16"/>
                <w:szCs w:val="16"/>
              </w:rPr>
              <w:t>-8,27%</w:t>
            </w:r>
          </w:p>
        </w:tc>
        <w:tc>
          <w:tcPr>
            <w:tcW w:w="431" w:type="pct"/>
            <w:tcBorders>
              <w:top w:val="nil"/>
              <w:left w:val="nil"/>
              <w:bottom w:val="nil"/>
              <w:right w:val="nil"/>
            </w:tcBorders>
            <w:shd w:val="clear" w:color="auto" w:fill="auto"/>
            <w:noWrap/>
            <w:vAlign w:val="bottom"/>
            <w:hideMark/>
          </w:tcPr>
          <w:p w14:paraId="2FF75ABE"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hideMark/>
          </w:tcPr>
          <w:p w14:paraId="3F6101F1" w14:textId="5A3BA315" w:rsidR="00DF43B8" w:rsidRPr="00DF43B8" w:rsidRDefault="00DF43B8" w:rsidP="00DF43B8">
            <w:pPr>
              <w:pStyle w:val="Sinespaciado"/>
              <w:jc w:val="center"/>
              <w:rPr>
                <w:sz w:val="16"/>
                <w:szCs w:val="16"/>
              </w:rPr>
            </w:pPr>
            <w:r w:rsidRPr="00DF43B8">
              <w:rPr>
                <w:rFonts w:ascii="Calibri" w:hAnsi="Calibri"/>
                <w:color w:val="000000"/>
                <w:sz w:val="16"/>
                <w:szCs w:val="16"/>
              </w:rPr>
              <w:t>1/8/1998</w:t>
            </w:r>
          </w:p>
        </w:tc>
        <w:tc>
          <w:tcPr>
            <w:tcW w:w="467" w:type="pct"/>
            <w:tcBorders>
              <w:top w:val="nil"/>
              <w:left w:val="nil"/>
              <w:bottom w:val="single" w:sz="4" w:space="0" w:color="375623"/>
              <w:right w:val="single" w:sz="4" w:space="0" w:color="375623"/>
            </w:tcBorders>
            <w:shd w:val="clear" w:color="auto" w:fill="A8D08D" w:themeFill="accent6" w:themeFillTint="99"/>
            <w:noWrap/>
            <w:vAlign w:val="bottom"/>
            <w:hideMark/>
          </w:tcPr>
          <w:p w14:paraId="07944901" w14:textId="4C34B3CD" w:rsidR="00DF43B8" w:rsidRPr="00DF43B8" w:rsidRDefault="00DF43B8" w:rsidP="00DF43B8">
            <w:pPr>
              <w:pStyle w:val="Sinespaciado"/>
              <w:jc w:val="center"/>
              <w:rPr>
                <w:sz w:val="16"/>
                <w:szCs w:val="16"/>
              </w:rPr>
            </w:pPr>
            <w:r w:rsidRPr="00DF43B8">
              <w:rPr>
                <w:rFonts w:ascii="Calibri" w:hAnsi="Calibri"/>
                <w:color w:val="000000"/>
                <w:sz w:val="16"/>
                <w:szCs w:val="16"/>
              </w:rPr>
              <w:t>958</w:t>
            </w:r>
          </w:p>
        </w:tc>
        <w:tc>
          <w:tcPr>
            <w:tcW w:w="450" w:type="pct"/>
            <w:tcBorders>
              <w:top w:val="nil"/>
              <w:left w:val="nil"/>
              <w:bottom w:val="single" w:sz="4" w:space="0" w:color="375623"/>
              <w:right w:val="single" w:sz="12" w:space="0" w:color="375623"/>
            </w:tcBorders>
            <w:shd w:val="clear" w:color="auto" w:fill="A8D08D" w:themeFill="accent6" w:themeFillTint="99"/>
            <w:noWrap/>
            <w:vAlign w:val="bottom"/>
            <w:hideMark/>
          </w:tcPr>
          <w:p w14:paraId="5EC165A8" w14:textId="3C935E90" w:rsidR="00DF43B8" w:rsidRPr="00DF43B8" w:rsidRDefault="00DF43B8" w:rsidP="00DF43B8">
            <w:pPr>
              <w:pStyle w:val="Sinespaciado"/>
              <w:jc w:val="center"/>
              <w:rPr>
                <w:sz w:val="16"/>
                <w:szCs w:val="16"/>
              </w:rPr>
            </w:pPr>
            <w:r w:rsidRPr="00DF43B8">
              <w:rPr>
                <w:rFonts w:ascii="Calibri" w:hAnsi="Calibri"/>
                <w:color w:val="000000"/>
                <w:sz w:val="16"/>
                <w:szCs w:val="16"/>
              </w:rPr>
              <w:t>-16,40%</w:t>
            </w:r>
          </w:p>
        </w:tc>
        <w:tc>
          <w:tcPr>
            <w:tcW w:w="421" w:type="pct"/>
            <w:tcBorders>
              <w:top w:val="nil"/>
              <w:left w:val="nil"/>
              <w:bottom w:val="nil"/>
              <w:right w:val="nil"/>
            </w:tcBorders>
            <w:shd w:val="clear" w:color="auto" w:fill="auto"/>
            <w:noWrap/>
            <w:vAlign w:val="bottom"/>
            <w:hideMark/>
          </w:tcPr>
          <w:p w14:paraId="3C65C402"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hideMark/>
          </w:tcPr>
          <w:p w14:paraId="271D62BC" w14:textId="0F3D4247" w:rsidR="00DF43B8" w:rsidRPr="00DF43B8" w:rsidRDefault="00DF43B8" w:rsidP="00DF43B8">
            <w:pPr>
              <w:pStyle w:val="Sinespaciado"/>
              <w:jc w:val="center"/>
              <w:rPr>
                <w:sz w:val="16"/>
                <w:szCs w:val="16"/>
              </w:rPr>
            </w:pPr>
            <w:r w:rsidRPr="00DF43B8">
              <w:rPr>
                <w:rFonts w:ascii="Calibri" w:hAnsi="Calibri"/>
                <w:color w:val="000000"/>
                <w:sz w:val="16"/>
                <w:szCs w:val="16"/>
              </w:rPr>
              <w:t>1/8/1998</w:t>
            </w:r>
          </w:p>
        </w:tc>
        <w:tc>
          <w:tcPr>
            <w:tcW w:w="334" w:type="pct"/>
            <w:tcBorders>
              <w:top w:val="nil"/>
              <w:left w:val="nil"/>
              <w:bottom w:val="single" w:sz="4" w:space="0" w:color="375623"/>
              <w:right w:val="single" w:sz="4" w:space="0" w:color="375623"/>
            </w:tcBorders>
            <w:shd w:val="clear" w:color="auto" w:fill="A8D08D" w:themeFill="accent6" w:themeFillTint="99"/>
            <w:noWrap/>
            <w:vAlign w:val="bottom"/>
            <w:hideMark/>
          </w:tcPr>
          <w:p w14:paraId="2D619041" w14:textId="58151853" w:rsidR="00DF43B8" w:rsidRPr="00DF43B8" w:rsidRDefault="00DF43B8" w:rsidP="00DF43B8">
            <w:pPr>
              <w:pStyle w:val="Sinespaciado"/>
              <w:jc w:val="center"/>
              <w:rPr>
                <w:sz w:val="16"/>
                <w:szCs w:val="16"/>
              </w:rPr>
            </w:pPr>
            <w:r w:rsidRPr="00DF43B8">
              <w:rPr>
                <w:rFonts w:ascii="Calibri" w:hAnsi="Calibri"/>
                <w:color w:val="000000"/>
                <w:sz w:val="16"/>
                <w:szCs w:val="16"/>
              </w:rPr>
              <w:t>5,291</w:t>
            </w:r>
          </w:p>
        </w:tc>
        <w:tc>
          <w:tcPr>
            <w:tcW w:w="361" w:type="pct"/>
            <w:tcBorders>
              <w:top w:val="nil"/>
              <w:left w:val="nil"/>
              <w:bottom w:val="single" w:sz="4" w:space="0" w:color="375623"/>
              <w:right w:val="single" w:sz="12" w:space="0" w:color="375623"/>
            </w:tcBorders>
            <w:shd w:val="clear" w:color="auto" w:fill="A8D08D" w:themeFill="accent6" w:themeFillTint="99"/>
            <w:noWrap/>
            <w:vAlign w:val="bottom"/>
            <w:hideMark/>
          </w:tcPr>
          <w:p w14:paraId="12E7CBCF" w14:textId="584975E4" w:rsidR="00DF43B8" w:rsidRPr="00DF43B8" w:rsidRDefault="00DF43B8" w:rsidP="00DF43B8">
            <w:pPr>
              <w:pStyle w:val="Sinespaciado"/>
              <w:jc w:val="center"/>
              <w:rPr>
                <w:sz w:val="16"/>
                <w:szCs w:val="16"/>
              </w:rPr>
            </w:pPr>
            <w:r w:rsidRPr="00DF43B8">
              <w:rPr>
                <w:rFonts w:ascii="Calibri" w:hAnsi="Calibri"/>
                <w:color w:val="000000"/>
                <w:sz w:val="16"/>
                <w:szCs w:val="16"/>
              </w:rPr>
              <w:t>5,29%</w:t>
            </w:r>
          </w:p>
        </w:tc>
      </w:tr>
      <w:tr w:rsidR="00DF43B8" w:rsidRPr="00A16B84" w14:paraId="3CC9E54D"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hideMark/>
          </w:tcPr>
          <w:p w14:paraId="63D7494C" w14:textId="5092A3C1" w:rsidR="00DF43B8" w:rsidRPr="00DF43B8" w:rsidRDefault="00DF43B8" w:rsidP="00DF43B8">
            <w:pPr>
              <w:pStyle w:val="Sinespaciado"/>
              <w:jc w:val="center"/>
              <w:rPr>
                <w:sz w:val="16"/>
                <w:szCs w:val="16"/>
              </w:rPr>
            </w:pPr>
            <w:r w:rsidRPr="00DF43B8">
              <w:rPr>
                <w:rFonts w:ascii="Calibri" w:hAnsi="Calibri"/>
                <w:color w:val="000000"/>
                <w:sz w:val="16"/>
                <w:szCs w:val="16"/>
              </w:rPr>
              <w:t>1/9/1998</w:t>
            </w:r>
          </w:p>
        </w:tc>
        <w:tc>
          <w:tcPr>
            <w:tcW w:w="492" w:type="pct"/>
            <w:gridSpan w:val="2"/>
            <w:tcBorders>
              <w:top w:val="nil"/>
              <w:left w:val="nil"/>
              <w:bottom w:val="single" w:sz="4" w:space="0" w:color="375623"/>
              <w:right w:val="single" w:sz="4" w:space="0" w:color="375623"/>
            </w:tcBorders>
            <w:shd w:val="clear" w:color="auto" w:fill="A8D08D" w:themeFill="accent6" w:themeFillTint="99"/>
            <w:noWrap/>
            <w:vAlign w:val="bottom"/>
            <w:hideMark/>
          </w:tcPr>
          <w:p w14:paraId="5523C60B" w14:textId="5045A09A" w:rsidR="00DF43B8" w:rsidRPr="00DF43B8" w:rsidRDefault="00DF43B8" w:rsidP="00DF43B8">
            <w:pPr>
              <w:pStyle w:val="Sinespaciado"/>
              <w:jc w:val="center"/>
              <w:rPr>
                <w:sz w:val="16"/>
                <w:szCs w:val="16"/>
              </w:rPr>
            </w:pPr>
            <w:r w:rsidRPr="00DF43B8">
              <w:rPr>
                <w:rFonts w:ascii="Calibri" w:hAnsi="Calibri"/>
                <w:color w:val="000000"/>
                <w:sz w:val="16"/>
                <w:szCs w:val="16"/>
              </w:rPr>
              <w:t>16,402292</w:t>
            </w:r>
          </w:p>
        </w:tc>
        <w:tc>
          <w:tcPr>
            <w:tcW w:w="371" w:type="pct"/>
            <w:gridSpan w:val="2"/>
            <w:tcBorders>
              <w:top w:val="nil"/>
              <w:left w:val="nil"/>
              <w:bottom w:val="single" w:sz="4" w:space="0" w:color="375623"/>
              <w:right w:val="single" w:sz="12" w:space="0" w:color="375623"/>
            </w:tcBorders>
            <w:shd w:val="clear" w:color="auto" w:fill="A8D08D" w:themeFill="accent6" w:themeFillTint="99"/>
            <w:noWrap/>
            <w:vAlign w:val="bottom"/>
            <w:hideMark/>
          </w:tcPr>
          <w:p w14:paraId="5871813E" w14:textId="1DA601DD" w:rsidR="00DF43B8" w:rsidRPr="00DF43B8" w:rsidRDefault="00DF43B8" w:rsidP="00DF43B8">
            <w:pPr>
              <w:pStyle w:val="Sinespaciado"/>
              <w:jc w:val="center"/>
              <w:rPr>
                <w:sz w:val="16"/>
                <w:szCs w:val="16"/>
              </w:rPr>
            </w:pPr>
            <w:r w:rsidRPr="00DF43B8">
              <w:rPr>
                <w:rFonts w:ascii="Calibri" w:hAnsi="Calibri"/>
                <w:color w:val="000000"/>
                <w:sz w:val="16"/>
                <w:szCs w:val="16"/>
              </w:rPr>
              <w:t>8,79%</w:t>
            </w:r>
          </w:p>
        </w:tc>
        <w:tc>
          <w:tcPr>
            <w:tcW w:w="431" w:type="pct"/>
            <w:tcBorders>
              <w:top w:val="nil"/>
              <w:left w:val="nil"/>
              <w:bottom w:val="nil"/>
              <w:right w:val="nil"/>
            </w:tcBorders>
            <w:shd w:val="clear" w:color="auto" w:fill="auto"/>
            <w:noWrap/>
            <w:vAlign w:val="bottom"/>
            <w:hideMark/>
          </w:tcPr>
          <w:p w14:paraId="1577FAEC"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hideMark/>
          </w:tcPr>
          <w:p w14:paraId="36E1E994" w14:textId="5C5906FA" w:rsidR="00DF43B8" w:rsidRPr="00DF43B8" w:rsidRDefault="00DF43B8" w:rsidP="00DF43B8">
            <w:pPr>
              <w:pStyle w:val="Sinespaciado"/>
              <w:jc w:val="center"/>
              <w:rPr>
                <w:sz w:val="16"/>
                <w:szCs w:val="16"/>
              </w:rPr>
            </w:pPr>
            <w:r w:rsidRPr="00DF43B8">
              <w:rPr>
                <w:rFonts w:ascii="Calibri" w:hAnsi="Calibri"/>
                <w:color w:val="000000"/>
                <w:sz w:val="16"/>
                <w:szCs w:val="16"/>
              </w:rPr>
              <w:t>1/9/1998</w:t>
            </w:r>
          </w:p>
        </w:tc>
        <w:tc>
          <w:tcPr>
            <w:tcW w:w="467" w:type="pct"/>
            <w:tcBorders>
              <w:top w:val="nil"/>
              <w:left w:val="nil"/>
              <w:bottom w:val="single" w:sz="4" w:space="0" w:color="375623"/>
              <w:right w:val="single" w:sz="4" w:space="0" w:color="375623"/>
            </w:tcBorders>
            <w:shd w:val="clear" w:color="auto" w:fill="A8D08D" w:themeFill="accent6" w:themeFillTint="99"/>
            <w:noWrap/>
            <w:vAlign w:val="bottom"/>
            <w:hideMark/>
          </w:tcPr>
          <w:p w14:paraId="13CAB54D" w14:textId="2BB1D346" w:rsidR="00DF43B8" w:rsidRPr="00DF43B8" w:rsidRDefault="00DF43B8" w:rsidP="00DF43B8">
            <w:pPr>
              <w:pStyle w:val="Sinespaciado"/>
              <w:jc w:val="center"/>
              <w:rPr>
                <w:sz w:val="16"/>
                <w:szCs w:val="16"/>
              </w:rPr>
            </w:pPr>
            <w:r w:rsidRPr="00DF43B8">
              <w:rPr>
                <w:rFonts w:ascii="Calibri" w:hAnsi="Calibri"/>
                <w:color w:val="000000"/>
                <w:sz w:val="16"/>
                <w:szCs w:val="16"/>
              </w:rPr>
              <w:t>1.026,00</w:t>
            </w:r>
          </w:p>
        </w:tc>
        <w:tc>
          <w:tcPr>
            <w:tcW w:w="450" w:type="pct"/>
            <w:tcBorders>
              <w:top w:val="nil"/>
              <w:left w:val="nil"/>
              <w:bottom w:val="single" w:sz="4" w:space="0" w:color="375623"/>
              <w:right w:val="single" w:sz="12" w:space="0" w:color="375623"/>
            </w:tcBorders>
            <w:shd w:val="clear" w:color="auto" w:fill="A8D08D" w:themeFill="accent6" w:themeFillTint="99"/>
            <w:noWrap/>
            <w:vAlign w:val="bottom"/>
            <w:hideMark/>
          </w:tcPr>
          <w:p w14:paraId="6299F8FA" w14:textId="69696235" w:rsidR="00DF43B8" w:rsidRPr="00DF43B8" w:rsidRDefault="00DF43B8" w:rsidP="00DF43B8">
            <w:pPr>
              <w:pStyle w:val="Sinespaciado"/>
              <w:jc w:val="center"/>
              <w:rPr>
                <w:sz w:val="16"/>
                <w:szCs w:val="16"/>
              </w:rPr>
            </w:pPr>
            <w:r w:rsidRPr="00DF43B8">
              <w:rPr>
                <w:rFonts w:ascii="Calibri" w:hAnsi="Calibri"/>
                <w:color w:val="000000"/>
                <w:sz w:val="16"/>
                <w:szCs w:val="16"/>
              </w:rPr>
              <w:t>7,10%</w:t>
            </w:r>
          </w:p>
        </w:tc>
        <w:tc>
          <w:tcPr>
            <w:tcW w:w="421" w:type="pct"/>
            <w:tcBorders>
              <w:top w:val="nil"/>
              <w:left w:val="nil"/>
              <w:bottom w:val="nil"/>
              <w:right w:val="nil"/>
            </w:tcBorders>
            <w:shd w:val="clear" w:color="auto" w:fill="auto"/>
            <w:noWrap/>
            <w:vAlign w:val="bottom"/>
            <w:hideMark/>
          </w:tcPr>
          <w:p w14:paraId="47F17CE4"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hideMark/>
          </w:tcPr>
          <w:p w14:paraId="16510A27" w14:textId="3B1C6A3F" w:rsidR="00DF43B8" w:rsidRPr="00DF43B8" w:rsidRDefault="00DF43B8" w:rsidP="00DF43B8">
            <w:pPr>
              <w:pStyle w:val="Sinespaciado"/>
              <w:jc w:val="center"/>
              <w:rPr>
                <w:sz w:val="16"/>
                <w:szCs w:val="16"/>
              </w:rPr>
            </w:pPr>
            <w:r w:rsidRPr="00DF43B8">
              <w:rPr>
                <w:rFonts w:ascii="Calibri" w:hAnsi="Calibri"/>
                <w:color w:val="000000"/>
                <w:sz w:val="16"/>
                <w:szCs w:val="16"/>
              </w:rPr>
              <w:t>1/9/1998</w:t>
            </w:r>
          </w:p>
        </w:tc>
        <w:tc>
          <w:tcPr>
            <w:tcW w:w="334" w:type="pct"/>
            <w:tcBorders>
              <w:top w:val="nil"/>
              <w:left w:val="nil"/>
              <w:bottom w:val="single" w:sz="4" w:space="0" w:color="375623"/>
              <w:right w:val="single" w:sz="4" w:space="0" w:color="375623"/>
            </w:tcBorders>
            <w:shd w:val="clear" w:color="auto" w:fill="A8D08D" w:themeFill="accent6" w:themeFillTint="99"/>
            <w:noWrap/>
            <w:vAlign w:val="bottom"/>
            <w:hideMark/>
          </w:tcPr>
          <w:p w14:paraId="3DFF2D0B" w14:textId="3BC6021F" w:rsidR="00DF43B8" w:rsidRPr="00DF43B8" w:rsidRDefault="00DF43B8" w:rsidP="00DF43B8">
            <w:pPr>
              <w:pStyle w:val="Sinespaciado"/>
              <w:jc w:val="center"/>
              <w:rPr>
                <w:sz w:val="16"/>
                <w:szCs w:val="16"/>
              </w:rPr>
            </w:pPr>
            <w:r w:rsidRPr="00DF43B8">
              <w:rPr>
                <w:rFonts w:ascii="Calibri" w:hAnsi="Calibri"/>
                <w:color w:val="000000"/>
                <w:sz w:val="16"/>
                <w:szCs w:val="16"/>
              </w:rPr>
              <w:t>4,976</w:t>
            </w:r>
          </w:p>
        </w:tc>
        <w:tc>
          <w:tcPr>
            <w:tcW w:w="361" w:type="pct"/>
            <w:tcBorders>
              <w:top w:val="nil"/>
              <w:left w:val="nil"/>
              <w:bottom w:val="single" w:sz="4" w:space="0" w:color="375623"/>
              <w:right w:val="single" w:sz="12" w:space="0" w:color="375623"/>
            </w:tcBorders>
            <w:shd w:val="clear" w:color="auto" w:fill="A8D08D" w:themeFill="accent6" w:themeFillTint="99"/>
            <w:noWrap/>
            <w:vAlign w:val="bottom"/>
            <w:hideMark/>
          </w:tcPr>
          <w:p w14:paraId="016FE5A7" w14:textId="23C77CAC" w:rsidR="00DF43B8" w:rsidRPr="00DF43B8" w:rsidRDefault="00DF43B8" w:rsidP="00DF43B8">
            <w:pPr>
              <w:pStyle w:val="Sinespaciado"/>
              <w:jc w:val="center"/>
              <w:rPr>
                <w:sz w:val="16"/>
                <w:szCs w:val="16"/>
              </w:rPr>
            </w:pPr>
            <w:r w:rsidRPr="00DF43B8">
              <w:rPr>
                <w:rFonts w:ascii="Calibri" w:hAnsi="Calibri"/>
                <w:color w:val="000000"/>
                <w:sz w:val="16"/>
                <w:szCs w:val="16"/>
              </w:rPr>
              <w:t>4,98%</w:t>
            </w:r>
          </w:p>
        </w:tc>
      </w:tr>
      <w:tr w:rsidR="00DF43B8" w:rsidRPr="00A16B84" w14:paraId="2CBF467D"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hideMark/>
          </w:tcPr>
          <w:p w14:paraId="286E8634" w14:textId="148C8F28" w:rsidR="00DF43B8" w:rsidRPr="00DF43B8" w:rsidRDefault="00DF43B8" w:rsidP="00DF43B8">
            <w:pPr>
              <w:pStyle w:val="Sinespaciado"/>
              <w:jc w:val="center"/>
              <w:rPr>
                <w:sz w:val="16"/>
                <w:szCs w:val="16"/>
              </w:rPr>
            </w:pPr>
            <w:r w:rsidRPr="00DF43B8">
              <w:rPr>
                <w:rFonts w:ascii="Calibri" w:hAnsi="Calibri"/>
                <w:color w:val="000000"/>
                <w:sz w:val="16"/>
                <w:szCs w:val="16"/>
              </w:rPr>
              <w:t>1/10/1998</w:t>
            </w:r>
          </w:p>
        </w:tc>
        <w:tc>
          <w:tcPr>
            <w:tcW w:w="492" w:type="pct"/>
            <w:gridSpan w:val="2"/>
            <w:tcBorders>
              <w:top w:val="nil"/>
              <w:left w:val="nil"/>
              <w:bottom w:val="single" w:sz="4" w:space="0" w:color="375623"/>
              <w:right w:val="single" w:sz="4" w:space="0" w:color="375623"/>
            </w:tcBorders>
            <w:shd w:val="clear" w:color="auto" w:fill="A8D08D" w:themeFill="accent6" w:themeFillTint="99"/>
            <w:noWrap/>
            <w:vAlign w:val="bottom"/>
            <w:hideMark/>
          </w:tcPr>
          <w:p w14:paraId="331F45EB" w14:textId="5266760D" w:rsidR="00DF43B8" w:rsidRPr="00DF43B8" w:rsidRDefault="00DF43B8" w:rsidP="00DF43B8">
            <w:pPr>
              <w:pStyle w:val="Sinespaciado"/>
              <w:jc w:val="center"/>
              <w:rPr>
                <w:sz w:val="16"/>
                <w:szCs w:val="16"/>
              </w:rPr>
            </w:pPr>
            <w:r w:rsidRPr="00DF43B8">
              <w:rPr>
                <w:rFonts w:ascii="Calibri" w:hAnsi="Calibri"/>
                <w:color w:val="000000"/>
                <w:sz w:val="16"/>
                <w:szCs w:val="16"/>
              </w:rPr>
              <w:t>16,433403</w:t>
            </w:r>
          </w:p>
        </w:tc>
        <w:tc>
          <w:tcPr>
            <w:tcW w:w="371" w:type="pct"/>
            <w:gridSpan w:val="2"/>
            <w:tcBorders>
              <w:top w:val="nil"/>
              <w:left w:val="nil"/>
              <w:bottom w:val="single" w:sz="4" w:space="0" w:color="375623"/>
              <w:right w:val="single" w:sz="12" w:space="0" w:color="375623"/>
            </w:tcBorders>
            <w:shd w:val="clear" w:color="auto" w:fill="A8D08D" w:themeFill="accent6" w:themeFillTint="99"/>
            <w:noWrap/>
            <w:vAlign w:val="bottom"/>
            <w:hideMark/>
          </w:tcPr>
          <w:p w14:paraId="51CA17B8" w14:textId="02FF2C20" w:rsidR="00DF43B8" w:rsidRPr="00DF43B8" w:rsidRDefault="00DF43B8" w:rsidP="00DF43B8">
            <w:pPr>
              <w:pStyle w:val="Sinespaciado"/>
              <w:jc w:val="center"/>
              <w:rPr>
                <w:sz w:val="16"/>
                <w:szCs w:val="16"/>
              </w:rPr>
            </w:pPr>
            <w:r w:rsidRPr="00DF43B8">
              <w:rPr>
                <w:rFonts w:ascii="Calibri" w:hAnsi="Calibri"/>
                <w:color w:val="000000"/>
                <w:sz w:val="16"/>
                <w:szCs w:val="16"/>
              </w:rPr>
              <w:t>0,19%</w:t>
            </w:r>
          </w:p>
        </w:tc>
        <w:tc>
          <w:tcPr>
            <w:tcW w:w="431" w:type="pct"/>
            <w:tcBorders>
              <w:top w:val="nil"/>
              <w:left w:val="nil"/>
              <w:bottom w:val="nil"/>
              <w:right w:val="nil"/>
            </w:tcBorders>
            <w:shd w:val="clear" w:color="auto" w:fill="auto"/>
            <w:noWrap/>
            <w:vAlign w:val="bottom"/>
            <w:hideMark/>
          </w:tcPr>
          <w:p w14:paraId="50FCD565"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hideMark/>
          </w:tcPr>
          <w:p w14:paraId="0E935E95" w14:textId="1D8E09EE" w:rsidR="00DF43B8" w:rsidRPr="00DF43B8" w:rsidRDefault="00DF43B8" w:rsidP="00DF43B8">
            <w:pPr>
              <w:pStyle w:val="Sinespaciado"/>
              <w:jc w:val="center"/>
              <w:rPr>
                <w:sz w:val="16"/>
                <w:szCs w:val="16"/>
              </w:rPr>
            </w:pPr>
            <w:r w:rsidRPr="00DF43B8">
              <w:rPr>
                <w:rFonts w:ascii="Calibri" w:hAnsi="Calibri"/>
                <w:color w:val="000000"/>
                <w:sz w:val="16"/>
                <w:szCs w:val="16"/>
              </w:rPr>
              <w:t>1/10/1998</w:t>
            </w:r>
          </w:p>
        </w:tc>
        <w:tc>
          <w:tcPr>
            <w:tcW w:w="467" w:type="pct"/>
            <w:tcBorders>
              <w:top w:val="nil"/>
              <w:left w:val="nil"/>
              <w:bottom w:val="single" w:sz="4" w:space="0" w:color="375623"/>
              <w:right w:val="single" w:sz="4" w:space="0" w:color="375623"/>
            </w:tcBorders>
            <w:shd w:val="clear" w:color="auto" w:fill="A8D08D" w:themeFill="accent6" w:themeFillTint="99"/>
            <w:noWrap/>
            <w:vAlign w:val="bottom"/>
            <w:hideMark/>
          </w:tcPr>
          <w:p w14:paraId="46A03A44" w14:textId="72B4B79B" w:rsidR="00DF43B8" w:rsidRPr="00DF43B8" w:rsidRDefault="00DF43B8" w:rsidP="00DF43B8">
            <w:pPr>
              <w:pStyle w:val="Sinespaciado"/>
              <w:jc w:val="center"/>
              <w:rPr>
                <w:sz w:val="16"/>
                <w:szCs w:val="16"/>
              </w:rPr>
            </w:pPr>
            <w:r w:rsidRPr="00DF43B8">
              <w:rPr>
                <w:rFonts w:ascii="Calibri" w:hAnsi="Calibri"/>
                <w:color w:val="000000"/>
                <w:sz w:val="16"/>
                <w:szCs w:val="16"/>
              </w:rPr>
              <w:t>1.105,20</w:t>
            </w:r>
          </w:p>
        </w:tc>
        <w:tc>
          <w:tcPr>
            <w:tcW w:w="450" w:type="pct"/>
            <w:tcBorders>
              <w:top w:val="nil"/>
              <w:left w:val="nil"/>
              <w:bottom w:val="single" w:sz="4" w:space="0" w:color="375623"/>
              <w:right w:val="single" w:sz="12" w:space="0" w:color="375623"/>
            </w:tcBorders>
            <w:shd w:val="clear" w:color="auto" w:fill="A8D08D" w:themeFill="accent6" w:themeFillTint="99"/>
            <w:noWrap/>
            <w:vAlign w:val="bottom"/>
            <w:hideMark/>
          </w:tcPr>
          <w:p w14:paraId="0BE82F21" w14:textId="59D90BDF" w:rsidR="00DF43B8" w:rsidRPr="00DF43B8" w:rsidRDefault="00DF43B8" w:rsidP="00DF43B8">
            <w:pPr>
              <w:pStyle w:val="Sinespaciado"/>
              <w:jc w:val="center"/>
              <w:rPr>
                <w:sz w:val="16"/>
                <w:szCs w:val="16"/>
              </w:rPr>
            </w:pPr>
            <w:r w:rsidRPr="00DF43B8">
              <w:rPr>
                <w:rFonts w:ascii="Calibri" w:hAnsi="Calibri"/>
                <w:color w:val="000000"/>
                <w:sz w:val="16"/>
                <w:szCs w:val="16"/>
              </w:rPr>
              <w:t>7,72%</w:t>
            </w:r>
          </w:p>
        </w:tc>
        <w:tc>
          <w:tcPr>
            <w:tcW w:w="421" w:type="pct"/>
            <w:tcBorders>
              <w:top w:val="nil"/>
              <w:left w:val="nil"/>
              <w:bottom w:val="nil"/>
              <w:right w:val="nil"/>
            </w:tcBorders>
            <w:shd w:val="clear" w:color="auto" w:fill="auto"/>
            <w:noWrap/>
            <w:vAlign w:val="bottom"/>
            <w:hideMark/>
          </w:tcPr>
          <w:p w14:paraId="6564B218"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hideMark/>
          </w:tcPr>
          <w:p w14:paraId="631129E5" w14:textId="5AC18425" w:rsidR="00DF43B8" w:rsidRPr="00DF43B8" w:rsidRDefault="00DF43B8" w:rsidP="00DF43B8">
            <w:pPr>
              <w:pStyle w:val="Sinespaciado"/>
              <w:jc w:val="center"/>
              <w:rPr>
                <w:sz w:val="16"/>
                <w:szCs w:val="16"/>
              </w:rPr>
            </w:pPr>
            <w:r w:rsidRPr="00DF43B8">
              <w:rPr>
                <w:rFonts w:ascii="Calibri" w:hAnsi="Calibri"/>
                <w:color w:val="000000"/>
                <w:sz w:val="16"/>
                <w:szCs w:val="16"/>
              </w:rPr>
              <w:t>1/10/1998</w:t>
            </w:r>
          </w:p>
        </w:tc>
        <w:tc>
          <w:tcPr>
            <w:tcW w:w="334" w:type="pct"/>
            <w:tcBorders>
              <w:top w:val="nil"/>
              <w:left w:val="nil"/>
              <w:bottom w:val="single" w:sz="4" w:space="0" w:color="375623"/>
              <w:right w:val="single" w:sz="4" w:space="0" w:color="375623"/>
            </w:tcBorders>
            <w:shd w:val="clear" w:color="auto" w:fill="A8D08D" w:themeFill="accent6" w:themeFillTint="99"/>
            <w:noWrap/>
            <w:vAlign w:val="bottom"/>
            <w:hideMark/>
          </w:tcPr>
          <w:p w14:paraId="2481149A" w14:textId="4A2E598D" w:rsidR="00DF43B8" w:rsidRPr="00DF43B8" w:rsidRDefault="00DF43B8" w:rsidP="00DF43B8">
            <w:pPr>
              <w:pStyle w:val="Sinespaciado"/>
              <w:jc w:val="center"/>
              <w:rPr>
                <w:sz w:val="16"/>
                <w:szCs w:val="16"/>
              </w:rPr>
            </w:pPr>
            <w:r w:rsidRPr="00DF43B8">
              <w:rPr>
                <w:rFonts w:ascii="Calibri" w:hAnsi="Calibri"/>
                <w:color w:val="000000"/>
                <w:sz w:val="16"/>
                <w:szCs w:val="16"/>
              </w:rPr>
              <w:t>5,143</w:t>
            </w:r>
          </w:p>
        </w:tc>
        <w:tc>
          <w:tcPr>
            <w:tcW w:w="361" w:type="pct"/>
            <w:tcBorders>
              <w:top w:val="nil"/>
              <w:left w:val="nil"/>
              <w:bottom w:val="single" w:sz="4" w:space="0" w:color="375623"/>
              <w:right w:val="single" w:sz="12" w:space="0" w:color="375623"/>
            </w:tcBorders>
            <w:shd w:val="clear" w:color="auto" w:fill="A8D08D" w:themeFill="accent6" w:themeFillTint="99"/>
            <w:noWrap/>
            <w:vAlign w:val="bottom"/>
            <w:hideMark/>
          </w:tcPr>
          <w:p w14:paraId="07002CB1" w14:textId="5CC29E81" w:rsidR="00DF43B8" w:rsidRPr="00DF43B8" w:rsidRDefault="00DF43B8" w:rsidP="00DF43B8">
            <w:pPr>
              <w:pStyle w:val="Sinespaciado"/>
              <w:jc w:val="center"/>
              <w:rPr>
                <w:sz w:val="16"/>
                <w:szCs w:val="16"/>
              </w:rPr>
            </w:pPr>
            <w:r w:rsidRPr="00DF43B8">
              <w:rPr>
                <w:rFonts w:ascii="Calibri" w:hAnsi="Calibri"/>
                <w:color w:val="000000"/>
                <w:sz w:val="16"/>
                <w:szCs w:val="16"/>
              </w:rPr>
              <w:t>5,14%</w:t>
            </w:r>
          </w:p>
        </w:tc>
      </w:tr>
      <w:tr w:rsidR="00DF43B8" w:rsidRPr="00A16B84" w14:paraId="43FBF8A4"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hideMark/>
          </w:tcPr>
          <w:p w14:paraId="40FFE820" w14:textId="22C187D3" w:rsidR="00DF43B8" w:rsidRPr="00DF43B8" w:rsidRDefault="00DF43B8" w:rsidP="00DF43B8">
            <w:pPr>
              <w:pStyle w:val="Sinespaciado"/>
              <w:jc w:val="center"/>
              <w:rPr>
                <w:sz w:val="16"/>
                <w:szCs w:val="16"/>
              </w:rPr>
            </w:pPr>
            <w:r w:rsidRPr="00DF43B8">
              <w:rPr>
                <w:rFonts w:ascii="Calibri" w:hAnsi="Calibri"/>
                <w:color w:val="000000"/>
                <w:sz w:val="16"/>
                <w:szCs w:val="16"/>
              </w:rPr>
              <w:t>1/11/1998</w:t>
            </w:r>
          </w:p>
        </w:tc>
        <w:tc>
          <w:tcPr>
            <w:tcW w:w="492" w:type="pct"/>
            <w:gridSpan w:val="2"/>
            <w:tcBorders>
              <w:top w:val="nil"/>
              <w:left w:val="nil"/>
              <w:bottom w:val="single" w:sz="4" w:space="0" w:color="375623"/>
              <w:right w:val="single" w:sz="4" w:space="0" w:color="375623"/>
            </w:tcBorders>
            <w:shd w:val="clear" w:color="auto" w:fill="A8D08D" w:themeFill="accent6" w:themeFillTint="99"/>
            <w:noWrap/>
            <w:vAlign w:val="bottom"/>
            <w:hideMark/>
          </w:tcPr>
          <w:p w14:paraId="3478EEBD" w14:textId="71CD4E78" w:rsidR="00DF43B8" w:rsidRPr="00DF43B8" w:rsidRDefault="00DF43B8" w:rsidP="00DF43B8">
            <w:pPr>
              <w:pStyle w:val="Sinespaciado"/>
              <w:jc w:val="center"/>
              <w:rPr>
                <w:sz w:val="16"/>
                <w:szCs w:val="16"/>
              </w:rPr>
            </w:pPr>
            <w:r w:rsidRPr="00DF43B8">
              <w:rPr>
                <w:rFonts w:ascii="Calibri" w:hAnsi="Calibri"/>
                <w:color w:val="000000"/>
                <w:sz w:val="16"/>
                <w:szCs w:val="16"/>
              </w:rPr>
              <w:t>18,238596</w:t>
            </w:r>
          </w:p>
        </w:tc>
        <w:tc>
          <w:tcPr>
            <w:tcW w:w="371" w:type="pct"/>
            <w:gridSpan w:val="2"/>
            <w:tcBorders>
              <w:top w:val="nil"/>
              <w:left w:val="nil"/>
              <w:bottom w:val="single" w:sz="4" w:space="0" w:color="375623"/>
              <w:right w:val="single" w:sz="12" w:space="0" w:color="375623"/>
            </w:tcBorders>
            <w:shd w:val="clear" w:color="auto" w:fill="A8D08D" w:themeFill="accent6" w:themeFillTint="99"/>
            <w:noWrap/>
            <w:vAlign w:val="bottom"/>
            <w:hideMark/>
          </w:tcPr>
          <w:p w14:paraId="1E6B9DB5" w14:textId="2A8B727C" w:rsidR="00DF43B8" w:rsidRPr="00DF43B8" w:rsidRDefault="00DF43B8" w:rsidP="00DF43B8">
            <w:pPr>
              <w:pStyle w:val="Sinespaciado"/>
              <w:jc w:val="center"/>
              <w:rPr>
                <w:sz w:val="16"/>
                <w:szCs w:val="16"/>
              </w:rPr>
            </w:pPr>
            <w:r w:rsidRPr="00DF43B8">
              <w:rPr>
                <w:rFonts w:ascii="Calibri" w:hAnsi="Calibri"/>
                <w:color w:val="000000"/>
                <w:sz w:val="16"/>
                <w:szCs w:val="16"/>
              </w:rPr>
              <w:t>10,98%</w:t>
            </w:r>
          </w:p>
        </w:tc>
        <w:tc>
          <w:tcPr>
            <w:tcW w:w="431" w:type="pct"/>
            <w:tcBorders>
              <w:top w:val="nil"/>
              <w:left w:val="nil"/>
              <w:bottom w:val="nil"/>
              <w:right w:val="nil"/>
            </w:tcBorders>
            <w:shd w:val="clear" w:color="auto" w:fill="auto"/>
            <w:noWrap/>
            <w:vAlign w:val="bottom"/>
            <w:hideMark/>
          </w:tcPr>
          <w:p w14:paraId="218DE273"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hideMark/>
          </w:tcPr>
          <w:p w14:paraId="5B352A5F" w14:textId="036A09A1" w:rsidR="00DF43B8" w:rsidRPr="00DF43B8" w:rsidRDefault="00DF43B8" w:rsidP="00DF43B8">
            <w:pPr>
              <w:pStyle w:val="Sinespaciado"/>
              <w:jc w:val="center"/>
              <w:rPr>
                <w:sz w:val="16"/>
                <w:szCs w:val="16"/>
              </w:rPr>
            </w:pPr>
            <w:r w:rsidRPr="00DF43B8">
              <w:rPr>
                <w:rFonts w:ascii="Calibri" w:hAnsi="Calibri"/>
                <w:color w:val="000000"/>
                <w:sz w:val="16"/>
                <w:szCs w:val="16"/>
              </w:rPr>
              <w:t>1/11/1998</w:t>
            </w:r>
          </w:p>
        </w:tc>
        <w:tc>
          <w:tcPr>
            <w:tcW w:w="467" w:type="pct"/>
            <w:tcBorders>
              <w:top w:val="nil"/>
              <w:left w:val="nil"/>
              <w:bottom w:val="single" w:sz="4" w:space="0" w:color="375623"/>
              <w:right w:val="single" w:sz="4" w:space="0" w:color="375623"/>
            </w:tcBorders>
            <w:shd w:val="clear" w:color="auto" w:fill="A8D08D" w:themeFill="accent6" w:themeFillTint="99"/>
            <w:noWrap/>
            <w:vAlign w:val="bottom"/>
            <w:hideMark/>
          </w:tcPr>
          <w:p w14:paraId="21A75B20" w14:textId="1F1AB2C3" w:rsidR="00DF43B8" w:rsidRPr="00DF43B8" w:rsidRDefault="00DF43B8" w:rsidP="00DF43B8">
            <w:pPr>
              <w:pStyle w:val="Sinespaciado"/>
              <w:jc w:val="center"/>
              <w:rPr>
                <w:sz w:val="16"/>
                <w:szCs w:val="16"/>
              </w:rPr>
            </w:pPr>
            <w:r w:rsidRPr="00DF43B8">
              <w:rPr>
                <w:rFonts w:ascii="Calibri" w:hAnsi="Calibri"/>
                <w:color w:val="000000"/>
                <w:sz w:val="16"/>
                <w:szCs w:val="16"/>
              </w:rPr>
              <w:t>1.162,50</w:t>
            </w:r>
          </w:p>
        </w:tc>
        <w:tc>
          <w:tcPr>
            <w:tcW w:w="450" w:type="pct"/>
            <w:tcBorders>
              <w:top w:val="nil"/>
              <w:left w:val="nil"/>
              <w:bottom w:val="single" w:sz="4" w:space="0" w:color="375623"/>
              <w:right w:val="single" w:sz="12" w:space="0" w:color="375623"/>
            </w:tcBorders>
            <w:shd w:val="clear" w:color="auto" w:fill="A8D08D" w:themeFill="accent6" w:themeFillTint="99"/>
            <w:noWrap/>
            <w:vAlign w:val="bottom"/>
            <w:hideMark/>
          </w:tcPr>
          <w:p w14:paraId="2C5FA195" w14:textId="26AC3A32" w:rsidR="00DF43B8" w:rsidRPr="00DF43B8" w:rsidRDefault="00DF43B8" w:rsidP="00DF43B8">
            <w:pPr>
              <w:pStyle w:val="Sinespaciado"/>
              <w:jc w:val="center"/>
              <w:rPr>
                <w:sz w:val="16"/>
                <w:szCs w:val="16"/>
              </w:rPr>
            </w:pPr>
            <w:r w:rsidRPr="00DF43B8">
              <w:rPr>
                <w:rFonts w:ascii="Calibri" w:hAnsi="Calibri"/>
                <w:color w:val="000000"/>
                <w:sz w:val="16"/>
                <w:szCs w:val="16"/>
              </w:rPr>
              <w:t>5,18%</w:t>
            </w:r>
          </w:p>
        </w:tc>
        <w:tc>
          <w:tcPr>
            <w:tcW w:w="421" w:type="pct"/>
            <w:tcBorders>
              <w:top w:val="nil"/>
              <w:left w:val="nil"/>
              <w:bottom w:val="nil"/>
              <w:right w:val="nil"/>
            </w:tcBorders>
            <w:shd w:val="clear" w:color="auto" w:fill="auto"/>
            <w:noWrap/>
            <w:vAlign w:val="bottom"/>
            <w:hideMark/>
          </w:tcPr>
          <w:p w14:paraId="6BC6AB7D"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hideMark/>
          </w:tcPr>
          <w:p w14:paraId="3FADDCDC" w14:textId="3EF44C66" w:rsidR="00DF43B8" w:rsidRPr="00DF43B8" w:rsidRDefault="00DF43B8" w:rsidP="00DF43B8">
            <w:pPr>
              <w:pStyle w:val="Sinespaciado"/>
              <w:jc w:val="center"/>
              <w:rPr>
                <w:sz w:val="16"/>
                <w:szCs w:val="16"/>
              </w:rPr>
            </w:pPr>
            <w:r w:rsidRPr="00DF43B8">
              <w:rPr>
                <w:rFonts w:ascii="Calibri" w:hAnsi="Calibri"/>
                <w:color w:val="000000"/>
                <w:sz w:val="16"/>
                <w:szCs w:val="16"/>
              </w:rPr>
              <w:t>1/11/1998</w:t>
            </w:r>
          </w:p>
        </w:tc>
        <w:tc>
          <w:tcPr>
            <w:tcW w:w="334" w:type="pct"/>
            <w:tcBorders>
              <w:top w:val="nil"/>
              <w:left w:val="nil"/>
              <w:bottom w:val="single" w:sz="4" w:space="0" w:color="375623"/>
              <w:right w:val="single" w:sz="4" w:space="0" w:color="375623"/>
            </w:tcBorders>
            <w:shd w:val="clear" w:color="auto" w:fill="A8D08D" w:themeFill="accent6" w:themeFillTint="99"/>
            <w:noWrap/>
            <w:vAlign w:val="bottom"/>
            <w:hideMark/>
          </w:tcPr>
          <w:p w14:paraId="0BFEC6E8" w14:textId="20C398D4" w:rsidR="00DF43B8" w:rsidRPr="00DF43B8" w:rsidRDefault="00DF43B8" w:rsidP="00DF43B8">
            <w:pPr>
              <w:pStyle w:val="Sinespaciado"/>
              <w:jc w:val="center"/>
              <w:rPr>
                <w:sz w:val="16"/>
                <w:szCs w:val="16"/>
              </w:rPr>
            </w:pPr>
            <w:r w:rsidRPr="00DF43B8">
              <w:rPr>
                <w:rFonts w:ascii="Calibri" w:hAnsi="Calibri"/>
                <w:color w:val="000000"/>
                <w:sz w:val="16"/>
                <w:szCs w:val="16"/>
              </w:rPr>
              <w:t>5,07</w:t>
            </w:r>
          </w:p>
        </w:tc>
        <w:tc>
          <w:tcPr>
            <w:tcW w:w="361" w:type="pct"/>
            <w:tcBorders>
              <w:top w:val="nil"/>
              <w:left w:val="nil"/>
              <w:bottom w:val="single" w:sz="4" w:space="0" w:color="375623"/>
              <w:right w:val="single" w:sz="12" w:space="0" w:color="375623"/>
            </w:tcBorders>
            <w:shd w:val="clear" w:color="auto" w:fill="A8D08D" w:themeFill="accent6" w:themeFillTint="99"/>
            <w:noWrap/>
            <w:vAlign w:val="bottom"/>
            <w:hideMark/>
          </w:tcPr>
          <w:p w14:paraId="482163BC" w14:textId="20B8B738" w:rsidR="00DF43B8" w:rsidRPr="00DF43B8" w:rsidRDefault="00DF43B8" w:rsidP="00DF43B8">
            <w:pPr>
              <w:pStyle w:val="Sinespaciado"/>
              <w:jc w:val="center"/>
              <w:rPr>
                <w:sz w:val="16"/>
                <w:szCs w:val="16"/>
              </w:rPr>
            </w:pPr>
            <w:r w:rsidRPr="00DF43B8">
              <w:rPr>
                <w:rFonts w:ascii="Calibri" w:hAnsi="Calibri"/>
                <w:color w:val="000000"/>
                <w:sz w:val="16"/>
                <w:szCs w:val="16"/>
              </w:rPr>
              <w:t>5,07%</w:t>
            </w:r>
          </w:p>
        </w:tc>
      </w:tr>
      <w:tr w:rsidR="00DF43B8" w:rsidRPr="00A16B84" w14:paraId="408E820A"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hideMark/>
          </w:tcPr>
          <w:p w14:paraId="347E8126" w14:textId="2DD24369" w:rsidR="00DF43B8" w:rsidRPr="00DF43B8" w:rsidRDefault="00DF43B8" w:rsidP="00DF43B8">
            <w:pPr>
              <w:pStyle w:val="Sinespaciado"/>
              <w:jc w:val="center"/>
              <w:rPr>
                <w:sz w:val="16"/>
                <w:szCs w:val="16"/>
              </w:rPr>
            </w:pPr>
            <w:r w:rsidRPr="00DF43B8">
              <w:rPr>
                <w:rFonts w:ascii="Calibri" w:hAnsi="Calibri"/>
                <w:color w:val="000000"/>
                <w:sz w:val="16"/>
                <w:szCs w:val="16"/>
              </w:rPr>
              <w:t>1/12/1998</w:t>
            </w:r>
          </w:p>
        </w:tc>
        <w:tc>
          <w:tcPr>
            <w:tcW w:w="492" w:type="pct"/>
            <w:gridSpan w:val="2"/>
            <w:tcBorders>
              <w:top w:val="nil"/>
              <w:left w:val="nil"/>
              <w:bottom w:val="single" w:sz="4" w:space="0" w:color="375623"/>
              <w:right w:val="single" w:sz="4" w:space="0" w:color="375623"/>
            </w:tcBorders>
            <w:shd w:val="clear" w:color="auto" w:fill="A8D08D" w:themeFill="accent6" w:themeFillTint="99"/>
            <w:noWrap/>
            <w:vAlign w:val="bottom"/>
            <w:hideMark/>
          </w:tcPr>
          <w:p w14:paraId="742D52E9" w14:textId="60DF43A7" w:rsidR="00DF43B8" w:rsidRPr="00DF43B8" w:rsidRDefault="00DF43B8" w:rsidP="00DF43B8">
            <w:pPr>
              <w:pStyle w:val="Sinespaciado"/>
              <w:jc w:val="center"/>
              <w:rPr>
                <w:sz w:val="16"/>
                <w:szCs w:val="16"/>
              </w:rPr>
            </w:pPr>
            <w:r w:rsidRPr="00DF43B8">
              <w:rPr>
                <w:rFonts w:ascii="Calibri" w:hAnsi="Calibri"/>
                <w:color w:val="000000"/>
                <w:sz w:val="16"/>
                <w:szCs w:val="16"/>
              </w:rPr>
              <w:t>17,11191</w:t>
            </w:r>
          </w:p>
        </w:tc>
        <w:tc>
          <w:tcPr>
            <w:tcW w:w="371" w:type="pct"/>
            <w:gridSpan w:val="2"/>
            <w:tcBorders>
              <w:top w:val="nil"/>
              <w:left w:val="nil"/>
              <w:bottom w:val="single" w:sz="4" w:space="0" w:color="375623"/>
              <w:right w:val="single" w:sz="12" w:space="0" w:color="375623"/>
            </w:tcBorders>
            <w:shd w:val="clear" w:color="auto" w:fill="A8D08D" w:themeFill="accent6" w:themeFillTint="99"/>
            <w:noWrap/>
            <w:vAlign w:val="bottom"/>
            <w:hideMark/>
          </w:tcPr>
          <w:p w14:paraId="09D2B91F" w14:textId="7CF88D71" w:rsidR="00DF43B8" w:rsidRPr="00DF43B8" w:rsidRDefault="00DF43B8" w:rsidP="00DF43B8">
            <w:pPr>
              <w:pStyle w:val="Sinespaciado"/>
              <w:jc w:val="center"/>
              <w:rPr>
                <w:sz w:val="16"/>
                <w:szCs w:val="16"/>
              </w:rPr>
            </w:pPr>
            <w:r w:rsidRPr="00DF43B8">
              <w:rPr>
                <w:rFonts w:ascii="Calibri" w:hAnsi="Calibri"/>
                <w:color w:val="000000"/>
                <w:sz w:val="16"/>
                <w:szCs w:val="16"/>
              </w:rPr>
              <w:t>-6,18%</w:t>
            </w:r>
          </w:p>
        </w:tc>
        <w:tc>
          <w:tcPr>
            <w:tcW w:w="431" w:type="pct"/>
            <w:tcBorders>
              <w:top w:val="nil"/>
              <w:left w:val="nil"/>
              <w:bottom w:val="nil"/>
              <w:right w:val="nil"/>
            </w:tcBorders>
            <w:shd w:val="clear" w:color="auto" w:fill="auto"/>
            <w:noWrap/>
            <w:vAlign w:val="bottom"/>
            <w:hideMark/>
          </w:tcPr>
          <w:p w14:paraId="74149321"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hideMark/>
          </w:tcPr>
          <w:p w14:paraId="545D5405" w14:textId="35743C9B" w:rsidR="00DF43B8" w:rsidRPr="00DF43B8" w:rsidRDefault="00DF43B8" w:rsidP="00DF43B8">
            <w:pPr>
              <w:pStyle w:val="Sinespaciado"/>
              <w:jc w:val="center"/>
              <w:rPr>
                <w:sz w:val="16"/>
                <w:szCs w:val="16"/>
              </w:rPr>
            </w:pPr>
            <w:r w:rsidRPr="00DF43B8">
              <w:rPr>
                <w:rFonts w:ascii="Calibri" w:hAnsi="Calibri"/>
                <w:color w:val="000000"/>
                <w:sz w:val="16"/>
                <w:szCs w:val="16"/>
              </w:rPr>
              <w:t>1/12/1998</w:t>
            </w:r>
          </w:p>
        </w:tc>
        <w:tc>
          <w:tcPr>
            <w:tcW w:w="467" w:type="pct"/>
            <w:tcBorders>
              <w:top w:val="nil"/>
              <w:left w:val="nil"/>
              <w:bottom w:val="single" w:sz="4" w:space="0" w:color="375623"/>
              <w:right w:val="single" w:sz="4" w:space="0" w:color="375623"/>
            </w:tcBorders>
            <w:shd w:val="clear" w:color="auto" w:fill="A8D08D" w:themeFill="accent6" w:themeFillTint="99"/>
            <w:noWrap/>
            <w:vAlign w:val="bottom"/>
            <w:hideMark/>
          </w:tcPr>
          <w:p w14:paraId="1B6D278C" w14:textId="5F52FC5D" w:rsidR="00DF43B8" w:rsidRPr="00DF43B8" w:rsidRDefault="00DF43B8" w:rsidP="00DF43B8">
            <w:pPr>
              <w:pStyle w:val="Sinespaciado"/>
              <w:jc w:val="center"/>
              <w:rPr>
                <w:sz w:val="16"/>
                <w:szCs w:val="16"/>
              </w:rPr>
            </w:pPr>
            <w:r w:rsidRPr="00DF43B8">
              <w:rPr>
                <w:rFonts w:ascii="Calibri" w:hAnsi="Calibri"/>
                <w:color w:val="000000"/>
                <w:sz w:val="16"/>
                <w:szCs w:val="16"/>
              </w:rPr>
              <w:t>1.245,50</w:t>
            </w:r>
          </w:p>
        </w:tc>
        <w:tc>
          <w:tcPr>
            <w:tcW w:w="450" w:type="pct"/>
            <w:tcBorders>
              <w:top w:val="nil"/>
              <w:left w:val="nil"/>
              <w:bottom w:val="single" w:sz="4" w:space="0" w:color="375623"/>
              <w:right w:val="single" w:sz="12" w:space="0" w:color="375623"/>
            </w:tcBorders>
            <w:shd w:val="clear" w:color="auto" w:fill="A8D08D" w:themeFill="accent6" w:themeFillTint="99"/>
            <w:noWrap/>
            <w:vAlign w:val="bottom"/>
            <w:hideMark/>
          </w:tcPr>
          <w:p w14:paraId="4592F6A2" w14:textId="0E5F877F" w:rsidR="00DF43B8" w:rsidRPr="00DF43B8" w:rsidRDefault="00DF43B8" w:rsidP="00DF43B8">
            <w:pPr>
              <w:pStyle w:val="Sinespaciado"/>
              <w:jc w:val="center"/>
              <w:rPr>
                <w:sz w:val="16"/>
                <w:szCs w:val="16"/>
              </w:rPr>
            </w:pPr>
            <w:r w:rsidRPr="00DF43B8">
              <w:rPr>
                <w:rFonts w:ascii="Calibri" w:hAnsi="Calibri"/>
                <w:color w:val="000000"/>
                <w:sz w:val="16"/>
                <w:szCs w:val="16"/>
              </w:rPr>
              <w:t>7,14%</w:t>
            </w:r>
          </w:p>
        </w:tc>
        <w:tc>
          <w:tcPr>
            <w:tcW w:w="421" w:type="pct"/>
            <w:tcBorders>
              <w:top w:val="nil"/>
              <w:left w:val="nil"/>
              <w:bottom w:val="nil"/>
              <w:right w:val="nil"/>
            </w:tcBorders>
            <w:shd w:val="clear" w:color="auto" w:fill="auto"/>
            <w:noWrap/>
            <w:vAlign w:val="bottom"/>
            <w:hideMark/>
          </w:tcPr>
          <w:p w14:paraId="320C7759"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hideMark/>
          </w:tcPr>
          <w:p w14:paraId="234B6AA6" w14:textId="3774C00A" w:rsidR="00DF43B8" w:rsidRPr="00DF43B8" w:rsidRDefault="00DF43B8" w:rsidP="00DF43B8">
            <w:pPr>
              <w:pStyle w:val="Sinespaciado"/>
              <w:jc w:val="center"/>
              <w:rPr>
                <w:sz w:val="16"/>
                <w:szCs w:val="16"/>
              </w:rPr>
            </w:pPr>
            <w:r w:rsidRPr="00DF43B8">
              <w:rPr>
                <w:rFonts w:ascii="Calibri" w:hAnsi="Calibri"/>
                <w:color w:val="000000"/>
                <w:sz w:val="16"/>
                <w:szCs w:val="16"/>
              </w:rPr>
              <w:t>1/12/1998</w:t>
            </w:r>
          </w:p>
        </w:tc>
        <w:tc>
          <w:tcPr>
            <w:tcW w:w="334" w:type="pct"/>
            <w:tcBorders>
              <w:top w:val="nil"/>
              <w:left w:val="nil"/>
              <w:bottom w:val="single" w:sz="4" w:space="0" w:color="375623"/>
              <w:right w:val="single" w:sz="4" w:space="0" w:color="375623"/>
            </w:tcBorders>
            <w:shd w:val="clear" w:color="auto" w:fill="A8D08D" w:themeFill="accent6" w:themeFillTint="99"/>
            <w:noWrap/>
            <w:vAlign w:val="bottom"/>
            <w:hideMark/>
          </w:tcPr>
          <w:p w14:paraId="1F472990" w14:textId="0C35884D" w:rsidR="00DF43B8" w:rsidRPr="00DF43B8" w:rsidRDefault="00DF43B8" w:rsidP="00DF43B8">
            <w:pPr>
              <w:pStyle w:val="Sinespaciado"/>
              <w:jc w:val="center"/>
              <w:rPr>
                <w:sz w:val="16"/>
                <w:szCs w:val="16"/>
              </w:rPr>
            </w:pPr>
            <w:r w:rsidRPr="00DF43B8">
              <w:rPr>
                <w:rFonts w:ascii="Calibri" w:hAnsi="Calibri"/>
                <w:color w:val="000000"/>
                <w:sz w:val="16"/>
                <w:szCs w:val="16"/>
              </w:rPr>
              <w:t>5,084</w:t>
            </w:r>
          </w:p>
        </w:tc>
        <w:tc>
          <w:tcPr>
            <w:tcW w:w="361" w:type="pct"/>
            <w:tcBorders>
              <w:top w:val="nil"/>
              <w:left w:val="nil"/>
              <w:bottom w:val="single" w:sz="4" w:space="0" w:color="375623"/>
              <w:right w:val="single" w:sz="12" w:space="0" w:color="375623"/>
            </w:tcBorders>
            <w:shd w:val="clear" w:color="auto" w:fill="A8D08D" w:themeFill="accent6" w:themeFillTint="99"/>
            <w:noWrap/>
            <w:vAlign w:val="bottom"/>
            <w:hideMark/>
          </w:tcPr>
          <w:p w14:paraId="08124931" w14:textId="1F1F41D0" w:rsidR="00DF43B8" w:rsidRPr="00DF43B8" w:rsidRDefault="00DF43B8" w:rsidP="00DF43B8">
            <w:pPr>
              <w:pStyle w:val="Sinespaciado"/>
              <w:jc w:val="center"/>
              <w:rPr>
                <w:sz w:val="16"/>
                <w:szCs w:val="16"/>
              </w:rPr>
            </w:pPr>
            <w:r w:rsidRPr="00DF43B8">
              <w:rPr>
                <w:rFonts w:ascii="Calibri" w:hAnsi="Calibri"/>
                <w:color w:val="000000"/>
                <w:sz w:val="16"/>
                <w:szCs w:val="16"/>
              </w:rPr>
              <w:t>5,08%</w:t>
            </w:r>
          </w:p>
        </w:tc>
      </w:tr>
      <w:tr w:rsidR="00DF43B8" w:rsidRPr="00A16B84" w14:paraId="4AF6B472"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hideMark/>
          </w:tcPr>
          <w:p w14:paraId="361F9E0A" w14:textId="031D2994" w:rsidR="00DF43B8" w:rsidRPr="00DF43B8" w:rsidRDefault="00DF43B8" w:rsidP="00DF43B8">
            <w:pPr>
              <w:pStyle w:val="Sinespaciado"/>
              <w:jc w:val="center"/>
              <w:rPr>
                <w:sz w:val="16"/>
                <w:szCs w:val="16"/>
              </w:rPr>
            </w:pPr>
            <w:r w:rsidRPr="00DF43B8">
              <w:rPr>
                <w:rFonts w:ascii="Calibri" w:hAnsi="Calibri"/>
                <w:color w:val="000000"/>
                <w:sz w:val="16"/>
                <w:szCs w:val="16"/>
              </w:rPr>
              <w:t>1/1/1999</w:t>
            </w:r>
          </w:p>
        </w:tc>
        <w:tc>
          <w:tcPr>
            <w:tcW w:w="492" w:type="pct"/>
            <w:gridSpan w:val="2"/>
            <w:tcBorders>
              <w:top w:val="nil"/>
              <w:left w:val="nil"/>
              <w:bottom w:val="single" w:sz="4" w:space="0" w:color="375623"/>
              <w:right w:val="single" w:sz="4" w:space="0" w:color="375623"/>
            </w:tcBorders>
            <w:shd w:val="clear" w:color="auto" w:fill="A8D08D" w:themeFill="accent6" w:themeFillTint="99"/>
            <w:noWrap/>
            <w:vAlign w:val="bottom"/>
            <w:hideMark/>
          </w:tcPr>
          <w:p w14:paraId="75FEA864" w14:textId="346EC8E8" w:rsidR="00DF43B8" w:rsidRPr="00DF43B8" w:rsidRDefault="00DF43B8" w:rsidP="00DF43B8">
            <w:pPr>
              <w:pStyle w:val="Sinespaciado"/>
              <w:jc w:val="center"/>
              <w:rPr>
                <w:sz w:val="16"/>
                <w:szCs w:val="16"/>
              </w:rPr>
            </w:pPr>
            <w:r w:rsidRPr="00DF43B8">
              <w:rPr>
                <w:rFonts w:ascii="Calibri" w:hAnsi="Calibri"/>
                <w:color w:val="000000"/>
                <w:sz w:val="16"/>
                <w:szCs w:val="16"/>
              </w:rPr>
              <w:t>20,371326</w:t>
            </w:r>
          </w:p>
        </w:tc>
        <w:tc>
          <w:tcPr>
            <w:tcW w:w="371" w:type="pct"/>
            <w:gridSpan w:val="2"/>
            <w:tcBorders>
              <w:top w:val="nil"/>
              <w:left w:val="nil"/>
              <w:bottom w:val="single" w:sz="4" w:space="0" w:color="375623"/>
              <w:right w:val="single" w:sz="12" w:space="0" w:color="375623"/>
            </w:tcBorders>
            <w:shd w:val="clear" w:color="auto" w:fill="A8D08D" w:themeFill="accent6" w:themeFillTint="99"/>
            <w:noWrap/>
            <w:vAlign w:val="bottom"/>
            <w:hideMark/>
          </w:tcPr>
          <w:p w14:paraId="458EFE76" w14:textId="36A92523" w:rsidR="00DF43B8" w:rsidRPr="00DF43B8" w:rsidRDefault="00DF43B8" w:rsidP="00DF43B8">
            <w:pPr>
              <w:pStyle w:val="Sinespaciado"/>
              <w:jc w:val="center"/>
              <w:rPr>
                <w:sz w:val="16"/>
                <w:szCs w:val="16"/>
              </w:rPr>
            </w:pPr>
            <w:r w:rsidRPr="00DF43B8">
              <w:rPr>
                <w:rFonts w:ascii="Calibri" w:hAnsi="Calibri"/>
                <w:color w:val="000000"/>
                <w:sz w:val="16"/>
                <w:szCs w:val="16"/>
              </w:rPr>
              <w:t>19,05%</w:t>
            </w:r>
          </w:p>
        </w:tc>
        <w:tc>
          <w:tcPr>
            <w:tcW w:w="431" w:type="pct"/>
            <w:tcBorders>
              <w:top w:val="nil"/>
              <w:left w:val="nil"/>
              <w:bottom w:val="nil"/>
              <w:right w:val="nil"/>
            </w:tcBorders>
            <w:shd w:val="clear" w:color="auto" w:fill="auto"/>
            <w:noWrap/>
            <w:vAlign w:val="bottom"/>
            <w:hideMark/>
          </w:tcPr>
          <w:p w14:paraId="19C4D1B5"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hideMark/>
          </w:tcPr>
          <w:p w14:paraId="2EADC241" w14:textId="04DFCFB9" w:rsidR="00DF43B8" w:rsidRPr="00DF43B8" w:rsidRDefault="00DF43B8" w:rsidP="00DF43B8">
            <w:pPr>
              <w:pStyle w:val="Sinespaciado"/>
              <w:jc w:val="center"/>
              <w:rPr>
                <w:sz w:val="16"/>
                <w:szCs w:val="16"/>
              </w:rPr>
            </w:pPr>
            <w:r w:rsidRPr="00DF43B8">
              <w:rPr>
                <w:rFonts w:ascii="Calibri" w:hAnsi="Calibri"/>
                <w:color w:val="000000"/>
                <w:sz w:val="16"/>
                <w:szCs w:val="16"/>
              </w:rPr>
              <w:t>1/1/1999</w:t>
            </w:r>
          </w:p>
        </w:tc>
        <w:tc>
          <w:tcPr>
            <w:tcW w:w="467" w:type="pct"/>
            <w:tcBorders>
              <w:top w:val="nil"/>
              <w:left w:val="nil"/>
              <w:bottom w:val="single" w:sz="4" w:space="0" w:color="375623"/>
              <w:right w:val="single" w:sz="4" w:space="0" w:color="375623"/>
            </w:tcBorders>
            <w:shd w:val="clear" w:color="auto" w:fill="A8D08D" w:themeFill="accent6" w:themeFillTint="99"/>
            <w:noWrap/>
            <w:vAlign w:val="bottom"/>
            <w:hideMark/>
          </w:tcPr>
          <w:p w14:paraId="5B02059D" w14:textId="767C8FFF" w:rsidR="00DF43B8" w:rsidRPr="00DF43B8" w:rsidRDefault="00DF43B8" w:rsidP="00DF43B8">
            <w:pPr>
              <w:pStyle w:val="Sinespaciado"/>
              <w:jc w:val="center"/>
              <w:rPr>
                <w:sz w:val="16"/>
                <w:szCs w:val="16"/>
              </w:rPr>
            </w:pPr>
            <w:r w:rsidRPr="00DF43B8">
              <w:rPr>
                <w:rFonts w:ascii="Calibri" w:hAnsi="Calibri"/>
                <w:color w:val="000000"/>
                <w:sz w:val="16"/>
                <w:szCs w:val="16"/>
              </w:rPr>
              <w:t>1.281,50</w:t>
            </w:r>
          </w:p>
        </w:tc>
        <w:tc>
          <w:tcPr>
            <w:tcW w:w="450" w:type="pct"/>
            <w:tcBorders>
              <w:top w:val="nil"/>
              <w:left w:val="nil"/>
              <w:bottom w:val="single" w:sz="4" w:space="0" w:color="375623"/>
              <w:right w:val="single" w:sz="12" w:space="0" w:color="375623"/>
            </w:tcBorders>
            <w:shd w:val="clear" w:color="auto" w:fill="A8D08D" w:themeFill="accent6" w:themeFillTint="99"/>
            <w:noWrap/>
            <w:vAlign w:val="bottom"/>
            <w:hideMark/>
          </w:tcPr>
          <w:p w14:paraId="779E353E" w14:textId="45504D19" w:rsidR="00DF43B8" w:rsidRPr="00DF43B8" w:rsidRDefault="00DF43B8" w:rsidP="00DF43B8">
            <w:pPr>
              <w:pStyle w:val="Sinespaciado"/>
              <w:jc w:val="center"/>
              <w:rPr>
                <w:sz w:val="16"/>
                <w:szCs w:val="16"/>
              </w:rPr>
            </w:pPr>
            <w:r w:rsidRPr="00DF43B8">
              <w:rPr>
                <w:rFonts w:ascii="Calibri" w:hAnsi="Calibri"/>
                <w:color w:val="000000"/>
                <w:sz w:val="16"/>
                <w:szCs w:val="16"/>
              </w:rPr>
              <w:t>2,89%</w:t>
            </w:r>
          </w:p>
        </w:tc>
        <w:tc>
          <w:tcPr>
            <w:tcW w:w="421" w:type="pct"/>
            <w:tcBorders>
              <w:top w:val="nil"/>
              <w:left w:val="nil"/>
              <w:bottom w:val="nil"/>
              <w:right w:val="nil"/>
            </w:tcBorders>
            <w:shd w:val="clear" w:color="auto" w:fill="auto"/>
            <w:noWrap/>
            <w:vAlign w:val="bottom"/>
            <w:hideMark/>
          </w:tcPr>
          <w:p w14:paraId="0B6D8A3B"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hideMark/>
          </w:tcPr>
          <w:p w14:paraId="045CB2E8" w14:textId="0C541770" w:rsidR="00DF43B8" w:rsidRPr="00DF43B8" w:rsidRDefault="00DF43B8" w:rsidP="00DF43B8">
            <w:pPr>
              <w:pStyle w:val="Sinespaciado"/>
              <w:jc w:val="center"/>
              <w:rPr>
                <w:sz w:val="16"/>
                <w:szCs w:val="16"/>
              </w:rPr>
            </w:pPr>
            <w:r w:rsidRPr="00DF43B8">
              <w:rPr>
                <w:rFonts w:ascii="Calibri" w:hAnsi="Calibri"/>
                <w:color w:val="000000"/>
                <w:sz w:val="16"/>
                <w:szCs w:val="16"/>
              </w:rPr>
              <w:t>1/1/1999</w:t>
            </w:r>
          </w:p>
        </w:tc>
        <w:tc>
          <w:tcPr>
            <w:tcW w:w="334" w:type="pct"/>
            <w:tcBorders>
              <w:top w:val="nil"/>
              <w:left w:val="nil"/>
              <w:bottom w:val="single" w:sz="4" w:space="0" w:color="375623"/>
              <w:right w:val="single" w:sz="4" w:space="0" w:color="375623"/>
            </w:tcBorders>
            <w:shd w:val="clear" w:color="auto" w:fill="A8D08D" w:themeFill="accent6" w:themeFillTint="99"/>
            <w:noWrap/>
            <w:vAlign w:val="bottom"/>
            <w:hideMark/>
          </w:tcPr>
          <w:p w14:paraId="73482DF8" w14:textId="43B8FAD5" w:rsidR="00DF43B8" w:rsidRPr="00DF43B8" w:rsidRDefault="00DF43B8" w:rsidP="00DF43B8">
            <w:pPr>
              <w:pStyle w:val="Sinespaciado"/>
              <w:jc w:val="center"/>
              <w:rPr>
                <w:sz w:val="16"/>
                <w:szCs w:val="16"/>
              </w:rPr>
            </w:pPr>
            <w:r w:rsidRPr="00DF43B8">
              <w:rPr>
                <w:rFonts w:ascii="Calibri" w:hAnsi="Calibri"/>
                <w:color w:val="000000"/>
                <w:sz w:val="16"/>
                <w:szCs w:val="16"/>
              </w:rPr>
              <w:t>5,086</w:t>
            </w:r>
          </w:p>
        </w:tc>
        <w:tc>
          <w:tcPr>
            <w:tcW w:w="361" w:type="pct"/>
            <w:tcBorders>
              <w:top w:val="nil"/>
              <w:left w:val="nil"/>
              <w:bottom w:val="single" w:sz="4" w:space="0" w:color="375623"/>
              <w:right w:val="single" w:sz="12" w:space="0" w:color="375623"/>
            </w:tcBorders>
            <w:shd w:val="clear" w:color="auto" w:fill="A8D08D" w:themeFill="accent6" w:themeFillTint="99"/>
            <w:noWrap/>
            <w:vAlign w:val="bottom"/>
            <w:hideMark/>
          </w:tcPr>
          <w:p w14:paraId="33186C12" w14:textId="6159BD0B" w:rsidR="00DF43B8" w:rsidRPr="00DF43B8" w:rsidRDefault="00DF43B8" w:rsidP="00DF43B8">
            <w:pPr>
              <w:pStyle w:val="Sinespaciado"/>
              <w:jc w:val="center"/>
              <w:rPr>
                <w:sz w:val="16"/>
                <w:szCs w:val="16"/>
              </w:rPr>
            </w:pPr>
            <w:r w:rsidRPr="00DF43B8">
              <w:rPr>
                <w:rFonts w:ascii="Calibri" w:hAnsi="Calibri"/>
                <w:color w:val="000000"/>
                <w:sz w:val="16"/>
                <w:szCs w:val="16"/>
              </w:rPr>
              <w:t>5,09%</w:t>
            </w:r>
          </w:p>
        </w:tc>
      </w:tr>
      <w:tr w:rsidR="00DF43B8" w:rsidRPr="00A16B84" w14:paraId="330D38AF"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hideMark/>
          </w:tcPr>
          <w:p w14:paraId="7575654F" w14:textId="4929CCD6" w:rsidR="00DF43B8" w:rsidRPr="00DF43B8" w:rsidRDefault="00DF43B8" w:rsidP="00DF43B8">
            <w:pPr>
              <w:pStyle w:val="Sinespaciado"/>
              <w:jc w:val="center"/>
              <w:rPr>
                <w:sz w:val="16"/>
                <w:szCs w:val="16"/>
              </w:rPr>
            </w:pPr>
            <w:r w:rsidRPr="00DF43B8">
              <w:rPr>
                <w:rFonts w:ascii="Calibri" w:hAnsi="Calibri"/>
                <w:color w:val="000000"/>
                <w:sz w:val="16"/>
                <w:szCs w:val="16"/>
              </w:rPr>
              <w:t>1/2/1999</w:t>
            </w:r>
          </w:p>
        </w:tc>
        <w:tc>
          <w:tcPr>
            <w:tcW w:w="492" w:type="pct"/>
            <w:gridSpan w:val="2"/>
            <w:tcBorders>
              <w:top w:val="nil"/>
              <w:left w:val="nil"/>
              <w:bottom w:val="single" w:sz="4" w:space="0" w:color="375623"/>
              <w:right w:val="single" w:sz="4" w:space="0" w:color="375623"/>
            </w:tcBorders>
            <w:shd w:val="clear" w:color="auto" w:fill="A8D08D" w:themeFill="accent6" w:themeFillTint="99"/>
            <w:noWrap/>
            <w:vAlign w:val="bottom"/>
            <w:hideMark/>
          </w:tcPr>
          <w:p w14:paraId="33BC771E" w14:textId="27BDC58D" w:rsidR="00DF43B8" w:rsidRPr="00DF43B8" w:rsidRDefault="00DF43B8" w:rsidP="00DF43B8">
            <w:pPr>
              <w:pStyle w:val="Sinespaciado"/>
              <w:jc w:val="center"/>
              <w:rPr>
                <w:sz w:val="16"/>
                <w:szCs w:val="16"/>
              </w:rPr>
            </w:pPr>
            <w:r w:rsidRPr="00DF43B8">
              <w:rPr>
                <w:rFonts w:ascii="Calibri" w:hAnsi="Calibri"/>
                <w:color w:val="000000"/>
                <w:sz w:val="16"/>
                <w:szCs w:val="16"/>
              </w:rPr>
              <w:t>18,553576</w:t>
            </w:r>
          </w:p>
        </w:tc>
        <w:tc>
          <w:tcPr>
            <w:tcW w:w="371" w:type="pct"/>
            <w:gridSpan w:val="2"/>
            <w:tcBorders>
              <w:top w:val="nil"/>
              <w:left w:val="nil"/>
              <w:bottom w:val="single" w:sz="4" w:space="0" w:color="375623"/>
              <w:right w:val="single" w:sz="12" w:space="0" w:color="375623"/>
            </w:tcBorders>
            <w:shd w:val="clear" w:color="auto" w:fill="A8D08D" w:themeFill="accent6" w:themeFillTint="99"/>
            <w:noWrap/>
            <w:vAlign w:val="bottom"/>
            <w:hideMark/>
          </w:tcPr>
          <w:p w14:paraId="603297A2" w14:textId="490C0B27" w:rsidR="00DF43B8" w:rsidRPr="00DF43B8" w:rsidRDefault="00DF43B8" w:rsidP="00DF43B8">
            <w:pPr>
              <w:pStyle w:val="Sinespaciado"/>
              <w:jc w:val="center"/>
              <w:rPr>
                <w:sz w:val="16"/>
                <w:szCs w:val="16"/>
              </w:rPr>
            </w:pPr>
            <w:r w:rsidRPr="00DF43B8">
              <w:rPr>
                <w:rFonts w:ascii="Calibri" w:hAnsi="Calibri"/>
                <w:color w:val="000000"/>
                <w:sz w:val="16"/>
                <w:szCs w:val="16"/>
              </w:rPr>
              <w:t>-8,92%</w:t>
            </w:r>
          </w:p>
        </w:tc>
        <w:tc>
          <w:tcPr>
            <w:tcW w:w="431" w:type="pct"/>
            <w:tcBorders>
              <w:top w:val="nil"/>
              <w:left w:val="nil"/>
              <w:bottom w:val="nil"/>
              <w:right w:val="nil"/>
            </w:tcBorders>
            <w:shd w:val="clear" w:color="auto" w:fill="auto"/>
            <w:noWrap/>
            <w:vAlign w:val="bottom"/>
            <w:hideMark/>
          </w:tcPr>
          <w:p w14:paraId="0FF0049C"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hideMark/>
          </w:tcPr>
          <w:p w14:paraId="05ED9796" w14:textId="28CF22CF" w:rsidR="00DF43B8" w:rsidRPr="00DF43B8" w:rsidRDefault="00DF43B8" w:rsidP="00DF43B8">
            <w:pPr>
              <w:pStyle w:val="Sinespaciado"/>
              <w:jc w:val="center"/>
              <w:rPr>
                <w:sz w:val="16"/>
                <w:szCs w:val="16"/>
              </w:rPr>
            </w:pPr>
            <w:r w:rsidRPr="00DF43B8">
              <w:rPr>
                <w:rFonts w:ascii="Calibri" w:hAnsi="Calibri"/>
                <w:color w:val="000000"/>
                <w:sz w:val="16"/>
                <w:szCs w:val="16"/>
              </w:rPr>
              <w:t>1/2/1999</w:t>
            </w:r>
          </w:p>
        </w:tc>
        <w:tc>
          <w:tcPr>
            <w:tcW w:w="467" w:type="pct"/>
            <w:tcBorders>
              <w:top w:val="nil"/>
              <w:left w:val="nil"/>
              <w:bottom w:val="single" w:sz="4" w:space="0" w:color="375623"/>
              <w:right w:val="single" w:sz="4" w:space="0" w:color="375623"/>
            </w:tcBorders>
            <w:shd w:val="clear" w:color="auto" w:fill="A8D08D" w:themeFill="accent6" w:themeFillTint="99"/>
            <w:noWrap/>
            <w:vAlign w:val="bottom"/>
            <w:hideMark/>
          </w:tcPr>
          <w:p w14:paraId="06DD10D7" w14:textId="4E926BCF" w:rsidR="00DF43B8" w:rsidRPr="00DF43B8" w:rsidRDefault="00DF43B8" w:rsidP="00DF43B8">
            <w:pPr>
              <w:pStyle w:val="Sinespaciado"/>
              <w:jc w:val="center"/>
              <w:rPr>
                <w:sz w:val="16"/>
                <w:szCs w:val="16"/>
              </w:rPr>
            </w:pPr>
            <w:r w:rsidRPr="00DF43B8">
              <w:rPr>
                <w:rFonts w:ascii="Calibri" w:hAnsi="Calibri"/>
                <w:color w:val="000000"/>
                <w:sz w:val="16"/>
                <w:szCs w:val="16"/>
              </w:rPr>
              <w:t>1.235,50</w:t>
            </w:r>
          </w:p>
        </w:tc>
        <w:tc>
          <w:tcPr>
            <w:tcW w:w="450" w:type="pct"/>
            <w:tcBorders>
              <w:top w:val="nil"/>
              <w:left w:val="nil"/>
              <w:bottom w:val="single" w:sz="4" w:space="0" w:color="375623"/>
              <w:right w:val="single" w:sz="12" w:space="0" w:color="375623"/>
            </w:tcBorders>
            <w:shd w:val="clear" w:color="auto" w:fill="A8D08D" w:themeFill="accent6" w:themeFillTint="99"/>
            <w:noWrap/>
            <w:vAlign w:val="bottom"/>
            <w:hideMark/>
          </w:tcPr>
          <w:p w14:paraId="69DBB62F" w14:textId="1CDC4DFF" w:rsidR="00DF43B8" w:rsidRPr="00DF43B8" w:rsidRDefault="00DF43B8" w:rsidP="00DF43B8">
            <w:pPr>
              <w:pStyle w:val="Sinespaciado"/>
              <w:jc w:val="center"/>
              <w:rPr>
                <w:sz w:val="16"/>
                <w:szCs w:val="16"/>
              </w:rPr>
            </w:pPr>
            <w:r w:rsidRPr="00DF43B8">
              <w:rPr>
                <w:rFonts w:ascii="Calibri" w:hAnsi="Calibri"/>
                <w:color w:val="000000"/>
                <w:sz w:val="16"/>
                <w:szCs w:val="16"/>
              </w:rPr>
              <w:t>-3,59%</w:t>
            </w:r>
          </w:p>
        </w:tc>
        <w:tc>
          <w:tcPr>
            <w:tcW w:w="421" w:type="pct"/>
            <w:tcBorders>
              <w:top w:val="nil"/>
              <w:left w:val="nil"/>
              <w:bottom w:val="nil"/>
              <w:right w:val="nil"/>
            </w:tcBorders>
            <w:shd w:val="clear" w:color="auto" w:fill="auto"/>
            <w:noWrap/>
            <w:vAlign w:val="bottom"/>
            <w:hideMark/>
          </w:tcPr>
          <w:p w14:paraId="2CE91E1D"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hideMark/>
          </w:tcPr>
          <w:p w14:paraId="06350DBD" w14:textId="4D935065" w:rsidR="00DF43B8" w:rsidRPr="00DF43B8" w:rsidRDefault="00DF43B8" w:rsidP="00DF43B8">
            <w:pPr>
              <w:pStyle w:val="Sinespaciado"/>
              <w:jc w:val="center"/>
              <w:rPr>
                <w:sz w:val="16"/>
                <w:szCs w:val="16"/>
              </w:rPr>
            </w:pPr>
            <w:r w:rsidRPr="00DF43B8">
              <w:rPr>
                <w:rFonts w:ascii="Calibri" w:hAnsi="Calibri"/>
                <w:color w:val="000000"/>
                <w:sz w:val="16"/>
                <w:szCs w:val="16"/>
              </w:rPr>
              <w:t>1/2/1999</w:t>
            </w:r>
          </w:p>
        </w:tc>
        <w:tc>
          <w:tcPr>
            <w:tcW w:w="334" w:type="pct"/>
            <w:tcBorders>
              <w:top w:val="nil"/>
              <w:left w:val="nil"/>
              <w:bottom w:val="single" w:sz="4" w:space="0" w:color="375623"/>
              <w:right w:val="single" w:sz="4" w:space="0" w:color="375623"/>
            </w:tcBorders>
            <w:shd w:val="clear" w:color="auto" w:fill="A8D08D" w:themeFill="accent6" w:themeFillTint="99"/>
            <w:noWrap/>
            <w:vAlign w:val="bottom"/>
            <w:hideMark/>
          </w:tcPr>
          <w:p w14:paraId="3C5CBEE9" w14:textId="76900D86" w:rsidR="00DF43B8" w:rsidRPr="00DF43B8" w:rsidRDefault="00DF43B8" w:rsidP="00DF43B8">
            <w:pPr>
              <w:pStyle w:val="Sinespaciado"/>
              <w:jc w:val="center"/>
              <w:rPr>
                <w:sz w:val="16"/>
                <w:szCs w:val="16"/>
              </w:rPr>
            </w:pPr>
            <w:r w:rsidRPr="00DF43B8">
              <w:rPr>
                <w:rFonts w:ascii="Calibri" w:hAnsi="Calibri"/>
                <w:color w:val="000000"/>
                <w:sz w:val="16"/>
                <w:szCs w:val="16"/>
              </w:rPr>
              <w:t>5,553</w:t>
            </w:r>
          </w:p>
        </w:tc>
        <w:tc>
          <w:tcPr>
            <w:tcW w:w="361" w:type="pct"/>
            <w:tcBorders>
              <w:top w:val="nil"/>
              <w:left w:val="nil"/>
              <w:bottom w:val="single" w:sz="4" w:space="0" w:color="375623"/>
              <w:right w:val="single" w:sz="12" w:space="0" w:color="375623"/>
            </w:tcBorders>
            <w:shd w:val="clear" w:color="auto" w:fill="A8D08D" w:themeFill="accent6" w:themeFillTint="99"/>
            <w:noWrap/>
            <w:vAlign w:val="bottom"/>
            <w:hideMark/>
          </w:tcPr>
          <w:p w14:paraId="4D14D3C6" w14:textId="01237CC5" w:rsidR="00DF43B8" w:rsidRPr="00DF43B8" w:rsidRDefault="00DF43B8" w:rsidP="00DF43B8">
            <w:pPr>
              <w:pStyle w:val="Sinespaciado"/>
              <w:jc w:val="center"/>
              <w:rPr>
                <w:sz w:val="16"/>
                <w:szCs w:val="16"/>
              </w:rPr>
            </w:pPr>
            <w:r w:rsidRPr="00DF43B8">
              <w:rPr>
                <w:rFonts w:ascii="Calibri" w:hAnsi="Calibri"/>
                <w:color w:val="000000"/>
                <w:sz w:val="16"/>
                <w:szCs w:val="16"/>
              </w:rPr>
              <w:t>5,55%</w:t>
            </w:r>
          </w:p>
        </w:tc>
      </w:tr>
      <w:tr w:rsidR="00DF43B8" w:rsidRPr="00A16B84" w14:paraId="483217BC"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hideMark/>
          </w:tcPr>
          <w:p w14:paraId="1D445EAE" w14:textId="579CFBAE" w:rsidR="00DF43B8" w:rsidRPr="00DF43B8" w:rsidRDefault="00DF43B8" w:rsidP="00DF43B8">
            <w:pPr>
              <w:pStyle w:val="Sinespaciado"/>
              <w:jc w:val="center"/>
              <w:rPr>
                <w:sz w:val="16"/>
                <w:szCs w:val="16"/>
              </w:rPr>
            </w:pPr>
            <w:r w:rsidRPr="00DF43B8">
              <w:rPr>
                <w:rFonts w:ascii="Calibri" w:hAnsi="Calibri"/>
                <w:color w:val="000000"/>
                <w:sz w:val="16"/>
                <w:szCs w:val="16"/>
              </w:rPr>
              <w:t>1/3/1999</w:t>
            </w:r>
          </w:p>
        </w:tc>
        <w:tc>
          <w:tcPr>
            <w:tcW w:w="492" w:type="pct"/>
            <w:gridSpan w:val="2"/>
            <w:tcBorders>
              <w:top w:val="nil"/>
              <w:left w:val="nil"/>
              <w:bottom w:val="single" w:sz="4" w:space="0" w:color="375623"/>
              <w:right w:val="single" w:sz="4" w:space="0" w:color="375623"/>
            </w:tcBorders>
            <w:shd w:val="clear" w:color="auto" w:fill="A8D08D" w:themeFill="accent6" w:themeFillTint="99"/>
            <w:noWrap/>
            <w:vAlign w:val="bottom"/>
            <w:hideMark/>
          </w:tcPr>
          <w:p w14:paraId="62F0E92A" w14:textId="3463EB39" w:rsidR="00DF43B8" w:rsidRPr="00DF43B8" w:rsidRDefault="00DF43B8" w:rsidP="00DF43B8">
            <w:pPr>
              <w:pStyle w:val="Sinespaciado"/>
              <w:jc w:val="center"/>
              <w:rPr>
                <w:sz w:val="16"/>
                <w:szCs w:val="16"/>
              </w:rPr>
            </w:pPr>
            <w:r w:rsidRPr="00DF43B8">
              <w:rPr>
                <w:rFonts w:ascii="Calibri" w:hAnsi="Calibri"/>
                <w:color w:val="000000"/>
                <w:sz w:val="16"/>
                <w:szCs w:val="16"/>
              </w:rPr>
              <w:t>17,061071</w:t>
            </w:r>
          </w:p>
        </w:tc>
        <w:tc>
          <w:tcPr>
            <w:tcW w:w="371" w:type="pct"/>
            <w:gridSpan w:val="2"/>
            <w:tcBorders>
              <w:top w:val="nil"/>
              <w:left w:val="nil"/>
              <w:bottom w:val="single" w:sz="4" w:space="0" w:color="375623"/>
              <w:right w:val="single" w:sz="12" w:space="0" w:color="375623"/>
            </w:tcBorders>
            <w:shd w:val="clear" w:color="auto" w:fill="A8D08D" w:themeFill="accent6" w:themeFillTint="99"/>
            <w:noWrap/>
            <w:vAlign w:val="bottom"/>
            <w:hideMark/>
          </w:tcPr>
          <w:p w14:paraId="4F2DD3B0" w14:textId="58EB77F7" w:rsidR="00DF43B8" w:rsidRPr="00DF43B8" w:rsidRDefault="00DF43B8" w:rsidP="00DF43B8">
            <w:pPr>
              <w:pStyle w:val="Sinespaciado"/>
              <w:jc w:val="center"/>
              <w:rPr>
                <w:sz w:val="16"/>
                <w:szCs w:val="16"/>
              </w:rPr>
            </w:pPr>
            <w:r w:rsidRPr="00DF43B8">
              <w:rPr>
                <w:rFonts w:ascii="Calibri" w:hAnsi="Calibri"/>
                <w:color w:val="000000"/>
                <w:sz w:val="16"/>
                <w:szCs w:val="16"/>
              </w:rPr>
              <w:t>-8,04%</w:t>
            </w:r>
          </w:p>
        </w:tc>
        <w:tc>
          <w:tcPr>
            <w:tcW w:w="431" w:type="pct"/>
            <w:tcBorders>
              <w:top w:val="nil"/>
              <w:left w:val="nil"/>
              <w:bottom w:val="nil"/>
              <w:right w:val="nil"/>
            </w:tcBorders>
            <w:shd w:val="clear" w:color="auto" w:fill="auto"/>
            <w:noWrap/>
            <w:vAlign w:val="bottom"/>
            <w:hideMark/>
          </w:tcPr>
          <w:p w14:paraId="2C1EE234"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hideMark/>
          </w:tcPr>
          <w:p w14:paraId="37D8A182" w14:textId="538FED4C" w:rsidR="00DF43B8" w:rsidRPr="00DF43B8" w:rsidRDefault="00DF43B8" w:rsidP="00DF43B8">
            <w:pPr>
              <w:pStyle w:val="Sinespaciado"/>
              <w:jc w:val="center"/>
              <w:rPr>
                <w:sz w:val="16"/>
                <w:szCs w:val="16"/>
              </w:rPr>
            </w:pPr>
            <w:r w:rsidRPr="00DF43B8">
              <w:rPr>
                <w:rFonts w:ascii="Calibri" w:hAnsi="Calibri"/>
                <w:color w:val="000000"/>
                <w:sz w:val="16"/>
                <w:szCs w:val="16"/>
              </w:rPr>
              <w:t>1/3/1999</w:t>
            </w:r>
          </w:p>
        </w:tc>
        <w:tc>
          <w:tcPr>
            <w:tcW w:w="467" w:type="pct"/>
            <w:tcBorders>
              <w:top w:val="nil"/>
              <w:left w:val="nil"/>
              <w:bottom w:val="single" w:sz="4" w:space="0" w:color="375623"/>
              <w:right w:val="single" w:sz="4" w:space="0" w:color="375623"/>
            </w:tcBorders>
            <w:shd w:val="clear" w:color="auto" w:fill="A8D08D" w:themeFill="accent6" w:themeFillTint="99"/>
            <w:noWrap/>
            <w:vAlign w:val="bottom"/>
            <w:hideMark/>
          </w:tcPr>
          <w:p w14:paraId="0CB8D00C" w14:textId="3DBD8266" w:rsidR="00DF43B8" w:rsidRPr="00DF43B8" w:rsidRDefault="00DF43B8" w:rsidP="00DF43B8">
            <w:pPr>
              <w:pStyle w:val="Sinespaciado"/>
              <w:jc w:val="center"/>
              <w:rPr>
                <w:sz w:val="16"/>
                <w:szCs w:val="16"/>
              </w:rPr>
            </w:pPr>
            <w:r w:rsidRPr="00DF43B8">
              <w:rPr>
                <w:rFonts w:ascii="Calibri" w:hAnsi="Calibri"/>
                <w:color w:val="000000"/>
                <w:sz w:val="16"/>
                <w:szCs w:val="16"/>
              </w:rPr>
              <w:t>1.293,25</w:t>
            </w:r>
          </w:p>
        </w:tc>
        <w:tc>
          <w:tcPr>
            <w:tcW w:w="450" w:type="pct"/>
            <w:tcBorders>
              <w:top w:val="nil"/>
              <w:left w:val="nil"/>
              <w:bottom w:val="single" w:sz="4" w:space="0" w:color="375623"/>
              <w:right w:val="single" w:sz="12" w:space="0" w:color="375623"/>
            </w:tcBorders>
            <w:shd w:val="clear" w:color="auto" w:fill="A8D08D" w:themeFill="accent6" w:themeFillTint="99"/>
            <w:noWrap/>
            <w:vAlign w:val="bottom"/>
            <w:hideMark/>
          </w:tcPr>
          <w:p w14:paraId="29120B57" w14:textId="7F2AB209" w:rsidR="00DF43B8" w:rsidRPr="00DF43B8" w:rsidRDefault="00DF43B8" w:rsidP="00DF43B8">
            <w:pPr>
              <w:pStyle w:val="Sinespaciado"/>
              <w:jc w:val="center"/>
              <w:rPr>
                <w:sz w:val="16"/>
                <w:szCs w:val="16"/>
              </w:rPr>
            </w:pPr>
            <w:r w:rsidRPr="00DF43B8">
              <w:rPr>
                <w:rFonts w:ascii="Calibri" w:hAnsi="Calibri"/>
                <w:color w:val="000000"/>
                <w:sz w:val="16"/>
                <w:szCs w:val="16"/>
              </w:rPr>
              <w:t>4,67%</w:t>
            </w:r>
          </w:p>
        </w:tc>
        <w:tc>
          <w:tcPr>
            <w:tcW w:w="421" w:type="pct"/>
            <w:tcBorders>
              <w:top w:val="nil"/>
              <w:left w:val="nil"/>
              <w:bottom w:val="nil"/>
              <w:right w:val="nil"/>
            </w:tcBorders>
            <w:shd w:val="clear" w:color="auto" w:fill="auto"/>
            <w:noWrap/>
            <w:vAlign w:val="bottom"/>
            <w:hideMark/>
          </w:tcPr>
          <w:p w14:paraId="3449DE2D"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hideMark/>
          </w:tcPr>
          <w:p w14:paraId="10DD2876" w14:textId="3DABBCFF" w:rsidR="00DF43B8" w:rsidRPr="00DF43B8" w:rsidRDefault="00DF43B8" w:rsidP="00DF43B8">
            <w:pPr>
              <w:pStyle w:val="Sinespaciado"/>
              <w:jc w:val="center"/>
              <w:rPr>
                <w:sz w:val="16"/>
                <w:szCs w:val="16"/>
              </w:rPr>
            </w:pPr>
            <w:r w:rsidRPr="00DF43B8">
              <w:rPr>
                <w:rFonts w:ascii="Calibri" w:hAnsi="Calibri"/>
                <w:color w:val="000000"/>
                <w:sz w:val="16"/>
                <w:szCs w:val="16"/>
              </w:rPr>
              <w:t>1/3/1999</w:t>
            </w:r>
          </w:p>
        </w:tc>
        <w:tc>
          <w:tcPr>
            <w:tcW w:w="334" w:type="pct"/>
            <w:tcBorders>
              <w:top w:val="nil"/>
              <w:left w:val="nil"/>
              <w:bottom w:val="single" w:sz="4" w:space="0" w:color="375623"/>
              <w:right w:val="single" w:sz="4" w:space="0" w:color="375623"/>
            </w:tcBorders>
            <w:shd w:val="clear" w:color="auto" w:fill="A8D08D" w:themeFill="accent6" w:themeFillTint="99"/>
            <w:noWrap/>
            <w:vAlign w:val="bottom"/>
            <w:hideMark/>
          </w:tcPr>
          <w:p w14:paraId="0F65EE9E" w14:textId="096F745A" w:rsidR="00DF43B8" w:rsidRPr="00DF43B8" w:rsidRDefault="00DF43B8" w:rsidP="00DF43B8">
            <w:pPr>
              <w:pStyle w:val="Sinespaciado"/>
              <w:jc w:val="center"/>
              <w:rPr>
                <w:sz w:val="16"/>
                <w:szCs w:val="16"/>
              </w:rPr>
            </w:pPr>
            <w:r w:rsidRPr="00DF43B8">
              <w:rPr>
                <w:rFonts w:ascii="Calibri" w:hAnsi="Calibri"/>
                <w:color w:val="000000"/>
                <w:sz w:val="16"/>
                <w:szCs w:val="16"/>
              </w:rPr>
              <w:t>5,621</w:t>
            </w:r>
          </w:p>
        </w:tc>
        <w:tc>
          <w:tcPr>
            <w:tcW w:w="361" w:type="pct"/>
            <w:tcBorders>
              <w:top w:val="nil"/>
              <w:left w:val="nil"/>
              <w:bottom w:val="single" w:sz="4" w:space="0" w:color="375623"/>
              <w:right w:val="single" w:sz="12" w:space="0" w:color="375623"/>
            </w:tcBorders>
            <w:shd w:val="clear" w:color="auto" w:fill="A8D08D" w:themeFill="accent6" w:themeFillTint="99"/>
            <w:noWrap/>
            <w:vAlign w:val="bottom"/>
            <w:hideMark/>
          </w:tcPr>
          <w:p w14:paraId="547FDC45" w14:textId="135B9EFB" w:rsidR="00DF43B8" w:rsidRPr="00DF43B8" w:rsidRDefault="00DF43B8" w:rsidP="00DF43B8">
            <w:pPr>
              <w:pStyle w:val="Sinespaciado"/>
              <w:jc w:val="center"/>
              <w:rPr>
                <w:sz w:val="16"/>
                <w:szCs w:val="16"/>
              </w:rPr>
            </w:pPr>
            <w:r w:rsidRPr="00DF43B8">
              <w:rPr>
                <w:rFonts w:ascii="Calibri" w:hAnsi="Calibri"/>
                <w:color w:val="000000"/>
                <w:sz w:val="16"/>
                <w:szCs w:val="16"/>
              </w:rPr>
              <w:t>5,62%</w:t>
            </w:r>
          </w:p>
        </w:tc>
      </w:tr>
      <w:tr w:rsidR="00DF43B8" w:rsidRPr="00A16B84" w14:paraId="64FF11BA"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hideMark/>
          </w:tcPr>
          <w:p w14:paraId="44C56AE0" w14:textId="2E0EA58E" w:rsidR="00DF43B8" w:rsidRPr="00DF43B8" w:rsidRDefault="00DF43B8" w:rsidP="00DF43B8">
            <w:pPr>
              <w:pStyle w:val="Sinespaciado"/>
              <w:jc w:val="center"/>
              <w:rPr>
                <w:sz w:val="16"/>
                <w:szCs w:val="16"/>
              </w:rPr>
            </w:pPr>
            <w:r w:rsidRPr="00DF43B8">
              <w:rPr>
                <w:rFonts w:ascii="Calibri" w:hAnsi="Calibri"/>
                <w:color w:val="000000"/>
                <w:sz w:val="16"/>
                <w:szCs w:val="16"/>
              </w:rPr>
              <w:t>1/4/1999</w:t>
            </w:r>
          </w:p>
        </w:tc>
        <w:tc>
          <w:tcPr>
            <w:tcW w:w="492" w:type="pct"/>
            <w:gridSpan w:val="2"/>
            <w:tcBorders>
              <w:top w:val="nil"/>
              <w:left w:val="nil"/>
              <w:bottom w:val="single" w:sz="4" w:space="0" w:color="375623"/>
              <w:right w:val="single" w:sz="4" w:space="0" w:color="375623"/>
            </w:tcBorders>
            <w:shd w:val="clear" w:color="auto" w:fill="A8D08D" w:themeFill="accent6" w:themeFillTint="99"/>
            <w:noWrap/>
            <w:vAlign w:val="bottom"/>
            <w:hideMark/>
          </w:tcPr>
          <w:p w14:paraId="64A1FC93" w14:textId="177E0207" w:rsidR="00DF43B8" w:rsidRPr="00DF43B8" w:rsidRDefault="00DF43B8" w:rsidP="00DF43B8">
            <w:pPr>
              <w:pStyle w:val="Sinespaciado"/>
              <w:jc w:val="center"/>
              <w:rPr>
                <w:sz w:val="16"/>
                <w:szCs w:val="16"/>
              </w:rPr>
            </w:pPr>
            <w:r w:rsidRPr="00DF43B8">
              <w:rPr>
                <w:rFonts w:ascii="Calibri" w:hAnsi="Calibri"/>
                <w:color w:val="000000"/>
                <w:sz w:val="16"/>
                <w:szCs w:val="16"/>
              </w:rPr>
              <w:t>18,669416</w:t>
            </w:r>
          </w:p>
        </w:tc>
        <w:tc>
          <w:tcPr>
            <w:tcW w:w="371" w:type="pct"/>
            <w:gridSpan w:val="2"/>
            <w:tcBorders>
              <w:top w:val="nil"/>
              <w:left w:val="nil"/>
              <w:bottom w:val="single" w:sz="4" w:space="0" w:color="375623"/>
              <w:right w:val="single" w:sz="12" w:space="0" w:color="375623"/>
            </w:tcBorders>
            <w:shd w:val="clear" w:color="auto" w:fill="A8D08D" w:themeFill="accent6" w:themeFillTint="99"/>
            <w:noWrap/>
            <w:vAlign w:val="bottom"/>
            <w:hideMark/>
          </w:tcPr>
          <w:p w14:paraId="35636E24" w14:textId="73C1BA49" w:rsidR="00DF43B8" w:rsidRPr="00DF43B8" w:rsidRDefault="00DF43B8" w:rsidP="00DF43B8">
            <w:pPr>
              <w:pStyle w:val="Sinespaciado"/>
              <w:jc w:val="center"/>
              <w:rPr>
                <w:sz w:val="16"/>
                <w:szCs w:val="16"/>
              </w:rPr>
            </w:pPr>
            <w:r w:rsidRPr="00DF43B8">
              <w:rPr>
                <w:rFonts w:ascii="Calibri" w:hAnsi="Calibri"/>
                <w:color w:val="000000"/>
                <w:sz w:val="16"/>
                <w:szCs w:val="16"/>
              </w:rPr>
              <w:t>9,43%</w:t>
            </w:r>
          </w:p>
        </w:tc>
        <w:tc>
          <w:tcPr>
            <w:tcW w:w="431" w:type="pct"/>
            <w:tcBorders>
              <w:top w:val="nil"/>
              <w:left w:val="nil"/>
              <w:bottom w:val="nil"/>
              <w:right w:val="nil"/>
            </w:tcBorders>
            <w:shd w:val="clear" w:color="auto" w:fill="auto"/>
            <w:noWrap/>
            <w:vAlign w:val="bottom"/>
            <w:hideMark/>
          </w:tcPr>
          <w:p w14:paraId="428533A5"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hideMark/>
          </w:tcPr>
          <w:p w14:paraId="0B1B0F3F" w14:textId="2FED84B2" w:rsidR="00DF43B8" w:rsidRPr="00DF43B8" w:rsidRDefault="00DF43B8" w:rsidP="00DF43B8">
            <w:pPr>
              <w:pStyle w:val="Sinespaciado"/>
              <w:jc w:val="center"/>
              <w:rPr>
                <w:sz w:val="16"/>
                <w:szCs w:val="16"/>
              </w:rPr>
            </w:pPr>
            <w:r w:rsidRPr="00DF43B8">
              <w:rPr>
                <w:rFonts w:ascii="Calibri" w:hAnsi="Calibri"/>
                <w:color w:val="000000"/>
                <w:sz w:val="16"/>
                <w:szCs w:val="16"/>
              </w:rPr>
              <w:t>1/4/1999</w:t>
            </w:r>
          </w:p>
        </w:tc>
        <w:tc>
          <w:tcPr>
            <w:tcW w:w="467" w:type="pct"/>
            <w:tcBorders>
              <w:top w:val="nil"/>
              <w:left w:val="nil"/>
              <w:bottom w:val="single" w:sz="4" w:space="0" w:color="375623"/>
              <w:right w:val="single" w:sz="4" w:space="0" w:color="375623"/>
            </w:tcBorders>
            <w:shd w:val="clear" w:color="auto" w:fill="A8D08D" w:themeFill="accent6" w:themeFillTint="99"/>
            <w:noWrap/>
            <w:vAlign w:val="bottom"/>
            <w:hideMark/>
          </w:tcPr>
          <w:p w14:paraId="2824903F" w14:textId="4E0E5B82" w:rsidR="00DF43B8" w:rsidRPr="00DF43B8" w:rsidRDefault="00DF43B8" w:rsidP="00DF43B8">
            <w:pPr>
              <w:pStyle w:val="Sinespaciado"/>
              <w:jc w:val="center"/>
              <w:rPr>
                <w:sz w:val="16"/>
                <w:szCs w:val="16"/>
              </w:rPr>
            </w:pPr>
            <w:r w:rsidRPr="00DF43B8">
              <w:rPr>
                <w:rFonts w:ascii="Calibri" w:hAnsi="Calibri"/>
                <w:color w:val="000000"/>
                <w:sz w:val="16"/>
                <w:szCs w:val="16"/>
              </w:rPr>
              <w:t>1.347,50</w:t>
            </w:r>
          </w:p>
        </w:tc>
        <w:tc>
          <w:tcPr>
            <w:tcW w:w="450" w:type="pct"/>
            <w:tcBorders>
              <w:top w:val="nil"/>
              <w:left w:val="nil"/>
              <w:bottom w:val="single" w:sz="4" w:space="0" w:color="375623"/>
              <w:right w:val="single" w:sz="12" w:space="0" w:color="375623"/>
            </w:tcBorders>
            <w:shd w:val="clear" w:color="auto" w:fill="A8D08D" w:themeFill="accent6" w:themeFillTint="99"/>
            <w:noWrap/>
            <w:vAlign w:val="bottom"/>
            <w:hideMark/>
          </w:tcPr>
          <w:p w14:paraId="1DBE88BF" w14:textId="0C843376" w:rsidR="00DF43B8" w:rsidRPr="00DF43B8" w:rsidRDefault="00DF43B8" w:rsidP="00DF43B8">
            <w:pPr>
              <w:pStyle w:val="Sinespaciado"/>
              <w:jc w:val="center"/>
              <w:rPr>
                <w:sz w:val="16"/>
                <w:szCs w:val="16"/>
              </w:rPr>
            </w:pPr>
            <w:r w:rsidRPr="00DF43B8">
              <w:rPr>
                <w:rFonts w:ascii="Calibri" w:hAnsi="Calibri"/>
                <w:color w:val="000000"/>
                <w:sz w:val="16"/>
                <w:szCs w:val="16"/>
              </w:rPr>
              <w:t>4,19%</w:t>
            </w:r>
          </w:p>
        </w:tc>
        <w:tc>
          <w:tcPr>
            <w:tcW w:w="421" w:type="pct"/>
            <w:tcBorders>
              <w:top w:val="nil"/>
              <w:left w:val="nil"/>
              <w:bottom w:val="nil"/>
              <w:right w:val="nil"/>
            </w:tcBorders>
            <w:shd w:val="clear" w:color="auto" w:fill="auto"/>
            <w:noWrap/>
            <w:vAlign w:val="bottom"/>
            <w:hideMark/>
          </w:tcPr>
          <w:p w14:paraId="3190C248"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hideMark/>
          </w:tcPr>
          <w:p w14:paraId="197A1528" w14:textId="70AA1794" w:rsidR="00DF43B8" w:rsidRPr="00DF43B8" w:rsidRDefault="00DF43B8" w:rsidP="00DF43B8">
            <w:pPr>
              <w:pStyle w:val="Sinespaciado"/>
              <w:jc w:val="center"/>
              <w:rPr>
                <w:sz w:val="16"/>
                <w:szCs w:val="16"/>
              </w:rPr>
            </w:pPr>
            <w:r w:rsidRPr="00DF43B8">
              <w:rPr>
                <w:rFonts w:ascii="Calibri" w:hAnsi="Calibri"/>
                <w:color w:val="000000"/>
                <w:sz w:val="16"/>
                <w:szCs w:val="16"/>
              </w:rPr>
              <w:t>1/4/1999</w:t>
            </w:r>
          </w:p>
        </w:tc>
        <w:tc>
          <w:tcPr>
            <w:tcW w:w="334" w:type="pct"/>
            <w:tcBorders>
              <w:top w:val="nil"/>
              <w:left w:val="nil"/>
              <w:bottom w:val="single" w:sz="4" w:space="0" w:color="375623"/>
              <w:right w:val="single" w:sz="4" w:space="0" w:color="375623"/>
            </w:tcBorders>
            <w:shd w:val="clear" w:color="auto" w:fill="A8D08D" w:themeFill="accent6" w:themeFillTint="99"/>
            <w:noWrap/>
            <w:vAlign w:val="bottom"/>
            <w:hideMark/>
          </w:tcPr>
          <w:p w14:paraId="7B8A6091" w14:textId="61877FE8" w:rsidR="00DF43B8" w:rsidRPr="00DF43B8" w:rsidRDefault="00DF43B8" w:rsidP="00DF43B8">
            <w:pPr>
              <w:pStyle w:val="Sinespaciado"/>
              <w:jc w:val="center"/>
              <w:rPr>
                <w:sz w:val="16"/>
                <w:szCs w:val="16"/>
              </w:rPr>
            </w:pPr>
            <w:r w:rsidRPr="00DF43B8">
              <w:rPr>
                <w:rFonts w:ascii="Calibri" w:hAnsi="Calibri"/>
                <w:color w:val="000000"/>
                <w:sz w:val="16"/>
                <w:szCs w:val="16"/>
              </w:rPr>
              <w:t>5,673</w:t>
            </w:r>
          </w:p>
        </w:tc>
        <w:tc>
          <w:tcPr>
            <w:tcW w:w="361" w:type="pct"/>
            <w:tcBorders>
              <w:top w:val="nil"/>
              <w:left w:val="nil"/>
              <w:bottom w:val="single" w:sz="4" w:space="0" w:color="375623"/>
              <w:right w:val="single" w:sz="12" w:space="0" w:color="375623"/>
            </w:tcBorders>
            <w:shd w:val="clear" w:color="auto" w:fill="A8D08D" w:themeFill="accent6" w:themeFillTint="99"/>
            <w:noWrap/>
            <w:vAlign w:val="bottom"/>
            <w:hideMark/>
          </w:tcPr>
          <w:p w14:paraId="06A78DFF" w14:textId="6A173282" w:rsidR="00DF43B8" w:rsidRPr="00DF43B8" w:rsidRDefault="00DF43B8" w:rsidP="00DF43B8">
            <w:pPr>
              <w:pStyle w:val="Sinespaciado"/>
              <w:jc w:val="center"/>
              <w:rPr>
                <w:sz w:val="16"/>
                <w:szCs w:val="16"/>
              </w:rPr>
            </w:pPr>
            <w:r w:rsidRPr="00DF43B8">
              <w:rPr>
                <w:rFonts w:ascii="Calibri" w:hAnsi="Calibri"/>
                <w:color w:val="000000"/>
                <w:sz w:val="16"/>
                <w:szCs w:val="16"/>
              </w:rPr>
              <w:t>5,67%</w:t>
            </w:r>
          </w:p>
        </w:tc>
      </w:tr>
      <w:tr w:rsidR="00DF43B8" w:rsidRPr="00A16B84" w14:paraId="446EEC77"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hideMark/>
          </w:tcPr>
          <w:p w14:paraId="2857FF36" w14:textId="012FAB71" w:rsidR="00DF43B8" w:rsidRPr="00DF43B8" w:rsidRDefault="00DF43B8" w:rsidP="00DF43B8">
            <w:pPr>
              <w:pStyle w:val="Sinespaciado"/>
              <w:jc w:val="center"/>
              <w:rPr>
                <w:sz w:val="16"/>
                <w:szCs w:val="16"/>
              </w:rPr>
            </w:pPr>
            <w:r w:rsidRPr="00DF43B8">
              <w:rPr>
                <w:rFonts w:ascii="Calibri" w:hAnsi="Calibri"/>
                <w:color w:val="000000"/>
                <w:sz w:val="16"/>
                <w:szCs w:val="16"/>
              </w:rPr>
              <w:t>1/5/1999</w:t>
            </w:r>
          </w:p>
        </w:tc>
        <w:tc>
          <w:tcPr>
            <w:tcW w:w="492" w:type="pct"/>
            <w:gridSpan w:val="2"/>
            <w:tcBorders>
              <w:top w:val="nil"/>
              <w:left w:val="nil"/>
              <w:bottom w:val="single" w:sz="4" w:space="0" w:color="375623"/>
              <w:right w:val="single" w:sz="4" w:space="0" w:color="375623"/>
            </w:tcBorders>
            <w:shd w:val="clear" w:color="auto" w:fill="A8D08D" w:themeFill="accent6" w:themeFillTint="99"/>
            <w:noWrap/>
            <w:vAlign w:val="bottom"/>
            <w:hideMark/>
          </w:tcPr>
          <w:p w14:paraId="52E69102" w14:textId="0D7262AE" w:rsidR="00DF43B8" w:rsidRPr="00DF43B8" w:rsidRDefault="00DF43B8" w:rsidP="00DF43B8">
            <w:pPr>
              <w:pStyle w:val="Sinespaciado"/>
              <w:jc w:val="center"/>
              <w:rPr>
                <w:sz w:val="16"/>
                <w:szCs w:val="16"/>
              </w:rPr>
            </w:pPr>
            <w:r w:rsidRPr="00DF43B8">
              <w:rPr>
                <w:rFonts w:ascii="Calibri" w:hAnsi="Calibri"/>
                <w:color w:val="000000"/>
                <w:sz w:val="16"/>
                <w:szCs w:val="16"/>
              </w:rPr>
              <w:t>17,502577</w:t>
            </w:r>
          </w:p>
        </w:tc>
        <w:tc>
          <w:tcPr>
            <w:tcW w:w="371" w:type="pct"/>
            <w:gridSpan w:val="2"/>
            <w:tcBorders>
              <w:top w:val="nil"/>
              <w:left w:val="nil"/>
              <w:bottom w:val="single" w:sz="4" w:space="0" w:color="375623"/>
              <w:right w:val="single" w:sz="12" w:space="0" w:color="375623"/>
            </w:tcBorders>
            <w:shd w:val="clear" w:color="auto" w:fill="A8D08D" w:themeFill="accent6" w:themeFillTint="99"/>
            <w:noWrap/>
            <w:vAlign w:val="bottom"/>
            <w:hideMark/>
          </w:tcPr>
          <w:p w14:paraId="7255E41F" w14:textId="58E84040" w:rsidR="00DF43B8" w:rsidRPr="00DF43B8" w:rsidRDefault="00DF43B8" w:rsidP="00DF43B8">
            <w:pPr>
              <w:pStyle w:val="Sinespaciado"/>
              <w:jc w:val="center"/>
              <w:rPr>
                <w:sz w:val="16"/>
                <w:szCs w:val="16"/>
              </w:rPr>
            </w:pPr>
            <w:r w:rsidRPr="00DF43B8">
              <w:rPr>
                <w:rFonts w:ascii="Calibri" w:hAnsi="Calibri"/>
                <w:color w:val="000000"/>
                <w:sz w:val="16"/>
                <w:szCs w:val="16"/>
              </w:rPr>
              <w:t>-6,25%</w:t>
            </w:r>
          </w:p>
        </w:tc>
        <w:tc>
          <w:tcPr>
            <w:tcW w:w="431" w:type="pct"/>
            <w:tcBorders>
              <w:top w:val="nil"/>
              <w:left w:val="nil"/>
              <w:bottom w:val="nil"/>
              <w:right w:val="nil"/>
            </w:tcBorders>
            <w:shd w:val="clear" w:color="auto" w:fill="auto"/>
            <w:noWrap/>
            <w:vAlign w:val="bottom"/>
            <w:hideMark/>
          </w:tcPr>
          <w:p w14:paraId="641D76C4"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hideMark/>
          </w:tcPr>
          <w:p w14:paraId="596220A2" w14:textId="4EAE38F9" w:rsidR="00DF43B8" w:rsidRPr="00DF43B8" w:rsidRDefault="00DF43B8" w:rsidP="00DF43B8">
            <w:pPr>
              <w:pStyle w:val="Sinespaciado"/>
              <w:jc w:val="center"/>
              <w:rPr>
                <w:sz w:val="16"/>
                <w:szCs w:val="16"/>
              </w:rPr>
            </w:pPr>
            <w:r w:rsidRPr="00DF43B8">
              <w:rPr>
                <w:rFonts w:ascii="Calibri" w:hAnsi="Calibri"/>
                <w:color w:val="000000"/>
                <w:sz w:val="16"/>
                <w:szCs w:val="16"/>
              </w:rPr>
              <w:t>1/5/1999</w:t>
            </w:r>
          </w:p>
        </w:tc>
        <w:tc>
          <w:tcPr>
            <w:tcW w:w="467" w:type="pct"/>
            <w:tcBorders>
              <w:top w:val="nil"/>
              <w:left w:val="nil"/>
              <w:bottom w:val="single" w:sz="4" w:space="0" w:color="375623"/>
              <w:right w:val="single" w:sz="4" w:space="0" w:color="375623"/>
            </w:tcBorders>
            <w:shd w:val="clear" w:color="auto" w:fill="A8D08D" w:themeFill="accent6" w:themeFillTint="99"/>
            <w:noWrap/>
            <w:vAlign w:val="bottom"/>
            <w:hideMark/>
          </w:tcPr>
          <w:p w14:paraId="248AC21E" w14:textId="1CBAEEC4" w:rsidR="00DF43B8" w:rsidRPr="00DF43B8" w:rsidRDefault="00DF43B8" w:rsidP="00DF43B8">
            <w:pPr>
              <w:pStyle w:val="Sinespaciado"/>
              <w:jc w:val="center"/>
              <w:rPr>
                <w:sz w:val="16"/>
                <w:szCs w:val="16"/>
              </w:rPr>
            </w:pPr>
            <w:r w:rsidRPr="00DF43B8">
              <w:rPr>
                <w:rFonts w:ascii="Calibri" w:hAnsi="Calibri"/>
                <w:color w:val="000000"/>
                <w:sz w:val="16"/>
                <w:szCs w:val="16"/>
              </w:rPr>
              <w:t>1.286,00</w:t>
            </w:r>
          </w:p>
        </w:tc>
        <w:tc>
          <w:tcPr>
            <w:tcW w:w="450" w:type="pct"/>
            <w:tcBorders>
              <w:top w:val="nil"/>
              <w:left w:val="nil"/>
              <w:bottom w:val="single" w:sz="4" w:space="0" w:color="375623"/>
              <w:right w:val="single" w:sz="12" w:space="0" w:color="375623"/>
            </w:tcBorders>
            <w:shd w:val="clear" w:color="auto" w:fill="A8D08D" w:themeFill="accent6" w:themeFillTint="99"/>
            <w:noWrap/>
            <w:vAlign w:val="bottom"/>
            <w:hideMark/>
          </w:tcPr>
          <w:p w14:paraId="7A45B583" w14:textId="5DCC67E5" w:rsidR="00DF43B8" w:rsidRPr="00DF43B8" w:rsidRDefault="00DF43B8" w:rsidP="00DF43B8">
            <w:pPr>
              <w:pStyle w:val="Sinespaciado"/>
              <w:jc w:val="center"/>
              <w:rPr>
                <w:sz w:val="16"/>
                <w:szCs w:val="16"/>
              </w:rPr>
            </w:pPr>
            <w:r w:rsidRPr="00DF43B8">
              <w:rPr>
                <w:rFonts w:ascii="Calibri" w:hAnsi="Calibri"/>
                <w:color w:val="000000"/>
                <w:sz w:val="16"/>
                <w:szCs w:val="16"/>
              </w:rPr>
              <w:t>-4,56%</w:t>
            </w:r>
          </w:p>
        </w:tc>
        <w:tc>
          <w:tcPr>
            <w:tcW w:w="421" w:type="pct"/>
            <w:tcBorders>
              <w:top w:val="nil"/>
              <w:left w:val="nil"/>
              <w:bottom w:val="nil"/>
              <w:right w:val="nil"/>
            </w:tcBorders>
            <w:shd w:val="clear" w:color="auto" w:fill="auto"/>
            <w:noWrap/>
            <w:vAlign w:val="bottom"/>
            <w:hideMark/>
          </w:tcPr>
          <w:p w14:paraId="5F5160C4"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hideMark/>
          </w:tcPr>
          <w:p w14:paraId="4FFA3AE9" w14:textId="63A170FD" w:rsidR="00DF43B8" w:rsidRPr="00DF43B8" w:rsidRDefault="00DF43B8" w:rsidP="00DF43B8">
            <w:pPr>
              <w:pStyle w:val="Sinespaciado"/>
              <w:jc w:val="center"/>
              <w:rPr>
                <w:sz w:val="16"/>
                <w:szCs w:val="16"/>
              </w:rPr>
            </w:pPr>
            <w:r w:rsidRPr="00DF43B8">
              <w:rPr>
                <w:rFonts w:ascii="Calibri" w:hAnsi="Calibri"/>
                <w:color w:val="000000"/>
                <w:sz w:val="16"/>
                <w:szCs w:val="16"/>
              </w:rPr>
              <w:t>1/5/1999</w:t>
            </w:r>
          </w:p>
        </w:tc>
        <w:tc>
          <w:tcPr>
            <w:tcW w:w="334" w:type="pct"/>
            <w:tcBorders>
              <w:top w:val="nil"/>
              <w:left w:val="nil"/>
              <w:bottom w:val="single" w:sz="4" w:space="0" w:color="375623"/>
              <w:right w:val="single" w:sz="4" w:space="0" w:color="375623"/>
            </w:tcBorders>
            <w:shd w:val="clear" w:color="auto" w:fill="A8D08D" w:themeFill="accent6" w:themeFillTint="99"/>
            <w:noWrap/>
            <w:vAlign w:val="bottom"/>
            <w:hideMark/>
          </w:tcPr>
          <w:p w14:paraId="4DB2D236" w14:textId="012B0556" w:rsidR="00DF43B8" w:rsidRPr="00DF43B8" w:rsidRDefault="00DF43B8" w:rsidP="00DF43B8">
            <w:pPr>
              <w:pStyle w:val="Sinespaciado"/>
              <w:jc w:val="center"/>
              <w:rPr>
                <w:sz w:val="16"/>
                <w:szCs w:val="16"/>
              </w:rPr>
            </w:pPr>
            <w:r w:rsidRPr="00DF43B8">
              <w:rPr>
                <w:rFonts w:ascii="Calibri" w:hAnsi="Calibri"/>
                <w:color w:val="000000"/>
                <w:sz w:val="16"/>
                <w:szCs w:val="16"/>
              </w:rPr>
              <w:t>5,823</w:t>
            </w:r>
          </w:p>
        </w:tc>
        <w:tc>
          <w:tcPr>
            <w:tcW w:w="361" w:type="pct"/>
            <w:tcBorders>
              <w:top w:val="nil"/>
              <w:left w:val="nil"/>
              <w:bottom w:val="single" w:sz="4" w:space="0" w:color="375623"/>
              <w:right w:val="single" w:sz="12" w:space="0" w:color="375623"/>
            </w:tcBorders>
            <w:shd w:val="clear" w:color="auto" w:fill="A8D08D" w:themeFill="accent6" w:themeFillTint="99"/>
            <w:noWrap/>
            <w:vAlign w:val="bottom"/>
            <w:hideMark/>
          </w:tcPr>
          <w:p w14:paraId="60374C17" w14:textId="290A45B1" w:rsidR="00DF43B8" w:rsidRPr="00DF43B8" w:rsidRDefault="00DF43B8" w:rsidP="00DF43B8">
            <w:pPr>
              <w:pStyle w:val="Sinespaciado"/>
              <w:jc w:val="center"/>
              <w:rPr>
                <w:sz w:val="16"/>
                <w:szCs w:val="16"/>
              </w:rPr>
            </w:pPr>
            <w:r w:rsidRPr="00DF43B8">
              <w:rPr>
                <w:rFonts w:ascii="Calibri" w:hAnsi="Calibri"/>
                <w:color w:val="000000"/>
                <w:sz w:val="16"/>
                <w:szCs w:val="16"/>
              </w:rPr>
              <w:t>5,82%</w:t>
            </w:r>
          </w:p>
        </w:tc>
      </w:tr>
      <w:tr w:rsidR="00DF43B8" w:rsidRPr="00A16B84" w14:paraId="51D1FABF"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hideMark/>
          </w:tcPr>
          <w:p w14:paraId="6E727076" w14:textId="14969DD2" w:rsidR="00DF43B8" w:rsidRPr="00DF43B8" w:rsidRDefault="00DF43B8" w:rsidP="00DF43B8">
            <w:pPr>
              <w:pStyle w:val="Sinespaciado"/>
              <w:jc w:val="center"/>
              <w:rPr>
                <w:sz w:val="16"/>
                <w:szCs w:val="16"/>
              </w:rPr>
            </w:pPr>
            <w:r w:rsidRPr="00DF43B8">
              <w:rPr>
                <w:rFonts w:ascii="Calibri" w:hAnsi="Calibri"/>
                <w:color w:val="000000"/>
                <w:sz w:val="16"/>
                <w:szCs w:val="16"/>
              </w:rPr>
              <w:t>1/6/1999</w:t>
            </w:r>
          </w:p>
        </w:tc>
        <w:tc>
          <w:tcPr>
            <w:tcW w:w="492" w:type="pct"/>
            <w:gridSpan w:val="2"/>
            <w:tcBorders>
              <w:top w:val="nil"/>
              <w:left w:val="nil"/>
              <w:bottom w:val="single" w:sz="4" w:space="0" w:color="375623"/>
              <w:right w:val="single" w:sz="4" w:space="0" w:color="375623"/>
            </w:tcBorders>
            <w:shd w:val="clear" w:color="auto" w:fill="A8D08D" w:themeFill="accent6" w:themeFillTint="99"/>
            <w:noWrap/>
            <w:vAlign w:val="bottom"/>
            <w:hideMark/>
          </w:tcPr>
          <w:p w14:paraId="375159E6" w14:textId="0906E644" w:rsidR="00DF43B8" w:rsidRPr="00DF43B8" w:rsidRDefault="00DF43B8" w:rsidP="00DF43B8">
            <w:pPr>
              <w:pStyle w:val="Sinespaciado"/>
              <w:jc w:val="center"/>
              <w:rPr>
                <w:sz w:val="16"/>
                <w:szCs w:val="16"/>
              </w:rPr>
            </w:pPr>
            <w:r w:rsidRPr="00DF43B8">
              <w:rPr>
                <w:rFonts w:ascii="Calibri" w:hAnsi="Calibri"/>
                <w:color w:val="000000"/>
                <w:sz w:val="16"/>
                <w:szCs w:val="16"/>
              </w:rPr>
              <w:t>16,761463</w:t>
            </w:r>
          </w:p>
        </w:tc>
        <w:tc>
          <w:tcPr>
            <w:tcW w:w="371" w:type="pct"/>
            <w:gridSpan w:val="2"/>
            <w:tcBorders>
              <w:top w:val="nil"/>
              <w:left w:val="nil"/>
              <w:bottom w:val="single" w:sz="4" w:space="0" w:color="375623"/>
              <w:right w:val="single" w:sz="12" w:space="0" w:color="375623"/>
            </w:tcBorders>
            <w:shd w:val="clear" w:color="auto" w:fill="A8D08D" w:themeFill="accent6" w:themeFillTint="99"/>
            <w:noWrap/>
            <w:vAlign w:val="bottom"/>
            <w:hideMark/>
          </w:tcPr>
          <w:p w14:paraId="46F2B049" w14:textId="1F9AAA37" w:rsidR="00DF43B8" w:rsidRPr="00DF43B8" w:rsidRDefault="00DF43B8" w:rsidP="00DF43B8">
            <w:pPr>
              <w:pStyle w:val="Sinespaciado"/>
              <w:jc w:val="center"/>
              <w:rPr>
                <w:sz w:val="16"/>
                <w:szCs w:val="16"/>
              </w:rPr>
            </w:pPr>
            <w:r w:rsidRPr="00DF43B8">
              <w:rPr>
                <w:rFonts w:ascii="Calibri" w:hAnsi="Calibri"/>
                <w:color w:val="000000"/>
                <w:sz w:val="16"/>
                <w:szCs w:val="16"/>
              </w:rPr>
              <w:t>-4,23%</w:t>
            </w:r>
          </w:p>
        </w:tc>
        <w:tc>
          <w:tcPr>
            <w:tcW w:w="431" w:type="pct"/>
            <w:tcBorders>
              <w:top w:val="nil"/>
              <w:left w:val="nil"/>
              <w:bottom w:val="nil"/>
              <w:right w:val="nil"/>
            </w:tcBorders>
            <w:shd w:val="clear" w:color="auto" w:fill="auto"/>
            <w:noWrap/>
            <w:vAlign w:val="bottom"/>
            <w:hideMark/>
          </w:tcPr>
          <w:p w14:paraId="6761B14A"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hideMark/>
          </w:tcPr>
          <w:p w14:paraId="29DB5CBE" w14:textId="64519716" w:rsidR="00DF43B8" w:rsidRPr="00DF43B8" w:rsidRDefault="00DF43B8" w:rsidP="00DF43B8">
            <w:pPr>
              <w:pStyle w:val="Sinespaciado"/>
              <w:jc w:val="center"/>
              <w:rPr>
                <w:sz w:val="16"/>
                <w:szCs w:val="16"/>
              </w:rPr>
            </w:pPr>
            <w:r w:rsidRPr="00DF43B8">
              <w:rPr>
                <w:rFonts w:ascii="Calibri" w:hAnsi="Calibri"/>
                <w:color w:val="000000"/>
                <w:sz w:val="16"/>
                <w:szCs w:val="16"/>
              </w:rPr>
              <w:t>1/6/1999</w:t>
            </w:r>
          </w:p>
        </w:tc>
        <w:tc>
          <w:tcPr>
            <w:tcW w:w="467" w:type="pct"/>
            <w:tcBorders>
              <w:top w:val="nil"/>
              <w:left w:val="nil"/>
              <w:bottom w:val="single" w:sz="4" w:space="0" w:color="375623"/>
              <w:right w:val="single" w:sz="4" w:space="0" w:color="375623"/>
            </w:tcBorders>
            <w:shd w:val="clear" w:color="auto" w:fill="A8D08D" w:themeFill="accent6" w:themeFillTint="99"/>
            <w:noWrap/>
            <w:vAlign w:val="bottom"/>
            <w:hideMark/>
          </w:tcPr>
          <w:p w14:paraId="5F81BE56" w14:textId="029394B5" w:rsidR="00DF43B8" w:rsidRPr="00DF43B8" w:rsidRDefault="00DF43B8" w:rsidP="00DF43B8">
            <w:pPr>
              <w:pStyle w:val="Sinespaciado"/>
              <w:jc w:val="center"/>
              <w:rPr>
                <w:sz w:val="16"/>
                <w:szCs w:val="16"/>
              </w:rPr>
            </w:pPr>
            <w:r w:rsidRPr="00DF43B8">
              <w:rPr>
                <w:rFonts w:ascii="Calibri" w:hAnsi="Calibri"/>
                <w:color w:val="000000"/>
                <w:sz w:val="16"/>
                <w:szCs w:val="16"/>
              </w:rPr>
              <w:t>1.381,70</w:t>
            </w:r>
          </w:p>
        </w:tc>
        <w:tc>
          <w:tcPr>
            <w:tcW w:w="450" w:type="pct"/>
            <w:tcBorders>
              <w:top w:val="nil"/>
              <w:left w:val="nil"/>
              <w:bottom w:val="single" w:sz="4" w:space="0" w:color="375623"/>
              <w:right w:val="single" w:sz="12" w:space="0" w:color="375623"/>
            </w:tcBorders>
            <w:shd w:val="clear" w:color="auto" w:fill="A8D08D" w:themeFill="accent6" w:themeFillTint="99"/>
            <w:noWrap/>
            <w:vAlign w:val="bottom"/>
            <w:hideMark/>
          </w:tcPr>
          <w:p w14:paraId="0F6FD6DE" w14:textId="44FA6707" w:rsidR="00DF43B8" w:rsidRPr="00DF43B8" w:rsidRDefault="00DF43B8" w:rsidP="00DF43B8">
            <w:pPr>
              <w:pStyle w:val="Sinespaciado"/>
              <w:jc w:val="center"/>
              <w:rPr>
                <w:sz w:val="16"/>
                <w:szCs w:val="16"/>
              </w:rPr>
            </w:pPr>
            <w:r w:rsidRPr="00DF43B8">
              <w:rPr>
                <w:rFonts w:ascii="Calibri" w:hAnsi="Calibri"/>
                <w:color w:val="000000"/>
                <w:sz w:val="16"/>
                <w:szCs w:val="16"/>
              </w:rPr>
              <w:t>7,44%</w:t>
            </w:r>
          </w:p>
        </w:tc>
        <w:tc>
          <w:tcPr>
            <w:tcW w:w="421" w:type="pct"/>
            <w:tcBorders>
              <w:top w:val="nil"/>
              <w:left w:val="nil"/>
              <w:bottom w:val="nil"/>
              <w:right w:val="nil"/>
            </w:tcBorders>
            <w:shd w:val="clear" w:color="auto" w:fill="auto"/>
            <w:noWrap/>
            <w:vAlign w:val="bottom"/>
            <w:hideMark/>
          </w:tcPr>
          <w:p w14:paraId="5092AC28"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hideMark/>
          </w:tcPr>
          <w:p w14:paraId="25E36C80" w14:textId="5C9C092C" w:rsidR="00DF43B8" w:rsidRPr="00DF43B8" w:rsidRDefault="00DF43B8" w:rsidP="00DF43B8">
            <w:pPr>
              <w:pStyle w:val="Sinespaciado"/>
              <w:jc w:val="center"/>
              <w:rPr>
                <w:sz w:val="16"/>
                <w:szCs w:val="16"/>
              </w:rPr>
            </w:pPr>
            <w:r w:rsidRPr="00DF43B8">
              <w:rPr>
                <w:rFonts w:ascii="Calibri" w:hAnsi="Calibri"/>
                <w:color w:val="000000"/>
                <w:sz w:val="16"/>
                <w:szCs w:val="16"/>
              </w:rPr>
              <w:t>1/6/1999</w:t>
            </w:r>
          </w:p>
        </w:tc>
        <w:tc>
          <w:tcPr>
            <w:tcW w:w="334" w:type="pct"/>
            <w:tcBorders>
              <w:top w:val="nil"/>
              <w:left w:val="nil"/>
              <w:bottom w:val="single" w:sz="4" w:space="0" w:color="375623"/>
              <w:right w:val="single" w:sz="4" w:space="0" w:color="375623"/>
            </w:tcBorders>
            <w:shd w:val="clear" w:color="auto" w:fill="A8D08D" w:themeFill="accent6" w:themeFillTint="99"/>
            <w:noWrap/>
            <w:vAlign w:val="bottom"/>
            <w:hideMark/>
          </w:tcPr>
          <w:p w14:paraId="20C6288B" w14:textId="76133856" w:rsidR="00DF43B8" w:rsidRPr="00DF43B8" w:rsidRDefault="00DF43B8" w:rsidP="00DF43B8">
            <w:pPr>
              <w:pStyle w:val="Sinespaciado"/>
              <w:jc w:val="center"/>
              <w:rPr>
                <w:sz w:val="16"/>
                <w:szCs w:val="16"/>
              </w:rPr>
            </w:pPr>
            <w:r w:rsidRPr="00DF43B8">
              <w:rPr>
                <w:rFonts w:ascii="Calibri" w:hAnsi="Calibri"/>
                <w:color w:val="000000"/>
                <w:sz w:val="16"/>
                <w:szCs w:val="16"/>
              </w:rPr>
              <w:t>5,988</w:t>
            </w:r>
          </w:p>
        </w:tc>
        <w:tc>
          <w:tcPr>
            <w:tcW w:w="361" w:type="pct"/>
            <w:tcBorders>
              <w:top w:val="nil"/>
              <w:left w:val="nil"/>
              <w:bottom w:val="single" w:sz="4" w:space="0" w:color="375623"/>
              <w:right w:val="single" w:sz="12" w:space="0" w:color="375623"/>
            </w:tcBorders>
            <w:shd w:val="clear" w:color="auto" w:fill="A8D08D" w:themeFill="accent6" w:themeFillTint="99"/>
            <w:noWrap/>
            <w:vAlign w:val="bottom"/>
            <w:hideMark/>
          </w:tcPr>
          <w:p w14:paraId="6D0E1F41" w14:textId="7713E843" w:rsidR="00DF43B8" w:rsidRPr="00DF43B8" w:rsidRDefault="00DF43B8" w:rsidP="00DF43B8">
            <w:pPr>
              <w:pStyle w:val="Sinespaciado"/>
              <w:jc w:val="center"/>
              <w:rPr>
                <w:sz w:val="16"/>
                <w:szCs w:val="16"/>
              </w:rPr>
            </w:pPr>
            <w:r w:rsidRPr="00DF43B8">
              <w:rPr>
                <w:rFonts w:ascii="Calibri" w:hAnsi="Calibri"/>
                <w:color w:val="000000"/>
                <w:sz w:val="16"/>
                <w:szCs w:val="16"/>
              </w:rPr>
              <w:t>5,99%</w:t>
            </w:r>
          </w:p>
        </w:tc>
      </w:tr>
      <w:tr w:rsidR="00DF43B8" w:rsidRPr="00A16B84" w14:paraId="2486E296"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hideMark/>
          </w:tcPr>
          <w:p w14:paraId="7F8D4E38" w14:textId="2819027B" w:rsidR="00DF43B8" w:rsidRPr="00DF43B8" w:rsidRDefault="00DF43B8" w:rsidP="00DF43B8">
            <w:pPr>
              <w:pStyle w:val="Sinespaciado"/>
              <w:jc w:val="center"/>
              <w:rPr>
                <w:sz w:val="16"/>
                <w:szCs w:val="16"/>
              </w:rPr>
            </w:pPr>
            <w:r w:rsidRPr="00DF43B8">
              <w:rPr>
                <w:rFonts w:ascii="Calibri" w:hAnsi="Calibri"/>
                <w:color w:val="000000"/>
                <w:sz w:val="16"/>
                <w:szCs w:val="16"/>
              </w:rPr>
              <w:t>1/7/1999</w:t>
            </w:r>
          </w:p>
        </w:tc>
        <w:tc>
          <w:tcPr>
            <w:tcW w:w="492" w:type="pct"/>
            <w:gridSpan w:val="2"/>
            <w:tcBorders>
              <w:top w:val="nil"/>
              <w:left w:val="nil"/>
              <w:bottom w:val="single" w:sz="4" w:space="0" w:color="375623"/>
              <w:right w:val="single" w:sz="4" w:space="0" w:color="375623"/>
            </w:tcBorders>
            <w:shd w:val="clear" w:color="auto" w:fill="A8D08D" w:themeFill="accent6" w:themeFillTint="99"/>
            <w:noWrap/>
            <w:vAlign w:val="bottom"/>
            <w:hideMark/>
          </w:tcPr>
          <w:p w14:paraId="6AFEBC91" w14:textId="0978C9CC" w:rsidR="00DF43B8" w:rsidRPr="00DF43B8" w:rsidRDefault="00DF43B8" w:rsidP="00DF43B8">
            <w:pPr>
              <w:pStyle w:val="Sinespaciado"/>
              <w:jc w:val="center"/>
              <w:rPr>
                <w:sz w:val="16"/>
                <w:szCs w:val="16"/>
              </w:rPr>
            </w:pPr>
            <w:r w:rsidRPr="00DF43B8">
              <w:rPr>
                <w:rFonts w:ascii="Calibri" w:hAnsi="Calibri"/>
                <w:color w:val="000000"/>
                <w:sz w:val="16"/>
                <w:szCs w:val="16"/>
              </w:rPr>
              <w:t>17,682083</w:t>
            </w:r>
          </w:p>
        </w:tc>
        <w:tc>
          <w:tcPr>
            <w:tcW w:w="371" w:type="pct"/>
            <w:gridSpan w:val="2"/>
            <w:tcBorders>
              <w:top w:val="nil"/>
              <w:left w:val="nil"/>
              <w:bottom w:val="single" w:sz="4" w:space="0" w:color="375623"/>
              <w:right w:val="single" w:sz="12" w:space="0" w:color="375623"/>
            </w:tcBorders>
            <w:shd w:val="clear" w:color="auto" w:fill="A8D08D" w:themeFill="accent6" w:themeFillTint="99"/>
            <w:noWrap/>
            <w:vAlign w:val="bottom"/>
            <w:hideMark/>
          </w:tcPr>
          <w:p w14:paraId="4994FB30" w14:textId="785A196A" w:rsidR="00DF43B8" w:rsidRPr="00DF43B8" w:rsidRDefault="00DF43B8" w:rsidP="00DF43B8">
            <w:pPr>
              <w:pStyle w:val="Sinespaciado"/>
              <w:jc w:val="center"/>
              <w:rPr>
                <w:sz w:val="16"/>
                <w:szCs w:val="16"/>
              </w:rPr>
            </w:pPr>
            <w:r w:rsidRPr="00DF43B8">
              <w:rPr>
                <w:rFonts w:ascii="Calibri" w:hAnsi="Calibri"/>
                <w:color w:val="000000"/>
                <w:sz w:val="16"/>
                <w:szCs w:val="16"/>
              </w:rPr>
              <w:t>5,49%</w:t>
            </w:r>
          </w:p>
        </w:tc>
        <w:tc>
          <w:tcPr>
            <w:tcW w:w="431" w:type="pct"/>
            <w:tcBorders>
              <w:top w:val="nil"/>
              <w:left w:val="nil"/>
              <w:bottom w:val="nil"/>
              <w:right w:val="nil"/>
            </w:tcBorders>
            <w:shd w:val="clear" w:color="auto" w:fill="auto"/>
            <w:noWrap/>
            <w:vAlign w:val="bottom"/>
            <w:hideMark/>
          </w:tcPr>
          <w:p w14:paraId="73754BA8"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hideMark/>
          </w:tcPr>
          <w:p w14:paraId="75E46975" w14:textId="64937ED5" w:rsidR="00DF43B8" w:rsidRPr="00DF43B8" w:rsidRDefault="00DF43B8" w:rsidP="00DF43B8">
            <w:pPr>
              <w:pStyle w:val="Sinespaciado"/>
              <w:jc w:val="center"/>
              <w:rPr>
                <w:sz w:val="16"/>
                <w:szCs w:val="16"/>
              </w:rPr>
            </w:pPr>
            <w:r w:rsidRPr="00DF43B8">
              <w:rPr>
                <w:rFonts w:ascii="Calibri" w:hAnsi="Calibri"/>
                <w:color w:val="000000"/>
                <w:sz w:val="16"/>
                <w:szCs w:val="16"/>
              </w:rPr>
              <w:t>1/7/1999</w:t>
            </w:r>
          </w:p>
        </w:tc>
        <w:tc>
          <w:tcPr>
            <w:tcW w:w="467" w:type="pct"/>
            <w:tcBorders>
              <w:top w:val="nil"/>
              <w:left w:val="nil"/>
              <w:bottom w:val="single" w:sz="4" w:space="0" w:color="375623"/>
              <w:right w:val="single" w:sz="4" w:space="0" w:color="375623"/>
            </w:tcBorders>
            <w:shd w:val="clear" w:color="auto" w:fill="A8D08D" w:themeFill="accent6" w:themeFillTint="99"/>
            <w:noWrap/>
            <w:vAlign w:val="bottom"/>
            <w:hideMark/>
          </w:tcPr>
          <w:p w14:paraId="56AEB067" w14:textId="0167271C" w:rsidR="00DF43B8" w:rsidRPr="00DF43B8" w:rsidRDefault="00DF43B8" w:rsidP="00DF43B8">
            <w:pPr>
              <w:pStyle w:val="Sinespaciado"/>
              <w:jc w:val="center"/>
              <w:rPr>
                <w:sz w:val="16"/>
                <w:szCs w:val="16"/>
              </w:rPr>
            </w:pPr>
            <w:r w:rsidRPr="00DF43B8">
              <w:rPr>
                <w:rFonts w:ascii="Calibri" w:hAnsi="Calibri"/>
                <w:color w:val="000000"/>
                <w:sz w:val="16"/>
                <w:szCs w:val="16"/>
              </w:rPr>
              <w:t>1.331,80</w:t>
            </w:r>
          </w:p>
        </w:tc>
        <w:tc>
          <w:tcPr>
            <w:tcW w:w="450" w:type="pct"/>
            <w:tcBorders>
              <w:top w:val="nil"/>
              <w:left w:val="nil"/>
              <w:bottom w:val="single" w:sz="4" w:space="0" w:color="375623"/>
              <w:right w:val="single" w:sz="12" w:space="0" w:color="375623"/>
            </w:tcBorders>
            <w:shd w:val="clear" w:color="auto" w:fill="A8D08D" w:themeFill="accent6" w:themeFillTint="99"/>
            <w:noWrap/>
            <w:vAlign w:val="bottom"/>
            <w:hideMark/>
          </w:tcPr>
          <w:p w14:paraId="06B245D9" w14:textId="4C37EBAD" w:rsidR="00DF43B8" w:rsidRPr="00DF43B8" w:rsidRDefault="00DF43B8" w:rsidP="00DF43B8">
            <w:pPr>
              <w:pStyle w:val="Sinespaciado"/>
              <w:jc w:val="center"/>
              <w:rPr>
                <w:sz w:val="16"/>
                <w:szCs w:val="16"/>
              </w:rPr>
            </w:pPr>
            <w:r w:rsidRPr="00DF43B8">
              <w:rPr>
                <w:rFonts w:ascii="Calibri" w:hAnsi="Calibri"/>
                <w:color w:val="000000"/>
                <w:sz w:val="16"/>
                <w:szCs w:val="16"/>
              </w:rPr>
              <w:t>-3,61%</w:t>
            </w:r>
          </w:p>
        </w:tc>
        <w:tc>
          <w:tcPr>
            <w:tcW w:w="421" w:type="pct"/>
            <w:tcBorders>
              <w:top w:val="nil"/>
              <w:left w:val="nil"/>
              <w:bottom w:val="nil"/>
              <w:right w:val="nil"/>
            </w:tcBorders>
            <w:shd w:val="clear" w:color="auto" w:fill="auto"/>
            <w:noWrap/>
            <w:vAlign w:val="bottom"/>
            <w:hideMark/>
          </w:tcPr>
          <w:p w14:paraId="002E54ED"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hideMark/>
          </w:tcPr>
          <w:p w14:paraId="0C7CB954" w14:textId="31074B97" w:rsidR="00DF43B8" w:rsidRPr="00DF43B8" w:rsidRDefault="00DF43B8" w:rsidP="00DF43B8">
            <w:pPr>
              <w:pStyle w:val="Sinespaciado"/>
              <w:jc w:val="center"/>
              <w:rPr>
                <w:sz w:val="16"/>
                <w:szCs w:val="16"/>
              </w:rPr>
            </w:pPr>
            <w:r w:rsidRPr="00DF43B8">
              <w:rPr>
                <w:rFonts w:ascii="Calibri" w:hAnsi="Calibri"/>
                <w:color w:val="000000"/>
                <w:sz w:val="16"/>
                <w:szCs w:val="16"/>
              </w:rPr>
              <w:t>1/7/1999</w:t>
            </w:r>
          </w:p>
        </w:tc>
        <w:tc>
          <w:tcPr>
            <w:tcW w:w="334" w:type="pct"/>
            <w:tcBorders>
              <w:top w:val="nil"/>
              <w:left w:val="nil"/>
              <w:bottom w:val="single" w:sz="4" w:space="0" w:color="375623"/>
              <w:right w:val="single" w:sz="4" w:space="0" w:color="375623"/>
            </w:tcBorders>
            <w:shd w:val="clear" w:color="auto" w:fill="A8D08D" w:themeFill="accent6" w:themeFillTint="99"/>
            <w:noWrap/>
            <w:vAlign w:val="bottom"/>
            <w:hideMark/>
          </w:tcPr>
          <w:p w14:paraId="27DE8BF5" w14:textId="107C3C22" w:rsidR="00DF43B8" w:rsidRPr="00DF43B8" w:rsidRDefault="00DF43B8" w:rsidP="00DF43B8">
            <w:pPr>
              <w:pStyle w:val="Sinespaciado"/>
              <w:jc w:val="center"/>
              <w:rPr>
                <w:sz w:val="16"/>
                <w:szCs w:val="16"/>
              </w:rPr>
            </w:pPr>
            <w:r w:rsidRPr="00DF43B8">
              <w:rPr>
                <w:rFonts w:ascii="Calibri" w:hAnsi="Calibri"/>
                <w:color w:val="000000"/>
                <w:sz w:val="16"/>
                <w:szCs w:val="16"/>
              </w:rPr>
              <w:t>6,104</w:t>
            </w:r>
          </w:p>
        </w:tc>
        <w:tc>
          <w:tcPr>
            <w:tcW w:w="361" w:type="pct"/>
            <w:tcBorders>
              <w:top w:val="nil"/>
              <w:left w:val="nil"/>
              <w:bottom w:val="single" w:sz="4" w:space="0" w:color="375623"/>
              <w:right w:val="single" w:sz="12" w:space="0" w:color="375623"/>
            </w:tcBorders>
            <w:shd w:val="clear" w:color="auto" w:fill="A8D08D" w:themeFill="accent6" w:themeFillTint="99"/>
            <w:noWrap/>
            <w:vAlign w:val="bottom"/>
            <w:hideMark/>
          </w:tcPr>
          <w:p w14:paraId="1FABFFF3" w14:textId="04515E09" w:rsidR="00DF43B8" w:rsidRPr="00DF43B8" w:rsidRDefault="00DF43B8" w:rsidP="00DF43B8">
            <w:pPr>
              <w:pStyle w:val="Sinespaciado"/>
              <w:jc w:val="center"/>
              <w:rPr>
                <w:sz w:val="16"/>
                <w:szCs w:val="16"/>
              </w:rPr>
            </w:pPr>
            <w:r w:rsidRPr="00DF43B8">
              <w:rPr>
                <w:rFonts w:ascii="Calibri" w:hAnsi="Calibri"/>
                <w:color w:val="000000"/>
                <w:sz w:val="16"/>
                <w:szCs w:val="16"/>
              </w:rPr>
              <w:t>6,10%</w:t>
            </w:r>
          </w:p>
        </w:tc>
      </w:tr>
      <w:tr w:rsidR="00DF43B8" w:rsidRPr="00A16B84" w14:paraId="0B44C80F"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hideMark/>
          </w:tcPr>
          <w:p w14:paraId="65AF5364" w14:textId="1B607190" w:rsidR="00DF43B8" w:rsidRPr="00DF43B8" w:rsidRDefault="00DF43B8" w:rsidP="00DF43B8">
            <w:pPr>
              <w:pStyle w:val="Sinespaciado"/>
              <w:jc w:val="center"/>
              <w:rPr>
                <w:sz w:val="16"/>
                <w:szCs w:val="16"/>
              </w:rPr>
            </w:pPr>
            <w:r w:rsidRPr="00DF43B8">
              <w:rPr>
                <w:rFonts w:ascii="Calibri" w:hAnsi="Calibri"/>
                <w:color w:val="000000"/>
                <w:sz w:val="16"/>
                <w:szCs w:val="16"/>
              </w:rPr>
              <w:t>1/8/1999</w:t>
            </w:r>
          </w:p>
        </w:tc>
        <w:tc>
          <w:tcPr>
            <w:tcW w:w="492" w:type="pct"/>
            <w:gridSpan w:val="2"/>
            <w:tcBorders>
              <w:top w:val="nil"/>
              <w:left w:val="nil"/>
              <w:bottom w:val="single" w:sz="4" w:space="0" w:color="375623"/>
              <w:right w:val="single" w:sz="4" w:space="0" w:color="375623"/>
            </w:tcBorders>
            <w:shd w:val="clear" w:color="auto" w:fill="A8D08D" w:themeFill="accent6" w:themeFillTint="99"/>
            <w:noWrap/>
            <w:vAlign w:val="bottom"/>
            <w:hideMark/>
          </w:tcPr>
          <w:p w14:paraId="121F230C" w14:textId="1236EE0D" w:rsidR="00DF43B8" w:rsidRPr="00DF43B8" w:rsidRDefault="00DF43B8" w:rsidP="00DF43B8">
            <w:pPr>
              <w:pStyle w:val="Sinespaciado"/>
              <w:jc w:val="center"/>
              <w:rPr>
                <w:sz w:val="16"/>
                <w:szCs w:val="16"/>
              </w:rPr>
            </w:pPr>
            <w:r w:rsidRPr="00DF43B8">
              <w:rPr>
                <w:rFonts w:ascii="Calibri" w:hAnsi="Calibri"/>
                <w:color w:val="000000"/>
                <w:sz w:val="16"/>
                <w:szCs w:val="16"/>
              </w:rPr>
              <w:t>18,063025</w:t>
            </w:r>
          </w:p>
        </w:tc>
        <w:tc>
          <w:tcPr>
            <w:tcW w:w="371" w:type="pct"/>
            <w:gridSpan w:val="2"/>
            <w:tcBorders>
              <w:top w:val="nil"/>
              <w:left w:val="nil"/>
              <w:bottom w:val="single" w:sz="4" w:space="0" w:color="375623"/>
              <w:right w:val="single" w:sz="12" w:space="0" w:color="375623"/>
            </w:tcBorders>
            <w:shd w:val="clear" w:color="auto" w:fill="A8D08D" w:themeFill="accent6" w:themeFillTint="99"/>
            <w:noWrap/>
            <w:vAlign w:val="bottom"/>
            <w:hideMark/>
          </w:tcPr>
          <w:p w14:paraId="4F903AF5" w14:textId="0C5CBA1D" w:rsidR="00DF43B8" w:rsidRPr="00DF43B8" w:rsidRDefault="00DF43B8" w:rsidP="00DF43B8">
            <w:pPr>
              <w:pStyle w:val="Sinespaciado"/>
              <w:jc w:val="center"/>
              <w:rPr>
                <w:sz w:val="16"/>
                <w:szCs w:val="16"/>
              </w:rPr>
            </w:pPr>
            <w:r w:rsidRPr="00DF43B8">
              <w:rPr>
                <w:rFonts w:ascii="Calibri" w:hAnsi="Calibri"/>
                <w:color w:val="000000"/>
                <w:sz w:val="16"/>
                <w:szCs w:val="16"/>
              </w:rPr>
              <w:t>2,15%</w:t>
            </w:r>
          </w:p>
        </w:tc>
        <w:tc>
          <w:tcPr>
            <w:tcW w:w="431" w:type="pct"/>
            <w:tcBorders>
              <w:top w:val="nil"/>
              <w:left w:val="nil"/>
              <w:bottom w:val="nil"/>
              <w:right w:val="nil"/>
            </w:tcBorders>
            <w:shd w:val="clear" w:color="auto" w:fill="auto"/>
            <w:noWrap/>
            <w:vAlign w:val="bottom"/>
            <w:hideMark/>
          </w:tcPr>
          <w:p w14:paraId="6B329A4C"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hideMark/>
          </w:tcPr>
          <w:p w14:paraId="0F5658E3" w14:textId="665ABF74" w:rsidR="00DF43B8" w:rsidRPr="00DF43B8" w:rsidRDefault="00DF43B8" w:rsidP="00DF43B8">
            <w:pPr>
              <w:pStyle w:val="Sinespaciado"/>
              <w:jc w:val="center"/>
              <w:rPr>
                <w:sz w:val="16"/>
                <w:szCs w:val="16"/>
              </w:rPr>
            </w:pPr>
            <w:r w:rsidRPr="00DF43B8">
              <w:rPr>
                <w:rFonts w:ascii="Calibri" w:hAnsi="Calibri"/>
                <w:color w:val="000000"/>
                <w:sz w:val="16"/>
                <w:szCs w:val="16"/>
              </w:rPr>
              <w:t>1/8/1999</w:t>
            </w:r>
          </w:p>
        </w:tc>
        <w:tc>
          <w:tcPr>
            <w:tcW w:w="467" w:type="pct"/>
            <w:tcBorders>
              <w:top w:val="nil"/>
              <w:left w:val="nil"/>
              <w:bottom w:val="single" w:sz="4" w:space="0" w:color="375623"/>
              <w:right w:val="single" w:sz="4" w:space="0" w:color="375623"/>
            </w:tcBorders>
            <w:shd w:val="clear" w:color="auto" w:fill="A8D08D" w:themeFill="accent6" w:themeFillTint="99"/>
            <w:noWrap/>
            <w:vAlign w:val="bottom"/>
            <w:hideMark/>
          </w:tcPr>
          <w:p w14:paraId="7E9CB8EE" w14:textId="50358937" w:rsidR="00DF43B8" w:rsidRPr="00DF43B8" w:rsidRDefault="00DF43B8" w:rsidP="00DF43B8">
            <w:pPr>
              <w:pStyle w:val="Sinespaciado"/>
              <w:jc w:val="center"/>
              <w:rPr>
                <w:sz w:val="16"/>
                <w:szCs w:val="16"/>
              </w:rPr>
            </w:pPr>
            <w:r w:rsidRPr="00DF43B8">
              <w:rPr>
                <w:rFonts w:ascii="Calibri" w:hAnsi="Calibri"/>
                <w:color w:val="000000"/>
                <w:sz w:val="16"/>
                <w:szCs w:val="16"/>
              </w:rPr>
              <w:t>1.319,80</w:t>
            </w:r>
          </w:p>
        </w:tc>
        <w:tc>
          <w:tcPr>
            <w:tcW w:w="450" w:type="pct"/>
            <w:tcBorders>
              <w:top w:val="nil"/>
              <w:left w:val="nil"/>
              <w:bottom w:val="single" w:sz="4" w:space="0" w:color="375623"/>
              <w:right w:val="single" w:sz="12" w:space="0" w:color="375623"/>
            </w:tcBorders>
            <w:shd w:val="clear" w:color="auto" w:fill="A8D08D" w:themeFill="accent6" w:themeFillTint="99"/>
            <w:noWrap/>
            <w:vAlign w:val="bottom"/>
            <w:hideMark/>
          </w:tcPr>
          <w:p w14:paraId="5D6F72B4" w14:textId="4C44A0C0" w:rsidR="00DF43B8" w:rsidRPr="00DF43B8" w:rsidRDefault="00DF43B8" w:rsidP="00DF43B8">
            <w:pPr>
              <w:pStyle w:val="Sinespaciado"/>
              <w:jc w:val="center"/>
              <w:rPr>
                <w:sz w:val="16"/>
                <w:szCs w:val="16"/>
              </w:rPr>
            </w:pPr>
            <w:r w:rsidRPr="00DF43B8">
              <w:rPr>
                <w:rFonts w:ascii="Calibri" w:hAnsi="Calibri"/>
                <w:color w:val="000000"/>
                <w:sz w:val="16"/>
                <w:szCs w:val="16"/>
              </w:rPr>
              <w:t>-0,90%</w:t>
            </w:r>
          </w:p>
        </w:tc>
        <w:tc>
          <w:tcPr>
            <w:tcW w:w="421" w:type="pct"/>
            <w:tcBorders>
              <w:top w:val="nil"/>
              <w:left w:val="nil"/>
              <w:bottom w:val="nil"/>
              <w:right w:val="nil"/>
            </w:tcBorders>
            <w:shd w:val="clear" w:color="auto" w:fill="auto"/>
            <w:noWrap/>
            <w:vAlign w:val="bottom"/>
            <w:hideMark/>
          </w:tcPr>
          <w:p w14:paraId="17904121"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hideMark/>
          </w:tcPr>
          <w:p w14:paraId="141F4B62" w14:textId="14FFFCF5" w:rsidR="00DF43B8" w:rsidRPr="00DF43B8" w:rsidRDefault="00DF43B8" w:rsidP="00DF43B8">
            <w:pPr>
              <w:pStyle w:val="Sinespaciado"/>
              <w:jc w:val="center"/>
              <w:rPr>
                <w:sz w:val="16"/>
                <w:szCs w:val="16"/>
              </w:rPr>
            </w:pPr>
            <w:r w:rsidRPr="00DF43B8">
              <w:rPr>
                <w:rFonts w:ascii="Calibri" w:hAnsi="Calibri"/>
                <w:color w:val="000000"/>
                <w:sz w:val="16"/>
                <w:szCs w:val="16"/>
              </w:rPr>
              <w:t>1/8/1999</w:t>
            </w:r>
          </w:p>
        </w:tc>
        <w:tc>
          <w:tcPr>
            <w:tcW w:w="334" w:type="pct"/>
            <w:tcBorders>
              <w:top w:val="nil"/>
              <w:left w:val="nil"/>
              <w:bottom w:val="single" w:sz="4" w:space="0" w:color="375623"/>
              <w:right w:val="single" w:sz="4" w:space="0" w:color="375623"/>
            </w:tcBorders>
            <w:shd w:val="clear" w:color="auto" w:fill="A8D08D" w:themeFill="accent6" w:themeFillTint="99"/>
            <w:noWrap/>
            <w:vAlign w:val="bottom"/>
            <w:hideMark/>
          </w:tcPr>
          <w:p w14:paraId="0F9BB184" w14:textId="532A7813" w:rsidR="00DF43B8" w:rsidRPr="00DF43B8" w:rsidRDefault="00DF43B8" w:rsidP="00DF43B8">
            <w:pPr>
              <w:pStyle w:val="Sinespaciado"/>
              <w:jc w:val="center"/>
              <w:rPr>
                <w:sz w:val="16"/>
                <w:szCs w:val="16"/>
              </w:rPr>
            </w:pPr>
            <w:r w:rsidRPr="00DF43B8">
              <w:rPr>
                <w:rFonts w:ascii="Calibri" w:hAnsi="Calibri"/>
                <w:color w:val="000000"/>
                <w:sz w:val="16"/>
                <w:szCs w:val="16"/>
              </w:rPr>
              <w:t>6,066</w:t>
            </w:r>
          </w:p>
        </w:tc>
        <w:tc>
          <w:tcPr>
            <w:tcW w:w="361" w:type="pct"/>
            <w:tcBorders>
              <w:top w:val="nil"/>
              <w:left w:val="nil"/>
              <w:bottom w:val="single" w:sz="4" w:space="0" w:color="375623"/>
              <w:right w:val="single" w:sz="12" w:space="0" w:color="375623"/>
            </w:tcBorders>
            <w:shd w:val="clear" w:color="auto" w:fill="A8D08D" w:themeFill="accent6" w:themeFillTint="99"/>
            <w:noWrap/>
            <w:vAlign w:val="bottom"/>
            <w:hideMark/>
          </w:tcPr>
          <w:p w14:paraId="62F5D04B" w14:textId="7452E005" w:rsidR="00DF43B8" w:rsidRPr="00DF43B8" w:rsidRDefault="00DF43B8" w:rsidP="00DF43B8">
            <w:pPr>
              <w:pStyle w:val="Sinespaciado"/>
              <w:jc w:val="center"/>
              <w:rPr>
                <w:sz w:val="16"/>
                <w:szCs w:val="16"/>
              </w:rPr>
            </w:pPr>
            <w:r w:rsidRPr="00DF43B8">
              <w:rPr>
                <w:rFonts w:ascii="Calibri" w:hAnsi="Calibri"/>
                <w:color w:val="000000"/>
                <w:sz w:val="16"/>
                <w:szCs w:val="16"/>
              </w:rPr>
              <w:t>6,07%</w:t>
            </w:r>
          </w:p>
        </w:tc>
      </w:tr>
      <w:tr w:rsidR="00DF43B8" w:rsidRPr="00A16B84" w14:paraId="6F404A46"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hideMark/>
          </w:tcPr>
          <w:p w14:paraId="68BB8FC2" w14:textId="1AE4D542" w:rsidR="00DF43B8" w:rsidRPr="00DF43B8" w:rsidRDefault="00DF43B8" w:rsidP="00DF43B8">
            <w:pPr>
              <w:pStyle w:val="Sinespaciado"/>
              <w:jc w:val="center"/>
              <w:rPr>
                <w:sz w:val="16"/>
                <w:szCs w:val="16"/>
              </w:rPr>
            </w:pPr>
            <w:r w:rsidRPr="00DF43B8">
              <w:rPr>
                <w:rFonts w:ascii="Calibri" w:hAnsi="Calibri"/>
                <w:color w:val="000000"/>
                <w:sz w:val="16"/>
                <w:szCs w:val="16"/>
              </w:rPr>
              <w:t>1/9/1999</w:t>
            </w:r>
          </w:p>
        </w:tc>
        <w:tc>
          <w:tcPr>
            <w:tcW w:w="492" w:type="pct"/>
            <w:gridSpan w:val="2"/>
            <w:tcBorders>
              <w:top w:val="nil"/>
              <w:left w:val="nil"/>
              <w:bottom w:val="single" w:sz="4" w:space="0" w:color="375623"/>
              <w:right w:val="single" w:sz="4" w:space="0" w:color="375623"/>
            </w:tcBorders>
            <w:shd w:val="clear" w:color="auto" w:fill="A8D08D" w:themeFill="accent6" w:themeFillTint="99"/>
            <w:noWrap/>
            <w:vAlign w:val="bottom"/>
            <w:hideMark/>
          </w:tcPr>
          <w:p w14:paraId="7E86FB09" w14:textId="4B5DB5A0" w:rsidR="00DF43B8" w:rsidRPr="00DF43B8" w:rsidRDefault="00DF43B8" w:rsidP="00DF43B8">
            <w:pPr>
              <w:pStyle w:val="Sinespaciado"/>
              <w:jc w:val="center"/>
              <w:rPr>
                <w:sz w:val="16"/>
                <w:szCs w:val="16"/>
              </w:rPr>
            </w:pPr>
            <w:r w:rsidRPr="00DF43B8">
              <w:rPr>
                <w:rFonts w:ascii="Calibri" w:hAnsi="Calibri"/>
                <w:color w:val="000000"/>
                <w:sz w:val="16"/>
                <w:szCs w:val="16"/>
              </w:rPr>
              <w:t>19,14613</w:t>
            </w:r>
          </w:p>
        </w:tc>
        <w:tc>
          <w:tcPr>
            <w:tcW w:w="371" w:type="pct"/>
            <w:gridSpan w:val="2"/>
            <w:tcBorders>
              <w:top w:val="nil"/>
              <w:left w:val="nil"/>
              <w:bottom w:val="single" w:sz="4" w:space="0" w:color="375623"/>
              <w:right w:val="single" w:sz="12" w:space="0" w:color="375623"/>
            </w:tcBorders>
            <w:shd w:val="clear" w:color="auto" w:fill="A8D08D" w:themeFill="accent6" w:themeFillTint="99"/>
            <w:noWrap/>
            <w:vAlign w:val="bottom"/>
            <w:hideMark/>
          </w:tcPr>
          <w:p w14:paraId="1B598840" w14:textId="54F8FAD3" w:rsidR="00DF43B8" w:rsidRPr="00DF43B8" w:rsidRDefault="00DF43B8" w:rsidP="00DF43B8">
            <w:pPr>
              <w:pStyle w:val="Sinespaciado"/>
              <w:jc w:val="center"/>
              <w:rPr>
                <w:sz w:val="16"/>
                <w:szCs w:val="16"/>
              </w:rPr>
            </w:pPr>
            <w:r w:rsidRPr="00DF43B8">
              <w:rPr>
                <w:rFonts w:ascii="Calibri" w:hAnsi="Calibri"/>
                <w:color w:val="000000"/>
                <w:sz w:val="16"/>
                <w:szCs w:val="16"/>
              </w:rPr>
              <w:t>6,00%</w:t>
            </w:r>
          </w:p>
        </w:tc>
        <w:tc>
          <w:tcPr>
            <w:tcW w:w="431" w:type="pct"/>
            <w:tcBorders>
              <w:top w:val="nil"/>
              <w:left w:val="nil"/>
              <w:bottom w:val="nil"/>
              <w:right w:val="nil"/>
            </w:tcBorders>
            <w:shd w:val="clear" w:color="auto" w:fill="auto"/>
            <w:noWrap/>
            <w:vAlign w:val="bottom"/>
            <w:hideMark/>
          </w:tcPr>
          <w:p w14:paraId="54CCBC04"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hideMark/>
          </w:tcPr>
          <w:p w14:paraId="4D55CB35" w14:textId="231FAA32" w:rsidR="00DF43B8" w:rsidRPr="00DF43B8" w:rsidRDefault="00DF43B8" w:rsidP="00DF43B8">
            <w:pPr>
              <w:pStyle w:val="Sinespaciado"/>
              <w:jc w:val="center"/>
              <w:rPr>
                <w:sz w:val="16"/>
                <w:szCs w:val="16"/>
              </w:rPr>
            </w:pPr>
            <w:r w:rsidRPr="00DF43B8">
              <w:rPr>
                <w:rFonts w:ascii="Calibri" w:hAnsi="Calibri"/>
                <w:color w:val="000000"/>
                <w:sz w:val="16"/>
                <w:szCs w:val="16"/>
              </w:rPr>
              <w:t>1/9/1999</w:t>
            </w:r>
          </w:p>
        </w:tc>
        <w:tc>
          <w:tcPr>
            <w:tcW w:w="467" w:type="pct"/>
            <w:tcBorders>
              <w:top w:val="nil"/>
              <w:left w:val="nil"/>
              <w:bottom w:val="single" w:sz="4" w:space="0" w:color="375623"/>
              <w:right w:val="single" w:sz="4" w:space="0" w:color="375623"/>
            </w:tcBorders>
            <w:shd w:val="clear" w:color="auto" w:fill="A8D08D" w:themeFill="accent6" w:themeFillTint="99"/>
            <w:noWrap/>
            <w:vAlign w:val="bottom"/>
            <w:hideMark/>
          </w:tcPr>
          <w:p w14:paraId="6F617D5A" w14:textId="3ED44193" w:rsidR="00DF43B8" w:rsidRPr="00DF43B8" w:rsidRDefault="00DF43B8" w:rsidP="00DF43B8">
            <w:pPr>
              <w:pStyle w:val="Sinespaciado"/>
              <w:jc w:val="center"/>
              <w:rPr>
                <w:sz w:val="16"/>
                <w:szCs w:val="16"/>
              </w:rPr>
            </w:pPr>
            <w:r w:rsidRPr="00DF43B8">
              <w:rPr>
                <w:rFonts w:ascii="Calibri" w:hAnsi="Calibri"/>
                <w:color w:val="000000"/>
                <w:sz w:val="16"/>
                <w:szCs w:val="16"/>
              </w:rPr>
              <w:t>1.298,20</w:t>
            </w:r>
          </w:p>
        </w:tc>
        <w:tc>
          <w:tcPr>
            <w:tcW w:w="450" w:type="pct"/>
            <w:tcBorders>
              <w:top w:val="nil"/>
              <w:left w:val="nil"/>
              <w:bottom w:val="single" w:sz="4" w:space="0" w:color="375623"/>
              <w:right w:val="single" w:sz="12" w:space="0" w:color="375623"/>
            </w:tcBorders>
            <w:shd w:val="clear" w:color="auto" w:fill="A8D08D" w:themeFill="accent6" w:themeFillTint="99"/>
            <w:noWrap/>
            <w:vAlign w:val="bottom"/>
            <w:hideMark/>
          </w:tcPr>
          <w:p w14:paraId="0A12E261" w14:textId="292580B8" w:rsidR="00DF43B8" w:rsidRPr="00DF43B8" w:rsidRDefault="00DF43B8" w:rsidP="00DF43B8">
            <w:pPr>
              <w:pStyle w:val="Sinespaciado"/>
              <w:jc w:val="center"/>
              <w:rPr>
                <w:sz w:val="16"/>
                <w:szCs w:val="16"/>
              </w:rPr>
            </w:pPr>
            <w:r w:rsidRPr="00DF43B8">
              <w:rPr>
                <w:rFonts w:ascii="Calibri" w:hAnsi="Calibri"/>
                <w:color w:val="000000"/>
                <w:sz w:val="16"/>
                <w:szCs w:val="16"/>
              </w:rPr>
              <w:t>-1,64%</w:t>
            </w:r>
          </w:p>
        </w:tc>
        <w:tc>
          <w:tcPr>
            <w:tcW w:w="421" w:type="pct"/>
            <w:tcBorders>
              <w:top w:val="nil"/>
              <w:left w:val="nil"/>
              <w:bottom w:val="nil"/>
              <w:right w:val="nil"/>
            </w:tcBorders>
            <w:shd w:val="clear" w:color="auto" w:fill="auto"/>
            <w:noWrap/>
            <w:vAlign w:val="bottom"/>
            <w:hideMark/>
          </w:tcPr>
          <w:p w14:paraId="1183604F"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hideMark/>
          </w:tcPr>
          <w:p w14:paraId="78126B98" w14:textId="7309F2B2" w:rsidR="00DF43B8" w:rsidRPr="00DF43B8" w:rsidRDefault="00DF43B8" w:rsidP="00DF43B8">
            <w:pPr>
              <w:pStyle w:val="Sinespaciado"/>
              <w:jc w:val="center"/>
              <w:rPr>
                <w:sz w:val="16"/>
                <w:szCs w:val="16"/>
              </w:rPr>
            </w:pPr>
            <w:r w:rsidRPr="00DF43B8">
              <w:rPr>
                <w:rFonts w:ascii="Calibri" w:hAnsi="Calibri"/>
                <w:color w:val="000000"/>
                <w:sz w:val="16"/>
                <w:szCs w:val="16"/>
              </w:rPr>
              <w:t>1/9/1999</w:t>
            </w:r>
          </w:p>
        </w:tc>
        <w:tc>
          <w:tcPr>
            <w:tcW w:w="334" w:type="pct"/>
            <w:tcBorders>
              <w:top w:val="nil"/>
              <w:left w:val="nil"/>
              <w:bottom w:val="single" w:sz="4" w:space="0" w:color="375623"/>
              <w:right w:val="single" w:sz="4" w:space="0" w:color="375623"/>
            </w:tcBorders>
            <w:shd w:val="clear" w:color="auto" w:fill="A8D08D" w:themeFill="accent6" w:themeFillTint="99"/>
            <w:noWrap/>
            <w:vAlign w:val="bottom"/>
            <w:hideMark/>
          </w:tcPr>
          <w:p w14:paraId="75B6AF8F" w14:textId="15114EF7" w:rsidR="00DF43B8" w:rsidRPr="00DF43B8" w:rsidRDefault="00DF43B8" w:rsidP="00DF43B8">
            <w:pPr>
              <w:pStyle w:val="Sinespaciado"/>
              <w:jc w:val="center"/>
              <w:rPr>
                <w:sz w:val="16"/>
                <w:szCs w:val="16"/>
              </w:rPr>
            </w:pPr>
            <w:r w:rsidRPr="00DF43B8">
              <w:rPr>
                <w:rFonts w:ascii="Calibri" w:hAnsi="Calibri"/>
                <w:color w:val="000000"/>
                <w:sz w:val="16"/>
                <w:szCs w:val="16"/>
              </w:rPr>
              <w:t>6,056</w:t>
            </w:r>
          </w:p>
        </w:tc>
        <w:tc>
          <w:tcPr>
            <w:tcW w:w="361" w:type="pct"/>
            <w:tcBorders>
              <w:top w:val="nil"/>
              <w:left w:val="nil"/>
              <w:bottom w:val="single" w:sz="4" w:space="0" w:color="375623"/>
              <w:right w:val="single" w:sz="12" w:space="0" w:color="375623"/>
            </w:tcBorders>
            <w:shd w:val="clear" w:color="auto" w:fill="A8D08D" w:themeFill="accent6" w:themeFillTint="99"/>
            <w:noWrap/>
            <w:vAlign w:val="bottom"/>
            <w:hideMark/>
          </w:tcPr>
          <w:p w14:paraId="7C79FF33" w14:textId="64433057" w:rsidR="00DF43B8" w:rsidRPr="00DF43B8" w:rsidRDefault="00DF43B8" w:rsidP="00DF43B8">
            <w:pPr>
              <w:pStyle w:val="Sinespaciado"/>
              <w:jc w:val="center"/>
              <w:rPr>
                <w:sz w:val="16"/>
                <w:szCs w:val="16"/>
              </w:rPr>
            </w:pPr>
            <w:r w:rsidRPr="00DF43B8">
              <w:rPr>
                <w:rFonts w:ascii="Calibri" w:hAnsi="Calibri"/>
                <w:color w:val="000000"/>
                <w:sz w:val="16"/>
                <w:szCs w:val="16"/>
              </w:rPr>
              <w:t>6,06%</w:t>
            </w:r>
          </w:p>
        </w:tc>
      </w:tr>
      <w:tr w:rsidR="00DF43B8" w:rsidRPr="00A16B84" w14:paraId="2D6499A7"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hideMark/>
          </w:tcPr>
          <w:p w14:paraId="106E5E49" w14:textId="72EE79F7" w:rsidR="00DF43B8" w:rsidRPr="00DF43B8" w:rsidRDefault="00DF43B8" w:rsidP="00DF43B8">
            <w:pPr>
              <w:pStyle w:val="Sinespaciado"/>
              <w:jc w:val="center"/>
              <w:rPr>
                <w:sz w:val="16"/>
                <w:szCs w:val="16"/>
              </w:rPr>
            </w:pPr>
            <w:r w:rsidRPr="00DF43B8">
              <w:rPr>
                <w:rFonts w:ascii="Calibri" w:hAnsi="Calibri"/>
                <w:color w:val="000000"/>
                <w:sz w:val="16"/>
                <w:szCs w:val="16"/>
              </w:rPr>
              <w:t>1/10/1999</w:t>
            </w:r>
          </w:p>
        </w:tc>
        <w:tc>
          <w:tcPr>
            <w:tcW w:w="492" w:type="pct"/>
            <w:gridSpan w:val="2"/>
            <w:tcBorders>
              <w:top w:val="nil"/>
              <w:left w:val="nil"/>
              <w:bottom w:val="single" w:sz="4" w:space="0" w:color="375623"/>
              <w:right w:val="single" w:sz="4" w:space="0" w:color="375623"/>
            </w:tcBorders>
            <w:shd w:val="clear" w:color="auto" w:fill="A8D08D" w:themeFill="accent6" w:themeFillTint="99"/>
            <w:noWrap/>
            <w:vAlign w:val="bottom"/>
            <w:hideMark/>
          </w:tcPr>
          <w:p w14:paraId="7523DDEC" w14:textId="7AA23A14" w:rsidR="00DF43B8" w:rsidRPr="00DF43B8" w:rsidRDefault="00DF43B8" w:rsidP="00DF43B8">
            <w:pPr>
              <w:pStyle w:val="Sinespaciado"/>
              <w:jc w:val="center"/>
              <w:rPr>
                <w:sz w:val="16"/>
                <w:szCs w:val="16"/>
              </w:rPr>
            </w:pPr>
            <w:r w:rsidRPr="00DF43B8">
              <w:rPr>
                <w:rFonts w:ascii="Calibri" w:hAnsi="Calibri"/>
                <w:color w:val="000000"/>
                <w:sz w:val="16"/>
                <w:szCs w:val="16"/>
              </w:rPr>
              <w:t>20,360748</w:t>
            </w:r>
          </w:p>
        </w:tc>
        <w:tc>
          <w:tcPr>
            <w:tcW w:w="371" w:type="pct"/>
            <w:gridSpan w:val="2"/>
            <w:tcBorders>
              <w:top w:val="nil"/>
              <w:left w:val="nil"/>
              <w:bottom w:val="single" w:sz="4" w:space="0" w:color="375623"/>
              <w:right w:val="single" w:sz="12" w:space="0" w:color="375623"/>
            </w:tcBorders>
            <w:shd w:val="clear" w:color="auto" w:fill="A8D08D" w:themeFill="accent6" w:themeFillTint="99"/>
            <w:noWrap/>
            <w:vAlign w:val="bottom"/>
            <w:hideMark/>
          </w:tcPr>
          <w:p w14:paraId="7C05AAE8" w14:textId="21BDF401" w:rsidR="00DF43B8" w:rsidRPr="00DF43B8" w:rsidRDefault="00DF43B8" w:rsidP="00DF43B8">
            <w:pPr>
              <w:pStyle w:val="Sinespaciado"/>
              <w:jc w:val="center"/>
              <w:rPr>
                <w:sz w:val="16"/>
                <w:szCs w:val="16"/>
              </w:rPr>
            </w:pPr>
            <w:r w:rsidRPr="00DF43B8">
              <w:rPr>
                <w:rFonts w:ascii="Calibri" w:hAnsi="Calibri"/>
                <w:color w:val="000000"/>
                <w:sz w:val="16"/>
                <w:szCs w:val="16"/>
              </w:rPr>
              <w:t>6,34%</w:t>
            </w:r>
          </w:p>
        </w:tc>
        <w:tc>
          <w:tcPr>
            <w:tcW w:w="431" w:type="pct"/>
            <w:tcBorders>
              <w:top w:val="nil"/>
              <w:left w:val="nil"/>
              <w:bottom w:val="nil"/>
              <w:right w:val="nil"/>
            </w:tcBorders>
            <w:shd w:val="clear" w:color="auto" w:fill="auto"/>
            <w:noWrap/>
            <w:vAlign w:val="bottom"/>
            <w:hideMark/>
          </w:tcPr>
          <w:p w14:paraId="007A7002"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hideMark/>
          </w:tcPr>
          <w:p w14:paraId="7427BB97" w14:textId="206FFA98" w:rsidR="00DF43B8" w:rsidRPr="00DF43B8" w:rsidRDefault="00DF43B8" w:rsidP="00DF43B8">
            <w:pPr>
              <w:pStyle w:val="Sinespaciado"/>
              <w:jc w:val="center"/>
              <w:rPr>
                <w:sz w:val="16"/>
                <w:szCs w:val="16"/>
              </w:rPr>
            </w:pPr>
            <w:r w:rsidRPr="00DF43B8">
              <w:rPr>
                <w:rFonts w:ascii="Calibri" w:hAnsi="Calibri"/>
                <w:color w:val="000000"/>
                <w:sz w:val="16"/>
                <w:szCs w:val="16"/>
              </w:rPr>
              <w:t>1/10/1999</w:t>
            </w:r>
          </w:p>
        </w:tc>
        <w:tc>
          <w:tcPr>
            <w:tcW w:w="467" w:type="pct"/>
            <w:tcBorders>
              <w:top w:val="nil"/>
              <w:left w:val="nil"/>
              <w:bottom w:val="single" w:sz="4" w:space="0" w:color="375623"/>
              <w:right w:val="single" w:sz="4" w:space="0" w:color="375623"/>
            </w:tcBorders>
            <w:shd w:val="clear" w:color="auto" w:fill="A8D08D" w:themeFill="accent6" w:themeFillTint="99"/>
            <w:noWrap/>
            <w:vAlign w:val="bottom"/>
            <w:hideMark/>
          </w:tcPr>
          <w:p w14:paraId="335478E8" w14:textId="69D13EB7" w:rsidR="00DF43B8" w:rsidRPr="00DF43B8" w:rsidRDefault="00DF43B8" w:rsidP="00DF43B8">
            <w:pPr>
              <w:pStyle w:val="Sinespaciado"/>
              <w:jc w:val="center"/>
              <w:rPr>
                <w:sz w:val="16"/>
                <w:szCs w:val="16"/>
              </w:rPr>
            </w:pPr>
            <w:r w:rsidRPr="00DF43B8">
              <w:rPr>
                <w:rFonts w:ascii="Calibri" w:hAnsi="Calibri"/>
                <w:color w:val="000000"/>
                <w:sz w:val="16"/>
                <w:szCs w:val="16"/>
              </w:rPr>
              <w:t>1.376,25</w:t>
            </w:r>
          </w:p>
        </w:tc>
        <w:tc>
          <w:tcPr>
            <w:tcW w:w="450" w:type="pct"/>
            <w:tcBorders>
              <w:top w:val="nil"/>
              <w:left w:val="nil"/>
              <w:bottom w:val="single" w:sz="4" w:space="0" w:color="375623"/>
              <w:right w:val="single" w:sz="12" w:space="0" w:color="375623"/>
            </w:tcBorders>
            <w:shd w:val="clear" w:color="auto" w:fill="A8D08D" w:themeFill="accent6" w:themeFillTint="99"/>
            <w:noWrap/>
            <w:vAlign w:val="bottom"/>
            <w:hideMark/>
          </w:tcPr>
          <w:p w14:paraId="4AAF349F" w14:textId="47DD4F8E" w:rsidR="00DF43B8" w:rsidRPr="00DF43B8" w:rsidRDefault="00DF43B8" w:rsidP="00DF43B8">
            <w:pPr>
              <w:pStyle w:val="Sinespaciado"/>
              <w:jc w:val="center"/>
              <w:rPr>
                <w:sz w:val="16"/>
                <w:szCs w:val="16"/>
              </w:rPr>
            </w:pPr>
            <w:r w:rsidRPr="00DF43B8">
              <w:rPr>
                <w:rFonts w:ascii="Calibri" w:hAnsi="Calibri"/>
                <w:color w:val="000000"/>
                <w:sz w:val="16"/>
                <w:szCs w:val="16"/>
              </w:rPr>
              <w:t>6,01%</w:t>
            </w:r>
          </w:p>
        </w:tc>
        <w:tc>
          <w:tcPr>
            <w:tcW w:w="421" w:type="pct"/>
            <w:tcBorders>
              <w:top w:val="nil"/>
              <w:left w:val="nil"/>
              <w:bottom w:val="nil"/>
              <w:right w:val="nil"/>
            </w:tcBorders>
            <w:shd w:val="clear" w:color="auto" w:fill="auto"/>
            <w:noWrap/>
            <w:vAlign w:val="bottom"/>
            <w:hideMark/>
          </w:tcPr>
          <w:p w14:paraId="3E829785"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hideMark/>
          </w:tcPr>
          <w:p w14:paraId="32FBA867" w14:textId="48F22619" w:rsidR="00DF43B8" w:rsidRPr="00DF43B8" w:rsidRDefault="00DF43B8" w:rsidP="00DF43B8">
            <w:pPr>
              <w:pStyle w:val="Sinespaciado"/>
              <w:jc w:val="center"/>
              <w:rPr>
                <w:sz w:val="16"/>
                <w:szCs w:val="16"/>
              </w:rPr>
            </w:pPr>
            <w:r w:rsidRPr="00DF43B8">
              <w:rPr>
                <w:rFonts w:ascii="Calibri" w:hAnsi="Calibri"/>
                <w:color w:val="000000"/>
                <w:sz w:val="16"/>
                <w:szCs w:val="16"/>
              </w:rPr>
              <w:t>1/10/1999</w:t>
            </w:r>
          </w:p>
        </w:tc>
        <w:tc>
          <w:tcPr>
            <w:tcW w:w="334" w:type="pct"/>
            <w:tcBorders>
              <w:top w:val="nil"/>
              <w:left w:val="nil"/>
              <w:bottom w:val="single" w:sz="4" w:space="0" w:color="375623"/>
              <w:right w:val="single" w:sz="4" w:space="0" w:color="375623"/>
            </w:tcBorders>
            <w:shd w:val="clear" w:color="auto" w:fill="A8D08D" w:themeFill="accent6" w:themeFillTint="99"/>
            <w:noWrap/>
            <w:vAlign w:val="bottom"/>
            <w:hideMark/>
          </w:tcPr>
          <w:p w14:paraId="7B783E26" w14:textId="4B2F11D7" w:rsidR="00DF43B8" w:rsidRPr="00DF43B8" w:rsidRDefault="00DF43B8" w:rsidP="00DF43B8">
            <w:pPr>
              <w:pStyle w:val="Sinespaciado"/>
              <w:jc w:val="center"/>
              <w:rPr>
                <w:sz w:val="16"/>
                <w:szCs w:val="16"/>
              </w:rPr>
            </w:pPr>
            <w:r w:rsidRPr="00DF43B8">
              <w:rPr>
                <w:rFonts w:ascii="Calibri" w:hAnsi="Calibri"/>
                <w:color w:val="000000"/>
                <w:sz w:val="16"/>
                <w:szCs w:val="16"/>
              </w:rPr>
              <w:t>6,149</w:t>
            </w:r>
          </w:p>
        </w:tc>
        <w:tc>
          <w:tcPr>
            <w:tcW w:w="361" w:type="pct"/>
            <w:tcBorders>
              <w:top w:val="nil"/>
              <w:left w:val="nil"/>
              <w:bottom w:val="single" w:sz="4" w:space="0" w:color="375623"/>
              <w:right w:val="single" w:sz="12" w:space="0" w:color="375623"/>
            </w:tcBorders>
            <w:shd w:val="clear" w:color="auto" w:fill="A8D08D" w:themeFill="accent6" w:themeFillTint="99"/>
            <w:noWrap/>
            <w:vAlign w:val="bottom"/>
            <w:hideMark/>
          </w:tcPr>
          <w:p w14:paraId="4EF523A0" w14:textId="215E1E2D" w:rsidR="00DF43B8" w:rsidRPr="00DF43B8" w:rsidRDefault="00DF43B8" w:rsidP="00DF43B8">
            <w:pPr>
              <w:pStyle w:val="Sinespaciado"/>
              <w:jc w:val="center"/>
              <w:rPr>
                <w:sz w:val="16"/>
                <w:szCs w:val="16"/>
              </w:rPr>
            </w:pPr>
            <w:r w:rsidRPr="00DF43B8">
              <w:rPr>
                <w:rFonts w:ascii="Calibri" w:hAnsi="Calibri"/>
                <w:color w:val="000000"/>
                <w:sz w:val="16"/>
                <w:szCs w:val="16"/>
              </w:rPr>
              <w:t>6,15%</w:t>
            </w:r>
          </w:p>
        </w:tc>
      </w:tr>
      <w:tr w:rsidR="00DF43B8" w:rsidRPr="00A16B84" w14:paraId="3D4CA8D6"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hideMark/>
          </w:tcPr>
          <w:p w14:paraId="07675E0F" w14:textId="65D74245" w:rsidR="00DF43B8" w:rsidRPr="00DF43B8" w:rsidRDefault="00DF43B8" w:rsidP="00DF43B8">
            <w:pPr>
              <w:pStyle w:val="Sinespaciado"/>
              <w:jc w:val="center"/>
              <w:rPr>
                <w:sz w:val="16"/>
                <w:szCs w:val="16"/>
              </w:rPr>
            </w:pPr>
            <w:r w:rsidRPr="00DF43B8">
              <w:rPr>
                <w:rFonts w:ascii="Calibri" w:hAnsi="Calibri"/>
                <w:color w:val="000000"/>
                <w:sz w:val="16"/>
                <w:szCs w:val="16"/>
              </w:rPr>
              <w:t>1/11/1999</w:t>
            </w:r>
          </w:p>
        </w:tc>
        <w:tc>
          <w:tcPr>
            <w:tcW w:w="492" w:type="pct"/>
            <w:gridSpan w:val="2"/>
            <w:tcBorders>
              <w:top w:val="nil"/>
              <w:left w:val="nil"/>
              <w:bottom w:val="single" w:sz="4" w:space="0" w:color="375623"/>
              <w:right w:val="single" w:sz="4" w:space="0" w:color="375623"/>
            </w:tcBorders>
            <w:shd w:val="clear" w:color="auto" w:fill="A8D08D" w:themeFill="accent6" w:themeFillTint="99"/>
            <w:noWrap/>
            <w:vAlign w:val="bottom"/>
            <w:hideMark/>
          </w:tcPr>
          <w:p w14:paraId="23901661" w14:textId="062AB8EB" w:rsidR="00DF43B8" w:rsidRPr="00DF43B8" w:rsidRDefault="00DF43B8" w:rsidP="00DF43B8">
            <w:pPr>
              <w:pStyle w:val="Sinespaciado"/>
              <w:jc w:val="center"/>
              <w:rPr>
                <w:sz w:val="16"/>
                <w:szCs w:val="16"/>
              </w:rPr>
            </w:pPr>
            <w:r w:rsidRPr="00DF43B8">
              <w:rPr>
                <w:rFonts w:ascii="Calibri" w:hAnsi="Calibri"/>
                <w:color w:val="000000"/>
                <w:sz w:val="16"/>
                <w:szCs w:val="16"/>
              </w:rPr>
              <w:t>17,324217</w:t>
            </w:r>
          </w:p>
        </w:tc>
        <w:tc>
          <w:tcPr>
            <w:tcW w:w="371" w:type="pct"/>
            <w:gridSpan w:val="2"/>
            <w:tcBorders>
              <w:top w:val="nil"/>
              <w:left w:val="nil"/>
              <w:bottom w:val="single" w:sz="4" w:space="0" w:color="375623"/>
              <w:right w:val="single" w:sz="12" w:space="0" w:color="375623"/>
            </w:tcBorders>
            <w:shd w:val="clear" w:color="auto" w:fill="A8D08D" w:themeFill="accent6" w:themeFillTint="99"/>
            <w:noWrap/>
            <w:vAlign w:val="bottom"/>
            <w:hideMark/>
          </w:tcPr>
          <w:p w14:paraId="69B7522A" w14:textId="42E482CC" w:rsidR="00DF43B8" w:rsidRPr="00DF43B8" w:rsidRDefault="00DF43B8" w:rsidP="00DF43B8">
            <w:pPr>
              <w:pStyle w:val="Sinespaciado"/>
              <w:jc w:val="center"/>
              <w:rPr>
                <w:sz w:val="16"/>
                <w:szCs w:val="16"/>
              </w:rPr>
            </w:pPr>
            <w:r w:rsidRPr="00DF43B8">
              <w:rPr>
                <w:rFonts w:ascii="Calibri" w:hAnsi="Calibri"/>
                <w:color w:val="000000"/>
                <w:sz w:val="16"/>
                <w:szCs w:val="16"/>
              </w:rPr>
              <w:t>-14,91%</w:t>
            </w:r>
          </w:p>
        </w:tc>
        <w:tc>
          <w:tcPr>
            <w:tcW w:w="431" w:type="pct"/>
            <w:tcBorders>
              <w:top w:val="nil"/>
              <w:left w:val="nil"/>
              <w:bottom w:val="nil"/>
              <w:right w:val="nil"/>
            </w:tcBorders>
            <w:shd w:val="clear" w:color="auto" w:fill="auto"/>
            <w:noWrap/>
            <w:vAlign w:val="bottom"/>
            <w:hideMark/>
          </w:tcPr>
          <w:p w14:paraId="38D807AD"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hideMark/>
          </w:tcPr>
          <w:p w14:paraId="52AB3956" w14:textId="20F2C755" w:rsidR="00DF43B8" w:rsidRPr="00DF43B8" w:rsidRDefault="00DF43B8" w:rsidP="00DF43B8">
            <w:pPr>
              <w:pStyle w:val="Sinespaciado"/>
              <w:jc w:val="center"/>
              <w:rPr>
                <w:sz w:val="16"/>
                <w:szCs w:val="16"/>
              </w:rPr>
            </w:pPr>
            <w:r w:rsidRPr="00DF43B8">
              <w:rPr>
                <w:rFonts w:ascii="Calibri" w:hAnsi="Calibri"/>
                <w:color w:val="000000"/>
                <w:sz w:val="16"/>
                <w:szCs w:val="16"/>
              </w:rPr>
              <w:t>1/11/1999</w:t>
            </w:r>
          </w:p>
        </w:tc>
        <w:tc>
          <w:tcPr>
            <w:tcW w:w="467" w:type="pct"/>
            <w:tcBorders>
              <w:top w:val="nil"/>
              <w:left w:val="nil"/>
              <w:bottom w:val="single" w:sz="4" w:space="0" w:color="375623"/>
              <w:right w:val="single" w:sz="4" w:space="0" w:color="375623"/>
            </w:tcBorders>
            <w:shd w:val="clear" w:color="auto" w:fill="A8D08D" w:themeFill="accent6" w:themeFillTint="99"/>
            <w:noWrap/>
            <w:vAlign w:val="bottom"/>
            <w:hideMark/>
          </w:tcPr>
          <w:p w14:paraId="0DC368A5" w14:textId="53B167FB" w:rsidR="00DF43B8" w:rsidRPr="00DF43B8" w:rsidRDefault="00DF43B8" w:rsidP="00DF43B8">
            <w:pPr>
              <w:pStyle w:val="Sinespaciado"/>
              <w:jc w:val="center"/>
              <w:rPr>
                <w:sz w:val="16"/>
                <w:szCs w:val="16"/>
              </w:rPr>
            </w:pPr>
            <w:r w:rsidRPr="00DF43B8">
              <w:rPr>
                <w:rFonts w:ascii="Calibri" w:hAnsi="Calibri"/>
                <w:color w:val="000000"/>
                <w:sz w:val="16"/>
                <w:szCs w:val="16"/>
              </w:rPr>
              <w:t>1.391,50</w:t>
            </w:r>
          </w:p>
        </w:tc>
        <w:tc>
          <w:tcPr>
            <w:tcW w:w="450" w:type="pct"/>
            <w:tcBorders>
              <w:top w:val="nil"/>
              <w:left w:val="nil"/>
              <w:bottom w:val="single" w:sz="4" w:space="0" w:color="375623"/>
              <w:right w:val="single" w:sz="12" w:space="0" w:color="375623"/>
            </w:tcBorders>
            <w:shd w:val="clear" w:color="auto" w:fill="A8D08D" w:themeFill="accent6" w:themeFillTint="99"/>
            <w:noWrap/>
            <w:vAlign w:val="bottom"/>
            <w:hideMark/>
          </w:tcPr>
          <w:p w14:paraId="1C923199" w14:textId="0472BA0F" w:rsidR="00DF43B8" w:rsidRPr="00DF43B8" w:rsidRDefault="00DF43B8" w:rsidP="00DF43B8">
            <w:pPr>
              <w:pStyle w:val="Sinespaciado"/>
              <w:jc w:val="center"/>
              <w:rPr>
                <w:sz w:val="16"/>
                <w:szCs w:val="16"/>
              </w:rPr>
            </w:pPr>
            <w:r w:rsidRPr="00DF43B8">
              <w:rPr>
                <w:rFonts w:ascii="Calibri" w:hAnsi="Calibri"/>
                <w:color w:val="000000"/>
                <w:sz w:val="16"/>
                <w:szCs w:val="16"/>
              </w:rPr>
              <w:t>1,11%</w:t>
            </w:r>
          </w:p>
        </w:tc>
        <w:tc>
          <w:tcPr>
            <w:tcW w:w="421" w:type="pct"/>
            <w:tcBorders>
              <w:top w:val="nil"/>
              <w:left w:val="nil"/>
              <w:bottom w:val="nil"/>
              <w:right w:val="nil"/>
            </w:tcBorders>
            <w:shd w:val="clear" w:color="auto" w:fill="auto"/>
            <w:noWrap/>
            <w:vAlign w:val="bottom"/>
            <w:hideMark/>
          </w:tcPr>
          <w:p w14:paraId="2F858224"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hideMark/>
          </w:tcPr>
          <w:p w14:paraId="2FDE6477" w14:textId="2037FB07" w:rsidR="00DF43B8" w:rsidRPr="00DF43B8" w:rsidRDefault="00DF43B8" w:rsidP="00DF43B8">
            <w:pPr>
              <w:pStyle w:val="Sinespaciado"/>
              <w:jc w:val="center"/>
              <w:rPr>
                <w:sz w:val="16"/>
                <w:szCs w:val="16"/>
              </w:rPr>
            </w:pPr>
            <w:r w:rsidRPr="00DF43B8">
              <w:rPr>
                <w:rFonts w:ascii="Calibri" w:hAnsi="Calibri"/>
                <w:color w:val="000000"/>
                <w:sz w:val="16"/>
                <w:szCs w:val="16"/>
              </w:rPr>
              <w:t>1/11/1999</w:t>
            </w:r>
          </w:p>
        </w:tc>
        <w:tc>
          <w:tcPr>
            <w:tcW w:w="334" w:type="pct"/>
            <w:tcBorders>
              <w:top w:val="nil"/>
              <w:left w:val="nil"/>
              <w:bottom w:val="single" w:sz="4" w:space="0" w:color="375623"/>
              <w:right w:val="single" w:sz="4" w:space="0" w:color="375623"/>
            </w:tcBorders>
            <w:shd w:val="clear" w:color="auto" w:fill="A8D08D" w:themeFill="accent6" w:themeFillTint="99"/>
            <w:noWrap/>
            <w:vAlign w:val="bottom"/>
            <w:hideMark/>
          </w:tcPr>
          <w:p w14:paraId="01C0E45A" w14:textId="6313B358" w:rsidR="00DF43B8" w:rsidRPr="00DF43B8" w:rsidRDefault="00DF43B8" w:rsidP="00DF43B8">
            <w:pPr>
              <w:pStyle w:val="Sinespaciado"/>
              <w:jc w:val="center"/>
              <w:rPr>
                <w:sz w:val="16"/>
                <w:szCs w:val="16"/>
              </w:rPr>
            </w:pPr>
            <w:r w:rsidRPr="00DF43B8">
              <w:rPr>
                <w:rFonts w:ascii="Calibri" w:hAnsi="Calibri"/>
                <w:color w:val="000000"/>
                <w:sz w:val="16"/>
                <w:szCs w:val="16"/>
              </w:rPr>
              <w:t>6,281</w:t>
            </w:r>
          </w:p>
        </w:tc>
        <w:tc>
          <w:tcPr>
            <w:tcW w:w="361" w:type="pct"/>
            <w:tcBorders>
              <w:top w:val="nil"/>
              <w:left w:val="nil"/>
              <w:bottom w:val="single" w:sz="4" w:space="0" w:color="375623"/>
              <w:right w:val="single" w:sz="12" w:space="0" w:color="375623"/>
            </w:tcBorders>
            <w:shd w:val="clear" w:color="auto" w:fill="A8D08D" w:themeFill="accent6" w:themeFillTint="99"/>
            <w:noWrap/>
            <w:vAlign w:val="bottom"/>
            <w:hideMark/>
          </w:tcPr>
          <w:p w14:paraId="6005103C" w14:textId="348CDBC0" w:rsidR="00DF43B8" w:rsidRPr="00DF43B8" w:rsidRDefault="00DF43B8" w:rsidP="00DF43B8">
            <w:pPr>
              <w:pStyle w:val="Sinespaciado"/>
              <w:jc w:val="center"/>
              <w:rPr>
                <w:sz w:val="16"/>
                <w:szCs w:val="16"/>
              </w:rPr>
            </w:pPr>
            <w:r w:rsidRPr="00DF43B8">
              <w:rPr>
                <w:rFonts w:ascii="Calibri" w:hAnsi="Calibri"/>
                <w:color w:val="000000"/>
                <w:sz w:val="16"/>
                <w:szCs w:val="16"/>
              </w:rPr>
              <w:t>6,28%</w:t>
            </w:r>
          </w:p>
        </w:tc>
      </w:tr>
      <w:tr w:rsidR="00DF43B8" w:rsidRPr="00A16B84" w14:paraId="6563ACA1"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hideMark/>
          </w:tcPr>
          <w:p w14:paraId="40F5FED2" w14:textId="4AB33915" w:rsidR="00DF43B8" w:rsidRPr="00DF43B8" w:rsidRDefault="00DF43B8" w:rsidP="00DF43B8">
            <w:pPr>
              <w:pStyle w:val="Sinespaciado"/>
              <w:jc w:val="center"/>
              <w:rPr>
                <w:sz w:val="16"/>
                <w:szCs w:val="16"/>
              </w:rPr>
            </w:pPr>
            <w:r w:rsidRPr="00DF43B8">
              <w:rPr>
                <w:rFonts w:ascii="Calibri" w:hAnsi="Calibri"/>
                <w:color w:val="000000"/>
                <w:sz w:val="16"/>
                <w:szCs w:val="16"/>
              </w:rPr>
              <w:t>1/12/1999</w:t>
            </w:r>
          </w:p>
        </w:tc>
        <w:tc>
          <w:tcPr>
            <w:tcW w:w="492" w:type="pct"/>
            <w:gridSpan w:val="2"/>
            <w:tcBorders>
              <w:top w:val="nil"/>
              <w:left w:val="nil"/>
              <w:bottom w:val="single" w:sz="4" w:space="0" w:color="375623"/>
              <w:right w:val="single" w:sz="4" w:space="0" w:color="375623"/>
            </w:tcBorders>
            <w:shd w:val="clear" w:color="auto" w:fill="A8D08D" w:themeFill="accent6" w:themeFillTint="99"/>
            <w:noWrap/>
            <w:vAlign w:val="bottom"/>
            <w:hideMark/>
          </w:tcPr>
          <w:p w14:paraId="383D9967" w14:textId="4D140298" w:rsidR="00DF43B8" w:rsidRPr="00DF43B8" w:rsidRDefault="00DF43B8" w:rsidP="00DF43B8">
            <w:pPr>
              <w:pStyle w:val="Sinespaciado"/>
              <w:jc w:val="center"/>
              <w:rPr>
                <w:sz w:val="16"/>
                <w:szCs w:val="16"/>
              </w:rPr>
            </w:pPr>
            <w:r w:rsidRPr="00DF43B8">
              <w:rPr>
                <w:rFonts w:ascii="Calibri" w:hAnsi="Calibri"/>
                <w:color w:val="000000"/>
                <w:sz w:val="16"/>
                <w:szCs w:val="16"/>
              </w:rPr>
              <w:t>15,869896</w:t>
            </w:r>
          </w:p>
        </w:tc>
        <w:tc>
          <w:tcPr>
            <w:tcW w:w="371" w:type="pct"/>
            <w:gridSpan w:val="2"/>
            <w:tcBorders>
              <w:top w:val="nil"/>
              <w:left w:val="nil"/>
              <w:bottom w:val="single" w:sz="4" w:space="0" w:color="375623"/>
              <w:right w:val="single" w:sz="12" w:space="0" w:color="375623"/>
            </w:tcBorders>
            <w:shd w:val="clear" w:color="auto" w:fill="A8D08D" w:themeFill="accent6" w:themeFillTint="99"/>
            <w:noWrap/>
            <w:vAlign w:val="bottom"/>
            <w:hideMark/>
          </w:tcPr>
          <w:p w14:paraId="2E32D977" w14:textId="0B4986C7" w:rsidR="00DF43B8" w:rsidRPr="00DF43B8" w:rsidRDefault="00DF43B8" w:rsidP="00DF43B8">
            <w:pPr>
              <w:pStyle w:val="Sinespaciado"/>
              <w:jc w:val="center"/>
              <w:rPr>
                <w:sz w:val="16"/>
                <w:szCs w:val="16"/>
              </w:rPr>
            </w:pPr>
            <w:r w:rsidRPr="00DF43B8">
              <w:rPr>
                <w:rFonts w:ascii="Calibri" w:hAnsi="Calibri"/>
                <w:color w:val="000000"/>
                <w:sz w:val="16"/>
                <w:szCs w:val="16"/>
              </w:rPr>
              <w:t>-8,39%</w:t>
            </w:r>
          </w:p>
        </w:tc>
        <w:tc>
          <w:tcPr>
            <w:tcW w:w="431" w:type="pct"/>
            <w:tcBorders>
              <w:top w:val="nil"/>
              <w:left w:val="nil"/>
              <w:bottom w:val="nil"/>
              <w:right w:val="nil"/>
            </w:tcBorders>
            <w:shd w:val="clear" w:color="auto" w:fill="auto"/>
            <w:noWrap/>
            <w:vAlign w:val="bottom"/>
            <w:hideMark/>
          </w:tcPr>
          <w:p w14:paraId="6FCD63EC"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hideMark/>
          </w:tcPr>
          <w:p w14:paraId="357F4FB1" w14:textId="67A122A2" w:rsidR="00DF43B8" w:rsidRPr="00DF43B8" w:rsidRDefault="00DF43B8" w:rsidP="00DF43B8">
            <w:pPr>
              <w:pStyle w:val="Sinespaciado"/>
              <w:jc w:val="center"/>
              <w:rPr>
                <w:sz w:val="16"/>
                <w:szCs w:val="16"/>
              </w:rPr>
            </w:pPr>
            <w:r w:rsidRPr="00DF43B8">
              <w:rPr>
                <w:rFonts w:ascii="Calibri" w:hAnsi="Calibri"/>
                <w:color w:val="000000"/>
                <w:sz w:val="16"/>
                <w:szCs w:val="16"/>
              </w:rPr>
              <w:t>1/12/1999</w:t>
            </w:r>
          </w:p>
        </w:tc>
        <w:tc>
          <w:tcPr>
            <w:tcW w:w="467" w:type="pct"/>
            <w:tcBorders>
              <w:top w:val="nil"/>
              <w:left w:val="nil"/>
              <w:bottom w:val="single" w:sz="4" w:space="0" w:color="375623"/>
              <w:right w:val="single" w:sz="4" w:space="0" w:color="375623"/>
            </w:tcBorders>
            <w:shd w:val="clear" w:color="auto" w:fill="A8D08D" w:themeFill="accent6" w:themeFillTint="99"/>
            <w:noWrap/>
            <w:vAlign w:val="bottom"/>
            <w:hideMark/>
          </w:tcPr>
          <w:p w14:paraId="702115FC" w14:textId="2FB07F8E" w:rsidR="00DF43B8" w:rsidRPr="00DF43B8" w:rsidRDefault="00DF43B8" w:rsidP="00DF43B8">
            <w:pPr>
              <w:pStyle w:val="Sinespaciado"/>
              <w:jc w:val="center"/>
              <w:rPr>
                <w:sz w:val="16"/>
                <w:szCs w:val="16"/>
              </w:rPr>
            </w:pPr>
            <w:r w:rsidRPr="00DF43B8">
              <w:rPr>
                <w:rFonts w:ascii="Calibri" w:hAnsi="Calibri"/>
                <w:color w:val="000000"/>
                <w:sz w:val="16"/>
                <w:szCs w:val="16"/>
              </w:rPr>
              <w:t>1.484,25</w:t>
            </w:r>
          </w:p>
        </w:tc>
        <w:tc>
          <w:tcPr>
            <w:tcW w:w="450" w:type="pct"/>
            <w:tcBorders>
              <w:top w:val="nil"/>
              <w:left w:val="nil"/>
              <w:bottom w:val="single" w:sz="4" w:space="0" w:color="375623"/>
              <w:right w:val="single" w:sz="12" w:space="0" w:color="375623"/>
            </w:tcBorders>
            <w:shd w:val="clear" w:color="auto" w:fill="A8D08D" w:themeFill="accent6" w:themeFillTint="99"/>
            <w:noWrap/>
            <w:vAlign w:val="bottom"/>
            <w:hideMark/>
          </w:tcPr>
          <w:p w14:paraId="405558D6" w14:textId="0655AB92" w:rsidR="00DF43B8" w:rsidRPr="00DF43B8" w:rsidRDefault="00DF43B8" w:rsidP="00DF43B8">
            <w:pPr>
              <w:pStyle w:val="Sinespaciado"/>
              <w:jc w:val="center"/>
              <w:rPr>
                <w:sz w:val="16"/>
                <w:szCs w:val="16"/>
              </w:rPr>
            </w:pPr>
            <w:r w:rsidRPr="00DF43B8">
              <w:rPr>
                <w:rFonts w:ascii="Calibri" w:hAnsi="Calibri"/>
                <w:color w:val="000000"/>
                <w:sz w:val="16"/>
                <w:szCs w:val="16"/>
              </w:rPr>
              <w:t>6,67%</w:t>
            </w:r>
          </w:p>
        </w:tc>
        <w:tc>
          <w:tcPr>
            <w:tcW w:w="421" w:type="pct"/>
            <w:tcBorders>
              <w:top w:val="nil"/>
              <w:left w:val="nil"/>
              <w:bottom w:val="nil"/>
              <w:right w:val="nil"/>
            </w:tcBorders>
            <w:shd w:val="clear" w:color="auto" w:fill="auto"/>
            <w:noWrap/>
            <w:vAlign w:val="bottom"/>
            <w:hideMark/>
          </w:tcPr>
          <w:p w14:paraId="253DDFFD"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hideMark/>
          </w:tcPr>
          <w:p w14:paraId="51C6A302" w14:textId="636D402E" w:rsidR="00DF43B8" w:rsidRPr="00DF43B8" w:rsidRDefault="00DF43B8" w:rsidP="00DF43B8">
            <w:pPr>
              <w:pStyle w:val="Sinespaciado"/>
              <w:jc w:val="center"/>
              <w:rPr>
                <w:sz w:val="16"/>
                <w:szCs w:val="16"/>
              </w:rPr>
            </w:pPr>
            <w:r w:rsidRPr="00DF43B8">
              <w:rPr>
                <w:rFonts w:ascii="Calibri" w:hAnsi="Calibri"/>
                <w:color w:val="000000"/>
                <w:sz w:val="16"/>
                <w:szCs w:val="16"/>
              </w:rPr>
              <w:t>1/12/1999</w:t>
            </w:r>
          </w:p>
        </w:tc>
        <w:tc>
          <w:tcPr>
            <w:tcW w:w="334" w:type="pct"/>
            <w:tcBorders>
              <w:top w:val="nil"/>
              <w:left w:val="nil"/>
              <w:bottom w:val="single" w:sz="4" w:space="0" w:color="375623"/>
              <w:right w:val="single" w:sz="4" w:space="0" w:color="375623"/>
            </w:tcBorders>
            <w:shd w:val="clear" w:color="auto" w:fill="A8D08D" w:themeFill="accent6" w:themeFillTint="99"/>
            <w:noWrap/>
            <w:vAlign w:val="bottom"/>
            <w:hideMark/>
          </w:tcPr>
          <w:p w14:paraId="4C68631C" w14:textId="59AE6BB4" w:rsidR="00DF43B8" w:rsidRPr="00DF43B8" w:rsidRDefault="00DF43B8" w:rsidP="00DF43B8">
            <w:pPr>
              <w:pStyle w:val="Sinespaciado"/>
              <w:jc w:val="center"/>
              <w:rPr>
                <w:sz w:val="16"/>
                <w:szCs w:val="16"/>
              </w:rPr>
            </w:pPr>
            <w:r w:rsidRPr="00DF43B8">
              <w:rPr>
                <w:rFonts w:ascii="Calibri" w:hAnsi="Calibri"/>
                <w:color w:val="000000"/>
                <w:sz w:val="16"/>
                <w:szCs w:val="16"/>
              </w:rPr>
              <w:t>6,477</w:t>
            </w:r>
          </w:p>
        </w:tc>
        <w:tc>
          <w:tcPr>
            <w:tcW w:w="361" w:type="pct"/>
            <w:tcBorders>
              <w:top w:val="nil"/>
              <w:left w:val="nil"/>
              <w:bottom w:val="single" w:sz="4" w:space="0" w:color="375623"/>
              <w:right w:val="single" w:sz="12" w:space="0" w:color="375623"/>
            </w:tcBorders>
            <w:shd w:val="clear" w:color="auto" w:fill="A8D08D" w:themeFill="accent6" w:themeFillTint="99"/>
            <w:noWrap/>
            <w:vAlign w:val="bottom"/>
            <w:hideMark/>
          </w:tcPr>
          <w:p w14:paraId="5BAF0BC7" w14:textId="65FE5109" w:rsidR="00DF43B8" w:rsidRPr="00DF43B8" w:rsidRDefault="00DF43B8" w:rsidP="00DF43B8">
            <w:pPr>
              <w:pStyle w:val="Sinespaciado"/>
              <w:jc w:val="center"/>
              <w:rPr>
                <w:sz w:val="16"/>
                <w:szCs w:val="16"/>
              </w:rPr>
            </w:pPr>
            <w:r w:rsidRPr="00DF43B8">
              <w:rPr>
                <w:rFonts w:ascii="Calibri" w:hAnsi="Calibri"/>
                <w:color w:val="000000"/>
                <w:sz w:val="16"/>
                <w:szCs w:val="16"/>
              </w:rPr>
              <w:t>6,48%</w:t>
            </w:r>
          </w:p>
        </w:tc>
      </w:tr>
      <w:tr w:rsidR="00DF43B8" w:rsidRPr="00A16B84" w14:paraId="0B18D494"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hideMark/>
          </w:tcPr>
          <w:p w14:paraId="3BE28670" w14:textId="51D2D1FF" w:rsidR="00DF43B8" w:rsidRPr="00DF43B8" w:rsidRDefault="00DF43B8" w:rsidP="00DF43B8">
            <w:pPr>
              <w:pStyle w:val="Sinespaciado"/>
              <w:jc w:val="center"/>
              <w:rPr>
                <w:sz w:val="16"/>
                <w:szCs w:val="16"/>
              </w:rPr>
            </w:pPr>
            <w:r w:rsidRPr="00DF43B8">
              <w:rPr>
                <w:rFonts w:ascii="Calibri" w:hAnsi="Calibri"/>
                <w:color w:val="000000"/>
                <w:sz w:val="16"/>
                <w:szCs w:val="16"/>
              </w:rPr>
              <w:t>1/1/2000</w:t>
            </w:r>
          </w:p>
        </w:tc>
        <w:tc>
          <w:tcPr>
            <w:tcW w:w="492" w:type="pct"/>
            <w:gridSpan w:val="2"/>
            <w:tcBorders>
              <w:top w:val="nil"/>
              <w:left w:val="nil"/>
              <w:bottom w:val="single" w:sz="4" w:space="0" w:color="375623"/>
              <w:right w:val="single" w:sz="4" w:space="0" w:color="375623"/>
            </w:tcBorders>
            <w:shd w:val="clear" w:color="auto" w:fill="A8D08D" w:themeFill="accent6" w:themeFillTint="99"/>
            <w:noWrap/>
            <w:vAlign w:val="bottom"/>
            <w:hideMark/>
          </w:tcPr>
          <w:p w14:paraId="7C4C4A61" w14:textId="63D07820" w:rsidR="00DF43B8" w:rsidRPr="00DF43B8" w:rsidRDefault="00DF43B8" w:rsidP="00DF43B8">
            <w:pPr>
              <w:pStyle w:val="Sinespaciado"/>
              <w:jc w:val="center"/>
              <w:rPr>
                <w:sz w:val="16"/>
                <w:szCs w:val="16"/>
              </w:rPr>
            </w:pPr>
            <w:r w:rsidRPr="00DF43B8">
              <w:rPr>
                <w:rFonts w:ascii="Calibri" w:hAnsi="Calibri"/>
                <w:color w:val="000000"/>
                <w:sz w:val="16"/>
                <w:szCs w:val="16"/>
              </w:rPr>
              <w:t>12,489896</w:t>
            </w:r>
          </w:p>
        </w:tc>
        <w:tc>
          <w:tcPr>
            <w:tcW w:w="371" w:type="pct"/>
            <w:gridSpan w:val="2"/>
            <w:tcBorders>
              <w:top w:val="nil"/>
              <w:left w:val="nil"/>
              <w:bottom w:val="single" w:sz="4" w:space="0" w:color="375623"/>
              <w:right w:val="single" w:sz="12" w:space="0" w:color="375623"/>
            </w:tcBorders>
            <w:shd w:val="clear" w:color="auto" w:fill="A8D08D" w:themeFill="accent6" w:themeFillTint="99"/>
            <w:noWrap/>
            <w:vAlign w:val="bottom"/>
            <w:hideMark/>
          </w:tcPr>
          <w:p w14:paraId="15CE6753" w14:textId="63D7D003" w:rsidR="00DF43B8" w:rsidRPr="00DF43B8" w:rsidRDefault="00DF43B8" w:rsidP="00DF43B8">
            <w:pPr>
              <w:pStyle w:val="Sinespaciado"/>
              <w:jc w:val="center"/>
              <w:rPr>
                <w:sz w:val="16"/>
                <w:szCs w:val="16"/>
              </w:rPr>
            </w:pPr>
            <w:r w:rsidRPr="00DF43B8">
              <w:rPr>
                <w:rFonts w:ascii="Calibri" w:hAnsi="Calibri"/>
                <w:color w:val="000000"/>
                <w:sz w:val="16"/>
                <w:szCs w:val="16"/>
              </w:rPr>
              <w:t>-21,30%</w:t>
            </w:r>
          </w:p>
        </w:tc>
        <w:tc>
          <w:tcPr>
            <w:tcW w:w="431" w:type="pct"/>
            <w:tcBorders>
              <w:top w:val="nil"/>
              <w:left w:val="nil"/>
              <w:bottom w:val="nil"/>
              <w:right w:val="nil"/>
            </w:tcBorders>
            <w:shd w:val="clear" w:color="auto" w:fill="auto"/>
            <w:noWrap/>
            <w:vAlign w:val="bottom"/>
            <w:hideMark/>
          </w:tcPr>
          <w:p w14:paraId="2A5E86D6"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hideMark/>
          </w:tcPr>
          <w:p w14:paraId="0767959D" w14:textId="569C2B17" w:rsidR="00DF43B8" w:rsidRPr="00DF43B8" w:rsidRDefault="00DF43B8" w:rsidP="00DF43B8">
            <w:pPr>
              <w:pStyle w:val="Sinespaciado"/>
              <w:jc w:val="center"/>
              <w:rPr>
                <w:sz w:val="16"/>
                <w:szCs w:val="16"/>
              </w:rPr>
            </w:pPr>
            <w:r w:rsidRPr="00DF43B8">
              <w:rPr>
                <w:rFonts w:ascii="Calibri" w:hAnsi="Calibri"/>
                <w:color w:val="000000"/>
                <w:sz w:val="16"/>
                <w:szCs w:val="16"/>
              </w:rPr>
              <w:t>1/1/2000</w:t>
            </w:r>
          </w:p>
        </w:tc>
        <w:tc>
          <w:tcPr>
            <w:tcW w:w="467" w:type="pct"/>
            <w:tcBorders>
              <w:top w:val="nil"/>
              <w:left w:val="nil"/>
              <w:bottom w:val="single" w:sz="4" w:space="0" w:color="375623"/>
              <w:right w:val="single" w:sz="4" w:space="0" w:color="375623"/>
            </w:tcBorders>
            <w:shd w:val="clear" w:color="auto" w:fill="A8D08D" w:themeFill="accent6" w:themeFillTint="99"/>
            <w:noWrap/>
            <w:vAlign w:val="bottom"/>
            <w:hideMark/>
          </w:tcPr>
          <w:p w14:paraId="2BE361A8" w14:textId="3E485BF4" w:rsidR="00DF43B8" w:rsidRPr="00DF43B8" w:rsidRDefault="00DF43B8" w:rsidP="00DF43B8">
            <w:pPr>
              <w:pStyle w:val="Sinespaciado"/>
              <w:jc w:val="center"/>
              <w:rPr>
                <w:sz w:val="16"/>
                <w:szCs w:val="16"/>
              </w:rPr>
            </w:pPr>
            <w:r w:rsidRPr="00DF43B8">
              <w:rPr>
                <w:rFonts w:ascii="Calibri" w:hAnsi="Calibri"/>
                <w:color w:val="000000"/>
                <w:sz w:val="16"/>
                <w:szCs w:val="16"/>
              </w:rPr>
              <w:t>1.401,00</w:t>
            </w:r>
          </w:p>
        </w:tc>
        <w:tc>
          <w:tcPr>
            <w:tcW w:w="450" w:type="pct"/>
            <w:tcBorders>
              <w:top w:val="nil"/>
              <w:left w:val="nil"/>
              <w:bottom w:val="single" w:sz="4" w:space="0" w:color="375623"/>
              <w:right w:val="single" w:sz="12" w:space="0" w:color="375623"/>
            </w:tcBorders>
            <w:shd w:val="clear" w:color="auto" w:fill="A8D08D" w:themeFill="accent6" w:themeFillTint="99"/>
            <w:noWrap/>
            <w:vAlign w:val="bottom"/>
            <w:hideMark/>
          </w:tcPr>
          <w:p w14:paraId="4D2637A8" w14:textId="0A8DA12F" w:rsidR="00DF43B8" w:rsidRPr="00DF43B8" w:rsidRDefault="00DF43B8" w:rsidP="00DF43B8">
            <w:pPr>
              <w:pStyle w:val="Sinespaciado"/>
              <w:jc w:val="center"/>
              <w:rPr>
                <w:sz w:val="16"/>
                <w:szCs w:val="16"/>
              </w:rPr>
            </w:pPr>
            <w:r w:rsidRPr="00DF43B8">
              <w:rPr>
                <w:rFonts w:ascii="Calibri" w:hAnsi="Calibri"/>
                <w:color w:val="000000"/>
                <w:sz w:val="16"/>
                <w:szCs w:val="16"/>
              </w:rPr>
              <w:t>-5,61%</w:t>
            </w:r>
          </w:p>
        </w:tc>
        <w:tc>
          <w:tcPr>
            <w:tcW w:w="421" w:type="pct"/>
            <w:tcBorders>
              <w:top w:val="nil"/>
              <w:left w:val="nil"/>
              <w:bottom w:val="nil"/>
              <w:right w:val="nil"/>
            </w:tcBorders>
            <w:shd w:val="clear" w:color="auto" w:fill="auto"/>
            <w:noWrap/>
            <w:vAlign w:val="bottom"/>
            <w:hideMark/>
          </w:tcPr>
          <w:p w14:paraId="4E3208C3"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hideMark/>
          </w:tcPr>
          <w:p w14:paraId="70870DC8" w14:textId="58EB5260" w:rsidR="00DF43B8" w:rsidRPr="00DF43B8" w:rsidRDefault="00DF43B8" w:rsidP="00DF43B8">
            <w:pPr>
              <w:pStyle w:val="Sinespaciado"/>
              <w:jc w:val="center"/>
              <w:rPr>
                <w:sz w:val="16"/>
                <w:szCs w:val="16"/>
              </w:rPr>
            </w:pPr>
            <w:r w:rsidRPr="00DF43B8">
              <w:rPr>
                <w:rFonts w:ascii="Calibri" w:hAnsi="Calibri"/>
                <w:color w:val="000000"/>
                <w:sz w:val="16"/>
                <w:szCs w:val="16"/>
              </w:rPr>
              <w:t>1/1/2000</w:t>
            </w:r>
          </w:p>
        </w:tc>
        <w:tc>
          <w:tcPr>
            <w:tcW w:w="334" w:type="pct"/>
            <w:tcBorders>
              <w:top w:val="nil"/>
              <w:left w:val="nil"/>
              <w:bottom w:val="single" w:sz="4" w:space="0" w:color="375623"/>
              <w:right w:val="single" w:sz="4" w:space="0" w:color="375623"/>
            </w:tcBorders>
            <w:shd w:val="clear" w:color="auto" w:fill="A8D08D" w:themeFill="accent6" w:themeFillTint="99"/>
            <w:noWrap/>
            <w:vAlign w:val="bottom"/>
            <w:hideMark/>
          </w:tcPr>
          <w:p w14:paraId="0828B5E9" w14:textId="39D7E56E" w:rsidR="00DF43B8" w:rsidRPr="00DF43B8" w:rsidRDefault="00DF43B8" w:rsidP="00DF43B8">
            <w:pPr>
              <w:pStyle w:val="Sinespaciado"/>
              <w:jc w:val="center"/>
              <w:rPr>
                <w:sz w:val="16"/>
                <w:szCs w:val="16"/>
              </w:rPr>
            </w:pPr>
            <w:r w:rsidRPr="00DF43B8">
              <w:rPr>
                <w:rFonts w:ascii="Calibri" w:hAnsi="Calibri"/>
                <w:color w:val="000000"/>
                <w:sz w:val="16"/>
                <w:szCs w:val="16"/>
              </w:rPr>
              <w:t>6,491</w:t>
            </w:r>
          </w:p>
        </w:tc>
        <w:tc>
          <w:tcPr>
            <w:tcW w:w="361" w:type="pct"/>
            <w:tcBorders>
              <w:top w:val="nil"/>
              <w:left w:val="nil"/>
              <w:bottom w:val="single" w:sz="4" w:space="0" w:color="375623"/>
              <w:right w:val="single" w:sz="12" w:space="0" w:color="375623"/>
            </w:tcBorders>
            <w:shd w:val="clear" w:color="auto" w:fill="A8D08D" w:themeFill="accent6" w:themeFillTint="99"/>
            <w:noWrap/>
            <w:vAlign w:val="bottom"/>
            <w:hideMark/>
          </w:tcPr>
          <w:p w14:paraId="1CD74FB0" w14:textId="75959FB7" w:rsidR="00DF43B8" w:rsidRPr="00DF43B8" w:rsidRDefault="00DF43B8" w:rsidP="00DF43B8">
            <w:pPr>
              <w:pStyle w:val="Sinespaciado"/>
              <w:jc w:val="center"/>
              <w:rPr>
                <w:sz w:val="16"/>
                <w:szCs w:val="16"/>
              </w:rPr>
            </w:pPr>
            <w:r w:rsidRPr="00DF43B8">
              <w:rPr>
                <w:rFonts w:ascii="Calibri" w:hAnsi="Calibri"/>
                <w:color w:val="000000"/>
                <w:sz w:val="16"/>
                <w:szCs w:val="16"/>
              </w:rPr>
              <w:t>6,49%</w:t>
            </w:r>
          </w:p>
        </w:tc>
      </w:tr>
      <w:tr w:rsidR="00DF43B8" w:rsidRPr="00A16B84" w14:paraId="590C99D2"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hideMark/>
          </w:tcPr>
          <w:p w14:paraId="529FE9BC" w14:textId="61EC27A1" w:rsidR="00DF43B8" w:rsidRPr="00DF43B8" w:rsidRDefault="00DF43B8" w:rsidP="00DF43B8">
            <w:pPr>
              <w:pStyle w:val="Sinespaciado"/>
              <w:jc w:val="center"/>
              <w:rPr>
                <w:sz w:val="16"/>
                <w:szCs w:val="16"/>
              </w:rPr>
            </w:pPr>
            <w:r w:rsidRPr="00DF43B8">
              <w:rPr>
                <w:rFonts w:ascii="Calibri" w:hAnsi="Calibri"/>
                <w:color w:val="000000"/>
                <w:sz w:val="16"/>
                <w:szCs w:val="16"/>
              </w:rPr>
              <w:t>1/2/2000</w:t>
            </w:r>
          </w:p>
        </w:tc>
        <w:tc>
          <w:tcPr>
            <w:tcW w:w="492" w:type="pct"/>
            <w:gridSpan w:val="2"/>
            <w:tcBorders>
              <w:top w:val="nil"/>
              <w:left w:val="nil"/>
              <w:bottom w:val="single" w:sz="4" w:space="0" w:color="375623"/>
              <w:right w:val="single" w:sz="4" w:space="0" w:color="375623"/>
            </w:tcBorders>
            <w:shd w:val="clear" w:color="auto" w:fill="A8D08D" w:themeFill="accent6" w:themeFillTint="99"/>
            <w:noWrap/>
            <w:vAlign w:val="bottom"/>
            <w:hideMark/>
          </w:tcPr>
          <w:p w14:paraId="5BD6C56F" w14:textId="4E0CBD4F" w:rsidR="00DF43B8" w:rsidRPr="00DF43B8" w:rsidRDefault="00DF43B8" w:rsidP="00DF43B8">
            <w:pPr>
              <w:pStyle w:val="Sinespaciado"/>
              <w:jc w:val="center"/>
              <w:rPr>
                <w:sz w:val="16"/>
                <w:szCs w:val="16"/>
              </w:rPr>
            </w:pPr>
            <w:r w:rsidRPr="00DF43B8">
              <w:rPr>
                <w:rFonts w:ascii="Calibri" w:hAnsi="Calibri"/>
                <w:color w:val="000000"/>
                <w:sz w:val="16"/>
                <w:szCs w:val="16"/>
              </w:rPr>
              <w:t>13,037132</w:t>
            </w:r>
          </w:p>
        </w:tc>
        <w:tc>
          <w:tcPr>
            <w:tcW w:w="371" w:type="pct"/>
            <w:gridSpan w:val="2"/>
            <w:tcBorders>
              <w:top w:val="nil"/>
              <w:left w:val="nil"/>
              <w:bottom w:val="single" w:sz="4" w:space="0" w:color="375623"/>
              <w:right w:val="single" w:sz="12" w:space="0" w:color="375623"/>
            </w:tcBorders>
            <w:shd w:val="clear" w:color="auto" w:fill="A8D08D" w:themeFill="accent6" w:themeFillTint="99"/>
            <w:noWrap/>
            <w:vAlign w:val="bottom"/>
            <w:hideMark/>
          </w:tcPr>
          <w:p w14:paraId="596121FE" w14:textId="5135A41F" w:rsidR="00DF43B8" w:rsidRPr="00DF43B8" w:rsidRDefault="00DF43B8" w:rsidP="00DF43B8">
            <w:pPr>
              <w:pStyle w:val="Sinespaciado"/>
              <w:jc w:val="center"/>
              <w:rPr>
                <w:sz w:val="16"/>
                <w:szCs w:val="16"/>
              </w:rPr>
            </w:pPr>
            <w:r w:rsidRPr="00DF43B8">
              <w:rPr>
                <w:rFonts w:ascii="Calibri" w:hAnsi="Calibri"/>
                <w:color w:val="000000"/>
                <w:sz w:val="16"/>
                <w:szCs w:val="16"/>
              </w:rPr>
              <w:t>4,38%</w:t>
            </w:r>
          </w:p>
        </w:tc>
        <w:tc>
          <w:tcPr>
            <w:tcW w:w="431" w:type="pct"/>
            <w:tcBorders>
              <w:top w:val="nil"/>
              <w:left w:val="nil"/>
              <w:bottom w:val="nil"/>
              <w:right w:val="nil"/>
            </w:tcBorders>
            <w:shd w:val="clear" w:color="auto" w:fill="auto"/>
            <w:noWrap/>
            <w:vAlign w:val="bottom"/>
            <w:hideMark/>
          </w:tcPr>
          <w:p w14:paraId="7E61F1F9"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hideMark/>
          </w:tcPr>
          <w:p w14:paraId="0E8CE275" w14:textId="43383574" w:rsidR="00DF43B8" w:rsidRPr="00DF43B8" w:rsidRDefault="00DF43B8" w:rsidP="00DF43B8">
            <w:pPr>
              <w:pStyle w:val="Sinespaciado"/>
              <w:jc w:val="center"/>
              <w:rPr>
                <w:sz w:val="16"/>
                <w:szCs w:val="16"/>
              </w:rPr>
            </w:pPr>
            <w:r w:rsidRPr="00DF43B8">
              <w:rPr>
                <w:rFonts w:ascii="Calibri" w:hAnsi="Calibri"/>
                <w:color w:val="000000"/>
                <w:sz w:val="16"/>
                <w:szCs w:val="16"/>
              </w:rPr>
              <w:t>1/2/2000</w:t>
            </w:r>
          </w:p>
        </w:tc>
        <w:tc>
          <w:tcPr>
            <w:tcW w:w="467" w:type="pct"/>
            <w:tcBorders>
              <w:top w:val="nil"/>
              <w:left w:val="nil"/>
              <w:bottom w:val="single" w:sz="4" w:space="0" w:color="375623"/>
              <w:right w:val="single" w:sz="4" w:space="0" w:color="375623"/>
            </w:tcBorders>
            <w:shd w:val="clear" w:color="auto" w:fill="A8D08D" w:themeFill="accent6" w:themeFillTint="99"/>
            <w:noWrap/>
            <w:vAlign w:val="bottom"/>
            <w:hideMark/>
          </w:tcPr>
          <w:p w14:paraId="4DD865DD" w14:textId="41FEE8B2" w:rsidR="00DF43B8" w:rsidRPr="00DF43B8" w:rsidRDefault="00DF43B8" w:rsidP="00DF43B8">
            <w:pPr>
              <w:pStyle w:val="Sinespaciado"/>
              <w:jc w:val="center"/>
              <w:rPr>
                <w:sz w:val="16"/>
                <w:szCs w:val="16"/>
              </w:rPr>
            </w:pPr>
            <w:r w:rsidRPr="00DF43B8">
              <w:rPr>
                <w:rFonts w:ascii="Calibri" w:hAnsi="Calibri"/>
                <w:color w:val="000000"/>
                <w:sz w:val="16"/>
                <w:szCs w:val="16"/>
              </w:rPr>
              <w:t>1.372,00</w:t>
            </w:r>
          </w:p>
        </w:tc>
        <w:tc>
          <w:tcPr>
            <w:tcW w:w="450" w:type="pct"/>
            <w:tcBorders>
              <w:top w:val="nil"/>
              <w:left w:val="nil"/>
              <w:bottom w:val="single" w:sz="4" w:space="0" w:color="375623"/>
              <w:right w:val="single" w:sz="12" w:space="0" w:color="375623"/>
            </w:tcBorders>
            <w:shd w:val="clear" w:color="auto" w:fill="A8D08D" w:themeFill="accent6" w:themeFillTint="99"/>
            <w:noWrap/>
            <w:vAlign w:val="bottom"/>
            <w:hideMark/>
          </w:tcPr>
          <w:p w14:paraId="01C8B471" w14:textId="6DD23ECE" w:rsidR="00DF43B8" w:rsidRPr="00DF43B8" w:rsidRDefault="00DF43B8" w:rsidP="00DF43B8">
            <w:pPr>
              <w:pStyle w:val="Sinespaciado"/>
              <w:jc w:val="center"/>
              <w:rPr>
                <w:sz w:val="16"/>
                <w:szCs w:val="16"/>
              </w:rPr>
            </w:pPr>
            <w:r w:rsidRPr="00DF43B8">
              <w:rPr>
                <w:rFonts w:ascii="Calibri" w:hAnsi="Calibri"/>
                <w:color w:val="000000"/>
                <w:sz w:val="16"/>
                <w:szCs w:val="16"/>
              </w:rPr>
              <w:t>-2,07%</w:t>
            </w:r>
          </w:p>
        </w:tc>
        <w:tc>
          <w:tcPr>
            <w:tcW w:w="421" w:type="pct"/>
            <w:tcBorders>
              <w:top w:val="nil"/>
              <w:left w:val="nil"/>
              <w:bottom w:val="nil"/>
              <w:right w:val="nil"/>
            </w:tcBorders>
            <w:shd w:val="clear" w:color="auto" w:fill="auto"/>
            <w:noWrap/>
            <w:vAlign w:val="bottom"/>
            <w:hideMark/>
          </w:tcPr>
          <w:p w14:paraId="0BBF0EC6"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hideMark/>
          </w:tcPr>
          <w:p w14:paraId="3BA66C7E" w14:textId="2DD1E655" w:rsidR="00DF43B8" w:rsidRPr="00DF43B8" w:rsidRDefault="00DF43B8" w:rsidP="00DF43B8">
            <w:pPr>
              <w:pStyle w:val="Sinespaciado"/>
              <w:jc w:val="center"/>
              <w:rPr>
                <w:sz w:val="16"/>
                <w:szCs w:val="16"/>
              </w:rPr>
            </w:pPr>
            <w:r w:rsidRPr="00DF43B8">
              <w:rPr>
                <w:rFonts w:ascii="Calibri" w:hAnsi="Calibri"/>
                <w:color w:val="000000"/>
                <w:sz w:val="16"/>
                <w:szCs w:val="16"/>
              </w:rPr>
              <w:t>1/2/2000</w:t>
            </w:r>
          </w:p>
        </w:tc>
        <w:tc>
          <w:tcPr>
            <w:tcW w:w="334" w:type="pct"/>
            <w:tcBorders>
              <w:top w:val="nil"/>
              <w:left w:val="nil"/>
              <w:bottom w:val="single" w:sz="4" w:space="0" w:color="375623"/>
              <w:right w:val="single" w:sz="4" w:space="0" w:color="375623"/>
            </w:tcBorders>
            <w:shd w:val="clear" w:color="auto" w:fill="A8D08D" w:themeFill="accent6" w:themeFillTint="99"/>
            <w:noWrap/>
            <w:vAlign w:val="bottom"/>
            <w:hideMark/>
          </w:tcPr>
          <w:p w14:paraId="7A9CEED5" w14:textId="4A845651" w:rsidR="00DF43B8" w:rsidRPr="00DF43B8" w:rsidRDefault="00DF43B8" w:rsidP="00DF43B8">
            <w:pPr>
              <w:pStyle w:val="Sinespaciado"/>
              <w:jc w:val="center"/>
              <w:rPr>
                <w:sz w:val="16"/>
                <w:szCs w:val="16"/>
              </w:rPr>
            </w:pPr>
            <w:r w:rsidRPr="00DF43B8">
              <w:rPr>
                <w:rFonts w:ascii="Calibri" w:hAnsi="Calibri"/>
                <w:color w:val="000000"/>
                <w:sz w:val="16"/>
                <w:szCs w:val="16"/>
              </w:rPr>
              <w:t>6,133</w:t>
            </w:r>
          </w:p>
        </w:tc>
        <w:tc>
          <w:tcPr>
            <w:tcW w:w="361" w:type="pct"/>
            <w:tcBorders>
              <w:top w:val="nil"/>
              <w:left w:val="nil"/>
              <w:bottom w:val="single" w:sz="4" w:space="0" w:color="375623"/>
              <w:right w:val="single" w:sz="12" w:space="0" w:color="375623"/>
            </w:tcBorders>
            <w:shd w:val="clear" w:color="auto" w:fill="A8D08D" w:themeFill="accent6" w:themeFillTint="99"/>
            <w:noWrap/>
            <w:vAlign w:val="bottom"/>
            <w:hideMark/>
          </w:tcPr>
          <w:p w14:paraId="718366D3" w14:textId="090D06A5" w:rsidR="00DF43B8" w:rsidRPr="00DF43B8" w:rsidRDefault="00DF43B8" w:rsidP="00DF43B8">
            <w:pPr>
              <w:pStyle w:val="Sinespaciado"/>
              <w:jc w:val="center"/>
              <w:rPr>
                <w:sz w:val="16"/>
                <w:szCs w:val="16"/>
              </w:rPr>
            </w:pPr>
            <w:r w:rsidRPr="00DF43B8">
              <w:rPr>
                <w:rFonts w:ascii="Calibri" w:hAnsi="Calibri"/>
                <w:color w:val="000000"/>
                <w:sz w:val="16"/>
                <w:szCs w:val="16"/>
              </w:rPr>
              <w:t>6,13%</w:t>
            </w:r>
          </w:p>
        </w:tc>
      </w:tr>
      <w:tr w:rsidR="00DF43B8" w:rsidRPr="00A16B84" w14:paraId="03C69C33"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hideMark/>
          </w:tcPr>
          <w:p w14:paraId="53760027" w14:textId="38F584C2" w:rsidR="00DF43B8" w:rsidRPr="00DF43B8" w:rsidRDefault="00DF43B8" w:rsidP="00DF43B8">
            <w:pPr>
              <w:pStyle w:val="Sinespaciado"/>
              <w:jc w:val="center"/>
              <w:rPr>
                <w:sz w:val="16"/>
                <w:szCs w:val="16"/>
              </w:rPr>
            </w:pPr>
            <w:r w:rsidRPr="00DF43B8">
              <w:rPr>
                <w:rFonts w:ascii="Calibri" w:hAnsi="Calibri"/>
                <w:color w:val="000000"/>
                <w:sz w:val="16"/>
                <w:szCs w:val="16"/>
              </w:rPr>
              <w:t>1/3/2000</w:t>
            </w:r>
          </w:p>
        </w:tc>
        <w:tc>
          <w:tcPr>
            <w:tcW w:w="492" w:type="pct"/>
            <w:gridSpan w:val="2"/>
            <w:tcBorders>
              <w:top w:val="nil"/>
              <w:left w:val="nil"/>
              <w:bottom w:val="single" w:sz="4" w:space="0" w:color="375623"/>
              <w:right w:val="single" w:sz="4" w:space="0" w:color="375623"/>
            </w:tcBorders>
            <w:shd w:val="clear" w:color="auto" w:fill="A8D08D" w:themeFill="accent6" w:themeFillTint="99"/>
            <w:noWrap/>
            <w:vAlign w:val="bottom"/>
            <w:hideMark/>
          </w:tcPr>
          <w:p w14:paraId="70F0C376" w14:textId="29A87432" w:rsidR="00DF43B8" w:rsidRPr="00DF43B8" w:rsidRDefault="00DF43B8" w:rsidP="00DF43B8">
            <w:pPr>
              <w:pStyle w:val="Sinespaciado"/>
              <w:jc w:val="center"/>
              <w:rPr>
                <w:sz w:val="16"/>
                <w:szCs w:val="16"/>
              </w:rPr>
            </w:pPr>
            <w:r w:rsidRPr="00DF43B8">
              <w:rPr>
                <w:rFonts w:ascii="Calibri" w:hAnsi="Calibri"/>
                <w:color w:val="000000"/>
                <w:sz w:val="16"/>
                <w:szCs w:val="16"/>
              </w:rPr>
              <w:t>13,409709</w:t>
            </w:r>
          </w:p>
        </w:tc>
        <w:tc>
          <w:tcPr>
            <w:tcW w:w="371" w:type="pct"/>
            <w:gridSpan w:val="2"/>
            <w:tcBorders>
              <w:top w:val="nil"/>
              <w:left w:val="nil"/>
              <w:bottom w:val="single" w:sz="4" w:space="0" w:color="375623"/>
              <w:right w:val="single" w:sz="12" w:space="0" w:color="375623"/>
            </w:tcBorders>
            <w:shd w:val="clear" w:color="auto" w:fill="A8D08D" w:themeFill="accent6" w:themeFillTint="99"/>
            <w:noWrap/>
            <w:vAlign w:val="bottom"/>
            <w:hideMark/>
          </w:tcPr>
          <w:p w14:paraId="5F878A44" w14:textId="1104169B" w:rsidR="00DF43B8" w:rsidRPr="00DF43B8" w:rsidRDefault="00DF43B8" w:rsidP="00DF43B8">
            <w:pPr>
              <w:pStyle w:val="Sinespaciado"/>
              <w:jc w:val="center"/>
              <w:rPr>
                <w:sz w:val="16"/>
                <w:szCs w:val="16"/>
              </w:rPr>
            </w:pPr>
            <w:r w:rsidRPr="00DF43B8">
              <w:rPr>
                <w:rFonts w:ascii="Calibri" w:hAnsi="Calibri"/>
                <w:color w:val="000000"/>
                <w:sz w:val="16"/>
                <w:szCs w:val="16"/>
              </w:rPr>
              <w:t>2,86%</w:t>
            </w:r>
          </w:p>
        </w:tc>
        <w:tc>
          <w:tcPr>
            <w:tcW w:w="431" w:type="pct"/>
            <w:tcBorders>
              <w:top w:val="nil"/>
              <w:left w:val="nil"/>
              <w:bottom w:val="nil"/>
              <w:right w:val="nil"/>
            </w:tcBorders>
            <w:shd w:val="clear" w:color="auto" w:fill="auto"/>
            <w:noWrap/>
            <w:vAlign w:val="bottom"/>
            <w:hideMark/>
          </w:tcPr>
          <w:p w14:paraId="6DD02B0B"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hideMark/>
          </w:tcPr>
          <w:p w14:paraId="661024C1" w14:textId="16CAF057" w:rsidR="00DF43B8" w:rsidRPr="00DF43B8" w:rsidRDefault="00DF43B8" w:rsidP="00DF43B8">
            <w:pPr>
              <w:pStyle w:val="Sinespaciado"/>
              <w:jc w:val="center"/>
              <w:rPr>
                <w:sz w:val="16"/>
                <w:szCs w:val="16"/>
              </w:rPr>
            </w:pPr>
            <w:r w:rsidRPr="00DF43B8">
              <w:rPr>
                <w:rFonts w:ascii="Calibri" w:hAnsi="Calibri"/>
                <w:color w:val="000000"/>
                <w:sz w:val="16"/>
                <w:szCs w:val="16"/>
              </w:rPr>
              <w:t>1/3/2000</w:t>
            </w:r>
          </w:p>
        </w:tc>
        <w:tc>
          <w:tcPr>
            <w:tcW w:w="467" w:type="pct"/>
            <w:tcBorders>
              <w:top w:val="nil"/>
              <w:left w:val="nil"/>
              <w:bottom w:val="single" w:sz="4" w:space="0" w:color="375623"/>
              <w:right w:val="single" w:sz="4" w:space="0" w:color="375623"/>
            </w:tcBorders>
            <w:shd w:val="clear" w:color="auto" w:fill="A8D08D" w:themeFill="accent6" w:themeFillTint="99"/>
            <w:noWrap/>
            <w:vAlign w:val="bottom"/>
            <w:hideMark/>
          </w:tcPr>
          <w:p w14:paraId="145EDF5A" w14:textId="11034D84" w:rsidR="00DF43B8" w:rsidRPr="00DF43B8" w:rsidRDefault="00DF43B8" w:rsidP="00DF43B8">
            <w:pPr>
              <w:pStyle w:val="Sinespaciado"/>
              <w:jc w:val="center"/>
              <w:rPr>
                <w:sz w:val="16"/>
                <w:szCs w:val="16"/>
              </w:rPr>
            </w:pPr>
            <w:r w:rsidRPr="00DF43B8">
              <w:rPr>
                <w:rFonts w:ascii="Calibri" w:hAnsi="Calibri"/>
                <w:color w:val="000000"/>
                <w:sz w:val="16"/>
                <w:szCs w:val="16"/>
              </w:rPr>
              <w:t>1.515,25</w:t>
            </w:r>
          </w:p>
        </w:tc>
        <w:tc>
          <w:tcPr>
            <w:tcW w:w="450" w:type="pct"/>
            <w:tcBorders>
              <w:top w:val="nil"/>
              <w:left w:val="nil"/>
              <w:bottom w:val="single" w:sz="4" w:space="0" w:color="375623"/>
              <w:right w:val="single" w:sz="12" w:space="0" w:color="375623"/>
            </w:tcBorders>
            <w:shd w:val="clear" w:color="auto" w:fill="A8D08D" w:themeFill="accent6" w:themeFillTint="99"/>
            <w:noWrap/>
            <w:vAlign w:val="bottom"/>
            <w:hideMark/>
          </w:tcPr>
          <w:p w14:paraId="16AB2E01" w14:textId="0723A290" w:rsidR="00DF43B8" w:rsidRPr="00DF43B8" w:rsidRDefault="00DF43B8" w:rsidP="00DF43B8">
            <w:pPr>
              <w:pStyle w:val="Sinespaciado"/>
              <w:jc w:val="center"/>
              <w:rPr>
                <w:sz w:val="16"/>
                <w:szCs w:val="16"/>
              </w:rPr>
            </w:pPr>
            <w:r w:rsidRPr="00DF43B8">
              <w:rPr>
                <w:rFonts w:ascii="Calibri" w:hAnsi="Calibri"/>
                <w:color w:val="000000"/>
                <w:sz w:val="16"/>
                <w:szCs w:val="16"/>
              </w:rPr>
              <w:t>10,44%</w:t>
            </w:r>
          </w:p>
        </w:tc>
        <w:tc>
          <w:tcPr>
            <w:tcW w:w="421" w:type="pct"/>
            <w:tcBorders>
              <w:top w:val="nil"/>
              <w:left w:val="nil"/>
              <w:bottom w:val="nil"/>
              <w:right w:val="nil"/>
            </w:tcBorders>
            <w:shd w:val="clear" w:color="auto" w:fill="auto"/>
            <w:noWrap/>
            <w:vAlign w:val="bottom"/>
            <w:hideMark/>
          </w:tcPr>
          <w:p w14:paraId="40109994"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hideMark/>
          </w:tcPr>
          <w:p w14:paraId="57E0ABF7" w14:textId="530827B6" w:rsidR="00DF43B8" w:rsidRPr="00DF43B8" w:rsidRDefault="00DF43B8" w:rsidP="00DF43B8">
            <w:pPr>
              <w:pStyle w:val="Sinespaciado"/>
              <w:jc w:val="center"/>
              <w:rPr>
                <w:sz w:val="16"/>
                <w:szCs w:val="16"/>
              </w:rPr>
            </w:pPr>
            <w:r w:rsidRPr="00DF43B8">
              <w:rPr>
                <w:rFonts w:ascii="Calibri" w:hAnsi="Calibri"/>
                <w:color w:val="000000"/>
                <w:sz w:val="16"/>
                <w:szCs w:val="16"/>
              </w:rPr>
              <w:t>1/3/2000</w:t>
            </w:r>
          </w:p>
        </w:tc>
        <w:tc>
          <w:tcPr>
            <w:tcW w:w="334" w:type="pct"/>
            <w:tcBorders>
              <w:top w:val="nil"/>
              <w:left w:val="nil"/>
              <w:bottom w:val="single" w:sz="4" w:space="0" w:color="375623"/>
              <w:right w:val="single" w:sz="4" w:space="0" w:color="375623"/>
            </w:tcBorders>
            <w:shd w:val="clear" w:color="auto" w:fill="A8D08D" w:themeFill="accent6" w:themeFillTint="99"/>
            <w:noWrap/>
            <w:vAlign w:val="bottom"/>
            <w:hideMark/>
          </w:tcPr>
          <w:p w14:paraId="6131FD78" w14:textId="3E67D577" w:rsidR="00DF43B8" w:rsidRPr="00DF43B8" w:rsidRDefault="00DF43B8" w:rsidP="00DF43B8">
            <w:pPr>
              <w:pStyle w:val="Sinespaciado"/>
              <w:jc w:val="center"/>
              <w:rPr>
                <w:sz w:val="16"/>
                <w:szCs w:val="16"/>
              </w:rPr>
            </w:pPr>
            <w:r w:rsidRPr="00DF43B8">
              <w:rPr>
                <w:rFonts w:ascii="Calibri" w:hAnsi="Calibri"/>
                <w:color w:val="000000"/>
                <w:sz w:val="16"/>
                <w:szCs w:val="16"/>
              </w:rPr>
              <w:t>5,846</w:t>
            </w:r>
          </w:p>
        </w:tc>
        <w:tc>
          <w:tcPr>
            <w:tcW w:w="361" w:type="pct"/>
            <w:tcBorders>
              <w:top w:val="nil"/>
              <w:left w:val="nil"/>
              <w:bottom w:val="single" w:sz="4" w:space="0" w:color="375623"/>
              <w:right w:val="single" w:sz="12" w:space="0" w:color="375623"/>
            </w:tcBorders>
            <w:shd w:val="clear" w:color="auto" w:fill="A8D08D" w:themeFill="accent6" w:themeFillTint="99"/>
            <w:noWrap/>
            <w:vAlign w:val="bottom"/>
            <w:hideMark/>
          </w:tcPr>
          <w:p w14:paraId="55D5BD28" w14:textId="181E3B62" w:rsidR="00DF43B8" w:rsidRPr="00DF43B8" w:rsidRDefault="00DF43B8" w:rsidP="00DF43B8">
            <w:pPr>
              <w:pStyle w:val="Sinespaciado"/>
              <w:jc w:val="center"/>
              <w:rPr>
                <w:sz w:val="16"/>
                <w:szCs w:val="16"/>
              </w:rPr>
            </w:pPr>
            <w:r w:rsidRPr="00DF43B8">
              <w:rPr>
                <w:rFonts w:ascii="Calibri" w:hAnsi="Calibri"/>
                <w:color w:val="000000"/>
                <w:sz w:val="16"/>
                <w:szCs w:val="16"/>
              </w:rPr>
              <w:t>5,85%</w:t>
            </w:r>
          </w:p>
        </w:tc>
      </w:tr>
      <w:tr w:rsidR="00DF43B8" w:rsidRPr="00A16B84" w14:paraId="14882FA2"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hideMark/>
          </w:tcPr>
          <w:p w14:paraId="7562FCE2" w14:textId="4D16C2E2" w:rsidR="00DF43B8" w:rsidRPr="00DF43B8" w:rsidRDefault="00DF43B8" w:rsidP="00DF43B8">
            <w:pPr>
              <w:pStyle w:val="Sinespaciado"/>
              <w:jc w:val="center"/>
              <w:rPr>
                <w:sz w:val="16"/>
                <w:szCs w:val="16"/>
              </w:rPr>
            </w:pPr>
            <w:r w:rsidRPr="00DF43B8">
              <w:rPr>
                <w:rFonts w:ascii="Calibri" w:hAnsi="Calibri"/>
                <w:color w:val="000000"/>
                <w:sz w:val="16"/>
                <w:szCs w:val="16"/>
              </w:rPr>
              <w:t>1/4/2000</w:t>
            </w:r>
          </w:p>
        </w:tc>
        <w:tc>
          <w:tcPr>
            <w:tcW w:w="492" w:type="pct"/>
            <w:gridSpan w:val="2"/>
            <w:tcBorders>
              <w:top w:val="nil"/>
              <w:left w:val="nil"/>
              <w:bottom w:val="single" w:sz="4" w:space="0" w:color="375623"/>
              <w:right w:val="single" w:sz="4" w:space="0" w:color="375623"/>
            </w:tcBorders>
            <w:shd w:val="clear" w:color="auto" w:fill="A8D08D" w:themeFill="accent6" w:themeFillTint="99"/>
            <w:noWrap/>
            <w:vAlign w:val="bottom"/>
            <w:hideMark/>
          </w:tcPr>
          <w:p w14:paraId="718C5852" w14:textId="7C773BB4" w:rsidR="00DF43B8" w:rsidRPr="00DF43B8" w:rsidRDefault="00DF43B8" w:rsidP="00DF43B8">
            <w:pPr>
              <w:pStyle w:val="Sinespaciado"/>
              <w:jc w:val="center"/>
              <w:rPr>
                <w:sz w:val="16"/>
                <w:szCs w:val="16"/>
              </w:rPr>
            </w:pPr>
            <w:r w:rsidRPr="00DF43B8">
              <w:rPr>
                <w:rFonts w:ascii="Calibri" w:hAnsi="Calibri"/>
                <w:color w:val="000000"/>
                <w:sz w:val="16"/>
                <w:szCs w:val="16"/>
              </w:rPr>
              <w:t>12,628562</w:t>
            </w:r>
          </w:p>
        </w:tc>
        <w:tc>
          <w:tcPr>
            <w:tcW w:w="371" w:type="pct"/>
            <w:gridSpan w:val="2"/>
            <w:tcBorders>
              <w:top w:val="nil"/>
              <w:left w:val="nil"/>
              <w:bottom w:val="single" w:sz="4" w:space="0" w:color="375623"/>
              <w:right w:val="single" w:sz="12" w:space="0" w:color="375623"/>
            </w:tcBorders>
            <w:shd w:val="clear" w:color="auto" w:fill="A8D08D" w:themeFill="accent6" w:themeFillTint="99"/>
            <w:noWrap/>
            <w:vAlign w:val="bottom"/>
            <w:hideMark/>
          </w:tcPr>
          <w:p w14:paraId="3025231F" w14:textId="2A477DF0" w:rsidR="00DF43B8" w:rsidRPr="00DF43B8" w:rsidRDefault="00DF43B8" w:rsidP="00DF43B8">
            <w:pPr>
              <w:pStyle w:val="Sinespaciado"/>
              <w:jc w:val="center"/>
              <w:rPr>
                <w:sz w:val="16"/>
                <w:szCs w:val="16"/>
              </w:rPr>
            </w:pPr>
            <w:r w:rsidRPr="00DF43B8">
              <w:rPr>
                <w:rFonts w:ascii="Calibri" w:hAnsi="Calibri"/>
                <w:color w:val="000000"/>
                <w:sz w:val="16"/>
                <w:szCs w:val="16"/>
              </w:rPr>
              <w:t>-5,83%</w:t>
            </w:r>
          </w:p>
        </w:tc>
        <w:tc>
          <w:tcPr>
            <w:tcW w:w="431" w:type="pct"/>
            <w:tcBorders>
              <w:top w:val="nil"/>
              <w:left w:val="nil"/>
              <w:bottom w:val="nil"/>
              <w:right w:val="nil"/>
            </w:tcBorders>
            <w:shd w:val="clear" w:color="auto" w:fill="auto"/>
            <w:noWrap/>
            <w:vAlign w:val="bottom"/>
            <w:hideMark/>
          </w:tcPr>
          <w:p w14:paraId="1BC1344E"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hideMark/>
          </w:tcPr>
          <w:p w14:paraId="5E005838" w14:textId="72D04309" w:rsidR="00DF43B8" w:rsidRPr="00DF43B8" w:rsidRDefault="00DF43B8" w:rsidP="00DF43B8">
            <w:pPr>
              <w:pStyle w:val="Sinespaciado"/>
              <w:jc w:val="center"/>
              <w:rPr>
                <w:sz w:val="16"/>
                <w:szCs w:val="16"/>
              </w:rPr>
            </w:pPr>
            <w:r w:rsidRPr="00DF43B8">
              <w:rPr>
                <w:rFonts w:ascii="Calibri" w:hAnsi="Calibri"/>
                <w:color w:val="000000"/>
                <w:sz w:val="16"/>
                <w:szCs w:val="16"/>
              </w:rPr>
              <w:t>1/4/2000</w:t>
            </w:r>
          </w:p>
        </w:tc>
        <w:tc>
          <w:tcPr>
            <w:tcW w:w="467" w:type="pct"/>
            <w:tcBorders>
              <w:top w:val="nil"/>
              <w:left w:val="nil"/>
              <w:bottom w:val="single" w:sz="4" w:space="0" w:color="375623"/>
              <w:right w:val="single" w:sz="4" w:space="0" w:color="375623"/>
            </w:tcBorders>
            <w:shd w:val="clear" w:color="auto" w:fill="A8D08D" w:themeFill="accent6" w:themeFillTint="99"/>
            <w:noWrap/>
            <w:vAlign w:val="bottom"/>
            <w:hideMark/>
          </w:tcPr>
          <w:p w14:paraId="4E454BE9" w14:textId="75B4B60C" w:rsidR="00DF43B8" w:rsidRPr="00DF43B8" w:rsidRDefault="00DF43B8" w:rsidP="00DF43B8">
            <w:pPr>
              <w:pStyle w:val="Sinespaciado"/>
              <w:jc w:val="center"/>
              <w:rPr>
                <w:sz w:val="16"/>
                <w:szCs w:val="16"/>
              </w:rPr>
            </w:pPr>
            <w:r w:rsidRPr="00DF43B8">
              <w:rPr>
                <w:rFonts w:ascii="Calibri" w:hAnsi="Calibri"/>
                <w:color w:val="000000"/>
                <w:sz w:val="16"/>
                <w:szCs w:val="16"/>
              </w:rPr>
              <w:t>1.460,00</w:t>
            </w:r>
          </w:p>
        </w:tc>
        <w:tc>
          <w:tcPr>
            <w:tcW w:w="450" w:type="pct"/>
            <w:tcBorders>
              <w:top w:val="nil"/>
              <w:left w:val="nil"/>
              <w:bottom w:val="single" w:sz="4" w:space="0" w:color="375623"/>
              <w:right w:val="single" w:sz="12" w:space="0" w:color="375623"/>
            </w:tcBorders>
            <w:shd w:val="clear" w:color="auto" w:fill="A8D08D" w:themeFill="accent6" w:themeFillTint="99"/>
            <w:noWrap/>
            <w:vAlign w:val="bottom"/>
            <w:hideMark/>
          </w:tcPr>
          <w:p w14:paraId="537E153E" w14:textId="3F5F1B67" w:rsidR="00DF43B8" w:rsidRPr="00DF43B8" w:rsidRDefault="00DF43B8" w:rsidP="00DF43B8">
            <w:pPr>
              <w:pStyle w:val="Sinespaciado"/>
              <w:jc w:val="center"/>
              <w:rPr>
                <w:sz w:val="16"/>
                <w:szCs w:val="16"/>
              </w:rPr>
            </w:pPr>
            <w:r w:rsidRPr="00DF43B8">
              <w:rPr>
                <w:rFonts w:ascii="Calibri" w:hAnsi="Calibri"/>
                <w:color w:val="000000"/>
                <w:sz w:val="16"/>
                <w:szCs w:val="16"/>
              </w:rPr>
              <w:t>-3,65%</w:t>
            </w:r>
          </w:p>
        </w:tc>
        <w:tc>
          <w:tcPr>
            <w:tcW w:w="421" w:type="pct"/>
            <w:tcBorders>
              <w:top w:val="nil"/>
              <w:left w:val="nil"/>
              <w:bottom w:val="nil"/>
              <w:right w:val="nil"/>
            </w:tcBorders>
            <w:shd w:val="clear" w:color="auto" w:fill="auto"/>
            <w:noWrap/>
            <w:vAlign w:val="bottom"/>
            <w:hideMark/>
          </w:tcPr>
          <w:p w14:paraId="2701BF12"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hideMark/>
          </w:tcPr>
          <w:p w14:paraId="090BDD53" w14:textId="46DC75FB" w:rsidR="00DF43B8" w:rsidRPr="00DF43B8" w:rsidRDefault="00DF43B8" w:rsidP="00DF43B8">
            <w:pPr>
              <w:pStyle w:val="Sinespaciado"/>
              <w:jc w:val="center"/>
              <w:rPr>
                <w:sz w:val="16"/>
                <w:szCs w:val="16"/>
              </w:rPr>
            </w:pPr>
            <w:r w:rsidRPr="00DF43B8">
              <w:rPr>
                <w:rFonts w:ascii="Calibri" w:hAnsi="Calibri"/>
                <w:color w:val="000000"/>
                <w:sz w:val="16"/>
                <w:szCs w:val="16"/>
              </w:rPr>
              <w:t>1/4/2000</w:t>
            </w:r>
          </w:p>
        </w:tc>
        <w:tc>
          <w:tcPr>
            <w:tcW w:w="334" w:type="pct"/>
            <w:tcBorders>
              <w:top w:val="nil"/>
              <w:left w:val="nil"/>
              <w:bottom w:val="single" w:sz="4" w:space="0" w:color="375623"/>
              <w:right w:val="single" w:sz="4" w:space="0" w:color="375623"/>
            </w:tcBorders>
            <w:shd w:val="clear" w:color="auto" w:fill="A8D08D" w:themeFill="accent6" w:themeFillTint="99"/>
            <w:noWrap/>
            <w:vAlign w:val="bottom"/>
            <w:hideMark/>
          </w:tcPr>
          <w:p w14:paraId="27366D14" w14:textId="2C6B99FF" w:rsidR="00DF43B8" w:rsidRPr="00DF43B8" w:rsidRDefault="00DF43B8" w:rsidP="00DF43B8">
            <w:pPr>
              <w:pStyle w:val="Sinespaciado"/>
              <w:jc w:val="center"/>
              <w:rPr>
                <w:sz w:val="16"/>
                <w:szCs w:val="16"/>
              </w:rPr>
            </w:pPr>
            <w:r w:rsidRPr="00DF43B8">
              <w:rPr>
                <w:rFonts w:ascii="Calibri" w:hAnsi="Calibri"/>
                <w:color w:val="000000"/>
                <w:sz w:val="16"/>
                <w:szCs w:val="16"/>
              </w:rPr>
              <w:t>5,962</w:t>
            </w:r>
          </w:p>
        </w:tc>
        <w:tc>
          <w:tcPr>
            <w:tcW w:w="361" w:type="pct"/>
            <w:tcBorders>
              <w:top w:val="nil"/>
              <w:left w:val="nil"/>
              <w:bottom w:val="single" w:sz="4" w:space="0" w:color="375623"/>
              <w:right w:val="single" w:sz="12" w:space="0" w:color="375623"/>
            </w:tcBorders>
            <w:shd w:val="clear" w:color="auto" w:fill="A8D08D" w:themeFill="accent6" w:themeFillTint="99"/>
            <w:noWrap/>
            <w:vAlign w:val="bottom"/>
            <w:hideMark/>
          </w:tcPr>
          <w:p w14:paraId="6E036D62" w14:textId="0787B5FD" w:rsidR="00DF43B8" w:rsidRPr="00DF43B8" w:rsidRDefault="00DF43B8" w:rsidP="00DF43B8">
            <w:pPr>
              <w:pStyle w:val="Sinespaciado"/>
              <w:jc w:val="center"/>
              <w:rPr>
                <w:sz w:val="16"/>
                <w:szCs w:val="16"/>
              </w:rPr>
            </w:pPr>
            <w:r w:rsidRPr="00DF43B8">
              <w:rPr>
                <w:rFonts w:ascii="Calibri" w:hAnsi="Calibri"/>
                <w:color w:val="000000"/>
                <w:sz w:val="16"/>
                <w:szCs w:val="16"/>
              </w:rPr>
              <w:t>5,96%</w:t>
            </w:r>
          </w:p>
        </w:tc>
      </w:tr>
      <w:tr w:rsidR="00DF43B8" w:rsidRPr="00A16B84" w14:paraId="61B25926"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hideMark/>
          </w:tcPr>
          <w:p w14:paraId="47980409" w14:textId="25AA25C0" w:rsidR="00DF43B8" w:rsidRPr="00DF43B8" w:rsidRDefault="00DF43B8" w:rsidP="00DF43B8">
            <w:pPr>
              <w:pStyle w:val="Sinespaciado"/>
              <w:jc w:val="center"/>
              <w:rPr>
                <w:sz w:val="16"/>
                <w:szCs w:val="16"/>
              </w:rPr>
            </w:pPr>
            <w:r w:rsidRPr="00DF43B8">
              <w:rPr>
                <w:rFonts w:ascii="Calibri" w:hAnsi="Calibri"/>
                <w:color w:val="000000"/>
                <w:sz w:val="16"/>
                <w:szCs w:val="16"/>
              </w:rPr>
              <w:t>1/5/2000</w:t>
            </w:r>
          </w:p>
        </w:tc>
        <w:tc>
          <w:tcPr>
            <w:tcW w:w="492" w:type="pct"/>
            <w:gridSpan w:val="2"/>
            <w:tcBorders>
              <w:top w:val="nil"/>
              <w:left w:val="nil"/>
              <w:bottom w:val="single" w:sz="4" w:space="0" w:color="375623"/>
              <w:right w:val="single" w:sz="4" w:space="0" w:color="375623"/>
            </w:tcBorders>
            <w:shd w:val="clear" w:color="auto" w:fill="A8D08D" w:themeFill="accent6" w:themeFillTint="99"/>
            <w:noWrap/>
            <w:vAlign w:val="bottom"/>
            <w:hideMark/>
          </w:tcPr>
          <w:p w14:paraId="2DDFB13A" w14:textId="6E8867C5" w:rsidR="00DF43B8" w:rsidRPr="00DF43B8" w:rsidRDefault="00DF43B8" w:rsidP="00DF43B8">
            <w:pPr>
              <w:pStyle w:val="Sinespaciado"/>
              <w:jc w:val="center"/>
              <w:rPr>
                <w:sz w:val="16"/>
                <w:szCs w:val="16"/>
              </w:rPr>
            </w:pPr>
            <w:r w:rsidRPr="00DF43B8">
              <w:rPr>
                <w:rFonts w:ascii="Calibri" w:hAnsi="Calibri"/>
                <w:color w:val="000000"/>
                <w:sz w:val="16"/>
                <w:szCs w:val="16"/>
              </w:rPr>
              <w:t>15,818249</w:t>
            </w:r>
          </w:p>
        </w:tc>
        <w:tc>
          <w:tcPr>
            <w:tcW w:w="371" w:type="pct"/>
            <w:gridSpan w:val="2"/>
            <w:tcBorders>
              <w:top w:val="nil"/>
              <w:left w:val="nil"/>
              <w:bottom w:val="single" w:sz="4" w:space="0" w:color="375623"/>
              <w:right w:val="single" w:sz="12" w:space="0" w:color="375623"/>
            </w:tcBorders>
            <w:shd w:val="clear" w:color="auto" w:fill="A8D08D" w:themeFill="accent6" w:themeFillTint="99"/>
            <w:noWrap/>
            <w:vAlign w:val="bottom"/>
            <w:hideMark/>
          </w:tcPr>
          <w:p w14:paraId="799EBD62" w14:textId="1F114C3B" w:rsidR="00DF43B8" w:rsidRPr="00DF43B8" w:rsidRDefault="00DF43B8" w:rsidP="00DF43B8">
            <w:pPr>
              <w:pStyle w:val="Sinespaciado"/>
              <w:jc w:val="center"/>
              <w:rPr>
                <w:sz w:val="16"/>
                <w:szCs w:val="16"/>
              </w:rPr>
            </w:pPr>
            <w:r w:rsidRPr="00DF43B8">
              <w:rPr>
                <w:rFonts w:ascii="Calibri" w:hAnsi="Calibri"/>
                <w:color w:val="000000"/>
                <w:sz w:val="16"/>
                <w:szCs w:val="16"/>
              </w:rPr>
              <w:t>25,26%</w:t>
            </w:r>
          </w:p>
        </w:tc>
        <w:tc>
          <w:tcPr>
            <w:tcW w:w="431" w:type="pct"/>
            <w:tcBorders>
              <w:top w:val="nil"/>
              <w:left w:val="nil"/>
              <w:bottom w:val="nil"/>
              <w:right w:val="nil"/>
            </w:tcBorders>
            <w:shd w:val="clear" w:color="auto" w:fill="auto"/>
            <w:noWrap/>
            <w:vAlign w:val="bottom"/>
            <w:hideMark/>
          </w:tcPr>
          <w:p w14:paraId="59D44519"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hideMark/>
          </w:tcPr>
          <w:p w14:paraId="3F6BAA85" w14:textId="03A270A4" w:rsidR="00DF43B8" w:rsidRPr="00DF43B8" w:rsidRDefault="00DF43B8" w:rsidP="00DF43B8">
            <w:pPr>
              <w:pStyle w:val="Sinespaciado"/>
              <w:jc w:val="center"/>
              <w:rPr>
                <w:sz w:val="16"/>
                <w:szCs w:val="16"/>
              </w:rPr>
            </w:pPr>
            <w:r w:rsidRPr="00DF43B8">
              <w:rPr>
                <w:rFonts w:ascii="Calibri" w:hAnsi="Calibri"/>
                <w:color w:val="000000"/>
                <w:sz w:val="16"/>
                <w:szCs w:val="16"/>
              </w:rPr>
              <w:t>1/5/2000</w:t>
            </w:r>
          </w:p>
        </w:tc>
        <w:tc>
          <w:tcPr>
            <w:tcW w:w="467" w:type="pct"/>
            <w:tcBorders>
              <w:top w:val="nil"/>
              <w:left w:val="nil"/>
              <w:bottom w:val="single" w:sz="4" w:space="0" w:color="375623"/>
              <w:right w:val="single" w:sz="4" w:space="0" w:color="375623"/>
            </w:tcBorders>
            <w:shd w:val="clear" w:color="auto" w:fill="A8D08D" w:themeFill="accent6" w:themeFillTint="99"/>
            <w:noWrap/>
            <w:vAlign w:val="bottom"/>
            <w:hideMark/>
          </w:tcPr>
          <w:p w14:paraId="20799360" w14:textId="56C82C7B" w:rsidR="00DF43B8" w:rsidRPr="00DF43B8" w:rsidRDefault="00DF43B8" w:rsidP="00DF43B8">
            <w:pPr>
              <w:pStyle w:val="Sinespaciado"/>
              <w:jc w:val="center"/>
              <w:rPr>
                <w:sz w:val="16"/>
                <w:szCs w:val="16"/>
              </w:rPr>
            </w:pPr>
            <w:r w:rsidRPr="00DF43B8">
              <w:rPr>
                <w:rFonts w:ascii="Calibri" w:hAnsi="Calibri"/>
                <w:color w:val="000000"/>
                <w:sz w:val="16"/>
                <w:szCs w:val="16"/>
              </w:rPr>
              <w:t>1.422,25</w:t>
            </w:r>
          </w:p>
        </w:tc>
        <w:tc>
          <w:tcPr>
            <w:tcW w:w="450" w:type="pct"/>
            <w:tcBorders>
              <w:top w:val="nil"/>
              <w:left w:val="nil"/>
              <w:bottom w:val="single" w:sz="4" w:space="0" w:color="375623"/>
              <w:right w:val="single" w:sz="12" w:space="0" w:color="375623"/>
            </w:tcBorders>
            <w:shd w:val="clear" w:color="auto" w:fill="A8D08D" w:themeFill="accent6" w:themeFillTint="99"/>
            <w:noWrap/>
            <w:vAlign w:val="bottom"/>
            <w:hideMark/>
          </w:tcPr>
          <w:p w14:paraId="7317824B" w14:textId="5D21B454" w:rsidR="00DF43B8" w:rsidRPr="00DF43B8" w:rsidRDefault="00DF43B8" w:rsidP="00DF43B8">
            <w:pPr>
              <w:pStyle w:val="Sinespaciado"/>
              <w:jc w:val="center"/>
              <w:rPr>
                <w:sz w:val="16"/>
                <w:szCs w:val="16"/>
              </w:rPr>
            </w:pPr>
            <w:r w:rsidRPr="00DF43B8">
              <w:rPr>
                <w:rFonts w:ascii="Calibri" w:hAnsi="Calibri"/>
                <w:color w:val="000000"/>
                <w:sz w:val="16"/>
                <w:szCs w:val="16"/>
              </w:rPr>
              <w:t>-2,59%</w:t>
            </w:r>
          </w:p>
        </w:tc>
        <w:tc>
          <w:tcPr>
            <w:tcW w:w="421" w:type="pct"/>
            <w:tcBorders>
              <w:top w:val="nil"/>
              <w:left w:val="nil"/>
              <w:bottom w:val="nil"/>
              <w:right w:val="nil"/>
            </w:tcBorders>
            <w:shd w:val="clear" w:color="auto" w:fill="auto"/>
            <w:noWrap/>
            <w:vAlign w:val="bottom"/>
            <w:hideMark/>
          </w:tcPr>
          <w:p w14:paraId="67EE6ED4"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hideMark/>
          </w:tcPr>
          <w:p w14:paraId="411EB752" w14:textId="09A85DD6" w:rsidR="00DF43B8" w:rsidRPr="00DF43B8" w:rsidRDefault="00DF43B8" w:rsidP="00DF43B8">
            <w:pPr>
              <w:pStyle w:val="Sinespaciado"/>
              <w:jc w:val="center"/>
              <w:rPr>
                <w:sz w:val="16"/>
                <w:szCs w:val="16"/>
              </w:rPr>
            </w:pPr>
            <w:r w:rsidRPr="00DF43B8">
              <w:rPr>
                <w:rFonts w:ascii="Calibri" w:hAnsi="Calibri"/>
                <w:color w:val="000000"/>
                <w:sz w:val="16"/>
                <w:szCs w:val="16"/>
              </w:rPr>
              <w:t>1/5/2000</w:t>
            </w:r>
          </w:p>
        </w:tc>
        <w:tc>
          <w:tcPr>
            <w:tcW w:w="334" w:type="pct"/>
            <w:tcBorders>
              <w:top w:val="nil"/>
              <w:left w:val="nil"/>
              <w:bottom w:val="single" w:sz="4" w:space="0" w:color="375623"/>
              <w:right w:val="single" w:sz="4" w:space="0" w:color="375623"/>
            </w:tcBorders>
            <w:shd w:val="clear" w:color="auto" w:fill="A8D08D" w:themeFill="accent6" w:themeFillTint="99"/>
            <w:noWrap/>
            <w:vAlign w:val="bottom"/>
            <w:hideMark/>
          </w:tcPr>
          <w:p w14:paraId="526BABBD" w14:textId="626B634B" w:rsidR="00DF43B8" w:rsidRPr="00DF43B8" w:rsidRDefault="00DF43B8" w:rsidP="00DF43B8">
            <w:pPr>
              <w:pStyle w:val="Sinespaciado"/>
              <w:jc w:val="center"/>
              <w:rPr>
                <w:sz w:val="16"/>
                <w:szCs w:val="16"/>
              </w:rPr>
            </w:pPr>
            <w:r w:rsidRPr="00DF43B8">
              <w:rPr>
                <w:rFonts w:ascii="Calibri" w:hAnsi="Calibri"/>
                <w:color w:val="000000"/>
                <w:sz w:val="16"/>
                <w:szCs w:val="16"/>
              </w:rPr>
              <w:t>6,017</w:t>
            </w:r>
          </w:p>
        </w:tc>
        <w:tc>
          <w:tcPr>
            <w:tcW w:w="361" w:type="pct"/>
            <w:tcBorders>
              <w:top w:val="nil"/>
              <w:left w:val="nil"/>
              <w:bottom w:val="single" w:sz="4" w:space="0" w:color="375623"/>
              <w:right w:val="single" w:sz="12" w:space="0" w:color="375623"/>
            </w:tcBorders>
            <w:shd w:val="clear" w:color="auto" w:fill="A8D08D" w:themeFill="accent6" w:themeFillTint="99"/>
            <w:noWrap/>
            <w:vAlign w:val="bottom"/>
            <w:hideMark/>
          </w:tcPr>
          <w:p w14:paraId="07A86188" w14:textId="737F5E31" w:rsidR="00DF43B8" w:rsidRPr="00DF43B8" w:rsidRDefault="00DF43B8" w:rsidP="00DF43B8">
            <w:pPr>
              <w:pStyle w:val="Sinespaciado"/>
              <w:jc w:val="center"/>
              <w:rPr>
                <w:sz w:val="16"/>
                <w:szCs w:val="16"/>
              </w:rPr>
            </w:pPr>
            <w:r w:rsidRPr="00DF43B8">
              <w:rPr>
                <w:rFonts w:ascii="Calibri" w:hAnsi="Calibri"/>
                <w:color w:val="000000"/>
                <w:sz w:val="16"/>
                <w:szCs w:val="16"/>
              </w:rPr>
              <w:t>6,02%</w:t>
            </w:r>
          </w:p>
        </w:tc>
      </w:tr>
      <w:tr w:rsidR="00DF43B8" w:rsidRPr="00A16B84" w14:paraId="12DCD829"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hideMark/>
          </w:tcPr>
          <w:p w14:paraId="1212F03B" w14:textId="50CDB3C3" w:rsidR="00DF43B8" w:rsidRPr="00DF43B8" w:rsidRDefault="00DF43B8" w:rsidP="00DF43B8">
            <w:pPr>
              <w:pStyle w:val="Sinespaciado"/>
              <w:jc w:val="center"/>
              <w:rPr>
                <w:sz w:val="16"/>
                <w:szCs w:val="16"/>
              </w:rPr>
            </w:pPr>
            <w:r w:rsidRPr="00DF43B8">
              <w:rPr>
                <w:rFonts w:ascii="Calibri" w:hAnsi="Calibri"/>
                <w:color w:val="000000"/>
                <w:sz w:val="16"/>
                <w:szCs w:val="16"/>
              </w:rPr>
              <w:t>1/6/2000</w:t>
            </w:r>
          </w:p>
        </w:tc>
        <w:tc>
          <w:tcPr>
            <w:tcW w:w="492" w:type="pct"/>
            <w:gridSpan w:val="2"/>
            <w:tcBorders>
              <w:top w:val="nil"/>
              <w:left w:val="nil"/>
              <w:bottom w:val="single" w:sz="4" w:space="0" w:color="375623"/>
              <w:right w:val="single" w:sz="4" w:space="0" w:color="375623"/>
            </w:tcBorders>
            <w:shd w:val="clear" w:color="auto" w:fill="A8D08D" w:themeFill="accent6" w:themeFillTint="99"/>
            <w:noWrap/>
            <w:vAlign w:val="bottom"/>
            <w:hideMark/>
          </w:tcPr>
          <w:p w14:paraId="7B96D0B6" w14:textId="1716D39B" w:rsidR="00DF43B8" w:rsidRPr="00DF43B8" w:rsidRDefault="00DF43B8" w:rsidP="00DF43B8">
            <w:pPr>
              <w:pStyle w:val="Sinespaciado"/>
              <w:jc w:val="center"/>
              <w:rPr>
                <w:sz w:val="16"/>
                <w:szCs w:val="16"/>
              </w:rPr>
            </w:pPr>
            <w:r w:rsidRPr="00DF43B8">
              <w:rPr>
                <w:rFonts w:ascii="Calibri" w:hAnsi="Calibri"/>
                <w:color w:val="000000"/>
                <w:sz w:val="16"/>
                <w:szCs w:val="16"/>
              </w:rPr>
              <w:t>15,622802</w:t>
            </w:r>
          </w:p>
        </w:tc>
        <w:tc>
          <w:tcPr>
            <w:tcW w:w="371" w:type="pct"/>
            <w:gridSpan w:val="2"/>
            <w:tcBorders>
              <w:top w:val="nil"/>
              <w:left w:val="nil"/>
              <w:bottom w:val="single" w:sz="4" w:space="0" w:color="375623"/>
              <w:right w:val="single" w:sz="12" w:space="0" w:color="375623"/>
            </w:tcBorders>
            <w:shd w:val="clear" w:color="auto" w:fill="A8D08D" w:themeFill="accent6" w:themeFillTint="99"/>
            <w:noWrap/>
            <w:vAlign w:val="bottom"/>
            <w:hideMark/>
          </w:tcPr>
          <w:p w14:paraId="63D1C8AE" w14:textId="353827C3" w:rsidR="00DF43B8" w:rsidRPr="00DF43B8" w:rsidRDefault="00DF43B8" w:rsidP="00DF43B8">
            <w:pPr>
              <w:pStyle w:val="Sinespaciado"/>
              <w:jc w:val="center"/>
              <w:rPr>
                <w:sz w:val="16"/>
                <w:szCs w:val="16"/>
              </w:rPr>
            </w:pPr>
            <w:r w:rsidRPr="00DF43B8">
              <w:rPr>
                <w:rFonts w:ascii="Calibri" w:hAnsi="Calibri"/>
                <w:color w:val="000000"/>
                <w:sz w:val="16"/>
                <w:szCs w:val="16"/>
              </w:rPr>
              <w:t>-1,24%</w:t>
            </w:r>
          </w:p>
        </w:tc>
        <w:tc>
          <w:tcPr>
            <w:tcW w:w="431" w:type="pct"/>
            <w:tcBorders>
              <w:top w:val="nil"/>
              <w:left w:val="nil"/>
              <w:bottom w:val="nil"/>
              <w:right w:val="nil"/>
            </w:tcBorders>
            <w:shd w:val="clear" w:color="auto" w:fill="auto"/>
            <w:noWrap/>
            <w:vAlign w:val="bottom"/>
            <w:hideMark/>
          </w:tcPr>
          <w:p w14:paraId="020CB114"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hideMark/>
          </w:tcPr>
          <w:p w14:paraId="3BF1F507" w14:textId="0AA77FCE" w:rsidR="00DF43B8" w:rsidRPr="00DF43B8" w:rsidRDefault="00DF43B8" w:rsidP="00DF43B8">
            <w:pPr>
              <w:pStyle w:val="Sinespaciado"/>
              <w:jc w:val="center"/>
              <w:rPr>
                <w:sz w:val="16"/>
                <w:szCs w:val="16"/>
              </w:rPr>
            </w:pPr>
            <w:r w:rsidRPr="00DF43B8">
              <w:rPr>
                <w:rFonts w:ascii="Calibri" w:hAnsi="Calibri"/>
                <w:color w:val="000000"/>
                <w:sz w:val="16"/>
                <w:szCs w:val="16"/>
              </w:rPr>
              <w:t>1/6/2000</w:t>
            </w:r>
          </w:p>
        </w:tc>
        <w:tc>
          <w:tcPr>
            <w:tcW w:w="467" w:type="pct"/>
            <w:tcBorders>
              <w:top w:val="nil"/>
              <w:left w:val="nil"/>
              <w:bottom w:val="single" w:sz="4" w:space="0" w:color="375623"/>
              <w:right w:val="single" w:sz="4" w:space="0" w:color="375623"/>
            </w:tcBorders>
            <w:shd w:val="clear" w:color="auto" w:fill="A8D08D" w:themeFill="accent6" w:themeFillTint="99"/>
            <w:noWrap/>
            <w:vAlign w:val="bottom"/>
            <w:hideMark/>
          </w:tcPr>
          <w:p w14:paraId="4C51E031" w14:textId="3B7971BB" w:rsidR="00DF43B8" w:rsidRPr="00DF43B8" w:rsidRDefault="00DF43B8" w:rsidP="00DF43B8">
            <w:pPr>
              <w:pStyle w:val="Sinespaciado"/>
              <w:jc w:val="center"/>
              <w:rPr>
                <w:sz w:val="16"/>
                <w:szCs w:val="16"/>
              </w:rPr>
            </w:pPr>
            <w:r w:rsidRPr="00DF43B8">
              <w:rPr>
                <w:rFonts w:ascii="Calibri" w:hAnsi="Calibri"/>
                <w:color w:val="000000"/>
                <w:sz w:val="16"/>
                <w:szCs w:val="16"/>
              </w:rPr>
              <w:t>1.468,00</w:t>
            </w:r>
          </w:p>
        </w:tc>
        <w:tc>
          <w:tcPr>
            <w:tcW w:w="450" w:type="pct"/>
            <w:tcBorders>
              <w:top w:val="nil"/>
              <w:left w:val="nil"/>
              <w:bottom w:val="single" w:sz="4" w:space="0" w:color="375623"/>
              <w:right w:val="single" w:sz="12" w:space="0" w:color="375623"/>
            </w:tcBorders>
            <w:shd w:val="clear" w:color="auto" w:fill="A8D08D" w:themeFill="accent6" w:themeFillTint="99"/>
            <w:noWrap/>
            <w:vAlign w:val="bottom"/>
            <w:hideMark/>
          </w:tcPr>
          <w:p w14:paraId="7C128FB0" w14:textId="3445F535" w:rsidR="00DF43B8" w:rsidRPr="00DF43B8" w:rsidRDefault="00DF43B8" w:rsidP="00DF43B8">
            <w:pPr>
              <w:pStyle w:val="Sinespaciado"/>
              <w:jc w:val="center"/>
              <w:rPr>
                <w:sz w:val="16"/>
                <w:szCs w:val="16"/>
              </w:rPr>
            </w:pPr>
            <w:r w:rsidRPr="00DF43B8">
              <w:rPr>
                <w:rFonts w:ascii="Calibri" w:hAnsi="Calibri"/>
                <w:color w:val="000000"/>
                <w:sz w:val="16"/>
                <w:szCs w:val="16"/>
              </w:rPr>
              <w:t>3,22%</w:t>
            </w:r>
          </w:p>
        </w:tc>
        <w:tc>
          <w:tcPr>
            <w:tcW w:w="421" w:type="pct"/>
            <w:tcBorders>
              <w:top w:val="nil"/>
              <w:left w:val="nil"/>
              <w:bottom w:val="nil"/>
              <w:right w:val="nil"/>
            </w:tcBorders>
            <w:shd w:val="clear" w:color="auto" w:fill="auto"/>
            <w:noWrap/>
            <w:vAlign w:val="bottom"/>
            <w:hideMark/>
          </w:tcPr>
          <w:p w14:paraId="6F1F559C"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hideMark/>
          </w:tcPr>
          <w:p w14:paraId="2024397C" w14:textId="7FBD325C" w:rsidR="00DF43B8" w:rsidRPr="00DF43B8" w:rsidRDefault="00DF43B8" w:rsidP="00DF43B8">
            <w:pPr>
              <w:pStyle w:val="Sinespaciado"/>
              <w:jc w:val="center"/>
              <w:rPr>
                <w:sz w:val="16"/>
                <w:szCs w:val="16"/>
              </w:rPr>
            </w:pPr>
            <w:r w:rsidRPr="00DF43B8">
              <w:rPr>
                <w:rFonts w:ascii="Calibri" w:hAnsi="Calibri"/>
                <w:color w:val="000000"/>
                <w:sz w:val="16"/>
                <w:szCs w:val="16"/>
              </w:rPr>
              <w:t>1/6/2000</w:t>
            </w:r>
          </w:p>
        </w:tc>
        <w:tc>
          <w:tcPr>
            <w:tcW w:w="334" w:type="pct"/>
            <w:tcBorders>
              <w:top w:val="nil"/>
              <w:left w:val="nil"/>
              <w:bottom w:val="single" w:sz="4" w:space="0" w:color="375623"/>
              <w:right w:val="single" w:sz="4" w:space="0" w:color="375623"/>
            </w:tcBorders>
            <w:shd w:val="clear" w:color="auto" w:fill="A8D08D" w:themeFill="accent6" w:themeFillTint="99"/>
            <w:noWrap/>
            <w:vAlign w:val="bottom"/>
            <w:hideMark/>
          </w:tcPr>
          <w:p w14:paraId="28BE0E9C" w14:textId="326332F2" w:rsidR="00DF43B8" w:rsidRPr="00DF43B8" w:rsidRDefault="00DF43B8" w:rsidP="00DF43B8">
            <w:pPr>
              <w:pStyle w:val="Sinespaciado"/>
              <w:jc w:val="center"/>
              <w:rPr>
                <w:sz w:val="16"/>
                <w:szCs w:val="16"/>
              </w:rPr>
            </w:pPr>
            <w:r w:rsidRPr="00DF43B8">
              <w:rPr>
                <w:rFonts w:ascii="Calibri" w:hAnsi="Calibri"/>
                <w:color w:val="000000"/>
                <w:sz w:val="16"/>
                <w:szCs w:val="16"/>
              </w:rPr>
              <w:t>5,881</w:t>
            </w:r>
          </w:p>
        </w:tc>
        <w:tc>
          <w:tcPr>
            <w:tcW w:w="361" w:type="pct"/>
            <w:tcBorders>
              <w:top w:val="nil"/>
              <w:left w:val="nil"/>
              <w:bottom w:val="single" w:sz="4" w:space="0" w:color="375623"/>
              <w:right w:val="single" w:sz="12" w:space="0" w:color="375623"/>
            </w:tcBorders>
            <w:shd w:val="clear" w:color="auto" w:fill="A8D08D" w:themeFill="accent6" w:themeFillTint="99"/>
            <w:noWrap/>
            <w:vAlign w:val="bottom"/>
            <w:hideMark/>
          </w:tcPr>
          <w:p w14:paraId="1E4331DE" w14:textId="5F04B554" w:rsidR="00DF43B8" w:rsidRPr="00DF43B8" w:rsidRDefault="00DF43B8" w:rsidP="00DF43B8">
            <w:pPr>
              <w:pStyle w:val="Sinespaciado"/>
              <w:jc w:val="center"/>
              <w:rPr>
                <w:sz w:val="16"/>
                <w:szCs w:val="16"/>
              </w:rPr>
            </w:pPr>
            <w:r w:rsidRPr="00DF43B8">
              <w:rPr>
                <w:rFonts w:ascii="Calibri" w:hAnsi="Calibri"/>
                <w:color w:val="000000"/>
                <w:sz w:val="16"/>
                <w:szCs w:val="16"/>
              </w:rPr>
              <w:t>5,88%</w:t>
            </w:r>
          </w:p>
        </w:tc>
      </w:tr>
      <w:tr w:rsidR="00DF43B8" w:rsidRPr="00A16B84" w14:paraId="5DE5EF00"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hideMark/>
          </w:tcPr>
          <w:p w14:paraId="3D5D4D73" w14:textId="5BA406B3" w:rsidR="00DF43B8" w:rsidRPr="00DF43B8" w:rsidRDefault="00DF43B8" w:rsidP="00DF43B8">
            <w:pPr>
              <w:pStyle w:val="Sinespaciado"/>
              <w:jc w:val="center"/>
              <w:rPr>
                <w:sz w:val="16"/>
                <w:szCs w:val="16"/>
              </w:rPr>
            </w:pPr>
            <w:r w:rsidRPr="00DF43B8">
              <w:rPr>
                <w:rFonts w:ascii="Calibri" w:hAnsi="Calibri"/>
                <w:color w:val="000000"/>
                <w:sz w:val="16"/>
                <w:szCs w:val="16"/>
              </w:rPr>
              <w:t>1/7/2000</w:t>
            </w:r>
          </w:p>
        </w:tc>
        <w:tc>
          <w:tcPr>
            <w:tcW w:w="492" w:type="pct"/>
            <w:gridSpan w:val="2"/>
            <w:tcBorders>
              <w:top w:val="nil"/>
              <w:left w:val="nil"/>
              <w:bottom w:val="single" w:sz="4" w:space="0" w:color="375623"/>
              <w:right w:val="single" w:sz="4" w:space="0" w:color="375623"/>
            </w:tcBorders>
            <w:shd w:val="clear" w:color="auto" w:fill="A8D08D" w:themeFill="accent6" w:themeFillTint="99"/>
            <w:noWrap/>
            <w:vAlign w:val="bottom"/>
            <w:hideMark/>
          </w:tcPr>
          <w:p w14:paraId="3F71033A" w14:textId="656CC4C1" w:rsidR="00DF43B8" w:rsidRPr="00DF43B8" w:rsidRDefault="00DF43B8" w:rsidP="00DF43B8">
            <w:pPr>
              <w:pStyle w:val="Sinespaciado"/>
              <w:jc w:val="center"/>
              <w:rPr>
                <w:sz w:val="16"/>
                <w:szCs w:val="16"/>
              </w:rPr>
            </w:pPr>
            <w:r w:rsidRPr="00DF43B8">
              <w:rPr>
                <w:rFonts w:ascii="Calibri" w:hAnsi="Calibri"/>
                <w:color w:val="000000"/>
                <w:sz w:val="16"/>
                <w:szCs w:val="16"/>
              </w:rPr>
              <w:t>13,620713</w:t>
            </w:r>
          </w:p>
        </w:tc>
        <w:tc>
          <w:tcPr>
            <w:tcW w:w="371" w:type="pct"/>
            <w:gridSpan w:val="2"/>
            <w:tcBorders>
              <w:top w:val="nil"/>
              <w:left w:val="nil"/>
              <w:bottom w:val="single" w:sz="4" w:space="0" w:color="375623"/>
              <w:right w:val="single" w:sz="12" w:space="0" w:color="375623"/>
            </w:tcBorders>
            <w:shd w:val="clear" w:color="auto" w:fill="A8D08D" w:themeFill="accent6" w:themeFillTint="99"/>
            <w:noWrap/>
            <w:vAlign w:val="bottom"/>
            <w:hideMark/>
          </w:tcPr>
          <w:p w14:paraId="6D95A8BA" w14:textId="5A4819B2" w:rsidR="00DF43B8" w:rsidRPr="00DF43B8" w:rsidRDefault="00DF43B8" w:rsidP="00DF43B8">
            <w:pPr>
              <w:pStyle w:val="Sinespaciado"/>
              <w:jc w:val="center"/>
              <w:rPr>
                <w:sz w:val="16"/>
                <w:szCs w:val="16"/>
              </w:rPr>
            </w:pPr>
            <w:r w:rsidRPr="00DF43B8">
              <w:rPr>
                <w:rFonts w:ascii="Calibri" w:hAnsi="Calibri"/>
                <w:color w:val="000000"/>
                <w:sz w:val="16"/>
                <w:szCs w:val="16"/>
              </w:rPr>
              <w:t>-12,82%</w:t>
            </w:r>
          </w:p>
        </w:tc>
        <w:tc>
          <w:tcPr>
            <w:tcW w:w="431" w:type="pct"/>
            <w:tcBorders>
              <w:top w:val="nil"/>
              <w:left w:val="nil"/>
              <w:bottom w:val="nil"/>
              <w:right w:val="nil"/>
            </w:tcBorders>
            <w:shd w:val="clear" w:color="auto" w:fill="auto"/>
            <w:noWrap/>
            <w:vAlign w:val="bottom"/>
            <w:hideMark/>
          </w:tcPr>
          <w:p w14:paraId="2176CD8D"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hideMark/>
          </w:tcPr>
          <w:p w14:paraId="65B855F0" w14:textId="1CAC7BCD" w:rsidR="00DF43B8" w:rsidRPr="00DF43B8" w:rsidRDefault="00DF43B8" w:rsidP="00DF43B8">
            <w:pPr>
              <w:pStyle w:val="Sinespaciado"/>
              <w:jc w:val="center"/>
              <w:rPr>
                <w:sz w:val="16"/>
                <w:szCs w:val="16"/>
              </w:rPr>
            </w:pPr>
            <w:r w:rsidRPr="00DF43B8">
              <w:rPr>
                <w:rFonts w:ascii="Calibri" w:hAnsi="Calibri"/>
                <w:color w:val="000000"/>
                <w:sz w:val="16"/>
                <w:szCs w:val="16"/>
              </w:rPr>
              <w:t>1/7/2000</w:t>
            </w:r>
          </w:p>
        </w:tc>
        <w:tc>
          <w:tcPr>
            <w:tcW w:w="467" w:type="pct"/>
            <w:tcBorders>
              <w:top w:val="nil"/>
              <w:left w:val="nil"/>
              <w:bottom w:val="single" w:sz="4" w:space="0" w:color="375623"/>
              <w:right w:val="single" w:sz="4" w:space="0" w:color="375623"/>
            </w:tcBorders>
            <w:shd w:val="clear" w:color="auto" w:fill="A8D08D" w:themeFill="accent6" w:themeFillTint="99"/>
            <w:noWrap/>
            <w:vAlign w:val="bottom"/>
            <w:hideMark/>
          </w:tcPr>
          <w:p w14:paraId="6BC5CF79" w14:textId="0E986579" w:rsidR="00DF43B8" w:rsidRPr="00DF43B8" w:rsidRDefault="00DF43B8" w:rsidP="00DF43B8">
            <w:pPr>
              <w:pStyle w:val="Sinespaciado"/>
              <w:jc w:val="center"/>
              <w:rPr>
                <w:sz w:val="16"/>
                <w:szCs w:val="16"/>
              </w:rPr>
            </w:pPr>
            <w:r w:rsidRPr="00DF43B8">
              <w:rPr>
                <w:rFonts w:ascii="Calibri" w:hAnsi="Calibri"/>
                <w:color w:val="000000"/>
                <w:sz w:val="16"/>
                <w:szCs w:val="16"/>
              </w:rPr>
              <w:t>1.439,00</w:t>
            </w:r>
          </w:p>
        </w:tc>
        <w:tc>
          <w:tcPr>
            <w:tcW w:w="450" w:type="pct"/>
            <w:tcBorders>
              <w:top w:val="nil"/>
              <w:left w:val="nil"/>
              <w:bottom w:val="single" w:sz="4" w:space="0" w:color="375623"/>
              <w:right w:val="single" w:sz="12" w:space="0" w:color="375623"/>
            </w:tcBorders>
            <w:shd w:val="clear" w:color="auto" w:fill="A8D08D" w:themeFill="accent6" w:themeFillTint="99"/>
            <w:noWrap/>
            <w:vAlign w:val="bottom"/>
            <w:hideMark/>
          </w:tcPr>
          <w:p w14:paraId="1EB53564" w14:textId="5E40A9D0" w:rsidR="00DF43B8" w:rsidRPr="00DF43B8" w:rsidRDefault="00DF43B8" w:rsidP="00DF43B8">
            <w:pPr>
              <w:pStyle w:val="Sinespaciado"/>
              <w:jc w:val="center"/>
              <w:rPr>
                <w:sz w:val="16"/>
                <w:szCs w:val="16"/>
              </w:rPr>
            </w:pPr>
            <w:r w:rsidRPr="00DF43B8">
              <w:rPr>
                <w:rFonts w:ascii="Calibri" w:hAnsi="Calibri"/>
                <w:color w:val="000000"/>
                <w:sz w:val="16"/>
                <w:szCs w:val="16"/>
              </w:rPr>
              <w:t>-1,98%</w:t>
            </w:r>
          </w:p>
        </w:tc>
        <w:tc>
          <w:tcPr>
            <w:tcW w:w="421" w:type="pct"/>
            <w:tcBorders>
              <w:top w:val="nil"/>
              <w:left w:val="nil"/>
              <w:bottom w:val="nil"/>
              <w:right w:val="nil"/>
            </w:tcBorders>
            <w:shd w:val="clear" w:color="auto" w:fill="auto"/>
            <w:noWrap/>
            <w:vAlign w:val="bottom"/>
            <w:hideMark/>
          </w:tcPr>
          <w:p w14:paraId="28CE0E7A"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hideMark/>
          </w:tcPr>
          <w:p w14:paraId="040E2D4C" w14:textId="56CF29AF" w:rsidR="00DF43B8" w:rsidRPr="00DF43B8" w:rsidRDefault="00DF43B8" w:rsidP="00DF43B8">
            <w:pPr>
              <w:pStyle w:val="Sinespaciado"/>
              <w:jc w:val="center"/>
              <w:rPr>
                <w:sz w:val="16"/>
                <w:szCs w:val="16"/>
              </w:rPr>
            </w:pPr>
            <w:r w:rsidRPr="00DF43B8">
              <w:rPr>
                <w:rFonts w:ascii="Calibri" w:hAnsi="Calibri"/>
                <w:color w:val="000000"/>
                <w:sz w:val="16"/>
                <w:szCs w:val="16"/>
              </w:rPr>
              <w:t>1/7/2000</w:t>
            </w:r>
          </w:p>
        </w:tc>
        <w:tc>
          <w:tcPr>
            <w:tcW w:w="334" w:type="pct"/>
            <w:tcBorders>
              <w:top w:val="nil"/>
              <w:left w:val="nil"/>
              <w:bottom w:val="single" w:sz="4" w:space="0" w:color="375623"/>
              <w:right w:val="single" w:sz="4" w:space="0" w:color="375623"/>
            </w:tcBorders>
            <w:shd w:val="clear" w:color="auto" w:fill="A8D08D" w:themeFill="accent6" w:themeFillTint="99"/>
            <w:noWrap/>
            <w:vAlign w:val="bottom"/>
            <w:hideMark/>
          </w:tcPr>
          <w:p w14:paraId="2EEC8152" w14:textId="78BEAD23" w:rsidR="00DF43B8" w:rsidRPr="00DF43B8" w:rsidRDefault="00DF43B8" w:rsidP="00DF43B8">
            <w:pPr>
              <w:pStyle w:val="Sinespaciado"/>
              <w:jc w:val="center"/>
              <w:rPr>
                <w:sz w:val="16"/>
                <w:szCs w:val="16"/>
              </w:rPr>
            </w:pPr>
            <w:r w:rsidRPr="00DF43B8">
              <w:rPr>
                <w:rFonts w:ascii="Calibri" w:hAnsi="Calibri"/>
                <w:color w:val="000000"/>
                <w:sz w:val="16"/>
                <w:szCs w:val="16"/>
              </w:rPr>
              <w:t>5,78</w:t>
            </w:r>
          </w:p>
        </w:tc>
        <w:tc>
          <w:tcPr>
            <w:tcW w:w="361" w:type="pct"/>
            <w:tcBorders>
              <w:top w:val="nil"/>
              <w:left w:val="nil"/>
              <w:bottom w:val="single" w:sz="4" w:space="0" w:color="375623"/>
              <w:right w:val="single" w:sz="12" w:space="0" w:color="375623"/>
            </w:tcBorders>
            <w:shd w:val="clear" w:color="auto" w:fill="A8D08D" w:themeFill="accent6" w:themeFillTint="99"/>
            <w:noWrap/>
            <w:vAlign w:val="bottom"/>
            <w:hideMark/>
          </w:tcPr>
          <w:p w14:paraId="4229EFEB" w14:textId="4DA41669" w:rsidR="00DF43B8" w:rsidRPr="00DF43B8" w:rsidRDefault="00DF43B8" w:rsidP="00DF43B8">
            <w:pPr>
              <w:pStyle w:val="Sinespaciado"/>
              <w:jc w:val="center"/>
              <w:rPr>
                <w:sz w:val="16"/>
                <w:szCs w:val="16"/>
              </w:rPr>
            </w:pPr>
            <w:r w:rsidRPr="00DF43B8">
              <w:rPr>
                <w:rFonts w:ascii="Calibri" w:hAnsi="Calibri"/>
                <w:color w:val="000000"/>
                <w:sz w:val="16"/>
                <w:szCs w:val="16"/>
              </w:rPr>
              <w:t>5,78%</w:t>
            </w:r>
          </w:p>
        </w:tc>
      </w:tr>
      <w:tr w:rsidR="00DF43B8" w:rsidRPr="00A16B84" w14:paraId="60512D6D"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hideMark/>
          </w:tcPr>
          <w:p w14:paraId="590EAAAA" w14:textId="3586EA93" w:rsidR="00DF43B8" w:rsidRPr="00DF43B8" w:rsidRDefault="00DF43B8" w:rsidP="00DF43B8">
            <w:pPr>
              <w:pStyle w:val="Sinespaciado"/>
              <w:jc w:val="center"/>
              <w:rPr>
                <w:sz w:val="16"/>
                <w:szCs w:val="16"/>
              </w:rPr>
            </w:pPr>
            <w:r w:rsidRPr="00DF43B8">
              <w:rPr>
                <w:rFonts w:ascii="Calibri" w:hAnsi="Calibri"/>
                <w:color w:val="000000"/>
                <w:sz w:val="16"/>
                <w:szCs w:val="16"/>
              </w:rPr>
              <w:t>1/8/2000</w:t>
            </w:r>
          </w:p>
        </w:tc>
        <w:tc>
          <w:tcPr>
            <w:tcW w:w="492" w:type="pct"/>
            <w:gridSpan w:val="2"/>
            <w:tcBorders>
              <w:top w:val="nil"/>
              <w:left w:val="nil"/>
              <w:bottom w:val="single" w:sz="4" w:space="0" w:color="375623"/>
              <w:right w:val="single" w:sz="4" w:space="0" w:color="375623"/>
            </w:tcBorders>
            <w:shd w:val="clear" w:color="auto" w:fill="A8D08D" w:themeFill="accent6" w:themeFillTint="99"/>
            <w:noWrap/>
            <w:vAlign w:val="bottom"/>
            <w:hideMark/>
          </w:tcPr>
          <w:p w14:paraId="22B62988" w14:textId="5B563903" w:rsidR="00DF43B8" w:rsidRPr="00DF43B8" w:rsidRDefault="00DF43B8" w:rsidP="00DF43B8">
            <w:pPr>
              <w:pStyle w:val="Sinespaciado"/>
              <w:jc w:val="center"/>
              <w:rPr>
                <w:sz w:val="16"/>
                <w:szCs w:val="16"/>
              </w:rPr>
            </w:pPr>
            <w:r w:rsidRPr="00DF43B8">
              <w:rPr>
                <w:rFonts w:ascii="Calibri" w:hAnsi="Calibri"/>
                <w:color w:val="000000"/>
                <w:sz w:val="16"/>
                <w:szCs w:val="16"/>
              </w:rPr>
              <w:t>12,176587</w:t>
            </w:r>
          </w:p>
        </w:tc>
        <w:tc>
          <w:tcPr>
            <w:tcW w:w="371" w:type="pct"/>
            <w:gridSpan w:val="2"/>
            <w:tcBorders>
              <w:top w:val="nil"/>
              <w:left w:val="nil"/>
              <w:bottom w:val="single" w:sz="4" w:space="0" w:color="375623"/>
              <w:right w:val="single" w:sz="12" w:space="0" w:color="375623"/>
            </w:tcBorders>
            <w:shd w:val="clear" w:color="auto" w:fill="A8D08D" w:themeFill="accent6" w:themeFillTint="99"/>
            <w:noWrap/>
            <w:vAlign w:val="bottom"/>
            <w:hideMark/>
          </w:tcPr>
          <w:p w14:paraId="4163FDDA" w14:textId="52CF02B0" w:rsidR="00DF43B8" w:rsidRPr="00DF43B8" w:rsidRDefault="00DF43B8" w:rsidP="00DF43B8">
            <w:pPr>
              <w:pStyle w:val="Sinespaciado"/>
              <w:jc w:val="center"/>
              <w:rPr>
                <w:sz w:val="16"/>
                <w:szCs w:val="16"/>
              </w:rPr>
            </w:pPr>
            <w:r w:rsidRPr="00DF43B8">
              <w:rPr>
                <w:rFonts w:ascii="Calibri" w:hAnsi="Calibri"/>
                <w:color w:val="000000"/>
                <w:sz w:val="16"/>
                <w:szCs w:val="16"/>
              </w:rPr>
              <w:t>-10,60%</w:t>
            </w:r>
          </w:p>
        </w:tc>
        <w:tc>
          <w:tcPr>
            <w:tcW w:w="431" w:type="pct"/>
            <w:tcBorders>
              <w:top w:val="nil"/>
              <w:left w:val="nil"/>
              <w:bottom w:val="nil"/>
              <w:right w:val="nil"/>
            </w:tcBorders>
            <w:shd w:val="clear" w:color="auto" w:fill="auto"/>
            <w:noWrap/>
            <w:vAlign w:val="bottom"/>
            <w:hideMark/>
          </w:tcPr>
          <w:p w14:paraId="340E7DEC"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hideMark/>
          </w:tcPr>
          <w:p w14:paraId="2B018587" w14:textId="20871A9E" w:rsidR="00DF43B8" w:rsidRPr="00DF43B8" w:rsidRDefault="00DF43B8" w:rsidP="00DF43B8">
            <w:pPr>
              <w:pStyle w:val="Sinespaciado"/>
              <w:jc w:val="center"/>
              <w:rPr>
                <w:sz w:val="16"/>
                <w:szCs w:val="16"/>
              </w:rPr>
            </w:pPr>
            <w:r w:rsidRPr="00DF43B8">
              <w:rPr>
                <w:rFonts w:ascii="Calibri" w:hAnsi="Calibri"/>
                <w:color w:val="000000"/>
                <w:sz w:val="16"/>
                <w:szCs w:val="16"/>
              </w:rPr>
              <w:t>1/8/2000</w:t>
            </w:r>
          </w:p>
        </w:tc>
        <w:tc>
          <w:tcPr>
            <w:tcW w:w="467" w:type="pct"/>
            <w:tcBorders>
              <w:top w:val="nil"/>
              <w:left w:val="nil"/>
              <w:bottom w:val="single" w:sz="4" w:space="0" w:color="375623"/>
              <w:right w:val="single" w:sz="4" w:space="0" w:color="375623"/>
            </w:tcBorders>
            <w:shd w:val="clear" w:color="auto" w:fill="A8D08D" w:themeFill="accent6" w:themeFillTint="99"/>
            <w:noWrap/>
            <w:vAlign w:val="bottom"/>
            <w:hideMark/>
          </w:tcPr>
          <w:p w14:paraId="746C47C2" w14:textId="0BD68DF5" w:rsidR="00DF43B8" w:rsidRPr="00DF43B8" w:rsidRDefault="00DF43B8" w:rsidP="00DF43B8">
            <w:pPr>
              <w:pStyle w:val="Sinespaciado"/>
              <w:jc w:val="center"/>
              <w:rPr>
                <w:sz w:val="16"/>
                <w:szCs w:val="16"/>
              </w:rPr>
            </w:pPr>
            <w:r w:rsidRPr="00DF43B8">
              <w:rPr>
                <w:rFonts w:ascii="Calibri" w:hAnsi="Calibri"/>
                <w:color w:val="000000"/>
                <w:sz w:val="16"/>
                <w:szCs w:val="16"/>
              </w:rPr>
              <w:t>1.521,25</w:t>
            </w:r>
          </w:p>
        </w:tc>
        <w:tc>
          <w:tcPr>
            <w:tcW w:w="450" w:type="pct"/>
            <w:tcBorders>
              <w:top w:val="nil"/>
              <w:left w:val="nil"/>
              <w:bottom w:val="single" w:sz="4" w:space="0" w:color="375623"/>
              <w:right w:val="single" w:sz="12" w:space="0" w:color="375623"/>
            </w:tcBorders>
            <w:shd w:val="clear" w:color="auto" w:fill="A8D08D" w:themeFill="accent6" w:themeFillTint="99"/>
            <w:noWrap/>
            <w:vAlign w:val="bottom"/>
            <w:hideMark/>
          </w:tcPr>
          <w:p w14:paraId="7909D4C2" w14:textId="34E1086D" w:rsidR="00DF43B8" w:rsidRPr="00DF43B8" w:rsidRDefault="00DF43B8" w:rsidP="00DF43B8">
            <w:pPr>
              <w:pStyle w:val="Sinespaciado"/>
              <w:jc w:val="center"/>
              <w:rPr>
                <w:sz w:val="16"/>
                <w:szCs w:val="16"/>
              </w:rPr>
            </w:pPr>
            <w:r w:rsidRPr="00DF43B8">
              <w:rPr>
                <w:rFonts w:ascii="Calibri" w:hAnsi="Calibri"/>
                <w:color w:val="000000"/>
                <w:sz w:val="16"/>
                <w:szCs w:val="16"/>
              </w:rPr>
              <w:t>5,72%</w:t>
            </w:r>
          </w:p>
        </w:tc>
        <w:tc>
          <w:tcPr>
            <w:tcW w:w="421" w:type="pct"/>
            <w:tcBorders>
              <w:top w:val="nil"/>
              <w:left w:val="nil"/>
              <w:bottom w:val="nil"/>
              <w:right w:val="nil"/>
            </w:tcBorders>
            <w:shd w:val="clear" w:color="auto" w:fill="auto"/>
            <w:noWrap/>
            <w:vAlign w:val="bottom"/>
            <w:hideMark/>
          </w:tcPr>
          <w:p w14:paraId="09341D47"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hideMark/>
          </w:tcPr>
          <w:p w14:paraId="2F53D794" w14:textId="6A402A3C" w:rsidR="00DF43B8" w:rsidRPr="00DF43B8" w:rsidRDefault="00DF43B8" w:rsidP="00DF43B8">
            <w:pPr>
              <w:pStyle w:val="Sinespaciado"/>
              <w:jc w:val="center"/>
              <w:rPr>
                <w:sz w:val="16"/>
                <w:szCs w:val="16"/>
              </w:rPr>
            </w:pPr>
            <w:r w:rsidRPr="00DF43B8">
              <w:rPr>
                <w:rFonts w:ascii="Calibri" w:hAnsi="Calibri"/>
                <w:color w:val="000000"/>
                <w:sz w:val="16"/>
                <w:szCs w:val="16"/>
              </w:rPr>
              <w:t>1/8/2000</w:t>
            </w:r>
          </w:p>
        </w:tc>
        <w:tc>
          <w:tcPr>
            <w:tcW w:w="334" w:type="pct"/>
            <w:tcBorders>
              <w:top w:val="nil"/>
              <w:left w:val="nil"/>
              <w:bottom w:val="single" w:sz="4" w:space="0" w:color="375623"/>
              <w:right w:val="single" w:sz="4" w:space="0" w:color="375623"/>
            </w:tcBorders>
            <w:shd w:val="clear" w:color="auto" w:fill="A8D08D" w:themeFill="accent6" w:themeFillTint="99"/>
            <w:noWrap/>
            <w:vAlign w:val="bottom"/>
            <w:hideMark/>
          </w:tcPr>
          <w:p w14:paraId="3E8217BE" w14:textId="55B12239" w:rsidR="00DF43B8" w:rsidRPr="00DF43B8" w:rsidRDefault="00DF43B8" w:rsidP="00DF43B8">
            <w:pPr>
              <w:pStyle w:val="Sinespaciado"/>
              <w:jc w:val="center"/>
              <w:rPr>
                <w:sz w:val="16"/>
                <w:szCs w:val="16"/>
              </w:rPr>
            </w:pPr>
            <w:r w:rsidRPr="00DF43B8">
              <w:rPr>
                <w:rFonts w:ascii="Calibri" w:hAnsi="Calibri"/>
                <w:color w:val="000000"/>
                <w:sz w:val="16"/>
                <w:szCs w:val="16"/>
              </w:rPr>
              <w:t>5,674</w:t>
            </w:r>
          </w:p>
        </w:tc>
        <w:tc>
          <w:tcPr>
            <w:tcW w:w="361" w:type="pct"/>
            <w:tcBorders>
              <w:top w:val="nil"/>
              <w:left w:val="nil"/>
              <w:bottom w:val="single" w:sz="4" w:space="0" w:color="375623"/>
              <w:right w:val="single" w:sz="12" w:space="0" w:color="375623"/>
            </w:tcBorders>
            <w:shd w:val="clear" w:color="auto" w:fill="A8D08D" w:themeFill="accent6" w:themeFillTint="99"/>
            <w:noWrap/>
            <w:vAlign w:val="bottom"/>
            <w:hideMark/>
          </w:tcPr>
          <w:p w14:paraId="1FD598BC" w14:textId="0F2B61A6" w:rsidR="00DF43B8" w:rsidRPr="00DF43B8" w:rsidRDefault="00DF43B8" w:rsidP="00DF43B8">
            <w:pPr>
              <w:pStyle w:val="Sinespaciado"/>
              <w:jc w:val="center"/>
              <w:rPr>
                <w:sz w:val="16"/>
                <w:szCs w:val="16"/>
              </w:rPr>
            </w:pPr>
            <w:r w:rsidRPr="00DF43B8">
              <w:rPr>
                <w:rFonts w:ascii="Calibri" w:hAnsi="Calibri"/>
                <w:color w:val="000000"/>
                <w:sz w:val="16"/>
                <w:szCs w:val="16"/>
              </w:rPr>
              <w:t>5,67%</w:t>
            </w:r>
          </w:p>
        </w:tc>
      </w:tr>
      <w:tr w:rsidR="00DF43B8" w:rsidRPr="00A16B84" w14:paraId="1CB02DC3"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hideMark/>
          </w:tcPr>
          <w:p w14:paraId="2548933A" w14:textId="5C82C0FB" w:rsidR="00DF43B8" w:rsidRPr="00DF43B8" w:rsidRDefault="00DF43B8" w:rsidP="00DF43B8">
            <w:pPr>
              <w:pStyle w:val="Sinespaciado"/>
              <w:jc w:val="center"/>
              <w:rPr>
                <w:sz w:val="16"/>
                <w:szCs w:val="16"/>
              </w:rPr>
            </w:pPr>
            <w:r w:rsidRPr="00DF43B8">
              <w:rPr>
                <w:rFonts w:ascii="Calibri" w:hAnsi="Calibri"/>
                <w:color w:val="000000"/>
                <w:sz w:val="16"/>
                <w:szCs w:val="16"/>
              </w:rPr>
              <w:t>1/9/2000</w:t>
            </w:r>
          </w:p>
        </w:tc>
        <w:tc>
          <w:tcPr>
            <w:tcW w:w="492" w:type="pct"/>
            <w:gridSpan w:val="2"/>
            <w:tcBorders>
              <w:top w:val="nil"/>
              <w:left w:val="nil"/>
              <w:bottom w:val="single" w:sz="4" w:space="0" w:color="375623"/>
              <w:right w:val="single" w:sz="4" w:space="0" w:color="375623"/>
            </w:tcBorders>
            <w:shd w:val="clear" w:color="auto" w:fill="A8D08D" w:themeFill="accent6" w:themeFillTint="99"/>
            <w:noWrap/>
            <w:vAlign w:val="bottom"/>
            <w:hideMark/>
          </w:tcPr>
          <w:p w14:paraId="6C44EFBC" w14:textId="6413F73F" w:rsidR="00DF43B8" w:rsidRPr="00DF43B8" w:rsidRDefault="00DF43B8" w:rsidP="00DF43B8">
            <w:pPr>
              <w:pStyle w:val="Sinespaciado"/>
              <w:jc w:val="center"/>
              <w:rPr>
                <w:sz w:val="16"/>
                <w:szCs w:val="16"/>
              </w:rPr>
            </w:pPr>
            <w:r w:rsidRPr="00DF43B8">
              <w:rPr>
                <w:rFonts w:ascii="Calibri" w:hAnsi="Calibri"/>
                <w:color w:val="000000"/>
                <w:sz w:val="16"/>
                <w:szCs w:val="16"/>
              </w:rPr>
              <w:t>12,833919</w:t>
            </w:r>
          </w:p>
        </w:tc>
        <w:tc>
          <w:tcPr>
            <w:tcW w:w="371" w:type="pct"/>
            <w:gridSpan w:val="2"/>
            <w:tcBorders>
              <w:top w:val="nil"/>
              <w:left w:val="nil"/>
              <w:bottom w:val="single" w:sz="4" w:space="0" w:color="375623"/>
              <w:right w:val="single" w:sz="12" w:space="0" w:color="375623"/>
            </w:tcBorders>
            <w:shd w:val="clear" w:color="auto" w:fill="A8D08D" w:themeFill="accent6" w:themeFillTint="99"/>
            <w:noWrap/>
            <w:vAlign w:val="bottom"/>
            <w:hideMark/>
          </w:tcPr>
          <w:p w14:paraId="2BADED12" w14:textId="5EF457D2" w:rsidR="00DF43B8" w:rsidRPr="00DF43B8" w:rsidRDefault="00DF43B8" w:rsidP="00DF43B8">
            <w:pPr>
              <w:pStyle w:val="Sinespaciado"/>
              <w:jc w:val="center"/>
              <w:rPr>
                <w:sz w:val="16"/>
                <w:szCs w:val="16"/>
              </w:rPr>
            </w:pPr>
            <w:r w:rsidRPr="00DF43B8">
              <w:rPr>
                <w:rFonts w:ascii="Calibri" w:hAnsi="Calibri"/>
                <w:color w:val="000000"/>
                <w:sz w:val="16"/>
                <w:szCs w:val="16"/>
              </w:rPr>
              <w:t>5,40%</w:t>
            </w:r>
          </w:p>
        </w:tc>
        <w:tc>
          <w:tcPr>
            <w:tcW w:w="431" w:type="pct"/>
            <w:tcBorders>
              <w:top w:val="nil"/>
              <w:left w:val="nil"/>
              <w:bottom w:val="nil"/>
              <w:right w:val="nil"/>
            </w:tcBorders>
            <w:shd w:val="clear" w:color="auto" w:fill="auto"/>
            <w:noWrap/>
            <w:vAlign w:val="bottom"/>
            <w:hideMark/>
          </w:tcPr>
          <w:p w14:paraId="4A6C8310"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hideMark/>
          </w:tcPr>
          <w:p w14:paraId="3FECC724" w14:textId="6DC62A7B" w:rsidR="00DF43B8" w:rsidRPr="00DF43B8" w:rsidRDefault="00DF43B8" w:rsidP="00DF43B8">
            <w:pPr>
              <w:pStyle w:val="Sinespaciado"/>
              <w:jc w:val="center"/>
              <w:rPr>
                <w:sz w:val="16"/>
                <w:szCs w:val="16"/>
              </w:rPr>
            </w:pPr>
            <w:r w:rsidRPr="00DF43B8">
              <w:rPr>
                <w:rFonts w:ascii="Calibri" w:hAnsi="Calibri"/>
                <w:color w:val="000000"/>
                <w:sz w:val="16"/>
                <w:szCs w:val="16"/>
              </w:rPr>
              <w:t>1/9/2000</w:t>
            </w:r>
          </w:p>
        </w:tc>
        <w:tc>
          <w:tcPr>
            <w:tcW w:w="467" w:type="pct"/>
            <w:tcBorders>
              <w:top w:val="nil"/>
              <w:left w:val="nil"/>
              <w:bottom w:val="single" w:sz="4" w:space="0" w:color="375623"/>
              <w:right w:val="single" w:sz="4" w:space="0" w:color="375623"/>
            </w:tcBorders>
            <w:shd w:val="clear" w:color="auto" w:fill="A8D08D" w:themeFill="accent6" w:themeFillTint="99"/>
            <w:noWrap/>
            <w:vAlign w:val="bottom"/>
            <w:hideMark/>
          </w:tcPr>
          <w:p w14:paraId="79A0911B" w14:textId="6F8D33FE" w:rsidR="00DF43B8" w:rsidRPr="00DF43B8" w:rsidRDefault="00DF43B8" w:rsidP="00DF43B8">
            <w:pPr>
              <w:pStyle w:val="Sinespaciado"/>
              <w:jc w:val="center"/>
              <w:rPr>
                <w:sz w:val="16"/>
                <w:szCs w:val="16"/>
              </w:rPr>
            </w:pPr>
            <w:r w:rsidRPr="00DF43B8">
              <w:rPr>
                <w:rFonts w:ascii="Calibri" w:hAnsi="Calibri"/>
                <w:color w:val="000000"/>
                <w:sz w:val="16"/>
                <w:szCs w:val="16"/>
              </w:rPr>
              <w:t>1.453,75</w:t>
            </w:r>
          </w:p>
        </w:tc>
        <w:tc>
          <w:tcPr>
            <w:tcW w:w="450" w:type="pct"/>
            <w:tcBorders>
              <w:top w:val="nil"/>
              <w:left w:val="nil"/>
              <w:bottom w:val="single" w:sz="4" w:space="0" w:color="375623"/>
              <w:right w:val="single" w:sz="12" w:space="0" w:color="375623"/>
            </w:tcBorders>
            <w:shd w:val="clear" w:color="auto" w:fill="A8D08D" w:themeFill="accent6" w:themeFillTint="99"/>
            <w:noWrap/>
            <w:vAlign w:val="bottom"/>
            <w:hideMark/>
          </w:tcPr>
          <w:p w14:paraId="1FEBC1A1" w14:textId="6DF28A25" w:rsidR="00DF43B8" w:rsidRPr="00DF43B8" w:rsidRDefault="00DF43B8" w:rsidP="00DF43B8">
            <w:pPr>
              <w:pStyle w:val="Sinespaciado"/>
              <w:jc w:val="center"/>
              <w:rPr>
                <w:sz w:val="16"/>
                <w:szCs w:val="16"/>
              </w:rPr>
            </w:pPr>
            <w:r w:rsidRPr="00DF43B8">
              <w:rPr>
                <w:rFonts w:ascii="Calibri" w:hAnsi="Calibri"/>
                <w:color w:val="000000"/>
                <w:sz w:val="16"/>
                <w:szCs w:val="16"/>
              </w:rPr>
              <w:t>-4,44%</w:t>
            </w:r>
          </w:p>
        </w:tc>
        <w:tc>
          <w:tcPr>
            <w:tcW w:w="421" w:type="pct"/>
            <w:tcBorders>
              <w:top w:val="nil"/>
              <w:left w:val="nil"/>
              <w:bottom w:val="nil"/>
              <w:right w:val="nil"/>
            </w:tcBorders>
            <w:shd w:val="clear" w:color="auto" w:fill="auto"/>
            <w:noWrap/>
            <w:vAlign w:val="bottom"/>
            <w:hideMark/>
          </w:tcPr>
          <w:p w14:paraId="32700B0A"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hideMark/>
          </w:tcPr>
          <w:p w14:paraId="0F645866" w14:textId="05E0BDCD" w:rsidR="00DF43B8" w:rsidRPr="00DF43B8" w:rsidRDefault="00DF43B8" w:rsidP="00DF43B8">
            <w:pPr>
              <w:pStyle w:val="Sinespaciado"/>
              <w:jc w:val="center"/>
              <w:rPr>
                <w:sz w:val="16"/>
                <w:szCs w:val="16"/>
              </w:rPr>
            </w:pPr>
            <w:r w:rsidRPr="00DF43B8">
              <w:rPr>
                <w:rFonts w:ascii="Calibri" w:hAnsi="Calibri"/>
                <w:color w:val="000000"/>
                <w:sz w:val="16"/>
                <w:szCs w:val="16"/>
              </w:rPr>
              <w:t>1/9/2000</w:t>
            </w:r>
          </w:p>
        </w:tc>
        <w:tc>
          <w:tcPr>
            <w:tcW w:w="334" w:type="pct"/>
            <w:tcBorders>
              <w:top w:val="nil"/>
              <w:left w:val="nil"/>
              <w:bottom w:val="single" w:sz="4" w:space="0" w:color="375623"/>
              <w:right w:val="single" w:sz="4" w:space="0" w:color="375623"/>
            </w:tcBorders>
            <w:shd w:val="clear" w:color="auto" w:fill="A8D08D" w:themeFill="accent6" w:themeFillTint="99"/>
            <w:noWrap/>
            <w:vAlign w:val="bottom"/>
            <w:hideMark/>
          </w:tcPr>
          <w:p w14:paraId="17A00BC3" w14:textId="7641322E" w:rsidR="00DF43B8" w:rsidRPr="00DF43B8" w:rsidRDefault="00DF43B8" w:rsidP="00DF43B8">
            <w:pPr>
              <w:pStyle w:val="Sinespaciado"/>
              <w:jc w:val="center"/>
              <w:rPr>
                <w:sz w:val="16"/>
                <w:szCs w:val="16"/>
              </w:rPr>
            </w:pPr>
            <w:r w:rsidRPr="00DF43B8">
              <w:rPr>
                <w:rFonts w:ascii="Calibri" w:hAnsi="Calibri"/>
                <w:color w:val="000000"/>
                <w:sz w:val="16"/>
                <w:szCs w:val="16"/>
              </w:rPr>
              <w:t>5,869</w:t>
            </w:r>
          </w:p>
        </w:tc>
        <w:tc>
          <w:tcPr>
            <w:tcW w:w="361" w:type="pct"/>
            <w:tcBorders>
              <w:top w:val="nil"/>
              <w:left w:val="nil"/>
              <w:bottom w:val="single" w:sz="4" w:space="0" w:color="375623"/>
              <w:right w:val="single" w:sz="12" w:space="0" w:color="375623"/>
            </w:tcBorders>
            <w:shd w:val="clear" w:color="auto" w:fill="A8D08D" w:themeFill="accent6" w:themeFillTint="99"/>
            <w:noWrap/>
            <w:vAlign w:val="bottom"/>
            <w:hideMark/>
          </w:tcPr>
          <w:p w14:paraId="71EFEEFC" w14:textId="2F224FC2" w:rsidR="00DF43B8" w:rsidRPr="00DF43B8" w:rsidRDefault="00DF43B8" w:rsidP="00DF43B8">
            <w:pPr>
              <w:pStyle w:val="Sinespaciado"/>
              <w:jc w:val="center"/>
              <w:rPr>
                <w:sz w:val="16"/>
                <w:szCs w:val="16"/>
              </w:rPr>
            </w:pPr>
            <w:r w:rsidRPr="00DF43B8">
              <w:rPr>
                <w:rFonts w:ascii="Calibri" w:hAnsi="Calibri"/>
                <w:color w:val="000000"/>
                <w:sz w:val="16"/>
                <w:szCs w:val="16"/>
              </w:rPr>
              <w:t>5,87%</w:t>
            </w:r>
          </w:p>
        </w:tc>
      </w:tr>
      <w:tr w:rsidR="00DF43B8" w:rsidRPr="00A16B84" w14:paraId="12D5F516"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hideMark/>
          </w:tcPr>
          <w:p w14:paraId="2DD86131" w14:textId="772EF429" w:rsidR="00DF43B8" w:rsidRPr="00DF43B8" w:rsidRDefault="00DF43B8" w:rsidP="00DF43B8">
            <w:pPr>
              <w:pStyle w:val="Sinespaciado"/>
              <w:jc w:val="center"/>
              <w:rPr>
                <w:sz w:val="16"/>
                <w:szCs w:val="16"/>
              </w:rPr>
            </w:pPr>
            <w:r w:rsidRPr="00DF43B8">
              <w:rPr>
                <w:rFonts w:ascii="Calibri" w:hAnsi="Calibri"/>
                <w:color w:val="000000"/>
                <w:sz w:val="16"/>
                <w:szCs w:val="16"/>
              </w:rPr>
              <w:t>1/10/2000</w:t>
            </w:r>
          </w:p>
        </w:tc>
        <w:tc>
          <w:tcPr>
            <w:tcW w:w="492" w:type="pct"/>
            <w:gridSpan w:val="2"/>
            <w:tcBorders>
              <w:top w:val="nil"/>
              <w:left w:val="nil"/>
              <w:bottom w:val="single" w:sz="4" w:space="0" w:color="375623"/>
              <w:right w:val="single" w:sz="4" w:space="0" w:color="375623"/>
            </w:tcBorders>
            <w:shd w:val="clear" w:color="000000" w:fill="A9D08E"/>
            <w:noWrap/>
            <w:vAlign w:val="bottom"/>
            <w:hideMark/>
          </w:tcPr>
          <w:p w14:paraId="611555FD" w14:textId="0E7CA42F" w:rsidR="00DF43B8" w:rsidRPr="00DF43B8" w:rsidRDefault="00DF43B8" w:rsidP="00DF43B8">
            <w:pPr>
              <w:pStyle w:val="Sinespaciado"/>
              <w:jc w:val="center"/>
              <w:rPr>
                <w:sz w:val="16"/>
                <w:szCs w:val="16"/>
              </w:rPr>
            </w:pPr>
            <w:r w:rsidRPr="00DF43B8">
              <w:rPr>
                <w:rFonts w:ascii="Calibri" w:hAnsi="Calibri"/>
                <w:color w:val="000000"/>
                <w:sz w:val="16"/>
                <w:szCs w:val="16"/>
              </w:rPr>
              <w:t>13,464009</w:t>
            </w:r>
          </w:p>
        </w:tc>
        <w:tc>
          <w:tcPr>
            <w:tcW w:w="371" w:type="pct"/>
            <w:gridSpan w:val="2"/>
            <w:tcBorders>
              <w:top w:val="nil"/>
              <w:left w:val="nil"/>
              <w:bottom w:val="single" w:sz="4" w:space="0" w:color="375623"/>
              <w:right w:val="single" w:sz="12" w:space="0" w:color="375623"/>
            </w:tcBorders>
            <w:shd w:val="clear" w:color="000000" w:fill="A9D08E"/>
            <w:noWrap/>
            <w:vAlign w:val="bottom"/>
            <w:hideMark/>
          </w:tcPr>
          <w:p w14:paraId="0A90A5CD" w14:textId="23A0384C" w:rsidR="00DF43B8" w:rsidRPr="00DF43B8" w:rsidRDefault="00DF43B8" w:rsidP="00DF43B8">
            <w:pPr>
              <w:pStyle w:val="Sinespaciado"/>
              <w:jc w:val="center"/>
              <w:rPr>
                <w:sz w:val="16"/>
                <w:szCs w:val="16"/>
              </w:rPr>
            </w:pPr>
            <w:r w:rsidRPr="00DF43B8">
              <w:rPr>
                <w:rFonts w:ascii="Calibri" w:hAnsi="Calibri"/>
                <w:color w:val="000000"/>
                <w:sz w:val="16"/>
                <w:szCs w:val="16"/>
              </w:rPr>
              <w:t>4,91%</w:t>
            </w:r>
          </w:p>
        </w:tc>
        <w:tc>
          <w:tcPr>
            <w:tcW w:w="431" w:type="pct"/>
            <w:tcBorders>
              <w:top w:val="nil"/>
              <w:left w:val="nil"/>
              <w:bottom w:val="nil"/>
              <w:right w:val="nil"/>
            </w:tcBorders>
            <w:shd w:val="clear" w:color="auto" w:fill="auto"/>
            <w:noWrap/>
            <w:vAlign w:val="bottom"/>
            <w:hideMark/>
          </w:tcPr>
          <w:p w14:paraId="6A35699C"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hideMark/>
          </w:tcPr>
          <w:p w14:paraId="1E217218" w14:textId="13BFA9BD" w:rsidR="00DF43B8" w:rsidRPr="00DF43B8" w:rsidRDefault="00DF43B8" w:rsidP="00DF43B8">
            <w:pPr>
              <w:pStyle w:val="Sinespaciado"/>
              <w:jc w:val="center"/>
              <w:rPr>
                <w:sz w:val="16"/>
                <w:szCs w:val="16"/>
              </w:rPr>
            </w:pPr>
            <w:r w:rsidRPr="00DF43B8">
              <w:rPr>
                <w:rFonts w:ascii="Calibri" w:hAnsi="Calibri"/>
                <w:color w:val="000000"/>
                <w:sz w:val="16"/>
                <w:szCs w:val="16"/>
              </w:rPr>
              <w:t>1/10/2000</w:t>
            </w:r>
          </w:p>
        </w:tc>
        <w:tc>
          <w:tcPr>
            <w:tcW w:w="467" w:type="pct"/>
            <w:tcBorders>
              <w:top w:val="nil"/>
              <w:left w:val="nil"/>
              <w:bottom w:val="single" w:sz="4" w:space="0" w:color="375623"/>
              <w:right w:val="single" w:sz="4" w:space="0" w:color="375623"/>
            </w:tcBorders>
            <w:shd w:val="clear" w:color="000000" w:fill="A9D08E"/>
            <w:noWrap/>
            <w:vAlign w:val="bottom"/>
            <w:hideMark/>
          </w:tcPr>
          <w:p w14:paraId="0422D631" w14:textId="2BE0E410" w:rsidR="00DF43B8" w:rsidRPr="00DF43B8" w:rsidRDefault="00DF43B8" w:rsidP="00DF43B8">
            <w:pPr>
              <w:pStyle w:val="Sinespaciado"/>
              <w:jc w:val="center"/>
              <w:rPr>
                <w:sz w:val="16"/>
                <w:szCs w:val="16"/>
              </w:rPr>
            </w:pPr>
            <w:r w:rsidRPr="00DF43B8">
              <w:rPr>
                <w:rFonts w:ascii="Calibri" w:hAnsi="Calibri"/>
                <w:color w:val="000000"/>
                <w:sz w:val="16"/>
                <w:szCs w:val="16"/>
              </w:rPr>
              <w:t>1.440,25</w:t>
            </w:r>
          </w:p>
        </w:tc>
        <w:tc>
          <w:tcPr>
            <w:tcW w:w="450" w:type="pct"/>
            <w:tcBorders>
              <w:top w:val="nil"/>
              <w:left w:val="nil"/>
              <w:bottom w:val="single" w:sz="4" w:space="0" w:color="375623"/>
              <w:right w:val="single" w:sz="12" w:space="0" w:color="375623"/>
            </w:tcBorders>
            <w:shd w:val="clear" w:color="000000" w:fill="A9D08E"/>
            <w:noWrap/>
            <w:vAlign w:val="bottom"/>
            <w:hideMark/>
          </w:tcPr>
          <w:p w14:paraId="477FD69D" w14:textId="4AF39F36" w:rsidR="00DF43B8" w:rsidRPr="00DF43B8" w:rsidRDefault="00DF43B8" w:rsidP="00DF43B8">
            <w:pPr>
              <w:pStyle w:val="Sinespaciado"/>
              <w:jc w:val="center"/>
              <w:rPr>
                <w:sz w:val="16"/>
                <w:szCs w:val="16"/>
              </w:rPr>
            </w:pPr>
            <w:r w:rsidRPr="00DF43B8">
              <w:rPr>
                <w:rFonts w:ascii="Calibri" w:hAnsi="Calibri"/>
                <w:color w:val="000000"/>
                <w:sz w:val="16"/>
                <w:szCs w:val="16"/>
              </w:rPr>
              <w:t>-0,93%</w:t>
            </w:r>
          </w:p>
        </w:tc>
        <w:tc>
          <w:tcPr>
            <w:tcW w:w="421" w:type="pct"/>
            <w:tcBorders>
              <w:top w:val="nil"/>
              <w:left w:val="nil"/>
              <w:bottom w:val="nil"/>
              <w:right w:val="nil"/>
            </w:tcBorders>
            <w:shd w:val="clear" w:color="auto" w:fill="auto"/>
            <w:noWrap/>
            <w:vAlign w:val="bottom"/>
            <w:hideMark/>
          </w:tcPr>
          <w:p w14:paraId="0E592373"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hideMark/>
          </w:tcPr>
          <w:p w14:paraId="0CB1A129" w14:textId="637E45EF" w:rsidR="00DF43B8" w:rsidRPr="00DF43B8" w:rsidRDefault="00DF43B8" w:rsidP="00DF43B8">
            <w:pPr>
              <w:pStyle w:val="Sinespaciado"/>
              <w:jc w:val="center"/>
              <w:rPr>
                <w:sz w:val="16"/>
                <w:szCs w:val="16"/>
              </w:rPr>
            </w:pPr>
            <w:r w:rsidRPr="00DF43B8">
              <w:rPr>
                <w:rFonts w:ascii="Calibri" w:hAnsi="Calibri"/>
                <w:color w:val="000000"/>
                <w:sz w:val="16"/>
                <w:szCs w:val="16"/>
              </w:rPr>
              <w:t>1/10/2000</w:t>
            </w:r>
          </w:p>
        </w:tc>
        <w:tc>
          <w:tcPr>
            <w:tcW w:w="334" w:type="pct"/>
            <w:tcBorders>
              <w:top w:val="nil"/>
              <w:left w:val="nil"/>
              <w:bottom w:val="single" w:sz="4" w:space="0" w:color="375623"/>
              <w:right w:val="single" w:sz="4" w:space="0" w:color="375623"/>
            </w:tcBorders>
            <w:shd w:val="clear" w:color="000000" w:fill="A9D08E"/>
            <w:noWrap/>
            <w:vAlign w:val="bottom"/>
            <w:hideMark/>
          </w:tcPr>
          <w:p w14:paraId="15806615" w14:textId="09A91D77" w:rsidR="00DF43B8" w:rsidRPr="00DF43B8" w:rsidRDefault="00DF43B8" w:rsidP="00DF43B8">
            <w:pPr>
              <w:pStyle w:val="Sinespaciado"/>
              <w:jc w:val="center"/>
              <w:rPr>
                <w:sz w:val="16"/>
                <w:szCs w:val="16"/>
              </w:rPr>
            </w:pPr>
            <w:r w:rsidRPr="00DF43B8">
              <w:rPr>
                <w:rFonts w:ascii="Calibri" w:hAnsi="Calibri"/>
                <w:color w:val="000000"/>
                <w:sz w:val="16"/>
                <w:szCs w:val="16"/>
              </w:rPr>
              <w:t>5,784</w:t>
            </w:r>
          </w:p>
        </w:tc>
        <w:tc>
          <w:tcPr>
            <w:tcW w:w="361" w:type="pct"/>
            <w:tcBorders>
              <w:top w:val="nil"/>
              <w:left w:val="nil"/>
              <w:bottom w:val="single" w:sz="4" w:space="0" w:color="375623"/>
              <w:right w:val="single" w:sz="12" w:space="0" w:color="375623"/>
            </w:tcBorders>
            <w:shd w:val="clear" w:color="000000" w:fill="A9D08E"/>
            <w:noWrap/>
            <w:vAlign w:val="bottom"/>
            <w:hideMark/>
          </w:tcPr>
          <w:p w14:paraId="79D8F257" w14:textId="1038A316" w:rsidR="00DF43B8" w:rsidRPr="00DF43B8" w:rsidRDefault="00DF43B8" w:rsidP="00DF43B8">
            <w:pPr>
              <w:pStyle w:val="Sinespaciado"/>
              <w:jc w:val="center"/>
              <w:rPr>
                <w:sz w:val="16"/>
                <w:szCs w:val="16"/>
              </w:rPr>
            </w:pPr>
            <w:r w:rsidRPr="00DF43B8">
              <w:rPr>
                <w:rFonts w:ascii="Calibri" w:hAnsi="Calibri"/>
                <w:color w:val="000000"/>
                <w:sz w:val="16"/>
                <w:szCs w:val="16"/>
              </w:rPr>
              <w:t>5,78%</w:t>
            </w:r>
          </w:p>
        </w:tc>
      </w:tr>
      <w:tr w:rsidR="00DF43B8" w:rsidRPr="00A16B84" w14:paraId="09700409"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5A0FF7AE" w14:textId="67D530EC" w:rsidR="00DF43B8" w:rsidRPr="00DF43B8" w:rsidRDefault="00DF43B8" w:rsidP="00DF43B8">
            <w:pPr>
              <w:pStyle w:val="Sinespaciado"/>
              <w:jc w:val="center"/>
              <w:rPr>
                <w:sz w:val="16"/>
                <w:szCs w:val="16"/>
              </w:rPr>
            </w:pPr>
            <w:r w:rsidRPr="00DF43B8">
              <w:rPr>
                <w:rFonts w:ascii="Calibri" w:hAnsi="Calibri"/>
                <w:color w:val="000000"/>
                <w:sz w:val="16"/>
                <w:szCs w:val="16"/>
              </w:rPr>
              <w:t>1/11/2000</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319DAEF2" w14:textId="78C2B4D5" w:rsidR="00DF43B8" w:rsidRPr="00DF43B8" w:rsidRDefault="00DF43B8" w:rsidP="00DF43B8">
            <w:pPr>
              <w:pStyle w:val="Sinespaciado"/>
              <w:jc w:val="center"/>
              <w:rPr>
                <w:sz w:val="16"/>
                <w:szCs w:val="16"/>
              </w:rPr>
            </w:pPr>
            <w:r w:rsidRPr="00DF43B8">
              <w:rPr>
                <w:rFonts w:ascii="Calibri" w:hAnsi="Calibri"/>
                <w:color w:val="000000"/>
                <w:sz w:val="16"/>
                <w:szCs w:val="16"/>
              </w:rPr>
              <w:t>13,066051</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094D4080" w14:textId="60A04D2F" w:rsidR="00DF43B8" w:rsidRPr="00DF43B8" w:rsidRDefault="00DF43B8" w:rsidP="00DF43B8">
            <w:pPr>
              <w:pStyle w:val="Sinespaciado"/>
              <w:jc w:val="center"/>
              <w:rPr>
                <w:sz w:val="16"/>
                <w:szCs w:val="16"/>
              </w:rPr>
            </w:pPr>
            <w:r w:rsidRPr="00DF43B8">
              <w:rPr>
                <w:rFonts w:ascii="Calibri" w:hAnsi="Calibri"/>
                <w:color w:val="000000"/>
                <w:sz w:val="16"/>
                <w:szCs w:val="16"/>
              </w:rPr>
              <w:t>-2,96%</w:t>
            </w:r>
          </w:p>
        </w:tc>
        <w:tc>
          <w:tcPr>
            <w:tcW w:w="431" w:type="pct"/>
            <w:tcBorders>
              <w:top w:val="nil"/>
              <w:left w:val="nil"/>
              <w:bottom w:val="nil"/>
              <w:right w:val="nil"/>
            </w:tcBorders>
            <w:shd w:val="clear" w:color="auto" w:fill="auto"/>
            <w:noWrap/>
            <w:vAlign w:val="bottom"/>
          </w:tcPr>
          <w:p w14:paraId="73B02605"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47AF7E82" w14:textId="00BDDD05" w:rsidR="00DF43B8" w:rsidRPr="00DF43B8" w:rsidRDefault="00DF43B8" w:rsidP="00DF43B8">
            <w:pPr>
              <w:pStyle w:val="Sinespaciado"/>
              <w:jc w:val="center"/>
              <w:rPr>
                <w:sz w:val="16"/>
                <w:szCs w:val="16"/>
              </w:rPr>
            </w:pPr>
            <w:r w:rsidRPr="00DF43B8">
              <w:rPr>
                <w:rFonts w:ascii="Calibri" w:hAnsi="Calibri"/>
                <w:color w:val="000000"/>
                <w:sz w:val="16"/>
                <w:szCs w:val="16"/>
              </w:rPr>
              <w:t>1/11/2000</w:t>
            </w:r>
          </w:p>
        </w:tc>
        <w:tc>
          <w:tcPr>
            <w:tcW w:w="467" w:type="pct"/>
            <w:tcBorders>
              <w:top w:val="nil"/>
              <w:left w:val="nil"/>
              <w:bottom w:val="single" w:sz="4" w:space="0" w:color="375623"/>
              <w:right w:val="single" w:sz="4" w:space="0" w:color="375623"/>
            </w:tcBorders>
            <w:shd w:val="clear" w:color="000000" w:fill="A9D08E"/>
            <w:noWrap/>
            <w:vAlign w:val="bottom"/>
          </w:tcPr>
          <w:p w14:paraId="32952243" w14:textId="0ED4AD3C" w:rsidR="00DF43B8" w:rsidRPr="00DF43B8" w:rsidRDefault="00DF43B8" w:rsidP="00DF43B8">
            <w:pPr>
              <w:pStyle w:val="Sinespaciado"/>
              <w:jc w:val="center"/>
              <w:rPr>
                <w:sz w:val="16"/>
                <w:szCs w:val="16"/>
              </w:rPr>
            </w:pPr>
            <w:r w:rsidRPr="00DF43B8">
              <w:rPr>
                <w:rFonts w:ascii="Calibri" w:hAnsi="Calibri"/>
                <w:color w:val="000000"/>
                <w:sz w:val="16"/>
                <w:szCs w:val="16"/>
              </w:rPr>
              <w:t>1.321,50</w:t>
            </w:r>
          </w:p>
        </w:tc>
        <w:tc>
          <w:tcPr>
            <w:tcW w:w="450" w:type="pct"/>
            <w:tcBorders>
              <w:top w:val="nil"/>
              <w:left w:val="nil"/>
              <w:bottom w:val="single" w:sz="4" w:space="0" w:color="375623"/>
              <w:right w:val="single" w:sz="12" w:space="0" w:color="375623"/>
            </w:tcBorders>
            <w:shd w:val="clear" w:color="000000" w:fill="A9D08E"/>
            <w:noWrap/>
            <w:vAlign w:val="bottom"/>
          </w:tcPr>
          <w:p w14:paraId="1E50206F" w14:textId="100694EB" w:rsidR="00DF43B8" w:rsidRPr="00DF43B8" w:rsidRDefault="00DF43B8" w:rsidP="00DF43B8">
            <w:pPr>
              <w:pStyle w:val="Sinespaciado"/>
              <w:jc w:val="center"/>
              <w:rPr>
                <w:sz w:val="16"/>
                <w:szCs w:val="16"/>
              </w:rPr>
            </w:pPr>
            <w:r w:rsidRPr="00DF43B8">
              <w:rPr>
                <w:rFonts w:ascii="Calibri" w:hAnsi="Calibri"/>
                <w:color w:val="000000"/>
                <w:sz w:val="16"/>
                <w:szCs w:val="16"/>
              </w:rPr>
              <w:t>-8,25%</w:t>
            </w:r>
          </w:p>
        </w:tc>
        <w:tc>
          <w:tcPr>
            <w:tcW w:w="421" w:type="pct"/>
            <w:tcBorders>
              <w:top w:val="nil"/>
              <w:left w:val="nil"/>
              <w:bottom w:val="nil"/>
              <w:right w:val="nil"/>
            </w:tcBorders>
            <w:shd w:val="clear" w:color="auto" w:fill="auto"/>
            <w:noWrap/>
            <w:vAlign w:val="bottom"/>
          </w:tcPr>
          <w:p w14:paraId="02F90FBB"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27DD1E66" w14:textId="678BAA3D" w:rsidR="00DF43B8" w:rsidRPr="00DF43B8" w:rsidRDefault="00DF43B8" w:rsidP="00DF43B8">
            <w:pPr>
              <w:pStyle w:val="Sinespaciado"/>
              <w:jc w:val="center"/>
              <w:rPr>
                <w:sz w:val="16"/>
                <w:szCs w:val="16"/>
              </w:rPr>
            </w:pPr>
            <w:r w:rsidRPr="00DF43B8">
              <w:rPr>
                <w:rFonts w:ascii="Calibri" w:hAnsi="Calibri"/>
                <w:color w:val="000000"/>
                <w:sz w:val="16"/>
                <w:szCs w:val="16"/>
              </w:rPr>
              <w:t>1/11/2000</w:t>
            </w:r>
          </w:p>
        </w:tc>
        <w:tc>
          <w:tcPr>
            <w:tcW w:w="334" w:type="pct"/>
            <w:tcBorders>
              <w:top w:val="nil"/>
              <w:left w:val="nil"/>
              <w:bottom w:val="single" w:sz="4" w:space="0" w:color="375623"/>
              <w:right w:val="single" w:sz="4" w:space="0" w:color="375623"/>
            </w:tcBorders>
            <w:shd w:val="clear" w:color="000000" w:fill="A9D08E"/>
            <w:noWrap/>
            <w:vAlign w:val="bottom"/>
          </w:tcPr>
          <w:p w14:paraId="68E40200" w14:textId="740EC474" w:rsidR="00DF43B8" w:rsidRPr="00DF43B8" w:rsidRDefault="00DF43B8" w:rsidP="00DF43B8">
            <w:pPr>
              <w:pStyle w:val="Sinespaciado"/>
              <w:jc w:val="center"/>
              <w:rPr>
                <w:sz w:val="16"/>
                <w:szCs w:val="16"/>
              </w:rPr>
            </w:pPr>
            <w:r w:rsidRPr="00DF43B8">
              <w:rPr>
                <w:rFonts w:ascii="Calibri" w:hAnsi="Calibri"/>
                <w:color w:val="000000"/>
                <w:sz w:val="16"/>
                <w:szCs w:val="16"/>
              </w:rPr>
              <w:t>5,586</w:t>
            </w:r>
          </w:p>
        </w:tc>
        <w:tc>
          <w:tcPr>
            <w:tcW w:w="361" w:type="pct"/>
            <w:tcBorders>
              <w:top w:val="nil"/>
              <w:left w:val="nil"/>
              <w:bottom w:val="single" w:sz="4" w:space="0" w:color="375623"/>
              <w:right w:val="single" w:sz="12" w:space="0" w:color="375623"/>
            </w:tcBorders>
            <w:shd w:val="clear" w:color="000000" w:fill="A9D08E"/>
            <w:noWrap/>
            <w:vAlign w:val="bottom"/>
          </w:tcPr>
          <w:p w14:paraId="0E2DADC4" w14:textId="75939A03" w:rsidR="00DF43B8" w:rsidRPr="00DF43B8" w:rsidRDefault="00DF43B8" w:rsidP="00DF43B8">
            <w:pPr>
              <w:pStyle w:val="Sinespaciado"/>
              <w:jc w:val="center"/>
              <w:rPr>
                <w:sz w:val="16"/>
                <w:szCs w:val="16"/>
              </w:rPr>
            </w:pPr>
            <w:r w:rsidRPr="00DF43B8">
              <w:rPr>
                <w:rFonts w:ascii="Calibri" w:hAnsi="Calibri"/>
                <w:color w:val="000000"/>
                <w:sz w:val="16"/>
                <w:szCs w:val="16"/>
              </w:rPr>
              <w:t>5,59%</w:t>
            </w:r>
          </w:p>
        </w:tc>
      </w:tr>
      <w:tr w:rsidR="00DF43B8" w:rsidRPr="00A16B84" w14:paraId="5A3C0CF9"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3ED072C5" w14:textId="3A88594E" w:rsidR="00DF43B8" w:rsidRPr="00DF43B8" w:rsidRDefault="00DF43B8" w:rsidP="00DF43B8">
            <w:pPr>
              <w:pStyle w:val="Sinespaciado"/>
              <w:jc w:val="center"/>
              <w:rPr>
                <w:sz w:val="16"/>
                <w:szCs w:val="16"/>
              </w:rPr>
            </w:pPr>
            <w:r w:rsidRPr="00DF43B8">
              <w:rPr>
                <w:rFonts w:ascii="Calibri" w:hAnsi="Calibri"/>
                <w:color w:val="000000"/>
                <w:sz w:val="16"/>
                <w:szCs w:val="16"/>
              </w:rPr>
              <w:t>1/12/2000</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5DCFB506" w14:textId="1BD6D4B0" w:rsidR="00DF43B8" w:rsidRPr="00DF43B8" w:rsidRDefault="00DF43B8" w:rsidP="00DF43B8">
            <w:pPr>
              <w:pStyle w:val="Sinespaciado"/>
              <w:jc w:val="center"/>
              <w:rPr>
                <w:sz w:val="16"/>
                <w:szCs w:val="16"/>
              </w:rPr>
            </w:pPr>
            <w:r w:rsidRPr="00DF43B8">
              <w:rPr>
                <w:rFonts w:ascii="Calibri" w:hAnsi="Calibri"/>
                <w:color w:val="000000"/>
                <w:sz w:val="16"/>
                <w:szCs w:val="16"/>
              </w:rPr>
              <w:t>14,061274</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04608FA2" w14:textId="1BAA2521" w:rsidR="00DF43B8" w:rsidRPr="00DF43B8" w:rsidRDefault="00DF43B8" w:rsidP="00DF43B8">
            <w:pPr>
              <w:pStyle w:val="Sinespaciado"/>
              <w:jc w:val="center"/>
              <w:rPr>
                <w:sz w:val="16"/>
                <w:szCs w:val="16"/>
              </w:rPr>
            </w:pPr>
            <w:r w:rsidRPr="00DF43B8">
              <w:rPr>
                <w:rFonts w:ascii="Calibri" w:hAnsi="Calibri"/>
                <w:color w:val="000000"/>
                <w:sz w:val="16"/>
                <w:szCs w:val="16"/>
              </w:rPr>
              <w:t>7,62%</w:t>
            </w:r>
          </w:p>
        </w:tc>
        <w:tc>
          <w:tcPr>
            <w:tcW w:w="431" w:type="pct"/>
            <w:tcBorders>
              <w:top w:val="nil"/>
              <w:left w:val="nil"/>
              <w:bottom w:val="nil"/>
              <w:right w:val="nil"/>
            </w:tcBorders>
            <w:shd w:val="clear" w:color="auto" w:fill="auto"/>
            <w:noWrap/>
            <w:vAlign w:val="bottom"/>
          </w:tcPr>
          <w:p w14:paraId="0772F546"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6038337A" w14:textId="695F1783" w:rsidR="00DF43B8" w:rsidRPr="00DF43B8" w:rsidRDefault="00DF43B8" w:rsidP="00DF43B8">
            <w:pPr>
              <w:pStyle w:val="Sinespaciado"/>
              <w:jc w:val="center"/>
              <w:rPr>
                <w:sz w:val="16"/>
                <w:szCs w:val="16"/>
              </w:rPr>
            </w:pPr>
            <w:r w:rsidRPr="00DF43B8">
              <w:rPr>
                <w:rFonts w:ascii="Calibri" w:hAnsi="Calibri"/>
                <w:color w:val="000000"/>
                <w:sz w:val="16"/>
                <w:szCs w:val="16"/>
              </w:rPr>
              <w:t>1/12/2000</w:t>
            </w:r>
          </w:p>
        </w:tc>
        <w:tc>
          <w:tcPr>
            <w:tcW w:w="467" w:type="pct"/>
            <w:tcBorders>
              <w:top w:val="nil"/>
              <w:left w:val="nil"/>
              <w:bottom w:val="single" w:sz="4" w:space="0" w:color="375623"/>
              <w:right w:val="single" w:sz="4" w:space="0" w:color="375623"/>
            </w:tcBorders>
            <w:shd w:val="clear" w:color="000000" w:fill="A9D08E"/>
            <w:noWrap/>
            <w:vAlign w:val="bottom"/>
          </w:tcPr>
          <w:p w14:paraId="671BC03C" w14:textId="0015E319" w:rsidR="00DF43B8" w:rsidRPr="00DF43B8" w:rsidRDefault="00DF43B8" w:rsidP="00DF43B8">
            <w:pPr>
              <w:pStyle w:val="Sinespaciado"/>
              <w:jc w:val="center"/>
              <w:rPr>
                <w:sz w:val="16"/>
                <w:szCs w:val="16"/>
              </w:rPr>
            </w:pPr>
            <w:r w:rsidRPr="00DF43B8">
              <w:rPr>
                <w:rFonts w:ascii="Calibri" w:hAnsi="Calibri"/>
                <w:color w:val="000000"/>
                <w:sz w:val="16"/>
                <w:szCs w:val="16"/>
              </w:rPr>
              <w:t>1.335,00</w:t>
            </w:r>
          </w:p>
        </w:tc>
        <w:tc>
          <w:tcPr>
            <w:tcW w:w="450" w:type="pct"/>
            <w:tcBorders>
              <w:top w:val="nil"/>
              <w:left w:val="nil"/>
              <w:bottom w:val="single" w:sz="4" w:space="0" w:color="375623"/>
              <w:right w:val="single" w:sz="12" w:space="0" w:color="375623"/>
            </w:tcBorders>
            <w:shd w:val="clear" w:color="000000" w:fill="A9D08E"/>
            <w:noWrap/>
            <w:vAlign w:val="bottom"/>
          </w:tcPr>
          <w:p w14:paraId="2EAAB3BC" w14:textId="62B5D5C6" w:rsidR="00DF43B8" w:rsidRPr="00DF43B8" w:rsidRDefault="00DF43B8" w:rsidP="00DF43B8">
            <w:pPr>
              <w:pStyle w:val="Sinespaciado"/>
              <w:jc w:val="center"/>
              <w:rPr>
                <w:sz w:val="16"/>
                <w:szCs w:val="16"/>
              </w:rPr>
            </w:pPr>
            <w:r w:rsidRPr="00DF43B8">
              <w:rPr>
                <w:rFonts w:ascii="Calibri" w:hAnsi="Calibri"/>
                <w:color w:val="000000"/>
                <w:sz w:val="16"/>
                <w:szCs w:val="16"/>
              </w:rPr>
              <w:t>1,02%</w:t>
            </w:r>
          </w:p>
        </w:tc>
        <w:tc>
          <w:tcPr>
            <w:tcW w:w="421" w:type="pct"/>
            <w:tcBorders>
              <w:top w:val="nil"/>
              <w:left w:val="nil"/>
              <w:bottom w:val="nil"/>
              <w:right w:val="nil"/>
            </w:tcBorders>
            <w:shd w:val="clear" w:color="auto" w:fill="auto"/>
            <w:noWrap/>
            <w:vAlign w:val="bottom"/>
          </w:tcPr>
          <w:p w14:paraId="65BE0963"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467B0FDA" w14:textId="74D706C3" w:rsidR="00DF43B8" w:rsidRPr="00DF43B8" w:rsidRDefault="00DF43B8" w:rsidP="00DF43B8">
            <w:pPr>
              <w:pStyle w:val="Sinespaciado"/>
              <w:jc w:val="center"/>
              <w:rPr>
                <w:sz w:val="16"/>
                <w:szCs w:val="16"/>
              </w:rPr>
            </w:pPr>
            <w:r w:rsidRPr="00DF43B8">
              <w:rPr>
                <w:rFonts w:ascii="Calibri" w:hAnsi="Calibri"/>
                <w:color w:val="000000"/>
                <w:sz w:val="16"/>
                <w:szCs w:val="16"/>
              </w:rPr>
              <w:t>1/12/2000</w:t>
            </w:r>
          </w:p>
        </w:tc>
        <w:tc>
          <w:tcPr>
            <w:tcW w:w="334" w:type="pct"/>
            <w:tcBorders>
              <w:top w:val="nil"/>
              <w:left w:val="nil"/>
              <w:bottom w:val="single" w:sz="4" w:space="0" w:color="375623"/>
              <w:right w:val="single" w:sz="4" w:space="0" w:color="375623"/>
            </w:tcBorders>
            <w:shd w:val="clear" w:color="000000" w:fill="A9D08E"/>
            <w:noWrap/>
            <w:vAlign w:val="bottom"/>
          </w:tcPr>
          <w:p w14:paraId="7A1C05D1" w14:textId="782B5BA6" w:rsidR="00DF43B8" w:rsidRPr="00DF43B8" w:rsidRDefault="00DF43B8" w:rsidP="00DF43B8">
            <w:pPr>
              <w:pStyle w:val="Sinespaciado"/>
              <w:jc w:val="center"/>
              <w:rPr>
                <w:sz w:val="16"/>
                <w:szCs w:val="16"/>
              </w:rPr>
            </w:pPr>
            <w:r w:rsidRPr="00DF43B8">
              <w:rPr>
                <w:rFonts w:ascii="Calibri" w:hAnsi="Calibri"/>
                <w:color w:val="000000"/>
                <w:sz w:val="16"/>
                <w:szCs w:val="16"/>
              </w:rPr>
              <w:t>5,459</w:t>
            </w:r>
          </w:p>
        </w:tc>
        <w:tc>
          <w:tcPr>
            <w:tcW w:w="361" w:type="pct"/>
            <w:tcBorders>
              <w:top w:val="nil"/>
              <w:left w:val="nil"/>
              <w:bottom w:val="single" w:sz="4" w:space="0" w:color="375623"/>
              <w:right w:val="single" w:sz="12" w:space="0" w:color="375623"/>
            </w:tcBorders>
            <w:shd w:val="clear" w:color="000000" w:fill="A9D08E"/>
            <w:noWrap/>
            <w:vAlign w:val="bottom"/>
          </w:tcPr>
          <w:p w14:paraId="20182B26" w14:textId="3267F667" w:rsidR="00DF43B8" w:rsidRPr="00DF43B8" w:rsidRDefault="00DF43B8" w:rsidP="00DF43B8">
            <w:pPr>
              <w:pStyle w:val="Sinespaciado"/>
              <w:jc w:val="center"/>
              <w:rPr>
                <w:sz w:val="16"/>
                <w:szCs w:val="16"/>
              </w:rPr>
            </w:pPr>
            <w:r w:rsidRPr="00DF43B8">
              <w:rPr>
                <w:rFonts w:ascii="Calibri" w:hAnsi="Calibri"/>
                <w:color w:val="000000"/>
                <w:sz w:val="16"/>
                <w:szCs w:val="16"/>
              </w:rPr>
              <w:t>5,46%</w:t>
            </w:r>
          </w:p>
        </w:tc>
      </w:tr>
      <w:tr w:rsidR="00DF43B8" w:rsidRPr="00A16B84" w14:paraId="471E8CE2"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6E68B2D2" w14:textId="59649413" w:rsidR="00DF43B8" w:rsidRPr="00DF43B8" w:rsidRDefault="00DF43B8" w:rsidP="00DF43B8">
            <w:pPr>
              <w:pStyle w:val="Sinespaciado"/>
              <w:jc w:val="center"/>
              <w:rPr>
                <w:sz w:val="16"/>
                <w:szCs w:val="16"/>
              </w:rPr>
            </w:pPr>
            <w:r w:rsidRPr="00DF43B8">
              <w:rPr>
                <w:rFonts w:ascii="Calibri" w:hAnsi="Calibri"/>
                <w:color w:val="000000"/>
                <w:sz w:val="16"/>
                <w:szCs w:val="16"/>
              </w:rPr>
              <w:t>1/1/2001</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41A10F2A" w14:textId="029181C3" w:rsidR="00DF43B8" w:rsidRPr="00DF43B8" w:rsidRDefault="00DF43B8" w:rsidP="00DF43B8">
            <w:pPr>
              <w:pStyle w:val="Sinespaciado"/>
              <w:jc w:val="center"/>
              <w:rPr>
                <w:sz w:val="16"/>
                <w:szCs w:val="16"/>
              </w:rPr>
            </w:pPr>
            <w:r w:rsidRPr="00DF43B8">
              <w:rPr>
                <w:rFonts w:ascii="Calibri" w:hAnsi="Calibri"/>
                <w:color w:val="000000"/>
                <w:sz w:val="16"/>
                <w:szCs w:val="16"/>
              </w:rPr>
              <w:t>14,034488</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5ACF85D0" w14:textId="232BB5B0" w:rsidR="00DF43B8" w:rsidRPr="00DF43B8" w:rsidRDefault="00DF43B8" w:rsidP="00DF43B8">
            <w:pPr>
              <w:pStyle w:val="Sinespaciado"/>
              <w:jc w:val="center"/>
              <w:rPr>
                <w:sz w:val="16"/>
                <w:szCs w:val="16"/>
              </w:rPr>
            </w:pPr>
            <w:r w:rsidRPr="00DF43B8">
              <w:rPr>
                <w:rFonts w:ascii="Calibri" w:hAnsi="Calibri"/>
                <w:color w:val="000000"/>
                <w:sz w:val="16"/>
                <w:szCs w:val="16"/>
              </w:rPr>
              <w:t>-0,19%</w:t>
            </w:r>
          </w:p>
        </w:tc>
        <w:tc>
          <w:tcPr>
            <w:tcW w:w="431" w:type="pct"/>
            <w:tcBorders>
              <w:top w:val="nil"/>
              <w:left w:val="nil"/>
              <w:bottom w:val="nil"/>
              <w:right w:val="nil"/>
            </w:tcBorders>
            <w:shd w:val="clear" w:color="auto" w:fill="auto"/>
            <w:noWrap/>
            <w:vAlign w:val="bottom"/>
          </w:tcPr>
          <w:p w14:paraId="664D684F"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42A7802E" w14:textId="5EE5DBFB" w:rsidR="00DF43B8" w:rsidRPr="00DF43B8" w:rsidRDefault="00DF43B8" w:rsidP="00DF43B8">
            <w:pPr>
              <w:pStyle w:val="Sinespaciado"/>
              <w:jc w:val="center"/>
              <w:rPr>
                <w:sz w:val="16"/>
                <w:szCs w:val="16"/>
              </w:rPr>
            </w:pPr>
            <w:r w:rsidRPr="00DF43B8">
              <w:rPr>
                <w:rFonts w:ascii="Calibri" w:hAnsi="Calibri"/>
                <w:color w:val="000000"/>
                <w:sz w:val="16"/>
                <w:szCs w:val="16"/>
              </w:rPr>
              <w:t>1/1/2001</w:t>
            </w:r>
          </w:p>
        </w:tc>
        <w:tc>
          <w:tcPr>
            <w:tcW w:w="467" w:type="pct"/>
            <w:tcBorders>
              <w:top w:val="nil"/>
              <w:left w:val="nil"/>
              <w:bottom w:val="single" w:sz="4" w:space="0" w:color="375623"/>
              <w:right w:val="single" w:sz="4" w:space="0" w:color="375623"/>
            </w:tcBorders>
            <w:shd w:val="clear" w:color="000000" w:fill="A9D08E"/>
            <w:noWrap/>
            <w:vAlign w:val="bottom"/>
          </w:tcPr>
          <w:p w14:paraId="2EED4A9D" w14:textId="3335221F" w:rsidR="00DF43B8" w:rsidRPr="00DF43B8" w:rsidRDefault="00DF43B8" w:rsidP="00DF43B8">
            <w:pPr>
              <w:pStyle w:val="Sinespaciado"/>
              <w:jc w:val="center"/>
              <w:rPr>
                <w:sz w:val="16"/>
                <w:szCs w:val="16"/>
              </w:rPr>
            </w:pPr>
            <w:r w:rsidRPr="00DF43B8">
              <w:rPr>
                <w:rFonts w:ascii="Calibri" w:hAnsi="Calibri"/>
                <w:color w:val="000000"/>
                <w:sz w:val="16"/>
                <w:szCs w:val="16"/>
              </w:rPr>
              <w:t>1.373,00</w:t>
            </w:r>
          </w:p>
        </w:tc>
        <w:tc>
          <w:tcPr>
            <w:tcW w:w="450" w:type="pct"/>
            <w:tcBorders>
              <w:top w:val="nil"/>
              <w:left w:val="nil"/>
              <w:bottom w:val="single" w:sz="4" w:space="0" w:color="375623"/>
              <w:right w:val="single" w:sz="12" w:space="0" w:color="375623"/>
            </w:tcBorders>
            <w:shd w:val="clear" w:color="000000" w:fill="A9D08E"/>
            <w:noWrap/>
            <w:vAlign w:val="bottom"/>
          </w:tcPr>
          <w:p w14:paraId="60544412" w14:textId="186AD55B" w:rsidR="00DF43B8" w:rsidRPr="00DF43B8" w:rsidRDefault="00DF43B8" w:rsidP="00DF43B8">
            <w:pPr>
              <w:pStyle w:val="Sinespaciado"/>
              <w:jc w:val="center"/>
              <w:rPr>
                <w:sz w:val="16"/>
                <w:szCs w:val="16"/>
              </w:rPr>
            </w:pPr>
            <w:r w:rsidRPr="00DF43B8">
              <w:rPr>
                <w:rFonts w:ascii="Calibri" w:hAnsi="Calibri"/>
                <w:color w:val="000000"/>
                <w:sz w:val="16"/>
                <w:szCs w:val="16"/>
              </w:rPr>
              <w:t>2,85%</w:t>
            </w:r>
          </w:p>
        </w:tc>
        <w:tc>
          <w:tcPr>
            <w:tcW w:w="421" w:type="pct"/>
            <w:tcBorders>
              <w:top w:val="nil"/>
              <w:left w:val="nil"/>
              <w:bottom w:val="nil"/>
              <w:right w:val="nil"/>
            </w:tcBorders>
            <w:shd w:val="clear" w:color="auto" w:fill="auto"/>
            <w:noWrap/>
            <w:vAlign w:val="bottom"/>
          </w:tcPr>
          <w:p w14:paraId="1BC45AFB"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56E30D00" w14:textId="5587D295" w:rsidR="00DF43B8" w:rsidRPr="00DF43B8" w:rsidRDefault="00DF43B8" w:rsidP="00DF43B8">
            <w:pPr>
              <w:pStyle w:val="Sinespaciado"/>
              <w:jc w:val="center"/>
              <w:rPr>
                <w:sz w:val="16"/>
                <w:szCs w:val="16"/>
              </w:rPr>
            </w:pPr>
            <w:r w:rsidRPr="00DF43B8">
              <w:rPr>
                <w:rFonts w:ascii="Calibri" w:hAnsi="Calibri"/>
                <w:color w:val="000000"/>
                <w:sz w:val="16"/>
                <w:szCs w:val="16"/>
              </w:rPr>
              <w:t>1/1/2001</w:t>
            </w:r>
          </w:p>
        </w:tc>
        <w:tc>
          <w:tcPr>
            <w:tcW w:w="334" w:type="pct"/>
            <w:tcBorders>
              <w:top w:val="nil"/>
              <w:left w:val="nil"/>
              <w:bottom w:val="single" w:sz="4" w:space="0" w:color="375623"/>
              <w:right w:val="single" w:sz="4" w:space="0" w:color="375623"/>
            </w:tcBorders>
            <w:shd w:val="clear" w:color="000000" w:fill="A9D08E"/>
            <w:noWrap/>
            <w:vAlign w:val="bottom"/>
          </w:tcPr>
          <w:p w14:paraId="5F768D38" w14:textId="56A685C1" w:rsidR="00DF43B8" w:rsidRPr="00DF43B8" w:rsidRDefault="00DF43B8" w:rsidP="00DF43B8">
            <w:pPr>
              <w:pStyle w:val="Sinespaciado"/>
              <w:jc w:val="center"/>
              <w:rPr>
                <w:sz w:val="16"/>
                <w:szCs w:val="16"/>
              </w:rPr>
            </w:pPr>
            <w:r w:rsidRPr="00DF43B8">
              <w:rPr>
                <w:rFonts w:ascii="Calibri" w:hAnsi="Calibri"/>
                <w:color w:val="000000"/>
                <w:sz w:val="16"/>
                <w:szCs w:val="16"/>
              </w:rPr>
              <w:t>5,536</w:t>
            </w:r>
          </w:p>
        </w:tc>
        <w:tc>
          <w:tcPr>
            <w:tcW w:w="361" w:type="pct"/>
            <w:tcBorders>
              <w:top w:val="nil"/>
              <w:left w:val="nil"/>
              <w:bottom w:val="single" w:sz="4" w:space="0" w:color="375623"/>
              <w:right w:val="single" w:sz="12" w:space="0" w:color="375623"/>
            </w:tcBorders>
            <w:shd w:val="clear" w:color="000000" w:fill="A9D08E"/>
            <w:noWrap/>
            <w:vAlign w:val="bottom"/>
          </w:tcPr>
          <w:p w14:paraId="62147D7A" w14:textId="4D661EF8" w:rsidR="00DF43B8" w:rsidRPr="00DF43B8" w:rsidRDefault="00DF43B8" w:rsidP="00DF43B8">
            <w:pPr>
              <w:pStyle w:val="Sinespaciado"/>
              <w:jc w:val="center"/>
              <w:rPr>
                <w:sz w:val="16"/>
                <w:szCs w:val="16"/>
              </w:rPr>
            </w:pPr>
            <w:r w:rsidRPr="00DF43B8">
              <w:rPr>
                <w:rFonts w:ascii="Calibri" w:hAnsi="Calibri"/>
                <w:color w:val="000000"/>
                <w:sz w:val="16"/>
                <w:szCs w:val="16"/>
              </w:rPr>
              <w:t>5,54%</w:t>
            </w:r>
          </w:p>
        </w:tc>
      </w:tr>
      <w:tr w:rsidR="00DF43B8" w:rsidRPr="00A16B84" w14:paraId="34287DF8"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7C4CA49C" w14:textId="61BEF279" w:rsidR="00DF43B8" w:rsidRPr="00DF43B8" w:rsidRDefault="00DF43B8" w:rsidP="00DF43B8">
            <w:pPr>
              <w:pStyle w:val="Sinespaciado"/>
              <w:jc w:val="center"/>
              <w:rPr>
                <w:sz w:val="16"/>
                <w:szCs w:val="16"/>
              </w:rPr>
            </w:pPr>
            <w:r w:rsidRPr="00DF43B8">
              <w:rPr>
                <w:rFonts w:ascii="Calibri" w:hAnsi="Calibri"/>
                <w:color w:val="000000"/>
                <w:sz w:val="16"/>
                <w:szCs w:val="16"/>
              </w:rPr>
              <w:t>1/2/2001</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2353EB83" w14:textId="7568F8C0" w:rsidR="00DF43B8" w:rsidRPr="00DF43B8" w:rsidRDefault="00DF43B8" w:rsidP="00DF43B8">
            <w:pPr>
              <w:pStyle w:val="Sinespaciado"/>
              <w:jc w:val="center"/>
              <w:rPr>
                <w:sz w:val="16"/>
                <w:szCs w:val="16"/>
              </w:rPr>
            </w:pPr>
            <w:r w:rsidRPr="00DF43B8">
              <w:rPr>
                <w:rFonts w:ascii="Calibri" w:hAnsi="Calibri"/>
                <w:color w:val="000000"/>
                <w:sz w:val="16"/>
                <w:szCs w:val="16"/>
              </w:rPr>
              <w:t>14,243408</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657EB75C" w14:textId="571BD410" w:rsidR="00DF43B8" w:rsidRPr="00DF43B8" w:rsidRDefault="00DF43B8" w:rsidP="00DF43B8">
            <w:pPr>
              <w:pStyle w:val="Sinespaciado"/>
              <w:jc w:val="center"/>
              <w:rPr>
                <w:sz w:val="16"/>
                <w:szCs w:val="16"/>
              </w:rPr>
            </w:pPr>
            <w:r w:rsidRPr="00DF43B8">
              <w:rPr>
                <w:rFonts w:ascii="Calibri" w:hAnsi="Calibri"/>
                <w:color w:val="000000"/>
                <w:sz w:val="16"/>
                <w:szCs w:val="16"/>
              </w:rPr>
              <w:t>1,49%</w:t>
            </w:r>
          </w:p>
        </w:tc>
        <w:tc>
          <w:tcPr>
            <w:tcW w:w="431" w:type="pct"/>
            <w:tcBorders>
              <w:top w:val="nil"/>
              <w:left w:val="nil"/>
              <w:bottom w:val="nil"/>
              <w:right w:val="nil"/>
            </w:tcBorders>
            <w:shd w:val="clear" w:color="auto" w:fill="auto"/>
            <w:noWrap/>
            <w:vAlign w:val="bottom"/>
          </w:tcPr>
          <w:p w14:paraId="494D3C28"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3309AE69" w14:textId="61A33C75" w:rsidR="00DF43B8" w:rsidRPr="00DF43B8" w:rsidRDefault="00DF43B8" w:rsidP="00DF43B8">
            <w:pPr>
              <w:pStyle w:val="Sinespaciado"/>
              <w:jc w:val="center"/>
              <w:rPr>
                <w:sz w:val="16"/>
                <w:szCs w:val="16"/>
              </w:rPr>
            </w:pPr>
            <w:r w:rsidRPr="00DF43B8">
              <w:rPr>
                <w:rFonts w:ascii="Calibri" w:hAnsi="Calibri"/>
                <w:color w:val="000000"/>
                <w:sz w:val="16"/>
                <w:szCs w:val="16"/>
              </w:rPr>
              <w:t>1/2/2001</w:t>
            </w:r>
          </w:p>
        </w:tc>
        <w:tc>
          <w:tcPr>
            <w:tcW w:w="467" w:type="pct"/>
            <w:tcBorders>
              <w:top w:val="nil"/>
              <w:left w:val="nil"/>
              <w:bottom w:val="single" w:sz="4" w:space="0" w:color="375623"/>
              <w:right w:val="single" w:sz="4" w:space="0" w:color="375623"/>
            </w:tcBorders>
            <w:shd w:val="clear" w:color="000000" w:fill="A9D08E"/>
            <w:noWrap/>
            <w:vAlign w:val="bottom"/>
          </w:tcPr>
          <w:p w14:paraId="1574D0DB" w14:textId="4E533BC1" w:rsidR="00DF43B8" w:rsidRPr="00DF43B8" w:rsidRDefault="00DF43B8" w:rsidP="00DF43B8">
            <w:pPr>
              <w:pStyle w:val="Sinespaciado"/>
              <w:jc w:val="center"/>
              <w:rPr>
                <w:sz w:val="16"/>
                <w:szCs w:val="16"/>
              </w:rPr>
            </w:pPr>
            <w:r w:rsidRPr="00DF43B8">
              <w:rPr>
                <w:rFonts w:ascii="Calibri" w:hAnsi="Calibri"/>
                <w:color w:val="000000"/>
                <w:sz w:val="16"/>
                <w:szCs w:val="16"/>
              </w:rPr>
              <w:t>1.242,00</w:t>
            </w:r>
          </w:p>
        </w:tc>
        <w:tc>
          <w:tcPr>
            <w:tcW w:w="450" w:type="pct"/>
            <w:tcBorders>
              <w:top w:val="nil"/>
              <w:left w:val="nil"/>
              <w:bottom w:val="single" w:sz="4" w:space="0" w:color="375623"/>
              <w:right w:val="single" w:sz="12" w:space="0" w:color="375623"/>
            </w:tcBorders>
            <w:shd w:val="clear" w:color="000000" w:fill="A9D08E"/>
            <w:noWrap/>
            <w:vAlign w:val="bottom"/>
          </w:tcPr>
          <w:p w14:paraId="3D7D2BD0" w14:textId="6A28407D" w:rsidR="00DF43B8" w:rsidRPr="00DF43B8" w:rsidRDefault="00DF43B8" w:rsidP="00DF43B8">
            <w:pPr>
              <w:pStyle w:val="Sinespaciado"/>
              <w:jc w:val="center"/>
              <w:rPr>
                <w:sz w:val="16"/>
                <w:szCs w:val="16"/>
              </w:rPr>
            </w:pPr>
            <w:r w:rsidRPr="00DF43B8">
              <w:rPr>
                <w:rFonts w:ascii="Calibri" w:hAnsi="Calibri"/>
                <w:color w:val="000000"/>
                <w:sz w:val="16"/>
                <w:szCs w:val="16"/>
              </w:rPr>
              <w:t>-9,54%</w:t>
            </w:r>
          </w:p>
        </w:tc>
        <w:tc>
          <w:tcPr>
            <w:tcW w:w="421" w:type="pct"/>
            <w:tcBorders>
              <w:top w:val="nil"/>
              <w:left w:val="nil"/>
              <w:bottom w:val="nil"/>
              <w:right w:val="nil"/>
            </w:tcBorders>
            <w:shd w:val="clear" w:color="auto" w:fill="auto"/>
            <w:noWrap/>
            <w:vAlign w:val="bottom"/>
          </w:tcPr>
          <w:p w14:paraId="0606A4A1"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47E674B4" w14:textId="253EF266" w:rsidR="00DF43B8" w:rsidRPr="00DF43B8" w:rsidRDefault="00DF43B8" w:rsidP="00DF43B8">
            <w:pPr>
              <w:pStyle w:val="Sinespaciado"/>
              <w:jc w:val="center"/>
              <w:rPr>
                <w:sz w:val="16"/>
                <w:szCs w:val="16"/>
              </w:rPr>
            </w:pPr>
            <w:r w:rsidRPr="00DF43B8">
              <w:rPr>
                <w:rFonts w:ascii="Calibri" w:hAnsi="Calibri"/>
                <w:color w:val="000000"/>
                <w:sz w:val="16"/>
                <w:szCs w:val="16"/>
              </w:rPr>
              <w:t>1/2/2001</w:t>
            </w:r>
          </w:p>
        </w:tc>
        <w:tc>
          <w:tcPr>
            <w:tcW w:w="334" w:type="pct"/>
            <w:tcBorders>
              <w:top w:val="nil"/>
              <w:left w:val="nil"/>
              <w:bottom w:val="single" w:sz="4" w:space="0" w:color="375623"/>
              <w:right w:val="single" w:sz="4" w:space="0" w:color="375623"/>
            </w:tcBorders>
            <w:shd w:val="clear" w:color="000000" w:fill="A9D08E"/>
            <w:noWrap/>
            <w:vAlign w:val="bottom"/>
          </w:tcPr>
          <w:p w14:paraId="6F17EA6A" w14:textId="7AE5F79C" w:rsidR="00DF43B8" w:rsidRPr="00DF43B8" w:rsidRDefault="00DF43B8" w:rsidP="00DF43B8">
            <w:pPr>
              <w:pStyle w:val="Sinespaciado"/>
              <w:jc w:val="center"/>
              <w:rPr>
                <w:sz w:val="16"/>
                <w:szCs w:val="16"/>
              </w:rPr>
            </w:pPr>
            <w:r w:rsidRPr="00DF43B8">
              <w:rPr>
                <w:rFonts w:ascii="Calibri" w:hAnsi="Calibri"/>
                <w:color w:val="000000"/>
                <w:sz w:val="16"/>
                <w:szCs w:val="16"/>
              </w:rPr>
              <w:t>5,337</w:t>
            </w:r>
          </w:p>
        </w:tc>
        <w:tc>
          <w:tcPr>
            <w:tcW w:w="361" w:type="pct"/>
            <w:tcBorders>
              <w:top w:val="nil"/>
              <w:left w:val="nil"/>
              <w:bottom w:val="single" w:sz="4" w:space="0" w:color="375623"/>
              <w:right w:val="single" w:sz="12" w:space="0" w:color="375623"/>
            </w:tcBorders>
            <w:shd w:val="clear" w:color="000000" w:fill="A9D08E"/>
            <w:noWrap/>
            <w:vAlign w:val="bottom"/>
          </w:tcPr>
          <w:p w14:paraId="0388DA39" w14:textId="63592397" w:rsidR="00DF43B8" w:rsidRPr="00DF43B8" w:rsidRDefault="00DF43B8" w:rsidP="00DF43B8">
            <w:pPr>
              <w:pStyle w:val="Sinespaciado"/>
              <w:jc w:val="center"/>
              <w:rPr>
                <w:sz w:val="16"/>
                <w:szCs w:val="16"/>
              </w:rPr>
            </w:pPr>
            <w:r w:rsidRPr="00DF43B8">
              <w:rPr>
                <w:rFonts w:ascii="Calibri" w:hAnsi="Calibri"/>
                <w:color w:val="000000"/>
                <w:sz w:val="16"/>
                <w:szCs w:val="16"/>
              </w:rPr>
              <w:t>5,34%</w:t>
            </w:r>
          </w:p>
        </w:tc>
      </w:tr>
      <w:tr w:rsidR="00DF43B8" w:rsidRPr="00A16B84" w14:paraId="5D5B55A2"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5493C8C3" w14:textId="6DB744E0" w:rsidR="00DF43B8" w:rsidRPr="00DF43B8" w:rsidRDefault="00DF43B8" w:rsidP="00DF43B8">
            <w:pPr>
              <w:pStyle w:val="Sinespaciado"/>
              <w:jc w:val="center"/>
              <w:rPr>
                <w:sz w:val="16"/>
                <w:szCs w:val="16"/>
              </w:rPr>
            </w:pPr>
            <w:r w:rsidRPr="00DF43B8">
              <w:rPr>
                <w:rFonts w:ascii="Calibri" w:hAnsi="Calibri"/>
                <w:color w:val="000000"/>
                <w:sz w:val="16"/>
                <w:szCs w:val="16"/>
              </w:rPr>
              <w:t>1/3/2001</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4489D5A7" w14:textId="2ADA2A3B" w:rsidR="00DF43B8" w:rsidRPr="00DF43B8" w:rsidRDefault="00DF43B8" w:rsidP="00DF43B8">
            <w:pPr>
              <w:pStyle w:val="Sinespaciado"/>
              <w:jc w:val="center"/>
              <w:rPr>
                <w:sz w:val="16"/>
                <w:szCs w:val="16"/>
              </w:rPr>
            </w:pPr>
            <w:r w:rsidRPr="00DF43B8">
              <w:rPr>
                <w:rFonts w:ascii="Calibri" w:hAnsi="Calibri"/>
                <w:color w:val="000000"/>
                <w:sz w:val="16"/>
                <w:szCs w:val="16"/>
              </w:rPr>
              <w:t>14,615797</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76D64853" w14:textId="0E92DFCB" w:rsidR="00DF43B8" w:rsidRPr="00DF43B8" w:rsidRDefault="00DF43B8" w:rsidP="00DF43B8">
            <w:pPr>
              <w:pStyle w:val="Sinespaciado"/>
              <w:jc w:val="center"/>
              <w:rPr>
                <w:sz w:val="16"/>
                <w:szCs w:val="16"/>
              </w:rPr>
            </w:pPr>
            <w:r w:rsidRPr="00DF43B8">
              <w:rPr>
                <w:rFonts w:ascii="Calibri" w:hAnsi="Calibri"/>
                <w:color w:val="000000"/>
                <w:sz w:val="16"/>
                <w:szCs w:val="16"/>
              </w:rPr>
              <w:t>2,61%</w:t>
            </w:r>
          </w:p>
        </w:tc>
        <w:tc>
          <w:tcPr>
            <w:tcW w:w="431" w:type="pct"/>
            <w:tcBorders>
              <w:top w:val="nil"/>
              <w:left w:val="nil"/>
              <w:bottom w:val="nil"/>
              <w:right w:val="nil"/>
            </w:tcBorders>
            <w:shd w:val="clear" w:color="auto" w:fill="auto"/>
            <w:noWrap/>
            <w:vAlign w:val="bottom"/>
          </w:tcPr>
          <w:p w14:paraId="15A17E22"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6F709A11" w14:textId="33A037BA" w:rsidR="00DF43B8" w:rsidRPr="00DF43B8" w:rsidRDefault="00DF43B8" w:rsidP="00DF43B8">
            <w:pPr>
              <w:pStyle w:val="Sinespaciado"/>
              <w:jc w:val="center"/>
              <w:rPr>
                <w:sz w:val="16"/>
                <w:szCs w:val="16"/>
              </w:rPr>
            </w:pPr>
            <w:r w:rsidRPr="00DF43B8">
              <w:rPr>
                <w:rFonts w:ascii="Calibri" w:hAnsi="Calibri"/>
                <w:color w:val="000000"/>
                <w:sz w:val="16"/>
                <w:szCs w:val="16"/>
              </w:rPr>
              <w:t>1/3/2001</w:t>
            </w:r>
          </w:p>
        </w:tc>
        <w:tc>
          <w:tcPr>
            <w:tcW w:w="467" w:type="pct"/>
            <w:tcBorders>
              <w:top w:val="nil"/>
              <w:left w:val="nil"/>
              <w:bottom w:val="single" w:sz="4" w:space="0" w:color="375623"/>
              <w:right w:val="single" w:sz="4" w:space="0" w:color="375623"/>
            </w:tcBorders>
            <w:shd w:val="clear" w:color="000000" w:fill="A9D08E"/>
            <w:noWrap/>
            <w:vAlign w:val="bottom"/>
          </w:tcPr>
          <w:p w14:paraId="4DD37576" w14:textId="2486B144" w:rsidR="00DF43B8" w:rsidRPr="00DF43B8" w:rsidRDefault="00DF43B8" w:rsidP="00DF43B8">
            <w:pPr>
              <w:pStyle w:val="Sinespaciado"/>
              <w:jc w:val="center"/>
              <w:rPr>
                <w:sz w:val="16"/>
                <w:szCs w:val="16"/>
              </w:rPr>
            </w:pPr>
            <w:r w:rsidRPr="00DF43B8">
              <w:rPr>
                <w:rFonts w:ascii="Calibri" w:hAnsi="Calibri"/>
                <w:color w:val="000000"/>
                <w:sz w:val="16"/>
                <w:szCs w:val="16"/>
              </w:rPr>
              <w:t>1.169,25</w:t>
            </w:r>
          </w:p>
        </w:tc>
        <w:tc>
          <w:tcPr>
            <w:tcW w:w="450" w:type="pct"/>
            <w:tcBorders>
              <w:top w:val="nil"/>
              <w:left w:val="nil"/>
              <w:bottom w:val="single" w:sz="4" w:space="0" w:color="375623"/>
              <w:right w:val="single" w:sz="12" w:space="0" w:color="375623"/>
            </w:tcBorders>
            <w:shd w:val="clear" w:color="000000" w:fill="A9D08E"/>
            <w:noWrap/>
            <w:vAlign w:val="bottom"/>
          </w:tcPr>
          <w:p w14:paraId="444E104D" w14:textId="5E4B373F" w:rsidR="00DF43B8" w:rsidRPr="00DF43B8" w:rsidRDefault="00DF43B8" w:rsidP="00DF43B8">
            <w:pPr>
              <w:pStyle w:val="Sinespaciado"/>
              <w:jc w:val="center"/>
              <w:rPr>
                <w:sz w:val="16"/>
                <w:szCs w:val="16"/>
              </w:rPr>
            </w:pPr>
            <w:r w:rsidRPr="00DF43B8">
              <w:rPr>
                <w:rFonts w:ascii="Calibri" w:hAnsi="Calibri"/>
                <w:color w:val="000000"/>
                <w:sz w:val="16"/>
                <w:szCs w:val="16"/>
              </w:rPr>
              <w:t>-5,86%</w:t>
            </w:r>
          </w:p>
        </w:tc>
        <w:tc>
          <w:tcPr>
            <w:tcW w:w="421" w:type="pct"/>
            <w:tcBorders>
              <w:top w:val="nil"/>
              <w:left w:val="nil"/>
              <w:bottom w:val="nil"/>
              <w:right w:val="nil"/>
            </w:tcBorders>
            <w:shd w:val="clear" w:color="auto" w:fill="auto"/>
            <w:noWrap/>
            <w:vAlign w:val="bottom"/>
          </w:tcPr>
          <w:p w14:paraId="01D42B0D"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4384335E" w14:textId="069358E9" w:rsidR="00DF43B8" w:rsidRPr="00DF43B8" w:rsidRDefault="00DF43B8" w:rsidP="00DF43B8">
            <w:pPr>
              <w:pStyle w:val="Sinespaciado"/>
              <w:jc w:val="center"/>
              <w:rPr>
                <w:sz w:val="16"/>
                <w:szCs w:val="16"/>
              </w:rPr>
            </w:pPr>
            <w:r w:rsidRPr="00DF43B8">
              <w:rPr>
                <w:rFonts w:ascii="Calibri" w:hAnsi="Calibri"/>
                <w:color w:val="000000"/>
                <w:sz w:val="16"/>
                <w:szCs w:val="16"/>
              </w:rPr>
              <w:t>1/3/2001</w:t>
            </w:r>
          </w:p>
        </w:tc>
        <w:tc>
          <w:tcPr>
            <w:tcW w:w="334" w:type="pct"/>
            <w:tcBorders>
              <w:top w:val="nil"/>
              <w:left w:val="nil"/>
              <w:bottom w:val="single" w:sz="4" w:space="0" w:color="375623"/>
              <w:right w:val="single" w:sz="4" w:space="0" w:color="375623"/>
            </w:tcBorders>
            <w:shd w:val="clear" w:color="000000" w:fill="A9D08E"/>
            <w:noWrap/>
            <w:vAlign w:val="bottom"/>
          </w:tcPr>
          <w:p w14:paraId="41B365FB" w14:textId="5DC6A122" w:rsidR="00DF43B8" w:rsidRPr="00DF43B8" w:rsidRDefault="00DF43B8" w:rsidP="00DF43B8">
            <w:pPr>
              <w:pStyle w:val="Sinespaciado"/>
              <w:jc w:val="center"/>
              <w:rPr>
                <w:sz w:val="16"/>
                <w:szCs w:val="16"/>
              </w:rPr>
            </w:pPr>
            <w:r w:rsidRPr="00DF43B8">
              <w:rPr>
                <w:rFonts w:ascii="Calibri" w:hAnsi="Calibri"/>
                <w:color w:val="000000"/>
                <w:sz w:val="16"/>
                <w:szCs w:val="16"/>
              </w:rPr>
              <w:t>5,453</w:t>
            </w:r>
          </w:p>
        </w:tc>
        <w:tc>
          <w:tcPr>
            <w:tcW w:w="361" w:type="pct"/>
            <w:tcBorders>
              <w:top w:val="nil"/>
              <w:left w:val="nil"/>
              <w:bottom w:val="single" w:sz="4" w:space="0" w:color="375623"/>
              <w:right w:val="single" w:sz="12" w:space="0" w:color="375623"/>
            </w:tcBorders>
            <w:shd w:val="clear" w:color="000000" w:fill="A9D08E"/>
            <w:noWrap/>
            <w:vAlign w:val="bottom"/>
          </w:tcPr>
          <w:p w14:paraId="1A5C2DF2" w14:textId="282081ED" w:rsidR="00DF43B8" w:rsidRPr="00DF43B8" w:rsidRDefault="00DF43B8" w:rsidP="00DF43B8">
            <w:pPr>
              <w:pStyle w:val="Sinespaciado"/>
              <w:jc w:val="center"/>
              <w:rPr>
                <w:sz w:val="16"/>
                <w:szCs w:val="16"/>
              </w:rPr>
            </w:pPr>
            <w:r w:rsidRPr="00DF43B8">
              <w:rPr>
                <w:rFonts w:ascii="Calibri" w:hAnsi="Calibri"/>
                <w:color w:val="000000"/>
                <w:sz w:val="16"/>
                <w:szCs w:val="16"/>
              </w:rPr>
              <w:t>5,45%</w:t>
            </w:r>
          </w:p>
        </w:tc>
      </w:tr>
      <w:tr w:rsidR="00DF43B8" w:rsidRPr="00A16B84" w14:paraId="7E41E816"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252257AD" w14:textId="02251C25" w:rsidR="00DF43B8" w:rsidRPr="00DF43B8" w:rsidRDefault="00DF43B8" w:rsidP="00DF43B8">
            <w:pPr>
              <w:pStyle w:val="Sinespaciado"/>
              <w:jc w:val="center"/>
              <w:rPr>
                <w:sz w:val="16"/>
                <w:szCs w:val="16"/>
              </w:rPr>
            </w:pPr>
            <w:r w:rsidRPr="00DF43B8">
              <w:rPr>
                <w:rFonts w:ascii="Calibri" w:hAnsi="Calibri"/>
                <w:color w:val="000000"/>
                <w:sz w:val="16"/>
                <w:szCs w:val="16"/>
              </w:rPr>
              <w:t>1/4/2001</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318A4AC3" w14:textId="64B57003" w:rsidR="00DF43B8" w:rsidRPr="00DF43B8" w:rsidRDefault="00DF43B8" w:rsidP="00DF43B8">
            <w:pPr>
              <w:pStyle w:val="Sinespaciado"/>
              <w:jc w:val="center"/>
              <w:rPr>
                <w:sz w:val="16"/>
                <w:szCs w:val="16"/>
              </w:rPr>
            </w:pPr>
            <w:r w:rsidRPr="00DF43B8">
              <w:rPr>
                <w:rFonts w:ascii="Calibri" w:hAnsi="Calibri"/>
                <w:color w:val="000000"/>
                <w:sz w:val="16"/>
                <w:szCs w:val="16"/>
              </w:rPr>
              <w:t>13,788487</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2162D62F" w14:textId="1F970241" w:rsidR="00DF43B8" w:rsidRPr="00DF43B8" w:rsidRDefault="00DF43B8" w:rsidP="00DF43B8">
            <w:pPr>
              <w:pStyle w:val="Sinespaciado"/>
              <w:jc w:val="center"/>
              <w:rPr>
                <w:sz w:val="16"/>
                <w:szCs w:val="16"/>
              </w:rPr>
            </w:pPr>
            <w:r w:rsidRPr="00DF43B8">
              <w:rPr>
                <w:rFonts w:ascii="Calibri" w:hAnsi="Calibri"/>
                <w:color w:val="000000"/>
                <w:sz w:val="16"/>
                <w:szCs w:val="16"/>
              </w:rPr>
              <w:t>-5,66%</w:t>
            </w:r>
          </w:p>
        </w:tc>
        <w:tc>
          <w:tcPr>
            <w:tcW w:w="431" w:type="pct"/>
            <w:tcBorders>
              <w:top w:val="nil"/>
              <w:left w:val="nil"/>
              <w:bottom w:val="nil"/>
              <w:right w:val="nil"/>
            </w:tcBorders>
            <w:shd w:val="clear" w:color="auto" w:fill="auto"/>
            <w:noWrap/>
            <w:vAlign w:val="bottom"/>
          </w:tcPr>
          <w:p w14:paraId="67BF9D84"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3D0AC5FE" w14:textId="7F3E35F3" w:rsidR="00DF43B8" w:rsidRPr="00DF43B8" w:rsidRDefault="00DF43B8" w:rsidP="00DF43B8">
            <w:pPr>
              <w:pStyle w:val="Sinespaciado"/>
              <w:jc w:val="center"/>
              <w:rPr>
                <w:sz w:val="16"/>
                <w:szCs w:val="16"/>
              </w:rPr>
            </w:pPr>
            <w:r w:rsidRPr="00DF43B8">
              <w:rPr>
                <w:rFonts w:ascii="Calibri" w:hAnsi="Calibri"/>
                <w:color w:val="000000"/>
                <w:sz w:val="16"/>
                <w:szCs w:val="16"/>
              </w:rPr>
              <w:t>1/4/2001</w:t>
            </w:r>
          </w:p>
        </w:tc>
        <w:tc>
          <w:tcPr>
            <w:tcW w:w="467" w:type="pct"/>
            <w:tcBorders>
              <w:top w:val="nil"/>
              <w:left w:val="nil"/>
              <w:bottom w:val="single" w:sz="4" w:space="0" w:color="375623"/>
              <w:right w:val="single" w:sz="4" w:space="0" w:color="375623"/>
            </w:tcBorders>
            <w:shd w:val="clear" w:color="000000" w:fill="A9D08E"/>
            <w:noWrap/>
            <w:vAlign w:val="bottom"/>
          </w:tcPr>
          <w:p w14:paraId="615A7079" w14:textId="10A8B047" w:rsidR="00DF43B8" w:rsidRPr="00DF43B8" w:rsidRDefault="00DF43B8" w:rsidP="00DF43B8">
            <w:pPr>
              <w:pStyle w:val="Sinespaciado"/>
              <w:jc w:val="center"/>
              <w:rPr>
                <w:sz w:val="16"/>
                <w:szCs w:val="16"/>
              </w:rPr>
            </w:pPr>
            <w:r w:rsidRPr="00DF43B8">
              <w:rPr>
                <w:rFonts w:ascii="Calibri" w:hAnsi="Calibri"/>
                <w:color w:val="000000"/>
                <w:sz w:val="16"/>
                <w:szCs w:val="16"/>
              </w:rPr>
              <w:t>1.254,25</w:t>
            </w:r>
          </w:p>
        </w:tc>
        <w:tc>
          <w:tcPr>
            <w:tcW w:w="450" w:type="pct"/>
            <w:tcBorders>
              <w:top w:val="nil"/>
              <w:left w:val="nil"/>
              <w:bottom w:val="single" w:sz="4" w:space="0" w:color="375623"/>
              <w:right w:val="single" w:sz="12" w:space="0" w:color="375623"/>
            </w:tcBorders>
            <w:shd w:val="clear" w:color="000000" w:fill="A9D08E"/>
            <w:noWrap/>
            <w:vAlign w:val="bottom"/>
          </w:tcPr>
          <w:p w14:paraId="6599AB92" w14:textId="327F5728" w:rsidR="00DF43B8" w:rsidRPr="00DF43B8" w:rsidRDefault="00DF43B8" w:rsidP="00DF43B8">
            <w:pPr>
              <w:pStyle w:val="Sinespaciado"/>
              <w:jc w:val="center"/>
              <w:rPr>
                <w:sz w:val="16"/>
                <w:szCs w:val="16"/>
              </w:rPr>
            </w:pPr>
            <w:r w:rsidRPr="00DF43B8">
              <w:rPr>
                <w:rFonts w:ascii="Calibri" w:hAnsi="Calibri"/>
                <w:color w:val="000000"/>
                <w:sz w:val="16"/>
                <w:szCs w:val="16"/>
              </w:rPr>
              <w:t>7,27%</w:t>
            </w:r>
          </w:p>
        </w:tc>
        <w:tc>
          <w:tcPr>
            <w:tcW w:w="421" w:type="pct"/>
            <w:tcBorders>
              <w:top w:val="nil"/>
              <w:left w:val="nil"/>
              <w:bottom w:val="nil"/>
              <w:right w:val="nil"/>
            </w:tcBorders>
            <w:shd w:val="clear" w:color="auto" w:fill="auto"/>
            <w:noWrap/>
            <w:vAlign w:val="bottom"/>
          </w:tcPr>
          <w:p w14:paraId="5357E32B"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6DB2CE5F" w14:textId="5A3F5852" w:rsidR="00DF43B8" w:rsidRPr="00DF43B8" w:rsidRDefault="00DF43B8" w:rsidP="00DF43B8">
            <w:pPr>
              <w:pStyle w:val="Sinespaciado"/>
              <w:jc w:val="center"/>
              <w:rPr>
                <w:sz w:val="16"/>
                <w:szCs w:val="16"/>
              </w:rPr>
            </w:pPr>
            <w:r w:rsidRPr="00DF43B8">
              <w:rPr>
                <w:rFonts w:ascii="Calibri" w:hAnsi="Calibri"/>
                <w:color w:val="000000"/>
                <w:sz w:val="16"/>
                <w:szCs w:val="16"/>
              </w:rPr>
              <w:t>1/4/2001</w:t>
            </w:r>
          </w:p>
        </w:tc>
        <w:tc>
          <w:tcPr>
            <w:tcW w:w="334" w:type="pct"/>
            <w:tcBorders>
              <w:top w:val="nil"/>
              <w:left w:val="nil"/>
              <w:bottom w:val="single" w:sz="4" w:space="0" w:color="375623"/>
              <w:right w:val="single" w:sz="4" w:space="0" w:color="375623"/>
            </w:tcBorders>
            <w:shd w:val="clear" w:color="000000" w:fill="A9D08E"/>
            <w:noWrap/>
            <w:vAlign w:val="bottom"/>
          </w:tcPr>
          <w:p w14:paraId="7FA405F9" w14:textId="4B2C23DF" w:rsidR="00DF43B8" w:rsidRPr="00DF43B8" w:rsidRDefault="00DF43B8" w:rsidP="00DF43B8">
            <w:pPr>
              <w:pStyle w:val="Sinespaciado"/>
              <w:jc w:val="center"/>
              <w:rPr>
                <w:sz w:val="16"/>
                <w:szCs w:val="16"/>
              </w:rPr>
            </w:pPr>
            <w:r w:rsidRPr="00DF43B8">
              <w:rPr>
                <w:rFonts w:ascii="Calibri" w:hAnsi="Calibri"/>
                <w:color w:val="000000"/>
                <w:sz w:val="16"/>
                <w:szCs w:val="16"/>
              </w:rPr>
              <w:t>5,772</w:t>
            </w:r>
          </w:p>
        </w:tc>
        <w:tc>
          <w:tcPr>
            <w:tcW w:w="361" w:type="pct"/>
            <w:tcBorders>
              <w:top w:val="nil"/>
              <w:left w:val="nil"/>
              <w:bottom w:val="single" w:sz="4" w:space="0" w:color="375623"/>
              <w:right w:val="single" w:sz="12" w:space="0" w:color="375623"/>
            </w:tcBorders>
            <w:shd w:val="clear" w:color="000000" w:fill="A9D08E"/>
            <w:noWrap/>
            <w:vAlign w:val="bottom"/>
          </w:tcPr>
          <w:p w14:paraId="52861E36" w14:textId="7768F2EE" w:rsidR="00DF43B8" w:rsidRPr="00DF43B8" w:rsidRDefault="00DF43B8" w:rsidP="00DF43B8">
            <w:pPr>
              <w:pStyle w:val="Sinespaciado"/>
              <w:jc w:val="center"/>
              <w:rPr>
                <w:sz w:val="16"/>
                <w:szCs w:val="16"/>
              </w:rPr>
            </w:pPr>
            <w:r w:rsidRPr="00DF43B8">
              <w:rPr>
                <w:rFonts w:ascii="Calibri" w:hAnsi="Calibri"/>
                <w:color w:val="000000"/>
                <w:sz w:val="16"/>
                <w:szCs w:val="16"/>
              </w:rPr>
              <w:t>5,77%</w:t>
            </w:r>
          </w:p>
        </w:tc>
      </w:tr>
      <w:tr w:rsidR="00DF43B8" w:rsidRPr="00A16B84" w14:paraId="0116DCF1"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6DBE0F88" w14:textId="103C9B43" w:rsidR="00DF43B8" w:rsidRPr="00DF43B8" w:rsidRDefault="00DF43B8" w:rsidP="00DF43B8">
            <w:pPr>
              <w:pStyle w:val="Sinespaciado"/>
              <w:jc w:val="center"/>
              <w:rPr>
                <w:sz w:val="16"/>
                <w:szCs w:val="16"/>
              </w:rPr>
            </w:pPr>
            <w:r w:rsidRPr="00DF43B8">
              <w:rPr>
                <w:rFonts w:ascii="Calibri" w:hAnsi="Calibri"/>
                <w:color w:val="000000"/>
                <w:sz w:val="16"/>
                <w:szCs w:val="16"/>
              </w:rPr>
              <w:t>1/5/2001</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2F66B7D6" w14:textId="001D0421" w:rsidR="00DF43B8" w:rsidRPr="00DF43B8" w:rsidRDefault="00DF43B8" w:rsidP="00DF43B8">
            <w:pPr>
              <w:pStyle w:val="Sinespaciado"/>
              <w:jc w:val="center"/>
              <w:rPr>
                <w:sz w:val="16"/>
                <w:szCs w:val="16"/>
              </w:rPr>
            </w:pPr>
            <w:r w:rsidRPr="00DF43B8">
              <w:rPr>
                <w:rFonts w:ascii="Calibri" w:hAnsi="Calibri"/>
                <w:color w:val="000000"/>
                <w:sz w:val="16"/>
                <w:szCs w:val="16"/>
              </w:rPr>
              <w:t>14,448173</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12A76815" w14:textId="74340E99" w:rsidR="00DF43B8" w:rsidRPr="00DF43B8" w:rsidRDefault="00DF43B8" w:rsidP="00DF43B8">
            <w:pPr>
              <w:pStyle w:val="Sinespaciado"/>
              <w:jc w:val="center"/>
              <w:rPr>
                <w:sz w:val="16"/>
                <w:szCs w:val="16"/>
              </w:rPr>
            </w:pPr>
            <w:r w:rsidRPr="00DF43B8">
              <w:rPr>
                <w:rFonts w:ascii="Calibri" w:hAnsi="Calibri"/>
                <w:color w:val="000000"/>
                <w:sz w:val="16"/>
                <w:szCs w:val="16"/>
              </w:rPr>
              <w:t>4,78%</w:t>
            </w:r>
          </w:p>
        </w:tc>
        <w:tc>
          <w:tcPr>
            <w:tcW w:w="431" w:type="pct"/>
            <w:tcBorders>
              <w:top w:val="nil"/>
              <w:left w:val="nil"/>
              <w:bottom w:val="nil"/>
              <w:right w:val="nil"/>
            </w:tcBorders>
            <w:shd w:val="clear" w:color="auto" w:fill="auto"/>
            <w:noWrap/>
            <w:vAlign w:val="bottom"/>
          </w:tcPr>
          <w:p w14:paraId="3B50B137"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21AB5EAD" w14:textId="0C20EEA9" w:rsidR="00DF43B8" w:rsidRPr="00DF43B8" w:rsidRDefault="00DF43B8" w:rsidP="00DF43B8">
            <w:pPr>
              <w:pStyle w:val="Sinespaciado"/>
              <w:jc w:val="center"/>
              <w:rPr>
                <w:sz w:val="16"/>
                <w:szCs w:val="16"/>
              </w:rPr>
            </w:pPr>
            <w:r w:rsidRPr="00DF43B8">
              <w:rPr>
                <w:rFonts w:ascii="Calibri" w:hAnsi="Calibri"/>
                <w:color w:val="000000"/>
                <w:sz w:val="16"/>
                <w:szCs w:val="16"/>
              </w:rPr>
              <w:t>1/5/2001</w:t>
            </w:r>
          </w:p>
        </w:tc>
        <w:tc>
          <w:tcPr>
            <w:tcW w:w="467" w:type="pct"/>
            <w:tcBorders>
              <w:top w:val="nil"/>
              <w:left w:val="nil"/>
              <w:bottom w:val="single" w:sz="4" w:space="0" w:color="375623"/>
              <w:right w:val="single" w:sz="4" w:space="0" w:color="375623"/>
            </w:tcBorders>
            <w:shd w:val="clear" w:color="000000" w:fill="A9D08E"/>
            <w:noWrap/>
            <w:vAlign w:val="bottom"/>
          </w:tcPr>
          <w:p w14:paraId="465BE891" w14:textId="66707A9F" w:rsidR="00DF43B8" w:rsidRPr="00DF43B8" w:rsidRDefault="00DF43B8" w:rsidP="00DF43B8">
            <w:pPr>
              <w:pStyle w:val="Sinespaciado"/>
              <w:jc w:val="center"/>
              <w:rPr>
                <w:sz w:val="16"/>
                <w:szCs w:val="16"/>
              </w:rPr>
            </w:pPr>
            <w:r w:rsidRPr="00DF43B8">
              <w:rPr>
                <w:rFonts w:ascii="Calibri" w:hAnsi="Calibri"/>
                <w:color w:val="000000"/>
                <w:sz w:val="16"/>
                <w:szCs w:val="16"/>
              </w:rPr>
              <w:t>1.257,50</w:t>
            </w:r>
          </w:p>
        </w:tc>
        <w:tc>
          <w:tcPr>
            <w:tcW w:w="450" w:type="pct"/>
            <w:tcBorders>
              <w:top w:val="nil"/>
              <w:left w:val="nil"/>
              <w:bottom w:val="single" w:sz="4" w:space="0" w:color="375623"/>
              <w:right w:val="single" w:sz="12" w:space="0" w:color="375623"/>
            </w:tcBorders>
            <w:shd w:val="clear" w:color="000000" w:fill="A9D08E"/>
            <w:noWrap/>
            <w:vAlign w:val="bottom"/>
          </w:tcPr>
          <w:p w14:paraId="4EF5D4B9" w14:textId="041D0C91" w:rsidR="00DF43B8" w:rsidRPr="00DF43B8" w:rsidRDefault="00DF43B8" w:rsidP="00DF43B8">
            <w:pPr>
              <w:pStyle w:val="Sinespaciado"/>
              <w:jc w:val="center"/>
              <w:rPr>
                <w:sz w:val="16"/>
                <w:szCs w:val="16"/>
              </w:rPr>
            </w:pPr>
            <w:r w:rsidRPr="00DF43B8">
              <w:rPr>
                <w:rFonts w:ascii="Calibri" w:hAnsi="Calibri"/>
                <w:color w:val="000000"/>
                <w:sz w:val="16"/>
                <w:szCs w:val="16"/>
              </w:rPr>
              <w:t>0,26%</w:t>
            </w:r>
          </w:p>
        </w:tc>
        <w:tc>
          <w:tcPr>
            <w:tcW w:w="421" w:type="pct"/>
            <w:tcBorders>
              <w:top w:val="nil"/>
              <w:left w:val="nil"/>
              <w:bottom w:val="nil"/>
              <w:right w:val="nil"/>
            </w:tcBorders>
            <w:shd w:val="clear" w:color="auto" w:fill="auto"/>
            <w:noWrap/>
            <w:vAlign w:val="bottom"/>
          </w:tcPr>
          <w:p w14:paraId="47EE9313"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268D1FE3" w14:textId="6977D23E" w:rsidR="00DF43B8" w:rsidRPr="00DF43B8" w:rsidRDefault="00DF43B8" w:rsidP="00DF43B8">
            <w:pPr>
              <w:pStyle w:val="Sinespaciado"/>
              <w:jc w:val="center"/>
              <w:rPr>
                <w:sz w:val="16"/>
                <w:szCs w:val="16"/>
              </w:rPr>
            </w:pPr>
            <w:r w:rsidRPr="00DF43B8">
              <w:rPr>
                <w:rFonts w:ascii="Calibri" w:hAnsi="Calibri"/>
                <w:color w:val="000000"/>
                <w:sz w:val="16"/>
                <w:szCs w:val="16"/>
              </w:rPr>
              <w:t>1/5/2001</w:t>
            </w:r>
          </w:p>
        </w:tc>
        <w:tc>
          <w:tcPr>
            <w:tcW w:w="334" w:type="pct"/>
            <w:tcBorders>
              <w:top w:val="nil"/>
              <w:left w:val="nil"/>
              <w:bottom w:val="single" w:sz="4" w:space="0" w:color="375623"/>
              <w:right w:val="single" w:sz="4" w:space="0" w:color="375623"/>
            </w:tcBorders>
            <w:shd w:val="clear" w:color="000000" w:fill="A9D08E"/>
            <w:noWrap/>
            <w:vAlign w:val="bottom"/>
          </w:tcPr>
          <w:p w14:paraId="0F0D1518" w14:textId="34C97DE0" w:rsidR="00DF43B8" w:rsidRPr="00DF43B8" w:rsidRDefault="00DF43B8" w:rsidP="00DF43B8">
            <w:pPr>
              <w:pStyle w:val="Sinespaciado"/>
              <w:jc w:val="center"/>
              <w:rPr>
                <w:sz w:val="16"/>
                <w:szCs w:val="16"/>
              </w:rPr>
            </w:pPr>
            <w:r w:rsidRPr="00DF43B8">
              <w:rPr>
                <w:rFonts w:ascii="Calibri" w:hAnsi="Calibri"/>
                <w:color w:val="000000"/>
                <w:sz w:val="16"/>
                <w:szCs w:val="16"/>
              </w:rPr>
              <w:t>5,779</w:t>
            </w:r>
          </w:p>
        </w:tc>
        <w:tc>
          <w:tcPr>
            <w:tcW w:w="361" w:type="pct"/>
            <w:tcBorders>
              <w:top w:val="nil"/>
              <w:left w:val="nil"/>
              <w:bottom w:val="single" w:sz="4" w:space="0" w:color="375623"/>
              <w:right w:val="single" w:sz="12" w:space="0" w:color="375623"/>
            </w:tcBorders>
            <w:shd w:val="clear" w:color="000000" w:fill="A9D08E"/>
            <w:noWrap/>
            <w:vAlign w:val="bottom"/>
          </w:tcPr>
          <w:p w14:paraId="03EEF418" w14:textId="30EEBCB0" w:rsidR="00DF43B8" w:rsidRPr="00DF43B8" w:rsidRDefault="00DF43B8" w:rsidP="00DF43B8">
            <w:pPr>
              <w:pStyle w:val="Sinespaciado"/>
              <w:jc w:val="center"/>
              <w:rPr>
                <w:sz w:val="16"/>
                <w:szCs w:val="16"/>
              </w:rPr>
            </w:pPr>
            <w:r w:rsidRPr="00DF43B8">
              <w:rPr>
                <w:rFonts w:ascii="Calibri" w:hAnsi="Calibri"/>
                <w:color w:val="000000"/>
                <w:sz w:val="16"/>
                <w:szCs w:val="16"/>
              </w:rPr>
              <w:t>5,78%</w:t>
            </w:r>
          </w:p>
        </w:tc>
      </w:tr>
      <w:tr w:rsidR="00DF43B8" w:rsidRPr="00A16B84" w14:paraId="1D36D7F4"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5045F62D" w14:textId="51C97C43" w:rsidR="00DF43B8" w:rsidRPr="00DF43B8" w:rsidRDefault="00DF43B8" w:rsidP="00DF43B8">
            <w:pPr>
              <w:pStyle w:val="Sinespaciado"/>
              <w:jc w:val="center"/>
              <w:rPr>
                <w:sz w:val="16"/>
                <w:szCs w:val="16"/>
              </w:rPr>
            </w:pPr>
            <w:r w:rsidRPr="00DF43B8">
              <w:rPr>
                <w:rFonts w:ascii="Calibri" w:hAnsi="Calibri"/>
                <w:color w:val="000000"/>
                <w:sz w:val="16"/>
                <w:szCs w:val="16"/>
              </w:rPr>
              <w:t>1/6/2001</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27020ED7" w14:textId="39B0E564" w:rsidR="00DF43B8" w:rsidRPr="00DF43B8" w:rsidRDefault="00DF43B8" w:rsidP="00DF43B8">
            <w:pPr>
              <w:pStyle w:val="Sinespaciado"/>
              <w:jc w:val="center"/>
              <w:rPr>
                <w:sz w:val="16"/>
                <w:szCs w:val="16"/>
              </w:rPr>
            </w:pPr>
            <w:r w:rsidRPr="00DF43B8">
              <w:rPr>
                <w:rFonts w:ascii="Calibri" w:hAnsi="Calibri"/>
                <w:color w:val="000000"/>
                <w:sz w:val="16"/>
                <w:szCs w:val="16"/>
              </w:rPr>
              <w:t>15,834815</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15001690" w14:textId="525CF901" w:rsidR="00DF43B8" w:rsidRPr="00DF43B8" w:rsidRDefault="00DF43B8" w:rsidP="00DF43B8">
            <w:pPr>
              <w:pStyle w:val="Sinespaciado"/>
              <w:jc w:val="center"/>
              <w:rPr>
                <w:sz w:val="16"/>
                <w:szCs w:val="16"/>
              </w:rPr>
            </w:pPr>
            <w:r w:rsidRPr="00DF43B8">
              <w:rPr>
                <w:rFonts w:ascii="Calibri" w:hAnsi="Calibri"/>
                <w:color w:val="000000"/>
                <w:sz w:val="16"/>
                <w:szCs w:val="16"/>
              </w:rPr>
              <w:t>9,60%</w:t>
            </w:r>
          </w:p>
        </w:tc>
        <w:tc>
          <w:tcPr>
            <w:tcW w:w="431" w:type="pct"/>
            <w:tcBorders>
              <w:top w:val="nil"/>
              <w:left w:val="nil"/>
              <w:bottom w:val="nil"/>
              <w:right w:val="nil"/>
            </w:tcBorders>
            <w:shd w:val="clear" w:color="auto" w:fill="auto"/>
            <w:noWrap/>
            <w:vAlign w:val="bottom"/>
          </w:tcPr>
          <w:p w14:paraId="3F6E5E97"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082F9D40" w14:textId="53C986BC" w:rsidR="00DF43B8" w:rsidRPr="00DF43B8" w:rsidRDefault="00DF43B8" w:rsidP="00DF43B8">
            <w:pPr>
              <w:pStyle w:val="Sinespaciado"/>
              <w:jc w:val="center"/>
              <w:rPr>
                <w:sz w:val="16"/>
                <w:szCs w:val="16"/>
              </w:rPr>
            </w:pPr>
            <w:r w:rsidRPr="00DF43B8">
              <w:rPr>
                <w:rFonts w:ascii="Calibri" w:hAnsi="Calibri"/>
                <w:color w:val="000000"/>
                <w:sz w:val="16"/>
                <w:szCs w:val="16"/>
              </w:rPr>
              <w:t>1/6/2001</w:t>
            </w:r>
          </w:p>
        </w:tc>
        <w:tc>
          <w:tcPr>
            <w:tcW w:w="467" w:type="pct"/>
            <w:tcBorders>
              <w:top w:val="nil"/>
              <w:left w:val="nil"/>
              <w:bottom w:val="single" w:sz="4" w:space="0" w:color="375623"/>
              <w:right w:val="single" w:sz="4" w:space="0" w:color="375623"/>
            </w:tcBorders>
            <w:shd w:val="clear" w:color="000000" w:fill="A9D08E"/>
            <w:noWrap/>
            <w:vAlign w:val="bottom"/>
          </w:tcPr>
          <w:p w14:paraId="25B06449" w14:textId="7542BF4C" w:rsidR="00DF43B8" w:rsidRPr="00DF43B8" w:rsidRDefault="00DF43B8" w:rsidP="00DF43B8">
            <w:pPr>
              <w:pStyle w:val="Sinespaciado"/>
              <w:jc w:val="center"/>
              <w:rPr>
                <w:sz w:val="16"/>
                <w:szCs w:val="16"/>
              </w:rPr>
            </w:pPr>
            <w:r w:rsidRPr="00DF43B8">
              <w:rPr>
                <w:rFonts w:ascii="Calibri" w:hAnsi="Calibri"/>
                <w:color w:val="000000"/>
                <w:sz w:val="16"/>
                <w:szCs w:val="16"/>
              </w:rPr>
              <w:t>1.231,75</w:t>
            </w:r>
          </w:p>
        </w:tc>
        <w:tc>
          <w:tcPr>
            <w:tcW w:w="450" w:type="pct"/>
            <w:tcBorders>
              <w:top w:val="nil"/>
              <w:left w:val="nil"/>
              <w:bottom w:val="single" w:sz="4" w:space="0" w:color="375623"/>
              <w:right w:val="single" w:sz="12" w:space="0" w:color="375623"/>
            </w:tcBorders>
            <w:shd w:val="clear" w:color="000000" w:fill="A9D08E"/>
            <w:noWrap/>
            <w:vAlign w:val="bottom"/>
          </w:tcPr>
          <w:p w14:paraId="7B041BA8" w14:textId="1CB1C11F" w:rsidR="00DF43B8" w:rsidRPr="00DF43B8" w:rsidRDefault="00DF43B8" w:rsidP="00DF43B8">
            <w:pPr>
              <w:pStyle w:val="Sinespaciado"/>
              <w:jc w:val="center"/>
              <w:rPr>
                <w:sz w:val="16"/>
                <w:szCs w:val="16"/>
              </w:rPr>
            </w:pPr>
            <w:r w:rsidRPr="00DF43B8">
              <w:rPr>
                <w:rFonts w:ascii="Calibri" w:hAnsi="Calibri"/>
                <w:color w:val="000000"/>
                <w:sz w:val="16"/>
                <w:szCs w:val="16"/>
              </w:rPr>
              <w:t>-2,05%</w:t>
            </w:r>
          </w:p>
        </w:tc>
        <w:tc>
          <w:tcPr>
            <w:tcW w:w="421" w:type="pct"/>
            <w:tcBorders>
              <w:top w:val="nil"/>
              <w:left w:val="nil"/>
              <w:bottom w:val="nil"/>
              <w:right w:val="nil"/>
            </w:tcBorders>
            <w:shd w:val="clear" w:color="auto" w:fill="auto"/>
            <w:noWrap/>
            <w:vAlign w:val="bottom"/>
          </w:tcPr>
          <w:p w14:paraId="67A605BF"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67376B31" w14:textId="6A4A7523" w:rsidR="00DF43B8" w:rsidRPr="00DF43B8" w:rsidRDefault="00DF43B8" w:rsidP="00DF43B8">
            <w:pPr>
              <w:pStyle w:val="Sinespaciado"/>
              <w:jc w:val="center"/>
              <w:rPr>
                <w:sz w:val="16"/>
                <w:szCs w:val="16"/>
              </w:rPr>
            </w:pPr>
            <w:r w:rsidRPr="00DF43B8">
              <w:rPr>
                <w:rFonts w:ascii="Calibri" w:hAnsi="Calibri"/>
                <w:color w:val="000000"/>
                <w:sz w:val="16"/>
                <w:szCs w:val="16"/>
              </w:rPr>
              <w:t>1/6/2001</w:t>
            </w:r>
          </w:p>
        </w:tc>
        <w:tc>
          <w:tcPr>
            <w:tcW w:w="334" w:type="pct"/>
            <w:tcBorders>
              <w:top w:val="nil"/>
              <w:left w:val="nil"/>
              <w:bottom w:val="single" w:sz="4" w:space="0" w:color="375623"/>
              <w:right w:val="single" w:sz="4" w:space="0" w:color="375623"/>
            </w:tcBorders>
            <w:shd w:val="clear" w:color="000000" w:fill="A9D08E"/>
            <w:noWrap/>
            <w:vAlign w:val="bottom"/>
          </w:tcPr>
          <w:p w14:paraId="54182BD6" w14:textId="457CA65E" w:rsidR="00DF43B8" w:rsidRPr="00DF43B8" w:rsidRDefault="00DF43B8" w:rsidP="00DF43B8">
            <w:pPr>
              <w:pStyle w:val="Sinespaciado"/>
              <w:jc w:val="center"/>
              <w:rPr>
                <w:sz w:val="16"/>
                <w:szCs w:val="16"/>
              </w:rPr>
            </w:pPr>
            <w:r w:rsidRPr="00DF43B8">
              <w:rPr>
                <w:rFonts w:ascii="Calibri" w:hAnsi="Calibri"/>
                <w:color w:val="000000"/>
                <w:sz w:val="16"/>
                <w:szCs w:val="16"/>
              </w:rPr>
              <w:t>5,736</w:t>
            </w:r>
          </w:p>
        </w:tc>
        <w:tc>
          <w:tcPr>
            <w:tcW w:w="361" w:type="pct"/>
            <w:tcBorders>
              <w:top w:val="nil"/>
              <w:left w:val="nil"/>
              <w:bottom w:val="single" w:sz="4" w:space="0" w:color="375623"/>
              <w:right w:val="single" w:sz="12" w:space="0" w:color="375623"/>
            </w:tcBorders>
            <w:shd w:val="clear" w:color="000000" w:fill="A9D08E"/>
            <w:noWrap/>
            <w:vAlign w:val="bottom"/>
          </w:tcPr>
          <w:p w14:paraId="3E56A64E" w14:textId="5A073824" w:rsidR="00DF43B8" w:rsidRPr="00DF43B8" w:rsidRDefault="00DF43B8" w:rsidP="00DF43B8">
            <w:pPr>
              <w:pStyle w:val="Sinespaciado"/>
              <w:jc w:val="center"/>
              <w:rPr>
                <w:sz w:val="16"/>
                <w:szCs w:val="16"/>
              </w:rPr>
            </w:pPr>
            <w:r w:rsidRPr="00DF43B8">
              <w:rPr>
                <w:rFonts w:ascii="Calibri" w:hAnsi="Calibri"/>
                <w:color w:val="000000"/>
                <w:sz w:val="16"/>
                <w:szCs w:val="16"/>
              </w:rPr>
              <w:t>5,74%</w:t>
            </w:r>
          </w:p>
        </w:tc>
      </w:tr>
      <w:tr w:rsidR="00DF43B8" w:rsidRPr="00A16B84" w14:paraId="46A623A2"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4467794C" w14:textId="6201AEAB" w:rsidR="00DF43B8" w:rsidRPr="00DF43B8" w:rsidRDefault="00DF43B8" w:rsidP="00DF43B8">
            <w:pPr>
              <w:pStyle w:val="Sinespaciado"/>
              <w:jc w:val="center"/>
              <w:rPr>
                <w:sz w:val="16"/>
                <w:szCs w:val="16"/>
              </w:rPr>
            </w:pPr>
            <w:r w:rsidRPr="00DF43B8">
              <w:rPr>
                <w:rFonts w:ascii="Calibri" w:hAnsi="Calibri"/>
                <w:color w:val="000000"/>
                <w:sz w:val="16"/>
                <w:szCs w:val="16"/>
              </w:rPr>
              <w:lastRenderedPageBreak/>
              <w:t>1/7/2001</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50A538F7" w14:textId="7596BE0B" w:rsidR="00DF43B8" w:rsidRPr="00DF43B8" w:rsidRDefault="00DF43B8" w:rsidP="00DF43B8">
            <w:pPr>
              <w:pStyle w:val="Sinespaciado"/>
              <w:jc w:val="center"/>
              <w:rPr>
                <w:sz w:val="16"/>
                <w:szCs w:val="16"/>
              </w:rPr>
            </w:pPr>
            <w:r w:rsidRPr="00DF43B8">
              <w:rPr>
                <w:rFonts w:ascii="Calibri" w:hAnsi="Calibri"/>
                <w:color w:val="000000"/>
                <w:sz w:val="16"/>
                <w:szCs w:val="16"/>
              </w:rPr>
              <w:t>16,419065</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6D874C32" w14:textId="3305A9BA" w:rsidR="00DF43B8" w:rsidRPr="00DF43B8" w:rsidRDefault="00DF43B8" w:rsidP="00DF43B8">
            <w:pPr>
              <w:pStyle w:val="Sinespaciado"/>
              <w:jc w:val="center"/>
              <w:rPr>
                <w:sz w:val="16"/>
                <w:szCs w:val="16"/>
              </w:rPr>
            </w:pPr>
            <w:r w:rsidRPr="00DF43B8">
              <w:rPr>
                <w:rFonts w:ascii="Calibri" w:hAnsi="Calibri"/>
                <w:color w:val="000000"/>
                <w:sz w:val="16"/>
                <w:szCs w:val="16"/>
              </w:rPr>
              <w:t>3,69%</w:t>
            </w:r>
          </w:p>
        </w:tc>
        <w:tc>
          <w:tcPr>
            <w:tcW w:w="431" w:type="pct"/>
            <w:tcBorders>
              <w:top w:val="nil"/>
              <w:left w:val="nil"/>
              <w:bottom w:val="nil"/>
              <w:right w:val="nil"/>
            </w:tcBorders>
            <w:shd w:val="clear" w:color="auto" w:fill="auto"/>
            <w:noWrap/>
            <w:vAlign w:val="bottom"/>
          </w:tcPr>
          <w:p w14:paraId="7A830CA7"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1089517D" w14:textId="7B4D169D" w:rsidR="00DF43B8" w:rsidRPr="00DF43B8" w:rsidRDefault="00DF43B8" w:rsidP="00DF43B8">
            <w:pPr>
              <w:pStyle w:val="Sinespaciado"/>
              <w:jc w:val="center"/>
              <w:rPr>
                <w:sz w:val="16"/>
                <w:szCs w:val="16"/>
              </w:rPr>
            </w:pPr>
            <w:r w:rsidRPr="00DF43B8">
              <w:rPr>
                <w:rFonts w:ascii="Calibri" w:hAnsi="Calibri"/>
                <w:color w:val="000000"/>
                <w:sz w:val="16"/>
                <w:szCs w:val="16"/>
              </w:rPr>
              <w:t>1/7/2001</w:t>
            </w:r>
          </w:p>
        </w:tc>
        <w:tc>
          <w:tcPr>
            <w:tcW w:w="467" w:type="pct"/>
            <w:tcBorders>
              <w:top w:val="nil"/>
              <w:left w:val="nil"/>
              <w:bottom w:val="single" w:sz="4" w:space="0" w:color="375623"/>
              <w:right w:val="single" w:sz="4" w:space="0" w:color="375623"/>
            </w:tcBorders>
            <w:shd w:val="clear" w:color="000000" w:fill="A9D08E"/>
            <w:noWrap/>
            <w:vAlign w:val="bottom"/>
          </w:tcPr>
          <w:p w14:paraId="7F07F4C2" w14:textId="57698144" w:rsidR="00DF43B8" w:rsidRPr="00DF43B8" w:rsidRDefault="00DF43B8" w:rsidP="00DF43B8">
            <w:pPr>
              <w:pStyle w:val="Sinespaciado"/>
              <w:jc w:val="center"/>
              <w:rPr>
                <w:sz w:val="16"/>
                <w:szCs w:val="16"/>
              </w:rPr>
            </w:pPr>
            <w:r w:rsidRPr="00DF43B8">
              <w:rPr>
                <w:rFonts w:ascii="Calibri" w:hAnsi="Calibri"/>
                <w:color w:val="000000"/>
                <w:sz w:val="16"/>
                <w:szCs w:val="16"/>
              </w:rPr>
              <w:t>1.215,25</w:t>
            </w:r>
          </w:p>
        </w:tc>
        <w:tc>
          <w:tcPr>
            <w:tcW w:w="450" w:type="pct"/>
            <w:tcBorders>
              <w:top w:val="nil"/>
              <w:left w:val="nil"/>
              <w:bottom w:val="single" w:sz="4" w:space="0" w:color="375623"/>
              <w:right w:val="single" w:sz="12" w:space="0" w:color="375623"/>
            </w:tcBorders>
            <w:shd w:val="clear" w:color="000000" w:fill="A9D08E"/>
            <w:noWrap/>
            <w:vAlign w:val="bottom"/>
          </w:tcPr>
          <w:p w14:paraId="6F45BA33" w14:textId="0590EDD7" w:rsidR="00DF43B8" w:rsidRPr="00DF43B8" w:rsidRDefault="00DF43B8" w:rsidP="00DF43B8">
            <w:pPr>
              <w:pStyle w:val="Sinespaciado"/>
              <w:jc w:val="center"/>
              <w:rPr>
                <w:sz w:val="16"/>
                <w:szCs w:val="16"/>
              </w:rPr>
            </w:pPr>
            <w:r w:rsidRPr="00DF43B8">
              <w:rPr>
                <w:rFonts w:ascii="Calibri" w:hAnsi="Calibri"/>
                <w:color w:val="000000"/>
                <w:sz w:val="16"/>
                <w:szCs w:val="16"/>
              </w:rPr>
              <w:t>-1,34%</w:t>
            </w:r>
          </w:p>
        </w:tc>
        <w:tc>
          <w:tcPr>
            <w:tcW w:w="421" w:type="pct"/>
            <w:tcBorders>
              <w:top w:val="nil"/>
              <w:left w:val="nil"/>
              <w:bottom w:val="nil"/>
              <w:right w:val="nil"/>
            </w:tcBorders>
            <w:shd w:val="clear" w:color="auto" w:fill="auto"/>
            <w:noWrap/>
            <w:vAlign w:val="bottom"/>
          </w:tcPr>
          <w:p w14:paraId="61051CF4"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1C34A22C" w14:textId="2401064E" w:rsidR="00DF43B8" w:rsidRPr="00DF43B8" w:rsidRDefault="00DF43B8" w:rsidP="00DF43B8">
            <w:pPr>
              <w:pStyle w:val="Sinespaciado"/>
              <w:jc w:val="center"/>
              <w:rPr>
                <w:sz w:val="16"/>
                <w:szCs w:val="16"/>
              </w:rPr>
            </w:pPr>
            <w:r w:rsidRPr="00DF43B8">
              <w:rPr>
                <w:rFonts w:ascii="Calibri" w:hAnsi="Calibri"/>
                <w:color w:val="000000"/>
                <w:sz w:val="16"/>
                <w:szCs w:val="16"/>
              </w:rPr>
              <w:t>1/7/2001</w:t>
            </w:r>
          </w:p>
        </w:tc>
        <w:tc>
          <w:tcPr>
            <w:tcW w:w="334" w:type="pct"/>
            <w:tcBorders>
              <w:top w:val="nil"/>
              <w:left w:val="nil"/>
              <w:bottom w:val="single" w:sz="4" w:space="0" w:color="375623"/>
              <w:right w:val="single" w:sz="4" w:space="0" w:color="375623"/>
            </w:tcBorders>
            <w:shd w:val="clear" w:color="000000" w:fill="A9D08E"/>
            <w:noWrap/>
            <w:vAlign w:val="bottom"/>
          </w:tcPr>
          <w:p w14:paraId="2A3E2A2F" w14:textId="565BB6D3" w:rsidR="00DF43B8" w:rsidRPr="00DF43B8" w:rsidRDefault="00DF43B8" w:rsidP="00DF43B8">
            <w:pPr>
              <w:pStyle w:val="Sinespaciado"/>
              <w:jc w:val="center"/>
              <w:rPr>
                <w:sz w:val="16"/>
                <w:szCs w:val="16"/>
              </w:rPr>
            </w:pPr>
            <w:r w:rsidRPr="00DF43B8">
              <w:rPr>
                <w:rFonts w:ascii="Calibri" w:hAnsi="Calibri"/>
                <w:color w:val="000000"/>
                <w:sz w:val="16"/>
                <w:szCs w:val="16"/>
              </w:rPr>
              <w:t>5,502</w:t>
            </w:r>
          </w:p>
        </w:tc>
        <w:tc>
          <w:tcPr>
            <w:tcW w:w="361" w:type="pct"/>
            <w:tcBorders>
              <w:top w:val="nil"/>
              <w:left w:val="nil"/>
              <w:bottom w:val="single" w:sz="4" w:space="0" w:color="375623"/>
              <w:right w:val="single" w:sz="12" w:space="0" w:color="375623"/>
            </w:tcBorders>
            <w:shd w:val="clear" w:color="000000" w:fill="A9D08E"/>
            <w:noWrap/>
            <w:vAlign w:val="bottom"/>
          </w:tcPr>
          <w:p w14:paraId="2DE50965" w14:textId="1781AA5A" w:rsidR="00DF43B8" w:rsidRPr="00DF43B8" w:rsidRDefault="00DF43B8" w:rsidP="00DF43B8">
            <w:pPr>
              <w:pStyle w:val="Sinespaciado"/>
              <w:jc w:val="center"/>
              <w:rPr>
                <w:sz w:val="16"/>
                <w:szCs w:val="16"/>
              </w:rPr>
            </w:pPr>
            <w:r w:rsidRPr="00DF43B8">
              <w:rPr>
                <w:rFonts w:ascii="Calibri" w:hAnsi="Calibri"/>
                <w:color w:val="000000"/>
                <w:sz w:val="16"/>
                <w:szCs w:val="16"/>
              </w:rPr>
              <w:t>5,50%</w:t>
            </w:r>
          </w:p>
        </w:tc>
      </w:tr>
      <w:tr w:rsidR="00DF43B8" w:rsidRPr="00A16B84" w14:paraId="0DBAEC1E"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5440E889" w14:textId="6470EF2C" w:rsidR="00DF43B8" w:rsidRPr="00DF43B8" w:rsidRDefault="00DF43B8" w:rsidP="00DF43B8">
            <w:pPr>
              <w:pStyle w:val="Sinespaciado"/>
              <w:jc w:val="center"/>
              <w:rPr>
                <w:sz w:val="16"/>
                <w:szCs w:val="16"/>
              </w:rPr>
            </w:pPr>
            <w:r w:rsidRPr="00DF43B8">
              <w:rPr>
                <w:rFonts w:ascii="Calibri" w:hAnsi="Calibri"/>
                <w:color w:val="000000"/>
                <w:sz w:val="16"/>
                <w:szCs w:val="16"/>
              </w:rPr>
              <w:t>1/8/2001</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5925BD04" w14:textId="5B9458D4" w:rsidR="00DF43B8" w:rsidRPr="00DF43B8" w:rsidRDefault="00DF43B8" w:rsidP="00DF43B8">
            <w:pPr>
              <w:pStyle w:val="Sinespaciado"/>
              <w:jc w:val="center"/>
              <w:rPr>
                <w:sz w:val="16"/>
                <w:szCs w:val="16"/>
              </w:rPr>
            </w:pPr>
            <w:r w:rsidRPr="00DF43B8">
              <w:rPr>
                <w:rFonts w:ascii="Calibri" w:hAnsi="Calibri"/>
                <w:color w:val="000000"/>
                <w:sz w:val="16"/>
                <w:szCs w:val="16"/>
              </w:rPr>
              <w:t>17,46743</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17D115DA" w14:textId="6520A1CB" w:rsidR="00DF43B8" w:rsidRPr="00DF43B8" w:rsidRDefault="00DF43B8" w:rsidP="00DF43B8">
            <w:pPr>
              <w:pStyle w:val="Sinespaciado"/>
              <w:jc w:val="center"/>
              <w:rPr>
                <w:sz w:val="16"/>
                <w:szCs w:val="16"/>
              </w:rPr>
            </w:pPr>
            <w:r w:rsidRPr="00DF43B8">
              <w:rPr>
                <w:rFonts w:ascii="Calibri" w:hAnsi="Calibri"/>
                <w:color w:val="000000"/>
                <w:sz w:val="16"/>
                <w:szCs w:val="16"/>
              </w:rPr>
              <w:t>6,39%</w:t>
            </w:r>
          </w:p>
        </w:tc>
        <w:tc>
          <w:tcPr>
            <w:tcW w:w="431" w:type="pct"/>
            <w:tcBorders>
              <w:top w:val="nil"/>
              <w:left w:val="nil"/>
              <w:bottom w:val="nil"/>
              <w:right w:val="nil"/>
            </w:tcBorders>
            <w:shd w:val="clear" w:color="auto" w:fill="auto"/>
            <w:noWrap/>
            <w:vAlign w:val="bottom"/>
          </w:tcPr>
          <w:p w14:paraId="4B40060A"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72349029" w14:textId="2FEBCE5A" w:rsidR="00DF43B8" w:rsidRPr="00DF43B8" w:rsidRDefault="00DF43B8" w:rsidP="00DF43B8">
            <w:pPr>
              <w:pStyle w:val="Sinespaciado"/>
              <w:jc w:val="center"/>
              <w:rPr>
                <w:sz w:val="16"/>
                <w:szCs w:val="16"/>
              </w:rPr>
            </w:pPr>
            <w:r w:rsidRPr="00DF43B8">
              <w:rPr>
                <w:rFonts w:ascii="Calibri" w:hAnsi="Calibri"/>
                <w:color w:val="000000"/>
                <w:sz w:val="16"/>
                <w:szCs w:val="16"/>
              </w:rPr>
              <w:t>1/8/2001</w:t>
            </w:r>
          </w:p>
        </w:tc>
        <w:tc>
          <w:tcPr>
            <w:tcW w:w="467" w:type="pct"/>
            <w:tcBorders>
              <w:top w:val="nil"/>
              <w:left w:val="nil"/>
              <w:bottom w:val="single" w:sz="4" w:space="0" w:color="375623"/>
              <w:right w:val="single" w:sz="4" w:space="0" w:color="375623"/>
            </w:tcBorders>
            <w:shd w:val="clear" w:color="000000" w:fill="A9D08E"/>
            <w:noWrap/>
            <w:vAlign w:val="bottom"/>
          </w:tcPr>
          <w:p w14:paraId="658B6FA0" w14:textId="045811DD" w:rsidR="00DF43B8" w:rsidRPr="00DF43B8" w:rsidRDefault="00DF43B8" w:rsidP="00DF43B8">
            <w:pPr>
              <w:pStyle w:val="Sinespaciado"/>
              <w:jc w:val="center"/>
              <w:rPr>
                <w:sz w:val="16"/>
                <w:szCs w:val="16"/>
              </w:rPr>
            </w:pPr>
            <w:r w:rsidRPr="00DF43B8">
              <w:rPr>
                <w:rFonts w:ascii="Calibri" w:hAnsi="Calibri"/>
                <w:color w:val="000000"/>
                <w:sz w:val="16"/>
                <w:szCs w:val="16"/>
              </w:rPr>
              <w:t>1.135,00</w:t>
            </w:r>
          </w:p>
        </w:tc>
        <w:tc>
          <w:tcPr>
            <w:tcW w:w="450" w:type="pct"/>
            <w:tcBorders>
              <w:top w:val="nil"/>
              <w:left w:val="nil"/>
              <w:bottom w:val="single" w:sz="4" w:space="0" w:color="375623"/>
              <w:right w:val="single" w:sz="12" w:space="0" w:color="375623"/>
            </w:tcBorders>
            <w:shd w:val="clear" w:color="000000" w:fill="A9D08E"/>
            <w:noWrap/>
            <w:vAlign w:val="bottom"/>
          </w:tcPr>
          <w:p w14:paraId="31463B59" w14:textId="41B2037B" w:rsidR="00DF43B8" w:rsidRPr="00DF43B8" w:rsidRDefault="00DF43B8" w:rsidP="00DF43B8">
            <w:pPr>
              <w:pStyle w:val="Sinespaciado"/>
              <w:jc w:val="center"/>
              <w:rPr>
                <w:sz w:val="16"/>
                <w:szCs w:val="16"/>
              </w:rPr>
            </w:pPr>
            <w:r w:rsidRPr="00DF43B8">
              <w:rPr>
                <w:rFonts w:ascii="Calibri" w:hAnsi="Calibri"/>
                <w:color w:val="000000"/>
                <w:sz w:val="16"/>
                <w:szCs w:val="16"/>
              </w:rPr>
              <w:t>-6,60%</w:t>
            </w:r>
          </w:p>
        </w:tc>
        <w:tc>
          <w:tcPr>
            <w:tcW w:w="421" w:type="pct"/>
            <w:tcBorders>
              <w:top w:val="nil"/>
              <w:left w:val="nil"/>
              <w:bottom w:val="nil"/>
              <w:right w:val="nil"/>
            </w:tcBorders>
            <w:shd w:val="clear" w:color="auto" w:fill="auto"/>
            <w:noWrap/>
            <w:vAlign w:val="bottom"/>
          </w:tcPr>
          <w:p w14:paraId="6E5F8039"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60C70211" w14:textId="653C685D" w:rsidR="00DF43B8" w:rsidRPr="00DF43B8" w:rsidRDefault="00DF43B8" w:rsidP="00DF43B8">
            <w:pPr>
              <w:pStyle w:val="Sinespaciado"/>
              <w:jc w:val="center"/>
              <w:rPr>
                <w:sz w:val="16"/>
                <w:szCs w:val="16"/>
              </w:rPr>
            </w:pPr>
            <w:r w:rsidRPr="00DF43B8">
              <w:rPr>
                <w:rFonts w:ascii="Calibri" w:hAnsi="Calibri"/>
                <w:color w:val="000000"/>
                <w:sz w:val="16"/>
                <w:szCs w:val="16"/>
              </w:rPr>
              <w:t>1/8/2001</w:t>
            </w:r>
          </w:p>
        </w:tc>
        <w:tc>
          <w:tcPr>
            <w:tcW w:w="334" w:type="pct"/>
            <w:tcBorders>
              <w:top w:val="nil"/>
              <w:left w:val="nil"/>
              <w:bottom w:val="single" w:sz="4" w:space="0" w:color="375623"/>
              <w:right w:val="single" w:sz="4" w:space="0" w:color="375623"/>
            </w:tcBorders>
            <w:shd w:val="clear" w:color="000000" w:fill="A9D08E"/>
            <w:noWrap/>
            <w:vAlign w:val="bottom"/>
          </w:tcPr>
          <w:p w14:paraId="4DA72DA7" w14:textId="597C9A17" w:rsidR="00DF43B8" w:rsidRPr="00DF43B8" w:rsidRDefault="00DF43B8" w:rsidP="00DF43B8">
            <w:pPr>
              <w:pStyle w:val="Sinespaciado"/>
              <w:jc w:val="center"/>
              <w:rPr>
                <w:sz w:val="16"/>
                <w:szCs w:val="16"/>
              </w:rPr>
            </w:pPr>
            <w:r w:rsidRPr="00DF43B8">
              <w:rPr>
                <w:rFonts w:ascii="Calibri" w:hAnsi="Calibri"/>
                <w:color w:val="000000"/>
                <w:sz w:val="16"/>
                <w:szCs w:val="16"/>
              </w:rPr>
              <w:t>5,368</w:t>
            </w:r>
          </w:p>
        </w:tc>
        <w:tc>
          <w:tcPr>
            <w:tcW w:w="361" w:type="pct"/>
            <w:tcBorders>
              <w:top w:val="nil"/>
              <w:left w:val="nil"/>
              <w:bottom w:val="single" w:sz="4" w:space="0" w:color="375623"/>
              <w:right w:val="single" w:sz="12" w:space="0" w:color="375623"/>
            </w:tcBorders>
            <w:shd w:val="clear" w:color="000000" w:fill="A9D08E"/>
            <w:noWrap/>
            <w:vAlign w:val="bottom"/>
          </w:tcPr>
          <w:p w14:paraId="218F3397" w14:textId="1C304A2F" w:rsidR="00DF43B8" w:rsidRPr="00DF43B8" w:rsidRDefault="00DF43B8" w:rsidP="00DF43B8">
            <w:pPr>
              <w:pStyle w:val="Sinespaciado"/>
              <w:jc w:val="center"/>
              <w:rPr>
                <w:sz w:val="16"/>
                <w:szCs w:val="16"/>
              </w:rPr>
            </w:pPr>
            <w:r w:rsidRPr="00DF43B8">
              <w:rPr>
                <w:rFonts w:ascii="Calibri" w:hAnsi="Calibri"/>
                <w:color w:val="000000"/>
                <w:sz w:val="16"/>
                <w:szCs w:val="16"/>
              </w:rPr>
              <w:t>5,37%</w:t>
            </w:r>
          </w:p>
        </w:tc>
      </w:tr>
      <w:tr w:rsidR="00DF43B8" w:rsidRPr="00A16B84" w14:paraId="2C111D83"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3A795753" w14:textId="039AC126" w:rsidR="00DF43B8" w:rsidRPr="00DF43B8" w:rsidRDefault="00DF43B8" w:rsidP="00DF43B8">
            <w:pPr>
              <w:pStyle w:val="Sinespaciado"/>
              <w:jc w:val="center"/>
              <w:rPr>
                <w:sz w:val="16"/>
                <w:szCs w:val="16"/>
              </w:rPr>
            </w:pPr>
            <w:r w:rsidRPr="00DF43B8">
              <w:rPr>
                <w:rFonts w:ascii="Calibri" w:hAnsi="Calibri"/>
                <w:color w:val="000000"/>
                <w:sz w:val="16"/>
                <w:szCs w:val="16"/>
              </w:rPr>
              <w:t>1/9/2001</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5C17CE23" w14:textId="62F07AA3" w:rsidR="00DF43B8" w:rsidRPr="00DF43B8" w:rsidRDefault="00DF43B8" w:rsidP="00DF43B8">
            <w:pPr>
              <w:pStyle w:val="Sinespaciado"/>
              <w:jc w:val="center"/>
              <w:rPr>
                <w:sz w:val="16"/>
                <w:szCs w:val="16"/>
              </w:rPr>
            </w:pPr>
            <w:r w:rsidRPr="00DF43B8">
              <w:rPr>
                <w:rFonts w:ascii="Calibri" w:hAnsi="Calibri"/>
                <w:color w:val="000000"/>
                <w:sz w:val="16"/>
                <w:szCs w:val="16"/>
              </w:rPr>
              <w:t>16,509357</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184BFD64" w14:textId="3E9DA305" w:rsidR="00DF43B8" w:rsidRPr="00DF43B8" w:rsidRDefault="00DF43B8" w:rsidP="00DF43B8">
            <w:pPr>
              <w:pStyle w:val="Sinespaciado"/>
              <w:jc w:val="center"/>
              <w:rPr>
                <w:sz w:val="16"/>
                <w:szCs w:val="16"/>
              </w:rPr>
            </w:pPr>
            <w:r w:rsidRPr="00DF43B8">
              <w:rPr>
                <w:rFonts w:ascii="Calibri" w:hAnsi="Calibri"/>
                <w:color w:val="000000"/>
                <w:sz w:val="16"/>
                <w:szCs w:val="16"/>
              </w:rPr>
              <w:t>-5,48%</w:t>
            </w:r>
          </w:p>
        </w:tc>
        <w:tc>
          <w:tcPr>
            <w:tcW w:w="431" w:type="pct"/>
            <w:tcBorders>
              <w:top w:val="nil"/>
              <w:left w:val="nil"/>
              <w:bottom w:val="nil"/>
              <w:right w:val="nil"/>
            </w:tcBorders>
            <w:shd w:val="clear" w:color="auto" w:fill="auto"/>
            <w:noWrap/>
            <w:vAlign w:val="bottom"/>
          </w:tcPr>
          <w:p w14:paraId="3644B5A7"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04F996B9" w14:textId="4083CE8F" w:rsidR="00DF43B8" w:rsidRPr="00DF43B8" w:rsidRDefault="00DF43B8" w:rsidP="00DF43B8">
            <w:pPr>
              <w:pStyle w:val="Sinespaciado"/>
              <w:jc w:val="center"/>
              <w:rPr>
                <w:sz w:val="16"/>
                <w:szCs w:val="16"/>
              </w:rPr>
            </w:pPr>
            <w:r w:rsidRPr="00DF43B8">
              <w:rPr>
                <w:rFonts w:ascii="Calibri" w:hAnsi="Calibri"/>
                <w:color w:val="000000"/>
                <w:sz w:val="16"/>
                <w:szCs w:val="16"/>
              </w:rPr>
              <w:t>1/9/2001</w:t>
            </w:r>
          </w:p>
        </w:tc>
        <w:tc>
          <w:tcPr>
            <w:tcW w:w="467" w:type="pct"/>
            <w:tcBorders>
              <w:top w:val="nil"/>
              <w:left w:val="nil"/>
              <w:bottom w:val="single" w:sz="4" w:space="0" w:color="375623"/>
              <w:right w:val="single" w:sz="4" w:space="0" w:color="375623"/>
            </w:tcBorders>
            <w:shd w:val="clear" w:color="000000" w:fill="A9D08E"/>
            <w:noWrap/>
            <w:vAlign w:val="bottom"/>
          </w:tcPr>
          <w:p w14:paraId="7617DC85" w14:textId="1B981254" w:rsidR="00DF43B8" w:rsidRPr="00DF43B8" w:rsidRDefault="00DF43B8" w:rsidP="00DF43B8">
            <w:pPr>
              <w:pStyle w:val="Sinespaciado"/>
              <w:jc w:val="center"/>
              <w:rPr>
                <w:sz w:val="16"/>
                <w:szCs w:val="16"/>
              </w:rPr>
            </w:pPr>
            <w:r w:rsidRPr="00DF43B8">
              <w:rPr>
                <w:rFonts w:ascii="Calibri" w:hAnsi="Calibri"/>
                <w:color w:val="000000"/>
                <w:sz w:val="16"/>
                <w:szCs w:val="16"/>
              </w:rPr>
              <w:t>1.043,75</w:t>
            </w:r>
          </w:p>
        </w:tc>
        <w:tc>
          <w:tcPr>
            <w:tcW w:w="450" w:type="pct"/>
            <w:tcBorders>
              <w:top w:val="nil"/>
              <w:left w:val="nil"/>
              <w:bottom w:val="single" w:sz="4" w:space="0" w:color="375623"/>
              <w:right w:val="single" w:sz="12" w:space="0" w:color="375623"/>
            </w:tcBorders>
            <w:shd w:val="clear" w:color="000000" w:fill="A9D08E"/>
            <w:noWrap/>
            <w:vAlign w:val="bottom"/>
          </w:tcPr>
          <w:p w14:paraId="0C73C5B1" w14:textId="3403D3D8" w:rsidR="00DF43B8" w:rsidRPr="00DF43B8" w:rsidRDefault="00DF43B8" w:rsidP="00DF43B8">
            <w:pPr>
              <w:pStyle w:val="Sinespaciado"/>
              <w:jc w:val="center"/>
              <w:rPr>
                <w:sz w:val="16"/>
                <w:szCs w:val="16"/>
              </w:rPr>
            </w:pPr>
            <w:r w:rsidRPr="00DF43B8">
              <w:rPr>
                <w:rFonts w:ascii="Calibri" w:hAnsi="Calibri"/>
                <w:color w:val="000000"/>
                <w:sz w:val="16"/>
                <w:szCs w:val="16"/>
              </w:rPr>
              <w:t>-8,04%</w:t>
            </w:r>
          </w:p>
        </w:tc>
        <w:tc>
          <w:tcPr>
            <w:tcW w:w="421" w:type="pct"/>
            <w:tcBorders>
              <w:top w:val="nil"/>
              <w:left w:val="nil"/>
              <w:bottom w:val="nil"/>
              <w:right w:val="nil"/>
            </w:tcBorders>
            <w:shd w:val="clear" w:color="auto" w:fill="auto"/>
            <w:noWrap/>
            <w:vAlign w:val="bottom"/>
          </w:tcPr>
          <w:p w14:paraId="5073D604"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06E63292" w14:textId="11E2C935" w:rsidR="00DF43B8" w:rsidRPr="00DF43B8" w:rsidRDefault="00DF43B8" w:rsidP="00DF43B8">
            <w:pPr>
              <w:pStyle w:val="Sinespaciado"/>
              <w:jc w:val="center"/>
              <w:rPr>
                <w:sz w:val="16"/>
                <w:szCs w:val="16"/>
              </w:rPr>
            </w:pPr>
            <w:r w:rsidRPr="00DF43B8">
              <w:rPr>
                <w:rFonts w:ascii="Calibri" w:hAnsi="Calibri"/>
                <w:color w:val="000000"/>
                <w:sz w:val="16"/>
                <w:szCs w:val="16"/>
              </w:rPr>
              <w:t>1/9/2001</w:t>
            </w:r>
          </w:p>
        </w:tc>
        <w:tc>
          <w:tcPr>
            <w:tcW w:w="334" w:type="pct"/>
            <w:tcBorders>
              <w:top w:val="nil"/>
              <w:left w:val="nil"/>
              <w:bottom w:val="single" w:sz="4" w:space="0" w:color="375623"/>
              <w:right w:val="single" w:sz="4" w:space="0" w:color="375623"/>
            </w:tcBorders>
            <w:shd w:val="clear" w:color="000000" w:fill="A9D08E"/>
            <w:noWrap/>
            <w:vAlign w:val="bottom"/>
          </w:tcPr>
          <w:p w14:paraId="482EB9B8" w14:textId="444DB186" w:rsidR="00DF43B8" w:rsidRPr="00DF43B8" w:rsidRDefault="00DF43B8" w:rsidP="00DF43B8">
            <w:pPr>
              <w:pStyle w:val="Sinespaciado"/>
              <w:jc w:val="center"/>
              <w:rPr>
                <w:sz w:val="16"/>
                <w:szCs w:val="16"/>
              </w:rPr>
            </w:pPr>
            <w:r w:rsidRPr="00DF43B8">
              <w:rPr>
                <w:rFonts w:ascii="Calibri" w:hAnsi="Calibri"/>
                <w:color w:val="000000"/>
                <w:sz w:val="16"/>
                <w:szCs w:val="16"/>
              </w:rPr>
              <w:t>5,415</w:t>
            </w:r>
          </w:p>
        </w:tc>
        <w:tc>
          <w:tcPr>
            <w:tcW w:w="361" w:type="pct"/>
            <w:tcBorders>
              <w:top w:val="nil"/>
              <w:left w:val="nil"/>
              <w:bottom w:val="single" w:sz="4" w:space="0" w:color="375623"/>
              <w:right w:val="single" w:sz="12" w:space="0" w:color="375623"/>
            </w:tcBorders>
            <w:shd w:val="clear" w:color="000000" w:fill="A9D08E"/>
            <w:noWrap/>
            <w:vAlign w:val="bottom"/>
          </w:tcPr>
          <w:p w14:paraId="4397A7E7" w14:textId="73A02F27" w:rsidR="00DF43B8" w:rsidRPr="00DF43B8" w:rsidRDefault="00DF43B8" w:rsidP="00DF43B8">
            <w:pPr>
              <w:pStyle w:val="Sinespaciado"/>
              <w:jc w:val="center"/>
              <w:rPr>
                <w:sz w:val="16"/>
                <w:szCs w:val="16"/>
              </w:rPr>
            </w:pPr>
            <w:r w:rsidRPr="00DF43B8">
              <w:rPr>
                <w:rFonts w:ascii="Calibri" w:hAnsi="Calibri"/>
                <w:color w:val="000000"/>
                <w:sz w:val="16"/>
                <w:szCs w:val="16"/>
              </w:rPr>
              <w:t>5,42%</w:t>
            </w:r>
          </w:p>
        </w:tc>
      </w:tr>
      <w:tr w:rsidR="00DF43B8" w:rsidRPr="00A16B84" w14:paraId="26F232CA"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4C186EE9" w14:textId="633DE453" w:rsidR="00DF43B8" w:rsidRPr="00DF43B8" w:rsidRDefault="00DF43B8" w:rsidP="00DF43B8">
            <w:pPr>
              <w:pStyle w:val="Sinespaciado"/>
              <w:jc w:val="center"/>
              <w:rPr>
                <w:sz w:val="16"/>
                <w:szCs w:val="16"/>
              </w:rPr>
            </w:pPr>
            <w:r w:rsidRPr="00DF43B8">
              <w:rPr>
                <w:rFonts w:ascii="Calibri" w:hAnsi="Calibri"/>
                <w:color w:val="000000"/>
                <w:sz w:val="16"/>
                <w:szCs w:val="16"/>
              </w:rPr>
              <w:t>1/10/2001</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6063C439" w14:textId="586D396A" w:rsidR="00DF43B8" w:rsidRPr="00DF43B8" w:rsidRDefault="00DF43B8" w:rsidP="00DF43B8">
            <w:pPr>
              <w:pStyle w:val="Sinespaciado"/>
              <w:jc w:val="center"/>
              <w:rPr>
                <w:sz w:val="16"/>
                <w:szCs w:val="16"/>
              </w:rPr>
            </w:pPr>
            <w:r w:rsidRPr="00DF43B8">
              <w:rPr>
                <w:rFonts w:ascii="Calibri" w:hAnsi="Calibri"/>
                <w:color w:val="000000"/>
                <w:sz w:val="16"/>
                <w:szCs w:val="16"/>
              </w:rPr>
              <w:t>16,784512</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6E6BA7E7" w14:textId="71407B9C" w:rsidR="00DF43B8" w:rsidRPr="00DF43B8" w:rsidRDefault="00DF43B8" w:rsidP="00DF43B8">
            <w:pPr>
              <w:pStyle w:val="Sinespaciado"/>
              <w:jc w:val="center"/>
              <w:rPr>
                <w:sz w:val="16"/>
                <w:szCs w:val="16"/>
              </w:rPr>
            </w:pPr>
            <w:r w:rsidRPr="00DF43B8">
              <w:rPr>
                <w:rFonts w:ascii="Calibri" w:hAnsi="Calibri"/>
                <w:color w:val="000000"/>
                <w:sz w:val="16"/>
                <w:szCs w:val="16"/>
              </w:rPr>
              <w:t>1,67%</w:t>
            </w:r>
          </w:p>
        </w:tc>
        <w:tc>
          <w:tcPr>
            <w:tcW w:w="431" w:type="pct"/>
            <w:tcBorders>
              <w:top w:val="nil"/>
              <w:left w:val="nil"/>
              <w:bottom w:val="nil"/>
              <w:right w:val="nil"/>
            </w:tcBorders>
            <w:shd w:val="clear" w:color="auto" w:fill="auto"/>
            <w:noWrap/>
            <w:vAlign w:val="bottom"/>
          </w:tcPr>
          <w:p w14:paraId="33154A05"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52C57A75" w14:textId="51D30349" w:rsidR="00DF43B8" w:rsidRPr="00DF43B8" w:rsidRDefault="00DF43B8" w:rsidP="00DF43B8">
            <w:pPr>
              <w:pStyle w:val="Sinespaciado"/>
              <w:jc w:val="center"/>
              <w:rPr>
                <w:sz w:val="16"/>
                <w:szCs w:val="16"/>
              </w:rPr>
            </w:pPr>
            <w:r w:rsidRPr="00DF43B8">
              <w:rPr>
                <w:rFonts w:ascii="Calibri" w:hAnsi="Calibri"/>
                <w:color w:val="000000"/>
                <w:sz w:val="16"/>
                <w:szCs w:val="16"/>
              </w:rPr>
              <w:t>1/10/2001</w:t>
            </w:r>
          </w:p>
        </w:tc>
        <w:tc>
          <w:tcPr>
            <w:tcW w:w="467" w:type="pct"/>
            <w:tcBorders>
              <w:top w:val="nil"/>
              <w:left w:val="nil"/>
              <w:bottom w:val="single" w:sz="4" w:space="0" w:color="375623"/>
              <w:right w:val="single" w:sz="4" w:space="0" w:color="375623"/>
            </w:tcBorders>
            <w:shd w:val="clear" w:color="000000" w:fill="A9D08E"/>
            <w:noWrap/>
            <w:vAlign w:val="bottom"/>
          </w:tcPr>
          <w:p w14:paraId="7CF7AFC5" w14:textId="2731EBDA" w:rsidR="00DF43B8" w:rsidRPr="00DF43B8" w:rsidRDefault="00DF43B8" w:rsidP="00DF43B8">
            <w:pPr>
              <w:pStyle w:val="Sinespaciado"/>
              <w:jc w:val="center"/>
              <w:rPr>
                <w:sz w:val="16"/>
                <w:szCs w:val="16"/>
              </w:rPr>
            </w:pPr>
            <w:r w:rsidRPr="00DF43B8">
              <w:rPr>
                <w:rFonts w:ascii="Calibri" w:hAnsi="Calibri"/>
                <w:color w:val="000000"/>
                <w:sz w:val="16"/>
                <w:szCs w:val="16"/>
              </w:rPr>
              <w:t>1.060,75</w:t>
            </w:r>
          </w:p>
        </w:tc>
        <w:tc>
          <w:tcPr>
            <w:tcW w:w="450" w:type="pct"/>
            <w:tcBorders>
              <w:top w:val="nil"/>
              <w:left w:val="nil"/>
              <w:bottom w:val="single" w:sz="4" w:space="0" w:color="375623"/>
              <w:right w:val="single" w:sz="12" w:space="0" w:color="375623"/>
            </w:tcBorders>
            <w:shd w:val="clear" w:color="000000" w:fill="A9D08E"/>
            <w:noWrap/>
            <w:vAlign w:val="bottom"/>
          </w:tcPr>
          <w:p w14:paraId="451F0D88" w14:textId="4131C5FD" w:rsidR="00DF43B8" w:rsidRPr="00DF43B8" w:rsidRDefault="00DF43B8" w:rsidP="00DF43B8">
            <w:pPr>
              <w:pStyle w:val="Sinespaciado"/>
              <w:jc w:val="center"/>
              <w:rPr>
                <w:sz w:val="16"/>
                <w:szCs w:val="16"/>
              </w:rPr>
            </w:pPr>
            <w:r w:rsidRPr="00DF43B8">
              <w:rPr>
                <w:rFonts w:ascii="Calibri" w:hAnsi="Calibri"/>
                <w:color w:val="000000"/>
                <w:sz w:val="16"/>
                <w:szCs w:val="16"/>
              </w:rPr>
              <w:t>1,63%</w:t>
            </w:r>
          </w:p>
        </w:tc>
        <w:tc>
          <w:tcPr>
            <w:tcW w:w="421" w:type="pct"/>
            <w:tcBorders>
              <w:top w:val="nil"/>
              <w:left w:val="nil"/>
              <w:bottom w:val="nil"/>
              <w:right w:val="nil"/>
            </w:tcBorders>
            <w:shd w:val="clear" w:color="auto" w:fill="auto"/>
            <w:noWrap/>
            <w:vAlign w:val="bottom"/>
          </w:tcPr>
          <w:p w14:paraId="5356E2B6"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474444D2" w14:textId="2D8552CD" w:rsidR="00DF43B8" w:rsidRPr="00DF43B8" w:rsidRDefault="00DF43B8" w:rsidP="00DF43B8">
            <w:pPr>
              <w:pStyle w:val="Sinespaciado"/>
              <w:jc w:val="center"/>
              <w:rPr>
                <w:sz w:val="16"/>
                <w:szCs w:val="16"/>
              </w:rPr>
            </w:pPr>
            <w:r w:rsidRPr="00DF43B8">
              <w:rPr>
                <w:rFonts w:ascii="Calibri" w:hAnsi="Calibri"/>
                <w:color w:val="000000"/>
                <w:sz w:val="16"/>
                <w:szCs w:val="16"/>
              </w:rPr>
              <w:t>1/10/2001</w:t>
            </w:r>
          </w:p>
        </w:tc>
        <w:tc>
          <w:tcPr>
            <w:tcW w:w="334" w:type="pct"/>
            <w:tcBorders>
              <w:top w:val="nil"/>
              <w:left w:val="nil"/>
              <w:bottom w:val="single" w:sz="4" w:space="0" w:color="375623"/>
              <w:right w:val="single" w:sz="4" w:space="0" w:color="375623"/>
            </w:tcBorders>
            <w:shd w:val="clear" w:color="000000" w:fill="A9D08E"/>
            <w:noWrap/>
            <w:vAlign w:val="bottom"/>
          </w:tcPr>
          <w:p w14:paraId="21110AED" w14:textId="6EC65EC8" w:rsidR="00DF43B8" w:rsidRPr="00DF43B8" w:rsidRDefault="00DF43B8" w:rsidP="00DF43B8">
            <w:pPr>
              <w:pStyle w:val="Sinespaciado"/>
              <w:jc w:val="center"/>
              <w:rPr>
                <w:sz w:val="16"/>
                <w:szCs w:val="16"/>
              </w:rPr>
            </w:pPr>
            <w:r w:rsidRPr="00DF43B8">
              <w:rPr>
                <w:rFonts w:ascii="Calibri" w:hAnsi="Calibri"/>
                <w:color w:val="000000"/>
                <w:sz w:val="16"/>
                <w:szCs w:val="16"/>
              </w:rPr>
              <w:t>4,873</w:t>
            </w:r>
          </w:p>
        </w:tc>
        <w:tc>
          <w:tcPr>
            <w:tcW w:w="361" w:type="pct"/>
            <w:tcBorders>
              <w:top w:val="nil"/>
              <w:left w:val="nil"/>
              <w:bottom w:val="single" w:sz="4" w:space="0" w:color="375623"/>
              <w:right w:val="single" w:sz="12" w:space="0" w:color="375623"/>
            </w:tcBorders>
            <w:shd w:val="clear" w:color="000000" w:fill="A9D08E"/>
            <w:noWrap/>
            <w:vAlign w:val="bottom"/>
          </w:tcPr>
          <w:p w14:paraId="25DCE963" w14:textId="4B2F1677" w:rsidR="00DF43B8" w:rsidRPr="00DF43B8" w:rsidRDefault="00DF43B8" w:rsidP="00DF43B8">
            <w:pPr>
              <w:pStyle w:val="Sinespaciado"/>
              <w:jc w:val="center"/>
              <w:rPr>
                <w:sz w:val="16"/>
                <w:szCs w:val="16"/>
              </w:rPr>
            </w:pPr>
            <w:r w:rsidRPr="00DF43B8">
              <w:rPr>
                <w:rFonts w:ascii="Calibri" w:hAnsi="Calibri"/>
                <w:color w:val="000000"/>
                <w:sz w:val="16"/>
                <w:szCs w:val="16"/>
              </w:rPr>
              <w:t>4,87%</w:t>
            </w:r>
          </w:p>
        </w:tc>
      </w:tr>
      <w:tr w:rsidR="00DF43B8" w:rsidRPr="00A16B84" w14:paraId="5E3EA00C"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5A545D7A" w14:textId="687DBE27" w:rsidR="00DF43B8" w:rsidRPr="00DF43B8" w:rsidRDefault="00DF43B8" w:rsidP="00DF43B8">
            <w:pPr>
              <w:pStyle w:val="Sinespaciado"/>
              <w:jc w:val="center"/>
              <w:rPr>
                <w:sz w:val="16"/>
                <w:szCs w:val="16"/>
              </w:rPr>
            </w:pPr>
            <w:r w:rsidRPr="00DF43B8">
              <w:rPr>
                <w:rFonts w:ascii="Calibri" w:hAnsi="Calibri"/>
                <w:color w:val="000000"/>
                <w:sz w:val="16"/>
                <w:szCs w:val="16"/>
              </w:rPr>
              <w:t>1/11/2001</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7192FB44" w14:textId="3AF4BFBA" w:rsidR="00DF43B8" w:rsidRPr="00DF43B8" w:rsidRDefault="00DF43B8" w:rsidP="00DF43B8">
            <w:pPr>
              <w:pStyle w:val="Sinespaciado"/>
              <w:jc w:val="center"/>
              <w:rPr>
                <w:sz w:val="16"/>
                <w:szCs w:val="16"/>
              </w:rPr>
            </w:pPr>
            <w:r w:rsidRPr="00DF43B8">
              <w:rPr>
                <w:rFonts w:ascii="Calibri" w:hAnsi="Calibri"/>
                <w:color w:val="000000"/>
                <w:sz w:val="16"/>
                <w:szCs w:val="16"/>
              </w:rPr>
              <w:t>16,228701</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2EBE59C3" w14:textId="5A6C0914" w:rsidR="00DF43B8" w:rsidRPr="00DF43B8" w:rsidRDefault="00DF43B8" w:rsidP="00DF43B8">
            <w:pPr>
              <w:pStyle w:val="Sinespaciado"/>
              <w:jc w:val="center"/>
              <w:rPr>
                <w:sz w:val="16"/>
                <w:szCs w:val="16"/>
              </w:rPr>
            </w:pPr>
            <w:r w:rsidRPr="00DF43B8">
              <w:rPr>
                <w:rFonts w:ascii="Calibri" w:hAnsi="Calibri"/>
                <w:color w:val="000000"/>
                <w:sz w:val="16"/>
                <w:szCs w:val="16"/>
              </w:rPr>
              <w:t>-3,31%</w:t>
            </w:r>
          </w:p>
        </w:tc>
        <w:tc>
          <w:tcPr>
            <w:tcW w:w="431" w:type="pct"/>
            <w:tcBorders>
              <w:top w:val="nil"/>
              <w:left w:val="nil"/>
              <w:bottom w:val="nil"/>
              <w:right w:val="nil"/>
            </w:tcBorders>
            <w:shd w:val="clear" w:color="auto" w:fill="auto"/>
            <w:noWrap/>
            <w:vAlign w:val="bottom"/>
          </w:tcPr>
          <w:p w14:paraId="578663A2"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59A916DD" w14:textId="7DA51B2E" w:rsidR="00DF43B8" w:rsidRPr="00DF43B8" w:rsidRDefault="00DF43B8" w:rsidP="00DF43B8">
            <w:pPr>
              <w:pStyle w:val="Sinespaciado"/>
              <w:jc w:val="center"/>
              <w:rPr>
                <w:sz w:val="16"/>
                <w:szCs w:val="16"/>
              </w:rPr>
            </w:pPr>
            <w:r w:rsidRPr="00DF43B8">
              <w:rPr>
                <w:rFonts w:ascii="Calibri" w:hAnsi="Calibri"/>
                <w:color w:val="000000"/>
                <w:sz w:val="16"/>
                <w:szCs w:val="16"/>
              </w:rPr>
              <w:t>1/11/2001</w:t>
            </w:r>
          </w:p>
        </w:tc>
        <w:tc>
          <w:tcPr>
            <w:tcW w:w="467" w:type="pct"/>
            <w:tcBorders>
              <w:top w:val="nil"/>
              <w:left w:val="nil"/>
              <w:bottom w:val="single" w:sz="4" w:space="0" w:color="375623"/>
              <w:right w:val="single" w:sz="4" w:space="0" w:color="375623"/>
            </w:tcBorders>
            <w:shd w:val="clear" w:color="000000" w:fill="A9D08E"/>
            <w:noWrap/>
            <w:vAlign w:val="bottom"/>
          </w:tcPr>
          <w:p w14:paraId="46DF1465" w14:textId="4210A886" w:rsidR="00DF43B8" w:rsidRPr="00DF43B8" w:rsidRDefault="00DF43B8" w:rsidP="00DF43B8">
            <w:pPr>
              <w:pStyle w:val="Sinespaciado"/>
              <w:jc w:val="center"/>
              <w:rPr>
                <w:sz w:val="16"/>
                <w:szCs w:val="16"/>
              </w:rPr>
            </w:pPr>
            <w:r w:rsidRPr="00DF43B8">
              <w:rPr>
                <w:rFonts w:ascii="Calibri" w:hAnsi="Calibri"/>
                <w:color w:val="000000"/>
                <w:sz w:val="16"/>
                <w:szCs w:val="16"/>
              </w:rPr>
              <w:t>1.140,00</w:t>
            </w:r>
          </w:p>
        </w:tc>
        <w:tc>
          <w:tcPr>
            <w:tcW w:w="450" w:type="pct"/>
            <w:tcBorders>
              <w:top w:val="nil"/>
              <w:left w:val="nil"/>
              <w:bottom w:val="single" w:sz="4" w:space="0" w:color="375623"/>
              <w:right w:val="single" w:sz="12" w:space="0" w:color="375623"/>
            </w:tcBorders>
            <w:shd w:val="clear" w:color="000000" w:fill="A9D08E"/>
            <w:noWrap/>
            <w:vAlign w:val="bottom"/>
          </w:tcPr>
          <w:p w14:paraId="771E470C" w14:textId="141DFD6A" w:rsidR="00DF43B8" w:rsidRPr="00DF43B8" w:rsidRDefault="00DF43B8" w:rsidP="00DF43B8">
            <w:pPr>
              <w:pStyle w:val="Sinespaciado"/>
              <w:jc w:val="center"/>
              <w:rPr>
                <w:sz w:val="16"/>
                <w:szCs w:val="16"/>
              </w:rPr>
            </w:pPr>
            <w:r w:rsidRPr="00DF43B8">
              <w:rPr>
                <w:rFonts w:ascii="Calibri" w:hAnsi="Calibri"/>
                <w:color w:val="000000"/>
                <w:sz w:val="16"/>
                <w:szCs w:val="16"/>
              </w:rPr>
              <w:t>7,47%</w:t>
            </w:r>
          </w:p>
        </w:tc>
        <w:tc>
          <w:tcPr>
            <w:tcW w:w="421" w:type="pct"/>
            <w:tcBorders>
              <w:top w:val="nil"/>
              <w:left w:val="nil"/>
              <w:bottom w:val="nil"/>
              <w:right w:val="nil"/>
            </w:tcBorders>
            <w:shd w:val="clear" w:color="auto" w:fill="auto"/>
            <w:noWrap/>
            <w:vAlign w:val="bottom"/>
          </w:tcPr>
          <w:p w14:paraId="5F9887D3"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799F9C37" w14:textId="5D8F9217" w:rsidR="00DF43B8" w:rsidRPr="00DF43B8" w:rsidRDefault="00DF43B8" w:rsidP="00DF43B8">
            <w:pPr>
              <w:pStyle w:val="Sinespaciado"/>
              <w:jc w:val="center"/>
              <w:rPr>
                <w:sz w:val="16"/>
                <w:szCs w:val="16"/>
              </w:rPr>
            </w:pPr>
            <w:r w:rsidRPr="00DF43B8">
              <w:rPr>
                <w:rFonts w:ascii="Calibri" w:hAnsi="Calibri"/>
                <w:color w:val="000000"/>
                <w:sz w:val="16"/>
                <w:szCs w:val="16"/>
              </w:rPr>
              <w:t>1/11/2001</w:t>
            </w:r>
          </w:p>
        </w:tc>
        <w:tc>
          <w:tcPr>
            <w:tcW w:w="334" w:type="pct"/>
            <w:tcBorders>
              <w:top w:val="nil"/>
              <w:left w:val="nil"/>
              <w:bottom w:val="single" w:sz="4" w:space="0" w:color="375623"/>
              <w:right w:val="single" w:sz="4" w:space="0" w:color="375623"/>
            </w:tcBorders>
            <w:shd w:val="clear" w:color="000000" w:fill="A9D08E"/>
            <w:noWrap/>
            <w:vAlign w:val="bottom"/>
          </w:tcPr>
          <w:p w14:paraId="7B38DFC4" w14:textId="67E45A3D" w:rsidR="00DF43B8" w:rsidRPr="00DF43B8" w:rsidRDefault="00DF43B8" w:rsidP="00DF43B8">
            <w:pPr>
              <w:pStyle w:val="Sinespaciado"/>
              <w:jc w:val="center"/>
              <w:rPr>
                <w:sz w:val="16"/>
                <w:szCs w:val="16"/>
              </w:rPr>
            </w:pPr>
            <w:r w:rsidRPr="00DF43B8">
              <w:rPr>
                <w:rFonts w:ascii="Calibri" w:hAnsi="Calibri"/>
                <w:color w:val="000000"/>
                <w:sz w:val="16"/>
                <w:szCs w:val="16"/>
              </w:rPr>
              <w:t>5,265</w:t>
            </w:r>
          </w:p>
        </w:tc>
        <w:tc>
          <w:tcPr>
            <w:tcW w:w="361" w:type="pct"/>
            <w:tcBorders>
              <w:top w:val="nil"/>
              <w:left w:val="nil"/>
              <w:bottom w:val="single" w:sz="4" w:space="0" w:color="375623"/>
              <w:right w:val="single" w:sz="12" w:space="0" w:color="375623"/>
            </w:tcBorders>
            <w:shd w:val="clear" w:color="000000" w:fill="A9D08E"/>
            <w:noWrap/>
            <w:vAlign w:val="bottom"/>
          </w:tcPr>
          <w:p w14:paraId="4FED50B9" w14:textId="3E66C6DA" w:rsidR="00DF43B8" w:rsidRPr="00DF43B8" w:rsidRDefault="00DF43B8" w:rsidP="00DF43B8">
            <w:pPr>
              <w:pStyle w:val="Sinespaciado"/>
              <w:jc w:val="center"/>
              <w:rPr>
                <w:sz w:val="16"/>
                <w:szCs w:val="16"/>
              </w:rPr>
            </w:pPr>
            <w:r w:rsidRPr="00DF43B8">
              <w:rPr>
                <w:rFonts w:ascii="Calibri" w:hAnsi="Calibri"/>
                <w:color w:val="000000"/>
                <w:sz w:val="16"/>
                <w:szCs w:val="16"/>
              </w:rPr>
              <w:t>5,27%</w:t>
            </w:r>
          </w:p>
        </w:tc>
      </w:tr>
      <w:tr w:rsidR="00DF43B8" w:rsidRPr="00A16B84" w14:paraId="54708221"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4BFCA16F" w14:textId="07E77A3B" w:rsidR="00DF43B8" w:rsidRPr="00DF43B8" w:rsidRDefault="00DF43B8" w:rsidP="00DF43B8">
            <w:pPr>
              <w:pStyle w:val="Sinespaciado"/>
              <w:jc w:val="center"/>
              <w:rPr>
                <w:sz w:val="16"/>
                <w:szCs w:val="16"/>
              </w:rPr>
            </w:pPr>
            <w:r w:rsidRPr="00DF43B8">
              <w:rPr>
                <w:rFonts w:ascii="Calibri" w:hAnsi="Calibri"/>
                <w:color w:val="000000"/>
                <w:sz w:val="16"/>
                <w:szCs w:val="16"/>
              </w:rPr>
              <w:t>1/12/2001</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35C9EDC6" w14:textId="5648E586" w:rsidR="00DF43B8" w:rsidRPr="00DF43B8" w:rsidRDefault="00DF43B8" w:rsidP="00DF43B8">
            <w:pPr>
              <w:pStyle w:val="Sinespaciado"/>
              <w:jc w:val="center"/>
              <w:rPr>
                <w:sz w:val="16"/>
                <w:szCs w:val="16"/>
              </w:rPr>
            </w:pPr>
            <w:r w:rsidRPr="00DF43B8">
              <w:rPr>
                <w:rFonts w:ascii="Calibri" w:hAnsi="Calibri"/>
                <w:color w:val="000000"/>
                <w:sz w:val="16"/>
                <w:szCs w:val="16"/>
              </w:rPr>
              <w:t>16,707678</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1EB3A597" w14:textId="459A3972" w:rsidR="00DF43B8" w:rsidRPr="00DF43B8" w:rsidRDefault="00DF43B8" w:rsidP="00DF43B8">
            <w:pPr>
              <w:pStyle w:val="Sinespaciado"/>
              <w:jc w:val="center"/>
              <w:rPr>
                <w:sz w:val="16"/>
                <w:szCs w:val="16"/>
              </w:rPr>
            </w:pPr>
            <w:r w:rsidRPr="00DF43B8">
              <w:rPr>
                <w:rFonts w:ascii="Calibri" w:hAnsi="Calibri"/>
                <w:color w:val="000000"/>
                <w:sz w:val="16"/>
                <w:szCs w:val="16"/>
              </w:rPr>
              <w:t>2,95%</w:t>
            </w:r>
          </w:p>
        </w:tc>
        <w:tc>
          <w:tcPr>
            <w:tcW w:w="431" w:type="pct"/>
            <w:tcBorders>
              <w:top w:val="nil"/>
              <w:left w:val="nil"/>
              <w:bottom w:val="nil"/>
              <w:right w:val="nil"/>
            </w:tcBorders>
            <w:shd w:val="clear" w:color="auto" w:fill="auto"/>
            <w:noWrap/>
            <w:vAlign w:val="bottom"/>
          </w:tcPr>
          <w:p w14:paraId="6CE45178"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0E164A9A" w14:textId="489A963E" w:rsidR="00DF43B8" w:rsidRPr="00DF43B8" w:rsidRDefault="00DF43B8" w:rsidP="00DF43B8">
            <w:pPr>
              <w:pStyle w:val="Sinespaciado"/>
              <w:jc w:val="center"/>
              <w:rPr>
                <w:sz w:val="16"/>
                <w:szCs w:val="16"/>
              </w:rPr>
            </w:pPr>
            <w:r w:rsidRPr="00DF43B8">
              <w:rPr>
                <w:rFonts w:ascii="Calibri" w:hAnsi="Calibri"/>
                <w:color w:val="000000"/>
                <w:sz w:val="16"/>
                <w:szCs w:val="16"/>
              </w:rPr>
              <w:t>1/12/2001</w:t>
            </w:r>
          </w:p>
        </w:tc>
        <w:tc>
          <w:tcPr>
            <w:tcW w:w="467" w:type="pct"/>
            <w:tcBorders>
              <w:top w:val="nil"/>
              <w:left w:val="nil"/>
              <w:bottom w:val="single" w:sz="4" w:space="0" w:color="375623"/>
              <w:right w:val="single" w:sz="4" w:space="0" w:color="375623"/>
            </w:tcBorders>
            <w:shd w:val="clear" w:color="000000" w:fill="A9D08E"/>
            <w:noWrap/>
            <w:vAlign w:val="bottom"/>
          </w:tcPr>
          <w:p w14:paraId="0838BFE7" w14:textId="6D829B77" w:rsidR="00DF43B8" w:rsidRPr="00DF43B8" w:rsidRDefault="00DF43B8" w:rsidP="00DF43B8">
            <w:pPr>
              <w:pStyle w:val="Sinespaciado"/>
              <w:jc w:val="center"/>
              <w:rPr>
                <w:sz w:val="16"/>
                <w:szCs w:val="16"/>
              </w:rPr>
            </w:pPr>
            <w:r w:rsidRPr="00DF43B8">
              <w:rPr>
                <w:rFonts w:ascii="Calibri" w:hAnsi="Calibri"/>
                <w:color w:val="000000"/>
                <w:sz w:val="16"/>
                <w:szCs w:val="16"/>
              </w:rPr>
              <w:t>1.149,20</w:t>
            </w:r>
          </w:p>
        </w:tc>
        <w:tc>
          <w:tcPr>
            <w:tcW w:w="450" w:type="pct"/>
            <w:tcBorders>
              <w:top w:val="nil"/>
              <w:left w:val="nil"/>
              <w:bottom w:val="single" w:sz="4" w:space="0" w:color="375623"/>
              <w:right w:val="single" w:sz="12" w:space="0" w:color="375623"/>
            </w:tcBorders>
            <w:shd w:val="clear" w:color="000000" w:fill="A9D08E"/>
            <w:noWrap/>
            <w:vAlign w:val="bottom"/>
          </w:tcPr>
          <w:p w14:paraId="0426BF1D" w14:textId="4693275B" w:rsidR="00DF43B8" w:rsidRPr="00DF43B8" w:rsidRDefault="00DF43B8" w:rsidP="00DF43B8">
            <w:pPr>
              <w:pStyle w:val="Sinespaciado"/>
              <w:jc w:val="center"/>
              <w:rPr>
                <w:sz w:val="16"/>
                <w:szCs w:val="16"/>
              </w:rPr>
            </w:pPr>
            <w:r w:rsidRPr="00DF43B8">
              <w:rPr>
                <w:rFonts w:ascii="Calibri" w:hAnsi="Calibri"/>
                <w:color w:val="000000"/>
                <w:sz w:val="16"/>
                <w:szCs w:val="16"/>
              </w:rPr>
              <w:t>0,81%</w:t>
            </w:r>
          </w:p>
        </w:tc>
        <w:tc>
          <w:tcPr>
            <w:tcW w:w="421" w:type="pct"/>
            <w:tcBorders>
              <w:top w:val="nil"/>
              <w:left w:val="nil"/>
              <w:bottom w:val="nil"/>
              <w:right w:val="nil"/>
            </w:tcBorders>
            <w:shd w:val="clear" w:color="auto" w:fill="auto"/>
            <w:noWrap/>
            <w:vAlign w:val="bottom"/>
          </w:tcPr>
          <w:p w14:paraId="5D7E65DE"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5516E78A" w14:textId="1659A31B" w:rsidR="00DF43B8" w:rsidRPr="00DF43B8" w:rsidRDefault="00DF43B8" w:rsidP="00DF43B8">
            <w:pPr>
              <w:pStyle w:val="Sinespaciado"/>
              <w:jc w:val="center"/>
              <w:rPr>
                <w:sz w:val="16"/>
                <w:szCs w:val="16"/>
              </w:rPr>
            </w:pPr>
            <w:r w:rsidRPr="00DF43B8">
              <w:rPr>
                <w:rFonts w:ascii="Calibri" w:hAnsi="Calibri"/>
                <w:color w:val="000000"/>
                <w:sz w:val="16"/>
                <w:szCs w:val="16"/>
              </w:rPr>
              <w:t>1/12/2001</w:t>
            </w:r>
          </w:p>
        </w:tc>
        <w:tc>
          <w:tcPr>
            <w:tcW w:w="334" w:type="pct"/>
            <w:tcBorders>
              <w:top w:val="nil"/>
              <w:left w:val="nil"/>
              <w:bottom w:val="single" w:sz="4" w:space="0" w:color="375623"/>
              <w:right w:val="single" w:sz="4" w:space="0" w:color="375623"/>
            </w:tcBorders>
            <w:shd w:val="clear" w:color="000000" w:fill="A9D08E"/>
            <w:noWrap/>
            <w:vAlign w:val="bottom"/>
          </w:tcPr>
          <w:p w14:paraId="6ABD7691" w14:textId="07D2FC82" w:rsidR="00DF43B8" w:rsidRPr="00DF43B8" w:rsidRDefault="00DF43B8" w:rsidP="00DF43B8">
            <w:pPr>
              <w:pStyle w:val="Sinespaciado"/>
              <w:jc w:val="center"/>
              <w:rPr>
                <w:sz w:val="16"/>
                <w:szCs w:val="16"/>
              </w:rPr>
            </w:pPr>
            <w:r w:rsidRPr="00DF43B8">
              <w:rPr>
                <w:rFonts w:ascii="Calibri" w:hAnsi="Calibri"/>
                <w:color w:val="000000"/>
                <w:sz w:val="16"/>
                <w:szCs w:val="16"/>
              </w:rPr>
              <w:t>5,478</w:t>
            </w:r>
          </w:p>
        </w:tc>
        <w:tc>
          <w:tcPr>
            <w:tcW w:w="361" w:type="pct"/>
            <w:tcBorders>
              <w:top w:val="nil"/>
              <w:left w:val="nil"/>
              <w:bottom w:val="single" w:sz="4" w:space="0" w:color="375623"/>
              <w:right w:val="single" w:sz="12" w:space="0" w:color="375623"/>
            </w:tcBorders>
            <w:shd w:val="clear" w:color="000000" w:fill="A9D08E"/>
            <w:noWrap/>
            <w:vAlign w:val="bottom"/>
          </w:tcPr>
          <w:p w14:paraId="017A85ED" w14:textId="442DB575" w:rsidR="00DF43B8" w:rsidRPr="00DF43B8" w:rsidRDefault="00DF43B8" w:rsidP="00DF43B8">
            <w:pPr>
              <w:pStyle w:val="Sinespaciado"/>
              <w:jc w:val="center"/>
              <w:rPr>
                <w:sz w:val="16"/>
                <w:szCs w:val="16"/>
              </w:rPr>
            </w:pPr>
            <w:r w:rsidRPr="00DF43B8">
              <w:rPr>
                <w:rFonts w:ascii="Calibri" w:hAnsi="Calibri"/>
                <w:color w:val="000000"/>
                <w:sz w:val="16"/>
                <w:szCs w:val="16"/>
              </w:rPr>
              <w:t>5,48%</w:t>
            </w:r>
          </w:p>
        </w:tc>
      </w:tr>
      <w:tr w:rsidR="00DF43B8" w:rsidRPr="00A16B84" w14:paraId="6118A25E"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366B98F9" w14:textId="2897261E" w:rsidR="00DF43B8" w:rsidRPr="00DF43B8" w:rsidRDefault="00DF43B8" w:rsidP="00DF43B8">
            <w:pPr>
              <w:pStyle w:val="Sinespaciado"/>
              <w:jc w:val="center"/>
              <w:rPr>
                <w:sz w:val="16"/>
                <w:szCs w:val="16"/>
              </w:rPr>
            </w:pPr>
            <w:r w:rsidRPr="00DF43B8">
              <w:rPr>
                <w:rFonts w:ascii="Calibri" w:hAnsi="Calibri"/>
                <w:color w:val="000000"/>
                <w:sz w:val="16"/>
                <w:szCs w:val="16"/>
              </w:rPr>
              <w:t>1/1/2002</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58D85C60" w14:textId="499E13DB" w:rsidR="00DF43B8" w:rsidRPr="00DF43B8" w:rsidRDefault="00DF43B8" w:rsidP="00DF43B8">
            <w:pPr>
              <w:pStyle w:val="Sinespaciado"/>
              <w:jc w:val="center"/>
              <w:rPr>
                <w:sz w:val="16"/>
                <w:szCs w:val="16"/>
              </w:rPr>
            </w:pPr>
            <w:r w:rsidRPr="00DF43B8">
              <w:rPr>
                <w:rFonts w:ascii="Calibri" w:hAnsi="Calibri"/>
                <w:color w:val="000000"/>
                <w:sz w:val="16"/>
                <w:szCs w:val="16"/>
              </w:rPr>
              <w:t>17,129539</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7F5CB97F" w14:textId="506C92EC" w:rsidR="00DF43B8" w:rsidRPr="00DF43B8" w:rsidRDefault="00DF43B8" w:rsidP="00DF43B8">
            <w:pPr>
              <w:pStyle w:val="Sinespaciado"/>
              <w:jc w:val="center"/>
              <w:rPr>
                <w:sz w:val="16"/>
                <w:szCs w:val="16"/>
              </w:rPr>
            </w:pPr>
            <w:r w:rsidRPr="00DF43B8">
              <w:rPr>
                <w:rFonts w:ascii="Calibri" w:hAnsi="Calibri"/>
                <w:color w:val="000000"/>
                <w:sz w:val="16"/>
                <w:szCs w:val="16"/>
              </w:rPr>
              <w:t>2,52%</w:t>
            </w:r>
          </w:p>
        </w:tc>
        <w:tc>
          <w:tcPr>
            <w:tcW w:w="431" w:type="pct"/>
            <w:tcBorders>
              <w:top w:val="nil"/>
              <w:left w:val="nil"/>
              <w:bottom w:val="nil"/>
              <w:right w:val="nil"/>
            </w:tcBorders>
            <w:shd w:val="clear" w:color="auto" w:fill="auto"/>
            <w:noWrap/>
            <w:vAlign w:val="bottom"/>
          </w:tcPr>
          <w:p w14:paraId="2345292F"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2F49C738" w14:textId="704D43D2" w:rsidR="00DF43B8" w:rsidRPr="00DF43B8" w:rsidRDefault="00DF43B8" w:rsidP="00DF43B8">
            <w:pPr>
              <w:pStyle w:val="Sinespaciado"/>
              <w:jc w:val="center"/>
              <w:rPr>
                <w:sz w:val="16"/>
                <w:szCs w:val="16"/>
              </w:rPr>
            </w:pPr>
            <w:r w:rsidRPr="00DF43B8">
              <w:rPr>
                <w:rFonts w:ascii="Calibri" w:hAnsi="Calibri"/>
                <w:color w:val="000000"/>
                <w:sz w:val="16"/>
                <w:szCs w:val="16"/>
              </w:rPr>
              <w:t>1/1/2002</w:t>
            </w:r>
          </w:p>
        </w:tc>
        <w:tc>
          <w:tcPr>
            <w:tcW w:w="467" w:type="pct"/>
            <w:tcBorders>
              <w:top w:val="nil"/>
              <w:left w:val="nil"/>
              <w:bottom w:val="single" w:sz="4" w:space="0" w:color="375623"/>
              <w:right w:val="single" w:sz="4" w:space="0" w:color="375623"/>
            </w:tcBorders>
            <w:shd w:val="clear" w:color="000000" w:fill="A9D08E"/>
            <w:noWrap/>
            <w:vAlign w:val="bottom"/>
          </w:tcPr>
          <w:p w14:paraId="3C6C6C56" w14:textId="5F2FB231" w:rsidR="00DF43B8" w:rsidRPr="00DF43B8" w:rsidRDefault="00DF43B8" w:rsidP="00DF43B8">
            <w:pPr>
              <w:pStyle w:val="Sinespaciado"/>
              <w:jc w:val="center"/>
              <w:rPr>
                <w:sz w:val="16"/>
                <w:szCs w:val="16"/>
              </w:rPr>
            </w:pPr>
            <w:r w:rsidRPr="00DF43B8">
              <w:rPr>
                <w:rFonts w:ascii="Calibri" w:hAnsi="Calibri"/>
                <w:color w:val="000000"/>
                <w:sz w:val="16"/>
                <w:szCs w:val="16"/>
              </w:rPr>
              <w:t>1.130,40</w:t>
            </w:r>
          </w:p>
        </w:tc>
        <w:tc>
          <w:tcPr>
            <w:tcW w:w="450" w:type="pct"/>
            <w:tcBorders>
              <w:top w:val="nil"/>
              <w:left w:val="nil"/>
              <w:bottom w:val="single" w:sz="4" w:space="0" w:color="375623"/>
              <w:right w:val="single" w:sz="12" w:space="0" w:color="375623"/>
            </w:tcBorders>
            <w:shd w:val="clear" w:color="000000" w:fill="A9D08E"/>
            <w:noWrap/>
            <w:vAlign w:val="bottom"/>
          </w:tcPr>
          <w:p w14:paraId="2684F38A" w14:textId="43D3F903" w:rsidR="00DF43B8" w:rsidRPr="00DF43B8" w:rsidRDefault="00DF43B8" w:rsidP="00DF43B8">
            <w:pPr>
              <w:pStyle w:val="Sinespaciado"/>
              <w:jc w:val="center"/>
              <w:rPr>
                <w:sz w:val="16"/>
                <w:szCs w:val="16"/>
              </w:rPr>
            </w:pPr>
            <w:r w:rsidRPr="00DF43B8">
              <w:rPr>
                <w:rFonts w:ascii="Calibri" w:hAnsi="Calibri"/>
                <w:color w:val="000000"/>
                <w:sz w:val="16"/>
                <w:szCs w:val="16"/>
              </w:rPr>
              <w:t>-1,64%</w:t>
            </w:r>
          </w:p>
        </w:tc>
        <w:tc>
          <w:tcPr>
            <w:tcW w:w="421" w:type="pct"/>
            <w:tcBorders>
              <w:top w:val="nil"/>
              <w:left w:val="nil"/>
              <w:bottom w:val="nil"/>
              <w:right w:val="nil"/>
            </w:tcBorders>
            <w:shd w:val="clear" w:color="auto" w:fill="auto"/>
            <w:noWrap/>
            <w:vAlign w:val="bottom"/>
          </w:tcPr>
          <w:p w14:paraId="557FB5DF"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1F710375" w14:textId="3604C18E" w:rsidR="00DF43B8" w:rsidRPr="00DF43B8" w:rsidRDefault="00DF43B8" w:rsidP="00DF43B8">
            <w:pPr>
              <w:pStyle w:val="Sinespaciado"/>
              <w:jc w:val="center"/>
              <w:rPr>
                <w:sz w:val="16"/>
                <w:szCs w:val="16"/>
              </w:rPr>
            </w:pPr>
            <w:r w:rsidRPr="00DF43B8">
              <w:rPr>
                <w:rFonts w:ascii="Calibri" w:hAnsi="Calibri"/>
                <w:color w:val="000000"/>
                <w:sz w:val="16"/>
                <w:szCs w:val="16"/>
              </w:rPr>
              <w:t>1/1/2002</w:t>
            </w:r>
          </w:p>
        </w:tc>
        <w:tc>
          <w:tcPr>
            <w:tcW w:w="334" w:type="pct"/>
            <w:tcBorders>
              <w:top w:val="nil"/>
              <w:left w:val="nil"/>
              <w:bottom w:val="single" w:sz="4" w:space="0" w:color="375623"/>
              <w:right w:val="single" w:sz="4" w:space="0" w:color="375623"/>
            </w:tcBorders>
            <w:shd w:val="clear" w:color="000000" w:fill="A9D08E"/>
            <w:noWrap/>
            <w:vAlign w:val="bottom"/>
          </w:tcPr>
          <w:p w14:paraId="4D9E5201" w14:textId="6F8239C7" w:rsidR="00DF43B8" w:rsidRPr="00DF43B8" w:rsidRDefault="00DF43B8" w:rsidP="00DF43B8">
            <w:pPr>
              <w:pStyle w:val="Sinespaciado"/>
              <w:jc w:val="center"/>
              <w:rPr>
                <w:sz w:val="16"/>
                <w:szCs w:val="16"/>
              </w:rPr>
            </w:pPr>
            <w:r w:rsidRPr="00DF43B8">
              <w:rPr>
                <w:rFonts w:ascii="Calibri" w:hAnsi="Calibri"/>
                <w:color w:val="000000"/>
                <w:sz w:val="16"/>
                <w:szCs w:val="16"/>
              </w:rPr>
              <w:t>5,426</w:t>
            </w:r>
          </w:p>
        </w:tc>
        <w:tc>
          <w:tcPr>
            <w:tcW w:w="361" w:type="pct"/>
            <w:tcBorders>
              <w:top w:val="nil"/>
              <w:left w:val="nil"/>
              <w:bottom w:val="single" w:sz="4" w:space="0" w:color="375623"/>
              <w:right w:val="single" w:sz="12" w:space="0" w:color="375623"/>
            </w:tcBorders>
            <w:shd w:val="clear" w:color="000000" w:fill="A9D08E"/>
            <w:noWrap/>
            <w:vAlign w:val="bottom"/>
          </w:tcPr>
          <w:p w14:paraId="4DBCDA89" w14:textId="71EF7549" w:rsidR="00DF43B8" w:rsidRPr="00DF43B8" w:rsidRDefault="00DF43B8" w:rsidP="00DF43B8">
            <w:pPr>
              <w:pStyle w:val="Sinespaciado"/>
              <w:jc w:val="center"/>
              <w:rPr>
                <w:sz w:val="16"/>
                <w:szCs w:val="16"/>
              </w:rPr>
            </w:pPr>
            <w:r w:rsidRPr="00DF43B8">
              <w:rPr>
                <w:rFonts w:ascii="Calibri" w:hAnsi="Calibri"/>
                <w:color w:val="000000"/>
                <w:sz w:val="16"/>
                <w:szCs w:val="16"/>
              </w:rPr>
              <w:t>5,43%</w:t>
            </w:r>
          </w:p>
        </w:tc>
      </w:tr>
      <w:tr w:rsidR="00DF43B8" w:rsidRPr="00A16B84" w14:paraId="0EE445D5"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61A1A284" w14:textId="0A73643D" w:rsidR="00DF43B8" w:rsidRPr="00DF43B8" w:rsidRDefault="00DF43B8" w:rsidP="00DF43B8">
            <w:pPr>
              <w:pStyle w:val="Sinespaciado"/>
              <w:jc w:val="center"/>
              <w:rPr>
                <w:sz w:val="16"/>
                <w:szCs w:val="16"/>
              </w:rPr>
            </w:pPr>
            <w:r w:rsidRPr="00DF43B8">
              <w:rPr>
                <w:rFonts w:ascii="Calibri" w:hAnsi="Calibri"/>
                <w:color w:val="000000"/>
                <w:sz w:val="16"/>
                <w:szCs w:val="16"/>
              </w:rPr>
              <w:t>1/2/2002</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10E49F29" w14:textId="07D92F3C" w:rsidR="00DF43B8" w:rsidRPr="00DF43B8" w:rsidRDefault="00DF43B8" w:rsidP="00DF43B8">
            <w:pPr>
              <w:pStyle w:val="Sinespaciado"/>
              <w:jc w:val="center"/>
              <w:rPr>
                <w:sz w:val="16"/>
                <w:szCs w:val="16"/>
              </w:rPr>
            </w:pPr>
            <w:r w:rsidRPr="00DF43B8">
              <w:rPr>
                <w:rFonts w:ascii="Calibri" w:hAnsi="Calibri"/>
                <w:color w:val="000000"/>
                <w:sz w:val="16"/>
                <w:szCs w:val="16"/>
              </w:rPr>
              <w:t>19,17775</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2DBAAF61" w14:textId="31F5D7AE" w:rsidR="00DF43B8" w:rsidRPr="00DF43B8" w:rsidRDefault="00DF43B8" w:rsidP="00DF43B8">
            <w:pPr>
              <w:pStyle w:val="Sinespaciado"/>
              <w:jc w:val="center"/>
              <w:rPr>
                <w:sz w:val="16"/>
                <w:szCs w:val="16"/>
              </w:rPr>
            </w:pPr>
            <w:r w:rsidRPr="00DF43B8">
              <w:rPr>
                <w:rFonts w:ascii="Calibri" w:hAnsi="Calibri"/>
                <w:color w:val="000000"/>
                <w:sz w:val="16"/>
                <w:szCs w:val="16"/>
              </w:rPr>
              <w:t>11,96%</w:t>
            </w:r>
          </w:p>
        </w:tc>
        <w:tc>
          <w:tcPr>
            <w:tcW w:w="431" w:type="pct"/>
            <w:tcBorders>
              <w:top w:val="nil"/>
              <w:left w:val="nil"/>
              <w:bottom w:val="nil"/>
              <w:right w:val="nil"/>
            </w:tcBorders>
            <w:shd w:val="clear" w:color="auto" w:fill="auto"/>
            <w:noWrap/>
            <w:vAlign w:val="bottom"/>
          </w:tcPr>
          <w:p w14:paraId="6DE6DAA7"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4C5F1E45" w14:textId="3F60019B" w:rsidR="00DF43B8" w:rsidRPr="00DF43B8" w:rsidRDefault="00DF43B8" w:rsidP="00DF43B8">
            <w:pPr>
              <w:pStyle w:val="Sinespaciado"/>
              <w:jc w:val="center"/>
              <w:rPr>
                <w:sz w:val="16"/>
                <w:szCs w:val="16"/>
              </w:rPr>
            </w:pPr>
            <w:r w:rsidRPr="00DF43B8">
              <w:rPr>
                <w:rFonts w:ascii="Calibri" w:hAnsi="Calibri"/>
                <w:color w:val="000000"/>
                <w:sz w:val="16"/>
                <w:szCs w:val="16"/>
              </w:rPr>
              <w:t>1/2/2002</w:t>
            </w:r>
          </w:p>
        </w:tc>
        <w:tc>
          <w:tcPr>
            <w:tcW w:w="467" w:type="pct"/>
            <w:tcBorders>
              <w:top w:val="nil"/>
              <w:left w:val="nil"/>
              <w:bottom w:val="single" w:sz="4" w:space="0" w:color="375623"/>
              <w:right w:val="single" w:sz="4" w:space="0" w:color="375623"/>
            </w:tcBorders>
            <w:shd w:val="clear" w:color="000000" w:fill="A9D08E"/>
            <w:noWrap/>
            <w:vAlign w:val="bottom"/>
          </w:tcPr>
          <w:p w14:paraId="78192297" w14:textId="612A7784" w:rsidR="00DF43B8" w:rsidRPr="00DF43B8" w:rsidRDefault="00DF43B8" w:rsidP="00DF43B8">
            <w:pPr>
              <w:pStyle w:val="Sinespaciado"/>
              <w:jc w:val="center"/>
              <w:rPr>
                <w:sz w:val="16"/>
                <w:szCs w:val="16"/>
              </w:rPr>
            </w:pPr>
            <w:r w:rsidRPr="00DF43B8">
              <w:rPr>
                <w:rFonts w:ascii="Calibri" w:hAnsi="Calibri"/>
                <w:color w:val="000000"/>
                <w:sz w:val="16"/>
                <w:szCs w:val="16"/>
              </w:rPr>
              <w:t>1.107,00</w:t>
            </w:r>
          </w:p>
        </w:tc>
        <w:tc>
          <w:tcPr>
            <w:tcW w:w="450" w:type="pct"/>
            <w:tcBorders>
              <w:top w:val="nil"/>
              <w:left w:val="nil"/>
              <w:bottom w:val="single" w:sz="4" w:space="0" w:color="375623"/>
              <w:right w:val="single" w:sz="12" w:space="0" w:color="375623"/>
            </w:tcBorders>
            <w:shd w:val="clear" w:color="000000" w:fill="A9D08E"/>
            <w:noWrap/>
            <w:vAlign w:val="bottom"/>
          </w:tcPr>
          <w:p w14:paraId="7750FFC6" w14:textId="3537E57C" w:rsidR="00DF43B8" w:rsidRPr="00DF43B8" w:rsidRDefault="00DF43B8" w:rsidP="00DF43B8">
            <w:pPr>
              <w:pStyle w:val="Sinespaciado"/>
              <w:jc w:val="center"/>
              <w:rPr>
                <w:sz w:val="16"/>
                <w:szCs w:val="16"/>
              </w:rPr>
            </w:pPr>
            <w:r w:rsidRPr="00DF43B8">
              <w:rPr>
                <w:rFonts w:ascii="Calibri" w:hAnsi="Calibri"/>
                <w:color w:val="000000"/>
                <w:sz w:val="16"/>
                <w:szCs w:val="16"/>
              </w:rPr>
              <w:t>-2,07%</w:t>
            </w:r>
          </w:p>
        </w:tc>
        <w:tc>
          <w:tcPr>
            <w:tcW w:w="421" w:type="pct"/>
            <w:tcBorders>
              <w:top w:val="nil"/>
              <w:left w:val="nil"/>
              <w:bottom w:val="nil"/>
              <w:right w:val="nil"/>
            </w:tcBorders>
            <w:shd w:val="clear" w:color="auto" w:fill="auto"/>
            <w:noWrap/>
            <w:vAlign w:val="bottom"/>
          </w:tcPr>
          <w:p w14:paraId="7971581F"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0C4E8D95" w14:textId="3C6B9A6B" w:rsidR="00DF43B8" w:rsidRPr="00DF43B8" w:rsidRDefault="00DF43B8" w:rsidP="00DF43B8">
            <w:pPr>
              <w:pStyle w:val="Sinespaciado"/>
              <w:jc w:val="center"/>
              <w:rPr>
                <w:sz w:val="16"/>
                <w:szCs w:val="16"/>
              </w:rPr>
            </w:pPr>
            <w:r w:rsidRPr="00DF43B8">
              <w:rPr>
                <w:rFonts w:ascii="Calibri" w:hAnsi="Calibri"/>
                <w:color w:val="000000"/>
                <w:sz w:val="16"/>
                <w:szCs w:val="16"/>
              </w:rPr>
              <w:t>1/2/2002</w:t>
            </w:r>
          </w:p>
        </w:tc>
        <w:tc>
          <w:tcPr>
            <w:tcW w:w="334" w:type="pct"/>
            <w:tcBorders>
              <w:top w:val="nil"/>
              <w:left w:val="nil"/>
              <w:bottom w:val="single" w:sz="4" w:space="0" w:color="375623"/>
              <w:right w:val="single" w:sz="4" w:space="0" w:color="375623"/>
            </w:tcBorders>
            <w:shd w:val="clear" w:color="000000" w:fill="A9D08E"/>
            <w:noWrap/>
            <w:vAlign w:val="bottom"/>
          </w:tcPr>
          <w:p w14:paraId="3C9A4B65" w14:textId="070FC295" w:rsidR="00DF43B8" w:rsidRPr="00DF43B8" w:rsidRDefault="00DF43B8" w:rsidP="00DF43B8">
            <w:pPr>
              <w:pStyle w:val="Sinespaciado"/>
              <w:jc w:val="center"/>
              <w:rPr>
                <w:sz w:val="16"/>
                <w:szCs w:val="16"/>
              </w:rPr>
            </w:pPr>
            <w:r w:rsidRPr="00DF43B8">
              <w:rPr>
                <w:rFonts w:ascii="Calibri" w:hAnsi="Calibri"/>
                <w:color w:val="000000"/>
                <w:sz w:val="16"/>
                <w:szCs w:val="16"/>
              </w:rPr>
              <w:t>5,409</w:t>
            </w:r>
          </w:p>
        </w:tc>
        <w:tc>
          <w:tcPr>
            <w:tcW w:w="361" w:type="pct"/>
            <w:tcBorders>
              <w:top w:val="nil"/>
              <w:left w:val="nil"/>
              <w:bottom w:val="single" w:sz="4" w:space="0" w:color="375623"/>
              <w:right w:val="single" w:sz="12" w:space="0" w:color="375623"/>
            </w:tcBorders>
            <w:shd w:val="clear" w:color="000000" w:fill="A9D08E"/>
            <w:noWrap/>
            <w:vAlign w:val="bottom"/>
          </w:tcPr>
          <w:p w14:paraId="064B395D" w14:textId="02A87B17" w:rsidR="00DF43B8" w:rsidRPr="00DF43B8" w:rsidRDefault="00DF43B8" w:rsidP="00DF43B8">
            <w:pPr>
              <w:pStyle w:val="Sinespaciado"/>
              <w:jc w:val="center"/>
              <w:rPr>
                <w:sz w:val="16"/>
                <w:szCs w:val="16"/>
              </w:rPr>
            </w:pPr>
            <w:r w:rsidRPr="00DF43B8">
              <w:rPr>
                <w:rFonts w:ascii="Calibri" w:hAnsi="Calibri"/>
                <w:color w:val="000000"/>
                <w:sz w:val="16"/>
                <w:szCs w:val="16"/>
              </w:rPr>
              <w:t>5,41%</w:t>
            </w:r>
          </w:p>
        </w:tc>
      </w:tr>
      <w:tr w:rsidR="00DF43B8" w:rsidRPr="00A16B84" w14:paraId="7A5331CD"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135EC4B1" w14:textId="1486D43C" w:rsidR="00DF43B8" w:rsidRPr="00DF43B8" w:rsidRDefault="00DF43B8" w:rsidP="00DF43B8">
            <w:pPr>
              <w:pStyle w:val="Sinespaciado"/>
              <w:jc w:val="center"/>
              <w:rPr>
                <w:sz w:val="16"/>
                <w:szCs w:val="16"/>
              </w:rPr>
            </w:pPr>
            <w:r w:rsidRPr="00DF43B8">
              <w:rPr>
                <w:rFonts w:ascii="Calibri" w:hAnsi="Calibri"/>
                <w:color w:val="000000"/>
                <w:sz w:val="16"/>
                <w:szCs w:val="16"/>
              </w:rPr>
              <w:t>1/3/2002</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35AC7BB7" w14:textId="1388C217" w:rsidR="00DF43B8" w:rsidRPr="00DF43B8" w:rsidRDefault="00DF43B8" w:rsidP="00DF43B8">
            <w:pPr>
              <w:pStyle w:val="Sinespaciado"/>
              <w:jc w:val="center"/>
              <w:rPr>
                <w:sz w:val="16"/>
                <w:szCs w:val="16"/>
              </w:rPr>
            </w:pPr>
            <w:r w:rsidRPr="00DF43B8">
              <w:rPr>
                <w:rFonts w:ascii="Calibri" w:hAnsi="Calibri"/>
                <w:color w:val="000000"/>
                <w:sz w:val="16"/>
                <w:szCs w:val="16"/>
              </w:rPr>
              <w:t>18,772863</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3512E4E9" w14:textId="008AB0FE" w:rsidR="00DF43B8" w:rsidRPr="00DF43B8" w:rsidRDefault="00DF43B8" w:rsidP="00DF43B8">
            <w:pPr>
              <w:pStyle w:val="Sinespaciado"/>
              <w:jc w:val="center"/>
              <w:rPr>
                <w:sz w:val="16"/>
                <w:szCs w:val="16"/>
              </w:rPr>
            </w:pPr>
            <w:r w:rsidRPr="00DF43B8">
              <w:rPr>
                <w:rFonts w:ascii="Calibri" w:hAnsi="Calibri"/>
                <w:color w:val="000000"/>
                <w:sz w:val="16"/>
                <w:szCs w:val="16"/>
              </w:rPr>
              <w:t>-2,11%</w:t>
            </w:r>
          </w:p>
        </w:tc>
        <w:tc>
          <w:tcPr>
            <w:tcW w:w="431" w:type="pct"/>
            <w:tcBorders>
              <w:top w:val="nil"/>
              <w:left w:val="nil"/>
              <w:bottom w:val="nil"/>
              <w:right w:val="nil"/>
            </w:tcBorders>
            <w:shd w:val="clear" w:color="auto" w:fill="auto"/>
            <w:noWrap/>
            <w:vAlign w:val="bottom"/>
          </w:tcPr>
          <w:p w14:paraId="30E498C9"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4CC61E33" w14:textId="63B4C26F" w:rsidR="00DF43B8" w:rsidRPr="00DF43B8" w:rsidRDefault="00DF43B8" w:rsidP="00DF43B8">
            <w:pPr>
              <w:pStyle w:val="Sinespaciado"/>
              <w:jc w:val="center"/>
              <w:rPr>
                <w:sz w:val="16"/>
                <w:szCs w:val="16"/>
              </w:rPr>
            </w:pPr>
            <w:r w:rsidRPr="00DF43B8">
              <w:rPr>
                <w:rFonts w:ascii="Calibri" w:hAnsi="Calibri"/>
                <w:color w:val="000000"/>
                <w:sz w:val="16"/>
                <w:szCs w:val="16"/>
              </w:rPr>
              <w:t>1/3/2002</w:t>
            </w:r>
          </w:p>
        </w:tc>
        <w:tc>
          <w:tcPr>
            <w:tcW w:w="467" w:type="pct"/>
            <w:tcBorders>
              <w:top w:val="nil"/>
              <w:left w:val="nil"/>
              <w:bottom w:val="single" w:sz="4" w:space="0" w:color="375623"/>
              <w:right w:val="single" w:sz="4" w:space="0" w:color="375623"/>
            </w:tcBorders>
            <w:shd w:val="clear" w:color="000000" w:fill="A9D08E"/>
            <w:noWrap/>
            <w:vAlign w:val="bottom"/>
          </w:tcPr>
          <w:p w14:paraId="678179CB" w14:textId="28940514" w:rsidR="00DF43B8" w:rsidRPr="00DF43B8" w:rsidRDefault="00DF43B8" w:rsidP="00DF43B8">
            <w:pPr>
              <w:pStyle w:val="Sinespaciado"/>
              <w:jc w:val="center"/>
              <w:rPr>
                <w:sz w:val="16"/>
                <w:szCs w:val="16"/>
              </w:rPr>
            </w:pPr>
            <w:r w:rsidRPr="00DF43B8">
              <w:rPr>
                <w:rFonts w:ascii="Calibri" w:hAnsi="Calibri"/>
                <w:color w:val="000000"/>
                <w:sz w:val="16"/>
                <w:szCs w:val="16"/>
              </w:rPr>
              <w:t>1.149,25</w:t>
            </w:r>
          </w:p>
        </w:tc>
        <w:tc>
          <w:tcPr>
            <w:tcW w:w="450" w:type="pct"/>
            <w:tcBorders>
              <w:top w:val="nil"/>
              <w:left w:val="nil"/>
              <w:bottom w:val="single" w:sz="4" w:space="0" w:color="375623"/>
              <w:right w:val="single" w:sz="12" w:space="0" w:color="375623"/>
            </w:tcBorders>
            <w:shd w:val="clear" w:color="000000" w:fill="A9D08E"/>
            <w:noWrap/>
            <w:vAlign w:val="bottom"/>
          </w:tcPr>
          <w:p w14:paraId="6D2A56D5" w14:textId="51938CA8" w:rsidR="00DF43B8" w:rsidRPr="00DF43B8" w:rsidRDefault="00DF43B8" w:rsidP="00DF43B8">
            <w:pPr>
              <w:pStyle w:val="Sinespaciado"/>
              <w:jc w:val="center"/>
              <w:rPr>
                <w:sz w:val="16"/>
                <w:szCs w:val="16"/>
              </w:rPr>
            </w:pPr>
            <w:r w:rsidRPr="00DF43B8">
              <w:rPr>
                <w:rFonts w:ascii="Calibri" w:hAnsi="Calibri"/>
                <w:color w:val="000000"/>
                <w:sz w:val="16"/>
                <w:szCs w:val="16"/>
              </w:rPr>
              <w:t>3,82%</w:t>
            </w:r>
          </w:p>
        </w:tc>
        <w:tc>
          <w:tcPr>
            <w:tcW w:w="421" w:type="pct"/>
            <w:tcBorders>
              <w:top w:val="nil"/>
              <w:left w:val="nil"/>
              <w:bottom w:val="nil"/>
              <w:right w:val="nil"/>
            </w:tcBorders>
            <w:shd w:val="clear" w:color="auto" w:fill="auto"/>
            <w:noWrap/>
            <w:vAlign w:val="bottom"/>
          </w:tcPr>
          <w:p w14:paraId="0C520D69"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42D93B81" w14:textId="2487F24F" w:rsidR="00DF43B8" w:rsidRPr="00DF43B8" w:rsidRDefault="00DF43B8" w:rsidP="00DF43B8">
            <w:pPr>
              <w:pStyle w:val="Sinespaciado"/>
              <w:jc w:val="center"/>
              <w:rPr>
                <w:sz w:val="16"/>
                <w:szCs w:val="16"/>
              </w:rPr>
            </w:pPr>
            <w:r w:rsidRPr="00DF43B8">
              <w:rPr>
                <w:rFonts w:ascii="Calibri" w:hAnsi="Calibri"/>
                <w:color w:val="000000"/>
                <w:sz w:val="16"/>
                <w:szCs w:val="16"/>
              </w:rPr>
              <w:t>1/3/2002</w:t>
            </w:r>
          </w:p>
        </w:tc>
        <w:tc>
          <w:tcPr>
            <w:tcW w:w="334" w:type="pct"/>
            <w:tcBorders>
              <w:top w:val="nil"/>
              <w:left w:val="nil"/>
              <w:bottom w:val="single" w:sz="4" w:space="0" w:color="375623"/>
              <w:right w:val="single" w:sz="4" w:space="0" w:color="375623"/>
            </w:tcBorders>
            <w:shd w:val="clear" w:color="000000" w:fill="A9D08E"/>
            <w:noWrap/>
            <w:vAlign w:val="bottom"/>
          </w:tcPr>
          <w:p w14:paraId="22CC8CD8" w14:textId="0E677C0C" w:rsidR="00DF43B8" w:rsidRPr="00DF43B8" w:rsidRDefault="00DF43B8" w:rsidP="00DF43B8">
            <w:pPr>
              <w:pStyle w:val="Sinespaciado"/>
              <w:jc w:val="center"/>
              <w:rPr>
                <w:sz w:val="16"/>
                <w:szCs w:val="16"/>
              </w:rPr>
            </w:pPr>
            <w:r w:rsidRPr="00DF43B8">
              <w:rPr>
                <w:rFonts w:ascii="Calibri" w:hAnsi="Calibri"/>
                <w:color w:val="000000"/>
                <w:sz w:val="16"/>
                <w:szCs w:val="16"/>
              </w:rPr>
              <w:t>5,815</w:t>
            </w:r>
          </w:p>
        </w:tc>
        <w:tc>
          <w:tcPr>
            <w:tcW w:w="361" w:type="pct"/>
            <w:tcBorders>
              <w:top w:val="nil"/>
              <w:left w:val="nil"/>
              <w:bottom w:val="single" w:sz="4" w:space="0" w:color="375623"/>
              <w:right w:val="single" w:sz="12" w:space="0" w:color="375623"/>
            </w:tcBorders>
            <w:shd w:val="clear" w:color="000000" w:fill="A9D08E"/>
            <w:noWrap/>
            <w:vAlign w:val="bottom"/>
          </w:tcPr>
          <w:p w14:paraId="1C44112A" w14:textId="330E8671" w:rsidR="00DF43B8" w:rsidRPr="00DF43B8" w:rsidRDefault="00DF43B8" w:rsidP="00DF43B8">
            <w:pPr>
              <w:pStyle w:val="Sinespaciado"/>
              <w:jc w:val="center"/>
              <w:rPr>
                <w:sz w:val="16"/>
                <w:szCs w:val="16"/>
              </w:rPr>
            </w:pPr>
            <w:r w:rsidRPr="00DF43B8">
              <w:rPr>
                <w:rFonts w:ascii="Calibri" w:hAnsi="Calibri"/>
                <w:color w:val="000000"/>
                <w:sz w:val="16"/>
                <w:szCs w:val="16"/>
              </w:rPr>
              <w:t>5,82%</w:t>
            </w:r>
          </w:p>
        </w:tc>
      </w:tr>
      <w:tr w:rsidR="00DF43B8" w:rsidRPr="00A16B84" w14:paraId="1E620A53"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5C80800B" w14:textId="4F486BBA" w:rsidR="00DF43B8" w:rsidRPr="00DF43B8" w:rsidRDefault="00DF43B8" w:rsidP="00DF43B8">
            <w:pPr>
              <w:pStyle w:val="Sinespaciado"/>
              <w:jc w:val="center"/>
              <w:rPr>
                <w:sz w:val="16"/>
                <w:szCs w:val="16"/>
              </w:rPr>
            </w:pPr>
            <w:r w:rsidRPr="00DF43B8">
              <w:rPr>
                <w:rFonts w:ascii="Calibri" w:hAnsi="Calibri"/>
                <w:color w:val="000000"/>
                <w:sz w:val="16"/>
                <w:szCs w:val="16"/>
              </w:rPr>
              <w:t>1/4/2002</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48BD0FCB" w14:textId="28598DC5" w:rsidR="00DF43B8" w:rsidRPr="00DF43B8" w:rsidRDefault="00DF43B8" w:rsidP="00DF43B8">
            <w:pPr>
              <w:pStyle w:val="Sinespaciado"/>
              <w:jc w:val="center"/>
              <w:rPr>
                <w:sz w:val="16"/>
                <w:szCs w:val="16"/>
              </w:rPr>
            </w:pPr>
            <w:r w:rsidRPr="00DF43B8">
              <w:rPr>
                <w:rFonts w:ascii="Calibri" w:hAnsi="Calibri"/>
                <w:color w:val="000000"/>
                <w:sz w:val="16"/>
                <w:szCs w:val="16"/>
              </w:rPr>
              <w:t>20,087019</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1813CADF" w14:textId="0EA0982F" w:rsidR="00DF43B8" w:rsidRPr="00DF43B8" w:rsidRDefault="00DF43B8" w:rsidP="00DF43B8">
            <w:pPr>
              <w:pStyle w:val="Sinespaciado"/>
              <w:jc w:val="center"/>
              <w:rPr>
                <w:sz w:val="16"/>
                <w:szCs w:val="16"/>
              </w:rPr>
            </w:pPr>
            <w:r w:rsidRPr="00DF43B8">
              <w:rPr>
                <w:rFonts w:ascii="Calibri" w:hAnsi="Calibri"/>
                <w:color w:val="000000"/>
                <w:sz w:val="16"/>
                <w:szCs w:val="16"/>
              </w:rPr>
              <w:t>7,00%</w:t>
            </w:r>
          </w:p>
        </w:tc>
        <w:tc>
          <w:tcPr>
            <w:tcW w:w="431" w:type="pct"/>
            <w:tcBorders>
              <w:top w:val="nil"/>
              <w:left w:val="nil"/>
              <w:bottom w:val="nil"/>
              <w:right w:val="nil"/>
            </w:tcBorders>
            <w:shd w:val="clear" w:color="auto" w:fill="auto"/>
            <w:noWrap/>
            <w:vAlign w:val="bottom"/>
          </w:tcPr>
          <w:p w14:paraId="4A5A849C"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0D9E25F9" w14:textId="41FAFFD7" w:rsidR="00DF43B8" w:rsidRPr="00DF43B8" w:rsidRDefault="00DF43B8" w:rsidP="00DF43B8">
            <w:pPr>
              <w:pStyle w:val="Sinespaciado"/>
              <w:jc w:val="center"/>
              <w:rPr>
                <w:sz w:val="16"/>
                <w:szCs w:val="16"/>
              </w:rPr>
            </w:pPr>
            <w:r w:rsidRPr="00DF43B8">
              <w:rPr>
                <w:rFonts w:ascii="Calibri" w:hAnsi="Calibri"/>
                <w:color w:val="000000"/>
                <w:sz w:val="16"/>
                <w:szCs w:val="16"/>
              </w:rPr>
              <w:t>1/4/2002</w:t>
            </w:r>
          </w:p>
        </w:tc>
        <w:tc>
          <w:tcPr>
            <w:tcW w:w="467" w:type="pct"/>
            <w:tcBorders>
              <w:top w:val="nil"/>
              <w:left w:val="nil"/>
              <w:bottom w:val="single" w:sz="4" w:space="0" w:color="375623"/>
              <w:right w:val="single" w:sz="4" w:space="0" w:color="375623"/>
            </w:tcBorders>
            <w:shd w:val="clear" w:color="000000" w:fill="A9D08E"/>
            <w:noWrap/>
            <w:vAlign w:val="bottom"/>
          </w:tcPr>
          <w:p w14:paraId="07237802" w14:textId="5535C0DB" w:rsidR="00DF43B8" w:rsidRPr="00DF43B8" w:rsidRDefault="00DF43B8" w:rsidP="00DF43B8">
            <w:pPr>
              <w:pStyle w:val="Sinespaciado"/>
              <w:jc w:val="center"/>
              <w:rPr>
                <w:sz w:val="16"/>
                <w:szCs w:val="16"/>
              </w:rPr>
            </w:pPr>
            <w:r w:rsidRPr="00DF43B8">
              <w:rPr>
                <w:rFonts w:ascii="Calibri" w:hAnsi="Calibri"/>
                <w:color w:val="000000"/>
                <w:sz w:val="16"/>
                <w:szCs w:val="16"/>
              </w:rPr>
              <w:t>1.077,25</w:t>
            </w:r>
          </w:p>
        </w:tc>
        <w:tc>
          <w:tcPr>
            <w:tcW w:w="450" w:type="pct"/>
            <w:tcBorders>
              <w:top w:val="nil"/>
              <w:left w:val="nil"/>
              <w:bottom w:val="single" w:sz="4" w:space="0" w:color="375623"/>
              <w:right w:val="single" w:sz="12" w:space="0" w:color="375623"/>
            </w:tcBorders>
            <w:shd w:val="clear" w:color="000000" w:fill="A9D08E"/>
            <w:noWrap/>
            <w:vAlign w:val="bottom"/>
          </w:tcPr>
          <w:p w14:paraId="76BFA131" w14:textId="0A348507" w:rsidR="00DF43B8" w:rsidRPr="00DF43B8" w:rsidRDefault="00DF43B8" w:rsidP="00DF43B8">
            <w:pPr>
              <w:pStyle w:val="Sinespaciado"/>
              <w:jc w:val="center"/>
              <w:rPr>
                <w:sz w:val="16"/>
                <w:szCs w:val="16"/>
              </w:rPr>
            </w:pPr>
            <w:r w:rsidRPr="00DF43B8">
              <w:rPr>
                <w:rFonts w:ascii="Calibri" w:hAnsi="Calibri"/>
                <w:color w:val="000000"/>
                <w:sz w:val="16"/>
                <w:szCs w:val="16"/>
              </w:rPr>
              <w:t>-6,26%</w:t>
            </w:r>
          </w:p>
        </w:tc>
        <w:tc>
          <w:tcPr>
            <w:tcW w:w="421" w:type="pct"/>
            <w:tcBorders>
              <w:top w:val="nil"/>
              <w:left w:val="nil"/>
              <w:bottom w:val="nil"/>
              <w:right w:val="nil"/>
            </w:tcBorders>
            <w:shd w:val="clear" w:color="auto" w:fill="auto"/>
            <w:noWrap/>
            <w:vAlign w:val="bottom"/>
          </w:tcPr>
          <w:p w14:paraId="3097C50B"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496F14BB" w14:textId="1BE00D80" w:rsidR="00DF43B8" w:rsidRPr="00DF43B8" w:rsidRDefault="00DF43B8" w:rsidP="00DF43B8">
            <w:pPr>
              <w:pStyle w:val="Sinespaciado"/>
              <w:jc w:val="center"/>
              <w:rPr>
                <w:sz w:val="16"/>
                <w:szCs w:val="16"/>
              </w:rPr>
            </w:pPr>
            <w:r w:rsidRPr="00DF43B8">
              <w:rPr>
                <w:rFonts w:ascii="Calibri" w:hAnsi="Calibri"/>
                <w:color w:val="000000"/>
                <w:sz w:val="16"/>
                <w:szCs w:val="16"/>
              </w:rPr>
              <w:t>1/4/2002</w:t>
            </w:r>
          </w:p>
        </w:tc>
        <w:tc>
          <w:tcPr>
            <w:tcW w:w="334" w:type="pct"/>
            <w:tcBorders>
              <w:top w:val="nil"/>
              <w:left w:val="nil"/>
              <w:bottom w:val="single" w:sz="4" w:space="0" w:color="375623"/>
              <w:right w:val="single" w:sz="4" w:space="0" w:color="375623"/>
            </w:tcBorders>
            <w:shd w:val="clear" w:color="000000" w:fill="A9D08E"/>
            <w:noWrap/>
            <w:vAlign w:val="bottom"/>
          </w:tcPr>
          <w:p w14:paraId="457B2CB0" w14:textId="7D72A490" w:rsidR="00DF43B8" w:rsidRPr="00DF43B8" w:rsidRDefault="00DF43B8" w:rsidP="00DF43B8">
            <w:pPr>
              <w:pStyle w:val="Sinespaciado"/>
              <w:jc w:val="center"/>
              <w:rPr>
                <w:sz w:val="16"/>
                <w:szCs w:val="16"/>
              </w:rPr>
            </w:pPr>
            <w:r w:rsidRPr="00DF43B8">
              <w:rPr>
                <w:rFonts w:ascii="Calibri" w:hAnsi="Calibri"/>
                <w:color w:val="000000"/>
                <w:sz w:val="16"/>
                <w:szCs w:val="16"/>
              </w:rPr>
              <w:t>5,594</w:t>
            </w:r>
          </w:p>
        </w:tc>
        <w:tc>
          <w:tcPr>
            <w:tcW w:w="361" w:type="pct"/>
            <w:tcBorders>
              <w:top w:val="nil"/>
              <w:left w:val="nil"/>
              <w:bottom w:val="single" w:sz="4" w:space="0" w:color="375623"/>
              <w:right w:val="single" w:sz="12" w:space="0" w:color="375623"/>
            </w:tcBorders>
            <w:shd w:val="clear" w:color="000000" w:fill="A9D08E"/>
            <w:noWrap/>
            <w:vAlign w:val="bottom"/>
          </w:tcPr>
          <w:p w14:paraId="216E4537" w14:textId="322029F1" w:rsidR="00DF43B8" w:rsidRPr="00DF43B8" w:rsidRDefault="00DF43B8" w:rsidP="00DF43B8">
            <w:pPr>
              <w:pStyle w:val="Sinespaciado"/>
              <w:jc w:val="center"/>
              <w:rPr>
                <w:sz w:val="16"/>
                <w:szCs w:val="16"/>
              </w:rPr>
            </w:pPr>
            <w:r w:rsidRPr="00DF43B8">
              <w:rPr>
                <w:rFonts w:ascii="Calibri" w:hAnsi="Calibri"/>
                <w:color w:val="000000"/>
                <w:sz w:val="16"/>
                <w:szCs w:val="16"/>
              </w:rPr>
              <w:t>5,59%</w:t>
            </w:r>
          </w:p>
        </w:tc>
      </w:tr>
      <w:tr w:rsidR="00DF43B8" w:rsidRPr="00A16B84" w14:paraId="693298B5"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05E60A39" w14:textId="16F5BF52" w:rsidR="00DF43B8" w:rsidRPr="00DF43B8" w:rsidRDefault="00DF43B8" w:rsidP="00DF43B8">
            <w:pPr>
              <w:pStyle w:val="Sinespaciado"/>
              <w:jc w:val="center"/>
              <w:rPr>
                <w:sz w:val="16"/>
                <w:szCs w:val="16"/>
              </w:rPr>
            </w:pPr>
            <w:r w:rsidRPr="00DF43B8">
              <w:rPr>
                <w:rFonts w:ascii="Calibri" w:hAnsi="Calibri"/>
                <w:color w:val="000000"/>
                <w:sz w:val="16"/>
                <w:szCs w:val="16"/>
              </w:rPr>
              <w:t>1/5/2002</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6522DBAF" w14:textId="6CB96C2D" w:rsidR="00DF43B8" w:rsidRPr="00DF43B8" w:rsidRDefault="00DF43B8" w:rsidP="00DF43B8">
            <w:pPr>
              <w:pStyle w:val="Sinespaciado"/>
              <w:jc w:val="center"/>
              <w:rPr>
                <w:sz w:val="16"/>
                <w:szCs w:val="16"/>
              </w:rPr>
            </w:pPr>
            <w:r w:rsidRPr="00DF43B8">
              <w:rPr>
                <w:rFonts w:ascii="Calibri" w:hAnsi="Calibri"/>
                <w:color w:val="000000"/>
                <w:sz w:val="16"/>
                <w:szCs w:val="16"/>
              </w:rPr>
              <w:t>20,523211</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0552C482" w14:textId="2077EDD0" w:rsidR="00DF43B8" w:rsidRPr="00DF43B8" w:rsidRDefault="00DF43B8" w:rsidP="00DF43B8">
            <w:pPr>
              <w:pStyle w:val="Sinespaciado"/>
              <w:jc w:val="center"/>
              <w:rPr>
                <w:sz w:val="16"/>
                <w:szCs w:val="16"/>
              </w:rPr>
            </w:pPr>
            <w:r w:rsidRPr="00DF43B8">
              <w:rPr>
                <w:rFonts w:ascii="Calibri" w:hAnsi="Calibri"/>
                <w:color w:val="000000"/>
                <w:sz w:val="16"/>
                <w:szCs w:val="16"/>
              </w:rPr>
              <w:t>2,17%</w:t>
            </w:r>
          </w:p>
        </w:tc>
        <w:tc>
          <w:tcPr>
            <w:tcW w:w="431" w:type="pct"/>
            <w:tcBorders>
              <w:top w:val="nil"/>
              <w:left w:val="nil"/>
              <w:bottom w:val="nil"/>
              <w:right w:val="nil"/>
            </w:tcBorders>
            <w:shd w:val="clear" w:color="auto" w:fill="auto"/>
            <w:noWrap/>
            <w:vAlign w:val="bottom"/>
          </w:tcPr>
          <w:p w14:paraId="53497356"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43DA885A" w14:textId="33EB1AF5" w:rsidR="00DF43B8" w:rsidRPr="00DF43B8" w:rsidRDefault="00DF43B8" w:rsidP="00DF43B8">
            <w:pPr>
              <w:pStyle w:val="Sinespaciado"/>
              <w:jc w:val="center"/>
              <w:rPr>
                <w:sz w:val="16"/>
                <w:szCs w:val="16"/>
              </w:rPr>
            </w:pPr>
            <w:r w:rsidRPr="00DF43B8">
              <w:rPr>
                <w:rFonts w:ascii="Calibri" w:hAnsi="Calibri"/>
                <w:color w:val="000000"/>
                <w:sz w:val="16"/>
                <w:szCs w:val="16"/>
              </w:rPr>
              <w:t>1/5/2002</w:t>
            </w:r>
          </w:p>
        </w:tc>
        <w:tc>
          <w:tcPr>
            <w:tcW w:w="467" w:type="pct"/>
            <w:tcBorders>
              <w:top w:val="nil"/>
              <w:left w:val="nil"/>
              <w:bottom w:val="single" w:sz="4" w:space="0" w:color="375623"/>
              <w:right w:val="single" w:sz="4" w:space="0" w:color="375623"/>
            </w:tcBorders>
            <w:shd w:val="clear" w:color="000000" w:fill="A9D08E"/>
            <w:noWrap/>
            <w:vAlign w:val="bottom"/>
          </w:tcPr>
          <w:p w14:paraId="31ADC3EE" w14:textId="5D75ED0A" w:rsidR="00DF43B8" w:rsidRPr="00DF43B8" w:rsidRDefault="00DF43B8" w:rsidP="00DF43B8">
            <w:pPr>
              <w:pStyle w:val="Sinespaciado"/>
              <w:jc w:val="center"/>
              <w:rPr>
                <w:sz w:val="16"/>
                <w:szCs w:val="16"/>
              </w:rPr>
            </w:pPr>
            <w:r w:rsidRPr="00DF43B8">
              <w:rPr>
                <w:rFonts w:ascii="Calibri" w:hAnsi="Calibri"/>
                <w:color w:val="000000"/>
                <w:sz w:val="16"/>
                <w:szCs w:val="16"/>
              </w:rPr>
              <w:t>1.067,50</w:t>
            </w:r>
          </w:p>
        </w:tc>
        <w:tc>
          <w:tcPr>
            <w:tcW w:w="450" w:type="pct"/>
            <w:tcBorders>
              <w:top w:val="nil"/>
              <w:left w:val="nil"/>
              <w:bottom w:val="single" w:sz="4" w:space="0" w:color="375623"/>
              <w:right w:val="single" w:sz="12" w:space="0" w:color="375623"/>
            </w:tcBorders>
            <w:shd w:val="clear" w:color="000000" w:fill="A9D08E"/>
            <w:noWrap/>
            <w:vAlign w:val="bottom"/>
          </w:tcPr>
          <w:p w14:paraId="72425621" w14:textId="10136FC7" w:rsidR="00DF43B8" w:rsidRPr="00DF43B8" w:rsidRDefault="00DF43B8" w:rsidP="00DF43B8">
            <w:pPr>
              <w:pStyle w:val="Sinespaciado"/>
              <w:jc w:val="center"/>
              <w:rPr>
                <w:sz w:val="16"/>
                <w:szCs w:val="16"/>
              </w:rPr>
            </w:pPr>
            <w:r w:rsidRPr="00DF43B8">
              <w:rPr>
                <w:rFonts w:ascii="Calibri" w:hAnsi="Calibri"/>
                <w:color w:val="000000"/>
                <w:sz w:val="16"/>
                <w:szCs w:val="16"/>
              </w:rPr>
              <w:t>-0,91%</w:t>
            </w:r>
          </w:p>
        </w:tc>
        <w:tc>
          <w:tcPr>
            <w:tcW w:w="421" w:type="pct"/>
            <w:tcBorders>
              <w:top w:val="nil"/>
              <w:left w:val="nil"/>
              <w:bottom w:val="nil"/>
              <w:right w:val="nil"/>
            </w:tcBorders>
            <w:shd w:val="clear" w:color="auto" w:fill="auto"/>
            <w:noWrap/>
            <w:vAlign w:val="bottom"/>
          </w:tcPr>
          <w:p w14:paraId="75EF1391"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6FCE8AF3" w14:textId="54B3E249" w:rsidR="00DF43B8" w:rsidRPr="00DF43B8" w:rsidRDefault="00DF43B8" w:rsidP="00DF43B8">
            <w:pPr>
              <w:pStyle w:val="Sinespaciado"/>
              <w:jc w:val="center"/>
              <w:rPr>
                <w:sz w:val="16"/>
                <w:szCs w:val="16"/>
              </w:rPr>
            </w:pPr>
            <w:r w:rsidRPr="00DF43B8">
              <w:rPr>
                <w:rFonts w:ascii="Calibri" w:hAnsi="Calibri"/>
                <w:color w:val="000000"/>
                <w:sz w:val="16"/>
                <w:szCs w:val="16"/>
              </w:rPr>
              <w:t>1/5/2002</w:t>
            </w:r>
          </w:p>
        </w:tc>
        <w:tc>
          <w:tcPr>
            <w:tcW w:w="334" w:type="pct"/>
            <w:tcBorders>
              <w:top w:val="nil"/>
              <w:left w:val="nil"/>
              <w:bottom w:val="single" w:sz="4" w:space="0" w:color="375623"/>
              <w:right w:val="single" w:sz="4" w:space="0" w:color="375623"/>
            </w:tcBorders>
            <w:shd w:val="clear" w:color="000000" w:fill="A9D08E"/>
            <w:noWrap/>
            <w:vAlign w:val="bottom"/>
          </w:tcPr>
          <w:p w14:paraId="61B56E0F" w14:textId="13FCDED1" w:rsidR="00DF43B8" w:rsidRPr="00DF43B8" w:rsidRDefault="00DF43B8" w:rsidP="00DF43B8">
            <w:pPr>
              <w:pStyle w:val="Sinespaciado"/>
              <w:jc w:val="center"/>
              <w:rPr>
                <w:sz w:val="16"/>
                <w:szCs w:val="16"/>
              </w:rPr>
            </w:pPr>
            <w:r w:rsidRPr="00DF43B8">
              <w:rPr>
                <w:rFonts w:ascii="Calibri" w:hAnsi="Calibri"/>
                <w:color w:val="000000"/>
                <w:sz w:val="16"/>
                <w:szCs w:val="16"/>
              </w:rPr>
              <w:t>5,612</w:t>
            </w:r>
          </w:p>
        </w:tc>
        <w:tc>
          <w:tcPr>
            <w:tcW w:w="361" w:type="pct"/>
            <w:tcBorders>
              <w:top w:val="nil"/>
              <w:left w:val="nil"/>
              <w:bottom w:val="single" w:sz="4" w:space="0" w:color="375623"/>
              <w:right w:val="single" w:sz="12" w:space="0" w:color="375623"/>
            </w:tcBorders>
            <w:shd w:val="clear" w:color="000000" w:fill="A9D08E"/>
            <w:noWrap/>
            <w:vAlign w:val="bottom"/>
          </w:tcPr>
          <w:p w14:paraId="084C10F1" w14:textId="66FCB8A9" w:rsidR="00DF43B8" w:rsidRPr="00DF43B8" w:rsidRDefault="00DF43B8" w:rsidP="00DF43B8">
            <w:pPr>
              <w:pStyle w:val="Sinespaciado"/>
              <w:jc w:val="center"/>
              <w:rPr>
                <w:sz w:val="16"/>
                <w:szCs w:val="16"/>
              </w:rPr>
            </w:pPr>
            <w:r w:rsidRPr="00DF43B8">
              <w:rPr>
                <w:rFonts w:ascii="Calibri" w:hAnsi="Calibri"/>
                <w:color w:val="000000"/>
                <w:sz w:val="16"/>
                <w:szCs w:val="16"/>
              </w:rPr>
              <w:t>5,61%</w:t>
            </w:r>
          </w:p>
        </w:tc>
      </w:tr>
      <w:tr w:rsidR="00DF43B8" w:rsidRPr="00A16B84" w14:paraId="7B6225AF"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3EFA4337" w14:textId="08452934" w:rsidR="00DF43B8" w:rsidRPr="00DF43B8" w:rsidRDefault="00DF43B8" w:rsidP="00DF43B8">
            <w:pPr>
              <w:pStyle w:val="Sinespaciado"/>
              <w:jc w:val="center"/>
              <w:rPr>
                <w:sz w:val="16"/>
                <w:szCs w:val="16"/>
              </w:rPr>
            </w:pPr>
            <w:r w:rsidRPr="00DF43B8">
              <w:rPr>
                <w:rFonts w:ascii="Calibri" w:hAnsi="Calibri"/>
                <w:color w:val="000000"/>
                <w:sz w:val="16"/>
                <w:szCs w:val="16"/>
              </w:rPr>
              <w:t>1/6/2002</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21F16980" w14:textId="604A6264" w:rsidR="00DF43B8" w:rsidRPr="00DF43B8" w:rsidRDefault="00DF43B8" w:rsidP="00DF43B8">
            <w:pPr>
              <w:pStyle w:val="Sinespaciado"/>
              <w:jc w:val="center"/>
              <w:rPr>
                <w:sz w:val="16"/>
                <w:szCs w:val="16"/>
              </w:rPr>
            </w:pPr>
            <w:r w:rsidRPr="00DF43B8">
              <w:rPr>
                <w:rFonts w:ascii="Calibri" w:hAnsi="Calibri"/>
                <w:color w:val="000000"/>
                <w:sz w:val="16"/>
                <w:szCs w:val="16"/>
              </w:rPr>
              <w:t>20,193678</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45692925" w14:textId="20AD8081" w:rsidR="00DF43B8" w:rsidRPr="00DF43B8" w:rsidRDefault="00DF43B8" w:rsidP="00DF43B8">
            <w:pPr>
              <w:pStyle w:val="Sinespaciado"/>
              <w:jc w:val="center"/>
              <w:rPr>
                <w:sz w:val="16"/>
                <w:szCs w:val="16"/>
              </w:rPr>
            </w:pPr>
            <w:r w:rsidRPr="00DF43B8">
              <w:rPr>
                <w:rFonts w:ascii="Calibri" w:hAnsi="Calibri"/>
                <w:color w:val="000000"/>
                <w:sz w:val="16"/>
                <w:szCs w:val="16"/>
              </w:rPr>
              <w:t>-1,61%</w:t>
            </w:r>
          </w:p>
        </w:tc>
        <w:tc>
          <w:tcPr>
            <w:tcW w:w="431" w:type="pct"/>
            <w:tcBorders>
              <w:top w:val="nil"/>
              <w:left w:val="nil"/>
              <w:bottom w:val="nil"/>
              <w:right w:val="nil"/>
            </w:tcBorders>
            <w:shd w:val="clear" w:color="auto" w:fill="auto"/>
            <w:noWrap/>
            <w:vAlign w:val="bottom"/>
          </w:tcPr>
          <w:p w14:paraId="6E5C3B84"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6364374E" w14:textId="3B27971A" w:rsidR="00DF43B8" w:rsidRPr="00DF43B8" w:rsidRDefault="00DF43B8" w:rsidP="00DF43B8">
            <w:pPr>
              <w:pStyle w:val="Sinespaciado"/>
              <w:jc w:val="center"/>
              <w:rPr>
                <w:sz w:val="16"/>
                <w:szCs w:val="16"/>
              </w:rPr>
            </w:pPr>
            <w:r w:rsidRPr="00DF43B8">
              <w:rPr>
                <w:rFonts w:ascii="Calibri" w:hAnsi="Calibri"/>
                <w:color w:val="000000"/>
                <w:sz w:val="16"/>
                <w:szCs w:val="16"/>
              </w:rPr>
              <w:t>1/6/2002</w:t>
            </w:r>
          </w:p>
        </w:tc>
        <w:tc>
          <w:tcPr>
            <w:tcW w:w="467" w:type="pct"/>
            <w:tcBorders>
              <w:top w:val="nil"/>
              <w:left w:val="nil"/>
              <w:bottom w:val="single" w:sz="4" w:space="0" w:color="375623"/>
              <w:right w:val="single" w:sz="4" w:space="0" w:color="375623"/>
            </w:tcBorders>
            <w:shd w:val="clear" w:color="000000" w:fill="A9D08E"/>
            <w:noWrap/>
            <w:vAlign w:val="bottom"/>
          </w:tcPr>
          <w:p w14:paraId="16AA8B06" w14:textId="78DC89CC" w:rsidR="00DF43B8" w:rsidRPr="00DF43B8" w:rsidRDefault="00DF43B8" w:rsidP="00DF43B8">
            <w:pPr>
              <w:pStyle w:val="Sinespaciado"/>
              <w:jc w:val="center"/>
              <w:rPr>
                <w:sz w:val="16"/>
                <w:szCs w:val="16"/>
              </w:rPr>
            </w:pPr>
            <w:r w:rsidRPr="00DF43B8">
              <w:rPr>
                <w:rFonts w:ascii="Calibri" w:hAnsi="Calibri"/>
                <w:color w:val="000000"/>
                <w:sz w:val="16"/>
                <w:szCs w:val="16"/>
              </w:rPr>
              <w:t>990</w:t>
            </w:r>
          </w:p>
        </w:tc>
        <w:tc>
          <w:tcPr>
            <w:tcW w:w="450" w:type="pct"/>
            <w:tcBorders>
              <w:top w:val="nil"/>
              <w:left w:val="nil"/>
              <w:bottom w:val="single" w:sz="4" w:space="0" w:color="375623"/>
              <w:right w:val="single" w:sz="12" w:space="0" w:color="375623"/>
            </w:tcBorders>
            <w:shd w:val="clear" w:color="000000" w:fill="A9D08E"/>
            <w:noWrap/>
            <w:vAlign w:val="bottom"/>
          </w:tcPr>
          <w:p w14:paraId="27A416EF" w14:textId="3F9F50A5" w:rsidR="00DF43B8" w:rsidRPr="00DF43B8" w:rsidRDefault="00DF43B8" w:rsidP="00DF43B8">
            <w:pPr>
              <w:pStyle w:val="Sinespaciado"/>
              <w:jc w:val="center"/>
              <w:rPr>
                <w:sz w:val="16"/>
                <w:szCs w:val="16"/>
              </w:rPr>
            </w:pPr>
            <w:r w:rsidRPr="00DF43B8">
              <w:rPr>
                <w:rFonts w:ascii="Calibri" w:hAnsi="Calibri"/>
                <w:color w:val="000000"/>
                <w:sz w:val="16"/>
                <w:szCs w:val="16"/>
              </w:rPr>
              <w:t>-7,26%</w:t>
            </w:r>
          </w:p>
        </w:tc>
        <w:tc>
          <w:tcPr>
            <w:tcW w:w="421" w:type="pct"/>
            <w:tcBorders>
              <w:top w:val="nil"/>
              <w:left w:val="nil"/>
              <w:bottom w:val="nil"/>
              <w:right w:val="nil"/>
            </w:tcBorders>
            <w:shd w:val="clear" w:color="auto" w:fill="auto"/>
            <w:noWrap/>
            <w:vAlign w:val="bottom"/>
          </w:tcPr>
          <w:p w14:paraId="5D1099AD"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60E46D4B" w14:textId="5DE59565" w:rsidR="00DF43B8" w:rsidRPr="00DF43B8" w:rsidRDefault="00DF43B8" w:rsidP="00DF43B8">
            <w:pPr>
              <w:pStyle w:val="Sinespaciado"/>
              <w:jc w:val="center"/>
              <w:rPr>
                <w:sz w:val="16"/>
                <w:szCs w:val="16"/>
              </w:rPr>
            </w:pPr>
            <w:r w:rsidRPr="00DF43B8">
              <w:rPr>
                <w:rFonts w:ascii="Calibri" w:hAnsi="Calibri"/>
                <w:color w:val="000000"/>
                <w:sz w:val="16"/>
                <w:szCs w:val="16"/>
              </w:rPr>
              <w:t>1/6/2002</w:t>
            </w:r>
          </w:p>
        </w:tc>
        <w:tc>
          <w:tcPr>
            <w:tcW w:w="334" w:type="pct"/>
            <w:tcBorders>
              <w:top w:val="nil"/>
              <w:left w:val="nil"/>
              <w:bottom w:val="single" w:sz="4" w:space="0" w:color="375623"/>
              <w:right w:val="single" w:sz="4" w:space="0" w:color="375623"/>
            </w:tcBorders>
            <w:shd w:val="clear" w:color="000000" w:fill="A9D08E"/>
            <w:noWrap/>
            <w:vAlign w:val="bottom"/>
          </w:tcPr>
          <w:p w14:paraId="3641C238" w14:textId="4BA11A29" w:rsidR="00DF43B8" w:rsidRPr="00DF43B8" w:rsidRDefault="00DF43B8" w:rsidP="00DF43B8">
            <w:pPr>
              <w:pStyle w:val="Sinespaciado"/>
              <w:jc w:val="center"/>
              <w:rPr>
                <w:sz w:val="16"/>
                <w:szCs w:val="16"/>
              </w:rPr>
            </w:pPr>
            <w:r w:rsidRPr="00DF43B8">
              <w:rPr>
                <w:rFonts w:ascii="Calibri" w:hAnsi="Calibri"/>
                <w:color w:val="000000"/>
                <w:sz w:val="16"/>
                <w:szCs w:val="16"/>
              </w:rPr>
              <w:t>5,517</w:t>
            </w:r>
          </w:p>
        </w:tc>
        <w:tc>
          <w:tcPr>
            <w:tcW w:w="361" w:type="pct"/>
            <w:tcBorders>
              <w:top w:val="nil"/>
              <w:left w:val="nil"/>
              <w:bottom w:val="single" w:sz="4" w:space="0" w:color="375623"/>
              <w:right w:val="single" w:sz="12" w:space="0" w:color="375623"/>
            </w:tcBorders>
            <w:shd w:val="clear" w:color="000000" w:fill="A9D08E"/>
            <w:noWrap/>
            <w:vAlign w:val="bottom"/>
          </w:tcPr>
          <w:p w14:paraId="13C4AE5F" w14:textId="7E7561E5" w:rsidR="00DF43B8" w:rsidRPr="00DF43B8" w:rsidRDefault="00DF43B8" w:rsidP="00DF43B8">
            <w:pPr>
              <w:pStyle w:val="Sinespaciado"/>
              <w:jc w:val="center"/>
              <w:rPr>
                <w:sz w:val="16"/>
                <w:szCs w:val="16"/>
              </w:rPr>
            </w:pPr>
            <w:r w:rsidRPr="00DF43B8">
              <w:rPr>
                <w:rFonts w:ascii="Calibri" w:hAnsi="Calibri"/>
                <w:color w:val="000000"/>
                <w:sz w:val="16"/>
                <w:szCs w:val="16"/>
              </w:rPr>
              <w:t>5,52%</w:t>
            </w:r>
          </w:p>
        </w:tc>
      </w:tr>
      <w:tr w:rsidR="00DF43B8" w:rsidRPr="00A16B84" w14:paraId="2D7C46A8"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0BA5C5CF" w14:textId="78398792" w:rsidR="00DF43B8" w:rsidRPr="00DF43B8" w:rsidRDefault="00DF43B8" w:rsidP="00DF43B8">
            <w:pPr>
              <w:pStyle w:val="Sinespaciado"/>
              <w:jc w:val="center"/>
              <w:rPr>
                <w:sz w:val="16"/>
                <w:szCs w:val="16"/>
              </w:rPr>
            </w:pPr>
            <w:r w:rsidRPr="00DF43B8">
              <w:rPr>
                <w:rFonts w:ascii="Calibri" w:hAnsi="Calibri"/>
                <w:color w:val="000000"/>
                <w:sz w:val="16"/>
                <w:szCs w:val="16"/>
              </w:rPr>
              <w:t>1/7/2002</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71A246E6" w14:textId="5212F622" w:rsidR="00DF43B8" w:rsidRPr="00DF43B8" w:rsidRDefault="00DF43B8" w:rsidP="00DF43B8">
            <w:pPr>
              <w:pStyle w:val="Sinespaciado"/>
              <w:jc w:val="center"/>
              <w:rPr>
                <w:sz w:val="16"/>
                <w:szCs w:val="16"/>
              </w:rPr>
            </w:pPr>
            <w:r w:rsidRPr="00DF43B8">
              <w:rPr>
                <w:rFonts w:ascii="Calibri" w:hAnsi="Calibri"/>
                <w:color w:val="000000"/>
                <w:sz w:val="16"/>
                <w:szCs w:val="16"/>
              </w:rPr>
              <w:t>19,394032</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7986E84D" w14:textId="3C794733" w:rsidR="00DF43B8" w:rsidRPr="00DF43B8" w:rsidRDefault="00DF43B8" w:rsidP="00DF43B8">
            <w:pPr>
              <w:pStyle w:val="Sinespaciado"/>
              <w:jc w:val="center"/>
              <w:rPr>
                <w:sz w:val="16"/>
                <w:szCs w:val="16"/>
              </w:rPr>
            </w:pPr>
            <w:r w:rsidRPr="00DF43B8">
              <w:rPr>
                <w:rFonts w:ascii="Calibri" w:hAnsi="Calibri"/>
                <w:color w:val="000000"/>
                <w:sz w:val="16"/>
                <w:szCs w:val="16"/>
              </w:rPr>
              <w:t>-3,96%</w:t>
            </w:r>
          </w:p>
        </w:tc>
        <w:tc>
          <w:tcPr>
            <w:tcW w:w="431" w:type="pct"/>
            <w:tcBorders>
              <w:top w:val="nil"/>
              <w:left w:val="nil"/>
              <w:bottom w:val="nil"/>
              <w:right w:val="nil"/>
            </w:tcBorders>
            <w:shd w:val="clear" w:color="auto" w:fill="auto"/>
            <w:noWrap/>
            <w:vAlign w:val="bottom"/>
          </w:tcPr>
          <w:p w14:paraId="478AD0D3"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337A1C6C" w14:textId="13AD48FF" w:rsidR="00DF43B8" w:rsidRPr="00DF43B8" w:rsidRDefault="00DF43B8" w:rsidP="00DF43B8">
            <w:pPr>
              <w:pStyle w:val="Sinespaciado"/>
              <w:jc w:val="center"/>
              <w:rPr>
                <w:sz w:val="16"/>
                <w:szCs w:val="16"/>
              </w:rPr>
            </w:pPr>
            <w:r w:rsidRPr="00DF43B8">
              <w:rPr>
                <w:rFonts w:ascii="Calibri" w:hAnsi="Calibri"/>
                <w:color w:val="000000"/>
                <w:sz w:val="16"/>
                <w:szCs w:val="16"/>
              </w:rPr>
              <w:t>1/7/2002</w:t>
            </w:r>
          </w:p>
        </w:tc>
        <w:tc>
          <w:tcPr>
            <w:tcW w:w="467" w:type="pct"/>
            <w:tcBorders>
              <w:top w:val="nil"/>
              <w:left w:val="nil"/>
              <w:bottom w:val="single" w:sz="4" w:space="0" w:color="375623"/>
              <w:right w:val="single" w:sz="4" w:space="0" w:color="375623"/>
            </w:tcBorders>
            <w:shd w:val="clear" w:color="000000" w:fill="A9D08E"/>
            <w:noWrap/>
            <w:vAlign w:val="bottom"/>
          </w:tcPr>
          <w:p w14:paraId="6EA1390B" w14:textId="79D60D77" w:rsidR="00DF43B8" w:rsidRPr="00DF43B8" w:rsidRDefault="00DF43B8" w:rsidP="00DF43B8">
            <w:pPr>
              <w:pStyle w:val="Sinespaciado"/>
              <w:jc w:val="center"/>
              <w:rPr>
                <w:sz w:val="16"/>
                <w:szCs w:val="16"/>
              </w:rPr>
            </w:pPr>
            <w:r w:rsidRPr="00DF43B8">
              <w:rPr>
                <w:rFonts w:ascii="Calibri" w:hAnsi="Calibri"/>
                <w:color w:val="000000"/>
                <w:sz w:val="16"/>
                <w:szCs w:val="16"/>
              </w:rPr>
              <w:t>911,5</w:t>
            </w:r>
          </w:p>
        </w:tc>
        <w:tc>
          <w:tcPr>
            <w:tcW w:w="450" w:type="pct"/>
            <w:tcBorders>
              <w:top w:val="nil"/>
              <w:left w:val="nil"/>
              <w:bottom w:val="single" w:sz="4" w:space="0" w:color="375623"/>
              <w:right w:val="single" w:sz="12" w:space="0" w:color="375623"/>
            </w:tcBorders>
            <w:shd w:val="clear" w:color="000000" w:fill="A9D08E"/>
            <w:noWrap/>
            <w:vAlign w:val="bottom"/>
          </w:tcPr>
          <w:p w14:paraId="3A1644B8" w14:textId="23CF7C3A" w:rsidR="00DF43B8" w:rsidRPr="00DF43B8" w:rsidRDefault="00DF43B8" w:rsidP="00DF43B8">
            <w:pPr>
              <w:pStyle w:val="Sinespaciado"/>
              <w:jc w:val="center"/>
              <w:rPr>
                <w:sz w:val="16"/>
                <w:szCs w:val="16"/>
              </w:rPr>
            </w:pPr>
            <w:r w:rsidRPr="00DF43B8">
              <w:rPr>
                <w:rFonts w:ascii="Calibri" w:hAnsi="Calibri"/>
                <w:color w:val="000000"/>
                <w:sz w:val="16"/>
                <w:szCs w:val="16"/>
              </w:rPr>
              <w:t>-7,93%</w:t>
            </w:r>
          </w:p>
        </w:tc>
        <w:tc>
          <w:tcPr>
            <w:tcW w:w="421" w:type="pct"/>
            <w:tcBorders>
              <w:top w:val="nil"/>
              <w:left w:val="nil"/>
              <w:bottom w:val="nil"/>
              <w:right w:val="nil"/>
            </w:tcBorders>
            <w:shd w:val="clear" w:color="auto" w:fill="auto"/>
            <w:noWrap/>
            <w:vAlign w:val="bottom"/>
          </w:tcPr>
          <w:p w14:paraId="03572C13"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42429797" w14:textId="69DD896C" w:rsidR="00DF43B8" w:rsidRPr="00DF43B8" w:rsidRDefault="00DF43B8" w:rsidP="00DF43B8">
            <w:pPr>
              <w:pStyle w:val="Sinespaciado"/>
              <w:jc w:val="center"/>
              <w:rPr>
                <w:sz w:val="16"/>
                <w:szCs w:val="16"/>
              </w:rPr>
            </w:pPr>
            <w:r w:rsidRPr="00DF43B8">
              <w:rPr>
                <w:rFonts w:ascii="Calibri" w:hAnsi="Calibri"/>
                <w:color w:val="000000"/>
                <w:sz w:val="16"/>
                <w:szCs w:val="16"/>
              </w:rPr>
              <w:t>1/7/2002</w:t>
            </w:r>
          </w:p>
        </w:tc>
        <w:tc>
          <w:tcPr>
            <w:tcW w:w="334" w:type="pct"/>
            <w:tcBorders>
              <w:top w:val="nil"/>
              <w:left w:val="nil"/>
              <w:bottom w:val="single" w:sz="4" w:space="0" w:color="375623"/>
              <w:right w:val="single" w:sz="4" w:space="0" w:color="375623"/>
            </w:tcBorders>
            <w:shd w:val="clear" w:color="000000" w:fill="A9D08E"/>
            <w:noWrap/>
            <w:vAlign w:val="bottom"/>
          </w:tcPr>
          <w:p w14:paraId="0FBE48A9" w14:textId="72EDD198" w:rsidR="00DF43B8" w:rsidRPr="00DF43B8" w:rsidRDefault="00DF43B8" w:rsidP="00DF43B8">
            <w:pPr>
              <w:pStyle w:val="Sinespaciado"/>
              <w:jc w:val="center"/>
              <w:rPr>
                <w:sz w:val="16"/>
                <w:szCs w:val="16"/>
              </w:rPr>
            </w:pPr>
            <w:r w:rsidRPr="00DF43B8">
              <w:rPr>
                <w:rFonts w:ascii="Calibri" w:hAnsi="Calibri"/>
                <w:color w:val="000000"/>
                <w:sz w:val="16"/>
                <w:szCs w:val="16"/>
              </w:rPr>
              <w:t>5,305</w:t>
            </w:r>
          </w:p>
        </w:tc>
        <w:tc>
          <w:tcPr>
            <w:tcW w:w="361" w:type="pct"/>
            <w:tcBorders>
              <w:top w:val="nil"/>
              <w:left w:val="nil"/>
              <w:bottom w:val="single" w:sz="4" w:space="0" w:color="375623"/>
              <w:right w:val="single" w:sz="12" w:space="0" w:color="375623"/>
            </w:tcBorders>
            <w:shd w:val="clear" w:color="000000" w:fill="A9D08E"/>
            <w:noWrap/>
            <w:vAlign w:val="bottom"/>
          </w:tcPr>
          <w:p w14:paraId="11F635D7" w14:textId="288E9A7F" w:rsidR="00DF43B8" w:rsidRPr="00DF43B8" w:rsidRDefault="00DF43B8" w:rsidP="00DF43B8">
            <w:pPr>
              <w:pStyle w:val="Sinespaciado"/>
              <w:jc w:val="center"/>
              <w:rPr>
                <w:sz w:val="16"/>
                <w:szCs w:val="16"/>
              </w:rPr>
            </w:pPr>
            <w:r w:rsidRPr="00DF43B8">
              <w:rPr>
                <w:rFonts w:ascii="Calibri" w:hAnsi="Calibri"/>
                <w:color w:val="000000"/>
                <w:sz w:val="16"/>
                <w:szCs w:val="16"/>
              </w:rPr>
              <w:t>5,31%</w:t>
            </w:r>
          </w:p>
        </w:tc>
      </w:tr>
      <w:tr w:rsidR="00DF43B8" w:rsidRPr="00A16B84" w14:paraId="663794CF"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5FBEBA06" w14:textId="01C9D1BB" w:rsidR="00DF43B8" w:rsidRPr="00DF43B8" w:rsidRDefault="00DF43B8" w:rsidP="00DF43B8">
            <w:pPr>
              <w:pStyle w:val="Sinespaciado"/>
              <w:jc w:val="center"/>
              <w:rPr>
                <w:sz w:val="16"/>
                <w:szCs w:val="16"/>
              </w:rPr>
            </w:pPr>
            <w:r w:rsidRPr="00DF43B8">
              <w:rPr>
                <w:rFonts w:ascii="Calibri" w:hAnsi="Calibri"/>
                <w:color w:val="000000"/>
                <w:sz w:val="16"/>
                <w:szCs w:val="16"/>
              </w:rPr>
              <w:t>1/8/2002</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32F35026" w14:textId="367FB35F" w:rsidR="00DF43B8" w:rsidRPr="00DF43B8" w:rsidRDefault="00DF43B8" w:rsidP="00DF43B8">
            <w:pPr>
              <w:pStyle w:val="Sinespaciado"/>
              <w:jc w:val="center"/>
              <w:rPr>
                <w:sz w:val="16"/>
                <w:szCs w:val="16"/>
              </w:rPr>
            </w:pPr>
            <w:r w:rsidRPr="00DF43B8">
              <w:rPr>
                <w:rFonts w:ascii="Calibri" w:hAnsi="Calibri"/>
                <w:color w:val="000000"/>
                <w:sz w:val="16"/>
                <w:szCs w:val="16"/>
              </w:rPr>
              <w:t>18,110106</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3B567EB9" w14:textId="5C112572" w:rsidR="00DF43B8" w:rsidRPr="00DF43B8" w:rsidRDefault="00DF43B8" w:rsidP="00DF43B8">
            <w:pPr>
              <w:pStyle w:val="Sinespaciado"/>
              <w:jc w:val="center"/>
              <w:rPr>
                <w:sz w:val="16"/>
                <w:szCs w:val="16"/>
              </w:rPr>
            </w:pPr>
            <w:r w:rsidRPr="00DF43B8">
              <w:rPr>
                <w:rFonts w:ascii="Calibri" w:hAnsi="Calibri"/>
                <w:color w:val="000000"/>
                <w:sz w:val="16"/>
                <w:szCs w:val="16"/>
              </w:rPr>
              <w:t>-6,62%</w:t>
            </w:r>
          </w:p>
        </w:tc>
        <w:tc>
          <w:tcPr>
            <w:tcW w:w="431" w:type="pct"/>
            <w:tcBorders>
              <w:top w:val="nil"/>
              <w:left w:val="nil"/>
              <w:bottom w:val="nil"/>
              <w:right w:val="nil"/>
            </w:tcBorders>
            <w:shd w:val="clear" w:color="auto" w:fill="auto"/>
            <w:noWrap/>
            <w:vAlign w:val="bottom"/>
          </w:tcPr>
          <w:p w14:paraId="00484C8A"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70ACE8A0" w14:textId="18D66068" w:rsidR="00DF43B8" w:rsidRPr="00DF43B8" w:rsidRDefault="00DF43B8" w:rsidP="00DF43B8">
            <w:pPr>
              <w:pStyle w:val="Sinespaciado"/>
              <w:jc w:val="center"/>
              <w:rPr>
                <w:sz w:val="16"/>
                <w:szCs w:val="16"/>
              </w:rPr>
            </w:pPr>
            <w:r w:rsidRPr="00DF43B8">
              <w:rPr>
                <w:rFonts w:ascii="Calibri" w:hAnsi="Calibri"/>
                <w:color w:val="000000"/>
                <w:sz w:val="16"/>
                <w:szCs w:val="16"/>
              </w:rPr>
              <w:t>1/8/2002</w:t>
            </w:r>
          </w:p>
        </w:tc>
        <w:tc>
          <w:tcPr>
            <w:tcW w:w="467" w:type="pct"/>
            <w:tcBorders>
              <w:top w:val="nil"/>
              <w:left w:val="nil"/>
              <w:bottom w:val="single" w:sz="4" w:space="0" w:color="375623"/>
              <w:right w:val="single" w:sz="4" w:space="0" w:color="375623"/>
            </w:tcBorders>
            <w:shd w:val="clear" w:color="000000" w:fill="A9D08E"/>
            <w:noWrap/>
            <w:vAlign w:val="bottom"/>
          </w:tcPr>
          <w:p w14:paraId="34653F8F" w14:textId="733D2F06" w:rsidR="00DF43B8" w:rsidRPr="00DF43B8" w:rsidRDefault="00DF43B8" w:rsidP="00DF43B8">
            <w:pPr>
              <w:pStyle w:val="Sinespaciado"/>
              <w:jc w:val="center"/>
              <w:rPr>
                <w:sz w:val="16"/>
                <w:szCs w:val="16"/>
              </w:rPr>
            </w:pPr>
            <w:r w:rsidRPr="00DF43B8">
              <w:rPr>
                <w:rFonts w:ascii="Calibri" w:hAnsi="Calibri"/>
                <w:color w:val="000000"/>
                <w:sz w:val="16"/>
                <w:szCs w:val="16"/>
              </w:rPr>
              <w:t>916</w:t>
            </w:r>
          </w:p>
        </w:tc>
        <w:tc>
          <w:tcPr>
            <w:tcW w:w="450" w:type="pct"/>
            <w:tcBorders>
              <w:top w:val="nil"/>
              <w:left w:val="nil"/>
              <w:bottom w:val="single" w:sz="4" w:space="0" w:color="375623"/>
              <w:right w:val="single" w:sz="12" w:space="0" w:color="375623"/>
            </w:tcBorders>
            <w:shd w:val="clear" w:color="000000" w:fill="A9D08E"/>
            <w:noWrap/>
            <w:vAlign w:val="bottom"/>
          </w:tcPr>
          <w:p w14:paraId="2B44155C" w14:textId="0D41F0B2" w:rsidR="00DF43B8" w:rsidRPr="00DF43B8" w:rsidRDefault="00DF43B8" w:rsidP="00DF43B8">
            <w:pPr>
              <w:pStyle w:val="Sinespaciado"/>
              <w:jc w:val="center"/>
              <w:rPr>
                <w:sz w:val="16"/>
                <w:szCs w:val="16"/>
              </w:rPr>
            </w:pPr>
            <w:r w:rsidRPr="00DF43B8">
              <w:rPr>
                <w:rFonts w:ascii="Calibri" w:hAnsi="Calibri"/>
                <w:color w:val="000000"/>
                <w:sz w:val="16"/>
                <w:szCs w:val="16"/>
              </w:rPr>
              <w:t>0,49%</w:t>
            </w:r>
          </w:p>
        </w:tc>
        <w:tc>
          <w:tcPr>
            <w:tcW w:w="421" w:type="pct"/>
            <w:tcBorders>
              <w:top w:val="nil"/>
              <w:left w:val="nil"/>
              <w:bottom w:val="nil"/>
              <w:right w:val="nil"/>
            </w:tcBorders>
            <w:shd w:val="clear" w:color="auto" w:fill="auto"/>
            <w:noWrap/>
            <w:vAlign w:val="bottom"/>
          </w:tcPr>
          <w:p w14:paraId="6DF43E0A"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4DFCFABF" w14:textId="35BB855A" w:rsidR="00DF43B8" w:rsidRPr="00DF43B8" w:rsidRDefault="00DF43B8" w:rsidP="00DF43B8">
            <w:pPr>
              <w:pStyle w:val="Sinespaciado"/>
              <w:jc w:val="center"/>
              <w:rPr>
                <w:sz w:val="16"/>
                <w:szCs w:val="16"/>
              </w:rPr>
            </w:pPr>
            <w:r w:rsidRPr="00DF43B8">
              <w:rPr>
                <w:rFonts w:ascii="Calibri" w:hAnsi="Calibri"/>
                <w:color w:val="000000"/>
                <w:sz w:val="16"/>
                <w:szCs w:val="16"/>
              </w:rPr>
              <w:t>1/8/2002</w:t>
            </w:r>
          </w:p>
        </w:tc>
        <w:tc>
          <w:tcPr>
            <w:tcW w:w="334" w:type="pct"/>
            <w:tcBorders>
              <w:top w:val="nil"/>
              <w:left w:val="nil"/>
              <w:bottom w:val="single" w:sz="4" w:space="0" w:color="375623"/>
              <w:right w:val="single" w:sz="4" w:space="0" w:color="375623"/>
            </w:tcBorders>
            <w:shd w:val="clear" w:color="000000" w:fill="A9D08E"/>
            <w:noWrap/>
            <w:vAlign w:val="bottom"/>
          </w:tcPr>
          <w:p w14:paraId="7D2C47A0" w14:textId="75F7995F" w:rsidR="00DF43B8" w:rsidRPr="00DF43B8" w:rsidRDefault="00DF43B8" w:rsidP="00DF43B8">
            <w:pPr>
              <w:pStyle w:val="Sinespaciado"/>
              <w:jc w:val="center"/>
              <w:rPr>
                <w:sz w:val="16"/>
                <w:szCs w:val="16"/>
              </w:rPr>
            </w:pPr>
            <w:r w:rsidRPr="00DF43B8">
              <w:rPr>
                <w:rFonts w:ascii="Calibri" w:hAnsi="Calibri"/>
                <w:color w:val="000000"/>
                <w:sz w:val="16"/>
                <w:szCs w:val="16"/>
              </w:rPr>
              <w:t>4,937</w:t>
            </w:r>
          </w:p>
        </w:tc>
        <w:tc>
          <w:tcPr>
            <w:tcW w:w="361" w:type="pct"/>
            <w:tcBorders>
              <w:top w:val="nil"/>
              <w:left w:val="nil"/>
              <w:bottom w:val="single" w:sz="4" w:space="0" w:color="375623"/>
              <w:right w:val="single" w:sz="12" w:space="0" w:color="375623"/>
            </w:tcBorders>
            <w:shd w:val="clear" w:color="000000" w:fill="A9D08E"/>
            <w:noWrap/>
            <w:vAlign w:val="bottom"/>
          </w:tcPr>
          <w:p w14:paraId="26C4C7F4" w14:textId="36C3BCE3" w:rsidR="00DF43B8" w:rsidRPr="00DF43B8" w:rsidRDefault="00DF43B8" w:rsidP="00DF43B8">
            <w:pPr>
              <w:pStyle w:val="Sinespaciado"/>
              <w:jc w:val="center"/>
              <w:rPr>
                <w:sz w:val="16"/>
                <w:szCs w:val="16"/>
              </w:rPr>
            </w:pPr>
            <w:r w:rsidRPr="00DF43B8">
              <w:rPr>
                <w:rFonts w:ascii="Calibri" w:hAnsi="Calibri"/>
                <w:color w:val="000000"/>
                <w:sz w:val="16"/>
                <w:szCs w:val="16"/>
              </w:rPr>
              <w:t>4,94%</w:t>
            </w:r>
          </w:p>
        </w:tc>
      </w:tr>
      <w:tr w:rsidR="00DF43B8" w:rsidRPr="00A16B84" w14:paraId="3CBEFDEF"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6FF4B74B" w14:textId="0E320F2F" w:rsidR="00DF43B8" w:rsidRPr="00DF43B8" w:rsidRDefault="00DF43B8" w:rsidP="00DF43B8">
            <w:pPr>
              <w:pStyle w:val="Sinespaciado"/>
              <w:jc w:val="center"/>
              <w:rPr>
                <w:sz w:val="16"/>
                <w:szCs w:val="16"/>
              </w:rPr>
            </w:pPr>
            <w:r w:rsidRPr="00DF43B8">
              <w:rPr>
                <w:rFonts w:ascii="Calibri" w:hAnsi="Calibri"/>
                <w:color w:val="000000"/>
                <w:sz w:val="16"/>
                <w:szCs w:val="16"/>
              </w:rPr>
              <w:t>1/9/2002</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1A289FF3" w14:textId="317D32D3" w:rsidR="00DF43B8" w:rsidRPr="00DF43B8" w:rsidRDefault="00DF43B8" w:rsidP="00DF43B8">
            <w:pPr>
              <w:pStyle w:val="Sinespaciado"/>
              <w:jc w:val="center"/>
              <w:rPr>
                <w:sz w:val="16"/>
                <w:szCs w:val="16"/>
              </w:rPr>
            </w:pPr>
            <w:r w:rsidRPr="00DF43B8">
              <w:rPr>
                <w:rFonts w:ascii="Calibri" w:hAnsi="Calibri"/>
                <w:color w:val="000000"/>
                <w:sz w:val="16"/>
                <w:szCs w:val="16"/>
              </w:rPr>
              <w:t>18,86858</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238CEFBE" w14:textId="2B139DB3" w:rsidR="00DF43B8" w:rsidRPr="00DF43B8" w:rsidRDefault="00DF43B8" w:rsidP="00DF43B8">
            <w:pPr>
              <w:pStyle w:val="Sinespaciado"/>
              <w:jc w:val="center"/>
              <w:rPr>
                <w:sz w:val="16"/>
                <w:szCs w:val="16"/>
              </w:rPr>
            </w:pPr>
            <w:r w:rsidRPr="00DF43B8">
              <w:rPr>
                <w:rFonts w:ascii="Calibri" w:hAnsi="Calibri"/>
                <w:color w:val="000000"/>
                <w:sz w:val="16"/>
                <w:szCs w:val="16"/>
              </w:rPr>
              <w:t>4,19%</w:t>
            </w:r>
          </w:p>
        </w:tc>
        <w:tc>
          <w:tcPr>
            <w:tcW w:w="431" w:type="pct"/>
            <w:tcBorders>
              <w:top w:val="nil"/>
              <w:left w:val="nil"/>
              <w:bottom w:val="nil"/>
              <w:right w:val="nil"/>
            </w:tcBorders>
            <w:shd w:val="clear" w:color="auto" w:fill="auto"/>
            <w:noWrap/>
            <w:vAlign w:val="bottom"/>
          </w:tcPr>
          <w:p w14:paraId="70D603EB"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5D613B8A" w14:textId="2A9595B9" w:rsidR="00DF43B8" w:rsidRPr="00DF43B8" w:rsidRDefault="00DF43B8" w:rsidP="00DF43B8">
            <w:pPr>
              <w:pStyle w:val="Sinespaciado"/>
              <w:jc w:val="center"/>
              <w:rPr>
                <w:sz w:val="16"/>
                <w:szCs w:val="16"/>
              </w:rPr>
            </w:pPr>
            <w:r w:rsidRPr="00DF43B8">
              <w:rPr>
                <w:rFonts w:ascii="Calibri" w:hAnsi="Calibri"/>
                <w:color w:val="000000"/>
                <w:sz w:val="16"/>
                <w:szCs w:val="16"/>
              </w:rPr>
              <w:t>1/9/2002</w:t>
            </w:r>
          </w:p>
        </w:tc>
        <w:tc>
          <w:tcPr>
            <w:tcW w:w="467" w:type="pct"/>
            <w:tcBorders>
              <w:top w:val="nil"/>
              <w:left w:val="nil"/>
              <w:bottom w:val="single" w:sz="4" w:space="0" w:color="375623"/>
              <w:right w:val="single" w:sz="4" w:space="0" w:color="375623"/>
            </w:tcBorders>
            <w:shd w:val="clear" w:color="000000" w:fill="A9D08E"/>
            <w:noWrap/>
            <w:vAlign w:val="bottom"/>
          </w:tcPr>
          <w:p w14:paraId="76360FFF" w14:textId="479DAECD" w:rsidR="00DF43B8" w:rsidRPr="00DF43B8" w:rsidRDefault="00DF43B8" w:rsidP="00DF43B8">
            <w:pPr>
              <w:pStyle w:val="Sinespaciado"/>
              <w:jc w:val="center"/>
              <w:rPr>
                <w:sz w:val="16"/>
                <w:szCs w:val="16"/>
              </w:rPr>
            </w:pPr>
            <w:r w:rsidRPr="00DF43B8">
              <w:rPr>
                <w:rFonts w:ascii="Calibri" w:hAnsi="Calibri"/>
                <w:color w:val="000000"/>
                <w:sz w:val="16"/>
                <w:szCs w:val="16"/>
              </w:rPr>
              <w:t>815</w:t>
            </w:r>
          </w:p>
        </w:tc>
        <w:tc>
          <w:tcPr>
            <w:tcW w:w="450" w:type="pct"/>
            <w:tcBorders>
              <w:top w:val="nil"/>
              <w:left w:val="nil"/>
              <w:bottom w:val="single" w:sz="4" w:space="0" w:color="375623"/>
              <w:right w:val="single" w:sz="12" w:space="0" w:color="375623"/>
            </w:tcBorders>
            <w:shd w:val="clear" w:color="000000" w:fill="A9D08E"/>
            <w:noWrap/>
            <w:vAlign w:val="bottom"/>
          </w:tcPr>
          <w:p w14:paraId="131094F0" w14:textId="0747CB16" w:rsidR="00DF43B8" w:rsidRPr="00DF43B8" w:rsidRDefault="00DF43B8" w:rsidP="00DF43B8">
            <w:pPr>
              <w:pStyle w:val="Sinespaciado"/>
              <w:jc w:val="center"/>
              <w:rPr>
                <w:sz w:val="16"/>
                <w:szCs w:val="16"/>
              </w:rPr>
            </w:pPr>
            <w:r w:rsidRPr="00DF43B8">
              <w:rPr>
                <w:rFonts w:ascii="Calibri" w:hAnsi="Calibri"/>
                <w:color w:val="000000"/>
                <w:sz w:val="16"/>
                <w:szCs w:val="16"/>
              </w:rPr>
              <w:t>-11,03%</w:t>
            </w:r>
          </w:p>
        </w:tc>
        <w:tc>
          <w:tcPr>
            <w:tcW w:w="421" w:type="pct"/>
            <w:tcBorders>
              <w:top w:val="nil"/>
              <w:left w:val="nil"/>
              <w:bottom w:val="nil"/>
              <w:right w:val="nil"/>
            </w:tcBorders>
            <w:shd w:val="clear" w:color="auto" w:fill="auto"/>
            <w:noWrap/>
            <w:vAlign w:val="bottom"/>
          </w:tcPr>
          <w:p w14:paraId="7E2E72DB"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56F93A30" w14:textId="6846D1F2" w:rsidR="00DF43B8" w:rsidRPr="00DF43B8" w:rsidRDefault="00DF43B8" w:rsidP="00DF43B8">
            <w:pPr>
              <w:pStyle w:val="Sinespaciado"/>
              <w:jc w:val="center"/>
              <w:rPr>
                <w:sz w:val="16"/>
                <w:szCs w:val="16"/>
              </w:rPr>
            </w:pPr>
            <w:r w:rsidRPr="00DF43B8">
              <w:rPr>
                <w:rFonts w:ascii="Calibri" w:hAnsi="Calibri"/>
                <w:color w:val="000000"/>
                <w:sz w:val="16"/>
                <w:szCs w:val="16"/>
              </w:rPr>
              <w:t>1/9/2002</w:t>
            </w:r>
          </w:p>
        </w:tc>
        <w:tc>
          <w:tcPr>
            <w:tcW w:w="334" w:type="pct"/>
            <w:tcBorders>
              <w:top w:val="nil"/>
              <w:left w:val="nil"/>
              <w:bottom w:val="single" w:sz="4" w:space="0" w:color="375623"/>
              <w:right w:val="single" w:sz="4" w:space="0" w:color="375623"/>
            </w:tcBorders>
            <w:shd w:val="clear" w:color="000000" w:fill="A9D08E"/>
            <w:noWrap/>
            <w:vAlign w:val="bottom"/>
          </w:tcPr>
          <w:p w14:paraId="323A1C61" w14:textId="7FF131A3" w:rsidR="00DF43B8" w:rsidRPr="00DF43B8" w:rsidRDefault="00DF43B8" w:rsidP="00DF43B8">
            <w:pPr>
              <w:pStyle w:val="Sinespaciado"/>
              <w:jc w:val="center"/>
              <w:rPr>
                <w:sz w:val="16"/>
                <w:szCs w:val="16"/>
              </w:rPr>
            </w:pPr>
            <w:r w:rsidRPr="00DF43B8">
              <w:rPr>
                <w:rFonts w:ascii="Calibri" w:hAnsi="Calibri"/>
                <w:color w:val="000000"/>
                <w:sz w:val="16"/>
                <w:szCs w:val="16"/>
              </w:rPr>
              <w:t>4,662</w:t>
            </w:r>
          </w:p>
        </w:tc>
        <w:tc>
          <w:tcPr>
            <w:tcW w:w="361" w:type="pct"/>
            <w:tcBorders>
              <w:top w:val="nil"/>
              <w:left w:val="nil"/>
              <w:bottom w:val="single" w:sz="4" w:space="0" w:color="375623"/>
              <w:right w:val="single" w:sz="12" w:space="0" w:color="375623"/>
            </w:tcBorders>
            <w:shd w:val="clear" w:color="000000" w:fill="A9D08E"/>
            <w:noWrap/>
            <w:vAlign w:val="bottom"/>
          </w:tcPr>
          <w:p w14:paraId="7A5F8003" w14:textId="630A3CAA" w:rsidR="00DF43B8" w:rsidRPr="00DF43B8" w:rsidRDefault="00DF43B8" w:rsidP="00DF43B8">
            <w:pPr>
              <w:pStyle w:val="Sinespaciado"/>
              <w:jc w:val="center"/>
              <w:rPr>
                <w:sz w:val="16"/>
                <w:szCs w:val="16"/>
              </w:rPr>
            </w:pPr>
            <w:r w:rsidRPr="00DF43B8">
              <w:rPr>
                <w:rFonts w:ascii="Calibri" w:hAnsi="Calibri"/>
                <w:color w:val="000000"/>
                <w:sz w:val="16"/>
                <w:szCs w:val="16"/>
              </w:rPr>
              <w:t>4,66%</w:t>
            </w:r>
          </w:p>
        </w:tc>
      </w:tr>
      <w:tr w:rsidR="00DF43B8" w:rsidRPr="00A16B84" w14:paraId="4E74E2F3"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6955A0EE" w14:textId="1AC628BE" w:rsidR="00DF43B8" w:rsidRPr="00DF43B8" w:rsidRDefault="00DF43B8" w:rsidP="00DF43B8">
            <w:pPr>
              <w:pStyle w:val="Sinespaciado"/>
              <w:jc w:val="center"/>
              <w:rPr>
                <w:sz w:val="16"/>
                <w:szCs w:val="16"/>
              </w:rPr>
            </w:pPr>
            <w:r w:rsidRPr="00DF43B8">
              <w:rPr>
                <w:rFonts w:ascii="Calibri" w:hAnsi="Calibri"/>
                <w:color w:val="000000"/>
                <w:sz w:val="16"/>
                <w:szCs w:val="16"/>
              </w:rPr>
              <w:t>1/10/2002</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150BC426" w14:textId="3F15B27A" w:rsidR="00DF43B8" w:rsidRPr="00DF43B8" w:rsidRDefault="00DF43B8" w:rsidP="00DF43B8">
            <w:pPr>
              <w:pStyle w:val="Sinespaciado"/>
              <w:jc w:val="center"/>
              <w:rPr>
                <w:sz w:val="16"/>
                <w:szCs w:val="16"/>
              </w:rPr>
            </w:pPr>
            <w:r w:rsidRPr="00DF43B8">
              <w:rPr>
                <w:rFonts w:ascii="Calibri" w:hAnsi="Calibri"/>
                <w:color w:val="000000"/>
                <w:sz w:val="16"/>
                <w:szCs w:val="16"/>
              </w:rPr>
              <w:t>18,079786</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7F7098AD" w14:textId="3E6CC7AA" w:rsidR="00DF43B8" w:rsidRPr="00DF43B8" w:rsidRDefault="00DF43B8" w:rsidP="00DF43B8">
            <w:pPr>
              <w:pStyle w:val="Sinespaciado"/>
              <w:jc w:val="center"/>
              <w:rPr>
                <w:sz w:val="16"/>
                <w:szCs w:val="16"/>
              </w:rPr>
            </w:pPr>
            <w:r w:rsidRPr="00DF43B8">
              <w:rPr>
                <w:rFonts w:ascii="Calibri" w:hAnsi="Calibri"/>
                <w:color w:val="000000"/>
                <w:sz w:val="16"/>
                <w:szCs w:val="16"/>
              </w:rPr>
              <w:t>-4,18%</w:t>
            </w:r>
          </w:p>
        </w:tc>
        <w:tc>
          <w:tcPr>
            <w:tcW w:w="431" w:type="pct"/>
            <w:tcBorders>
              <w:top w:val="nil"/>
              <w:left w:val="nil"/>
              <w:bottom w:val="nil"/>
              <w:right w:val="nil"/>
            </w:tcBorders>
            <w:shd w:val="clear" w:color="auto" w:fill="auto"/>
            <w:noWrap/>
            <w:vAlign w:val="bottom"/>
          </w:tcPr>
          <w:p w14:paraId="1D9E31DD"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58EBBF6E" w14:textId="6E349A53" w:rsidR="00DF43B8" w:rsidRPr="00DF43B8" w:rsidRDefault="00DF43B8" w:rsidP="00DF43B8">
            <w:pPr>
              <w:pStyle w:val="Sinespaciado"/>
              <w:jc w:val="center"/>
              <w:rPr>
                <w:sz w:val="16"/>
                <w:szCs w:val="16"/>
              </w:rPr>
            </w:pPr>
            <w:r w:rsidRPr="00DF43B8">
              <w:rPr>
                <w:rFonts w:ascii="Calibri" w:hAnsi="Calibri"/>
                <w:color w:val="000000"/>
                <w:sz w:val="16"/>
                <w:szCs w:val="16"/>
              </w:rPr>
              <w:t>1/10/2002</w:t>
            </w:r>
          </w:p>
        </w:tc>
        <w:tc>
          <w:tcPr>
            <w:tcW w:w="467" w:type="pct"/>
            <w:tcBorders>
              <w:top w:val="nil"/>
              <w:left w:val="nil"/>
              <w:bottom w:val="single" w:sz="4" w:space="0" w:color="375623"/>
              <w:right w:val="single" w:sz="4" w:space="0" w:color="375623"/>
            </w:tcBorders>
            <w:shd w:val="clear" w:color="000000" w:fill="A9D08E"/>
            <w:noWrap/>
            <w:vAlign w:val="bottom"/>
          </w:tcPr>
          <w:p w14:paraId="671BB820" w14:textId="73114C9F" w:rsidR="00DF43B8" w:rsidRPr="00DF43B8" w:rsidRDefault="00DF43B8" w:rsidP="00DF43B8">
            <w:pPr>
              <w:pStyle w:val="Sinespaciado"/>
              <w:jc w:val="center"/>
              <w:rPr>
                <w:sz w:val="16"/>
                <w:szCs w:val="16"/>
              </w:rPr>
            </w:pPr>
            <w:r w:rsidRPr="00DF43B8">
              <w:rPr>
                <w:rFonts w:ascii="Calibri" w:hAnsi="Calibri"/>
                <w:color w:val="000000"/>
                <w:sz w:val="16"/>
                <w:szCs w:val="16"/>
              </w:rPr>
              <w:t>885,5</w:t>
            </w:r>
          </w:p>
        </w:tc>
        <w:tc>
          <w:tcPr>
            <w:tcW w:w="450" w:type="pct"/>
            <w:tcBorders>
              <w:top w:val="nil"/>
              <w:left w:val="nil"/>
              <w:bottom w:val="single" w:sz="4" w:space="0" w:color="375623"/>
              <w:right w:val="single" w:sz="12" w:space="0" w:color="375623"/>
            </w:tcBorders>
            <w:shd w:val="clear" w:color="000000" w:fill="A9D08E"/>
            <w:noWrap/>
            <w:vAlign w:val="bottom"/>
          </w:tcPr>
          <w:p w14:paraId="2D73834F" w14:textId="79B5744F" w:rsidR="00DF43B8" w:rsidRPr="00DF43B8" w:rsidRDefault="00DF43B8" w:rsidP="00DF43B8">
            <w:pPr>
              <w:pStyle w:val="Sinespaciado"/>
              <w:jc w:val="center"/>
              <w:rPr>
                <w:sz w:val="16"/>
                <w:szCs w:val="16"/>
              </w:rPr>
            </w:pPr>
            <w:r w:rsidRPr="00DF43B8">
              <w:rPr>
                <w:rFonts w:ascii="Calibri" w:hAnsi="Calibri"/>
                <w:color w:val="000000"/>
                <w:sz w:val="16"/>
                <w:szCs w:val="16"/>
              </w:rPr>
              <w:t>8,65%</w:t>
            </w:r>
          </w:p>
        </w:tc>
        <w:tc>
          <w:tcPr>
            <w:tcW w:w="421" w:type="pct"/>
            <w:tcBorders>
              <w:top w:val="nil"/>
              <w:left w:val="nil"/>
              <w:bottom w:val="nil"/>
              <w:right w:val="nil"/>
            </w:tcBorders>
            <w:shd w:val="clear" w:color="auto" w:fill="auto"/>
            <w:noWrap/>
            <w:vAlign w:val="bottom"/>
          </w:tcPr>
          <w:p w14:paraId="438145D1"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51602DC7" w14:textId="413BE0FA" w:rsidR="00DF43B8" w:rsidRPr="00DF43B8" w:rsidRDefault="00DF43B8" w:rsidP="00DF43B8">
            <w:pPr>
              <w:pStyle w:val="Sinespaciado"/>
              <w:jc w:val="center"/>
              <w:rPr>
                <w:sz w:val="16"/>
                <w:szCs w:val="16"/>
              </w:rPr>
            </w:pPr>
            <w:r w:rsidRPr="00DF43B8">
              <w:rPr>
                <w:rFonts w:ascii="Calibri" w:hAnsi="Calibri"/>
                <w:color w:val="000000"/>
                <w:sz w:val="16"/>
                <w:szCs w:val="16"/>
              </w:rPr>
              <w:t>1/10/2002</w:t>
            </w:r>
          </w:p>
        </w:tc>
        <w:tc>
          <w:tcPr>
            <w:tcW w:w="334" w:type="pct"/>
            <w:tcBorders>
              <w:top w:val="nil"/>
              <w:left w:val="nil"/>
              <w:bottom w:val="single" w:sz="4" w:space="0" w:color="375623"/>
              <w:right w:val="single" w:sz="4" w:space="0" w:color="375623"/>
            </w:tcBorders>
            <w:shd w:val="clear" w:color="000000" w:fill="A9D08E"/>
            <w:noWrap/>
            <w:vAlign w:val="bottom"/>
          </w:tcPr>
          <w:p w14:paraId="71C916BD" w14:textId="3132AE6A" w:rsidR="00DF43B8" w:rsidRPr="00DF43B8" w:rsidRDefault="00DF43B8" w:rsidP="00DF43B8">
            <w:pPr>
              <w:pStyle w:val="Sinespaciado"/>
              <w:jc w:val="center"/>
              <w:rPr>
                <w:sz w:val="16"/>
                <w:szCs w:val="16"/>
              </w:rPr>
            </w:pPr>
            <w:r w:rsidRPr="00DF43B8">
              <w:rPr>
                <w:rFonts w:ascii="Calibri" w:hAnsi="Calibri"/>
                <w:color w:val="000000"/>
                <w:sz w:val="16"/>
                <w:szCs w:val="16"/>
              </w:rPr>
              <w:t>5,007</w:t>
            </w:r>
          </w:p>
        </w:tc>
        <w:tc>
          <w:tcPr>
            <w:tcW w:w="361" w:type="pct"/>
            <w:tcBorders>
              <w:top w:val="nil"/>
              <w:left w:val="nil"/>
              <w:bottom w:val="single" w:sz="4" w:space="0" w:color="375623"/>
              <w:right w:val="single" w:sz="12" w:space="0" w:color="375623"/>
            </w:tcBorders>
            <w:shd w:val="clear" w:color="000000" w:fill="A9D08E"/>
            <w:noWrap/>
            <w:vAlign w:val="bottom"/>
          </w:tcPr>
          <w:p w14:paraId="4A7A3CA2" w14:textId="0059D8F3" w:rsidR="00DF43B8" w:rsidRPr="00DF43B8" w:rsidRDefault="00DF43B8" w:rsidP="00DF43B8">
            <w:pPr>
              <w:pStyle w:val="Sinespaciado"/>
              <w:jc w:val="center"/>
              <w:rPr>
                <w:sz w:val="16"/>
                <w:szCs w:val="16"/>
              </w:rPr>
            </w:pPr>
            <w:r w:rsidRPr="00DF43B8">
              <w:rPr>
                <w:rFonts w:ascii="Calibri" w:hAnsi="Calibri"/>
                <w:color w:val="000000"/>
                <w:sz w:val="16"/>
                <w:szCs w:val="16"/>
              </w:rPr>
              <w:t>5,01%</w:t>
            </w:r>
          </w:p>
        </w:tc>
      </w:tr>
      <w:tr w:rsidR="00DF43B8" w:rsidRPr="00A16B84" w14:paraId="13C04130"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71E0733E" w14:textId="11E49DD9" w:rsidR="00DF43B8" w:rsidRPr="00DF43B8" w:rsidRDefault="00DF43B8" w:rsidP="00DF43B8">
            <w:pPr>
              <w:pStyle w:val="Sinespaciado"/>
              <w:jc w:val="center"/>
              <w:rPr>
                <w:sz w:val="16"/>
                <w:szCs w:val="16"/>
              </w:rPr>
            </w:pPr>
            <w:r w:rsidRPr="00DF43B8">
              <w:rPr>
                <w:rFonts w:ascii="Calibri" w:hAnsi="Calibri"/>
                <w:color w:val="000000"/>
                <w:sz w:val="16"/>
                <w:szCs w:val="16"/>
              </w:rPr>
              <w:t>1/11/2002</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4AB20822" w14:textId="0A8850D3" w:rsidR="00DF43B8" w:rsidRPr="00DF43B8" w:rsidRDefault="00DF43B8" w:rsidP="00DF43B8">
            <w:pPr>
              <w:pStyle w:val="Sinespaciado"/>
              <w:jc w:val="center"/>
              <w:rPr>
                <w:sz w:val="16"/>
                <w:szCs w:val="16"/>
              </w:rPr>
            </w:pPr>
            <w:r w:rsidRPr="00DF43B8">
              <w:rPr>
                <w:rFonts w:ascii="Calibri" w:hAnsi="Calibri"/>
                <w:color w:val="000000"/>
                <w:sz w:val="16"/>
                <w:szCs w:val="16"/>
              </w:rPr>
              <w:t>18,936666</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2AEEEEDF" w14:textId="2A9158F8" w:rsidR="00DF43B8" w:rsidRPr="00DF43B8" w:rsidRDefault="00DF43B8" w:rsidP="00DF43B8">
            <w:pPr>
              <w:pStyle w:val="Sinespaciado"/>
              <w:jc w:val="center"/>
              <w:rPr>
                <w:sz w:val="16"/>
                <w:szCs w:val="16"/>
              </w:rPr>
            </w:pPr>
            <w:r w:rsidRPr="00DF43B8">
              <w:rPr>
                <w:rFonts w:ascii="Calibri" w:hAnsi="Calibri"/>
                <w:color w:val="000000"/>
                <w:sz w:val="16"/>
                <w:szCs w:val="16"/>
              </w:rPr>
              <w:t>4,74%</w:t>
            </w:r>
          </w:p>
        </w:tc>
        <w:tc>
          <w:tcPr>
            <w:tcW w:w="431" w:type="pct"/>
            <w:tcBorders>
              <w:top w:val="nil"/>
              <w:left w:val="nil"/>
              <w:bottom w:val="nil"/>
              <w:right w:val="nil"/>
            </w:tcBorders>
            <w:shd w:val="clear" w:color="auto" w:fill="auto"/>
            <w:noWrap/>
            <w:vAlign w:val="bottom"/>
          </w:tcPr>
          <w:p w14:paraId="2B4EB7C8"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05ED342C" w14:textId="250EF579" w:rsidR="00DF43B8" w:rsidRPr="00DF43B8" w:rsidRDefault="00DF43B8" w:rsidP="00DF43B8">
            <w:pPr>
              <w:pStyle w:val="Sinespaciado"/>
              <w:jc w:val="center"/>
              <w:rPr>
                <w:sz w:val="16"/>
                <w:szCs w:val="16"/>
              </w:rPr>
            </w:pPr>
            <w:r w:rsidRPr="00DF43B8">
              <w:rPr>
                <w:rFonts w:ascii="Calibri" w:hAnsi="Calibri"/>
                <w:color w:val="000000"/>
                <w:sz w:val="16"/>
                <w:szCs w:val="16"/>
              </w:rPr>
              <w:t>1/11/2002</w:t>
            </w:r>
          </w:p>
        </w:tc>
        <w:tc>
          <w:tcPr>
            <w:tcW w:w="467" w:type="pct"/>
            <w:tcBorders>
              <w:top w:val="nil"/>
              <w:left w:val="nil"/>
              <w:bottom w:val="single" w:sz="4" w:space="0" w:color="375623"/>
              <w:right w:val="single" w:sz="4" w:space="0" w:color="375623"/>
            </w:tcBorders>
            <w:shd w:val="clear" w:color="000000" w:fill="A9D08E"/>
            <w:noWrap/>
            <w:vAlign w:val="bottom"/>
          </w:tcPr>
          <w:p w14:paraId="77F73E85" w14:textId="49EBE4AB" w:rsidR="00DF43B8" w:rsidRPr="00DF43B8" w:rsidRDefault="00DF43B8" w:rsidP="00DF43B8">
            <w:pPr>
              <w:pStyle w:val="Sinespaciado"/>
              <w:jc w:val="center"/>
              <w:rPr>
                <w:sz w:val="16"/>
                <w:szCs w:val="16"/>
              </w:rPr>
            </w:pPr>
            <w:r w:rsidRPr="00DF43B8">
              <w:rPr>
                <w:rFonts w:ascii="Calibri" w:hAnsi="Calibri"/>
                <w:color w:val="000000"/>
                <w:sz w:val="16"/>
                <w:szCs w:val="16"/>
              </w:rPr>
              <w:t>936</w:t>
            </w:r>
          </w:p>
        </w:tc>
        <w:tc>
          <w:tcPr>
            <w:tcW w:w="450" w:type="pct"/>
            <w:tcBorders>
              <w:top w:val="nil"/>
              <w:left w:val="nil"/>
              <w:bottom w:val="single" w:sz="4" w:space="0" w:color="375623"/>
              <w:right w:val="single" w:sz="12" w:space="0" w:color="375623"/>
            </w:tcBorders>
            <w:shd w:val="clear" w:color="000000" w:fill="A9D08E"/>
            <w:noWrap/>
            <w:vAlign w:val="bottom"/>
          </w:tcPr>
          <w:p w14:paraId="6326598B" w14:textId="79B0596C" w:rsidR="00DF43B8" w:rsidRPr="00DF43B8" w:rsidRDefault="00DF43B8" w:rsidP="00DF43B8">
            <w:pPr>
              <w:pStyle w:val="Sinespaciado"/>
              <w:jc w:val="center"/>
              <w:rPr>
                <w:sz w:val="16"/>
                <w:szCs w:val="16"/>
              </w:rPr>
            </w:pPr>
            <w:r w:rsidRPr="00DF43B8">
              <w:rPr>
                <w:rFonts w:ascii="Calibri" w:hAnsi="Calibri"/>
                <w:color w:val="000000"/>
                <w:sz w:val="16"/>
                <w:szCs w:val="16"/>
              </w:rPr>
              <w:t>5,70%</w:t>
            </w:r>
          </w:p>
        </w:tc>
        <w:tc>
          <w:tcPr>
            <w:tcW w:w="421" w:type="pct"/>
            <w:tcBorders>
              <w:top w:val="nil"/>
              <w:left w:val="nil"/>
              <w:bottom w:val="nil"/>
              <w:right w:val="nil"/>
            </w:tcBorders>
            <w:shd w:val="clear" w:color="auto" w:fill="auto"/>
            <w:noWrap/>
            <w:vAlign w:val="bottom"/>
          </w:tcPr>
          <w:p w14:paraId="5146129F"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08453189" w14:textId="7D637440" w:rsidR="00DF43B8" w:rsidRPr="00DF43B8" w:rsidRDefault="00DF43B8" w:rsidP="00DF43B8">
            <w:pPr>
              <w:pStyle w:val="Sinespaciado"/>
              <w:jc w:val="center"/>
              <w:rPr>
                <w:sz w:val="16"/>
                <w:szCs w:val="16"/>
              </w:rPr>
            </w:pPr>
            <w:r w:rsidRPr="00DF43B8">
              <w:rPr>
                <w:rFonts w:ascii="Calibri" w:hAnsi="Calibri"/>
                <w:color w:val="000000"/>
                <w:sz w:val="16"/>
                <w:szCs w:val="16"/>
              </w:rPr>
              <w:t>1/11/2002</w:t>
            </w:r>
          </w:p>
        </w:tc>
        <w:tc>
          <w:tcPr>
            <w:tcW w:w="334" w:type="pct"/>
            <w:tcBorders>
              <w:top w:val="nil"/>
              <w:left w:val="nil"/>
              <w:bottom w:val="single" w:sz="4" w:space="0" w:color="375623"/>
              <w:right w:val="single" w:sz="4" w:space="0" w:color="375623"/>
            </w:tcBorders>
            <w:shd w:val="clear" w:color="000000" w:fill="A9D08E"/>
            <w:noWrap/>
            <w:vAlign w:val="bottom"/>
          </w:tcPr>
          <w:p w14:paraId="618A0B17" w14:textId="6B6FAA5E" w:rsidR="00DF43B8" w:rsidRPr="00DF43B8" w:rsidRDefault="00DF43B8" w:rsidP="00DF43B8">
            <w:pPr>
              <w:pStyle w:val="Sinespaciado"/>
              <w:jc w:val="center"/>
              <w:rPr>
                <w:sz w:val="16"/>
                <w:szCs w:val="16"/>
              </w:rPr>
            </w:pPr>
            <w:r w:rsidRPr="00DF43B8">
              <w:rPr>
                <w:rFonts w:ascii="Calibri" w:hAnsi="Calibri"/>
                <w:color w:val="000000"/>
                <w:sz w:val="16"/>
                <w:szCs w:val="16"/>
              </w:rPr>
              <w:t>5,048</w:t>
            </w:r>
          </w:p>
        </w:tc>
        <w:tc>
          <w:tcPr>
            <w:tcW w:w="361" w:type="pct"/>
            <w:tcBorders>
              <w:top w:val="nil"/>
              <w:left w:val="nil"/>
              <w:bottom w:val="single" w:sz="4" w:space="0" w:color="375623"/>
              <w:right w:val="single" w:sz="12" w:space="0" w:color="375623"/>
            </w:tcBorders>
            <w:shd w:val="clear" w:color="000000" w:fill="A9D08E"/>
            <w:noWrap/>
            <w:vAlign w:val="bottom"/>
          </w:tcPr>
          <w:p w14:paraId="07D865A6" w14:textId="35E7C060" w:rsidR="00DF43B8" w:rsidRPr="00DF43B8" w:rsidRDefault="00DF43B8" w:rsidP="00DF43B8">
            <w:pPr>
              <w:pStyle w:val="Sinespaciado"/>
              <w:jc w:val="center"/>
              <w:rPr>
                <w:sz w:val="16"/>
                <w:szCs w:val="16"/>
              </w:rPr>
            </w:pPr>
            <w:r w:rsidRPr="00DF43B8">
              <w:rPr>
                <w:rFonts w:ascii="Calibri" w:hAnsi="Calibri"/>
                <w:color w:val="000000"/>
                <w:sz w:val="16"/>
                <w:szCs w:val="16"/>
              </w:rPr>
              <w:t>5,05%</w:t>
            </w:r>
          </w:p>
        </w:tc>
      </w:tr>
      <w:tr w:rsidR="00DF43B8" w:rsidRPr="00A16B84" w14:paraId="5F7AC2F1"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41073647" w14:textId="16CBEFD4" w:rsidR="00DF43B8" w:rsidRPr="00DF43B8" w:rsidRDefault="00DF43B8" w:rsidP="00DF43B8">
            <w:pPr>
              <w:pStyle w:val="Sinespaciado"/>
              <w:jc w:val="center"/>
              <w:rPr>
                <w:sz w:val="16"/>
                <w:szCs w:val="16"/>
              </w:rPr>
            </w:pPr>
            <w:r w:rsidRPr="00DF43B8">
              <w:rPr>
                <w:rFonts w:ascii="Calibri" w:hAnsi="Calibri"/>
                <w:color w:val="000000"/>
                <w:sz w:val="16"/>
                <w:szCs w:val="16"/>
              </w:rPr>
              <w:t>1/12/2002</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4CBA0860" w14:textId="28BC6066" w:rsidR="00DF43B8" w:rsidRPr="00DF43B8" w:rsidRDefault="00DF43B8" w:rsidP="00DF43B8">
            <w:pPr>
              <w:pStyle w:val="Sinespaciado"/>
              <w:jc w:val="center"/>
              <w:rPr>
                <w:sz w:val="16"/>
                <w:szCs w:val="16"/>
              </w:rPr>
            </w:pPr>
            <w:r w:rsidRPr="00DF43B8">
              <w:rPr>
                <w:rFonts w:ascii="Calibri" w:hAnsi="Calibri"/>
                <w:color w:val="000000"/>
                <w:sz w:val="16"/>
                <w:szCs w:val="16"/>
              </w:rPr>
              <w:t>19,591951</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17E028C3" w14:textId="5DCAEE5D" w:rsidR="00DF43B8" w:rsidRPr="00DF43B8" w:rsidRDefault="00DF43B8" w:rsidP="00DF43B8">
            <w:pPr>
              <w:pStyle w:val="Sinespaciado"/>
              <w:jc w:val="center"/>
              <w:rPr>
                <w:sz w:val="16"/>
                <w:szCs w:val="16"/>
              </w:rPr>
            </w:pPr>
            <w:r w:rsidRPr="00DF43B8">
              <w:rPr>
                <w:rFonts w:ascii="Calibri" w:hAnsi="Calibri"/>
                <w:color w:val="000000"/>
                <w:sz w:val="16"/>
                <w:szCs w:val="16"/>
              </w:rPr>
              <w:t>3,46%</w:t>
            </w:r>
          </w:p>
        </w:tc>
        <w:tc>
          <w:tcPr>
            <w:tcW w:w="431" w:type="pct"/>
            <w:tcBorders>
              <w:top w:val="nil"/>
              <w:left w:val="nil"/>
              <w:bottom w:val="nil"/>
              <w:right w:val="nil"/>
            </w:tcBorders>
            <w:shd w:val="clear" w:color="auto" w:fill="auto"/>
            <w:noWrap/>
            <w:vAlign w:val="bottom"/>
          </w:tcPr>
          <w:p w14:paraId="0D888B2C"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4A4FD1A7" w14:textId="4D27404C" w:rsidR="00DF43B8" w:rsidRPr="00DF43B8" w:rsidRDefault="00DF43B8" w:rsidP="00DF43B8">
            <w:pPr>
              <w:pStyle w:val="Sinespaciado"/>
              <w:jc w:val="center"/>
              <w:rPr>
                <w:sz w:val="16"/>
                <w:szCs w:val="16"/>
              </w:rPr>
            </w:pPr>
            <w:r w:rsidRPr="00DF43B8">
              <w:rPr>
                <w:rFonts w:ascii="Calibri" w:hAnsi="Calibri"/>
                <w:color w:val="000000"/>
                <w:sz w:val="16"/>
                <w:szCs w:val="16"/>
              </w:rPr>
              <w:t>1/12/2002</w:t>
            </w:r>
          </w:p>
        </w:tc>
        <w:tc>
          <w:tcPr>
            <w:tcW w:w="467" w:type="pct"/>
            <w:tcBorders>
              <w:top w:val="nil"/>
              <w:left w:val="nil"/>
              <w:bottom w:val="single" w:sz="4" w:space="0" w:color="375623"/>
              <w:right w:val="single" w:sz="4" w:space="0" w:color="375623"/>
            </w:tcBorders>
            <w:shd w:val="clear" w:color="000000" w:fill="A9D08E"/>
            <w:noWrap/>
            <w:vAlign w:val="bottom"/>
          </w:tcPr>
          <w:p w14:paraId="732AD61F" w14:textId="75DA8DA1" w:rsidR="00DF43B8" w:rsidRPr="00DF43B8" w:rsidRDefault="00DF43B8" w:rsidP="00DF43B8">
            <w:pPr>
              <w:pStyle w:val="Sinespaciado"/>
              <w:jc w:val="center"/>
              <w:rPr>
                <w:sz w:val="16"/>
                <w:szCs w:val="16"/>
              </w:rPr>
            </w:pPr>
            <w:r w:rsidRPr="00DF43B8">
              <w:rPr>
                <w:rFonts w:ascii="Calibri" w:hAnsi="Calibri"/>
                <w:color w:val="000000"/>
                <w:sz w:val="16"/>
                <w:szCs w:val="16"/>
              </w:rPr>
              <w:t>879</w:t>
            </w:r>
          </w:p>
        </w:tc>
        <w:tc>
          <w:tcPr>
            <w:tcW w:w="450" w:type="pct"/>
            <w:tcBorders>
              <w:top w:val="nil"/>
              <w:left w:val="nil"/>
              <w:bottom w:val="single" w:sz="4" w:space="0" w:color="375623"/>
              <w:right w:val="single" w:sz="12" w:space="0" w:color="375623"/>
            </w:tcBorders>
            <w:shd w:val="clear" w:color="000000" w:fill="A9D08E"/>
            <w:noWrap/>
            <w:vAlign w:val="bottom"/>
          </w:tcPr>
          <w:p w14:paraId="4D655707" w14:textId="5C785A83" w:rsidR="00DF43B8" w:rsidRPr="00DF43B8" w:rsidRDefault="00DF43B8" w:rsidP="00DF43B8">
            <w:pPr>
              <w:pStyle w:val="Sinespaciado"/>
              <w:jc w:val="center"/>
              <w:rPr>
                <w:sz w:val="16"/>
                <w:szCs w:val="16"/>
              </w:rPr>
            </w:pPr>
            <w:r w:rsidRPr="00DF43B8">
              <w:rPr>
                <w:rFonts w:ascii="Calibri" w:hAnsi="Calibri"/>
                <w:color w:val="000000"/>
                <w:sz w:val="16"/>
                <w:szCs w:val="16"/>
              </w:rPr>
              <w:t>-6,09%</w:t>
            </w:r>
          </w:p>
        </w:tc>
        <w:tc>
          <w:tcPr>
            <w:tcW w:w="421" w:type="pct"/>
            <w:tcBorders>
              <w:top w:val="nil"/>
              <w:left w:val="nil"/>
              <w:bottom w:val="nil"/>
              <w:right w:val="nil"/>
            </w:tcBorders>
            <w:shd w:val="clear" w:color="auto" w:fill="auto"/>
            <w:noWrap/>
            <w:vAlign w:val="bottom"/>
          </w:tcPr>
          <w:p w14:paraId="43C87372"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7C01B653" w14:textId="10354BB4" w:rsidR="00DF43B8" w:rsidRPr="00DF43B8" w:rsidRDefault="00DF43B8" w:rsidP="00DF43B8">
            <w:pPr>
              <w:pStyle w:val="Sinespaciado"/>
              <w:jc w:val="center"/>
              <w:rPr>
                <w:sz w:val="16"/>
                <w:szCs w:val="16"/>
              </w:rPr>
            </w:pPr>
            <w:r w:rsidRPr="00DF43B8">
              <w:rPr>
                <w:rFonts w:ascii="Calibri" w:hAnsi="Calibri"/>
                <w:color w:val="000000"/>
                <w:sz w:val="16"/>
                <w:szCs w:val="16"/>
              </w:rPr>
              <w:t>1/12/2002</w:t>
            </w:r>
          </w:p>
        </w:tc>
        <w:tc>
          <w:tcPr>
            <w:tcW w:w="334" w:type="pct"/>
            <w:tcBorders>
              <w:top w:val="nil"/>
              <w:left w:val="nil"/>
              <w:bottom w:val="single" w:sz="4" w:space="0" w:color="375623"/>
              <w:right w:val="single" w:sz="4" w:space="0" w:color="375623"/>
            </w:tcBorders>
            <w:shd w:val="clear" w:color="000000" w:fill="A9D08E"/>
            <w:noWrap/>
            <w:vAlign w:val="bottom"/>
          </w:tcPr>
          <w:p w14:paraId="68BC8D27" w14:textId="67A5F262" w:rsidR="00DF43B8" w:rsidRPr="00DF43B8" w:rsidRDefault="00DF43B8" w:rsidP="00DF43B8">
            <w:pPr>
              <w:pStyle w:val="Sinespaciado"/>
              <w:jc w:val="center"/>
              <w:rPr>
                <w:sz w:val="16"/>
                <w:szCs w:val="16"/>
              </w:rPr>
            </w:pPr>
            <w:r w:rsidRPr="00DF43B8">
              <w:rPr>
                <w:rFonts w:ascii="Calibri" w:hAnsi="Calibri"/>
                <w:color w:val="000000"/>
                <w:sz w:val="16"/>
                <w:szCs w:val="16"/>
              </w:rPr>
              <w:t>4,783</w:t>
            </w:r>
          </w:p>
        </w:tc>
        <w:tc>
          <w:tcPr>
            <w:tcW w:w="361" w:type="pct"/>
            <w:tcBorders>
              <w:top w:val="nil"/>
              <w:left w:val="nil"/>
              <w:bottom w:val="single" w:sz="4" w:space="0" w:color="375623"/>
              <w:right w:val="single" w:sz="12" w:space="0" w:color="375623"/>
            </w:tcBorders>
            <w:shd w:val="clear" w:color="000000" w:fill="A9D08E"/>
            <w:noWrap/>
            <w:vAlign w:val="bottom"/>
          </w:tcPr>
          <w:p w14:paraId="24800CE0" w14:textId="64508A11" w:rsidR="00DF43B8" w:rsidRPr="00DF43B8" w:rsidRDefault="00DF43B8" w:rsidP="00DF43B8">
            <w:pPr>
              <w:pStyle w:val="Sinespaciado"/>
              <w:jc w:val="center"/>
              <w:rPr>
                <w:sz w:val="16"/>
                <w:szCs w:val="16"/>
              </w:rPr>
            </w:pPr>
            <w:r w:rsidRPr="00DF43B8">
              <w:rPr>
                <w:rFonts w:ascii="Calibri" w:hAnsi="Calibri"/>
                <w:color w:val="000000"/>
                <w:sz w:val="16"/>
                <w:szCs w:val="16"/>
              </w:rPr>
              <w:t>4,78%</w:t>
            </w:r>
          </w:p>
        </w:tc>
      </w:tr>
      <w:tr w:rsidR="00DF43B8" w:rsidRPr="00A16B84" w14:paraId="25EC3D47"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7C14674F" w14:textId="00CDA0AC" w:rsidR="00DF43B8" w:rsidRPr="00DF43B8" w:rsidRDefault="00DF43B8" w:rsidP="00DF43B8">
            <w:pPr>
              <w:pStyle w:val="Sinespaciado"/>
              <w:jc w:val="center"/>
              <w:rPr>
                <w:sz w:val="16"/>
                <w:szCs w:val="16"/>
              </w:rPr>
            </w:pPr>
            <w:r w:rsidRPr="00DF43B8">
              <w:rPr>
                <w:rFonts w:ascii="Calibri" w:hAnsi="Calibri"/>
                <w:color w:val="000000"/>
                <w:sz w:val="16"/>
                <w:szCs w:val="16"/>
              </w:rPr>
              <w:t>1/1/2003</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35CC401B" w14:textId="6B998893" w:rsidR="00DF43B8" w:rsidRPr="00DF43B8" w:rsidRDefault="00DF43B8" w:rsidP="00DF43B8">
            <w:pPr>
              <w:pStyle w:val="Sinespaciado"/>
              <w:jc w:val="center"/>
              <w:rPr>
                <w:sz w:val="16"/>
                <w:szCs w:val="16"/>
              </w:rPr>
            </w:pPr>
            <w:r w:rsidRPr="00DF43B8">
              <w:rPr>
                <w:rFonts w:ascii="Calibri" w:hAnsi="Calibri"/>
                <w:color w:val="000000"/>
                <w:sz w:val="16"/>
                <w:szCs w:val="16"/>
              </w:rPr>
              <w:t>19,09458</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77C40FC4" w14:textId="7C19620A" w:rsidR="00DF43B8" w:rsidRPr="00DF43B8" w:rsidRDefault="00DF43B8" w:rsidP="00DF43B8">
            <w:pPr>
              <w:pStyle w:val="Sinespaciado"/>
              <w:jc w:val="center"/>
              <w:rPr>
                <w:sz w:val="16"/>
                <w:szCs w:val="16"/>
              </w:rPr>
            </w:pPr>
            <w:r w:rsidRPr="00DF43B8">
              <w:rPr>
                <w:rFonts w:ascii="Calibri" w:hAnsi="Calibri"/>
                <w:color w:val="000000"/>
                <w:sz w:val="16"/>
                <w:szCs w:val="16"/>
              </w:rPr>
              <w:t>-2,54%</w:t>
            </w:r>
          </w:p>
        </w:tc>
        <w:tc>
          <w:tcPr>
            <w:tcW w:w="431" w:type="pct"/>
            <w:tcBorders>
              <w:top w:val="nil"/>
              <w:left w:val="nil"/>
              <w:bottom w:val="nil"/>
              <w:right w:val="nil"/>
            </w:tcBorders>
            <w:shd w:val="clear" w:color="auto" w:fill="auto"/>
            <w:noWrap/>
            <w:vAlign w:val="bottom"/>
          </w:tcPr>
          <w:p w14:paraId="379DC8BE"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3B2AE249" w14:textId="74D321ED" w:rsidR="00DF43B8" w:rsidRPr="00DF43B8" w:rsidRDefault="00DF43B8" w:rsidP="00DF43B8">
            <w:pPr>
              <w:pStyle w:val="Sinespaciado"/>
              <w:jc w:val="center"/>
              <w:rPr>
                <w:sz w:val="16"/>
                <w:szCs w:val="16"/>
              </w:rPr>
            </w:pPr>
            <w:r w:rsidRPr="00DF43B8">
              <w:rPr>
                <w:rFonts w:ascii="Calibri" w:hAnsi="Calibri"/>
                <w:color w:val="000000"/>
                <w:sz w:val="16"/>
                <w:szCs w:val="16"/>
              </w:rPr>
              <w:t>1/1/2003</w:t>
            </w:r>
          </w:p>
        </w:tc>
        <w:tc>
          <w:tcPr>
            <w:tcW w:w="467" w:type="pct"/>
            <w:tcBorders>
              <w:top w:val="nil"/>
              <w:left w:val="nil"/>
              <w:bottom w:val="single" w:sz="4" w:space="0" w:color="375623"/>
              <w:right w:val="single" w:sz="4" w:space="0" w:color="375623"/>
            </w:tcBorders>
            <w:shd w:val="clear" w:color="000000" w:fill="A9D08E"/>
            <w:noWrap/>
            <w:vAlign w:val="bottom"/>
          </w:tcPr>
          <w:p w14:paraId="7737EC5F" w14:textId="62C96A85" w:rsidR="00DF43B8" w:rsidRPr="00DF43B8" w:rsidRDefault="00DF43B8" w:rsidP="00DF43B8">
            <w:pPr>
              <w:pStyle w:val="Sinespaciado"/>
              <w:jc w:val="center"/>
              <w:rPr>
                <w:sz w:val="16"/>
                <w:szCs w:val="16"/>
              </w:rPr>
            </w:pPr>
            <w:r w:rsidRPr="00DF43B8">
              <w:rPr>
                <w:rFonts w:ascii="Calibri" w:hAnsi="Calibri"/>
                <w:color w:val="000000"/>
                <w:sz w:val="16"/>
                <w:szCs w:val="16"/>
              </w:rPr>
              <w:t>854,75</w:t>
            </w:r>
          </w:p>
        </w:tc>
        <w:tc>
          <w:tcPr>
            <w:tcW w:w="450" w:type="pct"/>
            <w:tcBorders>
              <w:top w:val="nil"/>
              <w:left w:val="nil"/>
              <w:bottom w:val="single" w:sz="4" w:space="0" w:color="375623"/>
              <w:right w:val="single" w:sz="12" w:space="0" w:color="375623"/>
            </w:tcBorders>
            <w:shd w:val="clear" w:color="000000" w:fill="A9D08E"/>
            <w:noWrap/>
            <w:vAlign w:val="bottom"/>
          </w:tcPr>
          <w:p w14:paraId="37740142" w14:textId="64086008" w:rsidR="00DF43B8" w:rsidRPr="00DF43B8" w:rsidRDefault="00DF43B8" w:rsidP="00DF43B8">
            <w:pPr>
              <w:pStyle w:val="Sinespaciado"/>
              <w:jc w:val="center"/>
              <w:rPr>
                <w:sz w:val="16"/>
                <w:szCs w:val="16"/>
              </w:rPr>
            </w:pPr>
            <w:r w:rsidRPr="00DF43B8">
              <w:rPr>
                <w:rFonts w:ascii="Calibri" w:hAnsi="Calibri"/>
                <w:color w:val="000000"/>
                <w:sz w:val="16"/>
                <w:szCs w:val="16"/>
              </w:rPr>
              <w:t>-2,76%</w:t>
            </w:r>
          </w:p>
        </w:tc>
        <w:tc>
          <w:tcPr>
            <w:tcW w:w="421" w:type="pct"/>
            <w:tcBorders>
              <w:top w:val="nil"/>
              <w:left w:val="nil"/>
              <w:bottom w:val="nil"/>
              <w:right w:val="nil"/>
            </w:tcBorders>
            <w:shd w:val="clear" w:color="auto" w:fill="auto"/>
            <w:noWrap/>
            <w:vAlign w:val="bottom"/>
          </w:tcPr>
          <w:p w14:paraId="7861077B"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3D68F6F7" w14:textId="30590C71" w:rsidR="00DF43B8" w:rsidRPr="00DF43B8" w:rsidRDefault="00DF43B8" w:rsidP="00DF43B8">
            <w:pPr>
              <w:pStyle w:val="Sinespaciado"/>
              <w:jc w:val="center"/>
              <w:rPr>
                <w:sz w:val="16"/>
                <w:szCs w:val="16"/>
              </w:rPr>
            </w:pPr>
            <w:r w:rsidRPr="00DF43B8">
              <w:rPr>
                <w:rFonts w:ascii="Calibri" w:hAnsi="Calibri"/>
                <w:color w:val="000000"/>
                <w:sz w:val="16"/>
                <w:szCs w:val="16"/>
              </w:rPr>
              <w:t>1/1/2003</w:t>
            </w:r>
          </w:p>
        </w:tc>
        <w:tc>
          <w:tcPr>
            <w:tcW w:w="334" w:type="pct"/>
            <w:tcBorders>
              <w:top w:val="nil"/>
              <w:left w:val="nil"/>
              <w:bottom w:val="single" w:sz="4" w:space="0" w:color="375623"/>
              <w:right w:val="single" w:sz="4" w:space="0" w:color="375623"/>
            </w:tcBorders>
            <w:shd w:val="clear" w:color="000000" w:fill="A9D08E"/>
            <w:noWrap/>
            <w:vAlign w:val="bottom"/>
          </w:tcPr>
          <w:p w14:paraId="7ED7302D" w14:textId="633F165A" w:rsidR="00DF43B8" w:rsidRPr="00DF43B8" w:rsidRDefault="00DF43B8" w:rsidP="00DF43B8">
            <w:pPr>
              <w:pStyle w:val="Sinespaciado"/>
              <w:jc w:val="center"/>
              <w:rPr>
                <w:sz w:val="16"/>
                <w:szCs w:val="16"/>
              </w:rPr>
            </w:pPr>
            <w:r w:rsidRPr="00DF43B8">
              <w:rPr>
                <w:rFonts w:ascii="Calibri" w:hAnsi="Calibri"/>
                <w:color w:val="000000"/>
                <w:sz w:val="16"/>
                <w:szCs w:val="16"/>
              </w:rPr>
              <w:t>4,847</w:t>
            </w:r>
          </w:p>
        </w:tc>
        <w:tc>
          <w:tcPr>
            <w:tcW w:w="361" w:type="pct"/>
            <w:tcBorders>
              <w:top w:val="nil"/>
              <w:left w:val="nil"/>
              <w:bottom w:val="single" w:sz="4" w:space="0" w:color="375623"/>
              <w:right w:val="single" w:sz="12" w:space="0" w:color="375623"/>
            </w:tcBorders>
            <w:shd w:val="clear" w:color="000000" w:fill="A9D08E"/>
            <w:noWrap/>
            <w:vAlign w:val="bottom"/>
          </w:tcPr>
          <w:p w14:paraId="2060355F" w14:textId="06496998" w:rsidR="00DF43B8" w:rsidRPr="00DF43B8" w:rsidRDefault="00DF43B8" w:rsidP="00DF43B8">
            <w:pPr>
              <w:pStyle w:val="Sinespaciado"/>
              <w:jc w:val="center"/>
              <w:rPr>
                <w:sz w:val="16"/>
                <w:szCs w:val="16"/>
              </w:rPr>
            </w:pPr>
            <w:r w:rsidRPr="00DF43B8">
              <w:rPr>
                <w:rFonts w:ascii="Calibri" w:hAnsi="Calibri"/>
                <w:color w:val="000000"/>
                <w:sz w:val="16"/>
                <w:szCs w:val="16"/>
              </w:rPr>
              <w:t>4,85%</w:t>
            </w:r>
          </w:p>
        </w:tc>
      </w:tr>
      <w:tr w:rsidR="00DF43B8" w:rsidRPr="00A16B84" w14:paraId="0C22ADA3"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58E96D77" w14:textId="4964991A" w:rsidR="00DF43B8" w:rsidRPr="00DF43B8" w:rsidRDefault="00DF43B8" w:rsidP="00DF43B8">
            <w:pPr>
              <w:pStyle w:val="Sinespaciado"/>
              <w:jc w:val="center"/>
              <w:rPr>
                <w:sz w:val="16"/>
                <w:szCs w:val="16"/>
              </w:rPr>
            </w:pPr>
            <w:r w:rsidRPr="00DF43B8">
              <w:rPr>
                <w:rFonts w:ascii="Calibri" w:hAnsi="Calibri"/>
                <w:color w:val="000000"/>
                <w:sz w:val="16"/>
                <w:szCs w:val="16"/>
              </w:rPr>
              <w:t>1/2/2003</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0E196585" w14:textId="33524CB8" w:rsidR="00DF43B8" w:rsidRPr="00DF43B8" w:rsidRDefault="00DF43B8" w:rsidP="00DF43B8">
            <w:pPr>
              <w:pStyle w:val="Sinespaciado"/>
              <w:jc w:val="center"/>
              <w:rPr>
                <w:sz w:val="16"/>
                <w:szCs w:val="16"/>
              </w:rPr>
            </w:pPr>
            <w:r w:rsidRPr="00DF43B8">
              <w:rPr>
                <w:rFonts w:ascii="Calibri" w:hAnsi="Calibri"/>
                <w:color w:val="000000"/>
                <w:sz w:val="16"/>
                <w:szCs w:val="16"/>
              </w:rPr>
              <w:t>16,904989</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7F585962" w14:textId="7755F340" w:rsidR="00DF43B8" w:rsidRPr="00DF43B8" w:rsidRDefault="00DF43B8" w:rsidP="00DF43B8">
            <w:pPr>
              <w:pStyle w:val="Sinespaciado"/>
              <w:jc w:val="center"/>
              <w:rPr>
                <w:sz w:val="16"/>
                <w:szCs w:val="16"/>
              </w:rPr>
            </w:pPr>
            <w:r w:rsidRPr="00DF43B8">
              <w:rPr>
                <w:rFonts w:ascii="Calibri" w:hAnsi="Calibri"/>
                <w:color w:val="000000"/>
                <w:sz w:val="16"/>
                <w:szCs w:val="16"/>
              </w:rPr>
              <w:t>-11,47%</w:t>
            </w:r>
          </w:p>
        </w:tc>
        <w:tc>
          <w:tcPr>
            <w:tcW w:w="431" w:type="pct"/>
            <w:tcBorders>
              <w:top w:val="nil"/>
              <w:left w:val="nil"/>
              <w:bottom w:val="nil"/>
              <w:right w:val="nil"/>
            </w:tcBorders>
            <w:shd w:val="clear" w:color="auto" w:fill="auto"/>
            <w:noWrap/>
            <w:vAlign w:val="bottom"/>
          </w:tcPr>
          <w:p w14:paraId="7B69FC09"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2BF6D3CA" w14:textId="3761D83C" w:rsidR="00DF43B8" w:rsidRPr="00DF43B8" w:rsidRDefault="00DF43B8" w:rsidP="00DF43B8">
            <w:pPr>
              <w:pStyle w:val="Sinespaciado"/>
              <w:jc w:val="center"/>
              <w:rPr>
                <w:sz w:val="16"/>
                <w:szCs w:val="16"/>
              </w:rPr>
            </w:pPr>
            <w:r w:rsidRPr="00DF43B8">
              <w:rPr>
                <w:rFonts w:ascii="Calibri" w:hAnsi="Calibri"/>
                <w:color w:val="000000"/>
                <w:sz w:val="16"/>
                <w:szCs w:val="16"/>
              </w:rPr>
              <w:t>1/2/2003</w:t>
            </w:r>
          </w:p>
        </w:tc>
        <w:tc>
          <w:tcPr>
            <w:tcW w:w="467" w:type="pct"/>
            <w:tcBorders>
              <w:top w:val="nil"/>
              <w:left w:val="nil"/>
              <w:bottom w:val="single" w:sz="4" w:space="0" w:color="375623"/>
              <w:right w:val="single" w:sz="4" w:space="0" w:color="375623"/>
            </w:tcBorders>
            <w:shd w:val="clear" w:color="000000" w:fill="A9D08E"/>
            <w:noWrap/>
            <w:vAlign w:val="bottom"/>
          </w:tcPr>
          <w:p w14:paraId="3727C33A" w14:textId="3FB1448C" w:rsidR="00DF43B8" w:rsidRPr="00DF43B8" w:rsidRDefault="00DF43B8" w:rsidP="00DF43B8">
            <w:pPr>
              <w:pStyle w:val="Sinespaciado"/>
              <w:jc w:val="center"/>
              <w:rPr>
                <w:sz w:val="16"/>
                <w:szCs w:val="16"/>
              </w:rPr>
            </w:pPr>
            <w:r w:rsidRPr="00DF43B8">
              <w:rPr>
                <w:rFonts w:ascii="Calibri" w:hAnsi="Calibri"/>
                <w:color w:val="000000"/>
                <w:sz w:val="16"/>
                <w:szCs w:val="16"/>
              </w:rPr>
              <w:t>841</w:t>
            </w:r>
          </w:p>
        </w:tc>
        <w:tc>
          <w:tcPr>
            <w:tcW w:w="450" w:type="pct"/>
            <w:tcBorders>
              <w:top w:val="nil"/>
              <w:left w:val="nil"/>
              <w:bottom w:val="single" w:sz="4" w:space="0" w:color="375623"/>
              <w:right w:val="single" w:sz="12" w:space="0" w:color="375623"/>
            </w:tcBorders>
            <w:shd w:val="clear" w:color="000000" w:fill="A9D08E"/>
            <w:noWrap/>
            <w:vAlign w:val="bottom"/>
          </w:tcPr>
          <w:p w14:paraId="0B794F8E" w14:textId="0E9F8508" w:rsidR="00DF43B8" w:rsidRPr="00DF43B8" w:rsidRDefault="00DF43B8" w:rsidP="00DF43B8">
            <w:pPr>
              <w:pStyle w:val="Sinespaciado"/>
              <w:jc w:val="center"/>
              <w:rPr>
                <w:sz w:val="16"/>
                <w:szCs w:val="16"/>
              </w:rPr>
            </w:pPr>
            <w:r w:rsidRPr="00DF43B8">
              <w:rPr>
                <w:rFonts w:ascii="Calibri" w:hAnsi="Calibri"/>
                <w:color w:val="000000"/>
                <w:sz w:val="16"/>
                <w:szCs w:val="16"/>
              </w:rPr>
              <w:t>-1,61%</w:t>
            </w:r>
          </w:p>
        </w:tc>
        <w:tc>
          <w:tcPr>
            <w:tcW w:w="421" w:type="pct"/>
            <w:tcBorders>
              <w:top w:val="nil"/>
              <w:left w:val="nil"/>
              <w:bottom w:val="nil"/>
              <w:right w:val="nil"/>
            </w:tcBorders>
            <w:shd w:val="clear" w:color="auto" w:fill="auto"/>
            <w:noWrap/>
            <w:vAlign w:val="bottom"/>
          </w:tcPr>
          <w:p w14:paraId="47EDB900"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05DF1A9B" w14:textId="18BF330A" w:rsidR="00DF43B8" w:rsidRPr="00DF43B8" w:rsidRDefault="00DF43B8" w:rsidP="00DF43B8">
            <w:pPr>
              <w:pStyle w:val="Sinespaciado"/>
              <w:jc w:val="center"/>
              <w:rPr>
                <w:sz w:val="16"/>
                <w:szCs w:val="16"/>
              </w:rPr>
            </w:pPr>
            <w:r w:rsidRPr="00DF43B8">
              <w:rPr>
                <w:rFonts w:ascii="Calibri" w:hAnsi="Calibri"/>
                <w:color w:val="000000"/>
                <w:sz w:val="16"/>
                <w:szCs w:val="16"/>
              </w:rPr>
              <w:t>1/2/2003</w:t>
            </w:r>
          </w:p>
        </w:tc>
        <w:tc>
          <w:tcPr>
            <w:tcW w:w="334" w:type="pct"/>
            <w:tcBorders>
              <w:top w:val="nil"/>
              <w:left w:val="nil"/>
              <w:bottom w:val="single" w:sz="4" w:space="0" w:color="375623"/>
              <w:right w:val="single" w:sz="4" w:space="0" w:color="375623"/>
            </w:tcBorders>
            <w:shd w:val="clear" w:color="000000" w:fill="A9D08E"/>
            <w:noWrap/>
            <w:vAlign w:val="bottom"/>
          </w:tcPr>
          <w:p w14:paraId="5B0C6B79" w14:textId="7A15C3C5" w:rsidR="00DF43B8" w:rsidRPr="00DF43B8" w:rsidRDefault="00DF43B8" w:rsidP="00DF43B8">
            <w:pPr>
              <w:pStyle w:val="Sinespaciado"/>
              <w:jc w:val="center"/>
              <w:rPr>
                <w:sz w:val="16"/>
                <w:szCs w:val="16"/>
              </w:rPr>
            </w:pPr>
            <w:r w:rsidRPr="00DF43B8">
              <w:rPr>
                <w:rFonts w:ascii="Calibri" w:hAnsi="Calibri"/>
                <w:color w:val="000000"/>
                <w:sz w:val="16"/>
                <w:szCs w:val="16"/>
              </w:rPr>
              <w:t>4,676</w:t>
            </w:r>
          </w:p>
        </w:tc>
        <w:tc>
          <w:tcPr>
            <w:tcW w:w="361" w:type="pct"/>
            <w:tcBorders>
              <w:top w:val="nil"/>
              <w:left w:val="nil"/>
              <w:bottom w:val="single" w:sz="4" w:space="0" w:color="375623"/>
              <w:right w:val="single" w:sz="12" w:space="0" w:color="375623"/>
            </w:tcBorders>
            <w:shd w:val="clear" w:color="000000" w:fill="A9D08E"/>
            <w:noWrap/>
            <w:vAlign w:val="bottom"/>
          </w:tcPr>
          <w:p w14:paraId="0683DF85" w14:textId="30046529" w:rsidR="00DF43B8" w:rsidRPr="00DF43B8" w:rsidRDefault="00DF43B8" w:rsidP="00DF43B8">
            <w:pPr>
              <w:pStyle w:val="Sinespaciado"/>
              <w:jc w:val="center"/>
              <w:rPr>
                <w:sz w:val="16"/>
                <w:szCs w:val="16"/>
              </w:rPr>
            </w:pPr>
            <w:r w:rsidRPr="00DF43B8">
              <w:rPr>
                <w:rFonts w:ascii="Calibri" w:hAnsi="Calibri"/>
                <w:color w:val="000000"/>
                <w:sz w:val="16"/>
                <w:szCs w:val="16"/>
              </w:rPr>
              <w:t>4,68%</w:t>
            </w:r>
          </w:p>
        </w:tc>
      </w:tr>
      <w:tr w:rsidR="00DF43B8" w:rsidRPr="00A16B84" w14:paraId="1DE8546A"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3F1AE305" w14:textId="33A9B4D4" w:rsidR="00DF43B8" w:rsidRPr="00DF43B8" w:rsidRDefault="00DF43B8" w:rsidP="00DF43B8">
            <w:pPr>
              <w:pStyle w:val="Sinespaciado"/>
              <w:jc w:val="center"/>
              <w:rPr>
                <w:sz w:val="16"/>
                <w:szCs w:val="16"/>
              </w:rPr>
            </w:pPr>
            <w:r w:rsidRPr="00DF43B8">
              <w:rPr>
                <w:rFonts w:ascii="Calibri" w:hAnsi="Calibri"/>
                <w:color w:val="000000"/>
                <w:sz w:val="16"/>
                <w:szCs w:val="16"/>
              </w:rPr>
              <w:t>1/3/2003</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0584165B" w14:textId="108B082E" w:rsidR="00DF43B8" w:rsidRPr="00DF43B8" w:rsidRDefault="00DF43B8" w:rsidP="00DF43B8">
            <w:pPr>
              <w:pStyle w:val="Sinespaciado"/>
              <w:jc w:val="center"/>
              <w:rPr>
                <w:sz w:val="16"/>
                <w:szCs w:val="16"/>
              </w:rPr>
            </w:pPr>
            <w:r w:rsidRPr="00DF43B8">
              <w:rPr>
                <w:rFonts w:ascii="Calibri" w:hAnsi="Calibri"/>
                <w:color w:val="000000"/>
                <w:sz w:val="16"/>
                <w:szCs w:val="16"/>
              </w:rPr>
              <w:t>17,672619</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375A44E0" w14:textId="40C5740C" w:rsidR="00DF43B8" w:rsidRPr="00DF43B8" w:rsidRDefault="00DF43B8" w:rsidP="00DF43B8">
            <w:pPr>
              <w:pStyle w:val="Sinespaciado"/>
              <w:jc w:val="center"/>
              <w:rPr>
                <w:sz w:val="16"/>
                <w:szCs w:val="16"/>
              </w:rPr>
            </w:pPr>
            <w:r w:rsidRPr="00DF43B8">
              <w:rPr>
                <w:rFonts w:ascii="Calibri" w:hAnsi="Calibri"/>
                <w:color w:val="000000"/>
                <w:sz w:val="16"/>
                <w:szCs w:val="16"/>
              </w:rPr>
              <w:t>4,54%</w:t>
            </w:r>
          </w:p>
        </w:tc>
        <w:tc>
          <w:tcPr>
            <w:tcW w:w="431" w:type="pct"/>
            <w:tcBorders>
              <w:top w:val="nil"/>
              <w:left w:val="nil"/>
              <w:bottom w:val="nil"/>
              <w:right w:val="nil"/>
            </w:tcBorders>
            <w:shd w:val="clear" w:color="auto" w:fill="auto"/>
            <w:noWrap/>
            <w:vAlign w:val="bottom"/>
          </w:tcPr>
          <w:p w14:paraId="1D111879"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33E49E4B" w14:textId="7201D80F" w:rsidR="00DF43B8" w:rsidRPr="00DF43B8" w:rsidRDefault="00DF43B8" w:rsidP="00DF43B8">
            <w:pPr>
              <w:pStyle w:val="Sinespaciado"/>
              <w:jc w:val="center"/>
              <w:rPr>
                <w:sz w:val="16"/>
                <w:szCs w:val="16"/>
              </w:rPr>
            </w:pPr>
            <w:r w:rsidRPr="00DF43B8">
              <w:rPr>
                <w:rFonts w:ascii="Calibri" w:hAnsi="Calibri"/>
                <w:color w:val="000000"/>
                <w:sz w:val="16"/>
                <w:szCs w:val="16"/>
              </w:rPr>
              <w:t>1/3/2003</w:t>
            </w:r>
          </w:p>
        </w:tc>
        <w:tc>
          <w:tcPr>
            <w:tcW w:w="467" w:type="pct"/>
            <w:tcBorders>
              <w:top w:val="nil"/>
              <w:left w:val="nil"/>
              <w:bottom w:val="single" w:sz="4" w:space="0" w:color="375623"/>
              <w:right w:val="single" w:sz="4" w:space="0" w:color="375623"/>
            </w:tcBorders>
            <w:shd w:val="clear" w:color="000000" w:fill="A9D08E"/>
            <w:noWrap/>
            <w:vAlign w:val="bottom"/>
          </w:tcPr>
          <w:p w14:paraId="64996FE5" w14:textId="4BCAA046" w:rsidR="00DF43B8" w:rsidRPr="00DF43B8" w:rsidRDefault="00DF43B8" w:rsidP="00DF43B8">
            <w:pPr>
              <w:pStyle w:val="Sinespaciado"/>
              <w:jc w:val="center"/>
              <w:rPr>
                <w:sz w:val="16"/>
                <w:szCs w:val="16"/>
              </w:rPr>
            </w:pPr>
            <w:r w:rsidRPr="00DF43B8">
              <w:rPr>
                <w:rFonts w:ascii="Calibri" w:hAnsi="Calibri"/>
                <w:color w:val="000000"/>
                <w:sz w:val="16"/>
                <w:szCs w:val="16"/>
              </w:rPr>
              <w:t>847</w:t>
            </w:r>
          </w:p>
        </w:tc>
        <w:tc>
          <w:tcPr>
            <w:tcW w:w="450" w:type="pct"/>
            <w:tcBorders>
              <w:top w:val="nil"/>
              <w:left w:val="nil"/>
              <w:bottom w:val="single" w:sz="4" w:space="0" w:color="375623"/>
              <w:right w:val="single" w:sz="12" w:space="0" w:color="375623"/>
            </w:tcBorders>
            <w:shd w:val="clear" w:color="000000" w:fill="A9D08E"/>
            <w:noWrap/>
            <w:vAlign w:val="bottom"/>
          </w:tcPr>
          <w:p w14:paraId="6D669D6C" w14:textId="37737BC4" w:rsidR="00DF43B8" w:rsidRPr="00DF43B8" w:rsidRDefault="00DF43B8" w:rsidP="00DF43B8">
            <w:pPr>
              <w:pStyle w:val="Sinespaciado"/>
              <w:jc w:val="center"/>
              <w:rPr>
                <w:sz w:val="16"/>
                <w:szCs w:val="16"/>
              </w:rPr>
            </w:pPr>
            <w:r w:rsidRPr="00DF43B8">
              <w:rPr>
                <w:rFonts w:ascii="Calibri" w:hAnsi="Calibri"/>
                <w:color w:val="000000"/>
                <w:sz w:val="16"/>
                <w:szCs w:val="16"/>
              </w:rPr>
              <w:t>0,71%</w:t>
            </w:r>
          </w:p>
        </w:tc>
        <w:tc>
          <w:tcPr>
            <w:tcW w:w="421" w:type="pct"/>
            <w:tcBorders>
              <w:top w:val="nil"/>
              <w:left w:val="nil"/>
              <w:bottom w:val="nil"/>
              <w:right w:val="nil"/>
            </w:tcBorders>
            <w:shd w:val="clear" w:color="auto" w:fill="auto"/>
            <w:noWrap/>
            <w:vAlign w:val="bottom"/>
          </w:tcPr>
          <w:p w14:paraId="14B23465"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1390B96C" w14:textId="645FDBFA" w:rsidR="00DF43B8" w:rsidRPr="00DF43B8" w:rsidRDefault="00DF43B8" w:rsidP="00DF43B8">
            <w:pPr>
              <w:pStyle w:val="Sinespaciado"/>
              <w:jc w:val="center"/>
              <w:rPr>
                <w:sz w:val="16"/>
                <w:szCs w:val="16"/>
              </w:rPr>
            </w:pPr>
            <w:r w:rsidRPr="00DF43B8">
              <w:rPr>
                <w:rFonts w:ascii="Calibri" w:hAnsi="Calibri"/>
                <w:color w:val="000000"/>
                <w:sz w:val="16"/>
                <w:szCs w:val="16"/>
              </w:rPr>
              <w:t>1/3/2003</w:t>
            </w:r>
          </w:p>
        </w:tc>
        <w:tc>
          <w:tcPr>
            <w:tcW w:w="334" w:type="pct"/>
            <w:tcBorders>
              <w:top w:val="nil"/>
              <w:left w:val="nil"/>
              <w:bottom w:val="single" w:sz="4" w:space="0" w:color="375623"/>
              <w:right w:val="single" w:sz="4" w:space="0" w:color="375623"/>
            </w:tcBorders>
            <w:shd w:val="clear" w:color="000000" w:fill="A9D08E"/>
            <w:noWrap/>
            <w:vAlign w:val="bottom"/>
          </w:tcPr>
          <w:p w14:paraId="32261696" w14:textId="4C86F47D" w:rsidR="00DF43B8" w:rsidRPr="00DF43B8" w:rsidRDefault="00DF43B8" w:rsidP="00DF43B8">
            <w:pPr>
              <w:pStyle w:val="Sinespaciado"/>
              <w:jc w:val="center"/>
              <w:rPr>
                <w:sz w:val="16"/>
                <w:szCs w:val="16"/>
              </w:rPr>
            </w:pPr>
            <w:r w:rsidRPr="00DF43B8">
              <w:rPr>
                <w:rFonts w:ascii="Calibri" w:hAnsi="Calibri"/>
                <w:color w:val="000000"/>
                <w:sz w:val="16"/>
                <w:szCs w:val="16"/>
              </w:rPr>
              <w:t>4,837</w:t>
            </w:r>
          </w:p>
        </w:tc>
        <w:tc>
          <w:tcPr>
            <w:tcW w:w="361" w:type="pct"/>
            <w:tcBorders>
              <w:top w:val="nil"/>
              <w:left w:val="nil"/>
              <w:bottom w:val="single" w:sz="4" w:space="0" w:color="375623"/>
              <w:right w:val="single" w:sz="12" w:space="0" w:color="375623"/>
            </w:tcBorders>
            <w:shd w:val="clear" w:color="000000" w:fill="A9D08E"/>
            <w:noWrap/>
            <w:vAlign w:val="bottom"/>
          </w:tcPr>
          <w:p w14:paraId="7A3D54BA" w14:textId="705E441C" w:rsidR="00DF43B8" w:rsidRPr="00DF43B8" w:rsidRDefault="00DF43B8" w:rsidP="00DF43B8">
            <w:pPr>
              <w:pStyle w:val="Sinespaciado"/>
              <w:jc w:val="center"/>
              <w:rPr>
                <w:sz w:val="16"/>
                <w:szCs w:val="16"/>
              </w:rPr>
            </w:pPr>
            <w:r w:rsidRPr="00DF43B8">
              <w:rPr>
                <w:rFonts w:ascii="Calibri" w:hAnsi="Calibri"/>
                <w:color w:val="000000"/>
                <w:sz w:val="16"/>
                <w:szCs w:val="16"/>
              </w:rPr>
              <w:t>4,84%</w:t>
            </w:r>
          </w:p>
        </w:tc>
      </w:tr>
      <w:tr w:rsidR="00DF43B8" w:rsidRPr="00A16B84" w14:paraId="0FEA7A8F"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1FD057E8" w14:textId="6B67EB2B" w:rsidR="00DF43B8" w:rsidRPr="00DF43B8" w:rsidRDefault="00DF43B8" w:rsidP="00DF43B8">
            <w:pPr>
              <w:pStyle w:val="Sinespaciado"/>
              <w:jc w:val="center"/>
              <w:rPr>
                <w:sz w:val="16"/>
                <w:szCs w:val="16"/>
              </w:rPr>
            </w:pPr>
            <w:r w:rsidRPr="00DF43B8">
              <w:rPr>
                <w:rFonts w:ascii="Calibri" w:hAnsi="Calibri"/>
                <w:color w:val="000000"/>
                <w:sz w:val="16"/>
                <w:szCs w:val="16"/>
              </w:rPr>
              <w:t>1/4/2003</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16C9148F" w14:textId="0CB5BA59" w:rsidR="00DF43B8" w:rsidRPr="00DF43B8" w:rsidRDefault="00DF43B8" w:rsidP="00DF43B8">
            <w:pPr>
              <w:pStyle w:val="Sinespaciado"/>
              <w:jc w:val="center"/>
              <w:rPr>
                <w:sz w:val="16"/>
                <w:szCs w:val="16"/>
              </w:rPr>
            </w:pPr>
            <w:r w:rsidRPr="00DF43B8">
              <w:rPr>
                <w:rFonts w:ascii="Calibri" w:hAnsi="Calibri"/>
                <w:color w:val="000000"/>
                <w:sz w:val="16"/>
                <w:szCs w:val="16"/>
              </w:rPr>
              <w:t>18,877695</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3B266B0C" w14:textId="32BAA733" w:rsidR="00DF43B8" w:rsidRPr="00DF43B8" w:rsidRDefault="00DF43B8" w:rsidP="00DF43B8">
            <w:pPr>
              <w:pStyle w:val="Sinespaciado"/>
              <w:jc w:val="center"/>
              <w:rPr>
                <w:sz w:val="16"/>
                <w:szCs w:val="16"/>
              </w:rPr>
            </w:pPr>
            <w:r w:rsidRPr="00DF43B8">
              <w:rPr>
                <w:rFonts w:ascii="Calibri" w:hAnsi="Calibri"/>
                <w:color w:val="000000"/>
                <w:sz w:val="16"/>
                <w:szCs w:val="16"/>
              </w:rPr>
              <w:t>6,82%</w:t>
            </w:r>
          </w:p>
        </w:tc>
        <w:tc>
          <w:tcPr>
            <w:tcW w:w="431" w:type="pct"/>
            <w:tcBorders>
              <w:top w:val="nil"/>
              <w:left w:val="nil"/>
              <w:bottom w:val="nil"/>
              <w:right w:val="nil"/>
            </w:tcBorders>
            <w:shd w:val="clear" w:color="auto" w:fill="auto"/>
            <w:noWrap/>
            <w:vAlign w:val="bottom"/>
          </w:tcPr>
          <w:p w14:paraId="4BE56E92"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3BCFAE42" w14:textId="3DAD1237" w:rsidR="00DF43B8" w:rsidRPr="00DF43B8" w:rsidRDefault="00DF43B8" w:rsidP="00DF43B8">
            <w:pPr>
              <w:pStyle w:val="Sinespaciado"/>
              <w:jc w:val="center"/>
              <w:rPr>
                <w:sz w:val="16"/>
                <w:szCs w:val="16"/>
              </w:rPr>
            </w:pPr>
            <w:r w:rsidRPr="00DF43B8">
              <w:rPr>
                <w:rFonts w:ascii="Calibri" w:hAnsi="Calibri"/>
                <w:color w:val="000000"/>
                <w:sz w:val="16"/>
                <w:szCs w:val="16"/>
              </w:rPr>
              <w:t>1/4/2003</w:t>
            </w:r>
          </w:p>
        </w:tc>
        <w:tc>
          <w:tcPr>
            <w:tcW w:w="467" w:type="pct"/>
            <w:tcBorders>
              <w:top w:val="nil"/>
              <w:left w:val="nil"/>
              <w:bottom w:val="single" w:sz="4" w:space="0" w:color="375623"/>
              <w:right w:val="single" w:sz="4" w:space="0" w:color="375623"/>
            </w:tcBorders>
            <w:shd w:val="clear" w:color="000000" w:fill="A9D08E"/>
            <w:noWrap/>
            <w:vAlign w:val="bottom"/>
          </w:tcPr>
          <w:p w14:paraId="295CDDF0" w14:textId="33A094C8" w:rsidR="00DF43B8" w:rsidRPr="00DF43B8" w:rsidRDefault="00DF43B8" w:rsidP="00DF43B8">
            <w:pPr>
              <w:pStyle w:val="Sinespaciado"/>
              <w:jc w:val="center"/>
              <w:rPr>
                <w:sz w:val="16"/>
                <w:szCs w:val="16"/>
              </w:rPr>
            </w:pPr>
            <w:r w:rsidRPr="00DF43B8">
              <w:rPr>
                <w:rFonts w:ascii="Calibri" w:hAnsi="Calibri"/>
                <w:color w:val="000000"/>
                <w:sz w:val="16"/>
                <w:szCs w:val="16"/>
              </w:rPr>
              <w:t>916</w:t>
            </w:r>
          </w:p>
        </w:tc>
        <w:tc>
          <w:tcPr>
            <w:tcW w:w="450" w:type="pct"/>
            <w:tcBorders>
              <w:top w:val="nil"/>
              <w:left w:val="nil"/>
              <w:bottom w:val="single" w:sz="4" w:space="0" w:color="375623"/>
              <w:right w:val="single" w:sz="12" w:space="0" w:color="375623"/>
            </w:tcBorders>
            <w:shd w:val="clear" w:color="000000" w:fill="A9D08E"/>
            <w:noWrap/>
            <w:vAlign w:val="bottom"/>
          </w:tcPr>
          <w:p w14:paraId="6ABB105C" w14:textId="32789D77" w:rsidR="00DF43B8" w:rsidRPr="00DF43B8" w:rsidRDefault="00DF43B8" w:rsidP="00DF43B8">
            <w:pPr>
              <w:pStyle w:val="Sinespaciado"/>
              <w:jc w:val="center"/>
              <w:rPr>
                <w:sz w:val="16"/>
                <w:szCs w:val="16"/>
              </w:rPr>
            </w:pPr>
            <w:r w:rsidRPr="00DF43B8">
              <w:rPr>
                <w:rFonts w:ascii="Calibri" w:hAnsi="Calibri"/>
                <w:color w:val="000000"/>
                <w:sz w:val="16"/>
                <w:szCs w:val="16"/>
              </w:rPr>
              <w:t>8,15%</w:t>
            </w:r>
          </w:p>
        </w:tc>
        <w:tc>
          <w:tcPr>
            <w:tcW w:w="421" w:type="pct"/>
            <w:tcBorders>
              <w:top w:val="nil"/>
              <w:left w:val="nil"/>
              <w:bottom w:val="nil"/>
              <w:right w:val="nil"/>
            </w:tcBorders>
            <w:shd w:val="clear" w:color="auto" w:fill="auto"/>
            <w:noWrap/>
            <w:vAlign w:val="bottom"/>
          </w:tcPr>
          <w:p w14:paraId="256F80E6"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41B0CB79" w14:textId="583DABC8" w:rsidR="00DF43B8" w:rsidRPr="00DF43B8" w:rsidRDefault="00DF43B8" w:rsidP="00DF43B8">
            <w:pPr>
              <w:pStyle w:val="Sinespaciado"/>
              <w:jc w:val="center"/>
              <w:rPr>
                <w:sz w:val="16"/>
                <w:szCs w:val="16"/>
              </w:rPr>
            </w:pPr>
            <w:r w:rsidRPr="00DF43B8">
              <w:rPr>
                <w:rFonts w:ascii="Calibri" w:hAnsi="Calibri"/>
                <w:color w:val="000000"/>
                <w:sz w:val="16"/>
                <w:szCs w:val="16"/>
              </w:rPr>
              <w:t>1/4/2003</w:t>
            </w:r>
          </w:p>
        </w:tc>
        <w:tc>
          <w:tcPr>
            <w:tcW w:w="334" w:type="pct"/>
            <w:tcBorders>
              <w:top w:val="nil"/>
              <w:left w:val="nil"/>
              <w:bottom w:val="single" w:sz="4" w:space="0" w:color="375623"/>
              <w:right w:val="single" w:sz="4" w:space="0" w:color="375623"/>
            </w:tcBorders>
            <w:shd w:val="clear" w:color="000000" w:fill="A9D08E"/>
            <w:noWrap/>
            <w:vAlign w:val="bottom"/>
          </w:tcPr>
          <w:p w14:paraId="367ACB95" w14:textId="50F3F16B" w:rsidR="00DF43B8" w:rsidRPr="00DF43B8" w:rsidRDefault="00DF43B8" w:rsidP="00DF43B8">
            <w:pPr>
              <w:pStyle w:val="Sinespaciado"/>
              <w:jc w:val="center"/>
              <w:rPr>
                <w:sz w:val="16"/>
                <w:szCs w:val="16"/>
              </w:rPr>
            </w:pPr>
            <w:r w:rsidRPr="00DF43B8">
              <w:rPr>
                <w:rFonts w:ascii="Calibri" w:hAnsi="Calibri"/>
                <w:color w:val="000000"/>
                <w:sz w:val="16"/>
                <w:szCs w:val="16"/>
              </w:rPr>
              <w:t>4,778</w:t>
            </w:r>
          </w:p>
        </w:tc>
        <w:tc>
          <w:tcPr>
            <w:tcW w:w="361" w:type="pct"/>
            <w:tcBorders>
              <w:top w:val="nil"/>
              <w:left w:val="nil"/>
              <w:bottom w:val="single" w:sz="4" w:space="0" w:color="375623"/>
              <w:right w:val="single" w:sz="12" w:space="0" w:color="375623"/>
            </w:tcBorders>
            <w:shd w:val="clear" w:color="000000" w:fill="A9D08E"/>
            <w:noWrap/>
            <w:vAlign w:val="bottom"/>
          </w:tcPr>
          <w:p w14:paraId="1FE0D8D1" w14:textId="398186F0" w:rsidR="00DF43B8" w:rsidRPr="00DF43B8" w:rsidRDefault="00DF43B8" w:rsidP="00DF43B8">
            <w:pPr>
              <w:pStyle w:val="Sinespaciado"/>
              <w:jc w:val="center"/>
              <w:rPr>
                <w:sz w:val="16"/>
                <w:szCs w:val="16"/>
              </w:rPr>
            </w:pPr>
            <w:r w:rsidRPr="00DF43B8">
              <w:rPr>
                <w:rFonts w:ascii="Calibri" w:hAnsi="Calibri"/>
                <w:color w:val="000000"/>
                <w:sz w:val="16"/>
                <w:szCs w:val="16"/>
              </w:rPr>
              <w:t>4,78%</w:t>
            </w:r>
          </w:p>
        </w:tc>
      </w:tr>
      <w:tr w:rsidR="00DF43B8" w:rsidRPr="00A16B84" w14:paraId="2C8C37F3"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7AA18E4A" w14:textId="392282B3" w:rsidR="00DF43B8" w:rsidRPr="00DF43B8" w:rsidRDefault="00DF43B8" w:rsidP="00DF43B8">
            <w:pPr>
              <w:pStyle w:val="Sinespaciado"/>
              <w:jc w:val="center"/>
              <w:rPr>
                <w:sz w:val="16"/>
                <w:szCs w:val="16"/>
              </w:rPr>
            </w:pPr>
            <w:r w:rsidRPr="00DF43B8">
              <w:rPr>
                <w:rFonts w:ascii="Calibri" w:hAnsi="Calibri"/>
                <w:color w:val="000000"/>
                <w:sz w:val="16"/>
                <w:szCs w:val="16"/>
              </w:rPr>
              <w:t>1/5/2003</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22DCA572" w14:textId="7BFCDAE0" w:rsidR="00DF43B8" w:rsidRPr="00DF43B8" w:rsidRDefault="00DF43B8" w:rsidP="00DF43B8">
            <w:pPr>
              <w:pStyle w:val="Sinespaciado"/>
              <w:jc w:val="center"/>
              <w:rPr>
                <w:sz w:val="16"/>
                <w:szCs w:val="16"/>
              </w:rPr>
            </w:pPr>
            <w:r w:rsidRPr="00DF43B8">
              <w:rPr>
                <w:rFonts w:ascii="Calibri" w:hAnsi="Calibri"/>
                <w:color w:val="000000"/>
                <w:sz w:val="16"/>
                <w:szCs w:val="16"/>
              </w:rPr>
              <w:t>20,296116</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05C3C3EF" w14:textId="2E65B904" w:rsidR="00DF43B8" w:rsidRPr="00DF43B8" w:rsidRDefault="00DF43B8" w:rsidP="00DF43B8">
            <w:pPr>
              <w:pStyle w:val="Sinespaciado"/>
              <w:jc w:val="center"/>
              <w:rPr>
                <w:sz w:val="16"/>
                <w:szCs w:val="16"/>
              </w:rPr>
            </w:pPr>
            <w:r w:rsidRPr="00DF43B8">
              <w:rPr>
                <w:rFonts w:ascii="Calibri" w:hAnsi="Calibri"/>
                <w:color w:val="000000"/>
                <w:sz w:val="16"/>
                <w:szCs w:val="16"/>
              </w:rPr>
              <w:t>7,51%</w:t>
            </w:r>
          </w:p>
        </w:tc>
        <w:tc>
          <w:tcPr>
            <w:tcW w:w="431" w:type="pct"/>
            <w:tcBorders>
              <w:top w:val="nil"/>
              <w:left w:val="nil"/>
              <w:bottom w:val="nil"/>
              <w:right w:val="nil"/>
            </w:tcBorders>
            <w:shd w:val="clear" w:color="auto" w:fill="auto"/>
            <w:noWrap/>
            <w:vAlign w:val="bottom"/>
          </w:tcPr>
          <w:p w14:paraId="4240602C"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3AB6423D" w14:textId="0F7788D3" w:rsidR="00DF43B8" w:rsidRPr="00DF43B8" w:rsidRDefault="00DF43B8" w:rsidP="00DF43B8">
            <w:pPr>
              <w:pStyle w:val="Sinespaciado"/>
              <w:jc w:val="center"/>
              <w:rPr>
                <w:sz w:val="16"/>
                <w:szCs w:val="16"/>
              </w:rPr>
            </w:pPr>
            <w:r w:rsidRPr="00DF43B8">
              <w:rPr>
                <w:rFonts w:ascii="Calibri" w:hAnsi="Calibri"/>
                <w:color w:val="000000"/>
                <w:sz w:val="16"/>
                <w:szCs w:val="16"/>
              </w:rPr>
              <w:t>1/5/2003</w:t>
            </w:r>
          </w:p>
        </w:tc>
        <w:tc>
          <w:tcPr>
            <w:tcW w:w="467" w:type="pct"/>
            <w:tcBorders>
              <w:top w:val="nil"/>
              <w:left w:val="nil"/>
              <w:bottom w:val="single" w:sz="4" w:space="0" w:color="375623"/>
              <w:right w:val="single" w:sz="4" w:space="0" w:color="375623"/>
            </w:tcBorders>
            <w:shd w:val="clear" w:color="000000" w:fill="A9D08E"/>
            <w:noWrap/>
            <w:vAlign w:val="bottom"/>
          </w:tcPr>
          <w:p w14:paraId="7D17F838" w14:textId="77C8CD3B" w:rsidR="00DF43B8" w:rsidRPr="00DF43B8" w:rsidRDefault="00DF43B8" w:rsidP="00DF43B8">
            <w:pPr>
              <w:pStyle w:val="Sinespaciado"/>
              <w:jc w:val="center"/>
              <w:rPr>
                <w:sz w:val="16"/>
                <w:szCs w:val="16"/>
              </w:rPr>
            </w:pPr>
            <w:r w:rsidRPr="00DF43B8">
              <w:rPr>
                <w:rFonts w:ascii="Calibri" w:hAnsi="Calibri"/>
                <w:color w:val="000000"/>
                <w:sz w:val="16"/>
                <w:szCs w:val="16"/>
              </w:rPr>
              <w:t>963,25</w:t>
            </w:r>
          </w:p>
        </w:tc>
        <w:tc>
          <w:tcPr>
            <w:tcW w:w="450" w:type="pct"/>
            <w:tcBorders>
              <w:top w:val="nil"/>
              <w:left w:val="nil"/>
              <w:bottom w:val="single" w:sz="4" w:space="0" w:color="375623"/>
              <w:right w:val="single" w:sz="12" w:space="0" w:color="375623"/>
            </w:tcBorders>
            <w:shd w:val="clear" w:color="000000" w:fill="A9D08E"/>
            <w:noWrap/>
            <w:vAlign w:val="bottom"/>
          </w:tcPr>
          <w:p w14:paraId="1B9A8949" w14:textId="6D7654AE" w:rsidR="00DF43B8" w:rsidRPr="00DF43B8" w:rsidRDefault="00DF43B8" w:rsidP="00DF43B8">
            <w:pPr>
              <w:pStyle w:val="Sinespaciado"/>
              <w:jc w:val="center"/>
              <w:rPr>
                <w:sz w:val="16"/>
                <w:szCs w:val="16"/>
              </w:rPr>
            </w:pPr>
            <w:r w:rsidRPr="00DF43B8">
              <w:rPr>
                <w:rFonts w:ascii="Calibri" w:hAnsi="Calibri"/>
                <w:color w:val="000000"/>
                <w:sz w:val="16"/>
                <w:szCs w:val="16"/>
              </w:rPr>
              <w:t>5,16%</w:t>
            </w:r>
          </w:p>
        </w:tc>
        <w:tc>
          <w:tcPr>
            <w:tcW w:w="421" w:type="pct"/>
            <w:tcBorders>
              <w:top w:val="nil"/>
              <w:left w:val="nil"/>
              <w:bottom w:val="nil"/>
              <w:right w:val="nil"/>
            </w:tcBorders>
            <w:shd w:val="clear" w:color="auto" w:fill="auto"/>
            <w:noWrap/>
            <w:vAlign w:val="bottom"/>
          </w:tcPr>
          <w:p w14:paraId="129182A0"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734CE414" w14:textId="6F9B87FA" w:rsidR="00DF43B8" w:rsidRPr="00DF43B8" w:rsidRDefault="00DF43B8" w:rsidP="00DF43B8">
            <w:pPr>
              <w:pStyle w:val="Sinespaciado"/>
              <w:jc w:val="center"/>
              <w:rPr>
                <w:sz w:val="16"/>
                <w:szCs w:val="16"/>
              </w:rPr>
            </w:pPr>
            <w:r w:rsidRPr="00DF43B8">
              <w:rPr>
                <w:rFonts w:ascii="Calibri" w:hAnsi="Calibri"/>
                <w:color w:val="000000"/>
                <w:sz w:val="16"/>
                <w:szCs w:val="16"/>
              </w:rPr>
              <w:t>1/5/2003</w:t>
            </w:r>
          </w:p>
        </w:tc>
        <w:tc>
          <w:tcPr>
            <w:tcW w:w="334" w:type="pct"/>
            <w:tcBorders>
              <w:top w:val="nil"/>
              <w:left w:val="nil"/>
              <w:bottom w:val="single" w:sz="4" w:space="0" w:color="375623"/>
              <w:right w:val="single" w:sz="4" w:space="0" w:color="375623"/>
            </w:tcBorders>
            <w:shd w:val="clear" w:color="000000" w:fill="A9D08E"/>
            <w:noWrap/>
            <w:vAlign w:val="bottom"/>
          </w:tcPr>
          <w:p w14:paraId="67D6B6B2" w14:textId="3CBC69E5" w:rsidR="00DF43B8" w:rsidRPr="00DF43B8" w:rsidRDefault="00DF43B8" w:rsidP="00DF43B8">
            <w:pPr>
              <w:pStyle w:val="Sinespaciado"/>
              <w:jc w:val="center"/>
              <w:rPr>
                <w:sz w:val="16"/>
                <w:szCs w:val="16"/>
              </w:rPr>
            </w:pPr>
            <w:r w:rsidRPr="00DF43B8">
              <w:rPr>
                <w:rFonts w:ascii="Calibri" w:hAnsi="Calibri"/>
                <w:color w:val="000000"/>
                <w:sz w:val="16"/>
                <w:szCs w:val="16"/>
              </w:rPr>
              <w:t>4,362</w:t>
            </w:r>
          </w:p>
        </w:tc>
        <w:tc>
          <w:tcPr>
            <w:tcW w:w="361" w:type="pct"/>
            <w:tcBorders>
              <w:top w:val="nil"/>
              <w:left w:val="nil"/>
              <w:bottom w:val="single" w:sz="4" w:space="0" w:color="375623"/>
              <w:right w:val="single" w:sz="12" w:space="0" w:color="375623"/>
            </w:tcBorders>
            <w:shd w:val="clear" w:color="000000" w:fill="A9D08E"/>
            <w:noWrap/>
            <w:vAlign w:val="bottom"/>
          </w:tcPr>
          <w:p w14:paraId="332BA601" w14:textId="23375B92" w:rsidR="00DF43B8" w:rsidRPr="00DF43B8" w:rsidRDefault="00DF43B8" w:rsidP="00DF43B8">
            <w:pPr>
              <w:pStyle w:val="Sinespaciado"/>
              <w:jc w:val="center"/>
              <w:rPr>
                <w:sz w:val="16"/>
                <w:szCs w:val="16"/>
              </w:rPr>
            </w:pPr>
            <w:r w:rsidRPr="00DF43B8">
              <w:rPr>
                <w:rFonts w:ascii="Calibri" w:hAnsi="Calibri"/>
                <w:color w:val="000000"/>
                <w:sz w:val="16"/>
                <w:szCs w:val="16"/>
              </w:rPr>
              <w:t>4,36%</w:t>
            </w:r>
          </w:p>
        </w:tc>
      </w:tr>
      <w:tr w:rsidR="00DF43B8" w:rsidRPr="00A16B84" w14:paraId="67CBACF0"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3CB8B8EE" w14:textId="1DC0C0AA" w:rsidR="00DF43B8" w:rsidRPr="00DF43B8" w:rsidRDefault="00DF43B8" w:rsidP="00DF43B8">
            <w:pPr>
              <w:pStyle w:val="Sinespaciado"/>
              <w:jc w:val="center"/>
              <w:rPr>
                <w:sz w:val="16"/>
                <w:szCs w:val="16"/>
              </w:rPr>
            </w:pPr>
            <w:r w:rsidRPr="00DF43B8">
              <w:rPr>
                <w:rFonts w:ascii="Calibri" w:hAnsi="Calibri"/>
                <w:color w:val="000000"/>
                <w:sz w:val="16"/>
                <w:szCs w:val="16"/>
              </w:rPr>
              <w:t>1/6/2003</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159B5C71" w14:textId="06ABFE52" w:rsidR="00DF43B8" w:rsidRPr="00DF43B8" w:rsidRDefault="00DF43B8" w:rsidP="00DF43B8">
            <w:pPr>
              <w:pStyle w:val="Sinespaciado"/>
              <w:jc w:val="center"/>
              <w:rPr>
                <w:sz w:val="16"/>
                <w:szCs w:val="16"/>
              </w:rPr>
            </w:pPr>
            <w:r w:rsidRPr="00DF43B8">
              <w:rPr>
                <w:rFonts w:ascii="Calibri" w:hAnsi="Calibri"/>
                <w:color w:val="000000"/>
                <w:sz w:val="16"/>
                <w:szCs w:val="16"/>
              </w:rPr>
              <w:t>19,96611</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043608E9" w14:textId="0F484AFC" w:rsidR="00DF43B8" w:rsidRPr="00DF43B8" w:rsidRDefault="00DF43B8" w:rsidP="00DF43B8">
            <w:pPr>
              <w:pStyle w:val="Sinespaciado"/>
              <w:jc w:val="center"/>
              <w:rPr>
                <w:sz w:val="16"/>
                <w:szCs w:val="16"/>
              </w:rPr>
            </w:pPr>
            <w:r w:rsidRPr="00DF43B8">
              <w:rPr>
                <w:rFonts w:ascii="Calibri" w:hAnsi="Calibri"/>
                <w:color w:val="000000"/>
                <w:sz w:val="16"/>
                <w:szCs w:val="16"/>
              </w:rPr>
              <w:t>-1,63%</w:t>
            </w:r>
          </w:p>
        </w:tc>
        <w:tc>
          <w:tcPr>
            <w:tcW w:w="431" w:type="pct"/>
            <w:tcBorders>
              <w:top w:val="nil"/>
              <w:left w:val="nil"/>
              <w:bottom w:val="nil"/>
              <w:right w:val="nil"/>
            </w:tcBorders>
            <w:shd w:val="clear" w:color="auto" w:fill="auto"/>
            <w:noWrap/>
            <w:vAlign w:val="bottom"/>
          </w:tcPr>
          <w:p w14:paraId="28008C6B"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38179A12" w14:textId="63716C0D" w:rsidR="00DF43B8" w:rsidRPr="00DF43B8" w:rsidRDefault="00DF43B8" w:rsidP="00DF43B8">
            <w:pPr>
              <w:pStyle w:val="Sinespaciado"/>
              <w:jc w:val="center"/>
              <w:rPr>
                <w:sz w:val="16"/>
                <w:szCs w:val="16"/>
              </w:rPr>
            </w:pPr>
            <w:r w:rsidRPr="00DF43B8">
              <w:rPr>
                <w:rFonts w:ascii="Calibri" w:hAnsi="Calibri"/>
                <w:color w:val="000000"/>
                <w:sz w:val="16"/>
                <w:szCs w:val="16"/>
              </w:rPr>
              <w:t>1/6/2003</w:t>
            </w:r>
          </w:p>
        </w:tc>
        <w:tc>
          <w:tcPr>
            <w:tcW w:w="467" w:type="pct"/>
            <w:tcBorders>
              <w:top w:val="nil"/>
              <w:left w:val="nil"/>
              <w:bottom w:val="single" w:sz="4" w:space="0" w:color="375623"/>
              <w:right w:val="single" w:sz="4" w:space="0" w:color="375623"/>
            </w:tcBorders>
            <w:shd w:val="clear" w:color="000000" w:fill="A9D08E"/>
            <w:noWrap/>
            <w:vAlign w:val="bottom"/>
          </w:tcPr>
          <w:p w14:paraId="7C7E7D07" w14:textId="114B2C02" w:rsidR="00DF43B8" w:rsidRPr="00DF43B8" w:rsidRDefault="00DF43B8" w:rsidP="00DF43B8">
            <w:pPr>
              <w:pStyle w:val="Sinespaciado"/>
              <w:jc w:val="center"/>
              <w:rPr>
                <w:sz w:val="16"/>
                <w:szCs w:val="16"/>
              </w:rPr>
            </w:pPr>
            <w:r w:rsidRPr="00DF43B8">
              <w:rPr>
                <w:rFonts w:ascii="Calibri" w:hAnsi="Calibri"/>
                <w:color w:val="000000"/>
                <w:sz w:val="16"/>
                <w:szCs w:val="16"/>
              </w:rPr>
              <w:t>973,25</w:t>
            </w:r>
          </w:p>
        </w:tc>
        <w:tc>
          <w:tcPr>
            <w:tcW w:w="450" w:type="pct"/>
            <w:tcBorders>
              <w:top w:val="nil"/>
              <w:left w:val="nil"/>
              <w:bottom w:val="single" w:sz="4" w:space="0" w:color="375623"/>
              <w:right w:val="single" w:sz="12" w:space="0" w:color="375623"/>
            </w:tcBorders>
            <w:shd w:val="clear" w:color="000000" w:fill="A9D08E"/>
            <w:noWrap/>
            <w:vAlign w:val="bottom"/>
          </w:tcPr>
          <w:p w14:paraId="1B8F633E" w14:textId="0BE3F0D1" w:rsidR="00DF43B8" w:rsidRPr="00DF43B8" w:rsidRDefault="00DF43B8" w:rsidP="00DF43B8">
            <w:pPr>
              <w:pStyle w:val="Sinespaciado"/>
              <w:jc w:val="center"/>
              <w:rPr>
                <w:sz w:val="16"/>
                <w:szCs w:val="16"/>
              </w:rPr>
            </w:pPr>
            <w:r w:rsidRPr="00DF43B8">
              <w:rPr>
                <w:rFonts w:ascii="Calibri" w:hAnsi="Calibri"/>
                <w:color w:val="000000"/>
                <w:sz w:val="16"/>
                <w:szCs w:val="16"/>
              </w:rPr>
              <w:t>1,04%</w:t>
            </w:r>
          </w:p>
        </w:tc>
        <w:tc>
          <w:tcPr>
            <w:tcW w:w="421" w:type="pct"/>
            <w:tcBorders>
              <w:top w:val="nil"/>
              <w:left w:val="nil"/>
              <w:bottom w:val="nil"/>
              <w:right w:val="nil"/>
            </w:tcBorders>
            <w:shd w:val="clear" w:color="auto" w:fill="auto"/>
            <w:noWrap/>
            <w:vAlign w:val="bottom"/>
          </w:tcPr>
          <w:p w14:paraId="66DEF200"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11F6D7D9" w14:textId="429A3C38" w:rsidR="00DF43B8" w:rsidRPr="00DF43B8" w:rsidRDefault="00DF43B8" w:rsidP="00DF43B8">
            <w:pPr>
              <w:pStyle w:val="Sinespaciado"/>
              <w:jc w:val="center"/>
              <w:rPr>
                <w:sz w:val="16"/>
                <w:szCs w:val="16"/>
              </w:rPr>
            </w:pPr>
            <w:r w:rsidRPr="00DF43B8">
              <w:rPr>
                <w:rFonts w:ascii="Calibri" w:hAnsi="Calibri"/>
                <w:color w:val="000000"/>
                <w:sz w:val="16"/>
                <w:szCs w:val="16"/>
              </w:rPr>
              <w:t>1/6/2003</w:t>
            </w:r>
          </w:p>
        </w:tc>
        <w:tc>
          <w:tcPr>
            <w:tcW w:w="334" w:type="pct"/>
            <w:tcBorders>
              <w:top w:val="nil"/>
              <w:left w:val="nil"/>
              <w:bottom w:val="single" w:sz="4" w:space="0" w:color="375623"/>
              <w:right w:val="single" w:sz="4" w:space="0" w:color="375623"/>
            </w:tcBorders>
            <w:shd w:val="clear" w:color="000000" w:fill="A9D08E"/>
            <w:noWrap/>
            <w:vAlign w:val="bottom"/>
          </w:tcPr>
          <w:p w14:paraId="45C35E3F" w14:textId="32051653" w:rsidR="00DF43B8" w:rsidRPr="00DF43B8" w:rsidRDefault="00DF43B8" w:rsidP="00DF43B8">
            <w:pPr>
              <w:pStyle w:val="Sinespaciado"/>
              <w:jc w:val="center"/>
              <w:rPr>
                <w:sz w:val="16"/>
                <w:szCs w:val="16"/>
              </w:rPr>
            </w:pPr>
            <w:r w:rsidRPr="00DF43B8">
              <w:rPr>
                <w:rFonts w:ascii="Calibri" w:hAnsi="Calibri"/>
                <w:color w:val="000000"/>
                <w:sz w:val="16"/>
                <w:szCs w:val="16"/>
              </w:rPr>
              <w:t>4,566</w:t>
            </w:r>
          </w:p>
        </w:tc>
        <w:tc>
          <w:tcPr>
            <w:tcW w:w="361" w:type="pct"/>
            <w:tcBorders>
              <w:top w:val="nil"/>
              <w:left w:val="nil"/>
              <w:bottom w:val="single" w:sz="4" w:space="0" w:color="375623"/>
              <w:right w:val="single" w:sz="12" w:space="0" w:color="375623"/>
            </w:tcBorders>
            <w:shd w:val="clear" w:color="000000" w:fill="A9D08E"/>
            <w:noWrap/>
            <w:vAlign w:val="bottom"/>
          </w:tcPr>
          <w:p w14:paraId="73037C7D" w14:textId="083629CD" w:rsidR="00DF43B8" w:rsidRPr="00DF43B8" w:rsidRDefault="00DF43B8" w:rsidP="00DF43B8">
            <w:pPr>
              <w:pStyle w:val="Sinespaciado"/>
              <w:jc w:val="center"/>
              <w:rPr>
                <w:sz w:val="16"/>
                <w:szCs w:val="16"/>
              </w:rPr>
            </w:pPr>
            <w:r w:rsidRPr="00DF43B8">
              <w:rPr>
                <w:rFonts w:ascii="Calibri" w:hAnsi="Calibri"/>
                <w:color w:val="000000"/>
                <w:sz w:val="16"/>
                <w:szCs w:val="16"/>
              </w:rPr>
              <w:t>4,57%</w:t>
            </w:r>
          </w:p>
        </w:tc>
      </w:tr>
      <w:tr w:rsidR="00DF43B8" w:rsidRPr="00A16B84" w14:paraId="4BB19A3A"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3306F143" w14:textId="20EE4111" w:rsidR="00DF43B8" w:rsidRPr="00DF43B8" w:rsidRDefault="00DF43B8" w:rsidP="00DF43B8">
            <w:pPr>
              <w:pStyle w:val="Sinespaciado"/>
              <w:jc w:val="center"/>
              <w:rPr>
                <w:sz w:val="16"/>
                <w:szCs w:val="16"/>
              </w:rPr>
            </w:pPr>
            <w:r w:rsidRPr="00DF43B8">
              <w:rPr>
                <w:rFonts w:ascii="Calibri" w:hAnsi="Calibri"/>
                <w:color w:val="000000"/>
                <w:sz w:val="16"/>
                <w:szCs w:val="16"/>
              </w:rPr>
              <w:t>1/7/2003</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2C6278E6" w14:textId="6F42E75D" w:rsidR="00DF43B8" w:rsidRPr="00DF43B8" w:rsidRDefault="00DF43B8" w:rsidP="00DF43B8">
            <w:pPr>
              <w:pStyle w:val="Sinespaciado"/>
              <w:jc w:val="center"/>
              <w:rPr>
                <w:sz w:val="16"/>
                <w:szCs w:val="16"/>
              </w:rPr>
            </w:pPr>
            <w:r w:rsidRPr="00DF43B8">
              <w:rPr>
                <w:rFonts w:ascii="Calibri" w:hAnsi="Calibri"/>
                <w:color w:val="000000"/>
                <w:sz w:val="16"/>
                <w:szCs w:val="16"/>
              </w:rPr>
              <w:t>19,942873</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58C4D610" w14:textId="74B2D1D8" w:rsidR="00DF43B8" w:rsidRPr="00DF43B8" w:rsidRDefault="00DF43B8" w:rsidP="00DF43B8">
            <w:pPr>
              <w:pStyle w:val="Sinespaciado"/>
              <w:jc w:val="center"/>
              <w:rPr>
                <w:sz w:val="16"/>
                <w:szCs w:val="16"/>
              </w:rPr>
            </w:pPr>
            <w:r w:rsidRPr="00DF43B8">
              <w:rPr>
                <w:rFonts w:ascii="Calibri" w:hAnsi="Calibri"/>
                <w:color w:val="000000"/>
                <w:sz w:val="16"/>
                <w:szCs w:val="16"/>
              </w:rPr>
              <w:t>-0,12%</w:t>
            </w:r>
          </w:p>
        </w:tc>
        <w:tc>
          <w:tcPr>
            <w:tcW w:w="431" w:type="pct"/>
            <w:tcBorders>
              <w:top w:val="nil"/>
              <w:left w:val="nil"/>
              <w:bottom w:val="nil"/>
              <w:right w:val="nil"/>
            </w:tcBorders>
            <w:shd w:val="clear" w:color="auto" w:fill="auto"/>
            <w:noWrap/>
            <w:vAlign w:val="bottom"/>
          </w:tcPr>
          <w:p w14:paraId="1254FABC"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6123A662" w14:textId="0B293D70" w:rsidR="00DF43B8" w:rsidRPr="00DF43B8" w:rsidRDefault="00DF43B8" w:rsidP="00DF43B8">
            <w:pPr>
              <w:pStyle w:val="Sinespaciado"/>
              <w:jc w:val="center"/>
              <w:rPr>
                <w:sz w:val="16"/>
                <w:szCs w:val="16"/>
              </w:rPr>
            </w:pPr>
            <w:r w:rsidRPr="00DF43B8">
              <w:rPr>
                <w:rFonts w:ascii="Calibri" w:hAnsi="Calibri"/>
                <w:color w:val="000000"/>
                <w:sz w:val="16"/>
                <w:szCs w:val="16"/>
              </w:rPr>
              <w:t>1/7/2003</w:t>
            </w:r>
          </w:p>
        </w:tc>
        <w:tc>
          <w:tcPr>
            <w:tcW w:w="467" w:type="pct"/>
            <w:tcBorders>
              <w:top w:val="nil"/>
              <w:left w:val="nil"/>
              <w:bottom w:val="single" w:sz="4" w:space="0" w:color="375623"/>
              <w:right w:val="single" w:sz="4" w:space="0" w:color="375623"/>
            </w:tcBorders>
            <w:shd w:val="clear" w:color="000000" w:fill="A9D08E"/>
            <w:noWrap/>
            <w:vAlign w:val="bottom"/>
          </w:tcPr>
          <w:p w14:paraId="2FB2DE43" w14:textId="4826AFCE" w:rsidR="00DF43B8" w:rsidRPr="00DF43B8" w:rsidRDefault="00DF43B8" w:rsidP="00DF43B8">
            <w:pPr>
              <w:pStyle w:val="Sinespaciado"/>
              <w:jc w:val="center"/>
              <w:rPr>
                <w:sz w:val="16"/>
                <w:szCs w:val="16"/>
              </w:rPr>
            </w:pPr>
            <w:r w:rsidRPr="00DF43B8">
              <w:rPr>
                <w:rFonts w:ascii="Calibri" w:hAnsi="Calibri"/>
                <w:color w:val="000000"/>
                <w:sz w:val="16"/>
                <w:szCs w:val="16"/>
              </w:rPr>
              <w:t>989,25</w:t>
            </w:r>
          </w:p>
        </w:tc>
        <w:tc>
          <w:tcPr>
            <w:tcW w:w="450" w:type="pct"/>
            <w:tcBorders>
              <w:top w:val="nil"/>
              <w:left w:val="nil"/>
              <w:bottom w:val="single" w:sz="4" w:space="0" w:color="375623"/>
              <w:right w:val="single" w:sz="12" w:space="0" w:color="375623"/>
            </w:tcBorders>
            <w:shd w:val="clear" w:color="000000" w:fill="A9D08E"/>
            <w:noWrap/>
            <w:vAlign w:val="bottom"/>
          </w:tcPr>
          <w:p w14:paraId="7C056FF3" w14:textId="0F333B92" w:rsidR="00DF43B8" w:rsidRPr="00DF43B8" w:rsidRDefault="00DF43B8" w:rsidP="00DF43B8">
            <w:pPr>
              <w:pStyle w:val="Sinespaciado"/>
              <w:jc w:val="center"/>
              <w:rPr>
                <w:sz w:val="16"/>
                <w:szCs w:val="16"/>
              </w:rPr>
            </w:pPr>
            <w:r w:rsidRPr="00DF43B8">
              <w:rPr>
                <w:rFonts w:ascii="Calibri" w:hAnsi="Calibri"/>
                <w:color w:val="000000"/>
                <w:sz w:val="16"/>
                <w:szCs w:val="16"/>
              </w:rPr>
              <w:t>1,64%</w:t>
            </w:r>
          </w:p>
        </w:tc>
        <w:tc>
          <w:tcPr>
            <w:tcW w:w="421" w:type="pct"/>
            <w:tcBorders>
              <w:top w:val="nil"/>
              <w:left w:val="nil"/>
              <w:bottom w:val="nil"/>
              <w:right w:val="nil"/>
            </w:tcBorders>
            <w:shd w:val="clear" w:color="auto" w:fill="auto"/>
            <w:noWrap/>
            <w:vAlign w:val="bottom"/>
          </w:tcPr>
          <w:p w14:paraId="77A4C5A5"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073F3B43" w14:textId="3B80F953" w:rsidR="00DF43B8" w:rsidRPr="00DF43B8" w:rsidRDefault="00DF43B8" w:rsidP="00DF43B8">
            <w:pPr>
              <w:pStyle w:val="Sinespaciado"/>
              <w:jc w:val="center"/>
              <w:rPr>
                <w:sz w:val="16"/>
                <w:szCs w:val="16"/>
              </w:rPr>
            </w:pPr>
            <w:r w:rsidRPr="00DF43B8">
              <w:rPr>
                <w:rFonts w:ascii="Calibri" w:hAnsi="Calibri"/>
                <w:color w:val="000000"/>
                <w:sz w:val="16"/>
                <w:szCs w:val="16"/>
              </w:rPr>
              <w:t>1/7/2003</w:t>
            </w:r>
          </w:p>
        </w:tc>
        <w:tc>
          <w:tcPr>
            <w:tcW w:w="334" w:type="pct"/>
            <w:tcBorders>
              <w:top w:val="nil"/>
              <w:left w:val="nil"/>
              <w:bottom w:val="single" w:sz="4" w:space="0" w:color="375623"/>
              <w:right w:val="single" w:sz="4" w:space="0" w:color="375623"/>
            </w:tcBorders>
            <w:shd w:val="clear" w:color="000000" w:fill="A9D08E"/>
            <w:noWrap/>
            <w:vAlign w:val="bottom"/>
          </w:tcPr>
          <w:p w14:paraId="1FD1379C" w14:textId="5DE9C236" w:rsidR="00DF43B8" w:rsidRPr="00DF43B8" w:rsidRDefault="00DF43B8" w:rsidP="00DF43B8">
            <w:pPr>
              <w:pStyle w:val="Sinespaciado"/>
              <w:jc w:val="center"/>
              <w:rPr>
                <w:sz w:val="16"/>
                <w:szCs w:val="16"/>
              </w:rPr>
            </w:pPr>
            <w:r w:rsidRPr="00DF43B8">
              <w:rPr>
                <w:rFonts w:ascii="Calibri" w:hAnsi="Calibri"/>
                <w:color w:val="000000"/>
                <w:sz w:val="16"/>
                <w:szCs w:val="16"/>
              </w:rPr>
              <w:t>5,41</w:t>
            </w:r>
          </w:p>
        </w:tc>
        <w:tc>
          <w:tcPr>
            <w:tcW w:w="361" w:type="pct"/>
            <w:tcBorders>
              <w:top w:val="nil"/>
              <w:left w:val="nil"/>
              <w:bottom w:val="single" w:sz="4" w:space="0" w:color="375623"/>
              <w:right w:val="single" w:sz="12" w:space="0" w:color="375623"/>
            </w:tcBorders>
            <w:shd w:val="clear" w:color="000000" w:fill="A9D08E"/>
            <w:noWrap/>
            <w:vAlign w:val="bottom"/>
          </w:tcPr>
          <w:p w14:paraId="384F0CFA" w14:textId="6BCC8262" w:rsidR="00DF43B8" w:rsidRPr="00DF43B8" w:rsidRDefault="00DF43B8" w:rsidP="00DF43B8">
            <w:pPr>
              <w:pStyle w:val="Sinespaciado"/>
              <w:jc w:val="center"/>
              <w:rPr>
                <w:sz w:val="16"/>
                <w:szCs w:val="16"/>
              </w:rPr>
            </w:pPr>
            <w:r w:rsidRPr="00DF43B8">
              <w:rPr>
                <w:rFonts w:ascii="Calibri" w:hAnsi="Calibri"/>
                <w:color w:val="000000"/>
                <w:sz w:val="16"/>
                <w:szCs w:val="16"/>
              </w:rPr>
              <w:t>5,41%</w:t>
            </w:r>
          </w:p>
        </w:tc>
      </w:tr>
      <w:tr w:rsidR="00DF43B8" w:rsidRPr="00A16B84" w14:paraId="3AFADAF7"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34CE7E52" w14:textId="1FB2D19B" w:rsidR="00DF43B8" w:rsidRPr="00DF43B8" w:rsidRDefault="00DF43B8" w:rsidP="00DF43B8">
            <w:pPr>
              <w:pStyle w:val="Sinespaciado"/>
              <w:jc w:val="center"/>
              <w:rPr>
                <w:sz w:val="16"/>
                <w:szCs w:val="16"/>
              </w:rPr>
            </w:pPr>
            <w:r w:rsidRPr="00DF43B8">
              <w:rPr>
                <w:rFonts w:ascii="Calibri" w:hAnsi="Calibri"/>
                <w:color w:val="000000"/>
                <w:sz w:val="16"/>
                <w:szCs w:val="16"/>
              </w:rPr>
              <w:t>1/8/2003</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70D0E102" w14:textId="2A1FDF48" w:rsidR="00DF43B8" w:rsidRPr="00DF43B8" w:rsidRDefault="00DF43B8" w:rsidP="00DF43B8">
            <w:pPr>
              <w:pStyle w:val="Sinespaciado"/>
              <w:jc w:val="center"/>
              <w:rPr>
                <w:sz w:val="16"/>
                <w:szCs w:val="16"/>
              </w:rPr>
            </w:pPr>
            <w:r w:rsidRPr="00DF43B8">
              <w:rPr>
                <w:rFonts w:ascii="Calibri" w:hAnsi="Calibri"/>
                <w:color w:val="000000"/>
                <w:sz w:val="16"/>
                <w:szCs w:val="16"/>
              </w:rPr>
              <w:t>19,478136</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18550609" w14:textId="23C59AEF" w:rsidR="00DF43B8" w:rsidRPr="00DF43B8" w:rsidRDefault="00DF43B8" w:rsidP="00DF43B8">
            <w:pPr>
              <w:pStyle w:val="Sinespaciado"/>
              <w:jc w:val="center"/>
              <w:rPr>
                <w:sz w:val="16"/>
                <w:szCs w:val="16"/>
              </w:rPr>
            </w:pPr>
            <w:r w:rsidRPr="00DF43B8">
              <w:rPr>
                <w:rFonts w:ascii="Calibri" w:hAnsi="Calibri"/>
                <w:color w:val="000000"/>
                <w:sz w:val="16"/>
                <w:szCs w:val="16"/>
              </w:rPr>
              <w:t>-2,33%</w:t>
            </w:r>
          </w:p>
        </w:tc>
        <w:tc>
          <w:tcPr>
            <w:tcW w:w="431" w:type="pct"/>
            <w:tcBorders>
              <w:top w:val="nil"/>
              <w:left w:val="nil"/>
              <w:bottom w:val="nil"/>
              <w:right w:val="nil"/>
            </w:tcBorders>
            <w:shd w:val="clear" w:color="auto" w:fill="auto"/>
            <w:noWrap/>
            <w:vAlign w:val="bottom"/>
          </w:tcPr>
          <w:p w14:paraId="10D547F0"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61356C4C" w14:textId="6ED58B21" w:rsidR="00DF43B8" w:rsidRPr="00DF43B8" w:rsidRDefault="00DF43B8" w:rsidP="00DF43B8">
            <w:pPr>
              <w:pStyle w:val="Sinespaciado"/>
              <w:jc w:val="center"/>
              <w:rPr>
                <w:sz w:val="16"/>
                <w:szCs w:val="16"/>
              </w:rPr>
            </w:pPr>
            <w:r w:rsidRPr="00DF43B8">
              <w:rPr>
                <w:rFonts w:ascii="Calibri" w:hAnsi="Calibri"/>
                <w:color w:val="000000"/>
                <w:sz w:val="16"/>
                <w:szCs w:val="16"/>
              </w:rPr>
              <w:t>1/8/2003</w:t>
            </w:r>
          </w:p>
        </w:tc>
        <w:tc>
          <w:tcPr>
            <w:tcW w:w="467" w:type="pct"/>
            <w:tcBorders>
              <w:top w:val="nil"/>
              <w:left w:val="nil"/>
              <w:bottom w:val="single" w:sz="4" w:space="0" w:color="375623"/>
              <w:right w:val="single" w:sz="4" w:space="0" w:color="375623"/>
            </w:tcBorders>
            <w:shd w:val="clear" w:color="000000" w:fill="A9D08E"/>
            <w:noWrap/>
            <w:vAlign w:val="bottom"/>
          </w:tcPr>
          <w:p w14:paraId="59887C98" w14:textId="114755B2" w:rsidR="00DF43B8" w:rsidRPr="00DF43B8" w:rsidRDefault="00DF43B8" w:rsidP="00DF43B8">
            <w:pPr>
              <w:pStyle w:val="Sinespaciado"/>
              <w:jc w:val="center"/>
              <w:rPr>
                <w:sz w:val="16"/>
                <w:szCs w:val="16"/>
              </w:rPr>
            </w:pPr>
            <w:r w:rsidRPr="00DF43B8">
              <w:rPr>
                <w:rFonts w:ascii="Calibri" w:hAnsi="Calibri"/>
                <w:color w:val="000000"/>
                <w:sz w:val="16"/>
                <w:szCs w:val="16"/>
              </w:rPr>
              <w:t>1.007,75</w:t>
            </w:r>
          </w:p>
        </w:tc>
        <w:tc>
          <w:tcPr>
            <w:tcW w:w="450" w:type="pct"/>
            <w:tcBorders>
              <w:top w:val="nil"/>
              <w:left w:val="nil"/>
              <w:bottom w:val="single" w:sz="4" w:space="0" w:color="375623"/>
              <w:right w:val="single" w:sz="12" w:space="0" w:color="375623"/>
            </w:tcBorders>
            <w:shd w:val="clear" w:color="000000" w:fill="A9D08E"/>
            <w:noWrap/>
            <w:vAlign w:val="bottom"/>
          </w:tcPr>
          <w:p w14:paraId="6420BD04" w14:textId="78AF45EF" w:rsidR="00DF43B8" w:rsidRPr="00DF43B8" w:rsidRDefault="00DF43B8" w:rsidP="00DF43B8">
            <w:pPr>
              <w:pStyle w:val="Sinespaciado"/>
              <w:jc w:val="center"/>
              <w:rPr>
                <w:sz w:val="16"/>
                <w:szCs w:val="16"/>
              </w:rPr>
            </w:pPr>
            <w:r w:rsidRPr="00DF43B8">
              <w:rPr>
                <w:rFonts w:ascii="Calibri" w:hAnsi="Calibri"/>
                <w:color w:val="000000"/>
                <w:sz w:val="16"/>
                <w:szCs w:val="16"/>
              </w:rPr>
              <w:t>1,87%</w:t>
            </w:r>
          </w:p>
        </w:tc>
        <w:tc>
          <w:tcPr>
            <w:tcW w:w="421" w:type="pct"/>
            <w:tcBorders>
              <w:top w:val="nil"/>
              <w:left w:val="nil"/>
              <w:bottom w:val="nil"/>
              <w:right w:val="nil"/>
            </w:tcBorders>
            <w:shd w:val="clear" w:color="auto" w:fill="auto"/>
            <w:noWrap/>
            <w:vAlign w:val="bottom"/>
          </w:tcPr>
          <w:p w14:paraId="57002E93"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3D079B5D" w14:textId="771ACB78" w:rsidR="00DF43B8" w:rsidRPr="00DF43B8" w:rsidRDefault="00DF43B8" w:rsidP="00DF43B8">
            <w:pPr>
              <w:pStyle w:val="Sinespaciado"/>
              <w:jc w:val="center"/>
              <w:rPr>
                <w:sz w:val="16"/>
                <w:szCs w:val="16"/>
              </w:rPr>
            </w:pPr>
            <w:r w:rsidRPr="00DF43B8">
              <w:rPr>
                <w:rFonts w:ascii="Calibri" w:hAnsi="Calibri"/>
                <w:color w:val="000000"/>
                <w:sz w:val="16"/>
                <w:szCs w:val="16"/>
              </w:rPr>
              <w:t>1/8/2003</w:t>
            </w:r>
          </w:p>
        </w:tc>
        <w:tc>
          <w:tcPr>
            <w:tcW w:w="334" w:type="pct"/>
            <w:tcBorders>
              <w:top w:val="nil"/>
              <w:left w:val="nil"/>
              <w:bottom w:val="single" w:sz="4" w:space="0" w:color="375623"/>
              <w:right w:val="single" w:sz="4" w:space="0" w:color="375623"/>
            </w:tcBorders>
            <w:shd w:val="clear" w:color="000000" w:fill="A9D08E"/>
            <w:noWrap/>
            <w:vAlign w:val="bottom"/>
          </w:tcPr>
          <w:p w14:paraId="67E01015" w14:textId="59FCBF4A" w:rsidR="00DF43B8" w:rsidRPr="00DF43B8" w:rsidRDefault="00DF43B8" w:rsidP="00DF43B8">
            <w:pPr>
              <w:pStyle w:val="Sinespaciado"/>
              <w:jc w:val="center"/>
              <w:rPr>
                <w:sz w:val="16"/>
                <w:szCs w:val="16"/>
              </w:rPr>
            </w:pPr>
            <w:r w:rsidRPr="00DF43B8">
              <w:rPr>
                <w:rFonts w:ascii="Calibri" w:hAnsi="Calibri"/>
                <w:color w:val="000000"/>
                <w:sz w:val="16"/>
                <w:szCs w:val="16"/>
              </w:rPr>
              <w:t>5,224</w:t>
            </w:r>
          </w:p>
        </w:tc>
        <w:tc>
          <w:tcPr>
            <w:tcW w:w="361" w:type="pct"/>
            <w:tcBorders>
              <w:top w:val="nil"/>
              <w:left w:val="nil"/>
              <w:bottom w:val="single" w:sz="4" w:space="0" w:color="375623"/>
              <w:right w:val="single" w:sz="12" w:space="0" w:color="375623"/>
            </w:tcBorders>
            <w:shd w:val="clear" w:color="000000" w:fill="A9D08E"/>
            <w:noWrap/>
            <w:vAlign w:val="bottom"/>
          </w:tcPr>
          <w:p w14:paraId="19D5D28B" w14:textId="50436E19" w:rsidR="00DF43B8" w:rsidRPr="00DF43B8" w:rsidRDefault="00DF43B8" w:rsidP="00DF43B8">
            <w:pPr>
              <w:pStyle w:val="Sinespaciado"/>
              <w:jc w:val="center"/>
              <w:rPr>
                <w:sz w:val="16"/>
                <w:szCs w:val="16"/>
              </w:rPr>
            </w:pPr>
            <w:r w:rsidRPr="00DF43B8">
              <w:rPr>
                <w:rFonts w:ascii="Calibri" w:hAnsi="Calibri"/>
                <w:color w:val="000000"/>
                <w:sz w:val="16"/>
                <w:szCs w:val="16"/>
              </w:rPr>
              <w:t>5,22%</w:t>
            </w:r>
          </w:p>
        </w:tc>
      </w:tr>
      <w:tr w:rsidR="00DF43B8" w:rsidRPr="00A16B84" w14:paraId="13A6C417"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3520E0E0" w14:textId="45E3845B" w:rsidR="00DF43B8" w:rsidRPr="00DF43B8" w:rsidRDefault="00DF43B8" w:rsidP="00DF43B8">
            <w:pPr>
              <w:pStyle w:val="Sinespaciado"/>
              <w:jc w:val="center"/>
              <w:rPr>
                <w:sz w:val="16"/>
                <w:szCs w:val="16"/>
              </w:rPr>
            </w:pPr>
            <w:r w:rsidRPr="00DF43B8">
              <w:rPr>
                <w:rFonts w:ascii="Calibri" w:hAnsi="Calibri"/>
                <w:color w:val="000000"/>
                <w:sz w:val="16"/>
                <w:szCs w:val="16"/>
              </w:rPr>
              <w:t>1/9/2003</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495FC226" w14:textId="445977A4" w:rsidR="00DF43B8" w:rsidRPr="00DF43B8" w:rsidRDefault="00DF43B8" w:rsidP="00DF43B8">
            <w:pPr>
              <w:pStyle w:val="Sinespaciado"/>
              <w:jc w:val="center"/>
              <w:rPr>
                <w:sz w:val="16"/>
                <w:szCs w:val="16"/>
              </w:rPr>
            </w:pPr>
            <w:r w:rsidRPr="00DF43B8">
              <w:rPr>
                <w:rFonts w:ascii="Calibri" w:hAnsi="Calibri"/>
                <w:color w:val="000000"/>
                <w:sz w:val="16"/>
                <w:szCs w:val="16"/>
              </w:rPr>
              <w:t>19,519905</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79A7FE4C" w14:textId="374FAD97" w:rsidR="00DF43B8" w:rsidRPr="00DF43B8" w:rsidRDefault="00DF43B8" w:rsidP="00DF43B8">
            <w:pPr>
              <w:pStyle w:val="Sinespaciado"/>
              <w:jc w:val="center"/>
              <w:rPr>
                <w:sz w:val="16"/>
                <w:szCs w:val="16"/>
              </w:rPr>
            </w:pPr>
            <w:r w:rsidRPr="00DF43B8">
              <w:rPr>
                <w:rFonts w:ascii="Calibri" w:hAnsi="Calibri"/>
                <w:color w:val="000000"/>
                <w:sz w:val="16"/>
                <w:szCs w:val="16"/>
              </w:rPr>
              <w:t>0,21%</w:t>
            </w:r>
          </w:p>
        </w:tc>
        <w:tc>
          <w:tcPr>
            <w:tcW w:w="431" w:type="pct"/>
            <w:tcBorders>
              <w:top w:val="nil"/>
              <w:left w:val="nil"/>
              <w:bottom w:val="nil"/>
              <w:right w:val="nil"/>
            </w:tcBorders>
            <w:shd w:val="clear" w:color="auto" w:fill="auto"/>
            <w:noWrap/>
            <w:vAlign w:val="bottom"/>
          </w:tcPr>
          <w:p w14:paraId="3CD3A94A"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1F124324" w14:textId="06C339A0" w:rsidR="00DF43B8" w:rsidRPr="00DF43B8" w:rsidRDefault="00DF43B8" w:rsidP="00DF43B8">
            <w:pPr>
              <w:pStyle w:val="Sinespaciado"/>
              <w:jc w:val="center"/>
              <w:rPr>
                <w:sz w:val="16"/>
                <w:szCs w:val="16"/>
              </w:rPr>
            </w:pPr>
            <w:r w:rsidRPr="00DF43B8">
              <w:rPr>
                <w:rFonts w:ascii="Calibri" w:hAnsi="Calibri"/>
                <w:color w:val="000000"/>
                <w:sz w:val="16"/>
                <w:szCs w:val="16"/>
              </w:rPr>
              <w:t>1/9/2003</w:t>
            </w:r>
          </w:p>
        </w:tc>
        <w:tc>
          <w:tcPr>
            <w:tcW w:w="467" w:type="pct"/>
            <w:tcBorders>
              <w:top w:val="nil"/>
              <w:left w:val="nil"/>
              <w:bottom w:val="single" w:sz="4" w:space="0" w:color="375623"/>
              <w:right w:val="single" w:sz="4" w:space="0" w:color="375623"/>
            </w:tcBorders>
            <w:shd w:val="clear" w:color="000000" w:fill="A9D08E"/>
            <w:noWrap/>
            <w:vAlign w:val="bottom"/>
          </w:tcPr>
          <w:p w14:paraId="1AA68BF4" w14:textId="0A865258" w:rsidR="00DF43B8" w:rsidRPr="00DF43B8" w:rsidRDefault="00DF43B8" w:rsidP="00DF43B8">
            <w:pPr>
              <w:pStyle w:val="Sinespaciado"/>
              <w:jc w:val="center"/>
              <w:rPr>
                <w:sz w:val="16"/>
                <w:szCs w:val="16"/>
              </w:rPr>
            </w:pPr>
            <w:r w:rsidRPr="00DF43B8">
              <w:rPr>
                <w:rFonts w:ascii="Calibri" w:hAnsi="Calibri"/>
                <w:color w:val="000000"/>
                <w:sz w:val="16"/>
                <w:szCs w:val="16"/>
              </w:rPr>
              <w:t>994</w:t>
            </w:r>
          </w:p>
        </w:tc>
        <w:tc>
          <w:tcPr>
            <w:tcW w:w="450" w:type="pct"/>
            <w:tcBorders>
              <w:top w:val="nil"/>
              <w:left w:val="nil"/>
              <w:bottom w:val="single" w:sz="4" w:space="0" w:color="375623"/>
              <w:right w:val="single" w:sz="12" w:space="0" w:color="375623"/>
            </w:tcBorders>
            <w:shd w:val="clear" w:color="000000" w:fill="A9D08E"/>
            <w:noWrap/>
            <w:vAlign w:val="bottom"/>
          </w:tcPr>
          <w:p w14:paraId="0253DB3F" w14:textId="5E11BBAE" w:rsidR="00DF43B8" w:rsidRPr="00DF43B8" w:rsidRDefault="00DF43B8" w:rsidP="00DF43B8">
            <w:pPr>
              <w:pStyle w:val="Sinespaciado"/>
              <w:jc w:val="center"/>
              <w:rPr>
                <w:sz w:val="16"/>
                <w:szCs w:val="16"/>
              </w:rPr>
            </w:pPr>
            <w:r w:rsidRPr="00DF43B8">
              <w:rPr>
                <w:rFonts w:ascii="Calibri" w:hAnsi="Calibri"/>
                <w:color w:val="000000"/>
                <w:sz w:val="16"/>
                <w:szCs w:val="16"/>
              </w:rPr>
              <w:t>-1,36%</w:t>
            </w:r>
          </w:p>
        </w:tc>
        <w:tc>
          <w:tcPr>
            <w:tcW w:w="421" w:type="pct"/>
            <w:tcBorders>
              <w:top w:val="nil"/>
              <w:left w:val="nil"/>
              <w:bottom w:val="nil"/>
              <w:right w:val="nil"/>
            </w:tcBorders>
            <w:shd w:val="clear" w:color="auto" w:fill="auto"/>
            <w:noWrap/>
            <w:vAlign w:val="bottom"/>
          </w:tcPr>
          <w:p w14:paraId="660EBDED"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5E991639" w14:textId="6959E783" w:rsidR="00DF43B8" w:rsidRPr="00DF43B8" w:rsidRDefault="00DF43B8" w:rsidP="00DF43B8">
            <w:pPr>
              <w:pStyle w:val="Sinespaciado"/>
              <w:jc w:val="center"/>
              <w:rPr>
                <w:sz w:val="16"/>
                <w:szCs w:val="16"/>
              </w:rPr>
            </w:pPr>
            <w:r w:rsidRPr="00DF43B8">
              <w:rPr>
                <w:rFonts w:ascii="Calibri" w:hAnsi="Calibri"/>
                <w:color w:val="000000"/>
                <w:sz w:val="16"/>
                <w:szCs w:val="16"/>
              </w:rPr>
              <w:t>1/9/2003</w:t>
            </w:r>
          </w:p>
        </w:tc>
        <w:tc>
          <w:tcPr>
            <w:tcW w:w="334" w:type="pct"/>
            <w:tcBorders>
              <w:top w:val="nil"/>
              <w:left w:val="nil"/>
              <w:bottom w:val="single" w:sz="4" w:space="0" w:color="375623"/>
              <w:right w:val="single" w:sz="4" w:space="0" w:color="375623"/>
            </w:tcBorders>
            <w:shd w:val="clear" w:color="000000" w:fill="A9D08E"/>
            <w:noWrap/>
            <w:vAlign w:val="bottom"/>
          </w:tcPr>
          <w:p w14:paraId="31F6737B" w14:textId="39137C9C" w:rsidR="00DF43B8" w:rsidRPr="00DF43B8" w:rsidRDefault="00DF43B8" w:rsidP="00DF43B8">
            <w:pPr>
              <w:pStyle w:val="Sinespaciado"/>
              <w:jc w:val="center"/>
              <w:rPr>
                <w:sz w:val="16"/>
                <w:szCs w:val="16"/>
              </w:rPr>
            </w:pPr>
            <w:r w:rsidRPr="00DF43B8">
              <w:rPr>
                <w:rFonts w:ascii="Calibri" w:hAnsi="Calibri"/>
                <w:color w:val="000000"/>
                <w:sz w:val="16"/>
                <w:szCs w:val="16"/>
              </w:rPr>
              <w:t>4,884</w:t>
            </w:r>
          </w:p>
        </w:tc>
        <w:tc>
          <w:tcPr>
            <w:tcW w:w="361" w:type="pct"/>
            <w:tcBorders>
              <w:top w:val="nil"/>
              <w:left w:val="nil"/>
              <w:bottom w:val="single" w:sz="4" w:space="0" w:color="375623"/>
              <w:right w:val="single" w:sz="12" w:space="0" w:color="375623"/>
            </w:tcBorders>
            <w:shd w:val="clear" w:color="000000" w:fill="A9D08E"/>
            <w:noWrap/>
            <w:vAlign w:val="bottom"/>
          </w:tcPr>
          <w:p w14:paraId="56B9094D" w14:textId="3BA0355A" w:rsidR="00DF43B8" w:rsidRPr="00DF43B8" w:rsidRDefault="00DF43B8" w:rsidP="00DF43B8">
            <w:pPr>
              <w:pStyle w:val="Sinespaciado"/>
              <w:jc w:val="center"/>
              <w:rPr>
                <w:sz w:val="16"/>
                <w:szCs w:val="16"/>
              </w:rPr>
            </w:pPr>
            <w:r w:rsidRPr="00DF43B8">
              <w:rPr>
                <w:rFonts w:ascii="Calibri" w:hAnsi="Calibri"/>
                <w:color w:val="000000"/>
                <w:sz w:val="16"/>
                <w:szCs w:val="16"/>
              </w:rPr>
              <w:t>4,88%</w:t>
            </w:r>
          </w:p>
        </w:tc>
      </w:tr>
      <w:tr w:rsidR="00DF43B8" w:rsidRPr="00A16B84" w14:paraId="1EABBC97"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35A43F3E" w14:textId="0C2B9EE1" w:rsidR="00DF43B8" w:rsidRPr="00DF43B8" w:rsidRDefault="00DF43B8" w:rsidP="00DF43B8">
            <w:pPr>
              <w:pStyle w:val="Sinespaciado"/>
              <w:jc w:val="center"/>
              <w:rPr>
                <w:sz w:val="16"/>
                <w:szCs w:val="16"/>
              </w:rPr>
            </w:pPr>
            <w:r w:rsidRPr="00DF43B8">
              <w:rPr>
                <w:rFonts w:ascii="Calibri" w:hAnsi="Calibri"/>
                <w:color w:val="000000"/>
                <w:sz w:val="16"/>
                <w:szCs w:val="16"/>
              </w:rPr>
              <w:t>1/10/2003</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791AEF15" w14:textId="007AE7C6" w:rsidR="00DF43B8" w:rsidRPr="00DF43B8" w:rsidRDefault="00DF43B8" w:rsidP="00DF43B8">
            <w:pPr>
              <w:pStyle w:val="Sinespaciado"/>
              <w:jc w:val="center"/>
              <w:rPr>
                <w:sz w:val="16"/>
                <w:szCs w:val="16"/>
              </w:rPr>
            </w:pPr>
            <w:r w:rsidRPr="00DF43B8">
              <w:rPr>
                <w:rFonts w:ascii="Calibri" w:hAnsi="Calibri"/>
                <w:color w:val="000000"/>
                <w:sz w:val="16"/>
                <w:szCs w:val="16"/>
              </w:rPr>
              <w:t>19,391136</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1952F65C" w14:textId="061A35BB" w:rsidR="00DF43B8" w:rsidRPr="00DF43B8" w:rsidRDefault="00DF43B8" w:rsidP="00DF43B8">
            <w:pPr>
              <w:pStyle w:val="Sinespaciado"/>
              <w:jc w:val="center"/>
              <w:rPr>
                <w:sz w:val="16"/>
                <w:szCs w:val="16"/>
              </w:rPr>
            </w:pPr>
            <w:r w:rsidRPr="00DF43B8">
              <w:rPr>
                <w:rFonts w:ascii="Calibri" w:hAnsi="Calibri"/>
                <w:color w:val="000000"/>
                <w:sz w:val="16"/>
                <w:szCs w:val="16"/>
              </w:rPr>
              <w:t>-0,66%</w:t>
            </w:r>
          </w:p>
        </w:tc>
        <w:tc>
          <w:tcPr>
            <w:tcW w:w="431" w:type="pct"/>
            <w:tcBorders>
              <w:top w:val="nil"/>
              <w:left w:val="nil"/>
              <w:bottom w:val="nil"/>
              <w:right w:val="nil"/>
            </w:tcBorders>
            <w:shd w:val="clear" w:color="auto" w:fill="auto"/>
            <w:noWrap/>
            <w:vAlign w:val="bottom"/>
          </w:tcPr>
          <w:p w14:paraId="1EC1F979"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128C4677" w14:textId="368BED26" w:rsidR="00DF43B8" w:rsidRPr="00DF43B8" w:rsidRDefault="00DF43B8" w:rsidP="00DF43B8">
            <w:pPr>
              <w:pStyle w:val="Sinespaciado"/>
              <w:jc w:val="center"/>
              <w:rPr>
                <w:sz w:val="16"/>
                <w:szCs w:val="16"/>
              </w:rPr>
            </w:pPr>
            <w:r w:rsidRPr="00DF43B8">
              <w:rPr>
                <w:rFonts w:ascii="Calibri" w:hAnsi="Calibri"/>
                <w:color w:val="000000"/>
                <w:sz w:val="16"/>
                <w:szCs w:val="16"/>
              </w:rPr>
              <w:t>1/10/2003</w:t>
            </w:r>
          </w:p>
        </w:tc>
        <w:tc>
          <w:tcPr>
            <w:tcW w:w="467" w:type="pct"/>
            <w:tcBorders>
              <w:top w:val="nil"/>
              <w:left w:val="nil"/>
              <w:bottom w:val="single" w:sz="4" w:space="0" w:color="375623"/>
              <w:right w:val="single" w:sz="4" w:space="0" w:color="375623"/>
            </w:tcBorders>
            <w:shd w:val="clear" w:color="000000" w:fill="A9D08E"/>
            <w:noWrap/>
            <w:vAlign w:val="bottom"/>
          </w:tcPr>
          <w:p w14:paraId="2A77FCDA" w14:textId="3115A235" w:rsidR="00DF43B8" w:rsidRPr="00DF43B8" w:rsidRDefault="00DF43B8" w:rsidP="00DF43B8">
            <w:pPr>
              <w:pStyle w:val="Sinespaciado"/>
              <w:jc w:val="center"/>
              <w:rPr>
                <w:sz w:val="16"/>
                <w:szCs w:val="16"/>
              </w:rPr>
            </w:pPr>
            <w:r w:rsidRPr="00DF43B8">
              <w:rPr>
                <w:rFonts w:ascii="Calibri" w:hAnsi="Calibri"/>
                <w:color w:val="000000"/>
                <w:sz w:val="16"/>
                <w:szCs w:val="16"/>
              </w:rPr>
              <w:t>1.049,50</w:t>
            </w:r>
          </w:p>
        </w:tc>
        <w:tc>
          <w:tcPr>
            <w:tcW w:w="450" w:type="pct"/>
            <w:tcBorders>
              <w:top w:val="nil"/>
              <w:left w:val="nil"/>
              <w:bottom w:val="single" w:sz="4" w:space="0" w:color="375623"/>
              <w:right w:val="single" w:sz="12" w:space="0" w:color="375623"/>
            </w:tcBorders>
            <w:shd w:val="clear" w:color="000000" w:fill="A9D08E"/>
            <w:noWrap/>
            <w:vAlign w:val="bottom"/>
          </w:tcPr>
          <w:p w14:paraId="582C04D2" w14:textId="25FC85DA" w:rsidR="00DF43B8" w:rsidRPr="00DF43B8" w:rsidRDefault="00DF43B8" w:rsidP="00DF43B8">
            <w:pPr>
              <w:pStyle w:val="Sinespaciado"/>
              <w:jc w:val="center"/>
              <w:rPr>
                <w:sz w:val="16"/>
                <w:szCs w:val="16"/>
              </w:rPr>
            </w:pPr>
            <w:r w:rsidRPr="00DF43B8">
              <w:rPr>
                <w:rFonts w:ascii="Calibri" w:hAnsi="Calibri"/>
                <w:color w:val="000000"/>
                <w:sz w:val="16"/>
                <w:szCs w:val="16"/>
              </w:rPr>
              <w:t>5,58%</w:t>
            </w:r>
          </w:p>
        </w:tc>
        <w:tc>
          <w:tcPr>
            <w:tcW w:w="421" w:type="pct"/>
            <w:tcBorders>
              <w:top w:val="nil"/>
              <w:left w:val="nil"/>
              <w:bottom w:val="nil"/>
              <w:right w:val="nil"/>
            </w:tcBorders>
            <w:shd w:val="clear" w:color="auto" w:fill="auto"/>
            <w:noWrap/>
            <w:vAlign w:val="bottom"/>
          </w:tcPr>
          <w:p w14:paraId="2BC1CD06"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44E325C3" w14:textId="63A7B151" w:rsidR="00DF43B8" w:rsidRPr="00DF43B8" w:rsidRDefault="00DF43B8" w:rsidP="00DF43B8">
            <w:pPr>
              <w:pStyle w:val="Sinespaciado"/>
              <w:jc w:val="center"/>
              <w:rPr>
                <w:sz w:val="16"/>
                <w:szCs w:val="16"/>
              </w:rPr>
            </w:pPr>
            <w:r w:rsidRPr="00DF43B8">
              <w:rPr>
                <w:rFonts w:ascii="Calibri" w:hAnsi="Calibri"/>
                <w:color w:val="000000"/>
                <w:sz w:val="16"/>
                <w:szCs w:val="16"/>
              </w:rPr>
              <w:t>1/10/2003</w:t>
            </w:r>
          </w:p>
        </w:tc>
        <w:tc>
          <w:tcPr>
            <w:tcW w:w="334" w:type="pct"/>
            <w:tcBorders>
              <w:top w:val="nil"/>
              <w:left w:val="nil"/>
              <w:bottom w:val="single" w:sz="4" w:space="0" w:color="375623"/>
              <w:right w:val="single" w:sz="4" w:space="0" w:color="375623"/>
            </w:tcBorders>
            <w:shd w:val="clear" w:color="000000" w:fill="A9D08E"/>
            <w:noWrap/>
            <w:vAlign w:val="bottom"/>
          </w:tcPr>
          <w:p w14:paraId="592C87B9" w14:textId="334A6850" w:rsidR="00DF43B8" w:rsidRPr="00DF43B8" w:rsidRDefault="00DF43B8" w:rsidP="00DF43B8">
            <w:pPr>
              <w:pStyle w:val="Sinespaciado"/>
              <w:jc w:val="center"/>
              <w:rPr>
                <w:sz w:val="16"/>
                <w:szCs w:val="16"/>
              </w:rPr>
            </w:pPr>
            <w:r w:rsidRPr="00DF43B8">
              <w:rPr>
                <w:rFonts w:ascii="Calibri" w:hAnsi="Calibri"/>
                <w:color w:val="000000"/>
                <w:sz w:val="16"/>
                <w:szCs w:val="16"/>
              </w:rPr>
              <w:t>5,145</w:t>
            </w:r>
          </w:p>
        </w:tc>
        <w:tc>
          <w:tcPr>
            <w:tcW w:w="361" w:type="pct"/>
            <w:tcBorders>
              <w:top w:val="nil"/>
              <w:left w:val="nil"/>
              <w:bottom w:val="single" w:sz="4" w:space="0" w:color="375623"/>
              <w:right w:val="single" w:sz="12" w:space="0" w:color="375623"/>
            </w:tcBorders>
            <w:shd w:val="clear" w:color="000000" w:fill="A9D08E"/>
            <w:noWrap/>
            <w:vAlign w:val="bottom"/>
          </w:tcPr>
          <w:p w14:paraId="1C5FB4E7" w14:textId="48909084" w:rsidR="00DF43B8" w:rsidRPr="00DF43B8" w:rsidRDefault="00DF43B8" w:rsidP="00DF43B8">
            <w:pPr>
              <w:pStyle w:val="Sinespaciado"/>
              <w:jc w:val="center"/>
              <w:rPr>
                <w:sz w:val="16"/>
                <w:szCs w:val="16"/>
              </w:rPr>
            </w:pPr>
            <w:r w:rsidRPr="00DF43B8">
              <w:rPr>
                <w:rFonts w:ascii="Calibri" w:hAnsi="Calibri"/>
                <w:color w:val="000000"/>
                <w:sz w:val="16"/>
                <w:szCs w:val="16"/>
              </w:rPr>
              <w:t>5,15%</w:t>
            </w:r>
          </w:p>
        </w:tc>
      </w:tr>
      <w:tr w:rsidR="00DF43B8" w:rsidRPr="00A16B84" w14:paraId="531BDB7C"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05618908" w14:textId="6D04EE6B" w:rsidR="00DF43B8" w:rsidRPr="00DF43B8" w:rsidRDefault="00DF43B8" w:rsidP="00DF43B8">
            <w:pPr>
              <w:pStyle w:val="Sinespaciado"/>
              <w:jc w:val="center"/>
              <w:rPr>
                <w:sz w:val="16"/>
                <w:szCs w:val="16"/>
              </w:rPr>
            </w:pPr>
            <w:r w:rsidRPr="00DF43B8">
              <w:rPr>
                <w:rFonts w:ascii="Calibri" w:hAnsi="Calibri"/>
                <w:color w:val="000000"/>
                <w:sz w:val="16"/>
                <w:szCs w:val="16"/>
              </w:rPr>
              <w:t>1/11/2003</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09D2B32E" w14:textId="713B703C" w:rsidR="00DF43B8" w:rsidRPr="00DF43B8" w:rsidRDefault="00DF43B8" w:rsidP="00DF43B8">
            <w:pPr>
              <w:pStyle w:val="Sinespaciado"/>
              <w:jc w:val="center"/>
              <w:rPr>
                <w:sz w:val="16"/>
                <w:szCs w:val="16"/>
              </w:rPr>
            </w:pPr>
            <w:r w:rsidRPr="00DF43B8">
              <w:rPr>
                <w:rFonts w:ascii="Calibri" w:hAnsi="Calibri"/>
                <w:color w:val="000000"/>
                <w:sz w:val="16"/>
                <w:szCs w:val="16"/>
              </w:rPr>
              <w:t>20,936333</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733092D2" w14:textId="104DA742" w:rsidR="00DF43B8" w:rsidRPr="00DF43B8" w:rsidRDefault="00DF43B8" w:rsidP="00DF43B8">
            <w:pPr>
              <w:pStyle w:val="Sinespaciado"/>
              <w:jc w:val="center"/>
              <w:rPr>
                <w:sz w:val="16"/>
                <w:szCs w:val="16"/>
              </w:rPr>
            </w:pPr>
            <w:r w:rsidRPr="00DF43B8">
              <w:rPr>
                <w:rFonts w:ascii="Calibri" w:hAnsi="Calibri"/>
                <w:color w:val="000000"/>
                <w:sz w:val="16"/>
                <w:szCs w:val="16"/>
              </w:rPr>
              <w:t>7,97%</w:t>
            </w:r>
          </w:p>
        </w:tc>
        <w:tc>
          <w:tcPr>
            <w:tcW w:w="431" w:type="pct"/>
            <w:tcBorders>
              <w:top w:val="nil"/>
              <w:left w:val="nil"/>
              <w:bottom w:val="nil"/>
              <w:right w:val="nil"/>
            </w:tcBorders>
            <w:shd w:val="clear" w:color="auto" w:fill="auto"/>
            <w:noWrap/>
            <w:vAlign w:val="bottom"/>
          </w:tcPr>
          <w:p w14:paraId="297D7B73"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4DF5B9AD" w14:textId="0E165364" w:rsidR="00DF43B8" w:rsidRPr="00DF43B8" w:rsidRDefault="00DF43B8" w:rsidP="00DF43B8">
            <w:pPr>
              <w:pStyle w:val="Sinespaciado"/>
              <w:jc w:val="center"/>
              <w:rPr>
                <w:sz w:val="16"/>
                <w:szCs w:val="16"/>
              </w:rPr>
            </w:pPr>
            <w:r w:rsidRPr="00DF43B8">
              <w:rPr>
                <w:rFonts w:ascii="Calibri" w:hAnsi="Calibri"/>
                <w:color w:val="000000"/>
                <w:sz w:val="16"/>
                <w:szCs w:val="16"/>
              </w:rPr>
              <w:t>1/11/2003</w:t>
            </w:r>
          </w:p>
        </w:tc>
        <w:tc>
          <w:tcPr>
            <w:tcW w:w="467" w:type="pct"/>
            <w:tcBorders>
              <w:top w:val="nil"/>
              <w:left w:val="nil"/>
              <w:bottom w:val="single" w:sz="4" w:space="0" w:color="375623"/>
              <w:right w:val="single" w:sz="4" w:space="0" w:color="375623"/>
            </w:tcBorders>
            <w:shd w:val="clear" w:color="000000" w:fill="A9D08E"/>
            <w:noWrap/>
            <w:vAlign w:val="bottom"/>
          </w:tcPr>
          <w:p w14:paraId="66E105F3" w14:textId="0989D097" w:rsidR="00DF43B8" w:rsidRPr="00DF43B8" w:rsidRDefault="00DF43B8" w:rsidP="00DF43B8">
            <w:pPr>
              <w:pStyle w:val="Sinespaciado"/>
              <w:jc w:val="center"/>
              <w:rPr>
                <w:sz w:val="16"/>
                <w:szCs w:val="16"/>
              </w:rPr>
            </w:pPr>
            <w:r w:rsidRPr="00DF43B8">
              <w:rPr>
                <w:rFonts w:ascii="Calibri" w:hAnsi="Calibri"/>
                <w:color w:val="000000"/>
                <w:sz w:val="16"/>
                <w:szCs w:val="16"/>
              </w:rPr>
              <w:t>1.057,75</w:t>
            </w:r>
          </w:p>
        </w:tc>
        <w:tc>
          <w:tcPr>
            <w:tcW w:w="450" w:type="pct"/>
            <w:tcBorders>
              <w:top w:val="nil"/>
              <w:left w:val="nil"/>
              <w:bottom w:val="single" w:sz="4" w:space="0" w:color="375623"/>
              <w:right w:val="single" w:sz="12" w:space="0" w:color="375623"/>
            </w:tcBorders>
            <w:shd w:val="clear" w:color="000000" w:fill="A9D08E"/>
            <w:noWrap/>
            <w:vAlign w:val="bottom"/>
          </w:tcPr>
          <w:p w14:paraId="61AE2EE4" w14:textId="0713D93F" w:rsidR="00DF43B8" w:rsidRPr="00DF43B8" w:rsidRDefault="00DF43B8" w:rsidP="00DF43B8">
            <w:pPr>
              <w:pStyle w:val="Sinespaciado"/>
              <w:jc w:val="center"/>
              <w:rPr>
                <w:sz w:val="16"/>
                <w:szCs w:val="16"/>
              </w:rPr>
            </w:pPr>
            <w:r w:rsidRPr="00DF43B8">
              <w:rPr>
                <w:rFonts w:ascii="Calibri" w:hAnsi="Calibri"/>
                <w:color w:val="000000"/>
                <w:sz w:val="16"/>
                <w:szCs w:val="16"/>
              </w:rPr>
              <w:t>0,79%</w:t>
            </w:r>
          </w:p>
        </w:tc>
        <w:tc>
          <w:tcPr>
            <w:tcW w:w="421" w:type="pct"/>
            <w:tcBorders>
              <w:top w:val="nil"/>
              <w:left w:val="nil"/>
              <w:bottom w:val="nil"/>
              <w:right w:val="nil"/>
            </w:tcBorders>
            <w:shd w:val="clear" w:color="auto" w:fill="auto"/>
            <w:noWrap/>
            <w:vAlign w:val="bottom"/>
          </w:tcPr>
          <w:p w14:paraId="7249C514"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131A91D2" w14:textId="1F81F5B1" w:rsidR="00DF43B8" w:rsidRPr="00DF43B8" w:rsidRDefault="00DF43B8" w:rsidP="00DF43B8">
            <w:pPr>
              <w:pStyle w:val="Sinespaciado"/>
              <w:jc w:val="center"/>
              <w:rPr>
                <w:sz w:val="16"/>
                <w:szCs w:val="16"/>
              </w:rPr>
            </w:pPr>
            <w:r w:rsidRPr="00DF43B8">
              <w:rPr>
                <w:rFonts w:ascii="Calibri" w:hAnsi="Calibri"/>
                <w:color w:val="000000"/>
                <w:sz w:val="16"/>
                <w:szCs w:val="16"/>
              </w:rPr>
              <w:t>1/11/2003</w:t>
            </w:r>
          </w:p>
        </w:tc>
        <w:tc>
          <w:tcPr>
            <w:tcW w:w="334" w:type="pct"/>
            <w:tcBorders>
              <w:top w:val="nil"/>
              <w:left w:val="nil"/>
              <w:bottom w:val="single" w:sz="4" w:space="0" w:color="375623"/>
              <w:right w:val="single" w:sz="4" w:space="0" w:color="375623"/>
            </w:tcBorders>
            <w:shd w:val="clear" w:color="000000" w:fill="A9D08E"/>
            <w:noWrap/>
            <w:vAlign w:val="bottom"/>
          </w:tcPr>
          <w:p w14:paraId="7D58DB02" w14:textId="57BB5CCB" w:rsidR="00DF43B8" w:rsidRPr="00DF43B8" w:rsidRDefault="00DF43B8" w:rsidP="00DF43B8">
            <w:pPr>
              <w:pStyle w:val="Sinespaciado"/>
              <w:jc w:val="center"/>
              <w:rPr>
                <w:sz w:val="16"/>
                <w:szCs w:val="16"/>
              </w:rPr>
            </w:pPr>
            <w:r w:rsidRPr="00DF43B8">
              <w:rPr>
                <w:rFonts w:ascii="Calibri" w:hAnsi="Calibri"/>
                <w:color w:val="000000"/>
                <w:sz w:val="16"/>
                <w:szCs w:val="16"/>
              </w:rPr>
              <w:t>5,126</w:t>
            </w:r>
          </w:p>
        </w:tc>
        <w:tc>
          <w:tcPr>
            <w:tcW w:w="361" w:type="pct"/>
            <w:tcBorders>
              <w:top w:val="nil"/>
              <w:left w:val="nil"/>
              <w:bottom w:val="single" w:sz="4" w:space="0" w:color="375623"/>
              <w:right w:val="single" w:sz="12" w:space="0" w:color="375623"/>
            </w:tcBorders>
            <w:shd w:val="clear" w:color="000000" w:fill="A9D08E"/>
            <w:noWrap/>
            <w:vAlign w:val="bottom"/>
          </w:tcPr>
          <w:p w14:paraId="54D6E4FF" w14:textId="49E3BB40" w:rsidR="00DF43B8" w:rsidRPr="00DF43B8" w:rsidRDefault="00DF43B8" w:rsidP="00DF43B8">
            <w:pPr>
              <w:pStyle w:val="Sinespaciado"/>
              <w:jc w:val="center"/>
              <w:rPr>
                <w:sz w:val="16"/>
                <w:szCs w:val="16"/>
              </w:rPr>
            </w:pPr>
            <w:r w:rsidRPr="00DF43B8">
              <w:rPr>
                <w:rFonts w:ascii="Calibri" w:hAnsi="Calibri"/>
                <w:color w:val="000000"/>
                <w:sz w:val="16"/>
                <w:szCs w:val="16"/>
              </w:rPr>
              <w:t>5,13%</w:t>
            </w:r>
          </w:p>
        </w:tc>
      </w:tr>
      <w:tr w:rsidR="00DF43B8" w:rsidRPr="00A16B84" w14:paraId="40BDD415"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0E92240D" w14:textId="4093687B" w:rsidR="00DF43B8" w:rsidRPr="00DF43B8" w:rsidRDefault="00DF43B8" w:rsidP="00DF43B8">
            <w:pPr>
              <w:pStyle w:val="Sinespaciado"/>
              <w:jc w:val="center"/>
              <w:rPr>
                <w:sz w:val="16"/>
                <w:szCs w:val="16"/>
              </w:rPr>
            </w:pPr>
            <w:r w:rsidRPr="00DF43B8">
              <w:rPr>
                <w:rFonts w:ascii="Calibri" w:hAnsi="Calibri"/>
                <w:color w:val="000000"/>
                <w:sz w:val="16"/>
                <w:szCs w:val="16"/>
              </w:rPr>
              <w:t>1/12/2003</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177DC896" w14:textId="721C158A" w:rsidR="00DF43B8" w:rsidRPr="00DF43B8" w:rsidRDefault="00DF43B8" w:rsidP="00DF43B8">
            <w:pPr>
              <w:pStyle w:val="Sinespaciado"/>
              <w:jc w:val="center"/>
              <w:rPr>
                <w:sz w:val="16"/>
                <w:szCs w:val="16"/>
              </w:rPr>
            </w:pPr>
            <w:r w:rsidRPr="00DF43B8">
              <w:rPr>
                <w:rFonts w:ascii="Calibri" w:hAnsi="Calibri"/>
                <w:color w:val="000000"/>
                <w:sz w:val="16"/>
                <w:szCs w:val="16"/>
              </w:rPr>
              <w:t>22,446577</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4F84EF5E" w14:textId="3A734DB0" w:rsidR="00DF43B8" w:rsidRPr="00DF43B8" w:rsidRDefault="00DF43B8" w:rsidP="00DF43B8">
            <w:pPr>
              <w:pStyle w:val="Sinespaciado"/>
              <w:jc w:val="center"/>
              <w:rPr>
                <w:sz w:val="16"/>
                <w:szCs w:val="16"/>
              </w:rPr>
            </w:pPr>
            <w:r w:rsidRPr="00DF43B8">
              <w:rPr>
                <w:rFonts w:ascii="Calibri" w:hAnsi="Calibri"/>
                <w:color w:val="000000"/>
                <w:sz w:val="16"/>
                <w:szCs w:val="16"/>
              </w:rPr>
              <w:t>7,21%</w:t>
            </w:r>
          </w:p>
        </w:tc>
        <w:tc>
          <w:tcPr>
            <w:tcW w:w="431" w:type="pct"/>
            <w:tcBorders>
              <w:top w:val="nil"/>
              <w:left w:val="nil"/>
              <w:bottom w:val="nil"/>
              <w:right w:val="nil"/>
            </w:tcBorders>
            <w:shd w:val="clear" w:color="auto" w:fill="auto"/>
            <w:noWrap/>
            <w:vAlign w:val="bottom"/>
          </w:tcPr>
          <w:p w14:paraId="39DFD0ED"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5A5EDD87" w14:textId="74782AD5" w:rsidR="00DF43B8" w:rsidRPr="00DF43B8" w:rsidRDefault="00DF43B8" w:rsidP="00DF43B8">
            <w:pPr>
              <w:pStyle w:val="Sinespaciado"/>
              <w:jc w:val="center"/>
              <w:rPr>
                <w:sz w:val="16"/>
                <w:szCs w:val="16"/>
              </w:rPr>
            </w:pPr>
            <w:r w:rsidRPr="00DF43B8">
              <w:rPr>
                <w:rFonts w:ascii="Calibri" w:hAnsi="Calibri"/>
                <w:color w:val="000000"/>
                <w:sz w:val="16"/>
                <w:szCs w:val="16"/>
              </w:rPr>
              <w:t>1/12/2003</w:t>
            </w:r>
          </w:p>
        </w:tc>
        <w:tc>
          <w:tcPr>
            <w:tcW w:w="467" w:type="pct"/>
            <w:tcBorders>
              <w:top w:val="nil"/>
              <w:left w:val="nil"/>
              <w:bottom w:val="single" w:sz="4" w:space="0" w:color="375623"/>
              <w:right w:val="single" w:sz="4" w:space="0" w:color="375623"/>
            </w:tcBorders>
            <w:shd w:val="clear" w:color="000000" w:fill="A9D08E"/>
            <w:noWrap/>
            <w:vAlign w:val="bottom"/>
          </w:tcPr>
          <w:p w14:paraId="04655E30" w14:textId="41101BAC" w:rsidR="00DF43B8" w:rsidRPr="00DF43B8" w:rsidRDefault="00DF43B8" w:rsidP="00DF43B8">
            <w:pPr>
              <w:pStyle w:val="Sinespaciado"/>
              <w:jc w:val="center"/>
              <w:rPr>
                <w:sz w:val="16"/>
                <w:szCs w:val="16"/>
              </w:rPr>
            </w:pPr>
            <w:r w:rsidRPr="00DF43B8">
              <w:rPr>
                <w:rFonts w:ascii="Calibri" w:hAnsi="Calibri"/>
                <w:color w:val="000000"/>
                <w:sz w:val="16"/>
                <w:szCs w:val="16"/>
              </w:rPr>
              <w:t>1.110,50</w:t>
            </w:r>
          </w:p>
        </w:tc>
        <w:tc>
          <w:tcPr>
            <w:tcW w:w="450" w:type="pct"/>
            <w:tcBorders>
              <w:top w:val="nil"/>
              <w:left w:val="nil"/>
              <w:bottom w:val="single" w:sz="4" w:space="0" w:color="375623"/>
              <w:right w:val="single" w:sz="12" w:space="0" w:color="375623"/>
            </w:tcBorders>
            <w:shd w:val="clear" w:color="000000" w:fill="A9D08E"/>
            <w:noWrap/>
            <w:vAlign w:val="bottom"/>
          </w:tcPr>
          <w:p w14:paraId="3FDAF842" w14:textId="22027DB6" w:rsidR="00DF43B8" w:rsidRPr="00DF43B8" w:rsidRDefault="00DF43B8" w:rsidP="00DF43B8">
            <w:pPr>
              <w:pStyle w:val="Sinespaciado"/>
              <w:jc w:val="center"/>
              <w:rPr>
                <w:sz w:val="16"/>
                <w:szCs w:val="16"/>
              </w:rPr>
            </w:pPr>
            <w:r w:rsidRPr="00DF43B8">
              <w:rPr>
                <w:rFonts w:ascii="Calibri" w:hAnsi="Calibri"/>
                <w:color w:val="000000"/>
                <w:sz w:val="16"/>
                <w:szCs w:val="16"/>
              </w:rPr>
              <w:t>4,99%</w:t>
            </w:r>
          </w:p>
        </w:tc>
        <w:tc>
          <w:tcPr>
            <w:tcW w:w="421" w:type="pct"/>
            <w:tcBorders>
              <w:top w:val="nil"/>
              <w:left w:val="nil"/>
              <w:bottom w:val="nil"/>
              <w:right w:val="nil"/>
            </w:tcBorders>
            <w:shd w:val="clear" w:color="auto" w:fill="auto"/>
            <w:noWrap/>
            <w:vAlign w:val="bottom"/>
          </w:tcPr>
          <w:p w14:paraId="4E72C4E2"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23F7E1D4" w14:textId="549D7BFE" w:rsidR="00DF43B8" w:rsidRPr="00DF43B8" w:rsidRDefault="00DF43B8" w:rsidP="00DF43B8">
            <w:pPr>
              <w:pStyle w:val="Sinespaciado"/>
              <w:jc w:val="center"/>
              <w:rPr>
                <w:sz w:val="16"/>
                <w:szCs w:val="16"/>
              </w:rPr>
            </w:pPr>
            <w:r w:rsidRPr="00DF43B8">
              <w:rPr>
                <w:rFonts w:ascii="Calibri" w:hAnsi="Calibri"/>
                <w:color w:val="000000"/>
                <w:sz w:val="16"/>
                <w:szCs w:val="16"/>
              </w:rPr>
              <w:t>1/12/2003</w:t>
            </w:r>
          </w:p>
        </w:tc>
        <w:tc>
          <w:tcPr>
            <w:tcW w:w="334" w:type="pct"/>
            <w:tcBorders>
              <w:top w:val="nil"/>
              <w:left w:val="nil"/>
              <w:bottom w:val="single" w:sz="4" w:space="0" w:color="375623"/>
              <w:right w:val="single" w:sz="4" w:space="0" w:color="375623"/>
            </w:tcBorders>
            <w:shd w:val="clear" w:color="000000" w:fill="A9D08E"/>
            <w:noWrap/>
            <w:vAlign w:val="bottom"/>
          </w:tcPr>
          <w:p w14:paraId="779F3FAE" w14:textId="38AAA70D" w:rsidR="00DF43B8" w:rsidRPr="00DF43B8" w:rsidRDefault="00DF43B8" w:rsidP="00DF43B8">
            <w:pPr>
              <w:pStyle w:val="Sinespaciado"/>
              <w:jc w:val="center"/>
              <w:rPr>
                <w:sz w:val="16"/>
                <w:szCs w:val="16"/>
              </w:rPr>
            </w:pPr>
            <w:r w:rsidRPr="00DF43B8">
              <w:rPr>
                <w:rFonts w:ascii="Calibri" w:hAnsi="Calibri"/>
                <w:color w:val="000000"/>
                <w:sz w:val="16"/>
                <w:szCs w:val="16"/>
              </w:rPr>
              <w:t>5,068</w:t>
            </w:r>
          </w:p>
        </w:tc>
        <w:tc>
          <w:tcPr>
            <w:tcW w:w="361" w:type="pct"/>
            <w:tcBorders>
              <w:top w:val="nil"/>
              <w:left w:val="nil"/>
              <w:bottom w:val="single" w:sz="4" w:space="0" w:color="375623"/>
              <w:right w:val="single" w:sz="12" w:space="0" w:color="375623"/>
            </w:tcBorders>
            <w:shd w:val="clear" w:color="000000" w:fill="A9D08E"/>
            <w:noWrap/>
            <w:vAlign w:val="bottom"/>
          </w:tcPr>
          <w:p w14:paraId="335AE2DC" w14:textId="05D76728" w:rsidR="00DF43B8" w:rsidRPr="00DF43B8" w:rsidRDefault="00DF43B8" w:rsidP="00DF43B8">
            <w:pPr>
              <w:pStyle w:val="Sinespaciado"/>
              <w:jc w:val="center"/>
              <w:rPr>
                <w:sz w:val="16"/>
                <w:szCs w:val="16"/>
              </w:rPr>
            </w:pPr>
            <w:r w:rsidRPr="00DF43B8">
              <w:rPr>
                <w:rFonts w:ascii="Calibri" w:hAnsi="Calibri"/>
                <w:color w:val="000000"/>
                <w:sz w:val="16"/>
                <w:szCs w:val="16"/>
              </w:rPr>
              <w:t>5,07%</w:t>
            </w:r>
          </w:p>
        </w:tc>
      </w:tr>
      <w:tr w:rsidR="00DF43B8" w:rsidRPr="00A16B84" w14:paraId="24A72D5D"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1667B1D5" w14:textId="339D1D4F" w:rsidR="00DF43B8" w:rsidRPr="00DF43B8" w:rsidRDefault="00DF43B8" w:rsidP="00DF43B8">
            <w:pPr>
              <w:pStyle w:val="Sinespaciado"/>
              <w:jc w:val="center"/>
              <w:rPr>
                <w:sz w:val="16"/>
                <w:szCs w:val="16"/>
              </w:rPr>
            </w:pPr>
            <w:r w:rsidRPr="00DF43B8">
              <w:rPr>
                <w:rFonts w:ascii="Calibri" w:hAnsi="Calibri"/>
                <w:color w:val="000000"/>
                <w:sz w:val="16"/>
                <w:szCs w:val="16"/>
              </w:rPr>
              <w:t>1/1/2004</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231E0675" w14:textId="2D7A26E2" w:rsidR="00DF43B8" w:rsidRPr="00DF43B8" w:rsidRDefault="00DF43B8" w:rsidP="00DF43B8">
            <w:pPr>
              <w:pStyle w:val="Sinespaciado"/>
              <w:jc w:val="center"/>
              <w:rPr>
                <w:sz w:val="16"/>
                <w:szCs w:val="16"/>
              </w:rPr>
            </w:pPr>
            <w:r w:rsidRPr="00DF43B8">
              <w:rPr>
                <w:rFonts w:ascii="Calibri" w:hAnsi="Calibri"/>
                <w:color w:val="000000"/>
                <w:sz w:val="16"/>
                <w:szCs w:val="16"/>
              </w:rPr>
              <w:t>22,28743</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51EA7452" w14:textId="42327502" w:rsidR="00DF43B8" w:rsidRPr="00DF43B8" w:rsidRDefault="00DF43B8" w:rsidP="00DF43B8">
            <w:pPr>
              <w:pStyle w:val="Sinespaciado"/>
              <w:jc w:val="center"/>
              <w:rPr>
                <w:sz w:val="16"/>
                <w:szCs w:val="16"/>
              </w:rPr>
            </w:pPr>
            <w:r w:rsidRPr="00DF43B8">
              <w:rPr>
                <w:rFonts w:ascii="Calibri" w:hAnsi="Calibri"/>
                <w:color w:val="000000"/>
                <w:sz w:val="16"/>
                <w:szCs w:val="16"/>
              </w:rPr>
              <w:t>-0,71%</w:t>
            </w:r>
          </w:p>
        </w:tc>
        <w:tc>
          <w:tcPr>
            <w:tcW w:w="431" w:type="pct"/>
            <w:tcBorders>
              <w:top w:val="nil"/>
              <w:left w:val="nil"/>
              <w:bottom w:val="nil"/>
              <w:right w:val="nil"/>
            </w:tcBorders>
            <w:shd w:val="clear" w:color="auto" w:fill="auto"/>
            <w:noWrap/>
            <w:vAlign w:val="bottom"/>
          </w:tcPr>
          <w:p w14:paraId="2A7D4203"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225A26DD" w14:textId="24BF9D74" w:rsidR="00DF43B8" w:rsidRPr="00DF43B8" w:rsidRDefault="00DF43B8" w:rsidP="00DF43B8">
            <w:pPr>
              <w:pStyle w:val="Sinespaciado"/>
              <w:jc w:val="center"/>
              <w:rPr>
                <w:sz w:val="16"/>
                <w:szCs w:val="16"/>
              </w:rPr>
            </w:pPr>
            <w:r w:rsidRPr="00DF43B8">
              <w:rPr>
                <w:rFonts w:ascii="Calibri" w:hAnsi="Calibri"/>
                <w:color w:val="000000"/>
                <w:sz w:val="16"/>
                <w:szCs w:val="16"/>
              </w:rPr>
              <w:t>1/1/2004</w:t>
            </w:r>
          </w:p>
        </w:tc>
        <w:tc>
          <w:tcPr>
            <w:tcW w:w="467" w:type="pct"/>
            <w:tcBorders>
              <w:top w:val="nil"/>
              <w:left w:val="nil"/>
              <w:bottom w:val="single" w:sz="4" w:space="0" w:color="375623"/>
              <w:right w:val="single" w:sz="4" w:space="0" w:color="375623"/>
            </w:tcBorders>
            <w:shd w:val="clear" w:color="000000" w:fill="A9D08E"/>
            <w:noWrap/>
            <w:vAlign w:val="bottom"/>
          </w:tcPr>
          <w:p w14:paraId="7791A17B" w14:textId="660828CE" w:rsidR="00DF43B8" w:rsidRPr="00DF43B8" w:rsidRDefault="00DF43B8" w:rsidP="00DF43B8">
            <w:pPr>
              <w:pStyle w:val="Sinespaciado"/>
              <w:jc w:val="center"/>
              <w:rPr>
                <w:sz w:val="16"/>
                <w:szCs w:val="16"/>
              </w:rPr>
            </w:pPr>
            <w:r w:rsidRPr="00DF43B8">
              <w:rPr>
                <w:rFonts w:ascii="Calibri" w:hAnsi="Calibri"/>
                <w:color w:val="000000"/>
                <w:sz w:val="16"/>
                <w:szCs w:val="16"/>
              </w:rPr>
              <w:t>1.130,00</w:t>
            </w:r>
          </w:p>
        </w:tc>
        <w:tc>
          <w:tcPr>
            <w:tcW w:w="450" w:type="pct"/>
            <w:tcBorders>
              <w:top w:val="nil"/>
              <w:left w:val="nil"/>
              <w:bottom w:val="single" w:sz="4" w:space="0" w:color="375623"/>
              <w:right w:val="single" w:sz="12" w:space="0" w:color="375623"/>
            </w:tcBorders>
            <w:shd w:val="clear" w:color="000000" w:fill="A9D08E"/>
            <w:noWrap/>
            <w:vAlign w:val="bottom"/>
          </w:tcPr>
          <w:p w14:paraId="28ECEA8A" w14:textId="6212537B" w:rsidR="00DF43B8" w:rsidRPr="00DF43B8" w:rsidRDefault="00DF43B8" w:rsidP="00DF43B8">
            <w:pPr>
              <w:pStyle w:val="Sinespaciado"/>
              <w:jc w:val="center"/>
              <w:rPr>
                <w:sz w:val="16"/>
                <w:szCs w:val="16"/>
              </w:rPr>
            </w:pPr>
            <w:r w:rsidRPr="00DF43B8">
              <w:rPr>
                <w:rFonts w:ascii="Calibri" w:hAnsi="Calibri"/>
                <w:color w:val="000000"/>
                <w:sz w:val="16"/>
                <w:szCs w:val="16"/>
              </w:rPr>
              <w:t>1,76%</w:t>
            </w:r>
          </w:p>
        </w:tc>
        <w:tc>
          <w:tcPr>
            <w:tcW w:w="421" w:type="pct"/>
            <w:tcBorders>
              <w:top w:val="nil"/>
              <w:left w:val="nil"/>
              <w:bottom w:val="nil"/>
              <w:right w:val="nil"/>
            </w:tcBorders>
            <w:shd w:val="clear" w:color="auto" w:fill="auto"/>
            <w:noWrap/>
            <w:vAlign w:val="bottom"/>
          </w:tcPr>
          <w:p w14:paraId="23EE778B"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0E6CC6F2" w14:textId="74197E0E" w:rsidR="00DF43B8" w:rsidRPr="00DF43B8" w:rsidRDefault="00DF43B8" w:rsidP="00DF43B8">
            <w:pPr>
              <w:pStyle w:val="Sinespaciado"/>
              <w:jc w:val="center"/>
              <w:rPr>
                <w:sz w:val="16"/>
                <w:szCs w:val="16"/>
              </w:rPr>
            </w:pPr>
            <w:r w:rsidRPr="00DF43B8">
              <w:rPr>
                <w:rFonts w:ascii="Calibri" w:hAnsi="Calibri"/>
                <w:color w:val="000000"/>
                <w:sz w:val="16"/>
                <w:szCs w:val="16"/>
              </w:rPr>
              <w:t>1/1/2004</w:t>
            </w:r>
          </w:p>
        </w:tc>
        <w:tc>
          <w:tcPr>
            <w:tcW w:w="334" w:type="pct"/>
            <w:tcBorders>
              <w:top w:val="nil"/>
              <w:left w:val="nil"/>
              <w:bottom w:val="single" w:sz="4" w:space="0" w:color="375623"/>
              <w:right w:val="single" w:sz="4" w:space="0" w:color="375623"/>
            </w:tcBorders>
            <w:shd w:val="clear" w:color="000000" w:fill="A9D08E"/>
            <w:noWrap/>
            <w:vAlign w:val="bottom"/>
          </w:tcPr>
          <w:p w14:paraId="7E18F545" w14:textId="1105E044" w:rsidR="00DF43B8" w:rsidRPr="00DF43B8" w:rsidRDefault="00DF43B8" w:rsidP="00DF43B8">
            <w:pPr>
              <w:pStyle w:val="Sinespaciado"/>
              <w:jc w:val="center"/>
              <w:rPr>
                <w:sz w:val="16"/>
                <w:szCs w:val="16"/>
              </w:rPr>
            </w:pPr>
            <w:r w:rsidRPr="00DF43B8">
              <w:rPr>
                <w:rFonts w:ascii="Calibri" w:hAnsi="Calibri"/>
                <w:color w:val="000000"/>
                <w:sz w:val="16"/>
                <w:szCs w:val="16"/>
              </w:rPr>
              <w:t>4,965</w:t>
            </w:r>
          </w:p>
        </w:tc>
        <w:tc>
          <w:tcPr>
            <w:tcW w:w="361" w:type="pct"/>
            <w:tcBorders>
              <w:top w:val="nil"/>
              <w:left w:val="nil"/>
              <w:bottom w:val="single" w:sz="4" w:space="0" w:color="375623"/>
              <w:right w:val="single" w:sz="12" w:space="0" w:color="375623"/>
            </w:tcBorders>
            <w:shd w:val="clear" w:color="000000" w:fill="A9D08E"/>
            <w:noWrap/>
            <w:vAlign w:val="bottom"/>
          </w:tcPr>
          <w:p w14:paraId="1E866396" w14:textId="297949E0" w:rsidR="00DF43B8" w:rsidRPr="00DF43B8" w:rsidRDefault="00DF43B8" w:rsidP="00DF43B8">
            <w:pPr>
              <w:pStyle w:val="Sinespaciado"/>
              <w:jc w:val="center"/>
              <w:rPr>
                <w:sz w:val="16"/>
                <w:szCs w:val="16"/>
              </w:rPr>
            </w:pPr>
            <w:r w:rsidRPr="00DF43B8">
              <w:rPr>
                <w:rFonts w:ascii="Calibri" w:hAnsi="Calibri"/>
                <w:color w:val="000000"/>
                <w:sz w:val="16"/>
                <w:szCs w:val="16"/>
              </w:rPr>
              <w:t>4,97%</w:t>
            </w:r>
          </w:p>
        </w:tc>
      </w:tr>
      <w:tr w:rsidR="00DF43B8" w:rsidRPr="00A16B84" w14:paraId="5C8CF3DE"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34626A92" w14:textId="2D13E08E" w:rsidR="00DF43B8" w:rsidRPr="00DF43B8" w:rsidRDefault="00DF43B8" w:rsidP="00DF43B8">
            <w:pPr>
              <w:pStyle w:val="Sinespaciado"/>
              <w:jc w:val="center"/>
              <w:rPr>
                <w:sz w:val="16"/>
                <w:szCs w:val="16"/>
              </w:rPr>
            </w:pPr>
            <w:r w:rsidRPr="00DF43B8">
              <w:rPr>
                <w:rFonts w:ascii="Calibri" w:hAnsi="Calibri"/>
                <w:color w:val="000000"/>
                <w:sz w:val="16"/>
                <w:szCs w:val="16"/>
              </w:rPr>
              <w:t>1/2/2004</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3E9F2F77" w14:textId="6E9A7AAE" w:rsidR="00DF43B8" w:rsidRPr="00DF43B8" w:rsidRDefault="00DF43B8" w:rsidP="00DF43B8">
            <w:pPr>
              <w:pStyle w:val="Sinespaciado"/>
              <w:jc w:val="center"/>
              <w:rPr>
                <w:sz w:val="16"/>
                <w:szCs w:val="16"/>
              </w:rPr>
            </w:pPr>
            <w:r w:rsidRPr="00DF43B8">
              <w:rPr>
                <w:rFonts w:ascii="Calibri" w:hAnsi="Calibri"/>
                <w:color w:val="000000"/>
                <w:sz w:val="16"/>
                <w:szCs w:val="16"/>
              </w:rPr>
              <w:t>23,277718</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7BECCC8E" w14:textId="37614FE9" w:rsidR="00DF43B8" w:rsidRPr="00DF43B8" w:rsidRDefault="00DF43B8" w:rsidP="00DF43B8">
            <w:pPr>
              <w:pStyle w:val="Sinespaciado"/>
              <w:jc w:val="center"/>
              <w:rPr>
                <w:sz w:val="16"/>
                <w:szCs w:val="16"/>
              </w:rPr>
            </w:pPr>
            <w:r w:rsidRPr="00DF43B8">
              <w:rPr>
                <w:rFonts w:ascii="Calibri" w:hAnsi="Calibri"/>
                <w:color w:val="000000"/>
                <w:sz w:val="16"/>
                <w:szCs w:val="16"/>
              </w:rPr>
              <w:t>4,44%</w:t>
            </w:r>
          </w:p>
        </w:tc>
        <w:tc>
          <w:tcPr>
            <w:tcW w:w="431" w:type="pct"/>
            <w:tcBorders>
              <w:top w:val="nil"/>
              <w:left w:val="nil"/>
              <w:bottom w:val="nil"/>
              <w:right w:val="nil"/>
            </w:tcBorders>
            <w:shd w:val="clear" w:color="auto" w:fill="auto"/>
            <w:noWrap/>
            <w:vAlign w:val="bottom"/>
          </w:tcPr>
          <w:p w14:paraId="46706C1B"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61F01FD9" w14:textId="2B436A4C" w:rsidR="00DF43B8" w:rsidRPr="00DF43B8" w:rsidRDefault="00DF43B8" w:rsidP="00DF43B8">
            <w:pPr>
              <w:pStyle w:val="Sinespaciado"/>
              <w:jc w:val="center"/>
              <w:rPr>
                <w:sz w:val="16"/>
                <w:szCs w:val="16"/>
              </w:rPr>
            </w:pPr>
            <w:r w:rsidRPr="00DF43B8">
              <w:rPr>
                <w:rFonts w:ascii="Calibri" w:hAnsi="Calibri"/>
                <w:color w:val="000000"/>
                <w:sz w:val="16"/>
                <w:szCs w:val="16"/>
              </w:rPr>
              <w:t>1/2/2004</w:t>
            </w:r>
          </w:p>
        </w:tc>
        <w:tc>
          <w:tcPr>
            <w:tcW w:w="467" w:type="pct"/>
            <w:tcBorders>
              <w:top w:val="nil"/>
              <w:left w:val="nil"/>
              <w:bottom w:val="single" w:sz="4" w:space="0" w:color="375623"/>
              <w:right w:val="single" w:sz="4" w:space="0" w:color="375623"/>
            </w:tcBorders>
            <w:shd w:val="clear" w:color="000000" w:fill="A9D08E"/>
            <w:noWrap/>
            <w:vAlign w:val="bottom"/>
          </w:tcPr>
          <w:p w14:paraId="5402B214" w14:textId="5451B87B" w:rsidR="00DF43B8" w:rsidRPr="00DF43B8" w:rsidRDefault="00DF43B8" w:rsidP="00DF43B8">
            <w:pPr>
              <w:pStyle w:val="Sinespaciado"/>
              <w:jc w:val="center"/>
              <w:rPr>
                <w:sz w:val="16"/>
                <w:szCs w:val="16"/>
              </w:rPr>
            </w:pPr>
            <w:r w:rsidRPr="00DF43B8">
              <w:rPr>
                <w:rFonts w:ascii="Calibri" w:hAnsi="Calibri"/>
                <w:color w:val="000000"/>
                <w:sz w:val="16"/>
                <w:szCs w:val="16"/>
              </w:rPr>
              <w:t>1.144,50</w:t>
            </w:r>
          </w:p>
        </w:tc>
        <w:tc>
          <w:tcPr>
            <w:tcW w:w="450" w:type="pct"/>
            <w:tcBorders>
              <w:top w:val="nil"/>
              <w:left w:val="nil"/>
              <w:bottom w:val="single" w:sz="4" w:space="0" w:color="375623"/>
              <w:right w:val="single" w:sz="12" w:space="0" w:color="375623"/>
            </w:tcBorders>
            <w:shd w:val="clear" w:color="000000" w:fill="A9D08E"/>
            <w:noWrap/>
            <w:vAlign w:val="bottom"/>
          </w:tcPr>
          <w:p w14:paraId="067698D6" w14:textId="5E1F1C7A" w:rsidR="00DF43B8" w:rsidRPr="00DF43B8" w:rsidRDefault="00DF43B8" w:rsidP="00DF43B8">
            <w:pPr>
              <w:pStyle w:val="Sinespaciado"/>
              <w:jc w:val="center"/>
              <w:rPr>
                <w:sz w:val="16"/>
                <w:szCs w:val="16"/>
              </w:rPr>
            </w:pPr>
            <w:r w:rsidRPr="00DF43B8">
              <w:rPr>
                <w:rFonts w:ascii="Calibri" w:hAnsi="Calibri"/>
                <w:color w:val="000000"/>
                <w:sz w:val="16"/>
                <w:szCs w:val="16"/>
              </w:rPr>
              <w:t>1,28%</w:t>
            </w:r>
          </w:p>
        </w:tc>
        <w:tc>
          <w:tcPr>
            <w:tcW w:w="421" w:type="pct"/>
            <w:tcBorders>
              <w:top w:val="nil"/>
              <w:left w:val="nil"/>
              <w:bottom w:val="nil"/>
              <w:right w:val="nil"/>
            </w:tcBorders>
            <w:shd w:val="clear" w:color="auto" w:fill="auto"/>
            <w:noWrap/>
            <w:vAlign w:val="bottom"/>
          </w:tcPr>
          <w:p w14:paraId="0ED20EFB"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2B95605E" w14:textId="6A944D55" w:rsidR="00DF43B8" w:rsidRPr="00DF43B8" w:rsidRDefault="00DF43B8" w:rsidP="00DF43B8">
            <w:pPr>
              <w:pStyle w:val="Sinespaciado"/>
              <w:jc w:val="center"/>
              <w:rPr>
                <w:sz w:val="16"/>
                <w:szCs w:val="16"/>
              </w:rPr>
            </w:pPr>
            <w:r w:rsidRPr="00DF43B8">
              <w:rPr>
                <w:rFonts w:ascii="Calibri" w:hAnsi="Calibri"/>
                <w:color w:val="000000"/>
                <w:sz w:val="16"/>
                <w:szCs w:val="16"/>
              </w:rPr>
              <w:t>1/2/2004</w:t>
            </w:r>
          </w:p>
        </w:tc>
        <w:tc>
          <w:tcPr>
            <w:tcW w:w="334" w:type="pct"/>
            <w:tcBorders>
              <w:top w:val="nil"/>
              <w:left w:val="nil"/>
              <w:bottom w:val="single" w:sz="4" w:space="0" w:color="375623"/>
              <w:right w:val="single" w:sz="4" w:space="0" w:color="375623"/>
            </w:tcBorders>
            <w:shd w:val="clear" w:color="000000" w:fill="A9D08E"/>
            <w:noWrap/>
            <w:vAlign w:val="bottom"/>
          </w:tcPr>
          <w:p w14:paraId="1C9EBDEF" w14:textId="5667ADFD" w:rsidR="00DF43B8" w:rsidRPr="00DF43B8" w:rsidRDefault="00DF43B8" w:rsidP="00DF43B8">
            <w:pPr>
              <w:pStyle w:val="Sinespaciado"/>
              <w:jc w:val="center"/>
              <w:rPr>
                <w:sz w:val="16"/>
                <w:szCs w:val="16"/>
              </w:rPr>
            </w:pPr>
            <w:r w:rsidRPr="00DF43B8">
              <w:rPr>
                <w:rFonts w:ascii="Calibri" w:hAnsi="Calibri"/>
                <w:color w:val="000000"/>
                <w:sz w:val="16"/>
                <w:szCs w:val="16"/>
              </w:rPr>
              <w:t>4,857</w:t>
            </w:r>
          </w:p>
        </w:tc>
        <w:tc>
          <w:tcPr>
            <w:tcW w:w="361" w:type="pct"/>
            <w:tcBorders>
              <w:top w:val="nil"/>
              <w:left w:val="nil"/>
              <w:bottom w:val="single" w:sz="4" w:space="0" w:color="375623"/>
              <w:right w:val="single" w:sz="12" w:space="0" w:color="375623"/>
            </w:tcBorders>
            <w:shd w:val="clear" w:color="000000" w:fill="A9D08E"/>
            <w:noWrap/>
            <w:vAlign w:val="bottom"/>
          </w:tcPr>
          <w:p w14:paraId="10E92DC1" w14:textId="628AA344" w:rsidR="00DF43B8" w:rsidRPr="00DF43B8" w:rsidRDefault="00DF43B8" w:rsidP="00DF43B8">
            <w:pPr>
              <w:pStyle w:val="Sinespaciado"/>
              <w:jc w:val="center"/>
              <w:rPr>
                <w:sz w:val="16"/>
                <w:szCs w:val="16"/>
              </w:rPr>
            </w:pPr>
            <w:r w:rsidRPr="00DF43B8">
              <w:rPr>
                <w:rFonts w:ascii="Calibri" w:hAnsi="Calibri"/>
                <w:color w:val="000000"/>
                <w:sz w:val="16"/>
                <w:szCs w:val="16"/>
              </w:rPr>
              <w:t>4,86%</w:t>
            </w:r>
          </w:p>
        </w:tc>
      </w:tr>
      <w:tr w:rsidR="00DF43B8" w:rsidRPr="00A16B84" w14:paraId="008E98F2"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2CA904E8" w14:textId="7BA6582B" w:rsidR="00DF43B8" w:rsidRPr="00DF43B8" w:rsidRDefault="00DF43B8" w:rsidP="00DF43B8">
            <w:pPr>
              <w:pStyle w:val="Sinespaciado"/>
              <w:jc w:val="center"/>
              <w:rPr>
                <w:sz w:val="16"/>
                <w:szCs w:val="16"/>
              </w:rPr>
            </w:pPr>
            <w:r w:rsidRPr="00DF43B8">
              <w:rPr>
                <w:rFonts w:ascii="Calibri" w:hAnsi="Calibri"/>
                <w:color w:val="000000"/>
                <w:sz w:val="16"/>
                <w:szCs w:val="16"/>
              </w:rPr>
              <w:t>1/3/2004</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6B2DF246" w14:textId="37915C1D" w:rsidR="00DF43B8" w:rsidRPr="00DF43B8" w:rsidRDefault="00DF43B8" w:rsidP="00DF43B8">
            <w:pPr>
              <w:pStyle w:val="Sinespaciado"/>
              <w:jc w:val="center"/>
              <w:rPr>
                <w:sz w:val="16"/>
                <w:szCs w:val="16"/>
              </w:rPr>
            </w:pPr>
            <w:r w:rsidRPr="00DF43B8">
              <w:rPr>
                <w:rFonts w:ascii="Calibri" w:hAnsi="Calibri"/>
                <w:color w:val="000000"/>
                <w:sz w:val="16"/>
                <w:szCs w:val="16"/>
              </w:rPr>
              <w:t>23,130354</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5CB457E5" w14:textId="5E878CFD" w:rsidR="00DF43B8" w:rsidRPr="00DF43B8" w:rsidRDefault="00DF43B8" w:rsidP="00DF43B8">
            <w:pPr>
              <w:pStyle w:val="Sinespaciado"/>
              <w:jc w:val="center"/>
              <w:rPr>
                <w:sz w:val="16"/>
                <w:szCs w:val="16"/>
              </w:rPr>
            </w:pPr>
            <w:r w:rsidRPr="00DF43B8">
              <w:rPr>
                <w:rFonts w:ascii="Calibri" w:hAnsi="Calibri"/>
                <w:color w:val="000000"/>
                <w:sz w:val="16"/>
                <w:szCs w:val="16"/>
              </w:rPr>
              <w:t>-0,63%</w:t>
            </w:r>
          </w:p>
        </w:tc>
        <w:tc>
          <w:tcPr>
            <w:tcW w:w="431" w:type="pct"/>
            <w:tcBorders>
              <w:top w:val="nil"/>
              <w:left w:val="nil"/>
              <w:bottom w:val="nil"/>
              <w:right w:val="nil"/>
            </w:tcBorders>
            <w:shd w:val="clear" w:color="auto" w:fill="auto"/>
            <w:noWrap/>
            <w:vAlign w:val="bottom"/>
          </w:tcPr>
          <w:p w14:paraId="0D9CDEC3"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561A87E6" w14:textId="1138B88E" w:rsidR="00DF43B8" w:rsidRPr="00DF43B8" w:rsidRDefault="00DF43B8" w:rsidP="00DF43B8">
            <w:pPr>
              <w:pStyle w:val="Sinespaciado"/>
              <w:jc w:val="center"/>
              <w:rPr>
                <w:sz w:val="16"/>
                <w:szCs w:val="16"/>
              </w:rPr>
            </w:pPr>
            <w:r w:rsidRPr="00DF43B8">
              <w:rPr>
                <w:rFonts w:ascii="Calibri" w:hAnsi="Calibri"/>
                <w:color w:val="000000"/>
                <w:sz w:val="16"/>
                <w:szCs w:val="16"/>
              </w:rPr>
              <w:t>1/3/2004</w:t>
            </w:r>
          </w:p>
        </w:tc>
        <w:tc>
          <w:tcPr>
            <w:tcW w:w="467" w:type="pct"/>
            <w:tcBorders>
              <w:top w:val="nil"/>
              <w:left w:val="nil"/>
              <w:bottom w:val="single" w:sz="4" w:space="0" w:color="375623"/>
              <w:right w:val="single" w:sz="4" w:space="0" w:color="375623"/>
            </w:tcBorders>
            <w:shd w:val="clear" w:color="000000" w:fill="A9D08E"/>
            <w:noWrap/>
            <w:vAlign w:val="bottom"/>
          </w:tcPr>
          <w:p w14:paraId="52DC7113" w14:textId="480CCF9D" w:rsidR="00DF43B8" w:rsidRPr="00DF43B8" w:rsidRDefault="00DF43B8" w:rsidP="00DF43B8">
            <w:pPr>
              <w:pStyle w:val="Sinespaciado"/>
              <w:jc w:val="center"/>
              <w:rPr>
                <w:sz w:val="16"/>
                <w:szCs w:val="16"/>
              </w:rPr>
            </w:pPr>
            <w:r w:rsidRPr="00DF43B8">
              <w:rPr>
                <w:rFonts w:ascii="Calibri" w:hAnsi="Calibri"/>
                <w:color w:val="000000"/>
                <w:sz w:val="16"/>
                <w:szCs w:val="16"/>
              </w:rPr>
              <w:t>1.125,00</w:t>
            </w:r>
          </w:p>
        </w:tc>
        <w:tc>
          <w:tcPr>
            <w:tcW w:w="450" w:type="pct"/>
            <w:tcBorders>
              <w:top w:val="nil"/>
              <w:left w:val="nil"/>
              <w:bottom w:val="single" w:sz="4" w:space="0" w:color="375623"/>
              <w:right w:val="single" w:sz="12" w:space="0" w:color="375623"/>
            </w:tcBorders>
            <w:shd w:val="clear" w:color="000000" w:fill="A9D08E"/>
            <w:noWrap/>
            <w:vAlign w:val="bottom"/>
          </w:tcPr>
          <w:p w14:paraId="6DEABCAB" w14:textId="2E85A46F" w:rsidR="00DF43B8" w:rsidRPr="00DF43B8" w:rsidRDefault="00DF43B8" w:rsidP="00DF43B8">
            <w:pPr>
              <w:pStyle w:val="Sinespaciado"/>
              <w:jc w:val="center"/>
              <w:rPr>
                <w:sz w:val="16"/>
                <w:szCs w:val="16"/>
              </w:rPr>
            </w:pPr>
            <w:r w:rsidRPr="00DF43B8">
              <w:rPr>
                <w:rFonts w:ascii="Calibri" w:hAnsi="Calibri"/>
                <w:color w:val="000000"/>
                <w:sz w:val="16"/>
                <w:szCs w:val="16"/>
              </w:rPr>
              <w:t>-1,70%</w:t>
            </w:r>
          </w:p>
        </w:tc>
        <w:tc>
          <w:tcPr>
            <w:tcW w:w="421" w:type="pct"/>
            <w:tcBorders>
              <w:top w:val="nil"/>
              <w:left w:val="nil"/>
              <w:bottom w:val="nil"/>
              <w:right w:val="nil"/>
            </w:tcBorders>
            <w:shd w:val="clear" w:color="auto" w:fill="auto"/>
            <w:noWrap/>
            <w:vAlign w:val="bottom"/>
          </w:tcPr>
          <w:p w14:paraId="6154D2FF"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0E2F699D" w14:textId="58020D77" w:rsidR="00DF43B8" w:rsidRPr="00DF43B8" w:rsidRDefault="00DF43B8" w:rsidP="00DF43B8">
            <w:pPr>
              <w:pStyle w:val="Sinespaciado"/>
              <w:jc w:val="center"/>
              <w:rPr>
                <w:sz w:val="16"/>
                <w:szCs w:val="16"/>
              </w:rPr>
            </w:pPr>
            <w:r w:rsidRPr="00DF43B8">
              <w:rPr>
                <w:rFonts w:ascii="Calibri" w:hAnsi="Calibri"/>
                <w:color w:val="000000"/>
                <w:sz w:val="16"/>
                <w:szCs w:val="16"/>
              </w:rPr>
              <w:t>1/3/2004</w:t>
            </w:r>
          </w:p>
        </w:tc>
        <w:tc>
          <w:tcPr>
            <w:tcW w:w="334" w:type="pct"/>
            <w:tcBorders>
              <w:top w:val="nil"/>
              <w:left w:val="nil"/>
              <w:bottom w:val="single" w:sz="4" w:space="0" w:color="375623"/>
              <w:right w:val="single" w:sz="4" w:space="0" w:color="375623"/>
            </w:tcBorders>
            <w:shd w:val="clear" w:color="000000" w:fill="A9D08E"/>
            <w:noWrap/>
            <w:vAlign w:val="bottom"/>
          </w:tcPr>
          <w:p w14:paraId="4BF371DE" w14:textId="61CB7195" w:rsidR="00DF43B8" w:rsidRPr="00DF43B8" w:rsidRDefault="00DF43B8" w:rsidP="00DF43B8">
            <w:pPr>
              <w:pStyle w:val="Sinespaciado"/>
              <w:jc w:val="center"/>
              <w:rPr>
                <w:sz w:val="16"/>
                <w:szCs w:val="16"/>
              </w:rPr>
            </w:pPr>
            <w:r w:rsidRPr="00DF43B8">
              <w:rPr>
                <w:rFonts w:ascii="Calibri" w:hAnsi="Calibri"/>
                <w:color w:val="000000"/>
                <w:sz w:val="16"/>
                <w:szCs w:val="16"/>
              </w:rPr>
              <w:t>4,777</w:t>
            </w:r>
          </w:p>
        </w:tc>
        <w:tc>
          <w:tcPr>
            <w:tcW w:w="361" w:type="pct"/>
            <w:tcBorders>
              <w:top w:val="nil"/>
              <w:left w:val="nil"/>
              <w:bottom w:val="single" w:sz="4" w:space="0" w:color="375623"/>
              <w:right w:val="single" w:sz="12" w:space="0" w:color="375623"/>
            </w:tcBorders>
            <w:shd w:val="clear" w:color="000000" w:fill="A9D08E"/>
            <w:noWrap/>
            <w:vAlign w:val="bottom"/>
          </w:tcPr>
          <w:p w14:paraId="55643693" w14:textId="54D15BC9" w:rsidR="00DF43B8" w:rsidRPr="00DF43B8" w:rsidRDefault="00DF43B8" w:rsidP="00DF43B8">
            <w:pPr>
              <w:pStyle w:val="Sinespaciado"/>
              <w:jc w:val="center"/>
              <w:rPr>
                <w:sz w:val="16"/>
                <w:szCs w:val="16"/>
              </w:rPr>
            </w:pPr>
            <w:r w:rsidRPr="00DF43B8">
              <w:rPr>
                <w:rFonts w:ascii="Calibri" w:hAnsi="Calibri"/>
                <w:color w:val="000000"/>
                <w:sz w:val="16"/>
                <w:szCs w:val="16"/>
              </w:rPr>
              <w:t>4,78%</w:t>
            </w:r>
          </w:p>
        </w:tc>
      </w:tr>
      <w:tr w:rsidR="00DF43B8" w:rsidRPr="00A16B84" w14:paraId="4D792FAF"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376D6081" w14:textId="7EBB151E" w:rsidR="00DF43B8" w:rsidRPr="00DF43B8" w:rsidRDefault="00DF43B8" w:rsidP="00DF43B8">
            <w:pPr>
              <w:pStyle w:val="Sinespaciado"/>
              <w:jc w:val="center"/>
              <w:rPr>
                <w:sz w:val="16"/>
                <w:szCs w:val="16"/>
              </w:rPr>
            </w:pPr>
            <w:r w:rsidRPr="00DF43B8">
              <w:rPr>
                <w:rFonts w:ascii="Calibri" w:hAnsi="Calibri"/>
                <w:color w:val="000000"/>
                <w:sz w:val="16"/>
                <w:szCs w:val="16"/>
              </w:rPr>
              <w:t>1/4/2004</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7A1BFC31" w14:textId="6A261DB3" w:rsidR="00DF43B8" w:rsidRPr="00DF43B8" w:rsidRDefault="00DF43B8" w:rsidP="00DF43B8">
            <w:pPr>
              <w:pStyle w:val="Sinespaciado"/>
              <w:jc w:val="center"/>
              <w:rPr>
                <w:sz w:val="16"/>
                <w:szCs w:val="16"/>
              </w:rPr>
            </w:pPr>
            <w:r w:rsidRPr="00DF43B8">
              <w:rPr>
                <w:rFonts w:ascii="Calibri" w:hAnsi="Calibri"/>
                <w:color w:val="000000"/>
                <w:sz w:val="16"/>
                <w:szCs w:val="16"/>
              </w:rPr>
              <w:t>25,449432</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1EA6EC79" w14:textId="534E5B54" w:rsidR="00DF43B8" w:rsidRPr="00DF43B8" w:rsidRDefault="00DF43B8" w:rsidP="00DF43B8">
            <w:pPr>
              <w:pStyle w:val="Sinespaciado"/>
              <w:jc w:val="center"/>
              <w:rPr>
                <w:sz w:val="16"/>
                <w:szCs w:val="16"/>
              </w:rPr>
            </w:pPr>
            <w:r w:rsidRPr="00DF43B8">
              <w:rPr>
                <w:rFonts w:ascii="Calibri" w:hAnsi="Calibri"/>
                <w:color w:val="000000"/>
                <w:sz w:val="16"/>
                <w:szCs w:val="16"/>
              </w:rPr>
              <w:t>10,03%</w:t>
            </w:r>
          </w:p>
        </w:tc>
        <w:tc>
          <w:tcPr>
            <w:tcW w:w="431" w:type="pct"/>
            <w:tcBorders>
              <w:top w:val="nil"/>
              <w:left w:val="nil"/>
              <w:bottom w:val="nil"/>
              <w:right w:val="nil"/>
            </w:tcBorders>
            <w:shd w:val="clear" w:color="auto" w:fill="auto"/>
            <w:noWrap/>
            <w:vAlign w:val="bottom"/>
          </w:tcPr>
          <w:p w14:paraId="04CA9D6D"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6C060C4D" w14:textId="001296A9" w:rsidR="00DF43B8" w:rsidRPr="00DF43B8" w:rsidRDefault="00DF43B8" w:rsidP="00DF43B8">
            <w:pPr>
              <w:pStyle w:val="Sinespaciado"/>
              <w:jc w:val="center"/>
              <w:rPr>
                <w:sz w:val="16"/>
                <w:szCs w:val="16"/>
              </w:rPr>
            </w:pPr>
            <w:r w:rsidRPr="00DF43B8">
              <w:rPr>
                <w:rFonts w:ascii="Calibri" w:hAnsi="Calibri"/>
                <w:color w:val="000000"/>
                <w:sz w:val="16"/>
                <w:szCs w:val="16"/>
              </w:rPr>
              <w:t>1/4/2004</w:t>
            </w:r>
          </w:p>
        </w:tc>
        <w:tc>
          <w:tcPr>
            <w:tcW w:w="467" w:type="pct"/>
            <w:tcBorders>
              <w:top w:val="nil"/>
              <w:left w:val="nil"/>
              <w:bottom w:val="single" w:sz="4" w:space="0" w:color="375623"/>
              <w:right w:val="single" w:sz="4" w:space="0" w:color="375623"/>
            </w:tcBorders>
            <w:shd w:val="clear" w:color="000000" w:fill="A9D08E"/>
            <w:noWrap/>
            <w:vAlign w:val="bottom"/>
          </w:tcPr>
          <w:p w14:paraId="3F12DE88" w14:textId="642A8F82" w:rsidR="00DF43B8" w:rsidRPr="00DF43B8" w:rsidRDefault="00DF43B8" w:rsidP="00DF43B8">
            <w:pPr>
              <w:pStyle w:val="Sinespaciado"/>
              <w:jc w:val="center"/>
              <w:rPr>
                <w:sz w:val="16"/>
                <w:szCs w:val="16"/>
              </w:rPr>
            </w:pPr>
            <w:r w:rsidRPr="00DF43B8">
              <w:rPr>
                <w:rFonts w:ascii="Calibri" w:hAnsi="Calibri"/>
                <w:color w:val="000000"/>
                <w:sz w:val="16"/>
                <w:szCs w:val="16"/>
              </w:rPr>
              <w:t>1.106,00</w:t>
            </w:r>
          </w:p>
        </w:tc>
        <w:tc>
          <w:tcPr>
            <w:tcW w:w="450" w:type="pct"/>
            <w:tcBorders>
              <w:top w:val="nil"/>
              <w:left w:val="nil"/>
              <w:bottom w:val="single" w:sz="4" w:space="0" w:color="375623"/>
              <w:right w:val="single" w:sz="12" w:space="0" w:color="375623"/>
            </w:tcBorders>
            <w:shd w:val="clear" w:color="000000" w:fill="A9D08E"/>
            <w:noWrap/>
            <w:vAlign w:val="bottom"/>
          </w:tcPr>
          <w:p w14:paraId="51EFEB49" w14:textId="4FD05E52" w:rsidR="00DF43B8" w:rsidRPr="00DF43B8" w:rsidRDefault="00DF43B8" w:rsidP="00DF43B8">
            <w:pPr>
              <w:pStyle w:val="Sinespaciado"/>
              <w:jc w:val="center"/>
              <w:rPr>
                <w:sz w:val="16"/>
                <w:szCs w:val="16"/>
              </w:rPr>
            </w:pPr>
            <w:r w:rsidRPr="00DF43B8">
              <w:rPr>
                <w:rFonts w:ascii="Calibri" w:hAnsi="Calibri"/>
                <w:color w:val="000000"/>
                <w:sz w:val="16"/>
                <w:szCs w:val="16"/>
              </w:rPr>
              <w:t>-1,69%</w:t>
            </w:r>
          </w:p>
        </w:tc>
        <w:tc>
          <w:tcPr>
            <w:tcW w:w="421" w:type="pct"/>
            <w:tcBorders>
              <w:top w:val="nil"/>
              <w:left w:val="nil"/>
              <w:bottom w:val="nil"/>
              <w:right w:val="nil"/>
            </w:tcBorders>
            <w:shd w:val="clear" w:color="auto" w:fill="auto"/>
            <w:noWrap/>
            <w:vAlign w:val="bottom"/>
          </w:tcPr>
          <w:p w14:paraId="7C222E3A"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465457B0" w14:textId="07BF4D14" w:rsidR="00DF43B8" w:rsidRPr="00DF43B8" w:rsidRDefault="00DF43B8" w:rsidP="00DF43B8">
            <w:pPr>
              <w:pStyle w:val="Sinespaciado"/>
              <w:jc w:val="center"/>
              <w:rPr>
                <w:sz w:val="16"/>
                <w:szCs w:val="16"/>
              </w:rPr>
            </w:pPr>
            <w:r w:rsidRPr="00DF43B8">
              <w:rPr>
                <w:rFonts w:ascii="Calibri" w:hAnsi="Calibri"/>
                <w:color w:val="000000"/>
                <w:sz w:val="16"/>
                <w:szCs w:val="16"/>
              </w:rPr>
              <w:t>1/4/2004</w:t>
            </w:r>
          </w:p>
        </w:tc>
        <w:tc>
          <w:tcPr>
            <w:tcW w:w="334" w:type="pct"/>
            <w:tcBorders>
              <w:top w:val="nil"/>
              <w:left w:val="nil"/>
              <w:bottom w:val="single" w:sz="4" w:space="0" w:color="375623"/>
              <w:right w:val="single" w:sz="4" w:space="0" w:color="375623"/>
            </w:tcBorders>
            <w:shd w:val="clear" w:color="000000" w:fill="A9D08E"/>
            <w:noWrap/>
            <w:vAlign w:val="bottom"/>
          </w:tcPr>
          <w:p w14:paraId="2CB4D514" w14:textId="50FCB136" w:rsidR="00DF43B8" w:rsidRPr="00DF43B8" w:rsidRDefault="00DF43B8" w:rsidP="00DF43B8">
            <w:pPr>
              <w:pStyle w:val="Sinespaciado"/>
              <w:jc w:val="center"/>
              <w:rPr>
                <w:sz w:val="16"/>
                <w:szCs w:val="16"/>
              </w:rPr>
            </w:pPr>
            <w:r w:rsidRPr="00DF43B8">
              <w:rPr>
                <w:rFonts w:ascii="Calibri" w:hAnsi="Calibri"/>
                <w:color w:val="000000"/>
                <w:sz w:val="16"/>
                <w:szCs w:val="16"/>
              </w:rPr>
              <w:t>5,282</w:t>
            </w:r>
          </w:p>
        </w:tc>
        <w:tc>
          <w:tcPr>
            <w:tcW w:w="361" w:type="pct"/>
            <w:tcBorders>
              <w:top w:val="nil"/>
              <w:left w:val="nil"/>
              <w:bottom w:val="single" w:sz="4" w:space="0" w:color="375623"/>
              <w:right w:val="single" w:sz="12" w:space="0" w:color="375623"/>
            </w:tcBorders>
            <w:shd w:val="clear" w:color="000000" w:fill="A9D08E"/>
            <w:noWrap/>
            <w:vAlign w:val="bottom"/>
          </w:tcPr>
          <w:p w14:paraId="305F2773" w14:textId="09274042" w:rsidR="00DF43B8" w:rsidRPr="00DF43B8" w:rsidRDefault="00DF43B8" w:rsidP="00DF43B8">
            <w:pPr>
              <w:pStyle w:val="Sinespaciado"/>
              <w:jc w:val="center"/>
              <w:rPr>
                <w:sz w:val="16"/>
                <w:szCs w:val="16"/>
              </w:rPr>
            </w:pPr>
            <w:r w:rsidRPr="00DF43B8">
              <w:rPr>
                <w:rFonts w:ascii="Calibri" w:hAnsi="Calibri"/>
                <w:color w:val="000000"/>
                <w:sz w:val="16"/>
                <w:szCs w:val="16"/>
              </w:rPr>
              <w:t>5,28%</w:t>
            </w:r>
          </w:p>
        </w:tc>
      </w:tr>
      <w:tr w:rsidR="00DF43B8" w:rsidRPr="00A16B84" w14:paraId="05EFB1F2"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1715501F" w14:textId="41D8DD12" w:rsidR="00DF43B8" w:rsidRPr="00DF43B8" w:rsidRDefault="00DF43B8" w:rsidP="00DF43B8">
            <w:pPr>
              <w:pStyle w:val="Sinespaciado"/>
              <w:jc w:val="center"/>
              <w:rPr>
                <w:sz w:val="16"/>
                <w:szCs w:val="16"/>
              </w:rPr>
            </w:pPr>
            <w:r w:rsidRPr="00DF43B8">
              <w:rPr>
                <w:rFonts w:ascii="Calibri" w:hAnsi="Calibri"/>
                <w:color w:val="000000"/>
                <w:sz w:val="16"/>
                <w:szCs w:val="16"/>
              </w:rPr>
              <w:t>1/5/2004</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27AF84EA" w14:textId="37A5E51D" w:rsidR="00DF43B8" w:rsidRPr="00DF43B8" w:rsidRDefault="00DF43B8" w:rsidP="00DF43B8">
            <w:pPr>
              <w:pStyle w:val="Sinespaciado"/>
              <w:jc w:val="center"/>
              <w:rPr>
                <w:sz w:val="16"/>
                <w:szCs w:val="16"/>
              </w:rPr>
            </w:pPr>
            <w:r w:rsidRPr="00DF43B8">
              <w:rPr>
                <w:rFonts w:ascii="Calibri" w:hAnsi="Calibri"/>
                <w:color w:val="000000"/>
                <w:sz w:val="16"/>
                <w:szCs w:val="16"/>
              </w:rPr>
              <w:t>25,152821</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138ABBB5" w14:textId="725360C0" w:rsidR="00DF43B8" w:rsidRPr="00DF43B8" w:rsidRDefault="00DF43B8" w:rsidP="00DF43B8">
            <w:pPr>
              <w:pStyle w:val="Sinespaciado"/>
              <w:jc w:val="center"/>
              <w:rPr>
                <w:sz w:val="16"/>
                <w:szCs w:val="16"/>
              </w:rPr>
            </w:pPr>
            <w:r w:rsidRPr="00DF43B8">
              <w:rPr>
                <w:rFonts w:ascii="Calibri" w:hAnsi="Calibri"/>
                <w:color w:val="000000"/>
                <w:sz w:val="16"/>
                <w:szCs w:val="16"/>
              </w:rPr>
              <w:t>-1,17%</w:t>
            </w:r>
          </w:p>
        </w:tc>
        <w:tc>
          <w:tcPr>
            <w:tcW w:w="431" w:type="pct"/>
            <w:tcBorders>
              <w:top w:val="nil"/>
              <w:left w:val="nil"/>
              <w:bottom w:val="nil"/>
              <w:right w:val="nil"/>
            </w:tcBorders>
            <w:shd w:val="clear" w:color="auto" w:fill="auto"/>
            <w:noWrap/>
            <w:vAlign w:val="bottom"/>
          </w:tcPr>
          <w:p w14:paraId="4C4FD928"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2E4ABB88" w14:textId="03B39014" w:rsidR="00DF43B8" w:rsidRPr="00DF43B8" w:rsidRDefault="00DF43B8" w:rsidP="00DF43B8">
            <w:pPr>
              <w:pStyle w:val="Sinespaciado"/>
              <w:jc w:val="center"/>
              <w:rPr>
                <w:sz w:val="16"/>
                <w:szCs w:val="16"/>
              </w:rPr>
            </w:pPr>
            <w:r w:rsidRPr="00DF43B8">
              <w:rPr>
                <w:rFonts w:ascii="Calibri" w:hAnsi="Calibri"/>
                <w:color w:val="000000"/>
                <w:sz w:val="16"/>
                <w:szCs w:val="16"/>
              </w:rPr>
              <w:t>1/5/2004</w:t>
            </w:r>
          </w:p>
        </w:tc>
        <w:tc>
          <w:tcPr>
            <w:tcW w:w="467" w:type="pct"/>
            <w:tcBorders>
              <w:top w:val="nil"/>
              <w:left w:val="nil"/>
              <w:bottom w:val="single" w:sz="4" w:space="0" w:color="375623"/>
              <w:right w:val="single" w:sz="4" w:space="0" w:color="375623"/>
            </w:tcBorders>
            <w:shd w:val="clear" w:color="000000" w:fill="A9D08E"/>
            <w:noWrap/>
            <w:vAlign w:val="bottom"/>
          </w:tcPr>
          <w:p w14:paraId="04092EBF" w14:textId="1AAAF927" w:rsidR="00DF43B8" w:rsidRPr="00DF43B8" w:rsidRDefault="00DF43B8" w:rsidP="00DF43B8">
            <w:pPr>
              <w:pStyle w:val="Sinespaciado"/>
              <w:jc w:val="center"/>
              <w:rPr>
                <w:sz w:val="16"/>
                <w:szCs w:val="16"/>
              </w:rPr>
            </w:pPr>
            <w:r w:rsidRPr="00DF43B8">
              <w:rPr>
                <w:rFonts w:ascii="Calibri" w:hAnsi="Calibri"/>
                <w:color w:val="000000"/>
                <w:sz w:val="16"/>
                <w:szCs w:val="16"/>
              </w:rPr>
              <w:t>1.120,25</w:t>
            </w:r>
          </w:p>
        </w:tc>
        <w:tc>
          <w:tcPr>
            <w:tcW w:w="450" w:type="pct"/>
            <w:tcBorders>
              <w:top w:val="nil"/>
              <w:left w:val="nil"/>
              <w:bottom w:val="single" w:sz="4" w:space="0" w:color="375623"/>
              <w:right w:val="single" w:sz="12" w:space="0" w:color="375623"/>
            </w:tcBorders>
            <w:shd w:val="clear" w:color="000000" w:fill="A9D08E"/>
            <w:noWrap/>
            <w:vAlign w:val="bottom"/>
          </w:tcPr>
          <w:p w14:paraId="6F52FCCC" w14:textId="2C251540" w:rsidR="00DF43B8" w:rsidRPr="00DF43B8" w:rsidRDefault="00DF43B8" w:rsidP="00DF43B8">
            <w:pPr>
              <w:pStyle w:val="Sinespaciado"/>
              <w:jc w:val="center"/>
              <w:rPr>
                <w:sz w:val="16"/>
                <w:szCs w:val="16"/>
              </w:rPr>
            </w:pPr>
            <w:r w:rsidRPr="00DF43B8">
              <w:rPr>
                <w:rFonts w:ascii="Calibri" w:hAnsi="Calibri"/>
                <w:color w:val="000000"/>
                <w:sz w:val="16"/>
                <w:szCs w:val="16"/>
              </w:rPr>
              <w:t>1,29%</w:t>
            </w:r>
          </w:p>
        </w:tc>
        <w:tc>
          <w:tcPr>
            <w:tcW w:w="421" w:type="pct"/>
            <w:tcBorders>
              <w:top w:val="nil"/>
              <w:left w:val="nil"/>
              <w:bottom w:val="nil"/>
              <w:right w:val="nil"/>
            </w:tcBorders>
            <w:shd w:val="clear" w:color="auto" w:fill="auto"/>
            <w:noWrap/>
            <w:vAlign w:val="bottom"/>
          </w:tcPr>
          <w:p w14:paraId="5DB90CC7"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1F2C1313" w14:textId="25AD080D" w:rsidR="00DF43B8" w:rsidRPr="00DF43B8" w:rsidRDefault="00DF43B8" w:rsidP="00DF43B8">
            <w:pPr>
              <w:pStyle w:val="Sinespaciado"/>
              <w:jc w:val="center"/>
              <w:rPr>
                <w:sz w:val="16"/>
                <w:szCs w:val="16"/>
              </w:rPr>
            </w:pPr>
            <w:r w:rsidRPr="00DF43B8">
              <w:rPr>
                <w:rFonts w:ascii="Calibri" w:hAnsi="Calibri"/>
                <w:color w:val="000000"/>
                <w:sz w:val="16"/>
                <w:szCs w:val="16"/>
              </w:rPr>
              <w:t>1/5/2004</w:t>
            </w:r>
          </w:p>
        </w:tc>
        <w:tc>
          <w:tcPr>
            <w:tcW w:w="334" w:type="pct"/>
            <w:tcBorders>
              <w:top w:val="nil"/>
              <w:left w:val="nil"/>
              <w:bottom w:val="single" w:sz="4" w:space="0" w:color="375623"/>
              <w:right w:val="single" w:sz="4" w:space="0" w:color="375623"/>
            </w:tcBorders>
            <w:shd w:val="clear" w:color="000000" w:fill="A9D08E"/>
            <w:noWrap/>
            <w:vAlign w:val="bottom"/>
          </w:tcPr>
          <w:p w14:paraId="78E47F24" w14:textId="7A1A9F5B" w:rsidR="00DF43B8" w:rsidRPr="00DF43B8" w:rsidRDefault="00DF43B8" w:rsidP="00DF43B8">
            <w:pPr>
              <w:pStyle w:val="Sinespaciado"/>
              <w:jc w:val="center"/>
              <w:rPr>
                <w:sz w:val="16"/>
                <w:szCs w:val="16"/>
              </w:rPr>
            </w:pPr>
            <w:r w:rsidRPr="00DF43B8">
              <w:rPr>
                <w:rFonts w:ascii="Calibri" w:hAnsi="Calibri"/>
                <w:color w:val="000000"/>
                <w:sz w:val="16"/>
                <w:szCs w:val="16"/>
              </w:rPr>
              <w:t>5,348</w:t>
            </w:r>
          </w:p>
        </w:tc>
        <w:tc>
          <w:tcPr>
            <w:tcW w:w="361" w:type="pct"/>
            <w:tcBorders>
              <w:top w:val="nil"/>
              <w:left w:val="nil"/>
              <w:bottom w:val="single" w:sz="4" w:space="0" w:color="375623"/>
              <w:right w:val="single" w:sz="12" w:space="0" w:color="375623"/>
            </w:tcBorders>
            <w:shd w:val="clear" w:color="000000" w:fill="A9D08E"/>
            <w:noWrap/>
            <w:vAlign w:val="bottom"/>
          </w:tcPr>
          <w:p w14:paraId="70EE6D9A" w14:textId="6A604E95" w:rsidR="00DF43B8" w:rsidRPr="00DF43B8" w:rsidRDefault="00DF43B8" w:rsidP="00DF43B8">
            <w:pPr>
              <w:pStyle w:val="Sinespaciado"/>
              <w:jc w:val="center"/>
              <w:rPr>
                <w:sz w:val="16"/>
                <w:szCs w:val="16"/>
              </w:rPr>
            </w:pPr>
            <w:r w:rsidRPr="00DF43B8">
              <w:rPr>
                <w:rFonts w:ascii="Calibri" w:hAnsi="Calibri"/>
                <w:color w:val="000000"/>
                <w:sz w:val="16"/>
                <w:szCs w:val="16"/>
              </w:rPr>
              <w:t>5,35%</w:t>
            </w:r>
          </w:p>
        </w:tc>
      </w:tr>
      <w:tr w:rsidR="00DF43B8" w:rsidRPr="00A16B84" w14:paraId="6C876BE1"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75B4CBDC" w14:textId="0BB392F5" w:rsidR="00DF43B8" w:rsidRPr="00DF43B8" w:rsidRDefault="00DF43B8" w:rsidP="00DF43B8">
            <w:pPr>
              <w:pStyle w:val="Sinespaciado"/>
              <w:jc w:val="center"/>
              <w:rPr>
                <w:sz w:val="16"/>
                <w:szCs w:val="16"/>
              </w:rPr>
            </w:pPr>
            <w:r w:rsidRPr="00DF43B8">
              <w:rPr>
                <w:rFonts w:ascii="Calibri" w:hAnsi="Calibri"/>
                <w:color w:val="000000"/>
                <w:sz w:val="16"/>
                <w:szCs w:val="16"/>
              </w:rPr>
              <w:t>1/6/2004</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33FD9C60" w14:textId="031978E8" w:rsidR="00DF43B8" w:rsidRPr="00DF43B8" w:rsidRDefault="00DF43B8" w:rsidP="00DF43B8">
            <w:pPr>
              <w:pStyle w:val="Sinespaciado"/>
              <w:jc w:val="center"/>
              <w:rPr>
                <w:sz w:val="16"/>
                <w:szCs w:val="16"/>
              </w:rPr>
            </w:pPr>
            <w:r w:rsidRPr="00DF43B8">
              <w:rPr>
                <w:rFonts w:ascii="Calibri" w:hAnsi="Calibri"/>
                <w:color w:val="000000"/>
                <w:sz w:val="16"/>
                <w:szCs w:val="16"/>
              </w:rPr>
              <w:t>24,974754</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2364E69E" w14:textId="033FFCBB" w:rsidR="00DF43B8" w:rsidRPr="00DF43B8" w:rsidRDefault="00DF43B8" w:rsidP="00DF43B8">
            <w:pPr>
              <w:pStyle w:val="Sinespaciado"/>
              <w:jc w:val="center"/>
              <w:rPr>
                <w:sz w:val="16"/>
                <w:szCs w:val="16"/>
              </w:rPr>
            </w:pPr>
            <w:r w:rsidRPr="00DF43B8">
              <w:rPr>
                <w:rFonts w:ascii="Calibri" w:hAnsi="Calibri"/>
                <w:color w:val="000000"/>
                <w:sz w:val="16"/>
                <w:szCs w:val="16"/>
              </w:rPr>
              <w:t>-0,71%</w:t>
            </w:r>
          </w:p>
        </w:tc>
        <w:tc>
          <w:tcPr>
            <w:tcW w:w="431" w:type="pct"/>
            <w:tcBorders>
              <w:top w:val="nil"/>
              <w:left w:val="nil"/>
              <w:bottom w:val="nil"/>
              <w:right w:val="nil"/>
            </w:tcBorders>
            <w:shd w:val="clear" w:color="auto" w:fill="auto"/>
            <w:noWrap/>
            <w:vAlign w:val="bottom"/>
          </w:tcPr>
          <w:p w14:paraId="70F009C5"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43B3CA9E" w14:textId="48CF3800" w:rsidR="00DF43B8" w:rsidRPr="00DF43B8" w:rsidRDefault="00DF43B8" w:rsidP="00DF43B8">
            <w:pPr>
              <w:pStyle w:val="Sinespaciado"/>
              <w:jc w:val="center"/>
              <w:rPr>
                <w:sz w:val="16"/>
                <w:szCs w:val="16"/>
              </w:rPr>
            </w:pPr>
            <w:r w:rsidRPr="00DF43B8">
              <w:rPr>
                <w:rFonts w:ascii="Calibri" w:hAnsi="Calibri"/>
                <w:color w:val="000000"/>
                <w:sz w:val="16"/>
                <w:szCs w:val="16"/>
              </w:rPr>
              <w:t>1/6/2004</w:t>
            </w:r>
          </w:p>
        </w:tc>
        <w:tc>
          <w:tcPr>
            <w:tcW w:w="467" w:type="pct"/>
            <w:tcBorders>
              <w:top w:val="nil"/>
              <w:left w:val="nil"/>
              <w:bottom w:val="single" w:sz="4" w:space="0" w:color="375623"/>
              <w:right w:val="single" w:sz="4" w:space="0" w:color="375623"/>
            </w:tcBorders>
            <w:shd w:val="clear" w:color="000000" w:fill="A9D08E"/>
            <w:noWrap/>
            <w:vAlign w:val="bottom"/>
          </w:tcPr>
          <w:p w14:paraId="6370F992" w14:textId="50A42CF7" w:rsidR="00DF43B8" w:rsidRPr="00DF43B8" w:rsidRDefault="00DF43B8" w:rsidP="00DF43B8">
            <w:pPr>
              <w:pStyle w:val="Sinespaciado"/>
              <w:jc w:val="center"/>
              <w:rPr>
                <w:sz w:val="16"/>
                <w:szCs w:val="16"/>
              </w:rPr>
            </w:pPr>
            <w:r w:rsidRPr="00DF43B8">
              <w:rPr>
                <w:rFonts w:ascii="Calibri" w:hAnsi="Calibri"/>
                <w:color w:val="000000"/>
                <w:sz w:val="16"/>
                <w:szCs w:val="16"/>
              </w:rPr>
              <w:t>1.140,50</w:t>
            </w:r>
          </w:p>
        </w:tc>
        <w:tc>
          <w:tcPr>
            <w:tcW w:w="450" w:type="pct"/>
            <w:tcBorders>
              <w:top w:val="nil"/>
              <w:left w:val="nil"/>
              <w:bottom w:val="single" w:sz="4" w:space="0" w:color="375623"/>
              <w:right w:val="single" w:sz="12" w:space="0" w:color="375623"/>
            </w:tcBorders>
            <w:shd w:val="clear" w:color="000000" w:fill="A9D08E"/>
            <w:noWrap/>
            <w:vAlign w:val="bottom"/>
          </w:tcPr>
          <w:p w14:paraId="00233EA5" w14:textId="455DD12D" w:rsidR="00DF43B8" w:rsidRPr="00DF43B8" w:rsidRDefault="00DF43B8" w:rsidP="00DF43B8">
            <w:pPr>
              <w:pStyle w:val="Sinespaciado"/>
              <w:jc w:val="center"/>
              <w:rPr>
                <w:sz w:val="16"/>
                <w:szCs w:val="16"/>
              </w:rPr>
            </w:pPr>
            <w:r w:rsidRPr="00DF43B8">
              <w:rPr>
                <w:rFonts w:ascii="Calibri" w:hAnsi="Calibri"/>
                <w:color w:val="000000"/>
                <w:sz w:val="16"/>
                <w:szCs w:val="16"/>
              </w:rPr>
              <w:t>1,81%</w:t>
            </w:r>
          </w:p>
        </w:tc>
        <w:tc>
          <w:tcPr>
            <w:tcW w:w="421" w:type="pct"/>
            <w:tcBorders>
              <w:top w:val="nil"/>
              <w:left w:val="nil"/>
              <w:bottom w:val="nil"/>
              <w:right w:val="nil"/>
            </w:tcBorders>
            <w:shd w:val="clear" w:color="auto" w:fill="auto"/>
            <w:noWrap/>
            <w:vAlign w:val="bottom"/>
          </w:tcPr>
          <w:p w14:paraId="6326E2EE"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65DCBDFE" w14:textId="3B2E9632" w:rsidR="00DF43B8" w:rsidRPr="00DF43B8" w:rsidRDefault="00DF43B8" w:rsidP="00DF43B8">
            <w:pPr>
              <w:pStyle w:val="Sinespaciado"/>
              <w:jc w:val="center"/>
              <w:rPr>
                <w:sz w:val="16"/>
                <w:szCs w:val="16"/>
              </w:rPr>
            </w:pPr>
            <w:r w:rsidRPr="00DF43B8">
              <w:rPr>
                <w:rFonts w:ascii="Calibri" w:hAnsi="Calibri"/>
                <w:color w:val="000000"/>
                <w:sz w:val="16"/>
                <w:szCs w:val="16"/>
              </w:rPr>
              <w:t>1/6/2004</w:t>
            </w:r>
          </w:p>
        </w:tc>
        <w:tc>
          <w:tcPr>
            <w:tcW w:w="334" w:type="pct"/>
            <w:tcBorders>
              <w:top w:val="nil"/>
              <w:left w:val="nil"/>
              <w:bottom w:val="single" w:sz="4" w:space="0" w:color="375623"/>
              <w:right w:val="single" w:sz="4" w:space="0" w:color="375623"/>
            </w:tcBorders>
            <w:shd w:val="clear" w:color="000000" w:fill="A9D08E"/>
            <w:noWrap/>
            <w:vAlign w:val="bottom"/>
          </w:tcPr>
          <w:p w14:paraId="6071B953" w14:textId="0544D6C2" w:rsidR="00DF43B8" w:rsidRPr="00DF43B8" w:rsidRDefault="00DF43B8" w:rsidP="00DF43B8">
            <w:pPr>
              <w:pStyle w:val="Sinespaciado"/>
              <w:jc w:val="center"/>
              <w:rPr>
                <w:sz w:val="16"/>
                <w:szCs w:val="16"/>
              </w:rPr>
            </w:pPr>
            <w:r w:rsidRPr="00DF43B8">
              <w:rPr>
                <w:rFonts w:ascii="Calibri" w:hAnsi="Calibri"/>
                <w:color w:val="000000"/>
                <w:sz w:val="16"/>
                <w:szCs w:val="16"/>
              </w:rPr>
              <w:t>5,313</w:t>
            </w:r>
          </w:p>
        </w:tc>
        <w:tc>
          <w:tcPr>
            <w:tcW w:w="361" w:type="pct"/>
            <w:tcBorders>
              <w:top w:val="nil"/>
              <w:left w:val="nil"/>
              <w:bottom w:val="single" w:sz="4" w:space="0" w:color="375623"/>
              <w:right w:val="single" w:sz="12" w:space="0" w:color="375623"/>
            </w:tcBorders>
            <w:shd w:val="clear" w:color="000000" w:fill="A9D08E"/>
            <w:noWrap/>
            <w:vAlign w:val="bottom"/>
          </w:tcPr>
          <w:p w14:paraId="05DF8F41" w14:textId="3CEF74BE" w:rsidR="00DF43B8" w:rsidRPr="00DF43B8" w:rsidRDefault="00DF43B8" w:rsidP="00DF43B8">
            <w:pPr>
              <w:pStyle w:val="Sinespaciado"/>
              <w:jc w:val="center"/>
              <w:rPr>
                <w:sz w:val="16"/>
                <w:szCs w:val="16"/>
              </w:rPr>
            </w:pPr>
            <w:r w:rsidRPr="00DF43B8">
              <w:rPr>
                <w:rFonts w:ascii="Calibri" w:hAnsi="Calibri"/>
                <w:color w:val="000000"/>
                <w:sz w:val="16"/>
                <w:szCs w:val="16"/>
              </w:rPr>
              <w:t>5,31%</w:t>
            </w:r>
          </w:p>
        </w:tc>
      </w:tr>
      <w:tr w:rsidR="00DF43B8" w:rsidRPr="00A16B84" w14:paraId="50897F00"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4EECCBC0" w14:textId="495E7391" w:rsidR="00DF43B8" w:rsidRPr="00DF43B8" w:rsidRDefault="00DF43B8" w:rsidP="00DF43B8">
            <w:pPr>
              <w:pStyle w:val="Sinespaciado"/>
              <w:jc w:val="center"/>
              <w:rPr>
                <w:sz w:val="16"/>
                <w:szCs w:val="16"/>
              </w:rPr>
            </w:pPr>
            <w:r w:rsidRPr="00DF43B8">
              <w:rPr>
                <w:rFonts w:ascii="Calibri" w:hAnsi="Calibri"/>
                <w:color w:val="000000"/>
                <w:sz w:val="16"/>
                <w:szCs w:val="16"/>
              </w:rPr>
              <w:t>1/7/2004</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6D51615C" w14:textId="478453A6" w:rsidR="00DF43B8" w:rsidRPr="00DF43B8" w:rsidRDefault="00DF43B8" w:rsidP="00DF43B8">
            <w:pPr>
              <w:pStyle w:val="Sinespaciado"/>
              <w:jc w:val="center"/>
              <w:rPr>
                <w:sz w:val="16"/>
                <w:szCs w:val="16"/>
              </w:rPr>
            </w:pPr>
            <w:r w:rsidRPr="00DF43B8">
              <w:rPr>
                <w:rFonts w:ascii="Calibri" w:hAnsi="Calibri"/>
                <w:color w:val="000000"/>
                <w:sz w:val="16"/>
                <w:szCs w:val="16"/>
              </w:rPr>
              <w:t>24,861372</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6610F3BE" w14:textId="3A89D634" w:rsidR="00DF43B8" w:rsidRPr="00DF43B8" w:rsidRDefault="00DF43B8" w:rsidP="00DF43B8">
            <w:pPr>
              <w:pStyle w:val="Sinespaciado"/>
              <w:jc w:val="center"/>
              <w:rPr>
                <w:sz w:val="16"/>
                <w:szCs w:val="16"/>
              </w:rPr>
            </w:pPr>
            <w:r w:rsidRPr="00DF43B8">
              <w:rPr>
                <w:rFonts w:ascii="Calibri" w:hAnsi="Calibri"/>
                <w:color w:val="000000"/>
                <w:sz w:val="16"/>
                <w:szCs w:val="16"/>
              </w:rPr>
              <w:t>-0,45%</w:t>
            </w:r>
          </w:p>
        </w:tc>
        <w:tc>
          <w:tcPr>
            <w:tcW w:w="431" w:type="pct"/>
            <w:tcBorders>
              <w:top w:val="nil"/>
              <w:left w:val="nil"/>
              <w:bottom w:val="nil"/>
              <w:right w:val="nil"/>
            </w:tcBorders>
            <w:shd w:val="clear" w:color="auto" w:fill="auto"/>
            <w:noWrap/>
            <w:vAlign w:val="bottom"/>
          </w:tcPr>
          <w:p w14:paraId="33639A77"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0F2983ED" w14:textId="54EB6CFE" w:rsidR="00DF43B8" w:rsidRPr="00DF43B8" w:rsidRDefault="00DF43B8" w:rsidP="00DF43B8">
            <w:pPr>
              <w:pStyle w:val="Sinespaciado"/>
              <w:jc w:val="center"/>
              <w:rPr>
                <w:sz w:val="16"/>
                <w:szCs w:val="16"/>
              </w:rPr>
            </w:pPr>
            <w:r w:rsidRPr="00DF43B8">
              <w:rPr>
                <w:rFonts w:ascii="Calibri" w:hAnsi="Calibri"/>
                <w:color w:val="000000"/>
                <w:sz w:val="16"/>
                <w:szCs w:val="16"/>
              </w:rPr>
              <w:t>1/7/2004</w:t>
            </w:r>
          </w:p>
        </w:tc>
        <w:tc>
          <w:tcPr>
            <w:tcW w:w="467" w:type="pct"/>
            <w:tcBorders>
              <w:top w:val="nil"/>
              <w:left w:val="nil"/>
              <w:bottom w:val="single" w:sz="4" w:space="0" w:color="375623"/>
              <w:right w:val="single" w:sz="4" w:space="0" w:color="375623"/>
            </w:tcBorders>
            <w:shd w:val="clear" w:color="000000" w:fill="A9D08E"/>
            <w:noWrap/>
            <w:vAlign w:val="bottom"/>
          </w:tcPr>
          <w:p w14:paraId="46B6D385" w14:textId="66C13FE3" w:rsidR="00DF43B8" w:rsidRPr="00DF43B8" w:rsidRDefault="00DF43B8" w:rsidP="00DF43B8">
            <w:pPr>
              <w:pStyle w:val="Sinespaciado"/>
              <w:jc w:val="center"/>
              <w:rPr>
                <w:sz w:val="16"/>
                <w:szCs w:val="16"/>
              </w:rPr>
            </w:pPr>
            <w:r w:rsidRPr="00DF43B8">
              <w:rPr>
                <w:rFonts w:ascii="Calibri" w:hAnsi="Calibri"/>
                <w:color w:val="000000"/>
                <w:sz w:val="16"/>
                <w:szCs w:val="16"/>
              </w:rPr>
              <w:t>1.101,00</w:t>
            </w:r>
          </w:p>
        </w:tc>
        <w:tc>
          <w:tcPr>
            <w:tcW w:w="450" w:type="pct"/>
            <w:tcBorders>
              <w:top w:val="nil"/>
              <w:left w:val="nil"/>
              <w:bottom w:val="single" w:sz="4" w:space="0" w:color="375623"/>
              <w:right w:val="single" w:sz="12" w:space="0" w:color="375623"/>
            </w:tcBorders>
            <w:shd w:val="clear" w:color="000000" w:fill="A9D08E"/>
            <w:noWrap/>
            <w:vAlign w:val="bottom"/>
          </w:tcPr>
          <w:p w14:paraId="6EDD6689" w14:textId="1EBCCBB9" w:rsidR="00DF43B8" w:rsidRPr="00DF43B8" w:rsidRDefault="00DF43B8" w:rsidP="00DF43B8">
            <w:pPr>
              <w:pStyle w:val="Sinespaciado"/>
              <w:jc w:val="center"/>
              <w:rPr>
                <w:sz w:val="16"/>
                <w:szCs w:val="16"/>
              </w:rPr>
            </w:pPr>
            <w:r w:rsidRPr="00DF43B8">
              <w:rPr>
                <w:rFonts w:ascii="Calibri" w:hAnsi="Calibri"/>
                <w:color w:val="000000"/>
                <w:sz w:val="16"/>
                <w:szCs w:val="16"/>
              </w:rPr>
              <w:t>-3,46%</w:t>
            </w:r>
          </w:p>
        </w:tc>
        <w:tc>
          <w:tcPr>
            <w:tcW w:w="421" w:type="pct"/>
            <w:tcBorders>
              <w:top w:val="nil"/>
              <w:left w:val="nil"/>
              <w:bottom w:val="nil"/>
              <w:right w:val="nil"/>
            </w:tcBorders>
            <w:shd w:val="clear" w:color="auto" w:fill="auto"/>
            <w:noWrap/>
            <w:vAlign w:val="bottom"/>
          </w:tcPr>
          <w:p w14:paraId="3EB39213"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09F7C9EF" w14:textId="4BE02D08" w:rsidR="00DF43B8" w:rsidRPr="00DF43B8" w:rsidRDefault="00DF43B8" w:rsidP="00DF43B8">
            <w:pPr>
              <w:pStyle w:val="Sinespaciado"/>
              <w:jc w:val="center"/>
              <w:rPr>
                <w:sz w:val="16"/>
                <w:szCs w:val="16"/>
              </w:rPr>
            </w:pPr>
            <w:r w:rsidRPr="00DF43B8">
              <w:rPr>
                <w:rFonts w:ascii="Calibri" w:hAnsi="Calibri"/>
                <w:color w:val="000000"/>
                <w:sz w:val="16"/>
                <w:szCs w:val="16"/>
              </w:rPr>
              <w:t>1/7/2004</w:t>
            </w:r>
          </w:p>
        </w:tc>
        <w:tc>
          <w:tcPr>
            <w:tcW w:w="334" w:type="pct"/>
            <w:tcBorders>
              <w:top w:val="nil"/>
              <w:left w:val="nil"/>
              <w:bottom w:val="single" w:sz="4" w:space="0" w:color="375623"/>
              <w:right w:val="single" w:sz="4" w:space="0" w:color="375623"/>
            </w:tcBorders>
            <w:shd w:val="clear" w:color="000000" w:fill="A9D08E"/>
            <w:noWrap/>
            <w:vAlign w:val="bottom"/>
          </w:tcPr>
          <w:p w14:paraId="020A7FF0" w14:textId="722C67EA" w:rsidR="00DF43B8" w:rsidRPr="00DF43B8" w:rsidRDefault="00DF43B8" w:rsidP="00DF43B8">
            <w:pPr>
              <w:pStyle w:val="Sinespaciado"/>
              <w:jc w:val="center"/>
              <w:rPr>
                <w:sz w:val="16"/>
                <w:szCs w:val="16"/>
              </w:rPr>
            </w:pPr>
            <w:r w:rsidRPr="00DF43B8">
              <w:rPr>
                <w:rFonts w:ascii="Calibri" w:hAnsi="Calibri"/>
                <w:color w:val="000000"/>
                <w:sz w:val="16"/>
                <w:szCs w:val="16"/>
              </w:rPr>
              <w:t>5,205</w:t>
            </w:r>
          </w:p>
        </w:tc>
        <w:tc>
          <w:tcPr>
            <w:tcW w:w="361" w:type="pct"/>
            <w:tcBorders>
              <w:top w:val="nil"/>
              <w:left w:val="nil"/>
              <w:bottom w:val="single" w:sz="4" w:space="0" w:color="375623"/>
              <w:right w:val="single" w:sz="12" w:space="0" w:color="375623"/>
            </w:tcBorders>
            <w:shd w:val="clear" w:color="000000" w:fill="A9D08E"/>
            <w:noWrap/>
            <w:vAlign w:val="bottom"/>
          </w:tcPr>
          <w:p w14:paraId="67DAD0CF" w14:textId="2C9B7E4F" w:rsidR="00DF43B8" w:rsidRPr="00DF43B8" w:rsidRDefault="00DF43B8" w:rsidP="00DF43B8">
            <w:pPr>
              <w:pStyle w:val="Sinespaciado"/>
              <w:jc w:val="center"/>
              <w:rPr>
                <w:sz w:val="16"/>
                <w:szCs w:val="16"/>
              </w:rPr>
            </w:pPr>
            <w:r w:rsidRPr="00DF43B8">
              <w:rPr>
                <w:rFonts w:ascii="Calibri" w:hAnsi="Calibri"/>
                <w:color w:val="000000"/>
                <w:sz w:val="16"/>
                <w:szCs w:val="16"/>
              </w:rPr>
              <w:t>5,21%</w:t>
            </w:r>
          </w:p>
        </w:tc>
      </w:tr>
      <w:tr w:rsidR="00DF43B8" w:rsidRPr="00A16B84" w14:paraId="366C5B89"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3B864E26" w14:textId="644971BE" w:rsidR="00DF43B8" w:rsidRPr="00DF43B8" w:rsidRDefault="00DF43B8" w:rsidP="00DF43B8">
            <w:pPr>
              <w:pStyle w:val="Sinespaciado"/>
              <w:jc w:val="center"/>
              <w:rPr>
                <w:sz w:val="16"/>
                <w:szCs w:val="16"/>
              </w:rPr>
            </w:pPr>
            <w:r w:rsidRPr="00DF43B8">
              <w:rPr>
                <w:rFonts w:ascii="Calibri" w:hAnsi="Calibri"/>
                <w:color w:val="000000"/>
                <w:sz w:val="16"/>
                <w:szCs w:val="16"/>
              </w:rPr>
              <w:t>1/8/2004</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2A70D74E" w14:textId="709D6614" w:rsidR="00DF43B8" w:rsidRPr="00DF43B8" w:rsidRDefault="00DF43B8" w:rsidP="00DF43B8">
            <w:pPr>
              <w:pStyle w:val="Sinespaciado"/>
              <w:jc w:val="center"/>
              <w:rPr>
                <w:sz w:val="16"/>
                <w:szCs w:val="16"/>
              </w:rPr>
            </w:pPr>
            <w:r w:rsidRPr="00DF43B8">
              <w:rPr>
                <w:rFonts w:ascii="Calibri" w:hAnsi="Calibri"/>
                <w:color w:val="000000"/>
                <w:sz w:val="16"/>
                <w:szCs w:val="16"/>
              </w:rPr>
              <w:t>25,05234</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46009A76" w14:textId="61620839" w:rsidR="00DF43B8" w:rsidRPr="00DF43B8" w:rsidRDefault="00DF43B8" w:rsidP="00DF43B8">
            <w:pPr>
              <w:pStyle w:val="Sinespaciado"/>
              <w:jc w:val="center"/>
              <w:rPr>
                <w:sz w:val="16"/>
                <w:szCs w:val="16"/>
              </w:rPr>
            </w:pPr>
            <w:r w:rsidRPr="00DF43B8">
              <w:rPr>
                <w:rFonts w:ascii="Calibri" w:hAnsi="Calibri"/>
                <w:color w:val="000000"/>
                <w:sz w:val="16"/>
                <w:szCs w:val="16"/>
              </w:rPr>
              <w:t>0,77%</w:t>
            </w:r>
          </w:p>
        </w:tc>
        <w:tc>
          <w:tcPr>
            <w:tcW w:w="431" w:type="pct"/>
            <w:tcBorders>
              <w:top w:val="nil"/>
              <w:left w:val="nil"/>
              <w:bottom w:val="nil"/>
              <w:right w:val="nil"/>
            </w:tcBorders>
            <w:shd w:val="clear" w:color="auto" w:fill="auto"/>
            <w:noWrap/>
            <w:vAlign w:val="bottom"/>
          </w:tcPr>
          <w:p w14:paraId="20327384"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4A864FD7" w14:textId="08E24F66" w:rsidR="00DF43B8" w:rsidRPr="00DF43B8" w:rsidRDefault="00DF43B8" w:rsidP="00DF43B8">
            <w:pPr>
              <w:pStyle w:val="Sinespaciado"/>
              <w:jc w:val="center"/>
              <w:rPr>
                <w:sz w:val="16"/>
                <w:szCs w:val="16"/>
              </w:rPr>
            </w:pPr>
            <w:r w:rsidRPr="00DF43B8">
              <w:rPr>
                <w:rFonts w:ascii="Calibri" w:hAnsi="Calibri"/>
                <w:color w:val="000000"/>
                <w:sz w:val="16"/>
                <w:szCs w:val="16"/>
              </w:rPr>
              <w:t>1/8/2004</w:t>
            </w:r>
          </w:p>
        </w:tc>
        <w:tc>
          <w:tcPr>
            <w:tcW w:w="467" w:type="pct"/>
            <w:tcBorders>
              <w:top w:val="nil"/>
              <w:left w:val="nil"/>
              <w:bottom w:val="single" w:sz="4" w:space="0" w:color="375623"/>
              <w:right w:val="single" w:sz="4" w:space="0" w:color="375623"/>
            </w:tcBorders>
            <w:shd w:val="clear" w:color="000000" w:fill="A9D08E"/>
            <w:noWrap/>
            <w:vAlign w:val="bottom"/>
          </w:tcPr>
          <w:p w14:paraId="1DB1D07C" w14:textId="6D0CA39D" w:rsidR="00DF43B8" w:rsidRPr="00DF43B8" w:rsidRDefault="00DF43B8" w:rsidP="00DF43B8">
            <w:pPr>
              <w:pStyle w:val="Sinespaciado"/>
              <w:jc w:val="center"/>
              <w:rPr>
                <w:sz w:val="16"/>
                <w:szCs w:val="16"/>
              </w:rPr>
            </w:pPr>
            <w:r w:rsidRPr="00DF43B8">
              <w:rPr>
                <w:rFonts w:ascii="Calibri" w:hAnsi="Calibri"/>
                <w:color w:val="000000"/>
                <w:sz w:val="16"/>
                <w:szCs w:val="16"/>
              </w:rPr>
              <w:t>1.104,00</w:t>
            </w:r>
          </w:p>
        </w:tc>
        <w:tc>
          <w:tcPr>
            <w:tcW w:w="450" w:type="pct"/>
            <w:tcBorders>
              <w:top w:val="nil"/>
              <w:left w:val="nil"/>
              <w:bottom w:val="single" w:sz="4" w:space="0" w:color="375623"/>
              <w:right w:val="single" w:sz="12" w:space="0" w:color="375623"/>
            </w:tcBorders>
            <w:shd w:val="clear" w:color="000000" w:fill="A9D08E"/>
            <w:noWrap/>
            <w:vAlign w:val="bottom"/>
          </w:tcPr>
          <w:p w14:paraId="4997F5AB" w14:textId="18EDBAA5" w:rsidR="00DF43B8" w:rsidRPr="00DF43B8" w:rsidRDefault="00DF43B8" w:rsidP="00DF43B8">
            <w:pPr>
              <w:pStyle w:val="Sinespaciado"/>
              <w:jc w:val="center"/>
              <w:rPr>
                <w:sz w:val="16"/>
                <w:szCs w:val="16"/>
              </w:rPr>
            </w:pPr>
            <w:r w:rsidRPr="00DF43B8">
              <w:rPr>
                <w:rFonts w:ascii="Calibri" w:hAnsi="Calibri"/>
                <w:color w:val="000000"/>
                <w:sz w:val="16"/>
                <w:szCs w:val="16"/>
              </w:rPr>
              <w:t>0,27%</w:t>
            </w:r>
          </w:p>
        </w:tc>
        <w:tc>
          <w:tcPr>
            <w:tcW w:w="421" w:type="pct"/>
            <w:tcBorders>
              <w:top w:val="nil"/>
              <w:left w:val="nil"/>
              <w:bottom w:val="nil"/>
              <w:right w:val="nil"/>
            </w:tcBorders>
            <w:shd w:val="clear" w:color="auto" w:fill="auto"/>
            <w:noWrap/>
            <w:vAlign w:val="bottom"/>
          </w:tcPr>
          <w:p w14:paraId="65B88C0B"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73E1638D" w14:textId="731E021D" w:rsidR="00DF43B8" w:rsidRPr="00DF43B8" w:rsidRDefault="00DF43B8" w:rsidP="00DF43B8">
            <w:pPr>
              <w:pStyle w:val="Sinespaciado"/>
              <w:jc w:val="center"/>
              <w:rPr>
                <w:sz w:val="16"/>
                <w:szCs w:val="16"/>
              </w:rPr>
            </w:pPr>
            <w:r w:rsidRPr="00DF43B8">
              <w:rPr>
                <w:rFonts w:ascii="Calibri" w:hAnsi="Calibri"/>
                <w:color w:val="000000"/>
                <w:sz w:val="16"/>
                <w:szCs w:val="16"/>
              </w:rPr>
              <w:t>1/8/2004</w:t>
            </w:r>
          </w:p>
        </w:tc>
        <w:tc>
          <w:tcPr>
            <w:tcW w:w="334" w:type="pct"/>
            <w:tcBorders>
              <w:top w:val="nil"/>
              <w:left w:val="nil"/>
              <w:bottom w:val="single" w:sz="4" w:space="0" w:color="375623"/>
              <w:right w:val="single" w:sz="4" w:space="0" w:color="375623"/>
            </w:tcBorders>
            <w:shd w:val="clear" w:color="000000" w:fill="A9D08E"/>
            <w:noWrap/>
            <w:vAlign w:val="bottom"/>
          </w:tcPr>
          <w:p w14:paraId="28B50518" w14:textId="6143F8E3" w:rsidR="00DF43B8" w:rsidRPr="00DF43B8" w:rsidRDefault="00DF43B8" w:rsidP="00DF43B8">
            <w:pPr>
              <w:pStyle w:val="Sinespaciado"/>
              <w:jc w:val="center"/>
              <w:rPr>
                <w:sz w:val="16"/>
                <w:szCs w:val="16"/>
              </w:rPr>
            </w:pPr>
            <w:r w:rsidRPr="00DF43B8">
              <w:rPr>
                <w:rFonts w:ascii="Calibri" w:hAnsi="Calibri"/>
                <w:color w:val="000000"/>
                <w:sz w:val="16"/>
                <w:szCs w:val="16"/>
              </w:rPr>
              <w:t>4,938</w:t>
            </w:r>
          </w:p>
        </w:tc>
        <w:tc>
          <w:tcPr>
            <w:tcW w:w="361" w:type="pct"/>
            <w:tcBorders>
              <w:top w:val="nil"/>
              <w:left w:val="nil"/>
              <w:bottom w:val="single" w:sz="4" w:space="0" w:color="375623"/>
              <w:right w:val="single" w:sz="12" w:space="0" w:color="375623"/>
            </w:tcBorders>
            <w:shd w:val="clear" w:color="000000" w:fill="A9D08E"/>
            <w:noWrap/>
            <w:vAlign w:val="bottom"/>
          </w:tcPr>
          <w:p w14:paraId="439140B6" w14:textId="07AFFB1A" w:rsidR="00DF43B8" w:rsidRPr="00DF43B8" w:rsidRDefault="00DF43B8" w:rsidP="00DF43B8">
            <w:pPr>
              <w:pStyle w:val="Sinespaciado"/>
              <w:jc w:val="center"/>
              <w:rPr>
                <w:sz w:val="16"/>
                <w:szCs w:val="16"/>
              </w:rPr>
            </w:pPr>
            <w:r w:rsidRPr="00DF43B8">
              <w:rPr>
                <w:rFonts w:ascii="Calibri" w:hAnsi="Calibri"/>
                <w:color w:val="000000"/>
                <w:sz w:val="16"/>
                <w:szCs w:val="16"/>
              </w:rPr>
              <w:t>4,94%</w:t>
            </w:r>
          </w:p>
        </w:tc>
      </w:tr>
      <w:tr w:rsidR="00DF43B8" w:rsidRPr="00A16B84" w14:paraId="1FABCCA5"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5A34F645" w14:textId="0540D7BC" w:rsidR="00DF43B8" w:rsidRPr="00DF43B8" w:rsidRDefault="00DF43B8" w:rsidP="00DF43B8">
            <w:pPr>
              <w:pStyle w:val="Sinespaciado"/>
              <w:jc w:val="center"/>
              <w:rPr>
                <w:sz w:val="16"/>
                <w:szCs w:val="16"/>
              </w:rPr>
            </w:pPr>
            <w:r w:rsidRPr="00DF43B8">
              <w:rPr>
                <w:rFonts w:ascii="Calibri" w:hAnsi="Calibri"/>
                <w:color w:val="000000"/>
                <w:sz w:val="16"/>
                <w:szCs w:val="16"/>
              </w:rPr>
              <w:t>1/9/2004</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3CD893DA" w14:textId="23A0FF1F" w:rsidR="00DF43B8" w:rsidRPr="00DF43B8" w:rsidRDefault="00DF43B8" w:rsidP="00DF43B8">
            <w:pPr>
              <w:pStyle w:val="Sinespaciado"/>
              <w:jc w:val="center"/>
              <w:rPr>
                <w:sz w:val="16"/>
                <w:szCs w:val="16"/>
              </w:rPr>
            </w:pPr>
            <w:r w:rsidRPr="00DF43B8">
              <w:rPr>
                <w:rFonts w:ascii="Calibri" w:hAnsi="Calibri"/>
                <w:color w:val="000000"/>
                <w:sz w:val="16"/>
                <w:szCs w:val="16"/>
              </w:rPr>
              <w:t>25,611832</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5BACE36B" w14:textId="72680819" w:rsidR="00DF43B8" w:rsidRPr="00DF43B8" w:rsidRDefault="00DF43B8" w:rsidP="00DF43B8">
            <w:pPr>
              <w:pStyle w:val="Sinespaciado"/>
              <w:jc w:val="center"/>
              <w:rPr>
                <w:sz w:val="16"/>
                <w:szCs w:val="16"/>
              </w:rPr>
            </w:pPr>
            <w:r w:rsidRPr="00DF43B8">
              <w:rPr>
                <w:rFonts w:ascii="Calibri" w:hAnsi="Calibri"/>
                <w:color w:val="000000"/>
                <w:sz w:val="16"/>
                <w:szCs w:val="16"/>
              </w:rPr>
              <w:t>2,23%</w:t>
            </w:r>
          </w:p>
        </w:tc>
        <w:tc>
          <w:tcPr>
            <w:tcW w:w="431" w:type="pct"/>
            <w:tcBorders>
              <w:top w:val="nil"/>
              <w:left w:val="nil"/>
              <w:bottom w:val="nil"/>
              <w:right w:val="nil"/>
            </w:tcBorders>
            <w:shd w:val="clear" w:color="auto" w:fill="auto"/>
            <w:noWrap/>
            <w:vAlign w:val="bottom"/>
          </w:tcPr>
          <w:p w14:paraId="129D55D1"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38F1F384" w14:textId="1C0B9DFF" w:rsidR="00DF43B8" w:rsidRPr="00DF43B8" w:rsidRDefault="00DF43B8" w:rsidP="00DF43B8">
            <w:pPr>
              <w:pStyle w:val="Sinespaciado"/>
              <w:jc w:val="center"/>
              <w:rPr>
                <w:sz w:val="16"/>
                <w:szCs w:val="16"/>
              </w:rPr>
            </w:pPr>
            <w:r w:rsidRPr="00DF43B8">
              <w:rPr>
                <w:rFonts w:ascii="Calibri" w:hAnsi="Calibri"/>
                <w:color w:val="000000"/>
                <w:sz w:val="16"/>
                <w:szCs w:val="16"/>
              </w:rPr>
              <w:t>1/9/2004</w:t>
            </w:r>
          </w:p>
        </w:tc>
        <w:tc>
          <w:tcPr>
            <w:tcW w:w="467" w:type="pct"/>
            <w:tcBorders>
              <w:top w:val="nil"/>
              <w:left w:val="nil"/>
              <w:bottom w:val="single" w:sz="4" w:space="0" w:color="375623"/>
              <w:right w:val="single" w:sz="4" w:space="0" w:color="375623"/>
            </w:tcBorders>
            <w:shd w:val="clear" w:color="000000" w:fill="A9D08E"/>
            <w:noWrap/>
            <w:vAlign w:val="bottom"/>
          </w:tcPr>
          <w:p w14:paraId="3517D875" w14:textId="04B8FD4F" w:rsidR="00DF43B8" w:rsidRPr="00DF43B8" w:rsidRDefault="00DF43B8" w:rsidP="00DF43B8">
            <w:pPr>
              <w:pStyle w:val="Sinespaciado"/>
              <w:jc w:val="center"/>
              <w:rPr>
                <w:sz w:val="16"/>
                <w:szCs w:val="16"/>
              </w:rPr>
            </w:pPr>
            <w:r w:rsidRPr="00DF43B8">
              <w:rPr>
                <w:rFonts w:ascii="Calibri" w:hAnsi="Calibri"/>
                <w:color w:val="000000"/>
                <w:sz w:val="16"/>
                <w:szCs w:val="16"/>
              </w:rPr>
              <w:t>1.115,00</w:t>
            </w:r>
          </w:p>
        </w:tc>
        <w:tc>
          <w:tcPr>
            <w:tcW w:w="450" w:type="pct"/>
            <w:tcBorders>
              <w:top w:val="nil"/>
              <w:left w:val="nil"/>
              <w:bottom w:val="single" w:sz="4" w:space="0" w:color="375623"/>
              <w:right w:val="single" w:sz="12" w:space="0" w:color="375623"/>
            </w:tcBorders>
            <w:shd w:val="clear" w:color="000000" w:fill="A9D08E"/>
            <w:noWrap/>
            <w:vAlign w:val="bottom"/>
          </w:tcPr>
          <w:p w14:paraId="6ED7E19C" w14:textId="47DA5F9E" w:rsidR="00DF43B8" w:rsidRPr="00DF43B8" w:rsidRDefault="00DF43B8" w:rsidP="00DF43B8">
            <w:pPr>
              <w:pStyle w:val="Sinespaciado"/>
              <w:jc w:val="center"/>
              <w:rPr>
                <w:sz w:val="16"/>
                <w:szCs w:val="16"/>
              </w:rPr>
            </w:pPr>
            <w:r w:rsidRPr="00DF43B8">
              <w:rPr>
                <w:rFonts w:ascii="Calibri" w:hAnsi="Calibri"/>
                <w:color w:val="000000"/>
                <w:sz w:val="16"/>
                <w:szCs w:val="16"/>
              </w:rPr>
              <w:t>1,00%</w:t>
            </w:r>
          </w:p>
        </w:tc>
        <w:tc>
          <w:tcPr>
            <w:tcW w:w="421" w:type="pct"/>
            <w:tcBorders>
              <w:top w:val="nil"/>
              <w:left w:val="nil"/>
              <w:bottom w:val="nil"/>
              <w:right w:val="nil"/>
            </w:tcBorders>
            <w:shd w:val="clear" w:color="auto" w:fill="auto"/>
            <w:noWrap/>
            <w:vAlign w:val="bottom"/>
          </w:tcPr>
          <w:p w14:paraId="6AF70718"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21D81370" w14:textId="1F9318C7" w:rsidR="00DF43B8" w:rsidRPr="00DF43B8" w:rsidRDefault="00DF43B8" w:rsidP="00DF43B8">
            <w:pPr>
              <w:pStyle w:val="Sinespaciado"/>
              <w:jc w:val="center"/>
              <w:rPr>
                <w:sz w:val="16"/>
                <w:szCs w:val="16"/>
              </w:rPr>
            </w:pPr>
            <w:r w:rsidRPr="00DF43B8">
              <w:rPr>
                <w:rFonts w:ascii="Calibri" w:hAnsi="Calibri"/>
                <w:color w:val="000000"/>
                <w:sz w:val="16"/>
                <w:szCs w:val="16"/>
              </w:rPr>
              <w:t>1/9/2004</w:t>
            </w:r>
          </w:p>
        </w:tc>
        <w:tc>
          <w:tcPr>
            <w:tcW w:w="334" w:type="pct"/>
            <w:tcBorders>
              <w:top w:val="nil"/>
              <w:left w:val="nil"/>
              <w:bottom w:val="single" w:sz="4" w:space="0" w:color="375623"/>
              <w:right w:val="single" w:sz="4" w:space="0" w:color="375623"/>
            </w:tcBorders>
            <w:shd w:val="clear" w:color="000000" w:fill="A9D08E"/>
            <w:noWrap/>
            <w:vAlign w:val="bottom"/>
          </w:tcPr>
          <w:p w14:paraId="796E82EE" w14:textId="692A3EBE" w:rsidR="00DF43B8" w:rsidRPr="00DF43B8" w:rsidRDefault="00DF43B8" w:rsidP="00DF43B8">
            <w:pPr>
              <w:pStyle w:val="Sinespaciado"/>
              <w:jc w:val="center"/>
              <w:rPr>
                <w:sz w:val="16"/>
                <w:szCs w:val="16"/>
              </w:rPr>
            </w:pPr>
            <w:r w:rsidRPr="00DF43B8">
              <w:rPr>
                <w:rFonts w:ascii="Calibri" w:hAnsi="Calibri"/>
                <w:color w:val="000000"/>
                <w:sz w:val="16"/>
                <w:szCs w:val="16"/>
              </w:rPr>
              <w:t>4,891</w:t>
            </w:r>
          </w:p>
        </w:tc>
        <w:tc>
          <w:tcPr>
            <w:tcW w:w="361" w:type="pct"/>
            <w:tcBorders>
              <w:top w:val="nil"/>
              <w:left w:val="nil"/>
              <w:bottom w:val="single" w:sz="4" w:space="0" w:color="375623"/>
              <w:right w:val="single" w:sz="12" w:space="0" w:color="375623"/>
            </w:tcBorders>
            <w:shd w:val="clear" w:color="000000" w:fill="A9D08E"/>
            <w:noWrap/>
            <w:vAlign w:val="bottom"/>
          </w:tcPr>
          <w:p w14:paraId="1FA1DD19" w14:textId="14B5DE8F" w:rsidR="00DF43B8" w:rsidRPr="00DF43B8" w:rsidRDefault="00DF43B8" w:rsidP="00DF43B8">
            <w:pPr>
              <w:pStyle w:val="Sinespaciado"/>
              <w:jc w:val="center"/>
              <w:rPr>
                <w:sz w:val="16"/>
                <w:szCs w:val="16"/>
              </w:rPr>
            </w:pPr>
            <w:r w:rsidRPr="00DF43B8">
              <w:rPr>
                <w:rFonts w:ascii="Calibri" w:hAnsi="Calibri"/>
                <w:color w:val="000000"/>
                <w:sz w:val="16"/>
                <w:szCs w:val="16"/>
              </w:rPr>
              <w:t>4,89%</w:t>
            </w:r>
          </w:p>
        </w:tc>
      </w:tr>
      <w:tr w:rsidR="00DF43B8" w:rsidRPr="00A16B84" w14:paraId="6E937FA0"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2B372297" w14:textId="2027DE21" w:rsidR="00DF43B8" w:rsidRPr="00DF43B8" w:rsidRDefault="00DF43B8" w:rsidP="00DF43B8">
            <w:pPr>
              <w:pStyle w:val="Sinespaciado"/>
              <w:jc w:val="center"/>
              <w:rPr>
                <w:sz w:val="16"/>
                <w:szCs w:val="16"/>
              </w:rPr>
            </w:pPr>
            <w:r w:rsidRPr="00DF43B8">
              <w:rPr>
                <w:rFonts w:ascii="Calibri" w:hAnsi="Calibri"/>
                <w:color w:val="000000"/>
                <w:sz w:val="16"/>
                <w:szCs w:val="16"/>
              </w:rPr>
              <w:t>1/10/2004</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7D36BE96" w14:textId="34816B16" w:rsidR="00DF43B8" w:rsidRPr="00DF43B8" w:rsidRDefault="00DF43B8" w:rsidP="00DF43B8">
            <w:pPr>
              <w:pStyle w:val="Sinespaciado"/>
              <w:jc w:val="center"/>
              <w:rPr>
                <w:sz w:val="16"/>
                <w:szCs w:val="16"/>
              </w:rPr>
            </w:pPr>
            <w:r w:rsidRPr="00DF43B8">
              <w:rPr>
                <w:rFonts w:ascii="Calibri" w:hAnsi="Calibri"/>
                <w:color w:val="000000"/>
                <w:sz w:val="16"/>
                <w:szCs w:val="16"/>
              </w:rPr>
              <w:t>25,81596</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383A887D" w14:textId="63F5EF53" w:rsidR="00DF43B8" w:rsidRPr="00DF43B8" w:rsidRDefault="00DF43B8" w:rsidP="00DF43B8">
            <w:pPr>
              <w:pStyle w:val="Sinespaciado"/>
              <w:jc w:val="center"/>
              <w:rPr>
                <w:sz w:val="16"/>
                <w:szCs w:val="16"/>
              </w:rPr>
            </w:pPr>
            <w:r w:rsidRPr="00DF43B8">
              <w:rPr>
                <w:rFonts w:ascii="Calibri" w:hAnsi="Calibri"/>
                <w:color w:val="000000"/>
                <w:sz w:val="16"/>
                <w:szCs w:val="16"/>
              </w:rPr>
              <w:t>0,80%</w:t>
            </w:r>
          </w:p>
        </w:tc>
        <w:tc>
          <w:tcPr>
            <w:tcW w:w="431" w:type="pct"/>
            <w:tcBorders>
              <w:top w:val="nil"/>
              <w:left w:val="nil"/>
              <w:bottom w:val="nil"/>
              <w:right w:val="nil"/>
            </w:tcBorders>
            <w:shd w:val="clear" w:color="auto" w:fill="auto"/>
            <w:noWrap/>
            <w:vAlign w:val="bottom"/>
          </w:tcPr>
          <w:p w14:paraId="3892F0F6"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7832E721" w14:textId="6CEB362A" w:rsidR="00DF43B8" w:rsidRPr="00DF43B8" w:rsidRDefault="00DF43B8" w:rsidP="00DF43B8">
            <w:pPr>
              <w:pStyle w:val="Sinespaciado"/>
              <w:jc w:val="center"/>
              <w:rPr>
                <w:sz w:val="16"/>
                <w:szCs w:val="16"/>
              </w:rPr>
            </w:pPr>
            <w:r w:rsidRPr="00DF43B8">
              <w:rPr>
                <w:rFonts w:ascii="Calibri" w:hAnsi="Calibri"/>
                <w:color w:val="000000"/>
                <w:sz w:val="16"/>
                <w:szCs w:val="16"/>
              </w:rPr>
              <w:t>1/10/2004</w:t>
            </w:r>
          </w:p>
        </w:tc>
        <w:tc>
          <w:tcPr>
            <w:tcW w:w="467" w:type="pct"/>
            <w:tcBorders>
              <w:top w:val="nil"/>
              <w:left w:val="nil"/>
              <w:bottom w:val="single" w:sz="4" w:space="0" w:color="375623"/>
              <w:right w:val="single" w:sz="4" w:space="0" w:color="375623"/>
            </w:tcBorders>
            <w:shd w:val="clear" w:color="000000" w:fill="A9D08E"/>
            <w:noWrap/>
            <w:vAlign w:val="bottom"/>
          </w:tcPr>
          <w:p w14:paraId="53D9CE0E" w14:textId="1689E27F" w:rsidR="00DF43B8" w:rsidRPr="00DF43B8" w:rsidRDefault="00DF43B8" w:rsidP="00DF43B8">
            <w:pPr>
              <w:pStyle w:val="Sinespaciado"/>
              <w:jc w:val="center"/>
              <w:rPr>
                <w:sz w:val="16"/>
                <w:szCs w:val="16"/>
              </w:rPr>
            </w:pPr>
            <w:r w:rsidRPr="00DF43B8">
              <w:rPr>
                <w:rFonts w:ascii="Calibri" w:hAnsi="Calibri"/>
                <w:color w:val="000000"/>
                <w:sz w:val="16"/>
                <w:szCs w:val="16"/>
              </w:rPr>
              <w:t>1.130,25</w:t>
            </w:r>
          </w:p>
        </w:tc>
        <w:tc>
          <w:tcPr>
            <w:tcW w:w="450" w:type="pct"/>
            <w:tcBorders>
              <w:top w:val="nil"/>
              <w:left w:val="nil"/>
              <w:bottom w:val="single" w:sz="4" w:space="0" w:color="375623"/>
              <w:right w:val="single" w:sz="12" w:space="0" w:color="375623"/>
            </w:tcBorders>
            <w:shd w:val="clear" w:color="000000" w:fill="A9D08E"/>
            <w:noWrap/>
            <w:vAlign w:val="bottom"/>
          </w:tcPr>
          <w:p w14:paraId="65C2CCAB" w14:textId="42C2D1B7" w:rsidR="00DF43B8" w:rsidRPr="00DF43B8" w:rsidRDefault="00DF43B8" w:rsidP="00DF43B8">
            <w:pPr>
              <w:pStyle w:val="Sinespaciado"/>
              <w:jc w:val="center"/>
              <w:rPr>
                <w:sz w:val="16"/>
                <w:szCs w:val="16"/>
              </w:rPr>
            </w:pPr>
            <w:r w:rsidRPr="00DF43B8">
              <w:rPr>
                <w:rFonts w:ascii="Calibri" w:hAnsi="Calibri"/>
                <w:color w:val="000000"/>
                <w:sz w:val="16"/>
                <w:szCs w:val="16"/>
              </w:rPr>
              <w:t>1,37%</w:t>
            </w:r>
          </w:p>
        </w:tc>
        <w:tc>
          <w:tcPr>
            <w:tcW w:w="421" w:type="pct"/>
            <w:tcBorders>
              <w:top w:val="nil"/>
              <w:left w:val="nil"/>
              <w:bottom w:val="nil"/>
              <w:right w:val="nil"/>
            </w:tcBorders>
            <w:shd w:val="clear" w:color="auto" w:fill="auto"/>
            <w:noWrap/>
            <w:vAlign w:val="bottom"/>
          </w:tcPr>
          <w:p w14:paraId="7D32B74D"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1DAEF67E" w14:textId="46F4406F" w:rsidR="00DF43B8" w:rsidRPr="00DF43B8" w:rsidRDefault="00DF43B8" w:rsidP="00DF43B8">
            <w:pPr>
              <w:pStyle w:val="Sinespaciado"/>
              <w:jc w:val="center"/>
              <w:rPr>
                <w:sz w:val="16"/>
                <w:szCs w:val="16"/>
              </w:rPr>
            </w:pPr>
            <w:r w:rsidRPr="00DF43B8">
              <w:rPr>
                <w:rFonts w:ascii="Calibri" w:hAnsi="Calibri"/>
                <w:color w:val="000000"/>
                <w:sz w:val="16"/>
                <w:szCs w:val="16"/>
              </w:rPr>
              <w:t>1/10/2004</w:t>
            </w:r>
          </w:p>
        </w:tc>
        <w:tc>
          <w:tcPr>
            <w:tcW w:w="334" w:type="pct"/>
            <w:tcBorders>
              <w:top w:val="nil"/>
              <w:left w:val="nil"/>
              <w:bottom w:val="single" w:sz="4" w:space="0" w:color="375623"/>
              <w:right w:val="single" w:sz="4" w:space="0" w:color="375623"/>
            </w:tcBorders>
            <w:shd w:val="clear" w:color="000000" w:fill="A9D08E"/>
            <w:noWrap/>
            <w:vAlign w:val="bottom"/>
          </w:tcPr>
          <w:p w14:paraId="5C32FA71" w14:textId="2358ABD5" w:rsidR="00DF43B8" w:rsidRPr="00DF43B8" w:rsidRDefault="00DF43B8" w:rsidP="00DF43B8">
            <w:pPr>
              <w:pStyle w:val="Sinespaciado"/>
              <w:jc w:val="center"/>
              <w:rPr>
                <w:sz w:val="16"/>
                <w:szCs w:val="16"/>
              </w:rPr>
            </w:pPr>
            <w:r w:rsidRPr="00DF43B8">
              <w:rPr>
                <w:rFonts w:ascii="Calibri" w:hAnsi="Calibri"/>
                <w:color w:val="000000"/>
                <w:sz w:val="16"/>
                <w:szCs w:val="16"/>
              </w:rPr>
              <w:t>4,794</w:t>
            </w:r>
          </w:p>
        </w:tc>
        <w:tc>
          <w:tcPr>
            <w:tcW w:w="361" w:type="pct"/>
            <w:tcBorders>
              <w:top w:val="nil"/>
              <w:left w:val="nil"/>
              <w:bottom w:val="single" w:sz="4" w:space="0" w:color="375623"/>
              <w:right w:val="single" w:sz="12" w:space="0" w:color="375623"/>
            </w:tcBorders>
            <w:shd w:val="clear" w:color="000000" w:fill="A9D08E"/>
            <w:noWrap/>
            <w:vAlign w:val="bottom"/>
          </w:tcPr>
          <w:p w14:paraId="2ABEA382" w14:textId="1BC4C520" w:rsidR="00DF43B8" w:rsidRPr="00DF43B8" w:rsidRDefault="00DF43B8" w:rsidP="00DF43B8">
            <w:pPr>
              <w:pStyle w:val="Sinespaciado"/>
              <w:jc w:val="center"/>
              <w:rPr>
                <w:sz w:val="16"/>
                <w:szCs w:val="16"/>
              </w:rPr>
            </w:pPr>
            <w:r w:rsidRPr="00DF43B8">
              <w:rPr>
                <w:rFonts w:ascii="Calibri" w:hAnsi="Calibri"/>
                <w:color w:val="000000"/>
                <w:sz w:val="16"/>
                <w:szCs w:val="16"/>
              </w:rPr>
              <w:t>4,79%</w:t>
            </w:r>
          </w:p>
        </w:tc>
      </w:tr>
      <w:tr w:rsidR="00DF43B8" w:rsidRPr="00A16B84" w14:paraId="096280D3"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0EC9E62A" w14:textId="66CB1FAF" w:rsidR="00DF43B8" w:rsidRPr="00DF43B8" w:rsidRDefault="00DF43B8" w:rsidP="00DF43B8">
            <w:pPr>
              <w:pStyle w:val="Sinespaciado"/>
              <w:jc w:val="center"/>
              <w:rPr>
                <w:sz w:val="16"/>
                <w:szCs w:val="16"/>
              </w:rPr>
            </w:pPr>
            <w:r w:rsidRPr="00DF43B8">
              <w:rPr>
                <w:rFonts w:ascii="Calibri" w:hAnsi="Calibri"/>
                <w:color w:val="000000"/>
                <w:sz w:val="16"/>
                <w:szCs w:val="16"/>
              </w:rPr>
              <w:t>1/11/2004</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728F9FFD" w14:textId="198B6C38" w:rsidR="00DF43B8" w:rsidRPr="00DF43B8" w:rsidRDefault="00DF43B8" w:rsidP="00DF43B8">
            <w:pPr>
              <w:pStyle w:val="Sinespaciado"/>
              <w:jc w:val="center"/>
              <w:rPr>
                <w:sz w:val="16"/>
                <w:szCs w:val="16"/>
              </w:rPr>
            </w:pPr>
            <w:r w:rsidRPr="00DF43B8">
              <w:rPr>
                <w:rFonts w:ascii="Calibri" w:hAnsi="Calibri"/>
                <w:color w:val="000000"/>
                <w:sz w:val="16"/>
                <w:szCs w:val="16"/>
              </w:rPr>
              <w:t>26,236225</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0AF998BC" w14:textId="14C36C8C" w:rsidR="00DF43B8" w:rsidRPr="00DF43B8" w:rsidRDefault="00DF43B8" w:rsidP="00DF43B8">
            <w:pPr>
              <w:pStyle w:val="Sinespaciado"/>
              <w:jc w:val="center"/>
              <w:rPr>
                <w:sz w:val="16"/>
                <w:szCs w:val="16"/>
              </w:rPr>
            </w:pPr>
            <w:r w:rsidRPr="00DF43B8">
              <w:rPr>
                <w:rFonts w:ascii="Calibri" w:hAnsi="Calibri"/>
                <w:color w:val="000000"/>
                <w:sz w:val="16"/>
                <w:szCs w:val="16"/>
              </w:rPr>
              <w:t>1,63%</w:t>
            </w:r>
          </w:p>
        </w:tc>
        <w:tc>
          <w:tcPr>
            <w:tcW w:w="431" w:type="pct"/>
            <w:tcBorders>
              <w:top w:val="nil"/>
              <w:left w:val="nil"/>
              <w:bottom w:val="nil"/>
              <w:right w:val="nil"/>
            </w:tcBorders>
            <w:shd w:val="clear" w:color="auto" w:fill="auto"/>
            <w:noWrap/>
            <w:vAlign w:val="bottom"/>
          </w:tcPr>
          <w:p w14:paraId="24652676"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57813F41" w14:textId="28280649" w:rsidR="00DF43B8" w:rsidRPr="00DF43B8" w:rsidRDefault="00DF43B8" w:rsidP="00DF43B8">
            <w:pPr>
              <w:pStyle w:val="Sinespaciado"/>
              <w:jc w:val="center"/>
              <w:rPr>
                <w:sz w:val="16"/>
                <w:szCs w:val="16"/>
              </w:rPr>
            </w:pPr>
            <w:r w:rsidRPr="00DF43B8">
              <w:rPr>
                <w:rFonts w:ascii="Calibri" w:hAnsi="Calibri"/>
                <w:color w:val="000000"/>
                <w:sz w:val="16"/>
                <w:szCs w:val="16"/>
              </w:rPr>
              <w:t>1/11/2004</w:t>
            </w:r>
          </w:p>
        </w:tc>
        <w:tc>
          <w:tcPr>
            <w:tcW w:w="467" w:type="pct"/>
            <w:tcBorders>
              <w:top w:val="nil"/>
              <w:left w:val="nil"/>
              <w:bottom w:val="single" w:sz="4" w:space="0" w:color="375623"/>
              <w:right w:val="single" w:sz="4" w:space="0" w:color="375623"/>
            </w:tcBorders>
            <w:shd w:val="clear" w:color="000000" w:fill="A9D08E"/>
            <w:noWrap/>
            <w:vAlign w:val="bottom"/>
          </w:tcPr>
          <w:p w14:paraId="146477E8" w14:textId="2285E6AD" w:rsidR="00DF43B8" w:rsidRPr="00DF43B8" w:rsidRDefault="00DF43B8" w:rsidP="00DF43B8">
            <w:pPr>
              <w:pStyle w:val="Sinespaciado"/>
              <w:jc w:val="center"/>
              <w:rPr>
                <w:sz w:val="16"/>
                <w:szCs w:val="16"/>
              </w:rPr>
            </w:pPr>
            <w:r w:rsidRPr="00DF43B8">
              <w:rPr>
                <w:rFonts w:ascii="Calibri" w:hAnsi="Calibri"/>
                <w:color w:val="000000"/>
                <w:sz w:val="16"/>
                <w:szCs w:val="16"/>
              </w:rPr>
              <w:t>1.174,00</w:t>
            </w:r>
          </w:p>
        </w:tc>
        <w:tc>
          <w:tcPr>
            <w:tcW w:w="450" w:type="pct"/>
            <w:tcBorders>
              <w:top w:val="nil"/>
              <w:left w:val="nil"/>
              <w:bottom w:val="single" w:sz="4" w:space="0" w:color="375623"/>
              <w:right w:val="single" w:sz="12" w:space="0" w:color="375623"/>
            </w:tcBorders>
            <w:shd w:val="clear" w:color="000000" w:fill="A9D08E"/>
            <w:noWrap/>
            <w:vAlign w:val="bottom"/>
          </w:tcPr>
          <w:p w14:paraId="6D58CA35" w14:textId="05EF519E" w:rsidR="00DF43B8" w:rsidRPr="00DF43B8" w:rsidRDefault="00DF43B8" w:rsidP="00DF43B8">
            <w:pPr>
              <w:pStyle w:val="Sinespaciado"/>
              <w:jc w:val="center"/>
              <w:rPr>
                <w:sz w:val="16"/>
                <w:szCs w:val="16"/>
              </w:rPr>
            </w:pPr>
            <w:r w:rsidRPr="00DF43B8">
              <w:rPr>
                <w:rFonts w:ascii="Calibri" w:hAnsi="Calibri"/>
                <w:color w:val="000000"/>
                <w:sz w:val="16"/>
                <w:szCs w:val="16"/>
              </w:rPr>
              <w:t>3,87%</w:t>
            </w:r>
          </w:p>
        </w:tc>
        <w:tc>
          <w:tcPr>
            <w:tcW w:w="421" w:type="pct"/>
            <w:tcBorders>
              <w:top w:val="nil"/>
              <w:left w:val="nil"/>
              <w:bottom w:val="nil"/>
              <w:right w:val="nil"/>
            </w:tcBorders>
            <w:shd w:val="clear" w:color="auto" w:fill="auto"/>
            <w:noWrap/>
            <w:vAlign w:val="bottom"/>
          </w:tcPr>
          <w:p w14:paraId="025245AC"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2947990C" w14:textId="491ADAE9" w:rsidR="00DF43B8" w:rsidRPr="00DF43B8" w:rsidRDefault="00DF43B8" w:rsidP="00DF43B8">
            <w:pPr>
              <w:pStyle w:val="Sinespaciado"/>
              <w:jc w:val="center"/>
              <w:rPr>
                <w:sz w:val="16"/>
                <w:szCs w:val="16"/>
              </w:rPr>
            </w:pPr>
            <w:r w:rsidRPr="00DF43B8">
              <w:rPr>
                <w:rFonts w:ascii="Calibri" w:hAnsi="Calibri"/>
                <w:color w:val="000000"/>
                <w:sz w:val="16"/>
                <w:szCs w:val="16"/>
              </w:rPr>
              <w:t>1/11/2004</w:t>
            </w:r>
          </w:p>
        </w:tc>
        <w:tc>
          <w:tcPr>
            <w:tcW w:w="334" w:type="pct"/>
            <w:tcBorders>
              <w:top w:val="nil"/>
              <w:left w:val="nil"/>
              <w:bottom w:val="single" w:sz="4" w:space="0" w:color="375623"/>
              <w:right w:val="single" w:sz="4" w:space="0" w:color="375623"/>
            </w:tcBorders>
            <w:shd w:val="clear" w:color="000000" w:fill="A9D08E"/>
            <w:noWrap/>
            <w:vAlign w:val="bottom"/>
          </w:tcPr>
          <w:p w14:paraId="3AC738BB" w14:textId="264D058C" w:rsidR="00DF43B8" w:rsidRPr="00DF43B8" w:rsidRDefault="00DF43B8" w:rsidP="00DF43B8">
            <w:pPr>
              <w:pStyle w:val="Sinespaciado"/>
              <w:jc w:val="center"/>
              <w:rPr>
                <w:sz w:val="16"/>
                <w:szCs w:val="16"/>
              </w:rPr>
            </w:pPr>
            <w:r w:rsidRPr="00DF43B8">
              <w:rPr>
                <w:rFonts w:ascii="Calibri" w:hAnsi="Calibri"/>
                <w:color w:val="000000"/>
                <w:sz w:val="16"/>
                <w:szCs w:val="16"/>
              </w:rPr>
              <w:t>5,012</w:t>
            </w:r>
          </w:p>
        </w:tc>
        <w:tc>
          <w:tcPr>
            <w:tcW w:w="361" w:type="pct"/>
            <w:tcBorders>
              <w:top w:val="nil"/>
              <w:left w:val="nil"/>
              <w:bottom w:val="single" w:sz="4" w:space="0" w:color="375623"/>
              <w:right w:val="single" w:sz="12" w:space="0" w:color="375623"/>
            </w:tcBorders>
            <w:shd w:val="clear" w:color="000000" w:fill="A9D08E"/>
            <w:noWrap/>
            <w:vAlign w:val="bottom"/>
          </w:tcPr>
          <w:p w14:paraId="07D82079" w14:textId="73DA8AB9" w:rsidR="00DF43B8" w:rsidRPr="00DF43B8" w:rsidRDefault="00DF43B8" w:rsidP="00DF43B8">
            <w:pPr>
              <w:pStyle w:val="Sinespaciado"/>
              <w:jc w:val="center"/>
              <w:rPr>
                <w:sz w:val="16"/>
                <w:szCs w:val="16"/>
              </w:rPr>
            </w:pPr>
            <w:r w:rsidRPr="00DF43B8">
              <w:rPr>
                <w:rFonts w:ascii="Calibri" w:hAnsi="Calibri"/>
                <w:color w:val="000000"/>
                <w:sz w:val="16"/>
                <w:szCs w:val="16"/>
              </w:rPr>
              <w:t>5,01%</w:t>
            </w:r>
          </w:p>
        </w:tc>
      </w:tr>
      <w:tr w:rsidR="00DF43B8" w:rsidRPr="00A16B84" w14:paraId="4C4EE525"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4FF7D086" w14:textId="2208C442" w:rsidR="00DF43B8" w:rsidRPr="00DF43B8" w:rsidRDefault="00DF43B8" w:rsidP="00DF43B8">
            <w:pPr>
              <w:pStyle w:val="Sinespaciado"/>
              <w:jc w:val="center"/>
              <w:rPr>
                <w:sz w:val="16"/>
                <w:szCs w:val="16"/>
              </w:rPr>
            </w:pPr>
            <w:r w:rsidRPr="00DF43B8">
              <w:rPr>
                <w:rFonts w:ascii="Calibri" w:hAnsi="Calibri"/>
                <w:color w:val="000000"/>
                <w:sz w:val="16"/>
                <w:szCs w:val="16"/>
              </w:rPr>
              <w:t>1/12/2004</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7107949F" w14:textId="455DE4EE" w:rsidR="00DF43B8" w:rsidRPr="00DF43B8" w:rsidRDefault="00DF43B8" w:rsidP="00DF43B8">
            <w:pPr>
              <w:pStyle w:val="Sinespaciado"/>
              <w:jc w:val="center"/>
              <w:rPr>
                <w:sz w:val="16"/>
                <w:szCs w:val="16"/>
              </w:rPr>
            </w:pPr>
            <w:r w:rsidRPr="00DF43B8">
              <w:rPr>
                <w:rFonts w:ascii="Calibri" w:hAnsi="Calibri"/>
                <w:color w:val="000000"/>
                <w:sz w:val="16"/>
                <w:szCs w:val="16"/>
              </w:rPr>
              <w:t>26,963369</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4ADD7FD6" w14:textId="3E2446D8" w:rsidR="00DF43B8" w:rsidRPr="00DF43B8" w:rsidRDefault="00DF43B8" w:rsidP="00DF43B8">
            <w:pPr>
              <w:pStyle w:val="Sinespaciado"/>
              <w:jc w:val="center"/>
              <w:rPr>
                <w:sz w:val="16"/>
                <w:szCs w:val="16"/>
              </w:rPr>
            </w:pPr>
            <w:r w:rsidRPr="00DF43B8">
              <w:rPr>
                <w:rFonts w:ascii="Calibri" w:hAnsi="Calibri"/>
                <w:color w:val="000000"/>
                <w:sz w:val="16"/>
                <w:szCs w:val="16"/>
              </w:rPr>
              <w:t>2,77%</w:t>
            </w:r>
          </w:p>
        </w:tc>
        <w:tc>
          <w:tcPr>
            <w:tcW w:w="431" w:type="pct"/>
            <w:tcBorders>
              <w:top w:val="nil"/>
              <w:left w:val="nil"/>
              <w:bottom w:val="nil"/>
              <w:right w:val="nil"/>
            </w:tcBorders>
            <w:shd w:val="clear" w:color="auto" w:fill="auto"/>
            <w:noWrap/>
            <w:vAlign w:val="bottom"/>
          </w:tcPr>
          <w:p w14:paraId="2E7E1A1F"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36BCE7E3" w14:textId="10BE91C8" w:rsidR="00DF43B8" w:rsidRPr="00DF43B8" w:rsidRDefault="00DF43B8" w:rsidP="00DF43B8">
            <w:pPr>
              <w:pStyle w:val="Sinespaciado"/>
              <w:jc w:val="center"/>
              <w:rPr>
                <w:sz w:val="16"/>
                <w:szCs w:val="16"/>
              </w:rPr>
            </w:pPr>
            <w:r w:rsidRPr="00DF43B8">
              <w:rPr>
                <w:rFonts w:ascii="Calibri" w:hAnsi="Calibri"/>
                <w:color w:val="000000"/>
                <w:sz w:val="16"/>
                <w:szCs w:val="16"/>
              </w:rPr>
              <w:t>1/12/2004</w:t>
            </w:r>
          </w:p>
        </w:tc>
        <w:tc>
          <w:tcPr>
            <w:tcW w:w="467" w:type="pct"/>
            <w:tcBorders>
              <w:top w:val="nil"/>
              <w:left w:val="nil"/>
              <w:bottom w:val="single" w:sz="4" w:space="0" w:color="375623"/>
              <w:right w:val="single" w:sz="4" w:space="0" w:color="375623"/>
            </w:tcBorders>
            <w:shd w:val="clear" w:color="000000" w:fill="A9D08E"/>
            <w:noWrap/>
            <w:vAlign w:val="bottom"/>
          </w:tcPr>
          <w:p w14:paraId="0818B407" w14:textId="79EB59CE" w:rsidR="00DF43B8" w:rsidRPr="00DF43B8" w:rsidRDefault="00DF43B8" w:rsidP="00DF43B8">
            <w:pPr>
              <w:pStyle w:val="Sinespaciado"/>
              <w:jc w:val="center"/>
              <w:rPr>
                <w:sz w:val="16"/>
                <w:szCs w:val="16"/>
              </w:rPr>
            </w:pPr>
            <w:r w:rsidRPr="00DF43B8">
              <w:rPr>
                <w:rFonts w:ascii="Calibri" w:hAnsi="Calibri"/>
                <w:color w:val="000000"/>
                <w:sz w:val="16"/>
                <w:szCs w:val="16"/>
              </w:rPr>
              <w:t>1.213,75</w:t>
            </w:r>
          </w:p>
        </w:tc>
        <w:tc>
          <w:tcPr>
            <w:tcW w:w="450" w:type="pct"/>
            <w:tcBorders>
              <w:top w:val="nil"/>
              <w:left w:val="nil"/>
              <w:bottom w:val="single" w:sz="4" w:space="0" w:color="375623"/>
              <w:right w:val="single" w:sz="12" w:space="0" w:color="375623"/>
            </w:tcBorders>
            <w:shd w:val="clear" w:color="000000" w:fill="A9D08E"/>
            <w:noWrap/>
            <w:vAlign w:val="bottom"/>
          </w:tcPr>
          <w:p w14:paraId="36BF2BBD" w14:textId="54E11DDC" w:rsidR="00DF43B8" w:rsidRPr="00DF43B8" w:rsidRDefault="00DF43B8" w:rsidP="00DF43B8">
            <w:pPr>
              <w:pStyle w:val="Sinespaciado"/>
              <w:jc w:val="center"/>
              <w:rPr>
                <w:sz w:val="16"/>
                <w:szCs w:val="16"/>
              </w:rPr>
            </w:pPr>
            <w:r w:rsidRPr="00DF43B8">
              <w:rPr>
                <w:rFonts w:ascii="Calibri" w:hAnsi="Calibri"/>
                <w:color w:val="000000"/>
                <w:sz w:val="16"/>
                <w:szCs w:val="16"/>
              </w:rPr>
              <w:t>3,39%</w:t>
            </w:r>
          </w:p>
        </w:tc>
        <w:tc>
          <w:tcPr>
            <w:tcW w:w="421" w:type="pct"/>
            <w:tcBorders>
              <w:top w:val="nil"/>
              <w:left w:val="nil"/>
              <w:bottom w:val="nil"/>
              <w:right w:val="nil"/>
            </w:tcBorders>
            <w:shd w:val="clear" w:color="auto" w:fill="auto"/>
            <w:noWrap/>
            <w:vAlign w:val="bottom"/>
          </w:tcPr>
          <w:p w14:paraId="5EFDB82B"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468F208A" w14:textId="5B435BA9" w:rsidR="00DF43B8" w:rsidRPr="00DF43B8" w:rsidRDefault="00DF43B8" w:rsidP="00DF43B8">
            <w:pPr>
              <w:pStyle w:val="Sinespaciado"/>
              <w:jc w:val="center"/>
              <w:rPr>
                <w:sz w:val="16"/>
                <w:szCs w:val="16"/>
              </w:rPr>
            </w:pPr>
            <w:r w:rsidRPr="00DF43B8">
              <w:rPr>
                <w:rFonts w:ascii="Calibri" w:hAnsi="Calibri"/>
                <w:color w:val="000000"/>
                <w:sz w:val="16"/>
                <w:szCs w:val="16"/>
              </w:rPr>
              <w:t>1/12/2004</w:t>
            </w:r>
          </w:p>
        </w:tc>
        <w:tc>
          <w:tcPr>
            <w:tcW w:w="334" w:type="pct"/>
            <w:tcBorders>
              <w:top w:val="nil"/>
              <w:left w:val="nil"/>
              <w:bottom w:val="single" w:sz="4" w:space="0" w:color="375623"/>
              <w:right w:val="single" w:sz="4" w:space="0" w:color="375623"/>
            </w:tcBorders>
            <w:shd w:val="clear" w:color="000000" w:fill="A9D08E"/>
            <w:noWrap/>
            <w:vAlign w:val="bottom"/>
          </w:tcPr>
          <w:p w14:paraId="7BE01C94" w14:textId="42203AF6" w:rsidR="00DF43B8" w:rsidRPr="00DF43B8" w:rsidRDefault="00DF43B8" w:rsidP="00DF43B8">
            <w:pPr>
              <w:pStyle w:val="Sinespaciado"/>
              <w:jc w:val="center"/>
              <w:rPr>
                <w:sz w:val="16"/>
                <w:szCs w:val="16"/>
              </w:rPr>
            </w:pPr>
            <w:r w:rsidRPr="00DF43B8">
              <w:rPr>
                <w:rFonts w:ascii="Calibri" w:hAnsi="Calibri"/>
                <w:color w:val="000000"/>
                <w:sz w:val="16"/>
                <w:szCs w:val="16"/>
              </w:rPr>
              <w:t>4,822</w:t>
            </w:r>
          </w:p>
        </w:tc>
        <w:tc>
          <w:tcPr>
            <w:tcW w:w="361" w:type="pct"/>
            <w:tcBorders>
              <w:top w:val="nil"/>
              <w:left w:val="nil"/>
              <w:bottom w:val="single" w:sz="4" w:space="0" w:color="375623"/>
              <w:right w:val="single" w:sz="12" w:space="0" w:color="375623"/>
            </w:tcBorders>
            <w:shd w:val="clear" w:color="000000" w:fill="A9D08E"/>
            <w:noWrap/>
            <w:vAlign w:val="bottom"/>
          </w:tcPr>
          <w:p w14:paraId="5FB560C9" w14:textId="6982BDAA" w:rsidR="00DF43B8" w:rsidRPr="00DF43B8" w:rsidRDefault="00DF43B8" w:rsidP="00DF43B8">
            <w:pPr>
              <w:pStyle w:val="Sinespaciado"/>
              <w:jc w:val="center"/>
              <w:rPr>
                <w:sz w:val="16"/>
                <w:szCs w:val="16"/>
              </w:rPr>
            </w:pPr>
            <w:r w:rsidRPr="00DF43B8">
              <w:rPr>
                <w:rFonts w:ascii="Calibri" w:hAnsi="Calibri"/>
                <w:color w:val="000000"/>
                <w:sz w:val="16"/>
                <w:szCs w:val="16"/>
              </w:rPr>
              <w:t>4,82%</w:t>
            </w:r>
          </w:p>
        </w:tc>
      </w:tr>
      <w:tr w:rsidR="00DF43B8" w:rsidRPr="00A16B84" w14:paraId="579C4089"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39F7069A" w14:textId="57B31BD7" w:rsidR="00DF43B8" w:rsidRPr="00DF43B8" w:rsidRDefault="00DF43B8" w:rsidP="00DF43B8">
            <w:pPr>
              <w:pStyle w:val="Sinespaciado"/>
              <w:jc w:val="center"/>
              <w:rPr>
                <w:sz w:val="16"/>
                <w:szCs w:val="16"/>
              </w:rPr>
            </w:pPr>
            <w:r w:rsidRPr="00DF43B8">
              <w:rPr>
                <w:rFonts w:ascii="Calibri" w:hAnsi="Calibri"/>
                <w:color w:val="000000"/>
                <w:sz w:val="16"/>
                <w:szCs w:val="16"/>
              </w:rPr>
              <w:t>1/1/2005</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54C5103F" w14:textId="0D3FF554" w:rsidR="00DF43B8" w:rsidRPr="00DF43B8" w:rsidRDefault="00DF43B8" w:rsidP="00DF43B8">
            <w:pPr>
              <w:pStyle w:val="Sinespaciado"/>
              <w:jc w:val="center"/>
              <w:rPr>
                <w:sz w:val="16"/>
                <w:szCs w:val="16"/>
              </w:rPr>
            </w:pPr>
            <w:r w:rsidRPr="00DF43B8">
              <w:rPr>
                <w:rFonts w:ascii="Calibri" w:hAnsi="Calibri"/>
                <w:color w:val="000000"/>
                <w:sz w:val="16"/>
                <w:szCs w:val="16"/>
              </w:rPr>
              <w:t>26,951296</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270D139C" w14:textId="69B35268" w:rsidR="00DF43B8" w:rsidRPr="00DF43B8" w:rsidRDefault="00DF43B8" w:rsidP="00DF43B8">
            <w:pPr>
              <w:pStyle w:val="Sinespaciado"/>
              <w:jc w:val="center"/>
              <w:rPr>
                <w:sz w:val="16"/>
                <w:szCs w:val="16"/>
              </w:rPr>
            </w:pPr>
            <w:r w:rsidRPr="00DF43B8">
              <w:rPr>
                <w:rFonts w:ascii="Calibri" w:hAnsi="Calibri"/>
                <w:color w:val="000000"/>
                <w:sz w:val="16"/>
                <w:szCs w:val="16"/>
              </w:rPr>
              <w:t>-0,04%</w:t>
            </w:r>
          </w:p>
        </w:tc>
        <w:tc>
          <w:tcPr>
            <w:tcW w:w="431" w:type="pct"/>
            <w:tcBorders>
              <w:top w:val="nil"/>
              <w:left w:val="nil"/>
              <w:bottom w:val="nil"/>
              <w:right w:val="nil"/>
            </w:tcBorders>
            <w:shd w:val="clear" w:color="auto" w:fill="auto"/>
            <w:noWrap/>
            <w:vAlign w:val="bottom"/>
          </w:tcPr>
          <w:p w14:paraId="3BB60F87"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527E8F4D" w14:textId="1F6D5725" w:rsidR="00DF43B8" w:rsidRPr="00DF43B8" w:rsidRDefault="00DF43B8" w:rsidP="00DF43B8">
            <w:pPr>
              <w:pStyle w:val="Sinespaciado"/>
              <w:jc w:val="center"/>
              <w:rPr>
                <w:sz w:val="16"/>
                <w:szCs w:val="16"/>
              </w:rPr>
            </w:pPr>
            <w:r w:rsidRPr="00DF43B8">
              <w:rPr>
                <w:rFonts w:ascii="Calibri" w:hAnsi="Calibri"/>
                <w:color w:val="000000"/>
                <w:sz w:val="16"/>
                <w:szCs w:val="16"/>
              </w:rPr>
              <w:t>1/1/2005</w:t>
            </w:r>
          </w:p>
        </w:tc>
        <w:tc>
          <w:tcPr>
            <w:tcW w:w="467" w:type="pct"/>
            <w:tcBorders>
              <w:top w:val="nil"/>
              <w:left w:val="nil"/>
              <w:bottom w:val="single" w:sz="4" w:space="0" w:color="375623"/>
              <w:right w:val="single" w:sz="4" w:space="0" w:color="375623"/>
            </w:tcBorders>
            <w:shd w:val="clear" w:color="000000" w:fill="A9D08E"/>
            <w:noWrap/>
            <w:vAlign w:val="bottom"/>
          </w:tcPr>
          <w:p w14:paraId="5C4C4DF8" w14:textId="40B4E77B" w:rsidR="00DF43B8" w:rsidRPr="00DF43B8" w:rsidRDefault="00DF43B8" w:rsidP="00DF43B8">
            <w:pPr>
              <w:pStyle w:val="Sinespaciado"/>
              <w:jc w:val="center"/>
              <w:rPr>
                <w:sz w:val="16"/>
                <w:szCs w:val="16"/>
              </w:rPr>
            </w:pPr>
            <w:r w:rsidRPr="00DF43B8">
              <w:rPr>
                <w:rFonts w:ascii="Calibri" w:hAnsi="Calibri"/>
                <w:color w:val="000000"/>
                <w:sz w:val="16"/>
                <w:szCs w:val="16"/>
              </w:rPr>
              <w:t>1.181,75</w:t>
            </w:r>
          </w:p>
        </w:tc>
        <w:tc>
          <w:tcPr>
            <w:tcW w:w="450" w:type="pct"/>
            <w:tcBorders>
              <w:top w:val="nil"/>
              <w:left w:val="nil"/>
              <w:bottom w:val="single" w:sz="4" w:space="0" w:color="375623"/>
              <w:right w:val="single" w:sz="12" w:space="0" w:color="375623"/>
            </w:tcBorders>
            <w:shd w:val="clear" w:color="000000" w:fill="A9D08E"/>
            <w:noWrap/>
            <w:vAlign w:val="bottom"/>
          </w:tcPr>
          <w:p w14:paraId="76580A7E" w14:textId="772126A2" w:rsidR="00DF43B8" w:rsidRPr="00DF43B8" w:rsidRDefault="00DF43B8" w:rsidP="00DF43B8">
            <w:pPr>
              <w:pStyle w:val="Sinespaciado"/>
              <w:jc w:val="center"/>
              <w:rPr>
                <w:sz w:val="16"/>
                <w:szCs w:val="16"/>
              </w:rPr>
            </w:pPr>
            <w:r w:rsidRPr="00DF43B8">
              <w:rPr>
                <w:rFonts w:ascii="Calibri" w:hAnsi="Calibri"/>
                <w:color w:val="000000"/>
                <w:sz w:val="16"/>
                <w:szCs w:val="16"/>
              </w:rPr>
              <w:t>-2,64%</w:t>
            </w:r>
          </w:p>
        </w:tc>
        <w:tc>
          <w:tcPr>
            <w:tcW w:w="421" w:type="pct"/>
            <w:tcBorders>
              <w:top w:val="nil"/>
              <w:left w:val="nil"/>
              <w:bottom w:val="nil"/>
              <w:right w:val="nil"/>
            </w:tcBorders>
            <w:shd w:val="clear" w:color="auto" w:fill="auto"/>
            <w:noWrap/>
            <w:vAlign w:val="bottom"/>
          </w:tcPr>
          <w:p w14:paraId="2A977717"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0FC075D0" w14:textId="4DD40398" w:rsidR="00DF43B8" w:rsidRPr="00DF43B8" w:rsidRDefault="00DF43B8" w:rsidP="00DF43B8">
            <w:pPr>
              <w:pStyle w:val="Sinespaciado"/>
              <w:jc w:val="center"/>
              <w:rPr>
                <w:sz w:val="16"/>
                <w:szCs w:val="16"/>
              </w:rPr>
            </w:pPr>
            <w:r w:rsidRPr="00DF43B8">
              <w:rPr>
                <w:rFonts w:ascii="Calibri" w:hAnsi="Calibri"/>
                <w:color w:val="000000"/>
                <w:sz w:val="16"/>
                <w:szCs w:val="16"/>
              </w:rPr>
              <w:t>1/1/2005</w:t>
            </w:r>
          </w:p>
        </w:tc>
        <w:tc>
          <w:tcPr>
            <w:tcW w:w="334" w:type="pct"/>
            <w:tcBorders>
              <w:top w:val="nil"/>
              <w:left w:val="nil"/>
              <w:bottom w:val="single" w:sz="4" w:space="0" w:color="375623"/>
              <w:right w:val="single" w:sz="4" w:space="0" w:color="375623"/>
            </w:tcBorders>
            <w:shd w:val="clear" w:color="000000" w:fill="A9D08E"/>
            <w:noWrap/>
            <w:vAlign w:val="bottom"/>
          </w:tcPr>
          <w:p w14:paraId="657478D6" w14:textId="599ACA0A" w:rsidR="00DF43B8" w:rsidRPr="00DF43B8" w:rsidRDefault="00DF43B8" w:rsidP="00DF43B8">
            <w:pPr>
              <w:pStyle w:val="Sinespaciado"/>
              <w:jc w:val="center"/>
              <w:rPr>
                <w:sz w:val="16"/>
                <w:szCs w:val="16"/>
              </w:rPr>
            </w:pPr>
            <w:r w:rsidRPr="00DF43B8">
              <w:rPr>
                <w:rFonts w:ascii="Calibri" w:hAnsi="Calibri"/>
                <w:color w:val="000000"/>
                <w:sz w:val="16"/>
                <w:szCs w:val="16"/>
              </w:rPr>
              <w:t>4,59</w:t>
            </w:r>
          </w:p>
        </w:tc>
        <w:tc>
          <w:tcPr>
            <w:tcW w:w="361" w:type="pct"/>
            <w:tcBorders>
              <w:top w:val="nil"/>
              <w:left w:val="nil"/>
              <w:bottom w:val="single" w:sz="4" w:space="0" w:color="375623"/>
              <w:right w:val="single" w:sz="12" w:space="0" w:color="375623"/>
            </w:tcBorders>
            <w:shd w:val="clear" w:color="000000" w:fill="A9D08E"/>
            <w:noWrap/>
            <w:vAlign w:val="bottom"/>
          </w:tcPr>
          <w:p w14:paraId="404CA680" w14:textId="2245CA16" w:rsidR="00DF43B8" w:rsidRPr="00DF43B8" w:rsidRDefault="00DF43B8" w:rsidP="00DF43B8">
            <w:pPr>
              <w:pStyle w:val="Sinespaciado"/>
              <w:jc w:val="center"/>
              <w:rPr>
                <w:sz w:val="16"/>
                <w:szCs w:val="16"/>
              </w:rPr>
            </w:pPr>
            <w:r w:rsidRPr="00DF43B8">
              <w:rPr>
                <w:rFonts w:ascii="Calibri" w:hAnsi="Calibri"/>
                <w:color w:val="000000"/>
                <w:sz w:val="16"/>
                <w:szCs w:val="16"/>
              </w:rPr>
              <w:t>4,59%</w:t>
            </w:r>
          </w:p>
        </w:tc>
      </w:tr>
      <w:tr w:rsidR="00DF43B8" w:rsidRPr="00A16B84" w14:paraId="14B6DF1E"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533A937A" w14:textId="6A666968" w:rsidR="00DF43B8" w:rsidRPr="00DF43B8" w:rsidRDefault="00DF43B8" w:rsidP="00DF43B8">
            <w:pPr>
              <w:pStyle w:val="Sinespaciado"/>
              <w:jc w:val="center"/>
              <w:rPr>
                <w:sz w:val="16"/>
                <w:szCs w:val="16"/>
              </w:rPr>
            </w:pPr>
            <w:r w:rsidRPr="00DF43B8">
              <w:rPr>
                <w:rFonts w:ascii="Calibri" w:hAnsi="Calibri"/>
                <w:color w:val="000000"/>
                <w:sz w:val="16"/>
                <w:szCs w:val="16"/>
              </w:rPr>
              <w:t>1/2/2005</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09388292" w14:textId="75E6BC8E" w:rsidR="00DF43B8" w:rsidRPr="00DF43B8" w:rsidRDefault="00DF43B8" w:rsidP="00DF43B8">
            <w:pPr>
              <w:pStyle w:val="Sinespaciado"/>
              <w:jc w:val="center"/>
              <w:rPr>
                <w:sz w:val="16"/>
                <w:szCs w:val="16"/>
              </w:rPr>
            </w:pPr>
            <w:r w:rsidRPr="00DF43B8">
              <w:rPr>
                <w:rFonts w:ascii="Calibri" w:hAnsi="Calibri"/>
                <w:color w:val="000000"/>
                <w:sz w:val="16"/>
                <w:szCs w:val="16"/>
              </w:rPr>
              <w:t>26,56489</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57F5C6F2" w14:textId="2FDC8481" w:rsidR="00DF43B8" w:rsidRPr="00DF43B8" w:rsidRDefault="00DF43B8" w:rsidP="00DF43B8">
            <w:pPr>
              <w:pStyle w:val="Sinespaciado"/>
              <w:jc w:val="center"/>
              <w:rPr>
                <w:sz w:val="16"/>
                <w:szCs w:val="16"/>
              </w:rPr>
            </w:pPr>
            <w:r w:rsidRPr="00DF43B8">
              <w:rPr>
                <w:rFonts w:ascii="Calibri" w:hAnsi="Calibri"/>
                <w:color w:val="000000"/>
                <w:sz w:val="16"/>
                <w:szCs w:val="16"/>
              </w:rPr>
              <w:t>-1,43%</w:t>
            </w:r>
          </w:p>
        </w:tc>
        <w:tc>
          <w:tcPr>
            <w:tcW w:w="431" w:type="pct"/>
            <w:tcBorders>
              <w:top w:val="nil"/>
              <w:left w:val="nil"/>
              <w:bottom w:val="nil"/>
              <w:right w:val="nil"/>
            </w:tcBorders>
            <w:shd w:val="clear" w:color="auto" w:fill="auto"/>
            <w:noWrap/>
            <w:vAlign w:val="bottom"/>
          </w:tcPr>
          <w:p w14:paraId="0ADE1CB1"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05FF5F90" w14:textId="39D41883" w:rsidR="00DF43B8" w:rsidRPr="00DF43B8" w:rsidRDefault="00DF43B8" w:rsidP="00DF43B8">
            <w:pPr>
              <w:pStyle w:val="Sinespaciado"/>
              <w:jc w:val="center"/>
              <w:rPr>
                <w:sz w:val="16"/>
                <w:szCs w:val="16"/>
              </w:rPr>
            </w:pPr>
            <w:r w:rsidRPr="00DF43B8">
              <w:rPr>
                <w:rFonts w:ascii="Calibri" w:hAnsi="Calibri"/>
                <w:color w:val="000000"/>
                <w:sz w:val="16"/>
                <w:szCs w:val="16"/>
              </w:rPr>
              <w:t>1/2/2005</w:t>
            </w:r>
          </w:p>
        </w:tc>
        <w:tc>
          <w:tcPr>
            <w:tcW w:w="467" w:type="pct"/>
            <w:tcBorders>
              <w:top w:val="nil"/>
              <w:left w:val="nil"/>
              <w:bottom w:val="single" w:sz="4" w:space="0" w:color="375623"/>
              <w:right w:val="single" w:sz="4" w:space="0" w:color="375623"/>
            </w:tcBorders>
            <w:shd w:val="clear" w:color="000000" w:fill="A9D08E"/>
            <w:noWrap/>
            <w:vAlign w:val="bottom"/>
          </w:tcPr>
          <w:p w14:paraId="3101BFB3" w14:textId="18BD36A7" w:rsidR="00DF43B8" w:rsidRPr="00DF43B8" w:rsidRDefault="00DF43B8" w:rsidP="00DF43B8">
            <w:pPr>
              <w:pStyle w:val="Sinespaciado"/>
              <w:jc w:val="center"/>
              <w:rPr>
                <w:sz w:val="16"/>
                <w:szCs w:val="16"/>
              </w:rPr>
            </w:pPr>
            <w:r w:rsidRPr="00DF43B8">
              <w:rPr>
                <w:rFonts w:ascii="Calibri" w:hAnsi="Calibri"/>
                <w:color w:val="000000"/>
                <w:sz w:val="16"/>
                <w:szCs w:val="16"/>
              </w:rPr>
              <w:t>1.204,00</w:t>
            </w:r>
          </w:p>
        </w:tc>
        <w:tc>
          <w:tcPr>
            <w:tcW w:w="450" w:type="pct"/>
            <w:tcBorders>
              <w:top w:val="nil"/>
              <w:left w:val="nil"/>
              <w:bottom w:val="single" w:sz="4" w:space="0" w:color="375623"/>
              <w:right w:val="single" w:sz="12" w:space="0" w:color="375623"/>
            </w:tcBorders>
            <w:shd w:val="clear" w:color="000000" w:fill="A9D08E"/>
            <w:noWrap/>
            <w:vAlign w:val="bottom"/>
          </w:tcPr>
          <w:p w14:paraId="2B240C32" w14:textId="2DE66F13" w:rsidR="00DF43B8" w:rsidRPr="00DF43B8" w:rsidRDefault="00DF43B8" w:rsidP="00DF43B8">
            <w:pPr>
              <w:pStyle w:val="Sinespaciado"/>
              <w:jc w:val="center"/>
              <w:rPr>
                <w:sz w:val="16"/>
                <w:szCs w:val="16"/>
              </w:rPr>
            </w:pPr>
            <w:r w:rsidRPr="00DF43B8">
              <w:rPr>
                <w:rFonts w:ascii="Calibri" w:hAnsi="Calibri"/>
                <w:color w:val="000000"/>
                <w:sz w:val="16"/>
                <w:szCs w:val="16"/>
              </w:rPr>
              <w:t>1,88%</w:t>
            </w:r>
          </w:p>
        </w:tc>
        <w:tc>
          <w:tcPr>
            <w:tcW w:w="421" w:type="pct"/>
            <w:tcBorders>
              <w:top w:val="nil"/>
              <w:left w:val="nil"/>
              <w:bottom w:val="nil"/>
              <w:right w:val="nil"/>
            </w:tcBorders>
            <w:shd w:val="clear" w:color="auto" w:fill="auto"/>
            <w:noWrap/>
            <w:vAlign w:val="bottom"/>
          </w:tcPr>
          <w:p w14:paraId="20F4AFA9"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6603A389" w14:textId="7C3FED89" w:rsidR="00DF43B8" w:rsidRPr="00DF43B8" w:rsidRDefault="00DF43B8" w:rsidP="00DF43B8">
            <w:pPr>
              <w:pStyle w:val="Sinespaciado"/>
              <w:jc w:val="center"/>
              <w:rPr>
                <w:sz w:val="16"/>
                <w:szCs w:val="16"/>
              </w:rPr>
            </w:pPr>
            <w:r w:rsidRPr="00DF43B8">
              <w:rPr>
                <w:rFonts w:ascii="Calibri" w:hAnsi="Calibri"/>
                <w:color w:val="000000"/>
                <w:sz w:val="16"/>
                <w:szCs w:val="16"/>
              </w:rPr>
              <w:t>1/2/2005</w:t>
            </w:r>
          </w:p>
        </w:tc>
        <w:tc>
          <w:tcPr>
            <w:tcW w:w="334" w:type="pct"/>
            <w:tcBorders>
              <w:top w:val="nil"/>
              <w:left w:val="nil"/>
              <w:bottom w:val="single" w:sz="4" w:space="0" w:color="375623"/>
              <w:right w:val="single" w:sz="4" w:space="0" w:color="375623"/>
            </w:tcBorders>
            <w:shd w:val="clear" w:color="000000" w:fill="A9D08E"/>
            <w:noWrap/>
            <w:vAlign w:val="bottom"/>
          </w:tcPr>
          <w:p w14:paraId="34A5A100" w14:textId="3B88A578" w:rsidR="00DF43B8" w:rsidRPr="00DF43B8" w:rsidRDefault="00DF43B8" w:rsidP="00DF43B8">
            <w:pPr>
              <w:pStyle w:val="Sinespaciado"/>
              <w:jc w:val="center"/>
              <w:rPr>
                <w:sz w:val="16"/>
                <w:szCs w:val="16"/>
              </w:rPr>
            </w:pPr>
            <w:r w:rsidRPr="00DF43B8">
              <w:rPr>
                <w:rFonts w:ascii="Calibri" w:hAnsi="Calibri"/>
                <w:color w:val="000000"/>
                <w:sz w:val="16"/>
                <w:szCs w:val="16"/>
              </w:rPr>
              <w:t>4,706</w:t>
            </w:r>
          </w:p>
        </w:tc>
        <w:tc>
          <w:tcPr>
            <w:tcW w:w="361" w:type="pct"/>
            <w:tcBorders>
              <w:top w:val="nil"/>
              <w:left w:val="nil"/>
              <w:bottom w:val="single" w:sz="4" w:space="0" w:color="375623"/>
              <w:right w:val="single" w:sz="12" w:space="0" w:color="375623"/>
            </w:tcBorders>
            <w:shd w:val="clear" w:color="000000" w:fill="A9D08E"/>
            <w:noWrap/>
            <w:vAlign w:val="bottom"/>
          </w:tcPr>
          <w:p w14:paraId="511E5BDC" w14:textId="0440BA73" w:rsidR="00DF43B8" w:rsidRPr="00DF43B8" w:rsidRDefault="00DF43B8" w:rsidP="00DF43B8">
            <w:pPr>
              <w:pStyle w:val="Sinespaciado"/>
              <w:jc w:val="center"/>
              <w:rPr>
                <w:sz w:val="16"/>
                <w:szCs w:val="16"/>
              </w:rPr>
            </w:pPr>
            <w:r w:rsidRPr="00DF43B8">
              <w:rPr>
                <w:rFonts w:ascii="Calibri" w:hAnsi="Calibri"/>
                <w:color w:val="000000"/>
                <w:sz w:val="16"/>
                <w:szCs w:val="16"/>
              </w:rPr>
              <w:t>4,71%</w:t>
            </w:r>
          </w:p>
        </w:tc>
      </w:tr>
      <w:tr w:rsidR="00DF43B8" w:rsidRPr="00A16B84" w14:paraId="0E746CFE"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0E8BCD3A" w14:textId="423D76B0" w:rsidR="00DF43B8" w:rsidRPr="00DF43B8" w:rsidRDefault="00DF43B8" w:rsidP="00DF43B8">
            <w:pPr>
              <w:pStyle w:val="Sinespaciado"/>
              <w:jc w:val="center"/>
              <w:rPr>
                <w:sz w:val="16"/>
                <w:szCs w:val="16"/>
              </w:rPr>
            </w:pPr>
            <w:r w:rsidRPr="00DF43B8">
              <w:rPr>
                <w:rFonts w:ascii="Calibri" w:hAnsi="Calibri"/>
                <w:color w:val="000000"/>
                <w:sz w:val="16"/>
                <w:szCs w:val="16"/>
              </w:rPr>
              <w:t>1/3/2005</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244CE677" w14:textId="4AFF1E85" w:rsidR="00DF43B8" w:rsidRPr="00DF43B8" w:rsidRDefault="00DF43B8" w:rsidP="00DF43B8">
            <w:pPr>
              <w:pStyle w:val="Sinespaciado"/>
              <w:jc w:val="center"/>
              <w:rPr>
                <w:sz w:val="16"/>
                <w:szCs w:val="16"/>
              </w:rPr>
            </w:pPr>
            <w:r w:rsidRPr="00DF43B8">
              <w:rPr>
                <w:rFonts w:ascii="Calibri" w:hAnsi="Calibri"/>
                <w:color w:val="000000"/>
                <w:sz w:val="16"/>
                <w:szCs w:val="16"/>
              </w:rPr>
              <w:t>26,27523</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35322624" w14:textId="3842B354" w:rsidR="00DF43B8" w:rsidRPr="00DF43B8" w:rsidRDefault="00DF43B8" w:rsidP="00DF43B8">
            <w:pPr>
              <w:pStyle w:val="Sinespaciado"/>
              <w:jc w:val="center"/>
              <w:rPr>
                <w:sz w:val="16"/>
                <w:szCs w:val="16"/>
              </w:rPr>
            </w:pPr>
            <w:r w:rsidRPr="00DF43B8">
              <w:rPr>
                <w:rFonts w:ascii="Calibri" w:hAnsi="Calibri"/>
                <w:color w:val="000000"/>
                <w:sz w:val="16"/>
                <w:szCs w:val="16"/>
              </w:rPr>
              <w:t>-1,09%</w:t>
            </w:r>
          </w:p>
        </w:tc>
        <w:tc>
          <w:tcPr>
            <w:tcW w:w="431" w:type="pct"/>
            <w:tcBorders>
              <w:top w:val="nil"/>
              <w:left w:val="nil"/>
              <w:bottom w:val="nil"/>
              <w:right w:val="nil"/>
            </w:tcBorders>
            <w:shd w:val="clear" w:color="auto" w:fill="auto"/>
            <w:noWrap/>
            <w:vAlign w:val="bottom"/>
          </w:tcPr>
          <w:p w14:paraId="5FEE14C8"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4BA03777" w14:textId="71E65D47" w:rsidR="00DF43B8" w:rsidRPr="00DF43B8" w:rsidRDefault="00DF43B8" w:rsidP="00DF43B8">
            <w:pPr>
              <w:pStyle w:val="Sinespaciado"/>
              <w:jc w:val="center"/>
              <w:rPr>
                <w:sz w:val="16"/>
                <w:szCs w:val="16"/>
              </w:rPr>
            </w:pPr>
            <w:r w:rsidRPr="00DF43B8">
              <w:rPr>
                <w:rFonts w:ascii="Calibri" w:hAnsi="Calibri"/>
                <w:color w:val="000000"/>
                <w:sz w:val="16"/>
                <w:szCs w:val="16"/>
              </w:rPr>
              <w:t>1/3/2005</w:t>
            </w:r>
          </w:p>
        </w:tc>
        <w:tc>
          <w:tcPr>
            <w:tcW w:w="467" w:type="pct"/>
            <w:tcBorders>
              <w:top w:val="nil"/>
              <w:left w:val="nil"/>
              <w:bottom w:val="single" w:sz="4" w:space="0" w:color="375623"/>
              <w:right w:val="single" w:sz="4" w:space="0" w:color="375623"/>
            </w:tcBorders>
            <w:shd w:val="clear" w:color="000000" w:fill="A9D08E"/>
            <w:noWrap/>
            <w:vAlign w:val="bottom"/>
          </w:tcPr>
          <w:p w14:paraId="5C7C9EE7" w14:textId="2D955CBD" w:rsidR="00DF43B8" w:rsidRPr="00DF43B8" w:rsidRDefault="00DF43B8" w:rsidP="00DF43B8">
            <w:pPr>
              <w:pStyle w:val="Sinespaciado"/>
              <w:jc w:val="center"/>
              <w:rPr>
                <w:sz w:val="16"/>
                <w:szCs w:val="16"/>
              </w:rPr>
            </w:pPr>
            <w:r w:rsidRPr="00DF43B8">
              <w:rPr>
                <w:rFonts w:ascii="Calibri" w:hAnsi="Calibri"/>
                <w:color w:val="000000"/>
                <w:sz w:val="16"/>
                <w:szCs w:val="16"/>
              </w:rPr>
              <w:t>1.184,00</w:t>
            </w:r>
          </w:p>
        </w:tc>
        <w:tc>
          <w:tcPr>
            <w:tcW w:w="450" w:type="pct"/>
            <w:tcBorders>
              <w:top w:val="nil"/>
              <w:left w:val="nil"/>
              <w:bottom w:val="single" w:sz="4" w:space="0" w:color="375623"/>
              <w:right w:val="single" w:sz="12" w:space="0" w:color="375623"/>
            </w:tcBorders>
            <w:shd w:val="clear" w:color="000000" w:fill="A9D08E"/>
            <w:noWrap/>
            <w:vAlign w:val="bottom"/>
          </w:tcPr>
          <w:p w14:paraId="33E8F97B" w14:textId="56138085" w:rsidR="00DF43B8" w:rsidRPr="00DF43B8" w:rsidRDefault="00DF43B8" w:rsidP="00DF43B8">
            <w:pPr>
              <w:pStyle w:val="Sinespaciado"/>
              <w:jc w:val="center"/>
              <w:rPr>
                <w:sz w:val="16"/>
                <w:szCs w:val="16"/>
              </w:rPr>
            </w:pPr>
            <w:r w:rsidRPr="00DF43B8">
              <w:rPr>
                <w:rFonts w:ascii="Calibri" w:hAnsi="Calibri"/>
                <w:color w:val="000000"/>
                <w:sz w:val="16"/>
                <w:szCs w:val="16"/>
              </w:rPr>
              <w:t>-1,66%</w:t>
            </w:r>
          </w:p>
        </w:tc>
        <w:tc>
          <w:tcPr>
            <w:tcW w:w="421" w:type="pct"/>
            <w:tcBorders>
              <w:top w:val="nil"/>
              <w:left w:val="nil"/>
              <w:bottom w:val="nil"/>
              <w:right w:val="nil"/>
            </w:tcBorders>
            <w:shd w:val="clear" w:color="auto" w:fill="auto"/>
            <w:noWrap/>
            <w:vAlign w:val="bottom"/>
          </w:tcPr>
          <w:p w14:paraId="0BB7BD4D"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22E5EFBE" w14:textId="4536618E" w:rsidR="00DF43B8" w:rsidRPr="00DF43B8" w:rsidRDefault="00DF43B8" w:rsidP="00DF43B8">
            <w:pPr>
              <w:pStyle w:val="Sinespaciado"/>
              <w:jc w:val="center"/>
              <w:rPr>
                <w:sz w:val="16"/>
                <w:szCs w:val="16"/>
              </w:rPr>
            </w:pPr>
            <w:r w:rsidRPr="00DF43B8">
              <w:rPr>
                <w:rFonts w:ascii="Calibri" w:hAnsi="Calibri"/>
                <w:color w:val="000000"/>
                <w:sz w:val="16"/>
                <w:szCs w:val="16"/>
              </w:rPr>
              <w:t>1/3/2005</w:t>
            </w:r>
          </w:p>
        </w:tc>
        <w:tc>
          <w:tcPr>
            <w:tcW w:w="334" w:type="pct"/>
            <w:tcBorders>
              <w:top w:val="nil"/>
              <w:left w:val="nil"/>
              <w:bottom w:val="single" w:sz="4" w:space="0" w:color="375623"/>
              <w:right w:val="single" w:sz="4" w:space="0" w:color="375623"/>
            </w:tcBorders>
            <w:shd w:val="clear" w:color="000000" w:fill="A9D08E"/>
            <w:noWrap/>
            <w:vAlign w:val="bottom"/>
          </w:tcPr>
          <w:p w14:paraId="6A2B0B69" w14:textId="52496C5C" w:rsidR="00DF43B8" w:rsidRPr="00DF43B8" w:rsidRDefault="00DF43B8" w:rsidP="00DF43B8">
            <w:pPr>
              <w:pStyle w:val="Sinespaciado"/>
              <w:jc w:val="center"/>
              <w:rPr>
                <w:sz w:val="16"/>
                <w:szCs w:val="16"/>
              </w:rPr>
            </w:pPr>
            <w:r w:rsidRPr="00DF43B8">
              <w:rPr>
                <w:rFonts w:ascii="Calibri" w:hAnsi="Calibri"/>
                <w:color w:val="000000"/>
                <w:sz w:val="16"/>
                <w:szCs w:val="16"/>
              </w:rPr>
              <w:t>4,766</w:t>
            </w:r>
          </w:p>
        </w:tc>
        <w:tc>
          <w:tcPr>
            <w:tcW w:w="361" w:type="pct"/>
            <w:tcBorders>
              <w:top w:val="nil"/>
              <w:left w:val="nil"/>
              <w:bottom w:val="single" w:sz="4" w:space="0" w:color="375623"/>
              <w:right w:val="single" w:sz="12" w:space="0" w:color="375623"/>
            </w:tcBorders>
            <w:shd w:val="clear" w:color="000000" w:fill="A9D08E"/>
            <w:noWrap/>
            <w:vAlign w:val="bottom"/>
          </w:tcPr>
          <w:p w14:paraId="1061AE9D" w14:textId="65CEF537" w:rsidR="00DF43B8" w:rsidRPr="00DF43B8" w:rsidRDefault="00DF43B8" w:rsidP="00DF43B8">
            <w:pPr>
              <w:pStyle w:val="Sinespaciado"/>
              <w:jc w:val="center"/>
              <w:rPr>
                <w:sz w:val="16"/>
                <w:szCs w:val="16"/>
              </w:rPr>
            </w:pPr>
            <w:r w:rsidRPr="00DF43B8">
              <w:rPr>
                <w:rFonts w:ascii="Calibri" w:hAnsi="Calibri"/>
                <w:color w:val="000000"/>
                <w:sz w:val="16"/>
                <w:szCs w:val="16"/>
              </w:rPr>
              <w:t>4,77%</w:t>
            </w:r>
          </w:p>
        </w:tc>
      </w:tr>
      <w:tr w:rsidR="00DF43B8" w:rsidRPr="00A16B84" w14:paraId="3CCC73D3"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000DDA5D" w14:textId="4FA2191E" w:rsidR="00DF43B8" w:rsidRPr="00DF43B8" w:rsidRDefault="00DF43B8" w:rsidP="00DF43B8">
            <w:pPr>
              <w:pStyle w:val="Sinespaciado"/>
              <w:jc w:val="center"/>
              <w:rPr>
                <w:sz w:val="16"/>
                <w:szCs w:val="16"/>
              </w:rPr>
            </w:pPr>
            <w:r w:rsidRPr="00DF43B8">
              <w:rPr>
                <w:rFonts w:ascii="Calibri" w:hAnsi="Calibri"/>
                <w:color w:val="000000"/>
                <w:sz w:val="16"/>
                <w:szCs w:val="16"/>
              </w:rPr>
              <w:t>1/4/2005</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2E7EC501" w14:textId="18AA8172" w:rsidR="00DF43B8" w:rsidRPr="00DF43B8" w:rsidRDefault="00DF43B8" w:rsidP="00DF43B8">
            <w:pPr>
              <w:pStyle w:val="Sinespaciado"/>
              <w:jc w:val="center"/>
              <w:rPr>
                <w:sz w:val="16"/>
                <w:szCs w:val="16"/>
              </w:rPr>
            </w:pPr>
            <w:r w:rsidRPr="00DF43B8">
              <w:rPr>
                <w:rFonts w:ascii="Calibri" w:hAnsi="Calibri"/>
                <w:color w:val="000000"/>
                <w:sz w:val="16"/>
                <w:szCs w:val="16"/>
              </w:rPr>
              <w:t>27,295408</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50587913" w14:textId="6034BB51" w:rsidR="00DF43B8" w:rsidRPr="00DF43B8" w:rsidRDefault="00DF43B8" w:rsidP="00DF43B8">
            <w:pPr>
              <w:pStyle w:val="Sinespaciado"/>
              <w:jc w:val="center"/>
              <w:rPr>
                <w:sz w:val="16"/>
                <w:szCs w:val="16"/>
              </w:rPr>
            </w:pPr>
            <w:r w:rsidRPr="00DF43B8">
              <w:rPr>
                <w:rFonts w:ascii="Calibri" w:hAnsi="Calibri"/>
                <w:color w:val="000000"/>
                <w:sz w:val="16"/>
                <w:szCs w:val="16"/>
              </w:rPr>
              <w:t>3,88%</w:t>
            </w:r>
          </w:p>
        </w:tc>
        <w:tc>
          <w:tcPr>
            <w:tcW w:w="431" w:type="pct"/>
            <w:tcBorders>
              <w:top w:val="nil"/>
              <w:left w:val="nil"/>
              <w:bottom w:val="nil"/>
              <w:right w:val="nil"/>
            </w:tcBorders>
            <w:shd w:val="clear" w:color="auto" w:fill="auto"/>
            <w:noWrap/>
            <w:vAlign w:val="bottom"/>
          </w:tcPr>
          <w:p w14:paraId="6D29C0D7"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75D7EA5E" w14:textId="62030883" w:rsidR="00DF43B8" w:rsidRPr="00DF43B8" w:rsidRDefault="00DF43B8" w:rsidP="00DF43B8">
            <w:pPr>
              <w:pStyle w:val="Sinespaciado"/>
              <w:jc w:val="center"/>
              <w:rPr>
                <w:sz w:val="16"/>
                <w:szCs w:val="16"/>
              </w:rPr>
            </w:pPr>
            <w:r w:rsidRPr="00DF43B8">
              <w:rPr>
                <w:rFonts w:ascii="Calibri" w:hAnsi="Calibri"/>
                <w:color w:val="000000"/>
                <w:sz w:val="16"/>
                <w:szCs w:val="16"/>
              </w:rPr>
              <w:t>1/4/2005</w:t>
            </w:r>
          </w:p>
        </w:tc>
        <w:tc>
          <w:tcPr>
            <w:tcW w:w="467" w:type="pct"/>
            <w:tcBorders>
              <w:top w:val="nil"/>
              <w:left w:val="nil"/>
              <w:bottom w:val="single" w:sz="4" w:space="0" w:color="375623"/>
              <w:right w:val="single" w:sz="4" w:space="0" w:color="375623"/>
            </w:tcBorders>
            <w:shd w:val="clear" w:color="000000" w:fill="A9D08E"/>
            <w:noWrap/>
            <w:vAlign w:val="bottom"/>
          </w:tcPr>
          <w:p w14:paraId="7747187F" w14:textId="296A6D9F" w:rsidR="00DF43B8" w:rsidRPr="00DF43B8" w:rsidRDefault="00DF43B8" w:rsidP="00DF43B8">
            <w:pPr>
              <w:pStyle w:val="Sinespaciado"/>
              <w:jc w:val="center"/>
              <w:rPr>
                <w:sz w:val="16"/>
                <w:szCs w:val="16"/>
              </w:rPr>
            </w:pPr>
            <w:r w:rsidRPr="00DF43B8">
              <w:rPr>
                <w:rFonts w:ascii="Calibri" w:hAnsi="Calibri"/>
                <w:color w:val="000000"/>
                <w:sz w:val="16"/>
                <w:szCs w:val="16"/>
              </w:rPr>
              <w:t>1.158,50</w:t>
            </w:r>
          </w:p>
        </w:tc>
        <w:tc>
          <w:tcPr>
            <w:tcW w:w="450" w:type="pct"/>
            <w:tcBorders>
              <w:top w:val="nil"/>
              <w:left w:val="nil"/>
              <w:bottom w:val="single" w:sz="4" w:space="0" w:color="375623"/>
              <w:right w:val="single" w:sz="12" w:space="0" w:color="375623"/>
            </w:tcBorders>
            <w:shd w:val="clear" w:color="000000" w:fill="A9D08E"/>
            <w:noWrap/>
            <w:vAlign w:val="bottom"/>
          </w:tcPr>
          <w:p w14:paraId="7D83C62E" w14:textId="72FC330B" w:rsidR="00DF43B8" w:rsidRPr="00DF43B8" w:rsidRDefault="00DF43B8" w:rsidP="00DF43B8">
            <w:pPr>
              <w:pStyle w:val="Sinespaciado"/>
              <w:jc w:val="center"/>
              <w:rPr>
                <w:sz w:val="16"/>
                <w:szCs w:val="16"/>
              </w:rPr>
            </w:pPr>
            <w:r w:rsidRPr="00DF43B8">
              <w:rPr>
                <w:rFonts w:ascii="Calibri" w:hAnsi="Calibri"/>
                <w:color w:val="000000"/>
                <w:sz w:val="16"/>
                <w:szCs w:val="16"/>
              </w:rPr>
              <w:t>-2,15%</w:t>
            </w:r>
          </w:p>
        </w:tc>
        <w:tc>
          <w:tcPr>
            <w:tcW w:w="421" w:type="pct"/>
            <w:tcBorders>
              <w:top w:val="nil"/>
              <w:left w:val="nil"/>
              <w:bottom w:val="nil"/>
              <w:right w:val="nil"/>
            </w:tcBorders>
            <w:shd w:val="clear" w:color="auto" w:fill="auto"/>
            <w:noWrap/>
            <w:vAlign w:val="bottom"/>
          </w:tcPr>
          <w:p w14:paraId="4356D144"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74A6EF99" w14:textId="503F155F" w:rsidR="00DF43B8" w:rsidRPr="00DF43B8" w:rsidRDefault="00DF43B8" w:rsidP="00DF43B8">
            <w:pPr>
              <w:pStyle w:val="Sinespaciado"/>
              <w:jc w:val="center"/>
              <w:rPr>
                <w:sz w:val="16"/>
                <w:szCs w:val="16"/>
              </w:rPr>
            </w:pPr>
            <w:r w:rsidRPr="00DF43B8">
              <w:rPr>
                <w:rFonts w:ascii="Calibri" w:hAnsi="Calibri"/>
                <w:color w:val="000000"/>
                <w:sz w:val="16"/>
                <w:szCs w:val="16"/>
              </w:rPr>
              <w:t>1/4/2005</w:t>
            </w:r>
          </w:p>
        </w:tc>
        <w:tc>
          <w:tcPr>
            <w:tcW w:w="334" w:type="pct"/>
            <w:tcBorders>
              <w:top w:val="nil"/>
              <w:left w:val="nil"/>
              <w:bottom w:val="single" w:sz="4" w:space="0" w:color="375623"/>
              <w:right w:val="single" w:sz="4" w:space="0" w:color="375623"/>
            </w:tcBorders>
            <w:shd w:val="clear" w:color="000000" w:fill="A9D08E"/>
            <w:noWrap/>
            <w:vAlign w:val="bottom"/>
          </w:tcPr>
          <w:p w14:paraId="4342AEE0" w14:textId="1F23B867" w:rsidR="00DF43B8" w:rsidRPr="00DF43B8" w:rsidRDefault="00DF43B8" w:rsidP="00DF43B8">
            <w:pPr>
              <w:pStyle w:val="Sinespaciado"/>
              <w:jc w:val="center"/>
              <w:rPr>
                <w:sz w:val="16"/>
                <w:szCs w:val="16"/>
              </w:rPr>
            </w:pPr>
            <w:r w:rsidRPr="00DF43B8">
              <w:rPr>
                <w:rFonts w:ascii="Calibri" w:hAnsi="Calibri"/>
                <w:color w:val="000000"/>
                <w:sz w:val="16"/>
                <w:szCs w:val="16"/>
              </w:rPr>
              <w:t>4,519</w:t>
            </w:r>
          </w:p>
        </w:tc>
        <w:tc>
          <w:tcPr>
            <w:tcW w:w="361" w:type="pct"/>
            <w:tcBorders>
              <w:top w:val="nil"/>
              <w:left w:val="nil"/>
              <w:bottom w:val="single" w:sz="4" w:space="0" w:color="375623"/>
              <w:right w:val="single" w:sz="12" w:space="0" w:color="375623"/>
            </w:tcBorders>
            <w:shd w:val="clear" w:color="000000" w:fill="A9D08E"/>
            <w:noWrap/>
            <w:vAlign w:val="bottom"/>
          </w:tcPr>
          <w:p w14:paraId="703BAF99" w14:textId="3866078F" w:rsidR="00DF43B8" w:rsidRPr="00DF43B8" w:rsidRDefault="00DF43B8" w:rsidP="00DF43B8">
            <w:pPr>
              <w:pStyle w:val="Sinespaciado"/>
              <w:jc w:val="center"/>
              <w:rPr>
                <w:sz w:val="16"/>
                <w:szCs w:val="16"/>
              </w:rPr>
            </w:pPr>
            <w:r w:rsidRPr="00DF43B8">
              <w:rPr>
                <w:rFonts w:ascii="Calibri" w:hAnsi="Calibri"/>
                <w:color w:val="000000"/>
                <w:sz w:val="16"/>
                <w:szCs w:val="16"/>
              </w:rPr>
              <w:t>4,52%</w:t>
            </w:r>
          </w:p>
        </w:tc>
      </w:tr>
      <w:tr w:rsidR="00DF43B8" w:rsidRPr="00A16B84" w14:paraId="7AF69E98"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5D9B4FEB" w14:textId="3D3CBF02" w:rsidR="00DF43B8" w:rsidRPr="00DF43B8" w:rsidRDefault="00DF43B8" w:rsidP="00DF43B8">
            <w:pPr>
              <w:pStyle w:val="Sinespaciado"/>
              <w:jc w:val="center"/>
              <w:rPr>
                <w:sz w:val="16"/>
                <w:szCs w:val="16"/>
              </w:rPr>
            </w:pPr>
            <w:r w:rsidRPr="00DF43B8">
              <w:rPr>
                <w:rFonts w:ascii="Calibri" w:hAnsi="Calibri"/>
                <w:color w:val="000000"/>
                <w:sz w:val="16"/>
                <w:szCs w:val="16"/>
              </w:rPr>
              <w:t>1/5/2005</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2A55E328" w14:textId="5E788332" w:rsidR="00DF43B8" w:rsidRPr="00DF43B8" w:rsidRDefault="00DF43B8" w:rsidP="00DF43B8">
            <w:pPr>
              <w:pStyle w:val="Sinespaciado"/>
              <w:jc w:val="center"/>
              <w:rPr>
                <w:sz w:val="16"/>
                <w:szCs w:val="16"/>
              </w:rPr>
            </w:pPr>
            <w:r w:rsidRPr="00DF43B8">
              <w:rPr>
                <w:rFonts w:ascii="Calibri" w:hAnsi="Calibri"/>
                <w:color w:val="000000"/>
                <w:sz w:val="16"/>
                <w:szCs w:val="16"/>
              </w:rPr>
              <w:t>27,623318</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3BF847E1" w14:textId="504DFC57" w:rsidR="00DF43B8" w:rsidRPr="00DF43B8" w:rsidRDefault="00DF43B8" w:rsidP="00DF43B8">
            <w:pPr>
              <w:pStyle w:val="Sinespaciado"/>
              <w:jc w:val="center"/>
              <w:rPr>
                <w:sz w:val="16"/>
                <w:szCs w:val="16"/>
              </w:rPr>
            </w:pPr>
            <w:r w:rsidRPr="00DF43B8">
              <w:rPr>
                <w:rFonts w:ascii="Calibri" w:hAnsi="Calibri"/>
                <w:color w:val="000000"/>
                <w:sz w:val="16"/>
                <w:szCs w:val="16"/>
              </w:rPr>
              <w:t>1,20%</w:t>
            </w:r>
          </w:p>
        </w:tc>
        <w:tc>
          <w:tcPr>
            <w:tcW w:w="431" w:type="pct"/>
            <w:tcBorders>
              <w:top w:val="nil"/>
              <w:left w:val="nil"/>
              <w:bottom w:val="nil"/>
              <w:right w:val="nil"/>
            </w:tcBorders>
            <w:shd w:val="clear" w:color="auto" w:fill="auto"/>
            <w:noWrap/>
            <w:vAlign w:val="bottom"/>
          </w:tcPr>
          <w:p w14:paraId="3EEA4E1E"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3DC3A466" w14:textId="5AD67404" w:rsidR="00DF43B8" w:rsidRPr="00DF43B8" w:rsidRDefault="00DF43B8" w:rsidP="00DF43B8">
            <w:pPr>
              <w:pStyle w:val="Sinespaciado"/>
              <w:jc w:val="center"/>
              <w:rPr>
                <w:sz w:val="16"/>
                <w:szCs w:val="16"/>
              </w:rPr>
            </w:pPr>
            <w:r w:rsidRPr="00DF43B8">
              <w:rPr>
                <w:rFonts w:ascii="Calibri" w:hAnsi="Calibri"/>
                <w:color w:val="000000"/>
                <w:sz w:val="16"/>
                <w:szCs w:val="16"/>
              </w:rPr>
              <w:t>1/5/2005</w:t>
            </w:r>
          </w:p>
        </w:tc>
        <w:tc>
          <w:tcPr>
            <w:tcW w:w="467" w:type="pct"/>
            <w:tcBorders>
              <w:top w:val="nil"/>
              <w:left w:val="nil"/>
              <w:bottom w:val="single" w:sz="4" w:space="0" w:color="375623"/>
              <w:right w:val="single" w:sz="4" w:space="0" w:color="375623"/>
            </w:tcBorders>
            <w:shd w:val="clear" w:color="000000" w:fill="A9D08E"/>
            <w:noWrap/>
            <w:vAlign w:val="bottom"/>
          </w:tcPr>
          <w:p w14:paraId="1586AC2F" w14:textId="702D9232" w:rsidR="00DF43B8" w:rsidRPr="00DF43B8" w:rsidRDefault="00DF43B8" w:rsidP="00DF43B8">
            <w:pPr>
              <w:pStyle w:val="Sinespaciado"/>
              <w:jc w:val="center"/>
              <w:rPr>
                <w:sz w:val="16"/>
                <w:szCs w:val="16"/>
              </w:rPr>
            </w:pPr>
            <w:r w:rsidRPr="00DF43B8">
              <w:rPr>
                <w:rFonts w:ascii="Calibri" w:hAnsi="Calibri"/>
                <w:color w:val="000000"/>
                <w:sz w:val="16"/>
                <w:szCs w:val="16"/>
              </w:rPr>
              <w:t>1.192,25</w:t>
            </w:r>
          </w:p>
        </w:tc>
        <w:tc>
          <w:tcPr>
            <w:tcW w:w="450" w:type="pct"/>
            <w:tcBorders>
              <w:top w:val="nil"/>
              <w:left w:val="nil"/>
              <w:bottom w:val="single" w:sz="4" w:space="0" w:color="375623"/>
              <w:right w:val="single" w:sz="12" w:space="0" w:color="375623"/>
            </w:tcBorders>
            <w:shd w:val="clear" w:color="000000" w:fill="A9D08E"/>
            <w:noWrap/>
            <w:vAlign w:val="bottom"/>
          </w:tcPr>
          <w:p w14:paraId="6A88335B" w14:textId="1F4E72B7" w:rsidR="00DF43B8" w:rsidRPr="00DF43B8" w:rsidRDefault="00DF43B8" w:rsidP="00DF43B8">
            <w:pPr>
              <w:pStyle w:val="Sinespaciado"/>
              <w:jc w:val="center"/>
              <w:rPr>
                <w:sz w:val="16"/>
                <w:szCs w:val="16"/>
              </w:rPr>
            </w:pPr>
            <w:r w:rsidRPr="00DF43B8">
              <w:rPr>
                <w:rFonts w:ascii="Calibri" w:hAnsi="Calibri"/>
                <w:color w:val="000000"/>
                <w:sz w:val="16"/>
                <w:szCs w:val="16"/>
              </w:rPr>
              <w:t>2,91%</w:t>
            </w:r>
          </w:p>
        </w:tc>
        <w:tc>
          <w:tcPr>
            <w:tcW w:w="421" w:type="pct"/>
            <w:tcBorders>
              <w:top w:val="nil"/>
              <w:left w:val="nil"/>
              <w:bottom w:val="nil"/>
              <w:right w:val="nil"/>
            </w:tcBorders>
            <w:shd w:val="clear" w:color="auto" w:fill="auto"/>
            <w:noWrap/>
            <w:vAlign w:val="bottom"/>
          </w:tcPr>
          <w:p w14:paraId="06271150"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23CFE914" w14:textId="1F939559" w:rsidR="00DF43B8" w:rsidRPr="00DF43B8" w:rsidRDefault="00DF43B8" w:rsidP="00DF43B8">
            <w:pPr>
              <w:pStyle w:val="Sinespaciado"/>
              <w:jc w:val="center"/>
              <w:rPr>
                <w:sz w:val="16"/>
                <w:szCs w:val="16"/>
              </w:rPr>
            </w:pPr>
            <w:r w:rsidRPr="00DF43B8">
              <w:rPr>
                <w:rFonts w:ascii="Calibri" w:hAnsi="Calibri"/>
                <w:color w:val="000000"/>
                <w:sz w:val="16"/>
                <w:szCs w:val="16"/>
              </w:rPr>
              <w:t>1/5/2005</w:t>
            </w:r>
          </w:p>
        </w:tc>
        <w:tc>
          <w:tcPr>
            <w:tcW w:w="334" w:type="pct"/>
            <w:tcBorders>
              <w:top w:val="nil"/>
              <w:left w:val="nil"/>
              <w:bottom w:val="single" w:sz="4" w:space="0" w:color="375623"/>
              <w:right w:val="single" w:sz="4" w:space="0" w:color="375623"/>
            </w:tcBorders>
            <w:shd w:val="clear" w:color="000000" w:fill="A9D08E"/>
            <w:noWrap/>
            <w:vAlign w:val="bottom"/>
          </w:tcPr>
          <w:p w14:paraId="7A2D74E3" w14:textId="7BD53A04" w:rsidR="00DF43B8" w:rsidRPr="00DF43B8" w:rsidRDefault="00DF43B8" w:rsidP="00DF43B8">
            <w:pPr>
              <w:pStyle w:val="Sinespaciado"/>
              <w:jc w:val="center"/>
              <w:rPr>
                <w:sz w:val="16"/>
                <w:szCs w:val="16"/>
              </w:rPr>
            </w:pPr>
            <w:r w:rsidRPr="00DF43B8">
              <w:rPr>
                <w:rFonts w:ascii="Calibri" w:hAnsi="Calibri"/>
                <w:color w:val="000000"/>
                <w:sz w:val="16"/>
                <w:szCs w:val="16"/>
              </w:rPr>
              <w:t>4,347</w:t>
            </w:r>
          </w:p>
        </w:tc>
        <w:tc>
          <w:tcPr>
            <w:tcW w:w="361" w:type="pct"/>
            <w:tcBorders>
              <w:top w:val="nil"/>
              <w:left w:val="nil"/>
              <w:bottom w:val="single" w:sz="4" w:space="0" w:color="375623"/>
              <w:right w:val="single" w:sz="12" w:space="0" w:color="375623"/>
            </w:tcBorders>
            <w:shd w:val="clear" w:color="000000" w:fill="A9D08E"/>
            <w:noWrap/>
            <w:vAlign w:val="bottom"/>
          </w:tcPr>
          <w:p w14:paraId="3CEA1363" w14:textId="3E1F9E9E" w:rsidR="00DF43B8" w:rsidRPr="00DF43B8" w:rsidRDefault="00DF43B8" w:rsidP="00DF43B8">
            <w:pPr>
              <w:pStyle w:val="Sinespaciado"/>
              <w:jc w:val="center"/>
              <w:rPr>
                <w:sz w:val="16"/>
                <w:szCs w:val="16"/>
              </w:rPr>
            </w:pPr>
            <w:r w:rsidRPr="00DF43B8">
              <w:rPr>
                <w:rFonts w:ascii="Calibri" w:hAnsi="Calibri"/>
                <w:color w:val="000000"/>
                <w:sz w:val="16"/>
                <w:szCs w:val="16"/>
              </w:rPr>
              <w:t>4,35%</w:t>
            </w:r>
          </w:p>
        </w:tc>
      </w:tr>
      <w:tr w:rsidR="00DF43B8" w:rsidRPr="00A16B84" w14:paraId="126B6E16"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51D100D3" w14:textId="5E14F447" w:rsidR="00DF43B8" w:rsidRPr="00DF43B8" w:rsidRDefault="00DF43B8" w:rsidP="00DF43B8">
            <w:pPr>
              <w:pStyle w:val="Sinespaciado"/>
              <w:jc w:val="center"/>
              <w:rPr>
                <w:sz w:val="16"/>
                <w:szCs w:val="16"/>
              </w:rPr>
            </w:pPr>
            <w:r w:rsidRPr="00DF43B8">
              <w:rPr>
                <w:rFonts w:ascii="Calibri" w:hAnsi="Calibri"/>
                <w:color w:val="000000"/>
                <w:sz w:val="16"/>
                <w:szCs w:val="16"/>
              </w:rPr>
              <w:t>1/6/2005</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5A19883A" w14:textId="64EC42AC" w:rsidR="00DF43B8" w:rsidRPr="00DF43B8" w:rsidRDefault="00DF43B8" w:rsidP="00DF43B8">
            <w:pPr>
              <w:pStyle w:val="Sinespaciado"/>
              <w:jc w:val="center"/>
              <w:rPr>
                <w:sz w:val="16"/>
                <w:szCs w:val="16"/>
              </w:rPr>
            </w:pPr>
            <w:r w:rsidRPr="00DF43B8">
              <w:rPr>
                <w:rFonts w:ascii="Calibri" w:hAnsi="Calibri"/>
                <w:color w:val="000000"/>
                <w:sz w:val="16"/>
                <w:szCs w:val="16"/>
              </w:rPr>
              <w:t>27,135578</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208BF04A" w14:textId="56C6BC7D" w:rsidR="00DF43B8" w:rsidRPr="00DF43B8" w:rsidRDefault="00DF43B8" w:rsidP="00DF43B8">
            <w:pPr>
              <w:pStyle w:val="Sinespaciado"/>
              <w:jc w:val="center"/>
              <w:rPr>
                <w:sz w:val="16"/>
                <w:szCs w:val="16"/>
              </w:rPr>
            </w:pPr>
            <w:r w:rsidRPr="00DF43B8">
              <w:rPr>
                <w:rFonts w:ascii="Calibri" w:hAnsi="Calibri"/>
                <w:color w:val="000000"/>
                <w:sz w:val="16"/>
                <w:szCs w:val="16"/>
              </w:rPr>
              <w:t>-1,77%</w:t>
            </w:r>
          </w:p>
        </w:tc>
        <w:tc>
          <w:tcPr>
            <w:tcW w:w="431" w:type="pct"/>
            <w:tcBorders>
              <w:top w:val="nil"/>
              <w:left w:val="nil"/>
              <w:bottom w:val="nil"/>
              <w:right w:val="nil"/>
            </w:tcBorders>
            <w:shd w:val="clear" w:color="auto" w:fill="auto"/>
            <w:noWrap/>
            <w:vAlign w:val="bottom"/>
          </w:tcPr>
          <w:p w14:paraId="338E0AD8"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6B42D0A4" w14:textId="2139F8DB" w:rsidR="00DF43B8" w:rsidRPr="00DF43B8" w:rsidRDefault="00DF43B8" w:rsidP="00DF43B8">
            <w:pPr>
              <w:pStyle w:val="Sinespaciado"/>
              <w:jc w:val="center"/>
              <w:rPr>
                <w:sz w:val="16"/>
                <w:szCs w:val="16"/>
              </w:rPr>
            </w:pPr>
            <w:r w:rsidRPr="00DF43B8">
              <w:rPr>
                <w:rFonts w:ascii="Calibri" w:hAnsi="Calibri"/>
                <w:color w:val="000000"/>
                <w:sz w:val="16"/>
                <w:szCs w:val="16"/>
              </w:rPr>
              <w:t>1/6/2005</w:t>
            </w:r>
          </w:p>
        </w:tc>
        <w:tc>
          <w:tcPr>
            <w:tcW w:w="467" w:type="pct"/>
            <w:tcBorders>
              <w:top w:val="nil"/>
              <w:left w:val="nil"/>
              <w:bottom w:val="single" w:sz="4" w:space="0" w:color="375623"/>
              <w:right w:val="single" w:sz="4" w:space="0" w:color="375623"/>
            </w:tcBorders>
            <w:shd w:val="clear" w:color="000000" w:fill="A9D08E"/>
            <w:noWrap/>
            <w:vAlign w:val="bottom"/>
          </w:tcPr>
          <w:p w14:paraId="7D4B0B0D" w14:textId="480C9D2F" w:rsidR="00DF43B8" w:rsidRPr="00DF43B8" w:rsidRDefault="00DF43B8" w:rsidP="00DF43B8">
            <w:pPr>
              <w:pStyle w:val="Sinespaciado"/>
              <w:jc w:val="center"/>
              <w:rPr>
                <w:sz w:val="16"/>
                <w:szCs w:val="16"/>
              </w:rPr>
            </w:pPr>
            <w:r w:rsidRPr="00DF43B8">
              <w:rPr>
                <w:rFonts w:ascii="Calibri" w:hAnsi="Calibri"/>
                <w:color w:val="000000"/>
                <w:sz w:val="16"/>
                <w:szCs w:val="16"/>
              </w:rPr>
              <w:t>1.195,50</w:t>
            </w:r>
          </w:p>
        </w:tc>
        <w:tc>
          <w:tcPr>
            <w:tcW w:w="450" w:type="pct"/>
            <w:tcBorders>
              <w:top w:val="nil"/>
              <w:left w:val="nil"/>
              <w:bottom w:val="single" w:sz="4" w:space="0" w:color="375623"/>
              <w:right w:val="single" w:sz="12" w:space="0" w:color="375623"/>
            </w:tcBorders>
            <w:shd w:val="clear" w:color="000000" w:fill="A9D08E"/>
            <w:noWrap/>
            <w:vAlign w:val="bottom"/>
          </w:tcPr>
          <w:p w14:paraId="42F3EC15" w14:textId="26F6F3AF" w:rsidR="00DF43B8" w:rsidRPr="00DF43B8" w:rsidRDefault="00DF43B8" w:rsidP="00DF43B8">
            <w:pPr>
              <w:pStyle w:val="Sinespaciado"/>
              <w:jc w:val="center"/>
              <w:rPr>
                <w:sz w:val="16"/>
                <w:szCs w:val="16"/>
              </w:rPr>
            </w:pPr>
            <w:r w:rsidRPr="00DF43B8">
              <w:rPr>
                <w:rFonts w:ascii="Calibri" w:hAnsi="Calibri"/>
                <w:color w:val="000000"/>
                <w:sz w:val="16"/>
                <w:szCs w:val="16"/>
              </w:rPr>
              <w:t>0,27%</w:t>
            </w:r>
          </w:p>
        </w:tc>
        <w:tc>
          <w:tcPr>
            <w:tcW w:w="421" w:type="pct"/>
            <w:tcBorders>
              <w:top w:val="nil"/>
              <w:left w:val="nil"/>
              <w:bottom w:val="nil"/>
              <w:right w:val="nil"/>
            </w:tcBorders>
            <w:shd w:val="clear" w:color="auto" w:fill="auto"/>
            <w:noWrap/>
            <w:vAlign w:val="bottom"/>
          </w:tcPr>
          <w:p w14:paraId="22B4ACEF"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085B155C" w14:textId="6AEF51B8" w:rsidR="00DF43B8" w:rsidRPr="00DF43B8" w:rsidRDefault="00DF43B8" w:rsidP="00DF43B8">
            <w:pPr>
              <w:pStyle w:val="Sinespaciado"/>
              <w:jc w:val="center"/>
              <w:rPr>
                <w:sz w:val="16"/>
                <w:szCs w:val="16"/>
              </w:rPr>
            </w:pPr>
            <w:r w:rsidRPr="00DF43B8">
              <w:rPr>
                <w:rFonts w:ascii="Calibri" w:hAnsi="Calibri"/>
                <w:color w:val="000000"/>
                <w:sz w:val="16"/>
                <w:szCs w:val="16"/>
              </w:rPr>
              <w:t>1/6/2005</w:t>
            </w:r>
          </w:p>
        </w:tc>
        <w:tc>
          <w:tcPr>
            <w:tcW w:w="334" w:type="pct"/>
            <w:tcBorders>
              <w:top w:val="nil"/>
              <w:left w:val="nil"/>
              <w:bottom w:val="single" w:sz="4" w:space="0" w:color="375623"/>
              <w:right w:val="single" w:sz="4" w:space="0" w:color="375623"/>
            </w:tcBorders>
            <w:shd w:val="clear" w:color="000000" w:fill="A9D08E"/>
            <w:noWrap/>
            <w:vAlign w:val="bottom"/>
          </w:tcPr>
          <w:p w14:paraId="294F174E" w14:textId="7A1EF52E" w:rsidR="00DF43B8" w:rsidRPr="00DF43B8" w:rsidRDefault="00DF43B8" w:rsidP="00DF43B8">
            <w:pPr>
              <w:pStyle w:val="Sinespaciado"/>
              <w:jc w:val="center"/>
              <w:rPr>
                <w:sz w:val="16"/>
                <w:szCs w:val="16"/>
              </w:rPr>
            </w:pPr>
            <w:r w:rsidRPr="00DF43B8">
              <w:rPr>
                <w:rFonts w:ascii="Calibri" w:hAnsi="Calibri"/>
                <w:color w:val="000000"/>
                <w:sz w:val="16"/>
                <w:szCs w:val="16"/>
              </w:rPr>
              <w:t>4,219</w:t>
            </w:r>
          </w:p>
        </w:tc>
        <w:tc>
          <w:tcPr>
            <w:tcW w:w="361" w:type="pct"/>
            <w:tcBorders>
              <w:top w:val="nil"/>
              <w:left w:val="nil"/>
              <w:bottom w:val="single" w:sz="4" w:space="0" w:color="375623"/>
              <w:right w:val="single" w:sz="12" w:space="0" w:color="375623"/>
            </w:tcBorders>
            <w:shd w:val="clear" w:color="000000" w:fill="A9D08E"/>
            <w:noWrap/>
            <w:vAlign w:val="bottom"/>
          </w:tcPr>
          <w:p w14:paraId="5A3DDD9B" w14:textId="10B0D0F0" w:rsidR="00DF43B8" w:rsidRPr="00DF43B8" w:rsidRDefault="00DF43B8" w:rsidP="00DF43B8">
            <w:pPr>
              <w:pStyle w:val="Sinespaciado"/>
              <w:jc w:val="center"/>
              <w:rPr>
                <w:sz w:val="16"/>
                <w:szCs w:val="16"/>
              </w:rPr>
            </w:pPr>
            <w:r w:rsidRPr="00DF43B8">
              <w:rPr>
                <w:rFonts w:ascii="Calibri" w:hAnsi="Calibri"/>
                <w:color w:val="000000"/>
                <w:sz w:val="16"/>
                <w:szCs w:val="16"/>
              </w:rPr>
              <w:t>4,22%</w:t>
            </w:r>
          </w:p>
        </w:tc>
      </w:tr>
      <w:tr w:rsidR="00DF43B8" w:rsidRPr="00A16B84" w14:paraId="7E6AAA4A"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2AB6E891" w14:textId="6A4C37F7" w:rsidR="00DF43B8" w:rsidRPr="00DF43B8" w:rsidRDefault="00DF43B8" w:rsidP="00DF43B8">
            <w:pPr>
              <w:pStyle w:val="Sinespaciado"/>
              <w:jc w:val="center"/>
              <w:rPr>
                <w:sz w:val="16"/>
                <w:szCs w:val="16"/>
              </w:rPr>
            </w:pPr>
            <w:r w:rsidRPr="00DF43B8">
              <w:rPr>
                <w:rFonts w:ascii="Calibri" w:hAnsi="Calibri"/>
                <w:color w:val="000000"/>
                <w:sz w:val="16"/>
                <w:szCs w:val="16"/>
              </w:rPr>
              <w:t>1/7/2005</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4604C417" w14:textId="090BE217" w:rsidR="00DF43B8" w:rsidRPr="00DF43B8" w:rsidRDefault="00DF43B8" w:rsidP="00DF43B8">
            <w:pPr>
              <w:pStyle w:val="Sinespaciado"/>
              <w:jc w:val="center"/>
              <w:rPr>
                <w:sz w:val="16"/>
                <w:szCs w:val="16"/>
              </w:rPr>
            </w:pPr>
            <w:r w:rsidRPr="00DF43B8">
              <w:rPr>
                <w:rFonts w:ascii="Calibri" w:hAnsi="Calibri"/>
                <w:color w:val="000000"/>
                <w:sz w:val="16"/>
                <w:szCs w:val="16"/>
              </w:rPr>
              <w:t>27,666809</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3FE36FC9" w14:textId="27ED3A4A" w:rsidR="00DF43B8" w:rsidRPr="00DF43B8" w:rsidRDefault="00DF43B8" w:rsidP="00DF43B8">
            <w:pPr>
              <w:pStyle w:val="Sinespaciado"/>
              <w:jc w:val="center"/>
              <w:rPr>
                <w:sz w:val="16"/>
                <w:szCs w:val="16"/>
              </w:rPr>
            </w:pPr>
            <w:r w:rsidRPr="00DF43B8">
              <w:rPr>
                <w:rFonts w:ascii="Calibri" w:hAnsi="Calibri"/>
                <w:color w:val="000000"/>
                <w:sz w:val="16"/>
                <w:szCs w:val="16"/>
              </w:rPr>
              <w:t>1,96%</w:t>
            </w:r>
          </w:p>
        </w:tc>
        <w:tc>
          <w:tcPr>
            <w:tcW w:w="431" w:type="pct"/>
            <w:tcBorders>
              <w:top w:val="nil"/>
              <w:left w:val="nil"/>
              <w:bottom w:val="nil"/>
              <w:right w:val="nil"/>
            </w:tcBorders>
            <w:shd w:val="clear" w:color="auto" w:fill="auto"/>
            <w:noWrap/>
            <w:vAlign w:val="bottom"/>
          </w:tcPr>
          <w:p w14:paraId="13444C29"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3E2A8814" w14:textId="52E1E99F" w:rsidR="00DF43B8" w:rsidRPr="00DF43B8" w:rsidRDefault="00DF43B8" w:rsidP="00DF43B8">
            <w:pPr>
              <w:pStyle w:val="Sinespaciado"/>
              <w:jc w:val="center"/>
              <w:rPr>
                <w:sz w:val="16"/>
                <w:szCs w:val="16"/>
              </w:rPr>
            </w:pPr>
            <w:r w:rsidRPr="00DF43B8">
              <w:rPr>
                <w:rFonts w:ascii="Calibri" w:hAnsi="Calibri"/>
                <w:color w:val="000000"/>
                <w:sz w:val="16"/>
                <w:szCs w:val="16"/>
              </w:rPr>
              <w:t>1/7/2005</w:t>
            </w:r>
          </w:p>
        </w:tc>
        <w:tc>
          <w:tcPr>
            <w:tcW w:w="467" w:type="pct"/>
            <w:tcBorders>
              <w:top w:val="nil"/>
              <w:left w:val="nil"/>
              <w:bottom w:val="single" w:sz="4" w:space="0" w:color="375623"/>
              <w:right w:val="single" w:sz="4" w:space="0" w:color="375623"/>
            </w:tcBorders>
            <w:shd w:val="clear" w:color="000000" w:fill="A9D08E"/>
            <w:noWrap/>
            <w:vAlign w:val="bottom"/>
          </w:tcPr>
          <w:p w14:paraId="00B3302D" w14:textId="3FCC5034" w:rsidR="00DF43B8" w:rsidRPr="00DF43B8" w:rsidRDefault="00DF43B8" w:rsidP="00DF43B8">
            <w:pPr>
              <w:pStyle w:val="Sinespaciado"/>
              <w:jc w:val="center"/>
              <w:rPr>
                <w:sz w:val="16"/>
                <w:szCs w:val="16"/>
              </w:rPr>
            </w:pPr>
            <w:r w:rsidRPr="00DF43B8">
              <w:rPr>
                <w:rFonts w:ascii="Calibri" w:hAnsi="Calibri"/>
                <w:color w:val="000000"/>
                <w:sz w:val="16"/>
                <w:szCs w:val="16"/>
              </w:rPr>
              <w:t>1.236,75</w:t>
            </w:r>
          </w:p>
        </w:tc>
        <w:tc>
          <w:tcPr>
            <w:tcW w:w="450" w:type="pct"/>
            <w:tcBorders>
              <w:top w:val="nil"/>
              <w:left w:val="nil"/>
              <w:bottom w:val="single" w:sz="4" w:space="0" w:color="375623"/>
              <w:right w:val="single" w:sz="12" w:space="0" w:color="375623"/>
            </w:tcBorders>
            <w:shd w:val="clear" w:color="000000" w:fill="A9D08E"/>
            <w:noWrap/>
            <w:vAlign w:val="bottom"/>
          </w:tcPr>
          <w:p w14:paraId="754BD7B5" w14:textId="1C2DB3C2" w:rsidR="00DF43B8" w:rsidRPr="00DF43B8" w:rsidRDefault="00DF43B8" w:rsidP="00DF43B8">
            <w:pPr>
              <w:pStyle w:val="Sinespaciado"/>
              <w:jc w:val="center"/>
              <w:rPr>
                <w:sz w:val="16"/>
                <w:szCs w:val="16"/>
              </w:rPr>
            </w:pPr>
            <w:r w:rsidRPr="00DF43B8">
              <w:rPr>
                <w:rFonts w:ascii="Calibri" w:hAnsi="Calibri"/>
                <w:color w:val="000000"/>
                <w:sz w:val="16"/>
                <w:szCs w:val="16"/>
              </w:rPr>
              <w:t>3,45%</w:t>
            </w:r>
          </w:p>
        </w:tc>
        <w:tc>
          <w:tcPr>
            <w:tcW w:w="421" w:type="pct"/>
            <w:tcBorders>
              <w:top w:val="nil"/>
              <w:left w:val="nil"/>
              <w:bottom w:val="nil"/>
              <w:right w:val="nil"/>
            </w:tcBorders>
            <w:shd w:val="clear" w:color="auto" w:fill="auto"/>
            <w:noWrap/>
            <w:vAlign w:val="bottom"/>
          </w:tcPr>
          <w:p w14:paraId="799F1EC8"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686CD6EA" w14:textId="2055DD4A" w:rsidR="00DF43B8" w:rsidRPr="00DF43B8" w:rsidRDefault="00DF43B8" w:rsidP="00DF43B8">
            <w:pPr>
              <w:pStyle w:val="Sinespaciado"/>
              <w:jc w:val="center"/>
              <w:rPr>
                <w:sz w:val="16"/>
                <w:szCs w:val="16"/>
              </w:rPr>
            </w:pPr>
            <w:r w:rsidRPr="00DF43B8">
              <w:rPr>
                <w:rFonts w:ascii="Calibri" w:hAnsi="Calibri"/>
                <w:color w:val="000000"/>
                <w:sz w:val="16"/>
                <w:szCs w:val="16"/>
              </w:rPr>
              <w:t>1/7/2005</w:t>
            </w:r>
          </w:p>
        </w:tc>
        <w:tc>
          <w:tcPr>
            <w:tcW w:w="334" w:type="pct"/>
            <w:tcBorders>
              <w:top w:val="nil"/>
              <w:left w:val="nil"/>
              <w:bottom w:val="single" w:sz="4" w:space="0" w:color="375623"/>
              <w:right w:val="single" w:sz="4" w:space="0" w:color="375623"/>
            </w:tcBorders>
            <w:shd w:val="clear" w:color="000000" w:fill="A9D08E"/>
            <w:noWrap/>
            <w:vAlign w:val="bottom"/>
          </w:tcPr>
          <w:p w14:paraId="327DBD61" w14:textId="1917221F" w:rsidR="00DF43B8" w:rsidRPr="00DF43B8" w:rsidRDefault="00DF43B8" w:rsidP="00DF43B8">
            <w:pPr>
              <w:pStyle w:val="Sinespaciado"/>
              <w:jc w:val="center"/>
              <w:rPr>
                <w:sz w:val="16"/>
                <w:szCs w:val="16"/>
              </w:rPr>
            </w:pPr>
            <w:r w:rsidRPr="00DF43B8">
              <w:rPr>
                <w:rFonts w:ascii="Calibri" w:hAnsi="Calibri"/>
                <w:color w:val="000000"/>
                <w:sz w:val="16"/>
                <w:szCs w:val="16"/>
              </w:rPr>
              <w:t>4,474</w:t>
            </w:r>
          </w:p>
        </w:tc>
        <w:tc>
          <w:tcPr>
            <w:tcW w:w="361" w:type="pct"/>
            <w:tcBorders>
              <w:top w:val="nil"/>
              <w:left w:val="nil"/>
              <w:bottom w:val="single" w:sz="4" w:space="0" w:color="375623"/>
              <w:right w:val="single" w:sz="12" w:space="0" w:color="375623"/>
            </w:tcBorders>
            <w:shd w:val="clear" w:color="000000" w:fill="A9D08E"/>
            <w:noWrap/>
            <w:vAlign w:val="bottom"/>
          </w:tcPr>
          <w:p w14:paraId="1CD6FB12" w14:textId="2784C89E" w:rsidR="00DF43B8" w:rsidRPr="00DF43B8" w:rsidRDefault="00DF43B8" w:rsidP="00DF43B8">
            <w:pPr>
              <w:pStyle w:val="Sinespaciado"/>
              <w:jc w:val="center"/>
              <w:rPr>
                <w:sz w:val="16"/>
                <w:szCs w:val="16"/>
              </w:rPr>
            </w:pPr>
            <w:r w:rsidRPr="00DF43B8">
              <w:rPr>
                <w:rFonts w:ascii="Calibri" w:hAnsi="Calibri"/>
                <w:color w:val="000000"/>
                <w:sz w:val="16"/>
                <w:szCs w:val="16"/>
              </w:rPr>
              <w:t>4,47%</w:t>
            </w:r>
          </w:p>
        </w:tc>
      </w:tr>
      <w:tr w:rsidR="00DF43B8" w:rsidRPr="00A16B84" w14:paraId="1DD84674"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7BE69323" w14:textId="2C112892" w:rsidR="00DF43B8" w:rsidRPr="00DF43B8" w:rsidRDefault="00DF43B8" w:rsidP="00DF43B8">
            <w:pPr>
              <w:pStyle w:val="Sinespaciado"/>
              <w:jc w:val="center"/>
              <w:rPr>
                <w:sz w:val="16"/>
                <w:szCs w:val="16"/>
              </w:rPr>
            </w:pPr>
            <w:r w:rsidRPr="00DF43B8">
              <w:rPr>
                <w:rFonts w:ascii="Calibri" w:hAnsi="Calibri"/>
                <w:color w:val="000000"/>
                <w:sz w:val="16"/>
                <w:szCs w:val="16"/>
              </w:rPr>
              <w:t>1/8/2005</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57A7A8B0" w14:textId="294E3458" w:rsidR="00DF43B8" w:rsidRPr="00DF43B8" w:rsidRDefault="00DF43B8" w:rsidP="00DF43B8">
            <w:pPr>
              <w:pStyle w:val="Sinespaciado"/>
              <w:jc w:val="center"/>
              <w:rPr>
                <w:sz w:val="16"/>
                <w:szCs w:val="16"/>
              </w:rPr>
            </w:pPr>
            <w:r w:rsidRPr="00DF43B8">
              <w:rPr>
                <w:rFonts w:ascii="Calibri" w:hAnsi="Calibri"/>
                <w:color w:val="000000"/>
                <w:sz w:val="16"/>
                <w:szCs w:val="16"/>
              </w:rPr>
              <w:t>27,679016</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55FF5542" w14:textId="383ADC80" w:rsidR="00DF43B8" w:rsidRPr="00DF43B8" w:rsidRDefault="00DF43B8" w:rsidP="00DF43B8">
            <w:pPr>
              <w:pStyle w:val="Sinespaciado"/>
              <w:jc w:val="center"/>
              <w:rPr>
                <w:sz w:val="16"/>
                <w:szCs w:val="16"/>
              </w:rPr>
            </w:pPr>
            <w:r w:rsidRPr="00DF43B8">
              <w:rPr>
                <w:rFonts w:ascii="Calibri" w:hAnsi="Calibri"/>
                <w:color w:val="000000"/>
                <w:sz w:val="16"/>
                <w:szCs w:val="16"/>
              </w:rPr>
              <w:t>0,04%</w:t>
            </w:r>
          </w:p>
        </w:tc>
        <w:tc>
          <w:tcPr>
            <w:tcW w:w="431" w:type="pct"/>
            <w:tcBorders>
              <w:top w:val="nil"/>
              <w:left w:val="nil"/>
              <w:bottom w:val="nil"/>
              <w:right w:val="nil"/>
            </w:tcBorders>
            <w:shd w:val="clear" w:color="auto" w:fill="auto"/>
            <w:noWrap/>
            <w:vAlign w:val="bottom"/>
          </w:tcPr>
          <w:p w14:paraId="3F769F57"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44CBA8B1" w14:textId="4529EDBF" w:rsidR="00DF43B8" w:rsidRPr="00DF43B8" w:rsidRDefault="00DF43B8" w:rsidP="00DF43B8">
            <w:pPr>
              <w:pStyle w:val="Sinespaciado"/>
              <w:jc w:val="center"/>
              <w:rPr>
                <w:sz w:val="16"/>
                <w:szCs w:val="16"/>
              </w:rPr>
            </w:pPr>
            <w:r w:rsidRPr="00DF43B8">
              <w:rPr>
                <w:rFonts w:ascii="Calibri" w:hAnsi="Calibri"/>
                <w:color w:val="000000"/>
                <w:sz w:val="16"/>
                <w:szCs w:val="16"/>
              </w:rPr>
              <w:t>1/8/2005</w:t>
            </w:r>
          </w:p>
        </w:tc>
        <w:tc>
          <w:tcPr>
            <w:tcW w:w="467" w:type="pct"/>
            <w:tcBorders>
              <w:top w:val="nil"/>
              <w:left w:val="nil"/>
              <w:bottom w:val="single" w:sz="4" w:space="0" w:color="375623"/>
              <w:right w:val="single" w:sz="4" w:space="0" w:color="375623"/>
            </w:tcBorders>
            <w:shd w:val="clear" w:color="000000" w:fill="A9D08E"/>
            <w:noWrap/>
            <w:vAlign w:val="bottom"/>
          </w:tcPr>
          <w:p w14:paraId="54137135" w14:textId="74928AA8" w:rsidR="00DF43B8" w:rsidRPr="00DF43B8" w:rsidRDefault="00DF43B8" w:rsidP="00DF43B8">
            <w:pPr>
              <w:pStyle w:val="Sinespaciado"/>
              <w:jc w:val="center"/>
              <w:rPr>
                <w:sz w:val="16"/>
                <w:szCs w:val="16"/>
              </w:rPr>
            </w:pPr>
            <w:r w:rsidRPr="00DF43B8">
              <w:rPr>
                <w:rFonts w:ascii="Calibri" w:hAnsi="Calibri"/>
                <w:color w:val="000000"/>
                <w:sz w:val="16"/>
                <w:szCs w:val="16"/>
              </w:rPr>
              <w:t>1.221,50</w:t>
            </w:r>
          </w:p>
        </w:tc>
        <w:tc>
          <w:tcPr>
            <w:tcW w:w="450" w:type="pct"/>
            <w:tcBorders>
              <w:top w:val="nil"/>
              <w:left w:val="nil"/>
              <w:bottom w:val="single" w:sz="4" w:space="0" w:color="375623"/>
              <w:right w:val="single" w:sz="12" w:space="0" w:color="375623"/>
            </w:tcBorders>
            <w:shd w:val="clear" w:color="000000" w:fill="A9D08E"/>
            <w:noWrap/>
            <w:vAlign w:val="bottom"/>
          </w:tcPr>
          <w:p w14:paraId="08EACF1B" w14:textId="34DE39CE" w:rsidR="00DF43B8" w:rsidRPr="00DF43B8" w:rsidRDefault="00DF43B8" w:rsidP="00DF43B8">
            <w:pPr>
              <w:pStyle w:val="Sinespaciado"/>
              <w:jc w:val="center"/>
              <w:rPr>
                <w:sz w:val="16"/>
                <w:szCs w:val="16"/>
              </w:rPr>
            </w:pPr>
            <w:r w:rsidRPr="00DF43B8">
              <w:rPr>
                <w:rFonts w:ascii="Calibri" w:hAnsi="Calibri"/>
                <w:color w:val="000000"/>
                <w:sz w:val="16"/>
                <w:szCs w:val="16"/>
              </w:rPr>
              <w:t>-1,23%</w:t>
            </w:r>
          </w:p>
        </w:tc>
        <w:tc>
          <w:tcPr>
            <w:tcW w:w="421" w:type="pct"/>
            <w:tcBorders>
              <w:top w:val="nil"/>
              <w:left w:val="nil"/>
              <w:bottom w:val="nil"/>
              <w:right w:val="nil"/>
            </w:tcBorders>
            <w:shd w:val="clear" w:color="auto" w:fill="auto"/>
            <w:noWrap/>
            <w:vAlign w:val="bottom"/>
          </w:tcPr>
          <w:p w14:paraId="3317F1E9"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38A84CD7" w14:textId="4C5C6788" w:rsidR="00DF43B8" w:rsidRPr="00DF43B8" w:rsidRDefault="00DF43B8" w:rsidP="00DF43B8">
            <w:pPr>
              <w:pStyle w:val="Sinespaciado"/>
              <w:jc w:val="center"/>
              <w:rPr>
                <w:sz w:val="16"/>
                <w:szCs w:val="16"/>
              </w:rPr>
            </w:pPr>
            <w:r w:rsidRPr="00DF43B8">
              <w:rPr>
                <w:rFonts w:ascii="Calibri" w:hAnsi="Calibri"/>
                <w:color w:val="000000"/>
                <w:sz w:val="16"/>
                <w:szCs w:val="16"/>
              </w:rPr>
              <w:t>1/8/2005</w:t>
            </w:r>
          </w:p>
        </w:tc>
        <w:tc>
          <w:tcPr>
            <w:tcW w:w="334" w:type="pct"/>
            <w:tcBorders>
              <w:top w:val="nil"/>
              <w:left w:val="nil"/>
              <w:bottom w:val="single" w:sz="4" w:space="0" w:color="375623"/>
              <w:right w:val="single" w:sz="4" w:space="0" w:color="375623"/>
            </w:tcBorders>
            <w:shd w:val="clear" w:color="000000" w:fill="A9D08E"/>
            <w:noWrap/>
            <w:vAlign w:val="bottom"/>
          </w:tcPr>
          <w:p w14:paraId="2B989BBD" w14:textId="0FFCA221" w:rsidR="00DF43B8" w:rsidRPr="00DF43B8" w:rsidRDefault="00DF43B8" w:rsidP="00DF43B8">
            <w:pPr>
              <w:pStyle w:val="Sinespaciado"/>
              <w:jc w:val="center"/>
              <w:rPr>
                <w:sz w:val="16"/>
                <w:szCs w:val="16"/>
              </w:rPr>
            </w:pPr>
            <w:r w:rsidRPr="00DF43B8">
              <w:rPr>
                <w:rFonts w:ascii="Calibri" w:hAnsi="Calibri"/>
                <w:color w:val="000000"/>
                <w:sz w:val="16"/>
                <w:szCs w:val="16"/>
              </w:rPr>
              <w:t>4,261</w:t>
            </w:r>
          </w:p>
        </w:tc>
        <w:tc>
          <w:tcPr>
            <w:tcW w:w="361" w:type="pct"/>
            <w:tcBorders>
              <w:top w:val="nil"/>
              <w:left w:val="nil"/>
              <w:bottom w:val="single" w:sz="4" w:space="0" w:color="375623"/>
              <w:right w:val="single" w:sz="12" w:space="0" w:color="375623"/>
            </w:tcBorders>
            <w:shd w:val="clear" w:color="000000" w:fill="A9D08E"/>
            <w:noWrap/>
            <w:vAlign w:val="bottom"/>
          </w:tcPr>
          <w:p w14:paraId="189B6E04" w14:textId="69E477AB" w:rsidR="00DF43B8" w:rsidRPr="00DF43B8" w:rsidRDefault="00DF43B8" w:rsidP="00DF43B8">
            <w:pPr>
              <w:pStyle w:val="Sinespaciado"/>
              <w:jc w:val="center"/>
              <w:rPr>
                <w:sz w:val="16"/>
                <w:szCs w:val="16"/>
              </w:rPr>
            </w:pPr>
            <w:r w:rsidRPr="00DF43B8">
              <w:rPr>
                <w:rFonts w:ascii="Calibri" w:hAnsi="Calibri"/>
                <w:color w:val="000000"/>
                <w:sz w:val="16"/>
                <w:szCs w:val="16"/>
              </w:rPr>
              <w:t>4,26%</w:t>
            </w:r>
          </w:p>
        </w:tc>
      </w:tr>
      <w:tr w:rsidR="00DF43B8" w:rsidRPr="00A16B84" w14:paraId="672DD0AB"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4D5FEDED" w14:textId="7CCFD759" w:rsidR="00DF43B8" w:rsidRPr="00DF43B8" w:rsidRDefault="00DF43B8" w:rsidP="00DF43B8">
            <w:pPr>
              <w:pStyle w:val="Sinespaciado"/>
              <w:jc w:val="center"/>
              <w:rPr>
                <w:sz w:val="16"/>
                <w:szCs w:val="16"/>
              </w:rPr>
            </w:pPr>
            <w:r w:rsidRPr="00DF43B8">
              <w:rPr>
                <w:rFonts w:ascii="Calibri" w:hAnsi="Calibri"/>
                <w:color w:val="000000"/>
                <w:sz w:val="16"/>
                <w:szCs w:val="16"/>
              </w:rPr>
              <w:t>1/9/2005</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74378DA3" w14:textId="4C8577AE" w:rsidR="00DF43B8" w:rsidRPr="00DF43B8" w:rsidRDefault="00DF43B8" w:rsidP="00DF43B8">
            <w:pPr>
              <w:pStyle w:val="Sinespaciado"/>
              <w:jc w:val="center"/>
              <w:rPr>
                <w:sz w:val="16"/>
                <w:szCs w:val="16"/>
              </w:rPr>
            </w:pPr>
            <w:r w:rsidRPr="00DF43B8">
              <w:rPr>
                <w:rFonts w:ascii="Calibri" w:hAnsi="Calibri"/>
                <w:color w:val="000000"/>
                <w:sz w:val="16"/>
                <w:szCs w:val="16"/>
              </w:rPr>
              <w:t>28,340946</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12419FAD" w14:textId="374D1BEA" w:rsidR="00DF43B8" w:rsidRPr="00DF43B8" w:rsidRDefault="00DF43B8" w:rsidP="00DF43B8">
            <w:pPr>
              <w:pStyle w:val="Sinespaciado"/>
              <w:jc w:val="center"/>
              <w:rPr>
                <w:sz w:val="16"/>
                <w:szCs w:val="16"/>
              </w:rPr>
            </w:pPr>
            <w:r w:rsidRPr="00DF43B8">
              <w:rPr>
                <w:rFonts w:ascii="Calibri" w:hAnsi="Calibri"/>
                <w:color w:val="000000"/>
                <w:sz w:val="16"/>
                <w:szCs w:val="16"/>
              </w:rPr>
              <w:t>2,39%</w:t>
            </w:r>
          </w:p>
        </w:tc>
        <w:tc>
          <w:tcPr>
            <w:tcW w:w="431" w:type="pct"/>
            <w:tcBorders>
              <w:top w:val="nil"/>
              <w:left w:val="nil"/>
              <w:bottom w:val="nil"/>
              <w:right w:val="nil"/>
            </w:tcBorders>
            <w:shd w:val="clear" w:color="auto" w:fill="auto"/>
            <w:noWrap/>
            <w:vAlign w:val="bottom"/>
          </w:tcPr>
          <w:p w14:paraId="7A977441"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1F53DB99" w14:textId="2434A159" w:rsidR="00DF43B8" w:rsidRPr="00DF43B8" w:rsidRDefault="00DF43B8" w:rsidP="00DF43B8">
            <w:pPr>
              <w:pStyle w:val="Sinespaciado"/>
              <w:jc w:val="center"/>
              <w:rPr>
                <w:sz w:val="16"/>
                <w:szCs w:val="16"/>
              </w:rPr>
            </w:pPr>
            <w:r w:rsidRPr="00DF43B8">
              <w:rPr>
                <w:rFonts w:ascii="Calibri" w:hAnsi="Calibri"/>
                <w:color w:val="000000"/>
                <w:sz w:val="16"/>
                <w:szCs w:val="16"/>
              </w:rPr>
              <w:t>1/9/2005</w:t>
            </w:r>
          </w:p>
        </w:tc>
        <w:tc>
          <w:tcPr>
            <w:tcW w:w="467" w:type="pct"/>
            <w:tcBorders>
              <w:top w:val="nil"/>
              <w:left w:val="nil"/>
              <w:bottom w:val="single" w:sz="4" w:space="0" w:color="375623"/>
              <w:right w:val="single" w:sz="4" w:space="0" w:color="375623"/>
            </w:tcBorders>
            <w:shd w:val="clear" w:color="000000" w:fill="A9D08E"/>
            <w:noWrap/>
            <w:vAlign w:val="bottom"/>
          </w:tcPr>
          <w:p w14:paraId="6F1C4B54" w14:textId="121E95CC" w:rsidR="00DF43B8" w:rsidRPr="00DF43B8" w:rsidRDefault="00DF43B8" w:rsidP="00DF43B8">
            <w:pPr>
              <w:pStyle w:val="Sinespaciado"/>
              <w:jc w:val="center"/>
              <w:rPr>
                <w:sz w:val="16"/>
                <w:szCs w:val="16"/>
              </w:rPr>
            </w:pPr>
            <w:r w:rsidRPr="00DF43B8">
              <w:rPr>
                <w:rFonts w:ascii="Calibri" w:hAnsi="Calibri"/>
                <w:color w:val="000000"/>
                <w:sz w:val="16"/>
                <w:szCs w:val="16"/>
              </w:rPr>
              <w:t>1.234,25</w:t>
            </w:r>
          </w:p>
        </w:tc>
        <w:tc>
          <w:tcPr>
            <w:tcW w:w="450" w:type="pct"/>
            <w:tcBorders>
              <w:top w:val="nil"/>
              <w:left w:val="nil"/>
              <w:bottom w:val="single" w:sz="4" w:space="0" w:color="375623"/>
              <w:right w:val="single" w:sz="12" w:space="0" w:color="375623"/>
            </w:tcBorders>
            <w:shd w:val="clear" w:color="000000" w:fill="A9D08E"/>
            <w:noWrap/>
            <w:vAlign w:val="bottom"/>
          </w:tcPr>
          <w:p w14:paraId="2B82D20C" w14:textId="3A656B02" w:rsidR="00DF43B8" w:rsidRPr="00DF43B8" w:rsidRDefault="00DF43B8" w:rsidP="00DF43B8">
            <w:pPr>
              <w:pStyle w:val="Sinespaciado"/>
              <w:jc w:val="center"/>
              <w:rPr>
                <w:sz w:val="16"/>
                <w:szCs w:val="16"/>
              </w:rPr>
            </w:pPr>
            <w:r w:rsidRPr="00DF43B8">
              <w:rPr>
                <w:rFonts w:ascii="Calibri" w:hAnsi="Calibri"/>
                <w:color w:val="000000"/>
                <w:sz w:val="16"/>
                <w:szCs w:val="16"/>
              </w:rPr>
              <w:t>1,04%</w:t>
            </w:r>
          </w:p>
        </w:tc>
        <w:tc>
          <w:tcPr>
            <w:tcW w:w="421" w:type="pct"/>
            <w:tcBorders>
              <w:top w:val="nil"/>
              <w:left w:val="nil"/>
              <w:bottom w:val="nil"/>
              <w:right w:val="nil"/>
            </w:tcBorders>
            <w:shd w:val="clear" w:color="auto" w:fill="auto"/>
            <w:noWrap/>
            <w:vAlign w:val="bottom"/>
          </w:tcPr>
          <w:p w14:paraId="54C0EC00"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082AAD72" w14:textId="5FC6F288" w:rsidR="00DF43B8" w:rsidRPr="00DF43B8" w:rsidRDefault="00DF43B8" w:rsidP="00DF43B8">
            <w:pPr>
              <w:pStyle w:val="Sinespaciado"/>
              <w:jc w:val="center"/>
              <w:rPr>
                <w:sz w:val="16"/>
                <w:szCs w:val="16"/>
              </w:rPr>
            </w:pPr>
            <w:r w:rsidRPr="00DF43B8">
              <w:rPr>
                <w:rFonts w:ascii="Calibri" w:hAnsi="Calibri"/>
                <w:color w:val="000000"/>
                <w:sz w:val="16"/>
                <w:szCs w:val="16"/>
              </w:rPr>
              <w:t>1/9/2005</w:t>
            </w:r>
          </w:p>
        </w:tc>
        <w:tc>
          <w:tcPr>
            <w:tcW w:w="334" w:type="pct"/>
            <w:tcBorders>
              <w:top w:val="nil"/>
              <w:left w:val="nil"/>
              <w:bottom w:val="single" w:sz="4" w:space="0" w:color="375623"/>
              <w:right w:val="single" w:sz="4" w:space="0" w:color="375623"/>
            </w:tcBorders>
            <w:shd w:val="clear" w:color="000000" w:fill="A9D08E"/>
            <w:noWrap/>
            <w:vAlign w:val="bottom"/>
          </w:tcPr>
          <w:p w14:paraId="684CA20A" w14:textId="6E533E32" w:rsidR="00DF43B8" w:rsidRPr="00DF43B8" w:rsidRDefault="00DF43B8" w:rsidP="00DF43B8">
            <w:pPr>
              <w:pStyle w:val="Sinespaciado"/>
              <w:jc w:val="center"/>
              <w:rPr>
                <w:sz w:val="16"/>
                <w:szCs w:val="16"/>
              </w:rPr>
            </w:pPr>
            <w:r w:rsidRPr="00DF43B8">
              <w:rPr>
                <w:rFonts w:ascii="Calibri" w:hAnsi="Calibri"/>
                <w:color w:val="000000"/>
                <w:sz w:val="16"/>
                <w:szCs w:val="16"/>
              </w:rPr>
              <w:t>4,568</w:t>
            </w:r>
          </w:p>
        </w:tc>
        <w:tc>
          <w:tcPr>
            <w:tcW w:w="361" w:type="pct"/>
            <w:tcBorders>
              <w:top w:val="nil"/>
              <w:left w:val="nil"/>
              <w:bottom w:val="single" w:sz="4" w:space="0" w:color="375623"/>
              <w:right w:val="single" w:sz="12" w:space="0" w:color="375623"/>
            </w:tcBorders>
            <w:shd w:val="clear" w:color="000000" w:fill="A9D08E"/>
            <w:noWrap/>
            <w:vAlign w:val="bottom"/>
          </w:tcPr>
          <w:p w14:paraId="5EF1393D" w14:textId="0A85E87F" w:rsidR="00DF43B8" w:rsidRPr="00DF43B8" w:rsidRDefault="00DF43B8" w:rsidP="00DF43B8">
            <w:pPr>
              <w:pStyle w:val="Sinespaciado"/>
              <w:jc w:val="center"/>
              <w:rPr>
                <w:sz w:val="16"/>
                <w:szCs w:val="16"/>
              </w:rPr>
            </w:pPr>
            <w:r w:rsidRPr="00DF43B8">
              <w:rPr>
                <w:rFonts w:ascii="Calibri" w:hAnsi="Calibri"/>
                <w:color w:val="000000"/>
                <w:sz w:val="16"/>
                <w:szCs w:val="16"/>
              </w:rPr>
              <w:t>4,57%</w:t>
            </w:r>
          </w:p>
        </w:tc>
      </w:tr>
      <w:tr w:rsidR="00DF43B8" w:rsidRPr="00A16B84" w14:paraId="454535F9"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7B007957" w14:textId="4E350C01" w:rsidR="00DF43B8" w:rsidRPr="00DF43B8" w:rsidRDefault="00DF43B8" w:rsidP="00DF43B8">
            <w:pPr>
              <w:pStyle w:val="Sinespaciado"/>
              <w:jc w:val="center"/>
              <w:rPr>
                <w:sz w:val="16"/>
                <w:szCs w:val="16"/>
              </w:rPr>
            </w:pPr>
            <w:r w:rsidRPr="00DF43B8">
              <w:rPr>
                <w:rFonts w:ascii="Calibri" w:hAnsi="Calibri"/>
                <w:color w:val="000000"/>
                <w:sz w:val="16"/>
                <w:szCs w:val="16"/>
              </w:rPr>
              <w:t>1/10/2005</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5C3BF60A" w14:textId="641A6138" w:rsidR="00DF43B8" w:rsidRPr="00DF43B8" w:rsidRDefault="00DF43B8" w:rsidP="00DF43B8">
            <w:pPr>
              <w:pStyle w:val="Sinespaciado"/>
              <w:jc w:val="center"/>
              <w:rPr>
                <w:sz w:val="16"/>
                <w:szCs w:val="16"/>
              </w:rPr>
            </w:pPr>
            <w:r w:rsidRPr="00DF43B8">
              <w:rPr>
                <w:rFonts w:ascii="Calibri" w:hAnsi="Calibri"/>
                <w:color w:val="000000"/>
                <w:sz w:val="16"/>
                <w:szCs w:val="16"/>
              </w:rPr>
              <w:t>27,136766</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035ACC28" w14:textId="63109FE5" w:rsidR="00DF43B8" w:rsidRPr="00DF43B8" w:rsidRDefault="00DF43B8" w:rsidP="00DF43B8">
            <w:pPr>
              <w:pStyle w:val="Sinespaciado"/>
              <w:jc w:val="center"/>
              <w:rPr>
                <w:sz w:val="16"/>
                <w:szCs w:val="16"/>
              </w:rPr>
            </w:pPr>
            <w:r w:rsidRPr="00DF43B8">
              <w:rPr>
                <w:rFonts w:ascii="Calibri" w:hAnsi="Calibri"/>
                <w:color w:val="000000"/>
                <w:sz w:val="16"/>
                <w:szCs w:val="16"/>
              </w:rPr>
              <w:t>-4,25%</w:t>
            </w:r>
          </w:p>
        </w:tc>
        <w:tc>
          <w:tcPr>
            <w:tcW w:w="431" w:type="pct"/>
            <w:tcBorders>
              <w:top w:val="nil"/>
              <w:left w:val="nil"/>
              <w:bottom w:val="nil"/>
              <w:right w:val="nil"/>
            </w:tcBorders>
            <w:shd w:val="clear" w:color="auto" w:fill="auto"/>
            <w:noWrap/>
            <w:vAlign w:val="bottom"/>
          </w:tcPr>
          <w:p w14:paraId="4D56CAEF"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15B419B4" w14:textId="0FD30C61" w:rsidR="00DF43B8" w:rsidRPr="00DF43B8" w:rsidRDefault="00DF43B8" w:rsidP="00DF43B8">
            <w:pPr>
              <w:pStyle w:val="Sinespaciado"/>
              <w:jc w:val="center"/>
              <w:rPr>
                <w:sz w:val="16"/>
                <w:szCs w:val="16"/>
              </w:rPr>
            </w:pPr>
            <w:r w:rsidRPr="00DF43B8">
              <w:rPr>
                <w:rFonts w:ascii="Calibri" w:hAnsi="Calibri"/>
                <w:color w:val="000000"/>
                <w:sz w:val="16"/>
                <w:szCs w:val="16"/>
              </w:rPr>
              <w:t>1/10/2005</w:t>
            </w:r>
          </w:p>
        </w:tc>
        <w:tc>
          <w:tcPr>
            <w:tcW w:w="467" w:type="pct"/>
            <w:tcBorders>
              <w:top w:val="nil"/>
              <w:left w:val="nil"/>
              <w:bottom w:val="single" w:sz="4" w:space="0" w:color="375623"/>
              <w:right w:val="single" w:sz="4" w:space="0" w:color="375623"/>
            </w:tcBorders>
            <w:shd w:val="clear" w:color="000000" w:fill="A9D08E"/>
            <w:noWrap/>
            <w:vAlign w:val="bottom"/>
          </w:tcPr>
          <w:p w14:paraId="394AD0ED" w14:textId="2E8EA634" w:rsidR="00DF43B8" w:rsidRPr="00DF43B8" w:rsidRDefault="00DF43B8" w:rsidP="00DF43B8">
            <w:pPr>
              <w:pStyle w:val="Sinespaciado"/>
              <w:jc w:val="center"/>
              <w:rPr>
                <w:sz w:val="16"/>
                <w:szCs w:val="16"/>
              </w:rPr>
            </w:pPr>
            <w:r w:rsidRPr="00DF43B8">
              <w:rPr>
                <w:rFonts w:ascii="Calibri" w:hAnsi="Calibri"/>
                <w:color w:val="000000"/>
                <w:sz w:val="16"/>
                <w:szCs w:val="16"/>
              </w:rPr>
              <w:t>1.209,75</w:t>
            </w:r>
          </w:p>
        </w:tc>
        <w:tc>
          <w:tcPr>
            <w:tcW w:w="450" w:type="pct"/>
            <w:tcBorders>
              <w:top w:val="nil"/>
              <w:left w:val="nil"/>
              <w:bottom w:val="single" w:sz="4" w:space="0" w:color="375623"/>
              <w:right w:val="single" w:sz="12" w:space="0" w:color="375623"/>
            </w:tcBorders>
            <w:shd w:val="clear" w:color="000000" w:fill="A9D08E"/>
            <w:noWrap/>
            <w:vAlign w:val="bottom"/>
          </w:tcPr>
          <w:p w14:paraId="063DF954" w14:textId="318ADEE0" w:rsidR="00DF43B8" w:rsidRPr="00DF43B8" w:rsidRDefault="00DF43B8" w:rsidP="00DF43B8">
            <w:pPr>
              <w:pStyle w:val="Sinespaciado"/>
              <w:jc w:val="center"/>
              <w:rPr>
                <w:sz w:val="16"/>
                <w:szCs w:val="16"/>
              </w:rPr>
            </w:pPr>
            <w:r w:rsidRPr="00DF43B8">
              <w:rPr>
                <w:rFonts w:ascii="Calibri" w:hAnsi="Calibri"/>
                <w:color w:val="000000"/>
                <w:sz w:val="16"/>
                <w:szCs w:val="16"/>
              </w:rPr>
              <w:t>-1,99%</w:t>
            </w:r>
          </w:p>
        </w:tc>
        <w:tc>
          <w:tcPr>
            <w:tcW w:w="421" w:type="pct"/>
            <w:tcBorders>
              <w:top w:val="nil"/>
              <w:left w:val="nil"/>
              <w:bottom w:val="nil"/>
              <w:right w:val="nil"/>
            </w:tcBorders>
            <w:shd w:val="clear" w:color="auto" w:fill="auto"/>
            <w:noWrap/>
            <w:vAlign w:val="bottom"/>
          </w:tcPr>
          <w:p w14:paraId="1292CE34"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24FD6DB2" w14:textId="379503E1" w:rsidR="00DF43B8" w:rsidRPr="00DF43B8" w:rsidRDefault="00DF43B8" w:rsidP="00DF43B8">
            <w:pPr>
              <w:pStyle w:val="Sinespaciado"/>
              <w:jc w:val="center"/>
              <w:rPr>
                <w:sz w:val="16"/>
                <w:szCs w:val="16"/>
              </w:rPr>
            </w:pPr>
            <w:r w:rsidRPr="00DF43B8">
              <w:rPr>
                <w:rFonts w:ascii="Calibri" w:hAnsi="Calibri"/>
                <w:color w:val="000000"/>
                <w:sz w:val="16"/>
                <w:szCs w:val="16"/>
              </w:rPr>
              <w:t>1/10/2005</w:t>
            </w:r>
          </w:p>
        </w:tc>
        <w:tc>
          <w:tcPr>
            <w:tcW w:w="334" w:type="pct"/>
            <w:tcBorders>
              <w:top w:val="nil"/>
              <w:left w:val="nil"/>
              <w:bottom w:val="single" w:sz="4" w:space="0" w:color="375623"/>
              <w:right w:val="single" w:sz="4" w:space="0" w:color="375623"/>
            </w:tcBorders>
            <w:shd w:val="clear" w:color="000000" w:fill="A9D08E"/>
            <w:noWrap/>
            <w:vAlign w:val="bottom"/>
          </w:tcPr>
          <w:p w14:paraId="2966001C" w14:textId="6AC293AC" w:rsidR="00DF43B8" w:rsidRPr="00DF43B8" w:rsidRDefault="00DF43B8" w:rsidP="00DF43B8">
            <w:pPr>
              <w:pStyle w:val="Sinespaciado"/>
              <w:jc w:val="center"/>
              <w:rPr>
                <w:sz w:val="16"/>
                <w:szCs w:val="16"/>
              </w:rPr>
            </w:pPr>
            <w:r w:rsidRPr="00DF43B8">
              <w:rPr>
                <w:rFonts w:ascii="Calibri" w:hAnsi="Calibri"/>
                <w:color w:val="000000"/>
                <w:sz w:val="16"/>
                <w:szCs w:val="16"/>
              </w:rPr>
              <w:t>4,755</w:t>
            </w:r>
          </w:p>
        </w:tc>
        <w:tc>
          <w:tcPr>
            <w:tcW w:w="361" w:type="pct"/>
            <w:tcBorders>
              <w:top w:val="nil"/>
              <w:left w:val="nil"/>
              <w:bottom w:val="single" w:sz="4" w:space="0" w:color="375623"/>
              <w:right w:val="single" w:sz="12" w:space="0" w:color="375623"/>
            </w:tcBorders>
            <w:shd w:val="clear" w:color="000000" w:fill="A9D08E"/>
            <w:noWrap/>
            <w:vAlign w:val="bottom"/>
          </w:tcPr>
          <w:p w14:paraId="491EFFB9" w14:textId="45A80B85" w:rsidR="00DF43B8" w:rsidRPr="00DF43B8" w:rsidRDefault="00DF43B8" w:rsidP="00DF43B8">
            <w:pPr>
              <w:pStyle w:val="Sinespaciado"/>
              <w:jc w:val="center"/>
              <w:rPr>
                <w:sz w:val="16"/>
                <w:szCs w:val="16"/>
              </w:rPr>
            </w:pPr>
            <w:r w:rsidRPr="00DF43B8">
              <w:rPr>
                <w:rFonts w:ascii="Calibri" w:hAnsi="Calibri"/>
                <w:color w:val="000000"/>
                <w:sz w:val="16"/>
                <w:szCs w:val="16"/>
              </w:rPr>
              <w:t>4,76%</w:t>
            </w:r>
          </w:p>
        </w:tc>
      </w:tr>
      <w:tr w:rsidR="00DF43B8" w:rsidRPr="00A16B84" w14:paraId="0C2EF061"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6FB0750B" w14:textId="5ACEC595" w:rsidR="00DF43B8" w:rsidRPr="00DF43B8" w:rsidRDefault="00DF43B8" w:rsidP="00DF43B8">
            <w:pPr>
              <w:pStyle w:val="Sinespaciado"/>
              <w:jc w:val="center"/>
              <w:rPr>
                <w:sz w:val="16"/>
                <w:szCs w:val="16"/>
              </w:rPr>
            </w:pPr>
            <w:r w:rsidRPr="00DF43B8">
              <w:rPr>
                <w:rFonts w:ascii="Calibri" w:hAnsi="Calibri"/>
                <w:color w:val="000000"/>
                <w:sz w:val="16"/>
                <w:szCs w:val="16"/>
              </w:rPr>
              <w:t>1/11/2005</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5F87118B" w14:textId="497EBDEB" w:rsidR="00DF43B8" w:rsidRPr="00DF43B8" w:rsidRDefault="00DF43B8" w:rsidP="00DF43B8">
            <w:pPr>
              <w:pStyle w:val="Sinespaciado"/>
              <w:jc w:val="center"/>
              <w:rPr>
                <w:sz w:val="16"/>
                <w:szCs w:val="16"/>
              </w:rPr>
            </w:pPr>
            <w:r w:rsidRPr="00DF43B8">
              <w:rPr>
                <w:rFonts w:ascii="Calibri" w:hAnsi="Calibri"/>
                <w:color w:val="000000"/>
                <w:sz w:val="16"/>
                <w:szCs w:val="16"/>
              </w:rPr>
              <w:t>27,075342</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5BB8E6B9" w14:textId="1E48C394" w:rsidR="00DF43B8" w:rsidRPr="00DF43B8" w:rsidRDefault="00DF43B8" w:rsidP="00DF43B8">
            <w:pPr>
              <w:pStyle w:val="Sinespaciado"/>
              <w:jc w:val="center"/>
              <w:rPr>
                <w:sz w:val="16"/>
                <w:szCs w:val="16"/>
              </w:rPr>
            </w:pPr>
            <w:r w:rsidRPr="00DF43B8">
              <w:rPr>
                <w:rFonts w:ascii="Calibri" w:hAnsi="Calibri"/>
                <w:color w:val="000000"/>
                <w:sz w:val="16"/>
                <w:szCs w:val="16"/>
              </w:rPr>
              <w:t>-0,23%</w:t>
            </w:r>
          </w:p>
        </w:tc>
        <w:tc>
          <w:tcPr>
            <w:tcW w:w="431" w:type="pct"/>
            <w:tcBorders>
              <w:top w:val="nil"/>
              <w:left w:val="nil"/>
              <w:bottom w:val="nil"/>
              <w:right w:val="nil"/>
            </w:tcBorders>
            <w:shd w:val="clear" w:color="auto" w:fill="auto"/>
            <w:noWrap/>
            <w:vAlign w:val="bottom"/>
          </w:tcPr>
          <w:p w14:paraId="5F783041"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20E020C8" w14:textId="6883CB1F" w:rsidR="00DF43B8" w:rsidRPr="00DF43B8" w:rsidRDefault="00DF43B8" w:rsidP="00DF43B8">
            <w:pPr>
              <w:pStyle w:val="Sinespaciado"/>
              <w:jc w:val="center"/>
              <w:rPr>
                <w:sz w:val="16"/>
                <w:szCs w:val="16"/>
              </w:rPr>
            </w:pPr>
            <w:r w:rsidRPr="00DF43B8">
              <w:rPr>
                <w:rFonts w:ascii="Calibri" w:hAnsi="Calibri"/>
                <w:color w:val="000000"/>
                <w:sz w:val="16"/>
                <w:szCs w:val="16"/>
              </w:rPr>
              <w:t>1/11/2005</w:t>
            </w:r>
          </w:p>
        </w:tc>
        <w:tc>
          <w:tcPr>
            <w:tcW w:w="467" w:type="pct"/>
            <w:tcBorders>
              <w:top w:val="nil"/>
              <w:left w:val="nil"/>
              <w:bottom w:val="single" w:sz="4" w:space="0" w:color="375623"/>
              <w:right w:val="single" w:sz="4" w:space="0" w:color="375623"/>
            </w:tcBorders>
            <w:shd w:val="clear" w:color="000000" w:fill="A9D08E"/>
            <w:noWrap/>
            <w:vAlign w:val="bottom"/>
          </w:tcPr>
          <w:p w14:paraId="51565319" w14:textId="2314539B" w:rsidR="00DF43B8" w:rsidRPr="00DF43B8" w:rsidRDefault="00DF43B8" w:rsidP="00DF43B8">
            <w:pPr>
              <w:pStyle w:val="Sinespaciado"/>
              <w:jc w:val="center"/>
              <w:rPr>
                <w:sz w:val="16"/>
                <w:szCs w:val="16"/>
              </w:rPr>
            </w:pPr>
            <w:r w:rsidRPr="00DF43B8">
              <w:rPr>
                <w:rFonts w:ascii="Calibri" w:hAnsi="Calibri"/>
                <w:color w:val="000000"/>
                <w:sz w:val="16"/>
                <w:szCs w:val="16"/>
              </w:rPr>
              <w:t>1.251,00</w:t>
            </w:r>
          </w:p>
        </w:tc>
        <w:tc>
          <w:tcPr>
            <w:tcW w:w="450" w:type="pct"/>
            <w:tcBorders>
              <w:top w:val="nil"/>
              <w:left w:val="nil"/>
              <w:bottom w:val="single" w:sz="4" w:space="0" w:color="375623"/>
              <w:right w:val="single" w:sz="12" w:space="0" w:color="375623"/>
            </w:tcBorders>
            <w:shd w:val="clear" w:color="000000" w:fill="A9D08E"/>
            <w:noWrap/>
            <w:vAlign w:val="bottom"/>
          </w:tcPr>
          <w:p w14:paraId="77BED9FE" w14:textId="5DD83800" w:rsidR="00DF43B8" w:rsidRPr="00DF43B8" w:rsidRDefault="00DF43B8" w:rsidP="00DF43B8">
            <w:pPr>
              <w:pStyle w:val="Sinespaciado"/>
              <w:jc w:val="center"/>
              <w:rPr>
                <w:sz w:val="16"/>
                <w:szCs w:val="16"/>
              </w:rPr>
            </w:pPr>
            <w:r w:rsidRPr="00DF43B8">
              <w:rPr>
                <w:rFonts w:ascii="Calibri" w:hAnsi="Calibri"/>
                <w:color w:val="000000"/>
                <w:sz w:val="16"/>
                <w:szCs w:val="16"/>
              </w:rPr>
              <w:t>3,41%</w:t>
            </w:r>
          </w:p>
        </w:tc>
        <w:tc>
          <w:tcPr>
            <w:tcW w:w="421" w:type="pct"/>
            <w:tcBorders>
              <w:top w:val="nil"/>
              <w:left w:val="nil"/>
              <w:bottom w:val="nil"/>
              <w:right w:val="nil"/>
            </w:tcBorders>
            <w:shd w:val="clear" w:color="auto" w:fill="auto"/>
            <w:noWrap/>
            <w:vAlign w:val="bottom"/>
          </w:tcPr>
          <w:p w14:paraId="6FBDE566"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63166B45" w14:textId="4AE937E8" w:rsidR="00DF43B8" w:rsidRPr="00DF43B8" w:rsidRDefault="00DF43B8" w:rsidP="00DF43B8">
            <w:pPr>
              <w:pStyle w:val="Sinespaciado"/>
              <w:jc w:val="center"/>
              <w:rPr>
                <w:sz w:val="16"/>
                <w:szCs w:val="16"/>
              </w:rPr>
            </w:pPr>
            <w:r w:rsidRPr="00DF43B8">
              <w:rPr>
                <w:rFonts w:ascii="Calibri" w:hAnsi="Calibri"/>
                <w:color w:val="000000"/>
                <w:sz w:val="16"/>
                <w:szCs w:val="16"/>
              </w:rPr>
              <w:t>1/11/2005</w:t>
            </w:r>
          </w:p>
        </w:tc>
        <w:tc>
          <w:tcPr>
            <w:tcW w:w="334" w:type="pct"/>
            <w:tcBorders>
              <w:top w:val="nil"/>
              <w:left w:val="nil"/>
              <w:bottom w:val="single" w:sz="4" w:space="0" w:color="375623"/>
              <w:right w:val="single" w:sz="4" w:space="0" w:color="375623"/>
            </w:tcBorders>
            <w:shd w:val="clear" w:color="000000" w:fill="A9D08E"/>
            <w:noWrap/>
            <w:vAlign w:val="bottom"/>
          </w:tcPr>
          <w:p w14:paraId="6E1E2196" w14:textId="7012AC4D" w:rsidR="00DF43B8" w:rsidRPr="00DF43B8" w:rsidRDefault="00DF43B8" w:rsidP="00DF43B8">
            <w:pPr>
              <w:pStyle w:val="Sinespaciado"/>
              <w:jc w:val="center"/>
              <w:rPr>
                <w:sz w:val="16"/>
                <w:szCs w:val="16"/>
              </w:rPr>
            </w:pPr>
            <w:r w:rsidRPr="00DF43B8">
              <w:rPr>
                <w:rFonts w:ascii="Calibri" w:hAnsi="Calibri"/>
                <w:color w:val="000000"/>
                <w:sz w:val="16"/>
                <w:szCs w:val="16"/>
              </w:rPr>
              <w:t>4,703</w:t>
            </w:r>
          </w:p>
        </w:tc>
        <w:tc>
          <w:tcPr>
            <w:tcW w:w="361" w:type="pct"/>
            <w:tcBorders>
              <w:top w:val="nil"/>
              <w:left w:val="nil"/>
              <w:bottom w:val="single" w:sz="4" w:space="0" w:color="375623"/>
              <w:right w:val="single" w:sz="12" w:space="0" w:color="375623"/>
            </w:tcBorders>
            <w:shd w:val="clear" w:color="000000" w:fill="A9D08E"/>
            <w:noWrap/>
            <w:vAlign w:val="bottom"/>
          </w:tcPr>
          <w:p w14:paraId="14FB6A6F" w14:textId="1768EAD4" w:rsidR="00DF43B8" w:rsidRPr="00DF43B8" w:rsidRDefault="00DF43B8" w:rsidP="00DF43B8">
            <w:pPr>
              <w:pStyle w:val="Sinespaciado"/>
              <w:jc w:val="center"/>
              <w:rPr>
                <w:sz w:val="16"/>
                <w:szCs w:val="16"/>
              </w:rPr>
            </w:pPr>
            <w:r w:rsidRPr="00DF43B8">
              <w:rPr>
                <w:rFonts w:ascii="Calibri" w:hAnsi="Calibri"/>
                <w:color w:val="000000"/>
                <w:sz w:val="16"/>
                <w:szCs w:val="16"/>
              </w:rPr>
              <w:t>4,70%</w:t>
            </w:r>
          </w:p>
        </w:tc>
      </w:tr>
      <w:tr w:rsidR="00DF43B8" w:rsidRPr="00A16B84" w14:paraId="6C094404"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47792AF6" w14:textId="2F058D60" w:rsidR="00DF43B8" w:rsidRPr="00DF43B8" w:rsidRDefault="00DF43B8" w:rsidP="00DF43B8">
            <w:pPr>
              <w:pStyle w:val="Sinespaciado"/>
              <w:jc w:val="center"/>
              <w:rPr>
                <w:sz w:val="16"/>
                <w:szCs w:val="16"/>
              </w:rPr>
            </w:pPr>
            <w:r w:rsidRPr="00DF43B8">
              <w:rPr>
                <w:rFonts w:ascii="Calibri" w:hAnsi="Calibri"/>
                <w:color w:val="000000"/>
                <w:sz w:val="16"/>
                <w:szCs w:val="16"/>
              </w:rPr>
              <w:t>1/12/2005</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0E71E7CF" w14:textId="030D64DC" w:rsidR="00DF43B8" w:rsidRPr="00DF43B8" w:rsidRDefault="00DF43B8" w:rsidP="00DF43B8">
            <w:pPr>
              <w:pStyle w:val="Sinespaciado"/>
              <w:jc w:val="center"/>
              <w:rPr>
                <w:sz w:val="16"/>
                <w:szCs w:val="16"/>
              </w:rPr>
            </w:pPr>
            <w:r w:rsidRPr="00DF43B8">
              <w:rPr>
                <w:rFonts w:ascii="Calibri" w:hAnsi="Calibri"/>
                <w:color w:val="000000"/>
                <w:sz w:val="16"/>
                <w:szCs w:val="16"/>
              </w:rPr>
              <w:t>26,717299</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42D69DFB" w14:textId="33E2FC40" w:rsidR="00DF43B8" w:rsidRPr="00DF43B8" w:rsidRDefault="00DF43B8" w:rsidP="00DF43B8">
            <w:pPr>
              <w:pStyle w:val="Sinespaciado"/>
              <w:jc w:val="center"/>
              <w:rPr>
                <w:sz w:val="16"/>
                <w:szCs w:val="16"/>
              </w:rPr>
            </w:pPr>
            <w:r w:rsidRPr="00DF43B8">
              <w:rPr>
                <w:rFonts w:ascii="Calibri" w:hAnsi="Calibri"/>
                <w:color w:val="000000"/>
                <w:sz w:val="16"/>
                <w:szCs w:val="16"/>
              </w:rPr>
              <w:t>-1,32%</w:t>
            </w:r>
          </w:p>
        </w:tc>
        <w:tc>
          <w:tcPr>
            <w:tcW w:w="431" w:type="pct"/>
            <w:tcBorders>
              <w:top w:val="nil"/>
              <w:left w:val="nil"/>
              <w:bottom w:val="nil"/>
              <w:right w:val="nil"/>
            </w:tcBorders>
            <w:shd w:val="clear" w:color="auto" w:fill="auto"/>
            <w:noWrap/>
            <w:vAlign w:val="bottom"/>
          </w:tcPr>
          <w:p w14:paraId="3E777F59"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095D5905" w14:textId="25F4032A" w:rsidR="00DF43B8" w:rsidRPr="00DF43B8" w:rsidRDefault="00DF43B8" w:rsidP="00DF43B8">
            <w:pPr>
              <w:pStyle w:val="Sinespaciado"/>
              <w:jc w:val="center"/>
              <w:rPr>
                <w:sz w:val="16"/>
                <w:szCs w:val="16"/>
              </w:rPr>
            </w:pPr>
            <w:r w:rsidRPr="00DF43B8">
              <w:rPr>
                <w:rFonts w:ascii="Calibri" w:hAnsi="Calibri"/>
                <w:color w:val="000000"/>
                <w:sz w:val="16"/>
                <w:szCs w:val="16"/>
              </w:rPr>
              <w:t>1/12/2005</w:t>
            </w:r>
          </w:p>
        </w:tc>
        <w:tc>
          <w:tcPr>
            <w:tcW w:w="467" w:type="pct"/>
            <w:tcBorders>
              <w:top w:val="nil"/>
              <w:left w:val="nil"/>
              <w:bottom w:val="single" w:sz="4" w:space="0" w:color="375623"/>
              <w:right w:val="single" w:sz="4" w:space="0" w:color="375623"/>
            </w:tcBorders>
            <w:shd w:val="clear" w:color="000000" w:fill="A9D08E"/>
            <w:noWrap/>
            <w:vAlign w:val="bottom"/>
          </w:tcPr>
          <w:p w14:paraId="5D2CC691" w14:textId="1D2A198F" w:rsidR="00DF43B8" w:rsidRPr="00DF43B8" w:rsidRDefault="00DF43B8" w:rsidP="00DF43B8">
            <w:pPr>
              <w:pStyle w:val="Sinespaciado"/>
              <w:jc w:val="center"/>
              <w:rPr>
                <w:sz w:val="16"/>
                <w:szCs w:val="16"/>
              </w:rPr>
            </w:pPr>
            <w:r w:rsidRPr="00DF43B8">
              <w:rPr>
                <w:rFonts w:ascii="Calibri" w:hAnsi="Calibri"/>
                <w:color w:val="000000"/>
                <w:sz w:val="16"/>
                <w:szCs w:val="16"/>
              </w:rPr>
              <w:t>1.254,75</w:t>
            </w:r>
          </w:p>
        </w:tc>
        <w:tc>
          <w:tcPr>
            <w:tcW w:w="450" w:type="pct"/>
            <w:tcBorders>
              <w:top w:val="nil"/>
              <w:left w:val="nil"/>
              <w:bottom w:val="single" w:sz="4" w:space="0" w:color="375623"/>
              <w:right w:val="single" w:sz="12" w:space="0" w:color="375623"/>
            </w:tcBorders>
            <w:shd w:val="clear" w:color="000000" w:fill="A9D08E"/>
            <w:noWrap/>
            <w:vAlign w:val="bottom"/>
          </w:tcPr>
          <w:p w14:paraId="19CA99E5" w14:textId="7323385F" w:rsidR="00DF43B8" w:rsidRPr="00DF43B8" w:rsidRDefault="00DF43B8" w:rsidP="00DF43B8">
            <w:pPr>
              <w:pStyle w:val="Sinespaciado"/>
              <w:jc w:val="center"/>
              <w:rPr>
                <w:sz w:val="16"/>
                <w:szCs w:val="16"/>
              </w:rPr>
            </w:pPr>
            <w:r w:rsidRPr="00DF43B8">
              <w:rPr>
                <w:rFonts w:ascii="Calibri" w:hAnsi="Calibri"/>
                <w:color w:val="000000"/>
                <w:sz w:val="16"/>
                <w:szCs w:val="16"/>
              </w:rPr>
              <w:t>0,30%</w:t>
            </w:r>
          </w:p>
        </w:tc>
        <w:tc>
          <w:tcPr>
            <w:tcW w:w="421" w:type="pct"/>
            <w:tcBorders>
              <w:top w:val="nil"/>
              <w:left w:val="nil"/>
              <w:bottom w:val="nil"/>
              <w:right w:val="nil"/>
            </w:tcBorders>
            <w:shd w:val="clear" w:color="auto" w:fill="auto"/>
            <w:noWrap/>
            <w:vAlign w:val="bottom"/>
          </w:tcPr>
          <w:p w14:paraId="0C7EAB47"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727D8866" w14:textId="293681E9" w:rsidR="00DF43B8" w:rsidRPr="00DF43B8" w:rsidRDefault="00DF43B8" w:rsidP="00DF43B8">
            <w:pPr>
              <w:pStyle w:val="Sinespaciado"/>
              <w:jc w:val="center"/>
              <w:rPr>
                <w:sz w:val="16"/>
                <w:szCs w:val="16"/>
              </w:rPr>
            </w:pPr>
            <w:r w:rsidRPr="00DF43B8">
              <w:rPr>
                <w:rFonts w:ascii="Calibri" w:hAnsi="Calibri"/>
                <w:color w:val="000000"/>
                <w:sz w:val="16"/>
                <w:szCs w:val="16"/>
              </w:rPr>
              <w:t>1/12/2005</w:t>
            </w:r>
          </w:p>
        </w:tc>
        <w:tc>
          <w:tcPr>
            <w:tcW w:w="334" w:type="pct"/>
            <w:tcBorders>
              <w:top w:val="nil"/>
              <w:left w:val="nil"/>
              <w:bottom w:val="single" w:sz="4" w:space="0" w:color="375623"/>
              <w:right w:val="single" w:sz="4" w:space="0" w:color="375623"/>
            </w:tcBorders>
            <w:shd w:val="clear" w:color="000000" w:fill="A9D08E"/>
            <w:noWrap/>
            <w:vAlign w:val="bottom"/>
          </w:tcPr>
          <w:p w14:paraId="54E6A771" w14:textId="2B22829D" w:rsidR="00DF43B8" w:rsidRPr="00DF43B8" w:rsidRDefault="00DF43B8" w:rsidP="00DF43B8">
            <w:pPr>
              <w:pStyle w:val="Sinespaciado"/>
              <w:jc w:val="center"/>
              <w:rPr>
                <w:sz w:val="16"/>
                <w:szCs w:val="16"/>
              </w:rPr>
            </w:pPr>
            <w:r w:rsidRPr="00DF43B8">
              <w:rPr>
                <w:rFonts w:ascii="Calibri" w:hAnsi="Calibri"/>
                <w:color w:val="000000"/>
                <w:sz w:val="16"/>
                <w:szCs w:val="16"/>
              </w:rPr>
              <w:t>4,547</w:t>
            </w:r>
          </w:p>
        </w:tc>
        <w:tc>
          <w:tcPr>
            <w:tcW w:w="361" w:type="pct"/>
            <w:tcBorders>
              <w:top w:val="nil"/>
              <w:left w:val="nil"/>
              <w:bottom w:val="single" w:sz="4" w:space="0" w:color="375623"/>
              <w:right w:val="single" w:sz="12" w:space="0" w:color="375623"/>
            </w:tcBorders>
            <w:shd w:val="clear" w:color="000000" w:fill="A9D08E"/>
            <w:noWrap/>
            <w:vAlign w:val="bottom"/>
          </w:tcPr>
          <w:p w14:paraId="2FB27397" w14:textId="65F99900" w:rsidR="00DF43B8" w:rsidRPr="00DF43B8" w:rsidRDefault="00DF43B8" w:rsidP="00DF43B8">
            <w:pPr>
              <w:pStyle w:val="Sinespaciado"/>
              <w:jc w:val="center"/>
              <w:rPr>
                <w:sz w:val="16"/>
                <w:szCs w:val="16"/>
              </w:rPr>
            </w:pPr>
            <w:r w:rsidRPr="00DF43B8">
              <w:rPr>
                <w:rFonts w:ascii="Calibri" w:hAnsi="Calibri"/>
                <w:color w:val="000000"/>
                <w:sz w:val="16"/>
                <w:szCs w:val="16"/>
              </w:rPr>
              <w:t>4,55%</w:t>
            </w:r>
          </w:p>
        </w:tc>
      </w:tr>
      <w:tr w:rsidR="00DF43B8" w:rsidRPr="00A16B84" w14:paraId="2DDFA77F"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7DE8AD63" w14:textId="336F7848" w:rsidR="00DF43B8" w:rsidRPr="00DF43B8" w:rsidRDefault="00DF43B8" w:rsidP="00DF43B8">
            <w:pPr>
              <w:pStyle w:val="Sinespaciado"/>
              <w:jc w:val="center"/>
              <w:rPr>
                <w:sz w:val="16"/>
                <w:szCs w:val="16"/>
              </w:rPr>
            </w:pPr>
            <w:r w:rsidRPr="00DF43B8">
              <w:rPr>
                <w:rFonts w:ascii="Calibri" w:hAnsi="Calibri"/>
                <w:color w:val="000000"/>
                <w:sz w:val="16"/>
                <w:szCs w:val="16"/>
              </w:rPr>
              <w:t>1/1/2006</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62509FBB" w14:textId="56662F7B" w:rsidR="00DF43B8" w:rsidRPr="00DF43B8" w:rsidRDefault="00DF43B8" w:rsidP="00DF43B8">
            <w:pPr>
              <w:pStyle w:val="Sinespaciado"/>
              <w:jc w:val="center"/>
              <w:rPr>
                <w:sz w:val="16"/>
                <w:szCs w:val="16"/>
              </w:rPr>
            </w:pPr>
            <w:r w:rsidRPr="00DF43B8">
              <w:rPr>
                <w:rFonts w:ascii="Calibri" w:hAnsi="Calibri"/>
                <w:color w:val="000000"/>
                <w:sz w:val="16"/>
                <w:szCs w:val="16"/>
              </w:rPr>
              <w:t>26,519484</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4A0CB102" w14:textId="29386CE8" w:rsidR="00DF43B8" w:rsidRPr="00DF43B8" w:rsidRDefault="00DF43B8" w:rsidP="00DF43B8">
            <w:pPr>
              <w:pStyle w:val="Sinespaciado"/>
              <w:jc w:val="center"/>
              <w:rPr>
                <w:sz w:val="16"/>
                <w:szCs w:val="16"/>
              </w:rPr>
            </w:pPr>
            <w:r w:rsidRPr="00DF43B8">
              <w:rPr>
                <w:rFonts w:ascii="Calibri" w:hAnsi="Calibri"/>
                <w:color w:val="000000"/>
                <w:sz w:val="16"/>
                <w:szCs w:val="16"/>
              </w:rPr>
              <w:t>-0,74%</w:t>
            </w:r>
          </w:p>
        </w:tc>
        <w:tc>
          <w:tcPr>
            <w:tcW w:w="431" w:type="pct"/>
            <w:tcBorders>
              <w:top w:val="nil"/>
              <w:left w:val="nil"/>
              <w:bottom w:val="nil"/>
              <w:right w:val="nil"/>
            </w:tcBorders>
            <w:shd w:val="clear" w:color="auto" w:fill="auto"/>
            <w:noWrap/>
            <w:vAlign w:val="bottom"/>
          </w:tcPr>
          <w:p w14:paraId="63EF7F07"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75E91F8F" w14:textId="74B6D758" w:rsidR="00DF43B8" w:rsidRPr="00DF43B8" w:rsidRDefault="00DF43B8" w:rsidP="00DF43B8">
            <w:pPr>
              <w:pStyle w:val="Sinespaciado"/>
              <w:jc w:val="center"/>
              <w:rPr>
                <w:sz w:val="16"/>
                <w:szCs w:val="16"/>
              </w:rPr>
            </w:pPr>
            <w:r w:rsidRPr="00DF43B8">
              <w:rPr>
                <w:rFonts w:ascii="Calibri" w:hAnsi="Calibri"/>
                <w:color w:val="000000"/>
                <w:sz w:val="16"/>
                <w:szCs w:val="16"/>
              </w:rPr>
              <w:t>1/1/2006</w:t>
            </w:r>
          </w:p>
        </w:tc>
        <w:tc>
          <w:tcPr>
            <w:tcW w:w="467" w:type="pct"/>
            <w:tcBorders>
              <w:top w:val="nil"/>
              <w:left w:val="nil"/>
              <w:bottom w:val="single" w:sz="4" w:space="0" w:color="375623"/>
              <w:right w:val="single" w:sz="4" w:space="0" w:color="375623"/>
            </w:tcBorders>
            <w:shd w:val="clear" w:color="000000" w:fill="A9D08E"/>
            <w:noWrap/>
            <w:vAlign w:val="bottom"/>
          </w:tcPr>
          <w:p w14:paraId="0B6C9FFF" w14:textId="25704DB8" w:rsidR="00DF43B8" w:rsidRPr="00DF43B8" w:rsidRDefault="00DF43B8" w:rsidP="00DF43B8">
            <w:pPr>
              <w:pStyle w:val="Sinespaciado"/>
              <w:jc w:val="center"/>
              <w:rPr>
                <w:sz w:val="16"/>
                <w:szCs w:val="16"/>
              </w:rPr>
            </w:pPr>
            <w:r w:rsidRPr="00DF43B8">
              <w:rPr>
                <w:rFonts w:ascii="Calibri" w:hAnsi="Calibri"/>
                <w:color w:val="000000"/>
                <w:sz w:val="16"/>
                <w:szCs w:val="16"/>
              </w:rPr>
              <w:t>1.283,50</w:t>
            </w:r>
          </w:p>
        </w:tc>
        <w:tc>
          <w:tcPr>
            <w:tcW w:w="450" w:type="pct"/>
            <w:tcBorders>
              <w:top w:val="nil"/>
              <w:left w:val="nil"/>
              <w:bottom w:val="single" w:sz="4" w:space="0" w:color="375623"/>
              <w:right w:val="single" w:sz="12" w:space="0" w:color="375623"/>
            </w:tcBorders>
            <w:shd w:val="clear" w:color="000000" w:fill="A9D08E"/>
            <w:noWrap/>
            <w:vAlign w:val="bottom"/>
          </w:tcPr>
          <w:p w14:paraId="6142B49B" w14:textId="60626455" w:rsidR="00DF43B8" w:rsidRPr="00DF43B8" w:rsidRDefault="00DF43B8" w:rsidP="00DF43B8">
            <w:pPr>
              <w:pStyle w:val="Sinespaciado"/>
              <w:jc w:val="center"/>
              <w:rPr>
                <w:sz w:val="16"/>
                <w:szCs w:val="16"/>
              </w:rPr>
            </w:pPr>
            <w:r w:rsidRPr="00DF43B8">
              <w:rPr>
                <w:rFonts w:ascii="Calibri" w:hAnsi="Calibri"/>
                <w:color w:val="000000"/>
                <w:sz w:val="16"/>
                <w:szCs w:val="16"/>
              </w:rPr>
              <w:t>2,29%</w:t>
            </w:r>
          </w:p>
        </w:tc>
        <w:tc>
          <w:tcPr>
            <w:tcW w:w="421" w:type="pct"/>
            <w:tcBorders>
              <w:top w:val="nil"/>
              <w:left w:val="nil"/>
              <w:bottom w:val="nil"/>
              <w:right w:val="nil"/>
            </w:tcBorders>
            <w:shd w:val="clear" w:color="auto" w:fill="auto"/>
            <w:noWrap/>
            <w:vAlign w:val="bottom"/>
          </w:tcPr>
          <w:p w14:paraId="57177646"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3A213EB6" w14:textId="39AFFE93" w:rsidR="00DF43B8" w:rsidRPr="00DF43B8" w:rsidRDefault="00DF43B8" w:rsidP="00DF43B8">
            <w:pPr>
              <w:pStyle w:val="Sinespaciado"/>
              <w:jc w:val="center"/>
              <w:rPr>
                <w:sz w:val="16"/>
                <w:szCs w:val="16"/>
              </w:rPr>
            </w:pPr>
            <w:r w:rsidRPr="00DF43B8">
              <w:rPr>
                <w:rFonts w:ascii="Calibri" w:hAnsi="Calibri"/>
                <w:color w:val="000000"/>
                <w:sz w:val="16"/>
                <w:szCs w:val="16"/>
              </w:rPr>
              <w:t>1/1/2006</w:t>
            </w:r>
          </w:p>
        </w:tc>
        <w:tc>
          <w:tcPr>
            <w:tcW w:w="334" w:type="pct"/>
            <w:tcBorders>
              <w:top w:val="nil"/>
              <w:left w:val="nil"/>
              <w:bottom w:val="single" w:sz="4" w:space="0" w:color="375623"/>
              <w:right w:val="single" w:sz="4" w:space="0" w:color="375623"/>
            </w:tcBorders>
            <w:shd w:val="clear" w:color="000000" w:fill="A9D08E"/>
            <w:noWrap/>
            <w:vAlign w:val="bottom"/>
          </w:tcPr>
          <w:p w14:paraId="286F9972" w14:textId="2FC6243F" w:rsidR="00DF43B8" w:rsidRPr="00DF43B8" w:rsidRDefault="00DF43B8" w:rsidP="00DF43B8">
            <w:pPr>
              <w:pStyle w:val="Sinespaciado"/>
              <w:jc w:val="center"/>
              <w:rPr>
                <w:sz w:val="16"/>
                <w:szCs w:val="16"/>
              </w:rPr>
            </w:pPr>
            <w:r w:rsidRPr="00DF43B8">
              <w:rPr>
                <w:rFonts w:ascii="Calibri" w:hAnsi="Calibri"/>
                <w:color w:val="000000"/>
                <w:sz w:val="16"/>
                <w:szCs w:val="16"/>
              </w:rPr>
              <w:t>4,685</w:t>
            </w:r>
          </w:p>
        </w:tc>
        <w:tc>
          <w:tcPr>
            <w:tcW w:w="361" w:type="pct"/>
            <w:tcBorders>
              <w:top w:val="nil"/>
              <w:left w:val="nil"/>
              <w:bottom w:val="single" w:sz="4" w:space="0" w:color="375623"/>
              <w:right w:val="single" w:sz="12" w:space="0" w:color="375623"/>
            </w:tcBorders>
            <w:shd w:val="clear" w:color="000000" w:fill="A9D08E"/>
            <w:noWrap/>
            <w:vAlign w:val="bottom"/>
          </w:tcPr>
          <w:p w14:paraId="5C5E6F46" w14:textId="5F694C5E" w:rsidR="00DF43B8" w:rsidRPr="00DF43B8" w:rsidRDefault="00DF43B8" w:rsidP="00DF43B8">
            <w:pPr>
              <w:pStyle w:val="Sinespaciado"/>
              <w:jc w:val="center"/>
              <w:rPr>
                <w:sz w:val="16"/>
                <w:szCs w:val="16"/>
              </w:rPr>
            </w:pPr>
            <w:r w:rsidRPr="00DF43B8">
              <w:rPr>
                <w:rFonts w:ascii="Calibri" w:hAnsi="Calibri"/>
                <w:color w:val="000000"/>
                <w:sz w:val="16"/>
                <w:szCs w:val="16"/>
              </w:rPr>
              <w:t>4,69%</w:t>
            </w:r>
          </w:p>
        </w:tc>
      </w:tr>
      <w:tr w:rsidR="00DF43B8" w:rsidRPr="00A16B84" w14:paraId="0163F032"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7078D351" w14:textId="65A396ED" w:rsidR="00DF43B8" w:rsidRPr="00DF43B8" w:rsidRDefault="00DF43B8" w:rsidP="00DF43B8">
            <w:pPr>
              <w:pStyle w:val="Sinespaciado"/>
              <w:jc w:val="center"/>
              <w:rPr>
                <w:sz w:val="16"/>
                <w:szCs w:val="16"/>
              </w:rPr>
            </w:pPr>
            <w:r w:rsidRPr="00DF43B8">
              <w:rPr>
                <w:rFonts w:ascii="Calibri" w:hAnsi="Calibri"/>
                <w:color w:val="000000"/>
                <w:sz w:val="16"/>
                <w:szCs w:val="16"/>
              </w:rPr>
              <w:t>1/2/2006</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664FB50C" w14:textId="4FE1E7B3" w:rsidR="00DF43B8" w:rsidRPr="00DF43B8" w:rsidRDefault="00DF43B8" w:rsidP="00DF43B8">
            <w:pPr>
              <w:pStyle w:val="Sinespaciado"/>
              <w:jc w:val="center"/>
              <w:rPr>
                <w:sz w:val="16"/>
                <w:szCs w:val="16"/>
              </w:rPr>
            </w:pPr>
            <w:r w:rsidRPr="00DF43B8">
              <w:rPr>
                <w:rFonts w:ascii="Calibri" w:hAnsi="Calibri"/>
                <w:color w:val="000000"/>
                <w:sz w:val="16"/>
                <w:szCs w:val="16"/>
              </w:rPr>
              <w:t>27,391106</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1AE1797C" w14:textId="2882A38F" w:rsidR="00DF43B8" w:rsidRPr="00DF43B8" w:rsidRDefault="00DF43B8" w:rsidP="00DF43B8">
            <w:pPr>
              <w:pStyle w:val="Sinespaciado"/>
              <w:jc w:val="center"/>
              <w:rPr>
                <w:sz w:val="16"/>
                <w:szCs w:val="16"/>
              </w:rPr>
            </w:pPr>
            <w:r w:rsidRPr="00DF43B8">
              <w:rPr>
                <w:rFonts w:ascii="Calibri" w:hAnsi="Calibri"/>
                <w:color w:val="000000"/>
                <w:sz w:val="16"/>
                <w:szCs w:val="16"/>
              </w:rPr>
              <w:t>3,29%</w:t>
            </w:r>
          </w:p>
        </w:tc>
        <w:tc>
          <w:tcPr>
            <w:tcW w:w="431" w:type="pct"/>
            <w:tcBorders>
              <w:top w:val="nil"/>
              <w:left w:val="nil"/>
              <w:bottom w:val="nil"/>
              <w:right w:val="nil"/>
            </w:tcBorders>
            <w:shd w:val="clear" w:color="auto" w:fill="auto"/>
            <w:noWrap/>
            <w:vAlign w:val="bottom"/>
          </w:tcPr>
          <w:p w14:paraId="56FE41A5"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7329283C" w14:textId="36C95D25" w:rsidR="00DF43B8" w:rsidRPr="00DF43B8" w:rsidRDefault="00DF43B8" w:rsidP="00DF43B8">
            <w:pPr>
              <w:pStyle w:val="Sinespaciado"/>
              <w:jc w:val="center"/>
              <w:rPr>
                <w:sz w:val="16"/>
                <w:szCs w:val="16"/>
              </w:rPr>
            </w:pPr>
            <w:r w:rsidRPr="00DF43B8">
              <w:rPr>
                <w:rFonts w:ascii="Calibri" w:hAnsi="Calibri"/>
                <w:color w:val="000000"/>
                <w:sz w:val="16"/>
                <w:szCs w:val="16"/>
              </w:rPr>
              <w:t>1/2/2006</w:t>
            </w:r>
          </w:p>
        </w:tc>
        <w:tc>
          <w:tcPr>
            <w:tcW w:w="467" w:type="pct"/>
            <w:tcBorders>
              <w:top w:val="nil"/>
              <w:left w:val="nil"/>
              <w:bottom w:val="single" w:sz="4" w:space="0" w:color="375623"/>
              <w:right w:val="single" w:sz="4" w:space="0" w:color="375623"/>
            </w:tcBorders>
            <w:shd w:val="clear" w:color="000000" w:fill="A9D08E"/>
            <w:noWrap/>
            <w:vAlign w:val="bottom"/>
          </w:tcPr>
          <w:p w14:paraId="0CF98913" w14:textId="6607371F" w:rsidR="00DF43B8" w:rsidRPr="00DF43B8" w:rsidRDefault="00DF43B8" w:rsidP="00DF43B8">
            <w:pPr>
              <w:pStyle w:val="Sinespaciado"/>
              <w:jc w:val="center"/>
              <w:rPr>
                <w:sz w:val="16"/>
                <w:szCs w:val="16"/>
              </w:rPr>
            </w:pPr>
            <w:r w:rsidRPr="00DF43B8">
              <w:rPr>
                <w:rFonts w:ascii="Calibri" w:hAnsi="Calibri"/>
                <w:color w:val="000000"/>
                <w:sz w:val="16"/>
                <w:szCs w:val="16"/>
              </w:rPr>
              <w:t>1.282,50</w:t>
            </w:r>
          </w:p>
        </w:tc>
        <w:tc>
          <w:tcPr>
            <w:tcW w:w="450" w:type="pct"/>
            <w:tcBorders>
              <w:top w:val="nil"/>
              <w:left w:val="nil"/>
              <w:bottom w:val="single" w:sz="4" w:space="0" w:color="375623"/>
              <w:right w:val="single" w:sz="12" w:space="0" w:color="375623"/>
            </w:tcBorders>
            <w:shd w:val="clear" w:color="000000" w:fill="A9D08E"/>
            <w:noWrap/>
            <w:vAlign w:val="bottom"/>
          </w:tcPr>
          <w:p w14:paraId="5C0C5A5E" w14:textId="3DDA8291" w:rsidR="00DF43B8" w:rsidRPr="00DF43B8" w:rsidRDefault="00DF43B8" w:rsidP="00DF43B8">
            <w:pPr>
              <w:pStyle w:val="Sinespaciado"/>
              <w:jc w:val="center"/>
              <w:rPr>
                <w:sz w:val="16"/>
                <w:szCs w:val="16"/>
              </w:rPr>
            </w:pPr>
            <w:r w:rsidRPr="00DF43B8">
              <w:rPr>
                <w:rFonts w:ascii="Calibri" w:hAnsi="Calibri"/>
                <w:color w:val="000000"/>
                <w:sz w:val="16"/>
                <w:szCs w:val="16"/>
              </w:rPr>
              <w:t>-0,08%</w:t>
            </w:r>
          </w:p>
        </w:tc>
        <w:tc>
          <w:tcPr>
            <w:tcW w:w="421" w:type="pct"/>
            <w:tcBorders>
              <w:top w:val="nil"/>
              <w:left w:val="nil"/>
              <w:bottom w:val="nil"/>
              <w:right w:val="nil"/>
            </w:tcBorders>
            <w:shd w:val="clear" w:color="auto" w:fill="auto"/>
            <w:noWrap/>
            <w:vAlign w:val="bottom"/>
          </w:tcPr>
          <w:p w14:paraId="60F3B864"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00F5B1EB" w14:textId="02CFDA82" w:rsidR="00DF43B8" w:rsidRPr="00DF43B8" w:rsidRDefault="00DF43B8" w:rsidP="00DF43B8">
            <w:pPr>
              <w:pStyle w:val="Sinespaciado"/>
              <w:jc w:val="center"/>
              <w:rPr>
                <w:sz w:val="16"/>
                <w:szCs w:val="16"/>
              </w:rPr>
            </w:pPr>
            <w:r w:rsidRPr="00DF43B8">
              <w:rPr>
                <w:rFonts w:ascii="Calibri" w:hAnsi="Calibri"/>
                <w:color w:val="000000"/>
                <w:sz w:val="16"/>
                <w:szCs w:val="16"/>
              </w:rPr>
              <w:t>1/2/2006</w:t>
            </w:r>
          </w:p>
        </w:tc>
        <w:tc>
          <w:tcPr>
            <w:tcW w:w="334" w:type="pct"/>
            <w:tcBorders>
              <w:top w:val="nil"/>
              <w:left w:val="nil"/>
              <w:bottom w:val="single" w:sz="4" w:space="0" w:color="375623"/>
              <w:right w:val="single" w:sz="4" w:space="0" w:color="375623"/>
            </w:tcBorders>
            <w:shd w:val="clear" w:color="000000" w:fill="A9D08E"/>
            <w:noWrap/>
            <w:vAlign w:val="bottom"/>
          </w:tcPr>
          <w:p w14:paraId="6CB732D3" w14:textId="7AFE5AEE" w:rsidR="00DF43B8" w:rsidRPr="00DF43B8" w:rsidRDefault="00DF43B8" w:rsidP="00DF43B8">
            <w:pPr>
              <w:pStyle w:val="Sinespaciado"/>
              <w:jc w:val="center"/>
              <w:rPr>
                <w:sz w:val="16"/>
                <w:szCs w:val="16"/>
              </w:rPr>
            </w:pPr>
            <w:r w:rsidRPr="00DF43B8">
              <w:rPr>
                <w:rFonts w:ascii="Calibri" w:hAnsi="Calibri"/>
                <w:color w:val="000000"/>
                <w:sz w:val="16"/>
                <w:szCs w:val="16"/>
              </w:rPr>
              <w:t>4,503</w:t>
            </w:r>
          </w:p>
        </w:tc>
        <w:tc>
          <w:tcPr>
            <w:tcW w:w="361" w:type="pct"/>
            <w:tcBorders>
              <w:top w:val="nil"/>
              <w:left w:val="nil"/>
              <w:bottom w:val="single" w:sz="4" w:space="0" w:color="375623"/>
              <w:right w:val="single" w:sz="12" w:space="0" w:color="375623"/>
            </w:tcBorders>
            <w:shd w:val="clear" w:color="000000" w:fill="A9D08E"/>
            <w:noWrap/>
            <w:vAlign w:val="bottom"/>
          </w:tcPr>
          <w:p w14:paraId="4B25BA2B" w14:textId="0AF35507" w:rsidR="00DF43B8" w:rsidRPr="00DF43B8" w:rsidRDefault="00DF43B8" w:rsidP="00DF43B8">
            <w:pPr>
              <w:pStyle w:val="Sinespaciado"/>
              <w:jc w:val="center"/>
              <w:rPr>
                <w:sz w:val="16"/>
                <w:szCs w:val="16"/>
              </w:rPr>
            </w:pPr>
            <w:r w:rsidRPr="00DF43B8">
              <w:rPr>
                <w:rFonts w:ascii="Calibri" w:hAnsi="Calibri"/>
                <w:color w:val="000000"/>
                <w:sz w:val="16"/>
                <w:szCs w:val="16"/>
              </w:rPr>
              <w:t>4,50%</w:t>
            </w:r>
          </w:p>
        </w:tc>
      </w:tr>
      <w:tr w:rsidR="00DF43B8" w:rsidRPr="00A16B84" w14:paraId="105618BD"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1594CE5D" w14:textId="34119BA0" w:rsidR="00DF43B8" w:rsidRPr="00DF43B8" w:rsidRDefault="00DF43B8" w:rsidP="00DF43B8">
            <w:pPr>
              <w:pStyle w:val="Sinespaciado"/>
              <w:jc w:val="center"/>
              <w:rPr>
                <w:sz w:val="16"/>
                <w:szCs w:val="16"/>
              </w:rPr>
            </w:pPr>
            <w:r w:rsidRPr="00DF43B8">
              <w:rPr>
                <w:rFonts w:ascii="Calibri" w:hAnsi="Calibri"/>
                <w:color w:val="000000"/>
                <w:sz w:val="16"/>
                <w:szCs w:val="16"/>
              </w:rPr>
              <w:t>1/3/2006</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08BD86C0" w14:textId="228C17CD" w:rsidR="00DF43B8" w:rsidRPr="00DF43B8" w:rsidRDefault="00DF43B8" w:rsidP="00DF43B8">
            <w:pPr>
              <w:pStyle w:val="Sinespaciado"/>
              <w:jc w:val="center"/>
              <w:rPr>
                <w:sz w:val="16"/>
                <w:szCs w:val="16"/>
              </w:rPr>
            </w:pPr>
            <w:r w:rsidRPr="00DF43B8">
              <w:rPr>
                <w:rFonts w:ascii="Calibri" w:hAnsi="Calibri"/>
                <w:color w:val="000000"/>
                <w:sz w:val="16"/>
                <w:szCs w:val="16"/>
              </w:rPr>
              <w:t>27,393698</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69E739BB" w14:textId="7379E2AB" w:rsidR="00DF43B8" w:rsidRPr="00DF43B8" w:rsidRDefault="00DF43B8" w:rsidP="00DF43B8">
            <w:pPr>
              <w:pStyle w:val="Sinespaciado"/>
              <w:jc w:val="center"/>
              <w:rPr>
                <w:sz w:val="16"/>
                <w:szCs w:val="16"/>
              </w:rPr>
            </w:pPr>
            <w:r w:rsidRPr="00DF43B8">
              <w:rPr>
                <w:rFonts w:ascii="Calibri" w:hAnsi="Calibri"/>
                <w:color w:val="000000"/>
                <w:sz w:val="16"/>
                <w:szCs w:val="16"/>
              </w:rPr>
              <w:t>0,01%</w:t>
            </w:r>
          </w:p>
        </w:tc>
        <w:tc>
          <w:tcPr>
            <w:tcW w:w="431" w:type="pct"/>
            <w:tcBorders>
              <w:top w:val="nil"/>
              <w:left w:val="nil"/>
              <w:bottom w:val="nil"/>
              <w:right w:val="nil"/>
            </w:tcBorders>
            <w:shd w:val="clear" w:color="auto" w:fill="auto"/>
            <w:noWrap/>
            <w:vAlign w:val="bottom"/>
          </w:tcPr>
          <w:p w14:paraId="669EADCC"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707E5667" w14:textId="25F9BA1A" w:rsidR="00DF43B8" w:rsidRPr="00DF43B8" w:rsidRDefault="00DF43B8" w:rsidP="00DF43B8">
            <w:pPr>
              <w:pStyle w:val="Sinespaciado"/>
              <w:jc w:val="center"/>
              <w:rPr>
                <w:sz w:val="16"/>
                <w:szCs w:val="16"/>
              </w:rPr>
            </w:pPr>
            <w:r w:rsidRPr="00DF43B8">
              <w:rPr>
                <w:rFonts w:ascii="Calibri" w:hAnsi="Calibri"/>
                <w:color w:val="000000"/>
                <w:sz w:val="16"/>
                <w:szCs w:val="16"/>
              </w:rPr>
              <w:t>1/3/2006</w:t>
            </w:r>
          </w:p>
        </w:tc>
        <w:tc>
          <w:tcPr>
            <w:tcW w:w="467" w:type="pct"/>
            <w:tcBorders>
              <w:top w:val="nil"/>
              <w:left w:val="nil"/>
              <w:bottom w:val="single" w:sz="4" w:space="0" w:color="375623"/>
              <w:right w:val="single" w:sz="4" w:space="0" w:color="375623"/>
            </w:tcBorders>
            <w:shd w:val="clear" w:color="000000" w:fill="A9D08E"/>
            <w:noWrap/>
            <w:vAlign w:val="bottom"/>
          </w:tcPr>
          <w:p w14:paraId="39C5B1D1" w14:textId="78653436" w:rsidR="00DF43B8" w:rsidRPr="00DF43B8" w:rsidRDefault="00DF43B8" w:rsidP="00DF43B8">
            <w:pPr>
              <w:pStyle w:val="Sinespaciado"/>
              <w:jc w:val="center"/>
              <w:rPr>
                <w:sz w:val="16"/>
                <w:szCs w:val="16"/>
              </w:rPr>
            </w:pPr>
            <w:r w:rsidRPr="00DF43B8">
              <w:rPr>
                <w:rFonts w:ascii="Calibri" w:hAnsi="Calibri"/>
                <w:color w:val="000000"/>
                <w:sz w:val="16"/>
                <w:szCs w:val="16"/>
              </w:rPr>
              <w:t>1.303,25</w:t>
            </w:r>
          </w:p>
        </w:tc>
        <w:tc>
          <w:tcPr>
            <w:tcW w:w="450" w:type="pct"/>
            <w:tcBorders>
              <w:top w:val="nil"/>
              <w:left w:val="nil"/>
              <w:bottom w:val="single" w:sz="4" w:space="0" w:color="375623"/>
              <w:right w:val="single" w:sz="12" w:space="0" w:color="375623"/>
            </w:tcBorders>
            <w:shd w:val="clear" w:color="000000" w:fill="A9D08E"/>
            <w:noWrap/>
            <w:vAlign w:val="bottom"/>
          </w:tcPr>
          <w:p w14:paraId="70437743" w14:textId="5D90E15E" w:rsidR="00DF43B8" w:rsidRPr="00DF43B8" w:rsidRDefault="00DF43B8" w:rsidP="00DF43B8">
            <w:pPr>
              <w:pStyle w:val="Sinespaciado"/>
              <w:jc w:val="center"/>
              <w:rPr>
                <w:sz w:val="16"/>
                <w:szCs w:val="16"/>
              </w:rPr>
            </w:pPr>
            <w:r w:rsidRPr="00DF43B8">
              <w:rPr>
                <w:rFonts w:ascii="Calibri" w:hAnsi="Calibri"/>
                <w:color w:val="000000"/>
                <w:sz w:val="16"/>
                <w:szCs w:val="16"/>
              </w:rPr>
              <w:t>1,62%</w:t>
            </w:r>
          </w:p>
        </w:tc>
        <w:tc>
          <w:tcPr>
            <w:tcW w:w="421" w:type="pct"/>
            <w:tcBorders>
              <w:top w:val="nil"/>
              <w:left w:val="nil"/>
              <w:bottom w:val="nil"/>
              <w:right w:val="nil"/>
            </w:tcBorders>
            <w:shd w:val="clear" w:color="auto" w:fill="auto"/>
            <w:noWrap/>
            <w:vAlign w:val="bottom"/>
          </w:tcPr>
          <w:p w14:paraId="67434B76"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1BB2CD1B" w14:textId="1A22C6C4" w:rsidR="00DF43B8" w:rsidRPr="00DF43B8" w:rsidRDefault="00DF43B8" w:rsidP="00DF43B8">
            <w:pPr>
              <w:pStyle w:val="Sinespaciado"/>
              <w:jc w:val="center"/>
              <w:rPr>
                <w:sz w:val="16"/>
                <w:szCs w:val="16"/>
              </w:rPr>
            </w:pPr>
            <w:r w:rsidRPr="00DF43B8">
              <w:rPr>
                <w:rFonts w:ascii="Calibri" w:hAnsi="Calibri"/>
                <w:color w:val="000000"/>
                <w:sz w:val="16"/>
                <w:szCs w:val="16"/>
              </w:rPr>
              <w:t>1/3/2006</w:t>
            </w:r>
          </w:p>
        </w:tc>
        <w:tc>
          <w:tcPr>
            <w:tcW w:w="334" w:type="pct"/>
            <w:tcBorders>
              <w:top w:val="nil"/>
              <w:left w:val="nil"/>
              <w:bottom w:val="single" w:sz="4" w:space="0" w:color="375623"/>
              <w:right w:val="single" w:sz="4" w:space="0" w:color="375623"/>
            </w:tcBorders>
            <w:shd w:val="clear" w:color="000000" w:fill="A9D08E"/>
            <w:noWrap/>
            <w:vAlign w:val="bottom"/>
          </w:tcPr>
          <w:p w14:paraId="3573331E" w14:textId="43300B18" w:rsidR="00DF43B8" w:rsidRPr="00DF43B8" w:rsidRDefault="00DF43B8" w:rsidP="00DF43B8">
            <w:pPr>
              <w:pStyle w:val="Sinespaciado"/>
              <w:jc w:val="center"/>
              <w:rPr>
                <w:sz w:val="16"/>
                <w:szCs w:val="16"/>
              </w:rPr>
            </w:pPr>
            <w:r w:rsidRPr="00DF43B8">
              <w:rPr>
                <w:rFonts w:ascii="Calibri" w:hAnsi="Calibri"/>
                <w:color w:val="000000"/>
                <w:sz w:val="16"/>
                <w:szCs w:val="16"/>
              </w:rPr>
              <w:t>4,893</w:t>
            </w:r>
          </w:p>
        </w:tc>
        <w:tc>
          <w:tcPr>
            <w:tcW w:w="361" w:type="pct"/>
            <w:tcBorders>
              <w:top w:val="nil"/>
              <w:left w:val="nil"/>
              <w:bottom w:val="single" w:sz="4" w:space="0" w:color="375623"/>
              <w:right w:val="single" w:sz="12" w:space="0" w:color="375623"/>
            </w:tcBorders>
            <w:shd w:val="clear" w:color="000000" w:fill="A9D08E"/>
            <w:noWrap/>
            <w:vAlign w:val="bottom"/>
          </w:tcPr>
          <w:p w14:paraId="1F7CC31E" w14:textId="252672E9" w:rsidR="00DF43B8" w:rsidRPr="00DF43B8" w:rsidRDefault="00DF43B8" w:rsidP="00DF43B8">
            <w:pPr>
              <w:pStyle w:val="Sinespaciado"/>
              <w:jc w:val="center"/>
              <w:rPr>
                <w:sz w:val="16"/>
                <w:szCs w:val="16"/>
              </w:rPr>
            </w:pPr>
            <w:r w:rsidRPr="00DF43B8">
              <w:rPr>
                <w:rFonts w:ascii="Calibri" w:hAnsi="Calibri"/>
                <w:color w:val="000000"/>
                <w:sz w:val="16"/>
                <w:szCs w:val="16"/>
              </w:rPr>
              <w:t>4,89%</w:t>
            </w:r>
          </w:p>
        </w:tc>
      </w:tr>
      <w:tr w:rsidR="00DF43B8" w:rsidRPr="00A16B84" w14:paraId="12D6574B"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59648737" w14:textId="4F130A4B" w:rsidR="00DF43B8" w:rsidRPr="00DF43B8" w:rsidRDefault="00DF43B8" w:rsidP="00DF43B8">
            <w:pPr>
              <w:pStyle w:val="Sinespaciado"/>
              <w:jc w:val="center"/>
              <w:rPr>
                <w:sz w:val="16"/>
                <w:szCs w:val="16"/>
              </w:rPr>
            </w:pPr>
            <w:r w:rsidRPr="00DF43B8">
              <w:rPr>
                <w:rFonts w:ascii="Calibri" w:hAnsi="Calibri"/>
                <w:color w:val="000000"/>
                <w:sz w:val="16"/>
                <w:szCs w:val="16"/>
              </w:rPr>
              <w:t>1/4/2006</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00A43302" w14:textId="287EBB2F" w:rsidR="00DF43B8" w:rsidRPr="00DF43B8" w:rsidRDefault="00DF43B8" w:rsidP="00DF43B8">
            <w:pPr>
              <w:pStyle w:val="Sinespaciado"/>
              <w:jc w:val="center"/>
              <w:rPr>
                <w:sz w:val="16"/>
                <w:szCs w:val="16"/>
              </w:rPr>
            </w:pPr>
            <w:r w:rsidRPr="00DF43B8">
              <w:rPr>
                <w:rFonts w:ascii="Calibri" w:hAnsi="Calibri"/>
                <w:color w:val="000000"/>
                <w:sz w:val="16"/>
                <w:szCs w:val="16"/>
              </w:rPr>
              <w:t>28,805679</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3645966A" w14:textId="20DFCF0C" w:rsidR="00DF43B8" w:rsidRPr="00DF43B8" w:rsidRDefault="00DF43B8" w:rsidP="00DF43B8">
            <w:pPr>
              <w:pStyle w:val="Sinespaciado"/>
              <w:jc w:val="center"/>
              <w:rPr>
                <w:sz w:val="16"/>
                <w:szCs w:val="16"/>
              </w:rPr>
            </w:pPr>
            <w:r w:rsidRPr="00DF43B8">
              <w:rPr>
                <w:rFonts w:ascii="Calibri" w:hAnsi="Calibri"/>
                <w:color w:val="000000"/>
                <w:sz w:val="16"/>
                <w:szCs w:val="16"/>
              </w:rPr>
              <w:t>5,15%</w:t>
            </w:r>
          </w:p>
        </w:tc>
        <w:tc>
          <w:tcPr>
            <w:tcW w:w="431" w:type="pct"/>
            <w:tcBorders>
              <w:top w:val="nil"/>
              <w:left w:val="nil"/>
              <w:bottom w:val="nil"/>
              <w:right w:val="nil"/>
            </w:tcBorders>
            <w:shd w:val="clear" w:color="auto" w:fill="auto"/>
            <w:noWrap/>
            <w:vAlign w:val="bottom"/>
          </w:tcPr>
          <w:p w14:paraId="26A82D50"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1CDF1BF9" w14:textId="4516B216" w:rsidR="00DF43B8" w:rsidRPr="00DF43B8" w:rsidRDefault="00DF43B8" w:rsidP="00DF43B8">
            <w:pPr>
              <w:pStyle w:val="Sinespaciado"/>
              <w:jc w:val="center"/>
              <w:rPr>
                <w:sz w:val="16"/>
                <w:szCs w:val="16"/>
              </w:rPr>
            </w:pPr>
            <w:r w:rsidRPr="00DF43B8">
              <w:rPr>
                <w:rFonts w:ascii="Calibri" w:hAnsi="Calibri"/>
                <w:color w:val="000000"/>
                <w:sz w:val="16"/>
                <w:szCs w:val="16"/>
              </w:rPr>
              <w:t>1/4/2006</w:t>
            </w:r>
          </w:p>
        </w:tc>
        <w:tc>
          <w:tcPr>
            <w:tcW w:w="467" w:type="pct"/>
            <w:tcBorders>
              <w:top w:val="nil"/>
              <w:left w:val="nil"/>
              <w:bottom w:val="single" w:sz="4" w:space="0" w:color="375623"/>
              <w:right w:val="single" w:sz="4" w:space="0" w:color="375623"/>
            </w:tcBorders>
            <w:shd w:val="clear" w:color="000000" w:fill="A9D08E"/>
            <w:noWrap/>
            <w:vAlign w:val="bottom"/>
          </w:tcPr>
          <w:p w14:paraId="3640E4FE" w14:textId="12BACEB6" w:rsidR="00DF43B8" w:rsidRPr="00DF43B8" w:rsidRDefault="00DF43B8" w:rsidP="00DF43B8">
            <w:pPr>
              <w:pStyle w:val="Sinespaciado"/>
              <w:jc w:val="center"/>
              <w:rPr>
                <w:sz w:val="16"/>
                <w:szCs w:val="16"/>
              </w:rPr>
            </w:pPr>
            <w:r w:rsidRPr="00DF43B8">
              <w:rPr>
                <w:rFonts w:ascii="Calibri" w:hAnsi="Calibri"/>
                <w:color w:val="000000"/>
                <w:sz w:val="16"/>
                <w:szCs w:val="16"/>
              </w:rPr>
              <w:t>1.316,00</w:t>
            </w:r>
          </w:p>
        </w:tc>
        <w:tc>
          <w:tcPr>
            <w:tcW w:w="450" w:type="pct"/>
            <w:tcBorders>
              <w:top w:val="nil"/>
              <w:left w:val="nil"/>
              <w:bottom w:val="single" w:sz="4" w:space="0" w:color="375623"/>
              <w:right w:val="single" w:sz="12" w:space="0" w:color="375623"/>
            </w:tcBorders>
            <w:shd w:val="clear" w:color="000000" w:fill="A9D08E"/>
            <w:noWrap/>
            <w:vAlign w:val="bottom"/>
          </w:tcPr>
          <w:p w14:paraId="729DAD53" w14:textId="2398D1FE" w:rsidR="00DF43B8" w:rsidRPr="00DF43B8" w:rsidRDefault="00DF43B8" w:rsidP="00DF43B8">
            <w:pPr>
              <w:pStyle w:val="Sinespaciado"/>
              <w:jc w:val="center"/>
              <w:rPr>
                <w:sz w:val="16"/>
                <w:szCs w:val="16"/>
              </w:rPr>
            </w:pPr>
            <w:r w:rsidRPr="00DF43B8">
              <w:rPr>
                <w:rFonts w:ascii="Calibri" w:hAnsi="Calibri"/>
                <w:color w:val="000000"/>
                <w:sz w:val="16"/>
                <w:szCs w:val="16"/>
              </w:rPr>
              <w:t>0,98%</w:t>
            </w:r>
          </w:p>
        </w:tc>
        <w:tc>
          <w:tcPr>
            <w:tcW w:w="421" w:type="pct"/>
            <w:tcBorders>
              <w:top w:val="nil"/>
              <w:left w:val="nil"/>
              <w:bottom w:val="nil"/>
              <w:right w:val="nil"/>
            </w:tcBorders>
            <w:shd w:val="clear" w:color="auto" w:fill="auto"/>
            <w:noWrap/>
            <w:vAlign w:val="bottom"/>
          </w:tcPr>
          <w:p w14:paraId="260F4D2E"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34109349" w14:textId="38BCC7C1" w:rsidR="00DF43B8" w:rsidRPr="00DF43B8" w:rsidRDefault="00DF43B8" w:rsidP="00DF43B8">
            <w:pPr>
              <w:pStyle w:val="Sinespaciado"/>
              <w:jc w:val="center"/>
              <w:rPr>
                <w:sz w:val="16"/>
                <w:szCs w:val="16"/>
              </w:rPr>
            </w:pPr>
            <w:r w:rsidRPr="00DF43B8">
              <w:rPr>
                <w:rFonts w:ascii="Calibri" w:hAnsi="Calibri"/>
                <w:color w:val="000000"/>
                <w:sz w:val="16"/>
                <w:szCs w:val="16"/>
              </w:rPr>
              <w:t>1/4/2006</w:t>
            </w:r>
          </w:p>
        </w:tc>
        <w:tc>
          <w:tcPr>
            <w:tcW w:w="334" w:type="pct"/>
            <w:tcBorders>
              <w:top w:val="nil"/>
              <w:left w:val="nil"/>
              <w:bottom w:val="single" w:sz="4" w:space="0" w:color="375623"/>
              <w:right w:val="single" w:sz="4" w:space="0" w:color="375623"/>
            </w:tcBorders>
            <w:shd w:val="clear" w:color="000000" w:fill="A9D08E"/>
            <w:noWrap/>
            <w:vAlign w:val="bottom"/>
          </w:tcPr>
          <w:p w14:paraId="7AEF2C7C" w14:textId="3D47FFB8" w:rsidR="00DF43B8" w:rsidRPr="00DF43B8" w:rsidRDefault="00DF43B8" w:rsidP="00DF43B8">
            <w:pPr>
              <w:pStyle w:val="Sinespaciado"/>
              <w:jc w:val="center"/>
              <w:rPr>
                <w:sz w:val="16"/>
                <w:szCs w:val="16"/>
              </w:rPr>
            </w:pPr>
            <w:r w:rsidRPr="00DF43B8">
              <w:rPr>
                <w:rFonts w:ascii="Calibri" w:hAnsi="Calibri"/>
                <w:color w:val="000000"/>
                <w:sz w:val="16"/>
                <w:szCs w:val="16"/>
              </w:rPr>
              <w:t>5,169</w:t>
            </w:r>
          </w:p>
        </w:tc>
        <w:tc>
          <w:tcPr>
            <w:tcW w:w="361" w:type="pct"/>
            <w:tcBorders>
              <w:top w:val="nil"/>
              <w:left w:val="nil"/>
              <w:bottom w:val="single" w:sz="4" w:space="0" w:color="375623"/>
              <w:right w:val="single" w:sz="12" w:space="0" w:color="375623"/>
            </w:tcBorders>
            <w:shd w:val="clear" w:color="000000" w:fill="A9D08E"/>
            <w:noWrap/>
            <w:vAlign w:val="bottom"/>
          </w:tcPr>
          <w:p w14:paraId="448A9080" w14:textId="0E2A1010" w:rsidR="00DF43B8" w:rsidRPr="00DF43B8" w:rsidRDefault="00DF43B8" w:rsidP="00DF43B8">
            <w:pPr>
              <w:pStyle w:val="Sinespaciado"/>
              <w:jc w:val="center"/>
              <w:rPr>
                <w:sz w:val="16"/>
                <w:szCs w:val="16"/>
              </w:rPr>
            </w:pPr>
            <w:r w:rsidRPr="00DF43B8">
              <w:rPr>
                <w:rFonts w:ascii="Calibri" w:hAnsi="Calibri"/>
                <w:color w:val="000000"/>
                <w:sz w:val="16"/>
                <w:szCs w:val="16"/>
              </w:rPr>
              <w:t>5,17%</w:t>
            </w:r>
          </w:p>
        </w:tc>
      </w:tr>
      <w:tr w:rsidR="00DF43B8" w:rsidRPr="00A16B84" w14:paraId="7E757526"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52F8F058" w14:textId="7EB6DD99" w:rsidR="00DF43B8" w:rsidRPr="00DF43B8" w:rsidRDefault="00DF43B8" w:rsidP="00DF43B8">
            <w:pPr>
              <w:pStyle w:val="Sinespaciado"/>
              <w:jc w:val="center"/>
              <w:rPr>
                <w:sz w:val="16"/>
                <w:szCs w:val="16"/>
              </w:rPr>
            </w:pPr>
            <w:r w:rsidRPr="00DF43B8">
              <w:rPr>
                <w:rFonts w:ascii="Calibri" w:hAnsi="Calibri"/>
                <w:color w:val="000000"/>
                <w:sz w:val="16"/>
                <w:szCs w:val="16"/>
              </w:rPr>
              <w:t>1/5/2006</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33294B0B" w14:textId="486021BB" w:rsidR="00DF43B8" w:rsidRPr="00DF43B8" w:rsidRDefault="00DF43B8" w:rsidP="00DF43B8">
            <w:pPr>
              <w:pStyle w:val="Sinespaciado"/>
              <w:jc w:val="center"/>
              <w:rPr>
                <w:sz w:val="16"/>
                <w:szCs w:val="16"/>
              </w:rPr>
            </w:pPr>
            <w:r w:rsidRPr="00DF43B8">
              <w:rPr>
                <w:rFonts w:ascii="Calibri" w:hAnsi="Calibri"/>
                <w:color w:val="000000"/>
                <w:sz w:val="16"/>
                <w:szCs w:val="16"/>
              </w:rPr>
              <w:t>29,297062</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5230AE20" w14:textId="2AFAD32F" w:rsidR="00DF43B8" w:rsidRPr="00DF43B8" w:rsidRDefault="00DF43B8" w:rsidP="00DF43B8">
            <w:pPr>
              <w:pStyle w:val="Sinespaciado"/>
              <w:jc w:val="center"/>
              <w:rPr>
                <w:sz w:val="16"/>
                <w:szCs w:val="16"/>
              </w:rPr>
            </w:pPr>
            <w:r w:rsidRPr="00DF43B8">
              <w:rPr>
                <w:rFonts w:ascii="Calibri" w:hAnsi="Calibri"/>
                <w:color w:val="000000"/>
                <w:sz w:val="16"/>
                <w:szCs w:val="16"/>
              </w:rPr>
              <w:t>1,71%</w:t>
            </w:r>
          </w:p>
        </w:tc>
        <w:tc>
          <w:tcPr>
            <w:tcW w:w="431" w:type="pct"/>
            <w:tcBorders>
              <w:top w:val="nil"/>
              <w:left w:val="nil"/>
              <w:bottom w:val="nil"/>
              <w:right w:val="nil"/>
            </w:tcBorders>
            <w:shd w:val="clear" w:color="auto" w:fill="auto"/>
            <w:noWrap/>
            <w:vAlign w:val="bottom"/>
          </w:tcPr>
          <w:p w14:paraId="3094E641"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5B522347" w14:textId="73847A27" w:rsidR="00DF43B8" w:rsidRPr="00DF43B8" w:rsidRDefault="00DF43B8" w:rsidP="00DF43B8">
            <w:pPr>
              <w:pStyle w:val="Sinespaciado"/>
              <w:jc w:val="center"/>
              <w:rPr>
                <w:sz w:val="16"/>
                <w:szCs w:val="16"/>
              </w:rPr>
            </w:pPr>
            <w:r w:rsidRPr="00DF43B8">
              <w:rPr>
                <w:rFonts w:ascii="Calibri" w:hAnsi="Calibri"/>
                <w:color w:val="000000"/>
                <w:sz w:val="16"/>
                <w:szCs w:val="16"/>
              </w:rPr>
              <w:t>1/5/2006</w:t>
            </w:r>
          </w:p>
        </w:tc>
        <w:tc>
          <w:tcPr>
            <w:tcW w:w="467" w:type="pct"/>
            <w:tcBorders>
              <w:top w:val="nil"/>
              <w:left w:val="nil"/>
              <w:bottom w:val="single" w:sz="4" w:space="0" w:color="375623"/>
              <w:right w:val="single" w:sz="4" w:space="0" w:color="375623"/>
            </w:tcBorders>
            <w:shd w:val="clear" w:color="000000" w:fill="A9D08E"/>
            <w:noWrap/>
            <w:vAlign w:val="bottom"/>
          </w:tcPr>
          <w:p w14:paraId="7920488F" w14:textId="3C4F2055" w:rsidR="00DF43B8" w:rsidRPr="00DF43B8" w:rsidRDefault="00DF43B8" w:rsidP="00DF43B8">
            <w:pPr>
              <w:pStyle w:val="Sinespaciado"/>
              <w:jc w:val="center"/>
              <w:rPr>
                <w:sz w:val="16"/>
                <w:szCs w:val="16"/>
              </w:rPr>
            </w:pPr>
            <w:r w:rsidRPr="00DF43B8">
              <w:rPr>
                <w:rFonts w:ascii="Calibri" w:hAnsi="Calibri"/>
                <w:color w:val="000000"/>
                <w:sz w:val="16"/>
                <w:szCs w:val="16"/>
              </w:rPr>
              <w:t>1.272,00</w:t>
            </w:r>
          </w:p>
        </w:tc>
        <w:tc>
          <w:tcPr>
            <w:tcW w:w="450" w:type="pct"/>
            <w:tcBorders>
              <w:top w:val="nil"/>
              <w:left w:val="nil"/>
              <w:bottom w:val="single" w:sz="4" w:space="0" w:color="375623"/>
              <w:right w:val="single" w:sz="12" w:space="0" w:color="375623"/>
            </w:tcBorders>
            <w:shd w:val="clear" w:color="000000" w:fill="A9D08E"/>
            <w:noWrap/>
            <w:vAlign w:val="bottom"/>
          </w:tcPr>
          <w:p w14:paraId="668C9A1F" w14:textId="42982197" w:rsidR="00DF43B8" w:rsidRPr="00DF43B8" w:rsidRDefault="00DF43B8" w:rsidP="00DF43B8">
            <w:pPr>
              <w:pStyle w:val="Sinespaciado"/>
              <w:jc w:val="center"/>
              <w:rPr>
                <w:sz w:val="16"/>
                <w:szCs w:val="16"/>
              </w:rPr>
            </w:pPr>
            <w:r w:rsidRPr="00DF43B8">
              <w:rPr>
                <w:rFonts w:ascii="Calibri" w:hAnsi="Calibri"/>
                <w:color w:val="000000"/>
                <w:sz w:val="16"/>
                <w:szCs w:val="16"/>
              </w:rPr>
              <w:t>-3,34%</w:t>
            </w:r>
          </w:p>
        </w:tc>
        <w:tc>
          <w:tcPr>
            <w:tcW w:w="421" w:type="pct"/>
            <w:tcBorders>
              <w:top w:val="nil"/>
              <w:left w:val="nil"/>
              <w:bottom w:val="nil"/>
              <w:right w:val="nil"/>
            </w:tcBorders>
            <w:shd w:val="clear" w:color="auto" w:fill="auto"/>
            <w:noWrap/>
            <w:vAlign w:val="bottom"/>
          </w:tcPr>
          <w:p w14:paraId="3B0180FC"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43BE28B3" w14:textId="614D66FC" w:rsidR="00DF43B8" w:rsidRPr="00DF43B8" w:rsidRDefault="00DF43B8" w:rsidP="00DF43B8">
            <w:pPr>
              <w:pStyle w:val="Sinespaciado"/>
              <w:jc w:val="center"/>
              <w:rPr>
                <w:sz w:val="16"/>
                <w:szCs w:val="16"/>
              </w:rPr>
            </w:pPr>
            <w:r w:rsidRPr="00DF43B8">
              <w:rPr>
                <w:rFonts w:ascii="Calibri" w:hAnsi="Calibri"/>
                <w:color w:val="000000"/>
                <w:sz w:val="16"/>
                <w:szCs w:val="16"/>
              </w:rPr>
              <w:t>1/5/2006</w:t>
            </w:r>
          </w:p>
        </w:tc>
        <w:tc>
          <w:tcPr>
            <w:tcW w:w="334" w:type="pct"/>
            <w:tcBorders>
              <w:top w:val="nil"/>
              <w:left w:val="nil"/>
              <w:bottom w:val="single" w:sz="4" w:space="0" w:color="375623"/>
              <w:right w:val="single" w:sz="4" w:space="0" w:color="375623"/>
            </w:tcBorders>
            <w:shd w:val="clear" w:color="000000" w:fill="A9D08E"/>
            <w:noWrap/>
            <w:vAlign w:val="bottom"/>
          </w:tcPr>
          <w:p w14:paraId="712C3D1B" w14:textId="7174B62C" w:rsidR="00DF43B8" w:rsidRPr="00DF43B8" w:rsidRDefault="00DF43B8" w:rsidP="00DF43B8">
            <w:pPr>
              <w:pStyle w:val="Sinespaciado"/>
              <w:jc w:val="center"/>
              <w:rPr>
                <w:sz w:val="16"/>
                <w:szCs w:val="16"/>
              </w:rPr>
            </w:pPr>
            <w:r w:rsidRPr="00DF43B8">
              <w:rPr>
                <w:rFonts w:ascii="Calibri" w:hAnsi="Calibri"/>
                <w:color w:val="000000"/>
                <w:sz w:val="16"/>
                <w:szCs w:val="16"/>
              </w:rPr>
              <w:t>5,207</w:t>
            </w:r>
          </w:p>
        </w:tc>
        <w:tc>
          <w:tcPr>
            <w:tcW w:w="361" w:type="pct"/>
            <w:tcBorders>
              <w:top w:val="nil"/>
              <w:left w:val="nil"/>
              <w:bottom w:val="single" w:sz="4" w:space="0" w:color="375623"/>
              <w:right w:val="single" w:sz="12" w:space="0" w:color="375623"/>
            </w:tcBorders>
            <w:shd w:val="clear" w:color="000000" w:fill="A9D08E"/>
            <w:noWrap/>
            <w:vAlign w:val="bottom"/>
          </w:tcPr>
          <w:p w14:paraId="49312C18" w14:textId="257DB404" w:rsidR="00DF43B8" w:rsidRPr="00DF43B8" w:rsidRDefault="00DF43B8" w:rsidP="00DF43B8">
            <w:pPr>
              <w:pStyle w:val="Sinespaciado"/>
              <w:jc w:val="center"/>
              <w:rPr>
                <w:sz w:val="16"/>
                <w:szCs w:val="16"/>
              </w:rPr>
            </w:pPr>
            <w:r w:rsidRPr="00DF43B8">
              <w:rPr>
                <w:rFonts w:ascii="Calibri" w:hAnsi="Calibri"/>
                <w:color w:val="000000"/>
                <w:sz w:val="16"/>
                <w:szCs w:val="16"/>
              </w:rPr>
              <w:t>5,21%</w:t>
            </w:r>
          </w:p>
        </w:tc>
      </w:tr>
      <w:tr w:rsidR="00DF43B8" w:rsidRPr="00A16B84" w14:paraId="71506505"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7BF8108B" w14:textId="626FC502" w:rsidR="00DF43B8" w:rsidRPr="00DF43B8" w:rsidRDefault="00DF43B8" w:rsidP="00DF43B8">
            <w:pPr>
              <w:pStyle w:val="Sinespaciado"/>
              <w:jc w:val="center"/>
              <w:rPr>
                <w:sz w:val="16"/>
                <w:szCs w:val="16"/>
              </w:rPr>
            </w:pPr>
            <w:r w:rsidRPr="00DF43B8">
              <w:rPr>
                <w:rFonts w:ascii="Calibri" w:hAnsi="Calibri"/>
                <w:color w:val="000000"/>
                <w:sz w:val="16"/>
                <w:szCs w:val="16"/>
              </w:rPr>
              <w:t>1/6/2006</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769F8D18" w14:textId="74E5C978" w:rsidR="00DF43B8" w:rsidRPr="00DF43B8" w:rsidRDefault="00DF43B8" w:rsidP="00DF43B8">
            <w:pPr>
              <w:pStyle w:val="Sinespaciado"/>
              <w:jc w:val="center"/>
              <w:rPr>
                <w:sz w:val="16"/>
                <w:szCs w:val="16"/>
              </w:rPr>
            </w:pPr>
            <w:r w:rsidRPr="00DF43B8">
              <w:rPr>
                <w:rFonts w:ascii="Calibri" w:hAnsi="Calibri"/>
                <w:color w:val="000000"/>
                <w:sz w:val="16"/>
                <w:szCs w:val="16"/>
              </w:rPr>
              <w:t>30,302416</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61F4C16F" w14:textId="2E6F0871" w:rsidR="00DF43B8" w:rsidRPr="00DF43B8" w:rsidRDefault="00DF43B8" w:rsidP="00DF43B8">
            <w:pPr>
              <w:pStyle w:val="Sinespaciado"/>
              <w:jc w:val="center"/>
              <w:rPr>
                <w:sz w:val="16"/>
                <w:szCs w:val="16"/>
              </w:rPr>
            </w:pPr>
            <w:r w:rsidRPr="00DF43B8">
              <w:rPr>
                <w:rFonts w:ascii="Calibri" w:hAnsi="Calibri"/>
                <w:color w:val="000000"/>
                <w:sz w:val="16"/>
                <w:szCs w:val="16"/>
              </w:rPr>
              <w:t>3,43%</w:t>
            </w:r>
          </w:p>
        </w:tc>
        <w:tc>
          <w:tcPr>
            <w:tcW w:w="431" w:type="pct"/>
            <w:tcBorders>
              <w:top w:val="nil"/>
              <w:left w:val="nil"/>
              <w:bottom w:val="nil"/>
              <w:right w:val="nil"/>
            </w:tcBorders>
            <w:shd w:val="clear" w:color="auto" w:fill="auto"/>
            <w:noWrap/>
            <w:vAlign w:val="bottom"/>
          </w:tcPr>
          <w:p w14:paraId="05ADB8F0"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749C7B18" w14:textId="74A396A9" w:rsidR="00DF43B8" w:rsidRPr="00DF43B8" w:rsidRDefault="00DF43B8" w:rsidP="00DF43B8">
            <w:pPr>
              <w:pStyle w:val="Sinespaciado"/>
              <w:jc w:val="center"/>
              <w:rPr>
                <w:sz w:val="16"/>
                <w:szCs w:val="16"/>
              </w:rPr>
            </w:pPr>
            <w:r w:rsidRPr="00DF43B8">
              <w:rPr>
                <w:rFonts w:ascii="Calibri" w:hAnsi="Calibri"/>
                <w:color w:val="000000"/>
                <w:sz w:val="16"/>
                <w:szCs w:val="16"/>
              </w:rPr>
              <w:t>1/6/2006</w:t>
            </w:r>
          </w:p>
        </w:tc>
        <w:tc>
          <w:tcPr>
            <w:tcW w:w="467" w:type="pct"/>
            <w:tcBorders>
              <w:top w:val="nil"/>
              <w:left w:val="nil"/>
              <w:bottom w:val="single" w:sz="4" w:space="0" w:color="375623"/>
              <w:right w:val="single" w:sz="4" w:space="0" w:color="375623"/>
            </w:tcBorders>
            <w:shd w:val="clear" w:color="000000" w:fill="A9D08E"/>
            <w:noWrap/>
            <w:vAlign w:val="bottom"/>
          </w:tcPr>
          <w:p w14:paraId="322B327E" w14:textId="42D7D9C4" w:rsidR="00DF43B8" w:rsidRPr="00DF43B8" w:rsidRDefault="00DF43B8" w:rsidP="00DF43B8">
            <w:pPr>
              <w:pStyle w:val="Sinespaciado"/>
              <w:jc w:val="center"/>
              <w:rPr>
                <w:sz w:val="16"/>
                <w:szCs w:val="16"/>
              </w:rPr>
            </w:pPr>
            <w:r w:rsidRPr="00DF43B8">
              <w:rPr>
                <w:rFonts w:ascii="Calibri" w:hAnsi="Calibri"/>
                <w:color w:val="000000"/>
                <w:sz w:val="16"/>
                <w:szCs w:val="16"/>
              </w:rPr>
              <w:t>1.279,50</w:t>
            </w:r>
          </w:p>
        </w:tc>
        <w:tc>
          <w:tcPr>
            <w:tcW w:w="450" w:type="pct"/>
            <w:tcBorders>
              <w:top w:val="nil"/>
              <w:left w:val="nil"/>
              <w:bottom w:val="single" w:sz="4" w:space="0" w:color="375623"/>
              <w:right w:val="single" w:sz="12" w:space="0" w:color="375623"/>
            </w:tcBorders>
            <w:shd w:val="clear" w:color="000000" w:fill="A9D08E"/>
            <w:noWrap/>
            <w:vAlign w:val="bottom"/>
          </w:tcPr>
          <w:p w14:paraId="3E3CDF78" w14:textId="6DC9FE28" w:rsidR="00DF43B8" w:rsidRPr="00DF43B8" w:rsidRDefault="00DF43B8" w:rsidP="00DF43B8">
            <w:pPr>
              <w:pStyle w:val="Sinespaciado"/>
              <w:jc w:val="center"/>
              <w:rPr>
                <w:sz w:val="16"/>
                <w:szCs w:val="16"/>
              </w:rPr>
            </w:pPr>
            <w:r w:rsidRPr="00DF43B8">
              <w:rPr>
                <w:rFonts w:ascii="Calibri" w:hAnsi="Calibri"/>
                <w:color w:val="000000"/>
                <w:sz w:val="16"/>
                <w:szCs w:val="16"/>
              </w:rPr>
              <w:t>0,59%</w:t>
            </w:r>
          </w:p>
        </w:tc>
        <w:tc>
          <w:tcPr>
            <w:tcW w:w="421" w:type="pct"/>
            <w:tcBorders>
              <w:top w:val="nil"/>
              <w:left w:val="nil"/>
              <w:bottom w:val="nil"/>
              <w:right w:val="nil"/>
            </w:tcBorders>
            <w:shd w:val="clear" w:color="auto" w:fill="auto"/>
            <w:noWrap/>
            <w:vAlign w:val="bottom"/>
          </w:tcPr>
          <w:p w14:paraId="4055D450"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37BED31C" w14:textId="79282915" w:rsidR="00DF43B8" w:rsidRPr="00DF43B8" w:rsidRDefault="00DF43B8" w:rsidP="00DF43B8">
            <w:pPr>
              <w:pStyle w:val="Sinespaciado"/>
              <w:jc w:val="center"/>
              <w:rPr>
                <w:sz w:val="16"/>
                <w:szCs w:val="16"/>
              </w:rPr>
            </w:pPr>
            <w:r w:rsidRPr="00DF43B8">
              <w:rPr>
                <w:rFonts w:ascii="Calibri" w:hAnsi="Calibri"/>
                <w:color w:val="000000"/>
                <w:sz w:val="16"/>
                <w:szCs w:val="16"/>
              </w:rPr>
              <w:t>1/6/2006</w:t>
            </w:r>
          </w:p>
        </w:tc>
        <w:tc>
          <w:tcPr>
            <w:tcW w:w="334" w:type="pct"/>
            <w:tcBorders>
              <w:top w:val="nil"/>
              <w:left w:val="nil"/>
              <w:bottom w:val="single" w:sz="4" w:space="0" w:color="375623"/>
              <w:right w:val="single" w:sz="4" w:space="0" w:color="375623"/>
            </w:tcBorders>
            <w:shd w:val="clear" w:color="000000" w:fill="A9D08E"/>
            <w:noWrap/>
            <w:vAlign w:val="bottom"/>
          </w:tcPr>
          <w:p w14:paraId="2EB5AF0B" w14:textId="14BD01D8" w:rsidR="00DF43B8" w:rsidRPr="00DF43B8" w:rsidRDefault="00DF43B8" w:rsidP="00DF43B8">
            <w:pPr>
              <w:pStyle w:val="Sinespaciado"/>
              <w:jc w:val="center"/>
              <w:rPr>
                <w:sz w:val="16"/>
                <w:szCs w:val="16"/>
              </w:rPr>
            </w:pPr>
            <w:r w:rsidRPr="00DF43B8">
              <w:rPr>
                <w:rFonts w:ascii="Calibri" w:hAnsi="Calibri"/>
                <w:color w:val="000000"/>
                <w:sz w:val="16"/>
                <w:szCs w:val="16"/>
              </w:rPr>
              <w:t>5,186</w:t>
            </w:r>
          </w:p>
        </w:tc>
        <w:tc>
          <w:tcPr>
            <w:tcW w:w="361" w:type="pct"/>
            <w:tcBorders>
              <w:top w:val="nil"/>
              <w:left w:val="nil"/>
              <w:bottom w:val="single" w:sz="4" w:space="0" w:color="375623"/>
              <w:right w:val="single" w:sz="12" w:space="0" w:color="375623"/>
            </w:tcBorders>
            <w:shd w:val="clear" w:color="000000" w:fill="A9D08E"/>
            <w:noWrap/>
            <w:vAlign w:val="bottom"/>
          </w:tcPr>
          <w:p w14:paraId="0B08F29F" w14:textId="31FC6EA5" w:rsidR="00DF43B8" w:rsidRPr="00DF43B8" w:rsidRDefault="00DF43B8" w:rsidP="00DF43B8">
            <w:pPr>
              <w:pStyle w:val="Sinespaciado"/>
              <w:jc w:val="center"/>
              <w:rPr>
                <w:sz w:val="16"/>
                <w:szCs w:val="16"/>
              </w:rPr>
            </w:pPr>
            <w:r w:rsidRPr="00DF43B8">
              <w:rPr>
                <w:rFonts w:ascii="Calibri" w:hAnsi="Calibri"/>
                <w:color w:val="000000"/>
                <w:sz w:val="16"/>
                <w:szCs w:val="16"/>
              </w:rPr>
              <w:t>5,19%</w:t>
            </w:r>
          </w:p>
        </w:tc>
      </w:tr>
      <w:tr w:rsidR="00DF43B8" w:rsidRPr="00A16B84" w14:paraId="14E8D550"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337B7744" w14:textId="3C2D8C1B" w:rsidR="00DF43B8" w:rsidRPr="00DF43B8" w:rsidRDefault="00DF43B8" w:rsidP="00DF43B8">
            <w:pPr>
              <w:pStyle w:val="Sinespaciado"/>
              <w:jc w:val="center"/>
              <w:rPr>
                <w:sz w:val="16"/>
                <w:szCs w:val="16"/>
              </w:rPr>
            </w:pPr>
            <w:r w:rsidRPr="00DF43B8">
              <w:rPr>
                <w:rFonts w:ascii="Calibri" w:hAnsi="Calibri"/>
                <w:color w:val="000000"/>
                <w:sz w:val="16"/>
                <w:szCs w:val="16"/>
              </w:rPr>
              <w:t>1/7/2006</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229B4B2A" w14:textId="3A64AB52" w:rsidR="00DF43B8" w:rsidRPr="00DF43B8" w:rsidRDefault="00DF43B8" w:rsidP="00DF43B8">
            <w:pPr>
              <w:pStyle w:val="Sinespaciado"/>
              <w:jc w:val="center"/>
              <w:rPr>
                <w:sz w:val="16"/>
                <w:szCs w:val="16"/>
              </w:rPr>
            </w:pPr>
            <w:r w:rsidRPr="00DF43B8">
              <w:rPr>
                <w:rFonts w:ascii="Calibri" w:hAnsi="Calibri"/>
                <w:color w:val="000000"/>
                <w:sz w:val="16"/>
                <w:szCs w:val="16"/>
              </w:rPr>
              <w:t>30,13974</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3A9F4D78" w14:textId="430D3584" w:rsidR="00DF43B8" w:rsidRPr="00DF43B8" w:rsidRDefault="00DF43B8" w:rsidP="00DF43B8">
            <w:pPr>
              <w:pStyle w:val="Sinespaciado"/>
              <w:jc w:val="center"/>
              <w:rPr>
                <w:sz w:val="16"/>
                <w:szCs w:val="16"/>
              </w:rPr>
            </w:pPr>
            <w:r w:rsidRPr="00DF43B8">
              <w:rPr>
                <w:rFonts w:ascii="Calibri" w:hAnsi="Calibri"/>
                <w:color w:val="000000"/>
                <w:sz w:val="16"/>
                <w:szCs w:val="16"/>
              </w:rPr>
              <w:t>-0,54%</w:t>
            </w:r>
          </w:p>
        </w:tc>
        <w:tc>
          <w:tcPr>
            <w:tcW w:w="431" w:type="pct"/>
            <w:tcBorders>
              <w:top w:val="nil"/>
              <w:left w:val="nil"/>
              <w:bottom w:val="nil"/>
              <w:right w:val="nil"/>
            </w:tcBorders>
            <w:shd w:val="clear" w:color="auto" w:fill="auto"/>
            <w:noWrap/>
            <w:vAlign w:val="bottom"/>
          </w:tcPr>
          <w:p w14:paraId="0C6BCBD0"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1E76AE86" w14:textId="6CCAE2CA" w:rsidR="00DF43B8" w:rsidRPr="00DF43B8" w:rsidRDefault="00DF43B8" w:rsidP="00DF43B8">
            <w:pPr>
              <w:pStyle w:val="Sinespaciado"/>
              <w:jc w:val="center"/>
              <w:rPr>
                <w:sz w:val="16"/>
                <w:szCs w:val="16"/>
              </w:rPr>
            </w:pPr>
            <w:r w:rsidRPr="00DF43B8">
              <w:rPr>
                <w:rFonts w:ascii="Calibri" w:hAnsi="Calibri"/>
                <w:color w:val="000000"/>
                <w:sz w:val="16"/>
                <w:szCs w:val="16"/>
              </w:rPr>
              <w:t>1/7/2006</w:t>
            </w:r>
          </w:p>
        </w:tc>
        <w:tc>
          <w:tcPr>
            <w:tcW w:w="467" w:type="pct"/>
            <w:tcBorders>
              <w:top w:val="nil"/>
              <w:left w:val="nil"/>
              <w:bottom w:val="single" w:sz="4" w:space="0" w:color="375623"/>
              <w:right w:val="single" w:sz="4" w:space="0" w:color="375623"/>
            </w:tcBorders>
            <w:shd w:val="clear" w:color="000000" w:fill="A9D08E"/>
            <w:noWrap/>
            <w:vAlign w:val="bottom"/>
          </w:tcPr>
          <w:p w14:paraId="4A121ADA" w14:textId="3E6B576B" w:rsidR="00DF43B8" w:rsidRPr="00DF43B8" w:rsidRDefault="00DF43B8" w:rsidP="00DF43B8">
            <w:pPr>
              <w:pStyle w:val="Sinespaciado"/>
              <w:jc w:val="center"/>
              <w:rPr>
                <w:sz w:val="16"/>
                <w:szCs w:val="16"/>
              </w:rPr>
            </w:pPr>
            <w:r w:rsidRPr="00DF43B8">
              <w:rPr>
                <w:rFonts w:ascii="Calibri" w:hAnsi="Calibri"/>
                <w:color w:val="000000"/>
                <w:sz w:val="16"/>
                <w:szCs w:val="16"/>
              </w:rPr>
              <w:t>1.281,75</w:t>
            </w:r>
          </w:p>
        </w:tc>
        <w:tc>
          <w:tcPr>
            <w:tcW w:w="450" w:type="pct"/>
            <w:tcBorders>
              <w:top w:val="nil"/>
              <w:left w:val="nil"/>
              <w:bottom w:val="single" w:sz="4" w:space="0" w:color="375623"/>
              <w:right w:val="single" w:sz="12" w:space="0" w:color="375623"/>
            </w:tcBorders>
            <w:shd w:val="clear" w:color="000000" w:fill="A9D08E"/>
            <w:noWrap/>
            <w:vAlign w:val="bottom"/>
          </w:tcPr>
          <w:p w14:paraId="339D04AC" w14:textId="37057D69" w:rsidR="00DF43B8" w:rsidRPr="00DF43B8" w:rsidRDefault="00DF43B8" w:rsidP="00DF43B8">
            <w:pPr>
              <w:pStyle w:val="Sinespaciado"/>
              <w:jc w:val="center"/>
              <w:rPr>
                <w:sz w:val="16"/>
                <w:szCs w:val="16"/>
              </w:rPr>
            </w:pPr>
            <w:r w:rsidRPr="00DF43B8">
              <w:rPr>
                <w:rFonts w:ascii="Calibri" w:hAnsi="Calibri"/>
                <w:color w:val="000000"/>
                <w:sz w:val="16"/>
                <w:szCs w:val="16"/>
              </w:rPr>
              <w:t>0,18%</w:t>
            </w:r>
          </w:p>
        </w:tc>
        <w:tc>
          <w:tcPr>
            <w:tcW w:w="421" w:type="pct"/>
            <w:tcBorders>
              <w:top w:val="nil"/>
              <w:left w:val="nil"/>
              <w:bottom w:val="nil"/>
              <w:right w:val="nil"/>
            </w:tcBorders>
            <w:shd w:val="clear" w:color="auto" w:fill="auto"/>
            <w:noWrap/>
            <w:vAlign w:val="bottom"/>
          </w:tcPr>
          <w:p w14:paraId="29C90E68"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213A700B" w14:textId="68A9014E" w:rsidR="00DF43B8" w:rsidRPr="00DF43B8" w:rsidRDefault="00DF43B8" w:rsidP="00DF43B8">
            <w:pPr>
              <w:pStyle w:val="Sinespaciado"/>
              <w:jc w:val="center"/>
              <w:rPr>
                <w:sz w:val="16"/>
                <w:szCs w:val="16"/>
              </w:rPr>
            </w:pPr>
            <w:r w:rsidRPr="00DF43B8">
              <w:rPr>
                <w:rFonts w:ascii="Calibri" w:hAnsi="Calibri"/>
                <w:color w:val="000000"/>
                <w:sz w:val="16"/>
                <w:szCs w:val="16"/>
              </w:rPr>
              <w:t>1/7/2006</w:t>
            </w:r>
          </w:p>
        </w:tc>
        <w:tc>
          <w:tcPr>
            <w:tcW w:w="334" w:type="pct"/>
            <w:tcBorders>
              <w:top w:val="nil"/>
              <w:left w:val="nil"/>
              <w:bottom w:val="single" w:sz="4" w:space="0" w:color="375623"/>
              <w:right w:val="single" w:sz="4" w:space="0" w:color="375623"/>
            </w:tcBorders>
            <w:shd w:val="clear" w:color="000000" w:fill="A9D08E"/>
            <w:noWrap/>
            <w:vAlign w:val="bottom"/>
          </w:tcPr>
          <w:p w14:paraId="59E91BAE" w14:textId="36A3F736" w:rsidR="00DF43B8" w:rsidRPr="00DF43B8" w:rsidRDefault="00DF43B8" w:rsidP="00DF43B8">
            <w:pPr>
              <w:pStyle w:val="Sinespaciado"/>
              <w:jc w:val="center"/>
              <w:rPr>
                <w:sz w:val="16"/>
                <w:szCs w:val="16"/>
              </w:rPr>
            </w:pPr>
            <w:r w:rsidRPr="00DF43B8">
              <w:rPr>
                <w:rFonts w:ascii="Calibri" w:hAnsi="Calibri"/>
                <w:color w:val="000000"/>
                <w:sz w:val="16"/>
                <w:szCs w:val="16"/>
              </w:rPr>
              <w:t>5,07</w:t>
            </w:r>
          </w:p>
        </w:tc>
        <w:tc>
          <w:tcPr>
            <w:tcW w:w="361" w:type="pct"/>
            <w:tcBorders>
              <w:top w:val="nil"/>
              <w:left w:val="nil"/>
              <w:bottom w:val="single" w:sz="4" w:space="0" w:color="375623"/>
              <w:right w:val="single" w:sz="12" w:space="0" w:color="375623"/>
            </w:tcBorders>
            <w:shd w:val="clear" w:color="000000" w:fill="A9D08E"/>
            <w:noWrap/>
            <w:vAlign w:val="bottom"/>
          </w:tcPr>
          <w:p w14:paraId="5ED7B933" w14:textId="4B4F9F58" w:rsidR="00DF43B8" w:rsidRPr="00DF43B8" w:rsidRDefault="00DF43B8" w:rsidP="00DF43B8">
            <w:pPr>
              <w:pStyle w:val="Sinespaciado"/>
              <w:jc w:val="center"/>
              <w:rPr>
                <w:sz w:val="16"/>
                <w:szCs w:val="16"/>
              </w:rPr>
            </w:pPr>
            <w:r w:rsidRPr="00DF43B8">
              <w:rPr>
                <w:rFonts w:ascii="Calibri" w:hAnsi="Calibri"/>
                <w:color w:val="000000"/>
                <w:sz w:val="16"/>
                <w:szCs w:val="16"/>
              </w:rPr>
              <w:t>5,07%</w:t>
            </w:r>
          </w:p>
        </w:tc>
      </w:tr>
      <w:tr w:rsidR="00DF43B8" w:rsidRPr="00A16B84" w14:paraId="7CBD6CB5"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1442C552" w14:textId="48A0CCCF" w:rsidR="00DF43B8" w:rsidRPr="00DF43B8" w:rsidRDefault="00DF43B8" w:rsidP="00DF43B8">
            <w:pPr>
              <w:pStyle w:val="Sinespaciado"/>
              <w:jc w:val="center"/>
              <w:rPr>
                <w:sz w:val="16"/>
                <w:szCs w:val="16"/>
              </w:rPr>
            </w:pPr>
            <w:r w:rsidRPr="00DF43B8">
              <w:rPr>
                <w:rFonts w:ascii="Calibri" w:hAnsi="Calibri"/>
                <w:color w:val="000000"/>
                <w:sz w:val="16"/>
                <w:szCs w:val="16"/>
              </w:rPr>
              <w:lastRenderedPageBreak/>
              <w:t>1/8/2006</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60989502" w14:textId="5BDDF2DF" w:rsidR="00DF43B8" w:rsidRPr="00DF43B8" w:rsidRDefault="00DF43B8" w:rsidP="00DF43B8">
            <w:pPr>
              <w:pStyle w:val="Sinespaciado"/>
              <w:jc w:val="center"/>
              <w:rPr>
                <w:sz w:val="16"/>
                <w:szCs w:val="16"/>
              </w:rPr>
            </w:pPr>
            <w:r w:rsidRPr="00DF43B8">
              <w:rPr>
                <w:rFonts w:ascii="Calibri" w:hAnsi="Calibri"/>
                <w:color w:val="000000"/>
                <w:sz w:val="16"/>
                <w:szCs w:val="16"/>
              </w:rPr>
              <w:t>31,722744</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58994CBC" w14:textId="6CBB2E66" w:rsidR="00DF43B8" w:rsidRPr="00DF43B8" w:rsidRDefault="00DF43B8" w:rsidP="00DF43B8">
            <w:pPr>
              <w:pStyle w:val="Sinespaciado"/>
              <w:jc w:val="center"/>
              <w:rPr>
                <w:sz w:val="16"/>
                <w:szCs w:val="16"/>
              </w:rPr>
            </w:pPr>
            <w:r w:rsidRPr="00DF43B8">
              <w:rPr>
                <w:rFonts w:ascii="Calibri" w:hAnsi="Calibri"/>
                <w:color w:val="000000"/>
                <w:sz w:val="16"/>
                <w:szCs w:val="16"/>
              </w:rPr>
              <w:t>5,25%</w:t>
            </w:r>
          </w:p>
        </w:tc>
        <w:tc>
          <w:tcPr>
            <w:tcW w:w="431" w:type="pct"/>
            <w:tcBorders>
              <w:top w:val="nil"/>
              <w:left w:val="nil"/>
              <w:bottom w:val="nil"/>
              <w:right w:val="nil"/>
            </w:tcBorders>
            <w:shd w:val="clear" w:color="auto" w:fill="auto"/>
            <w:noWrap/>
            <w:vAlign w:val="bottom"/>
          </w:tcPr>
          <w:p w14:paraId="0C21AE6D"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032D552E" w14:textId="63EFF3A4" w:rsidR="00DF43B8" w:rsidRPr="00DF43B8" w:rsidRDefault="00DF43B8" w:rsidP="00DF43B8">
            <w:pPr>
              <w:pStyle w:val="Sinespaciado"/>
              <w:jc w:val="center"/>
              <w:rPr>
                <w:sz w:val="16"/>
                <w:szCs w:val="16"/>
              </w:rPr>
            </w:pPr>
            <w:r w:rsidRPr="00DF43B8">
              <w:rPr>
                <w:rFonts w:ascii="Calibri" w:hAnsi="Calibri"/>
                <w:color w:val="000000"/>
                <w:sz w:val="16"/>
                <w:szCs w:val="16"/>
              </w:rPr>
              <w:t>1/8/2006</w:t>
            </w:r>
          </w:p>
        </w:tc>
        <w:tc>
          <w:tcPr>
            <w:tcW w:w="467" w:type="pct"/>
            <w:tcBorders>
              <w:top w:val="nil"/>
              <w:left w:val="nil"/>
              <w:bottom w:val="single" w:sz="4" w:space="0" w:color="375623"/>
              <w:right w:val="single" w:sz="4" w:space="0" w:color="375623"/>
            </w:tcBorders>
            <w:shd w:val="clear" w:color="000000" w:fill="A9D08E"/>
            <w:noWrap/>
            <w:vAlign w:val="bottom"/>
          </w:tcPr>
          <w:p w14:paraId="7D29876B" w14:textId="0762CCB3" w:rsidR="00DF43B8" w:rsidRPr="00DF43B8" w:rsidRDefault="00DF43B8" w:rsidP="00DF43B8">
            <w:pPr>
              <w:pStyle w:val="Sinespaciado"/>
              <w:jc w:val="center"/>
              <w:rPr>
                <w:sz w:val="16"/>
                <w:szCs w:val="16"/>
              </w:rPr>
            </w:pPr>
            <w:r w:rsidRPr="00DF43B8">
              <w:rPr>
                <w:rFonts w:ascii="Calibri" w:hAnsi="Calibri"/>
                <w:color w:val="000000"/>
                <w:sz w:val="16"/>
                <w:szCs w:val="16"/>
              </w:rPr>
              <w:t>1.305,50</w:t>
            </w:r>
          </w:p>
        </w:tc>
        <w:tc>
          <w:tcPr>
            <w:tcW w:w="450" w:type="pct"/>
            <w:tcBorders>
              <w:top w:val="nil"/>
              <w:left w:val="nil"/>
              <w:bottom w:val="single" w:sz="4" w:space="0" w:color="375623"/>
              <w:right w:val="single" w:sz="12" w:space="0" w:color="375623"/>
            </w:tcBorders>
            <w:shd w:val="clear" w:color="000000" w:fill="A9D08E"/>
            <w:noWrap/>
            <w:vAlign w:val="bottom"/>
          </w:tcPr>
          <w:p w14:paraId="3D3D1F8A" w14:textId="745394A3" w:rsidR="00DF43B8" w:rsidRPr="00DF43B8" w:rsidRDefault="00DF43B8" w:rsidP="00DF43B8">
            <w:pPr>
              <w:pStyle w:val="Sinespaciado"/>
              <w:jc w:val="center"/>
              <w:rPr>
                <w:sz w:val="16"/>
                <w:szCs w:val="16"/>
              </w:rPr>
            </w:pPr>
            <w:r w:rsidRPr="00DF43B8">
              <w:rPr>
                <w:rFonts w:ascii="Calibri" w:hAnsi="Calibri"/>
                <w:color w:val="000000"/>
                <w:sz w:val="16"/>
                <w:szCs w:val="16"/>
              </w:rPr>
              <w:t>1,85%</w:t>
            </w:r>
          </w:p>
        </w:tc>
        <w:tc>
          <w:tcPr>
            <w:tcW w:w="421" w:type="pct"/>
            <w:tcBorders>
              <w:top w:val="nil"/>
              <w:left w:val="nil"/>
              <w:bottom w:val="nil"/>
              <w:right w:val="nil"/>
            </w:tcBorders>
            <w:shd w:val="clear" w:color="auto" w:fill="auto"/>
            <w:noWrap/>
            <w:vAlign w:val="bottom"/>
          </w:tcPr>
          <w:p w14:paraId="6CEFD1DD"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4752F83B" w14:textId="457A3876" w:rsidR="00DF43B8" w:rsidRPr="00DF43B8" w:rsidRDefault="00DF43B8" w:rsidP="00DF43B8">
            <w:pPr>
              <w:pStyle w:val="Sinespaciado"/>
              <w:jc w:val="center"/>
              <w:rPr>
                <w:sz w:val="16"/>
                <w:szCs w:val="16"/>
              </w:rPr>
            </w:pPr>
            <w:r w:rsidRPr="00DF43B8">
              <w:rPr>
                <w:rFonts w:ascii="Calibri" w:hAnsi="Calibri"/>
                <w:color w:val="000000"/>
                <w:sz w:val="16"/>
                <w:szCs w:val="16"/>
              </w:rPr>
              <w:t>1/8/2006</w:t>
            </w:r>
          </w:p>
        </w:tc>
        <w:tc>
          <w:tcPr>
            <w:tcW w:w="334" w:type="pct"/>
            <w:tcBorders>
              <w:top w:val="nil"/>
              <w:left w:val="nil"/>
              <w:bottom w:val="single" w:sz="4" w:space="0" w:color="375623"/>
              <w:right w:val="single" w:sz="4" w:space="0" w:color="375623"/>
            </w:tcBorders>
            <w:shd w:val="clear" w:color="000000" w:fill="A9D08E"/>
            <w:noWrap/>
            <w:vAlign w:val="bottom"/>
          </w:tcPr>
          <w:p w14:paraId="5509CD78" w14:textId="7CD4DB75" w:rsidR="00DF43B8" w:rsidRPr="00DF43B8" w:rsidRDefault="00DF43B8" w:rsidP="00DF43B8">
            <w:pPr>
              <w:pStyle w:val="Sinespaciado"/>
              <w:jc w:val="center"/>
              <w:rPr>
                <w:sz w:val="16"/>
                <w:szCs w:val="16"/>
              </w:rPr>
            </w:pPr>
            <w:r w:rsidRPr="00DF43B8">
              <w:rPr>
                <w:rFonts w:ascii="Calibri" w:hAnsi="Calibri"/>
                <w:color w:val="000000"/>
                <w:sz w:val="16"/>
                <w:szCs w:val="16"/>
              </w:rPr>
              <w:t>4,878</w:t>
            </w:r>
          </w:p>
        </w:tc>
        <w:tc>
          <w:tcPr>
            <w:tcW w:w="361" w:type="pct"/>
            <w:tcBorders>
              <w:top w:val="nil"/>
              <w:left w:val="nil"/>
              <w:bottom w:val="single" w:sz="4" w:space="0" w:color="375623"/>
              <w:right w:val="single" w:sz="12" w:space="0" w:color="375623"/>
            </w:tcBorders>
            <w:shd w:val="clear" w:color="000000" w:fill="A9D08E"/>
            <w:noWrap/>
            <w:vAlign w:val="bottom"/>
          </w:tcPr>
          <w:p w14:paraId="741C4CDB" w14:textId="0CF41A7B" w:rsidR="00DF43B8" w:rsidRPr="00DF43B8" w:rsidRDefault="00DF43B8" w:rsidP="00DF43B8">
            <w:pPr>
              <w:pStyle w:val="Sinespaciado"/>
              <w:jc w:val="center"/>
              <w:rPr>
                <w:sz w:val="16"/>
                <w:szCs w:val="16"/>
              </w:rPr>
            </w:pPr>
            <w:r w:rsidRPr="00DF43B8">
              <w:rPr>
                <w:rFonts w:ascii="Calibri" w:hAnsi="Calibri"/>
                <w:color w:val="000000"/>
                <w:sz w:val="16"/>
                <w:szCs w:val="16"/>
              </w:rPr>
              <w:t>4,88%</w:t>
            </w:r>
          </w:p>
        </w:tc>
      </w:tr>
      <w:tr w:rsidR="00DF43B8" w:rsidRPr="00A16B84" w14:paraId="08D55E27"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39C68F78" w14:textId="0BA8A7A5" w:rsidR="00DF43B8" w:rsidRPr="00DF43B8" w:rsidRDefault="00DF43B8" w:rsidP="00DF43B8">
            <w:pPr>
              <w:pStyle w:val="Sinespaciado"/>
              <w:jc w:val="center"/>
              <w:rPr>
                <w:sz w:val="16"/>
                <w:szCs w:val="16"/>
              </w:rPr>
            </w:pPr>
            <w:r w:rsidRPr="00DF43B8">
              <w:rPr>
                <w:rFonts w:ascii="Calibri" w:hAnsi="Calibri"/>
                <w:color w:val="000000"/>
                <w:sz w:val="16"/>
                <w:szCs w:val="16"/>
              </w:rPr>
              <w:t>1/9/2006</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117AD207" w14:textId="603418F1" w:rsidR="00DF43B8" w:rsidRPr="00DF43B8" w:rsidRDefault="00DF43B8" w:rsidP="00DF43B8">
            <w:pPr>
              <w:pStyle w:val="Sinespaciado"/>
              <w:jc w:val="center"/>
              <w:rPr>
                <w:sz w:val="16"/>
                <w:szCs w:val="16"/>
              </w:rPr>
            </w:pPr>
            <w:r w:rsidRPr="00DF43B8">
              <w:rPr>
                <w:rFonts w:ascii="Calibri" w:hAnsi="Calibri"/>
                <w:color w:val="000000"/>
                <w:sz w:val="16"/>
                <w:szCs w:val="16"/>
              </w:rPr>
              <w:t>31,163311</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2FD80B72" w14:textId="49ADB1A3" w:rsidR="00DF43B8" w:rsidRPr="00DF43B8" w:rsidRDefault="00DF43B8" w:rsidP="00DF43B8">
            <w:pPr>
              <w:pStyle w:val="Sinespaciado"/>
              <w:jc w:val="center"/>
              <w:rPr>
                <w:sz w:val="16"/>
                <w:szCs w:val="16"/>
              </w:rPr>
            </w:pPr>
            <w:r w:rsidRPr="00DF43B8">
              <w:rPr>
                <w:rFonts w:ascii="Calibri" w:hAnsi="Calibri"/>
                <w:color w:val="000000"/>
                <w:sz w:val="16"/>
                <w:szCs w:val="16"/>
              </w:rPr>
              <w:t>-1,76%</w:t>
            </w:r>
          </w:p>
        </w:tc>
        <w:tc>
          <w:tcPr>
            <w:tcW w:w="431" w:type="pct"/>
            <w:tcBorders>
              <w:top w:val="nil"/>
              <w:left w:val="nil"/>
              <w:bottom w:val="nil"/>
              <w:right w:val="nil"/>
            </w:tcBorders>
            <w:shd w:val="clear" w:color="auto" w:fill="auto"/>
            <w:noWrap/>
            <w:vAlign w:val="bottom"/>
          </w:tcPr>
          <w:p w14:paraId="0E3BD109"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27CEF7B9" w14:textId="27849D1F" w:rsidR="00DF43B8" w:rsidRPr="00DF43B8" w:rsidRDefault="00DF43B8" w:rsidP="00DF43B8">
            <w:pPr>
              <w:pStyle w:val="Sinespaciado"/>
              <w:jc w:val="center"/>
              <w:rPr>
                <w:sz w:val="16"/>
                <w:szCs w:val="16"/>
              </w:rPr>
            </w:pPr>
            <w:r w:rsidRPr="00DF43B8">
              <w:rPr>
                <w:rFonts w:ascii="Calibri" w:hAnsi="Calibri"/>
                <w:color w:val="000000"/>
                <w:sz w:val="16"/>
                <w:szCs w:val="16"/>
              </w:rPr>
              <w:t>1/9/2006</w:t>
            </w:r>
          </w:p>
        </w:tc>
        <w:tc>
          <w:tcPr>
            <w:tcW w:w="467" w:type="pct"/>
            <w:tcBorders>
              <w:top w:val="nil"/>
              <w:left w:val="nil"/>
              <w:bottom w:val="single" w:sz="4" w:space="0" w:color="375623"/>
              <w:right w:val="single" w:sz="4" w:space="0" w:color="375623"/>
            </w:tcBorders>
            <w:shd w:val="clear" w:color="000000" w:fill="A9D08E"/>
            <w:noWrap/>
            <w:vAlign w:val="bottom"/>
          </w:tcPr>
          <w:p w14:paraId="4A02498D" w14:textId="258C7F1C" w:rsidR="00DF43B8" w:rsidRPr="00DF43B8" w:rsidRDefault="00DF43B8" w:rsidP="00DF43B8">
            <w:pPr>
              <w:pStyle w:val="Sinespaciado"/>
              <w:jc w:val="center"/>
              <w:rPr>
                <w:sz w:val="16"/>
                <w:szCs w:val="16"/>
              </w:rPr>
            </w:pPr>
            <w:r w:rsidRPr="00DF43B8">
              <w:rPr>
                <w:rFonts w:ascii="Calibri" w:hAnsi="Calibri"/>
                <w:color w:val="000000"/>
                <w:sz w:val="16"/>
                <w:szCs w:val="16"/>
              </w:rPr>
              <w:t>1.345,40</w:t>
            </w:r>
          </w:p>
        </w:tc>
        <w:tc>
          <w:tcPr>
            <w:tcW w:w="450" w:type="pct"/>
            <w:tcBorders>
              <w:top w:val="nil"/>
              <w:left w:val="nil"/>
              <w:bottom w:val="single" w:sz="4" w:space="0" w:color="375623"/>
              <w:right w:val="single" w:sz="12" w:space="0" w:color="375623"/>
            </w:tcBorders>
            <w:shd w:val="clear" w:color="000000" w:fill="A9D08E"/>
            <w:noWrap/>
            <w:vAlign w:val="bottom"/>
          </w:tcPr>
          <w:p w14:paraId="54CC7BCA" w14:textId="19F52EA4" w:rsidR="00DF43B8" w:rsidRPr="00DF43B8" w:rsidRDefault="00DF43B8" w:rsidP="00DF43B8">
            <w:pPr>
              <w:pStyle w:val="Sinespaciado"/>
              <w:jc w:val="center"/>
              <w:rPr>
                <w:sz w:val="16"/>
                <w:szCs w:val="16"/>
              </w:rPr>
            </w:pPr>
            <w:r w:rsidRPr="00DF43B8">
              <w:rPr>
                <w:rFonts w:ascii="Calibri" w:hAnsi="Calibri"/>
                <w:color w:val="000000"/>
                <w:sz w:val="16"/>
                <w:szCs w:val="16"/>
              </w:rPr>
              <w:t>3,06%</w:t>
            </w:r>
          </w:p>
        </w:tc>
        <w:tc>
          <w:tcPr>
            <w:tcW w:w="421" w:type="pct"/>
            <w:tcBorders>
              <w:top w:val="nil"/>
              <w:left w:val="nil"/>
              <w:bottom w:val="nil"/>
              <w:right w:val="nil"/>
            </w:tcBorders>
            <w:shd w:val="clear" w:color="auto" w:fill="auto"/>
            <w:noWrap/>
            <w:vAlign w:val="bottom"/>
          </w:tcPr>
          <w:p w14:paraId="43B5DEDB"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333355AB" w14:textId="6E0AF868" w:rsidR="00DF43B8" w:rsidRPr="00DF43B8" w:rsidRDefault="00DF43B8" w:rsidP="00DF43B8">
            <w:pPr>
              <w:pStyle w:val="Sinespaciado"/>
              <w:jc w:val="center"/>
              <w:rPr>
                <w:sz w:val="16"/>
                <w:szCs w:val="16"/>
              </w:rPr>
            </w:pPr>
            <w:r w:rsidRPr="00DF43B8">
              <w:rPr>
                <w:rFonts w:ascii="Calibri" w:hAnsi="Calibri"/>
                <w:color w:val="000000"/>
                <w:sz w:val="16"/>
                <w:szCs w:val="16"/>
              </w:rPr>
              <w:t>1/9/2006</w:t>
            </w:r>
          </w:p>
        </w:tc>
        <w:tc>
          <w:tcPr>
            <w:tcW w:w="334" w:type="pct"/>
            <w:tcBorders>
              <w:top w:val="nil"/>
              <w:left w:val="nil"/>
              <w:bottom w:val="single" w:sz="4" w:space="0" w:color="375623"/>
              <w:right w:val="single" w:sz="4" w:space="0" w:color="375623"/>
            </w:tcBorders>
            <w:shd w:val="clear" w:color="000000" w:fill="A9D08E"/>
            <w:noWrap/>
            <w:vAlign w:val="bottom"/>
          </w:tcPr>
          <w:p w14:paraId="536A605B" w14:textId="35E89BC7" w:rsidR="00DF43B8" w:rsidRPr="00DF43B8" w:rsidRDefault="00DF43B8" w:rsidP="00DF43B8">
            <w:pPr>
              <w:pStyle w:val="Sinespaciado"/>
              <w:jc w:val="center"/>
              <w:rPr>
                <w:sz w:val="16"/>
                <w:szCs w:val="16"/>
              </w:rPr>
            </w:pPr>
            <w:r w:rsidRPr="00DF43B8">
              <w:rPr>
                <w:rFonts w:ascii="Calibri" w:hAnsi="Calibri"/>
                <w:color w:val="000000"/>
                <w:sz w:val="16"/>
                <w:szCs w:val="16"/>
              </w:rPr>
              <w:t>4,767</w:t>
            </w:r>
          </w:p>
        </w:tc>
        <w:tc>
          <w:tcPr>
            <w:tcW w:w="361" w:type="pct"/>
            <w:tcBorders>
              <w:top w:val="nil"/>
              <w:left w:val="nil"/>
              <w:bottom w:val="single" w:sz="4" w:space="0" w:color="375623"/>
              <w:right w:val="single" w:sz="12" w:space="0" w:color="375623"/>
            </w:tcBorders>
            <w:shd w:val="clear" w:color="000000" w:fill="A9D08E"/>
            <w:noWrap/>
            <w:vAlign w:val="bottom"/>
          </w:tcPr>
          <w:p w14:paraId="32FF57BB" w14:textId="37ACEDA5" w:rsidR="00DF43B8" w:rsidRPr="00DF43B8" w:rsidRDefault="00DF43B8" w:rsidP="00DF43B8">
            <w:pPr>
              <w:pStyle w:val="Sinespaciado"/>
              <w:jc w:val="center"/>
              <w:rPr>
                <w:sz w:val="16"/>
                <w:szCs w:val="16"/>
              </w:rPr>
            </w:pPr>
            <w:r w:rsidRPr="00DF43B8">
              <w:rPr>
                <w:rFonts w:ascii="Calibri" w:hAnsi="Calibri"/>
                <w:color w:val="000000"/>
                <w:sz w:val="16"/>
                <w:szCs w:val="16"/>
              </w:rPr>
              <w:t>4,77%</w:t>
            </w:r>
          </w:p>
        </w:tc>
      </w:tr>
      <w:tr w:rsidR="00DF43B8" w:rsidRPr="00A16B84" w14:paraId="1B7AB69A"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607999B6" w14:textId="0025B04E" w:rsidR="00DF43B8" w:rsidRPr="00DF43B8" w:rsidRDefault="00DF43B8" w:rsidP="00DF43B8">
            <w:pPr>
              <w:pStyle w:val="Sinespaciado"/>
              <w:jc w:val="center"/>
              <w:rPr>
                <w:sz w:val="16"/>
                <w:szCs w:val="16"/>
              </w:rPr>
            </w:pPr>
            <w:r w:rsidRPr="00DF43B8">
              <w:rPr>
                <w:rFonts w:ascii="Calibri" w:hAnsi="Calibri"/>
                <w:color w:val="000000"/>
                <w:sz w:val="16"/>
                <w:szCs w:val="16"/>
              </w:rPr>
              <w:t>1/10/2006</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340AD0AE" w14:textId="40E96040" w:rsidR="00DF43B8" w:rsidRPr="00DF43B8" w:rsidRDefault="00DF43B8" w:rsidP="00DF43B8">
            <w:pPr>
              <w:pStyle w:val="Sinespaciado"/>
              <w:jc w:val="center"/>
              <w:rPr>
                <w:sz w:val="16"/>
                <w:szCs w:val="16"/>
              </w:rPr>
            </w:pPr>
            <w:r w:rsidRPr="00DF43B8">
              <w:rPr>
                <w:rFonts w:ascii="Calibri" w:hAnsi="Calibri"/>
                <w:color w:val="000000"/>
                <w:sz w:val="16"/>
                <w:szCs w:val="16"/>
              </w:rPr>
              <w:t>31,660467</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1DF47CD4" w14:textId="541E4EC4" w:rsidR="00DF43B8" w:rsidRPr="00DF43B8" w:rsidRDefault="00DF43B8" w:rsidP="00DF43B8">
            <w:pPr>
              <w:pStyle w:val="Sinespaciado"/>
              <w:jc w:val="center"/>
              <w:rPr>
                <w:sz w:val="16"/>
                <w:szCs w:val="16"/>
              </w:rPr>
            </w:pPr>
            <w:r w:rsidRPr="00DF43B8">
              <w:rPr>
                <w:rFonts w:ascii="Calibri" w:hAnsi="Calibri"/>
                <w:color w:val="000000"/>
                <w:sz w:val="16"/>
                <w:szCs w:val="16"/>
              </w:rPr>
              <w:t>1,60%</w:t>
            </w:r>
          </w:p>
        </w:tc>
        <w:tc>
          <w:tcPr>
            <w:tcW w:w="431" w:type="pct"/>
            <w:tcBorders>
              <w:top w:val="nil"/>
              <w:left w:val="nil"/>
              <w:bottom w:val="nil"/>
              <w:right w:val="nil"/>
            </w:tcBorders>
            <w:shd w:val="clear" w:color="auto" w:fill="auto"/>
            <w:noWrap/>
            <w:vAlign w:val="bottom"/>
          </w:tcPr>
          <w:p w14:paraId="47658DC8"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1DFD1769" w14:textId="29C0A36D" w:rsidR="00DF43B8" w:rsidRPr="00DF43B8" w:rsidRDefault="00DF43B8" w:rsidP="00DF43B8">
            <w:pPr>
              <w:pStyle w:val="Sinespaciado"/>
              <w:jc w:val="center"/>
              <w:rPr>
                <w:sz w:val="16"/>
                <w:szCs w:val="16"/>
              </w:rPr>
            </w:pPr>
            <w:r w:rsidRPr="00DF43B8">
              <w:rPr>
                <w:rFonts w:ascii="Calibri" w:hAnsi="Calibri"/>
                <w:color w:val="000000"/>
                <w:sz w:val="16"/>
                <w:szCs w:val="16"/>
              </w:rPr>
              <w:t>1/10/2006</w:t>
            </w:r>
          </w:p>
        </w:tc>
        <w:tc>
          <w:tcPr>
            <w:tcW w:w="467" w:type="pct"/>
            <w:tcBorders>
              <w:top w:val="nil"/>
              <w:left w:val="nil"/>
              <w:bottom w:val="single" w:sz="4" w:space="0" w:color="375623"/>
              <w:right w:val="single" w:sz="4" w:space="0" w:color="375623"/>
            </w:tcBorders>
            <w:shd w:val="clear" w:color="000000" w:fill="A9D08E"/>
            <w:noWrap/>
            <w:vAlign w:val="bottom"/>
          </w:tcPr>
          <w:p w14:paraId="1177E440" w14:textId="5E4A477D" w:rsidR="00DF43B8" w:rsidRPr="00DF43B8" w:rsidRDefault="00DF43B8" w:rsidP="00DF43B8">
            <w:pPr>
              <w:pStyle w:val="Sinespaciado"/>
              <w:jc w:val="center"/>
              <w:rPr>
                <w:sz w:val="16"/>
                <w:szCs w:val="16"/>
              </w:rPr>
            </w:pPr>
            <w:r w:rsidRPr="00DF43B8">
              <w:rPr>
                <w:rFonts w:ascii="Calibri" w:hAnsi="Calibri"/>
                <w:color w:val="000000"/>
                <w:sz w:val="16"/>
                <w:szCs w:val="16"/>
              </w:rPr>
              <w:t>1.383,25</w:t>
            </w:r>
          </w:p>
        </w:tc>
        <w:tc>
          <w:tcPr>
            <w:tcW w:w="450" w:type="pct"/>
            <w:tcBorders>
              <w:top w:val="nil"/>
              <w:left w:val="nil"/>
              <w:bottom w:val="single" w:sz="4" w:space="0" w:color="375623"/>
              <w:right w:val="single" w:sz="12" w:space="0" w:color="375623"/>
            </w:tcBorders>
            <w:shd w:val="clear" w:color="000000" w:fill="A9D08E"/>
            <w:noWrap/>
            <w:vAlign w:val="bottom"/>
          </w:tcPr>
          <w:p w14:paraId="3F7C1B34" w14:textId="62A57DC5" w:rsidR="00DF43B8" w:rsidRPr="00DF43B8" w:rsidRDefault="00DF43B8" w:rsidP="00DF43B8">
            <w:pPr>
              <w:pStyle w:val="Sinespaciado"/>
              <w:jc w:val="center"/>
              <w:rPr>
                <w:sz w:val="16"/>
                <w:szCs w:val="16"/>
              </w:rPr>
            </w:pPr>
            <w:r w:rsidRPr="00DF43B8">
              <w:rPr>
                <w:rFonts w:ascii="Calibri" w:hAnsi="Calibri"/>
                <w:color w:val="000000"/>
                <w:sz w:val="16"/>
                <w:szCs w:val="16"/>
              </w:rPr>
              <w:t>2,81%</w:t>
            </w:r>
          </w:p>
        </w:tc>
        <w:tc>
          <w:tcPr>
            <w:tcW w:w="421" w:type="pct"/>
            <w:tcBorders>
              <w:top w:val="nil"/>
              <w:left w:val="nil"/>
              <w:bottom w:val="nil"/>
              <w:right w:val="nil"/>
            </w:tcBorders>
            <w:shd w:val="clear" w:color="auto" w:fill="auto"/>
            <w:noWrap/>
            <w:vAlign w:val="bottom"/>
          </w:tcPr>
          <w:p w14:paraId="172C7D53"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20D08E0E" w14:textId="01D6D5F9" w:rsidR="00DF43B8" w:rsidRPr="00DF43B8" w:rsidRDefault="00DF43B8" w:rsidP="00DF43B8">
            <w:pPr>
              <w:pStyle w:val="Sinespaciado"/>
              <w:jc w:val="center"/>
              <w:rPr>
                <w:sz w:val="16"/>
                <w:szCs w:val="16"/>
              </w:rPr>
            </w:pPr>
            <w:r w:rsidRPr="00DF43B8">
              <w:rPr>
                <w:rFonts w:ascii="Calibri" w:hAnsi="Calibri"/>
                <w:color w:val="000000"/>
                <w:sz w:val="16"/>
                <w:szCs w:val="16"/>
              </w:rPr>
              <w:t>1/10/2006</w:t>
            </w:r>
          </w:p>
        </w:tc>
        <w:tc>
          <w:tcPr>
            <w:tcW w:w="334" w:type="pct"/>
            <w:tcBorders>
              <w:top w:val="nil"/>
              <w:left w:val="nil"/>
              <w:bottom w:val="single" w:sz="4" w:space="0" w:color="375623"/>
              <w:right w:val="single" w:sz="4" w:space="0" w:color="375623"/>
            </w:tcBorders>
            <w:shd w:val="clear" w:color="000000" w:fill="A9D08E"/>
            <w:noWrap/>
            <w:vAlign w:val="bottom"/>
          </w:tcPr>
          <w:p w14:paraId="7BE66BB3" w14:textId="29DB580C" w:rsidR="00DF43B8" w:rsidRPr="00DF43B8" w:rsidRDefault="00DF43B8" w:rsidP="00DF43B8">
            <w:pPr>
              <w:pStyle w:val="Sinespaciado"/>
              <w:jc w:val="center"/>
              <w:rPr>
                <w:sz w:val="16"/>
                <w:szCs w:val="16"/>
              </w:rPr>
            </w:pPr>
            <w:r w:rsidRPr="00DF43B8">
              <w:rPr>
                <w:rFonts w:ascii="Calibri" w:hAnsi="Calibri"/>
                <w:color w:val="000000"/>
                <w:sz w:val="16"/>
                <w:szCs w:val="16"/>
              </w:rPr>
              <w:t>4,719</w:t>
            </w:r>
          </w:p>
        </w:tc>
        <w:tc>
          <w:tcPr>
            <w:tcW w:w="361" w:type="pct"/>
            <w:tcBorders>
              <w:top w:val="nil"/>
              <w:left w:val="nil"/>
              <w:bottom w:val="single" w:sz="4" w:space="0" w:color="375623"/>
              <w:right w:val="single" w:sz="12" w:space="0" w:color="375623"/>
            </w:tcBorders>
            <w:shd w:val="clear" w:color="000000" w:fill="A9D08E"/>
            <w:noWrap/>
            <w:vAlign w:val="bottom"/>
          </w:tcPr>
          <w:p w14:paraId="51BEB035" w14:textId="5ECD8CBE" w:rsidR="00DF43B8" w:rsidRPr="00DF43B8" w:rsidRDefault="00DF43B8" w:rsidP="00DF43B8">
            <w:pPr>
              <w:pStyle w:val="Sinespaciado"/>
              <w:jc w:val="center"/>
              <w:rPr>
                <w:sz w:val="16"/>
                <w:szCs w:val="16"/>
              </w:rPr>
            </w:pPr>
            <w:r w:rsidRPr="00DF43B8">
              <w:rPr>
                <w:rFonts w:ascii="Calibri" w:hAnsi="Calibri"/>
                <w:color w:val="000000"/>
                <w:sz w:val="16"/>
                <w:szCs w:val="16"/>
              </w:rPr>
              <w:t>4,72%</w:t>
            </w:r>
          </w:p>
        </w:tc>
      </w:tr>
      <w:tr w:rsidR="00DF43B8" w:rsidRPr="00A16B84" w14:paraId="0F648817"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50CDB117" w14:textId="0E9D3157" w:rsidR="00DF43B8" w:rsidRPr="00DF43B8" w:rsidRDefault="00DF43B8" w:rsidP="00DF43B8">
            <w:pPr>
              <w:pStyle w:val="Sinespaciado"/>
              <w:jc w:val="center"/>
              <w:rPr>
                <w:sz w:val="16"/>
                <w:szCs w:val="16"/>
              </w:rPr>
            </w:pPr>
            <w:r w:rsidRPr="00DF43B8">
              <w:rPr>
                <w:rFonts w:ascii="Calibri" w:hAnsi="Calibri"/>
                <w:color w:val="000000"/>
                <w:sz w:val="16"/>
                <w:szCs w:val="16"/>
              </w:rPr>
              <w:t>1/11/2006</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7E0F8FE6" w14:textId="3F7A81B1" w:rsidR="00DF43B8" w:rsidRPr="00DF43B8" w:rsidRDefault="00DF43B8" w:rsidP="00DF43B8">
            <w:pPr>
              <w:pStyle w:val="Sinespaciado"/>
              <w:jc w:val="center"/>
              <w:rPr>
                <w:sz w:val="16"/>
                <w:szCs w:val="16"/>
              </w:rPr>
            </w:pPr>
            <w:r w:rsidRPr="00DF43B8">
              <w:rPr>
                <w:rFonts w:ascii="Calibri" w:hAnsi="Calibri"/>
                <w:color w:val="000000"/>
                <w:sz w:val="16"/>
                <w:szCs w:val="16"/>
              </w:rPr>
              <w:t>31,326937</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361074E0" w14:textId="59CE27C9" w:rsidR="00DF43B8" w:rsidRPr="00DF43B8" w:rsidRDefault="00DF43B8" w:rsidP="00DF43B8">
            <w:pPr>
              <w:pStyle w:val="Sinespaciado"/>
              <w:jc w:val="center"/>
              <w:rPr>
                <w:sz w:val="16"/>
                <w:szCs w:val="16"/>
              </w:rPr>
            </w:pPr>
            <w:r w:rsidRPr="00DF43B8">
              <w:rPr>
                <w:rFonts w:ascii="Calibri" w:hAnsi="Calibri"/>
                <w:color w:val="000000"/>
                <w:sz w:val="16"/>
                <w:szCs w:val="16"/>
              </w:rPr>
              <w:t>-1,05%</w:t>
            </w:r>
          </w:p>
        </w:tc>
        <w:tc>
          <w:tcPr>
            <w:tcW w:w="431" w:type="pct"/>
            <w:tcBorders>
              <w:top w:val="nil"/>
              <w:left w:val="nil"/>
              <w:bottom w:val="nil"/>
              <w:right w:val="nil"/>
            </w:tcBorders>
            <w:shd w:val="clear" w:color="auto" w:fill="auto"/>
            <w:noWrap/>
            <w:vAlign w:val="bottom"/>
          </w:tcPr>
          <w:p w14:paraId="306074D7"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7F6F302C" w14:textId="54D9249B" w:rsidR="00DF43B8" w:rsidRPr="00DF43B8" w:rsidRDefault="00DF43B8" w:rsidP="00DF43B8">
            <w:pPr>
              <w:pStyle w:val="Sinespaciado"/>
              <w:jc w:val="center"/>
              <w:rPr>
                <w:sz w:val="16"/>
                <w:szCs w:val="16"/>
              </w:rPr>
            </w:pPr>
            <w:r w:rsidRPr="00DF43B8">
              <w:rPr>
                <w:rFonts w:ascii="Calibri" w:hAnsi="Calibri"/>
                <w:color w:val="000000"/>
                <w:sz w:val="16"/>
                <w:szCs w:val="16"/>
              </w:rPr>
              <w:t>1/11/2006</w:t>
            </w:r>
          </w:p>
        </w:tc>
        <w:tc>
          <w:tcPr>
            <w:tcW w:w="467" w:type="pct"/>
            <w:tcBorders>
              <w:top w:val="nil"/>
              <w:left w:val="nil"/>
              <w:bottom w:val="single" w:sz="4" w:space="0" w:color="375623"/>
              <w:right w:val="single" w:sz="4" w:space="0" w:color="375623"/>
            </w:tcBorders>
            <w:shd w:val="clear" w:color="000000" w:fill="A9D08E"/>
            <w:noWrap/>
            <w:vAlign w:val="bottom"/>
          </w:tcPr>
          <w:p w14:paraId="6798008B" w14:textId="295E3F4D" w:rsidR="00DF43B8" w:rsidRPr="00DF43B8" w:rsidRDefault="00DF43B8" w:rsidP="00DF43B8">
            <w:pPr>
              <w:pStyle w:val="Sinespaciado"/>
              <w:jc w:val="center"/>
              <w:rPr>
                <w:sz w:val="16"/>
                <w:szCs w:val="16"/>
              </w:rPr>
            </w:pPr>
            <w:r w:rsidRPr="00DF43B8">
              <w:rPr>
                <w:rFonts w:ascii="Calibri" w:hAnsi="Calibri"/>
                <w:color w:val="000000"/>
                <w:sz w:val="16"/>
                <w:szCs w:val="16"/>
              </w:rPr>
              <w:t>1.403,00</w:t>
            </w:r>
          </w:p>
        </w:tc>
        <w:tc>
          <w:tcPr>
            <w:tcW w:w="450" w:type="pct"/>
            <w:tcBorders>
              <w:top w:val="nil"/>
              <w:left w:val="nil"/>
              <w:bottom w:val="single" w:sz="4" w:space="0" w:color="375623"/>
              <w:right w:val="single" w:sz="12" w:space="0" w:color="375623"/>
            </w:tcBorders>
            <w:shd w:val="clear" w:color="000000" w:fill="A9D08E"/>
            <w:noWrap/>
            <w:vAlign w:val="bottom"/>
          </w:tcPr>
          <w:p w14:paraId="4D59B860" w14:textId="1FAF4384" w:rsidR="00DF43B8" w:rsidRPr="00DF43B8" w:rsidRDefault="00DF43B8" w:rsidP="00DF43B8">
            <w:pPr>
              <w:pStyle w:val="Sinespaciado"/>
              <w:jc w:val="center"/>
              <w:rPr>
                <w:sz w:val="16"/>
                <w:szCs w:val="16"/>
              </w:rPr>
            </w:pPr>
            <w:r w:rsidRPr="00DF43B8">
              <w:rPr>
                <w:rFonts w:ascii="Calibri" w:hAnsi="Calibri"/>
                <w:color w:val="000000"/>
                <w:sz w:val="16"/>
                <w:szCs w:val="16"/>
              </w:rPr>
              <w:t>1,43%</w:t>
            </w:r>
          </w:p>
        </w:tc>
        <w:tc>
          <w:tcPr>
            <w:tcW w:w="421" w:type="pct"/>
            <w:tcBorders>
              <w:top w:val="nil"/>
              <w:left w:val="nil"/>
              <w:bottom w:val="nil"/>
              <w:right w:val="nil"/>
            </w:tcBorders>
            <w:shd w:val="clear" w:color="auto" w:fill="auto"/>
            <w:noWrap/>
            <w:vAlign w:val="bottom"/>
          </w:tcPr>
          <w:p w14:paraId="06031997"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3FF959BF" w14:textId="21BDF0ED" w:rsidR="00DF43B8" w:rsidRPr="00DF43B8" w:rsidRDefault="00DF43B8" w:rsidP="00DF43B8">
            <w:pPr>
              <w:pStyle w:val="Sinespaciado"/>
              <w:jc w:val="center"/>
              <w:rPr>
                <w:sz w:val="16"/>
                <w:szCs w:val="16"/>
              </w:rPr>
            </w:pPr>
            <w:r w:rsidRPr="00DF43B8">
              <w:rPr>
                <w:rFonts w:ascii="Calibri" w:hAnsi="Calibri"/>
                <w:color w:val="000000"/>
                <w:sz w:val="16"/>
                <w:szCs w:val="16"/>
              </w:rPr>
              <w:t>1/11/2006</w:t>
            </w:r>
          </w:p>
        </w:tc>
        <w:tc>
          <w:tcPr>
            <w:tcW w:w="334" w:type="pct"/>
            <w:tcBorders>
              <w:top w:val="nil"/>
              <w:left w:val="nil"/>
              <w:bottom w:val="single" w:sz="4" w:space="0" w:color="375623"/>
              <w:right w:val="single" w:sz="4" w:space="0" w:color="375623"/>
            </w:tcBorders>
            <w:shd w:val="clear" w:color="000000" w:fill="A9D08E"/>
            <w:noWrap/>
            <w:vAlign w:val="bottom"/>
          </w:tcPr>
          <w:p w14:paraId="5BF4CE73" w14:textId="0ED08300" w:rsidR="00DF43B8" w:rsidRPr="00DF43B8" w:rsidRDefault="00DF43B8" w:rsidP="00DF43B8">
            <w:pPr>
              <w:pStyle w:val="Sinespaciado"/>
              <w:jc w:val="center"/>
              <w:rPr>
                <w:sz w:val="16"/>
                <w:szCs w:val="16"/>
              </w:rPr>
            </w:pPr>
            <w:r w:rsidRPr="00DF43B8">
              <w:rPr>
                <w:rFonts w:ascii="Calibri" w:hAnsi="Calibri"/>
                <w:color w:val="000000"/>
                <w:sz w:val="16"/>
                <w:szCs w:val="16"/>
              </w:rPr>
              <w:t>4,561</w:t>
            </w:r>
          </w:p>
        </w:tc>
        <w:tc>
          <w:tcPr>
            <w:tcW w:w="361" w:type="pct"/>
            <w:tcBorders>
              <w:top w:val="nil"/>
              <w:left w:val="nil"/>
              <w:bottom w:val="single" w:sz="4" w:space="0" w:color="375623"/>
              <w:right w:val="single" w:sz="12" w:space="0" w:color="375623"/>
            </w:tcBorders>
            <w:shd w:val="clear" w:color="000000" w:fill="A9D08E"/>
            <w:noWrap/>
            <w:vAlign w:val="bottom"/>
          </w:tcPr>
          <w:p w14:paraId="59A0F85A" w14:textId="703E54BD" w:rsidR="00DF43B8" w:rsidRPr="00DF43B8" w:rsidRDefault="00DF43B8" w:rsidP="00DF43B8">
            <w:pPr>
              <w:pStyle w:val="Sinespaciado"/>
              <w:jc w:val="center"/>
              <w:rPr>
                <w:sz w:val="16"/>
                <w:szCs w:val="16"/>
              </w:rPr>
            </w:pPr>
            <w:r w:rsidRPr="00DF43B8">
              <w:rPr>
                <w:rFonts w:ascii="Calibri" w:hAnsi="Calibri"/>
                <w:color w:val="000000"/>
                <w:sz w:val="16"/>
                <w:szCs w:val="16"/>
              </w:rPr>
              <w:t>4,56%</w:t>
            </w:r>
          </w:p>
        </w:tc>
      </w:tr>
      <w:tr w:rsidR="00DF43B8" w:rsidRPr="00A16B84" w14:paraId="10B5FB2F"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75A059B7" w14:textId="2245CA47" w:rsidR="00DF43B8" w:rsidRPr="00DF43B8" w:rsidRDefault="00DF43B8" w:rsidP="00DF43B8">
            <w:pPr>
              <w:pStyle w:val="Sinespaciado"/>
              <w:jc w:val="center"/>
              <w:rPr>
                <w:sz w:val="16"/>
                <w:szCs w:val="16"/>
              </w:rPr>
            </w:pPr>
            <w:r w:rsidRPr="00DF43B8">
              <w:rPr>
                <w:rFonts w:ascii="Calibri" w:hAnsi="Calibri"/>
                <w:color w:val="000000"/>
                <w:sz w:val="16"/>
                <w:szCs w:val="16"/>
              </w:rPr>
              <w:t>1/12/2006</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239EBCE4" w14:textId="6A6DC3C2" w:rsidR="00DF43B8" w:rsidRPr="00DF43B8" w:rsidRDefault="00DF43B8" w:rsidP="00DF43B8">
            <w:pPr>
              <w:pStyle w:val="Sinespaciado"/>
              <w:jc w:val="center"/>
              <w:rPr>
                <w:sz w:val="16"/>
                <w:szCs w:val="16"/>
              </w:rPr>
            </w:pPr>
            <w:r w:rsidRPr="00DF43B8">
              <w:rPr>
                <w:rFonts w:ascii="Calibri" w:hAnsi="Calibri"/>
                <w:color w:val="000000"/>
                <w:sz w:val="16"/>
                <w:szCs w:val="16"/>
              </w:rPr>
              <w:t>31,688269</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1BC1309A" w14:textId="0FFBCBA3" w:rsidR="00DF43B8" w:rsidRPr="00DF43B8" w:rsidRDefault="00DF43B8" w:rsidP="00DF43B8">
            <w:pPr>
              <w:pStyle w:val="Sinespaciado"/>
              <w:jc w:val="center"/>
              <w:rPr>
                <w:sz w:val="16"/>
                <w:szCs w:val="16"/>
              </w:rPr>
            </w:pPr>
            <w:r w:rsidRPr="00DF43B8">
              <w:rPr>
                <w:rFonts w:ascii="Calibri" w:hAnsi="Calibri"/>
                <w:color w:val="000000"/>
                <w:sz w:val="16"/>
                <w:szCs w:val="16"/>
              </w:rPr>
              <w:t>1,15%</w:t>
            </w:r>
          </w:p>
        </w:tc>
        <w:tc>
          <w:tcPr>
            <w:tcW w:w="431" w:type="pct"/>
            <w:tcBorders>
              <w:top w:val="nil"/>
              <w:left w:val="nil"/>
              <w:bottom w:val="nil"/>
              <w:right w:val="nil"/>
            </w:tcBorders>
            <w:shd w:val="clear" w:color="auto" w:fill="auto"/>
            <w:noWrap/>
            <w:vAlign w:val="bottom"/>
          </w:tcPr>
          <w:p w14:paraId="5D723925"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020718F0" w14:textId="49BFDDBE" w:rsidR="00DF43B8" w:rsidRPr="00DF43B8" w:rsidRDefault="00DF43B8" w:rsidP="00DF43B8">
            <w:pPr>
              <w:pStyle w:val="Sinespaciado"/>
              <w:jc w:val="center"/>
              <w:rPr>
                <w:sz w:val="16"/>
                <w:szCs w:val="16"/>
              </w:rPr>
            </w:pPr>
            <w:r w:rsidRPr="00DF43B8">
              <w:rPr>
                <w:rFonts w:ascii="Calibri" w:hAnsi="Calibri"/>
                <w:color w:val="000000"/>
                <w:sz w:val="16"/>
                <w:szCs w:val="16"/>
              </w:rPr>
              <w:t>1/12/2006</w:t>
            </w:r>
          </w:p>
        </w:tc>
        <w:tc>
          <w:tcPr>
            <w:tcW w:w="467" w:type="pct"/>
            <w:tcBorders>
              <w:top w:val="nil"/>
              <w:left w:val="nil"/>
              <w:bottom w:val="single" w:sz="4" w:space="0" w:color="375623"/>
              <w:right w:val="single" w:sz="4" w:space="0" w:color="375623"/>
            </w:tcBorders>
            <w:shd w:val="clear" w:color="000000" w:fill="A9D08E"/>
            <w:noWrap/>
            <w:vAlign w:val="bottom"/>
          </w:tcPr>
          <w:p w14:paraId="65545027" w14:textId="60AA9E55" w:rsidR="00DF43B8" w:rsidRPr="00DF43B8" w:rsidRDefault="00DF43B8" w:rsidP="00DF43B8">
            <w:pPr>
              <w:pStyle w:val="Sinespaciado"/>
              <w:jc w:val="center"/>
              <w:rPr>
                <w:sz w:val="16"/>
                <w:szCs w:val="16"/>
              </w:rPr>
            </w:pPr>
            <w:r w:rsidRPr="00DF43B8">
              <w:rPr>
                <w:rFonts w:ascii="Calibri" w:hAnsi="Calibri"/>
                <w:color w:val="000000"/>
                <w:sz w:val="16"/>
                <w:szCs w:val="16"/>
              </w:rPr>
              <w:t>1.428,50</w:t>
            </w:r>
          </w:p>
        </w:tc>
        <w:tc>
          <w:tcPr>
            <w:tcW w:w="450" w:type="pct"/>
            <w:tcBorders>
              <w:top w:val="nil"/>
              <w:left w:val="nil"/>
              <w:bottom w:val="single" w:sz="4" w:space="0" w:color="375623"/>
              <w:right w:val="single" w:sz="12" w:space="0" w:color="375623"/>
            </w:tcBorders>
            <w:shd w:val="clear" w:color="000000" w:fill="A9D08E"/>
            <w:noWrap/>
            <w:vAlign w:val="bottom"/>
          </w:tcPr>
          <w:p w14:paraId="6E93E55F" w14:textId="0C891AB1" w:rsidR="00DF43B8" w:rsidRPr="00DF43B8" w:rsidRDefault="00DF43B8" w:rsidP="00DF43B8">
            <w:pPr>
              <w:pStyle w:val="Sinespaciado"/>
              <w:jc w:val="center"/>
              <w:rPr>
                <w:sz w:val="16"/>
                <w:szCs w:val="16"/>
              </w:rPr>
            </w:pPr>
            <w:r w:rsidRPr="00DF43B8">
              <w:rPr>
                <w:rFonts w:ascii="Calibri" w:hAnsi="Calibri"/>
                <w:color w:val="000000"/>
                <w:sz w:val="16"/>
                <w:szCs w:val="16"/>
              </w:rPr>
              <w:t>1,82%</w:t>
            </w:r>
          </w:p>
        </w:tc>
        <w:tc>
          <w:tcPr>
            <w:tcW w:w="421" w:type="pct"/>
            <w:tcBorders>
              <w:top w:val="nil"/>
              <w:left w:val="nil"/>
              <w:bottom w:val="nil"/>
              <w:right w:val="nil"/>
            </w:tcBorders>
            <w:shd w:val="clear" w:color="auto" w:fill="auto"/>
            <w:noWrap/>
            <w:vAlign w:val="bottom"/>
          </w:tcPr>
          <w:p w14:paraId="3AD3725C"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5CD70F35" w14:textId="02D1BCCA" w:rsidR="00DF43B8" w:rsidRPr="00DF43B8" w:rsidRDefault="00DF43B8" w:rsidP="00DF43B8">
            <w:pPr>
              <w:pStyle w:val="Sinespaciado"/>
              <w:jc w:val="center"/>
              <w:rPr>
                <w:sz w:val="16"/>
                <w:szCs w:val="16"/>
              </w:rPr>
            </w:pPr>
            <w:r w:rsidRPr="00DF43B8">
              <w:rPr>
                <w:rFonts w:ascii="Calibri" w:hAnsi="Calibri"/>
                <w:color w:val="000000"/>
                <w:sz w:val="16"/>
                <w:szCs w:val="16"/>
              </w:rPr>
              <w:t>1/12/2006</w:t>
            </w:r>
          </w:p>
        </w:tc>
        <w:tc>
          <w:tcPr>
            <w:tcW w:w="334" w:type="pct"/>
            <w:tcBorders>
              <w:top w:val="nil"/>
              <w:left w:val="nil"/>
              <w:bottom w:val="single" w:sz="4" w:space="0" w:color="375623"/>
              <w:right w:val="single" w:sz="4" w:space="0" w:color="375623"/>
            </w:tcBorders>
            <w:shd w:val="clear" w:color="000000" w:fill="A9D08E"/>
            <w:noWrap/>
            <w:vAlign w:val="bottom"/>
          </w:tcPr>
          <w:p w14:paraId="416F51A6" w14:textId="4344459C" w:rsidR="00DF43B8" w:rsidRPr="00DF43B8" w:rsidRDefault="00DF43B8" w:rsidP="00DF43B8">
            <w:pPr>
              <w:pStyle w:val="Sinespaciado"/>
              <w:jc w:val="center"/>
              <w:rPr>
                <w:sz w:val="16"/>
                <w:szCs w:val="16"/>
              </w:rPr>
            </w:pPr>
            <w:r w:rsidRPr="00DF43B8">
              <w:rPr>
                <w:rFonts w:ascii="Calibri" w:hAnsi="Calibri"/>
                <w:color w:val="000000"/>
                <w:sz w:val="16"/>
                <w:szCs w:val="16"/>
              </w:rPr>
              <w:t>4,818</w:t>
            </w:r>
          </w:p>
        </w:tc>
        <w:tc>
          <w:tcPr>
            <w:tcW w:w="361" w:type="pct"/>
            <w:tcBorders>
              <w:top w:val="nil"/>
              <w:left w:val="nil"/>
              <w:bottom w:val="single" w:sz="4" w:space="0" w:color="375623"/>
              <w:right w:val="single" w:sz="12" w:space="0" w:color="375623"/>
            </w:tcBorders>
            <w:shd w:val="clear" w:color="000000" w:fill="A9D08E"/>
            <w:noWrap/>
            <w:vAlign w:val="bottom"/>
          </w:tcPr>
          <w:p w14:paraId="669C2EA2" w14:textId="2D2F3C4E" w:rsidR="00DF43B8" w:rsidRPr="00DF43B8" w:rsidRDefault="00DF43B8" w:rsidP="00DF43B8">
            <w:pPr>
              <w:pStyle w:val="Sinespaciado"/>
              <w:jc w:val="center"/>
              <w:rPr>
                <w:sz w:val="16"/>
                <w:szCs w:val="16"/>
              </w:rPr>
            </w:pPr>
            <w:r w:rsidRPr="00DF43B8">
              <w:rPr>
                <w:rFonts w:ascii="Calibri" w:hAnsi="Calibri"/>
                <w:color w:val="000000"/>
                <w:sz w:val="16"/>
                <w:szCs w:val="16"/>
              </w:rPr>
              <w:t>4,82%</w:t>
            </w:r>
          </w:p>
        </w:tc>
      </w:tr>
      <w:tr w:rsidR="00DF43B8" w:rsidRPr="00A16B84" w14:paraId="0C063286"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64D255B4" w14:textId="08294386" w:rsidR="00DF43B8" w:rsidRPr="00DF43B8" w:rsidRDefault="00DF43B8" w:rsidP="00DF43B8">
            <w:pPr>
              <w:pStyle w:val="Sinespaciado"/>
              <w:jc w:val="center"/>
              <w:rPr>
                <w:sz w:val="16"/>
                <w:szCs w:val="16"/>
              </w:rPr>
            </w:pPr>
            <w:r w:rsidRPr="00DF43B8">
              <w:rPr>
                <w:rFonts w:ascii="Calibri" w:hAnsi="Calibri"/>
                <w:color w:val="000000"/>
                <w:sz w:val="16"/>
                <w:szCs w:val="16"/>
              </w:rPr>
              <w:t>1/1/2007</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742ECA8F" w14:textId="32100E39" w:rsidR="00DF43B8" w:rsidRPr="00DF43B8" w:rsidRDefault="00DF43B8" w:rsidP="00DF43B8">
            <w:pPr>
              <w:pStyle w:val="Sinespaciado"/>
              <w:jc w:val="center"/>
              <w:rPr>
                <w:sz w:val="16"/>
                <w:szCs w:val="16"/>
              </w:rPr>
            </w:pPr>
            <w:r w:rsidRPr="00DF43B8">
              <w:rPr>
                <w:rFonts w:ascii="Calibri" w:hAnsi="Calibri"/>
                <w:color w:val="000000"/>
                <w:sz w:val="16"/>
                <w:szCs w:val="16"/>
              </w:rPr>
              <w:t>31,188192</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421DBD92" w14:textId="2CFE706F" w:rsidR="00DF43B8" w:rsidRPr="00DF43B8" w:rsidRDefault="00DF43B8" w:rsidP="00DF43B8">
            <w:pPr>
              <w:pStyle w:val="Sinespaciado"/>
              <w:jc w:val="center"/>
              <w:rPr>
                <w:sz w:val="16"/>
                <w:szCs w:val="16"/>
              </w:rPr>
            </w:pPr>
            <w:r w:rsidRPr="00DF43B8">
              <w:rPr>
                <w:rFonts w:ascii="Calibri" w:hAnsi="Calibri"/>
                <w:color w:val="000000"/>
                <w:sz w:val="16"/>
                <w:szCs w:val="16"/>
              </w:rPr>
              <w:t>-1,58%</w:t>
            </w:r>
          </w:p>
        </w:tc>
        <w:tc>
          <w:tcPr>
            <w:tcW w:w="431" w:type="pct"/>
            <w:tcBorders>
              <w:top w:val="nil"/>
              <w:left w:val="nil"/>
              <w:bottom w:val="nil"/>
              <w:right w:val="nil"/>
            </w:tcBorders>
            <w:shd w:val="clear" w:color="auto" w:fill="auto"/>
            <w:noWrap/>
            <w:vAlign w:val="bottom"/>
          </w:tcPr>
          <w:p w14:paraId="09FE59FE"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7DCF117A" w14:textId="382C0FFE" w:rsidR="00DF43B8" w:rsidRPr="00DF43B8" w:rsidRDefault="00DF43B8" w:rsidP="00DF43B8">
            <w:pPr>
              <w:pStyle w:val="Sinespaciado"/>
              <w:jc w:val="center"/>
              <w:rPr>
                <w:sz w:val="16"/>
                <w:szCs w:val="16"/>
              </w:rPr>
            </w:pPr>
            <w:r w:rsidRPr="00DF43B8">
              <w:rPr>
                <w:rFonts w:ascii="Calibri" w:hAnsi="Calibri"/>
                <w:color w:val="000000"/>
                <w:sz w:val="16"/>
                <w:szCs w:val="16"/>
              </w:rPr>
              <w:t>1/1/2007</w:t>
            </w:r>
          </w:p>
        </w:tc>
        <w:tc>
          <w:tcPr>
            <w:tcW w:w="467" w:type="pct"/>
            <w:tcBorders>
              <w:top w:val="nil"/>
              <w:left w:val="nil"/>
              <w:bottom w:val="single" w:sz="4" w:space="0" w:color="375623"/>
              <w:right w:val="single" w:sz="4" w:space="0" w:color="375623"/>
            </w:tcBorders>
            <w:shd w:val="clear" w:color="000000" w:fill="A9D08E"/>
            <w:noWrap/>
            <w:vAlign w:val="bottom"/>
          </w:tcPr>
          <w:p w14:paraId="0BDE7BF8" w14:textId="0D6E498F" w:rsidR="00DF43B8" w:rsidRPr="00DF43B8" w:rsidRDefault="00DF43B8" w:rsidP="00DF43B8">
            <w:pPr>
              <w:pStyle w:val="Sinespaciado"/>
              <w:jc w:val="center"/>
              <w:rPr>
                <w:sz w:val="16"/>
                <w:szCs w:val="16"/>
              </w:rPr>
            </w:pPr>
            <w:r w:rsidRPr="00DF43B8">
              <w:rPr>
                <w:rFonts w:ascii="Calibri" w:hAnsi="Calibri"/>
                <w:color w:val="000000"/>
                <w:sz w:val="16"/>
                <w:szCs w:val="16"/>
              </w:rPr>
              <w:t>1.443,00</w:t>
            </w:r>
          </w:p>
        </w:tc>
        <w:tc>
          <w:tcPr>
            <w:tcW w:w="450" w:type="pct"/>
            <w:tcBorders>
              <w:top w:val="nil"/>
              <w:left w:val="nil"/>
              <w:bottom w:val="single" w:sz="4" w:space="0" w:color="375623"/>
              <w:right w:val="single" w:sz="12" w:space="0" w:color="375623"/>
            </w:tcBorders>
            <w:shd w:val="clear" w:color="000000" w:fill="A9D08E"/>
            <w:noWrap/>
            <w:vAlign w:val="bottom"/>
          </w:tcPr>
          <w:p w14:paraId="71469C4D" w14:textId="5B08B4F6" w:rsidR="00DF43B8" w:rsidRPr="00DF43B8" w:rsidRDefault="00DF43B8" w:rsidP="00DF43B8">
            <w:pPr>
              <w:pStyle w:val="Sinespaciado"/>
              <w:jc w:val="center"/>
              <w:rPr>
                <w:sz w:val="16"/>
                <w:szCs w:val="16"/>
              </w:rPr>
            </w:pPr>
            <w:r w:rsidRPr="00DF43B8">
              <w:rPr>
                <w:rFonts w:ascii="Calibri" w:hAnsi="Calibri"/>
                <w:color w:val="000000"/>
                <w:sz w:val="16"/>
                <w:szCs w:val="16"/>
              </w:rPr>
              <w:t>1,02%</w:t>
            </w:r>
          </w:p>
        </w:tc>
        <w:tc>
          <w:tcPr>
            <w:tcW w:w="421" w:type="pct"/>
            <w:tcBorders>
              <w:top w:val="nil"/>
              <w:left w:val="nil"/>
              <w:bottom w:val="nil"/>
              <w:right w:val="nil"/>
            </w:tcBorders>
            <w:shd w:val="clear" w:color="auto" w:fill="auto"/>
            <w:noWrap/>
            <w:vAlign w:val="bottom"/>
          </w:tcPr>
          <w:p w14:paraId="3CE7338E"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0CB1928D" w14:textId="78131C2D" w:rsidR="00DF43B8" w:rsidRPr="00DF43B8" w:rsidRDefault="00DF43B8" w:rsidP="00DF43B8">
            <w:pPr>
              <w:pStyle w:val="Sinespaciado"/>
              <w:jc w:val="center"/>
              <w:rPr>
                <w:sz w:val="16"/>
                <w:szCs w:val="16"/>
              </w:rPr>
            </w:pPr>
            <w:r w:rsidRPr="00DF43B8">
              <w:rPr>
                <w:rFonts w:ascii="Calibri" w:hAnsi="Calibri"/>
                <w:color w:val="000000"/>
                <w:sz w:val="16"/>
                <w:szCs w:val="16"/>
              </w:rPr>
              <w:t>1/1/2007</w:t>
            </w:r>
          </w:p>
        </w:tc>
        <w:tc>
          <w:tcPr>
            <w:tcW w:w="334" w:type="pct"/>
            <w:tcBorders>
              <w:top w:val="nil"/>
              <w:left w:val="nil"/>
              <w:bottom w:val="single" w:sz="4" w:space="0" w:color="375623"/>
              <w:right w:val="single" w:sz="4" w:space="0" w:color="375623"/>
            </w:tcBorders>
            <w:shd w:val="clear" w:color="000000" w:fill="A9D08E"/>
            <w:noWrap/>
            <w:vAlign w:val="bottom"/>
          </w:tcPr>
          <w:p w14:paraId="134FD509" w14:textId="102CF03F" w:rsidR="00DF43B8" w:rsidRPr="00DF43B8" w:rsidRDefault="00DF43B8" w:rsidP="00DF43B8">
            <w:pPr>
              <w:pStyle w:val="Sinespaciado"/>
              <w:jc w:val="center"/>
              <w:rPr>
                <w:sz w:val="16"/>
                <w:szCs w:val="16"/>
              </w:rPr>
            </w:pPr>
            <w:r w:rsidRPr="00DF43B8">
              <w:rPr>
                <w:rFonts w:ascii="Calibri" w:hAnsi="Calibri"/>
                <w:color w:val="000000"/>
                <w:sz w:val="16"/>
                <w:szCs w:val="16"/>
              </w:rPr>
              <w:t>4,926</w:t>
            </w:r>
          </w:p>
        </w:tc>
        <w:tc>
          <w:tcPr>
            <w:tcW w:w="361" w:type="pct"/>
            <w:tcBorders>
              <w:top w:val="nil"/>
              <w:left w:val="nil"/>
              <w:bottom w:val="single" w:sz="4" w:space="0" w:color="375623"/>
              <w:right w:val="single" w:sz="12" w:space="0" w:color="375623"/>
            </w:tcBorders>
            <w:shd w:val="clear" w:color="000000" w:fill="A9D08E"/>
            <w:noWrap/>
            <w:vAlign w:val="bottom"/>
          </w:tcPr>
          <w:p w14:paraId="78AC7B61" w14:textId="27096B24" w:rsidR="00DF43B8" w:rsidRPr="00DF43B8" w:rsidRDefault="00DF43B8" w:rsidP="00DF43B8">
            <w:pPr>
              <w:pStyle w:val="Sinespaciado"/>
              <w:jc w:val="center"/>
              <w:rPr>
                <w:sz w:val="16"/>
                <w:szCs w:val="16"/>
              </w:rPr>
            </w:pPr>
            <w:r w:rsidRPr="00DF43B8">
              <w:rPr>
                <w:rFonts w:ascii="Calibri" w:hAnsi="Calibri"/>
                <w:color w:val="000000"/>
                <w:sz w:val="16"/>
                <w:szCs w:val="16"/>
              </w:rPr>
              <w:t>4,93%</w:t>
            </w:r>
          </w:p>
        </w:tc>
      </w:tr>
      <w:tr w:rsidR="00DF43B8" w:rsidRPr="00A16B84" w14:paraId="6AA8CB0F"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099F7234" w14:textId="2F601E25" w:rsidR="00DF43B8" w:rsidRPr="00DF43B8" w:rsidRDefault="00DF43B8" w:rsidP="00DF43B8">
            <w:pPr>
              <w:pStyle w:val="Sinespaciado"/>
              <w:jc w:val="center"/>
              <w:rPr>
                <w:sz w:val="16"/>
                <w:szCs w:val="16"/>
              </w:rPr>
            </w:pPr>
            <w:r w:rsidRPr="00DF43B8">
              <w:rPr>
                <w:rFonts w:ascii="Calibri" w:hAnsi="Calibri"/>
                <w:color w:val="000000"/>
                <w:sz w:val="16"/>
                <w:szCs w:val="16"/>
              </w:rPr>
              <w:t>1/2/2007</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44ECF075" w14:textId="157131A8" w:rsidR="00DF43B8" w:rsidRPr="00DF43B8" w:rsidRDefault="00DF43B8" w:rsidP="00DF43B8">
            <w:pPr>
              <w:pStyle w:val="Sinespaciado"/>
              <w:jc w:val="center"/>
              <w:rPr>
                <w:sz w:val="16"/>
                <w:szCs w:val="16"/>
              </w:rPr>
            </w:pPr>
            <w:r w:rsidRPr="00DF43B8">
              <w:rPr>
                <w:rFonts w:ascii="Calibri" w:hAnsi="Calibri"/>
                <w:color w:val="000000"/>
                <w:sz w:val="16"/>
                <w:szCs w:val="16"/>
              </w:rPr>
              <w:t>31,549021</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50D1A1DA" w14:textId="328AC70F" w:rsidR="00DF43B8" w:rsidRPr="00DF43B8" w:rsidRDefault="00DF43B8" w:rsidP="00DF43B8">
            <w:pPr>
              <w:pStyle w:val="Sinespaciado"/>
              <w:jc w:val="center"/>
              <w:rPr>
                <w:sz w:val="16"/>
                <w:szCs w:val="16"/>
              </w:rPr>
            </w:pPr>
            <w:r w:rsidRPr="00DF43B8">
              <w:rPr>
                <w:rFonts w:ascii="Calibri" w:hAnsi="Calibri"/>
                <w:color w:val="000000"/>
                <w:sz w:val="16"/>
                <w:szCs w:val="16"/>
              </w:rPr>
              <w:t>1,16%</w:t>
            </w:r>
          </w:p>
        </w:tc>
        <w:tc>
          <w:tcPr>
            <w:tcW w:w="431" w:type="pct"/>
            <w:tcBorders>
              <w:top w:val="nil"/>
              <w:left w:val="nil"/>
              <w:bottom w:val="nil"/>
              <w:right w:val="nil"/>
            </w:tcBorders>
            <w:shd w:val="clear" w:color="auto" w:fill="auto"/>
            <w:noWrap/>
            <w:vAlign w:val="bottom"/>
          </w:tcPr>
          <w:p w14:paraId="153B10E0"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16030B56" w14:textId="110359CD" w:rsidR="00DF43B8" w:rsidRPr="00DF43B8" w:rsidRDefault="00DF43B8" w:rsidP="00DF43B8">
            <w:pPr>
              <w:pStyle w:val="Sinespaciado"/>
              <w:jc w:val="center"/>
              <w:rPr>
                <w:sz w:val="16"/>
                <w:szCs w:val="16"/>
              </w:rPr>
            </w:pPr>
            <w:r w:rsidRPr="00DF43B8">
              <w:rPr>
                <w:rFonts w:ascii="Calibri" w:hAnsi="Calibri"/>
                <w:color w:val="000000"/>
                <w:sz w:val="16"/>
                <w:szCs w:val="16"/>
              </w:rPr>
              <w:t>1/2/2007</w:t>
            </w:r>
          </w:p>
        </w:tc>
        <w:tc>
          <w:tcPr>
            <w:tcW w:w="467" w:type="pct"/>
            <w:tcBorders>
              <w:top w:val="nil"/>
              <w:left w:val="nil"/>
              <w:bottom w:val="single" w:sz="4" w:space="0" w:color="375623"/>
              <w:right w:val="single" w:sz="4" w:space="0" w:color="375623"/>
            </w:tcBorders>
            <w:shd w:val="clear" w:color="000000" w:fill="A9D08E"/>
            <w:noWrap/>
            <w:vAlign w:val="bottom"/>
          </w:tcPr>
          <w:p w14:paraId="0DD6B14C" w14:textId="4898CEA9" w:rsidR="00DF43B8" w:rsidRPr="00DF43B8" w:rsidRDefault="00DF43B8" w:rsidP="00DF43B8">
            <w:pPr>
              <w:pStyle w:val="Sinespaciado"/>
              <w:jc w:val="center"/>
              <w:rPr>
                <w:sz w:val="16"/>
                <w:szCs w:val="16"/>
              </w:rPr>
            </w:pPr>
            <w:r w:rsidRPr="00DF43B8">
              <w:rPr>
                <w:rFonts w:ascii="Calibri" w:hAnsi="Calibri"/>
                <w:color w:val="000000"/>
                <w:sz w:val="16"/>
                <w:szCs w:val="16"/>
              </w:rPr>
              <w:t>1.409,00</w:t>
            </w:r>
          </w:p>
        </w:tc>
        <w:tc>
          <w:tcPr>
            <w:tcW w:w="450" w:type="pct"/>
            <w:tcBorders>
              <w:top w:val="nil"/>
              <w:left w:val="nil"/>
              <w:bottom w:val="single" w:sz="4" w:space="0" w:color="375623"/>
              <w:right w:val="single" w:sz="12" w:space="0" w:color="375623"/>
            </w:tcBorders>
            <w:shd w:val="clear" w:color="000000" w:fill="A9D08E"/>
            <w:noWrap/>
            <w:vAlign w:val="bottom"/>
          </w:tcPr>
          <w:p w14:paraId="005C55EE" w14:textId="293D0449" w:rsidR="00DF43B8" w:rsidRPr="00DF43B8" w:rsidRDefault="00DF43B8" w:rsidP="00DF43B8">
            <w:pPr>
              <w:pStyle w:val="Sinespaciado"/>
              <w:jc w:val="center"/>
              <w:rPr>
                <w:sz w:val="16"/>
                <w:szCs w:val="16"/>
              </w:rPr>
            </w:pPr>
            <w:r w:rsidRPr="00DF43B8">
              <w:rPr>
                <w:rFonts w:ascii="Calibri" w:hAnsi="Calibri"/>
                <w:color w:val="000000"/>
                <w:sz w:val="16"/>
                <w:szCs w:val="16"/>
              </w:rPr>
              <w:t>-2,36%</w:t>
            </w:r>
          </w:p>
        </w:tc>
        <w:tc>
          <w:tcPr>
            <w:tcW w:w="421" w:type="pct"/>
            <w:tcBorders>
              <w:top w:val="nil"/>
              <w:left w:val="nil"/>
              <w:bottom w:val="nil"/>
              <w:right w:val="nil"/>
            </w:tcBorders>
            <w:shd w:val="clear" w:color="auto" w:fill="auto"/>
            <w:noWrap/>
            <w:vAlign w:val="bottom"/>
          </w:tcPr>
          <w:p w14:paraId="71592A1B"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04B132D1" w14:textId="24DA24A9" w:rsidR="00DF43B8" w:rsidRPr="00DF43B8" w:rsidRDefault="00DF43B8" w:rsidP="00DF43B8">
            <w:pPr>
              <w:pStyle w:val="Sinespaciado"/>
              <w:jc w:val="center"/>
              <w:rPr>
                <w:sz w:val="16"/>
                <w:szCs w:val="16"/>
              </w:rPr>
            </w:pPr>
            <w:r w:rsidRPr="00DF43B8">
              <w:rPr>
                <w:rFonts w:ascii="Calibri" w:hAnsi="Calibri"/>
                <w:color w:val="000000"/>
                <w:sz w:val="16"/>
                <w:szCs w:val="16"/>
              </w:rPr>
              <w:t>1/2/2007</w:t>
            </w:r>
          </w:p>
        </w:tc>
        <w:tc>
          <w:tcPr>
            <w:tcW w:w="334" w:type="pct"/>
            <w:tcBorders>
              <w:top w:val="nil"/>
              <w:left w:val="nil"/>
              <w:bottom w:val="single" w:sz="4" w:space="0" w:color="375623"/>
              <w:right w:val="single" w:sz="4" w:space="0" w:color="375623"/>
            </w:tcBorders>
            <w:shd w:val="clear" w:color="000000" w:fill="A9D08E"/>
            <w:noWrap/>
            <w:vAlign w:val="bottom"/>
          </w:tcPr>
          <w:p w14:paraId="1CF73818" w14:textId="5FBD2D73" w:rsidR="00DF43B8" w:rsidRPr="00DF43B8" w:rsidRDefault="00DF43B8" w:rsidP="00DF43B8">
            <w:pPr>
              <w:pStyle w:val="Sinespaciado"/>
              <w:jc w:val="center"/>
              <w:rPr>
                <w:sz w:val="16"/>
                <w:szCs w:val="16"/>
              </w:rPr>
            </w:pPr>
            <w:r w:rsidRPr="00DF43B8">
              <w:rPr>
                <w:rFonts w:ascii="Calibri" w:hAnsi="Calibri"/>
                <w:color w:val="000000"/>
                <w:sz w:val="16"/>
                <w:szCs w:val="16"/>
              </w:rPr>
              <w:t>4,669</w:t>
            </w:r>
          </w:p>
        </w:tc>
        <w:tc>
          <w:tcPr>
            <w:tcW w:w="361" w:type="pct"/>
            <w:tcBorders>
              <w:top w:val="nil"/>
              <w:left w:val="nil"/>
              <w:bottom w:val="single" w:sz="4" w:space="0" w:color="375623"/>
              <w:right w:val="single" w:sz="12" w:space="0" w:color="375623"/>
            </w:tcBorders>
            <w:shd w:val="clear" w:color="000000" w:fill="A9D08E"/>
            <w:noWrap/>
            <w:vAlign w:val="bottom"/>
          </w:tcPr>
          <w:p w14:paraId="532FC516" w14:textId="77858E9C" w:rsidR="00DF43B8" w:rsidRPr="00DF43B8" w:rsidRDefault="00DF43B8" w:rsidP="00DF43B8">
            <w:pPr>
              <w:pStyle w:val="Sinespaciado"/>
              <w:jc w:val="center"/>
              <w:rPr>
                <w:sz w:val="16"/>
                <w:szCs w:val="16"/>
              </w:rPr>
            </w:pPr>
            <w:r w:rsidRPr="00DF43B8">
              <w:rPr>
                <w:rFonts w:ascii="Calibri" w:hAnsi="Calibri"/>
                <w:color w:val="000000"/>
                <w:sz w:val="16"/>
                <w:szCs w:val="16"/>
              </w:rPr>
              <w:t>4,67%</w:t>
            </w:r>
          </w:p>
        </w:tc>
      </w:tr>
      <w:tr w:rsidR="00DF43B8" w:rsidRPr="00A16B84" w14:paraId="3A91E01E"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2E373409" w14:textId="59BCDDD9" w:rsidR="00DF43B8" w:rsidRPr="00DF43B8" w:rsidRDefault="00DF43B8" w:rsidP="00DF43B8">
            <w:pPr>
              <w:pStyle w:val="Sinespaciado"/>
              <w:jc w:val="center"/>
              <w:rPr>
                <w:sz w:val="16"/>
                <w:szCs w:val="16"/>
              </w:rPr>
            </w:pPr>
            <w:r w:rsidRPr="00DF43B8">
              <w:rPr>
                <w:rFonts w:ascii="Calibri" w:hAnsi="Calibri"/>
                <w:color w:val="000000"/>
                <w:sz w:val="16"/>
                <w:szCs w:val="16"/>
              </w:rPr>
              <w:t>1/3/2007</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16D414A4" w14:textId="3D97AC51" w:rsidR="00DF43B8" w:rsidRPr="00DF43B8" w:rsidRDefault="00DF43B8" w:rsidP="00DF43B8">
            <w:pPr>
              <w:pStyle w:val="Sinespaciado"/>
              <w:jc w:val="center"/>
              <w:rPr>
                <w:sz w:val="16"/>
                <w:szCs w:val="16"/>
              </w:rPr>
            </w:pPr>
            <w:r w:rsidRPr="00DF43B8">
              <w:rPr>
                <w:rFonts w:ascii="Calibri" w:hAnsi="Calibri"/>
                <w:color w:val="000000"/>
                <w:sz w:val="16"/>
                <w:szCs w:val="16"/>
              </w:rPr>
              <w:t>32,744751</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6128831C" w14:textId="7EBA7B22" w:rsidR="00DF43B8" w:rsidRPr="00DF43B8" w:rsidRDefault="00DF43B8" w:rsidP="00DF43B8">
            <w:pPr>
              <w:pStyle w:val="Sinespaciado"/>
              <w:jc w:val="center"/>
              <w:rPr>
                <w:sz w:val="16"/>
                <w:szCs w:val="16"/>
              </w:rPr>
            </w:pPr>
            <w:r w:rsidRPr="00DF43B8">
              <w:rPr>
                <w:rFonts w:ascii="Calibri" w:hAnsi="Calibri"/>
                <w:color w:val="000000"/>
                <w:sz w:val="16"/>
                <w:szCs w:val="16"/>
              </w:rPr>
              <w:t>3,79%</w:t>
            </w:r>
          </w:p>
        </w:tc>
        <w:tc>
          <w:tcPr>
            <w:tcW w:w="431" w:type="pct"/>
            <w:tcBorders>
              <w:top w:val="nil"/>
              <w:left w:val="nil"/>
              <w:bottom w:val="nil"/>
              <w:right w:val="nil"/>
            </w:tcBorders>
            <w:shd w:val="clear" w:color="auto" w:fill="auto"/>
            <w:noWrap/>
            <w:vAlign w:val="bottom"/>
          </w:tcPr>
          <w:p w14:paraId="6A3AB777"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699D3874" w14:textId="5312D424" w:rsidR="00DF43B8" w:rsidRPr="00DF43B8" w:rsidRDefault="00DF43B8" w:rsidP="00DF43B8">
            <w:pPr>
              <w:pStyle w:val="Sinespaciado"/>
              <w:jc w:val="center"/>
              <w:rPr>
                <w:sz w:val="16"/>
                <w:szCs w:val="16"/>
              </w:rPr>
            </w:pPr>
            <w:r w:rsidRPr="00DF43B8">
              <w:rPr>
                <w:rFonts w:ascii="Calibri" w:hAnsi="Calibri"/>
                <w:color w:val="000000"/>
                <w:sz w:val="16"/>
                <w:szCs w:val="16"/>
              </w:rPr>
              <w:t>1/3/2007</w:t>
            </w:r>
          </w:p>
        </w:tc>
        <w:tc>
          <w:tcPr>
            <w:tcW w:w="467" w:type="pct"/>
            <w:tcBorders>
              <w:top w:val="nil"/>
              <w:left w:val="nil"/>
              <w:bottom w:val="single" w:sz="4" w:space="0" w:color="375623"/>
              <w:right w:val="single" w:sz="4" w:space="0" w:color="375623"/>
            </w:tcBorders>
            <w:shd w:val="clear" w:color="000000" w:fill="A9D08E"/>
            <w:noWrap/>
            <w:vAlign w:val="bottom"/>
          </w:tcPr>
          <w:p w14:paraId="4F8BAD61" w14:textId="14614E9C" w:rsidR="00DF43B8" w:rsidRPr="00DF43B8" w:rsidRDefault="00DF43B8" w:rsidP="00DF43B8">
            <w:pPr>
              <w:pStyle w:val="Sinespaciado"/>
              <w:jc w:val="center"/>
              <w:rPr>
                <w:sz w:val="16"/>
                <w:szCs w:val="16"/>
              </w:rPr>
            </w:pPr>
            <w:r w:rsidRPr="00DF43B8">
              <w:rPr>
                <w:rFonts w:ascii="Calibri" w:hAnsi="Calibri"/>
                <w:color w:val="000000"/>
                <w:sz w:val="16"/>
                <w:szCs w:val="16"/>
              </w:rPr>
              <w:t>1.431,25</w:t>
            </w:r>
          </w:p>
        </w:tc>
        <w:tc>
          <w:tcPr>
            <w:tcW w:w="450" w:type="pct"/>
            <w:tcBorders>
              <w:top w:val="nil"/>
              <w:left w:val="nil"/>
              <w:bottom w:val="single" w:sz="4" w:space="0" w:color="375623"/>
              <w:right w:val="single" w:sz="12" w:space="0" w:color="375623"/>
            </w:tcBorders>
            <w:shd w:val="clear" w:color="000000" w:fill="A9D08E"/>
            <w:noWrap/>
            <w:vAlign w:val="bottom"/>
          </w:tcPr>
          <w:p w14:paraId="3C874A04" w14:textId="74116EDE" w:rsidR="00DF43B8" w:rsidRPr="00DF43B8" w:rsidRDefault="00DF43B8" w:rsidP="00DF43B8">
            <w:pPr>
              <w:pStyle w:val="Sinespaciado"/>
              <w:jc w:val="center"/>
              <w:rPr>
                <w:sz w:val="16"/>
                <w:szCs w:val="16"/>
              </w:rPr>
            </w:pPr>
            <w:r w:rsidRPr="00DF43B8">
              <w:rPr>
                <w:rFonts w:ascii="Calibri" w:hAnsi="Calibri"/>
                <w:color w:val="000000"/>
                <w:sz w:val="16"/>
                <w:szCs w:val="16"/>
              </w:rPr>
              <w:t>1,58%</w:t>
            </w:r>
          </w:p>
        </w:tc>
        <w:tc>
          <w:tcPr>
            <w:tcW w:w="421" w:type="pct"/>
            <w:tcBorders>
              <w:top w:val="nil"/>
              <w:left w:val="nil"/>
              <w:bottom w:val="nil"/>
              <w:right w:val="nil"/>
            </w:tcBorders>
            <w:shd w:val="clear" w:color="auto" w:fill="auto"/>
            <w:noWrap/>
            <w:vAlign w:val="bottom"/>
          </w:tcPr>
          <w:p w14:paraId="2D2F44E2"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09726C3E" w14:textId="5BD71D54" w:rsidR="00DF43B8" w:rsidRPr="00DF43B8" w:rsidRDefault="00DF43B8" w:rsidP="00DF43B8">
            <w:pPr>
              <w:pStyle w:val="Sinespaciado"/>
              <w:jc w:val="center"/>
              <w:rPr>
                <w:sz w:val="16"/>
                <w:szCs w:val="16"/>
              </w:rPr>
            </w:pPr>
            <w:r w:rsidRPr="00DF43B8">
              <w:rPr>
                <w:rFonts w:ascii="Calibri" w:hAnsi="Calibri"/>
                <w:color w:val="000000"/>
                <w:sz w:val="16"/>
                <w:szCs w:val="16"/>
              </w:rPr>
              <w:t>1/3/2007</w:t>
            </w:r>
          </w:p>
        </w:tc>
        <w:tc>
          <w:tcPr>
            <w:tcW w:w="334" w:type="pct"/>
            <w:tcBorders>
              <w:top w:val="nil"/>
              <w:left w:val="nil"/>
              <w:bottom w:val="single" w:sz="4" w:space="0" w:color="375623"/>
              <w:right w:val="single" w:sz="4" w:space="0" w:color="375623"/>
            </w:tcBorders>
            <w:shd w:val="clear" w:color="000000" w:fill="A9D08E"/>
            <w:noWrap/>
            <w:vAlign w:val="bottom"/>
          </w:tcPr>
          <w:p w14:paraId="05AF4DB6" w14:textId="668D01E5" w:rsidR="00DF43B8" w:rsidRPr="00DF43B8" w:rsidRDefault="00DF43B8" w:rsidP="00DF43B8">
            <w:pPr>
              <w:pStyle w:val="Sinespaciado"/>
              <w:jc w:val="center"/>
              <w:rPr>
                <w:sz w:val="16"/>
                <w:szCs w:val="16"/>
              </w:rPr>
            </w:pPr>
            <w:r w:rsidRPr="00DF43B8">
              <w:rPr>
                <w:rFonts w:ascii="Calibri" w:hAnsi="Calibri"/>
                <w:color w:val="000000"/>
                <w:sz w:val="16"/>
                <w:szCs w:val="16"/>
              </w:rPr>
              <w:t>4,848</w:t>
            </w:r>
          </w:p>
        </w:tc>
        <w:tc>
          <w:tcPr>
            <w:tcW w:w="361" w:type="pct"/>
            <w:tcBorders>
              <w:top w:val="nil"/>
              <w:left w:val="nil"/>
              <w:bottom w:val="single" w:sz="4" w:space="0" w:color="375623"/>
              <w:right w:val="single" w:sz="12" w:space="0" w:color="375623"/>
            </w:tcBorders>
            <w:shd w:val="clear" w:color="000000" w:fill="A9D08E"/>
            <w:noWrap/>
            <w:vAlign w:val="bottom"/>
          </w:tcPr>
          <w:p w14:paraId="3144E1A9" w14:textId="4A8E9AFD" w:rsidR="00DF43B8" w:rsidRPr="00DF43B8" w:rsidRDefault="00DF43B8" w:rsidP="00DF43B8">
            <w:pPr>
              <w:pStyle w:val="Sinespaciado"/>
              <w:jc w:val="center"/>
              <w:rPr>
                <w:sz w:val="16"/>
                <w:szCs w:val="16"/>
              </w:rPr>
            </w:pPr>
            <w:r w:rsidRPr="00DF43B8">
              <w:rPr>
                <w:rFonts w:ascii="Calibri" w:hAnsi="Calibri"/>
                <w:color w:val="000000"/>
                <w:sz w:val="16"/>
                <w:szCs w:val="16"/>
              </w:rPr>
              <w:t>4,85%</w:t>
            </w:r>
          </w:p>
        </w:tc>
      </w:tr>
      <w:tr w:rsidR="00DF43B8" w:rsidRPr="00A16B84" w14:paraId="5A6D9711"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1614EBDC" w14:textId="5BDCABDB" w:rsidR="00DF43B8" w:rsidRPr="00DF43B8" w:rsidRDefault="00DF43B8" w:rsidP="00DF43B8">
            <w:pPr>
              <w:pStyle w:val="Sinespaciado"/>
              <w:jc w:val="center"/>
              <w:rPr>
                <w:sz w:val="16"/>
                <w:szCs w:val="16"/>
              </w:rPr>
            </w:pPr>
            <w:r w:rsidRPr="00DF43B8">
              <w:rPr>
                <w:rFonts w:ascii="Calibri" w:hAnsi="Calibri"/>
                <w:color w:val="000000"/>
                <w:sz w:val="16"/>
                <w:szCs w:val="16"/>
              </w:rPr>
              <w:t>1/4/2007</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3BA90634" w14:textId="3BB9E97E" w:rsidR="00DF43B8" w:rsidRPr="00DF43B8" w:rsidRDefault="00DF43B8" w:rsidP="00DF43B8">
            <w:pPr>
              <w:pStyle w:val="Sinespaciado"/>
              <w:jc w:val="center"/>
              <w:rPr>
                <w:sz w:val="16"/>
                <w:szCs w:val="16"/>
              </w:rPr>
            </w:pPr>
            <w:r w:rsidRPr="00DF43B8">
              <w:rPr>
                <w:rFonts w:ascii="Calibri" w:hAnsi="Calibri"/>
                <w:color w:val="000000"/>
                <w:sz w:val="16"/>
                <w:szCs w:val="16"/>
              </w:rPr>
              <w:t>33,687038</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5E5FC3F8" w14:textId="663F670E" w:rsidR="00DF43B8" w:rsidRPr="00DF43B8" w:rsidRDefault="00DF43B8" w:rsidP="00DF43B8">
            <w:pPr>
              <w:pStyle w:val="Sinespaciado"/>
              <w:jc w:val="center"/>
              <w:rPr>
                <w:sz w:val="16"/>
                <w:szCs w:val="16"/>
              </w:rPr>
            </w:pPr>
            <w:r w:rsidRPr="00DF43B8">
              <w:rPr>
                <w:rFonts w:ascii="Calibri" w:hAnsi="Calibri"/>
                <w:color w:val="000000"/>
                <w:sz w:val="16"/>
                <w:szCs w:val="16"/>
              </w:rPr>
              <w:t>2,88%</w:t>
            </w:r>
          </w:p>
        </w:tc>
        <w:tc>
          <w:tcPr>
            <w:tcW w:w="431" w:type="pct"/>
            <w:tcBorders>
              <w:top w:val="nil"/>
              <w:left w:val="nil"/>
              <w:bottom w:val="nil"/>
              <w:right w:val="nil"/>
            </w:tcBorders>
            <w:shd w:val="clear" w:color="auto" w:fill="auto"/>
            <w:noWrap/>
            <w:vAlign w:val="bottom"/>
          </w:tcPr>
          <w:p w14:paraId="1AEDDB16"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31FA943D" w14:textId="29616D96" w:rsidR="00DF43B8" w:rsidRPr="00DF43B8" w:rsidRDefault="00DF43B8" w:rsidP="00DF43B8">
            <w:pPr>
              <w:pStyle w:val="Sinespaciado"/>
              <w:jc w:val="center"/>
              <w:rPr>
                <w:sz w:val="16"/>
                <w:szCs w:val="16"/>
              </w:rPr>
            </w:pPr>
            <w:r w:rsidRPr="00DF43B8">
              <w:rPr>
                <w:rFonts w:ascii="Calibri" w:hAnsi="Calibri"/>
                <w:color w:val="000000"/>
                <w:sz w:val="16"/>
                <w:szCs w:val="16"/>
              </w:rPr>
              <w:t>1/4/2007</w:t>
            </w:r>
          </w:p>
        </w:tc>
        <w:tc>
          <w:tcPr>
            <w:tcW w:w="467" w:type="pct"/>
            <w:tcBorders>
              <w:top w:val="nil"/>
              <w:left w:val="nil"/>
              <w:bottom w:val="single" w:sz="4" w:space="0" w:color="375623"/>
              <w:right w:val="single" w:sz="4" w:space="0" w:color="375623"/>
            </w:tcBorders>
            <w:shd w:val="clear" w:color="000000" w:fill="A9D08E"/>
            <w:noWrap/>
            <w:vAlign w:val="bottom"/>
          </w:tcPr>
          <w:p w14:paraId="7515B94E" w14:textId="19B5E3BE" w:rsidR="00DF43B8" w:rsidRPr="00DF43B8" w:rsidRDefault="00DF43B8" w:rsidP="00DF43B8">
            <w:pPr>
              <w:pStyle w:val="Sinespaciado"/>
              <w:jc w:val="center"/>
              <w:rPr>
                <w:sz w:val="16"/>
                <w:szCs w:val="16"/>
              </w:rPr>
            </w:pPr>
            <w:r w:rsidRPr="00DF43B8">
              <w:rPr>
                <w:rFonts w:ascii="Calibri" w:hAnsi="Calibri"/>
                <w:color w:val="000000"/>
                <w:sz w:val="16"/>
                <w:szCs w:val="16"/>
              </w:rPr>
              <w:t>1.488,50</w:t>
            </w:r>
          </w:p>
        </w:tc>
        <w:tc>
          <w:tcPr>
            <w:tcW w:w="450" w:type="pct"/>
            <w:tcBorders>
              <w:top w:val="nil"/>
              <w:left w:val="nil"/>
              <w:bottom w:val="single" w:sz="4" w:space="0" w:color="375623"/>
              <w:right w:val="single" w:sz="12" w:space="0" w:color="375623"/>
            </w:tcBorders>
            <w:shd w:val="clear" w:color="000000" w:fill="A9D08E"/>
            <w:noWrap/>
            <w:vAlign w:val="bottom"/>
          </w:tcPr>
          <w:p w14:paraId="5D72DAAC" w14:textId="71EEB81A" w:rsidR="00DF43B8" w:rsidRPr="00DF43B8" w:rsidRDefault="00DF43B8" w:rsidP="00DF43B8">
            <w:pPr>
              <w:pStyle w:val="Sinespaciado"/>
              <w:jc w:val="center"/>
              <w:rPr>
                <w:sz w:val="16"/>
                <w:szCs w:val="16"/>
              </w:rPr>
            </w:pPr>
            <w:r w:rsidRPr="00DF43B8">
              <w:rPr>
                <w:rFonts w:ascii="Calibri" w:hAnsi="Calibri"/>
                <w:color w:val="000000"/>
                <w:sz w:val="16"/>
                <w:szCs w:val="16"/>
              </w:rPr>
              <w:t>4,00%</w:t>
            </w:r>
          </w:p>
        </w:tc>
        <w:tc>
          <w:tcPr>
            <w:tcW w:w="421" w:type="pct"/>
            <w:tcBorders>
              <w:top w:val="nil"/>
              <w:left w:val="nil"/>
              <w:bottom w:val="nil"/>
              <w:right w:val="nil"/>
            </w:tcBorders>
            <w:shd w:val="clear" w:color="auto" w:fill="auto"/>
            <w:noWrap/>
            <w:vAlign w:val="bottom"/>
          </w:tcPr>
          <w:p w14:paraId="1A3BE3B6"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069B6DD3" w14:textId="6E19B39B" w:rsidR="00DF43B8" w:rsidRPr="00DF43B8" w:rsidRDefault="00DF43B8" w:rsidP="00DF43B8">
            <w:pPr>
              <w:pStyle w:val="Sinespaciado"/>
              <w:jc w:val="center"/>
              <w:rPr>
                <w:sz w:val="16"/>
                <w:szCs w:val="16"/>
              </w:rPr>
            </w:pPr>
            <w:r w:rsidRPr="00DF43B8">
              <w:rPr>
                <w:rFonts w:ascii="Calibri" w:hAnsi="Calibri"/>
                <w:color w:val="000000"/>
                <w:sz w:val="16"/>
                <w:szCs w:val="16"/>
              </w:rPr>
              <w:t>1/4/2007</w:t>
            </w:r>
          </w:p>
        </w:tc>
        <w:tc>
          <w:tcPr>
            <w:tcW w:w="334" w:type="pct"/>
            <w:tcBorders>
              <w:top w:val="nil"/>
              <w:left w:val="nil"/>
              <w:bottom w:val="single" w:sz="4" w:space="0" w:color="375623"/>
              <w:right w:val="single" w:sz="4" w:space="0" w:color="375623"/>
            </w:tcBorders>
            <w:shd w:val="clear" w:color="000000" w:fill="A9D08E"/>
            <w:noWrap/>
            <w:vAlign w:val="bottom"/>
          </w:tcPr>
          <w:p w14:paraId="13D0EDAE" w14:textId="6B0C2C61" w:rsidR="00DF43B8" w:rsidRPr="00DF43B8" w:rsidRDefault="00DF43B8" w:rsidP="00DF43B8">
            <w:pPr>
              <w:pStyle w:val="Sinespaciado"/>
              <w:jc w:val="center"/>
              <w:rPr>
                <w:sz w:val="16"/>
                <w:szCs w:val="16"/>
              </w:rPr>
            </w:pPr>
            <w:r w:rsidRPr="00DF43B8">
              <w:rPr>
                <w:rFonts w:ascii="Calibri" w:hAnsi="Calibri"/>
                <w:color w:val="000000"/>
                <w:sz w:val="16"/>
                <w:szCs w:val="16"/>
              </w:rPr>
              <w:t>4,817</w:t>
            </w:r>
          </w:p>
        </w:tc>
        <w:tc>
          <w:tcPr>
            <w:tcW w:w="361" w:type="pct"/>
            <w:tcBorders>
              <w:top w:val="nil"/>
              <w:left w:val="nil"/>
              <w:bottom w:val="single" w:sz="4" w:space="0" w:color="375623"/>
              <w:right w:val="single" w:sz="12" w:space="0" w:color="375623"/>
            </w:tcBorders>
            <w:shd w:val="clear" w:color="000000" w:fill="A9D08E"/>
            <w:noWrap/>
            <w:vAlign w:val="bottom"/>
          </w:tcPr>
          <w:p w14:paraId="513ADE43" w14:textId="4D0F74CE" w:rsidR="00DF43B8" w:rsidRPr="00DF43B8" w:rsidRDefault="00DF43B8" w:rsidP="00DF43B8">
            <w:pPr>
              <w:pStyle w:val="Sinespaciado"/>
              <w:jc w:val="center"/>
              <w:rPr>
                <w:sz w:val="16"/>
                <w:szCs w:val="16"/>
              </w:rPr>
            </w:pPr>
            <w:r w:rsidRPr="00DF43B8">
              <w:rPr>
                <w:rFonts w:ascii="Calibri" w:hAnsi="Calibri"/>
                <w:color w:val="000000"/>
                <w:sz w:val="16"/>
                <w:szCs w:val="16"/>
              </w:rPr>
              <w:t>4,82%</w:t>
            </w:r>
          </w:p>
        </w:tc>
      </w:tr>
      <w:tr w:rsidR="00DF43B8" w:rsidRPr="00A16B84" w14:paraId="144C64FD"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2BA775B0" w14:textId="6500EE82" w:rsidR="00DF43B8" w:rsidRPr="00DF43B8" w:rsidRDefault="00DF43B8" w:rsidP="00DF43B8">
            <w:pPr>
              <w:pStyle w:val="Sinespaciado"/>
              <w:jc w:val="center"/>
              <w:rPr>
                <w:sz w:val="16"/>
                <w:szCs w:val="16"/>
              </w:rPr>
            </w:pPr>
            <w:r w:rsidRPr="00DF43B8">
              <w:rPr>
                <w:rFonts w:ascii="Calibri" w:hAnsi="Calibri"/>
                <w:color w:val="000000"/>
                <w:sz w:val="16"/>
                <w:szCs w:val="16"/>
              </w:rPr>
              <w:t>1/5/2007</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525AAAAB" w14:textId="6FCACBBD" w:rsidR="00DF43B8" w:rsidRPr="00DF43B8" w:rsidRDefault="00DF43B8" w:rsidP="00DF43B8">
            <w:pPr>
              <w:pStyle w:val="Sinespaciado"/>
              <w:jc w:val="center"/>
              <w:rPr>
                <w:sz w:val="16"/>
                <w:szCs w:val="16"/>
              </w:rPr>
            </w:pPr>
            <w:r w:rsidRPr="00DF43B8">
              <w:rPr>
                <w:rFonts w:ascii="Calibri" w:hAnsi="Calibri"/>
                <w:color w:val="000000"/>
                <w:sz w:val="16"/>
                <w:szCs w:val="16"/>
              </w:rPr>
              <w:t>34,36829</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7B5231C4" w14:textId="51F6FBAF" w:rsidR="00DF43B8" w:rsidRPr="00DF43B8" w:rsidRDefault="00DF43B8" w:rsidP="00DF43B8">
            <w:pPr>
              <w:pStyle w:val="Sinespaciado"/>
              <w:jc w:val="center"/>
              <w:rPr>
                <w:sz w:val="16"/>
                <w:szCs w:val="16"/>
              </w:rPr>
            </w:pPr>
            <w:r w:rsidRPr="00DF43B8">
              <w:rPr>
                <w:rFonts w:ascii="Calibri" w:hAnsi="Calibri"/>
                <w:color w:val="000000"/>
                <w:sz w:val="16"/>
                <w:szCs w:val="16"/>
              </w:rPr>
              <w:t>2,02%</w:t>
            </w:r>
          </w:p>
        </w:tc>
        <w:tc>
          <w:tcPr>
            <w:tcW w:w="431" w:type="pct"/>
            <w:tcBorders>
              <w:top w:val="nil"/>
              <w:left w:val="nil"/>
              <w:bottom w:val="nil"/>
              <w:right w:val="nil"/>
            </w:tcBorders>
            <w:shd w:val="clear" w:color="auto" w:fill="auto"/>
            <w:noWrap/>
            <w:vAlign w:val="bottom"/>
          </w:tcPr>
          <w:p w14:paraId="1B4C2FA1"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54CBFE0A" w14:textId="0B224351" w:rsidR="00DF43B8" w:rsidRPr="00DF43B8" w:rsidRDefault="00DF43B8" w:rsidP="00DF43B8">
            <w:pPr>
              <w:pStyle w:val="Sinespaciado"/>
              <w:jc w:val="center"/>
              <w:rPr>
                <w:sz w:val="16"/>
                <w:szCs w:val="16"/>
              </w:rPr>
            </w:pPr>
            <w:r w:rsidRPr="00DF43B8">
              <w:rPr>
                <w:rFonts w:ascii="Calibri" w:hAnsi="Calibri"/>
                <w:color w:val="000000"/>
                <w:sz w:val="16"/>
                <w:szCs w:val="16"/>
              </w:rPr>
              <w:t>1/5/2007</w:t>
            </w:r>
          </w:p>
        </w:tc>
        <w:tc>
          <w:tcPr>
            <w:tcW w:w="467" w:type="pct"/>
            <w:tcBorders>
              <w:top w:val="nil"/>
              <w:left w:val="nil"/>
              <w:bottom w:val="single" w:sz="4" w:space="0" w:color="375623"/>
              <w:right w:val="single" w:sz="4" w:space="0" w:color="375623"/>
            </w:tcBorders>
            <w:shd w:val="clear" w:color="000000" w:fill="A9D08E"/>
            <w:noWrap/>
            <w:vAlign w:val="bottom"/>
          </w:tcPr>
          <w:p w14:paraId="30DDBB92" w14:textId="3C7D2CA1" w:rsidR="00DF43B8" w:rsidRPr="00DF43B8" w:rsidRDefault="00DF43B8" w:rsidP="00DF43B8">
            <w:pPr>
              <w:pStyle w:val="Sinespaciado"/>
              <w:jc w:val="center"/>
              <w:rPr>
                <w:sz w:val="16"/>
                <w:szCs w:val="16"/>
              </w:rPr>
            </w:pPr>
            <w:r w:rsidRPr="00DF43B8">
              <w:rPr>
                <w:rFonts w:ascii="Calibri" w:hAnsi="Calibri"/>
                <w:color w:val="000000"/>
                <w:sz w:val="16"/>
                <w:szCs w:val="16"/>
              </w:rPr>
              <w:t>1.533,00</w:t>
            </w:r>
          </w:p>
        </w:tc>
        <w:tc>
          <w:tcPr>
            <w:tcW w:w="450" w:type="pct"/>
            <w:tcBorders>
              <w:top w:val="nil"/>
              <w:left w:val="nil"/>
              <w:bottom w:val="single" w:sz="4" w:space="0" w:color="375623"/>
              <w:right w:val="single" w:sz="12" w:space="0" w:color="375623"/>
            </w:tcBorders>
            <w:shd w:val="clear" w:color="000000" w:fill="A9D08E"/>
            <w:noWrap/>
            <w:vAlign w:val="bottom"/>
          </w:tcPr>
          <w:p w14:paraId="4571A622" w14:textId="2925EACA" w:rsidR="00DF43B8" w:rsidRPr="00DF43B8" w:rsidRDefault="00DF43B8" w:rsidP="00DF43B8">
            <w:pPr>
              <w:pStyle w:val="Sinespaciado"/>
              <w:jc w:val="center"/>
              <w:rPr>
                <w:sz w:val="16"/>
                <w:szCs w:val="16"/>
              </w:rPr>
            </w:pPr>
            <w:r w:rsidRPr="00DF43B8">
              <w:rPr>
                <w:rFonts w:ascii="Calibri" w:hAnsi="Calibri"/>
                <w:color w:val="000000"/>
                <w:sz w:val="16"/>
                <w:szCs w:val="16"/>
              </w:rPr>
              <w:t>2,99%</w:t>
            </w:r>
          </w:p>
        </w:tc>
        <w:tc>
          <w:tcPr>
            <w:tcW w:w="421" w:type="pct"/>
            <w:tcBorders>
              <w:top w:val="nil"/>
              <w:left w:val="nil"/>
              <w:bottom w:val="nil"/>
              <w:right w:val="nil"/>
            </w:tcBorders>
            <w:shd w:val="clear" w:color="auto" w:fill="auto"/>
            <w:noWrap/>
            <w:vAlign w:val="bottom"/>
          </w:tcPr>
          <w:p w14:paraId="33FF34E1"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609C5D00" w14:textId="2EAD1A1B" w:rsidR="00DF43B8" w:rsidRPr="00DF43B8" w:rsidRDefault="00DF43B8" w:rsidP="00DF43B8">
            <w:pPr>
              <w:pStyle w:val="Sinespaciado"/>
              <w:jc w:val="center"/>
              <w:rPr>
                <w:sz w:val="16"/>
                <w:szCs w:val="16"/>
              </w:rPr>
            </w:pPr>
            <w:r w:rsidRPr="00DF43B8">
              <w:rPr>
                <w:rFonts w:ascii="Calibri" w:hAnsi="Calibri"/>
                <w:color w:val="000000"/>
                <w:sz w:val="16"/>
                <w:szCs w:val="16"/>
              </w:rPr>
              <w:t>1/5/2007</w:t>
            </w:r>
          </w:p>
        </w:tc>
        <w:tc>
          <w:tcPr>
            <w:tcW w:w="334" w:type="pct"/>
            <w:tcBorders>
              <w:top w:val="nil"/>
              <w:left w:val="nil"/>
              <w:bottom w:val="single" w:sz="4" w:space="0" w:color="375623"/>
              <w:right w:val="single" w:sz="4" w:space="0" w:color="375623"/>
            </w:tcBorders>
            <w:shd w:val="clear" w:color="000000" w:fill="A9D08E"/>
            <w:noWrap/>
            <w:vAlign w:val="bottom"/>
          </w:tcPr>
          <w:p w14:paraId="69A8AADB" w14:textId="41CF45AA" w:rsidR="00DF43B8" w:rsidRPr="00DF43B8" w:rsidRDefault="00DF43B8" w:rsidP="00DF43B8">
            <w:pPr>
              <w:pStyle w:val="Sinespaciado"/>
              <w:jc w:val="center"/>
              <w:rPr>
                <w:sz w:val="16"/>
                <w:szCs w:val="16"/>
              </w:rPr>
            </w:pPr>
            <w:r w:rsidRPr="00DF43B8">
              <w:rPr>
                <w:rFonts w:ascii="Calibri" w:hAnsi="Calibri"/>
                <w:color w:val="000000"/>
                <w:sz w:val="16"/>
                <w:szCs w:val="16"/>
              </w:rPr>
              <w:t>5,011</w:t>
            </w:r>
          </w:p>
        </w:tc>
        <w:tc>
          <w:tcPr>
            <w:tcW w:w="361" w:type="pct"/>
            <w:tcBorders>
              <w:top w:val="nil"/>
              <w:left w:val="nil"/>
              <w:bottom w:val="single" w:sz="4" w:space="0" w:color="375623"/>
              <w:right w:val="single" w:sz="12" w:space="0" w:color="375623"/>
            </w:tcBorders>
            <w:shd w:val="clear" w:color="000000" w:fill="A9D08E"/>
            <w:noWrap/>
            <w:vAlign w:val="bottom"/>
          </w:tcPr>
          <w:p w14:paraId="06AF75F1" w14:textId="47B06C04" w:rsidR="00DF43B8" w:rsidRPr="00DF43B8" w:rsidRDefault="00DF43B8" w:rsidP="00DF43B8">
            <w:pPr>
              <w:pStyle w:val="Sinespaciado"/>
              <w:jc w:val="center"/>
              <w:rPr>
                <w:sz w:val="16"/>
                <w:szCs w:val="16"/>
              </w:rPr>
            </w:pPr>
            <w:r w:rsidRPr="00DF43B8">
              <w:rPr>
                <w:rFonts w:ascii="Calibri" w:hAnsi="Calibri"/>
                <w:color w:val="000000"/>
                <w:sz w:val="16"/>
                <w:szCs w:val="16"/>
              </w:rPr>
              <w:t>5,01%</w:t>
            </w:r>
          </w:p>
        </w:tc>
      </w:tr>
      <w:tr w:rsidR="00DF43B8" w:rsidRPr="00A16B84" w14:paraId="28D93381"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3ED98651" w14:textId="562CA673" w:rsidR="00DF43B8" w:rsidRPr="00DF43B8" w:rsidRDefault="00DF43B8" w:rsidP="00DF43B8">
            <w:pPr>
              <w:pStyle w:val="Sinespaciado"/>
              <w:jc w:val="center"/>
              <w:rPr>
                <w:sz w:val="16"/>
                <w:szCs w:val="16"/>
              </w:rPr>
            </w:pPr>
            <w:r w:rsidRPr="00DF43B8">
              <w:rPr>
                <w:rFonts w:ascii="Calibri" w:hAnsi="Calibri"/>
                <w:color w:val="000000"/>
                <w:sz w:val="16"/>
                <w:szCs w:val="16"/>
              </w:rPr>
              <w:t>1/6/2007</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3A02A3FF" w14:textId="09FA712F" w:rsidR="00DF43B8" w:rsidRPr="00DF43B8" w:rsidRDefault="00DF43B8" w:rsidP="00DF43B8">
            <w:pPr>
              <w:pStyle w:val="Sinespaciado"/>
              <w:jc w:val="center"/>
              <w:rPr>
                <w:sz w:val="16"/>
                <w:szCs w:val="16"/>
              </w:rPr>
            </w:pPr>
            <w:r w:rsidRPr="00DF43B8">
              <w:rPr>
                <w:rFonts w:ascii="Calibri" w:hAnsi="Calibri"/>
                <w:color w:val="000000"/>
                <w:sz w:val="16"/>
                <w:szCs w:val="16"/>
              </w:rPr>
              <w:t>33,153336</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125A4DEC" w14:textId="67D4BEA9" w:rsidR="00DF43B8" w:rsidRPr="00DF43B8" w:rsidRDefault="00DF43B8" w:rsidP="00DF43B8">
            <w:pPr>
              <w:pStyle w:val="Sinespaciado"/>
              <w:jc w:val="center"/>
              <w:rPr>
                <w:sz w:val="16"/>
                <w:szCs w:val="16"/>
              </w:rPr>
            </w:pPr>
            <w:r w:rsidRPr="00DF43B8">
              <w:rPr>
                <w:rFonts w:ascii="Calibri" w:hAnsi="Calibri"/>
                <w:color w:val="000000"/>
                <w:sz w:val="16"/>
                <w:szCs w:val="16"/>
              </w:rPr>
              <w:t>-3,54%</w:t>
            </w:r>
          </w:p>
        </w:tc>
        <w:tc>
          <w:tcPr>
            <w:tcW w:w="431" w:type="pct"/>
            <w:tcBorders>
              <w:top w:val="nil"/>
              <w:left w:val="nil"/>
              <w:bottom w:val="nil"/>
              <w:right w:val="nil"/>
            </w:tcBorders>
            <w:shd w:val="clear" w:color="auto" w:fill="auto"/>
            <w:noWrap/>
            <w:vAlign w:val="bottom"/>
          </w:tcPr>
          <w:p w14:paraId="2D6C19DF"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27295043" w14:textId="67A34823" w:rsidR="00DF43B8" w:rsidRPr="00DF43B8" w:rsidRDefault="00DF43B8" w:rsidP="00DF43B8">
            <w:pPr>
              <w:pStyle w:val="Sinespaciado"/>
              <w:jc w:val="center"/>
              <w:rPr>
                <w:sz w:val="16"/>
                <w:szCs w:val="16"/>
              </w:rPr>
            </w:pPr>
            <w:r w:rsidRPr="00DF43B8">
              <w:rPr>
                <w:rFonts w:ascii="Calibri" w:hAnsi="Calibri"/>
                <w:color w:val="000000"/>
                <w:sz w:val="16"/>
                <w:szCs w:val="16"/>
              </w:rPr>
              <w:t>1/6/2007</w:t>
            </w:r>
          </w:p>
        </w:tc>
        <w:tc>
          <w:tcPr>
            <w:tcW w:w="467" w:type="pct"/>
            <w:tcBorders>
              <w:top w:val="nil"/>
              <w:left w:val="nil"/>
              <w:bottom w:val="single" w:sz="4" w:space="0" w:color="375623"/>
              <w:right w:val="single" w:sz="4" w:space="0" w:color="375623"/>
            </w:tcBorders>
            <w:shd w:val="clear" w:color="000000" w:fill="A9D08E"/>
            <w:noWrap/>
            <w:vAlign w:val="bottom"/>
          </w:tcPr>
          <w:p w14:paraId="76F8E26B" w14:textId="7E135262" w:rsidR="00DF43B8" w:rsidRPr="00DF43B8" w:rsidRDefault="00DF43B8" w:rsidP="00DF43B8">
            <w:pPr>
              <w:pStyle w:val="Sinespaciado"/>
              <w:jc w:val="center"/>
              <w:rPr>
                <w:sz w:val="16"/>
                <w:szCs w:val="16"/>
              </w:rPr>
            </w:pPr>
            <w:r w:rsidRPr="00DF43B8">
              <w:rPr>
                <w:rFonts w:ascii="Calibri" w:hAnsi="Calibri"/>
                <w:color w:val="000000"/>
                <w:sz w:val="16"/>
                <w:szCs w:val="16"/>
              </w:rPr>
              <w:t>1.515,50</w:t>
            </w:r>
          </w:p>
        </w:tc>
        <w:tc>
          <w:tcPr>
            <w:tcW w:w="450" w:type="pct"/>
            <w:tcBorders>
              <w:top w:val="nil"/>
              <w:left w:val="nil"/>
              <w:bottom w:val="single" w:sz="4" w:space="0" w:color="375623"/>
              <w:right w:val="single" w:sz="12" w:space="0" w:color="375623"/>
            </w:tcBorders>
            <w:shd w:val="clear" w:color="000000" w:fill="A9D08E"/>
            <w:noWrap/>
            <w:vAlign w:val="bottom"/>
          </w:tcPr>
          <w:p w14:paraId="45131908" w14:textId="464C7A7A" w:rsidR="00DF43B8" w:rsidRPr="00DF43B8" w:rsidRDefault="00DF43B8" w:rsidP="00DF43B8">
            <w:pPr>
              <w:pStyle w:val="Sinespaciado"/>
              <w:jc w:val="center"/>
              <w:rPr>
                <w:sz w:val="16"/>
                <w:szCs w:val="16"/>
              </w:rPr>
            </w:pPr>
            <w:r w:rsidRPr="00DF43B8">
              <w:rPr>
                <w:rFonts w:ascii="Calibri" w:hAnsi="Calibri"/>
                <w:color w:val="000000"/>
                <w:sz w:val="16"/>
                <w:szCs w:val="16"/>
              </w:rPr>
              <w:t>-1,14%</w:t>
            </w:r>
          </w:p>
        </w:tc>
        <w:tc>
          <w:tcPr>
            <w:tcW w:w="421" w:type="pct"/>
            <w:tcBorders>
              <w:top w:val="nil"/>
              <w:left w:val="nil"/>
              <w:bottom w:val="nil"/>
              <w:right w:val="nil"/>
            </w:tcBorders>
            <w:shd w:val="clear" w:color="auto" w:fill="auto"/>
            <w:noWrap/>
            <w:vAlign w:val="bottom"/>
          </w:tcPr>
          <w:p w14:paraId="08B432FC"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04149051" w14:textId="7F038457" w:rsidR="00DF43B8" w:rsidRPr="00DF43B8" w:rsidRDefault="00DF43B8" w:rsidP="00DF43B8">
            <w:pPr>
              <w:pStyle w:val="Sinespaciado"/>
              <w:jc w:val="center"/>
              <w:rPr>
                <w:sz w:val="16"/>
                <w:szCs w:val="16"/>
              </w:rPr>
            </w:pPr>
            <w:r w:rsidRPr="00DF43B8">
              <w:rPr>
                <w:rFonts w:ascii="Calibri" w:hAnsi="Calibri"/>
                <w:color w:val="000000"/>
                <w:sz w:val="16"/>
                <w:szCs w:val="16"/>
              </w:rPr>
              <w:t>1/6/2007</w:t>
            </w:r>
          </w:p>
        </w:tc>
        <w:tc>
          <w:tcPr>
            <w:tcW w:w="334" w:type="pct"/>
            <w:tcBorders>
              <w:top w:val="nil"/>
              <w:left w:val="nil"/>
              <w:bottom w:val="single" w:sz="4" w:space="0" w:color="375623"/>
              <w:right w:val="single" w:sz="4" w:space="0" w:color="375623"/>
            </w:tcBorders>
            <w:shd w:val="clear" w:color="000000" w:fill="A9D08E"/>
            <w:noWrap/>
            <w:vAlign w:val="bottom"/>
          </w:tcPr>
          <w:p w14:paraId="23F131B1" w14:textId="44F8FEA2" w:rsidR="00DF43B8" w:rsidRPr="00DF43B8" w:rsidRDefault="00DF43B8" w:rsidP="00DF43B8">
            <w:pPr>
              <w:pStyle w:val="Sinespaciado"/>
              <w:jc w:val="center"/>
              <w:rPr>
                <w:sz w:val="16"/>
                <w:szCs w:val="16"/>
              </w:rPr>
            </w:pPr>
            <w:r w:rsidRPr="00DF43B8">
              <w:rPr>
                <w:rFonts w:ascii="Calibri" w:hAnsi="Calibri"/>
                <w:color w:val="000000"/>
                <w:sz w:val="16"/>
                <w:szCs w:val="16"/>
              </w:rPr>
              <w:t>5,126</w:t>
            </w:r>
          </w:p>
        </w:tc>
        <w:tc>
          <w:tcPr>
            <w:tcW w:w="361" w:type="pct"/>
            <w:tcBorders>
              <w:top w:val="nil"/>
              <w:left w:val="nil"/>
              <w:bottom w:val="single" w:sz="4" w:space="0" w:color="375623"/>
              <w:right w:val="single" w:sz="12" w:space="0" w:color="375623"/>
            </w:tcBorders>
            <w:shd w:val="clear" w:color="000000" w:fill="A9D08E"/>
            <w:noWrap/>
            <w:vAlign w:val="bottom"/>
          </w:tcPr>
          <w:p w14:paraId="770C2AF7" w14:textId="1F4D5E9A" w:rsidR="00DF43B8" w:rsidRPr="00DF43B8" w:rsidRDefault="00DF43B8" w:rsidP="00DF43B8">
            <w:pPr>
              <w:pStyle w:val="Sinespaciado"/>
              <w:jc w:val="center"/>
              <w:rPr>
                <w:sz w:val="16"/>
                <w:szCs w:val="16"/>
              </w:rPr>
            </w:pPr>
            <w:r w:rsidRPr="00DF43B8">
              <w:rPr>
                <w:rFonts w:ascii="Calibri" w:hAnsi="Calibri"/>
                <w:color w:val="000000"/>
                <w:sz w:val="16"/>
                <w:szCs w:val="16"/>
              </w:rPr>
              <w:t>5,13%</w:t>
            </w:r>
          </w:p>
        </w:tc>
      </w:tr>
      <w:tr w:rsidR="00DF43B8" w:rsidRPr="00A16B84" w14:paraId="34F7C3CC"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35584825" w14:textId="7632F3F0" w:rsidR="00DF43B8" w:rsidRPr="00DF43B8" w:rsidRDefault="00DF43B8" w:rsidP="00DF43B8">
            <w:pPr>
              <w:pStyle w:val="Sinespaciado"/>
              <w:jc w:val="center"/>
              <w:rPr>
                <w:sz w:val="16"/>
                <w:szCs w:val="16"/>
              </w:rPr>
            </w:pPr>
            <w:r w:rsidRPr="00DF43B8">
              <w:rPr>
                <w:rFonts w:ascii="Calibri" w:hAnsi="Calibri"/>
                <w:color w:val="000000"/>
                <w:sz w:val="16"/>
                <w:szCs w:val="16"/>
              </w:rPr>
              <w:t>1/7/2007</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16D480D8" w14:textId="1BC52EA8" w:rsidR="00DF43B8" w:rsidRPr="00DF43B8" w:rsidRDefault="00DF43B8" w:rsidP="00DF43B8">
            <w:pPr>
              <w:pStyle w:val="Sinespaciado"/>
              <w:jc w:val="center"/>
              <w:rPr>
                <w:sz w:val="16"/>
                <w:szCs w:val="16"/>
              </w:rPr>
            </w:pPr>
            <w:r w:rsidRPr="00DF43B8">
              <w:rPr>
                <w:rFonts w:ascii="Calibri" w:hAnsi="Calibri"/>
                <w:color w:val="000000"/>
                <w:sz w:val="16"/>
                <w:szCs w:val="16"/>
              </w:rPr>
              <w:t>33,166138</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715FAA4B" w14:textId="769BAF3B" w:rsidR="00DF43B8" w:rsidRPr="00DF43B8" w:rsidRDefault="00DF43B8" w:rsidP="00DF43B8">
            <w:pPr>
              <w:pStyle w:val="Sinespaciado"/>
              <w:jc w:val="center"/>
              <w:rPr>
                <w:sz w:val="16"/>
                <w:szCs w:val="16"/>
              </w:rPr>
            </w:pPr>
            <w:r w:rsidRPr="00DF43B8">
              <w:rPr>
                <w:rFonts w:ascii="Calibri" w:hAnsi="Calibri"/>
                <w:color w:val="000000"/>
                <w:sz w:val="16"/>
                <w:szCs w:val="16"/>
              </w:rPr>
              <w:t>0,04%</w:t>
            </w:r>
          </w:p>
        </w:tc>
        <w:tc>
          <w:tcPr>
            <w:tcW w:w="431" w:type="pct"/>
            <w:tcBorders>
              <w:top w:val="nil"/>
              <w:left w:val="nil"/>
              <w:bottom w:val="nil"/>
              <w:right w:val="nil"/>
            </w:tcBorders>
            <w:shd w:val="clear" w:color="auto" w:fill="auto"/>
            <w:noWrap/>
            <w:vAlign w:val="bottom"/>
          </w:tcPr>
          <w:p w14:paraId="7E14F88D"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05903C6D" w14:textId="4D9E6038" w:rsidR="00DF43B8" w:rsidRPr="00DF43B8" w:rsidRDefault="00DF43B8" w:rsidP="00DF43B8">
            <w:pPr>
              <w:pStyle w:val="Sinespaciado"/>
              <w:jc w:val="center"/>
              <w:rPr>
                <w:sz w:val="16"/>
                <w:szCs w:val="16"/>
              </w:rPr>
            </w:pPr>
            <w:r w:rsidRPr="00DF43B8">
              <w:rPr>
                <w:rFonts w:ascii="Calibri" w:hAnsi="Calibri"/>
                <w:color w:val="000000"/>
                <w:sz w:val="16"/>
                <w:szCs w:val="16"/>
              </w:rPr>
              <w:t>1/7/2007</w:t>
            </w:r>
          </w:p>
        </w:tc>
        <w:tc>
          <w:tcPr>
            <w:tcW w:w="467" w:type="pct"/>
            <w:tcBorders>
              <w:top w:val="nil"/>
              <w:left w:val="nil"/>
              <w:bottom w:val="single" w:sz="4" w:space="0" w:color="375623"/>
              <w:right w:val="single" w:sz="4" w:space="0" w:color="375623"/>
            </w:tcBorders>
            <w:shd w:val="clear" w:color="000000" w:fill="A9D08E"/>
            <w:noWrap/>
            <w:vAlign w:val="bottom"/>
          </w:tcPr>
          <w:p w14:paraId="096AD72D" w14:textId="4FDE32DD" w:rsidR="00DF43B8" w:rsidRPr="00DF43B8" w:rsidRDefault="00DF43B8" w:rsidP="00DF43B8">
            <w:pPr>
              <w:pStyle w:val="Sinespaciado"/>
              <w:jc w:val="center"/>
              <w:rPr>
                <w:sz w:val="16"/>
                <w:szCs w:val="16"/>
              </w:rPr>
            </w:pPr>
            <w:r w:rsidRPr="00DF43B8">
              <w:rPr>
                <w:rFonts w:ascii="Calibri" w:hAnsi="Calibri"/>
                <w:color w:val="000000"/>
                <w:sz w:val="16"/>
                <w:szCs w:val="16"/>
              </w:rPr>
              <w:t>1.462,00</w:t>
            </w:r>
          </w:p>
        </w:tc>
        <w:tc>
          <w:tcPr>
            <w:tcW w:w="450" w:type="pct"/>
            <w:tcBorders>
              <w:top w:val="nil"/>
              <w:left w:val="nil"/>
              <w:bottom w:val="single" w:sz="4" w:space="0" w:color="375623"/>
              <w:right w:val="single" w:sz="12" w:space="0" w:color="375623"/>
            </w:tcBorders>
            <w:shd w:val="clear" w:color="000000" w:fill="A9D08E"/>
            <w:noWrap/>
            <w:vAlign w:val="bottom"/>
          </w:tcPr>
          <w:p w14:paraId="62CD87F4" w14:textId="1A521F0E" w:rsidR="00DF43B8" w:rsidRPr="00DF43B8" w:rsidRDefault="00DF43B8" w:rsidP="00DF43B8">
            <w:pPr>
              <w:pStyle w:val="Sinespaciado"/>
              <w:jc w:val="center"/>
              <w:rPr>
                <w:sz w:val="16"/>
                <w:szCs w:val="16"/>
              </w:rPr>
            </w:pPr>
            <w:r w:rsidRPr="00DF43B8">
              <w:rPr>
                <w:rFonts w:ascii="Calibri" w:hAnsi="Calibri"/>
                <w:color w:val="000000"/>
                <w:sz w:val="16"/>
                <w:szCs w:val="16"/>
              </w:rPr>
              <w:t>-3,53%</w:t>
            </w:r>
          </w:p>
        </w:tc>
        <w:tc>
          <w:tcPr>
            <w:tcW w:w="421" w:type="pct"/>
            <w:tcBorders>
              <w:top w:val="nil"/>
              <w:left w:val="nil"/>
              <w:bottom w:val="nil"/>
              <w:right w:val="nil"/>
            </w:tcBorders>
            <w:shd w:val="clear" w:color="auto" w:fill="auto"/>
            <w:noWrap/>
            <w:vAlign w:val="bottom"/>
          </w:tcPr>
          <w:p w14:paraId="01E574BC"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5ABC02A6" w14:textId="5B7E1C99" w:rsidR="00DF43B8" w:rsidRPr="00DF43B8" w:rsidRDefault="00DF43B8" w:rsidP="00DF43B8">
            <w:pPr>
              <w:pStyle w:val="Sinespaciado"/>
              <w:jc w:val="center"/>
              <w:rPr>
                <w:sz w:val="16"/>
                <w:szCs w:val="16"/>
              </w:rPr>
            </w:pPr>
            <w:r w:rsidRPr="00DF43B8">
              <w:rPr>
                <w:rFonts w:ascii="Calibri" w:hAnsi="Calibri"/>
                <w:color w:val="000000"/>
                <w:sz w:val="16"/>
                <w:szCs w:val="16"/>
              </w:rPr>
              <w:t>1/7/2007</w:t>
            </w:r>
          </w:p>
        </w:tc>
        <w:tc>
          <w:tcPr>
            <w:tcW w:w="334" w:type="pct"/>
            <w:tcBorders>
              <w:top w:val="nil"/>
              <w:left w:val="nil"/>
              <w:bottom w:val="single" w:sz="4" w:space="0" w:color="375623"/>
              <w:right w:val="single" w:sz="4" w:space="0" w:color="375623"/>
            </w:tcBorders>
            <w:shd w:val="clear" w:color="000000" w:fill="A9D08E"/>
            <w:noWrap/>
            <w:vAlign w:val="bottom"/>
          </w:tcPr>
          <w:p w14:paraId="79BE768A" w14:textId="101C027C" w:rsidR="00DF43B8" w:rsidRPr="00DF43B8" w:rsidRDefault="00DF43B8" w:rsidP="00DF43B8">
            <w:pPr>
              <w:pStyle w:val="Sinespaciado"/>
              <w:jc w:val="center"/>
              <w:rPr>
                <w:sz w:val="16"/>
                <w:szCs w:val="16"/>
              </w:rPr>
            </w:pPr>
            <w:r w:rsidRPr="00DF43B8">
              <w:rPr>
                <w:rFonts w:ascii="Calibri" w:hAnsi="Calibri"/>
                <w:color w:val="000000"/>
                <w:sz w:val="16"/>
                <w:szCs w:val="16"/>
              </w:rPr>
              <w:t>4,922</w:t>
            </w:r>
          </w:p>
        </w:tc>
        <w:tc>
          <w:tcPr>
            <w:tcW w:w="361" w:type="pct"/>
            <w:tcBorders>
              <w:top w:val="nil"/>
              <w:left w:val="nil"/>
              <w:bottom w:val="single" w:sz="4" w:space="0" w:color="375623"/>
              <w:right w:val="single" w:sz="12" w:space="0" w:color="375623"/>
            </w:tcBorders>
            <w:shd w:val="clear" w:color="000000" w:fill="A9D08E"/>
            <w:noWrap/>
            <w:vAlign w:val="bottom"/>
          </w:tcPr>
          <w:p w14:paraId="1AD693FB" w14:textId="1D980DEA" w:rsidR="00DF43B8" w:rsidRPr="00DF43B8" w:rsidRDefault="00DF43B8" w:rsidP="00DF43B8">
            <w:pPr>
              <w:pStyle w:val="Sinespaciado"/>
              <w:jc w:val="center"/>
              <w:rPr>
                <w:sz w:val="16"/>
                <w:szCs w:val="16"/>
              </w:rPr>
            </w:pPr>
            <w:r w:rsidRPr="00DF43B8">
              <w:rPr>
                <w:rFonts w:ascii="Calibri" w:hAnsi="Calibri"/>
                <w:color w:val="000000"/>
                <w:sz w:val="16"/>
                <w:szCs w:val="16"/>
              </w:rPr>
              <w:t>4,92%</w:t>
            </w:r>
          </w:p>
        </w:tc>
      </w:tr>
      <w:tr w:rsidR="00DF43B8" w:rsidRPr="00A16B84" w14:paraId="4F5F077C"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1BCF04A7" w14:textId="6D5A8CB1" w:rsidR="00DF43B8" w:rsidRPr="00DF43B8" w:rsidRDefault="00DF43B8" w:rsidP="00DF43B8">
            <w:pPr>
              <w:pStyle w:val="Sinespaciado"/>
              <w:jc w:val="center"/>
              <w:rPr>
                <w:sz w:val="16"/>
                <w:szCs w:val="16"/>
              </w:rPr>
            </w:pPr>
            <w:r w:rsidRPr="00DF43B8">
              <w:rPr>
                <w:rFonts w:ascii="Calibri" w:hAnsi="Calibri"/>
                <w:color w:val="000000"/>
                <w:sz w:val="16"/>
                <w:szCs w:val="16"/>
              </w:rPr>
              <w:t>1/8/2007</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6FF23A6E" w14:textId="45D45577" w:rsidR="00DF43B8" w:rsidRPr="00DF43B8" w:rsidRDefault="00DF43B8" w:rsidP="00DF43B8">
            <w:pPr>
              <w:pStyle w:val="Sinespaciado"/>
              <w:jc w:val="center"/>
              <w:rPr>
                <w:sz w:val="16"/>
                <w:szCs w:val="16"/>
              </w:rPr>
            </w:pPr>
            <w:r w:rsidRPr="00DF43B8">
              <w:rPr>
                <w:rFonts w:ascii="Calibri" w:hAnsi="Calibri"/>
                <w:color w:val="000000"/>
                <w:sz w:val="16"/>
                <w:szCs w:val="16"/>
              </w:rPr>
              <w:t>35,163414</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3AB87DE8" w14:textId="7DDF971C" w:rsidR="00DF43B8" w:rsidRPr="00DF43B8" w:rsidRDefault="00DF43B8" w:rsidP="00DF43B8">
            <w:pPr>
              <w:pStyle w:val="Sinespaciado"/>
              <w:jc w:val="center"/>
              <w:rPr>
                <w:sz w:val="16"/>
                <w:szCs w:val="16"/>
              </w:rPr>
            </w:pPr>
            <w:r w:rsidRPr="00DF43B8">
              <w:rPr>
                <w:rFonts w:ascii="Calibri" w:hAnsi="Calibri"/>
                <w:color w:val="000000"/>
                <w:sz w:val="16"/>
                <w:szCs w:val="16"/>
              </w:rPr>
              <w:t>6,02%</w:t>
            </w:r>
          </w:p>
        </w:tc>
        <w:tc>
          <w:tcPr>
            <w:tcW w:w="431" w:type="pct"/>
            <w:tcBorders>
              <w:top w:val="nil"/>
              <w:left w:val="nil"/>
              <w:bottom w:val="nil"/>
              <w:right w:val="nil"/>
            </w:tcBorders>
            <w:shd w:val="clear" w:color="auto" w:fill="auto"/>
            <w:noWrap/>
            <w:vAlign w:val="bottom"/>
          </w:tcPr>
          <w:p w14:paraId="52C2EF24"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1B5D2B52" w14:textId="05B5080F" w:rsidR="00DF43B8" w:rsidRPr="00DF43B8" w:rsidRDefault="00DF43B8" w:rsidP="00DF43B8">
            <w:pPr>
              <w:pStyle w:val="Sinespaciado"/>
              <w:jc w:val="center"/>
              <w:rPr>
                <w:sz w:val="16"/>
                <w:szCs w:val="16"/>
              </w:rPr>
            </w:pPr>
            <w:r w:rsidRPr="00DF43B8">
              <w:rPr>
                <w:rFonts w:ascii="Calibri" w:hAnsi="Calibri"/>
                <w:color w:val="000000"/>
                <w:sz w:val="16"/>
                <w:szCs w:val="16"/>
              </w:rPr>
              <w:t>1/8/2007</w:t>
            </w:r>
          </w:p>
        </w:tc>
        <w:tc>
          <w:tcPr>
            <w:tcW w:w="467" w:type="pct"/>
            <w:tcBorders>
              <w:top w:val="nil"/>
              <w:left w:val="nil"/>
              <w:bottom w:val="single" w:sz="4" w:space="0" w:color="375623"/>
              <w:right w:val="single" w:sz="4" w:space="0" w:color="375623"/>
            </w:tcBorders>
            <w:shd w:val="clear" w:color="000000" w:fill="A9D08E"/>
            <w:noWrap/>
            <w:vAlign w:val="bottom"/>
          </w:tcPr>
          <w:p w14:paraId="6053AA33" w14:textId="0D02D6BB" w:rsidR="00DF43B8" w:rsidRPr="00DF43B8" w:rsidRDefault="00DF43B8" w:rsidP="00DF43B8">
            <w:pPr>
              <w:pStyle w:val="Sinespaciado"/>
              <w:jc w:val="center"/>
              <w:rPr>
                <w:sz w:val="16"/>
                <w:szCs w:val="16"/>
              </w:rPr>
            </w:pPr>
            <w:r w:rsidRPr="00DF43B8">
              <w:rPr>
                <w:rFonts w:ascii="Calibri" w:hAnsi="Calibri"/>
                <w:color w:val="000000"/>
                <w:sz w:val="16"/>
                <w:szCs w:val="16"/>
              </w:rPr>
              <w:t>1.476,75</w:t>
            </w:r>
          </w:p>
        </w:tc>
        <w:tc>
          <w:tcPr>
            <w:tcW w:w="450" w:type="pct"/>
            <w:tcBorders>
              <w:top w:val="nil"/>
              <w:left w:val="nil"/>
              <w:bottom w:val="single" w:sz="4" w:space="0" w:color="375623"/>
              <w:right w:val="single" w:sz="12" w:space="0" w:color="375623"/>
            </w:tcBorders>
            <w:shd w:val="clear" w:color="000000" w:fill="A9D08E"/>
            <w:noWrap/>
            <w:vAlign w:val="bottom"/>
          </w:tcPr>
          <w:p w14:paraId="04B55653" w14:textId="40F48F03" w:rsidR="00DF43B8" w:rsidRPr="00DF43B8" w:rsidRDefault="00DF43B8" w:rsidP="00DF43B8">
            <w:pPr>
              <w:pStyle w:val="Sinespaciado"/>
              <w:jc w:val="center"/>
              <w:rPr>
                <w:sz w:val="16"/>
                <w:szCs w:val="16"/>
              </w:rPr>
            </w:pPr>
            <w:r w:rsidRPr="00DF43B8">
              <w:rPr>
                <w:rFonts w:ascii="Calibri" w:hAnsi="Calibri"/>
                <w:color w:val="000000"/>
                <w:sz w:val="16"/>
                <w:szCs w:val="16"/>
              </w:rPr>
              <w:t>1,01%</w:t>
            </w:r>
          </w:p>
        </w:tc>
        <w:tc>
          <w:tcPr>
            <w:tcW w:w="421" w:type="pct"/>
            <w:tcBorders>
              <w:top w:val="nil"/>
              <w:left w:val="nil"/>
              <w:bottom w:val="nil"/>
              <w:right w:val="nil"/>
            </w:tcBorders>
            <w:shd w:val="clear" w:color="auto" w:fill="auto"/>
            <w:noWrap/>
            <w:vAlign w:val="bottom"/>
          </w:tcPr>
          <w:p w14:paraId="3BBD61EE"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6B62AEA4" w14:textId="011F4015" w:rsidR="00DF43B8" w:rsidRPr="00DF43B8" w:rsidRDefault="00DF43B8" w:rsidP="00DF43B8">
            <w:pPr>
              <w:pStyle w:val="Sinespaciado"/>
              <w:jc w:val="center"/>
              <w:rPr>
                <w:sz w:val="16"/>
                <w:szCs w:val="16"/>
              </w:rPr>
            </w:pPr>
            <w:r w:rsidRPr="00DF43B8">
              <w:rPr>
                <w:rFonts w:ascii="Calibri" w:hAnsi="Calibri"/>
                <w:color w:val="000000"/>
                <w:sz w:val="16"/>
                <w:szCs w:val="16"/>
              </w:rPr>
              <w:t>1/8/2007</w:t>
            </w:r>
          </w:p>
        </w:tc>
        <w:tc>
          <w:tcPr>
            <w:tcW w:w="334" w:type="pct"/>
            <w:tcBorders>
              <w:top w:val="nil"/>
              <w:left w:val="nil"/>
              <w:bottom w:val="single" w:sz="4" w:space="0" w:color="375623"/>
              <w:right w:val="single" w:sz="4" w:space="0" w:color="375623"/>
            </w:tcBorders>
            <w:shd w:val="clear" w:color="000000" w:fill="A9D08E"/>
            <w:noWrap/>
            <w:vAlign w:val="bottom"/>
          </w:tcPr>
          <w:p w14:paraId="43D2B8D9" w14:textId="26EA1EE0" w:rsidR="00DF43B8" w:rsidRPr="00DF43B8" w:rsidRDefault="00DF43B8" w:rsidP="00DF43B8">
            <w:pPr>
              <w:pStyle w:val="Sinespaciado"/>
              <w:jc w:val="center"/>
              <w:rPr>
                <w:sz w:val="16"/>
                <w:szCs w:val="16"/>
              </w:rPr>
            </w:pPr>
            <w:r w:rsidRPr="00DF43B8">
              <w:rPr>
                <w:rFonts w:ascii="Calibri" w:hAnsi="Calibri"/>
                <w:color w:val="000000"/>
                <w:sz w:val="16"/>
                <w:szCs w:val="16"/>
              </w:rPr>
              <w:t>4,831</w:t>
            </w:r>
          </w:p>
        </w:tc>
        <w:tc>
          <w:tcPr>
            <w:tcW w:w="361" w:type="pct"/>
            <w:tcBorders>
              <w:top w:val="nil"/>
              <w:left w:val="nil"/>
              <w:bottom w:val="single" w:sz="4" w:space="0" w:color="375623"/>
              <w:right w:val="single" w:sz="12" w:space="0" w:color="375623"/>
            </w:tcBorders>
            <w:shd w:val="clear" w:color="000000" w:fill="A9D08E"/>
            <w:noWrap/>
            <w:vAlign w:val="bottom"/>
          </w:tcPr>
          <w:p w14:paraId="060A2CA2" w14:textId="7EAF4885" w:rsidR="00DF43B8" w:rsidRPr="00DF43B8" w:rsidRDefault="00DF43B8" w:rsidP="00DF43B8">
            <w:pPr>
              <w:pStyle w:val="Sinespaciado"/>
              <w:jc w:val="center"/>
              <w:rPr>
                <w:sz w:val="16"/>
                <w:szCs w:val="16"/>
              </w:rPr>
            </w:pPr>
            <w:r w:rsidRPr="00DF43B8">
              <w:rPr>
                <w:rFonts w:ascii="Calibri" w:hAnsi="Calibri"/>
                <w:color w:val="000000"/>
                <w:sz w:val="16"/>
                <w:szCs w:val="16"/>
              </w:rPr>
              <w:t>4,83%</w:t>
            </w:r>
          </w:p>
        </w:tc>
      </w:tr>
      <w:tr w:rsidR="00DF43B8" w:rsidRPr="00A16B84" w14:paraId="500352BD"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08319C2A" w14:textId="257E1728" w:rsidR="00DF43B8" w:rsidRPr="00DF43B8" w:rsidRDefault="00DF43B8" w:rsidP="00DF43B8">
            <w:pPr>
              <w:pStyle w:val="Sinespaciado"/>
              <w:jc w:val="center"/>
              <w:rPr>
                <w:sz w:val="16"/>
                <w:szCs w:val="16"/>
              </w:rPr>
            </w:pPr>
            <w:r w:rsidRPr="00DF43B8">
              <w:rPr>
                <w:rFonts w:ascii="Calibri" w:hAnsi="Calibri"/>
                <w:color w:val="000000"/>
                <w:sz w:val="16"/>
                <w:szCs w:val="16"/>
              </w:rPr>
              <w:t>1/9/2007</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7240AAA8" w14:textId="714B2CEC" w:rsidR="00DF43B8" w:rsidRPr="00DF43B8" w:rsidRDefault="00DF43B8" w:rsidP="00DF43B8">
            <w:pPr>
              <w:pStyle w:val="Sinespaciado"/>
              <w:jc w:val="center"/>
              <w:rPr>
                <w:sz w:val="16"/>
                <w:szCs w:val="16"/>
              </w:rPr>
            </w:pPr>
            <w:r w:rsidRPr="00DF43B8">
              <w:rPr>
                <w:rFonts w:ascii="Calibri" w:hAnsi="Calibri"/>
                <w:color w:val="000000"/>
                <w:sz w:val="16"/>
                <w:szCs w:val="16"/>
              </w:rPr>
              <w:t>36,055737</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35DFE019" w14:textId="6C07604E" w:rsidR="00DF43B8" w:rsidRPr="00DF43B8" w:rsidRDefault="00DF43B8" w:rsidP="00DF43B8">
            <w:pPr>
              <w:pStyle w:val="Sinespaciado"/>
              <w:jc w:val="center"/>
              <w:rPr>
                <w:sz w:val="16"/>
                <w:szCs w:val="16"/>
              </w:rPr>
            </w:pPr>
            <w:r w:rsidRPr="00DF43B8">
              <w:rPr>
                <w:rFonts w:ascii="Calibri" w:hAnsi="Calibri"/>
                <w:color w:val="000000"/>
                <w:sz w:val="16"/>
                <w:szCs w:val="16"/>
              </w:rPr>
              <w:t>2,54%</w:t>
            </w:r>
          </w:p>
        </w:tc>
        <w:tc>
          <w:tcPr>
            <w:tcW w:w="431" w:type="pct"/>
            <w:tcBorders>
              <w:top w:val="nil"/>
              <w:left w:val="nil"/>
              <w:bottom w:val="nil"/>
              <w:right w:val="nil"/>
            </w:tcBorders>
            <w:shd w:val="clear" w:color="auto" w:fill="auto"/>
            <w:noWrap/>
            <w:vAlign w:val="bottom"/>
          </w:tcPr>
          <w:p w14:paraId="68A4FCAA"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1C7E00F1" w14:textId="720672DD" w:rsidR="00DF43B8" w:rsidRPr="00DF43B8" w:rsidRDefault="00DF43B8" w:rsidP="00DF43B8">
            <w:pPr>
              <w:pStyle w:val="Sinespaciado"/>
              <w:jc w:val="center"/>
              <w:rPr>
                <w:sz w:val="16"/>
                <w:szCs w:val="16"/>
              </w:rPr>
            </w:pPr>
            <w:r w:rsidRPr="00DF43B8">
              <w:rPr>
                <w:rFonts w:ascii="Calibri" w:hAnsi="Calibri"/>
                <w:color w:val="000000"/>
                <w:sz w:val="16"/>
                <w:szCs w:val="16"/>
              </w:rPr>
              <w:t>1/9/2007</w:t>
            </w:r>
          </w:p>
        </w:tc>
        <w:tc>
          <w:tcPr>
            <w:tcW w:w="467" w:type="pct"/>
            <w:tcBorders>
              <w:top w:val="nil"/>
              <w:left w:val="nil"/>
              <w:bottom w:val="single" w:sz="4" w:space="0" w:color="375623"/>
              <w:right w:val="single" w:sz="4" w:space="0" w:color="375623"/>
            </w:tcBorders>
            <w:shd w:val="clear" w:color="000000" w:fill="A9D08E"/>
            <w:noWrap/>
            <w:vAlign w:val="bottom"/>
          </w:tcPr>
          <w:p w14:paraId="28F6E8B5" w14:textId="7C718317" w:rsidR="00DF43B8" w:rsidRPr="00DF43B8" w:rsidRDefault="00DF43B8" w:rsidP="00DF43B8">
            <w:pPr>
              <w:pStyle w:val="Sinespaciado"/>
              <w:jc w:val="center"/>
              <w:rPr>
                <w:sz w:val="16"/>
                <w:szCs w:val="16"/>
              </w:rPr>
            </w:pPr>
            <w:r w:rsidRPr="00DF43B8">
              <w:rPr>
                <w:rFonts w:ascii="Calibri" w:hAnsi="Calibri"/>
                <w:color w:val="000000"/>
                <w:sz w:val="16"/>
                <w:szCs w:val="16"/>
              </w:rPr>
              <w:t>1.538,00</w:t>
            </w:r>
          </w:p>
        </w:tc>
        <w:tc>
          <w:tcPr>
            <w:tcW w:w="450" w:type="pct"/>
            <w:tcBorders>
              <w:top w:val="nil"/>
              <w:left w:val="nil"/>
              <w:bottom w:val="single" w:sz="4" w:space="0" w:color="375623"/>
              <w:right w:val="single" w:sz="12" w:space="0" w:color="375623"/>
            </w:tcBorders>
            <w:shd w:val="clear" w:color="000000" w:fill="A9D08E"/>
            <w:noWrap/>
            <w:vAlign w:val="bottom"/>
          </w:tcPr>
          <w:p w14:paraId="234A225A" w14:textId="29BEFE78" w:rsidR="00DF43B8" w:rsidRPr="00DF43B8" w:rsidRDefault="00DF43B8" w:rsidP="00DF43B8">
            <w:pPr>
              <w:pStyle w:val="Sinespaciado"/>
              <w:jc w:val="center"/>
              <w:rPr>
                <w:sz w:val="16"/>
                <w:szCs w:val="16"/>
              </w:rPr>
            </w:pPr>
            <w:r w:rsidRPr="00DF43B8">
              <w:rPr>
                <w:rFonts w:ascii="Calibri" w:hAnsi="Calibri"/>
                <w:color w:val="000000"/>
                <w:sz w:val="16"/>
                <w:szCs w:val="16"/>
              </w:rPr>
              <w:t>4,15%</w:t>
            </w:r>
          </w:p>
        </w:tc>
        <w:tc>
          <w:tcPr>
            <w:tcW w:w="421" w:type="pct"/>
            <w:tcBorders>
              <w:top w:val="nil"/>
              <w:left w:val="nil"/>
              <w:bottom w:val="nil"/>
              <w:right w:val="nil"/>
            </w:tcBorders>
            <w:shd w:val="clear" w:color="auto" w:fill="auto"/>
            <w:noWrap/>
            <w:vAlign w:val="bottom"/>
          </w:tcPr>
          <w:p w14:paraId="6E148BD1"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2544C8D0" w14:textId="1F3517D7" w:rsidR="00DF43B8" w:rsidRPr="00DF43B8" w:rsidRDefault="00DF43B8" w:rsidP="00DF43B8">
            <w:pPr>
              <w:pStyle w:val="Sinespaciado"/>
              <w:jc w:val="center"/>
              <w:rPr>
                <w:sz w:val="16"/>
                <w:szCs w:val="16"/>
              </w:rPr>
            </w:pPr>
            <w:r w:rsidRPr="00DF43B8">
              <w:rPr>
                <w:rFonts w:ascii="Calibri" w:hAnsi="Calibri"/>
                <w:color w:val="000000"/>
                <w:sz w:val="16"/>
                <w:szCs w:val="16"/>
              </w:rPr>
              <w:t>1/9/2007</w:t>
            </w:r>
          </w:p>
        </w:tc>
        <w:tc>
          <w:tcPr>
            <w:tcW w:w="334" w:type="pct"/>
            <w:tcBorders>
              <w:top w:val="nil"/>
              <w:left w:val="nil"/>
              <w:bottom w:val="single" w:sz="4" w:space="0" w:color="375623"/>
              <w:right w:val="single" w:sz="4" w:space="0" w:color="375623"/>
            </w:tcBorders>
            <w:shd w:val="clear" w:color="000000" w:fill="A9D08E"/>
            <w:noWrap/>
            <w:vAlign w:val="bottom"/>
          </w:tcPr>
          <w:p w14:paraId="5AD89F04" w14:textId="52E04934" w:rsidR="00DF43B8" w:rsidRPr="00DF43B8" w:rsidRDefault="00DF43B8" w:rsidP="00DF43B8">
            <w:pPr>
              <w:pStyle w:val="Sinespaciado"/>
              <w:jc w:val="center"/>
              <w:rPr>
                <w:sz w:val="16"/>
                <w:szCs w:val="16"/>
              </w:rPr>
            </w:pPr>
            <w:r w:rsidRPr="00DF43B8">
              <w:rPr>
                <w:rFonts w:ascii="Calibri" w:hAnsi="Calibri"/>
                <w:color w:val="000000"/>
                <w:sz w:val="16"/>
                <w:szCs w:val="16"/>
              </w:rPr>
              <w:t>4,833</w:t>
            </w:r>
          </w:p>
        </w:tc>
        <w:tc>
          <w:tcPr>
            <w:tcW w:w="361" w:type="pct"/>
            <w:tcBorders>
              <w:top w:val="nil"/>
              <w:left w:val="nil"/>
              <w:bottom w:val="single" w:sz="4" w:space="0" w:color="375623"/>
              <w:right w:val="single" w:sz="12" w:space="0" w:color="375623"/>
            </w:tcBorders>
            <w:shd w:val="clear" w:color="000000" w:fill="A9D08E"/>
            <w:noWrap/>
            <w:vAlign w:val="bottom"/>
          </w:tcPr>
          <w:p w14:paraId="435932EC" w14:textId="01652F47" w:rsidR="00DF43B8" w:rsidRPr="00DF43B8" w:rsidRDefault="00DF43B8" w:rsidP="00DF43B8">
            <w:pPr>
              <w:pStyle w:val="Sinespaciado"/>
              <w:jc w:val="center"/>
              <w:rPr>
                <w:sz w:val="16"/>
                <w:szCs w:val="16"/>
              </w:rPr>
            </w:pPr>
            <w:r w:rsidRPr="00DF43B8">
              <w:rPr>
                <w:rFonts w:ascii="Calibri" w:hAnsi="Calibri"/>
                <w:color w:val="000000"/>
                <w:sz w:val="16"/>
                <w:szCs w:val="16"/>
              </w:rPr>
              <w:t>4,83%</w:t>
            </w:r>
          </w:p>
        </w:tc>
      </w:tr>
      <w:tr w:rsidR="00DF43B8" w:rsidRPr="00A16B84" w14:paraId="5643B72B"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258C4BFB" w14:textId="21D3730A" w:rsidR="00DF43B8" w:rsidRPr="00DF43B8" w:rsidRDefault="00DF43B8" w:rsidP="00DF43B8">
            <w:pPr>
              <w:pStyle w:val="Sinespaciado"/>
              <w:jc w:val="center"/>
              <w:rPr>
                <w:sz w:val="16"/>
                <w:szCs w:val="16"/>
              </w:rPr>
            </w:pPr>
            <w:r w:rsidRPr="00DF43B8">
              <w:rPr>
                <w:rFonts w:ascii="Calibri" w:hAnsi="Calibri"/>
                <w:color w:val="000000"/>
                <w:sz w:val="16"/>
                <w:szCs w:val="16"/>
              </w:rPr>
              <w:t>1/10/2007</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124BAA1D" w14:textId="47F0FB9C" w:rsidR="00DF43B8" w:rsidRPr="00DF43B8" w:rsidRDefault="00DF43B8" w:rsidP="00DF43B8">
            <w:pPr>
              <w:pStyle w:val="Sinespaciado"/>
              <w:jc w:val="center"/>
              <w:rPr>
                <w:sz w:val="16"/>
                <w:szCs w:val="16"/>
              </w:rPr>
            </w:pPr>
            <w:r w:rsidRPr="00DF43B8">
              <w:rPr>
                <w:rFonts w:ascii="Calibri" w:hAnsi="Calibri"/>
                <w:color w:val="000000"/>
                <w:sz w:val="16"/>
                <w:szCs w:val="16"/>
              </w:rPr>
              <w:t>33,988976</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7BC9CA69" w14:textId="02F15EC3" w:rsidR="00DF43B8" w:rsidRPr="00DF43B8" w:rsidRDefault="00DF43B8" w:rsidP="00DF43B8">
            <w:pPr>
              <w:pStyle w:val="Sinespaciado"/>
              <w:jc w:val="center"/>
              <w:rPr>
                <w:sz w:val="16"/>
                <w:szCs w:val="16"/>
              </w:rPr>
            </w:pPr>
            <w:r w:rsidRPr="00DF43B8">
              <w:rPr>
                <w:rFonts w:ascii="Calibri" w:hAnsi="Calibri"/>
                <w:color w:val="000000"/>
                <w:sz w:val="16"/>
                <w:szCs w:val="16"/>
              </w:rPr>
              <w:t>-5,73%</w:t>
            </w:r>
          </w:p>
        </w:tc>
        <w:tc>
          <w:tcPr>
            <w:tcW w:w="431" w:type="pct"/>
            <w:tcBorders>
              <w:top w:val="nil"/>
              <w:left w:val="nil"/>
              <w:bottom w:val="nil"/>
              <w:right w:val="nil"/>
            </w:tcBorders>
            <w:shd w:val="clear" w:color="auto" w:fill="auto"/>
            <w:noWrap/>
            <w:vAlign w:val="bottom"/>
          </w:tcPr>
          <w:p w14:paraId="076720F9"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1A68A9A1" w14:textId="00CD1AC9" w:rsidR="00DF43B8" w:rsidRPr="00DF43B8" w:rsidRDefault="00DF43B8" w:rsidP="00DF43B8">
            <w:pPr>
              <w:pStyle w:val="Sinespaciado"/>
              <w:jc w:val="center"/>
              <w:rPr>
                <w:sz w:val="16"/>
                <w:szCs w:val="16"/>
              </w:rPr>
            </w:pPr>
            <w:r w:rsidRPr="00DF43B8">
              <w:rPr>
                <w:rFonts w:ascii="Calibri" w:hAnsi="Calibri"/>
                <w:color w:val="000000"/>
                <w:sz w:val="16"/>
                <w:szCs w:val="16"/>
              </w:rPr>
              <w:t>1/10/2007</w:t>
            </w:r>
          </w:p>
        </w:tc>
        <w:tc>
          <w:tcPr>
            <w:tcW w:w="467" w:type="pct"/>
            <w:tcBorders>
              <w:top w:val="nil"/>
              <w:left w:val="nil"/>
              <w:bottom w:val="single" w:sz="4" w:space="0" w:color="375623"/>
              <w:right w:val="single" w:sz="4" w:space="0" w:color="375623"/>
            </w:tcBorders>
            <w:shd w:val="clear" w:color="000000" w:fill="A9D08E"/>
            <w:noWrap/>
            <w:vAlign w:val="bottom"/>
          </w:tcPr>
          <w:p w14:paraId="3C404FAB" w14:textId="5789507C" w:rsidR="00DF43B8" w:rsidRPr="00DF43B8" w:rsidRDefault="00DF43B8" w:rsidP="00DF43B8">
            <w:pPr>
              <w:pStyle w:val="Sinespaciado"/>
              <w:jc w:val="center"/>
              <w:rPr>
                <w:sz w:val="16"/>
                <w:szCs w:val="16"/>
              </w:rPr>
            </w:pPr>
            <w:r w:rsidRPr="00DF43B8">
              <w:rPr>
                <w:rFonts w:ascii="Calibri" w:hAnsi="Calibri"/>
                <w:color w:val="000000"/>
                <w:sz w:val="16"/>
                <w:szCs w:val="16"/>
              </w:rPr>
              <w:t>1.554,90</w:t>
            </w:r>
          </w:p>
        </w:tc>
        <w:tc>
          <w:tcPr>
            <w:tcW w:w="450" w:type="pct"/>
            <w:tcBorders>
              <w:top w:val="nil"/>
              <w:left w:val="nil"/>
              <w:bottom w:val="single" w:sz="4" w:space="0" w:color="375623"/>
              <w:right w:val="single" w:sz="12" w:space="0" w:color="375623"/>
            </w:tcBorders>
            <w:shd w:val="clear" w:color="000000" w:fill="A9D08E"/>
            <w:noWrap/>
            <w:vAlign w:val="bottom"/>
          </w:tcPr>
          <w:p w14:paraId="0A3D2638" w14:textId="49E1901D" w:rsidR="00DF43B8" w:rsidRPr="00DF43B8" w:rsidRDefault="00DF43B8" w:rsidP="00DF43B8">
            <w:pPr>
              <w:pStyle w:val="Sinespaciado"/>
              <w:jc w:val="center"/>
              <w:rPr>
                <w:sz w:val="16"/>
                <w:szCs w:val="16"/>
              </w:rPr>
            </w:pPr>
            <w:r w:rsidRPr="00DF43B8">
              <w:rPr>
                <w:rFonts w:ascii="Calibri" w:hAnsi="Calibri"/>
                <w:color w:val="000000"/>
                <w:sz w:val="16"/>
                <w:szCs w:val="16"/>
              </w:rPr>
              <w:t>1,10%</w:t>
            </w:r>
          </w:p>
        </w:tc>
        <w:tc>
          <w:tcPr>
            <w:tcW w:w="421" w:type="pct"/>
            <w:tcBorders>
              <w:top w:val="nil"/>
              <w:left w:val="nil"/>
              <w:bottom w:val="nil"/>
              <w:right w:val="nil"/>
            </w:tcBorders>
            <w:shd w:val="clear" w:color="auto" w:fill="auto"/>
            <w:noWrap/>
            <w:vAlign w:val="bottom"/>
          </w:tcPr>
          <w:p w14:paraId="66EFF6AD"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1ED73DDD" w14:textId="6D6284EB" w:rsidR="00DF43B8" w:rsidRPr="00DF43B8" w:rsidRDefault="00DF43B8" w:rsidP="00DF43B8">
            <w:pPr>
              <w:pStyle w:val="Sinespaciado"/>
              <w:jc w:val="center"/>
              <w:rPr>
                <w:sz w:val="16"/>
                <w:szCs w:val="16"/>
              </w:rPr>
            </w:pPr>
            <w:r w:rsidRPr="00DF43B8">
              <w:rPr>
                <w:rFonts w:ascii="Calibri" w:hAnsi="Calibri"/>
                <w:color w:val="000000"/>
                <w:sz w:val="16"/>
                <w:szCs w:val="16"/>
              </w:rPr>
              <w:t>1/10/2007</w:t>
            </w:r>
          </w:p>
        </w:tc>
        <w:tc>
          <w:tcPr>
            <w:tcW w:w="334" w:type="pct"/>
            <w:tcBorders>
              <w:top w:val="nil"/>
              <w:left w:val="nil"/>
              <w:bottom w:val="single" w:sz="4" w:space="0" w:color="375623"/>
              <w:right w:val="single" w:sz="4" w:space="0" w:color="375623"/>
            </w:tcBorders>
            <w:shd w:val="clear" w:color="000000" w:fill="A9D08E"/>
            <w:noWrap/>
            <w:vAlign w:val="bottom"/>
          </w:tcPr>
          <w:p w14:paraId="426D1A28" w14:textId="77922A26" w:rsidR="00DF43B8" w:rsidRPr="00DF43B8" w:rsidRDefault="00DF43B8" w:rsidP="00DF43B8">
            <w:pPr>
              <w:pStyle w:val="Sinespaciado"/>
              <w:jc w:val="center"/>
              <w:rPr>
                <w:sz w:val="16"/>
                <w:szCs w:val="16"/>
              </w:rPr>
            </w:pPr>
            <w:r w:rsidRPr="00DF43B8">
              <w:rPr>
                <w:rFonts w:ascii="Calibri" w:hAnsi="Calibri"/>
                <w:color w:val="000000"/>
                <w:sz w:val="16"/>
                <w:szCs w:val="16"/>
              </w:rPr>
              <w:t>4,751</w:t>
            </w:r>
          </w:p>
        </w:tc>
        <w:tc>
          <w:tcPr>
            <w:tcW w:w="361" w:type="pct"/>
            <w:tcBorders>
              <w:top w:val="nil"/>
              <w:left w:val="nil"/>
              <w:bottom w:val="single" w:sz="4" w:space="0" w:color="375623"/>
              <w:right w:val="single" w:sz="12" w:space="0" w:color="375623"/>
            </w:tcBorders>
            <w:shd w:val="clear" w:color="000000" w:fill="A9D08E"/>
            <w:noWrap/>
            <w:vAlign w:val="bottom"/>
          </w:tcPr>
          <w:p w14:paraId="6E914652" w14:textId="3D67DA88" w:rsidR="00DF43B8" w:rsidRPr="00DF43B8" w:rsidRDefault="00DF43B8" w:rsidP="00DF43B8">
            <w:pPr>
              <w:pStyle w:val="Sinespaciado"/>
              <w:jc w:val="center"/>
              <w:rPr>
                <w:sz w:val="16"/>
                <w:szCs w:val="16"/>
              </w:rPr>
            </w:pPr>
            <w:r w:rsidRPr="00DF43B8">
              <w:rPr>
                <w:rFonts w:ascii="Calibri" w:hAnsi="Calibri"/>
                <w:color w:val="000000"/>
                <w:sz w:val="16"/>
                <w:szCs w:val="16"/>
              </w:rPr>
              <w:t>4,75%</w:t>
            </w:r>
          </w:p>
        </w:tc>
      </w:tr>
      <w:tr w:rsidR="00DF43B8" w:rsidRPr="00A16B84" w14:paraId="5C295348"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75232F17" w14:textId="54376E71" w:rsidR="00DF43B8" w:rsidRPr="00DF43B8" w:rsidRDefault="00DF43B8" w:rsidP="00DF43B8">
            <w:pPr>
              <w:pStyle w:val="Sinespaciado"/>
              <w:jc w:val="center"/>
              <w:rPr>
                <w:sz w:val="16"/>
                <w:szCs w:val="16"/>
              </w:rPr>
            </w:pPr>
            <w:r w:rsidRPr="00DF43B8">
              <w:rPr>
                <w:rFonts w:ascii="Calibri" w:hAnsi="Calibri"/>
                <w:color w:val="000000"/>
                <w:sz w:val="16"/>
                <w:szCs w:val="16"/>
              </w:rPr>
              <w:t>1/11/2007</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61D26C88" w14:textId="6D94D97D" w:rsidR="00DF43B8" w:rsidRPr="00DF43B8" w:rsidRDefault="00DF43B8" w:rsidP="00DF43B8">
            <w:pPr>
              <w:pStyle w:val="Sinespaciado"/>
              <w:jc w:val="center"/>
              <w:rPr>
                <w:sz w:val="16"/>
                <w:szCs w:val="16"/>
              </w:rPr>
            </w:pPr>
            <w:r w:rsidRPr="00DF43B8">
              <w:rPr>
                <w:rFonts w:ascii="Calibri" w:hAnsi="Calibri"/>
                <w:color w:val="000000"/>
                <w:sz w:val="16"/>
                <w:szCs w:val="16"/>
              </w:rPr>
              <w:t>34,793793</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609A7BE4" w14:textId="02687498" w:rsidR="00DF43B8" w:rsidRPr="00DF43B8" w:rsidRDefault="00DF43B8" w:rsidP="00DF43B8">
            <w:pPr>
              <w:pStyle w:val="Sinespaciado"/>
              <w:jc w:val="center"/>
              <w:rPr>
                <w:sz w:val="16"/>
                <w:szCs w:val="16"/>
              </w:rPr>
            </w:pPr>
            <w:r w:rsidRPr="00DF43B8">
              <w:rPr>
                <w:rFonts w:ascii="Calibri" w:hAnsi="Calibri"/>
                <w:color w:val="000000"/>
                <w:sz w:val="16"/>
                <w:szCs w:val="16"/>
              </w:rPr>
              <w:t>2,37%</w:t>
            </w:r>
          </w:p>
        </w:tc>
        <w:tc>
          <w:tcPr>
            <w:tcW w:w="431" w:type="pct"/>
            <w:tcBorders>
              <w:top w:val="nil"/>
              <w:left w:val="nil"/>
              <w:bottom w:val="nil"/>
              <w:right w:val="nil"/>
            </w:tcBorders>
            <w:shd w:val="clear" w:color="auto" w:fill="auto"/>
            <w:noWrap/>
            <w:vAlign w:val="bottom"/>
          </w:tcPr>
          <w:p w14:paraId="218FB58B"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21345590" w14:textId="7C4D9925" w:rsidR="00DF43B8" w:rsidRPr="00DF43B8" w:rsidRDefault="00DF43B8" w:rsidP="00DF43B8">
            <w:pPr>
              <w:pStyle w:val="Sinespaciado"/>
              <w:jc w:val="center"/>
              <w:rPr>
                <w:sz w:val="16"/>
                <w:szCs w:val="16"/>
              </w:rPr>
            </w:pPr>
            <w:r w:rsidRPr="00DF43B8">
              <w:rPr>
                <w:rFonts w:ascii="Calibri" w:hAnsi="Calibri"/>
                <w:color w:val="000000"/>
                <w:sz w:val="16"/>
                <w:szCs w:val="16"/>
              </w:rPr>
              <w:t>1/11/2007</w:t>
            </w:r>
          </w:p>
        </w:tc>
        <w:tc>
          <w:tcPr>
            <w:tcW w:w="467" w:type="pct"/>
            <w:tcBorders>
              <w:top w:val="nil"/>
              <w:left w:val="nil"/>
              <w:bottom w:val="single" w:sz="4" w:space="0" w:color="375623"/>
              <w:right w:val="single" w:sz="4" w:space="0" w:color="375623"/>
            </w:tcBorders>
            <w:shd w:val="clear" w:color="000000" w:fill="A9D08E"/>
            <w:noWrap/>
            <w:vAlign w:val="bottom"/>
          </w:tcPr>
          <w:p w14:paraId="6FC33466" w14:textId="47F92DE9" w:rsidR="00DF43B8" w:rsidRPr="00DF43B8" w:rsidRDefault="00DF43B8" w:rsidP="00DF43B8">
            <w:pPr>
              <w:pStyle w:val="Sinespaciado"/>
              <w:jc w:val="center"/>
              <w:rPr>
                <w:sz w:val="16"/>
                <w:szCs w:val="16"/>
              </w:rPr>
            </w:pPr>
            <w:r w:rsidRPr="00DF43B8">
              <w:rPr>
                <w:rFonts w:ascii="Calibri" w:hAnsi="Calibri"/>
                <w:color w:val="000000"/>
                <w:sz w:val="16"/>
                <w:szCs w:val="16"/>
              </w:rPr>
              <w:t>1.483,75</w:t>
            </w:r>
          </w:p>
        </w:tc>
        <w:tc>
          <w:tcPr>
            <w:tcW w:w="450" w:type="pct"/>
            <w:tcBorders>
              <w:top w:val="nil"/>
              <w:left w:val="nil"/>
              <w:bottom w:val="single" w:sz="4" w:space="0" w:color="375623"/>
              <w:right w:val="single" w:sz="12" w:space="0" w:color="375623"/>
            </w:tcBorders>
            <w:shd w:val="clear" w:color="000000" w:fill="A9D08E"/>
            <w:noWrap/>
            <w:vAlign w:val="bottom"/>
          </w:tcPr>
          <w:p w14:paraId="2EBE2B03" w14:textId="3D630BCD" w:rsidR="00DF43B8" w:rsidRPr="00DF43B8" w:rsidRDefault="00DF43B8" w:rsidP="00DF43B8">
            <w:pPr>
              <w:pStyle w:val="Sinespaciado"/>
              <w:jc w:val="center"/>
              <w:rPr>
                <w:sz w:val="16"/>
                <w:szCs w:val="16"/>
              </w:rPr>
            </w:pPr>
            <w:r w:rsidRPr="00DF43B8">
              <w:rPr>
                <w:rFonts w:ascii="Calibri" w:hAnsi="Calibri"/>
                <w:color w:val="000000"/>
                <w:sz w:val="16"/>
                <w:szCs w:val="16"/>
              </w:rPr>
              <w:t>-4,58%</w:t>
            </w:r>
          </w:p>
        </w:tc>
        <w:tc>
          <w:tcPr>
            <w:tcW w:w="421" w:type="pct"/>
            <w:tcBorders>
              <w:top w:val="nil"/>
              <w:left w:val="nil"/>
              <w:bottom w:val="nil"/>
              <w:right w:val="nil"/>
            </w:tcBorders>
            <w:shd w:val="clear" w:color="auto" w:fill="auto"/>
            <w:noWrap/>
            <w:vAlign w:val="bottom"/>
          </w:tcPr>
          <w:p w14:paraId="5084D29A"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129046D9" w14:textId="1BC88E3E" w:rsidR="00DF43B8" w:rsidRPr="00DF43B8" w:rsidRDefault="00DF43B8" w:rsidP="00DF43B8">
            <w:pPr>
              <w:pStyle w:val="Sinespaciado"/>
              <w:jc w:val="center"/>
              <w:rPr>
                <w:sz w:val="16"/>
                <w:szCs w:val="16"/>
              </w:rPr>
            </w:pPr>
            <w:r w:rsidRPr="00DF43B8">
              <w:rPr>
                <w:rFonts w:ascii="Calibri" w:hAnsi="Calibri"/>
                <w:color w:val="000000"/>
                <w:sz w:val="16"/>
                <w:szCs w:val="16"/>
              </w:rPr>
              <w:t>1/11/2007</w:t>
            </w:r>
          </w:p>
        </w:tc>
        <w:tc>
          <w:tcPr>
            <w:tcW w:w="334" w:type="pct"/>
            <w:tcBorders>
              <w:top w:val="nil"/>
              <w:left w:val="nil"/>
              <w:bottom w:val="single" w:sz="4" w:space="0" w:color="375623"/>
              <w:right w:val="single" w:sz="4" w:space="0" w:color="375623"/>
            </w:tcBorders>
            <w:shd w:val="clear" w:color="000000" w:fill="A9D08E"/>
            <w:noWrap/>
            <w:vAlign w:val="bottom"/>
          </w:tcPr>
          <w:p w14:paraId="43FAB1B2" w14:textId="7805A109" w:rsidR="00DF43B8" w:rsidRPr="00DF43B8" w:rsidRDefault="00DF43B8" w:rsidP="00DF43B8">
            <w:pPr>
              <w:pStyle w:val="Sinespaciado"/>
              <w:jc w:val="center"/>
              <w:rPr>
                <w:sz w:val="16"/>
                <w:szCs w:val="16"/>
              </w:rPr>
            </w:pPr>
            <w:r w:rsidRPr="00DF43B8">
              <w:rPr>
                <w:rFonts w:ascii="Calibri" w:hAnsi="Calibri"/>
                <w:color w:val="000000"/>
                <w:sz w:val="16"/>
                <w:szCs w:val="16"/>
              </w:rPr>
              <w:t>4,403</w:t>
            </w:r>
          </w:p>
        </w:tc>
        <w:tc>
          <w:tcPr>
            <w:tcW w:w="361" w:type="pct"/>
            <w:tcBorders>
              <w:top w:val="nil"/>
              <w:left w:val="nil"/>
              <w:bottom w:val="single" w:sz="4" w:space="0" w:color="375623"/>
              <w:right w:val="single" w:sz="12" w:space="0" w:color="375623"/>
            </w:tcBorders>
            <w:shd w:val="clear" w:color="000000" w:fill="A9D08E"/>
            <w:noWrap/>
            <w:vAlign w:val="bottom"/>
          </w:tcPr>
          <w:p w14:paraId="037FE2B8" w14:textId="0AFFBF2C" w:rsidR="00DF43B8" w:rsidRPr="00DF43B8" w:rsidRDefault="00DF43B8" w:rsidP="00DF43B8">
            <w:pPr>
              <w:pStyle w:val="Sinespaciado"/>
              <w:jc w:val="center"/>
              <w:rPr>
                <w:sz w:val="16"/>
                <w:szCs w:val="16"/>
              </w:rPr>
            </w:pPr>
            <w:r w:rsidRPr="00DF43B8">
              <w:rPr>
                <w:rFonts w:ascii="Calibri" w:hAnsi="Calibri"/>
                <w:color w:val="000000"/>
                <w:sz w:val="16"/>
                <w:szCs w:val="16"/>
              </w:rPr>
              <w:t>4,40%</w:t>
            </w:r>
          </w:p>
        </w:tc>
      </w:tr>
      <w:tr w:rsidR="00DF43B8" w:rsidRPr="00A16B84" w14:paraId="07660892"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34709EA3" w14:textId="1055B9DA" w:rsidR="00DF43B8" w:rsidRPr="00DF43B8" w:rsidRDefault="00DF43B8" w:rsidP="00DF43B8">
            <w:pPr>
              <w:pStyle w:val="Sinespaciado"/>
              <w:jc w:val="center"/>
              <w:rPr>
                <w:sz w:val="16"/>
                <w:szCs w:val="16"/>
              </w:rPr>
            </w:pPr>
            <w:r w:rsidRPr="00DF43B8">
              <w:rPr>
                <w:rFonts w:ascii="Calibri" w:hAnsi="Calibri"/>
                <w:color w:val="000000"/>
                <w:sz w:val="16"/>
                <w:szCs w:val="16"/>
              </w:rPr>
              <w:t>1/12/2007</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5F829E37" w14:textId="43C7A2E2" w:rsidR="00DF43B8" w:rsidRPr="00DF43B8" w:rsidRDefault="00DF43B8" w:rsidP="00DF43B8">
            <w:pPr>
              <w:pStyle w:val="Sinespaciado"/>
              <w:jc w:val="center"/>
              <w:rPr>
                <w:sz w:val="16"/>
                <w:szCs w:val="16"/>
              </w:rPr>
            </w:pPr>
            <w:r w:rsidRPr="00DF43B8">
              <w:rPr>
                <w:rFonts w:ascii="Calibri" w:hAnsi="Calibri"/>
                <w:color w:val="000000"/>
                <w:sz w:val="16"/>
                <w:szCs w:val="16"/>
              </w:rPr>
              <w:t>33,951481</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30FC9D5E" w14:textId="5CC084E7" w:rsidR="00DF43B8" w:rsidRPr="00DF43B8" w:rsidRDefault="00DF43B8" w:rsidP="00DF43B8">
            <w:pPr>
              <w:pStyle w:val="Sinespaciado"/>
              <w:jc w:val="center"/>
              <w:rPr>
                <w:sz w:val="16"/>
                <w:szCs w:val="16"/>
              </w:rPr>
            </w:pPr>
            <w:r w:rsidRPr="00DF43B8">
              <w:rPr>
                <w:rFonts w:ascii="Calibri" w:hAnsi="Calibri"/>
                <w:color w:val="000000"/>
                <w:sz w:val="16"/>
                <w:szCs w:val="16"/>
              </w:rPr>
              <w:t>-2,42%</w:t>
            </w:r>
          </w:p>
        </w:tc>
        <w:tc>
          <w:tcPr>
            <w:tcW w:w="431" w:type="pct"/>
            <w:tcBorders>
              <w:top w:val="nil"/>
              <w:left w:val="nil"/>
              <w:bottom w:val="nil"/>
              <w:right w:val="nil"/>
            </w:tcBorders>
            <w:shd w:val="clear" w:color="auto" w:fill="auto"/>
            <w:noWrap/>
            <w:vAlign w:val="bottom"/>
          </w:tcPr>
          <w:p w14:paraId="662DDC83"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087184BB" w14:textId="60B772B9" w:rsidR="00DF43B8" w:rsidRPr="00DF43B8" w:rsidRDefault="00DF43B8" w:rsidP="00DF43B8">
            <w:pPr>
              <w:pStyle w:val="Sinespaciado"/>
              <w:jc w:val="center"/>
              <w:rPr>
                <w:sz w:val="16"/>
                <w:szCs w:val="16"/>
              </w:rPr>
            </w:pPr>
            <w:r w:rsidRPr="00DF43B8">
              <w:rPr>
                <w:rFonts w:ascii="Calibri" w:hAnsi="Calibri"/>
                <w:color w:val="000000"/>
                <w:sz w:val="16"/>
                <w:szCs w:val="16"/>
              </w:rPr>
              <w:t>1/12/2007</w:t>
            </w:r>
          </w:p>
        </w:tc>
        <w:tc>
          <w:tcPr>
            <w:tcW w:w="467" w:type="pct"/>
            <w:tcBorders>
              <w:top w:val="nil"/>
              <w:left w:val="nil"/>
              <w:bottom w:val="single" w:sz="4" w:space="0" w:color="375623"/>
              <w:right w:val="single" w:sz="4" w:space="0" w:color="375623"/>
            </w:tcBorders>
            <w:shd w:val="clear" w:color="000000" w:fill="A9D08E"/>
            <w:noWrap/>
            <w:vAlign w:val="bottom"/>
          </w:tcPr>
          <w:p w14:paraId="05FDA612" w14:textId="78B9171E" w:rsidR="00DF43B8" w:rsidRPr="00DF43B8" w:rsidRDefault="00DF43B8" w:rsidP="00DF43B8">
            <w:pPr>
              <w:pStyle w:val="Sinespaciado"/>
              <w:jc w:val="center"/>
              <w:rPr>
                <w:sz w:val="16"/>
                <w:szCs w:val="16"/>
              </w:rPr>
            </w:pPr>
            <w:r w:rsidRPr="00DF43B8">
              <w:rPr>
                <w:rFonts w:ascii="Calibri" w:hAnsi="Calibri"/>
                <w:color w:val="000000"/>
                <w:sz w:val="16"/>
                <w:szCs w:val="16"/>
              </w:rPr>
              <w:t>1.477,25</w:t>
            </w:r>
          </w:p>
        </w:tc>
        <w:tc>
          <w:tcPr>
            <w:tcW w:w="450" w:type="pct"/>
            <w:tcBorders>
              <w:top w:val="nil"/>
              <w:left w:val="nil"/>
              <w:bottom w:val="single" w:sz="4" w:space="0" w:color="375623"/>
              <w:right w:val="single" w:sz="12" w:space="0" w:color="375623"/>
            </w:tcBorders>
            <w:shd w:val="clear" w:color="000000" w:fill="A9D08E"/>
            <w:noWrap/>
            <w:vAlign w:val="bottom"/>
          </w:tcPr>
          <w:p w14:paraId="6ED8B37D" w14:textId="6FB8DA06" w:rsidR="00DF43B8" w:rsidRPr="00DF43B8" w:rsidRDefault="00DF43B8" w:rsidP="00DF43B8">
            <w:pPr>
              <w:pStyle w:val="Sinespaciado"/>
              <w:jc w:val="center"/>
              <w:rPr>
                <w:sz w:val="16"/>
                <w:szCs w:val="16"/>
              </w:rPr>
            </w:pPr>
            <w:r w:rsidRPr="00DF43B8">
              <w:rPr>
                <w:rFonts w:ascii="Calibri" w:hAnsi="Calibri"/>
                <w:color w:val="000000"/>
                <w:sz w:val="16"/>
                <w:szCs w:val="16"/>
              </w:rPr>
              <w:t>-0,44%</w:t>
            </w:r>
          </w:p>
        </w:tc>
        <w:tc>
          <w:tcPr>
            <w:tcW w:w="421" w:type="pct"/>
            <w:tcBorders>
              <w:top w:val="nil"/>
              <w:left w:val="nil"/>
              <w:bottom w:val="nil"/>
              <w:right w:val="nil"/>
            </w:tcBorders>
            <w:shd w:val="clear" w:color="auto" w:fill="auto"/>
            <w:noWrap/>
            <w:vAlign w:val="bottom"/>
          </w:tcPr>
          <w:p w14:paraId="0A6AB009"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39EFF2DB" w14:textId="21910966" w:rsidR="00DF43B8" w:rsidRPr="00DF43B8" w:rsidRDefault="00DF43B8" w:rsidP="00DF43B8">
            <w:pPr>
              <w:pStyle w:val="Sinespaciado"/>
              <w:jc w:val="center"/>
              <w:rPr>
                <w:sz w:val="16"/>
                <w:szCs w:val="16"/>
              </w:rPr>
            </w:pPr>
            <w:r w:rsidRPr="00DF43B8">
              <w:rPr>
                <w:rFonts w:ascii="Calibri" w:hAnsi="Calibri"/>
                <w:color w:val="000000"/>
                <w:sz w:val="16"/>
                <w:szCs w:val="16"/>
              </w:rPr>
              <w:t>1/12/2007</w:t>
            </w:r>
          </w:p>
        </w:tc>
        <w:tc>
          <w:tcPr>
            <w:tcW w:w="334" w:type="pct"/>
            <w:tcBorders>
              <w:top w:val="nil"/>
              <w:left w:val="nil"/>
              <w:bottom w:val="single" w:sz="4" w:space="0" w:color="375623"/>
              <w:right w:val="single" w:sz="4" w:space="0" w:color="375623"/>
            </w:tcBorders>
            <w:shd w:val="clear" w:color="000000" w:fill="A9D08E"/>
            <w:noWrap/>
            <w:vAlign w:val="bottom"/>
          </w:tcPr>
          <w:p w14:paraId="45448E21" w14:textId="54225336" w:rsidR="00DF43B8" w:rsidRPr="00DF43B8" w:rsidRDefault="00DF43B8" w:rsidP="00DF43B8">
            <w:pPr>
              <w:pStyle w:val="Sinespaciado"/>
              <w:jc w:val="center"/>
              <w:rPr>
                <w:sz w:val="16"/>
                <w:szCs w:val="16"/>
              </w:rPr>
            </w:pPr>
            <w:r w:rsidRPr="00DF43B8">
              <w:rPr>
                <w:rFonts w:ascii="Calibri" w:hAnsi="Calibri"/>
                <w:color w:val="000000"/>
                <w:sz w:val="16"/>
                <w:szCs w:val="16"/>
              </w:rPr>
              <w:t>4,459</w:t>
            </w:r>
          </w:p>
        </w:tc>
        <w:tc>
          <w:tcPr>
            <w:tcW w:w="361" w:type="pct"/>
            <w:tcBorders>
              <w:top w:val="nil"/>
              <w:left w:val="nil"/>
              <w:bottom w:val="single" w:sz="4" w:space="0" w:color="375623"/>
              <w:right w:val="single" w:sz="12" w:space="0" w:color="375623"/>
            </w:tcBorders>
            <w:shd w:val="clear" w:color="000000" w:fill="A9D08E"/>
            <w:noWrap/>
            <w:vAlign w:val="bottom"/>
          </w:tcPr>
          <w:p w14:paraId="720D6845" w14:textId="43DF318F" w:rsidR="00DF43B8" w:rsidRPr="00DF43B8" w:rsidRDefault="00DF43B8" w:rsidP="00DF43B8">
            <w:pPr>
              <w:pStyle w:val="Sinespaciado"/>
              <w:jc w:val="center"/>
              <w:rPr>
                <w:sz w:val="16"/>
                <w:szCs w:val="16"/>
              </w:rPr>
            </w:pPr>
            <w:r w:rsidRPr="00DF43B8">
              <w:rPr>
                <w:rFonts w:ascii="Calibri" w:hAnsi="Calibri"/>
                <w:color w:val="000000"/>
                <w:sz w:val="16"/>
                <w:szCs w:val="16"/>
              </w:rPr>
              <w:t>4,46%</w:t>
            </w:r>
          </w:p>
        </w:tc>
      </w:tr>
      <w:tr w:rsidR="00DF43B8" w:rsidRPr="00A16B84" w14:paraId="318D21A0"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681D0EEC" w14:textId="647D06DA" w:rsidR="00DF43B8" w:rsidRPr="00DF43B8" w:rsidRDefault="00DF43B8" w:rsidP="00DF43B8">
            <w:pPr>
              <w:pStyle w:val="Sinespaciado"/>
              <w:jc w:val="center"/>
              <w:rPr>
                <w:sz w:val="16"/>
                <w:szCs w:val="16"/>
              </w:rPr>
            </w:pPr>
            <w:r w:rsidRPr="00DF43B8">
              <w:rPr>
                <w:rFonts w:ascii="Calibri" w:hAnsi="Calibri"/>
                <w:color w:val="000000"/>
                <w:sz w:val="16"/>
                <w:szCs w:val="16"/>
              </w:rPr>
              <w:t>1/1/2008</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3DD25FC8" w14:textId="2B7CB31C" w:rsidR="00DF43B8" w:rsidRPr="00DF43B8" w:rsidRDefault="00DF43B8" w:rsidP="00DF43B8">
            <w:pPr>
              <w:pStyle w:val="Sinespaciado"/>
              <w:jc w:val="center"/>
              <w:rPr>
                <w:sz w:val="16"/>
                <w:szCs w:val="16"/>
              </w:rPr>
            </w:pPr>
            <w:r w:rsidRPr="00DF43B8">
              <w:rPr>
                <w:rFonts w:ascii="Calibri" w:hAnsi="Calibri"/>
                <w:color w:val="000000"/>
                <w:sz w:val="16"/>
                <w:szCs w:val="16"/>
              </w:rPr>
              <w:t>30,953287</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4AB152A6" w14:textId="69F011CF" w:rsidR="00DF43B8" w:rsidRPr="00DF43B8" w:rsidRDefault="00DF43B8" w:rsidP="00DF43B8">
            <w:pPr>
              <w:pStyle w:val="Sinespaciado"/>
              <w:jc w:val="center"/>
              <w:rPr>
                <w:sz w:val="16"/>
                <w:szCs w:val="16"/>
              </w:rPr>
            </w:pPr>
            <w:r w:rsidRPr="00DF43B8">
              <w:rPr>
                <w:rFonts w:ascii="Calibri" w:hAnsi="Calibri"/>
                <w:color w:val="000000"/>
                <w:sz w:val="16"/>
                <w:szCs w:val="16"/>
              </w:rPr>
              <w:t>-8,83%</w:t>
            </w:r>
          </w:p>
        </w:tc>
        <w:tc>
          <w:tcPr>
            <w:tcW w:w="431" w:type="pct"/>
            <w:tcBorders>
              <w:top w:val="nil"/>
              <w:left w:val="nil"/>
              <w:bottom w:val="nil"/>
              <w:right w:val="nil"/>
            </w:tcBorders>
            <w:shd w:val="clear" w:color="auto" w:fill="auto"/>
            <w:noWrap/>
            <w:vAlign w:val="bottom"/>
          </w:tcPr>
          <w:p w14:paraId="0FBC7FBA"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4D7CB8BE" w14:textId="39E82DD5" w:rsidR="00DF43B8" w:rsidRPr="00DF43B8" w:rsidRDefault="00DF43B8" w:rsidP="00DF43B8">
            <w:pPr>
              <w:pStyle w:val="Sinespaciado"/>
              <w:jc w:val="center"/>
              <w:rPr>
                <w:sz w:val="16"/>
                <w:szCs w:val="16"/>
              </w:rPr>
            </w:pPr>
            <w:r w:rsidRPr="00DF43B8">
              <w:rPr>
                <w:rFonts w:ascii="Calibri" w:hAnsi="Calibri"/>
                <w:color w:val="000000"/>
                <w:sz w:val="16"/>
                <w:szCs w:val="16"/>
              </w:rPr>
              <w:t>1/1/2008</w:t>
            </w:r>
          </w:p>
        </w:tc>
        <w:tc>
          <w:tcPr>
            <w:tcW w:w="467" w:type="pct"/>
            <w:tcBorders>
              <w:top w:val="nil"/>
              <w:left w:val="nil"/>
              <w:bottom w:val="single" w:sz="4" w:space="0" w:color="375623"/>
              <w:right w:val="single" w:sz="4" w:space="0" w:color="375623"/>
            </w:tcBorders>
            <w:shd w:val="clear" w:color="000000" w:fill="A9D08E"/>
            <w:noWrap/>
            <w:vAlign w:val="bottom"/>
          </w:tcPr>
          <w:p w14:paraId="44C83760" w14:textId="1B3312FB" w:rsidR="00DF43B8" w:rsidRPr="00DF43B8" w:rsidRDefault="00DF43B8" w:rsidP="00DF43B8">
            <w:pPr>
              <w:pStyle w:val="Sinespaciado"/>
              <w:jc w:val="center"/>
              <w:rPr>
                <w:sz w:val="16"/>
                <w:szCs w:val="16"/>
              </w:rPr>
            </w:pPr>
            <w:r w:rsidRPr="00DF43B8">
              <w:rPr>
                <w:rFonts w:ascii="Calibri" w:hAnsi="Calibri"/>
                <w:color w:val="000000"/>
                <w:sz w:val="16"/>
                <w:szCs w:val="16"/>
              </w:rPr>
              <w:t>1.379,50</w:t>
            </w:r>
          </w:p>
        </w:tc>
        <w:tc>
          <w:tcPr>
            <w:tcW w:w="450" w:type="pct"/>
            <w:tcBorders>
              <w:top w:val="nil"/>
              <w:left w:val="nil"/>
              <w:bottom w:val="single" w:sz="4" w:space="0" w:color="375623"/>
              <w:right w:val="single" w:sz="12" w:space="0" w:color="375623"/>
            </w:tcBorders>
            <w:shd w:val="clear" w:color="000000" w:fill="A9D08E"/>
            <w:noWrap/>
            <w:vAlign w:val="bottom"/>
          </w:tcPr>
          <w:p w14:paraId="50013C5C" w14:textId="116BEF6B" w:rsidR="00DF43B8" w:rsidRPr="00DF43B8" w:rsidRDefault="00DF43B8" w:rsidP="00DF43B8">
            <w:pPr>
              <w:pStyle w:val="Sinespaciado"/>
              <w:jc w:val="center"/>
              <w:rPr>
                <w:sz w:val="16"/>
                <w:szCs w:val="16"/>
              </w:rPr>
            </w:pPr>
            <w:r w:rsidRPr="00DF43B8">
              <w:rPr>
                <w:rFonts w:ascii="Calibri" w:hAnsi="Calibri"/>
                <w:color w:val="000000"/>
                <w:sz w:val="16"/>
                <w:szCs w:val="16"/>
              </w:rPr>
              <w:t>-6,62%</w:t>
            </w:r>
          </w:p>
        </w:tc>
        <w:tc>
          <w:tcPr>
            <w:tcW w:w="421" w:type="pct"/>
            <w:tcBorders>
              <w:top w:val="nil"/>
              <w:left w:val="nil"/>
              <w:bottom w:val="nil"/>
              <w:right w:val="nil"/>
            </w:tcBorders>
            <w:shd w:val="clear" w:color="auto" w:fill="auto"/>
            <w:noWrap/>
            <w:vAlign w:val="bottom"/>
          </w:tcPr>
          <w:p w14:paraId="5A757122"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66820BC7" w14:textId="74CC933D" w:rsidR="00DF43B8" w:rsidRPr="00DF43B8" w:rsidRDefault="00DF43B8" w:rsidP="00DF43B8">
            <w:pPr>
              <w:pStyle w:val="Sinespaciado"/>
              <w:jc w:val="center"/>
              <w:rPr>
                <w:sz w:val="16"/>
                <w:szCs w:val="16"/>
              </w:rPr>
            </w:pPr>
            <w:r w:rsidRPr="00DF43B8">
              <w:rPr>
                <w:rFonts w:ascii="Calibri" w:hAnsi="Calibri"/>
                <w:color w:val="000000"/>
                <w:sz w:val="16"/>
                <w:szCs w:val="16"/>
              </w:rPr>
              <w:t>1/1/2008</w:t>
            </w:r>
          </w:p>
        </w:tc>
        <w:tc>
          <w:tcPr>
            <w:tcW w:w="334" w:type="pct"/>
            <w:tcBorders>
              <w:top w:val="nil"/>
              <w:left w:val="nil"/>
              <w:bottom w:val="single" w:sz="4" w:space="0" w:color="375623"/>
              <w:right w:val="single" w:sz="4" w:space="0" w:color="375623"/>
            </w:tcBorders>
            <w:shd w:val="clear" w:color="000000" w:fill="A9D08E"/>
            <w:noWrap/>
            <w:vAlign w:val="bottom"/>
          </w:tcPr>
          <w:p w14:paraId="260AB6BF" w14:textId="67399447" w:rsidR="00DF43B8" w:rsidRPr="00DF43B8" w:rsidRDefault="00DF43B8" w:rsidP="00DF43B8">
            <w:pPr>
              <w:pStyle w:val="Sinespaciado"/>
              <w:jc w:val="center"/>
              <w:rPr>
                <w:sz w:val="16"/>
                <w:szCs w:val="16"/>
              </w:rPr>
            </w:pPr>
            <w:r w:rsidRPr="00DF43B8">
              <w:rPr>
                <w:rFonts w:ascii="Calibri" w:hAnsi="Calibri"/>
                <w:color w:val="000000"/>
                <w:sz w:val="16"/>
                <w:szCs w:val="16"/>
              </w:rPr>
              <w:t>4,354</w:t>
            </w:r>
          </w:p>
        </w:tc>
        <w:tc>
          <w:tcPr>
            <w:tcW w:w="361" w:type="pct"/>
            <w:tcBorders>
              <w:top w:val="nil"/>
              <w:left w:val="nil"/>
              <w:bottom w:val="single" w:sz="4" w:space="0" w:color="375623"/>
              <w:right w:val="single" w:sz="12" w:space="0" w:color="375623"/>
            </w:tcBorders>
            <w:shd w:val="clear" w:color="000000" w:fill="A9D08E"/>
            <w:noWrap/>
            <w:vAlign w:val="bottom"/>
          </w:tcPr>
          <w:p w14:paraId="041194FB" w14:textId="26FA5138" w:rsidR="00DF43B8" w:rsidRPr="00DF43B8" w:rsidRDefault="00DF43B8" w:rsidP="00DF43B8">
            <w:pPr>
              <w:pStyle w:val="Sinespaciado"/>
              <w:jc w:val="center"/>
              <w:rPr>
                <w:sz w:val="16"/>
                <w:szCs w:val="16"/>
              </w:rPr>
            </w:pPr>
            <w:r w:rsidRPr="00DF43B8">
              <w:rPr>
                <w:rFonts w:ascii="Calibri" w:hAnsi="Calibri"/>
                <w:color w:val="000000"/>
                <w:sz w:val="16"/>
                <w:szCs w:val="16"/>
              </w:rPr>
              <w:t>4,35%</w:t>
            </w:r>
          </w:p>
        </w:tc>
      </w:tr>
      <w:tr w:rsidR="00DF43B8" w:rsidRPr="00A16B84" w14:paraId="68F1A30A"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288B97E0" w14:textId="6C0A9A9F" w:rsidR="00DF43B8" w:rsidRPr="00DF43B8" w:rsidRDefault="00DF43B8" w:rsidP="00DF43B8">
            <w:pPr>
              <w:pStyle w:val="Sinespaciado"/>
              <w:jc w:val="center"/>
              <w:rPr>
                <w:sz w:val="16"/>
                <w:szCs w:val="16"/>
              </w:rPr>
            </w:pPr>
            <w:r w:rsidRPr="00DF43B8">
              <w:rPr>
                <w:rFonts w:ascii="Calibri" w:hAnsi="Calibri"/>
                <w:color w:val="000000"/>
                <w:sz w:val="16"/>
                <w:szCs w:val="16"/>
              </w:rPr>
              <w:t>1/2/2008</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0E4E373B" w14:textId="6DDAB853" w:rsidR="00DF43B8" w:rsidRPr="00DF43B8" w:rsidRDefault="00DF43B8" w:rsidP="00DF43B8">
            <w:pPr>
              <w:pStyle w:val="Sinespaciado"/>
              <w:jc w:val="center"/>
              <w:rPr>
                <w:sz w:val="16"/>
                <w:szCs w:val="16"/>
              </w:rPr>
            </w:pPr>
            <w:r w:rsidRPr="00DF43B8">
              <w:rPr>
                <w:rFonts w:ascii="Calibri" w:hAnsi="Calibri"/>
                <w:color w:val="000000"/>
                <w:sz w:val="16"/>
                <w:szCs w:val="16"/>
              </w:rPr>
              <w:t>32,844151</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69A99784" w14:textId="7ADE3E03" w:rsidR="00DF43B8" w:rsidRPr="00DF43B8" w:rsidRDefault="00DF43B8" w:rsidP="00DF43B8">
            <w:pPr>
              <w:pStyle w:val="Sinespaciado"/>
              <w:jc w:val="center"/>
              <w:rPr>
                <w:sz w:val="16"/>
                <w:szCs w:val="16"/>
              </w:rPr>
            </w:pPr>
            <w:r w:rsidRPr="00DF43B8">
              <w:rPr>
                <w:rFonts w:ascii="Calibri" w:hAnsi="Calibri"/>
                <w:color w:val="000000"/>
                <w:sz w:val="16"/>
                <w:szCs w:val="16"/>
              </w:rPr>
              <w:t>6,11%</w:t>
            </w:r>
          </w:p>
        </w:tc>
        <w:tc>
          <w:tcPr>
            <w:tcW w:w="431" w:type="pct"/>
            <w:tcBorders>
              <w:top w:val="nil"/>
              <w:left w:val="nil"/>
              <w:bottom w:val="nil"/>
              <w:right w:val="nil"/>
            </w:tcBorders>
            <w:shd w:val="clear" w:color="auto" w:fill="auto"/>
            <w:noWrap/>
            <w:vAlign w:val="bottom"/>
          </w:tcPr>
          <w:p w14:paraId="2A268EED"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2445EA20" w14:textId="3AFDEEA7" w:rsidR="00DF43B8" w:rsidRPr="00DF43B8" w:rsidRDefault="00DF43B8" w:rsidP="00DF43B8">
            <w:pPr>
              <w:pStyle w:val="Sinespaciado"/>
              <w:jc w:val="center"/>
              <w:rPr>
                <w:sz w:val="16"/>
                <w:szCs w:val="16"/>
              </w:rPr>
            </w:pPr>
            <w:r w:rsidRPr="00DF43B8">
              <w:rPr>
                <w:rFonts w:ascii="Calibri" w:hAnsi="Calibri"/>
                <w:color w:val="000000"/>
                <w:sz w:val="16"/>
                <w:szCs w:val="16"/>
              </w:rPr>
              <w:t>1/2/2008</w:t>
            </w:r>
          </w:p>
        </w:tc>
        <w:tc>
          <w:tcPr>
            <w:tcW w:w="467" w:type="pct"/>
            <w:tcBorders>
              <w:top w:val="nil"/>
              <w:left w:val="nil"/>
              <w:bottom w:val="single" w:sz="4" w:space="0" w:color="375623"/>
              <w:right w:val="single" w:sz="4" w:space="0" w:color="375623"/>
            </w:tcBorders>
            <w:shd w:val="clear" w:color="000000" w:fill="A9D08E"/>
            <w:noWrap/>
            <w:vAlign w:val="bottom"/>
          </w:tcPr>
          <w:p w14:paraId="293380CE" w14:textId="3AB9565C" w:rsidR="00DF43B8" w:rsidRPr="00DF43B8" w:rsidRDefault="00DF43B8" w:rsidP="00DF43B8">
            <w:pPr>
              <w:pStyle w:val="Sinespaciado"/>
              <w:jc w:val="center"/>
              <w:rPr>
                <w:sz w:val="16"/>
                <w:szCs w:val="16"/>
              </w:rPr>
            </w:pPr>
            <w:r w:rsidRPr="00DF43B8">
              <w:rPr>
                <w:rFonts w:ascii="Calibri" w:hAnsi="Calibri"/>
                <w:color w:val="000000"/>
                <w:sz w:val="16"/>
                <w:szCs w:val="16"/>
              </w:rPr>
              <w:t>1.331,25</w:t>
            </w:r>
          </w:p>
        </w:tc>
        <w:tc>
          <w:tcPr>
            <w:tcW w:w="450" w:type="pct"/>
            <w:tcBorders>
              <w:top w:val="nil"/>
              <w:left w:val="nil"/>
              <w:bottom w:val="single" w:sz="4" w:space="0" w:color="375623"/>
              <w:right w:val="single" w:sz="12" w:space="0" w:color="375623"/>
            </w:tcBorders>
            <w:shd w:val="clear" w:color="000000" w:fill="A9D08E"/>
            <w:noWrap/>
            <w:vAlign w:val="bottom"/>
          </w:tcPr>
          <w:p w14:paraId="37E114A3" w14:textId="7332CB27" w:rsidR="00DF43B8" w:rsidRPr="00DF43B8" w:rsidRDefault="00DF43B8" w:rsidP="00DF43B8">
            <w:pPr>
              <w:pStyle w:val="Sinespaciado"/>
              <w:jc w:val="center"/>
              <w:rPr>
                <w:sz w:val="16"/>
                <w:szCs w:val="16"/>
              </w:rPr>
            </w:pPr>
            <w:r w:rsidRPr="00DF43B8">
              <w:rPr>
                <w:rFonts w:ascii="Calibri" w:hAnsi="Calibri"/>
                <w:color w:val="000000"/>
                <w:sz w:val="16"/>
                <w:szCs w:val="16"/>
              </w:rPr>
              <w:t>-3,50%</w:t>
            </w:r>
          </w:p>
        </w:tc>
        <w:tc>
          <w:tcPr>
            <w:tcW w:w="421" w:type="pct"/>
            <w:tcBorders>
              <w:top w:val="nil"/>
              <w:left w:val="nil"/>
              <w:bottom w:val="nil"/>
              <w:right w:val="nil"/>
            </w:tcBorders>
            <w:shd w:val="clear" w:color="auto" w:fill="auto"/>
            <w:noWrap/>
            <w:vAlign w:val="bottom"/>
          </w:tcPr>
          <w:p w14:paraId="50E174B9"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7447D04B" w14:textId="7EA89F29" w:rsidR="00DF43B8" w:rsidRPr="00DF43B8" w:rsidRDefault="00DF43B8" w:rsidP="00DF43B8">
            <w:pPr>
              <w:pStyle w:val="Sinespaciado"/>
              <w:jc w:val="center"/>
              <w:rPr>
                <w:sz w:val="16"/>
                <w:szCs w:val="16"/>
              </w:rPr>
            </w:pPr>
            <w:r w:rsidRPr="00DF43B8">
              <w:rPr>
                <w:rFonts w:ascii="Calibri" w:hAnsi="Calibri"/>
                <w:color w:val="000000"/>
                <w:sz w:val="16"/>
                <w:szCs w:val="16"/>
              </w:rPr>
              <w:t>1/2/2008</w:t>
            </w:r>
          </w:p>
        </w:tc>
        <w:tc>
          <w:tcPr>
            <w:tcW w:w="334" w:type="pct"/>
            <w:tcBorders>
              <w:top w:val="nil"/>
              <w:left w:val="nil"/>
              <w:bottom w:val="single" w:sz="4" w:space="0" w:color="375623"/>
              <w:right w:val="single" w:sz="4" w:space="0" w:color="375623"/>
            </w:tcBorders>
            <w:shd w:val="clear" w:color="000000" w:fill="A9D08E"/>
            <w:noWrap/>
            <w:vAlign w:val="bottom"/>
          </w:tcPr>
          <w:p w14:paraId="020ECD74" w14:textId="25EEDBCF" w:rsidR="00DF43B8" w:rsidRPr="00DF43B8" w:rsidRDefault="00DF43B8" w:rsidP="00DF43B8">
            <w:pPr>
              <w:pStyle w:val="Sinespaciado"/>
              <w:jc w:val="center"/>
              <w:rPr>
                <w:sz w:val="16"/>
                <w:szCs w:val="16"/>
              </w:rPr>
            </w:pPr>
            <w:r w:rsidRPr="00DF43B8">
              <w:rPr>
                <w:rFonts w:ascii="Calibri" w:hAnsi="Calibri"/>
                <w:color w:val="000000"/>
                <w:sz w:val="16"/>
                <w:szCs w:val="16"/>
              </w:rPr>
              <w:t>4,421</w:t>
            </w:r>
          </w:p>
        </w:tc>
        <w:tc>
          <w:tcPr>
            <w:tcW w:w="361" w:type="pct"/>
            <w:tcBorders>
              <w:top w:val="nil"/>
              <w:left w:val="nil"/>
              <w:bottom w:val="single" w:sz="4" w:space="0" w:color="375623"/>
              <w:right w:val="single" w:sz="12" w:space="0" w:color="375623"/>
            </w:tcBorders>
            <w:shd w:val="clear" w:color="000000" w:fill="A9D08E"/>
            <w:noWrap/>
            <w:vAlign w:val="bottom"/>
          </w:tcPr>
          <w:p w14:paraId="0CEC8687" w14:textId="57736E0A" w:rsidR="00DF43B8" w:rsidRPr="00DF43B8" w:rsidRDefault="00DF43B8" w:rsidP="00DF43B8">
            <w:pPr>
              <w:pStyle w:val="Sinespaciado"/>
              <w:jc w:val="center"/>
              <w:rPr>
                <w:sz w:val="16"/>
                <w:szCs w:val="16"/>
              </w:rPr>
            </w:pPr>
            <w:r w:rsidRPr="00DF43B8">
              <w:rPr>
                <w:rFonts w:ascii="Calibri" w:hAnsi="Calibri"/>
                <w:color w:val="000000"/>
                <w:sz w:val="16"/>
                <w:szCs w:val="16"/>
              </w:rPr>
              <w:t>4,42%</w:t>
            </w:r>
          </w:p>
        </w:tc>
      </w:tr>
      <w:tr w:rsidR="00DF43B8" w:rsidRPr="00A16B84" w14:paraId="40D517A4"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3B3657DF" w14:textId="0251474F" w:rsidR="00DF43B8" w:rsidRPr="00DF43B8" w:rsidRDefault="00DF43B8" w:rsidP="00DF43B8">
            <w:pPr>
              <w:pStyle w:val="Sinespaciado"/>
              <w:jc w:val="center"/>
              <w:rPr>
                <w:sz w:val="16"/>
                <w:szCs w:val="16"/>
              </w:rPr>
            </w:pPr>
            <w:r w:rsidRPr="00DF43B8">
              <w:rPr>
                <w:rFonts w:ascii="Calibri" w:hAnsi="Calibri"/>
                <w:color w:val="000000"/>
                <w:sz w:val="16"/>
                <w:szCs w:val="16"/>
              </w:rPr>
              <w:t>1/3/2008</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2ED5D98F" w14:textId="032954BB" w:rsidR="00DF43B8" w:rsidRPr="00DF43B8" w:rsidRDefault="00DF43B8" w:rsidP="00DF43B8">
            <w:pPr>
              <w:pStyle w:val="Sinespaciado"/>
              <w:jc w:val="center"/>
              <w:rPr>
                <w:sz w:val="16"/>
                <w:szCs w:val="16"/>
              </w:rPr>
            </w:pPr>
            <w:r w:rsidRPr="00DF43B8">
              <w:rPr>
                <w:rFonts w:ascii="Calibri" w:hAnsi="Calibri"/>
                <w:color w:val="000000"/>
                <w:sz w:val="16"/>
                <w:szCs w:val="16"/>
              </w:rPr>
              <w:t>34,241791</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5D080ABB" w14:textId="63A431CC" w:rsidR="00DF43B8" w:rsidRPr="00DF43B8" w:rsidRDefault="00DF43B8" w:rsidP="00DF43B8">
            <w:pPr>
              <w:pStyle w:val="Sinespaciado"/>
              <w:jc w:val="center"/>
              <w:rPr>
                <w:sz w:val="16"/>
                <w:szCs w:val="16"/>
              </w:rPr>
            </w:pPr>
            <w:r w:rsidRPr="00DF43B8">
              <w:rPr>
                <w:rFonts w:ascii="Calibri" w:hAnsi="Calibri"/>
                <w:color w:val="000000"/>
                <w:sz w:val="16"/>
                <w:szCs w:val="16"/>
              </w:rPr>
              <w:t>4,26%</w:t>
            </w:r>
          </w:p>
        </w:tc>
        <w:tc>
          <w:tcPr>
            <w:tcW w:w="431" w:type="pct"/>
            <w:tcBorders>
              <w:top w:val="nil"/>
              <w:left w:val="nil"/>
              <w:bottom w:val="nil"/>
              <w:right w:val="nil"/>
            </w:tcBorders>
            <w:shd w:val="clear" w:color="auto" w:fill="auto"/>
            <w:noWrap/>
            <w:vAlign w:val="bottom"/>
          </w:tcPr>
          <w:p w14:paraId="1890823A"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7AE099D3" w14:textId="2D1741DD" w:rsidR="00DF43B8" w:rsidRPr="00DF43B8" w:rsidRDefault="00DF43B8" w:rsidP="00DF43B8">
            <w:pPr>
              <w:pStyle w:val="Sinespaciado"/>
              <w:jc w:val="center"/>
              <w:rPr>
                <w:sz w:val="16"/>
                <w:szCs w:val="16"/>
              </w:rPr>
            </w:pPr>
            <w:r w:rsidRPr="00DF43B8">
              <w:rPr>
                <w:rFonts w:ascii="Calibri" w:hAnsi="Calibri"/>
                <w:color w:val="000000"/>
                <w:sz w:val="16"/>
                <w:szCs w:val="16"/>
              </w:rPr>
              <w:t>1/3/2008</w:t>
            </w:r>
          </w:p>
        </w:tc>
        <w:tc>
          <w:tcPr>
            <w:tcW w:w="467" w:type="pct"/>
            <w:tcBorders>
              <w:top w:val="nil"/>
              <w:left w:val="nil"/>
              <w:bottom w:val="single" w:sz="4" w:space="0" w:color="375623"/>
              <w:right w:val="single" w:sz="4" w:space="0" w:color="375623"/>
            </w:tcBorders>
            <w:shd w:val="clear" w:color="000000" w:fill="A9D08E"/>
            <w:noWrap/>
            <w:vAlign w:val="bottom"/>
          </w:tcPr>
          <w:p w14:paraId="157A1AAF" w14:textId="7046768D" w:rsidR="00DF43B8" w:rsidRPr="00DF43B8" w:rsidRDefault="00DF43B8" w:rsidP="00DF43B8">
            <w:pPr>
              <w:pStyle w:val="Sinespaciado"/>
              <w:jc w:val="center"/>
              <w:rPr>
                <w:sz w:val="16"/>
                <w:szCs w:val="16"/>
              </w:rPr>
            </w:pPr>
            <w:r w:rsidRPr="00DF43B8">
              <w:rPr>
                <w:rFonts w:ascii="Calibri" w:hAnsi="Calibri"/>
                <w:color w:val="000000"/>
                <w:sz w:val="16"/>
                <w:szCs w:val="16"/>
              </w:rPr>
              <w:t>1.324,00</w:t>
            </w:r>
          </w:p>
        </w:tc>
        <w:tc>
          <w:tcPr>
            <w:tcW w:w="450" w:type="pct"/>
            <w:tcBorders>
              <w:top w:val="nil"/>
              <w:left w:val="nil"/>
              <w:bottom w:val="single" w:sz="4" w:space="0" w:color="375623"/>
              <w:right w:val="single" w:sz="12" w:space="0" w:color="375623"/>
            </w:tcBorders>
            <w:shd w:val="clear" w:color="000000" w:fill="A9D08E"/>
            <w:noWrap/>
            <w:vAlign w:val="bottom"/>
          </w:tcPr>
          <w:p w14:paraId="085E55C3" w14:textId="5A3EF30F" w:rsidR="00DF43B8" w:rsidRPr="00DF43B8" w:rsidRDefault="00DF43B8" w:rsidP="00DF43B8">
            <w:pPr>
              <w:pStyle w:val="Sinespaciado"/>
              <w:jc w:val="center"/>
              <w:rPr>
                <w:sz w:val="16"/>
                <w:szCs w:val="16"/>
              </w:rPr>
            </w:pPr>
            <w:r w:rsidRPr="00DF43B8">
              <w:rPr>
                <w:rFonts w:ascii="Calibri" w:hAnsi="Calibri"/>
                <w:color w:val="000000"/>
                <w:sz w:val="16"/>
                <w:szCs w:val="16"/>
              </w:rPr>
              <w:t>-0,54%</w:t>
            </w:r>
          </w:p>
        </w:tc>
        <w:tc>
          <w:tcPr>
            <w:tcW w:w="421" w:type="pct"/>
            <w:tcBorders>
              <w:top w:val="nil"/>
              <w:left w:val="nil"/>
              <w:bottom w:val="nil"/>
              <w:right w:val="nil"/>
            </w:tcBorders>
            <w:shd w:val="clear" w:color="auto" w:fill="auto"/>
            <w:noWrap/>
            <w:vAlign w:val="bottom"/>
          </w:tcPr>
          <w:p w14:paraId="260CD76F"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55B17CA3" w14:textId="3BFF7FC2" w:rsidR="00DF43B8" w:rsidRPr="00DF43B8" w:rsidRDefault="00DF43B8" w:rsidP="00DF43B8">
            <w:pPr>
              <w:pStyle w:val="Sinespaciado"/>
              <w:jc w:val="center"/>
              <w:rPr>
                <w:sz w:val="16"/>
                <w:szCs w:val="16"/>
              </w:rPr>
            </w:pPr>
            <w:r w:rsidRPr="00DF43B8">
              <w:rPr>
                <w:rFonts w:ascii="Calibri" w:hAnsi="Calibri"/>
                <w:color w:val="000000"/>
                <w:sz w:val="16"/>
                <w:szCs w:val="16"/>
              </w:rPr>
              <w:t>1/3/2008</w:t>
            </w:r>
          </w:p>
        </w:tc>
        <w:tc>
          <w:tcPr>
            <w:tcW w:w="334" w:type="pct"/>
            <w:tcBorders>
              <w:top w:val="nil"/>
              <w:left w:val="nil"/>
              <w:bottom w:val="single" w:sz="4" w:space="0" w:color="375623"/>
              <w:right w:val="single" w:sz="4" w:space="0" w:color="375623"/>
            </w:tcBorders>
            <w:shd w:val="clear" w:color="000000" w:fill="A9D08E"/>
            <w:noWrap/>
            <w:vAlign w:val="bottom"/>
          </w:tcPr>
          <w:p w14:paraId="150765B7" w14:textId="53D5123D" w:rsidR="00DF43B8" w:rsidRPr="00DF43B8" w:rsidRDefault="00DF43B8" w:rsidP="00DF43B8">
            <w:pPr>
              <w:pStyle w:val="Sinespaciado"/>
              <w:jc w:val="center"/>
              <w:rPr>
                <w:sz w:val="16"/>
                <w:szCs w:val="16"/>
              </w:rPr>
            </w:pPr>
            <w:r w:rsidRPr="00DF43B8">
              <w:rPr>
                <w:rFonts w:ascii="Calibri" w:hAnsi="Calibri"/>
                <w:color w:val="000000"/>
                <w:sz w:val="16"/>
                <w:szCs w:val="16"/>
              </w:rPr>
              <w:t>4,306</w:t>
            </w:r>
          </w:p>
        </w:tc>
        <w:tc>
          <w:tcPr>
            <w:tcW w:w="361" w:type="pct"/>
            <w:tcBorders>
              <w:top w:val="nil"/>
              <w:left w:val="nil"/>
              <w:bottom w:val="single" w:sz="4" w:space="0" w:color="375623"/>
              <w:right w:val="single" w:sz="12" w:space="0" w:color="375623"/>
            </w:tcBorders>
            <w:shd w:val="clear" w:color="000000" w:fill="A9D08E"/>
            <w:noWrap/>
            <w:vAlign w:val="bottom"/>
          </w:tcPr>
          <w:p w14:paraId="57D5D18E" w14:textId="3029830E" w:rsidR="00DF43B8" w:rsidRPr="00DF43B8" w:rsidRDefault="00DF43B8" w:rsidP="00DF43B8">
            <w:pPr>
              <w:pStyle w:val="Sinespaciado"/>
              <w:jc w:val="center"/>
              <w:rPr>
                <w:sz w:val="16"/>
                <w:szCs w:val="16"/>
              </w:rPr>
            </w:pPr>
            <w:r w:rsidRPr="00DF43B8">
              <w:rPr>
                <w:rFonts w:ascii="Calibri" w:hAnsi="Calibri"/>
                <w:color w:val="000000"/>
                <w:sz w:val="16"/>
                <w:szCs w:val="16"/>
              </w:rPr>
              <w:t>4,31%</w:t>
            </w:r>
          </w:p>
        </w:tc>
      </w:tr>
      <w:tr w:rsidR="00DF43B8" w:rsidRPr="00A16B84" w14:paraId="36847986"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084E82C3" w14:textId="43958235" w:rsidR="00DF43B8" w:rsidRPr="00DF43B8" w:rsidRDefault="00DF43B8" w:rsidP="00DF43B8">
            <w:pPr>
              <w:pStyle w:val="Sinespaciado"/>
              <w:jc w:val="center"/>
              <w:rPr>
                <w:sz w:val="16"/>
                <w:szCs w:val="16"/>
              </w:rPr>
            </w:pPr>
            <w:r w:rsidRPr="00DF43B8">
              <w:rPr>
                <w:rFonts w:ascii="Calibri" w:hAnsi="Calibri"/>
                <w:color w:val="000000"/>
                <w:sz w:val="16"/>
                <w:szCs w:val="16"/>
              </w:rPr>
              <w:t>1/4/2008</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46FB2411" w14:textId="59B10817" w:rsidR="00DF43B8" w:rsidRPr="00DF43B8" w:rsidRDefault="00DF43B8" w:rsidP="00DF43B8">
            <w:pPr>
              <w:pStyle w:val="Sinespaciado"/>
              <w:jc w:val="center"/>
              <w:rPr>
                <w:sz w:val="16"/>
                <w:szCs w:val="16"/>
              </w:rPr>
            </w:pPr>
            <w:r w:rsidRPr="00DF43B8">
              <w:rPr>
                <w:rFonts w:ascii="Calibri" w:hAnsi="Calibri"/>
                <w:color w:val="000000"/>
                <w:sz w:val="16"/>
                <w:szCs w:val="16"/>
              </w:rPr>
              <w:t>33,336243</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2BA386FB" w14:textId="77903637" w:rsidR="00DF43B8" w:rsidRPr="00DF43B8" w:rsidRDefault="00DF43B8" w:rsidP="00DF43B8">
            <w:pPr>
              <w:pStyle w:val="Sinespaciado"/>
              <w:jc w:val="center"/>
              <w:rPr>
                <w:sz w:val="16"/>
                <w:szCs w:val="16"/>
              </w:rPr>
            </w:pPr>
            <w:r w:rsidRPr="00DF43B8">
              <w:rPr>
                <w:rFonts w:ascii="Calibri" w:hAnsi="Calibri"/>
                <w:color w:val="000000"/>
                <w:sz w:val="16"/>
                <w:szCs w:val="16"/>
              </w:rPr>
              <w:t>-2,64%</w:t>
            </w:r>
          </w:p>
        </w:tc>
        <w:tc>
          <w:tcPr>
            <w:tcW w:w="431" w:type="pct"/>
            <w:tcBorders>
              <w:top w:val="nil"/>
              <w:left w:val="nil"/>
              <w:bottom w:val="nil"/>
              <w:right w:val="nil"/>
            </w:tcBorders>
            <w:shd w:val="clear" w:color="auto" w:fill="auto"/>
            <w:noWrap/>
            <w:vAlign w:val="bottom"/>
          </w:tcPr>
          <w:p w14:paraId="3B7E06C1"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6CD5DD19" w14:textId="727CD057" w:rsidR="00DF43B8" w:rsidRPr="00DF43B8" w:rsidRDefault="00DF43B8" w:rsidP="00DF43B8">
            <w:pPr>
              <w:pStyle w:val="Sinespaciado"/>
              <w:jc w:val="center"/>
              <w:rPr>
                <w:sz w:val="16"/>
                <w:szCs w:val="16"/>
              </w:rPr>
            </w:pPr>
            <w:r w:rsidRPr="00DF43B8">
              <w:rPr>
                <w:rFonts w:ascii="Calibri" w:hAnsi="Calibri"/>
                <w:color w:val="000000"/>
                <w:sz w:val="16"/>
                <w:szCs w:val="16"/>
              </w:rPr>
              <w:t>1/4/2008</w:t>
            </w:r>
          </w:p>
        </w:tc>
        <w:tc>
          <w:tcPr>
            <w:tcW w:w="467" w:type="pct"/>
            <w:tcBorders>
              <w:top w:val="nil"/>
              <w:left w:val="nil"/>
              <w:bottom w:val="single" w:sz="4" w:space="0" w:color="375623"/>
              <w:right w:val="single" w:sz="4" w:space="0" w:color="375623"/>
            </w:tcBorders>
            <w:shd w:val="clear" w:color="000000" w:fill="A9D08E"/>
            <w:noWrap/>
            <w:vAlign w:val="bottom"/>
          </w:tcPr>
          <w:p w14:paraId="638FF0C1" w14:textId="39519D41" w:rsidR="00DF43B8" w:rsidRPr="00DF43B8" w:rsidRDefault="00DF43B8" w:rsidP="00DF43B8">
            <w:pPr>
              <w:pStyle w:val="Sinespaciado"/>
              <w:jc w:val="center"/>
              <w:rPr>
                <w:sz w:val="16"/>
                <w:szCs w:val="16"/>
              </w:rPr>
            </w:pPr>
            <w:r w:rsidRPr="00DF43B8">
              <w:rPr>
                <w:rFonts w:ascii="Calibri" w:hAnsi="Calibri"/>
                <w:color w:val="000000"/>
                <w:sz w:val="16"/>
                <w:szCs w:val="16"/>
              </w:rPr>
              <w:t>1.386,00</w:t>
            </w:r>
          </w:p>
        </w:tc>
        <w:tc>
          <w:tcPr>
            <w:tcW w:w="450" w:type="pct"/>
            <w:tcBorders>
              <w:top w:val="nil"/>
              <w:left w:val="nil"/>
              <w:bottom w:val="single" w:sz="4" w:space="0" w:color="375623"/>
              <w:right w:val="single" w:sz="12" w:space="0" w:color="375623"/>
            </w:tcBorders>
            <w:shd w:val="clear" w:color="000000" w:fill="A9D08E"/>
            <w:noWrap/>
            <w:vAlign w:val="bottom"/>
          </w:tcPr>
          <w:p w14:paraId="241412E0" w14:textId="0B0AA600" w:rsidR="00DF43B8" w:rsidRPr="00DF43B8" w:rsidRDefault="00DF43B8" w:rsidP="00DF43B8">
            <w:pPr>
              <w:pStyle w:val="Sinespaciado"/>
              <w:jc w:val="center"/>
              <w:rPr>
                <w:sz w:val="16"/>
                <w:szCs w:val="16"/>
              </w:rPr>
            </w:pPr>
            <w:r w:rsidRPr="00DF43B8">
              <w:rPr>
                <w:rFonts w:ascii="Calibri" w:hAnsi="Calibri"/>
                <w:color w:val="000000"/>
                <w:sz w:val="16"/>
                <w:szCs w:val="16"/>
              </w:rPr>
              <w:t>4,68%</w:t>
            </w:r>
          </w:p>
        </w:tc>
        <w:tc>
          <w:tcPr>
            <w:tcW w:w="421" w:type="pct"/>
            <w:tcBorders>
              <w:top w:val="nil"/>
              <w:left w:val="nil"/>
              <w:bottom w:val="nil"/>
              <w:right w:val="nil"/>
            </w:tcBorders>
            <w:shd w:val="clear" w:color="auto" w:fill="auto"/>
            <w:noWrap/>
            <w:vAlign w:val="bottom"/>
          </w:tcPr>
          <w:p w14:paraId="3124F165"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714D773F" w14:textId="328F0A3E" w:rsidR="00DF43B8" w:rsidRPr="00DF43B8" w:rsidRDefault="00DF43B8" w:rsidP="00DF43B8">
            <w:pPr>
              <w:pStyle w:val="Sinespaciado"/>
              <w:jc w:val="center"/>
              <w:rPr>
                <w:sz w:val="16"/>
                <w:szCs w:val="16"/>
              </w:rPr>
            </w:pPr>
            <w:r w:rsidRPr="00DF43B8">
              <w:rPr>
                <w:rFonts w:ascii="Calibri" w:hAnsi="Calibri"/>
                <w:color w:val="000000"/>
                <w:sz w:val="16"/>
                <w:szCs w:val="16"/>
              </w:rPr>
              <w:t>1/4/2008</w:t>
            </w:r>
          </w:p>
        </w:tc>
        <w:tc>
          <w:tcPr>
            <w:tcW w:w="334" w:type="pct"/>
            <w:tcBorders>
              <w:top w:val="nil"/>
              <w:left w:val="nil"/>
              <w:bottom w:val="single" w:sz="4" w:space="0" w:color="375623"/>
              <w:right w:val="single" w:sz="4" w:space="0" w:color="375623"/>
            </w:tcBorders>
            <w:shd w:val="clear" w:color="000000" w:fill="A9D08E"/>
            <w:noWrap/>
            <w:vAlign w:val="bottom"/>
          </w:tcPr>
          <w:p w14:paraId="43E497A2" w14:textId="3488C7DD" w:rsidR="00DF43B8" w:rsidRPr="00DF43B8" w:rsidRDefault="00DF43B8" w:rsidP="00DF43B8">
            <w:pPr>
              <w:pStyle w:val="Sinespaciado"/>
              <w:jc w:val="center"/>
              <w:rPr>
                <w:sz w:val="16"/>
                <w:szCs w:val="16"/>
              </w:rPr>
            </w:pPr>
            <w:r w:rsidRPr="00DF43B8">
              <w:rPr>
                <w:rFonts w:ascii="Calibri" w:hAnsi="Calibri"/>
                <w:color w:val="000000"/>
                <w:sz w:val="16"/>
                <w:szCs w:val="16"/>
              </w:rPr>
              <w:t>4,497</w:t>
            </w:r>
          </w:p>
        </w:tc>
        <w:tc>
          <w:tcPr>
            <w:tcW w:w="361" w:type="pct"/>
            <w:tcBorders>
              <w:top w:val="nil"/>
              <w:left w:val="nil"/>
              <w:bottom w:val="single" w:sz="4" w:space="0" w:color="375623"/>
              <w:right w:val="single" w:sz="12" w:space="0" w:color="375623"/>
            </w:tcBorders>
            <w:shd w:val="clear" w:color="000000" w:fill="A9D08E"/>
            <w:noWrap/>
            <w:vAlign w:val="bottom"/>
          </w:tcPr>
          <w:p w14:paraId="339A037C" w14:textId="7E682CDE" w:rsidR="00DF43B8" w:rsidRPr="00DF43B8" w:rsidRDefault="00DF43B8" w:rsidP="00DF43B8">
            <w:pPr>
              <w:pStyle w:val="Sinespaciado"/>
              <w:jc w:val="center"/>
              <w:rPr>
                <w:sz w:val="16"/>
                <w:szCs w:val="16"/>
              </w:rPr>
            </w:pPr>
            <w:r w:rsidRPr="00DF43B8">
              <w:rPr>
                <w:rFonts w:ascii="Calibri" w:hAnsi="Calibri"/>
                <w:color w:val="000000"/>
                <w:sz w:val="16"/>
                <w:szCs w:val="16"/>
              </w:rPr>
              <w:t>4,50%</w:t>
            </w:r>
          </w:p>
        </w:tc>
      </w:tr>
      <w:tr w:rsidR="00DF43B8" w:rsidRPr="00A16B84" w14:paraId="29A95836"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0232E8C1" w14:textId="7D8E3AB4" w:rsidR="00DF43B8" w:rsidRPr="00DF43B8" w:rsidRDefault="00DF43B8" w:rsidP="00DF43B8">
            <w:pPr>
              <w:pStyle w:val="Sinespaciado"/>
              <w:jc w:val="center"/>
              <w:rPr>
                <w:sz w:val="16"/>
                <w:szCs w:val="16"/>
              </w:rPr>
            </w:pPr>
            <w:r w:rsidRPr="00DF43B8">
              <w:rPr>
                <w:rFonts w:ascii="Calibri" w:hAnsi="Calibri"/>
                <w:color w:val="000000"/>
                <w:sz w:val="16"/>
                <w:szCs w:val="16"/>
              </w:rPr>
              <w:t>1/5/2008</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7617E8A3" w14:textId="546F078C" w:rsidR="00DF43B8" w:rsidRPr="00DF43B8" w:rsidRDefault="00DF43B8" w:rsidP="00DF43B8">
            <w:pPr>
              <w:pStyle w:val="Sinespaciado"/>
              <w:jc w:val="center"/>
              <w:rPr>
                <w:sz w:val="16"/>
                <w:szCs w:val="16"/>
              </w:rPr>
            </w:pPr>
            <w:r w:rsidRPr="00DF43B8">
              <w:rPr>
                <w:rFonts w:ascii="Calibri" w:hAnsi="Calibri"/>
                <w:color w:val="000000"/>
                <w:sz w:val="16"/>
                <w:szCs w:val="16"/>
              </w:rPr>
              <w:t>33,753166</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0E449BB9" w14:textId="42815EF3" w:rsidR="00DF43B8" w:rsidRPr="00DF43B8" w:rsidRDefault="00DF43B8" w:rsidP="00DF43B8">
            <w:pPr>
              <w:pStyle w:val="Sinespaciado"/>
              <w:jc w:val="center"/>
              <w:rPr>
                <w:sz w:val="16"/>
                <w:szCs w:val="16"/>
              </w:rPr>
            </w:pPr>
            <w:r w:rsidRPr="00DF43B8">
              <w:rPr>
                <w:rFonts w:ascii="Calibri" w:hAnsi="Calibri"/>
                <w:color w:val="000000"/>
                <w:sz w:val="16"/>
                <w:szCs w:val="16"/>
              </w:rPr>
              <w:t>1,25%</w:t>
            </w:r>
          </w:p>
        </w:tc>
        <w:tc>
          <w:tcPr>
            <w:tcW w:w="431" w:type="pct"/>
            <w:tcBorders>
              <w:top w:val="nil"/>
              <w:left w:val="nil"/>
              <w:bottom w:val="nil"/>
              <w:right w:val="nil"/>
            </w:tcBorders>
            <w:shd w:val="clear" w:color="auto" w:fill="auto"/>
            <w:noWrap/>
            <w:vAlign w:val="bottom"/>
          </w:tcPr>
          <w:p w14:paraId="7916BEFA"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78A9748D" w14:textId="782468FD" w:rsidR="00DF43B8" w:rsidRPr="00DF43B8" w:rsidRDefault="00DF43B8" w:rsidP="00DF43B8">
            <w:pPr>
              <w:pStyle w:val="Sinespaciado"/>
              <w:jc w:val="center"/>
              <w:rPr>
                <w:sz w:val="16"/>
                <w:szCs w:val="16"/>
              </w:rPr>
            </w:pPr>
            <w:r w:rsidRPr="00DF43B8">
              <w:rPr>
                <w:rFonts w:ascii="Calibri" w:hAnsi="Calibri"/>
                <w:color w:val="000000"/>
                <w:sz w:val="16"/>
                <w:szCs w:val="16"/>
              </w:rPr>
              <w:t>1/5/2008</w:t>
            </w:r>
          </w:p>
        </w:tc>
        <w:tc>
          <w:tcPr>
            <w:tcW w:w="467" w:type="pct"/>
            <w:tcBorders>
              <w:top w:val="nil"/>
              <w:left w:val="nil"/>
              <w:bottom w:val="single" w:sz="4" w:space="0" w:color="375623"/>
              <w:right w:val="single" w:sz="4" w:space="0" w:color="375623"/>
            </w:tcBorders>
            <w:shd w:val="clear" w:color="000000" w:fill="A9D08E"/>
            <w:noWrap/>
            <w:vAlign w:val="bottom"/>
          </w:tcPr>
          <w:p w14:paraId="17E94F9E" w14:textId="27DCB483" w:rsidR="00DF43B8" w:rsidRPr="00DF43B8" w:rsidRDefault="00DF43B8" w:rsidP="00DF43B8">
            <w:pPr>
              <w:pStyle w:val="Sinespaciado"/>
              <w:jc w:val="center"/>
              <w:rPr>
                <w:sz w:val="16"/>
                <w:szCs w:val="16"/>
              </w:rPr>
            </w:pPr>
            <w:r w:rsidRPr="00DF43B8">
              <w:rPr>
                <w:rFonts w:ascii="Calibri" w:hAnsi="Calibri"/>
                <w:color w:val="000000"/>
                <w:sz w:val="16"/>
                <w:szCs w:val="16"/>
              </w:rPr>
              <w:t>1.400,50</w:t>
            </w:r>
          </w:p>
        </w:tc>
        <w:tc>
          <w:tcPr>
            <w:tcW w:w="450" w:type="pct"/>
            <w:tcBorders>
              <w:top w:val="nil"/>
              <w:left w:val="nil"/>
              <w:bottom w:val="single" w:sz="4" w:space="0" w:color="375623"/>
              <w:right w:val="single" w:sz="12" w:space="0" w:color="375623"/>
            </w:tcBorders>
            <w:shd w:val="clear" w:color="000000" w:fill="A9D08E"/>
            <w:noWrap/>
            <w:vAlign w:val="bottom"/>
          </w:tcPr>
          <w:p w14:paraId="6CA026C1" w14:textId="5905D024" w:rsidR="00DF43B8" w:rsidRPr="00DF43B8" w:rsidRDefault="00DF43B8" w:rsidP="00DF43B8">
            <w:pPr>
              <w:pStyle w:val="Sinespaciado"/>
              <w:jc w:val="center"/>
              <w:rPr>
                <w:sz w:val="16"/>
                <w:szCs w:val="16"/>
              </w:rPr>
            </w:pPr>
            <w:r w:rsidRPr="00DF43B8">
              <w:rPr>
                <w:rFonts w:ascii="Calibri" w:hAnsi="Calibri"/>
                <w:color w:val="000000"/>
                <w:sz w:val="16"/>
                <w:szCs w:val="16"/>
              </w:rPr>
              <w:t>1,05%</w:t>
            </w:r>
          </w:p>
        </w:tc>
        <w:tc>
          <w:tcPr>
            <w:tcW w:w="421" w:type="pct"/>
            <w:tcBorders>
              <w:top w:val="nil"/>
              <w:left w:val="nil"/>
              <w:bottom w:val="nil"/>
              <w:right w:val="nil"/>
            </w:tcBorders>
            <w:shd w:val="clear" w:color="auto" w:fill="auto"/>
            <w:noWrap/>
            <w:vAlign w:val="bottom"/>
          </w:tcPr>
          <w:p w14:paraId="56FBA975"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0FA0C459" w14:textId="4F0EEB04" w:rsidR="00DF43B8" w:rsidRPr="00DF43B8" w:rsidRDefault="00DF43B8" w:rsidP="00DF43B8">
            <w:pPr>
              <w:pStyle w:val="Sinespaciado"/>
              <w:jc w:val="center"/>
              <w:rPr>
                <w:sz w:val="16"/>
                <w:szCs w:val="16"/>
              </w:rPr>
            </w:pPr>
            <w:r w:rsidRPr="00DF43B8">
              <w:rPr>
                <w:rFonts w:ascii="Calibri" w:hAnsi="Calibri"/>
                <w:color w:val="000000"/>
                <w:sz w:val="16"/>
                <w:szCs w:val="16"/>
              </w:rPr>
              <w:t>1/5/2008</w:t>
            </w:r>
          </w:p>
        </w:tc>
        <w:tc>
          <w:tcPr>
            <w:tcW w:w="334" w:type="pct"/>
            <w:tcBorders>
              <w:top w:val="nil"/>
              <w:left w:val="nil"/>
              <w:bottom w:val="single" w:sz="4" w:space="0" w:color="375623"/>
              <w:right w:val="single" w:sz="4" w:space="0" w:color="375623"/>
            </w:tcBorders>
            <w:shd w:val="clear" w:color="000000" w:fill="A9D08E"/>
            <w:noWrap/>
            <w:vAlign w:val="bottom"/>
          </w:tcPr>
          <w:p w14:paraId="259951D1" w14:textId="0A5ACE8D" w:rsidR="00DF43B8" w:rsidRPr="00DF43B8" w:rsidRDefault="00DF43B8" w:rsidP="00DF43B8">
            <w:pPr>
              <w:pStyle w:val="Sinespaciado"/>
              <w:jc w:val="center"/>
              <w:rPr>
                <w:sz w:val="16"/>
                <w:szCs w:val="16"/>
              </w:rPr>
            </w:pPr>
            <w:r w:rsidRPr="00DF43B8">
              <w:rPr>
                <w:rFonts w:ascii="Calibri" w:hAnsi="Calibri"/>
                <w:color w:val="000000"/>
                <w:sz w:val="16"/>
                <w:szCs w:val="16"/>
              </w:rPr>
              <w:t>4,707</w:t>
            </w:r>
          </w:p>
        </w:tc>
        <w:tc>
          <w:tcPr>
            <w:tcW w:w="361" w:type="pct"/>
            <w:tcBorders>
              <w:top w:val="nil"/>
              <w:left w:val="nil"/>
              <w:bottom w:val="single" w:sz="4" w:space="0" w:color="375623"/>
              <w:right w:val="single" w:sz="12" w:space="0" w:color="375623"/>
            </w:tcBorders>
            <w:shd w:val="clear" w:color="000000" w:fill="A9D08E"/>
            <w:noWrap/>
            <w:vAlign w:val="bottom"/>
          </w:tcPr>
          <w:p w14:paraId="05E47D58" w14:textId="58B29F62" w:rsidR="00DF43B8" w:rsidRPr="00DF43B8" w:rsidRDefault="00DF43B8" w:rsidP="00DF43B8">
            <w:pPr>
              <w:pStyle w:val="Sinespaciado"/>
              <w:jc w:val="center"/>
              <w:rPr>
                <w:sz w:val="16"/>
                <w:szCs w:val="16"/>
              </w:rPr>
            </w:pPr>
            <w:r w:rsidRPr="00DF43B8">
              <w:rPr>
                <w:rFonts w:ascii="Calibri" w:hAnsi="Calibri"/>
                <w:color w:val="000000"/>
                <w:sz w:val="16"/>
                <w:szCs w:val="16"/>
              </w:rPr>
              <w:t>4,71%</w:t>
            </w:r>
          </w:p>
        </w:tc>
      </w:tr>
      <w:tr w:rsidR="00DF43B8" w:rsidRPr="00A16B84" w14:paraId="7FB39478"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5B5EC11C" w14:textId="57995A3A" w:rsidR="00DF43B8" w:rsidRPr="00DF43B8" w:rsidRDefault="00DF43B8" w:rsidP="00DF43B8">
            <w:pPr>
              <w:pStyle w:val="Sinespaciado"/>
              <w:jc w:val="center"/>
              <w:rPr>
                <w:sz w:val="16"/>
                <w:szCs w:val="16"/>
              </w:rPr>
            </w:pPr>
            <w:r w:rsidRPr="00DF43B8">
              <w:rPr>
                <w:rFonts w:ascii="Calibri" w:hAnsi="Calibri"/>
                <w:color w:val="000000"/>
                <w:sz w:val="16"/>
                <w:szCs w:val="16"/>
              </w:rPr>
              <w:t>1/6/2008</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5D233A2B" w14:textId="312744EE" w:rsidR="00DF43B8" w:rsidRPr="00DF43B8" w:rsidRDefault="00DF43B8" w:rsidP="00DF43B8">
            <w:pPr>
              <w:pStyle w:val="Sinespaciado"/>
              <w:jc w:val="center"/>
              <w:rPr>
                <w:sz w:val="16"/>
                <w:szCs w:val="16"/>
              </w:rPr>
            </w:pPr>
            <w:r w:rsidRPr="00DF43B8">
              <w:rPr>
                <w:rFonts w:ascii="Calibri" w:hAnsi="Calibri"/>
                <w:color w:val="000000"/>
                <w:sz w:val="16"/>
                <w:szCs w:val="16"/>
              </w:rPr>
              <w:t>31,47613</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2B7B6C26" w14:textId="4A8C1A7A" w:rsidR="00DF43B8" w:rsidRPr="00DF43B8" w:rsidRDefault="00DF43B8" w:rsidP="00DF43B8">
            <w:pPr>
              <w:pStyle w:val="Sinespaciado"/>
              <w:jc w:val="center"/>
              <w:rPr>
                <w:sz w:val="16"/>
                <w:szCs w:val="16"/>
              </w:rPr>
            </w:pPr>
            <w:r w:rsidRPr="00DF43B8">
              <w:rPr>
                <w:rFonts w:ascii="Calibri" w:hAnsi="Calibri"/>
                <w:color w:val="000000"/>
                <w:sz w:val="16"/>
                <w:szCs w:val="16"/>
              </w:rPr>
              <w:t>-6,75%</w:t>
            </w:r>
          </w:p>
        </w:tc>
        <w:tc>
          <w:tcPr>
            <w:tcW w:w="431" w:type="pct"/>
            <w:tcBorders>
              <w:top w:val="nil"/>
              <w:left w:val="nil"/>
              <w:bottom w:val="nil"/>
              <w:right w:val="nil"/>
            </w:tcBorders>
            <w:shd w:val="clear" w:color="auto" w:fill="auto"/>
            <w:noWrap/>
            <w:vAlign w:val="bottom"/>
          </w:tcPr>
          <w:p w14:paraId="38F0B031"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04A41F19" w14:textId="7BE0A71D" w:rsidR="00DF43B8" w:rsidRPr="00DF43B8" w:rsidRDefault="00DF43B8" w:rsidP="00DF43B8">
            <w:pPr>
              <w:pStyle w:val="Sinespaciado"/>
              <w:jc w:val="center"/>
              <w:rPr>
                <w:sz w:val="16"/>
                <w:szCs w:val="16"/>
              </w:rPr>
            </w:pPr>
            <w:r w:rsidRPr="00DF43B8">
              <w:rPr>
                <w:rFonts w:ascii="Calibri" w:hAnsi="Calibri"/>
                <w:color w:val="000000"/>
                <w:sz w:val="16"/>
                <w:szCs w:val="16"/>
              </w:rPr>
              <w:t>1/6/2008</w:t>
            </w:r>
          </w:p>
        </w:tc>
        <w:tc>
          <w:tcPr>
            <w:tcW w:w="467" w:type="pct"/>
            <w:tcBorders>
              <w:top w:val="nil"/>
              <w:left w:val="nil"/>
              <w:bottom w:val="single" w:sz="4" w:space="0" w:color="375623"/>
              <w:right w:val="single" w:sz="4" w:space="0" w:color="375623"/>
            </w:tcBorders>
            <w:shd w:val="clear" w:color="000000" w:fill="A9D08E"/>
            <w:noWrap/>
            <w:vAlign w:val="bottom"/>
          </w:tcPr>
          <w:p w14:paraId="2749A6A6" w14:textId="7477F9D8" w:rsidR="00DF43B8" w:rsidRPr="00DF43B8" w:rsidRDefault="00DF43B8" w:rsidP="00DF43B8">
            <w:pPr>
              <w:pStyle w:val="Sinespaciado"/>
              <w:jc w:val="center"/>
              <w:rPr>
                <w:sz w:val="16"/>
                <w:szCs w:val="16"/>
              </w:rPr>
            </w:pPr>
            <w:r w:rsidRPr="00DF43B8">
              <w:rPr>
                <w:rFonts w:ascii="Calibri" w:hAnsi="Calibri"/>
                <w:color w:val="000000"/>
                <w:sz w:val="16"/>
                <w:szCs w:val="16"/>
              </w:rPr>
              <w:t>1.281,00</w:t>
            </w:r>
          </w:p>
        </w:tc>
        <w:tc>
          <w:tcPr>
            <w:tcW w:w="450" w:type="pct"/>
            <w:tcBorders>
              <w:top w:val="nil"/>
              <w:left w:val="nil"/>
              <w:bottom w:val="single" w:sz="4" w:space="0" w:color="375623"/>
              <w:right w:val="single" w:sz="12" w:space="0" w:color="375623"/>
            </w:tcBorders>
            <w:shd w:val="clear" w:color="000000" w:fill="A9D08E"/>
            <w:noWrap/>
            <w:vAlign w:val="bottom"/>
          </w:tcPr>
          <w:p w14:paraId="4F8AFA5B" w14:textId="39B8CC7B" w:rsidR="00DF43B8" w:rsidRPr="00DF43B8" w:rsidRDefault="00DF43B8" w:rsidP="00DF43B8">
            <w:pPr>
              <w:pStyle w:val="Sinespaciado"/>
              <w:jc w:val="center"/>
              <w:rPr>
                <w:sz w:val="16"/>
                <w:szCs w:val="16"/>
              </w:rPr>
            </w:pPr>
            <w:r w:rsidRPr="00DF43B8">
              <w:rPr>
                <w:rFonts w:ascii="Calibri" w:hAnsi="Calibri"/>
                <w:color w:val="000000"/>
                <w:sz w:val="16"/>
                <w:szCs w:val="16"/>
              </w:rPr>
              <w:t>-8,53%</w:t>
            </w:r>
          </w:p>
        </w:tc>
        <w:tc>
          <w:tcPr>
            <w:tcW w:w="421" w:type="pct"/>
            <w:tcBorders>
              <w:top w:val="nil"/>
              <w:left w:val="nil"/>
              <w:bottom w:val="nil"/>
              <w:right w:val="nil"/>
            </w:tcBorders>
            <w:shd w:val="clear" w:color="auto" w:fill="auto"/>
            <w:noWrap/>
            <w:vAlign w:val="bottom"/>
          </w:tcPr>
          <w:p w14:paraId="21B35CE9"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7900270A" w14:textId="01894BA7" w:rsidR="00DF43B8" w:rsidRPr="00DF43B8" w:rsidRDefault="00DF43B8" w:rsidP="00DF43B8">
            <w:pPr>
              <w:pStyle w:val="Sinespaciado"/>
              <w:jc w:val="center"/>
              <w:rPr>
                <w:sz w:val="16"/>
                <w:szCs w:val="16"/>
              </w:rPr>
            </w:pPr>
            <w:r w:rsidRPr="00DF43B8">
              <w:rPr>
                <w:rFonts w:ascii="Calibri" w:hAnsi="Calibri"/>
                <w:color w:val="000000"/>
                <w:sz w:val="16"/>
                <w:szCs w:val="16"/>
              </w:rPr>
              <w:t>1/6/2008</w:t>
            </w:r>
          </w:p>
        </w:tc>
        <w:tc>
          <w:tcPr>
            <w:tcW w:w="334" w:type="pct"/>
            <w:tcBorders>
              <w:top w:val="nil"/>
              <w:left w:val="nil"/>
              <w:bottom w:val="single" w:sz="4" w:space="0" w:color="375623"/>
              <w:right w:val="single" w:sz="4" w:space="0" w:color="375623"/>
            </w:tcBorders>
            <w:shd w:val="clear" w:color="000000" w:fill="A9D08E"/>
            <w:noWrap/>
            <w:vAlign w:val="bottom"/>
          </w:tcPr>
          <w:p w14:paraId="15E6A704" w14:textId="0B27E54B" w:rsidR="00DF43B8" w:rsidRPr="00DF43B8" w:rsidRDefault="00DF43B8" w:rsidP="00DF43B8">
            <w:pPr>
              <w:pStyle w:val="Sinespaciado"/>
              <w:jc w:val="center"/>
              <w:rPr>
                <w:sz w:val="16"/>
                <w:szCs w:val="16"/>
              </w:rPr>
            </w:pPr>
            <w:r w:rsidRPr="00DF43B8">
              <w:rPr>
                <w:rFonts w:ascii="Calibri" w:hAnsi="Calibri"/>
                <w:color w:val="000000"/>
                <w:sz w:val="16"/>
                <w:szCs w:val="16"/>
              </w:rPr>
              <w:t>4,531</w:t>
            </w:r>
          </w:p>
        </w:tc>
        <w:tc>
          <w:tcPr>
            <w:tcW w:w="361" w:type="pct"/>
            <w:tcBorders>
              <w:top w:val="nil"/>
              <w:left w:val="nil"/>
              <w:bottom w:val="single" w:sz="4" w:space="0" w:color="375623"/>
              <w:right w:val="single" w:sz="12" w:space="0" w:color="375623"/>
            </w:tcBorders>
            <w:shd w:val="clear" w:color="000000" w:fill="A9D08E"/>
            <w:noWrap/>
            <w:vAlign w:val="bottom"/>
          </w:tcPr>
          <w:p w14:paraId="4CA20C02" w14:textId="14941464" w:rsidR="00DF43B8" w:rsidRPr="00DF43B8" w:rsidRDefault="00DF43B8" w:rsidP="00DF43B8">
            <w:pPr>
              <w:pStyle w:val="Sinespaciado"/>
              <w:jc w:val="center"/>
              <w:rPr>
                <w:sz w:val="16"/>
                <w:szCs w:val="16"/>
              </w:rPr>
            </w:pPr>
            <w:r w:rsidRPr="00DF43B8">
              <w:rPr>
                <w:rFonts w:ascii="Calibri" w:hAnsi="Calibri"/>
                <w:color w:val="000000"/>
                <w:sz w:val="16"/>
                <w:szCs w:val="16"/>
              </w:rPr>
              <w:t>4,53%</w:t>
            </w:r>
          </w:p>
        </w:tc>
      </w:tr>
      <w:tr w:rsidR="00DF43B8" w:rsidRPr="00A16B84" w14:paraId="2412D8C4"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6B51AF82" w14:textId="0FDEEA67" w:rsidR="00DF43B8" w:rsidRPr="00DF43B8" w:rsidRDefault="00DF43B8" w:rsidP="00DF43B8">
            <w:pPr>
              <w:pStyle w:val="Sinespaciado"/>
              <w:jc w:val="center"/>
              <w:rPr>
                <w:sz w:val="16"/>
                <w:szCs w:val="16"/>
              </w:rPr>
            </w:pPr>
            <w:r w:rsidRPr="00DF43B8">
              <w:rPr>
                <w:rFonts w:ascii="Calibri" w:hAnsi="Calibri"/>
                <w:color w:val="000000"/>
                <w:sz w:val="16"/>
                <w:szCs w:val="16"/>
              </w:rPr>
              <w:t>1/7/2008</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37C70C1B" w14:textId="75D337BC" w:rsidR="00DF43B8" w:rsidRPr="00DF43B8" w:rsidRDefault="00DF43B8" w:rsidP="00DF43B8">
            <w:pPr>
              <w:pStyle w:val="Sinespaciado"/>
              <w:jc w:val="center"/>
              <w:rPr>
                <w:sz w:val="16"/>
                <w:szCs w:val="16"/>
              </w:rPr>
            </w:pPr>
            <w:r w:rsidRPr="00DF43B8">
              <w:rPr>
                <w:rFonts w:ascii="Calibri" w:hAnsi="Calibri"/>
                <w:color w:val="000000"/>
                <w:sz w:val="16"/>
                <w:szCs w:val="16"/>
              </w:rPr>
              <w:t>34,779747</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6A2847A4" w14:textId="430E2657" w:rsidR="00DF43B8" w:rsidRPr="00DF43B8" w:rsidRDefault="00DF43B8" w:rsidP="00DF43B8">
            <w:pPr>
              <w:pStyle w:val="Sinespaciado"/>
              <w:jc w:val="center"/>
              <w:rPr>
                <w:sz w:val="16"/>
                <w:szCs w:val="16"/>
              </w:rPr>
            </w:pPr>
            <w:r w:rsidRPr="00DF43B8">
              <w:rPr>
                <w:rFonts w:ascii="Calibri" w:hAnsi="Calibri"/>
                <w:color w:val="000000"/>
                <w:sz w:val="16"/>
                <w:szCs w:val="16"/>
              </w:rPr>
              <w:t>10,50%</w:t>
            </w:r>
          </w:p>
        </w:tc>
        <w:tc>
          <w:tcPr>
            <w:tcW w:w="431" w:type="pct"/>
            <w:tcBorders>
              <w:top w:val="nil"/>
              <w:left w:val="nil"/>
              <w:bottom w:val="nil"/>
              <w:right w:val="nil"/>
            </w:tcBorders>
            <w:shd w:val="clear" w:color="auto" w:fill="auto"/>
            <w:noWrap/>
            <w:vAlign w:val="bottom"/>
          </w:tcPr>
          <w:p w14:paraId="265144A2"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16C2BD77" w14:textId="10E19D38" w:rsidR="00DF43B8" w:rsidRPr="00DF43B8" w:rsidRDefault="00DF43B8" w:rsidP="00DF43B8">
            <w:pPr>
              <w:pStyle w:val="Sinespaciado"/>
              <w:jc w:val="center"/>
              <w:rPr>
                <w:sz w:val="16"/>
                <w:szCs w:val="16"/>
              </w:rPr>
            </w:pPr>
            <w:r w:rsidRPr="00DF43B8">
              <w:rPr>
                <w:rFonts w:ascii="Calibri" w:hAnsi="Calibri"/>
                <w:color w:val="000000"/>
                <w:sz w:val="16"/>
                <w:szCs w:val="16"/>
              </w:rPr>
              <w:t>1/7/2008</w:t>
            </w:r>
          </w:p>
        </w:tc>
        <w:tc>
          <w:tcPr>
            <w:tcW w:w="467" w:type="pct"/>
            <w:tcBorders>
              <w:top w:val="nil"/>
              <w:left w:val="nil"/>
              <w:bottom w:val="single" w:sz="4" w:space="0" w:color="375623"/>
              <w:right w:val="single" w:sz="4" w:space="0" w:color="375623"/>
            </w:tcBorders>
            <w:shd w:val="clear" w:color="000000" w:fill="A9D08E"/>
            <w:noWrap/>
            <w:vAlign w:val="bottom"/>
          </w:tcPr>
          <w:p w14:paraId="47EB4410" w14:textId="3A591701" w:rsidR="00DF43B8" w:rsidRPr="00DF43B8" w:rsidRDefault="00DF43B8" w:rsidP="00DF43B8">
            <w:pPr>
              <w:pStyle w:val="Sinespaciado"/>
              <w:jc w:val="center"/>
              <w:rPr>
                <w:sz w:val="16"/>
                <w:szCs w:val="16"/>
              </w:rPr>
            </w:pPr>
            <w:r w:rsidRPr="00DF43B8">
              <w:rPr>
                <w:rFonts w:ascii="Calibri" w:hAnsi="Calibri"/>
                <w:color w:val="000000"/>
                <w:sz w:val="16"/>
                <w:szCs w:val="16"/>
              </w:rPr>
              <w:t>1.267,00</w:t>
            </w:r>
          </w:p>
        </w:tc>
        <w:tc>
          <w:tcPr>
            <w:tcW w:w="450" w:type="pct"/>
            <w:tcBorders>
              <w:top w:val="nil"/>
              <w:left w:val="nil"/>
              <w:bottom w:val="single" w:sz="4" w:space="0" w:color="375623"/>
              <w:right w:val="single" w:sz="12" w:space="0" w:color="375623"/>
            </w:tcBorders>
            <w:shd w:val="clear" w:color="000000" w:fill="A9D08E"/>
            <w:noWrap/>
            <w:vAlign w:val="bottom"/>
          </w:tcPr>
          <w:p w14:paraId="279EFEBE" w14:textId="06D45AE8" w:rsidR="00DF43B8" w:rsidRPr="00DF43B8" w:rsidRDefault="00DF43B8" w:rsidP="00DF43B8">
            <w:pPr>
              <w:pStyle w:val="Sinespaciado"/>
              <w:jc w:val="center"/>
              <w:rPr>
                <w:sz w:val="16"/>
                <w:szCs w:val="16"/>
              </w:rPr>
            </w:pPr>
            <w:r w:rsidRPr="00DF43B8">
              <w:rPr>
                <w:rFonts w:ascii="Calibri" w:hAnsi="Calibri"/>
                <w:color w:val="000000"/>
                <w:sz w:val="16"/>
                <w:szCs w:val="16"/>
              </w:rPr>
              <w:t>-1,09%</w:t>
            </w:r>
          </w:p>
        </w:tc>
        <w:tc>
          <w:tcPr>
            <w:tcW w:w="421" w:type="pct"/>
            <w:tcBorders>
              <w:top w:val="nil"/>
              <w:left w:val="nil"/>
              <w:bottom w:val="nil"/>
              <w:right w:val="nil"/>
            </w:tcBorders>
            <w:shd w:val="clear" w:color="auto" w:fill="auto"/>
            <w:noWrap/>
            <w:vAlign w:val="bottom"/>
          </w:tcPr>
          <w:p w14:paraId="199F8C34"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18D25DD1" w14:textId="1BB02C15" w:rsidR="00DF43B8" w:rsidRPr="00DF43B8" w:rsidRDefault="00DF43B8" w:rsidP="00DF43B8">
            <w:pPr>
              <w:pStyle w:val="Sinespaciado"/>
              <w:jc w:val="center"/>
              <w:rPr>
                <w:sz w:val="16"/>
                <w:szCs w:val="16"/>
              </w:rPr>
            </w:pPr>
            <w:r w:rsidRPr="00DF43B8">
              <w:rPr>
                <w:rFonts w:ascii="Calibri" w:hAnsi="Calibri"/>
                <w:color w:val="000000"/>
                <w:sz w:val="16"/>
                <w:szCs w:val="16"/>
              </w:rPr>
              <w:t>1/7/2008</w:t>
            </w:r>
          </w:p>
        </w:tc>
        <w:tc>
          <w:tcPr>
            <w:tcW w:w="334" w:type="pct"/>
            <w:tcBorders>
              <w:top w:val="nil"/>
              <w:left w:val="nil"/>
              <w:bottom w:val="single" w:sz="4" w:space="0" w:color="375623"/>
              <w:right w:val="single" w:sz="4" w:space="0" w:color="375623"/>
            </w:tcBorders>
            <w:shd w:val="clear" w:color="000000" w:fill="A9D08E"/>
            <w:noWrap/>
            <w:vAlign w:val="bottom"/>
          </w:tcPr>
          <w:p w14:paraId="5965D3DF" w14:textId="5097E523" w:rsidR="00DF43B8" w:rsidRPr="00DF43B8" w:rsidRDefault="00DF43B8" w:rsidP="00DF43B8">
            <w:pPr>
              <w:pStyle w:val="Sinespaciado"/>
              <w:jc w:val="center"/>
              <w:rPr>
                <w:sz w:val="16"/>
                <w:szCs w:val="16"/>
              </w:rPr>
            </w:pPr>
            <w:r w:rsidRPr="00DF43B8">
              <w:rPr>
                <w:rFonts w:ascii="Calibri" w:hAnsi="Calibri"/>
                <w:color w:val="000000"/>
                <w:sz w:val="16"/>
                <w:szCs w:val="16"/>
              </w:rPr>
              <w:t>4,603</w:t>
            </w:r>
          </w:p>
        </w:tc>
        <w:tc>
          <w:tcPr>
            <w:tcW w:w="361" w:type="pct"/>
            <w:tcBorders>
              <w:top w:val="nil"/>
              <w:left w:val="nil"/>
              <w:bottom w:val="single" w:sz="4" w:space="0" w:color="375623"/>
              <w:right w:val="single" w:sz="12" w:space="0" w:color="375623"/>
            </w:tcBorders>
            <w:shd w:val="clear" w:color="000000" w:fill="A9D08E"/>
            <w:noWrap/>
            <w:vAlign w:val="bottom"/>
          </w:tcPr>
          <w:p w14:paraId="327DEDA6" w14:textId="6E3E62CD" w:rsidR="00DF43B8" w:rsidRPr="00DF43B8" w:rsidRDefault="00DF43B8" w:rsidP="00DF43B8">
            <w:pPr>
              <w:pStyle w:val="Sinespaciado"/>
              <w:jc w:val="center"/>
              <w:rPr>
                <w:sz w:val="16"/>
                <w:szCs w:val="16"/>
              </w:rPr>
            </w:pPr>
            <w:r w:rsidRPr="00DF43B8">
              <w:rPr>
                <w:rFonts w:ascii="Calibri" w:hAnsi="Calibri"/>
                <w:color w:val="000000"/>
                <w:sz w:val="16"/>
                <w:szCs w:val="16"/>
              </w:rPr>
              <w:t>4,60%</w:t>
            </w:r>
          </w:p>
        </w:tc>
      </w:tr>
      <w:tr w:rsidR="00DF43B8" w:rsidRPr="00A16B84" w14:paraId="17E6D5EF"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6D33CF50" w14:textId="6A6152AC" w:rsidR="00DF43B8" w:rsidRPr="00DF43B8" w:rsidRDefault="00DF43B8" w:rsidP="00DF43B8">
            <w:pPr>
              <w:pStyle w:val="Sinespaciado"/>
              <w:jc w:val="center"/>
              <w:rPr>
                <w:sz w:val="16"/>
                <w:szCs w:val="16"/>
              </w:rPr>
            </w:pPr>
            <w:r w:rsidRPr="00DF43B8">
              <w:rPr>
                <w:rFonts w:ascii="Calibri" w:hAnsi="Calibri"/>
                <w:color w:val="000000"/>
                <w:sz w:val="16"/>
                <w:szCs w:val="16"/>
              </w:rPr>
              <w:t>1/8/2008</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77A52339" w14:textId="32AD8898" w:rsidR="00DF43B8" w:rsidRPr="00DF43B8" w:rsidRDefault="00DF43B8" w:rsidP="00DF43B8">
            <w:pPr>
              <w:pStyle w:val="Sinespaciado"/>
              <w:jc w:val="center"/>
              <w:rPr>
                <w:sz w:val="16"/>
                <w:szCs w:val="16"/>
              </w:rPr>
            </w:pPr>
            <w:r w:rsidRPr="00DF43B8">
              <w:rPr>
                <w:rFonts w:ascii="Calibri" w:hAnsi="Calibri"/>
                <w:color w:val="000000"/>
                <w:sz w:val="16"/>
                <w:szCs w:val="16"/>
              </w:rPr>
              <w:t>35,684322</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154548F5" w14:textId="465E0F94" w:rsidR="00DF43B8" w:rsidRPr="00DF43B8" w:rsidRDefault="00DF43B8" w:rsidP="00DF43B8">
            <w:pPr>
              <w:pStyle w:val="Sinespaciado"/>
              <w:jc w:val="center"/>
              <w:rPr>
                <w:sz w:val="16"/>
                <w:szCs w:val="16"/>
              </w:rPr>
            </w:pPr>
            <w:r w:rsidRPr="00DF43B8">
              <w:rPr>
                <w:rFonts w:ascii="Calibri" w:hAnsi="Calibri"/>
                <w:color w:val="000000"/>
                <w:sz w:val="16"/>
                <w:szCs w:val="16"/>
              </w:rPr>
              <w:t>2,60%</w:t>
            </w:r>
          </w:p>
        </w:tc>
        <w:tc>
          <w:tcPr>
            <w:tcW w:w="431" w:type="pct"/>
            <w:tcBorders>
              <w:top w:val="nil"/>
              <w:left w:val="nil"/>
              <w:bottom w:val="nil"/>
              <w:right w:val="nil"/>
            </w:tcBorders>
            <w:shd w:val="clear" w:color="auto" w:fill="auto"/>
            <w:noWrap/>
            <w:vAlign w:val="bottom"/>
          </w:tcPr>
          <w:p w14:paraId="1E0C8D3D"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62931368" w14:textId="21886ADF" w:rsidR="00DF43B8" w:rsidRPr="00DF43B8" w:rsidRDefault="00DF43B8" w:rsidP="00DF43B8">
            <w:pPr>
              <w:pStyle w:val="Sinespaciado"/>
              <w:jc w:val="center"/>
              <w:rPr>
                <w:sz w:val="16"/>
                <w:szCs w:val="16"/>
              </w:rPr>
            </w:pPr>
            <w:r w:rsidRPr="00DF43B8">
              <w:rPr>
                <w:rFonts w:ascii="Calibri" w:hAnsi="Calibri"/>
                <w:color w:val="000000"/>
                <w:sz w:val="16"/>
                <w:szCs w:val="16"/>
              </w:rPr>
              <w:t>1/8/2008</w:t>
            </w:r>
          </w:p>
        </w:tc>
        <w:tc>
          <w:tcPr>
            <w:tcW w:w="467" w:type="pct"/>
            <w:tcBorders>
              <w:top w:val="nil"/>
              <w:left w:val="nil"/>
              <w:bottom w:val="single" w:sz="4" w:space="0" w:color="375623"/>
              <w:right w:val="single" w:sz="4" w:space="0" w:color="375623"/>
            </w:tcBorders>
            <w:shd w:val="clear" w:color="000000" w:fill="A9D08E"/>
            <w:noWrap/>
            <w:vAlign w:val="bottom"/>
          </w:tcPr>
          <w:p w14:paraId="3F5C6A1A" w14:textId="0978B924" w:rsidR="00DF43B8" w:rsidRPr="00DF43B8" w:rsidRDefault="00DF43B8" w:rsidP="00DF43B8">
            <w:pPr>
              <w:pStyle w:val="Sinespaciado"/>
              <w:jc w:val="center"/>
              <w:rPr>
                <w:sz w:val="16"/>
                <w:szCs w:val="16"/>
              </w:rPr>
            </w:pPr>
            <w:r w:rsidRPr="00DF43B8">
              <w:rPr>
                <w:rFonts w:ascii="Calibri" w:hAnsi="Calibri"/>
                <w:color w:val="000000"/>
                <w:sz w:val="16"/>
                <w:szCs w:val="16"/>
              </w:rPr>
              <w:t>1.282,50</w:t>
            </w:r>
          </w:p>
        </w:tc>
        <w:tc>
          <w:tcPr>
            <w:tcW w:w="450" w:type="pct"/>
            <w:tcBorders>
              <w:top w:val="nil"/>
              <w:left w:val="nil"/>
              <w:bottom w:val="single" w:sz="4" w:space="0" w:color="375623"/>
              <w:right w:val="single" w:sz="12" w:space="0" w:color="375623"/>
            </w:tcBorders>
            <w:shd w:val="clear" w:color="000000" w:fill="A9D08E"/>
            <w:noWrap/>
            <w:vAlign w:val="bottom"/>
          </w:tcPr>
          <w:p w14:paraId="575F41CF" w14:textId="77636288" w:rsidR="00DF43B8" w:rsidRPr="00DF43B8" w:rsidRDefault="00DF43B8" w:rsidP="00DF43B8">
            <w:pPr>
              <w:pStyle w:val="Sinespaciado"/>
              <w:jc w:val="center"/>
              <w:rPr>
                <w:sz w:val="16"/>
                <w:szCs w:val="16"/>
              </w:rPr>
            </w:pPr>
            <w:r w:rsidRPr="00DF43B8">
              <w:rPr>
                <w:rFonts w:ascii="Calibri" w:hAnsi="Calibri"/>
                <w:color w:val="000000"/>
                <w:sz w:val="16"/>
                <w:szCs w:val="16"/>
              </w:rPr>
              <w:t>1,22%</w:t>
            </w:r>
          </w:p>
        </w:tc>
        <w:tc>
          <w:tcPr>
            <w:tcW w:w="421" w:type="pct"/>
            <w:tcBorders>
              <w:top w:val="nil"/>
              <w:left w:val="nil"/>
              <w:bottom w:val="nil"/>
              <w:right w:val="nil"/>
            </w:tcBorders>
            <w:shd w:val="clear" w:color="auto" w:fill="auto"/>
            <w:noWrap/>
            <w:vAlign w:val="bottom"/>
          </w:tcPr>
          <w:p w14:paraId="7C6C7E48"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6935996C" w14:textId="3AC7EE0C" w:rsidR="00DF43B8" w:rsidRPr="00DF43B8" w:rsidRDefault="00DF43B8" w:rsidP="00DF43B8">
            <w:pPr>
              <w:pStyle w:val="Sinespaciado"/>
              <w:jc w:val="center"/>
              <w:rPr>
                <w:sz w:val="16"/>
                <w:szCs w:val="16"/>
              </w:rPr>
            </w:pPr>
            <w:r w:rsidRPr="00DF43B8">
              <w:rPr>
                <w:rFonts w:ascii="Calibri" w:hAnsi="Calibri"/>
                <w:color w:val="000000"/>
                <w:sz w:val="16"/>
                <w:szCs w:val="16"/>
              </w:rPr>
              <w:t>1/8/2008</w:t>
            </w:r>
          </w:p>
        </w:tc>
        <w:tc>
          <w:tcPr>
            <w:tcW w:w="334" w:type="pct"/>
            <w:tcBorders>
              <w:top w:val="nil"/>
              <w:left w:val="nil"/>
              <w:bottom w:val="single" w:sz="4" w:space="0" w:color="375623"/>
              <w:right w:val="single" w:sz="4" w:space="0" w:color="375623"/>
            </w:tcBorders>
            <w:shd w:val="clear" w:color="000000" w:fill="A9D08E"/>
            <w:noWrap/>
            <w:vAlign w:val="bottom"/>
          </w:tcPr>
          <w:p w14:paraId="484BBB72" w14:textId="230418E7" w:rsidR="00DF43B8" w:rsidRPr="00DF43B8" w:rsidRDefault="00DF43B8" w:rsidP="00DF43B8">
            <w:pPr>
              <w:pStyle w:val="Sinespaciado"/>
              <w:jc w:val="center"/>
              <w:rPr>
                <w:sz w:val="16"/>
                <w:szCs w:val="16"/>
              </w:rPr>
            </w:pPr>
            <w:r w:rsidRPr="00DF43B8">
              <w:rPr>
                <w:rFonts w:ascii="Calibri" w:hAnsi="Calibri"/>
                <w:color w:val="000000"/>
                <w:sz w:val="16"/>
                <w:szCs w:val="16"/>
              </w:rPr>
              <w:t>4,412</w:t>
            </w:r>
          </w:p>
        </w:tc>
        <w:tc>
          <w:tcPr>
            <w:tcW w:w="361" w:type="pct"/>
            <w:tcBorders>
              <w:top w:val="nil"/>
              <w:left w:val="nil"/>
              <w:bottom w:val="single" w:sz="4" w:space="0" w:color="375623"/>
              <w:right w:val="single" w:sz="12" w:space="0" w:color="375623"/>
            </w:tcBorders>
            <w:shd w:val="clear" w:color="000000" w:fill="A9D08E"/>
            <w:noWrap/>
            <w:vAlign w:val="bottom"/>
          </w:tcPr>
          <w:p w14:paraId="1C62DDE2" w14:textId="6F3C27E3" w:rsidR="00DF43B8" w:rsidRPr="00DF43B8" w:rsidRDefault="00DF43B8" w:rsidP="00DF43B8">
            <w:pPr>
              <w:pStyle w:val="Sinespaciado"/>
              <w:jc w:val="center"/>
              <w:rPr>
                <w:sz w:val="16"/>
                <w:szCs w:val="16"/>
              </w:rPr>
            </w:pPr>
            <w:r w:rsidRPr="00DF43B8">
              <w:rPr>
                <w:rFonts w:ascii="Calibri" w:hAnsi="Calibri"/>
                <w:color w:val="000000"/>
                <w:sz w:val="16"/>
                <w:szCs w:val="16"/>
              </w:rPr>
              <w:t>4,41%</w:t>
            </w:r>
          </w:p>
        </w:tc>
      </w:tr>
      <w:tr w:rsidR="00DF43B8" w:rsidRPr="00A16B84" w14:paraId="67E70A89"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74243DBF" w14:textId="71D324BA" w:rsidR="00DF43B8" w:rsidRPr="00DF43B8" w:rsidRDefault="00DF43B8" w:rsidP="00DF43B8">
            <w:pPr>
              <w:pStyle w:val="Sinespaciado"/>
              <w:jc w:val="center"/>
              <w:rPr>
                <w:sz w:val="16"/>
                <w:szCs w:val="16"/>
              </w:rPr>
            </w:pPr>
            <w:r w:rsidRPr="00DF43B8">
              <w:rPr>
                <w:rFonts w:ascii="Calibri" w:hAnsi="Calibri"/>
                <w:color w:val="000000"/>
                <w:sz w:val="16"/>
                <w:szCs w:val="16"/>
              </w:rPr>
              <w:t>1/9/2008</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2D61B3C3" w14:textId="4C34D7C0" w:rsidR="00DF43B8" w:rsidRPr="00DF43B8" w:rsidRDefault="00DF43B8" w:rsidP="00DF43B8">
            <w:pPr>
              <w:pStyle w:val="Sinespaciado"/>
              <w:jc w:val="center"/>
              <w:rPr>
                <w:sz w:val="16"/>
                <w:szCs w:val="16"/>
              </w:rPr>
            </w:pPr>
            <w:r w:rsidRPr="00DF43B8">
              <w:rPr>
                <w:rFonts w:ascii="Calibri" w:hAnsi="Calibri"/>
                <w:color w:val="000000"/>
                <w:sz w:val="16"/>
                <w:szCs w:val="16"/>
              </w:rPr>
              <w:t>37,004028</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1839FE8F" w14:textId="2245B50C" w:rsidR="00DF43B8" w:rsidRPr="00DF43B8" w:rsidRDefault="00DF43B8" w:rsidP="00DF43B8">
            <w:pPr>
              <w:pStyle w:val="Sinespaciado"/>
              <w:jc w:val="center"/>
              <w:rPr>
                <w:sz w:val="16"/>
                <w:szCs w:val="16"/>
              </w:rPr>
            </w:pPr>
            <w:r w:rsidRPr="00DF43B8">
              <w:rPr>
                <w:rFonts w:ascii="Calibri" w:hAnsi="Calibri"/>
                <w:color w:val="000000"/>
                <w:sz w:val="16"/>
                <w:szCs w:val="16"/>
              </w:rPr>
              <w:t>3,70%</w:t>
            </w:r>
          </w:p>
        </w:tc>
        <w:tc>
          <w:tcPr>
            <w:tcW w:w="431" w:type="pct"/>
            <w:tcBorders>
              <w:top w:val="nil"/>
              <w:left w:val="nil"/>
              <w:bottom w:val="nil"/>
              <w:right w:val="nil"/>
            </w:tcBorders>
            <w:shd w:val="clear" w:color="auto" w:fill="auto"/>
            <w:noWrap/>
            <w:vAlign w:val="bottom"/>
          </w:tcPr>
          <w:p w14:paraId="03E768B4"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5FA87012" w14:textId="673F4E18" w:rsidR="00DF43B8" w:rsidRPr="00DF43B8" w:rsidRDefault="00DF43B8" w:rsidP="00DF43B8">
            <w:pPr>
              <w:pStyle w:val="Sinespaciado"/>
              <w:jc w:val="center"/>
              <w:rPr>
                <w:sz w:val="16"/>
                <w:szCs w:val="16"/>
              </w:rPr>
            </w:pPr>
            <w:r w:rsidRPr="00DF43B8">
              <w:rPr>
                <w:rFonts w:ascii="Calibri" w:hAnsi="Calibri"/>
                <w:color w:val="000000"/>
                <w:sz w:val="16"/>
                <w:szCs w:val="16"/>
              </w:rPr>
              <w:t>1/9/2008</w:t>
            </w:r>
          </w:p>
        </w:tc>
        <w:tc>
          <w:tcPr>
            <w:tcW w:w="467" w:type="pct"/>
            <w:tcBorders>
              <w:top w:val="nil"/>
              <w:left w:val="nil"/>
              <w:bottom w:val="single" w:sz="4" w:space="0" w:color="375623"/>
              <w:right w:val="single" w:sz="4" w:space="0" w:color="375623"/>
            </w:tcBorders>
            <w:shd w:val="clear" w:color="000000" w:fill="A9D08E"/>
            <w:noWrap/>
            <w:vAlign w:val="bottom"/>
          </w:tcPr>
          <w:p w14:paraId="5BE04299" w14:textId="02A3EC87" w:rsidR="00DF43B8" w:rsidRPr="00DF43B8" w:rsidRDefault="00DF43B8" w:rsidP="00DF43B8">
            <w:pPr>
              <w:pStyle w:val="Sinespaciado"/>
              <w:jc w:val="center"/>
              <w:rPr>
                <w:sz w:val="16"/>
                <w:szCs w:val="16"/>
              </w:rPr>
            </w:pPr>
            <w:r w:rsidRPr="00DF43B8">
              <w:rPr>
                <w:rFonts w:ascii="Calibri" w:hAnsi="Calibri"/>
                <w:color w:val="000000"/>
                <w:sz w:val="16"/>
                <w:szCs w:val="16"/>
              </w:rPr>
              <w:t>1.169,00</w:t>
            </w:r>
          </w:p>
        </w:tc>
        <w:tc>
          <w:tcPr>
            <w:tcW w:w="450" w:type="pct"/>
            <w:tcBorders>
              <w:top w:val="nil"/>
              <w:left w:val="nil"/>
              <w:bottom w:val="single" w:sz="4" w:space="0" w:color="375623"/>
              <w:right w:val="single" w:sz="12" w:space="0" w:color="375623"/>
            </w:tcBorders>
            <w:shd w:val="clear" w:color="000000" w:fill="A9D08E"/>
            <w:noWrap/>
            <w:vAlign w:val="bottom"/>
          </w:tcPr>
          <w:p w14:paraId="4567BC2D" w14:textId="65B5A98B" w:rsidR="00DF43B8" w:rsidRPr="00DF43B8" w:rsidRDefault="00DF43B8" w:rsidP="00DF43B8">
            <w:pPr>
              <w:pStyle w:val="Sinespaciado"/>
              <w:jc w:val="center"/>
              <w:rPr>
                <w:sz w:val="16"/>
                <w:szCs w:val="16"/>
              </w:rPr>
            </w:pPr>
            <w:r w:rsidRPr="00DF43B8">
              <w:rPr>
                <w:rFonts w:ascii="Calibri" w:hAnsi="Calibri"/>
                <w:color w:val="000000"/>
                <w:sz w:val="16"/>
                <w:szCs w:val="16"/>
              </w:rPr>
              <w:t>-8,85%</w:t>
            </w:r>
          </w:p>
        </w:tc>
        <w:tc>
          <w:tcPr>
            <w:tcW w:w="421" w:type="pct"/>
            <w:tcBorders>
              <w:top w:val="nil"/>
              <w:left w:val="nil"/>
              <w:bottom w:val="nil"/>
              <w:right w:val="nil"/>
            </w:tcBorders>
            <w:shd w:val="clear" w:color="auto" w:fill="auto"/>
            <w:noWrap/>
            <w:vAlign w:val="bottom"/>
          </w:tcPr>
          <w:p w14:paraId="37AAE6F6"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326B3253" w14:textId="053623AD" w:rsidR="00DF43B8" w:rsidRPr="00DF43B8" w:rsidRDefault="00DF43B8" w:rsidP="00DF43B8">
            <w:pPr>
              <w:pStyle w:val="Sinespaciado"/>
              <w:jc w:val="center"/>
              <w:rPr>
                <w:sz w:val="16"/>
                <w:szCs w:val="16"/>
              </w:rPr>
            </w:pPr>
            <w:r w:rsidRPr="00DF43B8">
              <w:rPr>
                <w:rFonts w:ascii="Calibri" w:hAnsi="Calibri"/>
                <w:color w:val="000000"/>
                <w:sz w:val="16"/>
                <w:szCs w:val="16"/>
              </w:rPr>
              <w:t>1/9/2008</w:t>
            </w:r>
          </w:p>
        </w:tc>
        <w:tc>
          <w:tcPr>
            <w:tcW w:w="334" w:type="pct"/>
            <w:tcBorders>
              <w:top w:val="nil"/>
              <w:left w:val="nil"/>
              <w:bottom w:val="single" w:sz="4" w:space="0" w:color="375623"/>
              <w:right w:val="single" w:sz="4" w:space="0" w:color="375623"/>
            </w:tcBorders>
            <w:shd w:val="clear" w:color="000000" w:fill="A9D08E"/>
            <w:noWrap/>
            <w:vAlign w:val="bottom"/>
          </w:tcPr>
          <w:p w14:paraId="55767484" w14:textId="090356BA" w:rsidR="00DF43B8" w:rsidRPr="00DF43B8" w:rsidRDefault="00DF43B8" w:rsidP="00DF43B8">
            <w:pPr>
              <w:pStyle w:val="Sinespaciado"/>
              <w:jc w:val="center"/>
              <w:rPr>
                <w:sz w:val="16"/>
                <w:szCs w:val="16"/>
              </w:rPr>
            </w:pPr>
            <w:r w:rsidRPr="00DF43B8">
              <w:rPr>
                <w:rFonts w:ascii="Calibri" w:hAnsi="Calibri"/>
                <w:color w:val="000000"/>
                <w:sz w:val="16"/>
                <w:szCs w:val="16"/>
              </w:rPr>
              <w:t>4,305</w:t>
            </w:r>
          </w:p>
        </w:tc>
        <w:tc>
          <w:tcPr>
            <w:tcW w:w="361" w:type="pct"/>
            <w:tcBorders>
              <w:top w:val="nil"/>
              <w:left w:val="nil"/>
              <w:bottom w:val="single" w:sz="4" w:space="0" w:color="375623"/>
              <w:right w:val="single" w:sz="12" w:space="0" w:color="375623"/>
            </w:tcBorders>
            <w:shd w:val="clear" w:color="000000" w:fill="A9D08E"/>
            <w:noWrap/>
            <w:vAlign w:val="bottom"/>
          </w:tcPr>
          <w:p w14:paraId="3C60C80A" w14:textId="6022DDDB" w:rsidR="00DF43B8" w:rsidRPr="00DF43B8" w:rsidRDefault="00DF43B8" w:rsidP="00DF43B8">
            <w:pPr>
              <w:pStyle w:val="Sinespaciado"/>
              <w:jc w:val="center"/>
              <w:rPr>
                <w:sz w:val="16"/>
                <w:szCs w:val="16"/>
              </w:rPr>
            </w:pPr>
            <w:r w:rsidRPr="00DF43B8">
              <w:rPr>
                <w:rFonts w:ascii="Calibri" w:hAnsi="Calibri"/>
                <w:color w:val="000000"/>
                <w:sz w:val="16"/>
                <w:szCs w:val="16"/>
              </w:rPr>
              <w:t>4,31%</w:t>
            </w:r>
          </w:p>
        </w:tc>
      </w:tr>
      <w:tr w:rsidR="00DF43B8" w:rsidRPr="00A16B84" w14:paraId="401ECF20"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6E80B144" w14:textId="34A614EB" w:rsidR="00DF43B8" w:rsidRPr="00DF43B8" w:rsidRDefault="00DF43B8" w:rsidP="00DF43B8">
            <w:pPr>
              <w:pStyle w:val="Sinespaciado"/>
              <w:jc w:val="center"/>
              <w:rPr>
                <w:sz w:val="16"/>
                <w:szCs w:val="16"/>
              </w:rPr>
            </w:pPr>
            <w:r w:rsidRPr="00DF43B8">
              <w:rPr>
                <w:rFonts w:ascii="Calibri" w:hAnsi="Calibri"/>
                <w:color w:val="000000"/>
                <w:sz w:val="16"/>
                <w:szCs w:val="16"/>
              </w:rPr>
              <w:t>1/10/2008</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5A1D62A1" w14:textId="627D4699" w:rsidR="00DF43B8" w:rsidRPr="00DF43B8" w:rsidRDefault="00DF43B8" w:rsidP="00DF43B8">
            <w:pPr>
              <w:pStyle w:val="Sinespaciado"/>
              <w:jc w:val="center"/>
              <w:rPr>
                <w:sz w:val="16"/>
                <w:szCs w:val="16"/>
              </w:rPr>
            </w:pPr>
            <w:r w:rsidRPr="00DF43B8">
              <w:rPr>
                <w:rFonts w:ascii="Calibri" w:hAnsi="Calibri"/>
                <w:color w:val="000000"/>
                <w:sz w:val="16"/>
                <w:szCs w:val="16"/>
              </w:rPr>
              <w:t>33,257454</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345DAE1B" w14:textId="7B0A4381" w:rsidR="00DF43B8" w:rsidRPr="00DF43B8" w:rsidRDefault="00DF43B8" w:rsidP="00DF43B8">
            <w:pPr>
              <w:pStyle w:val="Sinespaciado"/>
              <w:jc w:val="center"/>
              <w:rPr>
                <w:sz w:val="16"/>
                <w:szCs w:val="16"/>
              </w:rPr>
            </w:pPr>
            <w:r w:rsidRPr="00DF43B8">
              <w:rPr>
                <w:rFonts w:ascii="Calibri" w:hAnsi="Calibri"/>
                <w:color w:val="000000"/>
                <w:sz w:val="16"/>
                <w:szCs w:val="16"/>
              </w:rPr>
              <w:t>-10,12%</w:t>
            </w:r>
          </w:p>
        </w:tc>
        <w:tc>
          <w:tcPr>
            <w:tcW w:w="431" w:type="pct"/>
            <w:tcBorders>
              <w:top w:val="nil"/>
              <w:left w:val="nil"/>
              <w:bottom w:val="nil"/>
              <w:right w:val="nil"/>
            </w:tcBorders>
            <w:shd w:val="clear" w:color="auto" w:fill="auto"/>
            <w:noWrap/>
            <w:vAlign w:val="bottom"/>
          </w:tcPr>
          <w:p w14:paraId="08ECFFB4"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071A5138" w14:textId="53CCA998" w:rsidR="00DF43B8" w:rsidRPr="00DF43B8" w:rsidRDefault="00DF43B8" w:rsidP="00DF43B8">
            <w:pPr>
              <w:pStyle w:val="Sinespaciado"/>
              <w:jc w:val="center"/>
              <w:rPr>
                <w:sz w:val="16"/>
                <w:szCs w:val="16"/>
              </w:rPr>
            </w:pPr>
            <w:r w:rsidRPr="00DF43B8">
              <w:rPr>
                <w:rFonts w:ascii="Calibri" w:hAnsi="Calibri"/>
                <w:color w:val="000000"/>
                <w:sz w:val="16"/>
                <w:szCs w:val="16"/>
              </w:rPr>
              <w:t>1/10/2008</w:t>
            </w:r>
          </w:p>
        </w:tc>
        <w:tc>
          <w:tcPr>
            <w:tcW w:w="467" w:type="pct"/>
            <w:tcBorders>
              <w:top w:val="nil"/>
              <w:left w:val="nil"/>
              <w:bottom w:val="single" w:sz="4" w:space="0" w:color="375623"/>
              <w:right w:val="single" w:sz="4" w:space="0" w:color="375623"/>
            </w:tcBorders>
            <w:shd w:val="clear" w:color="000000" w:fill="A9D08E"/>
            <w:noWrap/>
            <w:vAlign w:val="bottom"/>
          </w:tcPr>
          <w:p w14:paraId="17AA86FF" w14:textId="6D92FE43" w:rsidR="00DF43B8" w:rsidRPr="00DF43B8" w:rsidRDefault="00DF43B8" w:rsidP="00DF43B8">
            <w:pPr>
              <w:pStyle w:val="Sinespaciado"/>
              <w:jc w:val="center"/>
              <w:rPr>
                <w:sz w:val="16"/>
                <w:szCs w:val="16"/>
              </w:rPr>
            </w:pPr>
            <w:r w:rsidRPr="00DF43B8">
              <w:rPr>
                <w:rFonts w:ascii="Calibri" w:hAnsi="Calibri"/>
                <w:color w:val="000000"/>
                <w:sz w:val="16"/>
                <w:szCs w:val="16"/>
              </w:rPr>
              <w:t>967,25</w:t>
            </w:r>
          </w:p>
        </w:tc>
        <w:tc>
          <w:tcPr>
            <w:tcW w:w="450" w:type="pct"/>
            <w:tcBorders>
              <w:top w:val="nil"/>
              <w:left w:val="nil"/>
              <w:bottom w:val="single" w:sz="4" w:space="0" w:color="375623"/>
              <w:right w:val="single" w:sz="12" w:space="0" w:color="375623"/>
            </w:tcBorders>
            <w:shd w:val="clear" w:color="000000" w:fill="A9D08E"/>
            <w:noWrap/>
            <w:vAlign w:val="bottom"/>
          </w:tcPr>
          <w:p w14:paraId="04099A37" w14:textId="3B314C92" w:rsidR="00DF43B8" w:rsidRPr="00DF43B8" w:rsidRDefault="00DF43B8" w:rsidP="00DF43B8">
            <w:pPr>
              <w:pStyle w:val="Sinespaciado"/>
              <w:jc w:val="center"/>
              <w:rPr>
                <w:sz w:val="16"/>
                <w:szCs w:val="16"/>
              </w:rPr>
            </w:pPr>
            <w:r w:rsidRPr="00DF43B8">
              <w:rPr>
                <w:rFonts w:ascii="Calibri" w:hAnsi="Calibri"/>
                <w:color w:val="000000"/>
                <w:sz w:val="16"/>
                <w:szCs w:val="16"/>
              </w:rPr>
              <w:t>-17,26%</w:t>
            </w:r>
          </w:p>
        </w:tc>
        <w:tc>
          <w:tcPr>
            <w:tcW w:w="421" w:type="pct"/>
            <w:tcBorders>
              <w:top w:val="nil"/>
              <w:left w:val="nil"/>
              <w:bottom w:val="nil"/>
              <w:right w:val="nil"/>
            </w:tcBorders>
            <w:shd w:val="clear" w:color="auto" w:fill="auto"/>
            <w:noWrap/>
            <w:vAlign w:val="bottom"/>
          </w:tcPr>
          <w:p w14:paraId="7F6DDE95"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3500F995" w14:textId="6D535D2B" w:rsidR="00DF43B8" w:rsidRPr="00DF43B8" w:rsidRDefault="00DF43B8" w:rsidP="00DF43B8">
            <w:pPr>
              <w:pStyle w:val="Sinespaciado"/>
              <w:jc w:val="center"/>
              <w:rPr>
                <w:sz w:val="16"/>
                <w:szCs w:val="16"/>
              </w:rPr>
            </w:pPr>
            <w:r w:rsidRPr="00DF43B8">
              <w:rPr>
                <w:rFonts w:ascii="Calibri" w:hAnsi="Calibri"/>
                <w:color w:val="000000"/>
                <w:sz w:val="16"/>
                <w:szCs w:val="16"/>
              </w:rPr>
              <w:t>1/10/2008</w:t>
            </w:r>
          </w:p>
        </w:tc>
        <w:tc>
          <w:tcPr>
            <w:tcW w:w="334" w:type="pct"/>
            <w:tcBorders>
              <w:top w:val="nil"/>
              <w:left w:val="nil"/>
              <w:bottom w:val="single" w:sz="4" w:space="0" w:color="375623"/>
              <w:right w:val="single" w:sz="4" w:space="0" w:color="375623"/>
            </w:tcBorders>
            <w:shd w:val="clear" w:color="000000" w:fill="A9D08E"/>
            <w:noWrap/>
            <w:vAlign w:val="bottom"/>
          </w:tcPr>
          <w:p w14:paraId="0173A1EC" w14:textId="322A3C8C" w:rsidR="00DF43B8" w:rsidRPr="00DF43B8" w:rsidRDefault="00DF43B8" w:rsidP="00DF43B8">
            <w:pPr>
              <w:pStyle w:val="Sinespaciado"/>
              <w:jc w:val="center"/>
              <w:rPr>
                <w:sz w:val="16"/>
                <w:szCs w:val="16"/>
              </w:rPr>
            </w:pPr>
            <w:r w:rsidRPr="00DF43B8">
              <w:rPr>
                <w:rFonts w:ascii="Calibri" w:hAnsi="Calibri"/>
                <w:color w:val="000000"/>
                <w:sz w:val="16"/>
                <w:szCs w:val="16"/>
              </w:rPr>
              <w:t>4,369</w:t>
            </w:r>
          </w:p>
        </w:tc>
        <w:tc>
          <w:tcPr>
            <w:tcW w:w="361" w:type="pct"/>
            <w:tcBorders>
              <w:top w:val="nil"/>
              <w:left w:val="nil"/>
              <w:bottom w:val="single" w:sz="4" w:space="0" w:color="375623"/>
              <w:right w:val="single" w:sz="12" w:space="0" w:color="375623"/>
            </w:tcBorders>
            <w:shd w:val="clear" w:color="000000" w:fill="A9D08E"/>
            <w:noWrap/>
            <w:vAlign w:val="bottom"/>
          </w:tcPr>
          <w:p w14:paraId="4C179793" w14:textId="19619F81" w:rsidR="00DF43B8" w:rsidRPr="00DF43B8" w:rsidRDefault="00DF43B8" w:rsidP="00DF43B8">
            <w:pPr>
              <w:pStyle w:val="Sinespaciado"/>
              <w:jc w:val="center"/>
              <w:rPr>
                <w:sz w:val="16"/>
                <w:szCs w:val="16"/>
              </w:rPr>
            </w:pPr>
            <w:r w:rsidRPr="00DF43B8">
              <w:rPr>
                <w:rFonts w:ascii="Calibri" w:hAnsi="Calibri"/>
                <w:color w:val="000000"/>
                <w:sz w:val="16"/>
                <w:szCs w:val="16"/>
              </w:rPr>
              <w:t>4,37%</w:t>
            </w:r>
          </w:p>
        </w:tc>
      </w:tr>
      <w:tr w:rsidR="00DF43B8" w:rsidRPr="00A16B84" w14:paraId="6826F788"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08B43BA9" w14:textId="5130C6C5" w:rsidR="00DF43B8" w:rsidRPr="00DF43B8" w:rsidRDefault="00DF43B8" w:rsidP="00DF43B8">
            <w:pPr>
              <w:pStyle w:val="Sinespaciado"/>
              <w:jc w:val="center"/>
              <w:rPr>
                <w:sz w:val="16"/>
                <w:szCs w:val="16"/>
              </w:rPr>
            </w:pPr>
            <w:r w:rsidRPr="00DF43B8">
              <w:rPr>
                <w:rFonts w:ascii="Calibri" w:hAnsi="Calibri"/>
                <w:color w:val="000000"/>
                <w:sz w:val="16"/>
                <w:szCs w:val="16"/>
              </w:rPr>
              <w:t>1/11/2008</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0561811D" w14:textId="5746422A" w:rsidR="00DF43B8" w:rsidRPr="00DF43B8" w:rsidRDefault="00DF43B8" w:rsidP="00DF43B8">
            <w:pPr>
              <w:pStyle w:val="Sinespaciado"/>
              <w:jc w:val="center"/>
              <w:rPr>
                <w:sz w:val="16"/>
                <w:szCs w:val="16"/>
              </w:rPr>
            </w:pPr>
            <w:r w:rsidRPr="00DF43B8">
              <w:rPr>
                <w:rFonts w:ascii="Calibri" w:hAnsi="Calibri"/>
                <w:color w:val="000000"/>
                <w:sz w:val="16"/>
                <w:szCs w:val="16"/>
              </w:rPr>
              <w:t>28,646788</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08A2EA4A" w14:textId="3D6533DA" w:rsidR="00DF43B8" w:rsidRPr="00DF43B8" w:rsidRDefault="00DF43B8" w:rsidP="00DF43B8">
            <w:pPr>
              <w:pStyle w:val="Sinespaciado"/>
              <w:jc w:val="center"/>
              <w:rPr>
                <w:sz w:val="16"/>
                <w:szCs w:val="16"/>
              </w:rPr>
            </w:pPr>
            <w:r w:rsidRPr="00DF43B8">
              <w:rPr>
                <w:rFonts w:ascii="Calibri" w:hAnsi="Calibri"/>
                <w:color w:val="000000"/>
                <w:sz w:val="16"/>
                <w:szCs w:val="16"/>
              </w:rPr>
              <w:t>-13,86%</w:t>
            </w:r>
          </w:p>
        </w:tc>
        <w:tc>
          <w:tcPr>
            <w:tcW w:w="431" w:type="pct"/>
            <w:tcBorders>
              <w:top w:val="nil"/>
              <w:left w:val="nil"/>
              <w:bottom w:val="nil"/>
              <w:right w:val="nil"/>
            </w:tcBorders>
            <w:shd w:val="clear" w:color="auto" w:fill="auto"/>
            <w:noWrap/>
            <w:vAlign w:val="bottom"/>
          </w:tcPr>
          <w:p w14:paraId="6D02C790"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1EAEBF5F" w14:textId="6E830FEE" w:rsidR="00DF43B8" w:rsidRPr="00DF43B8" w:rsidRDefault="00DF43B8" w:rsidP="00DF43B8">
            <w:pPr>
              <w:pStyle w:val="Sinespaciado"/>
              <w:jc w:val="center"/>
              <w:rPr>
                <w:sz w:val="16"/>
                <w:szCs w:val="16"/>
              </w:rPr>
            </w:pPr>
            <w:r w:rsidRPr="00DF43B8">
              <w:rPr>
                <w:rFonts w:ascii="Calibri" w:hAnsi="Calibri"/>
                <w:color w:val="000000"/>
                <w:sz w:val="16"/>
                <w:szCs w:val="16"/>
              </w:rPr>
              <w:t>1/11/2008</w:t>
            </w:r>
          </w:p>
        </w:tc>
        <w:tc>
          <w:tcPr>
            <w:tcW w:w="467" w:type="pct"/>
            <w:tcBorders>
              <w:top w:val="nil"/>
              <w:left w:val="nil"/>
              <w:bottom w:val="single" w:sz="4" w:space="0" w:color="375623"/>
              <w:right w:val="single" w:sz="4" w:space="0" w:color="375623"/>
            </w:tcBorders>
            <w:shd w:val="clear" w:color="000000" w:fill="A9D08E"/>
            <w:noWrap/>
            <w:vAlign w:val="bottom"/>
          </w:tcPr>
          <w:p w14:paraId="30F07442" w14:textId="35070038" w:rsidR="00DF43B8" w:rsidRPr="00DF43B8" w:rsidRDefault="00DF43B8" w:rsidP="00DF43B8">
            <w:pPr>
              <w:pStyle w:val="Sinespaciado"/>
              <w:jc w:val="center"/>
              <w:rPr>
                <w:sz w:val="16"/>
                <w:szCs w:val="16"/>
              </w:rPr>
            </w:pPr>
            <w:r w:rsidRPr="00DF43B8">
              <w:rPr>
                <w:rFonts w:ascii="Calibri" w:hAnsi="Calibri"/>
                <w:color w:val="000000"/>
                <w:sz w:val="16"/>
                <w:szCs w:val="16"/>
              </w:rPr>
              <w:t>895,25</w:t>
            </w:r>
          </w:p>
        </w:tc>
        <w:tc>
          <w:tcPr>
            <w:tcW w:w="450" w:type="pct"/>
            <w:tcBorders>
              <w:top w:val="nil"/>
              <w:left w:val="nil"/>
              <w:bottom w:val="single" w:sz="4" w:space="0" w:color="375623"/>
              <w:right w:val="single" w:sz="12" w:space="0" w:color="375623"/>
            </w:tcBorders>
            <w:shd w:val="clear" w:color="000000" w:fill="A9D08E"/>
            <w:noWrap/>
            <w:vAlign w:val="bottom"/>
          </w:tcPr>
          <w:p w14:paraId="13A8CC2A" w14:textId="68A02767" w:rsidR="00DF43B8" w:rsidRPr="00DF43B8" w:rsidRDefault="00DF43B8" w:rsidP="00DF43B8">
            <w:pPr>
              <w:pStyle w:val="Sinespaciado"/>
              <w:jc w:val="center"/>
              <w:rPr>
                <w:sz w:val="16"/>
                <w:szCs w:val="16"/>
              </w:rPr>
            </w:pPr>
            <w:r w:rsidRPr="00DF43B8">
              <w:rPr>
                <w:rFonts w:ascii="Calibri" w:hAnsi="Calibri"/>
                <w:color w:val="000000"/>
                <w:sz w:val="16"/>
                <w:szCs w:val="16"/>
              </w:rPr>
              <w:t>-7,44%</w:t>
            </w:r>
          </w:p>
        </w:tc>
        <w:tc>
          <w:tcPr>
            <w:tcW w:w="421" w:type="pct"/>
            <w:tcBorders>
              <w:top w:val="nil"/>
              <w:left w:val="nil"/>
              <w:bottom w:val="nil"/>
              <w:right w:val="nil"/>
            </w:tcBorders>
            <w:shd w:val="clear" w:color="auto" w:fill="auto"/>
            <w:noWrap/>
            <w:vAlign w:val="bottom"/>
          </w:tcPr>
          <w:p w14:paraId="4DAD25F9"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06969C93" w14:textId="63148A0F" w:rsidR="00DF43B8" w:rsidRPr="00DF43B8" w:rsidRDefault="00DF43B8" w:rsidP="00DF43B8">
            <w:pPr>
              <w:pStyle w:val="Sinespaciado"/>
              <w:jc w:val="center"/>
              <w:rPr>
                <w:sz w:val="16"/>
                <w:szCs w:val="16"/>
              </w:rPr>
            </w:pPr>
            <w:r w:rsidRPr="00DF43B8">
              <w:rPr>
                <w:rFonts w:ascii="Calibri" w:hAnsi="Calibri"/>
                <w:color w:val="000000"/>
                <w:sz w:val="16"/>
                <w:szCs w:val="16"/>
              </w:rPr>
              <w:t>1/11/2008</w:t>
            </w:r>
          </w:p>
        </w:tc>
        <w:tc>
          <w:tcPr>
            <w:tcW w:w="334" w:type="pct"/>
            <w:tcBorders>
              <w:top w:val="nil"/>
              <w:left w:val="nil"/>
              <w:bottom w:val="single" w:sz="4" w:space="0" w:color="375623"/>
              <w:right w:val="single" w:sz="4" w:space="0" w:color="375623"/>
            </w:tcBorders>
            <w:shd w:val="clear" w:color="000000" w:fill="A9D08E"/>
            <w:noWrap/>
            <w:vAlign w:val="bottom"/>
          </w:tcPr>
          <w:p w14:paraId="5B016215" w14:textId="26015404" w:rsidR="00DF43B8" w:rsidRPr="00DF43B8" w:rsidRDefault="00DF43B8" w:rsidP="00DF43B8">
            <w:pPr>
              <w:pStyle w:val="Sinespaciado"/>
              <w:jc w:val="center"/>
              <w:rPr>
                <w:sz w:val="16"/>
                <w:szCs w:val="16"/>
              </w:rPr>
            </w:pPr>
            <w:r w:rsidRPr="00DF43B8">
              <w:rPr>
                <w:rFonts w:ascii="Calibri" w:hAnsi="Calibri"/>
                <w:color w:val="000000"/>
                <w:sz w:val="16"/>
                <w:szCs w:val="16"/>
              </w:rPr>
              <w:t>3,487</w:t>
            </w:r>
          </w:p>
        </w:tc>
        <w:tc>
          <w:tcPr>
            <w:tcW w:w="361" w:type="pct"/>
            <w:tcBorders>
              <w:top w:val="nil"/>
              <w:left w:val="nil"/>
              <w:bottom w:val="single" w:sz="4" w:space="0" w:color="375623"/>
              <w:right w:val="single" w:sz="12" w:space="0" w:color="375623"/>
            </w:tcBorders>
            <w:shd w:val="clear" w:color="000000" w:fill="A9D08E"/>
            <w:noWrap/>
            <w:vAlign w:val="bottom"/>
          </w:tcPr>
          <w:p w14:paraId="5F1C9FAF" w14:textId="1C00ECE1" w:rsidR="00DF43B8" w:rsidRPr="00DF43B8" w:rsidRDefault="00DF43B8" w:rsidP="00DF43B8">
            <w:pPr>
              <w:pStyle w:val="Sinespaciado"/>
              <w:jc w:val="center"/>
              <w:rPr>
                <w:sz w:val="16"/>
                <w:szCs w:val="16"/>
              </w:rPr>
            </w:pPr>
            <w:r w:rsidRPr="00DF43B8">
              <w:rPr>
                <w:rFonts w:ascii="Calibri" w:hAnsi="Calibri"/>
                <w:color w:val="000000"/>
                <w:sz w:val="16"/>
                <w:szCs w:val="16"/>
              </w:rPr>
              <w:t>3,49%</w:t>
            </w:r>
          </w:p>
        </w:tc>
      </w:tr>
      <w:tr w:rsidR="00DF43B8" w:rsidRPr="00A16B84" w14:paraId="14C118AB"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3EB56B1A" w14:textId="6A8C3BE4" w:rsidR="00DF43B8" w:rsidRPr="00DF43B8" w:rsidRDefault="00DF43B8" w:rsidP="00DF43B8">
            <w:pPr>
              <w:pStyle w:val="Sinespaciado"/>
              <w:jc w:val="center"/>
              <w:rPr>
                <w:sz w:val="16"/>
                <w:szCs w:val="16"/>
              </w:rPr>
            </w:pPr>
            <w:r w:rsidRPr="00DF43B8">
              <w:rPr>
                <w:rFonts w:ascii="Calibri" w:hAnsi="Calibri"/>
                <w:color w:val="000000"/>
                <w:sz w:val="16"/>
                <w:szCs w:val="16"/>
              </w:rPr>
              <w:t>1/12/2008</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50DA9DD6" w14:textId="20E296F6" w:rsidR="00DF43B8" w:rsidRPr="00DF43B8" w:rsidRDefault="00DF43B8" w:rsidP="00DF43B8">
            <w:pPr>
              <w:pStyle w:val="Sinespaciado"/>
              <w:jc w:val="center"/>
              <w:rPr>
                <w:sz w:val="16"/>
                <w:szCs w:val="16"/>
              </w:rPr>
            </w:pPr>
            <w:r w:rsidRPr="00DF43B8">
              <w:rPr>
                <w:rFonts w:ascii="Calibri" w:hAnsi="Calibri"/>
                <w:color w:val="000000"/>
                <w:sz w:val="16"/>
                <w:szCs w:val="16"/>
              </w:rPr>
              <w:t>28,923828</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6DE5E8F7" w14:textId="2FC61BE2" w:rsidR="00DF43B8" w:rsidRPr="00DF43B8" w:rsidRDefault="00DF43B8" w:rsidP="00DF43B8">
            <w:pPr>
              <w:pStyle w:val="Sinespaciado"/>
              <w:jc w:val="center"/>
              <w:rPr>
                <w:sz w:val="16"/>
                <w:szCs w:val="16"/>
              </w:rPr>
            </w:pPr>
            <w:r w:rsidRPr="00DF43B8">
              <w:rPr>
                <w:rFonts w:ascii="Calibri" w:hAnsi="Calibri"/>
                <w:color w:val="000000"/>
                <w:sz w:val="16"/>
                <w:szCs w:val="16"/>
              </w:rPr>
              <w:t>0,97%</w:t>
            </w:r>
          </w:p>
        </w:tc>
        <w:tc>
          <w:tcPr>
            <w:tcW w:w="431" w:type="pct"/>
            <w:tcBorders>
              <w:top w:val="nil"/>
              <w:left w:val="nil"/>
              <w:bottom w:val="nil"/>
              <w:right w:val="nil"/>
            </w:tcBorders>
            <w:shd w:val="clear" w:color="auto" w:fill="auto"/>
            <w:noWrap/>
            <w:vAlign w:val="bottom"/>
          </w:tcPr>
          <w:p w14:paraId="28273DD9"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047C79E3" w14:textId="5E286FA3" w:rsidR="00DF43B8" w:rsidRPr="00DF43B8" w:rsidRDefault="00DF43B8" w:rsidP="00DF43B8">
            <w:pPr>
              <w:pStyle w:val="Sinespaciado"/>
              <w:jc w:val="center"/>
              <w:rPr>
                <w:sz w:val="16"/>
                <w:szCs w:val="16"/>
              </w:rPr>
            </w:pPr>
            <w:r w:rsidRPr="00DF43B8">
              <w:rPr>
                <w:rFonts w:ascii="Calibri" w:hAnsi="Calibri"/>
                <w:color w:val="000000"/>
                <w:sz w:val="16"/>
                <w:szCs w:val="16"/>
              </w:rPr>
              <w:t>1/12/2008</w:t>
            </w:r>
          </w:p>
        </w:tc>
        <w:tc>
          <w:tcPr>
            <w:tcW w:w="467" w:type="pct"/>
            <w:tcBorders>
              <w:top w:val="nil"/>
              <w:left w:val="nil"/>
              <w:bottom w:val="single" w:sz="4" w:space="0" w:color="375623"/>
              <w:right w:val="single" w:sz="4" w:space="0" w:color="375623"/>
            </w:tcBorders>
            <w:shd w:val="clear" w:color="000000" w:fill="A9D08E"/>
            <w:noWrap/>
            <w:vAlign w:val="bottom"/>
          </w:tcPr>
          <w:p w14:paraId="365CBAF4" w14:textId="504FA571" w:rsidR="00DF43B8" w:rsidRPr="00DF43B8" w:rsidRDefault="00DF43B8" w:rsidP="00DF43B8">
            <w:pPr>
              <w:pStyle w:val="Sinespaciado"/>
              <w:jc w:val="center"/>
              <w:rPr>
                <w:sz w:val="16"/>
                <w:szCs w:val="16"/>
              </w:rPr>
            </w:pPr>
            <w:r w:rsidRPr="00DF43B8">
              <w:rPr>
                <w:rFonts w:ascii="Calibri" w:hAnsi="Calibri"/>
                <w:color w:val="000000"/>
                <w:sz w:val="16"/>
                <w:szCs w:val="16"/>
              </w:rPr>
              <w:t>900</w:t>
            </w:r>
          </w:p>
        </w:tc>
        <w:tc>
          <w:tcPr>
            <w:tcW w:w="450" w:type="pct"/>
            <w:tcBorders>
              <w:top w:val="nil"/>
              <w:left w:val="nil"/>
              <w:bottom w:val="single" w:sz="4" w:space="0" w:color="375623"/>
              <w:right w:val="single" w:sz="12" w:space="0" w:color="375623"/>
            </w:tcBorders>
            <w:shd w:val="clear" w:color="000000" w:fill="A9D08E"/>
            <w:noWrap/>
            <w:vAlign w:val="bottom"/>
          </w:tcPr>
          <w:p w14:paraId="1E7CF30B" w14:textId="1A8AC91A" w:rsidR="00DF43B8" w:rsidRPr="00DF43B8" w:rsidRDefault="00DF43B8" w:rsidP="00DF43B8">
            <w:pPr>
              <w:pStyle w:val="Sinespaciado"/>
              <w:jc w:val="center"/>
              <w:rPr>
                <w:sz w:val="16"/>
                <w:szCs w:val="16"/>
              </w:rPr>
            </w:pPr>
            <w:r w:rsidRPr="00DF43B8">
              <w:rPr>
                <w:rFonts w:ascii="Calibri" w:hAnsi="Calibri"/>
                <w:color w:val="000000"/>
                <w:sz w:val="16"/>
                <w:szCs w:val="16"/>
              </w:rPr>
              <w:t>0,53%</w:t>
            </w:r>
          </w:p>
        </w:tc>
        <w:tc>
          <w:tcPr>
            <w:tcW w:w="421" w:type="pct"/>
            <w:tcBorders>
              <w:top w:val="nil"/>
              <w:left w:val="nil"/>
              <w:bottom w:val="nil"/>
              <w:right w:val="nil"/>
            </w:tcBorders>
            <w:shd w:val="clear" w:color="auto" w:fill="auto"/>
            <w:noWrap/>
            <w:vAlign w:val="bottom"/>
          </w:tcPr>
          <w:p w14:paraId="3A849CA7"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0C7A7A3A" w14:textId="5951B73F" w:rsidR="00DF43B8" w:rsidRPr="00DF43B8" w:rsidRDefault="00DF43B8" w:rsidP="00DF43B8">
            <w:pPr>
              <w:pStyle w:val="Sinespaciado"/>
              <w:jc w:val="center"/>
              <w:rPr>
                <w:sz w:val="16"/>
                <w:szCs w:val="16"/>
              </w:rPr>
            </w:pPr>
            <w:r w:rsidRPr="00DF43B8">
              <w:rPr>
                <w:rFonts w:ascii="Calibri" w:hAnsi="Calibri"/>
                <w:color w:val="000000"/>
                <w:sz w:val="16"/>
                <w:szCs w:val="16"/>
              </w:rPr>
              <w:t>1/12/2008</w:t>
            </w:r>
          </w:p>
        </w:tc>
        <w:tc>
          <w:tcPr>
            <w:tcW w:w="334" w:type="pct"/>
            <w:tcBorders>
              <w:top w:val="nil"/>
              <w:left w:val="nil"/>
              <w:bottom w:val="single" w:sz="4" w:space="0" w:color="375623"/>
              <w:right w:val="single" w:sz="4" w:space="0" w:color="375623"/>
            </w:tcBorders>
            <w:shd w:val="clear" w:color="000000" w:fill="A9D08E"/>
            <w:noWrap/>
            <w:vAlign w:val="bottom"/>
          </w:tcPr>
          <w:p w14:paraId="51AFC874" w14:textId="2EEFCCB2" w:rsidR="00DF43B8" w:rsidRPr="00DF43B8" w:rsidRDefault="00DF43B8" w:rsidP="00DF43B8">
            <w:pPr>
              <w:pStyle w:val="Sinespaciado"/>
              <w:jc w:val="center"/>
              <w:rPr>
                <w:sz w:val="16"/>
                <w:szCs w:val="16"/>
              </w:rPr>
            </w:pPr>
            <w:r w:rsidRPr="00DF43B8">
              <w:rPr>
                <w:rFonts w:ascii="Calibri" w:hAnsi="Calibri"/>
                <w:color w:val="000000"/>
                <w:sz w:val="16"/>
                <w:szCs w:val="16"/>
              </w:rPr>
              <w:t>2,691</w:t>
            </w:r>
          </w:p>
        </w:tc>
        <w:tc>
          <w:tcPr>
            <w:tcW w:w="361" w:type="pct"/>
            <w:tcBorders>
              <w:top w:val="nil"/>
              <w:left w:val="nil"/>
              <w:bottom w:val="single" w:sz="4" w:space="0" w:color="375623"/>
              <w:right w:val="single" w:sz="12" w:space="0" w:color="375623"/>
            </w:tcBorders>
            <w:shd w:val="clear" w:color="000000" w:fill="A9D08E"/>
            <w:noWrap/>
            <w:vAlign w:val="bottom"/>
          </w:tcPr>
          <w:p w14:paraId="5FA9EB9F" w14:textId="408C9637" w:rsidR="00DF43B8" w:rsidRPr="00DF43B8" w:rsidRDefault="00DF43B8" w:rsidP="00DF43B8">
            <w:pPr>
              <w:pStyle w:val="Sinespaciado"/>
              <w:jc w:val="center"/>
              <w:rPr>
                <w:sz w:val="16"/>
                <w:szCs w:val="16"/>
              </w:rPr>
            </w:pPr>
            <w:r w:rsidRPr="00DF43B8">
              <w:rPr>
                <w:rFonts w:ascii="Calibri" w:hAnsi="Calibri"/>
                <w:color w:val="000000"/>
                <w:sz w:val="16"/>
                <w:szCs w:val="16"/>
              </w:rPr>
              <w:t>2,69%</w:t>
            </w:r>
          </w:p>
        </w:tc>
      </w:tr>
      <w:tr w:rsidR="00DF43B8" w:rsidRPr="00A16B84" w14:paraId="326D6F8C"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66034656" w14:textId="6C6B95BE" w:rsidR="00DF43B8" w:rsidRPr="00DF43B8" w:rsidRDefault="00DF43B8" w:rsidP="00DF43B8">
            <w:pPr>
              <w:pStyle w:val="Sinespaciado"/>
              <w:jc w:val="center"/>
              <w:rPr>
                <w:sz w:val="16"/>
                <w:szCs w:val="16"/>
              </w:rPr>
            </w:pPr>
            <w:r w:rsidRPr="00DF43B8">
              <w:rPr>
                <w:rFonts w:ascii="Calibri" w:hAnsi="Calibri"/>
                <w:color w:val="000000"/>
                <w:sz w:val="16"/>
                <w:szCs w:val="16"/>
              </w:rPr>
              <w:t>1/1/2009</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26AE4023" w14:textId="765C8B16" w:rsidR="00DF43B8" w:rsidRPr="00DF43B8" w:rsidRDefault="00DF43B8" w:rsidP="00DF43B8">
            <w:pPr>
              <w:pStyle w:val="Sinespaciado"/>
              <w:jc w:val="center"/>
              <w:rPr>
                <w:sz w:val="16"/>
                <w:szCs w:val="16"/>
              </w:rPr>
            </w:pPr>
            <w:r w:rsidRPr="00DF43B8">
              <w:rPr>
                <w:rFonts w:ascii="Calibri" w:hAnsi="Calibri"/>
                <w:color w:val="000000"/>
                <w:sz w:val="16"/>
                <w:szCs w:val="16"/>
              </w:rPr>
              <w:t>29,045685</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05DF51F7" w14:textId="5750CEF1" w:rsidR="00DF43B8" w:rsidRPr="00DF43B8" w:rsidRDefault="00DF43B8" w:rsidP="00DF43B8">
            <w:pPr>
              <w:pStyle w:val="Sinespaciado"/>
              <w:jc w:val="center"/>
              <w:rPr>
                <w:sz w:val="16"/>
                <w:szCs w:val="16"/>
              </w:rPr>
            </w:pPr>
            <w:r w:rsidRPr="00DF43B8">
              <w:rPr>
                <w:rFonts w:ascii="Calibri" w:hAnsi="Calibri"/>
                <w:color w:val="000000"/>
                <w:sz w:val="16"/>
                <w:szCs w:val="16"/>
              </w:rPr>
              <w:t>0,42%</w:t>
            </w:r>
          </w:p>
        </w:tc>
        <w:tc>
          <w:tcPr>
            <w:tcW w:w="431" w:type="pct"/>
            <w:tcBorders>
              <w:top w:val="nil"/>
              <w:left w:val="nil"/>
              <w:bottom w:val="nil"/>
              <w:right w:val="nil"/>
            </w:tcBorders>
            <w:shd w:val="clear" w:color="auto" w:fill="auto"/>
            <w:noWrap/>
            <w:vAlign w:val="bottom"/>
          </w:tcPr>
          <w:p w14:paraId="63581CA3"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464F83FD" w14:textId="521FC872" w:rsidR="00DF43B8" w:rsidRPr="00DF43B8" w:rsidRDefault="00DF43B8" w:rsidP="00DF43B8">
            <w:pPr>
              <w:pStyle w:val="Sinespaciado"/>
              <w:jc w:val="center"/>
              <w:rPr>
                <w:sz w:val="16"/>
                <w:szCs w:val="16"/>
              </w:rPr>
            </w:pPr>
            <w:r w:rsidRPr="00DF43B8">
              <w:rPr>
                <w:rFonts w:ascii="Calibri" w:hAnsi="Calibri"/>
                <w:color w:val="000000"/>
                <w:sz w:val="16"/>
                <w:szCs w:val="16"/>
              </w:rPr>
              <w:t>1/1/2009</w:t>
            </w:r>
          </w:p>
        </w:tc>
        <w:tc>
          <w:tcPr>
            <w:tcW w:w="467" w:type="pct"/>
            <w:tcBorders>
              <w:top w:val="nil"/>
              <w:left w:val="nil"/>
              <w:bottom w:val="single" w:sz="4" w:space="0" w:color="375623"/>
              <w:right w:val="single" w:sz="4" w:space="0" w:color="375623"/>
            </w:tcBorders>
            <w:shd w:val="clear" w:color="000000" w:fill="A9D08E"/>
            <w:noWrap/>
            <w:vAlign w:val="bottom"/>
          </w:tcPr>
          <w:p w14:paraId="73875487" w14:textId="28598F8A" w:rsidR="00DF43B8" w:rsidRPr="00DF43B8" w:rsidRDefault="00DF43B8" w:rsidP="00DF43B8">
            <w:pPr>
              <w:pStyle w:val="Sinespaciado"/>
              <w:jc w:val="center"/>
              <w:rPr>
                <w:sz w:val="16"/>
                <w:szCs w:val="16"/>
              </w:rPr>
            </w:pPr>
            <w:r w:rsidRPr="00DF43B8">
              <w:rPr>
                <w:rFonts w:ascii="Calibri" w:hAnsi="Calibri"/>
                <w:color w:val="000000"/>
                <w:sz w:val="16"/>
                <w:szCs w:val="16"/>
              </w:rPr>
              <w:t>822,5</w:t>
            </w:r>
          </w:p>
        </w:tc>
        <w:tc>
          <w:tcPr>
            <w:tcW w:w="450" w:type="pct"/>
            <w:tcBorders>
              <w:top w:val="nil"/>
              <w:left w:val="nil"/>
              <w:bottom w:val="single" w:sz="4" w:space="0" w:color="375623"/>
              <w:right w:val="single" w:sz="12" w:space="0" w:color="375623"/>
            </w:tcBorders>
            <w:shd w:val="clear" w:color="000000" w:fill="A9D08E"/>
            <w:noWrap/>
            <w:vAlign w:val="bottom"/>
          </w:tcPr>
          <w:p w14:paraId="29C2B428" w14:textId="0EE4579C" w:rsidR="00DF43B8" w:rsidRPr="00DF43B8" w:rsidRDefault="00DF43B8" w:rsidP="00DF43B8">
            <w:pPr>
              <w:pStyle w:val="Sinespaciado"/>
              <w:jc w:val="center"/>
              <w:rPr>
                <w:sz w:val="16"/>
                <w:szCs w:val="16"/>
              </w:rPr>
            </w:pPr>
            <w:r w:rsidRPr="00DF43B8">
              <w:rPr>
                <w:rFonts w:ascii="Calibri" w:hAnsi="Calibri"/>
                <w:color w:val="000000"/>
                <w:sz w:val="16"/>
                <w:szCs w:val="16"/>
              </w:rPr>
              <w:t>-8,61%</w:t>
            </w:r>
          </w:p>
        </w:tc>
        <w:tc>
          <w:tcPr>
            <w:tcW w:w="421" w:type="pct"/>
            <w:tcBorders>
              <w:top w:val="nil"/>
              <w:left w:val="nil"/>
              <w:bottom w:val="nil"/>
              <w:right w:val="nil"/>
            </w:tcBorders>
            <w:shd w:val="clear" w:color="auto" w:fill="auto"/>
            <w:noWrap/>
            <w:vAlign w:val="bottom"/>
          </w:tcPr>
          <w:p w14:paraId="2D8638C6"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113CE065" w14:textId="6901B12B" w:rsidR="00DF43B8" w:rsidRPr="00DF43B8" w:rsidRDefault="00DF43B8" w:rsidP="00DF43B8">
            <w:pPr>
              <w:pStyle w:val="Sinespaciado"/>
              <w:jc w:val="center"/>
              <w:rPr>
                <w:sz w:val="16"/>
                <w:szCs w:val="16"/>
              </w:rPr>
            </w:pPr>
            <w:r w:rsidRPr="00DF43B8">
              <w:rPr>
                <w:rFonts w:ascii="Calibri" w:hAnsi="Calibri"/>
                <w:color w:val="000000"/>
                <w:sz w:val="16"/>
                <w:szCs w:val="16"/>
              </w:rPr>
              <w:t>1/1/2009</w:t>
            </w:r>
          </w:p>
        </w:tc>
        <w:tc>
          <w:tcPr>
            <w:tcW w:w="334" w:type="pct"/>
            <w:tcBorders>
              <w:top w:val="nil"/>
              <w:left w:val="nil"/>
              <w:bottom w:val="single" w:sz="4" w:space="0" w:color="375623"/>
              <w:right w:val="single" w:sz="4" w:space="0" w:color="375623"/>
            </w:tcBorders>
            <w:shd w:val="clear" w:color="000000" w:fill="A9D08E"/>
            <w:noWrap/>
            <w:vAlign w:val="bottom"/>
          </w:tcPr>
          <w:p w14:paraId="67793BB6" w14:textId="00F6B2FD" w:rsidR="00DF43B8" w:rsidRPr="00DF43B8" w:rsidRDefault="00DF43B8" w:rsidP="00DF43B8">
            <w:pPr>
              <w:pStyle w:val="Sinespaciado"/>
              <w:jc w:val="center"/>
              <w:rPr>
                <w:sz w:val="16"/>
                <w:szCs w:val="16"/>
              </w:rPr>
            </w:pPr>
            <w:r w:rsidRPr="00DF43B8">
              <w:rPr>
                <w:rFonts w:ascii="Calibri" w:hAnsi="Calibri"/>
                <w:color w:val="000000"/>
                <w:sz w:val="16"/>
                <w:szCs w:val="16"/>
              </w:rPr>
              <w:t>3,603</w:t>
            </w:r>
          </w:p>
        </w:tc>
        <w:tc>
          <w:tcPr>
            <w:tcW w:w="361" w:type="pct"/>
            <w:tcBorders>
              <w:top w:val="nil"/>
              <w:left w:val="nil"/>
              <w:bottom w:val="single" w:sz="4" w:space="0" w:color="375623"/>
              <w:right w:val="single" w:sz="12" w:space="0" w:color="375623"/>
            </w:tcBorders>
            <w:shd w:val="clear" w:color="000000" w:fill="A9D08E"/>
            <w:noWrap/>
            <w:vAlign w:val="bottom"/>
          </w:tcPr>
          <w:p w14:paraId="30F497B9" w14:textId="133D4AC3" w:rsidR="00DF43B8" w:rsidRPr="00DF43B8" w:rsidRDefault="00DF43B8" w:rsidP="00DF43B8">
            <w:pPr>
              <w:pStyle w:val="Sinespaciado"/>
              <w:jc w:val="center"/>
              <w:rPr>
                <w:sz w:val="16"/>
                <w:szCs w:val="16"/>
              </w:rPr>
            </w:pPr>
            <w:r w:rsidRPr="00DF43B8">
              <w:rPr>
                <w:rFonts w:ascii="Calibri" w:hAnsi="Calibri"/>
                <w:color w:val="000000"/>
                <w:sz w:val="16"/>
                <w:szCs w:val="16"/>
              </w:rPr>
              <w:t>3,60%</w:t>
            </w:r>
          </w:p>
        </w:tc>
      </w:tr>
      <w:tr w:rsidR="00DF43B8" w:rsidRPr="00A16B84" w14:paraId="2ED5F6B8"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7F28C8CE" w14:textId="3169CCD2" w:rsidR="00DF43B8" w:rsidRPr="00DF43B8" w:rsidRDefault="00DF43B8" w:rsidP="00DF43B8">
            <w:pPr>
              <w:pStyle w:val="Sinespaciado"/>
              <w:jc w:val="center"/>
              <w:rPr>
                <w:sz w:val="16"/>
                <w:szCs w:val="16"/>
              </w:rPr>
            </w:pPr>
            <w:r w:rsidRPr="00DF43B8">
              <w:rPr>
                <w:rFonts w:ascii="Calibri" w:hAnsi="Calibri"/>
                <w:color w:val="000000"/>
                <w:sz w:val="16"/>
                <w:szCs w:val="16"/>
              </w:rPr>
              <w:t>1/2/2009</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5AAC749B" w14:textId="42E35930" w:rsidR="00DF43B8" w:rsidRPr="00DF43B8" w:rsidRDefault="00DF43B8" w:rsidP="00DF43B8">
            <w:pPr>
              <w:pStyle w:val="Sinespaciado"/>
              <w:jc w:val="center"/>
              <w:rPr>
                <w:sz w:val="16"/>
                <w:szCs w:val="16"/>
              </w:rPr>
            </w:pPr>
            <w:r w:rsidRPr="00DF43B8">
              <w:rPr>
                <w:rFonts w:ascii="Calibri" w:hAnsi="Calibri"/>
                <w:color w:val="000000"/>
                <w:sz w:val="16"/>
                <w:szCs w:val="16"/>
              </w:rPr>
              <w:t>25,874521</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25023C32" w14:textId="26E14DCF" w:rsidR="00DF43B8" w:rsidRPr="00DF43B8" w:rsidRDefault="00DF43B8" w:rsidP="00DF43B8">
            <w:pPr>
              <w:pStyle w:val="Sinespaciado"/>
              <w:jc w:val="center"/>
              <w:rPr>
                <w:sz w:val="16"/>
                <w:szCs w:val="16"/>
              </w:rPr>
            </w:pPr>
            <w:r w:rsidRPr="00DF43B8">
              <w:rPr>
                <w:rFonts w:ascii="Calibri" w:hAnsi="Calibri"/>
                <w:color w:val="000000"/>
                <w:sz w:val="16"/>
                <w:szCs w:val="16"/>
              </w:rPr>
              <w:t>-10,92%</w:t>
            </w:r>
          </w:p>
        </w:tc>
        <w:tc>
          <w:tcPr>
            <w:tcW w:w="431" w:type="pct"/>
            <w:tcBorders>
              <w:top w:val="nil"/>
              <w:left w:val="nil"/>
              <w:bottom w:val="nil"/>
              <w:right w:val="nil"/>
            </w:tcBorders>
            <w:shd w:val="clear" w:color="auto" w:fill="auto"/>
            <w:noWrap/>
            <w:vAlign w:val="bottom"/>
          </w:tcPr>
          <w:p w14:paraId="61CC147E"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6D3B06CE" w14:textId="2C72C562" w:rsidR="00DF43B8" w:rsidRPr="00DF43B8" w:rsidRDefault="00DF43B8" w:rsidP="00DF43B8">
            <w:pPr>
              <w:pStyle w:val="Sinespaciado"/>
              <w:jc w:val="center"/>
              <w:rPr>
                <w:sz w:val="16"/>
                <w:szCs w:val="16"/>
              </w:rPr>
            </w:pPr>
            <w:r w:rsidRPr="00DF43B8">
              <w:rPr>
                <w:rFonts w:ascii="Calibri" w:hAnsi="Calibri"/>
                <w:color w:val="000000"/>
                <w:sz w:val="16"/>
                <w:szCs w:val="16"/>
              </w:rPr>
              <w:t>1/2/2009</w:t>
            </w:r>
          </w:p>
        </w:tc>
        <w:tc>
          <w:tcPr>
            <w:tcW w:w="467" w:type="pct"/>
            <w:tcBorders>
              <w:top w:val="nil"/>
              <w:left w:val="nil"/>
              <w:bottom w:val="single" w:sz="4" w:space="0" w:color="375623"/>
              <w:right w:val="single" w:sz="4" w:space="0" w:color="375623"/>
            </w:tcBorders>
            <w:shd w:val="clear" w:color="000000" w:fill="A9D08E"/>
            <w:noWrap/>
            <w:vAlign w:val="bottom"/>
          </w:tcPr>
          <w:p w14:paraId="0C80EF4C" w14:textId="4A0B0982" w:rsidR="00DF43B8" w:rsidRPr="00DF43B8" w:rsidRDefault="00DF43B8" w:rsidP="00DF43B8">
            <w:pPr>
              <w:pStyle w:val="Sinespaciado"/>
              <w:jc w:val="center"/>
              <w:rPr>
                <w:sz w:val="16"/>
                <w:szCs w:val="16"/>
              </w:rPr>
            </w:pPr>
            <w:r w:rsidRPr="00DF43B8">
              <w:rPr>
                <w:rFonts w:ascii="Calibri" w:hAnsi="Calibri"/>
                <w:color w:val="000000"/>
                <w:sz w:val="16"/>
                <w:szCs w:val="16"/>
              </w:rPr>
              <w:t>734,25</w:t>
            </w:r>
          </w:p>
        </w:tc>
        <w:tc>
          <w:tcPr>
            <w:tcW w:w="450" w:type="pct"/>
            <w:tcBorders>
              <w:top w:val="nil"/>
              <w:left w:val="nil"/>
              <w:bottom w:val="single" w:sz="4" w:space="0" w:color="375623"/>
              <w:right w:val="single" w:sz="12" w:space="0" w:color="375623"/>
            </w:tcBorders>
            <w:shd w:val="clear" w:color="000000" w:fill="A9D08E"/>
            <w:noWrap/>
            <w:vAlign w:val="bottom"/>
          </w:tcPr>
          <w:p w14:paraId="4968DDCC" w14:textId="24788FF4" w:rsidR="00DF43B8" w:rsidRPr="00DF43B8" w:rsidRDefault="00DF43B8" w:rsidP="00DF43B8">
            <w:pPr>
              <w:pStyle w:val="Sinespaciado"/>
              <w:jc w:val="center"/>
              <w:rPr>
                <w:sz w:val="16"/>
                <w:szCs w:val="16"/>
              </w:rPr>
            </w:pPr>
            <w:r w:rsidRPr="00DF43B8">
              <w:rPr>
                <w:rFonts w:ascii="Calibri" w:hAnsi="Calibri"/>
                <w:color w:val="000000"/>
                <w:sz w:val="16"/>
                <w:szCs w:val="16"/>
              </w:rPr>
              <w:t>-10,73%</w:t>
            </w:r>
          </w:p>
        </w:tc>
        <w:tc>
          <w:tcPr>
            <w:tcW w:w="421" w:type="pct"/>
            <w:tcBorders>
              <w:top w:val="nil"/>
              <w:left w:val="nil"/>
              <w:bottom w:val="nil"/>
              <w:right w:val="nil"/>
            </w:tcBorders>
            <w:shd w:val="clear" w:color="auto" w:fill="auto"/>
            <w:noWrap/>
            <w:vAlign w:val="bottom"/>
          </w:tcPr>
          <w:p w14:paraId="5711B4DF"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5D54C014" w14:textId="4037414F" w:rsidR="00DF43B8" w:rsidRPr="00DF43B8" w:rsidRDefault="00DF43B8" w:rsidP="00DF43B8">
            <w:pPr>
              <w:pStyle w:val="Sinespaciado"/>
              <w:jc w:val="center"/>
              <w:rPr>
                <w:sz w:val="16"/>
                <w:szCs w:val="16"/>
              </w:rPr>
            </w:pPr>
            <w:r w:rsidRPr="00DF43B8">
              <w:rPr>
                <w:rFonts w:ascii="Calibri" w:hAnsi="Calibri"/>
                <w:color w:val="000000"/>
                <w:sz w:val="16"/>
                <w:szCs w:val="16"/>
              </w:rPr>
              <w:t>1/2/2009</w:t>
            </w:r>
          </w:p>
        </w:tc>
        <w:tc>
          <w:tcPr>
            <w:tcW w:w="334" w:type="pct"/>
            <w:tcBorders>
              <w:top w:val="nil"/>
              <w:left w:val="nil"/>
              <w:bottom w:val="single" w:sz="4" w:space="0" w:color="375623"/>
              <w:right w:val="single" w:sz="4" w:space="0" w:color="375623"/>
            </w:tcBorders>
            <w:shd w:val="clear" w:color="000000" w:fill="A9D08E"/>
            <w:noWrap/>
            <w:vAlign w:val="bottom"/>
          </w:tcPr>
          <w:p w14:paraId="17599CC7" w14:textId="22D139FC" w:rsidR="00DF43B8" w:rsidRPr="00DF43B8" w:rsidRDefault="00DF43B8" w:rsidP="00DF43B8">
            <w:pPr>
              <w:pStyle w:val="Sinespaciado"/>
              <w:jc w:val="center"/>
              <w:rPr>
                <w:sz w:val="16"/>
                <w:szCs w:val="16"/>
              </w:rPr>
            </w:pPr>
            <w:r w:rsidRPr="00DF43B8">
              <w:rPr>
                <w:rFonts w:ascii="Calibri" w:hAnsi="Calibri"/>
                <w:color w:val="000000"/>
                <w:sz w:val="16"/>
                <w:szCs w:val="16"/>
              </w:rPr>
              <w:t>3,722</w:t>
            </w:r>
          </w:p>
        </w:tc>
        <w:tc>
          <w:tcPr>
            <w:tcW w:w="361" w:type="pct"/>
            <w:tcBorders>
              <w:top w:val="nil"/>
              <w:left w:val="nil"/>
              <w:bottom w:val="single" w:sz="4" w:space="0" w:color="375623"/>
              <w:right w:val="single" w:sz="12" w:space="0" w:color="375623"/>
            </w:tcBorders>
            <w:shd w:val="clear" w:color="000000" w:fill="A9D08E"/>
            <w:noWrap/>
            <w:vAlign w:val="bottom"/>
          </w:tcPr>
          <w:p w14:paraId="63E04C24" w14:textId="4FAA3A8F" w:rsidR="00DF43B8" w:rsidRPr="00DF43B8" w:rsidRDefault="00DF43B8" w:rsidP="00DF43B8">
            <w:pPr>
              <w:pStyle w:val="Sinespaciado"/>
              <w:jc w:val="center"/>
              <w:rPr>
                <w:sz w:val="16"/>
                <w:szCs w:val="16"/>
              </w:rPr>
            </w:pPr>
            <w:r w:rsidRPr="00DF43B8">
              <w:rPr>
                <w:rFonts w:ascii="Calibri" w:hAnsi="Calibri"/>
                <w:color w:val="000000"/>
                <w:sz w:val="16"/>
                <w:szCs w:val="16"/>
              </w:rPr>
              <w:t>3,72%</w:t>
            </w:r>
          </w:p>
        </w:tc>
      </w:tr>
      <w:tr w:rsidR="00DF43B8" w:rsidRPr="00A16B84" w14:paraId="11616AEC"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5A269FC1" w14:textId="50955AC3" w:rsidR="00DF43B8" w:rsidRPr="00DF43B8" w:rsidRDefault="00DF43B8" w:rsidP="00DF43B8">
            <w:pPr>
              <w:pStyle w:val="Sinespaciado"/>
              <w:jc w:val="center"/>
              <w:rPr>
                <w:sz w:val="16"/>
                <w:szCs w:val="16"/>
              </w:rPr>
            </w:pPr>
            <w:r w:rsidRPr="00DF43B8">
              <w:rPr>
                <w:rFonts w:ascii="Calibri" w:hAnsi="Calibri"/>
                <w:color w:val="000000"/>
                <w:sz w:val="16"/>
                <w:szCs w:val="16"/>
              </w:rPr>
              <w:t>1/3/2009</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16CBA162" w14:textId="0CC7CA60" w:rsidR="00DF43B8" w:rsidRPr="00DF43B8" w:rsidRDefault="00DF43B8" w:rsidP="00DF43B8">
            <w:pPr>
              <w:pStyle w:val="Sinespaciado"/>
              <w:jc w:val="center"/>
              <w:rPr>
                <w:sz w:val="16"/>
                <w:szCs w:val="16"/>
              </w:rPr>
            </w:pPr>
            <w:r w:rsidRPr="00DF43B8">
              <w:rPr>
                <w:rFonts w:ascii="Calibri" w:hAnsi="Calibri"/>
                <w:color w:val="000000"/>
                <w:sz w:val="16"/>
                <w:szCs w:val="16"/>
              </w:rPr>
              <w:t>24,567884</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1CFAE028" w14:textId="67AB8F0D" w:rsidR="00DF43B8" w:rsidRPr="00DF43B8" w:rsidRDefault="00DF43B8" w:rsidP="00DF43B8">
            <w:pPr>
              <w:pStyle w:val="Sinespaciado"/>
              <w:jc w:val="center"/>
              <w:rPr>
                <w:sz w:val="16"/>
                <w:szCs w:val="16"/>
              </w:rPr>
            </w:pPr>
            <w:r w:rsidRPr="00DF43B8">
              <w:rPr>
                <w:rFonts w:ascii="Calibri" w:hAnsi="Calibri"/>
                <w:color w:val="000000"/>
                <w:sz w:val="16"/>
                <w:szCs w:val="16"/>
              </w:rPr>
              <w:t>-5,05%</w:t>
            </w:r>
          </w:p>
        </w:tc>
        <w:tc>
          <w:tcPr>
            <w:tcW w:w="431" w:type="pct"/>
            <w:tcBorders>
              <w:top w:val="nil"/>
              <w:left w:val="nil"/>
              <w:bottom w:val="nil"/>
              <w:right w:val="nil"/>
            </w:tcBorders>
            <w:shd w:val="clear" w:color="auto" w:fill="auto"/>
            <w:noWrap/>
            <w:vAlign w:val="bottom"/>
          </w:tcPr>
          <w:p w14:paraId="5F7610CE"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4F6FAA78" w14:textId="3B9BDF2F" w:rsidR="00DF43B8" w:rsidRPr="00DF43B8" w:rsidRDefault="00DF43B8" w:rsidP="00DF43B8">
            <w:pPr>
              <w:pStyle w:val="Sinespaciado"/>
              <w:jc w:val="center"/>
              <w:rPr>
                <w:sz w:val="16"/>
                <w:szCs w:val="16"/>
              </w:rPr>
            </w:pPr>
            <w:r w:rsidRPr="00DF43B8">
              <w:rPr>
                <w:rFonts w:ascii="Calibri" w:hAnsi="Calibri"/>
                <w:color w:val="000000"/>
                <w:sz w:val="16"/>
                <w:szCs w:val="16"/>
              </w:rPr>
              <w:t>1/3/2009</w:t>
            </w:r>
          </w:p>
        </w:tc>
        <w:tc>
          <w:tcPr>
            <w:tcW w:w="467" w:type="pct"/>
            <w:tcBorders>
              <w:top w:val="nil"/>
              <w:left w:val="nil"/>
              <w:bottom w:val="single" w:sz="4" w:space="0" w:color="375623"/>
              <w:right w:val="single" w:sz="4" w:space="0" w:color="375623"/>
            </w:tcBorders>
            <w:shd w:val="clear" w:color="000000" w:fill="A9D08E"/>
            <w:noWrap/>
            <w:vAlign w:val="bottom"/>
          </w:tcPr>
          <w:p w14:paraId="09EB8C32" w14:textId="65CDD268" w:rsidR="00DF43B8" w:rsidRPr="00DF43B8" w:rsidRDefault="00DF43B8" w:rsidP="00DF43B8">
            <w:pPr>
              <w:pStyle w:val="Sinespaciado"/>
              <w:jc w:val="center"/>
              <w:rPr>
                <w:sz w:val="16"/>
                <w:szCs w:val="16"/>
              </w:rPr>
            </w:pPr>
            <w:r w:rsidRPr="00DF43B8">
              <w:rPr>
                <w:rFonts w:ascii="Calibri" w:hAnsi="Calibri"/>
                <w:color w:val="000000"/>
                <w:sz w:val="16"/>
                <w:szCs w:val="16"/>
              </w:rPr>
              <w:t>794,75</w:t>
            </w:r>
          </w:p>
        </w:tc>
        <w:tc>
          <w:tcPr>
            <w:tcW w:w="450" w:type="pct"/>
            <w:tcBorders>
              <w:top w:val="nil"/>
              <w:left w:val="nil"/>
              <w:bottom w:val="single" w:sz="4" w:space="0" w:color="375623"/>
              <w:right w:val="single" w:sz="12" w:space="0" w:color="375623"/>
            </w:tcBorders>
            <w:shd w:val="clear" w:color="000000" w:fill="A9D08E"/>
            <w:noWrap/>
            <w:vAlign w:val="bottom"/>
          </w:tcPr>
          <w:p w14:paraId="2C6E2265" w14:textId="240DD2CC" w:rsidR="00DF43B8" w:rsidRPr="00DF43B8" w:rsidRDefault="00DF43B8" w:rsidP="00DF43B8">
            <w:pPr>
              <w:pStyle w:val="Sinespaciado"/>
              <w:jc w:val="center"/>
              <w:rPr>
                <w:sz w:val="16"/>
                <w:szCs w:val="16"/>
              </w:rPr>
            </w:pPr>
            <w:r w:rsidRPr="00DF43B8">
              <w:rPr>
                <w:rFonts w:ascii="Calibri" w:hAnsi="Calibri"/>
                <w:color w:val="000000"/>
                <w:sz w:val="16"/>
                <w:szCs w:val="16"/>
              </w:rPr>
              <w:t>8,24%</w:t>
            </w:r>
          </w:p>
        </w:tc>
        <w:tc>
          <w:tcPr>
            <w:tcW w:w="421" w:type="pct"/>
            <w:tcBorders>
              <w:top w:val="nil"/>
              <w:left w:val="nil"/>
              <w:bottom w:val="nil"/>
              <w:right w:val="nil"/>
            </w:tcBorders>
            <w:shd w:val="clear" w:color="auto" w:fill="auto"/>
            <w:noWrap/>
            <w:vAlign w:val="bottom"/>
          </w:tcPr>
          <w:p w14:paraId="182A5A6E"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2BDBEA5B" w14:textId="415CAEFB" w:rsidR="00DF43B8" w:rsidRPr="00DF43B8" w:rsidRDefault="00DF43B8" w:rsidP="00DF43B8">
            <w:pPr>
              <w:pStyle w:val="Sinespaciado"/>
              <w:jc w:val="center"/>
              <w:rPr>
                <w:sz w:val="16"/>
                <w:szCs w:val="16"/>
              </w:rPr>
            </w:pPr>
            <w:r w:rsidRPr="00DF43B8">
              <w:rPr>
                <w:rFonts w:ascii="Calibri" w:hAnsi="Calibri"/>
                <w:color w:val="000000"/>
                <w:sz w:val="16"/>
                <w:szCs w:val="16"/>
              </w:rPr>
              <w:t>1/3/2009</w:t>
            </w:r>
          </w:p>
        </w:tc>
        <w:tc>
          <w:tcPr>
            <w:tcW w:w="334" w:type="pct"/>
            <w:tcBorders>
              <w:top w:val="nil"/>
              <w:left w:val="nil"/>
              <w:bottom w:val="single" w:sz="4" w:space="0" w:color="375623"/>
              <w:right w:val="single" w:sz="4" w:space="0" w:color="375623"/>
            </w:tcBorders>
            <w:shd w:val="clear" w:color="000000" w:fill="A9D08E"/>
            <w:noWrap/>
            <w:vAlign w:val="bottom"/>
          </w:tcPr>
          <w:p w14:paraId="2EBA67F9" w14:textId="1BB1A8FB" w:rsidR="00DF43B8" w:rsidRPr="00DF43B8" w:rsidRDefault="00DF43B8" w:rsidP="00DF43B8">
            <w:pPr>
              <w:pStyle w:val="Sinespaciado"/>
              <w:jc w:val="center"/>
              <w:rPr>
                <w:sz w:val="16"/>
                <w:szCs w:val="16"/>
              </w:rPr>
            </w:pPr>
            <w:r w:rsidRPr="00DF43B8">
              <w:rPr>
                <w:rFonts w:ascii="Calibri" w:hAnsi="Calibri"/>
                <w:color w:val="000000"/>
                <w:sz w:val="16"/>
                <w:szCs w:val="16"/>
              </w:rPr>
              <w:t>3,561</w:t>
            </w:r>
          </w:p>
        </w:tc>
        <w:tc>
          <w:tcPr>
            <w:tcW w:w="361" w:type="pct"/>
            <w:tcBorders>
              <w:top w:val="nil"/>
              <w:left w:val="nil"/>
              <w:bottom w:val="single" w:sz="4" w:space="0" w:color="375623"/>
              <w:right w:val="single" w:sz="12" w:space="0" w:color="375623"/>
            </w:tcBorders>
            <w:shd w:val="clear" w:color="000000" w:fill="A9D08E"/>
            <w:noWrap/>
            <w:vAlign w:val="bottom"/>
          </w:tcPr>
          <w:p w14:paraId="403376CD" w14:textId="09AC57D7" w:rsidR="00DF43B8" w:rsidRPr="00DF43B8" w:rsidRDefault="00DF43B8" w:rsidP="00DF43B8">
            <w:pPr>
              <w:pStyle w:val="Sinespaciado"/>
              <w:jc w:val="center"/>
              <w:rPr>
                <w:sz w:val="16"/>
                <w:szCs w:val="16"/>
              </w:rPr>
            </w:pPr>
            <w:r w:rsidRPr="00DF43B8">
              <w:rPr>
                <w:rFonts w:ascii="Calibri" w:hAnsi="Calibri"/>
                <w:color w:val="000000"/>
                <w:sz w:val="16"/>
                <w:szCs w:val="16"/>
              </w:rPr>
              <w:t>3,56%</w:t>
            </w:r>
          </w:p>
        </w:tc>
      </w:tr>
      <w:tr w:rsidR="00DF43B8" w:rsidRPr="00A16B84" w14:paraId="31688479"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2DD7FBAA" w14:textId="33B27E7D" w:rsidR="00DF43B8" w:rsidRPr="00DF43B8" w:rsidRDefault="00DF43B8" w:rsidP="00DF43B8">
            <w:pPr>
              <w:pStyle w:val="Sinespaciado"/>
              <w:jc w:val="center"/>
              <w:rPr>
                <w:sz w:val="16"/>
                <w:szCs w:val="16"/>
              </w:rPr>
            </w:pPr>
            <w:r w:rsidRPr="00DF43B8">
              <w:rPr>
                <w:rFonts w:ascii="Calibri" w:hAnsi="Calibri"/>
                <w:color w:val="000000"/>
                <w:sz w:val="16"/>
                <w:szCs w:val="16"/>
              </w:rPr>
              <w:t>1/4/2009</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51DE7F13" w14:textId="61AB61C4" w:rsidR="00DF43B8" w:rsidRPr="00DF43B8" w:rsidRDefault="00DF43B8" w:rsidP="00DF43B8">
            <w:pPr>
              <w:pStyle w:val="Sinespaciado"/>
              <w:jc w:val="center"/>
              <w:rPr>
                <w:sz w:val="16"/>
                <w:szCs w:val="16"/>
              </w:rPr>
            </w:pPr>
            <w:r w:rsidRPr="00DF43B8">
              <w:rPr>
                <w:rFonts w:ascii="Calibri" w:hAnsi="Calibri"/>
                <w:color w:val="000000"/>
                <w:sz w:val="16"/>
                <w:szCs w:val="16"/>
              </w:rPr>
              <w:t>28,243349</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5FBDEDB8" w14:textId="06D28CAD" w:rsidR="00DF43B8" w:rsidRPr="00DF43B8" w:rsidRDefault="00DF43B8" w:rsidP="00DF43B8">
            <w:pPr>
              <w:pStyle w:val="Sinespaciado"/>
              <w:jc w:val="center"/>
              <w:rPr>
                <w:sz w:val="16"/>
                <w:szCs w:val="16"/>
              </w:rPr>
            </w:pPr>
            <w:r w:rsidRPr="00DF43B8">
              <w:rPr>
                <w:rFonts w:ascii="Calibri" w:hAnsi="Calibri"/>
                <w:color w:val="000000"/>
                <w:sz w:val="16"/>
                <w:szCs w:val="16"/>
              </w:rPr>
              <w:t>14,96%</w:t>
            </w:r>
          </w:p>
        </w:tc>
        <w:tc>
          <w:tcPr>
            <w:tcW w:w="431" w:type="pct"/>
            <w:tcBorders>
              <w:top w:val="nil"/>
              <w:left w:val="nil"/>
              <w:bottom w:val="nil"/>
              <w:right w:val="nil"/>
            </w:tcBorders>
            <w:shd w:val="clear" w:color="auto" w:fill="auto"/>
            <w:noWrap/>
            <w:vAlign w:val="bottom"/>
          </w:tcPr>
          <w:p w14:paraId="14558250"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2F750211" w14:textId="566B6E9C" w:rsidR="00DF43B8" w:rsidRPr="00DF43B8" w:rsidRDefault="00DF43B8" w:rsidP="00DF43B8">
            <w:pPr>
              <w:pStyle w:val="Sinespaciado"/>
              <w:jc w:val="center"/>
              <w:rPr>
                <w:sz w:val="16"/>
                <w:szCs w:val="16"/>
              </w:rPr>
            </w:pPr>
            <w:r w:rsidRPr="00DF43B8">
              <w:rPr>
                <w:rFonts w:ascii="Calibri" w:hAnsi="Calibri"/>
                <w:color w:val="000000"/>
                <w:sz w:val="16"/>
                <w:szCs w:val="16"/>
              </w:rPr>
              <w:t>1/4/2009</w:t>
            </w:r>
          </w:p>
        </w:tc>
        <w:tc>
          <w:tcPr>
            <w:tcW w:w="467" w:type="pct"/>
            <w:tcBorders>
              <w:top w:val="nil"/>
              <w:left w:val="nil"/>
              <w:bottom w:val="single" w:sz="4" w:space="0" w:color="375623"/>
              <w:right w:val="single" w:sz="4" w:space="0" w:color="375623"/>
            </w:tcBorders>
            <w:shd w:val="clear" w:color="000000" w:fill="A9D08E"/>
            <w:noWrap/>
            <w:vAlign w:val="bottom"/>
          </w:tcPr>
          <w:p w14:paraId="36DD1932" w14:textId="727F457D" w:rsidR="00DF43B8" w:rsidRPr="00DF43B8" w:rsidRDefault="00DF43B8" w:rsidP="00DF43B8">
            <w:pPr>
              <w:pStyle w:val="Sinespaciado"/>
              <w:jc w:val="center"/>
              <w:rPr>
                <w:sz w:val="16"/>
                <w:szCs w:val="16"/>
              </w:rPr>
            </w:pPr>
            <w:r w:rsidRPr="00DF43B8">
              <w:rPr>
                <w:rFonts w:ascii="Calibri" w:hAnsi="Calibri"/>
                <w:color w:val="000000"/>
                <w:sz w:val="16"/>
                <w:szCs w:val="16"/>
              </w:rPr>
              <w:t>870</w:t>
            </w:r>
          </w:p>
        </w:tc>
        <w:tc>
          <w:tcPr>
            <w:tcW w:w="450" w:type="pct"/>
            <w:tcBorders>
              <w:top w:val="nil"/>
              <w:left w:val="nil"/>
              <w:bottom w:val="single" w:sz="4" w:space="0" w:color="375623"/>
              <w:right w:val="single" w:sz="12" w:space="0" w:color="375623"/>
            </w:tcBorders>
            <w:shd w:val="clear" w:color="000000" w:fill="A9D08E"/>
            <w:noWrap/>
            <w:vAlign w:val="bottom"/>
          </w:tcPr>
          <w:p w14:paraId="5B1C76E4" w14:textId="1799BF0E" w:rsidR="00DF43B8" w:rsidRPr="00DF43B8" w:rsidRDefault="00DF43B8" w:rsidP="00DF43B8">
            <w:pPr>
              <w:pStyle w:val="Sinespaciado"/>
              <w:jc w:val="center"/>
              <w:rPr>
                <w:sz w:val="16"/>
                <w:szCs w:val="16"/>
              </w:rPr>
            </w:pPr>
            <w:r w:rsidRPr="00DF43B8">
              <w:rPr>
                <w:rFonts w:ascii="Calibri" w:hAnsi="Calibri"/>
                <w:color w:val="000000"/>
                <w:sz w:val="16"/>
                <w:szCs w:val="16"/>
              </w:rPr>
              <w:t>9,47%</w:t>
            </w:r>
          </w:p>
        </w:tc>
        <w:tc>
          <w:tcPr>
            <w:tcW w:w="421" w:type="pct"/>
            <w:tcBorders>
              <w:top w:val="nil"/>
              <w:left w:val="nil"/>
              <w:bottom w:val="nil"/>
              <w:right w:val="nil"/>
            </w:tcBorders>
            <w:shd w:val="clear" w:color="auto" w:fill="auto"/>
            <w:noWrap/>
            <w:vAlign w:val="bottom"/>
          </w:tcPr>
          <w:p w14:paraId="6E09FFF6"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10AD793B" w14:textId="00432C45" w:rsidR="00DF43B8" w:rsidRPr="00DF43B8" w:rsidRDefault="00DF43B8" w:rsidP="00DF43B8">
            <w:pPr>
              <w:pStyle w:val="Sinespaciado"/>
              <w:jc w:val="center"/>
              <w:rPr>
                <w:sz w:val="16"/>
                <w:szCs w:val="16"/>
              </w:rPr>
            </w:pPr>
            <w:r w:rsidRPr="00DF43B8">
              <w:rPr>
                <w:rFonts w:ascii="Calibri" w:hAnsi="Calibri"/>
                <w:color w:val="000000"/>
                <w:sz w:val="16"/>
                <w:szCs w:val="16"/>
              </w:rPr>
              <w:t>1/4/2009</w:t>
            </w:r>
          </w:p>
        </w:tc>
        <w:tc>
          <w:tcPr>
            <w:tcW w:w="334" w:type="pct"/>
            <w:tcBorders>
              <w:top w:val="nil"/>
              <w:left w:val="nil"/>
              <w:bottom w:val="single" w:sz="4" w:space="0" w:color="375623"/>
              <w:right w:val="single" w:sz="4" w:space="0" w:color="375623"/>
            </w:tcBorders>
            <w:shd w:val="clear" w:color="000000" w:fill="A9D08E"/>
            <w:noWrap/>
            <w:vAlign w:val="bottom"/>
          </w:tcPr>
          <w:p w14:paraId="6A107F75" w14:textId="2C05FEAD" w:rsidR="00DF43B8" w:rsidRPr="00DF43B8" w:rsidRDefault="00DF43B8" w:rsidP="00DF43B8">
            <w:pPr>
              <w:pStyle w:val="Sinespaciado"/>
              <w:jc w:val="center"/>
              <w:rPr>
                <w:sz w:val="16"/>
                <w:szCs w:val="16"/>
              </w:rPr>
            </w:pPr>
            <w:r w:rsidRPr="00DF43B8">
              <w:rPr>
                <w:rFonts w:ascii="Calibri" w:hAnsi="Calibri"/>
                <w:color w:val="000000"/>
                <w:sz w:val="16"/>
                <w:szCs w:val="16"/>
              </w:rPr>
              <w:t>4,044</w:t>
            </w:r>
          </w:p>
        </w:tc>
        <w:tc>
          <w:tcPr>
            <w:tcW w:w="361" w:type="pct"/>
            <w:tcBorders>
              <w:top w:val="nil"/>
              <w:left w:val="nil"/>
              <w:bottom w:val="single" w:sz="4" w:space="0" w:color="375623"/>
              <w:right w:val="single" w:sz="12" w:space="0" w:color="375623"/>
            </w:tcBorders>
            <w:shd w:val="clear" w:color="000000" w:fill="A9D08E"/>
            <w:noWrap/>
            <w:vAlign w:val="bottom"/>
          </w:tcPr>
          <w:p w14:paraId="15F6A018" w14:textId="7D0801BF" w:rsidR="00DF43B8" w:rsidRPr="00DF43B8" w:rsidRDefault="00DF43B8" w:rsidP="00DF43B8">
            <w:pPr>
              <w:pStyle w:val="Sinespaciado"/>
              <w:jc w:val="center"/>
              <w:rPr>
                <w:sz w:val="16"/>
                <w:szCs w:val="16"/>
              </w:rPr>
            </w:pPr>
            <w:r w:rsidRPr="00DF43B8">
              <w:rPr>
                <w:rFonts w:ascii="Calibri" w:hAnsi="Calibri"/>
                <w:color w:val="000000"/>
                <w:sz w:val="16"/>
                <w:szCs w:val="16"/>
              </w:rPr>
              <w:t>4,04%</w:t>
            </w:r>
          </w:p>
        </w:tc>
      </w:tr>
      <w:tr w:rsidR="00DF43B8" w:rsidRPr="00A16B84" w14:paraId="65C48419"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024CDC25" w14:textId="3737EEE1" w:rsidR="00DF43B8" w:rsidRPr="00DF43B8" w:rsidRDefault="00DF43B8" w:rsidP="00DF43B8">
            <w:pPr>
              <w:pStyle w:val="Sinespaciado"/>
              <w:jc w:val="center"/>
              <w:rPr>
                <w:sz w:val="16"/>
                <w:szCs w:val="16"/>
              </w:rPr>
            </w:pPr>
            <w:r w:rsidRPr="00DF43B8">
              <w:rPr>
                <w:rFonts w:ascii="Calibri" w:hAnsi="Calibri"/>
                <w:color w:val="000000"/>
                <w:sz w:val="16"/>
                <w:szCs w:val="16"/>
              </w:rPr>
              <w:t>1/5/2009</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59A628BE" w14:textId="77D3F631" w:rsidR="00DF43B8" w:rsidRPr="00DF43B8" w:rsidRDefault="00DF43B8" w:rsidP="00DF43B8">
            <w:pPr>
              <w:pStyle w:val="Sinespaciado"/>
              <w:jc w:val="center"/>
              <w:rPr>
                <w:sz w:val="16"/>
                <w:szCs w:val="16"/>
              </w:rPr>
            </w:pPr>
            <w:r w:rsidRPr="00DF43B8">
              <w:rPr>
                <w:rFonts w:ascii="Calibri" w:hAnsi="Calibri"/>
                <w:color w:val="000000"/>
                <w:sz w:val="16"/>
                <w:szCs w:val="16"/>
              </w:rPr>
              <w:t>29,007948</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5675EECB" w14:textId="1998A872" w:rsidR="00DF43B8" w:rsidRPr="00DF43B8" w:rsidRDefault="00DF43B8" w:rsidP="00DF43B8">
            <w:pPr>
              <w:pStyle w:val="Sinespaciado"/>
              <w:jc w:val="center"/>
              <w:rPr>
                <w:sz w:val="16"/>
                <w:szCs w:val="16"/>
              </w:rPr>
            </w:pPr>
            <w:r w:rsidRPr="00DF43B8">
              <w:rPr>
                <w:rFonts w:ascii="Calibri" w:hAnsi="Calibri"/>
                <w:color w:val="000000"/>
                <w:sz w:val="16"/>
                <w:szCs w:val="16"/>
              </w:rPr>
              <w:t>2,71%</w:t>
            </w:r>
          </w:p>
        </w:tc>
        <w:tc>
          <w:tcPr>
            <w:tcW w:w="431" w:type="pct"/>
            <w:tcBorders>
              <w:top w:val="nil"/>
              <w:left w:val="nil"/>
              <w:bottom w:val="nil"/>
              <w:right w:val="nil"/>
            </w:tcBorders>
            <w:shd w:val="clear" w:color="auto" w:fill="auto"/>
            <w:noWrap/>
            <w:vAlign w:val="bottom"/>
          </w:tcPr>
          <w:p w14:paraId="0556D690"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6F720C9B" w14:textId="1082CD99" w:rsidR="00DF43B8" w:rsidRPr="00DF43B8" w:rsidRDefault="00DF43B8" w:rsidP="00DF43B8">
            <w:pPr>
              <w:pStyle w:val="Sinespaciado"/>
              <w:jc w:val="center"/>
              <w:rPr>
                <w:sz w:val="16"/>
                <w:szCs w:val="16"/>
              </w:rPr>
            </w:pPr>
            <w:r w:rsidRPr="00DF43B8">
              <w:rPr>
                <w:rFonts w:ascii="Calibri" w:hAnsi="Calibri"/>
                <w:color w:val="000000"/>
                <w:sz w:val="16"/>
                <w:szCs w:val="16"/>
              </w:rPr>
              <w:t>1/5/2009</w:t>
            </w:r>
          </w:p>
        </w:tc>
        <w:tc>
          <w:tcPr>
            <w:tcW w:w="467" w:type="pct"/>
            <w:tcBorders>
              <w:top w:val="nil"/>
              <w:left w:val="nil"/>
              <w:bottom w:val="single" w:sz="4" w:space="0" w:color="375623"/>
              <w:right w:val="single" w:sz="4" w:space="0" w:color="375623"/>
            </w:tcBorders>
            <w:shd w:val="clear" w:color="000000" w:fill="A9D08E"/>
            <w:noWrap/>
            <w:vAlign w:val="bottom"/>
          </w:tcPr>
          <w:p w14:paraId="055A7C4A" w14:textId="05161232" w:rsidR="00DF43B8" w:rsidRPr="00DF43B8" w:rsidRDefault="00DF43B8" w:rsidP="00DF43B8">
            <w:pPr>
              <w:pStyle w:val="Sinespaciado"/>
              <w:jc w:val="center"/>
              <w:rPr>
                <w:sz w:val="16"/>
                <w:szCs w:val="16"/>
              </w:rPr>
            </w:pPr>
            <w:r w:rsidRPr="00DF43B8">
              <w:rPr>
                <w:rFonts w:ascii="Calibri" w:hAnsi="Calibri"/>
                <w:color w:val="000000"/>
                <w:sz w:val="16"/>
                <w:szCs w:val="16"/>
              </w:rPr>
              <w:t>918</w:t>
            </w:r>
          </w:p>
        </w:tc>
        <w:tc>
          <w:tcPr>
            <w:tcW w:w="450" w:type="pct"/>
            <w:tcBorders>
              <w:top w:val="nil"/>
              <w:left w:val="nil"/>
              <w:bottom w:val="single" w:sz="4" w:space="0" w:color="375623"/>
              <w:right w:val="single" w:sz="12" w:space="0" w:color="375623"/>
            </w:tcBorders>
            <w:shd w:val="clear" w:color="000000" w:fill="A9D08E"/>
            <w:noWrap/>
            <w:vAlign w:val="bottom"/>
          </w:tcPr>
          <w:p w14:paraId="7B5EDE99" w14:textId="3AC4B0B3" w:rsidR="00DF43B8" w:rsidRPr="00DF43B8" w:rsidRDefault="00DF43B8" w:rsidP="00DF43B8">
            <w:pPr>
              <w:pStyle w:val="Sinespaciado"/>
              <w:jc w:val="center"/>
              <w:rPr>
                <w:sz w:val="16"/>
                <w:szCs w:val="16"/>
              </w:rPr>
            </w:pPr>
            <w:r w:rsidRPr="00DF43B8">
              <w:rPr>
                <w:rFonts w:ascii="Calibri" w:hAnsi="Calibri"/>
                <w:color w:val="000000"/>
                <w:sz w:val="16"/>
                <w:szCs w:val="16"/>
              </w:rPr>
              <w:t>5,52%</w:t>
            </w:r>
          </w:p>
        </w:tc>
        <w:tc>
          <w:tcPr>
            <w:tcW w:w="421" w:type="pct"/>
            <w:tcBorders>
              <w:top w:val="nil"/>
              <w:left w:val="nil"/>
              <w:bottom w:val="nil"/>
              <w:right w:val="nil"/>
            </w:tcBorders>
            <w:shd w:val="clear" w:color="auto" w:fill="auto"/>
            <w:noWrap/>
            <w:vAlign w:val="bottom"/>
          </w:tcPr>
          <w:p w14:paraId="018E8ADF"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54724715" w14:textId="26BBA722" w:rsidR="00DF43B8" w:rsidRPr="00DF43B8" w:rsidRDefault="00DF43B8" w:rsidP="00DF43B8">
            <w:pPr>
              <w:pStyle w:val="Sinespaciado"/>
              <w:jc w:val="center"/>
              <w:rPr>
                <w:sz w:val="16"/>
                <w:szCs w:val="16"/>
              </w:rPr>
            </w:pPr>
            <w:r w:rsidRPr="00DF43B8">
              <w:rPr>
                <w:rFonts w:ascii="Calibri" w:hAnsi="Calibri"/>
                <w:color w:val="000000"/>
                <w:sz w:val="16"/>
                <w:szCs w:val="16"/>
              </w:rPr>
              <w:t>1/5/2009</w:t>
            </w:r>
          </w:p>
        </w:tc>
        <w:tc>
          <w:tcPr>
            <w:tcW w:w="334" w:type="pct"/>
            <w:tcBorders>
              <w:top w:val="nil"/>
              <w:left w:val="nil"/>
              <w:bottom w:val="single" w:sz="4" w:space="0" w:color="375623"/>
              <w:right w:val="single" w:sz="4" w:space="0" w:color="375623"/>
            </w:tcBorders>
            <w:shd w:val="clear" w:color="000000" w:fill="A9D08E"/>
            <w:noWrap/>
            <w:vAlign w:val="bottom"/>
          </w:tcPr>
          <w:p w14:paraId="3F1DC1B4" w14:textId="0807909B" w:rsidR="00DF43B8" w:rsidRPr="00DF43B8" w:rsidRDefault="00DF43B8" w:rsidP="00DF43B8">
            <w:pPr>
              <w:pStyle w:val="Sinespaciado"/>
              <w:jc w:val="center"/>
              <w:rPr>
                <w:sz w:val="16"/>
                <w:szCs w:val="16"/>
              </w:rPr>
            </w:pPr>
            <w:r w:rsidRPr="00DF43B8">
              <w:rPr>
                <w:rFonts w:ascii="Calibri" w:hAnsi="Calibri"/>
                <w:color w:val="000000"/>
                <w:sz w:val="16"/>
                <w:szCs w:val="16"/>
              </w:rPr>
              <w:t>4,338</w:t>
            </w:r>
          </w:p>
        </w:tc>
        <w:tc>
          <w:tcPr>
            <w:tcW w:w="361" w:type="pct"/>
            <w:tcBorders>
              <w:top w:val="nil"/>
              <w:left w:val="nil"/>
              <w:bottom w:val="single" w:sz="4" w:space="0" w:color="375623"/>
              <w:right w:val="single" w:sz="12" w:space="0" w:color="375623"/>
            </w:tcBorders>
            <w:shd w:val="clear" w:color="000000" w:fill="A9D08E"/>
            <w:noWrap/>
            <w:vAlign w:val="bottom"/>
          </w:tcPr>
          <w:p w14:paraId="739CE9DC" w14:textId="25434834" w:rsidR="00DF43B8" w:rsidRPr="00DF43B8" w:rsidRDefault="00DF43B8" w:rsidP="00DF43B8">
            <w:pPr>
              <w:pStyle w:val="Sinespaciado"/>
              <w:jc w:val="center"/>
              <w:rPr>
                <w:sz w:val="16"/>
                <w:szCs w:val="16"/>
              </w:rPr>
            </w:pPr>
            <w:r w:rsidRPr="00DF43B8">
              <w:rPr>
                <w:rFonts w:ascii="Calibri" w:hAnsi="Calibri"/>
                <w:color w:val="000000"/>
                <w:sz w:val="16"/>
                <w:szCs w:val="16"/>
              </w:rPr>
              <w:t>4,34%</w:t>
            </w:r>
          </w:p>
        </w:tc>
      </w:tr>
      <w:tr w:rsidR="00DF43B8" w:rsidRPr="00A16B84" w14:paraId="3ADD7B9D"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43B32721" w14:textId="2135A7B8" w:rsidR="00DF43B8" w:rsidRPr="00DF43B8" w:rsidRDefault="00DF43B8" w:rsidP="00DF43B8">
            <w:pPr>
              <w:pStyle w:val="Sinespaciado"/>
              <w:jc w:val="center"/>
              <w:rPr>
                <w:sz w:val="16"/>
                <w:szCs w:val="16"/>
              </w:rPr>
            </w:pPr>
            <w:r w:rsidRPr="00DF43B8">
              <w:rPr>
                <w:rFonts w:ascii="Calibri" w:hAnsi="Calibri"/>
                <w:color w:val="000000"/>
                <w:sz w:val="16"/>
                <w:szCs w:val="16"/>
              </w:rPr>
              <w:t>1/6/2009</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4AF1085D" w14:textId="226FF37F" w:rsidR="00DF43B8" w:rsidRPr="00DF43B8" w:rsidRDefault="00DF43B8" w:rsidP="00DF43B8">
            <w:pPr>
              <w:pStyle w:val="Sinespaciado"/>
              <w:jc w:val="center"/>
              <w:rPr>
                <w:sz w:val="16"/>
                <w:szCs w:val="16"/>
              </w:rPr>
            </w:pPr>
            <w:r w:rsidRPr="00DF43B8">
              <w:rPr>
                <w:rFonts w:ascii="Calibri" w:hAnsi="Calibri"/>
                <w:color w:val="000000"/>
                <w:sz w:val="16"/>
                <w:szCs w:val="16"/>
              </w:rPr>
              <w:t>31,482286</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1BDAA1E4" w14:textId="3BDD04B6" w:rsidR="00DF43B8" w:rsidRPr="00DF43B8" w:rsidRDefault="00DF43B8" w:rsidP="00DF43B8">
            <w:pPr>
              <w:pStyle w:val="Sinespaciado"/>
              <w:jc w:val="center"/>
              <w:rPr>
                <w:sz w:val="16"/>
                <w:szCs w:val="16"/>
              </w:rPr>
            </w:pPr>
            <w:r w:rsidRPr="00DF43B8">
              <w:rPr>
                <w:rFonts w:ascii="Calibri" w:hAnsi="Calibri"/>
                <w:color w:val="000000"/>
                <w:sz w:val="16"/>
                <w:szCs w:val="16"/>
              </w:rPr>
              <w:t>8,53%</w:t>
            </w:r>
          </w:p>
        </w:tc>
        <w:tc>
          <w:tcPr>
            <w:tcW w:w="431" w:type="pct"/>
            <w:tcBorders>
              <w:top w:val="nil"/>
              <w:left w:val="nil"/>
              <w:bottom w:val="nil"/>
              <w:right w:val="nil"/>
            </w:tcBorders>
            <w:shd w:val="clear" w:color="auto" w:fill="auto"/>
            <w:noWrap/>
            <w:vAlign w:val="bottom"/>
          </w:tcPr>
          <w:p w14:paraId="2D8173F5"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5A4A4675" w14:textId="290A8F16" w:rsidR="00DF43B8" w:rsidRPr="00DF43B8" w:rsidRDefault="00DF43B8" w:rsidP="00DF43B8">
            <w:pPr>
              <w:pStyle w:val="Sinespaciado"/>
              <w:jc w:val="center"/>
              <w:rPr>
                <w:sz w:val="16"/>
                <w:szCs w:val="16"/>
              </w:rPr>
            </w:pPr>
            <w:r w:rsidRPr="00DF43B8">
              <w:rPr>
                <w:rFonts w:ascii="Calibri" w:hAnsi="Calibri"/>
                <w:color w:val="000000"/>
                <w:sz w:val="16"/>
                <w:szCs w:val="16"/>
              </w:rPr>
              <w:t>1/6/2009</w:t>
            </w:r>
          </w:p>
        </w:tc>
        <w:tc>
          <w:tcPr>
            <w:tcW w:w="467" w:type="pct"/>
            <w:tcBorders>
              <w:top w:val="nil"/>
              <w:left w:val="nil"/>
              <w:bottom w:val="single" w:sz="4" w:space="0" w:color="375623"/>
              <w:right w:val="single" w:sz="4" w:space="0" w:color="375623"/>
            </w:tcBorders>
            <w:shd w:val="clear" w:color="000000" w:fill="A9D08E"/>
            <w:noWrap/>
            <w:vAlign w:val="bottom"/>
          </w:tcPr>
          <w:p w14:paraId="6E7DE924" w14:textId="15201816" w:rsidR="00DF43B8" w:rsidRPr="00DF43B8" w:rsidRDefault="00DF43B8" w:rsidP="00DF43B8">
            <w:pPr>
              <w:pStyle w:val="Sinespaciado"/>
              <w:jc w:val="center"/>
              <w:rPr>
                <w:sz w:val="16"/>
                <w:szCs w:val="16"/>
              </w:rPr>
            </w:pPr>
            <w:r w:rsidRPr="00DF43B8">
              <w:rPr>
                <w:rFonts w:ascii="Calibri" w:hAnsi="Calibri"/>
                <w:color w:val="000000"/>
                <w:sz w:val="16"/>
                <w:szCs w:val="16"/>
              </w:rPr>
              <w:t>915,5</w:t>
            </w:r>
          </w:p>
        </w:tc>
        <w:tc>
          <w:tcPr>
            <w:tcW w:w="450" w:type="pct"/>
            <w:tcBorders>
              <w:top w:val="nil"/>
              <w:left w:val="nil"/>
              <w:bottom w:val="single" w:sz="4" w:space="0" w:color="375623"/>
              <w:right w:val="single" w:sz="12" w:space="0" w:color="375623"/>
            </w:tcBorders>
            <w:shd w:val="clear" w:color="000000" w:fill="A9D08E"/>
            <w:noWrap/>
            <w:vAlign w:val="bottom"/>
          </w:tcPr>
          <w:p w14:paraId="6F6606D5" w14:textId="0B48B659" w:rsidR="00DF43B8" w:rsidRPr="00DF43B8" w:rsidRDefault="00DF43B8" w:rsidP="00DF43B8">
            <w:pPr>
              <w:pStyle w:val="Sinespaciado"/>
              <w:jc w:val="center"/>
              <w:rPr>
                <w:sz w:val="16"/>
                <w:szCs w:val="16"/>
              </w:rPr>
            </w:pPr>
            <w:r w:rsidRPr="00DF43B8">
              <w:rPr>
                <w:rFonts w:ascii="Calibri" w:hAnsi="Calibri"/>
                <w:color w:val="000000"/>
                <w:sz w:val="16"/>
                <w:szCs w:val="16"/>
              </w:rPr>
              <w:t>-0,27%</w:t>
            </w:r>
          </w:p>
        </w:tc>
        <w:tc>
          <w:tcPr>
            <w:tcW w:w="421" w:type="pct"/>
            <w:tcBorders>
              <w:top w:val="nil"/>
              <w:left w:val="nil"/>
              <w:bottom w:val="nil"/>
              <w:right w:val="nil"/>
            </w:tcBorders>
            <w:shd w:val="clear" w:color="auto" w:fill="auto"/>
            <w:noWrap/>
            <w:vAlign w:val="bottom"/>
          </w:tcPr>
          <w:p w14:paraId="382103DA"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659DA061" w14:textId="7F882A34" w:rsidR="00DF43B8" w:rsidRPr="00DF43B8" w:rsidRDefault="00DF43B8" w:rsidP="00DF43B8">
            <w:pPr>
              <w:pStyle w:val="Sinespaciado"/>
              <w:jc w:val="center"/>
              <w:rPr>
                <w:sz w:val="16"/>
                <w:szCs w:val="16"/>
              </w:rPr>
            </w:pPr>
            <w:r w:rsidRPr="00DF43B8">
              <w:rPr>
                <w:rFonts w:ascii="Calibri" w:hAnsi="Calibri"/>
                <w:color w:val="000000"/>
                <w:sz w:val="16"/>
                <w:szCs w:val="16"/>
              </w:rPr>
              <w:t>1/6/2009</w:t>
            </w:r>
          </w:p>
        </w:tc>
        <w:tc>
          <w:tcPr>
            <w:tcW w:w="334" w:type="pct"/>
            <w:tcBorders>
              <w:top w:val="nil"/>
              <w:left w:val="nil"/>
              <w:bottom w:val="single" w:sz="4" w:space="0" w:color="375623"/>
              <w:right w:val="single" w:sz="4" w:space="0" w:color="375623"/>
            </w:tcBorders>
            <w:shd w:val="clear" w:color="000000" w:fill="A9D08E"/>
            <w:noWrap/>
            <w:vAlign w:val="bottom"/>
          </w:tcPr>
          <w:p w14:paraId="6B1E8F70" w14:textId="25C7FDBC" w:rsidR="00DF43B8" w:rsidRPr="00DF43B8" w:rsidRDefault="00DF43B8" w:rsidP="00DF43B8">
            <w:pPr>
              <w:pStyle w:val="Sinespaciado"/>
              <w:jc w:val="center"/>
              <w:rPr>
                <w:sz w:val="16"/>
                <w:szCs w:val="16"/>
              </w:rPr>
            </w:pPr>
            <w:r w:rsidRPr="00DF43B8">
              <w:rPr>
                <w:rFonts w:ascii="Calibri" w:hAnsi="Calibri"/>
                <w:color w:val="000000"/>
                <w:sz w:val="16"/>
                <w:szCs w:val="16"/>
              </w:rPr>
              <w:t>4,311</w:t>
            </w:r>
          </w:p>
        </w:tc>
        <w:tc>
          <w:tcPr>
            <w:tcW w:w="361" w:type="pct"/>
            <w:tcBorders>
              <w:top w:val="nil"/>
              <w:left w:val="nil"/>
              <w:bottom w:val="single" w:sz="4" w:space="0" w:color="375623"/>
              <w:right w:val="single" w:sz="12" w:space="0" w:color="375623"/>
            </w:tcBorders>
            <w:shd w:val="clear" w:color="000000" w:fill="A9D08E"/>
            <w:noWrap/>
            <w:vAlign w:val="bottom"/>
          </w:tcPr>
          <w:p w14:paraId="0E71B29A" w14:textId="045DDE0E" w:rsidR="00DF43B8" w:rsidRPr="00DF43B8" w:rsidRDefault="00DF43B8" w:rsidP="00DF43B8">
            <w:pPr>
              <w:pStyle w:val="Sinespaciado"/>
              <w:jc w:val="center"/>
              <w:rPr>
                <w:sz w:val="16"/>
                <w:szCs w:val="16"/>
              </w:rPr>
            </w:pPr>
            <w:r w:rsidRPr="00DF43B8">
              <w:rPr>
                <w:rFonts w:ascii="Calibri" w:hAnsi="Calibri"/>
                <w:color w:val="000000"/>
                <w:sz w:val="16"/>
                <w:szCs w:val="16"/>
              </w:rPr>
              <w:t>4,31%</w:t>
            </w:r>
          </w:p>
        </w:tc>
      </w:tr>
      <w:tr w:rsidR="00DF43B8" w:rsidRPr="00A16B84" w14:paraId="4DEE9E34"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08B9D9D4" w14:textId="201C80E0" w:rsidR="00DF43B8" w:rsidRPr="00DF43B8" w:rsidRDefault="00DF43B8" w:rsidP="00DF43B8">
            <w:pPr>
              <w:pStyle w:val="Sinespaciado"/>
              <w:jc w:val="center"/>
              <w:rPr>
                <w:sz w:val="16"/>
                <w:szCs w:val="16"/>
              </w:rPr>
            </w:pPr>
            <w:r w:rsidRPr="00DF43B8">
              <w:rPr>
                <w:rFonts w:ascii="Calibri" w:hAnsi="Calibri"/>
                <w:color w:val="000000"/>
                <w:sz w:val="16"/>
                <w:szCs w:val="16"/>
              </w:rPr>
              <w:t>1/7/2009</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5CE655E2" w14:textId="0088D74A" w:rsidR="00DF43B8" w:rsidRPr="00DF43B8" w:rsidRDefault="00DF43B8" w:rsidP="00DF43B8">
            <w:pPr>
              <w:pStyle w:val="Sinespaciado"/>
              <w:jc w:val="center"/>
              <w:rPr>
                <w:sz w:val="16"/>
                <w:szCs w:val="16"/>
              </w:rPr>
            </w:pPr>
            <w:r w:rsidRPr="00DF43B8">
              <w:rPr>
                <w:rFonts w:ascii="Calibri" w:hAnsi="Calibri"/>
                <w:color w:val="000000"/>
                <w:sz w:val="16"/>
                <w:szCs w:val="16"/>
              </w:rPr>
              <w:t>32,110989</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0B799DF7" w14:textId="1CB7D10E" w:rsidR="00DF43B8" w:rsidRPr="00DF43B8" w:rsidRDefault="00DF43B8" w:rsidP="00DF43B8">
            <w:pPr>
              <w:pStyle w:val="Sinespaciado"/>
              <w:jc w:val="center"/>
              <w:rPr>
                <w:sz w:val="16"/>
                <w:szCs w:val="16"/>
              </w:rPr>
            </w:pPr>
            <w:r w:rsidRPr="00DF43B8">
              <w:rPr>
                <w:rFonts w:ascii="Calibri" w:hAnsi="Calibri"/>
                <w:color w:val="000000"/>
                <w:sz w:val="16"/>
                <w:szCs w:val="16"/>
              </w:rPr>
              <w:t>2,00%</w:t>
            </w:r>
          </w:p>
        </w:tc>
        <w:tc>
          <w:tcPr>
            <w:tcW w:w="431" w:type="pct"/>
            <w:tcBorders>
              <w:top w:val="nil"/>
              <w:left w:val="nil"/>
              <w:bottom w:val="nil"/>
              <w:right w:val="nil"/>
            </w:tcBorders>
            <w:shd w:val="clear" w:color="auto" w:fill="auto"/>
            <w:noWrap/>
            <w:vAlign w:val="bottom"/>
          </w:tcPr>
          <w:p w14:paraId="53ADBE8F"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4B7445C5" w14:textId="52DBCF24" w:rsidR="00DF43B8" w:rsidRPr="00DF43B8" w:rsidRDefault="00DF43B8" w:rsidP="00DF43B8">
            <w:pPr>
              <w:pStyle w:val="Sinespaciado"/>
              <w:jc w:val="center"/>
              <w:rPr>
                <w:sz w:val="16"/>
                <w:szCs w:val="16"/>
              </w:rPr>
            </w:pPr>
            <w:r w:rsidRPr="00DF43B8">
              <w:rPr>
                <w:rFonts w:ascii="Calibri" w:hAnsi="Calibri"/>
                <w:color w:val="000000"/>
                <w:sz w:val="16"/>
                <w:szCs w:val="16"/>
              </w:rPr>
              <w:t>1/7/2009</w:t>
            </w:r>
          </w:p>
        </w:tc>
        <w:tc>
          <w:tcPr>
            <w:tcW w:w="467" w:type="pct"/>
            <w:tcBorders>
              <w:top w:val="nil"/>
              <w:left w:val="nil"/>
              <w:bottom w:val="single" w:sz="4" w:space="0" w:color="375623"/>
              <w:right w:val="single" w:sz="4" w:space="0" w:color="375623"/>
            </w:tcBorders>
            <w:shd w:val="clear" w:color="000000" w:fill="A9D08E"/>
            <w:noWrap/>
            <w:vAlign w:val="bottom"/>
          </w:tcPr>
          <w:p w14:paraId="46A57DE4" w14:textId="55A6813D" w:rsidR="00DF43B8" w:rsidRPr="00DF43B8" w:rsidRDefault="00DF43B8" w:rsidP="00DF43B8">
            <w:pPr>
              <w:pStyle w:val="Sinespaciado"/>
              <w:jc w:val="center"/>
              <w:rPr>
                <w:sz w:val="16"/>
                <w:szCs w:val="16"/>
              </w:rPr>
            </w:pPr>
            <w:r w:rsidRPr="00DF43B8">
              <w:rPr>
                <w:rFonts w:ascii="Calibri" w:hAnsi="Calibri"/>
                <w:color w:val="000000"/>
                <w:sz w:val="16"/>
                <w:szCs w:val="16"/>
              </w:rPr>
              <w:t>984,5</w:t>
            </w:r>
          </w:p>
        </w:tc>
        <w:tc>
          <w:tcPr>
            <w:tcW w:w="450" w:type="pct"/>
            <w:tcBorders>
              <w:top w:val="nil"/>
              <w:left w:val="nil"/>
              <w:bottom w:val="single" w:sz="4" w:space="0" w:color="375623"/>
              <w:right w:val="single" w:sz="12" w:space="0" w:color="375623"/>
            </w:tcBorders>
            <w:shd w:val="clear" w:color="000000" w:fill="A9D08E"/>
            <w:noWrap/>
            <w:vAlign w:val="bottom"/>
          </w:tcPr>
          <w:p w14:paraId="55DB802C" w14:textId="6FB8EB8E" w:rsidR="00DF43B8" w:rsidRPr="00DF43B8" w:rsidRDefault="00DF43B8" w:rsidP="00DF43B8">
            <w:pPr>
              <w:pStyle w:val="Sinespaciado"/>
              <w:jc w:val="center"/>
              <w:rPr>
                <w:sz w:val="16"/>
                <w:szCs w:val="16"/>
              </w:rPr>
            </w:pPr>
            <w:r w:rsidRPr="00DF43B8">
              <w:rPr>
                <w:rFonts w:ascii="Calibri" w:hAnsi="Calibri"/>
                <w:color w:val="000000"/>
                <w:sz w:val="16"/>
                <w:szCs w:val="16"/>
              </w:rPr>
              <w:t>7,54%</w:t>
            </w:r>
          </w:p>
        </w:tc>
        <w:tc>
          <w:tcPr>
            <w:tcW w:w="421" w:type="pct"/>
            <w:tcBorders>
              <w:top w:val="nil"/>
              <w:left w:val="nil"/>
              <w:bottom w:val="nil"/>
              <w:right w:val="nil"/>
            </w:tcBorders>
            <w:shd w:val="clear" w:color="auto" w:fill="auto"/>
            <w:noWrap/>
            <w:vAlign w:val="bottom"/>
          </w:tcPr>
          <w:p w14:paraId="60D10AD9"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4E9A1221" w14:textId="2431A418" w:rsidR="00DF43B8" w:rsidRPr="00DF43B8" w:rsidRDefault="00DF43B8" w:rsidP="00DF43B8">
            <w:pPr>
              <w:pStyle w:val="Sinespaciado"/>
              <w:jc w:val="center"/>
              <w:rPr>
                <w:sz w:val="16"/>
                <w:szCs w:val="16"/>
              </w:rPr>
            </w:pPr>
            <w:r w:rsidRPr="00DF43B8">
              <w:rPr>
                <w:rFonts w:ascii="Calibri" w:hAnsi="Calibri"/>
                <w:color w:val="000000"/>
                <w:sz w:val="16"/>
                <w:szCs w:val="16"/>
              </w:rPr>
              <w:t>1/7/2009</w:t>
            </w:r>
          </w:p>
        </w:tc>
        <w:tc>
          <w:tcPr>
            <w:tcW w:w="334" w:type="pct"/>
            <w:tcBorders>
              <w:top w:val="nil"/>
              <w:left w:val="nil"/>
              <w:bottom w:val="single" w:sz="4" w:space="0" w:color="375623"/>
              <w:right w:val="single" w:sz="4" w:space="0" w:color="375623"/>
            </w:tcBorders>
            <w:shd w:val="clear" w:color="000000" w:fill="A9D08E"/>
            <w:noWrap/>
            <w:vAlign w:val="bottom"/>
          </w:tcPr>
          <w:p w14:paraId="07B65A07" w14:textId="1F70E9CA" w:rsidR="00DF43B8" w:rsidRPr="00DF43B8" w:rsidRDefault="00DF43B8" w:rsidP="00DF43B8">
            <w:pPr>
              <w:pStyle w:val="Sinespaciado"/>
              <w:jc w:val="center"/>
              <w:rPr>
                <w:sz w:val="16"/>
                <w:szCs w:val="16"/>
              </w:rPr>
            </w:pPr>
            <w:r w:rsidRPr="00DF43B8">
              <w:rPr>
                <w:rFonts w:ascii="Calibri" w:hAnsi="Calibri"/>
                <w:color w:val="000000"/>
                <w:sz w:val="16"/>
                <w:szCs w:val="16"/>
              </w:rPr>
              <w:t>4,311</w:t>
            </w:r>
          </w:p>
        </w:tc>
        <w:tc>
          <w:tcPr>
            <w:tcW w:w="361" w:type="pct"/>
            <w:tcBorders>
              <w:top w:val="nil"/>
              <w:left w:val="nil"/>
              <w:bottom w:val="single" w:sz="4" w:space="0" w:color="375623"/>
              <w:right w:val="single" w:sz="12" w:space="0" w:color="375623"/>
            </w:tcBorders>
            <w:shd w:val="clear" w:color="000000" w:fill="A9D08E"/>
            <w:noWrap/>
            <w:vAlign w:val="bottom"/>
          </w:tcPr>
          <w:p w14:paraId="79A87071" w14:textId="49C59F48" w:rsidR="00DF43B8" w:rsidRPr="00DF43B8" w:rsidRDefault="00DF43B8" w:rsidP="00DF43B8">
            <w:pPr>
              <w:pStyle w:val="Sinespaciado"/>
              <w:jc w:val="center"/>
              <w:rPr>
                <w:sz w:val="16"/>
                <w:szCs w:val="16"/>
              </w:rPr>
            </w:pPr>
            <w:r w:rsidRPr="00DF43B8">
              <w:rPr>
                <w:rFonts w:ascii="Calibri" w:hAnsi="Calibri"/>
                <w:color w:val="000000"/>
                <w:sz w:val="16"/>
                <w:szCs w:val="16"/>
              </w:rPr>
              <w:t>4,31%</w:t>
            </w:r>
          </w:p>
        </w:tc>
      </w:tr>
      <w:tr w:rsidR="00DF43B8" w:rsidRPr="00A16B84" w14:paraId="75430C8F"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390E813F" w14:textId="3D7C7023" w:rsidR="00DF43B8" w:rsidRPr="00DF43B8" w:rsidRDefault="00DF43B8" w:rsidP="00DF43B8">
            <w:pPr>
              <w:pStyle w:val="Sinespaciado"/>
              <w:jc w:val="center"/>
              <w:rPr>
                <w:sz w:val="16"/>
                <w:szCs w:val="16"/>
              </w:rPr>
            </w:pPr>
            <w:r w:rsidRPr="00DF43B8">
              <w:rPr>
                <w:rFonts w:ascii="Calibri" w:hAnsi="Calibri"/>
                <w:color w:val="000000"/>
                <w:sz w:val="16"/>
                <w:szCs w:val="16"/>
              </w:rPr>
              <w:t>1/8/2009</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7C811810" w14:textId="69E6C687" w:rsidR="00DF43B8" w:rsidRPr="00DF43B8" w:rsidRDefault="00DF43B8" w:rsidP="00DF43B8">
            <w:pPr>
              <w:pStyle w:val="Sinespaciado"/>
              <w:jc w:val="center"/>
              <w:rPr>
                <w:sz w:val="16"/>
                <w:szCs w:val="16"/>
              </w:rPr>
            </w:pPr>
            <w:r w:rsidRPr="00DF43B8">
              <w:rPr>
                <w:rFonts w:ascii="Calibri" w:hAnsi="Calibri"/>
                <w:color w:val="000000"/>
                <w:sz w:val="16"/>
                <w:szCs w:val="16"/>
              </w:rPr>
              <w:t>31,833815</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7F851745" w14:textId="555B24C0" w:rsidR="00DF43B8" w:rsidRPr="00DF43B8" w:rsidRDefault="00DF43B8" w:rsidP="00DF43B8">
            <w:pPr>
              <w:pStyle w:val="Sinespaciado"/>
              <w:jc w:val="center"/>
              <w:rPr>
                <w:sz w:val="16"/>
                <w:szCs w:val="16"/>
              </w:rPr>
            </w:pPr>
            <w:r w:rsidRPr="00DF43B8">
              <w:rPr>
                <w:rFonts w:ascii="Calibri" w:hAnsi="Calibri"/>
                <w:color w:val="000000"/>
                <w:sz w:val="16"/>
                <w:szCs w:val="16"/>
              </w:rPr>
              <w:t>-0,86%</w:t>
            </w:r>
          </w:p>
        </w:tc>
        <w:tc>
          <w:tcPr>
            <w:tcW w:w="431" w:type="pct"/>
            <w:tcBorders>
              <w:top w:val="nil"/>
              <w:left w:val="nil"/>
              <w:bottom w:val="nil"/>
              <w:right w:val="nil"/>
            </w:tcBorders>
            <w:shd w:val="clear" w:color="auto" w:fill="auto"/>
            <w:noWrap/>
            <w:vAlign w:val="bottom"/>
          </w:tcPr>
          <w:p w14:paraId="2FDA9CD7"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70BFB7CC" w14:textId="249DAF52" w:rsidR="00DF43B8" w:rsidRPr="00DF43B8" w:rsidRDefault="00DF43B8" w:rsidP="00DF43B8">
            <w:pPr>
              <w:pStyle w:val="Sinespaciado"/>
              <w:jc w:val="center"/>
              <w:rPr>
                <w:sz w:val="16"/>
                <w:szCs w:val="16"/>
              </w:rPr>
            </w:pPr>
            <w:r w:rsidRPr="00DF43B8">
              <w:rPr>
                <w:rFonts w:ascii="Calibri" w:hAnsi="Calibri"/>
                <w:color w:val="000000"/>
                <w:sz w:val="16"/>
                <w:szCs w:val="16"/>
              </w:rPr>
              <w:t>1/8/2009</w:t>
            </w:r>
          </w:p>
        </w:tc>
        <w:tc>
          <w:tcPr>
            <w:tcW w:w="467" w:type="pct"/>
            <w:tcBorders>
              <w:top w:val="nil"/>
              <w:left w:val="nil"/>
              <w:bottom w:val="single" w:sz="4" w:space="0" w:color="375623"/>
              <w:right w:val="single" w:sz="4" w:space="0" w:color="375623"/>
            </w:tcBorders>
            <w:shd w:val="clear" w:color="000000" w:fill="A9D08E"/>
            <w:noWrap/>
            <w:vAlign w:val="bottom"/>
          </w:tcPr>
          <w:p w14:paraId="05FB0932" w14:textId="505BA0E6" w:rsidR="00DF43B8" w:rsidRPr="00DF43B8" w:rsidRDefault="00DF43B8" w:rsidP="00DF43B8">
            <w:pPr>
              <w:pStyle w:val="Sinespaciado"/>
              <w:jc w:val="center"/>
              <w:rPr>
                <w:sz w:val="16"/>
                <w:szCs w:val="16"/>
              </w:rPr>
            </w:pPr>
            <w:r w:rsidRPr="00DF43B8">
              <w:rPr>
                <w:rFonts w:ascii="Calibri" w:hAnsi="Calibri"/>
                <w:color w:val="000000"/>
                <w:sz w:val="16"/>
                <w:szCs w:val="16"/>
              </w:rPr>
              <w:t>1.019,75</w:t>
            </w:r>
          </w:p>
        </w:tc>
        <w:tc>
          <w:tcPr>
            <w:tcW w:w="450" w:type="pct"/>
            <w:tcBorders>
              <w:top w:val="nil"/>
              <w:left w:val="nil"/>
              <w:bottom w:val="single" w:sz="4" w:space="0" w:color="375623"/>
              <w:right w:val="single" w:sz="12" w:space="0" w:color="375623"/>
            </w:tcBorders>
            <w:shd w:val="clear" w:color="000000" w:fill="A9D08E"/>
            <w:noWrap/>
            <w:vAlign w:val="bottom"/>
          </w:tcPr>
          <w:p w14:paraId="0A9C6EDA" w14:textId="663875AA" w:rsidR="00DF43B8" w:rsidRPr="00DF43B8" w:rsidRDefault="00DF43B8" w:rsidP="00DF43B8">
            <w:pPr>
              <w:pStyle w:val="Sinespaciado"/>
              <w:jc w:val="center"/>
              <w:rPr>
                <w:sz w:val="16"/>
                <w:szCs w:val="16"/>
              </w:rPr>
            </w:pPr>
            <w:r w:rsidRPr="00DF43B8">
              <w:rPr>
                <w:rFonts w:ascii="Calibri" w:hAnsi="Calibri"/>
                <w:color w:val="000000"/>
                <w:sz w:val="16"/>
                <w:szCs w:val="16"/>
              </w:rPr>
              <w:t>3,58%</w:t>
            </w:r>
          </w:p>
        </w:tc>
        <w:tc>
          <w:tcPr>
            <w:tcW w:w="421" w:type="pct"/>
            <w:tcBorders>
              <w:top w:val="nil"/>
              <w:left w:val="nil"/>
              <w:bottom w:val="nil"/>
              <w:right w:val="nil"/>
            </w:tcBorders>
            <w:shd w:val="clear" w:color="auto" w:fill="auto"/>
            <w:noWrap/>
            <w:vAlign w:val="bottom"/>
          </w:tcPr>
          <w:p w14:paraId="2E5550B4"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1A05C303" w14:textId="1F06D9FE" w:rsidR="00DF43B8" w:rsidRPr="00DF43B8" w:rsidRDefault="00DF43B8" w:rsidP="00DF43B8">
            <w:pPr>
              <w:pStyle w:val="Sinespaciado"/>
              <w:jc w:val="center"/>
              <w:rPr>
                <w:sz w:val="16"/>
                <w:szCs w:val="16"/>
              </w:rPr>
            </w:pPr>
            <w:r w:rsidRPr="00DF43B8">
              <w:rPr>
                <w:rFonts w:ascii="Calibri" w:hAnsi="Calibri"/>
                <w:color w:val="000000"/>
                <w:sz w:val="16"/>
                <w:szCs w:val="16"/>
              </w:rPr>
              <w:t>1/8/2009</w:t>
            </w:r>
          </w:p>
        </w:tc>
        <w:tc>
          <w:tcPr>
            <w:tcW w:w="334" w:type="pct"/>
            <w:tcBorders>
              <w:top w:val="nil"/>
              <w:left w:val="nil"/>
              <w:bottom w:val="single" w:sz="4" w:space="0" w:color="375623"/>
              <w:right w:val="single" w:sz="4" w:space="0" w:color="375623"/>
            </w:tcBorders>
            <w:shd w:val="clear" w:color="000000" w:fill="A9D08E"/>
            <w:noWrap/>
            <w:vAlign w:val="bottom"/>
          </w:tcPr>
          <w:p w14:paraId="6A1717B7" w14:textId="64E5B9F1" w:rsidR="00DF43B8" w:rsidRPr="00DF43B8" w:rsidRDefault="00DF43B8" w:rsidP="00DF43B8">
            <w:pPr>
              <w:pStyle w:val="Sinespaciado"/>
              <w:jc w:val="center"/>
              <w:rPr>
                <w:sz w:val="16"/>
                <w:szCs w:val="16"/>
              </w:rPr>
            </w:pPr>
            <w:r w:rsidRPr="00DF43B8">
              <w:rPr>
                <w:rFonts w:ascii="Calibri" w:hAnsi="Calibri"/>
                <w:color w:val="000000"/>
                <w:sz w:val="16"/>
                <w:szCs w:val="16"/>
              </w:rPr>
              <w:t>4,181</w:t>
            </w:r>
          </w:p>
        </w:tc>
        <w:tc>
          <w:tcPr>
            <w:tcW w:w="361" w:type="pct"/>
            <w:tcBorders>
              <w:top w:val="nil"/>
              <w:left w:val="nil"/>
              <w:bottom w:val="single" w:sz="4" w:space="0" w:color="375623"/>
              <w:right w:val="single" w:sz="12" w:space="0" w:color="375623"/>
            </w:tcBorders>
            <w:shd w:val="clear" w:color="000000" w:fill="A9D08E"/>
            <w:noWrap/>
            <w:vAlign w:val="bottom"/>
          </w:tcPr>
          <w:p w14:paraId="12F5A837" w14:textId="5C1B3621" w:rsidR="00DF43B8" w:rsidRPr="00DF43B8" w:rsidRDefault="00DF43B8" w:rsidP="00DF43B8">
            <w:pPr>
              <w:pStyle w:val="Sinespaciado"/>
              <w:jc w:val="center"/>
              <w:rPr>
                <w:sz w:val="16"/>
                <w:szCs w:val="16"/>
              </w:rPr>
            </w:pPr>
            <w:r w:rsidRPr="00DF43B8">
              <w:rPr>
                <w:rFonts w:ascii="Calibri" w:hAnsi="Calibri"/>
                <w:color w:val="000000"/>
                <w:sz w:val="16"/>
                <w:szCs w:val="16"/>
              </w:rPr>
              <w:t>4,18%</w:t>
            </w:r>
          </w:p>
        </w:tc>
      </w:tr>
      <w:tr w:rsidR="00DF43B8" w:rsidRPr="00A16B84" w14:paraId="238E1224"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3BA000F8" w14:textId="1AF87931" w:rsidR="00DF43B8" w:rsidRPr="00DF43B8" w:rsidRDefault="00DF43B8" w:rsidP="00DF43B8">
            <w:pPr>
              <w:pStyle w:val="Sinespaciado"/>
              <w:jc w:val="center"/>
              <w:rPr>
                <w:sz w:val="16"/>
                <w:szCs w:val="16"/>
              </w:rPr>
            </w:pPr>
            <w:r w:rsidRPr="00DF43B8">
              <w:rPr>
                <w:rFonts w:ascii="Calibri" w:hAnsi="Calibri"/>
                <w:color w:val="000000"/>
                <w:sz w:val="16"/>
                <w:szCs w:val="16"/>
              </w:rPr>
              <w:t>1/9/2009</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0451EEE2" w14:textId="494E012D" w:rsidR="00DF43B8" w:rsidRPr="00DF43B8" w:rsidRDefault="00DF43B8" w:rsidP="00DF43B8">
            <w:pPr>
              <w:pStyle w:val="Sinespaciado"/>
              <w:jc w:val="center"/>
              <w:rPr>
                <w:sz w:val="16"/>
                <w:szCs w:val="16"/>
              </w:rPr>
            </w:pPr>
            <w:r w:rsidRPr="00DF43B8">
              <w:rPr>
                <w:rFonts w:ascii="Calibri" w:hAnsi="Calibri"/>
                <w:color w:val="000000"/>
                <w:sz w:val="16"/>
                <w:szCs w:val="16"/>
              </w:rPr>
              <w:t>33,548412</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5645FDD6" w14:textId="508FF3EA" w:rsidR="00DF43B8" w:rsidRPr="00DF43B8" w:rsidRDefault="00DF43B8" w:rsidP="00DF43B8">
            <w:pPr>
              <w:pStyle w:val="Sinespaciado"/>
              <w:jc w:val="center"/>
              <w:rPr>
                <w:sz w:val="16"/>
                <w:szCs w:val="16"/>
              </w:rPr>
            </w:pPr>
            <w:r w:rsidRPr="00DF43B8">
              <w:rPr>
                <w:rFonts w:ascii="Calibri" w:hAnsi="Calibri"/>
                <w:color w:val="000000"/>
                <w:sz w:val="16"/>
                <w:szCs w:val="16"/>
              </w:rPr>
              <w:t>5,39%</w:t>
            </w:r>
          </w:p>
        </w:tc>
        <w:tc>
          <w:tcPr>
            <w:tcW w:w="431" w:type="pct"/>
            <w:tcBorders>
              <w:top w:val="nil"/>
              <w:left w:val="nil"/>
              <w:bottom w:val="nil"/>
              <w:right w:val="nil"/>
            </w:tcBorders>
            <w:shd w:val="clear" w:color="auto" w:fill="auto"/>
            <w:noWrap/>
            <w:vAlign w:val="bottom"/>
          </w:tcPr>
          <w:p w14:paraId="5627DB40"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5212FE4A" w14:textId="3D8D264F" w:rsidR="00DF43B8" w:rsidRPr="00DF43B8" w:rsidRDefault="00DF43B8" w:rsidP="00DF43B8">
            <w:pPr>
              <w:pStyle w:val="Sinespaciado"/>
              <w:jc w:val="center"/>
              <w:rPr>
                <w:sz w:val="16"/>
                <w:szCs w:val="16"/>
              </w:rPr>
            </w:pPr>
            <w:r w:rsidRPr="00DF43B8">
              <w:rPr>
                <w:rFonts w:ascii="Calibri" w:hAnsi="Calibri"/>
                <w:color w:val="000000"/>
                <w:sz w:val="16"/>
                <w:szCs w:val="16"/>
              </w:rPr>
              <w:t>1/9/2009</w:t>
            </w:r>
          </w:p>
        </w:tc>
        <w:tc>
          <w:tcPr>
            <w:tcW w:w="467" w:type="pct"/>
            <w:tcBorders>
              <w:top w:val="nil"/>
              <w:left w:val="nil"/>
              <w:bottom w:val="single" w:sz="4" w:space="0" w:color="375623"/>
              <w:right w:val="single" w:sz="4" w:space="0" w:color="375623"/>
            </w:tcBorders>
            <w:shd w:val="clear" w:color="000000" w:fill="A9D08E"/>
            <w:noWrap/>
            <w:vAlign w:val="bottom"/>
          </w:tcPr>
          <w:p w14:paraId="3DB24722" w14:textId="6B03776B" w:rsidR="00DF43B8" w:rsidRPr="00DF43B8" w:rsidRDefault="00DF43B8" w:rsidP="00DF43B8">
            <w:pPr>
              <w:pStyle w:val="Sinespaciado"/>
              <w:jc w:val="center"/>
              <w:rPr>
                <w:sz w:val="16"/>
                <w:szCs w:val="16"/>
              </w:rPr>
            </w:pPr>
            <w:r w:rsidRPr="00DF43B8">
              <w:rPr>
                <w:rFonts w:ascii="Calibri" w:hAnsi="Calibri"/>
                <w:color w:val="000000"/>
                <w:sz w:val="16"/>
                <w:szCs w:val="16"/>
              </w:rPr>
              <w:t>1.053,00</w:t>
            </w:r>
          </w:p>
        </w:tc>
        <w:tc>
          <w:tcPr>
            <w:tcW w:w="450" w:type="pct"/>
            <w:tcBorders>
              <w:top w:val="nil"/>
              <w:left w:val="nil"/>
              <w:bottom w:val="single" w:sz="4" w:space="0" w:color="375623"/>
              <w:right w:val="single" w:sz="12" w:space="0" w:color="375623"/>
            </w:tcBorders>
            <w:shd w:val="clear" w:color="000000" w:fill="A9D08E"/>
            <w:noWrap/>
            <w:vAlign w:val="bottom"/>
          </w:tcPr>
          <w:p w14:paraId="7B5FAC8E" w14:textId="7F093216" w:rsidR="00DF43B8" w:rsidRPr="00DF43B8" w:rsidRDefault="00DF43B8" w:rsidP="00DF43B8">
            <w:pPr>
              <w:pStyle w:val="Sinespaciado"/>
              <w:jc w:val="center"/>
              <w:rPr>
                <w:sz w:val="16"/>
                <w:szCs w:val="16"/>
              </w:rPr>
            </w:pPr>
            <w:r w:rsidRPr="00DF43B8">
              <w:rPr>
                <w:rFonts w:ascii="Calibri" w:hAnsi="Calibri"/>
                <w:color w:val="000000"/>
                <w:sz w:val="16"/>
                <w:szCs w:val="16"/>
              </w:rPr>
              <w:t>3,26%</w:t>
            </w:r>
          </w:p>
        </w:tc>
        <w:tc>
          <w:tcPr>
            <w:tcW w:w="421" w:type="pct"/>
            <w:tcBorders>
              <w:top w:val="nil"/>
              <w:left w:val="nil"/>
              <w:bottom w:val="nil"/>
              <w:right w:val="nil"/>
            </w:tcBorders>
            <w:shd w:val="clear" w:color="auto" w:fill="auto"/>
            <w:noWrap/>
            <w:vAlign w:val="bottom"/>
          </w:tcPr>
          <w:p w14:paraId="206BAF2F"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5E2C719E" w14:textId="1ED37DB1" w:rsidR="00DF43B8" w:rsidRPr="00DF43B8" w:rsidRDefault="00DF43B8" w:rsidP="00DF43B8">
            <w:pPr>
              <w:pStyle w:val="Sinespaciado"/>
              <w:jc w:val="center"/>
              <w:rPr>
                <w:sz w:val="16"/>
                <w:szCs w:val="16"/>
              </w:rPr>
            </w:pPr>
            <w:r w:rsidRPr="00DF43B8">
              <w:rPr>
                <w:rFonts w:ascii="Calibri" w:hAnsi="Calibri"/>
                <w:color w:val="000000"/>
                <w:sz w:val="16"/>
                <w:szCs w:val="16"/>
              </w:rPr>
              <w:t>1/9/2009</w:t>
            </w:r>
          </w:p>
        </w:tc>
        <w:tc>
          <w:tcPr>
            <w:tcW w:w="334" w:type="pct"/>
            <w:tcBorders>
              <w:top w:val="nil"/>
              <w:left w:val="nil"/>
              <w:bottom w:val="single" w:sz="4" w:space="0" w:color="375623"/>
              <w:right w:val="single" w:sz="4" w:space="0" w:color="375623"/>
            </w:tcBorders>
            <w:shd w:val="clear" w:color="000000" w:fill="A9D08E"/>
            <w:noWrap/>
            <w:vAlign w:val="bottom"/>
          </w:tcPr>
          <w:p w14:paraId="6A0FA88A" w14:textId="3289A0FB" w:rsidR="00DF43B8" w:rsidRPr="00DF43B8" w:rsidRDefault="00DF43B8" w:rsidP="00DF43B8">
            <w:pPr>
              <w:pStyle w:val="Sinespaciado"/>
              <w:jc w:val="center"/>
              <w:rPr>
                <w:sz w:val="16"/>
                <w:szCs w:val="16"/>
              </w:rPr>
            </w:pPr>
            <w:r w:rsidRPr="00DF43B8">
              <w:rPr>
                <w:rFonts w:ascii="Calibri" w:hAnsi="Calibri"/>
                <w:color w:val="000000"/>
                <w:sz w:val="16"/>
                <w:szCs w:val="16"/>
              </w:rPr>
              <w:t>4,048</w:t>
            </w:r>
          </w:p>
        </w:tc>
        <w:tc>
          <w:tcPr>
            <w:tcW w:w="361" w:type="pct"/>
            <w:tcBorders>
              <w:top w:val="nil"/>
              <w:left w:val="nil"/>
              <w:bottom w:val="single" w:sz="4" w:space="0" w:color="375623"/>
              <w:right w:val="single" w:sz="12" w:space="0" w:color="375623"/>
            </w:tcBorders>
            <w:shd w:val="clear" w:color="000000" w:fill="A9D08E"/>
            <w:noWrap/>
            <w:vAlign w:val="bottom"/>
          </w:tcPr>
          <w:p w14:paraId="75C1B6C8" w14:textId="64F18111" w:rsidR="00DF43B8" w:rsidRPr="00DF43B8" w:rsidRDefault="00DF43B8" w:rsidP="00DF43B8">
            <w:pPr>
              <w:pStyle w:val="Sinespaciado"/>
              <w:jc w:val="center"/>
              <w:rPr>
                <w:sz w:val="16"/>
                <w:szCs w:val="16"/>
              </w:rPr>
            </w:pPr>
            <w:r w:rsidRPr="00DF43B8">
              <w:rPr>
                <w:rFonts w:ascii="Calibri" w:hAnsi="Calibri"/>
                <w:color w:val="000000"/>
                <w:sz w:val="16"/>
                <w:szCs w:val="16"/>
              </w:rPr>
              <w:t>4,05%</w:t>
            </w:r>
          </w:p>
        </w:tc>
      </w:tr>
      <w:tr w:rsidR="00DF43B8" w:rsidRPr="00A16B84" w14:paraId="1B249BE5"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222CBB3C" w14:textId="1FF158BF" w:rsidR="00DF43B8" w:rsidRPr="00DF43B8" w:rsidRDefault="00DF43B8" w:rsidP="00DF43B8">
            <w:pPr>
              <w:pStyle w:val="Sinespaciado"/>
              <w:jc w:val="center"/>
              <w:rPr>
                <w:sz w:val="16"/>
                <w:szCs w:val="16"/>
              </w:rPr>
            </w:pPr>
            <w:r w:rsidRPr="00DF43B8">
              <w:rPr>
                <w:rFonts w:ascii="Calibri" w:hAnsi="Calibri"/>
                <w:color w:val="000000"/>
                <w:sz w:val="16"/>
                <w:szCs w:val="16"/>
              </w:rPr>
              <w:t>1/10/2009</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2917B149" w14:textId="08E65CA0" w:rsidR="00DF43B8" w:rsidRPr="00DF43B8" w:rsidRDefault="00DF43B8" w:rsidP="00DF43B8">
            <w:pPr>
              <w:pStyle w:val="Sinespaciado"/>
              <w:jc w:val="center"/>
              <w:rPr>
                <w:sz w:val="16"/>
                <w:szCs w:val="16"/>
              </w:rPr>
            </w:pPr>
            <w:r w:rsidRPr="00DF43B8">
              <w:rPr>
                <w:rFonts w:ascii="Calibri" w:hAnsi="Calibri"/>
                <w:color w:val="000000"/>
                <w:sz w:val="16"/>
                <w:szCs w:val="16"/>
              </w:rPr>
              <w:t>35,122574</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0CF908C0" w14:textId="087C134F" w:rsidR="00DF43B8" w:rsidRPr="00DF43B8" w:rsidRDefault="00DF43B8" w:rsidP="00DF43B8">
            <w:pPr>
              <w:pStyle w:val="Sinespaciado"/>
              <w:jc w:val="center"/>
              <w:rPr>
                <w:sz w:val="16"/>
                <w:szCs w:val="16"/>
              </w:rPr>
            </w:pPr>
            <w:r w:rsidRPr="00DF43B8">
              <w:rPr>
                <w:rFonts w:ascii="Calibri" w:hAnsi="Calibri"/>
                <w:color w:val="000000"/>
                <w:sz w:val="16"/>
                <w:szCs w:val="16"/>
              </w:rPr>
              <w:t>4,69%</w:t>
            </w:r>
          </w:p>
        </w:tc>
        <w:tc>
          <w:tcPr>
            <w:tcW w:w="431" w:type="pct"/>
            <w:tcBorders>
              <w:top w:val="nil"/>
              <w:left w:val="nil"/>
              <w:bottom w:val="nil"/>
              <w:right w:val="nil"/>
            </w:tcBorders>
            <w:shd w:val="clear" w:color="auto" w:fill="auto"/>
            <w:noWrap/>
            <w:vAlign w:val="bottom"/>
          </w:tcPr>
          <w:p w14:paraId="48D16F50"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25A8276E" w14:textId="1AFD857C" w:rsidR="00DF43B8" w:rsidRPr="00DF43B8" w:rsidRDefault="00DF43B8" w:rsidP="00DF43B8">
            <w:pPr>
              <w:pStyle w:val="Sinespaciado"/>
              <w:jc w:val="center"/>
              <w:rPr>
                <w:sz w:val="16"/>
                <w:szCs w:val="16"/>
              </w:rPr>
            </w:pPr>
            <w:r w:rsidRPr="00DF43B8">
              <w:rPr>
                <w:rFonts w:ascii="Calibri" w:hAnsi="Calibri"/>
                <w:color w:val="000000"/>
                <w:sz w:val="16"/>
                <w:szCs w:val="16"/>
              </w:rPr>
              <w:t>1/10/2009</w:t>
            </w:r>
          </w:p>
        </w:tc>
        <w:tc>
          <w:tcPr>
            <w:tcW w:w="467" w:type="pct"/>
            <w:tcBorders>
              <w:top w:val="nil"/>
              <w:left w:val="nil"/>
              <w:bottom w:val="single" w:sz="4" w:space="0" w:color="375623"/>
              <w:right w:val="single" w:sz="4" w:space="0" w:color="375623"/>
            </w:tcBorders>
            <w:shd w:val="clear" w:color="000000" w:fill="A9D08E"/>
            <w:noWrap/>
            <w:vAlign w:val="bottom"/>
          </w:tcPr>
          <w:p w14:paraId="3EFD78DC" w14:textId="0AF699FA" w:rsidR="00DF43B8" w:rsidRPr="00DF43B8" w:rsidRDefault="00DF43B8" w:rsidP="00DF43B8">
            <w:pPr>
              <w:pStyle w:val="Sinespaciado"/>
              <w:jc w:val="center"/>
              <w:rPr>
                <w:sz w:val="16"/>
                <w:szCs w:val="16"/>
              </w:rPr>
            </w:pPr>
            <w:r w:rsidRPr="00DF43B8">
              <w:rPr>
                <w:rFonts w:ascii="Calibri" w:hAnsi="Calibri"/>
                <w:color w:val="000000"/>
                <w:sz w:val="16"/>
                <w:szCs w:val="16"/>
              </w:rPr>
              <w:t>1.033,00</w:t>
            </w:r>
          </w:p>
        </w:tc>
        <w:tc>
          <w:tcPr>
            <w:tcW w:w="450" w:type="pct"/>
            <w:tcBorders>
              <w:top w:val="nil"/>
              <w:left w:val="nil"/>
              <w:bottom w:val="single" w:sz="4" w:space="0" w:color="375623"/>
              <w:right w:val="single" w:sz="12" w:space="0" w:color="375623"/>
            </w:tcBorders>
            <w:shd w:val="clear" w:color="000000" w:fill="A9D08E"/>
            <w:noWrap/>
            <w:vAlign w:val="bottom"/>
          </w:tcPr>
          <w:p w14:paraId="1D1257DB" w14:textId="317DBA94" w:rsidR="00DF43B8" w:rsidRPr="00DF43B8" w:rsidRDefault="00DF43B8" w:rsidP="00DF43B8">
            <w:pPr>
              <w:pStyle w:val="Sinespaciado"/>
              <w:jc w:val="center"/>
              <w:rPr>
                <w:sz w:val="16"/>
                <w:szCs w:val="16"/>
              </w:rPr>
            </w:pPr>
            <w:r w:rsidRPr="00DF43B8">
              <w:rPr>
                <w:rFonts w:ascii="Calibri" w:hAnsi="Calibri"/>
                <w:color w:val="000000"/>
                <w:sz w:val="16"/>
                <w:szCs w:val="16"/>
              </w:rPr>
              <w:t>-1,90%</w:t>
            </w:r>
          </w:p>
        </w:tc>
        <w:tc>
          <w:tcPr>
            <w:tcW w:w="421" w:type="pct"/>
            <w:tcBorders>
              <w:top w:val="nil"/>
              <w:left w:val="nil"/>
              <w:bottom w:val="nil"/>
              <w:right w:val="nil"/>
            </w:tcBorders>
            <w:shd w:val="clear" w:color="auto" w:fill="auto"/>
            <w:noWrap/>
            <w:vAlign w:val="bottom"/>
          </w:tcPr>
          <w:p w14:paraId="63C12E6B"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051EB21D" w14:textId="3F6B806E" w:rsidR="00DF43B8" w:rsidRPr="00DF43B8" w:rsidRDefault="00DF43B8" w:rsidP="00DF43B8">
            <w:pPr>
              <w:pStyle w:val="Sinespaciado"/>
              <w:jc w:val="center"/>
              <w:rPr>
                <w:sz w:val="16"/>
                <w:szCs w:val="16"/>
              </w:rPr>
            </w:pPr>
            <w:r w:rsidRPr="00DF43B8">
              <w:rPr>
                <w:rFonts w:ascii="Calibri" w:hAnsi="Calibri"/>
                <w:color w:val="000000"/>
                <w:sz w:val="16"/>
                <w:szCs w:val="16"/>
              </w:rPr>
              <w:t>1/10/2009</w:t>
            </w:r>
          </w:p>
        </w:tc>
        <w:tc>
          <w:tcPr>
            <w:tcW w:w="334" w:type="pct"/>
            <w:tcBorders>
              <w:top w:val="nil"/>
              <w:left w:val="nil"/>
              <w:bottom w:val="single" w:sz="4" w:space="0" w:color="375623"/>
              <w:right w:val="single" w:sz="4" w:space="0" w:color="375623"/>
            </w:tcBorders>
            <w:shd w:val="clear" w:color="000000" w:fill="A9D08E"/>
            <w:noWrap/>
            <w:vAlign w:val="bottom"/>
          </w:tcPr>
          <w:p w14:paraId="05A3C3F4" w14:textId="1A2ACC70" w:rsidR="00DF43B8" w:rsidRPr="00DF43B8" w:rsidRDefault="00DF43B8" w:rsidP="00DF43B8">
            <w:pPr>
              <w:pStyle w:val="Sinespaciado"/>
              <w:jc w:val="center"/>
              <w:rPr>
                <w:sz w:val="16"/>
                <w:szCs w:val="16"/>
              </w:rPr>
            </w:pPr>
            <w:r w:rsidRPr="00DF43B8">
              <w:rPr>
                <w:rFonts w:ascii="Calibri" w:hAnsi="Calibri"/>
                <w:color w:val="000000"/>
                <w:sz w:val="16"/>
                <w:szCs w:val="16"/>
              </w:rPr>
              <w:t>4,236</w:t>
            </w:r>
          </w:p>
        </w:tc>
        <w:tc>
          <w:tcPr>
            <w:tcW w:w="361" w:type="pct"/>
            <w:tcBorders>
              <w:top w:val="nil"/>
              <w:left w:val="nil"/>
              <w:bottom w:val="single" w:sz="4" w:space="0" w:color="375623"/>
              <w:right w:val="single" w:sz="12" w:space="0" w:color="375623"/>
            </w:tcBorders>
            <w:shd w:val="clear" w:color="000000" w:fill="A9D08E"/>
            <w:noWrap/>
            <w:vAlign w:val="bottom"/>
          </w:tcPr>
          <w:p w14:paraId="76A10AB4" w14:textId="76F19B4F" w:rsidR="00DF43B8" w:rsidRPr="00DF43B8" w:rsidRDefault="00DF43B8" w:rsidP="00DF43B8">
            <w:pPr>
              <w:pStyle w:val="Sinespaciado"/>
              <w:jc w:val="center"/>
              <w:rPr>
                <w:sz w:val="16"/>
                <w:szCs w:val="16"/>
              </w:rPr>
            </w:pPr>
            <w:r w:rsidRPr="00DF43B8">
              <w:rPr>
                <w:rFonts w:ascii="Calibri" w:hAnsi="Calibri"/>
                <w:color w:val="000000"/>
                <w:sz w:val="16"/>
                <w:szCs w:val="16"/>
              </w:rPr>
              <w:t>4,24%</w:t>
            </w:r>
          </w:p>
        </w:tc>
      </w:tr>
      <w:tr w:rsidR="00DF43B8" w:rsidRPr="00A16B84" w14:paraId="750C516B"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7353AD9F" w14:textId="2DE00F80" w:rsidR="00DF43B8" w:rsidRPr="00DF43B8" w:rsidRDefault="00DF43B8" w:rsidP="00DF43B8">
            <w:pPr>
              <w:pStyle w:val="Sinespaciado"/>
              <w:jc w:val="center"/>
              <w:rPr>
                <w:sz w:val="16"/>
                <w:szCs w:val="16"/>
              </w:rPr>
            </w:pPr>
            <w:r w:rsidRPr="00DF43B8">
              <w:rPr>
                <w:rFonts w:ascii="Calibri" w:hAnsi="Calibri"/>
                <w:color w:val="000000"/>
                <w:sz w:val="16"/>
                <w:szCs w:val="16"/>
              </w:rPr>
              <w:t>1/11/2009</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6C38918A" w14:textId="07BF6743" w:rsidR="00DF43B8" w:rsidRPr="00DF43B8" w:rsidRDefault="00DF43B8" w:rsidP="00DF43B8">
            <w:pPr>
              <w:pStyle w:val="Sinespaciado"/>
              <w:jc w:val="center"/>
              <w:rPr>
                <w:sz w:val="16"/>
                <w:szCs w:val="16"/>
              </w:rPr>
            </w:pPr>
            <w:r w:rsidRPr="00DF43B8">
              <w:rPr>
                <w:rFonts w:ascii="Calibri" w:hAnsi="Calibri"/>
                <w:color w:val="000000"/>
                <w:sz w:val="16"/>
                <w:szCs w:val="16"/>
              </w:rPr>
              <w:t>35,831303</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513440CF" w14:textId="54E92CF0" w:rsidR="00DF43B8" w:rsidRPr="00DF43B8" w:rsidRDefault="00DF43B8" w:rsidP="00DF43B8">
            <w:pPr>
              <w:pStyle w:val="Sinespaciado"/>
              <w:jc w:val="center"/>
              <w:rPr>
                <w:sz w:val="16"/>
                <w:szCs w:val="16"/>
              </w:rPr>
            </w:pPr>
            <w:r w:rsidRPr="00DF43B8">
              <w:rPr>
                <w:rFonts w:ascii="Calibri" w:hAnsi="Calibri"/>
                <w:color w:val="000000"/>
                <w:sz w:val="16"/>
                <w:szCs w:val="16"/>
              </w:rPr>
              <w:t>2,02%</w:t>
            </w:r>
          </w:p>
        </w:tc>
        <w:tc>
          <w:tcPr>
            <w:tcW w:w="431" w:type="pct"/>
            <w:tcBorders>
              <w:top w:val="nil"/>
              <w:left w:val="nil"/>
              <w:bottom w:val="nil"/>
              <w:right w:val="nil"/>
            </w:tcBorders>
            <w:shd w:val="clear" w:color="auto" w:fill="auto"/>
            <w:noWrap/>
            <w:vAlign w:val="bottom"/>
          </w:tcPr>
          <w:p w14:paraId="5CA731C5"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152D33FA" w14:textId="106DC47D" w:rsidR="00DF43B8" w:rsidRPr="00DF43B8" w:rsidRDefault="00DF43B8" w:rsidP="00DF43B8">
            <w:pPr>
              <w:pStyle w:val="Sinespaciado"/>
              <w:jc w:val="center"/>
              <w:rPr>
                <w:sz w:val="16"/>
                <w:szCs w:val="16"/>
              </w:rPr>
            </w:pPr>
            <w:r w:rsidRPr="00DF43B8">
              <w:rPr>
                <w:rFonts w:ascii="Calibri" w:hAnsi="Calibri"/>
                <w:color w:val="000000"/>
                <w:sz w:val="16"/>
                <w:szCs w:val="16"/>
              </w:rPr>
              <w:t>1/11/2009</w:t>
            </w:r>
          </w:p>
        </w:tc>
        <w:tc>
          <w:tcPr>
            <w:tcW w:w="467" w:type="pct"/>
            <w:tcBorders>
              <w:top w:val="nil"/>
              <w:left w:val="nil"/>
              <w:bottom w:val="single" w:sz="4" w:space="0" w:color="375623"/>
              <w:right w:val="single" w:sz="4" w:space="0" w:color="375623"/>
            </w:tcBorders>
            <w:shd w:val="clear" w:color="000000" w:fill="A9D08E"/>
            <w:noWrap/>
            <w:vAlign w:val="bottom"/>
          </w:tcPr>
          <w:p w14:paraId="022FB665" w14:textId="5E17A5F5" w:rsidR="00DF43B8" w:rsidRPr="00DF43B8" w:rsidRDefault="00DF43B8" w:rsidP="00DF43B8">
            <w:pPr>
              <w:pStyle w:val="Sinespaciado"/>
              <w:jc w:val="center"/>
              <w:rPr>
                <w:sz w:val="16"/>
                <w:szCs w:val="16"/>
              </w:rPr>
            </w:pPr>
            <w:r w:rsidRPr="00DF43B8">
              <w:rPr>
                <w:rFonts w:ascii="Calibri" w:hAnsi="Calibri"/>
                <w:color w:val="000000"/>
                <w:sz w:val="16"/>
                <w:szCs w:val="16"/>
              </w:rPr>
              <w:t>1.094,75</w:t>
            </w:r>
          </w:p>
        </w:tc>
        <w:tc>
          <w:tcPr>
            <w:tcW w:w="450" w:type="pct"/>
            <w:tcBorders>
              <w:top w:val="nil"/>
              <w:left w:val="nil"/>
              <w:bottom w:val="single" w:sz="4" w:space="0" w:color="375623"/>
              <w:right w:val="single" w:sz="12" w:space="0" w:color="375623"/>
            </w:tcBorders>
            <w:shd w:val="clear" w:color="000000" w:fill="A9D08E"/>
            <w:noWrap/>
            <w:vAlign w:val="bottom"/>
          </w:tcPr>
          <w:p w14:paraId="7B74F97C" w14:textId="4C468AD5" w:rsidR="00DF43B8" w:rsidRPr="00DF43B8" w:rsidRDefault="00DF43B8" w:rsidP="00DF43B8">
            <w:pPr>
              <w:pStyle w:val="Sinespaciado"/>
              <w:jc w:val="center"/>
              <w:rPr>
                <w:sz w:val="16"/>
                <w:szCs w:val="16"/>
              </w:rPr>
            </w:pPr>
            <w:r w:rsidRPr="00DF43B8">
              <w:rPr>
                <w:rFonts w:ascii="Calibri" w:hAnsi="Calibri"/>
                <w:color w:val="000000"/>
                <w:sz w:val="16"/>
                <w:szCs w:val="16"/>
              </w:rPr>
              <w:t>5,98%</w:t>
            </w:r>
          </w:p>
        </w:tc>
        <w:tc>
          <w:tcPr>
            <w:tcW w:w="421" w:type="pct"/>
            <w:tcBorders>
              <w:top w:val="nil"/>
              <w:left w:val="nil"/>
              <w:bottom w:val="nil"/>
              <w:right w:val="nil"/>
            </w:tcBorders>
            <w:shd w:val="clear" w:color="auto" w:fill="auto"/>
            <w:noWrap/>
            <w:vAlign w:val="bottom"/>
          </w:tcPr>
          <w:p w14:paraId="5193FE1D"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358876E0" w14:textId="4948FD9F" w:rsidR="00DF43B8" w:rsidRPr="00DF43B8" w:rsidRDefault="00DF43B8" w:rsidP="00DF43B8">
            <w:pPr>
              <w:pStyle w:val="Sinespaciado"/>
              <w:jc w:val="center"/>
              <w:rPr>
                <w:sz w:val="16"/>
                <w:szCs w:val="16"/>
              </w:rPr>
            </w:pPr>
            <w:r w:rsidRPr="00DF43B8">
              <w:rPr>
                <w:rFonts w:ascii="Calibri" w:hAnsi="Calibri"/>
                <w:color w:val="000000"/>
                <w:sz w:val="16"/>
                <w:szCs w:val="16"/>
              </w:rPr>
              <w:t>1/11/2009</w:t>
            </w:r>
          </w:p>
        </w:tc>
        <w:tc>
          <w:tcPr>
            <w:tcW w:w="334" w:type="pct"/>
            <w:tcBorders>
              <w:top w:val="nil"/>
              <w:left w:val="nil"/>
              <w:bottom w:val="single" w:sz="4" w:space="0" w:color="375623"/>
              <w:right w:val="single" w:sz="4" w:space="0" w:color="375623"/>
            </w:tcBorders>
            <w:shd w:val="clear" w:color="000000" w:fill="A9D08E"/>
            <w:noWrap/>
            <w:vAlign w:val="bottom"/>
          </w:tcPr>
          <w:p w14:paraId="4F454F22" w14:textId="10369A5A" w:rsidR="00DF43B8" w:rsidRPr="00DF43B8" w:rsidRDefault="00DF43B8" w:rsidP="00DF43B8">
            <w:pPr>
              <w:pStyle w:val="Sinespaciado"/>
              <w:jc w:val="center"/>
              <w:rPr>
                <w:sz w:val="16"/>
                <w:szCs w:val="16"/>
              </w:rPr>
            </w:pPr>
            <w:r w:rsidRPr="00DF43B8">
              <w:rPr>
                <w:rFonts w:ascii="Calibri" w:hAnsi="Calibri"/>
                <w:color w:val="000000"/>
                <w:sz w:val="16"/>
                <w:szCs w:val="16"/>
              </w:rPr>
              <w:t>4,194</w:t>
            </w:r>
          </w:p>
        </w:tc>
        <w:tc>
          <w:tcPr>
            <w:tcW w:w="361" w:type="pct"/>
            <w:tcBorders>
              <w:top w:val="nil"/>
              <w:left w:val="nil"/>
              <w:bottom w:val="single" w:sz="4" w:space="0" w:color="375623"/>
              <w:right w:val="single" w:sz="12" w:space="0" w:color="375623"/>
            </w:tcBorders>
            <w:shd w:val="clear" w:color="000000" w:fill="A9D08E"/>
            <w:noWrap/>
            <w:vAlign w:val="bottom"/>
          </w:tcPr>
          <w:p w14:paraId="30F9AA70" w14:textId="19CC1D27" w:rsidR="00DF43B8" w:rsidRPr="00DF43B8" w:rsidRDefault="00DF43B8" w:rsidP="00DF43B8">
            <w:pPr>
              <w:pStyle w:val="Sinespaciado"/>
              <w:jc w:val="center"/>
              <w:rPr>
                <w:sz w:val="16"/>
                <w:szCs w:val="16"/>
              </w:rPr>
            </w:pPr>
            <w:r w:rsidRPr="00DF43B8">
              <w:rPr>
                <w:rFonts w:ascii="Calibri" w:hAnsi="Calibri"/>
                <w:color w:val="000000"/>
                <w:sz w:val="16"/>
                <w:szCs w:val="16"/>
              </w:rPr>
              <w:t>4,19%</w:t>
            </w:r>
          </w:p>
        </w:tc>
      </w:tr>
      <w:tr w:rsidR="00DF43B8" w:rsidRPr="00A16B84" w14:paraId="3743E993"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75699C6F" w14:textId="46872C52" w:rsidR="00DF43B8" w:rsidRPr="00DF43B8" w:rsidRDefault="00DF43B8" w:rsidP="00DF43B8">
            <w:pPr>
              <w:pStyle w:val="Sinespaciado"/>
              <w:jc w:val="center"/>
              <w:rPr>
                <w:sz w:val="16"/>
                <w:szCs w:val="16"/>
              </w:rPr>
            </w:pPr>
            <w:r w:rsidRPr="00DF43B8">
              <w:rPr>
                <w:rFonts w:ascii="Calibri" w:hAnsi="Calibri"/>
                <w:color w:val="000000"/>
                <w:sz w:val="16"/>
                <w:szCs w:val="16"/>
              </w:rPr>
              <w:t>1/12/2009</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6FA33DAA" w14:textId="4ABC26BF" w:rsidR="00DF43B8" w:rsidRPr="00DF43B8" w:rsidRDefault="00DF43B8" w:rsidP="00DF43B8">
            <w:pPr>
              <w:pStyle w:val="Sinespaciado"/>
              <w:jc w:val="center"/>
              <w:rPr>
                <w:sz w:val="16"/>
                <w:szCs w:val="16"/>
              </w:rPr>
            </w:pPr>
            <w:r w:rsidRPr="00DF43B8">
              <w:rPr>
                <w:rFonts w:ascii="Calibri" w:hAnsi="Calibri"/>
                <w:color w:val="000000"/>
                <w:sz w:val="16"/>
                <w:szCs w:val="16"/>
              </w:rPr>
              <w:t>36,512299</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64819FF6" w14:textId="2F2748E0" w:rsidR="00DF43B8" w:rsidRPr="00DF43B8" w:rsidRDefault="00DF43B8" w:rsidP="00DF43B8">
            <w:pPr>
              <w:pStyle w:val="Sinespaciado"/>
              <w:jc w:val="center"/>
              <w:rPr>
                <w:sz w:val="16"/>
                <w:szCs w:val="16"/>
              </w:rPr>
            </w:pPr>
            <w:r w:rsidRPr="00DF43B8">
              <w:rPr>
                <w:rFonts w:ascii="Calibri" w:hAnsi="Calibri"/>
                <w:color w:val="000000"/>
                <w:sz w:val="16"/>
                <w:szCs w:val="16"/>
              </w:rPr>
              <w:t>1,90%</w:t>
            </w:r>
          </w:p>
        </w:tc>
        <w:tc>
          <w:tcPr>
            <w:tcW w:w="431" w:type="pct"/>
            <w:tcBorders>
              <w:top w:val="nil"/>
              <w:left w:val="nil"/>
              <w:bottom w:val="nil"/>
              <w:right w:val="nil"/>
            </w:tcBorders>
            <w:shd w:val="clear" w:color="auto" w:fill="auto"/>
            <w:noWrap/>
            <w:vAlign w:val="bottom"/>
          </w:tcPr>
          <w:p w14:paraId="5BE28E49"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1D797245" w14:textId="11238AE6" w:rsidR="00DF43B8" w:rsidRPr="00DF43B8" w:rsidRDefault="00DF43B8" w:rsidP="00DF43B8">
            <w:pPr>
              <w:pStyle w:val="Sinespaciado"/>
              <w:jc w:val="center"/>
              <w:rPr>
                <w:sz w:val="16"/>
                <w:szCs w:val="16"/>
              </w:rPr>
            </w:pPr>
            <w:r w:rsidRPr="00DF43B8">
              <w:rPr>
                <w:rFonts w:ascii="Calibri" w:hAnsi="Calibri"/>
                <w:color w:val="000000"/>
                <w:sz w:val="16"/>
                <w:szCs w:val="16"/>
              </w:rPr>
              <w:t>1/12/2009</w:t>
            </w:r>
          </w:p>
        </w:tc>
        <w:tc>
          <w:tcPr>
            <w:tcW w:w="467" w:type="pct"/>
            <w:tcBorders>
              <w:top w:val="nil"/>
              <w:left w:val="nil"/>
              <w:bottom w:val="single" w:sz="4" w:space="0" w:color="375623"/>
              <w:right w:val="single" w:sz="4" w:space="0" w:color="375623"/>
            </w:tcBorders>
            <w:shd w:val="clear" w:color="000000" w:fill="A9D08E"/>
            <w:noWrap/>
            <w:vAlign w:val="bottom"/>
          </w:tcPr>
          <w:p w14:paraId="57217C2F" w14:textId="1B946503" w:rsidR="00DF43B8" w:rsidRPr="00DF43B8" w:rsidRDefault="00DF43B8" w:rsidP="00DF43B8">
            <w:pPr>
              <w:pStyle w:val="Sinespaciado"/>
              <w:jc w:val="center"/>
              <w:rPr>
                <w:sz w:val="16"/>
                <w:szCs w:val="16"/>
              </w:rPr>
            </w:pPr>
            <w:r w:rsidRPr="00DF43B8">
              <w:rPr>
                <w:rFonts w:ascii="Calibri" w:hAnsi="Calibri"/>
                <w:color w:val="000000"/>
                <w:sz w:val="16"/>
                <w:szCs w:val="16"/>
              </w:rPr>
              <w:t>1.110,75</w:t>
            </w:r>
          </w:p>
        </w:tc>
        <w:tc>
          <w:tcPr>
            <w:tcW w:w="450" w:type="pct"/>
            <w:tcBorders>
              <w:top w:val="nil"/>
              <w:left w:val="nil"/>
              <w:bottom w:val="single" w:sz="4" w:space="0" w:color="375623"/>
              <w:right w:val="single" w:sz="12" w:space="0" w:color="375623"/>
            </w:tcBorders>
            <w:shd w:val="clear" w:color="000000" w:fill="A9D08E"/>
            <w:noWrap/>
            <w:vAlign w:val="bottom"/>
          </w:tcPr>
          <w:p w14:paraId="3AA5FCFA" w14:textId="26F3D432" w:rsidR="00DF43B8" w:rsidRPr="00DF43B8" w:rsidRDefault="00DF43B8" w:rsidP="00DF43B8">
            <w:pPr>
              <w:pStyle w:val="Sinespaciado"/>
              <w:jc w:val="center"/>
              <w:rPr>
                <w:sz w:val="16"/>
                <w:szCs w:val="16"/>
              </w:rPr>
            </w:pPr>
            <w:r w:rsidRPr="00DF43B8">
              <w:rPr>
                <w:rFonts w:ascii="Calibri" w:hAnsi="Calibri"/>
                <w:color w:val="000000"/>
                <w:sz w:val="16"/>
                <w:szCs w:val="16"/>
              </w:rPr>
              <w:t>1,46%</w:t>
            </w:r>
          </w:p>
        </w:tc>
        <w:tc>
          <w:tcPr>
            <w:tcW w:w="421" w:type="pct"/>
            <w:tcBorders>
              <w:top w:val="nil"/>
              <w:left w:val="nil"/>
              <w:bottom w:val="nil"/>
              <w:right w:val="nil"/>
            </w:tcBorders>
            <w:shd w:val="clear" w:color="auto" w:fill="auto"/>
            <w:noWrap/>
            <w:vAlign w:val="bottom"/>
          </w:tcPr>
          <w:p w14:paraId="0CE6DDDD"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0FDA0F00" w14:textId="73204D2A" w:rsidR="00DF43B8" w:rsidRPr="00DF43B8" w:rsidRDefault="00DF43B8" w:rsidP="00DF43B8">
            <w:pPr>
              <w:pStyle w:val="Sinespaciado"/>
              <w:jc w:val="center"/>
              <w:rPr>
                <w:sz w:val="16"/>
                <w:szCs w:val="16"/>
              </w:rPr>
            </w:pPr>
            <w:r w:rsidRPr="00DF43B8">
              <w:rPr>
                <w:rFonts w:ascii="Calibri" w:hAnsi="Calibri"/>
                <w:color w:val="000000"/>
                <w:sz w:val="16"/>
                <w:szCs w:val="16"/>
              </w:rPr>
              <w:t>1/12/2009</w:t>
            </w:r>
          </w:p>
        </w:tc>
        <w:tc>
          <w:tcPr>
            <w:tcW w:w="334" w:type="pct"/>
            <w:tcBorders>
              <w:top w:val="nil"/>
              <w:left w:val="nil"/>
              <w:bottom w:val="single" w:sz="4" w:space="0" w:color="375623"/>
              <w:right w:val="single" w:sz="4" w:space="0" w:color="375623"/>
            </w:tcBorders>
            <w:shd w:val="clear" w:color="000000" w:fill="A9D08E"/>
            <w:noWrap/>
            <w:vAlign w:val="bottom"/>
          </w:tcPr>
          <w:p w14:paraId="3B7E30D1" w14:textId="393D3DA4" w:rsidR="00DF43B8" w:rsidRPr="00DF43B8" w:rsidRDefault="00DF43B8" w:rsidP="00DF43B8">
            <w:pPr>
              <w:pStyle w:val="Sinespaciado"/>
              <w:jc w:val="center"/>
              <w:rPr>
                <w:sz w:val="16"/>
                <w:szCs w:val="16"/>
              </w:rPr>
            </w:pPr>
            <w:r w:rsidRPr="00DF43B8">
              <w:rPr>
                <w:rFonts w:ascii="Calibri" w:hAnsi="Calibri"/>
                <w:color w:val="000000"/>
                <w:sz w:val="16"/>
                <w:szCs w:val="16"/>
              </w:rPr>
              <w:t>4,641</w:t>
            </w:r>
          </w:p>
        </w:tc>
        <w:tc>
          <w:tcPr>
            <w:tcW w:w="361" w:type="pct"/>
            <w:tcBorders>
              <w:top w:val="nil"/>
              <w:left w:val="nil"/>
              <w:bottom w:val="single" w:sz="4" w:space="0" w:color="375623"/>
              <w:right w:val="single" w:sz="12" w:space="0" w:color="375623"/>
            </w:tcBorders>
            <w:shd w:val="clear" w:color="000000" w:fill="A9D08E"/>
            <w:noWrap/>
            <w:vAlign w:val="bottom"/>
          </w:tcPr>
          <w:p w14:paraId="73239624" w14:textId="7D72A04E" w:rsidR="00DF43B8" w:rsidRPr="00DF43B8" w:rsidRDefault="00DF43B8" w:rsidP="00DF43B8">
            <w:pPr>
              <w:pStyle w:val="Sinespaciado"/>
              <w:jc w:val="center"/>
              <w:rPr>
                <w:sz w:val="16"/>
                <w:szCs w:val="16"/>
              </w:rPr>
            </w:pPr>
            <w:r w:rsidRPr="00DF43B8">
              <w:rPr>
                <w:rFonts w:ascii="Calibri" w:hAnsi="Calibri"/>
                <w:color w:val="000000"/>
                <w:sz w:val="16"/>
                <w:szCs w:val="16"/>
              </w:rPr>
              <w:t>4,64%</w:t>
            </w:r>
          </w:p>
        </w:tc>
      </w:tr>
      <w:tr w:rsidR="00DF43B8" w:rsidRPr="00A16B84" w14:paraId="4F799C33"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64F27FFC" w14:textId="317CC779" w:rsidR="00DF43B8" w:rsidRPr="00DF43B8" w:rsidRDefault="00DF43B8" w:rsidP="00DF43B8">
            <w:pPr>
              <w:pStyle w:val="Sinespaciado"/>
              <w:jc w:val="center"/>
              <w:rPr>
                <w:sz w:val="16"/>
                <w:szCs w:val="16"/>
              </w:rPr>
            </w:pPr>
            <w:r w:rsidRPr="00DF43B8">
              <w:rPr>
                <w:rFonts w:ascii="Calibri" w:hAnsi="Calibri"/>
                <w:color w:val="000000"/>
                <w:sz w:val="16"/>
                <w:szCs w:val="16"/>
              </w:rPr>
              <w:t>1/1/2010</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4624D5D1" w14:textId="1AFD3F9B" w:rsidR="00DF43B8" w:rsidRPr="00DF43B8" w:rsidRDefault="00DF43B8" w:rsidP="00DF43B8">
            <w:pPr>
              <w:pStyle w:val="Sinespaciado"/>
              <w:jc w:val="center"/>
              <w:rPr>
                <w:sz w:val="16"/>
                <w:szCs w:val="16"/>
              </w:rPr>
            </w:pPr>
            <w:r w:rsidRPr="00DF43B8">
              <w:rPr>
                <w:rFonts w:ascii="Calibri" w:hAnsi="Calibri"/>
                <w:color w:val="000000"/>
                <w:sz w:val="16"/>
                <w:szCs w:val="16"/>
              </w:rPr>
              <w:t>37,349609</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0E2B82A7" w14:textId="007DDE33" w:rsidR="00DF43B8" w:rsidRPr="00DF43B8" w:rsidRDefault="00DF43B8" w:rsidP="00DF43B8">
            <w:pPr>
              <w:pStyle w:val="Sinespaciado"/>
              <w:jc w:val="center"/>
              <w:rPr>
                <w:sz w:val="16"/>
                <w:szCs w:val="16"/>
              </w:rPr>
            </w:pPr>
            <w:r w:rsidRPr="00DF43B8">
              <w:rPr>
                <w:rFonts w:ascii="Calibri" w:hAnsi="Calibri"/>
                <w:color w:val="000000"/>
                <w:sz w:val="16"/>
                <w:szCs w:val="16"/>
              </w:rPr>
              <w:t>2,29%</w:t>
            </w:r>
          </w:p>
        </w:tc>
        <w:tc>
          <w:tcPr>
            <w:tcW w:w="431" w:type="pct"/>
            <w:tcBorders>
              <w:top w:val="nil"/>
              <w:left w:val="nil"/>
              <w:bottom w:val="nil"/>
              <w:right w:val="nil"/>
            </w:tcBorders>
            <w:shd w:val="clear" w:color="auto" w:fill="auto"/>
            <w:noWrap/>
            <w:vAlign w:val="bottom"/>
          </w:tcPr>
          <w:p w14:paraId="363FFE56"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500CEF86" w14:textId="77C2098A" w:rsidR="00DF43B8" w:rsidRPr="00DF43B8" w:rsidRDefault="00DF43B8" w:rsidP="00DF43B8">
            <w:pPr>
              <w:pStyle w:val="Sinespaciado"/>
              <w:jc w:val="center"/>
              <w:rPr>
                <w:sz w:val="16"/>
                <w:szCs w:val="16"/>
              </w:rPr>
            </w:pPr>
            <w:r w:rsidRPr="00DF43B8">
              <w:rPr>
                <w:rFonts w:ascii="Calibri" w:hAnsi="Calibri"/>
                <w:color w:val="000000"/>
                <w:sz w:val="16"/>
                <w:szCs w:val="16"/>
              </w:rPr>
              <w:t>1/1/2010</w:t>
            </w:r>
          </w:p>
        </w:tc>
        <w:tc>
          <w:tcPr>
            <w:tcW w:w="467" w:type="pct"/>
            <w:tcBorders>
              <w:top w:val="nil"/>
              <w:left w:val="nil"/>
              <w:bottom w:val="single" w:sz="4" w:space="0" w:color="375623"/>
              <w:right w:val="single" w:sz="4" w:space="0" w:color="375623"/>
            </w:tcBorders>
            <w:shd w:val="clear" w:color="000000" w:fill="A9D08E"/>
            <w:noWrap/>
            <w:vAlign w:val="bottom"/>
          </w:tcPr>
          <w:p w14:paraId="1B4DD00F" w14:textId="69F4EA1E" w:rsidR="00DF43B8" w:rsidRPr="00DF43B8" w:rsidRDefault="00DF43B8" w:rsidP="00DF43B8">
            <w:pPr>
              <w:pStyle w:val="Sinespaciado"/>
              <w:jc w:val="center"/>
              <w:rPr>
                <w:sz w:val="16"/>
                <w:szCs w:val="16"/>
              </w:rPr>
            </w:pPr>
            <w:r w:rsidRPr="00DF43B8">
              <w:rPr>
                <w:rFonts w:ascii="Calibri" w:hAnsi="Calibri"/>
                <w:color w:val="000000"/>
                <w:sz w:val="16"/>
                <w:szCs w:val="16"/>
              </w:rPr>
              <w:t>1.070,50</w:t>
            </w:r>
          </w:p>
        </w:tc>
        <w:tc>
          <w:tcPr>
            <w:tcW w:w="450" w:type="pct"/>
            <w:tcBorders>
              <w:top w:val="nil"/>
              <w:left w:val="nil"/>
              <w:bottom w:val="single" w:sz="4" w:space="0" w:color="375623"/>
              <w:right w:val="single" w:sz="12" w:space="0" w:color="375623"/>
            </w:tcBorders>
            <w:shd w:val="clear" w:color="000000" w:fill="A9D08E"/>
            <w:noWrap/>
            <w:vAlign w:val="bottom"/>
          </w:tcPr>
          <w:p w14:paraId="133383E7" w14:textId="73C6775B" w:rsidR="00DF43B8" w:rsidRPr="00DF43B8" w:rsidRDefault="00DF43B8" w:rsidP="00DF43B8">
            <w:pPr>
              <w:pStyle w:val="Sinespaciado"/>
              <w:jc w:val="center"/>
              <w:rPr>
                <w:sz w:val="16"/>
                <w:szCs w:val="16"/>
              </w:rPr>
            </w:pPr>
            <w:r w:rsidRPr="00DF43B8">
              <w:rPr>
                <w:rFonts w:ascii="Calibri" w:hAnsi="Calibri"/>
                <w:color w:val="000000"/>
                <w:sz w:val="16"/>
                <w:szCs w:val="16"/>
              </w:rPr>
              <w:t>-3,62%</w:t>
            </w:r>
          </w:p>
        </w:tc>
        <w:tc>
          <w:tcPr>
            <w:tcW w:w="421" w:type="pct"/>
            <w:tcBorders>
              <w:top w:val="nil"/>
              <w:left w:val="nil"/>
              <w:bottom w:val="nil"/>
              <w:right w:val="nil"/>
            </w:tcBorders>
            <w:shd w:val="clear" w:color="auto" w:fill="auto"/>
            <w:noWrap/>
            <w:vAlign w:val="bottom"/>
          </w:tcPr>
          <w:p w14:paraId="3A57EE17"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5A55B288" w14:textId="1FDDE4EF" w:rsidR="00DF43B8" w:rsidRPr="00DF43B8" w:rsidRDefault="00DF43B8" w:rsidP="00DF43B8">
            <w:pPr>
              <w:pStyle w:val="Sinespaciado"/>
              <w:jc w:val="center"/>
              <w:rPr>
                <w:sz w:val="16"/>
                <w:szCs w:val="16"/>
              </w:rPr>
            </w:pPr>
            <w:r w:rsidRPr="00DF43B8">
              <w:rPr>
                <w:rFonts w:ascii="Calibri" w:hAnsi="Calibri"/>
                <w:color w:val="000000"/>
                <w:sz w:val="16"/>
                <w:szCs w:val="16"/>
              </w:rPr>
              <w:t>1/1/2010</w:t>
            </w:r>
          </w:p>
        </w:tc>
        <w:tc>
          <w:tcPr>
            <w:tcW w:w="334" w:type="pct"/>
            <w:tcBorders>
              <w:top w:val="nil"/>
              <w:left w:val="nil"/>
              <w:bottom w:val="single" w:sz="4" w:space="0" w:color="375623"/>
              <w:right w:val="single" w:sz="4" w:space="0" w:color="375623"/>
            </w:tcBorders>
            <w:shd w:val="clear" w:color="000000" w:fill="A9D08E"/>
            <w:noWrap/>
            <w:vAlign w:val="bottom"/>
          </w:tcPr>
          <w:p w14:paraId="24AF04DE" w14:textId="1EA45681" w:rsidR="00DF43B8" w:rsidRPr="00DF43B8" w:rsidRDefault="00DF43B8" w:rsidP="00DF43B8">
            <w:pPr>
              <w:pStyle w:val="Sinespaciado"/>
              <w:jc w:val="center"/>
              <w:rPr>
                <w:sz w:val="16"/>
                <w:szCs w:val="16"/>
              </w:rPr>
            </w:pPr>
            <w:r w:rsidRPr="00DF43B8">
              <w:rPr>
                <w:rFonts w:ascii="Calibri" w:hAnsi="Calibri"/>
                <w:color w:val="000000"/>
                <w:sz w:val="16"/>
                <w:szCs w:val="16"/>
              </w:rPr>
              <w:t>4,51</w:t>
            </w:r>
          </w:p>
        </w:tc>
        <w:tc>
          <w:tcPr>
            <w:tcW w:w="361" w:type="pct"/>
            <w:tcBorders>
              <w:top w:val="nil"/>
              <w:left w:val="nil"/>
              <w:bottom w:val="single" w:sz="4" w:space="0" w:color="375623"/>
              <w:right w:val="single" w:sz="12" w:space="0" w:color="375623"/>
            </w:tcBorders>
            <w:shd w:val="clear" w:color="000000" w:fill="A9D08E"/>
            <w:noWrap/>
            <w:vAlign w:val="bottom"/>
          </w:tcPr>
          <w:p w14:paraId="695A7CFB" w14:textId="219756C0" w:rsidR="00DF43B8" w:rsidRPr="00DF43B8" w:rsidRDefault="00DF43B8" w:rsidP="00DF43B8">
            <w:pPr>
              <w:pStyle w:val="Sinespaciado"/>
              <w:jc w:val="center"/>
              <w:rPr>
                <w:sz w:val="16"/>
                <w:szCs w:val="16"/>
              </w:rPr>
            </w:pPr>
            <w:r w:rsidRPr="00DF43B8">
              <w:rPr>
                <w:rFonts w:ascii="Calibri" w:hAnsi="Calibri"/>
                <w:color w:val="000000"/>
                <w:sz w:val="16"/>
                <w:szCs w:val="16"/>
              </w:rPr>
              <w:t>4,51%</w:t>
            </w:r>
          </w:p>
        </w:tc>
      </w:tr>
      <w:tr w:rsidR="00DF43B8" w:rsidRPr="00A16B84" w14:paraId="03DB3296"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4845AF18" w14:textId="45E7CCF4" w:rsidR="00DF43B8" w:rsidRPr="00DF43B8" w:rsidRDefault="00DF43B8" w:rsidP="00DF43B8">
            <w:pPr>
              <w:pStyle w:val="Sinespaciado"/>
              <w:jc w:val="center"/>
              <w:rPr>
                <w:sz w:val="16"/>
                <w:szCs w:val="16"/>
              </w:rPr>
            </w:pPr>
            <w:r w:rsidRPr="00DF43B8">
              <w:rPr>
                <w:rFonts w:ascii="Calibri" w:hAnsi="Calibri"/>
                <w:color w:val="000000"/>
                <w:sz w:val="16"/>
                <w:szCs w:val="16"/>
              </w:rPr>
              <w:t>1/2/2010</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345B12E5" w14:textId="68AE983C" w:rsidR="00DF43B8" w:rsidRPr="00DF43B8" w:rsidRDefault="00DF43B8" w:rsidP="00DF43B8">
            <w:pPr>
              <w:pStyle w:val="Sinespaciado"/>
              <w:jc w:val="center"/>
              <w:rPr>
                <w:sz w:val="16"/>
                <w:szCs w:val="16"/>
              </w:rPr>
            </w:pPr>
            <w:r w:rsidRPr="00DF43B8">
              <w:rPr>
                <w:rFonts w:ascii="Calibri" w:hAnsi="Calibri"/>
                <w:color w:val="000000"/>
                <w:sz w:val="16"/>
                <w:szCs w:val="16"/>
              </w:rPr>
              <w:t>35,791668</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24F0B99A" w14:textId="0D132FB5" w:rsidR="00DF43B8" w:rsidRPr="00DF43B8" w:rsidRDefault="00DF43B8" w:rsidP="00DF43B8">
            <w:pPr>
              <w:pStyle w:val="Sinespaciado"/>
              <w:jc w:val="center"/>
              <w:rPr>
                <w:sz w:val="16"/>
                <w:szCs w:val="16"/>
              </w:rPr>
            </w:pPr>
            <w:r w:rsidRPr="00DF43B8">
              <w:rPr>
                <w:rFonts w:ascii="Calibri" w:hAnsi="Calibri"/>
                <w:color w:val="000000"/>
                <w:sz w:val="16"/>
                <w:szCs w:val="16"/>
              </w:rPr>
              <w:t>-4,17%</w:t>
            </w:r>
          </w:p>
        </w:tc>
        <w:tc>
          <w:tcPr>
            <w:tcW w:w="431" w:type="pct"/>
            <w:tcBorders>
              <w:top w:val="nil"/>
              <w:left w:val="nil"/>
              <w:bottom w:val="nil"/>
              <w:right w:val="nil"/>
            </w:tcBorders>
            <w:shd w:val="clear" w:color="auto" w:fill="auto"/>
            <w:noWrap/>
            <w:vAlign w:val="bottom"/>
          </w:tcPr>
          <w:p w14:paraId="420D1DB0"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0C38D37D" w14:textId="3419FA89" w:rsidR="00DF43B8" w:rsidRPr="00DF43B8" w:rsidRDefault="00DF43B8" w:rsidP="00DF43B8">
            <w:pPr>
              <w:pStyle w:val="Sinespaciado"/>
              <w:jc w:val="center"/>
              <w:rPr>
                <w:sz w:val="16"/>
                <w:szCs w:val="16"/>
              </w:rPr>
            </w:pPr>
            <w:r w:rsidRPr="00DF43B8">
              <w:rPr>
                <w:rFonts w:ascii="Calibri" w:hAnsi="Calibri"/>
                <w:color w:val="000000"/>
                <w:sz w:val="16"/>
                <w:szCs w:val="16"/>
              </w:rPr>
              <w:t>1/2/2010</w:t>
            </w:r>
          </w:p>
        </w:tc>
        <w:tc>
          <w:tcPr>
            <w:tcW w:w="467" w:type="pct"/>
            <w:tcBorders>
              <w:top w:val="nil"/>
              <w:left w:val="nil"/>
              <w:bottom w:val="single" w:sz="4" w:space="0" w:color="375623"/>
              <w:right w:val="single" w:sz="4" w:space="0" w:color="375623"/>
            </w:tcBorders>
            <w:shd w:val="clear" w:color="000000" w:fill="A9D08E"/>
            <w:noWrap/>
            <w:vAlign w:val="bottom"/>
          </w:tcPr>
          <w:p w14:paraId="7B16211F" w14:textId="63AD340E" w:rsidR="00DF43B8" w:rsidRPr="00DF43B8" w:rsidRDefault="00DF43B8" w:rsidP="00DF43B8">
            <w:pPr>
              <w:pStyle w:val="Sinespaciado"/>
              <w:jc w:val="center"/>
              <w:rPr>
                <w:sz w:val="16"/>
                <w:szCs w:val="16"/>
              </w:rPr>
            </w:pPr>
            <w:r w:rsidRPr="00DF43B8">
              <w:rPr>
                <w:rFonts w:ascii="Calibri" w:hAnsi="Calibri"/>
                <w:color w:val="000000"/>
                <w:sz w:val="16"/>
                <w:szCs w:val="16"/>
              </w:rPr>
              <w:t>1.103,50</w:t>
            </w:r>
          </w:p>
        </w:tc>
        <w:tc>
          <w:tcPr>
            <w:tcW w:w="450" w:type="pct"/>
            <w:tcBorders>
              <w:top w:val="nil"/>
              <w:left w:val="nil"/>
              <w:bottom w:val="single" w:sz="4" w:space="0" w:color="375623"/>
              <w:right w:val="single" w:sz="12" w:space="0" w:color="375623"/>
            </w:tcBorders>
            <w:shd w:val="clear" w:color="000000" w:fill="A9D08E"/>
            <w:noWrap/>
            <w:vAlign w:val="bottom"/>
          </w:tcPr>
          <w:p w14:paraId="1B01A3BE" w14:textId="06B2F892" w:rsidR="00DF43B8" w:rsidRPr="00DF43B8" w:rsidRDefault="00DF43B8" w:rsidP="00DF43B8">
            <w:pPr>
              <w:pStyle w:val="Sinespaciado"/>
              <w:jc w:val="center"/>
              <w:rPr>
                <w:sz w:val="16"/>
                <w:szCs w:val="16"/>
              </w:rPr>
            </w:pPr>
            <w:r w:rsidRPr="00DF43B8">
              <w:rPr>
                <w:rFonts w:ascii="Calibri" w:hAnsi="Calibri"/>
                <w:color w:val="000000"/>
                <w:sz w:val="16"/>
                <w:szCs w:val="16"/>
              </w:rPr>
              <w:t>3,08%</w:t>
            </w:r>
          </w:p>
        </w:tc>
        <w:tc>
          <w:tcPr>
            <w:tcW w:w="421" w:type="pct"/>
            <w:tcBorders>
              <w:top w:val="nil"/>
              <w:left w:val="nil"/>
              <w:bottom w:val="nil"/>
              <w:right w:val="nil"/>
            </w:tcBorders>
            <w:shd w:val="clear" w:color="auto" w:fill="auto"/>
            <w:noWrap/>
            <w:vAlign w:val="bottom"/>
          </w:tcPr>
          <w:p w14:paraId="28F35EB5"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1B84FF74" w14:textId="1AF6B9B4" w:rsidR="00DF43B8" w:rsidRPr="00DF43B8" w:rsidRDefault="00DF43B8" w:rsidP="00DF43B8">
            <w:pPr>
              <w:pStyle w:val="Sinespaciado"/>
              <w:jc w:val="center"/>
              <w:rPr>
                <w:sz w:val="16"/>
                <w:szCs w:val="16"/>
              </w:rPr>
            </w:pPr>
            <w:r w:rsidRPr="00DF43B8">
              <w:rPr>
                <w:rFonts w:ascii="Calibri" w:hAnsi="Calibri"/>
                <w:color w:val="000000"/>
                <w:sz w:val="16"/>
                <w:szCs w:val="16"/>
              </w:rPr>
              <w:t>1/2/2010</w:t>
            </w:r>
          </w:p>
        </w:tc>
        <w:tc>
          <w:tcPr>
            <w:tcW w:w="334" w:type="pct"/>
            <w:tcBorders>
              <w:top w:val="nil"/>
              <w:left w:val="nil"/>
              <w:bottom w:val="single" w:sz="4" w:space="0" w:color="375623"/>
              <w:right w:val="single" w:sz="4" w:space="0" w:color="375623"/>
            </w:tcBorders>
            <w:shd w:val="clear" w:color="000000" w:fill="A9D08E"/>
            <w:noWrap/>
            <w:vAlign w:val="bottom"/>
          </w:tcPr>
          <w:p w14:paraId="5848B35F" w14:textId="063EFEDE" w:rsidR="00DF43B8" w:rsidRPr="00DF43B8" w:rsidRDefault="00DF43B8" w:rsidP="00DF43B8">
            <w:pPr>
              <w:pStyle w:val="Sinespaciado"/>
              <w:jc w:val="center"/>
              <w:rPr>
                <w:sz w:val="16"/>
                <w:szCs w:val="16"/>
              </w:rPr>
            </w:pPr>
            <w:r w:rsidRPr="00DF43B8">
              <w:rPr>
                <w:rFonts w:ascii="Calibri" w:hAnsi="Calibri"/>
                <w:color w:val="000000"/>
                <w:sz w:val="16"/>
                <w:szCs w:val="16"/>
              </w:rPr>
              <w:t>4,529</w:t>
            </w:r>
          </w:p>
        </w:tc>
        <w:tc>
          <w:tcPr>
            <w:tcW w:w="361" w:type="pct"/>
            <w:tcBorders>
              <w:top w:val="nil"/>
              <w:left w:val="nil"/>
              <w:bottom w:val="single" w:sz="4" w:space="0" w:color="375623"/>
              <w:right w:val="single" w:sz="12" w:space="0" w:color="375623"/>
            </w:tcBorders>
            <w:shd w:val="clear" w:color="000000" w:fill="A9D08E"/>
            <w:noWrap/>
            <w:vAlign w:val="bottom"/>
          </w:tcPr>
          <w:p w14:paraId="7816201F" w14:textId="39C44146" w:rsidR="00DF43B8" w:rsidRPr="00DF43B8" w:rsidRDefault="00DF43B8" w:rsidP="00DF43B8">
            <w:pPr>
              <w:pStyle w:val="Sinespaciado"/>
              <w:jc w:val="center"/>
              <w:rPr>
                <w:sz w:val="16"/>
                <w:szCs w:val="16"/>
              </w:rPr>
            </w:pPr>
            <w:r w:rsidRPr="00DF43B8">
              <w:rPr>
                <w:rFonts w:ascii="Calibri" w:hAnsi="Calibri"/>
                <w:color w:val="000000"/>
                <w:sz w:val="16"/>
                <w:szCs w:val="16"/>
              </w:rPr>
              <w:t>4,53%</w:t>
            </w:r>
          </w:p>
        </w:tc>
      </w:tr>
      <w:tr w:rsidR="00DF43B8" w:rsidRPr="00A16B84" w14:paraId="666DB836"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0FDBFCD0" w14:textId="3908DDDE" w:rsidR="00DF43B8" w:rsidRPr="00DF43B8" w:rsidRDefault="00DF43B8" w:rsidP="00DF43B8">
            <w:pPr>
              <w:pStyle w:val="Sinespaciado"/>
              <w:jc w:val="center"/>
              <w:rPr>
                <w:sz w:val="16"/>
                <w:szCs w:val="16"/>
              </w:rPr>
            </w:pPr>
            <w:r w:rsidRPr="00DF43B8">
              <w:rPr>
                <w:rFonts w:ascii="Calibri" w:hAnsi="Calibri"/>
                <w:color w:val="000000"/>
                <w:sz w:val="16"/>
                <w:szCs w:val="16"/>
              </w:rPr>
              <w:t>1/3/2010</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057E6054" w14:textId="24345369" w:rsidR="00DF43B8" w:rsidRPr="00DF43B8" w:rsidRDefault="00DF43B8" w:rsidP="00DF43B8">
            <w:pPr>
              <w:pStyle w:val="Sinespaciado"/>
              <w:jc w:val="center"/>
              <w:rPr>
                <w:sz w:val="16"/>
                <w:szCs w:val="16"/>
              </w:rPr>
            </w:pPr>
            <w:r w:rsidRPr="00DF43B8">
              <w:rPr>
                <w:rFonts w:ascii="Calibri" w:hAnsi="Calibri"/>
                <w:color w:val="000000"/>
                <w:sz w:val="16"/>
                <w:szCs w:val="16"/>
              </w:rPr>
              <w:t>36,934933</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5C4222CC" w14:textId="06709ABF" w:rsidR="00DF43B8" w:rsidRPr="00DF43B8" w:rsidRDefault="00DF43B8" w:rsidP="00DF43B8">
            <w:pPr>
              <w:pStyle w:val="Sinespaciado"/>
              <w:jc w:val="center"/>
              <w:rPr>
                <w:sz w:val="16"/>
                <w:szCs w:val="16"/>
              </w:rPr>
            </w:pPr>
            <w:r w:rsidRPr="00DF43B8">
              <w:rPr>
                <w:rFonts w:ascii="Calibri" w:hAnsi="Calibri"/>
                <w:color w:val="000000"/>
                <w:sz w:val="16"/>
                <w:szCs w:val="16"/>
              </w:rPr>
              <w:t>3,19%</w:t>
            </w:r>
          </w:p>
        </w:tc>
        <w:tc>
          <w:tcPr>
            <w:tcW w:w="431" w:type="pct"/>
            <w:tcBorders>
              <w:top w:val="nil"/>
              <w:left w:val="nil"/>
              <w:bottom w:val="nil"/>
              <w:right w:val="nil"/>
            </w:tcBorders>
            <w:shd w:val="clear" w:color="auto" w:fill="auto"/>
            <w:noWrap/>
            <w:vAlign w:val="bottom"/>
          </w:tcPr>
          <w:p w14:paraId="703DD35C"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0EE255CE" w14:textId="28ED3C53" w:rsidR="00DF43B8" w:rsidRPr="00DF43B8" w:rsidRDefault="00DF43B8" w:rsidP="00DF43B8">
            <w:pPr>
              <w:pStyle w:val="Sinespaciado"/>
              <w:jc w:val="center"/>
              <w:rPr>
                <w:sz w:val="16"/>
                <w:szCs w:val="16"/>
              </w:rPr>
            </w:pPr>
            <w:r w:rsidRPr="00DF43B8">
              <w:rPr>
                <w:rFonts w:ascii="Calibri" w:hAnsi="Calibri"/>
                <w:color w:val="000000"/>
                <w:sz w:val="16"/>
                <w:szCs w:val="16"/>
              </w:rPr>
              <w:t>1/3/2010</w:t>
            </w:r>
          </w:p>
        </w:tc>
        <w:tc>
          <w:tcPr>
            <w:tcW w:w="467" w:type="pct"/>
            <w:tcBorders>
              <w:top w:val="nil"/>
              <w:left w:val="nil"/>
              <w:bottom w:val="single" w:sz="4" w:space="0" w:color="375623"/>
              <w:right w:val="single" w:sz="4" w:space="0" w:color="375623"/>
            </w:tcBorders>
            <w:shd w:val="clear" w:color="000000" w:fill="A9D08E"/>
            <w:noWrap/>
            <w:vAlign w:val="bottom"/>
          </w:tcPr>
          <w:p w14:paraId="1C026A2C" w14:textId="302FF2B4" w:rsidR="00DF43B8" w:rsidRPr="00DF43B8" w:rsidRDefault="00DF43B8" w:rsidP="00DF43B8">
            <w:pPr>
              <w:pStyle w:val="Sinespaciado"/>
              <w:jc w:val="center"/>
              <w:rPr>
                <w:sz w:val="16"/>
                <w:szCs w:val="16"/>
              </w:rPr>
            </w:pPr>
            <w:r w:rsidRPr="00DF43B8">
              <w:rPr>
                <w:rFonts w:ascii="Calibri" w:hAnsi="Calibri"/>
                <w:color w:val="000000"/>
                <w:sz w:val="16"/>
                <w:szCs w:val="16"/>
              </w:rPr>
              <w:t>1.165,25</w:t>
            </w:r>
          </w:p>
        </w:tc>
        <w:tc>
          <w:tcPr>
            <w:tcW w:w="450" w:type="pct"/>
            <w:tcBorders>
              <w:top w:val="nil"/>
              <w:left w:val="nil"/>
              <w:bottom w:val="single" w:sz="4" w:space="0" w:color="375623"/>
              <w:right w:val="single" w:sz="12" w:space="0" w:color="375623"/>
            </w:tcBorders>
            <w:shd w:val="clear" w:color="000000" w:fill="A9D08E"/>
            <w:noWrap/>
            <w:vAlign w:val="bottom"/>
          </w:tcPr>
          <w:p w14:paraId="23AFE584" w14:textId="3A7E9FDC" w:rsidR="00DF43B8" w:rsidRPr="00DF43B8" w:rsidRDefault="00DF43B8" w:rsidP="00DF43B8">
            <w:pPr>
              <w:pStyle w:val="Sinespaciado"/>
              <w:jc w:val="center"/>
              <w:rPr>
                <w:sz w:val="16"/>
                <w:szCs w:val="16"/>
              </w:rPr>
            </w:pPr>
            <w:r w:rsidRPr="00DF43B8">
              <w:rPr>
                <w:rFonts w:ascii="Calibri" w:hAnsi="Calibri"/>
                <w:color w:val="000000"/>
                <w:sz w:val="16"/>
                <w:szCs w:val="16"/>
              </w:rPr>
              <w:t>5,60%</w:t>
            </w:r>
          </w:p>
        </w:tc>
        <w:tc>
          <w:tcPr>
            <w:tcW w:w="421" w:type="pct"/>
            <w:tcBorders>
              <w:top w:val="nil"/>
              <w:left w:val="nil"/>
              <w:bottom w:val="nil"/>
              <w:right w:val="nil"/>
            </w:tcBorders>
            <w:shd w:val="clear" w:color="auto" w:fill="auto"/>
            <w:noWrap/>
            <w:vAlign w:val="bottom"/>
          </w:tcPr>
          <w:p w14:paraId="2E04B007"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04E1C36E" w14:textId="26C784CE" w:rsidR="00DF43B8" w:rsidRPr="00DF43B8" w:rsidRDefault="00DF43B8" w:rsidP="00DF43B8">
            <w:pPr>
              <w:pStyle w:val="Sinespaciado"/>
              <w:jc w:val="center"/>
              <w:rPr>
                <w:sz w:val="16"/>
                <w:szCs w:val="16"/>
              </w:rPr>
            </w:pPr>
            <w:r w:rsidRPr="00DF43B8">
              <w:rPr>
                <w:rFonts w:ascii="Calibri" w:hAnsi="Calibri"/>
                <w:color w:val="000000"/>
                <w:sz w:val="16"/>
                <w:szCs w:val="16"/>
              </w:rPr>
              <w:t>1/3/2010</w:t>
            </w:r>
          </w:p>
        </w:tc>
        <w:tc>
          <w:tcPr>
            <w:tcW w:w="334" w:type="pct"/>
            <w:tcBorders>
              <w:top w:val="nil"/>
              <w:left w:val="nil"/>
              <w:bottom w:val="single" w:sz="4" w:space="0" w:color="375623"/>
              <w:right w:val="single" w:sz="4" w:space="0" w:color="375623"/>
            </w:tcBorders>
            <w:shd w:val="clear" w:color="000000" w:fill="A9D08E"/>
            <w:noWrap/>
            <w:vAlign w:val="bottom"/>
          </w:tcPr>
          <w:p w14:paraId="6412FFFE" w14:textId="4F3E8A0F" w:rsidR="00DF43B8" w:rsidRPr="00DF43B8" w:rsidRDefault="00DF43B8" w:rsidP="00DF43B8">
            <w:pPr>
              <w:pStyle w:val="Sinespaciado"/>
              <w:jc w:val="center"/>
              <w:rPr>
                <w:sz w:val="16"/>
                <w:szCs w:val="16"/>
              </w:rPr>
            </w:pPr>
            <w:r w:rsidRPr="00DF43B8">
              <w:rPr>
                <w:rFonts w:ascii="Calibri" w:hAnsi="Calibri"/>
                <w:color w:val="000000"/>
                <w:sz w:val="16"/>
                <w:szCs w:val="16"/>
              </w:rPr>
              <w:t>4,715</w:t>
            </w:r>
          </w:p>
        </w:tc>
        <w:tc>
          <w:tcPr>
            <w:tcW w:w="361" w:type="pct"/>
            <w:tcBorders>
              <w:top w:val="nil"/>
              <w:left w:val="nil"/>
              <w:bottom w:val="single" w:sz="4" w:space="0" w:color="375623"/>
              <w:right w:val="single" w:sz="12" w:space="0" w:color="375623"/>
            </w:tcBorders>
            <w:shd w:val="clear" w:color="000000" w:fill="A9D08E"/>
            <w:noWrap/>
            <w:vAlign w:val="bottom"/>
          </w:tcPr>
          <w:p w14:paraId="47F3937B" w14:textId="2D433645" w:rsidR="00DF43B8" w:rsidRPr="00DF43B8" w:rsidRDefault="00DF43B8" w:rsidP="00DF43B8">
            <w:pPr>
              <w:pStyle w:val="Sinespaciado"/>
              <w:jc w:val="center"/>
              <w:rPr>
                <w:sz w:val="16"/>
                <w:szCs w:val="16"/>
              </w:rPr>
            </w:pPr>
            <w:r w:rsidRPr="00DF43B8">
              <w:rPr>
                <w:rFonts w:ascii="Calibri" w:hAnsi="Calibri"/>
                <w:color w:val="000000"/>
                <w:sz w:val="16"/>
                <w:szCs w:val="16"/>
              </w:rPr>
              <w:t>4,72%</w:t>
            </w:r>
          </w:p>
        </w:tc>
      </w:tr>
      <w:tr w:rsidR="00DF43B8" w:rsidRPr="00A16B84" w14:paraId="1D5CCE26"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49922F77" w14:textId="0685C039" w:rsidR="00DF43B8" w:rsidRPr="00DF43B8" w:rsidRDefault="00DF43B8" w:rsidP="00DF43B8">
            <w:pPr>
              <w:pStyle w:val="Sinespaciado"/>
              <w:jc w:val="center"/>
              <w:rPr>
                <w:sz w:val="16"/>
                <w:szCs w:val="16"/>
              </w:rPr>
            </w:pPr>
            <w:r w:rsidRPr="00DF43B8">
              <w:rPr>
                <w:rFonts w:ascii="Calibri" w:hAnsi="Calibri"/>
                <w:color w:val="000000"/>
                <w:sz w:val="16"/>
                <w:szCs w:val="16"/>
              </w:rPr>
              <w:t>1/4/2010</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0833C12D" w14:textId="542C054D" w:rsidR="00DF43B8" w:rsidRPr="00DF43B8" w:rsidRDefault="00DF43B8" w:rsidP="00DF43B8">
            <w:pPr>
              <w:pStyle w:val="Sinespaciado"/>
              <w:jc w:val="center"/>
              <w:rPr>
                <w:sz w:val="16"/>
                <w:szCs w:val="16"/>
              </w:rPr>
            </w:pPr>
            <w:r w:rsidRPr="00DF43B8">
              <w:rPr>
                <w:rFonts w:ascii="Calibri" w:hAnsi="Calibri"/>
                <w:color w:val="000000"/>
                <w:sz w:val="16"/>
                <w:szCs w:val="16"/>
              </w:rPr>
              <w:t>37,97876</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44867FC3" w14:textId="37D43676" w:rsidR="00DF43B8" w:rsidRPr="00DF43B8" w:rsidRDefault="00DF43B8" w:rsidP="00DF43B8">
            <w:pPr>
              <w:pStyle w:val="Sinespaciado"/>
              <w:jc w:val="center"/>
              <w:rPr>
                <w:sz w:val="16"/>
                <w:szCs w:val="16"/>
              </w:rPr>
            </w:pPr>
            <w:r w:rsidRPr="00DF43B8">
              <w:rPr>
                <w:rFonts w:ascii="Calibri" w:hAnsi="Calibri"/>
                <w:color w:val="000000"/>
                <w:sz w:val="16"/>
                <w:szCs w:val="16"/>
              </w:rPr>
              <w:t>2,83%</w:t>
            </w:r>
          </w:p>
        </w:tc>
        <w:tc>
          <w:tcPr>
            <w:tcW w:w="431" w:type="pct"/>
            <w:tcBorders>
              <w:top w:val="nil"/>
              <w:left w:val="nil"/>
              <w:bottom w:val="nil"/>
              <w:right w:val="nil"/>
            </w:tcBorders>
            <w:shd w:val="clear" w:color="auto" w:fill="auto"/>
            <w:noWrap/>
            <w:vAlign w:val="bottom"/>
          </w:tcPr>
          <w:p w14:paraId="76E04051"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14105386" w14:textId="633A1E63" w:rsidR="00DF43B8" w:rsidRPr="00DF43B8" w:rsidRDefault="00DF43B8" w:rsidP="00DF43B8">
            <w:pPr>
              <w:pStyle w:val="Sinespaciado"/>
              <w:jc w:val="center"/>
              <w:rPr>
                <w:sz w:val="16"/>
                <w:szCs w:val="16"/>
              </w:rPr>
            </w:pPr>
            <w:r w:rsidRPr="00DF43B8">
              <w:rPr>
                <w:rFonts w:ascii="Calibri" w:hAnsi="Calibri"/>
                <w:color w:val="000000"/>
                <w:sz w:val="16"/>
                <w:szCs w:val="16"/>
              </w:rPr>
              <w:t>1/4/2010</w:t>
            </w:r>
          </w:p>
        </w:tc>
        <w:tc>
          <w:tcPr>
            <w:tcW w:w="467" w:type="pct"/>
            <w:tcBorders>
              <w:top w:val="nil"/>
              <w:left w:val="nil"/>
              <w:bottom w:val="single" w:sz="4" w:space="0" w:color="375623"/>
              <w:right w:val="single" w:sz="4" w:space="0" w:color="375623"/>
            </w:tcBorders>
            <w:shd w:val="clear" w:color="000000" w:fill="A9D08E"/>
            <w:noWrap/>
            <w:vAlign w:val="bottom"/>
          </w:tcPr>
          <w:p w14:paraId="5160E4F7" w14:textId="47ACADC8" w:rsidR="00DF43B8" w:rsidRPr="00DF43B8" w:rsidRDefault="00DF43B8" w:rsidP="00DF43B8">
            <w:pPr>
              <w:pStyle w:val="Sinespaciado"/>
              <w:jc w:val="center"/>
              <w:rPr>
                <w:sz w:val="16"/>
                <w:szCs w:val="16"/>
              </w:rPr>
            </w:pPr>
            <w:r w:rsidRPr="00DF43B8">
              <w:rPr>
                <w:rFonts w:ascii="Calibri" w:hAnsi="Calibri"/>
                <w:color w:val="000000"/>
                <w:sz w:val="16"/>
                <w:szCs w:val="16"/>
              </w:rPr>
              <w:t>1.183,50</w:t>
            </w:r>
          </w:p>
        </w:tc>
        <w:tc>
          <w:tcPr>
            <w:tcW w:w="450" w:type="pct"/>
            <w:tcBorders>
              <w:top w:val="nil"/>
              <w:left w:val="nil"/>
              <w:bottom w:val="single" w:sz="4" w:space="0" w:color="375623"/>
              <w:right w:val="single" w:sz="12" w:space="0" w:color="375623"/>
            </w:tcBorders>
            <w:shd w:val="clear" w:color="000000" w:fill="A9D08E"/>
            <w:noWrap/>
            <w:vAlign w:val="bottom"/>
          </w:tcPr>
          <w:p w14:paraId="0D3CB4CB" w14:textId="4693A820" w:rsidR="00DF43B8" w:rsidRPr="00DF43B8" w:rsidRDefault="00DF43B8" w:rsidP="00DF43B8">
            <w:pPr>
              <w:pStyle w:val="Sinespaciado"/>
              <w:jc w:val="center"/>
              <w:rPr>
                <w:sz w:val="16"/>
                <w:szCs w:val="16"/>
              </w:rPr>
            </w:pPr>
            <w:r w:rsidRPr="00DF43B8">
              <w:rPr>
                <w:rFonts w:ascii="Calibri" w:hAnsi="Calibri"/>
                <w:color w:val="000000"/>
                <w:sz w:val="16"/>
                <w:szCs w:val="16"/>
              </w:rPr>
              <w:t>1,57%</w:t>
            </w:r>
          </w:p>
        </w:tc>
        <w:tc>
          <w:tcPr>
            <w:tcW w:w="421" w:type="pct"/>
            <w:tcBorders>
              <w:top w:val="nil"/>
              <w:left w:val="nil"/>
              <w:bottom w:val="nil"/>
              <w:right w:val="nil"/>
            </w:tcBorders>
            <w:shd w:val="clear" w:color="auto" w:fill="auto"/>
            <w:noWrap/>
            <w:vAlign w:val="bottom"/>
          </w:tcPr>
          <w:p w14:paraId="6CF09A26"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65568BCE" w14:textId="29A59EA1" w:rsidR="00DF43B8" w:rsidRPr="00DF43B8" w:rsidRDefault="00DF43B8" w:rsidP="00DF43B8">
            <w:pPr>
              <w:pStyle w:val="Sinespaciado"/>
              <w:jc w:val="center"/>
              <w:rPr>
                <w:sz w:val="16"/>
                <w:szCs w:val="16"/>
              </w:rPr>
            </w:pPr>
            <w:r w:rsidRPr="00DF43B8">
              <w:rPr>
                <w:rFonts w:ascii="Calibri" w:hAnsi="Calibri"/>
                <w:color w:val="000000"/>
                <w:sz w:val="16"/>
                <w:szCs w:val="16"/>
              </w:rPr>
              <w:t>1/4/2010</w:t>
            </w:r>
          </w:p>
        </w:tc>
        <w:tc>
          <w:tcPr>
            <w:tcW w:w="334" w:type="pct"/>
            <w:tcBorders>
              <w:top w:val="nil"/>
              <w:left w:val="nil"/>
              <w:bottom w:val="single" w:sz="4" w:space="0" w:color="375623"/>
              <w:right w:val="single" w:sz="4" w:space="0" w:color="375623"/>
            </w:tcBorders>
            <w:shd w:val="clear" w:color="000000" w:fill="A9D08E"/>
            <w:noWrap/>
            <w:vAlign w:val="bottom"/>
          </w:tcPr>
          <w:p w14:paraId="443E3C2C" w14:textId="51C35982" w:rsidR="00DF43B8" w:rsidRPr="00DF43B8" w:rsidRDefault="00DF43B8" w:rsidP="00DF43B8">
            <w:pPr>
              <w:pStyle w:val="Sinespaciado"/>
              <w:jc w:val="center"/>
              <w:rPr>
                <w:sz w:val="16"/>
                <w:szCs w:val="16"/>
              </w:rPr>
            </w:pPr>
            <w:r w:rsidRPr="00DF43B8">
              <w:rPr>
                <w:rFonts w:ascii="Calibri" w:hAnsi="Calibri"/>
                <w:color w:val="000000"/>
                <w:sz w:val="16"/>
                <w:szCs w:val="16"/>
              </w:rPr>
              <w:t>4,527</w:t>
            </w:r>
          </w:p>
        </w:tc>
        <w:tc>
          <w:tcPr>
            <w:tcW w:w="361" w:type="pct"/>
            <w:tcBorders>
              <w:top w:val="nil"/>
              <w:left w:val="nil"/>
              <w:bottom w:val="single" w:sz="4" w:space="0" w:color="375623"/>
              <w:right w:val="single" w:sz="12" w:space="0" w:color="375623"/>
            </w:tcBorders>
            <w:shd w:val="clear" w:color="000000" w:fill="A9D08E"/>
            <w:noWrap/>
            <w:vAlign w:val="bottom"/>
          </w:tcPr>
          <w:p w14:paraId="229731C3" w14:textId="4E4DB3F5" w:rsidR="00DF43B8" w:rsidRPr="00DF43B8" w:rsidRDefault="00DF43B8" w:rsidP="00DF43B8">
            <w:pPr>
              <w:pStyle w:val="Sinespaciado"/>
              <w:jc w:val="center"/>
              <w:rPr>
                <w:sz w:val="16"/>
                <w:szCs w:val="16"/>
              </w:rPr>
            </w:pPr>
            <w:r w:rsidRPr="00DF43B8">
              <w:rPr>
                <w:rFonts w:ascii="Calibri" w:hAnsi="Calibri"/>
                <w:color w:val="000000"/>
                <w:sz w:val="16"/>
                <w:szCs w:val="16"/>
              </w:rPr>
              <w:t>4,53%</w:t>
            </w:r>
          </w:p>
        </w:tc>
      </w:tr>
      <w:tr w:rsidR="00DF43B8" w:rsidRPr="00A16B84" w14:paraId="73DF9104"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5DFF0447" w14:textId="15FD8EC8" w:rsidR="00DF43B8" w:rsidRPr="00DF43B8" w:rsidRDefault="00DF43B8" w:rsidP="00DF43B8">
            <w:pPr>
              <w:pStyle w:val="Sinespaciado"/>
              <w:jc w:val="center"/>
              <w:rPr>
                <w:sz w:val="16"/>
                <w:szCs w:val="16"/>
              </w:rPr>
            </w:pPr>
            <w:r w:rsidRPr="00DF43B8">
              <w:rPr>
                <w:rFonts w:ascii="Calibri" w:hAnsi="Calibri"/>
                <w:color w:val="000000"/>
                <w:sz w:val="16"/>
                <w:szCs w:val="16"/>
              </w:rPr>
              <w:t>1/5/2010</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1B5407D0" w14:textId="3B5B3ACA" w:rsidR="00DF43B8" w:rsidRPr="00DF43B8" w:rsidRDefault="00DF43B8" w:rsidP="00DF43B8">
            <w:pPr>
              <w:pStyle w:val="Sinespaciado"/>
              <w:jc w:val="center"/>
              <w:rPr>
                <w:sz w:val="16"/>
                <w:szCs w:val="16"/>
              </w:rPr>
            </w:pPr>
            <w:r w:rsidRPr="00DF43B8">
              <w:rPr>
                <w:rFonts w:ascii="Calibri" w:hAnsi="Calibri"/>
                <w:color w:val="000000"/>
                <w:sz w:val="16"/>
                <w:szCs w:val="16"/>
              </w:rPr>
              <w:t>36,934933</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01BC7F3F" w14:textId="35EB30B3" w:rsidR="00DF43B8" w:rsidRPr="00DF43B8" w:rsidRDefault="00DF43B8" w:rsidP="00DF43B8">
            <w:pPr>
              <w:pStyle w:val="Sinespaciado"/>
              <w:jc w:val="center"/>
              <w:rPr>
                <w:sz w:val="16"/>
                <w:szCs w:val="16"/>
              </w:rPr>
            </w:pPr>
            <w:r w:rsidRPr="00DF43B8">
              <w:rPr>
                <w:rFonts w:ascii="Calibri" w:hAnsi="Calibri"/>
                <w:color w:val="000000"/>
                <w:sz w:val="16"/>
                <w:szCs w:val="16"/>
              </w:rPr>
              <w:t>-2,75%</w:t>
            </w:r>
          </w:p>
        </w:tc>
        <w:tc>
          <w:tcPr>
            <w:tcW w:w="431" w:type="pct"/>
            <w:tcBorders>
              <w:top w:val="nil"/>
              <w:left w:val="nil"/>
              <w:bottom w:val="nil"/>
              <w:right w:val="nil"/>
            </w:tcBorders>
            <w:shd w:val="clear" w:color="auto" w:fill="auto"/>
            <w:noWrap/>
            <w:vAlign w:val="bottom"/>
          </w:tcPr>
          <w:p w14:paraId="376A4EB5"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045A3FCA" w14:textId="1AB80A49" w:rsidR="00DF43B8" w:rsidRPr="00DF43B8" w:rsidRDefault="00DF43B8" w:rsidP="00DF43B8">
            <w:pPr>
              <w:pStyle w:val="Sinespaciado"/>
              <w:jc w:val="center"/>
              <w:rPr>
                <w:sz w:val="16"/>
                <w:szCs w:val="16"/>
              </w:rPr>
            </w:pPr>
            <w:r w:rsidRPr="00DF43B8">
              <w:rPr>
                <w:rFonts w:ascii="Calibri" w:hAnsi="Calibri"/>
                <w:color w:val="000000"/>
                <w:sz w:val="16"/>
                <w:szCs w:val="16"/>
              </w:rPr>
              <w:t>1/5/2010</w:t>
            </w:r>
          </w:p>
        </w:tc>
        <w:tc>
          <w:tcPr>
            <w:tcW w:w="467" w:type="pct"/>
            <w:tcBorders>
              <w:top w:val="nil"/>
              <w:left w:val="nil"/>
              <w:bottom w:val="single" w:sz="4" w:space="0" w:color="375623"/>
              <w:right w:val="single" w:sz="4" w:space="0" w:color="375623"/>
            </w:tcBorders>
            <w:shd w:val="clear" w:color="000000" w:fill="A9D08E"/>
            <w:noWrap/>
            <w:vAlign w:val="bottom"/>
          </w:tcPr>
          <w:p w14:paraId="154DDE2F" w14:textId="216F6265" w:rsidR="00DF43B8" w:rsidRPr="00DF43B8" w:rsidRDefault="00DF43B8" w:rsidP="00DF43B8">
            <w:pPr>
              <w:pStyle w:val="Sinespaciado"/>
              <w:jc w:val="center"/>
              <w:rPr>
                <w:sz w:val="16"/>
                <w:szCs w:val="16"/>
              </w:rPr>
            </w:pPr>
            <w:r w:rsidRPr="00DF43B8">
              <w:rPr>
                <w:rFonts w:ascii="Calibri" w:hAnsi="Calibri"/>
                <w:color w:val="000000"/>
                <w:sz w:val="16"/>
                <w:szCs w:val="16"/>
              </w:rPr>
              <w:t>1.088,50</w:t>
            </w:r>
          </w:p>
        </w:tc>
        <w:tc>
          <w:tcPr>
            <w:tcW w:w="450" w:type="pct"/>
            <w:tcBorders>
              <w:top w:val="nil"/>
              <w:left w:val="nil"/>
              <w:bottom w:val="single" w:sz="4" w:space="0" w:color="375623"/>
              <w:right w:val="single" w:sz="12" w:space="0" w:color="375623"/>
            </w:tcBorders>
            <w:shd w:val="clear" w:color="000000" w:fill="A9D08E"/>
            <w:noWrap/>
            <w:vAlign w:val="bottom"/>
          </w:tcPr>
          <w:p w14:paraId="67517495" w14:textId="491E884B" w:rsidR="00DF43B8" w:rsidRPr="00DF43B8" w:rsidRDefault="00DF43B8" w:rsidP="00DF43B8">
            <w:pPr>
              <w:pStyle w:val="Sinespaciado"/>
              <w:jc w:val="center"/>
              <w:rPr>
                <w:sz w:val="16"/>
                <w:szCs w:val="16"/>
              </w:rPr>
            </w:pPr>
            <w:r w:rsidRPr="00DF43B8">
              <w:rPr>
                <w:rFonts w:ascii="Calibri" w:hAnsi="Calibri"/>
                <w:color w:val="000000"/>
                <w:sz w:val="16"/>
                <w:szCs w:val="16"/>
              </w:rPr>
              <w:t>-8,03%</w:t>
            </w:r>
          </w:p>
        </w:tc>
        <w:tc>
          <w:tcPr>
            <w:tcW w:w="421" w:type="pct"/>
            <w:tcBorders>
              <w:top w:val="nil"/>
              <w:left w:val="nil"/>
              <w:bottom w:val="nil"/>
              <w:right w:val="nil"/>
            </w:tcBorders>
            <w:shd w:val="clear" w:color="auto" w:fill="auto"/>
            <w:noWrap/>
            <w:vAlign w:val="bottom"/>
          </w:tcPr>
          <w:p w14:paraId="3AF26B38"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01081D30" w14:textId="335F89A7" w:rsidR="00DF43B8" w:rsidRPr="00DF43B8" w:rsidRDefault="00DF43B8" w:rsidP="00DF43B8">
            <w:pPr>
              <w:pStyle w:val="Sinespaciado"/>
              <w:jc w:val="center"/>
              <w:rPr>
                <w:sz w:val="16"/>
                <w:szCs w:val="16"/>
              </w:rPr>
            </w:pPr>
            <w:r w:rsidRPr="00DF43B8">
              <w:rPr>
                <w:rFonts w:ascii="Calibri" w:hAnsi="Calibri"/>
                <w:color w:val="000000"/>
                <w:sz w:val="16"/>
                <w:szCs w:val="16"/>
              </w:rPr>
              <w:t>1/5/2010</w:t>
            </w:r>
          </w:p>
        </w:tc>
        <w:tc>
          <w:tcPr>
            <w:tcW w:w="334" w:type="pct"/>
            <w:tcBorders>
              <w:top w:val="nil"/>
              <w:left w:val="nil"/>
              <w:bottom w:val="single" w:sz="4" w:space="0" w:color="375623"/>
              <w:right w:val="single" w:sz="4" w:space="0" w:color="375623"/>
            </w:tcBorders>
            <w:shd w:val="clear" w:color="000000" w:fill="A9D08E"/>
            <w:noWrap/>
            <w:vAlign w:val="bottom"/>
          </w:tcPr>
          <w:p w14:paraId="2F5465BF" w14:textId="73308E6D" w:rsidR="00DF43B8" w:rsidRPr="00DF43B8" w:rsidRDefault="00DF43B8" w:rsidP="00DF43B8">
            <w:pPr>
              <w:pStyle w:val="Sinespaciado"/>
              <w:jc w:val="center"/>
              <w:rPr>
                <w:sz w:val="16"/>
                <w:szCs w:val="16"/>
              </w:rPr>
            </w:pPr>
            <w:r w:rsidRPr="00DF43B8">
              <w:rPr>
                <w:rFonts w:ascii="Calibri" w:hAnsi="Calibri"/>
                <w:color w:val="000000"/>
                <w:sz w:val="16"/>
                <w:szCs w:val="16"/>
              </w:rPr>
              <w:t>4,214</w:t>
            </w:r>
          </w:p>
        </w:tc>
        <w:tc>
          <w:tcPr>
            <w:tcW w:w="361" w:type="pct"/>
            <w:tcBorders>
              <w:top w:val="nil"/>
              <w:left w:val="nil"/>
              <w:bottom w:val="single" w:sz="4" w:space="0" w:color="375623"/>
              <w:right w:val="single" w:sz="12" w:space="0" w:color="375623"/>
            </w:tcBorders>
            <w:shd w:val="clear" w:color="000000" w:fill="A9D08E"/>
            <w:noWrap/>
            <w:vAlign w:val="bottom"/>
          </w:tcPr>
          <w:p w14:paraId="53D029C7" w14:textId="28D4E5BC" w:rsidR="00DF43B8" w:rsidRPr="00DF43B8" w:rsidRDefault="00DF43B8" w:rsidP="00DF43B8">
            <w:pPr>
              <w:pStyle w:val="Sinespaciado"/>
              <w:jc w:val="center"/>
              <w:rPr>
                <w:sz w:val="16"/>
                <w:szCs w:val="16"/>
              </w:rPr>
            </w:pPr>
            <w:r w:rsidRPr="00DF43B8">
              <w:rPr>
                <w:rFonts w:ascii="Calibri" w:hAnsi="Calibri"/>
                <w:color w:val="000000"/>
                <w:sz w:val="16"/>
                <w:szCs w:val="16"/>
              </w:rPr>
              <w:t>4,21%</w:t>
            </w:r>
          </w:p>
        </w:tc>
      </w:tr>
      <w:tr w:rsidR="00DF43B8" w:rsidRPr="00A16B84" w14:paraId="2876D629"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51E46416" w14:textId="0A7E13C6" w:rsidR="00DF43B8" w:rsidRPr="00DF43B8" w:rsidRDefault="00DF43B8" w:rsidP="00DF43B8">
            <w:pPr>
              <w:pStyle w:val="Sinespaciado"/>
              <w:jc w:val="center"/>
              <w:rPr>
                <w:sz w:val="16"/>
                <w:szCs w:val="16"/>
              </w:rPr>
            </w:pPr>
            <w:r w:rsidRPr="00DF43B8">
              <w:rPr>
                <w:rFonts w:ascii="Calibri" w:hAnsi="Calibri"/>
                <w:color w:val="000000"/>
                <w:sz w:val="16"/>
                <w:szCs w:val="16"/>
              </w:rPr>
              <w:t>1/6/2010</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41E0761F" w14:textId="21C9486E" w:rsidR="00DF43B8" w:rsidRPr="00DF43B8" w:rsidRDefault="00DF43B8" w:rsidP="00DF43B8">
            <w:pPr>
              <w:pStyle w:val="Sinespaciado"/>
              <w:jc w:val="center"/>
              <w:rPr>
                <w:sz w:val="16"/>
                <w:szCs w:val="16"/>
              </w:rPr>
            </w:pPr>
            <w:r w:rsidRPr="00DF43B8">
              <w:rPr>
                <w:rFonts w:ascii="Calibri" w:hAnsi="Calibri"/>
                <w:color w:val="000000"/>
                <w:sz w:val="16"/>
                <w:szCs w:val="16"/>
              </w:rPr>
              <w:t>35,019451</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5B20686A" w14:textId="41EC71F6" w:rsidR="00DF43B8" w:rsidRPr="00DF43B8" w:rsidRDefault="00DF43B8" w:rsidP="00DF43B8">
            <w:pPr>
              <w:pStyle w:val="Sinespaciado"/>
              <w:jc w:val="center"/>
              <w:rPr>
                <w:sz w:val="16"/>
                <w:szCs w:val="16"/>
              </w:rPr>
            </w:pPr>
            <w:r w:rsidRPr="00DF43B8">
              <w:rPr>
                <w:rFonts w:ascii="Calibri" w:hAnsi="Calibri"/>
                <w:color w:val="000000"/>
                <w:sz w:val="16"/>
                <w:szCs w:val="16"/>
              </w:rPr>
              <w:t>-5,19%</w:t>
            </w:r>
          </w:p>
        </w:tc>
        <w:tc>
          <w:tcPr>
            <w:tcW w:w="431" w:type="pct"/>
            <w:tcBorders>
              <w:top w:val="nil"/>
              <w:left w:val="nil"/>
              <w:bottom w:val="nil"/>
              <w:right w:val="nil"/>
            </w:tcBorders>
            <w:shd w:val="clear" w:color="auto" w:fill="auto"/>
            <w:noWrap/>
            <w:vAlign w:val="bottom"/>
          </w:tcPr>
          <w:p w14:paraId="05528C98"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4AE84DC7" w14:textId="26DCC794" w:rsidR="00DF43B8" w:rsidRPr="00DF43B8" w:rsidRDefault="00DF43B8" w:rsidP="00DF43B8">
            <w:pPr>
              <w:pStyle w:val="Sinespaciado"/>
              <w:jc w:val="center"/>
              <w:rPr>
                <w:sz w:val="16"/>
                <w:szCs w:val="16"/>
              </w:rPr>
            </w:pPr>
            <w:r w:rsidRPr="00DF43B8">
              <w:rPr>
                <w:rFonts w:ascii="Calibri" w:hAnsi="Calibri"/>
                <w:color w:val="000000"/>
                <w:sz w:val="16"/>
                <w:szCs w:val="16"/>
              </w:rPr>
              <w:t>1/6/2010</w:t>
            </w:r>
          </w:p>
        </w:tc>
        <w:tc>
          <w:tcPr>
            <w:tcW w:w="467" w:type="pct"/>
            <w:tcBorders>
              <w:top w:val="nil"/>
              <w:left w:val="nil"/>
              <w:bottom w:val="single" w:sz="4" w:space="0" w:color="375623"/>
              <w:right w:val="single" w:sz="4" w:space="0" w:color="375623"/>
            </w:tcBorders>
            <w:shd w:val="clear" w:color="000000" w:fill="A9D08E"/>
            <w:noWrap/>
            <w:vAlign w:val="bottom"/>
          </w:tcPr>
          <w:p w14:paraId="4CFCABBA" w14:textId="7EE1511A" w:rsidR="00DF43B8" w:rsidRPr="00DF43B8" w:rsidRDefault="00DF43B8" w:rsidP="00DF43B8">
            <w:pPr>
              <w:pStyle w:val="Sinespaciado"/>
              <w:jc w:val="center"/>
              <w:rPr>
                <w:sz w:val="16"/>
                <w:szCs w:val="16"/>
              </w:rPr>
            </w:pPr>
            <w:r w:rsidRPr="00DF43B8">
              <w:rPr>
                <w:rFonts w:ascii="Calibri" w:hAnsi="Calibri"/>
                <w:color w:val="000000"/>
                <w:sz w:val="16"/>
                <w:szCs w:val="16"/>
              </w:rPr>
              <w:t>1.026,50</w:t>
            </w:r>
          </w:p>
        </w:tc>
        <w:tc>
          <w:tcPr>
            <w:tcW w:w="450" w:type="pct"/>
            <w:tcBorders>
              <w:top w:val="nil"/>
              <w:left w:val="nil"/>
              <w:bottom w:val="single" w:sz="4" w:space="0" w:color="375623"/>
              <w:right w:val="single" w:sz="12" w:space="0" w:color="375623"/>
            </w:tcBorders>
            <w:shd w:val="clear" w:color="000000" w:fill="A9D08E"/>
            <w:noWrap/>
            <w:vAlign w:val="bottom"/>
          </w:tcPr>
          <w:p w14:paraId="1454CFA5" w14:textId="24F15892" w:rsidR="00DF43B8" w:rsidRPr="00DF43B8" w:rsidRDefault="00DF43B8" w:rsidP="00DF43B8">
            <w:pPr>
              <w:pStyle w:val="Sinespaciado"/>
              <w:jc w:val="center"/>
              <w:rPr>
                <w:sz w:val="16"/>
                <w:szCs w:val="16"/>
              </w:rPr>
            </w:pPr>
            <w:r w:rsidRPr="00DF43B8">
              <w:rPr>
                <w:rFonts w:ascii="Calibri" w:hAnsi="Calibri"/>
                <w:color w:val="000000"/>
                <w:sz w:val="16"/>
                <w:szCs w:val="16"/>
              </w:rPr>
              <w:t>-5,70%</w:t>
            </w:r>
          </w:p>
        </w:tc>
        <w:tc>
          <w:tcPr>
            <w:tcW w:w="421" w:type="pct"/>
            <w:tcBorders>
              <w:top w:val="nil"/>
              <w:left w:val="nil"/>
              <w:bottom w:val="nil"/>
              <w:right w:val="nil"/>
            </w:tcBorders>
            <w:shd w:val="clear" w:color="auto" w:fill="auto"/>
            <w:noWrap/>
            <w:vAlign w:val="bottom"/>
          </w:tcPr>
          <w:p w14:paraId="14AEB4F3"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0D60971C" w14:textId="59DF91E9" w:rsidR="00DF43B8" w:rsidRPr="00DF43B8" w:rsidRDefault="00DF43B8" w:rsidP="00DF43B8">
            <w:pPr>
              <w:pStyle w:val="Sinespaciado"/>
              <w:jc w:val="center"/>
              <w:rPr>
                <w:sz w:val="16"/>
                <w:szCs w:val="16"/>
              </w:rPr>
            </w:pPr>
            <w:r w:rsidRPr="00DF43B8">
              <w:rPr>
                <w:rFonts w:ascii="Calibri" w:hAnsi="Calibri"/>
                <w:color w:val="000000"/>
                <w:sz w:val="16"/>
                <w:szCs w:val="16"/>
              </w:rPr>
              <w:t>1/6/2010</w:t>
            </w:r>
          </w:p>
        </w:tc>
        <w:tc>
          <w:tcPr>
            <w:tcW w:w="334" w:type="pct"/>
            <w:tcBorders>
              <w:top w:val="nil"/>
              <w:left w:val="nil"/>
              <w:bottom w:val="single" w:sz="4" w:space="0" w:color="375623"/>
              <w:right w:val="single" w:sz="4" w:space="0" w:color="375623"/>
            </w:tcBorders>
            <w:shd w:val="clear" w:color="000000" w:fill="A9D08E"/>
            <w:noWrap/>
            <w:vAlign w:val="bottom"/>
          </w:tcPr>
          <w:p w14:paraId="4D91D5ED" w14:textId="70ED6C50" w:rsidR="00DF43B8" w:rsidRPr="00DF43B8" w:rsidRDefault="00DF43B8" w:rsidP="00DF43B8">
            <w:pPr>
              <w:pStyle w:val="Sinespaciado"/>
              <w:jc w:val="center"/>
              <w:rPr>
                <w:sz w:val="16"/>
                <w:szCs w:val="16"/>
              </w:rPr>
            </w:pPr>
            <w:r w:rsidRPr="00DF43B8">
              <w:rPr>
                <w:rFonts w:ascii="Calibri" w:hAnsi="Calibri"/>
                <w:color w:val="000000"/>
                <w:sz w:val="16"/>
                <w:szCs w:val="16"/>
              </w:rPr>
              <w:t>3,909</w:t>
            </w:r>
          </w:p>
        </w:tc>
        <w:tc>
          <w:tcPr>
            <w:tcW w:w="361" w:type="pct"/>
            <w:tcBorders>
              <w:top w:val="nil"/>
              <w:left w:val="nil"/>
              <w:bottom w:val="single" w:sz="4" w:space="0" w:color="375623"/>
              <w:right w:val="single" w:sz="12" w:space="0" w:color="375623"/>
            </w:tcBorders>
            <w:shd w:val="clear" w:color="000000" w:fill="A9D08E"/>
            <w:noWrap/>
            <w:vAlign w:val="bottom"/>
          </w:tcPr>
          <w:p w14:paraId="6EC8CD3F" w14:textId="5F611CA4" w:rsidR="00DF43B8" w:rsidRPr="00DF43B8" w:rsidRDefault="00DF43B8" w:rsidP="00DF43B8">
            <w:pPr>
              <w:pStyle w:val="Sinespaciado"/>
              <w:jc w:val="center"/>
              <w:rPr>
                <w:sz w:val="16"/>
                <w:szCs w:val="16"/>
              </w:rPr>
            </w:pPr>
            <w:r w:rsidRPr="00DF43B8">
              <w:rPr>
                <w:rFonts w:ascii="Calibri" w:hAnsi="Calibri"/>
                <w:color w:val="000000"/>
                <w:sz w:val="16"/>
                <w:szCs w:val="16"/>
              </w:rPr>
              <w:t>3,91%</w:t>
            </w:r>
          </w:p>
        </w:tc>
      </w:tr>
      <w:tr w:rsidR="00DF43B8" w:rsidRPr="00A16B84" w14:paraId="294EB754"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40001EE8" w14:textId="2B94A8DB" w:rsidR="00DF43B8" w:rsidRPr="00DF43B8" w:rsidRDefault="00DF43B8" w:rsidP="00DF43B8">
            <w:pPr>
              <w:pStyle w:val="Sinespaciado"/>
              <w:jc w:val="center"/>
              <w:rPr>
                <w:sz w:val="16"/>
                <w:szCs w:val="16"/>
              </w:rPr>
            </w:pPr>
            <w:r w:rsidRPr="00DF43B8">
              <w:rPr>
                <w:rFonts w:ascii="Calibri" w:hAnsi="Calibri"/>
                <w:color w:val="000000"/>
                <w:sz w:val="16"/>
                <w:szCs w:val="16"/>
              </w:rPr>
              <w:t>1/7/2010</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5FAE8D8F" w14:textId="011E94E8" w:rsidR="00DF43B8" w:rsidRPr="00DF43B8" w:rsidRDefault="00DF43B8" w:rsidP="00DF43B8">
            <w:pPr>
              <w:pStyle w:val="Sinespaciado"/>
              <w:jc w:val="center"/>
              <w:rPr>
                <w:sz w:val="16"/>
                <w:szCs w:val="16"/>
              </w:rPr>
            </w:pPr>
            <w:r w:rsidRPr="00DF43B8">
              <w:rPr>
                <w:rFonts w:ascii="Calibri" w:hAnsi="Calibri"/>
                <w:color w:val="000000"/>
                <w:sz w:val="16"/>
                <w:szCs w:val="16"/>
              </w:rPr>
              <w:t>34,845394</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46799AA3" w14:textId="0D43365E" w:rsidR="00DF43B8" w:rsidRPr="00DF43B8" w:rsidRDefault="00DF43B8" w:rsidP="00DF43B8">
            <w:pPr>
              <w:pStyle w:val="Sinespaciado"/>
              <w:jc w:val="center"/>
              <w:rPr>
                <w:sz w:val="16"/>
                <w:szCs w:val="16"/>
              </w:rPr>
            </w:pPr>
            <w:r w:rsidRPr="00DF43B8">
              <w:rPr>
                <w:rFonts w:ascii="Calibri" w:hAnsi="Calibri"/>
                <w:color w:val="000000"/>
                <w:sz w:val="16"/>
                <w:szCs w:val="16"/>
              </w:rPr>
              <w:t>-0,50%</w:t>
            </w:r>
          </w:p>
        </w:tc>
        <w:tc>
          <w:tcPr>
            <w:tcW w:w="431" w:type="pct"/>
            <w:tcBorders>
              <w:top w:val="nil"/>
              <w:left w:val="nil"/>
              <w:bottom w:val="nil"/>
              <w:right w:val="nil"/>
            </w:tcBorders>
            <w:shd w:val="clear" w:color="auto" w:fill="auto"/>
            <w:noWrap/>
            <w:vAlign w:val="bottom"/>
          </w:tcPr>
          <w:p w14:paraId="422E4A70"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04EA81C2" w14:textId="66895C76" w:rsidR="00DF43B8" w:rsidRPr="00DF43B8" w:rsidRDefault="00DF43B8" w:rsidP="00DF43B8">
            <w:pPr>
              <w:pStyle w:val="Sinespaciado"/>
              <w:jc w:val="center"/>
              <w:rPr>
                <w:sz w:val="16"/>
                <w:szCs w:val="16"/>
              </w:rPr>
            </w:pPr>
            <w:r w:rsidRPr="00DF43B8">
              <w:rPr>
                <w:rFonts w:ascii="Calibri" w:hAnsi="Calibri"/>
                <w:color w:val="000000"/>
                <w:sz w:val="16"/>
                <w:szCs w:val="16"/>
              </w:rPr>
              <w:t>1/7/2010</w:t>
            </w:r>
          </w:p>
        </w:tc>
        <w:tc>
          <w:tcPr>
            <w:tcW w:w="467" w:type="pct"/>
            <w:tcBorders>
              <w:top w:val="nil"/>
              <w:left w:val="nil"/>
              <w:bottom w:val="single" w:sz="4" w:space="0" w:color="375623"/>
              <w:right w:val="single" w:sz="4" w:space="0" w:color="375623"/>
            </w:tcBorders>
            <w:shd w:val="clear" w:color="000000" w:fill="A9D08E"/>
            <w:noWrap/>
            <w:vAlign w:val="bottom"/>
          </w:tcPr>
          <w:p w14:paraId="3380A580" w14:textId="3EACF591" w:rsidR="00DF43B8" w:rsidRPr="00DF43B8" w:rsidRDefault="00DF43B8" w:rsidP="00DF43B8">
            <w:pPr>
              <w:pStyle w:val="Sinespaciado"/>
              <w:jc w:val="center"/>
              <w:rPr>
                <w:sz w:val="16"/>
                <w:szCs w:val="16"/>
              </w:rPr>
            </w:pPr>
            <w:r w:rsidRPr="00DF43B8">
              <w:rPr>
                <w:rFonts w:ascii="Calibri" w:hAnsi="Calibri"/>
                <w:color w:val="000000"/>
                <w:sz w:val="16"/>
                <w:szCs w:val="16"/>
              </w:rPr>
              <w:t>1.098,25</w:t>
            </w:r>
          </w:p>
        </w:tc>
        <w:tc>
          <w:tcPr>
            <w:tcW w:w="450" w:type="pct"/>
            <w:tcBorders>
              <w:top w:val="nil"/>
              <w:left w:val="nil"/>
              <w:bottom w:val="single" w:sz="4" w:space="0" w:color="375623"/>
              <w:right w:val="single" w:sz="12" w:space="0" w:color="375623"/>
            </w:tcBorders>
            <w:shd w:val="clear" w:color="000000" w:fill="A9D08E"/>
            <w:noWrap/>
            <w:vAlign w:val="bottom"/>
          </w:tcPr>
          <w:p w14:paraId="6959F7EA" w14:textId="0C55A3FB" w:rsidR="00DF43B8" w:rsidRPr="00DF43B8" w:rsidRDefault="00DF43B8" w:rsidP="00DF43B8">
            <w:pPr>
              <w:pStyle w:val="Sinespaciado"/>
              <w:jc w:val="center"/>
              <w:rPr>
                <w:sz w:val="16"/>
                <w:szCs w:val="16"/>
              </w:rPr>
            </w:pPr>
            <w:r w:rsidRPr="00DF43B8">
              <w:rPr>
                <w:rFonts w:ascii="Calibri" w:hAnsi="Calibri"/>
                <w:color w:val="000000"/>
                <w:sz w:val="16"/>
                <w:szCs w:val="16"/>
              </w:rPr>
              <w:t>6,99%</w:t>
            </w:r>
          </w:p>
        </w:tc>
        <w:tc>
          <w:tcPr>
            <w:tcW w:w="421" w:type="pct"/>
            <w:tcBorders>
              <w:top w:val="nil"/>
              <w:left w:val="nil"/>
              <w:bottom w:val="nil"/>
              <w:right w:val="nil"/>
            </w:tcBorders>
            <w:shd w:val="clear" w:color="auto" w:fill="auto"/>
            <w:noWrap/>
            <w:vAlign w:val="bottom"/>
          </w:tcPr>
          <w:p w14:paraId="3B88B2BC"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063DB144" w14:textId="4C8081AA" w:rsidR="00DF43B8" w:rsidRPr="00DF43B8" w:rsidRDefault="00DF43B8" w:rsidP="00DF43B8">
            <w:pPr>
              <w:pStyle w:val="Sinespaciado"/>
              <w:jc w:val="center"/>
              <w:rPr>
                <w:sz w:val="16"/>
                <w:szCs w:val="16"/>
              </w:rPr>
            </w:pPr>
            <w:r w:rsidRPr="00DF43B8">
              <w:rPr>
                <w:rFonts w:ascii="Calibri" w:hAnsi="Calibri"/>
                <w:color w:val="000000"/>
                <w:sz w:val="16"/>
                <w:szCs w:val="16"/>
              </w:rPr>
              <w:t>1/7/2010</w:t>
            </w:r>
          </w:p>
        </w:tc>
        <w:tc>
          <w:tcPr>
            <w:tcW w:w="334" w:type="pct"/>
            <w:tcBorders>
              <w:top w:val="nil"/>
              <w:left w:val="nil"/>
              <w:bottom w:val="single" w:sz="4" w:space="0" w:color="375623"/>
              <w:right w:val="single" w:sz="4" w:space="0" w:color="375623"/>
            </w:tcBorders>
            <w:shd w:val="clear" w:color="000000" w:fill="A9D08E"/>
            <w:noWrap/>
            <w:vAlign w:val="bottom"/>
          </w:tcPr>
          <w:p w14:paraId="07C61E73" w14:textId="78FB3A69" w:rsidR="00DF43B8" w:rsidRPr="00DF43B8" w:rsidRDefault="00DF43B8" w:rsidP="00DF43B8">
            <w:pPr>
              <w:pStyle w:val="Sinespaciado"/>
              <w:jc w:val="center"/>
              <w:rPr>
                <w:sz w:val="16"/>
                <w:szCs w:val="16"/>
              </w:rPr>
            </w:pPr>
            <w:r w:rsidRPr="00DF43B8">
              <w:rPr>
                <w:rFonts w:ascii="Calibri" w:hAnsi="Calibri"/>
                <w:color w:val="000000"/>
                <w:sz w:val="16"/>
                <w:szCs w:val="16"/>
              </w:rPr>
              <w:t>3,977</w:t>
            </w:r>
          </w:p>
        </w:tc>
        <w:tc>
          <w:tcPr>
            <w:tcW w:w="361" w:type="pct"/>
            <w:tcBorders>
              <w:top w:val="nil"/>
              <w:left w:val="nil"/>
              <w:bottom w:val="single" w:sz="4" w:space="0" w:color="375623"/>
              <w:right w:val="single" w:sz="12" w:space="0" w:color="375623"/>
            </w:tcBorders>
            <w:shd w:val="clear" w:color="000000" w:fill="A9D08E"/>
            <w:noWrap/>
            <w:vAlign w:val="bottom"/>
          </w:tcPr>
          <w:p w14:paraId="568AE3B7" w14:textId="58FCBE50" w:rsidR="00DF43B8" w:rsidRPr="00DF43B8" w:rsidRDefault="00DF43B8" w:rsidP="00DF43B8">
            <w:pPr>
              <w:pStyle w:val="Sinespaciado"/>
              <w:jc w:val="center"/>
              <w:rPr>
                <w:sz w:val="16"/>
                <w:szCs w:val="16"/>
              </w:rPr>
            </w:pPr>
            <w:r w:rsidRPr="00DF43B8">
              <w:rPr>
                <w:rFonts w:ascii="Calibri" w:hAnsi="Calibri"/>
                <w:color w:val="000000"/>
                <w:sz w:val="16"/>
                <w:szCs w:val="16"/>
              </w:rPr>
              <w:t>3,98%</w:t>
            </w:r>
          </w:p>
        </w:tc>
      </w:tr>
      <w:tr w:rsidR="00DF43B8" w:rsidRPr="00A16B84" w14:paraId="59CA3E06"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3EF5D1AC" w14:textId="731DD9C0" w:rsidR="00DF43B8" w:rsidRPr="00DF43B8" w:rsidRDefault="00DF43B8" w:rsidP="00DF43B8">
            <w:pPr>
              <w:pStyle w:val="Sinespaciado"/>
              <w:jc w:val="center"/>
              <w:rPr>
                <w:sz w:val="16"/>
                <w:szCs w:val="16"/>
              </w:rPr>
            </w:pPr>
            <w:r w:rsidRPr="00DF43B8">
              <w:rPr>
                <w:rFonts w:ascii="Calibri" w:hAnsi="Calibri"/>
                <w:color w:val="000000"/>
                <w:sz w:val="16"/>
                <w:szCs w:val="16"/>
              </w:rPr>
              <w:t>1/8/2010</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7779818E" w14:textId="5B37A105" w:rsidR="00DF43B8" w:rsidRPr="00DF43B8" w:rsidRDefault="00DF43B8" w:rsidP="00DF43B8">
            <w:pPr>
              <w:pStyle w:val="Sinespaciado"/>
              <w:jc w:val="center"/>
              <w:rPr>
                <w:sz w:val="16"/>
                <w:szCs w:val="16"/>
              </w:rPr>
            </w:pPr>
            <w:r w:rsidRPr="00DF43B8">
              <w:rPr>
                <w:rFonts w:ascii="Calibri" w:hAnsi="Calibri"/>
                <w:color w:val="000000"/>
                <w:sz w:val="16"/>
                <w:szCs w:val="16"/>
              </w:rPr>
              <w:t>34,587791</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0B6C2F22" w14:textId="002929D7" w:rsidR="00DF43B8" w:rsidRPr="00DF43B8" w:rsidRDefault="00DF43B8" w:rsidP="00DF43B8">
            <w:pPr>
              <w:pStyle w:val="Sinespaciado"/>
              <w:jc w:val="center"/>
              <w:rPr>
                <w:sz w:val="16"/>
                <w:szCs w:val="16"/>
              </w:rPr>
            </w:pPr>
            <w:r w:rsidRPr="00DF43B8">
              <w:rPr>
                <w:rFonts w:ascii="Calibri" w:hAnsi="Calibri"/>
                <w:color w:val="000000"/>
                <w:sz w:val="16"/>
                <w:szCs w:val="16"/>
              </w:rPr>
              <w:t>-0,74%</w:t>
            </w:r>
          </w:p>
        </w:tc>
        <w:tc>
          <w:tcPr>
            <w:tcW w:w="431" w:type="pct"/>
            <w:tcBorders>
              <w:top w:val="nil"/>
              <w:left w:val="nil"/>
              <w:bottom w:val="nil"/>
              <w:right w:val="nil"/>
            </w:tcBorders>
            <w:shd w:val="clear" w:color="auto" w:fill="auto"/>
            <w:noWrap/>
            <w:vAlign w:val="bottom"/>
          </w:tcPr>
          <w:p w14:paraId="5058D948"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7B948641" w14:textId="4636DB98" w:rsidR="00DF43B8" w:rsidRPr="00DF43B8" w:rsidRDefault="00DF43B8" w:rsidP="00DF43B8">
            <w:pPr>
              <w:pStyle w:val="Sinespaciado"/>
              <w:jc w:val="center"/>
              <w:rPr>
                <w:sz w:val="16"/>
                <w:szCs w:val="16"/>
              </w:rPr>
            </w:pPr>
            <w:r w:rsidRPr="00DF43B8">
              <w:rPr>
                <w:rFonts w:ascii="Calibri" w:hAnsi="Calibri"/>
                <w:color w:val="000000"/>
                <w:sz w:val="16"/>
                <w:szCs w:val="16"/>
              </w:rPr>
              <w:t>1/8/2010</w:t>
            </w:r>
          </w:p>
        </w:tc>
        <w:tc>
          <w:tcPr>
            <w:tcW w:w="467" w:type="pct"/>
            <w:tcBorders>
              <w:top w:val="nil"/>
              <w:left w:val="nil"/>
              <w:bottom w:val="single" w:sz="4" w:space="0" w:color="375623"/>
              <w:right w:val="single" w:sz="4" w:space="0" w:color="375623"/>
            </w:tcBorders>
            <w:shd w:val="clear" w:color="000000" w:fill="A9D08E"/>
            <w:noWrap/>
            <w:vAlign w:val="bottom"/>
          </w:tcPr>
          <w:p w14:paraId="0BEF696C" w14:textId="419342CB" w:rsidR="00DF43B8" w:rsidRPr="00DF43B8" w:rsidRDefault="00DF43B8" w:rsidP="00DF43B8">
            <w:pPr>
              <w:pStyle w:val="Sinespaciado"/>
              <w:jc w:val="center"/>
              <w:rPr>
                <w:sz w:val="16"/>
                <w:szCs w:val="16"/>
              </w:rPr>
            </w:pPr>
            <w:r w:rsidRPr="00DF43B8">
              <w:rPr>
                <w:rFonts w:ascii="Calibri" w:hAnsi="Calibri"/>
                <w:color w:val="000000"/>
                <w:sz w:val="16"/>
                <w:szCs w:val="16"/>
              </w:rPr>
              <w:t>1.048,25</w:t>
            </w:r>
          </w:p>
        </w:tc>
        <w:tc>
          <w:tcPr>
            <w:tcW w:w="450" w:type="pct"/>
            <w:tcBorders>
              <w:top w:val="nil"/>
              <w:left w:val="nil"/>
              <w:bottom w:val="single" w:sz="4" w:space="0" w:color="375623"/>
              <w:right w:val="single" w:sz="12" w:space="0" w:color="375623"/>
            </w:tcBorders>
            <w:shd w:val="clear" w:color="000000" w:fill="A9D08E"/>
            <w:noWrap/>
            <w:vAlign w:val="bottom"/>
          </w:tcPr>
          <w:p w14:paraId="7AAC06CF" w14:textId="49762F2D" w:rsidR="00DF43B8" w:rsidRPr="00DF43B8" w:rsidRDefault="00DF43B8" w:rsidP="00DF43B8">
            <w:pPr>
              <w:pStyle w:val="Sinespaciado"/>
              <w:jc w:val="center"/>
              <w:rPr>
                <w:sz w:val="16"/>
                <w:szCs w:val="16"/>
              </w:rPr>
            </w:pPr>
            <w:r w:rsidRPr="00DF43B8">
              <w:rPr>
                <w:rFonts w:ascii="Calibri" w:hAnsi="Calibri"/>
                <w:color w:val="000000"/>
                <w:sz w:val="16"/>
                <w:szCs w:val="16"/>
              </w:rPr>
              <w:t>-4,55%</w:t>
            </w:r>
          </w:p>
        </w:tc>
        <w:tc>
          <w:tcPr>
            <w:tcW w:w="421" w:type="pct"/>
            <w:tcBorders>
              <w:top w:val="nil"/>
              <w:left w:val="nil"/>
              <w:bottom w:val="nil"/>
              <w:right w:val="nil"/>
            </w:tcBorders>
            <w:shd w:val="clear" w:color="auto" w:fill="auto"/>
            <w:noWrap/>
            <w:vAlign w:val="bottom"/>
          </w:tcPr>
          <w:p w14:paraId="348E2458"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4C15023C" w14:textId="55FCAB7C" w:rsidR="00DF43B8" w:rsidRPr="00DF43B8" w:rsidRDefault="00DF43B8" w:rsidP="00DF43B8">
            <w:pPr>
              <w:pStyle w:val="Sinespaciado"/>
              <w:jc w:val="center"/>
              <w:rPr>
                <w:sz w:val="16"/>
                <w:szCs w:val="16"/>
              </w:rPr>
            </w:pPr>
            <w:r w:rsidRPr="00DF43B8">
              <w:rPr>
                <w:rFonts w:ascii="Calibri" w:hAnsi="Calibri"/>
                <w:color w:val="000000"/>
                <w:sz w:val="16"/>
                <w:szCs w:val="16"/>
              </w:rPr>
              <w:t>1/8/2010</w:t>
            </w:r>
          </w:p>
        </w:tc>
        <w:tc>
          <w:tcPr>
            <w:tcW w:w="334" w:type="pct"/>
            <w:tcBorders>
              <w:top w:val="nil"/>
              <w:left w:val="nil"/>
              <w:bottom w:val="single" w:sz="4" w:space="0" w:color="375623"/>
              <w:right w:val="single" w:sz="4" w:space="0" w:color="375623"/>
            </w:tcBorders>
            <w:shd w:val="clear" w:color="000000" w:fill="A9D08E"/>
            <w:noWrap/>
            <w:vAlign w:val="bottom"/>
          </w:tcPr>
          <w:p w14:paraId="5D038F76" w14:textId="594BA197" w:rsidR="00DF43B8" w:rsidRPr="00DF43B8" w:rsidRDefault="00DF43B8" w:rsidP="00DF43B8">
            <w:pPr>
              <w:pStyle w:val="Sinespaciado"/>
              <w:jc w:val="center"/>
              <w:rPr>
                <w:sz w:val="16"/>
                <w:szCs w:val="16"/>
              </w:rPr>
            </w:pPr>
            <w:r w:rsidRPr="00DF43B8">
              <w:rPr>
                <w:rFonts w:ascii="Calibri" w:hAnsi="Calibri"/>
                <w:color w:val="000000"/>
                <w:sz w:val="16"/>
                <w:szCs w:val="16"/>
              </w:rPr>
              <w:t>3,533</w:t>
            </w:r>
          </w:p>
        </w:tc>
        <w:tc>
          <w:tcPr>
            <w:tcW w:w="361" w:type="pct"/>
            <w:tcBorders>
              <w:top w:val="nil"/>
              <w:left w:val="nil"/>
              <w:bottom w:val="single" w:sz="4" w:space="0" w:color="375623"/>
              <w:right w:val="single" w:sz="12" w:space="0" w:color="375623"/>
            </w:tcBorders>
            <w:shd w:val="clear" w:color="000000" w:fill="A9D08E"/>
            <w:noWrap/>
            <w:vAlign w:val="bottom"/>
          </w:tcPr>
          <w:p w14:paraId="6CA38FA2" w14:textId="45830D20" w:rsidR="00DF43B8" w:rsidRPr="00DF43B8" w:rsidRDefault="00DF43B8" w:rsidP="00DF43B8">
            <w:pPr>
              <w:pStyle w:val="Sinespaciado"/>
              <w:jc w:val="center"/>
              <w:rPr>
                <w:sz w:val="16"/>
                <w:szCs w:val="16"/>
              </w:rPr>
            </w:pPr>
            <w:r w:rsidRPr="00DF43B8">
              <w:rPr>
                <w:rFonts w:ascii="Calibri" w:hAnsi="Calibri"/>
                <w:color w:val="000000"/>
                <w:sz w:val="16"/>
                <w:szCs w:val="16"/>
              </w:rPr>
              <w:t>3,53%</w:t>
            </w:r>
          </w:p>
        </w:tc>
      </w:tr>
      <w:tr w:rsidR="00DF43B8" w:rsidRPr="00A16B84" w14:paraId="07A388F6"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7D8D0D77" w14:textId="4F9B5459" w:rsidR="00DF43B8" w:rsidRPr="00DF43B8" w:rsidRDefault="00DF43B8" w:rsidP="00DF43B8">
            <w:pPr>
              <w:pStyle w:val="Sinespaciado"/>
              <w:jc w:val="center"/>
              <w:rPr>
                <w:sz w:val="16"/>
                <w:szCs w:val="16"/>
              </w:rPr>
            </w:pPr>
            <w:r w:rsidRPr="00DF43B8">
              <w:rPr>
                <w:rFonts w:ascii="Calibri" w:hAnsi="Calibri"/>
                <w:color w:val="000000"/>
                <w:sz w:val="16"/>
                <w:szCs w:val="16"/>
              </w:rPr>
              <w:t>1/9/2010</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274A7E66" w14:textId="14FFBE5D" w:rsidR="00DF43B8" w:rsidRPr="00DF43B8" w:rsidRDefault="00DF43B8" w:rsidP="00DF43B8">
            <w:pPr>
              <w:pStyle w:val="Sinespaciado"/>
              <w:jc w:val="center"/>
              <w:rPr>
                <w:sz w:val="16"/>
                <w:szCs w:val="16"/>
              </w:rPr>
            </w:pPr>
            <w:r w:rsidRPr="00DF43B8">
              <w:rPr>
                <w:rFonts w:ascii="Calibri" w:hAnsi="Calibri"/>
                <w:color w:val="000000"/>
                <w:sz w:val="16"/>
                <w:szCs w:val="16"/>
              </w:rPr>
              <w:t>35,450005</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6FDFE5BE" w14:textId="3236BC12" w:rsidR="00DF43B8" w:rsidRPr="00DF43B8" w:rsidRDefault="00DF43B8" w:rsidP="00DF43B8">
            <w:pPr>
              <w:pStyle w:val="Sinespaciado"/>
              <w:jc w:val="center"/>
              <w:rPr>
                <w:sz w:val="16"/>
                <w:szCs w:val="16"/>
              </w:rPr>
            </w:pPr>
            <w:r w:rsidRPr="00DF43B8">
              <w:rPr>
                <w:rFonts w:ascii="Calibri" w:hAnsi="Calibri"/>
                <w:color w:val="000000"/>
                <w:sz w:val="16"/>
                <w:szCs w:val="16"/>
              </w:rPr>
              <w:t>2,49%</w:t>
            </w:r>
          </w:p>
        </w:tc>
        <w:tc>
          <w:tcPr>
            <w:tcW w:w="431" w:type="pct"/>
            <w:tcBorders>
              <w:top w:val="nil"/>
              <w:left w:val="nil"/>
              <w:bottom w:val="nil"/>
              <w:right w:val="nil"/>
            </w:tcBorders>
            <w:shd w:val="clear" w:color="auto" w:fill="auto"/>
            <w:noWrap/>
            <w:vAlign w:val="bottom"/>
          </w:tcPr>
          <w:p w14:paraId="7B7DB04B"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1FE11A45" w14:textId="78D9C08C" w:rsidR="00DF43B8" w:rsidRPr="00DF43B8" w:rsidRDefault="00DF43B8" w:rsidP="00DF43B8">
            <w:pPr>
              <w:pStyle w:val="Sinespaciado"/>
              <w:jc w:val="center"/>
              <w:rPr>
                <w:sz w:val="16"/>
                <w:szCs w:val="16"/>
              </w:rPr>
            </w:pPr>
            <w:r w:rsidRPr="00DF43B8">
              <w:rPr>
                <w:rFonts w:ascii="Calibri" w:hAnsi="Calibri"/>
                <w:color w:val="000000"/>
                <w:sz w:val="16"/>
                <w:szCs w:val="16"/>
              </w:rPr>
              <w:t>1/9/2010</w:t>
            </w:r>
          </w:p>
        </w:tc>
        <w:tc>
          <w:tcPr>
            <w:tcW w:w="467" w:type="pct"/>
            <w:tcBorders>
              <w:top w:val="nil"/>
              <w:left w:val="nil"/>
              <w:bottom w:val="single" w:sz="4" w:space="0" w:color="375623"/>
              <w:right w:val="single" w:sz="4" w:space="0" w:color="375623"/>
            </w:tcBorders>
            <w:shd w:val="clear" w:color="000000" w:fill="A9D08E"/>
            <w:noWrap/>
            <w:vAlign w:val="bottom"/>
          </w:tcPr>
          <w:p w14:paraId="19B987A2" w14:textId="54BCBC09" w:rsidR="00DF43B8" w:rsidRPr="00DF43B8" w:rsidRDefault="00DF43B8" w:rsidP="00DF43B8">
            <w:pPr>
              <w:pStyle w:val="Sinespaciado"/>
              <w:jc w:val="center"/>
              <w:rPr>
                <w:sz w:val="16"/>
                <w:szCs w:val="16"/>
              </w:rPr>
            </w:pPr>
            <w:r w:rsidRPr="00DF43B8">
              <w:rPr>
                <w:rFonts w:ascii="Calibri" w:hAnsi="Calibri"/>
                <w:color w:val="000000"/>
                <w:sz w:val="16"/>
                <w:szCs w:val="16"/>
              </w:rPr>
              <w:t>1.136,75</w:t>
            </w:r>
          </w:p>
        </w:tc>
        <w:tc>
          <w:tcPr>
            <w:tcW w:w="450" w:type="pct"/>
            <w:tcBorders>
              <w:top w:val="nil"/>
              <w:left w:val="nil"/>
              <w:bottom w:val="single" w:sz="4" w:space="0" w:color="375623"/>
              <w:right w:val="single" w:sz="12" w:space="0" w:color="375623"/>
            </w:tcBorders>
            <w:shd w:val="clear" w:color="000000" w:fill="A9D08E"/>
            <w:noWrap/>
            <w:vAlign w:val="bottom"/>
          </w:tcPr>
          <w:p w14:paraId="7D951F06" w14:textId="678684CD" w:rsidR="00DF43B8" w:rsidRPr="00DF43B8" w:rsidRDefault="00DF43B8" w:rsidP="00DF43B8">
            <w:pPr>
              <w:pStyle w:val="Sinespaciado"/>
              <w:jc w:val="center"/>
              <w:rPr>
                <w:sz w:val="16"/>
                <w:szCs w:val="16"/>
              </w:rPr>
            </w:pPr>
            <w:r w:rsidRPr="00DF43B8">
              <w:rPr>
                <w:rFonts w:ascii="Calibri" w:hAnsi="Calibri"/>
                <w:color w:val="000000"/>
                <w:sz w:val="16"/>
                <w:szCs w:val="16"/>
              </w:rPr>
              <w:t>8,44%</w:t>
            </w:r>
          </w:p>
        </w:tc>
        <w:tc>
          <w:tcPr>
            <w:tcW w:w="421" w:type="pct"/>
            <w:tcBorders>
              <w:top w:val="nil"/>
              <w:left w:val="nil"/>
              <w:bottom w:val="nil"/>
              <w:right w:val="nil"/>
            </w:tcBorders>
            <w:shd w:val="clear" w:color="auto" w:fill="auto"/>
            <w:noWrap/>
            <w:vAlign w:val="bottom"/>
          </w:tcPr>
          <w:p w14:paraId="5CD42CD4"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52C8A066" w14:textId="2EA19D04" w:rsidR="00DF43B8" w:rsidRPr="00DF43B8" w:rsidRDefault="00DF43B8" w:rsidP="00DF43B8">
            <w:pPr>
              <w:pStyle w:val="Sinespaciado"/>
              <w:jc w:val="center"/>
              <w:rPr>
                <w:sz w:val="16"/>
                <w:szCs w:val="16"/>
              </w:rPr>
            </w:pPr>
            <w:r w:rsidRPr="00DF43B8">
              <w:rPr>
                <w:rFonts w:ascii="Calibri" w:hAnsi="Calibri"/>
                <w:color w:val="000000"/>
                <w:sz w:val="16"/>
                <w:szCs w:val="16"/>
              </w:rPr>
              <w:t>1/9/2010</w:t>
            </w:r>
          </w:p>
        </w:tc>
        <w:tc>
          <w:tcPr>
            <w:tcW w:w="334" w:type="pct"/>
            <w:tcBorders>
              <w:top w:val="nil"/>
              <w:left w:val="nil"/>
              <w:bottom w:val="single" w:sz="4" w:space="0" w:color="375623"/>
              <w:right w:val="single" w:sz="4" w:space="0" w:color="375623"/>
            </w:tcBorders>
            <w:shd w:val="clear" w:color="000000" w:fill="A9D08E"/>
            <w:noWrap/>
            <w:vAlign w:val="bottom"/>
          </w:tcPr>
          <w:p w14:paraId="75BE4BA8" w14:textId="0911758D" w:rsidR="00DF43B8" w:rsidRPr="00DF43B8" w:rsidRDefault="00DF43B8" w:rsidP="00DF43B8">
            <w:pPr>
              <w:pStyle w:val="Sinespaciado"/>
              <w:jc w:val="center"/>
              <w:rPr>
                <w:sz w:val="16"/>
                <w:szCs w:val="16"/>
              </w:rPr>
            </w:pPr>
            <w:r w:rsidRPr="00DF43B8">
              <w:rPr>
                <w:rFonts w:ascii="Calibri" w:hAnsi="Calibri"/>
                <w:color w:val="000000"/>
                <w:sz w:val="16"/>
                <w:szCs w:val="16"/>
              </w:rPr>
              <w:t>3,687</w:t>
            </w:r>
          </w:p>
        </w:tc>
        <w:tc>
          <w:tcPr>
            <w:tcW w:w="361" w:type="pct"/>
            <w:tcBorders>
              <w:top w:val="nil"/>
              <w:left w:val="nil"/>
              <w:bottom w:val="single" w:sz="4" w:space="0" w:color="375623"/>
              <w:right w:val="single" w:sz="12" w:space="0" w:color="375623"/>
            </w:tcBorders>
            <w:shd w:val="clear" w:color="000000" w:fill="A9D08E"/>
            <w:noWrap/>
            <w:vAlign w:val="bottom"/>
          </w:tcPr>
          <w:p w14:paraId="20696DBC" w14:textId="7DD7668E" w:rsidR="00DF43B8" w:rsidRPr="00DF43B8" w:rsidRDefault="00DF43B8" w:rsidP="00DF43B8">
            <w:pPr>
              <w:pStyle w:val="Sinespaciado"/>
              <w:jc w:val="center"/>
              <w:rPr>
                <w:sz w:val="16"/>
                <w:szCs w:val="16"/>
              </w:rPr>
            </w:pPr>
            <w:r w:rsidRPr="00DF43B8">
              <w:rPr>
                <w:rFonts w:ascii="Calibri" w:hAnsi="Calibri"/>
                <w:color w:val="000000"/>
                <w:sz w:val="16"/>
                <w:szCs w:val="16"/>
              </w:rPr>
              <w:t>3,69%</w:t>
            </w:r>
          </w:p>
        </w:tc>
      </w:tr>
      <w:tr w:rsidR="00DF43B8" w:rsidRPr="00A16B84" w14:paraId="2358625E"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79B1D3F7" w14:textId="4B86489A" w:rsidR="00DF43B8" w:rsidRPr="00DF43B8" w:rsidRDefault="00DF43B8" w:rsidP="00DF43B8">
            <w:pPr>
              <w:pStyle w:val="Sinespaciado"/>
              <w:jc w:val="center"/>
              <w:rPr>
                <w:sz w:val="16"/>
                <w:szCs w:val="16"/>
              </w:rPr>
            </w:pPr>
            <w:r w:rsidRPr="00DF43B8">
              <w:rPr>
                <w:rFonts w:ascii="Calibri" w:hAnsi="Calibri"/>
                <w:color w:val="000000"/>
                <w:sz w:val="16"/>
                <w:szCs w:val="16"/>
              </w:rPr>
              <w:t>1/10/2010</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361D99A0" w14:textId="799C0EE3" w:rsidR="00DF43B8" w:rsidRPr="00DF43B8" w:rsidRDefault="00DF43B8" w:rsidP="00DF43B8">
            <w:pPr>
              <w:pStyle w:val="Sinespaciado"/>
              <w:jc w:val="center"/>
              <w:rPr>
                <w:sz w:val="16"/>
                <w:szCs w:val="16"/>
              </w:rPr>
            </w:pPr>
            <w:r w:rsidRPr="00DF43B8">
              <w:rPr>
                <w:rFonts w:ascii="Calibri" w:hAnsi="Calibri"/>
                <w:color w:val="000000"/>
                <w:sz w:val="16"/>
                <w:szCs w:val="16"/>
              </w:rPr>
              <w:t>35,274544</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289B625F" w14:textId="72F41D96" w:rsidR="00DF43B8" w:rsidRPr="00DF43B8" w:rsidRDefault="00DF43B8" w:rsidP="00DF43B8">
            <w:pPr>
              <w:pStyle w:val="Sinespaciado"/>
              <w:jc w:val="center"/>
              <w:rPr>
                <w:sz w:val="16"/>
                <w:szCs w:val="16"/>
              </w:rPr>
            </w:pPr>
            <w:r w:rsidRPr="00DF43B8">
              <w:rPr>
                <w:rFonts w:ascii="Calibri" w:hAnsi="Calibri"/>
                <w:color w:val="000000"/>
                <w:sz w:val="16"/>
                <w:szCs w:val="16"/>
              </w:rPr>
              <w:t>-0,49%</w:t>
            </w:r>
          </w:p>
        </w:tc>
        <w:tc>
          <w:tcPr>
            <w:tcW w:w="431" w:type="pct"/>
            <w:tcBorders>
              <w:top w:val="nil"/>
              <w:left w:val="nil"/>
              <w:bottom w:val="nil"/>
              <w:right w:val="nil"/>
            </w:tcBorders>
            <w:shd w:val="clear" w:color="auto" w:fill="auto"/>
            <w:noWrap/>
            <w:vAlign w:val="bottom"/>
          </w:tcPr>
          <w:p w14:paraId="6C19A8C8"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2F6CEB6E" w14:textId="1A1FFEE7" w:rsidR="00DF43B8" w:rsidRPr="00DF43B8" w:rsidRDefault="00DF43B8" w:rsidP="00DF43B8">
            <w:pPr>
              <w:pStyle w:val="Sinespaciado"/>
              <w:jc w:val="center"/>
              <w:rPr>
                <w:sz w:val="16"/>
                <w:szCs w:val="16"/>
              </w:rPr>
            </w:pPr>
            <w:r w:rsidRPr="00DF43B8">
              <w:rPr>
                <w:rFonts w:ascii="Calibri" w:hAnsi="Calibri"/>
                <w:color w:val="000000"/>
                <w:sz w:val="16"/>
                <w:szCs w:val="16"/>
              </w:rPr>
              <w:t>1/10/2010</w:t>
            </w:r>
          </w:p>
        </w:tc>
        <w:tc>
          <w:tcPr>
            <w:tcW w:w="467" w:type="pct"/>
            <w:tcBorders>
              <w:top w:val="nil"/>
              <w:left w:val="nil"/>
              <w:bottom w:val="single" w:sz="4" w:space="0" w:color="375623"/>
              <w:right w:val="single" w:sz="4" w:space="0" w:color="375623"/>
            </w:tcBorders>
            <w:shd w:val="clear" w:color="000000" w:fill="A9D08E"/>
            <w:noWrap/>
            <w:vAlign w:val="bottom"/>
          </w:tcPr>
          <w:p w14:paraId="0090AEA9" w14:textId="58829DB0" w:rsidR="00DF43B8" w:rsidRPr="00DF43B8" w:rsidRDefault="00DF43B8" w:rsidP="00DF43B8">
            <w:pPr>
              <w:pStyle w:val="Sinespaciado"/>
              <w:jc w:val="center"/>
              <w:rPr>
                <w:sz w:val="16"/>
                <w:szCs w:val="16"/>
              </w:rPr>
            </w:pPr>
            <w:r w:rsidRPr="00DF43B8">
              <w:rPr>
                <w:rFonts w:ascii="Calibri" w:hAnsi="Calibri"/>
                <w:color w:val="000000"/>
                <w:sz w:val="16"/>
                <w:szCs w:val="16"/>
              </w:rPr>
              <w:t>1.179,75</w:t>
            </w:r>
          </w:p>
        </w:tc>
        <w:tc>
          <w:tcPr>
            <w:tcW w:w="450" w:type="pct"/>
            <w:tcBorders>
              <w:top w:val="nil"/>
              <w:left w:val="nil"/>
              <w:bottom w:val="single" w:sz="4" w:space="0" w:color="375623"/>
              <w:right w:val="single" w:sz="12" w:space="0" w:color="375623"/>
            </w:tcBorders>
            <w:shd w:val="clear" w:color="000000" w:fill="A9D08E"/>
            <w:noWrap/>
            <w:vAlign w:val="bottom"/>
          </w:tcPr>
          <w:p w14:paraId="498938C0" w14:textId="25E84480" w:rsidR="00DF43B8" w:rsidRPr="00DF43B8" w:rsidRDefault="00DF43B8" w:rsidP="00DF43B8">
            <w:pPr>
              <w:pStyle w:val="Sinespaciado"/>
              <w:jc w:val="center"/>
              <w:rPr>
                <w:sz w:val="16"/>
                <w:szCs w:val="16"/>
              </w:rPr>
            </w:pPr>
            <w:r w:rsidRPr="00DF43B8">
              <w:rPr>
                <w:rFonts w:ascii="Calibri" w:hAnsi="Calibri"/>
                <w:color w:val="000000"/>
                <w:sz w:val="16"/>
                <w:szCs w:val="16"/>
              </w:rPr>
              <w:t>3,78%</w:t>
            </w:r>
          </w:p>
        </w:tc>
        <w:tc>
          <w:tcPr>
            <w:tcW w:w="421" w:type="pct"/>
            <w:tcBorders>
              <w:top w:val="nil"/>
              <w:left w:val="nil"/>
              <w:bottom w:val="nil"/>
              <w:right w:val="nil"/>
            </w:tcBorders>
            <w:shd w:val="clear" w:color="auto" w:fill="auto"/>
            <w:noWrap/>
            <w:vAlign w:val="bottom"/>
          </w:tcPr>
          <w:p w14:paraId="3052EFCD"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78C64670" w14:textId="5A98BAFD" w:rsidR="00DF43B8" w:rsidRPr="00DF43B8" w:rsidRDefault="00DF43B8" w:rsidP="00DF43B8">
            <w:pPr>
              <w:pStyle w:val="Sinespaciado"/>
              <w:jc w:val="center"/>
              <w:rPr>
                <w:sz w:val="16"/>
                <w:szCs w:val="16"/>
              </w:rPr>
            </w:pPr>
            <w:r w:rsidRPr="00DF43B8">
              <w:rPr>
                <w:rFonts w:ascii="Calibri" w:hAnsi="Calibri"/>
                <w:color w:val="000000"/>
                <w:sz w:val="16"/>
                <w:szCs w:val="16"/>
              </w:rPr>
              <w:t>1/10/2010</w:t>
            </w:r>
          </w:p>
        </w:tc>
        <w:tc>
          <w:tcPr>
            <w:tcW w:w="334" w:type="pct"/>
            <w:tcBorders>
              <w:top w:val="nil"/>
              <w:left w:val="nil"/>
              <w:bottom w:val="single" w:sz="4" w:space="0" w:color="375623"/>
              <w:right w:val="single" w:sz="4" w:space="0" w:color="375623"/>
            </w:tcBorders>
            <w:shd w:val="clear" w:color="000000" w:fill="A9D08E"/>
            <w:noWrap/>
            <w:vAlign w:val="bottom"/>
          </w:tcPr>
          <w:p w14:paraId="69893504" w14:textId="304A699B" w:rsidR="00DF43B8" w:rsidRPr="00DF43B8" w:rsidRDefault="00DF43B8" w:rsidP="00DF43B8">
            <w:pPr>
              <w:pStyle w:val="Sinespaciado"/>
              <w:jc w:val="center"/>
              <w:rPr>
                <w:sz w:val="16"/>
                <w:szCs w:val="16"/>
              </w:rPr>
            </w:pPr>
            <w:r w:rsidRPr="00DF43B8">
              <w:rPr>
                <w:rFonts w:ascii="Calibri" w:hAnsi="Calibri"/>
                <w:color w:val="000000"/>
                <w:sz w:val="16"/>
                <w:szCs w:val="16"/>
              </w:rPr>
              <w:t>4</w:t>
            </w:r>
          </w:p>
        </w:tc>
        <w:tc>
          <w:tcPr>
            <w:tcW w:w="361" w:type="pct"/>
            <w:tcBorders>
              <w:top w:val="nil"/>
              <w:left w:val="nil"/>
              <w:bottom w:val="single" w:sz="4" w:space="0" w:color="375623"/>
              <w:right w:val="single" w:sz="12" w:space="0" w:color="375623"/>
            </w:tcBorders>
            <w:shd w:val="clear" w:color="000000" w:fill="A9D08E"/>
            <w:noWrap/>
            <w:vAlign w:val="bottom"/>
          </w:tcPr>
          <w:p w14:paraId="4FC3BDE2" w14:textId="31C23627" w:rsidR="00DF43B8" w:rsidRPr="00DF43B8" w:rsidRDefault="00DF43B8" w:rsidP="00DF43B8">
            <w:pPr>
              <w:pStyle w:val="Sinespaciado"/>
              <w:jc w:val="center"/>
              <w:rPr>
                <w:sz w:val="16"/>
                <w:szCs w:val="16"/>
              </w:rPr>
            </w:pPr>
            <w:r w:rsidRPr="00DF43B8">
              <w:rPr>
                <w:rFonts w:ascii="Calibri" w:hAnsi="Calibri"/>
                <w:color w:val="000000"/>
                <w:sz w:val="16"/>
                <w:szCs w:val="16"/>
              </w:rPr>
              <w:t>4,00%</w:t>
            </w:r>
          </w:p>
        </w:tc>
      </w:tr>
      <w:tr w:rsidR="00DF43B8" w:rsidRPr="00A16B84" w14:paraId="2088FD42"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5CC3057B" w14:textId="02A43DA7" w:rsidR="00DF43B8" w:rsidRPr="00DF43B8" w:rsidRDefault="00DF43B8" w:rsidP="00DF43B8">
            <w:pPr>
              <w:pStyle w:val="Sinespaciado"/>
              <w:jc w:val="center"/>
              <w:rPr>
                <w:sz w:val="16"/>
                <w:szCs w:val="16"/>
              </w:rPr>
            </w:pPr>
            <w:r w:rsidRPr="00DF43B8">
              <w:rPr>
                <w:rFonts w:ascii="Calibri" w:hAnsi="Calibri"/>
                <w:color w:val="000000"/>
                <w:sz w:val="16"/>
                <w:szCs w:val="16"/>
              </w:rPr>
              <w:t>1/11/2010</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40B62E81" w14:textId="71DDEE15" w:rsidR="00DF43B8" w:rsidRPr="00DF43B8" w:rsidRDefault="00DF43B8" w:rsidP="00DF43B8">
            <w:pPr>
              <w:pStyle w:val="Sinespaciado"/>
              <w:jc w:val="center"/>
              <w:rPr>
                <w:sz w:val="16"/>
                <w:szCs w:val="16"/>
              </w:rPr>
            </w:pPr>
            <w:r w:rsidRPr="00DF43B8">
              <w:rPr>
                <w:rFonts w:ascii="Calibri" w:hAnsi="Calibri"/>
                <w:color w:val="000000"/>
                <w:sz w:val="16"/>
                <w:szCs w:val="16"/>
              </w:rPr>
              <w:t>34,551655</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2822D724" w14:textId="6A03813B" w:rsidR="00DF43B8" w:rsidRPr="00DF43B8" w:rsidRDefault="00DF43B8" w:rsidP="00DF43B8">
            <w:pPr>
              <w:pStyle w:val="Sinespaciado"/>
              <w:jc w:val="center"/>
              <w:rPr>
                <w:sz w:val="16"/>
                <w:szCs w:val="16"/>
              </w:rPr>
            </w:pPr>
            <w:r w:rsidRPr="00DF43B8">
              <w:rPr>
                <w:rFonts w:ascii="Calibri" w:hAnsi="Calibri"/>
                <w:color w:val="000000"/>
                <w:sz w:val="16"/>
                <w:szCs w:val="16"/>
              </w:rPr>
              <w:t>-2,05%</w:t>
            </w:r>
          </w:p>
        </w:tc>
        <w:tc>
          <w:tcPr>
            <w:tcW w:w="431" w:type="pct"/>
            <w:tcBorders>
              <w:top w:val="nil"/>
              <w:left w:val="nil"/>
              <w:bottom w:val="nil"/>
              <w:right w:val="nil"/>
            </w:tcBorders>
            <w:shd w:val="clear" w:color="auto" w:fill="auto"/>
            <w:noWrap/>
            <w:vAlign w:val="bottom"/>
          </w:tcPr>
          <w:p w14:paraId="5BA45678"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4A9623FE" w14:textId="2381B10B" w:rsidR="00DF43B8" w:rsidRPr="00DF43B8" w:rsidRDefault="00DF43B8" w:rsidP="00DF43B8">
            <w:pPr>
              <w:pStyle w:val="Sinespaciado"/>
              <w:jc w:val="center"/>
              <w:rPr>
                <w:sz w:val="16"/>
                <w:szCs w:val="16"/>
              </w:rPr>
            </w:pPr>
            <w:r w:rsidRPr="00DF43B8">
              <w:rPr>
                <w:rFonts w:ascii="Calibri" w:hAnsi="Calibri"/>
                <w:color w:val="000000"/>
                <w:sz w:val="16"/>
                <w:szCs w:val="16"/>
              </w:rPr>
              <w:t>1/11/2010</w:t>
            </w:r>
          </w:p>
        </w:tc>
        <w:tc>
          <w:tcPr>
            <w:tcW w:w="467" w:type="pct"/>
            <w:tcBorders>
              <w:top w:val="nil"/>
              <w:left w:val="nil"/>
              <w:bottom w:val="single" w:sz="4" w:space="0" w:color="375623"/>
              <w:right w:val="single" w:sz="4" w:space="0" w:color="375623"/>
            </w:tcBorders>
            <w:shd w:val="clear" w:color="000000" w:fill="A9D08E"/>
            <w:noWrap/>
            <w:vAlign w:val="bottom"/>
          </w:tcPr>
          <w:p w14:paraId="7CEF9E69" w14:textId="4171A918" w:rsidR="00DF43B8" w:rsidRPr="00DF43B8" w:rsidRDefault="00DF43B8" w:rsidP="00DF43B8">
            <w:pPr>
              <w:pStyle w:val="Sinespaciado"/>
              <w:jc w:val="center"/>
              <w:rPr>
                <w:sz w:val="16"/>
                <w:szCs w:val="16"/>
              </w:rPr>
            </w:pPr>
            <w:r w:rsidRPr="00DF43B8">
              <w:rPr>
                <w:rFonts w:ascii="Calibri" w:hAnsi="Calibri"/>
                <w:color w:val="000000"/>
                <w:sz w:val="16"/>
                <w:szCs w:val="16"/>
              </w:rPr>
              <w:t>1.179,50</w:t>
            </w:r>
          </w:p>
        </w:tc>
        <w:tc>
          <w:tcPr>
            <w:tcW w:w="450" w:type="pct"/>
            <w:tcBorders>
              <w:top w:val="nil"/>
              <w:left w:val="nil"/>
              <w:bottom w:val="single" w:sz="4" w:space="0" w:color="375623"/>
              <w:right w:val="single" w:sz="12" w:space="0" w:color="375623"/>
            </w:tcBorders>
            <w:shd w:val="clear" w:color="000000" w:fill="A9D08E"/>
            <w:noWrap/>
            <w:vAlign w:val="bottom"/>
          </w:tcPr>
          <w:p w14:paraId="0F9D2BDE" w14:textId="4070DD1A" w:rsidR="00DF43B8" w:rsidRPr="00DF43B8" w:rsidRDefault="00DF43B8" w:rsidP="00DF43B8">
            <w:pPr>
              <w:pStyle w:val="Sinespaciado"/>
              <w:jc w:val="center"/>
              <w:rPr>
                <w:sz w:val="16"/>
                <w:szCs w:val="16"/>
              </w:rPr>
            </w:pPr>
            <w:r w:rsidRPr="00DF43B8">
              <w:rPr>
                <w:rFonts w:ascii="Calibri" w:hAnsi="Calibri"/>
                <w:color w:val="000000"/>
                <w:sz w:val="16"/>
                <w:szCs w:val="16"/>
              </w:rPr>
              <w:t>-0,02%</w:t>
            </w:r>
          </w:p>
        </w:tc>
        <w:tc>
          <w:tcPr>
            <w:tcW w:w="421" w:type="pct"/>
            <w:tcBorders>
              <w:top w:val="nil"/>
              <w:left w:val="nil"/>
              <w:bottom w:val="nil"/>
              <w:right w:val="nil"/>
            </w:tcBorders>
            <w:shd w:val="clear" w:color="auto" w:fill="auto"/>
            <w:noWrap/>
            <w:vAlign w:val="bottom"/>
          </w:tcPr>
          <w:p w14:paraId="1BA891BB"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2CEB819C" w14:textId="44DF110D" w:rsidR="00DF43B8" w:rsidRPr="00DF43B8" w:rsidRDefault="00DF43B8" w:rsidP="00DF43B8">
            <w:pPr>
              <w:pStyle w:val="Sinespaciado"/>
              <w:jc w:val="center"/>
              <w:rPr>
                <w:sz w:val="16"/>
                <w:szCs w:val="16"/>
              </w:rPr>
            </w:pPr>
            <w:r w:rsidRPr="00DF43B8">
              <w:rPr>
                <w:rFonts w:ascii="Calibri" w:hAnsi="Calibri"/>
                <w:color w:val="000000"/>
                <w:sz w:val="16"/>
                <w:szCs w:val="16"/>
              </w:rPr>
              <w:t>1/11/2010</w:t>
            </w:r>
          </w:p>
        </w:tc>
        <w:tc>
          <w:tcPr>
            <w:tcW w:w="334" w:type="pct"/>
            <w:tcBorders>
              <w:top w:val="nil"/>
              <w:left w:val="nil"/>
              <w:bottom w:val="single" w:sz="4" w:space="0" w:color="375623"/>
              <w:right w:val="single" w:sz="4" w:space="0" w:color="375623"/>
            </w:tcBorders>
            <w:shd w:val="clear" w:color="000000" w:fill="A9D08E"/>
            <w:noWrap/>
            <w:vAlign w:val="bottom"/>
          </w:tcPr>
          <w:p w14:paraId="61D80CDF" w14:textId="3C9DFB10" w:rsidR="00DF43B8" w:rsidRPr="00DF43B8" w:rsidRDefault="00DF43B8" w:rsidP="00DF43B8">
            <w:pPr>
              <w:pStyle w:val="Sinespaciado"/>
              <w:jc w:val="center"/>
              <w:rPr>
                <w:sz w:val="16"/>
                <w:szCs w:val="16"/>
              </w:rPr>
            </w:pPr>
            <w:r w:rsidRPr="00DF43B8">
              <w:rPr>
                <w:rFonts w:ascii="Calibri" w:hAnsi="Calibri"/>
                <w:color w:val="000000"/>
                <w:sz w:val="16"/>
                <w:szCs w:val="16"/>
              </w:rPr>
              <w:t>4,102</w:t>
            </w:r>
          </w:p>
        </w:tc>
        <w:tc>
          <w:tcPr>
            <w:tcW w:w="361" w:type="pct"/>
            <w:tcBorders>
              <w:top w:val="nil"/>
              <w:left w:val="nil"/>
              <w:bottom w:val="single" w:sz="4" w:space="0" w:color="375623"/>
              <w:right w:val="single" w:sz="12" w:space="0" w:color="375623"/>
            </w:tcBorders>
            <w:shd w:val="clear" w:color="000000" w:fill="A9D08E"/>
            <w:noWrap/>
            <w:vAlign w:val="bottom"/>
          </w:tcPr>
          <w:p w14:paraId="3872A0A0" w14:textId="13B55867" w:rsidR="00DF43B8" w:rsidRPr="00DF43B8" w:rsidRDefault="00DF43B8" w:rsidP="00DF43B8">
            <w:pPr>
              <w:pStyle w:val="Sinespaciado"/>
              <w:jc w:val="center"/>
              <w:rPr>
                <w:sz w:val="16"/>
                <w:szCs w:val="16"/>
              </w:rPr>
            </w:pPr>
            <w:r w:rsidRPr="00DF43B8">
              <w:rPr>
                <w:rFonts w:ascii="Calibri" w:hAnsi="Calibri"/>
                <w:color w:val="000000"/>
                <w:sz w:val="16"/>
                <w:szCs w:val="16"/>
              </w:rPr>
              <w:t>4,10%</w:t>
            </w:r>
          </w:p>
        </w:tc>
      </w:tr>
      <w:tr w:rsidR="00DF43B8" w:rsidRPr="00A16B84" w14:paraId="6579EABE"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64E8D557" w14:textId="2F0D14C0" w:rsidR="00DF43B8" w:rsidRPr="00DF43B8" w:rsidRDefault="00DF43B8" w:rsidP="00DF43B8">
            <w:pPr>
              <w:pStyle w:val="Sinespaciado"/>
              <w:jc w:val="center"/>
              <w:rPr>
                <w:sz w:val="16"/>
                <w:szCs w:val="16"/>
              </w:rPr>
            </w:pPr>
            <w:r w:rsidRPr="00DF43B8">
              <w:rPr>
                <w:rFonts w:ascii="Calibri" w:hAnsi="Calibri"/>
                <w:color w:val="000000"/>
                <w:sz w:val="16"/>
                <w:szCs w:val="16"/>
              </w:rPr>
              <w:t>1/12/2010</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534D6663" w14:textId="23E1DF78" w:rsidR="00DF43B8" w:rsidRPr="00DF43B8" w:rsidRDefault="00DF43B8" w:rsidP="00DF43B8">
            <w:pPr>
              <w:pStyle w:val="Sinespaciado"/>
              <w:jc w:val="center"/>
              <w:rPr>
                <w:sz w:val="16"/>
                <w:szCs w:val="16"/>
              </w:rPr>
            </w:pPr>
            <w:r w:rsidRPr="00DF43B8">
              <w:rPr>
                <w:rFonts w:ascii="Calibri" w:hAnsi="Calibri"/>
                <w:color w:val="000000"/>
                <w:sz w:val="16"/>
                <w:szCs w:val="16"/>
              </w:rPr>
              <w:t>36,14592</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5B5DC080" w14:textId="2B46D0A4" w:rsidR="00DF43B8" w:rsidRPr="00DF43B8" w:rsidRDefault="00DF43B8" w:rsidP="00DF43B8">
            <w:pPr>
              <w:pStyle w:val="Sinespaciado"/>
              <w:jc w:val="center"/>
              <w:rPr>
                <w:sz w:val="16"/>
                <w:szCs w:val="16"/>
              </w:rPr>
            </w:pPr>
            <w:r w:rsidRPr="00DF43B8">
              <w:rPr>
                <w:rFonts w:ascii="Calibri" w:hAnsi="Calibri"/>
                <w:color w:val="000000"/>
                <w:sz w:val="16"/>
                <w:szCs w:val="16"/>
              </w:rPr>
              <w:t>4,61%</w:t>
            </w:r>
          </w:p>
        </w:tc>
        <w:tc>
          <w:tcPr>
            <w:tcW w:w="431" w:type="pct"/>
            <w:tcBorders>
              <w:top w:val="nil"/>
              <w:left w:val="nil"/>
              <w:bottom w:val="nil"/>
              <w:right w:val="nil"/>
            </w:tcBorders>
            <w:shd w:val="clear" w:color="auto" w:fill="auto"/>
            <w:noWrap/>
            <w:vAlign w:val="bottom"/>
          </w:tcPr>
          <w:p w14:paraId="36AED4DA"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6C288DAD" w14:textId="56BEF972" w:rsidR="00DF43B8" w:rsidRPr="00DF43B8" w:rsidRDefault="00DF43B8" w:rsidP="00DF43B8">
            <w:pPr>
              <w:pStyle w:val="Sinespaciado"/>
              <w:jc w:val="center"/>
              <w:rPr>
                <w:sz w:val="16"/>
                <w:szCs w:val="16"/>
              </w:rPr>
            </w:pPr>
            <w:r w:rsidRPr="00DF43B8">
              <w:rPr>
                <w:rFonts w:ascii="Calibri" w:hAnsi="Calibri"/>
                <w:color w:val="000000"/>
                <w:sz w:val="16"/>
                <w:szCs w:val="16"/>
              </w:rPr>
              <w:t>1/12/2010</w:t>
            </w:r>
          </w:p>
        </w:tc>
        <w:tc>
          <w:tcPr>
            <w:tcW w:w="467" w:type="pct"/>
            <w:tcBorders>
              <w:top w:val="nil"/>
              <w:left w:val="nil"/>
              <w:bottom w:val="single" w:sz="4" w:space="0" w:color="375623"/>
              <w:right w:val="single" w:sz="4" w:space="0" w:color="375623"/>
            </w:tcBorders>
            <w:shd w:val="clear" w:color="000000" w:fill="A9D08E"/>
            <w:noWrap/>
            <w:vAlign w:val="bottom"/>
          </w:tcPr>
          <w:p w14:paraId="6AD027EC" w14:textId="77746A65" w:rsidR="00DF43B8" w:rsidRPr="00DF43B8" w:rsidRDefault="00DF43B8" w:rsidP="00DF43B8">
            <w:pPr>
              <w:pStyle w:val="Sinespaciado"/>
              <w:jc w:val="center"/>
              <w:rPr>
                <w:sz w:val="16"/>
                <w:szCs w:val="16"/>
              </w:rPr>
            </w:pPr>
            <w:r w:rsidRPr="00DF43B8">
              <w:rPr>
                <w:rFonts w:ascii="Calibri" w:hAnsi="Calibri"/>
                <w:color w:val="000000"/>
                <w:sz w:val="16"/>
                <w:szCs w:val="16"/>
              </w:rPr>
              <w:t>1.253,00</w:t>
            </w:r>
          </w:p>
        </w:tc>
        <w:tc>
          <w:tcPr>
            <w:tcW w:w="450" w:type="pct"/>
            <w:tcBorders>
              <w:top w:val="nil"/>
              <w:left w:val="nil"/>
              <w:bottom w:val="single" w:sz="4" w:space="0" w:color="375623"/>
              <w:right w:val="single" w:sz="12" w:space="0" w:color="375623"/>
            </w:tcBorders>
            <w:shd w:val="clear" w:color="000000" w:fill="A9D08E"/>
            <w:noWrap/>
            <w:vAlign w:val="bottom"/>
          </w:tcPr>
          <w:p w14:paraId="4E986F29" w14:textId="482298AE" w:rsidR="00DF43B8" w:rsidRPr="00DF43B8" w:rsidRDefault="00DF43B8" w:rsidP="00DF43B8">
            <w:pPr>
              <w:pStyle w:val="Sinespaciado"/>
              <w:jc w:val="center"/>
              <w:rPr>
                <w:sz w:val="16"/>
                <w:szCs w:val="16"/>
              </w:rPr>
            </w:pPr>
            <w:r w:rsidRPr="00DF43B8">
              <w:rPr>
                <w:rFonts w:ascii="Calibri" w:hAnsi="Calibri"/>
                <w:color w:val="000000"/>
                <w:sz w:val="16"/>
                <w:szCs w:val="16"/>
              </w:rPr>
              <w:t>6,23%</w:t>
            </w:r>
          </w:p>
        </w:tc>
        <w:tc>
          <w:tcPr>
            <w:tcW w:w="421" w:type="pct"/>
            <w:tcBorders>
              <w:top w:val="nil"/>
              <w:left w:val="nil"/>
              <w:bottom w:val="nil"/>
              <w:right w:val="nil"/>
            </w:tcBorders>
            <w:shd w:val="clear" w:color="auto" w:fill="auto"/>
            <w:noWrap/>
            <w:vAlign w:val="bottom"/>
          </w:tcPr>
          <w:p w14:paraId="48ED5D6C"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5525D6CB" w14:textId="72482BF1" w:rsidR="00DF43B8" w:rsidRPr="00DF43B8" w:rsidRDefault="00DF43B8" w:rsidP="00DF43B8">
            <w:pPr>
              <w:pStyle w:val="Sinespaciado"/>
              <w:jc w:val="center"/>
              <w:rPr>
                <w:sz w:val="16"/>
                <w:szCs w:val="16"/>
              </w:rPr>
            </w:pPr>
            <w:r w:rsidRPr="00DF43B8">
              <w:rPr>
                <w:rFonts w:ascii="Calibri" w:hAnsi="Calibri"/>
                <w:color w:val="000000"/>
                <w:sz w:val="16"/>
                <w:szCs w:val="16"/>
              </w:rPr>
              <w:t>1/12/2010</w:t>
            </w:r>
          </w:p>
        </w:tc>
        <w:tc>
          <w:tcPr>
            <w:tcW w:w="334" w:type="pct"/>
            <w:tcBorders>
              <w:top w:val="nil"/>
              <w:left w:val="nil"/>
              <w:bottom w:val="single" w:sz="4" w:space="0" w:color="375623"/>
              <w:right w:val="single" w:sz="4" w:space="0" w:color="375623"/>
            </w:tcBorders>
            <w:shd w:val="clear" w:color="000000" w:fill="A9D08E"/>
            <w:noWrap/>
            <w:vAlign w:val="bottom"/>
          </w:tcPr>
          <w:p w14:paraId="27AE0C6E" w14:textId="55CAA97F" w:rsidR="00DF43B8" w:rsidRPr="00DF43B8" w:rsidRDefault="00DF43B8" w:rsidP="00DF43B8">
            <w:pPr>
              <w:pStyle w:val="Sinespaciado"/>
              <w:jc w:val="center"/>
              <w:rPr>
                <w:sz w:val="16"/>
                <w:szCs w:val="16"/>
              </w:rPr>
            </w:pPr>
            <w:r w:rsidRPr="00DF43B8">
              <w:rPr>
                <w:rFonts w:ascii="Calibri" w:hAnsi="Calibri"/>
                <w:color w:val="000000"/>
                <w:sz w:val="16"/>
                <w:szCs w:val="16"/>
              </w:rPr>
              <w:t>4,362</w:t>
            </w:r>
          </w:p>
        </w:tc>
        <w:tc>
          <w:tcPr>
            <w:tcW w:w="361" w:type="pct"/>
            <w:tcBorders>
              <w:top w:val="nil"/>
              <w:left w:val="nil"/>
              <w:bottom w:val="single" w:sz="4" w:space="0" w:color="375623"/>
              <w:right w:val="single" w:sz="12" w:space="0" w:color="375623"/>
            </w:tcBorders>
            <w:shd w:val="clear" w:color="000000" w:fill="A9D08E"/>
            <w:noWrap/>
            <w:vAlign w:val="bottom"/>
          </w:tcPr>
          <w:p w14:paraId="5B1F93E7" w14:textId="5AD54B2C" w:rsidR="00DF43B8" w:rsidRPr="00DF43B8" w:rsidRDefault="00DF43B8" w:rsidP="00DF43B8">
            <w:pPr>
              <w:pStyle w:val="Sinespaciado"/>
              <w:jc w:val="center"/>
              <w:rPr>
                <w:sz w:val="16"/>
                <w:szCs w:val="16"/>
              </w:rPr>
            </w:pPr>
            <w:r w:rsidRPr="00DF43B8">
              <w:rPr>
                <w:rFonts w:ascii="Calibri" w:hAnsi="Calibri"/>
                <w:color w:val="000000"/>
                <w:sz w:val="16"/>
                <w:szCs w:val="16"/>
              </w:rPr>
              <w:t>4,36%</w:t>
            </w:r>
          </w:p>
        </w:tc>
      </w:tr>
      <w:tr w:rsidR="00DF43B8" w:rsidRPr="00A16B84" w14:paraId="023E8BC2"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65789B4D" w14:textId="43B1AF40" w:rsidR="00DF43B8" w:rsidRPr="00DF43B8" w:rsidRDefault="00DF43B8" w:rsidP="00DF43B8">
            <w:pPr>
              <w:pStyle w:val="Sinespaciado"/>
              <w:jc w:val="center"/>
              <w:rPr>
                <w:sz w:val="16"/>
                <w:szCs w:val="16"/>
              </w:rPr>
            </w:pPr>
            <w:r w:rsidRPr="00DF43B8">
              <w:rPr>
                <w:rFonts w:ascii="Calibri" w:hAnsi="Calibri"/>
                <w:color w:val="000000"/>
                <w:sz w:val="16"/>
                <w:szCs w:val="16"/>
              </w:rPr>
              <w:t>1/1/2011</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5EEAD0B5" w14:textId="129D030B" w:rsidR="00DF43B8" w:rsidRPr="00DF43B8" w:rsidRDefault="00DF43B8" w:rsidP="00DF43B8">
            <w:pPr>
              <w:pStyle w:val="Sinespaciado"/>
              <w:jc w:val="center"/>
              <w:rPr>
                <w:sz w:val="16"/>
                <w:szCs w:val="16"/>
              </w:rPr>
            </w:pPr>
            <w:r w:rsidRPr="00DF43B8">
              <w:rPr>
                <w:rFonts w:ascii="Calibri" w:hAnsi="Calibri"/>
                <w:color w:val="000000"/>
                <w:sz w:val="16"/>
                <w:szCs w:val="16"/>
              </w:rPr>
              <w:t>35,59396</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715593A1" w14:textId="2C8A79D7" w:rsidR="00DF43B8" w:rsidRPr="00DF43B8" w:rsidRDefault="00DF43B8" w:rsidP="00DF43B8">
            <w:pPr>
              <w:pStyle w:val="Sinespaciado"/>
              <w:jc w:val="center"/>
              <w:rPr>
                <w:sz w:val="16"/>
                <w:szCs w:val="16"/>
              </w:rPr>
            </w:pPr>
            <w:r w:rsidRPr="00DF43B8">
              <w:rPr>
                <w:rFonts w:ascii="Calibri" w:hAnsi="Calibri"/>
                <w:color w:val="000000"/>
                <w:sz w:val="16"/>
                <w:szCs w:val="16"/>
              </w:rPr>
              <w:t>-1,53%</w:t>
            </w:r>
          </w:p>
        </w:tc>
        <w:tc>
          <w:tcPr>
            <w:tcW w:w="431" w:type="pct"/>
            <w:tcBorders>
              <w:top w:val="nil"/>
              <w:left w:val="nil"/>
              <w:bottom w:val="nil"/>
              <w:right w:val="nil"/>
            </w:tcBorders>
            <w:shd w:val="clear" w:color="auto" w:fill="auto"/>
            <w:noWrap/>
            <w:vAlign w:val="bottom"/>
          </w:tcPr>
          <w:p w14:paraId="7B0D8C8F"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51D63A91" w14:textId="5770F376" w:rsidR="00DF43B8" w:rsidRPr="00DF43B8" w:rsidRDefault="00DF43B8" w:rsidP="00DF43B8">
            <w:pPr>
              <w:pStyle w:val="Sinespaciado"/>
              <w:jc w:val="center"/>
              <w:rPr>
                <w:sz w:val="16"/>
                <w:szCs w:val="16"/>
              </w:rPr>
            </w:pPr>
            <w:r w:rsidRPr="00DF43B8">
              <w:rPr>
                <w:rFonts w:ascii="Calibri" w:hAnsi="Calibri"/>
                <w:color w:val="000000"/>
                <w:sz w:val="16"/>
                <w:szCs w:val="16"/>
              </w:rPr>
              <w:t>1/1/2011</w:t>
            </w:r>
          </w:p>
        </w:tc>
        <w:tc>
          <w:tcPr>
            <w:tcW w:w="467" w:type="pct"/>
            <w:tcBorders>
              <w:top w:val="nil"/>
              <w:left w:val="nil"/>
              <w:bottom w:val="single" w:sz="4" w:space="0" w:color="375623"/>
              <w:right w:val="single" w:sz="4" w:space="0" w:color="375623"/>
            </w:tcBorders>
            <w:shd w:val="clear" w:color="000000" w:fill="A9D08E"/>
            <w:noWrap/>
            <w:vAlign w:val="bottom"/>
          </w:tcPr>
          <w:p w14:paraId="2291A6D1" w14:textId="2338E536" w:rsidR="00DF43B8" w:rsidRPr="00DF43B8" w:rsidRDefault="00DF43B8" w:rsidP="00DF43B8">
            <w:pPr>
              <w:pStyle w:val="Sinespaciado"/>
              <w:jc w:val="center"/>
              <w:rPr>
                <w:sz w:val="16"/>
                <w:szCs w:val="16"/>
              </w:rPr>
            </w:pPr>
            <w:r w:rsidRPr="00DF43B8">
              <w:rPr>
                <w:rFonts w:ascii="Calibri" w:hAnsi="Calibri"/>
                <w:color w:val="000000"/>
                <w:sz w:val="16"/>
                <w:szCs w:val="16"/>
              </w:rPr>
              <w:t>1.282,50</w:t>
            </w:r>
          </w:p>
        </w:tc>
        <w:tc>
          <w:tcPr>
            <w:tcW w:w="450" w:type="pct"/>
            <w:tcBorders>
              <w:top w:val="nil"/>
              <w:left w:val="nil"/>
              <w:bottom w:val="single" w:sz="4" w:space="0" w:color="375623"/>
              <w:right w:val="single" w:sz="12" w:space="0" w:color="375623"/>
            </w:tcBorders>
            <w:shd w:val="clear" w:color="000000" w:fill="A9D08E"/>
            <w:noWrap/>
            <w:vAlign w:val="bottom"/>
          </w:tcPr>
          <w:p w14:paraId="48B9671C" w14:textId="58BE1F4F" w:rsidR="00DF43B8" w:rsidRPr="00DF43B8" w:rsidRDefault="00DF43B8" w:rsidP="00DF43B8">
            <w:pPr>
              <w:pStyle w:val="Sinespaciado"/>
              <w:jc w:val="center"/>
              <w:rPr>
                <w:sz w:val="16"/>
                <w:szCs w:val="16"/>
              </w:rPr>
            </w:pPr>
            <w:r w:rsidRPr="00DF43B8">
              <w:rPr>
                <w:rFonts w:ascii="Calibri" w:hAnsi="Calibri"/>
                <w:color w:val="000000"/>
                <w:sz w:val="16"/>
                <w:szCs w:val="16"/>
              </w:rPr>
              <w:t>2,35%</w:t>
            </w:r>
          </w:p>
        </w:tc>
        <w:tc>
          <w:tcPr>
            <w:tcW w:w="421" w:type="pct"/>
            <w:tcBorders>
              <w:top w:val="nil"/>
              <w:left w:val="nil"/>
              <w:bottom w:val="nil"/>
              <w:right w:val="nil"/>
            </w:tcBorders>
            <w:shd w:val="clear" w:color="auto" w:fill="auto"/>
            <w:noWrap/>
            <w:vAlign w:val="bottom"/>
          </w:tcPr>
          <w:p w14:paraId="0BB56615"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4919DCFD" w14:textId="10C3F99C" w:rsidR="00DF43B8" w:rsidRPr="00DF43B8" w:rsidRDefault="00DF43B8" w:rsidP="00DF43B8">
            <w:pPr>
              <w:pStyle w:val="Sinespaciado"/>
              <w:jc w:val="center"/>
              <w:rPr>
                <w:sz w:val="16"/>
                <w:szCs w:val="16"/>
              </w:rPr>
            </w:pPr>
            <w:r w:rsidRPr="00DF43B8">
              <w:rPr>
                <w:rFonts w:ascii="Calibri" w:hAnsi="Calibri"/>
                <w:color w:val="000000"/>
                <w:sz w:val="16"/>
                <w:szCs w:val="16"/>
              </w:rPr>
              <w:t>1/1/2011</w:t>
            </w:r>
          </w:p>
        </w:tc>
        <w:tc>
          <w:tcPr>
            <w:tcW w:w="334" w:type="pct"/>
            <w:tcBorders>
              <w:top w:val="nil"/>
              <w:left w:val="nil"/>
              <w:bottom w:val="single" w:sz="4" w:space="0" w:color="375623"/>
              <w:right w:val="single" w:sz="4" w:space="0" w:color="375623"/>
            </w:tcBorders>
            <w:shd w:val="clear" w:color="000000" w:fill="A9D08E"/>
            <w:noWrap/>
            <w:vAlign w:val="bottom"/>
          </w:tcPr>
          <w:p w14:paraId="003FB9F2" w14:textId="494B9C54" w:rsidR="00DF43B8" w:rsidRPr="00DF43B8" w:rsidRDefault="00DF43B8" w:rsidP="00DF43B8">
            <w:pPr>
              <w:pStyle w:val="Sinespaciado"/>
              <w:jc w:val="center"/>
              <w:rPr>
                <w:sz w:val="16"/>
                <w:szCs w:val="16"/>
              </w:rPr>
            </w:pPr>
            <w:r w:rsidRPr="00DF43B8">
              <w:rPr>
                <w:rFonts w:ascii="Calibri" w:hAnsi="Calibri"/>
                <w:color w:val="000000"/>
                <w:sz w:val="16"/>
                <w:szCs w:val="16"/>
              </w:rPr>
              <w:t>4,571</w:t>
            </w:r>
          </w:p>
        </w:tc>
        <w:tc>
          <w:tcPr>
            <w:tcW w:w="361" w:type="pct"/>
            <w:tcBorders>
              <w:top w:val="nil"/>
              <w:left w:val="nil"/>
              <w:bottom w:val="single" w:sz="4" w:space="0" w:color="375623"/>
              <w:right w:val="single" w:sz="12" w:space="0" w:color="375623"/>
            </w:tcBorders>
            <w:shd w:val="clear" w:color="000000" w:fill="A9D08E"/>
            <w:noWrap/>
            <w:vAlign w:val="bottom"/>
          </w:tcPr>
          <w:p w14:paraId="27CD18D6" w14:textId="74B9275E" w:rsidR="00DF43B8" w:rsidRPr="00DF43B8" w:rsidRDefault="00DF43B8" w:rsidP="00DF43B8">
            <w:pPr>
              <w:pStyle w:val="Sinespaciado"/>
              <w:jc w:val="center"/>
              <w:rPr>
                <w:sz w:val="16"/>
                <w:szCs w:val="16"/>
              </w:rPr>
            </w:pPr>
            <w:r w:rsidRPr="00DF43B8">
              <w:rPr>
                <w:rFonts w:ascii="Calibri" w:hAnsi="Calibri"/>
                <w:color w:val="000000"/>
                <w:sz w:val="16"/>
                <w:szCs w:val="16"/>
              </w:rPr>
              <w:t>4,57%</w:t>
            </w:r>
          </w:p>
        </w:tc>
      </w:tr>
      <w:tr w:rsidR="00DF43B8" w:rsidRPr="00A16B84" w14:paraId="1E31162A"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1959A480" w14:textId="7E282DB7" w:rsidR="00DF43B8" w:rsidRPr="00DF43B8" w:rsidRDefault="00DF43B8" w:rsidP="00DF43B8">
            <w:pPr>
              <w:pStyle w:val="Sinespaciado"/>
              <w:jc w:val="center"/>
              <w:rPr>
                <w:sz w:val="16"/>
                <w:szCs w:val="16"/>
              </w:rPr>
            </w:pPr>
            <w:r w:rsidRPr="00DF43B8">
              <w:rPr>
                <w:rFonts w:ascii="Calibri" w:hAnsi="Calibri"/>
                <w:color w:val="000000"/>
                <w:sz w:val="16"/>
                <w:szCs w:val="16"/>
              </w:rPr>
              <w:t>1/2/2011</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1F0888B6" w14:textId="666ECD53" w:rsidR="00DF43B8" w:rsidRPr="00DF43B8" w:rsidRDefault="00DF43B8" w:rsidP="00DF43B8">
            <w:pPr>
              <w:pStyle w:val="Sinespaciado"/>
              <w:jc w:val="center"/>
              <w:rPr>
                <w:sz w:val="16"/>
                <w:szCs w:val="16"/>
              </w:rPr>
            </w:pPr>
            <w:r w:rsidRPr="00DF43B8">
              <w:rPr>
                <w:rFonts w:ascii="Calibri" w:hAnsi="Calibri"/>
                <w:color w:val="000000"/>
                <w:sz w:val="16"/>
                <w:szCs w:val="16"/>
              </w:rPr>
              <w:t>37,900848</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2571692A" w14:textId="43C7CF21" w:rsidR="00DF43B8" w:rsidRPr="00DF43B8" w:rsidRDefault="00DF43B8" w:rsidP="00DF43B8">
            <w:pPr>
              <w:pStyle w:val="Sinespaciado"/>
              <w:jc w:val="center"/>
              <w:rPr>
                <w:sz w:val="16"/>
                <w:szCs w:val="16"/>
              </w:rPr>
            </w:pPr>
            <w:r w:rsidRPr="00DF43B8">
              <w:rPr>
                <w:rFonts w:ascii="Calibri" w:hAnsi="Calibri"/>
                <w:color w:val="000000"/>
                <w:sz w:val="16"/>
                <w:szCs w:val="16"/>
              </w:rPr>
              <w:t>6,48%</w:t>
            </w:r>
          </w:p>
        </w:tc>
        <w:tc>
          <w:tcPr>
            <w:tcW w:w="431" w:type="pct"/>
            <w:tcBorders>
              <w:top w:val="nil"/>
              <w:left w:val="nil"/>
              <w:bottom w:val="nil"/>
              <w:right w:val="nil"/>
            </w:tcBorders>
            <w:shd w:val="clear" w:color="auto" w:fill="auto"/>
            <w:noWrap/>
            <w:vAlign w:val="bottom"/>
          </w:tcPr>
          <w:p w14:paraId="0ADC28D5"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3B172C2D" w14:textId="636206FE" w:rsidR="00DF43B8" w:rsidRPr="00DF43B8" w:rsidRDefault="00DF43B8" w:rsidP="00DF43B8">
            <w:pPr>
              <w:pStyle w:val="Sinespaciado"/>
              <w:jc w:val="center"/>
              <w:rPr>
                <w:sz w:val="16"/>
                <w:szCs w:val="16"/>
              </w:rPr>
            </w:pPr>
            <w:r w:rsidRPr="00DF43B8">
              <w:rPr>
                <w:rFonts w:ascii="Calibri" w:hAnsi="Calibri"/>
                <w:color w:val="000000"/>
                <w:sz w:val="16"/>
                <w:szCs w:val="16"/>
              </w:rPr>
              <w:t>1/2/2011</w:t>
            </w:r>
          </w:p>
        </w:tc>
        <w:tc>
          <w:tcPr>
            <w:tcW w:w="467" w:type="pct"/>
            <w:tcBorders>
              <w:top w:val="nil"/>
              <w:left w:val="nil"/>
              <w:bottom w:val="single" w:sz="4" w:space="0" w:color="375623"/>
              <w:right w:val="single" w:sz="4" w:space="0" w:color="375623"/>
            </w:tcBorders>
            <w:shd w:val="clear" w:color="000000" w:fill="A9D08E"/>
            <w:noWrap/>
            <w:vAlign w:val="bottom"/>
          </w:tcPr>
          <w:p w14:paraId="0306880D" w14:textId="42B32E97" w:rsidR="00DF43B8" w:rsidRPr="00DF43B8" w:rsidRDefault="00DF43B8" w:rsidP="00DF43B8">
            <w:pPr>
              <w:pStyle w:val="Sinespaciado"/>
              <w:jc w:val="center"/>
              <w:rPr>
                <w:sz w:val="16"/>
                <w:szCs w:val="16"/>
              </w:rPr>
            </w:pPr>
            <w:r w:rsidRPr="00DF43B8">
              <w:rPr>
                <w:rFonts w:ascii="Calibri" w:hAnsi="Calibri"/>
                <w:color w:val="000000"/>
                <w:sz w:val="16"/>
                <w:szCs w:val="16"/>
              </w:rPr>
              <w:t>1.326,00</w:t>
            </w:r>
          </w:p>
        </w:tc>
        <w:tc>
          <w:tcPr>
            <w:tcW w:w="450" w:type="pct"/>
            <w:tcBorders>
              <w:top w:val="nil"/>
              <w:left w:val="nil"/>
              <w:bottom w:val="single" w:sz="4" w:space="0" w:color="375623"/>
              <w:right w:val="single" w:sz="12" w:space="0" w:color="375623"/>
            </w:tcBorders>
            <w:shd w:val="clear" w:color="000000" w:fill="A9D08E"/>
            <w:noWrap/>
            <w:vAlign w:val="bottom"/>
          </w:tcPr>
          <w:p w14:paraId="2C9E1C10" w14:textId="6F0F3B68" w:rsidR="00DF43B8" w:rsidRPr="00DF43B8" w:rsidRDefault="00DF43B8" w:rsidP="00DF43B8">
            <w:pPr>
              <w:pStyle w:val="Sinespaciado"/>
              <w:jc w:val="center"/>
              <w:rPr>
                <w:sz w:val="16"/>
                <w:szCs w:val="16"/>
              </w:rPr>
            </w:pPr>
            <w:r w:rsidRPr="00DF43B8">
              <w:rPr>
                <w:rFonts w:ascii="Calibri" w:hAnsi="Calibri"/>
                <w:color w:val="000000"/>
                <w:sz w:val="16"/>
                <w:szCs w:val="16"/>
              </w:rPr>
              <w:t>3,39%</w:t>
            </w:r>
          </w:p>
        </w:tc>
        <w:tc>
          <w:tcPr>
            <w:tcW w:w="421" w:type="pct"/>
            <w:tcBorders>
              <w:top w:val="nil"/>
              <w:left w:val="nil"/>
              <w:bottom w:val="nil"/>
              <w:right w:val="nil"/>
            </w:tcBorders>
            <w:shd w:val="clear" w:color="auto" w:fill="auto"/>
            <w:noWrap/>
            <w:vAlign w:val="bottom"/>
          </w:tcPr>
          <w:p w14:paraId="48A75447"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5658F6B1" w14:textId="3666FBD8" w:rsidR="00DF43B8" w:rsidRPr="00DF43B8" w:rsidRDefault="00DF43B8" w:rsidP="00DF43B8">
            <w:pPr>
              <w:pStyle w:val="Sinespaciado"/>
              <w:jc w:val="center"/>
              <w:rPr>
                <w:sz w:val="16"/>
                <w:szCs w:val="16"/>
              </w:rPr>
            </w:pPr>
            <w:r w:rsidRPr="00DF43B8">
              <w:rPr>
                <w:rFonts w:ascii="Calibri" w:hAnsi="Calibri"/>
                <w:color w:val="000000"/>
                <w:sz w:val="16"/>
                <w:szCs w:val="16"/>
              </w:rPr>
              <w:t>1/2/2011</w:t>
            </w:r>
          </w:p>
        </w:tc>
        <w:tc>
          <w:tcPr>
            <w:tcW w:w="334" w:type="pct"/>
            <w:tcBorders>
              <w:top w:val="nil"/>
              <w:left w:val="nil"/>
              <w:bottom w:val="single" w:sz="4" w:space="0" w:color="375623"/>
              <w:right w:val="single" w:sz="4" w:space="0" w:color="375623"/>
            </w:tcBorders>
            <w:shd w:val="clear" w:color="000000" w:fill="A9D08E"/>
            <w:noWrap/>
            <w:vAlign w:val="bottom"/>
          </w:tcPr>
          <w:p w14:paraId="2DFCC868" w14:textId="27D85913" w:rsidR="00DF43B8" w:rsidRPr="00DF43B8" w:rsidRDefault="00DF43B8" w:rsidP="00DF43B8">
            <w:pPr>
              <w:pStyle w:val="Sinespaciado"/>
              <w:jc w:val="center"/>
              <w:rPr>
                <w:sz w:val="16"/>
                <w:szCs w:val="16"/>
              </w:rPr>
            </w:pPr>
            <w:r w:rsidRPr="00DF43B8">
              <w:rPr>
                <w:rFonts w:ascii="Calibri" w:hAnsi="Calibri"/>
                <w:color w:val="000000"/>
                <w:sz w:val="16"/>
                <w:szCs w:val="16"/>
              </w:rPr>
              <w:t>4,49</w:t>
            </w:r>
          </w:p>
        </w:tc>
        <w:tc>
          <w:tcPr>
            <w:tcW w:w="361" w:type="pct"/>
            <w:tcBorders>
              <w:top w:val="nil"/>
              <w:left w:val="nil"/>
              <w:bottom w:val="single" w:sz="4" w:space="0" w:color="375623"/>
              <w:right w:val="single" w:sz="12" w:space="0" w:color="375623"/>
            </w:tcBorders>
            <w:shd w:val="clear" w:color="000000" w:fill="A9D08E"/>
            <w:noWrap/>
            <w:vAlign w:val="bottom"/>
          </w:tcPr>
          <w:p w14:paraId="55A10B08" w14:textId="31DDEBF2" w:rsidR="00DF43B8" w:rsidRPr="00DF43B8" w:rsidRDefault="00DF43B8" w:rsidP="00DF43B8">
            <w:pPr>
              <w:pStyle w:val="Sinespaciado"/>
              <w:jc w:val="center"/>
              <w:rPr>
                <w:sz w:val="16"/>
                <w:szCs w:val="16"/>
              </w:rPr>
            </w:pPr>
            <w:r w:rsidRPr="00DF43B8">
              <w:rPr>
                <w:rFonts w:ascii="Calibri" w:hAnsi="Calibri"/>
                <w:color w:val="000000"/>
                <w:sz w:val="16"/>
                <w:szCs w:val="16"/>
              </w:rPr>
              <w:t>4,49%</w:t>
            </w:r>
          </w:p>
        </w:tc>
      </w:tr>
      <w:tr w:rsidR="00DF43B8" w:rsidRPr="00A16B84" w14:paraId="74F65A5F"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0018C63D" w14:textId="29B165AD" w:rsidR="00DF43B8" w:rsidRPr="00DF43B8" w:rsidRDefault="00DF43B8" w:rsidP="00DF43B8">
            <w:pPr>
              <w:pStyle w:val="Sinespaciado"/>
              <w:jc w:val="center"/>
              <w:rPr>
                <w:sz w:val="16"/>
                <w:szCs w:val="16"/>
              </w:rPr>
            </w:pPr>
            <w:r w:rsidRPr="00DF43B8">
              <w:rPr>
                <w:rFonts w:ascii="Calibri" w:hAnsi="Calibri"/>
                <w:color w:val="000000"/>
                <w:sz w:val="16"/>
                <w:szCs w:val="16"/>
              </w:rPr>
              <w:t>1/3/2011</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5179BBE5" w14:textId="1596719F" w:rsidR="00DF43B8" w:rsidRPr="00DF43B8" w:rsidRDefault="00DF43B8" w:rsidP="00DF43B8">
            <w:pPr>
              <w:pStyle w:val="Sinespaciado"/>
              <w:jc w:val="center"/>
              <w:rPr>
                <w:sz w:val="16"/>
                <w:szCs w:val="16"/>
              </w:rPr>
            </w:pPr>
            <w:r w:rsidRPr="00DF43B8">
              <w:rPr>
                <w:rFonts w:ascii="Calibri" w:hAnsi="Calibri"/>
                <w:color w:val="000000"/>
                <w:sz w:val="16"/>
                <w:szCs w:val="16"/>
              </w:rPr>
              <w:t>38,491623</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462A20B3" w14:textId="47919716" w:rsidR="00DF43B8" w:rsidRPr="00DF43B8" w:rsidRDefault="00DF43B8" w:rsidP="00DF43B8">
            <w:pPr>
              <w:pStyle w:val="Sinespaciado"/>
              <w:jc w:val="center"/>
              <w:rPr>
                <w:sz w:val="16"/>
                <w:szCs w:val="16"/>
              </w:rPr>
            </w:pPr>
            <w:r w:rsidRPr="00DF43B8">
              <w:rPr>
                <w:rFonts w:ascii="Calibri" w:hAnsi="Calibri"/>
                <w:color w:val="000000"/>
                <w:sz w:val="16"/>
                <w:szCs w:val="16"/>
              </w:rPr>
              <w:t>1,56%</w:t>
            </w:r>
          </w:p>
        </w:tc>
        <w:tc>
          <w:tcPr>
            <w:tcW w:w="431" w:type="pct"/>
            <w:tcBorders>
              <w:top w:val="nil"/>
              <w:left w:val="nil"/>
              <w:bottom w:val="nil"/>
              <w:right w:val="nil"/>
            </w:tcBorders>
            <w:shd w:val="clear" w:color="auto" w:fill="auto"/>
            <w:noWrap/>
            <w:vAlign w:val="bottom"/>
          </w:tcPr>
          <w:p w14:paraId="593558B4"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6E98DDE2" w14:textId="375DF4EB" w:rsidR="00DF43B8" w:rsidRPr="00DF43B8" w:rsidRDefault="00DF43B8" w:rsidP="00DF43B8">
            <w:pPr>
              <w:pStyle w:val="Sinespaciado"/>
              <w:jc w:val="center"/>
              <w:rPr>
                <w:sz w:val="16"/>
                <w:szCs w:val="16"/>
              </w:rPr>
            </w:pPr>
            <w:r w:rsidRPr="00DF43B8">
              <w:rPr>
                <w:rFonts w:ascii="Calibri" w:hAnsi="Calibri"/>
                <w:color w:val="000000"/>
                <w:sz w:val="16"/>
                <w:szCs w:val="16"/>
              </w:rPr>
              <w:t>1/3/2011</w:t>
            </w:r>
          </w:p>
        </w:tc>
        <w:tc>
          <w:tcPr>
            <w:tcW w:w="467" w:type="pct"/>
            <w:tcBorders>
              <w:top w:val="nil"/>
              <w:left w:val="nil"/>
              <w:bottom w:val="single" w:sz="4" w:space="0" w:color="375623"/>
              <w:right w:val="single" w:sz="4" w:space="0" w:color="375623"/>
            </w:tcBorders>
            <w:shd w:val="clear" w:color="000000" w:fill="A9D08E"/>
            <w:noWrap/>
            <w:vAlign w:val="bottom"/>
          </w:tcPr>
          <w:p w14:paraId="798527E6" w14:textId="2A89B19D" w:rsidR="00DF43B8" w:rsidRPr="00DF43B8" w:rsidRDefault="00DF43B8" w:rsidP="00DF43B8">
            <w:pPr>
              <w:pStyle w:val="Sinespaciado"/>
              <w:jc w:val="center"/>
              <w:rPr>
                <w:sz w:val="16"/>
                <w:szCs w:val="16"/>
              </w:rPr>
            </w:pPr>
            <w:r w:rsidRPr="00DF43B8">
              <w:rPr>
                <w:rFonts w:ascii="Calibri" w:hAnsi="Calibri"/>
                <w:color w:val="000000"/>
                <w:sz w:val="16"/>
                <w:szCs w:val="16"/>
              </w:rPr>
              <w:t>1.321,00</w:t>
            </w:r>
          </w:p>
        </w:tc>
        <w:tc>
          <w:tcPr>
            <w:tcW w:w="450" w:type="pct"/>
            <w:tcBorders>
              <w:top w:val="nil"/>
              <w:left w:val="nil"/>
              <w:bottom w:val="single" w:sz="4" w:space="0" w:color="375623"/>
              <w:right w:val="single" w:sz="12" w:space="0" w:color="375623"/>
            </w:tcBorders>
            <w:shd w:val="clear" w:color="000000" w:fill="A9D08E"/>
            <w:noWrap/>
            <w:vAlign w:val="bottom"/>
          </w:tcPr>
          <w:p w14:paraId="0458AC0D" w14:textId="7F6FB07E" w:rsidR="00DF43B8" w:rsidRPr="00DF43B8" w:rsidRDefault="00DF43B8" w:rsidP="00DF43B8">
            <w:pPr>
              <w:pStyle w:val="Sinespaciado"/>
              <w:jc w:val="center"/>
              <w:rPr>
                <w:sz w:val="16"/>
                <w:szCs w:val="16"/>
              </w:rPr>
            </w:pPr>
            <w:r w:rsidRPr="00DF43B8">
              <w:rPr>
                <w:rFonts w:ascii="Calibri" w:hAnsi="Calibri"/>
                <w:color w:val="000000"/>
                <w:sz w:val="16"/>
                <w:szCs w:val="16"/>
              </w:rPr>
              <w:t>-0,38%</w:t>
            </w:r>
          </w:p>
        </w:tc>
        <w:tc>
          <w:tcPr>
            <w:tcW w:w="421" w:type="pct"/>
            <w:tcBorders>
              <w:top w:val="nil"/>
              <w:left w:val="nil"/>
              <w:bottom w:val="nil"/>
              <w:right w:val="nil"/>
            </w:tcBorders>
            <w:shd w:val="clear" w:color="auto" w:fill="auto"/>
            <w:noWrap/>
            <w:vAlign w:val="bottom"/>
          </w:tcPr>
          <w:p w14:paraId="58CD2E30"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5271BB82" w14:textId="7AD2D784" w:rsidR="00DF43B8" w:rsidRPr="00DF43B8" w:rsidRDefault="00DF43B8" w:rsidP="00DF43B8">
            <w:pPr>
              <w:pStyle w:val="Sinespaciado"/>
              <w:jc w:val="center"/>
              <w:rPr>
                <w:sz w:val="16"/>
                <w:szCs w:val="16"/>
              </w:rPr>
            </w:pPr>
            <w:r w:rsidRPr="00DF43B8">
              <w:rPr>
                <w:rFonts w:ascii="Calibri" w:hAnsi="Calibri"/>
                <w:color w:val="000000"/>
                <w:sz w:val="16"/>
                <w:szCs w:val="16"/>
              </w:rPr>
              <w:t>1/3/2011</w:t>
            </w:r>
          </w:p>
        </w:tc>
        <w:tc>
          <w:tcPr>
            <w:tcW w:w="334" w:type="pct"/>
            <w:tcBorders>
              <w:top w:val="nil"/>
              <w:left w:val="nil"/>
              <w:bottom w:val="single" w:sz="4" w:space="0" w:color="375623"/>
              <w:right w:val="single" w:sz="4" w:space="0" w:color="375623"/>
            </w:tcBorders>
            <w:shd w:val="clear" w:color="000000" w:fill="A9D08E"/>
            <w:noWrap/>
            <w:vAlign w:val="bottom"/>
          </w:tcPr>
          <w:p w14:paraId="70333C6C" w14:textId="05A2EC00" w:rsidR="00DF43B8" w:rsidRPr="00DF43B8" w:rsidRDefault="00DF43B8" w:rsidP="00DF43B8">
            <w:pPr>
              <w:pStyle w:val="Sinespaciado"/>
              <w:jc w:val="center"/>
              <w:rPr>
                <w:sz w:val="16"/>
                <w:szCs w:val="16"/>
              </w:rPr>
            </w:pPr>
            <w:r w:rsidRPr="00DF43B8">
              <w:rPr>
                <w:rFonts w:ascii="Calibri" w:hAnsi="Calibri"/>
                <w:color w:val="000000"/>
                <w:sz w:val="16"/>
                <w:szCs w:val="16"/>
              </w:rPr>
              <w:t>4,508</w:t>
            </w:r>
          </w:p>
        </w:tc>
        <w:tc>
          <w:tcPr>
            <w:tcW w:w="361" w:type="pct"/>
            <w:tcBorders>
              <w:top w:val="nil"/>
              <w:left w:val="nil"/>
              <w:bottom w:val="single" w:sz="4" w:space="0" w:color="375623"/>
              <w:right w:val="single" w:sz="12" w:space="0" w:color="375623"/>
            </w:tcBorders>
            <w:shd w:val="clear" w:color="000000" w:fill="A9D08E"/>
            <w:noWrap/>
            <w:vAlign w:val="bottom"/>
          </w:tcPr>
          <w:p w14:paraId="78A1DF09" w14:textId="56447804" w:rsidR="00DF43B8" w:rsidRPr="00DF43B8" w:rsidRDefault="00DF43B8" w:rsidP="00DF43B8">
            <w:pPr>
              <w:pStyle w:val="Sinespaciado"/>
              <w:jc w:val="center"/>
              <w:rPr>
                <w:sz w:val="16"/>
                <w:szCs w:val="16"/>
              </w:rPr>
            </w:pPr>
            <w:r w:rsidRPr="00DF43B8">
              <w:rPr>
                <w:rFonts w:ascii="Calibri" w:hAnsi="Calibri"/>
                <w:color w:val="000000"/>
                <w:sz w:val="16"/>
                <w:szCs w:val="16"/>
              </w:rPr>
              <w:t>4,51%</w:t>
            </w:r>
          </w:p>
        </w:tc>
      </w:tr>
      <w:tr w:rsidR="00DF43B8" w:rsidRPr="00A16B84" w14:paraId="5AB1B38C"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5AB58994" w14:textId="1BBD1E40" w:rsidR="00DF43B8" w:rsidRPr="00DF43B8" w:rsidRDefault="00DF43B8" w:rsidP="00DF43B8">
            <w:pPr>
              <w:pStyle w:val="Sinespaciado"/>
              <w:jc w:val="center"/>
              <w:rPr>
                <w:sz w:val="16"/>
                <w:szCs w:val="16"/>
              </w:rPr>
            </w:pPr>
            <w:r w:rsidRPr="00DF43B8">
              <w:rPr>
                <w:rFonts w:ascii="Calibri" w:hAnsi="Calibri"/>
                <w:color w:val="000000"/>
                <w:sz w:val="16"/>
                <w:szCs w:val="16"/>
              </w:rPr>
              <w:t>1/4/2011</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016BEB54" w14:textId="413E4D33" w:rsidR="00DF43B8" w:rsidRPr="00DF43B8" w:rsidRDefault="00DF43B8" w:rsidP="00DF43B8">
            <w:pPr>
              <w:pStyle w:val="Sinespaciado"/>
              <w:jc w:val="center"/>
              <w:rPr>
                <w:sz w:val="16"/>
                <w:szCs w:val="16"/>
              </w:rPr>
            </w:pPr>
            <w:r w:rsidRPr="00DF43B8">
              <w:rPr>
                <w:rFonts w:ascii="Calibri" w:hAnsi="Calibri"/>
                <w:color w:val="000000"/>
                <w:sz w:val="16"/>
                <w:szCs w:val="16"/>
              </w:rPr>
              <w:t>40,837639</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242FB2F5" w14:textId="0E24701A" w:rsidR="00DF43B8" w:rsidRPr="00DF43B8" w:rsidRDefault="00DF43B8" w:rsidP="00DF43B8">
            <w:pPr>
              <w:pStyle w:val="Sinespaciado"/>
              <w:jc w:val="center"/>
              <w:rPr>
                <w:sz w:val="16"/>
                <w:szCs w:val="16"/>
              </w:rPr>
            </w:pPr>
            <w:r w:rsidRPr="00DF43B8">
              <w:rPr>
                <w:rFonts w:ascii="Calibri" w:hAnsi="Calibri"/>
                <w:color w:val="000000"/>
                <w:sz w:val="16"/>
                <w:szCs w:val="16"/>
              </w:rPr>
              <w:t>6,09%</w:t>
            </w:r>
          </w:p>
        </w:tc>
        <w:tc>
          <w:tcPr>
            <w:tcW w:w="431" w:type="pct"/>
            <w:tcBorders>
              <w:top w:val="nil"/>
              <w:left w:val="nil"/>
              <w:bottom w:val="nil"/>
              <w:right w:val="nil"/>
            </w:tcBorders>
            <w:shd w:val="clear" w:color="auto" w:fill="auto"/>
            <w:noWrap/>
            <w:vAlign w:val="bottom"/>
          </w:tcPr>
          <w:p w14:paraId="54F138BF"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451AD143" w14:textId="26ED4F5E" w:rsidR="00DF43B8" w:rsidRPr="00DF43B8" w:rsidRDefault="00DF43B8" w:rsidP="00DF43B8">
            <w:pPr>
              <w:pStyle w:val="Sinespaciado"/>
              <w:jc w:val="center"/>
              <w:rPr>
                <w:sz w:val="16"/>
                <w:szCs w:val="16"/>
              </w:rPr>
            </w:pPr>
            <w:r w:rsidRPr="00DF43B8">
              <w:rPr>
                <w:rFonts w:ascii="Calibri" w:hAnsi="Calibri"/>
                <w:color w:val="000000"/>
                <w:sz w:val="16"/>
                <w:szCs w:val="16"/>
              </w:rPr>
              <w:t>1/4/2011</w:t>
            </w:r>
          </w:p>
        </w:tc>
        <w:tc>
          <w:tcPr>
            <w:tcW w:w="467" w:type="pct"/>
            <w:tcBorders>
              <w:top w:val="nil"/>
              <w:left w:val="nil"/>
              <w:bottom w:val="single" w:sz="4" w:space="0" w:color="375623"/>
              <w:right w:val="single" w:sz="4" w:space="0" w:color="375623"/>
            </w:tcBorders>
            <w:shd w:val="clear" w:color="000000" w:fill="A9D08E"/>
            <w:noWrap/>
            <w:vAlign w:val="bottom"/>
          </w:tcPr>
          <w:p w14:paraId="30DADFA4" w14:textId="790A8C48" w:rsidR="00DF43B8" w:rsidRPr="00DF43B8" w:rsidRDefault="00DF43B8" w:rsidP="00DF43B8">
            <w:pPr>
              <w:pStyle w:val="Sinespaciado"/>
              <w:jc w:val="center"/>
              <w:rPr>
                <w:sz w:val="16"/>
                <w:szCs w:val="16"/>
              </w:rPr>
            </w:pPr>
            <w:r w:rsidRPr="00DF43B8">
              <w:rPr>
                <w:rFonts w:ascii="Calibri" w:hAnsi="Calibri"/>
                <w:color w:val="000000"/>
                <w:sz w:val="16"/>
                <w:szCs w:val="16"/>
              </w:rPr>
              <w:t>1.359,75</w:t>
            </w:r>
          </w:p>
        </w:tc>
        <w:tc>
          <w:tcPr>
            <w:tcW w:w="450" w:type="pct"/>
            <w:tcBorders>
              <w:top w:val="nil"/>
              <w:left w:val="nil"/>
              <w:bottom w:val="single" w:sz="4" w:space="0" w:color="375623"/>
              <w:right w:val="single" w:sz="12" w:space="0" w:color="375623"/>
            </w:tcBorders>
            <w:shd w:val="clear" w:color="000000" w:fill="A9D08E"/>
            <w:noWrap/>
            <w:vAlign w:val="bottom"/>
          </w:tcPr>
          <w:p w14:paraId="57C26A6C" w14:textId="24B49CC5" w:rsidR="00DF43B8" w:rsidRPr="00DF43B8" w:rsidRDefault="00DF43B8" w:rsidP="00DF43B8">
            <w:pPr>
              <w:pStyle w:val="Sinespaciado"/>
              <w:jc w:val="center"/>
              <w:rPr>
                <w:sz w:val="16"/>
                <w:szCs w:val="16"/>
              </w:rPr>
            </w:pPr>
            <w:r w:rsidRPr="00DF43B8">
              <w:rPr>
                <w:rFonts w:ascii="Calibri" w:hAnsi="Calibri"/>
                <w:color w:val="000000"/>
                <w:sz w:val="16"/>
                <w:szCs w:val="16"/>
              </w:rPr>
              <w:t>2,93%</w:t>
            </w:r>
          </w:p>
        </w:tc>
        <w:tc>
          <w:tcPr>
            <w:tcW w:w="421" w:type="pct"/>
            <w:tcBorders>
              <w:top w:val="nil"/>
              <w:left w:val="nil"/>
              <w:bottom w:val="nil"/>
              <w:right w:val="nil"/>
            </w:tcBorders>
            <w:shd w:val="clear" w:color="auto" w:fill="auto"/>
            <w:noWrap/>
            <w:vAlign w:val="bottom"/>
          </w:tcPr>
          <w:p w14:paraId="587994E3"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4B51B8A2" w14:textId="3FEEF9B9" w:rsidR="00DF43B8" w:rsidRPr="00DF43B8" w:rsidRDefault="00DF43B8" w:rsidP="00DF43B8">
            <w:pPr>
              <w:pStyle w:val="Sinespaciado"/>
              <w:jc w:val="center"/>
              <w:rPr>
                <w:sz w:val="16"/>
                <w:szCs w:val="16"/>
              </w:rPr>
            </w:pPr>
            <w:r w:rsidRPr="00DF43B8">
              <w:rPr>
                <w:rFonts w:ascii="Calibri" w:hAnsi="Calibri"/>
                <w:color w:val="000000"/>
                <w:sz w:val="16"/>
                <w:szCs w:val="16"/>
              </w:rPr>
              <w:t>1/4/2011</w:t>
            </w:r>
          </w:p>
        </w:tc>
        <w:tc>
          <w:tcPr>
            <w:tcW w:w="334" w:type="pct"/>
            <w:tcBorders>
              <w:top w:val="nil"/>
              <w:left w:val="nil"/>
              <w:bottom w:val="single" w:sz="4" w:space="0" w:color="375623"/>
              <w:right w:val="single" w:sz="4" w:space="0" w:color="375623"/>
            </w:tcBorders>
            <w:shd w:val="clear" w:color="000000" w:fill="A9D08E"/>
            <w:noWrap/>
            <w:vAlign w:val="bottom"/>
          </w:tcPr>
          <w:p w14:paraId="1924F579" w14:textId="4DEF04F9" w:rsidR="00DF43B8" w:rsidRPr="00DF43B8" w:rsidRDefault="00DF43B8" w:rsidP="00DF43B8">
            <w:pPr>
              <w:pStyle w:val="Sinespaciado"/>
              <w:jc w:val="center"/>
              <w:rPr>
                <w:sz w:val="16"/>
                <w:szCs w:val="16"/>
              </w:rPr>
            </w:pPr>
            <w:r w:rsidRPr="00DF43B8">
              <w:rPr>
                <w:rFonts w:ascii="Calibri" w:hAnsi="Calibri"/>
                <w:color w:val="000000"/>
                <w:sz w:val="16"/>
                <w:szCs w:val="16"/>
              </w:rPr>
              <w:t>4,406</w:t>
            </w:r>
          </w:p>
        </w:tc>
        <w:tc>
          <w:tcPr>
            <w:tcW w:w="361" w:type="pct"/>
            <w:tcBorders>
              <w:top w:val="nil"/>
              <w:left w:val="nil"/>
              <w:bottom w:val="single" w:sz="4" w:space="0" w:color="375623"/>
              <w:right w:val="single" w:sz="12" w:space="0" w:color="375623"/>
            </w:tcBorders>
            <w:shd w:val="clear" w:color="000000" w:fill="A9D08E"/>
            <w:noWrap/>
            <w:vAlign w:val="bottom"/>
          </w:tcPr>
          <w:p w14:paraId="39E9D589" w14:textId="659EAB55" w:rsidR="00DF43B8" w:rsidRPr="00DF43B8" w:rsidRDefault="00DF43B8" w:rsidP="00DF43B8">
            <w:pPr>
              <w:pStyle w:val="Sinespaciado"/>
              <w:jc w:val="center"/>
              <w:rPr>
                <w:sz w:val="16"/>
                <w:szCs w:val="16"/>
              </w:rPr>
            </w:pPr>
            <w:r w:rsidRPr="00DF43B8">
              <w:rPr>
                <w:rFonts w:ascii="Calibri" w:hAnsi="Calibri"/>
                <w:color w:val="000000"/>
                <w:sz w:val="16"/>
                <w:szCs w:val="16"/>
              </w:rPr>
              <w:t>4,41%</w:t>
            </w:r>
          </w:p>
        </w:tc>
      </w:tr>
      <w:tr w:rsidR="00DF43B8" w:rsidRPr="00A16B84" w14:paraId="4E1D37BF"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644C2E12" w14:textId="131FC4C8" w:rsidR="00DF43B8" w:rsidRPr="00DF43B8" w:rsidRDefault="00DF43B8" w:rsidP="00DF43B8">
            <w:pPr>
              <w:pStyle w:val="Sinespaciado"/>
              <w:jc w:val="center"/>
              <w:rPr>
                <w:sz w:val="16"/>
                <w:szCs w:val="16"/>
              </w:rPr>
            </w:pPr>
            <w:r w:rsidRPr="00DF43B8">
              <w:rPr>
                <w:rFonts w:ascii="Calibri" w:hAnsi="Calibri"/>
                <w:color w:val="000000"/>
                <w:sz w:val="16"/>
                <w:szCs w:val="16"/>
              </w:rPr>
              <w:t>1/5/2011</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59905017" w14:textId="44CCEB85" w:rsidR="00DF43B8" w:rsidRPr="00DF43B8" w:rsidRDefault="00DF43B8" w:rsidP="00DF43B8">
            <w:pPr>
              <w:pStyle w:val="Sinespaciado"/>
              <w:jc w:val="center"/>
              <w:rPr>
                <w:sz w:val="16"/>
                <w:szCs w:val="16"/>
              </w:rPr>
            </w:pPr>
            <w:r w:rsidRPr="00DF43B8">
              <w:rPr>
                <w:rFonts w:ascii="Calibri" w:hAnsi="Calibri"/>
                <w:color w:val="000000"/>
                <w:sz w:val="16"/>
                <w:szCs w:val="16"/>
              </w:rPr>
              <w:t>40,637974</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105D5D3F" w14:textId="0474365F" w:rsidR="00DF43B8" w:rsidRPr="00DF43B8" w:rsidRDefault="00DF43B8" w:rsidP="00DF43B8">
            <w:pPr>
              <w:pStyle w:val="Sinespaciado"/>
              <w:jc w:val="center"/>
              <w:rPr>
                <w:sz w:val="16"/>
                <w:szCs w:val="16"/>
              </w:rPr>
            </w:pPr>
            <w:r w:rsidRPr="00DF43B8">
              <w:rPr>
                <w:rFonts w:ascii="Calibri" w:hAnsi="Calibri"/>
                <w:color w:val="000000"/>
                <w:sz w:val="16"/>
                <w:szCs w:val="16"/>
              </w:rPr>
              <w:t>-0,49%</w:t>
            </w:r>
          </w:p>
        </w:tc>
        <w:tc>
          <w:tcPr>
            <w:tcW w:w="431" w:type="pct"/>
            <w:tcBorders>
              <w:top w:val="nil"/>
              <w:left w:val="nil"/>
              <w:bottom w:val="nil"/>
              <w:right w:val="nil"/>
            </w:tcBorders>
            <w:shd w:val="clear" w:color="auto" w:fill="auto"/>
            <w:noWrap/>
            <w:vAlign w:val="bottom"/>
          </w:tcPr>
          <w:p w14:paraId="68CEFA06"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675AA499" w14:textId="795680F2" w:rsidR="00DF43B8" w:rsidRPr="00DF43B8" w:rsidRDefault="00DF43B8" w:rsidP="00DF43B8">
            <w:pPr>
              <w:pStyle w:val="Sinespaciado"/>
              <w:jc w:val="center"/>
              <w:rPr>
                <w:sz w:val="16"/>
                <w:szCs w:val="16"/>
              </w:rPr>
            </w:pPr>
            <w:r w:rsidRPr="00DF43B8">
              <w:rPr>
                <w:rFonts w:ascii="Calibri" w:hAnsi="Calibri"/>
                <w:color w:val="000000"/>
                <w:sz w:val="16"/>
                <w:szCs w:val="16"/>
              </w:rPr>
              <w:t>1/5/2011</w:t>
            </w:r>
          </w:p>
        </w:tc>
        <w:tc>
          <w:tcPr>
            <w:tcW w:w="467" w:type="pct"/>
            <w:tcBorders>
              <w:top w:val="nil"/>
              <w:left w:val="nil"/>
              <w:bottom w:val="single" w:sz="4" w:space="0" w:color="375623"/>
              <w:right w:val="single" w:sz="4" w:space="0" w:color="375623"/>
            </w:tcBorders>
            <w:shd w:val="clear" w:color="000000" w:fill="A9D08E"/>
            <w:noWrap/>
            <w:vAlign w:val="bottom"/>
          </w:tcPr>
          <w:p w14:paraId="1B697B6B" w14:textId="069DCB17" w:rsidR="00DF43B8" w:rsidRPr="00DF43B8" w:rsidRDefault="00DF43B8" w:rsidP="00DF43B8">
            <w:pPr>
              <w:pStyle w:val="Sinespaciado"/>
              <w:jc w:val="center"/>
              <w:rPr>
                <w:sz w:val="16"/>
                <w:szCs w:val="16"/>
              </w:rPr>
            </w:pPr>
            <w:r w:rsidRPr="00DF43B8">
              <w:rPr>
                <w:rFonts w:ascii="Calibri" w:hAnsi="Calibri"/>
                <w:color w:val="000000"/>
                <w:sz w:val="16"/>
                <w:szCs w:val="16"/>
              </w:rPr>
              <w:t>1.344,00</w:t>
            </w:r>
          </w:p>
        </w:tc>
        <w:tc>
          <w:tcPr>
            <w:tcW w:w="450" w:type="pct"/>
            <w:tcBorders>
              <w:top w:val="nil"/>
              <w:left w:val="nil"/>
              <w:bottom w:val="single" w:sz="4" w:space="0" w:color="375623"/>
              <w:right w:val="single" w:sz="12" w:space="0" w:color="375623"/>
            </w:tcBorders>
            <w:shd w:val="clear" w:color="000000" w:fill="A9D08E"/>
            <w:noWrap/>
            <w:vAlign w:val="bottom"/>
          </w:tcPr>
          <w:p w14:paraId="38B078AF" w14:textId="6E84D88A" w:rsidR="00DF43B8" w:rsidRPr="00DF43B8" w:rsidRDefault="00DF43B8" w:rsidP="00DF43B8">
            <w:pPr>
              <w:pStyle w:val="Sinespaciado"/>
              <w:jc w:val="center"/>
              <w:rPr>
                <w:sz w:val="16"/>
                <w:szCs w:val="16"/>
              </w:rPr>
            </w:pPr>
            <w:r w:rsidRPr="00DF43B8">
              <w:rPr>
                <w:rFonts w:ascii="Calibri" w:hAnsi="Calibri"/>
                <w:color w:val="000000"/>
                <w:sz w:val="16"/>
                <w:szCs w:val="16"/>
              </w:rPr>
              <w:t>-1,16%</w:t>
            </w:r>
          </w:p>
        </w:tc>
        <w:tc>
          <w:tcPr>
            <w:tcW w:w="421" w:type="pct"/>
            <w:tcBorders>
              <w:top w:val="nil"/>
              <w:left w:val="nil"/>
              <w:bottom w:val="nil"/>
              <w:right w:val="nil"/>
            </w:tcBorders>
            <w:shd w:val="clear" w:color="auto" w:fill="auto"/>
            <w:noWrap/>
            <w:vAlign w:val="bottom"/>
          </w:tcPr>
          <w:p w14:paraId="6512AFFB"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18F62B4B" w14:textId="79742642" w:rsidR="00DF43B8" w:rsidRPr="00DF43B8" w:rsidRDefault="00DF43B8" w:rsidP="00DF43B8">
            <w:pPr>
              <w:pStyle w:val="Sinespaciado"/>
              <w:jc w:val="center"/>
              <w:rPr>
                <w:sz w:val="16"/>
                <w:szCs w:val="16"/>
              </w:rPr>
            </w:pPr>
            <w:r w:rsidRPr="00DF43B8">
              <w:rPr>
                <w:rFonts w:ascii="Calibri" w:hAnsi="Calibri"/>
                <w:color w:val="000000"/>
                <w:sz w:val="16"/>
                <w:szCs w:val="16"/>
              </w:rPr>
              <w:t>1/5/2011</w:t>
            </w:r>
          </w:p>
        </w:tc>
        <w:tc>
          <w:tcPr>
            <w:tcW w:w="334" w:type="pct"/>
            <w:tcBorders>
              <w:top w:val="nil"/>
              <w:left w:val="nil"/>
              <w:bottom w:val="single" w:sz="4" w:space="0" w:color="375623"/>
              <w:right w:val="single" w:sz="4" w:space="0" w:color="375623"/>
            </w:tcBorders>
            <w:shd w:val="clear" w:color="000000" w:fill="A9D08E"/>
            <w:noWrap/>
            <w:vAlign w:val="bottom"/>
          </w:tcPr>
          <w:p w14:paraId="36E7A06F" w14:textId="77ECA331" w:rsidR="00DF43B8" w:rsidRPr="00DF43B8" w:rsidRDefault="00DF43B8" w:rsidP="00DF43B8">
            <w:pPr>
              <w:pStyle w:val="Sinespaciado"/>
              <w:jc w:val="center"/>
              <w:rPr>
                <w:sz w:val="16"/>
                <w:szCs w:val="16"/>
              </w:rPr>
            </w:pPr>
            <w:r w:rsidRPr="00DF43B8">
              <w:rPr>
                <w:rFonts w:ascii="Calibri" w:hAnsi="Calibri"/>
                <w:color w:val="000000"/>
                <w:sz w:val="16"/>
                <w:szCs w:val="16"/>
              </w:rPr>
              <w:t>4,216</w:t>
            </w:r>
          </w:p>
        </w:tc>
        <w:tc>
          <w:tcPr>
            <w:tcW w:w="361" w:type="pct"/>
            <w:tcBorders>
              <w:top w:val="nil"/>
              <w:left w:val="nil"/>
              <w:bottom w:val="single" w:sz="4" w:space="0" w:color="375623"/>
              <w:right w:val="single" w:sz="12" w:space="0" w:color="375623"/>
            </w:tcBorders>
            <w:shd w:val="clear" w:color="000000" w:fill="A9D08E"/>
            <w:noWrap/>
            <w:vAlign w:val="bottom"/>
          </w:tcPr>
          <w:p w14:paraId="6F028109" w14:textId="4C3D7A53" w:rsidR="00DF43B8" w:rsidRPr="00DF43B8" w:rsidRDefault="00DF43B8" w:rsidP="00DF43B8">
            <w:pPr>
              <w:pStyle w:val="Sinespaciado"/>
              <w:jc w:val="center"/>
              <w:rPr>
                <w:sz w:val="16"/>
                <w:szCs w:val="16"/>
              </w:rPr>
            </w:pPr>
            <w:r w:rsidRPr="00DF43B8">
              <w:rPr>
                <w:rFonts w:ascii="Calibri" w:hAnsi="Calibri"/>
                <w:color w:val="000000"/>
                <w:sz w:val="16"/>
                <w:szCs w:val="16"/>
              </w:rPr>
              <w:t>4,22%</w:t>
            </w:r>
          </w:p>
        </w:tc>
      </w:tr>
      <w:tr w:rsidR="00DF43B8" w:rsidRPr="00A16B84" w14:paraId="428F464F"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65DE6852" w14:textId="6D8A8ECD" w:rsidR="00DF43B8" w:rsidRPr="00DF43B8" w:rsidRDefault="00DF43B8" w:rsidP="00DF43B8">
            <w:pPr>
              <w:pStyle w:val="Sinespaciado"/>
              <w:jc w:val="center"/>
              <w:rPr>
                <w:sz w:val="16"/>
                <w:szCs w:val="16"/>
              </w:rPr>
            </w:pPr>
            <w:r w:rsidRPr="00DF43B8">
              <w:rPr>
                <w:rFonts w:ascii="Calibri" w:hAnsi="Calibri"/>
                <w:color w:val="000000"/>
                <w:sz w:val="16"/>
                <w:szCs w:val="16"/>
              </w:rPr>
              <w:t>1/6/2011</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2054F00D" w14:textId="779547B4" w:rsidR="00DF43B8" w:rsidRPr="00DF43B8" w:rsidRDefault="00DF43B8" w:rsidP="00DF43B8">
            <w:pPr>
              <w:pStyle w:val="Sinespaciado"/>
              <w:jc w:val="center"/>
              <w:rPr>
                <w:sz w:val="16"/>
                <w:szCs w:val="16"/>
              </w:rPr>
            </w:pPr>
            <w:r w:rsidRPr="00DF43B8">
              <w:rPr>
                <w:rFonts w:ascii="Calibri" w:hAnsi="Calibri"/>
                <w:color w:val="000000"/>
                <w:sz w:val="16"/>
                <w:szCs w:val="16"/>
              </w:rPr>
              <w:t>39,730534</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7589E987" w14:textId="34ECC0B3" w:rsidR="00DF43B8" w:rsidRPr="00DF43B8" w:rsidRDefault="00DF43B8" w:rsidP="00DF43B8">
            <w:pPr>
              <w:pStyle w:val="Sinespaciado"/>
              <w:jc w:val="center"/>
              <w:rPr>
                <w:sz w:val="16"/>
                <w:szCs w:val="16"/>
              </w:rPr>
            </w:pPr>
            <w:r w:rsidRPr="00DF43B8">
              <w:rPr>
                <w:rFonts w:ascii="Calibri" w:hAnsi="Calibri"/>
                <w:color w:val="000000"/>
                <w:sz w:val="16"/>
                <w:szCs w:val="16"/>
              </w:rPr>
              <w:t>-2,23%</w:t>
            </w:r>
          </w:p>
        </w:tc>
        <w:tc>
          <w:tcPr>
            <w:tcW w:w="431" w:type="pct"/>
            <w:tcBorders>
              <w:top w:val="nil"/>
              <w:left w:val="nil"/>
              <w:bottom w:val="nil"/>
              <w:right w:val="nil"/>
            </w:tcBorders>
            <w:shd w:val="clear" w:color="auto" w:fill="auto"/>
            <w:noWrap/>
            <w:vAlign w:val="bottom"/>
          </w:tcPr>
          <w:p w14:paraId="46D0D2D5"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543519B5" w14:textId="79A953B0" w:rsidR="00DF43B8" w:rsidRPr="00DF43B8" w:rsidRDefault="00DF43B8" w:rsidP="00DF43B8">
            <w:pPr>
              <w:pStyle w:val="Sinespaciado"/>
              <w:jc w:val="center"/>
              <w:rPr>
                <w:sz w:val="16"/>
                <w:szCs w:val="16"/>
              </w:rPr>
            </w:pPr>
            <w:r w:rsidRPr="00DF43B8">
              <w:rPr>
                <w:rFonts w:ascii="Calibri" w:hAnsi="Calibri"/>
                <w:color w:val="000000"/>
                <w:sz w:val="16"/>
                <w:szCs w:val="16"/>
              </w:rPr>
              <w:t>1/6/2011</w:t>
            </w:r>
          </w:p>
        </w:tc>
        <w:tc>
          <w:tcPr>
            <w:tcW w:w="467" w:type="pct"/>
            <w:tcBorders>
              <w:top w:val="nil"/>
              <w:left w:val="nil"/>
              <w:bottom w:val="single" w:sz="4" w:space="0" w:color="375623"/>
              <w:right w:val="single" w:sz="4" w:space="0" w:color="375623"/>
            </w:tcBorders>
            <w:shd w:val="clear" w:color="000000" w:fill="A9D08E"/>
            <w:noWrap/>
            <w:vAlign w:val="bottom"/>
          </w:tcPr>
          <w:p w14:paraId="142816EA" w14:textId="6FFC7DC5" w:rsidR="00DF43B8" w:rsidRPr="00DF43B8" w:rsidRDefault="00DF43B8" w:rsidP="00DF43B8">
            <w:pPr>
              <w:pStyle w:val="Sinespaciado"/>
              <w:jc w:val="center"/>
              <w:rPr>
                <w:sz w:val="16"/>
                <w:szCs w:val="16"/>
              </w:rPr>
            </w:pPr>
            <w:r w:rsidRPr="00DF43B8">
              <w:rPr>
                <w:rFonts w:ascii="Calibri" w:hAnsi="Calibri"/>
                <w:color w:val="000000"/>
                <w:sz w:val="16"/>
                <w:szCs w:val="16"/>
              </w:rPr>
              <w:t>1.315,50</w:t>
            </w:r>
          </w:p>
        </w:tc>
        <w:tc>
          <w:tcPr>
            <w:tcW w:w="450" w:type="pct"/>
            <w:tcBorders>
              <w:top w:val="nil"/>
              <w:left w:val="nil"/>
              <w:bottom w:val="single" w:sz="4" w:space="0" w:color="375623"/>
              <w:right w:val="single" w:sz="12" w:space="0" w:color="375623"/>
            </w:tcBorders>
            <w:shd w:val="clear" w:color="000000" w:fill="A9D08E"/>
            <w:noWrap/>
            <w:vAlign w:val="bottom"/>
          </w:tcPr>
          <w:p w14:paraId="6103C089" w14:textId="4471F211" w:rsidR="00DF43B8" w:rsidRPr="00DF43B8" w:rsidRDefault="00DF43B8" w:rsidP="00DF43B8">
            <w:pPr>
              <w:pStyle w:val="Sinespaciado"/>
              <w:jc w:val="center"/>
              <w:rPr>
                <w:sz w:val="16"/>
                <w:szCs w:val="16"/>
              </w:rPr>
            </w:pPr>
            <w:r w:rsidRPr="00DF43B8">
              <w:rPr>
                <w:rFonts w:ascii="Calibri" w:hAnsi="Calibri"/>
                <w:color w:val="000000"/>
                <w:sz w:val="16"/>
                <w:szCs w:val="16"/>
              </w:rPr>
              <w:t>-2,12%</w:t>
            </w:r>
          </w:p>
        </w:tc>
        <w:tc>
          <w:tcPr>
            <w:tcW w:w="421" w:type="pct"/>
            <w:tcBorders>
              <w:top w:val="nil"/>
              <w:left w:val="nil"/>
              <w:bottom w:val="nil"/>
              <w:right w:val="nil"/>
            </w:tcBorders>
            <w:shd w:val="clear" w:color="auto" w:fill="auto"/>
            <w:noWrap/>
            <w:vAlign w:val="bottom"/>
          </w:tcPr>
          <w:p w14:paraId="67FE2414"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1BBB0B14" w14:textId="6260479F" w:rsidR="00DF43B8" w:rsidRPr="00DF43B8" w:rsidRDefault="00DF43B8" w:rsidP="00DF43B8">
            <w:pPr>
              <w:pStyle w:val="Sinespaciado"/>
              <w:jc w:val="center"/>
              <w:rPr>
                <w:sz w:val="16"/>
                <w:szCs w:val="16"/>
              </w:rPr>
            </w:pPr>
            <w:r w:rsidRPr="00DF43B8">
              <w:rPr>
                <w:rFonts w:ascii="Calibri" w:hAnsi="Calibri"/>
                <w:color w:val="000000"/>
                <w:sz w:val="16"/>
                <w:szCs w:val="16"/>
              </w:rPr>
              <w:t>1/6/2011</w:t>
            </w:r>
          </w:p>
        </w:tc>
        <w:tc>
          <w:tcPr>
            <w:tcW w:w="334" w:type="pct"/>
            <w:tcBorders>
              <w:top w:val="nil"/>
              <w:left w:val="nil"/>
              <w:bottom w:val="single" w:sz="4" w:space="0" w:color="375623"/>
              <w:right w:val="single" w:sz="4" w:space="0" w:color="375623"/>
            </w:tcBorders>
            <w:shd w:val="clear" w:color="000000" w:fill="A9D08E"/>
            <w:noWrap/>
            <w:vAlign w:val="bottom"/>
          </w:tcPr>
          <w:p w14:paraId="71A4C2BF" w14:textId="22A8899D" w:rsidR="00DF43B8" w:rsidRPr="00DF43B8" w:rsidRDefault="00DF43B8" w:rsidP="00DF43B8">
            <w:pPr>
              <w:pStyle w:val="Sinespaciado"/>
              <w:jc w:val="center"/>
              <w:rPr>
                <w:sz w:val="16"/>
                <w:szCs w:val="16"/>
              </w:rPr>
            </w:pPr>
            <w:r w:rsidRPr="00DF43B8">
              <w:rPr>
                <w:rFonts w:ascii="Calibri" w:hAnsi="Calibri"/>
                <w:color w:val="000000"/>
                <w:sz w:val="16"/>
                <w:szCs w:val="16"/>
              </w:rPr>
              <w:t>4,382</w:t>
            </w:r>
          </w:p>
        </w:tc>
        <w:tc>
          <w:tcPr>
            <w:tcW w:w="361" w:type="pct"/>
            <w:tcBorders>
              <w:top w:val="nil"/>
              <w:left w:val="nil"/>
              <w:bottom w:val="single" w:sz="4" w:space="0" w:color="375623"/>
              <w:right w:val="single" w:sz="12" w:space="0" w:color="375623"/>
            </w:tcBorders>
            <w:shd w:val="clear" w:color="000000" w:fill="A9D08E"/>
            <w:noWrap/>
            <w:vAlign w:val="bottom"/>
          </w:tcPr>
          <w:p w14:paraId="58D01A56" w14:textId="36B40043" w:rsidR="00DF43B8" w:rsidRPr="00DF43B8" w:rsidRDefault="00DF43B8" w:rsidP="00DF43B8">
            <w:pPr>
              <w:pStyle w:val="Sinespaciado"/>
              <w:jc w:val="center"/>
              <w:rPr>
                <w:sz w:val="16"/>
                <w:szCs w:val="16"/>
              </w:rPr>
            </w:pPr>
            <w:r w:rsidRPr="00DF43B8">
              <w:rPr>
                <w:rFonts w:ascii="Calibri" w:hAnsi="Calibri"/>
                <w:color w:val="000000"/>
                <w:sz w:val="16"/>
                <w:szCs w:val="16"/>
              </w:rPr>
              <w:t>4,38%</w:t>
            </w:r>
          </w:p>
        </w:tc>
      </w:tr>
      <w:tr w:rsidR="00DF43B8" w:rsidRPr="00A16B84" w14:paraId="047977D5"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0E04ABD9" w14:textId="327AD4F8" w:rsidR="00DF43B8" w:rsidRPr="00DF43B8" w:rsidRDefault="00DF43B8" w:rsidP="00DF43B8">
            <w:pPr>
              <w:pStyle w:val="Sinespaciado"/>
              <w:jc w:val="center"/>
              <w:rPr>
                <w:sz w:val="16"/>
                <w:szCs w:val="16"/>
              </w:rPr>
            </w:pPr>
            <w:r w:rsidRPr="00DF43B8">
              <w:rPr>
                <w:rFonts w:ascii="Calibri" w:hAnsi="Calibri"/>
                <w:color w:val="000000"/>
                <w:sz w:val="16"/>
                <w:szCs w:val="16"/>
              </w:rPr>
              <w:t>1/7/2011</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64415E80" w14:textId="2D4904A3" w:rsidR="00DF43B8" w:rsidRPr="00DF43B8" w:rsidRDefault="00DF43B8" w:rsidP="00DF43B8">
            <w:pPr>
              <w:pStyle w:val="Sinespaciado"/>
              <w:jc w:val="center"/>
              <w:rPr>
                <w:sz w:val="16"/>
                <w:szCs w:val="16"/>
              </w:rPr>
            </w:pPr>
            <w:r w:rsidRPr="00DF43B8">
              <w:rPr>
                <w:rFonts w:ascii="Calibri" w:hAnsi="Calibri"/>
                <w:color w:val="000000"/>
                <w:sz w:val="16"/>
                <w:szCs w:val="16"/>
              </w:rPr>
              <w:t>40,060902</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3AD336F5" w14:textId="6543B32F" w:rsidR="00DF43B8" w:rsidRPr="00DF43B8" w:rsidRDefault="00DF43B8" w:rsidP="00DF43B8">
            <w:pPr>
              <w:pStyle w:val="Sinespaciado"/>
              <w:jc w:val="center"/>
              <w:rPr>
                <w:sz w:val="16"/>
                <w:szCs w:val="16"/>
              </w:rPr>
            </w:pPr>
            <w:r w:rsidRPr="00DF43B8">
              <w:rPr>
                <w:rFonts w:ascii="Calibri" w:hAnsi="Calibri"/>
                <w:color w:val="000000"/>
                <w:sz w:val="16"/>
                <w:szCs w:val="16"/>
              </w:rPr>
              <w:t>0,83%</w:t>
            </w:r>
          </w:p>
        </w:tc>
        <w:tc>
          <w:tcPr>
            <w:tcW w:w="431" w:type="pct"/>
            <w:tcBorders>
              <w:top w:val="nil"/>
              <w:left w:val="nil"/>
              <w:bottom w:val="nil"/>
              <w:right w:val="nil"/>
            </w:tcBorders>
            <w:shd w:val="clear" w:color="auto" w:fill="auto"/>
            <w:noWrap/>
            <w:vAlign w:val="bottom"/>
          </w:tcPr>
          <w:p w14:paraId="53F02267"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3E64BB9C" w14:textId="713E0756" w:rsidR="00DF43B8" w:rsidRPr="00DF43B8" w:rsidRDefault="00DF43B8" w:rsidP="00DF43B8">
            <w:pPr>
              <w:pStyle w:val="Sinespaciado"/>
              <w:jc w:val="center"/>
              <w:rPr>
                <w:sz w:val="16"/>
                <w:szCs w:val="16"/>
              </w:rPr>
            </w:pPr>
            <w:r w:rsidRPr="00DF43B8">
              <w:rPr>
                <w:rFonts w:ascii="Calibri" w:hAnsi="Calibri"/>
                <w:color w:val="000000"/>
                <w:sz w:val="16"/>
                <w:szCs w:val="16"/>
              </w:rPr>
              <w:t>1/7/2011</w:t>
            </w:r>
          </w:p>
        </w:tc>
        <w:tc>
          <w:tcPr>
            <w:tcW w:w="467" w:type="pct"/>
            <w:tcBorders>
              <w:top w:val="nil"/>
              <w:left w:val="nil"/>
              <w:bottom w:val="single" w:sz="4" w:space="0" w:color="375623"/>
              <w:right w:val="single" w:sz="4" w:space="0" w:color="375623"/>
            </w:tcBorders>
            <w:shd w:val="clear" w:color="000000" w:fill="A9D08E"/>
            <w:noWrap/>
            <w:vAlign w:val="bottom"/>
          </w:tcPr>
          <w:p w14:paraId="397E229E" w14:textId="73AC5258" w:rsidR="00DF43B8" w:rsidRPr="00DF43B8" w:rsidRDefault="00DF43B8" w:rsidP="00DF43B8">
            <w:pPr>
              <w:pStyle w:val="Sinespaciado"/>
              <w:jc w:val="center"/>
              <w:rPr>
                <w:sz w:val="16"/>
                <w:szCs w:val="16"/>
              </w:rPr>
            </w:pPr>
            <w:r w:rsidRPr="00DF43B8">
              <w:rPr>
                <w:rFonts w:ascii="Calibri" w:hAnsi="Calibri"/>
                <w:color w:val="000000"/>
                <w:sz w:val="16"/>
                <w:szCs w:val="16"/>
              </w:rPr>
              <w:t>1.288,50</w:t>
            </w:r>
          </w:p>
        </w:tc>
        <w:tc>
          <w:tcPr>
            <w:tcW w:w="450" w:type="pct"/>
            <w:tcBorders>
              <w:top w:val="nil"/>
              <w:left w:val="nil"/>
              <w:bottom w:val="single" w:sz="4" w:space="0" w:color="375623"/>
              <w:right w:val="single" w:sz="12" w:space="0" w:color="375623"/>
            </w:tcBorders>
            <w:shd w:val="clear" w:color="000000" w:fill="A9D08E"/>
            <w:noWrap/>
            <w:vAlign w:val="bottom"/>
          </w:tcPr>
          <w:p w14:paraId="3702E429" w14:textId="34DFED96" w:rsidR="00DF43B8" w:rsidRPr="00DF43B8" w:rsidRDefault="00DF43B8" w:rsidP="00DF43B8">
            <w:pPr>
              <w:pStyle w:val="Sinespaciado"/>
              <w:jc w:val="center"/>
              <w:rPr>
                <w:sz w:val="16"/>
                <w:szCs w:val="16"/>
              </w:rPr>
            </w:pPr>
            <w:r w:rsidRPr="00DF43B8">
              <w:rPr>
                <w:rFonts w:ascii="Calibri" w:hAnsi="Calibri"/>
                <w:color w:val="000000"/>
                <w:sz w:val="16"/>
                <w:szCs w:val="16"/>
              </w:rPr>
              <w:t>-2,05%</w:t>
            </w:r>
          </w:p>
        </w:tc>
        <w:tc>
          <w:tcPr>
            <w:tcW w:w="421" w:type="pct"/>
            <w:tcBorders>
              <w:top w:val="nil"/>
              <w:left w:val="nil"/>
              <w:bottom w:val="nil"/>
              <w:right w:val="nil"/>
            </w:tcBorders>
            <w:shd w:val="clear" w:color="auto" w:fill="auto"/>
            <w:noWrap/>
            <w:vAlign w:val="bottom"/>
          </w:tcPr>
          <w:p w14:paraId="04F7CDCB"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319E9081" w14:textId="0DAA5176" w:rsidR="00DF43B8" w:rsidRPr="00DF43B8" w:rsidRDefault="00DF43B8" w:rsidP="00DF43B8">
            <w:pPr>
              <w:pStyle w:val="Sinespaciado"/>
              <w:jc w:val="center"/>
              <w:rPr>
                <w:sz w:val="16"/>
                <w:szCs w:val="16"/>
              </w:rPr>
            </w:pPr>
            <w:r w:rsidRPr="00DF43B8">
              <w:rPr>
                <w:rFonts w:ascii="Calibri" w:hAnsi="Calibri"/>
                <w:color w:val="000000"/>
                <w:sz w:val="16"/>
                <w:szCs w:val="16"/>
              </w:rPr>
              <w:t>1/7/2011</w:t>
            </w:r>
          </w:p>
        </w:tc>
        <w:tc>
          <w:tcPr>
            <w:tcW w:w="334" w:type="pct"/>
            <w:tcBorders>
              <w:top w:val="nil"/>
              <w:left w:val="nil"/>
              <w:bottom w:val="single" w:sz="4" w:space="0" w:color="375623"/>
              <w:right w:val="single" w:sz="4" w:space="0" w:color="375623"/>
            </w:tcBorders>
            <w:shd w:val="clear" w:color="000000" w:fill="A9D08E"/>
            <w:noWrap/>
            <w:vAlign w:val="bottom"/>
          </w:tcPr>
          <w:p w14:paraId="2B1A81B3" w14:textId="5A03D7A9" w:rsidR="00DF43B8" w:rsidRPr="00DF43B8" w:rsidRDefault="00DF43B8" w:rsidP="00DF43B8">
            <w:pPr>
              <w:pStyle w:val="Sinespaciado"/>
              <w:jc w:val="center"/>
              <w:rPr>
                <w:sz w:val="16"/>
                <w:szCs w:val="16"/>
              </w:rPr>
            </w:pPr>
            <w:r w:rsidRPr="00DF43B8">
              <w:rPr>
                <w:rFonts w:ascii="Calibri" w:hAnsi="Calibri"/>
                <w:color w:val="000000"/>
                <w:sz w:val="16"/>
                <w:szCs w:val="16"/>
              </w:rPr>
              <w:t>4,132</w:t>
            </w:r>
          </w:p>
        </w:tc>
        <w:tc>
          <w:tcPr>
            <w:tcW w:w="361" w:type="pct"/>
            <w:tcBorders>
              <w:top w:val="nil"/>
              <w:left w:val="nil"/>
              <w:bottom w:val="single" w:sz="4" w:space="0" w:color="375623"/>
              <w:right w:val="single" w:sz="12" w:space="0" w:color="375623"/>
            </w:tcBorders>
            <w:shd w:val="clear" w:color="000000" w:fill="A9D08E"/>
            <w:noWrap/>
            <w:vAlign w:val="bottom"/>
          </w:tcPr>
          <w:p w14:paraId="32EE8BE4" w14:textId="60754649" w:rsidR="00DF43B8" w:rsidRPr="00DF43B8" w:rsidRDefault="00DF43B8" w:rsidP="00DF43B8">
            <w:pPr>
              <w:pStyle w:val="Sinespaciado"/>
              <w:jc w:val="center"/>
              <w:rPr>
                <w:sz w:val="16"/>
                <w:szCs w:val="16"/>
              </w:rPr>
            </w:pPr>
            <w:r w:rsidRPr="00DF43B8">
              <w:rPr>
                <w:rFonts w:ascii="Calibri" w:hAnsi="Calibri"/>
                <w:color w:val="000000"/>
                <w:sz w:val="16"/>
                <w:szCs w:val="16"/>
              </w:rPr>
              <w:t>4,13%</w:t>
            </w:r>
          </w:p>
        </w:tc>
      </w:tr>
      <w:tr w:rsidR="00DF43B8" w:rsidRPr="00A16B84" w14:paraId="53494C70"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6954AF2F" w14:textId="0E163AD6" w:rsidR="00DF43B8" w:rsidRPr="00DF43B8" w:rsidRDefault="00DF43B8" w:rsidP="00DF43B8">
            <w:pPr>
              <w:pStyle w:val="Sinespaciado"/>
              <w:jc w:val="center"/>
              <w:rPr>
                <w:sz w:val="16"/>
                <w:szCs w:val="16"/>
              </w:rPr>
            </w:pPr>
            <w:r w:rsidRPr="00DF43B8">
              <w:rPr>
                <w:rFonts w:ascii="Calibri" w:hAnsi="Calibri"/>
                <w:color w:val="000000"/>
                <w:sz w:val="16"/>
                <w:szCs w:val="16"/>
              </w:rPr>
              <w:t>1/8/2011</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70D194FC" w14:textId="05DBCED4" w:rsidR="00DF43B8" w:rsidRPr="00DF43B8" w:rsidRDefault="00DF43B8" w:rsidP="00DF43B8">
            <w:pPr>
              <w:pStyle w:val="Sinespaciado"/>
              <w:jc w:val="center"/>
              <w:rPr>
                <w:sz w:val="16"/>
                <w:szCs w:val="16"/>
              </w:rPr>
            </w:pPr>
            <w:r w:rsidRPr="00DF43B8">
              <w:rPr>
                <w:rFonts w:ascii="Calibri" w:hAnsi="Calibri"/>
                <w:color w:val="000000"/>
                <w:sz w:val="16"/>
                <w:szCs w:val="16"/>
              </w:rPr>
              <w:t>39,012337</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334D6B81" w14:textId="5C9A5F80" w:rsidR="00DF43B8" w:rsidRPr="00DF43B8" w:rsidRDefault="00DF43B8" w:rsidP="00DF43B8">
            <w:pPr>
              <w:pStyle w:val="Sinespaciado"/>
              <w:jc w:val="center"/>
              <w:rPr>
                <w:sz w:val="16"/>
                <w:szCs w:val="16"/>
              </w:rPr>
            </w:pPr>
            <w:r w:rsidRPr="00DF43B8">
              <w:rPr>
                <w:rFonts w:ascii="Calibri" w:hAnsi="Calibri"/>
                <w:color w:val="000000"/>
                <w:sz w:val="16"/>
                <w:szCs w:val="16"/>
              </w:rPr>
              <w:t>-2,62%</w:t>
            </w:r>
          </w:p>
        </w:tc>
        <w:tc>
          <w:tcPr>
            <w:tcW w:w="431" w:type="pct"/>
            <w:tcBorders>
              <w:top w:val="nil"/>
              <w:left w:val="nil"/>
              <w:bottom w:val="nil"/>
              <w:right w:val="nil"/>
            </w:tcBorders>
            <w:shd w:val="clear" w:color="auto" w:fill="auto"/>
            <w:noWrap/>
            <w:vAlign w:val="bottom"/>
          </w:tcPr>
          <w:p w14:paraId="3C21F354"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7D80B195" w14:textId="294E8C17" w:rsidR="00DF43B8" w:rsidRPr="00DF43B8" w:rsidRDefault="00DF43B8" w:rsidP="00DF43B8">
            <w:pPr>
              <w:pStyle w:val="Sinespaciado"/>
              <w:jc w:val="center"/>
              <w:rPr>
                <w:sz w:val="16"/>
                <w:szCs w:val="16"/>
              </w:rPr>
            </w:pPr>
            <w:r w:rsidRPr="00DF43B8">
              <w:rPr>
                <w:rFonts w:ascii="Calibri" w:hAnsi="Calibri"/>
                <w:color w:val="000000"/>
                <w:sz w:val="16"/>
                <w:szCs w:val="16"/>
              </w:rPr>
              <w:t>1/8/2011</w:t>
            </w:r>
          </w:p>
        </w:tc>
        <w:tc>
          <w:tcPr>
            <w:tcW w:w="467" w:type="pct"/>
            <w:tcBorders>
              <w:top w:val="nil"/>
              <w:left w:val="nil"/>
              <w:bottom w:val="single" w:sz="4" w:space="0" w:color="375623"/>
              <w:right w:val="single" w:sz="4" w:space="0" w:color="375623"/>
            </w:tcBorders>
            <w:shd w:val="clear" w:color="000000" w:fill="A9D08E"/>
            <w:noWrap/>
            <w:vAlign w:val="bottom"/>
          </w:tcPr>
          <w:p w14:paraId="4D2999B0" w14:textId="456118FC" w:rsidR="00DF43B8" w:rsidRPr="00DF43B8" w:rsidRDefault="00DF43B8" w:rsidP="00DF43B8">
            <w:pPr>
              <w:pStyle w:val="Sinespaciado"/>
              <w:jc w:val="center"/>
              <w:rPr>
                <w:sz w:val="16"/>
                <w:szCs w:val="16"/>
              </w:rPr>
            </w:pPr>
            <w:r w:rsidRPr="00DF43B8">
              <w:rPr>
                <w:rFonts w:ascii="Calibri" w:hAnsi="Calibri"/>
                <w:color w:val="000000"/>
                <w:sz w:val="16"/>
                <w:szCs w:val="16"/>
              </w:rPr>
              <w:t>1.217,75</w:t>
            </w:r>
          </w:p>
        </w:tc>
        <w:tc>
          <w:tcPr>
            <w:tcW w:w="450" w:type="pct"/>
            <w:tcBorders>
              <w:top w:val="nil"/>
              <w:left w:val="nil"/>
              <w:bottom w:val="single" w:sz="4" w:space="0" w:color="375623"/>
              <w:right w:val="single" w:sz="12" w:space="0" w:color="375623"/>
            </w:tcBorders>
            <w:shd w:val="clear" w:color="000000" w:fill="A9D08E"/>
            <w:noWrap/>
            <w:vAlign w:val="bottom"/>
          </w:tcPr>
          <w:p w14:paraId="4FF9D8D1" w14:textId="39085217" w:rsidR="00DF43B8" w:rsidRPr="00DF43B8" w:rsidRDefault="00DF43B8" w:rsidP="00DF43B8">
            <w:pPr>
              <w:pStyle w:val="Sinespaciado"/>
              <w:jc w:val="center"/>
              <w:rPr>
                <w:sz w:val="16"/>
                <w:szCs w:val="16"/>
              </w:rPr>
            </w:pPr>
            <w:r w:rsidRPr="00DF43B8">
              <w:rPr>
                <w:rFonts w:ascii="Calibri" w:hAnsi="Calibri"/>
                <w:color w:val="000000"/>
                <w:sz w:val="16"/>
                <w:szCs w:val="16"/>
              </w:rPr>
              <w:t>-5,49%</w:t>
            </w:r>
          </w:p>
        </w:tc>
        <w:tc>
          <w:tcPr>
            <w:tcW w:w="421" w:type="pct"/>
            <w:tcBorders>
              <w:top w:val="nil"/>
              <w:left w:val="nil"/>
              <w:bottom w:val="nil"/>
              <w:right w:val="nil"/>
            </w:tcBorders>
            <w:shd w:val="clear" w:color="auto" w:fill="auto"/>
            <w:noWrap/>
            <w:vAlign w:val="bottom"/>
          </w:tcPr>
          <w:p w14:paraId="3EFFA8A3"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70F53F77" w14:textId="0F420E55" w:rsidR="00DF43B8" w:rsidRPr="00DF43B8" w:rsidRDefault="00DF43B8" w:rsidP="00DF43B8">
            <w:pPr>
              <w:pStyle w:val="Sinespaciado"/>
              <w:jc w:val="center"/>
              <w:rPr>
                <w:sz w:val="16"/>
                <w:szCs w:val="16"/>
              </w:rPr>
            </w:pPr>
            <w:r w:rsidRPr="00DF43B8">
              <w:rPr>
                <w:rFonts w:ascii="Calibri" w:hAnsi="Calibri"/>
                <w:color w:val="000000"/>
                <w:sz w:val="16"/>
                <w:szCs w:val="16"/>
              </w:rPr>
              <w:t>1/8/2011</w:t>
            </w:r>
          </w:p>
        </w:tc>
        <w:tc>
          <w:tcPr>
            <w:tcW w:w="334" w:type="pct"/>
            <w:tcBorders>
              <w:top w:val="nil"/>
              <w:left w:val="nil"/>
              <w:bottom w:val="single" w:sz="4" w:space="0" w:color="375623"/>
              <w:right w:val="single" w:sz="4" w:space="0" w:color="375623"/>
            </w:tcBorders>
            <w:shd w:val="clear" w:color="000000" w:fill="A9D08E"/>
            <w:noWrap/>
            <w:vAlign w:val="bottom"/>
          </w:tcPr>
          <w:p w14:paraId="0B90B8A9" w14:textId="742C7B6A" w:rsidR="00DF43B8" w:rsidRPr="00DF43B8" w:rsidRDefault="00DF43B8" w:rsidP="00DF43B8">
            <w:pPr>
              <w:pStyle w:val="Sinespaciado"/>
              <w:jc w:val="center"/>
              <w:rPr>
                <w:sz w:val="16"/>
                <w:szCs w:val="16"/>
              </w:rPr>
            </w:pPr>
            <w:r w:rsidRPr="00DF43B8">
              <w:rPr>
                <w:rFonts w:ascii="Calibri" w:hAnsi="Calibri"/>
                <w:color w:val="000000"/>
                <w:sz w:val="16"/>
                <w:szCs w:val="16"/>
              </w:rPr>
              <w:t>3,592</w:t>
            </w:r>
          </w:p>
        </w:tc>
        <w:tc>
          <w:tcPr>
            <w:tcW w:w="361" w:type="pct"/>
            <w:tcBorders>
              <w:top w:val="nil"/>
              <w:left w:val="nil"/>
              <w:bottom w:val="single" w:sz="4" w:space="0" w:color="375623"/>
              <w:right w:val="single" w:sz="12" w:space="0" w:color="375623"/>
            </w:tcBorders>
            <w:shd w:val="clear" w:color="000000" w:fill="A9D08E"/>
            <w:noWrap/>
            <w:vAlign w:val="bottom"/>
          </w:tcPr>
          <w:p w14:paraId="4A08EBC2" w14:textId="6987759C" w:rsidR="00DF43B8" w:rsidRPr="00DF43B8" w:rsidRDefault="00DF43B8" w:rsidP="00DF43B8">
            <w:pPr>
              <w:pStyle w:val="Sinespaciado"/>
              <w:jc w:val="center"/>
              <w:rPr>
                <w:sz w:val="16"/>
                <w:szCs w:val="16"/>
              </w:rPr>
            </w:pPr>
            <w:r w:rsidRPr="00DF43B8">
              <w:rPr>
                <w:rFonts w:ascii="Calibri" w:hAnsi="Calibri"/>
                <w:color w:val="000000"/>
                <w:sz w:val="16"/>
                <w:szCs w:val="16"/>
              </w:rPr>
              <w:t>3,59%</w:t>
            </w:r>
          </w:p>
        </w:tc>
      </w:tr>
      <w:tr w:rsidR="00DF43B8" w:rsidRPr="00A16B84" w14:paraId="69B45D36"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57BE2AFD" w14:textId="0CB7D54A" w:rsidR="00DF43B8" w:rsidRPr="00DF43B8" w:rsidRDefault="00DF43B8" w:rsidP="00DF43B8">
            <w:pPr>
              <w:pStyle w:val="Sinespaciado"/>
              <w:jc w:val="center"/>
              <w:rPr>
                <w:sz w:val="16"/>
                <w:szCs w:val="16"/>
              </w:rPr>
            </w:pPr>
            <w:r w:rsidRPr="00DF43B8">
              <w:rPr>
                <w:rFonts w:ascii="Calibri" w:hAnsi="Calibri"/>
                <w:color w:val="000000"/>
                <w:sz w:val="16"/>
                <w:szCs w:val="16"/>
              </w:rPr>
              <w:lastRenderedPageBreak/>
              <w:t>1/9/2011</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35840D65" w14:textId="037E35C7" w:rsidR="00DF43B8" w:rsidRPr="00DF43B8" w:rsidRDefault="00DF43B8" w:rsidP="00DF43B8">
            <w:pPr>
              <w:pStyle w:val="Sinespaciado"/>
              <w:jc w:val="center"/>
              <w:rPr>
                <w:sz w:val="16"/>
                <w:szCs w:val="16"/>
              </w:rPr>
            </w:pPr>
            <w:r w:rsidRPr="00DF43B8">
              <w:rPr>
                <w:rFonts w:ascii="Calibri" w:hAnsi="Calibri"/>
                <w:color w:val="000000"/>
                <w:sz w:val="16"/>
                <w:szCs w:val="16"/>
              </w:rPr>
              <w:t>38,506508</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26029B3C" w14:textId="1BE1C81F" w:rsidR="00DF43B8" w:rsidRPr="00DF43B8" w:rsidRDefault="00DF43B8" w:rsidP="00DF43B8">
            <w:pPr>
              <w:pStyle w:val="Sinespaciado"/>
              <w:jc w:val="center"/>
              <w:rPr>
                <w:sz w:val="16"/>
                <w:szCs w:val="16"/>
              </w:rPr>
            </w:pPr>
            <w:r w:rsidRPr="00DF43B8">
              <w:rPr>
                <w:rFonts w:ascii="Calibri" w:hAnsi="Calibri"/>
                <w:color w:val="000000"/>
                <w:sz w:val="16"/>
                <w:szCs w:val="16"/>
              </w:rPr>
              <w:t>-1,30%</w:t>
            </w:r>
          </w:p>
        </w:tc>
        <w:tc>
          <w:tcPr>
            <w:tcW w:w="431" w:type="pct"/>
            <w:tcBorders>
              <w:top w:val="nil"/>
              <w:left w:val="nil"/>
              <w:bottom w:val="nil"/>
              <w:right w:val="nil"/>
            </w:tcBorders>
            <w:shd w:val="clear" w:color="auto" w:fill="auto"/>
            <w:noWrap/>
            <w:vAlign w:val="bottom"/>
          </w:tcPr>
          <w:p w14:paraId="4D0A0179"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13E74D09" w14:textId="3FC702E9" w:rsidR="00DF43B8" w:rsidRPr="00DF43B8" w:rsidRDefault="00DF43B8" w:rsidP="00DF43B8">
            <w:pPr>
              <w:pStyle w:val="Sinespaciado"/>
              <w:jc w:val="center"/>
              <w:rPr>
                <w:sz w:val="16"/>
                <w:szCs w:val="16"/>
              </w:rPr>
            </w:pPr>
            <w:r w:rsidRPr="00DF43B8">
              <w:rPr>
                <w:rFonts w:ascii="Calibri" w:hAnsi="Calibri"/>
                <w:color w:val="000000"/>
                <w:sz w:val="16"/>
                <w:szCs w:val="16"/>
              </w:rPr>
              <w:t>1/9/2011</w:t>
            </w:r>
          </w:p>
        </w:tc>
        <w:tc>
          <w:tcPr>
            <w:tcW w:w="467" w:type="pct"/>
            <w:tcBorders>
              <w:top w:val="nil"/>
              <w:left w:val="nil"/>
              <w:bottom w:val="single" w:sz="4" w:space="0" w:color="375623"/>
              <w:right w:val="single" w:sz="4" w:space="0" w:color="375623"/>
            </w:tcBorders>
            <w:shd w:val="clear" w:color="000000" w:fill="A9D08E"/>
            <w:noWrap/>
            <w:vAlign w:val="bottom"/>
          </w:tcPr>
          <w:p w14:paraId="2B831016" w14:textId="50C78095" w:rsidR="00DF43B8" w:rsidRPr="00DF43B8" w:rsidRDefault="00DF43B8" w:rsidP="00DF43B8">
            <w:pPr>
              <w:pStyle w:val="Sinespaciado"/>
              <w:jc w:val="center"/>
              <w:rPr>
                <w:sz w:val="16"/>
                <w:szCs w:val="16"/>
              </w:rPr>
            </w:pPr>
            <w:r w:rsidRPr="00DF43B8">
              <w:rPr>
                <w:rFonts w:ascii="Calibri" w:hAnsi="Calibri"/>
                <w:color w:val="000000"/>
                <w:sz w:val="16"/>
                <w:szCs w:val="16"/>
              </w:rPr>
              <w:t>1.126,00</w:t>
            </w:r>
          </w:p>
        </w:tc>
        <w:tc>
          <w:tcPr>
            <w:tcW w:w="450" w:type="pct"/>
            <w:tcBorders>
              <w:top w:val="nil"/>
              <w:left w:val="nil"/>
              <w:bottom w:val="single" w:sz="4" w:space="0" w:color="375623"/>
              <w:right w:val="single" w:sz="12" w:space="0" w:color="375623"/>
            </w:tcBorders>
            <w:shd w:val="clear" w:color="000000" w:fill="A9D08E"/>
            <w:noWrap/>
            <w:vAlign w:val="bottom"/>
          </w:tcPr>
          <w:p w14:paraId="5E0CF036" w14:textId="109CA91A" w:rsidR="00DF43B8" w:rsidRPr="00DF43B8" w:rsidRDefault="00DF43B8" w:rsidP="00DF43B8">
            <w:pPr>
              <w:pStyle w:val="Sinespaciado"/>
              <w:jc w:val="center"/>
              <w:rPr>
                <w:sz w:val="16"/>
                <w:szCs w:val="16"/>
              </w:rPr>
            </w:pPr>
            <w:r w:rsidRPr="00DF43B8">
              <w:rPr>
                <w:rFonts w:ascii="Calibri" w:hAnsi="Calibri"/>
                <w:color w:val="000000"/>
                <w:sz w:val="16"/>
                <w:szCs w:val="16"/>
              </w:rPr>
              <w:t>-7,53%</w:t>
            </w:r>
          </w:p>
        </w:tc>
        <w:tc>
          <w:tcPr>
            <w:tcW w:w="421" w:type="pct"/>
            <w:tcBorders>
              <w:top w:val="nil"/>
              <w:left w:val="nil"/>
              <w:bottom w:val="nil"/>
              <w:right w:val="nil"/>
            </w:tcBorders>
            <w:shd w:val="clear" w:color="auto" w:fill="auto"/>
            <w:noWrap/>
            <w:vAlign w:val="bottom"/>
          </w:tcPr>
          <w:p w14:paraId="316827C0"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03C9CC51" w14:textId="650FFD2B" w:rsidR="00DF43B8" w:rsidRPr="00DF43B8" w:rsidRDefault="00DF43B8" w:rsidP="00DF43B8">
            <w:pPr>
              <w:pStyle w:val="Sinespaciado"/>
              <w:jc w:val="center"/>
              <w:rPr>
                <w:sz w:val="16"/>
                <w:szCs w:val="16"/>
              </w:rPr>
            </w:pPr>
            <w:r w:rsidRPr="00DF43B8">
              <w:rPr>
                <w:rFonts w:ascii="Calibri" w:hAnsi="Calibri"/>
                <w:color w:val="000000"/>
                <w:sz w:val="16"/>
                <w:szCs w:val="16"/>
              </w:rPr>
              <w:t>1/9/2011</w:t>
            </w:r>
          </w:p>
        </w:tc>
        <w:tc>
          <w:tcPr>
            <w:tcW w:w="334" w:type="pct"/>
            <w:tcBorders>
              <w:top w:val="nil"/>
              <w:left w:val="nil"/>
              <w:bottom w:val="single" w:sz="4" w:space="0" w:color="375623"/>
              <w:right w:val="single" w:sz="4" w:space="0" w:color="375623"/>
            </w:tcBorders>
            <w:shd w:val="clear" w:color="000000" w:fill="A9D08E"/>
            <w:noWrap/>
            <w:vAlign w:val="bottom"/>
          </w:tcPr>
          <w:p w14:paraId="6FAFF18D" w14:textId="317059B3" w:rsidR="00DF43B8" w:rsidRPr="00DF43B8" w:rsidRDefault="00DF43B8" w:rsidP="00DF43B8">
            <w:pPr>
              <w:pStyle w:val="Sinespaciado"/>
              <w:jc w:val="center"/>
              <w:rPr>
                <w:sz w:val="16"/>
                <w:szCs w:val="16"/>
              </w:rPr>
            </w:pPr>
            <w:r w:rsidRPr="00DF43B8">
              <w:rPr>
                <w:rFonts w:ascii="Calibri" w:hAnsi="Calibri"/>
                <w:color w:val="000000"/>
                <w:sz w:val="16"/>
                <w:szCs w:val="16"/>
              </w:rPr>
              <w:t>2,921</w:t>
            </w:r>
          </w:p>
        </w:tc>
        <w:tc>
          <w:tcPr>
            <w:tcW w:w="361" w:type="pct"/>
            <w:tcBorders>
              <w:top w:val="nil"/>
              <w:left w:val="nil"/>
              <w:bottom w:val="single" w:sz="4" w:space="0" w:color="375623"/>
              <w:right w:val="single" w:sz="12" w:space="0" w:color="375623"/>
            </w:tcBorders>
            <w:shd w:val="clear" w:color="000000" w:fill="A9D08E"/>
            <w:noWrap/>
            <w:vAlign w:val="bottom"/>
          </w:tcPr>
          <w:p w14:paraId="4BD29BEB" w14:textId="3E2E0444" w:rsidR="00DF43B8" w:rsidRPr="00DF43B8" w:rsidRDefault="00DF43B8" w:rsidP="00DF43B8">
            <w:pPr>
              <w:pStyle w:val="Sinespaciado"/>
              <w:jc w:val="center"/>
              <w:rPr>
                <w:sz w:val="16"/>
                <w:szCs w:val="16"/>
              </w:rPr>
            </w:pPr>
            <w:r w:rsidRPr="00DF43B8">
              <w:rPr>
                <w:rFonts w:ascii="Calibri" w:hAnsi="Calibri"/>
                <w:color w:val="000000"/>
                <w:sz w:val="16"/>
                <w:szCs w:val="16"/>
              </w:rPr>
              <w:t>2,92%</w:t>
            </w:r>
          </w:p>
        </w:tc>
      </w:tr>
      <w:tr w:rsidR="00DF43B8" w:rsidRPr="00A16B84" w14:paraId="26D9E51F"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72A3F7E0" w14:textId="06666F30" w:rsidR="00DF43B8" w:rsidRPr="00DF43B8" w:rsidRDefault="00DF43B8" w:rsidP="00DF43B8">
            <w:pPr>
              <w:pStyle w:val="Sinespaciado"/>
              <w:jc w:val="center"/>
              <w:rPr>
                <w:sz w:val="16"/>
                <w:szCs w:val="16"/>
              </w:rPr>
            </w:pPr>
            <w:r w:rsidRPr="00DF43B8">
              <w:rPr>
                <w:rFonts w:ascii="Calibri" w:hAnsi="Calibri"/>
                <w:color w:val="000000"/>
                <w:sz w:val="16"/>
                <w:szCs w:val="16"/>
              </w:rPr>
              <w:t>1/10/2011</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176942FD" w14:textId="22C426AF" w:rsidR="00DF43B8" w:rsidRPr="00DF43B8" w:rsidRDefault="00DF43B8" w:rsidP="00DF43B8">
            <w:pPr>
              <w:pStyle w:val="Sinespaciado"/>
              <w:jc w:val="center"/>
              <w:rPr>
                <w:sz w:val="16"/>
                <w:szCs w:val="16"/>
              </w:rPr>
            </w:pPr>
            <w:r w:rsidRPr="00DF43B8">
              <w:rPr>
                <w:rFonts w:ascii="Calibri" w:hAnsi="Calibri"/>
                <w:color w:val="000000"/>
                <w:sz w:val="16"/>
                <w:szCs w:val="16"/>
              </w:rPr>
              <w:t>39,244923</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3C3BAC11" w14:textId="5A0CBB6C" w:rsidR="00DF43B8" w:rsidRPr="00DF43B8" w:rsidRDefault="00DF43B8" w:rsidP="00DF43B8">
            <w:pPr>
              <w:pStyle w:val="Sinespaciado"/>
              <w:jc w:val="center"/>
              <w:rPr>
                <w:sz w:val="16"/>
                <w:szCs w:val="16"/>
              </w:rPr>
            </w:pPr>
            <w:r w:rsidRPr="00DF43B8">
              <w:rPr>
                <w:rFonts w:ascii="Calibri" w:hAnsi="Calibri"/>
                <w:color w:val="000000"/>
                <w:sz w:val="16"/>
                <w:szCs w:val="16"/>
              </w:rPr>
              <w:t>1,92%</w:t>
            </w:r>
          </w:p>
        </w:tc>
        <w:tc>
          <w:tcPr>
            <w:tcW w:w="431" w:type="pct"/>
            <w:tcBorders>
              <w:top w:val="nil"/>
              <w:left w:val="nil"/>
              <w:bottom w:val="nil"/>
              <w:right w:val="nil"/>
            </w:tcBorders>
            <w:shd w:val="clear" w:color="auto" w:fill="auto"/>
            <w:noWrap/>
            <w:vAlign w:val="bottom"/>
          </w:tcPr>
          <w:p w14:paraId="5844DEF1"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6529AA6D" w14:textId="357F12C0" w:rsidR="00DF43B8" w:rsidRPr="00DF43B8" w:rsidRDefault="00DF43B8" w:rsidP="00DF43B8">
            <w:pPr>
              <w:pStyle w:val="Sinespaciado"/>
              <w:jc w:val="center"/>
              <w:rPr>
                <w:sz w:val="16"/>
                <w:szCs w:val="16"/>
              </w:rPr>
            </w:pPr>
            <w:r w:rsidRPr="00DF43B8">
              <w:rPr>
                <w:rFonts w:ascii="Calibri" w:hAnsi="Calibri"/>
                <w:color w:val="000000"/>
                <w:sz w:val="16"/>
                <w:szCs w:val="16"/>
              </w:rPr>
              <w:t>1/10/2011</w:t>
            </w:r>
          </w:p>
        </w:tc>
        <w:tc>
          <w:tcPr>
            <w:tcW w:w="467" w:type="pct"/>
            <w:tcBorders>
              <w:top w:val="nil"/>
              <w:left w:val="nil"/>
              <w:bottom w:val="single" w:sz="4" w:space="0" w:color="375623"/>
              <w:right w:val="single" w:sz="4" w:space="0" w:color="375623"/>
            </w:tcBorders>
            <w:shd w:val="clear" w:color="000000" w:fill="A9D08E"/>
            <w:noWrap/>
            <w:vAlign w:val="bottom"/>
          </w:tcPr>
          <w:p w14:paraId="0A7C0080" w14:textId="66FF1488" w:rsidR="00DF43B8" w:rsidRPr="00DF43B8" w:rsidRDefault="00DF43B8" w:rsidP="00DF43B8">
            <w:pPr>
              <w:pStyle w:val="Sinespaciado"/>
              <w:jc w:val="center"/>
              <w:rPr>
                <w:sz w:val="16"/>
                <w:szCs w:val="16"/>
              </w:rPr>
            </w:pPr>
            <w:r w:rsidRPr="00DF43B8">
              <w:rPr>
                <w:rFonts w:ascii="Calibri" w:hAnsi="Calibri"/>
                <w:color w:val="000000"/>
                <w:sz w:val="16"/>
                <w:szCs w:val="16"/>
              </w:rPr>
              <w:t>1.249,25</w:t>
            </w:r>
          </w:p>
        </w:tc>
        <w:tc>
          <w:tcPr>
            <w:tcW w:w="450" w:type="pct"/>
            <w:tcBorders>
              <w:top w:val="nil"/>
              <w:left w:val="nil"/>
              <w:bottom w:val="single" w:sz="4" w:space="0" w:color="375623"/>
              <w:right w:val="single" w:sz="12" w:space="0" w:color="375623"/>
            </w:tcBorders>
            <w:shd w:val="clear" w:color="000000" w:fill="A9D08E"/>
            <w:noWrap/>
            <w:vAlign w:val="bottom"/>
          </w:tcPr>
          <w:p w14:paraId="522BED5D" w14:textId="62C39BDE" w:rsidR="00DF43B8" w:rsidRPr="00DF43B8" w:rsidRDefault="00DF43B8" w:rsidP="00DF43B8">
            <w:pPr>
              <w:pStyle w:val="Sinespaciado"/>
              <w:jc w:val="center"/>
              <w:rPr>
                <w:sz w:val="16"/>
                <w:szCs w:val="16"/>
              </w:rPr>
            </w:pPr>
            <w:r w:rsidRPr="00DF43B8">
              <w:rPr>
                <w:rFonts w:ascii="Calibri" w:hAnsi="Calibri"/>
                <w:color w:val="000000"/>
                <w:sz w:val="16"/>
                <w:szCs w:val="16"/>
              </w:rPr>
              <w:t>10,95%</w:t>
            </w:r>
          </w:p>
        </w:tc>
        <w:tc>
          <w:tcPr>
            <w:tcW w:w="421" w:type="pct"/>
            <w:tcBorders>
              <w:top w:val="nil"/>
              <w:left w:val="nil"/>
              <w:bottom w:val="nil"/>
              <w:right w:val="nil"/>
            </w:tcBorders>
            <w:shd w:val="clear" w:color="auto" w:fill="auto"/>
            <w:noWrap/>
            <w:vAlign w:val="bottom"/>
          </w:tcPr>
          <w:p w14:paraId="7A3DF1D5"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35736B8B" w14:textId="053F7429" w:rsidR="00DF43B8" w:rsidRPr="00DF43B8" w:rsidRDefault="00DF43B8" w:rsidP="00DF43B8">
            <w:pPr>
              <w:pStyle w:val="Sinespaciado"/>
              <w:jc w:val="center"/>
              <w:rPr>
                <w:sz w:val="16"/>
                <w:szCs w:val="16"/>
              </w:rPr>
            </w:pPr>
            <w:r w:rsidRPr="00DF43B8">
              <w:rPr>
                <w:rFonts w:ascii="Calibri" w:hAnsi="Calibri"/>
                <w:color w:val="000000"/>
                <w:sz w:val="16"/>
                <w:szCs w:val="16"/>
              </w:rPr>
              <w:t>1/10/2011</w:t>
            </w:r>
          </w:p>
        </w:tc>
        <w:tc>
          <w:tcPr>
            <w:tcW w:w="334" w:type="pct"/>
            <w:tcBorders>
              <w:top w:val="nil"/>
              <w:left w:val="nil"/>
              <w:bottom w:val="single" w:sz="4" w:space="0" w:color="375623"/>
              <w:right w:val="single" w:sz="4" w:space="0" w:color="375623"/>
            </w:tcBorders>
            <w:shd w:val="clear" w:color="000000" w:fill="A9D08E"/>
            <w:noWrap/>
            <w:vAlign w:val="bottom"/>
          </w:tcPr>
          <w:p w14:paraId="27F19461" w14:textId="6E57FA92" w:rsidR="00DF43B8" w:rsidRPr="00DF43B8" w:rsidRDefault="00DF43B8" w:rsidP="00DF43B8">
            <w:pPr>
              <w:pStyle w:val="Sinespaciado"/>
              <w:jc w:val="center"/>
              <w:rPr>
                <w:sz w:val="16"/>
                <w:szCs w:val="16"/>
              </w:rPr>
            </w:pPr>
            <w:r w:rsidRPr="00DF43B8">
              <w:rPr>
                <w:rFonts w:ascii="Calibri" w:hAnsi="Calibri"/>
                <w:color w:val="000000"/>
                <w:sz w:val="16"/>
                <w:szCs w:val="16"/>
              </w:rPr>
              <w:t>3,199</w:t>
            </w:r>
          </w:p>
        </w:tc>
        <w:tc>
          <w:tcPr>
            <w:tcW w:w="361" w:type="pct"/>
            <w:tcBorders>
              <w:top w:val="nil"/>
              <w:left w:val="nil"/>
              <w:bottom w:val="single" w:sz="4" w:space="0" w:color="375623"/>
              <w:right w:val="single" w:sz="12" w:space="0" w:color="375623"/>
            </w:tcBorders>
            <w:shd w:val="clear" w:color="000000" w:fill="A9D08E"/>
            <w:noWrap/>
            <w:vAlign w:val="bottom"/>
          </w:tcPr>
          <w:p w14:paraId="79D621C1" w14:textId="40349D4A" w:rsidR="00DF43B8" w:rsidRPr="00DF43B8" w:rsidRDefault="00DF43B8" w:rsidP="00DF43B8">
            <w:pPr>
              <w:pStyle w:val="Sinespaciado"/>
              <w:jc w:val="center"/>
              <w:rPr>
                <w:sz w:val="16"/>
                <w:szCs w:val="16"/>
              </w:rPr>
            </w:pPr>
            <w:r w:rsidRPr="00DF43B8">
              <w:rPr>
                <w:rFonts w:ascii="Calibri" w:hAnsi="Calibri"/>
                <w:color w:val="000000"/>
                <w:sz w:val="16"/>
                <w:szCs w:val="16"/>
              </w:rPr>
              <w:t>3,20%</w:t>
            </w:r>
          </w:p>
        </w:tc>
      </w:tr>
      <w:tr w:rsidR="00DF43B8" w:rsidRPr="00A16B84" w14:paraId="5240553D"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31696348" w14:textId="3D82E93D" w:rsidR="00DF43B8" w:rsidRPr="00DF43B8" w:rsidRDefault="00DF43B8" w:rsidP="00DF43B8">
            <w:pPr>
              <w:pStyle w:val="Sinespaciado"/>
              <w:jc w:val="center"/>
              <w:rPr>
                <w:sz w:val="16"/>
                <w:szCs w:val="16"/>
              </w:rPr>
            </w:pPr>
            <w:r w:rsidRPr="00DF43B8">
              <w:rPr>
                <w:rFonts w:ascii="Calibri" w:hAnsi="Calibri"/>
                <w:color w:val="000000"/>
                <w:sz w:val="16"/>
                <w:szCs w:val="16"/>
              </w:rPr>
              <w:t>1/11/2011</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331299A6" w14:textId="623A9C54" w:rsidR="00DF43B8" w:rsidRPr="00DF43B8" w:rsidRDefault="00DF43B8" w:rsidP="00DF43B8">
            <w:pPr>
              <w:pStyle w:val="Sinespaciado"/>
              <w:jc w:val="center"/>
              <w:rPr>
                <w:sz w:val="16"/>
                <w:szCs w:val="16"/>
              </w:rPr>
            </w:pPr>
            <w:r w:rsidRPr="00DF43B8">
              <w:rPr>
                <w:rFonts w:ascii="Calibri" w:hAnsi="Calibri"/>
                <w:color w:val="000000"/>
                <w:sz w:val="16"/>
                <w:szCs w:val="16"/>
              </w:rPr>
              <w:t>35,589008</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6B9D3CA2" w14:textId="7D8C342E" w:rsidR="00DF43B8" w:rsidRPr="00DF43B8" w:rsidRDefault="00DF43B8" w:rsidP="00DF43B8">
            <w:pPr>
              <w:pStyle w:val="Sinespaciado"/>
              <w:jc w:val="center"/>
              <w:rPr>
                <w:sz w:val="16"/>
                <w:szCs w:val="16"/>
              </w:rPr>
            </w:pPr>
            <w:r w:rsidRPr="00DF43B8">
              <w:rPr>
                <w:rFonts w:ascii="Calibri" w:hAnsi="Calibri"/>
                <w:color w:val="000000"/>
                <w:sz w:val="16"/>
                <w:szCs w:val="16"/>
              </w:rPr>
              <w:t>-9,32%</w:t>
            </w:r>
          </w:p>
        </w:tc>
        <w:tc>
          <w:tcPr>
            <w:tcW w:w="431" w:type="pct"/>
            <w:tcBorders>
              <w:top w:val="nil"/>
              <w:left w:val="nil"/>
              <w:bottom w:val="nil"/>
              <w:right w:val="nil"/>
            </w:tcBorders>
            <w:shd w:val="clear" w:color="auto" w:fill="auto"/>
            <w:noWrap/>
            <w:vAlign w:val="bottom"/>
          </w:tcPr>
          <w:p w14:paraId="0A2C100F"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5770D701" w14:textId="06BAB79C" w:rsidR="00DF43B8" w:rsidRPr="00DF43B8" w:rsidRDefault="00DF43B8" w:rsidP="00DF43B8">
            <w:pPr>
              <w:pStyle w:val="Sinespaciado"/>
              <w:jc w:val="center"/>
              <w:rPr>
                <w:sz w:val="16"/>
                <w:szCs w:val="16"/>
              </w:rPr>
            </w:pPr>
            <w:r w:rsidRPr="00DF43B8">
              <w:rPr>
                <w:rFonts w:ascii="Calibri" w:hAnsi="Calibri"/>
                <w:color w:val="000000"/>
                <w:sz w:val="16"/>
                <w:szCs w:val="16"/>
              </w:rPr>
              <w:t>1/11/2011</w:t>
            </w:r>
          </w:p>
        </w:tc>
        <w:tc>
          <w:tcPr>
            <w:tcW w:w="467" w:type="pct"/>
            <w:tcBorders>
              <w:top w:val="nil"/>
              <w:left w:val="nil"/>
              <w:bottom w:val="single" w:sz="4" w:space="0" w:color="375623"/>
              <w:right w:val="single" w:sz="4" w:space="0" w:color="375623"/>
            </w:tcBorders>
            <w:shd w:val="clear" w:color="000000" w:fill="A9D08E"/>
            <w:noWrap/>
            <w:vAlign w:val="bottom"/>
          </w:tcPr>
          <w:p w14:paraId="1EF52D1D" w14:textId="4422888E" w:rsidR="00DF43B8" w:rsidRPr="00DF43B8" w:rsidRDefault="00DF43B8" w:rsidP="00DF43B8">
            <w:pPr>
              <w:pStyle w:val="Sinespaciado"/>
              <w:jc w:val="center"/>
              <w:rPr>
                <w:sz w:val="16"/>
                <w:szCs w:val="16"/>
              </w:rPr>
            </w:pPr>
            <w:r w:rsidRPr="00DF43B8">
              <w:rPr>
                <w:rFonts w:ascii="Calibri" w:hAnsi="Calibri"/>
                <w:color w:val="000000"/>
                <w:sz w:val="16"/>
                <w:szCs w:val="16"/>
              </w:rPr>
              <w:t>1.246,00</w:t>
            </w:r>
          </w:p>
        </w:tc>
        <w:tc>
          <w:tcPr>
            <w:tcW w:w="450" w:type="pct"/>
            <w:tcBorders>
              <w:top w:val="nil"/>
              <w:left w:val="nil"/>
              <w:bottom w:val="single" w:sz="4" w:space="0" w:color="375623"/>
              <w:right w:val="single" w:sz="12" w:space="0" w:color="375623"/>
            </w:tcBorders>
            <w:shd w:val="clear" w:color="000000" w:fill="A9D08E"/>
            <w:noWrap/>
            <w:vAlign w:val="bottom"/>
          </w:tcPr>
          <w:p w14:paraId="3ED06CA7" w14:textId="7BDD81DB" w:rsidR="00DF43B8" w:rsidRPr="00DF43B8" w:rsidRDefault="00DF43B8" w:rsidP="00DF43B8">
            <w:pPr>
              <w:pStyle w:val="Sinespaciado"/>
              <w:jc w:val="center"/>
              <w:rPr>
                <w:sz w:val="16"/>
                <w:szCs w:val="16"/>
              </w:rPr>
            </w:pPr>
            <w:r w:rsidRPr="00DF43B8">
              <w:rPr>
                <w:rFonts w:ascii="Calibri" w:hAnsi="Calibri"/>
                <w:color w:val="000000"/>
                <w:sz w:val="16"/>
                <w:szCs w:val="16"/>
              </w:rPr>
              <w:t>-0,26%</w:t>
            </w:r>
          </w:p>
        </w:tc>
        <w:tc>
          <w:tcPr>
            <w:tcW w:w="421" w:type="pct"/>
            <w:tcBorders>
              <w:top w:val="nil"/>
              <w:left w:val="nil"/>
              <w:bottom w:val="nil"/>
              <w:right w:val="nil"/>
            </w:tcBorders>
            <w:shd w:val="clear" w:color="auto" w:fill="auto"/>
            <w:noWrap/>
            <w:vAlign w:val="bottom"/>
          </w:tcPr>
          <w:p w14:paraId="5CE52892"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5E524413" w14:textId="7BCB9954" w:rsidR="00DF43B8" w:rsidRPr="00DF43B8" w:rsidRDefault="00DF43B8" w:rsidP="00DF43B8">
            <w:pPr>
              <w:pStyle w:val="Sinespaciado"/>
              <w:jc w:val="center"/>
              <w:rPr>
                <w:sz w:val="16"/>
                <w:szCs w:val="16"/>
              </w:rPr>
            </w:pPr>
            <w:r w:rsidRPr="00DF43B8">
              <w:rPr>
                <w:rFonts w:ascii="Calibri" w:hAnsi="Calibri"/>
                <w:color w:val="000000"/>
                <w:sz w:val="16"/>
                <w:szCs w:val="16"/>
              </w:rPr>
              <w:t>1/11/2011</w:t>
            </w:r>
          </w:p>
        </w:tc>
        <w:tc>
          <w:tcPr>
            <w:tcW w:w="334" w:type="pct"/>
            <w:tcBorders>
              <w:top w:val="nil"/>
              <w:left w:val="nil"/>
              <w:bottom w:val="single" w:sz="4" w:space="0" w:color="375623"/>
              <w:right w:val="single" w:sz="4" w:space="0" w:color="375623"/>
            </w:tcBorders>
            <w:shd w:val="clear" w:color="000000" w:fill="A9D08E"/>
            <w:noWrap/>
            <w:vAlign w:val="bottom"/>
          </w:tcPr>
          <w:p w14:paraId="150A8158" w14:textId="4CC62593" w:rsidR="00DF43B8" w:rsidRPr="00DF43B8" w:rsidRDefault="00DF43B8" w:rsidP="00DF43B8">
            <w:pPr>
              <w:pStyle w:val="Sinespaciado"/>
              <w:jc w:val="center"/>
              <w:rPr>
                <w:sz w:val="16"/>
                <w:szCs w:val="16"/>
              </w:rPr>
            </w:pPr>
            <w:r w:rsidRPr="00DF43B8">
              <w:rPr>
                <w:rFonts w:ascii="Calibri" w:hAnsi="Calibri"/>
                <w:color w:val="000000"/>
                <w:sz w:val="16"/>
                <w:szCs w:val="16"/>
              </w:rPr>
              <w:t>3,062</w:t>
            </w:r>
          </w:p>
        </w:tc>
        <w:tc>
          <w:tcPr>
            <w:tcW w:w="361" w:type="pct"/>
            <w:tcBorders>
              <w:top w:val="nil"/>
              <w:left w:val="nil"/>
              <w:bottom w:val="single" w:sz="4" w:space="0" w:color="375623"/>
              <w:right w:val="single" w:sz="12" w:space="0" w:color="375623"/>
            </w:tcBorders>
            <w:shd w:val="clear" w:color="000000" w:fill="A9D08E"/>
            <w:noWrap/>
            <w:vAlign w:val="bottom"/>
          </w:tcPr>
          <w:p w14:paraId="4F10CAC9" w14:textId="689C4E31" w:rsidR="00DF43B8" w:rsidRPr="00DF43B8" w:rsidRDefault="00DF43B8" w:rsidP="00DF43B8">
            <w:pPr>
              <w:pStyle w:val="Sinespaciado"/>
              <w:jc w:val="center"/>
              <w:rPr>
                <w:sz w:val="16"/>
                <w:szCs w:val="16"/>
              </w:rPr>
            </w:pPr>
            <w:r w:rsidRPr="00DF43B8">
              <w:rPr>
                <w:rFonts w:ascii="Calibri" w:hAnsi="Calibri"/>
                <w:color w:val="000000"/>
                <w:sz w:val="16"/>
                <w:szCs w:val="16"/>
              </w:rPr>
              <w:t>3,06%</w:t>
            </w:r>
          </w:p>
        </w:tc>
      </w:tr>
      <w:tr w:rsidR="00DF43B8" w:rsidRPr="00A16B84" w14:paraId="41912BB4"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15269460" w14:textId="4F70AD2E" w:rsidR="00DF43B8" w:rsidRPr="00DF43B8" w:rsidRDefault="00DF43B8" w:rsidP="00DF43B8">
            <w:pPr>
              <w:pStyle w:val="Sinespaciado"/>
              <w:jc w:val="center"/>
              <w:rPr>
                <w:sz w:val="16"/>
                <w:szCs w:val="16"/>
              </w:rPr>
            </w:pPr>
            <w:r w:rsidRPr="00DF43B8">
              <w:rPr>
                <w:rFonts w:ascii="Calibri" w:hAnsi="Calibri"/>
                <w:color w:val="000000"/>
                <w:sz w:val="16"/>
                <w:szCs w:val="16"/>
              </w:rPr>
              <w:t>1/12/2011</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0416D1BD" w14:textId="30B08F75" w:rsidR="00DF43B8" w:rsidRPr="00DF43B8" w:rsidRDefault="00DF43B8" w:rsidP="00DF43B8">
            <w:pPr>
              <w:pStyle w:val="Sinespaciado"/>
              <w:jc w:val="center"/>
              <w:rPr>
                <w:sz w:val="16"/>
                <w:szCs w:val="16"/>
              </w:rPr>
            </w:pPr>
            <w:r w:rsidRPr="00DF43B8">
              <w:rPr>
                <w:rFonts w:ascii="Calibri" w:hAnsi="Calibri"/>
                <w:color w:val="000000"/>
                <w:sz w:val="16"/>
                <w:szCs w:val="16"/>
              </w:rPr>
              <w:t>36,936436</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7A78EF3D" w14:textId="007C5BDE" w:rsidR="00DF43B8" w:rsidRPr="00DF43B8" w:rsidRDefault="00DF43B8" w:rsidP="00DF43B8">
            <w:pPr>
              <w:pStyle w:val="Sinespaciado"/>
              <w:jc w:val="center"/>
              <w:rPr>
                <w:sz w:val="16"/>
                <w:szCs w:val="16"/>
              </w:rPr>
            </w:pPr>
            <w:r w:rsidRPr="00DF43B8">
              <w:rPr>
                <w:rFonts w:ascii="Calibri" w:hAnsi="Calibri"/>
                <w:color w:val="000000"/>
                <w:sz w:val="16"/>
                <w:szCs w:val="16"/>
              </w:rPr>
              <w:t>3,79%</w:t>
            </w:r>
          </w:p>
        </w:tc>
        <w:tc>
          <w:tcPr>
            <w:tcW w:w="431" w:type="pct"/>
            <w:tcBorders>
              <w:top w:val="nil"/>
              <w:left w:val="nil"/>
              <w:bottom w:val="nil"/>
              <w:right w:val="nil"/>
            </w:tcBorders>
            <w:shd w:val="clear" w:color="auto" w:fill="auto"/>
            <w:noWrap/>
            <w:vAlign w:val="bottom"/>
          </w:tcPr>
          <w:p w14:paraId="0C7EDE1D"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7A1BC830" w14:textId="3DDCF764" w:rsidR="00DF43B8" w:rsidRPr="00DF43B8" w:rsidRDefault="00DF43B8" w:rsidP="00DF43B8">
            <w:pPr>
              <w:pStyle w:val="Sinespaciado"/>
              <w:jc w:val="center"/>
              <w:rPr>
                <w:sz w:val="16"/>
                <w:szCs w:val="16"/>
              </w:rPr>
            </w:pPr>
            <w:r w:rsidRPr="00DF43B8">
              <w:rPr>
                <w:rFonts w:ascii="Calibri" w:hAnsi="Calibri"/>
                <w:color w:val="000000"/>
                <w:sz w:val="16"/>
                <w:szCs w:val="16"/>
              </w:rPr>
              <w:t>1/12/2011</w:t>
            </w:r>
          </w:p>
        </w:tc>
        <w:tc>
          <w:tcPr>
            <w:tcW w:w="467" w:type="pct"/>
            <w:tcBorders>
              <w:top w:val="nil"/>
              <w:left w:val="nil"/>
              <w:bottom w:val="single" w:sz="4" w:space="0" w:color="375623"/>
              <w:right w:val="single" w:sz="4" w:space="0" w:color="375623"/>
            </w:tcBorders>
            <w:shd w:val="clear" w:color="000000" w:fill="A9D08E"/>
            <w:noWrap/>
            <w:vAlign w:val="bottom"/>
          </w:tcPr>
          <w:p w14:paraId="16DBC87C" w14:textId="610B8374" w:rsidR="00DF43B8" w:rsidRPr="00DF43B8" w:rsidRDefault="00DF43B8" w:rsidP="00DF43B8">
            <w:pPr>
              <w:pStyle w:val="Sinespaciado"/>
              <w:jc w:val="center"/>
              <w:rPr>
                <w:sz w:val="16"/>
                <w:szCs w:val="16"/>
              </w:rPr>
            </w:pPr>
            <w:r w:rsidRPr="00DF43B8">
              <w:rPr>
                <w:rFonts w:ascii="Calibri" w:hAnsi="Calibri"/>
                <w:color w:val="000000"/>
                <w:sz w:val="16"/>
                <w:szCs w:val="16"/>
              </w:rPr>
              <w:t>1.252,50</w:t>
            </w:r>
          </w:p>
        </w:tc>
        <w:tc>
          <w:tcPr>
            <w:tcW w:w="450" w:type="pct"/>
            <w:tcBorders>
              <w:top w:val="nil"/>
              <w:left w:val="nil"/>
              <w:bottom w:val="single" w:sz="4" w:space="0" w:color="375623"/>
              <w:right w:val="single" w:sz="12" w:space="0" w:color="375623"/>
            </w:tcBorders>
            <w:shd w:val="clear" w:color="000000" w:fill="A9D08E"/>
            <w:noWrap/>
            <w:vAlign w:val="bottom"/>
          </w:tcPr>
          <w:p w14:paraId="08A6F805" w14:textId="11BEF36D" w:rsidR="00DF43B8" w:rsidRPr="00DF43B8" w:rsidRDefault="00DF43B8" w:rsidP="00DF43B8">
            <w:pPr>
              <w:pStyle w:val="Sinespaciado"/>
              <w:jc w:val="center"/>
              <w:rPr>
                <w:sz w:val="16"/>
                <w:szCs w:val="16"/>
              </w:rPr>
            </w:pPr>
            <w:r w:rsidRPr="00DF43B8">
              <w:rPr>
                <w:rFonts w:ascii="Calibri" w:hAnsi="Calibri"/>
                <w:color w:val="000000"/>
                <w:sz w:val="16"/>
                <w:szCs w:val="16"/>
              </w:rPr>
              <w:t>0,52%</w:t>
            </w:r>
          </w:p>
        </w:tc>
        <w:tc>
          <w:tcPr>
            <w:tcW w:w="421" w:type="pct"/>
            <w:tcBorders>
              <w:top w:val="nil"/>
              <w:left w:val="nil"/>
              <w:bottom w:val="nil"/>
              <w:right w:val="nil"/>
            </w:tcBorders>
            <w:shd w:val="clear" w:color="auto" w:fill="auto"/>
            <w:noWrap/>
            <w:vAlign w:val="bottom"/>
          </w:tcPr>
          <w:p w14:paraId="0885896C"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05F5B128" w14:textId="658D60DB" w:rsidR="00DF43B8" w:rsidRPr="00DF43B8" w:rsidRDefault="00DF43B8" w:rsidP="00DF43B8">
            <w:pPr>
              <w:pStyle w:val="Sinespaciado"/>
              <w:jc w:val="center"/>
              <w:rPr>
                <w:sz w:val="16"/>
                <w:szCs w:val="16"/>
              </w:rPr>
            </w:pPr>
            <w:r w:rsidRPr="00DF43B8">
              <w:rPr>
                <w:rFonts w:ascii="Calibri" w:hAnsi="Calibri"/>
                <w:color w:val="000000"/>
                <w:sz w:val="16"/>
                <w:szCs w:val="16"/>
              </w:rPr>
              <w:t>1/12/2011</w:t>
            </w:r>
          </w:p>
        </w:tc>
        <w:tc>
          <w:tcPr>
            <w:tcW w:w="334" w:type="pct"/>
            <w:tcBorders>
              <w:top w:val="nil"/>
              <w:left w:val="nil"/>
              <w:bottom w:val="single" w:sz="4" w:space="0" w:color="375623"/>
              <w:right w:val="single" w:sz="4" w:space="0" w:color="375623"/>
            </w:tcBorders>
            <w:shd w:val="clear" w:color="000000" w:fill="A9D08E"/>
            <w:noWrap/>
            <w:vAlign w:val="bottom"/>
          </w:tcPr>
          <w:p w14:paraId="3D99F27F" w14:textId="7BC99D9A" w:rsidR="00DF43B8" w:rsidRPr="00DF43B8" w:rsidRDefault="00DF43B8" w:rsidP="00DF43B8">
            <w:pPr>
              <w:pStyle w:val="Sinespaciado"/>
              <w:jc w:val="center"/>
              <w:rPr>
                <w:sz w:val="16"/>
                <w:szCs w:val="16"/>
              </w:rPr>
            </w:pPr>
            <w:r w:rsidRPr="00DF43B8">
              <w:rPr>
                <w:rFonts w:ascii="Calibri" w:hAnsi="Calibri"/>
                <w:color w:val="000000"/>
                <w:sz w:val="16"/>
                <w:szCs w:val="16"/>
              </w:rPr>
              <w:t>2,889</w:t>
            </w:r>
          </w:p>
        </w:tc>
        <w:tc>
          <w:tcPr>
            <w:tcW w:w="361" w:type="pct"/>
            <w:tcBorders>
              <w:top w:val="nil"/>
              <w:left w:val="nil"/>
              <w:bottom w:val="single" w:sz="4" w:space="0" w:color="375623"/>
              <w:right w:val="single" w:sz="12" w:space="0" w:color="375623"/>
            </w:tcBorders>
            <w:shd w:val="clear" w:color="000000" w:fill="A9D08E"/>
            <w:noWrap/>
            <w:vAlign w:val="bottom"/>
          </w:tcPr>
          <w:p w14:paraId="55F8B6FF" w14:textId="00B01A4E" w:rsidR="00DF43B8" w:rsidRPr="00DF43B8" w:rsidRDefault="00DF43B8" w:rsidP="00DF43B8">
            <w:pPr>
              <w:pStyle w:val="Sinespaciado"/>
              <w:jc w:val="center"/>
              <w:rPr>
                <w:sz w:val="16"/>
                <w:szCs w:val="16"/>
              </w:rPr>
            </w:pPr>
            <w:r w:rsidRPr="00DF43B8">
              <w:rPr>
                <w:rFonts w:ascii="Calibri" w:hAnsi="Calibri"/>
                <w:color w:val="000000"/>
                <w:sz w:val="16"/>
                <w:szCs w:val="16"/>
              </w:rPr>
              <w:t>2,89%</w:t>
            </w:r>
          </w:p>
        </w:tc>
      </w:tr>
      <w:tr w:rsidR="00DF43B8" w:rsidRPr="00A16B84" w14:paraId="14A6D3FA"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250BF413" w14:textId="7EEDD176" w:rsidR="00DF43B8" w:rsidRPr="00DF43B8" w:rsidRDefault="00DF43B8" w:rsidP="00DF43B8">
            <w:pPr>
              <w:pStyle w:val="Sinespaciado"/>
              <w:jc w:val="center"/>
              <w:rPr>
                <w:sz w:val="16"/>
                <w:szCs w:val="16"/>
              </w:rPr>
            </w:pPr>
            <w:r w:rsidRPr="00DF43B8">
              <w:rPr>
                <w:rFonts w:ascii="Calibri" w:hAnsi="Calibri"/>
                <w:color w:val="000000"/>
                <w:sz w:val="16"/>
                <w:szCs w:val="16"/>
              </w:rPr>
              <w:t>1/1/2012</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569F33F9" w14:textId="0489A5BE" w:rsidR="00DF43B8" w:rsidRPr="00DF43B8" w:rsidRDefault="00DF43B8" w:rsidP="00DF43B8">
            <w:pPr>
              <w:pStyle w:val="Sinespaciado"/>
              <w:jc w:val="center"/>
              <w:rPr>
                <w:sz w:val="16"/>
                <w:szCs w:val="16"/>
              </w:rPr>
            </w:pPr>
            <w:r w:rsidRPr="00DF43B8">
              <w:rPr>
                <w:rFonts w:ascii="Calibri" w:hAnsi="Calibri"/>
                <w:color w:val="000000"/>
                <w:sz w:val="16"/>
                <w:szCs w:val="16"/>
              </w:rPr>
              <w:t>36,169514</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3499C4B4" w14:textId="2FA80B11" w:rsidR="00DF43B8" w:rsidRPr="00DF43B8" w:rsidRDefault="00DF43B8" w:rsidP="00DF43B8">
            <w:pPr>
              <w:pStyle w:val="Sinespaciado"/>
              <w:jc w:val="center"/>
              <w:rPr>
                <w:sz w:val="16"/>
                <w:szCs w:val="16"/>
              </w:rPr>
            </w:pPr>
            <w:r w:rsidRPr="00DF43B8">
              <w:rPr>
                <w:rFonts w:ascii="Calibri" w:hAnsi="Calibri"/>
                <w:color w:val="000000"/>
                <w:sz w:val="16"/>
                <w:szCs w:val="16"/>
              </w:rPr>
              <w:t>-2,08%</w:t>
            </w:r>
          </w:p>
        </w:tc>
        <w:tc>
          <w:tcPr>
            <w:tcW w:w="431" w:type="pct"/>
            <w:tcBorders>
              <w:top w:val="nil"/>
              <w:left w:val="nil"/>
              <w:bottom w:val="nil"/>
              <w:right w:val="nil"/>
            </w:tcBorders>
            <w:shd w:val="clear" w:color="auto" w:fill="auto"/>
            <w:noWrap/>
            <w:vAlign w:val="bottom"/>
          </w:tcPr>
          <w:p w14:paraId="0A1C00CA"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6F56FF3A" w14:textId="5CBD68FC" w:rsidR="00DF43B8" w:rsidRPr="00DF43B8" w:rsidRDefault="00DF43B8" w:rsidP="00DF43B8">
            <w:pPr>
              <w:pStyle w:val="Sinespaciado"/>
              <w:jc w:val="center"/>
              <w:rPr>
                <w:sz w:val="16"/>
                <w:szCs w:val="16"/>
              </w:rPr>
            </w:pPr>
            <w:r w:rsidRPr="00DF43B8">
              <w:rPr>
                <w:rFonts w:ascii="Calibri" w:hAnsi="Calibri"/>
                <w:color w:val="000000"/>
                <w:sz w:val="16"/>
                <w:szCs w:val="16"/>
              </w:rPr>
              <w:t>1/1/2012</w:t>
            </w:r>
          </w:p>
        </w:tc>
        <w:tc>
          <w:tcPr>
            <w:tcW w:w="467" w:type="pct"/>
            <w:tcBorders>
              <w:top w:val="nil"/>
              <w:left w:val="nil"/>
              <w:bottom w:val="single" w:sz="4" w:space="0" w:color="375623"/>
              <w:right w:val="single" w:sz="4" w:space="0" w:color="375623"/>
            </w:tcBorders>
            <w:shd w:val="clear" w:color="000000" w:fill="A9D08E"/>
            <w:noWrap/>
            <w:vAlign w:val="bottom"/>
          </w:tcPr>
          <w:p w14:paraId="778A3699" w14:textId="69717545" w:rsidR="00DF43B8" w:rsidRPr="00DF43B8" w:rsidRDefault="00DF43B8" w:rsidP="00DF43B8">
            <w:pPr>
              <w:pStyle w:val="Sinespaciado"/>
              <w:jc w:val="center"/>
              <w:rPr>
                <w:sz w:val="16"/>
                <w:szCs w:val="16"/>
              </w:rPr>
            </w:pPr>
            <w:r w:rsidRPr="00DF43B8">
              <w:rPr>
                <w:rFonts w:ascii="Calibri" w:hAnsi="Calibri"/>
                <w:color w:val="000000"/>
                <w:sz w:val="16"/>
                <w:szCs w:val="16"/>
              </w:rPr>
              <w:t>1.308,25</w:t>
            </w:r>
          </w:p>
        </w:tc>
        <w:tc>
          <w:tcPr>
            <w:tcW w:w="450" w:type="pct"/>
            <w:tcBorders>
              <w:top w:val="nil"/>
              <w:left w:val="nil"/>
              <w:bottom w:val="single" w:sz="4" w:space="0" w:color="375623"/>
              <w:right w:val="single" w:sz="12" w:space="0" w:color="375623"/>
            </w:tcBorders>
            <w:shd w:val="clear" w:color="000000" w:fill="A9D08E"/>
            <w:noWrap/>
            <w:vAlign w:val="bottom"/>
          </w:tcPr>
          <w:p w14:paraId="0C5D8665" w14:textId="40ACBD38" w:rsidR="00DF43B8" w:rsidRPr="00DF43B8" w:rsidRDefault="00DF43B8" w:rsidP="00DF43B8">
            <w:pPr>
              <w:pStyle w:val="Sinespaciado"/>
              <w:jc w:val="center"/>
              <w:rPr>
                <w:sz w:val="16"/>
                <w:szCs w:val="16"/>
              </w:rPr>
            </w:pPr>
            <w:r w:rsidRPr="00DF43B8">
              <w:rPr>
                <w:rFonts w:ascii="Calibri" w:hAnsi="Calibri"/>
                <w:color w:val="000000"/>
                <w:sz w:val="16"/>
                <w:szCs w:val="16"/>
              </w:rPr>
              <w:t>4,45%</w:t>
            </w:r>
          </w:p>
        </w:tc>
        <w:tc>
          <w:tcPr>
            <w:tcW w:w="421" w:type="pct"/>
            <w:tcBorders>
              <w:top w:val="nil"/>
              <w:left w:val="nil"/>
              <w:bottom w:val="nil"/>
              <w:right w:val="nil"/>
            </w:tcBorders>
            <w:shd w:val="clear" w:color="auto" w:fill="auto"/>
            <w:noWrap/>
            <w:vAlign w:val="bottom"/>
          </w:tcPr>
          <w:p w14:paraId="7AF97913"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4FA6CA6F" w14:textId="3DE3EF6D" w:rsidR="00DF43B8" w:rsidRPr="00DF43B8" w:rsidRDefault="00DF43B8" w:rsidP="00DF43B8">
            <w:pPr>
              <w:pStyle w:val="Sinespaciado"/>
              <w:jc w:val="center"/>
              <w:rPr>
                <w:sz w:val="16"/>
                <w:szCs w:val="16"/>
              </w:rPr>
            </w:pPr>
            <w:r w:rsidRPr="00DF43B8">
              <w:rPr>
                <w:rFonts w:ascii="Calibri" w:hAnsi="Calibri"/>
                <w:color w:val="000000"/>
                <w:sz w:val="16"/>
                <w:szCs w:val="16"/>
              </w:rPr>
              <w:t>1/1/2012</w:t>
            </w:r>
          </w:p>
        </w:tc>
        <w:tc>
          <w:tcPr>
            <w:tcW w:w="334" w:type="pct"/>
            <w:tcBorders>
              <w:top w:val="nil"/>
              <w:left w:val="nil"/>
              <w:bottom w:val="single" w:sz="4" w:space="0" w:color="375623"/>
              <w:right w:val="single" w:sz="4" w:space="0" w:color="375623"/>
            </w:tcBorders>
            <w:shd w:val="clear" w:color="000000" w:fill="A9D08E"/>
            <w:noWrap/>
            <w:vAlign w:val="bottom"/>
          </w:tcPr>
          <w:p w14:paraId="4CB0D9F8" w14:textId="6C64F985" w:rsidR="00DF43B8" w:rsidRPr="00DF43B8" w:rsidRDefault="00DF43B8" w:rsidP="00DF43B8">
            <w:pPr>
              <w:pStyle w:val="Sinespaciado"/>
              <w:jc w:val="center"/>
              <w:rPr>
                <w:sz w:val="16"/>
                <w:szCs w:val="16"/>
              </w:rPr>
            </w:pPr>
            <w:r w:rsidRPr="00DF43B8">
              <w:rPr>
                <w:rFonts w:ascii="Calibri" w:hAnsi="Calibri"/>
                <w:color w:val="000000"/>
                <w:sz w:val="16"/>
                <w:szCs w:val="16"/>
              </w:rPr>
              <w:t>2,934</w:t>
            </w:r>
          </w:p>
        </w:tc>
        <w:tc>
          <w:tcPr>
            <w:tcW w:w="361" w:type="pct"/>
            <w:tcBorders>
              <w:top w:val="nil"/>
              <w:left w:val="nil"/>
              <w:bottom w:val="single" w:sz="4" w:space="0" w:color="375623"/>
              <w:right w:val="single" w:sz="12" w:space="0" w:color="375623"/>
            </w:tcBorders>
            <w:shd w:val="clear" w:color="000000" w:fill="A9D08E"/>
            <w:noWrap/>
            <w:vAlign w:val="bottom"/>
          </w:tcPr>
          <w:p w14:paraId="37A6CA2C" w14:textId="78C543BF" w:rsidR="00DF43B8" w:rsidRPr="00DF43B8" w:rsidRDefault="00DF43B8" w:rsidP="00DF43B8">
            <w:pPr>
              <w:pStyle w:val="Sinespaciado"/>
              <w:jc w:val="center"/>
              <w:rPr>
                <w:sz w:val="16"/>
                <w:szCs w:val="16"/>
              </w:rPr>
            </w:pPr>
            <w:r w:rsidRPr="00DF43B8">
              <w:rPr>
                <w:rFonts w:ascii="Calibri" w:hAnsi="Calibri"/>
                <w:color w:val="000000"/>
                <w:sz w:val="16"/>
                <w:szCs w:val="16"/>
              </w:rPr>
              <w:t>2,93%</w:t>
            </w:r>
          </w:p>
        </w:tc>
      </w:tr>
      <w:tr w:rsidR="00DF43B8" w:rsidRPr="00A16B84" w14:paraId="3D40B735"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58DFACC3" w14:textId="42C4EDE6" w:rsidR="00DF43B8" w:rsidRPr="00DF43B8" w:rsidRDefault="00DF43B8" w:rsidP="00DF43B8">
            <w:pPr>
              <w:pStyle w:val="Sinespaciado"/>
              <w:jc w:val="center"/>
              <w:rPr>
                <w:sz w:val="16"/>
                <w:szCs w:val="16"/>
              </w:rPr>
            </w:pPr>
            <w:r w:rsidRPr="00DF43B8">
              <w:rPr>
                <w:rFonts w:ascii="Calibri" w:hAnsi="Calibri"/>
                <w:color w:val="000000"/>
                <w:sz w:val="16"/>
                <w:szCs w:val="16"/>
              </w:rPr>
              <w:t>1/2/2012</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17F3AC21" w14:textId="17E75F9B" w:rsidR="00DF43B8" w:rsidRPr="00DF43B8" w:rsidRDefault="00DF43B8" w:rsidP="00DF43B8">
            <w:pPr>
              <w:pStyle w:val="Sinespaciado"/>
              <w:jc w:val="center"/>
              <w:rPr>
                <w:sz w:val="16"/>
                <w:szCs w:val="16"/>
              </w:rPr>
            </w:pPr>
            <w:r w:rsidRPr="00DF43B8">
              <w:rPr>
                <w:rFonts w:ascii="Calibri" w:hAnsi="Calibri"/>
                <w:color w:val="000000"/>
                <w:sz w:val="16"/>
                <w:szCs w:val="16"/>
              </w:rPr>
              <w:t>38,236557</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7A1F280E" w14:textId="224B88FD" w:rsidR="00DF43B8" w:rsidRPr="00DF43B8" w:rsidRDefault="00DF43B8" w:rsidP="00DF43B8">
            <w:pPr>
              <w:pStyle w:val="Sinespaciado"/>
              <w:jc w:val="center"/>
              <w:rPr>
                <w:sz w:val="16"/>
                <w:szCs w:val="16"/>
              </w:rPr>
            </w:pPr>
            <w:r w:rsidRPr="00DF43B8">
              <w:rPr>
                <w:rFonts w:ascii="Calibri" w:hAnsi="Calibri"/>
                <w:color w:val="000000"/>
                <w:sz w:val="16"/>
                <w:szCs w:val="16"/>
              </w:rPr>
              <w:t>5,71%</w:t>
            </w:r>
          </w:p>
        </w:tc>
        <w:tc>
          <w:tcPr>
            <w:tcW w:w="431" w:type="pct"/>
            <w:tcBorders>
              <w:top w:val="nil"/>
              <w:left w:val="nil"/>
              <w:bottom w:val="nil"/>
              <w:right w:val="nil"/>
            </w:tcBorders>
            <w:shd w:val="clear" w:color="auto" w:fill="auto"/>
            <w:noWrap/>
            <w:vAlign w:val="bottom"/>
          </w:tcPr>
          <w:p w14:paraId="18509886"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66F814D5" w14:textId="46D316EB" w:rsidR="00DF43B8" w:rsidRPr="00DF43B8" w:rsidRDefault="00DF43B8" w:rsidP="00DF43B8">
            <w:pPr>
              <w:pStyle w:val="Sinespaciado"/>
              <w:jc w:val="center"/>
              <w:rPr>
                <w:sz w:val="16"/>
                <w:szCs w:val="16"/>
              </w:rPr>
            </w:pPr>
            <w:r w:rsidRPr="00DF43B8">
              <w:rPr>
                <w:rFonts w:ascii="Calibri" w:hAnsi="Calibri"/>
                <w:color w:val="000000"/>
                <w:sz w:val="16"/>
                <w:szCs w:val="16"/>
              </w:rPr>
              <w:t>1/2/2012</w:t>
            </w:r>
          </w:p>
        </w:tc>
        <w:tc>
          <w:tcPr>
            <w:tcW w:w="467" w:type="pct"/>
            <w:tcBorders>
              <w:top w:val="nil"/>
              <w:left w:val="nil"/>
              <w:bottom w:val="single" w:sz="4" w:space="0" w:color="375623"/>
              <w:right w:val="single" w:sz="4" w:space="0" w:color="375623"/>
            </w:tcBorders>
            <w:shd w:val="clear" w:color="000000" w:fill="A9D08E"/>
            <w:noWrap/>
            <w:vAlign w:val="bottom"/>
          </w:tcPr>
          <w:p w14:paraId="56442C82" w14:textId="2B231A60" w:rsidR="00DF43B8" w:rsidRPr="00DF43B8" w:rsidRDefault="00DF43B8" w:rsidP="00DF43B8">
            <w:pPr>
              <w:pStyle w:val="Sinespaciado"/>
              <w:jc w:val="center"/>
              <w:rPr>
                <w:sz w:val="16"/>
                <w:szCs w:val="16"/>
              </w:rPr>
            </w:pPr>
            <w:r w:rsidRPr="00DF43B8">
              <w:rPr>
                <w:rFonts w:ascii="Calibri" w:hAnsi="Calibri"/>
                <w:color w:val="000000"/>
                <w:sz w:val="16"/>
                <w:szCs w:val="16"/>
              </w:rPr>
              <w:t>1.364,50</w:t>
            </w:r>
          </w:p>
        </w:tc>
        <w:tc>
          <w:tcPr>
            <w:tcW w:w="450" w:type="pct"/>
            <w:tcBorders>
              <w:top w:val="nil"/>
              <w:left w:val="nil"/>
              <w:bottom w:val="single" w:sz="4" w:space="0" w:color="375623"/>
              <w:right w:val="single" w:sz="12" w:space="0" w:color="375623"/>
            </w:tcBorders>
            <w:shd w:val="clear" w:color="000000" w:fill="A9D08E"/>
            <w:noWrap/>
            <w:vAlign w:val="bottom"/>
          </w:tcPr>
          <w:p w14:paraId="106C5E1B" w14:textId="7CB7A904" w:rsidR="00DF43B8" w:rsidRPr="00DF43B8" w:rsidRDefault="00DF43B8" w:rsidP="00DF43B8">
            <w:pPr>
              <w:pStyle w:val="Sinespaciado"/>
              <w:jc w:val="center"/>
              <w:rPr>
                <w:sz w:val="16"/>
                <w:szCs w:val="16"/>
              </w:rPr>
            </w:pPr>
            <w:r w:rsidRPr="00DF43B8">
              <w:rPr>
                <w:rFonts w:ascii="Calibri" w:hAnsi="Calibri"/>
                <w:color w:val="000000"/>
                <w:sz w:val="16"/>
                <w:szCs w:val="16"/>
              </w:rPr>
              <w:t>4,30%</w:t>
            </w:r>
          </w:p>
        </w:tc>
        <w:tc>
          <w:tcPr>
            <w:tcW w:w="421" w:type="pct"/>
            <w:tcBorders>
              <w:top w:val="nil"/>
              <w:left w:val="nil"/>
              <w:bottom w:val="nil"/>
              <w:right w:val="nil"/>
            </w:tcBorders>
            <w:shd w:val="clear" w:color="auto" w:fill="auto"/>
            <w:noWrap/>
            <w:vAlign w:val="bottom"/>
          </w:tcPr>
          <w:p w14:paraId="2862F459"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7744B932" w14:textId="2CDBFDFC" w:rsidR="00DF43B8" w:rsidRPr="00DF43B8" w:rsidRDefault="00DF43B8" w:rsidP="00DF43B8">
            <w:pPr>
              <w:pStyle w:val="Sinespaciado"/>
              <w:jc w:val="center"/>
              <w:rPr>
                <w:sz w:val="16"/>
                <w:szCs w:val="16"/>
              </w:rPr>
            </w:pPr>
            <w:r w:rsidRPr="00DF43B8">
              <w:rPr>
                <w:rFonts w:ascii="Calibri" w:hAnsi="Calibri"/>
                <w:color w:val="000000"/>
                <w:sz w:val="16"/>
                <w:szCs w:val="16"/>
              </w:rPr>
              <w:t>1/2/2012</w:t>
            </w:r>
          </w:p>
        </w:tc>
        <w:tc>
          <w:tcPr>
            <w:tcW w:w="334" w:type="pct"/>
            <w:tcBorders>
              <w:top w:val="nil"/>
              <w:left w:val="nil"/>
              <w:bottom w:val="single" w:sz="4" w:space="0" w:color="375623"/>
              <w:right w:val="single" w:sz="4" w:space="0" w:color="375623"/>
            </w:tcBorders>
            <w:shd w:val="clear" w:color="000000" w:fill="A9D08E"/>
            <w:noWrap/>
            <w:vAlign w:val="bottom"/>
          </w:tcPr>
          <w:p w14:paraId="22819C37" w14:textId="0EAB6605" w:rsidR="00DF43B8" w:rsidRPr="00DF43B8" w:rsidRDefault="00DF43B8" w:rsidP="00DF43B8">
            <w:pPr>
              <w:pStyle w:val="Sinespaciado"/>
              <w:jc w:val="center"/>
              <w:rPr>
                <w:sz w:val="16"/>
                <w:szCs w:val="16"/>
              </w:rPr>
            </w:pPr>
            <w:r w:rsidRPr="00DF43B8">
              <w:rPr>
                <w:rFonts w:ascii="Calibri" w:hAnsi="Calibri"/>
                <w:color w:val="000000"/>
                <w:sz w:val="16"/>
                <w:szCs w:val="16"/>
              </w:rPr>
              <w:t>3,086</w:t>
            </w:r>
          </w:p>
        </w:tc>
        <w:tc>
          <w:tcPr>
            <w:tcW w:w="361" w:type="pct"/>
            <w:tcBorders>
              <w:top w:val="nil"/>
              <w:left w:val="nil"/>
              <w:bottom w:val="single" w:sz="4" w:space="0" w:color="375623"/>
              <w:right w:val="single" w:sz="12" w:space="0" w:color="375623"/>
            </w:tcBorders>
            <w:shd w:val="clear" w:color="000000" w:fill="A9D08E"/>
            <w:noWrap/>
            <w:vAlign w:val="bottom"/>
          </w:tcPr>
          <w:p w14:paraId="6152B6EE" w14:textId="60758D81" w:rsidR="00DF43B8" w:rsidRPr="00DF43B8" w:rsidRDefault="00DF43B8" w:rsidP="00DF43B8">
            <w:pPr>
              <w:pStyle w:val="Sinespaciado"/>
              <w:jc w:val="center"/>
              <w:rPr>
                <w:sz w:val="16"/>
                <w:szCs w:val="16"/>
              </w:rPr>
            </w:pPr>
            <w:r w:rsidRPr="00DF43B8">
              <w:rPr>
                <w:rFonts w:ascii="Calibri" w:hAnsi="Calibri"/>
                <w:color w:val="000000"/>
                <w:sz w:val="16"/>
                <w:szCs w:val="16"/>
              </w:rPr>
              <w:t>3,09%</w:t>
            </w:r>
          </w:p>
        </w:tc>
      </w:tr>
      <w:tr w:rsidR="00DF43B8" w:rsidRPr="00A16B84" w14:paraId="5D0A82CD"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46452908" w14:textId="18C276D7" w:rsidR="00DF43B8" w:rsidRPr="00DF43B8" w:rsidRDefault="00DF43B8" w:rsidP="00DF43B8">
            <w:pPr>
              <w:pStyle w:val="Sinespaciado"/>
              <w:jc w:val="center"/>
              <w:rPr>
                <w:sz w:val="16"/>
                <w:szCs w:val="16"/>
              </w:rPr>
            </w:pPr>
            <w:r w:rsidRPr="00DF43B8">
              <w:rPr>
                <w:rFonts w:ascii="Calibri" w:hAnsi="Calibri"/>
                <w:color w:val="000000"/>
                <w:sz w:val="16"/>
                <w:szCs w:val="16"/>
              </w:rPr>
              <w:t>1/3/2012</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6643F411" w14:textId="7755DBF0" w:rsidR="00DF43B8" w:rsidRPr="00DF43B8" w:rsidRDefault="00DF43B8" w:rsidP="00DF43B8">
            <w:pPr>
              <w:pStyle w:val="Sinespaciado"/>
              <w:jc w:val="center"/>
              <w:rPr>
                <w:sz w:val="16"/>
                <w:szCs w:val="16"/>
              </w:rPr>
            </w:pPr>
            <w:r w:rsidRPr="00DF43B8">
              <w:rPr>
                <w:rFonts w:ascii="Calibri" w:hAnsi="Calibri"/>
                <w:color w:val="000000"/>
                <w:sz w:val="16"/>
                <w:szCs w:val="16"/>
              </w:rPr>
              <w:t>39,492485</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57F71A0C" w14:textId="33E36B1E" w:rsidR="00DF43B8" w:rsidRPr="00DF43B8" w:rsidRDefault="00DF43B8" w:rsidP="00DF43B8">
            <w:pPr>
              <w:pStyle w:val="Sinespaciado"/>
              <w:jc w:val="center"/>
              <w:rPr>
                <w:sz w:val="16"/>
                <w:szCs w:val="16"/>
              </w:rPr>
            </w:pPr>
            <w:r w:rsidRPr="00DF43B8">
              <w:rPr>
                <w:rFonts w:ascii="Calibri" w:hAnsi="Calibri"/>
                <w:color w:val="000000"/>
                <w:sz w:val="16"/>
                <w:szCs w:val="16"/>
              </w:rPr>
              <w:t>3,28%</w:t>
            </w:r>
          </w:p>
        </w:tc>
        <w:tc>
          <w:tcPr>
            <w:tcW w:w="431" w:type="pct"/>
            <w:tcBorders>
              <w:top w:val="nil"/>
              <w:left w:val="nil"/>
              <w:bottom w:val="nil"/>
              <w:right w:val="nil"/>
            </w:tcBorders>
            <w:shd w:val="clear" w:color="auto" w:fill="auto"/>
            <w:noWrap/>
            <w:vAlign w:val="bottom"/>
          </w:tcPr>
          <w:p w14:paraId="3DAF3173"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0508E29F" w14:textId="36912B27" w:rsidR="00DF43B8" w:rsidRPr="00DF43B8" w:rsidRDefault="00DF43B8" w:rsidP="00DF43B8">
            <w:pPr>
              <w:pStyle w:val="Sinespaciado"/>
              <w:jc w:val="center"/>
              <w:rPr>
                <w:sz w:val="16"/>
                <w:szCs w:val="16"/>
              </w:rPr>
            </w:pPr>
            <w:r w:rsidRPr="00DF43B8">
              <w:rPr>
                <w:rFonts w:ascii="Calibri" w:hAnsi="Calibri"/>
                <w:color w:val="000000"/>
                <w:sz w:val="16"/>
                <w:szCs w:val="16"/>
              </w:rPr>
              <w:t>1/3/2012</w:t>
            </w:r>
          </w:p>
        </w:tc>
        <w:tc>
          <w:tcPr>
            <w:tcW w:w="467" w:type="pct"/>
            <w:tcBorders>
              <w:top w:val="nil"/>
              <w:left w:val="nil"/>
              <w:bottom w:val="single" w:sz="4" w:space="0" w:color="375623"/>
              <w:right w:val="single" w:sz="4" w:space="0" w:color="375623"/>
            </w:tcBorders>
            <w:shd w:val="clear" w:color="000000" w:fill="A9D08E"/>
            <w:noWrap/>
            <w:vAlign w:val="bottom"/>
          </w:tcPr>
          <w:p w14:paraId="40EA9912" w14:textId="7A31350E" w:rsidR="00DF43B8" w:rsidRPr="00DF43B8" w:rsidRDefault="00DF43B8" w:rsidP="00DF43B8">
            <w:pPr>
              <w:pStyle w:val="Sinespaciado"/>
              <w:jc w:val="center"/>
              <w:rPr>
                <w:sz w:val="16"/>
                <w:szCs w:val="16"/>
              </w:rPr>
            </w:pPr>
            <w:r w:rsidRPr="00DF43B8">
              <w:rPr>
                <w:rFonts w:ascii="Calibri" w:hAnsi="Calibri"/>
                <w:color w:val="000000"/>
                <w:sz w:val="16"/>
                <w:szCs w:val="16"/>
              </w:rPr>
              <w:t>1.403,25</w:t>
            </w:r>
          </w:p>
        </w:tc>
        <w:tc>
          <w:tcPr>
            <w:tcW w:w="450" w:type="pct"/>
            <w:tcBorders>
              <w:top w:val="nil"/>
              <w:left w:val="nil"/>
              <w:bottom w:val="single" w:sz="4" w:space="0" w:color="375623"/>
              <w:right w:val="single" w:sz="12" w:space="0" w:color="375623"/>
            </w:tcBorders>
            <w:shd w:val="clear" w:color="000000" w:fill="A9D08E"/>
            <w:noWrap/>
            <w:vAlign w:val="bottom"/>
          </w:tcPr>
          <w:p w14:paraId="02FF20EF" w14:textId="4CCD5BA3" w:rsidR="00DF43B8" w:rsidRPr="00DF43B8" w:rsidRDefault="00DF43B8" w:rsidP="00DF43B8">
            <w:pPr>
              <w:pStyle w:val="Sinespaciado"/>
              <w:jc w:val="center"/>
              <w:rPr>
                <w:sz w:val="16"/>
                <w:szCs w:val="16"/>
              </w:rPr>
            </w:pPr>
            <w:r w:rsidRPr="00DF43B8">
              <w:rPr>
                <w:rFonts w:ascii="Calibri" w:hAnsi="Calibri"/>
                <w:color w:val="000000"/>
                <w:sz w:val="16"/>
                <w:szCs w:val="16"/>
              </w:rPr>
              <w:t>2,84%</w:t>
            </w:r>
          </w:p>
        </w:tc>
        <w:tc>
          <w:tcPr>
            <w:tcW w:w="421" w:type="pct"/>
            <w:tcBorders>
              <w:top w:val="nil"/>
              <w:left w:val="nil"/>
              <w:bottom w:val="nil"/>
              <w:right w:val="nil"/>
            </w:tcBorders>
            <w:shd w:val="clear" w:color="auto" w:fill="auto"/>
            <w:noWrap/>
            <w:vAlign w:val="bottom"/>
          </w:tcPr>
          <w:p w14:paraId="109F18B0"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4282E3B1" w14:textId="7D41584C" w:rsidR="00DF43B8" w:rsidRPr="00DF43B8" w:rsidRDefault="00DF43B8" w:rsidP="00DF43B8">
            <w:pPr>
              <w:pStyle w:val="Sinespaciado"/>
              <w:jc w:val="center"/>
              <w:rPr>
                <w:sz w:val="16"/>
                <w:szCs w:val="16"/>
              </w:rPr>
            </w:pPr>
            <w:r w:rsidRPr="00DF43B8">
              <w:rPr>
                <w:rFonts w:ascii="Calibri" w:hAnsi="Calibri"/>
                <w:color w:val="000000"/>
                <w:sz w:val="16"/>
                <w:szCs w:val="16"/>
              </w:rPr>
              <w:t>1/3/2012</w:t>
            </w:r>
          </w:p>
        </w:tc>
        <w:tc>
          <w:tcPr>
            <w:tcW w:w="334" w:type="pct"/>
            <w:tcBorders>
              <w:top w:val="nil"/>
              <w:left w:val="nil"/>
              <w:bottom w:val="single" w:sz="4" w:space="0" w:color="375623"/>
              <w:right w:val="single" w:sz="4" w:space="0" w:color="375623"/>
            </w:tcBorders>
            <w:shd w:val="clear" w:color="000000" w:fill="A9D08E"/>
            <w:noWrap/>
            <w:vAlign w:val="bottom"/>
          </w:tcPr>
          <w:p w14:paraId="3265E048" w14:textId="4EE564E1" w:rsidR="00DF43B8" w:rsidRPr="00DF43B8" w:rsidRDefault="00DF43B8" w:rsidP="00DF43B8">
            <w:pPr>
              <w:pStyle w:val="Sinespaciado"/>
              <w:jc w:val="center"/>
              <w:rPr>
                <w:sz w:val="16"/>
                <w:szCs w:val="16"/>
              </w:rPr>
            </w:pPr>
            <w:r w:rsidRPr="00DF43B8">
              <w:rPr>
                <w:rFonts w:ascii="Calibri" w:hAnsi="Calibri"/>
                <w:color w:val="000000"/>
                <w:sz w:val="16"/>
                <w:szCs w:val="16"/>
              </w:rPr>
              <w:t>3,345</w:t>
            </w:r>
          </w:p>
        </w:tc>
        <w:tc>
          <w:tcPr>
            <w:tcW w:w="361" w:type="pct"/>
            <w:tcBorders>
              <w:top w:val="nil"/>
              <w:left w:val="nil"/>
              <w:bottom w:val="single" w:sz="4" w:space="0" w:color="375623"/>
              <w:right w:val="single" w:sz="12" w:space="0" w:color="375623"/>
            </w:tcBorders>
            <w:shd w:val="clear" w:color="000000" w:fill="A9D08E"/>
            <w:noWrap/>
            <w:vAlign w:val="bottom"/>
          </w:tcPr>
          <w:p w14:paraId="095A01FA" w14:textId="515BDC96" w:rsidR="00DF43B8" w:rsidRPr="00DF43B8" w:rsidRDefault="00DF43B8" w:rsidP="00DF43B8">
            <w:pPr>
              <w:pStyle w:val="Sinespaciado"/>
              <w:jc w:val="center"/>
              <w:rPr>
                <w:sz w:val="16"/>
                <w:szCs w:val="16"/>
              </w:rPr>
            </w:pPr>
            <w:r w:rsidRPr="00DF43B8">
              <w:rPr>
                <w:rFonts w:ascii="Calibri" w:hAnsi="Calibri"/>
                <w:color w:val="000000"/>
                <w:sz w:val="16"/>
                <w:szCs w:val="16"/>
              </w:rPr>
              <w:t>3,35%</w:t>
            </w:r>
          </w:p>
        </w:tc>
      </w:tr>
      <w:tr w:rsidR="00DF43B8" w:rsidRPr="00A16B84" w14:paraId="292A5F5C"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479F5FC5" w14:textId="4C2A3FF5" w:rsidR="00DF43B8" w:rsidRPr="00DF43B8" w:rsidRDefault="00DF43B8" w:rsidP="00DF43B8">
            <w:pPr>
              <w:pStyle w:val="Sinespaciado"/>
              <w:jc w:val="center"/>
              <w:rPr>
                <w:sz w:val="16"/>
                <w:szCs w:val="16"/>
              </w:rPr>
            </w:pPr>
            <w:r w:rsidRPr="00DF43B8">
              <w:rPr>
                <w:rFonts w:ascii="Calibri" w:hAnsi="Calibri"/>
                <w:color w:val="000000"/>
                <w:sz w:val="16"/>
                <w:szCs w:val="16"/>
              </w:rPr>
              <w:t>1/4/2012</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4829EE18" w14:textId="0BE46F33" w:rsidR="00DF43B8" w:rsidRPr="00DF43B8" w:rsidRDefault="00DF43B8" w:rsidP="00DF43B8">
            <w:pPr>
              <w:pStyle w:val="Sinespaciado"/>
              <w:jc w:val="center"/>
              <w:rPr>
                <w:sz w:val="16"/>
                <w:szCs w:val="16"/>
              </w:rPr>
            </w:pPr>
            <w:r w:rsidRPr="00DF43B8">
              <w:rPr>
                <w:rFonts w:ascii="Calibri" w:hAnsi="Calibri"/>
                <w:color w:val="000000"/>
                <w:sz w:val="16"/>
                <w:szCs w:val="16"/>
              </w:rPr>
              <w:t>37,239147</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0B9FED48" w14:textId="558ABF28" w:rsidR="00DF43B8" w:rsidRPr="00DF43B8" w:rsidRDefault="00DF43B8" w:rsidP="00DF43B8">
            <w:pPr>
              <w:pStyle w:val="Sinespaciado"/>
              <w:jc w:val="center"/>
              <w:rPr>
                <w:sz w:val="16"/>
                <w:szCs w:val="16"/>
              </w:rPr>
            </w:pPr>
            <w:r w:rsidRPr="00DF43B8">
              <w:rPr>
                <w:rFonts w:ascii="Calibri" w:hAnsi="Calibri"/>
                <w:color w:val="000000"/>
                <w:sz w:val="16"/>
                <w:szCs w:val="16"/>
              </w:rPr>
              <w:t>-5,71%</w:t>
            </w:r>
          </w:p>
        </w:tc>
        <w:tc>
          <w:tcPr>
            <w:tcW w:w="431" w:type="pct"/>
            <w:tcBorders>
              <w:top w:val="nil"/>
              <w:left w:val="nil"/>
              <w:bottom w:val="nil"/>
              <w:right w:val="nil"/>
            </w:tcBorders>
            <w:shd w:val="clear" w:color="auto" w:fill="auto"/>
            <w:noWrap/>
            <w:vAlign w:val="bottom"/>
          </w:tcPr>
          <w:p w14:paraId="115E9F7A"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7618C743" w14:textId="46D4543F" w:rsidR="00DF43B8" w:rsidRPr="00DF43B8" w:rsidRDefault="00DF43B8" w:rsidP="00DF43B8">
            <w:pPr>
              <w:pStyle w:val="Sinespaciado"/>
              <w:jc w:val="center"/>
              <w:rPr>
                <w:sz w:val="16"/>
                <w:szCs w:val="16"/>
              </w:rPr>
            </w:pPr>
            <w:r w:rsidRPr="00DF43B8">
              <w:rPr>
                <w:rFonts w:ascii="Calibri" w:hAnsi="Calibri"/>
                <w:color w:val="000000"/>
                <w:sz w:val="16"/>
                <w:szCs w:val="16"/>
              </w:rPr>
              <w:t>1/4/2012</w:t>
            </w:r>
          </w:p>
        </w:tc>
        <w:tc>
          <w:tcPr>
            <w:tcW w:w="467" w:type="pct"/>
            <w:tcBorders>
              <w:top w:val="nil"/>
              <w:left w:val="nil"/>
              <w:bottom w:val="single" w:sz="4" w:space="0" w:color="375623"/>
              <w:right w:val="single" w:sz="4" w:space="0" w:color="375623"/>
            </w:tcBorders>
            <w:shd w:val="clear" w:color="000000" w:fill="A9D08E"/>
            <w:noWrap/>
            <w:vAlign w:val="bottom"/>
          </w:tcPr>
          <w:p w14:paraId="2FA13B2B" w14:textId="5AB0D23F" w:rsidR="00DF43B8" w:rsidRPr="00DF43B8" w:rsidRDefault="00DF43B8" w:rsidP="00DF43B8">
            <w:pPr>
              <w:pStyle w:val="Sinespaciado"/>
              <w:jc w:val="center"/>
              <w:rPr>
                <w:sz w:val="16"/>
                <w:szCs w:val="16"/>
              </w:rPr>
            </w:pPr>
            <w:r w:rsidRPr="00DF43B8">
              <w:rPr>
                <w:rFonts w:ascii="Calibri" w:hAnsi="Calibri"/>
                <w:color w:val="000000"/>
                <w:sz w:val="16"/>
                <w:szCs w:val="16"/>
              </w:rPr>
              <w:t>1.393,50</w:t>
            </w:r>
          </w:p>
        </w:tc>
        <w:tc>
          <w:tcPr>
            <w:tcW w:w="450" w:type="pct"/>
            <w:tcBorders>
              <w:top w:val="nil"/>
              <w:left w:val="nil"/>
              <w:bottom w:val="single" w:sz="4" w:space="0" w:color="375623"/>
              <w:right w:val="single" w:sz="12" w:space="0" w:color="375623"/>
            </w:tcBorders>
            <w:shd w:val="clear" w:color="000000" w:fill="A9D08E"/>
            <w:noWrap/>
            <w:vAlign w:val="bottom"/>
          </w:tcPr>
          <w:p w14:paraId="5767B4C4" w14:textId="4C7EA12A" w:rsidR="00DF43B8" w:rsidRPr="00DF43B8" w:rsidRDefault="00DF43B8" w:rsidP="00DF43B8">
            <w:pPr>
              <w:pStyle w:val="Sinespaciado"/>
              <w:jc w:val="center"/>
              <w:rPr>
                <w:sz w:val="16"/>
                <w:szCs w:val="16"/>
              </w:rPr>
            </w:pPr>
            <w:r w:rsidRPr="00DF43B8">
              <w:rPr>
                <w:rFonts w:ascii="Calibri" w:hAnsi="Calibri"/>
                <w:color w:val="000000"/>
                <w:sz w:val="16"/>
                <w:szCs w:val="16"/>
              </w:rPr>
              <w:t>-0,69%</w:t>
            </w:r>
          </w:p>
        </w:tc>
        <w:tc>
          <w:tcPr>
            <w:tcW w:w="421" w:type="pct"/>
            <w:tcBorders>
              <w:top w:val="nil"/>
              <w:left w:val="nil"/>
              <w:bottom w:val="nil"/>
              <w:right w:val="nil"/>
            </w:tcBorders>
            <w:shd w:val="clear" w:color="auto" w:fill="auto"/>
            <w:noWrap/>
            <w:vAlign w:val="bottom"/>
          </w:tcPr>
          <w:p w14:paraId="408E9C5E"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3A11A1D5" w14:textId="30F99FC6" w:rsidR="00DF43B8" w:rsidRPr="00DF43B8" w:rsidRDefault="00DF43B8" w:rsidP="00DF43B8">
            <w:pPr>
              <w:pStyle w:val="Sinespaciado"/>
              <w:jc w:val="center"/>
              <w:rPr>
                <w:sz w:val="16"/>
                <w:szCs w:val="16"/>
              </w:rPr>
            </w:pPr>
            <w:r w:rsidRPr="00DF43B8">
              <w:rPr>
                <w:rFonts w:ascii="Calibri" w:hAnsi="Calibri"/>
                <w:color w:val="000000"/>
                <w:sz w:val="16"/>
                <w:szCs w:val="16"/>
              </w:rPr>
              <w:t>1/4/2012</w:t>
            </w:r>
          </w:p>
        </w:tc>
        <w:tc>
          <w:tcPr>
            <w:tcW w:w="334" w:type="pct"/>
            <w:tcBorders>
              <w:top w:val="nil"/>
              <w:left w:val="nil"/>
              <w:bottom w:val="single" w:sz="4" w:space="0" w:color="375623"/>
              <w:right w:val="single" w:sz="4" w:space="0" w:color="375623"/>
            </w:tcBorders>
            <w:shd w:val="clear" w:color="000000" w:fill="A9D08E"/>
            <w:noWrap/>
            <w:vAlign w:val="bottom"/>
          </w:tcPr>
          <w:p w14:paraId="517A407E" w14:textId="73734EC3" w:rsidR="00DF43B8" w:rsidRPr="00DF43B8" w:rsidRDefault="00DF43B8" w:rsidP="00DF43B8">
            <w:pPr>
              <w:pStyle w:val="Sinespaciado"/>
              <w:jc w:val="center"/>
              <w:rPr>
                <w:sz w:val="16"/>
                <w:szCs w:val="16"/>
              </w:rPr>
            </w:pPr>
            <w:r w:rsidRPr="00DF43B8">
              <w:rPr>
                <w:rFonts w:ascii="Calibri" w:hAnsi="Calibri"/>
                <w:color w:val="000000"/>
                <w:sz w:val="16"/>
                <w:szCs w:val="16"/>
              </w:rPr>
              <w:t>3,109</w:t>
            </w:r>
          </w:p>
        </w:tc>
        <w:tc>
          <w:tcPr>
            <w:tcW w:w="361" w:type="pct"/>
            <w:tcBorders>
              <w:top w:val="nil"/>
              <w:left w:val="nil"/>
              <w:bottom w:val="single" w:sz="4" w:space="0" w:color="375623"/>
              <w:right w:val="single" w:sz="12" w:space="0" w:color="375623"/>
            </w:tcBorders>
            <w:shd w:val="clear" w:color="000000" w:fill="A9D08E"/>
            <w:noWrap/>
            <w:vAlign w:val="bottom"/>
          </w:tcPr>
          <w:p w14:paraId="5A0912FD" w14:textId="29A174E5" w:rsidR="00DF43B8" w:rsidRPr="00DF43B8" w:rsidRDefault="00DF43B8" w:rsidP="00DF43B8">
            <w:pPr>
              <w:pStyle w:val="Sinespaciado"/>
              <w:jc w:val="center"/>
              <w:rPr>
                <w:sz w:val="16"/>
                <w:szCs w:val="16"/>
              </w:rPr>
            </w:pPr>
            <w:r w:rsidRPr="00DF43B8">
              <w:rPr>
                <w:rFonts w:ascii="Calibri" w:hAnsi="Calibri"/>
                <w:color w:val="000000"/>
                <w:sz w:val="16"/>
                <w:szCs w:val="16"/>
              </w:rPr>
              <w:t>3,11%</w:t>
            </w:r>
          </w:p>
        </w:tc>
      </w:tr>
      <w:tr w:rsidR="00DF43B8" w:rsidRPr="00A16B84" w14:paraId="28B5F9E2"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140BA087" w14:textId="320E37F4" w:rsidR="00DF43B8" w:rsidRPr="00DF43B8" w:rsidRDefault="00DF43B8" w:rsidP="00DF43B8">
            <w:pPr>
              <w:pStyle w:val="Sinespaciado"/>
              <w:jc w:val="center"/>
              <w:rPr>
                <w:sz w:val="16"/>
                <w:szCs w:val="16"/>
              </w:rPr>
            </w:pPr>
            <w:r w:rsidRPr="00DF43B8">
              <w:rPr>
                <w:rFonts w:ascii="Calibri" w:hAnsi="Calibri"/>
                <w:color w:val="000000"/>
                <w:sz w:val="16"/>
                <w:szCs w:val="16"/>
              </w:rPr>
              <w:t>1/5/2012</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1D1A2A52" w14:textId="66855F69" w:rsidR="00DF43B8" w:rsidRPr="00DF43B8" w:rsidRDefault="00DF43B8" w:rsidP="00DF43B8">
            <w:pPr>
              <w:pStyle w:val="Sinespaciado"/>
              <w:jc w:val="center"/>
              <w:rPr>
                <w:sz w:val="16"/>
                <w:szCs w:val="16"/>
              </w:rPr>
            </w:pPr>
            <w:r w:rsidRPr="00DF43B8">
              <w:rPr>
                <w:rFonts w:ascii="Calibri" w:hAnsi="Calibri"/>
                <w:color w:val="000000"/>
                <w:sz w:val="16"/>
                <w:szCs w:val="16"/>
              </w:rPr>
              <w:t>35,921009</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0FD64603" w14:textId="25AA1BD5" w:rsidR="00DF43B8" w:rsidRPr="00DF43B8" w:rsidRDefault="00DF43B8" w:rsidP="00DF43B8">
            <w:pPr>
              <w:pStyle w:val="Sinespaciado"/>
              <w:jc w:val="center"/>
              <w:rPr>
                <w:sz w:val="16"/>
                <w:szCs w:val="16"/>
              </w:rPr>
            </w:pPr>
            <w:r w:rsidRPr="00DF43B8">
              <w:rPr>
                <w:rFonts w:ascii="Calibri" w:hAnsi="Calibri"/>
                <w:color w:val="000000"/>
                <w:sz w:val="16"/>
                <w:szCs w:val="16"/>
              </w:rPr>
              <w:t>-3,54%</w:t>
            </w:r>
          </w:p>
        </w:tc>
        <w:tc>
          <w:tcPr>
            <w:tcW w:w="431" w:type="pct"/>
            <w:tcBorders>
              <w:top w:val="nil"/>
              <w:left w:val="nil"/>
              <w:bottom w:val="nil"/>
              <w:right w:val="nil"/>
            </w:tcBorders>
            <w:shd w:val="clear" w:color="auto" w:fill="auto"/>
            <w:noWrap/>
            <w:vAlign w:val="bottom"/>
          </w:tcPr>
          <w:p w14:paraId="2A4899BD"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3E3EA76D" w14:textId="09FA884F" w:rsidR="00DF43B8" w:rsidRPr="00DF43B8" w:rsidRDefault="00DF43B8" w:rsidP="00DF43B8">
            <w:pPr>
              <w:pStyle w:val="Sinespaciado"/>
              <w:jc w:val="center"/>
              <w:rPr>
                <w:sz w:val="16"/>
                <w:szCs w:val="16"/>
              </w:rPr>
            </w:pPr>
            <w:r w:rsidRPr="00DF43B8">
              <w:rPr>
                <w:rFonts w:ascii="Calibri" w:hAnsi="Calibri"/>
                <w:color w:val="000000"/>
                <w:sz w:val="16"/>
                <w:szCs w:val="16"/>
              </w:rPr>
              <w:t>1/5/2012</w:t>
            </w:r>
          </w:p>
        </w:tc>
        <w:tc>
          <w:tcPr>
            <w:tcW w:w="467" w:type="pct"/>
            <w:tcBorders>
              <w:top w:val="nil"/>
              <w:left w:val="nil"/>
              <w:bottom w:val="single" w:sz="4" w:space="0" w:color="375623"/>
              <w:right w:val="single" w:sz="4" w:space="0" w:color="375623"/>
            </w:tcBorders>
            <w:shd w:val="clear" w:color="000000" w:fill="A9D08E"/>
            <w:noWrap/>
            <w:vAlign w:val="bottom"/>
          </w:tcPr>
          <w:p w14:paraId="04A9CA2E" w14:textId="6B4BEE93" w:rsidR="00DF43B8" w:rsidRPr="00DF43B8" w:rsidRDefault="00DF43B8" w:rsidP="00DF43B8">
            <w:pPr>
              <w:pStyle w:val="Sinespaciado"/>
              <w:jc w:val="center"/>
              <w:rPr>
                <w:sz w:val="16"/>
                <w:szCs w:val="16"/>
              </w:rPr>
            </w:pPr>
            <w:r w:rsidRPr="00DF43B8">
              <w:rPr>
                <w:rFonts w:ascii="Calibri" w:hAnsi="Calibri"/>
                <w:color w:val="000000"/>
                <w:sz w:val="16"/>
                <w:szCs w:val="16"/>
              </w:rPr>
              <w:t>1.309,25</w:t>
            </w:r>
          </w:p>
        </w:tc>
        <w:tc>
          <w:tcPr>
            <w:tcW w:w="450" w:type="pct"/>
            <w:tcBorders>
              <w:top w:val="nil"/>
              <w:left w:val="nil"/>
              <w:bottom w:val="single" w:sz="4" w:space="0" w:color="375623"/>
              <w:right w:val="single" w:sz="12" w:space="0" w:color="375623"/>
            </w:tcBorders>
            <w:shd w:val="clear" w:color="000000" w:fill="A9D08E"/>
            <w:noWrap/>
            <w:vAlign w:val="bottom"/>
          </w:tcPr>
          <w:p w14:paraId="00BE086D" w14:textId="5B0C803A" w:rsidR="00DF43B8" w:rsidRPr="00DF43B8" w:rsidRDefault="00DF43B8" w:rsidP="00DF43B8">
            <w:pPr>
              <w:pStyle w:val="Sinespaciado"/>
              <w:jc w:val="center"/>
              <w:rPr>
                <w:sz w:val="16"/>
                <w:szCs w:val="16"/>
              </w:rPr>
            </w:pPr>
            <w:r w:rsidRPr="00DF43B8">
              <w:rPr>
                <w:rFonts w:ascii="Calibri" w:hAnsi="Calibri"/>
                <w:color w:val="000000"/>
                <w:sz w:val="16"/>
                <w:szCs w:val="16"/>
              </w:rPr>
              <w:t>-6,05%</w:t>
            </w:r>
          </w:p>
        </w:tc>
        <w:tc>
          <w:tcPr>
            <w:tcW w:w="421" w:type="pct"/>
            <w:tcBorders>
              <w:top w:val="nil"/>
              <w:left w:val="nil"/>
              <w:bottom w:val="nil"/>
              <w:right w:val="nil"/>
            </w:tcBorders>
            <w:shd w:val="clear" w:color="auto" w:fill="auto"/>
            <w:noWrap/>
            <w:vAlign w:val="bottom"/>
          </w:tcPr>
          <w:p w14:paraId="1555FC8A"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1EC603CA" w14:textId="09A0109C" w:rsidR="00DF43B8" w:rsidRPr="00DF43B8" w:rsidRDefault="00DF43B8" w:rsidP="00DF43B8">
            <w:pPr>
              <w:pStyle w:val="Sinespaciado"/>
              <w:jc w:val="center"/>
              <w:rPr>
                <w:sz w:val="16"/>
                <w:szCs w:val="16"/>
              </w:rPr>
            </w:pPr>
            <w:r w:rsidRPr="00DF43B8">
              <w:rPr>
                <w:rFonts w:ascii="Calibri" w:hAnsi="Calibri"/>
                <w:color w:val="000000"/>
                <w:sz w:val="16"/>
                <w:szCs w:val="16"/>
              </w:rPr>
              <w:t>1/5/2012</w:t>
            </w:r>
          </w:p>
        </w:tc>
        <w:tc>
          <w:tcPr>
            <w:tcW w:w="334" w:type="pct"/>
            <w:tcBorders>
              <w:top w:val="nil"/>
              <w:left w:val="nil"/>
              <w:bottom w:val="single" w:sz="4" w:space="0" w:color="375623"/>
              <w:right w:val="single" w:sz="4" w:space="0" w:color="375623"/>
            </w:tcBorders>
            <w:shd w:val="clear" w:color="000000" w:fill="A9D08E"/>
            <w:noWrap/>
            <w:vAlign w:val="bottom"/>
          </w:tcPr>
          <w:p w14:paraId="2D8C3091" w14:textId="5CA9D47C" w:rsidR="00DF43B8" w:rsidRPr="00DF43B8" w:rsidRDefault="00DF43B8" w:rsidP="00DF43B8">
            <w:pPr>
              <w:pStyle w:val="Sinespaciado"/>
              <w:jc w:val="center"/>
              <w:rPr>
                <w:sz w:val="16"/>
                <w:szCs w:val="16"/>
              </w:rPr>
            </w:pPr>
            <w:r w:rsidRPr="00DF43B8">
              <w:rPr>
                <w:rFonts w:ascii="Calibri" w:hAnsi="Calibri"/>
                <w:color w:val="000000"/>
                <w:sz w:val="16"/>
                <w:szCs w:val="16"/>
              </w:rPr>
              <w:t>2,672</w:t>
            </w:r>
          </w:p>
        </w:tc>
        <w:tc>
          <w:tcPr>
            <w:tcW w:w="361" w:type="pct"/>
            <w:tcBorders>
              <w:top w:val="nil"/>
              <w:left w:val="nil"/>
              <w:bottom w:val="single" w:sz="4" w:space="0" w:color="375623"/>
              <w:right w:val="single" w:sz="12" w:space="0" w:color="375623"/>
            </w:tcBorders>
            <w:shd w:val="clear" w:color="000000" w:fill="A9D08E"/>
            <w:noWrap/>
            <w:vAlign w:val="bottom"/>
          </w:tcPr>
          <w:p w14:paraId="762FF424" w14:textId="7A499281" w:rsidR="00DF43B8" w:rsidRPr="00DF43B8" w:rsidRDefault="00DF43B8" w:rsidP="00DF43B8">
            <w:pPr>
              <w:pStyle w:val="Sinespaciado"/>
              <w:jc w:val="center"/>
              <w:rPr>
                <w:sz w:val="16"/>
                <w:szCs w:val="16"/>
              </w:rPr>
            </w:pPr>
            <w:r w:rsidRPr="00DF43B8">
              <w:rPr>
                <w:rFonts w:ascii="Calibri" w:hAnsi="Calibri"/>
                <w:color w:val="000000"/>
                <w:sz w:val="16"/>
                <w:szCs w:val="16"/>
              </w:rPr>
              <w:t>2,67%</w:t>
            </w:r>
          </w:p>
        </w:tc>
      </w:tr>
      <w:tr w:rsidR="00DF43B8" w:rsidRPr="00A16B84" w14:paraId="51569B2D"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733DD914" w14:textId="7386498F" w:rsidR="00DF43B8" w:rsidRPr="00DF43B8" w:rsidRDefault="00DF43B8" w:rsidP="00DF43B8">
            <w:pPr>
              <w:pStyle w:val="Sinespaciado"/>
              <w:jc w:val="center"/>
              <w:rPr>
                <w:sz w:val="16"/>
                <w:szCs w:val="16"/>
              </w:rPr>
            </w:pPr>
            <w:r w:rsidRPr="00DF43B8">
              <w:rPr>
                <w:rFonts w:ascii="Calibri" w:hAnsi="Calibri"/>
                <w:color w:val="000000"/>
                <w:sz w:val="16"/>
                <w:szCs w:val="16"/>
              </w:rPr>
              <w:t>1/6/2012</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26BDC542" w14:textId="01C0E5F8" w:rsidR="00DF43B8" w:rsidRPr="00DF43B8" w:rsidRDefault="00DF43B8" w:rsidP="00DF43B8">
            <w:pPr>
              <w:pStyle w:val="Sinespaciado"/>
              <w:jc w:val="center"/>
              <w:rPr>
                <w:sz w:val="16"/>
                <w:szCs w:val="16"/>
              </w:rPr>
            </w:pPr>
            <w:r w:rsidRPr="00DF43B8">
              <w:rPr>
                <w:rFonts w:ascii="Calibri" w:hAnsi="Calibri"/>
                <w:color w:val="000000"/>
                <w:sz w:val="16"/>
                <w:szCs w:val="16"/>
              </w:rPr>
              <w:t>36,638119</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59454B84" w14:textId="604307AD" w:rsidR="00DF43B8" w:rsidRPr="00DF43B8" w:rsidRDefault="00DF43B8" w:rsidP="00DF43B8">
            <w:pPr>
              <w:pStyle w:val="Sinespaciado"/>
              <w:jc w:val="center"/>
              <w:rPr>
                <w:sz w:val="16"/>
                <w:szCs w:val="16"/>
              </w:rPr>
            </w:pPr>
            <w:r w:rsidRPr="00DF43B8">
              <w:rPr>
                <w:rFonts w:ascii="Calibri" w:hAnsi="Calibri"/>
                <w:color w:val="000000"/>
                <w:sz w:val="16"/>
                <w:szCs w:val="16"/>
              </w:rPr>
              <w:t>2,00%</w:t>
            </w:r>
          </w:p>
        </w:tc>
        <w:tc>
          <w:tcPr>
            <w:tcW w:w="431" w:type="pct"/>
            <w:tcBorders>
              <w:top w:val="nil"/>
              <w:left w:val="nil"/>
              <w:bottom w:val="nil"/>
              <w:right w:val="nil"/>
            </w:tcBorders>
            <w:shd w:val="clear" w:color="auto" w:fill="auto"/>
            <w:noWrap/>
            <w:vAlign w:val="bottom"/>
          </w:tcPr>
          <w:p w14:paraId="526EFF4A"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074488C9" w14:textId="068A549D" w:rsidR="00DF43B8" w:rsidRPr="00DF43B8" w:rsidRDefault="00DF43B8" w:rsidP="00DF43B8">
            <w:pPr>
              <w:pStyle w:val="Sinespaciado"/>
              <w:jc w:val="center"/>
              <w:rPr>
                <w:sz w:val="16"/>
                <w:szCs w:val="16"/>
              </w:rPr>
            </w:pPr>
            <w:r w:rsidRPr="00DF43B8">
              <w:rPr>
                <w:rFonts w:ascii="Calibri" w:hAnsi="Calibri"/>
                <w:color w:val="000000"/>
                <w:sz w:val="16"/>
                <w:szCs w:val="16"/>
              </w:rPr>
              <w:t>1/6/2012</w:t>
            </w:r>
          </w:p>
        </w:tc>
        <w:tc>
          <w:tcPr>
            <w:tcW w:w="467" w:type="pct"/>
            <w:tcBorders>
              <w:top w:val="nil"/>
              <w:left w:val="nil"/>
              <w:bottom w:val="single" w:sz="4" w:space="0" w:color="375623"/>
              <w:right w:val="single" w:sz="4" w:space="0" w:color="375623"/>
            </w:tcBorders>
            <w:shd w:val="clear" w:color="000000" w:fill="A9D08E"/>
            <w:noWrap/>
            <w:vAlign w:val="bottom"/>
          </w:tcPr>
          <w:p w14:paraId="6B4044C2" w14:textId="03DCD093" w:rsidR="00DF43B8" w:rsidRPr="00DF43B8" w:rsidRDefault="00DF43B8" w:rsidP="00DF43B8">
            <w:pPr>
              <w:pStyle w:val="Sinespaciado"/>
              <w:jc w:val="center"/>
              <w:rPr>
                <w:sz w:val="16"/>
                <w:szCs w:val="16"/>
              </w:rPr>
            </w:pPr>
            <w:r w:rsidRPr="00DF43B8">
              <w:rPr>
                <w:rFonts w:ascii="Calibri" w:hAnsi="Calibri"/>
                <w:color w:val="000000"/>
                <w:sz w:val="16"/>
                <w:szCs w:val="16"/>
              </w:rPr>
              <w:t>1.356,50</w:t>
            </w:r>
          </w:p>
        </w:tc>
        <w:tc>
          <w:tcPr>
            <w:tcW w:w="450" w:type="pct"/>
            <w:tcBorders>
              <w:top w:val="nil"/>
              <w:left w:val="nil"/>
              <w:bottom w:val="single" w:sz="4" w:space="0" w:color="375623"/>
              <w:right w:val="single" w:sz="12" w:space="0" w:color="375623"/>
            </w:tcBorders>
            <w:shd w:val="clear" w:color="000000" w:fill="A9D08E"/>
            <w:noWrap/>
            <w:vAlign w:val="bottom"/>
          </w:tcPr>
          <w:p w14:paraId="1B9ABA18" w14:textId="493A3A18" w:rsidR="00DF43B8" w:rsidRPr="00DF43B8" w:rsidRDefault="00DF43B8" w:rsidP="00DF43B8">
            <w:pPr>
              <w:pStyle w:val="Sinespaciado"/>
              <w:jc w:val="center"/>
              <w:rPr>
                <w:sz w:val="16"/>
                <w:szCs w:val="16"/>
              </w:rPr>
            </w:pPr>
            <w:r w:rsidRPr="00DF43B8">
              <w:rPr>
                <w:rFonts w:ascii="Calibri" w:hAnsi="Calibri"/>
                <w:color w:val="000000"/>
                <w:sz w:val="16"/>
                <w:szCs w:val="16"/>
              </w:rPr>
              <w:t>3,61%</w:t>
            </w:r>
          </w:p>
        </w:tc>
        <w:tc>
          <w:tcPr>
            <w:tcW w:w="421" w:type="pct"/>
            <w:tcBorders>
              <w:top w:val="nil"/>
              <w:left w:val="nil"/>
              <w:bottom w:val="nil"/>
              <w:right w:val="nil"/>
            </w:tcBorders>
            <w:shd w:val="clear" w:color="auto" w:fill="auto"/>
            <w:noWrap/>
            <w:vAlign w:val="bottom"/>
          </w:tcPr>
          <w:p w14:paraId="19E1E8B0"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0AA863BC" w14:textId="59D38861" w:rsidR="00DF43B8" w:rsidRPr="00DF43B8" w:rsidRDefault="00DF43B8" w:rsidP="00DF43B8">
            <w:pPr>
              <w:pStyle w:val="Sinespaciado"/>
              <w:jc w:val="center"/>
              <w:rPr>
                <w:sz w:val="16"/>
                <w:szCs w:val="16"/>
              </w:rPr>
            </w:pPr>
            <w:r w:rsidRPr="00DF43B8">
              <w:rPr>
                <w:rFonts w:ascii="Calibri" w:hAnsi="Calibri"/>
                <w:color w:val="000000"/>
                <w:sz w:val="16"/>
                <w:szCs w:val="16"/>
              </w:rPr>
              <w:t>1/6/2012</w:t>
            </w:r>
          </w:p>
        </w:tc>
        <w:tc>
          <w:tcPr>
            <w:tcW w:w="334" w:type="pct"/>
            <w:tcBorders>
              <w:top w:val="nil"/>
              <w:left w:val="nil"/>
              <w:bottom w:val="single" w:sz="4" w:space="0" w:color="375623"/>
              <w:right w:val="single" w:sz="4" w:space="0" w:color="375623"/>
            </w:tcBorders>
            <w:shd w:val="clear" w:color="000000" w:fill="A9D08E"/>
            <w:noWrap/>
            <w:vAlign w:val="bottom"/>
          </w:tcPr>
          <w:p w14:paraId="7906D4D2" w14:textId="2323CD07" w:rsidR="00DF43B8" w:rsidRPr="00DF43B8" w:rsidRDefault="00DF43B8" w:rsidP="00DF43B8">
            <w:pPr>
              <w:pStyle w:val="Sinespaciado"/>
              <w:jc w:val="center"/>
              <w:rPr>
                <w:sz w:val="16"/>
                <w:szCs w:val="16"/>
              </w:rPr>
            </w:pPr>
            <w:r w:rsidRPr="00DF43B8">
              <w:rPr>
                <w:rFonts w:ascii="Calibri" w:hAnsi="Calibri"/>
                <w:color w:val="000000"/>
                <w:sz w:val="16"/>
                <w:szCs w:val="16"/>
              </w:rPr>
              <w:t>2,763</w:t>
            </w:r>
          </w:p>
        </w:tc>
        <w:tc>
          <w:tcPr>
            <w:tcW w:w="361" w:type="pct"/>
            <w:tcBorders>
              <w:top w:val="nil"/>
              <w:left w:val="nil"/>
              <w:bottom w:val="single" w:sz="4" w:space="0" w:color="375623"/>
              <w:right w:val="single" w:sz="12" w:space="0" w:color="375623"/>
            </w:tcBorders>
            <w:shd w:val="clear" w:color="000000" w:fill="A9D08E"/>
            <w:noWrap/>
            <w:vAlign w:val="bottom"/>
          </w:tcPr>
          <w:p w14:paraId="161F7EF8" w14:textId="2F7D4C94" w:rsidR="00DF43B8" w:rsidRPr="00DF43B8" w:rsidRDefault="00DF43B8" w:rsidP="00DF43B8">
            <w:pPr>
              <w:pStyle w:val="Sinespaciado"/>
              <w:jc w:val="center"/>
              <w:rPr>
                <w:sz w:val="16"/>
                <w:szCs w:val="16"/>
              </w:rPr>
            </w:pPr>
            <w:r w:rsidRPr="00DF43B8">
              <w:rPr>
                <w:rFonts w:ascii="Calibri" w:hAnsi="Calibri"/>
                <w:color w:val="000000"/>
                <w:sz w:val="16"/>
                <w:szCs w:val="16"/>
              </w:rPr>
              <w:t>2,76%</w:t>
            </w:r>
          </w:p>
        </w:tc>
      </w:tr>
      <w:tr w:rsidR="00DF43B8" w:rsidRPr="00A16B84" w14:paraId="62CB2961"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70A83C3D" w14:textId="74EF84BB" w:rsidR="00DF43B8" w:rsidRPr="00DF43B8" w:rsidRDefault="00DF43B8" w:rsidP="00DF43B8">
            <w:pPr>
              <w:pStyle w:val="Sinespaciado"/>
              <w:jc w:val="center"/>
              <w:rPr>
                <w:sz w:val="16"/>
                <w:szCs w:val="16"/>
              </w:rPr>
            </w:pPr>
            <w:r w:rsidRPr="00DF43B8">
              <w:rPr>
                <w:rFonts w:ascii="Calibri" w:hAnsi="Calibri"/>
                <w:color w:val="000000"/>
                <w:sz w:val="16"/>
                <w:szCs w:val="16"/>
              </w:rPr>
              <w:t>1/7/2012</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011BE9A0" w14:textId="23C3F844" w:rsidR="00DF43B8" w:rsidRPr="00DF43B8" w:rsidRDefault="00DF43B8" w:rsidP="00DF43B8">
            <w:pPr>
              <w:pStyle w:val="Sinespaciado"/>
              <w:jc w:val="center"/>
              <w:rPr>
                <w:sz w:val="16"/>
                <w:szCs w:val="16"/>
              </w:rPr>
            </w:pPr>
            <w:r w:rsidRPr="00DF43B8">
              <w:rPr>
                <w:rFonts w:ascii="Calibri" w:hAnsi="Calibri"/>
                <w:color w:val="000000"/>
                <w:sz w:val="16"/>
                <w:szCs w:val="16"/>
              </w:rPr>
              <w:t>35,427483</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26DE3D2C" w14:textId="301805C5" w:rsidR="00DF43B8" w:rsidRPr="00DF43B8" w:rsidRDefault="00DF43B8" w:rsidP="00DF43B8">
            <w:pPr>
              <w:pStyle w:val="Sinespaciado"/>
              <w:jc w:val="center"/>
              <w:rPr>
                <w:sz w:val="16"/>
                <w:szCs w:val="16"/>
              </w:rPr>
            </w:pPr>
            <w:r w:rsidRPr="00DF43B8">
              <w:rPr>
                <w:rFonts w:ascii="Calibri" w:hAnsi="Calibri"/>
                <w:color w:val="000000"/>
                <w:sz w:val="16"/>
                <w:szCs w:val="16"/>
              </w:rPr>
              <w:t>-3,30%</w:t>
            </w:r>
          </w:p>
        </w:tc>
        <w:tc>
          <w:tcPr>
            <w:tcW w:w="431" w:type="pct"/>
            <w:tcBorders>
              <w:top w:val="nil"/>
              <w:left w:val="nil"/>
              <w:bottom w:val="nil"/>
              <w:right w:val="nil"/>
            </w:tcBorders>
            <w:shd w:val="clear" w:color="auto" w:fill="auto"/>
            <w:noWrap/>
            <w:vAlign w:val="bottom"/>
          </w:tcPr>
          <w:p w14:paraId="36DD949B"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6D9AD88F" w14:textId="24A231D5" w:rsidR="00DF43B8" w:rsidRPr="00DF43B8" w:rsidRDefault="00DF43B8" w:rsidP="00DF43B8">
            <w:pPr>
              <w:pStyle w:val="Sinespaciado"/>
              <w:jc w:val="center"/>
              <w:rPr>
                <w:sz w:val="16"/>
                <w:szCs w:val="16"/>
              </w:rPr>
            </w:pPr>
            <w:r w:rsidRPr="00DF43B8">
              <w:rPr>
                <w:rFonts w:ascii="Calibri" w:hAnsi="Calibri"/>
                <w:color w:val="000000"/>
                <w:sz w:val="16"/>
                <w:szCs w:val="16"/>
              </w:rPr>
              <w:t>1/7/2012</w:t>
            </w:r>
          </w:p>
        </w:tc>
        <w:tc>
          <w:tcPr>
            <w:tcW w:w="467" w:type="pct"/>
            <w:tcBorders>
              <w:top w:val="nil"/>
              <w:left w:val="nil"/>
              <w:bottom w:val="single" w:sz="4" w:space="0" w:color="375623"/>
              <w:right w:val="single" w:sz="4" w:space="0" w:color="375623"/>
            </w:tcBorders>
            <w:shd w:val="clear" w:color="000000" w:fill="A9D08E"/>
            <w:noWrap/>
            <w:vAlign w:val="bottom"/>
          </w:tcPr>
          <w:p w14:paraId="6872CACD" w14:textId="7D5E74FE" w:rsidR="00DF43B8" w:rsidRPr="00DF43B8" w:rsidRDefault="00DF43B8" w:rsidP="00DF43B8">
            <w:pPr>
              <w:pStyle w:val="Sinespaciado"/>
              <w:jc w:val="center"/>
              <w:rPr>
                <w:sz w:val="16"/>
                <w:szCs w:val="16"/>
              </w:rPr>
            </w:pPr>
            <w:r w:rsidRPr="00DF43B8">
              <w:rPr>
                <w:rFonts w:ascii="Calibri" w:hAnsi="Calibri"/>
                <w:color w:val="000000"/>
                <w:sz w:val="16"/>
                <w:szCs w:val="16"/>
              </w:rPr>
              <w:t>1.374,50</w:t>
            </w:r>
          </w:p>
        </w:tc>
        <w:tc>
          <w:tcPr>
            <w:tcW w:w="450" w:type="pct"/>
            <w:tcBorders>
              <w:top w:val="nil"/>
              <w:left w:val="nil"/>
              <w:bottom w:val="single" w:sz="4" w:space="0" w:color="375623"/>
              <w:right w:val="single" w:sz="12" w:space="0" w:color="375623"/>
            </w:tcBorders>
            <w:shd w:val="clear" w:color="000000" w:fill="A9D08E"/>
            <w:noWrap/>
            <w:vAlign w:val="bottom"/>
          </w:tcPr>
          <w:p w14:paraId="16DB0732" w14:textId="2BBB3274" w:rsidR="00DF43B8" w:rsidRPr="00DF43B8" w:rsidRDefault="00DF43B8" w:rsidP="00DF43B8">
            <w:pPr>
              <w:pStyle w:val="Sinespaciado"/>
              <w:jc w:val="center"/>
              <w:rPr>
                <w:sz w:val="16"/>
                <w:szCs w:val="16"/>
              </w:rPr>
            </w:pPr>
            <w:r w:rsidRPr="00DF43B8">
              <w:rPr>
                <w:rFonts w:ascii="Calibri" w:hAnsi="Calibri"/>
                <w:color w:val="000000"/>
                <w:sz w:val="16"/>
                <w:szCs w:val="16"/>
              </w:rPr>
              <w:t>1,33%</w:t>
            </w:r>
          </w:p>
        </w:tc>
        <w:tc>
          <w:tcPr>
            <w:tcW w:w="421" w:type="pct"/>
            <w:tcBorders>
              <w:top w:val="nil"/>
              <w:left w:val="nil"/>
              <w:bottom w:val="nil"/>
              <w:right w:val="nil"/>
            </w:tcBorders>
            <w:shd w:val="clear" w:color="auto" w:fill="auto"/>
            <w:noWrap/>
            <w:vAlign w:val="bottom"/>
          </w:tcPr>
          <w:p w14:paraId="6BAFD224"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531DAC22" w14:textId="478B617C" w:rsidR="00DF43B8" w:rsidRPr="00DF43B8" w:rsidRDefault="00DF43B8" w:rsidP="00DF43B8">
            <w:pPr>
              <w:pStyle w:val="Sinespaciado"/>
              <w:jc w:val="center"/>
              <w:rPr>
                <w:sz w:val="16"/>
                <w:szCs w:val="16"/>
              </w:rPr>
            </w:pPr>
            <w:r w:rsidRPr="00DF43B8">
              <w:rPr>
                <w:rFonts w:ascii="Calibri" w:hAnsi="Calibri"/>
                <w:color w:val="000000"/>
                <w:sz w:val="16"/>
                <w:szCs w:val="16"/>
              </w:rPr>
              <w:t>1/7/2012</w:t>
            </w:r>
          </w:p>
        </w:tc>
        <w:tc>
          <w:tcPr>
            <w:tcW w:w="334" w:type="pct"/>
            <w:tcBorders>
              <w:top w:val="nil"/>
              <w:left w:val="nil"/>
              <w:bottom w:val="single" w:sz="4" w:space="0" w:color="375623"/>
              <w:right w:val="single" w:sz="4" w:space="0" w:color="375623"/>
            </w:tcBorders>
            <w:shd w:val="clear" w:color="000000" w:fill="A9D08E"/>
            <w:noWrap/>
            <w:vAlign w:val="bottom"/>
          </w:tcPr>
          <w:p w14:paraId="34617456" w14:textId="4927A79D" w:rsidR="00DF43B8" w:rsidRPr="00DF43B8" w:rsidRDefault="00DF43B8" w:rsidP="00DF43B8">
            <w:pPr>
              <w:pStyle w:val="Sinespaciado"/>
              <w:jc w:val="center"/>
              <w:rPr>
                <w:sz w:val="16"/>
                <w:szCs w:val="16"/>
              </w:rPr>
            </w:pPr>
            <w:r w:rsidRPr="00DF43B8">
              <w:rPr>
                <w:rFonts w:ascii="Calibri" w:hAnsi="Calibri"/>
                <w:color w:val="000000"/>
                <w:sz w:val="16"/>
                <w:szCs w:val="16"/>
              </w:rPr>
              <w:t>2,577</w:t>
            </w:r>
          </w:p>
        </w:tc>
        <w:tc>
          <w:tcPr>
            <w:tcW w:w="361" w:type="pct"/>
            <w:tcBorders>
              <w:top w:val="nil"/>
              <w:left w:val="nil"/>
              <w:bottom w:val="single" w:sz="4" w:space="0" w:color="375623"/>
              <w:right w:val="single" w:sz="12" w:space="0" w:color="375623"/>
            </w:tcBorders>
            <w:shd w:val="clear" w:color="000000" w:fill="A9D08E"/>
            <w:noWrap/>
            <w:vAlign w:val="bottom"/>
          </w:tcPr>
          <w:p w14:paraId="19B8D4DF" w14:textId="11561C83" w:rsidR="00DF43B8" w:rsidRPr="00DF43B8" w:rsidRDefault="00DF43B8" w:rsidP="00DF43B8">
            <w:pPr>
              <w:pStyle w:val="Sinespaciado"/>
              <w:jc w:val="center"/>
              <w:rPr>
                <w:sz w:val="16"/>
                <w:szCs w:val="16"/>
              </w:rPr>
            </w:pPr>
            <w:r w:rsidRPr="00DF43B8">
              <w:rPr>
                <w:rFonts w:ascii="Calibri" w:hAnsi="Calibri"/>
                <w:color w:val="000000"/>
                <w:sz w:val="16"/>
                <w:szCs w:val="16"/>
              </w:rPr>
              <w:t>2,58%</w:t>
            </w:r>
          </w:p>
        </w:tc>
      </w:tr>
      <w:tr w:rsidR="00DF43B8" w:rsidRPr="00A16B84" w14:paraId="12EC4291"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01E3E712" w14:textId="2F908556" w:rsidR="00DF43B8" w:rsidRPr="00DF43B8" w:rsidRDefault="00DF43B8" w:rsidP="00DF43B8">
            <w:pPr>
              <w:pStyle w:val="Sinespaciado"/>
              <w:jc w:val="center"/>
              <w:rPr>
                <w:sz w:val="16"/>
                <w:szCs w:val="16"/>
              </w:rPr>
            </w:pPr>
            <w:r w:rsidRPr="00DF43B8">
              <w:rPr>
                <w:rFonts w:ascii="Calibri" w:hAnsi="Calibri"/>
                <w:color w:val="000000"/>
                <w:sz w:val="16"/>
                <w:szCs w:val="16"/>
              </w:rPr>
              <w:t>1/8/2012</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1F245F1B" w14:textId="5658137A" w:rsidR="00DF43B8" w:rsidRPr="00DF43B8" w:rsidRDefault="00DF43B8" w:rsidP="00DF43B8">
            <w:pPr>
              <w:pStyle w:val="Sinespaciado"/>
              <w:jc w:val="center"/>
              <w:rPr>
                <w:sz w:val="16"/>
                <w:szCs w:val="16"/>
              </w:rPr>
            </w:pPr>
            <w:r w:rsidRPr="00DF43B8">
              <w:rPr>
                <w:rFonts w:ascii="Calibri" w:hAnsi="Calibri"/>
                <w:color w:val="000000"/>
                <w:sz w:val="16"/>
                <w:szCs w:val="16"/>
              </w:rPr>
              <w:t>37,618496</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51613FD0" w14:textId="0BF003FE" w:rsidR="00DF43B8" w:rsidRPr="00DF43B8" w:rsidRDefault="00DF43B8" w:rsidP="00DF43B8">
            <w:pPr>
              <w:pStyle w:val="Sinespaciado"/>
              <w:jc w:val="center"/>
              <w:rPr>
                <w:sz w:val="16"/>
                <w:szCs w:val="16"/>
              </w:rPr>
            </w:pPr>
            <w:r w:rsidRPr="00DF43B8">
              <w:rPr>
                <w:rFonts w:ascii="Calibri" w:hAnsi="Calibri"/>
                <w:color w:val="000000"/>
                <w:sz w:val="16"/>
                <w:szCs w:val="16"/>
              </w:rPr>
              <w:t>6,18%</w:t>
            </w:r>
          </w:p>
        </w:tc>
        <w:tc>
          <w:tcPr>
            <w:tcW w:w="431" w:type="pct"/>
            <w:tcBorders>
              <w:top w:val="nil"/>
              <w:left w:val="nil"/>
              <w:bottom w:val="nil"/>
              <w:right w:val="nil"/>
            </w:tcBorders>
            <w:shd w:val="clear" w:color="auto" w:fill="auto"/>
            <w:noWrap/>
            <w:vAlign w:val="bottom"/>
          </w:tcPr>
          <w:p w14:paraId="1AD9F777"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36F74F19" w14:textId="11D5E47E" w:rsidR="00DF43B8" w:rsidRPr="00DF43B8" w:rsidRDefault="00DF43B8" w:rsidP="00DF43B8">
            <w:pPr>
              <w:pStyle w:val="Sinespaciado"/>
              <w:jc w:val="center"/>
              <w:rPr>
                <w:sz w:val="16"/>
                <w:szCs w:val="16"/>
              </w:rPr>
            </w:pPr>
            <w:r w:rsidRPr="00DF43B8">
              <w:rPr>
                <w:rFonts w:ascii="Calibri" w:hAnsi="Calibri"/>
                <w:color w:val="000000"/>
                <w:sz w:val="16"/>
                <w:szCs w:val="16"/>
              </w:rPr>
              <w:t>1/8/2012</w:t>
            </w:r>
          </w:p>
        </w:tc>
        <w:tc>
          <w:tcPr>
            <w:tcW w:w="467" w:type="pct"/>
            <w:tcBorders>
              <w:top w:val="nil"/>
              <w:left w:val="nil"/>
              <w:bottom w:val="single" w:sz="4" w:space="0" w:color="375623"/>
              <w:right w:val="single" w:sz="4" w:space="0" w:color="375623"/>
            </w:tcBorders>
            <w:shd w:val="clear" w:color="000000" w:fill="A9D08E"/>
            <w:noWrap/>
            <w:vAlign w:val="bottom"/>
          </w:tcPr>
          <w:p w14:paraId="48A234C5" w14:textId="55AB789C" w:rsidR="00DF43B8" w:rsidRPr="00DF43B8" w:rsidRDefault="00DF43B8" w:rsidP="00DF43B8">
            <w:pPr>
              <w:pStyle w:val="Sinespaciado"/>
              <w:jc w:val="center"/>
              <w:rPr>
                <w:sz w:val="16"/>
                <w:szCs w:val="16"/>
              </w:rPr>
            </w:pPr>
            <w:r w:rsidRPr="00DF43B8">
              <w:rPr>
                <w:rFonts w:ascii="Calibri" w:hAnsi="Calibri"/>
                <w:color w:val="000000"/>
                <w:sz w:val="16"/>
                <w:szCs w:val="16"/>
              </w:rPr>
              <w:t>1.405,00</w:t>
            </w:r>
          </w:p>
        </w:tc>
        <w:tc>
          <w:tcPr>
            <w:tcW w:w="450" w:type="pct"/>
            <w:tcBorders>
              <w:top w:val="nil"/>
              <w:left w:val="nil"/>
              <w:bottom w:val="single" w:sz="4" w:space="0" w:color="375623"/>
              <w:right w:val="single" w:sz="12" w:space="0" w:color="375623"/>
            </w:tcBorders>
            <w:shd w:val="clear" w:color="000000" w:fill="A9D08E"/>
            <w:noWrap/>
            <w:vAlign w:val="bottom"/>
          </w:tcPr>
          <w:p w14:paraId="11CF365F" w14:textId="2E3ED369" w:rsidR="00DF43B8" w:rsidRPr="00DF43B8" w:rsidRDefault="00DF43B8" w:rsidP="00DF43B8">
            <w:pPr>
              <w:pStyle w:val="Sinespaciado"/>
              <w:jc w:val="center"/>
              <w:rPr>
                <w:sz w:val="16"/>
                <w:szCs w:val="16"/>
              </w:rPr>
            </w:pPr>
            <w:r w:rsidRPr="00DF43B8">
              <w:rPr>
                <w:rFonts w:ascii="Calibri" w:hAnsi="Calibri"/>
                <w:color w:val="000000"/>
                <w:sz w:val="16"/>
                <w:szCs w:val="16"/>
              </w:rPr>
              <w:t>2,22%</w:t>
            </w:r>
          </w:p>
        </w:tc>
        <w:tc>
          <w:tcPr>
            <w:tcW w:w="421" w:type="pct"/>
            <w:tcBorders>
              <w:top w:val="nil"/>
              <w:left w:val="nil"/>
              <w:bottom w:val="nil"/>
              <w:right w:val="nil"/>
            </w:tcBorders>
            <w:shd w:val="clear" w:color="auto" w:fill="auto"/>
            <w:noWrap/>
            <w:vAlign w:val="bottom"/>
          </w:tcPr>
          <w:p w14:paraId="556594F4"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3510488E" w14:textId="3B413BB6" w:rsidR="00DF43B8" w:rsidRPr="00DF43B8" w:rsidRDefault="00DF43B8" w:rsidP="00DF43B8">
            <w:pPr>
              <w:pStyle w:val="Sinespaciado"/>
              <w:jc w:val="center"/>
              <w:rPr>
                <w:sz w:val="16"/>
                <w:szCs w:val="16"/>
              </w:rPr>
            </w:pPr>
            <w:r w:rsidRPr="00DF43B8">
              <w:rPr>
                <w:rFonts w:ascii="Calibri" w:hAnsi="Calibri"/>
                <w:color w:val="000000"/>
                <w:sz w:val="16"/>
                <w:szCs w:val="16"/>
              </w:rPr>
              <w:t>1/8/2012</w:t>
            </w:r>
          </w:p>
        </w:tc>
        <w:tc>
          <w:tcPr>
            <w:tcW w:w="334" w:type="pct"/>
            <w:tcBorders>
              <w:top w:val="nil"/>
              <w:left w:val="nil"/>
              <w:bottom w:val="single" w:sz="4" w:space="0" w:color="375623"/>
              <w:right w:val="single" w:sz="4" w:space="0" w:color="375623"/>
            </w:tcBorders>
            <w:shd w:val="clear" w:color="000000" w:fill="A9D08E"/>
            <w:noWrap/>
            <w:vAlign w:val="bottom"/>
          </w:tcPr>
          <w:p w14:paraId="4CBC4959" w14:textId="509C836B" w:rsidR="00DF43B8" w:rsidRPr="00DF43B8" w:rsidRDefault="00DF43B8" w:rsidP="00DF43B8">
            <w:pPr>
              <w:pStyle w:val="Sinespaciado"/>
              <w:jc w:val="center"/>
              <w:rPr>
                <w:sz w:val="16"/>
                <w:szCs w:val="16"/>
              </w:rPr>
            </w:pPr>
            <w:r w:rsidRPr="00DF43B8">
              <w:rPr>
                <w:rFonts w:ascii="Calibri" w:hAnsi="Calibri"/>
                <w:color w:val="000000"/>
                <w:sz w:val="16"/>
                <w:szCs w:val="16"/>
              </w:rPr>
              <w:t>2,684</w:t>
            </w:r>
          </w:p>
        </w:tc>
        <w:tc>
          <w:tcPr>
            <w:tcW w:w="361" w:type="pct"/>
            <w:tcBorders>
              <w:top w:val="nil"/>
              <w:left w:val="nil"/>
              <w:bottom w:val="single" w:sz="4" w:space="0" w:color="375623"/>
              <w:right w:val="single" w:sz="12" w:space="0" w:color="375623"/>
            </w:tcBorders>
            <w:shd w:val="clear" w:color="000000" w:fill="A9D08E"/>
            <w:noWrap/>
            <w:vAlign w:val="bottom"/>
          </w:tcPr>
          <w:p w14:paraId="6E56CC65" w14:textId="1F6A7298" w:rsidR="00DF43B8" w:rsidRPr="00DF43B8" w:rsidRDefault="00DF43B8" w:rsidP="00DF43B8">
            <w:pPr>
              <w:pStyle w:val="Sinespaciado"/>
              <w:jc w:val="center"/>
              <w:rPr>
                <w:sz w:val="16"/>
                <w:szCs w:val="16"/>
              </w:rPr>
            </w:pPr>
            <w:r w:rsidRPr="00DF43B8">
              <w:rPr>
                <w:rFonts w:ascii="Calibri" w:hAnsi="Calibri"/>
                <w:color w:val="000000"/>
                <w:sz w:val="16"/>
                <w:szCs w:val="16"/>
              </w:rPr>
              <w:t>2,68%</w:t>
            </w:r>
          </w:p>
        </w:tc>
      </w:tr>
      <w:tr w:rsidR="00DF43B8" w:rsidRPr="00A16B84" w14:paraId="19210FA9"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32D88FB5" w14:textId="51BAF913" w:rsidR="00DF43B8" w:rsidRPr="00DF43B8" w:rsidRDefault="00DF43B8" w:rsidP="00DF43B8">
            <w:pPr>
              <w:pStyle w:val="Sinespaciado"/>
              <w:jc w:val="center"/>
              <w:rPr>
                <w:sz w:val="16"/>
                <w:szCs w:val="16"/>
              </w:rPr>
            </w:pPr>
            <w:r w:rsidRPr="00DF43B8">
              <w:rPr>
                <w:rFonts w:ascii="Calibri" w:hAnsi="Calibri"/>
                <w:color w:val="000000"/>
                <w:sz w:val="16"/>
                <w:szCs w:val="16"/>
              </w:rPr>
              <w:t>1/9/2012</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390DE63A" w14:textId="0CF22F2A" w:rsidR="00DF43B8" w:rsidRPr="00DF43B8" w:rsidRDefault="00DF43B8" w:rsidP="00DF43B8">
            <w:pPr>
              <w:pStyle w:val="Sinespaciado"/>
              <w:jc w:val="center"/>
              <w:rPr>
                <w:sz w:val="16"/>
                <w:szCs w:val="16"/>
              </w:rPr>
            </w:pPr>
            <w:r w:rsidRPr="00DF43B8">
              <w:rPr>
                <w:rFonts w:ascii="Calibri" w:hAnsi="Calibri"/>
                <w:color w:val="000000"/>
                <w:sz w:val="16"/>
                <w:szCs w:val="16"/>
              </w:rPr>
              <w:t>38,699787</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6545FFE2" w14:textId="420808E4" w:rsidR="00DF43B8" w:rsidRPr="00DF43B8" w:rsidRDefault="00DF43B8" w:rsidP="00DF43B8">
            <w:pPr>
              <w:pStyle w:val="Sinespaciado"/>
              <w:jc w:val="center"/>
              <w:rPr>
                <w:sz w:val="16"/>
                <w:szCs w:val="16"/>
              </w:rPr>
            </w:pPr>
            <w:r w:rsidRPr="00DF43B8">
              <w:rPr>
                <w:rFonts w:ascii="Calibri" w:hAnsi="Calibri"/>
                <w:color w:val="000000"/>
                <w:sz w:val="16"/>
                <w:szCs w:val="16"/>
              </w:rPr>
              <w:t>2,87%</w:t>
            </w:r>
          </w:p>
        </w:tc>
        <w:tc>
          <w:tcPr>
            <w:tcW w:w="431" w:type="pct"/>
            <w:tcBorders>
              <w:top w:val="nil"/>
              <w:left w:val="nil"/>
              <w:bottom w:val="nil"/>
              <w:right w:val="nil"/>
            </w:tcBorders>
            <w:shd w:val="clear" w:color="auto" w:fill="auto"/>
            <w:noWrap/>
            <w:vAlign w:val="bottom"/>
          </w:tcPr>
          <w:p w14:paraId="49765F83"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5D3AF955" w14:textId="4949FA3B" w:rsidR="00DF43B8" w:rsidRPr="00DF43B8" w:rsidRDefault="00DF43B8" w:rsidP="00DF43B8">
            <w:pPr>
              <w:pStyle w:val="Sinespaciado"/>
              <w:jc w:val="center"/>
              <w:rPr>
                <w:sz w:val="16"/>
                <w:szCs w:val="16"/>
              </w:rPr>
            </w:pPr>
            <w:r w:rsidRPr="00DF43B8">
              <w:rPr>
                <w:rFonts w:ascii="Calibri" w:hAnsi="Calibri"/>
                <w:color w:val="000000"/>
                <w:sz w:val="16"/>
                <w:szCs w:val="16"/>
              </w:rPr>
              <w:t>1/9/2012</w:t>
            </w:r>
          </w:p>
        </w:tc>
        <w:tc>
          <w:tcPr>
            <w:tcW w:w="467" w:type="pct"/>
            <w:tcBorders>
              <w:top w:val="nil"/>
              <w:left w:val="nil"/>
              <w:bottom w:val="single" w:sz="4" w:space="0" w:color="375623"/>
              <w:right w:val="single" w:sz="4" w:space="0" w:color="375623"/>
            </w:tcBorders>
            <w:shd w:val="clear" w:color="000000" w:fill="A9D08E"/>
            <w:noWrap/>
            <w:vAlign w:val="bottom"/>
          </w:tcPr>
          <w:p w14:paraId="3A7C1C6D" w14:textId="36117663" w:rsidR="00DF43B8" w:rsidRPr="00DF43B8" w:rsidRDefault="00DF43B8" w:rsidP="00DF43B8">
            <w:pPr>
              <w:pStyle w:val="Sinespaciado"/>
              <w:jc w:val="center"/>
              <w:rPr>
                <w:sz w:val="16"/>
                <w:szCs w:val="16"/>
              </w:rPr>
            </w:pPr>
            <w:r w:rsidRPr="00DF43B8">
              <w:rPr>
                <w:rFonts w:ascii="Calibri" w:hAnsi="Calibri"/>
                <w:color w:val="000000"/>
                <w:sz w:val="16"/>
                <w:szCs w:val="16"/>
              </w:rPr>
              <w:t>1.434,25</w:t>
            </w:r>
          </w:p>
        </w:tc>
        <w:tc>
          <w:tcPr>
            <w:tcW w:w="450" w:type="pct"/>
            <w:tcBorders>
              <w:top w:val="nil"/>
              <w:left w:val="nil"/>
              <w:bottom w:val="single" w:sz="4" w:space="0" w:color="375623"/>
              <w:right w:val="single" w:sz="12" w:space="0" w:color="375623"/>
            </w:tcBorders>
            <w:shd w:val="clear" w:color="000000" w:fill="A9D08E"/>
            <w:noWrap/>
            <w:vAlign w:val="bottom"/>
          </w:tcPr>
          <w:p w14:paraId="465B66AD" w14:textId="56F77C58" w:rsidR="00DF43B8" w:rsidRPr="00DF43B8" w:rsidRDefault="00DF43B8" w:rsidP="00DF43B8">
            <w:pPr>
              <w:pStyle w:val="Sinespaciado"/>
              <w:jc w:val="center"/>
              <w:rPr>
                <w:sz w:val="16"/>
                <w:szCs w:val="16"/>
              </w:rPr>
            </w:pPr>
            <w:r w:rsidRPr="00DF43B8">
              <w:rPr>
                <w:rFonts w:ascii="Calibri" w:hAnsi="Calibri"/>
                <w:color w:val="000000"/>
                <w:sz w:val="16"/>
                <w:szCs w:val="16"/>
              </w:rPr>
              <w:t>2,08%</w:t>
            </w:r>
          </w:p>
        </w:tc>
        <w:tc>
          <w:tcPr>
            <w:tcW w:w="421" w:type="pct"/>
            <w:tcBorders>
              <w:top w:val="nil"/>
              <w:left w:val="nil"/>
              <w:bottom w:val="nil"/>
              <w:right w:val="nil"/>
            </w:tcBorders>
            <w:shd w:val="clear" w:color="auto" w:fill="auto"/>
            <w:noWrap/>
            <w:vAlign w:val="bottom"/>
          </w:tcPr>
          <w:p w14:paraId="3B7ED5F6"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0BE3136A" w14:textId="6F6A27A3" w:rsidR="00DF43B8" w:rsidRPr="00DF43B8" w:rsidRDefault="00DF43B8" w:rsidP="00DF43B8">
            <w:pPr>
              <w:pStyle w:val="Sinespaciado"/>
              <w:jc w:val="center"/>
              <w:rPr>
                <w:sz w:val="16"/>
                <w:szCs w:val="16"/>
              </w:rPr>
            </w:pPr>
            <w:r w:rsidRPr="00DF43B8">
              <w:rPr>
                <w:rFonts w:ascii="Calibri" w:hAnsi="Calibri"/>
                <w:color w:val="000000"/>
                <w:sz w:val="16"/>
                <w:szCs w:val="16"/>
              </w:rPr>
              <w:t>1/9/2012</w:t>
            </w:r>
          </w:p>
        </w:tc>
        <w:tc>
          <w:tcPr>
            <w:tcW w:w="334" w:type="pct"/>
            <w:tcBorders>
              <w:top w:val="nil"/>
              <w:left w:val="nil"/>
              <w:bottom w:val="single" w:sz="4" w:space="0" w:color="375623"/>
              <w:right w:val="single" w:sz="4" w:space="0" w:color="375623"/>
            </w:tcBorders>
            <w:shd w:val="clear" w:color="000000" w:fill="A9D08E"/>
            <w:noWrap/>
            <w:vAlign w:val="bottom"/>
          </w:tcPr>
          <w:p w14:paraId="216C8334" w14:textId="567F9917" w:rsidR="00DF43B8" w:rsidRPr="00DF43B8" w:rsidRDefault="00DF43B8" w:rsidP="00DF43B8">
            <w:pPr>
              <w:pStyle w:val="Sinespaciado"/>
              <w:jc w:val="center"/>
              <w:rPr>
                <w:sz w:val="16"/>
                <w:szCs w:val="16"/>
              </w:rPr>
            </w:pPr>
            <w:r w:rsidRPr="00DF43B8">
              <w:rPr>
                <w:rFonts w:ascii="Calibri" w:hAnsi="Calibri"/>
                <w:color w:val="000000"/>
                <w:sz w:val="16"/>
                <w:szCs w:val="16"/>
              </w:rPr>
              <w:t>2,834</w:t>
            </w:r>
          </w:p>
        </w:tc>
        <w:tc>
          <w:tcPr>
            <w:tcW w:w="361" w:type="pct"/>
            <w:tcBorders>
              <w:top w:val="nil"/>
              <w:left w:val="nil"/>
              <w:bottom w:val="single" w:sz="4" w:space="0" w:color="375623"/>
              <w:right w:val="single" w:sz="12" w:space="0" w:color="375623"/>
            </w:tcBorders>
            <w:shd w:val="clear" w:color="000000" w:fill="A9D08E"/>
            <w:noWrap/>
            <w:vAlign w:val="bottom"/>
          </w:tcPr>
          <w:p w14:paraId="5AF2367C" w14:textId="7820F160" w:rsidR="00DF43B8" w:rsidRPr="00DF43B8" w:rsidRDefault="00DF43B8" w:rsidP="00DF43B8">
            <w:pPr>
              <w:pStyle w:val="Sinespaciado"/>
              <w:jc w:val="center"/>
              <w:rPr>
                <w:sz w:val="16"/>
                <w:szCs w:val="16"/>
              </w:rPr>
            </w:pPr>
            <w:r w:rsidRPr="00DF43B8">
              <w:rPr>
                <w:rFonts w:ascii="Calibri" w:hAnsi="Calibri"/>
                <w:color w:val="000000"/>
                <w:sz w:val="16"/>
                <w:szCs w:val="16"/>
              </w:rPr>
              <w:t>2,83%</w:t>
            </w:r>
          </w:p>
        </w:tc>
      </w:tr>
      <w:tr w:rsidR="00DF43B8" w:rsidRPr="00A16B84" w14:paraId="5977F041"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699689DE" w14:textId="22D8F0E7" w:rsidR="00DF43B8" w:rsidRPr="00DF43B8" w:rsidRDefault="00DF43B8" w:rsidP="00DF43B8">
            <w:pPr>
              <w:pStyle w:val="Sinespaciado"/>
              <w:jc w:val="center"/>
              <w:rPr>
                <w:sz w:val="16"/>
                <w:szCs w:val="16"/>
              </w:rPr>
            </w:pPr>
            <w:r w:rsidRPr="00DF43B8">
              <w:rPr>
                <w:rFonts w:ascii="Calibri" w:hAnsi="Calibri"/>
                <w:color w:val="000000"/>
                <w:sz w:val="16"/>
                <w:szCs w:val="16"/>
              </w:rPr>
              <w:t>1/10/2012</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4F33F2D9" w14:textId="779E9FA9" w:rsidR="00DF43B8" w:rsidRPr="00DF43B8" w:rsidRDefault="00DF43B8" w:rsidP="00DF43B8">
            <w:pPr>
              <w:pStyle w:val="Sinespaciado"/>
              <w:jc w:val="center"/>
              <w:rPr>
                <w:sz w:val="16"/>
                <w:szCs w:val="16"/>
              </w:rPr>
            </w:pPr>
            <w:r w:rsidRPr="00DF43B8">
              <w:rPr>
                <w:rFonts w:ascii="Calibri" w:hAnsi="Calibri"/>
                <w:color w:val="000000"/>
                <w:sz w:val="16"/>
                <w:szCs w:val="16"/>
              </w:rPr>
              <w:t>39,194214</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16F84993" w14:textId="1B601D1E" w:rsidR="00DF43B8" w:rsidRPr="00DF43B8" w:rsidRDefault="00DF43B8" w:rsidP="00DF43B8">
            <w:pPr>
              <w:pStyle w:val="Sinespaciado"/>
              <w:jc w:val="center"/>
              <w:rPr>
                <w:sz w:val="16"/>
                <w:szCs w:val="16"/>
              </w:rPr>
            </w:pPr>
            <w:r w:rsidRPr="00DF43B8">
              <w:rPr>
                <w:rFonts w:ascii="Calibri" w:hAnsi="Calibri"/>
                <w:color w:val="000000"/>
                <w:sz w:val="16"/>
                <w:szCs w:val="16"/>
              </w:rPr>
              <w:t>1,28%</w:t>
            </w:r>
          </w:p>
        </w:tc>
        <w:tc>
          <w:tcPr>
            <w:tcW w:w="431" w:type="pct"/>
            <w:tcBorders>
              <w:top w:val="nil"/>
              <w:left w:val="nil"/>
              <w:bottom w:val="nil"/>
              <w:right w:val="nil"/>
            </w:tcBorders>
            <w:shd w:val="clear" w:color="auto" w:fill="auto"/>
            <w:noWrap/>
            <w:vAlign w:val="bottom"/>
          </w:tcPr>
          <w:p w14:paraId="4E2B3E9B"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6C0D8E9B" w14:textId="5149D227" w:rsidR="00DF43B8" w:rsidRPr="00DF43B8" w:rsidRDefault="00DF43B8" w:rsidP="00DF43B8">
            <w:pPr>
              <w:pStyle w:val="Sinespaciado"/>
              <w:jc w:val="center"/>
              <w:rPr>
                <w:sz w:val="16"/>
                <w:szCs w:val="16"/>
              </w:rPr>
            </w:pPr>
            <w:r w:rsidRPr="00DF43B8">
              <w:rPr>
                <w:rFonts w:ascii="Calibri" w:hAnsi="Calibri"/>
                <w:color w:val="000000"/>
                <w:sz w:val="16"/>
                <w:szCs w:val="16"/>
              </w:rPr>
              <w:t>1/10/2012</w:t>
            </w:r>
          </w:p>
        </w:tc>
        <w:tc>
          <w:tcPr>
            <w:tcW w:w="467" w:type="pct"/>
            <w:tcBorders>
              <w:top w:val="nil"/>
              <w:left w:val="nil"/>
              <w:bottom w:val="single" w:sz="4" w:space="0" w:color="375623"/>
              <w:right w:val="single" w:sz="4" w:space="0" w:color="375623"/>
            </w:tcBorders>
            <w:shd w:val="clear" w:color="000000" w:fill="A9D08E"/>
            <w:noWrap/>
            <w:vAlign w:val="bottom"/>
          </w:tcPr>
          <w:p w14:paraId="5F24C964" w14:textId="180FFC3C" w:rsidR="00DF43B8" w:rsidRPr="00DF43B8" w:rsidRDefault="00DF43B8" w:rsidP="00DF43B8">
            <w:pPr>
              <w:pStyle w:val="Sinespaciado"/>
              <w:jc w:val="center"/>
              <w:rPr>
                <w:sz w:val="16"/>
                <w:szCs w:val="16"/>
              </w:rPr>
            </w:pPr>
            <w:r w:rsidRPr="00DF43B8">
              <w:rPr>
                <w:rFonts w:ascii="Calibri" w:hAnsi="Calibri"/>
                <w:color w:val="000000"/>
                <w:sz w:val="16"/>
                <w:szCs w:val="16"/>
              </w:rPr>
              <w:t>1.406,75</w:t>
            </w:r>
          </w:p>
        </w:tc>
        <w:tc>
          <w:tcPr>
            <w:tcW w:w="450" w:type="pct"/>
            <w:tcBorders>
              <w:top w:val="nil"/>
              <w:left w:val="nil"/>
              <w:bottom w:val="single" w:sz="4" w:space="0" w:color="375623"/>
              <w:right w:val="single" w:sz="12" w:space="0" w:color="375623"/>
            </w:tcBorders>
            <w:shd w:val="clear" w:color="000000" w:fill="A9D08E"/>
            <w:noWrap/>
            <w:vAlign w:val="bottom"/>
          </w:tcPr>
          <w:p w14:paraId="214EEF8D" w14:textId="384C4A03" w:rsidR="00DF43B8" w:rsidRPr="00DF43B8" w:rsidRDefault="00DF43B8" w:rsidP="00DF43B8">
            <w:pPr>
              <w:pStyle w:val="Sinespaciado"/>
              <w:jc w:val="center"/>
              <w:rPr>
                <w:sz w:val="16"/>
                <w:szCs w:val="16"/>
              </w:rPr>
            </w:pPr>
            <w:r w:rsidRPr="00DF43B8">
              <w:rPr>
                <w:rFonts w:ascii="Calibri" w:hAnsi="Calibri"/>
                <w:color w:val="000000"/>
                <w:sz w:val="16"/>
                <w:szCs w:val="16"/>
              </w:rPr>
              <w:t>-1,92%</w:t>
            </w:r>
          </w:p>
        </w:tc>
        <w:tc>
          <w:tcPr>
            <w:tcW w:w="421" w:type="pct"/>
            <w:tcBorders>
              <w:top w:val="nil"/>
              <w:left w:val="nil"/>
              <w:bottom w:val="nil"/>
              <w:right w:val="nil"/>
            </w:tcBorders>
            <w:shd w:val="clear" w:color="auto" w:fill="auto"/>
            <w:noWrap/>
            <w:vAlign w:val="bottom"/>
          </w:tcPr>
          <w:p w14:paraId="6C48AF1D"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3B72E2E6" w14:textId="61C0221D" w:rsidR="00DF43B8" w:rsidRPr="00DF43B8" w:rsidRDefault="00DF43B8" w:rsidP="00DF43B8">
            <w:pPr>
              <w:pStyle w:val="Sinespaciado"/>
              <w:jc w:val="center"/>
              <w:rPr>
                <w:sz w:val="16"/>
                <w:szCs w:val="16"/>
              </w:rPr>
            </w:pPr>
            <w:r w:rsidRPr="00DF43B8">
              <w:rPr>
                <w:rFonts w:ascii="Calibri" w:hAnsi="Calibri"/>
                <w:color w:val="000000"/>
                <w:sz w:val="16"/>
                <w:szCs w:val="16"/>
              </w:rPr>
              <w:t>1/10/2012</w:t>
            </w:r>
          </w:p>
        </w:tc>
        <w:tc>
          <w:tcPr>
            <w:tcW w:w="334" w:type="pct"/>
            <w:tcBorders>
              <w:top w:val="nil"/>
              <w:left w:val="nil"/>
              <w:bottom w:val="single" w:sz="4" w:space="0" w:color="375623"/>
              <w:right w:val="single" w:sz="4" w:space="0" w:color="375623"/>
            </w:tcBorders>
            <w:shd w:val="clear" w:color="000000" w:fill="A9D08E"/>
            <w:noWrap/>
            <w:vAlign w:val="bottom"/>
          </w:tcPr>
          <w:p w14:paraId="417752AB" w14:textId="22E9A840" w:rsidR="00DF43B8" w:rsidRPr="00DF43B8" w:rsidRDefault="00DF43B8" w:rsidP="00DF43B8">
            <w:pPr>
              <w:pStyle w:val="Sinespaciado"/>
              <w:jc w:val="center"/>
              <w:rPr>
                <w:sz w:val="16"/>
                <w:szCs w:val="16"/>
              </w:rPr>
            </w:pPr>
            <w:r w:rsidRPr="00DF43B8">
              <w:rPr>
                <w:rFonts w:ascii="Calibri" w:hAnsi="Calibri"/>
                <w:color w:val="000000"/>
                <w:sz w:val="16"/>
                <w:szCs w:val="16"/>
              </w:rPr>
              <w:t>2,851</w:t>
            </w:r>
          </w:p>
        </w:tc>
        <w:tc>
          <w:tcPr>
            <w:tcW w:w="361" w:type="pct"/>
            <w:tcBorders>
              <w:top w:val="nil"/>
              <w:left w:val="nil"/>
              <w:bottom w:val="single" w:sz="4" w:space="0" w:color="375623"/>
              <w:right w:val="single" w:sz="12" w:space="0" w:color="375623"/>
            </w:tcBorders>
            <w:shd w:val="clear" w:color="000000" w:fill="A9D08E"/>
            <w:noWrap/>
            <w:vAlign w:val="bottom"/>
          </w:tcPr>
          <w:p w14:paraId="19AB3E0B" w14:textId="78E8606F" w:rsidR="00DF43B8" w:rsidRPr="00DF43B8" w:rsidRDefault="00DF43B8" w:rsidP="00DF43B8">
            <w:pPr>
              <w:pStyle w:val="Sinespaciado"/>
              <w:jc w:val="center"/>
              <w:rPr>
                <w:sz w:val="16"/>
                <w:szCs w:val="16"/>
              </w:rPr>
            </w:pPr>
            <w:r w:rsidRPr="00DF43B8">
              <w:rPr>
                <w:rFonts w:ascii="Calibri" w:hAnsi="Calibri"/>
                <w:color w:val="000000"/>
                <w:sz w:val="16"/>
                <w:szCs w:val="16"/>
              </w:rPr>
              <w:t>2,85%</w:t>
            </w:r>
          </w:p>
        </w:tc>
      </w:tr>
      <w:tr w:rsidR="00DF43B8" w:rsidRPr="00A16B84" w14:paraId="751301C9"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695EA022" w14:textId="05C88394" w:rsidR="00DF43B8" w:rsidRPr="00DF43B8" w:rsidRDefault="00DF43B8" w:rsidP="00DF43B8">
            <w:pPr>
              <w:pStyle w:val="Sinespaciado"/>
              <w:jc w:val="center"/>
              <w:rPr>
                <w:sz w:val="16"/>
                <w:szCs w:val="16"/>
              </w:rPr>
            </w:pPr>
            <w:r w:rsidRPr="00DF43B8">
              <w:rPr>
                <w:rFonts w:ascii="Calibri" w:hAnsi="Calibri"/>
                <w:color w:val="000000"/>
                <w:sz w:val="16"/>
                <w:szCs w:val="16"/>
              </w:rPr>
              <w:t>1/11/2012</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6E322DC3" w14:textId="786C84FA" w:rsidR="00DF43B8" w:rsidRPr="00DF43B8" w:rsidRDefault="00DF43B8" w:rsidP="00DF43B8">
            <w:pPr>
              <w:pStyle w:val="Sinespaciado"/>
              <w:jc w:val="center"/>
              <w:rPr>
                <w:sz w:val="16"/>
                <w:szCs w:val="16"/>
              </w:rPr>
            </w:pPr>
            <w:r w:rsidRPr="00DF43B8">
              <w:rPr>
                <w:rFonts w:ascii="Calibri" w:hAnsi="Calibri"/>
                <w:color w:val="000000"/>
                <w:sz w:val="16"/>
                <w:szCs w:val="16"/>
              </w:rPr>
              <w:t>41,546459</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161283E2" w14:textId="76365E35" w:rsidR="00DF43B8" w:rsidRPr="00DF43B8" w:rsidRDefault="00DF43B8" w:rsidP="00DF43B8">
            <w:pPr>
              <w:pStyle w:val="Sinespaciado"/>
              <w:jc w:val="center"/>
              <w:rPr>
                <w:sz w:val="16"/>
                <w:szCs w:val="16"/>
              </w:rPr>
            </w:pPr>
            <w:r w:rsidRPr="00DF43B8">
              <w:rPr>
                <w:rFonts w:ascii="Calibri" w:hAnsi="Calibri"/>
                <w:color w:val="000000"/>
                <w:sz w:val="16"/>
                <w:szCs w:val="16"/>
              </w:rPr>
              <w:t>6,00%</w:t>
            </w:r>
          </w:p>
        </w:tc>
        <w:tc>
          <w:tcPr>
            <w:tcW w:w="431" w:type="pct"/>
            <w:tcBorders>
              <w:top w:val="nil"/>
              <w:left w:val="nil"/>
              <w:bottom w:val="nil"/>
              <w:right w:val="nil"/>
            </w:tcBorders>
            <w:shd w:val="clear" w:color="auto" w:fill="auto"/>
            <w:noWrap/>
            <w:vAlign w:val="bottom"/>
          </w:tcPr>
          <w:p w14:paraId="5F5A3A42"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2379E8EB" w14:textId="1EC90CF8" w:rsidR="00DF43B8" w:rsidRPr="00DF43B8" w:rsidRDefault="00DF43B8" w:rsidP="00DF43B8">
            <w:pPr>
              <w:pStyle w:val="Sinespaciado"/>
              <w:jc w:val="center"/>
              <w:rPr>
                <w:sz w:val="16"/>
                <w:szCs w:val="16"/>
              </w:rPr>
            </w:pPr>
            <w:r w:rsidRPr="00DF43B8">
              <w:rPr>
                <w:rFonts w:ascii="Calibri" w:hAnsi="Calibri"/>
                <w:color w:val="000000"/>
                <w:sz w:val="16"/>
                <w:szCs w:val="16"/>
              </w:rPr>
              <w:t>1/11/2012</w:t>
            </w:r>
          </w:p>
        </w:tc>
        <w:tc>
          <w:tcPr>
            <w:tcW w:w="467" w:type="pct"/>
            <w:tcBorders>
              <w:top w:val="nil"/>
              <w:left w:val="nil"/>
              <w:bottom w:val="single" w:sz="4" w:space="0" w:color="375623"/>
              <w:right w:val="single" w:sz="4" w:space="0" w:color="375623"/>
            </w:tcBorders>
            <w:shd w:val="clear" w:color="000000" w:fill="A9D08E"/>
            <w:noWrap/>
            <w:vAlign w:val="bottom"/>
          </w:tcPr>
          <w:p w14:paraId="16E94B47" w14:textId="2203475C" w:rsidR="00DF43B8" w:rsidRPr="00DF43B8" w:rsidRDefault="00DF43B8" w:rsidP="00DF43B8">
            <w:pPr>
              <w:pStyle w:val="Sinespaciado"/>
              <w:jc w:val="center"/>
              <w:rPr>
                <w:sz w:val="16"/>
                <w:szCs w:val="16"/>
              </w:rPr>
            </w:pPr>
            <w:r w:rsidRPr="00DF43B8">
              <w:rPr>
                <w:rFonts w:ascii="Calibri" w:hAnsi="Calibri"/>
                <w:color w:val="000000"/>
                <w:sz w:val="16"/>
                <w:szCs w:val="16"/>
              </w:rPr>
              <w:t>1.414,50</w:t>
            </w:r>
          </w:p>
        </w:tc>
        <w:tc>
          <w:tcPr>
            <w:tcW w:w="450" w:type="pct"/>
            <w:tcBorders>
              <w:top w:val="nil"/>
              <w:left w:val="nil"/>
              <w:bottom w:val="single" w:sz="4" w:space="0" w:color="375623"/>
              <w:right w:val="single" w:sz="12" w:space="0" w:color="375623"/>
            </w:tcBorders>
            <w:shd w:val="clear" w:color="000000" w:fill="A9D08E"/>
            <w:noWrap/>
            <w:vAlign w:val="bottom"/>
          </w:tcPr>
          <w:p w14:paraId="0EF99659" w14:textId="72D54FEA" w:rsidR="00DF43B8" w:rsidRPr="00DF43B8" w:rsidRDefault="00DF43B8" w:rsidP="00DF43B8">
            <w:pPr>
              <w:pStyle w:val="Sinespaciado"/>
              <w:jc w:val="center"/>
              <w:rPr>
                <w:sz w:val="16"/>
                <w:szCs w:val="16"/>
              </w:rPr>
            </w:pPr>
            <w:r w:rsidRPr="00DF43B8">
              <w:rPr>
                <w:rFonts w:ascii="Calibri" w:hAnsi="Calibri"/>
                <w:color w:val="000000"/>
                <w:sz w:val="16"/>
                <w:szCs w:val="16"/>
              </w:rPr>
              <w:t>0,55%</w:t>
            </w:r>
          </w:p>
        </w:tc>
        <w:tc>
          <w:tcPr>
            <w:tcW w:w="421" w:type="pct"/>
            <w:tcBorders>
              <w:top w:val="nil"/>
              <w:left w:val="nil"/>
              <w:bottom w:val="nil"/>
              <w:right w:val="nil"/>
            </w:tcBorders>
            <w:shd w:val="clear" w:color="auto" w:fill="auto"/>
            <w:noWrap/>
            <w:vAlign w:val="bottom"/>
          </w:tcPr>
          <w:p w14:paraId="1809869D"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407DE3F1" w14:textId="7C67A663" w:rsidR="00DF43B8" w:rsidRPr="00DF43B8" w:rsidRDefault="00DF43B8" w:rsidP="00DF43B8">
            <w:pPr>
              <w:pStyle w:val="Sinespaciado"/>
              <w:jc w:val="center"/>
              <w:rPr>
                <w:sz w:val="16"/>
                <w:szCs w:val="16"/>
              </w:rPr>
            </w:pPr>
            <w:r w:rsidRPr="00DF43B8">
              <w:rPr>
                <w:rFonts w:ascii="Calibri" w:hAnsi="Calibri"/>
                <w:color w:val="000000"/>
                <w:sz w:val="16"/>
                <w:szCs w:val="16"/>
              </w:rPr>
              <w:t>1/11/2012</w:t>
            </w:r>
          </w:p>
        </w:tc>
        <w:tc>
          <w:tcPr>
            <w:tcW w:w="334" w:type="pct"/>
            <w:tcBorders>
              <w:top w:val="nil"/>
              <w:left w:val="nil"/>
              <w:bottom w:val="single" w:sz="4" w:space="0" w:color="375623"/>
              <w:right w:val="single" w:sz="4" w:space="0" w:color="375623"/>
            </w:tcBorders>
            <w:shd w:val="clear" w:color="000000" w:fill="A9D08E"/>
            <w:noWrap/>
            <w:vAlign w:val="bottom"/>
          </w:tcPr>
          <w:p w14:paraId="389E6327" w14:textId="2F6710D6" w:rsidR="00DF43B8" w:rsidRPr="00DF43B8" w:rsidRDefault="00DF43B8" w:rsidP="00DF43B8">
            <w:pPr>
              <w:pStyle w:val="Sinespaciado"/>
              <w:jc w:val="center"/>
              <w:rPr>
                <w:sz w:val="16"/>
                <w:szCs w:val="16"/>
              </w:rPr>
            </w:pPr>
            <w:r w:rsidRPr="00DF43B8">
              <w:rPr>
                <w:rFonts w:ascii="Calibri" w:hAnsi="Calibri"/>
                <w:color w:val="000000"/>
                <w:sz w:val="16"/>
                <w:szCs w:val="16"/>
              </w:rPr>
              <w:t>2,794</w:t>
            </w:r>
          </w:p>
        </w:tc>
        <w:tc>
          <w:tcPr>
            <w:tcW w:w="361" w:type="pct"/>
            <w:tcBorders>
              <w:top w:val="nil"/>
              <w:left w:val="nil"/>
              <w:bottom w:val="single" w:sz="4" w:space="0" w:color="375623"/>
              <w:right w:val="single" w:sz="12" w:space="0" w:color="375623"/>
            </w:tcBorders>
            <w:shd w:val="clear" w:color="000000" w:fill="A9D08E"/>
            <w:noWrap/>
            <w:vAlign w:val="bottom"/>
          </w:tcPr>
          <w:p w14:paraId="2F4E9766" w14:textId="1FFDB8BC" w:rsidR="00DF43B8" w:rsidRPr="00DF43B8" w:rsidRDefault="00DF43B8" w:rsidP="00DF43B8">
            <w:pPr>
              <w:pStyle w:val="Sinespaciado"/>
              <w:jc w:val="center"/>
              <w:rPr>
                <w:sz w:val="16"/>
                <w:szCs w:val="16"/>
              </w:rPr>
            </w:pPr>
            <w:r w:rsidRPr="00DF43B8">
              <w:rPr>
                <w:rFonts w:ascii="Calibri" w:hAnsi="Calibri"/>
                <w:color w:val="000000"/>
                <w:sz w:val="16"/>
                <w:szCs w:val="16"/>
              </w:rPr>
              <w:t>2,79%</w:t>
            </w:r>
          </w:p>
        </w:tc>
      </w:tr>
      <w:tr w:rsidR="00DF43B8" w:rsidRPr="00A16B84" w14:paraId="1584CE32"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539D5533" w14:textId="63A4D9B7" w:rsidR="00DF43B8" w:rsidRPr="00DF43B8" w:rsidRDefault="00DF43B8" w:rsidP="00DF43B8">
            <w:pPr>
              <w:pStyle w:val="Sinespaciado"/>
              <w:jc w:val="center"/>
              <w:rPr>
                <w:sz w:val="16"/>
                <w:szCs w:val="16"/>
              </w:rPr>
            </w:pPr>
            <w:r w:rsidRPr="00DF43B8">
              <w:rPr>
                <w:rFonts w:ascii="Calibri" w:hAnsi="Calibri"/>
                <w:color w:val="000000"/>
                <w:sz w:val="16"/>
                <w:szCs w:val="16"/>
              </w:rPr>
              <w:t>1/12/2012</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55DA6CC7" w14:textId="46411E04" w:rsidR="00DF43B8" w:rsidRPr="00DF43B8" w:rsidRDefault="00DF43B8" w:rsidP="00DF43B8">
            <w:pPr>
              <w:pStyle w:val="Sinespaciado"/>
              <w:jc w:val="center"/>
              <w:rPr>
                <w:sz w:val="16"/>
                <w:szCs w:val="16"/>
              </w:rPr>
            </w:pPr>
            <w:r w:rsidRPr="00DF43B8">
              <w:rPr>
                <w:rFonts w:ascii="Calibri" w:hAnsi="Calibri"/>
                <w:color w:val="000000"/>
                <w:sz w:val="16"/>
                <w:szCs w:val="16"/>
              </w:rPr>
              <w:t>42,171276</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378BF3AC" w14:textId="4B2965CE" w:rsidR="00DF43B8" w:rsidRPr="00DF43B8" w:rsidRDefault="00DF43B8" w:rsidP="00DF43B8">
            <w:pPr>
              <w:pStyle w:val="Sinespaciado"/>
              <w:jc w:val="center"/>
              <w:rPr>
                <w:sz w:val="16"/>
                <w:szCs w:val="16"/>
              </w:rPr>
            </w:pPr>
            <w:r w:rsidRPr="00DF43B8">
              <w:rPr>
                <w:rFonts w:ascii="Calibri" w:hAnsi="Calibri"/>
                <w:color w:val="000000"/>
                <w:sz w:val="16"/>
                <w:szCs w:val="16"/>
              </w:rPr>
              <w:t>1,50%</w:t>
            </w:r>
          </w:p>
        </w:tc>
        <w:tc>
          <w:tcPr>
            <w:tcW w:w="431" w:type="pct"/>
            <w:tcBorders>
              <w:top w:val="nil"/>
              <w:left w:val="nil"/>
              <w:bottom w:val="nil"/>
              <w:right w:val="nil"/>
            </w:tcBorders>
            <w:shd w:val="clear" w:color="auto" w:fill="auto"/>
            <w:noWrap/>
            <w:vAlign w:val="bottom"/>
          </w:tcPr>
          <w:p w14:paraId="0F0FDE1C"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6EC89CBB" w14:textId="0E336E53" w:rsidR="00DF43B8" w:rsidRPr="00DF43B8" w:rsidRDefault="00DF43B8" w:rsidP="00DF43B8">
            <w:pPr>
              <w:pStyle w:val="Sinespaciado"/>
              <w:jc w:val="center"/>
              <w:rPr>
                <w:sz w:val="16"/>
                <w:szCs w:val="16"/>
              </w:rPr>
            </w:pPr>
            <w:r w:rsidRPr="00DF43B8">
              <w:rPr>
                <w:rFonts w:ascii="Calibri" w:hAnsi="Calibri"/>
                <w:color w:val="000000"/>
                <w:sz w:val="16"/>
                <w:szCs w:val="16"/>
              </w:rPr>
              <w:t>1/12/2012</w:t>
            </w:r>
          </w:p>
        </w:tc>
        <w:tc>
          <w:tcPr>
            <w:tcW w:w="467" w:type="pct"/>
            <w:tcBorders>
              <w:top w:val="nil"/>
              <w:left w:val="nil"/>
              <w:bottom w:val="single" w:sz="4" w:space="0" w:color="375623"/>
              <w:right w:val="single" w:sz="4" w:space="0" w:color="375623"/>
            </w:tcBorders>
            <w:shd w:val="clear" w:color="000000" w:fill="A9D08E"/>
            <w:noWrap/>
            <w:vAlign w:val="bottom"/>
          </w:tcPr>
          <w:p w14:paraId="2131937E" w14:textId="661C1B80" w:rsidR="00DF43B8" w:rsidRPr="00DF43B8" w:rsidRDefault="00DF43B8" w:rsidP="00DF43B8">
            <w:pPr>
              <w:pStyle w:val="Sinespaciado"/>
              <w:jc w:val="center"/>
              <w:rPr>
                <w:sz w:val="16"/>
                <w:szCs w:val="16"/>
              </w:rPr>
            </w:pPr>
            <w:r w:rsidRPr="00DF43B8">
              <w:rPr>
                <w:rFonts w:ascii="Calibri" w:hAnsi="Calibri"/>
                <w:color w:val="000000"/>
                <w:sz w:val="16"/>
                <w:szCs w:val="16"/>
              </w:rPr>
              <w:t>1.420,00</w:t>
            </w:r>
          </w:p>
        </w:tc>
        <w:tc>
          <w:tcPr>
            <w:tcW w:w="450" w:type="pct"/>
            <w:tcBorders>
              <w:top w:val="nil"/>
              <w:left w:val="nil"/>
              <w:bottom w:val="single" w:sz="4" w:space="0" w:color="375623"/>
              <w:right w:val="single" w:sz="12" w:space="0" w:color="375623"/>
            </w:tcBorders>
            <w:shd w:val="clear" w:color="000000" w:fill="A9D08E"/>
            <w:noWrap/>
            <w:vAlign w:val="bottom"/>
          </w:tcPr>
          <w:p w14:paraId="05F40F6F" w14:textId="5F57E3ED" w:rsidR="00DF43B8" w:rsidRPr="00DF43B8" w:rsidRDefault="00DF43B8" w:rsidP="00DF43B8">
            <w:pPr>
              <w:pStyle w:val="Sinespaciado"/>
              <w:jc w:val="center"/>
              <w:rPr>
                <w:sz w:val="16"/>
                <w:szCs w:val="16"/>
              </w:rPr>
            </w:pPr>
            <w:r w:rsidRPr="00DF43B8">
              <w:rPr>
                <w:rFonts w:ascii="Calibri" w:hAnsi="Calibri"/>
                <w:color w:val="000000"/>
                <w:sz w:val="16"/>
                <w:szCs w:val="16"/>
              </w:rPr>
              <w:t>0,39%</w:t>
            </w:r>
          </w:p>
        </w:tc>
        <w:tc>
          <w:tcPr>
            <w:tcW w:w="421" w:type="pct"/>
            <w:tcBorders>
              <w:top w:val="nil"/>
              <w:left w:val="nil"/>
              <w:bottom w:val="nil"/>
              <w:right w:val="nil"/>
            </w:tcBorders>
            <w:shd w:val="clear" w:color="auto" w:fill="auto"/>
            <w:noWrap/>
            <w:vAlign w:val="bottom"/>
          </w:tcPr>
          <w:p w14:paraId="7F00D3D0"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5DCABF22" w14:textId="49CFE08D" w:rsidR="00DF43B8" w:rsidRPr="00DF43B8" w:rsidRDefault="00DF43B8" w:rsidP="00DF43B8">
            <w:pPr>
              <w:pStyle w:val="Sinespaciado"/>
              <w:jc w:val="center"/>
              <w:rPr>
                <w:sz w:val="16"/>
                <w:szCs w:val="16"/>
              </w:rPr>
            </w:pPr>
            <w:r w:rsidRPr="00DF43B8">
              <w:rPr>
                <w:rFonts w:ascii="Calibri" w:hAnsi="Calibri"/>
                <w:color w:val="000000"/>
                <w:sz w:val="16"/>
                <w:szCs w:val="16"/>
              </w:rPr>
              <w:t>1/12/2012</w:t>
            </w:r>
          </w:p>
        </w:tc>
        <w:tc>
          <w:tcPr>
            <w:tcW w:w="334" w:type="pct"/>
            <w:tcBorders>
              <w:top w:val="nil"/>
              <w:left w:val="nil"/>
              <w:bottom w:val="single" w:sz="4" w:space="0" w:color="375623"/>
              <w:right w:val="single" w:sz="4" w:space="0" w:color="375623"/>
            </w:tcBorders>
            <w:shd w:val="clear" w:color="000000" w:fill="A9D08E"/>
            <w:noWrap/>
            <w:vAlign w:val="bottom"/>
          </w:tcPr>
          <w:p w14:paraId="46135CD5" w14:textId="46E658D0" w:rsidR="00DF43B8" w:rsidRPr="00DF43B8" w:rsidRDefault="00DF43B8" w:rsidP="00DF43B8">
            <w:pPr>
              <w:pStyle w:val="Sinespaciado"/>
              <w:jc w:val="center"/>
              <w:rPr>
                <w:sz w:val="16"/>
                <w:szCs w:val="16"/>
              </w:rPr>
            </w:pPr>
            <w:r w:rsidRPr="00DF43B8">
              <w:rPr>
                <w:rFonts w:ascii="Calibri" w:hAnsi="Calibri"/>
                <w:color w:val="000000"/>
                <w:sz w:val="16"/>
                <w:szCs w:val="16"/>
              </w:rPr>
              <w:t>2,952</w:t>
            </w:r>
          </w:p>
        </w:tc>
        <w:tc>
          <w:tcPr>
            <w:tcW w:w="361" w:type="pct"/>
            <w:tcBorders>
              <w:top w:val="nil"/>
              <w:left w:val="nil"/>
              <w:bottom w:val="single" w:sz="4" w:space="0" w:color="375623"/>
              <w:right w:val="single" w:sz="12" w:space="0" w:color="375623"/>
            </w:tcBorders>
            <w:shd w:val="clear" w:color="000000" w:fill="A9D08E"/>
            <w:noWrap/>
            <w:vAlign w:val="bottom"/>
          </w:tcPr>
          <w:p w14:paraId="6FDD3D47" w14:textId="0DEA0A5E" w:rsidR="00DF43B8" w:rsidRPr="00DF43B8" w:rsidRDefault="00DF43B8" w:rsidP="00DF43B8">
            <w:pPr>
              <w:pStyle w:val="Sinespaciado"/>
              <w:jc w:val="center"/>
              <w:rPr>
                <w:sz w:val="16"/>
                <w:szCs w:val="16"/>
              </w:rPr>
            </w:pPr>
            <w:r w:rsidRPr="00DF43B8">
              <w:rPr>
                <w:rFonts w:ascii="Calibri" w:hAnsi="Calibri"/>
                <w:color w:val="000000"/>
                <w:sz w:val="16"/>
                <w:szCs w:val="16"/>
              </w:rPr>
              <w:t>2,95%</w:t>
            </w:r>
          </w:p>
        </w:tc>
      </w:tr>
      <w:tr w:rsidR="00DF43B8" w:rsidRPr="00A16B84" w14:paraId="3FBE6393"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0B2EDEB5" w14:textId="669C73B7" w:rsidR="00DF43B8" w:rsidRPr="00DF43B8" w:rsidRDefault="00DF43B8" w:rsidP="00DF43B8">
            <w:pPr>
              <w:pStyle w:val="Sinespaciado"/>
              <w:jc w:val="center"/>
              <w:rPr>
                <w:sz w:val="16"/>
                <w:szCs w:val="16"/>
              </w:rPr>
            </w:pPr>
            <w:r w:rsidRPr="00DF43B8">
              <w:rPr>
                <w:rFonts w:ascii="Calibri" w:hAnsi="Calibri"/>
                <w:color w:val="000000"/>
                <w:sz w:val="16"/>
                <w:szCs w:val="16"/>
              </w:rPr>
              <w:t>1/1/2013</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20228A8A" w14:textId="1B101CD5" w:rsidR="00DF43B8" w:rsidRPr="00DF43B8" w:rsidRDefault="00DF43B8" w:rsidP="00DF43B8">
            <w:pPr>
              <w:pStyle w:val="Sinespaciado"/>
              <w:jc w:val="center"/>
              <w:rPr>
                <w:sz w:val="16"/>
                <w:szCs w:val="16"/>
              </w:rPr>
            </w:pPr>
            <w:r w:rsidRPr="00DF43B8">
              <w:rPr>
                <w:rFonts w:ascii="Calibri" w:hAnsi="Calibri"/>
                <w:color w:val="000000"/>
                <w:sz w:val="16"/>
                <w:szCs w:val="16"/>
              </w:rPr>
              <w:t>44,172245</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6829A03B" w14:textId="542ED9B1" w:rsidR="00DF43B8" w:rsidRPr="00DF43B8" w:rsidRDefault="00DF43B8" w:rsidP="00DF43B8">
            <w:pPr>
              <w:pStyle w:val="Sinespaciado"/>
              <w:jc w:val="center"/>
              <w:rPr>
                <w:sz w:val="16"/>
                <w:szCs w:val="16"/>
              </w:rPr>
            </w:pPr>
            <w:r w:rsidRPr="00DF43B8">
              <w:rPr>
                <w:rFonts w:ascii="Calibri" w:hAnsi="Calibri"/>
                <w:color w:val="000000"/>
                <w:sz w:val="16"/>
                <w:szCs w:val="16"/>
              </w:rPr>
              <w:t>4,74%</w:t>
            </w:r>
          </w:p>
        </w:tc>
        <w:tc>
          <w:tcPr>
            <w:tcW w:w="431" w:type="pct"/>
            <w:tcBorders>
              <w:top w:val="nil"/>
              <w:left w:val="nil"/>
              <w:bottom w:val="nil"/>
              <w:right w:val="nil"/>
            </w:tcBorders>
            <w:shd w:val="clear" w:color="auto" w:fill="auto"/>
            <w:noWrap/>
            <w:vAlign w:val="bottom"/>
          </w:tcPr>
          <w:p w14:paraId="1FF4D7F2"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0F0D1098" w14:textId="24622BA0" w:rsidR="00DF43B8" w:rsidRPr="00DF43B8" w:rsidRDefault="00DF43B8" w:rsidP="00DF43B8">
            <w:pPr>
              <w:pStyle w:val="Sinespaciado"/>
              <w:jc w:val="center"/>
              <w:rPr>
                <w:sz w:val="16"/>
                <w:szCs w:val="16"/>
              </w:rPr>
            </w:pPr>
            <w:r w:rsidRPr="00DF43B8">
              <w:rPr>
                <w:rFonts w:ascii="Calibri" w:hAnsi="Calibri"/>
                <w:color w:val="000000"/>
                <w:sz w:val="16"/>
                <w:szCs w:val="16"/>
              </w:rPr>
              <w:t>1/1/2013</w:t>
            </w:r>
          </w:p>
        </w:tc>
        <w:tc>
          <w:tcPr>
            <w:tcW w:w="467" w:type="pct"/>
            <w:tcBorders>
              <w:top w:val="nil"/>
              <w:left w:val="nil"/>
              <w:bottom w:val="single" w:sz="4" w:space="0" w:color="375623"/>
              <w:right w:val="single" w:sz="4" w:space="0" w:color="375623"/>
            </w:tcBorders>
            <w:shd w:val="clear" w:color="000000" w:fill="A9D08E"/>
            <w:noWrap/>
            <w:vAlign w:val="bottom"/>
          </w:tcPr>
          <w:p w14:paraId="03425B1C" w14:textId="6530682C" w:rsidR="00DF43B8" w:rsidRPr="00DF43B8" w:rsidRDefault="00DF43B8" w:rsidP="00DF43B8">
            <w:pPr>
              <w:pStyle w:val="Sinespaciado"/>
              <w:jc w:val="center"/>
              <w:rPr>
                <w:sz w:val="16"/>
                <w:szCs w:val="16"/>
              </w:rPr>
            </w:pPr>
            <w:r w:rsidRPr="00DF43B8">
              <w:rPr>
                <w:rFonts w:ascii="Calibri" w:hAnsi="Calibri"/>
                <w:color w:val="000000"/>
                <w:sz w:val="16"/>
                <w:szCs w:val="16"/>
              </w:rPr>
              <w:t>1.493,25</w:t>
            </w:r>
          </w:p>
        </w:tc>
        <w:tc>
          <w:tcPr>
            <w:tcW w:w="450" w:type="pct"/>
            <w:tcBorders>
              <w:top w:val="nil"/>
              <w:left w:val="nil"/>
              <w:bottom w:val="single" w:sz="4" w:space="0" w:color="375623"/>
              <w:right w:val="single" w:sz="12" w:space="0" w:color="375623"/>
            </w:tcBorders>
            <w:shd w:val="clear" w:color="000000" w:fill="A9D08E"/>
            <w:noWrap/>
            <w:vAlign w:val="bottom"/>
          </w:tcPr>
          <w:p w14:paraId="23ADE404" w14:textId="0D195207" w:rsidR="00DF43B8" w:rsidRPr="00DF43B8" w:rsidRDefault="00DF43B8" w:rsidP="00DF43B8">
            <w:pPr>
              <w:pStyle w:val="Sinespaciado"/>
              <w:jc w:val="center"/>
              <w:rPr>
                <w:sz w:val="16"/>
                <w:szCs w:val="16"/>
              </w:rPr>
            </w:pPr>
            <w:r w:rsidRPr="00DF43B8">
              <w:rPr>
                <w:rFonts w:ascii="Calibri" w:hAnsi="Calibri"/>
                <w:color w:val="000000"/>
                <w:sz w:val="16"/>
                <w:szCs w:val="16"/>
              </w:rPr>
              <w:t>5,16%</w:t>
            </w:r>
          </w:p>
        </w:tc>
        <w:tc>
          <w:tcPr>
            <w:tcW w:w="421" w:type="pct"/>
            <w:tcBorders>
              <w:top w:val="nil"/>
              <w:left w:val="nil"/>
              <w:bottom w:val="nil"/>
              <w:right w:val="nil"/>
            </w:tcBorders>
            <w:shd w:val="clear" w:color="auto" w:fill="auto"/>
            <w:noWrap/>
            <w:vAlign w:val="bottom"/>
          </w:tcPr>
          <w:p w14:paraId="611132B0"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6BD2747C" w14:textId="1F6C9B8E" w:rsidR="00DF43B8" w:rsidRPr="00DF43B8" w:rsidRDefault="00DF43B8" w:rsidP="00DF43B8">
            <w:pPr>
              <w:pStyle w:val="Sinespaciado"/>
              <w:jc w:val="center"/>
              <w:rPr>
                <w:sz w:val="16"/>
                <w:szCs w:val="16"/>
              </w:rPr>
            </w:pPr>
            <w:r w:rsidRPr="00DF43B8">
              <w:rPr>
                <w:rFonts w:ascii="Calibri" w:hAnsi="Calibri"/>
                <w:color w:val="000000"/>
                <w:sz w:val="16"/>
                <w:szCs w:val="16"/>
              </w:rPr>
              <w:t>1/1/2013</w:t>
            </w:r>
          </w:p>
        </w:tc>
        <w:tc>
          <w:tcPr>
            <w:tcW w:w="334" w:type="pct"/>
            <w:tcBorders>
              <w:top w:val="nil"/>
              <w:left w:val="nil"/>
              <w:bottom w:val="single" w:sz="4" w:space="0" w:color="375623"/>
              <w:right w:val="single" w:sz="4" w:space="0" w:color="375623"/>
            </w:tcBorders>
            <w:shd w:val="clear" w:color="000000" w:fill="A9D08E"/>
            <w:noWrap/>
            <w:vAlign w:val="bottom"/>
          </w:tcPr>
          <w:p w14:paraId="03CB9E21" w14:textId="2498553A" w:rsidR="00DF43B8" w:rsidRPr="00DF43B8" w:rsidRDefault="00DF43B8" w:rsidP="00DF43B8">
            <w:pPr>
              <w:pStyle w:val="Sinespaciado"/>
              <w:jc w:val="center"/>
              <w:rPr>
                <w:sz w:val="16"/>
                <w:szCs w:val="16"/>
              </w:rPr>
            </w:pPr>
            <w:r w:rsidRPr="00DF43B8">
              <w:rPr>
                <w:rFonts w:ascii="Calibri" w:hAnsi="Calibri"/>
                <w:color w:val="000000"/>
                <w:sz w:val="16"/>
                <w:szCs w:val="16"/>
              </w:rPr>
              <w:t>3,17</w:t>
            </w:r>
          </w:p>
        </w:tc>
        <w:tc>
          <w:tcPr>
            <w:tcW w:w="361" w:type="pct"/>
            <w:tcBorders>
              <w:top w:val="nil"/>
              <w:left w:val="nil"/>
              <w:bottom w:val="single" w:sz="4" w:space="0" w:color="375623"/>
              <w:right w:val="single" w:sz="12" w:space="0" w:color="375623"/>
            </w:tcBorders>
            <w:shd w:val="clear" w:color="000000" w:fill="A9D08E"/>
            <w:noWrap/>
            <w:vAlign w:val="bottom"/>
          </w:tcPr>
          <w:p w14:paraId="357E0CD0" w14:textId="030A6638" w:rsidR="00DF43B8" w:rsidRPr="00DF43B8" w:rsidRDefault="00DF43B8" w:rsidP="00DF43B8">
            <w:pPr>
              <w:pStyle w:val="Sinespaciado"/>
              <w:jc w:val="center"/>
              <w:rPr>
                <w:sz w:val="16"/>
                <w:szCs w:val="16"/>
              </w:rPr>
            </w:pPr>
            <w:r w:rsidRPr="00DF43B8">
              <w:rPr>
                <w:rFonts w:ascii="Calibri" w:hAnsi="Calibri"/>
                <w:color w:val="000000"/>
                <w:sz w:val="16"/>
                <w:szCs w:val="16"/>
              </w:rPr>
              <w:t>3,17%</w:t>
            </w:r>
          </w:p>
        </w:tc>
      </w:tr>
      <w:tr w:rsidR="00DF43B8" w:rsidRPr="00A16B84" w14:paraId="617E8A05"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1130B333" w14:textId="41002525" w:rsidR="00DF43B8" w:rsidRPr="00DF43B8" w:rsidRDefault="00DF43B8" w:rsidP="00DF43B8">
            <w:pPr>
              <w:pStyle w:val="Sinespaciado"/>
              <w:jc w:val="center"/>
              <w:rPr>
                <w:sz w:val="16"/>
                <w:szCs w:val="16"/>
              </w:rPr>
            </w:pPr>
            <w:r w:rsidRPr="00DF43B8">
              <w:rPr>
                <w:rFonts w:ascii="Calibri" w:hAnsi="Calibri"/>
                <w:color w:val="000000"/>
                <w:sz w:val="16"/>
                <w:szCs w:val="16"/>
              </w:rPr>
              <w:t>1/2/2013</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14575D35" w14:textId="3D9DDC21" w:rsidR="00DF43B8" w:rsidRPr="00DF43B8" w:rsidRDefault="00DF43B8" w:rsidP="00DF43B8">
            <w:pPr>
              <w:pStyle w:val="Sinespaciado"/>
              <w:jc w:val="center"/>
              <w:rPr>
                <w:sz w:val="16"/>
                <w:szCs w:val="16"/>
              </w:rPr>
            </w:pPr>
            <w:r w:rsidRPr="00DF43B8">
              <w:rPr>
                <w:rFonts w:ascii="Calibri" w:hAnsi="Calibri"/>
                <w:color w:val="000000"/>
                <w:sz w:val="16"/>
                <w:szCs w:val="16"/>
              </w:rPr>
              <w:t>45,682392</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769F7E23" w14:textId="6C12A6BE" w:rsidR="00DF43B8" w:rsidRPr="00DF43B8" w:rsidRDefault="00DF43B8" w:rsidP="00DF43B8">
            <w:pPr>
              <w:pStyle w:val="Sinespaciado"/>
              <w:jc w:val="center"/>
              <w:rPr>
                <w:sz w:val="16"/>
                <w:szCs w:val="16"/>
              </w:rPr>
            </w:pPr>
            <w:r w:rsidRPr="00DF43B8">
              <w:rPr>
                <w:rFonts w:ascii="Calibri" w:hAnsi="Calibri"/>
                <w:color w:val="000000"/>
                <w:sz w:val="16"/>
                <w:szCs w:val="16"/>
              </w:rPr>
              <w:t>3,42%</w:t>
            </w:r>
          </w:p>
        </w:tc>
        <w:tc>
          <w:tcPr>
            <w:tcW w:w="431" w:type="pct"/>
            <w:tcBorders>
              <w:top w:val="nil"/>
              <w:left w:val="nil"/>
              <w:bottom w:val="nil"/>
              <w:right w:val="nil"/>
            </w:tcBorders>
            <w:shd w:val="clear" w:color="auto" w:fill="auto"/>
            <w:noWrap/>
            <w:vAlign w:val="bottom"/>
          </w:tcPr>
          <w:p w14:paraId="5FB6F448"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08C659D5" w14:textId="2293AF2D" w:rsidR="00DF43B8" w:rsidRPr="00DF43B8" w:rsidRDefault="00DF43B8" w:rsidP="00DF43B8">
            <w:pPr>
              <w:pStyle w:val="Sinespaciado"/>
              <w:jc w:val="center"/>
              <w:rPr>
                <w:sz w:val="16"/>
                <w:szCs w:val="16"/>
              </w:rPr>
            </w:pPr>
            <w:r w:rsidRPr="00DF43B8">
              <w:rPr>
                <w:rFonts w:ascii="Calibri" w:hAnsi="Calibri"/>
                <w:color w:val="000000"/>
                <w:sz w:val="16"/>
                <w:szCs w:val="16"/>
              </w:rPr>
              <w:t>1/2/2013</w:t>
            </w:r>
          </w:p>
        </w:tc>
        <w:tc>
          <w:tcPr>
            <w:tcW w:w="467" w:type="pct"/>
            <w:tcBorders>
              <w:top w:val="nil"/>
              <w:left w:val="nil"/>
              <w:bottom w:val="single" w:sz="4" w:space="0" w:color="375623"/>
              <w:right w:val="single" w:sz="4" w:space="0" w:color="375623"/>
            </w:tcBorders>
            <w:shd w:val="clear" w:color="000000" w:fill="A9D08E"/>
            <w:noWrap/>
            <w:vAlign w:val="bottom"/>
          </w:tcPr>
          <w:p w14:paraId="3C70F488" w14:textId="16B41769" w:rsidR="00DF43B8" w:rsidRPr="00DF43B8" w:rsidRDefault="00DF43B8" w:rsidP="00DF43B8">
            <w:pPr>
              <w:pStyle w:val="Sinespaciado"/>
              <w:jc w:val="center"/>
              <w:rPr>
                <w:sz w:val="16"/>
                <w:szCs w:val="16"/>
              </w:rPr>
            </w:pPr>
            <w:r w:rsidRPr="00DF43B8">
              <w:rPr>
                <w:rFonts w:ascii="Calibri" w:hAnsi="Calibri"/>
                <w:color w:val="000000"/>
                <w:sz w:val="16"/>
                <w:szCs w:val="16"/>
              </w:rPr>
              <w:t>1.513,25</w:t>
            </w:r>
          </w:p>
        </w:tc>
        <w:tc>
          <w:tcPr>
            <w:tcW w:w="450" w:type="pct"/>
            <w:tcBorders>
              <w:top w:val="nil"/>
              <w:left w:val="nil"/>
              <w:bottom w:val="single" w:sz="4" w:space="0" w:color="375623"/>
              <w:right w:val="single" w:sz="12" w:space="0" w:color="375623"/>
            </w:tcBorders>
            <w:shd w:val="clear" w:color="000000" w:fill="A9D08E"/>
            <w:noWrap/>
            <w:vAlign w:val="bottom"/>
          </w:tcPr>
          <w:p w14:paraId="5461C911" w14:textId="15F2C441" w:rsidR="00DF43B8" w:rsidRPr="00DF43B8" w:rsidRDefault="00DF43B8" w:rsidP="00DF43B8">
            <w:pPr>
              <w:pStyle w:val="Sinespaciado"/>
              <w:jc w:val="center"/>
              <w:rPr>
                <w:sz w:val="16"/>
                <w:szCs w:val="16"/>
              </w:rPr>
            </w:pPr>
            <w:r w:rsidRPr="00DF43B8">
              <w:rPr>
                <w:rFonts w:ascii="Calibri" w:hAnsi="Calibri"/>
                <w:color w:val="000000"/>
                <w:sz w:val="16"/>
                <w:szCs w:val="16"/>
              </w:rPr>
              <w:t>1,34%</w:t>
            </w:r>
          </w:p>
        </w:tc>
        <w:tc>
          <w:tcPr>
            <w:tcW w:w="421" w:type="pct"/>
            <w:tcBorders>
              <w:top w:val="nil"/>
              <w:left w:val="nil"/>
              <w:bottom w:val="nil"/>
              <w:right w:val="nil"/>
            </w:tcBorders>
            <w:shd w:val="clear" w:color="auto" w:fill="auto"/>
            <w:noWrap/>
            <w:vAlign w:val="bottom"/>
          </w:tcPr>
          <w:p w14:paraId="466B6BD7"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2214E8B4" w14:textId="1D5FB26E" w:rsidR="00DF43B8" w:rsidRPr="00DF43B8" w:rsidRDefault="00DF43B8" w:rsidP="00DF43B8">
            <w:pPr>
              <w:pStyle w:val="Sinespaciado"/>
              <w:jc w:val="center"/>
              <w:rPr>
                <w:sz w:val="16"/>
                <w:szCs w:val="16"/>
              </w:rPr>
            </w:pPr>
            <w:r w:rsidRPr="00DF43B8">
              <w:rPr>
                <w:rFonts w:ascii="Calibri" w:hAnsi="Calibri"/>
                <w:color w:val="000000"/>
                <w:sz w:val="16"/>
                <w:szCs w:val="16"/>
              </w:rPr>
              <w:t>1/2/2013</w:t>
            </w:r>
          </w:p>
        </w:tc>
        <w:tc>
          <w:tcPr>
            <w:tcW w:w="334" w:type="pct"/>
            <w:tcBorders>
              <w:top w:val="nil"/>
              <w:left w:val="nil"/>
              <w:bottom w:val="single" w:sz="4" w:space="0" w:color="375623"/>
              <w:right w:val="single" w:sz="4" w:space="0" w:color="375623"/>
            </w:tcBorders>
            <w:shd w:val="clear" w:color="000000" w:fill="A9D08E"/>
            <w:noWrap/>
            <w:vAlign w:val="bottom"/>
          </w:tcPr>
          <w:p w14:paraId="173013D1" w14:textId="7B4CDE01" w:rsidR="00DF43B8" w:rsidRPr="00DF43B8" w:rsidRDefault="00DF43B8" w:rsidP="00DF43B8">
            <w:pPr>
              <w:pStyle w:val="Sinespaciado"/>
              <w:jc w:val="center"/>
              <w:rPr>
                <w:sz w:val="16"/>
                <w:szCs w:val="16"/>
              </w:rPr>
            </w:pPr>
            <w:r w:rsidRPr="00DF43B8">
              <w:rPr>
                <w:rFonts w:ascii="Calibri" w:hAnsi="Calibri"/>
                <w:color w:val="000000"/>
                <w:sz w:val="16"/>
                <w:szCs w:val="16"/>
              </w:rPr>
              <w:t>3,094</w:t>
            </w:r>
          </w:p>
        </w:tc>
        <w:tc>
          <w:tcPr>
            <w:tcW w:w="361" w:type="pct"/>
            <w:tcBorders>
              <w:top w:val="nil"/>
              <w:left w:val="nil"/>
              <w:bottom w:val="single" w:sz="4" w:space="0" w:color="375623"/>
              <w:right w:val="single" w:sz="12" w:space="0" w:color="375623"/>
            </w:tcBorders>
            <w:shd w:val="clear" w:color="000000" w:fill="A9D08E"/>
            <w:noWrap/>
            <w:vAlign w:val="bottom"/>
          </w:tcPr>
          <w:p w14:paraId="2A74E4E9" w14:textId="4EEDC778" w:rsidR="00DF43B8" w:rsidRPr="00DF43B8" w:rsidRDefault="00DF43B8" w:rsidP="00DF43B8">
            <w:pPr>
              <w:pStyle w:val="Sinespaciado"/>
              <w:jc w:val="center"/>
              <w:rPr>
                <w:sz w:val="16"/>
                <w:szCs w:val="16"/>
              </w:rPr>
            </w:pPr>
            <w:r w:rsidRPr="00DF43B8">
              <w:rPr>
                <w:rFonts w:ascii="Calibri" w:hAnsi="Calibri"/>
                <w:color w:val="000000"/>
                <w:sz w:val="16"/>
                <w:szCs w:val="16"/>
              </w:rPr>
              <w:t>3,09%</w:t>
            </w:r>
          </w:p>
        </w:tc>
      </w:tr>
      <w:tr w:rsidR="00DF43B8" w:rsidRPr="00A16B84" w14:paraId="1651D0C1"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7A8E976F" w14:textId="130A3138" w:rsidR="00DF43B8" w:rsidRPr="00DF43B8" w:rsidRDefault="00DF43B8" w:rsidP="00DF43B8">
            <w:pPr>
              <w:pStyle w:val="Sinespaciado"/>
              <w:jc w:val="center"/>
              <w:rPr>
                <w:sz w:val="16"/>
                <w:szCs w:val="16"/>
              </w:rPr>
            </w:pPr>
            <w:r w:rsidRPr="00DF43B8">
              <w:rPr>
                <w:rFonts w:ascii="Calibri" w:hAnsi="Calibri"/>
                <w:color w:val="000000"/>
                <w:sz w:val="16"/>
                <w:szCs w:val="16"/>
              </w:rPr>
              <w:t>1/3/2013</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4B547A61" w14:textId="090EF708" w:rsidR="00DF43B8" w:rsidRPr="00DF43B8" w:rsidRDefault="00DF43B8" w:rsidP="00DF43B8">
            <w:pPr>
              <w:pStyle w:val="Sinespaciado"/>
              <w:jc w:val="center"/>
              <w:rPr>
                <w:sz w:val="16"/>
                <w:szCs w:val="16"/>
              </w:rPr>
            </w:pPr>
            <w:r w:rsidRPr="00DF43B8">
              <w:rPr>
                <w:rFonts w:ascii="Calibri" w:hAnsi="Calibri"/>
                <w:color w:val="000000"/>
                <w:sz w:val="16"/>
                <w:szCs w:val="16"/>
              </w:rPr>
              <w:t>49,006344</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02E7BB3A" w14:textId="1E279E89" w:rsidR="00DF43B8" w:rsidRPr="00DF43B8" w:rsidRDefault="00DF43B8" w:rsidP="00DF43B8">
            <w:pPr>
              <w:pStyle w:val="Sinespaciado"/>
              <w:jc w:val="center"/>
              <w:rPr>
                <w:sz w:val="16"/>
                <w:szCs w:val="16"/>
              </w:rPr>
            </w:pPr>
            <w:r w:rsidRPr="00DF43B8">
              <w:rPr>
                <w:rFonts w:ascii="Calibri" w:hAnsi="Calibri"/>
                <w:color w:val="000000"/>
                <w:sz w:val="16"/>
                <w:szCs w:val="16"/>
              </w:rPr>
              <w:t>7,28%</w:t>
            </w:r>
          </w:p>
        </w:tc>
        <w:tc>
          <w:tcPr>
            <w:tcW w:w="431" w:type="pct"/>
            <w:tcBorders>
              <w:top w:val="nil"/>
              <w:left w:val="nil"/>
              <w:bottom w:val="nil"/>
              <w:right w:val="nil"/>
            </w:tcBorders>
            <w:shd w:val="clear" w:color="auto" w:fill="auto"/>
            <w:noWrap/>
            <w:vAlign w:val="bottom"/>
          </w:tcPr>
          <w:p w14:paraId="0F064756"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7EEB689C" w14:textId="70F9C32F" w:rsidR="00DF43B8" w:rsidRPr="00DF43B8" w:rsidRDefault="00DF43B8" w:rsidP="00DF43B8">
            <w:pPr>
              <w:pStyle w:val="Sinespaciado"/>
              <w:jc w:val="center"/>
              <w:rPr>
                <w:sz w:val="16"/>
                <w:szCs w:val="16"/>
              </w:rPr>
            </w:pPr>
            <w:r w:rsidRPr="00DF43B8">
              <w:rPr>
                <w:rFonts w:ascii="Calibri" w:hAnsi="Calibri"/>
                <w:color w:val="000000"/>
                <w:sz w:val="16"/>
                <w:szCs w:val="16"/>
              </w:rPr>
              <w:t>1/3/2013</w:t>
            </w:r>
          </w:p>
        </w:tc>
        <w:tc>
          <w:tcPr>
            <w:tcW w:w="467" w:type="pct"/>
            <w:tcBorders>
              <w:top w:val="nil"/>
              <w:left w:val="nil"/>
              <w:bottom w:val="single" w:sz="4" w:space="0" w:color="375623"/>
              <w:right w:val="single" w:sz="4" w:space="0" w:color="375623"/>
            </w:tcBorders>
            <w:shd w:val="clear" w:color="000000" w:fill="A9D08E"/>
            <w:noWrap/>
            <w:vAlign w:val="bottom"/>
          </w:tcPr>
          <w:p w14:paraId="28192C9F" w14:textId="38C1E4FA" w:rsidR="00DF43B8" w:rsidRPr="00DF43B8" w:rsidRDefault="00DF43B8" w:rsidP="00DF43B8">
            <w:pPr>
              <w:pStyle w:val="Sinespaciado"/>
              <w:jc w:val="center"/>
              <w:rPr>
                <w:sz w:val="16"/>
                <w:szCs w:val="16"/>
              </w:rPr>
            </w:pPr>
            <w:r w:rsidRPr="00DF43B8">
              <w:rPr>
                <w:rFonts w:ascii="Calibri" w:hAnsi="Calibri"/>
                <w:color w:val="000000"/>
                <w:sz w:val="16"/>
                <w:szCs w:val="16"/>
              </w:rPr>
              <w:t>1.562,75</w:t>
            </w:r>
          </w:p>
        </w:tc>
        <w:tc>
          <w:tcPr>
            <w:tcW w:w="450" w:type="pct"/>
            <w:tcBorders>
              <w:top w:val="nil"/>
              <w:left w:val="nil"/>
              <w:bottom w:val="single" w:sz="4" w:space="0" w:color="375623"/>
              <w:right w:val="single" w:sz="12" w:space="0" w:color="375623"/>
            </w:tcBorders>
            <w:shd w:val="clear" w:color="000000" w:fill="A9D08E"/>
            <w:noWrap/>
            <w:vAlign w:val="bottom"/>
          </w:tcPr>
          <w:p w14:paraId="68D1A4A7" w14:textId="017A0AE3" w:rsidR="00DF43B8" w:rsidRPr="00DF43B8" w:rsidRDefault="00DF43B8" w:rsidP="00DF43B8">
            <w:pPr>
              <w:pStyle w:val="Sinespaciado"/>
              <w:jc w:val="center"/>
              <w:rPr>
                <w:sz w:val="16"/>
                <w:szCs w:val="16"/>
              </w:rPr>
            </w:pPr>
            <w:r w:rsidRPr="00DF43B8">
              <w:rPr>
                <w:rFonts w:ascii="Calibri" w:hAnsi="Calibri"/>
                <w:color w:val="000000"/>
                <w:sz w:val="16"/>
                <w:szCs w:val="16"/>
              </w:rPr>
              <w:t>3,27%</w:t>
            </w:r>
          </w:p>
        </w:tc>
        <w:tc>
          <w:tcPr>
            <w:tcW w:w="421" w:type="pct"/>
            <w:tcBorders>
              <w:top w:val="nil"/>
              <w:left w:val="nil"/>
              <w:bottom w:val="nil"/>
              <w:right w:val="nil"/>
            </w:tcBorders>
            <w:shd w:val="clear" w:color="auto" w:fill="auto"/>
            <w:noWrap/>
            <w:vAlign w:val="bottom"/>
          </w:tcPr>
          <w:p w14:paraId="4DA69327"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0A681C02" w14:textId="4200658E" w:rsidR="00DF43B8" w:rsidRPr="00DF43B8" w:rsidRDefault="00DF43B8" w:rsidP="00DF43B8">
            <w:pPr>
              <w:pStyle w:val="Sinespaciado"/>
              <w:jc w:val="center"/>
              <w:rPr>
                <w:sz w:val="16"/>
                <w:szCs w:val="16"/>
              </w:rPr>
            </w:pPr>
            <w:r w:rsidRPr="00DF43B8">
              <w:rPr>
                <w:rFonts w:ascii="Calibri" w:hAnsi="Calibri"/>
                <w:color w:val="000000"/>
                <w:sz w:val="16"/>
                <w:szCs w:val="16"/>
              </w:rPr>
              <w:t>1/3/2013</w:t>
            </w:r>
          </w:p>
        </w:tc>
        <w:tc>
          <w:tcPr>
            <w:tcW w:w="334" w:type="pct"/>
            <w:tcBorders>
              <w:top w:val="nil"/>
              <w:left w:val="nil"/>
              <w:bottom w:val="single" w:sz="4" w:space="0" w:color="375623"/>
              <w:right w:val="single" w:sz="4" w:space="0" w:color="375623"/>
            </w:tcBorders>
            <w:shd w:val="clear" w:color="000000" w:fill="A9D08E"/>
            <w:noWrap/>
            <w:vAlign w:val="bottom"/>
          </w:tcPr>
          <w:p w14:paraId="57072E39" w14:textId="2444D02E" w:rsidR="00DF43B8" w:rsidRPr="00DF43B8" w:rsidRDefault="00DF43B8" w:rsidP="00DF43B8">
            <w:pPr>
              <w:pStyle w:val="Sinespaciado"/>
              <w:jc w:val="center"/>
              <w:rPr>
                <w:sz w:val="16"/>
                <w:szCs w:val="16"/>
              </w:rPr>
            </w:pPr>
            <w:r w:rsidRPr="00DF43B8">
              <w:rPr>
                <w:rFonts w:ascii="Calibri" w:hAnsi="Calibri"/>
                <w:color w:val="000000"/>
                <w:sz w:val="16"/>
                <w:szCs w:val="16"/>
              </w:rPr>
              <w:t>3,104</w:t>
            </w:r>
          </w:p>
        </w:tc>
        <w:tc>
          <w:tcPr>
            <w:tcW w:w="361" w:type="pct"/>
            <w:tcBorders>
              <w:top w:val="nil"/>
              <w:left w:val="nil"/>
              <w:bottom w:val="single" w:sz="4" w:space="0" w:color="375623"/>
              <w:right w:val="single" w:sz="12" w:space="0" w:color="375623"/>
            </w:tcBorders>
            <w:shd w:val="clear" w:color="000000" w:fill="A9D08E"/>
            <w:noWrap/>
            <w:vAlign w:val="bottom"/>
          </w:tcPr>
          <w:p w14:paraId="49853512" w14:textId="7EF3409C" w:rsidR="00DF43B8" w:rsidRPr="00DF43B8" w:rsidRDefault="00DF43B8" w:rsidP="00DF43B8">
            <w:pPr>
              <w:pStyle w:val="Sinespaciado"/>
              <w:jc w:val="center"/>
              <w:rPr>
                <w:sz w:val="16"/>
                <w:szCs w:val="16"/>
              </w:rPr>
            </w:pPr>
            <w:r w:rsidRPr="00DF43B8">
              <w:rPr>
                <w:rFonts w:ascii="Calibri" w:hAnsi="Calibri"/>
                <w:color w:val="000000"/>
                <w:sz w:val="16"/>
                <w:szCs w:val="16"/>
              </w:rPr>
              <w:t>3,10%</w:t>
            </w:r>
          </w:p>
        </w:tc>
      </w:tr>
      <w:tr w:rsidR="00DF43B8" w:rsidRPr="00A16B84" w14:paraId="581D1D25"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0F69F634" w14:textId="5502A0F3" w:rsidR="00DF43B8" w:rsidRPr="00DF43B8" w:rsidRDefault="00DF43B8" w:rsidP="00DF43B8">
            <w:pPr>
              <w:pStyle w:val="Sinespaciado"/>
              <w:jc w:val="center"/>
              <w:rPr>
                <w:sz w:val="16"/>
                <w:szCs w:val="16"/>
              </w:rPr>
            </w:pPr>
            <w:r w:rsidRPr="00DF43B8">
              <w:rPr>
                <w:rFonts w:ascii="Calibri" w:hAnsi="Calibri"/>
                <w:color w:val="000000"/>
                <w:sz w:val="16"/>
                <w:szCs w:val="16"/>
              </w:rPr>
              <w:t>1/4/2013</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6F16D59F" w14:textId="60E562EA" w:rsidR="00DF43B8" w:rsidRPr="00DF43B8" w:rsidRDefault="00DF43B8" w:rsidP="00DF43B8">
            <w:pPr>
              <w:pStyle w:val="Sinespaciado"/>
              <w:jc w:val="center"/>
              <w:rPr>
                <w:sz w:val="16"/>
                <w:szCs w:val="16"/>
              </w:rPr>
            </w:pPr>
            <w:r w:rsidRPr="00DF43B8">
              <w:rPr>
                <w:rFonts w:ascii="Calibri" w:hAnsi="Calibri"/>
                <w:color w:val="000000"/>
                <w:sz w:val="16"/>
                <w:szCs w:val="16"/>
              </w:rPr>
              <w:t>49,470322</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5A0E1F75" w14:textId="5B10A6A3" w:rsidR="00DF43B8" w:rsidRPr="00DF43B8" w:rsidRDefault="00DF43B8" w:rsidP="00DF43B8">
            <w:pPr>
              <w:pStyle w:val="Sinespaciado"/>
              <w:jc w:val="center"/>
              <w:rPr>
                <w:sz w:val="16"/>
                <w:szCs w:val="16"/>
              </w:rPr>
            </w:pPr>
            <w:r w:rsidRPr="00DF43B8">
              <w:rPr>
                <w:rFonts w:ascii="Calibri" w:hAnsi="Calibri"/>
                <w:color w:val="000000"/>
                <w:sz w:val="16"/>
                <w:szCs w:val="16"/>
              </w:rPr>
              <w:t>0,95%</w:t>
            </w:r>
          </w:p>
        </w:tc>
        <w:tc>
          <w:tcPr>
            <w:tcW w:w="431" w:type="pct"/>
            <w:tcBorders>
              <w:top w:val="nil"/>
              <w:left w:val="nil"/>
              <w:bottom w:val="nil"/>
              <w:right w:val="nil"/>
            </w:tcBorders>
            <w:shd w:val="clear" w:color="auto" w:fill="auto"/>
            <w:noWrap/>
            <w:vAlign w:val="bottom"/>
          </w:tcPr>
          <w:p w14:paraId="6AD9BE84"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3E6EC730" w14:textId="28D5B02E" w:rsidR="00DF43B8" w:rsidRPr="00DF43B8" w:rsidRDefault="00DF43B8" w:rsidP="00DF43B8">
            <w:pPr>
              <w:pStyle w:val="Sinespaciado"/>
              <w:jc w:val="center"/>
              <w:rPr>
                <w:sz w:val="16"/>
                <w:szCs w:val="16"/>
              </w:rPr>
            </w:pPr>
            <w:r w:rsidRPr="00DF43B8">
              <w:rPr>
                <w:rFonts w:ascii="Calibri" w:hAnsi="Calibri"/>
                <w:color w:val="000000"/>
                <w:sz w:val="16"/>
                <w:szCs w:val="16"/>
              </w:rPr>
              <w:t>1/4/2013</w:t>
            </w:r>
          </w:p>
        </w:tc>
        <w:tc>
          <w:tcPr>
            <w:tcW w:w="467" w:type="pct"/>
            <w:tcBorders>
              <w:top w:val="nil"/>
              <w:left w:val="nil"/>
              <w:bottom w:val="single" w:sz="4" w:space="0" w:color="375623"/>
              <w:right w:val="single" w:sz="4" w:space="0" w:color="375623"/>
            </w:tcBorders>
            <w:shd w:val="clear" w:color="000000" w:fill="A9D08E"/>
            <w:noWrap/>
            <w:vAlign w:val="bottom"/>
          </w:tcPr>
          <w:p w14:paraId="3ADC5262" w14:textId="28D49CF2" w:rsidR="00DF43B8" w:rsidRPr="00DF43B8" w:rsidRDefault="00DF43B8" w:rsidP="00DF43B8">
            <w:pPr>
              <w:pStyle w:val="Sinespaciado"/>
              <w:jc w:val="center"/>
              <w:rPr>
                <w:sz w:val="16"/>
                <w:szCs w:val="16"/>
              </w:rPr>
            </w:pPr>
            <w:r w:rsidRPr="00DF43B8">
              <w:rPr>
                <w:rFonts w:ascii="Calibri" w:hAnsi="Calibri"/>
                <w:color w:val="000000"/>
                <w:sz w:val="16"/>
                <w:szCs w:val="16"/>
              </w:rPr>
              <w:t>1.592,25</w:t>
            </w:r>
          </w:p>
        </w:tc>
        <w:tc>
          <w:tcPr>
            <w:tcW w:w="450" w:type="pct"/>
            <w:tcBorders>
              <w:top w:val="nil"/>
              <w:left w:val="nil"/>
              <w:bottom w:val="single" w:sz="4" w:space="0" w:color="375623"/>
              <w:right w:val="single" w:sz="12" w:space="0" w:color="375623"/>
            </w:tcBorders>
            <w:shd w:val="clear" w:color="000000" w:fill="A9D08E"/>
            <w:noWrap/>
            <w:vAlign w:val="bottom"/>
          </w:tcPr>
          <w:p w14:paraId="31513A31" w14:textId="7F95A748" w:rsidR="00DF43B8" w:rsidRPr="00DF43B8" w:rsidRDefault="00DF43B8" w:rsidP="00DF43B8">
            <w:pPr>
              <w:pStyle w:val="Sinespaciado"/>
              <w:jc w:val="center"/>
              <w:rPr>
                <w:sz w:val="16"/>
                <w:szCs w:val="16"/>
              </w:rPr>
            </w:pPr>
            <w:r w:rsidRPr="00DF43B8">
              <w:rPr>
                <w:rFonts w:ascii="Calibri" w:hAnsi="Calibri"/>
                <w:color w:val="000000"/>
                <w:sz w:val="16"/>
                <w:szCs w:val="16"/>
              </w:rPr>
              <w:t>1,89%</w:t>
            </w:r>
          </w:p>
        </w:tc>
        <w:tc>
          <w:tcPr>
            <w:tcW w:w="421" w:type="pct"/>
            <w:tcBorders>
              <w:top w:val="nil"/>
              <w:left w:val="nil"/>
              <w:bottom w:val="nil"/>
              <w:right w:val="nil"/>
            </w:tcBorders>
            <w:shd w:val="clear" w:color="auto" w:fill="auto"/>
            <w:noWrap/>
            <w:vAlign w:val="bottom"/>
          </w:tcPr>
          <w:p w14:paraId="1432334F"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64E71871" w14:textId="2B3F7E47" w:rsidR="00DF43B8" w:rsidRPr="00DF43B8" w:rsidRDefault="00DF43B8" w:rsidP="00DF43B8">
            <w:pPr>
              <w:pStyle w:val="Sinespaciado"/>
              <w:jc w:val="center"/>
              <w:rPr>
                <w:sz w:val="16"/>
                <w:szCs w:val="16"/>
              </w:rPr>
            </w:pPr>
            <w:r w:rsidRPr="00DF43B8">
              <w:rPr>
                <w:rFonts w:ascii="Calibri" w:hAnsi="Calibri"/>
                <w:color w:val="000000"/>
                <w:sz w:val="16"/>
                <w:szCs w:val="16"/>
              </w:rPr>
              <w:t>1/4/2013</w:t>
            </w:r>
          </w:p>
        </w:tc>
        <w:tc>
          <w:tcPr>
            <w:tcW w:w="334" w:type="pct"/>
            <w:tcBorders>
              <w:top w:val="nil"/>
              <w:left w:val="nil"/>
              <w:bottom w:val="single" w:sz="4" w:space="0" w:color="375623"/>
              <w:right w:val="single" w:sz="4" w:space="0" w:color="375623"/>
            </w:tcBorders>
            <w:shd w:val="clear" w:color="000000" w:fill="A9D08E"/>
            <w:noWrap/>
            <w:vAlign w:val="bottom"/>
          </w:tcPr>
          <w:p w14:paraId="10A1907A" w14:textId="3DDC2CDB" w:rsidR="00DF43B8" w:rsidRPr="00DF43B8" w:rsidRDefault="00DF43B8" w:rsidP="00DF43B8">
            <w:pPr>
              <w:pStyle w:val="Sinespaciado"/>
              <w:jc w:val="center"/>
              <w:rPr>
                <w:sz w:val="16"/>
                <w:szCs w:val="16"/>
              </w:rPr>
            </w:pPr>
            <w:r w:rsidRPr="00DF43B8">
              <w:rPr>
                <w:rFonts w:ascii="Calibri" w:hAnsi="Calibri"/>
                <w:color w:val="000000"/>
                <w:sz w:val="16"/>
                <w:szCs w:val="16"/>
              </w:rPr>
              <w:t>2,884</w:t>
            </w:r>
          </w:p>
        </w:tc>
        <w:tc>
          <w:tcPr>
            <w:tcW w:w="361" w:type="pct"/>
            <w:tcBorders>
              <w:top w:val="nil"/>
              <w:left w:val="nil"/>
              <w:bottom w:val="single" w:sz="4" w:space="0" w:color="375623"/>
              <w:right w:val="single" w:sz="12" w:space="0" w:color="375623"/>
            </w:tcBorders>
            <w:shd w:val="clear" w:color="000000" w:fill="A9D08E"/>
            <w:noWrap/>
            <w:vAlign w:val="bottom"/>
          </w:tcPr>
          <w:p w14:paraId="2130619A" w14:textId="42B196D7" w:rsidR="00DF43B8" w:rsidRPr="00DF43B8" w:rsidRDefault="00DF43B8" w:rsidP="00DF43B8">
            <w:pPr>
              <w:pStyle w:val="Sinespaciado"/>
              <w:jc w:val="center"/>
              <w:rPr>
                <w:sz w:val="16"/>
                <w:szCs w:val="16"/>
              </w:rPr>
            </w:pPr>
            <w:r w:rsidRPr="00DF43B8">
              <w:rPr>
                <w:rFonts w:ascii="Calibri" w:hAnsi="Calibri"/>
                <w:color w:val="000000"/>
                <w:sz w:val="16"/>
                <w:szCs w:val="16"/>
              </w:rPr>
              <w:t>2,88%</w:t>
            </w:r>
          </w:p>
        </w:tc>
      </w:tr>
      <w:tr w:rsidR="00DF43B8" w:rsidRPr="00A16B84" w14:paraId="7354C99E"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260954E3" w14:textId="31F4824F" w:rsidR="00DF43B8" w:rsidRPr="00DF43B8" w:rsidRDefault="00DF43B8" w:rsidP="00DF43B8">
            <w:pPr>
              <w:pStyle w:val="Sinespaciado"/>
              <w:jc w:val="center"/>
              <w:rPr>
                <w:sz w:val="16"/>
                <w:szCs w:val="16"/>
              </w:rPr>
            </w:pPr>
            <w:r w:rsidRPr="00DF43B8">
              <w:rPr>
                <w:rFonts w:ascii="Calibri" w:hAnsi="Calibri"/>
                <w:color w:val="000000"/>
                <w:sz w:val="16"/>
                <w:szCs w:val="16"/>
              </w:rPr>
              <w:t>1/5/2013</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4F0A49A7" w14:textId="0C37E020" w:rsidR="00DF43B8" w:rsidRPr="00DF43B8" w:rsidRDefault="00DF43B8" w:rsidP="00DF43B8">
            <w:pPr>
              <w:pStyle w:val="Sinespaciado"/>
              <w:jc w:val="center"/>
              <w:rPr>
                <w:sz w:val="16"/>
                <w:szCs w:val="16"/>
              </w:rPr>
            </w:pPr>
            <w:r w:rsidRPr="00DF43B8">
              <w:rPr>
                <w:rFonts w:ascii="Calibri" w:hAnsi="Calibri"/>
                <w:color w:val="000000"/>
                <w:sz w:val="16"/>
                <w:szCs w:val="16"/>
              </w:rPr>
              <w:t>47,196083</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58B8668E" w14:textId="569DF3C8" w:rsidR="00DF43B8" w:rsidRPr="00DF43B8" w:rsidRDefault="00DF43B8" w:rsidP="00DF43B8">
            <w:pPr>
              <w:pStyle w:val="Sinespaciado"/>
              <w:jc w:val="center"/>
              <w:rPr>
                <w:sz w:val="16"/>
                <w:szCs w:val="16"/>
              </w:rPr>
            </w:pPr>
            <w:r w:rsidRPr="00DF43B8">
              <w:rPr>
                <w:rFonts w:ascii="Calibri" w:hAnsi="Calibri"/>
                <w:color w:val="000000"/>
                <w:sz w:val="16"/>
                <w:szCs w:val="16"/>
              </w:rPr>
              <w:t>-4,60%</w:t>
            </w:r>
          </w:p>
        </w:tc>
        <w:tc>
          <w:tcPr>
            <w:tcW w:w="431" w:type="pct"/>
            <w:tcBorders>
              <w:top w:val="nil"/>
              <w:left w:val="nil"/>
              <w:bottom w:val="nil"/>
              <w:right w:val="nil"/>
            </w:tcBorders>
            <w:shd w:val="clear" w:color="auto" w:fill="auto"/>
            <w:noWrap/>
            <w:vAlign w:val="bottom"/>
          </w:tcPr>
          <w:p w14:paraId="35433C17"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6F650469" w14:textId="049E166D" w:rsidR="00DF43B8" w:rsidRPr="00DF43B8" w:rsidRDefault="00DF43B8" w:rsidP="00DF43B8">
            <w:pPr>
              <w:pStyle w:val="Sinespaciado"/>
              <w:jc w:val="center"/>
              <w:rPr>
                <w:sz w:val="16"/>
                <w:szCs w:val="16"/>
              </w:rPr>
            </w:pPr>
            <w:r w:rsidRPr="00DF43B8">
              <w:rPr>
                <w:rFonts w:ascii="Calibri" w:hAnsi="Calibri"/>
                <w:color w:val="000000"/>
                <w:sz w:val="16"/>
                <w:szCs w:val="16"/>
              </w:rPr>
              <w:t>1/5/2013</w:t>
            </w:r>
          </w:p>
        </w:tc>
        <w:tc>
          <w:tcPr>
            <w:tcW w:w="467" w:type="pct"/>
            <w:tcBorders>
              <w:top w:val="nil"/>
              <w:left w:val="nil"/>
              <w:bottom w:val="single" w:sz="4" w:space="0" w:color="375623"/>
              <w:right w:val="single" w:sz="4" w:space="0" w:color="375623"/>
            </w:tcBorders>
            <w:shd w:val="clear" w:color="000000" w:fill="A9D08E"/>
            <w:noWrap/>
            <w:vAlign w:val="bottom"/>
          </w:tcPr>
          <w:p w14:paraId="116729FB" w14:textId="3FCF141C" w:rsidR="00DF43B8" w:rsidRPr="00DF43B8" w:rsidRDefault="00DF43B8" w:rsidP="00DF43B8">
            <w:pPr>
              <w:pStyle w:val="Sinespaciado"/>
              <w:jc w:val="center"/>
              <w:rPr>
                <w:sz w:val="16"/>
                <w:szCs w:val="16"/>
              </w:rPr>
            </w:pPr>
            <w:r w:rsidRPr="00DF43B8">
              <w:rPr>
                <w:rFonts w:ascii="Calibri" w:hAnsi="Calibri"/>
                <w:color w:val="000000"/>
                <w:sz w:val="16"/>
                <w:szCs w:val="16"/>
              </w:rPr>
              <w:t>1.629,00</w:t>
            </w:r>
          </w:p>
        </w:tc>
        <w:tc>
          <w:tcPr>
            <w:tcW w:w="450" w:type="pct"/>
            <w:tcBorders>
              <w:top w:val="nil"/>
              <w:left w:val="nil"/>
              <w:bottom w:val="single" w:sz="4" w:space="0" w:color="375623"/>
              <w:right w:val="single" w:sz="12" w:space="0" w:color="375623"/>
            </w:tcBorders>
            <w:shd w:val="clear" w:color="000000" w:fill="A9D08E"/>
            <w:noWrap/>
            <w:vAlign w:val="bottom"/>
          </w:tcPr>
          <w:p w14:paraId="3DC24326" w14:textId="06435F13" w:rsidR="00DF43B8" w:rsidRPr="00DF43B8" w:rsidRDefault="00DF43B8" w:rsidP="00DF43B8">
            <w:pPr>
              <w:pStyle w:val="Sinespaciado"/>
              <w:jc w:val="center"/>
              <w:rPr>
                <w:sz w:val="16"/>
                <w:szCs w:val="16"/>
              </w:rPr>
            </w:pPr>
            <w:r w:rsidRPr="00DF43B8">
              <w:rPr>
                <w:rFonts w:ascii="Calibri" w:hAnsi="Calibri"/>
                <w:color w:val="000000"/>
                <w:sz w:val="16"/>
                <w:szCs w:val="16"/>
              </w:rPr>
              <w:t>2,31%</w:t>
            </w:r>
          </w:p>
        </w:tc>
        <w:tc>
          <w:tcPr>
            <w:tcW w:w="421" w:type="pct"/>
            <w:tcBorders>
              <w:top w:val="nil"/>
              <w:left w:val="nil"/>
              <w:bottom w:val="nil"/>
              <w:right w:val="nil"/>
            </w:tcBorders>
            <w:shd w:val="clear" w:color="auto" w:fill="auto"/>
            <w:noWrap/>
            <w:vAlign w:val="bottom"/>
          </w:tcPr>
          <w:p w14:paraId="6096CEC9"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1487E7E3" w14:textId="61A31AC4" w:rsidR="00DF43B8" w:rsidRPr="00DF43B8" w:rsidRDefault="00DF43B8" w:rsidP="00DF43B8">
            <w:pPr>
              <w:pStyle w:val="Sinespaciado"/>
              <w:jc w:val="center"/>
              <w:rPr>
                <w:sz w:val="16"/>
                <w:szCs w:val="16"/>
              </w:rPr>
            </w:pPr>
            <w:r w:rsidRPr="00DF43B8">
              <w:rPr>
                <w:rFonts w:ascii="Calibri" w:hAnsi="Calibri"/>
                <w:color w:val="000000"/>
                <w:sz w:val="16"/>
                <w:szCs w:val="16"/>
              </w:rPr>
              <w:t>1/5/2013</w:t>
            </w:r>
          </w:p>
        </w:tc>
        <w:tc>
          <w:tcPr>
            <w:tcW w:w="334" w:type="pct"/>
            <w:tcBorders>
              <w:top w:val="nil"/>
              <w:left w:val="nil"/>
              <w:bottom w:val="single" w:sz="4" w:space="0" w:color="375623"/>
              <w:right w:val="single" w:sz="4" w:space="0" w:color="375623"/>
            </w:tcBorders>
            <w:shd w:val="clear" w:color="000000" w:fill="A9D08E"/>
            <w:noWrap/>
            <w:vAlign w:val="bottom"/>
          </w:tcPr>
          <w:p w14:paraId="3CD7B466" w14:textId="4946BA41" w:rsidR="00DF43B8" w:rsidRPr="00DF43B8" w:rsidRDefault="00DF43B8" w:rsidP="00DF43B8">
            <w:pPr>
              <w:pStyle w:val="Sinespaciado"/>
              <w:jc w:val="center"/>
              <w:rPr>
                <w:sz w:val="16"/>
                <w:szCs w:val="16"/>
              </w:rPr>
            </w:pPr>
            <w:r w:rsidRPr="00DF43B8">
              <w:rPr>
                <w:rFonts w:ascii="Calibri" w:hAnsi="Calibri"/>
                <w:color w:val="000000"/>
                <w:sz w:val="16"/>
                <w:szCs w:val="16"/>
              </w:rPr>
              <w:t>3,308</w:t>
            </w:r>
          </w:p>
        </w:tc>
        <w:tc>
          <w:tcPr>
            <w:tcW w:w="361" w:type="pct"/>
            <w:tcBorders>
              <w:top w:val="nil"/>
              <w:left w:val="nil"/>
              <w:bottom w:val="single" w:sz="4" w:space="0" w:color="375623"/>
              <w:right w:val="single" w:sz="12" w:space="0" w:color="375623"/>
            </w:tcBorders>
            <w:shd w:val="clear" w:color="000000" w:fill="A9D08E"/>
            <w:noWrap/>
            <w:vAlign w:val="bottom"/>
          </w:tcPr>
          <w:p w14:paraId="3A308B17" w14:textId="39641C6A" w:rsidR="00DF43B8" w:rsidRPr="00DF43B8" w:rsidRDefault="00DF43B8" w:rsidP="00DF43B8">
            <w:pPr>
              <w:pStyle w:val="Sinespaciado"/>
              <w:jc w:val="center"/>
              <w:rPr>
                <w:sz w:val="16"/>
                <w:szCs w:val="16"/>
              </w:rPr>
            </w:pPr>
            <w:r w:rsidRPr="00DF43B8">
              <w:rPr>
                <w:rFonts w:ascii="Calibri" w:hAnsi="Calibri"/>
                <w:color w:val="000000"/>
                <w:sz w:val="16"/>
                <w:szCs w:val="16"/>
              </w:rPr>
              <w:t>3,31%</w:t>
            </w:r>
          </w:p>
        </w:tc>
      </w:tr>
      <w:tr w:rsidR="00DF43B8" w:rsidRPr="00A16B84" w14:paraId="2E381FFC"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35C5386E" w14:textId="50A2EF51" w:rsidR="00DF43B8" w:rsidRPr="00DF43B8" w:rsidRDefault="00DF43B8" w:rsidP="00DF43B8">
            <w:pPr>
              <w:pStyle w:val="Sinespaciado"/>
              <w:jc w:val="center"/>
              <w:rPr>
                <w:sz w:val="16"/>
                <w:szCs w:val="16"/>
              </w:rPr>
            </w:pPr>
            <w:r w:rsidRPr="00DF43B8">
              <w:rPr>
                <w:rFonts w:ascii="Calibri" w:hAnsi="Calibri"/>
                <w:color w:val="000000"/>
                <w:sz w:val="16"/>
                <w:szCs w:val="16"/>
              </w:rPr>
              <w:t>1/6/2013</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6A129752" w14:textId="15C3C3FB" w:rsidR="00DF43B8" w:rsidRPr="00DF43B8" w:rsidRDefault="00DF43B8" w:rsidP="00DF43B8">
            <w:pPr>
              <w:pStyle w:val="Sinespaciado"/>
              <w:jc w:val="center"/>
              <w:rPr>
                <w:sz w:val="16"/>
                <w:szCs w:val="16"/>
              </w:rPr>
            </w:pPr>
            <w:r w:rsidRPr="00DF43B8">
              <w:rPr>
                <w:rFonts w:ascii="Calibri" w:hAnsi="Calibri"/>
                <w:color w:val="000000"/>
                <w:sz w:val="16"/>
                <w:szCs w:val="16"/>
              </w:rPr>
              <w:t>49,194504</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664409F1" w14:textId="12422796" w:rsidR="00DF43B8" w:rsidRPr="00DF43B8" w:rsidRDefault="00DF43B8" w:rsidP="00DF43B8">
            <w:pPr>
              <w:pStyle w:val="Sinespaciado"/>
              <w:jc w:val="center"/>
              <w:rPr>
                <w:sz w:val="16"/>
                <w:szCs w:val="16"/>
              </w:rPr>
            </w:pPr>
            <w:r w:rsidRPr="00DF43B8">
              <w:rPr>
                <w:rFonts w:ascii="Calibri" w:hAnsi="Calibri"/>
                <w:color w:val="000000"/>
                <w:sz w:val="16"/>
                <w:szCs w:val="16"/>
              </w:rPr>
              <w:t>4,23%</w:t>
            </w:r>
          </w:p>
        </w:tc>
        <w:tc>
          <w:tcPr>
            <w:tcW w:w="431" w:type="pct"/>
            <w:tcBorders>
              <w:top w:val="nil"/>
              <w:left w:val="nil"/>
              <w:bottom w:val="nil"/>
              <w:right w:val="nil"/>
            </w:tcBorders>
            <w:shd w:val="clear" w:color="auto" w:fill="auto"/>
            <w:noWrap/>
            <w:vAlign w:val="bottom"/>
          </w:tcPr>
          <w:p w14:paraId="5B3E44A1"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7EDBCBC5" w14:textId="0EF57033" w:rsidR="00DF43B8" w:rsidRPr="00DF43B8" w:rsidRDefault="00DF43B8" w:rsidP="00DF43B8">
            <w:pPr>
              <w:pStyle w:val="Sinespaciado"/>
              <w:jc w:val="center"/>
              <w:rPr>
                <w:sz w:val="16"/>
                <w:szCs w:val="16"/>
              </w:rPr>
            </w:pPr>
            <w:r w:rsidRPr="00DF43B8">
              <w:rPr>
                <w:rFonts w:ascii="Calibri" w:hAnsi="Calibri"/>
                <w:color w:val="000000"/>
                <w:sz w:val="16"/>
                <w:szCs w:val="16"/>
              </w:rPr>
              <w:t>1/6/2013</w:t>
            </w:r>
          </w:p>
        </w:tc>
        <w:tc>
          <w:tcPr>
            <w:tcW w:w="467" w:type="pct"/>
            <w:tcBorders>
              <w:top w:val="nil"/>
              <w:left w:val="nil"/>
              <w:bottom w:val="single" w:sz="4" w:space="0" w:color="375623"/>
              <w:right w:val="single" w:sz="4" w:space="0" w:color="375623"/>
            </w:tcBorders>
            <w:shd w:val="clear" w:color="000000" w:fill="A9D08E"/>
            <w:noWrap/>
            <w:vAlign w:val="bottom"/>
          </w:tcPr>
          <w:p w14:paraId="51254B5D" w14:textId="78DE0BAC" w:rsidR="00DF43B8" w:rsidRPr="00DF43B8" w:rsidRDefault="00DF43B8" w:rsidP="00DF43B8">
            <w:pPr>
              <w:pStyle w:val="Sinespaciado"/>
              <w:jc w:val="center"/>
              <w:rPr>
                <w:sz w:val="16"/>
                <w:szCs w:val="16"/>
              </w:rPr>
            </w:pPr>
            <w:r w:rsidRPr="00DF43B8">
              <w:rPr>
                <w:rFonts w:ascii="Calibri" w:hAnsi="Calibri"/>
                <w:color w:val="000000"/>
                <w:sz w:val="16"/>
                <w:szCs w:val="16"/>
              </w:rPr>
              <w:t>1.599,25</w:t>
            </w:r>
          </w:p>
        </w:tc>
        <w:tc>
          <w:tcPr>
            <w:tcW w:w="450" w:type="pct"/>
            <w:tcBorders>
              <w:top w:val="nil"/>
              <w:left w:val="nil"/>
              <w:bottom w:val="single" w:sz="4" w:space="0" w:color="375623"/>
              <w:right w:val="single" w:sz="12" w:space="0" w:color="375623"/>
            </w:tcBorders>
            <w:shd w:val="clear" w:color="000000" w:fill="A9D08E"/>
            <w:noWrap/>
            <w:vAlign w:val="bottom"/>
          </w:tcPr>
          <w:p w14:paraId="1EC8FFEF" w14:textId="7972B9B2" w:rsidR="00DF43B8" w:rsidRPr="00DF43B8" w:rsidRDefault="00DF43B8" w:rsidP="00DF43B8">
            <w:pPr>
              <w:pStyle w:val="Sinespaciado"/>
              <w:jc w:val="center"/>
              <w:rPr>
                <w:sz w:val="16"/>
                <w:szCs w:val="16"/>
              </w:rPr>
            </w:pPr>
            <w:r w:rsidRPr="00DF43B8">
              <w:rPr>
                <w:rFonts w:ascii="Calibri" w:hAnsi="Calibri"/>
                <w:color w:val="000000"/>
                <w:sz w:val="16"/>
                <w:szCs w:val="16"/>
              </w:rPr>
              <w:t>-1,83%</w:t>
            </w:r>
          </w:p>
        </w:tc>
        <w:tc>
          <w:tcPr>
            <w:tcW w:w="421" w:type="pct"/>
            <w:tcBorders>
              <w:top w:val="nil"/>
              <w:left w:val="nil"/>
              <w:bottom w:val="nil"/>
              <w:right w:val="nil"/>
            </w:tcBorders>
            <w:shd w:val="clear" w:color="auto" w:fill="auto"/>
            <w:noWrap/>
            <w:vAlign w:val="bottom"/>
          </w:tcPr>
          <w:p w14:paraId="200F42CD"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04827730" w14:textId="414AD760" w:rsidR="00DF43B8" w:rsidRPr="00DF43B8" w:rsidRDefault="00DF43B8" w:rsidP="00DF43B8">
            <w:pPr>
              <w:pStyle w:val="Sinespaciado"/>
              <w:jc w:val="center"/>
              <w:rPr>
                <w:sz w:val="16"/>
                <w:szCs w:val="16"/>
              </w:rPr>
            </w:pPr>
            <w:r w:rsidRPr="00DF43B8">
              <w:rPr>
                <w:rFonts w:ascii="Calibri" w:hAnsi="Calibri"/>
                <w:color w:val="000000"/>
                <w:sz w:val="16"/>
                <w:szCs w:val="16"/>
              </w:rPr>
              <w:t>1/6/2013</w:t>
            </w:r>
          </w:p>
        </w:tc>
        <w:tc>
          <w:tcPr>
            <w:tcW w:w="334" w:type="pct"/>
            <w:tcBorders>
              <w:top w:val="nil"/>
              <w:left w:val="nil"/>
              <w:bottom w:val="single" w:sz="4" w:space="0" w:color="375623"/>
              <w:right w:val="single" w:sz="4" w:space="0" w:color="375623"/>
            </w:tcBorders>
            <w:shd w:val="clear" w:color="000000" w:fill="A9D08E"/>
            <w:noWrap/>
            <w:vAlign w:val="bottom"/>
          </w:tcPr>
          <w:p w14:paraId="1C230F35" w14:textId="6F356580" w:rsidR="00DF43B8" w:rsidRPr="00DF43B8" w:rsidRDefault="00DF43B8" w:rsidP="00DF43B8">
            <w:pPr>
              <w:pStyle w:val="Sinespaciado"/>
              <w:jc w:val="center"/>
              <w:rPr>
                <w:sz w:val="16"/>
                <w:szCs w:val="16"/>
              </w:rPr>
            </w:pPr>
            <w:r w:rsidRPr="00DF43B8">
              <w:rPr>
                <w:rFonts w:ascii="Calibri" w:hAnsi="Calibri"/>
                <w:color w:val="000000"/>
                <w:sz w:val="16"/>
                <w:szCs w:val="16"/>
              </w:rPr>
              <w:t>3,498</w:t>
            </w:r>
          </w:p>
        </w:tc>
        <w:tc>
          <w:tcPr>
            <w:tcW w:w="361" w:type="pct"/>
            <w:tcBorders>
              <w:top w:val="nil"/>
              <w:left w:val="nil"/>
              <w:bottom w:val="single" w:sz="4" w:space="0" w:color="375623"/>
              <w:right w:val="single" w:sz="12" w:space="0" w:color="375623"/>
            </w:tcBorders>
            <w:shd w:val="clear" w:color="000000" w:fill="A9D08E"/>
            <w:noWrap/>
            <w:vAlign w:val="bottom"/>
          </w:tcPr>
          <w:p w14:paraId="080B2286" w14:textId="6E83C15B" w:rsidR="00DF43B8" w:rsidRPr="00DF43B8" w:rsidRDefault="00DF43B8" w:rsidP="00DF43B8">
            <w:pPr>
              <w:pStyle w:val="Sinespaciado"/>
              <w:jc w:val="center"/>
              <w:rPr>
                <w:sz w:val="16"/>
                <w:szCs w:val="16"/>
              </w:rPr>
            </w:pPr>
            <w:r w:rsidRPr="00DF43B8">
              <w:rPr>
                <w:rFonts w:ascii="Calibri" w:hAnsi="Calibri"/>
                <w:color w:val="000000"/>
                <w:sz w:val="16"/>
                <w:szCs w:val="16"/>
              </w:rPr>
              <w:t>3,50%</w:t>
            </w:r>
          </w:p>
        </w:tc>
      </w:tr>
      <w:tr w:rsidR="00DF43B8" w:rsidRPr="00A16B84" w14:paraId="0F6E9B88"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3BE0F9CC" w14:textId="4F9DA297" w:rsidR="00DF43B8" w:rsidRPr="00DF43B8" w:rsidRDefault="00DF43B8" w:rsidP="00DF43B8">
            <w:pPr>
              <w:pStyle w:val="Sinespaciado"/>
              <w:jc w:val="center"/>
              <w:rPr>
                <w:sz w:val="16"/>
                <w:szCs w:val="16"/>
              </w:rPr>
            </w:pPr>
            <w:r w:rsidRPr="00DF43B8">
              <w:rPr>
                <w:rFonts w:ascii="Calibri" w:hAnsi="Calibri"/>
                <w:color w:val="000000"/>
                <w:sz w:val="16"/>
                <w:szCs w:val="16"/>
              </w:rPr>
              <w:t>1/7/2013</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40DBE140" w14:textId="6D734F4C" w:rsidR="00DF43B8" w:rsidRPr="00DF43B8" w:rsidRDefault="00DF43B8" w:rsidP="00DF43B8">
            <w:pPr>
              <w:pStyle w:val="Sinespaciado"/>
              <w:jc w:val="center"/>
              <w:rPr>
                <w:sz w:val="16"/>
                <w:szCs w:val="16"/>
              </w:rPr>
            </w:pPr>
            <w:r w:rsidRPr="00DF43B8">
              <w:rPr>
                <w:rFonts w:ascii="Calibri" w:hAnsi="Calibri"/>
                <w:color w:val="000000"/>
                <w:sz w:val="16"/>
                <w:szCs w:val="16"/>
              </w:rPr>
              <w:t>50,733986</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4E5D1B6E" w14:textId="7BB60BA5" w:rsidR="00DF43B8" w:rsidRPr="00DF43B8" w:rsidRDefault="00DF43B8" w:rsidP="00DF43B8">
            <w:pPr>
              <w:pStyle w:val="Sinespaciado"/>
              <w:jc w:val="center"/>
              <w:rPr>
                <w:sz w:val="16"/>
                <w:szCs w:val="16"/>
              </w:rPr>
            </w:pPr>
            <w:r w:rsidRPr="00DF43B8">
              <w:rPr>
                <w:rFonts w:ascii="Calibri" w:hAnsi="Calibri"/>
                <w:color w:val="000000"/>
                <w:sz w:val="16"/>
                <w:szCs w:val="16"/>
              </w:rPr>
              <w:t>3,13%</w:t>
            </w:r>
          </w:p>
        </w:tc>
        <w:tc>
          <w:tcPr>
            <w:tcW w:w="431" w:type="pct"/>
            <w:tcBorders>
              <w:top w:val="nil"/>
              <w:left w:val="nil"/>
              <w:bottom w:val="nil"/>
              <w:right w:val="nil"/>
            </w:tcBorders>
            <w:shd w:val="clear" w:color="auto" w:fill="auto"/>
            <w:noWrap/>
            <w:vAlign w:val="bottom"/>
          </w:tcPr>
          <w:p w14:paraId="64F23A3A"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3BB0B928" w14:textId="11E9AEA8" w:rsidR="00DF43B8" w:rsidRPr="00DF43B8" w:rsidRDefault="00DF43B8" w:rsidP="00DF43B8">
            <w:pPr>
              <w:pStyle w:val="Sinespaciado"/>
              <w:jc w:val="center"/>
              <w:rPr>
                <w:sz w:val="16"/>
                <w:szCs w:val="16"/>
              </w:rPr>
            </w:pPr>
            <w:r w:rsidRPr="00DF43B8">
              <w:rPr>
                <w:rFonts w:ascii="Calibri" w:hAnsi="Calibri"/>
                <w:color w:val="000000"/>
                <w:sz w:val="16"/>
                <w:szCs w:val="16"/>
              </w:rPr>
              <w:t>1/7/2013</w:t>
            </w:r>
          </w:p>
        </w:tc>
        <w:tc>
          <w:tcPr>
            <w:tcW w:w="467" w:type="pct"/>
            <w:tcBorders>
              <w:top w:val="nil"/>
              <w:left w:val="nil"/>
              <w:bottom w:val="single" w:sz="4" w:space="0" w:color="375623"/>
              <w:right w:val="single" w:sz="4" w:space="0" w:color="375623"/>
            </w:tcBorders>
            <w:shd w:val="clear" w:color="000000" w:fill="A9D08E"/>
            <w:noWrap/>
            <w:vAlign w:val="bottom"/>
          </w:tcPr>
          <w:p w14:paraId="05BC1790" w14:textId="4CDE244B" w:rsidR="00DF43B8" w:rsidRPr="00DF43B8" w:rsidRDefault="00DF43B8" w:rsidP="00DF43B8">
            <w:pPr>
              <w:pStyle w:val="Sinespaciado"/>
              <w:jc w:val="center"/>
              <w:rPr>
                <w:sz w:val="16"/>
                <w:szCs w:val="16"/>
              </w:rPr>
            </w:pPr>
            <w:r w:rsidRPr="00DF43B8">
              <w:rPr>
                <w:rFonts w:ascii="Calibri" w:hAnsi="Calibri"/>
                <w:color w:val="000000"/>
                <w:sz w:val="16"/>
                <w:szCs w:val="16"/>
              </w:rPr>
              <w:t>1.680,50</w:t>
            </w:r>
          </w:p>
        </w:tc>
        <w:tc>
          <w:tcPr>
            <w:tcW w:w="450" w:type="pct"/>
            <w:tcBorders>
              <w:top w:val="nil"/>
              <w:left w:val="nil"/>
              <w:bottom w:val="single" w:sz="4" w:space="0" w:color="375623"/>
              <w:right w:val="single" w:sz="12" w:space="0" w:color="375623"/>
            </w:tcBorders>
            <w:shd w:val="clear" w:color="000000" w:fill="A9D08E"/>
            <w:noWrap/>
            <w:vAlign w:val="bottom"/>
          </w:tcPr>
          <w:p w14:paraId="1BE0B599" w14:textId="0123331B" w:rsidR="00DF43B8" w:rsidRPr="00DF43B8" w:rsidRDefault="00DF43B8" w:rsidP="00DF43B8">
            <w:pPr>
              <w:pStyle w:val="Sinespaciado"/>
              <w:jc w:val="center"/>
              <w:rPr>
                <w:sz w:val="16"/>
                <w:szCs w:val="16"/>
              </w:rPr>
            </w:pPr>
            <w:r w:rsidRPr="00DF43B8">
              <w:rPr>
                <w:rFonts w:ascii="Calibri" w:hAnsi="Calibri"/>
                <w:color w:val="000000"/>
                <w:sz w:val="16"/>
                <w:szCs w:val="16"/>
              </w:rPr>
              <w:t>5,08%</w:t>
            </w:r>
          </w:p>
        </w:tc>
        <w:tc>
          <w:tcPr>
            <w:tcW w:w="421" w:type="pct"/>
            <w:tcBorders>
              <w:top w:val="nil"/>
              <w:left w:val="nil"/>
              <w:bottom w:val="nil"/>
              <w:right w:val="nil"/>
            </w:tcBorders>
            <w:shd w:val="clear" w:color="auto" w:fill="auto"/>
            <w:noWrap/>
            <w:vAlign w:val="bottom"/>
          </w:tcPr>
          <w:p w14:paraId="16A37099"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17235209" w14:textId="3E6C4ED4" w:rsidR="00DF43B8" w:rsidRPr="00DF43B8" w:rsidRDefault="00DF43B8" w:rsidP="00DF43B8">
            <w:pPr>
              <w:pStyle w:val="Sinespaciado"/>
              <w:jc w:val="center"/>
              <w:rPr>
                <w:sz w:val="16"/>
                <w:szCs w:val="16"/>
              </w:rPr>
            </w:pPr>
            <w:r w:rsidRPr="00DF43B8">
              <w:rPr>
                <w:rFonts w:ascii="Calibri" w:hAnsi="Calibri"/>
                <w:color w:val="000000"/>
                <w:sz w:val="16"/>
                <w:szCs w:val="16"/>
              </w:rPr>
              <w:t>1/7/2013</w:t>
            </w:r>
          </w:p>
        </w:tc>
        <w:tc>
          <w:tcPr>
            <w:tcW w:w="334" w:type="pct"/>
            <w:tcBorders>
              <w:top w:val="nil"/>
              <w:left w:val="nil"/>
              <w:bottom w:val="single" w:sz="4" w:space="0" w:color="375623"/>
              <w:right w:val="single" w:sz="4" w:space="0" w:color="375623"/>
            </w:tcBorders>
            <w:shd w:val="clear" w:color="000000" w:fill="A9D08E"/>
            <w:noWrap/>
            <w:vAlign w:val="bottom"/>
          </w:tcPr>
          <w:p w14:paraId="410EDC71" w14:textId="5C18E173" w:rsidR="00DF43B8" w:rsidRPr="00DF43B8" w:rsidRDefault="00DF43B8" w:rsidP="00DF43B8">
            <w:pPr>
              <w:pStyle w:val="Sinespaciado"/>
              <w:jc w:val="center"/>
              <w:rPr>
                <w:sz w:val="16"/>
                <w:szCs w:val="16"/>
              </w:rPr>
            </w:pPr>
            <w:r w:rsidRPr="00DF43B8">
              <w:rPr>
                <w:rFonts w:ascii="Calibri" w:hAnsi="Calibri"/>
                <w:color w:val="000000"/>
                <w:sz w:val="16"/>
                <w:szCs w:val="16"/>
              </w:rPr>
              <w:t>3,646</w:t>
            </w:r>
          </w:p>
        </w:tc>
        <w:tc>
          <w:tcPr>
            <w:tcW w:w="361" w:type="pct"/>
            <w:tcBorders>
              <w:top w:val="nil"/>
              <w:left w:val="nil"/>
              <w:bottom w:val="single" w:sz="4" w:space="0" w:color="375623"/>
              <w:right w:val="single" w:sz="12" w:space="0" w:color="375623"/>
            </w:tcBorders>
            <w:shd w:val="clear" w:color="000000" w:fill="A9D08E"/>
            <w:noWrap/>
            <w:vAlign w:val="bottom"/>
          </w:tcPr>
          <w:p w14:paraId="722BA53A" w14:textId="418DD431" w:rsidR="00DF43B8" w:rsidRPr="00DF43B8" w:rsidRDefault="00DF43B8" w:rsidP="00DF43B8">
            <w:pPr>
              <w:pStyle w:val="Sinespaciado"/>
              <w:jc w:val="center"/>
              <w:rPr>
                <w:sz w:val="16"/>
                <w:szCs w:val="16"/>
              </w:rPr>
            </w:pPr>
            <w:r w:rsidRPr="00DF43B8">
              <w:rPr>
                <w:rFonts w:ascii="Calibri" w:hAnsi="Calibri"/>
                <w:color w:val="000000"/>
                <w:sz w:val="16"/>
                <w:szCs w:val="16"/>
              </w:rPr>
              <w:t>3,65%</w:t>
            </w:r>
          </w:p>
        </w:tc>
      </w:tr>
      <w:tr w:rsidR="00DF43B8" w:rsidRPr="00A16B84" w14:paraId="103E0A0F"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3F2832CB" w14:textId="7912265A" w:rsidR="00DF43B8" w:rsidRPr="00DF43B8" w:rsidRDefault="00DF43B8" w:rsidP="00DF43B8">
            <w:pPr>
              <w:pStyle w:val="Sinespaciado"/>
              <w:jc w:val="center"/>
              <w:rPr>
                <w:sz w:val="16"/>
                <w:szCs w:val="16"/>
              </w:rPr>
            </w:pPr>
            <w:r w:rsidRPr="00DF43B8">
              <w:rPr>
                <w:rFonts w:ascii="Calibri" w:hAnsi="Calibri"/>
                <w:color w:val="000000"/>
                <w:sz w:val="16"/>
                <w:szCs w:val="16"/>
              </w:rPr>
              <w:t>1/8/2013</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04316938" w14:textId="485640A2" w:rsidR="00DF43B8" w:rsidRPr="00DF43B8" w:rsidRDefault="00DF43B8" w:rsidP="00DF43B8">
            <w:pPr>
              <w:pStyle w:val="Sinespaciado"/>
              <w:jc w:val="center"/>
              <w:rPr>
                <w:sz w:val="16"/>
                <w:szCs w:val="16"/>
              </w:rPr>
            </w:pPr>
            <w:r w:rsidRPr="00DF43B8">
              <w:rPr>
                <w:rFonts w:ascii="Calibri" w:hAnsi="Calibri"/>
                <w:color w:val="000000"/>
                <w:sz w:val="16"/>
                <w:szCs w:val="16"/>
              </w:rPr>
              <w:t>46,498486</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769E4A27" w14:textId="2FFA5D18" w:rsidR="00DF43B8" w:rsidRPr="00DF43B8" w:rsidRDefault="00DF43B8" w:rsidP="00DF43B8">
            <w:pPr>
              <w:pStyle w:val="Sinespaciado"/>
              <w:jc w:val="center"/>
              <w:rPr>
                <w:sz w:val="16"/>
                <w:szCs w:val="16"/>
              </w:rPr>
            </w:pPr>
            <w:r w:rsidRPr="00DF43B8">
              <w:rPr>
                <w:rFonts w:ascii="Calibri" w:hAnsi="Calibri"/>
                <w:color w:val="000000"/>
                <w:sz w:val="16"/>
                <w:szCs w:val="16"/>
              </w:rPr>
              <w:t>-8,35%</w:t>
            </w:r>
          </w:p>
        </w:tc>
        <w:tc>
          <w:tcPr>
            <w:tcW w:w="431" w:type="pct"/>
            <w:tcBorders>
              <w:top w:val="nil"/>
              <w:left w:val="nil"/>
              <w:bottom w:val="nil"/>
              <w:right w:val="nil"/>
            </w:tcBorders>
            <w:shd w:val="clear" w:color="auto" w:fill="auto"/>
            <w:noWrap/>
            <w:vAlign w:val="bottom"/>
          </w:tcPr>
          <w:p w14:paraId="318FBEF1"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729CF84B" w14:textId="32D23E2E" w:rsidR="00DF43B8" w:rsidRPr="00DF43B8" w:rsidRDefault="00DF43B8" w:rsidP="00DF43B8">
            <w:pPr>
              <w:pStyle w:val="Sinespaciado"/>
              <w:jc w:val="center"/>
              <w:rPr>
                <w:sz w:val="16"/>
                <w:szCs w:val="16"/>
              </w:rPr>
            </w:pPr>
            <w:r w:rsidRPr="00DF43B8">
              <w:rPr>
                <w:rFonts w:ascii="Calibri" w:hAnsi="Calibri"/>
                <w:color w:val="000000"/>
                <w:sz w:val="16"/>
                <w:szCs w:val="16"/>
              </w:rPr>
              <w:t>1/8/2013</w:t>
            </w:r>
          </w:p>
        </w:tc>
        <w:tc>
          <w:tcPr>
            <w:tcW w:w="467" w:type="pct"/>
            <w:tcBorders>
              <w:top w:val="nil"/>
              <w:left w:val="nil"/>
              <w:bottom w:val="single" w:sz="4" w:space="0" w:color="375623"/>
              <w:right w:val="single" w:sz="4" w:space="0" w:color="375623"/>
            </w:tcBorders>
            <w:shd w:val="clear" w:color="000000" w:fill="A9D08E"/>
            <w:noWrap/>
            <w:vAlign w:val="bottom"/>
          </w:tcPr>
          <w:p w14:paraId="0AEE3FCC" w14:textId="46A84A18" w:rsidR="00DF43B8" w:rsidRPr="00DF43B8" w:rsidRDefault="00DF43B8" w:rsidP="00DF43B8">
            <w:pPr>
              <w:pStyle w:val="Sinespaciado"/>
              <w:jc w:val="center"/>
              <w:rPr>
                <w:sz w:val="16"/>
                <w:szCs w:val="16"/>
              </w:rPr>
            </w:pPr>
            <w:r w:rsidRPr="00DF43B8">
              <w:rPr>
                <w:rFonts w:ascii="Calibri" w:hAnsi="Calibri"/>
                <w:color w:val="000000"/>
                <w:sz w:val="16"/>
                <w:szCs w:val="16"/>
              </w:rPr>
              <w:t>1.631,25</w:t>
            </w:r>
          </w:p>
        </w:tc>
        <w:tc>
          <w:tcPr>
            <w:tcW w:w="450" w:type="pct"/>
            <w:tcBorders>
              <w:top w:val="nil"/>
              <w:left w:val="nil"/>
              <w:bottom w:val="single" w:sz="4" w:space="0" w:color="375623"/>
              <w:right w:val="single" w:sz="12" w:space="0" w:color="375623"/>
            </w:tcBorders>
            <w:shd w:val="clear" w:color="000000" w:fill="A9D08E"/>
            <w:noWrap/>
            <w:vAlign w:val="bottom"/>
          </w:tcPr>
          <w:p w14:paraId="711233F9" w14:textId="412F5D53" w:rsidR="00DF43B8" w:rsidRPr="00DF43B8" w:rsidRDefault="00DF43B8" w:rsidP="00DF43B8">
            <w:pPr>
              <w:pStyle w:val="Sinespaciado"/>
              <w:jc w:val="center"/>
              <w:rPr>
                <w:sz w:val="16"/>
                <w:szCs w:val="16"/>
              </w:rPr>
            </w:pPr>
            <w:r w:rsidRPr="00DF43B8">
              <w:rPr>
                <w:rFonts w:ascii="Calibri" w:hAnsi="Calibri"/>
                <w:color w:val="000000"/>
                <w:sz w:val="16"/>
                <w:szCs w:val="16"/>
              </w:rPr>
              <w:t>-2,93%</w:t>
            </w:r>
          </w:p>
        </w:tc>
        <w:tc>
          <w:tcPr>
            <w:tcW w:w="421" w:type="pct"/>
            <w:tcBorders>
              <w:top w:val="nil"/>
              <w:left w:val="nil"/>
              <w:bottom w:val="nil"/>
              <w:right w:val="nil"/>
            </w:tcBorders>
            <w:shd w:val="clear" w:color="auto" w:fill="auto"/>
            <w:noWrap/>
            <w:vAlign w:val="bottom"/>
          </w:tcPr>
          <w:p w14:paraId="6260C081"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34C6082E" w14:textId="511C147D" w:rsidR="00DF43B8" w:rsidRPr="00DF43B8" w:rsidRDefault="00DF43B8" w:rsidP="00DF43B8">
            <w:pPr>
              <w:pStyle w:val="Sinespaciado"/>
              <w:jc w:val="center"/>
              <w:rPr>
                <w:sz w:val="16"/>
                <w:szCs w:val="16"/>
              </w:rPr>
            </w:pPr>
            <w:r w:rsidRPr="00DF43B8">
              <w:rPr>
                <w:rFonts w:ascii="Calibri" w:hAnsi="Calibri"/>
                <w:color w:val="000000"/>
                <w:sz w:val="16"/>
                <w:szCs w:val="16"/>
              </w:rPr>
              <w:t>1/8/2013</w:t>
            </w:r>
          </w:p>
        </w:tc>
        <w:tc>
          <w:tcPr>
            <w:tcW w:w="334" w:type="pct"/>
            <w:tcBorders>
              <w:top w:val="nil"/>
              <w:left w:val="nil"/>
              <w:bottom w:val="single" w:sz="4" w:space="0" w:color="375623"/>
              <w:right w:val="single" w:sz="4" w:space="0" w:color="375623"/>
            </w:tcBorders>
            <w:shd w:val="clear" w:color="000000" w:fill="A9D08E"/>
            <w:noWrap/>
            <w:vAlign w:val="bottom"/>
          </w:tcPr>
          <w:p w14:paraId="2C349518" w14:textId="3D4AE95C" w:rsidR="00DF43B8" w:rsidRPr="00DF43B8" w:rsidRDefault="00DF43B8" w:rsidP="00DF43B8">
            <w:pPr>
              <w:pStyle w:val="Sinespaciado"/>
              <w:jc w:val="center"/>
              <w:rPr>
                <w:sz w:val="16"/>
                <w:szCs w:val="16"/>
              </w:rPr>
            </w:pPr>
            <w:r w:rsidRPr="00DF43B8">
              <w:rPr>
                <w:rFonts w:ascii="Calibri" w:hAnsi="Calibri"/>
                <w:color w:val="000000"/>
                <w:sz w:val="16"/>
                <w:szCs w:val="16"/>
              </w:rPr>
              <w:t>3,676</w:t>
            </w:r>
          </w:p>
        </w:tc>
        <w:tc>
          <w:tcPr>
            <w:tcW w:w="361" w:type="pct"/>
            <w:tcBorders>
              <w:top w:val="nil"/>
              <w:left w:val="nil"/>
              <w:bottom w:val="single" w:sz="4" w:space="0" w:color="375623"/>
              <w:right w:val="single" w:sz="12" w:space="0" w:color="375623"/>
            </w:tcBorders>
            <w:shd w:val="clear" w:color="000000" w:fill="A9D08E"/>
            <w:noWrap/>
            <w:vAlign w:val="bottom"/>
          </w:tcPr>
          <w:p w14:paraId="78487F06" w14:textId="7DE7421D" w:rsidR="00DF43B8" w:rsidRPr="00DF43B8" w:rsidRDefault="00DF43B8" w:rsidP="00DF43B8">
            <w:pPr>
              <w:pStyle w:val="Sinespaciado"/>
              <w:jc w:val="center"/>
              <w:rPr>
                <w:sz w:val="16"/>
                <w:szCs w:val="16"/>
              </w:rPr>
            </w:pPr>
            <w:r w:rsidRPr="00DF43B8">
              <w:rPr>
                <w:rFonts w:ascii="Calibri" w:hAnsi="Calibri"/>
                <w:color w:val="000000"/>
                <w:sz w:val="16"/>
                <w:szCs w:val="16"/>
              </w:rPr>
              <w:t>3,68%</w:t>
            </w:r>
          </w:p>
        </w:tc>
      </w:tr>
      <w:tr w:rsidR="00DF43B8" w:rsidRPr="00A16B84" w14:paraId="1E0AE3D7"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0F937461" w14:textId="2BE04E9E" w:rsidR="00DF43B8" w:rsidRPr="00DF43B8" w:rsidRDefault="00DF43B8" w:rsidP="00DF43B8">
            <w:pPr>
              <w:pStyle w:val="Sinespaciado"/>
              <w:jc w:val="center"/>
              <w:rPr>
                <w:sz w:val="16"/>
                <w:szCs w:val="16"/>
              </w:rPr>
            </w:pPr>
            <w:r w:rsidRPr="00DF43B8">
              <w:rPr>
                <w:rFonts w:ascii="Calibri" w:hAnsi="Calibri"/>
                <w:color w:val="000000"/>
                <w:sz w:val="16"/>
                <w:szCs w:val="16"/>
              </w:rPr>
              <w:t>1/9/2013</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26E45939" w14:textId="5734D572" w:rsidR="00DF43B8" w:rsidRPr="00DF43B8" w:rsidRDefault="00DF43B8" w:rsidP="00DF43B8">
            <w:pPr>
              <w:pStyle w:val="Sinespaciado"/>
              <w:jc w:val="center"/>
              <w:rPr>
                <w:sz w:val="16"/>
                <w:szCs w:val="16"/>
              </w:rPr>
            </w:pPr>
            <w:r w:rsidRPr="00DF43B8">
              <w:rPr>
                <w:rFonts w:ascii="Calibri" w:hAnsi="Calibri"/>
                <w:color w:val="000000"/>
                <w:sz w:val="16"/>
                <w:szCs w:val="16"/>
              </w:rPr>
              <w:t>45,323322</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213FAB16" w14:textId="20ED4C49" w:rsidR="00DF43B8" w:rsidRPr="00DF43B8" w:rsidRDefault="00DF43B8" w:rsidP="00DF43B8">
            <w:pPr>
              <w:pStyle w:val="Sinespaciado"/>
              <w:jc w:val="center"/>
              <w:rPr>
                <w:sz w:val="16"/>
                <w:szCs w:val="16"/>
              </w:rPr>
            </w:pPr>
            <w:r w:rsidRPr="00DF43B8">
              <w:rPr>
                <w:rFonts w:ascii="Calibri" w:hAnsi="Calibri"/>
                <w:color w:val="000000"/>
                <w:sz w:val="16"/>
                <w:szCs w:val="16"/>
              </w:rPr>
              <w:t>-2,53%</w:t>
            </w:r>
          </w:p>
        </w:tc>
        <w:tc>
          <w:tcPr>
            <w:tcW w:w="431" w:type="pct"/>
            <w:tcBorders>
              <w:top w:val="nil"/>
              <w:left w:val="nil"/>
              <w:bottom w:val="nil"/>
              <w:right w:val="nil"/>
            </w:tcBorders>
            <w:shd w:val="clear" w:color="auto" w:fill="auto"/>
            <w:noWrap/>
            <w:vAlign w:val="bottom"/>
          </w:tcPr>
          <w:p w14:paraId="22933A7E"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0537C2E7" w14:textId="4A944624" w:rsidR="00DF43B8" w:rsidRPr="00DF43B8" w:rsidRDefault="00DF43B8" w:rsidP="00DF43B8">
            <w:pPr>
              <w:pStyle w:val="Sinespaciado"/>
              <w:jc w:val="center"/>
              <w:rPr>
                <w:sz w:val="16"/>
                <w:szCs w:val="16"/>
              </w:rPr>
            </w:pPr>
            <w:r w:rsidRPr="00DF43B8">
              <w:rPr>
                <w:rFonts w:ascii="Calibri" w:hAnsi="Calibri"/>
                <w:color w:val="000000"/>
                <w:sz w:val="16"/>
                <w:szCs w:val="16"/>
              </w:rPr>
              <w:t>1/9/2013</w:t>
            </w:r>
          </w:p>
        </w:tc>
        <w:tc>
          <w:tcPr>
            <w:tcW w:w="467" w:type="pct"/>
            <w:tcBorders>
              <w:top w:val="nil"/>
              <w:left w:val="nil"/>
              <w:bottom w:val="single" w:sz="4" w:space="0" w:color="375623"/>
              <w:right w:val="single" w:sz="4" w:space="0" w:color="375623"/>
            </w:tcBorders>
            <w:shd w:val="clear" w:color="000000" w:fill="A9D08E"/>
            <w:noWrap/>
            <w:vAlign w:val="bottom"/>
          </w:tcPr>
          <w:p w14:paraId="473CC433" w14:textId="3553A0B4" w:rsidR="00DF43B8" w:rsidRPr="00DF43B8" w:rsidRDefault="00DF43B8" w:rsidP="00DF43B8">
            <w:pPr>
              <w:pStyle w:val="Sinespaciado"/>
              <w:jc w:val="center"/>
              <w:rPr>
                <w:sz w:val="16"/>
                <w:szCs w:val="16"/>
              </w:rPr>
            </w:pPr>
            <w:r w:rsidRPr="00DF43B8">
              <w:rPr>
                <w:rFonts w:ascii="Calibri" w:hAnsi="Calibri"/>
                <w:color w:val="000000"/>
                <w:sz w:val="16"/>
                <w:szCs w:val="16"/>
              </w:rPr>
              <w:t>1.674,25</w:t>
            </w:r>
          </w:p>
        </w:tc>
        <w:tc>
          <w:tcPr>
            <w:tcW w:w="450" w:type="pct"/>
            <w:tcBorders>
              <w:top w:val="nil"/>
              <w:left w:val="nil"/>
              <w:bottom w:val="single" w:sz="4" w:space="0" w:color="375623"/>
              <w:right w:val="single" w:sz="12" w:space="0" w:color="375623"/>
            </w:tcBorders>
            <w:shd w:val="clear" w:color="000000" w:fill="A9D08E"/>
            <w:noWrap/>
            <w:vAlign w:val="bottom"/>
          </w:tcPr>
          <w:p w14:paraId="013FBFC8" w14:textId="6448FA1F" w:rsidR="00DF43B8" w:rsidRPr="00DF43B8" w:rsidRDefault="00DF43B8" w:rsidP="00DF43B8">
            <w:pPr>
              <w:pStyle w:val="Sinespaciado"/>
              <w:jc w:val="center"/>
              <w:rPr>
                <w:sz w:val="16"/>
                <w:szCs w:val="16"/>
              </w:rPr>
            </w:pPr>
            <w:r w:rsidRPr="00DF43B8">
              <w:rPr>
                <w:rFonts w:ascii="Calibri" w:hAnsi="Calibri"/>
                <w:color w:val="000000"/>
                <w:sz w:val="16"/>
                <w:szCs w:val="16"/>
              </w:rPr>
              <w:t>2,64%</w:t>
            </w:r>
          </w:p>
        </w:tc>
        <w:tc>
          <w:tcPr>
            <w:tcW w:w="421" w:type="pct"/>
            <w:tcBorders>
              <w:top w:val="nil"/>
              <w:left w:val="nil"/>
              <w:bottom w:val="nil"/>
              <w:right w:val="nil"/>
            </w:tcBorders>
            <w:shd w:val="clear" w:color="auto" w:fill="auto"/>
            <w:noWrap/>
            <w:vAlign w:val="bottom"/>
          </w:tcPr>
          <w:p w14:paraId="05AD1AAD"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5CE5091B" w14:textId="5EB06435" w:rsidR="00DF43B8" w:rsidRPr="00DF43B8" w:rsidRDefault="00DF43B8" w:rsidP="00DF43B8">
            <w:pPr>
              <w:pStyle w:val="Sinespaciado"/>
              <w:jc w:val="center"/>
              <w:rPr>
                <w:sz w:val="16"/>
                <w:szCs w:val="16"/>
              </w:rPr>
            </w:pPr>
            <w:r w:rsidRPr="00DF43B8">
              <w:rPr>
                <w:rFonts w:ascii="Calibri" w:hAnsi="Calibri"/>
                <w:color w:val="000000"/>
                <w:sz w:val="16"/>
                <w:szCs w:val="16"/>
              </w:rPr>
              <w:t>1/9/2013</w:t>
            </w:r>
          </w:p>
        </w:tc>
        <w:tc>
          <w:tcPr>
            <w:tcW w:w="334" w:type="pct"/>
            <w:tcBorders>
              <w:top w:val="nil"/>
              <w:left w:val="nil"/>
              <w:bottom w:val="single" w:sz="4" w:space="0" w:color="375623"/>
              <w:right w:val="single" w:sz="4" w:space="0" w:color="375623"/>
            </w:tcBorders>
            <w:shd w:val="clear" w:color="000000" w:fill="A9D08E"/>
            <w:noWrap/>
            <w:vAlign w:val="bottom"/>
          </w:tcPr>
          <w:p w14:paraId="599B473A" w14:textId="30012324" w:rsidR="00DF43B8" w:rsidRPr="00DF43B8" w:rsidRDefault="00DF43B8" w:rsidP="00DF43B8">
            <w:pPr>
              <w:pStyle w:val="Sinespaciado"/>
              <w:jc w:val="center"/>
              <w:rPr>
                <w:sz w:val="16"/>
                <w:szCs w:val="16"/>
              </w:rPr>
            </w:pPr>
            <w:r w:rsidRPr="00DF43B8">
              <w:rPr>
                <w:rFonts w:ascii="Calibri" w:hAnsi="Calibri"/>
                <w:color w:val="000000"/>
                <w:sz w:val="16"/>
                <w:szCs w:val="16"/>
              </w:rPr>
              <w:t>3,686</w:t>
            </w:r>
          </w:p>
        </w:tc>
        <w:tc>
          <w:tcPr>
            <w:tcW w:w="361" w:type="pct"/>
            <w:tcBorders>
              <w:top w:val="nil"/>
              <w:left w:val="nil"/>
              <w:bottom w:val="single" w:sz="4" w:space="0" w:color="375623"/>
              <w:right w:val="single" w:sz="12" w:space="0" w:color="375623"/>
            </w:tcBorders>
            <w:shd w:val="clear" w:color="000000" w:fill="A9D08E"/>
            <w:noWrap/>
            <w:vAlign w:val="bottom"/>
          </w:tcPr>
          <w:p w14:paraId="350864AC" w14:textId="36ADE668" w:rsidR="00DF43B8" w:rsidRPr="00DF43B8" w:rsidRDefault="00DF43B8" w:rsidP="00DF43B8">
            <w:pPr>
              <w:pStyle w:val="Sinespaciado"/>
              <w:jc w:val="center"/>
              <w:rPr>
                <w:sz w:val="16"/>
                <w:szCs w:val="16"/>
              </w:rPr>
            </w:pPr>
            <w:r w:rsidRPr="00DF43B8">
              <w:rPr>
                <w:rFonts w:ascii="Calibri" w:hAnsi="Calibri"/>
                <w:color w:val="000000"/>
                <w:sz w:val="16"/>
                <w:szCs w:val="16"/>
              </w:rPr>
              <w:t>3,69%</w:t>
            </w:r>
          </w:p>
        </w:tc>
      </w:tr>
      <w:tr w:rsidR="00DF43B8" w:rsidRPr="00A16B84" w14:paraId="16BE9810"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5DE4EF17" w14:textId="486D04D0" w:rsidR="00DF43B8" w:rsidRPr="00DF43B8" w:rsidRDefault="00DF43B8" w:rsidP="00DF43B8">
            <w:pPr>
              <w:pStyle w:val="Sinespaciado"/>
              <w:jc w:val="center"/>
              <w:rPr>
                <w:sz w:val="16"/>
                <w:szCs w:val="16"/>
              </w:rPr>
            </w:pPr>
            <w:r w:rsidRPr="00DF43B8">
              <w:rPr>
                <w:rFonts w:ascii="Calibri" w:hAnsi="Calibri"/>
                <w:color w:val="000000"/>
                <w:sz w:val="16"/>
                <w:szCs w:val="16"/>
              </w:rPr>
              <w:t>1/10/2013</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32B52437" w14:textId="195E8205" w:rsidR="00DF43B8" w:rsidRPr="00DF43B8" w:rsidRDefault="00DF43B8" w:rsidP="00DF43B8">
            <w:pPr>
              <w:pStyle w:val="Sinespaciado"/>
              <w:jc w:val="center"/>
              <w:rPr>
                <w:sz w:val="16"/>
                <w:szCs w:val="16"/>
              </w:rPr>
            </w:pPr>
            <w:r w:rsidRPr="00DF43B8">
              <w:rPr>
                <w:rFonts w:ascii="Calibri" w:hAnsi="Calibri"/>
                <w:color w:val="000000"/>
                <w:sz w:val="16"/>
                <w:szCs w:val="16"/>
              </w:rPr>
              <w:t>48,811508</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6A3B2A2B" w14:textId="59AEC737" w:rsidR="00DF43B8" w:rsidRPr="00DF43B8" w:rsidRDefault="00DF43B8" w:rsidP="00DF43B8">
            <w:pPr>
              <w:pStyle w:val="Sinespaciado"/>
              <w:jc w:val="center"/>
              <w:rPr>
                <w:sz w:val="16"/>
                <w:szCs w:val="16"/>
              </w:rPr>
            </w:pPr>
            <w:r w:rsidRPr="00DF43B8">
              <w:rPr>
                <w:rFonts w:ascii="Calibri" w:hAnsi="Calibri"/>
                <w:color w:val="000000"/>
                <w:sz w:val="16"/>
                <w:szCs w:val="16"/>
              </w:rPr>
              <w:t>7,70%</w:t>
            </w:r>
          </w:p>
        </w:tc>
        <w:tc>
          <w:tcPr>
            <w:tcW w:w="431" w:type="pct"/>
            <w:tcBorders>
              <w:top w:val="nil"/>
              <w:left w:val="nil"/>
              <w:bottom w:val="nil"/>
              <w:right w:val="nil"/>
            </w:tcBorders>
            <w:shd w:val="clear" w:color="auto" w:fill="auto"/>
            <w:noWrap/>
            <w:vAlign w:val="bottom"/>
          </w:tcPr>
          <w:p w14:paraId="7ACDABCE"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3F44E52A" w14:textId="211D7B2C" w:rsidR="00DF43B8" w:rsidRPr="00DF43B8" w:rsidRDefault="00DF43B8" w:rsidP="00DF43B8">
            <w:pPr>
              <w:pStyle w:val="Sinespaciado"/>
              <w:jc w:val="center"/>
              <w:rPr>
                <w:sz w:val="16"/>
                <w:szCs w:val="16"/>
              </w:rPr>
            </w:pPr>
            <w:r w:rsidRPr="00DF43B8">
              <w:rPr>
                <w:rFonts w:ascii="Calibri" w:hAnsi="Calibri"/>
                <w:color w:val="000000"/>
                <w:sz w:val="16"/>
                <w:szCs w:val="16"/>
              </w:rPr>
              <w:t>1/10/2013</w:t>
            </w:r>
          </w:p>
        </w:tc>
        <w:tc>
          <w:tcPr>
            <w:tcW w:w="467" w:type="pct"/>
            <w:tcBorders>
              <w:top w:val="nil"/>
              <w:left w:val="nil"/>
              <w:bottom w:val="single" w:sz="4" w:space="0" w:color="375623"/>
              <w:right w:val="single" w:sz="4" w:space="0" w:color="375623"/>
            </w:tcBorders>
            <w:shd w:val="clear" w:color="000000" w:fill="A9D08E"/>
            <w:noWrap/>
            <w:vAlign w:val="bottom"/>
          </w:tcPr>
          <w:p w14:paraId="51184251" w14:textId="030B19EF" w:rsidR="00DF43B8" w:rsidRPr="00DF43B8" w:rsidRDefault="00DF43B8" w:rsidP="00DF43B8">
            <w:pPr>
              <w:pStyle w:val="Sinespaciado"/>
              <w:jc w:val="center"/>
              <w:rPr>
                <w:sz w:val="16"/>
                <w:szCs w:val="16"/>
              </w:rPr>
            </w:pPr>
            <w:r w:rsidRPr="00DF43B8">
              <w:rPr>
                <w:rFonts w:ascii="Calibri" w:hAnsi="Calibri"/>
                <w:color w:val="000000"/>
                <w:sz w:val="16"/>
                <w:szCs w:val="16"/>
              </w:rPr>
              <w:t>1.751,00</w:t>
            </w:r>
          </w:p>
        </w:tc>
        <w:tc>
          <w:tcPr>
            <w:tcW w:w="450" w:type="pct"/>
            <w:tcBorders>
              <w:top w:val="nil"/>
              <w:left w:val="nil"/>
              <w:bottom w:val="single" w:sz="4" w:space="0" w:color="375623"/>
              <w:right w:val="single" w:sz="12" w:space="0" w:color="375623"/>
            </w:tcBorders>
            <w:shd w:val="clear" w:color="000000" w:fill="A9D08E"/>
            <w:noWrap/>
            <w:vAlign w:val="bottom"/>
          </w:tcPr>
          <w:p w14:paraId="2AB4F0E6" w14:textId="5BEE9C39" w:rsidR="00DF43B8" w:rsidRPr="00DF43B8" w:rsidRDefault="00DF43B8" w:rsidP="00DF43B8">
            <w:pPr>
              <w:pStyle w:val="Sinespaciado"/>
              <w:jc w:val="center"/>
              <w:rPr>
                <w:sz w:val="16"/>
                <w:szCs w:val="16"/>
              </w:rPr>
            </w:pPr>
            <w:r w:rsidRPr="00DF43B8">
              <w:rPr>
                <w:rFonts w:ascii="Calibri" w:hAnsi="Calibri"/>
                <w:color w:val="000000"/>
                <w:sz w:val="16"/>
                <w:szCs w:val="16"/>
              </w:rPr>
              <w:t>4,58%</w:t>
            </w:r>
          </w:p>
        </w:tc>
        <w:tc>
          <w:tcPr>
            <w:tcW w:w="421" w:type="pct"/>
            <w:tcBorders>
              <w:top w:val="nil"/>
              <w:left w:val="nil"/>
              <w:bottom w:val="nil"/>
              <w:right w:val="nil"/>
            </w:tcBorders>
            <w:shd w:val="clear" w:color="auto" w:fill="auto"/>
            <w:noWrap/>
            <w:vAlign w:val="bottom"/>
          </w:tcPr>
          <w:p w14:paraId="7A8A685D"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2AD2BC8F" w14:textId="6BEC0B9A" w:rsidR="00DF43B8" w:rsidRPr="00DF43B8" w:rsidRDefault="00DF43B8" w:rsidP="00DF43B8">
            <w:pPr>
              <w:pStyle w:val="Sinespaciado"/>
              <w:jc w:val="center"/>
              <w:rPr>
                <w:sz w:val="16"/>
                <w:szCs w:val="16"/>
              </w:rPr>
            </w:pPr>
            <w:r w:rsidRPr="00DF43B8">
              <w:rPr>
                <w:rFonts w:ascii="Calibri" w:hAnsi="Calibri"/>
                <w:color w:val="000000"/>
                <w:sz w:val="16"/>
                <w:szCs w:val="16"/>
              </w:rPr>
              <w:t>1/10/2013</w:t>
            </w:r>
          </w:p>
        </w:tc>
        <w:tc>
          <w:tcPr>
            <w:tcW w:w="334" w:type="pct"/>
            <w:tcBorders>
              <w:top w:val="nil"/>
              <w:left w:val="nil"/>
              <w:bottom w:val="single" w:sz="4" w:space="0" w:color="375623"/>
              <w:right w:val="single" w:sz="4" w:space="0" w:color="375623"/>
            </w:tcBorders>
            <w:shd w:val="clear" w:color="000000" w:fill="A9D08E"/>
            <w:noWrap/>
            <w:vAlign w:val="bottom"/>
          </w:tcPr>
          <w:p w14:paraId="71988EB1" w14:textId="5985FC12" w:rsidR="00DF43B8" w:rsidRPr="00DF43B8" w:rsidRDefault="00DF43B8" w:rsidP="00DF43B8">
            <w:pPr>
              <w:pStyle w:val="Sinespaciado"/>
              <w:jc w:val="center"/>
              <w:rPr>
                <w:sz w:val="16"/>
                <w:szCs w:val="16"/>
              </w:rPr>
            </w:pPr>
            <w:r w:rsidRPr="00DF43B8">
              <w:rPr>
                <w:rFonts w:ascii="Calibri" w:hAnsi="Calibri"/>
                <w:color w:val="000000"/>
                <w:sz w:val="16"/>
                <w:szCs w:val="16"/>
              </w:rPr>
              <w:t>3,631</w:t>
            </w:r>
          </w:p>
        </w:tc>
        <w:tc>
          <w:tcPr>
            <w:tcW w:w="361" w:type="pct"/>
            <w:tcBorders>
              <w:top w:val="nil"/>
              <w:left w:val="nil"/>
              <w:bottom w:val="single" w:sz="4" w:space="0" w:color="375623"/>
              <w:right w:val="single" w:sz="12" w:space="0" w:color="375623"/>
            </w:tcBorders>
            <w:shd w:val="clear" w:color="000000" w:fill="A9D08E"/>
            <w:noWrap/>
            <w:vAlign w:val="bottom"/>
          </w:tcPr>
          <w:p w14:paraId="04A706DA" w14:textId="04241263" w:rsidR="00DF43B8" w:rsidRPr="00DF43B8" w:rsidRDefault="00DF43B8" w:rsidP="00DF43B8">
            <w:pPr>
              <w:pStyle w:val="Sinespaciado"/>
              <w:jc w:val="center"/>
              <w:rPr>
                <w:sz w:val="16"/>
                <w:szCs w:val="16"/>
              </w:rPr>
            </w:pPr>
            <w:r w:rsidRPr="00DF43B8">
              <w:rPr>
                <w:rFonts w:ascii="Calibri" w:hAnsi="Calibri"/>
                <w:color w:val="000000"/>
                <w:sz w:val="16"/>
                <w:szCs w:val="16"/>
              </w:rPr>
              <w:t>3,63%</w:t>
            </w:r>
          </w:p>
        </w:tc>
      </w:tr>
      <w:tr w:rsidR="00DF43B8" w:rsidRPr="00A16B84" w14:paraId="59E66BD4"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24B8FCA8" w14:textId="76E21D41" w:rsidR="00DF43B8" w:rsidRPr="00DF43B8" w:rsidRDefault="00DF43B8" w:rsidP="00DF43B8">
            <w:pPr>
              <w:pStyle w:val="Sinespaciado"/>
              <w:jc w:val="center"/>
              <w:rPr>
                <w:sz w:val="16"/>
                <w:szCs w:val="16"/>
              </w:rPr>
            </w:pPr>
            <w:r w:rsidRPr="00DF43B8">
              <w:rPr>
                <w:rFonts w:ascii="Calibri" w:hAnsi="Calibri"/>
                <w:color w:val="000000"/>
                <w:sz w:val="16"/>
                <w:szCs w:val="16"/>
              </w:rPr>
              <w:t>1/11/2013</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67C17F16" w14:textId="5B8936C8" w:rsidR="00DF43B8" w:rsidRPr="00DF43B8" w:rsidRDefault="00DF43B8" w:rsidP="00DF43B8">
            <w:pPr>
              <w:pStyle w:val="Sinespaciado"/>
              <w:jc w:val="center"/>
              <w:rPr>
                <w:sz w:val="16"/>
                <w:szCs w:val="16"/>
              </w:rPr>
            </w:pPr>
            <w:r w:rsidRPr="00DF43B8">
              <w:rPr>
                <w:rFonts w:ascii="Calibri" w:hAnsi="Calibri"/>
                <w:color w:val="000000"/>
                <w:sz w:val="16"/>
                <w:szCs w:val="16"/>
              </w:rPr>
              <w:t>46,79731</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053568D4" w14:textId="3A076D59" w:rsidR="00DF43B8" w:rsidRPr="00DF43B8" w:rsidRDefault="00DF43B8" w:rsidP="00DF43B8">
            <w:pPr>
              <w:pStyle w:val="Sinespaciado"/>
              <w:jc w:val="center"/>
              <w:rPr>
                <w:sz w:val="16"/>
                <w:szCs w:val="16"/>
              </w:rPr>
            </w:pPr>
            <w:r w:rsidRPr="00DF43B8">
              <w:rPr>
                <w:rFonts w:ascii="Calibri" w:hAnsi="Calibri"/>
                <w:color w:val="000000"/>
                <w:sz w:val="16"/>
                <w:szCs w:val="16"/>
              </w:rPr>
              <w:t>-4,13%</w:t>
            </w:r>
          </w:p>
        </w:tc>
        <w:tc>
          <w:tcPr>
            <w:tcW w:w="431" w:type="pct"/>
            <w:tcBorders>
              <w:top w:val="nil"/>
              <w:left w:val="nil"/>
              <w:bottom w:val="nil"/>
              <w:right w:val="nil"/>
            </w:tcBorders>
            <w:shd w:val="clear" w:color="auto" w:fill="auto"/>
            <w:noWrap/>
            <w:vAlign w:val="bottom"/>
          </w:tcPr>
          <w:p w14:paraId="6D034DD4"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32CD9C6D" w14:textId="49FACF3D" w:rsidR="00DF43B8" w:rsidRPr="00DF43B8" w:rsidRDefault="00DF43B8" w:rsidP="00DF43B8">
            <w:pPr>
              <w:pStyle w:val="Sinespaciado"/>
              <w:jc w:val="center"/>
              <w:rPr>
                <w:sz w:val="16"/>
                <w:szCs w:val="16"/>
              </w:rPr>
            </w:pPr>
            <w:r w:rsidRPr="00DF43B8">
              <w:rPr>
                <w:rFonts w:ascii="Calibri" w:hAnsi="Calibri"/>
                <w:color w:val="000000"/>
                <w:sz w:val="16"/>
                <w:szCs w:val="16"/>
              </w:rPr>
              <w:t>1/11/2013</w:t>
            </w:r>
          </w:p>
        </w:tc>
        <w:tc>
          <w:tcPr>
            <w:tcW w:w="467" w:type="pct"/>
            <w:tcBorders>
              <w:top w:val="nil"/>
              <w:left w:val="nil"/>
              <w:bottom w:val="single" w:sz="4" w:space="0" w:color="375623"/>
              <w:right w:val="single" w:sz="4" w:space="0" w:color="375623"/>
            </w:tcBorders>
            <w:shd w:val="clear" w:color="000000" w:fill="A9D08E"/>
            <w:noWrap/>
            <w:vAlign w:val="bottom"/>
          </w:tcPr>
          <w:p w14:paraId="14F6D658" w14:textId="35ED442F" w:rsidR="00DF43B8" w:rsidRPr="00DF43B8" w:rsidRDefault="00DF43B8" w:rsidP="00DF43B8">
            <w:pPr>
              <w:pStyle w:val="Sinespaciado"/>
              <w:jc w:val="center"/>
              <w:rPr>
                <w:sz w:val="16"/>
                <w:szCs w:val="16"/>
              </w:rPr>
            </w:pPr>
            <w:r w:rsidRPr="00DF43B8">
              <w:rPr>
                <w:rFonts w:ascii="Calibri" w:hAnsi="Calibri"/>
                <w:color w:val="000000"/>
                <w:sz w:val="16"/>
                <w:szCs w:val="16"/>
              </w:rPr>
              <w:t>1.804,00</w:t>
            </w:r>
          </w:p>
        </w:tc>
        <w:tc>
          <w:tcPr>
            <w:tcW w:w="450" w:type="pct"/>
            <w:tcBorders>
              <w:top w:val="nil"/>
              <w:left w:val="nil"/>
              <w:bottom w:val="single" w:sz="4" w:space="0" w:color="375623"/>
              <w:right w:val="single" w:sz="12" w:space="0" w:color="375623"/>
            </w:tcBorders>
            <w:shd w:val="clear" w:color="000000" w:fill="A9D08E"/>
            <w:noWrap/>
            <w:vAlign w:val="bottom"/>
          </w:tcPr>
          <w:p w14:paraId="5C89B227" w14:textId="6A5D7D90" w:rsidR="00DF43B8" w:rsidRPr="00DF43B8" w:rsidRDefault="00DF43B8" w:rsidP="00DF43B8">
            <w:pPr>
              <w:pStyle w:val="Sinespaciado"/>
              <w:jc w:val="center"/>
              <w:rPr>
                <w:sz w:val="16"/>
                <w:szCs w:val="16"/>
              </w:rPr>
            </w:pPr>
            <w:r w:rsidRPr="00DF43B8">
              <w:rPr>
                <w:rFonts w:ascii="Calibri" w:hAnsi="Calibri"/>
                <w:color w:val="000000"/>
                <w:sz w:val="16"/>
                <w:szCs w:val="16"/>
              </w:rPr>
              <w:t>3,03%</w:t>
            </w:r>
          </w:p>
        </w:tc>
        <w:tc>
          <w:tcPr>
            <w:tcW w:w="421" w:type="pct"/>
            <w:tcBorders>
              <w:top w:val="nil"/>
              <w:left w:val="nil"/>
              <w:bottom w:val="nil"/>
              <w:right w:val="nil"/>
            </w:tcBorders>
            <w:shd w:val="clear" w:color="auto" w:fill="auto"/>
            <w:noWrap/>
            <w:vAlign w:val="bottom"/>
          </w:tcPr>
          <w:p w14:paraId="2984673F"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5779B700" w14:textId="1FA6E9E3" w:rsidR="00DF43B8" w:rsidRPr="00DF43B8" w:rsidRDefault="00DF43B8" w:rsidP="00DF43B8">
            <w:pPr>
              <w:pStyle w:val="Sinespaciado"/>
              <w:jc w:val="center"/>
              <w:rPr>
                <w:sz w:val="16"/>
                <w:szCs w:val="16"/>
              </w:rPr>
            </w:pPr>
            <w:r w:rsidRPr="00DF43B8">
              <w:rPr>
                <w:rFonts w:ascii="Calibri" w:hAnsi="Calibri"/>
                <w:color w:val="000000"/>
                <w:sz w:val="16"/>
                <w:szCs w:val="16"/>
              </w:rPr>
              <w:t>1/11/2013</w:t>
            </w:r>
          </w:p>
        </w:tc>
        <w:tc>
          <w:tcPr>
            <w:tcW w:w="334" w:type="pct"/>
            <w:tcBorders>
              <w:top w:val="nil"/>
              <w:left w:val="nil"/>
              <w:bottom w:val="single" w:sz="4" w:space="0" w:color="375623"/>
              <w:right w:val="single" w:sz="4" w:space="0" w:color="375623"/>
            </w:tcBorders>
            <w:shd w:val="clear" w:color="000000" w:fill="A9D08E"/>
            <w:noWrap/>
            <w:vAlign w:val="bottom"/>
          </w:tcPr>
          <w:p w14:paraId="736E500A" w14:textId="61676482" w:rsidR="00DF43B8" w:rsidRPr="00DF43B8" w:rsidRDefault="00DF43B8" w:rsidP="00DF43B8">
            <w:pPr>
              <w:pStyle w:val="Sinespaciado"/>
              <w:jc w:val="center"/>
              <w:rPr>
                <w:sz w:val="16"/>
                <w:szCs w:val="16"/>
              </w:rPr>
            </w:pPr>
            <w:r w:rsidRPr="00DF43B8">
              <w:rPr>
                <w:rFonts w:ascii="Calibri" w:hAnsi="Calibri"/>
                <w:color w:val="000000"/>
                <w:sz w:val="16"/>
                <w:szCs w:val="16"/>
              </w:rPr>
              <w:t>3,808</w:t>
            </w:r>
          </w:p>
        </w:tc>
        <w:tc>
          <w:tcPr>
            <w:tcW w:w="361" w:type="pct"/>
            <w:tcBorders>
              <w:top w:val="nil"/>
              <w:left w:val="nil"/>
              <w:bottom w:val="single" w:sz="4" w:space="0" w:color="375623"/>
              <w:right w:val="single" w:sz="12" w:space="0" w:color="375623"/>
            </w:tcBorders>
            <w:shd w:val="clear" w:color="000000" w:fill="A9D08E"/>
            <w:noWrap/>
            <w:vAlign w:val="bottom"/>
          </w:tcPr>
          <w:p w14:paraId="6A01960D" w14:textId="5687AE29" w:rsidR="00DF43B8" w:rsidRPr="00DF43B8" w:rsidRDefault="00DF43B8" w:rsidP="00DF43B8">
            <w:pPr>
              <w:pStyle w:val="Sinespaciado"/>
              <w:jc w:val="center"/>
              <w:rPr>
                <w:sz w:val="16"/>
                <w:szCs w:val="16"/>
              </w:rPr>
            </w:pPr>
            <w:r w:rsidRPr="00DF43B8">
              <w:rPr>
                <w:rFonts w:ascii="Calibri" w:hAnsi="Calibri"/>
                <w:color w:val="000000"/>
                <w:sz w:val="16"/>
                <w:szCs w:val="16"/>
              </w:rPr>
              <w:t>3,81%</w:t>
            </w:r>
          </w:p>
        </w:tc>
      </w:tr>
      <w:tr w:rsidR="00DF43B8" w:rsidRPr="00A16B84" w14:paraId="2671B342"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77257D0A" w14:textId="2E313A0E" w:rsidR="00DF43B8" w:rsidRPr="00DF43B8" w:rsidRDefault="00DF43B8" w:rsidP="00DF43B8">
            <w:pPr>
              <w:pStyle w:val="Sinespaciado"/>
              <w:jc w:val="center"/>
              <w:rPr>
                <w:sz w:val="16"/>
                <w:szCs w:val="16"/>
              </w:rPr>
            </w:pPr>
            <w:r w:rsidRPr="00DF43B8">
              <w:rPr>
                <w:rFonts w:ascii="Calibri" w:hAnsi="Calibri"/>
                <w:color w:val="000000"/>
                <w:sz w:val="16"/>
                <w:szCs w:val="16"/>
              </w:rPr>
              <w:t>1/12/2013</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743AE0E4" w14:textId="318CF8CA" w:rsidR="00DF43B8" w:rsidRPr="00DF43B8" w:rsidRDefault="00DF43B8" w:rsidP="00DF43B8">
            <w:pPr>
              <w:pStyle w:val="Sinespaciado"/>
              <w:jc w:val="center"/>
              <w:rPr>
                <w:sz w:val="16"/>
                <w:szCs w:val="16"/>
              </w:rPr>
            </w:pPr>
            <w:r w:rsidRPr="00DF43B8">
              <w:rPr>
                <w:rFonts w:ascii="Calibri" w:hAnsi="Calibri"/>
                <w:color w:val="000000"/>
                <w:sz w:val="16"/>
                <w:szCs w:val="16"/>
              </w:rPr>
              <w:t>47,482994</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11D27933" w14:textId="08311EB9" w:rsidR="00DF43B8" w:rsidRPr="00DF43B8" w:rsidRDefault="00DF43B8" w:rsidP="00DF43B8">
            <w:pPr>
              <w:pStyle w:val="Sinespaciado"/>
              <w:jc w:val="center"/>
              <w:rPr>
                <w:sz w:val="16"/>
                <w:szCs w:val="16"/>
              </w:rPr>
            </w:pPr>
            <w:r w:rsidRPr="00DF43B8">
              <w:rPr>
                <w:rFonts w:ascii="Calibri" w:hAnsi="Calibri"/>
                <w:color w:val="000000"/>
                <w:sz w:val="16"/>
                <w:szCs w:val="16"/>
              </w:rPr>
              <w:t>1,47%</w:t>
            </w:r>
          </w:p>
        </w:tc>
        <w:tc>
          <w:tcPr>
            <w:tcW w:w="431" w:type="pct"/>
            <w:tcBorders>
              <w:top w:val="nil"/>
              <w:left w:val="nil"/>
              <w:bottom w:val="nil"/>
              <w:right w:val="nil"/>
            </w:tcBorders>
            <w:shd w:val="clear" w:color="auto" w:fill="auto"/>
            <w:noWrap/>
            <w:vAlign w:val="bottom"/>
          </w:tcPr>
          <w:p w14:paraId="5280626F"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224D0C0D" w14:textId="5F7461AB" w:rsidR="00DF43B8" w:rsidRPr="00DF43B8" w:rsidRDefault="00DF43B8" w:rsidP="00DF43B8">
            <w:pPr>
              <w:pStyle w:val="Sinespaciado"/>
              <w:jc w:val="center"/>
              <w:rPr>
                <w:sz w:val="16"/>
                <w:szCs w:val="16"/>
              </w:rPr>
            </w:pPr>
            <w:r w:rsidRPr="00DF43B8">
              <w:rPr>
                <w:rFonts w:ascii="Calibri" w:hAnsi="Calibri"/>
                <w:color w:val="000000"/>
                <w:sz w:val="16"/>
                <w:szCs w:val="16"/>
              </w:rPr>
              <w:t>1/12/2013</w:t>
            </w:r>
          </w:p>
        </w:tc>
        <w:tc>
          <w:tcPr>
            <w:tcW w:w="467" w:type="pct"/>
            <w:tcBorders>
              <w:top w:val="nil"/>
              <w:left w:val="nil"/>
              <w:bottom w:val="single" w:sz="4" w:space="0" w:color="375623"/>
              <w:right w:val="single" w:sz="4" w:space="0" w:color="375623"/>
            </w:tcBorders>
            <w:shd w:val="clear" w:color="000000" w:fill="A9D08E"/>
            <w:noWrap/>
            <w:vAlign w:val="bottom"/>
          </w:tcPr>
          <w:p w14:paraId="00D40C65" w14:textId="0ED3BB62" w:rsidR="00DF43B8" w:rsidRPr="00DF43B8" w:rsidRDefault="00DF43B8" w:rsidP="00DF43B8">
            <w:pPr>
              <w:pStyle w:val="Sinespaciado"/>
              <w:jc w:val="center"/>
              <w:rPr>
                <w:sz w:val="16"/>
                <w:szCs w:val="16"/>
              </w:rPr>
            </w:pPr>
            <w:r w:rsidRPr="00DF43B8">
              <w:rPr>
                <w:rFonts w:ascii="Calibri" w:hAnsi="Calibri"/>
                <w:color w:val="000000"/>
                <w:sz w:val="16"/>
                <w:szCs w:val="16"/>
              </w:rPr>
              <w:t>1.841,00</w:t>
            </w:r>
          </w:p>
        </w:tc>
        <w:tc>
          <w:tcPr>
            <w:tcW w:w="450" w:type="pct"/>
            <w:tcBorders>
              <w:top w:val="nil"/>
              <w:left w:val="nil"/>
              <w:bottom w:val="single" w:sz="4" w:space="0" w:color="375623"/>
              <w:right w:val="single" w:sz="12" w:space="0" w:color="375623"/>
            </w:tcBorders>
            <w:shd w:val="clear" w:color="000000" w:fill="A9D08E"/>
            <w:noWrap/>
            <w:vAlign w:val="bottom"/>
          </w:tcPr>
          <w:p w14:paraId="61EC1E9C" w14:textId="6BC86568" w:rsidR="00DF43B8" w:rsidRPr="00DF43B8" w:rsidRDefault="00DF43B8" w:rsidP="00DF43B8">
            <w:pPr>
              <w:pStyle w:val="Sinespaciado"/>
              <w:jc w:val="center"/>
              <w:rPr>
                <w:sz w:val="16"/>
                <w:szCs w:val="16"/>
              </w:rPr>
            </w:pPr>
            <w:r w:rsidRPr="00DF43B8">
              <w:rPr>
                <w:rFonts w:ascii="Calibri" w:hAnsi="Calibri"/>
                <w:color w:val="000000"/>
                <w:sz w:val="16"/>
                <w:szCs w:val="16"/>
              </w:rPr>
              <w:t>2,05%</w:t>
            </w:r>
          </w:p>
        </w:tc>
        <w:tc>
          <w:tcPr>
            <w:tcW w:w="421" w:type="pct"/>
            <w:tcBorders>
              <w:top w:val="nil"/>
              <w:left w:val="nil"/>
              <w:bottom w:val="nil"/>
              <w:right w:val="nil"/>
            </w:tcBorders>
            <w:shd w:val="clear" w:color="auto" w:fill="auto"/>
            <w:noWrap/>
            <w:vAlign w:val="bottom"/>
          </w:tcPr>
          <w:p w14:paraId="3A5F2F0C"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709CC5A2" w14:textId="01E73993" w:rsidR="00DF43B8" w:rsidRPr="00DF43B8" w:rsidRDefault="00DF43B8" w:rsidP="00DF43B8">
            <w:pPr>
              <w:pStyle w:val="Sinespaciado"/>
              <w:jc w:val="center"/>
              <w:rPr>
                <w:sz w:val="16"/>
                <w:szCs w:val="16"/>
              </w:rPr>
            </w:pPr>
            <w:r w:rsidRPr="00DF43B8">
              <w:rPr>
                <w:rFonts w:ascii="Calibri" w:hAnsi="Calibri"/>
                <w:color w:val="000000"/>
                <w:sz w:val="16"/>
                <w:szCs w:val="16"/>
              </w:rPr>
              <w:t>1/12/2013</w:t>
            </w:r>
          </w:p>
        </w:tc>
        <w:tc>
          <w:tcPr>
            <w:tcW w:w="334" w:type="pct"/>
            <w:tcBorders>
              <w:top w:val="nil"/>
              <w:left w:val="nil"/>
              <w:bottom w:val="single" w:sz="4" w:space="0" w:color="375623"/>
              <w:right w:val="single" w:sz="4" w:space="0" w:color="375623"/>
            </w:tcBorders>
            <w:shd w:val="clear" w:color="000000" w:fill="A9D08E"/>
            <w:noWrap/>
            <w:vAlign w:val="bottom"/>
          </w:tcPr>
          <w:p w14:paraId="4956D5BB" w14:textId="1E987A5F" w:rsidR="00DF43B8" w:rsidRPr="00DF43B8" w:rsidRDefault="00DF43B8" w:rsidP="00DF43B8">
            <w:pPr>
              <w:pStyle w:val="Sinespaciado"/>
              <w:jc w:val="center"/>
              <w:rPr>
                <w:sz w:val="16"/>
                <w:szCs w:val="16"/>
              </w:rPr>
            </w:pPr>
            <w:r w:rsidRPr="00DF43B8">
              <w:rPr>
                <w:rFonts w:ascii="Calibri" w:hAnsi="Calibri"/>
                <w:color w:val="000000"/>
                <w:sz w:val="16"/>
                <w:szCs w:val="16"/>
              </w:rPr>
              <w:t>3,964</w:t>
            </w:r>
          </w:p>
        </w:tc>
        <w:tc>
          <w:tcPr>
            <w:tcW w:w="361" w:type="pct"/>
            <w:tcBorders>
              <w:top w:val="nil"/>
              <w:left w:val="nil"/>
              <w:bottom w:val="single" w:sz="4" w:space="0" w:color="375623"/>
              <w:right w:val="single" w:sz="12" w:space="0" w:color="375623"/>
            </w:tcBorders>
            <w:shd w:val="clear" w:color="000000" w:fill="A9D08E"/>
            <w:noWrap/>
            <w:vAlign w:val="bottom"/>
          </w:tcPr>
          <w:p w14:paraId="235246C5" w14:textId="5A9B4A4E" w:rsidR="00DF43B8" w:rsidRPr="00DF43B8" w:rsidRDefault="00DF43B8" w:rsidP="00DF43B8">
            <w:pPr>
              <w:pStyle w:val="Sinespaciado"/>
              <w:jc w:val="center"/>
              <w:rPr>
                <w:sz w:val="16"/>
                <w:szCs w:val="16"/>
              </w:rPr>
            </w:pPr>
            <w:r w:rsidRPr="00DF43B8">
              <w:rPr>
                <w:rFonts w:ascii="Calibri" w:hAnsi="Calibri"/>
                <w:color w:val="000000"/>
                <w:sz w:val="16"/>
                <w:szCs w:val="16"/>
              </w:rPr>
              <w:t>3,96%</w:t>
            </w:r>
          </w:p>
        </w:tc>
      </w:tr>
      <w:tr w:rsidR="00DF43B8" w:rsidRPr="00A16B84" w14:paraId="07830C3E"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216459BB" w14:textId="127E813C" w:rsidR="00DF43B8" w:rsidRPr="00DF43B8" w:rsidRDefault="00DF43B8" w:rsidP="00DF43B8">
            <w:pPr>
              <w:pStyle w:val="Sinespaciado"/>
              <w:jc w:val="center"/>
              <w:rPr>
                <w:sz w:val="16"/>
                <w:szCs w:val="16"/>
              </w:rPr>
            </w:pPr>
            <w:r w:rsidRPr="00DF43B8">
              <w:rPr>
                <w:rFonts w:ascii="Calibri" w:hAnsi="Calibri"/>
                <w:color w:val="000000"/>
                <w:sz w:val="16"/>
                <w:szCs w:val="16"/>
              </w:rPr>
              <w:t>1/1/2014</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21D32903" w14:textId="1A3087AE" w:rsidR="00DF43B8" w:rsidRPr="00DF43B8" w:rsidRDefault="00DF43B8" w:rsidP="00DF43B8">
            <w:pPr>
              <w:pStyle w:val="Sinespaciado"/>
              <w:jc w:val="center"/>
              <w:rPr>
                <w:sz w:val="16"/>
                <w:szCs w:val="16"/>
              </w:rPr>
            </w:pPr>
            <w:r w:rsidRPr="00DF43B8">
              <w:rPr>
                <w:rFonts w:ascii="Calibri" w:hAnsi="Calibri"/>
                <w:color w:val="000000"/>
                <w:sz w:val="16"/>
                <w:szCs w:val="16"/>
              </w:rPr>
              <w:t>45,080456</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3CD915E8" w14:textId="52D1F07B" w:rsidR="00DF43B8" w:rsidRPr="00DF43B8" w:rsidRDefault="00DF43B8" w:rsidP="00DF43B8">
            <w:pPr>
              <w:pStyle w:val="Sinespaciado"/>
              <w:jc w:val="center"/>
              <w:rPr>
                <w:sz w:val="16"/>
                <w:szCs w:val="16"/>
              </w:rPr>
            </w:pPr>
            <w:r w:rsidRPr="00DF43B8">
              <w:rPr>
                <w:rFonts w:ascii="Calibri" w:hAnsi="Calibri"/>
                <w:color w:val="000000"/>
                <w:sz w:val="16"/>
                <w:szCs w:val="16"/>
              </w:rPr>
              <w:t>-5,06%</w:t>
            </w:r>
          </w:p>
        </w:tc>
        <w:tc>
          <w:tcPr>
            <w:tcW w:w="431" w:type="pct"/>
            <w:tcBorders>
              <w:top w:val="nil"/>
              <w:left w:val="nil"/>
              <w:bottom w:val="nil"/>
              <w:right w:val="nil"/>
            </w:tcBorders>
            <w:shd w:val="clear" w:color="auto" w:fill="auto"/>
            <w:noWrap/>
            <w:vAlign w:val="bottom"/>
          </w:tcPr>
          <w:p w14:paraId="6F2A3980"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41ECC3A2" w14:textId="5B038975" w:rsidR="00DF43B8" w:rsidRPr="00DF43B8" w:rsidRDefault="00DF43B8" w:rsidP="00DF43B8">
            <w:pPr>
              <w:pStyle w:val="Sinespaciado"/>
              <w:jc w:val="center"/>
              <w:rPr>
                <w:sz w:val="16"/>
                <w:szCs w:val="16"/>
              </w:rPr>
            </w:pPr>
            <w:r w:rsidRPr="00DF43B8">
              <w:rPr>
                <w:rFonts w:ascii="Calibri" w:hAnsi="Calibri"/>
                <w:color w:val="000000"/>
                <w:sz w:val="16"/>
                <w:szCs w:val="16"/>
              </w:rPr>
              <w:t>1/1/2014</w:t>
            </w:r>
          </w:p>
        </w:tc>
        <w:tc>
          <w:tcPr>
            <w:tcW w:w="467" w:type="pct"/>
            <w:tcBorders>
              <w:top w:val="nil"/>
              <w:left w:val="nil"/>
              <w:bottom w:val="single" w:sz="4" w:space="0" w:color="375623"/>
              <w:right w:val="single" w:sz="4" w:space="0" w:color="375623"/>
            </w:tcBorders>
            <w:shd w:val="clear" w:color="000000" w:fill="A9D08E"/>
            <w:noWrap/>
            <w:vAlign w:val="bottom"/>
          </w:tcPr>
          <w:p w14:paraId="3319F97D" w14:textId="31BD2120" w:rsidR="00DF43B8" w:rsidRPr="00DF43B8" w:rsidRDefault="00DF43B8" w:rsidP="00DF43B8">
            <w:pPr>
              <w:pStyle w:val="Sinespaciado"/>
              <w:jc w:val="center"/>
              <w:rPr>
                <w:sz w:val="16"/>
                <w:szCs w:val="16"/>
              </w:rPr>
            </w:pPr>
            <w:r w:rsidRPr="00DF43B8">
              <w:rPr>
                <w:rFonts w:ascii="Calibri" w:hAnsi="Calibri"/>
                <w:color w:val="000000"/>
                <w:sz w:val="16"/>
                <w:szCs w:val="16"/>
              </w:rPr>
              <w:t>1.776,50</w:t>
            </w:r>
          </w:p>
        </w:tc>
        <w:tc>
          <w:tcPr>
            <w:tcW w:w="450" w:type="pct"/>
            <w:tcBorders>
              <w:top w:val="nil"/>
              <w:left w:val="nil"/>
              <w:bottom w:val="single" w:sz="4" w:space="0" w:color="375623"/>
              <w:right w:val="single" w:sz="12" w:space="0" w:color="375623"/>
            </w:tcBorders>
            <w:shd w:val="clear" w:color="000000" w:fill="A9D08E"/>
            <w:noWrap/>
            <w:vAlign w:val="bottom"/>
          </w:tcPr>
          <w:p w14:paraId="06850FDF" w14:textId="3FAC9760" w:rsidR="00DF43B8" w:rsidRPr="00DF43B8" w:rsidRDefault="00DF43B8" w:rsidP="00DF43B8">
            <w:pPr>
              <w:pStyle w:val="Sinespaciado"/>
              <w:jc w:val="center"/>
              <w:rPr>
                <w:sz w:val="16"/>
                <w:szCs w:val="16"/>
              </w:rPr>
            </w:pPr>
            <w:r w:rsidRPr="00DF43B8">
              <w:rPr>
                <w:rFonts w:ascii="Calibri" w:hAnsi="Calibri"/>
                <w:color w:val="000000"/>
                <w:sz w:val="16"/>
                <w:szCs w:val="16"/>
              </w:rPr>
              <w:t>-3,50%</w:t>
            </w:r>
          </w:p>
        </w:tc>
        <w:tc>
          <w:tcPr>
            <w:tcW w:w="421" w:type="pct"/>
            <w:tcBorders>
              <w:top w:val="nil"/>
              <w:left w:val="nil"/>
              <w:bottom w:val="nil"/>
              <w:right w:val="nil"/>
            </w:tcBorders>
            <w:shd w:val="clear" w:color="auto" w:fill="auto"/>
            <w:noWrap/>
            <w:vAlign w:val="bottom"/>
          </w:tcPr>
          <w:p w14:paraId="39BEA139"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613BDEEC" w14:textId="5B38140B" w:rsidR="00DF43B8" w:rsidRPr="00DF43B8" w:rsidRDefault="00DF43B8" w:rsidP="00DF43B8">
            <w:pPr>
              <w:pStyle w:val="Sinespaciado"/>
              <w:jc w:val="center"/>
              <w:rPr>
                <w:sz w:val="16"/>
                <w:szCs w:val="16"/>
              </w:rPr>
            </w:pPr>
            <w:r w:rsidRPr="00DF43B8">
              <w:rPr>
                <w:rFonts w:ascii="Calibri" w:hAnsi="Calibri"/>
                <w:color w:val="000000"/>
                <w:sz w:val="16"/>
                <w:szCs w:val="16"/>
              </w:rPr>
              <w:t>1/1/2014</w:t>
            </w:r>
          </w:p>
        </w:tc>
        <w:tc>
          <w:tcPr>
            <w:tcW w:w="334" w:type="pct"/>
            <w:tcBorders>
              <w:top w:val="nil"/>
              <w:left w:val="nil"/>
              <w:bottom w:val="single" w:sz="4" w:space="0" w:color="375623"/>
              <w:right w:val="single" w:sz="4" w:space="0" w:color="375623"/>
            </w:tcBorders>
            <w:shd w:val="clear" w:color="000000" w:fill="A9D08E"/>
            <w:noWrap/>
            <w:vAlign w:val="bottom"/>
          </w:tcPr>
          <w:p w14:paraId="50E3EE0F" w14:textId="1165BF7E" w:rsidR="00DF43B8" w:rsidRPr="00DF43B8" w:rsidRDefault="00DF43B8" w:rsidP="00DF43B8">
            <w:pPr>
              <w:pStyle w:val="Sinespaciado"/>
              <w:jc w:val="center"/>
              <w:rPr>
                <w:sz w:val="16"/>
                <w:szCs w:val="16"/>
              </w:rPr>
            </w:pPr>
            <w:r w:rsidRPr="00DF43B8">
              <w:rPr>
                <w:rFonts w:ascii="Calibri" w:hAnsi="Calibri"/>
                <w:color w:val="000000"/>
                <w:sz w:val="16"/>
                <w:szCs w:val="16"/>
              </w:rPr>
              <w:t>3,622</w:t>
            </w:r>
          </w:p>
        </w:tc>
        <w:tc>
          <w:tcPr>
            <w:tcW w:w="361" w:type="pct"/>
            <w:tcBorders>
              <w:top w:val="nil"/>
              <w:left w:val="nil"/>
              <w:bottom w:val="single" w:sz="4" w:space="0" w:color="375623"/>
              <w:right w:val="single" w:sz="12" w:space="0" w:color="375623"/>
            </w:tcBorders>
            <w:shd w:val="clear" w:color="000000" w:fill="A9D08E"/>
            <w:noWrap/>
            <w:vAlign w:val="bottom"/>
          </w:tcPr>
          <w:p w14:paraId="5330859F" w14:textId="077001EB" w:rsidR="00DF43B8" w:rsidRPr="00DF43B8" w:rsidRDefault="00DF43B8" w:rsidP="00DF43B8">
            <w:pPr>
              <w:pStyle w:val="Sinespaciado"/>
              <w:jc w:val="center"/>
              <w:rPr>
                <w:sz w:val="16"/>
                <w:szCs w:val="16"/>
              </w:rPr>
            </w:pPr>
            <w:r w:rsidRPr="00DF43B8">
              <w:rPr>
                <w:rFonts w:ascii="Calibri" w:hAnsi="Calibri"/>
                <w:color w:val="000000"/>
                <w:sz w:val="16"/>
                <w:szCs w:val="16"/>
              </w:rPr>
              <w:t>3,62%</w:t>
            </w:r>
          </w:p>
        </w:tc>
      </w:tr>
      <w:tr w:rsidR="00DF43B8" w:rsidRPr="00A16B84" w14:paraId="07E281B7"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75B2FD49" w14:textId="6F06503C" w:rsidR="00DF43B8" w:rsidRPr="00DF43B8" w:rsidRDefault="00DF43B8" w:rsidP="00DF43B8">
            <w:pPr>
              <w:pStyle w:val="Sinespaciado"/>
              <w:jc w:val="center"/>
              <w:rPr>
                <w:sz w:val="16"/>
                <w:szCs w:val="16"/>
              </w:rPr>
            </w:pPr>
            <w:r w:rsidRPr="00DF43B8">
              <w:rPr>
                <w:rFonts w:ascii="Calibri" w:hAnsi="Calibri"/>
                <w:color w:val="000000"/>
                <w:sz w:val="16"/>
                <w:szCs w:val="16"/>
              </w:rPr>
              <w:t>1/2/2014</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6EABC052" w14:textId="60411305" w:rsidR="00DF43B8" w:rsidRPr="00DF43B8" w:rsidRDefault="00DF43B8" w:rsidP="00DF43B8">
            <w:pPr>
              <w:pStyle w:val="Sinespaciado"/>
              <w:jc w:val="center"/>
              <w:rPr>
                <w:sz w:val="16"/>
                <w:szCs w:val="16"/>
              </w:rPr>
            </w:pPr>
            <w:r w:rsidRPr="00DF43B8">
              <w:rPr>
                <w:rFonts w:ascii="Calibri" w:hAnsi="Calibri"/>
                <w:color w:val="000000"/>
                <w:sz w:val="16"/>
                <w:szCs w:val="16"/>
              </w:rPr>
              <w:t>47,187531</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4DFDEBB8" w14:textId="3B837F28" w:rsidR="00DF43B8" w:rsidRPr="00DF43B8" w:rsidRDefault="00DF43B8" w:rsidP="00DF43B8">
            <w:pPr>
              <w:pStyle w:val="Sinespaciado"/>
              <w:jc w:val="center"/>
              <w:rPr>
                <w:sz w:val="16"/>
                <w:szCs w:val="16"/>
              </w:rPr>
            </w:pPr>
            <w:r w:rsidRPr="00DF43B8">
              <w:rPr>
                <w:rFonts w:ascii="Calibri" w:hAnsi="Calibri"/>
                <w:color w:val="000000"/>
                <w:sz w:val="16"/>
                <w:szCs w:val="16"/>
              </w:rPr>
              <w:t>4,67%</w:t>
            </w:r>
          </w:p>
        </w:tc>
        <w:tc>
          <w:tcPr>
            <w:tcW w:w="431" w:type="pct"/>
            <w:tcBorders>
              <w:top w:val="nil"/>
              <w:left w:val="nil"/>
              <w:bottom w:val="nil"/>
              <w:right w:val="nil"/>
            </w:tcBorders>
            <w:shd w:val="clear" w:color="auto" w:fill="auto"/>
            <w:noWrap/>
            <w:vAlign w:val="bottom"/>
          </w:tcPr>
          <w:p w14:paraId="2148DB45"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0310AF5A" w14:textId="3EB2014A" w:rsidR="00DF43B8" w:rsidRPr="00DF43B8" w:rsidRDefault="00DF43B8" w:rsidP="00DF43B8">
            <w:pPr>
              <w:pStyle w:val="Sinespaciado"/>
              <w:jc w:val="center"/>
              <w:rPr>
                <w:sz w:val="16"/>
                <w:szCs w:val="16"/>
              </w:rPr>
            </w:pPr>
            <w:r w:rsidRPr="00DF43B8">
              <w:rPr>
                <w:rFonts w:ascii="Calibri" w:hAnsi="Calibri"/>
                <w:color w:val="000000"/>
                <w:sz w:val="16"/>
                <w:szCs w:val="16"/>
              </w:rPr>
              <w:t>1/2/2014</w:t>
            </w:r>
          </w:p>
        </w:tc>
        <w:tc>
          <w:tcPr>
            <w:tcW w:w="467" w:type="pct"/>
            <w:tcBorders>
              <w:top w:val="nil"/>
              <w:left w:val="nil"/>
              <w:bottom w:val="single" w:sz="4" w:space="0" w:color="375623"/>
              <w:right w:val="single" w:sz="4" w:space="0" w:color="375623"/>
            </w:tcBorders>
            <w:shd w:val="clear" w:color="000000" w:fill="A9D08E"/>
            <w:noWrap/>
            <w:vAlign w:val="bottom"/>
          </w:tcPr>
          <w:p w14:paraId="3223B589" w14:textId="4DE852F7" w:rsidR="00DF43B8" w:rsidRPr="00DF43B8" w:rsidRDefault="00DF43B8" w:rsidP="00DF43B8">
            <w:pPr>
              <w:pStyle w:val="Sinespaciado"/>
              <w:jc w:val="center"/>
              <w:rPr>
                <w:sz w:val="16"/>
                <w:szCs w:val="16"/>
              </w:rPr>
            </w:pPr>
            <w:r w:rsidRPr="00DF43B8">
              <w:rPr>
                <w:rFonts w:ascii="Calibri" w:hAnsi="Calibri"/>
                <w:color w:val="000000"/>
                <w:sz w:val="16"/>
                <w:szCs w:val="16"/>
              </w:rPr>
              <w:t>1.857,50</w:t>
            </w:r>
          </w:p>
        </w:tc>
        <w:tc>
          <w:tcPr>
            <w:tcW w:w="450" w:type="pct"/>
            <w:tcBorders>
              <w:top w:val="nil"/>
              <w:left w:val="nil"/>
              <w:bottom w:val="single" w:sz="4" w:space="0" w:color="375623"/>
              <w:right w:val="single" w:sz="12" w:space="0" w:color="375623"/>
            </w:tcBorders>
            <w:shd w:val="clear" w:color="000000" w:fill="A9D08E"/>
            <w:noWrap/>
            <w:vAlign w:val="bottom"/>
          </w:tcPr>
          <w:p w14:paraId="1EF81833" w14:textId="64C3BAD3" w:rsidR="00DF43B8" w:rsidRPr="00DF43B8" w:rsidRDefault="00DF43B8" w:rsidP="00DF43B8">
            <w:pPr>
              <w:pStyle w:val="Sinespaciado"/>
              <w:jc w:val="center"/>
              <w:rPr>
                <w:sz w:val="16"/>
                <w:szCs w:val="16"/>
              </w:rPr>
            </w:pPr>
            <w:r w:rsidRPr="00DF43B8">
              <w:rPr>
                <w:rFonts w:ascii="Calibri" w:hAnsi="Calibri"/>
                <w:color w:val="000000"/>
                <w:sz w:val="16"/>
                <w:szCs w:val="16"/>
              </w:rPr>
              <w:t>4,56%</w:t>
            </w:r>
          </w:p>
        </w:tc>
        <w:tc>
          <w:tcPr>
            <w:tcW w:w="421" w:type="pct"/>
            <w:tcBorders>
              <w:top w:val="nil"/>
              <w:left w:val="nil"/>
              <w:bottom w:val="nil"/>
              <w:right w:val="nil"/>
            </w:tcBorders>
            <w:shd w:val="clear" w:color="auto" w:fill="auto"/>
            <w:noWrap/>
            <w:vAlign w:val="bottom"/>
          </w:tcPr>
          <w:p w14:paraId="2EC51553"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59CFDEDA" w14:textId="43E31C79" w:rsidR="00DF43B8" w:rsidRPr="00DF43B8" w:rsidRDefault="00DF43B8" w:rsidP="00DF43B8">
            <w:pPr>
              <w:pStyle w:val="Sinespaciado"/>
              <w:jc w:val="center"/>
              <w:rPr>
                <w:sz w:val="16"/>
                <w:szCs w:val="16"/>
              </w:rPr>
            </w:pPr>
            <w:r w:rsidRPr="00DF43B8">
              <w:rPr>
                <w:rFonts w:ascii="Calibri" w:hAnsi="Calibri"/>
                <w:color w:val="000000"/>
                <w:sz w:val="16"/>
                <w:szCs w:val="16"/>
              </w:rPr>
              <w:t>1/2/2014</w:t>
            </w:r>
          </w:p>
        </w:tc>
        <w:tc>
          <w:tcPr>
            <w:tcW w:w="334" w:type="pct"/>
            <w:tcBorders>
              <w:top w:val="nil"/>
              <w:left w:val="nil"/>
              <w:bottom w:val="single" w:sz="4" w:space="0" w:color="375623"/>
              <w:right w:val="single" w:sz="4" w:space="0" w:color="375623"/>
            </w:tcBorders>
            <w:shd w:val="clear" w:color="000000" w:fill="A9D08E"/>
            <w:noWrap/>
            <w:vAlign w:val="bottom"/>
          </w:tcPr>
          <w:p w14:paraId="16A538E6" w14:textId="7AC83667" w:rsidR="00DF43B8" w:rsidRPr="00DF43B8" w:rsidRDefault="00DF43B8" w:rsidP="00DF43B8">
            <w:pPr>
              <w:pStyle w:val="Sinespaciado"/>
              <w:jc w:val="center"/>
              <w:rPr>
                <w:sz w:val="16"/>
                <w:szCs w:val="16"/>
              </w:rPr>
            </w:pPr>
            <w:r w:rsidRPr="00DF43B8">
              <w:rPr>
                <w:rFonts w:ascii="Calibri" w:hAnsi="Calibri"/>
                <w:color w:val="000000"/>
                <w:sz w:val="16"/>
                <w:szCs w:val="16"/>
              </w:rPr>
              <w:t>3,592</w:t>
            </w:r>
          </w:p>
        </w:tc>
        <w:tc>
          <w:tcPr>
            <w:tcW w:w="361" w:type="pct"/>
            <w:tcBorders>
              <w:top w:val="nil"/>
              <w:left w:val="nil"/>
              <w:bottom w:val="single" w:sz="4" w:space="0" w:color="375623"/>
              <w:right w:val="single" w:sz="12" w:space="0" w:color="375623"/>
            </w:tcBorders>
            <w:shd w:val="clear" w:color="000000" w:fill="A9D08E"/>
            <w:noWrap/>
            <w:vAlign w:val="bottom"/>
          </w:tcPr>
          <w:p w14:paraId="5B849204" w14:textId="6DDC158F" w:rsidR="00DF43B8" w:rsidRPr="00DF43B8" w:rsidRDefault="00DF43B8" w:rsidP="00DF43B8">
            <w:pPr>
              <w:pStyle w:val="Sinespaciado"/>
              <w:jc w:val="center"/>
              <w:rPr>
                <w:sz w:val="16"/>
                <w:szCs w:val="16"/>
              </w:rPr>
            </w:pPr>
            <w:r w:rsidRPr="00DF43B8">
              <w:rPr>
                <w:rFonts w:ascii="Calibri" w:hAnsi="Calibri"/>
                <w:color w:val="000000"/>
                <w:sz w:val="16"/>
                <w:szCs w:val="16"/>
              </w:rPr>
              <w:t>3,59%</w:t>
            </w:r>
          </w:p>
        </w:tc>
      </w:tr>
      <w:tr w:rsidR="00DF43B8" w:rsidRPr="00A16B84" w14:paraId="2E538828"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5B0A0F76" w14:textId="2F3410CD" w:rsidR="00DF43B8" w:rsidRPr="00DF43B8" w:rsidRDefault="00DF43B8" w:rsidP="00DF43B8">
            <w:pPr>
              <w:pStyle w:val="Sinespaciado"/>
              <w:jc w:val="center"/>
              <w:rPr>
                <w:sz w:val="16"/>
                <w:szCs w:val="16"/>
              </w:rPr>
            </w:pPr>
            <w:r w:rsidRPr="00DF43B8">
              <w:rPr>
                <w:rFonts w:ascii="Calibri" w:hAnsi="Calibri"/>
                <w:color w:val="000000"/>
                <w:sz w:val="16"/>
                <w:szCs w:val="16"/>
              </w:rPr>
              <w:t>1/3/2014</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2C0008E5" w14:textId="7B755A11" w:rsidR="00DF43B8" w:rsidRPr="00DF43B8" w:rsidRDefault="00DF43B8" w:rsidP="00DF43B8">
            <w:pPr>
              <w:pStyle w:val="Sinespaciado"/>
              <w:jc w:val="center"/>
              <w:rPr>
                <w:sz w:val="16"/>
                <w:szCs w:val="16"/>
              </w:rPr>
            </w:pPr>
            <w:r w:rsidRPr="00DF43B8">
              <w:rPr>
                <w:rFonts w:ascii="Calibri" w:hAnsi="Calibri"/>
                <w:color w:val="000000"/>
                <w:sz w:val="16"/>
                <w:szCs w:val="16"/>
              </w:rPr>
              <w:t>48,758114</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186209AB" w14:textId="600D36F5" w:rsidR="00DF43B8" w:rsidRPr="00DF43B8" w:rsidRDefault="00DF43B8" w:rsidP="00DF43B8">
            <w:pPr>
              <w:pStyle w:val="Sinespaciado"/>
              <w:jc w:val="center"/>
              <w:rPr>
                <w:sz w:val="16"/>
                <w:szCs w:val="16"/>
              </w:rPr>
            </w:pPr>
            <w:r w:rsidRPr="00DF43B8">
              <w:rPr>
                <w:rFonts w:ascii="Calibri" w:hAnsi="Calibri"/>
                <w:color w:val="000000"/>
                <w:sz w:val="16"/>
                <w:szCs w:val="16"/>
              </w:rPr>
              <w:t>3,33%</w:t>
            </w:r>
          </w:p>
        </w:tc>
        <w:tc>
          <w:tcPr>
            <w:tcW w:w="431" w:type="pct"/>
            <w:tcBorders>
              <w:top w:val="nil"/>
              <w:left w:val="nil"/>
              <w:bottom w:val="nil"/>
              <w:right w:val="nil"/>
            </w:tcBorders>
            <w:shd w:val="clear" w:color="auto" w:fill="auto"/>
            <w:noWrap/>
            <w:vAlign w:val="bottom"/>
          </w:tcPr>
          <w:p w14:paraId="04199BBF"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6578B1D2" w14:textId="76024DB6" w:rsidR="00DF43B8" w:rsidRPr="00DF43B8" w:rsidRDefault="00DF43B8" w:rsidP="00DF43B8">
            <w:pPr>
              <w:pStyle w:val="Sinespaciado"/>
              <w:jc w:val="center"/>
              <w:rPr>
                <w:sz w:val="16"/>
                <w:szCs w:val="16"/>
              </w:rPr>
            </w:pPr>
            <w:r w:rsidRPr="00DF43B8">
              <w:rPr>
                <w:rFonts w:ascii="Calibri" w:hAnsi="Calibri"/>
                <w:color w:val="000000"/>
                <w:sz w:val="16"/>
                <w:szCs w:val="16"/>
              </w:rPr>
              <w:t>1/3/2014</w:t>
            </w:r>
          </w:p>
        </w:tc>
        <w:tc>
          <w:tcPr>
            <w:tcW w:w="467" w:type="pct"/>
            <w:tcBorders>
              <w:top w:val="nil"/>
              <w:left w:val="nil"/>
              <w:bottom w:val="single" w:sz="4" w:space="0" w:color="375623"/>
              <w:right w:val="single" w:sz="4" w:space="0" w:color="375623"/>
            </w:tcBorders>
            <w:shd w:val="clear" w:color="000000" w:fill="A9D08E"/>
            <w:noWrap/>
            <w:vAlign w:val="bottom"/>
          </w:tcPr>
          <w:p w14:paraId="624AB169" w14:textId="516C30DC" w:rsidR="00DF43B8" w:rsidRPr="00DF43B8" w:rsidRDefault="00DF43B8" w:rsidP="00DF43B8">
            <w:pPr>
              <w:pStyle w:val="Sinespaciado"/>
              <w:jc w:val="center"/>
              <w:rPr>
                <w:sz w:val="16"/>
                <w:szCs w:val="16"/>
              </w:rPr>
            </w:pPr>
            <w:r w:rsidRPr="00DF43B8">
              <w:rPr>
                <w:rFonts w:ascii="Calibri" w:hAnsi="Calibri"/>
                <w:color w:val="000000"/>
                <w:sz w:val="16"/>
                <w:szCs w:val="16"/>
              </w:rPr>
              <w:t>1.864,50</w:t>
            </w:r>
          </w:p>
        </w:tc>
        <w:tc>
          <w:tcPr>
            <w:tcW w:w="450" w:type="pct"/>
            <w:tcBorders>
              <w:top w:val="nil"/>
              <w:left w:val="nil"/>
              <w:bottom w:val="single" w:sz="4" w:space="0" w:color="375623"/>
              <w:right w:val="single" w:sz="12" w:space="0" w:color="375623"/>
            </w:tcBorders>
            <w:shd w:val="clear" w:color="000000" w:fill="A9D08E"/>
            <w:noWrap/>
            <w:vAlign w:val="bottom"/>
          </w:tcPr>
          <w:p w14:paraId="6684E71A" w14:textId="3E9B3792" w:rsidR="00DF43B8" w:rsidRPr="00DF43B8" w:rsidRDefault="00DF43B8" w:rsidP="00DF43B8">
            <w:pPr>
              <w:pStyle w:val="Sinespaciado"/>
              <w:jc w:val="center"/>
              <w:rPr>
                <w:sz w:val="16"/>
                <w:szCs w:val="16"/>
              </w:rPr>
            </w:pPr>
            <w:r w:rsidRPr="00DF43B8">
              <w:rPr>
                <w:rFonts w:ascii="Calibri" w:hAnsi="Calibri"/>
                <w:color w:val="000000"/>
                <w:sz w:val="16"/>
                <w:szCs w:val="16"/>
              </w:rPr>
              <w:t>0,38%</w:t>
            </w:r>
          </w:p>
        </w:tc>
        <w:tc>
          <w:tcPr>
            <w:tcW w:w="421" w:type="pct"/>
            <w:tcBorders>
              <w:top w:val="nil"/>
              <w:left w:val="nil"/>
              <w:bottom w:val="nil"/>
              <w:right w:val="nil"/>
            </w:tcBorders>
            <w:shd w:val="clear" w:color="auto" w:fill="auto"/>
            <w:noWrap/>
            <w:vAlign w:val="bottom"/>
          </w:tcPr>
          <w:p w14:paraId="13A2C81C"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66E390B8" w14:textId="63AFB919" w:rsidR="00DF43B8" w:rsidRPr="00DF43B8" w:rsidRDefault="00DF43B8" w:rsidP="00DF43B8">
            <w:pPr>
              <w:pStyle w:val="Sinespaciado"/>
              <w:jc w:val="center"/>
              <w:rPr>
                <w:sz w:val="16"/>
                <w:szCs w:val="16"/>
              </w:rPr>
            </w:pPr>
            <w:r w:rsidRPr="00DF43B8">
              <w:rPr>
                <w:rFonts w:ascii="Calibri" w:hAnsi="Calibri"/>
                <w:color w:val="000000"/>
                <w:sz w:val="16"/>
                <w:szCs w:val="16"/>
              </w:rPr>
              <w:t>1/3/2014</w:t>
            </w:r>
          </w:p>
        </w:tc>
        <w:tc>
          <w:tcPr>
            <w:tcW w:w="334" w:type="pct"/>
            <w:tcBorders>
              <w:top w:val="nil"/>
              <w:left w:val="nil"/>
              <w:bottom w:val="single" w:sz="4" w:space="0" w:color="375623"/>
              <w:right w:val="single" w:sz="4" w:space="0" w:color="375623"/>
            </w:tcBorders>
            <w:shd w:val="clear" w:color="000000" w:fill="A9D08E"/>
            <w:noWrap/>
            <w:vAlign w:val="bottom"/>
          </w:tcPr>
          <w:p w14:paraId="4333C5AD" w14:textId="675CE4D9" w:rsidR="00DF43B8" w:rsidRPr="00DF43B8" w:rsidRDefault="00DF43B8" w:rsidP="00DF43B8">
            <w:pPr>
              <w:pStyle w:val="Sinespaciado"/>
              <w:jc w:val="center"/>
              <w:rPr>
                <w:sz w:val="16"/>
                <w:szCs w:val="16"/>
              </w:rPr>
            </w:pPr>
            <w:r w:rsidRPr="00DF43B8">
              <w:rPr>
                <w:rFonts w:ascii="Calibri" w:hAnsi="Calibri"/>
                <w:color w:val="000000"/>
                <w:sz w:val="16"/>
                <w:szCs w:val="16"/>
              </w:rPr>
              <w:t>3,561</w:t>
            </w:r>
          </w:p>
        </w:tc>
        <w:tc>
          <w:tcPr>
            <w:tcW w:w="361" w:type="pct"/>
            <w:tcBorders>
              <w:top w:val="nil"/>
              <w:left w:val="nil"/>
              <w:bottom w:val="single" w:sz="4" w:space="0" w:color="375623"/>
              <w:right w:val="single" w:sz="12" w:space="0" w:color="375623"/>
            </w:tcBorders>
            <w:shd w:val="clear" w:color="000000" w:fill="A9D08E"/>
            <w:noWrap/>
            <w:vAlign w:val="bottom"/>
          </w:tcPr>
          <w:p w14:paraId="343347BA" w14:textId="71C440D4" w:rsidR="00DF43B8" w:rsidRPr="00DF43B8" w:rsidRDefault="00DF43B8" w:rsidP="00DF43B8">
            <w:pPr>
              <w:pStyle w:val="Sinespaciado"/>
              <w:jc w:val="center"/>
              <w:rPr>
                <w:sz w:val="16"/>
                <w:szCs w:val="16"/>
              </w:rPr>
            </w:pPr>
            <w:r w:rsidRPr="00DF43B8">
              <w:rPr>
                <w:rFonts w:ascii="Calibri" w:hAnsi="Calibri"/>
                <w:color w:val="000000"/>
                <w:sz w:val="16"/>
                <w:szCs w:val="16"/>
              </w:rPr>
              <w:t>3,56%</w:t>
            </w:r>
          </w:p>
        </w:tc>
      </w:tr>
      <w:tr w:rsidR="00DF43B8" w:rsidRPr="00A16B84" w14:paraId="2713460F"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7EBD35F8" w14:textId="10F809B8" w:rsidR="00DF43B8" w:rsidRPr="00DF43B8" w:rsidRDefault="00DF43B8" w:rsidP="00DF43B8">
            <w:pPr>
              <w:pStyle w:val="Sinespaciado"/>
              <w:jc w:val="center"/>
              <w:rPr>
                <w:sz w:val="16"/>
                <w:szCs w:val="16"/>
              </w:rPr>
            </w:pPr>
            <w:r w:rsidRPr="00DF43B8">
              <w:rPr>
                <w:rFonts w:ascii="Calibri" w:hAnsi="Calibri"/>
                <w:color w:val="000000"/>
                <w:sz w:val="16"/>
                <w:szCs w:val="16"/>
              </w:rPr>
              <w:t>1/4/2014</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3BCC78B5" w14:textId="16997F55" w:rsidR="00DF43B8" w:rsidRPr="00DF43B8" w:rsidRDefault="00DF43B8" w:rsidP="00DF43B8">
            <w:pPr>
              <w:pStyle w:val="Sinespaciado"/>
              <w:jc w:val="center"/>
              <w:rPr>
                <w:sz w:val="16"/>
                <w:szCs w:val="16"/>
              </w:rPr>
            </w:pPr>
            <w:r w:rsidRPr="00DF43B8">
              <w:rPr>
                <w:rFonts w:ascii="Calibri" w:hAnsi="Calibri"/>
                <w:color w:val="000000"/>
                <w:sz w:val="16"/>
                <w:szCs w:val="16"/>
              </w:rPr>
              <w:t>52,358482</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2E3F9D48" w14:textId="19B6AF28" w:rsidR="00DF43B8" w:rsidRPr="00DF43B8" w:rsidRDefault="00DF43B8" w:rsidP="00DF43B8">
            <w:pPr>
              <w:pStyle w:val="Sinespaciado"/>
              <w:jc w:val="center"/>
              <w:rPr>
                <w:sz w:val="16"/>
                <w:szCs w:val="16"/>
              </w:rPr>
            </w:pPr>
            <w:r w:rsidRPr="00DF43B8">
              <w:rPr>
                <w:rFonts w:ascii="Calibri" w:hAnsi="Calibri"/>
                <w:color w:val="000000"/>
                <w:sz w:val="16"/>
                <w:szCs w:val="16"/>
              </w:rPr>
              <w:t>7,38%</w:t>
            </w:r>
          </w:p>
        </w:tc>
        <w:tc>
          <w:tcPr>
            <w:tcW w:w="431" w:type="pct"/>
            <w:tcBorders>
              <w:top w:val="nil"/>
              <w:left w:val="nil"/>
              <w:bottom w:val="nil"/>
              <w:right w:val="nil"/>
            </w:tcBorders>
            <w:shd w:val="clear" w:color="auto" w:fill="auto"/>
            <w:noWrap/>
            <w:vAlign w:val="bottom"/>
          </w:tcPr>
          <w:p w14:paraId="5981B1B7"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5F8B9C29" w14:textId="106A4BC1" w:rsidR="00DF43B8" w:rsidRPr="00DF43B8" w:rsidRDefault="00DF43B8" w:rsidP="00DF43B8">
            <w:pPr>
              <w:pStyle w:val="Sinespaciado"/>
              <w:jc w:val="center"/>
              <w:rPr>
                <w:sz w:val="16"/>
                <w:szCs w:val="16"/>
              </w:rPr>
            </w:pPr>
            <w:r w:rsidRPr="00DF43B8">
              <w:rPr>
                <w:rFonts w:ascii="Calibri" w:hAnsi="Calibri"/>
                <w:color w:val="000000"/>
                <w:sz w:val="16"/>
                <w:szCs w:val="16"/>
              </w:rPr>
              <w:t>1/4/2014</w:t>
            </w:r>
          </w:p>
        </w:tc>
        <w:tc>
          <w:tcPr>
            <w:tcW w:w="467" w:type="pct"/>
            <w:tcBorders>
              <w:top w:val="nil"/>
              <w:left w:val="nil"/>
              <w:bottom w:val="single" w:sz="4" w:space="0" w:color="375623"/>
              <w:right w:val="single" w:sz="4" w:space="0" w:color="375623"/>
            </w:tcBorders>
            <w:shd w:val="clear" w:color="000000" w:fill="A9D08E"/>
            <w:noWrap/>
            <w:vAlign w:val="bottom"/>
          </w:tcPr>
          <w:p w14:paraId="09F2B334" w14:textId="58E8E3C2" w:rsidR="00DF43B8" w:rsidRPr="00DF43B8" w:rsidRDefault="00DF43B8" w:rsidP="00DF43B8">
            <w:pPr>
              <w:pStyle w:val="Sinespaciado"/>
              <w:jc w:val="center"/>
              <w:rPr>
                <w:sz w:val="16"/>
                <w:szCs w:val="16"/>
              </w:rPr>
            </w:pPr>
            <w:r w:rsidRPr="00DF43B8">
              <w:rPr>
                <w:rFonts w:ascii="Calibri" w:hAnsi="Calibri"/>
                <w:color w:val="000000"/>
                <w:sz w:val="16"/>
                <w:szCs w:val="16"/>
              </w:rPr>
              <w:t>1.878,00</w:t>
            </w:r>
          </w:p>
        </w:tc>
        <w:tc>
          <w:tcPr>
            <w:tcW w:w="450" w:type="pct"/>
            <w:tcBorders>
              <w:top w:val="nil"/>
              <w:left w:val="nil"/>
              <w:bottom w:val="single" w:sz="4" w:space="0" w:color="375623"/>
              <w:right w:val="single" w:sz="12" w:space="0" w:color="375623"/>
            </w:tcBorders>
            <w:shd w:val="clear" w:color="000000" w:fill="A9D08E"/>
            <w:noWrap/>
            <w:vAlign w:val="bottom"/>
          </w:tcPr>
          <w:p w14:paraId="3ED1915B" w14:textId="79766F9A" w:rsidR="00DF43B8" w:rsidRPr="00DF43B8" w:rsidRDefault="00DF43B8" w:rsidP="00DF43B8">
            <w:pPr>
              <w:pStyle w:val="Sinespaciado"/>
              <w:jc w:val="center"/>
              <w:rPr>
                <w:sz w:val="16"/>
                <w:szCs w:val="16"/>
              </w:rPr>
            </w:pPr>
            <w:r w:rsidRPr="00DF43B8">
              <w:rPr>
                <w:rFonts w:ascii="Calibri" w:hAnsi="Calibri"/>
                <w:color w:val="000000"/>
                <w:sz w:val="16"/>
                <w:szCs w:val="16"/>
              </w:rPr>
              <w:t>0,72%</w:t>
            </w:r>
          </w:p>
        </w:tc>
        <w:tc>
          <w:tcPr>
            <w:tcW w:w="421" w:type="pct"/>
            <w:tcBorders>
              <w:top w:val="nil"/>
              <w:left w:val="nil"/>
              <w:bottom w:val="nil"/>
              <w:right w:val="nil"/>
            </w:tcBorders>
            <w:shd w:val="clear" w:color="auto" w:fill="auto"/>
            <w:noWrap/>
            <w:vAlign w:val="bottom"/>
          </w:tcPr>
          <w:p w14:paraId="08C22422"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1AF0D830" w14:textId="4FA456E3" w:rsidR="00DF43B8" w:rsidRPr="00DF43B8" w:rsidRDefault="00DF43B8" w:rsidP="00DF43B8">
            <w:pPr>
              <w:pStyle w:val="Sinespaciado"/>
              <w:jc w:val="center"/>
              <w:rPr>
                <w:sz w:val="16"/>
                <w:szCs w:val="16"/>
              </w:rPr>
            </w:pPr>
            <w:r w:rsidRPr="00DF43B8">
              <w:rPr>
                <w:rFonts w:ascii="Calibri" w:hAnsi="Calibri"/>
                <w:color w:val="000000"/>
                <w:sz w:val="16"/>
                <w:szCs w:val="16"/>
              </w:rPr>
              <w:t>1/4/2014</w:t>
            </w:r>
          </w:p>
        </w:tc>
        <w:tc>
          <w:tcPr>
            <w:tcW w:w="334" w:type="pct"/>
            <w:tcBorders>
              <w:top w:val="nil"/>
              <w:left w:val="nil"/>
              <w:bottom w:val="single" w:sz="4" w:space="0" w:color="375623"/>
              <w:right w:val="single" w:sz="4" w:space="0" w:color="375623"/>
            </w:tcBorders>
            <w:shd w:val="clear" w:color="000000" w:fill="A9D08E"/>
            <w:noWrap/>
            <w:vAlign w:val="bottom"/>
          </w:tcPr>
          <w:p w14:paraId="24A266E1" w14:textId="6EA62AB0" w:rsidR="00DF43B8" w:rsidRPr="00DF43B8" w:rsidRDefault="00DF43B8" w:rsidP="00DF43B8">
            <w:pPr>
              <w:pStyle w:val="Sinespaciado"/>
              <w:jc w:val="center"/>
              <w:rPr>
                <w:sz w:val="16"/>
                <w:szCs w:val="16"/>
              </w:rPr>
            </w:pPr>
            <w:r w:rsidRPr="00DF43B8">
              <w:rPr>
                <w:rFonts w:ascii="Calibri" w:hAnsi="Calibri"/>
                <w:color w:val="000000"/>
                <w:sz w:val="16"/>
                <w:szCs w:val="16"/>
              </w:rPr>
              <w:t>3,458</w:t>
            </w:r>
          </w:p>
        </w:tc>
        <w:tc>
          <w:tcPr>
            <w:tcW w:w="361" w:type="pct"/>
            <w:tcBorders>
              <w:top w:val="nil"/>
              <w:left w:val="nil"/>
              <w:bottom w:val="single" w:sz="4" w:space="0" w:color="375623"/>
              <w:right w:val="single" w:sz="12" w:space="0" w:color="375623"/>
            </w:tcBorders>
            <w:shd w:val="clear" w:color="000000" w:fill="A9D08E"/>
            <w:noWrap/>
            <w:vAlign w:val="bottom"/>
          </w:tcPr>
          <w:p w14:paraId="05519D7C" w14:textId="77C0952D" w:rsidR="00DF43B8" w:rsidRPr="00DF43B8" w:rsidRDefault="00DF43B8" w:rsidP="00DF43B8">
            <w:pPr>
              <w:pStyle w:val="Sinespaciado"/>
              <w:jc w:val="center"/>
              <w:rPr>
                <w:sz w:val="16"/>
                <w:szCs w:val="16"/>
              </w:rPr>
            </w:pPr>
            <w:r w:rsidRPr="00DF43B8">
              <w:rPr>
                <w:rFonts w:ascii="Calibri" w:hAnsi="Calibri"/>
                <w:color w:val="000000"/>
                <w:sz w:val="16"/>
                <w:szCs w:val="16"/>
              </w:rPr>
              <w:t>3,46%</w:t>
            </w:r>
          </w:p>
        </w:tc>
      </w:tr>
      <w:tr w:rsidR="00DF43B8" w:rsidRPr="00A16B84" w14:paraId="10C91491"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2B7C1C7D" w14:textId="3227C746" w:rsidR="00DF43B8" w:rsidRPr="00DF43B8" w:rsidRDefault="00DF43B8" w:rsidP="00DF43B8">
            <w:pPr>
              <w:pStyle w:val="Sinespaciado"/>
              <w:jc w:val="center"/>
              <w:rPr>
                <w:sz w:val="16"/>
                <w:szCs w:val="16"/>
              </w:rPr>
            </w:pPr>
            <w:r w:rsidRPr="00DF43B8">
              <w:rPr>
                <w:rFonts w:ascii="Calibri" w:hAnsi="Calibri"/>
                <w:color w:val="000000"/>
                <w:sz w:val="16"/>
                <w:szCs w:val="16"/>
              </w:rPr>
              <w:t>1/5/2014</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535DAEAB" w14:textId="3B149FDF" w:rsidR="00DF43B8" w:rsidRPr="00DF43B8" w:rsidRDefault="00DF43B8" w:rsidP="00DF43B8">
            <w:pPr>
              <w:pStyle w:val="Sinespaciado"/>
              <w:jc w:val="center"/>
              <w:rPr>
                <w:sz w:val="16"/>
                <w:szCs w:val="16"/>
              </w:rPr>
            </w:pPr>
            <w:r w:rsidRPr="00DF43B8">
              <w:rPr>
                <w:rFonts w:ascii="Calibri" w:hAnsi="Calibri"/>
                <w:color w:val="000000"/>
                <w:sz w:val="16"/>
                <w:szCs w:val="16"/>
              </w:rPr>
              <w:t>54,042915</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4C02A5FF" w14:textId="214606E1" w:rsidR="00DF43B8" w:rsidRPr="00DF43B8" w:rsidRDefault="00DF43B8" w:rsidP="00DF43B8">
            <w:pPr>
              <w:pStyle w:val="Sinespaciado"/>
              <w:jc w:val="center"/>
              <w:rPr>
                <w:sz w:val="16"/>
                <w:szCs w:val="16"/>
              </w:rPr>
            </w:pPr>
            <w:r w:rsidRPr="00DF43B8">
              <w:rPr>
                <w:rFonts w:ascii="Calibri" w:hAnsi="Calibri"/>
                <w:color w:val="000000"/>
                <w:sz w:val="16"/>
                <w:szCs w:val="16"/>
              </w:rPr>
              <w:t>3,22%</w:t>
            </w:r>
          </w:p>
        </w:tc>
        <w:tc>
          <w:tcPr>
            <w:tcW w:w="431" w:type="pct"/>
            <w:tcBorders>
              <w:top w:val="nil"/>
              <w:left w:val="nil"/>
              <w:bottom w:val="nil"/>
              <w:right w:val="nil"/>
            </w:tcBorders>
            <w:shd w:val="clear" w:color="auto" w:fill="auto"/>
            <w:noWrap/>
            <w:vAlign w:val="bottom"/>
          </w:tcPr>
          <w:p w14:paraId="1CA6F33E"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4BCE4F90" w14:textId="1682A98D" w:rsidR="00DF43B8" w:rsidRPr="00DF43B8" w:rsidRDefault="00DF43B8" w:rsidP="00DF43B8">
            <w:pPr>
              <w:pStyle w:val="Sinespaciado"/>
              <w:jc w:val="center"/>
              <w:rPr>
                <w:sz w:val="16"/>
                <w:szCs w:val="16"/>
              </w:rPr>
            </w:pPr>
            <w:r w:rsidRPr="00DF43B8">
              <w:rPr>
                <w:rFonts w:ascii="Calibri" w:hAnsi="Calibri"/>
                <w:color w:val="000000"/>
                <w:sz w:val="16"/>
                <w:szCs w:val="16"/>
              </w:rPr>
              <w:t>1/5/2014</w:t>
            </w:r>
          </w:p>
        </w:tc>
        <w:tc>
          <w:tcPr>
            <w:tcW w:w="467" w:type="pct"/>
            <w:tcBorders>
              <w:top w:val="nil"/>
              <w:left w:val="nil"/>
              <w:bottom w:val="single" w:sz="4" w:space="0" w:color="375623"/>
              <w:right w:val="single" w:sz="4" w:space="0" w:color="375623"/>
            </w:tcBorders>
            <w:shd w:val="clear" w:color="000000" w:fill="A9D08E"/>
            <w:noWrap/>
            <w:vAlign w:val="bottom"/>
          </w:tcPr>
          <w:p w14:paraId="44CF3070" w14:textId="2DAF4876" w:rsidR="00DF43B8" w:rsidRPr="00DF43B8" w:rsidRDefault="00DF43B8" w:rsidP="00DF43B8">
            <w:pPr>
              <w:pStyle w:val="Sinespaciado"/>
              <w:jc w:val="center"/>
              <w:rPr>
                <w:sz w:val="16"/>
                <w:szCs w:val="16"/>
              </w:rPr>
            </w:pPr>
            <w:r w:rsidRPr="00DF43B8">
              <w:rPr>
                <w:rFonts w:ascii="Calibri" w:hAnsi="Calibri"/>
                <w:color w:val="000000"/>
                <w:sz w:val="16"/>
                <w:szCs w:val="16"/>
              </w:rPr>
              <w:t>1.921,50</w:t>
            </w:r>
          </w:p>
        </w:tc>
        <w:tc>
          <w:tcPr>
            <w:tcW w:w="450" w:type="pct"/>
            <w:tcBorders>
              <w:top w:val="nil"/>
              <w:left w:val="nil"/>
              <w:bottom w:val="single" w:sz="4" w:space="0" w:color="375623"/>
              <w:right w:val="single" w:sz="12" w:space="0" w:color="375623"/>
            </w:tcBorders>
            <w:shd w:val="clear" w:color="000000" w:fill="A9D08E"/>
            <w:noWrap/>
            <w:vAlign w:val="bottom"/>
          </w:tcPr>
          <w:p w14:paraId="5B820C75" w14:textId="387BA039" w:rsidR="00DF43B8" w:rsidRPr="00DF43B8" w:rsidRDefault="00DF43B8" w:rsidP="00DF43B8">
            <w:pPr>
              <w:pStyle w:val="Sinespaciado"/>
              <w:jc w:val="center"/>
              <w:rPr>
                <w:sz w:val="16"/>
                <w:szCs w:val="16"/>
              </w:rPr>
            </w:pPr>
            <w:r w:rsidRPr="00DF43B8">
              <w:rPr>
                <w:rFonts w:ascii="Calibri" w:hAnsi="Calibri"/>
                <w:color w:val="000000"/>
                <w:sz w:val="16"/>
                <w:szCs w:val="16"/>
              </w:rPr>
              <w:t>2,32%</w:t>
            </w:r>
          </w:p>
        </w:tc>
        <w:tc>
          <w:tcPr>
            <w:tcW w:w="421" w:type="pct"/>
            <w:tcBorders>
              <w:top w:val="nil"/>
              <w:left w:val="nil"/>
              <w:bottom w:val="nil"/>
              <w:right w:val="nil"/>
            </w:tcBorders>
            <w:shd w:val="clear" w:color="auto" w:fill="auto"/>
            <w:noWrap/>
            <w:vAlign w:val="bottom"/>
          </w:tcPr>
          <w:p w14:paraId="2724C131"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481442BA" w14:textId="79BE7DE0" w:rsidR="00DF43B8" w:rsidRPr="00DF43B8" w:rsidRDefault="00DF43B8" w:rsidP="00DF43B8">
            <w:pPr>
              <w:pStyle w:val="Sinespaciado"/>
              <w:jc w:val="center"/>
              <w:rPr>
                <w:sz w:val="16"/>
                <w:szCs w:val="16"/>
              </w:rPr>
            </w:pPr>
            <w:r w:rsidRPr="00DF43B8">
              <w:rPr>
                <w:rFonts w:ascii="Calibri" w:hAnsi="Calibri"/>
                <w:color w:val="000000"/>
                <w:sz w:val="16"/>
                <w:szCs w:val="16"/>
              </w:rPr>
              <w:t>1/5/2014</w:t>
            </w:r>
          </w:p>
        </w:tc>
        <w:tc>
          <w:tcPr>
            <w:tcW w:w="334" w:type="pct"/>
            <w:tcBorders>
              <w:top w:val="nil"/>
              <w:left w:val="nil"/>
              <w:bottom w:val="single" w:sz="4" w:space="0" w:color="375623"/>
              <w:right w:val="single" w:sz="4" w:space="0" w:color="375623"/>
            </w:tcBorders>
            <w:shd w:val="clear" w:color="000000" w:fill="A9D08E"/>
            <w:noWrap/>
            <w:vAlign w:val="bottom"/>
          </w:tcPr>
          <w:p w14:paraId="4C50AFD0" w14:textId="1BEFEC0B" w:rsidR="00DF43B8" w:rsidRPr="00DF43B8" w:rsidRDefault="00DF43B8" w:rsidP="00DF43B8">
            <w:pPr>
              <w:pStyle w:val="Sinespaciado"/>
              <w:jc w:val="center"/>
              <w:rPr>
                <w:sz w:val="16"/>
                <w:szCs w:val="16"/>
              </w:rPr>
            </w:pPr>
            <w:r w:rsidRPr="00DF43B8">
              <w:rPr>
                <w:rFonts w:ascii="Calibri" w:hAnsi="Calibri"/>
                <w:color w:val="000000"/>
                <w:sz w:val="16"/>
                <w:szCs w:val="16"/>
              </w:rPr>
              <w:t>3,314</w:t>
            </w:r>
          </w:p>
        </w:tc>
        <w:tc>
          <w:tcPr>
            <w:tcW w:w="361" w:type="pct"/>
            <w:tcBorders>
              <w:top w:val="nil"/>
              <w:left w:val="nil"/>
              <w:bottom w:val="single" w:sz="4" w:space="0" w:color="375623"/>
              <w:right w:val="single" w:sz="12" w:space="0" w:color="375623"/>
            </w:tcBorders>
            <w:shd w:val="clear" w:color="000000" w:fill="A9D08E"/>
            <w:noWrap/>
            <w:vAlign w:val="bottom"/>
          </w:tcPr>
          <w:p w14:paraId="4E759B06" w14:textId="5E3F2A9A" w:rsidR="00DF43B8" w:rsidRPr="00DF43B8" w:rsidRDefault="00DF43B8" w:rsidP="00DF43B8">
            <w:pPr>
              <w:pStyle w:val="Sinespaciado"/>
              <w:jc w:val="center"/>
              <w:rPr>
                <w:sz w:val="16"/>
                <w:szCs w:val="16"/>
              </w:rPr>
            </w:pPr>
            <w:r w:rsidRPr="00DF43B8">
              <w:rPr>
                <w:rFonts w:ascii="Calibri" w:hAnsi="Calibri"/>
                <w:color w:val="000000"/>
                <w:sz w:val="16"/>
                <w:szCs w:val="16"/>
              </w:rPr>
              <w:t>3,31%</w:t>
            </w:r>
          </w:p>
        </w:tc>
      </w:tr>
      <w:tr w:rsidR="00DF43B8" w:rsidRPr="00A16B84" w14:paraId="6F32F76A"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6B371EE7" w14:textId="38523029" w:rsidR="00DF43B8" w:rsidRPr="00DF43B8" w:rsidRDefault="00DF43B8" w:rsidP="00DF43B8">
            <w:pPr>
              <w:pStyle w:val="Sinespaciado"/>
              <w:jc w:val="center"/>
              <w:rPr>
                <w:sz w:val="16"/>
                <w:szCs w:val="16"/>
              </w:rPr>
            </w:pPr>
            <w:r w:rsidRPr="00DF43B8">
              <w:rPr>
                <w:rFonts w:ascii="Calibri" w:hAnsi="Calibri"/>
                <w:color w:val="000000"/>
                <w:sz w:val="16"/>
                <w:szCs w:val="16"/>
              </w:rPr>
              <w:t>1/6/2014</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3CA976DC" w14:textId="440E630B" w:rsidR="00DF43B8" w:rsidRPr="00DF43B8" w:rsidRDefault="00DF43B8" w:rsidP="00DF43B8">
            <w:pPr>
              <w:pStyle w:val="Sinespaciado"/>
              <w:jc w:val="center"/>
              <w:rPr>
                <w:sz w:val="16"/>
                <w:szCs w:val="16"/>
              </w:rPr>
            </w:pPr>
            <w:r w:rsidRPr="00DF43B8">
              <w:rPr>
                <w:rFonts w:ascii="Calibri" w:hAnsi="Calibri"/>
                <w:color w:val="000000"/>
                <w:sz w:val="16"/>
                <w:szCs w:val="16"/>
              </w:rPr>
              <w:t>51,823639</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4C41A1F9" w14:textId="76FA8824" w:rsidR="00DF43B8" w:rsidRPr="00DF43B8" w:rsidRDefault="00DF43B8" w:rsidP="00DF43B8">
            <w:pPr>
              <w:pStyle w:val="Sinespaciado"/>
              <w:jc w:val="center"/>
              <w:rPr>
                <w:sz w:val="16"/>
                <w:szCs w:val="16"/>
              </w:rPr>
            </w:pPr>
            <w:r w:rsidRPr="00DF43B8">
              <w:rPr>
                <w:rFonts w:ascii="Calibri" w:hAnsi="Calibri"/>
                <w:color w:val="000000"/>
                <w:sz w:val="16"/>
                <w:szCs w:val="16"/>
              </w:rPr>
              <w:t>-4,11%</w:t>
            </w:r>
          </w:p>
        </w:tc>
        <w:tc>
          <w:tcPr>
            <w:tcW w:w="431" w:type="pct"/>
            <w:tcBorders>
              <w:top w:val="nil"/>
              <w:left w:val="nil"/>
              <w:bottom w:val="nil"/>
              <w:right w:val="nil"/>
            </w:tcBorders>
            <w:shd w:val="clear" w:color="auto" w:fill="auto"/>
            <w:noWrap/>
            <w:vAlign w:val="bottom"/>
          </w:tcPr>
          <w:p w14:paraId="0CEFB550"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630B6818" w14:textId="0445C38B" w:rsidR="00DF43B8" w:rsidRPr="00DF43B8" w:rsidRDefault="00DF43B8" w:rsidP="00DF43B8">
            <w:pPr>
              <w:pStyle w:val="Sinespaciado"/>
              <w:jc w:val="center"/>
              <w:rPr>
                <w:sz w:val="16"/>
                <w:szCs w:val="16"/>
              </w:rPr>
            </w:pPr>
            <w:r w:rsidRPr="00DF43B8">
              <w:rPr>
                <w:rFonts w:ascii="Calibri" w:hAnsi="Calibri"/>
                <w:color w:val="000000"/>
                <w:sz w:val="16"/>
                <w:szCs w:val="16"/>
              </w:rPr>
              <w:t>1/6/2014</w:t>
            </w:r>
          </w:p>
        </w:tc>
        <w:tc>
          <w:tcPr>
            <w:tcW w:w="467" w:type="pct"/>
            <w:tcBorders>
              <w:top w:val="nil"/>
              <w:left w:val="nil"/>
              <w:bottom w:val="single" w:sz="4" w:space="0" w:color="375623"/>
              <w:right w:val="single" w:sz="4" w:space="0" w:color="375623"/>
            </w:tcBorders>
            <w:shd w:val="clear" w:color="000000" w:fill="A9D08E"/>
            <w:noWrap/>
            <w:vAlign w:val="bottom"/>
          </w:tcPr>
          <w:p w14:paraId="47A55D19" w14:textId="036B65B8" w:rsidR="00DF43B8" w:rsidRPr="00DF43B8" w:rsidRDefault="00DF43B8" w:rsidP="00DF43B8">
            <w:pPr>
              <w:pStyle w:val="Sinespaciado"/>
              <w:jc w:val="center"/>
              <w:rPr>
                <w:sz w:val="16"/>
                <w:szCs w:val="16"/>
              </w:rPr>
            </w:pPr>
            <w:r w:rsidRPr="00DF43B8">
              <w:rPr>
                <w:rFonts w:ascii="Calibri" w:hAnsi="Calibri"/>
                <w:color w:val="000000"/>
                <w:sz w:val="16"/>
                <w:szCs w:val="16"/>
              </w:rPr>
              <w:t>1.952,50</w:t>
            </w:r>
          </w:p>
        </w:tc>
        <w:tc>
          <w:tcPr>
            <w:tcW w:w="450" w:type="pct"/>
            <w:tcBorders>
              <w:top w:val="nil"/>
              <w:left w:val="nil"/>
              <w:bottom w:val="single" w:sz="4" w:space="0" w:color="375623"/>
              <w:right w:val="single" w:sz="12" w:space="0" w:color="375623"/>
            </w:tcBorders>
            <w:shd w:val="clear" w:color="000000" w:fill="A9D08E"/>
            <w:noWrap/>
            <w:vAlign w:val="bottom"/>
          </w:tcPr>
          <w:p w14:paraId="2DF17601" w14:textId="4A29FC7D" w:rsidR="00DF43B8" w:rsidRPr="00DF43B8" w:rsidRDefault="00DF43B8" w:rsidP="00DF43B8">
            <w:pPr>
              <w:pStyle w:val="Sinespaciado"/>
              <w:jc w:val="center"/>
              <w:rPr>
                <w:sz w:val="16"/>
                <w:szCs w:val="16"/>
              </w:rPr>
            </w:pPr>
            <w:r w:rsidRPr="00DF43B8">
              <w:rPr>
                <w:rFonts w:ascii="Calibri" w:hAnsi="Calibri"/>
                <w:color w:val="000000"/>
                <w:sz w:val="16"/>
                <w:szCs w:val="16"/>
              </w:rPr>
              <w:t>1,61%</w:t>
            </w:r>
          </w:p>
        </w:tc>
        <w:tc>
          <w:tcPr>
            <w:tcW w:w="421" w:type="pct"/>
            <w:tcBorders>
              <w:top w:val="nil"/>
              <w:left w:val="nil"/>
              <w:bottom w:val="nil"/>
              <w:right w:val="nil"/>
            </w:tcBorders>
            <w:shd w:val="clear" w:color="auto" w:fill="auto"/>
            <w:noWrap/>
            <w:vAlign w:val="bottom"/>
          </w:tcPr>
          <w:p w14:paraId="2348C9C0"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3A7085DE" w14:textId="47C82D8A" w:rsidR="00DF43B8" w:rsidRPr="00DF43B8" w:rsidRDefault="00DF43B8" w:rsidP="00DF43B8">
            <w:pPr>
              <w:pStyle w:val="Sinespaciado"/>
              <w:jc w:val="center"/>
              <w:rPr>
                <w:sz w:val="16"/>
                <w:szCs w:val="16"/>
              </w:rPr>
            </w:pPr>
            <w:r w:rsidRPr="00DF43B8">
              <w:rPr>
                <w:rFonts w:ascii="Calibri" w:hAnsi="Calibri"/>
                <w:color w:val="000000"/>
                <w:sz w:val="16"/>
                <w:szCs w:val="16"/>
              </w:rPr>
              <w:t>1/6/2014</w:t>
            </w:r>
          </w:p>
        </w:tc>
        <w:tc>
          <w:tcPr>
            <w:tcW w:w="334" w:type="pct"/>
            <w:tcBorders>
              <w:top w:val="nil"/>
              <w:left w:val="nil"/>
              <w:bottom w:val="single" w:sz="4" w:space="0" w:color="375623"/>
              <w:right w:val="single" w:sz="4" w:space="0" w:color="375623"/>
            </w:tcBorders>
            <w:shd w:val="clear" w:color="000000" w:fill="A9D08E"/>
            <w:noWrap/>
            <w:vAlign w:val="bottom"/>
          </w:tcPr>
          <w:p w14:paraId="09CC7B8E" w14:textId="6587D0B6" w:rsidR="00DF43B8" w:rsidRPr="00DF43B8" w:rsidRDefault="00DF43B8" w:rsidP="00DF43B8">
            <w:pPr>
              <w:pStyle w:val="Sinespaciado"/>
              <w:jc w:val="center"/>
              <w:rPr>
                <w:sz w:val="16"/>
                <w:szCs w:val="16"/>
              </w:rPr>
            </w:pPr>
            <w:r w:rsidRPr="00DF43B8">
              <w:rPr>
                <w:rFonts w:ascii="Calibri" w:hAnsi="Calibri"/>
                <w:color w:val="000000"/>
                <w:sz w:val="16"/>
                <w:szCs w:val="16"/>
              </w:rPr>
              <w:t>3,338</w:t>
            </w:r>
          </w:p>
        </w:tc>
        <w:tc>
          <w:tcPr>
            <w:tcW w:w="361" w:type="pct"/>
            <w:tcBorders>
              <w:top w:val="nil"/>
              <w:left w:val="nil"/>
              <w:bottom w:val="single" w:sz="4" w:space="0" w:color="375623"/>
              <w:right w:val="single" w:sz="12" w:space="0" w:color="375623"/>
            </w:tcBorders>
            <w:shd w:val="clear" w:color="000000" w:fill="A9D08E"/>
            <w:noWrap/>
            <w:vAlign w:val="bottom"/>
          </w:tcPr>
          <w:p w14:paraId="04ACAB44" w14:textId="265EBE32" w:rsidR="00DF43B8" w:rsidRPr="00DF43B8" w:rsidRDefault="00DF43B8" w:rsidP="00DF43B8">
            <w:pPr>
              <w:pStyle w:val="Sinespaciado"/>
              <w:jc w:val="center"/>
              <w:rPr>
                <w:sz w:val="16"/>
                <w:szCs w:val="16"/>
              </w:rPr>
            </w:pPr>
            <w:r w:rsidRPr="00DF43B8">
              <w:rPr>
                <w:rFonts w:ascii="Calibri" w:hAnsi="Calibri"/>
                <w:color w:val="000000"/>
                <w:sz w:val="16"/>
                <w:szCs w:val="16"/>
              </w:rPr>
              <w:t>3,34%</w:t>
            </w:r>
          </w:p>
        </w:tc>
      </w:tr>
      <w:tr w:rsidR="00DF43B8" w:rsidRPr="00A16B84" w14:paraId="09A5E75F"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0A761D36" w14:textId="1BB3431B" w:rsidR="00DF43B8" w:rsidRPr="00DF43B8" w:rsidRDefault="00DF43B8" w:rsidP="00DF43B8">
            <w:pPr>
              <w:pStyle w:val="Sinespaciado"/>
              <w:jc w:val="center"/>
              <w:rPr>
                <w:sz w:val="16"/>
                <w:szCs w:val="16"/>
              </w:rPr>
            </w:pPr>
            <w:r w:rsidRPr="00DF43B8">
              <w:rPr>
                <w:rFonts w:ascii="Calibri" w:hAnsi="Calibri"/>
                <w:color w:val="000000"/>
                <w:sz w:val="16"/>
                <w:szCs w:val="16"/>
              </w:rPr>
              <w:t>1/7/2014</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704B4900" w14:textId="47222C77" w:rsidR="00DF43B8" w:rsidRPr="00DF43B8" w:rsidRDefault="00DF43B8" w:rsidP="00DF43B8">
            <w:pPr>
              <w:pStyle w:val="Sinespaciado"/>
              <w:jc w:val="center"/>
              <w:rPr>
                <w:sz w:val="16"/>
                <w:szCs w:val="16"/>
              </w:rPr>
            </w:pPr>
            <w:r w:rsidRPr="00DF43B8">
              <w:rPr>
                <w:rFonts w:ascii="Calibri" w:hAnsi="Calibri"/>
                <w:color w:val="000000"/>
                <w:sz w:val="16"/>
                <w:szCs w:val="16"/>
              </w:rPr>
              <w:t>47,193432</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133C8189" w14:textId="051099EA" w:rsidR="00DF43B8" w:rsidRPr="00DF43B8" w:rsidRDefault="00DF43B8" w:rsidP="00DF43B8">
            <w:pPr>
              <w:pStyle w:val="Sinespaciado"/>
              <w:jc w:val="center"/>
              <w:rPr>
                <w:sz w:val="16"/>
                <w:szCs w:val="16"/>
              </w:rPr>
            </w:pPr>
            <w:r w:rsidRPr="00DF43B8">
              <w:rPr>
                <w:rFonts w:ascii="Calibri" w:hAnsi="Calibri"/>
                <w:color w:val="000000"/>
                <w:sz w:val="16"/>
                <w:szCs w:val="16"/>
              </w:rPr>
              <w:t>-8,93%</w:t>
            </w:r>
          </w:p>
        </w:tc>
        <w:tc>
          <w:tcPr>
            <w:tcW w:w="431" w:type="pct"/>
            <w:tcBorders>
              <w:top w:val="nil"/>
              <w:left w:val="nil"/>
              <w:bottom w:val="nil"/>
              <w:right w:val="nil"/>
            </w:tcBorders>
            <w:shd w:val="clear" w:color="auto" w:fill="auto"/>
            <w:noWrap/>
            <w:vAlign w:val="bottom"/>
          </w:tcPr>
          <w:p w14:paraId="1342140D"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690801CC" w14:textId="68ED60D3" w:rsidR="00DF43B8" w:rsidRPr="00DF43B8" w:rsidRDefault="00DF43B8" w:rsidP="00DF43B8">
            <w:pPr>
              <w:pStyle w:val="Sinespaciado"/>
              <w:jc w:val="center"/>
              <w:rPr>
                <w:sz w:val="16"/>
                <w:szCs w:val="16"/>
              </w:rPr>
            </w:pPr>
            <w:r w:rsidRPr="00DF43B8">
              <w:rPr>
                <w:rFonts w:ascii="Calibri" w:hAnsi="Calibri"/>
                <w:color w:val="000000"/>
                <w:sz w:val="16"/>
                <w:szCs w:val="16"/>
              </w:rPr>
              <w:t>1/7/2014</w:t>
            </w:r>
          </w:p>
        </w:tc>
        <w:tc>
          <w:tcPr>
            <w:tcW w:w="467" w:type="pct"/>
            <w:tcBorders>
              <w:top w:val="nil"/>
              <w:left w:val="nil"/>
              <w:bottom w:val="single" w:sz="4" w:space="0" w:color="375623"/>
              <w:right w:val="single" w:sz="4" w:space="0" w:color="375623"/>
            </w:tcBorders>
            <w:shd w:val="clear" w:color="000000" w:fill="A9D08E"/>
            <w:noWrap/>
            <w:vAlign w:val="bottom"/>
          </w:tcPr>
          <w:p w14:paraId="7339EF75" w14:textId="75A86F0B" w:rsidR="00DF43B8" w:rsidRPr="00DF43B8" w:rsidRDefault="00DF43B8" w:rsidP="00DF43B8">
            <w:pPr>
              <w:pStyle w:val="Sinespaciado"/>
              <w:jc w:val="center"/>
              <w:rPr>
                <w:sz w:val="16"/>
                <w:szCs w:val="16"/>
              </w:rPr>
            </w:pPr>
            <w:r w:rsidRPr="00DF43B8">
              <w:rPr>
                <w:rFonts w:ascii="Calibri" w:hAnsi="Calibri"/>
                <w:color w:val="000000"/>
                <w:sz w:val="16"/>
                <w:szCs w:val="16"/>
              </w:rPr>
              <w:t>1.924,75</w:t>
            </w:r>
          </w:p>
        </w:tc>
        <w:tc>
          <w:tcPr>
            <w:tcW w:w="450" w:type="pct"/>
            <w:tcBorders>
              <w:top w:val="nil"/>
              <w:left w:val="nil"/>
              <w:bottom w:val="single" w:sz="4" w:space="0" w:color="375623"/>
              <w:right w:val="single" w:sz="12" w:space="0" w:color="375623"/>
            </w:tcBorders>
            <w:shd w:val="clear" w:color="000000" w:fill="A9D08E"/>
            <w:noWrap/>
            <w:vAlign w:val="bottom"/>
          </w:tcPr>
          <w:p w14:paraId="10A4617B" w14:textId="59B8E484" w:rsidR="00DF43B8" w:rsidRPr="00DF43B8" w:rsidRDefault="00DF43B8" w:rsidP="00DF43B8">
            <w:pPr>
              <w:pStyle w:val="Sinespaciado"/>
              <w:jc w:val="center"/>
              <w:rPr>
                <w:sz w:val="16"/>
                <w:szCs w:val="16"/>
              </w:rPr>
            </w:pPr>
            <w:r w:rsidRPr="00DF43B8">
              <w:rPr>
                <w:rFonts w:ascii="Calibri" w:hAnsi="Calibri"/>
                <w:color w:val="000000"/>
                <w:sz w:val="16"/>
                <w:szCs w:val="16"/>
              </w:rPr>
              <w:t>-1,42%</w:t>
            </w:r>
          </w:p>
        </w:tc>
        <w:tc>
          <w:tcPr>
            <w:tcW w:w="421" w:type="pct"/>
            <w:tcBorders>
              <w:top w:val="nil"/>
              <w:left w:val="nil"/>
              <w:bottom w:val="nil"/>
              <w:right w:val="nil"/>
            </w:tcBorders>
            <w:shd w:val="clear" w:color="auto" w:fill="auto"/>
            <w:noWrap/>
            <w:vAlign w:val="bottom"/>
          </w:tcPr>
          <w:p w14:paraId="0D3C5679"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5ECE0891" w14:textId="25238EF8" w:rsidR="00DF43B8" w:rsidRPr="00DF43B8" w:rsidRDefault="00DF43B8" w:rsidP="00DF43B8">
            <w:pPr>
              <w:pStyle w:val="Sinespaciado"/>
              <w:jc w:val="center"/>
              <w:rPr>
                <w:sz w:val="16"/>
                <w:szCs w:val="16"/>
              </w:rPr>
            </w:pPr>
            <w:r w:rsidRPr="00DF43B8">
              <w:rPr>
                <w:rFonts w:ascii="Calibri" w:hAnsi="Calibri"/>
                <w:color w:val="000000"/>
                <w:sz w:val="16"/>
                <w:szCs w:val="16"/>
              </w:rPr>
              <w:t>1/7/2014</w:t>
            </w:r>
          </w:p>
        </w:tc>
        <w:tc>
          <w:tcPr>
            <w:tcW w:w="334" w:type="pct"/>
            <w:tcBorders>
              <w:top w:val="nil"/>
              <w:left w:val="nil"/>
              <w:bottom w:val="single" w:sz="4" w:space="0" w:color="375623"/>
              <w:right w:val="single" w:sz="4" w:space="0" w:color="375623"/>
            </w:tcBorders>
            <w:shd w:val="clear" w:color="000000" w:fill="A9D08E"/>
            <w:noWrap/>
            <w:vAlign w:val="bottom"/>
          </w:tcPr>
          <w:p w14:paraId="212B8DC0" w14:textId="603092F6" w:rsidR="00DF43B8" w:rsidRPr="00DF43B8" w:rsidRDefault="00DF43B8" w:rsidP="00DF43B8">
            <w:pPr>
              <w:pStyle w:val="Sinespaciado"/>
              <w:jc w:val="center"/>
              <w:rPr>
                <w:sz w:val="16"/>
                <w:szCs w:val="16"/>
              </w:rPr>
            </w:pPr>
            <w:r w:rsidRPr="00DF43B8">
              <w:rPr>
                <w:rFonts w:ascii="Calibri" w:hAnsi="Calibri"/>
                <w:color w:val="000000"/>
                <w:sz w:val="16"/>
                <w:szCs w:val="16"/>
              </w:rPr>
              <w:t>3,311</w:t>
            </w:r>
          </w:p>
        </w:tc>
        <w:tc>
          <w:tcPr>
            <w:tcW w:w="361" w:type="pct"/>
            <w:tcBorders>
              <w:top w:val="nil"/>
              <w:left w:val="nil"/>
              <w:bottom w:val="single" w:sz="4" w:space="0" w:color="375623"/>
              <w:right w:val="single" w:sz="12" w:space="0" w:color="375623"/>
            </w:tcBorders>
            <w:shd w:val="clear" w:color="000000" w:fill="A9D08E"/>
            <w:noWrap/>
            <w:vAlign w:val="bottom"/>
          </w:tcPr>
          <w:p w14:paraId="1EE9C7E2" w14:textId="4282E386" w:rsidR="00DF43B8" w:rsidRPr="00DF43B8" w:rsidRDefault="00DF43B8" w:rsidP="00DF43B8">
            <w:pPr>
              <w:pStyle w:val="Sinespaciado"/>
              <w:jc w:val="center"/>
              <w:rPr>
                <w:sz w:val="16"/>
                <w:szCs w:val="16"/>
              </w:rPr>
            </w:pPr>
            <w:r w:rsidRPr="00DF43B8">
              <w:rPr>
                <w:rFonts w:ascii="Calibri" w:hAnsi="Calibri"/>
                <w:color w:val="000000"/>
                <w:sz w:val="16"/>
                <w:szCs w:val="16"/>
              </w:rPr>
              <w:t>3,31%</w:t>
            </w:r>
          </w:p>
        </w:tc>
      </w:tr>
      <w:tr w:rsidR="00DF43B8" w:rsidRPr="00A16B84" w14:paraId="3D0182A5"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4E68FAB7" w14:textId="325F64B2" w:rsidR="00DF43B8" w:rsidRPr="00DF43B8" w:rsidRDefault="00DF43B8" w:rsidP="00DF43B8">
            <w:pPr>
              <w:pStyle w:val="Sinespaciado"/>
              <w:jc w:val="center"/>
              <w:rPr>
                <w:sz w:val="16"/>
                <w:szCs w:val="16"/>
              </w:rPr>
            </w:pPr>
            <w:r w:rsidRPr="00DF43B8">
              <w:rPr>
                <w:rFonts w:ascii="Calibri" w:hAnsi="Calibri"/>
                <w:color w:val="000000"/>
                <w:sz w:val="16"/>
                <w:szCs w:val="16"/>
              </w:rPr>
              <w:t>1/8/2014</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2C6726A2" w14:textId="10A6D26A" w:rsidR="00DF43B8" w:rsidRPr="00DF43B8" w:rsidRDefault="00DF43B8" w:rsidP="00DF43B8">
            <w:pPr>
              <w:pStyle w:val="Sinespaciado"/>
              <w:jc w:val="center"/>
              <w:rPr>
                <w:sz w:val="16"/>
                <w:szCs w:val="16"/>
              </w:rPr>
            </w:pPr>
            <w:r w:rsidRPr="00DF43B8">
              <w:rPr>
                <w:rFonts w:ascii="Calibri" w:hAnsi="Calibri"/>
                <w:color w:val="000000"/>
                <w:sz w:val="16"/>
                <w:szCs w:val="16"/>
              </w:rPr>
              <w:t>51,247822</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0C41DAC3" w14:textId="6AE2E680" w:rsidR="00DF43B8" w:rsidRPr="00DF43B8" w:rsidRDefault="00DF43B8" w:rsidP="00DF43B8">
            <w:pPr>
              <w:pStyle w:val="Sinespaciado"/>
              <w:jc w:val="center"/>
              <w:rPr>
                <w:sz w:val="16"/>
                <w:szCs w:val="16"/>
              </w:rPr>
            </w:pPr>
            <w:r w:rsidRPr="00DF43B8">
              <w:rPr>
                <w:rFonts w:ascii="Calibri" w:hAnsi="Calibri"/>
                <w:color w:val="000000"/>
                <w:sz w:val="16"/>
                <w:szCs w:val="16"/>
              </w:rPr>
              <w:t>8,59%</w:t>
            </w:r>
          </w:p>
        </w:tc>
        <w:tc>
          <w:tcPr>
            <w:tcW w:w="431" w:type="pct"/>
            <w:tcBorders>
              <w:top w:val="nil"/>
              <w:left w:val="nil"/>
              <w:bottom w:val="nil"/>
              <w:right w:val="nil"/>
            </w:tcBorders>
            <w:shd w:val="clear" w:color="auto" w:fill="auto"/>
            <w:noWrap/>
            <w:vAlign w:val="bottom"/>
          </w:tcPr>
          <w:p w14:paraId="5572305F"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18B69BEF" w14:textId="1DB1ACF8" w:rsidR="00DF43B8" w:rsidRPr="00DF43B8" w:rsidRDefault="00DF43B8" w:rsidP="00DF43B8">
            <w:pPr>
              <w:pStyle w:val="Sinespaciado"/>
              <w:jc w:val="center"/>
              <w:rPr>
                <w:sz w:val="16"/>
                <w:szCs w:val="16"/>
              </w:rPr>
            </w:pPr>
            <w:r w:rsidRPr="00DF43B8">
              <w:rPr>
                <w:rFonts w:ascii="Calibri" w:hAnsi="Calibri"/>
                <w:color w:val="000000"/>
                <w:sz w:val="16"/>
                <w:szCs w:val="16"/>
              </w:rPr>
              <w:t>1/8/2014</w:t>
            </w:r>
          </w:p>
        </w:tc>
        <w:tc>
          <w:tcPr>
            <w:tcW w:w="467" w:type="pct"/>
            <w:tcBorders>
              <w:top w:val="nil"/>
              <w:left w:val="nil"/>
              <w:bottom w:val="single" w:sz="4" w:space="0" w:color="375623"/>
              <w:right w:val="single" w:sz="4" w:space="0" w:color="375623"/>
            </w:tcBorders>
            <w:shd w:val="clear" w:color="000000" w:fill="A9D08E"/>
            <w:noWrap/>
            <w:vAlign w:val="bottom"/>
          </w:tcPr>
          <w:p w14:paraId="3088D71F" w14:textId="4445724C" w:rsidR="00DF43B8" w:rsidRPr="00DF43B8" w:rsidRDefault="00DF43B8" w:rsidP="00DF43B8">
            <w:pPr>
              <w:pStyle w:val="Sinespaciado"/>
              <w:jc w:val="center"/>
              <w:rPr>
                <w:sz w:val="16"/>
                <w:szCs w:val="16"/>
              </w:rPr>
            </w:pPr>
            <w:r w:rsidRPr="00DF43B8">
              <w:rPr>
                <w:rFonts w:ascii="Calibri" w:hAnsi="Calibri"/>
                <w:color w:val="000000"/>
                <w:sz w:val="16"/>
                <w:szCs w:val="16"/>
              </w:rPr>
              <w:t>2.001,50</w:t>
            </w:r>
          </w:p>
        </w:tc>
        <w:tc>
          <w:tcPr>
            <w:tcW w:w="450" w:type="pct"/>
            <w:tcBorders>
              <w:top w:val="nil"/>
              <w:left w:val="nil"/>
              <w:bottom w:val="single" w:sz="4" w:space="0" w:color="375623"/>
              <w:right w:val="single" w:sz="12" w:space="0" w:color="375623"/>
            </w:tcBorders>
            <w:shd w:val="clear" w:color="000000" w:fill="A9D08E"/>
            <w:noWrap/>
            <w:vAlign w:val="bottom"/>
          </w:tcPr>
          <w:p w14:paraId="0CB19C0D" w14:textId="373E9D09" w:rsidR="00DF43B8" w:rsidRPr="00DF43B8" w:rsidRDefault="00DF43B8" w:rsidP="00DF43B8">
            <w:pPr>
              <w:pStyle w:val="Sinespaciado"/>
              <w:jc w:val="center"/>
              <w:rPr>
                <w:sz w:val="16"/>
                <w:szCs w:val="16"/>
              </w:rPr>
            </w:pPr>
            <w:r w:rsidRPr="00DF43B8">
              <w:rPr>
                <w:rFonts w:ascii="Calibri" w:hAnsi="Calibri"/>
                <w:color w:val="000000"/>
                <w:sz w:val="16"/>
                <w:szCs w:val="16"/>
              </w:rPr>
              <w:t>3,99%</w:t>
            </w:r>
          </w:p>
        </w:tc>
        <w:tc>
          <w:tcPr>
            <w:tcW w:w="421" w:type="pct"/>
            <w:tcBorders>
              <w:top w:val="nil"/>
              <w:left w:val="nil"/>
              <w:bottom w:val="nil"/>
              <w:right w:val="nil"/>
            </w:tcBorders>
            <w:shd w:val="clear" w:color="auto" w:fill="auto"/>
            <w:noWrap/>
            <w:vAlign w:val="bottom"/>
          </w:tcPr>
          <w:p w14:paraId="14BC65C2"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1A987E73" w14:textId="781B2A6C" w:rsidR="00DF43B8" w:rsidRPr="00DF43B8" w:rsidRDefault="00DF43B8" w:rsidP="00DF43B8">
            <w:pPr>
              <w:pStyle w:val="Sinespaciado"/>
              <w:jc w:val="center"/>
              <w:rPr>
                <w:sz w:val="16"/>
                <w:szCs w:val="16"/>
              </w:rPr>
            </w:pPr>
            <w:r w:rsidRPr="00DF43B8">
              <w:rPr>
                <w:rFonts w:ascii="Calibri" w:hAnsi="Calibri"/>
                <w:color w:val="000000"/>
                <w:sz w:val="16"/>
                <w:szCs w:val="16"/>
              </w:rPr>
              <w:t>1/8/2014</w:t>
            </w:r>
          </w:p>
        </w:tc>
        <w:tc>
          <w:tcPr>
            <w:tcW w:w="334" w:type="pct"/>
            <w:tcBorders>
              <w:top w:val="nil"/>
              <w:left w:val="nil"/>
              <w:bottom w:val="single" w:sz="4" w:space="0" w:color="375623"/>
              <w:right w:val="single" w:sz="4" w:space="0" w:color="375623"/>
            </w:tcBorders>
            <w:shd w:val="clear" w:color="000000" w:fill="A9D08E"/>
            <w:noWrap/>
            <w:vAlign w:val="bottom"/>
          </w:tcPr>
          <w:p w14:paraId="6737B361" w14:textId="45376E5D" w:rsidR="00DF43B8" w:rsidRPr="00DF43B8" w:rsidRDefault="00DF43B8" w:rsidP="00DF43B8">
            <w:pPr>
              <w:pStyle w:val="Sinespaciado"/>
              <w:jc w:val="center"/>
              <w:rPr>
                <w:sz w:val="16"/>
                <w:szCs w:val="16"/>
              </w:rPr>
            </w:pPr>
            <w:r w:rsidRPr="00DF43B8">
              <w:rPr>
                <w:rFonts w:ascii="Calibri" w:hAnsi="Calibri"/>
                <w:color w:val="000000"/>
                <w:sz w:val="16"/>
                <w:szCs w:val="16"/>
              </w:rPr>
              <w:t>3,08</w:t>
            </w:r>
          </w:p>
        </w:tc>
        <w:tc>
          <w:tcPr>
            <w:tcW w:w="361" w:type="pct"/>
            <w:tcBorders>
              <w:top w:val="nil"/>
              <w:left w:val="nil"/>
              <w:bottom w:val="single" w:sz="4" w:space="0" w:color="375623"/>
              <w:right w:val="single" w:sz="12" w:space="0" w:color="375623"/>
            </w:tcBorders>
            <w:shd w:val="clear" w:color="000000" w:fill="A9D08E"/>
            <w:noWrap/>
            <w:vAlign w:val="bottom"/>
          </w:tcPr>
          <w:p w14:paraId="5EE97384" w14:textId="7A91CCCF" w:rsidR="00DF43B8" w:rsidRPr="00DF43B8" w:rsidRDefault="00DF43B8" w:rsidP="00DF43B8">
            <w:pPr>
              <w:pStyle w:val="Sinespaciado"/>
              <w:jc w:val="center"/>
              <w:rPr>
                <w:sz w:val="16"/>
                <w:szCs w:val="16"/>
              </w:rPr>
            </w:pPr>
            <w:r w:rsidRPr="00DF43B8">
              <w:rPr>
                <w:rFonts w:ascii="Calibri" w:hAnsi="Calibri"/>
                <w:color w:val="000000"/>
                <w:sz w:val="16"/>
                <w:szCs w:val="16"/>
              </w:rPr>
              <w:t>3,08%</w:t>
            </w:r>
          </w:p>
        </w:tc>
      </w:tr>
      <w:tr w:rsidR="00DF43B8" w:rsidRPr="00A16B84" w14:paraId="56B4A4AB"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3A3A8B3F" w14:textId="466B1809" w:rsidR="00DF43B8" w:rsidRPr="00DF43B8" w:rsidRDefault="00DF43B8" w:rsidP="00DF43B8">
            <w:pPr>
              <w:pStyle w:val="Sinespaciado"/>
              <w:jc w:val="center"/>
              <w:rPr>
                <w:sz w:val="16"/>
                <w:szCs w:val="16"/>
              </w:rPr>
            </w:pPr>
            <w:r w:rsidRPr="00DF43B8">
              <w:rPr>
                <w:rFonts w:ascii="Calibri" w:hAnsi="Calibri"/>
                <w:color w:val="000000"/>
                <w:sz w:val="16"/>
                <w:szCs w:val="16"/>
              </w:rPr>
              <w:t>1/9/2014</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72FCB498" w14:textId="1585EE69" w:rsidR="00DF43B8" w:rsidRPr="00DF43B8" w:rsidRDefault="00DF43B8" w:rsidP="00DF43B8">
            <w:pPr>
              <w:pStyle w:val="Sinespaciado"/>
              <w:jc w:val="center"/>
              <w:rPr>
                <w:sz w:val="16"/>
                <w:szCs w:val="16"/>
              </w:rPr>
            </w:pPr>
            <w:r w:rsidRPr="00DF43B8">
              <w:rPr>
                <w:rFonts w:ascii="Calibri" w:hAnsi="Calibri"/>
                <w:color w:val="000000"/>
                <w:sz w:val="16"/>
                <w:szCs w:val="16"/>
              </w:rPr>
              <w:t>48,957069</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63A91AB6" w14:textId="4E17DD27" w:rsidR="00DF43B8" w:rsidRPr="00DF43B8" w:rsidRDefault="00DF43B8" w:rsidP="00DF43B8">
            <w:pPr>
              <w:pStyle w:val="Sinespaciado"/>
              <w:jc w:val="center"/>
              <w:rPr>
                <w:sz w:val="16"/>
                <w:szCs w:val="16"/>
              </w:rPr>
            </w:pPr>
            <w:r w:rsidRPr="00DF43B8">
              <w:rPr>
                <w:rFonts w:ascii="Calibri" w:hAnsi="Calibri"/>
                <w:color w:val="000000"/>
                <w:sz w:val="16"/>
                <w:szCs w:val="16"/>
              </w:rPr>
              <w:t>-4,47%</w:t>
            </w:r>
          </w:p>
        </w:tc>
        <w:tc>
          <w:tcPr>
            <w:tcW w:w="431" w:type="pct"/>
            <w:tcBorders>
              <w:top w:val="nil"/>
              <w:left w:val="nil"/>
              <w:bottom w:val="nil"/>
              <w:right w:val="nil"/>
            </w:tcBorders>
            <w:shd w:val="clear" w:color="auto" w:fill="auto"/>
            <w:noWrap/>
            <w:vAlign w:val="bottom"/>
          </w:tcPr>
          <w:p w14:paraId="69729CBE"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6CF4230D" w14:textId="048C050D" w:rsidR="00DF43B8" w:rsidRPr="00DF43B8" w:rsidRDefault="00DF43B8" w:rsidP="00DF43B8">
            <w:pPr>
              <w:pStyle w:val="Sinespaciado"/>
              <w:jc w:val="center"/>
              <w:rPr>
                <w:sz w:val="16"/>
                <w:szCs w:val="16"/>
              </w:rPr>
            </w:pPr>
            <w:r w:rsidRPr="00DF43B8">
              <w:rPr>
                <w:rFonts w:ascii="Calibri" w:hAnsi="Calibri"/>
                <w:color w:val="000000"/>
                <w:sz w:val="16"/>
                <w:szCs w:val="16"/>
              </w:rPr>
              <w:t>1/9/2014</w:t>
            </w:r>
          </w:p>
        </w:tc>
        <w:tc>
          <w:tcPr>
            <w:tcW w:w="467" w:type="pct"/>
            <w:tcBorders>
              <w:top w:val="nil"/>
              <w:left w:val="nil"/>
              <w:bottom w:val="single" w:sz="4" w:space="0" w:color="375623"/>
              <w:right w:val="single" w:sz="4" w:space="0" w:color="375623"/>
            </w:tcBorders>
            <w:shd w:val="clear" w:color="000000" w:fill="A9D08E"/>
            <w:noWrap/>
            <w:vAlign w:val="bottom"/>
          </w:tcPr>
          <w:p w14:paraId="6CF1977D" w14:textId="0AAA7C13" w:rsidR="00DF43B8" w:rsidRPr="00DF43B8" w:rsidRDefault="00DF43B8" w:rsidP="00DF43B8">
            <w:pPr>
              <w:pStyle w:val="Sinespaciado"/>
              <w:jc w:val="center"/>
              <w:rPr>
                <w:sz w:val="16"/>
                <w:szCs w:val="16"/>
              </w:rPr>
            </w:pPr>
            <w:r w:rsidRPr="00DF43B8">
              <w:rPr>
                <w:rFonts w:ascii="Calibri" w:hAnsi="Calibri"/>
                <w:color w:val="000000"/>
                <w:sz w:val="16"/>
                <w:szCs w:val="16"/>
              </w:rPr>
              <w:t>1.965,50</w:t>
            </w:r>
          </w:p>
        </w:tc>
        <w:tc>
          <w:tcPr>
            <w:tcW w:w="450" w:type="pct"/>
            <w:tcBorders>
              <w:top w:val="nil"/>
              <w:left w:val="nil"/>
              <w:bottom w:val="single" w:sz="4" w:space="0" w:color="375623"/>
              <w:right w:val="single" w:sz="12" w:space="0" w:color="375623"/>
            </w:tcBorders>
            <w:shd w:val="clear" w:color="000000" w:fill="A9D08E"/>
            <w:noWrap/>
            <w:vAlign w:val="bottom"/>
          </w:tcPr>
          <w:p w14:paraId="0B4D9AAA" w14:textId="496688CB" w:rsidR="00DF43B8" w:rsidRPr="00DF43B8" w:rsidRDefault="00DF43B8" w:rsidP="00DF43B8">
            <w:pPr>
              <w:pStyle w:val="Sinespaciado"/>
              <w:jc w:val="center"/>
              <w:rPr>
                <w:sz w:val="16"/>
                <w:szCs w:val="16"/>
              </w:rPr>
            </w:pPr>
            <w:r w:rsidRPr="00DF43B8">
              <w:rPr>
                <w:rFonts w:ascii="Calibri" w:hAnsi="Calibri"/>
                <w:color w:val="000000"/>
                <w:sz w:val="16"/>
                <w:szCs w:val="16"/>
              </w:rPr>
              <w:t>-1,80%</w:t>
            </w:r>
          </w:p>
        </w:tc>
        <w:tc>
          <w:tcPr>
            <w:tcW w:w="421" w:type="pct"/>
            <w:tcBorders>
              <w:top w:val="nil"/>
              <w:left w:val="nil"/>
              <w:bottom w:val="nil"/>
              <w:right w:val="nil"/>
            </w:tcBorders>
            <w:shd w:val="clear" w:color="auto" w:fill="auto"/>
            <w:noWrap/>
            <w:vAlign w:val="bottom"/>
          </w:tcPr>
          <w:p w14:paraId="3B330FCD"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30F1ED1C" w14:textId="7D9AADCE" w:rsidR="00DF43B8" w:rsidRPr="00DF43B8" w:rsidRDefault="00DF43B8" w:rsidP="00DF43B8">
            <w:pPr>
              <w:pStyle w:val="Sinespaciado"/>
              <w:jc w:val="center"/>
              <w:rPr>
                <w:sz w:val="16"/>
                <w:szCs w:val="16"/>
              </w:rPr>
            </w:pPr>
            <w:r w:rsidRPr="00DF43B8">
              <w:rPr>
                <w:rFonts w:ascii="Calibri" w:hAnsi="Calibri"/>
                <w:color w:val="000000"/>
                <w:sz w:val="16"/>
                <w:szCs w:val="16"/>
              </w:rPr>
              <w:t>1/9/2014</w:t>
            </w:r>
          </w:p>
        </w:tc>
        <w:tc>
          <w:tcPr>
            <w:tcW w:w="334" w:type="pct"/>
            <w:tcBorders>
              <w:top w:val="nil"/>
              <w:left w:val="nil"/>
              <w:bottom w:val="single" w:sz="4" w:space="0" w:color="375623"/>
              <w:right w:val="single" w:sz="4" w:space="0" w:color="375623"/>
            </w:tcBorders>
            <w:shd w:val="clear" w:color="000000" w:fill="A9D08E"/>
            <w:noWrap/>
            <w:vAlign w:val="bottom"/>
          </w:tcPr>
          <w:p w14:paraId="4C222982" w14:textId="320AC4C7" w:rsidR="00DF43B8" w:rsidRPr="00DF43B8" w:rsidRDefault="00DF43B8" w:rsidP="00DF43B8">
            <w:pPr>
              <w:pStyle w:val="Sinespaciado"/>
              <w:jc w:val="center"/>
              <w:rPr>
                <w:sz w:val="16"/>
                <w:szCs w:val="16"/>
              </w:rPr>
            </w:pPr>
            <w:r w:rsidRPr="00DF43B8">
              <w:rPr>
                <w:rFonts w:ascii="Calibri" w:hAnsi="Calibri"/>
                <w:color w:val="000000"/>
                <w:sz w:val="16"/>
                <w:szCs w:val="16"/>
              </w:rPr>
              <w:t>3,212</w:t>
            </w:r>
          </w:p>
        </w:tc>
        <w:tc>
          <w:tcPr>
            <w:tcW w:w="361" w:type="pct"/>
            <w:tcBorders>
              <w:top w:val="nil"/>
              <w:left w:val="nil"/>
              <w:bottom w:val="single" w:sz="4" w:space="0" w:color="375623"/>
              <w:right w:val="single" w:sz="12" w:space="0" w:color="375623"/>
            </w:tcBorders>
            <w:shd w:val="clear" w:color="000000" w:fill="A9D08E"/>
            <w:noWrap/>
            <w:vAlign w:val="bottom"/>
          </w:tcPr>
          <w:p w14:paraId="559F2E00" w14:textId="622BD364" w:rsidR="00DF43B8" w:rsidRPr="00DF43B8" w:rsidRDefault="00DF43B8" w:rsidP="00DF43B8">
            <w:pPr>
              <w:pStyle w:val="Sinespaciado"/>
              <w:jc w:val="center"/>
              <w:rPr>
                <w:sz w:val="16"/>
                <w:szCs w:val="16"/>
              </w:rPr>
            </w:pPr>
            <w:r w:rsidRPr="00DF43B8">
              <w:rPr>
                <w:rFonts w:ascii="Calibri" w:hAnsi="Calibri"/>
                <w:color w:val="000000"/>
                <w:sz w:val="16"/>
                <w:szCs w:val="16"/>
              </w:rPr>
              <w:t>3,21%</w:t>
            </w:r>
          </w:p>
        </w:tc>
      </w:tr>
      <w:tr w:rsidR="00DF43B8" w:rsidRPr="00A16B84" w14:paraId="24B4FE79"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1E04423F" w14:textId="4659A002" w:rsidR="00DF43B8" w:rsidRPr="00DF43B8" w:rsidRDefault="00DF43B8" w:rsidP="00DF43B8">
            <w:pPr>
              <w:pStyle w:val="Sinespaciado"/>
              <w:jc w:val="center"/>
              <w:rPr>
                <w:sz w:val="16"/>
                <w:szCs w:val="16"/>
              </w:rPr>
            </w:pPr>
            <w:r w:rsidRPr="00DF43B8">
              <w:rPr>
                <w:rFonts w:ascii="Calibri" w:hAnsi="Calibri"/>
                <w:color w:val="000000"/>
                <w:sz w:val="16"/>
                <w:szCs w:val="16"/>
              </w:rPr>
              <w:t>1/10/2014</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246E2170" w14:textId="775C5027" w:rsidR="00DF43B8" w:rsidRPr="00DF43B8" w:rsidRDefault="00DF43B8" w:rsidP="00DF43B8">
            <w:pPr>
              <w:pStyle w:val="Sinespaciado"/>
              <w:jc w:val="center"/>
              <w:rPr>
                <w:sz w:val="16"/>
                <w:szCs w:val="16"/>
              </w:rPr>
            </w:pPr>
            <w:r w:rsidRPr="00DF43B8">
              <w:rPr>
                <w:rFonts w:ascii="Calibri" w:hAnsi="Calibri"/>
                <w:color w:val="000000"/>
                <w:sz w:val="16"/>
                <w:szCs w:val="16"/>
              </w:rPr>
              <w:t>50,832691</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30058228" w14:textId="2B7BE9CC" w:rsidR="00DF43B8" w:rsidRPr="00DF43B8" w:rsidRDefault="00DF43B8" w:rsidP="00DF43B8">
            <w:pPr>
              <w:pStyle w:val="Sinespaciado"/>
              <w:jc w:val="center"/>
              <w:rPr>
                <w:sz w:val="16"/>
                <w:szCs w:val="16"/>
              </w:rPr>
            </w:pPr>
            <w:r w:rsidRPr="00DF43B8">
              <w:rPr>
                <w:rFonts w:ascii="Calibri" w:hAnsi="Calibri"/>
                <w:color w:val="000000"/>
                <w:sz w:val="16"/>
                <w:szCs w:val="16"/>
              </w:rPr>
              <w:t>3,83%</w:t>
            </w:r>
          </w:p>
        </w:tc>
        <w:tc>
          <w:tcPr>
            <w:tcW w:w="431" w:type="pct"/>
            <w:tcBorders>
              <w:top w:val="nil"/>
              <w:left w:val="nil"/>
              <w:bottom w:val="nil"/>
              <w:right w:val="nil"/>
            </w:tcBorders>
            <w:shd w:val="clear" w:color="auto" w:fill="auto"/>
            <w:noWrap/>
            <w:vAlign w:val="bottom"/>
          </w:tcPr>
          <w:p w14:paraId="5E5F0269"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7DEC53BA" w14:textId="4BC4F3E0" w:rsidR="00DF43B8" w:rsidRPr="00DF43B8" w:rsidRDefault="00DF43B8" w:rsidP="00DF43B8">
            <w:pPr>
              <w:pStyle w:val="Sinespaciado"/>
              <w:jc w:val="center"/>
              <w:rPr>
                <w:sz w:val="16"/>
                <w:szCs w:val="16"/>
              </w:rPr>
            </w:pPr>
            <w:r w:rsidRPr="00DF43B8">
              <w:rPr>
                <w:rFonts w:ascii="Calibri" w:hAnsi="Calibri"/>
                <w:color w:val="000000"/>
                <w:sz w:val="16"/>
                <w:szCs w:val="16"/>
              </w:rPr>
              <w:t>1/10/2014</w:t>
            </w:r>
          </w:p>
        </w:tc>
        <w:tc>
          <w:tcPr>
            <w:tcW w:w="467" w:type="pct"/>
            <w:tcBorders>
              <w:top w:val="nil"/>
              <w:left w:val="nil"/>
              <w:bottom w:val="single" w:sz="4" w:space="0" w:color="375623"/>
              <w:right w:val="single" w:sz="4" w:space="0" w:color="375623"/>
            </w:tcBorders>
            <w:shd w:val="clear" w:color="000000" w:fill="A9D08E"/>
            <w:noWrap/>
            <w:vAlign w:val="bottom"/>
          </w:tcPr>
          <w:p w14:paraId="6E5501C0" w14:textId="5DCCBE20" w:rsidR="00DF43B8" w:rsidRPr="00DF43B8" w:rsidRDefault="00DF43B8" w:rsidP="00DF43B8">
            <w:pPr>
              <w:pStyle w:val="Sinespaciado"/>
              <w:jc w:val="center"/>
              <w:rPr>
                <w:sz w:val="16"/>
                <w:szCs w:val="16"/>
              </w:rPr>
            </w:pPr>
            <w:r w:rsidRPr="00DF43B8">
              <w:rPr>
                <w:rFonts w:ascii="Calibri" w:hAnsi="Calibri"/>
                <w:color w:val="000000"/>
                <w:sz w:val="16"/>
                <w:szCs w:val="16"/>
              </w:rPr>
              <w:t>2.011,50</w:t>
            </w:r>
          </w:p>
        </w:tc>
        <w:tc>
          <w:tcPr>
            <w:tcW w:w="450" w:type="pct"/>
            <w:tcBorders>
              <w:top w:val="nil"/>
              <w:left w:val="nil"/>
              <w:bottom w:val="single" w:sz="4" w:space="0" w:color="375623"/>
              <w:right w:val="single" w:sz="12" w:space="0" w:color="375623"/>
            </w:tcBorders>
            <w:shd w:val="clear" w:color="000000" w:fill="A9D08E"/>
            <w:noWrap/>
            <w:vAlign w:val="bottom"/>
          </w:tcPr>
          <w:p w14:paraId="4E311444" w14:textId="12A6C518" w:rsidR="00DF43B8" w:rsidRPr="00DF43B8" w:rsidRDefault="00DF43B8" w:rsidP="00DF43B8">
            <w:pPr>
              <w:pStyle w:val="Sinespaciado"/>
              <w:jc w:val="center"/>
              <w:rPr>
                <w:sz w:val="16"/>
                <w:szCs w:val="16"/>
              </w:rPr>
            </w:pPr>
            <w:r w:rsidRPr="00DF43B8">
              <w:rPr>
                <w:rFonts w:ascii="Calibri" w:hAnsi="Calibri"/>
                <w:color w:val="000000"/>
                <w:sz w:val="16"/>
                <w:szCs w:val="16"/>
              </w:rPr>
              <w:t>2,34%</w:t>
            </w:r>
          </w:p>
        </w:tc>
        <w:tc>
          <w:tcPr>
            <w:tcW w:w="421" w:type="pct"/>
            <w:tcBorders>
              <w:top w:val="nil"/>
              <w:left w:val="nil"/>
              <w:bottom w:val="nil"/>
              <w:right w:val="nil"/>
            </w:tcBorders>
            <w:shd w:val="clear" w:color="auto" w:fill="auto"/>
            <w:noWrap/>
            <w:vAlign w:val="bottom"/>
          </w:tcPr>
          <w:p w14:paraId="4BE355BC"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6B5CEFC0" w14:textId="22E3D9AD" w:rsidR="00DF43B8" w:rsidRPr="00DF43B8" w:rsidRDefault="00DF43B8" w:rsidP="00DF43B8">
            <w:pPr>
              <w:pStyle w:val="Sinespaciado"/>
              <w:jc w:val="center"/>
              <w:rPr>
                <w:sz w:val="16"/>
                <w:szCs w:val="16"/>
              </w:rPr>
            </w:pPr>
            <w:r w:rsidRPr="00DF43B8">
              <w:rPr>
                <w:rFonts w:ascii="Calibri" w:hAnsi="Calibri"/>
                <w:color w:val="000000"/>
                <w:sz w:val="16"/>
                <w:szCs w:val="16"/>
              </w:rPr>
              <w:t>1/10/2014</w:t>
            </w:r>
          </w:p>
        </w:tc>
        <w:tc>
          <w:tcPr>
            <w:tcW w:w="334" w:type="pct"/>
            <w:tcBorders>
              <w:top w:val="nil"/>
              <w:left w:val="nil"/>
              <w:bottom w:val="single" w:sz="4" w:space="0" w:color="375623"/>
              <w:right w:val="single" w:sz="4" w:space="0" w:color="375623"/>
            </w:tcBorders>
            <w:shd w:val="clear" w:color="000000" w:fill="A9D08E"/>
            <w:noWrap/>
            <w:vAlign w:val="bottom"/>
          </w:tcPr>
          <w:p w14:paraId="67668C83" w14:textId="1A227EEB" w:rsidR="00DF43B8" w:rsidRPr="00DF43B8" w:rsidRDefault="00DF43B8" w:rsidP="00DF43B8">
            <w:pPr>
              <w:pStyle w:val="Sinespaciado"/>
              <w:jc w:val="center"/>
              <w:rPr>
                <w:sz w:val="16"/>
                <w:szCs w:val="16"/>
              </w:rPr>
            </w:pPr>
            <w:r w:rsidRPr="00DF43B8">
              <w:rPr>
                <w:rFonts w:ascii="Calibri" w:hAnsi="Calibri"/>
                <w:color w:val="000000"/>
                <w:sz w:val="16"/>
                <w:szCs w:val="16"/>
              </w:rPr>
              <w:t>3,06</w:t>
            </w:r>
          </w:p>
        </w:tc>
        <w:tc>
          <w:tcPr>
            <w:tcW w:w="361" w:type="pct"/>
            <w:tcBorders>
              <w:top w:val="nil"/>
              <w:left w:val="nil"/>
              <w:bottom w:val="single" w:sz="4" w:space="0" w:color="375623"/>
              <w:right w:val="single" w:sz="12" w:space="0" w:color="375623"/>
            </w:tcBorders>
            <w:shd w:val="clear" w:color="000000" w:fill="A9D08E"/>
            <w:noWrap/>
            <w:vAlign w:val="bottom"/>
          </w:tcPr>
          <w:p w14:paraId="64296FDB" w14:textId="386BB245" w:rsidR="00DF43B8" w:rsidRPr="00DF43B8" w:rsidRDefault="00DF43B8" w:rsidP="00DF43B8">
            <w:pPr>
              <w:pStyle w:val="Sinespaciado"/>
              <w:jc w:val="center"/>
              <w:rPr>
                <w:sz w:val="16"/>
                <w:szCs w:val="16"/>
              </w:rPr>
            </w:pPr>
            <w:r w:rsidRPr="00DF43B8">
              <w:rPr>
                <w:rFonts w:ascii="Calibri" w:hAnsi="Calibri"/>
                <w:color w:val="000000"/>
                <w:sz w:val="16"/>
                <w:szCs w:val="16"/>
              </w:rPr>
              <w:t>3,06%</w:t>
            </w:r>
          </w:p>
        </w:tc>
      </w:tr>
      <w:tr w:rsidR="00DF43B8" w:rsidRPr="00A16B84" w14:paraId="569B6E34"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6281ADC2" w14:textId="16A2E40D" w:rsidR="00DF43B8" w:rsidRPr="00DF43B8" w:rsidRDefault="00DF43B8" w:rsidP="00DF43B8">
            <w:pPr>
              <w:pStyle w:val="Sinespaciado"/>
              <w:jc w:val="center"/>
              <w:rPr>
                <w:sz w:val="16"/>
                <w:szCs w:val="16"/>
              </w:rPr>
            </w:pPr>
            <w:r w:rsidRPr="00DF43B8">
              <w:rPr>
                <w:rFonts w:ascii="Calibri" w:hAnsi="Calibri"/>
                <w:color w:val="000000"/>
                <w:sz w:val="16"/>
                <w:szCs w:val="16"/>
              </w:rPr>
              <w:t>1/11/2014</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23F3DAF9" w14:textId="0213782E" w:rsidR="00DF43B8" w:rsidRPr="00DF43B8" w:rsidRDefault="00DF43B8" w:rsidP="00DF43B8">
            <w:pPr>
              <w:pStyle w:val="Sinespaciado"/>
              <w:jc w:val="center"/>
              <w:rPr>
                <w:sz w:val="16"/>
                <w:szCs w:val="16"/>
              </w:rPr>
            </w:pPr>
            <w:r w:rsidRPr="00DF43B8">
              <w:rPr>
                <w:rFonts w:ascii="Calibri" w:hAnsi="Calibri"/>
                <w:color w:val="000000"/>
                <w:sz w:val="16"/>
                <w:szCs w:val="16"/>
              </w:rPr>
              <w:t>52,652683</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5D2440B9" w14:textId="3FF62BB1" w:rsidR="00DF43B8" w:rsidRPr="00DF43B8" w:rsidRDefault="00DF43B8" w:rsidP="00DF43B8">
            <w:pPr>
              <w:pStyle w:val="Sinespaciado"/>
              <w:jc w:val="center"/>
              <w:rPr>
                <w:sz w:val="16"/>
                <w:szCs w:val="16"/>
              </w:rPr>
            </w:pPr>
            <w:r w:rsidRPr="00DF43B8">
              <w:rPr>
                <w:rFonts w:ascii="Calibri" w:hAnsi="Calibri"/>
                <w:color w:val="000000"/>
                <w:sz w:val="16"/>
                <w:szCs w:val="16"/>
              </w:rPr>
              <w:t>3,58%</w:t>
            </w:r>
          </w:p>
        </w:tc>
        <w:tc>
          <w:tcPr>
            <w:tcW w:w="431" w:type="pct"/>
            <w:tcBorders>
              <w:top w:val="nil"/>
              <w:left w:val="nil"/>
              <w:bottom w:val="nil"/>
              <w:right w:val="nil"/>
            </w:tcBorders>
            <w:shd w:val="clear" w:color="auto" w:fill="auto"/>
            <w:noWrap/>
            <w:vAlign w:val="bottom"/>
          </w:tcPr>
          <w:p w14:paraId="52D3D0DF"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2300E8C9" w14:textId="61F6FADF" w:rsidR="00DF43B8" w:rsidRPr="00DF43B8" w:rsidRDefault="00DF43B8" w:rsidP="00DF43B8">
            <w:pPr>
              <w:pStyle w:val="Sinespaciado"/>
              <w:jc w:val="center"/>
              <w:rPr>
                <w:sz w:val="16"/>
                <w:szCs w:val="16"/>
              </w:rPr>
            </w:pPr>
            <w:r w:rsidRPr="00DF43B8">
              <w:rPr>
                <w:rFonts w:ascii="Calibri" w:hAnsi="Calibri"/>
                <w:color w:val="000000"/>
                <w:sz w:val="16"/>
                <w:szCs w:val="16"/>
              </w:rPr>
              <w:t>1/11/2014</w:t>
            </w:r>
          </w:p>
        </w:tc>
        <w:tc>
          <w:tcPr>
            <w:tcW w:w="467" w:type="pct"/>
            <w:tcBorders>
              <w:top w:val="nil"/>
              <w:left w:val="nil"/>
              <w:bottom w:val="single" w:sz="4" w:space="0" w:color="375623"/>
              <w:right w:val="single" w:sz="4" w:space="0" w:color="375623"/>
            </w:tcBorders>
            <w:shd w:val="clear" w:color="000000" w:fill="A9D08E"/>
            <w:noWrap/>
            <w:vAlign w:val="bottom"/>
          </w:tcPr>
          <w:p w14:paraId="74EF1E77" w14:textId="5B031820" w:rsidR="00DF43B8" w:rsidRPr="00DF43B8" w:rsidRDefault="00DF43B8" w:rsidP="00DF43B8">
            <w:pPr>
              <w:pStyle w:val="Sinespaciado"/>
              <w:jc w:val="center"/>
              <w:rPr>
                <w:sz w:val="16"/>
                <w:szCs w:val="16"/>
              </w:rPr>
            </w:pPr>
            <w:r w:rsidRPr="00DF43B8">
              <w:rPr>
                <w:rFonts w:ascii="Calibri" w:hAnsi="Calibri"/>
                <w:color w:val="000000"/>
                <w:sz w:val="16"/>
                <w:szCs w:val="16"/>
              </w:rPr>
              <w:t>2.066,25</w:t>
            </w:r>
          </w:p>
        </w:tc>
        <w:tc>
          <w:tcPr>
            <w:tcW w:w="450" w:type="pct"/>
            <w:tcBorders>
              <w:top w:val="nil"/>
              <w:left w:val="nil"/>
              <w:bottom w:val="single" w:sz="4" w:space="0" w:color="375623"/>
              <w:right w:val="single" w:sz="12" w:space="0" w:color="375623"/>
            </w:tcBorders>
            <w:shd w:val="clear" w:color="000000" w:fill="A9D08E"/>
            <w:noWrap/>
            <w:vAlign w:val="bottom"/>
          </w:tcPr>
          <w:p w14:paraId="1470A4F5" w14:textId="20C158AC" w:rsidR="00DF43B8" w:rsidRPr="00DF43B8" w:rsidRDefault="00DF43B8" w:rsidP="00DF43B8">
            <w:pPr>
              <w:pStyle w:val="Sinespaciado"/>
              <w:jc w:val="center"/>
              <w:rPr>
                <w:sz w:val="16"/>
                <w:szCs w:val="16"/>
              </w:rPr>
            </w:pPr>
            <w:r w:rsidRPr="00DF43B8">
              <w:rPr>
                <w:rFonts w:ascii="Calibri" w:hAnsi="Calibri"/>
                <w:color w:val="000000"/>
                <w:sz w:val="16"/>
                <w:szCs w:val="16"/>
              </w:rPr>
              <w:t>2,72%</w:t>
            </w:r>
          </w:p>
        </w:tc>
        <w:tc>
          <w:tcPr>
            <w:tcW w:w="421" w:type="pct"/>
            <w:tcBorders>
              <w:top w:val="nil"/>
              <w:left w:val="nil"/>
              <w:bottom w:val="nil"/>
              <w:right w:val="nil"/>
            </w:tcBorders>
            <w:shd w:val="clear" w:color="auto" w:fill="auto"/>
            <w:noWrap/>
            <w:vAlign w:val="bottom"/>
          </w:tcPr>
          <w:p w14:paraId="407509DE"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650872B2" w14:textId="3473782E" w:rsidR="00DF43B8" w:rsidRPr="00DF43B8" w:rsidRDefault="00DF43B8" w:rsidP="00DF43B8">
            <w:pPr>
              <w:pStyle w:val="Sinespaciado"/>
              <w:jc w:val="center"/>
              <w:rPr>
                <w:sz w:val="16"/>
                <w:szCs w:val="16"/>
              </w:rPr>
            </w:pPr>
            <w:r w:rsidRPr="00DF43B8">
              <w:rPr>
                <w:rFonts w:ascii="Calibri" w:hAnsi="Calibri"/>
                <w:color w:val="000000"/>
                <w:sz w:val="16"/>
                <w:szCs w:val="16"/>
              </w:rPr>
              <w:t>1/11/2014</w:t>
            </w:r>
          </w:p>
        </w:tc>
        <w:tc>
          <w:tcPr>
            <w:tcW w:w="334" w:type="pct"/>
            <w:tcBorders>
              <w:top w:val="nil"/>
              <w:left w:val="nil"/>
              <w:bottom w:val="single" w:sz="4" w:space="0" w:color="375623"/>
              <w:right w:val="single" w:sz="4" w:space="0" w:color="375623"/>
            </w:tcBorders>
            <w:shd w:val="clear" w:color="000000" w:fill="A9D08E"/>
            <w:noWrap/>
            <w:vAlign w:val="bottom"/>
          </w:tcPr>
          <w:p w14:paraId="102509D5" w14:textId="4CD6514E" w:rsidR="00DF43B8" w:rsidRPr="00DF43B8" w:rsidRDefault="00DF43B8" w:rsidP="00DF43B8">
            <w:pPr>
              <w:pStyle w:val="Sinespaciado"/>
              <w:jc w:val="center"/>
              <w:rPr>
                <w:sz w:val="16"/>
                <w:szCs w:val="16"/>
              </w:rPr>
            </w:pPr>
            <w:r w:rsidRPr="00DF43B8">
              <w:rPr>
                <w:rFonts w:ascii="Calibri" w:hAnsi="Calibri"/>
                <w:color w:val="000000"/>
                <w:sz w:val="16"/>
                <w:szCs w:val="16"/>
              </w:rPr>
              <w:t>2,91</w:t>
            </w:r>
          </w:p>
        </w:tc>
        <w:tc>
          <w:tcPr>
            <w:tcW w:w="361" w:type="pct"/>
            <w:tcBorders>
              <w:top w:val="nil"/>
              <w:left w:val="nil"/>
              <w:bottom w:val="single" w:sz="4" w:space="0" w:color="375623"/>
              <w:right w:val="single" w:sz="12" w:space="0" w:color="375623"/>
            </w:tcBorders>
            <w:shd w:val="clear" w:color="000000" w:fill="A9D08E"/>
            <w:noWrap/>
            <w:vAlign w:val="bottom"/>
          </w:tcPr>
          <w:p w14:paraId="77F6EAD2" w14:textId="54F9F9F2" w:rsidR="00DF43B8" w:rsidRPr="00DF43B8" w:rsidRDefault="00DF43B8" w:rsidP="00DF43B8">
            <w:pPr>
              <w:pStyle w:val="Sinespaciado"/>
              <w:jc w:val="center"/>
              <w:rPr>
                <w:sz w:val="16"/>
                <w:szCs w:val="16"/>
              </w:rPr>
            </w:pPr>
            <w:r w:rsidRPr="00DF43B8">
              <w:rPr>
                <w:rFonts w:ascii="Calibri" w:hAnsi="Calibri"/>
                <w:color w:val="000000"/>
                <w:sz w:val="16"/>
                <w:szCs w:val="16"/>
              </w:rPr>
              <w:t>2,91%</w:t>
            </w:r>
          </w:p>
        </w:tc>
      </w:tr>
      <w:tr w:rsidR="00DF43B8" w:rsidRPr="00A16B84" w14:paraId="3C6D12BD"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6C4338BF" w14:textId="14F6A63D" w:rsidR="00DF43B8" w:rsidRPr="00DF43B8" w:rsidRDefault="00DF43B8" w:rsidP="00DF43B8">
            <w:pPr>
              <w:pStyle w:val="Sinespaciado"/>
              <w:jc w:val="center"/>
              <w:rPr>
                <w:sz w:val="16"/>
                <w:szCs w:val="16"/>
              </w:rPr>
            </w:pPr>
            <w:r w:rsidRPr="00DF43B8">
              <w:rPr>
                <w:rFonts w:ascii="Calibri" w:hAnsi="Calibri"/>
                <w:color w:val="000000"/>
                <w:sz w:val="16"/>
                <w:szCs w:val="16"/>
              </w:rPr>
              <w:t>1/12/2014</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69E4DA4A" w14:textId="55542629" w:rsidR="00DF43B8" w:rsidRPr="00DF43B8" w:rsidRDefault="00DF43B8" w:rsidP="00DF43B8">
            <w:pPr>
              <w:pStyle w:val="Sinespaciado"/>
              <w:jc w:val="center"/>
              <w:rPr>
                <w:sz w:val="16"/>
                <w:szCs w:val="16"/>
              </w:rPr>
            </w:pPr>
            <w:r w:rsidRPr="00DF43B8">
              <w:rPr>
                <w:rFonts w:ascii="Calibri" w:hAnsi="Calibri"/>
                <w:color w:val="000000"/>
                <w:sz w:val="16"/>
                <w:szCs w:val="16"/>
              </w:rPr>
              <w:t>52,403137</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0B974019" w14:textId="1848CEFC" w:rsidR="00DF43B8" w:rsidRPr="00DF43B8" w:rsidRDefault="00DF43B8" w:rsidP="00DF43B8">
            <w:pPr>
              <w:pStyle w:val="Sinespaciado"/>
              <w:jc w:val="center"/>
              <w:rPr>
                <w:sz w:val="16"/>
                <w:szCs w:val="16"/>
              </w:rPr>
            </w:pPr>
            <w:r w:rsidRPr="00DF43B8">
              <w:rPr>
                <w:rFonts w:ascii="Calibri" w:hAnsi="Calibri"/>
                <w:color w:val="000000"/>
                <w:sz w:val="16"/>
                <w:szCs w:val="16"/>
              </w:rPr>
              <w:t>-0,47%</w:t>
            </w:r>
          </w:p>
        </w:tc>
        <w:tc>
          <w:tcPr>
            <w:tcW w:w="431" w:type="pct"/>
            <w:tcBorders>
              <w:top w:val="nil"/>
              <w:left w:val="nil"/>
              <w:bottom w:val="nil"/>
              <w:right w:val="nil"/>
            </w:tcBorders>
            <w:shd w:val="clear" w:color="auto" w:fill="auto"/>
            <w:noWrap/>
            <w:vAlign w:val="bottom"/>
          </w:tcPr>
          <w:p w14:paraId="4482B22F"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64FA8A44" w14:textId="3C395617" w:rsidR="00DF43B8" w:rsidRPr="00DF43B8" w:rsidRDefault="00DF43B8" w:rsidP="00DF43B8">
            <w:pPr>
              <w:pStyle w:val="Sinespaciado"/>
              <w:jc w:val="center"/>
              <w:rPr>
                <w:sz w:val="16"/>
                <w:szCs w:val="16"/>
              </w:rPr>
            </w:pPr>
            <w:r w:rsidRPr="00DF43B8">
              <w:rPr>
                <w:rFonts w:ascii="Calibri" w:hAnsi="Calibri"/>
                <w:color w:val="000000"/>
                <w:sz w:val="16"/>
                <w:szCs w:val="16"/>
              </w:rPr>
              <w:t>1/12/2014</w:t>
            </w:r>
          </w:p>
        </w:tc>
        <w:tc>
          <w:tcPr>
            <w:tcW w:w="467" w:type="pct"/>
            <w:tcBorders>
              <w:top w:val="nil"/>
              <w:left w:val="nil"/>
              <w:bottom w:val="single" w:sz="4" w:space="0" w:color="375623"/>
              <w:right w:val="single" w:sz="4" w:space="0" w:color="375623"/>
            </w:tcBorders>
            <w:shd w:val="clear" w:color="000000" w:fill="A9D08E"/>
            <w:noWrap/>
            <w:vAlign w:val="bottom"/>
          </w:tcPr>
          <w:p w14:paraId="7A9740B2" w14:textId="7EA88133" w:rsidR="00DF43B8" w:rsidRPr="00DF43B8" w:rsidRDefault="00DF43B8" w:rsidP="00DF43B8">
            <w:pPr>
              <w:pStyle w:val="Sinespaciado"/>
              <w:jc w:val="center"/>
              <w:rPr>
                <w:sz w:val="16"/>
                <w:szCs w:val="16"/>
              </w:rPr>
            </w:pPr>
            <w:r w:rsidRPr="00DF43B8">
              <w:rPr>
                <w:rFonts w:ascii="Calibri" w:hAnsi="Calibri"/>
                <w:color w:val="000000"/>
                <w:sz w:val="16"/>
                <w:szCs w:val="16"/>
              </w:rPr>
              <w:t>2.052,50</w:t>
            </w:r>
          </w:p>
        </w:tc>
        <w:tc>
          <w:tcPr>
            <w:tcW w:w="450" w:type="pct"/>
            <w:tcBorders>
              <w:top w:val="nil"/>
              <w:left w:val="nil"/>
              <w:bottom w:val="single" w:sz="4" w:space="0" w:color="375623"/>
              <w:right w:val="single" w:sz="12" w:space="0" w:color="375623"/>
            </w:tcBorders>
            <w:shd w:val="clear" w:color="000000" w:fill="A9D08E"/>
            <w:noWrap/>
            <w:vAlign w:val="bottom"/>
          </w:tcPr>
          <w:p w14:paraId="1799DF62" w14:textId="2171815B" w:rsidR="00DF43B8" w:rsidRPr="00DF43B8" w:rsidRDefault="00DF43B8" w:rsidP="00DF43B8">
            <w:pPr>
              <w:pStyle w:val="Sinespaciado"/>
              <w:jc w:val="center"/>
              <w:rPr>
                <w:sz w:val="16"/>
                <w:szCs w:val="16"/>
              </w:rPr>
            </w:pPr>
            <w:r w:rsidRPr="00DF43B8">
              <w:rPr>
                <w:rFonts w:ascii="Calibri" w:hAnsi="Calibri"/>
                <w:color w:val="000000"/>
                <w:sz w:val="16"/>
                <w:szCs w:val="16"/>
              </w:rPr>
              <w:t>-0,67%</w:t>
            </w:r>
          </w:p>
        </w:tc>
        <w:tc>
          <w:tcPr>
            <w:tcW w:w="421" w:type="pct"/>
            <w:tcBorders>
              <w:top w:val="nil"/>
              <w:left w:val="nil"/>
              <w:bottom w:val="nil"/>
              <w:right w:val="nil"/>
            </w:tcBorders>
            <w:shd w:val="clear" w:color="auto" w:fill="auto"/>
            <w:noWrap/>
            <w:vAlign w:val="bottom"/>
          </w:tcPr>
          <w:p w14:paraId="051B69AE"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07B1D8BC" w14:textId="1A7C5568" w:rsidR="00DF43B8" w:rsidRPr="00DF43B8" w:rsidRDefault="00DF43B8" w:rsidP="00DF43B8">
            <w:pPr>
              <w:pStyle w:val="Sinespaciado"/>
              <w:jc w:val="center"/>
              <w:rPr>
                <w:sz w:val="16"/>
                <w:szCs w:val="16"/>
              </w:rPr>
            </w:pPr>
            <w:r w:rsidRPr="00DF43B8">
              <w:rPr>
                <w:rFonts w:ascii="Calibri" w:hAnsi="Calibri"/>
                <w:color w:val="000000"/>
                <w:sz w:val="16"/>
                <w:szCs w:val="16"/>
              </w:rPr>
              <w:t>1/12/2014</w:t>
            </w:r>
          </w:p>
        </w:tc>
        <w:tc>
          <w:tcPr>
            <w:tcW w:w="334" w:type="pct"/>
            <w:tcBorders>
              <w:top w:val="nil"/>
              <w:left w:val="nil"/>
              <w:bottom w:val="single" w:sz="4" w:space="0" w:color="375623"/>
              <w:right w:val="single" w:sz="4" w:space="0" w:color="375623"/>
            </w:tcBorders>
            <w:shd w:val="clear" w:color="000000" w:fill="A9D08E"/>
            <w:noWrap/>
            <w:vAlign w:val="bottom"/>
          </w:tcPr>
          <w:p w14:paraId="4CD45154" w14:textId="2EE525FD" w:rsidR="00DF43B8" w:rsidRPr="00DF43B8" w:rsidRDefault="00DF43B8" w:rsidP="00DF43B8">
            <w:pPr>
              <w:pStyle w:val="Sinespaciado"/>
              <w:jc w:val="center"/>
              <w:rPr>
                <w:sz w:val="16"/>
                <w:szCs w:val="16"/>
              </w:rPr>
            </w:pPr>
            <w:r w:rsidRPr="00DF43B8">
              <w:rPr>
                <w:rFonts w:ascii="Calibri" w:hAnsi="Calibri"/>
                <w:color w:val="000000"/>
                <w:sz w:val="16"/>
                <w:szCs w:val="16"/>
              </w:rPr>
              <w:t>2,749</w:t>
            </w:r>
          </w:p>
        </w:tc>
        <w:tc>
          <w:tcPr>
            <w:tcW w:w="361" w:type="pct"/>
            <w:tcBorders>
              <w:top w:val="nil"/>
              <w:left w:val="nil"/>
              <w:bottom w:val="single" w:sz="4" w:space="0" w:color="375623"/>
              <w:right w:val="single" w:sz="12" w:space="0" w:color="375623"/>
            </w:tcBorders>
            <w:shd w:val="clear" w:color="000000" w:fill="A9D08E"/>
            <w:noWrap/>
            <w:vAlign w:val="bottom"/>
          </w:tcPr>
          <w:p w14:paraId="0840E3BA" w14:textId="27EF1F06" w:rsidR="00DF43B8" w:rsidRPr="00DF43B8" w:rsidRDefault="00DF43B8" w:rsidP="00DF43B8">
            <w:pPr>
              <w:pStyle w:val="Sinespaciado"/>
              <w:jc w:val="center"/>
              <w:rPr>
                <w:sz w:val="16"/>
                <w:szCs w:val="16"/>
              </w:rPr>
            </w:pPr>
            <w:r w:rsidRPr="00DF43B8">
              <w:rPr>
                <w:rFonts w:ascii="Calibri" w:hAnsi="Calibri"/>
                <w:color w:val="000000"/>
                <w:sz w:val="16"/>
                <w:szCs w:val="16"/>
              </w:rPr>
              <w:t>2,75%</w:t>
            </w:r>
          </w:p>
        </w:tc>
      </w:tr>
      <w:tr w:rsidR="00DF43B8" w:rsidRPr="00A16B84" w14:paraId="1873FF38"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4FDB179F" w14:textId="1B85E0EE" w:rsidR="00DF43B8" w:rsidRPr="00DF43B8" w:rsidRDefault="00DF43B8" w:rsidP="00DF43B8">
            <w:pPr>
              <w:pStyle w:val="Sinespaciado"/>
              <w:jc w:val="center"/>
              <w:rPr>
                <w:sz w:val="16"/>
                <w:szCs w:val="16"/>
              </w:rPr>
            </w:pPr>
            <w:r w:rsidRPr="00DF43B8">
              <w:rPr>
                <w:rFonts w:ascii="Calibri" w:hAnsi="Calibri"/>
                <w:color w:val="000000"/>
                <w:sz w:val="16"/>
                <w:szCs w:val="16"/>
              </w:rPr>
              <w:t>1/1/2015</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23260A54" w14:textId="7A12C354" w:rsidR="00DF43B8" w:rsidRPr="00DF43B8" w:rsidRDefault="00DF43B8" w:rsidP="00DF43B8">
            <w:pPr>
              <w:pStyle w:val="Sinespaciado"/>
              <w:jc w:val="center"/>
              <w:rPr>
                <w:sz w:val="16"/>
                <w:szCs w:val="16"/>
              </w:rPr>
            </w:pPr>
            <w:r w:rsidRPr="00DF43B8">
              <w:rPr>
                <w:rFonts w:ascii="Calibri" w:hAnsi="Calibri"/>
                <w:color w:val="000000"/>
                <w:sz w:val="16"/>
                <w:szCs w:val="16"/>
              </w:rPr>
              <w:t>52,51524</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0566EAA6" w14:textId="3CDC688C" w:rsidR="00DF43B8" w:rsidRPr="00DF43B8" w:rsidRDefault="00DF43B8" w:rsidP="00DF43B8">
            <w:pPr>
              <w:pStyle w:val="Sinespaciado"/>
              <w:jc w:val="center"/>
              <w:rPr>
                <w:sz w:val="16"/>
                <w:szCs w:val="16"/>
              </w:rPr>
            </w:pPr>
            <w:r w:rsidRPr="00DF43B8">
              <w:rPr>
                <w:rFonts w:ascii="Calibri" w:hAnsi="Calibri"/>
                <w:color w:val="000000"/>
                <w:sz w:val="16"/>
                <w:szCs w:val="16"/>
              </w:rPr>
              <w:t>0,21%</w:t>
            </w:r>
          </w:p>
        </w:tc>
        <w:tc>
          <w:tcPr>
            <w:tcW w:w="431" w:type="pct"/>
            <w:tcBorders>
              <w:top w:val="nil"/>
              <w:left w:val="nil"/>
              <w:bottom w:val="nil"/>
              <w:right w:val="nil"/>
            </w:tcBorders>
            <w:shd w:val="clear" w:color="auto" w:fill="auto"/>
            <w:noWrap/>
            <w:vAlign w:val="bottom"/>
          </w:tcPr>
          <w:p w14:paraId="58448346"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576CEB45" w14:textId="6EA3A696" w:rsidR="00DF43B8" w:rsidRPr="00DF43B8" w:rsidRDefault="00DF43B8" w:rsidP="00DF43B8">
            <w:pPr>
              <w:pStyle w:val="Sinespaciado"/>
              <w:jc w:val="center"/>
              <w:rPr>
                <w:sz w:val="16"/>
                <w:szCs w:val="16"/>
              </w:rPr>
            </w:pPr>
            <w:r w:rsidRPr="00DF43B8">
              <w:rPr>
                <w:rFonts w:ascii="Calibri" w:hAnsi="Calibri"/>
                <w:color w:val="000000"/>
                <w:sz w:val="16"/>
                <w:szCs w:val="16"/>
              </w:rPr>
              <w:t>1/1/2015</w:t>
            </w:r>
          </w:p>
        </w:tc>
        <w:tc>
          <w:tcPr>
            <w:tcW w:w="467" w:type="pct"/>
            <w:tcBorders>
              <w:top w:val="nil"/>
              <w:left w:val="nil"/>
              <w:bottom w:val="single" w:sz="4" w:space="0" w:color="375623"/>
              <w:right w:val="single" w:sz="4" w:space="0" w:color="375623"/>
            </w:tcBorders>
            <w:shd w:val="clear" w:color="000000" w:fill="A9D08E"/>
            <w:noWrap/>
            <w:vAlign w:val="bottom"/>
          </w:tcPr>
          <w:p w14:paraId="088AA3EA" w14:textId="173ABFA2" w:rsidR="00DF43B8" w:rsidRPr="00DF43B8" w:rsidRDefault="00DF43B8" w:rsidP="00DF43B8">
            <w:pPr>
              <w:pStyle w:val="Sinespaciado"/>
              <w:jc w:val="center"/>
              <w:rPr>
                <w:sz w:val="16"/>
                <w:szCs w:val="16"/>
              </w:rPr>
            </w:pPr>
            <w:r w:rsidRPr="00DF43B8">
              <w:rPr>
                <w:rFonts w:ascii="Calibri" w:hAnsi="Calibri"/>
                <w:color w:val="000000"/>
                <w:sz w:val="16"/>
                <w:szCs w:val="16"/>
              </w:rPr>
              <w:t>1.988,50</w:t>
            </w:r>
          </w:p>
        </w:tc>
        <w:tc>
          <w:tcPr>
            <w:tcW w:w="450" w:type="pct"/>
            <w:tcBorders>
              <w:top w:val="nil"/>
              <w:left w:val="nil"/>
              <w:bottom w:val="single" w:sz="4" w:space="0" w:color="375623"/>
              <w:right w:val="single" w:sz="12" w:space="0" w:color="375623"/>
            </w:tcBorders>
            <w:shd w:val="clear" w:color="000000" w:fill="A9D08E"/>
            <w:noWrap/>
            <w:vAlign w:val="bottom"/>
          </w:tcPr>
          <w:p w14:paraId="49BF066C" w14:textId="43D65622" w:rsidR="00DF43B8" w:rsidRPr="00DF43B8" w:rsidRDefault="00DF43B8" w:rsidP="00DF43B8">
            <w:pPr>
              <w:pStyle w:val="Sinespaciado"/>
              <w:jc w:val="center"/>
              <w:rPr>
                <w:sz w:val="16"/>
                <w:szCs w:val="16"/>
              </w:rPr>
            </w:pPr>
            <w:r w:rsidRPr="00DF43B8">
              <w:rPr>
                <w:rFonts w:ascii="Calibri" w:hAnsi="Calibri"/>
                <w:color w:val="000000"/>
                <w:sz w:val="16"/>
                <w:szCs w:val="16"/>
              </w:rPr>
              <w:t>-3,12%</w:t>
            </w:r>
          </w:p>
        </w:tc>
        <w:tc>
          <w:tcPr>
            <w:tcW w:w="421" w:type="pct"/>
            <w:tcBorders>
              <w:top w:val="nil"/>
              <w:left w:val="nil"/>
              <w:bottom w:val="nil"/>
              <w:right w:val="nil"/>
            </w:tcBorders>
            <w:shd w:val="clear" w:color="auto" w:fill="auto"/>
            <w:noWrap/>
            <w:vAlign w:val="bottom"/>
          </w:tcPr>
          <w:p w14:paraId="406642D6"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2E1EF145" w14:textId="10B33D9B" w:rsidR="00DF43B8" w:rsidRPr="00DF43B8" w:rsidRDefault="00DF43B8" w:rsidP="00DF43B8">
            <w:pPr>
              <w:pStyle w:val="Sinespaciado"/>
              <w:jc w:val="center"/>
              <w:rPr>
                <w:sz w:val="16"/>
                <w:szCs w:val="16"/>
              </w:rPr>
            </w:pPr>
            <w:r w:rsidRPr="00DF43B8">
              <w:rPr>
                <w:rFonts w:ascii="Calibri" w:hAnsi="Calibri"/>
                <w:color w:val="000000"/>
                <w:sz w:val="16"/>
                <w:szCs w:val="16"/>
              </w:rPr>
              <w:t>1/1/2015</w:t>
            </w:r>
          </w:p>
        </w:tc>
        <w:tc>
          <w:tcPr>
            <w:tcW w:w="334" w:type="pct"/>
            <w:tcBorders>
              <w:top w:val="nil"/>
              <w:left w:val="nil"/>
              <w:bottom w:val="single" w:sz="4" w:space="0" w:color="375623"/>
              <w:right w:val="single" w:sz="4" w:space="0" w:color="375623"/>
            </w:tcBorders>
            <w:shd w:val="clear" w:color="000000" w:fill="A9D08E"/>
            <w:noWrap/>
            <w:vAlign w:val="bottom"/>
          </w:tcPr>
          <w:p w14:paraId="741AC2A0" w14:textId="474F2253" w:rsidR="00DF43B8" w:rsidRPr="00DF43B8" w:rsidRDefault="00DF43B8" w:rsidP="00DF43B8">
            <w:pPr>
              <w:pStyle w:val="Sinespaciado"/>
              <w:jc w:val="center"/>
              <w:rPr>
                <w:sz w:val="16"/>
                <w:szCs w:val="16"/>
              </w:rPr>
            </w:pPr>
            <w:r w:rsidRPr="00DF43B8">
              <w:rPr>
                <w:rFonts w:ascii="Calibri" w:hAnsi="Calibri"/>
                <w:color w:val="000000"/>
                <w:sz w:val="16"/>
                <w:szCs w:val="16"/>
              </w:rPr>
              <w:t>2,251</w:t>
            </w:r>
          </w:p>
        </w:tc>
        <w:tc>
          <w:tcPr>
            <w:tcW w:w="361" w:type="pct"/>
            <w:tcBorders>
              <w:top w:val="nil"/>
              <w:left w:val="nil"/>
              <w:bottom w:val="single" w:sz="4" w:space="0" w:color="375623"/>
              <w:right w:val="single" w:sz="12" w:space="0" w:color="375623"/>
            </w:tcBorders>
            <w:shd w:val="clear" w:color="000000" w:fill="A9D08E"/>
            <w:noWrap/>
            <w:vAlign w:val="bottom"/>
          </w:tcPr>
          <w:p w14:paraId="41A956CE" w14:textId="41E49AC7" w:rsidR="00DF43B8" w:rsidRPr="00DF43B8" w:rsidRDefault="00DF43B8" w:rsidP="00DF43B8">
            <w:pPr>
              <w:pStyle w:val="Sinespaciado"/>
              <w:jc w:val="center"/>
              <w:rPr>
                <w:sz w:val="16"/>
                <w:szCs w:val="16"/>
              </w:rPr>
            </w:pPr>
            <w:r w:rsidRPr="00DF43B8">
              <w:rPr>
                <w:rFonts w:ascii="Calibri" w:hAnsi="Calibri"/>
                <w:color w:val="000000"/>
                <w:sz w:val="16"/>
                <w:szCs w:val="16"/>
              </w:rPr>
              <w:t>2,25%</w:t>
            </w:r>
          </w:p>
        </w:tc>
      </w:tr>
      <w:tr w:rsidR="00DF43B8" w:rsidRPr="00A16B84" w14:paraId="7CA9DBEF"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04C329E2" w14:textId="7A1288D9" w:rsidR="00DF43B8" w:rsidRPr="00DF43B8" w:rsidRDefault="00DF43B8" w:rsidP="00DF43B8">
            <w:pPr>
              <w:pStyle w:val="Sinespaciado"/>
              <w:jc w:val="center"/>
              <w:rPr>
                <w:sz w:val="16"/>
                <w:szCs w:val="16"/>
              </w:rPr>
            </w:pPr>
            <w:r w:rsidRPr="00DF43B8">
              <w:rPr>
                <w:rFonts w:ascii="Calibri" w:hAnsi="Calibri"/>
                <w:color w:val="000000"/>
                <w:sz w:val="16"/>
                <w:szCs w:val="16"/>
              </w:rPr>
              <w:t>1/2/2015</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4E2A698A" w14:textId="3418F4C1" w:rsidR="00DF43B8" w:rsidRPr="00DF43B8" w:rsidRDefault="00DF43B8" w:rsidP="00DF43B8">
            <w:pPr>
              <w:pStyle w:val="Sinespaciado"/>
              <w:jc w:val="center"/>
              <w:rPr>
                <w:sz w:val="16"/>
                <w:szCs w:val="16"/>
              </w:rPr>
            </w:pPr>
            <w:r w:rsidRPr="00DF43B8">
              <w:rPr>
                <w:rFonts w:ascii="Calibri" w:hAnsi="Calibri"/>
                <w:color w:val="000000"/>
                <w:sz w:val="16"/>
                <w:szCs w:val="16"/>
              </w:rPr>
              <w:t>51,634384</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4C1FB3F1" w14:textId="3C7256C5" w:rsidR="00DF43B8" w:rsidRPr="00DF43B8" w:rsidRDefault="00DF43B8" w:rsidP="00DF43B8">
            <w:pPr>
              <w:pStyle w:val="Sinespaciado"/>
              <w:jc w:val="center"/>
              <w:rPr>
                <w:sz w:val="16"/>
                <w:szCs w:val="16"/>
              </w:rPr>
            </w:pPr>
            <w:r w:rsidRPr="00DF43B8">
              <w:rPr>
                <w:rFonts w:ascii="Calibri" w:hAnsi="Calibri"/>
                <w:color w:val="000000"/>
                <w:sz w:val="16"/>
                <w:szCs w:val="16"/>
              </w:rPr>
              <w:t>-1,68%</w:t>
            </w:r>
          </w:p>
        </w:tc>
        <w:tc>
          <w:tcPr>
            <w:tcW w:w="431" w:type="pct"/>
            <w:tcBorders>
              <w:top w:val="nil"/>
              <w:left w:val="nil"/>
              <w:bottom w:val="nil"/>
              <w:right w:val="nil"/>
            </w:tcBorders>
            <w:shd w:val="clear" w:color="auto" w:fill="auto"/>
            <w:noWrap/>
            <w:vAlign w:val="bottom"/>
          </w:tcPr>
          <w:p w14:paraId="7746F219"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77C2A935" w14:textId="0977A86C" w:rsidR="00DF43B8" w:rsidRPr="00DF43B8" w:rsidRDefault="00DF43B8" w:rsidP="00DF43B8">
            <w:pPr>
              <w:pStyle w:val="Sinespaciado"/>
              <w:jc w:val="center"/>
              <w:rPr>
                <w:sz w:val="16"/>
                <w:szCs w:val="16"/>
              </w:rPr>
            </w:pPr>
            <w:r w:rsidRPr="00DF43B8">
              <w:rPr>
                <w:rFonts w:ascii="Calibri" w:hAnsi="Calibri"/>
                <w:color w:val="000000"/>
                <w:sz w:val="16"/>
                <w:szCs w:val="16"/>
              </w:rPr>
              <w:t>1/2/2015</w:t>
            </w:r>
          </w:p>
        </w:tc>
        <w:tc>
          <w:tcPr>
            <w:tcW w:w="467" w:type="pct"/>
            <w:tcBorders>
              <w:top w:val="nil"/>
              <w:left w:val="nil"/>
              <w:bottom w:val="single" w:sz="4" w:space="0" w:color="375623"/>
              <w:right w:val="single" w:sz="4" w:space="0" w:color="375623"/>
            </w:tcBorders>
            <w:shd w:val="clear" w:color="000000" w:fill="A9D08E"/>
            <w:noWrap/>
            <w:vAlign w:val="bottom"/>
          </w:tcPr>
          <w:p w14:paraId="01E2477A" w14:textId="4E84FD71" w:rsidR="00DF43B8" w:rsidRPr="00DF43B8" w:rsidRDefault="00DF43B8" w:rsidP="00DF43B8">
            <w:pPr>
              <w:pStyle w:val="Sinespaciado"/>
              <w:jc w:val="center"/>
              <w:rPr>
                <w:sz w:val="16"/>
                <w:szCs w:val="16"/>
              </w:rPr>
            </w:pPr>
            <w:r w:rsidRPr="00DF43B8">
              <w:rPr>
                <w:rFonts w:ascii="Calibri" w:hAnsi="Calibri"/>
                <w:color w:val="000000"/>
                <w:sz w:val="16"/>
                <w:szCs w:val="16"/>
              </w:rPr>
              <w:t>2.102,75</w:t>
            </w:r>
          </w:p>
        </w:tc>
        <w:tc>
          <w:tcPr>
            <w:tcW w:w="450" w:type="pct"/>
            <w:tcBorders>
              <w:top w:val="nil"/>
              <w:left w:val="nil"/>
              <w:bottom w:val="single" w:sz="4" w:space="0" w:color="375623"/>
              <w:right w:val="single" w:sz="12" w:space="0" w:color="375623"/>
            </w:tcBorders>
            <w:shd w:val="clear" w:color="000000" w:fill="A9D08E"/>
            <w:noWrap/>
            <w:vAlign w:val="bottom"/>
          </w:tcPr>
          <w:p w14:paraId="60DCB21D" w14:textId="5EFBB975" w:rsidR="00DF43B8" w:rsidRPr="00DF43B8" w:rsidRDefault="00DF43B8" w:rsidP="00DF43B8">
            <w:pPr>
              <w:pStyle w:val="Sinespaciado"/>
              <w:jc w:val="center"/>
              <w:rPr>
                <w:sz w:val="16"/>
                <w:szCs w:val="16"/>
              </w:rPr>
            </w:pPr>
            <w:r w:rsidRPr="00DF43B8">
              <w:rPr>
                <w:rFonts w:ascii="Calibri" w:hAnsi="Calibri"/>
                <w:color w:val="000000"/>
                <w:sz w:val="16"/>
                <w:szCs w:val="16"/>
              </w:rPr>
              <w:t>5,75%</w:t>
            </w:r>
          </w:p>
        </w:tc>
        <w:tc>
          <w:tcPr>
            <w:tcW w:w="421" w:type="pct"/>
            <w:tcBorders>
              <w:top w:val="nil"/>
              <w:left w:val="nil"/>
              <w:bottom w:val="nil"/>
              <w:right w:val="nil"/>
            </w:tcBorders>
            <w:shd w:val="clear" w:color="auto" w:fill="auto"/>
            <w:noWrap/>
            <w:vAlign w:val="bottom"/>
          </w:tcPr>
          <w:p w14:paraId="0DA9F57B"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4C3B2C3A" w14:textId="7A069C6F" w:rsidR="00DF43B8" w:rsidRPr="00DF43B8" w:rsidRDefault="00DF43B8" w:rsidP="00DF43B8">
            <w:pPr>
              <w:pStyle w:val="Sinespaciado"/>
              <w:jc w:val="center"/>
              <w:rPr>
                <w:sz w:val="16"/>
                <w:szCs w:val="16"/>
              </w:rPr>
            </w:pPr>
            <w:r w:rsidRPr="00DF43B8">
              <w:rPr>
                <w:rFonts w:ascii="Calibri" w:hAnsi="Calibri"/>
                <w:color w:val="000000"/>
                <w:sz w:val="16"/>
                <w:szCs w:val="16"/>
              </w:rPr>
              <w:t>1/2/2015</w:t>
            </w:r>
          </w:p>
        </w:tc>
        <w:tc>
          <w:tcPr>
            <w:tcW w:w="334" w:type="pct"/>
            <w:tcBorders>
              <w:top w:val="nil"/>
              <w:left w:val="nil"/>
              <w:bottom w:val="single" w:sz="4" w:space="0" w:color="375623"/>
              <w:right w:val="single" w:sz="4" w:space="0" w:color="375623"/>
            </w:tcBorders>
            <w:shd w:val="clear" w:color="000000" w:fill="A9D08E"/>
            <w:noWrap/>
            <w:vAlign w:val="bottom"/>
          </w:tcPr>
          <w:p w14:paraId="151C7DEC" w14:textId="6AAC53D8" w:rsidR="00DF43B8" w:rsidRPr="00DF43B8" w:rsidRDefault="00DF43B8" w:rsidP="00DF43B8">
            <w:pPr>
              <w:pStyle w:val="Sinespaciado"/>
              <w:jc w:val="center"/>
              <w:rPr>
                <w:sz w:val="16"/>
                <w:szCs w:val="16"/>
              </w:rPr>
            </w:pPr>
            <w:r w:rsidRPr="00DF43B8">
              <w:rPr>
                <w:rFonts w:ascii="Calibri" w:hAnsi="Calibri"/>
                <w:color w:val="000000"/>
                <w:sz w:val="16"/>
                <w:szCs w:val="16"/>
              </w:rPr>
              <w:t>2,6</w:t>
            </w:r>
          </w:p>
        </w:tc>
        <w:tc>
          <w:tcPr>
            <w:tcW w:w="361" w:type="pct"/>
            <w:tcBorders>
              <w:top w:val="nil"/>
              <w:left w:val="nil"/>
              <w:bottom w:val="single" w:sz="4" w:space="0" w:color="375623"/>
              <w:right w:val="single" w:sz="12" w:space="0" w:color="375623"/>
            </w:tcBorders>
            <w:shd w:val="clear" w:color="000000" w:fill="A9D08E"/>
            <w:noWrap/>
            <w:vAlign w:val="bottom"/>
          </w:tcPr>
          <w:p w14:paraId="011779D7" w14:textId="701979AE" w:rsidR="00DF43B8" w:rsidRPr="00DF43B8" w:rsidRDefault="00DF43B8" w:rsidP="00DF43B8">
            <w:pPr>
              <w:pStyle w:val="Sinespaciado"/>
              <w:jc w:val="center"/>
              <w:rPr>
                <w:sz w:val="16"/>
                <w:szCs w:val="16"/>
              </w:rPr>
            </w:pPr>
            <w:r w:rsidRPr="00DF43B8">
              <w:rPr>
                <w:rFonts w:ascii="Calibri" w:hAnsi="Calibri"/>
                <w:color w:val="000000"/>
                <w:sz w:val="16"/>
                <w:szCs w:val="16"/>
              </w:rPr>
              <w:t>2,60%</w:t>
            </w:r>
          </w:p>
        </w:tc>
      </w:tr>
      <w:tr w:rsidR="00DF43B8" w:rsidRPr="00A16B84" w14:paraId="6B1FF9FD"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78037E7C" w14:textId="1C5DFDDA" w:rsidR="00DF43B8" w:rsidRPr="00DF43B8" w:rsidRDefault="00DF43B8" w:rsidP="00DF43B8">
            <w:pPr>
              <w:pStyle w:val="Sinespaciado"/>
              <w:jc w:val="center"/>
              <w:rPr>
                <w:sz w:val="16"/>
                <w:szCs w:val="16"/>
              </w:rPr>
            </w:pPr>
            <w:r w:rsidRPr="00DF43B8">
              <w:rPr>
                <w:rFonts w:ascii="Calibri" w:hAnsi="Calibri"/>
                <w:color w:val="000000"/>
                <w:sz w:val="16"/>
                <w:szCs w:val="16"/>
              </w:rPr>
              <w:t>1/3/2015</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391852EF" w14:textId="5CE04E90" w:rsidR="00DF43B8" w:rsidRPr="00DF43B8" w:rsidRDefault="00DF43B8" w:rsidP="00DF43B8">
            <w:pPr>
              <w:pStyle w:val="Sinespaciado"/>
              <w:jc w:val="center"/>
              <w:rPr>
                <w:sz w:val="16"/>
                <w:szCs w:val="16"/>
              </w:rPr>
            </w:pPr>
            <w:r w:rsidRPr="00DF43B8">
              <w:rPr>
                <w:rFonts w:ascii="Calibri" w:hAnsi="Calibri"/>
                <w:color w:val="000000"/>
                <w:sz w:val="16"/>
                <w:szCs w:val="16"/>
              </w:rPr>
              <w:t>52,811535</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75326646" w14:textId="2432D743" w:rsidR="00DF43B8" w:rsidRPr="00DF43B8" w:rsidRDefault="00DF43B8" w:rsidP="00DF43B8">
            <w:pPr>
              <w:pStyle w:val="Sinespaciado"/>
              <w:jc w:val="center"/>
              <w:rPr>
                <w:sz w:val="16"/>
                <w:szCs w:val="16"/>
              </w:rPr>
            </w:pPr>
            <w:r w:rsidRPr="00DF43B8">
              <w:rPr>
                <w:rFonts w:ascii="Calibri" w:hAnsi="Calibri"/>
                <w:color w:val="000000"/>
                <w:sz w:val="16"/>
                <w:szCs w:val="16"/>
              </w:rPr>
              <w:t>2,28%</w:t>
            </w:r>
          </w:p>
        </w:tc>
        <w:tc>
          <w:tcPr>
            <w:tcW w:w="431" w:type="pct"/>
            <w:tcBorders>
              <w:top w:val="nil"/>
              <w:left w:val="nil"/>
              <w:bottom w:val="nil"/>
              <w:right w:val="nil"/>
            </w:tcBorders>
            <w:shd w:val="clear" w:color="auto" w:fill="auto"/>
            <w:noWrap/>
            <w:vAlign w:val="bottom"/>
          </w:tcPr>
          <w:p w14:paraId="298A8843"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429A3D7E" w14:textId="4D78DCDC" w:rsidR="00DF43B8" w:rsidRPr="00DF43B8" w:rsidRDefault="00DF43B8" w:rsidP="00DF43B8">
            <w:pPr>
              <w:pStyle w:val="Sinespaciado"/>
              <w:jc w:val="center"/>
              <w:rPr>
                <w:sz w:val="16"/>
                <w:szCs w:val="16"/>
              </w:rPr>
            </w:pPr>
            <w:r w:rsidRPr="00DF43B8">
              <w:rPr>
                <w:rFonts w:ascii="Calibri" w:hAnsi="Calibri"/>
                <w:color w:val="000000"/>
                <w:sz w:val="16"/>
                <w:szCs w:val="16"/>
              </w:rPr>
              <w:t>1/3/2015</w:t>
            </w:r>
          </w:p>
        </w:tc>
        <w:tc>
          <w:tcPr>
            <w:tcW w:w="467" w:type="pct"/>
            <w:tcBorders>
              <w:top w:val="nil"/>
              <w:left w:val="nil"/>
              <w:bottom w:val="single" w:sz="4" w:space="0" w:color="375623"/>
              <w:right w:val="single" w:sz="4" w:space="0" w:color="375623"/>
            </w:tcBorders>
            <w:shd w:val="clear" w:color="000000" w:fill="A9D08E"/>
            <w:noWrap/>
            <w:vAlign w:val="bottom"/>
          </w:tcPr>
          <w:p w14:paraId="3235EBBB" w14:textId="30BDD49E" w:rsidR="00DF43B8" w:rsidRPr="00DF43B8" w:rsidRDefault="00DF43B8" w:rsidP="00DF43B8">
            <w:pPr>
              <w:pStyle w:val="Sinespaciado"/>
              <w:jc w:val="center"/>
              <w:rPr>
                <w:sz w:val="16"/>
                <w:szCs w:val="16"/>
              </w:rPr>
            </w:pPr>
            <w:r w:rsidRPr="00DF43B8">
              <w:rPr>
                <w:rFonts w:ascii="Calibri" w:hAnsi="Calibri"/>
                <w:color w:val="000000"/>
                <w:sz w:val="16"/>
                <w:szCs w:val="16"/>
              </w:rPr>
              <w:t>2.060,75</w:t>
            </w:r>
          </w:p>
        </w:tc>
        <w:tc>
          <w:tcPr>
            <w:tcW w:w="450" w:type="pct"/>
            <w:tcBorders>
              <w:top w:val="nil"/>
              <w:left w:val="nil"/>
              <w:bottom w:val="single" w:sz="4" w:space="0" w:color="375623"/>
              <w:right w:val="single" w:sz="12" w:space="0" w:color="375623"/>
            </w:tcBorders>
            <w:shd w:val="clear" w:color="000000" w:fill="A9D08E"/>
            <w:noWrap/>
            <w:vAlign w:val="bottom"/>
          </w:tcPr>
          <w:p w14:paraId="59A1406B" w14:textId="7D926C10" w:rsidR="00DF43B8" w:rsidRPr="00DF43B8" w:rsidRDefault="00DF43B8" w:rsidP="00DF43B8">
            <w:pPr>
              <w:pStyle w:val="Sinespaciado"/>
              <w:jc w:val="center"/>
              <w:rPr>
                <w:sz w:val="16"/>
                <w:szCs w:val="16"/>
              </w:rPr>
            </w:pPr>
            <w:r w:rsidRPr="00DF43B8">
              <w:rPr>
                <w:rFonts w:ascii="Calibri" w:hAnsi="Calibri"/>
                <w:color w:val="000000"/>
                <w:sz w:val="16"/>
                <w:szCs w:val="16"/>
              </w:rPr>
              <w:t>-2,00%</w:t>
            </w:r>
          </w:p>
        </w:tc>
        <w:tc>
          <w:tcPr>
            <w:tcW w:w="421" w:type="pct"/>
            <w:tcBorders>
              <w:top w:val="nil"/>
              <w:left w:val="nil"/>
              <w:bottom w:val="nil"/>
              <w:right w:val="nil"/>
            </w:tcBorders>
            <w:shd w:val="clear" w:color="auto" w:fill="auto"/>
            <w:noWrap/>
            <w:vAlign w:val="bottom"/>
          </w:tcPr>
          <w:p w14:paraId="1A3140C2"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6E8E1DED" w14:textId="7548AAA1" w:rsidR="00DF43B8" w:rsidRPr="00DF43B8" w:rsidRDefault="00DF43B8" w:rsidP="00DF43B8">
            <w:pPr>
              <w:pStyle w:val="Sinespaciado"/>
              <w:jc w:val="center"/>
              <w:rPr>
                <w:sz w:val="16"/>
                <w:szCs w:val="16"/>
              </w:rPr>
            </w:pPr>
            <w:r w:rsidRPr="00DF43B8">
              <w:rPr>
                <w:rFonts w:ascii="Calibri" w:hAnsi="Calibri"/>
                <w:color w:val="000000"/>
                <w:sz w:val="16"/>
                <w:szCs w:val="16"/>
              </w:rPr>
              <w:t>1/3/2015</w:t>
            </w:r>
          </w:p>
        </w:tc>
        <w:tc>
          <w:tcPr>
            <w:tcW w:w="334" w:type="pct"/>
            <w:tcBorders>
              <w:top w:val="nil"/>
              <w:left w:val="nil"/>
              <w:bottom w:val="single" w:sz="4" w:space="0" w:color="375623"/>
              <w:right w:val="single" w:sz="4" w:space="0" w:color="375623"/>
            </w:tcBorders>
            <w:shd w:val="clear" w:color="000000" w:fill="A9D08E"/>
            <w:noWrap/>
            <w:vAlign w:val="bottom"/>
          </w:tcPr>
          <w:p w14:paraId="5D1F09ED" w14:textId="7FC6D666" w:rsidR="00DF43B8" w:rsidRPr="00DF43B8" w:rsidRDefault="00DF43B8" w:rsidP="00DF43B8">
            <w:pPr>
              <w:pStyle w:val="Sinespaciado"/>
              <w:jc w:val="center"/>
              <w:rPr>
                <w:sz w:val="16"/>
                <w:szCs w:val="16"/>
              </w:rPr>
            </w:pPr>
            <w:r w:rsidRPr="00DF43B8">
              <w:rPr>
                <w:rFonts w:ascii="Calibri" w:hAnsi="Calibri"/>
                <w:color w:val="000000"/>
                <w:sz w:val="16"/>
                <w:szCs w:val="16"/>
              </w:rPr>
              <w:t>2,544</w:t>
            </w:r>
          </w:p>
        </w:tc>
        <w:tc>
          <w:tcPr>
            <w:tcW w:w="361" w:type="pct"/>
            <w:tcBorders>
              <w:top w:val="nil"/>
              <w:left w:val="nil"/>
              <w:bottom w:val="single" w:sz="4" w:space="0" w:color="375623"/>
              <w:right w:val="single" w:sz="12" w:space="0" w:color="375623"/>
            </w:tcBorders>
            <w:shd w:val="clear" w:color="000000" w:fill="A9D08E"/>
            <w:noWrap/>
            <w:vAlign w:val="bottom"/>
          </w:tcPr>
          <w:p w14:paraId="0ACCBA9E" w14:textId="0A1C0743" w:rsidR="00DF43B8" w:rsidRPr="00DF43B8" w:rsidRDefault="00DF43B8" w:rsidP="00DF43B8">
            <w:pPr>
              <w:pStyle w:val="Sinespaciado"/>
              <w:jc w:val="center"/>
              <w:rPr>
                <w:sz w:val="16"/>
                <w:szCs w:val="16"/>
              </w:rPr>
            </w:pPr>
            <w:r w:rsidRPr="00DF43B8">
              <w:rPr>
                <w:rFonts w:ascii="Calibri" w:hAnsi="Calibri"/>
                <w:color w:val="000000"/>
                <w:sz w:val="16"/>
                <w:szCs w:val="16"/>
              </w:rPr>
              <w:t>2,54%</w:t>
            </w:r>
          </w:p>
        </w:tc>
      </w:tr>
      <w:tr w:rsidR="00DF43B8" w:rsidRPr="00A16B84" w14:paraId="18BA3138"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18F80FBC" w14:textId="704F40B9" w:rsidR="00DF43B8" w:rsidRPr="00DF43B8" w:rsidRDefault="00DF43B8" w:rsidP="00DF43B8">
            <w:pPr>
              <w:pStyle w:val="Sinespaciado"/>
              <w:jc w:val="center"/>
              <w:rPr>
                <w:sz w:val="16"/>
                <w:szCs w:val="16"/>
              </w:rPr>
            </w:pPr>
            <w:r w:rsidRPr="00DF43B8">
              <w:rPr>
                <w:rFonts w:ascii="Calibri" w:hAnsi="Calibri"/>
                <w:color w:val="000000"/>
                <w:sz w:val="16"/>
                <w:szCs w:val="16"/>
              </w:rPr>
              <w:t>1/4/2015</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7F8056F8" w14:textId="2B72D991" w:rsidR="00DF43B8" w:rsidRPr="00DF43B8" w:rsidRDefault="00DF43B8" w:rsidP="00DF43B8">
            <w:pPr>
              <w:pStyle w:val="Sinespaciado"/>
              <w:jc w:val="center"/>
              <w:rPr>
                <w:sz w:val="16"/>
                <w:szCs w:val="16"/>
              </w:rPr>
            </w:pPr>
            <w:r w:rsidRPr="00DF43B8">
              <w:rPr>
                <w:rFonts w:ascii="Calibri" w:hAnsi="Calibri"/>
                <w:color w:val="000000"/>
                <w:sz w:val="16"/>
                <w:szCs w:val="16"/>
              </w:rPr>
              <w:t>51,100124</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7995575C" w14:textId="701159ED" w:rsidR="00DF43B8" w:rsidRPr="00DF43B8" w:rsidRDefault="00DF43B8" w:rsidP="00DF43B8">
            <w:pPr>
              <w:pStyle w:val="Sinespaciado"/>
              <w:jc w:val="center"/>
              <w:rPr>
                <w:sz w:val="16"/>
                <w:szCs w:val="16"/>
              </w:rPr>
            </w:pPr>
            <w:r w:rsidRPr="00DF43B8">
              <w:rPr>
                <w:rFonts w:ascii="Calibri" w:hAnsi="Calibri"/>
                <w:color w:val="000000"/>
                <w:sz w:val="16"/>
                <w:szCs w:val="16"/>
              </w:rPr>
              <w:t>-3,24%</w:t>
            </w:r>
          </w:p>
        </w:tc>
        <w:tc>
          <w:tcPr>
            <w:tcW w:w="431" w:type="pct"/>
            <w:tcBorders>
              <w:top w:val="nil"/>
              <w:left w:val="nil"/>
              <w:bottom w:val="nil"/>
              <w:right w:val="nil"/>
            </w:tcBorders>
            <w:shd w:val="clear" w:color="auto" w:fill="auto"/>
            <w:noWrap/>
            <w:vAlign w:val="bottom"/>
          </w:tcPr>
          <w:p w14:paraId="71455A95"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0CB0F134" w14:textId="64B3D986" w:rsidR="00DF43B8" w:rsidRPr="00DF43B8" w:rsidRDefault="00DF43B8" w:rsidP="00DF43B8">
            <w:pPr>
              <w:pStyle w:val="Sinespaciado"/>
              <w:jc w:val="center"/>
              <w:rPr>
                <w:sz w:val="16"/>
                <w:szCs w:val="16"/>
              </w:rPr>
            </w:pPr>
            <w:r w:rsidRPr="00DF43B8">
              <w:rPr>
                <w:rFonts w:ascii="Calibri" w:hAnsi="Calibri"/>
                <w:color w:val="000000"/>
                <w:sz w:val="16"/>
                <w:szCs w:val="16"/>
              </w:rPr>
              <w:t>1/4/2015</w:t>
            </w:r>
          </w:p>
        </w:tc>
        <w:tc>
          <w:tcPr>
            <w:tcW w:w="467" w:type="pct"/>
            <w:tcBorders>
              <w:top w:val="nil"/>
              <w:left w:val="nil"/>
              <w:bottom w:val="single" w:sz="4" w:space="0" w:color="375623"/>
              <w:right w:val="single" w:sz="4" w:space="0" w:color="375623"/>
            </w:tcBorders>
            <w:shd w:val="clear" w:color="000000" w:fill="A9D08E"/>
            <w:noWrap/>
            <w:vAlign w:val="bottom"/>
          </w:tcPr>
          <w:p w14:paraId="7B222118" w14:textId="62ACD068" w:rsidR="00DF43B8" w:rsidRPr="00DF43B8" w:rsidRDefault="00DF43B8" w:rsidP="00DF43B8">
            <w:pPr>
              <w:pStyle w:val="Sinespaciado"/>
              <w:jc w:val="center"/>
              <w:rPr>
                <w:sz w:val="16"/>
                <w:szCs w:val="16"/>
              </w:rPr>
            </w:pPr>
            <w:r w:rsidRPr="00DF43B8">
              <w:rPr>
                <w:rFonts w:ascii="Calibri" w:hAnsi="Calibri"/>
                <w:color w:val="000000"/>
                <w:sz w:val="16"/>
                <w:szCs w:val="16"/>
              </w:rPr>
              <w:t>2.079,00</w:t>
            </w:r>
          </w:p>
        </w:tc>
        <w:tc>
          <w:tcPr>
            <w:tcW w:w="450" w:type="pct"/>
            <w:tcBorders>
              <w:top w:val="nil"/>
              <w:left w:val="nil"/>
              <w:bottom w:val="single" w:sz="4" w:space="0" w:color="375623"/>
              <w:right w:val="single" w:sz="12" w:space="0" w:color="375623"/>
            </w:tcBorders>
            <w:shd w:val="clear" w:color="000000" w:fill="A9D08E"/>
            <w:noWrap/>
            <w:vAlign w:val="bottom"/>
          </w:tcPr>
          <w:p w14:paraId="675C8150" w14:textId="1AC400BF" w:rsidR="00DF43B8" w:rsidRPr="00DF43B8" w:rsidRDefault="00DF43B8" w:rsidP="00DF43B8">
            <w:pPr>
              <w:pStyle w:val="Sinespaciado"/>
              <w:jc w:val="center"/>
              <w:rPr>
                <w:sz w:val="16"/>
                <w:szCs w:val="16"/>
              </w:rPr>
            </w:pPr>
            <w:r w:rsidRPr="00DF43B8">
              <w:rPr>
                <w:rFonts w:ascii="Calibri" w:hAnsi="Calibri"/>
                <w:color w:val="000000"/>
                <w:sz w:val="16"/>
                <w:szCs w:val="16"/>
              </w:rPr>
              <w:t>0,89%</w:t>
            </w:r>
          </w:p>
        </w:tc>
        <w:tc>
          <w:tcPr>
            <w:tcW w:w="421" w:type="pct"/>
            <w:tcBorders>
              <w:top w:val="nil"/>
              <w:left w:val="nil"/>
              <w:bottom w:val="nil"/>
              <w:right w:val="nil"/>
            </w:tcBorders>
            <w:shd w:val="clear" w:color="auto" w:fill="auto"/>
            <w:noWrap/>
            <w:vAlign w:val="bottom"/>
          </w:tcPr>
          <w:p w14:paraId="62D9D3F8"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59A5BF3D" w14:textId="6C5D667E" w:rsidR="00DF43B8" w:rsidRPr="00DF43B8" w:rsidRDefault="00DF43B8" w:rsidP="00DF43B8">
            <w:pPr>
              <w:pStyle w:val="Sinespaciado"/>
              <w:jc w:val="center"/>
              <w:rPr>
                <w:sz w:val="16"/>
                <w:szCs w:val="16"/>
              </w:rPr>
            </w:pPr>
            <w:r w:rsidRPr="00DF43B8">
              <w:rPr>
                <w:rFonts w:ascii="Calibri" w:hAnsi="Calibri"/>
                <w:color w:val="000000"/>
                <w:sz w:val="16"/>
                <w:szCs w:val="16"/>
              </w:rPr>
              <w:t>1/4/2015</w:t>
            </w:r>
          </w:p>
        </w:tc>
        <w:tc>
          <w:tcPr>
            <w:tcW w:w="334" w:type="pct"/>
            <w:tcBorders>
              <w:top w:val="nil"/>
              <w:left w:val="nil"/>
              <w:bottom w:val="single" w:sz="4" w:space="0" w:color="375623"/>
              <w:right w:val="single" w:sz="4" w:space="0" w:color="375623"/>
            </w:tcBorders>
            <w:shd w:val="clear" w:color="000000" w:fill="A9D08E"/>
            <w:noWrap/>
            <w:vAlign w:val="bottom"/>
          </w:tcPr>
          <w:p w14:paraId="46A66173" w14:textId="5631D813" w:rsidR="00DF43B8" w:rsidRPr="00DF43B8" w:rsidRDefault="00DF43B8" w:rsidP="00DF43B8">
            <w:pPr>
              <w:pStyle w:val="Sinespaciado"/>
              <w:jc w:val="center"/>
              <w:rPr>
                <w:sz w:val="16"/>
                <w:szCs w:val="16"/>
              </w:rPr>
            </w:pPr>
            <w:r w:rsidRPr="00DF43B8">
              <w:rPr>
                <w:rFonts w:ascii="Calibri" w:hAnsi="Calibri"/>
                <w:color w:val="000000"/>
                <w:sz w:val="16"/>
                <w:szCs w:val="16"/>
              </w:rPr>
              <w:t>2,753</w:t>
            </w:r>
          </w:p>
        </w:tc>
        <w:tc>
          <w:tcPr>
            <w:tcW w:w="361" w:type="pct"/>
            <w:tcBorders>
              <w:top w:val="nil"/>
              <w:left w:val="nil"/>
              <w:bottom w:val="single" w:sz="4" w:space="0" w:color="375623"/>
              <w:right w:val="single" w:sz="12" w:space="0" w:color="375623"/>
            </w:tcBorders>
            <w:shd w:val="clear" w:color="000000" w:fill="A9D08E"/>
            <w:noWrap/>
            <w:vAlign w:val="bottom"/>
          </w:tcPr>
          <w:p w14:paraId="77F54DE5" w14:textId="513B24BF" w:rsidR="00DF43B8" w:rsidRPr="00DF43B8" w:rsidRDefault="00DF43B8" w:rsidP="00DF43B8">
            <w:pPr>
              <w:pStyle w:val="Sinespaciado"/>
              <w:jc w:val="center"/>
              <w:rPr>
                <w:sz w:val="16"/>
                <w:szCs w:val="16"/>
              </w:rPr>
            </w:pPr>
            <w:r w:rsidRPr="00DF43B8">
              <w:rPr>
                <w:rFonts w:ascii="Calibri" w:hAnsi="Calibri"/>
                <w:color w:val="000000"/>
                <w:sz w:val="16"/>
                <w:szCs w:val="16"/>
              </w:rPr>
              <w:t>2,75%</w:t>
            </w:r>
          </w:p>
        </w:tc>
      </w:tr>
      <w:tr w:rsidR="00DF43B8" w:rsidRPr="00A16B84" w14:paraId="4833B4A5"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332E191D" w14:textId="64FD970A" w:rsidR="00DF43B8" w:rsidRPr="00DF43B8" w:rsidRDefault="00DF43B8" w:rsidP="00DF43B8">
            <w:pPr>
              <w:pStyle w:val="Sinespaciado"/>
              <w:jc w:val="center"/>
              <w:rPr>
                <w:sz w:val="16"/>
                <w:szCs w:val="16"/>
              </w:rPr>
            </w:pPr>
            <w:r w:rsidRPr="00DF43B8">
              <w:rPr>
                <w:rFonts w:ascii="Calibri" w:hAnsi="Calibri"/>
                <w:color w:val="000000"/>
                <w:sz w:val="16"/>
                <w:szCs w:val="16"/>
              </w:rPr>
              <w:t>1/5/2015</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0A86359F" w14:textId="6F984ACC" w:rsidR="00DF43B8" w:rsidRPr="00DF43B8" w:rsidRDefault="00DF43B8" w:rsidP="00DF43B8">
            <w:pPr>
              <w:pStyle w:val="Sinespaciado"/>
              <w:jc w:val="center"/>
              <w:rPr>
                <w:sz w:val="16"/>
                <w:szCs w:val="16"/>
              </w:rPr>
            </w:pPr>
            <w:r w:rsidRPr="00DF43B8">
              <w:rPr>
                <w:rFonts w:ascii="Calibri" w:hAnsi="Calibri"/>
                <w:color w:val="000000"/>
                <w:sz w:val="16"/>
                <w:szCs w:val="16"/>
              </w:rPr>
              <w:t>50,64827</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59C3BE32" w14:textId="407A7117" w:rsidR="00DF43B8" w:rsidRPr="00DF43B8" w:rsidRDefault="00DF43B8" w:rsidP="00DF43B8">
            <w:pPr>
              <w:pStyle w:val="Sinespaciado"/>
              <w:jc w:val="center"/>
              <w:rPr>
                <w:sz w:val="16"/>
                <w:szCs w:val="16"/>
              </w:rPr>
            </w:pPr>
            <w:r w:rsidRPr="00DF43B8">
              <w:rPr>
                <w:rFonts w:ascii="Calibri" w:hAnsi="Calibri"/>
                <w:color w:val="000000"/>
                <w:sz w:val="16"/>
                <w:szCs w:val="16"/>
              </w:rPr>
              <w:t>-0,88%</w:t>
            </w:r>
          </w:p>
        </w:tc>
        <w:tc>
          <w:tcPr>
            <w:tcW w:w="431" w:type="pct"/>
            <w:tcBorders>
              <w:top w:val="nil"/>
              <w:left w:val="nil"/>
              <w:bottom w:val="nil"/>
              <w:right w:val="nil"/>
            </w:tcBorders>
            <w:shd w:val="clear" w:color="auto" w:fill="auto"/>
            <w:noWrap/>
            <w:vAlign w:val="bottom"/>
          </w:tcPr>
          <w:p w14:paraId="45646F29"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3909606C" w14:textId="3451584C" w:rsidR="00DF43B8" w:rsidRPr="00DF43B8" w:rsidRDefault="00DF43B8" w:rsidP="00DF43B8">
            <w:pPr>
              <w:pStyle w:val="Sinespaciado"/>
              <w:jc w:val="center"/>
              <w:rPr>
                <w:sz w:val="16"/>
                <w:szCs w:val="16"/>
              </w:rPr>
            </w:pPr>
            <w:r w:rsidRPr="00DF43B8">
              <w:rPr>
                <w:rFonts w:ascii="Calibri" w:hAnsi="Calibri"/>
                <w:color w:val="000000"/>
                <w:sz w:val="16"/>
                <w:szCs w:val="16"/>
              </w:rPr>
              <w:t>1/5/2015</w:t>
            </w:r>
          </w:p>
        </w:tc>
        <w:tc>
          <w:tcPr>
            <w:tcW w:w="467" w:type="pct"/>
            <w:tcBorders>
              <w:top w:val="nil"/>
              <w:left w:val="nil"/>
              <w:bottom w:val="single" w:sz="4" w:space="0" w:color="375623"/>
              <w:right w:val="single" w:sz="4" w:space="0" w:color="375623"/>
            </w:tcBorders>
            <w:shd w:val="clear" w:color="000000" w:fill="A9D08E"/>
            <w:noWrap/>
            <w:vAlign w:val="bottom"/>
          </w:tcPr>
          <w:p w14:paraId="37C4D19F" w14:textId="2FB52664" w:rsidR="00DF43B8" w:rsidRPr="00DF43B8" w:rsidRDefault="00DF43B8" w:rsidP="00DF43B8">
            <w:pPr>
              <w:pStyle w:val="Sinespaciado"/>
              <w:jc w:val="center"/>
              <w:rPr>
                <w:sz w:val="16"/>
                <w:szCs w:val="16"/>
              </w:rPr>
            </w:pPr>
            <w:r w:rsidRPr="00DF43B8">
              <w:rPr>
                <w:rFonts w:ascii="Calibri" w:hAnsi="Calibri"/>
                <w:color w:val="000000"/>
                <w:sz w:val="16"/>
                <w:szCs w:val="16"/>
              </w:rPr>
              <w:t>2.106,00</w:t>
            </w:r>
          </w:p>
        </w:tc>
        <w:tc>
          <w:tcPr>
            <w:tcW w:w="450" w:type="pct"/>
            <w:tcBorders>
              <w:top w:val="nil"/>
              <w:left w:val="nil"/>
              <w:bottom w:val="single" w:sz="4" w:space="0" w:color="375623"/>
              <w:right w:val="single" w:sz="12" w:space="0" w:color="375623"/>
            </w:tcBorders>
            <w:shd w:val="clear" w:color="000000" w:fill="A9D08E"/>
            <w:noWrap/>
            <w:vAlign w:val="bottom"/>
          </w:tcPr>
          <w:p w14:paraId="14AA980E" w14:textId="538E8871" w:rsidR="00DF43B8" w:rsidRPr="00DF43B8" w:rsidRDefault="00DF43B8" w:rsidP="00DF43B8">
            <w:pPr>
              <w:pStyle w:val="Sinespaciado"/>
              <w:jc w:val="center"/>
              <w:rPr>
                <w:sz w:val="16"/>
                <w:szCs w:val="16"/>
              </w:rPr>
            </w:pPr>
            <w:r w:rsidRPr="00DF43B8">
              <w:rPr>
                <w:rFonts w:ascii="Calibri" w:hAnsi="Calibri"/>
                <w:color w:val="000000"/>
                <w:sz w:val="16"/>
                <w:szCs w:val="16"/>
              </w:rPr>
              <w:t>1,30%</w:t>
            </w:r>
          </w:p>
        </w:tc>
        <w:tc>
          <w:tcPr>
            <w:tcW w:w="421" w:type="pct"/>
            <w:tcBorders>
              <w:top w:val="nil"/>
              <w:left w:val="nil"/>
              <w:bottom w:val="nil"/>
              <w:right w:val="nil"/>
            </w:tcBorders>
            <w:shd w:val="clear" w:color="auto" w:fill="auto"/>
            <w:noWrap/>
            <w:vAlign w:val="bottom"/>
          </w:tcPr>
          <w:p w14:paraId="6F981C03"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39779182" w14:textId="1E154725" w:rsidR="00DF43B8" w:rsidRPr="00DF43B8" w:rsidRDefault="00DF43B8" w:rsidP="00DF43B8">
            <w:pPr>
              <w:pStyle w:val="Sinespaciado"/>
              <w:jc w:val="center"/>
              <w:rPr>
                <w:sz w:val="16"/>
                <w:szCs w:val="16"/>
              </w:rPr>
            </w:pPr>
            <w:r w:rsidRPr="00DF43B8">
              <w:rPr>
                <w:rFonts w:ascii="Calibri" w:hAnsi="Calibri"/>
                <w:color w:val="000000"/>
                <w:sz w:val="16"/>
                <w:szCs w:val="16"/>
              </w:rPr>
              <w:t>1/5/2015</w:t>
            </w:r>
          </w:p>
        </w:tc>
        <w:tc>
          <w:tcPr>
            <w:tcW w:w="334" w:type="pct"/>
            <w:tcBorders>
              <w:top w:val="nil"/>
              <w:left w:val="nil"/>
              <w:bottom w:val="single" w:sz="4" w:space="0" w:color="375623"/>
              <w:right w:val="single" w:sz="4" w:space="0" w:color="375623"/>
            </w:tcBorders>
            <w:shd w:val="clear" w:color="000000" w:fill="A9D08E"/>
            <w:noWrap/>
            <w:vAlign w:val="bottom"/>
          </w:tcPr>
          <w:p w14:paraId="3B15E9CA" w14:textId="31572617" w:rsidR="00DF43B8" w:rsidRPr="00DF43B8" w:rsidRDefault="00DF43B8" w:rsidP="00DF43B8">
            <w:pPr>
              <w:pStyle w:val="Sinespaciado"/>
              <w:jc w:val="center"/>
              <w:rPr>
                <w:sz w:val="16"/>
                <w:szCs w:val="16"/>
              </w:rPr>
            </w:pPr>
            <w:r w:rsidRPr="00DF43B8">
              <w:rPr>
                <w:rFonts w:ascii="Calibri" w:hAnsi="Calibri"/>
                <w:color w:val="000000"/>
                <w:sz w:val="16"/>
                <w:szCs w:val="16"/>
              </w:rPr>
              <w:t>2,847</w:t>
            </w:r>
          </w:p>
        </w:tc>
        <w:tc>
          <w:tcPr>
            <w:tcW w:w="361" w:type="pct"/>
            <w:tcBorders>
              <w:top w:val="nil"/>
              <w:left w:val="nil"/>
              <w:bottom w:val="single" w:sz="4" w:space="0" w:color="375623"/>
              <w:right w:val="single" w:sz="12" w:space="0" w:color="375623"/>
            </w:tcBorders>
            <w:shd w:val="clear" w:color="000000" w:fill="A9D08E"/>
            <w:noWrap/>
            <w:vAlign w:val="bottom"/>
          </w:tcPr>
          <w:p w14:paraId="52B6C1C0" w14:textId="775D1D6A" w:rsidR="00DF43B8" w:rsidRPr="00DF43B8" w:rsidRDefault="00DF43B8" w:rsidP="00DF43B8">
            <w:pPr>
              <w:pStyle w:val="Sinespaciado"/>
              <w:jc w:val="center"/>
              <w:rPr>
                <w:sz w:val="16"/>
                <w:szCs w:val="16"/>
              </w:rPr>
            </w:pPr>
            <w:r w:rsidRPr="00DF43B8">
              <w:rPr>
                <w:rFonts w:ascii="Calibri" w:hAnsi="Calibri"/>
                <w:color w:val="000000"/>
                <w:sz w:val="16"/>
                <w:szCs w:val="16"/>
              </w:rPr>
              <w:t>2,85%</w:t>
            </w:r>
          </w:p>
        </w:tc>
      </w:tr>
      <w:tr w:rsidR="00DF43B8" w:rsidRPr="00A16B84" w14:paraId="0B4DDFCD"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0C1E86CF" w14:textId="4A3E5C46" w:rsidR="00DF43B8" w:rsidRPr="00DF43B8" w:rsidRDefault="00DF43B8" w:rsidP="00DF43B8">
            <w:pPr>
              <w:pStyle w:val="Sinespaciado"/>
              <w:jc w:val="center"/>
              <w:rPr>
                <w:sz w:val="16"/>
                <w:szCs w:val="16"/>
              </w:rPr>
            </w:pPr>
            <w:r w:rsidRPr="00DF43B8">
              <w:rPr>
                <w:rFonts w:ascii="Calibri" w:hAnsi="Calibri"/>
                <w:color w:val="000000"/>
                <w:sz w:val="16"/>
                <w:szCs w:val="16"/>
              </w:rPr>
              <w:t>1/6/2015</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0A2665C8" w14:textId="5566D181" w:rsidR="00DF43B8" w:rsidRPr="00DF43B8" w:rsidRDefault="00DF43B8" w:rsidP="00DF43B8">
            <w:pPr>
              <w:pStyle w:val="Sinespaciado"/>
              <w:jc w:val="center"/>
              <w:rPr>
                <w:sz w:val="16"/>
                <w:szCs w:val="16"/>
              </w:rPr>
            </w:pPr>
            <w:r w:rsidRPr="00DF43B8">
              <w:rPr>
                <w:rFonts w:ascii="Calibri" w:hAnsi="Calibri"/>
                <w:color w:val="000000"/>
                <w:sz w:val="16"/>
                <w:szCs w:val="16"/>
              </w:rPr>
              <w:t>50,986851</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7E1B4E11" w14:textId="6480272A" w:rsidR="00DF43B8" w:rsidRPr="00DF43B8" w:rsidRDefault="00DF43B8" w:rsidP="00DF43B8">
            <w:pPr>
              <w:pStyle w:val="Sinespaciado"/>
              <w:jc w:val="center"/>
              <w:rPr>
                <w:sz w:val="16"/>
                <w:szCs w:val="16"/>
              </w:rPr>
            </w:pPr>
            <w:r w:rsidRPr="00DF43B8">
              <w:rPr>
                <w:rFonts w:ascii="Calibri" w:hAnsi="Calibri"/>
                <w:color w:val="000000"/>
                <w:sz w:val="16"/>
                <w:szCs w:val="16"/>
              </w:rPr>
              <w:t>0,67%</w:t>
            </w:r>
          </w:p>
        </w:tc>
        <w:tc>
          <w:tcPr>
            <w:tcW w:w="431" w:type="pct"/>
            <w:tcBorders>
              <w:top w:val="nil"/>
              <w:left w:val="nil"/>
              <w:bottom w:val="nil"/>
              <w:right w:val="nil"/>
            </w:tcBorders>
            <w:shd w:val="clear" w:color="auto" w:fill="auto"/>
            <w:noWrap/>
            <w:vAlign w:val="bottom"/>
          </w:tcPr>
          <w:p w14:paraId="788EED04"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1E27A2A0" w14:textId="236B6647" w:rsidR="00DF43B8" w:rsidRPr="00DF43B8" w:rsidRDefault="00DF43B8" w:rsidP="00DF43B8">
            <w:pPr>
              <w:pStyle w:val="Sinespaciado"/>
              <w:jc w:val="center"/>
              <w:rPr>
                <w:sz w:val="16"/>
                <w:szCs w:val="16"/>
              </w:rPr>
            </w:pPr>
            <w:r w:rsidRPr="00DF43B8">
              <w:rPr>
                <w:rFonts w:ascii="Calibri" w:hAnsi="Calibri"/>
                <w:color w:val="000000"/>
                <w:sz w:val="16"/>
                <w:szCs w:val="16"/>
              </w:rPr>
              <w:t>1/6/2015</w:t>
            </w:r>
          </w:p>
        </w:tc>
        <w:tc>
          <w:tcPr>
            <w:tcW w:w="467" w:type="pct"/>
            <w:tcBorders>
              <w:top w:val="nil"/>
              <w:left w:val="nil"/>
              <w:bottom w:val="single" w:sz="4" w:space="0" w:color="375623"/>
              <w:right w:val="single" w:sz="4" w:space="0" w:color="375623"/>
            </w:tcBorders>
            <w:shd w:val="clear" w:color="000000" w:fill="A9D08E"/>
            <w:noWrap/>
            <w:vAlign w:val="bottom"/>
          </w:tcPr>
          <w:p w14:paraId="71968473" w14:textId="6A3F7A79" w:rsidR="00DF43B8" w:rsidRPr="00DF43B8" w:rsidRDefault="00DF43B8" w:rsidP="00DF43B8">
            <w:pPr>
              <w:pStyle w:val="Sinespaciado"/>
              <w:jc w:val="center"/>
              <w:rPr>
                <w:sz w:val="16"/>
                <w:szCs w:val="16"/>
              </w:rPr>
            </w:pPr>
            <w:r w:rsidRPr="00DF43B8">
              <w:rPr>
                <w:rFonts w:ascii="Calibri" w:hAnsi="Calibri"/>
                <w:color w:val="000000"/>
                <w:sz w:val="16"/>
                <w:szCs w:val="16"/>
              </w:rPr>
              <w:t>2.054,50</w:t>
            </w:r>
          </w:p>
        </w:tc>
        <w:tc>
          <w:tcPr>
            <w:tcW w:w="450" w:type="pct"/>
            <w:tcBorders>
              <w:top w:val="nil"/>
              <w:left w:val="nil"/>
              <w:bottom w:val="single" w:sz="4" w:space="0" w:color="375623"/>
              <w:right w:val="single" w:sz="12" w:space="0" w:color="375623"/>
            </w:tcBorders>
            <w:shd w:val="clear" w:color="000000" w:fill="A9D08E"/>
            <w:noWrap/>
            <w:vAlign w:val="bottom"/>
          </w:tcPr>
          <w:p w14:paraId="3664360D" w14:textId="204A5524" w:rsidR="00DF43B8" w:rsidRPr="00DF43B8" w:rsidRDefault="00DF43B8" w:rsidP="00DF43B8">
            <w:pPr>
              <w:pStyle w:val="Sinespaciado"/>
              <w:jc w:val="center"/>
              <w:rPr>
                <w:sz w:val="16"/>
                <w:szCs w:val="16"/>
              </w:rPr>
            </w:pPr>
            <w:r w:rsidRPr="00DF43B8">
              <w:rPr>
                <w:rFonts w:ascii="Calibri" w:hAnsi="Calibri"/>
                <w:color w:val="000000"/>
                <w:sz w:val="16"/>
                <w:szCs w:val="16"/>
              </w:rPr>
              <w:t>-2,45%</w:t>
            </w:r>
          </w:p>
        </w:tc>
        <w:tc>
          <w:tcPr>
            <w:tcW w:w="421" w:type="pct"/>
            <w:tcBorders>
              <w:top w:val="nil"/>
              <w:left w:val="nil"/>
              <w:bottom w:val="nil"/>
              <w:right w:val="nil"/>
            </w:tcBorders>
            <w:shd w:val="clear" w:color="auto" w:fill="auto"/>
            <w:noWrap/>
            <w:vAlign w:val="bottom"/>
          </w:tcPr>
          <w:p w14:paraId="3D7A5761"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19770918" w14:textId="5EB1101B" w:rsidR="00DF43B8" w:rsidRPr="00DF43B8" w:rsidRDefault="00DF43B8" w:rsidP="00DF43B8">
            <w:pPr>
              <w:pStyle w:val="Sinespaciado"/>
              <w:jc w:val="center"/>
              <w:rPr>
                <w:sz w:val="16"/>
                <w:szCs w:val="16"/>
              </w:rPr>
            </w:pPr>
            <w:r w:rsidRPr="00DF43B8">
              <w:rPr>
                <w:rFonts w:ascii="Calibri" w:hAnsi="Calibri"/>
                <w:color w:val="000000"/>
                <w:sz w:val="16"/>
                <w:szCs w:val="16"/>
              </w:rPr>
              <w:t>1/6/2015</w:t>
            </w:r>
          </w:p>
        </w:tc>
        <w:tc>
          <w:tcPr>
            <w:tcW w:w="334" w:type="pct"/>
            <w:tcBorders>
              <w:top w:val="nil"/>
              <w:left w:val="nil"/>
              <w:bottom w:val="single" w:sz="4" w:space="0" w:color="375623"/>
              <w:right w:val="single" w:sz="4" w:space="0" w:color="375623"/>
            </w:tcBorders>
            <w:shd w:val="clear" w:color="000000" w:fill="A9D08E"/>
            <w:noWrap/>
            <w:vAlign w:val="bottom"/>
          </w:tcPr>
          <w:p w14:paraId="06A4A3EE" w14:textId="49C3C755" w:rsidR="00DF43B8" w:rsidRPr="00DF43B8" w:rsidRDefault="00DF43B8" w:rsidP="00DF43B8">
            <w:pPr>
              <w:pStyle w:val="Sinespaciado"/>
              <w:jc w:val="center"/>
              <w:rPr>
                <w:sz w:val="16"/>
                <w:szCs w:val="16"/>
              </w:rPr>
            </w:pPr>
            <w:r w:rsidRPr="00DF43B8">
              <w:rPr>
                <w:rFonts w:ascii="Calibri" w:hAnsi="Calibri"/>
                <w:color w:val="000000"/>
                <w:sz w:val="16"/>
                <w:szCs w:val="16"/>
              </w:rPr>
              <w:t>3,104</w:t>
            </w:r>
          </w:p>
        </w:tc>
        <w:tc>
          <w:tcPr>
            <w:tcW w:w="361" w:type="pct"/>
            <w:tcBorders>
              <w:top w:val="nil"/>
              <w:left w:val="nil"/>
              <w:bottom w:val="single" w:sz="4" w:space="0" w:color="375623"/>
              <w:right w:val="single" w:sz="12" w:space="0" w:color="375623"/>
            </w:tcBorders>
            <w:shd w:val="clear" w:color="000000" w:fill="A9D08E"/>
            <w:noWrap/>
            <w:vAlign w:val="bottom"/>
          </w:tcPr>
          <w:p w14:paraId="75319C80" w14:textId="76C2D474" w:rsidR="00DF43B8" w:rsidRPr="00DF43B8" w:rsidRDefault="00DF43B8" w:rsidP="00DF43B8">
            <w:pPr>
              <w:pStyle w:val="Sinespaciado"/>
              <w:jc w:val="center"/>
              <w:rPr>
                <w:sz w:val="16"/>
                <w:szCs w:val="16"/>
              </w:rPr>
            </w:pPr>
            <w:r w:rsidRPr="00DF43B8">
              <w:rPr>
                <w:rFonts w:ascii="Calibri" w:hAnsi="Calibri"/>
                <w:color w:val="000000"/>
                <w:sz w:val="16"/>
                <w:szCs w:val="16"/>
              </w:rPr>
              <w:t>3,10%</w:t>
            </w:r>
          </w:p>
        </w:tc>
      </w:tr>
      <w:tr w:rsidR="00DF43B8" w:rsidRPr="00A16B84" w14:paraId="26E6DFFD"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50C99464" w14:textId="2B5D5868" w:rsidR="00DF43B8" w:rsidRPr="00DF43B8" w:rsidRDefault="00DF43B8" w:rsidP="00DF43B8">
            <w:pPr>
              <w:pStyle w:val="Sinespaciado"/>
              <w:jc w:val="center"/>
              <w:rPr>
                <w:sz w:val="16"/>
                <w:szCs w:val="16"/>
              </w:rPr>
            </w:pPr>
            <w:r w:rsidRPr="00DF43B8">
              <w:rPr>
                <w:rFonts w:ascii="Calibri" w:hAnsi="Calibri"/>
                <w:color w:val="000000"/>
                <w:sz w:val="16"/>
                <w:szCs w:val="16"/>
              </w:rPr>
              <w:t>1/7/2015</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604E943F" w14:textId="371567C5" w:rsidR="00DF43B8" w:rsidRPr="00DF43B8" w:rsidRDefault="00DF43B8" w:rsidP="00DF43B8">
            <w:pPr>
              <w:pStyle w:val="Sinespaciado"/>
              <w:jc w:val="center"/>
              <w:rPr>
                <w:sz w:val="16"/>
                <w:szCs w:val="16"/>
              </w:rPr>
            </w:pPr>
            <w:r w:rsidRPr="00DF43B8">
              <w:rPr>
                <w:rFonts w:ascii="Calibri" w:hAnsi="Calibri"/>
                <w:color w:val="000000"/>
                <w:sz w:val="16"/>
                <w:szCs w:val="16"/>
              </w:rPr>
              <w:t>53,808601</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419A1F83" w14:textId="4B3AD02D" w:rsidR="00DF43B8" w:rsidRPr="00DF43B8" w:rsidRDefault="00DF43B8" w:rsidP="00DF43B8">
            <w:pPr>
              <w:pStyle w:val="Sinespaciado"/>
              <w:jc w:val="center"/>
              <w:rPr>
                <w:sz w:val="16"/>
                <w:szCs w:val="16"/>
              </w:rPr>
            </w:pPr>
            <w:r w:rsidRPr="00DF43B8">
              <w:rPr>
                <w:rFonts w:ascii="Calibri" w:hAnsi="Calibri"/>
                <w:color w:val="000000"/>
                <w:sz w:val="16"/>
                <w:szCs w:val="16"/>
              </w:rPr>
              <w:t>5,53%</w:t>
            </w:r>
          </w:p>
        </w:tc>
        <w:tc>
          <w:tcPr>
            <w:tcW w:w="431" w:type="pct"/>
            <w:tcBorders>
              <w:top w:val="nil"/>
              <w:left w:val="nil"/>
              <w:bottom w:val="nil"/>
              <w:right w:val="nil"/>
            </w:tcBorders>
            <w:shd w:val="clear" w:color="auto" w:fill="auto"/>
            <w:noWrap/>
            <w:vAlign w:val="bottom"/>
          </w:tcPr>
          <w:p w14:paraId="50B7AA46"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310C166C" w14:textId="2A511F7F" w:rsidR="00DF43B8" w:rsidRPr="00DF43B8" w:rsidRDefault="00DF43B8" w:rsidP="00DF43B8">
            <w:pPr>
              <w:pStyle w:val="Sinespaciado"/>
              <w:jc w:val="center"/>
              <w:rPr>
                <w:sz w:val="16"/>
                <w:szCs w:val="16"/>
              </w:rPr>
            </w:pPr>
            <w:r w:rsidRPr="00DF43B8">
              <w:rPr>
                <w:rFonts w:ascii="Calibri" w:hAnsi="Calibri"/>
                <w:color w:val="000000"/>
                <w:sz w:val="16"/>
                <w:szCs w:val="16"/>
              </w:rPr>
              <w:t>1/7/2015</w:t>
            </w:r>
          </w:p>
        </w:tc>
        <w:tc>
          <w:tcPr>
            <w:tcW w:w="467" w:type="pct"/>
            <w:tcBorders>
              <w:top w:val="nil"/>
              <w:left w:val="nil"/>
              <w:bottom w:val="single" w:sz="4" w:space="0" w:color="375623"/>
              <w:right w:val="single" w:sz="4" w:space="0" w:color="375623"/>
            </w:tcBorders>
            <w:shd w:val="clear" w:color="000000" w:fill="A9D08E"/>
            <w:noWrap/>
            <w:vAlign w:val="bottom"/>
          </w:tcPr>
          <w:p w14:paraId="37C502A7" w14:textId="05321A1D" w:rsidR="00DF43B8" w:rsidRPr="00DF43B8" w:rsidRDefault="00DF43B8" w:rsidP="00DF43B8">
            <w:pPr>
              <w:pStyle w:val="Sinespaciado"/>
              <w:jc w:val="center"/>
              <w:rPr>
                <w:sz w:val="16"/>
                <w:szCs w:val="16"/>
              </w:rPr>
            </w:pPr>
            <w:r w:rsidRPr="00DF43B8">
              <w:rPr>
                <w:rFonts w:ascii="Calibri" w:hAnsi="Calibri"/>
                <w:color w:val="000000"/>
                <w:sz w:val="16"/>
                <w:szCs w:val="16"/>
              </w:rPr>
              <w:t>2.098,50</w:t>
            </w:r>
          </w:p>
        </w:tc>
        <w:tc>
          <w:tcPr>
            <w:tcW w:w="450" w:type="pct"/>
            <w:tcBorders>
              <w:top w:val="nil"/>
              <w:left w:val="nil"/>
              <w:bottom w:val="single" w:sz="4" w:space="0" w:color="375623"/>
              <w:right w:val="single" w:sz="12" w:space="0" w:color="375623"/>
            </w:tcBorders>
            <w:shd w:val="clear" w:color="000000" w:fill="A9D08E"/>
            <w:noWrap/>
            <w:vAlign w:val="bottom"/>
          </w:tcPr>
          <w:p w14:paraId="1C039D35" w14:textId="6E208F3E" w:rsidR="00DF43B8" w:rsidRPr="00DF43B8" w:rsidRDefault="00DF43B8" w:rsidP="00DF43B8">
            <w:pPr>
              <w:pStyle w:val="Sinespaciado"/>
              <w:jc w:val="center"/>
              <w:rPr>
                <w:sz w:val="16"/>
                <w:szCs w:val="16"/>
              </w:rPr>
            </w:pPr>
            <w:r w:rsidRPr="00DF43B8">
              <w:rPr>
                <w:rFonts w:ascii="Calibri" w:hAnsi="Calibri"/>
                <w:color w:val="000000"/>
                <w:sz w:val="16"/>
                <w:szCs w:val="16"/>
              </w:rPr>
              <w:t>2,14%</w:t>
            </w:r>
          </w:p>
        </w:tc>
        <w:tc>
          <w:tcPr>
            <w:tcW w:w="421" w:type="pct"/>
            <w:tcBorders>
              <w:top w:val="nil"/>
              <w:left w:val="nil"/>
              <w:bottom w:val="nil"/>
              <w:right w:val="nil"/>
            </w:tcBorders>
            <w:shd w:val="clear" w:color="auto" w:fill="auto"/>
            <w:noWrap/>
            <w:vAlign w:val="bottom"/>
          </w:tcPr>
          <w:p w14:paraId="51B2BA3E"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509FBB02" w14:textId="72242D04" w:rsidR="00DF43B8" w:rsidRPr="00DF43B8" w:rsidRDefault="00DF43B8" w:rsidP="00DF43B8">
            <w:pPr>
              <w:pStyle w:val="Sinespaciado"/>
              <w:jc w:val="center"/>
              <w:rPr>
                <w:sz w:val="16"/>
                <w:szCs w:val="16"/>
              </w:rPr>
            </w:pPr>
            <w:r w:rsidRPr="00DF43B8">
              <w:rPr>
                <w:rFonts w:ascii="Calibri" w:hAnsi="Calibri"/>
                <w:color w:val="000000"/>
                <w:sz w:val="16"/>
                <w:szCs w:val="16"/>
              </w:rPr>
              <w:t>1/7/2015</w:t>
            </w:r>
          </w:p>
        </w:tc>
        <w:tc>
          <w:tcPr>
            <w:tcW w:w="334" w:type="pct"/>
            <w:tcBorders>
              <w:top w:val="nil"/>
              <w:left w:val="nil"/>
              <w:bottom w:val="single" w:sz="4" w:space="0" w:color="375623"/>
              <w:right w:val="single" w:sz="4" w:space="0" w:color="375623"/>
            </w:tcBorders>
            <w:shd w:val="clear" w:color="000000" w:fill="A9D08E"/>
            <w:noWrap/>
            <w:vAlign w:val="bottom"/>
          </w:tcPr>
          <w:p w14:paraId="1AD61771" w14:textId="70DFD714" w:rsidR="00DF43B8" w:rsidRPr="00DF43B8" w:rsidRDefault="00DF43B8" w:rsidP="00DF43B8">
            <w:pPr>
              <w:pStyle w:val="Sinespaciado"/>
              <w:jc w:val="center"/>
              <w:rPr>
                <w:sz w:val="16"/>
                <w:szCs w:val="16"/>
              </w:rPr>
            </w:pPr>
            <w:r w:rsidRPr="00DF43B8">
              <w:rPr>
                <w:rFonts w:ascii="Calibri" w:hAnsi="Calibri"/>
                <w:color w:val="000000"/>
                <w:sz w:val="16"/>
                <w:szCs w:val="16"/>
              </w:rPr>
              <w:t>2,927</w:t>
            </w:r>
          </w:p>
        </w:tc>
        <w:tc>
          <w:tcPr>
            <w:tcW w:w="361" w:type="pct"/>
            <w:tcBorders>
              <w:top w:val="nil"/>
              <w:left w:val="nil"/>
              <w:bottom w:val="single" w:sz="4" w:space="0" w:color="375623"/>
              <w:right w:val="single" w:sz="12" w:space="0" w:color="375623"/>
            </w:tcBorders>
            <w:shd w:val="clear" w:color="000000" w:fill="A9D08E"/>
            <w:noWrap/>
            <w:vAlign w:val="bottom"/>
          </w:tcPr>
          <w:p w14:paraId="224E0A1E" w14:textId="564B185E" w:rsidR="00DF43B8" w:rsidRPr="00DF43B8" w:rsidRDefault="00DF43B8" w:rsidP="00DF43B8">
            <w:pPr>
              <w:pStyle w:val="Sinespaciado"/>
              <w:jc w:val="center"/>
              <w:rPr>
                <w:sz w:val="16"/>
                <w:szCs w:val="16"/>
              </w:rPr>
            </w:pPr>
            <w:r w:rsidRPr="00DF43B8">
              <w:rPr>
                <w:rFonts w:ascii="Calibri" w:hAnsi="Calibri"/>
                <w:color w:val="000000"/>
                <w:sz w:val="16"/>
                <w:szCs w:val="16"/>
              </w:rPr>
              <w:t>2,93%</w:t>
            </w:r>
          </w:p>
        </w:tc>
      </w:tr>
      <w:tr w:rsidR="00DF43B8" w:rsidRPr="00A16B84" w14:paraId="0D5E3F67"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32A74608" w14:textId="19F2C2F7" w:rsidR="00DF43B8" w:rsidRPr="00DF43B8" w:rsidRDefault="00DF43B8" w:rsidP="00DF43B8">
            <w:pPr>
              <w:pStyle w:val="Sinespaciado"/>
              <w:jc w:val="center"/>
              <w:rPr>
                <w:sz w:val="16"/>
                <w:szCs w:val="16"/>
              </w:rPr>
            </w:pPr>
            <w:r w:rsidRPr="00DF43B8">
              <w:rPr>
                <w:rFonts w:ascii="Calibri" w:hAnsi="Calibri"/>
                <w:color w:val="000000"/>
                <w:sz w:val="16"/>
                <w:szCs w:val="16"/>
              </w:rPr>
              <w:t>1/8/2015</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56367859" w14:textId="112E3807" w:rsidR="00DF43B8" w:rsidRPr="00DF43B8" w:rsidRDefault="00DF43B8" w:rsidP="00DF43B8">
            <w:pPr>
              <w:pStyle w:val="Sinespaciado"/>
              <w:jc w:val="center"/>
              <w:rPr>
                <w:sz w:val="16"/>
                <w:szCs w:val="16"/>
              </w:rPr>
            </w:pPr>
            <w:r w:rsidRPr="00DF43B8">
              <w:rPr>
                <w:rFonts w:ascii="Calibri" w:hAnsi="Calibri"/>
                <w:color w:val="000000"/>
                <w:sz w:val="16"/>
                <w:szCs w:val="16"/>
              </w:rPr>
              <w:t>53,898048</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02B3C733" w14:textId="35282428" w:rsidR="00DF43B8" w:rsidRPr="00DF43B8" w:rsidRDefault="00DF43B8" w:rsidP="00DF43B8">
            <w:pPr>
              <w:pStyle w:val="Sinespaciado"/>
              <w:jc w:val="center"/>
              <w:rPr>
                <w:sz w:val="16"/>
                <w:szCs w:val="16"/>
              </w:rPr>
            </w:pPr>
            <w:r w:rsidRPr="00DF43B8">
              <w:rPr>
                <w:rFonts w:ascii="Calibri" w:hAnsi="Calibri"/>
                <w:color w:val="000000"/>
                <w:sz w:val="16"/>
                <w:szCs w:val="16"/>
              </w:rPr>
              <w:t>0,17%</w:t>
            </w:r>
          </w:p>
        </w:tc>
        <w:tc>
          <w:tcPr>
            <w:tcW w:w="431" w:type="pct"/>
            <w:tcBorders>
              <w:top w:val="nil"/>
              <w:left w:val="nil"/>
              <w:bottom w:val="nil"/>
              <w:right w:val="nil"/>
            </w:tcBorders>
            <w:shd w:val="clear" w:color="auto" w:fill="auto"/>
            <w:noWrap/>
            <w:vAlign w:val="bottom"/>
          </w:tcPr>
          <w:p w14:paraId="45EDB356"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4B05D2D8" w14:textId="5FFFF489" w:rsidR="00DF43B8" w:rsidRPr="00DF43B8" w:rsidRDefault="00DF43B8" w:rsidP="00DF43B8">
            <w:pPr>
              <w:pStyle w:val="Sinespaciado"/>
              <w:jc w:val="center"/>
              <w:rPr>
                <w:sz w:val="16"/>
                <w:szCs w:val="16"/>
              </w:rPr>
            </w:pPr>
            <w:r w:rsidRPr="00DF43B8">
              <w:rPr>
                <w:rFonts w:ascii="Calibri" w:hAnsi="Calibri"/>
                <w:color w:val="000000"/>
                <w:sz w:val="16"/>
                <w:szCs w:val="16"/>
              </w:rPr>
              <w:t>1/8/2015</w:t>
            </w:r>
          </w:p>
        </w:tc>
        <w:tc>
          <w:tcPr>
            <w:tcW w:w="467" w:type="pct"/>
            <w:tcBorders>
              <w:top w:val="nil"/>
              <w:left w:val="nil"/>
              <w:bottom w:val="single" w:sz="4" w:space="0" w:color="375623"/>
              <w:right w:val="single" w:sz="4" w:space="0" w:color="375623"/>
            </w:tcBorders>
            <w:shd w:val="clear" w:color="000000" w:fill="A9D08E"/>
            <w:noWrap/>
            <w:vAlign w:val="bottom"/>
          </w:tcPr>
          <w:p w14:paraId="397688D4" w14:textId="79551C15" w:rsidR="00DF43B8" w:rsidRPr="00DF43B8" w:rsidRDefault="00DF43B8" w:rsidP="00DF43B8">
            <w:pPr>
              <w:pStyle w:val="Sinespaciado"/>
              <w:jc w:val="center"/>
              <w:rPr>
                <w:sz w:val="16"/>
                <w:szCs w:val="16"/>
              </w:rPr>
            </w:pPr>
            <w:r w:rsidRPr="00DF43B8">
              <w:rPr>
                <w:rFonts w:ascii="Calibri" w:hAnsi="Calibri"/>
                <w:color w:val="000000"/>
                <w:sz w:val="16"/>
                <w:szCs w:val="16"/>
              </w:rPr>
              <w:t>1.969,25</w:t>
            </w:r>
          </w:p>
        </w:tc>
        <w:tc>
          <w:tcPr>
            <w:tcW w:w="450" w:type="pct"/>
            <w:tcBorders>
              <w:top w:val="nil"/>
              <w:left w:val="nil"/>
              <w:bottom w:val="single" w:sz="4" w:space="0" w:color="375623"/>
              <w:right w:val="single" w:sz="12" w:space="0" w:color="375623"/>
            </w:tcBorders>
            <w:shd w:val="clear" w:color="000000" w:fill="A9D08E"/>
            <w:noWrap/>
            <w:vAlign w:val="bottom"/>
          </w:tcPr>
          <w:p w14:paraId="136BF71F" w14:textId="51235C8C" w:rsidR="00DF43B8" w:rsidRPr="00DF43B8" w:rsidRDefault="00DF43B8" w:rsidP="00DF43B8">
            <w:pPr>
              <w:pStyle w:val="Sinespaciado"/>
              <w:jc w:val="center"/>
              <w:rPr>
                <w:sz w:val="16"/>
                <w:szCs w:val="16"/>
              </w:rPr>
            </w:pPr>
            <w:r w:rsidRPr="00DF43B8">
              <w:rPr>
                <w:rFonts w:ascii="Calibri" w:hAnsi="Calibri"/>
                <w:color w:val="000000"/>
                <w:sz w:val="16"/>
                <w:szCs w:val="16"/>
              </w:rPr>
              <w:t>-6,16%</w:t>
            </w:r>
          </w:p>
        </w:tc>
        <w:tc>
          <w:tcPr>
            <w:tcW w:w="421" w:type="pct"/>
            <w:tcBorders>
              <w:top w:val="nil"/>
              <w:left w:val="nil"/>
              <w:bottom w:val="nil"/>
              <w:right w:val="nil"/>
            </w:tcBorders>
            <w:shd w:val="clear" w:color="auto" w:fill="auto"/>
            <w:noWrap/>
            <w:vAlign w:val="bottom"/>
          </w:tcPr>
          <w:p w14:paraId="2FF42C64"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4557C0C9" w14:textId="54A237B5" w:rsidR="00DF43B8" w:rsidRPr="00DF43B8" w:rsidRDefault="00DF43B8" w:rsidP="00DF43B8">
            <w:pPr>
              <w:pStyle w:val="Sinespaciado"/>
              <w:jc w:val="center"/>
              <w:rPr>
                <w:sz w:val="16"/>
                <w:szCs w:val="16"/>
              </w:rPr>
            </w:pPr>
            <w:r w:rsidRPr="00DF43B8">
              <w:rPr>
                <w:rFonts w:ascii="Calibri" w:hAnsi="Calibri"/>
                <w:color w:val="000000"/>
                <w:sz w:val="16"/>
                <w:szCs w:val="16"/>
              </w:rPr>
              <w:t>1/8/2015</w:t>
            </w:r>
          </w:p>
        </w:tc>
        <w:tc>
          <w:tcPr>
            <w:tcW w:w="334" w:type="pct"/>
            <w:tcBorders>
              <w:top w:val="nil"/>
              <w:left w:val="nil"/>
              <w:bottom w:val="single" w:sz="4" w:space="0" w:color="375623"/>
              <w:right w:val="single" w:sz="4" w:space="0" w:color="375623"/>
            </w:tcBorders>
            <w:shd w:val="clear" w:color="000000" w:fill="A9D08E"/>
            <w:noWrap/>
            <w:vAlign w:val="bottom"/>
          </w:tcPr>
          <w:p w14:paraId="528BAB4C" w14:textId="6E3FF437" w:rsidR="00DF43B8" w:rsidRPr="00DF43B8" w:rsidRDefault="00DF43B8" w:rsidP="00DF43B8">
            <w:pPr>
              <w:pStyle w:val="Sinespaciado"/>
              <w:jc w:val="center"/>
              <w:rPr>
                <w:sz w:val="16"/>
                <w:szCs w:val="16"/>
              </w:rPr>
            </w:pPr>
            <w:r w:rsidRPr="00DF43B8">
              <w:rPr>
                <w:rFonts w:ascii="Calibri" w:hAnsi="Calibri"/>
                <w:color w:val="000000"/>
                <w:sz w:val="16"/>
                <w:szCs w:val="16"/>
              </w:rPr>
              <w:t>2,931</w:t>
            </w:r>
          </w:p>
        </w:tc>
        <w:tc>
          <w:tcPr>
            <w:tcW w:w="361" w:type="pct"/>
            <w:tcBorders>
              <w:top w:val="nil"/>
              <w:left w:val="nil"/>
              <w:bottom w:val="single" w:sz="4" w:space="0" w:color="375623"/>
              <w:right w:val="single" w:sz="12" w:space="0" w:color="375623"/>
            </w:tcBorders>
            <w:shd w:val="clear" w:color="000000" w:fill="A9D08E"/>
            <w:noWrap/>
            <w:vAlign w:val="bottom"/>
          </w:tcPr>
          <w:p w14:paraId="53375900" w14:textId="2688DD8A" w:rsidR="00DF43B8" w:rsidRPr="00DF43B8" w:rsidRDefault="00DF43B8" w:rsidP="00DF43B8">
            <w:pPr>
              <w:pStyle w:val="Sinespaciado"/>
              <w:jc w:val="center"/>
              <w:rPr>
                <w:sz w:val="16"/>
                <w:szCs w:val="16"/>
              </w:rPr>
            </w:pPr>
            <w:r w:rsidRPr="00DF43B8">
              <w:rPr>
                <w:rFonts w:ascii="Calibri" w:hAnsi="Calibri"/>
                <w:color w:val="000000"/>
                <w:sz w:val="16"/>
                <w:szCs w:val="16"/>
              </w:rPr>
              <w:t>2,93%</w:t>
            </w:r>
          </w:p>
        </w:tc>
      </w:tr>
      <w:tr w:rsidR="00DF43B8" w:rsidRPr="00A16B84" w14:paraId="42CBCF91"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67D65D58" w14:textId="6BA7BED6" w:rsidR="00DF43B8" w:rsidRPr="00DF43B8" w:rsidRDefault="00DF43B8" w:rsidP="00DF43B8">
            <w:pPr>
              <w:pStyle w:val="Sinespaciado"/>
              <w:jc w:val="center"/>
              <w:rPr>
                <w:sz w:val="16"/>
                <w:szCs w:val="16"/>
              </w:rPr>
            </w:pPr>
            <w:r w:rsidRPr="00DF43B8">
              <w:rPr>
                <w:rFonts w:ascii="Calibri" w:hAnsi="Calibri"/>
                <w:color w:val="000000"/>
                <w:sz w:val="16"/>
                <w:szCs w:val="16"/>
              </w:rPr>
              <w:t>1/9/2015</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25C7EDB5" w14:textId="1D51116E" w:rsidR="00DF43B8" w:rsidRPr="00DF43B8" w:rsidRDefault="00DF43B8" w:rsidP="00DF43B8">
            <w:pPr>
              <w:pStyle w:val="Sinespaciado"/>
              <w:jc w:val="center"/>
              <w:rPr>
                <w:sz w:val="16"/>
                <w:szCs w:val="16"/>
              </w:rPr>
            </w:pPr>
            <w:r w:rsidRPr="00DF43B8">
              <w:rPr>
                <w:rFonts w:ascii="Calibri" w:hAnsi="Calibri"/>
                <w:color w:val="000000"/>
                <w:sz w:val="16"/>
                <w:szCs w:val="16"/>
              </w:rPr>
              <w:t>54,522324</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01F71272" w14:textId="4A165BD6" w:rsidR="00DF43B8" w:rsidRPr="00DF43B8" w:rsidRDefault="00DF43B8" w:rsidP="00DF43B8">
            <w:pPr>
              <w:pStyle w:val="Sinespaciado"/>
              <w:jc w:val="center"/>
              <w:rPr>
                <w:sz w:val="16"/>
                <w:szCs w:val="16"/>
              </w:rPr>
            </w:pPr>
            <w:r w:rsidRPr="00DF43B8">
              <w:rPr>
                <w:rFonts w:ascii="Calibri" w:hAnsi="Calibri"/>
                <w:color w:val="000000"/>
                <w:sz w:val="16"/>
                <w:szCs w:val="16"/>
              </w:rPr>
              <w:t>1,16%</w:t>
            </w:r>
          </w:p>
        </w:tc>
        <w:tc>
          <w:tcPr>
            <w:tcW w:w="431" w:type="pct"/>
            <w:tcBorders>
              <w:top w:val="nil"/>
              <w:left w:val="nil"/>
              <w:bottom w:val="nil"/>
              <w:right w:val="nil"/>
            </w:tcBorders>
            <w:shd w:val="clear" w:color="auto" w:fill="auto"/>
            <w:noWrap/>
            <w:vAlign w:val="bottom"/>
          </w:tcPr>
          <w:p w14:paraId="7E8B6325"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44678A70" w14:textId="56CE0765" w:rsidR="00DF43B8" w:rsidRPr="00DF43B8" w:rsidRDefault="00DF43B8" w:rsidP="00DF43B8">
            <w:pPr>
              <w:pStyle w:val="Sinespaciado"/>
              <w:jc w:val="center"/>
              <w:rPr>
                <w:sz w:val="16"/>
                <w:szCs w:val="16"/>
              </w:rPr>
            </w:pPr>
            <w:r w:rsidRPr="00DF43B8">
              <w:rPr>
                <w:rFonts w:ascii="Calibri" w:hAnsi="Calibri"/>
                <w:color w:val="000000"/>
                <w:sz w:val="16"/>
                <w:szCs w:val="16"/>
              </w:rPr>
              <w:t>1/9/2015</w:t>
            </w:r>
          </w:p>
        </w:tc>
        <w:tc>
          <w:tcPr>
            <w:tcW w:w="467" w:type="pct"/>
            <w:tcBorders>
              <w:top w:val="nil"/>
              <w:left w:val="nil"/>
              <w:bottom w:val="single" w:sz="4" w:space="0" w:color="375623"/>
              <w:right w:val="single" w:sz="4" w:space="0" w:color="375623"/>
            </w:tcBorders>
            <w:shd w:val="clear" w:color="000000" w:fill="A9D08E"/>
            <w:noWrap/>
            <w:vAlign w:val="bottom"/>
          </w:tcPr>
          <w:p w14:paraId="5336CF2A" w14:textId="38FE81B0" w:rsidR="00DF43B8" w:rsidRPr="00DF43B8" w:rsidRDefault="00DF43B8" w:rsidP="00DF43B8">
            <w:pPr>
              <w:pStyle w:val="Sinespaciado"/>
              <w:jc w:val="center"/>
              <w:rPr>
                <w:sz w:val="16"/>
                <w:szCs w:val="16"/>
              </w:rPr>
            </w:pPr>
            <w:r w:rsidRPr="00DF43B8">
              <w:rPr>
                <w:rFonts w:ascii="Calibri" w:hAnsi="Calibri"/>
                <w:color w:val="000000"/>
                <w:sz w:val="16"/>
                <w:szCs w:val="16"/>
              </w:rPr>
              <w:t>1.908,75</w:t>
            </w:r>
          </w:p>
        </w:tc>
        <w:tc>
          <w:tcPr>
            <w:tcW w:w="450" w:type="pct"/>
            <w:tcBorders>
              <w:top w:val="nil"/>
              <w:left w:val="nil"/>
              <w:bottom w:val="single" w:sz="4" w:space="0" w:color="375623"/>
              <w:right w:val="single" w:sz="12" w:space="0" w:color="375623"/>
            </w:tcBorders>
            <w:shd w:val="clear" w:color="000000" w:fill="A9D08E"/>
            <w:noWrap/>
            <w:vAlign w:val="bottom"/>
          </w:tcPr>
          <w:p w14:paraId="78B66E59" w14:textId="16C2082B" w:rsidR="00DF43B8" w:rsidRPr="00DF43B8" w:rsidRDefault="00DF43B8" w:rsidP="00DF43B8">
            <w:pPr>
              <w:pStyle w:val="Sinespaciado"/>
              <w:jc w:val="center"/>
              <w:rPr>
                <w:sz w:val="16"/>
                <w:szCs w:val="16"/>
              </w:rPr>
            </w:pPr>
            <w:r w:rsidRPr="00DF43B8">
              <w:rPr>
                <w:rFonts w:ascii="Calibri" w:hAnsi="Calibri"/>
                <w:color w:val="000000"/>
                <w:sz w:val="16"/>
                <w:szCs w:val="16"/>
              </w:rPr>
              <w:t>-3,07%</w:t>
            </w:r>
          </w:p>
        </w:tc>
        <w:tc>
          <w:tcPr>
            <w:tcW w:w="421" w:type="pct"/>
            <w:tcBorders>
              <w:top w:val="nil"/>
              <w:left w:val="nil"/>
              <w:bottom w:val="nil"/>
              <w:right w:val="nil"/>
            </w:tcBorders>
            <w:shd w:val="clear" w:color="auto" w:fill="auto"/>
            <w:noWrap/>
            <w:vAlign w:val="bottom"/>
          </w:tcPr>
          <w:p w14:paraId="09B44259"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6362071A" w14:textId="2CC01B2F" w:rsidR="00DF43B8" w:rsidRPr="00DF43B8" w:rsidRDefault="00DF43B8" w:rsidP="00DF43B8">
            <w:pPr>
              <w:pStyle w:val="Sinespaciado"/>
              <w:jc w:val="center"/>
              <w:rPr>
                <w:sz w:val="16"/>
                <w:szCs w:val="16"/>
              </w:rPr>
            </w:pPr>
            <w:r w:rsidRPr="00DF43B8">
              <w:rPr>
                <w:rFonts w:ascii="Calibri" w:hAnsi="Calibri"/>
                <w:color w:val="000000"/>
                <w:sz w:val="16"/>
                <w:szCs w:val="16"/>
              </w:rPr>
              <w:t>1/9/2015</w:t>
            </w:r>
          </w:p>
        </w:tc>
        <w:tc>
          <w:tcPr>
            <w:tcW w:w="334" w:type="pct"/>
            <w:tcBorders>
              <w:top w:val="nil"/>
              <w:left w:val="nil"/>
              <w:bottom w:val="single" w:sz="4" w:space="0" w:color="375623"/>
              <w:right w:val="single" w:sz="4" w:space="0" w:color="375623"/>
            </w:tcBorders>
            <w:shd w:val="clear" w:color="000000" w:fill="A9D08E"/>
            <w:noWrap/>
            <w:vAlign w:val="bottom"/>
          </w:tcPr>
          <w:p w14:paraId="42B7682E" w14:textId="60DFB170" w:rsidR="00DF43B8" w:rsidRPr="00DF43B8" w:rsidRDefault="00DF43B8" w:rsidP="00DF43B8">
            <w:pPr>
              <w:pStyle w:val="Sinespaciado"/>
              <w:jc w:val="center"/>
              <w:rPr>
                <w:sz w:val="16"/>
                <w:szCs w:val="16"/>
              </w:rPr>
            </w:pPr>
            <w:r w:rsidRPr="00DF43B8">
              <w:rPr>
                <w:rFonts w:ascii="Calibri" w:hAnsi="Calibri"/>
                <w:color w:val="000000"/>
                <w:sz w:val="16"/>
                <w:szCs w:val="16"/>
              </w:rPr>
              <w:t>2,88</w:t>
            </w:r>
          </w:p>
        </w:tc>
        <w:tc>
          <w:tcPr>
            <w:tcW w:w="361" w:type="pct"/>
            <w:tcBorders>
              <w:top w:val="nil"/>
              <w:left w:val="nil"/>
              <w:bottom w:val="single" w:sz="4" w:space="0" w:color="375623"/>
              <w:right w:val="single" w:sz="12" w:space="0" w:color="375623"/>
            </w:tcBorders>
            <w:shd w:val="clear" w:color="000000" w:fill="A9D08E"/>
            <w:noWrap/>
            <w:vAlign w:val="bottom"/>
          </w:tcPr>
          <w:p w14:paraId="11249098" w14:textId="00A70DF4" w:rsidR="00DF43B8" w:rsidRPr="00DF43B8" w:rsidRDefault="00DF43B8" w:rsidP="00DF43B8">
            <w:pPr>
              <w:pStyle w:val="Sinespaciado"/>
              <w:jc w:val="center"/>
              <w:rPr>
                <w:sz w:val="16"/>
                <w:szCs w:val="16"/>
              </w:rPr>
            </w:pPr>
            <w:r w:rsidRPr="00DF43B8">
              <w:rPr>
                <w:rFonts w:ascii="Calibri" w:hAnsi="Calibri"/>
                <w:color w:val="000000"/>
                <w:sz w:val="16"/>
                <w:szCs w:val="16"/>
              </w:rPr>
              <w:t>2,88%</w:t>
            </w:r>
          </w:p>
        </w:tc>
      </w:tr>
      <w:tr w:rsidR="00DF43B8" w:rsidRPr="00A16B84" w14:paraId="5E91EDE3"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464B093C" w14:textId="23CEEB36" w:rsidR="00DF43B8" w:rsidRPr="00DF43B8" w:rsidRDefault="00DF43B8" w:rsidP="00DF43B8">
            <w:pPr>
              <w:pStyle w:val="Sinespaciado"/>
              <w:jc w:val="center"/>
              <w:rPr>
                <w:sz w:val="16"/>
                <w:szCs w:val="16"/>
              </w:rPr>
            </w:pPr>
            <w:r w:rsidRPr="00DF43B8">
              <w:rPr>
                <w:rFonts w:ascii="Calibri" w:hAnsi="Calibri"/>
                <w:color w:val="000000"/>
                <w:sz w:val="16"/>
                <w:szCs w:val="16"/>
              </w:rPr>
              <w:t>1/10/2015</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47AE20E8" w14:textId="5422387B" w:rsidR="00DF43B8" w:rsidRPr="00DF43B8" w:rsidRDefault="00DF43B8" w:rsidP="00DF43B8">
            <w:pPr>
              <w:pStyle w:val="Sinespaciado"/>
              <w:jc w:val="center"/>
              <w:rPr>
                <w:sz w:val="16"/>
                <w:szCs w:val="16"/>
              </w:rPr>
            </w:pPr>
            <w:r w:rsidRPr="00DF43B8">
              <w:rPr>
                <w:rFonts w:ascii="Calibri" w:hAnsi="Calibri"/>
                <w:color w:val="000000"/>
                <w:sz w:val="16"/>
                <w:szCs w:val="16"/>
              </w:rPr>
              <w:t>57,774822</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7E314383" w14:textId="3FDD9F10" w:rsidR="00DF43B8" w:rsidRPr="00DF43B8" w:rsidRDefault="00DF43B8" w:rsidP="00DF43B8">
            <w:pPr>
              <w:pStyle w:val="Sinespaciado"/>
              <w:jc w:val="center"/>
              <w:rPr>
                <w:sz w:val="16"/>
                <w:szCs w:val="16"/>
              </w:rPr>
            </w:pPr>
            <w:r w:rsidRPr="00DF43B8">
              <w:rPr>
                <w:rFonts w:ascii="Calibri" w:hAnsi="Calibri"/>
                <w:color w:val="000000"/>
                <w:sz w:val="16"/>
                <w:szCs w:val="16"/>
              </w:rPr>
              <w:t>5,97%</w:t>
            </w:r>
          </w:p>
        </w:tc>
        <w:tc>
          <w:tcPr>
            <w:tcW w:w="431" w:type="pct"/>
            <w:tcBorders>
              <w:top w:val="nil"/>
              <w:left w:val="nil"/>
              <w:bottom w:val="nil"/>
              <w:right w:val="nil"/>
            </w:tcBorders>
            <w:shd w:val="clear" w:color="auto" w:fill="auto"/>
            <w:noWrap/>
            <w:vAlign w:val="bottom"/>
          </w:tcPr>
          <w:p w14:paraId="42F7F39F"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3D49FE7E" w14:textId="342BF8D6" w:rsidR="00DF43B8" w:rsidRPr="00DF43B8" w:rsidRDefault="00DF43B8" w:rsidP="00DF43B8">
            <w:pPr>
              <w:pStyle w:val="Sinespaciado"/>
              <w:jc w:val="center"/>
              <w:rPr>
                <w:sz w:val="16"/>
                <w:szCs w:val="16"/>
              </w:rPr>
            </w:pPr>
            <w:r w:rsidRPr="00DF43B8">
              <w:rPr>
                <w:rFonts w:ascii="Calibri" w:hAnsi="Calibri"/>
                <w:color w:val="000000"/>
                <w:sz w:val="16"/>
                <w:szCs w:val="16"/>
              </w:rPr>
              <w:t>1/10/2015</w:t>
            </w:r>
          </w:p>
        </w:tc>
        <w:tc>
          <w:tcPr>
            <w:tcW w:w="467" w:type="pct"/>
            <w:tcBorders>
              <w:top w:val="nil"/>
              <w:left w:val="nil"/>
              <w:bottom w:val="single" w:sz="4" w:space="0" w:color="375623"/>
              <w:right w:val="single" w:sz="4" w:space="0" w:color="375623"/>
            </w:tcBorders>
            <w:shd w:val="clear" w:color="000000" w:fill="A9D08E"/>
            <w:noWrap/>
            <w:vAlign w:val="bottom"/>
          </w:tcPr>
          <w:p w14:paraId="5AB4F88B" w14:textId="15F60349" w:rsidR="00DF43B8" w:rsidRPr="00DF43B8" w:rsidRDefault="00DF43B8" w:rsidP="00DF43B8">
            <w:pPr>
              <w:pStyle w:val="Sinespaciado"/>
              <w:jc w:val="center"/>
              <w:rPr>
                <w:sz w:val="16"/>
                <w:szCs w:val="16"/>
              </w:rPr>
            </w:pPr>
            <w:r w:rsidRPr="00DF43B8">
              <w:rPr>
                <w:rFonts w:ascii="Calibri" w:hAnsi="Calibri"/>
                <w:color w:val="000000"/>
                <w:sz w:val="16"/>
                <w:szCs w:val="16"/>
              </w:rPr>
              <w:t>2.073,75</w:t>
            </w:r>
          </w:p>
        </w:tc>
        <w:tc>
          <w:tcPr>
            <w:tcW w:w="450" w:type="pct"/>
            <w:tcBorders>
              <w:top w:val="nil"/>
              <w:left w:val="nil"/>
              <w:bottom w:val="single" w:sz="4" w:space="0" w:color="375623"/>
              <w:right w:val="single" w:sz="12" w:space="0" w:color="375623"/>
            </w:tcBorders>
            <w:shd w:val="clear" w:color="000000" w:fill="A9D08E"/>
            <w:noWrap/>
            <w:vAlign w:val="bottom"/>
          </w:tcPr>
          <w:p w14:paraId="6BAFE55A" w14:textId="19E8BD52" w:rsidR="00DF43B8" w:rsidRPr="00DF43B8" w:rsidRDefault="00DF43B8" w:rsidP="00DF43B8">
            <w:pPr>
              <w:pStyle w:val="Sinespaciado"/>
              <w:jc w:val="center"/>
              <w:rPr>
                <w:sz w:val="16"/>
                <w:szCs w:val="16"/>
              </w:rPr>
            </w:pPr>
            <w:r w:rsidRPr="00DF43B8">
              <w:rPr>
                <w:rFonts w:ascii="Calibri" w:hAnsi="Calibri"/>
                <w:color w:val="000000"/>
                <w:sz w:val="16"/>
                <w:szCs w:val="16"/>
              </w:rPr>
              <w:t>8,64%</w:t>
            </w:r>
          </w:p>
        </w:tc>
        <w:tc>
          <w:tcPr>
            <w:tcW w:w="421" w:type="pct"/>
            <w:tcBorders>
              <w:top w:val="nil"/>
              <w:left w:val="nil"/>
              <w:bottom w:val="nil"/>
              <w:right w:val="nil"/>
            </w:tcBorders>
            <w:shd w:val="clear" w:color="auto" w:fill="auto"/>
            <w:noWrap/>
            <w:vAlign w:val="bottom"/>
          </w:tcPr>
          <w:p w14:paraId="55FEAD5F"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264E0322" w14:textId="10B3B64D" w:rsidR="00DF43B8" w:rsidRPr="00DF43B8" w:rsidRDefault="00DF43B8" w:rsidP="00DF43B8">
            <w:pPr>
              <w:pStyle w:val="Sinespaciado"/>
              <w:jc w:val="center"/>
              <w:rPr>
                <w:sz w:val="16"/>
                <w:szCs w:val="16"/>
              </w:rPr>
            </w:pPr>
            <w:r w:rsidRPr="00DF43B8">
              <w:rPr>
                <w:rFonts w:ascii="Calibri" w:hAnsi="Calibri"/>
                <w:color w:val="000000"/>
                <w:sz w:val="16"/>
                <w:szCs w:val="16"/>
              </w:rPr>
              <w:t>1/10/2015</w:t>
            </w:r>
          </w:p>
        </w:tc>
        <w:tc>
          <w:tcPr>
            <w:tcW w:w="334" w:type="pct"/>
            <w:tcBorders>
              <w:top w:val="nil"/>
              <w:left w:val="nil"/>
              <w:bottom w:val="single" w:sz="4" w:space="0" w:color="375623"/>
              <w:right w:val="single" w:sz="4" w:space="0" w:color="375623"/>
            </w:tcBorders>
            <w:shd w:val="clear" w:color="000000" w:fill="A9D08E"/>
            <w:noWrap/>
            <w:vAlign w:val="bottom"/>
          </w:tcPr>
          <w:p w14:paraId="19DAFF3A" w14:textId="596574B3" w:rsidR="00DF43B8" w:rsidRPr="00DF43B8" w:rsidRDefault="00DF43B8" w:rsidP="00DF43B8">
            <w:pPr>
              <w:pStyle w:val="Sinespaciado"/>
              <w:jc w:val="center"/>
              <w:rPr>
                <w:sz w:val="16"/>
                <w:szCs w:val="16"/>
              </w:rPr>
            </w:pPr>
            <w:r w:rsidRPr="00DF43B8">
              <w:rPr>
                <w:rFonts w:ascii="Calibri" w:hAnsi="Calibri"/>
                <w:color w:val="000000"/>
                <w:sz w:val="16"/>
                <w:szCs w:val="16"/>
              </w:rPr>
              <w:t>2,933</w:t>
            </w:r>
          </w:p>
        </w:tc>
        <w:tc>
          <w:tcPr>
            <w:tcW w:w="361" w:type="pct"/>
            <w:tcBorders>
              <w:top w:val="nil"/>
              <w:left w:val="nil"/>
              <w:bottom w:val="single" w:sz="4" w:space="0" w:color="375623"/>
              <w:right w:val="single" w:sz="12" w:space="0" w:color="375623"/>
            </w:tcBorders>
            <w:shd w:val="clear" w:color="000000" w:fill="A9D08E"/>
            <w:noWrap/>
            <w:vAlign w:val="bottom"/>
          </w:tcPr>
          <w:p w14:paraId="017E1FAD" w14:textId="243AD0DE" w:rsidR="00DF43B8" w:rsidRPr="00DF43B8" w:rsidRDefault="00DF43B8" w:rsidP="00DF43B8">
            <w:pPr>
              <w:pStyle w:val="Sinespaciado"/>
              <w:jc w:val="center"/>
              <w:rPr>
                <w:sz w:val="16"/>
                <w:szCs w:val="16"/>
              </w:rPr>
            </w:pPr>
            <w:r w:rsidRPr="00DF43B8">
              <w:rPr>
                <w:rFonts w:ascii="Calibri" w:hAnsi="Calibri"/>
                <w:color w:val="000000"/>
                <w:sz w:val="16"/>
                <w:szCs w:val="16"/>
              </w:rPr>
              <w:t>2,93%</w:t>
            </w:r>
          </w:p>
        </w:tc>
      </w:tr>
      <w:tr w:rsidR="00DF43B8" w:rsidRPr="00A16B84" w14:paraId="0FD9F12B"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6DC2948F" w14:textId="7F6BA651" w:rsidR="00DF43B8" w:rsidRPr="00DF43B8" w:rsidRDefault="00DF43B8" w:rsidP="00DF43B8">
            <w:pPr>
              <w:pStyle w:val="Sinespaciado"/>
              <w:jc w:val="center"/>
              <w:rPr>
                <w:sz w:val="16"/>
                <w:szCs w:val="16"/>
              </w:rPr>
            </w:pPr>
            <w:r w:rsidRPr="00DF43B8">
              <w:rPr>
                <w:rFonts w:ascii="Calibri" w:hAnsi="Calibri"/>
                <w:color w:val="000000"/>
                <w:sz w:val="16"/>
                <w:szCs w:val="16"/>
              </w:rPr>
              <w:t>1/11/2015</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5CCA2CFB" w14:textId="5FD8712D" w:rsidR="00DF43B8" w:rsidRPr="00DF43B8" w:rsidRDefault="00DF43B8" w:rsidP="00DF43B8">
            <w:pPr>
              <w:pStyle w:val="Sinespaciado"/>
              <w:jc w:val="center"/>
              <w:rPr>
                <w:sz w:val="16"/>
                <w:szCs w:val="16"/>
              </w:rPr>
            </w:pPr>
            <w:r w:rsidRPr="00DF43B8">
              <w:rPr>
                <w:rFonts w:ascii="Calibri" w:hAnsi="Calibri"/>
                <w:color w:val="000000"/>
                <w:sz w:val="16"/>
                <w:szCs w:val="16"/>
              </w:rPr>
              <w:t>56,341095</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532C7CEA" w14:textId="0D7AC004" w:rsidR="00DF43B8" w:rsidRPr="00DF43B8" w:rsidRDefault="00DF43B8" w:rsidP="00DF43B8">
            <w:pPr>
              <w:pStyle w:val="Sinespaciado"/>
              <w:jc w:val="center"/>
              <w:rPr>
                <w:sz w:val="16"/>
                <w:szCs w:val="16"/>
              </w:rPr>
            </w:pPr>
            <w:r w:rsidRPr="00DF43B8">
              <w:rPr>
                <w:rFonts w:ascii="Calibri" w:hAnsi="Calibri"/>
                <w:color w:val="000000"/>
                <w:sz w:val="16"/>
                <w:szCs w:val="16"/>
              </w:rPr>
              <w:t>-2,48%</w:t>
            </w:r>
          </w:p>
        </w:tc>
        <w:tc>
          <w:tcPr>
            <w:tcW w:w="431" w:type="pct"/>
            <w:tcBorders>
              <w:top w:val="nil"/>
              <w:left w:val="nil"/>
              <w:bottom w:val="nil"/>
              <w:right w:val="nil"/>
            </w:tcBorders>
            <w:shd w:val="clear" w:color="auto" w:fill="auto"/>
            <w:noWrap/>
            <w:vAlign w:val="bottom"/>
          </w:tcPr>
          <w:p w14:paraId="6CC0EDC7"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406EE427" w14:textId="392505D0" w:rsidR="00DF43B8" w:rsidRPr="00DF43B8" w:rsidRDefault="00DF43B8" w:rsidP="00DF43B8">
            <w:pPr>
              <w:pStyle w:val="Sinespaciado"/>
              <w:jc w:val="center"/>
              <w:rPr>
                <w:sz w:val="16"/>
                <w:szCs w:val="16"/>
              </w:rPr>
            </w:pPr>
            <w:r w:rsidRPr="00DF43B8">
              <w:rPr>
                <w:rFonts w:ascii="Calibri" w:hAnsi="Calibri"/>
                <w:color w:val="000000"/>
                <w:sz w:val="16"/>
                <w:szCs w:val="16"/>
              </w:rPr>
              <w:t>1/11/2015</w:t>
            </w:r>
          </w:p>
        </w:tc>
        <w:tc>
          <w:tcPr>
            <w:tcW w:w="467" w:type="pct"/>
            <w:tcBorders>
              <w:top w:val="nil"/>
              <w:left w:val="nil"/>
              <w:bottom w:val="single" w:sz="4" w:space="0" w:color="375623"/>
              <w:right w:val="single" w:sz="4" w:space="0" w:color="375623"/>
            </w:tcBorders>
            <w:shd w:val="clear" w:color="000000" w:fill="A9D08E"/>
            <w:noWrap/>
            <w:vAlign w:val="bottom"/>
          </w:tcPr>
          <w:p w14:paraId="7933858E" w14:textId="5C5CC46B" w:rsidR="00DF43B8" w:rsidRPr="00DF43B8" w:rsidRDefault="00DF43B8" w:rsidP="00DF43B8">
            <w:pPr>
              <w:pStyle w:val="Sinespaciado"/>
              <w:jc w:val="center"/>
              <w:rPr>
                <w:sz w:val="16"/>
                <w:szCs w:val="16"/>
              </w:rPr>
            </w:pPr>
            <w:r w:rsidRPr="00DF43B8">
              <w:rPr>
                <w:rFonts w:ascii="Calibri" w:hAnsi="Calibri"/>
                <w:color w:val="000000"/>
                <w:sz w:val="16"/>
                <w:szCs w:val="16"/>
              </w:rPr>
              <w:t>2.079,75</w:t>
            </w:r>
          </w:p>
        </w:tc>
        <w:tc>
          <w:tcPr>
            <w:tcW w:w="450" w:type="pct"/>
            <w:tcBorders>
              <w:top w:val="nil"/>
              <w:left w:val="nil"/>
              <w:bottom w:val="single" w:sz="4" w:space="0" w:color="375623"/>
              <w:right w:val="single" w:sz="12" w:space="0" w:color="375623"/>
            </w:tcBorders>
            <w:shd w:val="clear" w:color="000000" w:fill="A9D08E"/>
            <w:noWrap/>
            <w:vAlign w:val="bottom"/>
          </w:tcPr>
          <w:p w14:paraId="48978D2D" w14:textId="6DE81E20" w:rsidR="00DF43B8" w:rsidRPr="00DF43B8" w:rsidRDefault="00DF43B8" w:rsidP="00DF43B8">
            <w:pPr>
              <w:pStyle w:val="Sinespaciado"/>
              <w:jc w:val="center"/>
              <w:rPr>
                <w:sz w:val="16"/>
                <w:szCs w:val="16"/>
              </w:rPr>
            </w:pPr>
            <w:r w:rsidRPr="00DF43B8">
              <w:rPr>
                <w:rFonts w:ascii="Calibri" w:hAnsi="Calibri"/>
                <w:color w:val="000000"/>
                <w:sz w:val="16"/>
                <w:szCs w:val="16"/>
              </w:rPr>
              <w:t>0,29%</w:t>
            </w:r>
          </w:p>
        </w:tc>
        <w:tc>
          <w:tcPr>
            <w:tcW w:w="421" w:type="pct"/>
            <w:tcBorders>
              <w:top w:val="nil"/>
              <w:left w:val="nil"/>
              <w:bottom w:val="nil"/>
              <w:right w:val="nil"/>
            </w:tcBorders>
            <w:shd w:val="clear" w:color="auto" w:fill="auto"/>
            <w:noWrap/>
            <w:vAlign w:val="bottom"/>
          </w:tcPr>
          <w:p w14:paraId="790FC319"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6CBC886C" w14:textId="7CD8A8FB" w:rsidR="00DF43B8" w:rsidRPr="00DF43B8" w:rsidRDefault="00DF43B8" w:rsidP="00DF43B8">
            <w:pPr>
              <w:pStyle w:val="Sinespaciado"/>
              <w:jc w:val="center"/>
              <w:rPr>
                <w:sz w:val="16"/>
                <w:szCs w:val="16"/>
              </w:rPr>
            </w:pPr>
            <w:r w:rsidRPr="00DF43B8">
              <w:rPr>
                <w:rFonts w:ascii="Calibri" w:hAnsi="Calibri"/>
                <w:color w:val="000000"/>
                <w:sz w:val="16"/>
                <w:szCs w:val="16"/>
              </w:rPr>
              <w:t>1/11/2015</w:t>
            </w:r>
          </w:p>
        </w:tc>
        <w:tc>
          <w:tcPr>
            <w:tcW w:w="334" w:type="pct"/>
            <w:tcBorders>
              <w:top w:val="nil"/>
              <w:left w:val="nil"/>
              <w:bottom w:val="single" w:sz="4" w:space="0" w:color="375623"/>
              <w:right w:val="single" w:sz="4" w:space="0" w:color="375623"/>
            </w:tcBorders>
            <w:shd w:val="clear" w:color="000000" w:fill="A9D08E"/>
            <w:noWrap/>
            <w:vAlign w:val="bottom"/>
          </w:tcPr>
          <w:p w14:paraId="17CA7845" w14:textId="1ED7B306" w:rsidR="00DF43B8" w:rsidRPr="00DF43B8" w:rsidRDefault="00DF43B8" w:rsidP="00DF43B8">
            <w:pPr>
              <w:pStyle w:val="Sinespaciado"/>
              <w:jc w:val="center"/>
              <w:rPr>
                <w:sz w:val="16"/>
                <w:szCs w:val="16"/>
              </w:rPr>
            </w:pPr>
            <w:r w:rsidRPr="00DF43B8">
              <w:rPr>
                <w:rFonts w:ascii="Calibri" w:hAnsi="Calibri"/>
                <w:color w:val="000000"/>
                <w:sz w:val="16"/>
                <w:szCs w:val="16"/>
              </w:rPr>
              <w:t>2,99</w:t>
            </w:r>
          </w:p>
        </w:tc>
        <w:tc>
          <w:tcPr>
            <w:tcW w:w="361" w:type="pct"/>
            <w:tcBorders>
              <w:top w:val="nil"/>
              <w:left w:val="nil"/>
              <w:bottom w:val="single" w:sz="4" w:space="0" w:color="375623"/>
              <w:right w:val="single" w:sz="12" w:space="0" w:color="375623"/>
            </w:tcBorders>
            <w:shd w:val="clear" w:color="000000" w:fill="A9D08E"/>
            <w:noWrap/>
            <w:vAlign w:val="bottom"/>
          </w:tcPr>
          <w:p w14:paraId="4D74AB3C" w14:textId="53FBC12C" w:rsidR="00DF43B8" w:rsidRPr="00DF43B8" w:rsidRDefault="00DF43B8" w:rsidP="00DF43B8">
            <w:pPr>
              <w:pStyle w:val="Sinespaciado"/>
              <w:jc w:val="center"/>
              <w:rPr>
                <w:sz w:val="16"/>
                <w:szCs w:val="16"/>
              </w:rPr>
            </w:pPr>
            <w:r w:rsidRPr="00DF43B8">
              <w:rPr>
                <w:rFonts w:ascii="Calibri" w:hAnsi="Calibri"/>
                <w:color w:val="000000"/>
                <w:sz w:val="16"/>
                <w:szCs w:val="16"/>
              </w:rPr>
              <w:t>2,99%</w:t>
            </w:r>
          </w:p>
        </w:tc>
      </w:tr>
      <w:tr w:rsidR="00DF43B8" w:rsidRPr="00A16B84" w14:paraId="011FFB3B"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22384855" w14:textId="7C2EA693" w:rsidR="00DF43B8" w:rsidRPr="00DF43B8" w:rsidRDefault="00DF43B8" w:rsidP="00DF43B8">
            <w:pPr>
              <w:pStyle w:val="Sinespaciado"/>
              <w:jc w:val="center"/>
              <w:rPr>
                <w:sz w:val="16"/>
                <w:szCs w:val="16"/>
              </w:rPr>
            </w:pPr>
            <w:r w:rsidRPr="00DF43B8">
              <w:rPr>
                <w:rFonts w:ascii="Calibri" w:hAnsi="Calibri"/>
                <w:color w:val="000000"/>
                <w:sz w:val="16"/>
                <w:szCs w:val="16"/>
              </w:rPr>
              <w:t>1/12/2015</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643BB187" w14:textId="24B93D54" w:rsidR="00DF43B8" w:rsidRPr="00DF43B8" w:rsidRDefault="00DF43B8" w:rsidP="00DF43B8">
            <w:pPr>
              <w:pStyle w:val="Sinespaciado"/>
              <w:jc w:val="center"/>
              <w:rPr>
                <w:sz w:val="16"/>
                <w:szCs w:val="16"/>
              </w:rPr>
            </w:pPr>
            <w:r w:rsidRPr="00DF43B8">
              <w:rPr>
                <w:rFonts w:ascii="Calibri" w:hAnsi="Calibri"/>
                <w:color w:val="000000"/>
                <w:sz w:val="16"/>
                <w:szCs w:val="16"/>
              </w:rPr>
              <w:t>59,639576</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61168146" w14:textId="717296F4" w:rsidR="00DF43B8" w:rsidRPr="00DF43B8" w:rsidRDefault="00DF43B8" w:rsidP="00DF43B8">
            <w:pPr>
              <w:pStyle w:val="Sinespaciado"/>
              <w:jc w:val="center"/>
              <w:rPr>
                <w:sz w:val="16"/>
                <w:szCs w:val="16"/>
              </w:rPr>
            </w:pPr>
            <w:r w:rsidRPr="00DF43B8">
              <w:rPr>
                <w:rFonts w:ascii="Calibri" w:hAnsi="Calibri"/>
                <w:color w:val="000000"/>
                <w:sz w:val="16"/>
                <w:szCs w:val="16"/>
              </w:rPr>
              <w:t>5,85%</w:t>
            </w:r>
          </w:p>
        </w:tc>
        <w:tc>
          <w:tcPr>
            <w:tcW w:w="431" w:type="pct"/>
            <w:tcBorders>
              <w:top w:val="nil"/>
              <w:left w:val="nil"/>
              <w:bottom w:val="nil"/>
              <w:right w:val="nil"/>
            </w:tcBorders>
            <w:shd w:val="clear" w:color="auto" w:fill="auto"/>
            <w:noWrap/>
            <w:vAlign w:val="bottom"/>
          </w:tcPr>
          <w:p w14:paraId="376A5696"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05889183" w14:textId="54160DDE" w:rsidR="00DF43B8" w:rsidRPr="00DF43B8" w:rsidRDefault="00DF43B8" w:rsidP="00DF43B8">
            <w:pPr>
              <w:pStyle w:val="Sinespaciado"/>
              <w:jc w:val="center"/>
              <w:rPr>
                <w:sz w:val="16"/>
                <w:szCs w:val="16"/>
              </w:rPr>
            </w:pPr>
            <w:r w:rsidRPr="00DF43B8">
              <w:rPr>
                <w:rFonts w:ascii="Calibri" w:hAnsi="Calibri"/>
                <w:color w:val="000000"/>
                <w:sz w:val="16"/>
                <w:szCs w:val="16"/>
              </w:rPr>
              <w:t>1/12/2015</w:t>
            </w:r>
          </w:p>
        </w:tc>
        <w:tc>
          <w:tcPr>
            <w:tcW w:w="467" w:type="pct"/>
            <w:tcBorders>
              <w:top w:val="nil"/>
              <w:left w:val="nil"/>
              <w:bottom w:val="single" w:sz="4" w:space="0" w:color="375623"/>
              <w:right w:val="single" w:sz="4" w:space="0" w:color="375623"/>
            </w:tcBorders>
            <w:shd w:val="clear" w:color="000000" w:fill="A9D08E"/>
            <w:noWrap/>
            <w:vAlign w:val="bottom"/>
          </w:tcPr>
          <w:p w14:paraId="6342F9F9" w14:textId="6D1EE7F8" w:rsidR="00DF43B8" w:rsidRPr="00DF43B8" w:rsidRDefault="00DF43B8" w:rsidP="00DF43B8">
            <w:pPr>
              <w:pStyle w:val="Sinespaciado"/>
              <w:jc w:val="center"/>
              <w:rPr>
                <w:sz w:val="16"/>
                <w:szCs w:val="16"/>
              </w:rPr>
            </w:pPr>
            <w:r w:rsidRPr="00DF43B8">
              <w:rPr>
                <w:rFonts w:ascii="Calibri" w:hAnsi="Calibri"/>
                <w:color w:val="000000"/>
                <w:sz w:val="16"/>
                <w:szCs w:val="16"/>
              </w:rPr>
              <w:t>2.035,50</w:t>
            </w:r>
          </w:p>
        </w:tc>
        <w:tc>
          <w:tcPr>
            <w:tcW w:w="450" w:type="pct"/>
            <w:tcBorders>
              <w:top w:val="nil"/>
              <w:left w:val="nil"/>
              <w:bottom w:val="single" w:sz="4" w:space="0" w:color="375623"/>
              <w:right w:val="single" w:sz="12" w:space="0" w:color="375623"/>
            </w:tcBorders>
            <w:shd w:val="clear" w:color="000000" w:fill="A9D08E"/>
            <w:noWrap/>
            <w:vAlign w:val="bottom"/>
          </w:tcPr>
          <w:p w14:paraId="1B7CA5D1" w14:textId="55B60BA1" w:rsidR="00DF43B8" w:rsidRPr="00DF43B8" w:rsidRDefault="00DF43B8" w:rsidP="00DF43B8">
            <w:pPr>
              <w:pStyle w:val="Sinespaciado"/>
              <w:jc w:val="center"/>
              <w:rPr>
                <w:sz w:val="16"/>
                <w:szCs w:val="16"/>
              </w:rPr>
            </w:pPr>
            <w:r w:rsidRPr="00DF43B8">
              <w:rPr>
                <w:rFonts w:ascii="Calibri" w:hAnsi="Calibri"/>
                <w:color w:val="000000"/>
                <w:sz w:val="16"/>
                <w:szCs w:val="16"/>
              </w:rPr>
              <w:t>-2,13%</w:t>
            </w:r>
          </w:p>
        </w:tc>
        <w:tc>
          <w:tcPr>
            <w:tcW w:w="421" w:type="pct"/>
            <w:tcBorders>
              <w:top w:val="nil"/>
              <w:left w:val="nil"/>
              <w:bottom w:val="nil"/>
              <w:right w:val="nil"/>
            </w:tcBorders>
            <w:shd w:val="clear" w:color="auto" w:fill="auto"/>
            <w:noWrap/>
            <w:vAlign w:val="bottom"/>
          </w:tcPr>
          <w:p w14:paraId="17F20D08"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3BEAB809" w14:textId="43E9071D" w:rsidR="00DF43B8" w:rsidRPr="00DF43B8" w:rsidRDefault="00DF43B8" w:rsidP="00DF43B8">
            <w:pPr>
              <w:pStyle w:val="Sinespaciado"/>
              <w:jc w:val="center"/>
              <w:rPr>
                <w:sz w:val="16"/>
                <w:szCs w:val="16"/>
              </w:rPr>
            </w:pPr>
            <w:r w:rsidRPr="00DF43B8">
              <w:rPr>
                <w:rFonts w:ascii="Calibri" w:hAnsi="Calibri"/>
                <w:color w:val="000000"/>
                <w:sz w:val="16"/>
                <w:szCs w:val="16"/>
              </w:rPr>
              <w:t>1/12/2015</w:t>
            </w:r>
          </w:p>
        </w:tc>
        <w:tc>
          <w:tcPr>
            <w:tcW w:w="334" w:type="pct"/>
            <w:tcBorders>
              <w:top w:val="nil"/>
              <w:left w:val="nil"/>
              <w:bottom w:val="single" w:sz="4" w:space="0" w:color="375623"/>
              <w:right w:val="single" w:sz="4" w:space="0" w:color="375623"/>
            </w:tcBorders>
            <w:shd w:val="clear" w:color="000000" w:fill="A9D08E"/>
            <w:noWrap/>
            <w:vAlign w:val="bottom"/>
          </w:tcPr>
          <w:p w14:paraId="36A2F9BA" w14:textId="5DC2C564" w:rsidR="00DF43B8" w:rsidRPr="00DF43B8" w:rsidRDefault="00DF43B8" w:rsidP="00DF43B8">
            <w:pPr>
              <w:pStyle w:val="Sinespaciado"/>
              <w:jc w:val="center"/>
              <w:rPr>
                <w:sz w:val="16"/>
                <w:szCs w:val="16"/>
              </w:rPr>
            </w:pPr>
            <w:r w:rsidRPr="00DF43B8">
              <w:rPr>
                <w:rFonts w:ascii="Calibri" w:hAnsi="Calibri"/>
                <w:color w:val="000000"/>
                <w:sz w:val="16"/>
                <w:szCs w:val="16"/>
              </w:rPr>
              <w:t>3,015</w:t>
            </w:r>
          </w:p>
        </w:tc>
        <w:tc>
          <w:tcPr>
            <w:tcW w:w="361" w:type="pct"/>
            <w:tcBorders>
              <w:top w:val="nil"/>
              <w:left w:val="nil"/>
              <w:bottom w:val="single" w:sz="4" w:space="0" w:color="375623"/>
              <w:right w:val="single" w:sz="12" w:space="0" w:color="375623"/>
            </w:tcBorders>
            <w:shd w:val="clear" w:color="000000" w:fill="A9D08E"/>
            <w:noWrap/>
            <w:vAlign w:val="bottom"/>
          </w:tcPr>
          <w:p w14:paraId="255320D9" w14:textId="141B6FB6" w:rsidR="00DF43B8" w:rsidRPr="00DF43B8" w:rsidRDefault="00DF43B8" w:rsidP="00DF43B8">
            <w:pPr>
              <w:pStyle w:val="Sinespaciado"/>
              <w:jc w:val="center"/>
              <w:rPr>
                <w:sz w:val="16"/>
                <w:szCs w:val="16"/>
              </w:rPr>
            </w:pPr>
            <w:r w:rsidRPr="00DF43B8">
              <w:rPr>
                <w:rFonts w:ascii="Calibri" w:hAnsi="Calibri"/>
                <w:color w:val="000000"/>
                <w:sz w:val="16"/>
                <w:szCs w:val="16"/>
              </w:rPr>
              <w:t>3,02%</w:t>
            </w:r>
          </w:p>
        </w:tc>
      </w:tr>
      <w:tr w:rsidR="00DF43B8" w:rsidRPr="00A16B84" w14:paraId="54B9135A"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7814BE82" w14:textId="7B995F8C" w:rsidR="00DF43B8" w:rsidRPr="00DF43B8" w:rsidRDefault="00DF43B8" w:rsidP="00DF43B8">
            <w:pPr>
              <w:pStyle w:val="Sinespaciado"/>
              <w:jc w:val="center"/>
              <w:rPr>
                <w:sz w:val="16"/>
                <w:szCs w:val="16"/>
              </w:rPr>
            </w:pPr>
            <w:r w:rsidRPr="00DF43B8">
              <w:rPr>
                <w:rFonts w:ascii="Calibri" w:hAnsi="Calibri"/>
                <w:color w:val="000000"/>
                <w:sz w:val="16"/>
                <w:szCs w:val="16"/>
              </w:rPr>
              <w:t>1/1/2016</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4EDD681A" w14:textId="45F3742C" w:rsidR="00DF43B8" w:rsidRPr="00DF43B8" w:rsidRDefault="00DF43B8" w:rsidP="00DF43B8">
            <w:pPr>
              <w:pStyle w:val="Sinespaciado"/>
              <w:jc w:val="center"/>
              <w:rPr>
                <w:sz w:val="16"/>
                <w:szCs w:val="16"/>
              </w:rPr>
            </w:pPr>
            <w:r w:rsidRPr="00DF43B8">
              <w:rPr>
                <w:rFonts w:ascii="Calibri" w:hAnsi="Calibri"/>
                <w:color w:val="000000"/>
                <w:sz w:val="16"/>
                <w:szCs w:val="16"/>
              </w:rPr>
              <w:t>60,605114</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1EEF966C" w14:textId="27BC8EA2" w:rsidR="00DF43B8" w:rsidRPr="00DF43B8" w:rsidRDefault="00DF43B8" w:rsidP="00DF43B8">
            <w:pPr>
              <w:pStyle w:val="Sinespaciado"/>
              <w:jc w:val="center"/>
              <w:rPr>
                <w:sz w:val="16"/>
                <w:szCs w:val="16"/>
              </w:rPr>
            </w:pPr>
            <w:r w:rsidRPr="00DF43B8">
              <w:rPr>
                <w:rFonts w:ascii="Calibri" w:hAnsi="Calibri"/>
                <w:color w:val="000000"/>
                <w:sz w:val="16"/>
                <w:szCs w:val="16"/>
              </w:rPr>
              <w:t>1,62%</w:t>
            </w:r>
          </w:p>
        </w:tc>
        <w:tc>
          <w:tcPr>
            <w:tcW w:w="431" w:type="pct"/>
            <w:tcBorders>
              <w:top w:val="nil"/>
              <w:left w:val="nil"/>
              <w:bottom w:val="nil"/>
              <w:right w:val="nil"/>
            </w:tcBorders>
            <w:shd w:val="clear" w:color="auto" w:fill="auto"/>
            <w:noWrap/>
            <w:vAlign w:val="bottom"/>
          </w:tcPr>
          <w:p w14:paraId="686A7311"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56CD381A" w14:textId="07B89DBE" w:rsidR="00DF43B8" w:rsidRPr="00DF43B8" w:rsidRDefault="00DF43B8" w:rsidP="00DF43B8">
            <w:pPr>
              <w:pStyle w:val="Sinespaciado"/>
              <w:jc w:val="center"/>
              <w:rPr>
                <w:sz w:val="16"/>
                <w:szCs w:val="16"/>
              </w:rPr>
            </w:pPr>
            <w:r w:rsidRPr="00DF43B8">
              <w:rPr>
                <w:rFonts w:ascii="Calibri" w:hAnsi="Calibri"/>
                <w:color w:val="000000"/>
                <w:sz w:val="16"/>
                <w:szCs w:val="16"/>
              </w:rPr>
              <w:t>1/1/2016</w:t>
            </w:r>
          </w:p>
        </w:tc>
        <w:tc>
          <w:tcPr>
            <w:tcW w:w="467" w:type="pct"/>
            <w:tcBorders>
              <w:top w:val="nil"/>
              <w:left w:val="nil"/>
              <w:bottom w:val="single" w:sz="4" w:space="0" w:color="375623"/>
              <w:right w:val="single" w:sz="4" w:space="0" w:color="375623"/>
            </w:tcBorders>
            <w:shd w:val="clear" w:color="000000" w:fill="A9D08E"/>
            <w:noWrap/>
            <w:vAlign w:val="bottom"/>
          </w:tcPr>
          <w:p w14:paraId="19EE30FD" w14:textId="5088410A" w:rsidR="00DF43B8" w:rsidRPr="00DF43B8" w:rsidRDefault="00DF43B8" w:rsidP="00DF43B8">
            <w:pPr>
              <w:pStyle w:val="Sinespaciado"/>
              <w:jc w:val="center"/>
              <w:rPr>
                <w:sz w:val="16"/>
                <w:szCs w:val="16"/>
              </w:rPr>
            </w:pPr>
            <w:r w:rsidRPr="00DF43B8">
              <w:rPr>
                <w:rFonts w:ascii="Calibri" w:hAnsi="Calibri"/>
                <w:color w:val="000000"/>
                <w:sz w:val="16"/>
                <w:szCs w:val="16"/>
              </w:rPr>
              <w:t>1.930,00</w:t>
            </w:r>
          </w:p>
        </w:tc>
        <w:tc>
          <w:tcPr>
            <w:tcW w:w="450" w:type="pct"/>
            <w:tcBorders>
              <w:top w:val="nil"/>
              <w:left w:val="nil"/>
              <w:bottom w:val="single" w:sz="4" w:space="0" w:color="375623"/>
              <w:right w:val="single" w:sz="12" w:space="0" w:color="375623"/>
            </w:tcBorders>
            <w:shd w:val="clear" w:color="000000" w:fill="A9D08E"/>
            <w:noWrap/>
            <w:vAlign w:val="bottom"/>
          </w:tcPr>
          <w:p w14:paraId="61DA10D5" w14:textId="1633ED42" w:rsidR="00DF43B8" w:rsidRPr="00DF43B8" w:rsidRDefault="00DF43B8" w:rsidP="00DF43B8">
            <w:pPr>
              <w:pStyle w:val="Sinespaciado"/>
              <w:jc w:val="center"/>
              <w:rPr>
                <w:sz w:val="16"/>
                <w:szCs w:val="16"/>
              </w:rPr>
            </w:pPr>
            <w:r w:rsidRPr="00DF43B8">
              <w:rPr>
                <w:rFonts w:ascii="Calibri" w:hAnsi="Calibri"/>
                <w:color w:val="000000"/>
                <w:sz w:val="16"/>
                <w:szCs w:val="16"/>
              </w:rPr>
              <w:t>-5,18%</w:t>
            </w:r>
          </w:p>
        </w:tc>
        <w:tc>
          <w:tcPr>
            <w:tcW w:w="421" w:type="pct"/>
            <w:tcBorders>
              <w:top w:val="nil"/>
              <w:left w:val="nil"/>
              <w:bottom w:val="nil"/>
              <w:right w:val="nil"/>
            </w:tcBorders>
            <w:shd w:val="clear" w:color="auto" w:fill="auto"/>
            <w:noWrap/>
            <w:vAlign w:val="bottom"/>
          </w:tcPr>
          <w:p w14:paraId="05C49AB1"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626F2D93" w14:textId="6121C189" w:rsidR="00DF43B8" w:rsidRPr="00DF43B8" w:rsidRDefault="00DF43B8" w:rsidP="00DF43B8">
            <w:pPr>
              <w:pStyle w:val="Sinespaciado"/>
              <w:jc w:val="center"/>
              <w:rPr>
                <w:sz w:val="16"/>
                <w:szCs w:val="16"/>
              </w:rPr>
            </w:pPr>
            <w:r w:rsidRPr="00DF43B8">
              <w:rPr>
                <w:rFonts w:ascii="Calibri" w:hAnsi="Calibri"/>
                <w:color w:val="000000"/>
                <w:sz w:val="16"/>
                <w:szCs w:val="16"/>
              </w:rPr>
              <w:t>1/1/2016</w:t>
            </w:r>
          </w:p>
        </w:tc>
        <w:tc>
          <w:tcPr>
            <w:tcW w:w="334" w:type="pct"/>
            <w:tcBorders>
              <w:top w:val="nil"/>
              <w:left w:val="nil"/>
              <w:bottom w:val="single" w:sz="4" w:space="0" w:color="375623"/>
              <w:right w:val="single" w:sz="4" w:space="0" w:color="375623"/>
            </w:tcBorders>
            <w:shd w:val="clear" w:color="000000" w:fill="A9D08E"/>
            <w:noWrap/>
            <w:vAlign w:val="bottom"/>
          </w:tcPr>
          <w:p w14:paraId="5E343FDC" w14:textId="670A8653" w:rsidR="00DF43B8" w:rsidRPr="00DF43B8" w:rsidRDefault="00DF43B8" w:rsidP="00DF43B8">
            <w:pPr>
              <w:pStyle w:val="Sinespaciado"/>
              <w:jc w:val="center"/>
              <w:rPr>
                <w:sz w:val="16"/>
                <w:szCs w:val="16"/>
              </w:rPr>
            </w:pPr>
            <w:r w:rsidRPr="00DF43B8">
              <w:rPr>
                <w:rFonts w:ascii="Calibri" w:hAnsi="Calibri"/>
                <w:color w:val="000000"/>
                <w:sz w:val="16"/>
                <w:szCs w:val="16"/>
              </w:rPr>
              <w:t>2,758</w:t>
            </w:r>
          </w:p>
        </w:tc>
        <w:tc>
          <w:tcPr>
            <w:tcW w:w="361" w:type="pct"/>
            <w:tcBorders>
              <w:top w:val="nil"/>
              <w:left w:val="nil"/>
              <w:bottom w:val="single" w:sz="4" w:space="0" w:color="375623"/>
              <w:right w:val="single" w:sz="12" w:space="0" w:color="375623"/>
            </w:tcBorders>
            <w:shd w:val="clear" w:color="000000" w:fill="A9D08E"/>
            <w:noWrap/>
            <w:vAlign w:val="bottom"/>
          </w:tcPr>
          <w:p w14:paraId="1582C480" w14:textId="19D00B07" w:rsidR="00DF43B8" w:rsidRPr="00DF43B8" w:rsidRDefault="00DF43B8" w:rsidP="00DF43B8">
            <w:pPr>
              <w:pStyle w:val="Sinespaciado"/>
              <w:jc w:val="center"/>
              <w:rPr>
                <w:sz w:val="16"/>
                <w:szCs w:val="16"/>
              </w:rPr>
            </w:pPr>
            <w:r w:rsidRPr="00DF43B8">
              <w:rPr>
                <w:rFonts w:ascii="Calibri" w:hAnsi="Calibri"/>
                <w:color w:val="000000"/>
                <w:sz w:val="16"/>
                <w:szCs w:val="16"/>
              </w:rPr>
              <w:t>2,76%</w:t>
            </w:r>
          </w:p>
        </w:tc>
      </w:tr>
      <w:tr w:rsidR="00DF43B8" w:rsidRPr="00A16B84" w14:paraId="08FCF943"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40F59ED7" w14:textId="5D43BC18" w:rsidR="00DF43B8" w:rsidRPr="00DF43B8" w:rsidRDefault="00DF43B8" w:rsidP="00DF43B8">
            <w:pPr>
              <w:pStyle w:val="Sinespaciado"/>
              <w:jc w:val="center"/>
              <w:rPr>
                <w:sz w:val="16"/>
                <w:szCs w:val="16"/>
              </w:rPr>
            </w:pPr>
            <w:r w:rsidRPr="00DF43B8">
              <w:rPr>
                <w:rFonts w:ascii="Calibri" w:hAnsi="Calibri"/>
                <w:color w:val="000000"/>
                <w:sz w:val="16"/>
                <w:szCs w:val="16"/>
              </w:rPr>
              <w:t>1/2/2016</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29DB84E9" w14:textId="0A93D989" w:rsidR="00DF43B8" w:rsidRPr="00DF43B8" w:rsidRDefault="00DF43B8" w:rsidP="00DF43B8">
            <w:pPr>
              <w:pStyle w:val="Sinespaciado"/>
              <w:jc w:val="center"/>
              <w:rPr>
                <w:sz w:val="16"/>
                <w:szCs w:val="16"/>
              </w:rPr>
            </w:pPr>
            <w:r w:rsidRPr="00DF43B8">
              <w:rPr>
                <w:rFonts w:ascii="Calibri" w:hAnsi="Calibri"/>
                <w:color w:val="000000"/>
                <w:sz w:val="16"/>
                <w:szCs w:val="16"/>
              </w:rPr>
              <w:t>61,083729</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65869A36" w14:textId="650D1710" w:rsidR="00DF43B8" w:rsidRPr="00DF43B8" w:rsidRDefault="00DF43B8" w:rsidP="00DF43B8">
            <w:pPr>
              <w:pStyle w:val="Sinespaciado"/>
              <w:jc w:val="center"/>
              <w:rPr>
                <w:sz w:val="16"/>
                <w:szCs w:val="16"/>
              </w:rPr>
            </w:pPr>
            <w:r w:rsidRPr="00DF43B8">
              <w:rPr>
                <w:rFonts w:ascii="Calibri" w:hAnsi="Calibri"/>
                <w:color w:val="000000"/>
                <w:sz w:val="16"/>
                <w:szCs w:val="16"/>
              </w:rPr>
              <w:t>0,79%</w:t>
            </w:r>
          </w:p>
        </w:tc>
        <w:tc>
          <w:tcPr>
            <w:tcW w:w="431" w:type="pct"/>
            <w:tcBorders>
              <w:top w:val="nil"/>
              <w:left w:val="nil"/>
              <w:bottom w:val="nil"/>
              <w:right w:val="nil"/>
            </w:tcBorders>
            <w:shd w:val="clear" w:color="auto" w:fill="auto"/>
            <w:noWrap/>
            <w:vAlign w:val="bottom"/>
          </w:tcPr>
          <w:p w14:paraId="77D6F2F7"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0C33D669" w14:textId="423AA6CA" w:rsidR="00DF43B8" w:rsidRPr="00DF43B8" w:rsidRDefault="00DF43B8" w:rsidP="00DF43B8">
            <w:pPr>
              <w:pStyle w:val="Sinespaciado"/>
              <w:jc w:val="center"/>
              <w:rPr>
                <w:sz w:val="16"/>
                <w:szCs w:val="16"/>
              </w:rPr>
            </w:pPr>
            <w:r w:rsidRPr="00DF43B8">
              <w:rPr>
                <w:rFonts w:ascii="Calibri" w:hAnsi="Calibri"/>
                <w:color w:val="000000"/>
                <w:sz w:val="16"/>
                <w:szCs w:val="16"/>
              </w:rPr>
              <w:t>1/2/2016</w:t>
            </w:r>
          </w:p>
        </w:tc>
        <w:tc>
          <w:tcPr>
            <w:tcW w:w="467" w:type="pct"/>
            <w:tcBorders>
              <w:top w:val="nil"/>
              <w:left w:val="nil"/>
              <w:bottom w:val="single" w:sz="4" w:space="0" w:color="375623"/>
              <w:right w:val="single" w:sz="4" w:space="0" w:color="375623"/>
            </w:tcBorders>
            <w:shd w:val="clear" w:color="000000" w:fill="A9D08E"/>
            <w:noWrap/>
            <w:vAlign w:val="bottom"/>
          </w:tcPr>
          <w:p w14:paraId="3BB5242E" w14:textId="5F1D7563" w:rsidR="00DF43B8" w:rsidRPr="00DF43B8" w:rsidRDefault="00DF43B8" w:rsidP="00DF43B8">
            <w:pPr>
              <w:pStyle w:val="Sinespaciado"/>
              <w:jc w:val="center"/>
              <w:rPr>
                <w:sz w:val="16"/>
                <w:szCs w:val="16"/>
              </w:rPr>
            </w:pPr>
            <w:r w:rsidRPr="00DF43B8">
              <w:rPr>
                <w:rFonts w:ascii="Calibri" w:hAnsi="Calibri"/>
                <w:color w:val="000000"/>
                <w:sz w:val="16"/>
                <w:szCs w:val="16"/>
              </w:rPr>
              <w:t>1.929,50</w:t>
            </w:r>
          </w:p>
        </w:tc>
        <w:tc>
          <w:tcPr>
            <w:tcW w:w="450" w:type="pct"/>
            <w:tcBorders>
              <w:top w:val="nil"/>
              <w:left w:val="nil"/>
              <w:bottom w:val="single" w:sz="4" w:space="0" w:color="375623"/>
              <w:right w:val="single" w:sz="12" w:space="0" w:color="375623"/>
            </w:tcBorders>
            <w:shd w:val="clear" w:color="000000" w:fill="A9D08E"/>
            <w:noWrap/>
            <w:vAlign w:val="bottom"/>
          </w:tcPr>
          <w:p w14:paraId="2F39CEBB" w14:textId="082D4749" w:rsidR="00DF43B8" w:rsidRPr="00DF43B8" w:rsidRDefault="00DF43B8" w:rsidP="00DF43B8">
            <w:pPr>
              <w:pStyle w:val="Sinespaciado"/>
              <w:jc w:val="center"/>
              <w:rPr>
                <w:sz w:val="16"/>
                <w:szCs w:val="16"/>
              </w:rPr>
            </w:pPr>
            <w:r w:rsidRPr="00DF43B8">
              <w:rPr>
                <w:rFonts w:ascii="Calibri" w:hAnsi="Calibri"/>
                <w:color w:val="000000"/>
                <w:sz w:val="16"/>
                <w:szCs w:val="16"/>
              </w:rPr>
              <w:t>-0,03%</w:t>
            </w:r>
          </w:p>
        </w:tc>
        <w:tc>
          <w:tcPr>
            <w:tcW w:w="421" w:type="pct"/>
            <w:tcBorders>
              <w:top w:val="nil"/>
              <w:left w:val="nil"/>
              <w:bottom w:val="nil"/>
              <w:right w:val="nil"/>
            </w:tcBorders>
            <w:shd w:val="clear" w:color="auto" w:fill="auto"/>
            <w:noWrap/>
            <w:vAlign w:val="bottom"/>
          </w:tcPr>
          <w:p w14:paraId="57BCA37D"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7AD8DE27" w14:textId="4C1479B6" w:rsidR="00DF43B8" w:rsidRPr="00DF43B8" w:rsidRDefault="00DF43B8" w:rsidP="00DF43B8">
            <w:pPr>
              <w:pStyle w:val="Sinespaciado"/>
              <w:jc w:val="center"/>
              <w:rPr>
                <w:sz w:val="16"/>
                <w:szCs w:val="16"/>
              </w:rPr>
            </w:pPr>
            <w:r w:rsidRPr="00DF43B8">
              <w:rPr>
                <w:rFonts w:ascii="Calibri" w:hAnsi="Calibri"/>
                <w:color w:val="000000"/>
                <w:sz w:val="16"/>
                <w:szCs w:val="16"/>
              </w:rPr>
              <w:t>1/2/2016</w:t>
            </w:r>
          </w:p>
        </w:tc>
        <w:tc>
          <w:tcPr>
            <w:tcW w:w="334" w:type="pct"/>
            <w:tcBorders>
              <w:top w:val="nil"/>
              <w:left w:val="nil"/>
              <w:bottom w:val="single" w:sz="4" w:space="0" w:color="375623"/>
              <w:right w:val="single" w:sz="4" w:space="0" w:color="375623"/>
            </w:tcBorders>
            <w:shd w:val="clear" w:color="000000" w:fill="A9D08E"/>
            <w:noWrap/>
            <w:vAlign w:val="bottom"/>
          </w:tcPr>
          <w:p w14:paraId="6CCF8603" w14:textId="488E0BD1" w:rsidR="00DF43B8" w:rsidRPr="00DF43B8" w:rsidRDefault="00DF43B8" w:rsidP="00DF43B8">
            <w:pPr>
              <w:pStyle w:val="Sinespaciado"/>
              <w:jc w:val="center"/>
              <w:rPr>
                <w:sz w:val="16"/>
                <w:szCs w:val="16"/>
              </w:rPr>
            </w:pPr>
            <w:r w:rsidRPr="00DF43B8">
              <w:rPr>
                <w:rFonts w:ascii="Calibri" w:hAnsi="Calibri"/>
                <w:color w:val="000000"/>
                <w:sz w:val="16"/>
                <w:szCs w:val="16"/>
              </w:rPr>
              <w:t>2,615</w:t>
            </w:r>
          </w:p>
        </w:tc>
        <w:tc>
          <w:tcPr>
            <w:tcW w:w="361" w:type="pct"/>
            <w:tcBorders>
              <w:top w:val="nil"/>
              <w:left w:val="nil"/>
              <w:bottom w:val="single" w:sz="4" w:space="0" w:color="375623"/>
              <w:right w:val="single" w:sz="12" w:space="0" w:color="375623"/>
            </w:tcBorders>
            <w:shd w:val="clear" w:color="000000" w:fill="A9D08E"/>
            <w:noWrap/>
            <w:vAlign w:val="bottom"/>
          </w:tcPr>
          <w:p w14:paraId="70550711" w14:textId="0C681C75" w:rsidR="00DF43B8" w:rsidRPr="00DF43B8" w:rsidRDefault="00DF43B8" w:rsidP="00DF43B8">
            <w:pPr>
              <w:pStyle w:val="Sinespaciado"/>
              <w:jc w:val="center"/>
              <w:rPr>
                <w:sz w:val="16"/>
                <w:szCs w:val="16"/>
              </w:rPr>
            </w:pPr>
            <w:r w:rsidRPr="00DF43B8">
              <w:rPr>
                <w:rFonts w:ascii="Calibri" w:hAnsi="Calibri"/>
                <w:color w:val="000000"/>
                <w:sz w:val="16"/>
                <w:szCs w:val="16"/>
              </w:rPr>
              <w:t>2,62%</w:t>
            </w:r>
          </w:p>
        </w:tc>
      </w:tr>
      <w:tr w:rsidR="00DF43B8" w:rsidRPr="00A16B84" w14:paraId="7D010D96"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406AA31F" w14:textId="11186B94" w:rsidR="00DF43B8" w:rsidRPr="00DF43B8" w:rsidRDefault="00DF43B8" w:rsidP="00DF43B8">
            <w:pPr>
              <w:pStyle w:val="Sinespaciado"/>
              <w:jc w:val="center"/>
              <w:rPr>
                <w:sz w:val="16"/>
                <w:szCs w:val="16"/>
              </w:rPr>
            </w:pPr>
            <w:r w:rsidRPr="00DF43B8">
              <w:rPr>
                <w:rFonts w:ascii="Calibri" w:hAnsi="Calibri"/>
                <w:color w:val="000000"/>
                <w:sz w:val="16"/>
                <w:szCs w:val="16"/>
              </w:rPr>
              <w:t>1/3/2016</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5600ABE9" w14:textId="70E3D3A5" w:rsidR="00DF43B8" w:rsidRPr="00DF43B8" w:rsidRDefault="00DF43B8" w:rsidP="00DF43B8">
            <w:pPr>
              <w:pStyle w:val="Sinespaciado"/>
              <w:jc w:val="center"/>
              <w:rPr>
                <w:sz w:val="16"/>
                <w:szCs w:val="16"/>
              </w:rPr>
            </w:pPr>
            <w:r w:rsidRPr="00DF43B8">
              <w:rPr>
                <w:rFonts w:ascii="Calibri" w:hAnsi="Calibri"/>
                <w:color w:val="000000"/>
                <w:sz w:val="16"/>
                <w:szCs w:val="16"/>
              </w:rPr>
              <w:t>63,596081</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72CFE6B4" w14:textId="6F3B5AB3" w:rsidR="00DF43B8" w:rsidRPr="00DF43B8" w:rsidRDefault="00DF43B8" w:rsidP="00DF43B8">
            <w:pPr>
              <w:pStyle w:val="Sinespaciado"/>
              <w:jc w:val="center"/>
              <w:rPr>
                <w:sz w:val="16"/>
                <w:szCs w:val="16"/>
              </w:rPr>
            </w:pPr>
            <w:r w:rsidRPr="00DF43B8">
              <w:rPr>
                <w:rFonts w:ascii="Calibri" w:hAnsi="Calibri"/>
                <w:color w:val="000000"/>
                <w:sz w:val="16"/>
                <w:szCs w:val="16"/>
              </w:rPr>
              <w:t>4,11%</w:t>
            </w:r>
          </w:p>
        </w:tc>
        <w:tc>
          <w:tcPr>
            <w:tcW w:w="431" w:type="pct"/>
            <w:tcBorders>
              <w:top w:val="nil"/>
              <w:left w:val="nil"/>
              <w:bottom w:val="nil"/>
              <w:right w:val="nil"/>
            </w:tcBorders>
            <w:shd w:val="clear" w:color="auto" w:fill="auto"/>
            <w:noWrap/>
            <w:vAlign w:val="bottom"/>
          </w:tcPr>
          <w:p w14:paraId="2CD27829"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21587E9C" w14:textId="5313654F" w:rsidR="00DF43B8" w:rsidRPr="00DF43B8" w:rsidRDefault="00DF43B8" w:rsidP="00DF43B8">
            <w:pPr>
              <w:pStyle w:val="Sinespaciado"/>
              <w:jc w:val="center"/>
              <w:rPr>
                <w:sz w:val="16"/>
                <w:szCs w:val="16"/>
              </w:rPr>
            </w:pPr>
            <w:r w:rsidRPr="00DF43B8">
              <w:rPr>
                <w:rFonts w:ascii="Calibri" w:hAnsi="Calibri"/>
                <w:color w:val="000000"/>
                <w:sz w:val="16"/>
                <w:szCs w:val="16"/>
              </w:rPr>
              <w:t>1/3/2016</w:t>
            </w:r>
          </w:p>
        </w:tc>
        <w:tc>
          <w:tcPr>
            <w:tcW w:w="467" w:type="pct"/>
            <w:tcBorders>
              <w:top w:val="nil"/>
              <w:left w:val="nil"/>
              <w:bottom w:val="single" w:sz="4" w:space="0" w:color="375623"/>
              <w:right w:val="single" w:sz="4" w:space="0" w:color="375623"/>
            </w:tcBorders>
            <w:shd w:val="clear" w:color="000000" w:fill="A9D08E"/>
            <w:noWrap/>
            <w:vAlign w:val="bottom"/>
          </w:tcPr>
          <w:p w14:paraId="5AFDE59C" w14:textId="2A227146" w:rsidR="00DF43B8" w:rsidRPr="00DF43B8" w:rsidRDefault="00DF43B8" w:rsidP="00DF43B8">
            <w:pPr>
              <w:pStyle w:val="Sinespaciado"/>
              <w:jc w:val="center"/>
              <w:rPr>
                <w:sz w:val="16"/>
                <w:szCs w:val="16"/>
              </w:rPr>
            </w:pPr>
            <w:r w:rsidRPr="00DF43B8">
              <w:rPr>
                <w:rFonts w:ascii="Calibri" w:hAnsi="Calibri"/>
                <w:color w:val="000000"/>
                <w:sz w:val="16"/>
                <w:szCs w:val="16"/>
              </w:rPr>
              <w:t>2.051,50</w:t>
            </w:r>
          </w:p>
        </w:tc>
        <w:tc>
          <w:tcPr>
            <w:tcW w:w="450" w:type="pct"/>
            <w:tcBorders>
              <w:top w:val="nil"/>
              <w:left w:val="nil"/>
              <w:bottom w:val="single" w:sz="4" w:space="0" w:color="375623"/>
              <w:right w:val="single" w:sz="12" w:space="0" w:color="375623"/>
            </w:tcBorders>
            <w:shd w:val="clear" w:color="000000" w:fill="A9D08E"/>
            <w:noWrap/>
            <w:vAlign w:val="bottom"/>
          </w:tcPr>
          <w:p w14:paraId="595E81B0" w14:textId="066061A6" w:rsidR="00DF43B8" w:rsidRPr="00DF43B8" w:rsidRDefault="00DF43B8" w:rsidP="00DF43B8">
            <w:pPr>
              <w:pStyle w:val="Sinespaciado"/>
              <w:jc w:val="center"/>
              <w:rPr>
                <w:sz w:val="16"/>
                <w:szCs w:val="16"/>
              </w:rPr>
            </w:pPr>
            <w:r w:rsidRPr="00DF43B8">
              <w:rPr>
                <w:rFonts w:ascii="Calibri" w:hAnsi="Calibri"/>
                <w:color w:val="000000"/>
                <w:sz w:val="16"/>
                <w:szCs w:val="16"/>
              </w:rPr>
              <w:t>6,32%</w:t>
            </w:r>
          </w:p>
        </w:tc>
        <w:tc>
          <w:tcPr>
            <w:tcW w:w="421" w:type="pct"/>
            <w:tcBorders>
              <w:top w:val="nil"/>
              <w:left w:val="nil"/>
              <w:bottom w:val="nil"/>
              <w:right w:val="nil"/>
            </w:tcBorders>
            <w:shd w:val="clear" w:color="auto" w:fill="auto"/>
            <w:noWrap/>
            <w:vAlign w:val="bottom"/>
          </w:tcPr>
          <w:p w14:paraId="19A22BFC"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7D7E1D5D" w14:textId="3A8EE144" w:rsidR="00DF43B8" w:rsidRPr="00DF43B8" w:rsidRDefault="00DF43B8" w:rsidP="00DF43B8">
            <w:pPr>
              <w:pStyle w:val="Sinespaciado"/>
              <w:jc w:val="center"/>
              <w:rPr>
                <w:sz w:val="16"/>
                <w:szCs w:val="16"/>
              </w:rPr>
            </w:pPr>
            <w:r w:rsidRPr="00DF43B8">
              <w:rPr>
                <w:rFonts w:ascii="Calibri" w:hAnsi="Calibri"/>
                <w:color w:val="000000"/>
                <w:sz w:val="16"/>
                <w:szCs w:val="16"/>
              </w:rPr>
              <w:t>1/3/2016</w:t>
            </w:r>
          </w:p>
        </w:tc>
        <w:tc>
          <w:tcPr>
            <w:tcW w:w="334" w:type="pct"/>
            <w:tcBorders>
              <w:top w:val="nil"/>
              <w:left w:val="nil"/>
              <w:bottom w:val="single" w:sz="4" w:space="0" w:color="375623"/>
              <w:right w:val="single" w:sz="4" w:space="0" w:color="375623"/>
            </w:tcBorders>
            <w:shd w:val="clear" w:color="000000" w:fill="A9D08E"/>
            <w:noWrap/>
            <w:vAlign w:val="bottom"/>
          </w:tcPr>
          <w:p w14:paraId="6A39692D" w14:textId="1664BDE1" w:rsidR="00DF43B8" w:rsidRPr="00DF43B8" w:rsidRDefault="00DF43B8" w:rsidP="00DF43B8">
            <w:pPr>
              <w:pStyle w:val="Sinespaciado"/>
              <w:jc w:val="center"/>
              <w:rPr>
                <w:sz w:val="16"/>
                <w:szCs w:val="16"/>
              </w:rPr>
            </w:pPr>
            <w:r w:rsidRPr="00DF43B8">
              <w:rPr>
                <w:rFonts w:ascii="Calibri" w:hAnsi="Calibri"/>
                <w:color w:val="000000"/>
                <w:sz w:val="16"/>
                <w:szCs w:val="16"/>
              </w:rPr>
              <w:t>2,62</w:t>
            </w:r>
          </w:p>
        </w:tc>
        <w:tc>
          <w:tcPr>
            <w:tcW w:w="361" w:type="pct"/>
            <w:tcBorders>
              <w:top w:val="nil"/>
              <w:left w:val="nil"/>
              <w:bottom w:val="single" w:sz="4" w:space="0" w:color="375623"/>
              <w:right w:val="single" w:sz="12" w:space="0" w:color="375623"/>
            </w:tcBorders>
            <w:shd w:val="clear" w:color="000000" w:fill="A9D08E"/>
            <w:noWrap/>
            <w:vAlign w:val="bottom"/>
          </w:tcPr>
          <w:p w14:paraId="3784CEDF" w14:textId="31D521DA" w:rsidR="00DF43B8" w:rsidRPr="00DF43B8" w:rsidRDefault="00DF43B8" w:rsidP="00DF43B8">
            <w:pPr>
              <w:pStyle w:val="Sinespaciado"/>
              <w:jc w:val="center"/>
              <w:rPr>
                <w:sz w:val="16"/>
                <w:szCs w:val="16"/>
              </w:rPr>
            </w:pPr>
            <w:r w:rsidRPr="00DF43B8">
              <w:rPr>
                <w:rFonts w:ascii="Calibri" w:hAnsi="Calibri"/>
                <w:color w:val="000000"/>
                <w:sz w:val="16"/>
                <w:szCs w:val="16"/>
              </w:rPr>
              <w:t>2,62%</w:t>
            </w:r>
          </w:p>
        </w:tc>
      </w:tr>
      <w:tr w:rsidR="00DF43B8" w:rsidRPr="00A16B84" w14:paraId="62E27535"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1A1E690E" w14:textId="58807C1D" w:rsidR="00DF43B8" w:rsidRPr="00DF43B8" w:rsidRDefault="00DF43B8" w:rsidP="00DF43B8">
            <w:pPr>
              <w:pStyle w:val="Sinespaciado"/>
              <w:jc w:val="center"/>
              <w:rPr>
                <w:sz w:val="16"/>
                <w:szCs w:val="16"/>
              </w:rPr>
            </w:pPr>
            <w:r w:rsidRPr="00DF43B8">
              <w:rPr>
                <w:rFonts w:ascii="Calibri" w:hAnsi="Calibri"/>
                <w:color w:val="000000"/>
                <w:sz w:val="16"/>
                <w:szCs w:val="16"/>
              </w:rPr>
              <w:t>1/4/2016</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1BB105B8" w14:textId="54264F28" w:rsidR="00DF43B8" w:rsidRPr="00DF43B8" w:rsidRDefault="00DF43B8" w:rsidP="00DF43B8">
            <w:pPr>
              <w:pStyle w:val="Sinespaciado"/>
              <w:jc w:val="center"/>
              <w:rPr>
                <w:sz w:val="16"/>
                <w:szCs w:val="16"/>
              </w:rPr>
            </w:pPr>
            <w:r w:rsidRPr="00DF43B8">
              <w:rPr>
                <w:rFonts w:ascii="Calibri" w:hAnsi="Calibri"/>
                <w:color w:val="000000"/>
                <w:sz w:val="16"/>
                <w:szCs w:val="16"/>
              </w:rPr>
              <w:t>63,812073</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71353031" w14:textId="5CB79D94" w:rsidR="00DF43B8" w:rsidRPr="00DF43B8" w:rsidRDefault="00DF43B8" w:rsidP="00DF43B8">
            <w:pPr>
              <w:pStyle w:val="Sinespaciado"/>
              <w:jc w:val="center"/>
              <w:rPr>
                <w:sz w:val="16"/>
                <w:szCs w:val="16"/>
              </w:rPr>
            </w:pPr>
            <w:r w:rsidRPr="00DF43B8">
              <w:rPr>
                <w:rFonts w:ascii="Calibri" w:hAnsi="Calibri"/>
                <w:color w:val="000000"/>
                <w:sz w:val="16"/>
                <w:szCs w:val="16"/>
              </w:rPr>
              <w:t>0,34%</w:t>
            </w:r>
          </w:p>
        </w:tc>
        <w:tc>
          <w:tcPr>
            <w:tcW w:w="431" w:type="pct"/>
            <w:tcBorders>
              <w:top w:val="nil"/>
              <w:left w:val="nil"/>
              <w:bottom w:val="nil"/>
              <w:right w:val="nil"/>
            </w:tcBorders>
            <w:shd w:val="clear" w:color="auto" w:fill="auto"/>
            <w:noWrap/>
            <w:vAlign w:val="bottom"/>
          </w:tcPr>
          <w:p w14:paraId="2086CB87"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6E3ABA1B" w14:textId="0B250DC3" w:rsidR="00DF43B8" w:rsidRPr="00DF43B8" w:rsidRDefault="00DF43B8" w:rsidP="00DF43B8">
            <w:pPr>
              <w:pStyle w:val="Sinespaciado"/>
              <w:jc w:val="center"/>
              <w:rPr>
                <w:sz w:val="16"/>
                <w:szCs w:val="16"/>
              </w:rPr>
            </w:pPr>
            <w:r w:rsidRPr="00DF43B8">
              <w:rPr>
                <w:rFonts w:ascii="Calibri" w:hAnsi="Calibri"/>
                <w:color w:val="000000"/>
                <w:sz w:val="16"/>
                <w:szCs w:val="16"/>
              </w:rPr>
              <w:t>1/4/2016</w:t>
            </w:r>
          </w:p>
        </w:tc>
        <w:tc>
          <w:tcPr>
            <w:tcW w:w="467" w:type="pct"/>
            <w:tcBorders>
              <w:top w:val="nil"/>
              <w:left w:val="nil"/>
              <w:bottom w:val="single" w:sz="4" w:space="0" w:color="375623"/>
              <w:right w:val="single" w:sz="4" w:space="0" w:color="375623"/>
            </w:tcBorders>
            <w:shd w:val="clear" w:color="000000" w:fill="A9D08E"/>
            <w:noWrap/>
            <w:vAlign w:val="bottom"/>
          </w:tcPr>
          <w:p w14:paraId="5E028343" w14:textId="278DA0E6" w:rsidR="00DF43B8" w:rsidRPr="00DF43B8" w:rsidRDefault="00DF43B8" w:rsidP="00DF43B8">
            <w:pPr>
              <w:pStyle w:val="Sinespaciado"/>
              <w:jc w:val="center"/>
              <w:rPr>
                <w:sz w:val="16"/>
                <w:szCs w:val="16"/>
              </w:rPr>
            </w:pPr>
            <w:r w:rsidRPr="00DF43B8">
              <w:rPr>
                <w:rFonts w:ascii="Calibri" w:hAnsi="Calibri"/>
                <w:color w:val="000000"/>
                <w:sz w:val="16"/>
                <w:szCs w:val="16"/>
              </w:rPr>
              <w:t>2.059,00</w:t>
            </w:r>
          </w:p>
        </w:tc>
        <w:tc>
          <w:tcPr>
            <w:tcW w:w="450" w:type="pct"/>
            <w:tcBorders>
              <w:top w:val="nil"/>
              <w:left w:val="nil"/>
              <w:bottom w:val="single" w:sz="4" w:space="0" w:color="375623"/>
              <w:right w:val="single" w:sz="12" w:space="0" w:color="375623"/>
            </w:tcBorders>
            <w:shd w:val="clear" w:color="000000" w:fill="A9D08E"/>
            <w:noWrap/>
            <w:vAlign w:val="bottom"/>
          </w:tcPr>
          <w:p w14:paraId="21727915" w14:textId="7F624DB9" w:rsidR="00DF43B8" w:rsidRPr="00DF43B8" w:rsidRDefault="00DF43B8" w:rsidP="00DF43B8">
            <w:pPr>
              <w:pStyle w:val="Sinespaciado"/>
              <w:jc w:val="center"/>
              <w:rPr>
                <w:sz w:val="16"/>
                <w:szCs w:val="16"/>
              </w:rPr>
            </w:pPr>
            <w:r w:rsidRPr="00DF43B8">
              <w:rPr>
                <w:rFonts w:ascii="Calibri" w:hAnsi="Calibri"/>
                <w:color w:val="000000"/>
                <w:sz w:val="16"/>
                <w:szCs w:val="16"/>
              </w:rPr>
              <w:t>0,37%</w:t>
            </w:r>
          </w:p>
        </w:tc>
        <w:tc>
          <w:tcPr>
            <w:tcW w:w="421" w:type="pct"/>
            <w:tcBorders>
              <w:top w:val="nil"/>
              <w:left w:val="nil"/>
              <w:bottom w:val="nil"/>
              <w:right w:val="nil"/>
            </w:tcBorders>
            <w:shd w:val="clear" w:color="auto" w:fill="auto"/>
            <w:noWrap/>
            <w:vAlign w:val="bottom"/>
          </w:tcPr>
          <w:p w14:paraId="3F9BE901"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5B46A50D" w14:textId="794CBEEB" w:rsidR="00DF43B8" w:rsidRPr="00DF43B8" w:rsidRDefault="00DF43B8" w:rsidP="00DF43B8">
            <w:pPr>
              <w:pStyle w:val="Sinespaciado"/>
              <w:jc w:val="center"/>
              <w:rPr>
                <w:sz w:val="16"/>
                <w:szCs w:val="16"/>
              </w:rPr>
            </w:pPr>
            <w:r w:rsidRPr="00DF43B8">
              <w:rPr>
                <w:rFonts w:ascii="Calibri" w:hAnsi="Calibri"/>
                <w:color w:val="000000"/>
                <w:sz w:val="16"/>
                <w:szCs w:val="16"/>
              </w:rPr>
              <w:t>1/4/2016</w:t>
            </w:r>
          </w:p>
        </w:tc>
        <w:tc>
          <w:tcPr>
            <w:tcW w:w="334" w:type="pct"/>
            <w:tcBorders>
              <w:top w:val="nil"/>
              <w:left w:val="nil"/>
              <w:bottom w:val="single" w:sz="4" w:space="0" w:color="375623"/>
              <w:right w:val="single" w:sz="4" w:space="0" w:color="375623"/>
            </w:tcBorders>
            <w:shd w:val="clear" w:color="000000" w:fill="A9D08E"/>
            <w:noWrap/>
            <w:vAlign w:val="bottom"/>
          </w:tcPr>
          <w:p w14:paraId="4036CDD2" w14:textId="1045425F" w:rsidR="00DF43B8" w:rsidRPr="00DF43B8" w:rsidRDefault="00DF43B8" w:rsidP="00DF43B8">
            <w:pPr>
              <w:pStyle w:val="Sinespaciado"/>
              <w:jc w:val="center"/>
              <w:rPr>
                <w:sz w:val="16"/>
                <w:szCs w:val="16"/>
              </w:rPr>
            </w:pPr>
            <w:r w:rsidRPr="00DF43B8">
              <w:rPr>
                <w:rFonts w:ascii="Calibri" w:hAnsi="Calibri"/>
                <w:color w:val="000000"/>
                <w:sz w:val="16"/>
                <w:szCs w:val="16"/>
              </w:rPr>
              <w:t>2,666</w:t>
            </w:r>
          </w:p>
        </w:tc>
        <w:tc>
          <w:tcPr>
            <w:tcW w:w="361" w:type="pct"/>
            <w:tcBorders>
              <w:top w:val="nil"/>
              <w:left w:val="nil"/>
              <w:bottom w:val="single" w:sz="4" w:space="0" w:color="375623"/>
              <w:right w:val="single" w:sz="12" w:space="0" w:color="375623"/>
            </w:tcBorders>
            <w:shd w:val="clear" w:color="000000" w:fill="A9D08E"/>
            <w:noWrap/>
            <w:vAlign w:val="bottom"/>
          </w:tcPr>
          <w:p w14:paraId="1182D2EC" w14:textId="4C0FF9DF" w:rsidR="00DF43B8" w:rsidRPr="00DF43B8" w:rsidRDefault="00DF43B8" w:rsidP="00DF43B8">
            <w:pPr>
              <w:pStyle w:val="Sinespaciado"/>
              <w:jc w:val="center"/>
              <w:rPr>
                <w:sz w:val="16"/>
                <w:szCs w:val="16"/>
              </w:rPr>
            </w:pPr>
            <w:r w:rsidRPr="00DF43B8">
              <w:rPr>
                <w:rFonts w:ascii="Calibri" w:hAnsi="Calibri"/>
                <w:color w:val="000000"/>
                <w:sz w:val="16"/>
                <w:szCs w:val="16"/>
              </w:rPr>
              <w:t>2,67%</w:t>
            </w:r>
          </w:p>
        </w:tc>
      </w:tr>
      <w:tr w:rsidR="00DF43B8" w:rsidRPr="00A16B84" w14:paraId="2B779B82"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58703BDE" w14:textId="1BF1C52B" w:rsidR="00DF43B8" w:rsidRPr="00DF43B8" w:rsidRDefault="00DF43B8" w:rsidP="00DF43B8">
            <w:pPr>
              <w:pStyle w:val="Sinespaciado"/>
              <w:jc w:val="center"/>
              <w:rPr>
                <w:sz w:val="16"/>
                <w:szCs w:val="16"/>
              </w:rPr>
            </w:pPr>
            <w:r w:rsidRPr="00DF43B8">
              <w:rPr>
                <w:rFonts w:ascii="Calibri" w:hAnsi="Calibri"/>
                <w:color w:val="000000"/>
                <w:sz w:val="16"/>
                <w:szCs w:val="16"/>
              </w:rPr>
              <w:t>1/5/2016</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64B5908F" w14:textId="2525BE57" w:rsidR="00DF43B8" w:rsidRPr="00DF43B8" w:rsidRDefault="00DF43B8" w:rsidP="00DF43B8">
            <w:pPr>
              <w:pStyle w:val="Sinespaciado"/>
              <w:jc w:val="center"/>
              <w:rPr>
                <w:sz w:val="16"/>
                <w:szCs w:val="16"/>
              </w:rPr>
            </w:pPr>
            <w:r w:rsidRPr="00DF43B8">
              <w:rPr>
                <w:rFonts w:ascii="Calibri" w:hAnsi="Calibri"/>
                <w:color w:val="000000"/>
                <w:sz w:val="16"/>
                <w:szCs w:val="16"/>
              </w:rPr>
              <w:t>61,784981</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2477A0C8" w14:textId="3403E087" w:rsidR="00DF43B8" w:rsidRPr="00DF43B8" w:rsidRDefault="00DF43B8" w:rsidP="00DF43B8">
            <w:pPr>
              <w:pStyle w:val="Sinespaciado"/>
              <w:jc w:val="center"/>
              <w:rPr>
                <w:sz w:val="16"/>
                <w:szCs w:val="16"/>
              </w:rPr>
            </w:pPr>
            <w:r w:rsidRPr="00DF43B8">
              <w:rPr>
                <w:rFonts w:ascii="Calibri" w:hAnsi="Calibri"/>
                <w:color w:val="000000"/>
                <w:sz w:val="16"/>
                <w:szCs w:val="16"/>
              </w:rPr>
              <w:t>-3,18%</w:t>
            </w:r>
          </w:p>
        </w:tc>
        <w:tc>
          <w:tcPr>
            <w:tcW w:w="431" w:type="pct"/>
            <w:tcBorders>
              <w:top w:val="nil"/>
              <w:left w:val="nil"/>
              <w:bottom w:val="nil"/>
              <w:right w:val="nil"/>
            </w:tcBorders>
            <w:shd w:val="clear" w:color="auto" w:fill="auto"/>
            <w:noWrap/>
            <w:vAlign w:val="bottom"/>
          </w:tcPr>
          <w:p w14:paraId="1C5FE28A"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25827F5B" w14:textId="13C97B7B" w:rsidR="00DF43B8" w:rsidRPr="00DF43B8" w:rsidRDefault="00DF43B8" w:rsidP="00DF43B8">
            <w:pPr>
              <w:pStyle w:val="Sinespaciado"/>
              <w:jc w:val="center"/>
              <w:rPr>
                <w:sz w:val="16"/>
                <w:szCs w:val="16"/>
              </w:rPr>
            </w:pPr>
            <w:r w:rsidRPr="00DF43B8">
              <w:rPr>
                <w:rFonts w:ascii="Calibri" w:hAnsi="Calibri"/>
                <w:color w:val="000000"/>
                <w:sz w:val="16"/>
                <w:szCs w:val="16"/>
              </w:rPr>
              <w:t>1/5/2016</w:t>
            </w:r>
          </w:p>
        </w:tc>
        <w:tc>
          <w:tcPr>
            <w:tcW w:w="467" w:type="pct"/>
            <w:tcBorders>
              <w:top w:val="nil"/>
              <w:left w:val="nil"/>
              <w:bottom w:val="single" w:sz="4" w:space="0" w:color="375623"/>
              <w:right w:val="single" w:sz="4" w:space="0" w:color="375623"/>
            </w:tcBorders>
            <w:shd w:val="clear" w:color="000000" w:fill="A9D08E"/>
            <w:noWrap/>
            <w:vAlign w:val="bottom"/>
          </w:tcPr>
          <w:p w14:paraId="1A5C9AE1" w14:textId="3392C865" w:rsidR="00DF43B8" w:rsidRPr="00DF43B8" w:rsidRDefault="00DF43B8" w:rsidP="00DF43B8">
            <w:pPr>
              <w:pStyle w:val="Sinespaciado"/>
              <w:jc w:val="center"/>
              <w:rPr>
                <w:sz w:val="16"/>
                <w:szCs w:val="16"/>
              </w:rPr>
            </w:pPr>
            <w:r w:rsidRPr="00DF43B8">
              <w:rPr>
                <w:rFonts w:ascii="Calibri" w:hAnsi="Calibri"/>
                <w:color w:val="000000"/>
                <w:sz w:val="16"/>
                <w:szCs w:val="16"/>
              </w:rPr>
              <w:t>2.095,00</w:t>
            </w:r>
          </w:p>
        </w:tc>
        <w:tc>
          <w:tcPr>
            <w:tcW w:w="450" w:type="pct"/>
            <w:tcBorders>
              <w:top w:val="nil"/>
              <w:left w:val="nil"/>
              <w:bottom w:val="single" w:sz="4" w:space="0" w:color="375623"/>
              <w:right w:val="single" w:sz="12" w:space="0" w:color="375623"/>
            </w:tcBorders>
            <w:shd w:val="clear" w:color="000000" w:fill="A9D08E"/>
            <w:noWrap/>
            <w:vAlign w:val="bottom"/>
          </w:tcPr>
          <w:p w14:paraId="6DAE74E4" w14:textId="211E92B3" w:rsidR="00DF43B8" w:rsidRPr="00DF43B8" w:rsidRDefault="00DF43B8" w:rsidP="00DF43B8">
            <w:pPr>
              <w:pStyle w:val="Sinespaciado"/>
              <w:jc w:val="center"/>
              <w:rPr>
                <w:sz w:val="16"/>
                <w:szCs w:val="16"/>
              </w:rPr>
            </w:pPr>
            <w:r w:rsidRPr="00DF43B8">
              <w:rPr>
                <w:rFonts w:ascii="Calibri" w:hAnsi="Calibri"/>
                <w:color w:val="000000"/>
                <w:sz w:val="16"/>
                <w:szCs w:val="16"/>
              </w:rPr>
              <w:t>1,75%</w:t>
            </w:r>
          </w:p>
        </w:tc>
        <w:tc>
          <w:tcPr>
            <w:tcW w:w="421" w:type="pct"/>
            <w:tcBorders>
              <w:top w:val="nil"/>
              <w:left w:val="nil"/>
              <w:bottom w:val="nil"/>
              <w:right w:val="nil"/>
            </w:tcBorders>
            <w:shd w:val="clear" w:color="auto" w:fill="auto"/>
            <w:noWrap/>
            <w:vAlign w:val="bottom"/>
          </w:tcPr>
          <w:p w14:paraId="58C72FC9"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6C810DA8" w14:textId="2CEEA5DC" w:rsidR="00DF43B8" w:rsidRPr="00DF43B8" w:rsidRDefault="00DF43B8" w:rsidP="00DF43B8">
            <w:pPr>
              <w:pStyle w:val="Sinespaciado"/>
              <w:jc w:val="center"/>
              <w:rPr>
                <w:sz w:val="16"/>
                <w:szCs w:val="16"/>
              </w:rPr>
            </w:pPr>
            <w:r w:rsidRPr="00DF43B8">
              <w:rPr>
                <w:rFonts w:ascii="Calibri" w:hAnsi="Calibri"/>
                <w:color w:val="000000"/>
                <w:sz w:val="16"/>
                <w:szCs w:val="16"/>
              </w:rPr>
              <w:t>1/5/2016</w:t>
            </w:r>
          </w:p>
        </w:tc>
        <w:tc>
          <w:tcPr>
            <w:tcW w:w="334" w:type="pct"/>
            <w:tcBorders>
              <w:top w:val="nil"/>
              <w:left w:val="nil"/>
              <w:bottom w:val="single" w:sz="4" w:space="0" w:color="375623"/>
              <w:right w:val="single" w:sz="4" w:space="0" w:color="375623"/>
            </w:tcBorders>
            <w:shd w:val="clear" w:color="000000" w:fill="A9D08E"/>
            <w:noWrap/>
            <w:vAlign w:val="bottom"/>
          </w:tcPr>
          <w:p w14:paraId="2DF5C57E" w14:textId="5A5DB1AD" w:rsidR="00DF43B8" w:rsidRPr="00DF43B8" w:rsidRDefault="00DF43B8" w:rsidP="00DF43B8">
            <w:pPr>
              <w:pStyle w:val="Sinespaciado"/>
              <w:jc w:val="center"/>
              <w:rPr>
                <w:sz w:val="16"/>
                <w:szCs w:val="16"/>
              </w:rPr>
            </w:pPr>
            <w:r w:rsidRPr="00DF43B8">
              <w:rPr>
                <w:rFonts w:ascii="Calibri" w:hAnsi="Calibri"/>
                <w:color w:val="000000"/>
                <w:sz w:val="16"/>
                <w:szCs w:val="16"/>
              </w:rPr>
              <w:t>2,629</w:t>
            </w:r>
          </w:p>
        </w:tc>
        <w:tc>
          <w:tcPr>
            <w:tcW w:w="361" w:type="pct"/>
            <w:tcBorders>
              <w:top w:val="nil"/>
              <w:left w:val="nil"/>
              <w:bottom w:val="single" w:sz="4" w:space="0" w:color="375623"/>
              <w:right w:val="single" w:sz="12" w:space="0" w:color="375623"/>
            </w:tcBorders>
            <w:shd w:val="clear" w:color="000000" w:fill="A9D08E"/>
            <w:noWrap/>
            <w:vAlign w:val="bottom"/>
          </w:tcPr>
          <w:p w14:paraId="48A63622" w14:textId="577621FF" w:rsidR="00DF43B8" w:rsidRPr="00DF43B8" w:rsidRDefault="00DF43B8" w:rsidP="00DF43B8">
            <w:pPr>
              <w:pStyle w:val="Sinespaciado"/>
              <w:jc w:val="center"/>
              <w:rPr>
                <w:sz w:val="16"/>
                <w:szCs w:val="16"/>
              </w:rPr>
            </w:pPr>
            <w:r w:rsidRPr="00DF43B8">
              <w:rPr>
                <w:rFonts w:ascii="Calibri" w:hAnsi="Calibri"/>
                <w:color w:val="000000"/>
                <w:sz w:val="16"/>
                <w:szCs w:val="16"/>
              </w:rPr>
              <w:t>2,63%</w:t>
            </w:r>
          </w:p>
        </w:tc>
      </w:tr>
      <w:tr w:rsidR="00DF43B8" w:rsidRPr="00A16B84" w14:paraId="0F2E5BF1"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59EB8B57" w14:textId="6A031FE8" w:rsidR="00DF43B8" w:rsidRPr="00DF43B8" w:rsidRDefault="00DF43B8" w:rsidP="00DF43B8">
            <w:pPr>
              <w:pStyle w:val="Sinespaciado"/>
              <w:jc w:val="center"/>
              <w:rPr>
                <w:sz w:val="16"/>
                <w:szCs w:val="16"/>
              </w:rPr>
            </w:pPr>
            <w:r w:rsidRPr="00DF43B8">
              <w:rPr>
                <w:rFonts w:ascii="Calibri" w:hAnsi="Calibri"/>
                <w:color w:val="000000"/>
                <w:sz w:val="16"/>
                <w:szCs w:val="16"/>
              </w:rPr>
              <w:t>1/6/2016</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3C4D6B5D" w14:textId="14EBF32E" w:rsidR="00DF43B8" w:rsidRPr="00DF43B8" w:rsidRDefault="00DF43B8" w:rsidP="00DF43B8">
            <w:pPr>
              <w:pStyle w:val="Sinespaciado"/>
              <w:jc w:val="center"/>
              <w:rPr>
                <w:sz w:val="16"/>
                <w:szCs w:val="16"/>
              </w:rPr>
            </w:pPr>
            <w:r w:rsidRPr="00DF43B8">
              <w:rPr>
                <w:rFonts w:ascii="Calibri" w:hAnsi="Calibri"/>
                <w:color w:val="000000"/>
                <w:sz w:val="16"/>
                <w:szCs w:val="16"/>
              </w:rPr>
              <w:t>68,286301</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011C91B3" w14:textId="3ADCF4C4" w:rsidR="00DF43B8" w:rsidRPr="00DF43B8" w:rsidRDefault="00DF43B8" w:rsidP="00DF43B8">
            <w:pPr>
              <w:pStyle w:val="Sinespaciado"/>
              <w:jc w:val="center"/>
              <w:rPr>
                <w:sz w:val="16"/>
                <w:szCs w:val="16"/>
              </w:rPr>
            </w:pPr>
            <w:r w:rsidRPr="00DF43B8">
              <w:rPr>
                <w:rFonts w:ascii="Calibri" w:hAnsi="Calibri"/>
                <w:color w:val="000000"/>
                <w:sz w:val="16"/>
                <w:szCs w:val="16"/>
              </w:rPr>
              <w:t>10,52%</w:t>
            </w:r>
          </w:p>
        </w:tc>
        <w:tc>
          <w:tcPr>
            <w:tcW w:w="431" w:type="pct"/>
            <w:tcBorders>
              <w:top w:val="nil"/>
              <w:left w:val="nil"/>
              <w:bottom w:val="nil"/>
              <w:right w:val="nil"/>
            </w:tcBorders>
            <w:shd w:val="clear" w:color="auto" w:fill="auto"/>
            <w:noWrap/>
            <w:vAlign w:val="bottom"/>
          </w:tcPr>
          <w:p w14:paraId="400E3B5F"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7D087FF4" w14:textId="49A6E0DD" w:rsidR="00DF43B8" w:rsidRPr="00DF43B8" w:rsidRDefault="00DF43B8" w:rsidP="00DF43B8">
            <w:pPr>
              <w:pStyle w:val="Sinespaciado"/>
              <w:jc w:val="center"/>
              <w:rPr>
                <w:sz w:val="16"/>
                <w:szCs w:val="16"/>
              </w:rPr>
            </w:pPr>
            <w:r w:rsidRPr="00DF43B8">
              <w:rPr>
                <w:rFonts w:ascii="Calibri" w:hAnsi="Calibri"/>
                <w:color w:val="000000"/>
                <w:sz w:val="16"/>
                <w:szCs w:val="16"/>
              </w:rPr>
              <w:t>1/6/2016</w:t>
            </w:r>
          </w:p>
        </w:tc>
        <w:tc>
          <w:tcPr>
            <w:tcW w:w="467" w:type="pct"/>
            <w:tcBorders>
              <w:top w:val="nil"/>
              <w:left w:val="nil"/>
              <w:bottom w:val="single" w:sz="4" w:space="0" w:color="375623"/>
              <w:right w:val="single" w:sz="4" w:space="0" w:color="375623"/>
            </w:tcBorders>
            <w:shd w:val="clear" w:color="000000" w:fill="A9D08E"/>
            <w:noWrap/>
            <w:vAlign w:val="bottom"/>
          </w:tcPr>
          <w:p w14:paraId="4A21B424" w14:textId="220D5A13" w:rsidR="00DF43B8" w:rsidRPr="00DF43B8" w:rsidRDefault="00DF43B8" w:rsidP="00DF43B8">
            <w:pPr>
              <w:pStyle w:val="Sinespaciado"/>
              <w:jc w:val="center"/>
              <w:rPr>
                <w:sz w:val="16"/>
                <w:szCs w:val="16"/>
              </w:rPr>
            </w:pPr>
            <w:r w:rsidRPr="00DF43B8">
              <w:rPr>
                <w:rFonts w:ascii="Calibri" w:hAnsi="Calibri"/>
                <w:color w:val="000000"/>
                <w:sz w:val="16"/>
                <w:szCs w:val="16"/>
              </w:rPr>
              <w:t>2.090,25</w:t>
            </w:r>
          </w:p>
        </w:tc>
        <w:tc>
          <w:tcPr>
            <w:tcW w:w="450" w:type="pct"/>
            <w:tcBorders>
              <w:top w:val="nil"/>
              <w:left w:val="nil"/>
              <w:bottom w:val="single" w:sz="4" w:space="0" w:color="375623"/>
              <w:right w:val="single" w:sz="12" w:space="0" w:color="375623"/>
            </w:tcBorders>
            <w:shd w:val="clear" w:color="000000" w:fill="A9D08E"/>
            <w:noWrap/>
            <w:vAlign w:val="bottom"/>
          </w:tcPr>
          <w:p w14:paraId="0A08B6B4" w14:textId="754551EE" w:rsidR="00DF43B8" w:rsidRPr="00DF43B8" w:rsidRDefault="00DF43B8" w:rsidP="00DF43B8">
            <w:pPr>
              <w:pStyle w:val="Sinespaciado"/>
              <w:jc w:val="center"/>
              <w:rPr>
                <w:sz w:val="16"/>
                <w:szCs w:val="16"/>
              </w:rPr>
            </w:pPr>
            <w:r w:rsidRPr="00DF43B8">
              <w:rPr>
                <w:rFonts w:ascii="Calibri" w:hAnsi="Calibri"/>
                <w:color w:val="000000"/>
                <w:sz w:val="16"/>
                <w:szCs w:val="16"/>
              </w:rPr>
              <w:t>-0,23%</w:t>
            </w:r>
          </w:p>
        </w:tc>
        <w:tc>
          <w:tcPr>
            <w:tcW w:w="421" w:type="pct"/>
            <w:tcBorders>
              <w:top w:val="nil"/>
              <w:left w:val="nil"/>
              <w:bottom w:val="nil"/>
              <w:right w:val="nil"/>
            </w:tcBorders>
            <w:shd w:val="clear" w:color="auto" w:fill="auto"/>
            <w:noWrap/>
            <w:vAlign w:val="bottom"/>
          </w:tcPr>
          <w:p w14:paraId="0B55C0E8"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73D62985" w14:textId="7F651F27" w:rsidR="00DF43B8" w:rsidRPr="00DF43B8" w:rsidRDefault="00DF43B8" w:rsidP="00DF43B8">
            <w:pPr>
              <w:pStyle w:val="Sinespaciado"/>
              <w:jc w:val="center"/>
              <w:rPr>
                <w:sz w:val="16"/>
                <w:szCs w:val="16"/>
              </w:rPr>
            </w:pPr>
            <w:r w:rsidRPr="00DF43B8">
              <w:rPr>
                <w:rFonts w:ascii="Calibri" w:hAnsi="Calibri"/>
                <w:color w:val="000000"/>
                <w:sz w:val="16"/>
                <w:szCs w:val="16"/>
              </w:rPr>
              <w:t>1/6/2016</w:t>
            </w:r>
          </w:p>
        </w:tc>
        <w:tc>
          <w:tcPr>
            <w:tcW w:w="334" w:type="pct"/>
            <w:tcBorders>
              <w:top w:val="nil"/>
              <w:left w:val="nil"/>
              <w:bottom w:val="single" w:sz="4" w:space="0" w:color="375623"/>
              <w:right w:val="single" w:sz="4" w:space="0" w:color="375623"/>
            </w:tcBorders>
            <w:shd w:val="clear" w:color="000000" w:fill="A9D08E"/>
            <w:noWrap/>
            <w:vAlign w:val="bottom"/>
          </w:tcPr>
          <w:p w14:paraId="7A03B7B8" w14:textId="65691992" w:rsidR="00DF43B8" w:rsidRPr="00DF43B8" w:rsidRDefault="00DF43B8" w:rsidP="00DF43B8">
            <w:pPr>
              <w:pStyle w:val="Sinespaciado"/>
              <w:jc w:val="center"/>
              <w:rPr>
                <w:sz w:val="16"/>
                <w:szCs w:val="16"/>
              </w:rPr>
            </w:pPr>
            <w:r w:rsidRPr="00DF43B8">
              <w:rPr>
                <w:rFonts w:ascii="Calibri" w:hAnsi="Calibri"/>
                <w:color w:val="000000"/>
                <w:sz w:val="16"/>
                <w:szCs w:val="16"/>
              </w:rPr>
              <w:t>2,307</w:t>
            </w:r>
          </w:p>
        </w:tc>
        <w:tc>
          <w:tcPr>
            <w:tcW w:w="361" w:type="pct"/>
            <w:tcBorders>
              <w:top w:val="nil"/>
              <w:left w:val="nil"/>
              <w:bottom w:val="single" w:sz="4" w:space="0" w:color="375623"/>
              <w:right w:val="single" w:sz="12" w:space="0" w:color="375623"/>
            </w:tcBorders>
            <w:shd w:val="clear" w:color="000000" w:fill="A9D08E"/>
            <w:noWrap/>
            <w:vAlign w:val="bottom"/>
          </w:tcPr>
          <w:p w14:paraId="7BABF6F7" w14:textId="0C06E05E" w:rsidR="00DF43B8" w:rsidRPr="00DF43B8" w:rsidRDefault="00DF43B8" w:rsidP="00DF43B8">
            <w:pPr>
              <w:pStyle w:val="Sinespaciado"/>
              <w:jc w:val="center"/>
              <w:rPr>
                <w:sz w:val="16"/>
                <w:szCs w:val="16"/>
              </w:rPr>
            </w:pPr>
            <w:r w:rsidRPr="00DF43B8">
              <w:rPr>
                <w:rFonts w:ascii="Calibri" w:hAnsi="Calibri"/>
                <w:color w:val="000000"/>
                <w:sz w:val="16"/>
                <w:szCs w:val="16"/>
              </w:rPr>
              <w:t>2,31%</w:t>
            </w:r>
          </w:p>
        </w:tc>
      </w:tr>
      <w:tr w:rsidR="00DF43B8" w:rsidRPr="00A16B84" w14:paraId="0BB1080E"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31AA8E50" w14:textId="7EDA1FF4" w:rsidR="00DF43B8" w:rsidRPr="00DF43B8" w:rsidRDefault="00DF43B8" w:rsidP="00DF43B8">
            <w:pPr>
              <w:pStyle w:val="Sinespaciado"/>
              <w:jc w:val="center"/>
              <w:rPr>
                <w:sz w:val="16"/>
                <w:szCs w:val="16"/>
              </w:rPr>
            </w:pPr>
            <w:r w:rsidRPr="00DF43B8">
              <w:rPr>
                <w:rFonts w:ascii="Calibri" w:hAnsi="Calibri"/>
                <w:color w:val="000000"/>
                <w:sz w:val="16"/>
                <w:szCs w:val="16"/>
              </w:rPr>
              <w:t>1/7/2016</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77225080" w14:textId="1108E17C" w:rsidR="00DF43B8" w:rsidRPr="00DF43B8" w:rsidRDefault="00DF43B8" w:rsidP="00DF43B8">
            <w:pPr>
              <w:pStyle w:val="Sinespaciado"/>
              <w:jc w:val="center"/>
              <w:rPr>
                <w:sz w:val="16"/>
                <w:szCs w:val="16"/>
              </w:rPr>
            </w:pPr>
            <w:r w:rsidRPr="00DF43B8">
              <w:rPr>
                <w:rFonts w:ascii="Calibri" w:hAnsi="Calibri"/>
                <w:color w:val="000000"/>
                <w:sz w:val="16"/>
                <w:szCs w:val="16"/>
              </w:rPr>
              <w:t>69,172783</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7A773C9A" w14:textId="1CBEFFAE" w:rsidR="00DF43B8" w:rsidRPr="00DF43B8" w:rsidRDefault="00DF43B8" w:rsidP="00DF43B8">
            <w:pPr>
              <w:pStyle w:val="Sinespaciado"/>
              <w:jc w:val="center"/>
              <w:rPr>
                <w:sz w:val="16"/>
                <w:szCs w:val="16"/>
              </w:rPr>
            </w:pPr>
            <w:r w:rsidRPr="00DF43B8">
              <w:rPr>
                <w:rFonts w:ascii="Calibri" w:hAnsi="Calibri"/>
                <w:color w:val="000000"/>
                <w:sz w:val="16"/>
                <w:szCs w:val="16"/>
              </w:rPr>
              <w:t>1,30%</w:t>
            </w:r>
          </w:p>
        </w:tc>
        <w:tc>
          <w:tcPr>
            <w:tcW w:w="431" w:type="pct"/>
            <w:tcBorders>
              <w:top w:val="nil"/>
              <w:left w:val="nil"/>
              <w:bottom w:val="nil"/>
              <w:right w:val="nil"/>
            </w:tcBorders>
            <w:shd w:val="clear" w:color="auto" w:fill="auto"/>
            <w:noWrap/>
            <w:vAlign w:val="bottom"/>
          </w:tcPr>
          <w:p w14:paraId="4B5CD4C2"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435AF736" w14:textId="66638170" w:rsidR="00DF43B8" w:rsidRPr="00DF43B8" w:rsidRDefault="00DF43B8" w:rsidP="00DF43B8">
            <w:pPr>
              <w:pStyle w:val="Sinespaciado"/>
              <w:jc w:val="center"/>
              <w:rPr>
                <w:sz w:val="16"/>
                <w:szCs w:val="16"/>
              </w:rPr>
            </w:pPr>
            <w:r w:rsidRPr="00DF43B8">
              <w:rPr>
                <w:rFonts w:ascii="Calibri" w:hAnsi="Calibri"/>
                <w:color w:val="000000"/>
                <w:sz w:val="16"/>
                <w:szCs w:val="16"/>
              </w:rPr>
              <w:t>1/7/2016</w:t>
            </w:r>
          </w:p>
        </w:tc>
        <w:tc>
          <w:tcPr>
            <w:tcW w:w="467" w:type="pct"/>
            <w:tcBorders>
              <w:top w:val="nil"/>
              <w:left w:val="nil"/>
              <w:bottom w:val="single" w:sz="4" w:space="0" w:color="375623"/>
              <w:right w:val="single" w:sz="4" w:space="0" w:color="375623"/>
            </w:tcBorders>
            <w:shd w:val="clear" w:color="000000" w:fill="A9D08E"/>
            <w:noWrap/>
            <w:vAlign w:val="bottom"/>
          </w:tcPr>
          <w:p w14:paraId="13CA9934" w14:textId="12698D9E" w:rsidR="00DF43B8" w:rsidRPr="00DF43B8" w:rsidRDefault="00DF43B8" w:rsidP="00DF43B8">
            <w:pPr>
              <w:pStyle w:val="Sinespaciado"/>
              <w:jc w:val="center"/>
              <w:rPr>
                <w:sz w:val="16"/>
                <w:szCs w:val="16"/>
              </w:rPr>
            </w:pPr>
            <w:r w:rsidRPr="00DF43B8">
              <w:rPr>
                <w:rFonts w:ascii="Calibri" w:hAnsi="Calibri"/>
                <w:color w:val="000000"/>
                <w:sz w:val="16"/>
                <w:szCs w:val="16"/>
              </w:rPr>
              <w:t>2.168,25</w:t>
            </w:r>
          </w:p>
        </w:tc>
        <w:tc>
          <w:tcPr>
            <w:tcW w:w="450" w:type="pct"/>
            <w:tcBorders>
              <w:top w:val="nil"/>
              <w:left w:val="nil"/>
              <w:bottom w:val="single" w:sz="4" w:space="0" w:color="375623"/>
              <w:right w:val="single" w:sz="12" w:space="0" w:color="375623"/>
            </w:tcBorders>
            <w:shd w:val="clear" w:color="000000" w:fill="A9D08E"/>
            <w:noWrap/>
            <w:vAlign w:val="bottom"/>
          </w:tcPr>
          <w:p w14:paraId="5E641769" w14:textId="766A9766" w:rsidR="00DF43B8" w:rsidRPr="00DF43B8" w:rsidRDefault="00DF43B8" w:rsidP="00DF43B8">
            <w:pPr>
              <w:pStyle w:val="Sinespaciado"/>
              <w:jc w:val="center"/>
              <w:rPr>
                <w:sz w:val="16"/>
                <w:szCs w:val="16"/>
              </w:rPr>
            </w:pPr>
            <w:r w:rsidRPr="00DF43B8">
              <w:rPr>
                <w:rFonts w:ascii="Calibri" w:hAnsi="Calibri"/>
                <w:color w:val="000000"/>
                <w:sz w:val="16"/>
                <w:szCs w:val="16"/>
              </w:rPr>
              <w:t>3,73%</w:t>
            </w:r>
          </w:p>
        </w:tc>
        <w:tc>
          <w:tcPr>
            <w:tcW w:w="421" w:type="pct"/>
            <w:tcBorders>
              <w:top w:val="nil"/>
              <w:left w:val="nil"/>
              <w:bottom w:val="nil"/>
              <w:right w:val="nil"/>
            </w:tcBorders>
            <w:shd w:val="clear" w:color="auto" w:fill="auto"/>
            <w:noWrap/>
            <w:vAlign w:val="bottom"/>
          </w:tcPr>
          <w:p w14:paraId="40E307D6"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60B07DC6" w14:textId="723F1C50" w:rsidR="00DF43B8" w:rsidRPr="00DF43B8" w:rsidRDefault="00DF43B8" w:rsidP="00DF43B8">
            <w:pPr>
              <w:pStyle w:val="Sinespaciado"/>
              <w:jc w:val="center"/>
              <w:rPr>
                <w:sz w:val="16"/>
                <w:szCs w:val="16"/>
              </w:rPr>
            </w:pPr>
            <w:r w:rsidRPr="00DF43B8">
              <w:rPr>
                <w:rFonts w:ascii="Calibri" w:hAnsi="Calibri"/>
                <w:color w:val="000000"/>
                <w:sz w:val="16"/>
                <w:szCs w:val="16"/>
              </w:rPr>
              <w:t>1/7/2016</w:t>
            </w:r>
          </w:p>
        </w:tc>
        <w:tc>
          <w:tcPr>
            <w:tcW w:w="334" w:type="pct"/>
            <w:tcBorders>
              <w:top w:val="nil"/>
              <w:left w:val="nil"/>
              <w:bottom w:val="single" w:sz="4" w:space="0" w:color="375623"/>
              <w:right w:val="single" w:sz="4" w:space="0" w:color="375623"/>
            </w:tcBorders>
            <w:shd w:val="clear" w:color="000000" w:fill="A9D08E"/>
            <w:noWrap/>
            <w:vAlign w:val="bottom"/>
          </w:tcPr>
          <w:p w14:paraId="6DD5F762" w14:textId="7A2E176E" w:rsidR="00DF43B8" w:rsidRPr="00DF43B8" w:rsidRDefault="00DF43B8" w:rsidP="00DF43B8">
            <w:pPr>
              <w:pStyle w:val="Sinespaciado"/>
              <w:jc w:val="center"/>
              <w:rPr>
                <w:sz w:val="16"/>
                <w:szCs w:val="16"/>
              </w:rPr>
            </w:pPr>
            <w:r w:rsidRPr="00DF43B8">
              <w:rPr>
                <w:rFonts w:ascii="Calibri" w:hAnsi="Calibri"/>
                <w:color w:val="000000"/>
                <w:sz w:val="16"/>
                <w:szCs w:val="16"/>
              </w:rPr>
              <w:t>2,182</w:t>
            </w:r>
          </w:p>
        </w:tc>
        <w:tc>
          <w:tcPr>
            <w:tcW w:w="361" w:type="pct"/>
            <w:tcBorders>
              <w:top w:val="nil"/>
              <w:left w:val="nil"/>
              <w:bottom w:val="single" w:sz="4" w:space="0" w:color="375623"/>
              <w:right w:val="single" w:sz="12" w:space="0" w:color="375623"/>
            </w:tcBorders>
            <w:shd w:val="clear" w:color="000000" w:fill="A9D08E"/>
            <w:noWrap/>
            <w:vAlign w:val="bottom"/>
          </w:tcPr>
          <w:p w14:paraId="44805E5E" w14:textId="5545C63A" w:rsidR="00DF43B8" w:rsidRPr="00DF43B8" w:rsidRDefault="00DF43B8" w:rsidP="00DF43B8">
            <w:pPr>
              <w:pStyle w:val="Sinespaciado"/>
              <w:jc w:val="center"/>
              <w:rPr>
                <w:sz w:val="16"/>
                <w:szCs w:val="16"/>
              </w:rPr>
            </w:pPr>
            <w:r w:rsidRPr="00DF43B8">
              <w:rPr>
                <w:rFonts w:ascii="Calibri" w:hAnsi="Calibri"/>
                <w:color w:val="000000"/>
                <w:sz w:val="16"/>
                <w:szCs w:val="16"/>
              </w:rPr>
              <w:t>2,18%</w:t>
            </w:r>
          </w:p>
        </w:tc>
      </w:tr>
      <w:tr w:rsidR="00DF43B8" w:rsidRPr="00A16B84" w14:paraId="1C289FE1"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49FFA613" w14:textId="70D2953B" w:rsidR="00DF43B8" w:rsidRPr="00DF43B8" w:rsidRDefault="00DF43B8" w:rsidP="00DF43B8">
            <w:pPr>
              <w:pStyle w:val="Sinespaciado"/>
              <w:jc w:val="center"/>
              <w:rPr>
                <w:sz w:val="16"/>
                <w:szCs w:val="16"/>
              </w:rPr>
            </w:pPr>
            <w:r w:rsidRPr="00DF43B8">
              <w:rPr>
                <w:rFonts w:ascii="Calibri" w:hAnsi="Calibri"/>
                <w:color w:val="000000"/>
                <w:sz w:val="16"/>
                <w:szCs w:val="16"/>
              </w:rPr>
              <w:t>1/8/2016</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6F92FFFD" w14:textId="59B3E36E" w:rsidR="00DF43B8" w:rsidRPr="00DF43B8" w:rsidRDefault="00DF43B8" w:rsidP="00DF43B8">
            <w:pPr>
              <w:pStyle w:val="Sinespaciado"/>
              <w:jc w:val="center"/>
              <w:rPr>
                <w:sz w:val="16"/>
                <w:szCs w:val="16"/>
              </w:rPr>
            </w:pPr>
            <w:r w:rsidRPr="00DF43B8">
              <w:rPr>
                <w:rFonts w:ascii="Calibri" w:hAnsi="Calibri"/>
                <w:color w:val="000000"/>
                <w:sz w:val="16"/>
                <w:szCs w:val="16"/>
              </w:rPr>
              <w:t>68,754623</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75738BFC" w14:textId="6528DB7C" w:rsidR="00DF43B8" w:rsidRPr="00DF43B8" w:rsidRDefault="00DF43B8" w:rsidP="00DF43B8">
            <w:pPr>
              <w:pStyle w:val="Sinespaciado"/>
              <w:jc w:val="center"/>
              <w:rPr>
                <w:sz w:val="16"/>
                <w:szCs w:val="16"/>
              </w:rPr>
            </w:pPr>
            <w:r w:rsidRPr="00DF43B8">
              <w:rPr>
                <w:rFonts w:ascii="Calibri" w:hAnsi="Calibri"/>
                <w:color w:val="000000"/>
                <w:sz w:val="16"/>
                <w:szCs w:val="16"/>
              </w:rPr>
              <w:t>-0,60%</w:t>
            </w:r>
          </w:p>
        </w:tc>
        <w:tc>
          <w:tcPr>
            <w:tcW w:w="431" w:type="pct"/>
            <w:tcBorders>
              <w:top w:val="nil"/>
              <w:left w:val="nil"/>
              <w:bottom w:val="nil"/>
              <w:right w:val="nil"/>
            </w:tcBorders>
            <w:shd w:val="clear" w:color="auto" w:fill="auto"/>
            <w:noWrap/>
            <w:vAlign w:val="bottom"/>
          </w:tcPr>
          <w:p w14:paraId="6CCE4525"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403F8D5C" w14:textId="6B790CCB" w:rsidR="00DF43B8" w:rsidRPr="00DF43B8" w:rsidRDefault="00DF43B8" w:rsidP="00DF43B8">
            <w:pPr>
              <w:pStyle w:val="Sinespaciado"/>
              <w:jc w:val="center"/>
              <w:rPr>
                <w:sz w:val="16"/>
                <w:szCs w:val="16"/>
              </w:rPr>
            </w:pPr>
            <w:r w:rsidRPr="00DF43B8">
              <w:rPr>
                <w:rFonts w:ascii="Calibri" w:hAnsi="Calibri"/>
                <w:color w:val="000000"/>
                <w:sz w:val="16"/>
                <w:szCs w:val="16"/>
              </w:rPr>
              <w:t>1/8/2016</w:t>
            </w:r>
          </w:p>
        </w:tc>
        <w:tc>
          <w:tcPr>
            <w:tcW w:w="467" w:type="pct"/>
            <w:tcBorders>
              <w:top w:val="nil"/>
              <w:left w:val="nil"/>
              <w:bottom w:val="single" w:sz="4" w:space="0" w:color="375623"/>
              <w:right w:val="single" w:sz="4" w:space="0" w:color="375623"/>
            </w:tcBorders>
            <w:shd w:val="clear" w:color="000000" w:fill="A9D08E"/>
            <w:noWrap/>
            <w:vAlign w:val="bottom"/>
          </w:tcPr>
          <w:p w14:paraId="611ED212" w14:textId="1DECC567" w:rsidR="00DF43B8" w:rsidRPr="00DF43B8" w:rsidRDefault="00DF43B8" w:rsidP="00DF43B8">
            <w:pPr>
              <w:pStyle w:val="Sinespaciado"/>
              <w:jc w:val="center"/>
              <w:rPr>
                <w:sz w:val="16"/>
                <w:szCs w:val="16"/>
              </w:rPr>
            </w:pPr>
            <w:r w:rsidRPr="00DF43B8">
              <w:rPr>
                <w:rFonts w:ascii="Calibri" w:hAnsi="Calibri"/>
                <w:color w:val="000000"/>
                <w:sz w:val="16"/>
                <w:szCs w:val="16"/>
              </w:rPr>
              <w:t>2.169,50</w:t>
            </w:r>
          </w:p>
        </w:tc>
        <w:tc>
          <w:tcPr>
            <w:tcW w:w="450" w:type="pct"/>
            <w:tcBorders>
              <w:top w:val="nil"/>
              <w:left w:val="nil"/>
              <w:bottom w:val="single" w:sz="4" w:space="0" w:color="375623"/>
              <w:right w:val="single" w:sz="12" w:space="0" w:color="375623"/>
            </w:tcBorders>
            <w:shd w:val="clear" w:color="000000" w:fill="A9D08E"/>
            <w:noWrap/>
            <w:vAlign w:val="bottom"/>
          </w:tcPr>
          <w:p w14:paraId="766DD999" w14:textId="1F5DCB6C" w:rsidR="00DF43B8" w:rsidRPr="00DF43B8" w:rsidRDefault="00DF43B8" w:rsidP="00DF43B8">
            <w:pPr>
              <w:pStyle w:val="Sinespaciado"/>
              <w:jc w:val="center"/>
              <w:rPr>
                <w:sz w:val="16"/>
                <w:szCs w:val="16"/>
              </w:rPr>
            </w:pPr>
            <w:r w:rsidRPr="00DF43B8">
              <w:rPr>
                <w:rFonts w:ascii="Calibri" w:hAnsi="Calibri"/>
                <w:color w:val="000000"/>
                <w:sz w:val="16"/>
                <w:szCs w:val="16"/>
              </w:rPr>
              <w:t>0,06%</w:t>
            </w:r>
          </w:p>
        </w:tc>
        <w:tc>
          <w:tcPr>
            <w:tcW w:w="421" w:type="pct"/>
            <w:tcBorders>
              <w:top w:val="nil"/>
              <w:left w:val="nil"/>
              <w:bottom w:val="nil"/>
              <w:right w:val="nil"/>
            </w:tcBorders>
            <w:shd w:val="clear" w:color="auto" w:fill="auto"/>
            <w:noWrap/>
            <w:vAlign w:val="bottom"/>
          </w:tcPr>
          <w:p w14:paraId="6F41B359"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468A4568" w14:textId="6C51C141" w:rsidR="00DF43B8" w:rsidRPr="00DF43B8" w:rsidRDefault="00DF43B8" w:rsidP="00DF43B8">
            <w:pPr>
              <w:pStyle w:val="Sinespaciado"/>
              <w:jc w:val="center"/>
              <w:rPr>
                <w:sz w:val="16"/>
                <w:szCs w:val="16"/>
              </w:rPr>
            </w:pPr>
            <w:r w:rsidRPr="00DF43B8">
              <w:rPr>
                <w:rFonts w:ascii="Calibri" w:hAnsi="Calibri"/>
                <w:color w:val="000000"/>
                <w:sz w:val="16"/>
                <w:szCs w:val="16"/>
              </w:rPr>
              <w:t>1/8/2016</w:t>
            </w:r>
          </w:p>
        </w:tc>
        <w:tc>
          <w:tcPr>
            <w:tcW w:w="334" w:type="pct"/>
            <w:tcBorders>
              <w:top w:val="nil"/>
              <w:left w:val="nil"/>
              <w:bottom w:val="single" w:sz="4" w:space="0" w:color="375623"/>
              <w:right w:val="single" w:sz="4" w:space="0" w:color="375623"/>
            </w:tcBorders>
            <w:shd w:val="clear" w:color="000000" w:fill="A9D08E"/>
            <w:noWrap/>
            <w:vAlign w:val="bottom"/>
          </w:tcPr>
          <w:p w14:paraId="41958C29" w14:textId="176FBE58" w:rsidR="00DF43B8" w:rsidRPr="00DF43B8" w:rsidRDefault="00DF43B8" w:rsidP="00DF43B8">
            <w:pPr>
              <w:pStyle w:val="Sinespaciado"/>
              <w:jc w:val="center"/>
              <w:rPr>
                <w:sz w:val="16"/>
                <w:szCs w:val="16"/>
              </w:rPr>
            </w:pPr>
            <w:r w:rsidRPr="00DF43B8">
              <w:rPr>
                <w:rFonts w:ascii="Calibri" w:hAnsi="Calibri"/>
                <w:color w:val="000000"/>
                <w:sz w:val="16"/>
                <w:szCs w:val="16"/>
              </w:rPr>
              <w:t>2,231</w:t>
            </w:r>
          </w:p>
        </w:tc>
        <w:tc>
          <w:tcPr>
            <w:tcW w:w="361" w:type="pct"/>
            <w:tcBorders>
              <w:top w:val="nil"/>
              <w:left w:val="nil"/>
              <w:bottom w:val="single" w:sz="4" w:space="0" w:color="375623"/>
              <w:right w:val="single" w:sz="12" w:space="0" w:color="375623"/>
            </w:tcBorders>
            <w:shd w:val="clear" w:color="000000" w:fill="A9D08E"/>
            <w:noWrap/>
            <w:vAlign w:val="bottom"/>
          </w:tcPr>
          <w:p w14:paraId="212ED185" w14:textId="34E606D1" w:rsidR="00DF43B8" w:rsidRPr="00DF43B8" w:rsidRDefault="00DF43B8" w:rsidP="00DF43B8">
            <w:pPr>
              <w:pStyle w:val="Sinespaciado"/>
              <w:jc w:val="center"/>
              <w:rPr>
                <w:sz w:val="16"/>
                <w:szCs w:val="16"/>
              </w:rPr>
            </w:pPr>
            <w:r w:rsidRPr="00DF43B8">
              <w:rPr>
                <w:rFonts w:ascii="Calibri" w:hAnsi="Calibri"/>
                <w:color w:val="000000"/>
                <w:sz w:val="16"/>
                <w:szCs w:val="16"/>
              </w:rPr>
              <w:t>2,23%</w:t>
            </w:r>
          </w:p>
        </w:tc>
      </w:tr>
      <w:tr w:rsidR="00DF43B8" w:rsidRPr="00A16B84" w14:paraId="720913B5"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0FADEE2F" w14:textId="77A05963" w:rsidR="00DF43B8" w:rsidRPr="00DF43B8" w:rsidRDefault="00DF43B8" w:rsidP="00DF43B8">
            <w:pPr>
              <w:pStyle w:val="Sinespaciado"/>
              <w:jc w:val="center"/>
              <w:rPr>
                <w:sz w:val="16"/>
                <w:szCs w:val="16"/>
              </w:rPr>
            </w:pPr>
            <w:r w:rsidRPr="00DF43B8">
              <w:rPr>
                <w:rFonts w:ascii="Calibri" w:hAnsi="Calibri"/>
                <w:color w:val="000000"/>
                <w:sz w:val="16"/>
                <w:szCs w:val="16"/>
              </w:rPr>
              <w:t>1/9/2016</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1E974470" w14:textId="5D922685" w:rsidR="00DF43B8" w:rsidRPr="00DF43B8" w:rsidRDefault="00DF43B8" w:rsidP="00DF43B8">
            <w:pPr>
              <w:pStyle w:val="Sinespaciado"/>
              <w:jc w:val="center"/>
              <w:rPr>
                <w:sz w:val="16"/>
                <w:szCs w:val="16"/>
              </w:rPr>
            </w:pPr>
            <w:r w:rsidRPr="00DF43B8">
              <w:rPr>
                <w:rFonts w:ascii="Calibri" w:hAnsi="Calibri"/>
                <w:color w:val="000000"/>
                <w:sz w:val="16"/>
                <w:szCs w:val="16"/>
              </w:rPr>
              <w:t>65,198364</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2C293B7B" w14:textId="4ADCAA63" w:rsidR="00DF43B8" w:rsidRPr="00DF43B8" w:rsidRDefault="00DF43B8" w:rsidP="00DF43B8">
            <w:pPr>
              <w:pStyle w:val="Sinespaciado"/>
              <w:jc w:val="center"/>
              <w:rPr>
                <w:sz w:val="16"/>
                <w:szCs w:val="16"/>
              </w:rPr>
            </w:pPr>
            <w:r w:rsidRPr="00DF43B8">
              <w:rPr>
                <w:rFonts w:ascii="Calibri" w:hAnsi="Calibri"/>
                <w:color w:val="000000"/>
                <w:sz w:val="16"/>
                <w:szCs w:val="16"/>
              </w:rPr>
              <w:t>-5,17%</w:t>
            </w:r>
          </w:p>
        </w:tc>
        <w:tc>
          <w:tcPr>
            <w:tcW w:w="431" w:type="pct"/>
            <w:tcBorders>
              <w:top w:val="nil"/>
              <w:left w:val="nil"/>
              <w:bottom w:val="nil"/>
              <w:right w:val="nil"/>
            </w:tcBorders>
            <w:shd w:val="clear" w:color="auto" w:fill="auto"/>
            <w:noWrap/>
            <w:vAlign w:val="bottom"/>
          </w:tcPr>
          <w:p w14:paraId="44DB9967"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3798D557" w14:textId="0E816B4A" w:rsidR="00DF43B8" w:rsidRPr="00DF43B8" w:rsidRDefault="00DF43B8" w:rsidP="00DF43B8">
            <w:pPr>
              <w:pStyle w:val="Sinespaciado"/>
              <w:jc w:val="center"/>
              <w:rPr>
                <w:sz w:val="16"/>
                <w:szCs w:val="16"/>
              </w:rPr>
            </w:pPr>
            <w:r w:rsidRPr="00DF43B8">
              <w:rPr>
                <w:rFonts w:ascii="Calibri" w:hAnsi="Calibri"/>
                <w:color w:val="000000"/>
                <w:sz w:val="16"/>
                <w:szCs w:val="16"/>
              </w:rPr>
              <w:t>1/9/2016</w:t>
            </w:r>
          </w:p>
        </w:tc>
        <w:tc>
          <w:tcPr>
            <w:tcW w:w="467" w:type="pct"/>
            <w:tcBorders>
              <w:top w:val="nil"/>
              <w:left w:val="nil"/>
              <w:bottom w:val="single" w:sz="4" w:space="0" w:color="375623"/>
              <w:right w:val="single" w:sz="4" w:space="0" w:color="375623"/>
            </w:tcBorders>
            <w:shd w:val="clear" w:color="000000" w:fill="A9D08E"/>
            <w:noWrap/>
            <w:vAlign w:val="bottom"/>
          </w:tcPr>
          <w:p w14:paraId="7D3D4B09" w14:textId="15FDA8C3" w:rsidR="00DF43B8" w:rsidRPr="00DF43B8" w:rsidRDefault="00DF43B8" w:rsidP="00DF43B8">
            <w:pPr>
              <w:pStyle w:val="Sinespaciado"/>
              <w:jc w:val="center"/>
              <w:rPr>
                <w:sz w:val="16"/>
                <w:szCs w:val="16"/>
              </w:rPr>
            </w:pPr>
            <w:r w:rsidRPr="00DF43B8">
              <w:rPr>
                <w:rFonts w:ascii="Calibri" w:hAnsi="Calibri"/>
                <w:color w:val="000000"/>
                <w:sz w:val="16"/>
                <w:szCs w:val="16"/>
              </w:rPr>
              <w:t>2.160,50</w:t>
            </w:r>
          </w:p>
        </w:tc>
        <w:tc>
          <w:tcPr>
            <w:tcW w:w="450" w:type="pct"/>
            <w:tcBorders>
              <w:top w:val="nil"/>
              <w:left w:val="nil"/>
              <w:bottom w:val="single" w:sz="4" w:space="0" w:color="375623"/>
              <w:right w:val="single" w:sz="12" w:space="0" w:color="375623"/>
            </w:tcBorders>
            <w:shd w:val="clear" w:color="000000" w:fill="A9D08E"/>
            <w:noWrap/>
            <w:vAlign w:val="bottom"/>
          </w:tcPr>
          <w:p w14:paraId="33748FB5" w14:textId="3F400121" w:rsidR="00DF43B8" w:rsidRPr="00DF43B8" w:rsidRDefault="00DF43B8" w:rsidP="00DF43B8">
            <w:pPr>
              <w:pStyle w:val="Sinespaciado"/>
              <w:jc w:val="center"/>
              <w:rPr>
                <w:sz w:val="16"/>
                <w:szCs w:val="16"/>
              </w:rPr>
            </w:pPr>
            <w:r w:rsidRPr="00DF43B8">
              <w:rPr>
                <w:rFonts w:ascii="Calibri" w:hAnsi="Calibri"/>
                <w:color w:val="000000"/>
                <w:sz w:val="16"/>
                <w:szCs w:val="16"/>
              </w:rPr>
              <w:t>-0,41%</w:t>
            </w:r>
          </w:p>
        </w:tc>
        <w:tc>
          <w:tcPr>
            <w:tcW w:w="421" w:type="pct"/>
            <w:tcBorders>
              <w:top w:val="nil"/>
              <w:left w:val="nil"/>
              <w:bottom w:val="nil"/>
              <w:right w:val="nil"/>
            </w:tcBorders>
            <w:shd w:val="clear" w:color="auto" w:fill="auto"/>
            <w:noWrap/>
            <w:vAlign w:val="bottom"/>
          </w:tcPr>
          <w:p w14:paraId="19B9DAEA"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0A0FF36A" w14:textId="157822FC" w:rsidR="00DF43B8" w:rsidRPr="00DF43B8" w:rsidRDefault="00DF43B8" w:rsidP="00DF43B8">
            <w:pPr>
              <w:pStyle w:val="Sinespaciado"/>
              <w:jc w:val="center"/>
              <w:rPr>
                <w:sz w:val="16"/>
                <w:szCs w:val="16"/>
              </w:rPr>
            </w:pPr>
            <w:r w:rsidRPr="00DF43B8">
              <w:rPr>
                <w:rFonts w:ascii="Calibri" w:hAnsi="Calibri"/>
                <w:color w:val="000000"/>
                <w:sz w:val="16"/>
                <w:szCs w:val="16"/>
              </w:rPr>
              <w:t>1/9/2016</w:t>
            </w:r>
          </w:p>
        </w:tc>
        <w:tc>
          <w:tcPr>
            <w:tcW w:w="334" w:type="pct"/>
            <w:tcBorders>
              <w:top w:val="nil"/>
              <w:left w:val="nil"/>
              <w:bottom w:val="single" w:sz="4" w:space="0" w:color="375623"/>
              <w:right w:val="single" w:sz="4" w:space="0" w:color="375623"/>
            </w:tcBorders>
            <w:shd w:val="clear" w:color="000000" w:fill="A9D08E"/>
            <w:noWrap/>
            <w:vAlign w:val="bottom"/>
          </w:tcPr>
          <w:p w14:paraId="20F9EA06" w14:textId="3CE2E8C7" w:rsidR="00DF43B8" w:rsidRPr="00DF43B8" w:rsidRDefault="00DF43B8" w:rsidP="00DF43B8">
            <w:pPr>
              <w:pStyle w:val="Sinespaciado"/>
              <w:jc w:val="center"/>
              <w:rPr>
                <w:sz w:val="16"/>
                <w:szCs w:val="16"/>
              </w:rPr>
            </w:pPr>
            <w:r w:rsidRPr="00DF43B8">
              <w:rPr>
                <w:rFonts w:ascii="Calibri" w:hAnsi="Calibri"/>
                <w:color w:val="000000"/>
                <w:sz w:val="16"/>
                <w:szCs w:val="16"/>
              </w:rPr>
              <w:t>2,336</w:t>
            </w:r>
          </w:p>
        </w:tc>
        <w:tc>
          <w:tcPr>
            <w:tcW w:w="361" w:type="pct"/>
            <w:tcBorders>
              <w:top w:val="nil"/>
              <w:left w:val="nil"/>
              <w:bottom w:val="single" w:sz="4" w:space="0" w:color="375623"/>
              <w:right w:val="single" w:sz="12" w:space="0" w:color="375623"/>
            </w:tcBorders>
            <w:shd w:val="clear" w:color="000000" w:fill="A9D08E"/>
            <w:noWrap/>
            <w:vAlign w:val="bottom"/>
          </w:tcPr>
          <w:p w14:paraId="2E93AAB8" w14:textId="6808DBDA" w:rsidR="00DF43B8" w:rsidRPr="00DF43B8" w:rsidRDefault="00DF43B8" w:rsidP="00DF43B8">
            <w:pPr>
              <w:pStyle w:val="Sinespaciado"/>
              <w:jc w:val="center"/>
              <w:rPr>
                <w:sz w:val="16"/>
                <w:szCs w:val="16"/>
              </w:rPr>
            </w:pPr>
            <w:r w:rsidRPr="00DF43B8">
              <w:rPr>
                <w:rFonts w:ascii="Calibri" w:hAnsi="Calibri"/>
                <w:color w:val="000000"/>
                <w:sz w:val="16"/>
                <w:szCs w:val="16"/>
              </w:rPr>
              <w:t>2,34%</w:t>
            </w:r>
          </w:p>
        </w:tc>
      </w:tr>
      <w:tr w:rsidR="00DF43B8" w:rsidRPr="00A16B84" w14:paraId="56C4DBC5"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1C92BD6C" w14:textId="36E737ED" w:rsidR="00DF43B8" w:rsidRPr="00DF43B8" w:rsidRDefault="00DF43B8" w:rsidP="00DF43B8">
            <w:pPr>
              <w:pStyle w:val="Sinespaciado"/>
              <w:jc w:val="center"/>
              <w:rPr>
                <w:sz w:val="16"/>
                <w:szCs w:val="16"/>
              </w:rPr>
            </w:pPr>
            <w:r w:rsidRPr="00DF43B8">
              <w:rPr>
                <w:rFonts w:ascii="Calibri" w:hAnsi="Calibri"/>
                <w:color w:val="000000"/>
                <w:sz w:val="16"/>
                <w:szCs w:val="16"/>
              </w:rPr>
              <w:lastRenderedPageBreak/>
              <w:t>1/10/2016</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447998E6" w14:textId="5F5950FE" w:rsidR="00DF43B8" w:rsidRPr="00DF43B8" w:rsidRDefault="00DF43B8" w:rsidP="00DF43B8">
            <w:pPr>
              <w:pStyle w:val="Sinespaciado"/>
              <w:jc w:val="center"/>
              <w:rPr>
                <w:sz w:val="16"/>
                <w:szCs w:val="16"/>
              </w:rPr>
            </w:pPr>
            <w:r w:rsidRPr="00DF43B8">
              <w:rPr>
                <w:rFonts w:ascii="Calibri" w:hAnsi="Calibri"/>
                <w:color w:val="000000"/>
                <w:sz w:val="16"/>
                <w:szCs w:val="16"/>
              </w:rPr>
              <w:t>63,229015</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07EB8008" w14:textId="00850E92" w:rsidR="00DF43B8" w:rsidRPr="00DF43B8" w:rsidRDefault="00DF43B8" w:rsidP="00DF43B8">
            <w:pPr>
              <w:pStyle w:val="Sinespaciado"/>
              <w:jc w:val="center"/>
              <w:rPr>
                <w:sz w:val="16"/>
                <w:szCs w:val="16"/>
              </w:rPr>
            </w:pPr>
            <w:r w:rsidRPr="00DF43B8">
              <w:rPr>
                <w:rFonts w:ascii="Calibri" w:hAnsi="Calibri"/>
                <w:color w:val="000000"/>
                <w:sz w:val="16"/>
                <w:szCs w:val="16"/>
              </w:rPr>
              <w:t>-3,02%</w:t>
            </w:r>
          </w:p>
        </w:tc>
        <w:tc>
          <w:tcPr>
            <w:tcW w:w="431" w:type="pct"/>
            <w:tcBorders>
              <w:top w:val="nil"/>
              <w:left w:val="nil"/>
              <w:bottom w:val="nil"/>
              <w:right w:val="nil"/>
            </w:tcBorders>
            <w:shd w:val="clear" w:color="auto" w:fill="auto"/>
            <w:noWrap/>
            <w:vAlign w:val="bottom"/>
          </w:tcPr>
          <w:p w14:paraId="709B6987"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152C49D8" w14:textId="0B8CB8E8" w:rsidR="00DF43B8" w:rsidRPr="00DF43B8" w:rsidRDefault="00DF43B8" w:rsidP="00DF43B8">
            <w:pPr>
              <w:pStyle w:val="Sinespaciado"/>
              <w:jc w:val="center"/>
              <w:rPr>
                <w:sz w:val="16"/>
                <w:szCs w:val="16"/>
              </w:rPr>
            </w:pPr>
            <w:r w:rsidRPr="00DF43B8">
              <w:rPr>
                <w:rFonts w:ascii="Calibri" w:hAnsi="Calibri"/>
                <w:color w:val="000000"/>
                <w:sz w:val="16"/>
                <w:szCs w:val="16"/>
              </w:rPr>
              <w:t>1/10/2016</w:t>
            </w:r>
          </w:p>
        </w:tc>
        <w:tc>
          <w:tcPr>
            <w:tcW w:w="467" w:type="pct"/>
            <w:tcBorders>
              <w:top w:val="nil"/>
              <w:left w:val="nil"/>
              <w:bottom w:val="single" w:sz="4" w:space="0" w:color="375623"/>
              <w:right w:val="single" w:sz="4" w:space="0" w:color="375623"/>
            </w:tcBorders>
            <w:shd w:val="clear" w:color="000000" w:fill="A9D08E"/>
            <w:noWrap/>
            <w:vAlign w:val="bottom"/>
          </w:tcPr>
          <w:p w14:paraId="5F19A93A" w14:textId="309E42CC" w:rsidR="00DF43B8" w:rsidRPr="00DF43B8" w:rsidRDefault="00DF43B8" w:rsidP="00DF43B8">
            <w:pPr>
              <w:pStyle w:val="Sinespaciado"/>
              <w:jc w:val="center"/>
              <w:rPr>
                <w:sz w:val="16"/>
                <w:szCs w:val="16"/>
              </w:rPr>
            </w:pPr>
            <w:r w:rsidRPr="00DF43B8">
              <w:rPr>
                <w:rFonts w:ascii="Calibri" w:hAnsi="Calibri"/>
                <w:color w:val="000000"/>
                <w:sz w:val="16"/>
                <w:szCs w:val="16"/>
              </w:rPr>
              <w:t>2.120,00</w:t>
            </w:r>
          </w:p>
        </w:tc>
        <w:tc>
          <w:tcPr>
            <w:tcW w:w="450" w:type="pct"/>
            <w:tcBorders>
              <w:top w:val="nil"/>
              <w:left w:val="nil"/>
              <w:bottom w:val="single" w:sz="4" w:space="0" w:color="375623"/>
              <w:right w:val="single" w:sz="12" w:space="0" w:color="375623"/>
            </w:tcBorders>
            <w:shd w:val="clear" w:color="000000" w:fill="A9D08E"/>
            <w:noWrap/>
            <w:vAlign w:val="bottom"/>
          </w:tcPr>
          <w:p w14:paraId="767DF407" w14:textId="42755906" w:rsidR="00DF43B8" w:rsidRPr="00DF43B8" w:rsidRDefault="00DF43B8" w:rsidP="00DF43B8">
            <w:pPr>
              <w:pStyle w:val="Sinespaciado"/>
              <w:jc w:val="center"/>
              <w:rPr>
                <w:sz w:val="16"/>
                <w:szCs w:val="16"/>
              </w:rPr>
            </w:pPr>
            <w:r w:rsidRPr="00DF43B8">
              <w:rPr>
                <w:rFonts w:ascii="Calibri" w:hAnsi="Calibri"/>
                <w:color w:val="000000"/>
                <w:sz w:val="16"/>
                <w:szCs w:val="16"/>
              </w:rPr>
              <w:t>-1,87%</w:t>
            </w:r>
          </w:p>
        </w:tc>
        <w:tc>
          <w:tcPr>
            <w:tcW w:w="421" w:type="pct"/>
            <w:tcBorders>
              <w:top w:val="nil"/>
              <w:left w:val="nil"/>
              <w:bottom w:val="nil"/>
              <w:right w:val="nil"/>
            </w:tcBorders>
            <w:shd w:val="clear" w:color="auto" w:fill="auto"/>
            <w:noWrap/>
            <w:vAlign w:val="bottom"/>
          </w:tcPr>
          <w:p w14:paraId="5907A834"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15CCAFE1" w14:textId="2AE51342" w:rsidR="00DF43B8" w:rsidRPr="00DF43B8" w:rsidRDefault="00DF43B8" w:rsidP="00DF43B8">
            <w:pPr>
              <w:pStyle w:val="Sinespaciado"/>
              <w:jc w:val="center"/>
              <w:rPr>
                <w:sz w:val="16"/>
                <w:szCs w:val="16"/>
              </w:rPr>
            </w:pPr>
            <w:r w:rsidRPr="00DF43B8">
              <w:rPr>
                <w:rFonts w:ascii="Calibri" w:hAnsi="Calibri"/>
                <w:color w:val="000000"/>
                <w:sz w:val="16"/>
                <w:szCs w:val="16"/>
              </w:rPr>
              <w:t>1/10/2016</w:t>
            </w:r>
          </w:p>
        </w:tc>
        <w:tc>
          <w:tcPr>
            <w:tcW w:w="334" w:type="pct"/>
            <w:tcBorders>
              <w:top w:val="nil"/>
              <w:left w:val="nil"/>
              <w:bottom w:val="single" w:sz="4" w:space="0" w:color="375623"/>
              <w:right w:val="single" w:sz="4" w:space="0" w:color="375623"/>
            </w:tcBorders>
            <w:shd w:val="clear" w:color="000000" w:fill="A9D08E"/>
            <w:noWrap/>
            <w:vAlign w:val="bottom"/>
          </w:tcPr>
          <w:p w14:paraId="68840E2C" w14:textId="3120A57E" w:rsidR="00DF43B8" w:rsidRPr="00DF43B8" w:rsidRDefault="00DF43B8" w:rsidP="00DF43B8">
            <w:pPr>
              <w:pStyle w:val="Sinespaciado"/>
              <w:jc w:val="center"/>
              <w:rPr>
                <w:sz w:val="16"/>
                <w:szCs w:val="16"/>
              </w:rPr>
            </w:pPr>
            <w:r w:rsidRPr="00DF43B8">
              <w:rPr>
                <w:rFonts w:ascii="Calibri" w:hAnsi="Calibri"/>
                <w:color w:val="000000"/>
                <w:sz w:val="16"/>
                <w:szCs w:val="16"/>
              </w:rPr>
              <w:t>2,589</w:t>
            </w:r>
          </w:p>
        </w:tc>
        <w:tc>
          <w:tcPr>
            <w:tcW w:w="361" w:type="pct"/>
            <w:tcBorders>
              <w:top w:val="nil"/>
              <w:left w:val="nil"/>
              <w:bottom w:val="single" w:sz="4" w:space="0" w:color="375623"/>
              <w:right w:val="single" w:sz="12" w:space="0" w:color="375623"/>
            </w:tcBorders>
            <w:shd w:val="clear" w:color="000000" w:fill="A9D08E"/>
            <w:noWrap/>
            <w:vAlign w:val="bottom"/>
          </w:tcPr>
          <w:p w14:paraId="2D209A1B" w14:textId="4C79966F" w:rsidR="00DF43B8" w:rsidRPr="00DF43B8" w:rsidRDefault="00DF43B8" w:rsidP="00DF43B8">
            <w:pPr>
              <w:pStyle w:val="Sinespaciado"/>
              <w:jc w:val="center"/>
              <w:rPr>
                <w:sz w:val="16"/>
                <w:szCs w:val="16"/>
              </w:rPr>
            </w:pPr>
            <w:r w:rsidRPr="00DF43B8">
              <w:rPr>
                <w:rFonts w:ascii="Calibri" w:hAnsi="Calibri"/>
                <w:color w:val="000000"/>
                <w:sz w:val="16"/>
                <w:szCs w:val="16"/>
              </w:rPr>
              <w:t>2,59%</w:t>
            </w:r>
          </w:p>
        </w:tc>
      </w:tr>
      <w:tr w:rsidR="00DF43B8" w:rsidRPr="00A16B84" w14:paraId="38E00FC3"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47ED8A5E" w14:textId="6F8CFAFC" w:rsidR="00DF43B8" w:rsidRPr="00DF43B8" w:rsidRDefault="00DF43B8" w:rsidP="00DF43B8">
            <w:pPr>
              <w:pStyle w:val="Sinespaciado"/>
              <w:jc w:val="center"/>
              <w:rPr>
                <w:sz w:val="16"/>
                <w:szCs w:val="16"/>
              </w:rPr>
            </w:pPr>
            <w:r w:rsidRPr="00DF43B8">
              <w:rPr>
                <w:rFonts w:ascii="Calibri" w:hAnsi="Calibri"/>
                <w:color w:val="000000"/>
                <w:sz w:val="16"/>
                <w:szCs w:val="16"/>
              </w:rPr>
              <w:t>1/11/2016</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7EE217E7" w14:textId="0E858D83" w:rsidR="00DF43B8" w:rsidRPr="00DF43B8" w:rsidRDefault="00DF43B8" w:rsidP="00DF43B8">
            <w:pPr>
              <w:pStyle w:val="Sinespaciado"/>
              <w:jc w:val="center"/>
              <w:rPr>
                <w:sz w:val="16"/>
                <w:szCs w:val="16"/>
              </w:rPr>
            </w:pPr>
            <w:r w:rsidRPr="00DF43B8">
              <w:rPr>
                <w:rFonts w:ascii="Calibri" w:hAnsi="Calibri"/>
                <w:color w:val="000000"/>
                <w:sz w:val="16"/>
                <w:szCs w:val="16"/>
              </w:rPr>
              <w:t>60,594837</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42BBFE5E" w14:textId="349286B9" w:rsidR="00DF43B8" w:rsidRPr="00DF43B8" w:rsidRDefault="00DF43B8" w:rsidP="00DF43B8">
            <w:pPr>
              <w:pStyle w:val="Sinespaciado"/>
              <w:jc w:val="center"/>
              <w:rPr>
                <w:sz w:val="16"/>
                <w:szCs w:val="16"/>
              </w:rPr>
            </w:pPr>
            <w:r w:rsidRPr="00DF43B8">
              <w:rPr>
                <w:rFonts w:ascii="Calibri" w:hAnsi="Calibri"/>
                <w:color w:val="000000"/>
                <w:sz w:val="16"/>
                <w:szCs w:val="16"/>
              </w:rPr>
              <w:t>-4,17%</w:t>
            </w:r>
          </w:p>
        </w:tc>
        <w:tc>
          <w:tcPr>
            <w:tcW w:w="431" w:type="pct"/>
            <w:tcBorders>
              <w:top w:val="nil"/>
              <w:left w:val="nil"/>
              <w:bottom w:val="nil"/>
              <w:right w:val="nil"/>
            </w:tcBorders>
            <w:shd w:val="clear" w:color="auto" w:fill="auto"/>
            <w:noWrap/>
            <w:vAlign w:val="bottom"/>
          </w:tcPr>
          <w:p w14:paraId="411A22F5"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22BBDD6F" w14:textId="74474085" w:rsidR="00DF43B8" w:rsidRPr="00DF43B8" w:rsidRDefault="00DF43B8" w:rsidP="00DF43B8">
            <w:pPr>
              <w:pStyle w:val="Sinespaciado"/>
              <w:jc w:val="center"/>
              <w:rPr>
                <w:sz w:val="16"/>
                <w:szCs w:val="16"/>
              </w:rPr>
            </w:pPr>
            <w:r w:rsidRPr="00DF43B8">
              <w:rPr>
                <w:rFonts w:ascii="Calibri" w:hAnsi="Calibri"/>
                <w:color w:val="000000"/>
                <w:sz w:val="16"/>
                <w:szCs w:val="16"/>
              </w:rPr>
              <w:t>1/11/2016</w:t>
            </w:r>
          </w:p>
        </w:tc>
        <w:tc>
          <w:tcPr>
            <w:tcW w:w="467" w:type="pct"/>
            <w:tcBorders>
              <w:top w:val="nil"/>
              <w:left w:val="nil"/>
              <w:bottom w:val="single" w:sz="4" w:space="0" w:color="375623"/>
              <w:right w:val="single" w:sz="4" w:space="0" w:color="375623"/>
            </w:tcBorders>
            <w:shd w:val="clear" w:color="000000" w:fill="A9D08E"/>
            <w:noWrap/>
            <w:vAlign w:val="bottom"/>
          </w:tcPr>
          <w:p w14:paraId="1C2AA94B" w14:textId="6C831BEF" w:rsidR="00DF43B8" w:rsidRPr="00DF43B8" w:rsidRDefault="00DF43B8" w:rsidP="00DF43B8">
            <w:pPr>
              <w:pStyle w:val="Sinespaciado"/>
              <w:jc w:val="center"/>
              <w:rPr>
                <w:sz w:val="16"/>
                <w:szCs w:val="16"/>
              </w:rPr>
            </w:pPr>
            <w:r w:rsidRPr="00DF43B8">
              <w:rPr>
                <w:rFonts w:ascii="Calibri" w:hAnsi="Calibri"/>
                <w:color w:val="000000"/>
                <w:sz w:val="16"/>
                <w:szCs w:val="16"/>
              </w:rPr>
              <w:t>2.198,75</w:t>
            </w:r>
          </w:p>
        </w:tc>
        <w:tc>
          <w:tcPr>
            <w:tcW w:w="450" w:type="pct"/>
            <w:tcBorders>
              <w:top w:val="nil"/>
              <w:left w:val="nil"/>
              <w:bottom w:val="single" w:sz="4" w:space="0" w:color="375623"/>
              <w:right w:val="single" w:sz="12" w:space="0" w:color="375623"/>
            </w:tcBorders>
            <w:shd w:val="clear" w:color="000000" w:fill="A9D08E"/>
            <w:noWrap/>
            <w:vAlign w:val="bottom"/>
          </w:tcPr>
          <w:p w14:paraId="2BAD5E0A" w14:textId="7CD39622" w:rsidR="00DF43B8" w:rsidRPr="00DF43B8" w:rsidRDefault="00DF43B8" w:rsidP="00DF43B8">
            <w:pPr>
              <w:pStyle w:val="Sinespaciado"/>
              <w:jc w:val="center"/>
              <w:rPr>
                <w:sz w:val="16"/>
                <w:szCs w:val="16"/>
              </w:rPr>
            </w:pPr>
            <w:r w:rsidRPr="00DF43B8">
              <w:rPr>
                <w:rFonts w:ascii="Calibri" w:hAnsi="Calibri"/>
                <w:color w:val="000000"/>
                <w:sz w:val="16"/>
                <w:szCs w:val="16"/>
              </w:rPr>
              <w:t>3,71%</w:t>
            </w:r>
          </w:p>
        </w:tc>
        <w:tc>
          <w:tcPr>
            <w:tcW w:w="421" w:type="pct"/>
            <w:tcBorders>
              <w:top w:val="nil"/>
              <w:left w:val="nil"/>
              <w:bottom w:val="nil"/>
              <w:right w:val="nil"/>
            </w:tcBorders>
            <w:shd w:val="clear" w:color="auto" w:fill="auto"/>
            <w:noWrap/>
            <w:vAlign w:val="bottom"/>
          </w:tcPr>
          <w:p w14:paraId="34FD7D86"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7BC559FD" w14:textId="5C338F5C" w:rsidR="00DF43B8" w:rsidRPr="00DF43B8" w:rsidRDefault="00DF43B8" w:rsidP="00DF43B8">
            <w:pPr>
              <w:pStyle w:val="Sinespaciado"/>
              <w:jc w:val="center"/>
              <w:rPr>
                <w:sz w:val="16"/>
                <w:szCs w:val="16"/>
              </w:rPr>
            </w:pPr>
            <w:r w:rsidRPr="00DF43B8">
              <w:rPr>
                <w:rFonts w:ascii="Calibri" w:hAnsi="Calibri"/>
                <w:color w:val="000000"/>
                <w:sz w:val="16"/>
                <w:szCs w:val="16"/>
              </w:rPr>
              <w:t>1/11/2016</w:t>
            </w:r>
          </w:p>
        </w:tc>
        <w:tc>
          <w:tcPr>
            <w:tcW w:w="334" w:type="pct"/>
            <w:tcBorders>
              <w:top w:val="nil"/>
              <w:left w:val="nil"/>
              <w:bottom w:val="single" w:sz="4" w:space="0" w:color="375623"/>
              <w:right w:val="single" w:sz="4" w:space="0" w:color="375623"/>
            </w:tcBorders>
            <w:shd w:val="clear" w:color="000000" w:fill="A9D08E"/>
            <w:noWrap/>
            <w:vAlign w:val="bottom"/>
          </w:tcPr>
          <w:p w14:paraId="5D1A36B8" w14:textId="410FA3C0" w:rsidR="00DF43B8" w:rsidRPr="00DF43B8" w:rsidRDefault="00DF43B8" w:rsidP="00DF43B8">
            <w:pPr>
              <w:pStyle w:val="Sinespaciado"/>
              <w:jc w:val="center"/>
              <w:rPr>
                <w:sz w:val="16"/>
                <w:szCs w:val="16"/>
              </w:rPr>
            </w:pPr>
            <w:r w:rsidRPr="00DF43B8">
              <w:rPr>
                <w:rFonts w:ascii="Calibri" w:hAnsi="Calibri"/>
                <w:color w:val="000000"/>
                <w:sz w:val="16"/>
                <w:szCs w:val="16"/>
              </w:rPr>
              <w:t>3,017</w:t>
            </w:r>
          </w:p>
        </w:tc>
        <w:tc>
          <w:tcPr>
            <w:tcW w:w="361" w:type="pct"/>
            <w:tcBorders>
              <w:top w:val="nil"/>
              <w:left w:val="nil"/>
              <w:bottom w:val="single" w:sz="4" w:space="0" w:color="375623"/>
              <w:right w:val="single" w:sz="12" w:space="0" w:color="375623"/>
            </w:tcBorders>
            <w:shd w:val="clear" w:color="000000" w:fill="A9D08E"/>
            <w:noWrap/>
            <w:vAlign w:val="bottom"/>
          </w:tcPr>
          <w:p w14:paraId="51B21BC4" w14:textId="1009C2BC" w:rsidR="00DF43B8" w:rsidRPr="00DF43B8" w:rsidRDefault="00DF43B8" w:rsidP="00DF43B8">
            <w:pPr>
              <w:pStyle w:val="Sinespaciado"/>
              <w:jc w:val="center"/>
              <w:rPr>
                <w:sz w:val="16"/>
                <w:szCs w:val="16"/>
              </w:rPr>
            </w:pPr>
            <w:r w:rsidRPr="00DF43B8">
              <w:rPr>
                <w:rFonts w:ascii="Calibri" w:hAnsi="Calibri"/>
                <w:color w:val="000000"/>
                <w:sz w:val="16"/>
                <w:szCs w:val="16"/>
              </w:rPr>
              <w:t>3,02%</w:t>
            </w:r>
          </w:p>
        </w:tc>
      </w:tr>
      <w:tr w:rsidR="00DF43B8" w:rsidRPr="00A16B84" w14:paraId="63BB4D5C"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2DC3516D" w14:textId="618072CC" w:rsidR="00DF43B8" w:rsidRPr="00DF43B8" w:rsidRDefault="00DF43B8" w:rsidP="00DF43B8">
            <w:pPr>
              <w:pStyle w:val="Sinespaciado"/>
              <w:jc w:val="center"/>
              <w:rPr>
                <w:sz w:val="16"/>
                <w:szCs w:val="16"/>
              </w:rPr>
            </w:pPr>
            <w:r w:rsidRPr="00DF43B8">
              <w:rPr>
                <w:rFonts w:ascii="Calibri" w:hAnsi="Calibri"/>
                <w:color w:val="000000"/>
                <w:sz w:val="16"/>
                <w:szCs w:val="16"/>
              </w:rPr>
              <w:t>1/12/2016</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39179BB0" w14:textId="17C0E769" w:rsidR="00DF43B8" w:rsidRPr="00DF43B8" w:rsidRDefault="00DF43B8" w:rsidP="00DF43B8">
            <w:pPr>
              <w:pStyle w:val="Sinespaciado"/>
              <w:jc w:val="center"/>
              <w:rPr>
                <w:sz w:val="16"/>
                <w:szCs w:val="16"/>
              </w:rPr>
            </w:pPr>
            <w:r w:rsidRPr="00DF43B8">
              <w:rPr>
                <w:rFonts w:ascii="Calibri" w:hAnsi="Calibri"/>
                <w:color w:val="000000"/>
                <w:sz w:val="16"/>
                <w:szCs w:val="16"/>
              </w:rPr>
              <w:t>62,473598</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59BC87A7" w14:textId="5E7A5ED1" w:rsidR="00DF43B8" w:rsidRPr="00DF43B8" w:rsidRDefault="00DF43B8" w:rsidP="00DF43B8">
            <w:pPr>
              <w:pStyle w:val="Sinespaciado"/>
              <w:jc w:val="center"/>
              <w:rPr>
                <w:sz w:val="16"/>
                <w:szCs w:val="16"/>
              </w:rPr>
            </w:pPr>
            <w:r w:rsidRPr="00DF43B8">
              <w:rPr>
                <w:rFonts w:ascii="Calibri" w:hAnsi="Calibri"/>
                <w:color w:val="000000"/>
                <w:sz w:val="16"/>
                <w:szCs w:val="16"/>
              </w:rPr>
              <w:t>3,10%</w:t>
            </w:r>
          </w:p>
        </w:tc>
        <w:tc>
          <w:tcPr>
            <w:tcW w:w="431" w:type="pct"/>
            <w:tcBorders>
              <w:top w:val="nil"/>
              <w:left w:val="nil"/>
              <w:bottom w:val="nil"/>
              <w:right w:val="nil"/>
            </w:tcBorders>
            <w:shd w:val="clear" w:color="auto" w:fill="auto"/>
            <w:noWrap/>
            <w:vAlign w:val="bottom"/>
          </w:tcPr>
          <w:p w14:paraId="30ACEDE8"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752FA7C2" w14:textId="17945032" w:rsidR="00DF43B8" w:rsidRPr="00DF43B8" w:rsidRDefault="00DF43B8" w:rsidP="00DF43B8">
            <w:pPr>
              <w:pStyle w:val="Sinespaciado"/>
              <w:jc w:val="center"/>
              <w:rPr>
                <w:sz w:val="16"/>
                <w:szCs w:val="16"/>
              </w:rPr>
            </w:pPr>
            <w:r w:rsidRPr="00DF43B8">
              <w:rPr>
                <w:rFonts w:ascii="Calibri" w:hAnsi="Calibri"/>
                <w:color w:val="000000"/>
                <w:sz w:val="16"/>
                <w:szCs w:val="16"/>
              </w:rPr>
              <w:t>1/12/2016</w:t>
            </w:r>
          </w:p>
        </w:tc>
        <w:tc>
          <w:tcPr>
            <w:tcW w:w="467" w:type="pct"/>
            <w:tcBorders>
              <w:top w:val="nil"/>
              <w:left w:val="nil"/>
              <w:bottom w:val="single" w:sz="4" w:space="0" w:color="375623"/>
              <w:right w:val="single" w:sz="4" w:space="0" w:color="375623"/>
            </w:tcBorders>
            <w:shd w:val="clear" w:color="000000" w:fill="A9D08E"/>
            <w:noWrap/>
            <w:vAlign w:val="bottom"/>
          </w:tcPr>
          <w:p w14:paraId="4043AC72" w14:textId="2FD54098" w:rsidR="00DF43B8" w:rsidRPr="00DF43B8" w:rsidRDefault="00DF43B8" w:rsidP="00DF43B8">
            <w:pPr>
              <w:pStyle w:val="Sinespaciado"/>
              <w:jc w:val="center"/>
              <w:rPr>
                <w:sz w:val="16"/>
                <w:szCs w:val="16"/>
              </w:rPr>
            </w:pPr>
            <w:r w:rsidRPr="00DF43B8">
              <w:rPr>
                <w:rFonts w:ascii="Calibri" w:hAnsi="Calibri"/>
                <w:color w:val="000000"/>
                <w:sz w:val="16"/>
                <w:szCs w:val="16"/>
              </w:rPr>
              <w:t>2.236,25</w:t>
            </w:r>
          </w:p>
        </w:tc>
        <w:tc>
          <w:tcPr>
            <w:tcW w:w="450" w:type="pct"/>
            <w:tcBorders>
              <w:top w:val="nil"/>
              <w:left w:val="nil"/>
              <w:bottom w:val="single" w:sz="4" w:space="0" w:color="375623"/>
              <w:right w:val="single" w:sz="12" w:space="0" w:color="375623"/>
            </w:tcBorders>
            <w:shd w:val="clear" w:color="000000" w:fill="A9D08E"/>
            <w:noWrap/>
            <w:vAlign w:val="bottom"/>
          </w:tcPr>
          <w:p w14:paraId="7F3B6BB3" w14:textId="231BC410" w:rsidR="00DF43B8" w:rsidRPr="00DF43B8" w:rsidRDefault="00DF43B8" w:rsidP="00DF43B8">
            <w:pPr>
              <w:pStyle w:val="Sinespaciado"/>
              <w:jc w:val="center"/>
              <w:rPr>
                <w:sz w:val="16"/>
                <w:szCs w:val="16"/>
              </w:rPr>
            </w:pPr>
            <w:r w:rsidRPr="00DF43B8">
              <w:rPr>
                <w:rFonts w:ascii="Calibri" w:hAnsi="Calibri"/>
                <w:color w:val="000000"/>
                <w:sz w:val="16"/>
                <w:szCs w:val="16"/>
              </w:rPr>
              <w:t>1,71%</w:t>
            </w:r>
          </w:p>
        </w:tc>
        <w:tc>
          <w:tcPr>
            <w:tcW w:w="421" w:type="pct"/>
            <w:tcBorders>
              <w:top w:val="nil"/>
              <w:left w:val="nil"/>
              <w:bottom w:val="nil"/>
              <w:right w:val="nil"/>
            </w:tcBorders>
            <w:shd w:val="clear" w:color="auto" w:fill="auto"/>
            <w:noWrap/>
            <w:vAlign w:val="bottom"/>
          </w:tcPr>
          <w:p w14:paraId="259FAD83"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79D03B40" w14:textId="7B3D602B" w:rsidR="00DF43B8" w:rsidRPr="00DF43B8" w:rsidRDefault="00DF43B8" w:rsidP="00DF43B8">
            <w:pPr>
              <w:pStyle w:val="Sinespaciado"/>
              <w:jc w:val="center"/>
              <w:rPr>
                <w:sz w:val="16"/>
                <w:szCs w:val="16"/>
              </w:rPr>
            </w:pPr>
            <w:r w:rsidRPr="00DF43B8">
              <w:rPr>
                <w:rFonts w:ascii="Calibri" w:hAnsi="Calibri"/>
                <w:color w:val="000000"/>
                <w:sz w:val="16"/>
                <w:szCs w:val="16"/>
              </w:rPr>
              <w:t>1/12/2016</w:t>
            </w:r>
          </w:p>
        </w:tc>
        <w:tc>
          <w:tcPr>
            <w:tcW w:w="334" w:type="pct"/>
            <w:tcBorders>
              <w:top w:val="nil"/>
              <w:left w:val="nil"/>
              <w:bottom w:val="single" w:sz="4" w:space="0" w:color="375623"/>
              <w:right w:val="single" w:sz="4" w:space="0" w:color="375623"/>
            </w:tcBorders>
            <w:shd w:val="clear" w:color="000000" w:fill="A9D08E"/>
            <w:noWrap/>
            <w:vAlign w:val="bottom"/>
          </w:tcPr>
          <w:p w14:paraId="447DFD16" w14:textId="7C9F40F6" w:rsidR="00DF43B8" w:rsidRPr="00DF43B8" w:rsidRDefault="00DF43B8" w:rsidP="00DF43B8">
            <w:pPr>
              <w:pStyle w:val="Sinespaciado"/>
              <w:jc w:val="center"/>
              <w:rPr>
                <w:sz w:val="16"/>
                <w:szCs w:val="16"/>
              </w:rPr>
            </w:pPr>
            <w:r w:rsidRPr="00DF43B8">
              <w:rPr>
                <w:rFonts w:ascii="Calibri" w:hAnsi="Calibri"/>
                <w:color w:val="000000"/>
                <w:sz w:val="16"/>
                <w:szCs w:val="16"/>
              </w:rPr>
              <w:t>3,063</w:t>
            </w:r>
          </w:p>
        </w:tc>
        <w:tc>
          <w:tcPr>
            <w:tcW w:w="361" w:type="pct"/>
            <w:tcBorders>
              <w:top w:val="nil"/>
              <w:left w:val="nil"/>
              <w:bottom w:val="single" w:sz="4" w:space="0" w:color="375623"/>
              <w:right w:val="single" w:sz="12" w:space="0" w:color="375623"/>
            </w:tcBorders>
            <w:shd w:val="clear" w:color="000000" w:fill="A9D08E"/>
            <w:noWrap/>
            <w:vAlign w:val="bottom"/>
          </w:tcPr>
          <w:p w14:paraId="30631221" w14:textId="048C1A94" w:rsidR="00DF43B8" w:rsidRPr="00DF43B8" w:rsidRDefault="00DF43B8" w:rsidP="00DF43B8">
            <w:pPr>
              <w:pStyle w:val="Sinespaciado"/>
              <w:jc w:val="center"/>
              <w:rPr>
                <w:sz w:val="16"/>
                <w:szCs w:val="16"/>
              </w:rPr>
            </w:pPr>
            <w:r w:rsidRPr="00DF43B8">
              <w:rPr>
                <w:rFonts w:ascii="Calibri" w:hAnsi="Calibri"/>
                <w:color w:val="000000"/>
                <w:sz w:val="16"/>
                <w:szCs w:val="16"/>
              </w:rPr>
              <w:t>3,06%</w:t>
            </w:r>
          </w:p>
        </w:tc>
      </w:tr>
      <w:tr w:rsidR="00DF43B8" w:rsidRPr="00A16B84" w14:paraId="38AC7B0A"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41A6DCEC" w14:textId="0DE440F6" w:rsidR="00DF43B8" w:rsidRPr="00DF43B8" w:rsidRDefault="00DF43B8" w:rsidP="00DF43B8">
            <w:pPr>
              <w:pStyle w:val="Sinespaciado"/>
              <w:jc w:val="center"/>
              <w:rPr>
                <w:sz w:val="16"/>
                <w:szCs w:val="16"/>
              </w:rPr>
            </w:pPr>
            <w:r w:rsidRPr="00DF43B8">
              <w:rPr>
                <w:rFonts w:ascii="Calibri" w:hAnsi="Calibri"/>
                <w:color w:val="000000"/>
                <w:sz w:val="16"/>
                <w:szCs w:val="16"/>
              </w:rPr>
              <w:t>1/1/2017</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3976145D" w14:textId="089CE2C1" w:rsidR="00DF43B8" w:rsidRPr="00DF43B8" w:rsidRDefault="00DF43B8" w:rsidP="00DF43B8">
            <w:pPr>
              <w:pStyle w:val="Sinespaciado"/>
              <w:jc w:val="center"/>
              <w:rPr>
                <w:sz w:val="16"/>
                <w:szCs w:val="16"/>
              </w:rPr>
            </w:pPr>
            <w:r w:rsidRPr="00DF43B8">
              <w:rPr>
                <w:rFonts w:ascii="Calibri" w:hAnsi="Calibri"/>
                <w:color w:val="000000"/>
                <w:sz w:val="16"/>
                <w:szCs w:val="16"/>
              </w:rPr>
              <w:t>61,626045</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01F815CC" w14:textId="05B3C13C" w:rsidR="00DF43B8" w:rsidRPr="00DF43B8" w:rsidRDefault="00DF43B8" w:rsidP="00DF43B8">
            <w:pPr>
              <w:pStyle w:val="Sinespaciado"/>
              <w:jc w:val="center"/>
              <w:rPr>
                <w:sz w:val="16"/>
                <w:szCs w:val="16"/>
              </w:rPr>
            </w:pPr>
            <w:r w:rsidRPr="00DF43B8">
              <w:rPr>
                <w:rFonts w:ascii="Calibri" w:hAnsi="Calibri"/>
                <w:color w:val="000000"/>
                <w:sz w:val="16"/>
                <w:szCs w:val="16"/>
              </w:rPr>
              <w:t>-1,36%</w:t>
            </w:r>
          </w:p>
        </w:tc>
        <w:tc>
          <w:tcPr>
            <w:tcW w:w="431" w:type="pct"/>
            <w:tcBorders>
              <w:top w:val="nil"/>
              <w:left w:val="nil"/>
              <w:bottom w:val="nil"/>
              <w:right w:val="nil"/>
            </w:tcBorders>
            <w:shd w:val="clear" w:color="auto" w:fill="auto"/>
            <w:noWrap/>
            <w:vAlign w:val="bottom"/>
          </w:tcPr>
          <w:p w14:paraId="2568D6B4"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42017595" w14:textId="5C08DA56" w:rsidR="00DF43B8" w:rsidRPr="00DF43B8" w:rsidRDefault="00DF43B8" w:rsidP="00DF43B8">
            <w:pPr>
              <w:pStyle w:val="Sinespaciado"/>
              <w:jc w:val="center"/>
              <w:rPr>
                <w:sz w:val="16"/>
                <w:szCs w:val="16"/>
              </w:rPr>
            </w:pPr>
            <w:r w:rsidRPr="00DF43B8">
              <w:rPr>
                <w:rFonts w:ascii="Calibri" w:hAnsi="Calibri"/>
                <w:color w:val="000000"/>
                <w:sz w:val="16"/>
                <w:szCs w:val="16"/>
              </w:rPr>
              <w:t>1/1/2017</w:t>
            </w:r>
          </w:p>
        </w:tc>
        <w:tc>
          <w:tcPr>
            <w:tcW w:w="467" w:type="pct"/>
            <w:tcBorders>
              <w:top w:val="nil"/>
              <w:left w:val="nil"/>
              <w:bottom w:val="single" w:sz="4" w:space="0" w:color="375623"/>
              <w:right w:val="single" w:sz="4" w:space="0" w:color="375623"/>
            </w:tcBorders>
            <w:shd w:val="clear" w:color="000000" w:fill="A9D08E"/>
            <w:noWrap/>
            <w:vAlign w:val="bottom"/>
          </w:tcPr>
          <w:p w14:paraId="4D08BCD4" w14:textId="5AACF047" w:rsidR="00DF43B8" w:rsidRPr="00DF43B8" w:rsidRDefault="00DF43B8" w:rsidP="00DF43B8">
            <w:pPr>
              <w:pStyle w:val="Sinespaciado"/>
              <w:jc w:val="center"/>
              <w:rPr>
                <w:sz w:val="16"/>
                <w:szCs w:val="16"/>
              </w:rPr>
            </w:pPr>
            <w:r w:rsidRPr="00DF43B8">
              <w:rPr>
                <w:rFonts w:ascii="Calibri" w:hAnsi="Calibri"/>
                <w:color w:val="000000"/>
                <w:sz w:val="16"/>
                <w:szCs w:val="16"/>
              </w:rPr>
              <w:t>2.274,50</w:t>
            </w:r>
          </w:p>
        </w:tc>
        <w:tc>
          <w:tcPr>
            <w:tcW w:w="450" w:type="pct"/>
            <w:tcBorders>
              <w:top w:val="nil"/>
              <w:left w:val="nil"/>
              <w:bottom w:val="single" w:sz="4" w:space="0" w:color="375623"/>
              <w:right w:val="single" w:sz="12" w:space="0" w:color="375623"/>
            </w:tcBorders>
            <w:shd w:val="clear" w:color="000000" w:fill="A9D08E"/>
            <w:noWrap/>
            <w:vAlign w:val="bottom"/>
          </w:tcPr>
          <w:p w14:paraId="6340F9D7" w14:textId="378AC83B" w:rsidR="00DF43B8" w:rsidRPr="00DF43B8" w:rsidRDefault="00DF43B8" w:rsidP="00DF43B8">
            <w:pPr>
              <w:pStyle w:val="Sinespaciado"/>
              <w:jc w:val="center"/>
              <w:rPr>
                <w:sz w:val="16"/>
                <w:szCs w:val="16"/>
              </w:rPr>
            </w:pPr>
            <w:r w:rsidRPr="00DF43B8">
              <w:rPr>
                <w:rFonts w:ascii="Calibri" w:hAnsi="Calibri"/>
                <w:color w:val="000000"/>
                <w:sz w:val="16"/>
                <w:szCs w:val="16"/>
              </w:rPr>
              <w:t>1,71%</w:t>
            </w:r>
          </w:p>
        </w:tc>
        <w:tc>
          <w:tcPr>
            <w:tcW w:w="421" w:type="pct"/>
            <w:tcBorders>
              <w:top w:val="nil"/>
              <w:left w:val="nil"/>
              <w:bottom w:val="nil"/>
              <w:right w:val="nil"/>
            </w:tcBorders>
            <w:shd w:val="clear" w:color="auto" w:fill="auto"/>
            <w:noWrap/>
            <w:vAlign w:val="bottom"/>
          </w:tcPr>
          <w:p w14:paraId="4EBD8B5D"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58985BF4" w14:textId="6230639C" w:rsidR="00DF43B8" w:rsidRPr="00DF43B8" w:rsidRDefault="00DF43B8" w:rsidP="00DF43B8">
            <w:pPr>
              <w:pStyle w:val="Sinespaciado"/>
              <w:jc w:val="center"/>
              <w:rPr>
                <w:sz w:val="16"/>
                <w:szCs w:val="16"/>
              </w:rPr>
            </w:pPr>
            <w:r w:rsidRPr="00DF43B8">
              <w:rPr>
                <w:rFonts w:ascii="Calibri" w:hAnsi="Calibri"/>
                <w:color w:val="000000"/>
                <w:sz w:val="16"/>
                <w:szCs w:val="16"/>
              </w:rPr>
              <w:t>1/1/2017</w:t>
            </w:r>
          </w:p>
        </w:tc>
        <w:tc>
          <w:tcPr>
            <w:tcW w:w="334" w:type="pct"/>
            <w:tcBorders>
              <w:top w:val="nil"/>
              <w:left w:val="nil"/>
              <w:bottom w:val="single" w:sz="4" w:space="0" w:color="375623"/>
              <w:right w:val="single" w:sz="4" w:space="0" w:color="375623"/>
            </w:tcBorders>
            <w:shd w:val="clear" w:color="000000" w:fill="A9D08E"/>
            <w:noWrap/>
            <w:vAlign w:val="bottom"/>
          </w:tcPr>
          <w:p w14:paraId="680C926E" w14:textId="756A5240" w:rsidR="00DF43B8" w:rsidRPr="00DF43B8" w:rsidRDefault="00DF43B8" w:rsidP="00DF43B8">
            <w:pPr>
              <w:pStyle w:val="Sinespaciado"/>
              <w:jc w:val="center"/>
              <w:rPr>
                <w:sz w:val="16"/>
                <w:szCs w:val="16"/>
              </w:rPr>
            </w:pPr>
            <w:r w:rsidRPr="00DF43B8">
              <w:rPr>
                <w:rFonts w:ascii="Calibri" w:hAnsi="Calibri"/>
                <w:color w:val="000000"/>
                <w:sz w:val="16"/>
                <w:szCs w:val="16"/>
              </w:rPr>
              <w:t>3,051</w:t>
            </w:r>
          </w:p>
        </w:tc>
        <w:tc>
          <w:tcPr>
            <w:tcW w:w="361" w:type="pct"/>
            <w:tcBorders>
              <w:top w:val="nil"/>
              <w:left w:val="nil"/>
              <w:bottom w:val="single" w:sz="4" w:space="0" w:color="375623"/>
              <w:right w:val="single" w:sz="12" w:space="0" w:color="375623"/>
            </w:tcBorders>
            <w:shd w:val="clear" w:color="000000" w:fill="A9D08E"/>
            <w:noWrap/>
            <w:vAlign w:val="bottom"/>
          </w:tcPr>
          <w:p w14:paraId="455A6A4A" w14:textId="0AE267C0" w:rsidR="00DF43B8" w:rsidRPr="00DF43B8" w:rsidRDefault="00DF43B8" w:rsidP="00DF43B8">
            <w:pPr>
              <w:pStyle w:val="Sinespaciado"/>
              <w:jc w:val="center"/>
              <w:rPr>
                <w:sz w:val="16"/>
                <w:szCs w:val="16"/>
              </w:rPr>
            </w:pPr>
            <w:r w:rsidRPr="00DF43B8">
              <w:rPr>
                <w:rFonts w:ascii="Calibri" w:hAnsi="Calibri"/>
                <w:color w:val="000000"/>
                <w:sz w:val="16"/>
                <w:szCs w:val="16"/>
              </w:rPr>
              <w:t>3,05%</w:t>
            </w:r>
          </w:p>
        </w:tc>
      </w:tr>
      <w:tr w:rsidR="00DF43B8" w:rsidRPr="00A16B84" w14:paraId="2EA473D8"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7F7CFF59" w14:textId="2AB2E607" w:rsidR="00DF43B8" w:rsidRPr="00DF43B8" w:rsidRDefault="00DF43B8" w:rsidP="00DF43B8">
            <w:pPr>
              <w:pStyle w:val="Sinespaciado"/>
              <w:jc w:val="center"/>
              <w:rPr>
                <w:sz w:val="16"/>
                <w:szCs w:val="16"/>
              </w:rPr>
            </w:pPr>
            <w:r w:rsidRPr="00DF43B8">
              <w:rPr>
                <w:rFonts w:ascii="Calibri" w:hAnsi="Calibri"/>
                <w:color w:val="000000"/>
                <w:sz w:val="16"/>
                <w:szCs w:val="16"/>
              </w:rPr>
              <w:t>1/2/2017</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795CF722" w14:textId="2C2F53A4" w:rsidR="00DF43B8" w:rsidRPr="00DF43B8" w:rsidRDefault="00DF43B8" w:rsidP="00DF43B8">
            <w:pPr>
              <w:pStyle w:val="Sinespaciado"/>
              <w:jc w:val="center"/>
              <w:rPr>
                <w:sz w:val="16"/>
                <w:szCs w:val="16"/>
              </w:rPr>
            </w:pPr>
            <w:r w:rsidRPr="00DF43B8">
              <w:rPr>
                <w:rFonts w:ascii="Calibri" w:hAnsi="Calibri"/>
                <w:color w:val="000000"/>
                <w:sz w:val="16"/>
                <w:szCs w:val="16"/>
              </w:rPr>
              <w:t>62,778725</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7E81D2A7" w14:textId="2EA87DCA" w:rsidR="00DF43B8" w:rsidRPr="00DF43B8" w:rsidRDefault="00DF43B8" w:rsidP="00DF43B8">
            <w:pPr>
              <w:pStyle w:val="Sinespaciado"/>
              <w:jc w:val="center"/>
              <w:rPr>
                <w:sz w:val="16"/>
                <w:szCs w:val="16"/>
              </w:rPr>
            </w:pPr>
            <w:r w:rsidRPr="00DF43B8">
              <w:rPr>
                <w:rFonts w:ascii="Calibri" w:hAnsi="Calibri"/>
                <w:color w:val="000000"/>
                <w:sz w:val="16"/>
                <w:szCs w:val="16"/>
              </w:rPr>
              <w:t>1,87%</w:t>
            </w:r>
          </w:p>
        </w:tc>
        <w:tc>
          <w:tcPr>
            <w:tcW w:w="431" w:type="pct"/>
            <w:tcBorders>
              <w:top w:val="nil"/>
              <w:left w:val="nil"/>
              <w:bottom w:val="nil"/>
              <w:right w:val="nil"/>
            </w:tcBorders>
            <w:shd w:val="clear" w:color="auto" w:fill="auto"/>
            <w:noWrap/>
            <w:vAlign w:val="bottom"/>
          </w:tcPr>
          <w:p w14:paraId="557B41E2"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749B669F" w14:textId="10EE859A" w:rsidR="00DF43B8" w:rsidRPr="00DF43B8" w:rsidRDefault="00DF43B8" w:rsidP="00DF43B8">
            <w:pPr>
              <w:pStyle w:val="Sinespaciado"/>
              <w:jc w:val="center"/>
              <w:rPr>
                <w:sz w:val="16"/>
                <w:szCs w:val="16"/>
              </w:rPr>
            </w:pPr>
            <w:r w:rsidRPr="00DF43B8">
              <w:rPr>
                <w:rFonts w:ascii="Calibri" w:hAnsi="Calibri"/>
                <w:color w:val="000000"/>
                <w:sz w:val="16"/>
                <w:szCs w:val="16"/>
              </w:rPr>
              <w:t>1/2/2017</w:t>
            </w:r>
          </w:p>
        </w:tc>
        <w:tc>
          <w:tcPr>
            <w:tcW w:w="467" w:type="pct"/>
            <w:tcBorders>
              <w:top w:val="nil"/>
              <w:left w:val="nil"/>
              <w:bottom w:val="single" w:sz="4" w:space="0" w:color="375623"/>
              <w:right w:val="single" w:sz="4" w:space="0" w:color="375623"/>
            </w:tcBorders>
            <w:shd w:val="clear" w:color="000000" w:fill="A9D08E"/>
            <w:noWrap/>
            <w:vAlign w:val="bottom"/>
          </w:tcPr>
          <w:p w14:paraId="08BCD4B5" w14:textId="298828E8" w:rsidR="00DF43B8" w:rsidRPr="00DF43B8" w:rsidRDefault="00DF43B8" w:rsidP="00DF43B8">
            <w:pPr>
              <w:pStyle w:val="Sinespaciado"/>
              <w:jc w:val="center"/>
              <w:rPr>
                <w:sz w:val="16"/>
                <w:szCs w:val="16"/>
              </w:rPr>
            </w:pPr>
            <w:r w:rsidRPr="00DF43B8">
              <w:rPr>
                <w:rFonts w:ascii="Calibri" w:hAnsi="Calibri"/>
                <w:color w:val="000000"/>
                <w:sz w:val="16"/>
                <w:szCs w:val="16"/>
              </w:rPr>
              <w:t>2.362,75</w:t>
            </w:r>
          </w:p>
        </w:tc>
        <w:tc>
          <w:tcPr>
            <w:tcW w:w="450" w:type="pct"/>
            <w:tcBorders>
              <w:top w:val="nil"/>
              <w:left w:val="nil"/>
              <w:bottom w:val="single" w:sz="4" w:space="0" w:color="375623"/>
              <w:right w:val="single" w:sz="12" w:space="0" w:color="375623"/>
            </w:tcBorders>
            <w:shd w:val="clear" w:color="000000" w:fill="A9D08E"/>
            <w:noWrap/>
            <w:vAlign w:val="bottom"/>
          </w:tcPr>
          <w:p w14:paraId="4F38C971" w14:textId="67961C74" w:rsidR="00DF43B8" w:rsidRPr="00DF43B8" w:rsidRDefault="00DF43B8" w:rsidP="00DF43B8">
            <w:pPr>
              <w:pStyle w:val="Sinespaciado"/>
              <w:jc w:val="center"/>
              <w:rPr>
                <w:sz w:val="16"/>
                <w:szCs w:val="16"/>
              </w:rPr>
            </w:pPr>
            <w:r w:rsidRPr="00DF43B8">
              <w:rPr>
                <w:rFonts w:ascii="Calibri" w:hAnsi="Calibri"/>
                <w:color w:val="000000"/>
                <w:sz w:val="16"/>
                <w:szCs w:val="16"/>
              </w:rPr>
              <w:t>3,88%</w:t>
            </w:r>
          </w:p>
        </w:tc>
        <w:tc>
          <w:tcPr>
            <w:tcW w:w="421" w:type="pct"/>
            <w:tcBorders>
              <w:top w:val="nil"/>
              <w:left w:val="nil"/>
              <w:bottom w:val="nil"/>
              <w:right w:val="nil"/>
            </w:tcBorders>
            <w:shd w:val="clear" w:color="auto" w:fill="auto"/>
            <w:noWrap/>
            <w:vAlign w:val="bottom"/>
          </w:tcPr>
          <w:p w14:paraId="5094DBE7"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79C4FD50" w14:textId="04CE759F" w:rsidR="00DF43B8" w:rsidRPr="00DF43B8" w:rsidRDefault="00DF43B8" w:rsidP="00DF43B8">
            <w:pPr>
              <w:pStyle w:val="Sinespaciado"/>
              <w:jc w:val="center"/>
              <w:rPr>
                <w:sz w:val="16"/>
                <w:szCs w:val="16"/>
              </w:rPr>
            </w:pPr>
            <w:r w:rsidRPr="00DF43B8">
              <w:rPr>
                <w:rFonts w:ascii="Calibri" w:hAnsi="Calibri"/>
                <w:color w:val="000000"/>
                <w:sz w:val="16"/>
                <w:szCs w:val="16"/>
              </w:rPr>
              <w:t>1/2/2017</w:t>
            </w:r>
          </w:p>
        </w:tc>
        <w:tc>
          <w:tcPr>
            <w:tcW w:w="334" w:type="pct"/>
            <w:tcBorders>
              <w:top w:val="nil"/>
              <w:left w:val="nil"/>
              <w:bottom w:val="single" w:sz="4" w:space="0" w:color="375623"/>
              <w:right w:val="single" w:sz="4" w:space="0" w:color="375623"/>
            </w:tcBorders>
            <w:shd w:val="clear" w:color="000000" w:fill="A9D08E"/>
            <w:noWrap/>
            <w:vAlign w:val="bottom"/>
          </w:tcPr>
          <w:p w14:paraId="1536E272" w14:textId="7F830251" w:rsidR="00DF43B8" w:rsidRPr="00DF43B8" w:rsidRDefault="00DF43B8" w:rsidP="00DF43B8">
            <w:pPr>
              <w:pStyle w:val="Sinespaciado"/>
              <w:jc w:val="center"/>
              <w:rPr>
                <w:sz w:val="16"/>
                <w:szCs w:val="16"/>
              </w:rPr>
            </w:pPr>
            <w:r w:rsidRPr="00DF43B8">
              <w:rPr>
                <w:rFonts w:ascii="Calibri" w:hAnsi="Calibri"/>
                <w:color w:val="000000"/>
                <w:sz w:val="16"/>
                <w:szCs w:val="16"/>
              </w:rPr>
              <w:t>2,968</w:t>
            </w:r>
          </w:p>
        </w:tc>
        <w:tc>
          <w:tcPr>
            <w:tcW w:w="361" w:type="pct"/>
            <w:tcBorders>
              <w:top w:val="nil"/>
              <w:left w:val="nil"/>
              <w:bottom w:val="single" w:sz="4" w:space="0" w:color="375623"/>
              <w:right w:val="single" w:sz="12" w:space="0" w:color="375623"/>
            </w:tcBorders>
            <w:shd w:val="clear" w:color="000000" w:fill="A9D08E"/>
            <w:noWrap/>
            <w:vAlign w:val="bottom"/>
          </w:tcPr>
          <w:p w14:paraId="7599F6F8" w14:textId="5FFCC80C" w:rsidR="00DF43B8" w:rsidRPr="00DF43B8" w:rsidRDefault="00DF43B8" w:rsidP="00DF43B8">
            <w:pPr>
              <w:pStyle w:val="Sinespaciado"/>
              <w:jc w:val="center"/>
              <w:rPr>
                <w:sz w:val="16"/>
                <w:szCs w:val="16"/>
              </w:rPr>
            </w:pPr>
            <w:r w:rsidRPr="00DF43B8">
              <w:rPr>
                <w:rFonts w:ascii="Calibri" w:hAnsi="Calibri"/>
                <w:color w:val="000000"/>
                <w:sz w:val="16"/>
                <w:szCs w:val="16"/>
              </w:rPr>
              <w:t>2,97%</w:t>
            </w:r>
          </w:p>
        </w:tc>
      </w:tr>
      <w:tr w:rsidR="00DF43B8" w:rsidRPr="00A16B84" w14:paraId="4087C0F5"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49CFADDE" w14:textId="7F93607A" w:rsidR="00DF43B8" w:rsidRPr="00DF43B8" w:rsidRDefault="00DF43B8" w:rsidP="00DF43B8">
            <w:pPr>
              <w:pStyle w:val="Sinespaciado"/>
              <w:jc w:val="center"/>
              <w:rPr>
                <w:sz w:val="16"/>
                <w:szCs w:val="16"/>
              </w:rPr>
            </w:pPr>
            <w:r w:rsidRPr="00DF43B8">
              <w:rPr>
                <w:rFonts w:ascii="Calibri" w:hAnsi="Calibri"/>
                <w:color w:val="000000"/>
                <w:sz w:val="16"/>
                <w:szCs w:val="16"/>
              </w:rPr>
              <w:t>1/3/2017</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3F4E08CC" w14:textId="53E92CA5" w:rsidR="00DF43B8" w:rsidRPr="00DF43B8" w:rsidRDefault="00DF43B8" w:rsidP="00DF43B8">
            <w:pPr>
              <w:pStyle w:val="Sinespaciado"/>
              <w:jc w:val="center"/>
              <w:rPr>
                <w:sz w:val="16"/>
                <w:szCs w:val="16"/>
              </w:rPr>
            </w:pPr>
            <w:r w:rsidRPr="00DF43B8">
              <w:rPr>
                <w:rFonts w:ascii="Calibri" w:hAnsi="Calibri"/>
                <w:color w:val="000000"/>
                <w:sz w:val="16"/>
                <w:szCs w:val="16"/>
              </w:rPr>
              <w:t>61,969643</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2FB44A36" w14:textId="33628764" w:rsidR="00DF43B8" w:rsidRPr="00DF43B8" w:rsidRDefault="00DF43B8" w:rsidP="00DF43B8">
            <w:pPr>
              <w:pStyle w:val="Sinespaciado"/>
              <w:jc w:val="center"/>
              <w:rPr>
                <w:sz w:val="16"/>
                <w:szCs w:val="16"/>
              </w:rPr>
            </w:pPr>
            <w:r w:rsidRPr="00DF43B8">
              <w:rPr>
                <w:rFonts w:ascii="Calibri" w:hAnsi="Calibri"/>
                <w:color w:val="000000"/>
                <w:sz w:val="16"/>
                <w:szCs w:val="16"/>
              </w:rPr>
              <w:t>-1,29%</w:t>
            </w:r>
          </w:p>
        </w:tc>
        <w:tc>
          <w:tcPr>
            <w:tcW w:w="431" w:type="pct"/>
            <w:tcBorders>
              <w:top w:val="nil"/>
              <w:left w:val="nil"/>
              <w:bottom w:val="nil"/>
              <w:right w:val="nil"/>
            </w:tcBorders>
            <w:shd w:val="clear" w:color="auto" w:fill="auto"/>
            <w:noWrap/>
            <w:vAlign w:val="bottom"/>
          </w:tcPr>
          <w:p w14:paraId="328FB3C3"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4DF017E1" w14:textId="65F0CBD0" w:rsidR="00DF43B8" w:rsidRPr="00DF43B8" w:rsidRDefault="00DF43B8" w:rsidP="00DF43B8">
            <w:pPr>
              <w:pStyle w:val="Sinespaciado"/>
              <w:jc w:val="center"/>
              <w:rPr>
                <w:sz w:val="16"/>
                <w:szCs w:val="16"/>
              </w:rPr>
            </w:pPr>
            <w:r w:rsidRPr="00DF43B8">
              <w:rPr>
                <w:rFonts w:ascii="Calibri" w:hAnsi="Calibri"/>
                <w:color w:val="000000"/>
                <w:sz w:val="16"/>
                <w:szCs w:val="16"/>
              </w:rPr>
              <w:t>1/3/2017</w:t>
            </w:r>
          </w:p>
        </w:tc>
        <w:tc>
          <w:tcPr>
            <w:tcW w:w="467" w:type="pct"/>
            <w:tcBorders>
              <w:top w:val="nil"/>
              <w:left w:val="nil"/>
              <w:bottom w:val="single" w:sz="4" w:space="0" w:color="375623"/>
              <w:right w:val="single" w:sz="4" w:space="0" w:color="375623"/>
            </w:tcBorders>
            <w:shd w:val="clear" w:color="000000" w:fill="A9D08E"/>
            <w:noWrap/>
            <w:vAlign w:val="bottom"/>
          </w:tcPr>
          <w:p w14:paraId="0ED0FCFD" w14:textId="61C7C526" w:rsidR="00DF43B8" w:rsidRPr="00DF43B8" w:rsidRDefault="00DF43B8" w:rsidP="00DF43B8">
            <w:pPr>
              <w:pStyle w:val="Sinespaciado"/>
              <w:jc w:val="center"/>
              <w:rPr>
                <w:sz w:val="16"/>
                <w:szCs w:val="16"/>
              </w:rPr>
            </w:pPr>
            <w:r w:rsidRPr="00DF43B8">
              <w:rPr>
                <w:rFonts w:ascii="Calibri" w:hAnsi="Calibri"/>
                <w:color w:val="000000"/>
                <w:sz w:val="16"/>
                <w:szCs w:val="16"/>
              </w:rPr>
              <w:t>2.359,25</w:t>
            </w:r>
          </w:p>
        </w:tc>
        <w:tc>
          <w:tcPr>
            <w:tcW w:w="450" w:type="pct"/>
            <w:tcBorders>
              <w:top w:val="nil"/>
              <w:left w:val="nil"/>
              <w:bottom w:val="single" w:sz="4" w:space="0" w:color="375623"/>
              <w:right w:val="single" w:sz="12" w:space="0" w:color="375623"/>
            </w:tcBorders>
            <w:shd w:val="clear" w:color="000000" w:fill="A9D08E"/>
            <w:noWrap/>
            <w:vAlign w:val="bottom"/>
          </w:tcPr>
          <w:p w14:paraId="02863F1F" w14:textId="47E333CC" w:rsidR="00DF43B8" w:rsidRPr="00DF43B8" w:rsidRDefault="00DF43B8" w:rsidP="00DF43B8">
            <w:pPr>
              <w:pStyle w:val="Sinespaciado"/>
              <w:jc w:val="center"/>
              <w:rPr>
                <w:sz w:val="16"/>
                <w:szCs w:val="16"/>
              </w:rPr>
            </w:pPr>
            <w:r w:rsidRPr="00DF43B8">
              <w:rPr>
                <w:rFonts w:ascii="Calibri" w:hAnsi="Calibri"/>
                <w:color w:val="000000"/>
                <w:sz w:val="16"/>
                <w:szCs w:val="16"/>
              </w:rPr>
              <w:t>-0,15%</w:t>
            </w:r>
          </w:p>
        </w:tc>
        <w:tc>
          <w:tcPr>
            <w:tcW w:w="421" w:type="pct"/>
            <w:tcBorders>
              <w:top w:val="nil"/>
              <w:left w:val="nil"/>
              <w:bottom w:val="nil"/>
              <w:right w:val="nil"/>
            </w:tcBorders>
            <w:shd w:val="clear" w:color="auto" w:fill="auto"/>
            <w:noWrap/>
            <w:vAlign w:val="bottom"/>
          </w:tcPr>
          <w:p w14:paraId="73302721"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195A16E7" w14:textId="7246EFA6" w:rsidR="00DF43B8" w:rsidRPr="00DF43B8" w:rsidRDefault="00DF43B8" w:rsidP="00DF43B8">
            <w:pPr>
              <w:pStyle w:val="Sinespaciado"/>
              <w:jc w:val="center"/>
              <w:rPr>
                <w:sz w:val="16"/>
                <w:szCs w:val="16"/>
              </w:rPr>
            </w:pPr>
            <w:r w:rsidRPr="00DF43B8">
              <w:rPr>
                <w:rFonts w:ascii="Calibri" w:hAnsi="Calibri"/>
                <w:color w:val="000000"/>
                <w:sz w:val="16"/>
                <w:szCs w:val="16"/>
              </w:rPr>
              <w:t>1/3/2017</w:t>
            </w:r>
          </w:p>
        </w:tc>
        <w:tc>
          <w:tcPr>
            <w:tcW w:w="334" w:type="pct"/>
            <w:tcBorders>
              <w:top w:val="nil"/>
              <w:left w:val="nil"/>
              <w:bottom w:val="single" w:sz="4" w:space="0" w:color="375623"/>
              <w:right w:val="single" w:sz="4" w:space="0" w:color="375623"/>
            </w:tcBorders>
            <w:shd w:val="clear" w:color="000000" w:fill="A9D08E"/>
            <w:noWrap/>
            <w:vAlign w:val="bottom"/>
          </w:tcPr>
          <w:p w14:paraId="302D5457" w14:textId="2664ABA4" w:rsidR="00DF43B8" w:rsidRPr="00DF43B8" w:rsidRDefault="00DF43B8" w:rsidP="00DF43B8">
            <w:pPr>
              <w:pStyle w:val="Sinespaciado"/>
              <w:jc w:val="center"/>
              <w:rPr>
                <w:sz w:val="16"/>
                <w:szCs w:val="16"/>
              </w:rPr>
            </w:pPr>
            <w:r w:rsidRPr="00DF43B8">
              <w:rPr>
                <w:rFonts w:ascii="Calibri" w:hAnsi="Calibri"/>
                <w:color w:val="000000"/>
                <w:sz w:val="16"/>
                <w:szCs w:val="16"/>
              </w:rPr>
              <w:t>3,018</w:t>
            </w:r>
          </w:p>
        </w:tc>
        <w:tc>
          <w:tcPr>
            <w:tcW w:w="361" w:type="pct"/>
            <w:tcBorders>
              <w:top w:val="nil"/>
              <w:left w:val="nil"/>
              <w:bottom w:val="single" w:sz="4" w:space="0" w:color="375623"/>
              <w:right w:val="single" w:sz="12" w:space="0" w:color="375623"/>
            </w:tcBorders>
            <w:shd w:val="clear" w:color="000000" w:fill="A9D08E"/>
            <w:noWrap/>
            <w:vAlign w:val="bottom"/>
          </w:tcPr>
          <w:p w14:paraId="56095ED4" w14:textId="7F1981A0" w:rsidR="00DF43B8" w:rsidRPr="00DF43B8" w:rsidRDefault="00DF43B8" w:rsidP="00DF43B8">
            <w:pPr>
              <w:pStyle w:val="Sinespaciado"/>
              <w:jc w:val="center"/>
              <w:rPr>
                <w:sz w:val="16"/>
                <w:szCs w:val="16"/>
              </w:rPr>
            </w:pPr>
            <w:r w:rsidRPr="00DF43B8">
              <w:rPr>
                <w:rFonts w:ascii="Calibri" w:hAnsi="Calibri"/>
                <w:color w:val="000000"/>
                <w:sz w:val="16"/>
                <w:szCs w:val="16"/>
              </w:rPr>
              <w:t>3,02%</w:t>
            </w:r>
          </w:p>
        </w:tc>
      </w:tr>
      <w:tr w:rsidR="00DF43B8" w:rsidRPr="00A16B84" w14:paraId="12CABB13"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1A4BA773" w14:textId="108EC92B" w:rsidR="00DF43B8" w:rsidRPr="00DF43B8" w:rsidRDefault="00DF43B8" w:rsidP="00DF43B8">
            <w:pPr>
              <w:pStyle w:val="Sinespaciado"/>
              <w:jc w:val="center"/>
              <w:rPr>
                <w:sz w:val="16"/>
                <w:szCs w:val="16"/>
              </w:rPr>
            </w:pPr>
            <w:r w:rsidRPr="00DF43B8">
              <w:rPr>
                <w:rFonts w:ascii="Calibri" w:hAnsi="Calibri"/>
                <w:color w:val="000000"/>
                <w:sz w:val="16"/>
                <w:szCs w:val="16"/>
              </w:rPr>
              <w:t>1/4/2017</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6363B48D" w14:textId="50C83BC7" w:rsidR="00DF43B8" w:rsidRPr="00DF43B8" w:rsidRDefault="00DF43B8" w:rsidP="00DF43B8">
            <w:pPr>
              <w:pStyle w:val="Sinespaciado"/>
              <w:jc w:val="center"/>
              <w:rPr>
                <w:sz w:val="16"/>
                <w:szCs w:val="16"/>
              </w:rPr>
            </w:pPr>
            <w:r w:rsidRPr="00DF43B8">
              <w:rPr>
                <w:rFonts w:ascii="Calibri" w:hAnsi="Calibri"/>
                <w:color w:val="000000"/>
                <w:sz w:val="16"/>
                <w:szCs w:val="16"/>
              </w:rPr>
              <w:t>60,595573</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031273E5" w14:textId="2CAA343C" w:rsidR="00DF43B8" w:rsidRPr="00DF43B8" w:rsidRDefault="00DF43B8" w:rsidP="00DF43B8">
            <w:pPr>
              <w:pStyle w:val="Sinespaciado"/>
              <w:jc w:val="center"/>
              <w:rPr>
                <w:sz w:val="16"/>
                <w:szCs w:val="16"/>
              </w:rPr>
            </w:pPr>
            <w:r w:rsidRPr="00DF43B8">
              <w:rPr>
                <w:rFonts w:ascii="Calibri" w:hAnsi="Calibri"/>
                <w:color w:val="000000"/>
                <w:sz w:val="16"/>
                <w:szCs w:val="16"/>
              </w:rPr>
              <w:t>-2,22%</w:t>
            </w:r>
          </w:p>
        </w:tc>
        <w:tc>
          <w:tcPr>
            <w:tcW w:w="431" w:type="pct"/>
            <w:tcBorders>
              <w:top w:val="nil"/>
              <w:left w:val="nil"/>
              <w:bottom w:val="nil"/>
              <w:right w:val="nil"/>
            </w:tcBorders>
            <w:shd w:val="clear" w:color="auto" w:fill="auto"/>
            <w:noWrap/>
            <w:vAlign w:val="bottom"/>
          </w:tcPr>
          <w:p w14:paraId="75F4D687"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4CD6FE0B" w14:textId="18A2ADB4" w:rsidR="00DF43B8" w:rsidRPr="00DF43B8" w:rsidRDefault="00DF43B8" w:rsidP="00DF43B8">
            <w:pPr>
              <w:pStyle w:val="Sinespaciado"/>
              <w:jc w:val="center"/>
              <w:rPr>
                <w:sz w:val="16"/>
                <w:szCs w:val="16"/>
              </w:rPr>
            </w:pPr>
            <w:r w:rsidRPr="00DF43B8">
              <w:rPr>
                <w:rFonts w:ascii="Calibri" w:hAnsi="Calibri"/>
                <w:color w:val="000000"/>
                <w:sz w:val="16"/>
                <w:szCs w:val="16"/>
              </w:rPr>
              <w:t>1/4/2017</w:t>
            </w:r>
          </w:p>
        </w:tc>
        <w:tc>
          <w:tcPr>
            <w:tcW w:w="467" w:type="pct"/>
            <w:tcBorders>
              <w:top w:val="nil"/>
              <w:left w:val="nil"/>
              <w:bottom w:val="single" w:sz="4" w:space="0" w:color="375623"/>
              <w:right w:val="single" w:sz="4" w:space="0" w:color="375623"/>
            </w:tcBorders>
            <w:shd w:val="clear" w:color="000000" w:fill="A9D08E"/>
            <w:noWrap/>
            <w:vAlign w:val="bottom"/>
          </w:tcPr>
          <w:p w14:paraId="6EDCC648" w14:textId="33EE85F1" w:rsidR="00DF43B8" w:rsidRPr="00DF43B8" w:rsidRDefault="00DF43B8" w:rsidP="00DF43B8">
            <w:pPr>
              <w:pStyle w:val="Sinespaciado"/>
              <w:jc w:val="center"/>
              <w:rPr>
                <w:sz w:val="16"/>
                <w:szCs w:val="16"/>
              </w:rPr>
            </w:pPr>
            <w:r w:rsidRPr="00DF43B8">
              <w:rPr>
                <w:rFonts w:ascii="Calibri" w:hAnsi="Calibri"/>
                <w:color w:val="000000"/>
                <w:sz w:val="16"/>
                <w:szCs w:val="16"/>
              </w:rPr>
              <w:t>2.380,50</w:t>
            </w:r>
          </w:p>
        </w:tc>
        <w:tc>
          <w:tcPr>
            <w:tcW w:w="450" w:type="pct"/>
            <w:tcBorders>
              <w:top w:val="nil"/>
              <w:left w:val="nil"/>
              <w:bottom w:val="single" w:sz="4" w:space="0" w:color="375623"/>
              <w:right w:val="single" w:sz="12" w:space="0" w:color="375623"/>
            </w:tcBorders>
            <w:shd w:val="clear" w:color="000000" w:fill="A9D08E"/>
            <w:noWrap/>
            <w:vAlign w:val="bottom"/>
          </w:tcPr>
          <w:p w14:paraId="26AFB3A4" w14:textId="60954730" w:rsidR="00DF43B8" w:rsidRPr="00DF43B8" w:rsidRDefault="00DF43B8" w:rsidP="00DF43B8">
            <w:pPr>
              <w:pStyle w:val="Sinespaciado"/>
              <w:jc w:val="center"/>
              <w:rPr>
                <w:sz w:val="16"/>
                <w:szCs w:val="16"/>
              </w:rPr>
            </w:pPr>
            <w:r w:rsidRPr="00DF43B8">
              <w:rPr>
                <w:rFonts w:ascii="Calibri" w:hAnsi="Calibri"/>
                <w:color w:val="000000"/>
                <w:sz w:val="16"/>
                <w:szCs w:val="16"/>
              </w:rPr>
              <w:t>0,90%</w:t>
            </w:r>
          </w:p>
        </w:tc>
        <w:tc>
          <w:tcPr>
            <w:tcW w:w="421" w:type="pct"/>
            <w:tcBorders>
              <w:top w:val="nil"/>
              <w:left w:val="nil"/>
              <w:bottom w:val="nil"/>
              <w:right w:val="nil"/>
            </w:tcBorders>
            <w:shd w:val="clear" w:color="auto" w:fill="auto"/>
            <w:noWrap/>
            <w:vAlign w:val="bottom"/>
          </w:tcPr>
          <w:p w14:paraId="3D8B5B3E"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26382A00" w14:textId="59D8F811" w:rsidR="00DF43B8" w:rsidRPr="00DF43B8" w:rsidRDefault="00DF43B8" w:rsidP="00DF43B8">
            <w:pPr>
              <w:pStyle w:val="Sinespaciado"/>
              <w:jc w:val="center"/>
              <w:rPr>
                <w:sz w:val="16"/>
                <w:szCs w:val="16"/>
              </w:rPr>
            </w:pPr>
            <w:r w:rsidRPr="00DF43B8">
              <w:rPr>
                <w:rFonts w:ascii="Calibri" w:hAnsi="Calibri"/>
                <w:color w:val="000000"/>
                <w:sz w:val="16"/>
                <w:szCs w:val="16"/>
              </w:rPr>
              <w:t>1/4/2017</w:t>
            </w:r>
          </w:p>
        </w:tc>
        <w:tc>
          <w:tcPr>
            <w:tcW w:w="334" w:type="pct"/>
            <w:tcBorders>
              <w:top w:val="nil"/>
              <w:left w:val="nil"/>
              <w:bottom w:val="single" w:sz="4" w:space="0" w:color="375623"/>
              <w:right w:val="single" w:sz="4" w:space="0" w:color="375623"/>
            </w:tcBorders>
            <w:shd w:val="clear" w:color="000000" w:fill="A9D08E"/>
            <w:noWrap/>
            <w:vAlign w:val="bottom"/>
          </w:tcPr>
          <w:p w14:paraId="53AFF89F" w14:textId="73B19923" w:rsidR="00DF43B8" w:rsidRPr="00DF43B8" w:rsidRDefault="00DF43B8" w:rsidP="00DF43B8">
            <w:pPr>
              <w:pStyle w:val="Sinespaciado"/>
              <w:jc w:val="center"/>
              <w:rPr>
                <w:sz w:val="16"/>
                <w:szCs w:val="16"/>
              </w:rPr>
            </w:pPr>
            <w:r w:rsidRPr="00DF43B8">
              <w:rPr>
                <w:rFonts w:ascii="Calibri" w:hAnsi="Calibri"/>
                <w:color w:val="000000"/>
                <w:sz w:val="16"/>
                <w:szCs w:val="16"/>
              </w:rPr>
              <w:t>2,952</w:t>
            </w:r>
          </w:p>
        </w:tc>
        <w:tc>
          <w:tcPr>
            <w:tcW w:w="361" w:type="pct"/>
            <w:tcBorders>
              <w:top w:val="nil"/>
              <w:left w:val="nil"/>
              <w:bottom w:val="single" w:sz="4" w:space="0" w:color="375623"/>
              <w:right w:val="single" w:sz="12" w:space="0" w:color="375623"/>
            </w:tcBorders>
            <w:shd w:val="clear" w:color="000000" w:fill="A9D08E"/>
            <w:noWrap/>
            <w:vAlign w:val="bottom"/>
          </w:tcPr>
          <w:p w14:paraId="20E1D590" w14:textId="7F4CC24E" w:rsidR="00DF43B8" w:rsidRPr="00DF43B8" w:rsidRDefault="00DF43B8" w:rsidP="00DF43B8">
            <w:pPr>
              <w:pStyle w:val="Sinespaciado"/>
              <w:jc w:val="center"/>
              <w:rPr>
                <w:sz w:val="16"/>
                <w:szCs w:val="16"/>
              </w:rPr>
            </w:pPr>
            <w:r w:rsidRPr="00DF43B8">
              <w:rPr>
                <w:rFonts w:ascii="Calibri" w:hAnsi="Calibri"/>
                <w:color w:val="000000"/>
                <w:sz w:val="16"/>
                <w:szCs w:val="16"/>
              </w:rPr>
              <w:t>2,95%</w:t>
            </w:r>
          </w:p>
        </w:tc>
      </w:tr>
      <w:tr w:rsidR="00DF43B8" w:rsidRPr="00A16B84" w14:paraId="228D500D"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383E03D2" w14:textId="3EC72E6F" w:rsidR="00DF43B8" w:rsidRPr="00DF43B8" w:rsidRDefault="00DF43B8" w:rsidP="00DF43B8">
            <w:pPr>
              <w:pStyle w:val="Sinespaciado"/>
              <w:jc w:val="center"/>
              <w:rPr>
                <w:sz w:val="16"/>
                <w:szCs w:val="16"/>
              </w:rPr>
            </w:pPr>
            <w:r w:rsidRPr="00DF43B8">
              <w:rPr>
                <w:rFonts w:ascii="Calibri" w:hAnsi="Calibri"/>
                <w:color w:val="000000"/>
                <w:sz w:val="16"/>
                <w:szCs w:val="16"/>
              </w:rPr>
              <w:t>1/5/2017</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3E2565D5" w14:textId="7A4D3B27" w:rsidR="00DF43B8" w:rsidRPr="00DF43B8" w:rsidRDefault="00DF43B8" w:rsidP="00DF43B8">
            <w:pPr>
              <w:pStyle w:val="Sinespaciado"/>
              <w:jc w:val="center"/>
              <w:rPr>
                <w:sz w:val="16"/>
                <w:szCs w:val="16"/>
              </w:rPr>
            </w:pPr>
            <w:r w:rsidRPr="00DF43B8">
              <w:rPr>
                <w:rFonts w:ascii="Calibri" w:hAnsi="Calibri"/>
                <w:color w:val="000000"/>
                <w:sz w:val="16"/>
                <w:szCs w:val="16"/>
              </w:rPr>
              <w:t>61,107655</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3BC06E5A" w14:textId="7FE33768" w:rsidR="00DF43B8" w:rsidRPr="00DF43B8" w:rsidRDefault="00DF43B8" w:rsidP="00DF43B8">
            <w:pPr>
              <w:pStyle w:val="Sinespaciado"/>
              <w:jc w:val="center"/>
              <w:rPr>
                <w:sz w:val="16"/>
                <w:szCs w:val="16"/>
              </w:rPr>
            </w:pPr>
            <w:r w:rsidRPr="00DF43B8">
              <w:rPr>
                <w:rFonts w:ascii="Calibri" w:hAnsi="Calibri"/>
                <w:color w:val="000000"/>
                <w:sz w:val="16"/>
                <w:szCs w:val="16"/>
              </w:rPr>
              <w:t>0,85%</w:t>
            </w:r>
          </w:p>
        </w:tc>
        <w:tc>
          <w:tcPr>
            <w:tcW w:w="431" w:type="pct"/>
            <w:tcBorders>
              <w:top w:val="nil"/>
              <w:left w:val="nil"/>
              <w:bottom w:val="nil"/>
              <w:right w:val="nil"/>
            </w:tcBorders>
            <w:shd w:val="clear" w:color="auto" w:fill="auto"/>
            <w:noWrap/>
            <w:vAlign w:val="bottom"/>
          </w:tcPr>
          <w:p w14:paraId="60564198"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681F4852" w14:textId="4AD194E1" w:rsidR="00DF43B8" w:rsidRPr="00DF43B8" w:rsidRDefault="00DF43B8" w:rsidP="00DF43B8">
            <w:pPr>
              <w:pStyle w:val="Sinespaciado"/>
              <w:jc w:val="center"/>
              <w:rPr>
                <w:sz w:val="16"/>
                <w:szCs w:val="16"/>
              </w:rPr>
            </w:pPr>
            <w:r w:rsidRPr="00DF43B8">
              <w:rPr>
                <w:rFonts w:ascii="Calibri" w:hAnsi="Calibri"/>
                <w:color w:val="000000"/>
                <w:sz w:val="16"/>
                <w:szCs w:val="16"/>
              </w:rPr>
              <w:t>1/5/2017</w:t>
            </w:r>
          </w:p>
        </w:tc>
        <w:tc>
          <w:tcPr>
            <w:tcW w:w="467" w:type="pct"/>
            <w:tcBorders>
              <w:top w:val="nil"/>
              <w:left w:val="nil"/>
              <w:bottom w:val="single" w:sz="4" w:space="0" w:color="375623"/>
              <w:right w:val="single" w:sz="4" w:space="0" w:color="375623"/>
            </w:tcBorders>
            <w:shd w:val="clear" w:color="000000" w:fill="A9D08E"/>
            <w:noWrap/>
            <w:vAlign w:val="bottom"/>
          </w:tcPr>
          <w:p w14:paraId="13266568" w14:textId="65495E91" w:rsidR="00DF43B8" w:rsidRPr="00DF43B8" w:rsidRDefault="00DF43B8" w:rsidP="00DF43B8">
            <w:pPr>
              <w:pStyle w:val="Sinespaciado"/>
              <w:jc w:val="center"/>
              <w:rPr>
                <w:sz w:val="16"/>
                <w:szCs w:val="16"/>
              </w:rPr>
            </w:pPr>
            <w:r w:rsidRPr="00DF43B8">
              <w:rPr>
                <w:rFonts w:ascii="Calibri" w:hAnsi="Calibri"/>
                <w:color w:val="000000"/>
                <w:sz w:val="16"/>
                <w:szCs w:val="16"/>
              </w:rPr>
              <w:t>2.411,00</w:t>
            </w:r>
          </w:p>
        </w:tc>
        <w:tc>
          <w:tcPr>
            <w:tcW w:w="450" w:type="pct"/>
            <w:tcBorders>
              <w:top w:val="nil"/>
              <w:left w:val="nil"/>
              <w:bottom w:val="single" w:sz="4" w:space="0" w:color="375623"/>
              <w:right w:val="single" w:sz="12" w:space="0" w:color="375623"/>
            </w:tcBorders>
            <w:shd w:val="clear" w:color="000000" w:fill="A9D08E"/>
            <w:noWrap/>
            <w:vAlign w:val="bottom"/>
          </w:tcPr>
          <w:p w14:paraId="430D04AC" w14:textId="4ABDD0EB" w:rsidR="00DF43B8" w:rsidRPr="00DF43B8" w:rsidRDefault="00DF43B8" w:rsidP="00DF43B8">
            <w:pPr>
              <w:pStyle w:val="Sinespaciado"/>
              <w:jc w:val="center"/>
              <w:rPr>
                <w:sz w:val="16"/>
                <w:szCs w:val="16"/>
              </w:rPr>
            </w:pPr>
            <w:r w:rsidRPr="00DF43B8">
              <w:rPr>
                <w:rFonts w:ascii="Calibri" w:hAnsi="Calibri"/>
                <w:color w:val="000000"/>
                <w:sz w:val="16"/>
                <w:szCs w:val="16"/>
              </w:rPr>
              <w:t>1,28%</w:t>
            </w:r>
          </w:p>
        </w:tc>
        <w:tc>
          <w:tcPr>
            <w:tcW w:w="421" w:type="pct"/>
            <w:tcBorders>
              <w:top w:val="nil"/>
              <w:left w:val="nil"/>
              <w:bottom w:val="nil"/>
              <w:right w:val="nil"/>
            </w:tcBorders>
            <w:shd w:val="clear" w:color="auto" w:fill="auto"/>
            <w:noWrap/>
            <w:vAlign w:val="bottom"/>
          </w:tcPr>
          <w:p w14:paraId="657915AC"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7141437E" w14:textId="6F04A4F4" w:rsidR="00DF43B8" w:rsidRPr="00DF43B8" w:rsidRDefault="00DF43B8" w:rsidP="00DF43B8">
            <w:pPr>
              <w:pStyle w:val="Sinespaciado"/>
              <w:jc w:val="center"/>
              <w:rPr>
                <w:sz w:val="16"/>
                <w:szCs w:val="16"/>
              </w:rPr>
            </w:pPr>
            <w:r w:rsidRPr="00DF43B8">
              <w:rPr>
                <w:rFonts w:ascii="Calibri" w:hAnsi="Calibri"/>
                <w:color w:val="000000"/>
                <w:sz w:val="16"/>
                <w:szCs w:val="16"/>
              </w:rPr>
              <w:t>1/5/2017</w:t>
            </w:r>
          </w:p>
        </w:tc>
        <w:tc>
          <w:tcPr>
            <w:tcW w:w="334" w:type="pct"/>
            <w:tcBorders>
              <w:top w:val="nil"/>
              <w:left w:val="nil"/>
              <w:bottom w:val="single" w:sz="4" w:space="0" w:color="375623"/>
              <w:right w:val="single" w:sz="4" w:space="0" w:color="375623"/>
            </w:tcBorders>
            <w:shd w:val="clear" w:color="000000" w:fill="A9D08E"/>
            <w:noWrap/>
            <w:vAlign w:val="bottom"/>
          </w:tcPr>
          <w:p w14:paraId="6FC73B12" w14:textId="20391FD3" w:rsidR="00DF43B8" w:rsidRPr="00DF43B8" w:rsidRDefault="00DF43B8" w:rsidP="00DF43B8">
            <w:pPr>
              <w:pStyle w:val="Sinespaciado"/>
              <w:jc w:val="center"/>
              <w:rPr>
                <w:sz w:val="16"/>
                <w:szCs w:val="16"/>
              </w:rPr>
            </w:pPr>
            <w:r w:rsidRPr="00DF43B8">
              <w:rPr>
                <w:rFonts w:ascii="Calibri" w:hAnsi="Calibri"/>
                <w:color w:val="000000"/>
                <w:sz w:val="16"/>
                <w:szCs w:val="16"/>
              </w:rPr>
              <w:t>2,857</w:t>
            </w:r>
          </w:p>
        </w:tc>
        <w:tc>
          <w:tcPr>
            <w:tcW w:w="361" w:type="pct"/>
            <w:tcBorders>
              <w:top w:val="nil"/>
              <w:left w:val="nil"/>
              <w:bottom w:val="single" w:sz="4" w:space="0" w:color="375623"/>
              <w:right w:val="single" w:sz="12" w:space="0" w:color="375623"/>
            </w:tcBorders>
            <w:shd w:val="clear" w:color="000000" w:fill="A9D08E"/>
            <w:noWrap/>
            <w:vAlign w:val="bottom"/>
          </w:tcPr>
          <w:p w14:paraId="49321CF2" w14:textId="4A86ACCE" w:rsidR="00DF43B8" w:rsidRPr="00DF43B8" w:rsidRDefault="00DF43B8" w:rsidP="00DF43B8">
            <w:pPr>
              <w:pStyle w:val="Sinespaciado"/>
              <w:jc w:val="center"/>
              <w:rPr>
                <w:sz w:val="16"/>
                <w:szCs w:val="16"/>
              </w:rPr>
            </w:pPr>
            <w:r w:rsidRPr="00DF43B8">
              <w:rPr>
                <w:rFonts w:ascii="Calibri" w:hAnsi="Calibri"/>
                <w:color w:val="000000"/>
                <w:sz w:val="16"/>
                <w:szCs w:val="16"/>
              </w:rPr>
              <w:t>2,86%</w:t>
            </w:r>
          </w:p>
        </w:tc>
      </w:tr>
      <w:tr w:rsidR="00DF43B8" w:rsidRPr="00A16B84" w14:paraId="73173BF9"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5142ED2D" w14:textId="2BA03BCB" w:rsidR="00DF43B8" w:rsidRPr="00DF43B8" w:rsidRDefault="00DF43B8" w:rsidP="00DF43B8">
            <w:pPr>
              <w:pStyle w:val="Sinespaciado"/>
              <w:jc w:val="center"/>
              <w:rPr>
                <w:sz w:val="16"/>
                <w:szCs w:val="16"/>
              </w:rPr>
            </w:pPr>
            <w:r w:rsidRPr="00DF43B8">
              <w:rPr>
                <w:rFonts w:ascii="Calibri" w:hAnsi="Calibri"/>
                <w:color w:val="000000"/>
                <w:sz w:val="16"/>
                <w:szCs w:val="16"/>
              </w:rPr>
              <w:t>1/6/2017</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0F91B4DD" w14:textId="3D22B63C" w:rsidR="00DF43B8" w:rsidRPr="00DF43B8" w:rsidRDefault="00DF43B8" w:rsidP="00DF43B8">
            <w:pPr>
              <w:pStyle w:val="Sinespaciado"/>
              <w:jc w:val="center"/>
              <w:rPr>
                <w:sz w:val="16"/>
                <w:szCs w:val="16"/>
              </w:rPr>
            </w:pPr>
            <w:r w:rsidRPr="00DF43B8">
              <w:rPr>
                <w:rFonts w:ascii="Calibri" w:hAnsi="Calibri"/>
                <w:color w:val="000000"/>
                <w:sz w:val="16"/>
                <w:szCs w:val="16"/>
              </w:rPr>
              <w:t>59,708805</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63D429C5" w14:textId="77B5ED51" w:rsidR="00DF43B8" w:rsidRPr="00DF43B8" w:rsidRDefault="00DF43B8" w:rsidP="00DF43B8">
            <w:pPr>
              <w:pStyle w:val="Sinespaciado"/>
              <w:jc w:val="center"/>
              <w:rPr>
                <w:sz w:val="16"/>
                <w:szCs w:val="16"/>
              </w:rPr>
            </w:pPr>
            <w:r w:rsidRPr="00DF43B8">
              <w:rPr>
                <w:rFonts w:ascii="Calibri" w:hAnsi="Calibri"/>
                <w:color w:val="000000"/>
                <w:sz w:val="16"/>
                <w:szCs w:val="16"/>
              </w:rPr>
              <w:t>-2,29%</w:t>
            </w:r>
          </w:p>
        </w:tc>
        <w:tc>
          <w:tcPr>
            <w:tcW w:w="431" w:type="pct"/>
            <w:tcBorders>
              <w:top w:val="nil"/>
              <w:left w:val="nil"/>
              <w:bottom w:val="nil"/>
              <w:right w:val="nil"/>
            </w:tcBorders>
            <w:shd w:val="clear" w:color="auto" w:fill="auto"/>
            <w:noWrap/>
            <w:vAlign w:val="bottom"/>
          </w:tcPr>
          <w:p w14:paraId="5D536034"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629E8B79" w14:textId="195E2E3F" w:rsidR="00DF43B8" w:rsidRPr="00DF43B8" w:rsidRDefault="00DF43B8" w:rsidP="00DF43B8">
            <w:pPr>
              <w:pStyle w:val="Sinespaciado"/>
              <w:jc w:val="center"/>
              <w:rPr>
                <w:sz w:val="16"/>
                <w:szCs w:val="16"/>
              </w:rPr>
            </w:pPr>
            <w:r w:rsidRPr="00DF43B8">
              <w:rPr>
                <w:rFonts w:ascii="Calibri" w:hAnsi="Calibri"/>
                <w:color w:val="000000"/>
                <w:sz w:val="16"/>
                <w:szCs w:val="16"/>
              </w:rPr>
              <w:t>1/6/2017</w:t>
            </w:r>
          </w:p>
        </w:tc>
        <w:tc>
          <w:tcPr>
            <w:tcW w:w="467" w:type="pct"/>
            <w:tcBorders>
              <w:top w:val="nil"/>
              <w:left w:val="nil"/>
              <w:bottom w:val="single" w:sz="4" w:space="0" w:color="375623"/>
              <w:right w:val="single" w:sz="4" w:space="0" w:color="375623"/>
            </w:tcBorders>
            <w:shd w:val="clear" w:color="000000" w:fill="A9D08E"/>
            <w:noWrap/>
            <w:vAlign w:val="bottom"/>
          </w:tcPr>
          <w:p w14:paraId="77597FF7" w14:textId="4D20D711" w:rsidR="00DF43B8" w:rsidRPr="00DF43B8" w:rsidRDefault="00DF43B8" w:rsidP="00DF43B8">
            <w:pPr>
              <w:pStyle w:val="Sinespaciado"/>
              <w:jc w:val="center"/>
              <w:rPr>
                <w:sz w:val="16"/>
                <w:szCs w:val="16"/>
              </w:rPr>
            </w:pPr>
            <w:r w:rsidRPr="00DF43B8">
              <w:rPr>
                <w:rFonts w:ascii="Calibri" w:hAnsi="Calibri"/>
                <w:color w:val="000000"/>
                <w:sz w:val="16"/>
                <w:szCs w:val="16"/>
              </w:rPr>
              <w:t>2.421,00</w:t>
            </w:r>
          </w:p>
        </w:tc>
        <w:tc>
          <w:tcPr>
            <w:tcW w:w="450" w:type="pct"/>
            <w:tcBorders>
              <w:top w:val="nil"/>
              <w:left w:val="nil"/>
              <w:bottom w:val="single" w:sz="4" w:space="0" w:color="375623"/>
              <w:right w:val="single" w:sz="12" w:space="0" w:color="375623"/>
            </w:tcBorders>
            <w:shd w:val="clear" w:color="000000" w:fill="A9D08E"/>
            <w:noWrap/>
            <w:vAlign w:val="bottom"/>
          </w:tcPr>
          <w:p w14:paraId="3F8F0CDC" w14:textId="7FE77925" w:rsidR="00DF43B8" w:rsidRPr="00DF43B8" w:rsidRDefault="00DF43B8" w:rsidP="00DF43B8">
            <w:pPr>
              <w:pStyle w:val="Sinespaciado"/>
              <w:jc w:val="center"/>
              <w:rPr>
                <w:sz w:val="16"/>
                <w:szCs w:val="16"/>
              </w:rPr>
            </w:pPr>
            <w:r w:rsidRPr="00DF43B8">
              <w:rPr>
                <w:rFonts w:ascii="Calibri" w:hAnsi="Calibri"/>
                <w:color w:val="000000"/>
                <w:sz w:val="16"/>
                <w:szCs w:val="16"/>
              </w:rPr>
              <w:t>0,41%</w:t>
            </w:r>
          </w:p>
        </w:tc>
        <w:tc>
          <w:tcPr>
            <w:tcW w:w="421" w:type="pct"/>
            <w:tcBorders>
              <w:top w:val="nil"/>
              <w:left w:val="nil"/>
              <w:bottom w:val="nil"/>
              <w:right w:val="nil"/>
            </w:tcBorders>
            <w:shd w:val="clear" w:color="auto" w:fill="auto"/>
            <w:noWrap/>
            <w:vAlign w:val="bottom"/>
          </w:tcPr>
          <w:p w14:paraId="6DED1D93"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3C947F72" w14:textId="6E1F75B4" w:rsidR="00DF43B8" w:rsidRPr="00DF43B8" w:rsidRDefault="00DF43B8" w:rsidP="00DF43B8">
            <w:pPr>
              <w:pStyle w:val="Sinespaciado"/>
              <w:jc w:val="center"/>
              <w:rPr>
                <w:sz w:val="16"/>
                <w:szCs w:val="16"/>
              </w:rPr>
            </w:pPr>
            <w:r w:rsidRPr="00DF43B8">
              <w:rPr>
                <w:rFonts w:ascii="Calibri" w:hAnsi="Calibri"/>
                <w:color w:val="000000"/>
                <w:sz w:val="16"/>
                <w:szCs w:val="16"/>
              </w:rPr>
              <w:t>1/6/2017</w:t>
            </w:r>
          </w:p>
        </w:tc>
        <w:tc>
          <w:tcPr>
            <w:tcW w:w="334" w:type="pct"/>
            <w:tcBorders>
              <w:top w:val="nil"/>
              <w:left w:val="nil"/>
              <w:bottom w:val="single" w:sz="4" w:space="0" w:color="375623"/>
              <w:right w:val="single" w:sz="4" w:space="0" w:color="375623"/>
            </w:tcBorders>
            <w:shd w:val="clear" w:color="000000" w:fill="A9D08E"/>
            <w:noWrap/>
            <w:vAlign w:val="bottom"/>
          </w:tcPr>
          <w:p w14:paraId="27EA19BF" w14:textId="47F35E92" w:rsidR="00DF43B8" w:rsidRPr="00DF43B8" w:rsidRDefault="00DF43B8" w:rsidP="00DF43B8">
            <w:pPr>
              <w:pStyle w:val="Sinespaciado"/>
              <w:jc w:val="center"/>
              <w:rPr>
                <w:sz w:val="16"/>
                <w:szCs w:val="16"/>
              </w:rPr>
            </w:pPr>
            <w:r w:rsidRPr="00DF43B8">
              <w:rPr>
                <w:rFonts w:ascii="Calibri" w:hAnsi="Calibri"/>
                <w:color w:val="000000"/>
                <w:sz w:val="16"/>
                <w:szCs w:val="16"/>
              </w:rPr>
              <w:t>2,84</w:t>
            </w:r>
          </w:p>
        </w:tc>
        <w:tc>
          <w:tcPr>
            <w:tcW w:w="361" w:type="pct"/>
            <w:tcBorders>
              <w:top w:val="nil"/>
              <w:left w:val="nil"/>
              <w:bottom w:val="single" w:sz="4" w:space="0" w:color="375623"/>
              <w:right w:val="single" w:sz="12" w:space="0" w:color="375623"/>
            </w:tcBorders>
            <w:shd w:val="clear" w:color="000000" w:fill="A9D08E"/>
            <w:noWrap/>
            <w:vAlign w:val="bottom"/>
          </w:tcPr>
          <w:p w14:paraId="5AEA8C5A" w14:textId="5E7FDB55" w:rsidR="00DF43B8" w:rsidRPr="00DF43B8" w:rsidRDefault="00DF43B8" w:rsidP="00DF43B8">
            <w:pPr>
              <w:pStyle w:val="Sinespaciado"/>
              <w:jc w:val="center"/>
              <w:rPr>
                <w:sz w:val="16"/>
                <w:szCs w:val="16"/>
              </w:rPr>
            </w:pPr>
            <w:r w:rsidRPr="00DF43B8">
              <w:rPr>
                <w:rFonts w:ascii="Calibri" w:hAnsi="Calibri"/>
                <w:color w:val="000000"/>
                <w:sz w:val="16"/>
                <w:szCs w:val="16"/>
              </w:rPr>
              <w:t>2,84%</w:t>
            </w:r>
          </w:p>
        </w:tc>
      </w:tr>
      <w:tr w:rsidR="00DF43B8" w:rsidRPr="00A16B84" w14:paraId="3D2E656F"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62FE6142" w14:textId="6A0E32FA" w:rsidR="00DF43B8" w:rsidRPr="00DF43B8" w:rsidRDefault="00DF43B8" w:rsidP="00DF43B8">
            <w:pPr>
              <w:pStyle w:val="Sinespaciado"/>
              <w:jc w:val="center"/>
              <w:rPr>
                <w:sz w:val="16"/>
                <w:szCs w:val="16"/>
              </w:rPr>
            </w:pPr>
            <w:r w:rsidRPr="00DF43B8">
              <w:rPr>
                <w:rFonts w:ascii="Calibri" w:hAnsi="Calibri"/>
                <w:color w:val="000000"/>
                <w:sz w:val="16"/>
                <w:szCs w:val="16"/>
              </w:rPr>
              <w:t>1/7/2017</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53E60634" w14:textId="3DC69EA0" w:rsidR="00DF43B8" w:rsidRPr="00DF43B8" w:rsidRDefault="00DF43B8" w:rsidP="00DF43B8">
            <w:pPr>
              <w:pStyle w:val="Sinespaciado"/>
              <w:jc w:val="center"/>
              <w:rPr>
                <w:sz w:val="16"/>
                <w:szCs w:val="16"/>
              </w:rPr>
            </w:pPr>
            <w:r w:rsidRPr="00DF43B8">
              <w:rPr>
                <w:rFonts w:ascii="Calibri" w:hAnsi="Calibri"/>
                <w:color w:val="000000"/>
                <w:sz w:val="16"/>
                <w:szCs w:val="16"/>
              </w:rPr>
              <w:t>58,453751</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3A88E1F1" w14:textId="07C038FE" w:rsidR="00DF43B8" w:rsidRPr="00DF43B8" w:rsidRDefault="00DF43B8" w:rsidP="00DF43B8">
            <w:pPr>
              <w:pStyle w:val="Sinespaciado"/>
              <w:jc w:val="center"/>
              <w:rPr>
                <w:sz w:val="16"/>
                <w:szCs w:val="16"/>
              </w:rPr>
            </w:pPr>
            <w:r w:rsidRPr="00DF43B8">
              <w:rPr>
                <w:rFonts w:ascii="Calibri" w:hAnsi="Calibri"/>
                <w:color w:val="000000"/>
                <w:sz w:val="16"/>
                <w:szCs w:val="16"/>
              </w:rPr>
              <w:t>-2,10%</w:t>
            </w:r>
          </w:p>
        </w:tc>
        <w:tc>
          <w:tcPr>
            <w:tcW w:w="431" w:type="pct"/>
            <w:tcBorders>
              <w:top w:val="nil"/>
              <w:left w:val="nil"/>
              <w:bottom w:val="nil"/>
              <w:right w:val="nil"/>
            </w:tcBorders>
            <w:shd w:val="clear" w:color="auto" w:fill="auto"/>
            <w:noWrap/>
            <w:vAlign w:val="bottom"/>
          </w:tcPr>
          <w:p w14:paraId="3050A75B"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21310881" w14:textId="74572C15" w:rsidR="00DF43B8" w:rsidRPr="00DF43B8" w:rsidRDefault="00DF43B8" w:rsidP="00DF43B8">
            <w:pPr>
              <w:pStyle w:val="Sinespaciado"/>
              <w:jc w:val="center"/>
              <w:rPr>
                <w:sz w:val="16"/>
                <w:szCs w:val="16"/>
              </w:rPr>
            </w:pPr>
            <w:r w:rsidRPr="00DF43B8">
              <w:rPr>
                <w:rFonts w:ascii="Calibri" w:hAnsi="Calibri"/>
                <w:color w:val="000000"/>
                <w:sz w:val="16"/>
                <w:szCs w:val="16"/>
              </w:rPr>
              <w:t>1/7/2017</w:t>
            </w:r>
          </w:p>
        </w:tc>
        <w:tc>
          <w:tcPr>
            <w:tcW w:w="467" w:type="pct"/>
            <w:tcBorders>
              <w:top w:val="nil"/>
              <w:left w:val="nil"/>
              <w:bottom w:val="single" w:sz="4" w:space="0" w:color="375623"/>
              <w:right w:val="single" w:sz="4" w:space="0" w:color="375623"/>
            </w:tcBorders>
            <w:shd w:val="clear" w:color="000000" w:fill="A9D08E"/>
            <w:noWrap/>
            <w:vAlign w:val="bottom"/>
          </w:tcPr>
          <w:p w14:paraId="71200A69" w14:textId="4F430A3A" w:rsidR="00DF43B8" w:rsidRPr="00DF43B8" w:rsidRDefault="00DF43B8" w:rsidP="00DF43B8">
            <w:pPr>
              <w:pStyle w:val="Sinespaciado"/>
              <w:jc w:val="center"/>
              <w:rPr>
                <w:sz w:val="16"/>
                <w:szCs w:val="16"/>
              </w:rPr>
            </w:pPr>
            <w:r w:rsidRPr="00DF43B8">
              <w:rPr>
                <w:rFonts w:ascii="Calibri" w:hAnsi="Calibri"/>
                <w:color w:val="000000"/>
                <w:sz w:val="16"/>
                <w:szCs w:val="16"/>
              </w:rPr>
              <w:t>2.468,00</w:t>
            </w:r>
          </w:p>
        </w:tc>
        <w:tc>
          <w:tcPr>
            <w:tcW w:w="450" w:type="pct"/>
            <w:tcBorders>
              <w:top w:val="nil"/>
              <w:left w:val="nil"/>
              <w:bottom w:val="single" w:sz="4" w:space="0" w:color="375623"/>
              <w:right w:val="single" w:sz="12" w:space="0" w:color="375623"/>
            </w:tcBorders>
            <w:shd w:val="clear" w:color="000000" w:fill="A9D08E"/>
            <w:noWrap/>
            <w:vAlign w:val="bottom"/>
          </w:tcPr>
          <w:p w14:paraId="753C5E45" w14:textId="59EC42CA" w:rsidR="00DF43B8" w:rsidRPr="00DF43B8" w:rsidRDefault="00DF43B8" w:rsidP="00DF43B8">
            <w:pPr>
              <w:pStyle w:val="Sinespaciado"/>
              <w:jc w:val="center"/>
              <w:rPr>
                <w:sz w:val="16"/>
                <w:szCs w:val="16"/>
              </w:rPr>
            </w:pPr>
            <w:r w:rsidRPr="00DF43B8">
              <w:rPr>
                <w:rFonts w:ascii="Calibri" w:hAnsi="Calibri"/>
                <w:color w:val="000000"/>
                <w:sz w:val="16"/>
                <w:szCs w:val="16"/>
              </w:rPr>
              <w:t>1,94%</w:t>
            </w:r>
          </w:p>
        </w:tc>
        <w:tc>
          <w:tcPr>
            <w:tcW w:w="421" w:type="pct"/>
            <w:tcBorders>
              <w:top w:val="nil"/>
              <w:left w:val="nil"/>
              <w:bottom w:val="nil"/>
              <w:right w:val="nil"/>
            </w:tcBorders>
            <w:shd w:val="clear" w:color="auto" w:fill="auto"/>
            <w:noWrap/>
            <w:vAlign w:val="bottom"/>
          </w:tcPr>
          <w:p w14:paraId="27F96E49"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2708ABAE" w14:textId="57CB128D" w:rsidR="00DF43B8" w:rsidRPr="00DF43B8" w:rsidRDefault="00DF43B8" w:rsidP="00DF43B8">
            <w:pPr>
              <w:pStyle w:val="Sinespaciado"/>
              <w:jc w:val="center"/>
              <w:rPr>
                <w:sz w:val="16"/>
                <w:szCs w:val="16"/>
              </w:rPr>
            </w:pPr>
            <w:r w:rsidRPr="00DF43B8">
              <w:rPr>
                <w:rFonts w:ascii="Calibri" w:hAnsi="Calibri"/>
                <w:color w:val="000000"/>
                <w:sz w:val="16"/>
                <w:szCs w:val="16"/>
              </w:rPr>
              <w:t>1/7/2017</w:t>
            </w:r>
          </w:p>
        </w:tc>
        <w:tc>
          <w:tcPr>
            <w:tcW w:w="334" w:type="pct"/>
            <w:tcBorders>
              <w:top w:val="nil"/>
              <w:left w:val="nil"/>
              <w:bottom w:val="single" w:sz="4" w:space="0" w:color="375623"/>
              <w:right w:val="single" w:sz="4" w:space="0" w:color="375623"/>
            </w:tcBorders>
            <w:shd w:val="clear" w:color="000000" w:fill="A9D08E"/>
            <w:noWrap/>
            <w:vAlign w:val="bottom"/>
          </w:tcPr>
          <w:p w14:paraId="12AEFECA" w14:textId="24939CE4" w:rsidR="00DF43B8" w:rsidRPr="00DF43B8" w:rsidRDefault="00DF43B8" w:rsidP="00DF43B8">
            <w:pPr>
              <w:pStyle w:val="Sinespaciado"/>
              <w:jc w:val="center"/>
              <w:rPr>
                <w:sz w:val="16"/>
                <w:szCs w:val="16"/>
              </w:rPr>
            </w:pPr>
            <w:r w:rsidRPr="00DF43B8">
              <w:rPr>
                <w:rFonts w:ascii="Calibri" w:hAnsi="Calibri"/>
                <w:color w:val="000000"/>
                <w:sz w:val="16"/>
                <w:szCs w:val="16"/>
              </w:rPr>
              <w:t>2,898</w:t>
            </w:r>
          </w:p>
        </w:tc>
        <w:tc>
          <w:tcPr>
            <w:tcW w:w="361" w:type="pct"/>
            <w:tcBorders>
              <w:top w:val="nil"/>
              <w:left w:val="nil"/>
              <w:bottom w:val="single" w:sz="4" w:space="0" w:color="375623"/>
              <w:right w:val="single" w:sz="12" w:space="0" w:color="375623"/>
            </w:tcBorders>
            <w:shd w:val="clear" w:color="000000" w:fill="A9D08E"/>
            <w:noWrap/>
            <w:vAlign w:val="bottom"/>
          </w:tcPr>
          <w:p w14:paraId="5E715749" w14:textId="4DF69F5C" w:rsidR="00DF43B8" w:rsidRPr="00DF43B8" w:rsidRDefault="00DF43B8" w:rsidP="00DF43B8">
            <w:pPr>
              <w:pStyle w:val="Sinespaciado"/>
              <w:jc w:val="center"/>
              <w:rPr>
                <w:sz w:val="16"/>
                <w:szCs w:val="16"/>
              </w:rPr>
            </w:pPr>
            <w:r w:rsidRPr="00DF43B8">
              <w:rPr>
                <w:rFonts w:ascii="Calibri" w:hAnsi="Calibri"/>
                <w:color w:val="000000"/>
                <w:sz w:val="16"/>
                <w:szCs w:val="16"/>
              </w:rPr>
              <w:t>2,90%</w:t>
            </w:r>
          </w:p>
        </w:tc>
      </w:tr>
      <w:tr w:rsidR="00DF43B8" w:rsidRPr="00A16B84" w14:paraId="5C9639A0"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664EA924" w14:textId="094C5FAC" w:rsidR="00DF43B8" w:rsidRPr="00DF43B8" w:rsidRDefault="00DF43B8" w:rsidP="00DF43B8">
            <w:pPr>
              <w:pStyle w:val="Sinespaciado"/>
              <w:jc w:val="center"/>
              <w:rPr>
                <w:sz w:val="16"/>
                <w:szCs w:val="16"/>
              </w:rPr>
            </w:pPr>
            <w:r w:rsidRPr="00DF43B8">
              <w:rPr>
                <w:rFonts w:ascii="Calibri" w:hAnsi="Calibri"/>
                <w:color w:val="000000"/>
                <w:sz w:val="16"/>
                <w:szCs w:val="16"/>
              </w:rPr>
              <w:t>1/8/2017</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72BBB692" w14:textId="51FEF564" w:rsidR="00DF43B8" w:rsidRPr="00DF43B8" w:rsidRDefault="00DF43B8" w:rsidP="00DF43B8">
            <w:pPr>
              <w:pStyle w:val="Sinespaciado"/>
              <w:jc w:val="center"/>
              <w:rPr>
                <w:sz w:val="16"/>
                <w:szCs w:val="16"/>
              </w:rPr>
            </w:pPr>
            <w:r w:rsidRPr="00DF43B8">
              <w:rPr>
                <w:rFonts w:ascii="Calibri" w:hAnsi="Calibri"/>
                <w:color w:val="000000"/>
                <w:sz w:val="16"/>
                <w:szCs w:val="16"/>
              </w:rPr>
              <w:t>56,270332</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2657FFD8" w14:textId="3D18E81A" w:rsidR="00DF43B8" w:rsidRPr="00DF43B8" w:rsidRDefault="00DF43B8" w:rsidP="00DF43B8">
            <w:pPr>
              <w:pStyle w:val="Sinespaciado"/>
              <w:jc w:val="center"/>
              <w:rPr>
                <w:sz w:val="16"/>
                <w:szCs w:val="16"/>
              </w:rPr>
            </w:pPr>
            <w:r w:rsidRPr="00DF43B8">
              <w:rPr>
                <w:rFonts w:ascii="Calibri" w:hAnsi="Calibri"/>
                <w:color w:val="000000"/>
                <w:sz w:val="16"/>
                <w:szCs w:val="16"/>
              </w:rPr>
              <w:t>-3,74%</w:t>
            </w:r>
          </w:p>
        </w:tc>
        <w:tc>
          <w:tcPr>
            <w:tcW w:w="431" w:type="pct"/>
            <w:tcBorders>
              <w:top w:val="nil"/>
              <w:left w:val="nil"/>
              <w:bottom w:val="nil"/>
              <w:right w:val="nil"/>
            </w:tcBorders>
            <w:shd w:val="clear" w:color="auto" w:fill="auto"/>
            <w:noWrap/>
            <w:vAlign w:val="bottom"/>
          </w:tcPr>
          <w:p w14:paraId="18FEBE3D"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7FD4E98C" w14:textId="7F8D0110" w:rsidR="00DF43B8" w:rsidRPr="00DF43B8" w:rsidRDefault="00DF43B8" w:rsidP="00DF43B8">
            <w:pPr>
              <w:pStyle w:val="Sinespaciado"/>
              <w:jc w:val="center"/>
              <w:rPr>
                <w:sz w:val="16"/>
                <w:szCs w:val="16"/>
              </w:rPr>
            </w:pPr>
            <w:r w:rsidRPr="00DF43B8">
              <w:rPr>
                <w:rFonts w:ascii="Calibri" w:hAnsi="Calibri"/>
                <w:color w:val="000000"/>
                <w:sz w:val="16"/>
                <w:szCs w:val="16"/>
              </w:rPr>
              <w:t>1/8/2017</w:t>
            </w:r>
          </w:p>
        </w:tc>
        <w:tc>
          <w:tcPr>
            <w:tcW w:w="467" w:type="pct"/>
            <w:tcBorders>
              <w:top w:val="nil"/>
              <w:left w:val="nil"/>
              <w:bottom w:val="single" w:sz="4" w:space="0" w:color="375623"/>
              <w:right w:val="single" w:sz="4" w:space="0" w:color="375623"/>
            </w:tcBorders>
            <w:shd w:val="clear" w:color="000000" w:fill="A9D08E"/>
            <w:noWrap/>
            <w:vAlign w:val="bottom"/>
          </w:tcPr>
          <w:p w14:paraId="26109353" w14:textId="5F6EB7ED" w:rsidR="00DF43B8" w:rsidRPr="00DF43B8" w:rsidRDefault="00DF43B8" w:rsidP="00DF43B8">
            <w:pPr>
              <w:pStyle w:val="Sinespaciado"/>
              <w:jc w:val="center"/>
              <w:rPr>
                <w:sz w:val="16"/>
                <w:szCs w:val="16"/>
              </w:rPr>
            </w:pPr>
            <w:r w:rsidRPr="00DF43B8">
              <w:rPr>
                <w:rFonts w:ascii="Calibri" w:hAnsi="Calibri"/>
                <w:color w:val="000000"/>
                <w:sz w:val="16"/>
                <w:szCs w:val="16"/>
              </w:rPr>
              <w:t>2.470,00</w:t>
            </w:r>
          </w:p>
        </w:tc>
        <w:tc>
          <w:tcPr>
            <w:tcW w:w="450" w:type="pct"/>
            <w:tcBorders>
              <w:top w:val="nil"/>
              <w:left w:val="nil"/>
              <w:bottom w:val="single" w:sz="4" w:space="0" w:color="375623"/>
              <w:right w:val="single" w:sz="12" w:space="0" w:color="375623"/>
            </w:tcBorders>
            <w:shd w:val="clear" w:color="000000" w:fill="A9D08E"/>
            <w:noWrap/>
            <w:vAlign w:val="bottom"/>
          </w:tcPr>
          <w:p w14:paraId="64F0AD8B" w14:textId="3592D557" w:rsidR="00DF43B8" w:rsidRPr="00DF43B8" w:rsidRDefault="00DF43B8" w:rsidP="00DF43B8">
            <w:pPr>
              <w:pStyle w:val="Sinespaciado"/>
              <w:jc w:val="center"/>
              <w:rPr>
                <w:sz w:val="16"/>
                <w:szCs w:val="16"/>
              </w:rPr>
            </w:pPr>
            <w:r w:rsidRPr="00DF43B8">
              <w:rPr>
                <w:rFonts w:ascii="Calibri" w:hAnsi="Calibri"/>
                <w:color w:val="000000"/>
                <w:sz w:val="16"/>
                <w:szCs w:val="16"/>
              </w:rPr>
              <w:t>0,08%</w:t>
            </w:r>
          </w:p>
        </w:tc>
        <w:tc>
          <w:tcPr>
            <w:tcW w:w="421" w:type="pct"/>
            <w:tcBorders>
              <w:top w:val="nil"/>
              <w:left w:val="nil"/>
              <w:bottom w:val="nil"/>
              <w:right w:val="nil"/>
            </w:tcBorders>
            <w:shd w:val="clear" w:color="auto" w:fill="auto"/>
            <w:noWrap/>
            <w:vAlign w:val="bottom"/>
          </w:tcPr>
          <w:p w14:paraId="003E97E6"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7C560354" w14:textId="5D0F4711" w:rsidR="00DF43B8" w:rsidRPr="00DF43B8" w:rsidRDefault="00DF43B8" w:rsidP="00DF43B8">
            <w:pPr>
              <w:pStyle w:val="Sinespaciado"/>
              <w:jc w:val="center"/>
              <w:rPr>
                <w:sz w:val="16"/>
                <w:szCs w:val="16"/>
              </w:rPr>
            </w:pPr>
            <w:r w:rsidRPr="00DF43B8">
              <w:rPr>
                <w:rFonts w:ascii="Calibri" w:hAnsi="Calibri"/>
                <w:color w:val="000000"/>
                <w:sz w:val="16"/>
                <w:szCs w:val="16"/>
              </w:rPr>
              <w:t>1/8/2017</w:t>
            </w:r>
          </w:p>
        </w:tc>
        <w:tc>
          <w:tcPr>
            <w:tcW w:w="334" w:type="pct"/>
            <w:tcBorders>
              <w:top w:val="nil"/>
              <w:left w:val="nil"/>
              <w:bottom w:val="single" w:sz="4" w:space="0" w:color="375623"/>
              <w:right w:val="single" w:sz="4" w:space="0" w:color="375623"/>
            </w:tcBorders>
            <w:shd w:val="clear" w:color="000000" w:fill="A9D08E"/>
            <w:noWrap/>
            <w:vAlign w:val="bottom"/>
          </w:tcPr>
          <w:p w14:paraId="0ACAB73D" w14:textId="2E263690" w:rsidR="00DF43B8" w:rsidRPr="00DF43B8" w:rsidRDefault="00DF43B8" w:rsidP="00DF43B8">
            <w:pPr>
              <w:pStyle w:val="Sinespaciado"/>
              <w:jc w:val="center"/>
              <w:rPr>
                <w:sz w:val="16"/>
                <w:szCs w:val="16"/>
              </w:rPr>
            </w:pPr>
            <w:r w:rsidRPr="00DF43B8">
              <w:rPr>
                <w:rFonts w:ascii="Calibri" w:hAnsi="Calibri"/>
                <w:color w:val="000000"/>
                <w:sz w:val="16"/>
                <w:szCs w:val="16"/>
              </w:rPr>
              <w:t>2,725</w:t>
            </w:r>
          </w:p>
        </w:tc>
        <w:tc>
          <w:tcPr>
            <w:tcW w:w="361" w:type="pct"/>
            <w:tcBorders>
              <w:top w:val="nil"/>
              <w:left w:val="nil"/>
              <w:bottom w:val="single" w:sz="4" w:space="0" w:color="375623"/>
              <w:right w:val="single" w:sz="12" w:space="0" w:color="375623"/>
            </w:tcBorders>
            <w:shd w:val="clear" w:color="000000" w:fill="A9D08E"/>
            <w:noWrap/>
            <w:vAlign w:val="bottom"/>
          </w:tcPr>
          <w:p w14:paraId="1DE45B7B" w14:textId="0B07EE8F" w:rsidR="00DF43B8" w:rsidRPr="00DF43B8" w:rsidRDefault="00DF43B8" w:rsidP="00DF43B8">
            <w:pPr>
              <w:pStyle w:val="Sinespaciado"/>
              <w:jc w:val="center"/>
              <w:rPr>
                <w:sz w:val="16"/>
                <w:szCs w:val="16"/>
              </w:rPr>
            </w:pPr>
            <w:r w:rsidRPr="00DF43B8">
              <w:rPr>
                <w:rFonts w:ascii="Calibri" w:hAnsi="Calibri"/>
                <w:color w:val="000000"/>
                <w:sz w:val="16"/>
                <w:szCs w:val="16"/>
              </w:rPr>
              <w:t>2,73%</w:t>
            </w:r>
          </w:p>
        </w:tc>
      </w:tr>
      <w:tr w:rsidR="00DF43B8" w:rsidRPr="00A16B84" w14:paraId="15FB438E"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30E36251" w14:textId="4A5798EC" w:rsidR="00DF43B8" w:rsidRPr="00DF43B8" w:rsidRDefault="00DF43B8" w:rsidP="00DF43B8">
            <w:pPr>
              <w:pStyle w:val="Sinespaciado"/>
              <w:jc w:val="center"/>
              <w:rPr>
                <w:sz w:val="16"/>
                <w:szCs w:val="16"/>
              </w:rPr>
            </w:pPr>
            <w:r w:rsidRPr="00DF43B8">
              <w:rPr>
                <w:rFonts w:ascii="Calibri" w:hAnsi="Calibri"/>
                <w:color w:val="000000"/>
                <w:sz w:val="16"/>
                <w:szCs w:val="16"/>
              </w:rPr>
              <w:t>1/9/2017</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1E3F82D9" w14:textId="1D927FAF" w:rsidR="00DF43B8" w:rsidRPr="00DF43B8" w:rsidRDefault="00DF43B8" w:rsidP="00DF43B8">
            <w:pPr>
              <w:pStyle w:val="Sinespaciado"/>
              <w:jc w:val="center"/>
              <w:rPr>
                <w:sz w:val="16"/>
                <w:szCs w:val="16"/>
              </w:rPr>
            </w:pPr>
            <w:r w:rsidRPr="00DF43B8">
              <w:rPr>
                <w:rFonts w:ascii="Calibri" w:hAnsi="Calibri"/>
                <w:color w:val="000000"/>
                <w:sz w:val="16"/>
                <w:szCs w:val="16"/>
              </w:rPr>
              <w:t>54,05439</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058B909F" w14:textId="18393046" w:rsidR="00DF43B8" w:rsidRPr="00DF43B8" w:rsidRDefault="00DF43B8" w:rsidP="00DF43B8">
            <w:pPr>
              <w:pStyle w:val="Sinespaciado"/>
              <w:jc w:val="center"/>
              <w:rPr>
                <w:sz w:val="16"/>
                <w:szCs w:val="16"/>
              </w:rPr>
            </w:pPr>
            <w:r w:rsidRPr="00DF43B8">
              <w:rPr>
                <w:rFonts w:ascii="Calibri" w:hAnsi="Calibri"/>
                <w:color w:val="000000"/>
                <w:sz w:val="16"/>
                <w:szCs w:val="16"/>
              </w:rPr>
              <w:t>-3,94%</w:t>
            </w:r>
          </w:p>
        </w:tc>
        <w:tc>
          <w:tcPr>
            <w:tcW w:w="431" w:type="pct"/>
            <w:tcBorders>
              <w:top w:val="nil"/>
              <w:left w:val="nil"/>
              <w:bottom w:val="nil"/>
              <w:right w:val="nil"/>
            </w:tcBorders>
            <w:shd w:val="clear" w:color="auto" w:fill="auto"/>
            <w:noWrap/>
            <w:vAlign w:val="bottom"/>
          </w:tcPr>
          <w:p w14:paraId="5637CE0F"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35E8F0AD" w14:textId="64FD9CC8" w:rsidR="00DF43B8" w:rsidRPr="00DF43B8" w:rsidRDefault="00DF43B8" w:rsidP="00DF43B8">
            <w:pPr>
              <w:pStyle w:val="Sinespaciado"/>
              <w:jc w:val="center"/>
              <w:rPr>
                <w:sz w:val="16"/>
                <w:szCs w:val="16"/>
              </w:rPr>
            </w:pPr>
            <w:r w:rsidRPr="00DF43B8">
              <w:rPr>
                <w:rFonts w:ascii="Calibri" w:hAnsi="Calibri"/>
                <w:color w:val="000000"/>
                <w:sz w:val="16"/>
                <w:szCs w:val="16"/>
              </w:rPr>
              <w:t>1/9/2017</w:t>
            </w:r>
          </w:p>
        </w:tc>
        <w:tc>
          <w:tcPr>
            <w:tcW w:w="467" w:type="pct"/>
            <w:tcBorders>
              <w:top w:val="nil"/>
              <w:left w:val="nil"/>
              <w:bottom w:val="single" w:sz="4" w:space="0" w:color="375623"/>
              <w:right w:val="single" w:sz="4" w:space="0" w:color="375623"/>
            </w:tcBorders>
            <w:shd w:val="clear" w:color="000000" w:fill="A9D08E"/>
            <w:noWrap/>
            <w:vAlign w:val="bottom"/>
          </w:tcPr>
          <w:p w14:paraId="4465E920" w14:textId="70749D10" w:rsidR="00DF43B8" w:rsidRPr="00DF43B8" w:rsidRDefault="00DF43B8" w:rsidP="00DF43B8">
            <w:pPr>
              <w:pStyle w:val="Sinespaciado"/>
              <w:jc w:val="center"/>
              <w:rPr>
                <w:sz w:val="16"/>
                <w:szCs w:val="16"/>
              </w:rPr>
            </w:pPr>
            <w:r w:rsidRPr="00DF43B8">
              <w:rPr>
                <w:rFonts w:ascii="Calibri" w:hAnsi="Calibri"/>
                <w:color w:val="000000"/>
                <w:sz w:val="16"/>
                <w:szCs w:val="16"/>
              </w:rPr>
              <w:t>2.516,00</w:t>
            </w:r>
          </w:p>
        </w:tc>
        <w:tc>
          <w:tcPr>
            <w:tcW w:w="450" w:type="pct"/>
            <w:tcBorders>
              <w:top w:val="nil"/>
              <w:left w:val="nil"/>
              <w:bottom w:val="single" w:sz="4" w:space="0" w:color="375623"/>
              <w:right w:val="single" w:sz="12" w:space="0" w:color="375623"/>
            </w:tcBorders>
            <w:shd w:val="clear" w:color="000000" w:fill="A9D08E"/>
            <w:noWrap/>
            <w:vAlign w:val="bottom"/>
          </w:tcPr>
          <w:p w14:paraId="14AD4705" w14:textId="44BA6B0B" w:rsidR="00DF43B8" w:rsidRPr="00DF43B8" w:rsidRDefault="00DF43B8" w:rsidP="00DF43B8">
            <w:pPr>
              <w:pStyle w:val="Sinespaciado"/>
              <w:jc w:val="center"/>
              <w:rPr>
                <w:sz w:val="16"/>
                <w:szCs w:val="16"/>
              </w:rPr>
            </w:pPr>
            <w:r w:rsidRPr="00DF43B8">
              <w:rPr>
                <w:rFonts w:ascii="Calibri" w:hAnsi="Calibri"/>
                <w:color w:val="000000"/>
                <w:sz w:val="16"/>
                <w:szCs w:val="16"/>
              </w:rPr>
              <w:t>1,86%</w:t>
            </w:r>
          </w:p>
        </w:tc>
        <w:tc>
          <w:tcPr>
            <w:tcW w:w="421" w:type="pct"/>
            <w:tcBorders>
              <w:top w:val="nil"/>
              <w:left w:val="nil"/>
              <w:bottom w:val="nil"/>
              <w:right w:val="nil"/>
            </w:tcBorders>
            <w:shd w:val="clear" w:color="auto" w:fill="auto"/>
            <w:noWrap/>
            <w:vAlign w:val="bottom"/>
          </w:tcPr>
          <w:p w14:paraId="568A4EDA"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12FFD857" w14:textId="3EA96521" w:rsidR="00DF43B8" w:rsidRPr="00DF43B8" w:rsidRDefault="00DF43B8" w:rsidP="00DF43B8">
            <w:pPr>
              <w:pStyle w:val="Sinespaciado"/>
              <w:jc w:val="center"/>
              <w:rPr>
                <w:sz w:val="16"/>
                <w:szCs w:val="16"/>
              </w:rPr>
            </w:pPr>
            <w:r w:rsidRPr="00DF43B8">
              <w:rPr>
                <w:rFonts w:ascii="Calibri" w:hAnsi="Calibri"/>
                <w:color w:val="000000"/>
                <w:sz w:val="16"/>
                <w:szCs w:val="16"/>
              </w:rPr>
              <w:t>1/9/2017</w:t>
            </w:r>
          </w:p>
        </w:tc>
        <w:tc>
          <w:tcPr>
            <w:tcW w:w="334" w:type="pct"/>
            <w:tcBorders>
              <w:top w:val="nil"/>
              <w:left w:val="nil"/>
              <w:bottom w:val="single" w:sz="4" w:space="0" w:color="375623"/>
              <w:right w:val="single" w:sz="4" w:space="0" w:color="375623"/>
            </w:tcBorders>
            <w:shd w:val="clear" w:color="000000" w:fill="A9D08E"/>
            <w:noWrap/>
            <w:vAlign w:val="bottom"/>
          </w:tcPr>
          <w:p w14:paraId="7C1B3E98" w14:textId="03997E8E" w:rsidR="00DF43B8" w:rsidRPr="00DF43B8" w:rsidRDefault="00DF43B8" w:rsidP="00DF43B8">
            <w:pPr>
              <w:pStyle w:val="Sinespaciado"/>
              <w:jc w:val="center"/>
              <w:rPr>
                <w:sz w:val="16"/>
                <w:szCs w:val="16"/>
              </w:rPr>
            </w:pPr>
            <w:r w:rsidRPr="00DF43B8">
              <w:rPr>
                <w:rFonts w:ascii="Calibri" w:hAnsi="Calibri"/>
                <w:color w:val="000000"/>
                <w:sz w:val="16"/>
                <w:szCs w:val="16"/>
              </w:rPr>
              <w:t>2,857</w:t>
            </w:r>
          </w:p>
        </w:tc>
        <w:tc>
          <w:tcPr>
            <w:tcW w:w="361" w:type="pct"/>
            <w:tcBorders>
              <w:top w:val="nil"/>
              <w:left w:val="nil"/>
              <w:bottom w:val="single" w:sz="4" w:space="0" w:color="375623"/>
              <w:right w:val="single" w:sz="12" w:space="0" w:color="375623"/>
            </w:tcBorders>
            <w:shd w:val="clear" w:color="000000" w:fill="A9D08E"/>
            <w:noWrap/>
            <w:vAlign w:val="bottom"/>
          </w:tcPr>
          <w:p w14:paraId="3C3D47E0" w14:textId="3298BFB7" w:rsidR="00DF43B8" w:rsidRPr="00DF43B8" w:rsidRDefault="00DF43B8" w:rsidP="00DF43B8">
            <w:pPr>
              <w:pStyle w:val="Sinespaciado"/>
              <w:jc w:val="center"/>
              <w:rPr>
                <w:sz w:val="16"/>
                <w:szCs w:val="16"/>
              </w:rPr>
            </w:pPr>
            <w:r w:rsidRPr="00DF43B8">
              <w:rPr>
                <w:rFonts w:ascii="Calibri" w:hAnsi="Calibri"/>
                <w:color w:val="000000"/>
                <w:sz w:val="16"/>
                <w:szCs w:val="16"/>
              </w:rPr>
              <w:t>2,86%</w:t>
            </w:r>
          </w:p>
        </w:tc>
      </w:tr>
      <w:tr w:rsidR="00DF43B8" w:rsidRPr="00A16B84" w14:paraId="575D69EE"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76CBA6F2" w14:textId="28FF96D0" w:rsidR="00DF43B8" w:rsidRPr="00DF43B8" w:rsidRDefault="00DF43B8" w:rsidP="00DF43B8">
            <w:pPr>
              <w:pStyle w:val="Sinespaciado"/>
              <w:jc w:val="center"/>
              <w:rPr>
                <w:sz w:val="16"/>
                <w:szCs w:val="16"/>
              </w:rPr>
            </w:pPr>
            <w:r w:rsidRPr="00DF43B8">
              <w:rPr>
                <w:rFonts w:ascii="Calibri" w:hAnsi="Calibri"/>
                <w:color w:val="000000"/>
                <w:sz w:val="16"/>
                <w:szCs w:val="16"/>
              </w:rPr>
              <w:t>1/10/2017</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7DD08334" w14:textId="70498067" w:rsidR="00DF43B8" w:rsidRPr="00DF43B8" w:rsidRDefault="00DF43B8" w:rsidP="00DF43B8">
            <w:pPr>
              <w:pStyle w:val="Sinespaciado"/>
              <w:jc w:val="center"/>
              <w:rPr>
                <w:sz w:val="16"/>
                <w:szCs w:val="16"/>
              </w:rPr>
            </w:pPr>
            <w:r w:rsidRPr="00DF43B8">
              <w:rPr>
                <w:rFonts w:ascii="Calibri" w:hAnsi="Calibri"/>
                <w:color w:val="000000"/>
                <w:sz w:val="16"/>
                <w:szCs w:val="16"/>
              </w:rPr>
              <w:t>54,193066</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43465FD8" w14:textId="4ECFDD43" w:rsidR="00DF43B8" w:rsidRPr="00DF43B8" w:rsidRDefault="00DF43B8" w:rsidP="00DF43B8">
            <w:pPr>
              <w:pStyle w:val="Sinespaciado"/>
              <w:jc w:val="center"/>
              <w:rPr>
                <w:sz w:val="16"/>
                <w:szCs w:val="16"/>
              </w:rPr>
            </w:pPr>
            <w:r w:rsidRPr="00DF43B8">
              <w:rPr>
                <w:rFonts w:ascii="Calibri" w:hAnsi="Calibri"/>
                <w:color w:val="000000"/>
                <w:sz w:val="16"/>
                <w:szCs w:val="16"/>
              </w:rPr>
              <w:t>0,26%</w:t>
            </w:r>
          </w:p>
        </w:tc>
        <w:tc>
          <w:tcPr>
            <w:tcW w:w="431" w:type="pct"/>
            <w:tcBorders>
              <w:top w:val="nil"/>
              <w:left w:val="nil"/>
              <w:bottom w:val="nil"/>
              <w:right w:val="nil"/>
            </w:tcBorders>
            <w:shd w:val="clear" w:color="auto" w:fill="auto"/>
            <w:noWrap/>
            <w:vAlign w:val="bottom"/>
          </w:tcPr>
          <w:p w14:paraId="7DD7C858"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5A2DC0DE" w14:textId="17683845" w:rsidR="00DF43B8" w:rsidRPr="00DF43B8" w:rsidRDefault="00DF43B8" w:rsidP="00DF43B8">
            <w:pPr>
              <w:pStyle w:val="Sinespaciado"/>
              <w:jc w:val="center"/>
              <w:rPr>
                <w:sz w:val="16"/>
                <w:szCs w:val="16"/>
              </w:rPr>
            </w:pPr>
            <w:r w:rsidRPr="00DF43B8">
              <w:rPr>
                <w:rFonts w:ascii="Calibri" w:hAnsi="Calibri"/>
                <w:color w:val="000000"/>
                <w:sz w:val="16"/>
                <w:szCs w:val="16"/>
              </w:rPr>
              <w:t>1/10/2017</w:t>
            </w:r>
          </w:p>
        </w:tc>
        <w:tc>
          <w:tcPr>
            <w:tcW w:w="467" w:type="pct"/>
            <w:tcBorders>
              <w:top w:val="nil"/>
              <w:left w:val="nil"/>
              <w:bottom w:val="single" w:sz="4" w:space="0" w:color="375623"/>
              <w:right w:val="single" w:sz="4" w:space="0" w:color="375623"/>
            </w:tcBorders>
            <w:shd w:val="clear" w:color="000000" w:fill="A9D08E"/>
            <w:noWrap/>
            <w:vAlign w:val="bottom"/>
          </w:tcPr>
          <w:p w14:paraId="284CE9E1" w14:textId="14437C3F" w:rsidR="00DF43B8" w:rsidRPr="00DF43B8" w:rsidRDefault="00DF43B8" w:rsidP="00DF43B8">
            <w:pPr>
              <w:pStyle w:val="Sinespaciado"/>
              <w:jc w:val="center"/>
              <w:rPr>
                <w:sz w:val="16"/>
                <w:szCs w:val="16"/>
              </w:rPr>
            </w:pPr>
            <w:r w:rsidRPr="00DF43B8">
              <w:rPr>
                <w:rFonts w:ascii="Calibri" w:hAnsi="Calibri"/>
                <w:color w:val="000000"/>
                <w:sz w:val="16"/>
                <w:szCs w:val="16"/>
              </w:rPr>
              <w:t>2.572,75</w:t>
            </w:r>
          </w:p>
        </w:tc>
        <w:tc>
          <w:tcPr>
            <w:tcW w:w="450" w:type="pct"/>
            <w:tcBorders>
              <w:top w:val="nil"/>
              <w:left w:val="nil"/>
              <w:bottom w:val="single" w:sz="4" w:space="0" w:color="375623"/>
              <w:right w:val="single" w:sz="12" w:space="0" w:color="375623"/>
            </w:tcBorders>
            <w:shd w:val="clear" w:color="000000" w:fill="A9D08E"/>
            <w:noWrap/>
            <w:vAlign w:val="bottom"/>
          </w:tcPr>
          <w:p w14:paraId="29B51F6D" w14:textId="7C0233CE" w:rsidR="00DF43B8" w:rsidRPr="00DF43B8" w:rsidRDefault="00DF43B8" w:rsidP="00DF43B8">
            <w:pPr>
              <w:pStyle w:val="Sinespaciado"/>
              <w:jc w:val="center"/>
              <w:rPr>
                <w:sz w:val="16"/>
                <w:szCs w:val="16"/>
              </w:rPr>
            </w:pPr>
            <w:r w:rsidRPr="00DF43B8">
              <w:rPr>
                <w:rFonts w:ascii="Calibri" w:hAnsi="Calibri"/>
                <w:color w:val="000000"/>
                <w:sz w:val="16"/>
                <w:szCs w:val="16"/>
              </w:rPr>
              <w:t>2,26%</w:t>
            </w:r>
          </w:p>
        </w:tc>
        <w:tc>
          <w:tcPr>
            <w:tcW w:w="421" w:type="pct"/>
            <w:tcBorders>
              <w:top w:val="nil"/>
              <w:left w:val="nil"/>
              <w:bottom w:val="nil"/>
              <w:right w:val="nil"/>
            </w:tcBorders>
            <w:shd w:val="clear" w:color="auto" w:fill="auto"/>
            <w:noWrap/>
            <w:vAlign w:val="bottom"/>
          </w:tcPr>
          <w:p w14:paraId="24836567"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5FD5DADC" w14:textId="7B8A6B81" w:rsidR="00DF43B8" w:rsidRPr="00DF43B8" w:rsidRDefault="00DF43B8" w:rsidP="00DF43B8">
            <w:pPr>
              <w:pStyle w:val="Sinespaciado"/>
              <w:jc w:val="center"/>
              <w:rPr>
                <w:sz w:val="16"/>
                <w:szCs w:val="16"/>
              </w:rPr>
            </w:pPr>
            <w:r w:rsidRPr="00DF43B8">
              <w:rPr>
                <w:rFonts w:ascii="Calibri" w:hAnsi="Calibri"/>
                <w:color w:val="000000"/>
                <w:sz w:val="16"/>
                <w:szCs w:val="16"/>
              </w:rPr>
              <w:t>1/10/2017</w:t>
            </w:r>
          </w:p>
        </w:tc>
        <w:tc>
          <w:tcPr>
            <w:tcW w:w="334" w:type="pct"/>
            <w:tcBorders>
              <w:top w:val="nil"/>
              <w:left w:val="nil"/>
              <w:bottom w:val="single" w:sz="4" w:space="0" w:color="375623"/>
              <w:right w:val="single" w:sz="4" w:space="0" w:color="375623"/>
            </w:tcBorders>
            <w:shd w:val="clear" w:color="000000" w:fill="A9D08E"/>
            <w:noWrap/>
            <w:vAlign w:val="bottom"/>
          </w:tcPr>
          <w:p w14:paraId="2A3A1DD6" w14:textId="084B35DE" w:rsidR="00DF43B8" w:rsidRPr="00DF43B8" w:rsidRDefault="00DF43B8" w:rsidP="00DF43B8">
            <w:pPr>
              <w:pStyle w:val="Sinespaciado"/>
              <w:jc w:val="center"/>
              <w:rPr>
                <w:sz w:val="16"/>
                <w:szCs w:val="16"/>
              </w:rPr>
            </w:pPr>
            <w:r w:rsidRPr="00DF43B8">
              <w:rPr>
                <w:rFonts w:ascii="Calibri" w:hAnsi="Calibri"/>
                <w:color w:val="000000"/>
                <w:sz w:val="16"/>
                <w:szCs w:val="16"/>
              </w:rPr>
              <w:t>2,875</w:t>
            </w:r>
          </w:p>
        </w:tc>
        <w:tc>
          <w:tcPr>
            <w:tcW w:w="361" w:type="pct"/>
            <w:tcBorders>
              <w:top w:val="nil"/>
              <w:left w:val="nil"/>
              <w:bottom w:val="single" w:sz="4" w:space="0" w:color="375623"/>
              <w:right w:val="single" w:sz="12" w:space="0" w:color="375623"/>
            </w:tcBorders>
            <w:shd w:val="clear" w:color="000000" w:fill="A9D08E"/>
            <w:noWrap/>
            <w:vAlign w:val="bottom"/>
          </w:tcPr>
          <w:p w14:paraId="12977482" w14:textId="485E3ED2" w:rsidR="00DF43B8" w:rsidRPr="00DF43B8" w:rsidRDefault="00DF43B8" w:rsidP="00DF43B8">
            <w:pPr>
              <w:pStyle w:val="Sinespaciado"/>
              <w:jc w:val="center"/>
              <w:rPr>
                <w:sz w:val="16"/>
                <w:szCs w:val="16"/>
              </w:rPr>
            </w:pPr>
            <w:r w:rsidRPr="00DF43B8">
              <w:rPr>
                <w:rFonts w:ascii="Calibri" w:hAnsi="Calibri"/>
                <w:color w:val="000000"/>
                <w:sz w:val="16"/>
                <w:szCs w:val="16"/>
              </w:rPr>
              <w:t>2,88%</w:t>
            </w:r>
          </w:p>
        </w:tc>
      </w:tr>
      <w:tr w:rsidR="00DF43B8" w:rsidRPr="00A16B84" w14:paraId="6A6E2B90"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1CECB1C4" w14:textId="629CC877" w:rsidR="00DF43B8" w:rsidRPr="00DF43B8" w:rsidRDefault="00DF43B8" w:rsidP="00DF43B8">
            <w:pPr>
              <w:pStyle w:val="Sinespaciado"/>
              <w:jc w:val="center"/>
              <w:rPr>
                <w:sz w:val="16"/>
                <w:szCs w:val="16"/>
              </w:rPr>
            </w:pPr>
            <w:r w:rsidRPr="00DF43B8">
              <w:rPr>
                <w:rFonts w:ascii="Calibri" w:hAnsi="Calibri"/>
                <w:color w:val="000000"/>
                <w:sz w:val="16"/>
                <w:szCs w:val="16"/>
              </w:rPr>
              <w:t>1/11/2017</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3F6C7376" w14:textId="33C376B1" w:rsidR="00DF43B8" w:rsidRPr="00DF43B8" w:rsidRDefault="00DF43B8" w:rsidP="00DF43B8">
            <w:pPr>
              <w:pStyle w:val="Sinespaciado"/>
              <w:jc w:val="center"/>
              <w:rPr>
                <w:sz w:val="16"/>
                <w:szCs w:val="16"/>
              </w:rPr>
            </w:pPr>
            <w:r w:rsidRPr="00DF43B8">
              <w:rPr>
                <w:rFonts w:ascii="Calibri" w:hAnsi="Calibri"/>
                <w:color w:val="000000"/>
                <w:sz w:val="16"/>
                <w:szCs w:val="16"/>
              </w:rPr>
              <w:t>57,339081</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3E9645BE" w14:textId="6CAD28A2" w:rsidR="00DF43B8" w:rsidRPr="00DF43B8" w:rsidRDefault="00DF43B8" w:rsidP="00DF43B8">
            <w:pPr>
              <w:pStyle w:val="Sinespaciado"/>
              <w:jc w:val="center"/>
              <w:rPr>
                <w:sz w:val="16"/>
                <w:szCs w:val="16"/>
              </w:rPr>
            </w:pPr>
            <w:r w:rsidRPr="00DF43B8">
              <w:rPr>
                <w:rFonts w:ascii="Calibri" w:hAnsi="Calibri"/>
                <w:color w:val="000000"/>
                <w:sz w:val="16"/>
                <w:szCs w:val="16"/>
              </w:rPr>
              <w:t>5,81%</w:t>
            </w:r>
          </w:p>
        </w:tc>
        <w:tc>
          <w:tcPr>
            <w:tcW w:w="431" w:type="pct"/>
            <w:tcBorders>
              <w:top w:val="nil"/>
              <w:left w:val="nil"/>
              <w:bottom w:val="nil"/>
              <w:right w:val="nil"/>
            </w:tcBorders>
            <w:shd w:val="clear" w:color="auto" w:fill="auto"/>
            <w:noWrap/>
            <w:vAlign w:val="bottom"/>
          </w:tcPr>
          <w:p w14:paraId="25FE55A1"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2927BF88" w14:textId="49FCC1DE" w:rsidR="00DF43B8" w:rsidRPr="00DF43B8" w:rsidRDefault="00DF43B8" w:rsidP="00DF43B8">
            <w:pPr>
              <w:pStyle w:val="Sinespaciado"/>
              <w:jc w:val="center"/>
              <w:rPr>
                <w:sz w:val="16"/>
                <w:szCs w:val="16"/>
              </w:rPr>
            </w:pPr>
            <w:r w:rsidRPr="00DF43B8">
              <w:rPr>
                <w:rFonts w:ascii="Calibri" w:hAnsi="Calibri"/>
                <w:color w:val="000000"/>
                <w:sz w:val="16"/>
                <w:szCs w:val="16"/>
              </w:rPr>
              <w:t>1/11/2017</w:t>
            </w:r>
          </w:p>
        </w:tc>
        <w:tc>
          <w:tcPr>
            <w:tcW w:w="467" w:type="pct"/>
            <w:tcBorders>
              <w:top w:val="nil"/>
              <w:left w:val="nil"/>
              <w:bottom w:val="single" w:sz="4" w:space="0" w:color="375623"/>
              <w:right w:val="single" w:sz="4" w:space="0" w:color="375623"/>
            </w:tcBorders>
            <w:shd w:val="clear" w:color="000000" w:fill="A9D08E"/>
            <w:noWrap/>
            <w:vAlign w:val="bottom"/>
          </w:tcPr>
          <w:p w14:paraId="74EB872A" w14:textId="00A63499" w:rsidR="00DF43B8" w:rsidRPr="00DF43B8" w:rsidRDefault="00DF43B8" w:rsidP="00DF43B8">
            <w:pPr>
              <w:pStyle w:val="Sinespaciado"/>
              <w:jc w:val="center"/>
              <w:rPr>
                <w:sz w:val="16"/>
                <w:szCs w:val="16"/>
              </w:rPr>
            </w:pPr>
            <w:r w:rsidRPr="00DF43B8">
              <w:rPr>
                <w:rFonts w:ascii="Calibri" w:hAnsi="Calibri"/>
                <w:color w:val="000000"/>
                <w:sz w:val="16"/>
                <w:szCs w:val="16"/>
              </w:rPr>
              <w:t>2.648,00</w:t>
            </w:r>
          </w:p>
        </w:tc>
        <w:tc>
          <w:tcPr>
            <w:tcW w:w="450" w:type="pct"/>
            <w:tcBorders>
              <w:top w:val="nil"/>
              <w:left w:val="nil"/>
              <w:bottom w:val="single" w:sz="4" w:space="0" w:color="375623"/>
              <w:right w:val="single" w:sz="12" w:space="0" w:color="375623"/>
            </w:tcBorders>
            <w:shd w:val="clear" w:color="000000" w:fill="A9D08E"/>
            <w:noWrap/>
            <w:vAlign w:val="bottom"/>
          </w:tcPr>
          <w:p w14:paraId="0AAD5065" w14:textId="033C87FC" w:rsidR="00DF43B8" w:rsidRPr="00DF43B8" w:rsidRDefault="00DF43B8" w:rsidP="00DF43B8">
            <w:pPr>
              <w:pStyle w:val="Sinespaciado"/>
              <w:jc w:val="center"/>
              <w:rPr>
                <w:sz w:val="16"/>
                <w:szCs w:val="16"/>
              </w:rPr>
            </w:pPr>
            <w:r w:rsidRPr="00DF43B8">
              <w:rPr>
                <w:rFonts w:ascii="Calibri" w:hAnsi="Calibri"/>
                <w:color w:val="000000"/>
                <w:sz w:val="16"/>
                <w:szCs w:val="16"/>
              </w:rPr>
              <w:t>2,92%</w:t>
            </w:r>
          </w:p>
        </w:tc>
        <w:tc>
          <w:tcPr>
            <w:tcW w:w="421" w:type="pct"/>
            <w:tcBorders>
              <w:top w:val="nil"/>
              <w:left w:val="nil"/>
              <w:bottom w:val="nil"/>
              <w:right w:val="nil"/>
            </w:tcBorders>
            <w:shd w:val="clear" w:color="auto" w:fill="auto"/>
            <w:noWrap/>
            <w:vAlign w:val="bottom"/>
          </w:tcPr>
          <w:p w14:paraId="35F1E92A"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1C8ACC1F" w14:textId="44397D14" w:rsidR="00DF43B8" w:rsidRPr="00DF43B8" w:rsidRDefault="00DF43B8" w:rsidP="00DF43B8">
            <w:pPr>
              <w:pStyle w:val="Sinespaciado"/>
              <w:jc w:val="center"/>
              <w:rPr>
                <w:sz w:val="16"/>
                <w:szCs w:val="16"/>
              </w:rPr>
            </w:pPr>
            <w:r w:rsidRPr="00DF43B8">
              <w:rPr>
                <w:rFonts w:ascii="Calibri" w:hAnsi="Calibri"/>
                <w:color w:val="000000"/>
                <w:sz w:val="16"/>
                <w:szCs w:val="16"/>
              </w:rPr>
              <w:t>1/11/2017</w:t>
            </w:r>
          </w:p>
        </w:tc>
        <w:tc>
          <w:tcPr>
            <w:tcW w:w="334" w:type="pct"/>
            <w:tcBorders>
              <w:top w:val="nil"/>
              <w:left w:val="nil"/>
              <w:bottom w:val="single" w:sz="4" w:space="0" w:color="375623"/>
              <w:right w:val="single" w:sz="4" w:space="0" w:color="375623"/>
            </w:tcBorders>
            <w:shd w:val="clear" w:color="000000" w:fill="A9D08E"/>
            <w:noWrap/>
            <w:vAlign w:val="bottom"/>
          </w:tcPr>
          <w:p w14:paraId="13C58F44" w14:textId="6C8045E2" w:rsidR="00DF43B8" w:rsidRPr="00DF43B8" w:rsidRDefault="00DF43B8" w:rsidP="00DF43B8">
            <w:pPr>
              <w:pStyle w:val="Sinespaciado"/>
              <w:jc w:val="center"/>
              <w:rPr>
                <w:sz w:val="16"/>
                <w:szCs w:val="16"/>
              </w:rPr>
            </w:pPr>
            <w:r w:rsidRPr="00DF43B8">
              <w:rPr>
                <w:rFonts w:ascii="Calibri" w:hAnsi="Calibri"/>
                <w:color w:val="000000"/>
                <w:sz w:val="16"/>
                <w:szCs w:val="16"/>
              </w:rPr>
              <w:t>2,832</w:t>
            </w:r>
          </w:p>
        </w:tc>
        <w:tc>
          <w:tcPr>
            <w:tcW w:w="361" w:type="pct"/>
            <w:tcBorders>
              <w:top w:val="nil"/>
              <w:left w:val="nil"/>
              <w:bottom w:val="single" w:sz="4" w:space="0" w:color="375623"/>
              <w:right w:val="single" w:sz="12" w:space="0" w:color="375623"/>
            </w:tcBorders>
            <w:shd w:val="clear" w:color="000000" w:fill="A9D08E"/>
            <w:noWrap/>
            <w:vAlign w:val="bottom"/>
          </w:tcPr>
          <w:p w14:paraId="1D15DA8E" w14:textId="1005E9FD" w:rsidR="00DF43B8" w:rsidRPr="00DF43B8" w:rsidRDefault="00DF43B8" w:rsidP="00DF43B8">
            <w:pPr>
              <w:pStyle w:val="Sinespaciado"/>
              <w:jc w:val="center"/>
              <w:rPr>
                <w:sz w:val="16"/>
                <w:szCs w:val="16"/>
              </w:rPr>
            </w:pPr>
            <w:r w:rsidRPr="00DF43B8">
              <w:rPr>
                <w:rFonts w:ascii="Calibri" w:hAnsi="Calibri"/>
                <w:color w:val="000000"/>
                <w:sz w:val="16"/>
                <w:szCs w:val="16"/>
              </w:rPr>
              <w:t>2,83%</w:t>
            </w:r>
          </w:p>
        </w:tc>
      </w:tr>
      <w:tr w:rsidR="00DF43B8" w:rsidRPr="00A16B84" w14:paraId="2AAD2B3C"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7A3D875B" w14:textId="4DEE3E30" w:rsidR="00DF43B8" w:rsidRPr="00DF43B8" w:rsidRDefault="00DF43B8" w:rsidP="00DF43B8">
            <w:pPr>
              <w:pStyle w:val="Sinespaciado"/>
              <w:jc w:val="center"/>
              <w:rPr>
                <w:sz w:val="16"/>
                <w:szCs w:val="16"/>
              </w:rPr>
            </w:pPr>
            <w:r w:rsidRPr="00DF43B8">
              <w:rPr>
                <w:rFonts w:ascii="Calibri" w:hAnsi="Calibri"/>
                <w:color w:val="000000"/>
                <w:sz w:val="16"/>
                <w:szCs w:val="16"/>
              </w:rPr>
              <w:t>1/12/2017</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257EB96D" w14:textId="47D4A8E1" w:rsidR="00DF43B8" w:rsidRPr="00DF43B8" w:rsidRDefault="00DF43B8" w:rsidP="00DF43B8">
            <w:pPr>
              <w:pStyle w:val="Sinespaciado"/>
              <w:jc w:val="center"/>
              <w:rPr>
                <w:sz w:val="16"/>
                <w:szCs w:val="16"/>
              </w:rPr>
            </w:pPr>
            <w:r w:rsidRPr="00DF43B8">
              <w:rPr>
                <w:rFonts w:ascii="Calibri" w:hAnsi="Calibri"/>
                <w:color w:val="000000"/>
                <w:sz w:val="16"/>
                <w:szCs w:val="16"/>
              </w:rPr>
              <w:t>59,396564</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099C5EBF" w14:textId="445F99BA" w:rsidR="00DF43B8" w:rsidRPr="00DF43B8" w:rsidRDefault="00DF43B8" w:rsidP="00DF43B8">
            <w:pPr>
              <w:pStyle w:val="Sinespaciado"/>
              <w:jc w:val="center"/>
              <w:rPr>
                <w:sz w:val="16"/>
                <w:szCs w:val="16"/>
              </w:rPr>
            </w:pPr>
            <w:r w:rsidRPr="00DF43B8">
              <w:rPr>
                <w:rFonts w:ascii="Calibri" w:hAnsi="Calibri"/>
                <w:color w:val="000000"/>
                <w:sz w:val="16"/>
                <w:szCs w:val="16"/>
              </w:rPr>
              <w:t>3,59%</w:t>
            </w:r>
          </w:p>
        </w:tc>
        <w:tc>
          <w:tcPr>
            <w:tcW w:w="431" w:type="pct"/>
            <w:tcBorders>
              <w:top w:val="nil"/>
              <w:left w:val="nil"/>
              <w:bottom w:val="nil"/>
              <w:right w:val="nil"/>
            </w:tcBorders>
            <w:shd w:val="clear" w:color="auto" w:fill="auto"/>
            <w:noWrap/>
            <w:vAlign w:val="bottom"/>
          </w:tcPr>
          <w:p w14:paraId="4EEB7830"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3A6EA91F" w14:textId="2299542E" w:rsidR="00DF43B8" w:rsidRPr="00DF43B8" w:rsidRDefault="00DF43B8" w:rsidP="00DF43B8">
            <w:pPr>
              <w:pStyle w:val="Sinespaciado"/>
              <w:jc w:val="center"/>
              <w:rPr>
                <w:sz w:val="16"/>
                <w:szCs w:val="16"/>
              </w:rPr>
            </w:pPr>
            <w:r w:rsidRPr="00DF43B8">
              <w:rPr>
                <w:rFonts w:ascii="Calibri" w:hAnsi="Calibri"/>
                <w:color w:val="000000"/>
                <w:sz w:val="16"/>
                <w:szCs w:val="16"/>
              </w:rPr>
              <w:t>1/12/2017</w:t>
            </w:r>
          </w:p>
        </w:tc>
        <w:tc>
          <w:tcPr>
            <w:tcW w:w="467" w:type="pct"/>
            <w:tcBorders>
              <w:top w:val="nil"/>
              <w:left w:val="nil"/>
              <w:bottom w:val="single" w:sz="4" w:space="0" w:color="375623"/>
              <w:right w:val="single" w:sz="4" w:space="0" w:color="375623"/>
            </w:tcBorders>
            <w:shd w:val="clear" w:color="000000" w:fill="A9D08E"/>
            <w:noWrap/>
            <w:vAlign w:val="bottom"/>
          </w:tcPr>
          <w:p w14:paraId="425AE261" w14:textId="6F3F39DB" w:rsidR="00DF43B8" w:rsidRPr="00DF43B8" w:rsidRDefault="00DF43B8" w:rsidP="00DF43B8">
            <w:pPr>
              <w:pStyle w:val="Sinespaciado"/>
              <w:jc w:val="center"/>
              <w:rPr>
                <w:sz w:val="16"/>
                <w:szCs w:val="16"/>
              </w:rPr>
            </w:pPr>
            <w:r w:rsidRPr="00DF43B8">
              <w:rPr>
                <w:rFonts w:ascii="Calibri" w:hAnsi="Calibri"/>
                <w:color w:val="000000"/>
                <w:sz w:val="16"/>
                <w:szCs w:val="16"/>
              </w:rPr>
              <w:t>2.676,00</w:t>
            </w:r>
          </w:p>
        </w:tc>
        <w:tc>
          <w:tcPr>
            <w:tcW w:w="450" w:type="pct"/>
            <w:tcBorders>
              <w:top w:val="nil"/>
              <w:left w:val="nil"/>
              <w:bottom w:val="single" w:sz="4" w:space="0" w:color="375623"/>
              <w:right w:val="single" w:sz="12" w:space="0" w:color="375623"/>
            </w:tcBorders>
            <w:shd w:val="clear" w:color="000000" w:fill="A9D08E"/>
            <w:noWrap/>
            <w:vAlign w:val="bottom"/>
          </w:tcPr>
          <w:p w14:paraId="33AB6E18" w14:textId="679B7BE5" w:rsidR="00DF43B8" w:rsidRPr="00DF43B8" w:rsidRDefault="00DF43B8" w:rsidP="00DF43B8">
            <w:pPr>
              <w:pStyle w:val="Sinespaciado"/>
              <w:jc w:val="center"/>
              <w:rPr>
                <w:sz w:val="16"/>
                <w:szCs w:val="16"/>
              </w:rPr>
            </w:pPr>
            <w:r w:rsidRPr="00DF43B8">
              <w:rPr>
                <w:rFonts w:ascii="Calibri" w:hAnsi="Calibri"/>
                <w:color w:val="000000"/>
                <w:sz w:val="16"/>
                <w:szCs w:val="16"/>
              </w:rPr>
              <w:t>1,06%</w:t>
            </w:r>
          </w:p>
        </w:tc>
        <w:tc>
          <w:tcPr>
            <w:tcW w:w="421" w:type="pct"/>
            <w:tcBorders>
              <w:top w:val="nil"/>
              <w:left w:val="nil"/>
              <w:bottom w:val="nil"/>
              <w:right w:val="nil"/>
            </w:tcBorders>
            <w:shd w:val="clear" w:color="auto" w:fill="auto"/>
            <w:noWrap/>
            <w:vAlign w:val="bottom"/>
          </w:tcPr>
          <w:p w14:paraId="52AB53CD"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11BACB73" w14:textId="52ECEB6A" w:rsidR="00DF43B8" w:rsidRPr="00DF43B8" w:rsidRDefault="00DF43B8" w:rsidP="00DF43B8">
            <w:pPr>
              <w:pStyle w:val="Sinespaciado"/>
              <w:jc w:val="center"/>
              <w:rPr>
                <w:sz w:val="16"/>
                <w:szCs w:val="16"/>
              </w:rPr>
            </w:pPr>
            <w:r w:rsidRPr="00DF43B8">
              <w:rPr>
                <w:rFonts w:ascii="Calibri" w:hAnsi="Calibri"/>
                <w:color w:val="000000"/>
                <w:sz w:val="16"/>
                <w:szCs w:val="16"/>
              </w:rPr>
              <w:t>1/12/2017</w:t>
            </w:r>
          </w:p>
        </w:tc>
        <w:tc>
          <w:tcPr>
            <w:tcW w:w="334" w:type="pct"/>
            <w:tcBorders>
              <w:top w:val="nil"/>
              <w:left w:val="nil"/>
              <w:bottom w:val="single" w:sz="4" w:space="0" w:color="375623"/>
              <w:right w:val="single" w:sz="4" w:space="0" w:color="375623"/>
            </w:tcBorders>
            <w:shd w:val="clear" w:color="000000" w:fill="A9D08E"/>
            <w:noWrap/>
            <w:vAlign w:val="bottom"/>
          </w:tcPr>
          <w:p w14:paraId="461BA470" w14:textId="66101893" w:rsidR="00DF43B8" w:rsidRPr="00DF43B8" w:rsidRDefault="00DF43B8" w:rsidP="00DF43B8">
            <w:pPr>
              <w:pStyle w:val="Sinespaciado"/>
              <w:jc w:val="center"/>
              <w:rPr>
                <w:sz w:val="16"/>
                <w:szCs w:val="16"/>
              </w:rPr>
            </w:pPr>
            <w:r w:rsidRPr="00DF43B8">
              <w:rPr>
                <w:rFonts w:ascii="Calibri" w:hAnsi="Calibri"/>
                <w:color w:val="000000"/>
                <w:sz w:val="16"/>
                <w:szCs w:val="16"/>
              </w:rPr>
              <w:t>2,739</w:t>
            </w:r>
          </w:p>
        </w:tc>
        <w:tc>
          <w:tcPr>
            <w:tcW w:w="361" w:type="pct"/>
            <w:tcBorders>
              <w:top w:val="nil"/>
              <w:left w:val="nil"/>
              <w:bottom w:val="single" w:sz="4" w:space="0" w:color="375623"/>
              <w:right w:val="single" w:sz="12" w:space="0" w:color="375623"/>
            </w:tcBorders>
            <w:shd w:val="clear" w:color="000000" w:fill="A9D08E"/>
            <w:noWrap/>
            <w:vAlign w:val="bottom"/>
          </w:tcPr>
          <w:p w14:paraId="2D80363A" w14:textId="128B9BCB" w:rsidR="00DF43B8" w:rsidRPr="00DF43B8" w:rsidRDefault="00DF43B8" w:rsidP="00DF43B8">
            <w:pPr>
              <w:pStyle w:val="Sinespaciado"/>
              <w:jc w:val="center"/>
              <w:rPr>
                <w:sz w:val="16"/>
                <w:szCs w:val="16"/>
              </w:rPr>
            </w:pPr>
            <w:r w:rsidRPr="00DF43B8">
              <w:rPr>
                <w:rFonts w:ascii="Calibri" w:hAnsi="Calibri"/>
                <w:color w:val="000000"/>
                <w:sz w:val="16"/>
                <w:szCs w:val="16"/>
              </w:rPr>
              <w:t>2,74%</w:t>
            </w:r>
          </w:p>
        </w:tc>
      </w:tr>
      <w:tr w:rsidR="00DF43B8" w:rsidRPr="00A16B84" w14:paraId="6B520C13"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68CB0FA4" w14:textId="10E46CCD" w:rsidR="00DF43B8" w:rsidRPr="00DF43B8" w:rsidRDefault="00DF43B8" w:rsidP="00DF43B8">
            <w:pPr>
              <w:pStyle w:val="Sinespaciado"/>
              <w:jc w:val="center"/>
              <w:rPr>
                <w:sz w:val="16"/>
                <w:szCs w:val="16"/>
              </w:rPr>
            </w:pPr>
            <w:r w:rsidRPr="00DF43B8">
              <w:rPr>
                <w:rFonts w:ascii="Calibri" w:hAnsi="Calibri"/>
                <w:color w:val="000000"/>
                <w:sz w:val="16"/>
                <w:szCs w:val="16"/>
              </w:rPr>
              <w:t>1/1/2018</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5123F89E" w14:textId="262EB4D7" w:rsidR="00DF43B8" w:rsidRPr="00DF43B8" w:rsidRDefault="00DF43B8" w:rsidP="00DF43B8">
            <w:pPr>
              <w:pStyle w:val="Sinespaciado"/>
              <w:jc w:val="center"/>
              <w:rPr>
                <w:sz w:val="16"/>
                <w:szCs w:val="16"/>
              </w:rPr>
            </w:pPr>
            <w:r w:rsidRPr="00DF43B8">
              <w:rPr>
                <w:rFonts w:ascii="Calibri" w:hAnsi="Calibri"/>
                <w:color w:val="000000"/>
                <w:sz w:val="16"/>
                <w:szCs w:val="16"/>
              </w:rPr>
              <w:t>59,510166</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6C05B0C5" w14:textId="68DC50B4" w:rsidR="00DF43B8" w:rsidRPr="00DF43B8" w:rsidRDefault="00DF43B8" w:rsidP="00DF43B8">
            <w:pPr>
              <w:pStyle w:val="Sinespaciado"/>
              <w:jc w:val="center"/>
              <w:rPr>
                <w:sz w:val="16"/>
                <w:szCs w:val="16"/>
              </w:rPr>
            </w:pPr>
            <w:r w:rsidRPr="00DF43B8">
              <w:rPr>
                <w:rFonts w:ascii="Calibri" w:hAnsi="Calibri"/>
                <w:color w:val="000000"/>
                <w:sz w:val="16"/>
                <w:szCs w:val="16"/>
              </w:rPr>
              <w:t>0,19%</w:t>
            </w:r>
          </w:p>
        </w:tc>
        <w:tc>
          <w:tcPr>
            <w:tcW w:w="431" w:type="pct"/>
            <w:tcBorders>
              <w:top w:val="nil"/>
              <w:left w:val="nil"/>
              <w:bottom w:val="nil"/>
              <w:right w:val="nil"/>
            </w:tcBorders>
            <w:shd w:val="clear" w:color="auto" w:fill="auto"/>
            <w:noWrap/>
            <w:vAlign w:val="bottom"/>
          </w:tcPr>
          <w:p w14:paraId="315B5A92"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18AE6730" w14:textId="6710F6DC" w:rsidR="00DF43B8" w:rsidRPr="00DF43B8" w:rsidRDefault="00DF43B8" w:rsidP="00DF43B8">
            <w:pPr>
              <w:pStyle w:val="Sinespaciado"/>
              <w:jc w:val="center"/>
              <w:rPr>
                <w:sz w:val="16"/>
                <w:szCs w:val="16"/>
              </w:rPr>
            </w:pPr>
            <w:r w:rsidRPr="00DF43B8">
              <w:rPr>
                <w:rFonts w:ascii="Calibri" w:hAnsi="Calibri"/>
                <w:color w:val="000000"/>
                <w:sz w:val="16"/>
                <w:szCs w:val="16"/>
              </w:rPr>
              <w:t>1/1/2018</w:t>
            </w:r>
          </w:p>
        </w:tc>
        <w:tc>
          <w:tcPr>
            <w:tcW w:w="467" w:type="pct"/>
            <w:tcBorders>
              <w:top w:val="nil"/>
              <w:left w:val="nil"/>
              <w:bottom w:val="single" w:sz="4" w:space="0" w:color="375623"/>
              <w:right w:val="single" w:sz="4" w:space="0" w:color="375623"/>
            </w:tcBorders>
            <w:shd w:val="clear" w:color="000000" w:fill="A9D08E"/>
            <w:noWrap/>
            <w:vAlign w:val="bottom"/>
          </w:tcPr>
          <w:p w14:paraId="75B94F3C" w14:textId="10DB3E3A" w:rsidR="00DF43B8" w:rsidRPr="00DF43B8" w:rsidRDefault="00DF43B8" w:rsidP="00DF43B8">
            <w:pPr>
              <w:pStyle w:val="Sinespaciado"/>
              <w:jc w:val="center"/>
              <w:rPr>
                <w:sz w:val="16"/>
                <w:szCs w:val="16"/>
              </w:rPr>
            </w:pPr>
            <w:r w:rsidRPr="00DF43B8">
              <w:rPr>
                <w:rFonts w:ascii="Calibri" w:hAnsi="Calibri"/>
                <w:color w:val="000000"/>
                <w:sz w:val="16"/>
                <w:szCs w:val="16"/>
              </w:rPr>
              <w:t>2.825,75</w:t>
            </w:r>
          </w:p>
        </w:tc>
        <w:tc>
          <w:tcPr>
            <w:tcW w:w="450" w:type="pct"/>
            <w:tcBorders>
              <w:top w:val="nil"/>
              <w:left w:val="nil"/>
              <w:bottom w:val="single" w:sz="4" w:space="0" w:color="375623"/>
              <w:right w:val="single" w:sz="12" w:space="0" w:color="375623"/>
            </w:tcBorders>
            <w:shd w:val="clear" w:color="000000" w:fill="A9D08E"/>
            <w:noWrap/>
            <w:vAlign w:val="bottom"/>
          </w:tcPr>
          <w:p w14:paraId="6121B6D8" w14:textId="45EEE48D" w:rsidR="00DF43B8" w:rsidRPr="00DF43B8" w:rsidRDefault="00DF43B8" w:rsidP="00DF43B8">
            <w:pPr>
              <w:pStyle w:val="Sinespaciado"/>
              <w:jc w:val="center"/>
              <w:rPr>
                <w:sz w:val="16"/>
                <w:szCs w:val="16"/>
              </w:rPr>
            </w:pPr>
            <w:r w:rsidRPr="00DF43B8">
              <w:rPr>
                <w:rFonts w:ascii="Calibri" w:hAnsi="Calibri"/>
                <w:color w:val="000000"/>
                <w:sz w:val="16"/>
                <w:szCs w:val="16"/>
              </w:rPr>
              <w:t>5,60%</w:t>
            </w:r>
          </w:p>
        </w:tc>
        <w:tc>
          <w:tcPr>
            <w:tcW w:w="421" w:type="pct"/>
            <w:tcBorders>
              <w:top w:val="nil"/>
              <w:left w:val="nil"/>
              <w:bottom w:val="nil"/>
              <w:right w:val="nil"/>
            </w:tcBorders>
            <w:shd w:val="clear" w:color="auto" w:fill="auto"/>
            <w:noWrap/>
            <w:vAlign w:val="bottom"/>
          </w:tcPr>
          <w:p w14:paraId="657054A8"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216CA938" w14:textId="78C2D8E0" w:rsidR="00DF43B8" w:rsidRPr="00DF43B8" w:rsidRDefault="00DF43B8" w:rsidP="00DF43B8">
            <w:pPr>
              <w:pStyle w:val="Sinespaciado"/>
              <w:jc w:val="center"/>
              <w:rPr>
                <w:sz w:val="16"/>
                <w:szCs w:val="16"/>
              </w:rPr>
            </w:pPr>
            <w:r w:rsidRPr="00DF43B8">
              <w:rPr>
                <w:rFonts w:ascii="Calibri" w:hAnsi="Calibri"/>
                <w:color w:val="000000"/>
                <w:sz w:val="16"/>
                <w:szCs w:val="16"/>
              </w:rPr>
              <w:t>1/1/2018</w:t>
            </w:r>
          </w:p>
        </w:tc>
        <w:tc>
          <w:tcPr>
            <w:tcW w:w="334" w:type="pct"/>
            <w:tcBorders>
              <w:top w:val="nil"/>
              <w:left w:val="nil"/>
              <w:bottom w:val="single" w:sz="4" w:space="0" w:color="375623"/>
              <w:right w:val="single" w:sz="4" w:space="0" w:color="375623"/>
            </w:tcBorders>
            <w:shd w:val="clear" w:color="000000" w:fill="A9D08E"/>
            <w:noWrap/>
            <w:vAlign w:val="bottom"/>
          </w:tcPr>
          <w:p w14:paraId="60A48A4E" w14:textId="6606F98A" w:rsidR="00DF43B8" w:rsidRPr="00DF43B8" w:rsidRDefault="00DF43B8" w:rsidP="00DF43B8">
            <w:pPr>
              <w:pStyle w:val="Sinespaciado"/>
              <w:jc w:val="center"/>
              <w:rPr>
                <w:sz w:val="16"/>
                <w:szCs w:val="16"/>
              </w:rPr>
            </w:pPr>
            <w:r w:rsidRPr="00DF43B8">
              <w:rPr>
                <w:rFonts w:ascii="Calibri" w:hAnsi="Calibri"/>
                <w:color w:val="000000"/>
                <w:sz w:val="16"/>
                <w:szCs w:val="16"/>
              </w:rPr>
              <w:t>2,942</w:t>
            </w:r>
          </w:p>
        </w:tc>
        <w:tc>
          <w:tcPr>
            <w:tcW w:w="361" w:type="pct"/>
            <w:tcBorders>
              <w:top w:val="nil"/>
              <w:left w:val="nil"/>
              <w:bottom w:val="single" w:sz="4" w:space="0" w:color="375623"/>
              <w:right w:val="single" w:sz="12" w:space="0" w:color="375623"/>
            </w:tcBorders>
            <w:shd w:val="clear" w:color="000000" w:fill="A9D08E"/>
            <w:noWrap/>
            <w:vAlign w:val="bottom"/>
          </w:tcPr>
          <w:p w14:paraId="235ABEAF" w14:textId="34A02030" w:rsidR="00DF43B8" w:rsidRPr="00DF43B8" w:rsidRDefault="00DF43B8" w:rsidP="00DF43B8">
            <w:pPr>
              <w:pStyle w:val="Sinespaciado"/>
              <w:jc w:val="center"/>
              <w:rPr>
                <w:sz w:val="16"/>
                <w:szCs w:val="16"/>
              </w:rPr>
            </w:pPr>
            <w:r w:rsidRPr="00DF43B8">
              <w:rPr>
                <w:rFonts w:ascii="Calibri" w:hAnsi="Calibri"/>
                <w:color w:val="000000"/>
                <w:sz w:val="16"/>
                <w:szCs w:val="16"/>
              </w:rPr>
              <w:t>2,94%</w:t>
            </w:r>
          </w:p>
        </w:tc>
      </w:tr>
      <w:tr w:rsidR="00DF43B8" w:rsidRPr="00A16B84" w14:paraId="69D315D2"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7B40DA90" w14:textId="7DFFB158" w:rsidR="00DF43B8" w:rsidRPr="00DF43B8" w:rsidRDefault="00DF43B8" w:rsidP="00DF43B8">
            <w:pPr>
              <w:pStyle w:val="Sinespaciado"/>
              <w:jc w:val="center"/>
              <w:rPr>
                <w:sz w:val="16"/>
                <w:szCs w:val="16"/>
              </w:rPr>
            </w:pPr>
            <w:r w:rsidRPr="00DF43B8">
              <w:rPr>
                <w:rFonts w:ascii="Calibri" w:hAnsi="Calibri"/>
                <w:color w:val="000000"/>
                <w:sz w:val="16"/>
                <w:szCs w:val="16"/>
              </w:rPr>
              <w:t>1/2/2018</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020DC818" w14:textId="554369FD" w:rsidR="00DF43B8" w:rsidRPr="00DF43B8" w:rsidRDefault="00DF43B8" w:rsidP="00DF43B8">
            <w:pPr>
              <w:pStyle w:val="Sinespaciado"/>
              <w:jc w:val="center"/>
              <w:rPr>
                <w:sz w:val="16"/>
                <w:szCs w:val="16"/>
              </w:rPr>
            </w:pPr>
            <w:r w:rsidRPr="00DF43B8">
              <w:rPr>
                <w:rFonts w:ascii="Calibri" w:hAnsi="Calibri"/>
                <w:color w:val="000000"/>
                <w:sz w:val="16"/>
                <w:szCs w:val="16"/>
              </w:rPr>
              <w:t>57,841316</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65C1E4E8" w14:textId="1645F3D7" w:rsidR="00DF43B8" w:rsidRPr="00DF43B8" w:rsidRDefault="00DF43B8" w:rsidP="00DF43B8">
            <w:pPr>
              <w:pStyle w:val="Sinespaciado"/>
              <w:jc w:val="center"/>
              <w:rPr>
                <w:sz w:val="16"/>
                <w:szCs w:val="16"/>
              </w:rPr>
            </w:pPr>
            <w:r w:rsidRPr="00DF43B8">
              <w:rPr>
                <w:rFonts w:ascii="Calibri" w:hAnsi="Calibri"/>
                <w:color w:val="000000"/>
                <w:sz w:val="16"/>
                <w:szCs w:val="16"/>
              </w:rPr>
              <w:t>-2,80%</w:t>
            </w:r>
          </w:p>
        </w:tc>
        <w:tc>
          <w:tcPr>
            <w:tcW w:w="431" w:type="pct"/>
            <w:tcBorders>
              <w:top w:val="nil"/>
              <w:left w:val="nil"/>
              <w:bottom w:val="nil"/>
              <w:right w:val="nil"/>
            </w:tcBorders>
            <w:shd w:val="clear" w:color="auto" w:fill="auto"/>
            <w:noWrap/>
            <w:vAlign w:val="bottom"/>
          </w:tcPr>
          <w:p w14:paraId="5A778E38"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3797E771" w14:textId="14A84C49" w:rsidR="00DF43B8" w:rsidRPr="00DF43B8" w:rsidRDefault="00DF43B8" w:rsidP="00DF43B8">
            <w:pPr>
              <w:pStyle w:val="Sinespaciado"/>
              <w:jc w:val="center"/>
              <w:rPr>
                <w:sz w:val="16"/>
                <w:szCs w:val="16"/>
              </w:rPr>
            </w:pPr>
            <w:r w:rsidRPr="00DF43B8">
              <w:rPr>
                <w:rFonts w:ascii="Calibri" w:hAnsi="Calibri"/>
                <w:color w:val="000000"/>
                <w:sz w:val="16"/>
                <w:szCs w:val="16"/>
              </w:rPr>
              <w:t>1/2/2018</w:t>
            </w:r>
          </w:p>
        </w:tc>
        <w:tc>
          <w:tcPr>
            <w:tcW w:w="467" w:type="pct"/>
            <w:tcBorders>
              <w:top w:val="nil"/>
              <w:left w:val="nil"/>
              <w:bottom w:val="single" w:sz="4" w:space="0" w:color="375623"/>
              <w:right w:val="single" w:sz="4" w:space="0" w:color="375623"/>
            </w:tcBorders>
            <w:shd w:val="clear" w:color="000000" w:fill="A9D08E"/>
            <w:noWrap/>
            <w:vAlign w:val="bottom"/>
          </w:tcPr>
          <w:p w14:paraId="59969F82" w14:textId="17834372" w:rsidR="00DF43B8" w:rsidRPr="00DF43B8" w:rsidRDefault="00DF43B8" w:rsidP="00DF43B8">
            <w:pPr>
              <w:pStyle w:val="Sinespaciado"/>
              <w:jc w:val="center"/>
              <w:rPr>
                <w:sz w:val="16"/>
                <w:szCs w:val="16"/>
              </w:rPr>
            </w:pPr>
            <w:r w:rsidRPr="00DF43B8">
              <w:rPr>
                <w:rFonts w:ascii="Calibri" w:hAnsi="Calibri"/>
                <w:color w:val="000000"/>
                <w:sz w:val="16"/>
                <w:szCs w:val="16"/>
              </w:rPr>
              <w:t>2.714,50</w:t>
            </w:r>
          </w:p>
        </w:tc>
        <w:tc>
          <w:tcPr>
            <w:tcW w:w="450" w:type="pct"/>
            <w:tcBorders>
              <w:top w:val="nil"/>
              <w:left w:val="nil"/>
              <w:bottom w:val="single" w:sz="4" w:space="0" w:color="375623"/>
              <w:right w:val="single" w:sz="12" w:space="0" w:color="375623"/>
            </w:tcBorders>
            <w:shd w:val="clear" w:color="000000" w:fill="A9D08E"/>
            <w:noWrap/>
            <w:vAlign w:val="bottom"/>
          </w:tcPr>
          <w:p w14:paraId="027226AE" w14:textId="21BF255D" w:rsidR="00DF43B8" w:rsidRPr="00DF43B8" w:rsidRDefault="00DF43B8" w:rsidP="00DF43B8">
            <w:pPr>
              <w:pStyle w:val="Sinespaciado"/>
              <w:jc w:val="center"/>
              <w:rPr>
                <w:sz w:val="16"/>
                <w:szCs w:val="16"/>
              </w:rPr>
            </w:pPr>
            <w:r w:rsidRPr="00DF43B8">
              <w:rPr>
                <w:rFonts w:ascii="Calibri" w:hAnsi="Calibri"/>
                <w:color w:val="000000"/>
                <w:sz w:val="16"/>
                <w:szCs w:val="16"/>
              </w:rPr>
              <w:t>-3,94%</w:t>
            </w:r>
          </w:p>
        </w:tc>
        <w:tc>
          <w:tcPr>
            <w:tcW w:w="421" w:type="pct"/>
            <w:tcBorders>
              <w:top w:val="nil"/>
              <w:left w:val="nil"/>
              <w:bottom w:val="nil"/>
              <w:right w:val="nil"/>
            </w:tcBorders>
            <w:shd w:val="clear" w:color="auto" w:fill="auto"/>
            <w:noWrap/>
            <w:vAlign w:val="bottom"/>
          </w:tcPr>
          <w:p w14:paraId="70429CA0"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467FA7E7" w14:textId="3D09160F" w:rsidR="00DF43B8" w:rsidRPr="00DF43B8" w:rsidRDefault="00DF43B8" w:rsidP="00DF43B8">
            <w:pPr>
              <w:pStyle w:val="Sinespaciado"/>
              <w:jc w:val="center"/>
              <w:rPr>
                <w:sz w:val="16"/>
                <w:szCs w:val="16"/>
              </w:rPr>
            </w:pPr>
            <w:r w:rsidRPr="00DF43B8">
              <w:rPr>
                <w:rFonts w:ascii="Calibri" w:hAnsi="Calibri"/>
                <w:color w:val="000000"/>
                <w:sz w:val="16"/>
                <w:szCs w:val="16"/>
              </w:rPr>
              <w:t>1/2/2018</w:t>
            </w:r>
          </w:p>
        </w:tc>
        <w:tc>
          <w:tcPr>
            <w:tcW w:w="334" w:type="pct"/>
            <w:tcBorders>
              <w:top w:val="nil"/>
              <w:left w:val="nil"/>
              <w:bottom w:val="single" w:sz="4" w:space="0" w:color="375623"/>
              <w:right w:val="single" w:sz="4" w:space="0" w:color="375623"/>
            </w:tcBorders>
            <w:shd w:val="clear" w:color="000000" w:fill="A9D08E"/>
            <w:noWrap/>
            <w:vAlign w:val="bottom"/>
          </w:tcPr>
          <w:p w14:paraId="2A592A8D" w14:textId="20A01CE9" w:rsidR="00DF43B8" w:rsidRPr="00DF43B8" w:rsidRDefault="00DF43B8" w:rsidP="00DF43B8">
            <w:pPr>
              <w:pStyle w:val="Sinespaciado"/>
              <w:jc w:val="center"/>
              <w:rPr>
                <w:sz w:val="16"/>
                <w:szCs w:val="16"/>
              </w:rPr>
            </w:pPr>
            <w:r w:rsidRPr="00DF43B8">
              <w:rPr>
                <w:rFonts w:ascii="Calibri" w:hAnsi="Calibri"/>
                <w:color w:val="000000"/>
                <w:sz w:val="16"/>
                <w:szCs w:val="16"/>
              </w:rPr>
              <w:t>3,127</w:t>
            </w:r>
          </w:p>
        </w:tc>
        <w:tc>
          <w:tcPr>
            <w:tcW w:w="361" w:type="pct"/>
            <w:tcBorders>
              <w:top w:val="nil"/>
              <w:left w:val="nil"/>
              <w:bottom w:val="single" w:sz="4" w:space="0" w:color="375623"/>
              <w:right w:val="single" w:sz="12" w:space="0" w:color="375623"/>
            </w:tcBorders>
            <w:shd w:val="clear" w:color="000000" w:fill="A9D08E"/>
            <w:noWrap/>
            <w:vAlign w:val="bottom"/>
          </w:tcPr>
          <w:p w14:paraId="39C230B3" w14:textId="3981D9DB" w:rsidR="00DF43B8" w:rsidRPr="00DF43B8" w:rsidRDefault="00DF43B8" w:rsidP="00DF43B8">
            <w:pPr>
              <w:pStyle w:val="Sinespaciado"/>
              <w:jc w:val="center"/>
              <w:rPr>
                <w:sz w:val="16"/>
                <w:szCs w:val="16"/>
              </w:rPr>
            </w:pPr>
            <w:r w:rsidRPr="00DF43B8">
              <w:rPr>
                <w:rFonts w:ascii="Calibri" w:hAnsi="Calibri"/>
                <w:color w:val="000000"/>
                <w:sz w:val="16"/>
                <w:szCs w:val="16"/>
              </w:rPr>
              <w:t>3,13%</w:t>
            </w:r>
          </w:p>
        </w:tc>
      </w:tr>
      <w:tr w:rsidR="00DF43B8" w:rsidRPr="00A16B84" w14:paraId="2C998F73"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2E298AED" w14:textId="458F7DC6" w:rsidR="00DF43B8" w:rsidRPr="00DF43B8" w:rsidRDefault="00DF43B8" w:rsidP="00DF43B8">
            <w:pPr>
              <w:pStyle w:val="Sinespaciado"/>
              <w:jc w:val="center"/>
              <w:rPr>
                <w:sz w:val="16"/>
                <w:szCs w:val="16"/>
              </w:rPr>
            </w:pPr>
            <w:r w:rsidRPr="00DF43B8">
              <w:rPr>
                <w:rFonts w:ascii="Calibri" w:hAnsi="Calibri"/>
                <w:color w:val="000000"/>
                <w:sz w:val="16"/>
                <w:szCs w:val="16"/>
              </w:rPr>
              <w:t>1/3/2018</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0AC3663D" w14:textId="2CD8FF41" w:rsidR="00DF43B8" w:rsidRPr="00DF43B8" w:rsidRDefault="00DF43B8" w:rsidP="00DF43B8">
            <w:pPr>
              <w:pStyle w:val="Sinespaciado"/>
              <w:jc w:val="center"/>
              <w:rPr>
                <w:sz w:val="16"/>
                <w:szCs w:val="16"/>
              </w:rPr>
            </w:pPr>
            <w:r w:rsidRPr="00DF43B8">
              <w:rPr>
                <w:rFonts w:ascii="Calibri" w:hAnsi="Calibri"/>
                <w:color w:val="000000"/>
                <w:sz w:val="16"/>
                <w:szCs w:val="16"/>
              </w:rPr>
              <w:t>56,801586</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0535F839" w14:textId="1BC530CA" w:rsidR="00DF43B8" w:rsidRPr="00DF43B8" w:rsidRDefault="00DF43B8" w:rsidP="00DF43B8">
            <w:pPr>
              <w:pStyle w:val="Sinespaciado"/>
              <w:jc w:val="center"/>
              <w:rPr>
                <w:sz w:val="16"/>
                <w:szCs w:val="16"/>
              </w:rPr>
            </w:pPr>
            <w:r w:rsidRPr="00DF43B8">
              <w:rPr>
                <w:rFonts w:ascii="Calibri" w:hAnsi="Calibri"/>
                <w:color w:val="000000"/>
                <w:sz w:val="16"/>
                <w:szCs w:val="16"/>
              </w:rPr>
              <w:t>-1,80%</w:t>
            </w:r>
          </w:p>
        </w:tc>
        <w:tc>
          <w:tcPr>
            <w:tcW w:w="431" w:type="pct"/>
            <w:tcBorders>
              <w:top w:val="nil"/>
              <w:left w:val="nil"/>
              <w:bottom w:val="nil"/>
              <w:right w:val="nil"/>
            </w:tcBorders>
            <w:shd w:val="clear" w:color="auto" w:fill="auto"/>
            <w:noWrap/>
            <w:vAlign w:val="bottom"/>
          </w:tcPr>
          <w:p w14:paraId="02804FD1"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0F82C5BE" w14:textId="76ED767E" w:rsidR="00DF43B8" w:rsidRPr="00DF43B8" w:rsidRDefault="00DF43B8" w:rsidP="00DF43B8">
            <w:pPr>
              <w:pStyle w:val="Sinespaciado"/>
              <w:jc w:val="center"/>
              <w:rPr>
                <w:sz w:val="16"/>
                <w:szCs w:val="16"/>
              </w:rPr>
            </w:pPr>
            <w:r w:rsidRPr="00DF43B8">
              <w:rPr>
                <w:rFonts w:ascii="Calibri" w:hAnsi="Calibri"/>
                <w:color w:val="000000"/>
                <w:sz w:val="16"/>
                <w:szCs w:val="16"/>
              </w:rPr>
              <w:t>1/3/2018</w:t>
            </w:r>
          </w:p>
        </w:tc>
        <w:tc>
          <w:tcPr>
            <w:tcW w:w="467" w:type="pct"/>
            <w:tcBorders>
              <w:top w:val="nil"/>
              <w:left w:val="nil"/>
              <w:bottom w:val="single" w:sz="4" w:space="0" w:color="375623"/>
              <w:right w:val="single" w:sz="4" w:space="0" w:color="375623"/>
            </w:tcBorders>
            <w:shd w:val="clear" w:color="000000" w:fill="A9D08E"/>
            <w:noWrap/>
            <w:vAlign w:val="bottom"/>
          </w:tcPr>
          <w:p w14:paraId="26E8C213" w14:textId="0EE7BA0F" w:rsidR="00DF43B8" w:rsidRPr="00DF43B8" w:rsidRDefault="00DF43B8" w:rsidP="00DF43B8">
            <w:pPr>
              <w:pStyle w:val="Sinespaciado"/>
              <w:jc w:val="center"/>
              <w:rPr>
                <w:sz w:val="16"/>
                <w:szCs w:val="16"/>
              </w:rPr>
            </w:pPr>
            <w:r w:rsidRPr="00DF43B8">
              <w:rPr>
                <w:rFonts w:ascii="Calibri" w:hAnsi="Calibri"/>
                <w:color w:val="000000"/>
                <w:sz w:val="16"/>
                <w:szCs w:val="16"/>
              </w:rPr>
              <w:t>2.643,00</w:t>
            </w:r>
          </w:p>
        </w:tc>
        <w:tc>
          <w:tcPr>
            <w:tcW w:w="450" w:type="pct"/>
            <w:tcBorders>
              <w:top w:val="nil"/>
              <w:left w:val="nil"/>
              <w:bottom w:val="single" w:sz="4" w:space="0" w:color="375623"/>
              <w:right w:val="single" w:sz="12" w:space="0" w:color="375623"/>
            </w:tcBorders>
            <w:shd w:val="clear" w:color="000000" w:fill="A9D08E"/>
            <w:noWrap/>
            <w:vAlign w:val="bottom"/>
          </w:tcPr>
          <w:p w14:paraId="4A6A1849" w14:textId="6AD995B5" w:rsidR="00DF43B8" w:rsidRPr="00DF43B8" w:rsidRDefault="00DF43B8" w:rsidP="00DF43B8">
            <w:pPr>
              <w:pStyle w:val="Sinespaciado"/>
              <w:jc w:val="center"/>
              <w:rPr>
                <w:sz w:val="16"/>
                <w:szCs w:val="16"/>
              </w:rPr>
            </w:pPr>
            <w:r w:rsidRPr="00DF43B8">
              <w:rPr>
                <w:rFonts w:ascii="Calibri" w:hAnsi="Calibri"/>
                <w:color w:val="000000"/>
                <w:sz w:val="16"/>
                <w:szCs w:val="16"/>
              </w:rPr>
              <w:t>-2,63%</w:t>
            </w:r>
          </w:p>
        </w:tc>
        <w:tc>
          <w:tcPr>
            <w:tcW w:w="421" w:type="pct"/>
            <w:tcBorders>
              <w:top w:val="nil"/>
              <w:left w:val="nil"/>
              <w:bottom w:val="nil"/>
              <w:right w:val="nil"/>
            </w:tcBorders>
            <w:shd w:val="clear" w:color="auto" w:fill="auto"/>
            <w:noWrap/>
            <w:vAlign w:val="bottom"/>
          </w:tcPr>
          <w:p w14:paraId="63328A00"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24E507E8" w14:textId="38512CCD" w:rsidR="00DF43B8" w:rsidRPr="00DF43B8" w:rsidRDefault="00DF43B8" w:rsidP="00DF43B8">
            <w:pPr>
              <w:pStyle w:val="Sinespaciado"/>
              <w:jc w:val="center"/>
              <w:rPr>
                <w:sz w:val="16"/>
                <w:szCs w:val="16"/>
              </w:rPr>
            </w:pPr>
            <w:r w:rsidRPr="00DF43B8">
              <w:rPr>
                <w:rFonts w:ascii="Calibri" w:hAnsi="Calibri"/>
                <w:color w:val="000000"/>
                <w:sz w:val="16"/>
                <w:szCs w:val="16"/>
              </w:rPr>
              <w:t>1/3/2018</w:t>
            </w:r>
          </w:p>
        </w:tc>
        <w:tc>
          <w:tcPr>
            <w:tcW w:w="334" w:type="pct"/>
            <w:tcBorders>
              <w:top w:val="nil"/>
              <w:left w:val="nil"/>
              <w:bottom w:val="single" w:sz="4" w:space="0" w:color="375623"/>
              <w:right w:val="single" w:sz="4" w:space="0" w:color="375623"/>
            </w:tcBorders>
            <w:shd w:val="clear" w:color="000000" w:fill="A9D08E"/>
            <w:noWrap/>
            <w:vAlign w:val="bottom"/>
          </w:tcPr>
          <w:p w14:paraId="016D03F6" w14:textId="1D308B9E" w:rsidR="00DF43B8" w:rsidRPr="00DF43B8" w:rsidRDefault="00DF43B8" w:rsidP="00DF43B8">
            <w:pPr>
              <w:pStyle w:val="Sinespaciado"/>
              <w:jc w:val="center"/>
              <w:rPr>
                <w:sz w:val="16"/>
                <w:szCs w:val="16"/>
              </w:rPr>
            </w:pPr>
            <w:r w:rsidRPr="00DF43B8">
              <w:rPr>
                <w:rFonts w:ascii="Calibri" w:hAnsi="Calibri"/>
                <w:color w:val="000000"/>
                <w:sz w:val="16"/>
                <w:szCs w:val="16"/>
              </w:rPr>
              <w:t>2,972</w:t>
            </w:r>
          </w:p>
        </w:tc>
        <w:tc>
          <w:tcPr>
            <w:tcW w:w="361" w:type="pct"/>
            <w:tcBorders>
              <w:top w:val="nil"/>
              <w:left w:val="nil"/>
              <w:bottom w:val="single" w:sz="4" w:space="0" w:color="375623"/>
              <w:right w:val="single" w:sz="12" w:space="0" w:color="375623"/>
            </w:tcBorders>
            <w:shd w:val="clear" w:color="000000" w:fill="A9D08E"/>
            <w:noWrap/>
            <w:vAlign w:val="bottom"/>
          </w:tcPr>
          <w:p w14:paraId="4E3D9C14" w14:textId="6A68E963" w:rsidR="00DF43B8" w:rsidRPr="00DF43B8" w:rsidRDefault="00DF43B8" w:rsidP="00DF43B8">
            <w:pPr>
              <w:pStyle w:val="Sinespaciado"/>
              <w:jc w:val="center"/>
              <w:rPr>
                <w:sz w:val="16"/>
                <w:szCs w:val="16"/>
              </w:rPr>
            </w:pPr>
            <w:r w:rsidRPr="00DF43B8">
              <w:rPr>
                <w:rFonts w:ascii="Calibri" w:hAnsi="Calibri"/>
                <w:color w:val="000000"/>
                <w:sz w:val="16"/>
                <w:szCs w:val="16"/>
              </w:rPr>
              <w:t>2,97%</w:t>
            </w:r>
          </w:p>
        </w:tc>
      </w:tr>
      <w:tr w:rsidR="00DF43B8" w:rsidRPr="00A16B84" w14:paraId="6999F53E"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43F3764A" w14:textId="55CE759F" w:rsidR="00DF43B8" w:rsidRPr="00DF43B8" w:rsidRDefault="00DF43B8" w:rsidP="00DF43B8">
            <w:pPr>
              <w:pStyle w:val="Sinespaciado"/>
              <w:jc w:val="center"/>
              <w:rPr>
                <w:sz w:val="16"/>
                <w:szCs w:val="16"/>
              </w:rPr>
            </w:pPr>
            <w:r w:rsidRPr="00DF43B8">
              <w:rPr>
                <w:rFonts w:ascii="Calibri" w:hAnsi="Calibri"/>
                <w:color w:val="000000"/>
                <w:sz w:val="16"/>
                <w:szCs w:val="16"/>
              </w:rPr>
              <w:t>1/4/2018</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6E0DD7A3" w14:textId="6C833BDC" w:rsidR="00DF43B8" w:rsidRPr="00DF43B8" w:rsidRDefault="00DF43B8" w:rsidP="00DF43B8">
            <w:pPr>
              <w:pStyle w:val="Sinespaciado"/>
              <w:jc w:val="center"/>
              <w:rPr>
                <w:sz w:val="16"/>
                <w:szCs w:val="16"/>
              </w:rPr>
            </w:pPr>
            <w:r w:rsidRPr="00DF43B8">
              <w:rPr>
                <w:rFonts w:ascii="Calibri" w:hAnsi="Calibri"/>
                <w:color w:val="000000"/>
                <w:sz w:val="16"/>
                <w:szCs w:val="16"/>
              </w:rPr>
              <w:t>51,881767</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2416717E" w14:textId="019C64BB" w:rsidR="00DF43B8" w:rsidRPr="00DF43B8" w:rsidRDefault="00DF43B8" w:rsidP="00DF43B8">
            <w:pPr>
              <w:pStyle w:val="Sinespaciado"/>
              <w:jc w:val="center"/>
              <w:rPr>
                <w:sz w:val="16"/>
                <w:szCs w:val="16"/>
              </w:rPr>
            </w:pPr>
            <w:r w:rsidRPr="00DF43B8">
              <w:rPr>
                <w:rFonts w:ascii="Calibri" w:hAnsi="Calibri"/>
                <w:color w:val="000000"/>
                <w:sz w:val="16"/>
                <w:szCs w:val="16"/>
              </w:rPr>
              <w:t>-8,66%</w:t>
            </w:r>
          </w:p>
        </w:tc>
        <w:tc>
          <w:tcPr>
            <w:tcW w:w="431" w:type="pct"/>
            <w:tcBorders>
              <w:top w:val="nil"/>
              <w:left w:val="nil"/>
              <w:bottom w:val="nil"/>
              <w:right w:val="nil"/>
            </w:tcBorders>
            <w:shd w:val="clear" w:color="auto" w:fill="auto"/>
            <w:noWrap/>
            <w:vAlign w:val="bottom"/>
          </w:tcPr>
          <w:p w14:paraId="0C0CAA32"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5CE9F536" w14:textId="67D10C82" w:rsidR="00DF43B8" w:rsidRPr="00DF43B8" w:rsidRDefault="00DF43B8" w:rsidP="00DF43B8">
            <w:pPr>
              <w:pStyle w:val="Sinespaciado"/>
              <w:jc w:val="center"/>
              <w:rPr>
                <w:sz w:val="16"/>
                <w:szCs w:val="16"/>
              </w:rPr>
            </w:pPr>
            <w:r w:rsidRPr="00DF43B8">
              <w:rPr>
                <w:rFonts w:ascii="Calibri" w:hAnsi="Calibri"/>
                <w:color w:val="000000"/>
                <w:sz w:val="16"/>
                <w:szCs w:val="16"/>
              </w:rPr>
              <w:t>1/4/2018</w:t>
            </w:r>
          </w:p>
        </w:tc>
        <w:tc>
          <w:tcPr>
            <w:tcW w:w="467" w:type="pct"/>
            <w:tcBorders>
              <w:top w:val="nil"/>
              <w:left w:val="nil"/>
              <w:bottom w:val="single" w:sz="4" w:space="0" w:color="375623"/>
              <w:right w:val="single" w:sz="4" w:space="0" w:color="375623"/>
            </w:tcBorders>
            <w:shd w:val="clear" w:color="000000" w:fill="A9D08E"/>
            <w:noWrap/>
            <w:vAlign w:val="bottom"/>
          </w:tcPr>
          <w:p w14:paraId="16710989" w14:textId="59D9C85E" w:rsidR="00DF43B8" w:rsidRPr="00DF43B8" w:rsidRDefault="00DF43B8" w:rsidP="00DF43B8">
            <w:pPr>
              <w:pStyle w:val="Sinespaciado"/>
              <w:jc w:val="center"/>
              <w:rPr>
                <w:sz w:val="16"/>
                <w:szCs w:val="16"/>
              </w:rPr>
            </w:pPr>
            <w:r w:rsidRPr="00DF43B8">
              <w:rPr>
                <w:rFonts w:ascii="Calibri" w:hAnsi="Calibri"/>
                <w:color w:val="000000"/>
                <w:sz w:val="16"/>
                <w:szCs w:val="16"/>
              </w:rPr>
              <w:t>2.647,00</w:t>
            </w:r>
          </w:p>
        </w:tc>
        <w:tc>
          <w:tcPr>
            <w:tcW w:w="450" w:type="pct"/>
            <w:tcBorders>
              <w:top w:val="nil"/>
              <w:left w:val="nil"/>
              <w:bottom w:val="single" w:sz="4" w:space="0" w:color="375623"/>
              <w:right w:val="single" w:sz="12" w:space="0" w:color="375623"/>
            </w:tcBorders>
            <w:shd w:val="clear" w:color="000000" w:fill="A9D08E"/>
            <w:noWrap/>
            <w:vAlign w:val="bottom"/>
          </w:tcPr>
          <w:p w14:paraId="09879C59" w14:textId="12E8AE18" w:rsidR="00DF43B8" w:rsidRPr="00DF43B8" w:rsidRDefault="00DF43B8" w:rsidP="00DF43B8">
            <w:pPr>
              <w:pStyle w:val="Sinespaciado"/>
              <w:jc w:val="center"/>
              <w:rPr>
                <w:sz w:val="16"/>
                <w:szCs w:val="16"/>
              </w:rPr>
            </w:pPr>
            <w:r w:rsidRPr="00DF43B8">
              <w:rPr>
                <w:rFonts w:ascii="Calibri" w:hAnsi="Calibri"/>
                <w:color w:val="000000"/>
                <w:sz w:val="16"/>
                <w:szCs w:val="16"/>
              </w:rPr>
              <w:t>0,15%</w:t>
            </w:r>
          </w:p>
        </w:tc>
        <w:tc>
          <w:tcPr>
            <w:tcW w:w="421" w:type="pct"/>
            <w:tcBorders>
              <w:top w:val="nil"/>
              <w:left w:val="nil"/>
              <w:bottom w:val="nil"/>
              <w:right w:val="nil"/>
            </w:tcBorders>
            <w:shd w:val="clear" w:color="auto" w:fill="auto"/>
            <w:noWrap/>
            <w:vAlign w:val="bottom"/>
          </w:tcPr>
          <w:p w14:paraId="3285B210"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4E0CDE56" w14:textId="036B906F" w:rsidR="00DF43B8" w:rsidRPr="00DF43B8" w:rsidRDefault="00DF43B8" w:rsidP="00DF43B8">
            <w:pPr>
              <w:pStyle w:val="Sinespaciado"/>
              <w:jc w:val="center"/>
              <w:rPr>
                <w:sz w:val="16"/>
                <w:szCs w:val="16"/>
              </w:rPr>
            </w:pPr>
            <w:r w:rsidRPr="00DF43B8">
              <w:rPr>
                <w:rFonts w:ascii="Calibri" w:hAnsi="Calibri"/>
                <w:color w:val="000000"/>
                <w:sz w:val="16"/>
                <w:szCs w:val="16"/>
              </w:rPr>
              <w:t>1/4/2018</w:t>
            </w:r>
          </w:p>
        </w:tc>
        <w:tc>
          <w:tcPr>
            <w:tcW w:w="334" w:type="pct"/>
            <w:tcBorders>
              <w:top w:val="nil"/>
              <w:left w:val="nil"/>
              <w:bottom w:val="single" w:sz="4" w:space="0" w:color="375623"/>
              <w:right w:val="single" w:sz="4" w:space="0" w:color="375623"/>
            </w:tcBorders>
            <w:shd w:val="clear" w:color="000000" w:fill="A9D08E"/>
            <w:noWrap/>
            <w:vAlign w:val="bottom"/>
          </w:tcPr>
          <w:p w14:paraId="5EBA70DE" w14:textId="5090B143" w:rsidR="00DF43B8" w:rsidRPr="00DF43B8" w:rsidRDefault="00DF43B8" w:rsidP="00DF43B8">
            <w:pPr>
              <w:pStyle w:val="Sinespaciado"/>
              <w:jc w:val="center"/>
              <w:rPr>
                <w:sz w:val="16"/>
                <w:szCs w:val="16"/>
              </w:rPr>
            </w:pPr>
            <w:r w:rsidRPr="00DF43B8">
              <w:rPr>
                <w:rFonts w:ascii="Calibri" w:hAnsi="Calibri"/>
                <w:color w:val="000000"/>
                <w:sz w:val="16"/>
                <w:szCs w:val="16"/>
              </w:rPr>
              <w:t>3,097</w:t>
            </w:r>
          </w:p>
        </w:tc>
        <w:tc>
          <w:tcPr>
            <w:tcW w:w="361" w:type="pct"/>
            <w:tcBorders>
              <w:top w:val="nil"/>
              <w:left w:val="nil"/>
              <w:bottom w:val="single" w:sz="4" w:space="0" w:color="375623"/>
              <w:right w:val="single" w:sz="12" w:space="0" w:color="375623"/>
            </w:tcBorders>
            <w:shd w:val="clear" w:color="000000" w:fill="A9D08E"/>
            <w:noWrap/>
            <w:vAlign w:val="bottom"/>
          </w:tcPr>
          <w:p w14:paraId="3188D682" w14:textId="59ED475B" w:rsidR="00DF43B8" w:rsidRPr="00DF43B8" w:rsidRDefault="00DF43B8" w:rsidP="00DF43B8">
            <w:pPr>
              <w:pStyle w:val="Sinespaciado"/>
              <w:jc w:val="center"/>
              <w:rPr>
                <w:sz w:val="16"/>
                <w:szCs w:val="16"/>
              </w:rPr>
            </w:pPr>
            <w:r w:rsidRPr="00DF43B8">
              <w:rPr>
                <w:rFonts w:ascii="Calibri" w:hAnsi="Calibri"/>
                <w:color w:val="000000"/>
                <w:sz w:val="16"/>
                <w:szCs w:val="16"/>
              </w:rPr>
              <w:t>3,10%</w:t>
            </w:r>
          </w:p>
        </w:tc>
      </w:tr>
      <w:tr w:rsidR="00DF43B8" w:rsidRPr="00A16B84" w14:paraId="42344CED"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2623310B" w14:textId="7ED75D19" w:rsidR="00DF43B8" w:rsidRPr="00DF43B8" w:rsidRDefault="00DF43B8" w:rsidP="00DF43B8">
            <w:pPr>
              <w:pStyle w:val="Sinespaciado"/>
              <w:jc w:val="center"/>
              <w:rPr>
                <w:sz w:val="16"/>
                <w:szCs w:val="16"/>
              </w:rPr>
            </w:pPr>
            <w:r w:rsidRPr="00DF43B8">
              <w:rPr>
                <w:rFonts w:ascii="Calibri" w:hAnsi="Calibri"/>
                <w:color w:val="000000"/>
                <w:sz w:val="16"/>
                <w:szCs w:val="16"/>
              </w:rPr>
              <w:t>1/5/2018</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2F1D46C4" w14:textId="271B8FA1" w:rsidR="00DF43B8" w:rsidRPr="00DF43B8" w:rsidRDefault="00DF43B8" w:rsidP="00DF43B8">
            <w:pPr>
              <w:pStyle w:val="Sinespaciado"/>
              <w:jc w:val="center"/>
              <w:rPr>
                <w:sz w:val="16"/>
                <w:szCs w:val="16"/>
              </w:rPr>
            </w:pPr>
            <w:r w:rsidRPr="00DF43B8">
              <w:rPr>
                <w:rFonts w:ascii="Calibri" w:hAnsi="Calibri"/>
                <w:color w:val="000000"/>
                <w:sz w:val="16"/>
                <w:szCs w:val="16"/>
              </w:rPr>
              <w:t>56,717602</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1130A9E5" w14:textId="6761DD97" w:rsidR="00DF43B8" w:rsidRPr="00DF43B8" w:rsidRDefault="00DF43B8" w:rsidP="00DF43B8">
            <w:pPr>
              <w:pStyle w:val="Sinespaciado"/>
              <w:jc w:val="center"/>
              <w:rPr>
                <w:sz w:val="16"/>
                <w:szCs w:val="16"/>
              </w:rPr>
            </w:pPr>
            <w:r w:rsidRPr="00DF43B8">
              <w:rPr>
                <w:rFonts w:ascii="Calibri" w:hAnsi="Calibri"/>
                <w:color w:val="000000"/>
                <w:sz w:val="16"/>
                <w:szCs w:val="16"/>
              </w:rPr>
              <w:t>9,32%</w:t>
            </w:r>
          </w:p>
        </w:tc>
        <w:tc>
          <w:tcPr>
            <w:tcW w:w="431" w:type="pct"/>
            <w:tcBorders>
              <w:top w:val="nil"/>
              <w:left w:val="nil"/>
              <w:bottom w:val="nil"/>
              <w:right w:val="nil"/>
            </w:tcBorders>
            <w:shd w:val="clear" w:color="auto" w:fill="auto"/>
            <w:noWrap/>
            <w:vAlign w:val="bottom"/>
          </w:tcPr>
          <w:p w14:paraId="12F25DC2"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77038B5A" w14:textId="307EDC59" w:rsidR="00DF43B8" w:rsidRPr="00DF43B8" w:rsidRDefault="00DF43B8" w:rsidP="00DF43B8">
            <w:pPr>
              <w:pStyle w:val="Sinespaciado"/>
              <w:jc w:val="center"/>
              <w:rPr>
                <w:sz w:val="16"/>
                <w:szCs w:val="16"/>
              </w:rPr>
            </w:pPr>
            <w:r w:rsidRPr="00DF43B8">
              <w:rPr>
                <w:rFonts w:ascii="Calibri" w:hAnsi="Calibri"/>
                <w:color w:val="000000"/>
                <w:sz w:val="16"/>
                <w:szCs w:val="16"/>
              </w:rPr>
              <w:t>1/5/2018</w:t>
            </w:r>
          </w:p>
        </w:tc>
        <w:tc>
          <w:tcPr>
            <w:tcW w:w="467" w:type="pct"/>
            <w:tcBorders>
              <w:top w:val="nil"/>
              <w:left w:val="nil"/>
              <w:bottom w:val="single" w:sz="4" w:space="0" w:color="375623"/>
              <w:right w:val="single" w:sz="4" w:space="0" w:color="375623"/>
            </w:tcBorders>
            <w:shd w:val="clear" w:color="000000" w:fill="A9D08E"/>
            <w:noWrap/>
            <w:vAlign w:val="bottom"/>
          </w:tcPr>
          <w:p w14:paraId="5E05FE85" w14:textId="0DD80ACB" w:rsidR="00DF43B8" w:rsidRPr="00DF43B8" w:rsidRDefault="00DF43B8" w:rsidP="00DF43B8">
            <w:pPr>
              <w:pStyle w:val="Sinespaciado"/>
              <w:jc w:val="center"/>
              <w:rPr>
                <w:sz w:val="16"/>
                <w:szCs w:val="16"/>
              </w:rPr>
            </w:pPr>
            <w:r w:rsidRPr="00DF43B8">
              <w:rPr>
                <w:rFonts w:ascii="Calibri" w:hAnsi="Calibri"/>
                <w:color w:val="000000"/>
                <w:sz w:val="16"/>
                <w:szCs w:val="16"/>
              </w:rPr>
              <w:t>2.705,50</w:t>
            </w:r>
          </w:p>
        </w:tc>
        <w:tc>
          <w:tcPr>
            <w:tcW w:w="450" w:type="pct"/>
            <w:tcBorders>
              <w:top w:val="nil"/>
              <w:left w:val="nil"/>
              <w:bottom w:val="single" w:sz="4" w:space="0" w:color="375623"/>
              <w:right w:val="single" w:sz="12" w:space="0" w:color="375623"/>
            </w:tcBorders>
            <w:shd w:val="clear" w:color="000000" w:fill="A9D08E"/>
            <w:noWrap/>
            <w:vAlign w:val="bottom"/>
          </w:tcPr>
          <w:p w14:paraId="270213DA" w14:textId="3422B3A9" w:rsidR="00DF43B8" w:rsidRPr="00DF43B8" w:rsidRDefault="00DF43B8" w:rsidP="00DF43B8">
            <w:pPr>
              <w:pStyle w:val="Sinespaciado"/>
              <w:jc w:val="center"/>
              <w:rPr>
                <w:sz w:val="16"/>
                <w:szCs w:val="16"/>
              </w:rPr>
            </w:pPr>
            <w:r w:rsidRPr="00DF43B8">
              <w:rPr>
                <w:rFonts w:ascii="Calibri" w:hAnsi="Calibri"/>
                <w:color w:val="000000"/>
                <w:sz w:val="16"/>
                <w:szCs w:val="16"/>
              </w:rPr>
              <w:t>2,21%</w:t>
            </w:r>
          </w:p>
        </w:tc>
        <w:tc>
          <w:tcPr>
            <w:tcW w:w="421" w:type="pct"/>
            <w:tcBorders>
              <w:top w:val="nil"/>
              <w:left w:val="nil"/>
              <w:bottom w:val="nil"/>
              <w:right w:val="nil"/>
            </w:tcBorders>
            <w:shd w:val="clear" w:color="auto" w:fill="auto"/>
            <w:noWrap/>
            <w:vAlign w:val="bottom"/>
          </w:tcPr>
          <w:p w14:paraId="15C05C61"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0FA4A1F9" w14:textId="325330CA" w:rsidR="00DF43B8" w:rsidRPr="00DF43B8" w:rsidRDefault="00DF43B8" w:rsidP="00DF43B8">
            <w:pPr>
              <w:pStyle w:val="Sinespaciado"/>
              <w:jc w:val="center"/>
              <w:rPr>
                <w:sz w:val="16"/>
                <w:szCs w:val="16"/>
              </w:rPr>
            </w:pPr>
            <w:r w:rsidRPr="00DF43B8">
              <w:rPr>
                <w:rFonts w:ascii="Calibri" w:hAnsi="Calibri"/>
                <w:color w:val="000000"/>
                <w:sz w:val="16"/>
                <w:szCs w:val="16"/>
              </w:rPr>
              <w:t>1/5/2018</w:t>
            </w:r>
          </w:p>
        </w:tc>
        <w:tc>
          <w:tcPr>
            <w:tcW w:w="334" w:type="pct"/>
            <w:tcBorders>
              <w:top w:val="nil"/>
              <w:left w:val="nil"/>
              <w:bottom w:val="single" w:sz="4" w:space="0" w:color="375623"/>
              <w:right w:val="single" w:sz="4" w:space="0" w:color="375623"/>
            </w:tcBorders>
            <w:shd w:val="clear" w:color="000000" w:fill="A9D08E"/>
            <w:noWrap/>
            <w:vAlign w:val="bottom"/>
          </w:tcPr>
          <w:p w14:paraId="39E691CB" w14:textId="3C83796B" w:rsidR="00DF43B8" w:rsidRPr="00DF43B8" w:rsidRDefault="00DF43B8" w:rsidP="00DF43B8">
            <w:pPr>
              <w:pStyle w:val="Sinespaciado"/>
              <w:jc w:val="center"/>
              <w:rPr>
                <w:sz w:val="16"/>
                <w:szCs w:val="16"/>
              </w:rPr>
            </w:pPr>
            <w:r w:rsidRPr="00DF43B8">
              <w:rPr>
                <w:rFonts w:ascii="Calibri" w:hAnsi="Calibri"/>
                <w:color w:val="000000"/>
                <w:sz w:val="16"/>
                <w:szCs w:val="16"/>
              </w:rPr>
              <w:t>2,986</w:t>
            </w:r>
          </w:p>
        </w:tc>
        <w:tc>
          <w:tcPr>
            <w:tcW w:w="361" w:type="pct"/>
            <w:tcBorders>
              <w:top w:val="nil"/>
              <w:left w:val="nil"/>
              <w:bottom w:val="single" w:sz="4" w:space="0" w:color="375623"/>
              <w:right w:val="single" w:sz="12" w:space="0" w:color="375623"/>
            </w:tcBorders>
            <w:shd w:val="clear" w:color="000000" w:fill="A9D08E"/>
            <w:noWrap/>
            <w:vAlign w:val="bottom"/>
          </w:tcPr>
          <w:p w14:paraId="5D73E565" w14:textId="1AD5D504" w:rsidR="00DF43B8" w:rsidRPr="00DF43B8" w:rsidRDefault="00DF43B8" w:rsidP="00DF43B8">
            <w:pPr>
              <w:pStyle w:val="Sinespaciado"/>
              <w:jc w:val="center"/>
              <w:rPr>
                <w:sz w:val="16"/>
                <w:szCs w:val="16"/>
              </w:rPr>
            </w:pPr>
            <w:r w:rsidRPr="00DF43B8">
              <w:rPr>
                <w:rFonts w:ascii="Calibri" w:hAnsi="Calibri"/>
                <w:color w:val="000000"/>
                <w:sz w:val="16"/>
                <w:szCs w:val="16"/>
              </w:rPr>
              <w:t>2,99%</w:t>
            </w:r>
          </w:p>
        </w:tc>
      </w:tr>
      <w:tr w:rsidR="00DF43B8" w:rsidRPr="00A16B84" w14:paraId="7A8E8512"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29471BFB" w14:textId="1859B773" w:rsidR="00DF43B8" w:rsidRPr="00DF43B8" w:rsidRDefault="00DF43B8" w:rsidP="00DF43B8">
            <w:pPr>
              <w:pStyle w:val="Sinespaciado"/>
              <w:jc w:val="center"/>
              <w:rPr>
                <w:sz w:val="16"/>
                <w:szCs w:val="16"/>
              </w:rPr>
            </w:pPr>
            <w:r w:rsidRPr="00DF43B8">
              <w:rPr>
                <w:rFonts w:ascii="Calibri" w:hAnsi="Calibri"/>
                <w:color w:val="000000"/>
                <w:sz w:val="16"/>
                <w:szCs w:val="16"/>
              </w:rPr>
              <w:t>1/6/2018</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2809371D" w14:textId="44DF64B5" w:rsidR="00DF43B8" w:rsidRPr="00DF43B8" w:rsidRDefault="00DF43B8" w:rsidP="00DF43B8">
            <w:pPr>
              <w:pStyle w:val="Sinespaciado"/>
              <w:jc w:val="center"/>
              <w:rPr>
                <w:sz w:val="16"/>
                <w:szCs w:val="16"/>
              </w:rPr>
            </w:pPr>
            <w:r w:rsidRPr="00DF43B8">
              <w:rPr>
                <w:rFonts w:ascii="Calibri" w:hAnsi="Calibri"/>
                <w:color w:val="000000"/>
                <w:sz w:val="16"/>
                <w:szCs w:val="16"/>
              </w:rPr>
              <w:t>62,052578</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04941F97" w14:textId="49275ADB" w:rsidR="00DF43B8" w:rsidRPr="00DF43B8" w:rsidRDefault="00DF43B8" w:rsidP="00DF43B8">
            <w:pPr>
              <w:pStyle w:val="Sinespaciado"/>
              <w:jc w:val="center"/>
              <w:rPr>
                <w:sz w:val="16"/>
                <w:szCs w:val="16"/>
              </w:rPr>
            </w:pPr>
            <w:r w:rsidRPr="00DF43B8">
              <w:rPr>
                <w:rFonts w:ascii="Calibri" w:hAnsi="Calibri"/>
                <w:color w:val="000000"/>
                <w:sz w:val="16"/>
                <w:szCs w:val="16"/>
              </w:rPr>
              <w:t>9,41%</w:t>
            </w:r>
          </w:p>
        </w:tc>
        <w:tc>
          <w:tcPr>
            <w:tcW w:w="431" w:type="pct"/>
            <w:tcBorders>
              <w:top w:val="nil"/>
              <w:left w:val="nil"/>
              <w:bottom w:val="nil"/>
              <w:right w:val="nil"/>
            </w:tcBorders>
            <w:shd w:val="clear" w:color="auto" w:fill="auto"/>
            <w:noWrap/>
            <w:vAlign w:val="bottom"/>
          </w:tcPr>
          <w:p w14:paraId="418CA558"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4BAFF15E" w14:textId="05D55B01" w:rsidR="00DF43B8" w:rsidRPr="00DF43B8" w:rsidRDefault="00DF43B8" w:rsidP="00DF43B8">
            <w:pPr>
              <w:pStyle w:val="Sinespaciado"/>
              <w:jc w:val="center"/>
              <w:rPr>
                <w:sz w:val="16"/>
                <w:szCs w:val="16"/>
              </w:rPr>
            </w:pPr>
            <w:r w:rsidRPr="00DF43B8">
              <w:rPr>
                <w:rFonts w:ascii="Calibri" w:hAnsi="Calibri"/>
                <w:color w:val="000000"/>
                <w:sz w:val="16"/>
                <w:szCs w:val="16"/>
              </w:rPr>
              <w:t>1/6/2018</w:t>
            </w:r>
          </w:p>
        </w:tc>
        <w:tc>
          <w:tcPr>
            <w:tcW w:w="467" w:type="pct"/>
            <w:tcBorders>
              <w:top w:val="nil"/>
              <w:left w:val="nil"/>
              <w:bottom w:val="single" w:sz="4" w:space="0" w:color="375623"/>
              <w:right w:val="single" w:sz="4" w:space="0" w:color="375623"/>
            </w:tcBorders>
            <w:shd w:val="clear" w:color="000000" w:fill="A9D08E"/>
            <w:noWrap/>
            <w:vAlign w:val="bottom"/>
          </w:tcPr>
          <w:p w14:paraId="37CB792B" w14:textId="6510E7DD" w:rsidR="00DF43B8" w:rsidRPr="00DF43B8" w:rsidRDefault="00DF43B8" w:rsidP="00DF43B8">
            <w:pPr>
              <w:pStyle w:val="Sinespaciado"/>
              <w:jc w:val="center"/>
              <w:rPr>
                <w:sz w:val="16"/>
                <w:szCs w:val="16"/>
              </w:rPr>
            </w:pPr>
            <w:r w:rsidRPr="00DF43B8">
              <w:rPr>
                <w:rFonts w:ascii="Calibri" w:hAnsi="Calibri"/>
                <w:color w:val="000000"/>
                <w:sz w:val="16"/>
                <w:szCs w:val="16"/>
              </w:rPr>
              <w:t>2.721,50</w:t>
            </w:r>
          </w:p>
        </w:tc>
        <w:tc>
          <w:tcPr>
            <w:tcW w:w="450" w:type="pct"/>
            <w:tcBorders>
              <w:top w:val="nil"/>
              <w:left w:val="nil"/>
              <w:bottom w:val="single" w:sz="4" w:space="0" w:color="375623"/>
              <w:right w:val="single" w:sz="12" w:space="0" w:color="375623"/>
            </w:tcBorders>
            <w:shd w:val="clear" w:color="000000" w:fill="A9D08E"/>
            <w:noWrap/>
            <w:vAlign w:val="bottom"/>
          </w:tcPr>
          <w:p w14:paraId="13F42E2E" w14:textId="549BF375" w:rsidR="00DF43B8" w:rsidRPr="00DF43B8" w:rsidRDefault="00DF43B8" w:rsidP="00DF43B8">
            <w:pPr>
              <w:pStyle w:val="Sinespaciado"/>
              <w:jc w:val="center"/>
              <w:rPr>
                <w:sz w:val="16"/>
                <w:szCs w:val="16"/>
              </w:rPr>
            </w:pPr>
            <w:r w:rsidRPr="00DF43B8">
              <w:rPr>
                <w:rFonts w:ascii="Calibri" w:hAnsi="Calibri"/>
                <w:color w:val="000000"/>
                <w:sz w:val="16"/>
                <w:szCs w:val="16"/>
              </w:rPr>
              <w:t>0,59%</w:t>
            </w:r>
          </w:p>
        </w:tc>
        <w:tc>
          <w:tcPr>
            <w:tcW w:w="421" w:type="pct"/>
            <w:tcBorders>
              <w:top w:val="nil"/>
              <w:left w:val="nil"/>
              <w:bottom w:val="nil"/>
              <w:right w:val="nil"/>
            </w:tcBorders>
            <w:shd w:val="clear" w:color="auto" w:fill="auto"/>
            <w:noWrap/>
            <w:vAlign w:val="bottom"/>
          </w:tcPr>
          <w:p w14:paraId="199C6019"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1F1F5A34" w14:textId="7DD7B81A" w:rsidR="00DF43B8" w:rsidRPr="00DF43B8" w:rsidRDefault="00DF43B8" w:rsidP="00DF43B8">
            <w:pPr>
              <w:pStyle w:val="Sinespaciado"/>
              <w:jc w:val="center"/>
              <w:rPr>
                <w:sz w:val="16"/>
                <w:szCs w:val="16"/>
              </w:rPr>
            </w:pPr>
            <w:r w:rsidRPr="00DF43B8">
              <w:rPr>
                <w:rFonts w:ascii="Calibri" w:hAnsi="Calibri"/>
                <w:color w:val="000000"/>
                <w:sz w:val="16"/>
                <w:szCs w:val="16"/>
              </w:rPr>
              <w:t>1/6/2018</w:t>
            </w:r>
          </w:p>
        </w:tc>
        <w:tc>
          <w:tcPr>
            <w:tcW w:w="334" w:type="pct"/>
            <w:tcBorders>
              <w:top w:val="nil"/>
              <w:left w:val="nil"/>
              <w:bottom w:val="single" w:sz="4" w:space="0" w:color="375623"/>
              <w:right w:val="single" w:sz="4" w:space="0" w:color="375623"/>
            </w:tcBorders>
            <w:shd w:val="clear" w:color="000000" w:fill="A9D08E"/>
            <w:noWrap/>
            <w:vAlign w:val="bottom"/>
          </w:tcPr>
          <w:p w14:paraId="10D43C6F" w14:textId="57BEAD2A" w:rsidR="00DF43B8" w:rsidRPr="00DF43B8" w:rsidRDefault="00DF43B8" w:rsidP="00DF43B8">
            <w:pPr>
              <w:pStyle w:val="Sinespaciado"/>
              <w:jc w:val="center"/>
              <w:rPr>
                <w:sz w:val="16"/>
                <w:szCs w:val="16"/>
              </w:rPr>
            </w:pPr>
            <w:r w:rsidRPr="00DF43B8">
              <w:rPr>
                <w:rFonts w:ascii="Calibri" w:hAnsi="Calibri"/>
                <w:color w:val="000000"/>
                <w:sz w:val="16"/>
                <w:szCs w:val="16"/>
              </w:rPr>
              <w:t>2,983</w:t>
            </w:r>
          </w:p>
        </w:tc>
        <w:tc>
          <w:tcPr>
            <w:tcW w:w="361" w:type="pct"/>
            <w:tcBorders>
              <w:top w:val="nil"/>
              <w:left w:val="nil"/>
              <w:bottom w:val="single" w:sz="4" w:space="0" w:color="375623"/>
              <w:right w:val="single" w:sz="12" w:space="0" w:color="375623"/>
            </w:tcBorders>
            <w:shd w:val="clear" w:color="000000" w:fill="A9D08E"/>
            <w:noWrap/>
            <w:vAlign w:val="bottom"/>
          </w:tcPr>
          <w:p w14:paraId="391F2300" w14:textId="4905F781" w:rsidR="00DF43B8" w:rsidRPr="00DF43B8" w:rsidRDefault="00DF43B8" w:rsidP="00DF43B8">
            <w:pPr>
              <w:pStyle w:val="Sinespaciado"/>
              <w:jc w:val="center"/>
              <w:rPr>
                <w:sz w:val="16"/>
                <w:szCs w:val="16"/>
              </w:rPr>
            </w:pPr>
            <w:r w:rsidRPr="00DF43B8">
              <w:rPr>
                <w:rFonts w:ascii="Calibri" w:hAnsi="Calibri"/>
                <w:color w:val="000000"/>
                <w:sz w:val="16"/>
                <w:szCs w:val="16"/>
              </w:rPr>
              <w:t>2,98%</w:t>
            </w:r>
          </w:p>
        </w:tc>
      </w:tr>
      <w:tr w:rsidR="00DF43B8" w:rsidRPr="00A16B84" w14:paraId="0D41FA56"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25BF8FE0" w14:textId="04F4E223" w:rsidR="00DF43B8" w:rsidRPr="00DF43B8" w:rsidRDefault="00DF43B8" w:rsidP="00DF43B8">
            <w:pPr>
              <w:pStyle w:val="Sinespaciado"/>
              <w:jc w:val="center"/>
              <w:rPr>
                <w:sz w:val="16"/>
                <w:szCs w:val="16"/>
              </w:rPr>
            </w:pPr>
            <w:r w:rsidRPr="00DF43B8">
              <w:rPr>
                <w:rFonts w:ascii="Calibri" w:hAnsi="Calibri"/>
                <w:color w:val="000000"/>
                <w:sz w:val="16"/>
                <w:szCs w:val="16"/>
              </w:rPr>
              <w:t>1/7/2018</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40FF433D" w14:textId="41941D20" w:rsidR="00DF43B8" w:rsidRPr="00DF43B8" w:rsidRDefault="00DF43B8" w:rsidP="00DF43B8">
            <w:pPr>
              <w:pStyle w:val="Sinespaciado"/>
              <w:jc w:val="center"/>
              <w:rPr>
                <w:sz w:val="16"/>
                <w:szCs w:val="16"/>
              </w:rPr>
            </w:pPr>
            <w:r w:rsidRPr="00DF43B8">
              <w:rPr>
                <w:rFonts w:ascii="Calibri" w:hAnsi="Calibri"/>
                <w:color w:val="000000"/>
                <w:sz w:val="16"/>
                <w:szCs w:val="16"/>
              </w:rPr>
              <w:t>63,082775</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1BC36436" w14:textId="6A2E283E" w:rsidR="00DF43B8" w:rsidRPr="00DF43B8" w:rsidRDefault="00DF43B8" w:rsidP="00DF43B8">
            <w:pPr>
              <w:pStyle w:val="Sinespaciado"/>
              <w:jc w:val="center"/>
              <w:rPr>
                <w:sz w:val="16"/>
                <w:szCs w:val="16"/>
              </w:rPr>
            </w:pPr>
            <w:r w:rsidRPr="00DF43B8">
              <w:rPr>
                <w:rFonts w:ascii="Calibri" w:hAnsi="Calibri"/>
                <w:color w:val="000000"/>
                <w:sz w:val="16"/>
                <w:szCs w:val="16"/>
              </w:rPr>
              <w:t>1,66%</w:t>
            </w:r>
          </w:p>
        </w:tc>
        <w:tc>
          <w:tcPr>
            <w:tcW w:w="431" w:type="pct"/>
            <w:tcBorders>
              <w:top w:val="nil"/>
              <w:left w:val="nil"/>
              <w:bottom w:val="nil"/>
              <w:right w:val="nil"/>
            </w:tcBorders>
            <w:shd w:val="clear" w:color="auto" w:fill="auto"/>
            <w:noWrap/>
            <w:vAlign w:val="bottom"/>
          </w:tcPr>
          <w:p w14:paraId="31E8386B"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34C941AE" w14:textId="07CAC7A4" w:rsidR="00DF43B8" w:rsidRPr="00DF43B8" w:rsidRDefault="00DF43B8" w:rsidP="00DF43B8">
            <w:pPr>
              <w:pStyle w:val="Sinespaciado"/>
              <w:jc w:val="center"/>
              <w:rPr>
                <w:sz w:val="16"/>
                <w:szCs w:val="16"/>
              </w:rPr>
            </w:pPr>
            <w:r w:rsidRPr="00DF43B8">
              <w:rPr>
                <w:rFonts w:ascii="Calibri" w:hAnsi="Calibri"/>
                <w:color w:val="000000"/>
                <w:sz w:val="16"/>
                <w:szCs w:val="16"/>
              </w:rPr>
              <w:t>1/7/2018</w:t>
            </w:r>
          </w:p>
        </w:tc>
        <w:tc>
          <w:tcPr>
            <w:tcW w:w="467" w:type="pct"/>
            <w:tcBorders>
              <w:top w:val="nil"/>
              <w:left w:val="nil"/>
              <w:bottom w:val="single" w:sz="4" w:space="0" w:color="375623"/>
              <w:right w:val="single" w:sz="4" w:space="0" w:color="375623"/>
            </w:tcBorders>
            <w:shd w:val="clear" w:color="000000" w:fill="A9D08E"/>
            <w:noWrap/>
            <w:vAlign w:val="bottom"/>
          </w:tcPr>
          <w:p w14:paraId="27E97DC3" w14:textId="09598E63" w:rsidR="00DF43B8" w:rsidRPr="00DF43B8" w:rsidRDefault="00DF43B8" w:rsidP="00DF43B8">
            <w:pPr>
              <w:pStyle w:val="Sinespaciado"/>
              <w:jc w:val="center"/>
              <w:rPr>
                <w:sz w:val="16"/>
                <w:szCs w:val="16"/>
              </w:rPr>
            </w:pPr>
            <w:r w:rsidRPr="00DF43B8">
              <w:rPr>
                <w:rFonts w:ascii="Calibri" w:hAnsi="Calibri"/>
                <w:color w:val="000000"/>
                <w:sz w:val="16"/>
                <w:szCs w:val="16"/>
              </w:rPr>
              <w:t>2.817,00</w:t>
            </w:r>
          </w:p>
        </w:tc>
        <w:tc>
          <w:tcPr>
            <w:tcW w:w="450" w:type="pct"/>
            <w:tcBorders>
              <w:top w:val="nil"/>
              <w:left w:val="nil"/>
              <w:bottom w:val="single" w:sz="4" w:space="0" w:color="375623"/>
              <w:right w:val="single" w:sz="12" w:space="0" w:color="375623"/>
            </w:tcBorders>
            <w:shd w:val="clear" w:color="000000" w:fill="A9D08E"/>
            <w:noWrap/>
            <w:vAlign w:val="bottom"/>
          </w:tcPr>
          <w:p w14:paraId="438A7B9B" w14:textId="4BB81B18" w:rsidR="00DF43B8" w:rsidRPr="00DF43B8" w:rsidRDefault="00DF43B8" w:rsidP="00DF43B8">
            <w:pPr>
              <w:pStyle w:val="Sinespaciado"/>
              <w:jc w:val="center"/>
              <w:rPr>
                <w:sz w:val="16"/>
                <w:szCs w:val="16"/>
              </w:rPr>
            </w:pPr>
            <w:r w:rsidRPr="00DF43B8">
              <w:rPr>
                <w:rFonts w:ascii="Calibri" w:hAnsi="Calibri"/>
                <w:color w:val="000000"/>
                <w:sz w:val="16"/>
                <w:szCs w:val="16"/>
              </w:rPr>
              <w:t>3,51%</w:t>
            </w:r>
          </w:p>
        </w:tc>
        <w:tc>
          <w:tcPr>
            <w:tcW w:w="421" w:type="pct"/>
            <w:tcBorders>
              <w:top w:val="nil"/>
              <w:left w:val="nil"/>
              <w:bottom w:val="nil"/>
              <w:right w:val="nil"/>
            </w:tcBorders>
            <w:shd w:val="clear" w:color="auto" w:fill="auto"/>
            <w:noWrap/>
            <w:vAlign w:val="bottom"/>
          </w:tcPr>
          <w:p w14:paraId="32B4B403"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596AB499" w14:textId="70F44B39" w:rsidR="00DF43B8" w:rsidRPr="00DF43B8" w:rsidRDefault="00DF43B8" w:rsidP="00DF43B8">
            <w:pPr>
              <w:pStyle w:val="Sinespaciado"/>
              <w:jc w:val="center"/>
              <w:rPr>
                <w:sz w:val="16"/>
                <w:szCs w:val="16"/>
              </w:rPr>
            </w:pPr>
            <w:r w:rsidRPr="00DF43B8">
              <w:rPr>
                <w:rFonts w:ascii="Calibri" w:hAnsi="Calibri"/>
                <w:color w:val="000000"/>
                <w:sz w:val="16"/>
                <w:szCs w:val="16"/>
              </w:rPr>
              <w:t>1/7/2018</w:t>
            </w:r>
          </w:p>
        </w:tc>
        <w:tc>
          <w:tcPr>
            <w:tcW w:w="334" w:type="pct"/>
            <w:tcBorders>
              <w:top w:val="nil"/>
              <w:left w:val="nil"/>
              <w:bottom w:val="single" w:sz="4" w:space="0" w:color="375623"/>
              <w:right w:val="single" w:sz="4" w:space="0" w:color="375623"/>
            </w:tcBorders>
            <w:shd w:val="clear" w:color="000000" w:fill="A9D08E"/>
            <w:noWrap/>
            <w:vAlign w:val="bottom"/>
          </w:tcPr>
          <w:p w14:paraId="6D9F45CB" w14:textId="66F6ABF0" w:rsidR="00DF43B8" w:rsidRPr="00DF43B8" w:rsidRDefault="00DF43B8" w:rsidP="00DF43B8">
            <w:pPr>
              <w:pStyle w:val="Sinespaciado"/>
              <w:jc w:val="center"/>
              <w:rPr>
                <w:sz w:val="16"/>
                <w:szCs w:val="16"/>
              </w:rPr>
            </w:pPr>
            <w:r w:rsidRPr="00DF43B8">
              <w:rPr>
                <w:rFonts w:ascii="Calibri" w:hAnsi="Calibri"/>
                <w:color w:val="000000"/>
                <w:sz w:val="16"/>
                <w:szCs w:val="16"/>
              </w:rPr>
              <w:t>3,083</w:t>
            </w:r>
          </w:p>
        </w:tc>
        <w:tc>
          <w:tcPr>
            <w:tcW w:w="361" w:type="pct"/>
            <w:tcBorders>
              <w:top w:val="nil"/>
              <w:left w:val="nil"/>
              <w:bottom w:val="single" w:sz="4" w:space="0" w:color="375623"/>
              <w:right w:val="single" w:sz="12" w:space="0" w:color="375623"/>
            </w:tcBorders>
            <w:shd w:val="clear" w:color="000000" w:fill="A9D08E"/>
            <w:noWrap/>
            <w:vAlign w:val="bottom"/>
          </w:tcPr>
          <w:p w14:paraId="12457263" w14:textId="202EF520" w:rsidR="00DF43B8" w:rsidRPr="00DF43B8" w:rsidRDefault="00DF43B8" w:rsidP="00DF43B8">
            <w:pPr>
              <w:pStyle w:val="Sinespaciado"/>
              <w:jc w:val="center"/>
              <w:rPr>
                <w:sz w:val="16"/>
                <w:szCs w:val="16"/>
              </w:rPr>
            </w:pPr>
            <w:r w:rsidRPr="00DF43B8">
              <w:rPr>
                <w:rFonts w:ascii="Calibri" w:hAnsi="Calibri"/>
                <w:color w:val="000000"/>
                <w:sz w:val="16"/>
                <w:szCs w:val="16"/>
              </w:rPr>
              <w:t>3,08%</w:t>
            </w:r>
          </w:p>
        </w:tc>
      </w:tr>
      <w:tr w:rsidR="00DF43B8" w:rsidRPr="00A16B84" w14:paraId="2ACD2585"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7E75B1A0" w14:textId="447E856C" w:rsidR="00DF43B8" w:rsidRPr="00DF43B8" w:rsidRDefault="00DF43B8" w:rsidP="00DF43B8">
            <w:pPr>
              <w:pStyle w:val="Sinespaciado"/>
              <w:jc w:val="center"/>
              <w:rPr>
                <w:sz w:val="16"/>
                <w:szCs w:val="16"/>
              </w:rPr>
            </w:pPr>
            <w:r w:rsidRPr="00DF43B8">
              <w:rPr>
                <w:rFonts w:ascii="Calibri" w:hAnsi="Calibri"/>
                <w:color w:val="000000"/>
                <w:sz w:val="16"/>
                <w:szCs w:val="16"/>
              </w:rPr>
              <w:t>1/8/2018</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042C4A1B" w14:textId="44D14DEF" w:rsidR="00DF43B8" w:rsidRPr="00DF43B8" w:rsidRDefault="00DF43B8" w:rsidP="00DF43B8">
            <w:pPr>
              <w:pStyle w:val="Sinespaciado"/>
              <w:jc w:val="center"/>
              <w:rPr>
                <w:sz w:val="16"/>
                <w:szCs w:val="16"/>
              </w:rPr>
            </w:pPr>
            <w:r w:rsidRPr="00DF43B8">
              <w:rPr>
                <w:rFonts w:ascii="Calibri" w:hAnsi="Calibri"/>
                <w:color w:val="000000"/>
                <w:sz w:val="16"/>
                <w:szCs w:val="16"/>
              </w:rPr>
              <w:t>63,757759</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32238E67" w14:textId="2CA7B187" w:rsidR="00DF43B8" w:rsidRPr="00DF43B8" w:rsidRDefault="00DF43B8" w:rsidP="00DF43B8">
            <w:pPr>
              <w:pStyle w:val="Sinespaciado"/>
              <w:jc w:val="center"/>
              <w:rPr>
                <w:sz w:val="16"/>
                <w:szCs w:val="16"/>
              </w:rPr>
            </w:pPr>
            <w:r w:rsidRPr="00DF43B8">
              <w:rPr>
                <w:rFonts w:ascii="Calibri" w:hAnsi="Calibri"/>
                <w:color w:val="000000"/>
                <w:sz w:val="16"/>
                <w:szCs w:val="16"/>
              </w:rPr>
              <w:t>1,07%</w:t>
            </w:r>
          </w:p>
        </w:tc>
        <w:tc>
          <w:tcPr>
            <w:tcW w:w="431" w:type="pct"/>
            <w:tcBorders>
              <w:top w:val="nil"/>
              <w:left w:val="nil"/>
              <w:bottom w:val="nil"/>
              <w:right w:val="nil"/>
            </w:tcBorders>
            <w:shd w:val="clear" w:color="auto" w:fill="auto"/>
            <w:noWrap/>
            <w:vAlign w:val="bottom"/>
          </w:tcPr>
          <w:p w14:paraId="191ADFC9"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3707D7BE" w14:textId="38524A81" w:rsidR="00DF43B8" w:rsidRPr="00DF43B8" w:rsidRDefault="00DF43B8" w:rsidP="00DF43B8">
            <w:pPr>
              <w:pStyle w:val="Sinespaciado"/>
              <w:jc w:val="center"/>
              <w:rPr>
                <w:sz w:val="16"/>
                <w:szCs w:val="16"/>
              </w:rPr>
            </w:pPr>
            <w:r w:rsidRPr="00DF43B8">
              <w:rPr>
                <w:rFonts w:ascii="Calibri" w:hAnsi="Calibri"/>
                <w:color w:val="000000"/>
                <w:sz w:val="16"/>
                <w:szCs w:val="16"/>
              </w:rPr>
              <w:t>1/8/2018</w:t>
            </w:r>
          </w:p>
        </w:tc>
        <w:tc>
          <w:tcPr>
            <w:tcW w:w="467" w:type="pct"/>
            <w:tcBorders>
              <w:top w:val="nil"/>
              <w:left w:val="nil"/>
              <w:bottom w:val="single" w:sz="4" w:space="0" w:color="375623"/>
              <w:right w:val="single" w:sz="4" w:space="0" w:color="375623"/>
            </w:tcBorders>
            <w:shd w:val="clear" w:color="000000" w:fill="A9D08E"/>
            <w:noWrap/>
            <w:vAlign w:val="bottom"/>
          </w:tcPr>
          <w:p w14:paraId="42EC76EE" w14:textId="4801151F" w:rsidR="00DF43B8" w:rsidRPr="00DF43B8" w:rsidRDefault="00DF43B8" w:rsidP="00DF43B8">
            <w:pPr>
              <w:pStyle w:val="Sinespaciado"/>
              <w:jc w:val="center"/>
              <w:rPr>
                <w:sz w:val="16"/>
                <w:szCs w:val="16"/>
              </w:rPr>
            </w:pPr>
            <w:r w:rsidRPr="00DF43B8">
              <w:rPr>
                <w:rFonts w:ascii="Calibri" w:hAnsi="Calibri"/>
                <w:color w:val="000000"/>
                <w:sz w:val="16"/>
                <w:szCs w:val="16"/>
              </w:rPr>
              <w:t>2.902,00</w:t>
            </w:r>
          </w:p>
        </w:tc>
        <w:tc>
          <w:tcPr>
            <w:tcW w:w="450" w:type="pct"/>
            <w:tcBorders>
              <w:top w:val="nil"/>
              <w:left w:val="nil"/>
              <w:bottom w:val="single" w:sz="4" w:space="0" w:color="375623"/>
              <w:right w:val="single" w:sz="12" w:space="0" w:color="375623"/>
            </w:tcBorders>
            <w:shd w:val="clear" w:color="000000" w:fill="A9D08E"/>
            <w:noWrap/>
            <w:vAlign w:val="bottom"/>
          </w:tcPr>
          <w:p w14:paraId="049B5950" w14:textId="6C94336E" w:rsidR="00DF43B8" w:rsidRPr="00DF43B8" w:rsidRDefault="00DF43B8" w:rsidP="00DF43B8">
            <w:pPr>
              <w:pStyle w:val="Sinespaciado"/>
              <w:jc w:val="center"/>
              <w:rPr>
                <w:sz w:val="16"/>
                <w:szCs w:val="16"/>
              </w:rPr>
            </w:pPr>
            <w:r w:rsidRPr="00DF43B8">
              <w:rPr>
                <w:rFonts w:ascii="Calibri" w:hAnsi="Calibri"/>
                <w:color w:val="000000"/>
                <w:sz w:val="16"/>
                <w:szCs w:val="16"/>
              </w:rPr>
              <w:t>3,02%</w:t>
            </w:r>
          </w:p>
        </w:tc>
        <w:tc>
          <w:tcPr>
            <w:tcW w:w="421" w:type="pct"/>
            <w:tcBorders>
              <w:top w:val="nil"/>
              <w:left w:val="nil"/>
              <w:bottom w:val="nil"/>
              <w:right w:val="nil"/>
            </w:tcBorders>
            <w:shd w:val="clear" w:color="auto" w:fill="auto"/>
            <w:noWrap/>
            <w:vAlign w:val="bottom"/>
          </w:tcPr>
          <w:p w14:paraId="56BE052A"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52D8F173" w14:textId="0C85F5C1" w:rsidR="00DF43B8" w:rsidRPr="00DF43B8" w:rsidRDefault="00DF43B8" w:rsidP="00DF43B8">
            <w:pPr>
              <w:pStyle w:val="Sinespaciado"/>
              <w:jc w:val="center"/>
              <w:rPr>
                <w:sz w:val="16"/>
                <w:szCs w:val="16"/>
              </w:rPr>
            </w:pPr>
            <w:r w:rsidRPr="00DF43B8">
              <w:rPr>
                <w:rFonts w:ascii="Calibri" w:hAnsi="Calibri"/>
                <w:color w:val="000000"/>
                <w:sz w:val="16"/>
                <w:szCs w:val="16"/>
              </w:rPr>
              <w:t>1/8/2018</w:t>
            </w:r>
          </w:p>
        </w:tc>
        <w:tc>
          <w:tcPr>
            <w:tcW w:w="334" w:type="pct"/>
            <w:tcBorders>
              <w:top w:val="nil"/>
              <w:left w:val="nil"/>
              <w:bottom w:val="single" w:sz="4" w:space="0" w:color="375623"/>
              <w:right w:val="single" w:sz="4" w:space="0" w:color="375623"/>
            </w:tcBorders>
            <w:shd w:val="clear" w:color="000000" w:fill="A9D08E"/>
            <w:noWrap/>
            <w:vAlign w:val="bottom"/>
          </w:tcPr>
          <w:p w14:paraId="67B3B6C5" w14:textId="0A31AB15" w:rsidR="00DF43B8" w:rsidRPr="00DF43B8" w:rsidRDefault="00DF43B8" w:rsidP="00DF43B8">
            <w:pPr>
              <w:pStyle w:val="Sinespaciado"/>
              <w:jc w:val="center"/>
              <w:rPr>
                <w:sz w:val="16"/>
                <w:szCs w:val="16"/>
              </w:rPr>
            </w:pPr>
            <w:r w:rsidRPr="00DF43B8">
              <w:rPr>
                <w:rFonts w:ascii="Calibri" w:hAnsi="Calibri"/>
                <w:color w:val="000000"/>
                <w:sz w:val="16"/>
                <w:szCs w:val="16"/>
              </w:rPr>
              <w:t>3,01</w:t>
            </w:r>
          </w:p>
        </w:tc>
        <w:tc>
          <w:tcPr>
            <w:tcW w:w="361" w:type="pct"/>
            <w:tcBorders>
              <w:top w:val="nil"/>
              <w:left w:val="nil"/>
              <w:bottom w:val="single" w:sz="4" w:space="0" w:color="375623"/>
              <w:right w:val="single" w:sz="12" w:space="0" w:color="375623"/>
            </w:tcBorders>
            <w:shd w:val="clear" w:color="000000" w:fill="A9D08E"/>
            <w:noWrap/>
            <w:vAlign w:val="bottom"/>
          </w:tcPr>
          <w:p w14:paraId="74779647" w14:textId="2E7D006C" w:rsidR="00DF43B8" w:rsidRPr="00DF43B8" w:rsidRDefault="00DF43B8" w:rsidP="00DF43B8">
            <w:pPr>
              <w:pStyle w:val="Sinespaciado"/>
              <w:jc w:val="center"/>
              <w:rPr>
                <w:sz w:val="16"/>
                <w:szCs w:val="16"/>
              </w:rPr>
            </w:pPr>
            <w:r w:rsidRPr="00DF43B8">
              <w:rPr>
                <w:rFonts w:ascii="Calibri" w:hAnsi="Calibri"/>
                <w:color w:val="000000"/>
                <w:sz w:val="16"/>
                <w:szCs w:val="16"/>
              </w:rPr>
              <w:t>3,01%</w:t>
            </w:r>
          </w:p>
        </w:tc>
      </w:tr>
      <w:tr w:rsidR="00DF43B8" w:rsidRPr="00A16B84" w14:paraId="752EAA89"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653ADD87" w14:textId="0C860721" w:rsidR="00DF43B8" w:rsidRPr="00DF43B8" w:rsidRDefault="00DF43B8" w:rsidP="00DF43B8">
            <w:pPr>
              <w:pStyle w:val="Sinespaciado"/>
              <w:jc w:val="center"/>
              <w:rPr>
                <w:sz w:val="16"/>
                <w:szCs w:val="16"/>
              </w:rPr>
            </w:pPr>
            <w:r w:rsidRPr="00DF43B8">
              <w:rPr>
                <w:rFonts w:ascii="Calibri" w:hAnsi="Calibri"/>
                <w:color w:val="000000"/>
                <w:sz w:val="16"/>
                <w:szCs w:val="16"/>
              </w:rPr>
              <w:t>1/9/2018</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1E515EB6" w14:textId="0CCC32F1" w:rsidR="00DF43B8" w:rsidRPr="00DF43B8" w:rsidRDefault="00DF43B8" w:rsidP="00DF43B8">
            <w:pPr>
              <w:pStyle w:val="Sinespaciado"/>
              <w:jc w:val="center"/>
              <w:rPr>
                <w:sz w:val="16"/>
                <w:szCs w:val="16"/>
              </w:rPr>
            </w:pPr>
            <w:r w:rsidRPr="00DF43B8">
              <w:rPr>
                <w:rFonts w:ascii="Calibri" w:hAnsi="Calibri"/>
                <w:color w:val="000000"/>
                <w:sz w:val="16"/>
                <w:szCs w:val="16"/>
              </w:rPr>
              <w:t>62,674965</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32AB22D1" w14:textId="10CAF2A3" w:rsidR="00DF43B8" w:rsidRPr="00DF43B8" w:rsidRDefault="00DF43B8" w:rsidP="00DF43B8">
            <w:pPr>
              <w:pStyle w:val="Sinespaciado"/>
              <w:jc w:val="center"/>
              <w:rPr>
                <w:sz w:val="16"/>
                <w:szCs w:val="16"/>
              </w:rPr>
            </w:pPr>
            <w:r w:rsidRPr="00DF43B8">
              <w:rPr>
                <w:rFonts w:ascii="Calibri" w:hAnsi="Calibri"/>
                <w:color w:val="000000"/>
                <w:sz w:val="16"/>
                <w:szCs w:val="16"/>
              </w:rPr>
              <w:t>-1,70%</w:t>
            </w:r>
          </w:p>
        </w:tc>
        <w:tc>
          <w:tcPr>
            <w:tcW w:w="431" w:type="pct"/>
            <w:tcBorders>
              <w:top w:val="nil"/>
              <w:left w:val="nil"/>
              <w:bottom w:val="nil"/>
              <w:right w:val="nil"/>
            </w:tcBorders>
            <w:shd w:val="clear" w:color="auto" w:fill="auto"/>
            <w:noWrap/>
            <w:vAlign w:val="bottom"/>
          </w:tcPr>
          <w:p w14:paraId="6A637654"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04BF5C85" w14:textId="54CB1BB3" w:rsidR="00DF43B8" w:rsidRPr="00DF43B8" w:rsidRDefault="00DF43B8" w:rsidP="00DF43B8">
            <w:pPr>
              <w:pStyle w:val="Sinespaciado"/>
              <w:jc w:val="center"/>
              <w:rPr>
                <w:sz w:val="16"/>
                <w:szCs w:val="16"/>
              </w:rPr>
            </w:pPr>
            <w:r w:rsidRPr="00DF43B8">
              <w:rPr>
                <w:rFonts w:ascii="Calibri" w:hAnsi="Calibri"/>
                <w:color w:val="000000"/>
                <w:sz w:val="16"/>
                <w:szCs w:val="16"/>
              </w:rPr>
              <w:t>1/9/2018</w:t>
            </w:r>
          </w:p>
        </w:tc>
        <w:tc>
          <w:tcPr>
            <w:tcW w:w="467" w:type="pct"/>
            <w:tcBorders>
              <w:top w:val="nil"/>
              <w:left w:val="nil"/>
              <w:bottom w:val="single" w:sz="4" w:space="0" w:color="375623"/>
              <w:right w:val="single" w:sz="4" w:space="0" w:color="375623"/>
            </w:tcBorders>
            <w:shd w:val="clear" w:color="000000" w:fill="A9D08E"/>
            <w:noWrap/>
            <w:vAlign w:val="bottom"/>
          </w:tcPr>
          <w:p w14:paraId="3C4D124A" w14:textId="0EF27C9E" w:rsidR="00DF43B8" w:rsidRPr="00DF43B8" w:rsidRDefault="00DF43B8" w:rsidP="00DF43B8">
            <w:pPr>
              <w:pStyle w:val="Sinespaciado"/>
              <w:jc w:val="center"/>
              <w:rPr>
                <w:sz w:val="16"/>
                <w:szCs w:val="16"/>
              </w:rPr>
            </w:pPr>
            <w:r w:rsidRPr="00DF43B8">
              <w:rPr>
                <w:rFonts w:ascii="Calibri" w:hAnsi="Calibri"/>
                <w:color w:val="000000"/>
                <w:sz w:val="16"/>
                <w:szCs w:val="16"/>
              </w:rPr>
              <w:t>2.919,00</w:t>
            </w:r>
          </w:p>
        </w:tc>
        <w:tc>
          <w:tcPr>
            <w:tcW w:w="450" w:type="pct"/>
            <w:tcBorders>
              <w:top w:val="nil"/>
              <w:left w:val="nil"/>
              <w:bottom w:val="single" w:sz="4" w:space="0" w:color="375623"/>
              <w:right w:val="single" w:sz="12" w:space="0" w:color="375623"/>
            </w:tcBorders>
            <w:shd w:val="clear" w:color="000000" w:fill="A9D08E"/>
            <w:noWrap/>
            <w:vAlign w:val="bottom"/>
          </w:tcPr>
          <w:p w14:paraId="73C36EA8" w14:textId="07A38408" w:rsidR="00DF43B8" w:rsidRPr="00DF43B8" w:rsidRDefault="00DF43B8" w:rsidP="00DF43B8">
            <w:pPr>
              <w:pStyle w:val="Sinespaciado"/>
              <w:jc w:val="center"/>
              <w:rPr>
                <w:sz w:val="16"/>
                <w:szCs w:val="16"/>
              </w:rPr>
            </w:pPr>
            <w:r w:rsidRPr="00DF43B8">
              <w:rPr>
                <w:rFonts w:ascii="Calibri" w:hAnsi="Calibri"/>
                <w:color w:val="000000"/>
                <w:sz w:val="16"/>
                <w:szCs w:val="16"/>
              </w:rPr>
              <w:t>0,59%</w:t>
            </w:r>
          </w:p>
        </w:tc>
        <w:tc>
          <w:tcPr>
            <w:tcW w:w="421" w:type="pct"/>
            <w:tcBorders>
              <w:top w:val="nil"/>
              <w:left w:val="nil"/>
              <w:bottom w:val="nil"/>
              <w:right w:val="nil"/>
            </w:tcBorders>
            <w:shd w:val="clear" w:color="auto" w:fill="auto"/>
            <w:noWrap/>
            <w:vAlign w:val="bottom"/>
          </w:tcPr>
          <w:p w14:paraId="2B7911B4"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5EA8E4CE" w14:textId="270CD716" w:rsidR="00DF43B8" w:rsidRPr="00DF43B8" w:rsidRDefault="00DF43B8" w:rsidP="00DF43B8">
            <w:pPr>
              <w:pStyle w:val="Sinespaciado"/>
              <w:jc w:val="center"/>
              <w:rPr>
                <w:sz w:val="16"/>
                <w:szCs w:val="16"/>
              </w:rPr>
            </w:pPr>
            <w:r w:rsidRPr="00DF43B8">
              <w:rPr>
                <w:rFonts w:ascii="Calibri" w:hAnsi="Calibri"/>
                <w:color w:val="000000"/>
                <w:sz w:val="16"/>
                <w:szCs w:val="16"/>
              </w:rPr>
              <w:t>1/9/2018</w:t>
            </w:r>
          </w:p>
        </w:tc>
        <w:tc>
          <w:tcPr>
            <w:tcW w:w="334" w:type="pct"/>
            <w:tcBorders>
              <w:top w:val="nil"/>
              <w:left w:val="nil"/>
              <w:bottom w:val="single" w:sz="4" w:space="0" w:color="375623"/>
              <w:right w:val="single" w:sz="4" w:space="0" w:color="375623"/>
            </w:tcBorders>
            <w:shd w:val="clear" w:color="000000" w:fill="A9D08E"/>
            <w:noWrap/>
            <w:vAlign w:val="bottom"/>
          </w:tcPr>
          <w:p w14:paraId="105E9871" w14:textId="32A438F7" w:rsidR="00DF43B8" w:rsidRPr="00DF43B8" w:rsidRDefault="00DF43B8" w:rsidP="00DF43B8">
            <w:pPr>
              <w:pStyle w:val="Sinespaciado"/>
              <w:jc w:val="center"/>
              <w:rPr>
                <w:sz w:val="16"/>
                <w:szCs w:val="16"/>
              </w:rPr>
            </w:pPr>
            <w:r w:rsidRPr="00DF43B8">
              <w:rPr>
                <w:rFonts w:ascii="Calibri" w:hAnsi="Calibri"/>
                <w:color w:val="000000"/>
                <w:sz w:val="16"/>
                <w:szCs w:val="16"/>
              </w:rPr>
              <w:t>3,197</w:t>
            </w:r>
          </w:p>
        </w:tc>
        <w:tc>
          <w:tcPr>
            <w:tcW w:w="361" w:type="pct"/>
            <w:tcBorders>
              <w:top w:val="nil"/>
              <w:left w:val="nil"/>
              <w:bottom w:val="single" w:sz="4" w:space="0" w:color="375623"/>
              <w:right w:val="single" w:sz="12" w:space="0" w:color="375623"/>
            </w:tcBorders>
            <w:shd w:val="clear" w:color="000000" w:fill="A9D08E"/>
            <w:noWrap/>
            <w:vAlign w:val="bottom"/>
          </w:tcPr>
          <w:p w14:paraId="180AE638" w14:textId="612A2AA1" w:rsidR="00DF43B8" w:rsidRPr="00DF43B8" w:rsidRDefault="00DF43B8" w:rsidP="00DF43B8">
            <w:pPr>
              <w:pStyle w:val="Sinespaciado"/>
              <w:jc w:val="center"/>
              <w:rPr>
                <w:sz w:val="16"/>
                <w:szCs w:val="16"/>
              </w:rPr>
            </w:pPr>
            <w:r w:rsidRPr="00DF43B8">
              <w:rPr>
                <w:rFonts w:ascii="Calibri" w:hAnsi="Calibri"/>
                <w:color w:val="000000"/>
                <w:sz w:val="16"/>
                <w:szCs w:val="16"/>
              </w:rPr>
              <w:t>3,20%</w:t>
            </w:r>
          </w:p>
        </w:tc>
      </w:tr>
      <w:tr w:rsidR="00DF43B8" w:rsidRPr="00A16B84" w14:paraId="7E748504"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1A1E8700" w14:textId="29B24698" w:rsidR="00DF43B8" w:rsidRPr="00DF43B8" w:rsidRDefault="00DF43B8" w:rsidP="00DF43B8">
            <w:pPr>
              <w:pStyle w:val="Sinespaciado"/>
              <w:jc w:val="center"/>
              <w:rPr>
                <w:sz w:val="16"/>
                <w:szCs w:val="16"/>
              </w:rPr>
            </w:pPr>
            <w:r w:rsidRPr="00DF43B8">
              <w:rPr>
                <w:rFonts w:ascii="Calibri" w:hAnsi="Calibri"/>
                <w:color w:val="000000"/>
                <w:sz w:val="16"/>
                <w:szCs w:val="16"/>
              </w:rPr>
              <w:t>1/10/2018</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202DD269" w14:textId="374B0278" w:rsidR="00DF43B8" w:rsidRPr="00DF43B8" w:rsidRDefault="00DF43B8" w:rsidP="00DF43B8">
            <w:pPr>
              <w:pStyle w:val="Sinespaciado"/>
              <w:jc w:val="center"/>
              <w:rPr>
                <w:sz w:val="16"/>
                <w:szCs w:val="16"/>
              </w:rPr>
            </w:pPr>
            <w:r w:rsidRPr="00DF43B8">
              <w:rPr>
                <w:rFonts w:ascii="Calibri" w:hAnsi="Calibri"/>
                <w:color w:val="000000"/>
                <w:sz w:val="16"/>
                <w:szCs w:val="16"/>
              </w:rPr>
              <w:t>58,611202</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18EDBD98" w14:textId="53AA99D9" w:rsidR="00DF43B8" w:rsidRPr="00DF43B8" w:rsidRDefault="00DF43B8" w:rsidP="00DF43B8">
            <w:pPr>
              <w:pStyle w:val="Sinespaciado"/>
              <w:jc w:val="center"/>
              <w:rPr>
                <w:sz w:val="16"/>
                <w:szCs w:val="16"/>
              </w:rPr>
            </w:pPr>
            <w:r w:rsidRPr="00DF43B8">
              <w:rPr>
                <w:rFonts w:ascii="Calibri" w:hAnsi="Calibri"/>
                <w:color w:val="000000"/>
                <w:sz w:val="16"/>
                <w:szCs w:val="16"/>
              </w:rPr>
              <w:t>-6,48%</w:t>
            </w:r>
          </w:p>
        </w:tc>
        <w:tc>
          <w:tcPr>
            <w:tcW w:w="431" w:type="pct"/>
            <w:tcBorders>
              <w:top w:val="nil"/>
              <w:left w:val="nil"/>
              <w:bottom w:val="nil"/>
              <w:right w:val="nil"/>
            </w:tcBorders>
            <w:shd w:val="clear" w:color="auto" w:fill="auto"/>
            <w:noWrap/>
            <w:vAlign w:val="bottom"/>
          </w:tcPr>
          <w:p w14:paraId="738F3394"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57BA99EB" w14:textId="52DCF505" w:rsidR="00DF43B8" w:rsidRPr="00DF43B8" w:rsidRDefault="00DF43B8" w:rsidP="00DF43B8">
            <w:pPr>
              <w:pStyle w:val="Sinespaciado"/>
              <w:jc w:val="center"/>
              <w:rPr>
                <w:sz w:val="16"/>
                <w:szCs w:val="16"/>
              </w:rPr>
            </w:pPr>
            <w:r w:rsidRPr="00DF43B8">
              <w:rPr>
                <w:rFonts w:ascii="Calibri" w:hAnsi="Calibri"/>
                <w:color w:val="000000"/>
                <w:sz w:val="16"/>
                <w:szCs w:val="16"/>
              </w:rPr>
              <w:t>1/10/2018</w:t>
            </w:r>
          </w:p>
        </w:tc>
        <w:tc>
          <w:tcPr>
            <w:tcW w:w="467" w:type="pct"/>
            <w:tcBorders>
              <w:top w:val="nil"/>
              <w:left w:val="nil"/>
              <w:bottom w:val="single" w:sz="4" w:space="0" w:color="375623"/>
              <w:right w:val="single" w:sz="4" w:space="0" w:color="375623"/>
            </w:tcBorders>
            <w:shd w:val="clear" w:color="000000" w:fill="A9D08E"/>
            <w:noWrap/>
            <w:vAlign w:val="bottom"/>
          </w:tcPr>
          <w:p w14:paraId="2CAFAE9B" w14:textId="01B09CD5" w:rsidR="00DF43B8" w:rsidRPr="00DF43B8" w:rsidRDefault="00DF43B8" w:rsidP="00DF43B8">
            <w:pPr>
              <w:pStyle w:val="Sinespaciado"/>
              <w:jc w:val="center"/>
              <w:rPr>
                <w:sz w:val="16"/>
                <w:szCs w:val="16"/>
              </w:rPr>
            </w:pPr>
            <w:r w:rsidRPr="00DF43B8">
              <w:rPr>
                <w:rFonts w:ascii="Calibri" w:hAnsi="Calibri"/>
                <w:color w:val="000000"/>
                <w:sz w:val="16"/>
                <w:szCs w:val="16"/>
              </w:rPr>
              <w:t>2.711,00</w:t>
            </w:r>
          </w:p>
        </w:tc>
        <w:tc>
          <w:tcPr>
            <w:tcW w:w="450" w:type="pct"/>
            <w:tcBorders>
              <w:top w:val="nil"/>
              <w:left w:val="nil"/>
              <w:bottom w:val="single" w:sz="4" w:space="0" w:color="375623"/>
              <w:right w:val="single" w:sz="12" w:space="0" w:color="375623"/>
            </w:tcBorders>
            <w:shd w:val="clear" w:color="000000" w:fill="A9D08E"/>
            <w:noWrap/>
            <w:vAlign w:val="bottom"/>
          </w:tcPr>
          <w:p w14:paraId="6ACA28CD" w14:textId="6F7D4CF3" w:rsidR="00DF43B8" w:rsidRPr="00DF43B8" w:rsidRDefault="00DF43B8" w:rsidP="00DF43B8">
            <w:pPr>
              <w:pStyle w:val="Sinespaciado"/>
              <w:jc w:val="center"/>
              <w:rPr>
                <w:sz w:val="16"/>
                <w:szCs w:val="16"/>
              </w:rPr>
            </w:pPr>
            <w:r w:rsidRPr="00DF43B8">
              <w:rPr>
                <w:rFonts w:ascii="Calibri" w:hAnsi="Calibri"/>
                <w:color w:val="000000"/>
                <w:sz w:val="16"/>
                <w:szCs w:val="16"/>
              </w:rPr>
              <w:t>-7,13%</w:t>
            </w:r>
          </w:p>
        </w:tc>
        <w:tc>
          <w:tcPr>
            <w:tcW w:w="421" w:type="pct"/>
            <w:tcBorders>
              <w:top w:val="nil"/>
              <w:left w:val="nil"/>
              <w:bottom w:val="nil"/>
              <w:right w:val="nil"/>
            </w:tcBorders>
            <w:shd w:val="clear" w:color="auto" w:fill="auto"/>
            <w:noWrap/>
            <w:vAlign w:val="bottom"/>
          </w:tcPr>
          <w:p w14:paraId="688C3F06"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675AC170" w14:textId="34FE019D" w:rsidR="00DF43B8" w:rsidRPr="00DF43B8" w:rsidRDefault="00DF43B8" w:rsidP="00DF43B8">
            <w:pPr>
              <w:pStyle w:val="Sinespaciado"/>
              <w:jc w:val="center"/>
              <w:rPr>
                <w:sz w:val="16"/>
                <w:szCs w:val="16"/>
              </w:rPr>
            </w:pPr>
            <w:r w:rsidRPr="00DF43B8">
              <w:rPr>
                <w:rFonts w:ascii="Calibri" w:hAnsi="Calibri"/>
                <w:color w:val="000000"/>
                <w:sz w:val="16"/>
                <w:szCs w:val="16"/>
              </w:rPr>
              <w:t>1/10/2018</w:t>
            </w:r>
          </w:p>
        </w:tc>
        <w:tc>
          <w:tcPr>
            <w:tcW w:w="334" w:type="pct"/>
            <w:tcBorders>
              <w:top w:val="nil"/>
              <w:left w:val="nil"/>
              <w:bottom w:val="single" w:sz="4" w:space="0" w:color="375623"/>
              <w:right w:val="single" w:sz="4" w:space="0" w:color="375623"/>
            </w:tcBorders>
            <w:shd w:val="clear" w:color="000000" w:fill="A9D08E"/>
            <w:noWrap/>
            <w:vAlign w:val="bottom"/>
          </w:tcPr>
          <w:p w14:paraId="1FBBD3FC" w14:textId="0F90ADD8" w:rsidR="00DF43B8" w:rsidRPr="00DF43B8" w:rsidRDefault="00DF43B8" w:rsidP="00DF43B8">
            <w:pPr>
              <w:pStyle w:val="Sinespaciado"/>
              <w:jc w:val="center"/>
              <w:rPr>
                <w:sz w:val="16"/>
                <w:szCs w:val="16"/>
              </w:rPr>
            </w:pPr>
            <w:r w:rsidRPr="00DF43B8">
              <w:rPr>
                <w:rFonts w:ascii="Calibri" w:hAnsi="Calibri"/>
                <w:color w:val="000000"/>
                <w:sz w:val="16"/>
                <w:szCs w:val="16"/>
              </w:rPr>
              <w:t>3,402</w:t>
            </w:r>
          </w:p>
        </w:tc>
        <w:tc>
          <w:tcPr>
            <w:tcW w:w="361" w:type="pct"/>
            <w:tcBorders>
              <w:top w:val="nil"/>
              <w:left w:val="nil"/>
              <w:bottom w:val="single" w:sz="4" w:space="0" w:color="375623"/>
              <w:right w:val="single" w:sz="12" w:space="0" w:color="375623"/>
            </w:tcBorders>
            <w:shd w:val="clear" w:color="000000" w:fill="A9D08E"/>
            <w:noWrap/>
            <w:vAlign w:val="bottom"/>
          </w:tcPr>
          <w:p w14:paraId="03C02C6A" w14:textId="3C69E7B9" w:rsidR="00DF43B8" w:rsidRPr="00DF43B8" w:rsidRDefault="00DF43B8" w:rsidP="00DF43B8">
            <w:pPr>
              <w:pStyle w:val="Sinespaciado"/>
              <w:jc w:val="center"/>
              <w:rPr>
                <w:sz w:val="16"/>
                <w:szCs w:val="16"/>
              </w:rPr>
            </w:pPr>
            <w:r w:rsidRPr="00DF43B8">
              <w:rPr>
                <w:rFonts w:ascii="Calibri" w:hAnsi="Calibri"/>
                <w:color w:val="000000"/>
                <w:sz w:val="16"/>
                <w:szCs w:val="16"/>
              </w:rPr>
              <w:t>3,40%</w:t>
            </w:r>
          </w:p>
        </w:tc>
      </w:tr>
      <w:tr w:rsidR="00DF43B8" w:rsidRPr="00A16B84" w14:paraId="44415148"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0C34FCE3" w14:textId="45EB7D26" w:rsidR="00DF43B8" w:rsidRPr="00DF43B8" w:rsidRDefault="00DF43B8" w:rsidP="00DF43B8">
            <w:pPr>
              <w:pStyle w:val="Sinespaciado"/>
              <w:jc w:val="center"/>
              <w:rPr>
                <w:sz w:val="16"/>
                <w:szCs w:val="16"/>
              </w:rPr>
            </w:pPr>
            <w:r w:rsidRPr="00DF43B8">
              <w:rPr>
                <w:rFonts w:ascii="Calibri" w:hAnsi="Calibri"/>
                <w:color w:val="000000"/>
                <w:sz w:val="16"/>
                <w:szCs w:val="16"/>
              </w:rPr>
              <w:t>1/11/2018</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67D6576B" w14:textId="762CE595" w:rsidR="00DF43B8" w:rsidRPr="00DF43B8" w:rsidRDefault="00DF43B8" w:rsidP="00DF43B8">
            <w:pPr>
              <w:pStyle w:val="Sinespaciado"/>
              <w:jc w:val="center"/>
              <w:rPr>
                <w:sz w:val="16"/>
                <w:szCs w:val="16"/>
              </w:rPr>
            </w:pPr>
            <w:r w:rsidRPr="00DF43B8">
              <w:rPr>
                <w:rFonts w:ascii="Calibri" w:hAnsi="Calibri"/>
                <w:color w:val="000000"/>
                <w:sz w:val="16"/>
                <w:szCs w:val="16"/>
              </w:rPr>
              <w:t>56,973171</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24E4A49A" w14:textId="3370699C" w:rsidR="00DF43B8" w:rsidRPr="00DF43B8" w:rsidRDefault="00DF43B8" w:rsidP="00DF43B8">
            <w:pPr>
              <w:pStyle w:val="Sinespaciado"/>
              <w:jc w:val="center"/>
              <w:rPr>
                <w:sz w:val="16"/>
                <w:szCs w:val="16"/>
              </w:rPr>
            </w:pPr>
            <w:r w:rsidRPr="00DF43B8">
              <w:rPr>
                <w:rFonts w:ascii="Calibri" w:hAnsi="Calibri"/>
                <w:color w:val="000000"/>
                <w:sz w:val="16"/>
                <w:szCs w:val="16"/>
              </w:rPr>
              <w:t>-2,79%</w:t>
            </w:r>
          </w:p>
        </w:tc>
        <w:tc>
          <w:tcPr>
            <w:tcW w:w="431" w:type="pct"/>
            <w:tcBorders>
              <w:top w:val="nil"/>
              <w:left w:val="nil"/>
              <w:bottom w:val="nil"/>
              <w:right w:val="nil"/>
            </w:tcBorders>
            <w:shd w:val="clear" w:color="auto" w:fill="auto"/>
            <w:noWrap/>
            <w:vAlign w:val="bottom"/>
          </w:tcPr>
          <w:p w14:paraId="728B5DAB"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67954C06" w14:textId="7A904F79" w:rsidR="00DF43B8" w:rsidRPr="00DF43B8" w:rsidRDefault="00DF43B8" w:rsidP="00DF43B8">
            <w:pPr>
              <w:pStyle w:val="Sinespaciado"/>
              <w:jc w:val="center"/>
              <w:rPr>
                <w:sz w:val="16"/>
                <w:szCs w:val="16"/>
              </w:rPr>
            </w:pPr>
            <w:r w:rsidRPr="00DF43B8">
              <w:rPr>
                <w:rFonts w:ascii="Calibri" w:hAnsi="Calibri"/>
                <w:color w:val="000000"/>
                <w:sz w:val="16"/>
                <w:szCs w:val="16"/>
              </w:rPr>
              <w:t>1/11/2018</w:t>
            </w:r>
          </w:p>
        </w:tc>
        <w:tc>
          <w:tcPr>
            <w:tcW w:w="467" w:type="pct"/>
            <w:tcBorders>
              <w:top w:val="nil"/>
              <w:left w:val="nil"/>
              <w:bottom w:val="single" w:sz="4" w:space="0" w:color="375623"/>
              <w:right w:val="single" w:sz="4" w:space="0" w:color="375623"/>
            </w:tcBorders>
            <w:shd w:val="clear" w:color="000000" w:fill="A9D08E"/>
            <w:noWrap/>
            <w:vAlign w:val="bottom"/>
          </w:tcPr>
          <w:p w14:paraId="65927963" w14:textId="0D45D1F1" w:rsidR="00DF43B8" w:rsidRPr="00DF43B8" w:rsidRDefault="00DF43B8" w:rsidP="00DF43B8">
            <w:pPr>
              <w:pStyle w:val="Sinespaciado"/>
              <w:jc w:val="center"/>
              <w:rPr>
                <w:sz w:val="16"/>
                <w:szCs w:val="16"/>
              </w:rPr>
            </w:pPr>
            <w:r w:rsidRPr="00DF43B8">
              <w:rPr>
                <w:rFonts w:ascii="Calibri" w:hAnsi="Calibri"/>
                <w:color w:val="000000"/>
                <w:sz w:val="16"/>
                <w:szCs w:val="16"/>
              </w:rPr>
              <w:t>2.758,25</w:t>
            </w:r>
          </w:p>
        </w:tc>
        <w:tc>
          <w:tcPr>
            <w:tcW w:w="450" w:type="pct"/>
            <w:tcBorders>
              <w:top w:val="nil"/>
              <w:left w:val="nil"/>
              <w:bottom w:val="single" w:sz="4" w:space="0" w:color="375623"/>
              <w:right w:val="single" w:sz="12" w:space="0" w:color="375623"/>
            </w:tcBorders>
            <w:shd w:val="clear" w:color="000000" w:fill="A9D08E"/>
            <w:noWrap/>
            <w:vAlign w:val="bottom"/>
          </w:tcPr>
          <w:p w14:paraId="3F47CACB" w14:textId="4A93BD21" w:rsidR="00DF43B8" w:rsidRPr="00DF43B8" w:rsidRDefault="00DF43B8" w:rsidP="00DF43B8">
            <w:pPr>
              <w:pStyle w:val="Sinespaciado"/>
              <w:jc w:val="center"/>
              <w:rPr>
                <w:sz w:val="16"/>
                <w:szCs w:val="16"/>
              </w:rPr>
            </w:pPr>
            <w:r w:rsidRPr="00DF43B8">
              <w:rPr>
                <w:rFonts w:ascii="Calibri" w:hAnsi="Calibri"/>
                <w:color w:val="000000"/>
                <w:sz w:val="16"/>
                <w:szCs w:val="16"/>
              </w:rPr>
              <w:t>1,74%</w:t>
            </w:r>
          </w:p>
        </w:tc>
        <w:tc>
          <w:tcPr>
            <w:tcW w:w="421" w:type="pct"/>
            <w:tcBorders>
              <w:top w:val="nil"/>
              <w:left w:val="nil"/>
              <w:bottom w:val="nil"/>
              <w:right w:val="nil"/>
            </w:tcBorders>
            <w:shd w:val="clear" w:color="auto" w:fill="auto"/>
            <w:noWrap/>
            <w:vAlign w:val="bottom"/>
          </w:tcPr>
          <w:p w14:paraId="403BA2F1"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4AE6BF2F" w14:textId="20CB65C5" w:rsidR="00DF43B8" w:rsidRPr="00DF43B8" w:rsidRDefault="00DF43B8" w:rsidP="00DF43B8">
            <w:pPr>
              <w:pStyle w:val="Sinespaciado"/>
              <w:jc w:val="center"/>
              <w:rPr>
                <w:sz w:val="16"/>
                <w:szCs w:val="16"/>
              </w:rPr>
            </w:pPr>
            <w:r w:rsidRPr="00DF43B8">
              <w:rPr>
                <w:rFonts w:ascii="Calibri" w:hAnsi="Calibri"/>
                <w:color w:val="000000"/>
                <w:sz w:val="16"/>
                <w:szCs w:val="16"/>
              </w:rPr>
              <w:t>1/11/2018</w:t>
            </w:r>
          </w:p>
        </w:tc>
        <w:tc>
          <w:tcPr>
            <w:tcW w:w="334" w:type="pct"/>
            <w:tcBorders>
              <w:top w:val="nil"/>
              <w:left w:val="nil"/>
              <w:bottom w:val="single" w:sz="4" w:space="0" w:color="375623"/>
              <w:right w:val="single" w:sz="4" w:space="0" w:color="375623"/>
            </w:tcBorders>
            <w:shd w:val="clear" w:color="000000" w:fill="A9D08E"/>
            <w:noWrap/>
            <w:vAlign w:val="bottom"/>
          </w:tcPr>
          <w:p w14:paraId="11413A6E" w14:textId="360BF4AF" w:rsidR="00DF43B8" w:rsidRPr="00DF43B8" w:rsidRDefault="00DF43B8" w:rsidP="00DF43B8">
            <w:pPr>
              <w:pStyle w:val="Sinespaciado"/>
              <w:jc w:val="center"/>
              <w:rPr>
                <w:sz w:val="16"/>
                <w:szCs w:val="16"/>
              </w:rPr>
            </w:pPr>
            <w:r w:rsidRPr="00DF43B8">
              <w:rPr>
                <w:rFonts w:ascii="Calibri" w:hAnsi="Calibri"/>
                <w:color w:val="000000"/>
                <w:sz w:val="16"/>
                <w:szCs w:val="16"/>
              </w:rPr>
              <w:t>3,311</w:t>
            </w:r>
          </w:p>
        </w:tc>
        <w:tc>
          <w:tcPr>
            <w:tcW w:w="361" w:type="pct"/>
            <w:tcBorders>
              <w:top w:val="nil"/>
              <w:left w:val="nil"/>
              <w:bottom w:val="single" w:sz="4" w:space="0" w:color="375623"/>
              <w:right w:val="single" w:sz="12" w:space="0" w:color="375623"/>
            </w:tcBorders>
            <w:shd w:val="clear" w:color="000000" w:fill="A9D08E"/>
            <w:noWrap/>
            <w:vAlign w:val="bottom"/>
          </w:tcPr>
          <w:p w14:paraId="0E6B44F6" w14:textId="03B6A74F" w:rsidR="00DF43B8" w:rsidRPr="00DF43B8" w:rsidRDefault="00DF43B8" w:rsidP="00DF43B8">
            <w:pPr>
              <w:pStyle w:val="Sinespaciado"/>
              <w:jc w:val="center"/>
              <w:rPr>
                <w:sz w:val="16"/>
                <w:szCs w:val="16"/>
              </w:rPr>
            </w:pPr>
            <w:r w:rsidRPr="00DF43B8">
              <w:rPr>
                <w:rFonts w:ascii="Calibri" w:hAnsi="Calibri"/>
                <w:color w:val="000000"/>
                <w:sz w:val="16"/>
                <w:szCs w:val="16"/>
              </w:rPr>
              <w:t>3,31%</w:t>
            </w:r>
          </w:p>
        </w:tc>
      </w:tr>
      <w:tr w:rsidR="00DF43B8" w:rsidRPr="00A16B84" w14:paraId="49232CF6"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4B61AC5F" w14:textId="113D2AFD" w:rsidR="00DF43B8" w:rsidRPr="00DF43B8" w:rsidRDefault="00DF43B8" w:rsidP="00DF43B8">
            <w:pPr>
              <w:pStyle w:val="Sinespaciado"/>
              <w:jc w:val="center"/>
              <w:rPr>
                <w:sz w:val="16"/>
                <w:szCs w:val="16"/>
              </w:rPr>
            </w:pPr>
            <w:r w:rsidRPr="00DF43B8">
              <w:rPr>
                <w:rFonts w:ascii="Calibri" w:hAnsi="Calibri"/>
                <w:color w:val="000000"/>
                <w:sz w:val="16"/>
                <w:szCs w:val="16"/>
              </w:rPr>
              <w:t>1/12/2018</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7D1EA6BA" w14:textId="72A6E29B" w:rsidR="00DF43B8" w:rsidRPr="00DF43B8" w:rsidRDefault="00DF43B8" w:rsidP="00DF43B8">
            <w:pPr>
              <w:pStyle w:val="Sinespaciado"/>
              <w:jc w:val="center"/>
              <w:rPr>
                <w:sz w:val="16"/>
                <w:szCs w:val="16"/>
              </w:rPr>
            </w:pPr>
            <w:r w:rsidRPr="00DF43B8">
              <w:rPr>
                <w:rFonts w:ascii="Calibri" w:hAnsi="Calibri"/>
                <w:color w:val="000000"/>
                <w:sz w:val="16"/>
                <w:szCs w:val="16"/>
              </w:rPr>
              <w:t>51,485535</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1BEF3531" w14:textId="07504514" w:rsidR="00DF43B8" w:rsidRPr="00DF43B8" w:rsidRDefault="00DF43B8" w:rsidP="00DF43B8">
            <w:pPr>
              <w:pStyle w:val="Sinespaciado"/>
              <w:jc w:val="center"/>
              <w:rPr>
                <w:sz w:val="16"/>
                <w:szCs w:val="16"/>
              </w:rPr>
            </w:pPr>
            <w:r w:rsidRPr="00DF43B8">
              <w:rPr>
                <w:rFonts w:ascii="Calibri" w:hAnsi="Calibri"/>
                <w:color w:val="000000"/>
                <w:sz w:val="16"/>
                <w:szCs w:val="16"/>
              </w:rPr>
              <w:t>-9,63%</w:t>
            </w:r>
          </w:p>
        </w:tc>
        <w:tc>
          <w:tcPr>
            <w:tcW w:w="431" w:type="pct"/>
            <w:tcBorders>
              <w:top w:val="nil"/>
              <w:left w:val="nil"/>
              <w:bottom w:val="nil"/>
              <w:right w:val="nil"/>
            </w:tcBorders>
            <w:shd w:val="clear" w:color="auto" w:fill="auto"/>
            <w:noWrap/>
            <w:vAlign w:val="bottom"/>
          </w:tcPr>
          <w:p w14:paraId="42D869F3"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03655E41" w14:textId="2D76D1FB" w:rsidR="00DF43B8" w:rsidRPr="00DF43B8" w:rsidRDefault="00DF43B8" w:rsidP="00DF43B8">
            <w:pPr>
              <w:pStyle w:val="Sinespaciado"/>
              <w:jc w:val="center"/>
              <w:rPr>
                <w:sz w:val="16"/>
                <w:szCs w:val="16"/>
              </w:rPr>
            </w:pPr>
            <w:r w:rsidRPr="00DF43B8">
              <w:rPr>
                <w:rFonts w:ascii="Calibri" w:hAnsi="Calibri"/>
                <w:color w:val="000000"/>
                <w:sz w:val="16"/>
                <w:szCs w:val="16"/>
              </w:rPr>
              <w:t>1/12/2018</w:t>
            </w:r>
          </w:p>
        </w:tc>
        <w:tc>
          <w:tcPr>
            <w:tcW w:w="467" w:type="pct"/>
            <w:tcBorders>
              <w:top w:val="nil"/>
              <w:left w:val="nil"/>
              <w:bottom w:val="single" w:sz="4" w:space="0" w:color="375623"/>
              <w:right w:val="single" w:sz="4" w:space="0" w:color="375623"/>
            </w:tcBorders>
            <w:shd w:val="clear" w:color="000000" w:fill="A9D08E"/>
            <w:noWrap/>
            <w:vAlign w:val="bottom"/>
          </w:tcPr>
          <w:p w14:paraId="62DDA852" w14:textId="42624920" w:rsidR="00DF43B8" w:rsidRPr="00DF43B8" w:rsidRDefault="00DF43B8" w:rsidP="00DF43B8">
            <w:pPr>
              <w:pStyle w:val="Sinespaciado"/>
              <w:jc w:val="center"/>
              <w:rPr>
                <w:sz w:val="16"/>
                <w:szCs w:val="16"/>
              </w:rPr>
            </w:pPr>
            <w:r w:rsidRPr="00DF43B8">
              <w:rPr>
                <w:rFonts w:ascii="Calibri" w:hAnsi="Calibri"/>
                <w:color w:val="000000"/>
                <w:sz w:val="16"/>
                <w:szCs w:val="16"/>
              </w:rPr>
              <w:t>2.505,25</w:t>
            </w:r>
          </w:p>
        </w:tc>
        <w:tc>
          <w:tcPr>
            <w:tcW w:w="450" w:type="pct"/>
            <w:tcBorders>
              <w:top w:val="nil"/>
              <w:left w:val="nil"/>
              <w:bottom w:val="single" w:sz="4" w:space="0" w:color="375623"/>
              <w:right w:val="single" w:sz="12" w:space="0" w:color="375623"/>
            </w:tcBorders>
            <w:shd w:val="clear" w:color="000000" w:fill="A9D08E"/>
            <w:noWrap/>
            <w:vAlign w:val="bottom"/>
          </w:tcPr>
          <w:p w14:paraId="6C8F4148" w14:textId="4F9C1A47" w:rsidR="00DF43B8" w:rsidRPr="00DF43B8" w:rsidRDefault="00DF43B8" w:rsidP="00DF43B8">
            <w:pPr>
              <w:pStyle w:val="Sinespaciado"/>
              <w:jc w:val="center"/>
              <w:rPr>
                <w:sz w:val="16"/>
                <w:szCs w:val="16"/>
              </w:rPr>
            </w:pPr>
            <w:r w:rsidRPr="00DF43B8">
              <w:rPr>
                <w:rFonts w:ascii="Calibri" w:hAnsi="Calibri"/>
                <w:color w:val="000000"/>
                <w:sz w:val="16"/>
                <w:szCs w:val="16"/>
              </w:rPr>
              <w:t>-9,17%</w:t>
            </w:r>
          </w:p>
        </w:tc>
        <w:tc>
          <w:tcPr>
            <w:tcW w:w="421" w:type="pct"/>
            <w:tcBorders>
              <w:top w:val="nil"/>
              <w:left w:val="nil"/>
              <w:bottom w:val="nil"/>
              <w:right w:val="nil"/>
            </w:tcBorders>
            <w:shd w:val="clear" w:color="auto" w:fill="auto"/>
            <w:noWrap/>
            <w:vAlign w:val="bottom"/>
          </w:tcPr>
          <w:p w14:paraId="4EC84BC9"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751035C2" w14:textId="32A904D6" w:rsidR="00DF43B8" w:rsidRPr="00DF43B8" w:rsidRDefault="00DF43B8" w:rsidP="00DF43B8">
            <w:pPr>
              <w:pStyle w:val="Sinespaciado"/>
              <w:jc w:val="center"/>
              <w:rPr>
                <w:sz w:val="16"/>
                <w:szCs w:val="16"/>
              </w:rPr>
            </w:pPr>
            <w:r w:rsidRPr="00DF43B8">
              <w:rPr>
                <w:rFonts w:ascii="Calibri" w:hAnsi="Calibri"/>
                <w:color w:val="000000"/>
                <w:sz w:val="16"/>
                <w:szCs w:val="16"/>
              </w:rPr>
              <w:t>1/12/2018</w:t>
            </w:r>
          </w:p>
        </w:tc>
        <w:tc>
          <w:tcPr>
            <w:tcW w:w="334" w:type="pct"/>
            <w:tcBorders>
              <w:top w:val="nil"/>
              <w:left w:val="nil"/>
              <w:bottom w:val="single" w:sz="4" w:space="0" w:color="375623"/>
              <w:right w:val="single" w:sz="4" w:space="0" w:color="375623"/>
            </w:tcBorders>
            <w:shd w:val="clear" w:color="000000" w:fill="A9D08E"/>
            <w:noWrap/>
            <w:vAlign w:val="bottom"/>
          </w:tcPr>
          <w:p w14:paraId="09EB4838" w14:textId="192B66ED" w:rsidR="00DF43B8" w:rsidRPr="00DF43B8" w:rsidRDefault="00DF43B8" w:rsidP="00DF43B8">
            <w:pPr>
              <w:pStyle w:val="Sinespaciado"/>
              <w:jc w:val="center"/>
              <w:rPr>
                <w:sz w:val="16"/>
                <w:szCs w:val="16"/>
              </w:rPr>
            </w:pPr>
            <w:r w:rsidRPr="00DF43B8">
              <w:rPr>
                <w:rFonts w:ascii="Calibri" w:hAnsi="Calibri"/>
                <w:color w:val="000000"/>
                <w:sz w:val="16"/>
                <w:szCs w:val="16"/>
              </w:rPr>
              <w:t>3,02</w:t>
            </w:r>
          </w:p>
        </w:tc>
        <w:tc>
          <w:tcPr>
            <w:tcW w:w="361" w:type="pct"/>
            <w:tcBorders>
              <w:top w:val="nil"/>
              <w:left w:val="nil"/>
              <w:bottom w:val="single" w:sz="4" w:space="0" w:color="375623"/>
              <w:right w:val="single" w:sz="12" w:space="0" w:color="375623"/>
            </w:tcBorders>
            <w:shd w:val="clear" w:color="000000" w:fill="A9D08E"/>
            <w:noWrap/>
            <w:vAlign w:val="bottom"/>
          </w:tcPr>
          <w:p w14:paraId="223E3FD2" w14:textId="31185C21" w:rsidR="00DF43B8" w:rsidRPr="00DF43B8" w:rsidRDefault="00DF43B8" w:rsidP="00DF43B8">
            <w:pPr>
              <w:pStyle w:val="Sinespaciado"/>
              <w:jc w:val="center"/>
              <w:rPr>
                <w:sz w:val="16"/>
                <w:szCs w:val="16"/>
              </w:rPr>
            </w:pPr>
            <w:r w:rsidRPr="00DF43B8">
              <w:rPr>
                <w:rFonts w:ascii="Calibri" w:hAnsi="Calibri"/>
                <w:color w:val="000000"/>
                <w:sz w:val="16"/>
                <w:szCs w:val="16"/>
              </w:rPr>
              <w:t>3,02%</w:t>
            </w:r>
          </w:p>
        </w:tc>
      </w:tr>
      <w:tr w:rsidR="00DF43B8" w:rsidRPr="00A16B84" w14:paraId="3B712958"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33EBB143" w14:textId="0E932327" w:rsidR="00DF43B8" w:rsidRPr="00DF43B8" w:rsidRDefault="00DF43B8" w:rsidP="00DF43B8">
            <w:pPr>
              <w:pStyle w:val="Sinespaciado"/>
              <w:jc w:val="center"/>
              <w:rPr>
                <w:sz w:val="16"/>
                <w:szCs w:val="16"/>
              </w:rPr>
            </w:pPr>
            <w:r w:rsidRPr="00DF43B8">
              <w:rPr>
                <w:rFonts w:ascii="Calibri" w:hAnsi="Calibri"/>
                <w:color w:val="000000"/>
                <w:sz w:val="16"/>
                <w:szCs w:val="16"/>
              </w:rPr>
              <w:t>1/1/2019</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73FC30CD" w14:textId="3DB83562" w:rsidR="00DF43B8" w:rsidRPr="00DF43B8" w:rsidRDefault="00DF43B8" w:rsidP="00DF43B8">
            <w:pPr>
              <w:pStyle w:val="Sinespaciado"/>
              <w:jc w:val="center"/>
              <w:rPr>
                <w:sz w:val="16"/>
                <w:szCs w:val="16"/>
              </w:rPr>
            </w:pPr>
            <w:r w:rsidRPr="00DF43B8">
              <w:rPr>
                <w:rFonts w:ascii="Calibri" w:hAnsi="Calibri"/>
                <w:color w:val="000000"/>
                <w:sz w:val="16"/>
                <w:szCs w:val="16"/>
              </w:rPr>
              <w:t>53,291725</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2CE92408" w14:textId="5EE4BC81" w:rsidR="00DF43B8" w:rsidRPr="00DF43B8" w:rsidRDefault="00DF43B8" w:rsidP="00DF43B8">
            <w:pPr>
              <w:pStyle w:val="Sinespaciado"/>
              <w:jc w:val="center"/>
              <w:rPr>
                <w:sz w:val="16"/>
                <w:szCs w:val="16"/>
              </w:rPr>
            </w:pPr>
            <w:r w:rsidRPr="00DF43B8">
              <w:rPr>
                <w:rFonts w:ascii="Calibri" w:hAnsi="Calibri"/>
                <w:color w:val="000000"/>
                <w:sz w:val="16"/>
                <w:szCs w:val="16"/>
              </w:rPr>
              <w:t>3,51%</w:t>
            </w:r>
          </w:p>
        </w:tc>
        <w:tc>
          <w:tcPr>
            <w:tcW w:w="431" w:type="pct"/>
            <w:tcBorders>
              <w:top w:val="nil"/>
              <w:left w:val="nil"/>
              <w:bottom w:val="nil"/>
              <w:right w:val="nil"/>
            </w:tcBorders>
            <w:shd w:val="clear" w:color="auto" w:fill="auto"/>
            <w:noWrap/>
            <w:vAlign w:val="bottom"/>
          </w:tcPr>
          <w:p w14:paraId="07180E9E"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40F5705B" w14:textId="08207AC8" w:rsidR="00DF43B8" w:rsidRPr="00DF43B8" w:rsidRDefault="00DF43B8" w:rsidP="00DF43B8">
            <w:pPr>
              <w:pStyle w:val="Sinespaciado"/>
              <w:jc w:val="center"/>
              <w:rPr>
                <w:sz w:val="16"/>
                <w:szCs w:val="16"/>
              </w:rPr>
            </w:pPr>
            <w:r w:rsidRPr="00DF43B8">
              <w:rPr>
                <w:rFonts w:ascii="Calibri" w:hAnsi="Calibri"/>
                <w:color w:val="000000"/>
                <w:sz w:val="16"/>
                <w:szCs w:val="16"/>
              </w:rPr>
              <w:t>1/1/2019</w:t>
            </w:r>
          </w:p>
        </w:tc>
        <w:tc>
          <w:tcPr>
            <w:tcW w:w="467" w:type="pct"/>
            <w:tcBorders>
              <w:top w:val="nil"/>
              <w:left w:val="nil"/>
              <w:bottom w:val="single" w:sz="4" w:space="0" w:color="375623"/>
              <w:right w:val="single" w:sz="4" w:space="0" w:color="375623"/>
            </w:tcBorders>
            <w:shd w:val="clear" w:color="000000" w:fill="A9D08E"/>
            <w:noWrap/>
            <w:vAlign w:val="bottom"/>
          </w:tcPr>
          <w:p w14:paraId="22E42C4D" w14:textId="6112FCEE" w:rsidR="00DF43B8" w:rsidRPr="00DF43B8" w:rsidRDefault="00DF43B8" w:rsidP="00DF43B8">
            <w:pPr>
              <w:pStyle w:val="Sinespaciado"/>
              <w:jc w:val="center"/>
              <w:rPr>
                <w:sz w:val="16"/>
                <w:szCs w:val="16"/>
              </w:rPr>
            </w:pPr>
            <w:r w:rsidRPr="00DF43B8">
              <w:rPr>
                <w:rFonts w:ascii="Calibri" w:hAnsi="Calibri"/>
                <w:color w:val="000000"/>
                <w:sz w:val="16"/>
                <w:szCs w:val="16"/>
              </w:rPr>
              <w:t>2.704,50</w:t>
            </w:r>
          </w:p>
        </w:tc>
        <w:tc>
          <w:tcPr>
            <w:tcW w:w="450" w:type="pct"/>
            <w:tcBorders>
              <w:top w:val="nil"/>
              <w:left w:val="nil"/>
              <w:bottom w:val="single" w:sz="4" w:space="0" w:color="375623"/>
              <w:right w:val="single" w:sz="12" w:space="0" w:color="375623"/>
            </w:tcBorders>
            <w:shd w:val="clear" w:color="000000" w:fill="A9D08E"/>
            <w:noWrap/>
            <w:vAlign w:val="bottom"/>
          </w:tcPr>
          <w:p w14:paraId="26844643" w14:textId="307E3218" w:rsidR="00DF43B8" w:rsidRPr="00DF43B8" w:rsidRDefault="00DF43B8" w:rsidP="00DF43B8">
            <w:pPr>
              <w:pStyle w:val="Sinespaciado"/>
              <w:jc w:val="center"/>
              <w:rPr>
                <w:sz w:val="16"/>
                <w:szCs w:val="16"/>
              </w:rPr>
            </w:pPr>
            <w:r w:rsidRPr="00DF43B8">
              <w:rPr>
                <w:rFonts w:ascii="Calibri" w:hAnsi="Calibri"/>
                <w:color w:val="000000"/>
                <w:sz w:val="16"/>
                <w:szCs w:val="16"/>
              </w:rPr>
              <w:t>7,95%</w:t>
            </w:r>
          </w:p>
        </w:tc>
        <w:tc>
          <w:tcPr>
            <w:tcW w:w="421" w:type="pct"/>
            <w:tcBorders>
              <w:top w:val="nil"/>
              <w:left w:val="nil"/>
              <w:bottom w:val="nil"/>
              <w:right w:val="nil"/>
            </w:tcBorders>
            <w:shd w:val="clear" w:color="auto" w:fill="auto"/>
            <w:noWrap/>
            <w:vAlign w:val="bottom"/>
          </w:tcPr>
          <w:p w14:paraId="3B884C56"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76E54A78" w14:textId="74549151" w:rsidR="00DF43B8" w:rsidRPr="00DF43B8" w:rsidRDefault="00DF43B8" w:rsidP="00DF43B8">
            <w:pPr>
              <w:pStyle w:val="Sinespaciado"/>
              <w:jc w:val="center"/>
              <w:rPr>
                <w:sz w:val="16"/>
                <w:szCs w:val="16"/>
              </w:rPr>
            </w:pPr>
            <w:r w:rsidRPr="00DF43B8">
              <w:rPr>
                <w:rFonts w:ascii="Calibri" w:hAnsi="Calibri"/>
                <w:color w:val="000000"/>
                <w:sz w:val="16"/>
                <w:szCs w:val="16"/>
              </w:rPr>
              <w:t>1/1/2019</w:t>
            </w:r>
          </w:p>
        </w:tc>
        <w:tc>
          <w:tcPr>
            <w:tcW w:w="334" w:type="pct"/>
            <w:tcBorders>
              <w:top w:val="nil"/>
              <w:left w:val="nil"/>
              <w:bottom w:val="single" w:sz="4" w:space="0" w:color="375623"/>
              <w:right w:val="single" w:sz="4" w:space="0" w:color="375623"/>
            </w:tcBorders>
            <w:shd w:val="clear" w:color="000000" w:fill="A9D08E"/>
            <w:noWrap/>
            <w:vAlign w:val="bottom"/>
          </w:tcPr>
          <w:p w14:paraId="5566C585" w14:textId="6B57BF05" w:rsidR="00DF43B8" w:rsidRPr="00DF43B8" w:rsidRDefault="00DF43B8" w:rsidP="00DF43B8">
            <w:pPr>
              <w:pStyle w:val="Sinespaciado"/>
              <w:jc w:val="center"/>
              <w:rPr>
                <w:sz w:val="16"/>
                <w:szCs w:val="16"/>
              </w:rPr>
            </w:pPr>
            <w:r w:rsidRPr="00DF43B8">
              <w:rPr>
                <w:rFonts w:ascii="Calibri" w:hAnsi="Calibri"/>
                <w:color w:val="000000"/>
                <w:sz w:val="16"/>
                <w:szCs w:val="16"/>
              </w:rPr>
              <w:t>3,005</w:t>
            </w:r>
          </w:p>
        </w:tc>
        <w:tc>
          <w:tcPr>
            <w:tcW w:w="361" w:type="pct"/>
            <w:tcBorders>
              <w:top w:val="nil"/>
              <w:left w:val="nil"/>
              <w:bottom w:val="single" w:sz="4" w:space="0" w:color="375623"/>
              <w:right w:val="single" w:sz="12" w:space="0" w:color="375623"/>
            </w:tcBorders>
            <w:shd w:val="clear" w:color="000000" w:fill="A9D08E"/>
            <w:noWrap/>
            <w:vAlign w:val="bottom"/>
          </w:tcPr>
          <w:p w14:paraId="62B456C2" w14:textId="2048008E" w:rsidR="00DF43B8" w:rsidRPr="00DF43B8" w:rsidRDefault="00DF43B8" w:rsidP="00DF43B8">
            <w:pPr>
              <w:pStyle w:val="Sinespaciado"/>
              <w:jc w:val="center"/>
              <w:rPr>
                <w:sz w:val="16"/>
                <w:szCs w:val="16"/>
              </w:rPr>
            </w:pPr>
            <w:r w:rsidRPr="00DF43B8">
              <w:rPr>
                <w:rFonts w:ascii="Calibri" w:hAnsi="Calibri"/>
                <w:color w:val="000000"/>
                <w:sz w:val="16"/>
                <w:szCs w:val="16"/>
              </w:rPr>
              <w:t>3,01%</w:t>
            </w:r>
          </w:p>
        </w:tc>
      </w:tr>
      <w:tr w:rsidR="00DF43B8" w:rsidRPr="00A16B84" w14:paraId="788877A7"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2F528166" w14:textId="054A040F" w:rsidR="00DF43B8" w:rsidRPr="00DF43B8" w:rsidRDefault="00DF43B8" w:rsidP="00DF43B8">
            <w:pPr>
              <w:pStyle w:val="Sinespaciado"/>
              <w:jc w:val="center"/>
              <w:rPr>
                <w:sz w:val="16"/>
                <w:szCs w:val="16"/>
              </w:rPr>
            </w:pPr>
            <w:r w:rsidRPr="00DF43B8">
              <w:rPr>
                <w:rFonts w:ascii="Calibri" w:hAnsi="Calibri"/>
                <w:color w:val="000000"/>
                <w:sz w:val="16"/>
                <w:szCs w:val="16"/>
              </w:rPr>
              <w:t>1/2/2019</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0B3AF482" w14:textId="038A56F8" w:rsidR="00DF43B8" w:rsidRPr="00DF43B8" w:rsidRDefault="00DF43B8" w:rsidP="00DF43B8">
            <w:pPr>
              <w:pStyle w:val="Sinespaciado"/>
              <w:jc w:val="center"/>
              <w:rPr>
                <w:sz w:val="16"/>
                <w:szCs w:val="16"/>
              </w:rPr>
            </w:pPr>
            <w:r w:rsidRPr="00DF43B8">
              <w:rPr>
                <w:rFonts w:ascii="Calibri" w:hAnsi="Calibri"/>
                <w:color w:val="000000"/>
                <w:sz w:val="16"/>
                <w:szCs w:val="16"/>
              </w:rPr>
              <w:t>50,808212</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6FC2D985" w14:textId="6D371F50" w:rsidR="00DF43B8" w:rsidRPr="00DF43B8" w:rsidRDefault="00DF43B8" w:rsidP="00DF43B8">
            <w:pPr>
              <w:pStyle w:val="Sinespaciado"/>
              <w:jc w:val="center"/>
              <w:rPr>
                <w:sz w:val="16"/>
                <w:szCs w:val="16"/>
              </w:rPr>
            </w:pPr>
            <w:r w:rsidRPr="00DF43B8">
              <w:rPr>
                <w:rFonts w:ascii="Calibri" w:hAnsi="Calibri"/>
                <w:color w:val="000000"/>
                <w:sz w:val="16"/>
                <w:szCs w:val="16"/>
              </w:rPr>
              <w:t>-4,66%</w:t>
            </w:r>
          </w:p>
        </w:tc>
        <w:tc>
          <w:tcPr>
            <w:tcW w:w="431" w:type="pct"/>
            <w:tcBorders>
              <w:top w:val="nil"/>
              <w:left w:val="nil"/>
              <w:bottom w:val="nil"/>
              <w:right w:val="nil"/>
            </w:tcBorders>
            <w:shd w:val="clear" w:color="auto" w:fill="auto"/>
            <w:noWrap/>
            <w:vAlign w:val="bottom"/>
          </w:tcPr>
          <w:p w14:paraId="211FA94C"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56AE8453" w14:textId="76B93B3E" w:rsidR="00DF43B8" w:rsidRPr="00DF43B8" w:rsidRDefault="00DF43B8" w:rsidP="00DF43B8">
            <w:pPr>
              <w:pStyle w:val="Sinespaciado"/>
              <w:jc w:val="center"/>
              <w:rPr>
                <w:sz w:val="16"/>
                <w:szCs w:val="16"/>
              </w:rPr>
            </w:pPr>
            <w:r w:rsidRPr="00DF43B8">
              <w:rPr>
                <w:rFonts w:ascii="Calibri" w:hAnsi="Calibri"/>
                <w:color w:val="000000"/>
                <w:sz w:val="16"/>
                <w:szCs w:val="16"/>
              </w:rPr>
              <w:t>1/2/2019</w:t>
            </w:r>
          </w:p>
        </w:tc>
        <w:tc>
          <w:tcPr>
            <w:tcW w:w="467" w:type="pct"/>
            <w:tcBorders>
              <w:top w:val="nil"/>
              <w:left w:val="nil"/>
              <w:bottom w:val="single" w:sz="4" w:space="0" w:color="375623"/>
              <w:right w:val="single" w:sz="4" w:space="0" w:color="375623"/>
            </w:tcBorders>
            <w:shd w:val="clear" w:color="000000" w:fill="A9D08E"/>
            <w:noWrap/>
            <w:vAlign w:val="bottom"/>
          </w:tcPr>
          <w:p w14:paraId="00175B71" w14:textId="3B22AB0A" w:rsidR="00DF43B8" w:rsidRPr="00DF43B8" w:rsidRDefault="00DF43B8" w:rsidP="00DF43B8">
            <w:pPr>
              <w:pStyle w:val="Sinespaciado"/>
              <w:jc w:val="center"/>
              <w:rPr>
                <w:sz w:val="16"/>
                <w:szCs w:val="16"/>
              </w:rPr>
            </w:pPr>
            <w:r w:rsidRPr="00DF43B8">
              <w:rPr>
                <w:rFonts w:ascii="Calibri" w:hAnsi="Calibri"/>
                <w:color w:val="000000"/>
                <w:sz w:val="16"/>
                <w:szCs w:val="16"/>
              </w:rPr>
              <w:t>2.784,75</w:t>
            </w:r>
          </w:p>
        </w:tc>
        <w:tc>
          <w:tcPr>
            <w:tcW w:w="450" w:type="pct"/>
            <w:tcBorders>
              <w:top w:val="nil"/>
              <w:left w:val="nil"/>
              <w:bottom w:val="single" w:sz="4" w:space="0" w:color="375623"/>
              <w:right w:val="single" w:sz="12" w:space="0" w:color="375623"/>
            </w:tcBorders>
            <w:shd w:val="clear" w:color="000000" w:fill="A9D08E"/>
            <w:noWrap/>
            <w:vAlign w:val="bottom"/>
          </w:tcPr>
          <w:p w14:paraId="1B1BB81F" w14:textId="3C087FAA" w:rsidR="00DF43B8" w:rsidRPr="00DF43B8" w:rsidRDefault="00DF43B8" w:rsidP="00DF43B8">
            <w:pPr>
              <w:pStyle w:val="Sinespaciado"/>
              <w:jc w:val="center"/>
              <w:rPr>
                <w:sz w:val="16"/>
                <w:szCs w:val="16"/>
              </w:rPr>
            </w:pPr>
            <w:r w:rsidRPr="00DF43B8">
              <w:rPr>
                <w:rFonts w:ascii="Calibri" w:hAnsi="Calibri"/>
                <w:color w:val="000000"/>
                <w:sz w:val="16"/>
                <w:szCs w:val="16"/>
              </w:rPr>
              <w:t>2,97%</w:t>
            </w:r>
          </w:p>
        </w:tc>
        <w:tc>
          <w:tcPr>
            <w:tcW w:w="421" w:type="pct"/>
            <w:tcBorders>
              <w:top w:val="nil"/>
              <w:left w:val="nil"/>
              <w:bottom w:val="nil"/>
              <w:right w:val="nil"/>
            </w:tcBorders>
            <w:shd w:val="clear" w:color="auto" w:fill="auto"/>
            <w:noWrap/>
            <w:vAlign w:val="bottom"/>
          </w:tcPr>
          <w:p w14:paraId="11734E57"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0F910EE3" w14:textId="2D167F37" w:rsidR="00DF43B8" w:rsidRPr="00DF43B8" w:rsidRDefault="00DF43B8" w:rsidP="00DF43B8">
            <w:pPr>
              <w:pStyle w:val="Sinespaciado"/>
              <w:jc w:val="center"/>
              <w:rPr>
                <w:sz w:val="16"/>
                <w:szCs w:val="16"/>
              </w:rPr>
            </w:pPr>
            <w:r w:rsidRPr="00DF43B8">
              <w:rPr>
                <w:rFonts w:ascii="Calibri" w:hAnsi="Calibri"/>
                <w:color w:val="000000"/>
                <w:sz w:val="16"/>
                <w:szCs w:val="16"/>
              </w:rPr>
              <w:t>1/2/2019</w:t>
            </w:r>
          </w:p>
        </w:tc>
        <w:tc>
          <w:tcPr>
            <w:tcW w:w="334" w:type="pct"/>
            <w:tcBorders>
              <w:top w:val="nil"/>
              <w:left w:val="nil"/>
              <w:bottom w:val="single" w:sz="4" w:space="0" w:color="375623"/>
              <w:right w:val="single" w:sz="4" w:space="0" w:color="375623"/>
            </w:tcBorders>
            <w:shd w:val="clear" w:color="000000" w:fill="A9D08E"/>
            <w:noWrap/>
            <w:vAlign w:val="bottom"/>
          </w:tcPr>
          <w:p w14:paraId="4AF4E58B" w14:textId="531B2E61" w:rsidR="00DF43B8" w:rsidRPr="00DF43B8" w:rsidRDefault="00DF43B8" w:rsidP="00DF43B8">
            <w:pPr>
              <w:pStyle w:val="Sinespaciado"/>
              <w:jc w:val="center"/>
              <w:rPr>
                <w:sz w:val="16"/>
                <w:szCs w:val="16"/>
              </w:rPr>
            </w:pPr>
            <w:r w:rsidRPr="00DF43B8">
              <w:rPr>
                <w:rFonts w:ascii="Calibri" w:hAnsi="Calibri"/>
                <w:color w:val="000000"/>
                <w:sz w:val="16"/>
                <w:szCs w:val="16"/>
              </w:rPr>
              <w:t>3,083</w:t>
            </w:r>
          </w:p>
        </w:tc>
        <w:tc>
          <w:tcPr>
            <w:tcW w:w="361" w:type="pct"/>
            <w:tcBorders>
              <w:top w:val="nil"/>
              <w:left w:val="nil"/>
              <w:bottom w:val="single" w:sz="4" w:space="0" w:color="375623"/>
              <w:right w:val="single" w:sz="12" w:space="0" w:color="375623"/>
            </w:tcBorders>
            <w:shd w:val="clear" w:color="000000" w:fill="A9D08E"/>
            <w:noWrap/>
            <w:vAlign w:val="bottom"/>
          </w:tcPr>
          <w:p w14:paraId="3016DF7C" w14:textId="54CF316E" w:rsidR="00DF43B8" w:rsidRPr="00DF43B8" w:rsidRDefault="00DF43B8" w:rsidP="00DF43B8">
            <w:pPr>
              <w:pStyle w:val="Sinespaciado"/>
              <w:jc w:val="center"/>
              <w:rPr>
                <w:sz w:val="16"/>
                <w:szCs w:val="16"/>
              </w:rPr>
            </w:pPr>
            <w:r w:rsidRPr="00DF43B8">
              <w:rPr>
                <w:rFonts w:ascii="Calibri" w:hAnsi="Calibri"/>
                <w:color w:val="000000"/>
                <w:sz w:val="16"/>
                <w:szCs w:val="16"/>
              </w:rPr>
              <w:t>3,08%</w:t>
            </w:r>
          </w:p>
        </w:tc>
      </w:tr>
      <w:tr w:rsidR="00DF43B8" w:rsidRPr="00A16B84" w14:paraId="6FDC6984"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1FF001F7" w14:textId="2BA81BE8" w:rsidR="00DF43B8" w:rsidRPr="00DF43B8" w:rsidRDefault="00DF43B8" w:rsidP="00DF43B8">
            <w:pPr>
              <w:pStyle w:val="Sinespaciado"/>
              <w:jc w:val="center"/>
              <w:rPr>
                <w:sz w:val="16"/>
                <w:szCs w:val="16"/>
              </w:rPr>
            </w:pPr>
            <w:r w:rsidRPr="00DF43B8">
              <w:rPr>
                <w:rFonts w:ascii="Calibri" w:hAnsi="Calibri"/>
                <w:color w:val="000000"/>
                <w:sz w:val="16"/>
                <w:szCs w:val="16"/>
              </w:rPr>
              <w:t>1/3/2019</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55881F38" w14:textId="6B43700A" w:rsidR="00DF43B8" w:rsidRPr="00DF43B8" w:rsidRDefault="00DF43B8" w:rsidP="00DF43B8">
            <w:pPr>
              <w:pStyle w:val="Sinespaciado"/>
              <w:jc w:val="center"/>
              <w:rPr>
                <w:sz w:val="16"/>
                <w:szCs w:val="16"/>
              </w:rPr>
            </w:pPr>
            <w:r w:rsidRPr="00DF43B8">
              <w:rPr>
                <w:rFonts w:ascii="Calibri" w:hAnsi="Calibri"/>
                <w:color w:val="000000"/>
                <w:sz w:val="16"/>
                <w:szCs w:val="16"/>
              </w:rPr>
              <w:t>51,819687</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622293EA" w14:textId="152E2AE5" w:rsidR="00DF43B8" w:rsidRPr="00DF43B8" w:rsidRDefault="00DF43B8" w:rsidP="00DF43B8">
            <w:pPr>
              <w:pStyle w:val="Sinespaciado"/>
              <w:jc w:val="center"/>
              <w:rPr>
                <w:sz w:val="16"/>
                <w:szCs w:val="16"/>
              </w:rPr>
            </w:pPr>
            <w:r w:rsidRPr="00DF43B8">
              <w:rPr>
                <w:rFonts w:ascii="Calibri" w:hAnsi="Calibri"/>
                <w:color w:val="000000"/>
                <w:sz w:val="16"/>
                <w:szCs w:val="16"/>
              </w:rPr>
              <w:t>1,99%</w:t>
            </w:r>
          </w:p>
        </w:tc>
        <w:tc>
          <w:tcPr>
            <w:tcW w:w="431" w:type="pct"/>
            <w:tcBorders>
              <w:top w:val="nil"/>
              <w:left w:val="nil"/>
              <w:bottom w:val="nil"/>
              <w:right w:val="nil"/>
            </w:tcBorders>
            <w:shd w:val="clear" w:color="auto" w:fill="auto"/>
            <w:noWrap/>
            <w:vAlign w:val="bottom"/>
          </w:tcPr>
          <w:p w14:paraId="6391596A"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5A201671" w14:textId="27303F07" w:rsidR="00DF43B8" w:rsidRPr="00DF43B8" w:rsidRDefault="00DF43B8" w:rsidP="00DF43B8">
            <w:pPr>
              <w:pStyle w:val="Sinespaciado"/>
              <w:jc w:val="center"/>
              <w:rPr>
                <w:sz w:val="16"/>
                <w:szCs w:val="16"/>
              </w:rPr>
            </w:pPr>
            <w:r w:rsidRPr="00DF43B8">
              <w:rPr>
                <w:rFonts w:ascii="Calibri" w:hAnsi="Calibri"/>
                <w:color w:val="000000"/>
                <w:sz w:val="16"/>
                <w:szCs w:val="16"/>
              </w:rPr>
              <w:t>1/3/2019</w:t>
            </w:r>
          </w:p>
        </w:tc>
        <w:tc>
          <w:tcPr>
            <w:tcW w:w="467" w:type="pct"/>
            <w:tcBorders>
              <w:top w:val="nil"/>
              <w:left w:val="nil"/>
              <w:bottom w:val="single" w:sz="4" w:space="0" w:color="375623"/>
              <w:right w:val="single" w:sz="4" w:space="0" w:color="375623"/>
            </w:tcBorders>
            <w:shd w:val="clear" w:color="000000" w:fill="A9D08E"/>
            <w:noWrap/>
            <w:vAlign w:val="bottom"/>
          </w:tcPr>
          <w:p w14:paraId="1C09CC36" w14:textId="00EEACFD" w:rsidR="00DF43B8" w:rsidRPr="00DF43B8" w:rsidRDefault="00DF43B8" w:rsidP="00DF43B8">
            <w:pPr>
              <w:pStyle w:val="Sinespaciado"/>
              <w:jc w:val="center"/>
              <w:rPr>
                <w:sz w:val="16"/>
                <w:szCs w:val="16"/>
              </w:rPr>
            </w:pPr>
            <w:r w:rsidRPr="00DF43B8">
              <w:rPr>
                <w:rFonts w:ascii="Calibri" w:hAnsi="Calibri"/>
                <w:color w:val="000000"/>
                <w:sz w:val="16"/>
                <w:szCs w:val="16"/>
              </w:rPr>
              <w:t>2.837,75</w:t>
            </w:r>
          </w:p>
        </w:tc>
        <w:tc>
          <w:tcPr>
            <w:tcW w:w="450" w:type="pct"/>
            <w:tcBorders>
              <w:top w:val="nil"/>
              <w:left w:val="nil"/>
              <w:bottom w:val="single" w:sz="4" w:space="0" w:color="375623"/>
              <w:right w:val="single" w:sz="12" w:space="0" w:color="375623"/>
            </w:tcBorders>
            <w:shd w:val="clear" w:color="000000" w:fill="A9D08E"/>
            <w:noWrap/>
            <w:vAlign w:val="bottom"/>
          </w:tcPr>
          <w:p w14:paraId="3EEC0151" w14:textId="5F6F1749" w:rsidR="00DF43B8" w:rsidRPr="00DF43B8" w:rsidRDefault="00DF43B8" w:rsidP="00DF43B8">
            <w:pPr>
              <w:pStyle w:val="Sinespaciado"/>
              <w:jc w:val="center"/>
              <w:rPr>
                <w:sz w:val="16"/>
                <w:szCs w:val="16"/>
              </w:rPr>
            </w:pPr>
            <w:r w:rsidRPr="00DF43B8">
              <w:rPr>
                <w:rFonts w:ascii="Calibri" w:hAnsi="Calibri"/>
                <w:color w:val="000000"/>
                <w:sz w:val="16"/>
                <w:szCs w:val="16"/>
              </w:rPr>
              <w:t>1,90%</w:t>
            </w:r>
          </w:p>
        </w:tc>
        <w:tc>
          <w:tcPr>
            <w:tcW w:w="421" w:type="pct"/>
            <w:tcBorders>
              <w:top w:val="nil"/>
              <w:left w:val="nil"/>
              <w:bottom w:val="nil"/>
              <w:right w:val="nil"/>
            </w:tcBorders>
            <w:shd w:val="clear" w:color="auto" w:fill="auto"/>
            <w:noWrap/>
            <w:vAlign w:val="bottom"/>
          </w:tcPr>
          <w:p w14:paraId="7EFB681F"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0DD67C74" w14:textId="43DD4042" w:rsidR="00DF43B8" w:rsidRPr="00DF43B8" w:rsidRDefault="00DF43B8" w:rsidP="00DF43B8">
            <w:pPr>
              <w:pStyle w:val="Sinespaciado"/>
              <w:jc w:val="center"/>
              <w:rPr>
                <w:sz w:val="16"/>
                <w:szCs w:val="16"/>
              </w:rPr>
            </w:pPr>
            <w:r w:rsidRPr="00DF43B8">
              <w:rPr>
                <w:rFonts w:ascii="Calibri" w:hAnsi="Calibri"/>
                <w:color w:val="000000"/>
                <w:sz w:val="16"/>
                <w:szCs w:val="16"/>
              </w:rPr>
              <w:t>1/3/2019</w:t>
            </w:r>
          </w:p>
        </w:tc>
        <w:tc>
          <w:tcPr>
            <w:tcW w:w="334" w:type="pct"/>
            <w:tcBorders>
              <w:top w:val="nil"/>
              <w:left w:val="nil"/>
              <w:bottom w:val="single" w:sz="4" w:space="0" w:color="375623"/>
              <w:right w:val="single" w:sz="4" w:space="0" w:color="375623"/>
            </w:tcBorders>
            <w:shd w:val="clear" w:color="000000" w:fill="A9D08E"/>
            <w:noWrap/>
            <w:vAlign w:val="bottom"/>
          </w:tcPr>
          <w:p w14:paraId="7871261C" w14:textId="19F70922" w:rsidR="00DF43B8" w:rsidRPr="00DF43B8" w:rsidRDefault="00DF43B8" w:rsidP="00DF43B8">
            <w:pPr>
              <w:pStyle w:val="Sinespaciado"/>
              <w:jc w:val="center"/>
              <w:rPr>
                <w:sz w:val="16"/>
                <w:szCs w:val="16"/>
              </w:rPr>
            </w:pPr>
            <w:r w:rsidRPr="00DF43B8">
              <w:rPr>
                <w:rFonts w:ascii="Calibri" w:hAnsi="Calibri"/>
                <w:color w:val="000000"/>
                <w:sz w:val="16"/>
                <w:szCs w:val="16"/>
              </w:rPr>
              <w:t>2,822</w:t>
            </w:r>
          </w:p>
        </w:tc>
        <w:tc>
          <w:tcPr>
            <w:tcW w:w="361" w:type="pct"/>
            <w:tcBorders>
              <w:top w:val="nil"/>
              <w:left w:val="nil"/>
              <w:bottom w:val="single" w:sz="4" w:space="0" w:color="375623"/>
              <w:right w:val="single" w:sz="12" w:space="0" w:color="375623"/>
            </w:tcBorders>
            <w:shd w:val="clear" w:color="000000" w:fill="A9D08E"/>
            <w:noWrap/>
            <w:vAlign w:val="bottom"/>
          </w:tcPr>
          <w:p w14:paraId="27CFF450" w14:textId="35261912" w:rsidR="00DF43B8" w:rsidRPr="00DF43B8" w:rsidRDefault="00DF43B8" w:rsidP="00DF43B8">
            <w:pPr>
              <w:pStyle w:val="Sinespaciado"/>
              <w:jc w:val="center"/>
              <w:rPr>
                <w:sz w:val="16"/>
                <w:szCs w:val="16"/>
              </w:rPr>
            </w:pPr>
            <w:r w:rsidRPr="00DF43B8">
              <w:rPr>
                <w:rFonts w:ascii="Calibri" w:hAnsi="Calibri"/>
                <w:color w:val="000000"/>
                <w:sz w:val="16"/>
                <w:szCs w:val="16"/>
              </w:rPr>
              <w:t>2,82%</w:t>
            </w:r>
          </w:p>
        </w:tc>
      </w:tr>
      <w:tr w:rsidR="00DF43B8" w:rsidRPr="00A16B84" w14:paraId="25B5DE39"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7ACC1258" w14:textId="119C9877" w:rsidR="00DF43B8" w:rsidRPr="00DF43B8" w:rsidRDefault="00DF43B8" w:rsidP="00DF43B8">
            <w:pPr>
              <w:pStyle w:val="Sinespaciado"/>
              <w:jc w:val="center"/>
              <w:rPr>
                <w:sz w:val="16"/>
                <w:szCs w:val="16"/>
              </w:rPr>
            </w:pPr>
            <w:r w:rsidRPr="00DF43B8">
              <w:rPr>
                <w:rFonts w:ascii="Calibri" w:hAnsi="Calibri"/>
                <w:color w:val="000000"/>
                <w:sz w:val="16"/>
                <w:szCs w:val="16"/>
              </w:rPr>
              <w:t>1/4/2019</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01E8C27E" w14:textId="3F91C74D" w:rsidR="00DF43B8" w:rsidRPr="00DF43B8" w:rsidRDefault="00DF43B8" w:rsidP="00DF43B8">
            <w:pPr>
              <w:pStyle w:val="Sinespaciado"/>
              <w:jc w:val="center"/>
              <w:rPr>
                <w:sz w:val="16"/>
                <w:szCs w:val="16"/>
              </w:rPr>
            </w:pPr>
            <w:r w:rsidRPr="00DF43B8">
              <w:rPr>
                <w:rFonts w:ascii="Calibri" w:hAnsi="Calibri"/>
                <w:color w:val="000000"/>
                <w:sz w:val="16"/>
                <w:szCs w:val="16"/>
              </w:rPr>
              <w:t>54,998581</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597A0D73" w14:textId="5697A60B" w:rsidR="00DF43B8" w:rsidRPr="00DF43B8" w:rsidRDefault="00DF43B8" w:rsidP="00DF43B8">
            <w:pPr>
              <w:pStyle w:val="Sinespaciado"/>
              <w:jc w:val="center"/>
              <w:rPr>
                <w:sz w:val="16"/>
                <w:szCs w:val="16"/>
              </w:rPr>
            </w:pPr>
            <w:r w:rsidRPr="00DF43B8">
              <w:rPr>
                <w:rFonts w:ascii="Calibri" w:hAnsi="Calibri"/>
                <w:color w:val="000000"/>
                <w:sz w:val="16"/>
                <w:szCs w:val="16"/>
              </w:rPr>
              <w:t>6,13%</w:t>
            </w:r>
          </w:p>
        </w:tc>
        <w:tc>
          <w:tcPr>
            <w:tcW w:w="431" w:type="pct"/>
            <w:tcBorders>
              <w:top w:val="nil"/>
              <w:left w:val="nil"/>
              <w:bottom w:val="nil"/>
              <w:right w:val="nil"/>
            </w:tcBorders>
            <w:shd w:val="clear" w:color="auto" w:fill="auto"/>
            <w:noWrap/>
            <w:vAlign w:val="bottom"/>
          </w:tcPr>
          <w:p w14:paraId="3A62DF07"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7E12EFBF" w14:textId="12C9E25E" w:rsidR="00DF43B8" w:rsidRPr="00DF43B8" w:rsidRDefault="00DF43B8" w:rsidP="00DF43B8">
            <w:pPr>
              <w:pStyle w:val="Sinespaciado"/>
              <w:jc w:val="center"/>
              <w:rPr>
                <w:sz w:val="16"/>
                <w:szCs w:val="16"/>
              </w:rPr>
            </w:pPr>
            <w:r w:rsidRPr="00DF43B8">
              <w:rPr>
                <w:rFonts w:ascii="Calibri" w:hAnsi="Calibri"/>
                <w:color w:val="000000"/>
                <w:sz w:val="16"/>
                <w:szCs w:val="16"/>
              </w:rPr>
              <w:t>1/4/2019</w:t>
            </w:r>
          </w:p>
        </w:tc>
        <w:tc>
          <w:tcPr>
            <w:tcW w:w="467" w:type="pct"/>
            <w:tcBorders>
              <w:top w:val="nil"/>
              <w:left w:val="nil"/>
              <w:bottom w:val="single" w:sz="4" w:space="0" w:color="375623"/>
              <w:right w:val="single" w:sz="4" w:space="0" w:color="375623"/>
            </w:tcBorders>
            <w:shd w:val="clear" w:color="000000" w:fill="A9D08E"/>
            <w:noWrap/>
            <w:vAlign w:val="bottom"/>
          </w:tcPr>
          <w:p w14:paraId="37847B48" w14:textId="65FDF8FA" w:rsidR="00DF43B8" w:rsidRPr="00DF43B8" w:rsidRDefault="00DF43B8" w:rsidP="00DF43B8">
            <w:pPr>
              <w:pStyle w:val="Sinespaciado"/>
              <w:jc w:val="center"/>
              <w:rPr>
                <w:sz w:val="16"/>
                <w:szCs w:val="16"/>
              </w:rPr>
            </w:pPr>
            <w:r w:rsidRPr="00DF43B8">
              <w:rPr>
                <w:rFonts w:ascii="Calibri" w:hAnsi="Calibri"/>
                <w:color w:val="000000"/>
                <w:sz w:val="16"/>
                <w:szCs w:val="16"/>
              </w:rPr>
              <w:t>2.948,50</w:t>
            </w:r>
          </w:p>
        </w:tc>
        <w:tc>
          <w:tcPr>
            <w:tcW w:w="450" w:type="pct"/>
            <w:tcBorders>
              <w:top w:val="nil"/>
              <w:left w:val="nil"/>
              <w:bottom w:val="single" w:sz="4" w:space="0" w:color="375623"/>
              <w:right w:val="single" w:sz="12" w:space="0" w:color="375623"/>
            </w:tcBorders>
            <w:shd w:val="clear" w:color="000000" w:fill="A9D08E"/>
            <w:noWrap/>
            <w:vAlign w:val="bottom"/>
          </w:tcPr>
          <w:p w14:paraId="707A4D99" w14:textId="5B457DF0" w:rsidR="00DF43B8" w:rsidRPr="00DF43B8" w:rsidRDefault="00DF43B8" w:rsidP="00DF43B8">
            <w:pPr>
              <w:pStyle w:val="Sinespaciado"/>
              <w:jc w:val="center"/>
              <w:rPr>
                <w:sz w:val="16"/>
                <w:szCs w:val="16"/>
              </w:rPr>
            </w:pPr>
            <w:r w:rsidRPr="00DF43B8">
              <w:rPr>
                <w:rFonts w:ascii="Calibri" w:hAnsi="Calibri"/>
                <w:color w:val="000000"/>
                <w:sz w:val="16"/>
                <w:szCs w:val="16"/>
              </w:rPr>
              <w:t>3,90%</w:t>
            </w:r>
          </w:p>
        </w:tc>
        <w:tc>
          <w:tcPr>
            <w:tcW w:w="421" w:type="pct"/>
            <w:tcBorders>
              <w:top w:val="nil"/>
              <w:left w:val="nil"/>
              <w:bottom w:val="nil"/>
              <w:right w:val="nil"/>
            </w:tcBorders>
            <w:shd w:val="clear" w:color="auto" w:fill="auto"/>
            <w:noWrap/>
            <w:vAlign w:val="bottom"/>
          </w:tcPr>
          <w:p w14:paraId="1EFFDB9F"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5899321C" w14:textId="13FD4857" w:rsidR="00DF43B8" w:rsidRPr="00DF43B8" w:rsidRDefault="00DF43B8" w:rsidP="00DF43B8">
            <w:pPr>
              <w:pStyle w:val="Sinespaciado"/>
              <w:jc w:val="center"/>
              <w:rPr>
                <w:sz w:val="16"/>
                <w:szCs w:val="16"/>
              </w:rPr>
            </w:pPr>
            <w:r w:rsidRPr="00DF43B8">
              <w:rPr>
                <w:rFonts w:ascii="Calibri" w:hAnsi="Calibri"/>
                <w:color w:val="000000"/>
                <w:sz w:val="16"/>
                <w:szCs w:val="16"/>
              </w:rPr>
              <w:t>1/4/2019</w:t>
            </w:r>
          </w:p>
        </w:tc>
        <w:tc>
          <w:tcPr>
            <w:tcW w:w="334" w:type="pct"/>
            <w:tcBorders>
              <w:top w:val="nil"/>
              <w:left w:val="nil"/>
              <w:bottom w:val="single" w:sz="4" w:space="0" w:color="375623"/>
              <w:right w:val="single" w:sz="4" w:space="0" w:color="375623"/>
            </w:tcBorders>
            <w:shd w:val="clear" w:color="000000" w:fill="A9D08E"/>
            <w:noWrap/>
            <w:vAlign w:val="bottom"/>
          </w:tcPr>
          <w:p w14:paraId="082443BA" w14:textId="76CCF783" w:rsidR="00DF43B8" w:rsidRPr="00DF43B8" w:rsidRDefault="00DF43B8" w:rsidP="00DF43B8">
            <w:pPr>
              <w:pStyle w:val="Sinespaciado"/>
              <w:jc w:val="center"/>
              <w:rPr>
                <w:sz w:val="16"/>
                <w:szCs w:val="16"/>
              </w:rPr>
            </w:pPr>
            <w:r w:rsidRPr="00DF43B8">
              <w:rPr>
                <w:rFonts w:ascii="Calibri" w:hAnsi="Calibri"/>
                <w:color w:val="000000"/>
                <w:sz w:val="16"/>
                <w:szCs w:val="16"/>
              </w:rPr>
              <w:t>2,94</w:t>
            </w:r>
          </w:p>
        </w:tc>
        <w:tc>
          <w:tcPr>
            <w:tcW w:w="361" w:type="pct"/>
            <w:tcBorders>
              <w:top w:val="nil"/>
              <w:left w:val="nil"/>
              <w:bottom w:val="single" w:sz="4" w:space="0" w:color="375623"/>
              <w:right w:val="single" w:sz="12" w:space="0" w:color="375623"/>
            </w:tcBorders>
            <w:shd w:val="clear" w:color="000000" w:fill="A9D08E"/>
            <w:noWrap/>
            <w:vAlign w:val="bottom"/>
          </w:tcPr>
          <w:p w14:paraId="7246EB18" w14:textId="3040487D" w:rsidR="00DF43B8" w:rsidRPr="00DF43B8" w:rsidRDefault="00DF43B8" w:rsidP="00DF43B8">
            <w:pPr>
              <w:pStyle w:val="Sinespaciado"/>
              <w:jc w:val="center"/>
              <w:rPr>
                <w:sz w:val="16"/>
                <w:szCs w:val="16"/>
              </w:rPr>
            </w:pPr>
            <w:r w:rsidRPr="00DF43B8">
              <w:rPr>
                <w:rFonts w:ascii="Calibri" w:hAnsi="Calibri"/>
                <w:color w:val="000000"/>
                <w:sz w:val="16"/>
                <w:szCs w:val="16"/>
              </w:rPr>
              <w:t>2,94%</w:t>
            </w:r>
          </w:p>
        </w:tc>
      </w:tr>
      <w:tr w:rsidR="00DF43B8" w:rsidRPr="00A16B84" w14:paraId="6355B009"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4E5D21E7" w14:textId="2D29AC77" w:rsidR="00DF43B8" w:rsidRPr="00DF43B8" w:rsidRDefault="00DF43B8" w:rsidP="00DF43B8">
            <w:pPr>
              <w:pStyle w:val="Sinespaciado"/>
              <w:jc w:val="center"/>
              <w:rPr>
                <w:sz w:val="16"/>
                <w:szCs w:val="16"/>
              </w:rPr>
            </w:pPr>
            <w:r w:rsidRPr="00DF43B8">
              <w:rPr>
                <w:rFonts w:ascii="Calibri" w:hAnsi="Calibri"/>
                <w:color w:val="000000"/>
                <w:sz w:val="16"/>
                <w:szCs w:val="16"/>
              </w:rPr>
              <w:t>1/5/2019</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65EA68D7" w14:textId="32CA2EE4" w:rsidR="00DF43B8" w:rsidRPr="00DF43B8" w:rsidRDefault="00DF43B8" w:rsidP="00DF43B8">
            <w:pPr>
              <w:pStyle w:val="Sinespaciado"/>
              <w:jc w:val="center"/>
              <w:rPr>
                <w:sz w:val="16"/>
                <w:szCs w:val="16"/>
              </w:rPr>
            </w:pPr>
            <w:r w:rsidRPr="00DF43B8">
              <w:rPr>
                <w:rFonts w:ascii="Calibri" w:hAnsi="Calibri"/>
                <w:color w:val="000000"/>
                <w:sz w:val="16"/>
                <w:szCs w:val="16"/>
              </w:rPr>
              <w:t>47,939068</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6CC4FCB5" w14:textId="1175BC9E" w:rsidR="00DF43B8" w:rsidRPr="00DF43B8" w:rsidRDefault="00DF43B8" w:rsidP="00DF43B8">
            <w:pPr>
              <w:pStyle w:val="Sinespaciado"/>
              <w:jc w:val="center"/>
              <w:rPr>
                <w:sz w:val="16"/>
                <w:szCs w:val="16"/>
              </w:rPr>
            </w:pPr>
            <w:r w:rsidRPr="00DF43B8">
              <w:rPr>
                <w:rFonts w:ascii="Calibri" w:hAnsi="Calibri"/>
                <w:color w:val="000000"/>
                <w:sz w:val="16"/>
                <w:szCs w:val="16"/>
              </w:rPr>
              <w:t>-12,84%</w:t>
            </w:r>
          </w:p>
        </w:tc>
        <w:tc>
          <w:tcPr>
            <w:tcW w:w="431" w:type="pct"/>
            <w:tcBorders>
              <w:top w:val="nil"/>
              <w:left w:val="nil"/>
              <w:bottom w:val="nil"/>
              <w:right w:val="nil"/>
            </w:tcBorders>
            <w:shd w:val="clear" w:color="auto" w:fill="auto"/>
            <w:noWrap/>
            <w:vAlign w:val="bottom"/>
          </w:tcPr>
          <w:p w14:paraId="5C1FAE94"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4679434D" w14:textId="6CD1C06E" w:rsidR="00DF43B8" w:rsidRPr="00DF43B8" w:rsidRDefault="00DF43B8" w:rsidP="00DF43B8">
            <w:pPr>
              <w:pStyle w:val="Sinespaciado"/>
              <w:jc w:val="center"/>
              <w:rPr>
                <w:sz w:val="16"/>
                <w:szCs w:val="16"/>
              </w:rPr>
            </w:pPr>
            <w:r w:rsidRPr="00DF43B8">
              <w:rPr>
                <w:rFonts w:ascii="Calibri" w:hAnsi="Calibri"/>
                <w:color w:val="000000"/>
                <w:sz w:val="16"/>
                <w:szCs w:val="16"/>
              </w:rPr>
              <w:t>1/5/2019</w:t>
            </w:r>
          </w:p>
        </w:tc>
        <w:tc>
          <w:tcPr>
            <w:tcW w:w="467" w:type="pct"/>
            <w:tcBorders>
              <w:top w:val="nil"/>
              <w:left w:val="nil"/>
              <w:bottom w:val="single" w:sz="4" w:space="0" w:color="375623"/>
              <w:right w:val="single" w:sz="4" w:space="0" w:color="375623"/>
            </w:tcBorders>
            <w:shd w:val="clear" w:color="000000" w:fill="A9D08E"/>
            <w:noWrap/>
            <w:vAlign w:val="bottom"/>
          </w:tcPr>
          <w:p w14:paraId="3517AB27" w14:textId="45D01D4B" w:rsidR="00DF43B8" w:rsidRPr="00DF43B8" w:rsidRDefault="00DF43B8" w:rsidP="00DF43B8">
            <w:pPr>
              <w:pStyle w:val="Sinespaciado"/>
              <w:jc w:val="center"/>
              <w:rPr>
                <w:sz w:val="16"/>
                <w:szCs w:val="16"/>
              </w:rPr>
            </w:pPr>
            <w:r w:rsidRPr="00DF43B8">
              <w:rPr>
                <w:rFonts w:ascii="Calibri" w:hAnsi="Calibri"/>
                <w:color w:val="000000"/>
                <w:sz w:val="16"/>
                <w:szCs w:val="16"/>
              </w:rPr>
              <w:t>2.752,50</w:t>
            </w:r>
          </w:p>
        </w:tc>
        <w:tc>
          <w:tcPr>
            <w:tcW w:w="450" w:type="pct"/>
            <w:tcBorders>
              <w:top w:val="nil"/>
              <w:left w:val="nil"/>
              <w:bottom w:val="single" w:sz="4" w:space="0" w:color="375623"/>
              <w:right w:val="single" w:sz="12" w:space="0" w:color="375623"/>
            </w:tcBorders>
            <w:shd w:val="clear" w:color="000000" w:fill="A9D08E"/>
            <w:noWrap/>
            <w:vAlign w:val="bottom"/>
          </w:tcPr>
          <w:p w14:paraId="680DCA43" w14:textId="5C009E49" w:rsidR="00DF43B8" w:rsidRPr="00DF43B8" w:rsidRDefault="00DF43B8" w:rsidP="00DF43B8">
            <w:pPr>
              <w:pStyle w:val="Sinespaciado"/>
              <w:jc w:val="center"/>
              <w:rPr>
                <w:sz w:val="16"/>
                <w:szCs w:val="16"/>
              </w:rPr>
            </w:pPr>
            <w:r w:rsidRPr="00DF43B8">
              <w:rPr>
                <w:rFonts w:ascii="Calibri" w:hAnsi="Calibri"/>
                <w:color w:val="000000"/>
                <w:sz w:val="16"/>
                <w:szCs w:val="16"/>
              </w:rPr>
              <w:t>-6,65%</w:t>
            </w:r>
          </w:p>
        </w:tc>
        <w:tc>
          <w:tcPr>
            <w:tcW w:w="421" w:type="pct"/>
            <w:tcBorders>
              <w:top w:val="nil"/>
              <w:left w:val="nil"/>
              <w:bottom w:val="nil"/>
              <w:right w:val="nil"/>
            </w:tcBorders>
            <w:shd w:val="clear" w:color="auto" w:fill="auto"/>
            <w:noWrap/>
            <w:vAlign w:val="bottom"/>
          </w:tcPr>
          <w:p w14:paraId="74155709"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71B8E748" w14:textId="1EC540C5" w:rsidR="00DF43B8" w:rsidRPr="00DF43B8" w:rsidRDefault="00DF43B8" w:rsidP="00DF43B8">
            <w:pPr>
              <w:pStyle w:val="Sinespaciado"/>
              <w:jc w:val="center"/>
              <w:rPr>
                <w:sz w:val="16"/>
                <w:szCs w:val="16"/>
              </w:rPr>
            </w:pPr>
            <w:r w:rsidRPr="00DF43B8">
              <w:rPr>
                <w:rFonts w:ascii="Calibri" w:hAnsi="Calibri"/>
                <w:color w:val="000000"/>
                <w:sz w:val="16"/>
                <w:szCs w:val="16"/>
              </w:rPr>
              <w:t>1/5/2019</w:t>
            </w:r>
          </w:p>
        </w:tc>
        <w:tc>
          <w:tcPr>
            <w:tcW w:w="334" w:type="pct"/>
            <w:tcBorders>
              <w:top w:val="nil"/>
              <w:left w:val="nil"/>
              <w:bottom w:val="single" w:sz="4" w:space="0" w:color="375623"/>
              <w:right w:val="single" w:sz="4" w:space="0" w:color="375623"/>
            </w:tcBorders>
            <w:shd w:val="clear" w:color="000000" w:fill="A9D08E"/>
            <w:noWrap/>
            <w:vAlign w:val="bottom"/>
          </w:tcPr>
          <w:p w14:paraId="5D8DAE77" w14:textId="10528EC6" w:rsidR="00DF43B8" w:rsidRPr="00DF43B8" w:rsidRDefault="00DF43B8" w:rsidP="00DF43B8">
            <w:pPr>
              <w:pStyle w:val="Sinespaciado"/>
              <w:jc w:val="center"/>
              <w:rPr>
                <w:sz w:val="16"/>
                <w:szCs w:val="16"/>
              </w:rPr>
            </w:pPr>
            <w:r w:rsidRPr="00DF43B8">
              <w:rPr>
                <w:rFonts w:ascii="Calibri" w:hAnsi="Calibri"/>
                <w:color w:val="000000"/>
                <w:sz w:val="16"/>
                <w:szCs w:val="16"/>
              </w:rPr>
              <w:t>2,583</w:t>
            </w:r>
          </w:p>
        </w:tc>
        <w:tc>
          <w:tcPr>
            <w:tcW w:w="361" w:type="pct"/>
            <w:tcBorders>
              <w:top w:val="nil"/>
              <w:left w:val="nil"/>
              <w:bottom w:val="single" w:sz="4" w:space="0" w:color="375623"/>
              <w:right w:val="single" w:sz="12" w:space="0" w:color="375623"/>
            </w:tcBorders>
            <w:shd w:val="clear" w:color="000000" w:fill="A9D08E"/>
            <w:noWrap/>
            <w:vAlign w:val="bottom"/>
          </w:tcPr>
          <w:p w14:paraId="1F6AE812" w14:textId="4A3C072A" w:rsidR="00DF43B8" w:rsidRPr="00DF43B8" w:rsidRDefault="00DF43B8" w:rsidP="00DF43B8">
            <w:pPr>
              <w:pStyle w:val="Sinespaciado"/>
              <w:jc w:val="center"/>
              <w:rPr>
                <w:sz w:val="16"/>
                <w:szCs w:val="16"/>
              </w:rPr>
            </w:pPr>
            <w:r w:rsidRPr="00DF43B8">
              <w:rPr>
                <w:rFonts w:ascii="Calibri" w:hAnsi="Calibri"/>
                <w:color w:val="000000"/>
                <w:sz w:val="16"/>
                <w:szCs w:val="16"/>
              </w:rPr>
              <w:t>2,58%</w:t>
            </w:r>
          </w:p>
        </w:tc>
      </w:tr>
      <w:tr w:rsidR="00DF43B8" w:rsidRPr="00A16B84" w14:paraId="6322B595"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094475FC" w14:textId="7BEBA9CD" w:rsidR="00DF43B8" w:rsidRPr="00DF43B8" w:rsidRDefault="00DF43B8" w:rsidP="00DF43B8">
            <w:pPr>
              <w:pStyle w:val="Sinespaciado"/>
              <w:jc w:val="center"/>
              <w:rPr>
                <w:sz w:val="16"/>
                <w:szCs w:val="16"/>
              </w:rPr>
            </w:pPr>
            <w:r w:rsidRPr="00DF43B8">
              <w:rPr>
                <w:rFonts w:ascii="Calibri" w:hAnsi="Calibri"/>
                <w:color w:val="000000"/>
                <w:sz w:val="16"/>
                <w:szCs w:val="16"/>
              </w:rPr>
              <w:t>1/6/2019</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226F073C" w14:textId="1ADE0B9F" w:rsidR="00DF43B8" w:rsidRPr="00DF43B8" w:rsidRDefault="00DF43B8" w:rsidP="00DF43B8">
            <w:pPr>
              <w:pStyle w:val="Sinespaciado"/>
              <w:jc w:val="center"/>
              <w:rPr>
                <w:sz w:val="16"/>
                <w:szCs w:val="16"/>
              </w:rPr>
            </w:pPr>
            <w:r w:rsidRPr="00DF43B8">
              <w:rPr>
                <w:rFonts w:ascii="Calibri" w:hAnsi="Calibri"/>
                <w:color w:val="000000"/>
                <w:sz w:val="16"/>
                <w:szCs w:val="16"/>
              </w:rPr>
              <w:t>49,391254</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1875559A" w14:textId="537086D6" w:rsidR="00DF43B8" w:rsidRPr="00DF43B8" w:rsidRDefault="00DF43B8" w:rsidP="00DF43B8">
            <w:pPr>
              <w:pStyle w:val="Sinespaciado"/>
              <w:jc w:val="center"/>
              <w:rPr>
                <w:sz w:val="16"/>
                <w:szCs w:val="16"/>
              </w:rPr>
            </w:pPr>
            <w:r w:rsidRPr="00DF43B8">
              <w:rPr>
                <w:rFonts w:ascii="Calibri" w:hAnsi="Calibri"/>
                <w:color w:val="000000"/>
                <w:sz w:val="16"/>
                <w:szCs w:val="16"/>
              </w:rPr>
              <w:t>3,03%</w:t>
            </w:r>
          </w:p>
        </w:tc>
        <w:tc>
          <w:tcPr>
            <w:tcW w:w="431" w:type="pct"/>
            <w:tcBorders>
              <w:top w:val="nil"/>
              <w:left w:val="nil"/>
              <w:bottom w:val="nil"/>
              <w:right w:val="nil"/>
            </w:tcBorders>
            <w:shd w:val="clear" w:color="auto" w:fill="auto"/>
            <w:noWrap/>
            <w:vAlign w:val="bottom"/>
          </w:tcPr>
          <w:p w14:paraId="6861AF63"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06925CE2" w14:textId="1EF1A2CD" w:rsidR="00DF43B8" w:rsidRPr="00DF43B8" w:rsidRDefault="00DF43B8" w:rsidP="00DF43B8">
            <w:pPr>
              <w:pStyle w:val="Sinespaciado"/>
              <w:jc w:val="center"/>
              <w:rPr>
                <w:sz w:val="16"/>
                <w:szCs w:val="16"/>
              </w:rPr>
            </w:pPr>
            <w:r w:rsidRPr="00DF43B8">
              <w:rPr>
                <w:rFonts w:ascii="Calibri" w:hAnsi="Calibri"/>
                <w:color w:val="000000"/>
                <w:sz w:val="16"/>
                <w:szCs w:val="16"/>
              </w:rPr>
              <w:t>1/6/2019</w:t>
            </w:r>
          </w:p>
        </w:tc>
        <w:tc>
          <w:tcPr>
            <w:tcW w:w="467" w:type="pct"/>
            <w:tcBorders>
              <w:top w:val="nil"/>
              <w:left w:val="nil"/>
              <w:bottom w:val="single" w:sz="4" w:space="0" w:color="375623"/>
              <w:right w:val="single" w:sz="4" w:space="0" w:color="375623"/>
            </w:tcBorders>
            <w:shd w:val="clear" w:color="000000" w:fill="A9D08E"/>
            <w:noWrap/>
            <w:vAlign w:val="bottom"/>
          </w:tcPr>
          <w:p w14:paraId="3801FD81" w14:textId="36FF4AE5" w:rsidR="00DF43B8" w:rsidRPr="00DF43B8" w:rsidRDefault="00DF43B8" w:rsidP="00DF43B8">
            <w:pPr>
              <w:pStyle w:val="Sinespaciado"/>
              <w:jc w:val="center"/>
              <w:rPr>
                <w:sz w:val="16"/>
                <w:szCs w:val="16"/>
              </w:rPr>
            </w:pPr>
            <w:r w:rsidRPr="00DF43B8">
              <w:rPr>
                <w:rFonts w:ascii="Calibri" w:hAnsi="Calibri"/>
                <w:color w:val="000000"/>
                <w:sz w:val="16"/>
                <w:szCs w:val="16"/>
              </w:rPr>
              <w:t>2.944,25</w:t>
            </w:r>
          </w:p>
        </w:tc>
        <w:tc>
          <w:tcPr>
            <w:tcW w:w="450" w:type="pct"/>
            <w:tcBorders>
              <w:top w:val="nil"/>
              <w:left w:val="nil"/>
              <w:bottom w:val="single" w:sz="4" w:space="0" w:color="375623"/>
              <w:right w:val="single" w:sz="12" w:space="0" w:color="375623"/>
            </w:tcBorders>
            <w:shd w:val="clear" w:color="000000" w:fill="A9D08E"/>
            <w:noWrap/>
            <w:vAlign w:val="bottom"/>
          </w:tcPr>
          <w:p w14:paraId="3F670891" w14:textId="7AE90469" w:rsidR="00DF43B8" w:rsidRPr="00DF43B8" w:rsidRDefault="00DF43B8" w:rsidP="00DF43B8">
            <w:pPr>
              <w:pStyle w:val="Sinespaciado"/>
              <w:jc w:val="center"/>
              <w:rPr>
                <w:sz w:val="16"/>
                <w:szCs w:val="16"/>
              </w:rPr>
            </w:pPr>
            <w:r w:rsidRPr="00DF43B8">
              <w:rPr>
                <w:rFonts w:ascii="Calibri" w:hAnsi="Calibri"/>
                <w:color w:val="000000"/>
                <w:sz w:val="16"/>
                <w:szCs w:val="16"/>
              </w:rPr>
              <w:t>6,97%</w:t>
            </w:r>
          </w:p>
        </w:tc>
        <w:tc>
          <w:tcPr>
            <w:tcW w:w="421" w:type="pct"/>
            <w:tcBorders>
              <w:top w:val="nil"/>
              <w:left w:val="nil"/>
              <w:bottom w:val="nil"/>
              <w:right w:val="nil"/>
            </w:tcBorders>
            <w:shd w:val="clear" w:color="auto" w:fill="auto"/>
            <w:noWrap/>
            <w:vAlign w:val="bottom"/>
          </w:tcPr>
          <w:p w14:paraId="6EC0802F"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6A027F49" w14:textId="585B2C73" w:rsidR="00DF43B8" w:rsidRPr="00DF43B8" w:rsidRDefault="00DF43B8" w:rsidP="00DF43B8">
            <w:pPr>
              <w:pStyle w:val="Sinespaciado"/>
              <w:jc w:val="center"/>
              <w:rPr>
                <w:sz w:val="16"/>
                <w:szCs w:val="16"/>
              </w:rPr>
            </w:pPr>
            <w:r w:rsidRPr="00DF43B8">
              <w:rPr>
                <w:rFonts w:ascii="Calibri" w:hAnsi="Calibri"/>
                <w:color w:val="000000"/>
                <w:sz w:val="16"/>
                <w:szCs w:val="16"/>
              </w:rPr>
              <w:t>1/6/2019</w:t>
            </w:r>
          </w:p>
        </w:tc>
        <w:tc>
          <w:tcPr>
            <w:tcW w:w="334" w:type="pct"/>
            <w:tcBorders>
              <w:top w:val="nil"/>
              <w:left w:val="nil"/>
              <w:bottom w:val="single" w:sz="4" w:space="0" w:color="375623"/>
              <w:right w:val="single" w:sz="4" w:space="0" w:color="375623"/>
            </w:tcBorders>
            <w:shd w:val="clear" w:color="000000" w:fill="A9D08E"/>
            <w:noWrap/>
            <w:vAlign w:val="bottom"/>
          </w:tcPr>
          <w:p w14:paraId="7CDA093A" w14:textId="3CC51ECE" w:rsidR="00DF43B8" w:rsidRPr="00DF43B8" w:rsidRDefault="00DF43B8" w:rsidP="00DF43B8">
            <w:pPr>
              <w:pStyle w:val="Sinespaciado"/>
              <w:jc w:val="center"/>
              <w:rPr>
                <w:sz w:val="16"/>
                <w:szCs w:val="16"/>
              </w:rPr>
            </w:pPr>
            <w:r w:rsidRPr="00DF43B8">
              <w:rPr>
                <w:rFonts w:ascii="Calibri" w:hAnsi="Calibri"/>
                <w:color w:val="000000"/>
                <w:sz w:val="16"/>
                <w:szCs w:val="16"/>
              </w:rPr>
              <w:t>2,528</w:t>
            </w:r>
          </w:p>
        </w:tc>
        <w:tc>
          <w:tcPr>
            <w:tcW w:w="361" w:type="pct"/>
            <w:tcBorders>
              <w:top w:val="nil"/>
              <w:left w:val="nil"/>
              <w:bottom w:val="single" w:sz="4" w:space="0" w:color="375623"/>
              <w:right w:val="single" w:sz="12" w:space="0" w:color="375623"/>
            </w:tcBorders>
            <w:shd w:val="clear" w:color="000000" w:fill="A9D08E"/>
            <w:noWrap/>
            <w:vAlign w:val="bottom"/>
          </w:tcPr>
          <w:p w14:paraId="53A103FC" w14:textId="713B954E" w:rsidR="00DF43B8" w:rsidRPr="00DF43B8" w:rsidRDefault="00DF43B8" w:rsidP="00DF43B8">
            <w:pPr>
              <w:pStyle w:val="Sinespaciado"/>
              <w:jc w:val="center"/>
              <w:rPr>
                <w:sz w:val="16"/>
                <w:szCs w:val="16"/>
              </w:rPr>
            </w:pPr>
            <w:r w:rsidRPr="00DF43B8">
              <w:rPr>
                <w:rFonts w:ascii="Calibri" w:hAnsi="Calibri"/>
                <w:color w:val="000000"/>
                <w:sz w:val="16"/>
                <w:szCs w:val="16"/>
              </w:rPr>
              <w:t>2,53%</w:t>
            </w:r>
          </w:p>
        </w:tc>
      </w:tr>
      <w:tr w:rsidR="00DF43B8" w:rsidRPr="00A16B84" w14:paraId="020A25A0"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1F1C9957" w14:textId="15DBD4B0" w:rsidR="00DF43B8" w:rsidRPr="00DF43B8" w:rsidRDefault="00DF43B8" w:rsidP="00DF43B8">
            <w:pPr>
              <w:pStyle w:val="Sinespaciado"/>
              <w:jc w:val="center"/>
              <w:rPr>
                <w:sz w:val="16"/>
                <w:szCs w:val="16"/>
              </w:rPr>
            </w:pPr>
            <w:r w:rsidRPr="00DF43B8">
              <w:rPr>
                <w:rFonts w:ascii="Calibri" w:hAnsi="Calibri"/>
                <w:color w:val="000000"/>
                <w:sz w:val="16"/>
                <w:szCs w:val="16"/>
              </w:rPr>
              <w:t>1/7/2019</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2733566E" w14:textId="2D7B2773" w:rsidR="00DF43B8" w:rsidRPr="00DF43B8" w:rsidRDefault="00DF43B8" w:rsidP="00DF43B8">
            <w:pPr>
              <w:pStyle w:val="Sinespaciado"/>
              <w:jc w:val="center"/>
              <w:rPr>
                <w:sz w:val="16"/>
                <w:szCs w:val="16"/>
              </w:rPr>
            </w:pPr>
            <w:r w:rsidRPr="00DF43B8">
              <w:rPr>
                <w:rFonts w:ascii="Calibri" w:hAnsi="Calibri"/>
                <w:color w:val="000000"/>
                <w:sz w:val="16"/>
                <w:szCs w:val="16"/>
              </w:rPr>
              <w:t>53,678528</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778779CC" w14:textId="68A53380" w:rsidR="00DF43B8" w:rsidRPr="00DF43B8" w:rsidRDefault="00DF43B8" w:rsidP="00DF43B8">
            <w:pPr>
              <w:pStyle w:val="Sinespaciado"/>
              <w:jc w:val="center"/>
              <w:rPr>
                <w:sz w:val="16"/>
                <w:szCs w:val="16"/>
              </w:rPr>
            </w:pPr>
            <w:r w:rsidRPr="00DF43B8">
              <w:rPr>
                <w:rFonts w:ascii="Calibri" w:hAnsi="Calibri"/>
                <w:color w:val="000000"/>
                <w:sz w:val="16"/>
                <w:szCs w:val="16"/>
              </w:rPr>
              <w:t>8,68%</w:t>
            </w:r>
          </w:p>
        </w:tc>
        <w:tc>
          <w:tcPr>
            <w:tcW w:w="431" w:type="pct"/>
            <w:tcBorders>
              <w:top w:val="nil"/>
              <w:left w:val="nil"/>
              <w:bottom w:val="nil"/>
              <w:right w:val="nil"/>
            </w:tcBorders>
            <w:shd w:val="clear" w:color="auto" w:fill="auto"/>
            <w:noWrap/>
            <w:vAlign w:val="bottom"/>
          </w:tcPr>
          <w:p w14:paraId="23587E06"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14E769D9" w14:textId="24B5B5B4" w:rsidR="00DF43B8" w:rsidRPr="00DF43B8" w:rsidRDefault="00DF43B8" w:rsidP="00DF43B8">
            <w:pPr>
              <w:pStyle w:val="Sinespaciado"/>
              <w:jc w:val="center"/>
              <w:rPr>
                <w:sz w:val="16"/>
                <w:szCs w:val="16"/>
              </w:rPr>
            </w:pPr>
            <w:r w:rsidRPr="00DF43B8">
              <w:rPr>
                <w:rFonts w:ascii="Calibri" w:hAnsi="Calibri"/>
                <w:color w:val="000000"/>
                <w:sz w:val="16"/>
                <w:szCs w:val="16"/>
              </w:rPr>
              <w:t>1/7/2019</w:t>
            </w:r>
          </w:p>
        </w:tc>
        <w:tc>
          <w:tcPr>
            <w:tcW w:w="467" w:type="pct"/>
            <w:tcBorders>
              <w:top w:val="nil"/>
              <w:left w:val="nil"/>
              <w:bottom w:val="single" w:sz="4" w:space="0" w:color="375623"/>
              <w:right w:val="single" w:sz="4" w:space="0" w:color="375623"/>
            </w:tcBorders>
            <w:shd w:val="clear" w:color="000000" w:fill="A9D08E"/>
            <w:noWrap/>
            <w:vAlign w:val="bottom"/>
          </w:tcPr>
          <w:p w14:paraId="0CD4701E" w14:textId="6A088C0F" w:rsidR="00DF43B8" w:rsidRPr="00DF43B8" w:rsidRDefault="00DF43B8" w:rsidP="00DF43B8">
            <w:pPr>
              <w:pStyle w:val="Sinespaciado"/>
              <w:jc w:val="center"/>
              <w:rPr>
                <w:sz w:val="16"/>
                <w:szCs w:val="16"/>
              </w:rPr>
            </w:pPr>
            <w:r w:rsidRPr="00DF43B8">
              <w:rPr>
                <w:rFonts w:ascii="Calibri" w:hAnsi="Calibri"/>
                <w:color w:val="000000"/>
                <w:sz w:val="16"/>
                <w:szCs w:val="16"/>
              </w:rPr>
              <w:t>2.982,25</w:t>
            </w:r>
          </w:p>
        </w:tc>
        <w:tc>
          <w:tcPr>
            <w:tcW w:w="450" w:type="pct"/>
            <w:tcBorders>
              <w:top w:val="nil"/>
              <w:left w:val="nil"/>
              <w:bottom w:val="single" w:sz="4" w:space="0" w:color="375623"/>
              <w:right w:val="single" w:sz="12" w:space="0" w:color="375623"/>
            </w:tcBorders>
            <w:shd w:val="clear" w:color="000000" w:fill="A9D08E"/>
            <w:noWrap/>
            <w:vAlign w:val="bottom"/>
          </w:tcPr>
          <w:p w14:paraId="4CDDF0E9" w14:textId="64F21B33" w:rsidR="00DF43B8" w:rsidRPr="00DF43B8" w:rsidRDefault="00DF43B8" w:rsidP="00DF43B8">
            <w:pPr>
              <w:pStyle w:val="Sinespaciado"/>
              <w:jc w:val="center"/>
              <w:rPr>
                <w:sz w:val="16"/>
                <w:szCs w:val="16"/>
              </w:rPr>
            </w:pPr>
            <w:r w:rsidRPr="00DF43B8">
              <w:rPr>
                <w:rFonts w:ascii="Calibri" w:hAnsi="Calibri"/>
                <w:color w:val="000000"/>
                <w:sz w:val="16"/>
                <w:szCs w:val="16"/>
              </w:rPr>
              <w:t>1,29%</w:t>
            </w:r>
          </w:p>
        </w:tc>
        <w:tc>
          <w:tcPr>
            <w:tcW w:w="421" w:type="pct"/>
            <w:tcBorders>
              <w:top w:val="nil"/>
              <w:left w:val="nil"/>
              <w:bottom w:val="nil"/>
              <w:right w:val="nil"/>
            </w:tcBorders>
            <w:shd w:val="clear" w:color="auto" w:fill="auto"/>
            <w:noWrap/>
            <w:vAlign w:val="bottom"/>
          </w:tcPr>
          <w:p w14:paraId="796FF574"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57286909" w14:textId="370A681E" w:rsidR="00DF43B8" w:rsidRPr="00DF43B8" w:rsidRDefault="00DF43B8" w:rsidP="00DF43B8">
            <w:pPr>
              <w:pStyle w:val="Sinespaciado"/>
              <w:jc w:val="center"/>
              <w:rPr>
                <w:sz w:val="16"/>
                <w:szCs w:val="16"/>
              </w:rPr>
            </w:pPr>
            <w:r w:rsidRPr="00DF43B8">
              <w:rPr>
                <w:rFonts w:ascii="Calibri" w:hAnsi="Calibri"/>
                <w:color w:val="000000"/>
                <w:sz w:val="16"/>
                <w:szCs w:val="16"/>
              </w:rPr>
              <w:t>1/7/2019</w:t>
            </w:r>
          </w:p>
        </w:tc>
        <w:tc>
          <w:tcPr>
            <w:tcW w:w="334" w:type="pct"/>
            <w:tcBorders>
              <w:top w:val="nil"/>
              <w:left w:val="nil"/>
              <w:bottom w:val="single" w:sz="4" w:space="0" w:color="375623"/>
              <w:right w:val="single" w:sz="4" w:space="0" w:color="375623"/>
            </w:tcBorders>
            <w:shd w:val="clear" w:color="000000" w:fill="A9D08E"/>
            <w:noWrap/>
            <w:vAlign w:val="bottom"/>
          </w:tcPr>
          <w:p w14:paraId="44526EE3" w14:textId="254912A7" w:rsidR="00DF43B8" w:rsidRPr="00DF43B8" w:rsidRDefault="00DF43B8" w:rsidP="00DF43B8">
            <w:pPr>
              <w:pStyle w:val="Sinespaciado"/>
              <w:jc w:val="center"/>
              <w:rPr>
                <w:sz w:val="16"/>
                <w:szCs w:val="16"/>
              </w:rPr>
            </w:pPr>
            <w:r w:rsidRPr="00DF43B8">
              <w:rPr>
                <w:rFonts w:ascii="Calibri" w:hAnsi="Calibri"/>
                <w:color w:val="000000"/>
                <w:sz w:val="16"/>
                <w:szCs w:val="16"/>
              </w:rPr>
              <w:t>2,527</w:t>
            </w:r>
          </w:p>
        </w:tc>
        <w:tc>
          <w:tcPr>
            <w:tcW w:w="361" w:type="pct"/>
            <w:tcBorders>
              <w:top w:val="nil"/>
              <w:left w:val="nil"/>
              <w:bottom w:val="single" w:sz="4" w:space="0" w:color="375623"/>
              <w:right w:val="single" w:sz="12" w:space="0" w:color="375623"/>
            </w:tcBorders>
            <w:shd w:val="clear" w:color="000000" w:fill="A9D08E"/>
            <w:noWrap/>
            <w:vAlign w:val="bottom"/>
          </w:tcPr>
          <w:p w14:paraId="2974D488" w14:textId="7F5D5CA4" w:rsidR="00DF43B8" w:rsidRPr="00DF43B8" w:rsidRDefault="00DF43B8" w:rsidP="00DF43B8">
            <w:pPr>
              <w:pStyle w:val="Sinespaciado"/>
              <w:jc w:val="center"/>
              <w:rPr>
                <w:sz w:val="16"/>
                <w:szCs w:val="16"/>
              </w:rPr>
            </w:pPr>
            <w:r w:rsidRPr="00DF43B8">
              <w:rPr>
                <w:rFonts w:ascii="Calibri" w:hAnsi="Calibri"/>
                <w:color w:val="000000"/>
                <w:sz w:val="16"/>
                <w:szCs w:val="16"/>
              </w:rPr>
              <w:t>2,53%</w:t>
            </w:r>
          </w:p>
        </w:tc>
      </w:tr>
      <w:tr w:rsidR="00DF43B8" w:rsidRPr="00A16B84" w14:paraId="0AB4ED07"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72016E95" w14:textId="3BB806D3" w:rsidR="00DF43B8" w:rsidRPr="00DF43B8" w:rsidRDefault="00DF43B8" w:rsidP="00DF43B8">
            <w:pPr>
              <w:pStyle w:val="Sinespaciado"/>
              <w:jc w:val="center"/>
              <w:rPr>
                <w:sz w:val="16"/>
                <w:szCs w:val="16"/>
              </w:rPr>
            </w:pPr>
            <w:r w:rsidRPr="00DF43B8">
              <w:rPr>
                <w:rFonts w:ascii="Calibri" w:hAnsi="Calibri"/>
                <w:color w:val="000000"/>
                <w:sz w:val="16"/>
                <w:szCs w:val="16"/>
              </w:rPr>
              <w:t>1/8/2019</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3BFC367A" w14:textId="1DEAA140" w:rsidR="00DF43B8" w:rsidRPr="00DF43B8" w:rsidRDefault="00DF43B8" w:rsidP="00DF43B8">
            <w:pPr>
              <w:pStyle w:val="Sinespaciado"/>
              <w:jc w:val="center"/>
              <w:rPr>
                <w:sz w:val="16"/>
                <w:szCs w:val="16"/>
              </w:rPr>
            </w:pPr>
            <w:r w:rsidRPr="00DF43B8">
              <w:rPr>
                <w:rFonts w:ascii="Calibri" w:hAnsi="Calibri"/>
                <w:color w:val="000000"/>
                <w:sz w:val="16"/>
                <w:szCs w:val="16"/>
              </w:rPr>
              <w:t>57,901268</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55C2B2F9" w14:textId="4D38CA7F" w:rsidR="00DF43B8" w:rsidRPr="00DF43B8" w:rsidRDefault="00DF43B8" w:rsidP="00DF43B8">
            <w:pPr>
              <w:pStyle w:val="Sinespaciado"/>
              <w:jc w:val="center"/>
              <w:rPr>
                <w:sz w:val="16"/>
                <w:szCs w:val="16"/>
              </w:rPr>
            </w:pPr>
            <w:r w:rsidRPr="00DF43B8">
              <w:rPr>
                <w:rFonts w:ascii="Calibri" w:hAnsi="Calibri"/>
                <w:color w:val="000000"/>
                <w:sz w:val="16"/>
                <w:szCs w:val="16"/>
              </w:rPr>
              <w:t>7,87%</w:t>
            </w:r>
          </w:p>
        </w:tc>
        <w:tc>
          <w:tcPr>
            <w:tcW w:w="431" w:type="pct"/>
            <w:tcBorders>
              <w:top w:val="nil"/>
              <w:left w:val="nil"/>
              <w:bottom w:val="nil"/>
              <w:right w:val="nil"/>
            </w:tcBorders>
            <w:shd w:val="clear" w:color="auto" w:fill="auto"/>
            <w:noWrap/>
            <w:vAlign w:val="bottom"/>
          </w:tcPr>
          <w:p w14:paraId="2958CD54"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4EC9E54F" w14:textId="16BD5776" w:rsidR="00DF43B8" w:rsidRPr="00DF43B8" w:rsidRDefault="00DF43B8" w:rsidP="00DF43B8">
            <w:pPr>
              <w:pStyle w:val="Sinespaciado"/>
              <w:jc w:val="center"/>
              <w:rPr>
                <w:sz w:val="16"/>
                <w:szCs w:val="16"/>
              </w:rPr>
            </w:pPr>
            <w:r w:rsidRPr="00DF43B8">
              <w:rPr>
                <w:rFonts w:ascii="Calibri" w:hAnsi="Calibri"/>
                <w:color w:val="000000"/>
                <w:sz w:val="16"/>
                <w:szCs w:val="16"/>
              </w:rPr>
              <w:t>1/8/2019</w:t>
            </w:r>
          </w:p>
        </w:tc>
        <w:tc>
          <w:tcPr>
            <w:tcW w:w="467" w:type="pct"/>
            <w:tcBorders>
              <w:top w:val="nil"/>
              <w:left w:val="nil"/>
              <w:bottom w:val="single" w:sz="4" w:space="0" w:color="375623"/>
              <w:right w:val="single" w:sz="4" w:space="0" w:color="375623"/>
            </w:tcBorders>
            <w:shd w:val="clear" w:color="000000" w:fill="A9D08E"/>
            <w:noWrap/>
            <w:vAlign w:val="bottom"/>
          </w:tcPr>
          <w:p w14:paraId="326EE0B7" w14:textId="78D0FDDD" w:rsidR="00DF43B8" w:rsidRPr="00DF43B8" w:rsidRDefault="00DF43B8" w:rsidP="00DF43B8">
            <w:pPr>
              <w:pStyle w:val="Sinespaciado"/>
              <w:jc w:val="center"/>
              <w:rPr>
                <w:sz w:val="16"/>
                <w:szCs w:val="16"/>
              </w:rPr>
            </w:pPr>
            <w:r w:rsidRPr="00DF43B8">
              <w:rPr>
                <w:rFonts w:ascii="Calibri" w:hAnsi="Calibri"/>
                <w:color w:val="000000"/>
                <w:sz w:val="16"/>
                <w:szCs w:val="16"/>
              </w:rPr>
              <w:t>2.924,75</w:t>
            </w:r>
          </w:p>
        </w:tc>
        <w:tc>
          <w:tcPr>
            <w:tcW w:w="450" w:type="pct"/>
            <w:tcBorders>
              <w:top w:val="nil"/>
              <w:left w:val="nil"/>
              <w:bottom w:val="single" w:sz="4" w:space="0" w:color="375623"/>
              <w:right w:val="single" w:sz="12" w:space="0" w:color="375623"/>
            </w:tcBorders>
            <w:shd w:val="clear" w:color="000000" w:fill="A9D08E"/>
            <w:noWrap/>
            <w:vAlign w:val="bottom"/>
          </w:tcPr>
          <w:p w14:paraId="62AF9E3A" w14:textId="04A809BD" w:rsidR="00DF43B8" w:rsidRPr="00DF43B8" w:rsidRDefault="00DF43B8" w:rsidP="00DF43B8">
            <w:pPr>
              <w:pStyle w:val="Sinespaciado"/>
              <w:jc w:val="center"/>
              <w:rPr>
                <w:sz w:val="16"/>
                <w:szCs w:val="16"/>
              </w:rPr>
            </w:pPr>
            <w:r w:rsidRPr="00DF43B8">
              <w:rPr>
                <w:rFonts w:ascii="Calibri" w:hAnsi="Calibri"/>
                <w:color w:val="000000"/>
                <w:sz w:val="16"/>
                <w:szCs w:val="16"/>
              </w:rPr>
              <w:t>-1,93%</w:t>
            </w:r>
          </w:p>
        </w:tc>
        <w:tc>
          <w:tcPr>
            <w:tcW w:w="421" w:type="pct"/>
            <w:tcBorders>
              <w:top w:val="nil"/>
              <w:left w:val="nil"/>
              <w:bottom w:val="nil"/>
              <w:right w:val="nil"/>
            </w:tcBorders>
            <w:shd w:val="clear" w:color="auto" w:fill="auto"/>
            <w:noWrap/>
            <w:vAlign w:val="bottom"/>
          </w:tcPr>
          <w:p w14:paraId="0655F76F"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2B020111" w14:textId="3D8A5447" w:rsidR="00DF43B8" w:rsidRPr="00DF43B8" w:rsidRDefault="00DF43B8" w:rsidP="00DF43B8">
            <w:pPr>
              <w:pStyle w:val="Sinespaciado"/>
              <w:jc w:val="center"/>
              <w:rPr>
                <w:sz w:val="16"/>
                <w:szCs w:val="16"/>
              </w:rPr>
            </w:pPr>
            <w:r w:rsidRPr="00DF43B8">
              <w:rPr>
                <w:rFonts w:ascii="Calibri" w:hAnsi="Calibri"/>
                <w:color w:val="000000"/>
                <w:sz w:val="16"/>
                <w:szCs w:val="16"/>
              </w:rPr>
              <w:t>1/8/2019</w:t>
            </w:r>
          </w:p>
        </w:tc>
        <w:tc>
          <w:tcPr>
            <w:tcW w:w="334" w:type="pct"/>
            <w:tcBorders>
              <w:top w:val="nil"/>
              <w:left w:val="nil"/>
              <w:bottom w:val="single" w:sz="4" w:space="0" w:color="375623"/>
              <w:right w:val="single" w:sz="4" w:space="0" w:color="375623"/>
            </w:tcBorders>
            <w:shd w:val="clear" w:color="000000" w:fill="A9D08E"/>
            <w:noWrap/>
            <w:vAlign w:val="bottom"/>
          </w:tcPr>
          <w:p w14:paraId="06EFB54F" w14:textId="7ECFFF9B" w:rsidR="00DF43B8" w:rsidRPr="00DF43B8" w:rsidRDefault="00DF43B8" w:rsidP="00DF43B8">
            <w:pPr>
              <w:pStyle w:val="Sinespaciado"/>
              <w:jc w:val="center"/>
              <w:rPr>
                <w:sz w:val="16"/>
                <w:szCs w:val="16"/>
              </w:rPr>
            </w:pPr>
            <w:r w:rsidRPr="00DF43B8">
              <w:rPr>
                <w:rFonts w:ascii="Calibri" w:hAnsi="Calibri"/>
                <w:color w:val="000000"/>
                <w:sz w:val="16"/>
                <w:szCs w:val="16"/>
              </w:rPr>
              <w:t>1,97</w:t>
            </w:r>
          </w:p>
        </w:tc>
        <w:tc>
          <w:tcPr>
            <w:tcW w:w="361" w:type="pct"/>
            <w:tcBorders>
              <w:top w:val="nil"/>
              <w:left w:val="nil"/>
              <w:bottom w:val="single" w:sz="4" w:space="0" w:color="375623"/>
              <w:right w:val="single" w:sz="12" w:space="0" w:color="375623"/>
            </w:tcBorders>
            <w:shd w:val="clear" w:color="000000" w:fill="A9D08E"/>
            <w:noWrap/>
            <w:vAlign w:val="bottom"/>
          </w:tcPr>
          <w:p w14:paraId="350B39CB" w14:textId="0C8DD905" w:rsidR="00DF43B8" w:rsidRPr="00DF43B8" w:rsidRDefault="00DF43B8" w:rsidP="00DF43B8">
            <w:pPr>
              <w:pStyle w:val="Sinespaciado"/>
              <w:jc w:val="center"/>
              <w:rPr>
                <w:sz w:val="16"/>
                <w:szCs w:val="16"/>
              </w:rPr>
            </w:pPr>
            <w:r w:rsidRPr="00DF43B8">
              <w:rPr>
                <w:rFonts w:ascii="Calibri" w:hAnsi="Calibri"/>
                <w:color w:val="000000"/>
                <w:sz w:val="16"/>
                <w:szCs w:val="16"/>
              </w:rPr>
              <w:t>1,97%</w:t>
            </w:r>
          </w:p>
        </w:tc>
      </w:tr>
      <w:tr w:rsidR="00DF43B8" w:rsidRPr="00A16B84" w14:paraId="506ACC6A"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7865CEA0" w14:textId="38CB4419" w:rsidR="00DF43B8" w:rsidRPr="00DF43B8" w:rsidRDefault="00DF43B8" w:rsidP="00DF43B8">
            <w:pPr>
              <w:pStyle w:val="Sinespaciado"/>
              <w:jc w:val="center"/>
              <w:rPr>
                <w:sz w:val="16"/>
                <w:szCs w:val="16"/>
              </w:rPr>
            </w:pPr>
            <w:r w:rsidRPr="00DF43B8">
              <w:rPr>
                <w:rFonts w:ascii="Calibri" w:hAnsi="Calibri"/>
                <w:color w:val="000000"/>
                <w:sz w:val="16"/>
                <w:szCs w:val="16"/>
              </w:rPr>
              <w:t>1/9/2019</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74B4D44C" w14:textId="69003E28" w:rsidR="00DF43B8" w:rsidRPr="00DF43B8" w:rsidRDefault="00DF43B8" w:rsidP="00DF43B8">
            <w:pPr>
              <w:pStyle w:val="Sinespaciado"/>
              <w:jc w:val="center"/>
              <w:rPr>
                <w:sz w:val="16"/>
                <w:szCs w:val="16"/>
              </w:rPr>
            </w:pPr>
            <w:r w:rsidRPr="00DF43B8">
              <w:rPr>
                <w:rFonts w:ascii="Calibri" w:hAnsi="Calibri"/>
                <w:color w:val="000000"/>
                <w:sz w:val="16"/>
                <w:szCs w:val="16"/>
              </w:rPr>
              <w:t>59,872402</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58415155" w14:textId="495D84E2" w:rsidR="00DF43B8" w:rsidRPr="00DF43B8" w:rsidRDefault="00DF43B8" w:rsidP="00DF43B8">
            <w:pPr>
              <w:pStyle w:val="Sinespaciado"/>
              <w:jc w:val="center"/>
              <w:rPr>
                <w:sz w:val="16"/>
                <w:szCs w:val="16"/>
              </w:rPr>
            </w:pPr>
            <w:r w:rsidRPr="00DF43B8">
              <w:rPr>
                <w:rFonts w:ascii="Calibri" w:hAnsi="Calibri"/>
                <w:color w:val="000000"/>
                <w:sz w:val="16"/>
                <w:szCs w:val="16"/>
              </w:rPr>
              <w:t>3,40%</w:t>
            </w:r>
          </w:p>
        </w:tc>
        <w:tc>
          <w:tcPr>
            <w:tcW w:w="431" w:type="pct"/>
            <w:tcBorders>
              <w:top w:val="nil"/>
              <w:left w:val="nil"/>
              <w:bottom w:val="nil"/>
              <w:right w:val="nil"/>
            </w:tcBorders>
            <w:shd w:val="clear" w:color="auto" w:fill="auto"/>
            <w:noWrap/>
            <w:vAlign w:val="bottom"/>
          </w:tcPr>
          <w:p w14:paraId="5CDA0F1B"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348267DC" w14:textId="23BFB1B6" w:rsidR="00DF43B8" w:rsidRPr="00DF43B8" w:rsidRDefault="00DF43B8" w:rsidP="00DF43B8">
            <w:pPr>
              <w:pStyle w:val="Sinespaciado"/>
              <w:jc w:val="center"/>
              <w:rPr>
                <w:sz w:val="16"/>
                <w:szCs w:val="16"/>
              </w:rPr>
            </w:pPr>
            <w:r w:rsidRPr="00DF43B8">
              <w:rPr>
                <w:rFonts w:ascii="Calibri" w:hAnsi="Calibri"/>
                <w:color w:val="000000"/>
                <w:sz w:val="16"/>
                <w:szCs w:val="16"/>
              </w:rPr>
              <w:t>1/9/2019</w:t>
            </w:r>
          </w:p>
        </w:tc>
        <w:tc>
          <w:tcPr>
            <w:tcW w:w="467" w:type="pct"/>
            <w:tcBorders>
              <w:top w:val="nil"/>
              <w:left w:val="nil"/>
              <w:bottom w:val="single" w:sz="4" w:space="0" w:color="375623"/>
              <w:right w:val="single" w:sz="4" w:space="0" w:color="375623"/>
            </w:tcBorders>
            <w:shd w:val="clear" w:color="000000" w:fill="A9D08E"/>
            <w:noWrap/>
            <w:vAlign w:val="bottom"/>
          </w:tcPr>
          <w:p w14:paraId="09D72FBA" w14:textId="0C116445" w:rsidR="00DF43B8" w:rsidRPr="00DF43B8" w:rsidRDefault="00DF43B8" w:rsidP="00DF43B8">
            <w:pPr>
              <w:pStyle w:val="Sinespaciado"/>
              <w:jc w:val="center"/>
              <w:rPr>
                <w:sz w:val="16"/>
                <w:szCs w:val="16"/>
              </w:rPr>
            </w:pPr>
            <w:r w:rsidRPr="00DF43B8">
              <w:rPr>
                <w:rFonts w:ascii="Calibri" w:hAnsi="Calibri"/>
                <w:color w:val="000000"/>
                <w:sz w:val="16"/>
                <w:szCs w:val="16"/>
              </w:rPr>
              <w:t>2.978,50</w:t>
            </w:r>
          </w:p>
        </w:tc>
        <w:tc>
          <w:tcPr>
            <w:tcW w:w="450" w:type="pct"/>
            <w:tcBorders>
              <w:top w:val="nil"/>
              <w:left w:val="nil"/>
              <w:bottom w:val="single" w:sz="4" w:space="0" w:color="375623"/>
              <w:right w:val="single" w:sz="12" w:space="0" w:color="375623"/>
            </w:tcBorders>
            <w:shd w:val="clear" w:color="000000" w:fill="A9D08E"/>
            <w:noWrap/>
            <w:vAlign w:val="bottom"/>
          </w:tcPr>
          <w:p w14:paraId="1F4EAD04" w14:textId="124053AE" w:rsidR="00DF43B8" w:rsidRPr="00DF43B8" w:rsidRDefault="00DF43B8" w:rsidP="00DF43B8">
            <w:pPr>
              <w:pStyle w:val="Sinespaciado"/>
              <w:jc w:val="center"/>
              <w:rPr>
                <w:sz w:val="16"/>
                <w:szCs w:val="16"/>
              </w:rPr>
            </w:pPr>
            <w:r w:rsidRPr="00DF43B8">
              <w:rPr>
                <w:rFonts w:ascii="Calibri" w:hAnsi="Calibri"/>
                <w:color w:val="000000"/>
                <w:sz w:val="16"/>
                <w:szCs w:val="16"/>
              </w:rPr>
              <w:t>1,84%</w:t>
            </w:r>
          </w:p>
        </w:tc>
        <w:tc>
          <w:tcPr>
            <w:tcW w:w="421" w:type="pct"/>
            <w:tcBorders>
              <w:top w:val="nil"/>
              <w:left w:val="nil"/>
              <w:bottom w:val="nil"/>
              <w:right w:val="nil"/>
            </w:tcBorders>
            <w:shd w:val="clear" w:color="auto" w:fill="auto"/>
            <w:noWrap/>
            <w:vAlign w:val="bottom"/>
          </w:tcPr>
          <w:p w14:paraId="28504001"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29B44021" w14:textId="48D6FEEC" w:rsidR="00DF43B8" w:rsidRPr="00DF43B8" w:rsidRDefault="00DF43B8" w:rsidP="00DF43B8">
            <w:pPr>
              <w:pStyle w:val="Sinespaciado"/>
              <w:jc w:val="center"/>
              <w:rPr>
                <w:sz w:val="16"/>
                <w:szCs w:val="16"/>
              </w:rPr>
            </w:pPr>
            <w:r w:rsidRPr="00DF43B8">
              <w:rPr>
                <w:rFonts w:ascii="Calibri" w:hAnsi="Calibri"/>
                <w:color w:val="000000"/>
                <w:sz w:val="16"/>
                <w:szCs w:val="16"/>
              </w:rPr>
              <w:t>1/9/2019</w:t>
            </w:r>
          </w:p>
        </w:tc>
        <w:tc>
          <w:tcPr>
            <w:tcW w:w="334" w:type="pct"/>
            <w:tcBorders>
              <w:top w:val="nil"/>
              <w:left w:val="nil"/>
              <w:bottom w:val="single" w:sz="4" w:space="0" w:color="375623"/>
              <w:right w:val="single" w:sz="4" w:space="0" w:color="375623"/>
            </w:tcBorders>
            <w:shd w:val="clear" w:color="000000" w:fill="A9D08E"/>
            <w:noWrap/>
            <w:vAlign w:val="bottom"/>
          </w:tcPr>
          <w:p w14:paraId="030CFCB2" w14:textId="7AFE6CDC" w:rsidR="00DF43B8" w:rsidRPr="00DF43B8" w:rsidRDefault="00DF43B8" w:rsidP="00DF43B8">
            <w:pPr>
              <w:pStyle w:val="Sinespaciado"/>
              <w:jc w:val="center"/>
              <w:rPr>
                <w:sz w:val="16"/>
                <w:szCs w:val="16"/>
              </w:rPr>
            </w:pPr>
            <w:r w:rsidRPr="00DF43B8">
              <w:rPr>
                <w:rFonts w:ascii="Calibri" w:hAnsi="Calibri"/>
                <w:color w:val="000000"/>
                <w:sz w:val="16"/>
                <w:szCs w:val="16"/>
              </w:rPr>
              <w:t>2,121</w:t>
            </w:r>
          </w:p>
        </w:tc>
        <w:tc>
          <w:tcPr>
            <w:tcW w:w="361" w:type="pct"/>
            <w:tcBorders>
              <w:top w:val="nil"/>
              <w:left w:val="nil"/>
              <w:bottom w:val="single" w:sz="4" w:space="0" w:color="375623"/>
              <w:right w:val="single" w:sz="12" w:space="0" w:color="375623"/>
            </w:tcBorders>
            <w:shd w:val="clear" w:color="000000" w:fill="A9D08E"/>
            <w:noWrap/>
            <w:vAlign w:val="bottom"/>
          </w:tcPr>
          <w:p w14:paraId="2446EFD0" w14:textId="0DA33EEB" w:rsidR="00DF43B8" w:rsidRPr="00DF43B8" w:rsidRDefault="00DF43B8" w:rsidP="00DF43B8">
            <w:pPr>
              <w:pStyle w:val="Sinespaciado"/>
              <w:jc w:val="center"/>
              <w:rPr>
                <w:sz w:val="16"/>
                <w:szCs w:val="16"/>
              </w:rPr>
            </w:pPr>
            <w:r w:rsidRPr="00DF43B8">
              <w:rPr>
                <w:rFonts w:ascii="Calibri" w:hAnsi="Calibri"/>
                <w:color w:val="000000"/>
                <w:sz w:val="16"/>
                <w:szCs w:val="16"/>
              </w:rPr>
              <w:t>2,12%</w:t>
            </w:r>
          </w:p>
        </w:tc>
      </w:tr>
      <w:tr w:rsidR="00DF43B8" w:rsidRPr="00A16B84" w14:paraId="5AC0BC34"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1F27C424" w14:textId="4AB16EC0" w:rsidR="00DF43B8" w:rsidRPr="00DF43B8" w:rsidRDefault="00DF43B8" w:rsidP="00DF43B8">
            <w:pPr>
              <w:pStyle w:val="Sinespaciado"/>
              <w:jc w:val="center"/>
              <w:rPr>
                <w:sz w:val="16"/>
                <w:szCs w:val="16"/>
              </w:rPr>
            </w:pPr>
            <w:r w:rsidRPr="00DF43B8">
              <w:rPr>
                <w:rFonts w:ascii="Calibri" w:hAnsi="Calibri"/>
                <w:color w:val="000000"/>
                <w:sz w:val="16"/>
                <w:szCs w:val="16"/>
              </w:rPr>
              <w:t>1/10/2019</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539C5060" w14:textId="13F28A21" w:rsidR="00DF43B8" w:rsidRPr="00DF43B8" w:rsidRDefault="00DF43B8" w:rsidP="00DF43B8">
            <w:pPr>
              <w:pStyle w:val="Sinespaciado"/>
              <w:jc w:val="center"/>
              <w:rPr>
                <w:sz w:val="16"/>
                <w:szCs w:val="16"/>
              </w:rPr>
            </w:pPr>
            <w:r w:rsidRPr="00DF43B8">
              <w:rPr>
                <w:rFonts w:ascii="Calibri" w:hAnsi="Calibri"/>
                <w:color w:val="000000"/>
                <w:sz w:val="16"/>
                <w:szCs w:val="16"/>
              </w:rPr>
              <w:t>59,109459</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2EC44EAA" w14:textId="5AA9C750" w:rsidR="00DF43B8" w:rsidRPr="00DF43B8" w:rsidRDefault="00DF43B8" w:rsidP="00DF43B8">
            <w:pPr>
              <w:pStyle w:val="Sinespaciado"/>
              <w:jc w:val="center"/>
              <w:rPr>
                <w:sz w:val="16"/>
                <w:szCs w:val="16"/>
              </w:rPr>
            </w:pPr>
            <w:r w:rsidRPr="00DF43B8">
              <w:rPr>
                <w:rFonts w:ascii="Calibri" w:hAnsi="Calibri"/>
                <w:color w:val="000000"/>
                <w:sz w:val="16"/>
                <w:szCs w:val="16"/>
              </w:rPr>
              <w:t>-1,27%</w:t>
            </w:r>
          </w:p>
        </w:tc>
        <w:tc>
          <w:tcPr>
            <w:tcW w:w="431" w:type="pct"/>
            <w:tcBorders>
              <w:top w:val="nil"/>
              <w:left w:val="nil"/>
              <w:bottom w:val="nil"/>
              <w:right w:val="nil"/>
            </w:tcBorders>
            <w:shd w:val="clear" w:color="auto" w:fill="auto"/>
            <w:noWrap/>
            <w:vAlign w:val="bottom"/>
          </w:tcPr>
          <w:p w14:paraId="3C0A96CA"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7D47A4B6" w14:textId="3E503229" w:rsidR="00DF43B8" w:rsidRPr="00DF43B8" w:rsidRDefault="00DF43B8" w:rsidP="00DF43B8">
            <w:pPr>
              <w:pStyle w:val="Sinespaciado"/>
              <w:jc w:val="center"/>
              <w:rPr>
                <w:sz w:val="16"/>
                <w:szCs w:val="16"/>
              </w:rPr>
            </w:pPr>
            <w:r w:rsidRPr="00DF43B8">
              <w:rPr>
                <w:rFonts w:ascii="Calibri" w:hAnsi="Calibri"/>
                <w:color w:val="000000"/>
                <w:sz w:val="16"/>
                <w:szCs w:val="16"/>
              </w:rPr>
              <w:t>1/10/2019</w:t>
            </w:r>
          </w:p>
        </w:tc>
        <w:tc>
          <w:tcPr>
            <w:tcW w:w="467" w:type="pct"/>
            <w:tcBorders>
              <w:top w:val="nil"/>
              <w:left w:val="nil"/>
              <w:bottom w:val="single" w:sz="4" w:space="0" w:color="375623"/>
              <w:right w:val="single" w:sz="4" w:space="0" w:color="375623"/>
            </w:tcBorders>
            <w:shd w:val="clear" w:color="000000" w:fill="A9D08E"/>
            <w:noWrap/>
            <w:vAlign w:val="bottom"/>
          </w:tcPr>
          <w:p w14:paraId="4086D872" w14:textId="25A13087" w:rsidR="00DF43B8" w:rsidRPr="00DF43B8" w:rsidRDefault="00DF43B8" w:rsidP="00DF43B8">
            <w:pPr>
              <w:pStyle w:val="Sinespaciado"/>
              <w:jc w:val="center"/>
              <w:rPr>
                <w:sz w:val="16"/>
                <w:szCs w:val="16"/>
              </w:rPr>
            </w:pPr>
            <w:r w:rsidRPr="00DF43B8">
              <w:rPr>
                <w:rFonts w:ascii="Calibri" w:hAnsi="Calibri"/>
                <w:color w:val="000000"/>
                <w:sz w:val="16"/>
                <w:szCs w:val="16"/>
              </w:rPr>
              <w:t>3.035,75</w:t>
            </w:r>
          </w:p>
        </w:tc>
        <w:tc>
          <w:tcPr>
            <w:tcW w:w="450" w:type="pct"/>
            <w:tcBorders>
              <w:top w:val="nil"/>
              <w:left w:val="nil"/>
              <w:bottom w:val="single" w:sz="4" w:space="0" w:color="375623"/>
              <w:right w:val="single" w:sz="12" w:space="0" w:color="375623"/>
            </w:tcBorders>
            <w:shd w:val="clear" w:color="000000" w:fill="A9D08E"/>
            <w:noWrap/>
            <w:vAlign w:val="bottom"/>
          </w:tcPr>
          <w:p w14:paraId="102A70D9" w14:textId="33CF7885" w:rsidR="00DF43B8" w:rsidRPr="00DF43B8" w:rsidRDefault="00DF43B8" w:rsidP="00DF43B8">
            <w:pPr>
              <w:pStyle w:val="Sinespaciado"/>
              <w:jc w:val="center"/>
              <w:rPr>
                <w:sz w:val="16"/>
                <w:szCs w:val="16"/>
              </w:rPr>
            </w:pPr>
            <w:r w:rsidRPr="00DF43B8">
              <w:rPr>
                <w:rFonts w:ascii="Calibri" w:hAnsi="Calibri"/>
                <w:color w:val="000000"/>
                <w:sz w:val="16"/>
                <w:szCs w:val="16"/>
              </w:rPr>
              <w:t>1,92%</w:t>
            </w:r>
          </w:p>
        </w:tc>
        <w:tc>
          <w:tcPr>
            <w:tcW w:w="421" w:type="pct"/>
            <w:tcBorders>
              <w:top w:val="nil"/>
              <w:left w:val="nil"/>
              <w:bottom w:val="nil"/>
              <w:right w:val="nil"/>
            </w:tcBorders>
            <w:shd w:val="clear" w:color="auto" w:fill="auto"/>
            <w:noWrap/>
            <w:vAlign w:val="bottom"/>
          </w:tcPr>
          <w:p w14:paraId="4737E9BB"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470E8DEA" w14:textId="394F591D" w:rsidR="00DF43B8" w:rsidRPr="00DF43B8" w:rsidRDefault="00DF43B8" w:rsidP="00DF43B8">
            <w:pPr>
              <w:pStyle w:val="Sinespaciado"/>
              <w:jc w:val="center"/>
              <w:rPr>
                <w:sz w:val="16"/>
                <w:szCs w:val="16"/>
              </w:rPr>
            </w:pPr>
            <w:r w:rsidRPr="00DF43B8">
              <w:rPr>
                <w:rFonts w:ascii="Calibri" w:hAnsi="Calibri"/>
                <w:color w:val="000000"/>
                <w:sz w:val="16"/>
                <w:szCs w:val="16"/>
              </w:rPr>
              <w:t>1/10/2019</w:t>
            </w:r>
          </w:p>
        </w:tc>
        <w:tc>
          <w:tcPr>
            <w:tcW w:w="334" w:type="pct"/>
            <w:tcBorders>
              <w:top w:val="nil"/>
              <w:left w:val="nil"/>
              <w:bottom w:val="single" w:sz="4" w:space="0" w:color="375623"/>
              <w:right w:val="single" w:sz="4" w:space="0" w:color="375623"/>
            </w:tcBorders>
            <w:shd w:val="clear" w:color="000000" w:fill="A9D08E"/>
            <w:noWrap/>
            <w:vAlign w:val="bottom"/>
          </w:tcPr>
          <w:p w14:paraId="146721D4" w14:textId="341A7C5C" w:rsidR="00DF43B8" w:rsidRPr="00DF43B8" w:rsidRDefault="00DF43B8" w:rsidP="00DF43B8">
            <w:pPr>
              <w:pStyle w:val="Sinespaciado"/>
              <w:jc w:val="center"/>
              <w:rPr>
                <w:sz w:val="16"/>
                <w:szCs w:val="16"/>
              </w:rPr>
            </w:pPr>
            <w:r w:rsidRPr="00DF43B8">
              <w:rPr>
                <w:rFonts w:ascii="Calibri" w:hAnsi="Calibri"/>
                <w:color w:val="000000"/>
                <w:sz w:val="16"/>
                <w:szCs w:val="16"/>
              </w:rPr>
              <w:t>2,176</w:t>
            </w:r>
          </w:p>
        </w:tc>
        <w:tc>
          <w:tcPr>
            <w:tcW w:w="361" w:type="pct"/>
            <w:tcBorders>
              <w:top w:val="nil"/>
              <w:left w:val="nil"/>
              <w:bottom w:val="single" w:sz="4" w:space="0" w:color="375623"/>
              <w:right w:val="single" w:sz="12" w:space="0" w:color="375623"/>
            </w:tcBorders>
            <w:shd w:val="clear" w:color="000000" w:fill="A9D08E"/>
            <w:noWrap/>
            <w:vAlign w:val="bottom"/>
          </w:tcPr>
          <w:p w14:paraId="538970FF" w14:textId="7721B28E" w:rsidR="00DF43B8" w:rsidRPr="00DF43B8" w:rsidRDefault="00DF43B8" w:rsidP="00DF43B8">
            <w:pPr>
              <w:pStyle w:val="Sinespaciado"/>
              <w:jc w:val="center"/>
              <w:rPr>
                <w:sz w:val="16"/>
                <w:szCs w:val="16"/>
              </w:rPr>
            </w:pPr>
            <w:r w:rsidRPr="00DF43B8">
              <w:rPr>
                <w:rFonts w:ascii="Calibri" w:hAnsi="Calibri"/>
                <w:color w:val="000000"/>
                <w:sz w:val="16"/>
                <w:szCs w:val="16"/>
              </w:rPr>
              <w:t>2,18%</w:t>
            </w:r>
          </w:p>
        </w:tc>
      </w:tr>
      <w:tr w:rsidR="00DF43B8" w:rsidRPr="00A16B84" w14:paraId="3BAE6066"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403AAB2E" w14:textId="62CBE952" w:rsidR="00DF43B8" w:rsidRPr="00DF43B8" w:rsidRDefault="00DF43B8" w:rsidP="00DF43B8">
            <w:pPr>
              <w:pStyle w:val="Sinespaciado"/>
              <w:jc w:val="center"/>
              <w:rPr>
                <w:sz w:val="16"/>
                <w:szCs w:val="16"/>
              </w:rPr>
            </w:pPr>
            <w:r w:rsidRPr="00DF43B8">
              <w:rPr>
                <w:rFonts w:ascii="Calibri" w:hAnsi="Calibri"/>
                <w:color w:val="000000"/>
                <w:sz w:val="16"/>
                <w:szCs w:val="16"/>
              </w:rPr>
              <w:t>1/11/2019</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25C5E678" w14:textId="43C2D2D2" w:rsidR="00DF43B8" w:rsidRPr="00DF43B8" w:rsidRDefault="00DF43B8" w:rsidP="00DF43B8">
            <w:pPr>
              <w:pStyle w:val="Sinespaciado"/>
              <w:jc w:val="center"/>
              <w:rPr>
                <w:sz w:val="16"/>
                <w:szCs w:val="16"/>
              </w:rPr>
            </w:pPr>
            <w:r w:rsidRPr="00DF43B8">
              <w:rPr>
                <w:rFonts w:ascii="Calibri" w:hAnsi="Calibri"/>
                <w:color w:val="000000"/>
                <w:sz w:val="16"/>
                <w:szCs w:val="16"/>
              </w:rPr>
              <w:t>60,588821</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34274C81" w14:textId="241E8893" w:rsidR="00DF43B8" w:rsidRPr="00DF43B8" w:rsidRDefault="00DF43B8" w:rsidP="00DF43B8">
            <w:pPr>
              <w:pStyle w:val="Sinespaciado"/>
              <w:jc w:val="center"/>
              <w:rPr>
                <w:sz w:val="16"/>
                <w:szCs w:val="16"/>
              </w:rPr>
            </w:pPr>
            <w:r w:rsidRPr="00DF43B8">
              <w:rPr>
                <w:rFonts w:ascii="Calibri" w:hAnsi="Calibri"/>
                <w:color w:val="000000"/>
                <w:sz w:val="16"/>
                <w:szCs w:val="16"/>
              </w:rPr>
              <w:t>2,50%</w:t>
            </w:r>
          </w:p>
        </w:tc>
        <w:tc>
          <w:tcPr>
            <w:tcW w:w="431" w:type="pct"/>
            <w:tcBorders>
              <w:top w:val="nil"/>
              <w:left w:val="nil"/>
              <w:bottom w:val="nil"/>
              <w:right w:val="nil"/>
            </w:tcBorders>
            <w:shd w:val="clear" w:color="auto" w:fill="auto"/>
            <w:noWrap/>
            <w:vAlign w:val="bottom"/>
          </w:tcPr>
          <w:p w14:paraId="62AED291"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67D0FF7B" w14:textId="426A316A" w:rsidR="00DF43B8" w:rsidRPr="00DF43B8" w:rsidRDefault="00DF43B8" w:rsidP="00DF43B8">
            <w:pPr>
              <w:pStyle w:val="Sinespaciado"/>
              <w:jc w:val="center"/>
              <w:rPr>
                <w:sz w:val="16"/>
                <w:szCs w:val="16"/>
              </w:rPr>
            </w:pPr>
            <w:r w:rsidRPr="00DF43B8">
              <w:rPr>
                <w:rFonts w:ascii="Calibri" w:hAnsi="Calibri"/>
                <w:color w:val="000000"/>
                <w:sz w:val="16"/>
                <w:szCs w:val="16"/>
              </w:rPr>
              <w:t>1/11/2019</w:t>
            </w:r>
          </w:p>
        </w:tc>
        <w:tc>
          <w:tcPr>
            <w:tcW w:w="467" w:type="pct"/>
            <w:tcBorders>
              <w:top w:val="nil"/>
              <w:left w:val="nil"/>
              <w:bottom w:val="single" w:sz="4" w:space="0" w:color="375623"/>
              <w:right w:val="single" w:sz="4" w:space="0" w:color="375623"/>
            </w:tcBorders>
            <w:shd w:val="clear" w:color="000000" w:fill="A9D08E"/>
            <w:noWrap/>
            <w:vAlign w:val="bottom"/>
          </w:tcPr>
          <w:p w14:paraId="57E606B8" w14:textId="7EF68A51" w:rsidR="00DF43B8" w:rsidRPr="00DF43B8" w:rsidRDefault="00DF43B8" w:rsidP="00DF43B8">
            <w:pPr>
              <w:pStyle w:val="Sinespaciado"/>
              <w:jc w:val="center"/>
              <w:rPr>
                <w:sz w:val="16"/>
                <w:szCs w:val="16"/>
              </w:rPr>
            </w:pPr>
            <w:r w:rsidRPr="00DF43B8">
              <w:rPr>
                <w:rFonts w:ascii="Calibri" w:hAnsi="Calibri"/>
                <w:color w:val="000000"/>
                <w:sz w:val="16"/>
                <w:szCs w:val="16"/>
              </w:rPr>
              <w:t>3.143,75</w:t>
            </w:r>
          </w:p>
        </w:tc>
        <w:tc>
          <w:tcPr>
            <w:tcW w:w="450" w:type="pct"/>
            <w:tcBorders>
              <w:top w:val="nil"/>
              <w:left w:val="nil"/>
              <w:bottom w:val="single" w:sz="4" w:space="0" w:color="375623"/>
              <w:right w:val="single" w:sz="12" w:space="0" w:color="375623"/>
            </w:tcBorders>
            <w:shd w:val="clear" w:color="000000" w:fill="A9D08E"/>
            <w:noWrap/>
            <w:vAlign w:val="bottom"/>
          </w:tcPr>
          <w:p w14:paraId="2E9CB668" w14:textId="53254B52" w:rsidR="00DF43B8" w:rsidRPr="00DF43B8" w:rsidRDefault="00DF43B8" w:rsidP="00DF43B8">
            <w:pPr>
              <w:pStyle w:val="Sinespaciado"/>
              <w:jc w:val="center"/>
              <w:rPr>
                <w:sz w:val="16"/>
                <w:szCs w:val="16"/>
              </w:rPr>
            </w:pPr>
            <w:r w:rsidRPr="00DF43B8">
              <w:rPr>
                <w:rFonts w:ascii="Calibri" w:hAnsi="Calibri"/>
                <w:color w:val="000000"/>
                <w:sz w:val="16"/>
                <w:szCs w:val="16"/>
              </w:rPr>
              <w:t>3,56%</w:t>
            </w:r>
          </w:p>
        </w:tc>
        <w:tc>
          <w:tcPr>
            <w:tcW w:w="421" w:type="pct"/>
            <w:tcBorders>
              <w:top w:val="nil"/>
              <w:left w:val="nil"/>
              <w:bottom w:val="nil"/>
              <w:right w:val="nil"/>
            </w:tcBorders>
            <w:shd w:val="clear" w:color="auto" w:fill="auto"/>
            <w:noWrap/>
            <w:vAlign w:val="bottom"/>
          </w:tcPr>
          <w:p w14:paraId="4D0E8D65"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42533ED2" w14:textId="58C77968" w:rsidR="00DF43B8" w:rsidRPr="00DF43B8" w:rsidRDefault="00DF43B8" w:rsidP="00DF43B8">
            <w:pPr>
              <w:pStyle w:val="Sinespaciado"/>
              <w:jc w:val="center"/>
              <w:rPr>
                <w:sz w:val="16"/>
                <w:szCs w:val="16"/>
              </w:rPr>
            </w:pPr>
            <w:r w:rsidRPr="00DF43B8">
              <w:rPr>
                <w:rFonts w:ascii="Calibri" w:hAnsi="Calibri"/>
                <w:color w:val="000000"/>
                <w:sz w:val="16"/>
                <w:szCs w:val="16"/>
              </w:rPr>
              <w:t>1/11/2019</w:t>
            </w:r>
          </w:p>
        </w:tc>
        <w:tc>
          <w:tcPr>
            <w:tcW w:w="334" w:type="pct"/>
            <w:tcBorders>
              <w:top w:val="nil"/>
              <w:left w:val="nil"/>
              <w:bottom w:val="single" w:sz="4" w:space="0" w:color="375623"/>
              <w:right w:val="single" w:sz="4" w:space="0" w:color="375623"/>
            </w:tcBorders>
            <w:shd w:val="clear" w:color="000000" w:fill="A9D08E"/>
            <w:noWrap/>
            <w:vAlign w:val="bottom"/>
          </w:tcPr>
          <w:p w14:paraId="0E9DE40C" w14:textId="778964D8" w:rsidR="00DF43B8" w:rsidRPr="00DF43B8" w:rsidRDefault="00DF43B8" w:rsidP="00DF43B8">
            <w:pPr>
              <w:pStyle w:val="Sinespaciado"/>
              <w:jc w:val="center"/>
              <w:rPr>
                <w:sz w:val="16"/>
                <w:szCs w:val="16"/>
              </w:rPr>
            </w:pPr>
            <w:r w:rsidRPr="00DF43B8">
              <w:rPr>
                <w:rFonts w:ascii="Calibri" w:hAnsi="Calibri"/>
                <w:color w:val="000000"/>
                <w:sz w:val="16"/>
                <w:szCs w:val="16"/>
              </w:rPr>
              <w:t>2,202</w:t>
            </w:r>
          </w:p>
        </w:tc>
        <w:tc>
          <w:tcPr>
            <w:tcW w:w="361" w:type="pct"/>
            <w:tcBorders>
              <w:top w:val="nil"/>
              <w:left w:val="nil"/>
              <w:bottom w:val="single" w:sz="4" w:space="0" w:color="375623"/>
              <w:right w:val="single" w:sz="12" w:space="0" w:color="375623"/>
            </w:tcBorders>
            <w:shd w:val="clear" w:color="000000" w:fill="A9D08E"/>
            <w:noWrap/>
            <w:vAlign w:val="bottom"/>
          </w:tcPr>
          <w:p w14:paraId="5A424719" w14:textId="6CEE990B" w:rsidR="00DF43B8" w:rsidRPr="00DF43B8" w:rsidRDefault="00DF43B8" w:rsidP="00DF43B8">
            <w:pPr>
              <w:pStyle w:val="Sinespaciado"/>
              <w:jc w:val="center"/>
              <w:rPr>
                <w:sz w:val="16"/>
                <w:szCs w:val="16"/>
              </w:rPr>
            </w:pPr>
            <w:r w:rsidRPr="00DF43B8">
              <w:rPr>
                <w:rFonts w:ascii="Calibri" w:hAnsi="Calibri"/>
                <w:color w:val="000000"/>
                <w:sz w:val="16"/>
                <w:szCs w:val="16"/>
              </w:rPr>
              <w:t>2,20%</w:t>
            </w:r>
          </w:p>
        </w:tc>
      </w:tr>
      <w:tr w:rsidR="00DF43B8" w:rsidRPr="00A16B84" w14:paraId="75593966"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0DF5FFF4" w14:textId="18722E77" w:rsidR="00DF43B8" w:rsidRPr="00DF43B8" w:rsidRDefault="00DF43B8" w:rsidP="00DF43B8">
            <w:pPr>
              <w:pStyle w:val="Sinespaciado"/>
              <w:jc w:val="center"/>
              <w:rPr>
                <w:sz w:val="16"/>
                <w:szCs w:val="16"/>
              </w:rPr>
            </w:pPr>
            <w:r w:rsidRPr="00DF43B8">
              <w:rPr>
                <w:rFonts w:ascii="Calibri" w:hAnsi="Calibri"/>
                <w:color w:val="000000"/>
                <w:sz w:val="16"/>
                <w:szCs w:val="16"/>
              </w:rPr>
              <w:t>1/12/2019</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3168E864" w14:textId="6F6D3B42" w:rsidR="00DF43B8" w:rsidRPr="00DF43B8" w:rsidRDefault="00DF43B8" w:rsidP="00DF43B8">
            <w:pPr>
              <w:pStyle w:val="Sinespaciado"/>
              <w:jc w:val="center"/>
              <w:rPr>
                <w:sz w:val="16"/>
                <w:szCs w:val="16"/>
              </w:rPr>
            </w:pPr>
            <w:r w:rsidRPr="00DF43B8">
              <w:rPr>
                <w:rFonts w:ascii="Calibri" w:hAnsi="Calibri"/>
                <w:color w:val="000000"/>
                <w:sz w:val="16"/>
                <w:szCs w:val="16"/>
              </w:rPr>
              <w:t>64,911652</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20A81960" w14:textId="4C873D60" w:rsidR="00DF43B8" w:rsidRPr="00DF43B8" w:rsidRDefault="00DF43B8" w:rsidP="00DF43B8">
            <w:pPr>
              <w:pStyle w:val="Sinespaciado"/>
              <w:jc w:val="center"/>
              <w:rPr>
                <w:sz w:val="16"/>
                <w:szCs w:val="16"/>
              </w:rPr>
            </w:pPr>
            <w:r w:rsidRPr="00DF43B8">
              <w:rPr>
                <w:rFonts w:ascii="Calibri" w:hAnsi="Calibri"/>
                <w:color w:val="000000"/>
                <w:sz w:val="16"/>
                <w:szCs w:val="16"/>
              </w:rPr>
              <w:t>7,13%</w:t>
            </w:r>
          </w:p>
        </w:tc>
        <w:tc>
          <w:tcPr>
            <w:tcW w:w="431" w:type="pct"/>
            <w:tcBorders>
              <w:top w:val="nil"/>
              <w:left w:val="nil"/>
              <w:bottom w:val="nil"/>
              <w:right w:val="nil"/>
            </w:tcBorders>
            <w:shd w:val="clear" w:color="auto" w:fill="auto"/>
            <w:noWrap/>
            <w:vAlign w:val="bottom"/>
          </w:tcPr>
          <w:p w14:paraId="6BE23191"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5F9482A2" w14:textId="7B4A6303" w:rsidR="00DF43B8" w:rsidRPr="00DF43B8" w:rsidRDefault="00DF43B8" w:rsidP="00DF43B8">
            <w:pPr>
              <w:pStyle w:val="Sinespaciado"/>
              <w:jc w:val="center"/>
              <w:rPr>
                <w:sz w:val="16"/>
                <w:szCs w:val="16"/>
              </w:rPr>
            </w:pPr>
            <w:r w:rsidRPr="00DF43B8">
              <w:rPr>
                <w:rFonts w:ascii="Calibri" w:hAnsi="Calibri"/>
                <w:color w:val="000000"/>
                <w:sz w:val="16"/>
                <w:szCs w:val="16"/>
              </w:rPr>
              <w:t>1/12/2019</w:t>
            </w:r>
          </w:p>
        </w:tc>
        <w:tc>
          <w:tcPr>
            <w:tcW w:w="467" w:type="pct"/>
            <w:tcBorders>
              <w:top w:val="nil"/>
              <w:left w:val="nil"/>
              <w:bottom w:val="single" w:sz="4" w:space="0" w:color="375623"/>
              <w:right w:val="single" w:sz="4" w:space="0" w:color="375623"/>
            </w:tcBorders>
            <w:shd w:val="clear" w:color="000000" w:fill="A9D08E"/>
            <w:noWrap/>
            <w:vAlign w:val="bottom"/>
          </w:tcPr>
          <w:p w14:paraId="5F645D89" w14:textId="6FC573CE" w:rsidR="00DF43B8" w:rsidRPr="00DF43B8" w:rsidRDefault="00DF43B8" w:rsidP="00DF43B8">
            <w:pPr>
              <w:pStyle w:val="Sinespaciado"/>
              <w:jc w:val="center"/>
              <w:rPr>
                <w:sz w:val="16"/>
                <w:szCs w:val="16"/>
              </w:rPr>
            </w:pPr>
            <w:r w:rsidRPr="00DF43B8">
              <w:rPr>
                <w:rFonts w:ascii="Calibri" w:hAnsi="Calibri"/>
                <w:color w:val="000000"/>
                <w:sz w:val="16"/>
                <w:szCs w:val="16"/>
              </w:rPr>
              <w:t>3.231,00</w:t>
            </w:r>
          </w:p>
        </w:tc>
        <w:tc>
          <w:tcPr>
            <w:tcW w:w="450" w:type="pct"/>
            <w:tcBorders>
              <w:top w:val="nil"/>
              <w:left w:val="nil"/>
              <w:bottom w:val="single" w:sz="4" w:space="0" w:color="375623"/>
              <w:right w:val="single" w:sz="12" w:space="0" w:color="375623"/>
            </w:tcBorders>
            <w:shd w:val="clear" w:color="000000" w:fill="A9D08E"/>
            <w:noWrap/>
            <w:vAlign w:val="bottom"/>
          </w:tcPr>
          <w:p w14:paraId="2865450F" w14:textId="04F8A0A6" w:rsidR="00DF43B8" w:rsidRPr="00DF43B8" w:rsidRDefault="00DF43B8" w:rsidP="00DF43B8">
            <w:pPr>
              <w:pStyle w:val="Sinespaciado"/>
              <w:jc w:val="center"/>
              <w:rPr>
                <w:sz w:val="16"/>
                <w:szCs w:val="16"/>
              </w:rPr>
            </w:pPr>
            <w:r w:rsidRPr="00DF43B8">
              <w:rPr>
                <w:rFonts w:ascii="Calibri" w:hAnsi="Calibri"/>
                <w:color w:val="000000"/>
                <w:sz w:val="16"/>
                <w:szCs w:val="16"/>
              </w:rPr>
              <w:t>2,78%</w:t>
            </w:r>
          </w:p>
        </w:tc>
        <w:tc>
          <w:tcPr>
            <w:tcW w:w="421" w:type="pct"/>
            <w:tcBorders>
              <w:top w:val="nil"/>
              <w:left w:val="nil"/>
              <w:bottom w:val="nil"/>
              <w:right w:val="nil"/>
            </w:tcBorders>
            <w:shd w:val="clear" w:color="auto" w:fill="auto"/>
            <w:noWrap/>
            <w:vAlign w:val="bottom"/>
          </w:tcPr>
          <w:p w14:paraId="501726B1"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233430C4" w14:textId="5137A8B1" w:rsidR="00DF43B8" w:rsidRPr="00DF43B8" w:rsidRDefault="00DF43B8" w:rsidP="00DF43B8">
            <w:pPr>
              <w:pStyle w:val="Sinespaciado"/>
              <w:jc w:val="center"/>
              <w:rPr>
                <w:sz w:val="16"/>
                <w:szCs w:val="16"/>
              </w:rPr>
            </w:pPr>
            <w:r w:rsidRPr="00DF43B8">
              <w:rPr>
                <w:rFonts w:ascii="Calibri" w:hAnsi="Calibri"/>
                <w:color w:val="000000"/>
                <w:sz w:val="16"/>
                <w:szCs w:val="16"/>
              </w:rPr>
              <w:t>1/12/2019</w:t>
            </w:r>
          </w:p>
        </w:tc>
        <w:tc>
          <w:tcPr>
            <w:tcW w:w="334" w:type="pct"/>
            <w:tcBorders>
              <w:top w:val="nil"/>
              <w:left w:val="nil"/>
              <w:bottom w:val="single" w:sz="4" w:space="0" w:color="375623"/>
              <w:right w:val="single" w:sz="4" w:space="0" w:color="375623"/>
            </w:tcBorders>
            <w:shd w:val="clear" w:color="000000" w:fill="A9D08E"/>
            <w:noWrap/>
            <w:vAlign w:val="bottom"/>
          </w:tcPr>
          <w:p w14:paraId="243F883A" w14:textId="5F4F6477" w:rsidR="00DF43B8" w:rsidRPr="00DF43B8" w:rsidRDefault="00DF43B8" w:rsidP="00DF43B8">
            <w:pPr>
              <w:pStyle w:val="Sinespaciado"/>
              <w:jc w:val="center"/>
              <w:rPr>
                <w:sz w:val="16"/>
                <w:szCs w:val="16"/>
              </w:rPr>
            </w:pPr>
            <w:r w:rsidRPr="00DF43B8">
              <w:rPr>
                <w:rFonts w:ascii="Calibri" w:hAnsi="Calibri"/>
                <w:color w:val="000000"/>
                <w:sz w:val="16"/>
                <w:szCs w:val="16"/>
              </w:rPr>
              <w:t>2,389</w:t>
            </w:r>
          </w:p>
        </w:tc>
        <w:tc>
          <w:tcPr>
            <w:tcW w:w="361" w:type="pct"/>
            <w:tcBorders>
              <w:top w:val="nil"/>
              <w:left w:val="nil"/>
              <w:bottom w:val="single" w:sz="4" w:space="0" w:color="375623"/>
              <w:right w:val="single" w:sz="12" w:space="0" w:color="375623"/>
            </w:tcBorders>
            <w:shd w:val="clear" w:color="000000" w:fill="A9D08E"/>
            <w:noWrap/>
            <w:vAlign w:val="bottom"/>
          </w:tcPr>
          <w:p w14:paraId="3459D550" w14:textId="03CE2517" w:rsidR="00DF43B8" w:rsidRPr="00DF43B8" w:rsidRDefault="00DF43B8" w:rsidP="00DF43B8">
            <w:pPr>
              <w:pStyle w:val="Sinespaciado"/>
              <w:jc w:val="center"/>
              <w:rPr>
                <w:sz w:val="16"/>
                <w:szCs w:val="16"/>
              </w:rPr>
            </w:pPr>
            <w:r w:rsidRPr="00DF43B8">
              <w:rPr>
                <w:rFonts w:ascii="Calibri" w:hAnsi="Calibri"/>
                <w:color w:val="000000"/>
                <w:sz w:val="16"/>
                <w:szCs w:val="16"/>
              </w:rPr>
              <w:t>2,39%</w:t>
            </w:r>
          </w:p>
        </w:tc>
      </w:tr>
      <w:tr w:rsidR="00DF43B8" w:rsidRPr="00A16B84" w14:paraId="260DE52B"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21BA715E" w14:textId="1671A080" w:rsidR="00DF43B8" w:rsidRPr="00DF43B8" w:rsidRDefault="00DF43B8" w:rsidP="00DF43B8">
            <w:pPr>
              <w:pStyle w:val="Sinespaciado"/>
              <w:jc w:val="center"/>
              <w:rPr>
                <w:sz w:val="16"/>
                <w:szCs w:val="16"/>
              </w:rPr>
            </w:pPr>
            <w:r w:rsidRPr="00DF43B8">
              <w:rPr>
                <w:rFonts w:ascii="Calibri" w:hAnsi="Calibri"/>
                <w:color w:val="000000"/>
                <w:sz w:val="16"/>
                <w:szCs w:val="16"/>
              </w:rPr>
              <w:t>1/1/2020</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089BDCFF" w14:textId="20270A5F" w:rsidR="00DF43B8" w:rsidRPr="00DF43B8" w:rsidRDefault="00DF43B8" w:rsidP="00DF43B8">
            <w:pPr>
              <w:pStyle w:val="Sinespaciado"/>
              <w:jc w:val="center"/>
              <w:rPr>
                <w:sz w:val="16"/>
                <w:szCs w:val="16"/>
              </w:rPr>
            </w:pPr>
            <w:r w:rsidRPr="00DF43B8">
              <w:rPr>
                <w:rFonts w:ascii="Calibri" w:hAnsi="Calibri"/>
                <w:color w:val="000000"/>
                <w:sz w:val="16"/>
                <w:szCs w:val="16"/>
              </w:rPr>
              <w:t>64,020004</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5E79DECD" w14:textId="14C59703" w:rsidR="00DF43B8" w:rsidRPr="00DF43B8" w:rsidRDefault="00DF43B8" w:rsidP="00DF43B8">
            <w:pPr>
              <w:pStyle w:val="Sinespaciado"/>
              <w:jc w:val="center"/>
              <w:rPr>
                <w:sz w:val="16"/>
                <w:szCs w:val="16"/>
              </w:rPr>
            </w:pPr>
            <w:r w:rsidRPr="00DF43B8">
              <w:rPr>
                <w:rFonts w:ascii="Calibri" w:hAnsi="Calibri"/>
                <w:color w:val="000000"/>
                <w:sz w:val="16"/>
                <w:szCs w:val="16"/>
              </w:rPr>
              <w:t>-1,37%</w:t>
            </w:r>
          </w:p>
        </w:tc>
        <w:tc>
          <w:tcPr>
            <w:tcW w:w="431" w:type="pct"/>
            <w:tcBorders>
              <w:top w:val="nil"/>
              <w:left w:val="nil"/>
              <w:bottom w:val="nil"/>
              <w:right w:val="nil"/>
            </w:tcBorders>
            <w:shd w:val="clear" w:color="auto" w:fill="auto"/>
            <w:noWrap/>
            <w:vAlign w:val="bottom"/>
          </w:tcPr>
          <w:p w14:paraId="04655936"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3F1C0DF6" w14:textId="7B3EFFEA" w:rsidR="00DF43B8" w:rsidRPr="00DF43B8" w:rsidRDefault="00DF43B8" w:rsidP="00DF43B8">
            <w:pPr>
              <w:pStyle w:val="Sinespaciado"/>
              <w:jc w:val="center"/>
              <w:rPr>
                <w:sz w:val="16"/>
                <w:szCs w:val="16"/>
              </w:rPr>
            </w:pPr>
            <w:r w:rsidRPr="00DF43B8">
              <w:rPr>
                <w:rFonts w:ascii="Calibri" w:hAnsi="Calibri"/>
                <w:color w:val="000000"/>
                <w:sz w:val="16"/>
                <w:szCs w:val="16"/>
              </w:rPr>
              <w:t>1/1/2020</w:t>
            </w:r>
          </w:p>
        </w:tc>
        <w:tc>
          <w:tcPr>
            <w:tcW w:w="467" w:type="pct"/>
            <w:tcBorders>
              <w:top w:val="nil"/>
              <w:left w:val="nil"/>
              <w:bottom w:val="single" w:sz="4" w:space="0" w:color="375623"/>
              <w:right w:val="single" w:sz="4" w:space="0" w:color="375623"/>
            </w:tcBorders>
            <w:shd w:val="clear" w:color="000000" w:fill="A9D08E"/>
            <w:noWrap/>
            <w:vAlign w:val="bottom"/>
          </w:tcPr>
          <w:p w14:paraId="325069B0" w14:textId="3AECAC32" w:rsidR="00DF43B8" w:rsidRPr="00DF43B8" w:rsidRDefault="00DF43B8" w:rsidP="00DF43B8">
            <w:pPr>
              <w:pStyle w:val="Sinespaciado"/>
              <w:jc w:val="center"/>
              <w:rPr>
                <w:sz w:val="16"/>
                <w:szCs w:val="16"/>
              </w:rPr>
            </w:pPr>
            <w:r w:rsidRPr="00DF43B8">
              <w:rPr>
                <w:rFonts w:ascii="Calibri" w:hAnsi="Calibri"/>
                <w:color w:val="000000"/>
                <w:sz w:val="16"/>
                <w:szCs w:val="16"/>
              </w:rPr>
              <w:t>3.224,00</w:t>
            </w:r>
          </w:p>
        </w:tc>
        <w:tc>
          <w:tcPr>
            <w:tcW w:w="450" w:type="pct"/>
            <w:tcBorders>
              <w:top w:val="nil"/>
              <w:left w:val="nil"/>
              <w:bottom w:val="single" w:sz="4" w:space="0" w:color="375623"/>
              <w:right w:val="single" w:sz="12" w:space="0" w:color="375623"/>
            </w:tcBorders>
            <w:shd w:val="clear" w:color="000000" w:fill="A9D08E"/>
            <w:noWrap/>
            <w:vAlign w:val="bottom"/>
          </w:tcPr>
          <w:p w14:paraId="51F35E2D" w14:textId="2496BB21" w:rsidR="00DF43B8" w:rsidRPr="00DF43B8" w:rsidRDefault="00DF43B8" w:rsidP="00DF43B8">
            <w:pPr>
              <w:pStyle w:val="Sinespaciado"/>
              <w:jc w:val="center"/>
              <w:rPr>
                <w:sz w:val="16"/>
                <w:szCs w:val="16"/>
              </w:rPr>
            </w:pPr>
            <w:r w:rsidRPr="00DF43B8">
              <w:rPr>
                <w:rFonts w:ascii="Calibri" w:hAnsi="Calibri"/>
                <w:color w:val="000000"/>
                <w:sz w:val="16"/>
                <w:szCs w:val="16"/>
              </w:rPr>
              <w:t>-0,22%</w:t>
            </w:r>
          </w:p>
        </w:tc>
        <w:tc>
          <w:tcPr>
            <w:tcW w:w="421" w:type="pct"/>
            <w:tcBorders>
              <w:top w:val="nil"/>
              <w:left w:val="nil"/>
              <w:bottom w:val="nil"/>
              <w:right w:val="nil"/>
            </w:tcBorders>
            <w:shd w:val="clear" w:color="auto" w:fill="auto"/>
            <w:noWrap/>
            <w:vAlign w:val="bottom"/>
          </w:tcPr>
          <w:p w14:paraId="0070CB01"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02289300" w14:textId="4595A6F9" w:rsidR="00DF43B8" w:rsidRPr="00DF43B8" w:rsidRDefault="00DF43B8" w:rsidP="00DF43B8">
            <w:pPr>
              <w:pStyle w:val="Sinespaciado"/>
              <w:jc w:val="center"/>
              <w:rPr>
                <w:sz w:val="16"/>
                <w:szCs w:val="16"/>
              </w:rPr>
            </w:pPr>
            <w:r w:rsidRPr="00DF43B8">
              <w:rPr>
                <w:rFonts w:ascii="Calibri" w:hAnsi="Calibri"/>
                <w:color w:val="000000"/>
                <w:sz w:val="16"/>
                <w:szCs w:val="16"/>
              </w:rPr>
              <w:t>1/1/2020</w:t>
            </w:r>
          </w:p>
        </w:tc>
        <w:tc>
          <w:tcPr>
            <w:tcW w:w="334" w:type="pct"/>
            <w:tcBorders>
              <w:top w:val="nil"/>
              <w:left w:val="nil"/>
              <w:bottom w:val="single" w:sz="4" w:space="0" w:color="375623"/>
              <w:right w:val="single" w:sz="4" w:space="0" w:color="375623"/>
            </w:tcBorders>
            <w:shd w:val="clear" w:color="000000" w:fill="A9D08E"/>
            <w:noWrap/>
            <w:vAlign w:val="bottom"/>
          </w:tcPr>
          <w:p w14:paraId="699C0BDD" w14:textId="19336AF6" w:rsidR="00DF43B8" w:rsidRPr="00DF43B8" w:rsidRDefault="00DF43B8" w:rsidP="00DF43B8">
            <w:pPr>
              <w:pStyle w:val="Sinespaciado"/>
              <w:jc w:val="center"/>
              <w:rPr>
                <w:sz w:val="16"/>
                <w:szCs w:val="16"/>
              </w:rPr>
            </w:pPr>
            <w:r w:rsidRPr="00DF43B8">
              <w:rPr>
                <w:rFonts w:ascii="Calibri" w:hAnsi="Calibri"/>
                <w:color w:val="000000"/>
                <w:sz w:val="16"/>
                <w:szCs w:val="16"/>
              </w:rPr>
              <w:t>2,015</w:t>
            </w:r>
          </w:p>
        </w:tc>
        <w:tc>
          <w:tcPr>
            <w:tcW w:w="361" w:type="pct"/>
            <w:tcBorders>
              <w:top w:val="nil"/>
              <w:left w:val="nil"/>
              <w:bottom w:val="single" w:sz="4" w:space="0" w:color="375623"/>
              <w:right w:val="single" w:sz="12" w:space="0" w:color="375623"/>
            </w:tcBorders>
            <w:shd w:val="clear" w:color="000000" w:fill="A9D08E"/>
            <w:noWrap/>
            <w:vAlign w:val="bottom"/>
          </w:tcPr>
          <w:p w14:paraId="228010B6" w14:textId="649B244D" w:rsidR="00DF43B8" w:rsidRPr="00DF43B8" w:rsidRDefault="00DF43B8" w:rsidP="00DF43B8">
            <w:pPr>
              <w:pStyle w:val="Sinespaciado"/>
              <w:jc w:val="center"/>
              <w:rPr>
                <w:sz w:val="16"/>
                <w:szCs w:val="16"/>
              </w:rPr>
            </w:pPr>
            <w:r w:rsidRPr="00DF43B8">
              <w:rPr>
                <w:rFonts w:ascii="Calibri" w:hAnsi="Calibri"/>
                <w:color w:val="000000"/>
                <w:sz w:val="16"/>
                <w:szCs w:val="16"/>
              </w:rPr>
              <w:t>2,02%</w:t>
            </w:r>
          </w:p>
        </w:tc>
      </w:tr>
      <w:tr w:rsidR="00DF43B8" w:rsidRPr="00A16B84" w14:paraId="2BD40B31"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3486B5EB" w14:textId="2ECC7C02" w:rsidR="00DF43B8" w:rsidRPr="00DF43B8" w:rsidRDefault="00DF43B8" w:rsidP="00DF43B8">
            <w:pPr>
              <w:pStyle w:val="Sinespaciado"/>
              <w:jc w:val="center"/>
              <w:rPr>
                <w:sz w:val="16"/>
                <w:szCs w:val="16"/>
              </w:rPr>
            </w:pPr>
            <w:r w:rsidRPr="00DF43B8">
              <w:rPr>
                <w:rFonts w:ascii="Calibri" w:hAnsi="Calibri"/>
                <w:color w:val="000000"/>
                <w:sz w:val="16"/>
                <w:szCs w:val="16"/>
              </w:rPr>
              <w:t>1/2/2020</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2EFDC938" w14:textId="75BE30FD" w:rsidR="00DF43B8" w:rsidRPr="00DF43B8" w:rsidRDefault="00DF43B8" w:rsidP="00DF43B8">
            <w:pPr>
              <w:pStyle w:val="Sinespaciado"/>
              <w:jc w:val="center"/>
              <w:rPr>
                <w:sz w:val="16"/>
                <w:szCs w:val="16"/>
              </w:rPr>
            </w:pPr>
            <w:r w:rsidRPr="00DF43B8">
              <w:rPr>
                <w:rFonts w:ascii="Calibri" w:hAnsi="Calibri"/>
                <w:color w:val="000000"/>
                <w:sz w:val="16"/>
                <w:szCs w:val="16"/>
              </w:rPr>
              <w:t>56,755455</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591D42CF" w14:textId="1C6A5911" w:rsidR="00DF43B8" w:rsidRPr="00DF43B8" w:rsidRDefault="00DF43B8" w:rsidP="00DF43B8">
            <w:pPr>
              <w:pStyle w:val="Sinespaciado"/>
              <w:jc w:val="center"/>
              <w:rPr>
                <w:sz w:val="16"/>
                <w:szCs w:val="16"/>
              </w:rPr>
            </w:pPr>
            <w:r w:rsidRPr="00DF43B8">
              <w:rPr>
                <w:rFonts w:ascii="Calibri" w:hAnsi="Calibri"/>
                <w:color w:val="000000"/>
                <w:sz w:val="16"/>
                <w:szCs w:val="16"/>
              </w:rPr>
              <w:t>-11,35%</w:t>
            </w:r>
          </w:p>
        </w:tc>
        <w:tc>
          <w:tcPr>
            <w:tcW w:w="431" w:type="pct"/>
            <w:tcBorders>
              <w:top w:val="nil"/>
              <w:left w:val="nil"/>
              <w:bottom w:val="nil"/>
              <w:right w:val="nil"/>
            </w:tcBorders>
            <w:shd w:val="clear" w:color="auto" w:fill="auto"/>
            <w:noWrap/>
            <w:vAlign w:val="bottom"/>
          </w:tcPr>
          <w:p w14:paraId="5298D464"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4C18EE53" w14:textId="36E79E18" w:rsidR="00DF43B8" w:rsidRPr="00DF43B8" w:rsidRDefault="00DF43B8" w:rsidP="00DF43B8">
            <w:pPr>
              <w:pStyle w:val="Sinespaciado"/>
              <w:jc w:val="center"/>
              <w:rPr>
                <w:sz w:val="16"/>
                <w:szCs w:val="16"/>
              </w:rPr>
            </w:pPr>
            <w:r w:rsidRPr="00DF43B8">
              <w:rPr>
                <w:rFonts w:ascii="Calibri" w:hAnsi="Calibri"/>
                <w:color w:val="000000"/>
                <w:sz w:val="16"/>
                <w:szCs w:val="16"/>
              </w:rPr>
              <w:t>1/2/2020</w:t>
            </w:r>
          </w:p>
        </w:tc>
        <w:tc>
          <w:tcPr>
            <w:tcW w:w="467" w:type="pct"/>
            <w:tcBorders>
              <w:top w:val="nil"/>
              <w:left w:val="nil"/>
              <w:bottom w:val="single" w:sz="4" w:space="0" w:color="375623"/>
              <w:right w:val="single" w:sz="4" w:space="0" w:color="375623"/>
            </w:tcBorders>
            <w:shd w:val="clear" w:color="000000" w:fill="A9D08E"/>
            <w:noWrap/>
            <w:vAlign w:val="bottom"/>
          </w:tcPr>
          <w:p w14:paraId="737BB280" w14:textId="6EA8CC0B" w:rsidR="00DF43B8" w:rsidRPr="00DF43B8" w:rsidRDefault="00DF43B8" w:rsidP="00DF43B8">
            <w:pPr>
              <w:pStyle w:val="Sinespaciado"/>
              <w:jc w:val="center"/>
              <w:rPr>
                <w:sz w:val="16"/>
                <w:szCs w:val="16"/>
              </w:rPr>
            </w:pPr>
            <w:r w:rsidRPr="00DF43B8">
              <w:rPr>
                <w:rFonts w:ascii="Calibri" w:hAnsi="Calibri"/>
                <w:color w:val="000000"/>
                <w:sz w:val="16"/>
                <w:szCs w:val="16"/>
              </w:rPr>
              <w:t>2.951,00</w:t>
            </w:r>
          </w:p>
        </w:tc>
        <w:tc>
          <w:tcPr>
            <w:tcW w:w="450" w:type="pct"/>
            <w:tcBorders>
              <w:top w:val="nil"/>
              <w:left w:val="nil"/>
              <w:bottom w:val="single" w:sz="4" w:space="0" w:color="375623"/>
              <w:right w:val="single" w:sz="12" w:space="0" w:color="375623"/>
            </w:tcBorders>
            <w:shd w:val="clear" w:color="000000" w:fill="A9D08E"/>
            <w:noWrap/>
            <w:vAlign w:val="bottom"/>
          </w:tcPr>
          <w:p w14:paraId="6B7BDC39" w14:textId="5CA8AD38" w:rsidR="00DF43B8" w:rsidRPr="00DF43B8" w:rsidRDefault="00DF43B8" w:rsidP="00DF43B8">
            <w:pPr>
              <w:pStyle w:val="Sinespaciado"/>
              <w:jc w:val="center"/>
              <w:rPr>
                <w:sz w:val="16"/>
                <w:szCs w:val="16"/>
              </w:rPr>
            </w:pPr>
            <w:r w:rsidRPr="00DF43B8">
              <w:rPr>
                <w:rFonts w:ascii="Calibri" w:hAnsi="Calibri"/>
                <w:color w:val="000000"/>
                <w:sz w:val="16"/>
                <w:szCs w:val="16"/>
              </w:rPr>
              <w:t>-8,47%</w:t>
            </w:r>
          </w:p>
        </w:tc>
        <w:tc>
          <w:tcPr>
            <w:tcW w:w="421" w:type="pct"/>
            <w:tcBorders>
              <w:top w:val="nil"/>
              <w:left w:val="nil"/>
              <w:bottom w:val="nil"/>
              <w:right w:val="nil"/>
            </w:tcBorders>
            <w:shd w:val="clear" w:color="auto" w:fill="auto"/>
            <w:noWrap/>
            <w:vAlign w:val="bottom"/>
          </w:tcPr>
          <w:p w14:paraId="09BC5D23"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1A4DC6E2" w14:textId="4E0A147C" w:rsidR="00DF43B8" w:rsidRPr="00DF43B8" w:rsidRDefault="00DF43B8" w:rsidP="00DF43B8">
            <w:pPr>
              <w:pStyle w:val="Sinespaciado"/>
              <w:jc w:val="center"/>
              <w:rPr>
                <w:sz w:val="16"/>
                <w:szCs w:val="16"/>
              </w:rPr>
            </w:pPr>
            <w:r w:rsidRPr="00DF43B8">
              <w:rPr>
                <w:rFonts w:ascii="Calibri" w:hAnsi="Calibri"/>
                <w:color w:val="000000"/>
                <w:sz w:val="16"/>
                <w:szCs w:val="16"/>
              </w:rPr>
              <w:t>1/2/2020</w:t>
            </w:r>
          </w:p>
        </w:tc>
        <w:tc>
          <w:tcPr>
            <w:tcW w:w="334" w:type="pct"/>
            <w:tcBorders>
              <w:top w:val="nil"/>
              <w:left w:val="nil"/>
              <w:bottom w:val="single" w:sz="4" w:space="0" w:color="375623"/>
              <w:right w:val="single" w:sz="4" w:space="0" w:color="375623"/>
            </w:tcBorders>
            <w:shd w:val="clear" w:color="000000" w:fill="A9D08E"/>
            <w:noWrap/>
            <w:vAlign w:val="bottom"/>
          </w:tcPr>
          <w:p w14:paraId="34D3844C" w14:textId="73C0BC66" w:rsidR="00DF43B8" w:rsidRPr="00DF43B8" w:rsidRDefault="00DF43B8" w:rsidP="00DF43B8">
            <w:pPr>
              <w:pStyle w:val="Sinespaciado"/>
              <w:jc w:val="center"/>
              <w:rPr>
                <w:sz w:val="16"/>
                <w:szCs w:val="16"/>
              </w:rPr>
            </w:pPr>
            <w:r w:rsidRPr="00DF43B8">
              <w:rPr>
                <w:rFonts w:ascii="Calibri" w:hAnsi="Calibri"/>
                <w:color w:val="000000"/>
                <w:sz w:val="16"/>
                <w:szCs w:val="16"/>
              </w:rPr>
              <w:t>1,671</w:t>
            </w:r>
          </w:p>
        </w:tc>
        <w:tc>
          <w:tcPr>
            <w:tcW w:w="361" w:type="pct"/>
            <w:tcBorders>
              <w:top w:val="nil"/>
              <w:left w:val="nil"/>
              <w:bottom w:val="single" w:sz="4" w:space="0" w:color="375623"/>
              <w:right w:val="single" w:sz="12" w:space="0" w:color="375623"/>
            </w:tcBorders>
            <w:shd w:val="clear" w:color="000000" w:fill="A9D08E"/>
            <w:noWrap/>
            <w:vAlign w:val="bottom"/>
          </w:tcPr>
          <w:p w14:paraId="31873A4B" w14:textId="44088FB6" w:rsidR="00DF43B8" w:rsidRPr="00DF43B8" w:rsidRDefault="00DF43B8" w:rsidP="00DF43B8">
            <w:pPr>
              <w:pStyle w:val="Sinespaciado"/>
              <w:jc w:val="center"/>
              <w:rPr>
                <w:sz w:val="16"/>
                <w:szCs w:val="16"/>
              </w:rPr>
            </w:pPr>
            <w:r w:rsidRPr="00DF43B8">
              <w:rPr>
                <w:rFonts w:ascii="Calibri" w:hAnsi="Calibri"/>
                <w:color w:val="000000"/>
                <w:sz w:val="16"/>
                <w:szCs w:val="16"/>
              </w:rPr>
              <w:t>1,67%</w:t>
            </w:r>
          </w:p>
        </w:tc>
      </w:tr>
      <w:tr w:rsidR="00DF43B8" w:rsidRPr="00A16B84" w14:paraId="0E771A02"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1571BA2B" w14:textId="177E204C" w:rsidR="00DF43B8" w:rsidRPr="00DF43B8" w:rsidRDefault="00DF43B8" w:rsidP="00DF43B8">
            <w:pPr>
              <w:pStyle w:val="Sinespaciado"/>
              <w:jc w:val="center"/>
              <w:rPr>
                <w:sz w:val="16"/>
                <w:szCs w:val="16"/>
              </w:rPr>
            </w:pPr>
            <w:r w:rsidRPr="00DF43B8">
              <w:rPr>
                <w:rFonts w:ascii="Calibri" w:hAnsi="Calibri"/>
                <w:color w:val="000000"/>
                <w:sz w:val="16"/>
                <w:szCs w:val="16"/>
              </w:rPr>
              <w:t>1/3/2020</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46FFB8F8" w14:textId="5CA9BBA8" w:rsidR="00DF43B8" w:rsidRPr="00DF43B8" w:rsidRDefault="00DF43B8" w:rsidP="00DF43B8">
            <w:pPr>
              <w:pStyle w:val="Sinespaciado"/>
              <w:jc w:val="center"/>
              <w:rPr>
                <w:sz w:val="16"/>
                <w:szCs w:val="16"/>
              </w:rPr>
            </w:pPr>
            <w:r w:rsidRPr="00DF43B8">
              <w:rPr>
                <w:rFonts w:ascii="Calibri" w:hAnsi="Calibri"/>
                <w:color w:val="000000"/>
                <w:sz w:val="16"/>
                <w:szCs w:val="16"/>
              </w:rPr>
              <w:t>56,304939</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5B67E885" w14:textId="7690F0C6" w:rsidR="00DF43B8" w:rsidRPr="00DF43B8" w:rsidRDefault="00DF43B8" w:rsidP="00DF43B8">
            <w:pPr>
              <w:pStyle w:val="Sinespaciado"/>
              <w:jc w:val="center"/>
              <w:rPr>
                <w:sz w:val="16"/>
                <w:szCs w:val="16"/>
              </w:rPr>
            </w:pPr>
            <w:r w:rsidRPr="00DF43B8">
              <w:rPr>
                <w:rFonts w:ascii="Calibri" w:hAnsi="Calibri"/>
                <w:color w:val="000000"/>
                <w:sz w:val="16"/>
                <w:szCs w:val="16"/>
              </w:rPr>
              <w:t>-0,79%</w:t>
            </w:r>
          </w:p>
        </w:tc>
        <w:tc>
          <w:tcPr>
            <w:tcW w:w="431" w:type="pct"/>
            <w:tcBorders>
              <w:top w:val="nil"/>
              <w:left w:val="nil"/>
              <w:bottom w:val="nil"/>
              <w:right w:val="nil"/>
            </w:tcBorders>
            <w:shd w:val="clear" w:color="auto" w:fill="auto"/>
            <w:noWrap/>
            <w:vAlign w:val="bottom"/>
          </w:tcPr>
          <w:p w14:paraId="3C501BC5"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68462C28" w14:textId="3171C67B" w:rsidR="00DF43B8" w:rsidRPr="00DF43B8" w:rsidRDefault="00DF43B8" w:rsidP="00DF43B8">
            <w:pPr>
              <w:pStyle w:val="Sinespaciado"/>
              <w:jc w:val="center"/>
              <w:rPr>
                <w:sz w:val="16"/>
                <w:szCs w:val="16"/>
              </w:rPr>
            </w:pPr>
            <w:r w:rsidRPr="00DF43B8">
              <w:rPr>
                <w:rFonts w:ascii="Calibri" w:hAnsi="Calibri"/>
                <w:color w:val="000000"/>
                <w:sz w:val="16"/>
                <w:szCs w:val="16"/>
              </w:rPr>
              <w:t>1/3/2020</w:t>
            </w:r>
          </w:p>
        </w:tc>
        <w:tc>
          <w:tcPr>
            <w:tcW w:w="467" w:type="pct"/>
            <w:tcBorders>
              <w:top w:val="nil"/>
              <w:left w:val="nil"/>
              <w:bottom w:val="single" w:sz="4" w:space="0" w:color="375623"/>
              <w:right w:val="single" w:sz="4" w:space="0" w:color="375623"/>
            </w:tcBorders>
            <w:shd w:val="clear" w:color="000000" w:fill="A9D08E"/>
            <w:noWrap/>
            <w:vAlign w:val="bottom"/>
          </w:tcPr>
          <w:p w14:paraId="6718E155" w14:textId="74D81B8C" w:rsidR="00DF43B8" w:rsidRPr="00DF43B8" w:rsidRDefault="00DF43B8" w:rsidP="00DF43B8">
            <w:pPr>
              <w:pStyle w:val="Sinespaciado"/>
              <w:jc w:val="center"/>
              <w:rPr>
                <w:sz w:val="16"/>
                <w:szCs w:val="16"/>
              </w:rPr>
            </w:pPr>
            <w:r w:rsidRPr="00DF43B8">
              <w:rPr>
                <w:rFonts w:ascii="Calibri" w:hAnsi="Calibri"/>
                <w:color w:val="000000"/>
                <w:sz w:val="16"/>
                <w:szCs w:val="16"/>
              </w:rPr>
              <w:t>2.569,75</w:t>
            </w:r>
          </w:p>
        </w:tc>
        <w:tc>
          <w:tcPr>
            <w:tcW w:w="450" w:type="pct"/>
            <w:tcBorders>
              <w:top w:val="nil"/>
              <w:left w:val="nil"/>
              <w:bottom w:val="single" w:sz="4" w:space="0" w:color="375623"/>
              <w:right w:val="single" w:sz="12" w:space="0" w:color="375623"/>
            </w:tcBorders>
            <w:shd w:val="clear" w:color="000000" w:fill="A9D08E"/>
            <w:noWrap/>
            <w:vAlign w:val="bottom"/>
          </w:tcPr>
          <w:p w14:paraId="40895BCF" w14:textId="21A5B2E9" w:rsidR="00DF43B8" w:rsidRPr="00DF43B8" w:rsidRDefault="00DF43B8" w:rsidP="00DF43B8">
            <w:pPr>
              <w:pStyle w:val="Sinespaciado"/>
              <w:jc w:val="center"/>
              <w:rPr>
                <w:sz w:val="16"/>
                <w:szCs w:val="16"/>
              </w:rPr>
            </w:pPr>
            <w:r w:rsidRPr="00DF43B8">
              <w:rPr>
                <w:rFonts w:ascii="Calibri" w:hAnsi="Calibri"/>
                <w:color w:val="000000"/>
                <w:sz w:val="16"/>
                <w:szCs w:val="16"/>
              </w:rPr>
              <w:t>-12,92%</w:t>
            </w:r>
          </w:p>
        </w:tc>
        <w:tc>
          <w:tcPr>
            <w:tcW w:w="421" w:type="pct"/>
            <w:tcBorders>
              <w:top w:val="nil"/>
              <w:left w:val="nil"/>
              <w:bottom w:val="nil"/>
              <w:right w:val="nil"/>
            </w:tcBorders>
            <w:shd w:val="clear" w:color="auto" w:fill="auto"/>
            <w:noWrap/>
            <w:vAlign w:val="bottom"/>
          </w:tcPr>
          <w:p w14:paraId="7093FD8C"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7872CC88" w14:textId="6CCD6198" w:rsidR="00DF43B8" w:rsidRPr="00DF43B8" w:rsidRDefault="00DF43B8" w:rsidP="00DF43B8">
            <w:pPr>
              <w:pStyle w:val="Sinespaciado"/>
              <w:jc w:val="center"/>
              <w:rPr>
                <w:sz w:val="16"/>
                <w:szCs w:val="16"/>
              </w:rPr>
            </w:pPr>
            <w:r w:rsidRPr="00DF43B8">
              <w:rPr>
                <w:rFonts w:ascii="Calibri" w:hAnsi="Calibri"/>
                <w:color w:val="000000"/>
                <w:sz w:val="16"/>
                <w:szCs w:val="16"/>
              </w:rPr>
              <w:t>1/3/2020</w:t>
            </w:r>
          </w:p>
        </w:tc>
        <w:tc>
          <w:tcPr>
            <w:tcW w:w="334" w:type="pct"/>
            <w:tcBorders>
              <w:top w:val="nil"/>
              <w:left w:val="nil"/>
              <w:bottom w:val="single" w:sz="4" w:space="0" w:color="375623"/>
              <w:right w:val="single" w:sz="4" w:space="0" w:color="375623"/>
            </w:tcBorders>
            <w:shd w:val="clear" w:color="000000" w:fill="A9D08E"/>
            <w:noWrap/>
            <w:vAlign w:val="bottom"/>
          </w:tcPr>
          <w:p w14:paraId="671D742A" w14:textId="1E25F2F7" w:rsidR="00DF43B8" w:rsidRPr="00DF43B8" w:rsidRDefault="00DF43B8" w:rsidP="00DF43B8">
            <w:pPr>
              <w:pStyle w:val="Sinespaciado"/>
              <w:jc w:val="center"/>
              <w:rPr>
                <w:sz w:val="16"/>
                <w:szCs w:val="16"/>
              </w:rPr>
            </w:pPr>
            <w:r w:rsidRPr="00DF43B8">
              <w:rPr>
                <w:rFonts w:ascii="Calibri" w:hAnsi="Calibri"/>
                <w:color w:val="000000"/>
                <w:sz w:val="16"/>
                <w:szCs w:val="16"/>
              </w:rPr>
              <w:t>1,351</w:t>
            </w:r>
          </w:p>
        </w:tc>
        <w:tc>
          <w:tcPr>
            <w:tcW w:w="361" w:type="pct"/>
            <w:tcBorders>
              <w:top w:val="nil"/>
              <w:left w:val="nil"/>
              <w:bottom w:val="single" w:sz="4" w:space="0" w:color="375623"/>
              <w:right w:val="single" w:sz="12" w:space="0" w:color="375623"/>
            </w:tcBorders>
            <w:shd w:val="clear" w:color="000000" w:fill="A9D08E"/>
            <w:noWrap/>
            <w:vAlign w:val="bottom"/>
          </w:tcPr>
          <w:p w14:paraId="6FFE6BB6" w14:textId="30E6B331" w:rsidR="00DF43B8" w:rsidRPr="00DF43B8" w:rsidRDefault="00DF43B8" w:rsidP="00DF43B8">
            <w:pPr>
              <w:pStyle w:val="Sinespaciado"/>
              <w:jc w:val="center"/>
              <w:rPr>
                <w:sz w:val="16"/>
                <w:szCs w:val="16"/>
              </w:rPr>
            </w:pPr>
            <w:r w:rsidRPr="00DF43B8">
              <w:rPr>
                <w:rFonts w:ascii="Calibri" w:hAnsi="Calibri"/>
                <w:color w:val="000000"/>
                <w:sz w:val="16"/>
                <w:szCs w:val="16"/>
              </w:rPr>
              <w:t>1,35%</w:t>
            </w:r>
          </w:p>
        </w:tc>
      </w:tr>
      <w:tr w:rsidR="00DF43B8" w:rsidRPr="00A16B84" w14:paraId="3B407986"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5AE02366" w14:textId="1D7520E4" w:rsidR="00DF43B8" w:rsidRPr="00DF43B8" w:rsidRDefault="00DF43B8" w:rsidP="00DF43B8">
            <w:pPr>
              <w:pStyle w:val="Sinespaciado"/>
              <w:jc w:val="center"/>
              <w:rPr>
                <w:sz w:val="16"/>
                <w:szCs w:val="16"/>
              </w:rPr>
            </w:pPr>
            <w:r w:rsidRPr="00DF43B8">
              <w:rPr>
                <w:rFonts w:ascii="Calibri" w:hAnsi="Calibri"/>
                <w:color w:val="000000"/>
                <w:sz w:val="16"/>
                <w:szCs w:val="16"/>
              </w:rPr>
              <w:t>1/4/2020</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63BAD6F8" w14:textId="317B863F" w:rsidR="00DF43B8" w:rsidRPr="00DF43B8" w:rsidRDefault="00DF43B8" w:rsidP="00DF43B8">
            <w:pPr>
              <w:pStyle w:val="Sinespaciado"/>
              <w:jc w:val="center"/>
              <w:rPr>
                <w:sz w:val="16"/>
                <w:szCs w:val="16"/>
              </w:rPr>
            </w:pPr>
            <w:r w:rsidRPr="00DF43B8">
              <w:rPr>
                <w:rFonts w:ascii="Calibri" w:hAnsi="Calibri"/>
                <w:color w:val="000000"/>
                <w:sz w:val="16"/>
                <w:szCs w:val="16"/>
              </w:rPr>
              <w:t>62,061462</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11D5DCE9" w14:textId="6AD9FA4C" w:rsidR="00DF43B8" w:rsidRPr="00DF43B8" w:rsidRDefault="00DF43B8" w:rsidP="00DF43B8">
            <w:pPr>
              <w:pStyle w:val="Sinespaciado"/>
              <w:jc w:val="center"/>
              <w:rPr>
                <w:sz w:val="16"/>
                <w:szCs w:val="16"/>
              </w:rPr>
            </w:pPr>
            <w:r w:rsidRPr="00DF43B8">
              <w:rPr>
                <w:rFonts w:ascii="Calibri" w:hAnsi="Calibri"/>
                <w:color w:val="000000"/>
                <w:sz w:val="16"/>
                <w:szCs w:val="16"/>
              </w:rPr>
              <w:t>10,22%</w:t>
            </w:r>
          </w:p>
        </w:tc>
        <w:tc>
          <w:tcPr>
            <w:tcW w:w="431" w:type="pct"/>
            <w:tcBorders>
              <w:top w:val="nil"/>
              <w:left w:val="nil"/>
              <w:bottom w:val="nil"/>
              <w:right w:val="nil"/>
            </w:tcBorders>
            <w:shd w:val="clear" w:color="auto" w:fill="auto"/>
            <w:noWrap/>
            <w:vAlign w:val="bottom"/>
          </w:tcPr>
          <w:p w14:paraId="548890F0"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162D2D2B" w14:textId="47642687" w:rsidR="00DF43B8" w:rsidRPr="00DF43B8" w:rsidRDefault="00DF43B8" w:rsidP="00DF43B8">
            <w:pPr>
              <w:pStyle w:val="Sinespaciado"/>
              <w:jc w:val="center"/>
              <w:rPr>
                <w:sz w:val="16"/>
                <w:szCs w:val="16"/>
              </w:rPr>
            </w:pPr>
            <w:r w:rsidRPr="00DF43B8">
              <w:rPr>
                <w:rFonts w:ascii="Calibri" w:hAnsi="Calibri"/>
                <w:color w:val="000000"/>
                <w:sz w:val="16"/>
                <w:szCs w:val="16"/>
              </w:rPr>
              <w:t>1/4/2020</w:t>
            </w:r>
          </w:p>
        </w:tc>
        <w:tc>
          <w:tcPr>
            <w:tcW w:w="467" w:type="pct"/>
            <w:tcBorders>
              <w:top w:val="nil"/>
              <w:left w:val="nil"/>
              <w:bottom w:val="single" w:sz="4" w:space="0" w:color="375623"/>
              <w:right w:val="single" w:sz="4" w:space="0" w:color="375623"/>
            </w:tcBorders>
            <w:shd w:val="clear" w:color="000000" w:fill="A9D08E"/>
            <w:noWrap/>
            <w:vAlign w:val="bottom"/>
          </w:tcPr>
          <w:p w14:paraId="5E2A8643" w14:textId="6826D8B1" w:rsidR="00DF43B8" w:rsidRPr="00DF43B8" w:rsidRDefault="00DF43B8" w:rsidP="00DF43B8">
            <w:pPr>
              <w:pStyle w:val="Sinespaciado"/>
              <w:jc w:val="center"/>
              <w:rPr>
                <w:sz w:val="16"/>
                <w:szCs w:val="16"/>
              </w:rPr>
            </w:pPr>
            <w:r w:rsidRPr="00DF43B8">
              <w:rPr>
                <w:rFonts w:ascii="Calibri" w:hAnsi="Calibri"/>
                <w:color w:val="000000"/>
                <w:sz w:val="16"/>
                <w:szCs w:val="16"/>
              </w:rPr>
              <w:t>2.902,50</w:t>
            </w:r>
          </w:p>
        </w:tc>
        <w:tc>
          <w:tcPr>
            <w:tcW w:w="450" w:type="pct"/>
            <w:tcBorders>
              <w:top w:val="nil"/>
              <w:left w:val="nil"/>
              <w:bottom w:val="single" w:sz="4" w:space="0" w:color="375623"/>
              <w:right w:val="single" w:sz="12" w:space="0" w:color="375623"/>
            </w:tcBorders>
            <w:shd w:val="clear" w:color="000000" w:fill="A9D08E"/>
            <w:noWrap/>
            <w:vAlign w:val="bottom"/>
          </w:tcPr>
          <w:p w14:paraId="206DA8A9" w14:textId="3553DB5D" w:rsidR="00DF43B8" w:rsidRPr="00DF43B8" w:rsidRDefault="00DF43B8" w:rsidP="00DF43B8">
            <w:pPr>
              <w:pStyle w:val="Sinespaciado"/>
              <w:jc w:val="center"/>
              <w:rPr>
                <w:sz w:val="16"/>
                <w:szCs w:val="16"/>
              </w:rPr>
            </w:pPr>
            <w:r w:rsidRPr="00DF43B8">
              <w:rPr>
                <w:rFonts w:ascii="Calibri" w:hAnsi="Calibri"/>
                <w:color w:val="000000"/>
                <w:sz w:val="16"/>
                <w:szCs w:val="16"/>
              </w:rPr>
              <w:t>12,95%</w:t>
            </w:r>
          </w:p>
        </w:tc>
        <w:tc>
          <w:tcPr>
            <w:tcW w:w="421" w:type="pct"/>
            <w:tcBorders>
              <w:top w:val="nil"/>
              <w:left w:val="nil"/>
              <w:bottom w:val="nil"/>
              <w:right w:val="nil"/>
            </w:tcBorders>
            <w:shd w:val="clear" w:color="auto" w:fill="auto"/>
            <w:noWrap/>
            <w:vAlign w:val="bottom"/>
          </w:tcPr>
          <w:p w14:paraId="29EC1996"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619E6030" w14:textId="6D134930" w:rsidR="00DF43B8" w:rsidRPr="00DF43B8" w:rsidRDefault="00DF43B8" w:rsidP="00DF43B8">
            <w:pPr>
              <w:pStyle w:val="Sinespaciado"/>
              <w:jc w:val="center"/>
              <w:rPr>
                <w:sz w:val="16"/>
                <w:szCs w:val="16"/>
              </w:rPr>
            </w:pPr>
            <w:r w:rsidRPr="00DF43B8">
              <w:rPr>
                <w:rFonts w:ascii="Calibri" w:hAnsi="Calibri"/>
                <w:color w:val="000000"/>
                <w:sz w:val="16"/>
                <w:szCs w:val="16"/>
              </w:rPr>
              <w:t>1/4/2020</w:t>
            </w:r>
          </w:p>
        </w:tc>
        <w:tc>
          <w:tcPr>
            <w:tcW w:w="334" w:type="pct"/>
            <w:tcBorders>
              <w:top w:val="nil"/>
              <w:left w:val="nil"/>
              <w:bottom w:val="single" w:sz="4" w:space="0" w:color="375623"/>
              <w:right w:val="single" w:sz="4" w:space="0" w:color="375623"/>
            </w:tcBorders>
            <w:shd w:val="clear" w:color="000000" w:fill="A9D08E"/>
            <w:noWrap/>
            <w:vAlign w:val="bottom"/>
          </w:tcPr>
          <w:p w14:paraId="13DD0355" w14:textId="17EB9E71" w:rsidR="00DF43B8" w:rsidRPr="00DF43B8" w:rsidRDefault="00DF43B8" w:rsidP="00DF43B8">
            <w:pPr>
              <w:pStyle w:val="Sinespaciado"/>
              <w:jc w:val="center"/>
              <w:rPr>
                <w:sz w:val="16"/>
                <w:szCs w:val="16"/>
              </w:rPr>
            </w:pPr>
            <w:r w:rsidRPr="00DF43B8">
              <w:rPr>
                <w:rFonts w:ascii="Calibri" w:hAnsi="Calibri"/>
                <w:color w:val="000000"/>
                <w:sz w:val="16"/>
                <w:szCs w:val="16"/>
              </w:rPr>
              <w:t>1,266</w:t>
            </w:r>
          </w:p>
        </w:tc>
        <w:tc>
          <w:tcPr>
            <w:tcW w:w="361" w:type="pct"/>
            <w:tcBorders>
              <w:top w:val="nil"/>
              <w:left w:val="nil"/>
              <w:bottom w:val="single" w:sz="4" w:space="0" w:color="375623"/>
              <w:right w:val="single" w:sz="12" w:space="0" w:color="375623"/>
            </w:tcBorders>
            <w:shd w:val="clear" w:color="000000" w:fill="A9D08E"/>
            <w:noWrap/>
            <w:vAlign w:val="bottom"/>
          </w:tcPr>
          <w:p w14:paraId="20D58AF4" w14:textId="452A0D06" w:rsidR="00DF43B8" w:rsidRPr="00DF43B8" w:rsidRDefault="00DF43B8" w:rsidP="00DF43B8">
            <w:pPr>
              <w:pStyle w:val="Sinespaciado"/>
              <w:jc w:val="center"/>
              <w:rPr>
                <w:sz w:val="16"/>
                <w:szCs w:val="16"/>
              </w:rPr>
            </w:pPr>
            <w:r w:rsidRPr="00DF43B8">
              <w:rPr>
                <w:rFonts w:ascii="Calibri" w:hAnsi="Calibri"/>
                <w:color w:val="000000"/>
                <w:sz w:val="16"/>
                <w:szCs w:val="16"/>
              </w:rPr>
              <w:t>1,27%</w:t>
            </w:r>
          </w:p>
        </w:tc>
      </w:tr>
      <w:tr w:rsidR="00DF43B8" w:rsidRPr="00A16B84" w14:paraId="76A35A1C"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781B7349" w14:textId="79426CF4" w:rsidR="00DF43B8" w:rsidRPr="00DF43B8" w:rsidRDefault="00DF43B8" w:rsidP="00DF43B8">
            <w:pPr>
              <w:pStyle w:val="Sinespaciado"/>
              <w:jc w:val="center"/>
              <w:rPr>
                <w:sz w:val="16"/>
                <w:szCs w:val="16"/>
              </w:rPr>
            </w:pPr>
            <w:r w:rsidRPr="00DF43B8">
              <w:rPr>
                <w:rFonts w:ascii="Calibri" w:hAnsi="Calibri"/>
                <w:color w:val="000000"/>
                <w:sz w:val="16"/>
                <w:szCs w:val="16"/>
              </w:rPr>
              <w:t>1/5/2020</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5022AFC7" w14:textId="045ABB50" w:rsidR="00DF43B8" w:rsidRPr="00DF43B8" w:rsidRDefault="00DF43B8" w:rsidP="00DF43B8">
            <w:pPr>
              <w:pStyle w:val="Sinespaciado"/>
              <w:jc w:val="center"/>
              <w:rPr>
                <w:sz w:val="16"/>
                <w:szCs w:val="16"/>
              </w:rPr>
            </w:pPr>
            <w:r w:rsidRPr="00DF43B8">
              <w:rPr>
                <w:rFonts w:ascii="Calibri" w:hAnsi="Calibri"/>
                <w:color w:val="000000"/>
                <w:sz w:val="16"/>
                <w:szCs w:val="16"/>
              </w:rPr>
              <w:t>61,881443</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5DBE53A9" w14:textId="27D0AA7B" w:rsidR="00DF43B8" w:rsidRPr="00DF43B8" w:rsidRDefault="00DF43B8" w:rsidP="00DF43B8">
            <w:pPr>
              <w:pStyle w:val="Sinespaciado"/>
              <w:jc w:val="center"/>
              <w:rPr>
                <w:sz w:val="16"/>
                <w:szCs w:val="16"/>
              </w:rPr>
            </w:pPr>
            <w:r w:rsidRPr="00DF43B8">
              <w:rPr>
                <w:rFonts w:ascii="Calibri" w:hAnsi="Calibri"/>
                <w:color w:val="000000"/>
                <w:sz w:val="16"/>
                <w:szCs w:val="16"/>
              </w:rPr>
              <w:t>-0,29%</w:t>
            </w:r>
          </w:p>
        </w:tc>
        <w:tc>
          <w:tcPr>
            <w:tcW w:w="431" w:type="pct"/>
            <w:tcBorders>
              <w:top w:val="nil"/>
              <w:left w:val="nil"/>
              <w:bottom w:val="nil"/>
              <w:right w:val="nil"/>
            </w:tcBorders>
            <w:shd w:val="clear" w:color="auto" w:fill="auto"/>
            <w:noWrap/>
            <w:vAlign w:val="bottom"/>
          </w:tcPr>
          <w:p w14:paraId="699C6996"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308B8E9D" w14:textId="0B28EFED" w:rsidR="00DF43B8" w:rsidRPr="00DF43B8" w:rsidRDefault="00DF43B8" w:rsidP="00DF43B8">
            <w:pPr>
              <w:pStyle w:val="Sinespaciado"/>
              <w:jc w:val="center"/>
              <w:rPr>
                <w:sz w:val="16"/>
                <w:szCs w:val="16"/>
              </w:rPr>
            </w:pPr>
            <w:r w:rsidRPr="00DF43B8">
              <w:rPr>
                <w:rFonts w:ascii="Calibri" w:hAnsi="Calibri"/>
                <w:color w:val="000000"/>
                <w:sz w:val="16"/>
                <w:szCs w:val="16"/>
              </w:rPr>
              <w:t>1/5/2020</w:t>
            </w:r>
          </w:p>
        </w:tc>
        <w:tc>
          <w:tcPr>
            <w:tcW w:w="467" w:type="pct"/>
            <w:tcBorders>
              <w:top w:val="nil"/>
              <w:left w:val="nil"/>
              <w:bottom w:val="single" w:sz="4" w:space="0" w:color="375623"/>
              <w:right w:val="single" w:sz="4" w:space="0" w:color="375623"/>
            </w:tcBorders>
            <w:shd w:val="clear" w:color="000000" w:fill="A9D08E"/>
            <w:noWrap/>
            <w:vAlign w:val="bottom"/>
          </w:tcPr>
          <w:p w14:paraId="74EADED2" w14:textId="3C891643" w:rsidR="00DF43B8" w:rsidRPr="00DF43B8" w:rsidRDefault="00DF43B8" w:rsidP="00DF43B8">
            <w:pPr>
              <w:pStyle w:val="Sinespaciado"/>
              <w:jc w:val="center"/>
              <w:rPr>
                <w:sz w:val="16"/>
                <w:szCs w:val="16"/>
              </w:rPr>
            </w:pPr>
            <w:r w:rsidRPr="00DF43B8">
              <w:rPr>
                <w:rFonts w:ascii="Calibri" w:hAnsi="Calibri"/>
                <w:color w:val="000000"/>
                <w:sz w:val="16"/>
                <w:szCs w:val="16"/>
              </w:rPr>
              <w:t>3.042,00</w:t>
            </w:r>
          </w:p>
        </w:tc>
        <w:tc>
          <w:tcPr>
            <w:tcW w:w="450" w:type="pct"/>
            <w:tcBorders>
              <w:top w:val="nil"/>
              <w:left w:val="nil"/>
              <w:bottom w:val="single" w:sz="4" w:space="0" w:color="375623"/>
              <w:right w:val="single" w:sz="12" w:space="0" w:color="375623"/>
            </w:tcBorders>
            <w:shd w:val="clear" w:color="000000" w:fill="A9D08E"/>
            <w:noWrap/>
            <w:vAlign w:val="bottom"/>
          </w:tcPr>
          <w:p w14:paraId="71730A8F" w14:textId="7227E6E6" w:rsidR="00DF43B8" w:rsidRPr="00DF43B8" w:rsidRDefault="00DF43B8" w:rsidP="00DF43B8">
            <w:pPr>
              <w:pStyle w:val="Sinespaciado"/>
              <w:jc w:val="center"/>
              <w:rPr>
                <w:sz w:val="16"/>
                <w:szCs w:val="16"/>
              </w:rPr>
            </w:pPr>
            <w:r w:rsidRPr="00DF43B8">
              <w:rPr>
                <w:rFonts w:ascii="Calibri" w:hAnsi="Calibri"/>
                <w:color w:val="000000"/>
                <w:sz w:val="16"/>
                <w:szCs w:val="16"/>
              </w:rPr>
              <w:t>4,81%</w:t>
            </w:r>
          </w:p>
        </w:tc>
        <w:tc>
          <w:tcPr>
            <w:tcW w:w="421" w:type="pct"/>
            <w:tcBorders>
              <w:top w:val="nil"/>
              <w:left w:val="nil"/>
              <w:bottom w:val="nil"/>
              <w:right w:val="nil"/>
            </w:tcBorders>
            <w:shd w:val="clear" w:color="auto" w:fill="auto"/>
            <w:noWrap/>
            <w:vAlign w:val="bottom"/>
          </w:tcPr>
          <w:p w14:paraId="6568FBEB"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07955CD6" w14:textId="7FD1E83B" w:rsidR="00DF43B8" w:rsidRPr="00DF43B8" w:rsidRDefault="00DF43B8" w:rsidP="00DF43B8">
            <w:pPr>
              <w:pStyle w:val="Sinespaciado"/>
              <w:jc w:val="center"/>
              <w:rPr>
                <w:sz w:val="16"/>
                <w:szCs w:val="16"/>
              </w:rPr>
            </w:pPr>
            <w:r w:rsidRPr="00DF43B8">
              <w:rPr>
                <w:rFonts w:ascii="Calibri" w:hAnsi="Calibri"/>
                <w:color w:val="000000"/>
                <w:sz w:val="16"/>
                <w:szCs w:val="16"/>
              </w:rPr>
              <w:t>1/5/2020</w:t>
            </w:r>
          </w:p>
        </w:tc>
        <w:tc>
          <w:tcPr>
            <w:tcW w:w="334" w:type="pct"/>
            <w:tcBorders>
              <w:top w:val="nil"/>
              <w:left w:val="nil"/>
              <w:bottom w:val="single" w:sz="4" w:space="0" w:color="375623"/>
              <w:right w:val="single" w:sz="4" w:space="0" w:color="375623"/>
            </w:tcBorders>
            <w:shd w:val="clear" w:color="000000" w:fill="A9D08E"/>
            <w:noWrap/>
            <w:vAlign w:val="bottom"/>
          </w:tcPr>
          <w:p w14:paraId="081737E4" w14:textId="32C7282E" w:rsidR="00DF43B8" w:rsidRPr="00DF43B8" w:rsidRDefault="00DF43B8" w:rsidP="00DF43B8">
            <w:pPr>
              <w:pStyle w:val="Sinespaciado"/>
              <w:jc w:val="center"/>
              <w:rPr>
                <w:sz w:val="16"/>
                <w:szCs w:val="16"/>
              </w:rPr>
            </w:pPr>
            <w:r w:rsidRPr="00DF43B8">
              <w:rPr>
                <w:rFonts w:ascii="Calibri" w:hAnsi="Calibri"/>
                <w:color w:val="000000"/>
                <w:sz w:val="16"/>
                <w:szCs w:val="16"/>
              </w:rPr>
              <w:t>1,407</w:t>
            </w:r>
          </w:p>
        </w:tc>
        <w:tc>
          <w:tcPr>
            <w:tcW w:w="361" w:type="pct"/>
            <w:tcBorders>
              <w:top w:val="nil"/>
              <w:left w:val="nil"/>
              <w:bottom w:val="single" w:sz="4" w:space="0" w:color="375623"/>
              <w:right w:val="single" w:sz="12" w:space="0" w:color="375623"/>
            </w:tcBorders>
            <w:shd w:val="clear" w:color="000000" w:fill="A9D08E"/>
            <w:noWrap/>
            <w:vAlign w:val="bottom"/>
          </w:tcPr>
          <w:p w14:paraId="7DC7D781" w14:textId="1D5D3339" w:rsidR="00DF43B8" w:rsidRPr="00DF43B8" w:rsidRDefault="00DF43B8" w:rsidP="00DF43B8">
            <w:pPr>
              <w:pStyle w:val="Sinespaciado"/>
              <w:jc w:val="center"/>
              <w:rPr>
                <w:sz w:val="16"/>
                <w:szCs w:val="16"/>
              </w:rPr>
            </w:pPr>
            <w:r w:rsidRPr="00DF43B8">
              <w:rPr>
                <w:rFonts w:ascii="Calibri" w:hAnsi="Calibri"/>
                <w:color w:val="000000"/>
                <w:sz w:val="16"/>
                <w:szCs w:val="16"/>
              </w:rPr>
              <w:t>1,41%</w:t>
            </w:r>
          </w:p>
        </w:tc>
      </w:tr>
      <w:tr w:rsidR="00DF43B8" w:rsidRPr="00A16B84" w14:paraId="4AEE3969"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7F49A2CC" w14:textId="1B82C243" w:rsidR="00DF43B8" w:rsidRPr="00DF43B8" w:rsidRDefault="00DF43B8" w:rsidP="00DF43B8">
            <w:pPr>
              <w:pStyle w:val="Sinespaciado"/>
              <w:jc w:val="center"/>
              <w:rPr>
                <w:sz w:val="16"/>
                <w:szCs w:val="16"/>
              </w:rPr>
            </w:pPr>
            <w:r w:rsidRPr="00DF43B8">
              <w:rPr>
                <w:rFonts w:ascii="Calibri" w:hAnsi="Calibri"/>
                <w:color w:val="000000"/>
                <w:sz w:val="16"/>
                <w:szCs w:val="16"/>
              </w:rPr>
              <w:t>1/6/2020</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46F7595B" w14:textId="026352CB" w:rsidR="00DF43B8" w:rsidRPr="00DF43B8" w:rsidRDefault="00DF43B8" w:rsidP="00DF43B8">
            <w:pPr>
              <w:pStyle w:val="Sinespaciado"/>
              <w:jc w:val="center"/>
              <w:rPr>
                <w:sz w:val="16"/>
                <w:szCs w:val="16"/>
              </w:rPr>
            </w:pPr>
            <w:r w:rsidRPr="00DF43B8">
              <w:rPr>
                <w:rFonts w:ascii="Calibri" w:hAnsi="Calibri"/>
                <w:color w:val="000000"/>
                <w:sz w:val="16"/>
                <w:szCs w:val="16"/>
              </w:rPr>
              <w:t>63,142231</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1A2BE289" w14:textId="376BF00B" w:rsidR="00DF43B8" w:rsidRPr="00DF43B8" w:rsidRDefault="00DF43B8" w:rsidP="00DF43B8">
            <w:pPr>
              <w:pStyle w:val="Sinespaciado"/>
              <w:jc w:val="center"/>
              <w:rPr>
                <w:sz w:val="16"/>
                <w:szCs w:val="16"/>
              </w:rPr>
            </w:pPr>
            <w:r w:rsidRPr="00DF43B8">
              <w:rPr>
                <w:rFonts w:ascii="Calibri" w:hAnsi="Calibri"/>
                <w:color w:val="000000"/>
                <w:sz w:val="16"/>
                <w:szCs w:val="16"/>
              </w:rPr>
              <w:t>2,04%</w:t>
            </w:r>
          </w:p>
        </w:tc>
        <w:tc>
          <w:tcPr>
            <w:tcW w:w="431" w:type="pct"/>
            <w:tcBorders>
              <w:top w:val="nil"/>
              <w:left w:val="nil"/>
              <w:bottom w:val="nil"/>
              <w:right w:val="nil"/>
            </w:tcBorders>
            <w:shd w:val="clear" w:color="auto" w:fill="auto"/>
            <w:noWrap/>
            <w:vAlign w:val="bottom"/>
          </w:tcPr>
          <w:p w14:paraId="209E5985"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75DCFC2F" w14:textId="42E4959D" w:rsidR="00DF43B8" w:rsidRPr="00DF43B8" w:rsidRDefault="00DF43B8" w:rsidP="00DF43B8">
            <w:pPr>
              <w:pStyle w:val="Sinespaciado"/>
              <w:jc w:val="center"/>
              <w:rPr>
                <w:sz w:val="16"/>
                <w:szCs w:val="16"/>
              </w:rPr>
            </w:pPr>
            <w:r w:rsidRPr="00DF43B8">
              <w:rPr>
                <w:rFonts w:ascii="Calibri" w:hAnsi="Calibri"/>
                <w:color w:val="000000"/>
                <w:sz w:val="16"/>
                <w:szCs w:val="16"/>
              </w:rPr>
              <w:t>1/6/2020</w:t>
            </w:r>
          </w:p>
        </w:tc>
        <w:tc>
          <w:tcPr>
            <w:tcW w:w="467" w:type="pct"/>
            <w:tcBorders>
              <w:top w:val="nil"/>
              <w:left w:val="nil"/>
              <w:bottom w:val="single" w:sz="4" w:space="0" w:color="375623"/>
              <w:right w:val="single" w:sz="4" w:space="0" w:color="375623"/>
            </w:tcBorders>
            <w:shd w:val="clear" w:color="000000" w:fill="A9D08E"/>
            <w:noWrap/>
            <w:vAlign w:val="bottom"/>
          </w:tcPr>
          <w:p w14:paraId="39C3921B" w14:textId="564C7AAE" w:rsidR="00DF43B8" w:rsidRPr="00DF43B8" w:rsidRDefault="00DF43B8" w:rsidP="00DF43B8">
            <w:pPr>
              <w:pStyle w:val="Sinespaciado"/>
              <w:jc w:val="center"/>
              <w:rPr>
                <w:sz w:val="16"/>
                <w:szCs w:val="16"/>
              </w:rPr>
            </w:pPr>
            <w:r w:rsidRPr="00DF43B8">
              <w:rPr>
                <w:rFonts w:ascii="Calibri" w:hAnsi="Calibri"/>
                <w:color w:val="000000"/>
                <w:sz w:val="16"/>
                <w:szCs w:val="16"/>
              </w:rPr>
              <w:t>3.090,25</w:t>
            </w:r>
          </w:p>
        </w:tc>
        <w:tc>
          <w:tcPr>
            <w:tcW w:w="450" w:type="pct"/>
            <w:tcBorders>
              <w:top w:val="nil"/>
              <w:left w:val="nil"/>
              <w:bottom w:val="single" w:sz="4" w:space="0" w:color="375623"/>
              <w:right w:val="single" w:sz="12" w:space="0" w:color="375623"/>
            </w:tcBorders>
            <w:shd w:val="clear" w:color="000000" w:fill="A9D08E"/>
            <w:noWrap/>
            <w:vAlign w:val="bottom"/>
          </w:tcPr>
          <w:p w14:paraId="1EC8F98A" w14:textId="4F0B4C76" w:rsidR="00DF43B8" w:rsidRPr="00DF43B8" w:rsidRDefault="00DF43B8" w:rsidP="00DF43B8">
            <w:pPr>
              <w:pStyle w:val="Sinespaciado"/>
              <w:jc w:val="center"/>
              <w:rPr>
                <w:sz w:val="16"/>
                <w:szCs w:val="16"/>
              </w:rPr>
            </w:pPr>
            <w:r w:rsidRPr="00DF43B8">
              <w:rPr>
                <w:rFonts w:ascii="Calibri" w:hAnsi="Calibri"/>
                <w:color w:val="000000"/>
                <w:sz w:val="16"/>
                <w:szCs w:val="16"/>
              </w:rPr>
              <w:t>1,59%</w:t>
            </w:r>
          </w:p>
        </w:tc>
        <w:tc>
          <w:tcPr>
            <w:tcW w:w="421" w:type="pct"/>
            <w:tcBorders>
              <w:top w:val="nil"/>
              <w:left w:val="nil"/>
              <w:bottom w:val="nil"/>
              <w:right w:val="nil"/>
            </w:tcBorders>
            <w:shd w:val="clear" w:color="auto" w:fill="auto"/>
            <w:noWrap/>
            <w:vAlign w:val="bottom"/>
          </w:tcPr>
          <w:p w14:paraId="1F19F3E8"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41AEDDC7" w14:textId="7F81303E" w:rsidR="00DF43B8" w:rsidRPr="00DF43B8" w:rsidRDefault="00DF43B8" w:rsidP="00DF43B8">
            <w:pPr>
              <w:pStyle w:val="Sinespaciado"/>
              <w:jc w:val="center"/>
              <w:rPr>
                <w:sz w:val="16"/>
                <w:szCs w:val="16"/>
              </w:rPr>
            </w:pPr>
            <w:r w:rsidRPr="00DF43B8">
              <w:rPr>
                <w:rFonts w:ascii="Calibri" w:hAnsi="Calibri"/>
                <w:color w:val="000000"/>
                <w:sz w:val="16"/>
                <w:szCs w:val="16"/>
              </w:rPr>
              <w:t>1/6/2020</w:t>
            </w:r>
          </w:p>
        </w:tc>
        <w:tc>
          <w:tcPr>
            <w:tcW w:w="334" w:type="pct"/>
            <w:tcBorders>
              <w:top w:val="nil"/>
              <w:left w:val="nil"/>
              <w:bottom w:val="single" w:sz="4" w:space="0" w:color="375623"/>
              <w:right w:val="single" w:sz="4" w:space="0" w:color="375623"/>
            </w:tcBorders>
            <w:shd w:val="clear" w:color="000000" w:fill="A9D08E"/>
            <w:noWrap/>
            <w:vAlign w:val="bottom"/>
          </w:tcPr>
          <w:p w14:paraId="6C7EF49B" w14:textId="1A24B183" w:rsidR="00DF43B8" w:rsidRPr="00DF43B8" w:rsidRDefault="00DF43B8" w:rsidP="00DF43B8">
            <w:pPr>
              <w:pStyle w:val="Sinespaciado"/>
              <w:jc w:val="center"/>
              <w:rPr>
                <w:sz w:val="16"/>
                <w:szCs w:val="16"/>
              </w:rPr>
            </w:pPr>
            <w:r w:rsidRPr="00DF43B8">
              <w:rPr>
                <w:rFonts w:ascii="Calibri" w:hAnsi="Calibri"/>
                <w:color w:val="000000"/>
                <w:sz w:val="16"/>
                <w:szCs w:val="16"/>
              </w:rPr>
              <w:t>1,409</w:t>
            </w:r>
          </w:p>
        </w:tc>
        <w:tc>
          <w:tcPr>
            <w:tcW w:w="361" w:type="pct"/>
            <w:tcBorders>
              <w:top w:val="nil"/>
              <w:left w:val="nil"/>
              <w:bottom w:val="single" w:sz="4" w:space="0" w:color="375623"/>
              <w:right w:val="single" w:sz="12" w:space="0" w:color="375623"/>
            </w:tcBorders>
            <w:shd w:val="clear" w:color="000000" w:fill="A9D08E"/>
            <w:noWrap/>
            <w:vAlign w:val="bottom"/>
          </w:tcPr>
          <w:p w14:paraId="5D7ACBED" w14:textId="0CBAB327" w:rsidR="00DF43B8" w:rsidRPr="00DF43B8" w:rsidRDefault="00DF43B8" w:rsidP="00DF43B8">
            <w:pPr>
              <w:pStyle w:val="Sinespaciado"/>
              <w:jc w:val="center"/>
              <w:rPr>
                <w:sz w:val="16"/>
                <w:szCs w:val="16"/>
              </w:rPr>
            </w:pPr>
            <w:r w:rsidRPr="00DF43B8">
              <w:rPr>
                <w:rFonts w:ascii="Calibri" w:hAnsi="Calibri"/>
                <w:color w:val="000000"/>
                <w:sz w:val="16"/>
                <w:szCs w:val="16"/>
              </w:rPr>
              <w:t>1,41%</w:t>
            </w:r>
          </w:p>
        </w:tc>
      </w:tr>
      <w:tr w:rsidR="00DF43B8" w:rsidRPr="00A16B84" w14:paraId="5F2E178B"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26DB8E00" w14:textId="71779A5C" w:rsidR="00DF43B8" w:rsidRPr="00DF43B8" w:rsidRDefault="00DF43B8" w:rsidP="00DF43B8">
            <w:pPr>
              <w:pStyle w:val="Sinespaciado"/>
              <w:jc w:val="center"/>
              <w:rPr>
                <w:sz w:val="16"/>
                <w:szCs w:val="16"/>
              </w:rPr>
            </w:pPr>
            <w:r w:rsidRPr="00DF43B8">
              <w:rPr>
                <w:rFonts w:ascii="Calibri" w:hAnsi="Calibri"/>
                <w:color w:val="000000"/>
                <w:sz w:val="16"/>
                <w:szCs w:val="16"/>
              </w:rPr>
              <w:t>1/7/2020</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4FE3577D" w14:textId="1469A84C" w:rsidR="00DF43B8" w:rsidRPr="00DF43B8" w:rsidRDefault="00DF43B8" w:rsidP="00DF43B8">
            <w:pPr>
              <w:pStyle w:val="Sinespaciado"/>
              <w:jc w:val="center"/>
              <w:rPr>
                <w:sz w:val="16"/>
                <w:szCs w:val="16"/>
              </w:rPr>
            </w:pPr>
            <w:r w:rsidRPr="00DF43B8">
              <w:rPr>
                <w:rFonts w:ascii="Calibri" w:hAnsi="Calibri"/>
                <w:color w:val="000000"/>
                <w:sz w:val="16"/>
                <w:szCs w:val="16"/>
              </w:rPr>
              <w:t>65,942818</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5FA026CE" w14:textId="346A1C3D" w:rsidR="00DF43B8" w:rsidRPr="00DF43B8" w:rsidRDefault="00DF43B8" w:rsidP="00DF43B8">
            <w:pPr>
              <w:pStyle w:val="Sinespaciado"/>
              <w:jc w:val="center"/>
              <w:rPr>
                <w:sz w:val="16"/>
                <w:szCs w:val="16"/>
              </w:rPr>
            </w:pPr>
            <w:r w:rsidRPr="00DF43B8">
              <w:rPr>
                <w:rFonts w:ascii="Calibri" w:hAnsi="Calibri"/>
                <w:color w:val="000000"/>
                <w:sz w:val="16"/>
                <w:szCs w:val="16"/>
              </w:rPr>
              <w:t>4,44%</w:t>
            </w:r>
          </w:p>
        </w:tc>
        <w:tc>
          <w:tcPr>
            <w:tcW w:w="431" w:type="pct"/>
            <w:tcBorders>
              <w:top w:val="nil"/>
              <w:left w:val="nil"/>
              <w:bottom w:val="nil"/>
              <w:right w:val="nil"/>
            </w:tcBorders>
            <w:shd w:val="clear" w:color="auto" w:fill="auto"/>
            <w:noWrap/>
            <w:vAlign w:val="bottom"/>
          </w:tcPr>
          <w:p w14:paraId="1DFDA938"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275190E7" w14:textId="65CA2594" w:rsidR="00DF43B8" w:rsidRPr="00DF43B8" w:rsidRDefault="00DF43B8" w:rsidP="00DF43B8">
            <w:pPr>
              <w:pStyle w:val="Sinespaciado"/>
              <w:jc w:val="center"/>
              <w:rPr>
                <w:sz w:val="16"/>
                <w:szCs w:val="16"/>
              </w:rPr>
            </w:pPr>
            <w:r w:rsidRPr="00DF43B8">
              <w:rPr>
                <w:rFonts w:ascii="Calibri" w:hAnsi="Calibri"/>
                <w:color w:val="000000"/>
                <w:sz w:val="16"/>
                <w:szCs w:val="16"/>
              </w:rPr>
              <w:t>1/7/2020</w:t>
            </w:r>
          </w:p>
        </w:tc>
        <w:tc>
          <w:tcPr>
            <w:tcW w:w="467" w:type="pct"/>
            <w:tcBorders>
              <w:top w:val="nil"/>
              <w:left w:val="nil"/>
              <w:bottom w:val="single" w:sz="4" w:space="0" w:color="375623"/>
              <w:right w:val="single" w:sz="4" w:space="0" w:color="375623"/>
            </w:tcBorders>
            <w:shd w:val="clear" w:color="000000" w:fill="A9D08E"/>
            <w:noWrap/>
            <w:vAlign w:val="bottom"/>
          </w:tcPr>
          <w:p w14:paraId="7F30B34C" w14:textId="17107B4E" w:rsidR="00DF43B8" w:rsidRPr="00DF43B8" w:rsidRDefault="00DF43B8" w:rsidP="00DF43B8">
            <w:pPr>
              <w:pStyle w:val="Sinespaciado"/>
              <w:jc w:val="center"/>
              <w:rPr>
                <w:sz w:val="16"/>
                <w:szCs w:val="16"/>
              </w:rPr>
            </w:pPr>
            <w:r w:rsidRPr="00DF43B8">
              <w:rPr>
                <w:rFonts w:ascii="Calibri" w:hAnsi="Calibri"/>
                <w:color w:val="000000"/>
                <w:sz w:val="16"/>
                <w:szCs w:val="16"/>
              </w:rPr>
              <w:t>3.263,50</w:t>
            </w:r>
          </w:p>
        </w:tc>
        <w:tc>
          <w:tcPr>
            <w:tcW w:w="450" w:type="pct"/>
            <w:tcBorders>
              <w:top w:val="nil"/>
              <w:left w:val="nil"/>
              <w:bottom w:val="single" w:sz="4" w:space="0" w:color="375623"/>
              <w:right w:val="single" w:sz="12" w:space="0" w:color="375623"/>
            </w:tcBorders>
            <w:shd w:val="clear" w:color="000000" w:fill="A9D08E"/>
            <w:noWrap/>
            <w:vAlign w:val="bottom"/>
          </w:tcPr>
          <w:p w14:paraId="0A5B7275" w14:textId="6E571F52" w:rsidR="00DF43B8" w:rsidRPr="00DF43B8" w:rsidRDefault="00DF43B8" w:rsidP="00DF43B8">
            <w:pPr>
              <w:pStyle w:val="Sinespaciado"/>
              <w:jc w:val="center"/>
              <w:rPr>
                <w:sz w:val="16"/>
                <w:szCs w:val="16"/>
              </w:rPr>
            </w:pPr>
            <w:r w:rsidRPr="00DF43B8">
              <w:rPr>
                <w:rFonts w:ascii="Calibri" w:hAnsi="Calibri"/>
                <w:color w:val="000000"/>
                <w:sz w:val="16"/>
                <w:szCs w:val="16"/>
              </w:rPr>
              <w:t>5,61%</w:t>
            </w:r>
          </w:p>
        </w:tc>
        <w:tc>
          <w:tcPr>
            <w:tcW w:w="421" w:type="pct"/>
            <w:tcBorders>
              <w:top w:val="nil"/>
              <w:left w:val="nil"/>
              <w:bottom w:val="nil"/>
              <w:right w:val="nil"/>
            </w:tcBorders>
            <w:shd w:val="clear" w:color="auto" w:fill="auto"/>
            <w:noWrap/>
            <w:vAlign w:val="bottom"/>
          </w:tcPr>
          <w:p w14:paraId="7142B21E"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26B80AE8" w14:textId="1F5991A4" w:rsidR="00DF43B8" w:rsidRPr="00DF43B8" w:rsidRDefault="00DF43B8" w:rsidP="00DF43B8">
            <w:pPr>
              <w:pStyle w:val="Sinespaciado"/>
              <w:jc w:val="center"/>
              <w:rPr>
                <w:sz w:val="16"/>
                <w:szCs w:val="16"/>
              </w:rPr>
            </w:pPr>
            <w:r w:rsidRPr="00DF43B8">
              <w:rPr>
                <w:rFonts w:ascii="Calibri" w:hAnsi="Calibri"/>
                <w:color w:val="000000"/>
                <w:sz w:val="16"/>
                <w:szCs w:val="16"/>
              </w:rPr>
              <w:t>1/7/2020</w:t>
            </w:r>
          </w:p>
        </w:tc>
        <w:tc>
          <w:tcPr>
            <w:tcW w:w="334" w:type="pct"/>
            <w:tcBorders>
              <w:top w:val="nil"/>
              <w:left w:val="nil"/>
              <w:bottom w:val="single" w:sz="4" w:space="0" w:color="375623"/>
              <w:right w:val="single" w:sz="4" w:space="0" w:color="375623"/>
            </w:tcBorders>
            <w:shd w:val="clear" w:color="000000" w:fill="A9D08E"/>
            <w:noWrap/>
            <w:vAlign w:val="bottom"/>
          </w:tcPr>
          <w:p w14:paraId="7D87303B" w14:textId="4A34F600" w:rsidR="00DF43B8" w:rsidRPr="00DF43B8" w:rsidRDefault="00DF43B8" w:rsidP="00DF43B8">
            <w:pPr>
              <w:pStyle w:val="Sinespaciado"/>
              <w:jc w:val="center"/>
              <w:rPr>
                <w:sz w:val="16"/>
                <w:szCs w:val="16"/>
              </w:rPr>
            </w:pPr>
            <w:r w:rsidRPr="00DF43B8">
              <w:rPr>
                <w:rFonts w:ascii="Calibri" w:hAnsi="Calibri"/>
                <w:color w:val="000000"/>
                <w:sz w:val="16"/>
                <w:szCs w:val="16"/>
              </w:rPr>
              <w:t>1,198</w:t>
            </w:r>
          </w:p>
        </w:tc>
        <w:tc>
          <w:tcPr>
            <w:tcW w:w="361" w:type="pct"/>
            <w:tcBorders>
              <w:top w:val="nil"/>
              <w:left w:val="nil"/>
              <w:bottom w:val="single" w:sz="4" w:space="0" w:color="375623"/>
              <w:right w:val="single" w:sz="12" w:space="0" w:color="375623"/>
            </w:tcBorders>
            <w:shd w:val="clear" w:color="000000" w:fill="A9D08E"/>
            <w:noWrap/>
            <w:vAlign w:val="bottom"/>
          </w:tcPr>
          <w:p w14:paraId="4652525A" w14:textId="6CCE4B65" w:rsidR="00DF43B8" w:rsidRPr="00DF43B8" w:rsidRDefault="00DF43B8" w:rsidP="00DF43B8">
            <w:pPr>
              <w:pStyle w:val="Sinespaciado"/>
              <w:jc w:val="center"/>
              <w:rPr>
                <w:sz w:val="16"/>
                <w:szCs w:val="16"/>
              </w:rPr>
            </w:pPr>
            <w:r w:rsidRPr="00DF43B8">
              <w:rPr>
                <w:rFonts w:ascii="Calibri" w:hAnsi="Calibri"/>
                <w:color w:val="000000"/>
                <w:sz w:val="16"/>
                <w:szCs w:val="16"/>
              </w:rPr>
              <w:t>1,20%</w:t>
            </w:r>
          </w:p>
        </w:tc>
      </w:tr>
      <w:tr w:rsidR="00DF43B8" w:rsidRPr="00A16B84" w14:paraId="6FF091B8"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7DE6C545" w14:textId="412F4306" w:rsidR="00DF43B8" w:rsidRPr="00DF43B8" w:rsidRDefault="00DF43B8" w:rsidP="00DF43B8">
            <w:pPr>
              <w:pStyle w:val="Sinespaciado"/>
              <w:jc w:val="center"/>
              <w:rPr>
                <w:sz w:val="16"/>
                <w:szCs w:val="16"/>
              </w:rPr>
            </w:pPr>
            <w:r w:rsidRPr="00DF43B8">
              <w:rPr>
                <w:rFonts w:ascii="Calibri" w:hAnsi="Calibri"/>
                <w:color w:val="000000"/>
                <w:sz w:val="16"/>
                <w:szCs w:val="16"/>
              </w:rPr>
              <w:t>1/8/2020</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192AD610" w14:textId="4D2B1538" w:rsidR="00DF43B8" w:rsidRPr="00DF43B8" w:rsidRDefault="00DF43B8" w:rsidP="00DF43B8">
            <w:pPr>
              <w:pStyle w:val="Sinespaciado"/>
              <w:jc w:val="center"/>
              <w:rPr>
                <w:sz w:val="16"/>
                <w:szCs w:val="16"/>
              </w:rPr>
            </w:pPr>
            <w:r w:rsidRPr="00DF43B8">
              <w:rPr>
                <w:rFonts w:ascii="Calibri" w:hAnsi="Calibri"/>
                <w:color w:val="000000"/>
                <w:sz w:val="16"/>
                <w:szCs w:val="16"/>
              </w:rPr>
              <w:t>67,778023</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1B62F02B" w14:textId="08D9EF99" w:rsidR="00DF43B8" w:rsidRPr="00DF43B8" w:rsidRDefault="00DF43B8" w:rsidP="00DF43B8">
            <w:pPr>
              <w:pStyle w:val="Sinespaciado"/>
              <w:jc w:val="center"/>
              <w:rPr>
                <w:sz w:val="16"/>
                <w:szCs w:val="16"/>
              </w:rPr>
            </w:pPr>
            <w:r w:rsidRPr="00DF43B8">
              <w:rPr>
                <w:rFonts w:ascii="Calibri" w:hAnsi="Calibri"/>
                <w:color w:val="000000"/>
                <w:sz w:val="16"/>
                <w:szCs w:val="16"/>
              </w:rPr>
              <w:t>2,78%</w:t>
            </w:r>
          </w:p>
        </w:tc>
        <w:tc>
          <w:tcPr>
            <w:tcW w:w="431" w:type="pct"/>
            <w:tcBorders>
              <w:top w:val="nil"/>
              <w:left w:val="nil"/>
              <w:bottom w:val="nil"/>
              <w:right w:val="nil"/>
            </w:tcBorders>
            <w:shd w:val="clear" w:color="auto" w:fill="auto"/>
            <w:noWrap/>
            <w:vAlign w:val="bottom"/>
          </w:tcPr>
          <w:p w14:paraId="3DA4589E"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64E88BAC" w14:textId="2BC9636D" w:rsidR="00DF43B8" w:rsidRPr="00DF43B8" w:rsidRDefault="00DF43B8" w:rsidP="00DF43B8">
            <w:pPr>
              <w:pStyle w:val="Sinespaciado"/>
              <w:jc w:val="center"/>
              <w:rPr>
                <w:sz w:val="16"/>
                <w:szCs w:val="16"/>
              </w:rPr>
            </w:pPr>
            <w:r w:rsidRPr="00DF43B8">
              <w:rPr>
                <w:rFonts w:ascii="Calibri" w:hAnsi="Calibri"/>
                <w:color w:val="000000"/>
                <w:sz w:val="16"/>
                <w:szCs w:val="16"/>
              </w:rPr>
              <w:t>1/8/2020</w:t>
            </w:r>
          </w:p>
        </w:tc>
        <w:tc>
          <w:tcPr>
            <w:tcW w:w="467" w:type="pct"/>
            <w:tcBorders>
              <w:top w:val="nil"/>
              <w:left w:val="nil"/>
              <w:bottom w:val="single" w:sz="4" w:space="0" w:color="375623"/>
              <w:right w:val="single" w:sz="4" w:space="0" w:color="375623"/>
            </w:tcBorders>
            <w:shd w:val="clear" w:color="000000" w:fill="A9D08E"/>
            <w:noWrap/>
            <w:vAlign w:val="bottom"/>
          </w:tcPr>
          <w:p w14:paraId="4843435D" w14:textId="67F811D4" w:rsidR="00DF43B8" w:rsidRPr="00DF43B8" w:rsidRDefault="00DF43B8" w:rsidP="00DF43B8">
            <w:pPr>
              <w:pStyle w:val="Sinespaciado"/>
              <w:jc w:val="center"/>
              <w:rPr>
                <w:sz w:val="16"/>
                <w:szCs w:val="16"/>
              </w:rPr>
            </w:pPr>
            <w:r w:rsidRPr="00DF43B8">
              <w:rPr>
                <w:rFonts w:ascii="Calibri" w:hAnsi="Calibri"/>
                <w:color w:val="000000"/>
                <w:sz w:val="16"/>
                <w:szCs w:val="16"/>
              </w:rPr>
              <w:t>3.499,00</w:t>
            </w:r>
          </w:p>
        </w:tc>
        <w:tc>
          <w:tcPr>
            <w:tcW w:w="450" w:type="pct"/>
            <w:tcBorders>
              <w:top w:val="nil"/>
              <w:left w:val="nil"/>
              <w:bottom w:val="single" w:sz="4" w:space="0" w:color="375623"/>
              <w:right w:val="single" w:sz="12" w:space="0" w:color="375623"/>
            </w:tcBorders>
            <w:shd w:val="clear" w:color="000000" w:fill="A9D08E"/>
            <w:noWrap/>
            <w:vAlign w:val="bottom"/>
          </w:tcPr>
          <w:p w14:paraId="577C269E" w14:textId="32D0EBED" w:rsidR="00DF43B8" w:rsidRPr="00DF43B8" w:rsidRDefault="00DF43B8" w:rsidP="00DF43B8">
            <w:pPr>
              <w:pStyle w:val="Sinespaciado"/>
              <w:jc w:val="center"/>
              <w:rPr>
                <w:sz w:val="16"/>
                <w:szCs w:val="16"/>
              </w:rPr>
            </w:pPr>
            <w:r w:rsidRPr="00DF43B8">
              <w:rPr>
                <w:rFonts w:ascii="Calibri" w:hAnsi="Calibri"/>
                <w:color w:val="000000"/>
                <w:sz w:val="16"/>
                <w:szCs w:val="16"/>
              </w:rPr>
              <w:t>7,22%</w:t>
            </w:r>
          </w:p>
        </w:tc>
        <w:tc>
          <w:tcPr>
            <w:tcW w:w="421" w:type="pct"/>
            <w:tcBorders>
              <w:top w:val="nil"/>
              <w:left w:val="nil"/>
              <w:bottom w:val="nil"/>
              <w:right w:val="nil"/>
            </w:tcBorders>
            <w:shd w:val="clear" w:color="auto" w:fill="auto"/>
            <w:noWrap/>
            <w:vAlign w:val="bottom"/>
          </w:tcPr>
          <w:p w14:paraId="50E26173"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17C161C1" w14:textId="13F7AAE2" w:rsidR="00DF43B8" w:rsidRPr="00DF43B8" w:rsidRDefault="00DF43B8" w:rsidP="00DF43B8">
            <w:pPr>
              <w:pStyle w:val="Sinespaciado"/>
              <w:jc w:val="center"/>
              <w:rPr>
                <w:sz w:val="16"/>
                <w:szCs w:val="16"/>
              </w:rPr>
            </w:pPr>
            <w:r w:rsidRPr="00DF43B8">
              <w:rPr>
                <w:rFonts w:ascii="Calibri" w:hAnsi="Calibri"/>
                <w:color w:val="000000"/>
                <w:sz w:val="16"/>
                <w:szCs w:val="16"/>
              </w:rPr>
              <w:t>1/8/2020</w:t>
            </w:r>
          </w:p>
        </w:tc>
        <w:tc>
          <w:tcPr>
            <w:tcW w:w="334" w:type="pct"/>
            <w:tcBorders>
              <w:top w:val="nil"/>
              <w:left w:val="nil"/>
              <w:bottom w:val="single" w:sz="4" w:space="0" w:color="375623"/>
              <w:right w:val="single" w:sz="4" w:space="0" w:color="375623"/>
            </w:tcBorders>
            <w:shd w:val="clear" w:color="000000" w:fill="A9D08E"/>
            <w:noWrap/>
            <w:vAlign w:val="bottom"/>
          </w:tcPr>
          <w:p w14:paraId="70CFEEF2" w14:textId="1F635407" w:rsidR="00DF43B8" w:rsidRPr="00DF43B8" w:rsidRDefault="00DF43B8" w:rsidP="00DF43B8">
            <w:pPr>
              <w:pStyle w:val="Sinespaciado"/>
              <w:jc w:val="center"/>
              <w:rPr>
                <w:sz w:val="16"/>
                <w:szCs w:val="16"/>
              </w:rPr>
            </w:pPr>
            <w:r w:rsidRPr="00DF43B8">
              <w:rPr>
                <w:rFonts w:ascii="Calibri" w:hAnsi="Calibri"/>
                <w:color w:val="000000"/>
                <w:sz w:val="16"/>
                <w:szCs w:val="16"/>
              </w:rPr>
              <w:t>1,452</w:t>
            </w:r>
          </w:p>
        </w:tc>
        <w:tc>
          <w:tcPr>
            <w:tcW w:w="361" w:type="pct"/>
            <w:tcBorders>
              <w:top w:val="nil"/>
              <w:left w:val="nil"/>
              <w:bottom w:val="single" w:sz="4" w:space="0" w:color="375623"/>
              <w:right w:val="single" w:sz="12" w:space="0" w:color="375623"/>
            </w:tcBorders>
            <w:shd w:val="clear" w:color="000000" w:fill="A9D08E"/>
            <w:noWrap/>
            <w:vAlign w:val="bottom"/>
          </w:tcPr>
          <w:p w14:paraId="740E9ED7" w14:textId="409B65A9" w:rsidR="00DF43B8" w:rsidRPr="00DF43B8" w:rsidRDefault="00DF43B8" w:rsidP="00DF43B8">
            <w:pPr>
              <w:pStyle w:val="Sinespaciado"/>
              <w:jc w:val="center"/>
              <w:rPr>
                <w:sz w:val="16"/>
                <w:szCs w:val="16"/>
              </w:rPr>
            </w:pPr>
            <w:r w:rsidRPr="00DF43B8">
              <w:rPr>
                <w:rFonts w:ascii="Calibri" w:hAnsi="Calibri"/>
                <w:color w:val="000000"/>
                <w:sz w:val="16"/>
                <w:szCs w:val="16"/>
              </w:rPr>
              <w:t>1,45%</w:t>
            </w:r>
          </w:p>
        </w:tc>
      </w:tr>
      <w:tr w:rsidR="00DF43B8" w:rsidRPr="00A16B84" w14:paraId="0D3804EA"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42928E64" w14:textId="2497EB6C" w:rsidR="00DF43B8" w:rsidRPr="00DF43B8" w:rsidRDefault="00DF43B8" w:rsidP="00DF43B8">
            <w:pPr>
              <w:pStyle w:val="Sinespaciado"/>
              <w:jc w:val="center"/>
              <w:rPr>
                <w:sz w:val="16"/>
                <w:szCs w:val="16"/>
              </w:rPr>
            </w:pPr>
            <w:r w:rsidRPr="00DF43B8">
              <w:rPr>
                <w:rFonts w:ascii="Calibri" w:hAnsi="Calibri"/>
                <w:color w:val="000000"/>
                <w:sz w:val="16"/>
                <w:szCs w:val="16"/>
              </w:rPr>
              <w:t>1/9/2020</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0B6D7310" w14:textId="732F5EB4" w:rsidR="00DF43B8" w:rsidRPr="00DF43B8" w:rsidRDefault="00DF43B8" w:rsidP="00DF43B8">
            <w:pPr>
              <w:pStyle w:val="Sinespaciado"/>
              <w:jc w:val="center"/>
              <w:rPr>
                <w:sz w:val="16"/>
                <w:szCs w:val="16"/>
              </w:rPr>
            </w:pPr>
            <w:r w:rsidRPr="00DF43B8">
              <w:rPr>
                <w:rFonts w:ascii="Calibri" w:hAnsi="Calibri"/>
                <w:color w:val="000000"/>
                <w:sz w:val="16"/>
                <w:szCs w:val="16"/>
              </w:rPr>
              <w:t>62,240086</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00E3F366" w14:textId="7B5122BD" w:rsidR="00DF43B8" w:rsidRPr="00DF43B8" w:rsidRDefault="00DF43B8" w:rsidP="00DF43B8">
            <w:pPr>
              <w:pStyle w:val="Sinespaciado"/>
              <w:jc w:val="center"/>
              <w:rPr>
                <w:sz w:val="16"/>
                <w:szCs w:val="16"/>
              </w:rPr>
            </w:pPr>
            <w:r w:rsidRPr="00DF43B8">
              <w:rPr>
                <w:rFonts w:ascii="Calibri" w:hAnsi="Calibri"/>
                <w:color w:val="000000"/>
                <w:sz w:val="16"/>
                <w:szCs w:val="16"/>
              </w:rPr>
              <w:t>-8,17%</w:t>
            </w:r>
          </w:p>
        </w:tc>
        <w:tc>
          <w:tcPr>
            <w:tcW w:w="431" w:type="pct"/>
            <w:tcBorders>
              <w:top w:val="nil"/>
              <w:left w:val="nil"/>
              <w:bottom w:val="nil"/>
              <w:right w:val="nil"/>
            </w:tcBorders>
            <w:shd w:val="clear" w:color="auto" w:fill="auto"/>
            <w:noWrap/>
            <w:vAlign w:val="bottom"/>
          </w:tcPr>
          <w:p w14:paraId="43FD4794"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66AFC318" w14:textId="72AE9688" w:rsidR="00DF43B8" w:rsidRPr="00DF43B8" w:rsidRDefault="00DF43B8" w:rsidP="00DF43B8">
            <w:pPr>
              <w:pStyle w:val="Sinespaciado"/>
              <w:jc w:val="center"/>
              <w:rPr>
                <w:sz w:val="16"/>
                <w:szCs w:val="16"/>
              </w:rPr>
            </w:pPr>
            <w:r w:rsidRPr="00DF43B8">
              <w:rPr>
                <w:rFonts w:ascii="Calibri" w:hAnsi="Calibri"/>
                <w:color w:val="000000"/>
                <w:sz w:val="16"/>
                <w:szCs w:val="16"/>
              </w:rPr>
              <w:t>1/9/2020</w:t>
            </w:r>
          </w:p>
        </w:tc>
        <w:tc>
          <w:tcPr>
            <w:tcW w:w="467" w:type="pct"/>
            <w:tcBorders>
              <w:top w:val="nil"/>
              <w:left w:val="nil"/>
              <w:bottom w:val="single" w:sz="4" w:space="0" w:color="375623"/>
              <w:right w:val="single" w:sz="4" w:space="0" w:color="375623"/>
            </w:tcBorders>
            <w:shd w:val="clear" w:color="000000" w:fill="A9D08E"/>
            <w:noWrap/>
            <w:vAlign w:val="bottom"/>
          </w:tcPr>
          <w:p w14:paraId="7FDC5C36" w14:textId="2ED1D293" w:rsidR="00DF43B8" w:rsidRPr="00DF43B8" w:rsidRDefault="00DF43B8" w:rsidP="00DF43B8">
            <w:pPr>
              <w:pStyle w:val="Sinespaciado"/>
              <w:jc w:val="center"/>
              <w:rPr>
                <w:sz w:val="16"/>
                <w:szCs w:val="16"/>
              </w:rPr>
            </w:pPr>
            <w:r w:rsidRPr="00DF43B8">
              <w:rPr>
                <w:rFonts w:ascii="Calibri" w:hAnsi="Calibri"/>
                <w:color w:val="000000"/>
                <w:sz w:val="16"/>
                <w:szCs w:val="16"/>
              </w:rPr>
              <w:t>3.352,00</w:t>
            </w:r>
          </w:p>
        </w:tc>
        <w:tc>
          <w:tcPr>
            <w:tcW w:w="450" w:type="pct"/>
            <w:tcBorders>
              <w:top w:val="nil"/>
              <w:left w:val="nil"/>
              <w:bottom w:val="single" w:sz="4" w:space="0" w:color="375623"/>
              <w:right w:val="single" w:sz="12" w:space="0" w:color="375623"/>
            </w:tcBorders>
            <w:shd w:val="clear" w:color="000000" w:fill="A9D08E"/>
            <w:noWrap/>
            <w:vAlign w:val="bottom"/>
          </w:tcPr>
          <w:p w14:paraId="43CA846B" w14:textId="42880BEC" w:rsidR="00DF43B8" w:rsidRPr="00DF43B8" w:rsidRDefault="00DF43B8" w:rsidP="00DF43B8">
            <w:pPr>
              <w:pStyle w:val="Sinespaciado"/>
              <w:jc w:val="center"/>
              <w:rPr>
                <w:sz w:val="16"/>
                <w:szCs w:val="16"/>
              </w:rPr>
            </w:pPr>
            <w:r w:rsidRPr="00DF43B8">
              <w:rPr>
                <w:rFonts w:ascii="Calibri" w:hAnsi="Calibri"/>
                <w:color w:val="000000"/>
                <w:sz w:val="16"/>
                <w:szCs w:val="16"/>
              </w:rPr>
              <w:t>-4,20%</w:t>
            </w:r>
          </w:p>
        </w:tc>
        <w:tc>
          <w:tcPr>
            <w:tcW w:w="421" w:type="pct"/>
            <w:tcBorders>
              <w:top w:val="nil"/>
              <w:left w:val="nil"/>
              <w:bottom w:val="nil"/>
              <w:right w:val="nil"/>
            </w:tcBorders>
            <w:shd w:val="clear" w:color="auto" w:fill="auto"/>
            <w:noWrap/>
            <w:vAlign w:val="bottom"/>
          </w:tcPr>
          <w:p w14:paraId="4B46E000"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790C45C0" w14:textId="783E3140" w:rsidR="00DF43B8" w:rsidRPr="00DF43B8" w:rsidRDefault="00DF43B8" w:rsidP="00DF43B8">
            <w:pPr>
              <w:pStyle w:val="Sinespaciado"/>
              <w:jc w:val="center"/>
              <w:rPr>
                <w:sz w:val="16"/>
                <w:szCs w:val="16"/>
              </w:rPr>
            </w:pPr>
            <w:r w:rsidRPr="00DF43B8">
              <w:rPr>
                <w:rFonts w:ascii="Calibri" w:hAnsi="Calibri"/>
                <w:color w:val="000000"/>
                <w:sz w:val="16"/>
                <w:szCs w:val="16"/>
              </w:rPr>
              <w:t>1/9/2020</w:t>
            </w:r>
          </w:p>
        </w:tc>
        <w:tc>
          <w:tcPr>
            <w:tcW w:w="334" w:type="pct"/>
            <w:tcBorders>
              <w:top w:val="nil"/>
              <w:left w:val="nil"/>
              <w:bottom w:val="single" w:sz="4" w:space="0" w:color="375623"/>
              <w:right w:val="single" w:sz="4" w:space="0" w:color="375623"/>
            </w:tcBorders>
            <w:shd w:val="clear" w:color="000000" w:fill="A9D08E"/>
            <w:noWrap/>
            <w:vAlign w:val="bottom"/>
          </w:tcPr>
          <w:p w14:paraId="66DCCA36" w14:textId="04F46043" w:rsidR="00DF43B8" w:rsidRPr="00DF43B8" w:rsidRDefault="00DF43B8" w:rsidP="00DF43B8">
            <w:pPr>
              <w:pStyle w:val="Sinespaciado"/>
              <w:jc w:val="center"/>
              <w:rPr>
                <w:sz w:val="16"/>
                <w:szCs w:val="16"/>
              </w:rPr>
            </w:pPr>
            <w:r w:rsidRPr="00DF43B8">
              <w:rPr>
                <w:rFonts w:ascii="Calibri" w:hAnsi="Calibri"/>
                <w:color w:val="000000"/>
                <w:sz w:val="16"/>
                <w:szCs w:val="16"/>
              </w:rPr>
              <w:t>1,451</w:t>
            </w:r>
          </w:p>
        </w:tc>
        <w:tc>
          <w:tcPr>
            <w:tcW w:w="361" w:type="pct"/>
            <w:tcBorders>
              <w:top w:val="nil"/>
              <w:left w:val="nil"/>
              <w:bottom w:val="single" w:sz="4" w:space="0" w:color="375623"/>
              <w:right w:val="single" w:sz="12" w:space="0" w:color="375623"/>
            </w:tcBorders>
            <w:shd w:val="clear" w:color="000000" w:fill="A9D08E"/>
            <w:noWrap/>
            <w:vAlign w:val="bottom"/>
          </w:tcPr>
          <w:p w14:paraId="3F467660" w14:textId="2E1D8F22" w:rsidR="00DF43B8" w:rsidRPr="00DF43B8" w:rsidRDefault="00DF43B8" w:rsidP="00DF43B8">
            <w:pPr>
              <w:pStyle w:val="Sinespaciado"/>
              <w:jc w:val="center"/>
              <w:rPr>
                <w:sz w:val="16"/>
                <w:szCs w:val="16"/>
              </w:rPr>
            </w:pPr>
            <w:r w:rsidRPr="00DF43B8">
              <w:rPr>
                <w:rFonts w:ascii="Calibri" w:hAnsi="Calibri"/>
                <w:color w:val="000000"/>
                <w:sz w:val="16"/>
                <w:szCs w:val="16"/>
              </w:rPr>
              <w:t>1,45%</w:t>
            </w:r>
          </w:p>
        </w:tc>
      </w:tr>
      <w:tr w:rsidR="00DF43B8" w:rsidRPr="00A16B84" w14:paraId="6429BE95"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440101DA" w14:textId="3F08C5F2" w:rsidR="00DF43B8" w:rsidRPr="00DF43B8" w:rsidRDefault="00DF43B8" w:rsidP="00DF43B8">
            <w:pPr>
              <w:pStyle w:val="Sinespaciado"/>
              <w:jc w:val="center"/>
              <w:rPr>
                <w:sz w:val="16"/>
                <w:szCs w:val="16"/>
              </w:rPr>
            </w:pPr>
            <w:r w:rsidRPr="00DF43B8">
              <w:rPr>
                <w:rFonts w:ascii="Calibri" w:hAnsi="Calibri"/>
                <w:color w:val="000000"/>
                <w:sz w:val="16"/>
                <w:szCs w:val="16"/>
              </w:rPr>
              <w:t>1/10/2020</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75B0DB70" w14:textId="4E9EB067" w:rsidR="00DF43B8" w:rsidRPr="00DF43B8" w:rsidRDefault="00DF43B8" w:rsidP="00DF43B8">
            <w:pPr>
              <w:pStyle w:val="Sinespaciado"/>
              <w:jc w:val="center"/>
              <w:rPr>
                <w:sz w:val="16"/>
                <w:szCs w:val="16"/>
              </w:rPr>
            </w:pPr>
            <w:r w:rsidRPr="00DF43B8">
              <w:rPr>
                <w:rFonts w:ascii="Calibri" w:hAnsi="Calibri"/>
                <w:color w:val="000000"/>
                <w:sz w:val="16"/>
                <w:szCs w:val="16"/>
              </w:rPr>
              <w:t>60,60194</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1CDF5053" w14:textId="38E230F1" w:rsidR="00DF43B8" w:rsidRPr="00DF43B8" w:rsidRDefault="00DF43B8" w:rsidP="00DF43B8">
            <w:pPr>
              <w:pStyle w:val="Sinespaciado"/>
              <w:jc w:val="center"/>
              <w:rPr>
                <w:sz w:val="16"/>
                <w:szCs w:val="16"/>
              </w:rPr>
            </w:pPr>
            <w:r w:rsidRPr="00DF43B8">
              <w:rPr>
                <w:rFonts w:ascii="Calibri" w:hAnsi="Calibri"/>
                <w:color w:val="000000"/>
                <w:sz w:val="16"/>
                <w:szCs w:val="16"/>
              </w:rPr>
              <w:t>-2,63%</w:t>
            </w:r>
          </w:p>
        </w:tc>
        <w:tc>
          <w:tcPr>
            <w:tcW w:w="431" w:type="pct"/>
            <w:tcBorders>
              <w:top w:val="nil"/>
              <w:left w:val="nil"/>
              <w:bottom w:val="nil"/>
              <w:right w:val="nil"/>
            </w:tcBorders>
            <w:shd w:val="clear" w:color="auto" w:fill="auto"/>
            <w:noWrap/>
            <w:vAlign w:val="bottom"/>
          </w:tcPr>
          <w:p w14:paraId="3E1944B6"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6A6DDBAC" w14:textId="587C5901" w:rsidR="00DF43B8" w:rsidRPr="00DF43B8" w:rsidRDefault="00DF43B8" w:rsidP="00DF43B8">
            <w:pPr>
              <w:pStyle w:val="Sinespaciado"/>
              <w:jc w:val="center"/>
              <w:rPr>
                <w:sz w:val="16"/>
                <w:szCs w:val="16"/>
              </w:rPr>
            </w:pPr>
            <w:r w:rsidRPr="00DF43B8">
              <w:rPr>
                <w:rFonts w:ascii="Calibri" w:hAnsi="Calibri"/>
                <w:color w:val="000000"/>
                <w:sz w:val="16"/>
                <w:szCs w:val="16"/>
              </w:rPr>
              <w:t>1/10/2020</w:t>
            </w:r>
          </w:p>
        </w:tc>
        <w:tc>
          <w:tcPr>
            <w:tcW w:w="467" w:type="pct"/>
            <w:tcBorders>
              <w:top w:val="nil"/>
              <w:left w:val="nil"/>
              <w:bottom w:val="single" w:sz="4" w:space="0" w:color="375623"/>
              <w:right w:val="single" w:sz="4" w:space="0" w:color="375623"/>
            </w:tcBorders>
            <w:shd w:val="clear" w:color="000000" w:fill="A9D08E"/>
            <w:noWrap/>
            <w:vAlign w:val="bottom"/>
          </w:tcPr>
          <w:p w14:paraId="1391425C" w14:textId="356F51D5" w:rsidR="00DF43B8" w:rsidRPr="00DF43B8" w:rsidRDefault="00DF43B8" w:rsidP="00DF43B8">
            <w:pPr>
              <w:pStyle w:val="Sinespaciado"/>
              <w:jc w:val="center"/>
              <w:rPr>
                <w:sz w:val="16"/>
                <w:szCs w:val="16"/>
              </w:rPr>
            </w:pPr>
            <w:r w:rsidRPr="00DF43B8">
              <w:rPr>
                <w:rFonts w:ascii="Calibri" w:hAnsi="Calibri"/>
                <w:color w:val="000000"/>
                <w:sz w:val="16"/>
                <w:szCs w:val="16"/>
              </w:rPr>
              <w:t>3.264,75</w:t>
            </w:r>
          </w:p>
        </w:tc>
        <w:tc>
          <w:tcPr>
            <w:tcW w:w="450" w:type="pct"/>
            <w:tcBorders>
              <w:top w:val="nil"/>
              <w:left w:val="nil"/>
              <w:bottom w:val="single" w:sz="4" w:space="0" w:color="375623"/>
              <w:right w:val="single" w:sz="12" w:space="0" w:color="375623"/>
            </w:tcBorders>
            <w:shd w:val="clear" w:color="000000" w:fill="A9D08E"/>
            <w:noWrap/>
            <w:vAlign w:val="bottom"/>
          </w:tcPr>
          <w:p w14:paraId="46AB73FA" w14:textId="0AA32363" w:rsidR="00DF43B8" w:rsidRPr="00DF43B8" w:rsidRDefault="00DF43B8" w:rsidP="00DF43B8">
            <w:pPr>
              <w:pStyle w:val="Sinespaciado"/>
              <w:jc w:val="center"/>
              <w:rPr>
                <w:sz w:val="16"/>
                <w:szCs w:val="16"/>
              </w:rPr>
            </w:pPr>
            <w:r w:rsidRPr="00DF43B8">
              <w:rPr>
                <w:rFonts w:ascii="Calibri" w:hAnsi="Calibri"/>
                <w:color w:val="000000"/>
                <w:sz w:val="16"/>
                <w:szCs w:val="16"/>
              </w:rPr>
              <w:t>-2,60%</w:t>
            </w:r>
          </w:p>
        </w:tc>
        <w:tc>
          <w:tcPr>
            <w:tcW w:w="421" w:type="pct"/>
            <w:tcBorders>
              <w:top w:val="nil"/>
              <w:left w:val="nil"/>
              <w:bottom w:val="nil"/>
              <w:right w:val="nil"/>
            </w:tcBorders>
            <w:shd w:val="clear" w:color="auto" w:fill="auto"/>
            <w:noWrap/>
            <w:vAlign w:val="bottom"/>
          </w:tcPr>
          <w:p w14:paraId="3A8D0C45"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501C93B9" w14:textId="2F9139A0" w:rsidR="00DF43B8" w:rsidRPr="00DF43B8" w:rsidRDefault="00DF43B8" w:rsidP="00DF43B8">
            <w:pPr>
              <w:pStyle w:val="Sinespaciado"/>
              <w:jc w:val="center"/>
              <w:rPr>
                <w:sz w:val="16"/>
                <w:szCs w:val="16"/>
              </w:rPr>
            </w:pPr>
            <w:r w:rsidRPr="00DF43B8">
              <w:rPr>
                <w:rFonts w:ascii="Calibri" w:hAnsi="Calibri"/>
                <w:color w:val="000000"/>
                <w:sz w:val="16"/>
                <w:szCs w:val="16"/>
              </w:rPr>
              <w:t>1/10/2020</w:t>
            </w:r>
          </w:p>
        </w:tc>
        <w:tc>
          <w:tcPr>
            <w:tcW w:w="334" w:type="pct"/>
            <w:tcBorders>
              <w:top w:val="nil"/>
              <w:left w:val="nil"/>
              <w:bottom w:val="single" w:sz="4" w:space="0" w:color="375623"/>
              <w:right w:val="single" w:sz="4" w:space="0" w:color="375623"/>
            </w:tcBorders>
            <w:shd w:val="clear" w:color="000000" w:fill="A9D08E"/>
            <w:noWrap/>
            <w:vAlign w:val="bottom"/>
          </w:tcPr>
          <w:p w14:paraId="735C062E" w14:textId="715C6C7D" w:rsidR="00DF43B8" w:rsidRPr="00DF43B8" w:rsidRDefault="00DF43B8" w:rsidP="00DF43B8">
            <w:pPr>
              <w:pStyle w:val="Sinespaciado"/>
              <w:jc w:val="center"/>
              <w:rPr>
                <w:sz w:val="16"/>
                <w:szCs w:val="16"/>
              </w:rPr>
            </w:pPr>
            <w:r w:rsidRPr="00DF43B8">
              <w:rPr>
                <w:rFonts w:ascii="Calibri" w:hAnsi="Calibri"/>
                <w:color w:val="000000"/>
                <w:sz w:val="16"/>
                <w:szCs w:val="16"/>
              </w:rPr>
              <w:t>1,64</w:t>
            </w:r>
          </w:p>
        </w:tc>
        <w:tc>
          <w:tcPr>
            <w:tcW w:w="361" w:type="pct"/>
            <w:tcBorders>
              <w:top w:val="nil"/>
              <w:left w:val="nil"/>
              <w:bottom w:val="single" w:sz="4" w:space="0" w:color="375623"/>
              <w:right w:val="single" w:sz="12" w:space="0" w:color="375623"/>
            </w:tcBorders>
            <w:shd w:val="clear" w:color="000000" w:fill="A9D08E"/>
            <w:noWrap/>
            <w:vAlign w:val="bottom"/>
          </w:tcPr>
          <w:p w14:paraId="2C661B15" w14:textId="01BAEE8D" w:rsidR="00DF43B8" w:rsidRPr="00DF43B8" w:rsidRDefault="00DF43B8" w:rsidP="00DF43B8">
            <w:pPr>
              <w:pStyle w:val="Sinespaciado"/>
              <w:jc w:val="center"/>
              <w:rPr>
                <w:sz w:val="16"/>
                <w:szCs w:val="16"/>
              </w:rPr>
            </w:pPr>
            <w:r w:rsidRPr="00DF43B8">
              <w:rPr>
                <w:rFonts w:ascii="Calibri" w:hAnsi="Calibri"/>
                <w:color w:val="000000"/>
                <w:sz w:val="16"/>
                <w:szCs w:val="16"/>
              </w:rPr>
              <w:t>1,64%</w:t>
            </w:r>
          </w:p>
        </w:tc>
      </w:tr>
      <w:tr w:rsidR="00DF43B8" w:rsidRPr="00A16B84" w14:paraId="1BF99CE4"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57F76A90" w14:textId="7B5E4381" w:rsidR="00DF43B8" w:rsidRPr="00DF43B8" w:rsidRDefault="00DF43B8" w:rsidP="00DF43B8">
            <w:pPr>
              <w:pStyle w:val="Sinespaciado"/>
              <w:jc w:val="center"/>
              <w:rPr>
                <w:sz w:val="16"/>
                <w:szCs w:val="16"/>
              </w:rPr>
            </w:pPr>
            <w:r w:rsidRPr="00DF43B8">
              <w:rPr>
                <w:rFonts w:ascii="Calibri" w:hAnsi="Calibri"/>
                <w:color w:val="000000"/>
                <w:sz w:val="16"/>
                <w:szCs w:val="16"/>
              </w:rPr>
              <w:t>1/11/2020</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49BFFD0A" w14:textId="6A50931D" w:rsidR="00DF43B8" w:rsidRPr="00DF43B8" w:rsidRDefault="00DF43B8" w:rsidP="00DF43B8">
            <w:pPr>
              <w:pStyle w:val="Sinespaciado"/>
              <w:jc w:val="center"/>
              <w:rPr>
                <w:sz w:val="16"/>
                <w:szCs w:val="16"/>
              </w:rPr>
            </w:pPr>
            <w:r w:rsidRPr="00DF43B8">
              <w:rPr>
                <w:rFonts w:ascii="Calibri" w:hAnsi="Calibri"/>
                <w:color w:val="000000"/>
                <w:sz w:val="16"/>
                <w:szCs w:val="16"/>
              </w:rPr>
              <w:t>61,584831</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655B4398" w14:textId="3028BBFE" w:rsidR="00DF43B8" w:rsidRPr="00DF43B8" w:rsidRDefault="00DF43B8" w:rsidP="00DF43B8">
            <w:pPr>
              <w:pStyle w:val="Sinespaciado"/>
              <w:jc w:val="center"/>
              <w:rPr>
                <w:sz w:val="16"/>
                <w:szCs w:val="16"/>
              </w:rPr>
            </w:pPr>
            <w:r w:rsidRPr="00DF43B8">
              <w:rPr>
                <w:rFonts w:ascii="Calibri" w:hAnsi="Calibri"/>
                <w:color w:val="000000"/>
                <w:sz w:val="16"/>
                <w:szCs w:val="16"/>
              </w:rPr>
              <w:t>1,62%</w:t>
            </w:r>
          </w:p>
        </w:tc>
        <w:tc>
          <w:tcPr>
            <w:tcW w:w="431" w:type="pct"/>
            <w:tcBorders>
              <w:top w:val="nil"/>
              <w:left w:val="nil"/>
              <w:bottom w:val="nil"/>
              <w:right w:val="nil"/>
            </w:tcBorders>
            <w:shd w:val="clear" w:color="auto" w:fill="auto"/>
            <w:noWrap/>
            <w:vAlign w:val="bottom"/>
          </w:tcPr>
          <w:p w14:paraId="793D0BB0"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35F6473D" w14:textId="25C0CDCD" w:rsidR="00DF43B8" w:rsidRPr="00DF43B8" w:rsidRDefault="00DF43B8" w:rsidP="00DF43B8">
            <w:pPr>
              <w:pStyle w:val="Sinespaciado"/>
              <w:jc w:val="center"/>
              <w:rPr>
                <w:sz w:val="16"/>
                <w:szCs w:val="16"/>
              </w:rPr>
            </w:pPr>
            <w:r w:rsidRPr="00DF43B8">
              <w:rPr>
                <w:rFonts w:ascii="Calibri" w:hAnsi="Calibri"/>
                <w:color w:val="000000"/>
                <w:sz w:val="16"/>
                <w:szCs w:val="16"/>
              </w:rPr>
              <w:t>1/11/2020</w:t>
            </w:r>
          </w:p>
        </w:tc>
        <w:tc>
          <w:tcPr>
            <w:tcW w:w="467" w:type="pct"/>
            <w:tcBorders>
              <w:top w:val="nil"/>
              <w:left w:val="nil"/>
              <w:bottom w:val="single" w:sz="4" w:space="0" w:color="375623"/>
              <w:right w:val="single" w:sz="4" w:space="0" w:color="375623"/>
            </w:tcBorders>
            <w:shd w:val="clear" w:color="000000" w:fill="A9D08E"/>
            <w:noWrap/>
            <w:vAlign w:val="bottom"/>
          </w:tcPr>
          <w:p w14:paraId="4417C301" w14:textId="70A3F2BC" w:rsidR="00DF43B8" w:rsidRPr="00DF43B8" w:rsidRDefault="00DF43B8" w:rsidP="00DF43B8">
            <w:pPr>
              <w:pStyle w:val="Sinespaciado"/>
              <w:jc w:val="center"/>
              <w:rPr>
                <w:sz w:val="16"/>
                <w:szCs w:val="16"/>
              </w:rPr>
            </w:pPr>
            <w:r w:rsidRPr="00DF43B8">
              <w:rPr>
                <w:rFonts w:ascii="Calibri" w:hAnsi="Calibri"/>
                <w:color w:val="000000"/>
                <w:sz w:val="16"/>
                <w:szCs w:val="16"/>
              </w:rPr>
              <w:t>3.623,25</w:t>
            </w:r>
          </w:p>
        </w:tc>
        <w:tc>
          <w:tcPr>
            <w:tcW w:w="450" w:type="pct"/>
            <w:tcBorders>
              <w:top w:val="nil"/>
              <w:left w:val="nil"/>
              <w:bottom w:val="single" w:sz="4" w:space="0" w:color="375623"/>
              <w:right w:val="single" w:sz="12" w:space="0" w:color="375623"/>
            </w:tcBorders>
            <w:shd w:val="clear" w:color="000000" w:fill="A9D08E"/>
            <w:noWrap/>
            <w:vAlign w:val="bottom"/>
          </w:tcPr>
          <w:p w14:paraId="5EA0E104" w14:textId="5CA3F827" w:rsidR="00DF43B8" w:rsidRPr="00DF43B8" w:rsidRDefault="00DF43B8" w:rsidP="00DF43B8">
            <w:pPr>
              <w:pStyle w:val="Sinespaciado"/>
              <w:jc w:val="center"/>
              <w:rPr>
                <w:sz w:val="16"/>
                <w:szCs w:val="16"/>
              </w:rPr>
            </w:pPr>
            <w:r w:rsidRPr="00DF43B8">
              <w:rPr>
                <w:rFonts w:ascii="Calibri" w:hAnsi="Calibri"/>
                <w:color w:val="000000"/>
                <w:sz w:val="16"/>
                <w:szCs w:val="16"/>
              </w:rPr>
              <w:t>10,98%</w:t>
            </w:r>
          </w:p>
        </w:tc>
        <w:tc>
          <w:tcPr>
            <w:tcW w:w="421" w:type="pct"/>
            <w:tcBorders>
              <w:top w:val="nil"/>
              <w:left w:val="nil"/>
              <w:bottom w:val="nil"/>
              <w:right w:val="nil"/>
            </w:tcBorders>
            <w:shd w:val="clear" w:color="auto" w:fill="auto"/>
            <w:noWrap/>
            <w:vAlign w:val="bottom"/>
          </w:tcPr>
          <w:p w14:paraId="5CE5469F"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62D31861" w14:textId="1973D2B4" w:rsidR="00DF43B8" w:rsidRPr="00DF43B8" w:rsidRDefault="00DF43B8" w:rsidP="00DF43B8">
            <w:pPr>
              <w:pStyle w:val="Sinespaciado"/>
              <w:jc w:val="center"/>
              <w:rPr>
                <w:sz w:val="16"/>
                <w:szCs w:val="16"/>
              </w:rPr>
            </w:pPr>
            <w:r w:rsidRPr="00DF43B8">
              <w:rPr>
                <w:rFonts w:ascii="Calibri" w:hAnsi="Calibri"/>
                <w:color w:val="000000"/>
                <w:sz w:val="16"/>
                <w:szCs w:val="16"/>
              </w:rPr>
              <w:t>1/11/2020</w:t>
            </w:r>
          </w:p>
        </w:tc>
        <w:tc>
          <w:tcPr>
            <w:tcW w:w="334" w:type="pct"/>
            <w:tcBorders>
              <w:top w:val="nil"/>
              <w:left w:val="nil"/>
              <w:bottom w:val="single" w:sz="4" w:space="0" w:color="375623"/>
              <w:right w:val="single" w:sz="4" w:space="0" w:color="375623"/>
            </w:tcBorders>
            <w:shd w:val="clear" w:color="000000" w:fill="A9D08E"/>
            <w:noWrap/>
            <w:vAlign w:val="bottom"/>
          </w:tcPr>
          <w:p w14:paraId="575B1A2D" w14:textId="0B66F166" w:rsidR="00DF43B8" w:rsidRPr="00DF43B8" w:rsidRDefault="00DF43B8" w:rsidP="00DF43B8">
            <w:pPr>
              <w:pStyle w:val="Sinespaciado"/>
              <w:jc w:val="center"/>
              <w:rPr>
                <w:sz w:val="16"/>
                <w:szCs w:val="16"/>
              </w:rPr>
            </w:pPr>
            <w:r w:rsidRPr="00DF43B8">
              <w:rPr>
                <w:rFonts w:ascii="Calibri" w:hAnsi="Calibri"/>
                <w:color w:val="000000"/>
                <w:sz w:val="16"/>
                <w:szCs w:val="16"/>
              </w:rPr>
              <w:t>1,573</w:t>
            </w:r>
          </w:p>
        </w:tc>
        <w:tc>
          <w:tcPr>
            <w:tcW w:w="361" w:type="pct"/>
            <w:tcBorders>
              <w:top w:val="nil"/>
              <w:left w:val="nil"/>
              <w:bottom w:val="single" w:sz="4" w:space="0" w:color="375623"/>
              <w:right w:val="single" w:sz="12" w:space="0" w:color="375623"/>
            </w:tcBorders>
            <w:shd w:val="clear" w:color="000000" w:fill="A9D08E"/>
            <w:noWrap/>
            <w:vAlign w:val="bottom"/>
          </w:tcPr>
          <w:p w14:paraId="5D08217D" w14:textId="07479DC4" w:rsidR="00DF43B8" w:rsidRPr="00DF43B8" w:rsidRDefault="00DF43B8" w:rsidP="00DF43B8">
            <w:pPr>
              <w:pStyle w:val="Sinespaciado"/>
              <w:jc w:val="center"/>
              <w:rPr>
                <w:sz w:val="16"/>
                <w:szCs w:val="16"/>
              </w:rPr>
            </w:pPr>
            <w:r w:rsidRPr="00DF43B8">
              <w:rPr>
                <w:rFonts w:ascii="Calibri" w:hAnsi="Calibri"/>
                <w:color w:val="000000"/>
                <w:sz w:val="16"/>
                <w:szCs w:val="16"/>
              </w:rPr>
              <w:t>1,57%</w:t>
            </w:r>
          </w:p>
        </w:tc>
      </w:tr>
      <w:tr w:rsidR="00DF43B8" w:rsidRPr="00A16B84" w14:paraId="1FA95494" w14:textId="77777777" w:rsidTr="00DF43B8">
        <w:trPr>
          <w:trHeight w:val="20"/>
        </w:trPr>
        <w:tc>
          <w:tcPr>
            <w:tcW w:w="530" w:type="pct"/>
            <w:tcBorders>
              <w:top w:val="nil"/>
              <w:left w:val="single" w:sz="12" w:space="0" w:color="375623"/>
              <w:bottom w:val="single" w:sz="4" w:space="0" w:color="375623"/>
              <w:right w:val="single" w:sz="4" w:space="0" w:color="375623"/>
            </w:tcBorders>
            <w:shd w:val="clear" w:color="000000" w:fill="70AD47"/>
            <w:noWrap/>
            <w:vAlign w:val="bottom"/>
          </w:tcPr>
          <w:p w14:paraId="704D0097" w14:textId="617C1529" w:rsidR="00DF43B8" w:rsidRPr="00DF43B8" w:rsidRDefault="00DF43B8" w:rsidP="00DF43B8">
            <w:pPr>
              <w:pStyle w:val="Sinespaciado"/>
              <w:jc w:val="center"/>
              <w:rPr>
                <w:sz w:val="16"/>
                <w:szCs w:val="16"/>
              </w:rPr>
            </w:pPr>
            <w:r w:rsidRPr="00DF43B8">
              <w:rPr>
                <w:rFonts w:ascii="Calibri" w:hAnsi="Calibri"/>
                <w:color w:val="000000"/>
                <w:sz w:val="16"/>
                <w:szCs w:val="16"/>
              </w:rPr>
              <w:t>1/12/2020</w:t>
            </w:r>
          </w:p>
        </w:tc>
        <w:tc>
          <w:tcPr>
            <w:tcW w:w="492" w:type="pct"/>
            <w:gridSpan w:val="2"/>
            <w:tcBorders>
              <w:top w:val="nil"/>
              <w:left w:val="nil"/>
              <w:bottom w:val="single" w:sz="4" w:space="0" w:color="375623"/>
              <w:right w:val="single" w:sz="4" w:space="0" w:color="375623"/>
            </w:tcBorders>
            <w:shd w:val="clear" w:color="000000" w:fill="A9D08E"/>
            <w:noWrap/>
            <w:vAlign w:val="bottom"/>
          </w:tcPr>
          <w:p w14:paraId="551C8436" w14:textId="70449F22" w:rsidR="00DF43B8" w:rsidRPr="00DF43B8" w:rsidRDefault="00DF43B8" w:rsidP="00DF43B8">
            <w:pPr>
              <w:pStyle w:val="Sinespaciado"/>
              <w:jc w:val="center"/>
              <w:rPr>
                <w:sz w:val="16"/>
                <w:szCs w:val="16"/>
              </w:rPr>
            </w:pPr>
            <w:r w:rsidRPr="00DF43B8">
              <w:rPr>
                <w:rFonts w:ascii="Calibri" w:hAnsi="Calibri"/>
                <w:color w:val="000000"/>
                <w:sz w:val="16"/>
                <w:szCs w:val="16"/>
              </w:rPr>
              <w:t>60,509277</w:t>
            </w:r>
          </w:p>
        </w:tc>
        <w:tc>
          <w:tcPr>
            <w:tcW w:w="371" w:type="pct"/>
            <w:gridSpan w:val="2"/>
            <w:tcBorders>
              <w:top w:val="nil"/>
              <w:left w:val="nil"/>
              <w:bottom w:val="single" w:sz="4" w:space="0" w:color="375623"/>
              <w:right w:val="single" w:sz="12" w:space="0" w:color="375623"/>
            </w:tcBorders>
            <w:shd w:val="clear" w:color="000000" w:fill="A9D08E"/>
            <w:noWrap/>
            <w:vAlign w:val="bottom"/>
          </w:tcPr>
          <w:p w14:paraId="4208E010" w14:textId="1399C202" w:rsidR="00DF43B8" w:rsidRPr="00DF43B8" w:rsidRDefault="00DF43B8" w:rsidP="00DF43B8">
            <w:pPr>
              <w:pStyle w:val="Sinespaciado"/>
              <w:jc w:val="center"/>
              <w:rPr>
                <w:sz w:val="16"/>
                <w:szCs w:val="16"/>
              </w:rPr>
            </w:pPr>
            <w:r w:rsidRPr="00DF43B8">
              <w:rPr>
                <w:rFonts w:ascii="Calibri" w:hAnsi="Calibri"/>
                <w:color w:val="000000"/>
                <w:sz w:val="16"/>
                <w:szCs w:val="16"/>
              </w:rPr>
              <w:t>-1,75%</w:t>
            </w:r>
          </w:p>
        </w:tc>
        <w:tc>
          <w:tcPr>
            <w:tcW w:w="431" w:type="pct"/>
            <w:tcBorders>
              <w:top w:val="nil"/>
              <w:left w:val="nil"/>
              <w:bottom w:val="nil"/>
              <w:right w:val="nil"/>
            </w:tcBorders>
            <w:shd w:val="clear" w:color="auto" w:fill="auto"/>
            <w:noWrap/>
            <w:vAlign w:val="bottom"/>
          </w:tcPr>
          <w:p w14:paraId="6988947C" w14:textId="77777777" w:rsidR="00DF43B8" w:rsidRPr="00DF43B8" w:rsidRDefault="00DF43B8" w:rsidP="00DF43B8">
            <w:pPr>
              <w:pStyle w:val="Sinespaciado"/>
              <w:jc w:val="center"/>
              <w:rPr>
                <w:sz w:val="16"/>
                <w:szCs w:val="16"/>
              </w:rPr>
            </w:pPr>
          </w:p>
        </w:tc>
        <w:tc>
          <w:tcPr>
            <w:tcW w:w="519" w:type="pct"/>
            <w:gridSpan w:val="2"/>
            <w:tcBorders>
              <w:top w:val="nil"/>
              <w:left w:val="single" w:sz="12" w:space="0" w:color="375623"/>
              <w:bottom w:val="single" w:sz="4" w:space="0" w:color="375623"/>
              <w:right w:val="single" w:sz="4" w:space="0" w:color="375623"/>
            </w:tcBorders>
            <w:shd w:val="clear" w:color="000000" w:fill="70AD47"/>
            <w:noWrap/>
            <w:vAlign w:val="bottom"/>
          </w:tcPr>
          <w:p w14:paraId="37B54E9C" w14:textId="0CB47483" w:rsidR="00DF43B8" w:rsidRPr="00DF43B8" w:rsidRDefault="00DF43B8" w:rsidP="00DF43B8">
            <w:pPr>
              <w:pStyle w:val="Sinespaciado"/>
              <w:jc w:val="center"/>
              <w:rPr>
                <w:sz w:val="16"/>
                <w:szCs w:val="16"/>
              </w:rPr>
            </w:pPr>
            <w:r w:rsidRPr="00DF43B8">
              <w:rPr>
                <w:rFonts w:ascii="Calibri" w:hAnsi="Calibri"/>
                <w:color w:val="000000"/>
                <w:sz w:val="16"/>
                <w:szCs w:val="16"/>
              </w:rPr>
              <w:t>1/12/2020</w:t>
            </w:r>
          </w:p>
        </w:tc>
        <w:tc>
          <w:tcPr>
            <w:tcW w:w="467" w:type="pct"/>
            <w:tcBorders>
              <w:top w:val="nil"/>
              <w:left w:val="nil"/>
              <w:bottom w:val="single" w:sz="4" w:space="0" w:color="375623"/>
              <w:right w:val="single" w:sz="4" w:space="0" w:color="375623"/>
            </w:tcBorders>
            <w:shd w:val="clear" w:color="000000" w:fill="A9D08E"/>
            <w:noWrap/>
            <w:vAlign w:val="bottom"/>
          </w:tcPr>
          <w:p w14:paraId="41959049" w14:textId="01E67865" w:rsidR="00DF43B8" w:rsidRPr="00DF43B8" w:rsidRDefault="00DF43B8" w:rsidP="00DF43B8">
            <w:pPr>
              <w:pStyle w:val="Sinespaciado"/>
              <w:jc w:val="center"/>
              <w:rPr>
                <w:sz w:val="16"/>
                <w:szCs w:val="16"/>
              </w:rPr>
            </w:pPr>
            <w:r w:rsidRPr="00DF43B8">
              <w:rPr>
                <w:rFonts w:ascii="Calibri" w:hAnsi="Calibri"/>
                <w:color w:val="000000"/>
                <w:sz w:val="16"/>
                <w:szCs w:val="16"/>
              </w:rPr>
              <w:t>3.748,75</w:t>
            </w:r>
          </w:p>
        </w:tc>
        <w:tc>
          <w:tcPr>
            <w:tcW w:w="450" w:type="pct"/>
            <w:tcBorders>
              <w:top w:val="nil"/>
              <w:left w:val="nil"/>
              <w:bottom w:val="single" w:sz="4" w:space="0" w:color="375623"/>
              <w:right w:val="single" w:sz="12" w:space="0" w:color="375623"/>
            </w:tcBorders>
            <w:shd w:val="clear" w:color="000000" w:fill="A9D08E"/>
            <w:noWrap/>
            <w:vAlign w:val="bottom"/>
          </w:tcPr>
          <w:p w14:paraId="21CD23A7" w14:textId="01A57404" w:rsidR="00DF43B8" w:rsidRPr="00DF43B8" w:rsidRDefault="00DF43B8" w:rsidP="00DF43B8">
            <w:pPr>
              <w:pStyle w:val="Sinespaciado"/>
              <w:jc w:val="center"/>
              <w:rPr>
                <w:sz w:val="16"/>
                <w:szCs w:val="16"/>
              </w:rPr>
            </w:pPr>
            <w:r w:rsidRPr="00DF43B8">
              <w:rPr>
                <w:rFonts w:ascii="Calibri" w:hAnsi="Calibri"/>
                <w:color w:val="000000"/>
                <w:sz w:val="16"/>
                <w:szCs w:val="16"/>
              </w:rPr>
              <w:t>3,46%</w:t>
            </w:r>
          </w:p>
        </w:tc>
        <w:tc>
          <w:tcPr>
            <w:tcW w:w="421" w:type="pct"/>
            <w:tcBorders>
              <w:top w:val="nil"/>
              <w:left w:val="nil"/>
              <w:bottom w:val="nil"/>
              <w:right w:val="nil"/>
            </w:tcBorders>
            <w:shd w:val="clear" w:color="auto" w:fill="auto"/>
            <w:noWrap/>
            <w:vAlign w:val="bottom"/>
          </w:tcPr>
          <w:p w14:paraId="55DD7D0E" w14:textId="77777777" w:rsidR="00DF43B8" w:rsidRPr="00DF43B8" w:rsidRDefault="00DF43B8" w:rsidP="00DF43B8">
            <w:pPr>
              <w:pStyle w:val="Sinespaciado"/>
              <w:jc w:val="center"/>
              <w:rPr>
                <w:sz w:val="16"/>
                <w:szCs w:val="16"/>
              </w:rPr>
            </w:pPr>
          </w:p>
        </w:tc>
        <w:tc>
          <w:tcPr>
            <w:tcW w:w="619" w:type="pct"/>
            <w:tcBorders>
              <w:top w:val="nil"/>
              <w:left w:val="single" w:sz="12" w:space="0" w:color="375623"/>
              <w:bottom w:val="single" w:sz="4" w:space="0" w:color="375623"/>
              <w:right w:val="single" w:sz="4" w:space="0" w:color="375623"/>
            </w:tcBorders>
            <w:shd w:val="clear" w:color="000000" w:fill="70AD47"/>
            <w:noWrap/>
            <w:vAlign w:val="bottom"/>
          </w:tcPr>
          <w:p w14:paraId="2D13758D" w14:textId="43606F35" w:rsidR="00DF43B8" w:rsidRPr="00DF43B8" w:rsidRDefault="00DF43B8" w:rsidP="00DF43B8">
            <w:pPr>
              <w:pStyle w:val="Sinespaciado"/>
              <w:jc w:val="center"/>
              <w:rPr>
                <w:sz w:val="16"/>
                <w:szCs w:val="16"/>
              </w:rPr>
            </w:pPr>
            <w:r w:rsidRPr="00DF43B8">
              <w:rPr>
                <w:rFonts w:ascii="Calibri" w:hAnsi="Calibri"/>
                <w:color w:val="000000"/>
                <w:sz w:val="16"/>
                <w:szCs w:val="16"/>
              </w:rPr>
              <w:t>1/12/2020</w:t>
            </w:r>
          </w:p>
        </w:tc>
        <w:tc>
          <w:tcPr>
            <w:tcW w:w="334" w:type="pct"/>
            <w:tcBorders>
              <w:top w:val="nil"/>
              <w:left w:val="nil"/>
              <w:bottom w:val="single" w:sz="4" w:space="0" w:color="375623"/>
              <w:right w:val="single" w:sz="4" w:space="0" w:color="375623"/>
            </w:tcBorders>
            <w:shd w:val="clear" w:color="000000" w:fill="A9D08E"/>
            <w:noWrap/>
            <w:vAlign w:val="bottom"/>
          </w:tcPr>
          <w:p w14:paraId="5E91788A" w14:textId="6597261A" w:rsidR="00DF43B8" w:rsidRPr="00DF43B8" w:rsidRDefault="00DF43B8" w:rsidP="00DF43B8">
            <w:pPr>
              <w:pStyle w:val="Sinespaciado"/>
              <w:jc w:val="center"/>
              <w:rPr>
                <w:sz w:val="16"/>
                <w:szCs w:val="16"/>
              </w:rPr>
            </w:pPr>
            <w:r w:rsidRPr="00DF43B8">
              <w:rPr>
                <w:rFonts w:ascii="Calibri" w:hAnsi="Calibri"/>
                <w:color w:val="000000"/>
                <w:sz w:val="16"/>
                <w:szCs w:val="16"/>
              </w:rPr>
              <w:t>1,646</w:t>
            </w:r>
          </w:p>
        </w:tc>
        <w:tc>
          <w:tcPr>
            <w:tcW w:w="361" w:type="pct"/>
            <w:tcBorders>
              <w:top w:val="nil"/>
              <w:left w:val="nil"/>
              <w:bottom w:val="single" w:sz="4" w:space="0" w:color="375623"/>
              <w:right w:val="single" w:sz="12" w:space="0" w:color="375623"/>
            </w:tcBorders>
            <w:shd w:val="clear" w:color="000000" w:fill="A9D08E"/>
            <w:noWrap/>
            <w:vAlign w:val="bottom"/>
          </w:tcPr>
          <w:p w14:paraId="0DCA2991" w14:textId="729DA914" w:rsidR="00DF43B8" w:rsidRPr="00DF43B8" w:rsidRDefault="00DF43B8" w:rsidP="00DF43B8">
            <w:pPr>
              <w:pStyle w:val="Sinespaciado"/>
              <w:jc w:val="center"/>
              <w:rPr>
                <w:sz w:val="16"/>
                <w:szCs w:val="16"/>
              </w:rPr>
            </w:pPr>
            <w:r w:rsidRPr="00DF43B8">
              <w:rPr>
                <w:rFonts w:ascii="Calibri" w:hAnsi="Calibri"/>
                <w:color w:val="000000"/>
                <w:sz w:val="16"/>
                <w:szCs w:val="16"/>
              </w:rPr>
              <w:t>1,65%</w:t>
            </w:r>
          </w:p>
        </w:tc>
      </w:tr>
      <w:tr w:rsidR="00A16B84" w:rsidRPr="00A16B84" w14:paraId="14E04E8D" w14:textId="77777777" w:rsidTr="00DF43B8">
        <w:trPr>
          <w:trHeight w:val="20"/>
        </w:trPr>
        <w:tc>
          <w:tcPr>
            <w:tcW w:w="530" w:type="pct"/>
            <w:tcBorders>
              <w:top w:val="nil"/>
              <w:left w:val="nil"/>
              <w:bottom w:val="nil"/>
              <w:right w:val="nil"/>
            </w:tcBorders>
            <w:shd w:val="clear" w:color="auto" w:fill="auto"/>
            <w:noWrap/>
            <w:vAlign w:val="center"/>
            <w:hideMark/>
          </w:tcPr>
          <w:p w14:paraId="0D9A6A82" w14:textId="77777777" w:rsidR="00A16B84" w:rsidRPr="00A16B84" w:rsidRDefault="00A16B84" w:rsidP="00A16B84">
            <w:pPr>
              <w:pStyle w:val="Sinespaciado"/>
              <w:jc w:val="center"/>
              <w:rPr>
                <w:sz w:val="18"/>
              </w:rPr>
            </w:pPr>
          </w:p>
        </w:tc>
        <w:tc>
          <w:tcPr>
            <w:tcW w:w="492" w:type="pct"/>
            <w:gridSpan w:val="2"/>
            <w:tcBorders>
              <w:top w:val="nil"/>
              <w:left w:val="nil"/>
              <w:bottom w:val="nil"/>
              <w:right w:val="nil"/>
            </w:tcBorders>
            <w:shd w:val="clear" w:color="auto" w:fill="auto"/>
            <w:noWrap/>
            <w:vAlign w:val="center"/>
            <w:hideMark/>
          </w:tcPr>
          <w:p w14:paraId="77F4A9BB" w14:textId="77777777" w:rsidR="00A16B84" w:rsidRPr="00A16B84" w:rsidRDefault="00A16B84" w:rsidP="00A16B84">
            <w:pPr>
              <w:pStyle w:val="Sinespaciado"/>
              <w:jc w:val="center"/>
              <w:rPr>
                <w:rFonts w:ascii="Times New Roman" w:hAnsi="Times New Roman" w:cs="Times New Roman"/>
                <w:sz w:val="18"/>
                <w:szCs w:val="20"/>
              </w:rPr>
            </w:pPr>
          </w:p>
        </w:tc>
        <w:tc>
          <w:tcPr>
            <w:tcW w:w="371" w:type="pct"/>
            <w:gridSpan w:val="2"/>
            <w:tcBorders>
              <w:top w:val="nil"/>
              <w:left w:val="single" w:sz="12" w:space="0" w:color="375623"/>
              <w:bottom w:val="single" w:sz="12" w:space="0" w:color="375623"/>
              <w:right w:val="single" w:sz="12" w:space="0" w:color="375623"/>
            </w:tcBorders>
            <w:shd w:val="clear" w:color="000000" w:fill="70AD47"/>
            <w:noWrap/>
            <w:vAlign w:val="center"/>
            <w:hideMark/>
          </w:tcPr>
          <w:p w14:paraId="00206718" w14:textId="6165FF65" w:rsidR="00A16B84" w:rsidRPr="00A16B84" w:rsidRDefault="00DF43B8" w:rsidP="00A16B84">
            <w:pPr>
              <w:pStyle w:val="Sinespaciado"/>
              <w:jc w:val="center"/>
              <w:rPr>
                <w:sz w:val="18"/>
              </w:rPr>
            </w:pPr>
            <w:r>
              <w:rPr>
                <w:sz w:val="18"/>
              </w:rPr>
              <w:t>0,54</w:t>
            </w:r>
            <w:r w:rsidR="00A16B84" w:rsidRPr="00A16B84">
              <w:rPr>
                <w:sz w:val="18"/>
              </w:rPr>
              <w:t>%</w:t>
            </w:r>
          </w:p>
        </w:tc>
        <w:tc>
          <w:tcPr>
            <w:tcW w:w="431" w:type="pct"/>
            <w:tcBorders>
              <w:top w:val="nil"/>
              <w:left w:val="nil"/>
              <w:bottom w:val="nil"/>
              <w:right w:val="nil"/>
            </w:tcBorders>
            <w:shd w:val="clear" w:color="auto" w:fill="auto"/>
            <w:noWrap/>
            <w:vAlign w:val="center"/>
            <w:hideMark/>
          </w:tcPr>
          <w:p w14:paraId="761FB671" w14:textId="77777777" w:rsidR="00A16B84" w:rsidRPr="00A16B84" w:rsidRDefault="00A16B84" w:rsidP="00A16B84">
            <w:pPr>
              <w:pStyle w:val="Sinespaciado"/>
              <w:jc w:val="center"/>
              <w:rPr>
                <w:sz w:val="18"/>
              </w:rPr>
            </w:pPr>
          </w:p>
        </w:tc>
        <w:tc>
          <w:tcPr>
            <w:tcW w:w="519" w:type="pct"/>
            <w:gridSpan w:val="2"/>
            <w:tcBorders>
              <w:top w:val="nil"/>
              <w:left w:val="nil"/>
              <w:bottom w:val="nil"/>
              <w:right w:val="nil"/>
            </w:tcBorders>
            <w:shd w:val="clear" w:color="auto" w:fill="auto"/>
            <w:noWrap/>
            <w:vAlign w:val="center"/>
            <w:hideMark/>
          </w:tcPr>
          <w:p w14:paraId="39A70C22" w14:textId="77777777" w:rsidR="00A16B84" w:rsidRPr="00A16B84" w:rsidRDefault="00A16B84" w:rsidP="00A16B84">
            <w:pPr>
              <w:pStyle w:val="Sinespaciado"/>
              <w:jc w:val="center"/>
              <w:rPr>
                <w:rFonts w:ascii="Times New Roman" w:hAnsi="Times New Roman" w:cs="Times New Roman"/>
                <w:sz w:val="18"/>
                <w:szCs w:val="20"/>
              </w:rPr>
            </w:pPr>
          </w:p>
        </w:tc>
        <w:tc>
          <w:tcPr>
            <w:tcW w:w="467" w:type="pct"/>
            <w:tcBorders>
              <w:top w:val="nil"/>
              <w:left w:val="nil"/>
              <w:bottom w:val="nil"/>
              <w:right w:val="nil"/>
            </w:tcBorders>
            <w:shd w:val="clear" w:color="auto" w:fill="auto"/>
            <w:noWrap/>
            <w:vAlign w:val="center"/>
            <w:hideMark/>
          </w:tcPr>
          <w:p w14:paraId="5889389C" w14:textId="77777777" w:rsidR="00A16B84" w:rsidRPr="00A16B84" w:rsidRDefault="00A16B84" w:rsidP="00A16B84">
            <w:pPr>
              <w:pStyle w:val="Sinespaciado"/>
              <w:jc w:val="center"/>
              <w:rPr>
                <w:rFonts w:ascii="Times New Roman" w:hAnsi="Times New Roman" w:cs="Times New Roman"/>
                <w:sz w:val="18"/>
                <w:szCs w:val="20"/>
              </w:rPr>
            </w:pPr>
          </w:p>
        </w:tc>
        <w:tc>
          <w:tcPr>
            <w:tcW w:w="450" w:type="pct"/>
            <w:tcBorders>
              <w:top w:val="nil"/>
              <w:left w:val="single" w:sz="12" w:space="0" w:color="375623"/>
              <w:bottom w:val="single" w:sz="12" w:space="0" w:color="375623"/>
              <w:right w:val="single" w:sz="12" w:space="0" w:color="375623"/>
            </w:tcBorders>
            <w:shd w:val="clear" w:color="000000" w:fill="70AD47"/>
            <w:noWrap/>
            <w:vAlign w:val="center"/>
            <w:hideMark/>
          </w:tcPr>
          <w:p w14:paraId="234DA4B8" w14:textId="491189F0" w:rsidR="00A16B84" w:rsidRPr="00A16B84" w:rsidRDefault="00A16B84" w:rsidP="00A16B84">
            <w:pPr>
              <w:pStyle w:val="Sinespaciado"/>
              <w:jc w:val="center"/>
              <w:rPr>
                <w:sz w:val="18"/>
              </w:rPr>
            </w:pPr>
            <w:r w:rsidRPr="00A16B84">
              <w:rPr>
                <w:sz w:val="18"/>
              </w:rPr>
              <w:t>0,</w:t>
            </w:r>
            <w:r w:rsidR="00DF43B8">
              <w:rPr>
                <w:sz w:val="18"/>
              </w:rPr>
              <w:t>61</w:t>
            </w:r>
            <w:r w:rsidRPr="00A16B84">
              <w:rPr>
                <w:sz w:val="18"/>
              </w:rPr>
              <w:t>%</w:t>
            </w:r>
          </w:p>
        </w:tc>
        <w:tc>
          <w:tcPr>
            <w:tcW w:w="421" w:type="pct"/>
            <w:tcBorders>
              <w:top w:val="nil"/>
              <w:left w:val="nil"/>
              <w:bottom w:val="nil"/>
              <w:right w:val="nil"/>
            </w:tcBorders>
            <w:shd w:val="clear" w:color="auto" w:fill="auto"/>
            <w:noWrap/>
            <w:vAlign w:val="center"/>
            <w:hideMark/>
          </w:tcPr>
          <w:p w14:paraId="74B4FDD5" w14:textId="77777777" w:rsidR="00A16B84" w:rsidRPr="00A16B84" w:rsidRDefault="00A16B84" w:rsidP="00A16B84">
            <w:pPr>
              <w:pStyle w:val="Sinespaciado"/>
              <w:jc w:val="center"/>
              <w:rPr>
                <w:sz w:val="18"/>
              </w:rPr>
            </w:pPr>
          </w:p>
        </w:tc>
        <w:tc>
          <w:tcPr>
            <w:tcW w:w="619" w:type="pct"/>
            <w:tcBorders>
              <w:top w:val="nil"/>
              <w:left w:val="nil"/>
              <w:bottom w:val="nil"/>
              <w:right w:val="nil"/>
            </w:tcBorders>
            <w:shd w:val="clear" w:color="auto" w:fill="auto"/>
            <w:noWrap/>
            <w:vAlign w:val="center"/>
            <w:hideMark/>
          </w:tcPr>
          <w:p w14:paraId="5E7AD029" w14:textId="77777777" w:rsidR="00A16B84" w:rsidRPr="00A16B84" w:rsidRDefault="00A16B84" w:rsidP="00A16B84">
            <w:pPr>
              <w:pStyle w:val="Sinespaciado"/>
              <w:jc w:val="center"/>
              <w:rPr>
                <w:rFonts w:ascii="Times New Roman" w:hAnsi="Times New Roman" w:cs="Times New Roman"/>
                <w:sz w:val="18"/>
                <w:szCs w:val="20"/>
              </w:rPr>
            </w:pPr>
          </w:p>
        </w:tc>
        <w:tc>
          <w:tcPr>
            <w:tcW w:w="334" w:type="pct"/>
            <w:tcBorders>
              <w:top w:val="nil"/>
              <w:left w:val="nil"/>
              <w:bottom w:val="nil"/>
              <w:right w:val="nil"/>
            </w:tcBorders>
            <w:shd w:val="clear" w:color="auto" w:fill="auto"/>
            <w:noWrap/>
            <w:vAlign w:val="center"/>
            <w:hideMark/>
          </w:tcPr>
          <w:p w14:paraId="2890916F" w14:textId="77777777" w:rsidR="00A16B84" w:rsidRPr="00A16B84" w:rsidRDefault="00A16B84" w:rsidP="00A16B84">
            <w:pPr>
              <w:pStyle w:val="Sinespaciado"/>
              <w:jc w:val="center"/>
              <w:rPr>
                <w:rFonts w:ascii="Times New Roman" w:hAnsi="Times New Roman" w:cs="Times New Roman"/>
                <w:sz w:val="18"/>
                <w:szCs w:val="20"/>
              </w:rPr>
            </w:pPr>
          </w:p>
        </w:tc>
        <w:tc>
          <w:tcPr>
            <w:tcW w:w="361" w:type="pct"/>
            <w:tcBorders>
              <w:top w:val="nil"/>
              <w:left w:val="single" w:sz="12" w:space="0" w:color="375623"/>
              <w:bottom w:val="single" w:sz="12" w:space="0" w:color="375623"/>
              <w:right w:val="single" w:sz="12" w:space="0" w:color="375623"/>
            </w:tcBorders>
            <w:shd w:val="clear" w:color="000000" w:fill="70AD47"/>
            <w:noWrap/>
            <w:vAlign w:val="center"/>
            <w:hideMark/>
          </w:tcPr>
          <w:p w14:paraId="4D280F50" w14:textId="44BBE511" w:rsidR="00A16B84" w:rsidRPr="00A16B84" w:rsidRDefault="00A16B84" w:rsidP="00A16B84">
            <w:pPr>
              <w:pStyle w:val="Sinespaciado"/>
              <w:jc w:val="center"/>
              <w:rPr>
                <w:sz w:val="18"/>
              </w:rPr>
            </w:pPr>
            <w:r w:rsidRPr="00A16B84">
              <w:rPr>
                <w:sz w:val="18"/>
              </w:rPr>
              <w:t>0,</w:t>
            </w:r>
            <w:r w:rsidR="00DF43B8">
              <w:rPr>
                <w:sz w:val="18"/>
              </w:rPr>
              <w:t>3</w:t>
            </w:r>
            <w:r w:rsidRPr="00A16B84">
              <w:rPr>
                <w:sz w:val="18"/>
              </w:rPr>
              <w:t>4%</w:t>
            </w:r>
          </w:p>
        </w:tc>
      </w:tr>
      <w:tr w:rsidR="00A16B84" w:rsidRPr="00A16B84" w14:paraId="022B91C3" w14:textId="77777777" w:rsidTr="00DF43B8">
        <w:trPr>
          <w:gridAfter w:val="7"/>
          <w:wAfter w:w="2998" w:type="pct"/>
          <w:trHeight w:val="113"/>
        </w:trPr>
        <w:tc>
          <w:tcPr>
            <w:tcW w:w="1334" w:type="pct"/>
            <w:gridSpan w:val="4"/>
            <w:tcBorders>
              <w:top w:val="nil"/>
              <w:left w:val="nil"/>
              <w:bottom w:val="nil"/>
              <w:right w:val="nil"/>
            </w:tcBorders>
            <w:shd w:val="clear" w:color="000000" w:fill="70AD47"/>
            <w:noWrap/>
            <w:vAlign w:val="bottom"/>
            <w:hideMark/>
          </w:tcPr>
          <w:p w14:paraId="7C322C91" w14:textId="77777777" w:rsidR="00A16B84" w:rsidRPr="00A16B84" w:rsidRDefault="00A16B84" w:rsidP="00A16B84">
            <w:pPr>
              <w:spacing w:before="0" w:after="0"/>
              <w:ind w:firstLine="0"/>
              <w:jc w:val="center"/>
              <w:rPr>
                <w:rFonts w:ascii="Calibri" w:eastAsia="Times New Roman" w:hAnsi="Calibri" w:cs="Calibri"/>
                <w:b/>
                <w:bCs/>
                <w:color w:val="000000"/>
                <w:sz w:val="22"/>
                <w:lang w:eastAsia="es-AR"/>
              </w:rPr>
            </w:pPr>
            <w:r w:rsidRPr="00A16B84">
              <w:rPr>
                <w:rFonts w:ascii="Calibri" w:eastAsia="Times New Roman" w:hAnsi="Calibri" w:cs="Calibri"/>
                <w:b/>
                <w:bCs/>
                <w:color w:val="000000"/>
                <w:sz w:val="22"/>
                <w:lang w:eastAsia="es-AR"/>
              </w:rPr>
              <w:t>BETA</w:t>
            </w:r>
          </w:p>
        </w:tc>
        <w:tc>
          <w:tcPr>
            <w:tcW w:w="668" w:type="pct"/>
            <w:gridSpan w:val="3"/>
            <w:tcBorders>
              <w:top w:val="nil"/>
              <w:left w:val="nil"/>
              <w:bottom w:val="nil"/>
              <w:right w:val="nil"/>
            </w:tcBorders>
            <w:shd w:val="clear" w:color="000000" w:fill="70AD47"/>
            <w:noWrap/>
            <w:vAlign w:val="bottom"/>
            <w:hideMark/>
          </w:tcPr>
          <w:p w14:paraId="565FFA28" w14:textId="13371818" w:rsidR="00F02532" w:rsidRPr="00F02532" w:rsidRDefault="00DF43B8" w:rsidP="00DF43B8">
            <w:pPr>
              <w:spacing w:before="0" w:after="0"/>
              <w:ind w:firstLine="0"/>
              <w:rPr>
                <w:rFonts w:ascii="Calibri" w:eastAsia="Times New Roman" w:hAnsi="Calibri" w:cs="Calibri"/>
                <w:b/>
                <w:bCs/>
                <w:color w:val="000000"/>
                <w:sz w:val="22"/>
                <w:lang w:eastAsia="es-AR"/>
              </w:rPr>
            </w:pPr>
            <w:r>
              <w:rPr>
                <w:rFonts w:ascii="Calibri" w:eastAsia="Times New Roman" w:hAnsi="Calibri" w:cs="Calibri"/>
                <w:b/>
                <w:bCs/>
                <w:color w:val="000000"/>
                <w:sz w:val="22"/>
                <w:lang w:eastAsia="es-AR"/>
              </w:rPr>
              <w:fldChar w:fldCharType="begin"/>
            </w:r>
            <w:r>
              <w:rPr>
                <w:rFonts w:ascii="Calibri" w:eastAsia="Times New Roman" w:hAnsi="Calibri" w:cs="Calibri"/>
                <w:b/>
                <w:bCs/>
                <w:color w:val="000000"/>
                <w:sz w:val="22"/>
                <w:lang w:eastAsia="es-AR"/>
              </w:rPr>
              <w:instrText xml:space="preserve"> LINK </w:instrText>
            </w:r>
            <w:r w:rsidR="00F02532">
              <w:rPr>
                <w:rFonts w:ascii="Calibri" w:eastAsia="Times New Roman" w:hAnsi="Calibri" w:cs="Calibri"/>
                <w:b/>
                <w:bCs/>
                <w:color w:val="000000"/>
                <w:sz w:val="22"/>
                <w:lang w:eastAsia="es-AR"/>
              </w:rPr>
              <w:instrText xml:space="preserve">Excel.Sheet.12 "F:\\Descargas\\CAPM a 30 años.xlsx" K!F284C6 </w:instrText>
            </w:r>
            <w:r>
              <w:rPr>
                <w:rFonts w:ascii="Calibri" w:eastAsia="Times New Roman" w:hAnsi="Calibri" w:cs="Calibri"/>
                <w:b/>
                <w:bCs/>
                <w:color w:val="000000"/>
                <w:sz w:val="22"/>
                <w:lang w:eastAsia="es-AR"/>
              </w:rPr>
              <w:instrText xml:space="preserve">\a \f 5 \h  \* MERGEFORMAT </w:instrText>
            </w:r>
            <w:r>
              <w:rPr>
                <w:rFonts w:ascii="Calibri" w:eastAsia="Times New Roman" w:hAnsi="Calibri" w:cs="Calibri"/>
                <w:b/>
                <w:bCs/>
                <w:color w:val="000000"/>
                <w:sz w:val="22"/>
                <w:lang w:eastAsia="es-AR"/>
              </w:rPr>
              <w:fldChar w:fldCharType="separate"/>
            </w:r>
          </w:p>
          <w:p w14:paraId="41615BED" w14:textId="77777777" w:rsidR="00F02532" w:rsidRPr="00F02532" w:rsidRDefault="00F02532" w:rsidP="00F02532">
            <w:pPr>
              <w:spacing w:before="0" w:after="0"/>
              <w:ind w:firstLine="0"/>
              <w:rPr>
                <w:rFonts w:ascii="Calibri" w:eastAsia="Times New Roman" w:hAnsi="Calibri" w:cs="Calibri"/>
                <w:b/>
                <w:bCs/>
                <w:color w:val="000000"/>
                <w:sz w:val="22"/>
                <w:lang w:eastAsia="es-AR"/>
              </w:rPr>
            </w:pPr>
            <w:r w:rsidRPr="00F02532">
              <w:rPr>
                <w:rFonts w:asciiTheme="minorHAnsi" w:hAnsiTheme="minorHAnsi"/>
                <w:sz w:val="22"/>
              </w:rPr>
              <w:t>0,34091105</w:t>
            </w:r>
          </w:p>
          <w:p w14:paraId="2BE4C378" w14:textId="7806D14A" w:rsidR="00A16B84" w:rsidRPr="00A16B84" w:rsidRDefault="00DF43B8" w:rsidP="00DF43B8">
            <w:pPr>
              <w:spacing w:before="0" w:after="0"/>
              <w:ind w:firstLine="0"/>
              <w:rPr>
                <w:rFonts w:ascii="Calibri" w:eastAsia="Times New Roman" w:hAnsi="Calibri" w:cs="Calibri"/>
                <w:b/>
                <w:bCs/>
                <w:color w:val="000000"/>
                <w:sz w:val="22"/>
                <w:lang w:eastAsia="es-AR"/>
              </w:rPr>
            </w:pPr>
            <w:r>
              <w:rPr>
                <w:rFonts w:ascii="Calibri" w:eastAsia="Times New Roman" w:hAnsi="Calibri" w:cs="Calibri"/>
                <w:b/>
                <w:bCs/>
                <w:color w:val="000000"/>
                <w:sz w:val="22"/>
                <w:lang w:eastAsia="es-AR"/>
              </w:rPr>
              <w:fldChar w:fldCharType="end"/>
            </w:r>
          </w:p>
        </w:tc>
      </w:tr>
      <w:tr w:rsidR="00A16B84" w:rsidRPr="00A16B84" w14:paraId="7183B740" w14:textId="77777777" w:rsidTr="00DF43B8">
        <w:trPr>
          <w:gridAfter w:val="7"/>
          <w:wAfter w:w="2998" w:type="pct"/>
          <w:trHeight w:val="113"/>
        </w:trPr>
        <w:tc>
          <w:tcPr>
            <w:tcW w:w="662" w:type="pct"/>
            <w:gridSpan w:val="2"/>
            <w:tcBorders>
              <w:top w:val="nil"/>
              <w:left w:val="nil"/>
              <w:bottom w:val="nil"/>
              <w:right w:val="nil"/>
            </w:tcBorders>
            <w:shd w:val="clear" w:color="auto" w:fill="auto"/>
            <w:noWrap/>
            <w:vAlign w:val="bottom"/>
            <w:hideMark/>
          </w:tcPr>
          <w:p w14:paraId="5C839E09" w14:textId="77777777" w:rsidR="00A16B84" w:rsidRPr="00A16B84" w:rsidRDefault="00A16B84" w:rsidP="00A16B84">
            <w:pPr>
              <w:spacing w:before="0" w:after="0"/>
              <w:ind w:firstLine="0"/>
              <w:jc w:val="right"/>
              <w:rPr>
                <w:rFonts w:ascii="Calibri" w:eastAsia="Times New Roman" w:hAnsi="Calibri" w:cs="Calibri"/>
                <w:b/>
                <w:bCs/>
                <w:color w:val="000000"/>
                <w:sz w:val="22"/>
                <w:lang w:eastAsia="es-AR"/>
              </w:rPr>
            </w:pPr>
          </w:p>
        </w:tc>
        <w:tc>
          <w:tcPr>
            <w:tcW w:w="672" w:type="pct"/>
            <w:gridSpan w:val="2"/>
            <w:tcBorders>
              <w:top w:val="nil"/>
              <w:left w:val="nil"/>
              <w:bottom w:val="nil"/>
              <w:right w:val="nil"/>
            </w:tcBorders>
            <w:shd w:val="clear" w:color="auto" w:fill="auto"/>
            <w:noWrap/>
            <w:vAlign w:val="bottom"/>
            <w:hideMark/>
          </w:tcPr>
          <w:p w14:paraId="4052A1F4" w14:textId="77777777" w:rsidR="00A16B84" w:rsidRPr="00A16B84" w:rsidRDefault="00A16B84" w:rsidP="00A16B84">
            <w:pPr>
              <w:spacing w:before="0" w:after="0"/>
              <w:ind w:firstLine="0"/>
              <w:rPr>
                <w:rFonts w:ascii="Times New Roman" w:eastAsia="Times New Roman" w:hAnsi="Times New Roman" w:cs="Times New Roman"/>
                <w:sz w:val="20"/>
                <w:szCs w:val="20"/>
                <w:lang w:eastAsia="es-AR"/>
              </w:rPr>
            </w:pPr>
          </w:p>
        </w:tc>
        <w:tc>
          <w:tcPr>
            <w:tcW w:w="668" w:type="pct"/>
            <w:gridSpan w:val="3"/>
            <w:tcBorders>
              <w:top w:val="nil"/>
              <w:left w:val="nil"/>
              <w:bottom w:val="nil"/>
              <w:right w:val="nil"/>
            </w:tcBorders>
            <w:shd w:val="clear" w:color="auto" w:fill="auto"/>
            <w:noWrap/>
            <w:vAlign w:val="bottom"/>
            <w:hideMark/>
          </w:tcPr>
          <w:p w14:paraId="3D1BE096" w14:textId="77777777" w:rsidR="00A16B84" w:rsidRPr="00A16B84" w:rsidRDefault="00A16B84" w:rsidP="00A16B84">
            <w:pPr>
              <w:spacing w:before="0" w:after="0"/>
              <w:ind w:firstLine="0"/>
              <w:rPr>
                <w:rFonts w:ascii="Times New Roman" w:eastAsia="Times New Roman" w:hAnsi="Times New Roman" w:cs="Times New Roman"/>
                <w:sz w:val="20"/>
                <w:szCs w:val="20"/>
                <w:lang w:eastAsia="es-AR"/>
              </w:rPr>
            </w:pPr>
          </w:p>
        </w:tc>
      </w:tr>
      <w:tr w:rsidR="00A16B84" w:rsidRPr="00A16B84" w14:paraId="1154410B" w14:textId="77777777" w:rsidTr="00DF43B8">
        <w:trPr>
          <w:gridAfter w:val="7"/>
          <w:wAfter w:w="2998" w:type="pct"/>
          <w:trHeight w:val="113"/>
        </w:trPr>
        <w:tc>
          <w:tcPr>
            <w:tcW w:w="1334" w:type="pct"/>
            <w:gridSpan w:val="4"/>
            <w:tcBorders>
              <w:top w:val="nil"/>
              <w:left w:val="nil"/>
              <w:bottom w:val="nil"/>
              <w:right w:val="nil"/>
            </w:tcBorders>
            <w:shd w:val="clear" w:color="000000" w:fill="70AD47"/>
            <w:noWrap/>
            <w:vAlign w:val="bottom"/>
            <w:hideMark/>
          </w:tcPr>
          <w:p w14:paraId="651A0D81" w14:textId="77777777" w:rsidR="00A16B84" w:rsidRPr="00A16B84" w:rsidRDefault="00A16B84" w:rsidP="00A16B84">
            <w:pPr>
              <w:spacing w:before="0" w:after="0"/>
              <w:ind w:firstLine="0"/>
              <w:jc w:val="center"/>
              <w:rPr>
                <w:rFonts w:ascii="Calibri" w:eastAsia="Times New Roman" w:hAnsi="Calibri" w:cs="Calibri"/>
                <w:b/>
                <w:bCs/>
                <w:color w:val="000000"/>
                <w:sz w:val="22"/>
                <w:lang w:eastAsia="es-AR"/>
              </w:rPr>
            </w:pPr>
            <w:r w:rsidRPr="00A16B84">
              <w:rPr>
                <w:rFonts w:ascii="Calibri" w:eastAsia="Times New Roman" w:hAnsi="Calibri" w:cs="Calibri"/>
                <w:b/>
                <w:bCs/>
                <w:color w:val="000000"/>
                <w:sz w:val="22"/>
                <w:lang w:eastAsia="es-AR"/>
              </w:rPr>
              <w:t>CAPM mensual</w:t>
            </w:r>
          </w:p>
        </w:tc>
        <w:tc>
          <w:tcPr>
            <w:tcW w:w="668" w:type="pct"/>
            <w:gridSpan w:val="3"/>
            <w:tcBorders>
              <w:top w:val="nil"/>
              <w:left w:val="nil"/>
              <w:bottom w:val="nil"/>
              <w:right w:val="nil"/>
            </w:tcBorders>
            <w:shd w:val="clear" w:color="000000" w:fill="70AD47"/>
            <w:noWrap/>
            <w:vAlign w:val="bottom"/>
            <w:hideMark/>
          </w:tcPr>
          <w:p w14:paraId="3385066D" w14:textId="7EBCCC2B" w:rsidR="00A16B84" w:rsidRPr="00A16B84" w:rsidRDefault="00DF43B8" w:rsidP="00DF43B8">
            <w:pPr>
              <w:spacing w:before="0" w:after="0"/>
              <w:ind w:firstLine="0"/>
              <w:jc w:val="right"/>
              <w:rPr>
                <w:rFonts w:ascii="Calibri" w:eastAsia="Times New Roman" w:hAnsi="Calibri" w:cs="Calibri"/>
                <w:b/>
                <w:bCs/>
                <w:color w:val="000000"/>
                <w:sz w:val="22"/>
                <w:lang w:eastAsia="es-AR"/>
              </w:rPr>
            </w:pPr>
            <w:r w:rsidRPr="00DF43B8">
              <w:rPr>
                <w:rFonts w:ascii="Calibri" w:eastAsia="Times New Roman" w:hAnsi="Calibri" w:cs="Calibri"/>
                <w:b/>
                <w:bCs/>
                <w:color w:val="000000"/>
                <w:sz w:val="22"/>
                <w:lang w:eastAsia="es-AR"/>
              </w:rPr>
              <w:t>0,0042972</w:t>
            </w:r>
            <w:r>
              <w:rPr>
                <w:rFonts w:ascii="Calibri" w:eastAsia="Times New Roman" w:hAnsi="Calibri" w:cs="Calibri"/>
                <w:b/>
                <w:bCs/>
                <w:color w:val="000000"/>
                <w:sz w:val="22"/>
                <w:lang w:eastAsia="es-AR"/>
              </w:rPr>
              <w:t>6</w:t>
            </w:r>
          </w:p>
        </w:tc>
      </w:tr>
      <w:tr w:rsidR="00A16B84" w:rsidRPr="00A16B84" w14:paraId="4DADCE49" w14:textId="77777777" w:rsidTr="00DF43B8">
        <w:trPr>
          <w:gridAfter w:val="7"/>
          <w:wAfter w:w="2998" w:type="pct"/>
          <w:trHeight w:val="113"/>
        </w:trPr>
        <w:tc>
          <w:tcPr>
            <w:tcW w:w="662" w:type="pct"/>
            <w:gridSpan w:val="2"/>
            <w:tcBorders>
              <w:top w:val="nil"/>
              <w:left w:val="nil"/>
              <w:bottom w:val="nil"/>
              <w:right w:val="nil"/>
            </w:tcBorders>
            <w:shd w:val="clear" w:color="auto" w:fill="auto"/>
            <w:noWrap/>
            <w:vAlign w:val="bottom"/>
            <w:hideMark/>
          </w:tcPr>
          <w:p w14:paraId="684FF45F" w14:textId="77777777" w:rsidR="00A16B84" w:rsidRPr="00A16B84" w:rsidRDefault="00A16B84" w:rsidP="00A16B84">
            <w:pPr>
              <w:spacing w:before="0" w:after="0"/>
              <w:ind w:firstLine="0"/>
              <w:jc w:val="right"/>
              <w:rPr>
                <w:rFonts w:ascii="Calibri" w:eastAsia="Times New Roman" w:hAnsi="Calibri" w:cs="Calibri"/>
                <w:b/>
                <w:bCs/>
                <w:color w:val="000000"/>
                <w:sz w:val="22"/>
                <w:lang w:eastAsia="es-AR"/>
              </w:rPr>
            </w:pPr>
          </w:p>
        </w:tc>
        <w:tc>
          <w:tcPr>
            <w:tcW w:w="672" w:type="pct"/>
            <w:gridSpan w:val="2"/>
            <w:tcBorders>
              <w:top w:val="nil"/>
              <w:left w:val="nil"/>
              <w:bottom w:val="nil"/>
              <w:right w:val="nil"/>
            </w:tcBorders>
            <w:shd w:val="clear" w:color="auto" w:fill="auto"/>
            <w:noWrap/>
            <w:vAlign w:val="bottom"/>
            <w:hideMark/>
          </w:tcPr>
          <w:p w14:paraId="5E5ED540" w14:textId="77777777" w:rsidR="00A16B84" w:rsidRPr="00A16B84" w:rsidRDefault="00A16B84" w:rsidP="00A16B84">
            <w:pPr>
              <w:spacing w:before="0" w:after="0"/>
              <w:ind w:firstLine="0"/>
              <w:rPr>
                <w:rFonts w:ascii="Times New Roman" w:eastAsia="Times New Roman" w:hAnsi="Times New Roman" w:cs="Times New Roman"/>
                <w:sz w:val="20"/>
                <w:szCs w:val="20"/>
                <w:lang w:eastAsia="es-AR"/>
              </w:rPr>
            </w:pPr>
          </w:p>
        </w:tc>
        <w:tc>
          <w:tcPr>
            <w:tcW w:w="668" w:type="pct"/>
            <w:gridSpan w:val="3"/>
            <w:tcBorders>
              <w:top w:val="nil"/>
              <w:left w:val="nil"/>
              <w:bottom w:val="nil"/>
              <w:right w:val="nil"/>
            </w:tcBorders>
            <w:shd w:val="clear" w:color="auto" w:fill="auto"/>
            <w:noWrap/>
            <w:vAlign w:val="bottom"/>
            <w:hideMark/>
          </w:tcPr>
          <w:p w14:paraId="7727D1F0" w14:textId="77777777" w:rsidR="00A16B84" w:rsidRPr="00A16B84" w:rsidRDefault="00A16B84" w:rsidP="00A16B84">
            <w:pPr>
              <w:spacing w:before="0" w:after="0"/>
              <w:ind w:firstLine="0"/>
              <w:rPr>
                <w:rFonts w:ascii="Times New Roman" w:eastAsia="Times New Roman" w:hAnsi="Times New Roman" w:cs="Times New Roman"/>
                <w:sz w:val="20"/>
                <w:szCs w:val="20"/>
                <w:lang w:eastAsia="es-AR"/>
              </w:rPr>
            </w:pPr>
          </w:p>
        </w:tc>
      </w:tr>
      <w:tr w:rsidR="00A16B84" w:rsidRPr="00A16B84" w14:paraId="567C65BC" w14:textId="77777777" w:rsidTr="00DF43B8">
        <w:trPr>
          <w:gridAfter w:val="7"/>
          <w:wAfter w:w="2998" w:type="pct"/>
          <w:trHeight w:val="113"/>
        </w:trPr>
        <w:tc>
          <w:tcPr>
            <w:tcW w:w="1334" w:type="pct"/>
            <w:gridSpan w:val="4"/>
            <w:tcBorders>
              <w:top w:val="nil"/>
              <w:left w:val="nil"/>
              <w:bottom w:val="nil"/>
              <w:right w:val="nil"/>
            </w:tcBorders>
            <w:shd w:val="clear" w:color="000000" w:fill="70AD47"/>
            <w:noWrap/>
            <w:vAlign w:val="bottom"/>
            <w:hideMark/>
          </w:tcPr>
          <w:p w14:paraId="1FCFA827" w14:textId="77777777" w:rsidR="00A16B84" w:rsidRPr="00A16B84" w:rsidRDefault="00A16B84" w:rsidP="00A16B84">
            <w:pPr>
              <w:spacing w:before="0" w:after="0"/>
              <w:ind w:firstLine="0"/>
              <w:jc w:val="center"/>
              <w:rPr>
                <w:rFonts w:ascii="Calibri" w:eastAsia="Times New Roman" w:hAnsi="Calibri" w:cs="Calibri"/>
                <w:b/>
                <w:bCs/>
                <w:color w:val="000000"/>
                <w:sz w:val="22"/>
                <w:lang w:eastAsia="es-AR"/>
              </w:rPr>
            </w:pPr>
            <w:r w:rsidRPr="00A16B84">
              <w:rPr>
                <w:rFonts w:ascii="Calibri" w:eastAsia="Times New Roman" w:hAnsi="Calibri" w:cs="Calibri"/>
                <w:b/>
                <w:bCs/>
                <w:color w:val="000000"/>
                <w:sz w:val="22"/>
                <w:lang w:eastAsia="es-AR"/>
              </w:rPr>
              <w:t>CAPM anual</w:t>
            </w:r>
          </w:p>
        </w:tc>
        <w:tc>
          <w:tcPr>
            <w:tcW w:w="668" w:type="pct"/>
            <w:gridSpan w:val="3"/>
            <w:tcBorders>
              <w:top w:val="nil"/>
              <w:left w:val="nil"/>
              <w:bottom w:val="nil"/>
              <w:right w:val="nil"/>
            </w:tcBorders>
            <w:shd w:val="clear" w:color="000000" w:fill="70AD47"/>
            <w:noWrap/>
            <w:vAlign w:val="bottom"/>
            <w:hideMark/>
          </w:tcPr>
          <w:p w14:paraId="7C72ADA4" w14:textId="6B9963D1" w:rsidR="00A16B84" w:rsidRPr="00A16B84" w:rsidRDefault="009720C6" w:rsidP="009720C6">
            <w:pPr>
              <w:keepNext/>
              <w:spacing w:before="0" w:after="0"/>
              <w:ind w:firstLine="0"/>
              <w:jc w:val="right"/>
              <w:rPr>
                <w:rFonts w:ascii="Calibri" w:eastAsia="Times New Roman" w:hAnsi="Calibri" w:cs="Calibri"/>
                <w:b/>
                <w:bCs/>
                <w:color w:val="000000"/>
                <w:sz w:val="22"/>
                <w:lang w:eastAsia="es-AR"/>
              </w:rPr>
            </w:pPr>
            <w:r w:rsidRPr="009720C6">
              <w:rPr>
                <w:rFonts w:ascii="Calibri" w:eastAsia="Times New Roman" w:hAnsi="Calibri" w:cs="Calibri"/>
                <w:b/>
                <w:bCs/>
                <w:color w:val="000000"/>
                <w:sz w:val="22"/>
                <w:lang w:eastAsia="es-AR"/>
              </w:rPr>
              <w:t>0,1508035</w:t>
            </w:r>
            <w:r>
              <w:rPr>
                <w:rFonts w:ascii="Calibri" w:eastAsia="Times New Roman" w:hAnsi="Calibri" w:cs="Calibri"/>
                <w:b/>
                <w:bCs/>
                <w:color w:val="000000"/>
                <w:sz w:val="22"/>
                <w:lang w:eastAsia="es-AR"/>
              </w:rPr>
              <w:t>8</w:t>
            </w:r>
          </w:p>
        </w:tc>
      </w:tr>
    </w:tbl>
    <w:p w14:paraId="7CB09255" w14:textId="060CB4C7" w:rsidR="00A16B84" w:rsidRPr="00A16B84" w:rsidRDefault="00F569F4" w:rsidP="000B7EAB">
      <w:pPr>
        <w:pStyle w:val="Descripcin"/>
      </w:pPr>
      <w:bookmarkStart w:id="458" w:name="_Toc87031134"/>
      <w:r>
        <w:t xml:space="preserve">Tabla </w:t>
      </w:r>
      <w:r w:rsidR="00142F68">
        <w:rPr>
          <w:noProof/>
        </w:rPr>
        <w:fldChar w:fldCharType="begin"/>
      </w:r>
      <w:r w:rsidR="00142F68">
        <w:rPr>
          <w:noProof/>
        </w:rPr>
        <w:instrText xml:space="preserve"> STYLEREF 1 \s </w:instrText>
      </w:r>
      <w:r w:rsidR="00142F68">
        <w:rPr>
          <w:noProof/>
        </w:rPr>
        <w:fldChar w:fldCharType="separate"/>
      </w:r>
      <w:r w:rsidR="00355923">
        <w:rPr>
          <w:noProof/>
        </w:rPr>
        <w:t>12</w:t>
      </w:r>
      <w:r w:rsidR="00142F68">
        <w:rPr>
          <w:noProof/>
        </w:rPr>
        <w:fldChar w:fldCharType="end"/>
      </w:r>
      <w:r w:rsidR="00250653">
        <w:noBreakHyphen/>
      </w:r>
      <w:r w:rsidR="00142F68">
        <w:rPr>
          <w:noProof/>
        </w:rPr>
        <w:fldChar w:fldCharType="begin"/>
      </w:r>
      <w:r w:rsidR="00142F68">
        <w:rPr>
          <w:noProof/>
        </w:rPr>
        <w:instrText xml:space="preserve"> SEQ Tabla \* ARABIC \s 1 </w:instrText>
      </w:r>
      <w:r w:rsidR="00142F68">
        <w:rPr>
          <w:noProof/>
        </w:rPr>
        <w:fldChar w:fldCharType="separate"/>
      </w:r>
      <w:r w:rsidR="00355923">
        <w:rPr>
          <w:noProof/>
        </w:rPr>
        <w:t>21</w:t>
      </w:r>
      <w:r w:rsidR="00142F68">
        <w:rPr>
          <w:noProof/>
        </w:rPr>
        <w:fldChar w:fldCharType="end"/>
      </w:r>
      <w:r>
        <w:t xml:space="preserve">: Beta y tasa de </w:t>
      </w:r>
      <w:proofErr w:type="gramStart"/>
      <w:r>
        <w:t>descuento</w:t>
      </w:r>
      <w:r w:rsidR="000B7EAB">
        <w:t xml:space="preserve">  </w:t>
      </w:r>
      <w:r>
        <w:t>Elaboración</w:t>
      </w:r>
      <w:proofErr w:type="gramEnd"/>
      <w:r>
        <w:t xml:space="preserve"> propia</w:t>
      </w:r>
      <w:bookmarkEnd w:id="458"/>
    </w:p>
    <w:p w14:paraId="1CEAD180" w14:textId="77777777" w:rsidR="005D13EF" w:rsidRDefault="002E2A33" w:rsidP="00232177">
      <w:pPr>
        <w:pStyle w:val="Ttulo3"/>
      </w:pPr>
      <w:bookmarkStart w:id="459" w:name="_Toc87030979"/>
      <w:r>
        <w:lastRenderedPageBreak/>
        <w:t>ANEXO I: Aspecto jurídico</w:t>
      </w:r>
      <w:bookmarkEnd w:id="459"/>
    </w:p>
    <w:p w14:paraId="7773D079" w14:textId="77777777" w:rsidR="002E2A33" w:rsidRPr="002E2A33" w:rsidRDefault="002E2A33" w:rsidP="008611D2">
      <w:r w:rsidRPr="002E2A33">
        <w:t>Autoridades Sanitarias Provinciales</w:t>
      </w:r>
    </w:p>
    <w:p w14:paraId="31119BE8" w14:textId="77777777" w:rsidR="002E2A33" w:rsidRPr="002E2A33" w:rsidRDefault="002E2A33" w:rsidP="008611D2">
      <w:pPr>
        <w:rPr>
          <w:rFonts w:cs="Arial"/>
        </w:rPr>
      </w:pPr>
      <w:r w:rsidRPr="002E2A33">
        <w:rPr>
          <w:rFonts w:cs="Arial"/>
        </w:rPr>
        <w:t xml:space="preserve">En la provincia de Mendoza se destaca al </w:t>
      </w:r>
      <w:r w:rsidRPr="002E2A33">
        <w:rPr>
          <w:rFonts w:cs="Arial"/>
          <w:u w:val="single"/>
        </w:rPr>
        <w:t>Departamento de Higiene de los Alimentos</w:t>
      </w:r>
      <w:r w:rsidRPr="002E2A33">
        <w:rPr>
          <w:rFonts w:cs="Arial"/>
        </w:rPr>
        <w:t xml:space="preserve"> cuya misión es:</w:t>
      </w:r>
    </w:p>
    <w:p w14:paraId="0B96E721" w14:textId="77777777" w:rsidR="002E2A33" w:rsidRPr="002E2A33" w:rsidRDefault="002E2A33" w:rsidP="008611D2">
      <w:pPr>
        <w:rPr>
          <w:rFonts w:cs="Arial"/>
        </w:rPr>
      </w:pPr>
      <w:r w:rsidRPr="002E2A33">
        <w:rPr>
          <w:rFonts w:cs="Arial"/>
        </w:rPr>
        <w:t>Regular y fiscalizar en materia de establecimientos y productos alimenticios, en todo el ámbito provincial, ejerciendo la acción de promoción y protección de la salud de los consumidores.</w:t>
      </w:r>
    </w:p>
    <w:p w14:paraId="372D9A48" w14:textId="77777777" w:rsidR="002E2A33" w:rsidRPr="002E2A33" w:rsidRDefault="002E2A33" w:rsidP="008611D2">
      <w:pPr>
        <w:rPr>
          <w:rFonts w:cs="Arial"/>
        </w:rPr>
      </w:pPr>
      <w:r w:rsidRPr="002E2A33">
        <w:rPr>
          <w:rFonts w:cs="Arial"/>
        </w:rPr>
        <w:t>Monitorear la inocuidad, genuinidad y salubridad de los alimentos, comprometiéndose con el mejoramiento de la calidad de vida de la población.</w:t>
      </w:r>
    </w:p>
    <w:p w14:paraId="6B8485F5" w14:textId="77777777" w:rsidR="002E2A33" w:rsidRPr="002E2A33" w:rsidRDefault="002E2A33" w:rsidP="008611D2">
      <w:pPr>
        <w:rPr>
          <w:rFonts w:cs="Arial"/>
        </w:rPr>
      </w:pPr>
      <w:r w:rsidRPr="002E2A33">
        <w:rPr>
          <w:rFonts w:cs="Arial"/>
        </w:rPr>
        <w:t>Contribuir a asegurar la integración y desarrollo de la alimentación saludable de la población.</w:t>
      </w:r>
    </w:p>
    <w:p w14:paraId="561404FC" w14:textId="77777777" w:rsidR="002E2A33" w:rsidRPr="002E2A33" w:rsidRDefault="002E2A33" w:rsidP="008611D2">
      <w:pPr>
        <w:rPr>
          <w:rFonts w:cs="Arial"/>
        </w:rPr>
      </w:pPr>
      <w:r w:rsidRPr="002E2A33">
        <w:rPr>
          <w:rFonts w:cs="Arial"/>
        </w:rPr>
        <w:t xml:space="preserve">Dicho departamento es uno de los órganos de aplicación de la Ley </w:t>
      </w:r>
      <w:proofErr w:type="spellStart"/>
      <w:r w:rsidRPr="002E2A33">
        <w:rPr>
          <w:rFonts w:cs="Arial"/>
        </w:rPr>
        <w:t>Nac</w:t>
      </w:r>
      <w:proofErr w:type="spellEnd"/>
      <w:r w:rsidRPr="002E2A33">
        <w:rPr>
          <w:rFonts w:cs="Arial"/>
        </w:rPr>
        <w:t xml:space="preserve">. </w:t>
      </w:r>
      <w:proofErr w:type="spellStart"/>
      <w:r w:rsidRPr="002E2A33">
        <w:rPr>
          <w:rFonts w:cs="Arial"/>
        </w:rPr>
        <w:t>Nº</w:t>
      </w:r>
      <w:proofErr w:type="spellEnd"/>
      <w:r w:rsidRPr="002E2A33">
        <w:rPr>
          <w:rFonts w:cs="Arial"/>
        </w:rPr>
        <w:t xml:space="preserve"> 18.284 (Código Alimentario Argentino).</w:t>
      </w:r>
    </w:p>
    <w:p w14:paraId="5910107C" w14:textId="77777777" w:rsidR="002E2A33" w:rsidRPr="002E2A33" w:rsidRDefault="002E2A33" w:rsidP="008611D2">
      <w:pPr>
        <w:rPr>
          <w:rFonts w:cs="Arial"/>
          <w:color w:val="111111"/>
          <w:szCs w:val="24"/>
        </w:rPr>
      </w:pPr>
      <w:r w:rsidRPr="002E2A33">
        <w:rPr>
          <w:rFonts w:cs="Arial"/>
        </w:rPr>
        <w:t xml:space="preserve">Para esto realizan tareas como el registro y certificación de establecimientos que elaboren, comercialicen y exporten productos alimenticios, </w:t>
      </w:r>
      <w:proofErr w:type="spellStart"/>
      <w:r w:rsidRPr="002E2A33">
        <w:rPr>
          <w:rFonts w:cs="Arial"/>
        </w:rPr>
        <w:t>domisanitarios</w:t>
      </w:r>
      <w:proofErr w:type="spellEnd"/>
      <w:r w:rsidRPr="002E2A33">
        <w:rPr>
          <w:rFonts w:cs="Arial"/>
        </w:rPr>
        <w:t xml:space="preserve">, así como también </w:t>
      </w:r>
      <w:r w:rsidRPr="002E2A33">
        <w:rPr>
          <w:rFonts w:cs="Arial"/>
          <w:color w:val="111111"/>
          <w:szCs w:val="24"/>
        </w:rPr>
        <w:t xml:space="preserve">las Unidades de Transporte de Alimentos </w:t>
      </w:r>
      <w:r w:rsidRPr="002E2A33">
        <w:rPr>
          <w:rFonts w:cs="Arial"/>
          <w:b/>
          <w:color w:val="111111"/>
          <w:szCs w:val="24"/>
        </w:rPr>
        <w:t>(UTA)</w:t>
      </w:r>
      <w:r w:rsidRPr="002E2A33">
        <w:rPr>
          <w:rFonts w:cs="Arial"/>
          <w:color w:val="111111"/>
          <w:szCs w:val="24"/>
        </w:rPr>
        <w:t xml:space="preserve"> Nacionales y Provinciales. Otra tarea llevada a cabo por dicho departamento es la de auditar y controlar la implementación de Buenas Prácticas de Manipulación, normas de calidad en los establecimientos relacionados con alimentos.</w:t>
      </w:r>
    </w:p>
    <w:p w14:paraId="58555630" w14:textId="77777777" w:rsidR="002E2A33" w:rsidRPr="002E2A33" w:rsidRDefault="002E2A33" w:rsidP="008611D2">
      <w:pPr>
        <w:rPr>
          <w:rFonts w:cs="Arial"/>
          <w:color w:val="111111"/>
          <w:szCs w:val="24"/>
        </w:rPr>
      </w:pPr>
      <w:r w:rsidRPr="002E2A33">
        <w:rPr>
          <w:rFonts w:cs="Arial"/>
          <w:color w:val="111111"/>
          <w:szCs w:val="24"/>
        </w:rPr>
        <w:t xml:space="preserve">El </w:t>
      </w:r>
      <w:r w:rsidRPr="002E2A33">
        <w:rPr>
          <w:rFonts w:cs="Arial"/>
          <w:b/>
          <w:color w:val="111111"/>
          <w:szCs w:val="24"/>
        </w:rPr>
        <w:t>Departamento de Higiene de los Alimentos</w:t>
      </w:r>
      <w:r w:rsidRPr="002E2A33">
        <w:rPr>
          <w:rFonts w:cs="Arial"/>
          <w:color w:val="111111"/>
          <w:szCs w:val="24"/>
        </w:rPr>
        <w:t xml:space="preserve"> cuenta con nueve “divisiones” entre las cuales se encuentran:</w:t>
      </w:r>
    </w:p>
    <w:p w14:paraId="5CD853EA" w14:textId="77777777" w:rsidR="002E2A33" w:rsidRPr="002E2A33" w:rsidRDefault="002E2A33" w:rsidP="008611D2">
      <w:pPr>
        <w:rPr>
          <w:rFonts w:cs="Arial"/>
        </w:rPr>
      </w:pPr>
      <w:r w:rsidRPr="002E2A33">
        <w:rPr>
          <w:rFonts w:cs="Arial"/>
          <w:color w:val="111111"/>
          <w:szCs w:val="24"/>
        </w:rPr>
        <w:t>RNE – Registro Nacional de Establecimientos</w:t>
      </w:r>
    </w:p>
    <w:p w14:paraId="72182819" w14:textId="77777777" w:rsidR="002E2A33" w:rsidRPr="002E2A33" w:rsidRDefault="002E2A33" w:rsidP="008611D2">
      <w:pPr>
        <w:rPr>
          <w:rFonts w:cs="Arial"/>
        </w:rPr>
      </w:pPr>
      <w:r w:rsidRPr="002E2A33">
        <w:rPr>
          <w:rFonts w:cs="Arial"/>
          <w:color w:val="111111"/>
          <w:szCs w:val="24"/>
        </w:rPr>
        <w:t>RPE – Registro Provincial de Establecimientos</w:t>
      </w:r>
    </w:p>
    <w:p w14:paraId="23C73D19" w14:textId="77777777" w:rsidR="002E2A33" w:rsidRPr="002E2A33" w:rsidRDefault="002E2A33" w:rsidP="008611D2">
      <w:pPr>
        <w:rPr>
          <w:rFonts w:cs="Arial"/>
        </w:rPr>
      </w:pPr>
      <w:r w:rsidRPr="002E2A33">
        <w:rPr>
          <w:rFonts w:cs="Arial"/>
          <w:color w:val="111111"/>
          <w:szCs w:val="24"/>
        </w:rPr>
        <w:t xml:space="preserve">RPED – Registro Provincial de Establecimientos </w:t>
      </w:r>
      <w:proofErr w:type="spellStart"/>
      <w:r w:rsidRPr="002E2A33">
        <w:rPr>
          <w:rFonts w:cs="Arial"/>
          <w:color w:val="111111"/>
          <w:szCs w:val="24"/>
        </w:rPr>
        <w:t>Domisanitarios</w:t>
      </w:r>
      <w:proofErr w:type="spellEnd"/>
    </w:p>
    <w:p w14:paraId="2D7F9EDB" w14:textId="77777777" w:rsidR="002E2A33" w:rsidRPr="002E2A33" w:rsidRDefault="002E2A33" w:rsidP="008611D2">
      <w:pPr>
        <w:rPr>
          <w:rFonts w:cs="Arial"/>
        </w:rPr>
      </w:pPr>
      <w:r w:rsidRPr="002E2A33">
        <w:rPr>
          <w:rFonts w:cs="Arial"/>
          <w:color w:val="111111"/>
          <w:szCs w:val="24"/>
        </w:rPr>
        <w:t>RNPA – Registro Nacional de Productos Alimenticios</w:t>
      </w:r>
    </w:p>
    <w:p w14:paraId="13FE08EF" w14:textId="77777777" w:rsidR="002E2A33" w:rsidRPr="002E2A33" w:rsidRDefault="002E2A33" w:rsidP="008611D2">
      <w:pPr>
        <w:rPr>
          <w:rFonts w:cs="Arial"/>
        </w:rPr>
      </w:pPr>
      <w:r w:rsidRPr="002E2A33">
        <w:rPr>
          <w:rFonts w:cs="Arial"/>
          <w:color w:val="111111"/>
          <w:szCs w:val="24"/>
        </w:rPr>
        <w:t xml:space="preserve">RPPD – Registro Provincial de Productos </w:t>
      </w:r>
      <w:proofErr w:type="spellStart"/>
      <w:r w:rsidRPr="002E2A33">
        <w:rPr>
          <w:rFonts w:cs="Arial"/>
          <w:color w:val="111111"/>
          <w:szCs w:val="24"/>
        </w:rPr>
        <w:t>Domisanitarios</w:t>
      </w:r>
      <w:proofErr w:type="spellEnd"/>
    </w:p>
    <w:p w14:paraId="13A97658" w14:textId="77777777" w:rsidR="002E2A33" w:rsidRPr="002E2A33" w:rsidRDefault="002E2A33" w:rsidP="008611D2">
      <w:pPr>
        <w:rPr>
          <w:rFonts w:cs="Arial"/>
        </w:rPr>
      </w:pPr>
      <w:r w:rsidRPr="002E2A33">
        <w:rPr>
          <w:rFonts w:cs="Arial"/>
          <w:color w:val="111111"/>
          <w:szCs w:val="24"/>
        </w:rPr>
        <w:t>UTA – Unidades de Transporte Alimenticio</w:t>
      </w:r>
    </w:p>
    <w:p w14:paraId="672DC650" w14:textId="77777777" w:rsidR="002E2A33" w:rsidRPr="002E2A33" w:rsidRDefault="002E2A33" w:rsidP="008611D2">
      <w:pPr>
        <w:rPr>
          <w:rFonts w:cs="Arial"/>
        </w:rPr>
      </w:pPr>
      <w:r w:rsidRPr="002E2A33">
        <w:rPr>
          <w:rFonts w:cs="Arial"/>
          <w:color w:val="111111"/>
          <w:szCs w:val="24"/>
        </w:rPr>
        <w:t>CMA – Curso Manipuladores de Alimentos</w:t>
      </w:r>
    </w:p>
    <w:p w14:paraId="621DDBAE" w14:textId="77777777" w:rsidR="002E2A33" w:rsidRPr="002E2A33" w:rsidRDefault="002E2A33" w:rsidP="008611D2">
      <w:pPr>
        <w:rPr>
          <w:rFonts w:cs="Arial"/>
        </w:rPr>
      </w:pPr>
      <w:r w:rsidRPr="002E2A33">
        <w:rPr>
          <w:rFonts w:cs="Arial"/>
          <w:color w:val="111111"/>
          <w:szCs w:val="24"/>
        </w:rPr>
        <w:t>RPP – Registro Provincial de Profesionales</w:t>
      </w:r>
    </w:p>
    <w:p w14:paraId="2E817C47" w14:textId="77777777" w:rsidR="002E2A33" w:rsidRDefault="002E2A33" w:rsidP="008611D2">
      <w:pPr>
        <w:rPr>
          <w:rFonts w:cs="Arial"/>
          <w:color w:val="111111"/>
          <w:szCs w:val="24"/>
        </w:rPr>
      </w:pPr>
      <w:r w:rsidRPr="002E2A33">
        <w:rPr>
          <w:rFonts w:cs="Arial"/>
          <w:color w:val="111111"/>
          <w:szCs w:val="24"/>
        </w:rPr>
        <w:t xml:space="preserve">Registro Provincial de </w:t>
      </w:r>
      <w:proofErr w:type="gramStart"/>
      <w:r w:rsidRPr="002E2A33">
        <w:rPr>
          <w:rFonts w:cs="Arial"/>
          <w:color w:val="111111"/>
          <w:szCs w:val="24"/>
        </w:rPr>
        <w:t>Directores Técnicos</w:t>
      </w:r>
      <w:proofErr w:type="gramEnd"/>
      <w:r w:rsidRPr="002E2A33">
        <w:rPr>
          <w:rFonts w:cs="Arial"/>
          <w:color w:val="111111"/>
          <w:szCs w:val="24"/>
        </w:rPr>
        <w:t>, Asesores y Capacitadores</w:t>
      </w:r>
    </w:p>
    <w:p w14:paraId="38897002" w14:textId="77777777" w:rsidR="008611D2" w:rsidRDefault="008611D2" w:rsidP="008611D2">
      <w:pPr>
        <w:rPr>
          <w:rFonts w:cs="Arial"/>
          <w:color w:val="111111"/>
          <w:szCs w:val="24"/>
        </w:rPr>
      </w:pPr>
    </w:p>
    <w:p w14:paraId="0B9AC9C2" w14:textId="77777777" w:rsidR="008611D2" w:rsidRPr="002E2A33" w:rsidRDefault="008611D2" w:rsidP="008611D2">
      <w:pPr>
        <w:rPr>
          <w:rFonts w:cs="Arial"/>
        </w:rPr>
      </w:pPr>
    </w:p>
    <w:p w14:paraId="4C3AC076" w14:textId="77777777" w:rsidR="002E2A33" w:rsidRPr="002E2A33" w:rsidRDefault="002E2A33" w:rsidP="008611D2">
      <w:r w:rsidRPr="002E2A33">
        <w:lastRenderedPageBreak/>
        <w:t>Servicio Nacional de Sanidad y Calidad Agroalimentaria (</w:t>
      </w:r>
      <w:r w:rsidRPr="002E2A33">
        <w:rPr>
          <w:b/>
        </w:rPr>
        <w:t>SENASA</w:t>
      </w:r>
      <w:r w:rsidRPr="002E2A33">
        <w:t>)</w:t>
      </w:r>
    </w:p>
    <w:p w14:paraId="04F6566C" w14:textId="77777777" w:rsidR="002E2A33" w:rsidRPr="008611D2" w:rsidRDefault="002E2A33" w:rsidP="008611D2">
      <w:r w:rsidRPr="008611D2">
        <w:t>Inscripción/Habilitación/Modificación de establecimientos de empaque, molienda, frigoríficos y cámaras de frío/maduración para frutas</w:t>
      </w:r>
    </w:p>
    <w:p w14:paraId="795E21C2" w14:textId="77777777" w:rsidR="002E2A33" w:rsidRPr="008611D2" w:rsidRDefault="002E2A33" w:rsidP="008611D2">
      <w:pPr>
        <w:rPr>
          <w:szCs w:val="24"/>
        </w:rPr>
      </w:pPr>
      <w:r w:rsidRPr="008611D2">
        <w:rPr>
          <w:szCs w:val="24"/>
        </w:rPr>
        <w:t>Para comercializar (en el mercado interno o externo</w:t>
      </w:r>
      <w:r w:rsidR="00084783" w:rsidRPr="008611D2">
        <w:rPr>
          <w:szCs w:val="24"/>
        </w:rPr>
        <w:t>) frutas</w:t>
      </w:r>
      <w:r w:rsidRPr="008611D2">
        <w:rPr>
          <w:szCs w:val="24"/>
        </w:rPr>
        <w:t xml:space="preserve"> frescas no cítricas, cítricas, secas, desecadas, hortalizas, aromáticas, semillas comestibles, hongos y algas para mercado interno/exportación. y otros productos vegetales (semillas comestibles, algas y hongos) se debe habilitar e inscribir el establecimiento de empaque, molienda o frigorífico, según el caso, ante el </w:t>
      </w:r>
      <w:proofErr w:type="spellStart"/>
      <w:r w:rsidRPr="008611D2">
        <w:rPr>
          <w:szCs w:val="24"/>
        </w:rPr>
        <w:t>Senasa</w:t>
      </w:r>
      <w:proofErr w:type="spellEnd"/>
      <w:r w:rsidRPr="008611D2">
        <w:rPr>
          <w:szCs w:val="24"/>
        </w:rPr>
        <w:t xml:space="preserve">. </w:t>
      </w:r>
    </w:p>
    <w:p w14:paraId="2B41F5FB" w14:textId="77777777" w:rsidR="002E2A33" w:rsidRPr="008611D2" w:rsidRDefault="002E2A33" w:rsidP="008611D2">
      <w:r w:rsidRPr="008611D2">
        <w:rPr>
          <w:szCs w:val="24"/>
        </w:rPr>
        <w:t xml:space="preserve">Los titulares o responsables de un establecimiento de empaque, molienda o frigorífico de frutas, hortalizas, aromáticas y otros productos (semillas comestibles, algas y hongos) deben inscribirse, en el registro de empacadores del </w:t>
      </w:r>
      <w:proofErr w:type="spellStart"/>
      <w:r w:rsidRPr="008611D2">
        <w:rPr>
          <w:szCs w:val="24"/>
        </w:rPr>
        <w:t>Senasa</w:t>
      </w:r>
      <w:proofErr w:type="spellEnd"/>
      <w:r w:rsidRPr="008611D2">
        <w:rPr>
          <w:szCs w:val="24"/>
        </w:rPr>
        <w:t xml:space="preserve"> y cumplir los requisitos establecidos en la normativa vigente. Asimismo, una vez cumplida la vigencia anual, los mismos deben tramitar la reinscripción en el respectivo </w:t>
      </w:r>
      <w:r w:rsidRPr="008611D2">
        <w:t>registro.</w:t>
      </w:r>
    </w:p>
    <w:p w14:paraId="1C86643E" w14:textId="77777777" w:rsidR="002E2A33" w:rsidRPr="002E2A33" w:rsidRDefault="002E2A33" w:rsidP="008611D2">
      <w:r w:rsidRPr="008611D2">
        <w:t>Documentos requeridos:</w:t>
      </w:r>
    </w:p>
    <w:p w14:paraId="6AC071FE" w14:textId="77777777" w:rsidR="002E2A33" w:rsidRPr="002E2A33" w:rsidRDefault="002E2A33" w:rsidP="008611D2">
      <w:r w:rsidRPr="002E2A33">
        <w:t>Croquis de ubicación del establecimiento (en la zona, en escala UNO en DOS MIL (1:2000)-)</w:t>
      </w:r>
    </w:p>
    <w:p w14:paraId="73E20472" w14:textId="77777777" w:rsidR="002E2A33" w:rsidRPr="002E2A33" w:rsidRDefault="002E2A33" w:rsidP="008611D2">
      <w:r w:rsidRPr="002E2A33">
        <w:t>Croquis detallando los distintos sectores del establecimiento con flujo de proceso (escala UNO en CIEN (1:100)-).</w:t>
      </w:r>
    </w:p>
    <w:p w14:paraId="40D18E30" w14:textId="77777777" w:rsidR="002E2A33" w:rsidRPr="002E2A33" w:rsidRDefault="002E2A33" w:rsidP="008611D2">
      <w:r w:rsidRPr="002E2A33">
        <w:t>Protocolo de análisis de agua.</w:t>
      </w:r>
    </w:p>
    <w:p w14:paraId="42489C2E" w14:textId="77777777" w:rsidR="002E2A33" w:rsidRPr="002E2A33" w:rsidRDefault="002E2A33" w:rsidP="008611D2">
      <w:r w:rsidRPr="002E2A33">
        <w:t>Habilitación municipal.</w:t>
      </w:r>
    </w:p>
    <w:p w14:paraId="769C7B42" w14:textId="77777777" w:rsidR="002E2A33" w:rsidRPr="002E2A33" w:rsidRDefault="002E2A33" w:rsidP="008611D2">
      <w:r w:rsidRPr="002E2A33">
        <w:t>Título de propiedad o contrato de locación.</w:t>
      </w:r>
    </w:p>
    <w:p w14:paraId="6C31780D" w14:textId="77777777" w:rsidR="002E2A33" w:rsidRPr="002E2A33" w:rsidRDefault="002E2A33" w:rsidP="008611D2">
      <w:r w:rsidRPr="002E2A33">
        <w:t>Comprobante de pago.</w:t>
      </w:r>
    </w:p>
    <w:p w14:paraId="40D78C46" w14:textId="77777777" w:rsidR="002E2A33" w:rsidRPr="002E2A33" w:rsidRDefault="002E2A33" w:rsidP="002E2A33">
      <w:pPr>
        <w:rPr>
          <w:rFonts w:cs="Arial"/>
          <w:color w:val="333333"/>
        </w:rPr>
      </w:pPr>
    </w:p>
    <w:p w14:paraId="282D3585" w14:textId="77777777" w:rsidR="002E2A33" w:rsidRPr="008611D2" w:rsidRDefault="002E2A33" w:rsidP="008611D2">
      <w:pPr>
        <w:rPr>
          <w:b/>
        </w:rPr>
      </w:pPr>
      <w:r w:rsidRPr="008611D2">
        <w:rPr>
          <w:b/>
        </w:rPr>
        <w:t>Administración Nacional de Medicamentos, Alimentos y Tecnología Médica (ANMAT)</w:t>
      </w:r>
    </w:p>
    <w:p w14:paraId="696AEBDB" w14:textId="77777777" w:rsidR="002E2A33" w:rsidRPr="002E2A33" w:rsidRDefault="002E2A33" w:rsidP="008611D2">
      <w:r w:rsidRPr="002E2A33">
        <w:t>Este organismo es uno de los encargados de garantizar a la población que los productos disponibles en el mercado sean eficaces, seguros y de calidad.</w:t>
      </w:r>
    </w:p>
    <w:p w14:paraId="45E727C5" w14:textId="77777777" w:rsidR="002E2A33" w:rsidRPr="002E2A33" w:rsidRDefault="002E2A33" w:rsidP="008611D2">
      <w:r w:rsidRPr="002E2A33">
        <w:t>Dicha entidad será la encargada de proveer un curso de capacitación en manipulación segura de alimentos y Carnet de manipulador de alimentos ante INAL</w:t>
      </w:r>
    </w:p>
    <w:p w14:paraId="4FED8A08" w14:textId="77777777" w:rsidR="002E2A33" w:rsidRPr="002E2A33" w:rsidRDefault="002E2A33" w:rsidP="008611D2">
      <w:r w:rsidRPr="002E2A33">
        <w:t>Unidades de Transporte de Alimentos (UTA)</w:t>
      </w:r>
    </w:p>
    <w:p w14:paraId="66D52A19" w14:textId="77777777" w:rsidR="002E2A33" w:rsidRPr="002E2A33" w:rsidRDefault="002E2A33" w:rsidP="008611D2">
      <w:r w:rsidRPr="002E2A33">
        <w:t xml:space="preserve">En el Capítulo XXVIII, del </w:t>
      </w:r>
      <w:hyperlink r:id="rId191">
        <w:r w:rsidRPr="002E2A33">
          <w:t>Decreto N°4238/1968</w:t>
        </w:r>
      </w:hyperlink>
      <w:r w:rsidRPr="002E2A33">
        <w:t xml:space="preserve">, se especifica que: “Todo medio de transporte (carrocerías o cajas, fijas o móviles, contenedores, camiones </w:t>
      </w:r>
      <w:proofErr w:type="spellStart"/>
      <w:r w:rsidRPr="002E2A33">
        <w:t>playos</w:t>
      </w:r>
      <w:proofErr w:type="spellEnd"/>
      <w:r w:rsidRPr="002E2A33">
        <w:t xml:space="preserve">, semirremolques, cisternas, bodegas, vagones y otros) que concurra para la carga o descarga de productos, subproductos y derivados de origen animal a un establecimiento con inspección nacional, deberá contar con habilitación otorgada </w:t>
      </w:r>
      <w:r w:rsidRPr="002E2A33">
        <w:lastRenderedPageBreak/>
        <w:t xml:space="preserve">por el </w:t>
      </w:r>
      <w:proofErr w:type="spellStart"/>
      <w:r w:rsidRPr="002E2A33">
        <w:t>Senasa</w:t>
      </w:r>
      <w:proofErr w:type="spellEnd"/>
      <w:r w:rsidRPr="002E2A33">
        <w:t xml:space="preserve"> y cumplimentar con las exigencias”, según el producto que vayan a contener.</w:t>
      </w:r>
    </w:p>
    <w:p w14:paraId="1ABCEF14" w14:textId="77777777" w:rsidR="002E2A33" w:rsidRPr="002E2A33" w:rsidRDefault="002E2A33" w:rsidP="008611D2">
      <w:r w:rsidRPr="002E2A33">
        <w:t>Los vehículos destinados al transporte de alimentos deben reunir las condiciones de higiene y seguridad adecuadas, libres de cualquier tipo de contaminación y/o infestación.</w:t>
      </w:r>
    </w:p>
    <w:p w14:paraId="5D2C9E9E" w14:textId="77777777" w:rsidR="002E2A33" w:rsidRPr="002E2A33" w:rsidRDefault="002E2A33" w:rsidP="008611D2">
      <w:r w:rsidRPr="002E2A33">
        <w:t xml:space="preserve">Los alimentos, para poder ser transportados, deberán estar protegidos, ya sea por las condiciones que requiere, o por el envase que lo contiene, </w:t>
      </w:r>
      <w:proofErr w:type="gramStart"/>
      <w:r w:rsidRPr="002E2A33">
        <w:t>de acuerdo a</w:t>
      </w:r>
      <w:proofErr w:type="gramEnd"/>
      <w:r w:rsidRPr="002E2A33">
        <w:t xml:space="preserve"> la naturaleza del alimento, de tal forma que impidan su contaminación y/o su adulteración.</w:t>
      </w:r>
    </w:p>
    <w:p w14:paraId="13CDF0C3" w14:textId="77777777" w:rsidR="002E2A33" w:rsidRPr="002E2A33" w:rsidRDefault="002E2A33" w:rsidP="008611D2">
      <w:r w:rsidRPr="002E2A33">
        <w:t>El interior del receptáculo o recipiente, en donde viaja el alimento, ya sea: cisterna, carrocería o caja, contenedor, etc.; debe ser de materiales que permitan su fácil limpieza e higienización. Además, en caso de que el alimento necesite refrigerar, debe comprobarse que la temperatura sea la adecuada y que el equipo utilizado a tal fin funcione de manera adecuada.</w:t>
      </w:r>
    </w:p>
    <w:p w14:paraId="5E9A28C1" w14:textId="77777777" w:rsidR="002E2A33" w:rsidRPr="002E2A33" w:rsidRDefault="002E2A33" w:rsidP="008611D2">
      <w:r w:rsidRPr="002E2A33">
        <w:t>En todos los casos, también se verifica el correcto funcionamiento de los elementos que permiten el transporte de los alimentos de manera segura, o sea, el cierre correcto de puertas, válvulas, acondicionamiento de burletes, etc.</w:t>
      </w:r>
    </w:p>
    <w:p w14:paraId="5B1A4BA1" w14:textId="77777777" w:rsidR="002E2A33" w:rsidRPr="002E2A33" w:rsidRDefault="002E2A33" w:rsidP="008611D2">
      <w:pPr>
        <w:rPr>
          <w:i/>
        </w:rPr>
      </w:pPr>
      <w:r w:rsidRPr="002E2A33">
        <w:rPr>
          <w:i/>
        </w:rPr>
        <w:t>Es necesario aclarar que dicha habilitación será responsabilidad de la empresa de transporte (tanto para materias primas como para producto terminado). Dicha habilitación será de especial importancia para cumplir con las Buenas Prácticas de Manufactura (BPM).</w:t>
      </w:r>
    </w:p>
    <w:p w14:paraId="1AD43F53" w14:textId="77777777" w:rsidR="002E2A33" w:rsidRPr="008611D2" w:rsidRDefault="002E2A33" w:rsidP="008611D2">
      <w:pPr>
        <w:rPr>
          <w:b/>
        </w:rPr>
      </w:pPr>
      <w:r w:rsidRPr="008611D2">
        <w:rPr>
          <w:b/>
        </w:rPr>
        <w:t>Código Alimentario Argentino (CAA)</w:t>
      </w:r>
    </w:p>
    <w:p w14:paraId="5B8E12D7" w14:textId="77777777" w:rsidR="002E2A33" w:rsidRPr="002E2A33" w:rsidRDefault="002E2A33" w:rsidP="008611D2">
      <w:r w:rsidRPr="002E2A33">
        <w:t>Reglamentación bromatológica de frutas en fresco y desecadas:</w:t>
      </w:r>
    </w:p>
    <w:p w14:paraId="7475AB14" w14:textId="77777777" w:rsidR="002E2A33" w:rsidRPr="002E2A33" w:rsidRDefault="002E2A33" w:rsidP="008611D2">
      <w:r w:rsidRPr="002E2A33">
        <w:t>(Extracto del CAA):</w:t>
      </w:r>
    </w:p>
    <w:p w14:paraId="61310A76" w14:textId="77777777" w:rsidR="002E2A33" w:rsidRPr="002E2A33" w:rsidRDefault="002E2A33" w:rsidP="008611D2">
      <w:r w:rsidRPr="002E2A33">
        <w:rPr>
          <w:b/>
        </w:rPr>
        <w:t>Artículo 167</w:t>
      </w:r>
      <w:r w:rsidRPr="002E2A33">
        <w:t xml:space="preserve"> Se entiende por Desecación, someter los alimentos a las condiciones ambientales naturales para privarlos de la mayor parte del agua que contienen. </w:t>
      </w:r>
    </w:p>
    <w:p w14:paraId="316B35CC" w14:textId="77777777" w:rsidR="002E2A33" w:rsidRPr="002E2A33" w:rsidRDefault="002E2A33" w:rsidP="008611D2">
      <w:r w:rsidRPr="002E2A33">
        <w:rPr>
          <w:b/>
        </w:rPr>
        <w:t>Artículo 168</w:t>
      </w:r>
      <w:r w:rsidRPr="002E2A33">
        <w:t xml:space="preserve"> Se entiende por Deshidratación, someter los alimentos a la acción principal del calor artificial para privarlos de la mayor parte del agua que contienen. </w:t>
      </w:r>
    </w:p>
    <w:p w14:paraId="78FBA048" w14:textId="77777777" w:rsidR="002E2A33" w:rsidRPr="002E2A33" w:rsidRDefault="002E2A33" w:rsidP="008611D2">
      <w:r w:rsidRPr="002E2A33">
        <w:rPr>
          <w:b/>
        </w:rPr>
        <w:t>Artículo 887</w:t>
      </w:r>
      <w:r w:rsidRPr="002E2A33">
        <w:t xml:space="preserve"> - </w:t>
      </w:r>
      <w:r w:rsidRPr="002E2A33">
        <w:rPr>
          <w:u w:val="single"/>
        </w:rPr>
        <w:t>(Resolución Conjunta RESFC-2019-5-APN-SRYGS-MSYDS Nº5/2019)</w:t>
      </w:r>
      <w:r w:rsidRPr="002E2A33">
        <w:t xml:space="preserve">: </w:t>
      </w:r>
    </w:p>
    <w:p w14:paraId="6840EDCE" w14:textId="77777777" w:rsidR="002E2A33" w:rsidRPr="002E2A33" w:rsidRDefault="002E2A33" w:rsidP="008611D2">
      <w:r w:rsidRPr="002E2A33">
        <w:t xml:space="preserve">“Se entiende por Fruta destinada al consumo, el fruto maduro procedente de la fructificación de una planta sana. </w:t>
      </w:r>
    </w:p>
    <w:p w14:paraId="1DEFD739" w14:textId="77777777" w:rsidR="002E2A33" w:rsidRPr="002E2A33" w:rsidRDefault="002E2A33" w:rsidP="008611D2">
      <w:r w:rsidRPr="002E2A33">
        <w:rPr>
          <w:u w:val="single"/>
        </w:rPr>
        <w:t>Fruta Fresca</w:t>
      </w:r>
      <w:r w:rsidRPr="002E2A33">
        <w:t xml:space="preserve">: Es la </w:t>
      </w:r>
      <w:proofErr w:type="gramStart"/>
      <w:r w:rsidRPr="002E2A33">
        <w:t>que</w:t>
      </w:r>
      <w:proofErr w:type="gramEnd"/>
      <w:r w:rsidRPr="002E2A33">
        <w:t xml:space="preserve"> habiendo alcanzado su madurez fisiológica, de acuerdo al Art. 887 bis, presenta las características organolépticas adecuadas para su consumo en estado natural. Se hace extensiva esta denominación a las que reuniendo las condiciones citadas se han preservado en cámaras frigoríficas. </w:t>
      </w:r>
    </w:p>
    <w:p w14:paraId="152061F4" w14:textId="77777777" w:rsidR="002E2A33" w:rsidRPr="002E2A33" w:rsidRDefault="002E2A33" w:rsidP="008611D2">
      <w:r w:rsidRPr="002E2A33">
        <w:rPr>
          <w:u w:val="single"/>
        </w:rPr>
        <w:lastRenderedPageBreak/>
        <w:t>Fruta Seca</w:t>
      </w:r>
      <w:r w:rsidRPr="002E2A33">
        <w:t xml:space="preserve">: Es aquella que presenta, en su estado natural de maduración un contenido de humedad tal, que permite su conservación sin necesidad de un tratamiento especial. Se presentan con endocarpio más o menos lignificados, siendo la semilla la parte comestible (nuez, avellana, almendra, castaña, pistacho, entre otras). </w:t>
      </w:r>
    </w:p>
    <w:p w14:paraId="165A829E" w14:textId="77777777" w:rsidR="002E2A33" w:rsidRPr="002E2A33" w:rsidRDefault="002E2A33" w:rsidP="008611D2">
      <w:r w:rsidRPr="002E2A33">
        <w:rPr>
          <w:u w:val="single"/>
        </w:rPr>
        <w:t>Fruta desecada</w:t>
      </w:r>
      <w:r w:rsidRPr="002E2A33">
        <w:t xml:space="preserve">: Es la fruta fresca, sana, limpia, con un grado de madurez apropiada, entera o fraccionada, con o sin epicarpio, carozo o semillas, que ha sido sometida a desecación en condiciones ambientales naturales para privarlas de la mayor parte del agua que contienen. </w:t>
      </w:r>
    </w:p>
    <w:p w14:paraId="2951AAFC" w14:textId="77777777" w:rsidR="002E2A33" w:rsidRPr="002E2A33" w:rsidRDefault="002E2A33" w:rsidP="008611D2">
      <w:r w:rsidRPr="002E2A33">
        <w:rPr>
          <w:u w:val="single"/>
        </w:rPr>
        <w:t>Fruta deshidratada</w:t>
      </w:r>
      <w:r w:rsidRPr="002E2A33">
        <w:t xml:space="preserve">: Es la </w:t>
      </w:r>
      <w:proofErr w:type="gramStart"/>
      <w:r w:rsidRPr="002E2A33">
        <w:t>que</w:t>
      </w:r>
      <w:proofErr w:type="gramEnd"/>
      <w:r w:rsidRPr="002E2A33">
        <w:t xml:space="preserve"> reuniendo las características citadas precedentemente, se ha sometido principalmente a la acción del calor artificial por empleo de distintos procesos controlados, para privarlas de la mayor parte del agua que contienen.” </w:t>
      </w:r>
    </w:p>
    <w:p w14:paraId="3D19593E" w14:textId="77777777" w:rsidR="002E2A33" w:rsidRPr="002E2A33" w:rsidRDefault="002E2A33" w:rsidP="008611D2">
      <w:r w:rsidRPr="002E2A33">
        <w:rPr>
          <w:u w:val="single"/>
        </w:rPr>
        <w:t>Fruta tiernizada</w:t>
      </w:r>
      <w:r w:rsidRPr="002E2A33">
        <w:t xml:space="preserve">: Es la fruta desecada o deshidratada que ha sido sometida a un tratamiento con agua, vapor o la mezcla de ambos, para elevar su contenido de humedad.” </w:t>
      </w:r>
    </w:p>
    <w:p w14:paraId="1081753F" w14:textId="77777777" w:rsidR="002E2A33" w:rsidRPr="002E2A33" w:rsidRDefault="002E2A33" w:rsidP="008611D2">
      <w:r w:rsidRPr="002E2A33">
        <w:rPr>
          <w:b/>
        </w:rPr>
        <w:t>Artículo 887 tris</w:t>
      </w:r>
      <w:r w:rsidRPr="002E2A33">
        <w:t xml:space="preserve"> - (Resolución Conjunta </w:t>
      </w:r>
      <w:proofErr w:type="spellStart"/>
      <w:r w:rsidRPr="002E2A33">
        <w:t>SPReI</w:t>
      </w:r>
      <w:proofErr w:type="spellEnd"/>
      <w:r w:rsidRPr="002E2A33">
        <w:t xml:space="preserve"> N° 169/2013 y </w:t>
      </w:r>
      <w:proofErr w:type="spellStart"/>
      <w:r w:rsidRPr="002E2A33">
        <w:t>SAGyP</w:t>
      </w:r>
      <w:proofErr w:type="spellEnd"/>
      <w:r w:rsidRPr="002E2A33">
        <w:t xml:space="preserve"> N° 230/2013): “Se considera fruta sana, la que no presenta enfermedades de origen biológico, </w:t>
      </w:r>
      <w:proofErr w:type="spellStart"/>
      <w:r w:rsidRPr="002E2A33">
        <w:t>fisiogénico</w:t>
      </w:r>
      <w:proofErr w:type="spellEnd"/>
      <w:r w:rsidRPr="002E2A33">
        <w:t xml:space="preserve"> o lesión de cualquier origen que afecte su apariencia y/o conservación. Se entiende por fruta limpia, la fruta sana que se encuentra en buen estado de higiene, libre de tierra o de cualquier otra sustancia extraña adherida a la superficie. La condición de fruta limpia debe ser satisfecha por la fruta fresca, seca, desecada o deshidratada que se ofrezca a la venta para el consumo y para la industrialización.” </w:t>
      </w:r>
    </w:p>
    <w:p w14:paraId="517B9D92" w14:textId="77777777" w:rsidR="002E2A33" w:rsidRPr="002E2A33" w:rsidRDefault="002E2A33" w:rsidP="008611D2">
      <w:r w:rsidRPr="002E2A33">
        <w:rPr>
          <w:b/>
        </w:rPr>
        <w:t xml:space="preserve">Artículo 887 </w:t>
      </w:r>
      <w:proofErr w:type="spellStart"/>
      <w:r w:rsidRPr="002E2A33">
        <w:rPr>
          <w:b/>
        </w:rPr>
        <w:t>penta</w:t>
      </w:r>
      <w:proofErr w:type="spellEnd"/>
      <w:r w:rsidRPr="002E2A33">
        <w:t xml:space="preserve"> - (Resolución Conjunta </w:t>
      </w:r>
      <w:proofErr w:type="spellStart"/>
      <w:r w:rsidRPr="002E2A33">
        <w:t>SPReI</w:t>
      </w:r>
      <w:proofErr w:type="spellEnd"/>
      <w:r w:rsidRPr="002E2A33">
        <w:t xml:space="preserve"> N° 169/2013 y </w:t>
      </w:r>
      <w:proofErr w:type="spellStart"/>
      <w:r w:rsidRPr="002E2A33">
        <w:t>SAGyP</w:t>
      </w:r>
      <w:proofErr w:type="spellEnd"/>
      <w:r w:rsidRPr="002E2A33">
        <w:t xml:space="preserve"> N° 230/2013): “La fruta fresca que se destina al consumo se clasifica para su comercialización en grados de selección o categorías de calidad </w:t>
      </w:r>
      <w:proofErr w:type="gramStart"/>
      <w:r w:rsidRPr="002E2A33">
        <w:t>de acuerdo a</w:t>
      </w:r>
      <w:proofErr w:type="gramEnd"/>
      <w:r w:rsidRPr="002E2A33">
        <w:t xml:space="preserve"> sus características/ atributos, correspondiendo las de mejor calidad al grado “Superior”, y en forma decreciente a los grados “Elegido”, “Comercial”, “Común” y “Económico”. El grado Económico no aplica para las frutas cítricas. En ningún caso podrá venderse para el consumo la fruta denominada “de descarte”, entendiéndose por tal, la que presenta defectos de forma, tamaño, color, estado de madurez, lesiones, manchas, plagas y/o enfermedades, etc., en intensidad apreciable que no permite su inclusión en ninguna de las categorías de comercialización para consumo. La fruta que se exhiba o se expenda en envases con rótulos que anuncien determinada procedencia y/o selección deberá responder a dichas indicaciones. Queda prohibido rellenar los envases con fruta de otra procedencia y/o selección. En los lugares de venta al menudeo se colocarán carteles con la leyenda: “Se ruega no tocar la fruta por razones de higiene”.</w:t>
      </w:r>
    </w:p>
    <w:p w14:paraId="0E58BFE9" w14:textId="77777777" w:rsidR="00D82BA2" w:rsidRDefault="00D82BA2" w:rsidP="002E2A33">
      <w:pPr>
        <w:rPr>
          <w:rFonts w:cs="Arial"/>
          <w:b/>
          <w:color w:val="111111"/>
          <w:szCs w:val="24"/>
        </w:rPr>
      </w:pPr>
    </w:p>
    <w:p w14:paraId="7DC70743" w14:textId="77777777" w:rsidR="00D82BA2" w:rsidRDefault="00D82BA2" w:rsidP="002E2A33">
      <w:pPr>
        <w:rPr>
          <w:rFonts w:cs="Arial"/>
          <w:b/>
          <w:color w:val="111111"/>
          <w:szCs w:val="24"/>
        </w:rPr>
      </w:pPr>
    </w:p>
    <w:p w14:paraId="576E8954" w14:textId="77777777" w:rsidR="002E2A33" w:rsidRPr="002E2A33" w:rsidRDefault="002E2A33" w:rsidP="002E2A33">
      <w:pPr>
        <w:rPr>
          <w:rFonts w:cs="Arial"/>
          <w:b/>
          <w:color w:val="111111"/>
          <w:szCs w:val="24"/>
        </w:rPr>
      </w:pPr>
      <w:r w:rsidRPr="002E2A33">
        <w:rPr>
          <w:rFonts w:cs="Arial"/>
          <w:b/>
          <w:color w:val="111111"/>
          <w:szCs w:val="24"/>
        </w:rPr>
        <w:lastRenderedPageBreak/>
        <w:t>FRUTAS SECAS</w:t>
      </w:r>
    </w:p>
    <w:p w14:paraId="46973C3F" w14:textId="77777777" w:rsidR="002E2A33" w:rsidRPr="002E2A33" w:rsidRDefault="002E2A33" w:rsidP="008611D2">
      <w:r w:rsidRPr="002E2A33">
        <w:rPr>
          <w:b/>
        </w:rPr>
        <w:t xml:space="preserve">Artículo 894 </w:t>
      </w:r>
      <w:r w:rsidRPr="002E2A33">
        <w:t xml:space="preserve">- (Resolución Conjunta </w:t>
      </w:r>
      <w:proofErr w:type="spellStart"/>
      <w:r w:rsidRPr="002E2A33">
        <w:t>SPReI</w:t>
      </w:r>
      <w:proofErr w:type="spellEnd"/>
      <w:r w:rsidRPr="002E2A33">
        <w:t xml:space="preserve"> N° 169/2013 y </w:t>
      </w:r>
      <w:proofErr w:type="spellStart"/>
      <w:r w:rsidRPr="002E2A33">
        <w:t>SAGyP</w:t>
      </w:r>
      <w:proofErr w:type="spellEnd"/>
      <w:r w:rsidRPr="002E2A33">
        <w:t xml:space="preserve"> N° 230/2013) Las frutas secas comestibles son las siguientes: </w:t>
      </w:r>
    </w:p>
    <w:p w14:paraId="32EF29D5" w14:textId="77777777" w:rsidR="002E2A33" w:rsidRPr="002E2A33" w:rsidRDefault="002E2A33" w:rsidP="002E2A33">
      <w:pPr>
        <w:rPr>
          <w:rFonts w:cs="Arial"/>
          <w:color w:val="111111"/>
          <w:szCs w:val="24"/>
        </w:rPr>
      </w:pPr>
    </w:p>
    <w:tbl>
      <w:tblPr>
        <w:tblW w:w="8309" w:type="dxa"/>
        <w:tblInd w:w="8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154"/>
        <w:gridCol w:w="4155"/>
      </w:tblGrid>
      <w:tr w:rsidR="002E2A33" w:rsidRPr="002E2A33" w14:paraId="5AEBE0F0" w14:textId="77777777" w:rsidTr="009B6FAF">
        <w:tc>
          <w:tcPr>
            <w:tcW w:w="4154" w:type="dxa"/>
            <w:shd w:val="clear" w:color="auto" w:fill="auto"/>
            <w:tcMar>
              <w:top w:w="100" w:type="dxa"/>
              <w:left w:w="100" w:type="dxa"/>
              <w:bottom w:w="100" w:type="dxa"/>
              <w:right w:w="100" w:type="dxa"/>
            </w:tcMar>
          </w:tcPr>
          <w:p w14:paraId="1C24AE44" w14:textId="77777777" w:rsidR="002E2A33" w:rsidRPr="002E2A33" w:rsidRDefault="002E2A33" w:rsidP="008611D2">
            <w:pPr>
              <w:pStyle w:val="Sinespaciado"/>
            </w:pPr>
            <w:r w:rsidRPr="002E2A33">
              <w:t>Nombre común</w:t>
            </w:r>
          </w:p>
        </w:tc>
        <w:tc>
          <w:tcPr>
            <w:tcW w:w="4155" w:type="dxa"/>
            <w:shd w:val="clear" w:color="auto" w:fill="auto"/>
            <w:tcMar>
              <w:top w:w="100" w:type="dxa"/>
              <w:left w:w="100" w:type="dxa"/>
              <w:bottom w:w="100" w:type="dxa"/>
              <w:right w:w="100" w:type="dxa"/>
            </w:tcMar>
          </w:tcPr>
          <w:p w14:paraId="463E3108" w14:textId="77777777" w:rsidR="002E2A33" w:rsidRPr="002E2A33" w:rsidRDefault="002E2A33" w:rsidP="008611D2">
            <w:pPr>
              <w:pStyle w:val="Sinespaciado"/>
            </w:pPr>
            <w:r w:rsidRPr="002E2A33">
              <w:t xml:space="preserve">Nombre taxonómico </w:t>
            </w:r>
          </w:p>
        </w:tc>
      </w:tr>
      <w:tr w:rsidR="002E2A33" w:rsidRPr="002E2A33" w14:paraId="07F0C7CD" w14:textId="77777777" w:rsidTr="009B6FAF">
        <w:tc>
          <w:tcPr>
            <w:tcW w:w="4154" w:type="dxa"/>
            <w:shd w:val="clear" w:color="auto" w:fill="auto"/>
            <w:tcMar>
              <w:top w:w="100" w:type="dxa"/>
              <w:left w:w="100" w:type="dxa"/>
              <w:bottom w:w="100" w:type="dxa"/>
              <w:right w:w="100" w:type="dxa"/>
            </w:tcMar>
          </w:tcPr>
          <w:p w14:paraId="262139A5" w14:textId="77777777" w:rsidR="002E2A33" w:rsidRPr="002E2A33" w:rsidRDefault="002E2A33" w:rsidP="008611D2">
            <w:pPr>
              <w:pStyle w:val="Sinespaciado"/>
            </w:pPr>
            <w:r w:rsidRPr="002E2A33">
              <w:t>Almendra</w:t>
            </w:r>
          </w:p>
        </w:tc>
        <w:tc>
          <w:tcPr>
            <w:tcW w:w="4155" w:type="dxa"/>
            <w:shd w:val="clear" w:color="auto" w:fill="auto"/>
            <w:tcMar>
              <w:top w:w="100" w:type="dxa"/>
              <w:left w:w="100" w:type="dxa"/>
              <w:bottom w:w="100" w:type="dxa"/>
              <w:right w:w="100" w:type="dxa"/>
            </w:tcMar>
          </w:tcPr>
          <w:p w14:paraId="63AD3C57" w14:textId="77777777" w:rsidR="002E2A33" w:rsidRPr="002E2A33" w:rsidRDefault="002E2A33" w:rsidP="008611D2">
            <w:pPr>
              <w:pStyle w:val="Sinespaciado"/>
            </w:pPr>
            <w:r w:rsidRPr="002E2A33">
              <w:rPr>
                <w:lang w:val="en-US"/>
              </w:rPr>
              <w:t xml:space="preserve">Prunus dulcis (Mill.) D.A. Webb syn. </w:t>
            </w:r>
            <w:proofErr w:type="spellStart"/>
            <w:r w:rsidRPr="002E2A33">
              <w:t>Prunus</w:t>
            </w:r>
            <w:proofErr w:type="spellEnd"/>
            <w:r w:rsidRPr="002E2A33">
              <w:t xml:space="preserve"> </w:t>
            </w:r>
            <w:proofErr w:type="spellStart"/>
            <w:r w:rsidRPr="002E2A33">
              <w:t>amygdalus</w:t>
            </w:r>
            <w:proofErr w:type="spellEnd"/>
            <w:r w:rsidRPr="002E2A33">
              <w:t xml:space="preserve"> </w:t>
            </w:r>
            <w:proofErr w:type="spellStart"/>
            <w:r w:rsidRPr="002E2A33">
              <w:t>Batsch</w:t>
            </w:r>
            <w:proofErr w:type="spellEnd"/>
          </w:p>
        </w:tc>
      </w:tr>
      <w:tr w:rsidR="002E2A33" w:rsidRPr="002E2A33" w14:paraId="29C98ABA" w14:textId="77777777" w:rsidTr="009B6FAF">
        <w:tc>
          <w:tcPr>
            <w:tcW w:w="4154" w:type="dxa"/>
            <w:shd w:val="clear" w:color="auto" w:fill="auto"/>
            <w:tcMar>
              <w:top w:w="100" w:type="dxa"/>
              <w:left w:w="100" w:type="dxa"/>
              <w:bottom w:w="100" w:type="dxa"/>
              <w:right w:w="100" w:type="dxa"/>
            </w:tcMar>
          </w:tcPr>
          <w:p w14:paraId="3B2DB00E" w14:textId="77777777" w:rsidR="002E2A33" w:rsidRPr="002E2A33" w:rsidRDefault="002E2A33" w:rsidP="008611D2">
            <w:pPr>
              <w:pStyle w:val="Sinespaciado"/>
            </w:pPr>
            <w:r w:rsidRPr="002E2A33">
              <w:t>Avellana</w:t>
            </w:r>
          </w:p>
        </w:tc>
        <w:tc>
          <w:tcPr>
            <w:tcW w:w="4155" w:type="dxa"/>
            <w:shd w:val="clear" w:color="auto" w:fill="auto"/>
            <w:tcMar>
              <w:top w:w="100" w:type="dxa"/>
              <w:left w:w="100" w:type="dxa"/>
              <w:bottom w:w="100" w:type="dxa"/>
              <w:right w:w="100" w:type="dxa"/>
            </w:tcMar>
          </w:tcPr>
          <w:p w14:paraId="62C7E5D8" w14:textId="77777777" w:rsidR="002E2A33" w:rsidRPr="002E2A33" w:rsidRDefault="002E2A33" w:rsidP="008611D2">
            <w:pPr>
              <w:pStyle w:val="Sinespaciado"/>
            </w:pPr>
            <w:proofErr w:type="spellStart"/>
            <w:r w:rsidRPr="002E2A33">
              <w:t>Corylus</w:t>
            </w:r>
            <w:proofErr w:type="spellEnd"/>
            <w:r w:rsidRPr="002E2A33">
              <w:t xml:space="preserve"> avellana L. </w:t>
            </w:r>
          </w:p>
        </w:tc>
      </w:tr>
      <w:tr w:rsidR="002E2A33" w:rsidRPr="002E2A33" w14:paraId="4072BC94" w14:textId="77777777" w:rsidTr="009B6FAF">
        <w:tc>
          <w:tcPr>
            <w:tcW w:w="4154" w:type="dxa"/>
            <w:shd w:val="clear" w:color="auto" w:fill="auto"/>
            <w:tcMar>
              <w:top w:w="100" w:type="dxa"/>
              <w:left w:w="100" w:type="dxa"/>
              <w:bottom w:w="100" w:type="dxa"/>
              <w:right w:w="100" w:type="dxa"/>
            </w:tcMar>
          </w:tcPr>
          <w:p w14:paraId="33DBD3B1" w14:textId="77777777" w:rsidR="002E2A33" w:rsidRPr="002E2A33" w:rsidRDefault="002E2A33" w:rsidP="008611D2">
            <w:pPr>
              <w:pStyle w:val="Sinespaciado"/>
            </w:pPr>
            <w:r w:rsidRPr="002E2A33">
              <w:t>Castaña</w:t>
            </w:r>
          </w:p>
        </w:tc>
        <w:tc>
          <w:tcPr>
            <w:tcW w:w="4155" w:type="dxa"/>
            <w:shd w:val="clear" w:color="auto" w:fill="auto"/>
            <w:tcMar>
              <w:top w:w="100" w:type="dxa"/>
              <w:left w:w="100" w:type="dxa"/>
              <w:bottom w:w="100" w:type="dxa"/>
              <w:right w:w="100" w:type="dxa"/>
            </w:tcMar>
          </w:tcPr>
          <w:p w14:paraId="13550A24" w14:textId="77777777" w:rsidR="002E2A33" w:rsidRPr="002E2A33" w:rsidRDefault="002E2A33" w:rsidP="008611D2">
            <w:pPr>
              <w:pStyle w:val="Sinespaciado"/>
            </w:pPr>
            <w:proofErr w:type="spellStart"/>
            <w:r w:rsidRPr="002E2A33">
              <w:t>Castanea</w:t>
            </w:r>
            <w:proofErr w:type="spellEnd"/>
            <w:r w:rsidRPr="002E2A33">
              <w:t xml:space="preserve"> sativa Mil</w:t>
            </w:r>
          </w:p>
        </w:tc>
      </w:tr>
      <w:tr w:rsidR="002E2A33" w:rsidRPr="002E2A33" w14:paraId="7E4045D8" w14:textId="77777777" w:rsidTr="009B6FAF">
        <w:tc>
          <w:tcPr>
            <w:tcW w:w="4154" w:type="dxa"/>
            <w:shd w:val="clear" w:color="auto" w:fill="auto"/>
            <w:tcMar>
              <w:top w:w="100" w:type="dxa"/>
              <w:left w:w="100" w:type="dxa"/>
              <w:bottom w:w="100" w:type="dxa"/>
              <w:right w:w="100" w:type="dxa"/>
            </w:tcMar>
          </w:tcPr>
          <w:p w14:paraId="0CB947C5" w14:textId="77777777" w:rsidR="002E2A33" w:rsidRPr="002E2A33" w:rsidRDefault="002E2A33" w:rsidP="008611D2">
            <w:pPr>
              <w:pStyle w:val="Sinespaciado"/>
            </w:pPr>
            <w:r w:rsidRPr="002E2A33">
              <w:t>Castaña cajú</w:t>
            </w:r>
          </w:p>
        </w:tc>
        <w:tc>
          <w:tcPr>
            <w:tcW w:w="4155" w:type="dxa"/>
            <w:shd w:val="clear" w:color="auto" w:fill="auto"/>
            <w:tcMar>
              <w:top w:w="100" w:type="dxa"/>
              <w:left w:w="100" w:type="dxa"/>
              <w:bottom w:w="100" w:type="dxa"/>
              <w:right w:w="100" w:type="dxa"/>
            </w:tcMar>
          </w:tcPr>
          <w:p w14:paraId="3B03076A" w14:textId="77777777" w:rsidR="002E2A33" w:rsidRPr="002E2A33" w:rsidRDefault="002E2A33" w:rsidP="008611D2">
            <w:pPr>
              <w:pStyle w:val="Sinespaciado"/>
            </w:pPr>
            <w:proofErr w:type="spellStart"/>
            <w:r w:rsidRPr="002E2A33">
              <w:t>Anacardium</w:t>
            </w:r>
            <w:proofErr w:type="spellEnd"/>
            <w:r w:rsidRPr="002E2A33">
              <w:t xml:space="preserve"> </w:t>
            </w:r>
            <w:proofErr w:type="spellStart"/>
            <w:r w:rsidRPr="002E2A33">
              <w:t>occidentale</w:t>
            </w:r>
            <w:proofErr w:type="spellEnd"/>
            <w:r w:rsidRPr="002E2A33">
              <w:t xml:space="preserve"> L. </w:t>
            </w:r>
          </w:p>
        </w:tc>
      </w:tr>
      <w:tr w:rsidR="002E2A33" w:rsidRPr="002E2A33" w14:paraId="3D96A407" w14:textId="77777777" w:rsidTr="009B6FAF">
        <w:tc>
          <w:tcPr>
            <w:tcW w:w="4154" w:type="dxa"/>
            <w:shd w:val="clear" w:color="auto" w:fill="auto"/>
            <w:tcMar>
              <w:top w:w="100" w:type="dxa"/>
              <w:left w:w="100" w:type="dxa"/>
              <w:bottom w:w="100" w:type="dxa"/>
              <w:right w:w="100" w:type="dxa"/>
            </w:tcMar>
          </w:tcPr>
          <w:p w14:paraId="02C47598" w14:textId="77777777" w:rsidR="002E2A33" w:rsidRPr="002E2A33" w:rsidRDefault="002E2A33" w:rsidP="008611D2">
            <w:pPr>
              <w:pStyle w:val="Sinespaciado"/>
            </w:pPr>
            <w:r w:rsidRPr="002E2A33">
              <w:t xml:space="preserve">Castaña o Nuez de Pará, nuez de Brasil o </w:t>
            </w:r>
            <w:proofErr w:type="spellStart"/>
            <w:r w:rsidRPr="002E2A33">
              <w:t>Bacurí</w:t>
            </w:r>
            <w:proofErr w:type="spellEnd"/>
          </w:p>
        </w:tc>
        <w:tc>
          <w:tcPr>
            <w:tcW w:w="4155" w:type="dxa"/>
            <w:shd w:val="clear" w:color="auto" w:fill="auto"/>
            <w:tcMar>
              <w:top w:w="100" w:type="dxa"/>
              <w:left w:w="100" w:type="dxa"/>
              <w:bottom w:w="100" w:type="dxa"/>
              <w:right w:w="100" w:type="dxa"/>
            </w:tcMar>
          </w:tcPr>
          <w:p w14:paraId="45E00117" w14:textId="77777777" w:rsidR="002E2A33" w:rsidRPr="002E2A33" w:rsidRDefault="002E2A33" w:rsidP="008611D2">
            <w:pPr>
              <w:pStyle w:val="Sinespaciado"/>
            </w:pPr>
            <w:proofErr w:type="spellStart"/>
            <w:r w:rsidRPr="002E2A33">
              <w:t>Bertholletia</w:t>
            </w:r>
            <w:proofErr w:type="spellEnd"/>
            <w:r w:rsidRPr="002E2A33">
              <w:t xml:space="preserve"> excelsa </w:t>
            </w:r>
            <w:proofErr w:type="spellStart"/>
            <w:r w:rsidRPr="002E2A33">
              <w:t>Humb</w:t>
            </w:r>
            <w:proofErr w:type="spellEnd"/>
            <w:r w:rsidRPr="002E2A33">
              <w:t xml:space="preserve">. &amp; </w:t>
            </w:r>
            <w:proofErr w:type="spellStart"/>
            <w:r w:rsidRPr="002E2A33">
              <w:t>Bonpl</w:t>
            </w:r>
            <w:proofErr w:type="spellEnd"/>
            <w:r w:rsidRPr="002E2A33">
              <w:t xml:space="preserve">. (sin. </w:t>
            </w:r>
            <w:proofErr w:type="spellStart"/>
            <w:r w:rsidRPr="002E2A33">
              <w:t>Bertholletia</w:t>
            </w:r>
            <w:proofErr w:type="spellEnd"/>
            <w:r w:rsidRPr="002E2A33">
              <w:t xml:space="preserve"> </w:t>
            </w:r>
            <w:proofErr w:type="spellStart"/>
            <w:r w:rsidRPr="002E2A33">
              <w:t>nobilis</w:t>
            </w:r>
            <w:proofErr w:type="spellEnd"/>
            <w:r w:rsidRPr="002E2A33">
              <w:t xml:space="preserve"> Miers.) </w:t>
            </w:r>
          </w:p>
        </w:tc>
      </w:tr>
      <w:tr w:rsidR="002E2A33" w:rsidRPr="002E2A33" w14:paraId="6562F804" w14:textId="77777777" w:rsidTr="009B6FAF">
        <w:tc>
          <w:tcPr>
            <w:tcW w:w="4154" w:type="dxa"/>
            <w:shd w:val="clear" w:color="auto" w:fill="auto"/>
            <w:tcMar>
              <w:top w:w="100" w:type="dxa"/>
              <w:left w:w="100" w:type="dxa"/>
              <w:bottom w:w="100" w:type="dxa"/>
              <w:right w:w="100" w:type="dxa"/>
            </w:tcMar>
          </w:tcPr>
          <w:p w14:paraId="571F74C3" w14:textId="77777777" w:rsidR="002E2A33" w:rsidRPr="002E2A33" w:rsidRDefault="002E2A33" w:rsidP="008611D2">
            <w:pPr>
              <w:pStyle w:val="Sinespaciado"/>
            </w:pPr>
            <w:r w:rsidRPr="002E2A33">
              <w:t>Nuez</w:t>
            </w:r>
          </w:p>
        </w:tc>
        <w:tc>
          <w:tcPr>
            <w:tcW w:w="4155" w:type="dxa"/>
            <w:shd w:val="clear" w:color="auto" w:fill="auto"/>
            <w:tcMar>
              <w:top w:w="100" w:type="dxa"/>
              <w:left w:w="100" w:type="dxa"/>
              <w:bottom w:w="100" w:type="dxa"/>
              <w:right w:w="100" w:type="dxa"/>
            </w:tcMar>
          </w:tcPr>
          <w:p w14:paraId="6CCF3CF8" w14:textId="77777777" w:rsidR="002E2A33" w:rsidRPr="002E2A33" w:rsidRDefault="002E2A33" w:rsidP="008611D2">
            <w:pPr>
              <w:pStyle w:val="Sinespaciado"/>
            </w:pPr>
            <w:proofErr w:type="spellStart"/>
            <w:r w:rsidRPr="002E2A33">
              <w:t>Juglans</w:t>
            </w:r>
            <w:proofErr w:type="spellEnd"/>
            <w:r w:rsidRPr="002E2A33">
              <w:t xml:space="preserve"> regia L. </w:t>
            </w:r>
          </w:p>
        </w:tc>
      </w:tr>
      <w:tr w:rsidR="002E2A33" w:rsidRPr="00AC7352" w14:paraId="5A937387" w14:textId="77777777" w:rsidTr="009B6FAF">
        <w:tc>
          <w:tcPr>
            <w:tcW w:w="4154" w:type="dxa"/>
            <w:shd w:val="clear" w:color="auto" w:fill="auto"/>
            <w:tcMar>
              <w:top w:w="100" w:type="dxa"/>
              <w:left w:w="100" w:type="dxa"/>
              <w:bottom w:w="100" w:type="dxa"/>
              <w:right w:w="100" w:type="dxa"/>
            </w:tcMar>
          </w:tcPr>
          <w:p w14:paraId="20D1B075" w14:textId="77777777" w:rsidR="002E2A33" w:rsidRPr="002E2A33" w:rsidRDefault="002E2A33" w:rsidP="008611D2">
            <w:pPr>
              <w:pStyle w:val="Sinespaciado"/>
            </w:pPr>
            <w:r w:rsidRPr="002E2A33">
              <w:t>Pecán</w:t>
            </w:r>
          </w:p>
        </w:tc>
        <w:tc>
          <w:tcPr>
            <w:tcW w:w="4155" w:type="dxa"/>
            <w:shd w:val="clear" w:color="auto" w:fill="auto"/>
            <w:tcMar>
              <w:top w:w="100" w:type="dxa"/>
              <w:left w:w="100" w:type="dxa"/>
              <w:bottom w:w="100" w:type="dxa"/>
              <w:right w:w="100" w:type="dxa"/>
            </w:tcMar>
          </w:tcPr>
          <w:p w14:paraId="276B4DC6" w14:textId="77777777" w:rsidR="002E2A33" w:rsidRPr="002E2A33" w:rsidRDefault="002E2A33" w:rsidP="008611D2">
            <w:pPr>
              <w:pStyle w:val="Sinespaciado"/>
              <w:rPr>
                <w:lang w:val="en-US"/>
              </w:rPr>
            </w:pPr>
            <w:r w:rsidRPr="002E2A33">
              <w:rPr>
                <w:lang w:val="en-US"/>
              </w:rPr>
              <w:t xml:space="preserve">Carya </w:t>
            </w:r>
            <w:proofErr w:type="spellStart"/>
            <w:r w:rsidRPr="002E2A33">
              <w:rPr>
                <w:lang w:val="en-US"/>
              </w:rPr>
              <w:t>illinoinensis</w:t>
            </w:r>
            <w:proofErr w:type="spellEnd"/>
            <w:r w:rsidRPr="002E2A33">
              <w:rPr>
                <w:lang w:val="en-US"/>
              </w:rPr>
              <w:t xml:space="preserve"> (</w:t>
            </w:r>
            <w:proofErr w:type="spellStart"/>
            <w:r w:rsidRPr="002E2A33">
              <w:rPr>
                <w:lang w:val="en-US"/>
              </w:rPr>
              <w:t>Wangenh</w:t>
            </w:r>
            <w:proofErr w:type="spellEnd"/>
            <w:r w:rsidRPr="002E2A33">
              <w:rPr>
                <w:lang w:val="en-US"/>
              </w:rPr>
              <w:t xml:space="preserve">) K. Koch. </w:t>
            </w:r>
          </w:p>
        </w:tc>
      </w:tr>
      <w:tr w:rsidR="002E2A33" w:rsidRPr="002E2A33" w14:paraId="1FC09F09" w14:textId="77777777" w:rsidTr="009B6FAF">
        <w:tc>
          <w:tcPr>
            <w:tcW w:w="4154" w:type="dxa"/>
            <w:shd w:val="clear" w:color="auto" w:fill="auto"/>
            <w:tcMar>
              <w:top w:w="100" w:type="dxa"/>
              <w:left w:w="100" w:type="dxa"/>
              <w:bottom w:w="100" w:type="dxa"/>
              <w:right w:w="100" w:type="dxa"/>
            </w:tcMar>
          </w:tcPr>
          <w:p w14:paraId="65C3F0A3" w14:textId="77777777" w:rsidR="002E2A33" w:rsidRPr="002E2A33" w:rsidRDefault="002E2A33" w:rsidP="008611D2">
            <w:pPr>
              <w:pStyle w:val="Sinespaciado"/>
            </w:pPr>
            <w:r w:rsidRPr="002E2A33">
              <w:t>Pistacho</w:t>
            </w:r>
          </w:p>
        </w:tc>
        <w:tc>
          <w:tcPr>
            <w:tcW w:w="4155" w:type="dxa"/>
            <w:shd w:val="clear" w:color="auto" w:fill="auto"/>
            <w:tcMar>
              <w:top w:w="100" w:type="dxa"/>
              <w:left w:w="100" w:type="dxa"/>
              <w:bottom w:w="100" w:type="dxa"/>
              <w:right w:w="100" w:type="dxa"/>
            </w:tcMar>
          </w:tcPr>
          <w:p w14:paraId="28F37AF4" w14:textId="77777777" w:rsidR="002E2A33" w:rsidRPr="002E2A33" w:rsidRDefault="002E2A33" w:rsidP="008611D2">
            <w:pPr>
              <w:pStyle w:val="Sinespaciado"/>
            </w:pPr>
            <w:proofErr w:type="spellStart"/>
            <w:r w:rsidRPr="002E2A33">
              <w:t>Pistacia</w:t>
            </w:r>
            <w:proofErr w:type="spellEnd"/>
            <w:r w:rsidRPr="002E2A33">
              <w:t xml:space="preserve"> vera L.</w:t>
            </w:r>
          </w:p>
        </w:tc>
      </w:tr>
    </w:tbl>
    <w:p w14:paraId="3BA1DF2E" w14:textId="77777777" w:rsidR="002E2A33" w:rsidRPr="002E2A33" w:rsidRDefault="002E2A33" w:rsidP="002E2A33">
      <w:pPr>
        <w:rPr>
          <w:rFonts w:cs="Arial"/>
          <w:color w:val="111111"/>
          <w:szCs w:val="24"/>
        </w:rPr>
      </w:pPr>
    </w:p>
    <w:p w14:paraId="4BFBC96B" w14:textId="77777777" w:rsidR="002E2A33" w:rsidRPr="002E2A33" w:rsidRDefault="002E2A33" w:rsidP="008611D2">
      <w:r w:rsidRPr="002E2A33">
        <w:rPr>
          <w:b/>
        </w:rPr>
        <w:t>Artículo 895</w:t>
      </w:r>
      <w:r w:rsidRPr="002E2A33">
        <w:t xml:space="preserve"> - (Resolución Conjunta </w:t>
      </w:r>
      <w:proofErr w:type="spellStart"/>
      <w:r w:rsidRPr="002E2A33">
        <w:t>SPReI</w:t>
      </w:r>
      <w:proofErr w:type="spellEnd"/>
      <w:r w:rsidRPr="002E2A33">
        <w:t xml:space="preserve"> N° 169/2013 y </w:t>
      </w:r>
      <w:proofErr w:type="spellStart"/>
      <w:r w:rsidRPr="002E2A33">
        <w:t>SAGyP</w:t>
      </w:r>
      <w:proofErr w:type="spellEnd"/>
      <w:r w:rsidRPr="002E2A33">
        <w:t xml:space="preserve"> N° 230/2013) “Con el nombre de almendra, se entiende el endocarpio lignificado (carozo) de </w:t>
      </w:r>
      <w:proofErr w:type="spellStart"/>
      <w:r w:rsidRPr="002E2A33">
        <w:t>Prunus</w:t>
      </w:r>
      <w:proofErr w:type="spellEnd"/>
      <w:r w:rsidRPr="002E2A33">
        <w:t xml:space="preserve"> </w:t>
      </w:r>
      <w:proofErr w:type="spellStart"/>
      <w:r w:rsidRPr="002E2A33">
        <w:t>dulcis</w:t>
      </w:r>
      <w:proofErr w:type="spellEnd"/>
      <w:r w:rsidRPr="002E2A33">
        <w:t xml:space="preserve"> (Mill.) D.A. </w:t>
      </w:r>
      <w:proofErr w:type="spellStart"/>
      <w:r w:rsidRPr="002E2A33">
        <w:t>Webb</w:t>
      </w:r>
      <w:proofErr w:type="spellEnd"/>
      <w:r w:rsidRPr="002E2A33">
        <w:t xml:space="preserve"> (sin. </w:t>
      </w:r>
      <w:proofErr w:type="spellStart"/>
      <w:r w:rsidRPr="002E2A33">
        <w:t>Prunus</w:t>
      </w:r>
      <w:proofErr w:type="spellEnd"/>
      <w:r w:rsidRPr="002E2A33">
        <w:t xml:space="preserve"> </w:t>
      </w:r>
      <w:proofErr w:type="spellStart"/>
      <w:r w:rsidRPr="002E2A33">
        <w:t>amygdalus</w:t>
      </w:r>
      <w:proofErr w:type="spellEnd"/>
      <w:r w:rsidRPr="002E2A33">
        <w:t xml:space="preserve"> </w:t>
      </w:r>
      <w:proofErr w:type="spellStart"/>
      <w:r w:rsidRPr="002E2A33">
        <w:t>Batsch</w:t>
      </w:r>
      <w:proofErr w:type="spellEnd"/>
      <w:r w:rsidRPr="002E2A33">
        <w:t xml:space="preserve">) en su variedad dulce (de cáscara dura, semidura o blanda). </w:t>
      </w:r>
    </w:p>
    <w:p w14:paraId="156AE251" w14:textId="77777777" w:rsidR="002E2A33" w:rsidRPr="002E2A33" w:rsidRDefault="002E2A33" w:rsidP="008611D2">
      <w:r w:rsidRPr="002E2A33">
        <w:t xml:space="preserve">1. Tipos: Para el comercio de las almendras se establecen los siguientes tipos: </w:t>
      </w:r>
    </w:p>
    <w:p w14:paraId="40790C1A" w14:textId="77777777" w:rsidR="002E2A33" w:rsidRPr="002E2A33" w:rsidRDefault="002E2A33" w:rsidP="008611D2">
      <w:r w:rsidRPr="002E2A33">
        <w:t xml:space="preserve">a) Almendras con cáscara: Se designan con este nombre las almendras enteras o sea el endocarpio lignificado conteniendo la semilla comestible. </w:t>
      </w:r>
    </w:p>
    <w:p w14:paraId="7ED210A4" w14:textId="77777777" w:rsidR="002E2A33" w:rsidRPr="002E2A33" w:rsidRDefault="002E2A33" w:rsidP="008611D2">
      <w:r w:rsidRPr="002E2A33">
        <w:t xml:space="preserve">Este tipo comprende las siguientes clases: </w:t>
      </w:r>
    </w:p>
    <w:p w14:paraId="5BD5638E" w14:textId="77777777" w:rsidR="002E2A33" w:rsidRPr="002E2A33" w:rsidRDefault="002E2A33" w:rsidP="008611D2">
      <w:r w:rsidRPr="002E2A33">
        <w:t xml:space="preserve">I. Cáscara dura: son almendras que pertenecen a variedades que para poner en descubierto la semilla, debe romperse la cáscara con un implemento mecánico. </w:t>
      </w:r>
    </w:p>
    <w:p w14:paraId="245921B8" w14:textId="77777777" w:rsidR="002E2A33" w:rsidRPr="002E2A33" w:rsidRDefault="002E2A33" w:rsidP="008611D2">
      <w:r w:rsidRPr="002E2A33">
        <w:t xml:space="preserve">II. Cáscara semidura: son almendras que pertenecen a variedades que para poner en descubierto la semilla, debe romperse la cáscara mediante una ligera presión mecánica. </w:t>
      </w:r>
    </w:p>
    <w:p w14:paraId="0A6F4F3D" w14:textId="77777777" w:rsidR="002E2A33" w:rsidRPr="002E2A33" w:rsidRDefault="002E2A33" w:rsidP="008611D2">
      <w:r w:rsidRPr="002E2A33">
        <w:lastRenderedPageBreak/>
        <w:t xml:space="preserve">III. Cáscara blanda: son almendras que pertenecen a variedades que para dejar en descubierto la semilla, debe romperse la cáscara mediante una ligera presión ejercida con los dedos. </w:t>
      </w:r>
    </w:p>
    <w:p w14:paraId="6B3F7DE5" w14:textId="77777777" w:rsidR="002E2A33" w:rsidRPr="002E2A33" w:rsidRDefault="002E2A33" w:rsidP="008611D2">
      <w:r w:rsidRPr="002E2A33">
        <w:t xml:space="preserve">En el rotulado debe consignarse: “Cáscara dura”, “Cáscara semidura” o “Cáscara blanda”, según corresponda; pudiendo reemplazarse en el último caso por la expresión conocida comercialmente de “Cáscara papel”. </w:t>
      </w:r>
    </w:p>
    <w:p w14:paraId="7DCDB6DE" w14:textId="77777777" w:rsidR="002E2A33" w:rsidRPr="002E2A33" w:rsidRDefault="002E2A33" w:rsidP="008611D2">
      <w:r w:rsidRPr="002E2A33">
        <w:t xml:space="preserve">b) Almendras sin cáscara: se designan con este nombre las almendras a las cuales se les ha eliminado la cáscara, o sea que se trata de la semilla sin el endocarpio lignificado. En este caso deberá consignarse en el rotulado la leyenda: “Sin cáscara”. </w:t>
      </w:r>
    </w:p>
    <w:p w14:paraId="57ED6C71" w14:textId="77777777" w:rsidR="002E2A33" w:rsidRPr="002E2A33" w:rsidRDefault="002E2A33" w:rsidP="008611D2">
      <w:r w:rsidRPr="002E2A33">
        <w:t xml:space="preserve">2. Tamaño: Las almendras se clasificará y rotularán según la medida longitudinal </w:t>
      </w:r>
      <w:proofErr w:type="gramStart"/>
      <w:r w:rsidRPr="002E2A33">
        <w:t>de acuerdo al</w:t>
      </w:r>
      <w:proofErr w:type="gramEnd"/>
      <w:r w:rsidRPr="002E2A33">
        <w:t xml:space="preserve"> eje imaginario mayor en: “Grandes”, “Medianas” o “Chicas”, de acuerdo a la siguiente escala: </w:t>
      </w:r>
    </w:p>
    <w:p w14:paraId="4A660663" w14:textId="77777777" w:rsidR="002E2A33" w:rsidRPr="002E2A33" w:rsidRDefault="002E2A33" w:rsidP="002E2A33">
      <w:pPr>
        <w:rPr>
          <w:rFonts w:cs="Arial"/>
          <w:color w:val="111111"/>
          <w:szCs w:val="24"/>
        </w:rPr>
      </w:pPr>
    </w:p>
    <w:tbl>
      <w:tblPr>
        <w:tblW w:w="8309" w:type="dxa"/>
        <w:tblInd w:w="8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769"/>
        <w:gridCol w:w="2770"/>
        <w:gridCol w:w="2770"/>
      </w:tblGrid>
      <w:tr w:rsidR="002E2A33" w:rsidRPr="002E2A33" w14:paraId="5CA6DC38" w14:textId="77777777" w:rsidTr="009B6FAF">
        <w:tc>
          <w:tcPr>
            <w:tcW w:w="2769" w:type="dxa"/>
            <w:shd w:val="clear" w:color="auto" w:fill="auto"/>
            <w:tcMar>
              <w:top w:w="100" w:type="dxa"/>
              <w:left w:w="100" w:type="dxa"/>
              <w:bottom w:w="100" w:type="dxa"/>
              <w:right w:w="100" w:type="dxa"/>
            </w:tcMar>
          </w:tcPr>
          <w:p w14:paraId="470FEDEA" w14:textId="77777777" w:rsidR="002E2A33" w:rsidRPr="002E2A33" w:rsidRDefault="002E2A33" w:rsidP="008611D2">
            <w:pPr>
              <w:pStyle w:val="Sinespaciado"/>
            </w:pPr>
            <w:r w:rsidRPr="002E2A33">
              <w:t>Tamaños</w:t>
            </w:r>
          </w:p>
        </w:tc>
        <w:tc>
          <w:tcPr>
            <w:tcW w:w="2770" w:type="dxa"/>
            <w:shd w:val="clear" w:color="auto" w:fill="auto"/>
            <w:tcMar>
              <w:top w:w="100" w:type="dxa"/>
              <w:left w:w="100" w:type="dxa"/>
              <w:bottom w:w="100" w:type="dxa"/>
              <w:right w:w="100" w:type="dxa"/>
            </w:tcMar>
          </w:tcPr>
          <w:p w14:paraId="4926FDB4" w14:textId="77777777" w:rsidR="002E2A33" w:rsidRPr="002E2A33" w:rsidRDefault="002E2A33" w:rsidP="008611D2">
            <w:pPr>
              <w:pStyle w:val="Sinespaciado"/>
            </w:pPr>
            <w:r w:rsidRPr="002E2A33">
              <w:t>sin cáscara</w:t>
            </w:r>
          </w:p>
        </w:tc>
        <w:tc>
          <w:tcPr>
            <w:tcW w:w="2770" w:type="dxa"/>
            <w:shd w:val="clear" w:color="auto" w:fill="auto"/>
            <w:tcMar>
              <w:top w:w="100" w:type="dxa"/>
              <w:left w:w="100" w:type="dxa"/>
              <w:bottom w:w="100" w:type="dxa"/>
              <w:right w:w="100" w:type="dxa"/>
            </w:tcMar>
          </w:tcPr>
          <w:p w14:paraId="77DFB81B" w14:textId="77777777" w:rsidR="002E2A33" w:rsidRPr="002E2A33" w:rsidRDefault="002E2A33" w:rsidP="008611D2">
            <w:pPr>
              <w:pStyle w:val="Sinespaciado"/>
            </w:pPr>
            <w:r w:rsidRPr="002E2A33">
              <w:t>con cáscara</w:t>
            </w:r>
          </w:p>
        </w:tc>
      </w:tr>
      <w:tr w:rsidR="002E2A33" w:rsidRPr="002E2A33" w14:paraId="06267BFA" w14:textId="77777777" w:rsidTr="009B6FAF">
        <w:tc>
          <w:tcPr>
            <w:tcW w:w="2769" w:type="dxa"/>
            <w:shd w:val="clear" w:color="auto" w:fill="auto"/>
            <w:tcMar>
              <w:top w:w="100" w:type="dxa"/>
              <w:left w:w="100" w:type="dxa"/>
              <w:bottom w:w="100" w:type="dxa"/>
              <w:right w:w="100" w:type="dxa"/>
            </w:tcMar>
          </w:tcPr>
          <w:p w14:paraId="085B264A" w14:textId="77777777" w:rsidR="002E2A33" w:rsidRPr="002E2A33" w:rsidRDefault="002E2A33" w:rsidP="008611D2">
            <w:pPr>
              <w:pStyle w:val="Sinespaciado"/>
            </w:pPr>
            <w:r w:rsidRPr="002E2A33">
              <w:t>Grandes</w:t>
            </w:r>
          </w:p>
        </w:tc>
        <w:tc>
          <w:tcPr>
            <w:tcW w:w="2770" w:type="dxa"/>
            <w:shd w:val="clear" w:color="auto" w:fill="auto"/>
            <w:tcMar>
              <w:top w:w="100" w:type="dxa"/>
              <w:left w:w="100" w:type="dxa"/>
              <w:bottom w:w="100" w:type="dxa"/>
              <w:right w:w="100" w:type="dxa"/>
            </w:tcMar>
          </w:tcPr>
          <w:p w14:paraId="2BD8A579" w14:textId="77777777" w:rsidR="002E2A33" w:rsidRPr="002E2A33" w:rsidRDefault="002E2A33" w:rsidP="008611D2">
            <w:pPr>
              <w:pStyle w:val="Sinespaciado"/>
            </w:pPr>
            <w:r w:rsidRPr="002E2A33">
              <w:t>Más de 25 mm</w:t>
            </w:r>
          </w:p>
        </w:tc>
        <w:tc>
          <w:tcPr>
            <w:tcW w:w="2770" w:type="dxa"/>
            <w:shd w:val="clear" w:color="auto" w:fill="auto"/>
            <w:tcMar>
              <w:top w:w="100" w:type="dxa"/>
              <w:left w:w="100" w:type="dxa"/>
              <w:bottom w:w="100" w:type="dxa"/>
              <w:right w:w="100" w:type="dxa"/>
            </w:tcMar>
          </w:tcPr>
          <w:p w14:paraId="3150DC77" w14:textId="77777777" w:rsidR="002E2A33" w:rsidRPr="002E2A33" w:rsidRDefault="002E2A33" w:rsidP="008611D2">
            <w:pPr>
              <w:pStyle w:val="Sinespaciado"/>
            </w:pPr>
            <w:r w:rsidRPr="002E2A33">
              <w:t>más de 35 mm</w:t>
            </w:r>
          </w:p>
        </w:tc>
      </w:tr>
      <w:tr w:rsidR="002E2A33" w:rsidRPr="002E2A33" w14:paraId="0AC00457" w14:textId="77777777" w:rsidTr="009B6FAF">
        <w:tc>
          <w:tcPr>
            <w:tcW w:w="2769" w:type="dxa"/>
            <w:shd w:val="clear" w:color="auto" w:fill="auto"/>
            <w:tcMar>
              <w:top w:w="100" w:type="dxa"/>
              <w:left w:w="100" w:type="dxa"/>
              <w:bottom w:w="100" w:type="dxa"/>
              <w:right w:w="100" w:type="dxa"/>
            </w:tcMar>
          </w:tcPr>
          <w:p w14:paraId="0D6EE8E2" w14:textId="77777777" w:rsidR="002E2A33" w:rsidRPr="002E2A33" w:rsidRDefault="002E2A33" w:rsidP="008611D2">
            <w:pPr>
              <w:pStyle w:val="Sinespaciado"/>
            </w:pPr>
            <w:r w:rsidRPr="002E2A33">
              <w:t>Medianas</w:t>
            </w:r>
          </w:p>
        </w:tc>
        <w:tc>
          <w:tcPr>
            <w:tcW w:w="2770" w:type="dxa"/>
            <w:shd w:val="clear" w:color="auto" w:fill="auto"/>
            <w:tcMar>
              <w:top w:w="100" w:type="dxa"/>
              <w:left w:w="100" w:type="dxa"/>
              <w:bottom w:w="100" w:type="dxa"/>
              <w:right w:w="100" w:type="dxa"/>
            </w:tcMar>
          </w:tcPr>
          <w:p w14:paraId="72E8EF61" w14:textId="77777777" w:rsidR="002E2A33" w:rsidRPr="002E2A33" w:rsidRDefault="002E2A33" w:rsidP="008611D2">
            <w:pPr>
              <w:pStyle w:val="Sinespaciado"/>
            </w:pPr>
            <w:r w:rsidRPr="002E2A33">
              <w:t>de 20 a 25 mm</w:t>
            </w:r>
          </w:p>
        </w:tc>
        <w:tc>
          <w:tcPr>
            <w:tcW w:w="2770" w:type="dxa"/>
            <w:shd w:val="clear" w:color="auto" w:fill="auto"/>
            <w:tcMar>
              <w:top w:w="100" w:type="dxa"/>
              <w:left w:w="100" w:type="dxa"/>
              <w:bottom w:w="100" w:type="dxa"/>
              <w:right w:w="100" w:type="dxa"/>
            </w:tcMar>
          </w:tcPr>
          <w:p w14:paraId="6D344ECD" w14:textId="77777777" w:rsidR="002E2A33" w:rsidRPr="002E2A33" w:rsidRDefault="002E2A33" w:rsidP="008611D2">
            <w:pPr>
              <w:pStyle w:val="Sinespaciado"/>
            </w:pPr>
            <w:r w:rsidRPr="002E2A33">
              <w:t>de 25 a 35 mm</w:t>
            </w:r>
          </w:p>
        </w:tc>
      </w:tr>
      <w:tr w:rsidR="002E2A33" w:rsidRPr="002E2A33" w14:paraId="01C01C4C" w14:textId="77777777" w:rsidTr="009B6FAF">
        <w:tc>
          <w:tcPr>
            <w:tcW w:w="2769" w:type="dxa"/>
            <w:shd w:val="clear" w:color="auto" w:fill="auto"/>
            <w:tcMar>
              <w:top w:w="100" w:type="dxa"/>
              <w:left w:w="100" w:type="dxa"/>
              <w:bottom w:w="100" w:type="dxa"/>
              <w:right w:w="100" w:type="dxa"/>
            </w:tcMar>
          </w:tcPr>
          <w:p w14:paraId="03732672" w14:textId="77777777" w:rsidR="002E2A33" w:rsidRPr="002E2A33" w:rsidRDefault="002E2A33" w:rsidP="008611D2">
            <w:pPr>
              <w:pStyle w:val="Sinespaciado"/>
            </w:pPr>
            <w:r w:rsidRPr="002E2A33">
              <w:t>Chicas</w:t>
            </w:r>
          </w:p>
        </w:tc>
        <w:tc>
          <w:tcPr>
            <w:tcW w:w="2770" w:type="dxa"/>
            <w:shd w:val="clear" w:color="auto" w:fill="auto"/>
            <w:tcMar>
              <w:top w:w="100" w:type="dxa"/>
              <w:left w:w="100" w:type="dxa"/>
              <w:bottom w:w="100" w:type="dxa"/>
              <w:right w:w="100" w:type="dxa"/>
            </w:tcMar>
          </w:tcPr>
          <w:p w14:paraId="739696AA" w14:textId="77777777" w:rsidR="002E2A33" w:rsidRPr="002E2A33" w:rsidRDefault="002E2A33" w:rsidP="008611D2">
            <w:pPr>
              <w:pStyle w:val="Sinespaciado"/>
            </w:pPr>
            <w:r w:rsidRPr="002E2A33">
              <w:t>menos de 20 mm</w:t>
            </w:r>
          </w:p>
        </w:tc>
        <w:tc>
          <w:tcPr>
            <w:tcW w:w="2770" w:type="dxa"/>
            <w:shd w:val="clear" w:color="auto" w:fill="auto"/>
            <w:tcMar>
              <w:top w:w="100" w:type="dxa"/>
              <w:left w:w="100" w:type="dxa"/>
              <w:bottom w:w="100" w:type="dxa"/>
              <w:right w:w="100" w:type="dxa"/>
            </w:tcMar>
          </w:tcPr>
          <w:p w14:paraId="731EDAE3" w14:textId="77777777" w:rsidR="002E2A33" w:rsidRPr="002E2A33" w:rsidRDefault="002E2A33" w:rsidP="008611D2">
            <w:pPr>
              <w:pStyle w:val="Sinespaciado"/>
            </w:pPr>
            <w:r w:rsidRPr="002E2A33">
              <w:t>menos de 25 mm</w:t>
            </w:r>
          </w:p>
        </w:tc>
      </w:tr>
    </w:tbl>
    <w:p w14:paraId="420A3D64" w14:textId="77777777" w:rsidR="002E2A33" w:rsidRPr="002E2A33" w:rsidRDefault="002E2A33" w:rsidP="002E2A33">
      <w:pPr>
        <w:rPr>
          <w:rFonts w:cs="Arial"/>
          <w:color w:val="111111"/>
          <w:szCs w:val="24"/>
        </w:rPr>
      </w:pPr>
    </w:p>
    <w:p w14:paraId="1DE1FE7F" w14:textId="77777777" w:rsidR="002E2A33" w:rsidRPr="002E2A33" w:rsidRDefault="002E2A33" w:rsidP="008611D2">
      <w:r w:rsidRPr="002E2A33">
        <w:t xml:space="preserve">3. Selección: Para las almendras con o sin cáscara se admiten tres grados de selección: “Superior”, “Elegido” y “Común”, de los cuales sólo los dos primeros podrán destinarse a la exportación. </w:t>
      </w:r>
    </w:p>
    <w:p w14:paraId="01ED1E77" w14:textId="77777777" w:rsidR="002E2A33" w:rsidRPr="002E2A33" w:rsidRDefault="002E2A33" w:rsidP="008611D2">
      <w:r w:rsidRPr="002E2A33">
        <w:t xml:space="preserve">a) Las almendras con cáscara, envasadas en cualquiera de los grados de selección, deben reunir las siguientes condiciones: madurez apropiada; sabor dulce; bien formadas; sanas; secas, sin manchas; tamaño uniforme; color uniforme; libres de fragmentos; exentas de impurezas; limpias; no se podrán empacar unidades vanas. </w:t>
      </w:r>
    </w:p>
    <w:p w14:paraId="00B663EC" w14:textId="77777777" w:rsidR="002E2A33" w:rsidRDefault="002E2A33" w:rsidP="008611D2">
      <w:r w:rsidRPr="002E2A33">
        <w:t xml:space="preserve">Tolerancias admitidas: Se admitirán los porcentajes de almendras con manifestaciones de daños y defectos que seguidamente se consignan para cada grado de selección: </w:t>
      </w:r>
    </w:p>
    <w:p w14:paraId="7023FA0C" w14:textId="77777777" w:rsidR="00D82BA2" w:rsidRDefault="00D82BA2" w:rsidP="008611D2"/>
    <w:p w14:paraId="2F3CA0BB" w14:textId="77777777" w:rsidR="008611D2" w:rsidRPr="002E2A33" w:rsidRDefault="008611D2" w:rsidP="008611D2"/>
    <w:p w14:paraId="43EEEED7" w14:textId="77777777" w:rsidR="002E2A33" w:rsidRPr="002E2A33" w:rsidRDefault="002E2A33" w:rsidP="002E2A33">
      <w:pPr>
        <w:rPr>
          <w:rFonts w:cs="Arial"/>
          <w:color w:val="111111"/>
          <w:szCs w:val="24"/>
        </w:rPr>
      </w:pPr>
    </w:p>
    <w:tbl>
      <w:tblPr>
        <w:tblW w:w="84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975"/>
        <w:gridCol w:w="1470"/>
        <w:gridCol w:w="1530"/>
        <w:gridCol w:w="1515"/>
      </w:tblGrid>
      <w:tr w:rsidR="002E2A33" w:rsidRPr="002E2A33" w14:paraId="107E1CA5" w14:textId="77777777" w:rsidTr="009B6FAF">
        <w:trPr>
          <w:trHeight w:val="440"/>
        </w:trPr>
        <w:tc>
          <w:tcPr>
            <w:tcW w:w="3975" w:type="dxa"/>
            <w:shd w:val="clear" w:color="auto" w:fill="auto"/>
            <w:tcMar>
              <w:top w:w="100" w:type="dxa"/>
              <w:left w:w="100" w:type="dxa"/>
              <w:bottom w:w="100" w:type="dxa"/>
              <w:right w:w="100" w:type="dxa"/>
            </w:tcMar>
          </w:tcPr>
          <w:p w14:paraId="404D7DD4" w14:textId="77777777" w:rsidR="002E2A33" w:rsidRPr="002E2A33" w:rsidRDefault="002E2A33" w:rsidP="008611D2">
            <w:pPr>
              <w:pStyle w:val="Sinespaciado"/>
            </w:pPr>
          </w:p>
        </w:tc>
        <w:tc>
          <w:tcPr>
            <w:tcW w:w="4515" w:type="dxa"/>
            <w:gridSpan w:val="3"/>
            <w:shd w:val="clear" w:color="auto" w:fill="auto"/>
            <w:tcMar>
              <w:top w:w="100" w:type="dxa"/>
              <w:left w:w="100" w:type="dxa"/>
              <w:bottom w:w="100" w:type="dxa"/>
              <w:right w:w="100" w:type="dxa"/>
            </w:tcMar>
          </w:tcPr>
          <w:p w14:paraId="77E1120B" w14:textId="77777777" w:rsidR="002E2A33" w:rsidRPr="002E2A33" w:rsidRDefault="002E2A33" w:rsidP="008611D2">
            <w:pPr>
              <w:pStyle w:val="Sinespaciado"/>
            </w:pPr>
            <w:r w:rsidRPr="002E2A33">
              <w:t>Grados</w:t>
            </w:r>
          </w:p>
        </w:tc>
      </w:tr>
      <w:tr w:rsidR="002E2A33" w:rsidRPr="002E2A33" w14:paraId="4040603F" w14:textId="77777777" w:rsidTr="009B6FAF">
        <w:tc>
          <w:tcPr>
            <w:tcW w:w="3975" w:type="dxa"/>
            <w:shd w:val="clear" w:color="auto" w:fill="auto"/>
            <w:tcMar>
              <w:top w:w="100" w:type="dxa"/>
              <w:left w:w="100" w:type="dxa"/>
              <w:bottom w:w="100" w:type="dxa"/>
              <w:right w:w="100" w:type="dxa"/>
            </w:tcMar>
          </w:tcPr>
          <w:p w14:paraId="511DA81A" w14:textId="77777777" w:rsidR="002E2A33" w:rsidRPr="002E2A33" w:rsidRDefault="002E2A33" w:rsidP="008611D2">
            <w:pPr>
              <w:pStyle w:val="Sinespaciado"/>
            </w:pPr>
            <w:r w:rsidRPr="002E2A33">
              <w:t>Defectos</w:t>
            </w:r>
          </w:p>
        </w:tc>
        <w:tc>
          <w:tcPr>
            <w:tcW w:w="1470" w:type="dxa"/>
            <w:shd w:val="clear" w:color="auto" w:fill="auto"/>
            <w:tcMar>
              <w:top w:w="100" w:type="dxa"/>
              <w:left w:w="100" w:type="dxa"/>
              <w:bottom w:w="100" w:type="dxa"/>
              <w:right w:w="100" w:type="dxa"/>
            </w:tcMar>
          </w:tcPr>
          <w:p w14:paraId="79C6D631" w14:textId="77777777" w:rsidR="002E2A33" w:rsidRPr="002E2A33" w:rsidRDefault="002E2A33" w:rsidP="008611D2">
            <w:pPr>
              <w:pStyle w:val="Sinespaciado"/>
            </w:pPr>
            <w:r w:rsidRPr="002E2A33">
              <w:t>Superior</w:t>
            </w:r>
          </w:p>
        </w:tc>
        <w:tc>
          <w:tcPr>
            <w:tcW w:w="1530" w:type="dxa"/>
            <w:shd w:val="clear" w:color="auto" w:fill="auto"/>
            <w:tcMar>
              <w:top w:w="100" w:type="dxa"/>
              <w:left w:w="100" w:type="dxa"/>
              <w:bottom w:w="100" w:type="dxa"/>
              <w:right w:w="100" w:type="dxa"/>
            </w:tcMar>
          </w:tcPr>
          <w:p w14:paraId="5C141374" w14:textId="77777777" w:rsidR="002E2A33" w:rsidRPr="002E2A33" w:rsidRDefault="002E2A33" w:rsidP="008611D2">
            <w:pPr>
              <w:pStyle w:val="Sinespaciado"/>
            </w:pPr>
            <w:r w:rsidRPr="002E2A33">
              <w:t>Elegido</w:t>
            </w:r>
          </w:p>
        </w:tc>
        <w:tc>
          <w:tcPr>
            <w:tcW w:w="1515" w:type="dxa"/>
            <w:shd w:val="clear" w:color="auto" w:fill="auto"/>
            <w:tcMar>
              <w:top w:w="100" w:type="dxa"/>
              <w:left w:w="100" w:type="dxa"/>
              <w:bottom w:w="100" w:type="dxa"/>
              <w:right w:w="100" w:type="dxa"/>
            </w:tcMar>
          </w:tcPr>
          <w:p w14:paraId="093B3A83" w14:textId="77777777" w:rsidR="002E2A33" w:rsidRPr="002E2A33" w:rsidRDefault="002E2A33" w:rsidP="008611D2">
            <w:pPr>
              <w:pStyle w:val="Sinespaciado"/>
            </w:pPr>
            <w:r w:rsidRPr="002E2A33">
              <w:t>Común</w:t>
            </w:r>
          </w:p>
        </w:tc>
      </w:tr>
      <w:tr w:rsidR="002E2A33" w:rsidRPr="002E2A33" w14:paraId="7AD7047A" w14:textId="77777777" w:rsidTr="009B6FAF">
        <w:trPr>
          <w:trHeight w:val="440"/>
        </w:trPr>
        <w:tc>
          <w:tcPr>
            <w:tcW w:w="3975" w:type="dxa"/>
            <w:shd w:val="clear" w:color="auto" w:fill="auto"/>
            <w:tcMar>
              <w:top w:w="100" w:type="dxa"/>
              <w:left w:w="100" w:type="dxa"/>
              <w:bottom w:w="100" w:type="dxa"/>
              <w:right w:w="100" w:type="dxa"/>
            </w:tcMar>
          </w:tcPr>
          <w:p w14:paraId="00B9349F" w14:textId="77777777" w:rsidR="002E2A33" w:rsidRPr="002E2A33" w:rsidRDefault="002E2A33" w:rsidP="008611D2">
            <w:pPr>
              <w:pStyle w:val="Sinespaciado"/>
            </w:pPr>
          </w:p>
        </w:tc>
        <w:tc>
          <w:tcPr>
            <w:tcW w:w="4515" w:type="dxa"/>
            <w:gridSpan w:val="3"/>
            <w:shd w:val="clear" w:color="auto" w:fill="auto"/>
            <w:tcMar>
              <w:top w:w="100" w:type="dxa"/>
              <w:left w:w="100" w:type="dxa"/>
              <w:bottom w:w="100" w:type="dxa"/>
              <w:right w:w="100" w:type="dxa"/>
            </w:tcMar>
          </w:tcPr>
          <w:p w14:paraId="5C24622B" w14:textId="77777777" w:rsidR="002E2A33" w:rsidRPr="002E2A33" w:rsidRDefault="002E2A33" w:rsidP="008611D2">
            <w:pPr>
              <w:pStyle w:val="Sinespaciado"/>
            </w:pPr>
            <w:r w:rsidRPr="002E2A33">
              <w:t>Por ciento</w:t>
            </w:r>
          </w:p>
        </w:tc>
      </w:tr>
      <w:tr w:rsidR="002E2A33" w:rsidRPr="002E2A33" w14:paraId="61D2462C" w14:textId="77777777" w:rsidTr="009B6FAF">
        <w:tc>
          <w:tcPr>
            <w:tcW w:w="3975" w:type="dxa"/>
            <w:shd w:val="clear" w:color="auto" w:fill="auto"/>
            <w:tcMar>
              <w:top w:w="100" w:type="dxa"/>
              <w:left w:w="100" w:type="dxa"/>
              <w:bottom w:w="100" w:type="dxa"/>
              <w:right w:w="100" w:type="dxa"/>
            </w:tcMar>
          </w:tcPr>
          <w:p w14:paraId="25D3C777" w14:textId="77777777" w:rsidR="002E2A33" w:rsidRPr="002E2A33" w:rsidRDefault="002E2A33" w:rsidP="008611D2">
            <w:pPr>
              <w:pStyle w:val="Sinespaciado"/>
            </w:pPr>
            <w:r w:rsidRPr="002E2A33">
              <w:t>Defectos de forma, unidades de durezas de cáscara diferente a la consignada en el envase y trizadas</w:t>
            </w:r>
          </w:p>
        </w:tc>
        <w:tc>
          <w:tcPr>
            <w:tcW w:w="1470" w:type="dxa"/>
            <w:shd w:val="clear" w:color="auto" w:fill="auto"/>
            <w:tcMar>
              <w:top w:w="100" w:type="dxa"/>
              <w:left w:w="100" w:type="dxa"/>
              <w:bottom w:w="100" w:type="dxa"/>
              <w:right w:w="100" w:type="dxa"/>
            </w:tcMar>
          </w:tcPr>
          <w:p w14:paraId="4897DF8B" w14:textId="77777777" w:rsidR="002E2A33" w:rsidRPr="002E2A33" w:rsidRDefault="002E2A33" w:rsidP="008611D2">
            <w:pPr>
              <w:pStyle w:val="Sinespaciado"/>
            </w:pPr>
            <w:r w:rsidRPr="002E2A33">
              <w:t>6</w:t>
            </w:r>
          </w:p>
        </w:tc>
        <w:tc>
          <w:tcPr>
            <w:tcW w:w="1530" w:type="dxa"/>
            <w:shd w:val="clear" w:color="auto" w:fill="auto"/>
            <w:tcMar>
              <w:top w:w="100" w:type="dxa"/>
              <w:left w:w="100" w:type="dxa"/>
              <w:bottom w:w="100" w:type="dxa"/>
              <w:right w:w="100" w:type="dxa"/>
            </w:tcMar>
          </w:tcPr>
          <w:p w14:paraId="0567C3FF" w14:textId="77777777" w:rsidR="002E2A33" w:rsidRPr="002E2A33" w:rsidRDefault="002E2A33" w:rsidP="008611D2">
            <w:pPr>
              <w:pStyle w:val="Sinespaciado"/>
            </w:pPr>
            <w:r w:rsidRPr="002E2A33">
              <w:t>12</w:t>
            </w:r>
          </w:p>
        </w:tc>
        <w:tc>
          <w:tcPr>
            <w:tcW w:w="1515" w:type="dxa"/>
            <w:shd w:val="clear" w:color="auto" w:fill="auto"/>
            <w:tcMar>
              <w:top w:w="100" w:type="dxa"/>
              <w:left w:w="100" w:type="dxa"/>
              <w:bottom w:w="100" w:type="dxa"/>
              <w:right w:w="100" w:type="dxa"/>
            </w:tcMar>
          </w:tcPr>
          <w:p w14:paraId="78D6C1B5" w14:textId="77777777" w:rsidR="002E2A33" w:rsidRPr="002E2A33" w:rsidRDefault="002E2A33" w:rsidP="008611D2">
            <w:pPr>
              <w:pStyle w:val="Sinespaciado"/>
            </w:pPr>
            <w:r w:rsidRPr="002E2A33">
              <w:t>25</w:t>
            </w:r>
          </w:p>
        </w:tc>
      </w:tr>
      <w:tr w:rsidR="002E2A33" w:rsidRPr="002E2A33" w14:paraId="4BAC240D" w14:textId="77777777" w:rsidTr="009B6FAF">
        <w:tc>
          <w:tcPr>
            <w:tcW w:w="3975" w:type="dxa"/>
            <w:shd w:val="clear" w:color="auto" w:fill="auto"/>
            <w:tcMar>
              <w:top w:w="100" w:type="dxa"/>
              <w:left w:w="100" w:type="dxa"/>
              <w:bottom w:w="100" w:type="dxa"/>
              <w:right w:w="100" w:type="dxa"/>
            </w:tcMar>
          </w:tcPr>
          <w:p w14:paraId="5ADAE4EB" w14:textId="77777777" w:rsidR="002E2A33" w:rsidRPr="002E2A33" w:rsidRDefault="002E2A33" w:rsidP="008611D2">
            <w:pPr>
              <w:pStyle w:val="Sinespaciado"/>
            </w:pPr>
            <w:r w:rsidRPr="002E2A33">
              <w:t xml:space="preserve">Unidades con manifestaciones de plagas, enfermedades y alteraciones internas </w:t>
            </w:r>
          </w:p>
        </w:tc>
        <w:tc>
          <w:tcPr>
            <w:tcW w:w="1470" w:type="dxa"/>
            <w:shd w:val="clear" w:color="auto" w:fill="auto"/>
            <w:tcMar>
              <w:top w:w="100" w:type="dxa"/>
              <w:left w:w="100" w:type="dxa"/>
              <w:bottom w:w="100" w:type="dxa"/>
              <w:right w:w="100" w:type="dxa"/>
            </w:tcMar>
          </w:tcPr>
          <w:p w14:paraId="1A8CEA88" w14:textId="77777777" w:rsidR="002E2A33" w:rsidRPr="002E2A33" w:rsidRDefault="002E2A33" w:rsidP="008611D2">
            <w:pPr>
              <w:pStyle w:val="Sinespaciado"/>
            </w:pPr>
            <w:r w:rsidRPr="002E2A33">
              <w:t>1</w:t>
            </w:r>
          </w:p>
        </w:tc>
        <w:tc>
          <w:tcPr>
            <w:tcW w:w="1530" w:type="dxa"/>
            <w:shd w:val="clear" w:color="auto" w:fill="auto"/>
            <w:tcMar>
              <w:top w:w="100" w:type="dxa"/>
              <w:left w:w="100" w:type="dxa"/>
              <w:bottom w:w="100" w:type="dxa"/>
              <w:right w:w="100" w:type="dxa"/>
            </w:tcMar>
          </w:tcPr>
          <w:p w14:paraId="2B0E311C" w14:textId="77777777" w:rsidR="002E2A33" w:rsidRPr="002E2A33" w:rsidRDefault="002E2A33" w:rsidP="008611D2">
            <w:pPr>
              <w:pStyle w:val="Sinespaciado"/>
            </w:pPr>
            <w:r w:rsidRPr="002E2A33">
              <w:t>2</w:t>
            </w:r>
          </w:p>
        </w:tc>
        <w:tc>
          <w:tcPr>
            <w:tcW w:w="1515" w:type="dxa"/>
            <w:shd w:val="clear" w:color="auto" w:fill="auto"/>
            <w:tcMar>
              <w:top w:w="100" w:type="dxa"/>
              <w:left w:w="100" w:type="dxa"/>
              <w:bottom w:w="100" w:type="dxa"/>
              <w:right w:w="100" w:type="dxa"/>
            </w:tcMar>
          </w:tcPr>
          <w:p w14:paraId="5A7EC082" w14:textId="77777777" w:rsidR="002E2A33" w:rsidRPr="002E2A33" w:rsidRDefault="002E2A33" w:rsidP="008611D2">
            <w:pPr>
              <w:pStyle w:val="Sinespaciado"/>
            </w:pPr>
            <w:r w:rsidRPr="002E2A33">
              <w:t>3</w:t>
            </w:r>
          </w:p>
        </w:tc>
      </w:tr>
      <w:tr w:rsidR="002E2A33" w:rsidRPr="002E2A33" w14:paraId="7D96371A" w14:textId="77777777" w:rsidTr="009B6FAF">
        <w:tc>
          <w:tcPr>
            <w:tcW w:w="3975" w:type="dxa"/>
            <w:shd w:val="clear" w:color="auto" w:fill="auto"/>
            <w:tcMar>
              <w:top w:w="100" w:type="dxa"/>
              <w:left w:w="100" w:type="dxa"/>
              <w:bottom w:w="100" w:type="dxa"/>
              <w:right w:w="100" w:type="dxa"/>
            </w:tcMar>
          </w:tcPr>
          <w:p w14:paraId="25EFE4FC" w14:textId="77777777" w:rsidR="002E2A33" w:rsidRPr="002E2A33" w:rsidRDefault="002E2A33" w:rsidP="008611D2">
            <w:pPr>
              <w:pStyle w:val="Sinespaciado"/>
            </w:pPr>
            <w:r w:rsidRPr="002E2A33">
              <w:t>Con manchas y defectos de color</w:t>
            </w:r>
          </w:p>
        </w:tc>
        <w:tc>
          <w:tcPr>
            <w:tcW w:w="1470" w:type="dxa"/>
            <w:shd w:val="clear" w:color="auto" w:fill="auto"/>
            <w:tcMar>
              <w:top w:w="100" w:type="dxa"/>
              <w:left w:w="100" w:type="dxa"/>
              <w:bottom w:w="100" w:type="dxa"/>
              <w:right w:w="100" w:type="dxa"/>
            </w:tcMar>
          </w:tcPr>
          <w:p w14:paraId="7F305E5A" w14:textId="77777777" w:rsidR="002E2A33" w:rsidRPr="002E2A33" w:rsidRDefault="002E2A33" w:rsidP="008611D2">
            <w:pPr>
              <w:pStyle w:val="Sinespaciado"/>
            </w:pPr>
            <w:r w:rsidRPr="002E2A33">
              <w:t>5</w:t>
            </w:r>
          </w:p>
        </w:tc>
        <w:tc>
          <w:tcPr>
            <w:tcW w:w="1530" w:type="dxa"/>
            <w:shd w:val="clear" w:color="auto" w:fill="auto"/>
            <w:tcMar>
              <w:top w:w="100" w:type="dxa"/>
              <w:left w:w="100" w:type="dxa"/>
              <w:bottom w:w="100" w:type="dxa"/>
              <w:right w:w="100" w:type="dxa"/>
            </w:tcMar>
          </w:tcPr>
          <w:p w14:paraId="7DA0957B" w14:textId="77777777" w:rsidR="002E2A33" w:rsidRPr="002E2A33" w:rsidRDefault="002E2A33" w:rsidP="008611D2">
            <w:pPr>
              <w:pStyle w:val="Sinespaciado"/>
            </w:pPr>
            <w:r w:rsidRPr="002E2A33">
              <w:t>10</w:t>
            </w:r>
          </w:p>
        </w:tc>
        <w:tc>
          <w:tcPr>
            <w:tcW w:w="1515" w:type="dxa"/>
            <w:shd w:val="clear" w:color="auto" w:fill="auto"/>
            <w:tcMar>
              <w:top w:w="100" w:type="dxa"/>
              <w:left w:w="100" w:type="dxa"/>
              <w:bottom w:w="100" w:type="dxa"/>
              <w:right w:w="100" w:type="dxa"/>
            </w:tcMar>
          </w:tcPr>
          <w:p w14:paraId="14939A61" w14:textId="77777777" w:rsidR="002E2A33" w:rsidRPr="002E2A33" w:rsidRDefault="002E2A33" w:rsidP="008611D2">
            <w:pPr>
              <w:pStyle w:val="Sinespaciado"/>
            </w:pPr>
            <w:r w:rsidRPr="002E2A33">
              <w:t>20</w:t>
            </w:r>
          </w:p>
        </w:tc>
      </w:tr>
      <w:tr w:rsidR="002E2A33" w:rsidRPr="002E2A33" w14:paraId="56713E17" w14:textId="77777777" w:rsidTr="009B6FAF">
        <w:tc>
          <w:tcPr>
            <w:tcW w:w="3975" w:type="dxa"/>
            <w:shd w:val="clear" w:color="auto" w:fill="auto"/>
            <w:tcMar>
              <w:top w:w="100" w:type="dxa"/>
              <w:left w:w="100" w:type="dxa"/>
              <w:bottom w:w="100" w:type="dxa"/>
              <w:right w:w="100" w:type="dxa"/>
            </w:tcMar>
          </w:tcPr>
          <w:p w14:paraId="06CCE5AC" w14:textId="77777777" w:rsidR="002E2A33" w:rsidRPr="002E2A33" w:rsidRDefault="002E2A33" w:rsidP="008611D2">
            <w:pPr>
              <w:pStyle w:val="Sinespaciado"/>
            </w:pPr>
            <w:r w:rsidRPr="002E2A33">
              <w:t>Fragmentos de almendras</w:t>
            </w:r>
          </w:p>
        </w:tc>
        <w:tc>
          <w:tcPr>
            <w:tcW w:w="1470" w:type="dxa"/>
            <w:shd w:val="clear" w:color="auto" w:fill="auto"/>
            <w:tcMar>
              <w:top w:w="100" w:type="dxa"/>
              <w:left w:w="100" w:type="dxa"/>
              <w:bottom w:w="100" w:type="dxa"/>
              <w:right w:w="100" w:type="dxa"/>
            </w:tcMar>
          </w:tcPr>
          <w:p w14:paraId="7D93A975" w14:textId="77777777" w:rsidR="002E2A33" w:rsidRPr="002E2A33" w:rsidRDefault="002E2A33" w:rsidP="008611D2">
            <w:pPr>
              <w:pStyle w:val="Sinespaciado"/>
            </w:pPr>
            <w:r w:rsidRPr="002E2A33">
              <w:t>2</w:t>
            </w:r>
          </w:p>
        </w:tc>
        <w:tc>
          <w:tcPr>
            <w:tcW w:w="1530" w:type="dxa"/>
            <w:shd w:val="clear" w:color="auto" w:fill="auto"/>
            <w:tcMar>
              <w:top w:w="100" w:type="dxa"/>
              <w:left w:w="100" w:type="dxa"/>
              <w:bottom w:w="100" w:type="dxa"/>
              <w:right w:w="100" w:type="dxa"/>
            </w:tcMar>
          </w:tcPr>
          <w:p w14:paraId="24D8F3A1" w14:textId="77777777" w:rsidR="002E2A33" w:rsidRPr="002E2A33" w:rsidRDefault="002E2A33" w:rsidP="008611D2">
            <w:pPr>
              <w:pStyle w:val="Sinespaciado"/>
            </w:pPr>
            <w:r w:rsidRPr="002E2A33">
              <w:t>4</w:t>
            </w:r>
          </w:p>
        </w:tc>
        <w:tc>
          <w:tcPr>
            <w:tcW w:w="1515" w:type="dxa"/>
            <w:shd w:val="clear" w:color="auto" w:fill="auto"/>
            <w:tcMar>
              <w:top w:w="100" w:type="dxa"/>
              <w:left w:w="100" w:type="dxa"/>
              <w:bottom w:w="100" w:type="dxa"/>
              <w:right w:w="100" w:type="dxa"/>
            </w:tcMar>
          </w:tcPr>
          <w:p w14:paraId="3207205C" w14:textId="77777777" w:rsidR="002E2A33" w:rsidRPr="002E2A33" w:rsidRDefault="002E2A33" w:rsidP="008611D2">
            <w:pPr>
              <w:pStyle w:val="Sinespaciado"/>
            </w:pPr>
            <w:r w:rsidRPr="002E2A33">
              <w:t>8</w:t>
            </w:r>
          </w:p>
        </w:tc>
      </w:tr>
      <w:tr w:rsidR="002E2A33" w:rsidRPr="002E2A33" w14:paraId="4896657D" w14:textId="77777777" w:rsidTr="009B6FAF">
        <w:tc>
          <w:tcPr>
            <w:tcW w:w="3975" w:type="dxa"/>
            <w:shd w:val="clear" w:color="auto" w:fill="auto"/>
            <w:tcMar>
              <w:top w:w="100" w:type="dxa"/>
              <w:left w:w="100" w:type="dxa"/>
              <w:bottom w:w="100" w:type="dxa"/>
              <w:right w:w="100" w:type="dxa"/>
            </w:tcMar>
          </w:tcPr>
          <w:p w14:paraId="5167DBEF" w14:textId="77777777" w:rsidR="002E2A33" w:rsidRPr="002E2A33" w:rsidRDefault="002E2A33" w:rsidP="008611D2">
            <w:pPr>
              <w:pStyle w:val="Sinespaciado"/>
            </w:pPr>
            <w:r w:rsidRPr="002E2A33">
              <w:t>Unidades vanas</w:t>
            </w:r>
          </w:p>
        </w:tc>
        <w:tc>
          <w:tcPr>
            <w:tcW w:w="1470" w:type="dxa"/>
            <w:shd w:val="clear" w:color="auto" w:fill="auto"/>
            <w:tcMar>
              <w:top w:w="100" w:type="dxa"/>
              <w:left w:w="100" w:type="dxa"/>
              <w:bottom w:w="100" w:type="dxa"/>
              <w:right w:w="100" w:type="dxa"/>
            </w:tcMar>
          </w:tcPr>
          <w:p w14:paraId="186D4907" w14:textId="77777777" w:rsidR="002E2A33" w:rsidRPr="002E2A33" w:rsidRDefault="002E2A33" w:rsidP="008611D2">
            <w:pPr>
              <w:pStyle w:val="Sinespaciado"/>
            </w:pPr>
            <w:r w:rsidRPr="002E2A33">
              <w:t>1</w:t>
            </w:r>
          </w:p>
        </w:tc>
        <w:tc>
          <w:tcPr>
            <w:tcW w:w="1530" w:type="dxa"/>
            <w:shd w:val="clear" w:color="auto" w:fill="auto"/>
            <w:tcMar>
              <w:top w:w="100" w:type="dxa"/>
              <w:left w:w="100" w:type="dxa"/>
              <w:bottom w:w="100" w:type="dxa"/>
              <w:right w:w="100" w:type="dxa"/>
            </w:tcMar>
          </w:tcPr>
          <w:p w14:paraId="339745EB" w14:textId="77777777" w:rsidR="002E2A33" w:rsidRPr="002E2A33" w:rsidRDefault="002E2A33" w:rsidP="008611D2">
            <w:pPr>
              <w:pStyle w:val="Sinespaciado"/>
            </w:pPr>
            <w:r w:rsidRPr="002E2A33">
              <w:t>2</w:t>
            </w:r>
          </w:p>
        </w:tc>
        <w:tc>
          <w:tcPr>
            <w:tcW w:w="1515" w:type="dxa"/>
            <w:shd w:val="clear" w:color="auto" w:fill="auto"/>
            <w:tcMar>
              <w:top w:w="100" w:type="dxa"/>
              <w:left w:w="100" w:type="dxa"/>
              <w:bottom w:w="100" w:type="dxa"/>
              <w:right w:w="100" w:type="dxa"/>
            </w:tcMar>
          </w:tcPr>
          <w:p w14:paraId="4D6220F0" w14:textId="77777777" w:rsidR="002E2A33" w:rsidRPr="002E2A33" w:rsidRDefault="002E2A33" w:rsidP="008611D2">
            <w:pPr>
              <w:pStyle w:val="Sinespaciado"/>
            </w:pPr>
            <w:r w:rsidRPr="002E2A33">
              <w:t>4</w:t>
            </w:r>
          </w:p>
        </w:tc>
      </w:tr>
      <w:tr w:rsidR="002E2A33" w:rsidRPr="002E2A33" w14:paraId="17E17CE5" w14:textId="77777777" w:rsidTr="009B6FAF">
        <w:tc>
          <w:tcPr>
            <w:tcW w:w="3975" w:type="dxa"/>
            <w:shd w:val="clear" w:color="auto" w:fill="auto"/>
            <w:tcMar>
              <w:top w:w="100" w:type="dxa"/>
              <w:left w:w="100" w:type="dxa"/>
              <w:bottom w:w="100" w:type="dxa"/>
              <w:right w:w="100" w:type="dxa"/>
            </w:tcMar>
          </w:tcPr>
          <w:p w14:paraId="4CC03F21" w14:textId="77777777" w:rsidR="002E2A33" w:rsidRPr="002E2A33" w:rsidRDefault="002E2A33" w:rsidP="008611D2">
            <w:pPr>
              <w:pStyle w:val="Sinespaciado"/>
            </w:pPr>
            <w:r w:rsidRPr="002E2A33">
              <w:t>Impurezas, en peso</w:t>
            </w:r>
          </w:p>
        </w:tc>
        <w:tc>
          <w:tcPr>
            <w:tcW w:w="1470" w:type="dxa"/>
            <w:shd w:val="clear" w:color="auto" w:fill="auto"/>
            <w:tcMar>
              <w:top w:w="100" w:type="dxa"/>
              <w:left w:w="100" w:type="dxa"/>
              <w:bottom w:w="100" w:type="dxa"/>
              <w:right w:w="100" w:type="dxa"/>
            </w:tcMar>
          </w:tcPr>
          <w:p w14:paraId="0642C336" w14:textId="77777777" w:rsidR="002E2A33" w:rsidRPr="002E2A33" w:rsidRDefault="002E2A33" w:rsidP="008611D2">
            <w:pPr>
              <w:pStyle w:val="Sinespaciado"/>
            </w:pPr>
            <w:r w:rsidRPr="002E2A33">
              <w:t>0,5</w:t>
            </w:r>
          </w:p>
        </w:tc>
        <w:tc>
          <w:tcPr>
            <w:tcW w:w="1530" w:type="dxa"/>
            <w:shd w:val="clear" w:color="auto" w:fill="auto"/>
            <w:tcMar>
              <w:top w:w="100" w:type="dxa"/>
              <w:left w:w="100" w:type="dxa"/>
              <w:bottom w:w="100" w:type="dxa"/>
              <w:right w:w="100" w:type="dxa"/>
            </w:tcMar>
          </w:tcPr>
          <w:p w14:paraId="4A47A983" w14:textId="77777777" w:rsidR="002E2A33" w:rsidRPr="002E2A33" w:rsidRDefault="002E2A33" w:rsidP="008611D2">
            <w:pPr>
              <w:pStyle w:val="Sinespaciado"/>
            </w:pPr>
            <w:r w:rsidRPr="002E2A33">
              <w:t>1</w:t>
            </w:r>
          </w:p>
        </w:tc>
        <w:tc>
          <w:tcPr>
            <w:tcW w:w="1515" w:type="dxa"/>
            <w:shd w:val="clear" w:color="auto" w:fill="auto"/>
            <w:tcMar>
              <w:top w:w="100" w:type="dxa"/>
              <w:left w:w="100" w:type="dxa"/>
              <w:bottom w:w="100" w:type="dxa"/>
              <w:right w:w="100" w:type="dxa"/>
            </w:tcMar>
          </w:tcPr>
          <w:p w14:paraId="3A3ED797" w14:textId="77777777" w:rsidR="002E2A33" w:rsidRPr="002E2A33" w:rsidRDefault="002E2A33" w:rsidP="008611D2">
            <w:pPr>
              <w:pStyle w:val="Sinespaciado"/>
            </w:pPr>
            <w:r w:rsidRPr="002E2A33">
              <w:t>1,5</w:t>
            </w:r>
          </w:p>
        </w:tc>
      </w:tr>
      <w:tr w:rsidR="002E2A33" w:rsidRPr="002E2A33" w14:paraId="77E5C0C3" w14:textId="77777777" w:rsidTr="009B6FAF">
        <w:tc>
          <w:tcPr>
            <w:tcW w:w="3975" w:type="dxa"/>
            <w:shd w:val="clear" w:color="auto" w:fill="auto"/>
            <w:tcMar>
              <w:top w:w="100" w:type="dxa"/>
              <w:left w:w="100" w:type="dxa"/>
              <w:bottom w:w="100" w:type="dxa"/>
              <w:right w:w="100" w:type="dxa"/>
            </w:tcMar>
          </w:tcPr>
          <w:p w14:paraId="40812A25" w14:textId="77777777" w:rsidR="002E2A33" w:rsidRPr="002E2A33" w:rsidRDefault="002E2A33" w:rsidP="008611D2">
            <w:pPr>
              <w:pStyle w:val="Sinespaciado"/>
            </w:pPr>
            <w:proofErr w:type="gramStart"/>
            <w:r w:rsidRPr="002E2A33">
              <w:t>Total</w:t>
            </w:r>
            <w:proofErr w:type="gramEnd"/>
            <w:r w:rsidRPr="002E2A33">
              <w:t xml:space="preserve"> de defectos, no más de</w:t>
            </w:r>
          </w:p>
        </w:tc>
        <w:tc>
          <w:tcPr>
            <w:tcW w:w="1470" w:type="dxa"/>
            <w:shd w:val="clear" w:color="auto" w:fill="auto"/>
            <w:tcMar>
              <w:top w:w="100" w:type="dxa"/>
              <w:left w:w="100" w:type="dxa"/>
              <w:bottom w:w="100" w:type="dxa"/>
              <w:right w:w="100" w:type="dxa"/>
            </w:tcMar>
          </w:tcPr>
          <w:p w14:paraId="363A95D3" w14:textId="77777777" w:rsidR="002E2A33" w:rsidRPr="002E2A33" w:rsidRDefault="002E2A33" w:rsidP="008611D2">
            <w:pPr>
              <w:pStyle w:val="Sinespaciado"/>
            </w:pPr>
            <w:r w:rsidRPr="002E2A33">
              <w:t>6</w:t>
            </w:r>
          </w:p>
        </w:tc>
        <w:tc>
          <w:tcPr>
            <w:tcW w:w="1530" w:type="dxa"/>
            <w:shd w:val="clear" w:color="auto" w:fill="auto"/>
            <w:tcMar>
              <w:top w:w="100" w:type="dxa"/>
              <w:left w:w="100" w:type="dxa"/>
              <w:bottom w:w="100" w:type="dxa"/>
              <w:right w:w="100" w:type="dxa"/>
            </w:tcMar>
          </w:tcPr>
          <w:p w14:paraId="009284F7" w14:textId="77777777" w:rsidR="002E2A33" w:rsidRPr="002E2A33" w:rsidRDefault="002E2A33" w:rsidP="008611D2">
            <w:pPr>
              <w:pStyle w:val="Sinespaciado"/>
            </w:pPr>
            <w:r w:rsidRPr="002E2A33">
              <w:t>12</w:t>
            </w:r>
          </w:p>
        </w:tc>
        <w:tc>
          <w:tcPr>
            <w:tcW w:w="1515" w:type="dxa"/>
            <w:shd w:val="clear" w:color="auto" w:fill="auto"/>
            <w:tcMar>
              <w:top w:w="100" w:type="dxa"/>
              <w:left w:w="100" w:type="dxa"/>
              <w:bottom w:w="100" w:type="dxa"/>
              <w:right w:w="100" w:type="dxa"/>
            </w:tcMar>
          </w:tcPr>
          <w:p w14:paraId="1003ABE2" w14:textId="77777777" w:rsidR="002E2A33" w:rsidRPr="002E2A33" w:rsidRDefault="002E2A33" w:rsidP="008611D2">
            <w:pPr>
              <w:pStyle w:val="Sinespaciado"/>
            </w:pPr>
            <w:r w:rsidRPr="002E2A33">
              <w:t>25</w:t>
            </w:r>
          </w:p>
        </w:tc>
      </w:tr>
      <w:tr w:rsidR="002E2A33" w:rsidRPr="002E2A33" w14:paraId="74A4DD0D" w14:textId="77777777" w:rsidTr="009B6FAF">
        <w:tc>
          <w:tcPr>
            <w:tcW w:w="3975" w:type="dxa"/>
            <w:shd w:val="clear" w:color="auto" w:fill="auto"/>
            <w:tcMar>
              <w:top w:w="100" w:type="dxa"/>
              <w:left w:w="100" w:type="dxa"/>
              <w:bottom w:w="100" w:type="dxa"/>
              <w:right w:w="100" w:type="dxa"/>
            </w:tcMar>
          </w:tcPr>
          <w:p w14:paraId="4420DF01" w14:textId="77777777" w:rsidR="002E2A33" w:rsidRPr="002E2A33" w:rsidRDefault="002E2A33" w:rsidP="008611D2">
            <w:pPr>
              <w:pStyle w:val="Sinespaciado"/>
            </w:pPr>
            <w:r w:rsidRPr="002E2A33">
              <w:t xml:space="preserve">Tolerancia por tamaño </w:t>
            </w:r>
          </w:p>
        </w:tc>
        <w:tc>
          <w:tcPr>
            <w:tcW w:w="1470" w:type="dxa"/>
            <w:shd w:val="clear" w:color="auto" w:fill="auto"/>
            <w:tcMar>
              <w:top w:w="100" w:type="dxa"/>
              <w:left w:w="100" w:type="dxa"/>
              <w:bottom w:w="100" w:type="dxa"/>
              <w:right w:w="100" w:type="dxa"/>
            </w:tcMar>
          </w:tcPr>
          <w:p w14:paraId="3C1809A6" w14:textId="77777777" w:rsidR="002E2A33" w:rsidRPr="002E2A33" w:rsidRDefault="002E2A33" w:rsidP="008611D2">
            <w:pPr>
              <w:pStyle w:val="Sinespaciado"/>
            </w:pPr>
            <w:r w:rsidRPr="002E2A33">
              <w:t>5</w:t>
            </w:r>
          </w:p>
        </w:tc>
        <w:tc>
          <w:tcPr>
            <w:tcW w:w="1530" w:type="dxa"/>
            <w:shd w:val="clear" w:color="auto" w:fill="auto"/>
            <w:tcMar>
              <w:top w:w="100" w:type="dxa"/>
              <w:left w:w="100" w:type="dxa"/>
              <w:bottom w:w="100" w:type="dxa"/>
              <w:right w:w="100" w:type="dxa"/>
            </w:tcMar>
          </w:tcPr>
          <w:p w14:paraId="0136E872" w14:textId="77777777" w:rsidR="002E2A33" w:rsidRPr="002E2A33" w:rsidRDefault="002E2A33" w:rsidP="008611D2">
            <w:pPr>
              <w:pStyle w:val="Sinespaciado"/>
            </w:pPr>
            <w:r w:rsidRPr="002E2A33">
              <w:t>10</w:t>
            </w:r>
          </w:p>
        </w:tc>
        <w:tc>
          <w:tcPr>
            <w:tcW w:w="1515" w:type="dxa"/>
            <w:shd w:val="clear" w:color="auto" w:fill="auto"/>
            <w:tcMar>
              <w:top w:w="100" w:type="dxa"/>
              <w:left w:w="100" w:type="dxa"/>
              <w:bottom w:w="100" w:type="dxa"/>
              <w:right w:w="100" w:type="dxa"/>
            </w:tcMar>
          </w:tcPr>
          <w:p w14:paraId="3280074D" w14:textId="77777777" w:rsidR="002E2A33" w:rsidRPr="002E2A33" w:rsidRDefault="002E2A33" w:rsidP="008611D2">
            <w:pPr>
              <w:pStyle w:val="Sinespaciado"/>
            </w:pPr>
            <w:r w:rsidRPr="002E2A33">
              <w:t>20</w:t>
            </w:r>
          </w:p>
        </w:tc>
      </w:tr>
    </w:tbl>
    <w:p w14:paraId="73C13D62" w14:textId="77777777" w:rsidR="002E2A33" w:rsidRPr="002E2A33" w:rsidRDefault="002E2A33" w:rsidP="008611D2">
      <w:r w:rsidRPr="002E2A33">
        <w:t xml:space="preserve">NOTA: Los defectos no podrán ser individualmente superiores a los admitidos y la suma de todos los defectos no será superior a la establecida para cada grado de selección. </w:t>
      </w:r>
    </w:p>
    <w:p w14:paraId="575CD25C" w14:textId="77777777" w:rsidR="002E2A33" w:rsidRPr="002E2A33" w:rsidRDefault="002E2A33" w:rsidP="008611D2">
      <w:r w:rsidRPr="002E2A33">
        <w:t xml:space="preserve">b) Para almendras sin cáscara, en cualquiera grado de selección que se envasen, deben reunir las siguientes condiciones: madurez apropiada; enteras y totalmente comestibles; sabor dulce; sanas; secas; limpias; sin manchas; tamaño uniforme; color uniforme; libres de almendras con cáscara; exentas de impurezas. </w:t>
      </w:r>
    </w:p>
    <w:p w14:paraId="1EFEF3B5" w14:textId="77777777" w:rsidR="002E2A33" w:rsidRDefault="002E2A33" w:rsidP="008611D2">
      <w:r w:rsidRPr="002E2A33">
        <w:t xml:space="preserve">Tolerancias admitidas: Se admitirán los porcentajes de almendras con manifestaciones de daños y defectos que seguidamente se consignan para cada grado de selección. </w:t>
      </w:r>
    </w:p>
    <w:p w14:paraId="35D829E4" w14:textId="77777777" w:rsidR="008611D2" w:rsidRDefault="008611D2" w:rsidP="008611D2"/>
    <w:p w14:paraId="40CBE014" w14:textId="77777777" w:rsidR="008611D2" w:rsidRDefault="008611D2" w:rsidP="008611D2"/>
    <w:p w14:paraId="68602758" w14:textId="77777777" w:rsidR="008611D2" w:rsidRDefault="008611D2" w:rsidP="008611D2"/>
    <w:p w14:paraId="4BD25121" w14:textId="77777777" w:rsidR="008611D2" w:rsidRPr="002E2A33" w:rsidRDefault="008611D2" w:rsidP="008611D2"/>
    <w:p w14:paraId="5E7F49FC" w14:textId="77777777" w:rsidR="002E2A33" w:rsidRPr="002E2A33" w:rsidRDefault="002E2A33" w:rsidP="002E2A33">
      <w:pPr>
        <w:rPr>
          <w:rFonts w:cs="Arial"/>
          <w:color w:val="111111"/>
          <w:szCs w:val="24"/>
        </w:rPr>
      </w:pPr>
    </w:p>
    <w:tbl>
      <w:tblPr>
        <w:tblW w:w="84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975"/>
        <w:gridCol w:w="1470"/>
        <w:gridCol w:w="1530"/>
        <w:gridCol w:w="1515"/>
      </w:tblGrid>
      <w:tr w:rsidR="002E2A33" w:rsidRPr="002E2A33" w14:paraId="4D0EB62C" w14:textId="77777777" w:rsidTr="009B6FAF">
        <w:trPr>
          <w:trHeight w:val="440"/>
        </w:trPr>
        <w:tc>
          <w:tcPr>
            <w:tcW w:w="3975" w:type="dxa"/>
            <w:shd w:val="clear" w:color="auto" w:fill="auto"/>
            <w:tcMar>
              <w:top w:w="100" w:type="dxa"/>
              <w:left w:w="100" w:type="dxa"/>
              <w:bottom w:w="100" w:type="dxa"/>
              <w:right w:w="100" w:type="dxa"/>
            </w:tcMar>
          </w:tcPr>
          <w:p w14:paraId="54463112" w14:textId="77777777" w:rsidR="002E2A33" w:rsidRPr="002E2A33" w:rsidRDefault="002E2A33" w:rsidP="008611D2">
            <w:pPr>
              <w:pStyle w:val="Sinespaciado"/>
            </w:pPr>
          </w:p>
        </w:tc>
        <w:tc>
          <w:tcPr>
            <w:tcW w:w="4515" w:type="dxa"/>
            <w:gridSpan w:val="3"/>
            <w:shd w:val="clear" w:color="auto" w:fill="auto"/>
            <w:tcMar>
              <w:top w:w="100" w:type="dxa"/>
              <w:left w:w="100" w:type="dxa"/>
              <w:bottom w:w="100" w:type="dxa"/>
              <w:right w:w="100" w:type="dxa"/>
            </w:tcMar>
          </w:tcPr>
          <w:p w14:paraId="23D5684A" w14:textId="77777777" w:rsidR="002E2A33" w:rsidRPr="002E2A33" w:rsidRDefault="002E2A33" w:rsidP="008611D2">
            <w:pPr>
              <w:pStyle w:val="Sinespaciado"/>
            </w:pPr>
            <w:r w:rsidRPr="002E2A33">
              <w:t>Grados</w:t>
            </w:r>
          </w:p>
        </w:tc>
      </w:tr>
      <w:tr w:rsidR="002E2A33" w:rsidRPr="002E2A33" w14:paraId="6CD3B132" w14:textId="77777777" w:rsidTr="009B6FAF">
        <w:tc>
          <w:tcPr>
            <w:tcW w:w="3975" w:type="dxa"/>
            <w:shd w:val="clear" w:color="auto" w:fill="auto"/>
            <w:tcMar>
              <w:top w:w="100" w:type="dxa"/>
              <w:left w:w="100" w:type="dxa"/>
              <w:bottom w:w="100" w:type="dxa"/>
              <w:right w:w="100" w:type="dxa"/>
            </w:tcMar>
          </w:tcPr>
          <w:p w14:paraId="486FA747" w14:textId="77777777" w:rsidR="002E2A33" w:rsidRPr="002E2A33" w:rsidRDefault="002E2A33" w:rsidP="008611D2">
            <w:pPr>
              <w:pStyle w:val="Sinespaciado"/>
            </w:pPr>
            <w:r w:rsidRPr="002E2A33">
              <w:t>Defectos</w:t>
            </w:r>
          </w:p>
        </w:tc>
        <w:tc>
          <w:tcPr>
            <w:tcW w:w="1470" w:type="dxa"/>
            <w:shd w:val="clear" w:color="auto" w:fill="auto"/>
            <w:tcMar>
              <w:top w:w="100" w:type="dxa"/>
              <w:left w:w="100" w:type="dxa"/>
              <w:bottom w:w="100" w:type="dxa"/>
              <w:right w:w="100" w:type="dxa"/>
            </w:tcMar>
          </w:tcPr>
          <w:p w14:paraId="7E711AD7" w14:textId="77777777" w:rsidR="002E2A33" w:rsidRPr="002E2A33" w:rsidRDefault="002E2A33" w:rsidP="008611D2">
            <w:pPr>
              <w:pStyle w:val="Sinespaciado"/>
            </w:pPr>
            <w:r w:rsidRPr="002E2A33">
              <w:t>Superior</w:t>
            </w:r>
          </w:p>
        </w:tc>
        <w:tc>
          <w:tcPr>
            <w:tcW w:w="1530" w:type="dxa"/>
            <w:shd w:val="clear" w:color="auto" w:fill="auto"/>
            <w:tcMar>
              <w:top w:w="100" w:type="dxa"/>
              <w:left w:w="100" w:type="dxa"/>
              <w:bottom w:w="100" w:type="dxa"/>
              <w:right w:w="100" w:type="dxa"/>
            </w:tcMar>
          </w:tcPr>
          <w:p w14:paraId="541FB852" w14:textId="77777777" w:rsidR="002E2A33" w:rsidRPr="002E2A33" w:rsidRDefault="002E2A33" w:rsidP="008611D2">
            <w:pPr>
              <w:pStyle w:val="Sinespaciado"/>
            </w:pPr>
            <w:r w:rsidRPr="002E2A33">
              <w:t>Elegido</w:t>
            </w:r>
          </w:p>
        </w:tc>
        <w:tc>
          <w:tcPr>
            <w:tcW w:w="1515" w:type="dxa"/>
            <w:shd w:val="clear" w:color="auto" w:fill="auto"/>
            <w:tcMar>
              <w:top w:w="100" w:type="dxa"/>
              <w:left w:w="100" w:type="dxa"/>
              <w:bottom w:w="100" w:type="dxa"/>
              <w:right w:w="100" w:type="dxa"/>
            </w:tcMar>
          </w:tcPr>
          <w:p w14:paraId="5FEEF256" w14:textId="77777777" w:rsidR="002E2A33" w:rsidRPr="002E2A33" w:rsidRDefault="002E2A33" w:rsidP="008611D2">
            <w:pPr>
              <w:pStyle w:val="Sinespaciado"/>
            </w:pPr>
            <w:r w:rsidRPr="002E2A33">
              <w:t>Común</w:t>
            </w:r>
          </w:p>
        </w:tc>
      </w:tr>
      <w:tr w:rsidR="002E2A33" w:rsidRPr="002E2A33" w14:paraId="40681241" w14:textId="77777777" w:rsidTr="009B6FAF">
        <w:trPr>
          <w:trHeight w:val="440"/>
        </w:trPr>
        <w:tc>
          <w:tcPr>
            <w:tcW w:w="3975" w:type="dxa"/>
            <w:shd w:val="clear" w:color="auto" w:fill="auto"/>
            <w:tcMar>
              <w:top w:w="100" w:type="dxa"/>
              <w:left w:w="100" w:type="dxa"/>
              <w:bottom w:w="100" w:type="dxa"/>
              <w:right w:w="100" w:type="dxa"/>
            </w:tcMar>
          </w:tcPr>
          <w:p w14:paraId="1041B0D8" w14:textId="77777777" w:rsidR="002E2A33" w:rsidRPr="002E2A33" w:rsidRDefault="002E2A33" w:rsidP="008611D2">
            <w:pPr>
              <w:pStyle w:val="Sinespaciado"/>
            </w:pPr>
          </w:p>
        </w:tc>
        <w:tc>
          <w:tcPr>
            <w:tcW w:w="4515" w:type="dxa"/>
            <w:gridSpan w:val="3"/>
            <w:shd w:val="clear" w:color="auto" w:fill="auto"/>
            <w:tcMar>
              <w:top w:w="100" w:type="dxa"/>
              <w:left w:w="100" w:type="dxa"/>
              <w:bottom w:w="100" w:type="dxa"/>
              <w:right w:w="100" w:type="dxa"/>
            </w:tcMar>
          </w:tcPr>
          <w:p w14:paraId="432A14AD" w14:textId="77777777" w:rsidR="002E2A33" w:rsidRPr="002E2A33" w:rsidRDefault="002E2A33" w:rsidP="008611D2">
            <w:pPr>
              <w:pStyle w:val="Sinespaciado"/>
            </w:pPr>
            <w:r w:rsidRPr="002E2A33">
              <w:t>Por ciento</w:t>
            </w:r>
          </w:p>
        </w:tc>
      </w:tr>
      <w:tr w:rsidR="002E2A33" w:rsidRPr="002E2A33" w14:paraId="460C5346" w14:textId="77777777" w:rsidTr="009B6FAF">
        <w:tc>
          <w:tcPr>
            <w:tcW w:w="3975" w:type="dxa"/>
            <w:shd w:val="clear" w:color="auto" w:fill="auto"/>
            <w:tcMar>
              <w:top w:w="100" w:type="dxa"/>
              <w:left w:w="100" w:type="dxa"/>
              <w:bottom w:w="100" w:type="dxa"/>
              <w:right w:w="100" w:type="dxa"/>
            </w:tcMar>
          </w:tcPr>
          <w:p w14:paraId="7391268B" w14:textId="77777777" w:rsidR="002E2A33" w:rsidRPr="002E2A33" w:rsidRDefault="002E2A33" w:rsidP="008611D2">
            <w:pPr>
              <w:pStyle w:val="Sinespaciado"/>
            </w:pPr>
            <w:r w:rsidRPr="002E2A33">
              <w:t xml:space="preserve">Unidades con manifestaciones de plagas, enfermedades y alteraciones internas </w:t>
            </w:r>
          </w:p>
        </w:tc>
        <w:tc>
          <w:tcPr>
            <w:tcW w:w="1470" w:type="dxa"/>
            <w:shd w:val="clear" w:color="auto" w:fill="auto"/>
            <w:tcMar>
              <w:top w:w="100" w:type="dxa"/>
              <w:left w:w="100" w:type="dxa"/>
              <w:bottom w:w="100" w:type="dxa"/>
              <w:right w:w="100" w:type="dxa"/>
            </w:tcMar>
          </w:tcPr>
          <w:p w14:paraId="2280A805" w14:textId="77777777" w:rsidR="002E2A33" w:rsidRPr="002E2A33" w:rsidRDefault="002E2A33" w:rsidP="008611D2">
            <w:pPr>
              <w:pStyle w:val="Sinespaciado"/>
            </w:pPr>
            <w:r w:rsidRPr="002E2A33">
              <w:t>1</w:t>
            </w:r>
          </w:p>
        </w:tc>
        <w:tc>
          <w:tcPr>
            <w:tcW w:w="1530" w:type="dxa"/>
            <w:shd w:val="clear" w:color="auto" w:fill="auto"/>
            <w:tcMar>
              <w:top w:w="100" w:type="dxa"/>
              <w:left w:w="100" w:type="dxa"/>
              <w:bottom w:w="100" w:type="dxa"/>
              <w:right w:w="100" w:type="dxa"/>
            </w:tcMar>
          </w:tcPr>
          <w:p w14:paraId="3CBA95AB" w14:textId="77777777" w:rsidR="002E2A33" w:rsidRPr="002E2A33" w:rsidRDefault="002E2A33" w:rsidP="008611D2">
            <w:pPr>
              <w:pStyle w:val="Sinespaciado"/>
            </w:pPr>
            <w:r w:rsidRPr="002E2A33">
              <w:t>2</w:t>
            </w:r>
          </w:p>
        </w:tc>
        <w:tc>
          <w:tcPr>
            <w:tcW w:w="1515" w:type="dxa"/>
            <w:shd w:val="clear" w:color="auto" w:fill="auto"/>
            <w:tcMar>
              <w:top w:w="100" w:type="dxa"/>
              <w:left w:w="100" w:type="dxa"/>
              <w:bottom w:w="100" w:type="dxa"/>
              <w:right w:w="100" w:type="dxa"/>
            </w:tcMar>
          </w:tcPr>
          <w:p w14:paraId="5D0C9065" w14:textId="77777777" w:rsidR="002E2A33" w:rsidRPr="002E2A33" w:rsidRDefault="002E2A33" w:rsidP="008611D2">
            <w:pPr>
              <w:pStyle w:val="Sinespaciado"/>
            </w:pPr>
            <w:r w:rsidRPr="002E2A33">
              <w:t>3</w:t>
            </w:r>
          </w:p>
        </w:tc>
      </w:tr>
      <w:tr w:rsidR="002E2A33" w:rsidRPr="002E2A33" w14:paraId="3F5BF44F" w14:textId="77777777" w:rsidTr="009B6FAF">
        <w:tc>
          <w:tcPr>
            <w:tcW w:w="3975" w:type="dxa"/>
            <w:shd w:val="clear" w:color="auto" w:fill="auto"/>
            <w:tcMar>
              <w:top w:w="100" w:type="dxa"/>
              <w:left w:w="100" w:type="dxa"/>
              <w:bottom w:w="100" w:type="dxa"/>
              <w:right w:w="100" w:type="dxa"/>
            </w:tcMar>
          </w:tcPr>
          <w:p w14:paraId="61E38370" w14:textId="77777777" w:rsidR="002E2A33" w:rsidRPr="002E2A33" w:rsidRDefault="002E2A33" w:rsidP="008611D2">
            <w:pPr>
              <w:pStyle w:val="Sinespaciado"/>
            </w:pPr>
            <w:r w:rsidRPr="002E2A33">
              <w:t>Con manchas y defectos de color</w:t>
            </w:r>
          </w:p>
        </w:tc>
        <w:tc>
          <w:tcPr>
            <w:tcW w:w="1470" w:type="dxa"/>
            <w:shd w:val="clear" w:color="auto" w:fill="auto"/>
            <w:tcMar>
              <w:top w:w="100" w:type="dxa"/>
              <w:left w:w="100" w:type="dxa"/>
              <w:bottom w:w="100" w:type="dxa"/>
              <w:right w:w="100" w:type="dxa"/>
            </w:tcMar>
          </w:tcPr>
          <w:p w14:paraId="703645D0" w14:textId="77777777" w:rsidR="002E2A33" w:rsidRPr="002E2A33" w:rsidRDefault="002E2A33" w:rsidP="008611D2">
            <w:pPr>
              <w:pStyle w:val="Sinespaciado"/>
            </w:pPr>
            <w:r w:rsidRPr="002E2A33">
              <w:t>5</w:t>
            </w:r>
          </w:p>
        </w:tc>
        <w:tc>
          <w:tcPr>
            <w:tcW w:w="1530" w:type="dxa"/>
            <w:shd w:val="clear" w:color="auto" w:fill="auto"/>
            <w:tcMar>
              <w:top w:w="100" w:type="dxa"/>
              <w:left w:w="100" w:type="dxa"/>
              <w:bottom w:w="100" w:type="dxa"/>
              <w:right w:w="100" w:type="dxa"/>
            </w:tcMar>
          </w:tcPr>
          <w:p w14:paraId="6D212C81" w14:textId="77777777" w:rsidR="002E2A33" w:rsidRPr="002E2A33" w:rsidRDefault="002E2A33" w:rsidP="008611D2">
            <w:pPr>
              <w:pStyle w:val="Sinespaciado"/>
            </w:pPr>
            <w:r w:rsidRPr="002E2A33">
              <w:t>10</w:t>
            </w:r>
          </w:p>
        </w:tc>
        <w:tc>
          <w:tcPr>
            <w:tcW w:w="1515" w:type="dxa"/>
            <w:shd w:val="clear" w:color="auto" w:fill="auto"/>
            <w:tcMar>
              <w:top w:w="100" w:type="dxa"/>
              <w:left w:w="100" w:type="dxa"/>
              <w:bottom w:w="100" w:type="dxa"/>
              <w:right w:w="100" w:type="dxa"/>
            </w:tcMar>
          </w:tcPr>
          <w:p w14:paraId="2CB53917" w14:textId="77777777" w:rsidR="002E2A33" w:rsidRPr="002E2A33" w:rsidRDefault="002E2A33" w:rsidP="008611D2">
            <w:pPr>
              <w:pStyle w:val="Sinespaciado"/>
            </w:pPr>
            <w:r w:rsidRPr="002E2A33">
              <w:t>20</w:t>
            </w:r>
          </w:p>
        </w:tc>
      </w:tr>
      <w:tr w:rsidR="002E2A33" w:rsidRPr="002E2A33" w14:paraId="73B0D462" w14:textId="77777777" w:rsidTr="009B6FAF">
        <w:tc>
          <w:tcPr>
            <w:tcW w:w="3975" w:type="dxa"/>
            <w:shd w:val="clear" w:color="auto" w:fill="auto"/>
            <w:tcMar>
              <w:top w:w="100" w:type="dxa"/>
              <w:left w:w="100" w:type="dxa"/>
              <w:bottom w:w="100" w:type="dxa"/>
              <w:right w:w="100" w:type="dxa"/>
            </w:tcMar>
          </w:tcPr>
          <w:p w14:paraId="45B84314" w14:textId="77777777" w:rsidR="002E2A33" w:rsidRPr="002E2A33" w:rsidRDefault="002E2A33" w:rsidP="008611D2">
            <w:pPr>
              <w:pStyle w:val="Sinespaciado"/>
            </w:pPr>
            <w:r w:rsidRPr="002E2A33">
              <w:t>Fragmentos de almendras, sin cáscara</w:t>
            </w:r>
          </w:p>
        </w:tc>
        <w:tc>
          <w:tcPr>
            <w:tcW w:w="1470" w:type="dxa"/>
            <w:shd w:val="clear" w:color="auto" w:fill="auto"/>
            <w:tcMar>
              <w:top w:w="100" w:type="dxa"/>
              <w:left w:w="100" w:type="dxa"/>
              <w:bottom w:w="100" w:type="dxa"/>
              <w:right w:w="100" w:type="dxa"/>
            </w:tcMar>
          </w:tcPr>
          <w:p w14:paraId="48F241F0" w14:textId="77777777" w:rsidR="002E2A33" w:rsidRPr="002E2A33" w:rsidRDefault="002E2A33" w:rsidP="008611D2">
            <w:pPr>
              <w:pStyle w:val="Sinespaciado"/>
            </w:pPr>
            <w:r w:rsidRPr="002E2A33">
              <w:t>5</w:t>
            </w:r>
          </w:p>
        </w:tc>
        <w:tc>
          <w:tcPr>
            <w:tcW w:w="1530" w:type="dxa"/>
            <w:shd w:val="clear" w:color="auto" w:fill="auto"/>
            <w:tcMar>
              <w:top w:w="100" w:type="dxa"/>
              <w:left w:w="100" w:type="dxa"/>
              <w:bottom w:w="100" w:type="dxa"/>
              <w:right w:w="100" w:type="dxa"/>
            </w:tcMar>
          </w:tcPr>
          <w:p w14:paraId="10D86EB4" w14:textId="77777777" w:rsidR="002E2A33" w:rsidRPr="002E2A33" w:rsidRDefault="002E2A33" w:rsidP="008611D2">
            <w:pPr>
              <w:pStyle w:val="Sinespaciado"/>
            </w:pPr>
            <w:r w:rsidRPr="002E2A33">
              <w:t>10</w:t>
            </w:r>
          </w:p>
        </w:tc>
        <w:tc>
          <w:tcPr>
            <w:tcW w:w="1515" w:type="dxa"/>
            <w:shd w:val="clear" w:color="auto" w:fill="auto"/>
            <w:tcMar>
              <w:top w:w="100" w:type="dxa"/>
              <w:left w:w="100" w:type="dxa"/>
              <w:bottom w:w="100" w:type="dxa"/>
              <w:right w:w="100" w:type="dxa"/>
            </w:tcMar>
          </w:tcPr>
          <w:p w14:paraId="5A1BB30D" w14:textId="77777777" w:rsidR="002E2A33" w:rsidRPr="002E2A33" w:rsidRDefault="002E2A33" w:rsidP="008611D2">
            <w:pPr>
              <w:pStyle w:val="Sinespaciado"/>
            </w:pPr>
            <w:r w:rsidRPr="002E2A33">
              <w:t>20</w:t>
            </w:r>
          </w:p>
        </w:tc>
      </w:tr>
      <w:tr w:rsidR="002E2A33" w:rsidRPr="002E2A33" w14:paraId="4EFEC17E" w14:textId="77777777" w:rsidTr="009B6FAF">
        <w:tc>
          <w:tcPr>
            <w:tcW w:w="3975" w:type="dxa"/>
            <w:shd w:val="clear" w:color="auto" w:fill="auto"/>
            <w:tcMar>
              <w:top w:w="100" w:type="dxa"/>
              <w:left w:w="100" w:type="dxa"/>
              <w:bottom w:w="100" w:type="dxa"/>
              <w:right w:w="100" w:type="dxa"/>
            </w:tcMar>
          </w:tcPr>
          <w:p w14:paraId="61D0AB8F" w14:textId="77777777" w:rsidR="002E2A33" w:rsidRPr="002E2A33" w:rsidRDefault="002E2A33" w:rsidP="008611D2">
            <w:pPr>
              <w:pStyle w:val="Sinespaciado"/>
            </w:pPr>
            <w:r w:rsidRPr="002E2A33">
              <w:t>Unidades no comestibles</w:t>
            </w:r>
          </w:p>
        </w:tc>
        <w:tc>
          <w:tcPr>
            <w:tcW w:w="1470" w:type="dxa"/>
            <w:shd w:val="clear" w:color="auto" w:fill="auto"/>
            <w:tcMar>
              <w:top w:w="100" w:type="dxa"/>
              <w:left w:w="100" w:type="dxa"/>
              <w:bottom w:w="100" w:type="dxa"/>
              <w:right w:w="100" w:type="dxa"/>
            </w:tcMar>
          </w:tcPr>
          <w:p w14:paraId="1D5285D0" w14:textId="77777777" w:rsidR="002E2A33" w:rsidRPr="002E2A33" w:rsidRDefault="002E2A33" w:rsidP="008611D2">
            <w:pPr>
              <w:pStyle w:val="Sinespaciado"/>
            </w:pPr>
            <w:r w:rsidRPr="002E2A33">
              <w:t>1</w:t>
            </w:r>
          </w:p>
        </w:tc>
        <w:tc>
          <w:tcPr>
            <w:tcW w:w="1530" w:type="dxa"/>
            <w:shd w:val="clear" w:color="auto" w:fill="auto"/>
            <w:tcMar>
              <w:top w:w="100" w:type="dxa"/>
              <w:left w:w="100" w:type="dxa"/>
              <w:bottom w:w="100" w:type="dxa"/>
              <w:right w:w="100" w:type="dxa"/>
            </w:tcMar>
          </w:tcPr>
          <w:p w14:paraId="01E42F85" w14:textId="77777777" w:rsidR="002E2A33" w:rsidRPr="002E2A33" w:rsidRDefault="002E2A33" w:rsidP="008611D2">
            <w:pPr>
              <w:pStyle w:val="Sinespaciado"/>
            </w:pPr>
            <w:r w:rsidRPr="002E2A33">
              <w:t>2</w:t>
            </w:r>
          </w:p>
        </w:tc>
        <w:tc>
          <w:tcPr>
            <w:tcW w:w="1515" w:type="dxa"/>
            <w:shd w:val="clear" w:color="auto" w:fill="auto"/>
            <w:tcMar>
              <w:top w:w="100" w:type="dxa"/>
              <w:left w:w="100" w:type="dxa"/>
              <w:bottom w:w="100" w:type="dxa"/>
              <w:right w:w="100" w:type="dxa"/>
            </w:tcMar>
          </w:tcPr>
          <w:p w14:paraId="29FFA236" w14:textId="77777777" w:rsidR="002E2A33" w:rsidRPr="002E2A33" w:rsidRDefault="002E2A33" w:rsidP="008611D2">
            <w:pPr>
              <w:pStyle w:val="Sinespaciado"/>
            </w:pPr>
            <w:r w:rsidRPr="002E2A33">
              <w:t>4</w:t>
            </w:r>
          </w:p>
        </w:tc>
      </w:tr>
      <w:tr w:rsidR="002E2A33" w:rsidRPr="002E2A33" w14:paraId="70EFC00B" w14:textId="77777777" w:rsidTr="009B6FAF">
        <w:tc>
          <w:tcPr>
            <w:tcW w:w="3975" w:type="dxa"/>
            <w:shd w:val="clear" w:color="auto" w:fill="auto"/>
            <w:tcMar>
              <w:top w:w="100" w:type="dxa"/>
              <w:left w:w="100" w:type="dxa"/>
              <w:bottom w:w="100" w:type="dxa"/>
              <w:right w:w="100" w:type="dxa"/>
            </w:tcMar>
          </w:tcPr>
          <w:p w14:paraId="1E51E162" w14:textId="77777777" w:rsidR="002E2A33" w:rsidRPr="002E2A33" w:rsidRDefault="002E2A33" w:rsidP="008611D2">
            <w:pPr>
              <w:pStyle w:val="Sinespaciado"/>
            </w:pPr>
            <w:r w:rsidRPr="002E2A33">
              <w:t>Impurezas, en peso</w:t>
            </w:r>
          </w:p>
        </w:tc>
        <w:tc>
          <w:tcPr>
            <w:tcW w:w="1470" w:type="dxa"/>
            <w:shd w:val="clear" w:color="auto" w:fill="auto"/>
            <w:tcMar>
              <w:top w:w="100" w:type="dxa"/>
              <w:left w:w="100" w:type="dxa"/>
              <w:bottom w:w="100" w:type="dxa"/>
              <w:right w:w="100" w:type="dxa"/>
            </w:tcMar>
          </w:tcPr>
          <w:p w14:paraId="46402193" w14:textId="77777777" w:rsidR="002E2A33" w:rsidRPr="002E2A33" w:rsidRDefault="002E2A33" w:rsidP="008611D2">
            <w:pPr>
              <w:pStyle w:val="Sinespaciado"/>
            </w:pPr>
            <w:r w:rsidRPr="002E2A33">
              <w:t>0,5</w:t>
            </w:r>
          </w:p>
        </w:tc>
        <w:tc>
          <w:tcPr>
            <w:tcW w:w="1530" w:type="dxa"/>
            <w:shd w:val="clear" w:color="auto" w:fill="auto"/>
            <w:tcMar>
              <w:top w:w="100" w:type="dxa"/>
              <w:left w:w="100" w:type="dxa"/>
              <w:bottom w:w="100" w:type="dxa"/>
              <w:right w:w="100" w:type="dxa"/>
            </w:tcMar>
          </w:tcPr>
          <w:p w14:paraId="2554EE5A" w14:textId="77777777" w:rsidR="002E2A33" w:rsidRPr="002E2A33" w:rsidRDefault="002E2A33" w:rsidP="008611D2">
            <w:pPr>
              <w:pStyle w:val="Sinespaciado"/>
            </w:pPr>
            <w:r w:rsidRPr="002E2A33">
              <w:t>1</w:t>
            </w:r>
          </w:p>
        </w:tc>
        <w:tc>
          <w:tcPr>
            <w:tcW w:w="1515" w:type="dxa"/>
            <w:shd w:val="clear" w:color="auto" w:fill="auto"/>
            <w:tcMar>
              <w:top w:w="100" w:type="dxa"/>
              <w:left w:w="100" w:type="dxa"/>
              <w:bottom w:w="100" w:type="dxa"/>
              <w:right w:w="100" w:type="dxa"/>
            </w:tcMar>
          </w:tcPr>
          <w:p w14:paraId="4648C664" w14:textId="77777777" w:rsidR="002E2A33" w:rsidRPr="002E2A33" w:rsidRDefault="002E2A33" w:rsidP="008611D2">
            <w:pPr>
              <w:pStyle w:val="Sinespaciado"/>
            </w:pPr>
            <w:r w:rsidRPr="002E2A33">
              <w:t>2</w:t>
            </w:r>
          </w:p>
        </w:tc>
      </w:tr>
      <w:tr w:rsidR="002E2A33" w:rsidRPr="002E2A33" w14:paraId="34F2152A" w14:textId="77777777" w:rsidTr="009B6FAF">
        <w:tc>
          <w:tcPr>
            <w:tcW w:w="3975" w:type="dxa"/>
            <w:shd w:val="clear" w:color="auto" w:fill="auto"/>
            <w:tcMar>
              <w:top w:w="100" w:type="dxa"/>
              <w:left w:w="100" w:type="dxa"/>
              <w:bottom w:w="100" w:type="dxa"/>
              <w:right w:w="100" w:type="dxa"/>
            </w:tcMar>
          </w:tcPr>
          <w:p w14:paraId="38A75E68" w14:textId="77777777" w:rsidR="002E2A33" w:rsidRPr="002E2A33" w:rsidRDefault="002E2A33" w:rsidP="008611D2">
            <w:pPr>
              <w:pStyle w:val="Sinespaciado"/>
            </w:pPr>
            <w:proofErr w:type="gramStart"/>
            <w:r w:rsidRPr="002E2A33">
              <w:t>Total</w:t>
            </w:r>
            <w:proofErr w:type="gramEnd"/>
            <w:r w:rsidRPr="002E2A33">
              <w:t xml:space="preserve"> de defectos, no más de</w:t>
            </w:r>
          </w:p>
        </w:tc>
        <w:tc>
          <w:tcPr>
            <w:tcW w:w="1470" w:type="dxa"/>
            <w:shd w:val="clear" w:color="auto" w:fill="auto"/>
            <w:tcMar>
              <w:top w:w="100" w:type="dxa"/>
              <w:left w:w="100" w:type="dxa"/>
              <w:bottom w:w="100" w:type="dxa"/>
              <w:right w:w="100" w:type="dxa"/>
            </w:tcMar>
          </w:tcPr>
          <w:p w14:paraId="07DD91BA" w14:textId="77777777" w:rsidR="002E2A33" w:rsidRPr="002E2A33" w:rsidRDefault="002E2A33" w:rsidP="008611D2">
            <w:pPr>
              <w:pStyle w:val="Sinespaciado"/>
            </w:pPr>
            <w:r w:rsidRPr="002E2A33">
              <w:t>5</w:t>
            </w:r>
          </w:p>
        </w:tc>
        <w:tc>
          <w:tcPr>
            <w:tcW w:w="1530" w:type="dxa"/>
            <w:shd w:val="clear" w:color="auto" w:fill="auto"/>
            <w:tcMar>
              <w:top w:w="100" w:type="dxa"/>
              <w:left w:w="100" w:type="dxa"/>
              <w:bottom w:w="100" w:type="dxa"/>
              <w:right w:w="100" w:type="dxa"/>
            </w:tcMar>
          </w:tcPr>
          <w:p w14:paraId="5A2C4D28" w14:textId="77777777" w:rsidR="002E2A33" w:rsidRPr="002E2A33" w:rsidRDefault="002E2A33" w:rsidP="008611D2">
            <w:pPr>
              <w:pStyle w:val="Sinespaciado"/>
            </w:pPr>
            <w:r w:rsidRPr="002E2A33">
              <w:t>10</w:t>
            </w:r>
          </w:p>
        </w:tc>
        <w:tc>
          <w:tcPr>
            <w:tcW w:w="1515" w:type="dxa"/>
            <w:shd w:val="clear" w:color="auto" w:fill="auto"/>
            <w:tcMar>
              <w:top w:w="100" w:type="dxa"/>
              <w:left w:w="100" w:type="dxa"/>
              <w:bottom w:w="100" w:type="dxa"/>
              <w:right w:w="100" w:type="dxa"/>
            </w:tcMar>
          </w:tcPr>
          <w:p w14:paraId="7098E766" w14:textId="77777777" w:rsidR="002E2A33" w:rsidRPr="002E2A33" w:rsidRDefault="002E2A33" w:rsidP="008611D2">
            <w:pPr>
              <w:pStyle w:val="Sinespaciado"/>
            </w:pPr>
            <w:r w:rsidRPr="002E2A33">
              <w:t>20</w:t>
            </w:r>
          </w:p>
        </w:tc>
      </w:tr>
      <w:tr w:rsidR="002E2A33" w:rsidRPr="002E2A33" w14:paraId="290C57EF" w14:textId="77777777" w:rsidTr="009B6FAF">
        <w:tc>
          <w:tcPr>
            <w:tcW w:w="3975" w:type="dxa"/>
            <w:shd w:val="clear" w:color="auto" w:fill="auto"/>
            <w:tcMar>
              <w:top w:w="100" w:type="dxa"/>
              <w:left w:w="100" w:type="dxa"/>
              <w:bottom w:w="100" w:type="dxa"/>
              <w:right w:w="100" w:type="dxa"/>
            </w:tcMar>
          </w:tcPr>
          <w:p w14:paraId="4622AF52" w14:textId="77777777" w:rsidR="002E2A33" w:rsidRPr="002E2A33" w:rsidRDefault="002E2A33" w:rsidP="008611D2">
            <w:pPr>
              <w:pStyle w:val="Sinespaciado"/>
            </w:pPr>
            <w:r w:rsidRPr="002E2A33">
              <w:t xml:space="preserve">Tolerancia por tamaño </w:t>
            </w:r>
          </w:p>
        </w:tc>
        <w:tc>
          <w:tcPr>
            <w:tcW w:w="1470" w:type="dxa"/>
            <w:shd w:val="clear" w:color="auto" w:fill="auto"/>
            <w:tcMar>
              <w:top w:w="100" w:type="dxa"/>
              <w:left w:w="100" w:type="dxa"/>
              <w:bottom w:w="100" w:type="dxa"/>
              <w:right w:w="100" w:type="dxa"/>
            </w:tcMar>
          </w:tcPr>
          <w:p w14:paraId="3BACA612" w14:textId="77777777" w:rsidR="002E2A33" w:rsidRPr="002E2A33" w:rsidRDefault="002E2A33" w:rsidP="008611D2">
            <w:pPr>
              <w:pStyle w:val="Sinespaciado"/>
            </w:pPr>
            <w:r w:rsidRPr="002E2A33">
              <w:t>5</w:t>
            </w:r>
          </w:p>
        </w:tc>
        <w:tc>
          <w:tcPr>
            <w:tcW w:w="1530" w:type="dxa"/>
            <w:shd w:val="clear" w:color="auto" w:fill="auto"/>
            <w:tcMar>
              <w:top w:w="100" w:type="dxa"/>
              <w:left w:w="100" w:type="dxa"/>
              <w:bottom w:w="100" w:type="dxa"/>
              <w:right w:w="100" w:type="dxa"/>
            </w:tcMar>
          </w:tcPr>
          <w:p w14:paraId="696BCCBD" w14:textId="77777777" w:rsidR="002E2A33" w:rsidRPr="002E2A33" w:rsidRDefault="002E2A33" w:rsidP="008611D2">
            <w:pPr>
              <w:pStyle w:val="Sinespaciado"/>
            </w:pPr>
            <w:r w:rsidRPr="002E2A33">
              <w:t>10</w:t>
            </w:r>
          </w:p>
        </w:tc>
        <w:tc>
          <w:tcPr>
            <w:tcW w:w="1515" w:type="dxa"/>
            <w:shd w:val="clear" w:color="auto" w:fill="auto"/>
            <w:tcMar>
              <w:top w:w="100" w:type="dxa"/>
              <w:left w:w="100" w:type="dxa"/>
              <w:bottom w:w="100" w:type="dxa"/>
              <w:right w:w="100" w:type="dxa"/>
            </w:tcMar>
          </w:tcPr>
          <w:p w14:paraId="679A6472" w14:textId="77777777" w:rsidR="002E2A33" w:rsidRPr="002E2A33" w:rsidRDefault="002E2A33" w:rsidP="008611D2">
            <w:pPr>
              <w:pStyle w:val="Sinespaciado"/>
            </w:pPr>
            <w:r w:rsidRPr="002E2A33">
              <w:t>20</w:t>
            </w:r>
          </w:p>
        </w:tc>
      </w:tr>
    </w:tbl>
    <w:p w14:paraId="59964297" w14:textId="77777777" w:rsidR="002E2A33" w:rsidRPr="002E2A33" w:rsidRDefault="002E2A33" w:rsidP="008611D2">
      <w:r w:rsidRPr="002E2A33">
        <w:t xml:space="preserve">NOTA: Cuando en el grado “Común”, el porcentaje de fragmentos de almendras sin cáscara supere el 20%, siempre que reúna los demás requisitos del grado, podrán empacarse consignando en el envase la expresión: “Almendras sin cáscara en trozos”. Los defectos no podrán ser individualmente superiores a los admitidos y la suma de todos los defectos no será superior a la establecida para cada grado de selección. </w:t>
      </w:r>
    </w:p>
    <w:p w14:paraId="748581BB" w14:textId="77777777" w:rsidR="002E2A33" w:rsidRPr="002E2A33" w:rsidRDefault="002E2A33" w:rsidP="008611D2">
      <w:r w:rsidRPr="002E2A33">
        <w:rPr>
          <w:b/>
        </w:rPr>
        <w:t>Artículo 899</w:t>
      </w:r>
      <w:r w:rsidRPr="002E2A33">
        <w:t xml:space="preserve"> - (Resolución Conjunta </w:t>
      </w:r>
      <w:proofErr w:type="spellStart"/>
      <w:r w:rsidRPr="002E2A33">
        <w:t>SPReI</w:t>
      </w:r>
      <w:proofErr w:type="spellEnd"/>
      <w:r w:rsidRPr="002E2A33">
        <w:t xml:space="preserve"> N° 169/2013 y </w:t>
      </w:r>
      <w:proofErr w:type="spellStart"/>
      <w:r w:rsidRPr="002E2A33">
        <w:t>SAGyP</w:t>
      </w:r>
      <w:proofErr w:type="spellEnd"/>
      <w:r w:rsidRPr="002E2A33">
        <w:t xml:space="preserve"> N° 230/2013) “Con el nombre de nueces, se entienden los endocarpios lignificados de los frutos maduros, sanos y secos de los nogales </w:t>
      </w:r>
      <w:proofErr w:type="spellStart"/>
      <w:r w:rsidRPr="002E2A33">
        <w:t>Juglans</w:t>
      </w:r>
      <w:proofErr w:type="spellEnd"/>
      <w:r w:rsidRPr="002E2A33">
        <w:t xml:space="preserve"> regia L. </w:t>
      </w:r>
    </w:p>
    <w:p w14:paraId="40CECBD5" w14:textId="77777777" w:rsidR="002E2A33" w:rsidRPr="002E2A33" w:rsidRDefault="002E2A33" w:rsidP="008611D2">
      <w:r w:rsidRPr="002E2A33">
        <w:t xml:space="preserve">Comercialmente se clasifican en: </w:t>
      </w:r>
    </w:p>
    <w:p w14:paraId="586E8F9B" w14:textId="77777777" w:rsidR="002E2A33" w:rsidRPr="002E2A33" w:rsidRDefault="002E2A33" w:rsidP="008611D2">
      <w:r w:rsidRPr="002E2A33">
        <w:t xml:space="preserve">1) Tipos: Se establecen para el comercio los siguientes tipos: </w:t>
      </w:r>
    </w:p>
    <w:p w14:paraId="2488165C" w14:textId="77777777" w:rsidR="002E2A33" w:rsidRPr="002E2A33" w:rsidRDefault="002E2A33" w:rsidP="008611D2">
      <w:r w:rsidRPr="002E2A33">
        <w:t>a. Nueces con cáscara: Son las nueces enteras o sea el endocarpio lignificado conteniendo la semilla comestible.</w:t>
      </w:r>
    </w:p>
    <w:p w14:paraId="13CE943A" w14:textId="77777777" w:rsidR="002E2A33" w:rsidRPr="002E2A33" w:rsidRDefault="002E2A33" w:rsidP="008611D2">
      <w:r w:rsidRPr="002E2A33">
        <w:t xml:space="preserve"> b. Nueces sin cáscara: son las que se les ha eliminado la cáscara y los tabiques internos, o sea que se trata de la semilla comestible sin el endocarpio lignificado. Este Tipo comprende las siguientes clases: </w:t>
      </w:r>
    </w:p>
    <w:p w14:paraId="77192F83" w14:textId="77777777" w:rsidR="002E2A33" w:rsidRPr="002E2A33" w:rsidRDefault="002E2A33" w:rsidP="008611D2">
      <w:r w:rsidRPr="002E2A33">
        <w:t xml:space="preserve">b.1. Mitades: es la semilla dividida longitudinalmente en dos partes aproximadamente iguales. </w:t>
      </w:r>
    </w:p>
    <w:p w14:paraId="1C40A882" w14:textId="77777777" w:rsidR="002E2A33" w:rsidRPr="002E2A33" w:rsidRDefault="002E2A33" w:rsidP="008611D2">
      <w:r w:rsidRPr="002E2A33">
        <w:lastRenderedPageBreak/>
        <w:t xml:space="preserve">b.2. Cuartos: es la semilla dividida longitudinalmente en cuatro partes iguales. </w:t>
      </w:r>
    </w:p>
    <w:p w14:paraId="778D36B3" w14:textId="77777777" w:rsidR="002E2A33" w:rsidRPr="002E2A33" w:rsidRDefault="002E2A33" w:rsidP="008611D2">
      <w:r w:rsidRPr="002E2A33">
        <w:t xml:space="preserve">En el rotulado deberá consignarse la leyenda: Sin cáscara, con el agregado de en mitades o en cuartos, según corresponda, pudiendo reemplazarse en el primer caso por la expresión conocida comercialmente de Mariposa. </w:t>
      </w:r>
    </w:p>
    <w:p w14:paraId="7F78690F" w14:textId="77777777" w:rsidR="002E2A33" w:rsidRPr="002E2A33" w:rsidRDefault="002E2A33" w:rsidP="008611D2">
      <w:r w:rsidRPr="002E2A33">
        <w:t xml:space="preserve">2) Tamaños: en el rotulado se consignará: Gigantes, Grandes, Medianas, Chicas y Enanas según la medida de las Nueces con cáscara, debiendo tomarse la medida transversalmente y en su parte más ancha </w:t>
      </w:r>
      <w:proofErr w:type="gramStart"/>
      <w:r w:rsidRPr="002E2A33">
        <w:t>de acuerdo a</w:t>
      </w:r>
      <w:proofErr w:type="gramEnd"/>
      <w:r w:rsidRPr="002E2A33">
        <w:t xml:space="preserve"> la siguiente escala: </w:t>
      </w:r>
    </w:p>
    <w:p w14:paraId="4963645A" w14:textId="77777777" w:rsidR="002E2A33" w:rsidRPr="002E2A33" w:rsidRDefault="002E2A33" w:rsidP="008611D2">
      <w:r w:rsidRPr="002E2A33">
        <w:t xml:space="preserve">Gigantes: más de 35 </w:t>
      </w:r>
      <w:proofErr w:type="spellStart"/>
      <w:r w:rsidRPr="002E2A33">
        <w:t>mm.</w:t>
      </w:r>
      <w:proofErr w:type="spellEnd"/>
      <w:r w:rsidRPr="002E2A33">
        <w:t xml:space="preserve"> </w:t>
      </w:r>
    </w:p>
    <w:p w14:paraId="050DACF0" w14:textId="77777777" w:rsidR="002E2A33" w:rsidRPr="002E2A33" w:rsidRDefault="002E2A33" w:rsidP="008611D2">
      <w:r w:rsidRPr="002E2A33">
        <w:t xml:space="preserve">Grandes: de 30 a 35 </w:t>
      </w:r>
      <w:proofErr w:type="spellStart"/>
      <w:r w:rsidRPr="002E2A33">
        <w:t>mm.</w:t>
      </w:r>
      <w:proofErr w:type="spellEnd"/>
      <w:r w:rsidRPr="002E2A33">
        <w:t xml:space="preserve"> </w:t>
      </w:r>
    </w:p>
    <w:p w14:paraId="78B0174D" w14:textId="77777777" w:rsidR="002E2A33" w:rsidRPr="002E2A33" w:rsidRDefault="002E2A33" w:rsidP="008611D2">
      <w:r w:rsidRPr="002E2A33">
        <w:t xml:space="preserve">Medianas: de 28 a 30 </w:t>
      </w:r>
      <w:proofErr w:type="spellStart"/>
      <w:r w:rsidRPr="002E2A33">
        <w:t>mm.</w:t>
      </w:r>
      <w:proofErr w:type="spellEnd"/>
      <w:r w:rsidRPr="002E2A33">
        <w:t xml:space="preserve"> </w:t>
      </w:r>
    </w:p>
    <w:p w14:paraId="167AD3F2" w14:textId="77777777" w:rsidR="002E2A33" w:rsidRPr="002E2A33" w:rsidRDefault="002E2A33" w:rsidP="008611D2">
      <w:r w:rsidRPr="002E2A33">
        <w:t xml:space="preserve">Chicas: de 25 a 28 </w:t>
      </w:r>
      <w:proofErr w:type="spellStart"/>
      <w:r w:rsidRPr="002E2A33">
        <w:t>mm.</w:t>
      </w:r>
      <w:proofErr w:type="spellEnd"/>
      <w:r w:rsidRPr="002E2A33">
        <w:t xml:space="preserve"> </w:t>
      </w:r>
    </w:p>
    <w:p w14:paraId="01219ED8" w14:textId="77777777" w:rsidR="002E2A33" w:rsidRPr="002E2A33" w:rsidRDefault="002E2A33" w:rsidP="008611D2">
      <w:r w:rsidRPr="002E2A33">
        <w:t xml:space="preserve">Enanas: menos de 25 </w:t>
      </w:r>
      <w:proofErr w:type="spellStart"/>
      <w:r w:rsidRPr="002E2A33">
        <w:t>mm.</w:t>
      </w:r>
      <w:proofErr w:type="spellEnd"/>
      <w:r w:rsidRPr="002E2A33">
        <w:t xml:space="preserve"> </w:t>
      </w:r>
    </w:p>
    <w:p w14:paraId="01D7733A" w14:textId="77777777" w:rsidR="002E2A33" w:rsidRPr="002E2A33" w:rsidRDefault="002E2A33" w:rsidP="008611D2">
      <w:r w:rsidRPr="002E2A33">
        <w:t xml:space="preserve">3) Selección: se admiten tres grados de selección: Superior, Elegido y Común, de los cuales los dos primeros podrán ser además destinados a la exportación. </w:t>
      </w:r>
    </w:p>
    <w:p w14:paraId="416C38BC" w14:textId="77777777" w:rsidR="002E2A33" w:rsidRPr="002E2A33" w:rsidRDefault="002E2A33" w:rsidP="008611D2">
      <w:r w:rsidRPr="002E2A33">
        <w:t xml:space="preserve">Para Nueces con cáscara: este Tipo se empacará en cualquiera de los grados de selección, debiendo reunir en todos los casos las siguientes condiciones generales: madurez apropiada; sin </w:t>
      </w:r>
      <w:proofErr w:type="spellStart"/>
      <w:r w:rsidRPr="002E2A33">
        <w:t>trisaduras</w:t>
      </w:r>
      <w:proofErr w:type="spellEnd"/>
      <w:r w:rsidRPr="002E2A33">
        <w:t xml:space="preserve">; bien formadas; sanas; secas; limpias; sin manchas; tamaño uniforme; color uniforme; exenta de fragmentos de nueces; exenta de impurezas; no se podrán empacar unidades vanas. </w:t>
      </w:r>
    </w:p>
    <w:p w14:paraId="6FC96044" w14:textId="77777777" w:rsidR="002E2A33" w:rsidRPr="002E2A33" w:rsidRDefault="002E2A33" w:rsidP="008611D2">
      <w:r w:rsidRPr="002E2A33">
        <w:t xml:space="preserve">Tolerancias admitidas: se admitirán los porcentajes de nueces con manifestaciones de daños y defectos que seguidamente se consignan para cada grado de selección: </w:t>
      </w:r>
    </w:p>
    <w:p w14:paraId="1B7F0BBD" w14:textId="77777777" w:rsidR="002E2A33" w:rsidRPr="002E2A33" w:rsidRDefault="002E2A33" w:rsidP="002E2A33">
      <w:pPr>
        <w:rPr>
          <w:rFonts w:cs="Arial"/>
          <w:color w:val="111111"/>
          <w:szCs w:val="24"/>
        </w:rPr>
      </w:pPr>
    </w:p>
    <w:tbl>
      <w:tblPr>
        <w:tblW w:w="84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975"/>
        <w:gridCol w:w="1470"/>
        <w:gridCol w:w="1530"/>
        <w:gridCol w:w="1515"/>
      </w:tblGrid>
      <w:tr w:rsidR="002E2A33" w:rsidRPr="002E2A33" w14:paraId="6D110612" w14:textId="77777777" w:rsidTr="009B6FAF">
        <w:trPr>
          <w:trHeight w:val="440"/>
        </w:trPr>
        <w:tc>
          <w:tcPr>
            <w:tcW w:w="3975" w:type="dxa"/>
            <w:shd w:val="clear" w:color="auto" w:fill="auto"/>
            <w:tcMar>
              <w:top w:w="100" w:type="dxa"/>
              <w:left w:w="100" w:type="dxa"/>
              <w:bottom w:w="100" w:type="dxa"/>
              <w:right w:w="100" w:type="dxa"/>
            </w:tcMar>
          </w:tcPr>
          <w:p w14:paraId="73F20F06" w14:textId="77777777" w:rsidR="002E2A33" w:rsidRPr="002E2A33" w:rsidRDefault="002E2A33" w:rsidP="008611D2">
            <w:pPr>
              <w:pStyle w:val="Sinespaciado"/>
            </w:pPr>
          </w:p>
        </w:tc>
        <w:tc>
          <w:tcPr>
            <w:tcW w:w="4515" w:type="dxa"/>
            <w:gridSpan w:val="3"/>
            <w:shd w:val="clear" w:color="auto" w:fill="auto"/>
            <w:tcMar>
              <w:top w:w="100" w:type="dxa"/>
              <w:left w:w="100" w:type="dxa"/>
              <w:bottom w:w="100" w:type="dxa"/>
              <w:right w:w="100" w:type="dxa"/>
            </w:tcMar>
          </w:tcPr>
          <w:p w14:paraId="28375051" w14:textId="77777777" w:rsidR="002E2A33" w:rsidRPr="002E2A33" w:rsidRDefault="002E2A33" w:rsidP="008611D2">
            <w:pPr>
              <w:pStyle w:val="Sinespaciado"/>
            </w:pPr>
            <w:r w:rsidRPr="002E2A33">
              <w:t>Grados</w:t>
            </w:r>
          </w:p>
        </w:tc>
      </w:tr>
      <w:tr w:rsidR="002E2A33" w:rsidRPr="002E2A33" w14:paraId="04607617" w14:textId="77777777" w:rsidTr="009B6FAF">
        <w:tc>
          <w:tcPr>
            <w:tcW w:w="3975" w:type="dxa"/>
            <w:shd w:val="clear" w:color="auto" w:fill="auto"/>
            <w:tcMar>
              <w:top w:w="100" w:type="dxa"/>
              <w:left w:w="100" w:type="dxa"/>
              <w:bottom w:w="100" w:type="dxa"/>
              <w:right w:w="100" w:type="dxa"/>
            </w:tcMar>
          </w:tcPr>
          <w:p w14:paraId="4122C7CA" w14:textId="77777777" w:rsidR="002E2A33" w:rsidRPr="002E2A33" w:rsidRDefault="002E2A33" w:rsidP="008611D2">
            <w:pPr>
              <w:pStyle w:val="Sinespaciado"/>
              <w:rPr>
                <w:b/>
              </w:rPr>
            </w:pPr>
            <w:r w:rsidRPr="002E2A33">
              <w:rPr>
                <w:b/>
              </w:rPr>
              <w:t>Defectos</w:t>
            </w:r>
          </w:p>
        </w:tc>
        <w:tc>
          <w:tcPr>
            <w:tcW w:w="1470" w:type="dxa"/>
            <w:shd w:val="clear" w:color="auto" w:fill="auto"/>
            <w:tcMar>
              <w:top w:w="100" w:type="dxa"/>
              <w:left w:w="100" w:type="dxa"/>
              <w:bottom w:w="100" w:type="dxa"/>
              <w:right w:w="100" w:type="dxa"/>
            </w:tcMar>
          </w:tcPr>
          <w:p w14:paraId="6E5775E8" w14:textId="77777777" w:rsidR="002E2A33" w:rsidRPr="002E2A33" w:rsidRDefault="002E2A33" w:rsidP="008611D2">
            <w:pPr>
              <w:pStyle w:val="Sinespaciado"/>
              <w:rPr>
                <w:b/>
              </w:rPr>
            </w:pPr>
            <w:r w:rsidRPr="002E2A33">
              <w:rPr>
                <w:b/>
              </w:rPr>
              <w:t>Superior</w:t>
            </w:r>
          </w:p>
        </w:tc>
        <w:tc>
          <w:tcPr>
            <w:tcW w:w="1530" w:type="dxa"/>
            <w:shd w:val="clear" w:color="auto" w:fill="auto"/>
            <w:tcMar>
              <w:top w:w="100" w:type="dxa"/>
              <w:left w:w="100" w:type="dxa"/>
              <w:bottom w:w="100" w:type="dxa"/>
              <w:right w:w="100" w:type="dxa"/>
            </w:tcMar>
          </w:tcPr>
          <w:p w14:paraId="2C534A35" w14:textId="77777777" w:rsidR="002E2A33" w:rsidRPr="002E2A33" w:rsidRDefault="002E2A33" w:rsidP="008611D2">
            <w:pPr>
              <w:pStyle w:val="Sinespaciado"/>
              <w:rPr>
                <w:b/>
              </w:rPr>
            </w:pPr>
            <w:r w:rsidRPr="002E2A33">
              <w:rPr>
                <w:b/>
              </w:rPr>
              <w:t>Elegido</w:t>
            </w:r>
          </w:p>
        </w:tc>
        <w:tc>
          <w:tcPr>
            <w:tcW w:w="1515" w:type="dxa"/>
            <w:shd w:val="clear" w:color="auto" w:fill="auto"/>
            <w:tcMar>
              <w:top w:w="100" w:type="dxa"/>
              <w:left w:w="100" w:type="dxa"/>
              <w:bottom w:w="100" w:type="dxa"/>
              <w:right w:w="100" w:type="dxa"/>
            </w:tcMar>
          </w:tcPr>
          <w:p w14:paraId="12528FB9" w14:textId="77777777" w:rsidR="002E2A33" w:rsidRPr="002E2A33" w:rsidRDefault="002E2A33" w:rsidP="008611D2">
            <w:pPr>
              <w:pStyle w:val="Sinespaciado"/>
              <w:rPr>
                <w:b/>
              </w:rPr>
            </w:pPr>
            <w:r w:rsidRPr="002E2A33">
              <w:rPr>
                <w:b/>
              </w:rPr>
              <w:t>Común</w:t>
            </w:r>
          </w:p>
        </w:tc>
      </w:tr>
      <w:tr w:rsidR="002E2A33" w:rsidRPr="002E2A33" w14:paraId="222E7EA6" w14:textId="77777777" w:rsidTr="009B6FAF">
        <w:trPr>
          <w:trHeight w:val="440"/>
        </w:trPr>
        <w:tc>
          <w:tcPr>
            <w:tcW w:w="3975" w:type="dxa"/>
            <w:shd w:val="clear" w:color="auto" w:fill="auto"/>
            <w:tcMar>
              <w:top w:w="100" w:type="dxa"/>
              <w:left w:w="100" w:type="dxa"/>
              <w:bottom w:w="100" w:type="dxa"/>
              <w:right w:w="100" w:type="dxa"/>
            </w:tcMar>
          </w:tcPr>
          <w:p w14:paraId="039F0795" w14:textId="77777777" w:rsidR="002E2A33" w:rsidRPr="002E2A33" w:rsidRDefault="002E2A33" w:rsidP="008611D2">
            <w:pPr>
              <w:pStyle w:val="Sinespaciado"/>
            </w:pPr>
          </w:p>
        </w:tc>
        <w:tc>
          <w:tcPr>
            <w:tcW w:w="4515" w:type="dxa"/>
            <w:gridSpan w:val="3"/>
            <w:shd w:val="clear" w:color="auto" w:fill="auto"/>
            <w:tcMar>
              <w:top w:w="100" w:type="dxa"/>
              <w:left w:w="100" w:type="dxa"/>
              <w:bottom w:w="100" w:type="dxa"/>
              <w:right w:w="100" w:type="dxa"/>
            </w:tcMar>
          </w:tcPr>
          <w:p w14:paraId="06F28D97" w14:textId="77777777" w:rsidR="002E2A33" w:rsidRPr="002E2A33" w:rsidRDefault="002E2A33" w:rsidP="008611D2">
            <w:pPr>
              <w:pStyle w:val="Sinespaciado"/>
            </w:pPr>
            <w:r w:rsidRPr="002E2A33">
              <w:t>Por ciento</w:t>
            </w:r>
          </w:p>
        </w:tc>
      </w:tr>
      <w:tr w:rsidR="002E2A33" w:rsidRPr="002E2A33" w14:paraId="570068EC" w14:textId="77777777" w:rsidTr="009B6FAF">
        <w:tc>
          <w:tcPr>
            <w:tcW w:w="3975" w:type="dxa"/>
            <w:shd w:val="clear" w:color="auto" w:fill="auto"/>
            <w:tcMar>
              <w:top w:w="100" w:type="dxa"/>
              <w:left w:w="100" w:type="dxa"/>
              <w:bottom w:w="100" w:type="dxa"/>
              <w:right w:w="100" w:type="dxa"/>
            </w:tcMar>
          </w:tcPr>
          <w:p w14:paraId="6CBD60E5" w14:textId="77777777" w:rsidR="002E2A33" w:rsidRPr="002E2A33" w:rsidRDefault="002E2A33" w:rsidP="008611D2">
            <w:pPr>
              <w:pStyle w:val="Sinespaciado"/>
            </w:pPr>
            <w:r w:rsidRPr="002E2A33">
              <w:t>Defectos de forma</w:t>
            </w:r>
          </w:p>
        </w:tc>
        <w:tc>
          <w:tcPr>
            <w:tcW w:w="1470" w:type="dxa"/>
            <w:shd w:val="clear" w:color="auto" w:fill="auto"/>
            <w:tcMar>
              <w:top w:w="100" w:type="dxa"/>
              <w:left w:w="100" w:type="dxa"/>
              <w:bottom w:w="100" w:type="dxa"/>
              <w:right w:w="100" w:type="dxa"/>
            </w:tcMar>
          </w:tcPr>
          <w:p w14:paraId="383B330B" w14:textId="77777777" w:rsidR="002E2A33" w:rsidRPr="002E2A33" w:rsidRDefault="002E2A33" w:rsidP="008611D2">
            <w:pPr>
              <w:pStyle w:val="Sinespaciado"/>
            </w:pPr>
            <w:r w:rsidRPr="002E2A33">
              <w:t>6</w:t>
            </w:r>
          </w:p>
        </w:tc>
        <w:tc>
          <w:tcPr>
            <w:tcW w:w="1530" w:type="dxa"/>
            <w:shd w:val="clear" w:color="auto" w:fill="auto"/>
            <w:tcMar>
              <w:top w:w="100" w:type="dxa"/>
              <w:left w:w="100" w:type="dxa"/>
              <w:bottom w:w="100" w:type="dxa"/>
              <w:right w:w="100" w:type="dxa"/>
            </w:tcMar>
          </w:tcPr>
          <w:p w14:paraId="5221FE98" w14:textId="77777777" w:rsidR="002E2A33" w:rsidRPr="002E2A33" w:rsidRDefault="002E2A33" w:rsidP="008611D2">
            <w:pPr>
              <w:pStyle w:val="Sinespaciado"/>
            </w:pPr>
            <w:r w:rsidRPr="002E2A33">
              <w:t>12</w:t>
            </w:r>
          </w:p>
        </w:tc>
        <w:tc>
          <w:tcPr>
            <w:tcW w:w="1515" w:type="dxa"/>
            <w:shd w:val="clear" w:color="auto" w:fill="auto"/>
            <w:tcMar>
              <w:top w:w="100" w:type="dxa"/>
              <w:left w:w="100" w:type="dxa"/>
              <w:bottom w:w="100" w:type="dxa"/>
              <w:right w:w="100" w:type="dxa"/>
            </w:tcMar>
          </w:tcPr>
          <w:p w14:paraId="7D30DFA3" w14:textId="77777777" w:rsidR="002E2A33" w:rsidRPr="002E2A33" w:rsidRDefault="002E2A33" w:rsidP="008611D2">
            <w:pPr>
              <w:pStyle w:val="Sinespaciado"/>
            </w:pPr>
            <w:r w:rsidRPr="002E2A33">
              <w:t>25</w:t>
            </w:r>
          </w:p>
        </w:tc>
      </w:tr>
      <w:tr w:rsidR="002E2A33" w:rsidRPr="002E2A33" w14:paraId="0DBB50CB" w14:textId="77777777" w:rsidTr="009B6FAF">
        <w:tc>
          <w:tcPr>
            <w:tcW w:w="3975" w:type="dxa"/>
            <w:shd w:val="clear" w:color="auto" w:fill="auto"/>
            <w:tcMar>
              <w:top w:w="100" w:type="dxa"/>
              <w:left w:w="100" w:type="dxa"/>
              <w:bottom w:w="100" w:type="dxa"/>
              <w:right w:w="100" w:type="dxa"/>
            </w:tcMar>
          </w:tcPr>
          <w:p w14:paraId="45C6178D" w14:textId="77777777" w:rsidR="002E2A33" w:rsidRPr="002E2A33" w:rsidRDefault="002E2A33" w:rsidP="008611D2">
            <w:pPr>
              <w:pStyle w:val="Sinespaciado"/>
            </w:pPr>
            <w:r w:rsidRPr="002E2A33">
              <w:t>Trizadas</w:t>
            </w:r>
          </w:p>
        </w:tc>
        <w:tc>
          <w:tcPr>
            <w:tcW w:w="1470" w:type="dxa"/>
            <w:shd w:val="clear" w:color="auto" w:fill="auto"/>
            <w:tcMar>
              <w:top w:w="100" w:type="dxa"/>
              <w:left w:w="100" w:type="dxa"/>
              <w:bottom w:w="100" w:type="dxa"/>
              <w:right w:w="100" w:type="dxa"/>
            </w:tcMar>
          </w:tcPr>
          <w:p w14:paraId="5B8252B0" w14:textId="77777777" w:rsidR="002E2A33" w:rsidRPr="002E2A33" w:rsidRDefault="002E2A33" w:rsidP="008611D2">
            <w:pPr>
              <w:pStyle w:val="Sinespaciado"/>
            </w:pPr>
            <w:r w:rsidRPr="002E2A33">
              <w:t>2</w:t>
            </w:r>
          </w:p>
        </w:tc>
        <w:tc>
          <w:tcPr>
            <w:tcW w:w="1530" w:type="dxa"/>
            <w:shd w:val="clear" w:color="auto" w:fill="auto"/>
            <w:tcMar>
              <w:top w:w="100" w:type="dxa"/>
              <w:left w:w="100" w:type="dxa"/>
              <w:bottom w:w="100" w:type="dxa"/>
              <w:right w:w="100" w:type="dxa"/>
            </w:tcMar>
          </w:tcPr>
          <w:p w14:paraId="31AB1B4E" w14:textId="77777777" w:rsidR="002E2A33" w:rsidRPr="002E2A33" w:rsidRDefault="002E2A33" w:rsidP="008611D2">
            <w:pPr>
              <w:pStyle w:val="Sinespaciado"/>
            </w:pPr>
            <w:r w:rsidRPr="002E2A33">
              <w:t>4</w:t>
            </w:r>
          </w:p>
        </w:tc>
        <w:tc>
          <w:tcPr>
            <w:tcW w:w="1515" w:type="dxa"/>
            <w:shd w:val="clear" w:color="auto" w:fill="auto"/>
            <w:tcMar>
              <w:top w:w="100" w:type="dxa"/>
              <w:left w:w="100" w:type="dxa"/>
              <w:bottom w:w="100" w:type="dxa"/>
              <w:right w:w="100" w:type="dxa"/>
            </w:tcMar>
          </w:tcPr>
          <w:p w14:paraId="0C43525C" w14:textId="77777777" w:rsidR="002E2A33" w:rsidRPr="002E2A33" w:rsidRDefault="002E2A33" w:rsidP="008611D2">
            <w:pPr>
              <w:pStyle w:val="Sinespaciado"/>
            </w:pPr>
            <w:r w:rsidRPr="002E2A33">
              <w:t>10</w:t>
            </w:r>
          </w:p>
        </w:tc>
      </w:tr>
      <w:tr w:rsidR="002E2A33" w:rsidRPr="002E2A33" w14:paraId="06DBFF97" w14:textId="77777777" w:rsidTr="009B6FAF">
        <w:tc>
          <w:tcPr>
            <w:tcW w:w="3975" w:type="dxa"/>
            <w:shd w:val="clear" w:color="auto" w:fill="auto"/>
            <w:tcMar>
              <w:top w:w="100" w:type="dxa"/>
              <w:left w:w="100" w:type="dxa"/>
              <w:bottom w:w="100" w:type="dxa"/>
              <w:right w:w="100" w:type="dxa"/>
            </w:tcMar>
          </w:tcPr>
          <w:p w14:paraId="66172627" w14:textId="77777777" w:rsidR="002E2A33" w:rsidRPr="002E2A33" w:rsidRDefault="002E2A33" w:rsidP="008611D2">
            <w:pPr>
              <w:pStyle w:val="Sinespaciado"/>
            </w:pPr>
            <w:r w:rsidRPr="002E2A33">
              <w:t xml:space="preserve">Unidades con manifestaciones de plagas, enfermedades y alteraciones internas </w:t>
            </w:r>
          </w:p>
        </w:tc>
        <w:tc>
          <w:tcPr>
            <w:tcW w:w="1470" w:type="dxa"/>
            <w:shd w:val="clear" w:color="auto" w:fill="auto"/>
            <w:tcMar>
              <w:top w:w="100" w:type="dxa"/>
              <w:left w:w="100" w:type="dxa"/>
              <w:bottom w:w="100" w:type="dxa"/>
              <w:right w:w="100" w:type="dxa"/>
            </w:tcMar>
          </w:tcPr>
          <w:p w14:paraId="211F9F08" w14:textId="77777777" w:rsidR="002E2A33" w:rsidRPr="002E2A33" w:rsidRDefault="002E2A33" w:rsidP="008611D2">
            <w:pPr>
              <w:pStyle w:val="Sinespaciado"/>
            </w:pPr>
            <w:r w:rsidRPr="002E2A33">
              <w:t>6</w:t>
            </w:r>
          </w:p>
        </w:tc>
        <w:tc>
          <w:tcPr>
            <w:tcW w:w="1530" w:type="dxa"/>
            <w:shd w:val="clear" w:color="auto" w:fill="auto"/>
            <w:tcMar>
              <w:top w:w="100" w:type="dxa"/>
              <w:left w:w="100" w:type="dxa"/>
              <w:bottom w:w="100" w:type="dxa"/>
              <w:right w:w="100" w:type="dxa"/>
            </w:tcMar>
          </w:tcPr>
          <w:p w14:paraId="5524A8DB" w14:textId="77777777" w:rsidR="002E2A33" w:rsidRPr="002E2A33" w:rsidRDefault="002E2A33" w:rsidP="008611D2">
            <w:pPr>
              <w:pStyle w:val="Sinespaciado"/>
            </w:pPr>
            <w:r w:rsidRPr="002E2A33">
              <w:t>12</w:t>
            </w:r>
          </w:p>
        </w:tc>
        <w:tc>
          <w:tcPr>
            <w:tcW w:w="1515" w:type="dxa"/>
            <w:shd w:val="clear" w:color="auto" w:fill="auto"/>
            <w:tcMar>
              <w:top w:w="100" w:type="dxa"/>
              <w:left w:w="100" w:type="dxa"/>
              <w:bottom w:w="100" w:type="dxa"/>
              <w:right w:w="100" w:type="dxa"/>
            </w:tcMar>
          </w:tcPr>
          <w:p w14:paraId="7A6EC72D" w14:textId="77777777" w:rsidR="002E2A33" w:rsidRPr="002E2A33" w:rsidRDefault="002E2A33" w:rsidP="008611D2">
            <w:pPr>
              <w:pStyle w:val="Sinespaciado"/>
            </w:pPr>
            <w:r w:rsidRPr="002E2A33">
              <w:t>20</w:t>
            </w:r>
          </w:p>
        </w:tc>
      </w:tr>
      <w:tr w:rsidR="002E2A33" w:rsidRPr="002E2A33" w14:paraId="090B44BA" w14:textId="77777777" w:rsidTr="009B6FAF">
        <w:tc>
          <w:tcPr>
            <w:tcW w:w="3975" w:type="dxa"/>
            <w:shd w:val="clear" w:color="auto" w:fill="auto"/>
            <w:tcMar>
              <w:top w:w="100" w:type="dxa"/>
              <w:left w:w="100" w:type="dxa"/>
              <w:bottom w:w="100" w:type="dxa"/>
              <w:right w:w="100" w:type="dxa"/>
            </w:tcMar>
          </w:tcPr>
          <w:p w14:paraId="40E8E93F" w14:textId="77777777" w:rsidR="002E2A33" w:rsidRPr="002E2A33" w:rsidRDefault="002E2A33" w:rsidP="008611D2">
            <w:pPr>
              <w:pStyle w:val="Sinespaciado"/>
            </w:pPr>
            <w:r w:rsidRPr="002E2A33">
              <w:lastRenderedPageBreak/>
              <w:t>Con manchas y defectos de color</w:t>
            </w:r>
          </w:p>
        </w:tc>
        <w:tc>
          <w:tcPr>
            <w:tcW w:w="1470" w:type="dxa"/>
            <w:shd w:val="clear" w:color="auto" w:fill="auto"/>
            <w:tcMar>
              <w:top w:w="100" w:type="dxa"/>
              <w:left w:w="100" w:type="dxa"/>
              <w:bottom w:w="100" w:type="dxa"/>
              <w:right w:w="100" w:type="dxa"/>
            </w:tcMar>
          </w:tcPr>
          <w:p w14:paraId="4248E1DD" w14:textId="77777777" w:rsidR="002E2A33" w:rsidRPr="002E2A33" w:rsidRDefault="002E2A33" w:rsidP="008611D2">
            <w:pPr>
              <w:pStyle w:val="Sinespaciado"/>
            </w:pPr>
            <w:r w:rsidRPr="002E2A33">
              <w:t>6</w:t>
            </w:r>
          </w:p>
        </w:tc>
        <w:tc>
          <w:tcPr>
            <w:tcW w:w="1530" w:type="dxa"/>
            <w:shd w:val="clear" w:color="auto" w:fill="auto"/>
            <w:tcMar>
              <w:top w:w="100" w:type="dxa"/>
              <w:left w:w="100" w:type="dxa"/>
              <w:bottom w:w="100" w:type="dxa"/>
              <w:right w:w="100" w:type="dxa"/>
            </w:tcMar>
          </w:tcPr>
          <w:p w14:paraId="010DBC2C" w14:textId="77777777" w:rsidR="002E2A33" w:rsidRPr="002E2A33" w:rsidRDefault="002E2A33" w:rsidP="008611D2">
            <w:pPr>
              <w:pStyle w:val="Sinespaciado"/>
            </w:pPr>
            <w:r w:rsidRPr="002E2A33">
              <w:t>10</w:t>
            </w:r>
          </w:p>
        </w:tc>
        <w:tc>
          <w:tcPr>
            <w:tcW w:w="1515" w:type="dxa"/>
            <w:shd w:val="clear" w:color="auto" w:fill="auto"/>
            <w:tcMar>
              <w:top w:w="100" w:type="dxa"/>
              <w:left w:w="100" w:type="dxa"/>
              <w:bottom w:w="100" w:type="dxa"/>
              <w:right w:w="100" w:type="dxa"/>
            </w:tcMar>
          </w:tcPr>
          <w:p w14:paraId="06F89225" w14:textId="77777777" w:rsidR="002E2A33" w:rsidRPr="002E2A33" w:rsidRDefault="002E2A33" w:rsidP="008611D2">
            <w:pPr>
              <w:pStyle w:val="Sinespaciado"/>
            </w:pPr>
            <w:r w:rsidRPr="002E2A33">
              <w:t>20</w:t>
            </w:r>
          </w:p>
        </w:tc>
      </w:tr>
      <w:tr w:rsidR="002E2A33" w:rsidRPr="002E2A33" w14:paraId="64278AFB" w14:textId="77777777" w:rsidTr="009B6FAF">
        <w:tc>
          <w:tcPr>
            <w:tcW w:w="3975" w:type="dxa"/>
            <w:shd w:val="clear" w:color="auto" w:fill="auto"/>
            <w:tcMar>
              <w:top w:w="100" w:type="dxa"/>
              <w:left w:w="100" w:type="dxa"/>
              <w:bottom w:w="100" w:type="dxa"/>
              <w:right w:w="100" w:type="dxa"/>
            </w:tcMar>
          </w:tcPr>
          <w:p w14:paraId="105843CA" w14:textId="77777777" w:rsidR="002E2A33" w:rsidRPr="002E2A33" w:rsidRDefault="002E2A33" w:rsidP="008611D2">
            <w:pPr>
              <w:pStyle w:val="Sinespaciado"/>
            </w:pPr>
            <w:r w:rsidRPr="002E2A33">
              <w:t>Fragmentos de nueces</w:t>
            </w:r>
          </w:p>
        </w:tc>
        <w:tc>
          <w:tcPr>
            <w:tcW w:w="1470" w:type="dxa"/>
            <w:shd w:val="clear" w:color="auto" w:fill="auto"/>
            <w:tcMar>
              <w:top w:w="100" w:type="dxa"/>
              <w:left w:w="100" w:type="dxa"/>
              <w:bottom w:w="100" w:type="dxa"/>
              <w:right w:w="100" w:type="dxa"/>
            </w:tcMar>
          </w:tcPr>
          <w:p w14:paraId="252D5EA9" w14:textId="77777777" w:rsidR="002E2A33" w:rsidRPr="002E2A33" w:rsidRDefault="002E2A33" w:rsidP="008611D2">
            <w:pPr>
              <w:pStyle w:val="Sinespaciado"/>
            </w:pPr>
            <w:r w:rsidRPr="002E2A33">
              <w:t>2</w:t>
            </w:r>
          </w:p>
        </w:tc>
        <w:tc>
          <w:tcPr>
            <w:tcW w:w="1530" w:type="dxa"/>
            <w:shd w:val="clear" w:color="auto" w:fill="auto"/>
            <w:tcMar>
              <w:top w:w="100" w:type="dxa"/>
              <w:left w:w="100" w:type="dxa"/>
              <w:bottom w:w="100" w:type="dxa"/>
              <w:right w:w="100" w:type="dxa"/>
            </w:tcMar>
          </w:tcPr>
          <w:p w14:paraId="5895330D" w14:textId="77777777" w:rsidR="002E2A33" w:rsidRPr="002E2A33" w:rsidRDefault="002E2A33" w:rsidP="008611D2">
            <w:pPr>
              <w:pStyle w:val="Sinespaciado"/>
            </w:pPr>
            <w:r w:rsidRPr="002E2A33">
              <w:t>4</w:t>
            </w:r>
          </w:p>
        </w:tc>
        <w:tc>
          <w:tcPr>
            <w:tcW w:w="1515" w:type="dxa"/>
            <w:shd w:val="clear" w:color="auto" w:fill="auto"/>
            <w:tcMar>
              <w:top w:w="100" w:type="dxa"/>
              <w:left w:w="100" w:type="dxa"/>
              <w:bottom w:w="100" w:type="dxa"/>
              <w:right w:w="100" w:type="dxa"/>
            </w:tcMar>
          </w:tcPr>
          <w:p w14:paraId="6ED45E03" w14:textId="77777777" w:rsidR="002E2A33" w:rsidRPr="002E2A33" w:rsidRDefault="002E2A33" w:rsidP="008611D2">
            <w:pPr>
              <w:pStyle w:val="Sinespaciado"/>
            </w:pPr>
            <w:r w:rsidRPr="002E2A33">
              <w:t>8</w:t>
            </w:r>
          </w:p>
        </w:tc>
      </w:tr>
      <w:tr w:rsidR="002E2A33" w:rsidRPr="002E2A33" w14:paraId="6246084E" w14:textId="77777777" w:rsidTr="009B6FAF">
        <w:tc>
          <w:tcPr>
            <w:tcW w:w="3975" w:type="dxa"/>
            <w:shd w:val="clear" w:color="auto" w:fill="auto"/>
            <w:tcMar>
              <w:top w:w="100" w:type="dxa"/>
              <w:left w:w="100" w:type="dxa"/>
              <w:bottom w:w="100" w:type="dxa"/>
              <w:right w:w="100" w:type="dxa"/>
            </w:tcMar>
          </w:tcPr>
          <w:p w14:paraId="5C0B9C9E" w14:textId="77777777" w:rsidR="002E2A33" w:rsidRPr="002E2A33" w:rsidRDefault="002E2A33" w:rsidP="008611D2">
            <w:pPr>
              <w:pStyle w:val="Sinespaciado"/>
            </w:pPr>
            <w:r w:rsidRPr="002E2A33">
              <w:t xml:space="preserve">Unidades vanas </w:t>
            </w:r>
          </w:p>
        </w:tc>
        <w:tc>
          <w:tcPr>
            <w:tcW w:w="1470" w:type="dxa"/>
            <w:shd w:val="clear" w:color="auto" w:fill="auto"/>
            <w:tcMar>
              <w:top w:w="100" w:type="dxa"/>
              <w:left w:w="100" w:type="dxa"/>
              <w:bottom w:w="100" w:type="dxa"/>
              <w:right w:w="100" w:type="dxa"/>
            </w:tcMar>
          </w:tcPr>
          <w:p w14:paraId="448446A5" w14:textId="77777777" w:rsidR="002E2A33" w:rsidRPr="002E2A33" w:rsidRDefault="002E2A33" w:rsidP="008611D2">
            <w:pPr>
              <w:pStyle w:val="Sinespaciado"/>
            </w:pPr>
            <w:r w:rsidRPr="002E2A33">
              <w:t>5</w:t>
            </w:r>
          </w:p>
        </w:tc>
        <w:tc>
          <w:tcPr>
            <w:tcW w:w="1530" w:type="dxa"/>
            <w:shd w:val="clear" w:color="auto" w:fill="auto"/>
            <w:tcMar>
              <w:top w:w="100" w:type="dxa"/>
              <w:left w:w="100" w:type="dxa"/>
              <w:bottom w:w="100" w:type="dxa"/>
              <w:right w:w="100" w:type="dxa"/>
            </w:tcMar>
          </w:tcPr>
          <w:p w14:paraId="2196FB57" w14:textId="77777777" w:rsidR="002E2A33" w:rsidRPr="002E2A33" w:rsidRDefault="002E2A33" w:rsidP="008611D2">
            <w:pPr>
              <w:pStyle w:val="Sinespaciado"/>
            </w:pPr>
            <w:r w:rsidRPr="002E2A33">
              <w:t>10</w:t>
            </w:r>
          </w:p>
        </w:tc>
        <w:tc>
          <w:tcPr>
            <w:tcW w:w="1515" w:type="dxa"/>
            <w:shd w:val="clear" w:color="auto" w:fill="auto"/>
            <w:tcMar>
              <w:top w:w="100" w:type="dxa"/>
              <w:left w:w="100" w:type="dxa"/>
              <w:bottom w:w="100" w:type="dxa"/>
              <w:right w:w="100" w:type="dxa"/>
            </w:tcMar>
          </w:tcPr>
          <w:p w14:paraId="3834F273" w14:textId="77777777" w:rsidR="002E2A33" w:rsidRPr="002E2A33" w:rsidRDefault="002E2A33" w:rsidP="008611D2">
            <w:pPr>
              <w:pStyle w:val="Sinespaciado"/>
            </w:pPr>
            <w:r w:rsidRPr="002E2A33">
              <w:t>10</w:t>
            </w:r>
          </w:p>
        </w:tc>
      </w:tr>
      <w:tr w:rsidR="002E2A33" w:rsidRPr="002E2A33" w14:paraId="699BF36C" w14:textId="77777777" w:rsidTr="009B6FAF">
        <w:tc>
          <w:tcPr>
            <w:tcW w:w="3975" w:type="dxa"/>
            <w:shd w:val="clear" w:color="auto" w:fill="auto"/>
            <w:tcMar>
              <w:top w:w="100" w:type="dxa"/>
              <w:left w:w="100" w:type="dxa"/>
              <w:bottom w:w="100" w:type="dxa"/>
              <w:right w:w="100" w:type="dxa"/>
            </w:tcMar>
          </w:tcPr>
          <w:p w14:paraId="33B99312" w14:textId="77777777" w:rsidR="002E2A33" w:rsidRPr="002E2A33" w:rsidRDefault="002E2A33" w:rsidP="008611D2">
            <w:pPr>
              <w:pStyle w:val="Sinespaciado"/>
            </w:pPr>
            <w:r w:rsidRPr="002E2A33">
              <w:t>Impurezas, en peso</w:t>
            </w:r>
          </w:p>
        </w:tc>
        <w:tc>
          <w:tcPr>
            <w:tcW w:w="1470" w:type="dxa"/>
            <w:shd w:val="clear" w:color="auto" w:fill="auto"/>
            <w:tcMar>
              <w:top w:w="100" w:type="dxa"/>
              <w:left w:w="100" w:type="dxa"/>
              <w:bottom w:w="100" w:type="dxa"/>
              <w:right w:w="100" w:type="dxa"/>
            </w:tcMar>
          </w:tcPr>
          <w:p w14:paraId="714BE13E" w14:textId="77777777" w:rsidR="002E2A33" w:rsidRPr="002E2A33" w:rsidRDefault="002E2A33" w:rsidP="008611D2">
            <w:pPr>
              <w:pStyle w:val="Sinespaciado"/>
            </w:pPr>
            <w:r w:rsidRPr="002E2A33">
              <w:t>0,5</w:t>
            </w:r>
          </w:p>
        </w:tc>
        <w:tc>
          <w:tcPr>
            <w:tcW w:w="1530" w:type="dxa"/>
            <w:shd w:val="clear" w:color="auto" w:fill="auto"/>
            <w:tcMar>
              <w:top w:w="100" w:type="dxa"/>
              <w:left w:w="100" w:type="dxa"/>
              <w:bottom w:w="100" w:type="dxa"/>
              <w:right w:w="100" w:type="dxa"/>
            </w:tcMar>
          </w:tcPr>
          <w:p w14:paraId="070D0136" w14:textId="77777777" w:rsidR="002E2A33" w:rsidRPr="002E2A33" w:rsidRDefault="002E2A33" w:rsidP="008611D2">
            <w:pPr>
              <w:pStyle w:val="Sinespaciado"/>
            </w:pPr>
            <w:r w:rsidRPr="002E2A33">
              <w:t>1</w:t>
            </w:r>
          </w:p>
        </w:tc>
        <w:tc>
          <w:tcPr>
            <w:tcW w:w="1515" w:type="dxa"/>
            <w:shd w:val="clear" w:color="auto" w:fill="auto"/>
            <w:tcMar>
              <w:top w:w="100" w:type="dxa"/>
              <w:left w:w="100" w:type="dxa"/>
              <w:bottom w:w="100" w:type="dxa"/>
              <w:right w:w="100" w:type="dxa"/>
            </w:tcMar>
          </w:tcPr>
          <w:p w14:paraId="18F4277F" w14:textId="77777777" w:rsidR="002E2A33" w:rsidRPr="002E2A33" w:rsidRDefault="002E2A33" w:rsidP="008611D2">
            <w:pPr>
              <w:pStyle w:val="Sinespaciado"/>
            </w:pPr>
            <w:r w:rsidRPr="002E2A33">
              <w:t>1,5</w:t>
            </w:r>
          </w:p>
        </w:tc>
      </w:tr>
      <w:tr w:rsidR="002E2A33" w:rsidRPr="002E2A33" w14:paraId="1810715B" w14:textId="77777777" w:rsidTr="009B6FAF">
        <w:tc>
          <w:tcPr>
            <w:tcW w:w="3975" w:type="dxa"/>
            <w:shd w:val="clear" w:color="auto" w:fill="auto"/>
            <w:tcMar>
              <w:top w:w="100" w:type="dxa"/>
              <w:left w:w="100" w:type="dxa"/>
              <w:bottom w:w="100" w:type="dxa"/>
              <w:right w:w="100" w:type="dxa"/>
            </w:tcMar>
          </w:tcPr>
          <w:p w14:paraId="1ED67098" w14:textId="77777777" w:rsidR="002E2A33" w:rsidRPr="002E2A33" w:rsidRDefault="002E2A33" w:rsidP="008611D2">
            <w:pPr>
              <w:pStyle w:val="Sinespaciado"/>
            </w:pPr>
            <w:r w:rsidRPr="002E2A33">
              <w:t>Otros defectos</w:t>
            </w:r>
          </w:p>
        </w:tc>
        <w:tc>
          <w:tcPr>
            <w:tcW w:w="1470" w:type="dxa"/>
            <w:shd w:val="clear" w:color="auto" w:fill="auto"/>
            <w:tcMar>
              <w:top w:w="100" w:type="dxa"/>
              <w:left w:w="100" w:type="dxa"/>
              <w:bottom w:w="100" w:type="dxa"/>
              <w:right w:w="100" w:type="dxa"/>
            </w:tcMar>
          </w:tcPr>
          <w:p w14:paraId="23AA4273" w14:textId="77777777" w:rsidR="002E2A33" w:rsidRPr="002E2A33" w:rsidRDefault="002E2A33" w:rsidP="008611D2">
            <w:pPr>
              <w:pStyle w:val="Sinespaciado"/>
            </w:pPr>
            <w:r w:rsidRPr="002E2A33">
              <w:t>1</w:t>
            </w:r>
          </w:p>
        </w:tc>
        <w:tc>
          <w:tcPr>
            <w:tcW w:w="1530" w:type="dxa"/>
            <w:shd w:val="clear" w:color="auto" w:fill="auto"/>
            <w:tcMar>
              <w:top w:w="100" w:type="dxa"/>
              <w:left w:w="100" w:type="dxa"/>
              <w:bottom w:w="100" w:type="dxa"/>
              <w:right w:w="100" w:type="dxa"/>
            </w:tcMar>
          </w:tcPr>
          <w:p w14:paraId="55C3F757" w14:textId="77777777" w:rsidR="002E2A33" w:rsidRPr="002E2A33" w:rsidRDefault="002E2A33" w:rsidP="008611D2">
            <w:pPr>
              <w:pStyle w:val="Sinespaciado"/>
            </w:pPr>
            <w:r w:rsidRPr="002E2A33">
              <w:t>2</w:t>
            </w:r>
          </w:p>
        </w:tc>
        <w:tc>
          <w:tcPr>
            <w:tcW w:w="1515" w:type="dxa"/>
            <w:shd w:val="clear" w:color="auto" w:fill="auto"/>
            <w:tcMar>
              <w:top w:w="100" w:type="dxa"/>
              <w:left w:w="100" w:type="dxa"/>
              <w:bottom w:w="100" w:type="dxa"/>
              <w:right w:w="100" w:type="dxa"/>
            </w:tcMar>
          </w:tcPr>
          <w:p w14:paraId="59F49BF8" w14:textId="77777777" w:rsidR="002E2A33" w:rsidRPr="002E2A33" w:rsidRDefault="002E2A33" w:rsidP="008611D2">
            <w:pPr>
              <w:pStyle w:val="Sinespaciado"/>
            </w:pPr>
            <w:r w:rsidRPr="002E2A33">
              <w:t>4</w:t>
            </w:r>
          </w:p>
        </w:tc>
      </w:tr>
      <w:tr w:rsidR="002E2A33" w:rsidRPr="002E2A33" w14:paraId="01005C49" w14:textId="77777777" w:rsidTr="009B6FAF">
        <w:tc>
          <w:tcPr>
            <w:tcW w:w="3975" w:type="dxa"/>
            <w:shd w:val="clear" w:color="auto" w:fill="auto"/>
            <w:tcMar>
              <w:top w:w="100" w:type="dxa"/>
              <w:left w:w="100" w:type="dxa"/>
              <w:bottom w:w="100" w:type="dxa"/>
              <w:right w:w="100" w:type="dxa"/>
            </w:tcMar>
          </w:tcPr>
          <w:p w14:paraId="49D977FD" w14:textId="77777777" w:rsidR="002E2A33" w:rsidRPr="002E2A33" w:rsidRDefault="002E2A33" w:rsidP="008611D2">
            <w:pPr>
              <w:pStyle w:val="Sinespaciado"/>
            </w:pPr>
            <w:proofErr w:type="gramStart"/>
            <w:r w:rsidRPr="002E2A33">
              <w:t>Total</w:t>
            </w:r>
            <w:proofErr w:type="gramEnd"/>
            <w:r w:rsidRPr="002E2A33">
              <w:t xml:space="preserve"> de defectos, no más de </w:t>
            </w:r>
          </w:p>
        </w:tc>
        <w:tc>
          <w:tcPr>
            <w:tcW w:w="1470" w:type="dxa"/>
            <w:shd w:val="clear" w:color="auto" w:fill="auto"/>
            <w:tcMar>
              <w:top w:w="100" w:type="dxa"/>
              <w:left w:w="100" w:type="dxa"/>
              <w:bottom w:w="100" w:type="dxa"/>
              <w:right w:w="100" w:type="dxa"/>
            </w:tcMar>
          </w:tcPr>
          <w:p w14:paraId="36DD0D23" w14:textId="77777777" w:rsidR="002E2A33" w:rsidRPr="002E2A33" w:rsidRDefault="002E2A33" w:rsidP="008611D2">
            <w:pPr>
              <w:pStyle w:val="Sinespaciado"/>
            </w:pPr>
            <w:r w:rsidRPr="002E2A33">
              <w:t>7</w:t>
            </w:r>
          </w:p>
        </w:tc>
        <w:tc>
          <w:tcPr>
            <w:tcW w:w="1530" w:type="dxa"/>
            <w:shd w:val="clear" w:color="auto" w:fill="auto"/>
            <w:tcMar>
              <w:top w:w="100" w:type="dxa"/>
              <w:left w:w="100" w:type="dxa"/>
              <w:bottom w:w="100" w:type="dxa"/>
              <w:right w:w="100" w:type="dxa"/>
            </w:tcMar>
          </w:tcPr>
          <w:p w14:paraId="594DC497" w14:textId="77777777" w:rsidR="002E2A33" w:rsidRPr="002E2A33" w:rsidRDefault="002E2A33" w:rsidP="008611D2">
            <w:pPr>
              <w:pStyle w:val="Sinespaciado"/>
            </w:pPr>
            <w:r w:rsidRPr="002E2A33">
              <w:t>15</w:t>
            </w:r>
          </w:p>
        </w:tc>
        <w:tc>
          <w:tcPr>
            <w:tcW w:w="1515" w:type="dxa"/>
            <w:shd w:val="clear" w:color="auto" w:fill="auto"/>
            <w:tcMar>
              <w:top w:w="100" w:type="dxa"/>
              <w:left w:w="100" w:type="dxa"/>
              <w:bottom w:w="100" w:type="dxa"/>
              <w:right w:w="100" w:type="dxa"/>
            </w:tcMar>
          </w:tcPr>
          <w:p w14:paraId="177BBCA2" w14:textId="77777777" w:rsidR="002E2A33" w:rsidRPr="002E2A33" w:rsidRDefault="002E2A33" w:rsidP="008611D2">
            <w:pPr>
              <w:pStyle w:val="Sinespaciado"/>
            </w:pPr>
            <w:r w:rsidRPr="002E2A33">
              <w:t>30</w:t>
            </w:r>
          </w:p>
        </w:tc>
      </w:tr>
      <w:tr w:rsidR="002E2A33" w:rsidRPr="002E2A33" w14:paraId="14B8E1F2" w14:textId="77777777" w:rsidTr="009B6FAF">
        <w:tc>
          <w:tcPr>
            <w:tcW w:w="3975" w:type="dxa"/>
            <w:shd w:val="clear" w:color="auto" w:fill="auto"/>
            <w:tcMar>
              <w:top w:w="100" w:type="dxa"/>
              <w:left w:w="100" w:type="dxa"/>
              <w:bottom w:w="100" w:type="dxa"/>
              <w:right w:w="100" w:type="dxa"/>
            </w:tcMar>
          </w:tcPr>
          <w:p w14:paraId="05E1104D" w14:textId="77777777" w:rsidR="002E2A33" w:rsidRPr="002E2A33" w:rsidRDefault="002E2A33" w:rsidP="008611D2">
            <w:pPr>
              <w:pStyle w:val="Sinespaciado"/>
            </w:pPr>
            <w:r w:rsidRPr="002E2A33">
              <w:t xml:space="preserve">Tolerancia por tamaño </w:t>
            </w:r>
          </w:p>
        </w:tc>
        <w:tc>
          <w:tcPr>
            <w:tcW w:w="1470" w:type="dxa"/>
            <w:shd w:val="clear" w:color="auto" w:fill="auto"/>
            <w:tcMar>
              <w:top w:w="100" w:type="dxa"/>
              <w:left w:w="100" w:type="dxa"/>
              <w:bottom w:w="100" w:type="dxa"/>
              <w:right w:w="100" w:type="dxa"/>
            </w:tcMar>
          </w:tcPr>
          <w:p w14:paraId="263AFACB" w14:textId="77777777" w:rsidR="002E2A33" w:rsidRPr="002E2A33" w:rsidRDefault="002E2A33" w:rsidP="008611D2">
            <w:pPr>
              <w:pStyle w:val="Sinespaciado"/>
            </w:pPr>
            <w:r w:rsidRPr="002E2A33">
              <w:t>10</w:t>
            </w:r>
          </w:p>
        </w:tc>
        <w:tc>
          <w:tcPr>
            <w:tcW w:w="1530" w:type="dxa"/>
            <w:shd w:val="clear" w:color="auto" w:fill="auto"/>
            <w:tcMar>
              <w:top w:w="100" w:type="dxa"/>
              <w:left w:w="100" w:type="dxa"/>
              <w:bottom w:w="100" w:type="dxa"/>
              <w:right w:w="100" w:type="dxa"/>
            </w:tcMar>
          </w:tcPr>
          <w:p w14:paraId="3FB41226" w14:textId="77777777" w:rsidR="002E2A33" w:rsidRPr="002E2A33" w:rsidRDefault="002E2A33" w:rsidP="008611D2">
            <w:pPr>
              <w:pStyle w:val="Sinespaciado"/>
            </w:pPr>
            <w:r w:rsidRPr="002E2A33">
              <w:t>20</w:t>
            </w:r>
          </w:p>
        </w:tc>
        <w:tc>
          <w:tcPr>
            <w:tcW w:w="1515" w:type="dxa"/>
            <w:shd w:val="clear" w:color="auto" w:fill="auto"/>
            <w:tcMar>
              <w:top w:w="100" w:type="dxa"/>
              <w:left w:w="100" w:type="dxa"/>
              <w:bottom w:w="100" w:type="dxa"/>
              <w:right w:w="100" w:type="dxa"/>
            </w:tcMar>
          </w:tcPr>
          <w:p w14:paraId="7A291288" w14:textId="77777777" w:rsidR="002E2A33" w:rsidRPr="002E2A33" w:rsidRDefault="002E2A33" w:rsidP="008611D2">
            <w:pPr>
              <w:pStyle w:val="Sinespaciado"/>
            </w:pPr>
            <w:r w:rsidRPr="002E2A33">
              <w:t>30</w:t>
            </w:r>
          </w:p>
        </w:tc>
      </w:tr>
    </w:tbl>
    <w:p w14:paraId="13C0C22E" w14:textId="77777777" w:rsidR="002E2A33" w:rsidRPr="002E2A33" w:rsidRDefault="002E2A33" w:rsidP="008611D2"/>
    <w:p w14:paraId="64E61A34" w14:textId="77777777" w:rsidR="002E2A33" w:rsidRPr="002E2A33" w:rsidRDefault="002E2A33" w:rsidP="008611D2">
      <w:r w:rsidRPr="002E2A33">
        <w:t xml:space="preserve">Para Nueces sin cáscara: este Tipo se empacará en los tres grados de selección: Superior, Elegido y Común, debiendo reunir en cada caso las siguientes condiciones generales: madurez apropiada; totalmente comestibles; sanas; limpias; sin manchas; tamaño uniforme; color aproximadamente uniforme; libres de nueces con cáscara; sin trozos ni cuartos cuando se trate de mitades; sin trozos cuando se trate de cuartos; exentas de impurezas. </w:t>
      </w:r>
    </w:p>
    <w:p w14:paraId="6A881F45" w14:textId="77777777" w:rsidR="002E2A33" w:rsidRPr="002E2A33" w:rsidRDefault="002E2A33" w:rsidP="008611D2">
      <w:r w:rsidRPr="002E2A33">
        <w:t xml:space="preserve">Tolerancias admitidas: se admitirán los porcentajes de nueces con manifestaciones de daños y defectos que seguidamente se consignan para cada grado de selección: </w:t>
      </w:r>
    </w:p>
    <w:p w14:paraId="032486DE" w14:textId="77777777" w:rsidR="002E2A33" w:rsidRPr="002E2A33" w:rsidRDefault="002E2A33" w:rsidP="002E2A33">
      <w:pPr>
        <w:rPr>
          <w:rFonts w:cs="Arial"/>
          <w:color w:val="111111"/>
          <w:szCs w:val="24"/>
        </w:rPr>
      </w:pPr>
    </w:p>
    <w:tbl>
      <w:tblPr>
        <w:tblW w:w="84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975"/>
        <w:gridCol w:w="1470"/>
        <w:gridCol w:w="1530"/>
        <w:gridCol w:w="1515"/>
      </w:tblGrid>
      <w:tr w:rsidR="002E2A33" w:rsidRPr="002E2A33" w14:paraId="0B141970" w14:textId="77777777" w:rsidTr="009B6FAF">
        <w:trPr>
          <w:trHeight w:val="440"/>
        </w:trPr>
        <w:tc>
          <w:tcPr>
            <w:tcW w:w="3975" w:type="dxa"/>
            <w:shd w:val="clear" w:color="auto" w:fill="auto"/>
            <w:tcMar>
              <w:top w:w="100" w:type="dxa"/>
              <w:left w:w="100" w:type="dxa"/>
              <w:bottom w:w="100" w:type="dxa"/>
              <w:right w:w="100" w:type="dxa"/>
            </w:tcMar>
          </w:tcPr>
          <w:p w14:paraId="2B569C3C" w14:textId="77777777" w:rsidR="002E2A33" w:rsidRPr="002E2A33" w:rsidRDefault="002E2A33" w:rsidP="008611D2">
            <w:pPr>
              <w:pStyle w:val="Sinespaciado"/>
            </w:pPr>
          </w:p>
        </w:tc>
        <w:tc>
          <w:tcPr>
            <w:tcW w:w="4515" w:type="dxa"/>
            <w:gridSpan w:val="3"/>
            <w:shd w:val="clear" w:color="auto" w:fill="auto"/>
            <w:tcMar>
              <w:top w:w="100" w:type="dxa"/>
              <w:left w:w="100" w:type="dxa"/>
              <w:bottom w:w="100" w:type="dxa"/>
              <w:right w:w="100" w:type="dxa"/>
            </w:tcMar>
          </w:tcPr>
          <w:p w14:paraId="34B47C5F" w14:textId="77777777" w:rsidR="002E2A33" w:rsidRPr="002E2A33" w:rsidRDefault="002E2A33" w:rsidP="008611D2">
            <w:pPr>
              <w:pStyle w:val="Sinespaciado"/>
            </w:pPr>
            <w:r w:rsidRPr="002E2A33">
              <w:t>Grados</w:t>
            </w:r>
          </w:p>
        </w:tc>
      </w:tr>
      <w:tr w:rsidR="002E2A33" w:rsidRPr="002E2A33" w14:paraId="73DCC075" w14:textId="77777777" w:rsidTr="009B6FAF">
        <w:tc>
          <w:tcPr>
            <w:tcW w:w="3975" w:type="dxa"/>
            <w:shd w:val="clear" w:color="auto" w:fill="auto"/>
            <w:tcMar>
              <w:top w:w="100" w:type="dxa"/>
              <w:left w:w="100" w:type="dxa"/>
              <w:bottom w:w="100" w:type="dxa"/>
              <w:right w:w="100" w:type="dxa"/>
            </w:tcMar>
          </w:tcPr>
          <w:p w14:paraId="1D2097C2" w14:textId="77777777" w:rsidR="002E2A33" w:rsidRPr="002E2A33" w:rsidRDefault="002E2A33" w:rsidP="008611D2">
            <w:pPr>
              <w:pStyle w:val="Sinespaciado"/>
            </w:pPr>
            <w:r w:rsidRPr="002E2A33">
              <w:t>Defectos</w:t>
            </w:r>
          </w:p>
        </w:tc>
        <w:tc>
          <w:tcPr>
            <w:tcW w:w="1470" w:type="dxa"/>
            <w:shd w:val="clear" w:color="auto" w:fill="auto"/>
            <w:tcMar>
              <w:top w:w="100" w:type="dxa"/>
              <w:left w:w="100" w:type="dxa"/>
              <w:bottom w:w="100" w:type="dxa"/>
              <w:right w:w="100" w:type="dxa"/>
            </w:tcMar>
          </w:tcPr>
          <w:p w14:paraId="066ABE8E" w14:textId="77777777" w:rsidR="002E2A33" w:rsidRPr="002E2A33" w:rsidRDefault="002E2A33" w:rsidP="008611D2">
            <w:pPr>
              <w:pStyle w:val="Sinespaciado"/>
            </w:pPr>
            <w:r w:rsidRPr="002E2A33">
              <w:t>Superior</w:t>
            </w:r>
          </w:p>
        </w:tc>
        <w:tc>
          <w:tcPr>
            <w:tcW w:w="1530" w:type="dxa"/>
            <w:shd w:val="clear" w:color="auto" w:fill="auto"/>
            <w:tcMar>
              <w:top w:w="100" w:type="dxa"/>
              <w:left w:w="100" w:type="dxa"/>
              <w:bottom w:w="100" w:type="dxa"/>
              <w:right w:w="100" w:type="dxa"/>
            </w:tcMar>
          </w:tcPr>
          <w:p w14:paraId="481CEF3B" w14:textId="77777777" w:rsidR="002E2A33" w:rsidRPr="002E2A33" w:rsidRDefault="002E2A33" w:rsidP="008611D2">
            <w:pPr>
              <w:pStyle w:val="Sinespaciado"/>
            </w:pPr>
            <w:r w:rsidRPr="002E2A33">
              <w:t>Elegido</w:t>
            </w:r>
          </w:p>
        </w:tc>
        <w:tc>
          <w:tcPr>
            <w:tcW w:w="1515" w:type="dxa"/>
            <w:shd w:val="clear" w:color="auto" w:fill="auto"/>
            <w:tcMar>
              <w:top w:w="100" w:type="dxa"/>
              <w:left w:w="100" w:type="dxa"/>
              <w:bottom w:w="100" w:type="dxa"/>
              <w:right w:w="100" w:type="dxa"/>
            </w:tcMar>
          </w:tcPr>
          <w:p w14:paraId="19127344" w14:textId="77777777" w:rsidR="002E2A33" w:rsidRPr="002E2A33" w:rsidRDefault="002E2A33" w:rsidP="008611D2">
            <w:pPr>
              <w:pStyle w:val="Sinespaciado"/>
            </w:pPr>
            <w:r w:rsidRPr="002E2A33">
              <w:t>Común</w:t>
            </w:r>
          </w:p>
        </w:tc>
      </w:tr>
      <w:tr w:rsidR="002E2A33" w:rsidRPr="002E2A33" w14:paraId="66D13CE6" w14:textId="77777777" w:rsidTr="009B6FAF">
        <w:trPr>
          <w:trHeight w:val="440"/>
        </w:trPr>
        <w:tc>
          <w:tcPr>
            <w:tcW w:w="3975" w:type="dxa"/>
            <w:shd w:val="clear" w:color="auto" w:fill="auto"/>
            <w:tcMar>
              <w:top w:w="100" w:type="dxa"/>
              <w:left w:w="100" w:type="dxa"/>
              <w:bottom w:w="100" w:type="dxa"/>
              <w:right w:w="100" w:type="dxa"/>
            </w:tcMar>
          </w:tcPr>
          <w:p w14:paraId="76D030A7" w14:textId="77777777" w:rsidR="002E2A33" w:rsidRPr="002E2A33" w:rsidRDefault="002E2A33" w:rsidP="008611D2">
            <w:pPr>
              <w:pStyle w:val="Sinespaciado"/>
            </w:pPr>
          </w:p>
        </w:tc>
        <w:tc>
          <w:tcPr>
            <w:tcW w:w="4515" w:type="dxa"/>
            <w:gridSpan w:val="3"/>
            <w:shd w:val="clear" w:color="auto" w:fill="auto"/>
            <w:tcMar>
              <w:top w:w="100" w:type="dxa"/>
              <w:left w:w="100" w:type="dxa"/>
              <w:bottom w:w="100" w:type="dxa"/>
              <w:right w:w="100" w:type="dxa"/>
            </w:tcMar>
          </w:tcPr>
          <w:p w14:paraId="2BE76317" w14:textId="77777777" w:rsidR="002E2A33" w:rsidRPr="002E2A33" w:rsidRDefault="002E2A33" w:rsidP="008611D2">
            <w:pPr>
              <w:pStyle w:val="Sinespaciado"/>
            </w:pPr>
            <w:r w:rsidRPr="002E2A33">
              <w:t>Por ciento</w:t>
            </w:r>
          </w:p>
        </w:tc>
      </w:tr>
      <w:tr w:rsidR="002E2A33" w:rsidRPr="002E2A33" w14:paraId="56DDEE3A" w14:textId="77777777" w:rsidTr="009B6FAF">
        <w:tc>
          <w:tcPr>
            <w:tcW w:w="3975" w:type="dxa"/>
            <w:shd w:val="clear" w:color="auto" w:fill="auto"/>
            <w:tcMar>
              <w:top w:w="100" w:type="dxa"/>
              <w:left w:w="100" w:type="dxa"/>
              <w:bottom w:w="100" w:type="dxa"/>
              <w:right w:w="100" w:type="dxa"/>
            </w:tcMar>
          </w:tcPr>
          <w:p w14:paraId="041A31B4" w14:textId="77777777" w:rsidR="002E2A33" w:rsidRPr="002E2A33" w:rsidRDefault="002E2A33" w:rsidP="008611D2">
            <w:pPr>
              <w:pStyle w:val="Sinespaciado"/>
            </w:pPr>
            <w:r w:rsidRPr="002E2A33">
              <w:t xml:space="preserve">Unidades con manifestaciones de plagas, enfermedades y alteraciones internas </w:t>
            </w:r>
          </w:p>
        </w:tc>
        <w:tc>
          <w:tcPr>
            <w:tcW w:w="1470" w:type="dxa"/>
            <w:shd w:val="clear" w:color="auto" w:fill="auto"/>
            <w:tcMar>
              <w:top w:w="100" w:type="dxa"/>
              <w:left w:w="100" w:type="dxa"/>
              <w:bottom w:w="100" w:type="dxa"/>
              <w:right w:w="100" w:type="dxa"/>
            </w:tcMar>
          </w:tcPr>
          <w:p w14:paraId="7BF17A50" w14:textId="77777777" w:rsidR="002E2A33" w:rsidRPr="002E2A33" w:rsidRDefault="002E2A33" w:rsidP="008611D2">
            <w:pPr>
              <w:pStyle w:val="Sinespaciado"/>
            </w:pPr>
            <w:r w:rsidRPr="002E2A33">
              <w:t>1</w:t>
            </w:r>
          </w:p>
        </w:tc>
        <w:tc>
          <w:tcPr>
            <w:tcW w:w="1530" w:type="dxa"/>
            <w:shd w:val="clear" w:color="auto" w:fill="auto"/>
            <w:tcMar>
              <w:top w:w="100" w:type="dxa"/>
              <w:left w:w="100" w:type="dxa"/>
              <w:bottom w:w="100" w:type="dxa"/>
              <w:right w:w="100" w:type="dxa"/>
            </w:tcMar>
          </w:tcPr>
          <w:p w14:paraId="79EE4A8B" w14:textId="77777777" w:rsidR="002E2A33" w:rsidRPr="002E2A33" w:rsidRDefault="002E2A33" w:rsidP="008611D2">
            <w:pPr>
              <w:pStyle w:val="Sinespaciado"/>
            </w:pPr>
            <w:r w:rsidRPr="002E2A33">
              <w:t>3</w:t>
            </w:r>
          </w:p>
        </w:tc>
        <w:tc>
          <w:tcPr>
            <w:tcW w:w="1515" w:type="dxa"/>
            <w:shd w:val="clear" w:color="auto" w:fill="auto"/>
            <w:tcMar>
              <w:top w:w="100" w:type="dxa"/>
              <w:left w:w="100" w:type="dxa"/>
              <w:bottom w:w="100" w:type="dxa"/>
              <w:right w:w="100" w:type="dxa"/>
            </w:tcMar>
          </w:tcPr>
          <w:p w14:paraId="45AE9D86" w14:textId="77777777" w:rsidR="002E2A33" w:rsidRPr="002E2A33" w:rsidRDefault="002E2A33" w:rsidP="008611D2">
            <w:pPr>
              <w:pStyle w:val="Sinespaciado"/>
            </w:pPr>
            <w:r w:rsidRPr="002E2A33">
              <w:t>5</w:t>
            </w:r>
          </w:p>
        </w:tc>
      </w:tr>
      <w:tr w:rsidR="002E2A33" w:rsidRPr="002E2A33" w14:paraId="3A7D5EBC" w14:textId="77777777" w:rsidTr="009B6FAF">
        <w:tc>
          <w:tcPr>
            <w:tcW w:w="3975" w:type="dxa"/>
            <w:shd w:val="clear" w:color="auto" w:fill="auto"/>
            <w:tcMar>
              <w:top w:w="100" w:type="dxa"/>
              <w:left w:w="100" w:type="dxa"/>
              <w:bottom w:w="100" w:type="dxa"/>
              <w:right w:w="100" w:type="dxa"/>
            </w:tcMar>
          </w:tcPr>
          <w:p w14:paraId="1B090B07" w14:textId="77777777" w:rsidR="002E2A33" w:rsidRPr="002E2A33" w:rsidRDefault="002E2A33" w:rsidP="008611D2">
            <w:pPr>
              <w:pStyle w:val="Sinespaciado"/>
            </w:pPr>
            <w:r w:rsidRPr="002E2A33">
              <w:t>Con manchas</w:t>
            </w:r>
          </w:p>
        </w:tc>
        <w:tc>
          <w:tcPr>
            <w:tcW w:w="1470" w:type="dxa"/>
            <w:shd w:val="clear" w:color="auto" w:fill="auto"/>
            <w:tcMar>
              <w:top w:w="100" w:type="dxa"/>
              <w:left w:w="100" w:type="dxa"/>
              <w:bottom w:w="100" w:type="dxa"/>
              <w:right w:w="100" w:type="dxa"/>
            </w:tcMar>
          </w:tcPr>
          <w:p w14:paraId="44F8CADB" w14:textId="77777777" w:rsidR="002E2A33" w:rsidRPr="002E2A33" w:rsidRDefault="002E2A33" w:rsidP="008611D2">
            <w:pPr>
              <w:pStyle w:val="Sinespaciado"/>
            </w:pPr>
            <w:r w:rsidRPr="002E2A33">
              <w:t>5</w:t>
            </w:r>
          </w:p>
        </w:tc>
        <w:tc>
          <w:tcPr>
            <w:tcW w:w="1530" w:type="dxa"/>
            <w:shd w:val="clear" w:color="auto" w:fill="auto"/>
            <w:tcMar>
              <w:top w:w="100" w:type="dxa"/>
              <w:left w:w="100" w:type="dxa"/>
              <w:bottom w:w="100" w:type="dxa"/>
              <w:right w:w="100" w:type="dxa"/>
            </w:tcMar>
          </w:tcPr>
          <w:p w14:paraId="178B200F" w14:textId="77777777" w:rsidR="002E2A33" w:rsidRPr="002E2A33" w:rsidRDefault="002E2A33" w:rsidP="008611D2">
            <w:pPr>
              <w:pStyle w:val="Sinespaciado"/>
            </w:pPr>
            <w:r w:rsidRPr="002E2A33">
              <w:t>10</w:t>
            </w:r>
          </w:p>
        </w:tc>
        <w:tc>
          <w:tcPr>
            <w:tcW w:w="1515" w:type="dxa"/>
            <w:shd w:val="clear" w:color="auto" w:fill="auto"/>
            <w:tcMar>
              <w:top w:w="100" w:type="dxa"/>
              <w:left w:w="100" w:type="dxa"/>
              <w:bottom w:w="100" w:type="dxa"/>
              <w:right w:w="100" w:type="dxa"/>
            </w:tcMar>
          </w:tcPr>
          <w:p w14:paraId="4F599386" w14:textId="77777777" w:rsidR="002E2A33" w:rsidRPr="002E2A33" w:rsidRDefault="002E2A33" w:rsidP="008611D2">
            <w:pPr>
              <w:pStyle w:val="Sinespaciado"/>
            </w:pPr>
            <w:r w:rsidRPr="002E2A33">
              <w:t>20</w:t>
            </w:r>
          </w:p>
        </w:tc>
      </w:tr>
      <w:tr w:rsidR="002E2A33" w:rsidRPr="002E2A33" w14:paraId="3CB9F2A0" w14:textId="77777777" w:rsidTr="009B6FAF">
        <w:tc>
          <w:tcPr>
            <w:tcW w:w="3975" w:type="dxa"/>
            <w:shd w:val="clear" w:color="auto" w:fill="auto"/>
            <w:tcMar>
              <w:top w:w="100" w:type="dxa"/>
              <w:left w:w="100" w:type="dxa"/>
              <w:bottom w:w="100" w:type="dxa"/>
              <w:right w:w="100" w:type="dxa"/>
            </w:tcMar>
          </w:tcPr>
          <w:p w14:paraId="76A83114" w14:textId="77777777" w:rsidR="002E2A33" w:rsidRPr="002E2A33" w:rsidRDefault="002E2A33" w:rsidP="008611D2">
            <w:pPr>
              <w:pStyle w:val="Sinespaciado"/>
            </w:pPr>
            <w:r w:rsidRPr="002E2A33">
              <w:t>Con defectos de color</w:t>
            </w:r>
          </w:p>
        </w:tc>
        <w:tc>
          <w:tcPr>
            <w:tcW w:w="1470" w:type="dxa"/>
            <w:shd w:val="clear" w:color="auto" w:fill="auto"/>
            <w:tcMar>
              <w:top w:w="100" w:type="dxa"/>
              <w:left w:w="100" w:type="dxa"/>
              <w:bottom w:w="100" w:type="dxa"/>
              <w:right w:w="100" w:type="dxa"/>
            </w:tcMar>
          </w:tcPr>
          <w:p w14:paraId="2D6FC3DA" w14:textId="77777777" w:rsidR="002E2A33" w:rsidRPr="002E2A33" w:rsidRDefault="002E2A33" w:rsidP="008611D2">
            <w:pPr>
              <w:pStyle w:val="Sinespaciado"/>
            </w:pPr>
            <w:r w:rsidRPr="002E2A33">
              <w:t>10</w:t>
            </w:r>
          </w:p>
        </w:tc>
        <w:tc>
          <w:tcPr>
            <w:tcW w:w="1530" w:type="dxa"/>
            <w:shd w:val="clear" w:color="auto" w:fill="auto"/>
            <w:tcMar>
              <w:top w:w="100" w:type="dxa"/>
              <w:left w:w="100" w:type="dxa"/>
              <w:bottom w:w="100" w:type="dxa"/>
              <w:right w:w="100" w:type="dxa"/>
            </w:tcMar>
          </w:tcPr>
          <w:p w14:paraId="33B95824" w14:textId="77777777" w:rsidR="002E2A33" w:rsidRPr="002E2A33" w:rsidRDefault="002E2A33" w:rsidP="008611D2">
            <w:pPr>
              <w:pStyle w:val="Sinespaciado"/>
            </w:pPr>
            <w:r w:rsidRPr="002E2A33">
              <w:t>20</w:t>
            </w:r>
          </w:p>
        </w:tc>
        <w:tc>
          <w:tcPr>
            <w:tcW w:w="1515" w:type="dxa"/>
            <w:shd w:val="clear" w:color="auto" w:fill="auto"/>
            <w:tcMar>
              <w:top w:w="100" w:type="dxa"/>
              <w:left w:w="100" w:type="dxa"/>
              <w:bottom w:w="100" w:type="dxa"/>
              <w:right w:w="100" w:type="dxa"/>
            </w:tcMar>
          </w:tcPr>
          <w:p w14:paraId="68771DAA" w14:textId="77777777" w:rsidR="002E2A33" w:rsidRPr="002E2A33" w:rsidRDefault="002E2A33" w:rsidP="008611D2">
            <w:pPr>
              <w:pStyle w:val="Sinespaciado"/>
            </w:pPr>
            <w:r w:rsidRPr="002E2A33">
              <w:t>30</w:t>
            </w:r>
          </w:p>
        </w:tc>
      </w:tr>
      <w:tr w:rsidR="002E2A33" w:rsidRPr="002E2A33" w14:paraId="01E220E4" w14:textId="77777777" w:rsidTr="009B6FAF">
        <w:tc>
          <w:tcPr>
            <w:tcW w:w="3975" w:type="dxa"/>
            <w:shd w:val="clear" w:color="auto" w:fill="auto"/>
            <w:tcMar>
              <w:top w:w="100" w:type="dxa"/>
              <w:left w:w="100" w:type="dxa"/>
              <w:bottom w:w="100" w:type="dxa"/>
              <w:right w:w="100" w:type="dxa"/>
            </w:tcMar>
          </w:tcPr>
          <w:p w14:paraId="449DC53B" w14:textId="77777777" w:rsidR="002E2A33" w:rsidRPr="002E2A33" w:rsidRDefault="002E2A33" w:rsidP="008611D2">
            <w:pPr>
              <w:pStyle w:val="Sinespaciado"/>
            </w:pPr>
            <w:r w:rsidRPr="002E2A33">
              <w:t>Fragmentos de nueces (trozos) en peso</w:t>
            </w:r>
          </w:p>
        </w:tc>
        <w:tc>
          <w:tcPr>
            <w:tcW w:w="1470" w:type="dxa"/>
            <w:shd w:val="clear" w:color="auto" w:fill="auto"/>
            <w:tcMar>
              <w:top w:w="100" w:type="dxa"/>
              <w:left w:w="100" w:type="dxa"/>
              <w:bottom w:w="100" w:type="dxa"/>
              <w:right w:w="100" w:type="dxa"/>
            </w:tcMar>
          </w:tcPr>
          <w:p w14:paraId="73A451DB" w14:textId="77777777" w:rsidR="002E2A33" w:rsidRPr="002E2A33" w:rsidRDefault="002E2A33" w:rsidP="008611D2">
            <w:pPr>
              <w:pStyle w:val="Sinespaciado"/>
            </w:pPr>
            <w:r w:rsidRPr="002E2A33">
              <w:t>3</w:t>
            </w:r>
          </w:p>
        </w:tc>
        <w:tc>
          <w:tcPr>
            <w:tcW w:w="1530" w:type="dxa"/>
            <w:shd w:val="clear" w:color="auto" w:fill="auto"/>
            <w:tcMar>
              <w:top w:w="100" w:type="dxa"/>
              <w:left w:w="100" w:type="dxa"/>
              <w:bottom w:w="100" w:type="dxa"/>
              <w:right w:w="100" w:type="dxa"/>
            </w:tcMar>
          </w:tcPr>
          <w:p w14:paraId="01E52E35" w14:textId="77777777" w:rsidR="002E2A33" w:rsidRPr="002E2A33" w:rsidRDefault="002E2A33" w:rsidP="008611D2">
            <w:pPr>
              <w:pStyle w:val="Sinespaciado"/>
            </w:pPr>
            <w:r w:rsidRPr="002E2A33">
              <w:t>10</w:t>
            </w:r>
          </w:p>
        </w:tc>
        <w:tc>
          <w:tcPr>
            <w:tcW w:w="1515" w:type="dxa"/>
            <w:shd w:val="clear" w:color="auto" w:fill="auto"/>
            <w:tcMar>
              <w:top w:w="100" w:type="dxa"/>
              <w:left w:w="100" w:type="dxa"/>
              <w:bottom w:w="100" w:type="dxa"/>
              <w:right w:w="100" w:type="dxa"/>
            </w:tcMar>
          </w:tcPr>
          <w:p w14:paraId="502A4D3E" w14:textId="77777777" w:rsidR="002E2A33" w:rsidRPr="002E2A33" w:rsidRDefault="002E2A33" w:rsidP="008611D2">
            <w:pPr>
              <w:pStyle w:val="Sinespaciado"/>
            </w:pPr>
            <w:r w:rsidRPr="002E2A33">
              <w:t>20</w:t>
            </w:r>
          </w:p>
        </w:tc>
      </w:tr>
      <w:tr w:rsidR="002E2A33" w:rsidRPr="002E2A33" w14:paraId="3790FB6C" w14:textId="77777777" w:rsidTr="009B6FAF">
        <w:tc>
          <w:tcPr>
            <w:tcW w:w="3975" w:type="dxa"/>
            <w:shd w:val="clear" w:color="auto" w:fill="auto"/>
            <w:tcMar>
              <w:top w:w="100" w:type="dxa"/>
              <w:left w:w="100" w:type="dxa"/>
              <w:bottom w:w="100" w:type="dxa"/>
              <w:right w:w="100" w:type="dxa"/>
            </w:tcMar>
          </w:tcPr>
          <w:p w14:paraId="5B147B61" w14:textId="77777777" w:rsidR="002E2A33" w:rsidRPr="002E2A33" w:rsidRDefault="002E2A33" w:rsidP="008611D2">
            <w:pPr>
              <w:pStyle w:val="Sinespaciado"/>
            </w:pPr>
            <w:r w:rsidRPr="002E2A33">
              <w:lastRenderedPageBreak/>
              <w:t>Cuartos mezclados con mitades en pesos</w:t>
            </w:r>
          </w:p>
        </w:tc>
        <w:tc>
          <w:tcPr>
            <w:tcW w:w="1470" w:type="dxa"/>
            <w:shd w:val="clear" w:color="auto" w:fill="auto"/>
            <w:tcMar>
              <w:top w:w="100" w:type="dxa"/>
              <w:left w:w="100" w:type="dxa"/>
              <w:bottom w:w="100" w:type="dxa"/>
              <w:right w:w="100" w:type="dxa"/>
            </w:tcMar>
          </w:tcPr>
          <w:p w14:paraId="3BCE2D0E" w14:textId="77777777" w:rsidR="002E2A33" w:rsidRPr="002E2A33" w:rsidRDefault="002E2A33" w:rsidP="008611D2">
            <w:pPr>
              <w:pStyle w:val="Sinespaciado"/>
            </w:pPr>
            <w:r w:rsidRPr="002E2A33">
              <w:t>3</w:t>
            </w:r>
          </w:p>
        </w:tc>
        <w:tc>
          <w:tcPr>
            <w:tcW w:w="1530" w:type="dxa"/>
            <w:shd w:val="clear" w:color="auto" w:fill="auto"/>
            <w:tcMar>
              <w:top w:w="100" w:type="dxa"/>
              <w:left w:w="100" w:type="dxa"/>
              <w:bottom w:w="100" w:type="dxa"/>
              <w:right w:w="100" w:type="dxa"/>
            </w:tcMar>
          </w:tcPr>
          <w:p w14:paraId="6FA34361" w14:textId="77777777" w:rsidR="002E2A33" w:rsidRPr="002E2A33" w:rsidRDefault="002E2A33" w:rsidP="008611D2">
            <w:pPr>
              <w:pStyle w:val="Sinespaciado"/>
            </w:pPr>
            <w:r w:rsidRPr="002E2A33">
              <w:t>10</w:t>
            </w:r>
          </w:p>
        </w:tc>
        <w:tc>
          <w:tcPr>
            <w:tcW w:w="1515" w:type="dxa"/>
            <w:shd w:val="clear" w:color="auto" w:fill="auto"/>
            <w:tcMar>
              <w:top w:w="100" w:type="dxa"/>
              <w:left w:w="100" w:type="dxa"/>
              <w:bottom w:w="100" w:type="dxa"/>
              <w:right w:w="100" w:type="dxa"/>
            </w:tcMar>
          </w:tcPr>
          <w:p w14:paraId="655CE383" w14:textId="77777777" w:rsidR="002E2A33" w:rsidRPr="002E2A33" w:rsidRDefault="002E2A33" w:rsidP="008611D2">
            <w:pPr>
              <w:pStyle w:val="Sinespaciado"/>
            </w:pPr>
            <w:r w:rsidRPr="002E2A33">
              <w:t>20</w:t>
            </w:r>
          </w:p>
        </w:tc>
      </w:tr>
      <w:tr w:rsidR="002E2A33" w:rsidRPr="002E2A33" w14:paraId="6548899D" w14:textId="77777777" w:rsidTr="009B6FAF">
        <w:tc>
          <w:tcPr>
            <w:tcW w:w="3975" w:type="dxa"/>
            <w:shd w:val="clear" w:color="auto" w:fill="auto"/>
            <w:tcMar>
              <w:top w:w="100" w:type="dxa"/>
              <w:left w:w="100" w:type="dxa"/>
              <w:bottom w:w="100" w:type="dxa"/>
              <w:right w:w="100" w:type="dxa"/>
            </w:tcMar>
          </w:tcPr>
          <w:p w14:paraId="500A281D" w14:textId="77777777" w:rsidR="002E2A33" w:rsidRPr="002E2A33" w:rsidRDefault="002E2A33" w:rsidP="008611D2">
            <w:pPr>
              <w:pStyle w:val="Sinespaciado"/>
            </w:pPr>
            <w:r w:rsidRPr="002E2A33">
              <w:t>Unidades no comestibles</w:t>
            </w:r>
          </w:p>
        </w:tc>
        <w:tc>
          <w:tcPr>
            <w:tcW w:w="1470" w:type="dxa"/>
            <w:shd w:val="clear" w:color="auto" w:fill="auto"/>
            <w:tcMar>
              <w:top w:w="100" w:type="dxa"/>
              <w:left w:w="100" w:type="dxa"/>
              <w:bottom w:w="100" w:type="dxa"/>
              <w:right w:w="100" w:type="dxa"/>
            </w:tcMar>
          </w:tcPr>
          <w:p w14:paraId="30B1BE1F" w14:textId="77777777" w:rsidR="002E2A33" w:rsidRPr="002E2A33" w:rsidRDefault="002E2A33" w:rsidP="008611D2">
            <w:pPr>
              <w:pStyle w:val="Sinespaciado"/>
            </w:pPr>
            <w:r w:rsidRPr="002E2A33">
              <w:t>1</w:t>
            </w:r>
          </w:p>
        </w:tc>
        <w:tc>
          <w:tcPr>
            <w:tcW w:w="1530" w:type="dxa"/>
            <w:shd w:val="clear" w:color="auto" w:fill="auto"/>
            <w:tcMar>
              <w:top w:w="100" w:type="dxa"/>
              <w:left w:w="100" w:type="dxa"/>
              <w:bottom w:w="100" w:type="dxa"/>
              <w:right w:w="100" w:type="dxa"/>
            </w:tcMar>
          </w:tcPr>
          <w:p w14:paraId="2DD78015" w14:textId="77777777" w:rsidR="002E2A33" w:rsidRPr="002E2A33" w:rsidRDefault="002E2A33" w:rsidP="008611D2">
            <w:pPr>
              <w:pStyle w:val="Sinespaciado"/>
            </w:pPr>
            <w:r w:rsidRPr="002E2A33">
              <w:t>2</w:t>
            </w:r>
          </w:p>
        </w:tc>
        <w:tc>
          <w:tcPr>
            <w:tcW w:w="1515" w:type="dxa"/>
            <w:shd w:val="clear" w:color="auto" w:fill="auto"/>
            <w:tcMar>
              <w:top w:w="100" w:type="dxa"/>
              <w:left w:w="100" w:type="dxa"/>
              <w:bottom w:w="100" w:type="dxa"/>
              <w:right w:w="100" w:type="dxa"/>
            </w:tcMar>
          </w:tcPr>
          <w:p w14:paraId="3F5970C8" w14:textId="77777777" w:rsidR="002E2A33" w:rsidRPr="002E2A33" w:rsidRDefault="002E2A33" w:rsidP="008611D2">
            <w:pPr>
              <w:pStyle w:val="Sinespaciado"/>
            </w:pPr>
            <w:r w:rsidRPr="002E2A33">
              <w:t>4</w:t>
            </w:r>
          </w:p>
        </w:tc>
      </w:tr>
      <w:tr w:rsidR="002E2A33" w:rsidRPr="002E2A33" w14:paraId="3096DCB1" w14:textId="77777777" w:rsidTr="009B6FAF">
        <w:tc>
          <w:tcPr>
            <w:tcW w:w="3975" w:type="dxa"/>
            <w:shd w:val="clear" w:color="auto" w:fill="auto"/>
            <w:tcMar>
              <w:top w:w="100" w:type="dxa"/>
              <w:left w:w="100" w:type="dxa"/>
              <w:bottom w:w="100" w:type="dxa"/>
              <w:right w:w="100" w:type="dxa"/>
            </w:tcMar>
          </w:tcPr>
          <w:p w14:paraId="2AD42786" w14:textId="77777777" w:rsidR="002E2A33" w:rsidRPr="002E2A33" w:rsidRDefault="002E2A33" w:rsidP="008611D2">
            <w:pPr>
              <w:pStyle w:val="Sinespaciado"/>
            </w:pPr>
            <w:r w:rsidRPr="002E2A33">
              <w:t>Impurezas, en peso</w:t>
            </w:r>
          </w:p>
        </w:tc>
        <w:tc>
          <w:tcPr>
            <w:tcW w:w="1470" w:type="dxa"/>
            <w:shd w:val="clear" w:color="auto" w:fill="auto"/>
            <w:tcMar>
              <w:top w:w="100" w:type="dxa"/>
              <w:left w:w="100" w:type="dxa"/>
              <w:bottom w:w="100" w:type="dxa"/>
              <w:right w:w="100" w:type="dxa"/>
            </w:tcMar>
          </w:tcPr>
          <w:p w14:paraId="27FD1134" w14:textId="77777777" w:rsidR="002E2A33" w:rsidRPr="002E2A33" w:rsidRDefault="002E2A33" w:rsidP="008611D2">
            <w:pPr>
              <w:pStyle w:val="Sinespaciado"/>
            </w:pPr>
            <w:r w:rsidRPr="002E2A33">
              <w:t>0,5</w:t>
            </w:r>
          </w:p>
        </w:tc>
        <w:tc>
          <w:tcPr>
            <w:tcW w:w="1530" w:type="dxa"/>
            <w:shd w:val="clear" w:color="auto" w:fill="auto"/>
            <w:tcMar>
              <w:top w:w="100" w:type="dxa"/>
              <w:left w:w="100" w:type="dxa"/>
              <w:bottom w:w="100" w:type="dxa"/>
              <w:right w:w="100" w:type="dxa"/>
            </w:tcMar>
          </w:tcPr>
          <w:p w14:paraId="3289C358" w14:textId="77777777" w:rsidR="002E2A33" w:rsidRPr="002E2A33" w:rsidRDefault="002E2A33" w:rsidP="008611D2">
            <w:pPr>
              <w:pStyle w:val="Sinespaciado"/>
            </w:pPr>
            <w:r w:rsidRPr="002E2A33">
              <w:t>1</w:t>
            </w:r>
          </w:p>
        </w:tc>
        <w:tc>
          <w:tcPr>
            <w:tcW w:w="1515" w:type="dxa"/>
            <w:shd w:val="clear" w:color="auto" w:fill="auto"/>
            <w:tcMar>
              <w:top w:w="100" w:type="dxa"/>
              <w:left w:w="100" w:type="dxa"/>
              <w:bottom w:w="100" w:type="dxa"/>
              <w:right w:w="100" w:type="dxa"/>
            </w:tcMar>
          </w:tcPr>
          <w:p w14:paraId="6A17DD6F" w14:textId="77777777" w:rsidR="002E2A33" w:rsidRPr="002E2A33" w:rsidRDefault="002E2A33" w:rsidP="008611D2">
            <w:pPr>
              <w:pStyle w:val="Sinespaciado"/>
            </w:pPr>
            <w:r w:rsidRPr="002E2A33">
              <w:t>1,5</w:t>
            </w:r>
          </w:p>
        </w:tc>
      </w:tr>
      <w:tr w:rsidR="002E2A33" w:rsidRPr="002E2A33" w14:paraId="0BBB2541" w14:textId="77777777" w:rsidTr="009B6FAF">
        <w:tc>
          <w:tcPr>
            <w:tcW w:w="3975" w:type="dxa"/>
            <w:shd w:val="clear" w:color="auto" w:fill="auto"/>
            <w:tcMar>
              <w:top w:w="100" w:type="dxa"/>
              <w:left w:w="100" w:type="dxa"/>
              <w:bottom w:w="100" w:type="dxa"/>
              <w:right w:w="100" w:type="dxa"/>
            </w:tcMar>
          </w:tcPr>
          <w:p w14:paraId="269D4553" w14:textId="77777777" w:rsidR="002E2A33" w:rsidRPr="002E2A33" w:rsidRDefault="002E2A33" w:rsidP="008611D2">
            <w:pPr>
              <w:pStyle w:val="Sinespaciado"/>
            </w:pPr>
            <w:r w:rsidRPr="002E2A33">
              <w:t>Otros defectos</w:t>
            </w:r>
          </w:p>
        </w:tc>
        <w:tc>
          <w:tcPr>
            <w:tcW w:w="1470" w:type="dxa"/>
            <w:shd w:val="clear" w:color="auto" w:fill="auto"/>
            <w:tcMar>
              <w:top w:w="100" w:type="dxa"/>
              <w:left w:w="100" w:type="dxa"/>
              <w:bottom w:w="100" w:type="dxa"/>
              <w:right w:w="100" w:type="dxa"/>
            </w:tcMar>
          </w:tcPr>
          <w:p w14:paraId="7A793E84" w14:textId="77777777" w:rsidR="002E2A33" w:rsidRPr="002E2A33" w:rsidRDefault="002E2A33" w:rsidP="008611D2">
            <w:pPr>
              <w:pStyle w:val="Sinespaciado"/>
            </w:pPr>
            <w:r w:rsidRPr="002E2A33">
              <w:t>2</w:t>
            </w:r>
          </w:p>
        </w:tc>
        <w:tc>
          <w:tcPr>
            <w:tcW w:w="1530" w:type="dxa"/>
            <w:shd w:val="clear" w:color="auto" w:fill="auto"/>
            <w:tcMar>
              <w:top w:w="100" w:type="dxa"/>
              <w:left w:w="100" w:type="dxa"/>
              <w:bottom w:w="100" w:type="dxa"/>
              <w:right w:w="100" w:type="dxa"/>
            </w:tcMar>
          </w:tcPr>
          <w:p w14:paraId="18604518" w14:textId="77777777" w:rsidR="002E2A33" w:rsidRPr="002E2A33" w:rsidRDefault="002E2A33" w:rsidP="008611D2">
            <w:pPr>
              <w:pStyle w:val="Sinespaciado"/>
            </w:pPr>
            <w:r w:rsidRPr="002E2A33">
              <w:t>4</w:t>
            </w:r>
          </w:p>
        </w:tc>
        <w:tc>
          <w:tcPr>
            <w:tcW w:w="1515" w:type="dxa"/>
            <w:shd w:val="clear" w:color="auto" w:fill="auto"/>
            <w:tcMar>
              <w:top w:w="100" w:type="dxa"/>
              <w:left w:w="100" w:type="dxa"/>
              <w:bottom w:w="100" w:type="dxa"/>
              <w:right w:w="100" w:type="dxa"/>
            </w:tcMar>
          </w:tcPr>
          <w:p w14:paraId="40475600" w14:textId="77777777" w:rsidR="002E2A33" w:rsidRPr="002E2A33" w:rsidRDefault="002E2A33" w:rsidP="008611D2">
            <w:pPr>
              <w:pStyle w:val="Sinespaciado"/>
            </w:pPr>
            <w:r w:rsidRPr="002E2A33">
              <w:t>8</w:t>
            </w:r>
          </w:p>
        </w:tc>
      </w:tr>
      <w:tr w:rsidR="002E2A33" w:rsidRPr="002E2A33" w14:paraId="09B5B34E" w14:textId="77777777" w:rsidTr="009B6FAF">
        <w:tc>
          <w:tcPr>
            <w:tcW w:w="3975" w:type="dxa"/>
            <w:shd w:val="clear" w:color="auto" w:fill="auto"/>
            <w:tcMar>
              <w:top w:w="100" w:type="dxa"/>
              <w:left w:w="100" w:type="dxa"/>
              <w:bottom w:w="100" w:type="dxa"/>
              <w:right w:w="100" w:type="dxa"/>
            </w:tcMar>
          </w:tcPr>
          <w:p w14:paraId="2590EDA1" w14:textId="77777777" w:rsidR="002E2A33" w:rsidRPr="002E2A33" w:rsidRDefault="002E2A33" w:rsidP="008611D2">
            <w:pPr>
              <w:pStyle w:val="Sinespaciado"/>
            </w:pPr>
            <w:proofErr w:type="gramStart"/>
            <w:r w:rsidRPr="002E2A33">
              <w:t>Total</w:t>
            </w:r>
            <w:proofErr w:type="gramEnd"/>
            <w:r w:rsidRPr="002E2A33">
              <w:t xml:space="preserve"> de defectos, no más de (exclusivo el % de color)</w:t>
            </w:r>
          </w:p>
        </w:tc>
        <w:tc>
          <w:tcPr>
            <w:tcW w:w="1470" w:type="dxa"/>
            <w:shd w:val="clear" w:color="auto" w:fill="auto"/>
            <w:tcMar>
              <w:top w:w="100" w:type="dxa"/>
              <w:left w:w="100" w:type="dxa"/>
              <w:bottom w:w="100" w:type="dxa"/>
              <w:right w:w="100" w:type="dxa"/>
            </w:tcMar>
          </w:tcPr>
          <w:p w14:paraId="43F90A1C" w14:textId="77777777" w:rsidR="002E2A33" w:rsidRPr="002E2A33" w:rsidRDefault="002E2A33" w:rsidP="008611D2">
            <w:pPr>
              <w:pStyle w:val="Sinespaciado"/>
            </w:pPr>
            <w:r w:rsidRPr="002E2A33">
              <w:t>5</w:t>
            </w:r>
          </w:p>
        </w:tc>
        <w:tc>
          <w:tcPr>
            <w:tcW w:w="1530" w:type="dxa"/>
            <w:shd w:val="clear" w:color="auto" w:fill="auto"/>
            <w:tcMar>
              <w:top w:w="100" w:type="dxa"/>
              <w:left w:w="100" w:type="dxa"/>
              <w:bottom w:w="100" w:type="dxa"/>
              <w:right w:w="100" w:type="dxa"/>
            </w:tcMar>
          </w:tcPr>
          <w:p w14:paraId="4405BF18" w14:textId="77777777" w:rsidR="002E2A33" w:rsidRPr="002E2A33" w:rsidRDefault="002E2A33" w:rsidP="008611D2">
            <w:pPr>
              <w:pStyle w:val="Sinespaciado"/>
            </w:pPr>
            <w:r w:rsidRPr="002E2A33">
              <w:t>15</w:t>
            </w:r>
          </w:p>
        </w:tc>
        <w:tc>
          <w:tcPr>
            <w:tcW w:w="1515" w:type="dxa"/>
            <w:shd w:val="clear" w:color="auto" w:fill="auto"/>
            <w:tcMar>
              <w:top w:w="100" w:type="dxa"/>
              <w:left w:w="100" w:type="dxa"/>
              <w:bottom w:w="100" w:type="dxa"/>
              <w:right w:w="100" w:type="dxa"/>
            </w:tcMar>
          </w:tcPr>
          <w:p w14:paraId="2B80DD47" w14:textId="77777777" w:rsidR="002E2A33" w:rsidRPr="002E2A33" w:rsidRDefault="002E2A33" w:rsidP="008611D2">
            <w:pPr>
              <w:pStyle w:val="Sinespaciado"/>
            </w:pPr>
            <w:r w:rsidRPr="002E2A33">
              <w:t>30</w:t>
            </w:r>
          </w:p>
        </w:tc>
      </w:tr>
    </w:tbl>
    <w:p w14:paraId="1AAC67E4" w14:textId="77777777" w:rsidR="002E2A33" w:rsidRPr="002E2A33" w:rsidRDefault="002E2A33" w:rsidP="008611D2">
      <w:r w:rsidRPr="002E2A33">
        <w:t>Nota: En el grado Común, cuando el porcentaje de Trozos supere el 20%, se podrá empacar separadamente, debiendo reunir los demás requisitos establecidos y consignándose en el envase la expresión: Nueces sin cáscara en trozos dentro de la identificación. Los defectos no podrán ser individualmente superiores a los admitidos y la suma de todos los defectos no será superior a la establecida para cada grado de selección.</w:t>
      </w:r>
    </w:p>
    <w:p w14:paraId="631A6447" w14:textId="77777777" w:rsidR="002E2A33" w:rsidRPr="002E2A33" w:rsidRDefault="002E2A33" w:rsidP="008611D2">
      <w:r w:rsidRPr="002E2A33">
        <w:rPr>
          <w:b/>
        </w:rPr>
        <w:t>Artículo 903</w:t>
      </w:r>
      <w:r w:rsidRPr="002E2A33">
        <w:t xml:space="preserve"> - (Resolución Conjunta </w:t>
      </w:r>
      <w:proofErr w:type="spellStart"/>
      <w:r w:rsidRPr="002E2A33">
        <w:t>SPReI</w:t>
      </w:r>
      <w:proofErr w:type="spellEnd"/>
      <w:r w:rsidRPr="002E2A33">
        <w:t xml:space="preserve"> N° 169/2013 y </w:t>
      </w:r>
      <w:proofErr w:type="spellStart"/>
      <w:r w:rsidRPr="002E2A33">
        <w:t>SAGyP</w:t>
      </w:r>
      <w:proofErr w:type="spellEnd"/>
      <w:r w:rsidRPr="002E2A33">
        <w:t xml:space="preserve"> N° 230/2013): “Se permite el blanqueo y preservación de los frutas secas con anhídrido sulfuroso, siempre que el contenido en anhídrido sulfuroso total residual (expresado en SO2) no exceda de 50 mg/kg (50 ppm).”</w:t>
      </w:r>
    </w:p>
    <w:p w14:paraId="0685D874" w14:textId="77777777" w:rsidR="002E2A33" w:rsidRPr="002E2A33" w:rsidRDefault="002E2A33" w:rsidP="008611D2">
      <w:r w:rsidRPr="002E2A33">
        <w:rPr>
          <w:b/>
        </w:rPr>
        <w:t>Artículo 903 bis</w:t>
      </w:r>
      <w:r w:rsidRPr="002E2A33">
        <w:t xml:space="preserve"> - (Resolución Conjunta </w:t>
      </w:r>
      <w:proofErr w:type="spellStart"/>
      <w:r w:rsidRPr="002E2A33">
        <w:t>SPReI</w:t>
      </w:r>
      <w:proofErr w:type="spellEnd"/>
      <w:r w:rsidRPr="002E2A33">
        <w:t xml:space="preserve"> N° 169/2013 y </w:t>
      </w:r>
      <w:proofErr w:type="spellStart"/>
      <w:r w:rsidRPr="002E2A33">
        <w:t>SAGyP</w:t>
      </w:r>
      <w:proofErr w:type="spellEnd"/>
      <w:r w:rsidRPr="002E2A33">
        <w:t xml:space="preserve"> N° 230/2013): “Se permite el tratamiento superficial de frutas secas con ácido sórbico o sorbato de potasio, siempre que el contenido residual (expresado en ácido sórbico) no exceda de 100 mg/kg de fruto entero (100 ppm).”</w:t>
      </w:r>
    </w:p>
    <w:p w14:paraId="57CD99C1" w14:textId="77777777" w:rsidR="002E2A33" w:rsidRPr="002E2A33" w:rsidRDefault="002E2A33" w:rsidP="002E2A33">
      <w:pPr>
        <w:rPr>
          <w:rFonts w:cs="Arial"/>
          <w:b/>
          <w:color w:val="111111"/>
          <w:szCs w:val="24"/>
        </w:rPr>
      </w:pPr>
      <w:r w:rsidRPr="002E2A33">
        <w:rPr>
          <w:rFonts w:cs="Arial"/>
          <w:b/>
          <w:color w:val="111111"/>
          <w:szCs w:val="24"/>
        </w:rPr>
        <w:t>FRUTAS DESECADAS</w:t>
      </w:r>
    </w:p>
    <w:p w14:paraId="05906320" w14:textId="77777777" w:rsidR="002E2A33" w:rsidRPr="002E2A33" w:rsidRDefault="002E2A33" w:rsidP="008611D2">
      <w:r w:rsidRPr="002E2A33">
        <w:rPr>
          <w:b/>
        </w:rPr>
        <w:t>Artículo 904</w:t>
      </w:r>
      <w:r w:rsidRPr="002E2A33">
        <w:t xml:space="preserve"> - (Resolución Conjunta SRYGS y SAB N° 30/2019) Las frutas a desecar deben cosecharse cuando hayan llegado al máximo de su tamaño, de su contenido </w:t>
      </w:r>
      <w:proofErr w:type="spellStart"/>
      <w:r w:rsidRPr="002E2A33">
        <w:t>azucarino</w:t>
      </w:r>
      <w:proofErr w:type="spellEnd"/>
      <w:r w:rsidRPr="002E2A33">
        <w:t xml:space="preserve"> y cuando posean bien desarrollados el aroma y color propios de la variedad. </w:t>
      </w:r>
    </w:p>
    <w:p w14:paraId="0F376638" w14:textId="77777777" w:rsidR="002E2A33" w:rsidRPr="002E2A33" w:rsidRDefault="002E2A33" w:rsidP="008611D2">
      <w:r w:rsidRPr="002E2A33">
        <w:t xml:space="preserve">Queda prohibido desecar frutas de descarte, de tamaño muy pequeño, enfermas, golpeadas, dañadas por cualquier otro motivo o insuficientemente maduras. La desecación deberá realizarse empleando frutas libres de sales arsenicales o de cualquier producto empleado como insecticida o fungicida, exceptuando los tratamientos que se mencionan más adelante. </w:t>
      </w:r>
    </w:p>
    <w:p w14:paraId="5B593088" w14:textId="33EAC520" w:rsidR="002E2A33" w:rsidRPr="002E2A33" w:rsidRDefault="002E2A33" w:rsidP="008611D2">
      <w:r w:rsidRPr="002E2A33">
        <w:t xml:space="preserve">Para los artículos subsiguientes se </w:t>
      </w:r>
      <w:r w:rsidR="000B7EAB" w:rsidRPr="002E2A33">
        <w:t>utilizará</w:t>
      </w:r>
      <w:r w:rsidRPr="002E2A33">
        <w:t xml:space="preserve"> el término ‘desecadas’ en general, englobando en este término a las ‘desecadas/deshidratadas’. </w:t>
      </w:r>
    </w:p>
    <w:p w14:paraId="07A7C879" w14:textId="77777777" w:rsidR="002E2A33" w:rsidRPr="002E2A33" w:rsidRDefault="002E2A33" w:rsidP="008611D2">
      <w:r w:rsidRPr="002E2A33">
        <w:t xml:space="preserve">A los efectos de rotulación, se denominará ‘fruta desecada’ o ‘fruta deshidratada’ según corresponda </w:t>
      </w:r>
      <w:proofErr w:type="gramStart"/>
      <w:r w:rsidRPr="002E2A33">
        <w:t>de acuerdo a</w:t>
      </w:r>
      <w:proofErr w:type="gramEnd"/>
      <w:r w:rsidRPr="002E2A33">
        <w:t xml:space="preserve"> lo establecido en el artículo 887. </w:t>
      </w:r>
    </w:p>
    <w:p w14:paraId="4AC26F1F" w14:textId="77777777" w:rsidR="002E2A33" w:rsidRPr="002E2A33" w:rsidRDefault="002E2A33" w:rsidP="008611D2">
      <w:r w:rsidRPr="002E2A33">
        <w:rPr>
          <w:b/>
        </w:rPr>
        <w:lastRenderedPageBreak/>
        <w:t xml:space="preserve">Artículo 904 bis </w:t>
      </w:r>
      <w:r w:rsidRPr="002E2A33">
        <w:t xml:space="preserve">- (Resolución Conjunta SRYGS y SAB N° 30/2019) La fruta desecada en el momento del empaque, no deberá contener más de 25% de agua, excepto para la fruta tiernizada en que se admitirá hasta 35%. Cuando sea ‘tiernizada’, se hará constar en la denominación. </w:t>
      </w:r>
    </w:p>
    <w:p w14:paraId="202DD5B3" w14:textId="77777777" w:rsidR="002E2A33" w:rsidRPr="002E2A33" w:rsidRDefault="002E2A33" w:rsidP="008611D2">
      <w:pPr>
        <w:rPr>
          <w:b/>
        </w:rPr>
      </w:pPr>
      <w:r w:rsidRPr="002E2A33">
        <w:rPr>
          <w:b/>
        </w:rPr>
        <w:t xml:space="preserve">Artículo 904 tris - (Resolución Conjunta </w:t>
      </w:r>
      <w:proofErr w:type="spellStart"/>
      <w:r w:rsidRPr="002E2A33">
        <w:rPr>
          <w:b/>
        </w:rPr>
        <w:t>SPReI</w:t>
      </w:r>
      <w:proofErr w:type="spellEnd"/>
      <w:r w:rsidRPr="002E2A33">
        <w:rPr>
          <w:b/>
        </w:rPr>
        <w:t xml:space="preserve"> N° 169/2013 y </w:t>
      </w:r>
      <w:proofErr w:type="spellStart"/>
      <w:r w:rsidRPr="002E2A33">
        <w:rPr>
          <w:b/>
        </w:rPr>
        <w:t>SAGyP</w:t>
      </w:r>
      <w:proofErr w:type="spellEnd"/>
      <w:r w:rsidRPr="002E2A33">
        <w:rPr>
          <w:b/>
        </w:rPr>
        <w:t xml:space="preserve"> N° 230/2013) “Cuando se envasen mezclas de frutas secas que comprenden nueces, avellanas y otras que llevan impurezas terrosas, juntamente con productos que se consumen sin lavado previo (pasas, descarozados, peladillas, entre otros) estos últimos deberán aislarse de los primeros.”</w:t>
      </w:r>
    </w:p>
    <w:p w14:paraId="196BFAEA" w14:textId="77777777" w:rsidR="002E2A33" w:rsidRPr="002E2A33" w:rsidRDefault="002E2A33" w:rsidP="008611D2">
      <w:pPr>
        <w:rPr>
          <w:b/>
        </w:rPr>
      </w:pPr>
      <w:r w:rsidRPr="002E2A33">
        <w:rPr>
          <w:b/>
        </w:rPr>
        <w:t>Artículo 907 -</w:t>
      </w:r>
      <w:r w:rsidRPr="002E2A33">
        <w:t xml:space="preserve"> (Resolución Conjunta </w:t>
      </w:r>
      <w:proofErr w:type="spellStart"/>
      <w:r w:rsidRPr="002E2A33">
        <w:t>SPReI</w:t>
      </w:r>
      <w:proofErr w:type="spellEnd"/>
      <w:r w:rsidRPr="002E2A33">
        <w:t xml:space="preserve"> N° 169/2013 y </w:t>
      </w:r>
      <w:proofErr w:type="spellStart"/>
      <w:r w:rsidRPr="002E2A33">
        <w:t>SAGyP</w:t>
      </w:r>
      <w:proofErr w:type="spellEnd"/>
      <w:r w:rsidRPr="002E2A33">
        <w:t xml:space="preserve"> N° 230/2013) “Con la designación de Damascos desecados con carozo, se entiende los damascos enteros que han sido desecados.</w:t>
      </w:r>
    </w:p>
    <w:p w14:paraId="5E85900A" w14:textId="77777777" w:rsidR="002E2A33" w:rsidRPr="002E2A33" w:rsidRDefault="002E2A33" w:rsidP="008611D2">
      <w:r w:rsidRPr="002E2A33">
        <w:t xml:space="preserve">Con la designación de Damascos desecados sin carozo, se entienden los damascos enteros desecados a los que se ha eliminado el carozo. </w:t>
      </w:r>
    </w:p>
    <w:p w14:paraId="44F3AFD7" w14:textId="77777777" w:rsidR="002E2A33" w:rsidRPr="002E2A33" w:rsidRDefault="002E2A33" w:rsidP="008611D2">
      <w:r w:rsidRPr="002E2A33">
        <w:t xml:space="preserve">Con la designación de Damascos en mitades desecados, se entienden los damascos desecados sin carozo, partidos por la mitad. </w:t>
      </w:r>
    </w:p>
    <w:p w14:paraId="53ADADA3" w14:textId="77777777" w:rsidR="002E2A33" w:rsidRPr="002E2A33" w:rsidRDefault="002E2A33" w:rsidP="008611D2">
      <w:r w:rsidRPr="002E2A33">
        <w:t xml:space="preserve">Los Grados de Selección son: </w:t>
      </w:r>
    </w:p>
    <w:p w14:paraId="48EB1A95" w14:textId="77777777" w:rsidR="002E2A33" w:rsidRPr="002E2A33" w:rsidRDefault="002E2A33" w:rsidP="008611D2">
      <w:r w:rsidRPr="002E2A33">
        <w:t xml:space="preserve">a) Superior: Los damascos desecados, sanos, limpios, libres de manchas y lesiones y de color y tamaño uniformes. Se admite como máximo 6% de las unidades contenidas en el envase que no reúnen las condiciones exigidas. </w:t>
      </w:r>
    </w:p>
    <w:p w14:paraId="7E67B432" w14:textId="77777777" w:rsidR="002E2A33" w:rsidRPr="002E2A33" w:rsidRDefault="002E2A33" w:rsidP="008611D2">
      <w:r w:rsidRPr="002E2A33">
        <w:t xml:space="preserve">b) Elegido: Los damascos desecados, sanos, limpios y de tamaño y color aproximadamente uniformes. Se admite en cada damasco, manchas y/o lesiones superficiales, siempre que la suma total del área afectada no exceda de 25 mm cuadrados. Se admite como máximo: 10% de las unidades contenidas en el envase que no reúnan las condiciones exigidas. Se admite para los damascos en mitades desecados hasta un máximo del 10% de unidades denominadas enruladas. </w:t>
      </w:r>
    </w:p>
    <w:p w14:paraId="6B78DBD8" w14:textId="77777777" w:rsidR="002E2A33" w:rsidRPr="002E2A33" w:rsidRDefault="002E2A33" w:rsidP="008611D2">
      <w:r w:rsidRPr="002E2A33">
        <w:t xml:space="preserve">c) Común: Los damascos desecados, sanos, limpios, sin exigencia en cuanto a tamaño, color y unidades enruladas. </w:t>
      </w:r>
    </w:p>
    <w:p w14:paraId="1696ED13" w14:textId="77777777" w:rsidR="002E2A33" w:rsidRPr="002E2A33" w:rsidRDefault="002E2A33" w:rsidP="008611D2">
      <w:r w:rsidRPr="002E2A33">
        <w:t xml:space="preserve">Se admite en cada damasco, manchas y/o lesiones superficiales, siempre que la suma total del área afectada no exceda de un tercio de la superficie de cada unidad. </w:t>
      </w:r>
    </w:p>
    <w:p w14:paraId="3711B244" w14:textId="77777777" w:rsidR="002E2A33" w:rsidRPr="002E2A33" w:rsidRDefault="002E2A33" w:rsidP="008611D2">
      <w:r w:rsidRPr="002E2A33">
        <w:t xml:space="preserve">Se admite como máximo: 15% de las unidades contenidas en el envase que no reúnan las condiciones exigidas. </w:t>
      </w:r>
    </w:p>
    <w:p w14:paraId="3CF0B5AB" w14:textId="77777777" w:rsidR="002E2A33" w:rsidRPr="002E2A33" w:rsidRDefault="002E2A33" w:rsidP="008611D2">
      <w:r w:rsidRPr="002E2A33">
        <w:t xml:space="preserve">En los damascos en mitades desecados se admiten los siguientes porcentajes de trozos de damascos, siempre que constituyan no menos del 75% de cada unidad: </w:t>
      </w:r>
    </w:p>
    <w:p w14:paraId="7976283A" w14:textId="77777777" w:rsidR="002E2A33" w:rsidRPr="002E2A33" w:rsidRDefault="002E2A33" w:rsidP="008611D2">
      <w:r w:rsidRPr="002E2A33">
        <w:t xml:space="preserve">Superior: 5% </w:t>
      </w:r>
    </w:p>
    <w:p w14:paraId="44F2215F" w14:textId="77777777" w:rsidR="002E2A33" w:rsidRPr="002E2A33" w:rsidRDefault="002E2A33" w:rsidP="008611D2">
      <w:r w:rsidRPr="002E2A33">
        <w:t xml:space="preserve">Elegido: 10% </w:t>
      </w:r>
    </w:p>
    <w:p w14:paraId="17F70D5C" w14:textId="77777777" w:rsidR="002E2A33" w:rsidRPr="002E2A33" w:rsidRDefault="002E2A33" w:rsidP="008611D2">
      <w:r w:rsidRPr="002E2A33">
        <w:lastRenderedPageBreak/>
        <w:t xml:space="preserve">Común: 30%. </w:t>
      </w:r>
    </w:p>
    <w:p w14:paraId="7BC83FB6" w14:textId="77777777" w:rsidR="002E2A33" w:rsidRPr="002E2A33" w:rsidRDefault="002E2A33" w:rsidP="008611D2">
      <w:r w:rsidRPr="002E2A33">
        <w:t xml:space="preserve">Los damascos desecados se clasifican por tamaño en: </w:t>
      </w:r>
    </w:p>
    <w:p w14:paraId="4C411949" w14:textId="77777777" w:rsidR="002E2A33" w:rsidRPr="002E2A33" w:rsidRDefault="002E2A33" w:rsidP="008611D2">
      <w:r w:rsidRPr="002E2A33">
        <w:t xml:space="preserve">Chicos: de 15 a 25 mm de diámetro. </w:t>
      </w:r>
    </w:p>
    <w:p w14:paraId="7873DC35" w14:textId="77777777" w:rsidR="002E2A33" w:rsidRPr="002E2A33" w:rsidRDefault="002E2A33" w:rsidP="008611D2">
      <w:r w:rsidRPr="002E2A33">
        <w:t xml:space="preserve">Medianos: más de 25 y hasta 35 mm de diámetro. </w:t>
      </w:r>
    </w:p>
    <w:p w14:paraId="0FD3E387" w14:textId="77777777" w:rsidR="002E2A33" w:rsidRPr="002E2A33" w:rsidRDefault="002E2A33" w:rsidP="008611D2">
      <w:r w:rsidRPr="002E2A33">
        <w:t xml:space="preserve">Grandes: más de 35 mm de diámetro. </w:t>
      </w:r>
    </w:p>
    <w:p w14:paraId="4ECC78B3" w14:textId="77777777" w:rsidR="002E2A33" w:rsidRPr="002E2A33" w:rsidRDefault="002E2A33" w:rsidP="008611D2">
      <w:r w:rsidRPr="002E2A33">
        <w:t>En el Grado de Selección Común la clasificación por tamaño es optativa.”</w:t>
      </w:r>
    </w:p>
    <w:p w14:paraId="153F4FE2" w14:textId="77777777" w:rsidR="002E2A33" w:rsidRPr="002E2A33" w:rsidRDefault="002E2A33" w:rsidP="008611D2">
      <w:r w:rsidRPr="002E2A33">
        <w:rPr>
          <w:b/>
        </w:rPr>
        <w:t>Artículo 911</w:t>
      </w:r>
      <w:r w:rsidRPr="002E2A33">
        <w:t xml:space="preserve"> Con la designación de Pasas de uva en grano, se entienden las uvas desecadas libres de escobajo y pedicelo. </w:t>
      </w:r>
    </w:p>
    <w:p w14:paraId="38E8574F" w14:textId="77777777" w:rsidR="002E2A33" w:rsidRPr="002E2A33" w:rsidRDefault="002E2A33" w:rsidP="008611D2">
      <w:r w:rsidRPr="002E2A33">
        <w:t xml:space="preserve">Los Grados de Selección son: </w:t>
      </w:r>
    </w:p>
    <w:p w14:paraId="446A531B" w14:textId="77777777" w:rsidR="002E2A33" w:rsidRPr="002E2A33" w:rsidRDefault="002E2A33" w:rsidP="008611D2">
      <w:r w:rsidRPr="002E2A33">
        <w:t xml:space="preserve">a) Superior: Las pasas de uva en granos de una misma variedad, sanas, limpias, libres de manchas y lesiones y de tamaño y color uniformes. Se admite hasta un 10% de unidades con pedicelo adherido y como máximo 6% de las unidades contenidas en el envase que no reúnan las condiciones exigidas. </w:t>
      </w:r>
    </w:p>
    <w:p w14:paraId="3E0311BE" w14:textId="77777777" w:rsidR="002E2A33" w:rsidRPr="002E2A33" w:rsidRDefault="002E2A33" w:rsidP="008611D2">
      <w:r w:rsidRPr="002E2A33">
        <w:t xml:space="preserve">b) Elegido: Las pasas de uva en granos de una misma variedad, sanas y limpias, de tamaño y color aproximadamente uniformes. Se admite en cada pasa de uva, manchas y/o lesiones superficiales, siempre que la suma total del área afectada no exceda de 10 mm cuadrados. Se admite como máximo: 10% de las unidades contenidas en el envase que no reúnan las condiciones exigidas, incluyendo en esta tolerancia no más del 3% de granos vanos. Se acepta hasta un 20% de unidades con pedicelo adherido. </w:t>
      </w:r>
    </w:p>
    <w:p w14:paraId="16CC852F" w14:textId="77777777" w:rsidR="002E2A33" w:rsidRPr="002E2A33" w:rsidRDefault="002E2A33" w:rsidP="008611D2">
      <w:r w:rsidRPr="002E2A33">
        <w:t>c) Común: Las pasas de uva en granos, sanas y limpias, sin exigencias en cuanto a variedad, tamaño, color y pedicelo. Se admite en cada pasa de uva, manchas y/o lesiones superficiales, siempre que la suma total del área afectada no exceda de un tercio de la superficie de cada unidad. Se admite como máximo: 15% de las unidades contenidas en el envase que no reúnan las condiciones exigidas, incluyendo en esta tolerancia no más del 6% de granos vanos.</w:t>
      </w:r>
    </w:p>
    <w:p w14:paraId="3F1E29C6" w14:textId="77777777" w:rsidR="002E2A33" w:rsidRPr="002E2A33" w:rsidRDefault="002E2A33" w:rsidP="008611D2">
      <w:r w:rsidRPr="002E2A33">
        <w:rPr>
          <w:b/>
        </w:rPr>
        <w:t>Artículo 911 tris</w:t>
      </w:r>
      <w:r w:rsidRPr="002E2A33">
        <w:t xml:space="preserve"> - (Resolución Conjunta </w:t>
      </w:r>
      <w:proofErr w:type="spellStart"/>
      <w:r w:rsidRPr="002E2A33">
        <w:t>SPReI</w:t>
      </w:r>
      <w:proofErr w:type="spellEnd"/>
      <w:r w:rsidRPr="002E2A33">
        <w:t xml:space="preserve"> N° 169/2013 y </w:t>
      </w:r>
      <w:proofErr w:type="spellStart"/>
      <w:r w:rsidRPr="002E2A33">
        <w:t>SAGyP</w:t>
      </w:r>
      <w:proofErr w:type="spellEnd"/>
      <w:r w:rsidRPr="002E2A33">
        <w:t xml:space="preserve"> N° 230/2013) “Se permite el tratamiento de pasas de uva con fines de abrillantado con Vaselina líquida, siempre que la concentración final no exceda de 6 g por kg de producto terminado.</w:t>
      </w:r>
    </w:p>
    <w:p w14:paraId="033578A2" w14:textId="77777777" w:rsidR="002E2A33" w:rsidRPr="002E2A33" w:rsidRDefault="002E2A33" w:rsidP="008611D2">
      <w:r w:rsidRPr="002E2A33">
        <w:rPr>
          <w:b/>
        </w:rPr>
        <w:t>Artículo 915</w:t>
      </w:r>
      <w:r w:rsidRPr="002E2A33">
        <w:t xml:space="preserve"> - (Resolución Conjunta </w:t>
      </w:r>
      <w:proofErr w:type="spellStart"/>
      <w:r w:rsidRPr="002E2A33">
        <w:t>SPReI</w:t>
      </w:r>
      <w:proofErr w:type="spellEnd"/>
      <w:r w:rsidRPr="002E2A33">
        <w:t xml:space="preserve"> N° 169/2013 y </w:t>
      </w:r>
      <w:proofErr w:type="spellStart"/>
      <w:r w:rsidRPr="002E2A33">
        <w:t>SAGyP</w:t>
      </w:r>
      <w:proofErr w:type="spellEnd"/>
      <w:r w:rsidRPr="002E2A33">
        <w:t xml:space="preserve"> N° 230/2013) “La fruta desecada en sus distintos tipos y grados de selección que se expenda, estará libre de plagas o enfermedades en actividad (insectos, ácaros o mohos). No contendrá más de 1 por mil en peso de cuerpos extraños.”</w:t>
      </w:r>
    </w:p>
    <w:p w14:paraId="3561A150" w14:textId="77777777" w:rsidR="002E2A33" w:rsidRPr="002E2A33" w:rsidRDefault="002E2A33" w:rsidP="008611D2">
      <w:r w:rsidRPr="002E2A33">
        <w:rPr>
          <w:b/>
        </w:rPr>
        <w:t xml:space="preserve">Artículo 916 </w:t>
      </w:r>
      <w:r w:rsidRPr="002E2A33">
        <w:t xml:space="preserve">- (Resolución Conjunta </w:t>
      </w:r>
      <w:proofErr w:type="spellStart"/>
      <w:r w:rsidRPr="002E2A33">
        <w:t>SPReI</w:t>
      </w:r>
      <w:proofErr w:type="spellEnd"/>
      <w:r w:rsidRPr="002E2A33">
        <w:t xml:space="preserve"> N° 169/2013 y </w:t>
      </w:r>
      <w:proofErr w:type="spellStart"/>
      <w:r w:rsidRPr="002E2A33">
        <w:t>SAGyP</w:t>
      </w:r>
      <w:proofErr w:type="spellEnd"/>
      <w:r w:rsidRPr="002E2A33">
        <w:t xml:space="preserve"> N° 230/2013) “Se permite el blanqueo y preservación de las frutas desecadas con anhídrido sulfuroso, siempre que el contenido en anhídrido sulfuroso total residual (expresado en SO2) no exceda 1 g por kg del producto terminado (1000 ppm).” </w:t>
      </w:r>
    </w:p>
    <w:p w14:paraId="7D765852" w14:textId="77777777" w:rsidR="002E2A33" w:rsidRPr="002E2A33" w:rsidRDefault="002E2A33" w:rsidP="008611D2">
      <w:r w:rsidRPr="002E2A33">
        <w:rPr>
          <w:b/>
        </w:rPr>
        <w:lastRenderedPageBreak/>
        <w:t>Artículo 916 bis</w:t>
      </w:r>
      <w:r w:rsidRPr="002E2A33">
        <w:t xml:space="preserve"> - (Resolución Conjunta RESFC-2019-5-APN-SRYGS#MSYDS Nº5/2019) “Se permite el tratamiento superficial de frutas desecadas con ácido sórbico o sorbato de potasio, siempre que el contenido residual (expresado en ácido sórbico) no exceda los 100 mg/kg) de fruto entero (100 ppm) y en el caso de las frutas tiernizadas no exceda los 1000 mg/kg (1.000 ppm).”</w:t>
      </w:r>
    </w:p>
    <w:p w14:paraId="402745F6" w14:textId="77777777" w:rsidR="002E2A33" w:rsidRPr="002E2A33" w:rsidRDefault="002E2A33" w:rsidP="008611D2">
      <w:pPr>
        <w:rPr>
          <w:b/>
        </w:rPr>
      </w:pPr>
      <w:r w:rsidRPr="002E2A33">
        <w:rPr>
          <w:b/>
        </w:rPr>
        <w:t>SEMILLAS</w:t>
      </w:r>
    </w:p>
    <w:p w14:paraId="3DB3D817" w14:textId="77777777" w:rsidR="002E2A33" w:rsidRPr="002E2A33" w:rsidRDefault="002E2A33" w:rsidP="008611D2">
      <w:r w:rsidRPr="002E2A33">
        <w:rPr>
          <w:b/>
        </w:rPr>
        <w:t>Artículo 917</w:t>
      </w:r>
      <w:r w:rsidRPr="002E2A33">
        <w:t xml:space="preserve"> - (Resolución Conjunta </w:t>
      </w:r>
      <w:proofErr w:type="spellStart"/>
      <w:r w:rsidRPr="002E2A33">
        <w:t>SPReI</w:t>
      </w:r>
      <w:proofErr w:type="spellEnd"/>
      <w:r w:rsidRPr="002E2A33">
        <w:t xml:space="preserve"> N° 169/2013 y </w:t>
      </w:r>
      <w:proofErr w:type="spellStart"/>
      <w:r w:rsidRPr="002E2A33">
        <w:t>SAGyP</w:t>
      </w:r>
      <w:proofErr w:type="spellEnd"/>
      <w:r w:rsidRPr="002E2A33">
        <w:t xml:space="preserve"> N° 230/2013) “Las semillas comestibles son las siguientes:</w:t>
      </w:r>
    </w:p>
    <w:p w14:paraId="3775CF82" w14:textId="77777777" w:rsidR="002E2A33" w:rsidRPr="002E2A33" w:rsidRDefault="002E2A33" w:rsidP="002E2A33">
      <w:pPr>
        <w:rPr>
          <w:rFonts w:cs="Arial"/>
          <w:szCs w:val="24"/>
        </w:rPr>
      </w:pPr>
    </w:p>
    <w:tbl>
      <w:tblPr>
        <w:tblW w:w="90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514"/>
        <w:gridCol w:w="4515"/>
      </w:tblGrid>
      <w:tr w:rsidR="002E2A33" w:rsidRPr="002E2A33" w14:paraId="6BFA6F31" w14:textId="77777777" w:rsidTr="009B6FAF">
        <w:tc>
          <w:tcPr>
            <w:tcW w:w="4514" w:type="dxa"/>
            <w:shd w:val="clear" w:color="auto" w:fill="auto"/>
            <w:tcMar>
              <w:top w:w="100" w:type="dxa"/>
              <w:left w:w="100" w:type="dxa"/>
              <w:bottom w:w="100" w:type="dxa"/>
              <w:right w:w="100" w:type="dxa"/>
            </w:tcMar>
          </w:tcPr>
          <w:p w14:paraId="3DA6904F" w14:textId="77777777" w:rsidR="002E2A33" w:rsidRPr="002E2A33" w:rsidRDefault="002E2A33" w:rsidP="008611D2">
            <w:pPr>
              <w:pStyle w:val="Sinespaciado"/>
            </w:pPr>
            <w:r w:rsidRPr="002E2A33">
              <w:t>Nombre común</w:t>
            </w:r>
          </w:p>
        </w:tc>
        <w:tc>
          <w:tcPr>
            <w:tcW w:w="4515" w:type="dxa"/>
            <w:shd w:val="clear" w:color="auto" w:fill="auto"/>
            <w:tcMar>
              <w:top w:w="100" w:type="dxa"/>
              <w:left w:w="100" w:type="dxa"/>
              <w:bottom w:w="100" w:type="dxa"/>
              <w:right w:w="100" w:type="dxa"/>
            </w:tcMar>
          </w:tcPr>
          <w:p w14:paraId="39FAF79F" w14:textId="77777777" w:rsidR="002E2A33" w:rsidRPr="002E2A33" w:rsidRDefault="002E2A33" w:rsidP="008611D2">
            <w:pPr>
              <w:pStyle w:val="Sinespaciado"/>
            </w:pPr>
            <w:r w:rsidRPr="002E2A33">
              <w:t>Nombre taxonómico</w:t>
            </w:r>
          </w:p>
        </w:tc>
      </w:tr>
      <w:tr w:rsidR="002E2A33" w:rsidRPr="002E2A33" w14:paraId="24F8E832" w14:textId="77777777" w:rsidTr="009B6FAF">
        <w:tc>
          <w:tcPr>
            <w:tcW w:w="4514" w:type="dxa"/>
            <w:shd w:val="clear" w:color="auto" w:fill="auto"/>
            <w:tcMar>
              <w:top w:w="100" w:type="dxa"/>
              <w:left w:w="100" w:type="dxa"/>
              <w:bottom w:w="100" w:type="dxa"/>
              <w:right w:w="100" w:type="dxa"/>
            </w:tcMar>
          </w:tcPr>
          <w:p w14:paraId="0188A23E" w14:textId="77777777" w:rsidR="002E2A33" w:rsidRPr="002E2A33" w:rsidRDefault="002E2A33" w:rsidP="008611D2">
            <w:pPr>
              <w:pStyle w:val="Sinespaciado"/>
            </w:pPr>
            <w:r w:rsidRPr="002E2A33">
              <w:t>Chía</w:t>
            </w:r>
          </w:p>
        </w:tc>
        <w:tc>
          <w:tcPr>
            <w:tcW w:w="4515" w:type="dxa"/>
            <w:shd w:val="clear" w:color="auto" w:fill="auto"/>
            <w:tcMar>
              <w:top w:w="100" w:type="dxa"/>
              <w:left w:w="100" w:type="dxa"/>
              <w:bottom w:w="100" w:type="dxa"/>
              <w:right w:w="100" w:type="dxa"/>
            </w:tcMar>
          </w:tcPr>
          <w:p w14:paraId="71C4C650" w14:textId="77777777" w:rsidR="002E2A33" w:rsidRPr="002E2A33" w:rsidRDefault="002E2A33" w:rsidP="008611D2">
            <w:pPr>
              <w:pStyle w:val="Sinespaciado"/>
            </w:pPr>
            <w:r w:rsidRPr="002E2A33">
              <w:t xml:space="preserve">Salvia hispánica L. </w:t>
            </w:r>
          </w:p>
        </w:tc>
      </w:tr>
      <w:tr w:rsidR="002E2A33" w:rsidRPr="002E2A33" w14:paraId="6F05CEED" w14:textId="77777777" w:rsidTr="009B6FAF">
        <w:tc>
          <w:tcPr>
            <w:tcW w:w="4514" w:type="dxa"/>
            <w:shd w:val="clear" w:color="auto" w:fill="auto"/>
            <w:tcMar>
              <w:top w:w="100" w:type="dxa"/>
              <w:left w:w="100" w:type="dxa"/>
              <w:bottom w:w="100" w:type="dxa"/>
              <w:right w:w="100" w:type="dxa"/>
            </w:tcMar>
          </w:tcPr>
          <w:p w14:paraId="7BF09237" w14:textId="77777777" w:rsidR="002E2A33" w:rsidRPr="002E2A33" w:rsidRDefault="002E2A33" w:rsidP="008611D2">
            <w:pPr>
              <w:pStyle w:val="Sinespaciado"/>
            </w:pPr>
            <w:r w:rsidRPr="002E2A33">
              <w:t>Girasol</w:t>
            </w:r>
          </w:p>
        </w:tc>
        <w:tc>
          <w:tcPr>
            <w:tcW w:w="4515" w:type="dxa"/>
            <w:shd w:val="clear" w:color="auto" w:fill="auto"/>
            <w:tcMar>
              <w:top w:w="100" w:type="dxa"/>
              <w:left w:w="100" w:type="dxa"/>
              <w:bottom w:w="100" w:type="dxa"/>
              <w:right w:w="100" w:type="dxa"/>
            </w:tcMar>
          </w:tcPr>
          <w:p w14:paraId="57262FD4" w14:textId="77777777" w:rsidR="002E2A33" w:rsidRPr="002E2A33" w:rsidRDefault="002E2A33" w:rsidP="008611D2">
            <w:pPr>
              <w:pStyle w:val="Sinespaciado"/>
            </w:pPr>
            <w:proofErr w:type="spellStart"/>
            <w:r w:rsidRPr="002E2A33">
              <w:t>Helianthus</w:t>
            </w:r>
            <w:proofErr w:type="spellEnd"/>
            <w:r w:rsidRPr="002E2A33">
              <w:t xml:space="preserve"> </w:t>
            </w:r>
            <w:proofErr w:type="spellStart"/>
            <w:r w:rsidRPr="002E2A33">
              <w:t>annuus</w:t>
            </w:r>
            <w:proofErr w:type="spellEnd"/>
            <w:r w:rsidRPr="002E2A33">
              <w:t xml:space="preserve"> L.</w:t>
            </w:r>
          </w:p>
        </w:tc>
      </w:tr>
      <w:tr w:rsidR="002E2A33" w:rsidRPr="002E2A33" w14:paraId="4F6D1B4B" w14:textId="77777777" w:rsidTr="009B6FAF">
        <w:tc>
          <w:tcPr>
            <w:tcW w:w="4514" w:type="dxa"/>
            <w:shd w:val="clear" w:color="auto" w:fill="auto"/>
            <w:tcMar>
              <w:top w:w="100" w:type="dxa"/>
              <w:left w:w="100" w:type="dxa"/>
              <w:bottom w:w="100" w:type="dxa"/>
              <w:right w:w="100" w:type="dxa"/>
            </w:tcMar>
          </w:tcPr>
          <w:p w14:paraId="4CE03E0D" w14:textId="77777777" w:rsidR="002E2A33" w:rsidRPr="002E2A33" w:rsidRDefault="002E2A33" w:rsidP="008611D2">
            <w:pPr>
              <w:pStyle w:val="Sinespaciado"/>
            </w:pPr>
            <w:r w:rsidRPr="002E2A33">
              <w:t xml:space="preserve">Guaraná o </w:t>
            </w:r>
            <w:proofErr w:type="spellStart"/>
            <w:r w:rsidRPr="002E2A33">
              <w:t>Uaraná</w:t>
            </w:r>
            <w:proofErr w:type="spellEnd"/>
          </w:p>
        </w:tc>
        <w:tc>
          <w:tcPr>
            <w:tcW w:w="4515" w:type="dxa"/>
            <w:shd w:val="clear" w:color="auto" w:fill="auto"/>
            <w:tcMar>
              <w:top w:w="100" w:type="dxa"/>
              <w:left w:w="100" w:type="dxa"/>
              <w:bottom w:w="100" w:type="dxa"/>
              <w:right w:w="100" w:type="dxa"/>
            </w:tcMar>
          </w:tcPr>
          <w:p w14:paraId="51B95E8D" w14:textId="77777777" w:rsidR="002E2A33" w:rsidRPr="002E2A33" w:rsidRDefault="002E2A33" w:rsidP="008611D2">
            <w:pPr>
              <w:pStyle w:val="Sinespaciado"/>
            </w:pPr>
            <w:proofErr w:type="spellStart"/>
            <w:r w:rsidRPr="002E2A33">
              <w:t>Paullinia</w:t>
            </w:r>
            <w:proofErr w:type="spellEnd"/>
            <w:r w:rsidRPr="002E2A33">
              <w:t xml:space="preserve"> cupana Kunth.</w:t>
            </w:r>
          </w:p>
        </w:tc>
      </w:tr>
      <w:tr w:rsidR="002E2A33" w:rsidRPr="002E2A33" w14:paraId="275F414D" w14:textId="77777777" w:rsidTr="009B6FAF">
        <w:tc>
          <w:tcPr>
            <w:tcW w:w="4514" w:type="dxa"/>
            <w:shd w:val="clear" w:color="auto" w:fill="auto"/>
            <w:tcMar>
              <w:top w:w="100" w:type="dxa"/>
              <w:left w:w="100" w:type="dxa"/>
              <w:bottom w:w="100" w:type="dxa"/>
              <w:right w:w="100" w:type="dxa"/>
            </w:tcMar>
          </w:tcPr>
          <w:p w14:paraId="27BCDE72" w14:textId="77777777" w:rsidR="002E2A33" w:rsidRPr="002E2A33" w:rsidRDefault="002E2A33" w:rsidP="008611D2">
            <w:pPr>
              <w:pStyle w:val="Sinespaciado"/>
            </w:pPr>
            <w:r w:rsidRPr="002E2A33">
              <w:t>Lino</w:t>
            </w:r>
          </w:p>
        </w:tc>
        <w:tc>
          <w:tcPr>
            <w:tcW w:w="4515" w:type="dxa"/>
            <w:shd w:val="clear" w:color="auto" w:fill="auto"/>
            <w:tcMar>
              <w:top w:w="100" w:type="dxa"/>
              <w:left w:w="100" w:type="dxa"/>
              <w:bottom w:w="100" w:type="dxa"/>
              <w:right w:w="100" w:type="dxa"/>
            </w:tcMar>
          </w:tcPr>
          <w:p w14:paraId="13AE78DC" w14:textId="77777777" w:rsidR="002E2A33" w:rsidRPr="002E2A33" w:rsidRDefault="002E2A33" w:rsidP="008611D2">
            <w:pPr>
              <w:pStyle w:val="Sinespaciado"/>
            </w:pPr>
            <w:proofErr w:type="spellStart"/>
            <w:r w:rsidRPr="002E2A33">
              <w:t>Linum</w:t>
            </w:r>
            <w:proofErr w:type="spellEnd"/>
            <w:r w:rsidRPr="002E2A33">
              <w:t xml:space="preserve"> </w:t>
            </w:r>
            <w:proofErr w:type="spellStart"/>
            <w:r w:rsidRPr="002E2A33">
              <w:t>usitatissimum</w:t>
            </w:r>
            <w:proofErr w:type="spellEnd"/>
          </w:p>
        </w:tc>
      </w:tr>
      <w:tr w:rsidR="002E2A33" w:rsidRPr="002E2A33" w14:paraId="006A76EB" w14:textId="77777777" w:rsidTr="009B6FAF">
        <w:tc>
          <w:tcPr>
            <w:tcW w:w="4514" w:type="dxa"/>
            <w:shd w:val="clear" w:color="auto" w:fill="auto"/>
            <w:tcMar>
              <w:top w:w="100" w:type="dxa"/>
              <w:left w:w="100" w:type="dxa"/>
              <w:bottom w:w="100" w:type="dxa"/>
              <w:right w:w="100" w:type="dxa"/>
            </w:tcMar>
          </w:tcPr>
          <w:p w14:paraId="0C58F55A" w14:textId="77777777" w:rsidR="002E2A33" w:rsidRPr="002E2A33" w:rsidRDefault="002E2A33" w:rsidP="008611D2">
            <w:pPr>
              <w:pStyle w:val="Sinespaciado"/>
            </w:pPr>
            <w:r w:rsidRPr="002E2A33">
              <w:t>Maní</w:t>
            </w:r>
          </w:p>
        </w:tc>
        <w:tc>
          <w:tcPr>
            <w:tcW w:w="4515" w:type="dxa"/>
            <w:shd w:val="clear" w:color="auto" w:fill="auto"/>
            <w:tcMar>
              <w:top w:w="100" w:type="dxa"/>
              <w:left w:w="100" w:type="dxa"/>
              <w:bottom w:w="100" w:type="dxa"/>
              <w:right w:w="100" w:type="dxa"/>
            </w:tcMar>
          </w:tcPr>
          <w:p w14:paraId="4BC93105" w14:textId="77777777" w:rsidR="002E2A33" w:rsidRPr="002E2A33" w:rsidRDefault="002E2A33" w:rsidP="008611D2">
            <w:pPr>
              <w:pStyle w:val="Sinespaciado"/>
            </w:pPr>
            <w:proofErr w:type="spellStart"/>
            <w:r w:rsidRPr="002E2A33">
              <w:t>Arachis</w:t>
            </w:r>
            <w:proofErr w:type="spellEnd"/>
            <w:r w:rsidRPr="002E2A33">
              <w:t xml:space="preserve"> </w:t>
            </w:r>
            <w:proofErr w:type="spellStart"/>
            <w:r w:rsidRPr="002E2A33">
              <w:t>hypogaea</w:t>
            </w:r>
            <w:proofErr w:type="spellEnd"/>
            <w:r w:rsidRPr="002E2A33">
              <w:t xml:space="preserve"> L.</w:t>
            </w:r>
          </w:p>
        </w:tc>
      </w:tr>
      <w:tr w:rsidR="002E2A33" w:rsidRPr="002E2A33" w14:paraId="409C8462" w14:textId="77777777" w:rsidTr="009B6FAF">
        <w:tc>
          <w:tcPr>
            <w:tcW w:w="4514" w:type="dxa"/>
            <w:shd w:val="clear" w:color="auto" w:fill="auto"/>
            <w:tcMar>
              <w:top w:w="100" w:type="dxa"/>
              <w:left w:w="100" w:type="dxa"/>
              <w:bottom w:w="100" w:type="dxa"/>
              <w:right w:w="100" w:type="dxa"/>
            </w:tcMar>
          </w:tcPr>
          <w:p w14:paraId="0F60D0A5" w14:textId="77777777" w:rsidR="002E2A33" w:rsidRPr="002E2A33" w:rsidRDefault="002E2A33" w:rsidP="008611D2">
            <w:pPr>
              <w:pStyle w:val="Sinespaciado"/>
            </w:pPr>
            <w:proofErr w:type="spellStart"/>
            <w:r w:rsidRPr="002E2A33">
              <w:t>Piñon</w:t>
            </w:r>
            <w:proofErr w:type="spellEnd"/>
          </w:p>
        </w:tc>
        <w:tc>
          <w:tcPr>
            <w:tcW w:w="4515" w:type="dxa"/>
            <w:shd w:val="clear" w:color="auto" w:fill="auto"/>
            <w:tcMar>
              <w:top w:w="100" w:type="dxa"/>
              <w:left w:w="100" w:type="dxa"/>
              <w:bottom w:w="100" w:type="dxa"/>
              <w:right w:w="100" w:type="dxa"/>
            </w:tcMar>
          </w:tcPr>
          <w:p w14:paraId="1030F10F" w14:textId="77777777" w:rsidR="002E2A33" w:rsidRPr="002E2A33" w:rsidRDefault="002E2A33" w:rsidP="008611D2">
            <w:pPr>
              <w:pStyle w:val="Sinespaciado"/>
            </w:pPr>
            <w:r w:rsidRPr="002E2A33">
              <w:t xml:space="preserve">Araucaria araucana, A. </w:t>
            </w:r>
            <w:proofErr w:type="spellStart"/>
            <w:r w:rsidRPr="002E2A33">
              <w:t>angustifólia</w:t>
            </w:r>
            <w:proofErr w:type="spellEnd"/>
            <w:r w:rsidRPr="002E2A33">
              <w:t xml:space="preserve">, </w:t>
            </w:r>
            <w:proofErr w:type="spellStart"/>
            <w:r w:rsidRPr="002E2A33">
              <w:t>Pinus</w:t>
            </w:r>
            <w:proofErr w:type="spellEnd"/>
            <w:r w:rsidRPr="002E2A33">
              <w:t xml:space="preserve"> pinea L, </w:t>
            </w:r>
            <w:proofErr w:type="spellStart"/>
            <w:r w:rsidRPr="002E2A33">
              <w:t>Pinus</w:t>
            </w:r>
            <w:proofErr w:type="spellEnd"/>
            <w:r w:rsidRPr="002E2A33">
              <w:t xml:space="preserve"> araucano </w:t>
            </w:r>
            <w:proofErr w:type="spellStart"/>
            <w:r w:rsidRPr="002E2A33">
              <w:t>Mob</w:t>
            </w:r>
            <w:proofErr w:type="spellEnd"/>
            <w:r w:rsidRPr="002E2A33">
              <w:t>.</w:t>
            </w:r>
          </w:p>
        </w:tc>
      </w:tr>
      <w:tr w:rsidR="002E2A33" w:rsidRPr="00AC7352" w14:paraId="6DBF175B" w14:textId="77777777" w:rsidTr="009B6FAF">
        <w:tc>
          <w:tcPr>
            <w:tcW w:w="4514" w:type="dxa"/>
            <w:shd w:val="clear" w:color="auto" w:fill="auto"/>
            <w:tcMar>
              <w:top w:w="100" w:type="dxa"/>
              <w:left w:w="100" w:type="dxa"/>
              <w:bottom w:w="100" w:type="dxa"/>
              <w:right w:w="100" w:type="dxa"/>
            </w:tcMar>
          </w:tcPr>
          <w:p w14:paraId="4F8F8113" w14:textId="77777777" w:rsidR="002E2A33" w:rsidRPr="002E2A33" w:rsidRDefault="002E2A33" w:rsidP="008611D2">
            <w:pPr>
              <w:pStyle w:val="Sinespaciado"/>
            </w:pPr>
            <w:r w:rsidRPr="002E2A33">
              <w:t>Sésamo</w:t>
            </w:r>
          </w:p>
        </w:tc>
        <w:tc>
          <w:tcPr>
            <w:tcW w:w="4515" w:type="dxa"/>
            <w:shd w:val="clear" w:color="auto" w:fill="auto"/>
            <w:tcMar>
              <w:top w:w="100" w:type="dxa"/>
              <w:left w:w="100" w:type="dxa"/>
              <w:bottom w:w="100" w:type="dxa"/>
              <w:right w:w="100" w:type="dxa"/>
            </w:tcMar>
          </w:tcPr>
          <w:p w14:paraId="4F57936A" w14:textId="77777777" w:rsidR="002E2A33" w:rsidRPr="002E2A33" w:rsidRDefault="002E2A33" w:rsidP="008611D2">
            <w:pPr>
              <w:pStyle w:val="Sinespaciado"/>
              <w:rPr>
                <w:lang w:val="en-US"/>
              </w:rPr>
            </w:pPr>
            <w:r w:rsidRPr="002E2A33">
              <w:rPr>
                <w:lang w:val="en-US"/>
              </w:rPr>
              <w:t xml:space="preserve">Sesamum indicum L., S. </w:t>
            </w:r>
            <w:proofErr w:type="spellStart"/>
            <w:r w:rsidRPr="002E2A33">
              <w:rPr>
                <w:lang w:val="en-US"/>
              </w:rPr>
              <w:t>orientale</w:t>
            </w:r>
            <w:proofErr w:type="spellEnd"/>
            <w:r w:rsidRPr="002E2A33">
              <w:rPr>
                <w:lang w:val="en-US"/>
              </w:rPr>
              <w:t xml:space="preserve"> L., S. </w:t>
            </w:r>
            <w:proofErr w:type="spellStart"/>
            <w:r w:rsidRPr="002E2A33">
              <w:rPr>
                <w:lang w:val="en-US"/>
              </w:rPr>
              <w:t>radiatum</w:t>
            </w:r>
            <w:proofErr w:type="spellEnd"/>
            <w:r w:rsidRPr="002E2A33">
              <w:rPr>
                <w:lang w:val="en-US"/>
              </w:rPr>
              <w:t xml:space="preserve"> L</w:t>
            </w:r>
          </w:p>
        </w:tc>
      </w:tr>
      <w:tr w:rsidR="002E2A33" w:rsidRPr="002E2A33" w14:paraId="0D3513A4" w14:textId="77777777" w:rsidTr="009B6FAF">
        <w:tc>
          <w:tcPr>
            <w:tcW w:w="4514" w:type="dxa"/>
            <w:shd w:val="clear" w:color="auto" w:fill="auto"/>
            <w:tcMar>
              <w:top w:w="100" w:type="dxa"/>
              <w:left w:w="100" w:type="dxa"/>
              <w:bottom w:w="100" w:type="dxa"/>
              <w:right w:w="100" w:type="dxa"/>
            </w:tcMar>
          </w:tcPr>
          <w:p w14:paraId="56EFF3B2" w14:textId="77777777" w:rsidR="002E2A33" w:rsidRPr="002E2A33" w:rsidRDefault="002E2A33" w:rsidP="008611D2">
            <w:pPr>
              <w:pStyle w:val="Sinespaciado"/>
            </w:pPr>
            <w:r w:rsidRPr="002E2A33">
              <w:t>Quinoa</w:t>
            </w:r>
          </w:p>
        </w:tc>
        <w:tc>
          <w:tcPr>
            <w:tcW w:w="4515" w:type="dxa"/>
            <w:shd w:val="clear" w:color="auto" w:fill="auto"/>
            <w:tcMar>
              <w:top w:w="100" w:type="dxa"/>
              <w:left w:w="100" w:type="dxa"/>
              <w:bottom w:w="100" w:type="dxa"/>
              <w:right w:w="100" w:type="dxa"/>
            </w:tcMar>
          </w:tcPr>
          <w:p w14:paraId="4E64D465" w14:textId="77777777" w:rsidR="002E2A33" w:rsidRPr="002E2A33" w:rsidRDefault="002E2A33" w:rsidP="008611D2">
            <w:pPr>
              <w:pStyle w:val="Sinespaciado"/>
            </w:pPr>
            <w:proofErr w:type="spellStart"/>
            <w:r w:rsidRPr="002E2A33">
              <w:t>Chenopodium</w:t>
            </w:r>
            <w:proofErr w:type="spellEnd"/>
            <w:r w:rsidRPr="002E2A33">
              <w:t xml:space="preserve"> quinoa </w:t>
            </w:r>
            <w:proofErr w:type="spellStart"/>
            <w:r w:rsidRPr="002E2A33">
              <w:t>Willd</w:t>
            </w:r>
            <w:proofErr w:type="spellEnd"/>
            <w:r w:rsidRPr="002E2A33">
              <w:t>.</w:t>
            </w:r>
          </w:p>
        </w:tc>
      </w:tr>
      <w:tr w:rsidR="002E2A33" w:rsidRPr="002E2A33" w14:paraId="19BC61F7" w14:textId="77777777" w:rsidTr="009B6FAF">
        <w:tc>
          <w:tcPr>
            <w:tcW w:w="4514" w:type="dxa"/>
            <w:shd w:val="clear" w:color="auto" w:fill="auto"/>
            <w:tcMar>
              <w:top w:w="100" w:type="dxa"/>
              <w:left w:w="100" w:type="dxa"/>
              <w:bottom w:w="100" w:type="dxa"/>
              <w:right w:w="100" w:type="dxa"/>
            </w:tcMar>
          </w:tcPr>
          <w:p w14:paraId="483F321A" w14:textId="77777777" w:rsidR="002E2A33" w:rsidRPr="002E2A33" w:rsidRDefault="002E2A33" w:rsidP="008611D2">
            <w:pPr>
              <w:pStyle w:val="Sinespaciado"/>
            </w:pPr>
            <w:r w:rsidRPr="002E2A33">
              <w:t>Zapallo</w:t>
            </w:r>
          </w:p>
        </w:tc>
        <w:tc>
          <w:tcPr>
            <w:tcW w:w="4515" w:type="dxa"/>
            <w:shd w:val="clear" w:color="auto" w:fill="auto"/>
            <w:tcMar>
              <w:top w:w="100" w:type="dxa"/>
              <w:left w:w="100" w:type="dxa"/>
              <w:bottom w:w="100" w:type="dxa"/>
              <w:right w:w="100" w:type="dxa"/>
            </w:tcMar>
          </w:tcPr>
          <w:p w14:paraId="3B71D9C6" w14:textId="77777777" w:rsidR="002E2A33" w:rsidRPr="002E2A33" w:rsidRDefault="002E2A33" w:rsidP="008611D2">
            <w:pPr>
              <w:pStyle w:val="Sinespaciado"/>
            </w:pPr>
            <w:r w:rsidRPr="002E2A33">
              <w:t xml:space="preserve">Cucúrbita </w:t>
            </w:r>
            <w:proofErr w:type="spellStart"/>
            <w:r w:rsidRPr="002E2A33">
              <w:t>maxima</w:t>
            </w:r>
            <w:proofErr w:type="spellEnd"/>
            <w:r w:rsidRPr="002E2A33">
              <w:t xml:space="preserve"> </w:t>
            </w:r>
            <w:proofErr w:type="spellStart"/>
            <w:r w:rsidRPr="002E2A33">
              <w:t>Duchesne</w:t>
            </w:r>
            <w:proofErr w:type="spellEnd"/>
            <w:r w:rsidRPr="002E2A33">
              <w:t xml:space="preserve"> ex Lam., </w:t>
            </w:r>
            <w:proofErr w:type="spellStart"/>
            <w:r w:rsidRPr="002E2A33">
              <w:t>Cucurbita</w:t>
            </w:r>
            <w:proofErr w:type="spellEnd"/>
            <w:r w:rsidRPr="002E2A33">
              <w:t xml:space="preserve"> </w:t>
            </w:r>
            <w:proofErr w:type="spellStart"/>
            <w:r w:rsidRPr="002E2A33">
              <w:t>moschata</w:t>
            </w:r>
            <w:proofErr w:type="spellEnd"/>
            <w:r w:rsidRPr="002E2A33">
              <w:t xml:space="preserve"> </w:t>
            </w:r>
            <w:proofErr w:type="spellStart"/>
            <w:r w:rsidRPr="002E2A33">
              <w:t>Duchesne</w:t>
            </w:r>
            <w:proofErr w:type="spellEnd"/>
            <w:r w:rsidRPr="002E2A33">
              <w:t xml:space="preserve">, </w:t>
            </w:r>
            <w:proofErr w:type="spellStart"/>
            <w:r w:rsidRPr="002E2A33">
              <w:t>Cucurbita</w:t>
            </w:r>
            <w:proofErr w:type="spellEnd"/>
            <w:r w:rsidRPr="002E2A33">
              <w:t xml:space="preserve"> mixta </w:t>
            </w:r>
            <w:proofErr w:type="spellStart"/>
            <w:r w:rsidRPr="002E2A33">
              <w:t>Pangalo</w:t>
            </w:r>
            <w:proofErr w:type="spellEnd"/>
            <w:r w:rsidRPr="002E2A33">
              <w:t xml:space="preserve">. </w:t>
            </w:r>
          </w:p>
        </w:tc>
      </w:tr>
    </w:tbl>
    <w:p w14:paraId="6B06FCD2" w14:textId="77777777" w:rsidR="002E2A33" w:rsidRPr="002E2A33" w:rsidRDefault="002E2A33" w:rsidP="002E2A33">
      <w:pPr>
        <w:rPr>
          <w:rFonts w:cs="Arial"/>
          <w:szCs w:val="24"/>
        </w:rPr>
      </w:pPr>
    </w:p>
    <w:p w14:paraId="061DF80F" w14:textId="77777777" w:rsidR="002E2A33" w:rsidRPr="002E2A33" w:rsidRDefault="002E2A33" w:rsidP="008611D2">
      <w:r w:rsidRPr="002E2A33">
        <w:rPr>
          <w:b/>
        </w:rPr>
        <w:t>Artículo 920</w:t>
      </w:r>
      <w:r w:rsidRPr="002E2A33">
        <w:t xml:space="preserve"> - (Resolución Conjunta </w:t>
      </w:r>
      <w:proofErr w:type="spellStart"/>
      <w:r w:rsidRPr="002E2A33">
        <w:t>SPReI</w:t>
      </w:r>
      <w:proofErr w:type="spellEnd"/>
      <w:r w:rsidRPr="002E2A33">
        <w:t xml:space="preserve"> N° 169/2013 y </w:t>
      </w:r>
      <w:proofErr w:type="spellStart"/>
      <w:r w:rsidRPr="002E2A33">
        <w:t>SAGyP</w:t>
      </w:r>
      <w:proofErr w:type="spellEnd"/>
      <w:r w:rsidRPr="002E2A33">
        <w:t xml:space="preserve"> N° 230/2013) “Con los nombres de maní o cacahuete, se entienden las vainas de </w:t>
      </w:r>
      <w:proofErr w:type="spellStart"/>
      <w:r w:rsidRPr="002E2A33">
        <w:t>Arachis</w:t>
      </w:r>
      <w:proofErr w:type="spellEnd"/>
      <w:r w:rsidRPr="002E2A33">
        <w:t xml:space="preserve"> </w:t>
      </w:r>
      <w:proofErr w:type="spellStart"/>
      <w:r w:rsidRPr="002E2A33">
        <w:t>hypogaea</w:t>
      </w:r>
      <w:proofErr w:type="spellEnd"/>
      <w:r w:rsidRPr="002E2A33">
        <w:t xml:space="preserve"> L. y también las semillas sanas crudas o tostadas del mismo, peladas o cubiertas con su tegumento.”</w:t>
      </w:r>
    </w:p>
    <w:p w14:paraId="46C1FCFD" w14:textId="77777777" w:rsidR="002E2A33" w:rsidRPr="002E2A33" w:rsidRDefault="002E2A33" w:rsidP="008611D2"/>
    <w:p w14:paraId="1B134FD4" w14:textId="77777777" w:rsidR="002E2A33" w:rsidRPr="002E2A33" w:rsidRDefault="002E2A33" w:rsidP="008611D2">
      <w:pPr>
        <w:rPr>
          <w:b/>
        </w:rPr>
      </w:pPr>
      <w:r w:rsidRPr="002E2A33">
        <w:t xml:space="preserve">La industria de la alimentación está conformada por diversos entes y organismos, entre los cuales se encuentra el </w:t>
      </w:r>
      <w:r w:rsidRPr="002E2A33">
        <w:rPr>
          <w:b/>
        </w:rPr>
        <w:t>Sindicato de Trabajadores de Industria de la Alimentación (S.I.T.A.)</w:t>
      </w:r>
    </w:p>
    <w:p w14:paraId="4EEA2A4B" w14:textId="77777777" w:rsidR="002E2A33" w:rsidRPr="002E2A33" w:rsidRDefault="002E2A33" w:rsidP="002E2A33">
      <w:pPr>
        <w:rPr>
          <w:rFonts w:cs="Arial"/>
          <w:szCs w:val="24"/>
        </w:rPr>
      </w:pPr>
    </w:p>
    <w:p w14:paraId="08655485" w14:textId="77777777" w:rsidR="002E2A33" w:rsidRPr="002E2A33" w:rsidRDefault="002E2A33" w:rsidP="008611D2">
      <w:r w:rsidRPr="002E2A33">
        <w:t xml:space="preserve">Convenio Colectivo de Trabajo </w:t>
      </w:r>
      <w:proofErr w:type="spellStart"/>
      <w:r w:rsidRPr="002E2A33">
        <w:t>Nº</w:t>
      </w:r>
      <w:proofErr w:type="spellEnd"/>
      <w:r w:rsidRPr="002E2A33">
        <w:t xml:space="preserve"> 244/94</w:t>
      </w:r>
    </w:p>
    <w:p w14:paraId="32681A8E" w14:textId="77777777" w:rsidR="002E2A33" w:rsidRPr="002E2A33" w:rsidRDefault="002E2A33" w:rsidP="008611D2">
      <w:r w:rsidRPr="002E2A33">
        <w:t>CAPÍTULO II</w:t>
      </w:r>
    </w:p>
    <w:p w14:paraId="5ECF81D1" w14:textId="77777777" w:rsidR="002E2A33" w:rsidRPr="002E2A33" w:rsidRDefault="002E2A33" w:rsidP="008611D2">
      <w:r w:rsidRPr="008611D2">
        <w:rPr>
          <w:b/>
        </w:rPr>
        <w:t>DESCRIPCIÓN DE TAREAS, AGRUPAMIENTO POR CATEGORÍAS DEL PERSONAL JORNALIZADO. SU CATEGORIZACIÓN</w:t>
      </w:r>
      <w:r w:rsidRPr="002E2A33">
        <w:t>.</w:t>
      </w:r>
    </w:p>
    <w:p w14:paraId="59B40CA9" w14:textId="77777777" w:rsidR="002E2A33" w:rsidRPr="002E2A33" w:rsidRDefault="002E2A33" w:rsidP="008611D2">
      <w:r w:rsidRPr="002E2A33">
        <w:t xml:space="preserve">ELABORACIÓN </w:t>
      </w:r>
    </w:p>
    <w:p w14:paraId="6B569226" w14:textId="77777777" w:rsidR="002E2A33" w:rsidRPr="002E2A33" w:rsidRDefault="002E2A33" w:rsidP="008611D2">
      <w:r w:rsidRPr="002E2A33">
        <w:t xml:space="preserve">OPERARIO GENERAL: Operario alimentador de peladora por soda cáustica Operario/a de </w:t>
      </w:r>
      <w:proofErr w:type="spellStart"/>
      <w:r w:rsidRPr="002E2A33">
        <w:t>descarozadora</w:t>
      </w:r>
      <w:proofErr w:type="spellEnd"/>
      <w:r w:rsidRPr="002E2A33">
        <w:t xml:space="preserve"> de frutas. Operario/a de máquina despalilladora, lavadora y clasificadora de pasas. Operario/a general de selección de pasas de uva. </w:t>
      </w:r>
    </w:p>
    <w:p w14:paraId="7331A513" w14:textId="77777777" w:rsidR="002E2A33" w:rsidRPr="002E2A33" w:rsidRDefault="002E2A33" w:rsidP="008611D2">
      <w:r w:rsidRPr="002E2A33">
        <w:t xml:space="preserve">OPERARIO CALIFICADO: Operarios/as auxiliares de hornos de secadores y/o </w:t>
      </w:r>
      <w:proofErr w:type="spellStart"/>
      <w:r w:rsidRPr="002E2A33">
        <w:t>azufraderos</w:t>
      </w:r>
      <w:proofErr w:type="spellEnd"/>
      <w:r w:rsidRPr="002E2A33">
        <w:t xml:space="preserve"> Seleccionador/a calificada de pasas de uva </w:t>
      </w:r>
    </w:p>
    <w:p w14:paraId="5296D20C" w14:textId="77777777" w:rsidR="002E2A33" w:rsidRPr="002E2A33" w:rsidRDefault="002E2A33" w:rsidP="008611D2">
      <w:r w:rsidRPr="002E2A33">
        <w:t xml:space="preserve">MEDIO OFICIAL: Operador/a de máquina despalilladora, lavadora y clasificadora de pasas </w:t>
      </w:r>
    </w:p>
    <w:p w14:paraId="7F04F1D8" w14:textId="77777777" w:rsidR="002E2A33" w:rsidRPr="002E2A33" w:rsidRDefault="002E2A33" w:rsidP="008611D2">
      <w:r w:rsidRPr="002E2A33">
        <w:t xml:space="preserve">OFICIAL: Operador/a de peladora por soda cáustica Operador/a responsable de hornos y/o </w:t>
      </w:r>
      <w:proofErr w:type="spellStart"/>
      <w:r w:rsidRPr="002E2A33">
        <w:t>azufraderos</w:t>
      </w:r>
      <w:proofErr w:type="spellEnd"/>
      <w:r w:rsidRPr="002E2A33">
        <w:t xml:space="preserve"> </w:t>
      </w:r>
    </w:p>
    <w:p w14:paraId="7BBEE35A" w14:textId="77777777" w:rsidR="002E2A33" w:rsidRPr="002E2A33" w:rsidRDefault="002E2A33" w:rsidP="008611D2">
      <w:r w:rsidRPr="002E2A33">
        <w:t xml:space="preserve">ENVASADO </w:t>
      </w:r>
    </w:p>
    <w:p w14:paraId="6524E582" w14:textId="77777777" w:rsidR="002E2A33" w:rsidRPr="002E2A33" w:rsidRDefault="002E2A33" w:rsidP="008611D2">
      <w:r w:rsidRPr="002E2A33">
        <w:t xml:space="preserve">OPERARIO GENERAL: Operario alimentador de máquina o líneas de lavado, clasificado, </w:t>
      </w:r>
      <w:proofErr w:type="spellStart"/>
      <w:r w:rsidRPr="002E2A33">
        <w:t>sulfitado</w:t>
      </w:r>
      <w:proofErr w:type="spellEnd"/>
      <w:r w:rsidRPr="002E2A33">
        <w:t xml:space="preserve"> y demás tratamientos finales de frutas Operario de autoclave Embaladora - seleccionadora de frutas Partidoras - seleccionadora de nueces Operaria de </w:t>
      </w:r>
      <w:proofErr w:type="spellStart"/>
      <w:r w:rsidRPr="002E2A33">
        <w:t>ensachetadoras</w:t>
      </w:r>
      <w:proofErr w:type="spellEnd"/>
      <w:r w:rsidRPr="002E2A33">
        <w:t xml:space="preserve"> </w:t>
      </w:r>
    </w:p>
    <w:p w14:paraId="5385A922" w14:textId="77777777" w:rsidR="002E2A33" w:rsidRPr="002E2A33" w:rsidRDefault="002E2A33" w:rsidP="008611D2">
      <w:r w:rsidRPr="002E2A33">
        <w:t xml:space="preserve">OPERARIO CALIFICADO: Operario de máquina clavadora y/o sunchadora Operarios </w:t>
      </w:r>
      <w:proofErr w:type="spellStart"/>
      <w:r w:rsidRPr="002E2A33">
        <w:t>clavadores</w:t>
      </w:r>
      <w:proofErr w:type="spellEnd"/>
      <w:r w:rsidRPr="002E2A33">
        <w:t xml:space="preserve"> y </w:t>
      </w:r>
      <w:proofErr w:type="spellStart"/>
      <w:r w:rsidRPr="002E2A33">
        <w:t>sunchadores</w:t>
      </w:r>
      <w:proofErr w:type="spellEnd"/>
      <w:r w:rsidRPr="002E2A33">
        <w:t xml:space="preserve"> manuales </w:t>
      </w:r>
    </w:p>
    <w:p w14:paraId="49B64F53" w14:textId="77777777" w:rsidR="002E2A33" w:rsidRPr="002E2A33" w:rsidRDefault="002E2A33" w:rsidP="008611D2">
      <w:r w:rsidRPr="002E2A33">
        <w:t xml:space="preserve">MEDIO OFICIAL: Operarios de máquinas cerradoras de paquetes al vacío Operador de máquina o líneas de lavado, clasificado, </w:t>
      </w:r>
      <w:proofErr w:type="spellStart"/>
      <w:r w:rsidRPr="002E2A33">
        <w:t>sulfitado</w:t>
      </w:r>
      <w:proofErr w:type="spellEnd"/>
      <w:r w:rsidRPr="002E2A33">
        <w:t xml:space="preserve"> y demás tratamientos finales de frutas </w:t>
      </w:r>
    </w:p>
    <w:p w14:paraId="720DF20D" w14:textId="77777777" w:rsidR="002E2A33" w:rsidRPr="002E2A33" w:rsidRDefault="002E2A33" w:rsidP="008611D2">
      <w:r w:rsidRPr="002E2A33">
        <w:t xml:space="preserve">OFICIAL: Operador de autoclave </w:t>
      </w:r>
    </w:p>
    <w:p w14:paraId="1C0BC0D4" w14:textId="77777777" w:rsidR="002E2A33" w:rsidRPr="002E2A33" w:rsidRDefault="002E2A33" w:rsidP="008611D2">
      <w:r w:rsidRPr="002E2A33">
        <w:t>CAPÍTULO III</w:t>
      </w:r>
    </w:p>
    <w:p w14:paraId="09F15245" w14:textId="77777777" w:rsidR="002E2A33" w:rsidRPr="002E2A33" w:rsidRDefault="002E2A33" w:rsidP="002E2A33">
      <w:pPr>
        <w:rPr>
          <w:rFonts w:cs="Arial"/>
          <w:b/>
          <w:szCs w:val="24"/>
        </w:rPr>
      </w:pPr>
      <w:r w:rsidRPr="002E2A33">
        <w:rPr>
          <w:rFonts w:cs="Arial"/>
          <w:b/>
          <w:szCs w:val="24"/>
        </w:rPr>
        <w:t>SALARIOS</w:t>
      </w:r>
    </w:p>
    <w:p w14:paraId="09EDDEF6" w14:textId="77777777" w:rsidR="002E2A33" w:rsidRPr="002E2A33" w:rsidRDefault="002E2A33" w:rsidP="008611D2">
      <w:r w:rsidRPr="002E2A33">
        <w:t xml:space="preserve">ARTÍCULO 9: </w:t>
      </w:r>
    </w:p>
    <w:p w14:paraId="058F3832" w14:textId="77777777" w:rsidR="002E2A33" w:rsidRPr="002E2A33" w:rsidRDefault="002E2A33" w:rsidP="008611D2">
      <w:r w:rsidRPr="002E2A33">
        <w:t xml:space="preserve">CONDICIONES SALARIALES: Los trabajadores comprendidos en el presente convenio, tendrán derecho a una retribución mínima </w:t>
      </w:r>
      <w:proofErr w:type="gramStart"/>
      <w:r w:rsidRPr="002E2A33">
        <w:t>de acuerdo a</w:t>
      </w:r>
      <w:proofErr w:type="gramEnd"/>
      <w:r w:rsidRPr="002E2A33">
        <w:t xml:space="preserve"> los valores que se transcriben a continuación. Las empresas podrán imputar a esas retribuciones mínimas de cada una de las categorías establecidas a, los aumentos dados a cuenta y/o premios, hasta lograr la conformación de la retribución mínima de cada una de las categorías que regirán a partir de la homologación del presente Convenio </w:t>
      </w:r>
      <w:r w:rsidRPr="002E2A33">
        <w:lastRenderedPageBreak/>
        <w:t xml:space="preserve">Colectivo de Trabajo. Las empresas podrán absorber los incrementos otorgados y premios, hasta la conformación de las retribuciones de las categorías determinadas. Las empresas que superen esas retribuciones </w:t>
      </w:r>
      <w:proofErr w:type="gramStart"/>
      <w:r w:rsidRPr="002E2A33">
        <w:t>mínimas,</w:t>
      </w:r>
      <w:proofErr w:type="gramEnd"/>
      <w:r w:rsidRPr="002E2A33">
        <w:t xml:space="preserve"> continuarán con sus respectivas políticas de incrementos por productividad, sean estos premios o cualquier otro incentivo de distinta naturaleza. </w:t>
      </w:r>
    </w:p>
    <w:p w14:paraId="626B8BD0" w14:textId="77777777" w:rsidR="002E2A33" w:rsidRPr="002E2A33" w:rsidRDefault="002E2A33" w:rsidP="002E2A33">
      <w:pPr>
        <w:rPr>
          <w:rFonts w:cs="Arial"/>
          <w:szCs w:val="24"/>
        </w:rPr>
      </w:pPr>
      <w:r w:rsidRPr="002E2A33">
        <w:rPr>
          <w:rFonts w:cs="Arial"/>
          <w:szCs w:val="24"/>
        </w:rPr>
        <w:t>PLANILLA DE RETRIBUCIONES MÍNIMAS</w:t>
      </w:r>
    </w:p>
    <w:p w14:paraId="52DF8680" w14:textId="77777777" w:rsidR="002E2A33" w:rsidRPr="002E2A33" w:rsidRDefault="002E2A33" w:rsidP="002E2A33">
      <w:pPr>
        <w:rPr>
          <w:rFonts w:cs="Arial"/>
          <w:szCs w:val="24"/>
        </w:rPr>
      </w:pPr>
      <w:r w:rsidRPr="002E2A33">
        <w:rPr>
          <w:rFonts w:cs="Arial"/>
          <w:noProof/>
          <w:szCs w:val="24"/>
          <w:lang w:eastAsia="es-AR"/>
        </w:rPr>
        <w:drawing>
          <wp:inline distT="114300" distB="114300" distL="114300" distR="114300" wp14:anchorId="1BEDF6E5" wp14:editId="13258151">
            <wp:extent cx="4889500" cy="4508500"/>
            <wp:effectExtent l="0" t="0" r="6350" b="6350"/>
            <wp:docPr id="130" name="image73.png" descr="Tabla&#10;&#10;Descripción generada automáticamente"/>
            <wp:cNvGraphicFramePr/>
            <a:graphic xmlns:a="http://schemas.openxmlformats.org/drawingml/2006/main">
              <a:graphicData uri="http://schemas.openxmlformats.org/drawingml/2006/picture">
                <pic:pic xmlns:pic="http://schemas.openxmlformats.org/drawingml/2006/picture">
                  <pic:nvPicPr>
                    <pic:cNvPr id="130" name="image73.png" descr="Tabla&#10;&#10;Descripción generada automáticamente"/>
                    <pic:cNvPicPr preferRelativeResize="0"/>
                  </pic:nvPicPr>
                  <pic:blipFill>
                    <a:blip r:embed="rId192"/>
                    <a:srcRect/>
                    <a:stretch>
                      <a:fillRect/>
                    </a:stretch>
                  </pic:blipFill>
                  <pic:spPr>
                    <a:xfrm>
                      <a:off x="0" y="0"/>
                      <a:ext cx="4889795" cy="4508772"/>
                    </a:xfrm>
                    <a:prstGeom prst="rect">
                      <a:avLst/>
                    </a:prstGeom>
                    <a:ln/>
                  </pic:spPr>
                </pic:pic>
              </a:graphicData>
            </a:graphic>
          </wp:inline>
        </w:drawing>
      </w:r>
    </w:p>
    <w:p w14:paraId="6437B178" w14:textId="77777777" w:rsidR="002E2A33" w:rsidRPr="002E2A33" w:rsidRDefault="002E2A33" w:rsidP="002E2A33">
      <w:pPr>
        <w:rPr>
          <w:rFonts w:cs="Arial"/>
          <w:szCs w:val="24"/>
        </w:rPr>
      </w:pPr>
      <w:r w:rsidRPr="002E2A33">
        <w:rPr>
          <w:rFonts w:cs="Arial"/>
          <w:szCs w:val="24"/>
        </w:rPr>
        <w:t xml:space="preserve">CAPÍTULO VI </w:t>
      </w:r>
    </w:p>
    <w:p w14:paraId="47A021AF" w14:textId="77777777" w:rsidR="002E2A33" w:rsidRPr="002E2A33" w:rsidRDefault="002E2A33" w:rsidP="002E2A33">
      <w:pPr>
        <w:rPr>
          <w:rFonts w:cs="Arial"/>
          <w:b/>
          <w:szCs w:val="24"/>
        </w:rPr>
      </w:pPr>
      <w:r w:rsidRPr="002E2A33">
        <w:rPr>
          <w:rFonts w:cs="Arial"/>
          <w:b/>
          <w:szCs w:val="24"/>
        </w:rPr>
        <w:t xml:space="preserve">TRABAJO DE TEMPORADA DEL PERSONAL DE LA ACTIVIDAD FRUTIHORTÍCOLA INDUSTRIAL. PERSONAL TEMPORARIO </w:t>
      </w:r>
    </w:p>
    <w:p w14:paraId="65390F4A" w14:textId="77777777" w:rsidR="002E2A33" w:rsidRPr="002E2A33" w:rsidRDefault="002E2A33" w:rsidP="002E2A33">
      <w:pPr>
        <w:rPr>
          <w:rFonts w:cs="Arial"/>
          <w:szCs w:val="24"/>
        </w:rPr>
      </w:pPr>
      <w:r w:rsidRPr="002E2A33">
        <w:rPr>
          <w:rFonts w:cs="Arial"/>
          <w:szCs w:val="24"/>
        </w:rPr>
        <w:t xml:space="preserve">ARTÍCULO 59: Las disposiciones que a continuación se acuerdan serán de aplicación solamente para las Industrias comprendidas en la actividad frutihortícola del presente convenio de la alimentación. </w:t>
      </w:r>
    </w:p>
    <w:p w14:paraId="590C661E" w14:textId="77777777" w:rsidR="002E2A33" w:rsidRPr="002E2A33" w:rsidRDefault="002E2A33" w:rsidP="008611D2">
      <w:r w:rsidRPr="002E2A33">
        <w:t xml:space="preserve">1.- CONCEPTO: Se considera personal de temporada, de la actividad </w:t>
      </w:r>
      <w:proofErr w:type="spellStart"/>
      <w:r w:rsidRPr="002E2A33">
        <w:t>frutihorticola</w:t>
      </w:r>
      <w:proofErr w:type="spellEnd"/>
      <w:r w:rsidRPr="002E2A33">
        <w:t xml:space="preserve"> al que esté incorporado o se incorpore a partir de la puesta en vigencia del presente convenio, a los establecimientos de la actividad frutihortícola en los ciclos naturales de cosecha o zafra, para desarrollar las tareas propias o vinculadas </w:t>
      </w:r>
      <w:r w:rsidRPr="002E2A33">
        <w:lastRenderedPageBreak/>
        <w:t xml:space="preserve">a su industrialización. Quedan comprendidos en esta categoría los trabajadores que sean ocupados en las distintas etapa de acopio, acondicionamiento, elaboración, industrialización, terminación, envasado o etiquetado de materias primas o productos elaborados, siempre que, aunque cumplidas en forma discontinuas por las características propias de su industrialización, formen parte de un mismo proceso productivo. Mantendrá este carácter el personal que no exceda el periodo de 213 (doscientos trece) días de trabajo efectivamente prestados en el año calendario. A este efecto se considerarán tales los no laborados por causa de accidente, enfermedad y/o licencias convencionales. El personal que supere los 213 días de trabajo </w:t>
      </w:r>
      <w:proofErr w:type="gramStart"/>
      <w:r w:rsidRPr="002E2A33">
        <w:t>mencionados,</w:t>
      </w:r>
      <w:proofErr w:type="gramEnd"/>
      <w:r w:rsidRPr="002E2A33">
        <w:t xml:space="preserve"> pasará a desempeñarse como trabajador permanente. </w:t>
      </w:r>
    </w:p>
    <w:p w14:paraId="4BB67DBD" w14:textId="77777777" w:rsidR="002E2A33" w:rsidRPr="002E2A33" w:rsidRDefault="002E2A33" w:rsidP="008611D2">
      <w:r w:rsidRPr="002E2A33">
        <w:t xml:space="preserve">2.- CONTRATACIÓN: Será requisito esencial de esta modalidad, la contratación del personal mediante la suscripción en la primera temporada, de un contrato escrito en el que conste tal condición, entregándose una copia </w:t>
      </w:r>
      <w:proofErr w:type="gramStart"/>
      <w:r w:rsidRPr="002E2A33">
        <w:t>del mismo</w:t>
      </w:r>
      <w:proofErr w:type="gramEnd"/>
      <w:r w:rsidRPr="002E2A33">
        <w:t xml:space="preserve"> al trabajador y una constancia al Sindicato. No será necesario este requisito para el personal que ya revista el carácter de temporario a la fecha de la puesta en vigencia del presente convenio. </w:t>
      </w:r>
    </w:p>
    <w:p w14:paraId="3302AAA1" w14:textId="77777777" w:rsidR="002E2A33" w:rsidRPr="002E2A33" w:rsidRDefault="002E2A33" w:rsidP="008611D2">
      <w:r w:rsidRPr="002E2A33">
        <w:t xml:space="preserve">3.- INCORPORACIÓN: Para la incorporación del personal temporario de cada ciclo sucesivo, se respetará la antigüedad </w:t>
      </w:r>
      <w:proofErr w:type="gramStart"/>
      <w:r w:rsidRPr="002E2A33">
        <w:t>del mismo</w:t>
      </w:r>
      <w:proofErr w:type="gramEnd"/>
      <w:r w:rsidRPr="002E2A33">
        <w:t xml:space="preserve"> dentro del plantel, debiendo ser incorporado, según ese orden de prelación y en la proporción que lo permita el volumen de la cosecha o zafra de cada temporada. El mismo criterio habrá de </w:t>
      </w:r>
      <w:proofErr w:type="gramStart"/>
      <w:r w:rsidRPr="002E2A33">
        <w:t>aplicarse</w:t>
      </w:r>
      <w:proofErr w:type="gramEnd"/>
      <w:r w:rsidRPr="002E2A33">
        <w:t xml:space="preserve"> pero en sentido inverso, es decir licenciado primero al personal de menor antigüedad en oportunidad de su suspensión progresiva al finalizar cada temporada. A estos efectos, los establecimientos implementarán la asignación de un número para cada operario, el que será otorgado en función y por orden de la antigüedad que a cada uno de ellos corresponda. El principio de incorporación y licenciamiento por antigüedad reconocerá como excepción la necesidad de llamar por razones de producción, personal especializado, de oficio o capacitado para cumplir diversidad de tareas. El empleador notificará al trabajador el inicio de la temporada con suficiente anticipación, mediante publicación en cualquier medio de comunicación social estacado de la zona y colocando en lugar visible y de fácil acceso en el establecimiento, un listado detallando: fecha estimada de iniciación de las tareas, antigüedad y especialidad del trabajador. En dicha lista deberá constar la fecha de ingreso, nombre del empleado y tiempo de trabajo acumulado. Un duplicado de </w:t>
      </w:r>
      <w:proofErr w:type="gramStart"/>
      <w:r w:rsidRPr="002E2A33">
        <w:t>la misma</w:t>
      </w:r>
      <w:proofErr w:type="gramEnd"/>
      <w:r w:rsidRPr="002E2A33">
        <w:t>, como así también del personal incorporado y no incorporado, deberá remitirse al respectivo Sindicato Trabajadores de Industrias de la Alimentación. Dentro de los 5 (cinco) días de comunicado al trabajador el inicio de la temporada por los medios previstos precedentemente, este deberá prestar su conformidad a la incorporación, ya sea concurriendo a la empresa o comunicándose a esta en forma fehaciente. Si no lo hiciere en el plazo previsto, el empleador podrá ocupar el puesto dejado vacante, por otro trabajador. Una vez convocado el trabajador para el inicio de la temporada, se le deberá asegurar la posibilidad de prestar tareas por un lapso mínimo de 15 (quince) días corridos.</w:t>
      </w:r>
    </w:p>
    <w:p w14:paraId="0858BCB5" w14:textId="77777777" w:rsidR="002E2A33" w:rsidRPr="002E2A33" w:rsidRDefault="002E2A33" w:rsidP="008611D2">
      <w:r w:rsidRPr="002E2A33">
        <w:lastRenderedPageBreak/>
        <w:t xml:space="preserve">4.- LICENCIAMIENTO: La suspensión del personal temporario, al finalizar cada temporada, se hará por antigüedad y especialidad, según las tareas que realice y conforme a las necesidades de producción, pero no podrá cambiarse personal de un sector a otro si ello afectara el orden de antigüedad de los trabajadores. </w:t>
      </w:r>
    </w:p>
    <w:p w14:paraId="4F4C138A" w14:textId="77777777" w:rsidR="002E2A33" w:rsidRPr="002E2A33" w:rsidRDefault="002E2A33" w:rsidP="008611D2">
      <w:r w:rsidRPr="002E2A33">
        <w:t xml:space="preserve">5.- ANTIGÜEDAD: A los efectos que corresponda, la antigüedad del trabajador de temporada se computará mediante la acumulación de los días efectivamente trabajados en cada año calendario, acreditándosele por cada 213 (doscientos trece) días efectivamente cumplidos de labor, 1 (un) año de antigüedad. Sin perjuicio de ello y al solo efecto del pago del adicional por antigüedad </w:t>
      </w:r>
      <w:r w:rsidR="00084783" w:rsidRPr="002E2A33">
        <w:t>establecida</w:t>
      </w:r>
      <w:r w:rsidRPr="002E2A33">
        <w:t xml:space="preserve"> en el presente convenio, y para el caso que no se cumpliera el mínimo de días previstos en la cláusula anterior, se computará 1 (un) año de antigüedad por cada tres (3) temporadas trabajadas. </w:t>
      </w:r>
    </w:p>
    <w:p w14:paraId="34968048" w14:textId="77777777" w:rsidR="002E2A33" w:rsidRPr="002E2A33" w:rsidRDefault="002E2A33" w:rsidP="008611D2">
      <w:r w:rsidRPr="002E2A33">
        <w:t>6.- RESERVA DE PUESTO: Cuando el trabajador de temporada, al momento de ser llamado por la empresa a desempeñar sus tareas se encuentre enfermo o accidentado, debidamente acreditado, le será reservado su lugar y turno de trabajo con pago del jornal correspondiente, hasta tanto le sea otorgada el alta médica.</w:t>
      </w:r>
    </w:p>
    <w:p w14:paraId="0CC41A42" w14:textId="77777777" w:rsidR="002E2A33" w:rsidRPr="002E2A33" w:rsidRDefault="002E2A33" w:rsidP="002E2A33"/>
    <w:p w14:paraId="5A30101F" w14:textId="77777777" w:rsidR="00EF1F23" w:rsidRDefault="00EF1F23" w:rsidP="00341D2D"/>
    <w:p w14:paraId="00E74D4E" w14:textId="77777777" w:rsidR="00EF1F23" w:rsidRPr="00EF1F23" w:rsidRDefault="00EF1F23" w:rsidP="00EF1F23"/>
    <w:p w14:paraId="448D6D39" w14:textId="77777777" w:rsidR="00EF1F23" w:rsidRPr="00EF1F23" w:rsidRDefault="00EF1F23" w:rsidP="00EF1F23"/>
    <w:p w14:paraId="00A3ECEB" w14:textId="77777777" w:rsidR="00EF1F23" w:rsidRPr="00EF1F23" w:rsidRDefault="00EF1F23" w:rsidP="00EF1F23"/>
    <w:p w14:paraId="2BC49DB5" w14:textId="77777777" w:rsidR="00EF1F23" w:rsidRPr="00EF1F23" w:rsidRDefault="00EF1F23" w:rsidP="00EF1F23"/>
    <w:p w14:paraId="30E2F449" w14:textId="77777777" w:rsidR="00EF1F23" w:rsidRDefault="00EF1F23" w:rsidP="00EF1F23"/>
    <w:p w14:paraId="0DC25719" w14:textId="77777777" w:rsidR="005D13EF" w:rsidRPr="00EF1F23" w:rsidRDefault="005D13EF" w:rsidP="00EF1F23"/>
    <w:sectPr w:rsidR="005D13EF" w:rsidRPr="00EF1F23" w:rsidSect="00D100B4">
      <w:pgSz w:w="11906" w:h="16838"/>
      <w:pgMar w:top="1389" w:right="1440" w:bottom="1440" w:left="144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694D6F" w14:textId="77777777" w:rsidR="00C27227" w:rsidRDefault="00C27227" w:rsidP="00582017">
      <w:pPr>
        <w:spacing w:before="0" w:after="0"/>
      </w:pPr>
      <w:r>
        <w:separator/>
      </w:r>
    </w:p>
  </w:endnote>
  <w:endnote w:type="continuationSeparator" w:id="0">
    <w:p w14:paraId="663C2F00" w14:textId="77777777" w:rsidR="00C27227" w:rsidRDefault="00C27227" w:rsidP="00582017">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Gungsuh">
    <w:altName w:val="Arial Unicode MS"/>
    <w:charset w:val="81"/>
    <w:family w:val="roman"/>
    <w:pitch w:val="variable"/>
    <w:sig w:usb0="B00002AF" w:usb1="69D77CFB" w:usb2="00000030" w:usb3="00000000" w:csb0="0008009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15073331"/>
      <w:docPartObj>
        <w:docPartGallery w:val="Page Numbers (Bottom of Page)"/>
        <w:docPartUnique/>
      </w:docPartObj>
    </w:sdtPr>
    <w:sdtEndPr/>
    <w:sdtContent>
      <w:p w14:paraId="1633B48C" w14:textId="77777777" w:rsidR="00E13C81" w:rsidRDefault="00E13C81" w:rsidP="00570836">
        <w:pPr>
          <w:pStyle w:val="Piedepgina"/>
          <w:pBdr>
            <w:bottom w:val="single" w:sz="6" w:space="1" w:color="auto"/>
          </w:pBdr>
          <w:spacing w:line="360" w:lineRule="auto"/>
        </w:pPr>
      </w:p>
      <w:p w14:paraId="58A21C86" w14:textId="77777777" w:rsidR="00E13C81" w:rsidRPr="00220348" w:rsidRDefault="00E13C81" w:rsidP="00570836">
        <w:pPr>
          <w:pStyle w:val="Piedepgina"/>
          <w:spacing w:line="360" w:lineRule="auto"/>
          <w:rPr>
            <w:b/>
            <w:bCs/>
          </w:rPr>
        </w:pPr>
        <w:r w:rsidRPr="00220348">
          <w:rPr>
            <w:b/>
            <w:bCs/>
          </w:rPr>
          <w:t>Andreoni Fernando – Anello Franco – Fagali Cristian – Rabinovich Natan</w:t>
        </w:r>
      </w:p>
      <w:p w14:paraId="5E2D2D53" w14:textId="77777777" w:rsidR="00E13C81" w:rsidRDefault="00E13C81" w:rsidP="00341D2D">
        <w:pPr>
          <w:pStyle w:val="Piedepgina"/>
        </w:pPr>
        <w:r w:rsidRPr="00220348">
          <w:rPr>
            <w:b/>
            <w:bCs/>
          </w:rPr>
          <w:t>2020</w:t>
        </w:r>
        <w:r>
          <w:rPr>
            <w:b/>
            <w:bCs/>
          </w:rPr>
          <w:tab/>
        </w:r>
        <w:r>
          <w:rPr>
            <w:b/>
            <w:bCs/>
          </w:rPr>
          <w:tab/>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DE9AD1" w14:textId="77777777" w:rsidR="00E13C81" w:rsidRDefault="00E13C81" w:rsidP="004A525C">
    <w:pPr>
      <w:pStyle w:val="Piedepgina"/>
      <w:pBdr>
        <w:bottom w:val="single" w:sz="6" w:space="1" w:color="auto"/>
      </w:pBdr>
      <w:spacing w:line="360" w:lineRule="auto"/>
    </w:pPr>
  </w:p>
  <w:p w14:paraId="7CE618F7" w14:textId="77777777" w:rsidR="00E13C81" w:rsidRPr="00220348" w:rsidRDefault="00E13C81" w:rsidP="004A525C">
    <w:pPr>
      <w:pStyle w:val="Piedepgina"/>
      <w:spacing w:line="360" w:lineRule="auto"/>
      <w:rPr>
        <w:b/>
        <w:bCs/>
      </w:rPr>
    </w:pPr>
    <w:r w:rsidRPr="00220348">
      <w:rPr>
        <w:b/>
        <w:bCs/>
      </w:rPr>
      <w:t>Andreoni Fernando – Anello Franco – Fagali Cristian – Rabinovich Natan</w:t>
    </w:r>
  </w:p>
  <w:p w14:paraId="2258C227" w14:textId="77777777" w:rsidR="00E13C81" w:rsidRDefault="00E13C81" w:rsidP="004A525C">
    <w:pPr>
      <w:pStyle w:val="Piedepgina"/>
    </w:pPr>
    <w:r w:rsidRPr="00220348">
      <w:rPr>
        <w:b/>
        <w:bCs/>
      </w:rPr>
      <w:t>2020</w:t>
    </w:r>
    <w:r>
      <w:rPr>
        <w:b/>
        <w:bCs/>
      </w:rPr>
      <w:tab/>
    </w:r>
    <w:r>
      <w:rPr>
        <w:b/>
        <w:bCs/>
      </w:rPr>
      <w:tab/>
    </w:r>
    <w:r w:rsidRPr="004A525C">
      <w:rPr>
        <w:b/>
        <w:bCs/>
      </w:rPr>
      <w:fldChar w:fldCharType="begin"/>
    </w:r>
    <w:r w:rsidRPr="004A525C">
      <w:rPr>
        <w:b/>
        <w:bCs/>
      </w:rPr>
      <w:instrText>PAGE   \* MERGEFORMAT</w:instrText>
    </w:r>
    <w:r w:rsidRPr="004A525C">
      <w:rPr>
        <w:b/>
        <w:bCs/>
      </w:rPr>
      <w:fldChar w:fldCharType="separate"/>
    </w:r>
    <w:r w:rsidR="006273E7" w:rsidRPr="006273E7">
      <w:rPr>
        <w:b/>
        <w:bCs/>
        <w:noProof/>
        <w:lang w:val="es-ES"/>
      </w:rPr>
      <w:t>258</w:t>
    </w:r>
    <w:r w:rsidRPr="004A525C">
      <w:rPr>
        <w:b/>
        <w:bCs/>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47000718"/>
      <w:docPartObj>
        <w:docPartGallery w:val="Page Numbers (Bottom of Page)"/>
        <w:docPartUnique/>
      </w:docPartObj>
    </w:sdtPr>
    <w:sdtEndPr/>
    <w:sdtContent>
      <w:p w14:paraId="736AA331" w14:textId="77777777" w:rsidR="00E13C81" w:rsidRDefault="00E13C81" w:rsidP="00570836">
        <w:pPr>
          <w:pStyle w:val="Piedepgina"/>
          <w:pBdr>
            <w:bottom w:val="single" w:sz="6" w:space="1" w:color="auto"/>
          </w:pBdr>
          <w:spacing w:line="360" w:lineRule="auto"/>
        </w:pPr>
      </w:p>
      <w:p w14:paraId="5D0373E1" w14:textId="77777777" w:rsidR="00E13C81" w:rsidRPr="00220348" w:rsidRDefault="00E13C81" w:rsidP="00570836">
        <w:pPr>
          <w:pStyle w:val="Piedepgina"/>
          <w:spacing w:line="360" w:lineRule="auto"/>
          <w:rPr>
            <w:b/>
            <w:bCs/>
          </w:rPr>
        </w:pPr>
        <w:r w:rsidRPr="00220348">
          <w:rPr>
            <w:b/>
            <w:bCs/>
          </w:rPr>
          <w:t>Andreoni Fernando – Anello Franco – Fagali Cristian – Rabinovich Natan</w:t>
        </w:r>
      </w:p>
      <w:p w14:paraId="688159ED" w14:textId="77777777" w:rsidR="00E13C81" w:rsidRDefault="00E13C81" w:rsidP="00341D2D">
        <w:pPr>
          <w:pStyle w:val="Piedepgina"/>
        </w:pPr>
        <w:r w:rsidRPr="00220348">
          <w:rPr>
            <w:b/>
            <w:bCs/>
          </w:rPr>
          <w:t>2020</w:t>
        </w:r>
        <w:r>
          <w:rPr>
            <w:b/>
            <w:bCs/>
          </w:rPr>
          <w:tab/>
        </w:r>
        <w:r>
          <w:rPr>
            <w:b/>
            <w:bCs/>
          </w:rPr>
          <w:tab/>
        </w:r>
        <w:r w:rsidRPr="00A3630A">
          <w:rPr>
            <w:b/>
            <w:bCs/>
          </w:rPr>
          <w:fldChar w:fldCharType="begin"/>
        </w:r>
        <w:r w:rsidRPr="00A3630A">
          <w:rPr>
            <w:b/>
            <w:bCs/>
          </w:rPr>
          <w:instrText>PAGE   \* MERGEFORMAT</w:instrText>
        </w:r>
        <w:r w:rsidRPr="00A3630A">
          <w:rPr>
            <w:b/>
            <w:bCs/>
          </w:rPr>
          <w:fldChar w:fldCharType="separate"/>
        </w:r>
        <w:r w:rsidR="006273E7" w:rsidRPr="006273E7">
          <w:rPr>
            <w:b/>
            <w:bCs/>
            <w:noProof/>
            <w:lang w:val="es-ES"/>
          </w:rPr>
          <w:t>3</w:t>
        </w:r>
        <w:r w:rsidRPr="00A3630A">
          <w:rPr>
            <w:b/>
            <w:bCs/>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6D15E4" w14:textId="77777777" w:rsidR="00C27227" w:rsidRDefault="00C27227" w:rsidP="00582017">
      <w:pPr>
        <w:spacing w:before="0" w:after="0"/>
      </w:pPr>
      <w:r>
        <w:separator/>
      </w:r>
    </w:p>
  </w:footnote>
  <w:footnote w:type="continuationSeparator" w:id="0">
    <w:p w14:paraId="094A8D37" w14:textId="77777777" w:rsidR="00C27227" w:rsidRDefault="00C27227" w:rsidP="00582017">
      <w:pPr>
        <w:spacing w:before="0"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B7B89D" w14:textId="77777777" w:rsidR="00E13C81" w:rsidRPr="00255A36" w:rsidRDefault="00E13C81" w:rsidP="00C46469">
    <w:pPr>
      <w:pStyle w:val="Encabezado"/>
      <w:tabs>
        <w:tab w:val="left" w:pos="8460"/>
      </w:tabs>
      <w:ind w:left="708" w:firstLine="1"/>
      <w:rPr>
        <w:b/>
        <w:bCs/>
      </w:rPr>
    </w:pPr>
    <w:r>
      <w:rPr>
        <w:rFonts w:ascii="Times New Roman" w:hAnsi="Times New Roman" w:cs="Times New Roman"/>
        <w:b/>
        <w:bCs/>
        <w:noProof/>
        <w:szCs w:val="24"/>
        <w:lang w:eastAsia="es-AR"/>
      </w:rPr>
      <mc:AlternateContent>
        <mc:Choice Requires="wps">
          <w:drawing>
            <wp:anchor distT="0" distB="0" distL="114300" distR="114300" simplePos="0" relativeHeight="251660288" behindDoc="1" locked="0" layoutInCell="1" allowOverlap="1" wp14:anchorId="1B413A25" wp14:editId="79A858C7">
              <wp:simplePos x="0" y="0"/>
              <wp:positionH relativeFrom="page">
                <wp:align>left</wp:align>
              </wp:positionH>
              <wp:positionV relativeFrom="paragraph">
                <wp:posOffset>-485140</wp:posOffset>
              </wp:positionV>
              <wp:extent cx="809625" cy="11649075"/>
              <wp:effectExtent l="0" t="0" r="28575" b="28575"/>
              <wp:wrapNone/>
              <wp:docPr id="55" name="Rectángulo 55"/>
              <wp:cNvGraphicFramePr/>
              <a:graphic xmlns:a="http://schemas.openxmlformats.org/drawingml/2006/main">
                <a:graphicData uri="http://schemas.microsoft.com/office/word/2010/wordprocessingShape">
                  <wps:wsp>
                    <wps:cNvSpPr/>
                    <wps:spPr>
                      <a:xfrm>
                        <a:off x="0" y="0"/>
                        <a:ext cx="809625" cy="11649075"/>
                      </a:xfrm>
                      <a:prstGeom prst="rect">
                        <a:avLst/>
                      </a:prstGeom>
                    </wps:spPr>
                    <wps:style>
                      <a:lnRef idx="1">
                        <a:schemeClr val="accent4"/>
                      </a:lnRef>
                      <a:fillRef idx="2">
                        <a:schemeClr val="accent4"/>
                      </a:fillRef>
                      <a:effectRef idx="1">
                        <a:schemeClr val="accent4"/>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74009DE" id="Rectángulo 55" o:spid="_x0000_s1026" style="position:absolute;margin-left:0;margin-top:-38.2pt;width:63.75pt;height:917.25pt;z-index:-251656192;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" fillcolor="#ffd555 [2167]" strokecolor="#ffc000 [3207]" strokeweight=".5pt">
              <v:fill color2="#ffcc31 [2615]" rotate="t" colors="0 #ffdd9c;.5 #ffd78e;1 #ffd479" focus="100%" type="gradient">
                <o:fill v:ext="view" type="gradientUnscaled"/>
              </v:fill>
              <w10:wrap anchorx="page"/>
            </v:rect>
          </w:pict>
        </mc:Fallback>
      </mc:AlternateContent>
    </w:r>
    <w:r w:rsidRPr="00255A36">
      <w:rPr>
        <w:rFonts w:ascii="Times New Roman" w:hAnsi="Times New Roman" w:cs="Times New Roman"/>
        <w:b/>
        <w:bCs/>
        <w:noProof/>
        <w:szCs w:val="24"/>
        <w:lang w:eastAsia="es-AR"/>
      </w:rPr>
      <w:drawing>
        <wp:anchor distT="0" distB="0" distL="114300" distR="114300" simplePos="0" relativeHeight="251659264" behindDoc="0" locked="0" layoutInCell="1" allowOverlap="1" wp14:anchorId="79F05A55" wp14:editId="14C6717B">
          <wp:simplePos x="0" y="0"/>
          <wp:positionH relativeFrom="margin">
            <wp:align>left</wp:align>
          </wp:positionH>
          <wp:positionV relativeFrom="paragraph">
            <wp:posOffset>54610</wp:posOffset>
          </wp:positionV>
          <wp:extent cx="542925" cy="650240"/>
          <wp:effectExtent l="0" t="0" r="9525" b="0"/>
          <wp:wrapThrough wrapText="bothSides">
            <wp:wrapPolygon edited="0">
              <wp:start x="0" y="0"/>
              <wp:lineTo x="0" y="20883"/>
              <wp:lineTo x="21221" y="20883"/>
              <wp:lineTo x="21221" y="0"/>
              <wp:lineTo x="0" y="0"/>
            </wp:wrapPolygon>
          </wp:wrapThrough>
          <wp:docPr id="930" name="Imagen 930" descr="Imagen en blanco y negr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n 19" descr="Imagen en blanco y negro&#10;&#10;Descripción generada automáticamente con confianza media"/>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42925" cy="6502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255A36">
      <w:rPr>
        <w:b/>
        <w:bCs/>
      </w:rPr>
      <w:t>Universidad Tecnológica N</w:t>
    </w:r>
    <w:r>
      <w:rPr>
        <w:b/>
        <w:bCs/>
      </w:rPr>
      <w:t xml:space="preserve">acional – Facultad Regional San </w:t>
    </w:r>
    <w:r w:rsidRPr="00255A36">
      <w:rPr>
        <w:b/>
        <w:bCs/>
      </w:rPr>
      <w:t>Rafael</w:t>
    </w:r>
  </w:p>
  <w:p w14:paraId="27324790" w14:textId="77777777" w:rsidR="00E13C81" w:rsidRPr="00255A36" w:rsidRDefault="00E13C81" w:rsidP="00C46469">
    <w:pPr>
      <w:pStyle w:val="Encabezado"/>
      <w:ind w:firstLine="0"/>
      <w:rPr>
        <w:b/>
        <w:bCs/>
      </w:rPr>
    </w:pPr>
    <w:r w:rsidRPr="00255A36">
      <w:rPr>
        <w:b/>
        <w:bCs/>
      </w:rPr>
      <w:t>Ingeniería Industrial</w:t>
    </w:r>
  </w:p>
  <w:p w14:paraId="4EF021B3" w14:textId="77777777" w:rsidR="00E13C81" w:rsidRPr="00255A36" w:rsidRDefault="00E13C81" w:rsidP="00C46469">
    <w:pPr>
      <w:pStyle w:val="Encabezado"/>
      <w:ind w:firstLine="0"/>
      <w:rPr>
        <w:b/>
        <w:bCs/>
      </w:rPr>
    </w:pPr>
    <w:r w:rsidRPr="00255A36">
      <w:rPr>
        <w:b/>
        <w:bCs/>
      </w:rPr>
      <w:t>Cátedra: Proyecto Final</w:t>
    </w:r>
  </w:p>
  <w:p w14:paraId="3DA4BFB8" w14:textId="77777777" w:rsidR="00E13C81" w:rsidRDefault="00E13C81" w:rsidP="006273E7">
    <w:pPr>
      <w:pStyle w:val="Encabezado"/>
      <w:pBdr>
        <w:bottom w:val="single" w:sz="6" w:space="1" w:color="auto"/>
      </w:pBdr>
      <w:tabs>
        <w:tab w:val="left" w:pos="8460"/>
      </w:tabs>
      <w:ind w:firstLine="0"/>
      <w:rPr>
        <w:b/>
        <w:bCs/>
      </w:rPr>
    </w:pPr>
    <w:r w:rsidRPr="00582017">
      <w:rPr>
        <w:b/>
        <w:bCs/>
      </w:rPr>
      <w:t>Proyecto</w:t>
    </w:r>
    <w:r>
      <w:rPr>
        <w:b/>
        <w:bCs/>
      </w:rPr>
      <w:t>: Elaboración y empaque de mix frutal</w:t>
    </w:r>
  </w:p>
  <w:p w14:paraId="70A723F6" w14:textId="77777777" w:rsidR="006273E7" w:rsidRPr="00020EB8" w:rsidRDefault="006273E7" w:rsidP="006273E7">
    <w:pPr>
      <w:pStyle w:val="Encabezado"/>
      <w:pBdr>
        <w:bottom w:val="single" w:sz="6" w:space="1" w:color="auto"/>
      </w:pBdr>
      <w:tabs>
        <w:tab w:val="left" w:pos="8460"/>
      </w:tabs>
      <w:ind w:firstLine="0"/>
      <w:rPr>
        <w:b/>
        <w:bCs/>
      </w:rPr>
    </w:pPr>
  </w:p>
  <w:p w14:paraId="745BC1E5" w14:textId="77777777" w:rsidR="00E13C81" w:rsidRDefault="00E13C81">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1762DC" w14:textId="77777777" w:rsidR="00E13C81" w:rsidRPr="00255A36" w:rsidRDefault="00E13C81" w:rsidP="004A525C">
    <w:pPr>
      <w:pStyle w:val="Encabezado"/>
      <w:tabs>
        <w:tab w:val="left" w:pos="8460"/>
      </w:tabs>
      <w:ind w:left="708" w:firstLine="1"/>
      <w:rPr>
        <w:b/>
        <w:bCs/>
      </w:rPr>
    </w:pPr>
    <w:r>
      <w:rPr>
        <w:rFonts w:ascii="Times New Roman" w:hAnsi="Times New Roman" w:cs="Times New Roman"/>
        <w:b/>
        <w:bCs/>
        <w:noProof/>
        <w:szCs w:val="24"/>
        <w:lang w:eastAsia="es-AR"/>
      </w:rPr>
      <mc:AlternateContent>
        <mc:Choice Requires="wps">
          <w:drawing>
            <wp:anchor distT="0" distB="0" distL="114300" distR="114300" simplePos="0" relativeHeight="251663360" behindDoc="1" locked="0" layoutInCell="1" allowOverlap="1" wp14:anchorId="1BFC463D" wp14:editId="381F61BC">
              <wp:simplePos x="0" y="0"/>
              <wp:positionH relativeFrom="page">
                <wp:align>left</wp:align>
              </wp:positionH>
              <wp:positionV relativeFrom="paragraph">
                <wp:posOffset>-485140</wp:posOffset>
              </wp:positionV>
              <wp:extent cx="882000" cy="11649075"/>
              <wp:effectExtent l="0" t="0" r="13970" b="28575"/>
              <wp:wrapNone/>
              <wp:docPr id="8" name="Rectángulo 8"/>
              <wp:cNvGraphicFramePr/>
              <a:graphic xmlns:a="http://schemas.openxmlformats.org/drawingml/2006/main">
                <a:graphicData uri="http://schemas.microsoft.com/office/word/2010/wordprocessingShape">
                  <wps:wsp>
                    <wps:cNvSpPr/>
                    <wps:spPr>
                      <a:xfrm>
                        <a:off x="0" y="0"/>
                        <a:ext cx="882000" cy="11649075"/>
                      </a:xfrm>
                      <a:prstGeom prst="rect">
                        <a:avLst/>
                      </a:prstGeom>
                    </wps:spPr>
                    <wps:style>
                      <a:lnRef idx="1">
                        <a:schemeClr val="accent4"/>
                      </a:lnRef>
                      <a:fillRef idx="2">
                        <a:schemeClr val="accent4"/>
                      </a:fillRef>
                      <a:effectRef idx="1">
                        <a:schemeClr val="accent4"/>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00C4FA9" id="Rectángulo 8" o:spid="_x0000_s1026" style="position:absolute;margin-left:0;margin-top:-38.2pt;width:69.45pt;height:917.25pt;z-index:-251653120;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" fillcolor="#ffd555 [2167]" strokecolor="#ffc000 [3207]" strokeweight=".5pt">
              <v:fill color2="#ffcc31 [2615]" rotate="t" colors="0 #ffdd9c;.5 #ffd78e;1 #ffd479" focus="100%" type="gradient">
                <o:fill v:ext="view" type="gradientUnscaled"/>
              </v:fill>
              <w10:wrap anchorx="page"/>
            </v:rect>
          </w:pict>
        </mc:Fallback>
      </mc:AlternateContent>
    </w:r>
    <w:r w:rsidRPr="00255A36">
      <w:rPr>
        <w:rFonts w:ascii="Times New Roman" w:hAnsi="Times New Roman" w:cs="Times New Roman"/>
        <w:b/>
        <w:bCs/>
        <w:noProof/>
        <w:szCs w:val="24"/>
        <w:lang w:eastAsia="es-AR"/>
      </w:rPr>
      <w:drawing>
        <wp:anchor distT="0" distB="0" distL="114300" distR="114300" simplePos="0" relativeHeight="251662336" behindDoc="0" locked="0" layoutInCell="1" allowOverlap="1" wp14:anchorId="26F53F64" wp14:editId="298DADDB">
          <wp:simplePos x="0" y="0"/>
          <wp:positionH relativeFrom="margin">
            <wp:align>left</wp:align>
          </wp:positionH>
          <wp:positionV relativeFrom="paragraph">
            <wp:posOffset>54610</wp:posOffset>
          </wp:positionV>
          <wp:extent cx="542925" cy="650240"/>
          <wp:effectExtent l="0" t="0" r="9525" b="0"/>
          <wp:wrapThrough wrapText="bothSides">
            <wp:wrapPolygon edited="0">
              <wp:start x="0" y="0"/>
              <wp:lineTo x="0" y="20883"/>
              <wp:lineTo x="21221" y="20883"/>
              <wp:lineTo x="21221" y="0"/>
              <wp:lineTo x="0" y="0"/>
            </wp:wrapPolygon>
          </wp:wrapThrough>
          <wp:docPr id="10" name="Imagen 10" descr="Imagen en blanco y negr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n 19" descr="Imagen en blanco y negro&#10;&#10;Descripción generada automáticamente con confianza media"/>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42925" cy="6502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255A36">
      <w:rPr>
        <w:b/>
        <w:bCs/>
      </w:rPr>
      <w:t>Universidad Tecnológica N</w:t>
    </w:r>
    <w:r>
      <w:rPr>
        <w:b/>
        <w:bCs/>
      </w:rPr>
      <w:t xml:space="preserve">acional – Facultad Regional San </w:t>
    </w:r>
    <w:r w:rsidRPr="00255A36">
      <w:rPr>
        <w:b/>
        <w:bCs/>
      </w:rPr>
      <w:t>Rafael</w:t>
    </w:r>
  </w:p>
  <w:p w14:paraId="3D384B18" w14:textId="77777777" w:rsidR="00E13C81" w:rsidRPr="00255A36" w:rsidRDefault="00E13C81" w:rsidP="004A525C">
    <w:pPr>
      <w:pStyle w:val="Encabezado"/>
      <w:ind w:firstLine="0"/>
      <w:rPr>
        <w:b/>
        <w:bCs/>
      </w:rPr>
    </w:pPr>
    <w:r w:rsidRPr="00255A36">
      <w:rPr>
        <w:b/>
        <w:bCs/>
      </w:rPr>
      <w:t>Ingeniería Industrial</w:t>
    </w:r>
  </w:p>
  <w:p w14:paraId="33A5A1E6" w14:textId="77777777" w:rsidR="00E13C81" w:rsidRPr="00255A36" w:rsidRDefault="00E13C81" w:rsidP="004A525C">
    <w:pPr>
      <w:pStyle w:val="Encabezado"/>
      <w:ind w:firstLine="0"/>
      <w:rPr>
        <w:b/>
        <w:bCs/>
      </w:rPr>
    </w:pPr>
    <w:r w:rsidRPr="00255A36">
      <w:rPr>
        <w:b/>
        <w:bCs/>
      </w:rPr>
      <w:t>Cátedra: Proyecto Final</w:t>
    </w:r>
  </w:p>
  <w:p w14:paraId="7440C7A6" w14:textId="77777777" w:rsidR="00E13C81" w:rsidRDefault="00E13C81" w:rsidP="004A525C">
    <w:pPr>
      <w:pStyle w:val="Encabezado"/>
    </w:pPr>
  </w:p>
  <w:p w14:paraId="74381600" w14:textId="77777777" w:rsidR="00E13C81" w:rsidRPr="00020EB8" w:rsidRDefault="00E13C81" w:rsidP="004A525C">
    <w:pPr>
      <w:pStyle w:val="Encabezado"/>
      <w:pBdr>
        <w:bottom w:val="single" w:sz="6" w:space="1" w:color="auto"/>
      </w:pBdr>
      <w:tabs>
        <w:tab w:val="left" w:pos="8460"/>
      </w:tabs>
      <w:rPr>
        <w:b/>
        <w:bCs/>
      </w:rPr>
    </w:pPr>
    <w:r w:rsidRPr="00582017">
      <w:rPr>
        <w:b/>
        <w:bCs/>
      </w:rPr>
      <w:t>Proyecto</w:t>
    </w:r>
  </w:p>
  <w:p w14:paraId="26B0F104" w14:textId="77777777" w:rsidR="00E13C81" w:rsidRDefault="00E13C81">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4D6326"/>
    <w:multiLevelType w:val="multilevel"/>
    <w:tmpl w:val="8D346BDE"/>
    <w:lvl w:ilvl="0">
      <w:start w:val="1"/>
      <w:numFmt w:val="decimal"/>
      <w:pStyle w:val="Ttulo1"/>
      <w:suff w:val="space"/>
      <w:lvlText w:val="Capítulo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pStyle w:val="Ttulo4"/>
      <w:suff w:val="nothing"/>
      <w:lvlText w:val=""/>
      <w:lvlJc w:val="left"/>
      <w:pPr>
        <w:ind w:left="0" w:firstLine="0"/>
      </w:pPr>
      <w:rPr>
        <w:rFonts w:hint="default"/>
      </w:rPr>
    </w:lvl>
    <w:lvl w:ilvl="4">
      <w:start w:val="1"/>
      <w:numFmt w:val="none"/>
      <w:pStyle w:val="Ttulo5"/>
      <w:suff w:val="nothing"/>
      <w:lvlText w:val=""/>
      <w:lvlJc w:val="left"/>
      <w:pPr>
        <w:ind w:left="0" w:firstLine="0"/>
      </w:pPr>
      <w:rPr>
        <w:rFonts w:hint="default"/>
      </w:rPr>
    </w:lvl>
    <w:lvl w:ilvl="5">
      <w:start w:val="1"/>
      <w:numFmt w:val="none"/>
      <w:pStyle w:val="Ttulo6"/>
      <w:suff w:val="nothing"/>
      <w:lvlText w:val=""/>
      <w:lvlJc w:val="left"/>
      <w:pPr>
        <w:ind w:left="0" w:firstLine="0"/>
      </w:pPr>
      <w:rPr>
        <w:rFonts w:hint="default"/>
      </w:rPr>
    </w:lvl>
    <w:lvl w:ilvl="6">
      <w:start w:val="1"/>
      <w:numFmt w:val="none"/>
      <w:pStyle w:val="Ttulo7"/>
      <w:suff w:val="nothing"/>
      <w:lvlText w:val=""/>
      <w:lvlJc w:val="left"/>
      <w:pPr>
        <w:ind w:left="0" w:firstLine="0"/>
      </w:pPr>
      <w:rPr>
        <w:rFonts w:hint="default"/>
      </w:rPr>
    </w:lvl>
    <w:lvl w:ilvl="7">
      <w:start w:val="1"/>
      <w:numFmt w:val="none"/>
      <w:pStyle w:val="Ttulo8"/>
      <w:suff w:val="nothing"/>
      <w:lvlText w:val=""/>
      <w:lvlJc w:val="left"/>
      <w:pPr>
        <w:ind w:left="0" w:firstLine="0"/>
      </w:pPr>
      <w:rPr>
        <w:rFonts w:hint="default"/>
      </w:rPr>
    </w:lvl>
    <w:lvl w:ilvl="8">
      <w:start w:val="1"/>
      <w:numFmt w:val="none"/>
      <w:pStyle w:val="Ttulo9"/>
      <w:suff w:val="nothing"/>
      <w:lvlText w:val=""/>
      <w:lvlJc w:val="left"/>
      <w:pPr>
        <w:ind w:left="0" w:firstLine="0"/>
      </w:pPr>
      <w:rPr>
        <w:rFonts w:hint="default"/>
      </w:rPr>
    </w:lvl>
  </w:abstractNum>
  <w:abstractNum w:abstractNumId="1" w15:restartNumberingAfterBreak="0">
    <w:nsid w:val="0C5E2376"/>
    <w:multiLevelType w:val="multilevel"/>
    <w:tmpl w:val="2C2CDA6E"/>
    <w:lvl w:ilvl="0">
      <w:start w:val="683"/>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0D43747C"/>
    <w:multiLevelType w:val="hybridMultilevel"/>
    <w:tmpl w:val="05028490"/>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 w15:restartNumberingAfterBreak="0">
    <w:nsid w:val="0E7023FD"/>
    <w:multiLevelType w:val="multilevel"/>
    <w:tmpl w:val="8FF4E660"/>
    <w:lvl w:ilvl="0">
      <w:start w:val="683"/>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18DD0D8E"/>
    <w:multiLevelType w:val="multilevel"/>
    <w:tmpl w:val="419EA05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9482192"/>
    <w:multiLevelType w:val="multilevel"/>
    <w:tmpl w:val="1D686AC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1DB8533C"/>
    <w:multiLevelType w:val="multilevel"/>
    <w:tmpl w:val="E3EA1EF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2941552F"/>
    <w:multiLevelType w:val="multilevel"/>
    <w:tmpl w:val="7F9AB8AA"/>
    <w:lvl w:ilvl="0">
      <w:start w:val="683"/>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2AEF5CCC"/>
    <w:multiLevelType w:val="multilevel"/>
    <w:tmpl w:val="99E442D0"/>
    <w:lvl w:ilvl="0">
      <w:start w:val="683"/>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2B941744"/>
    <w:multiLevelType w:val="multilevel"/>
    <w:tmpl w:val="A38482C2"/>
    <w:lvl w:ilvl="0">
      <w:start w:val="683"/>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2D1F38A5"/>
    <w:multiLevelType w:val="multilevel"/>
    <w:tmpl w:val="832C935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2DB0735C"/>
    <w:multiLevelType w:val="multilevel"/>
    <w:tmpl w:val="E6EA2DC6"/>
    <w:lvl w:ilvl="0">
      <w:start w:val="4"/>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 w15:restartNumberingAfterBreak="0">
    <w:nsid w:val="2ED728A0"/>
    <w:multiLevelType w:val="multilevel"/>
    <w:tmpl w:val="918C49FA"/>
    <w:lvl w:ilvl="0">
      <w:start w:val="683"/>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15:restartNumberingAfterBreak="0">
    <w:nsid w:val="2F297B79"/>
    <w:multiLevelType w:val="multilevel"/>
    <w:tmpl w:val="357420E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 w15:restartNumberingAfterBreak="0">
    <w:nsid w:val="3262098B"/>
    <w:multiLevelType w:val="hybridMultilevel"/>
    <w:tmpl w:val="68E24726"/>
    <w:lvl w:ilvl="0" w:tplc="6A9C5B14">
      <w:numFmt w:val="bullet"/>
      <w:pStyle w:val="TtuloTDC1"/>
      <w:lvlText w:val=""/>
      <w:lvlJc w:val="left"/>
      <w:pPr>
        <w:ind w:left="720" w:hanging="360"/>
      </w:pPr>
      <w:rPr>
        <w:rFonts w:ascii="Symbol" w:eastAsiaTheme="minorHAnsi" w:hAnsi="Symbol" w:cstheme="minorBidi"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5" w15:restartNumberingAfterBreak="0">
    <w:nsid w:val="346827D2"/>
    <w:multiLevelType w:val="multilevel"/>
    <w:tmpl w:val="A7AA9AB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6" w15:restartNumberingAfterBreak="0">
    <w:nsid w:val="3E2E2551"/>
    <w:multiLevelType w:val="multilevel"/>
    <w:tmpl w:val="A58C999A"/>
    <w:lvl w:ilvl="0">
      <w:start w:val="4"/>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7" w15:restartNumberingAfterBreak="0">
    <w:nsid w:val="42295884"/>
    <w:multiLevelType w:val="multilevel"/>
    <w:tmpl w:val="314CAF96"/>
    <w:lvl w:ilvl="0">
      <w:start w:val="4"/>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8" w15:restartNumberingAfterBreak="0">
    <w:nsid w:val="42C718B0"/>
    <w:multiLevelType w:val="multilevel"/>
    <w:tmpl w:val="9BC6A478"/>
    <w:lvl w:ilvl="0">
      <w:start w:val="683"/>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9" w15:restartNumberingAfterBreak="0">
    <w:nsid w:val="49476401"/>
    <w:multiLevelType w:val="multilevel"/>
    <w:tmpl w:val="6DB8B76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0" w15:restartNumberingAfterBreak="0">
    <w:nsid w:val="4E8F0360"/>
    <w:multiLevelType w:val="multilevel"/>
    <w:tmpl w:val="3440DA6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1" w15:restartNumberingAfterBreak="0">
    <w:nsid w:val="52957138"/>
    <w:multiLevelType w:val="multilevel"/>
    <w:tmpl w:val="9A16ECF2"/>
    <w:lvl w:ilvl="0">
      <w:start w:val="683"/>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2" w15:restartNumberingAfterBreak="0">
    <w:nsid w:val="542311A3"/>
    <w:multiLevelType w:val="multilevel"/>
    <w:tmpl w:val="904AE1C4"/>
    <w:lvl w:ilvl="0">
      <w:start w:val="683"/>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3" w15:restartNumberingAfterBreak="0">
    <w:nsid w:val="55086C65"/>
    <w:multiLevelType w:val="hybridMultilevel"/>
    <w:tmpl w:val="CA001B1C"/>
    <w:lvl w:ilvl="0" w:tplc="0F8A6784">
      <w:start w:val="1"/>
      <w:numFmt w:val="upperRoman"/>
      <w:lvlText w:val="%1."/>
      <w:lvlJc w:val="left"/>
      <w:pPr>
        <w:ind w:left="1429" w:hanging="720"/>
      </w:pPr>
      <w:rPr>
        <w:rFonts w:hint="default"/>
      </w:rPr>
    </w:lvl>
    <w:lvl w:ilvl="1" w:tplc="2C0A0019" w:tentative="1">
      <w:start w:val="1"/>
      <w:numFmt w:val="lowerLetter"/>
      <w:lvlText w:val="%2."/>
      <w:lvlJc w:val="left"/>
      <w:pPr>
        <w:ind w:left="1789" w:hanging="360"/>
      </w:pPr>
    </w:lvl>
    <w:lvl w:ilvl="2" w:tplc="2C0A001B" w:tentative="1">
      <w:start w:val="1"/>
      <w:numFmt w:val="lowerRoman"/>
      <w:lvlText w:val="%3."/>
      <w:lvlJc w:val="right"/>
      <w:pPr>
        <w:ind w:left="2509" w:hanging="180"/>
      </w:pPr>
    </w:lvl>
    <w:lvl w:ilvl="3" w:tplc="2C0A000F" w:tentative="1">
      <w:start w:val="1"/>
      <w:numFmt w:val="decimal"/>
      <w:lvlText w:val="%4."/>
      <w:lvlJc w:val="left"/>
      <w:pPr>
        <w:ind w:left="3229" w:hanging="360"/>
      </w:pPr>
    </w:lvl>
    <w:lvl w:ilvl="4" w:tplc="2C0A0019" w:tentative="1">
      <w:start w:val="1"/>
      <w:numFmt w:val="lowerLetter"/>
      <w:lvlText w:val="%5."/>
      <w:lvlJc w:val="left"/>
      <w:pPr>
        <w:ind w:left="3949" w:hanging="360"/>
      </w:pPr>
    </w:lvl>
    <w:lvl w:ilvl="5" w:tplc="2C0A001B" w:tentative="1">
      <w:start w:val="1"/>
      <w:numFmt w:val="lowerRoman"/>
      <w:lvlText w:val="%6."/>
      <w:lvlJc w:val="right"/>
      <w:pPr>
        <w:ind w:left="4669" w:hanging="180"/>
      </w:pPr>
    </w:lvl>
    <w:lvl w:ilvl="6" w:tplc="2C0A000F" w:tentative="1">
      <w:start w:val="1"/>
      <w:numFmt w:val="decimal"/>
      <w:lvlText w:val="%7."/>
      <w:lvlJc w:val="left"/>
      <w:pPr>
        <w:ind w:left="5389" w:hanging="360"/>
      </w:pPr>
    </w:lvl>
    <w:lvl w:ilvl="7" w:tplc="2C0A0019" w:tentative="1">
      <w:start w:val="1"/>
      <w:numFmt w:val="lowerLetter"/>
      <w:lvlText w:val="%8."/>
      <w:lvlJc w:val="left"/>
      <w:pPr>
        <w:ind w:left="6109" w:hanging="360"/>
      </w:pPr>
    </w:lvl>
    <w:lvl w:ilvl="8" w:tplc="2C0A001B" w:tentative="1">
      <w:start w:val="1"/>
      <w:numFmt w:val="lowerRoman"/>
      <w:lvlText w:val="%9."/>
      <w:lvlJc w:val="right"/>
      <w:pPr>
        <w:ind w:left="6829" w:hanging="180"/>
      </w:pPr>
    </w:lvl>
  </w:abstractNum>
  <w:abstractNum w:abstractNumId="24" w15:restartNumberingAfterBreak="0">
    <w:nsid w:val="560A7CBD"/>
    <w:multiLevelType w:val="multilevel"/>
    <w:tmpl w:val="890888F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5" w15:restartNumberingAfterBreak="0">
    <w:nsid w:val="581F7515"/>
    <w:multiLevelType w:val="multilevel"/>
    <w:tmpl w:val="FD16F65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15:restartNumberingAfterBreak="0">
    <w:nsid w:val="584813D0"/>
    <w:multiLevelType w:val="hybridMultilevel"/>
    <w:tmpl w:val="87C2B71C"/>
    <w:lvl w:ilvl="0" w:tplc="2C0A0001">
      <w:start w:val="1"/>
      <w:numFmt w:val="bullet"/>
      <w:lvlText w:val=""/>
      <w:lvlJc w:val="left"/>
      <w:pPr>
        <w:ind w:left="1429" w:hanging="360"/>
      </w:pPr>
      <w:rPr>
        <w:rFonts w:ascii="Symbol" w:hAnsi="Symbol" w:hint="default"/>
      </w:rPr>
    </w:lvl>
    <w:lvl w:ilvl="1" w:tplc="2C0A0003" w:tentative="1">
      <w:start w:val="1"/>
      <w:numFmt w:val="bullet"/>
      <w:lvlText w:val="o"/>
      <w:lvlJc w:val="left"/>
      <w:pPr>
        <w:ind w:left="2149" w:hanging="360"/>
      </w:pPr>
      <w:rPr>
        <w:rFonts w:ascii="Courier New" w:hAnsi="Courier New" w:cs="Courier New" w:hint="default"/>
      </w:rPr>
    </w:lvl>
    <w:lvl w:ilvl="2" w:tplc="2C0A0005" w:tentative="1">
      <w:start w:val="1"/>
      <w:numFmt w:val="bullet"/>
      <w:lvlText w:val=""/>
      <w:lvlJc w:val="left"/>
      <w:pPr>
        <w:ind w:left="2869" w:hanging="360"/>
      </w:pPr>
      <w:rPr>
        <w:rFonts w:ascii="Wingdings" w:hAnsi="Wingdings" w:hint="default"/>
      </w:rPr>
    </w:lvl>
    <w:lvl w:ilvl="3" w:tplc="2C0A0001" w:tentative="1">
      <w:start w:val="1"/>
      <w:numFmt w:val="bullet"/>
      <w:lvlText w:val=""/>
      <w:lvlJc w:val="left"/>
      <w:pPr>
        <w:ind w:left="3589" w:hanging="360"/>
      </w:pPr>
      <w:rPr>
        <w:rFonts w:ascii="Symbol" w:hAnsi="Symbol" w:hint="default"/>
      </w:rPr>
    </w:lvl>
    <w:lvl w:ilvl="4" w:tplc="2C0A0003" w:tentative="1">
      <w:start w:val="1"/>
      <w:numFmt w:val="bullet"/>
      <w:lvlText w:val="o"/>
      <w:lvlJc w:val="left"/>
      <w:pPr>
        <w:ind w:left="4309" w:hanging="360"/>
      </w:pPr>
      <w:rPr>
        <w:rFonts w:ascii="Courier New" w:hAnsi="Courier New" w:cs="Courier New" w:hint="default"/>
      </w:rPr>
    </w:lvl>
    <w:lvl w:ilvl="5" w:tplc="2C0A0005" w:tentative="1">
      <w:start w:val="1"/>
      <w:numFmt w:val="bullet"/>
      <w:lvlText w:val=""/>
      <w:lvlJc w:val="left"/>
      <w:pPr>
        <w:ind w:left="5029" w:hanging="360"/>
      </w:pPr>
      <w:rPr>
        <w:rFonts w:ascii="Wingdings" w:hAnsi="Wingdings" w:hint="default"/>
      </w:rPr>
    </w:lvl>
    <w:lvl w:ilvl="6" w:tplc="2C0A0001" w:tentative="1">
      <w:start w:val="1"/>
      <w:numFmt w:val="bullet"/>
      <w:lvlText w:val=""/>
      <w:lvlJc w:val="left"/>
      <w:pPr>
        <w:ind w:left="5749" w:hanging="360"/>
      </w:pPr>
      <w:rPr>
        <w:rFonts w:ascii="Symbol" w:hAnsi="Symbol" w:hint="default"/>
      </w:rPr>
    </w:lvl>
    <w:lvl w:ilvl="7" w:tplc="2C0A0003" w:tentative="1">
      <w:start w:val="1"/>
      <w:numFmt w:val="bullet"/>
      <w:lvlText w:val="o"/>
      <w:lvlJc w:val="left"/>
      <w:pPr>
        <w:ind w:left="6469" w:hanging="360"/>
      </w:pPr>
      <w:rPr>
        <w:rFonts w:ascii="Courier New" w:hAnsi="Courier New" w:cs="Courier New" w:hint="default"/>
      </w:rPr>
    </w:lvl>
    <w:lvl w:ilvl="8" w:tplc="2C0A0005" w:tentative="1">
      <w:start w:val="1"/>
      <w:numFmt w:val="bullet"/>
      <w:lvlText w:val=""/>
      <w:lvlJc w:val="left"/>
      <w:pPr>
        <w:ind w:left="7189" w:hanging="360"/>
      </w:pPr>
      <w:rPr>
        <w:rFonts w:ascii="Wingdings" w:hAnsi="Wingdings" w:hint="default"/>
      </w:rPr>
    </w:lvl>
  </w:abstractNum>
  <w:abstractNum w:abstractNumId="27" w15:restartNumberingAfterBreak="0">
    <w:nsid w:val="5E77468C"/>
    <w:multiLevelType w:val="hybridMultilevel"/>
    <w:tmpl w:val="3C448BC8"/>
    <w:lvl w:ilvl="0" w:tplc="2C0A0001">
      <w:start w:val="1"/>
      <w:numFmt w:val="bullet"/>
      <w:lvlText w:val=""/>
      <w:lvlJc w:val="left"/>
      <w:pPr>
        <w:ind w:left="1429" w:hanging="360"/>
      </w:pPr>
      <w:rPr>
        <w:rFonts w:ascii="Symbol" w:hAnsi="Symbol" w:hint="default"/>
      </w:rPr>
    </w:lvl>
    <w:lvl w:ilvl="1" w:tplc="2C0A0003" w:tentative="1">
      <w:start w:val="1"/>
      <w:numFmt w:val="bullet"/>
      <w:lvlText w:val="o"/>
      <w:lvlJc w:val="left"/>
      <w:pPr>
        <w:ind w:left="2149" w:hanging="360"/>
      </w:pPr>
      <w:rPr>
        <w:rFonts w:ascii="Courier New" w:hAnsi="Courier New" w:cs="Courier New" w:hint="default"/>
      </w:rPr>
    </w:lvl>
    <w:lvl w:ilvl="2" w:tplc="2C0A0005" w:tentative="1">
      <w:start w:val="1"/>
      <w:numFmt w:val="bullet"/>
      <w:lvlText w:val=""/>
      <w:lvlJc w:val="left"/>
      <w:pPr>
        <w:ind w:left="2869" w:hanging="360"/>
      </w:pPr>
      <w:rPr>
        <w:rFonts w:ascii="Wingdings" w:hAnsi="Wingdings" w:hint="default"/>
      </w:rPr>
    </w:lvl>
    <w:lvl w:ilvl="3" w:tplc="2C0A0001" w:tentative="1">
      <w:start w:val="1"/>
      <w:numFmt w:val="bullet"/>
      <w:lvlText w:val=""/>
      <w:lvlJc w:val="left"/>
      <w:pPr>
        <w:ind w:left="3589" w:hanging="360"/>
      </w:pPr>
      <w:rPr>
        <w:rFonts w:ascii="Symbol" w:hAnsi="Symbol" w:hint="default"/>
      </w:rPr>
    </w:lvl>
    <w:lvl w:ilvl="4" w:tplc="2C0A0003" w:tentative="1">
      <w:start w:val="1"/>
      <w:numFmt w:val="bullet"/>
      <w:lvlText w:val="o"/>
      <w:lvlJc w:val="left"/>
      <w:pPr>
        <w:ind w:left="4309" w:hanging="360"/>
      </w:pPr>
      <w:rPr>
        <w:rFonts w:ascii="Courier New" w:hAnsi="Courier New" w:cs="Courier New" w:hint="default"/>
      </w:rPr>
    </w:lvl>
    <w:lvl w:ilvl="5" w:tplc="2C0A0005" w:tentative="1">
      <w:start w:val="1"/>
      <w:numFmt w:val="bullet"/>
      <w:lvlText w:val=""/>
      <w:lvlJc w:val="left"/>
      <w:pPr>
        <w:ind w:left="5029" w:hanging="360"/>
      </w:pPr>
      <w:rPr>
        <w:rFonts w:ascii="Wingdings" w:hAnsi="Wingdings" w:hint="default"/>
      </w:rPr>
    </w:lvl>
    <w:lvl w:ilvl="6" w:tplc="2C0A0001" w:tentative="1">
      <w:start w:val="1"/>
      <w:numFmt w:val="bullet"/>
      <w:lvlText w:val=""/>
      <w:lvlJc w:val="left"/>
      <w:pPr>
        <w:ind w:left="5749" w:hanging="360"/>
      </w:pPr>
      <w:rPr>
        <w:rFonts w:ascii="Symbol" w:hAnsi="Symbol" w:hint="default"/>
      </w:rPr>
    </w:lvl>
    <w:lvl w:ilvl="7" w:tplc="2C0A0003" w:tentative="1">
      <w:start w:val="1"/>
      <w:numFmt w:val="bullet"/>
      <w:lvlText w:val="o"/>
      <w:lvlJc w:val="left"/>
      <w:pPr>
        <w:ind w:left="6469" w:hanging="360"/>
      </w:pPr>
      <w:rPr>
        <w:rFonts w:ascii="Courier New" w:hAnsi="Courier New" w:cs="Courier New" w:hint="default"/>
      </w:rPr>
    </w:lvl>
    <w:lvl w:ilvl="8" w:tplc="2C0A0005" w:tentative="1">
      <w:start w:val="1"/>
      <w:numFmt w:val="bullet"/>
      <w:lvlText w:val=""/>
      <w:lvlJc w:val="left"/>
      <w:pPr>
        <w:ind w:left="7189" w:hanging="360"/>
      </w:pPr>
      <w:rPr>
        <w:rFonts w:ascii="Wingdings" w:hAnsi="Wingdings" w:hint="default"/>
      </w:rPr>
    </w:lvl>
  </w:abstractNum>
  <w:abstractNum w:abstractNumId="28" w15:restartNumberingAfterBreak="0">
    <w:nsid w:val="5FE926F9"/>
    <w:multiLevelType w:val="multilevel"/>
    <w:tmpl w:val="AFCE0C1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9" w15:restartNumberingAfterBreak="0">
    <w:nsid w:val="60BF5A76"/>
    <w:multiLevelType w:val="multilevel"/>
    <w:tmpl w:val="39D401D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0" w15:restartNumberingAfterBreak="0">
    <w:nsid w:val="6B795512"/>
    <w:multiLevelType w:val="multilevel"/>
    <w:tmpl w:val="AD46C3E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1" w15:restartNumberingAfterBreak="0">
    <w:nsid w:val="724E743A"/>
    <w:multiLevelType w:val="hybridMultilevel"/>
    <w:tmpl w:val="64E2CB5C"/>
    <w:lvl w:ilvl="0" w:tplc="2C0A0001">
      <w:start w:val="1"/>
      <w:numFmt w:val="bullet"/>
      <w:lvlText w:val=""/>
      <w:lvlJc w:val="left"/>
      <w:pPr>
        <w:ind w:left="1429" w:hanging="360"/>
      </w:pPr>
      <w:rPr>
        <w:rFonts w:ascii="Symbol" w:hAnsi="Symbol" w:hint="default"/>
      </w:rPr>
    </w:lvl>
    <w:lvl w:ilvl="1" w:tplc="2C0A0003" w:tentative="1">
      <w:start w:val="1"/>
      <w:numFmt w:val="bullet"/>
      <w:lvlText w:val="o"/>
      <w:lvlJc w:val="left"/>
      <w:pPr>
        <w:ind w:left="2149" w:hanging="360"/>
      </w:pPr>
      <w:rPr>
        <w:rFonts w:ascii="Courier New" w:hAnsi="Courier New" w:cs="Courier New" w:hint="default"/>
      </w:rPr>
    </w:lvl>
    <w:lvl w:ilvl="2" w:tplc="2C0A0005" w:tentative="1">
      <w:start w:val="1"/>
      <w:numFmt w:val="bullet"/>
      <w:lvlText w:val=""/>
      <w:lvlJc w:val="left"/>
      <w:pPr>
        <w:ind w:left="2869" w:hanging="360"/>
      </w:pPr>
      <w:rPr>
        <w:rFonts w:ascii="Wingdings" w:hAnsi="Wingdings" w:hint="default"/>
      </w:rPr>
    </w:lvl>
    <w:lvl w:ilvl="3" w:tplc="2C0A0001" w:tentative="1">
      <w:start w:val="1"/>
      <w:numFmt w:val="bullet"/>
      <w:lvlText w:val=""/>
      <w:lvlJc w:val="left"/>
      <w:pPr>
        <w:ind w:left="3589" w:hanging="360"/>
      </w:pPr>
      <w:rPr>
        <w:rFonts w:ascii="Symbol" w:hAnsi="Symbol" w:hint="default"/>
      </w:rPr>
    </w:lvl>
    <w:lvl w:ilvl="4" w:tplc="2C0A0003" w:tentative="1">
      <w:start w:val="1"/>
      <w:numFmt w:val="bullet"/>
      <w:lvlText w:val="o"/>
      <w:lvlJc w:val="left"/>
      <w:pPr>
        <w:ind w:left="4309" w:hanging="360"/>
      </w:pPr>
      <w:rPr>
        <w:rFonts w:ascii="Courier New" w:hAnsi="Courier New" w:cs="Courier New" w:hint="default"/>
      </w:rPr>
    </w:lvl>
    <w:lvl w:ilvl="5" w:tplc="2C0A0005" w:tentative="1">
      <w:start w:val="1"/>
      <w:numFmt w:val="bullet"/>
      <w:lvlText w:val=""/>
      <w:lvlJc w:val="left"/>
      <w:pPr>
        <w:ind w:left="5029" w:hanging="360"/>
      </w:pPr>
      <w:rPr>
        <w:rFonts w:ascii="Wingdings" w:hAnsi="Wingdings" w:hint="default"/>
      </w:rPr>
    </w:lvl>
    <w:lvl w:ilvl="6" w:tplc="2C0A0001" w:tentative="1">
      <w:start w:val="1"/>
      <w:numFmt w:val="bullet"/>
      <w:lvlText w:val=""/>
      <w:lvlJc w:val="left"/>
      <w:pPr>
        <w:ind w:left="5749" w:hanging="360"/>
      </w:pPr>
      <w:rPr>
        <w:rFonts w:ascii="Symbol" w:hAnsi="Symbol" w:hint="default"/>
      </w:rPr>
    </w:lvl>
    <w:lvl w:ilvl="7" w:tplc="2C0A0003" w:tentative="1">
      <w:start w:val="1"/>
      <w:numFmt w:val="bullet"/>
      <w:lvlText w:val="o"/>
      <w:lvlJc w:val="left"/>
      <w:pPr>
        <w:ind w:left="6469" w:hanging="360"/>
      </w:pPr>
      <w:rPr>
        <w:rFonts w:ascii="Courier New" w:hAnsi="Courier New" w:cs="Courier New" w:hint="default"/>
      </w:rPr>
    </w:lvl>
    <w:lvl w:ilvl="8" w:tplc="2C0A0005" w:tentative="1">
      <w:start w:val="1"/>
      <w:numFmt w:val="bullet"/>
      <w:lvlText w:val=""/>
      <w:lvlJc w:val="left"/>
      <w:pPr>
        <w:ind w:left="7189" w:hanging="360"/>
      </w:pPr>
      <w:rPr>
        <w:rFonts w:ascii="Wingdings" w:hAnsi="Wingdings" w:hint="default"/>
      </w:rPr>
    </w:lvl>
  </w:abstractNum>
  <w:abstractNum w:abstractNumId="32" w15:restartNumberingAfterBreak="0">
    <w:nsid w:val="750B0266"/>
    <w:multiLevelType w:val="hybridMultilevel"/>
    <w:tmpl w:val="AC6429B4"/>
    <w:lvl w:ilvl="0" w:tplc="6CD213EC">
      <w:start w:val="3"/>
      <w:numFmt w:val="bullet"/>
      <w:lvlText w:val=""/>
      <w:lvlJc w:val="left"/>
      <w:pPr>
        <w:ind w:left="1069" w:hanging="360"/>
      </w:pPr>
      <w:rPr>
        <w:rFonts w:ascii="Symbol" w:eastAsiaTheme="minorHAnsi" w:hAnsi="Symbol" w:cstheme="minorBidi" w:hint="default"/>
      </w:rPr>
    </w:lvl>
    <w:lvl w:ilvl="1" w:tplc="2C0A0003" w:tentative="1">
      <w:start w:val="1"/>
      <w:numFmt w:val="bullet"/>
      <w:lvlText w:val="o"/>
      <w:lvlJc w:val="left"/>
      <w:pPr>
        <w:ind w:left="1789" w:hanging="360"/>
      </w:pPr>
      <w:rPr>
        <w:rFonts w:ascii="Courier New" w:hAnsi="Courier New" w:cs="Courier New" w:hint="default"/>
      </w:rPr>
    </w:lvl>
    <w:lvl w:ilvl="2" w:tplc="2C0A0005" w:tentative="1">
      <w:start w:val="1"/>
      <w:numFmt w:val="bullet"/>
      <w:lvlText w:val=""/>
      <w:lvlJc w:val="left"/>
      <w:pPr>
        <w:ind w:left="2509" w:hanging="360"/>
      </w:pPr>
      <w:rPr>
        <w:rFonts w:ascii="Wingdings" w:hAnsi="Wingdings" w:hint="default"/>
      </w:rPr>
    </w:lvl>
    <w:lvl w:ilvl="3" w:tplc="2C0A0001" w:tentative="1">
      <w:start w:val="1"/>
      <w:numFmt w:val="bullet"/>
      <w:lvlText w:val=""/>
      <w:lvlJc w:val="left"/>
      <w:pPr>
        <w:ind w:left="3229" w:hanging="360"/>
      </w:pPr>
      <w:rPr>
        <w:rFonts w:ascii="Symbol" w:hAnsi="Symbol" w:hint="default"/>
      </w:rPr>
    </w:lvl>
    <w:lvl w:ilvl="4" w:tplc="2C0A0003" w:tentative="1">
      <w:start w:val="1"/>
      <w:numFmt w:val="bullet"/>
      <w:lvlText w:val="o"/>
      <w:lvlJc w:val="left"/>
      <w:pPr>
        <w:ind w:left="3949" w:hanging="360"/>
      </w:pPr>
      <w:rPr>
        <w:rFonts w:ascii="Courier New" w:hAnsi="Courier New" w:cs="Courier New" w:hint="default"/>
      </w:rPr>
    </w:lvl>
    <w:lvl w:ilvl="5" w:tplc="2C0A0005" w:tentative="1">
      <w:start w:val="1"/>
      <w:numFmt w:val="bullet"/>
      <w:lvlText w:val=""/>
      <w:lvlJc w:val="left"/>
      <w:pPr>
        <w:ind w:left="4669" w:hanging="360"/>
      </w:pPr>
      <w:rPr>
        <w:rFonts w:ascii="Wingdings" w:hAnsi="Wingdings" w:hint="default"/>
      </w:rPr>
    </w:lvl>
    <w:lvl w:ilvl="6" w:tplc="2C0A0001" w:tentative="1">
      <w:start w:val="1"/>
      <w:numFmt w:val="bullet"/>
      <w:lvlText w:val=""/>
      <w:lvlJc w:val="left"/>
      <w:pPr>
        <w:ind w:left="5389" w:hanging="360"/>
      </w:pPr>
      <w:rPr>
        <w:rFonts w:ascii="Symbol" w:hAnsi="Symbol" w:hint="default"/>
      </w:rPr>
    </w:lvl>
    <w:lvl w:ilvl="7" w:tplc="2C0A0003" w:tentative="1">
      <w:start w:val="1"/>
      <w:numFmt w:val="bullet"/>
      <w:lvlText w:val="o"/>
      <w:lvlJc w:val="left"/>
      <w:pPr>
        <w:ind w:left="6109" w:hanging="360"/>
      </w:pPr>
      <w:rPr>
        <w:rFonts w:ascii="Courier New" w:hAnsi="Courier New" w:cs="Courier New" w:hint="default"/>
      </w:rPr>
    </w:lvl>
    <w:lvl w:ilvl="8" w:tplc="2C0A0005" w:tentative="1">
      <w:start w:val="1"/>
      <w:numFmt w:val="bullet"/>
      <w:lvlText w:val=""/>
      <w:lvlJc w:val="left"/>
      <w:pPr>
        <w:ind w:left="6829" w:hanging="360"/>
      </w:pPr>
      <w:rPr>
        <w:rFonts w:ascii="Wingdings" w:hAnsi="Wingdings" w:hint="default"/>
      </w:rPr>
    </w:lvl>
  </w:abstractNum>
  <w:abstractNum w:abstractNumId="33" w15:restartNumberingAfterBreak="0">
    <w:nsid w:val="769F0A9B"/>
    <w:multiLevelType w:val="hybridMultilevel"/>
    <w:tmpl w:val="D32CE032"/>
    <w:lvl w:ilvl="0" w:tplc="22AECC3C">
      <w:numFmt w:val="bullet"/>
      <w:lvlText w:val=""/>
      <w:lvlJc w:val="left"/>
      <w:pPr>
        <w:ind w:left="720" w:hanging="360"/>
      </w:pPr>
      <w:rPr>
        <w:rFonts w:ascii="Symbol" w:eastAsiaTheme="minorHAnsi" w:hAnsi="Symbol" w:cstheme="minorBidi"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4" w15:restartNumberingAfterBreak="0">
    <w:nsid w:val="79C547D0"/>
    <w:multiLevelType w:val="multilevel"/>
    <w:tmpl w:val="2C0A0029"/>
    <w:lvl w:ilvl="0">
      <w:start w:val="1"/>
      <w:numFmt w:val="decimal"/>
      <w:suff w:val="space"/>
      <w:lvlText w:val="Capítulo %1"/>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35" w15:restartNumberingAfterBreak="0">
    <w:nsid w:val="7DC84883"/>
    <w:multiLevelType w:val="multilevel"/>
    <w:tmpl w:val="263C26E6"/>
    <w:lvl w:ilvl="0">
      <w:start w:val="683"/>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6" w15:restartNumberingAfterBreak="0">
    <w:nsid w:val="7F275FBD"/>
    <w:multiLevelType w:val="hybridMultilevel"/>
    <w:tmpl w:val="47785B64"/>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7" w15:restartNumberingAfterBreak="0">
    <w:nsid w:val="7FB102E1"/>
    <w:multiLevelType w:val="hybridMultilevel"/>
    <w:tmpl w:val="6066AD58"/>
    <w:lvl w:ilvl="0" w:tplc="BDF4B2DE">
      <w:numFmt w:val="bullet"/>
      <w:lvlText w:val="-"/>
      <w:lvlJc w:val="left"/>
      <w:pPr>
        <w:ind w:left="1080" w:hanging="360"/>
      </w:pPr>
      <w:rPr>
        <w:rFonts w:ascii="Calibri" w:eastAsiaTheme="minorHAnsi" w:hAnsi="Calibri" w:cs="Calibri" w:hint="default"/>
      </w:rPr>
    </w:lvl>
    <w:lvl w:ilvl="1" w:tplc="2C0A0003" w:tentative="1">
      <w:start w:val="1"/>
      <w:numFmt w:val="bullet"/>
      <w:lvlText w:val="o"/>
      <w:lvlJc w:val="left"/>
      <w:pPr>
        <w:ind w:left="1800" w:hanging="360"/>
      </w:pPr>
      <w:rPr>
        <w:rFonts w:ascii="Courier New" w:hAnsi="Courier New" w:cs="Courier New" w:hint="default"/>
      </w:rPr>
    </w:lvl>
    <w:lvl w:ilvl="2" w:tplc="2C0A0005" w:tentative="1">
      <w:start w:val="1"/>
      <w:numFmt w:val="bullet"/>
      <w:lvlText w:val=""/>
      <w:lvlJc w:val="left"/>
      <w:pPr>
        <w:ind w:left="2520" w:hanging="360"/>
      </w:pPr>
      <w:rPr>
        <w:rFonts w:ascii="Wingdings" w:hAnsi="Wingdings" w:hint="default"/>
      </w:rPr>
    </w:lvl>
    <w:lvl w:ilvl="3" w:tplc="2C0A0001" w:tentative="1">
      <w:start w:val="1"/>
      <w:numFmt w:val="bullet"/>
      <w:lvlText w:val=""/>
      <w:lvlJc w:val="left"/>
      <w:pPr>
        <w:ind w:left="3240" w:hanging="360"/>
      </w:pPr>
      <w:rPr>
        <w:rFonts w:ascii="Symbol" w:hAnsi="Symbol" w:hint="default"/>
      </w:rPr>
    </w:lvl>
    <w:lvl w:ilvl="4" w:tplc="2C0A0003" w:tentative="1">
      <w:start w:val="1"/>
      <w:numFmt w:val="bullet"/>
      <w:lvlText w:val="o"/>
      <w:lvlJc w:val="left"/>
      <w:pPr>
        <w:ind w:left="3960" w:hanging="360"/>
      </w:pPr>
      <w:rPr>
        <w:rFonts w:ascii="Courier New" w:hAnsi="Courier New" w:cs="Courier New" w:hint="default"/>
      </w:rPr>
    </w:lvl>
    <w:lvl w:ilvl="5" w:tplc="2C0A0005" w:tentative="1">
      <w:start w:val="1"/>
      <w:numFmt w:val="bullet"/>
      <w:lvlText w:val=""/>
      <w:lvlJc w:val="left"/>
      <w:pPr>
        <w:ind w:left="4680" w:hanging="360"/>
      </w:pPr>
      <w:rPr>
        <w:rFonts w:ascii="Wingdings" w:hAnsi="Wingdings" w:hint="default"/>
      </w:rPr>
    </w:lvl>
    <w:lvl w:ilvl="6" w:tplc="2C0A0001" w:tentative="1">
      <w:start w:val="1"/>
      <w:numFmt w:val="bullet"/>
      <w:lvlText w:val=""/>
      <w:lvlJc w:val="left"/>
      <w:pPr>
        <w:ind w:left="5400" w:hanging="360"/>
      </w:pPr>
      <w:rPr>
        <w:rFonts w:ascii="Symbol" w:hAnsi="Symbol" w:hint="default"/>
      </w:rPr>
    </w:lvl>
    <w:lvl w:ilvl="7" w:tplc="2C0A0003" w:tentative="1">
      <w:start w:val="1"/>
      <w:numFmt w:val="bullet"/>
      <w:lvlText w:val="o"/>
      <w:lvlJc w:val="left"/>
      <w:pPr>
        <w:ind w:left="6120" w:hanging="360"/>
      </w:pPr>
      <w:rPr>
        <w:rFonts w:ascii="Courier New" w:hAnsi="Courier New" w:cs="Courier New" w:hint="default"/>
      </w:rPr>
    </w:lvl>
    <w:lvl w:ilvl="8" w:tplc="2C0A0005" w:tentative="1">
      <w:start w:val="1"/>
      <w:numFmt w:val="bullet"/>
      <w:lvlText w:val=""/>
      <w:lvlJc w:val="left"/>
      <w:pPr>
        <w:ind w:left="6840" w:hanging="360"/>
      </w:pPr>
      <w:rPr>
        <w:rFonts w:ascii="Wingdings" w:hAnsi="Wingdings" w:hint="default"/>
      </w:rPr>
    </w:lvl>
  </w:abstractNum>
  <w:num w:numId="1">
    <w:abstractNumId w:val="0"/>
  </w:num>
  <w:num w:numId="2">
    <w:abstractNumId w:val="2"/>
  </w:num>
  <w:num w:numId="3">
    <w:abstractNumId w:val="36"/>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11"/>
  </w:num>
  <w:num w:numId="7">
    <w:abstractNumId w:val="16"/>
  </w:num>
  <w:num w:numId="8">
    <w:abstractNumId w:val="10"/>
  </w:num>
  <w:num w:numId="9">
    <w:abstractNumId w:val="20"/>
  </w:num>
  <w:num w:numId="10">
    <w:abstractNumId w:val="6"/>
  </w:num>
  <w:num w:numId="11">
    <w:abstractNumId w:val="24"/>
  </w:num>
  <w:num w:numId="12">
    <w:abstractNumId w:val="15"/>
  </w:num>
  <w:num w:numId="13">
    <w:abstractNumId w:val="17"/>
  </w:num>
  <w:num w:numId="14">
    <w:abstractNumId w:val="25"/>
  </w:num>
  <w:num w:numId="15">
    <w:abstractNumId w:val="14"/>
  </w:num>
  <w:num w:numId="16">
    <w:abstractNumId w:val="9"/>
  </w:num>
  <w:num w:numId="17">
    <w:abstractNumId w:val="18"/>
  </w:num>
  <w:num w:numId="18">
    <w:abstractNumId w:val="28"/>
  </w:num>
  <w:num w:numId="19">
    <w:abstractNumId w:val="5"/>
  </w:num>
  <w:num w:numId="20">
    <w:abstractNumId w:val="7"/>
  </w:num>
  <w:num w:numId="21">
    <w:abstractNumId w:val="35"/>
  </w:num>
  <w:num w:numId="22">
    <w:abstractNumId w:val="12"/>
  </w:num>
  <w:num w:numId="23">
    <w:abstractNumId w:val="22"/>
  </w:num>
  <w:num w:numId="24">
    <w:abstractNumId w:val="21"/>
  </w:num>
  <w:num w:numId="25">
    <w:abstractNumId w:val="3"/>
  </w:num>
  <w:num w:numId="26">
    <w:abstractNumId w:val="8"/>
  </w:num>
  <w:num w:numId="27">
    <w:abstractNumId w:val="1"/>
  </w:num>
  <w:num w:numId="28">
    <w:abstractNumId w:val="30"/>
  </w:num>
  <w:num w:numId="29">
    <w:abstractNumId w:val="13"/>
  </w:num>
  <w:num w:numId="30">
    <w:abstractNumId w:val="19"/>
  </w:num>
  <w:num w:numId="31">
    <w:abstractNumId w:val="29"/>
  </w:num>
  <w:num w:numId="32">
    <w:abstractNumId w:val="37"/>
  </w:num>
  <w:num w:numId="33">
    <w:abstractNumId w:val="34"/>
  </w:num>
  <w:num w:numId="34">
    <w:abstractNumId w:val="23"/>
  </w:num>
  <w:num w:numId="35">
    <w:abstractNumId w:val="32"/>
  </w:num>
  <w:num w:numId="36">
    <w:abstractNumId w:val="33"/>
  </w:num>
  <w:num w:numId="37">
    <w:abstractNumId w:val="26"/>
  </w:num>
  <w:num w:numId="38">
    <w:abstractNumId w:val="27"/>
  </w:num>
  <w:num w:numId="39">
    <w:abstractNumId w:val="31"/>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82017"/>
    <w:rsid w:val="00002A3E"/>
    <w:rsid w:val="000052C7"/>
    <w:rsid w:val="00012136"/>
    <w:rsid w:val="0001582A"/>
    <w:rsid w:val="00020EB8"/>
    <w:rsid w:val="00032FD6"/>
    <w:rsid w:val="0005077C"/>
    <w:rsid w:val="00050C1F"/>
    <w:rsid w:val="00056068"/>
    <w:rsid w:val="00070F05"/>
    <w:rsid w:val="00080978"/>
    <w:rsid w:val="000833EC"/>
    <w:rsid w:val="00084783"/>
    <w:rsid w:val="00091089"/>
    <w:rsid w:val="000B7EAB"/>
    <w:rsid w:val="000C7259"/>
    <w:rsid w:val="000D23FC"/>
    <w:rsid w:val="000E224D"/>
    <w:rsid w:val="000F7C6B"/>
    <w:rsid w:val="00102A1C"/>
    <w:rsid w:val="00131A14"/>
    <w:rsid w:val="001325F9"/>
    <w:rsid w:val="00142F68"/>
    <w:rsid w:val="001508FF"/>
    <w:rsid w:val="0017434B"/>
    <w:rsid w:val="001B0CAE"/>
    <w:rsid w:val="001B2BD4"/>
    <w:rsid w:val="001E75E7"/>
    <w:rsid w:val="002107DB"/>
    <w:rsid w:val="002169E5"/>
    <w:rsid w:val="00232177"/>
    <w:rsid w:val="00240DBD"/>
    <w:rsid w:val="00250653"/>
    <w:rsid w:val="00264376"/>
    <w:rsid w:val="00265F1A"/>
    <w:rsid w:val="00277DE2"/>
    <w:rsid w:val="00291EE4"/>
    <w:rsid w:val="002B6A6D"/>
    <w:rsid w:val="002D543B"/>
    <w:rsid w:val="002E2A33"/>
    <w:rsid w:val="00303F1F"/>
    <w:rsid w:val="00340FF4"/>
    <w:rsid w:val="00341D2D"/>
    <w:rsid w:val="00347623"/>
    <w:rsid w:val="003518D2"/>
    <w:rsid w:val="00354AEB"/>
    <w:rsid w:val="00355923"/>
    <w:rsid w:val="00396081"/>
    <w:rsid w:val="003A7F68"/>
    <w:rsid w:val="003B5D42"/>
    <w:rsid w:val="003C419B"/>
    <w:rsid w:val="003C564B"/>
    <w:rsid w:val="003F07C4"/>
    <w:rsid w:val="00400645"/>
    <w:rsid w:val="00404319"/>
    <w:rsid w:val="00405735"/>
    <w:rsid w:val="00413D56"/>
    <w:rsid w:val="004152E3"/>
    <w:rsid w:val="00434D76"/>
    <w:rsid w:val="004412F1"/>
    <w:rsid w:val="00446917"/>
    <w:rsid w:val="00462588"/>
    <w:rsid w:val="00495FB2"/>
    <w:rsid w:val="004A28CD"/>
    <w:rsid w:val="004A525C"/>
    <w:rsid w:val="004B01D8"/>
    <w:rsid w:val="004B541D"/>
    <w:rsid w:val="004E107B"/>
    <w:rsid w:val="004F25C2"/>
    <w:rsid w:val="00504144"/>
    <w:rsid w:val="00507C10"/>
    <w:rsid w:val="00545851"/>
    <w:rsid w:val="005657C0"/>
    <w:rsid w:val="00570836"/>
    <w:rsid w:val="00582017"/>
    <w:rsid w:val="00595402"/>
    <w:rsid w:val="005A4821"/>
    <w:rsid w:val="005D13EF"/>
    <w:rsid w:val="005D3965"/>
    <w:rsid w:val="006273E7"/>
    <w:rsid w:val="00627494"/>
    <w:rsid w:val="00643261"/>
    <w:rsid w:val="00647D34"/>
    <w:rsid w:val="0068058F"/>
    <w:rsid w:val="00694A49"/>
    <w:rsid w:val="006D5E2B"/>
    <w:rsid w:val="006F7A5D"/>
    <w:rsid w:val="007578E0"/>
    <w:rsid w:val="00773A8C"/>
    <w:rsid w:val="00775C89"/>
    <w:rsid w:val="00794D65"/>
    <w:rsid w:val="007A69ED"/>
    <w:rsid w:val="007C14C1"/>
    <w:rsid w:val="0080041C"/>
    <w:rsid w:val="00813EF9"/>
    <w:rsid w:val="00817AB0"/>
    <w:rsid w:val="00831D8D"/>
    <w:rsid w:val="00844364"/>
    <w:rsid w:val="008611D2"/>
    <w:rsid w:val="008801AF"/>
    <w:rsid w:val="00887A63"/>
    <w:rsid w:val="008A169E"/>
    <w:rsid w:val="008C3D9A"/>
    <w:rsid w:val="008D0BF4"/>
    <w:rsid w:val="008E4150"/>
    <w:rsid w:val="008F5B66"/>
    <w:rsid w:val="0091463F"/>
    <w:rsid w:val="009720C6"/>
    <w:rsid w:val="00982ACE"/>
    <w:rsid w:val="009920C8"/>
    <w:rsid w:val="009A1DF7"/>
    <w:rsid w:val="009B6FAF"/>
    <w:rsid w:val="009C2A00"/>
    <w:rsid w:val="009E75A6"/>
    <w:rsid w:val="009E7D98"/>
    <w:rsid w:val="009F0B44"/>
    <w:rsid w:val="009F2300"/>
    <w:rsid w:val="00A02B62"/>
    <w:rsid w:val="00A07C68"/>
    <w:rsid w:val="00A134AD"/>
    <w:rsid w:val="00A16B84"/>
    <w:rsid w:val="00A3630A"/>
    <w:rsid w:val="00A56076"/>
    <w:rsid w:val="00A92ADD"/>
    <w:rsid w:val="00A938D8"/>
    <w:rsid w:val="00A965B1"/>
    <w:rsid w:val="00AA1D1E"/>
    <w:rsid w:val="00AC65CD"/>
    <w:rsid w:val="00AC6CCA"/>
    <w:rsid w:val="00AC7352"/>
    <w:rsid w:val="00AD431A"/>
    <w:rsid w:val="00AF47A1"/>
    <w:rsid w:val="00AF6B27"/>
    <w:rsid w:val="00B03FD8"/>
    <w:rsid w:val="00B0514B"/>
    <w:rsid w:val="00B22C9A"/>
    <w:rsid w:val="00B43B8D"/>
    <w:rsid w:val="00B46528"/>
    <w:rsid w:val="00B57DDE"/>
    <w:rsid w:val="00B92D32"/>
    <w:rsid w:val="00BF2190"/>
    <w:rsid w:val="00C27227"/>
    <w:rsid w:val="00C27838"/>
    <w:rsid w:val="00C46469"/>
    <w:rsid w:val="00C51A9B"/>
    <w:rsid w:val="00C60488"/>
    <w:rsid w:val="00C71B8B"/>
    <w:rsid w:val="00C7459D"/>
    <w:rsid w:val="00C74FC7"/>
    <w:rsid w:val="00C76D76"/>
    <w:rsid w:val="00C82A91"/>
    <w:rsid w:val="00C937C4"/>
    <w:rsid w:val="00C95AAE"/>
    <w:rsid w:val="00CB5E1C"/>
    <w:rsid w:val="00CC0502"/>
    <w:rsid w:val="00CC2B6D"/>
    <w:rsid w:val="00CD35BB"/>
    <w:rsid w:val="00CD5CFD"/>
    <w:rsid w:val="00CF0FDA"/>
    <w:rsid w:val="00D04846"/>
    <w:rsid w:val="00D100B4"/>
    <w:rsid w:val="00D10E58"/>
    <w:rsid w:val="00D32CD0"/>
    <w:rsid w:val="00D36D53"/>
    <w:rsid w:val="00D45FEF"/>
    <w:rsid w:val="00D769C6"/>
    <w:rsid w:val="00D82BA2"/>
    <w:rsid w:val="00D96A88"/>
    <w:rsid w:val="00DA7933"/>
    <w:rsid w:val="00DB2AD9"/>
    <w:rsid w:val="00DB3F3A"/>
    <w:rsid w:val="00DF43B8"/>
    <w:rsid w:val="00E03DD5"/>
    <w:rsid w:val="00E0428E"/>
    <w:rsid w:val="00E126EE"/>
    <w:rsid w:val="00E13C81"/>
    <w:rsid w:val="00E326D4"/>
    <w:rsid w:val="00E450BB"/>
    <w:rsid w:val="00E61EA6"/>
    <w:rsid w:val="00E97F99"/>
    <w:rsid w:val="00EA60D8"/>
    <w:rsid w:val="00EA7A45"/>
    <w:rsid w:val="00EB65D9"/>
    <w:rsid w:val="00EB74A6"/>
    <w:rsid w:val="00EE6DD0"/>
    <w:rsid w:val="00EF1F23"/>
    <w:rsid w:val="00F02532"/>
    <w:rsid w:val="00F04F23"/>
    <w:rsid w:val="00F0591B"/>
    <w:rsid w:val="00F078C1"/>
    <w:rsid w:val="00F27310"/>
    <w:rsid w:val="00F33A91"/>
    <w:rsid w:val="00F3676F"/>
    <w:rsid w:val="00F5066D"/>
    <w:rsid w:val="00F569F4"/>
    <w:rsid w:val="00F77821"/>
    <w:rsid w:val="00F80B6B"/>
    <w:rsid w:val="00F963A4"/>
    <w:rsid w:val="00FA6C3E"/>
    <w:rsid w:val="00FC376E"/>
    <w:rsid w:val="00FD1B21"/>
    <w:rsid w:val="00FF1B63"/>
    <w:rsid w:val="00FF34EF"/>
    <w:rsid w:val="00FF3D78"/>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AD49F69"/>
  <w15:chartTrackingRefBased/>
  <w15:docId w15:val="{4089DD3B-B350-461A-91BE-1883DA6C39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A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0428E"/>
    <w:pPr>
      <w:spacing w:before="120" w:line="240" w:lineRule="auto"/>
      <w:ind w:firstLine="709"/>
    </w:pPr>
    <w:rPr>
      <w:rFonts w:ascii="Arial" w:hAnsi="Arial"/>
      <w:sz w:val="24"/>
    </w:rPr>
  </w:style>
  <w:style w:type="paragraph" w:styleId="Ttulo1">
    <w:name w:val="heading 1"/>
    <w:aliases w:val="Capitulo"/>
    <w:basedOn w:val="Normal"/>
    <w:link w:val="Ttulo1Car"/>
    <w:autoRedefine/>
    <w:uiPriority w:val="9"/>
    <w:qFormat/>
    <w:rsid w:val="00813EF9"/>
    <w:pPr>
      <w:keepNext/>
      <w:keepLines/>
      <w:numPr>
        <w:numId w:val="1"/>
      </w:numPr>
      <w:spacing w:before="480" w:after="480"/>
      <w:jc w:val="center"/>
      <w:outlineLvl w:val="0"/>
    </w:pPr>
    <w:rPr>
      <w:rFonts w:eastAsia="Arial" w:cs="Arial"/>
      <w:b/>
      <w:color w:val="000000"/>
      <w:sz w:val="36"/>
      <w:szCs w:val="40"/>
      <w:lang w:val="es-419" w:eastAsia="es-AR"/>
    </w:rPr>
  </w:style>
  <w:style w:type="paragraph" w:styleId="Ttulo2">
    <w:name w:val="heading 2"/>
    <w:aliases w:val="Titulo"/>
    <w:basedOn w:val="Normal"/>
    <w:next w:val="Normal"/>
    <w:link w:val="Ttulo2Car"/>
    <w:autoRedefine/>
    <w:uiPriority w:val="9"/>
    <w:unhideWhenUsed/>
    <w:qFormat/>
    <w:rsid w:val="00813EF9"/>
    <w:pPr>
      <w:keepNext/>
      <w:keepLines/>
      <w:spacing w:before="720" w:after="720"/>
      <w:ind w:firstLine="0"/>
      <w:jc w:val="center"/>
      <w:outlineLvl w:val="1"/>
    </w:pPr>
    <w:rPr>
      <w:rFonts w:eastAsia="Arial" w:cs="Arial"/>
      <w:b/>
      <w:sz w:val="30"/>
      <w:szCs w:val="32"/>
      <w:lang w:val="es-419" w:eastAsia="es-AR"/>
    </w:rPr>
  </w:style>
  <w:style w:type="paragraph" w:styleId="Ttulo3">
    <w:name w:val="heading 3"/>
    <w:basedOn w:val="Normal"/>
    <w:next w:val="Normal"/>
    <w:link w:val="Ttulo3Car"/>
    <w:autoRedefine/>
    <w:uiPriority w:val="9"/>
    <w:unhideWhenUsed/>
    <w:qFormat/>
    <w:rsid w:val="00232177"/>
    <w:pPr>
      <w:keepNext/>
      <w:keepLines/>
      <w:spacing w:before="480" w:after="480"/>
      <w:ind w:firstLine="0"/>
      <w:outlineLvl w:val="2"/>
    </w:pPr>
    <w:rPr>
      <w:rFonts w:eastAsiaTheme="majorEastAsia" w:cstheme="majorBidi"/>
      <w:b/>
      <w:color w:val="000000" w:themeColor="text1"/>
      <w:szCs w:val="24"/>
    </w:rPr>
  </w:style>
  <w:style w:type="paragraph" w:styleId="Ttulo4">
    <w:name w:val="heading 4"/>
    <w:basedOn w:val="Normal"/>
    <w:next w:val="Normal"/>
    <w:link w:val="Ttulo4Car"/>
    <w:uiPriority w:val="9"/>
    <w:unhideWhenUsed/>
    <w:qFormat/>
    <w:rsid w:val="00582017"/>
    <w:pPr>
      <w:keepNext/>
      <w:keepLines/>
      <w:numPr>
        <w:ilvl w:val="3"/>
        <w:numId w:val="1"/>
      </w:numPr>
      <w:spacing w:before="40" w:after="0"/>
      <w:outlineLvl w:val="3"/>
    </w:pPr>
    <w:rPr>
      <w:rFonts w:asciiTheme="majorHAnsi" w:eastAsiaTheme="majorEastAsia" w:hAnsiTheme="majorHAnsi" w:cstheme="majorBidi"/>
      <w:i/>
      <w:iCs/>
      <w:color w:val="2E74B5" w:themeColor="accent1" w:themeShade="BF"/>
      <w:lang w:val="es-419" w:eastAsia="es-AR"/>
    </w:rPr>
  </w:style>
  <w:style w:type="paragraph" w:styleId="Ttulo5">
    <w:name w:val="heading 5"/>
    <w:basedOn w:val="Normal"/>
    <w:next w:val="Normal"/>
    <w:link w:val="Ttulo5Car"/>
    <w:uiPriority w:val="9"/>
    <w:semiHidden/>
    <w:unhideWhenUsed/>
    <w:qFormat/>
    <w:rsid w:val="00582017"/>
    <w:pPr>
      <w:keepNext/>
      <w:keepLines/>
      <w:numPr>
        <w:ilvl w:val="4"/>
        <w:numId w:val="1"/>
      </w:numPr>
      <w:spacing w:before="40" w:after="0"/>
      <w:outlineLvl w:val="4"/>
    </w:pPr>
    <w:rPr>
      <w:rFonts w:asciiTheme="majorHAnsi" w:eastAsiaTheme="majorEastAsia" w:hAnsiTheme="majorHAnsi" w:cstheme="majorBidi"/>
      <w:color w:val="2E74B5" w:themeColor="accent1" w:themeShade="BF"/>
      <w:lang w:val="es-419" w:eastAsia="es-AR"/>
    </w:rPr>
  </w:style>
  <w:style w:type="paragraph" w:styleId="Ttulo6">
    <w:name w:val="heading 6"/>
    <w:basedOn w:val="Normal"/>
    <w:next w:val="Normal"/>
    <w:link w:val="Ttulo6Car"/>
    <w:uiPriority w:val="9"/>
    <w:semiHidden/>
    <w:unhideWhenUsed/>
    <w:qFormat/>
    <w:rsid w:val="00582017"/>
    <w:pPr>
      <w:keepNext/>
      <w:keepLines/>
      <w:numPr>
        <w:ilvl w:val="5"/>
        <w:numId w:val="1"/>
      </w:numPr>
      <w:spacing w:before="240" w:after="80" w:line="276" w:lineRule="auto"/>
      <w:outlineLvl w:val="5"/>
    </w:pPr>
    <w:rPr>
      <w:rFonts w:eastAsia="Arial" w:cs="Arial"/>
      <w:i/>
      <w:color w:val="666666"/>
      <w:lang w:val="es-419" w:eastAsia="es-AR"/>
    </w:rPr>
  </w:style>
  <w:style w:type="paragraph" w:styleId="Ttulo7">
    <w:name w:val="heading 7"/>
    <w:basedOn w:val="Normal"/>
    <w:next w:val="Normal"/>
    <w:link w:val="Ttulo7Car"/>
    <w:uiPriority w:val="9"/>
    <w:semiHidden/>
    <w:unhideWhenUsed/>
    <w:qFormat/>
    <w:rsid w:val="00582017"/>
    <w:pPr>
      <w:keepNext/>
      <w:keepLines/>
      <w:numPr>
        <w:ilvl w:val="6"/>
        <w:numId w:val="1"/>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582017"/>
    <w:pPr>
      <w:keepNext/>
      <w:keepLines/>
      <w:numPr>
        <w:ilvl w:val="7"/>
        <w:numId w:val="1"/>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582017"/>
    <w:pPr>
      <w:keepNext/>
      <w:keepLines/>
      <w:numPr>
        <w:ilvl w:val="8"/>
        <w:numId w:val="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582017"/>
    <w:pPr>
      <w:ind w:left="720"/>
      <w:contextualSpacing/>
    </w:pPr>
    <w:rPr>
      <w:rFonts w:ascii="Calibri" w:eastAsia="Calibri" w:hAnsi="Calibri" w:cs="Calibri"/>
      <w:lang w:val="es-419" w:eastAsia="es-AR"/>
    </w:rPr>
  </w:style>
  <w:style w:type="paragraph" w:styleId="Sinespaciado">
    <w:name w:val="No Spacing"/>
    <w:link w:val="SinespaciadoCar"/>
    <w:uiPriority w:val="1"/>
    <w:qFormat/>
    <w:rsid w:val="00D10E58"/>
    <w:pPr>
      <w:spacing w:after="0" w:line="240" w:lineRule="auto"/>
    </w:pPr>
    <w:rPr>
      <w:rFonts w:ascii="Arial" w:eastAsia="Calibri" w:hAnsi="Arial" w:cs="Calibri"/>
      <w:sz w:val="24"/>
      <w:lang w:val="es-419" w:eastAsia="es-AR"/>
    </w:rPr>
  </w:style>
  <w:style w:type="character" w:styleId="Hipervnculo">
    <w:name w:val="Hyperlink"/>
    <w:basedOn w:val="Fuentedeprrafopredeter"/>
    <w:uiPriority w:val="99"/>
    <w:unhideWhenUsed/>
    <w:rsid w:val="00582017"/>
    <w:rPr>
      <w:color w:val="0563C1" w:themeColor="hyperlink"/>
      <w:u w:val="single"/>
    </w:rPr>
  </w:style>
  <w:style w:type="paragraph" w:styleId="Encabezado">
    <w:name w:val="header"/>
    <w:basedOn w:val="Normal"/>
    <w:link w:val="EncabezadoCar"/>
    <w:uiPriority w:val="99"/>
    <w:unhideWhenUsed/>
    <w:rsid w:val="00582017"/>
    <w:pPr>
      <w:tabs>
        <w:tab w:val="center" w:pos="4513"/>
        <w:tab w:val="right" w:pos="9026"/>
      </w:tabs>
      <w:spacing w:before="0" w:after="0"/>
    </w:pPr>
  </w:style>
  <w:style w:type="character" w:customStyle="1" w:styleId="EncabezadoCar">
    <w:name w:val="Encabezado Car"/>
    <w:basedOn w:val="Fuentedeprrafopredeter"/>
    <w:link w:val="Encabezado"/>
    <w:uiPriority w:val="99"/>
    <w:rsid w:val="00582017"/>
    <w:rPr>
      <w:rFonts w:ascii="Arial" w:hAnsi="Arial"/>
      <w:sz w:val="24"/>
    </w:rPr>
  </w:style>
  <w:style w:type="paragraph" w:styleId="Piedepgina">
    <w:name w:val="footer"/>
    <w:basedOn w:val="Normal"/>
    <w:link w:val="PiedepginaCar"/>
    <w:uiPriority w:val="99"/>
    <w:unhideWhenUsed/>
    <w:rsid w:val="00582017"/>
    <w:pPr>
      <w:tabs>
        <w:tab w:val="center" w:pos="4513"/>
        <w:tab w:val="right" w:pos="9026"/>
      </w:tabs>
      <w:spacing w:before="0" w:after="0"/>
    </w:pPr>
  </w:style>
  <w:style w:type="character" w:customStyle="1" w:styleId="PiedepginaCar">
    <w:name w:val="Pie de página Car"/>
    <w:basedOn w:val="Fuentedeprrafopredeter"/>
    <w:link w:val="Piedepgina"/>
    <w:uiPriority w:val="99"/>
    <w:rsid w:val="00582017"/>
    <w:rPr>
      <w:rFonts w:ascii="Arial" w:hAnsi="Arial"/>
      <w:sz w:val="24"/>
    </w:rPr>
  </w:style>
  <w:style w:type="character" w:customStyle="1" w:styleId="Ttulo1Car">
    <w:name w:val="Título 1 Car"/>
    <w:aliases w:val="Capitulo Car"/>
    <w:basedOn w:val="Fuentedeprrafopredeter"/>
    <w:link w:val="Ttulo1"/>
    <w:uiPriority w:val="9"/>
    <w:rsid w:val="00813EF9"/>
    <w:rPr>
      <w:rFonts w:ascii="Arial" w:eastAsia="Arial" w:hAnsi="Arial" w:cs="Arial"/>
      <w:b/>
      <w:color w:val="000000"/>
      <w:sz w:val="36"/>
      <w:szCs w:val="40"/>
      <w:lang w:val="es-419" w:eastAsia="es-AR"/>
    </w:rPr>
  </w:style>
  <w:style w:type="character" w:customStyle="1" w:styleId="Ttulo2Car">
    <w:name w:val="Título 2 Car"/>
    <w:aliases w:val="Titulo Car"/>
    <w:basedOn w:val="Fuentedeprrafopredeter"/>
    <w:link w:val="Ttulo2"/>
    <w:uiPriority w:val="9"/>
    <w:rsid w:val="00813EF9"/>
    <w:rPr>
      <w:rFonts w:ascii="Arial" w:eastAsia="Arial" w:hAnsi="Arial" w:cs="Arial"/>
      <w:b/>
      <w:sz w:val="30"/>
      <w:szCs w:val="32"/>
      <w:lang w:val="es-419" w:eastAsia="es-AR"/>
    </w:rPr>
  </w:style>
  <w:style w:type="character" w:customStyle="1" w:styleId="Ttulo3Car">
    <w:name w:val="Título 3 Car"/>
    <w:basedOn w:val="Fuentedeprrafopredeter"/>
    <w:link w:val="Ttulo3"/>
    <w:uiPriority w:val="9"/>
    <w:rsid w:val="00232177"/>
    <w:rPr>
      <w:rFonts w:ascii="Arial" w:eastAsiaTheme="majorEastAsia" w:hAnsi="Arial" w:cstheme="majorBidi"/>
      <w:b/>
      <w:color w:val="000000" w:themeColor="text1"/>
      <w:sz w:val="24"/>
      <w:szCs w:val="24"/>
    </w:rPr>
  </w:style>
  <w:style w:type="character" w:customStyle="1" w:styleId="Ttulo4Car">
    <w:name w:val="Título 4 Car"/>
    <w:basedOn w:val="Fuentedeprrafopredeter"/>
    <w:link w:val="Ttulo4"/>
    <w:uiPriority w:val="9"/>
    <w:rsid w:val="00582017"/>
    <w:rPr>
      <w:rFonts w:asciiTheme="majorHAnsi" w:eastAsiaTheme="majorEastAsia" w:hAnsiTheme="majorHAnsi" w:cstheme="majorBidi"/>
      <w:i/>
      <w:iCs/>
      <w:color w:val="2E74B5" w:themeColor="accent1" w:themeShade="BF"/>
      <w:sz w:val="24"/>
      <w:lang w:val="es-419" w:eastAsia="es-AR"/>
    </w:rPr>
  </w:style>
  <w:style w:type="character" w:customStyle="1" w:styleId="Ttulo5Car">
    <w:name w:val="Título 5 Car"/>
    <w:basedOn w:val="Fuentedeprrafopredeter"/>
    <w:link w:val="Ttulo5"/>
    <w:uiPriority w:val="9"/>
    <w:semiHidden/>
    <w:rsid w:val="00582017"/>
    <w:rPr>
      <w:rFonts w:asciiTheme="majorHAnsi" w:eastAsiaTheme="majorEastAsia" w:hAnsiTheme="majorHAnsi" w:cstheme="majorBidi"/>
      <w:color w:val="2E74B5" w:themeColor="accent1" w:themeShade="BF"/>
      <w:sz w:val="24"/>
      <w:lang w:val="es-419" w:eastAsia="es-AR"/>
    </w:rPr>
  </w:style>
  <w:style w:type="character" w:customStyle="1" w:styleId="Ttulo6Car">
    <w:name w:val="Título 6 Car"/>
    <w:basedOn w:val="Fuentedeprrafopredeter"/>
    <w:link w:val="Ttulo6"/>
    <w:uiPriority w:val="9"/>
    <w:semiHidden/>
    <w:rsid w:val="00582017"/>
    <w:rPr>
      <w:rFonts w:ascii="Arial" w:eastAsia="Arial" w:hAnsi="Arial" w:cs="Arial"/>
      <w:i/>
      <w:color w:val="666666"/>
      <w:sz w:val="24"/>
      <w:lang w:val="es-419" w:eastAsia="es-AR"/>
    </w:rPr>
  </w:style>
  <w:style w:type="character" w:customStyle="1" w:styleId="Ttulo7Car">
    <w:name w:val="Título 7 Car"/>
    <w:basedOn w:val="Fuentedeprrafopredeter"/>
    <w:link w:val="Ttulo7"/>
    <w:uiPriority w:val="9"/>
    <w:semiHidden/>
    <w:rsid w:val="00582017"/>
    <w:rPr>
      <w:rFonts w:asciiTheme="majorHAnsi" w:eastAsiaTheme="majorEastAsia" w:hAnsiTheme="majorHAnsi" w:cstheme="majorBidi"/>
      <w:i/>
      <w:iCs/>
      <w:color w:val="1F4D78" w:themeColor="accent1" w:themeShade="7F"/>
      <w:sz w:val="24"/>
    </w:rPr>
  </w:style>
  <w:style w:type="character" w:customStyle="1" w:styleId="Ttulo8Car">
    <w:name w:val="Título 8 Car"/>
    <w:basedOn w:val="Fuentedeprrafopredeter"/>
    <w:link w:val="Ttulo8"/>
    <w:uiPriority w:val="9"/>
    <w:semiHidden/>
    <w:rsid w:val="00582017"/>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582017"/>
    <w:rPr>
      <w:rFonts w:asciiTheme="majorHAnsi" w:eastAsiaTheme="majorEastAsia" w:hAnsiTheme="majorHAnsi" w:cstheme="majorBidi"/>
      <w:i/>
      <w:iCs/>
      <w:color w:val="272727" w:themeColor="text1" w:themeTint="D8"/>
      <w:sz w:val="21"/>
      <w:szCs w:val="21"/>
    </w:rPr>
  </w:style>
  <w:style w:type="character" w:customStyle="1" w:styleId="SinespaciadoCar">
    <w:name w:val="Sin espaciado Car"/>
    <w:basedOn w:val="Fuentedeprrafopredeter"/>
    <w:link w:val="Sinespaciado"/>
    <w:uiPriority w:val="1"/>
    <w:rsid w:val="00D10E58"/>
    <w:rPr>
      <w:rFonts w:ascii="Arial" w:eastAsia="Calibri" w:hAnsi="Arial" w:cs="Calibri"/>
      <w:sz w:val="24"/>
      <w:lang w:val="es-419" w:eastAsia="es-AR"/>
    </w:rPr>
  </w:style>
  <w:style w:type="paragraph" w:styleId="TtuloTDC">
    <w:name w:val="TOC Heading"/>
    <w:basedOn w:val="Ttulo1"/>
    <w:next w:val="Normal"/>
    <w:uiPriority w:val="39"/>
    <w:unhideWhenUsed/>
    <w:qFormat/>
    <w:rsid w:val="00570836"/>
    <w:pPr>
      <w:numPr>
        <w:numId w:val="0"/>
      </w:numPr>
      <w:spacing w:before="240" w:after="0" w:line="259" w:lineRule="auto"/>
      <w:jc w:val="left"/>
      <w:outlineLvl w:val="9"/>
    </w:pPr>
    <w:rPr>
      <w:rFonts w:asciiTheme="majorHAnsi" w:eastAsiaTheme="majorEastAsia" w:hAnsiTheme="majorHAnsi" w:cstheme="majorBidi"/>
      <w:b w:val="0"/>
      <w:color w:val="2E74B5" w:themeColor="accent1" w:themeShade="BF"/>
      <w:sz w:val="32"/>
      <w:szCs w:val="32"/>
      <w:lang w:val="es-AR"/>
    </w:rPr>
  </w:style>
  <w:style w:type="paragraph" w:styleId="Ttulo">
    <w:name w:val="Title"/>
    <w:basedOn w:val="Normal"/>
    <w:next w:val="Normal"/>
    <w:link w:val="TtuloCar"/>
    <w:uiPriority w:val="10"/>
    <w:qFormat/>
    <w:rsid w:val="00F963A4"/>
    <w:pPr>
      <w:keepNext/>
      <w:keepLines/>
      <w:spacing w:after="60" w:line="276" w:lineRule="auto"/>
    </w:pPr>
    <w:rPr>
      <w:rFonts w:eastAsia="Arial" w:cs="Arial"/>
      <w:sz w:val="52"/>
      <w:szCs w:val="52"/>
      <w:lang w:val="es-419" w:eastAsia="es-AR"/>
    </w:rPr>
  </w:style>
  <w:style w:type="character" w:customStyle="1" w:styleId="TtuloCar">
    <w:name w:val="Título Car"/>
    <w:basedOn w:val="Fuentedeprrafopredeter"/>
    <w:link w:val="Ttulo"/>
    <w:uiPriority w:val="10"/>
    <w:rsid w:val="00F963A4"/>
    <w:rPr>
      <w:rFonts w:ascii="Arial" w:eastAsia="Arial" w:hAnsi="Arial" w:cs="Arial"/>
      <w:sz w:val="52"/>
      <w:szCs w:val="52"/>
      <w:lang w:val="es-419" w:eastAsia="es-AR"/>
    </w:rPr>
  </w:style>
  <w:style w:type="table" w:customStyle="1" w:styleId="TableNormal">
    <w:name w:val="Table Normal"/>
    <w:rsid w:val="00F963A4"/>
    <w:rPr>
      <w:rFonts w:ascii="Calibri" w:eastAsia="Calibri" w:hAnsi="Calibri" w:cs="Calibri"/>
      <w:lang w:val="es-419" w:eastAsia="es-AR"/>
    </w:rPr>
    <w:tblPr>
      <w:tblCellMar>
        <w:top w:w="0" w:type="dxa"/>
        <w:left w:w="0" w:type="dxa"/>
        <w:bottom w:w="0" w:type="dxa"/>
        <w:right w:w="0" w:type="dxa"/>
      </w:tblCellMar>
    </w:tblPr>
  </w:style>
  <w:style w:type="numbering" w:customStyle="1" w:styleId="Sinlista1">
    <w:name w:val="Sin lista1"/>
    <w:next w:val="Sinlista"/>
    <w:uiPriority w:val="99"/>
    <w:semiHidden/>
    <w:unhideWhenUsed/>
    <w:rsid w:val="00F963A4"/>
  </w:style>
  <w:style w:type="table" w:customStyle="1" w:styleId="TableNormal1">
    <w:name w:val="Table Normal1"/>
    <w:rsid w:val="00F963A4"/>
    <w:pPr>
      <w:spacing w:after="0" w:line="276" w:lineRule="auto"/>
    </w:pPr>
    <w:rPr>
      <w:rFonts w:ascii="Arial" w:eastAsia="Arial" w:hAnsi="Arial" w:cs="Arial"/>
      <w:lang w:val="es-419" w:eastAsia="es-AR"/>
    </w:rPr>
    <w:tblPr>
      <w:tblCellMar>
        <w:top w:w="0" w:type="dxa"/>
        <w:left w:w="0" w:type="dxa"/>
        <w:bottom w:w="0" w:type="dxa"/>
        <w:right w:w="0" w:type="dxa"/>
      </w:tblCellMar>
    </w:tblPr>
  </w:style>
  <w:style w:type="table" w:customStyle="1" w:styleId="TableNormal2">
    <w:name w:val="Table Normal2"/>
    <w:rsid w:val="00F963A4"/>
    <w:pPr>
      <w:spacing w:after="0" w:line="276" w:lineRule="auto"/>
    </w:pPr>
    <w:rPr>
      <w:rFonts w:ascii="Arial" w:eastAsia="Arial" w:hAnsi="Arial" w:cs="Arial"/>
      <w:lang w:val="es-419" w:eastAsia="es-AR"/>
    </w:rPr>
    <w:tblPr>
      <w:tblCellMar>
        <w:top w:w="0" w:type="dxa"/>
        <w:left w:w="0" w:type="dxa"/>
        <w:bottom w:w="0" w:type="dxa"/>
        <w:right w:w="0" w:type="dxa"/>
      </w:tblCellMar>
    </w:tblPr>
  </w:style>
  <w:style w:type="paragraph" w:styleId="Subttulo">
    <w:name w:val="Subtitle"/>
    <w:basedOn w:val="Normal"/>
    <w:next w:val="Normal"/>
    <w:link w:val="SubttuloCar"/>
    <w:uiPriority w:val="11"/>
    <w:qFormat/>
    <w:rsid w:val="00F963A4"/>
    <w:pPr>
      <w:keepNext/>
      <w:keepLines/>
      <w:spacing w:after="320" w:line="276" w:lineRule="auto"/>
    </w:pPr>
    <w:rPr>
      <w:rFonts w:eastAsia="Arial" w:cs="Arial"/>
      <w:color w:val="666666"/>
      <w:sz w:val="30"/>
      <w:szCs w:val="30"/>
      <w:lang w:val="es-419" w:eastAsia="es-AR"/>
    </w:rPr>
  </w:style>
  <w:style w:type="character" w:customStyle="1" w:styleId="SubttuloCar">
    <w:name w:val="Subtítulo Car"/>
    <w:basedOn w:val="Fuentedeprrafopredeter"/>
    <w:link w:val="Subttulo"/>
    <w:uiPriority w:val="11"/>
    <w:rsid w:val="00F963A4"/>
    <w:rPr>
      <w:rFonts w:ascii="Arial" w:eastAsia="Arial" w:hAnsi="Arial" w:cs="Arial"/>
      <w:color w:val="666666"/>
      <w:sz w:val="30"/>
      <w:szCs w:val="30"/>
      <w:lang w:val="es-419" w:eastAsia="es-AR"/>
    </w:rPr>
  </w:style>
  <w:style w:type="table" w:styleId="Tablaconcuadrcula">
    <w:name w:val="Table Grid"/>
    <w:basedOn w:val="Tablanormal"/>
    <w:uiPriority w:val="39"/>
    <w:rsid w:val="00F963A4"/>
    <w:pPr>
      <w:spacing w:after="0" w:line="240" w:lineRule="auto"/>
    </w:pPr>
    <w:rPr>
      <w:rFonts w:ascii="Arial" w:eastAsia="Arial" w:hAnsi="Arial" w:cs="Arial"/>
      <w:lang w:val="es-419" w:eastAsia="es-A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ntenido">
    <w:name w:val="contenido"/>
    <w:next w:val="Sinespaciado"/>
    <w:uiPriority w:val="1"/>
    <w:qFormat/>
    <w:rsid w:val="00817AB0"/>
    <w:pPr>
      <w:spacing w:after="0" w:line="240" w:lineRule="auto"/>
    </w:pPr>
    <w:rPr>
      <w:rFonts w:ascii="Arial" w:eastAsia="Times New Roman" w:hAnsi="Arial" w:cs="Calibri"/>
      <w:sz w:val="24"/>
      <w:lang w:val="es-419" w:eastAsia="es-AR"/>
    </w:rPr>
  </w:style>
  <w:style w:type="paragraph" w:customStyle="1" w:styleId="TtuloTDC1">
    <w:name w:val="Título TDC1"/>
    <w:basedOn w:val="Ttulo1"/>
    <w:next w:val="Normal"/>
    <w:uiPriority w:val="39"/>
    <w:unhideWhenUsed/>
    <w:qFormat/>
    <w:rsid w:val="00F963A4"/>
    <w:pPr>
      <w:numPr>
        <w:numId w:val="15"/>
      </w:numPr>
      <w:spacing w:after="0" w:line="259" w:lineRule="auto"/>
      <w:outlineLvl w:val="9"/>
    </w:pPr>
    <w:rPr>
      <w:rFonts w:ascii="Calibri" w:eastAsia="Times New Roman" w:hAnsi="Calibri" w:cs="Times New Roman"/>
      <w:color w:val="365F91"/>
      <w:sz w:val="32"/>
      <w:szCs w:val="32"/>
      <w:lang w:val="es-AR"/>
    </w:rPr>
  </w:style>
  <w:style w:type="paragraph" w:customStyle="1" w:styleId="TDC21">
    <w:name w:val="TDC 21"/>
    <w:basedOn w:val="Normal"/>
    <w:next w:val="Normal"/>
    <w:autoRedefine/>
    <w:uiPriority w:val="39"/>
    <w:unhideWhenUsed/>
    <w:rsid w:val="00F963A4"/>
    <w:pPr>
      <w:spacing w:after="100"/>
      <w:ind w:left="220"/>
    </w:pPr>
    <w:rPr>
      <w:rFonts w:ascii="Calibri" w:eastAsia="Times New Roman" w:hAnsi="Calibri" w:cs="Times New Roman"/>
      <w:color w:val="000000"/>
      <w:lang w:val="es-419" w:eastAsia="es-AR"/>
    </w:rPr>
  </w:style>
  <w:style w:type="paragraph" w:customStyle="1" w:styleId="TDC11">
    <w:name w:val="TDC 11"/>
    <w:basedOn w:val="Normal"/>
    <w:next w:val="Normal"/>
    <w:autoRedefine/>
    <w:uiPriority w:val="39"/>
    <w:unhideWhenUsed/>
    <w:rsid w:val="00F963A4"/>
    <w:pPr>
      <w:spacing w:after="100"/>
    </w:pPr>
    <w:rPr>
      <w:rFonts w:ascii="Calibri" w:eastAsia="Times New Roman" w:hAnsi="Calibri" w:cs="Times New Roman"/>
      <w:color w:val="000000"/>
      <w:lang w:val="es-419" w:eastAsia="es-AR"/>
    </w:rPr>
  </w:style>
  <w:style w:type="paragraph" w:customStyle="1" w:styleId="TDC31">
    <w:name w:val="TDC 31"/>
    <w:basedOn w:val="Normal"/>
    <w:next w:val="Normal"/>
    <w:autoRedefine/>
    <w:uiPriority w:val="39"/>
    <w:unhideWhenUsed/>
    <w:rsid w:val="00F963A4"/>
    <w:pPr>
      <w:spacing w:after="100"/>
      <w:ind w:left="440"/>
    </w:pPr>
    <w:rPr>
      <w:rFonts w:ascii="Calibri" w:eastAsia="Times New Roman" w:hAnsi="Calibri" w:cs="Times New Roman"/>
      <w:color w:val="000000"/>
      <w:lang w:val="es-419" w:eastAsia="es-AR"/>
    </w:rPr>
  </w:style>
  <w:style w:type="character" w:customStyle="1" w:styleId="Hipervnculo1">
    <w:name w:val="Hipervínculo1"/>
    <w:basedOn w:val="Fuentedeprrafopredeter"/>
    <w:uiPriority w:val="99"/>
    <w:unhideWhenUsed/>
    <w:rsid w:val="00F963A4"/>
    <w:rPr>
      <w:color w:val="0000FF"/>
      <w:u w:val="single"/>
    </w:rPr>
  </w:style>
  <w:style w:type="character" w:styleId="Textodelmarcadordeposicin">
    <w:name w:val="Placeholder Text"/>
    <w:basedOn w:val="Fuentedeprrafopredeter"/>
    <w:uiPriority w:val="99"/>
    <w:semiHidden/>
    <w:rsid w:val="00F963A4"/>
    <w:rPr>
      <w:color w:val="808080"/>
    </w:rPr>
  </w:style>
  <w:style w:type="table" w:customStyle="1" w:styleId="Tablaconcuadrcula5oscura-nfasis11">
    <w:name w:val="Tabla con cuadrícula 5 oscura - Énfasis 11"/>
    <w:basedOn w:val="Tablanormal"/>
    <w:next w:val="Tablaconcuadrcula5oscura-nfasis1"/>
    <w:uiPriority w:val="50"/>
    <w:rsid w:val="00F963A4"/>
    <w:pPr>
      <w:spacing w:after="0" w:line="240" w:lineRule="auto"/>
    </w:pPr>
    <w:rPr>
      <w:rFonts w:ascii="Arial" w:eastAsia="Arial" w:hAnsi="Arial" w:cs="Arial"/>
      <w:lang w:val="es-419" w:eastAsia="es-AR"/>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BE5F1"/>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F81B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F81B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F81B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F81BD"/>
      </w:tcPr>
    </w:tblStylePr>
    <w:tblStylePr w:type="band1Vert">
      <w:tblPr/>
      <w:tcPr>
        <w:shd w:val="clear" w:color="auto" w:fill="B8CCE4"/>
      </w:tcPr>
    </w:tblStylePr>
    <w:tblStylePr w:type="band1Horz">
      <w:tblPr/>
      <w:tcPr>
        <w:shd w:val="clear" w:color="auto" w:fill="B8CCE4"/>
      </w:tcPr>
    </w:tblStylePr>
  </w:style>
  <w:style w:type="table" w:customStyle="1" w:styleId="Tablaconcuadrcula5oscura-nfasis21">
    <w:name w:val="Tabla con cuadrícula 5 oscura - Énfasis 21"/>
    <w:basedOn w:val="Tablanormal"/>
    <w:next w:val="Tablaconcuadrcula5oscura-nfasis2"/>
    <w:uiPriority w:val="50"/>
    <w:rsid w:val="00F963A4"/>
    <w:pPr>
      <w:spacing w:after="0" w:line="240" w:lineRule="auto"/>
    </w:pPr>
    <w:rPr>
      <w:rFonts w:ascii="Arial" w:eastAsia="Arial" w:hAnsi="Arial" w:cs="Arial"/>
      <w:lang w:val="es-419" w:eastAsia="es-AR"/>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Tablaconcuadrcula6concolores-nfasis21">
    <w:name w:val="Tabla con cuadrícula 6 con colores - Énfasis 21"/>
    <w:basedOn w:val="Tablanormal"/>
    <w:next w:val="Tablaconcuadrcula6concolores-nfasis2"/>
    <w:uiPriority w:val="51"/>
    <w:rsid w:val="00F963A4"/>
    <w:pPr>
      <w:spacing w:after="0" w:line="240" w:lineRule="auto"/>
    </w:pPr>
    <w:rPr>
      <w:rFonts w:ascii="Arial" w:eastAsia="Arial" w:hAnsi="Arial" w:cs="Arial"/>
      <w:color w:val="943634"/>
      <w:lang w:val="es-419" w:eastAsia="es-AR"/>
    </w:rPr>
    <w:tblPr>
      <w:tblStyleRowBandSize w:val="1"/>
      <w:tblStyleColBandSize w:val="1"/>
      <w:tblBorders>
        <w:top w:val="single" w:sz="4" w:space="0" w:color="D99594"/>
        <w:left w:val="single" w:sz="4" w:space="0" w:color="D99594"/>
        <w:bottom w:val="single" w:sz="4" w:space="0" w:color="D99594"/>
        <w:right w:val="single" w:sz="4" w:space="0" w:color="D99594"/>
        <w:insideH w:val="single" w:sz="4" w:space="0" w:color="D99594"/>
        <w:insideV w:val="single" w:sz="4" w:space="0" w:color="D99594"/>
      </w:tblBorders>
    </w:tblPr>
    <w:tblStylePr w:type="firstRow">
      <w:rPr>
        <w:b/>
        <w:bCs/>
      </w:rPr>
      <w:tblPr/>
      <w:tcPr>
        <w:tcBorders>
          <w:bottom w:val="single" w:sz="12" w:space="0" w:color="D99594"/>
        </w:tcBorders>
      </w:tcPr>
    </w:tblStylePr>
    <w:tblStylePr w:type="lastRow">
      <w:rPr>
        <w:b/>
        <w:bCs/>
      </w:rPr>
      <w:tblPr/>
      <w:tcPr>
        <w:tcBorders>
          <w:top w:val="double" w:sz="4" w:space="0" w:color="D99594"/>
        </w:tcBorders>
      </w:tcPr>
    </w:tblStylePr>
    <w:tblStylePr w:type="firstCol">
      <w:rPr>
        <w:b/>
        <w:bCs/>
      </w:rPr>
    </w:tblStylePr>
    <w:tblStylePr w:type="lastCol">
      <w:rPr>
        <w:b/>
        <w:bCs/>
      </w:rPr>
    </w:tblStylePr>
    <w:tblStylePr w:type="band1Vert">
      <w:tblPr/>
      <w:tcPr>
        <w:shd w:val="clear" w:color="auto" w:fill="F2DBDB"/>
      </w:tcPr>
    </w:tblStylePr>
    <w:tblStylePr w:type="band1Horz">
      <w:tblPr/>
      <w:tcPr>
        <w:shd w:val="clear" w:color="auto" w:fill="F2DBDB"/>
      </w:tcPr>
    </w:tblStylePr>
  </w:style>
  <w:style w:type="table" w:customStyle="1" w:styleId="Tablaconcuadrcula6concolores-nfasis11">
    <w:name w:val="Tabla con cuadrícula 6 con colores - Énfasis 11"/>
    <w:basedOn w:val="Tablanormal"/>
    <w:next w:val="Tablaconcuadrcula6concolores-nfasis1"/>
    <w:uiPriority w:val="51"/>
    <w:rsid w:val="00F963A4"/>
    <w:pPr>
      <w:spacing w:after="0" w:line="240" w:lineRule="auto"/>
    </w:pPr>
    <w:rPr>
      <w:rFonts w:ascii="Arial" w:eastAsia="Arial" w:hAnsi="Arial" w:cs="Arial"/>
      <w:color w:val="365F91"/>
      <w:lang w:val="es-419" w:eastAsia="es-AR"/>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rPr>
      <w:tblPr/>
      <w:tcPr>
        <w:tcBorders>
          <w:bottom w:val="single" w:sz="12" w:space="0" w:color="95B3D7"/>
        </w:tcBorders>
      </w:tcPr>
    </w:tblStylePr>
    <w:tblStylePr w:type="lastRow">
      <w:rPr>
        <w:b/>
        <w:bCs/>
      </w:rPr>
      <w:tblPr/>
      <w:tcPr>
        <w:tcBorders>
          <w:top w:val="double" w:sz="4" w:space="0" w:color="95B3D7"/>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Tablanormal21">
    <w:name w:val="Tabla normal 21"/>
    <w:basedOn w:val="Tablanormal"/>
    <w:next w:val="Tablanormal2"/>
    <w:uiPriority w:val="42"/>
    <w:rsid w:val="00F963A4"/>
    <w:pPr>
      <w:spacing w:after="0" w:line="240" w:lineRule="auto"/>
    </w:pPr>
    <w:rPr>
      <w:rFonts w:ascii="Calibri" w:eastAsia="Calibri" w:hAnsi="Calibri" w:cs="Calibri"/>
      <w:lang w:val="es-419" w:eastAsia="es-AR"/>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Tablaconcuadrcula5oscura-nfasis51">
    <w:name w:val="Tabla con cuadrícula 5 oscura - Énfasis 51"/>
    <w:basedOn w:val="Tablanormal"/>
    <w:next w:val="Tablaconcuadrcula5oscura-nfasis5"/>
    <w:uiPriority w:val="50"/>
    <w:rsid w:val="00F963A4"/>
    <w:pPr>
      <w:spacing w:after="0" w:line="240" w:lineRule="auto"/>
    </w:pPr>
    <w:rPr>
      <w:rFonts w:ascii="Calibri" w:eastAsia="Calibri" w:hAnsi="Calibri" w:cs="Calibri"/>
      <w:lang w:val="es-419" w:eastAsia="es-AR"/>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table" w:customStyle="1" w:styleId="Tablaconcuadrcula3-nfasis11">
    <w:name w:val="Tabla con cuadrícula 3 - Énfasis 11"/>
    <w:basedOn w:val="Tablanormal"/>
    <w:next w:val="Tablaconcuadrcula3-nfasis1"/>
    <w:uiPriority w:val="48"/>
    <w:rsid w:val="00F963A4"/>
    <w:pPr>
      <w:spacing w:after="0" w:line="240" w:lineRule="auto"/>
    </w:pPr>
    <w:rPr>
      <w:rFonts w:ascii="Calibri" w:eastAsia="Calibri" w:hAnsi="Calibri" w:cs="Calibri"/>
      <w:lang w:val="es-419" w:eastAsia="es-AR"/>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BE5F1"/>
      </w:tcPr>
    </w:tblStylePr>
    <w:tblStylePr w:type="band1Horz">
      <w:tblPr/>
      <w:tcPr>
        <w:shd w:val="clear" w:color="auto" w:fill="DBE5F1"/>
      </w:tcPr>
    </w:tblStylePr>
    <w:tblStylePr w:type="neCell">
      <w:tblPr/>
      <w:tcPr>
        <w:tcBorders>
          <w:bottom w:val="single" w:sz="4" w:space="0" w:color="95B3D7"/>
        </w:tcBorders>
      </w:tcPr>
    </w:tblStylePr>
    <w:tblStylePr w:type="nwCell">
      <w:tblPr/>
      <w:tcPr>
        <w:tcBorders>
          <w:bottom w:val="single" w:sz="4" w:space="0" w:color="95B3D7"/>
        </w:tcBorders>
      </w:tcPr>
    </w:tblStylePr>
    <w:tblStylePr w:type="seCell">
      <w:tblPr/>
      <w:tcPr>
        <w:tcBorders>
          <w:top w:val="single" w:sz="4" w:space="0" w:color="95B3D7"/>
        </w:tcBorders>
      </w:tcPr>
    </w:tblStylePr>
    <w:tblStylePr w:type="swCell">
      <w:tblPr/>
      <w:tcPr>
        <w:tcBorders>
          <w:top w:val="single" w:sz="4" w:space="0" w:color="95B3D7"/>
        </w:tcBorders>
      </w:tcPr>
    </w:tblStylePr>
  </w:style>
  <w:style w:type="table" w:customStyle="1" w:styleId="Tablaconcuadrcula6concolores-nfasis51">
    <w:name w:val="Tabla con cuadrícula 6 con colores - Énfasis 51"/>
    <w:basedOn w:val="Tablanormal"/>
    <w:next w:val="Tablaconcuadrcula6concolores-nfasis5"/>
    <w:uiPriority w:val="51"/>
    <w:rsid w:val="00F963A4"/>
    <w:pPr>
      <w:spacing w:after="0" w:line="240" w:lineRule="auto"/>
    </w:pPr>
    <w:rPr>
      <w:rFonts w:ascii="Calibri" w:eastAsia="Calibri" w:hAnsi="Calibri" w:cs="Calibri"/>
      <w:color w:val="31849B"/>
      <w:lang w:val="es-419" w:eastAsia="es-AR"/>
    </w:rPr>
    <w:tblPr>
      <w:tblStyleRowBandSize w:val="1"/>
      <w:tblStyleColBandSize w:val="1"/>
      <w:tblBorders>
        <w:top w:val="single" w:sz="4" w:space="0" w:color="92CDDC"/>
        <w:left w:val="single" w:sz="4" w:space="0" w:color="92CDDC"/>
        <w:bottom w:val="single" w:sz="4" w:space="0" w:color="92CDDC"/>
        <w:right w:val="single" w:sz="4" w:space="0" w:color="92CDDC"/>
        <w:insideH w:val="single" w:sz="4" w:space="0" w:color="92CDDC"/>
        <w:insideV w:val="single" w:sz="4" w:space="0" w:color="92CDDC"/>
      </w:tblBorders>
    </w:tblPr>
    <w:tblStylePr w:type="firstRow">
      <w:rPr>
        <w:b/>
        <w:bCs/>
      </w:rPr>
      <w:tblPr/>
      <w:tcPr>
        <w:tcBorders>
          <w:bottom w:val="single" w:sz="12" w:space="0" w:color="92CDDC"/>
        </w:tcBorders>
      </w:tcPr>
    </w:tblStylePr>
    <w:tblStylePr w:type="lastRow">
      <w:rPr>
        <w:b/>
        <w:bCs/>
      </w:rPr>
      <w:tblPr/>
      <w:tcPr>
        <w:tcBorders>
          <w:top w:val="double" w:sz="4" w:space="0" w:color="92CDDC"/>
        </w:tcBorders>
      </w:tcPr>
    </w:tblStylePr>
    <w:tblStylePr w:type="firstCol">
      <w:rPr>
        <w:b/>
        <w:bCs/>
      </w:rPr>
    </w:tblStylePr>
    <w:tblStylePr w:type="lastCol">
      <w:rPr>
        <w:b/>
        <w:bCs/>
      </w:rPr>
    </w:tblStylePr>
    <w:tblStylePr w:type="band1Vert">
      <w:tblPr/>
      <w:tcPr>
        <w:shd w:val="clear" w:color="auto" w:fill="DAEEF3"/>
      </w:tcPr>
    </w:tblStylePr>
    <w:tblStylePr w:type="band1Horz">
      <w:tblPr/>
      <w:tcPr>
        <w:shd w:val="clear" w:color="auto" w:fill="DAEEF3"/>
      </w:tcPr>
    </w:tblStylePr>
  </w:style>
  <w:style w:type="table" w:customStyle="1" w:styleId="Tablaconcuadrcula7concolores-nfasis11">
    <w:name w:val="Tabla con cuadrícula 7 con colores - Énfasis 11"/>
    <w:basedOn w:val="Tablanormal"/>
    <w:next w:val="Tablaconcuadrcula7concolores-nfasis1"/>
    <w:uiPriority w:val="52"/>
    <w:rsid w:val="00F963A4"/>
    <w:pPr>
      <w:spacing w:after="0" w:line="240" w:lineRule="auto"/>
    </w:pPr>
    <w:rPr>
      <w:rFonts w:ascii="Calibri" w:eastAsia="Calibri" w:hAnsi="Calibri" w:cs="Calibri"/>
      <w:color w:val="365F91"/>
      <w:lang w:val="es-419" w:eastAsia="es-AR"/>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BE5F1"/>
      </w:tcPr>
    </w:tblStylePr>
    <w:tblStylePr w:type="band1Horz">
      <w:tblPr/>
      <w:tcPr>
        <w:shd w:val="clear" w:color="auto" w:fill="DBE5F1"/>
      </w:tcPr>
    </w:tblStylePr>
    <w:tblStylePr w:type="neCell">
      <w:tblPr/>
      <w:tcPr>
        <w:tcBorders>
          <w:bottom w:val="single" w:sz="4" w:space="0" w:color="95B3D7"/>
        </w:tcBorders>
      </w:tcPr>
    </w:tblStylePr>
    <w:tblStylePr w:type="nwCell">
      <w:tblPr/>
      <w:tcPr>
        <w:tcBorders>
          <w:bottom w:val="single" w:sz="4" w:space="0" w:color="95B3D7"/>
        </w:tcBorders>
      </w:tcPr>
    </w:tblStylePr>
    <w:tblStylePr w:type="seCell">
      <w:tblPr/>
      <w:tcPr>
        <w:tcBorders>
          <w:top w:val="single" w:sz="4" w:space="0" w:color="95B3D7"/>
        </w:tcBorders>
      </w:tcPr>
    </w:tblStylePr>
    <w:tblStylePr w:type="swCell">
      <w:tblPr/>
      <w:tcPr>
        <w:tcBorders>
          <w:top w:val="single" w:sz="4" w:space="0" w:color="95B3D7"/>
        </w:tcBorders>
      </w:tcPr>
    </w:tblStylePr>
  </w:style>
  <w:style w:type="table" w:customStyle="1" w:styleId="Tablaconcuadrcula4-nfasis11">
    <w:name w:val="Tabla con cuadrícula 4 - Énfasis 11"/>
    <w:basedOn w:val="Tablanormal"/>
    <w:next w:val="Tablaconcuadrcula4-nfasis1"/>
    <w:uiPriority w:val="49"/>
    <w:rsid w:val="00F963A4"/>
    <w:pPr>
      <w:spacing w:after="0" w:line="240" w:lineRule="auto"/>
    </w:pPr>
    <w:rPr>
      <w:rFonts w:ascii="Calibri" w:eastAsia="Calibri" w:hAnsi="Calibri" w:cs="Calibri"/>
      <w:lang w:val="es-419" w:eastAsia="es-AR"/>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Tablaconcuadrcula4-nfasis51">
    <w:name w:val="Tabla con cuadrícula 4 - Énfasis 51"/>
    <w:basedOn w:val="Tablanormal"/>
    <w:next w:val="Tablaconcuadrcula4-nfasis5"/>
    <w:uiPriority w:val="49"/>
    <w:rsid w:val="00F963A4"/>
    <w:pPr>
      <w:spacing w:after="0" w:line="240" w:lineRule="auto"/>
    </w:pPr>
    <w:rPr>
      <w:rFonts w:ascii="Calibri" w:eastAsia="Calibri" w:hAnsi="Calibri" w:cs="Calibri"/>
      <w:lang w:val="es-419" w:eastAsia="es-AR"/>
    </w:rPr>
    <w:tblPr>
      <w:tblStyleRowBandSize w:val="1"/>
      <w:tblStyleColBandSize w:val="1"/>
      <w:tblBorders>
        <w:top w:val="single" w:sz="4" w:space="0" w:color="92CDDC"/>
        <w:left w:val="single" w:sz="4" w:space="0" w:color="92CDDC"/>
        <w:bottom w:val="single" w:sz="4" w:space="0" w:color="92CDDC"/>
        <w:right w:val="single" w:sz="4" w:space="0" w:color="92CDDC"/>
        <w:insideH w:val="single" w:sz="4" w:space="0" w:color="92CDDC"/>
        <w:insideV w:val="single" w:sz="4" w:space="0" w:color="92CDDC"/>
      </w:tblBorders>
    </w:tblPr>
    <w:tblStylePr w:type="firstRow">
      <w:rPr>
        <w:b/>
        <w:bCs/>
        <w:color w:val="FFFFFF"/>
      </w:rPr>
      <w:tblPr/>
      <w:tcPr>
        <w:tcBorders>
          <w:top w:val="single" w:sz="4" w:space="0" w:color="4BACC6"/>
          <w:left w:val="single" w:sz="4" w:space="0" w:color="4BACC6"/>
          <w:bottom w:val="single" w:sz="4" w:space="0" w:color="4BACC6"/>
          <w:right w:val="single" w:sz="4" w:space="0" w:color="4BACC6"/>
          <w:insideH w:val="nil"/>
          <w:insideV w:val="nil"/>
        </w:tcBorders>
        <w:shd w:val="clear" w:color="auto" w:fill="4BACC6"/>
      </w:tcPr>
    </w:tblStylePr>
    <w:tblStylePr w:type="lastRow">
      <w:rPr>
        <w:b/>
        <w:bCs/>
      </w:rPr>
      <w:tblPr/>
      <w:tcPr>
        <w:tcBorders>
          <w:top w:val="double" w:sz="4" w:space="0" w:color="4BACC6"/>
        </w:tcBorders>
      </w:tcPr>
    </w:tblStylePr>
    <w:tblStylePr w:type="firstCol">
      <w:rPr>
        <w:b/>
        <w:bCs/>
      </w:rPr>
    </w:tblStylePr>
    <w:tblStylePr w:type="lastCol">
      <w:rPr>
        <w:b/>
        <w:bCs/>
      </w:rPr>
    </w:tblStylePr>
    <w:tblStylePr w:type="band1Vert">
      <w:tblPr/>
      <w:tcPr>
        <w:shd w:val="clear" w:color="auto" w:fill="DAEEF3"/>
      </w:tcPr>
    </w:tblStylePr>
    <w:tblStylePr w:type="band1Horz">
      <w:tblPr/>
      <w:tcPr>
        <w:shd w:val="clear" w:color="auto" w:fill="DAEEF3"/>
      </w:tcPr>
    </w:tblStylePr>
  </w:style>
  <w:style w:type="table" w:customStyle="1" w:styleId="Tablaconcuadrcula4-nfasis21">
    <w:name w:val="Tabla con cuadrícula 4 - Énfasis 21"/>
    <w:basedOn w:val="Tablanormal"/>
    <w:next w:val="Tablaconcuadrcula4-nfasis2"/>
    <w:uiPriority w:val="49"/>
    <w:rsid w:val="00F963A4"/>
    <w:pPr>
      <w:spacing w:after="0" w:line="240" w:lineRule="auto"/>
    </w:pPr>
    <w:rPr>
      <w:rFonts w:ascii="Arial" w:eastAsia="Arial" w:hAnsi="Arial" w:cs="Arial"/>
      <w:lang w:val="es-419" w:eastAsia="es-AR"/>
    </w:rPr>
    <w:tblPr>
      <w:tblStyleRowBandSize w:val="1"/>
      <w:tblStyleColBandSize w:val="1"/>
      <w:tblBorders>
        <w:top w:val="single" w:sz="4" w:space="0" w:color="D99594"/>
        <w:left w:val="single" w:sz="4" w:space="0" w:color="D99594"/>
        <w:bottom w:val="single" w:sz="4" w:space="0" w:color="D99594"/>
        <w:right w:val="single" w:sz="4" w:space="0" w:color="D99594"/>
        <w:insideH w:val="single" w:sz="4" w:space="0" w:color="D99594"/>
        <w:insideV w:val="single" w:sz="4" w:space="0" w:color="D99594"/>
      </w:tblBorders>
    </w:tblPr>
    <w:tblStylePr w:type="firstRow">
      <w:rPr>
        <w:b/>
        <w:bCs/>
        <w:color w:val="FFFFFF"/>
      </w:rPr>
      <w:tblPr/>
      <w:tcPr>
        <w:tcBorders>
          <w:top w:val="single" w:sz="4" w:space="0" w:color="C0504D"/>
          <w:left w:val="single" w:sz="4" w:space="0" w:color="C0504D"/>
          <w:bottom w:val="single" w:sz="4" w:space="0" w:color="C0504D"/>
          <w:right w:val="single" w:sz="4" w:space="0" w:color="C0504D"/>
          <w:insideH w:val="nil"/>
          <w:insideV w:val="nil"/>
        </w:tcBorders>
        <w:shd w:val="clear" w:color="auto" w:fill="C0504D"/>
      </w:tcPr>
    </w:tblStylePr>
    <w:tblStylePr w:type="lastRow">
      <w:rPr>
        <w:b/>
        <w:bCs/>
      </w:rPr>
      <w:tblPr/>
      <w:tcPr>
        <w:tcBorders>
          <w:top w:val="double" w:sz="4" w:space="0" w:color="C0504D"/>
        </w:tcBorders>
      </w:tcPr>
    </w:tblStylePr>
    <w:tblStylePr w:type="firstCol">
      <w:rPr>
        <w:b/>
        <w:bCs/>
      </w:rPr>
    </w:tblStylePr>
    <w:tblStylePr w:type="lastCol">
      <w:rPr>
        <w:b/>
        <w:bCs/>
      </w:rPr>
    </w:tblStylePr>
    <w:tblStylePr w:type="band1Vert">
      <w:tblPr/>
      <w:tcPr>
        <w:shd w:val="clear" w:color="auto" w:fill="F2DBDB"/>
      </w:tcPr>
    </w:tblStylePr>
    <w:tblStylePr w:type="band1Horz">
      <w:tblPr/>
      <w:tcPr>
        <w:shd w:val="clear" w:color="auto" w:fill="F2DBDB"/>
      </w:tcPr>
    </w:tblStylePr>
  </w:style>
  <w:style w:type="table" w:customStyle="1" w:styleId="Tablaconcuadrcula4-nfasis31">
    <w:name w:val="Tabla con cuadrícula 4 - Énfasis 31"/>
    <w:basedOn w:val="Tablanormal"/>
    <w:next w:val="Tablaconcuadrcula4-nfasis3"/>
    <w:uiPriority w:val="49"/>
    <w:rsid w:val="00F963A4"/>
    <w:pPr>
      <w:spacing w:after="0" w:line="240" w:lineRule="auto"/>
    </w:pPr>
    <w:rPr>
      <w:rFonts w:ascii="Arial" w:eastAsia="Arial" w:hAnsi="Arial" w:cs="Arial"/>
      <w:lang w:val="es-419" w:eastAsia="es-AR"/>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table" w:customStyle="1" w:styleId="Tablaconcuadrcula3-nfasis21">
    <w:name w:val="Tabla con cuadrícula 3 - Énfasis 21"/>
    <w:basedOn w:val="Tablanormal"/>
    <w:next w:val="Tablaconcuadrcula3-nfasis2"/>
    <w:uiPriority w:val="48"/>
    <w:rsid w:val="00F963A4"/>
    <w:pPr>
      <w:spacing w:after="0" w:line="240" w:lineRule="auto"/>
    </w:pPr>
    <w:rPr>
      <w:rFonts w:ascii="Arial" w:eastAsia="Arial" w:hAnsi="Arial" w:cs="Arial"/>
      <w:lang w:val="es-419" w:eastAsia="es-AR"/>
    </w:rPr>
    <w:tblPr>
      <w:tblStyleRowBandSize w:val="1"/>
      <w:tblStyleColBandSize w:val="1"/>
      <w:tblBorders>
        <w:top w:val="single" w:sz="4" w:space="0" w:color="D99594"/>
        <w:left w:val="single" w:sz="4" w:space="0" w:color="D99594"/>
        <w:bottom w:val="single" w:sz="4" w:space="0" w:color="D99594"/>
        <w:right w:val="single" w:sz="4" w:space="0" w:color="D99594"/>
        <w:insideH w:val="single" w:sz="4" w:space="0" w:color="D99594"/>
        <w:insideV w:val="single" w:sz="4" w:space="0" w:color="D99594"/>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F2DBDB"/>
      </w:tcPr>
    </w:tblStylePr>
    <w:tblStylePr w:type="band1Horz">
      <w:tblPr/>
      <w:tcPr>
        <w:shd w:val="clear" w:color="auto" w:fill="F2DBDB"/>
      </w:tcPr>
    </w:tblStylePr>
    <w:tblStylePr w:type="neCell">
      <w:tblPr/>
      <w:tcPr>
        <w:tcBorders>
          <w:bottom w:val="single" w:sz="4" w:space="0" w:color="D99594"/>
        </w:tcBorders>
      </w:tcPr>
    </w:tblStylePr>
    <w:tblStylePr w:type="nwCell">
      <w:tblPr/>
      <w:tcPr>
        <w:tcBorders>
          <w:bottom w:val="single" w:sz="4" w:space="0" w:color="D99594"/>
        </w:tcBorders>
      </w:tcPr>
    </w:tblStylePr>
    <w:tblStylePr w:type="seCell">
      <w:tblPr/>
      <w:tcPr>
        <w:tcBorders>
          <w:top w:val="single" w:sz="4" w:space="0" w:color="D99594"/>
        </w:tcBorders>
      </w:tcPr>
    </w:tblStylePr>
    <w:tblStylePr w:type="swCell">
      <w:tblPr/>
      <w:tcPr>
        <w:tcBorders>
          <w:top w:val="single" w:sz="4" w:space="0" w:color="D99594"/>
        </w:tcBorders>
      </w:tcPr>
    </w:tblStylePr>
  </w:style>
  <w:style w:type="table" w:customStyle="1" w:styleId="Tablaconcuadrcula3-nfasis41">
    <w:name w:val="Tabla con cuadrícula 3 - Énfasis 41"/>
    <w:basedOn w:val="Tablanormal"/>
    <w:next w:val="Tablaconcuadrcula3-nfasis4"/>
    <w:uiPriority w:val="48"/>
    <w:rsid w:val="00F963A4"/>
    <w:pPr>
      <w:spacing w:after="0" w:line="240" w:lineRule="auto"/>
    </w:pPr>
    <w:rPr>
      <w:rFonts w:ascii="Arial" w:eastAsia="Arial" w:hAnsi="Arial" w:cs="Arial"/>
      <w:lang w:val="es-419" w:eastAsia="es-AR"/>
    </w:rPr>
    <w:tblPr>
      <w:tblStyleRowBandSize w:val="1"/>
      <w:tblStyleColBandSize w:val="1"/>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5DFEC"/>
      </w:tcPr>
    </w:tblStylePr>
    <w:tblStylePr w:type="band1Horz">
      <w:tblPr/>
      <w:tcPr>
        <w:shd w:val="clear" w:color="auto" w:fill="E5DFEC"/>
      </w:tcPr>
    </w:tblStylePr>
    <w:tblStylePr w:type="neCell">
      <w:tblPr/>
      <w:tcPr>
        <w:tcBorders>
          <w:bottom w:val="single" w:sz="4" w:space="0" w:color="B2A1C7"/>
        </w:tcBorders>
      </w:tcPr>
    </w:tblStylePr>
    <w:tblStylePr w:type="nwCell">
      <w:tblPr/>
      <w:tcPr>
        <w:tcBorders>
          <w:bottom w:val="single" w:sz="4" w:space="0" w:color="B2A1C7"/>
        </w:tcBorders>
      </w:tcPr>
    </w:tblStylePr>
    <w:tblStylePr w:type="seCell">
      <w:tblPr/>
      <w:tcPr>
        <w:tcBorders>
          <w:top w:val="single" w:sz="4" w:space="0" w:color="B2A1C7"/>
        </w:tcBorders>
      </w:tcPr>
    </w:tblStylePr>
    <w:tblStylePr w:type="swCell">
      <w:tblPr/>
      <w:tcPr>
        <w:tcBorders>
          <w:top w:val="single" w:sz="4" w:space="0" w:color="B2A1C7"/>
        </w:tcBorders>
      </w:tcPr>
    </w:tblStylePr>
  </w:style>
  <w:style w:type="table" w:customStyle="1" w:styleId="Tablaconcuadrcula3-nfasis31">
    <w:name w:val="Tabla con cuadrícula 3 - Énfasis 31"/>
    <w:basedOn w:val="Tablanormal"/>
    <w:next w:val="Tablaconcuadrcula3-nfasis3"/>
    <w:uiPriority w:val="48"/>
    <w:rsid w:val="00F963A4"/>
    <w:pPr>
      <w:spacing w:after="0" w:line="240" w:lineRule="auto"/>
    </w:pPr>
    <w:rPr>
      <w:rFonts w:ascii="Arial" w:eastAsia="Arial" w:hAnsi="Arial" w:cs="Arial"/>
      <w:lang w:val="es-419" w:eastAsia="es-AR"/>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AF1DD"/>
      </w:tcPr>
    </w:tblStylePr>
    <w:tblStylePr w:type="band1Horz">
      <w:tblPr/>
      <w:tcPr>
        <w:shd w:val="clear" w:color="auto" w:fill="EAF1DD"/>
      </w:tcPr>
    </w:tblStylePr>
    <w:tblStylePr w:type="neCell">
      <w:tblPr/>
      <w:tcPr>
        <w:tcBorders>
          <w:bottom w:val="single" w:sz="4" w:space="0" w:color="C2D69B"/>
        </w:tcBorders>
      </w:tcPr>
    </w:tblStylePr>
    <w:tblStylePr w:type="nwCell">
      <w:tblPr/>
      <w:tcPr>
        <w:tcBorders>
          <w:bottom w:val="single" w:sz="4" w:space="0" w:color="C2D69B"/>
        </w:tcBorders>
      </w:tcPr>
    </w:tblStylePr>
    <w:tblStylePr w:type="seCell">
      <w:tblPr/>
      <w:tcPr>
        <w:tcBorders>
          <w:top w:val="single" w:sz="4" w:space="0" w:color="C2D69B"/>
        </w:tcBorders>
      </w:tcPr>
    </w:tblStylePr>
    <w:tblStylePr w:type="swCell">
      <w:tblPr/>
      <w:tcPr>
        <w:tcBorders>
          <w:top w:val="single" w:sz="4" w:space="0" w:color="C2D69B"/>
        </w:tcBorders>
      </w:tcPr>
    </w:tblStylePr>
  </w:style>
  <w:style w:type="table" w:customStyle="1" w:styleId="Tablaconcuadrcula3-nfasis51">
    <w:name w:val="Tabla con cuadrícula 3 - Énfasis 51"/>
    <w:basedOn w:val="Tablanormal"/>
    <w:next w:val="Tablaconcuadrcula3-nfasis5"/>
    <w:uiPriority w:val="48"/>
    <w:rsid w:val="00F963A4"/>
    <w:pPr>
      <w:spacing w:after="0" w:line="240" w:lineRule="auto"/>
    </w:pPr>
    <w:rPr>
      <w:rFonts w:ascii="Arial" w:eastAsia="Arial" w:hAnsi="Arial" w:cs="Arial"/>
      <w:lang w:val="es-419" w:eastAsia="es-AR"/>
    </w:rPr>
    <w:tblPr>
      <w:tblStyleRowBandSize w:val="1"/>
      <w:tblStyleColBandSize w:val="1"/>
      <w:tblBorders>
        <w:top w:val="single" w:sz="4" w:space="0" w:color="92CDDC"/>
        <w:left w:val="single" w:sz="4" w:space="0" w:color="92CDDC"/>
        <w:bottom w:val="single" w:sz="4" w:space="0" w:color="92CDDC"/>
        <w:right w:val="single" w:sz="4" w:space="0" w:color="92CDDC"/>
        <w:insideH w:val="single" w:sz="4" w:space="0" w:color="92CDDC"/>
        <w:insideV w:val="single" w:sz="4" w:space="0" w:color="92CDDC"/>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AEEF3"/>
      </w:tcPr>
    </w:tblStylePr>
    <w:tblStylePr w:type="band1Horz">
      <w:tblPr/>
      <w:tcPr>
        <w:shd w:val="clear" w:color="auto" w:fill="DAEEF3"/>
      </w:tcPr>
    </w:tblStylePr>
    <w:tblStylePr w:type="neCell">
      <w:tblPr/>
      <w:tcPr>
        <w:tcBorders>
          <w:bottom w:val="single" w:sz="4" w:space="0" w:color="92CDDC"/>
        </w:tcBorders>
      </w:tcPr>
    </w:tblStylePr>
    <w:tblStylePr w:type="nwCell">
      <w:tblPr/>
      <w:tcPr>
        <w:tcBorders>
          <w:bottom w:val="single" w:sz="4" w:space="0" w:color="92CDDC"/>
        </w:tcBorders>
      </w:tcPr>
    </w:tblStylePr>
    <w:tblStylePr w:type="seCell">
      <w:tblPr/>
      <w:tcPr>
        <w:tcBorders>
          <w:top w:val="single" w:sz="4" w:space="0" w:color="92CDDC"/>
        </w:tcBorders>
      </w:tcPr>
    </w:tblStylePr>
    <w:tblStylePr w:type="swCell">
      <w:tblPr/>
      <w:tcPr>
        <w:tcBorders>
          <w:top w:val="single" w:sz="4" w:space="0" w:color="92CDDC"/>
        </w:tcBorders>
      </w:tcPr>
    </w:tblStylePr>
  </w:style>
  <w:style w:type="table" w:customStyle="1" w:styleId="Tablaconcuadrcula4-nfasis41">
    <w:name w:val="Tabla con cuadrícula 4 - Énfasis 41"/>
    <w:basedOn w:val="Tablanormal"/>
    <w:next w:val="Tablaconcuadrcula4-nfasis4"/>
    <w:uiPriority w:val="49"/>
    <w:rsid w:val="00F963A4"/>
    <w:pPr>
      <w:spacing w:after="0" w:line="240" w:lineRule="auto"/>
    </w:pPr>
    <w:rPr>
      <w:rFonts w:ascii="Arial" w:eastAsia="Arial" w:hAnsi="Arial" w:cs="Arial"/>
      <w:lang w:val="es-419" w:eastAsia="es-AR"/>
    </w:rPr>
    <w:tblPr>
      <w:tblStyleRowBandSize w:val="1"/>
      <w:tblStyleColBandSize w:val="1"/>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Pr>
    <w:tblStylePr w:type="firstRow">
      <w:rPr>
        <w:b/>
        <w:bCs/>
        <w:color w:val="FFFFFF"/>
      </w:rPr>
      <w:tblPr/>
      <w:tcPr>
        <w:tcBorders>
          <w:top w:val="single" w:sz="4" w:space="0" w:color="8064A2"/>
          <w:left w:val="single" w:sz="4" w:space="0" w:color="8064A2"/>
          <w:bottom w:val="single" w:sz="4" w:space="0" w:color="8064A2"/>
          <w:right w:val="single" w:sz="4" w:space="0" w:color="8064A2"/>
          <w:insideH w:val="nil"/>
          <w:insideV w:val="nil"/>
        </w:tcBorders>
        <w:shd w:val="clear" w:color="auto" w:fill="8064A2"/>
      </w:tcPr>
    </w:tblStylePr>
    <w:tblStylePr w:type="lastRow">
      <w:rPr>
        <w:b/>
        <w:bCs/>
      </w:rPr>
      <w:tblPr/>
      <w:tcPr>
        <w:tcBorders>
          <w:top w:val="double" w:sz="4" w:space="0" w:color="8064A2"/>
        </w:tcBorders>
      </w:tcPr>
    </w:tblStylePr>
    <w:tblStylePr w:type="firstCol">
      <w:rPr>
        <w:b/>
        <w:bCs/>
      </w:rPr>
    </w:tblStylePr>
    <w:tblStylePr w:type="lastCol">
      <w:rPr>
        <w:b/>
        <w:bCs/>
      </w:rPr>
    </w:tblStylePr>
    <w:tblStylePr w:type="band1Vert">
      <w:tblPr/>
      <w:tcPr>
        <w:shd w:val="clear" w:color="auto" w:fill="E5DFEC"/>
      </w:tcPr>
    </w:tblStylePr>
    <w:tblStylePr w:type="band1Horz">
      <w:tblPr/>
      <w:tcPr>
        <w:shd w:val="clear" w:color="auto" w:fill="E5DFEC"/>
      </w:tcPr>
    </w:tblStylePr>
  </w:style>
  <w:style w:type="table" w:styleId="Tablaconcuadrcula5oscura-nfasis1">
    <w:name w:val="Grid Table 5 Dark Accent 1"/>
    <w:basedOn w:val="Tablanormal"/>
    <w:uiPriority w:val="50"/>
    <w:rsid w:val="00F963A4"/>
    <w:pPr>
      <w:spacing w:after="0" w:line="240" w:lineRule="auto"/>
    </w:pPr>
    <w:rPr>
      <w:rFonts w:ascii="Calibri" w:eastAsia="Calibri" w:hAnsi="Calibri" w:cs="Calibri"/>
      <w:lang w:val="es-419" w:eastAsia="es-AR"/>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styleId="Tablaconcuadrcula5oscura-nfasis2">
    <w:name w:val="Grid Table 5 Dark Accent 2"/>
    <w:basedOn w:val="Tablanormal"/>
    <w:uiPriority w:val="50"/>
    <w:rsid w:val="00F963A4"/>
    <w:pPr>
      <w:spacing w:after="0" w:line="240" w:lineRule="auto"/>
    </w:pPr>
    <w:rPr>
      <w:rFonts w:ascii="Calibri" w:eastAsia="Calibri" w:hAnsi="Calibri" w:cs="Calibri"/>
      <w:lang w:val="es-419" w:eastAsia="es-AR"/>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BE4D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D7D31"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D7D31"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D7D31"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D7D31" w:themeFill="accent2"/>
      </w:tcPr>
    </w:tblStylePr>
    <w:tblStylePr w:type="band1Vert">
      <w:tblPr/>
      <w:tcPr>
        <w:shd w:val="clear" w:color="auto" w:fill="F7CAAC" w:themeFill="accent2" w:themeFillTint="66"/>
      </w:tcPr>
    </w:tblStylePr>
    <w:tblStylePr w:type="band1Horz">
      <w:tblPr/>
      <w:tcPr>
        <w:shd w:val="clear" w:color="auto" w:fill="F7CAAC" w:themeFill="accent2" w:themeFillTint="66"/>
      </w:tcPr>
    </w:tblStylePr>
  </w:style>
  <w:style w:type="table" w:styleId="Tablaconcuadrcula6concolores-nfasis2">
    <w:name w:val="Grid Table 6 Colorful Accent 2"/>
    <w:basedOn w:val="Tablanormal"/>
    <w:uiPriority w:val="51"/>
    <w:rsid w:val="00F963A4"/>
    <w:pPr>
      <w:spacing w:after="0" w:line="240" w:lineRule="auto"/>
    </w:pPr>
    <w:rPr>
      <w:rFonts w:ascii="Calibri" w:eastAsia="Calibri" w:hAnsi="Calibri" w:cs="Calibri"/>
      <w:color w:val="C45911" w:themeColor="accent2" w:themeShade="BF"/>
      <w:lang w:val="es-419" w:eastAsia="es-AR"/>
    </w:r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Tablaconcuadrcula6concolores-nfasis1">
    <w:name w:val="Grid Table 6 Colorful Accent 1"/>
    <w:basedOn w:val="Tablanormal"/>
    <w:uiPriority w:val="51"/>
    <w:rsid w:val="00F963A4"/>
    <w:pPr>
      <w:spacing w:after="0" w:line="240" w:lineRule="auto"/>
    </w:pPr>
    <w:rPr>
      <w:rFonts w:ascii="Calibri" w:eastAsia="Calibri" w:hAnsi="Calibri" w:cs="Calibri"/>
      <w:color w:val="2E74B5" w:themeColor="accent1" w:themeShade="BF"/>
      <w:lang w:val="es-419" w:eastAsia="es-AR"/>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Tablanormal2">
    <w:name w:val="Plain Table 2"/>
    <w:basedOn w:val="Tablanormal"/>
    <w:uiPriority w:val="42"/>
    <w:rsid w:val="00F963A4"/>
    <w:pPr>
      <w:spacing w:after="0" w:line="240" w:lineRule="auto"/>
    </w:pPr>
    <w:rPr>
      <w:rFonts w:ascii="Calibri" w:eastAsia="Calibri" w:hAnsi="Calibri" w:cs="Calibri"/>
      <w:lang w:val="es-419" w:eastAsia="es-AR"/>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laconcuadrcula5oscura-nfasis5">
    <w:name w:val="Grid Table 5 Dark Accent 5"/>
    <w:basedOn w:val="Tablanormal"/>
    <w:uiPriority w:val="50"/>
    <w:rsid w:val="00F963A4"/>
    <w:pPr>
      <w:spacing w:after="0" w:line="240" w:lineRule="auto"/>
    </w:pPr>
    <w:rPr>
      <w:rFonts w:ascii="Calibri" w:eastAsia="Calibri" w:hAnsi="Calibri" w:cs="Calibri"/>
      <w:lang w:val="es-419" w:eastAsia="es-AR"/>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5"/>
      </w:tcPr>
    </w:tblStylePr>
    <w:tblStylePr w:type="band1Vert">
      <w:tblPr/>
      <w:tcPr>
        <w:shd w:val="clear" w:color="auto" w:fill="B4C6E7" w:themeFill="accent5" w:themeFillTint="66"/>
      </w:tcPr>
    </w:tblStylePr>
    <w:tblStylePr w:type="band1Horz">
      <w:tblPr/>
      <w:tcPr>
        <w:shd w:val="clear" w:color="auto" w:fill="B4C6E7" w:themeFill="accent5" w:themeFillTint="66"/>
      </w:tcPr>
    </w:tblStylePr>
  </w:style>
  <w:style w:type="table" w:styleId="Tablaconcuadrcula3-nfasis1">
    <w:name w:val="Grid Table 3 Accent 1"/>
    <w:basedOn w:val="Tablanormal"/>
    <w:uiPriority w:val="48"/>
    <w:rsid w:val="00F963A4"/>
    <w:pPr>
      <w:spacing w:after="0" w:line="240" w:lineRule="auto"/>
    </w:pPr>
    <w:rPr>
      <w:rFonts w:ascii="Calibri" w:eastAsia="Calibri" w:hAnsi="Calibri" w:cs="Calibri"/>
      <w:lang w:val="es-419" w:eastAsia="es-AR"/>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bottom w:val="single" w:sz="4" w:space="0" w:color="9CC2E5" w:themeColor="accent1" w:themeTint="99"/>
        </w:tcBorders>
      </w:tcPr>
    </w:tblStylePr>
    <w:tblStylePr w:type="nwCell">
      <w:tblPr/>
      <w:tcPr>
        <w:tcBorders>
          <w:bottom w:val="single" w:sz="4" w:space="0" w:color="9CC2E5" w:themeColor="accent1" w:themeTint="99"/>
        </w:tcBorders>
      </w:tcPr>
    </w:tblStylePr>
    <w:tblStylePr w:type="seCell">
      <w:tblPr/>
      <w:tcPr>
        <w:tcBorders>
          <w:top w:val="single" w:sz="4" w:space="0" w:color="9CC2E5" w:themeColor="accent1" w:themeTint="99"/>
        </w:tcBorders>
      </w:tcPr>
    </w:tblStylePr>
    <w:tblStylePr w:type="swCell">
      <w:tblPr/>
      <w:tcPr>
        <w:tcBorders>
          <w:top w:val="single" w:sz="4" w:space="0" w:color="9CC2E5" w:themeColor="accent1" w:themeTint="99"/>
        </w:tcBorders>
      </w:tcPr>
    </w:tblStylePr>
  </w:style>
  <w:style w:type="table" w:styleId="Tablaconcuadrcula6concolores-nfasis5">
    <w:name w:val="Grid Table 6 Colorful Accent 5"/>
    <w:basedOn w:val="Tablanormal"/>
    <w:uiPriority w:val="51"/>
    <w:rsid w:val="00F963A4"/>
    <w:pPr>
      <w:spacing w:after="0" w:line="240" w:lineRule="auto"/>
    </w:pPr>
    <w:rPr>
      <w:rFonts w:ascii="Calibri" w:eastAsia="Calibri" w:hAnsi="Calibri" w:cs="Calibri"/>
      <w:color w:val="2F5496" w:themeColor="accent5" w:themeShade="BF"/>
      <w:lang w:val="es-419" w:eastAsia="es-AR"/>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Tablaconcuadrcula7concolores-nfasis1">
    <w:name w:val="Grid Table 7 Colorful Accent 1"/>
    <w:basedOn w:val="Tablanormal"/>
    <w:uiPriority w:val="52"/>
    <w:rsid w:val="00F963A4"/>
    <w:pPr>
      <w:spacing w:after="0" w:line="240" w:lineRule="auto"/>
    </w:pPr>
    <w:rPr>
      <w:rFonts w:ascii="Calibri" w:eastAsia="Calibri" w:hAnsi="Calibri" w:cs="Calibri"/>
      <w:color w:val="2E74B5" w:themeColor="accent1" w:themeShade="BF"/>
      <w:lang w:val="es-419" w:eastAsia="es-AR"/>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bottom w:val="single" w:sz="4" w:space="0" w:color="9CC2E5" w:themeColor="accent1" w:themeTint="99"/>
        </w:tcBorders>
      </w:tcPr>
    </w:tblStylePr>
    <w:tblStylePr w:type="nwCell">
      <w:tblPr/>
      <w:tcPr>
        <w:tcBorders>
          <w:bottom w:val="single" w:sz="4" w:space="0" w:color="9CC2E5" w:themeColor="accent1" w:themeTint="99"/>
        </w:tcBorders>
      </w:tcPr>
    </w:tblStylePr>
    <w:tblStylePr w:type="seCell">
      <w:tblPr/>
      <w:tcPr>
        <w:tcBorders>
          <w:top w:val="single" w:sz="4" w:space="0" w:color="9CC2E5" w:themeColor="accent1" w:themeTint="99"/>
        </w:tcBorders>
      </w:tcPr>
    </w:tblStylePr>
    <w:tblStylePr w:type="swCell">
      <w:tblPr/>
      <w:tcPr>
        <w:tcBorders>
          <w:top w:val="single" w:sz="4" w:space="0" w:color="9CC2E5" w:themeColor="accent1" w:themeTint="99"/>
        </w:tcBorders>
      </w:tcPr>
    </w:tblStylePr>
  </w:style>
  <w:style w:type="table" w:styleId="Tablaconcuadrcula4-nfasis1">
    <w:name w:val="Grid Table 4 Accent 1"/>
    <w:basedOn w:val="Tablanormal"/>
    <w:uiPriority w:val="49"/>
    <w:rsid w:val="00F963A4"/>
    <w:pPr>
      <w:spacing w:after="0" w:line="240" w:lineRule="auto"/>
    </w:pPr>
    <w:rPr>
      <w:rFonts w:ascii="Calibri" w:eastAsia="Calibri" w:hAnsi="Calibri" w:cs="Calibri"/>
      <w:lang w:val="es-419" w:eastAsia="es-AR"/>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Tablaconcuadrcula4-nfasis5">
    <w:name w:val="Grid Table 4 Accent 5"/>
    <w:basedOn w:val="Tablanormal"/>
    <w:uiPriority w:val="49"/>
    <w:rsid w:val="00F963A4"/>
    <w:pPr>
      <w:spacing w:after="0" w:line="240" w:lineRule="auto"/>
    </w:pPr>
    <w:rPr>
      <w:rFonts w:ascii="Calibri" w:eastAsia="Calibri" w:hAnsi="Calibri" w:cs="Calibri"/>
      <w:lang w:val="es-419" w:eastAsia="es-AR"/>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Tablaconcuadrcula4-nfasis2">
    <w:name w:val="Grid Table 4 Accent 2"/>
    <w:basedOn w:val="Tablanormal"/>
    <w:uiPriority w:val="49"/>
    <w:rsid w:val="00F963A4"/>
    <w:pPr>
      <w:spacing w:after="0" w:line="240" w:lineRule="auto"/>
    </w:pPr>
    <w:rPr>
      <w:rFonts w:ascii="Calibri" w:eastAsia="Calibri" w:hAnsi="Calibri" w:cs="Calibri"/>
      <w:lang w:val="es-419" w:eastAsia="es-AR"/>
    </w:r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Tablaconcuadrcula4-nfasis3">
    <w:name w:val="Grid Table 4 Accent 3"/>
    <w:basedOn w:val="Tablanormal"/>
    <w:uiPriority w:val="49"/>
    <w:rsid w:val="00F963A4"/>
    <w:pPr>
      <w:spacing w:after="0" w:line="240" w:lineRule="auto"/>
    </w:pPr>
    <w:rPr>
      <w:rFonts w:ascii="Calibri" w:eastAsia="Calibri" w:hAnsi="Calibri" w:cs="Calibri"/>
      <w:lang w:val="es-419" w:eastAsia="es-AR"/>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concuadrcula3-nfasis2">
    <w:name w:val="Grid Table 3 Accent 2"/>
    <w:basedOn w:val="Tablanormal"/>
    <w:uiPriority w:val="48"/>
    <w:rsid w:val="00F963A4"/>
    <w:pPr>
      <w:spacing w:after="0" w:line="240" w:lineRule="auto"/>
    </w:pPr>
    <w:rPr>
      <w:rFonts w:ascii="Calibri" w:eastAsia="Calibri" w:hAnsi="Calibri" w:cs="Calibri"/>
      <w:lang w:val="es-419" w:eastAsia="es-AR"/>
    </w:r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E4D5" w:themeFill="accent2" w:themeFillTint="33"/>
      </w:tcPr>
    </w:tblStylePr>
    <w:tblStylePr w:type="band1Horz">
      <w:tblPr/>
      <w:tcPr>
        <w:shd w:val="clear" w:color="auto" w:fill="FBE4D5" w:themeFill="accent2" w:themeFillTint="33"/>
      </w:tcPr>
    </w:tblStylePr>
    <w:tblStylePr w:type="neCell">
      <w:tblPr/>
      <w:tcPr>
        <w:tcBorders>
          <w:bottom w:val="single" w:sz="4" w:space="0" w:color="F4B083" w:themeColor="accent2" w:themeTint="99"/>
        </w:tcBorders>
      </w:tcPr>
    </w:tblStylePr>
    <w:tblStylePr w:type="nwCell">
      <w:tblPr/>
      <w:tcPr>
        <w:tcBorders>
          <w:bottom w:val="single" w:sz="4" w:space="0" w:color="F4B083" w:themeColor="accent2" w:themeTint="99"/>
        </w:tcBorders>
      </w:tcPr>
    </w:tblStylePr>
    <w:tblStylePr w:type="seCell">
      <w:tblPr/>
      <w:tcPr>
        <w:tcBorders>
          <w:top w:val="single" w:sz="4" w:space="0" w:color="F4B083" w:themeColor="accent2" w:themeTint="99"/>
        </w:tcBorders>
      </w:tcPr>
    </w:tblStylePr>
    <w:tblStylePr w:type="swCell">
      <w:tblPr/>
      <w:tcPr>
        <w:tcBorders>
          <w:top w:val="single" w:sz="4" w:space="0" w:color="F4B083" w:themeColor="accent2" w:themeTint="99"/>
        </w:tcBorders>
      </w:tcPr>
    </w:tblStylePr>
  </w:style>
  <w:style w:type="table" w:styleId="Tablaconcuadrcula3-nfasis4">
    <w:name w:val="Grid Table 3 Accent 4"/>
    <w:basedOn w:val="Tablanormal"/>
    <w:uiPriority w:val="48"/>
    <w:rsid w:val="00F963A4"/>
    <w:pPr>
      <w:spacing w:after="0" w:line="240" w:lineRule="auto"/>
    </w:pPr>
    <w:rPr>
      <w:rFonts w:ascii="Calibri" w:eastAsia="Calibri" w:hAnsi="Calibri" w:cs="Calibri"/>
      <w:lang w:val="es-419" w:eastAsia="es-AR"/>
    </w:r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FF2CC" w:themeFill="accent4" w:themeFillTint="33"/>
      </w:tcPr>
    </w:tblStylePr>
    <w:tblStylePr w:type="band1Horz">
      <w:tblPr/>
      <w:tcPr>
        <w:shd w:val="clear" w:color="auto" w:fill="FFF2CC" w:themeFill="accent4" w:themeFillTint="33"/>
      </w:tcPr>
    </w:tblStylePr>
    <w:tblStylePr w:type="neCell">
      <w:tblPr/>
      <w:tcPr>
        <w:tcBorders>
          <w:bottom w:val="single" w:sz="4" w:space="0" w:color="FFD966" w:themeColor="accent4" w:themeTint="99"/>
        </w:tcBorders>
      </w:tcPr>
    </w:tblStylePr>
    <w:tblStylePr w:type="nwCell">
      <w:tblPr/>
      <w:tcPr>
        <w:tcBorders>
          <w:bottom w:val="single" w:sz="4" w:space="0" w:color="FFD966" w:themeColor="accent4" w:themeTint="99"/>
        </w:tcBorders>
      </w:tcPr>
    </w:tblStylePr>
    <w:tblStylePr w:type="seCell">
      <w:tblPr/>
      <w:tcPr>
        <w:tcBorders>
          <w:top w:val="single" w:sz="4" w:space="0" w:color="FFD966" w:themeColor="accent4" w:themeTint="99"/>
        </w:tcBorders>
      </w:tcPr>
    </w:tblStylePr>
    <w:tblStylePr w:type="swCell">
      <w:tblPr/>
      <w:tcPr>
        <w:tcBorders>
          <w:top w:val="single" w:sz="4" w:space="0" w:color="FFD966" w:themeColor="accent4" w:themeTint="99"/>
        </w:tcBorders>
      </w:tcPr>
    </w:tblStylePr>
  </w:style>
  <w:style w:type="table" w:styleId="Tablaconcuadrcula3-nfasis3">
    <w:name w:val="Grid Table 3 Accent 3"/>
    <w:basedOn w:val="Tablanormal"/>
    <w:uiPriority w:val="48"/>
    <w:rsid w:val="00F963A4"/>
    <w:pPr>
      <w:spacing w:after="0" w:line="240" w:lineRule="auto"/>
    </w:pPr>
    <w:rPr>
      <w:rFonts w:ascii="Calibri" w:eastAsia="Calibri" w:hAnsi="Calibri" w:cs="Calibri"/>
      <w:lang w:val="es-419" w:eastAsia="es-AR"/>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bottom w:val="single" w:sz="4" w:space="0" w:color="C9C9C9" w:themeColor="accent3" w:themeTint="99"/>
        </w:tcBorders>
      </w:tcPr>
    </w:tblStylePr>
    <w:tblStylePr w:type="nwCell">
      <w:tblPr/>
      <w:tcPr>
        <w:tcBorders>
          <w:bottom w:val="single" w:sz="4" w:space="0" w:color="C9C9C9" w:themeColor="accent3" w:themeTint="99"/>
        </w:tcBorders>
      </w:tcPr>
    </w:tblStylePr>
    <w:tblStylePr w:type="seCell">
      <w:tblPr/>
      <w:tcPr>
        <w:tcBorders>
          <w:top w:val="single" w:sz="4" w:space="0" w:color="C9C9C9" w:themeColor="accent3" w:themeTint="99"/>
        </w:tcBorders>
      </w:tcPr>
    </w:tblStylePr>
    <w:tblStylePr w:type="swCell">
      <w:tblPr/>
      <w:tcPr>
        <w:tcBorders>
          <w:top w:val="single" w:sz="4" w:space="0" w:color="C9C9C9" w:themeColor="accent3" w:themeTint="99"/>
        </w:tcBorders>
      </w:tcPr>
    </w:tblStylePr>
  </w:style>
  <w:style w:type="table" w:styleId="Tablaconcuadrcula3-nfasis5">
    <w:name w:val="Grid Table 3 Accent 5"/>
    <w:basedOn w:val="Tablanormal"/>
    <w:uiPriority w:val="48"/>
    <w:rsid w:val="00F963A4"/>
    <w:pPr>
      <w:spacing w:after="0" w:line="240" w:lineRule="auto"/>
    </w:pPr>
    <w:rPr>
      <w:rFonts w:ascii="Calibri" w:eastAsia="Calibri" w:hAnsi="Calibri" w:cs="Calibri"/>
      <w:lang w:val="es-419" w:eastAsia="es-AR"/>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E2F3" w:themeFill="accent5" w:themeFillTint="33"/>
      </w:tcPr>
    </w:tblStylePr>
    <w:tblStylePr w:type="band1Horz">
      <w:tblPr/>
      <w:tcPr>
        <w:shd w:val="clear" w:color="auto" w:fill="D9E2F3" w:themeFill="accent5" w:themeFillTint="33"/>
      </w:tcPr>
    </w:tblStylePr>
    <w:tblStylePr w:type="neCell">
      <w:tblPr/>
      <w:tcPr>
        <w:tcBorders>
          <w:bottom w:val="single" w:sz="4" w:space="0" w:color="8EAADB" w:themeColor="accent5" w:themeTint="99"/>
        </w:tcBorders>
      </w:tcPr>
    </w:tblStylePr>
    <w:tblStylePr w:type="nwCell">
      <w:tblPr/>
      <w:tcPr>
        <w:tcBorders>
          <w:bottom w:val="single" w:sz="4" w:space="0" w:color="8EAADB" w:themeColor="accent5" w:themeTint="99"/>
        </w:tcBorders>
      </w:tcPr>
    </w:tblStylePr>
    <w:tblStylePr w:type="seCell">
      <w:tblPr/>
      <w:tcPr>
        <w:tcBorders>
          <w:top w:val="single" w:sz="4" w:space="0" w:color="8EAADB" w:themeColor="accent5" w:themeTint="99"/>
        </w:tcBorders>
      </w:tcPr>
    </w:tblStylePr>
    <w:tblStylePr w:type="swCell">
      <w:tblPr/>
      <w:tcPr>
        <w:tcBorders>
          <w:top w:val="single" w:sz="4" w:space="0" w:color="8EAADB" w:themeColor="accent5" w:themeTint="99"/>
        </w:tcBorders>
      </w:tcPr>
    </w:tblStylePr>
  </w:style>
  <w:style w:type="table" w:styleId="Tablaconcuadrcula4-nfasis4">
    <w:name w:val="Grid Table 4 Accent 4"/>
    <w:basedOn w:val="Tablanormal"/>
    <w:uiPriority w:val="49"/>
    <w:rsid w:val="00F963A4"/>
    <w:pPr>
      <w:spacing w:after="0" w:line="240" w:lineRule="auto"/>
    </w:pPr>
    <w:rPr>
      <w:rFonts w:ascii="Calibri" w:eastAsia="Calibri" w:hAnsi="Calibri" w:cs="Calibri"/>
      <w:lang w:val="es-419" w:eastAsia="es-AR"/>
    </w:r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Tablanormal1">
    <w:name w:val="Plain Table 1"/>
    <w:basedOn w:val="Tablanormal"/>
    <w:uiPriority w:val="41"/>
    <w:rsid w:val="00F963A4"/>
    <w:pPr>
      <w:spacing w:after="0" w:line="240" w:lineRule="auto"/>
    </w:pPr>
    <w:rPr>
      <w:rFonts w:ascii="Calibri" w:eastAsia="Calibri" w:hAnsi="Calibri" w:cs="Calibri"/>
      <w:lang w:val="es-419" w:eastAsia="es-AR"/>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TDC1">
    <w:name w:val="toc 1"/>
    <w:basedOn w:val="Normal"/>
    <w:next w:val="Normal"/>
    <w:autoRedefine/>
    <w:uiPriority w:val="39"/>
    <w:unhideWhenUsed/>
    <w:rsid w:val="00F963A4"/>
    <w:pPr>
      <w:spacing w:after="100"/>
    </w:pPr>
    <w:rPr>
      <w:rFonts w:ascii="Calibri" w:eastAsia="Calibri" w:hAnsi="Calibri" w:cs="Calibri"/>
      <w:lang w:val="es-419" w:eastAsia="es-AR"/>
    </w:rPr>
  </w:style>
  <w:style w:type="paragraph" w:styleId="TDC2">
    <w:name w:val="toc 2"/>
    <w:basedOn w:val="Normal"/>
    <w:next w:val="Normal"/>
    <w:autoRedefine/>
    <w:uiPriority w:val="39"/>
    <w:unhideWhenUsed/>
    <w:rsid w:val="009F0B44"/>
    <w:pPr>
      <w:tabs>
        <w:tab w:val="right" w:leader="dot" w:pos="9016"/>
      </w:tabs>
      <w:spacing w:after="100"/>
      <w:ind w:left="220"/>
    </w:pPr>
    <w:rPr>
      <w:rFonts w:eastAsia="Calibri" w:cs="Arial"/>
      <w:noProof/>
      <w:lang w:val="es-419" w:eastAsia="es-AR"/>
    </w:rPr>
  </w:style>
  <w:style w:type="paragraph" w:styleId="TDC3">
    <w:name w:val="toc 3"/>
    <w:basedOn w:val="Normal"/>
    <w:next w:val="Normal"/>
    <w:autoRedefine/>
    <w:uiPriority w:val="39"/>
    <w:unhideWhenUsed/>
    <w:rsid w:val="00F963A4"/>
    <w:pPr>
      <w:spacing w:after="100"/>
      <w:ind w:left="440"/>
    </w:pPr>
  </w:style>
  <w:style w:type="character" w:styleId="Hipervnculovisitado">
    <w:name w:val="FollowedHyperlink"/>
    <w:basedOn w:val="Fuentedeprrafopredeter"/>
    <w:uiPriority w:val="99"/>
    <w:semiHidden/>
    <w:unhideWhenUsed/>
    <w:rsid w:val="00F963A4"/>
    <w:rPr>
      <w:color w:val="954F72" w:themeColor="followedHyperlink"/>
      <w:u w:val="single"/>
    </w:rPr>
  </w:style>
  <w:style w:type="numbering" w:customStyle="1" w:styleId="Sinlista2">
    <w:name w:val="Sin lista2"/>
    <w:next w:val="Sinlista"/>
    <w:uiPriority w:val="99"/>
    <w:semiHidden/>
    <w:unhideWhenUsed/>
    <w:rsid w:val="00F963A4"/>
  </w:style>
  <w:style w:type="table" w:customStyle="1" w:styleId="Tablaconcuadrcula1">
    <w:name w:val="Tabla con cuadrícula1"/>
    <w:basedOn w:val="Tablanormal"/>
    <w:next w:val="Tablaconcuadrcula"/>
    <w:uiPriority w:val="39"/>
    <w:rsid w:val="00F963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oscura-nfasis52">
    <w:name w:val="Tabla con cuadrícula 5 oscura - Énfasis 52"/>
    <w:basedOn w:val="Tablanormal"/>
    <w:next w:val="Tablaconcuadrcula5oscura-nfasis5"/>
    <w:uiPriority w:val="50"/>
    <w:rsid w:val="00F963A4"/>
    <w:pPr>
      <w:spacing w:after="0" w:line="240" w:lineRule="auto"/>
      <w:jc w:val="center"/>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5" w:themeFillTint="33"/>
      <w:vAlign w:val="center"/>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5"/>
      </w:tcPr>
    </w:tblStylePr>
    <w:tblStylePr w:type="band1Vert">
      <w:tblPr/>
      <w:tcPr>
        <w:shd w:val="clear" w:color="auto" w:fill="B4C6E7" w:themeFill="accent5" w:themeFillTint="66"/>
      </w:tcPr>
    </w:tblStylePr>
    <w:tblStylePr w:type="band1Horz">
      <w:tblPr/>
      <w:tcPr>
        <w:shd w:val="clear" w:color="auto" w:fill="B4C6E7" w:themeFill="accent5" w:themeFillTint="66"/>
      </w:tcPr>
    </w:tblStylePr>
  </w:style>
  <w:style w:type="table" w:styleId="Tablaconcuadrcula2-nfasis5">
    <w:name w:val="Grid Table 2 Accent 5"/>
    <w:basedOn w:val="Tablanormal"/>
    <w:uiPriority w:val="47"/>
    <w:rsid w:val="00F963A4"/>
    <w:pPr>
      <w:spacing w:after="0" w:line="240" w:lineRule="auto"/>
    </w:pPr>
    <w:tblPr>
      <w:tblStyleRowBandSize w:val="1"/>
      <w:tblStyleColBandSize w:val="1"/>
      <w:tblBorders>
        <w:top w:val="single" w:sz="2" w:space="0" w:color="8EAADB" w:themeColor="accent5" w:themeTint="99"/>
        <w:bottom w:val="single" w:sz="2" w:space="0" w:color="8EAADB" w:themeColor="accent5" w:themeTint="99"/>
        <w:insideH w:val="single" w:sz="2" w:space="0" w:color="8EAADB" w:themeColor="accent5" w:themeTint="99"/>
        <w:insideV w:val="single" w:sz="2" w:space="0" w:color="8EAADB" w:themeColor="accent5" w:themeTint="99"/>
      </w:tblBorders>
    </w:tblPr>
    <w:tblStylePr w:type="firstRow">
      <w:rPr>
        <w:b/>
        <w:bCs/>
      </w:rPr>
      <w:tblPr/>
      <w:tcPr>
        <w:tcBorders>
          <w:top w:val="nil"/>
          <w:bottom w:val="single" w:sz="12" w:space="0" w:color="8EAADB" w:themeColor="accent5" w:themeTint="99"/>
          <w:insideH w:val="nil"/>
          <w:insideV w:val="nil"/>
        </w:tcBorders>
        <w:shd w:val="clear" w:color="auto" w:fill="FFFFFF" w:themeFill="background1"/>
      </w:tcPr>
    </w:tblStylePr>
    <w:tblStylePr w:type="lastRow">
      <w:rPr>
        <w:b/>
        <w:bCs/>
      </w:rPr>
      <w:tblPr/>
      <w:tcPr>
        <w:tcBorders>
          <w:top w:val="double" w:sz="2" w:space="0" w:color="8EAADB"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paragraph" w:styleId="Descripcin">
    <w:name w:val="caption"/>
    <w:basedOn w:val="Normal"/>
    <w:next w:val="Normal"/>
    <w:uiPriority w:val="35"/>
    <w:unhideWhenUsed/>
    <w:qFormat/>
    <w:rsid w:val="00817AB0"/>
    <w:pPr>
      <w:spacing w:before="0" w:after="200"/>
    </w:pPr>
    <w:rPr>
      <w:i/>
      <w:iCs/>
      <w:color w:val="000000" w:themeColor="text1"/>
      <w:szCs w:val="18"/>
    </w:rPr>
  </w:style>
  <w:style w:type="character" w:customStyle="1" w:styleId="Mencinsinresolver1">
    <w:name w:val="Mención sin resolver1"/>
    <w:basedOn w:val="Fuentedeprrafopredeter"/>
    <w:uiPriority w:val="99"/>
    <w:semiHidden/>
    <w:unhideWhenUsed/>
    <w:rsid w:val="00F963A4"/>
    <w:rPr>
      <w:color w:val="605E5C"/>
      <w:shd w:val="clear" w:color="auto" w:fill="E1DFDD"/>
    </w:rPr>
  </w:style>
  <w:style w:type="table" w:styleId="Tablaconcuadrcula1clara-nfasis1">
    <w:name w:val="Grid Table 1 Light Accent 1"/>
    <w:basedOn w:val="Tablanormal"/>
    <w:uiPriority w:val="46"/>
    <w:rsid w:val="00F963A4"/>
    <w:pPr>
      <w:spacing w:after="0" w:line="240" w:lineRule="auto"/>
    </w:pPr>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paragraph" w:styleId="Tabladeilustraciones">
    <w:name w:val="table of figures"/>
    <w:basedOn w:val="Normal"/>
    <w:next w:val="Normal"/>
    <w:uiPriority w:val="99"/>
    <w:unhideWhenUsed/>
    <w:rsid w:val="006F7A5D"/>
    <w:pPr>
      <w:spacing w:before="0" w:after="0"/>
      <w:ind w:firstLine="0"/>
    </w:pPr>
    <w:rPr>
      <w:rFonts w:asciiTheme="minorHAnsi" w:hAnsiTheme="minorHAnsi" w:cstheme="minorHAnsi"/>
      <w:i/>
      <w:iCs/>
      <w:sz w:val="20"/>
      <w:szCs w:val="20"/>
    </w:rPr>
  </w:style>
  <w:style w:type="paragraph" w:styleId="Textodeglobo">
    <w:name w:val="Balloon Text"/>
    <w:basedOn w:val="Normal"/>
    <w:link w:val="TextodegloboCar"/>
    <w:uiPriority w:val="99"/>
    <w:semiHidden/>
    <w:unhideWhenUsed/>
    <w:rsid w:val="00341D2D"/>
    <w:pPr>
      <w:spacing w:before="0" w:after="0"/>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41D2D"/>
    <w:rPr>
      <w:rFonts w:ascii="Segoe UI" w:hAnsi="Segoe UI" w:cs="Segoe UI"/>
      <w:sz w:val="18"/>
      <w:szCs w:val="18"/>
    </w:rPr>
  </w:style>
  <w:style w:type="paragraph" w:styleId="TDC4">
    <w:name w:val="toc 4"/>
    <w:basedOn w:val="Normal"/>
    <w:next w:val="Normal"/>
    <w:autoRedefine/>
    <w:uiPriority w:val="39"/>
    <w:unhideWhenUsed/>
    <w:rsid w:val="00B22C9A"/>
    <w:pPr>
      <w:spacing w:before="0" w:after="100" w:line="259" w:lineRule="auto"/>
      <w:ind w:left="660" w:firstLine="0"/>
    </w:pPr>
    <w:rPr>
      <w:rFonts w:asciiTheme="minorHAnsi" w:eastAsiaTheme="minorEastAsia" w:hAnsiTheme="minorHAnsi"/>
      <w:sz w:val="22"/>
      <w:lang w:eastAsia="es-AR"/>
    </w:rPr>
  </w:style>
  <w:style w:type="paragraph" w:styleId="TDC5">
    <w:name w:val="toc 5"/>
    <w:basedOn w:val="Normal"/>
    <w:next w:val="Normal"/>
    <w:autoRedefine/>
    <w:uiPriority w:val="39"/>
    <w:unhideWhenUsed/>
    <w:rsid w:val="00B22C9A"/>
    <w:pPr>
      <w:spacing w:before="0" w:after="100" w:line="259" w:lineRule="auto"/>
      <w:ind w:left="880" w:firstLine="0"/>
    </w:pPr>
    <w:rPr>
      <w:rFonts w:asciiTheme="minorHAnsi" w:eastAsiaTheme="minorEastAsia" w:hAnsiTheme="minorHAnsi"/>
      <w:sz w:val="22"/>
      <w:lang w:eastAsia="es-AR"/>
    </w:rPr>
  </w:style>
  <w:style w:type="paragraph" w:styleId="TDC6">
    <w:name w:val="toc 6"/>
    <w:basedOn w:val="Normal"/>
    <w:next w:val="Normal"/>
    <w:autoRedefine/>
    <w:uiPriority w:val="39"/>
    <w:unhideWhenUsed/>
    <w:rsid w:val="00B22C9A"/>
    <w:pPr>
      <w:spacing w:before="0" w:after="100" w:line="259" w:lineRule="auto"/>
      <w:ind w:left="1100" w:firstLine="0"/>
    </w:pPr>
    <w:rPr>
      <w:rFonts w:asciiTheme="minorHAnsi" w:eastAsiaTheme="minorEastAsia" w:hAnsiTheme="minorHAnsi"/>
      <w:sz w:val="22"/>
      <w:lang w:eastAsia="es-AR"/>
    </w:rPr>
  </w:style>
  <w:style w:type="paragraph" w:styleId="TDC7">
    <w:name w:val="toc 7"/>
    <w:basedOn w:val="Normal"/>
    <w:next w:val="Normal"/>
    <w:autoRedefine/>
    <w:uiPriority w:val="39"/>
    <w:unhideWhenUsed/>
    <w:rsid w:val="00B22C9A"/>
    <w:pPr>
      <w:spacing w:before="0" w:after="100" w:line="259" w:lineRule="auto"/>
      <w:ind w:left="1320" w:firstLine="0"/>
    </w:pPr>
    <w:rPr>
      <w:rFonts w:asciiTheme="minorHAnsi" w:eastAsiaTheme="minorEastAsia" w:hAnsiTheme="minorHAnsi"/>
      <w:sz w:val="22"/>
      <w:lang w:eastAsia="es-AR"/>
    </w:rPr>
  </w:style>
  <w:style w:type="paragraph" w:styleId="TDC8">
    <w:name w:val="toc 8"/>
    <w:basedOn w:val="Normal"/>
    <w:next w:val="Normal"/>
    <w:autoRedefine/>
    <w:uiPriority w:val="39"/>
    <w:unhideWhenUsed/>
    <w:rsid w:val="00B22C9A"/>
    <w:pPr>
      <w:spacing w:before="0" w:after="100" w:line="259" w:lineRule="auto"/>
      <w:ind w:left="1540" w:firstLine="0"/>
    </w:pPr>
    <w:rPr>
      <w:rFonts w:asciiTheme="minorHAnsi" w:eastAsiaTheme="minorEastAsia" w:hAnsiTheme="minorHAnsi"/>
      <w:sz w:val="22"/>
      <w:lang w:eastAsia="es-AR"/>
    </w:rPr>
  </w:style>
  <w:style w:type="paragraph" w:styleId="TDC9">
    <w:name w:val="toc 9"/>
    <w:basedOn w:val="Normal"/>
    <w:next w:val="Normal"/>
    <w:autoRedefine/>
    <w:uiPriority w:val="39"/>
    <w:unhideWhenUsed/>
    <w:rsid w:val="00B22C9A"/>
    <w:pPr>
      <w:spacing w:before="0" w:after="100" w:line="259" w:lineRule="auto"/>
      <w:ind w:left="1760" w:firstLine="0"/>
    </w:pPr>
    <w:rPr>
      <w:rFonts w:asciiTheme="minorHAnsi" w:eastAsiaTheme="minorEastAsia" w:hAnsiTheme="minorHAnsi"/>
      <w:sz w:val="22"/>
      <w:lang w:eastAsia="es-AR"/>
    </w:rPr>
  </w:style>
  <w:style w:type="paragraph" w:styleId="Bibliografa">
    <w:name w:val="Bibliography"/>
    <w:basedOn w:val="Normal"/>
    <w:next w:val="Normal"/>
    <w:uiPriority w:val="37"/>
    <w:unhideWhenUsed/>
    <w:rsid w:val="00DB2AD9"/>
  </w:style>
  <w:style w:type="paragraph" w:customStyle="1" w:styleId="Estilo1">
    <w:name w:val="Estilo1"/>
    <w:basedOn w:val="Ttulo4"/>
    <w:qFormat/>
    <w:rsid w:val="00595402"/>
    <w:pPr>
      <w:spacing w:before="480" w:after="720"/>
      <w:jc w:val="center"/>
    </w:pPr>
    <w:rPr>
      <w:rFonts w:ascii="Arial" w:hAnsi="Arial"/>
      <w:b/>
      <w:i w:val="0"/>
      <w:color w:val="000000" w:themeColor="text1"/>
      <w:sz w:val="30"/>
    </w:rPr>
  </w:style>
  <w:style w:type="character" w:styleId="Mencinsinresolver">
    <w:name w:val="Unresolved Mention"/>
    <w:basedOn w:val="Fuentedeprrafopredeter"/>
    <w:uiPriority w:val="99"/>
    <w:semiHidden/>
    <w:unhideWhenUsed/>
    <w:rsid w:val="00354AE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41976">
      <w:bodyDiv w:val="1"/>
      <w:marLeft w:val="0"/>
      <w:marRight w:val="0"/>
      <w:marTop w:val="0"/>
      <w:marBottom w:val="0"/>
      <w:divBdr>
        <w:top w:val="none" w:sz="0" w:space="0" w:color="auto"/>
        <w:left w:val="none" w:sz="0" w:space="0" w:color="auto"/>
        <w:bottom w:val="none" w:sz="0" w:space="0" w:color="auto"/>
        <w:right w:val="none" w:sz="0" w:space="0" w:color="auto"/>
      </w:divBdr>
    </w:div>
    <w:div w:id="58292889">
      <w:bodyDiv w:val="1"/>
      <w:marLeft w:val="0"/>
      <w:marRight w:val="0"/>
      <w:marTop w:val="0"/>
      <w:marBottom w:val="0"/>
      <w:divBdr>
        <w:top w:val="none" w:sz="0" w:space="0" w:color="auto"/>
        <w:left w:val="none" w:sz="0" w:space="0" w:color="auto"/>
        <w:bottom w:val="none" w:sz="0" w:space="0" w:color="auto"/>
        <w:right w:val="none" w:sz="0" w:space="0" w:color="auto"/>
      </w:divBdr>
    </w:div>
    <w:div w:id="64374463">
      <w:bodyDiv w:val="1"/>
      <w:marLeft w:val="0"/>
      <w:marRight w:val="0"/>
      <w:marTop w:val="0"/>
      <w:marBottom w:val="0"/>
      <w:divBdr>
        <w:top w:val="none" w:sz="0" w:space="0" w:color="auto"/>
        <w:left w:val="none" w:sz="0" w:space="0" w:color="auto"/>
        <w:bottom w:val="none" w:sz="0" w:space="0" w:color="auto"/>
        <w:right w:val="none" w:sz="0" w:space="0" w:color="auto"/>
      </w:divBdr>
    </w:div>
    <w:div w:id="92437042">
      <w:bodyDiv w:val="1"/>
      <w:marLeft w:val="0"/>
      <w:marRight w:val="0"/>
      <w:marTop w:val="0"/>
      <w:marBottom w:val="0"/>
      <w:divBdr>
        <w:top w:val="none" w:sz="0" w:space="0" w:color="auto"/>
        <w:left w:val="none" w:sz="0" w:space="0" w:color="auto"/>
        <w:bottom w:val="none" w:sz="0" w:space="0" w:color="auto"/>
        <w:right w:val="none" w:sz="0" w:space="0" w:color="auto"/>
      </w:divBdr>
    </w:div>
    <w:div w:id="92483123">
      <w:bodyDiv w:val="1"/>
      <w:marLeft w:val="0"/>
      <w:marRight w:val="0"/>
      <w:marTop w:val="0"/>
      <w:marBottom w:val="0"/>
      <w:divBdr>
        <w:top w:val="none" w:sz="0" w:space="0" w:color="auto"/>
        <w:left w:val="none" w:sz="0" w:space="0" w:color="auto"/>
        <w:bottom w:val="none" w:sz="0" w:space="0" w:color="auto"/>
        <w:right w:val="none" w:sz="0" w:space="0" w:color="auto"/>
      </w:divBdr>
    </w:div>
    <w:div w:id="113180688">
      <w:bodyDiv w:val="1"/>
      <w:marLeft w:val="0"/>
      <w:marRight w:val="0"/>
      <w:marTop w:val="0"/>
      <w:marBottom w:val="0"/>
      <w:divBdr>
        <w:top w:val="none" w:sz="0" w:space="0" w:color="auto"/>
        <w:left w:val="none" w:sz="0" w:space="0" w:color="auto"/>
        <w:bottom w:val="none" w:sz="0" w:space="0" w:color="auto"/>
        <w:right w:val="none" w:sz="0" w:space="0" w:color="auto"/>
      </w:divBdr>
    </w:div>
    <w:div w:id="145437689">
      <w:bodyDiv w:val="1"/>
      <w:marLeft w:val="0"/>
      <w:marRight w:val="0"/>
      <w:marTop w:val="0"/>
      <w:marBottom w:val="0"/>
      <w:divBdr>
        <w:top w:val="none" w:sz="0" w:space="0" w:color="auto"/>
        <w:left w:val="none" w:sz="0" w:space="0" w:color="auto"/>
        <w:bottom w:val="none" w:sz="0" w:space="0" w:color="auto"/>
        <w:right w:val="none" w:sz="0" w:space="0" w:color="auto"/>
      </w:divBdr>
    </w:div>
    <w:div w:id="172188628">
      <w:bodyDiv w:val="1"/>
      <w:marLeft w:val="0"/>
      <w:marRight w:val="0"/>
      <w:marTop w:val="0"/>
      <w:marBottom w:val="0"/>
      <w:divBdr>
        <w:top w:val="none" w:sz="0" w:space="0" w:color="auto"/>
        <w:left w:val="none" w:sz="0" w:space="0" w:color="auto"/>
        <w:bottom w:val="none" w:sz="0" w:space="0" w:color="auto"/>
        <w:right w:val="none" w:sz="0" w:space="0" w:color="auto"/>
      </w:divBdr>
    </w:div>
    <w:div w:id="203181474">
      <w:bodyDiv w:val="1"/>
      <w:marLeft w:val="0"/>
      <w:marRight w:val="0"/>
      <w:marTop w:val="0"/>
      <w:marBottom w:val="0"/>
      <w:divBdr>
        <w:top w:val="none" w:sz="0" w:space="0" w:color="auto"/>
        <w:left w:val="none" w:sz="0" w:space="0" w:color="auto"/>
        <w:bottom w:val="none" w:sz="0" w:space="0" w:color="auto"/>
        <w:right w:val="none" w:sz="0" w:space="0" w:color="auto"/>
      </w:divBdr>
    </w:div>
    <w:div w:id="240531673">
      <w:bodyDiv w:val="1"/>
      <w:marLeft w:val="0"/>
      <w:marRight w:val="0"/>
      <w:marTop w:val="0"/>
      <w:marBottom w:val="0"/>
      <w:divBdr>
        <w:top w:val="none" w:sz="0" w:space="0" w:color="auto"/>
        <w:left w:val="none" w:sz="0" w:space="0" w:color="auto"/>
        <w:bottom w:val="none" w:sz="0" w:space="0" w:color="auto"/>
        <w:right w:val="none" w:sz="0" w:space="0" w:color="auto"/>
      </w:divBdr>
    </w:div>
    <w:div w:id="456221739">
      <w:bodyDiv w:val="1"/>
      <w:marLeft w:val="0"/>
      <w:marRight w:val="0"/>
      <w:marTop w:val="0"/>
      <w:marBottom w:val="0"/>
      <w:divBdr>
        <w:top w:val="none" w:sz="0" w:space="0" w:color="auto"/>
        <w:left w:val="none" w:sz="0" w:space="0" w:color="auto"/>
        <w:bottom w:val="none" w:sz="0" w:space="0" w:color="auto"/>
        <w:right w:val="none" w:sz="0" w:space="0" w:color="auto"/>
      </w:divBdr>
    </w:div>
    <w:div w:id="663124745">
      <w:bodyDiv w:val="1"/>
      <w:marLeft w:val="0"/>
      <w:marRight w:val="0"/>
      <w:marTop w:val="0"/>
      <w:marBottom w:val="0"/>
      <w:divBdr>
        <w:top w:val="none" w:sz="0" w:space="0" w:color="auto"/>
        <w:left w:val="none" w:sz="0" w:space="0" w:color="auto"/>
        <w:bottom w:val="none" w:sz="0" w:space="0" w:color="auto"/>
        <w:right w:val="none" w:sz="0" w:space="0" w:color="auto"/>
      </w:divBdr>
    </w:div>
    <w:div w:id="666329480">
      <w:bodyDiv w:val="1"/>
      <w:marLeft w:val="0"/>
      <w:marRight w:val="0"/>
      <w:marTop w:val="0"/>
      <w:marBottom w:val="0"/>
      <w:divBdr>
        <w:top w:val="none" w:sz="0" w:space="0" w:color="auto"/>
        <w:left w:val="none" w:sz="0" w:space="0" w:color="auto"/>
        <w:bottom w:val="none" w:sz="0" w:space="0" w:color="auto"/>
        <w:right w:val="none" w:sz="0" w:space="0" w:color="auto"/>
      </w:divBdr>
    </w:div>
    <w:div w:id="758141565">
      <w:bodyDiv w:val="1"/>
      <w:marLeft w:val="0"/>
      <w:marRight w:val="0"/>
      <w:marTop w:val="0"/>
      <w:marBottom w:val="0"/>
      <w:divBdr>
        <w:top w:val="none" w:sz="0" w:space="0" w:color="auto"/>
        <w:left w:val="none" w:sz="0" w:space="0" w:color="auto"/>
        <w:bottom w:val="none" w:sz="0" w:space="0" w:color="auto"/>
        <w:right w:val="none" w:sz="0" w:space="0" w:color="auto"/>
      </w:divBdr>
    </w:div>
    <w:div w:id="773406779">
      <w:bodyDiv w:val="1"/>
      <w:marLeft w:val="0"/>
      <w:marRight w:val="0"/>
      <w:marTop w:val="0"/>
      <w:marBottom w:val="0"/>
      <w:divBdr>
        <w:top w:val="none" w:sz="0" w:space="0" w:color="auto"/>
        <w:left w:val="none" w:sz="0" w:space="0" w:color="auto"/>
        <w:bottom w:val="none" w:sz="0" w:space="0" w:color="auto"/>
        <w:right w:val="none" w:sz="0" w:space="0" w:color="auto"/>
      </w:divBdr>
    </w:div>
    <w:div w:id="801969723">
      <w:bodyDiv w:val="1"/>
      <w:marLeft w:val="0"/>
      <w:marRight w:val="0"/>
      <w:marTop w:val="0"/>
      <w:marBottom w:val="0"/>
      <w:divBdr>
        <w:top w:val="none" w:sz="0" w:space="0" w:color="auto"/>
        <w:left w:val="none" w:sz="0" w:space="0" w:color="auto"/>
        <w:bottom w:val="none" w:sz="0" w:space="0" w:color="auto"/>
        <w:right w:val="none" w:sz="0" w:space="0" w:color="auto"/>
      </w:divBdr>
    </w:div>
    <w:div w:id="805468785">
      <w:bodyDiv w:val="1"/>
      <w:marLeft w:val="0"/>
      <w:marRight w:val="0"/>
      <w:marTop w:val="0"/>
      <w:marBottom w:val="0"/>
      <w:divBdr>
        <w:top w:val="none" w:sz="0" w:space="0" w:color="auto"/>
        <w:left w:val="none" w:sz="0" w:space="0" w:color="auto"/>
        <w:bottom w:val="none" w:sz="0" w:space="0" w:color="auto"/>
        <w:right w:val="none" w:sz="0" w:space="0" w:color="auto"/>
      </w:divBdr>
    </w:div>
    <w:div w:id="812211045">
      <w:bodyDiv w:val="1"/>
      <w:marLeft w:val="0"/>
      <w:marRight w:val="0"/>
      <w:marTop w:val="0"/>
      <w:marBottom w:val="0"/>
      <w:divBdr>
        <w:top w:val="none" w:sz="0" w:space="0" w:color="auto"/>
        <w:left w:val="none" w:sz="0" w:space="0" w:color="auto"/>
        <w:bottom w:val="none" w:sz="0" w:space="0" w:color="auto"/>
        <w:right w:val="none" w:sz="0" w:space="0" w:color="auto"/>
      </w:divBdr>
    </w:div>
    <w:div w:id="837355478">
      <w:bodyDiv w:val="1"/>
      <w:marLeft w:val="0"/>
      <w:marRight w:val="0"/>
      <w:marTop w:val="0"/>
      <w:marBottom w:val="0"/>
      <w:divBdr>
        <w:top w:val="none" w:sz="0" w:space="0" w:color="auto"/>
        <w:left w:val="none" w:sz="0" w:space="0" w:color="auto"/>
        <w:bottom w:val="none" w:sz="0" w:space="0" w:color="auto"/>
        <w:right w:val="none" w:sz="0" w:space="0" w:color="auto"/>
      </w:divBdr>
    </w:div>
    <w:div w:id="850724907">
      <w:bodyDiv w:val="1"/>
      <w:marLeft w:val="0"/>
      <w:marRight w:val="0"/>
      <w:marTop w:val="0"/>
      <w:marBottom w:val="0"/>
      <w:divBdr>
        <w:top w:val="none" w:sz="0" w:space="0" w:color="auto"/>
        <w:left w:val="none" w:sz="0" w:space="0" w:color="auto"/>
        <w:bottom w:val="none" w:sz="0" w:space="0" w:color="auto"/>
        <w:right w:val="none" w:sz="0" w:space="0" w:color="auto"/>
      </w:divBdr>
    </w:div>
    <w:div w:id="869605347">
      <w:bodyDiv w:val="1"/>
      <w:marLeft w:val="0"/>
      <w:marRight w:val="0"/>
      <w:marTop w:val="0"/>
      <w:marBottom w:val="0"/>
      <w:divBdr>
        <w:top w:val="none" w:sz="0" w:space="0" w:color="auto"/>
        <w:left w:val="none" w:sz="0" w:space="0" w:color="auto"/>
        <w:bottom w:val="none" w:sz="0" w:space="0" w:color="auto"/>
        <w:right w:val="none" w:sz="0" w:space="0" w:color="auto"/>
      </w:divBdr>
    </w:div>
    <w:div w:id="893468188">
      <w:bodyDiv w:val="1"/>
      <w:marLeft w:val="0"/>
      <w:marRight w:val="0"/>
      <w:marTop w:val="0"/>
      <w:marBottom w:val="0"/>
      <w:divBdr>
        <w:top w:val="none" w:sz="0" w:space="0" w:color="auto"/>
        <w:left w:val="none" w:sz="0" w:space="0" w:color="auto"/>
        <w:bottom w:val="none" w:sz="0" w:space="0" w:color="auto"/>
        <w:right w:val="none" w:sz="0" w:space="0" w:color="auto"/>
      </w:divBdr>
    </w:div>
    <w:div w:id="905840677">
      <w:bodyDiv w:val="1"/>
      <w:marLeft w:val="0"/>
      <w:marRight w:val="0"/>
      <w:marTop w:val="0"/>
      <w:marBottom w:val="0"/>
      <w:divBdr>
        <w:top w:val="none" w:sz="0" w:space="0" w:color="auto"/>
        <w:left w:val="none" w:sz="0" w:space="0" w:color="auto"/>
        <w:bottom w:val="none" w:sz="0" w:space="0" w:color="auto"/>
        <w:right w:val="none" w:sz="0" w:space="0" w:color="auto"/>
      </w:divBdr>
    </w:div>
    <w:div w:id="944188283">
      <w:bodyDiv w:val="1"/>
      <w:marLeft w:val="0"/>
      <w:marRight w:val="0"/>
      <w:marTop w:val="0"/>
      <w:marBottom w:val="0"/>
      <w:divBdr>
        <w:top w:val="none" w:sz="0" w:space="0" w:color="auto"/>
        <w:left w:val="none" w:sz="0" w:space="0" w:color="auto"/>
        <w:bottom w:val="none" w:sz="0" w:space="0" w:color="auto"/>
        <w:right w:val="none" w:sz="0" w:space="0" w:color="auto"/>
      </w:divBdr>
    </w:div>
    <w:div w:id="980575107">
      <w:bodyDiv w:val="1"/>
      <w:marLeft w:val="0"/>
      <w:marRight w:val="0"/>
      <w:marTop w:val="0"/>
      <w:marBottom w:val="0"/>
      <w:divBdr>
        <w:top w:val="none" w:sz="0" w:space="0" w:color="auto"/>
        <w:left w:val="none" w:sz="0" w:space="0" w:color="auto"/>
        <w:bottom w:val="none" w:sz="0" w:space="0" w:color="auto"/>
        <w:right w:val="none" w:sz="0" w:space="0" w:color="auto"/>
      </w:divBdr>
    </w:div>
    <w:div w:id="999234338">
      <w:bodyDiv w:val="1"/>
      <w:marLeft w:val="0"/>
      <w:marRight w:val="0"/>
      <w:marTop w:val="0"/>
      <w:marBottom w:val="0"/>
      <w:divBdr>
        <w:top w:val="none" w:sz="0" w:space="0" w:color="auto"/>
        <w:left w:val="none" w:sz="0" w:space="0" w:color="auto"/>
        <w:bottom w:val="none" w:sz="0" w:space="0" w:color="auto"/>
        <w:right w:val="none" w:sz="0" w:space="0" w:color="auto"/>
      </w:divBdr>
    </w:div>
    <w:div w:id="1016031315">
      <w:bodyDiv w:val="1"/>
      <w:marLeft w:val="0"/>
      <w:marRight w:val="0"/>
      <w:marTop w:val="0"/>
      <w:marBottom w:val="0"/>
      <w:divBdr>
        <w:top w:val="none" w:sz="0" w:space="0" w:color="auto"/>
        <w:left w:val="none" w:sz="0" w:space="0" w:color="auto"/>
        <w:bottom w:val="none" w:sz="0" w:space="0" w:color="auto"/>
        <w:right w:val="none" w:sz="0" w:space="0" w:color="auto"/>
      </w:divBdr>
    </w:div>
    <w:div w:id="1023556975">
      <w:bodyDiv w:val="1"/>
      <w:marLeft w:val="0"/>
      <w:marRight w:val="0"/>
      <w:marTop w:val="0"/>
      <w:marBottom w:val="0"/>
      <w:divBdr>
        <w:top w:val="none" w:sz="0" w:space="0" w:color="auto"/>
        <w:left w:val="none" w:sz="0" w:space="0" w:color="auto"/>
        <w:bottom w:val="none" w:sz="0" w:space="0" w:color="auto"/>
        <w:right w:val="none" w:sz="0" w:space="0" w:color="auto"/>
      </w:divBdr>
    </w:div>
    <w:div w:id="1061252088">
      <w:bodyDiv w:val="1"/>
      <w:marLeft w:val="0"/>
      <w:marRight w:val="0"/>
      <w:marTop w:val="0"/>
      <w:marBottom w:val="0"/>
      <w:divBdr>
        <w:top w:val="none" w:sz="0" w:space="0" w:color="auto"/>
        <w:left w:val="none" w:sz="0" w:space="0" w:color="auto"/>
        <w:bottom w:val="none" w:sz="0" w:space="0" w:color="auto"/>
        <w:right w:val="none" w:sz="0" w:space="0" w:color="auto"/>
      </w:divBdr>
    </w:div>
    <w:div w:id="1079594333">
      <w:bodyDiv w:val="1"/>
      <w:marLeft w:val="0"/>
      <w:marRight w:val="0"/>
      <w:marTop w:val="0"/>
      <w:marBottom w:val="0"/>
      <w:divBdr>
        <w:top w:val="none" w:sz="0" w:space="0" w:color="auto"/>
        <w:left w:val="none" w:sz="0" w:space="0" w:color="auto"/>
        <w:bottom w:val="none" w:sz="0" w:space="0" w:color="auto"/>
        <w:right w:val="none" w:sz="0" w:space="0" w:color="auto"/>
      </w:divBdr>
    </w:div>
    <w:div w:id="1084836340">
      <w:bodyDiv w:val="1"/>
      <w:marLeft w:val="0"/>
      <w:marRight w:val="0"/>
      <w:marTop w:val="0"/>
      <w:marBottom w:val="0"/>
      <w:divBdr>
        <w:top w:val="none" w:sz="0" w:space="0" w:color="auto"/>
        <w:left w:val="none" w:sz="0" w:space="0" w:color="auto"/>
        <w:bottom w:val="none" w:sz="0" w:space="0" w:color="auto"/>
        <w:right w:val="none" w:sz="0" w:space="0" w:color="auto"/>
      </w:divBdr>
    </w:div>
    <w:div w:id="1090739752">
      <w:bodyDiv w:val="1"/>
      <w:marLeft w:val="0"/>
      <w:marRight w:val="0"/>
      <w:marTop w:val="0"/>
      <w:marBottom w:val="0"/>
      <w:divBdr>
        <w:top w:val="none" w:sz="0" w:space="0" w:color="auto"/>
        <w:left w:val="none" w:sz="0" w:space="0" w:color="auto"/>
        <w:bottom w:val="none" w:sz="0" w:space="0" w:color="auto"/>
        <w:right w:val="none" w:sz="0" w:space="0" w:color="auto"/>
      </w:divBdr>
    </w:div>
    <w:div w:id="1199975204">
      <w:bodyDiv w:val="1"/>
      <w:marLeft w:val="0"/>
      <w:marRight w:val="0"/>
      <w:marTop w:val="0"/>
      <w:marBottom w:val="0"/>
      <w:divBdr>
        <w:top w:val="none" w:sz="0" w:space="0" w:color="auto"/>
        <w:left w:val="none" w:sz="0" w:space="0" w:color="auto"/>
        <w:bottom w:val="none" w:sz="0" w:space="0" w:color="auto"/>
        <w:right w:val="none" w:sz="0" w:space="0" w:color="auto"/>
      </w:divBdr>
    </w:div>
    <w:div w:id="1270165104">
      <w:bodyDiv w:val="1"/>
      <w:marLeft w:val="0"/>
      <w:marRight w:val="0"/>
      <w:marTop w:val="0"/>
      <w:marBottom w:val="0"/>
      <w:divBdr>
        <w:top w:val="none" w:sz="0" w:space="0" w:color="auto"/>
        <w:left w:val="none" w:sz="0" w:space="0" w:color="auto"/>
        <w:bottom w:val="none" w:sz="0" w:space="0" w:color="auto"/>
        <w:right w:val="none" w:sz="0" w:space="0" w:color="auto"/>
      </w:divBdr>
    </w:div>
    <w:div w:id="1271546182">
      <w:bodyDiv w:val="1"/>
      <w:marLeft w:val="0"/>
      <w:marRight w:val="0"/>
      <w:marTop w:val="0"/>
      <w:marBottom w:val="0"/>
      <w:divBdr>
        <w:top w:val="none" w:sz="0" w:space="0" w:color="auto"/>
        <w:left w:val="none" w:sz="0" w:space="0" w:color="auto"/>
        <w:bottom w:val="none" w:sz="0" w:space="0" w:color="auto"/>
        <w:right w:val="none" w:sz="0" w:space="0" w:color="auto"/>
      </w:divBdr>
    </w:div>
    <w:div w:id="1284531418">
      <w:bodyDiv w:val="1"/>
      <w:marLeft w:val="0"/>
      <w:marRight w:val="0"/>
      <w:marTop w:val="0"/>
      <w:marBottom w:val="0"/>
      <w:divBdr>
        <w:top w:val="none" w:sz="0" w:space="0" w:color="auto"/>
        <w:left w:val="none" w:sz="0" w:space="0" w:color="auto"/>
        <w:bottom w:val="none" w:sz="0" w:space="0" w:color="auto"/>
        <w:right w:val="none" w:sz="0" w:space="0" w:color="auto"/>
      </w:divBdr>
    </w:div>
    <w:div w:id="1345939526">
      <w:bodyDiv w:val="1"/>
      <w:marLeft w:val="0"/>
      <w:marRight w:val="0"/>
      <w:marTop w:val="0"/>
      <w:marBottom w:val="0"/>
      <w:divBdr>
        <w:top w:val="none" w:sz="0" w:space="0" w:color="auto"/>
        <w:left w:val="none" w:sz="0" w:space="0" w:color="auto"/>
        <w:bottom w:val="none" w:sz="0" w:space="0" w:color="auto"/>
        <w:right w:val="none" w:sz="0" w:space="0" w:color="auto"/>
      </w:divBdr>
    </w:div>
    <w:div w:id="1426070401">
      <w:bodyDiv w:val="1"/>
      <w:marLeft w:val="0"/>
      <w:marRight w:val="0"/>
      <w:marTop w:val="0"/>
      <w:marBottom w:val="0"/>
      <w:divBdr>
        <w:top w:val="none" w:sz="0" w:space="0" w:color="auto"/>
        <w:left w:val="none" w:sz="0" w:space="0" w:color="auto"/>
        <w:bottom w:val="none" w:sz="0" w:space="0" w:color="auto"/>
        <w:right w:val="none" w:sz="0" w:space="0" w:color="auto"/>
      </w:divBdr>
    </w:div>
    <w:div w:id="1455907213">
      <w:bodyDiv w:val="1"/>
      <w:marLeft w:val="0"/>
      <w:marRight w:val="0"/>
      <w:marTop w:val="0"/>
      <w:marBottom w:val="0"/>
      <w:divBdr>
        <w:top w:val="none" w:sz="0" w:space="0" w:color="auto"/>
        <w:left w:val="none" w:sz="0" w:space="0" w:color="auto"/>
        <w:bottom w:val="none" w:sz="0" w:space="0" w:color="auto"/>
        <w:right w:val="none" w:sz="0" w:space="0" w:color="auto"/>
      </w:divBdr>
    </w:div>
    <w:div w:id="1473670607">
      <w:bodyDiv w:val="1"/>
      <w:marLeft w:val="0"/>
      <w:marRight w:val="0"/>
      <w:marTop w:val="0"/>
      <w:marBottom w:val="0"/>
      <w:divBdr>
        <w:top w:val="none" w:sz="0" w:space="0" w:color="auto"/>
        <w:left w:val="none" w:sz="0" w:space="0" w:color="auto"/>
        <w:bottom w:val="none" w:sz="0" w:space="0" w:color="auto"/>
        <w:right w:val="none" w:sz="0" w:space="0" w:color="auto"/>
      </w:divBdr>
    </w:div>
    <w:div w:id="1480615699">
      <w:bodyDiv w:val="1"/>
      <w:marLeft w:val="0"/>
      <w:marRight w:val="0"/>
      <w:marTop w:val="0"/>
      <w:marBottom w:val="0"/>
      <w:divBdr>
        <w:top w:val="none" w:sz="0" w:space="0" w:color="auto"/>
        <w:left w:val="none" w:sz="0" w:space="0" w:color="auto"/>
        <w:bottom w:val="none" w:sz="0" w:space="0" w:color="auto"/>
        <w:right w:val="none" w:sz="0" w:space="0" w:color="auto"/>
      </w:divBdr>
    </w:div>
    <w:div w:id="1491939904">
      <w:bodyDiv w:val="1"/>
      <w:marLeft w:val="0"/>
      <w:marRight w:val="0"/>
      <w:marTop w:val="0"/>
      <w:marBottom w:val="0"/>
      <w:divBdr>
        <w:top w:val="none" w:sz="0" w:space="0" w:color="auto"/>
        <w:left w:val="none" w:sz="0" w:space="0" w:color="auto"/>
        <w:bottom w:val="none" w:sz="0" w:space="0" w:color="auto"/>
        <w:right w:val="none" w:sz="0" w:space="0" w:color="auto"/>
      </w:divBdr>
    </w:div>
    <w:div w:id="1499929877">
      <w:bodyDiv w:val="1"/>
      <w:marLeft w:val="0"/>
      <w:marRight w:val="0"/>
      <w:marTop w:val="0"/>
      <w:marBottom w:val="0"/>
      <w:divBdr>
        <w:top w:val="none" w:sz="0" w:space="0" w:color="auto"/>
        <w:left w:val="none" w:sz="0" w:space="0" w:color="auto"/>
        <w:bottom w:val="none" w:sz="0" w:space="0" w:color="auto"/>
        <w:right w:val="none" w:sz="0" w:space="0" w:color="auto"/>
      </w:divBdr>
    </w:div>
    <w:div w:id="1501654895">
      <w:bodyDiv w:val="1"/>
      <w:marLeft w:val="0"/>
      <w:marRight w:val="0"/>
      <w:marTop w:val="0"/>
      <w:marBottom w:val="0"/>
      <w:divBdr>
        <w:top w:val="none" w:sz="0" w:space="0" w:color="auto"/>
        <w:left w:val="none" w:sz="0" w:space="0" w:color="auto"/>
        <w:bottom w:val="none" w:sz="0" w:space="0" w:color="auto"/>
        <w:right w:val="none" w:sz="0" w:space="0" w:color="auto"/>
      </w:divBdr>
    </w:div>
    <w:div w:id="1617714334">
      <w:bodyDiv w:val="1"/>
      <w:marLeft w:val="0"/>
      <w:marRight w:val="0"/>
      <w:marTop w:val="0"/>
      <w:marBottom w:val="0"/>
      <w:divBdr>
        <w:top w:val="none" w:sz="0" w:space="0" w:color="auto"/>
        <w:left w:val="none" w:sz="0" w:space="0" w:color="auto"/>
        <w:bottom w:val="none" w:sz="0" w:space="0" w:color="auto"/>
        <w:right w:val="none" w:sz="0" w:space="0" w:color="auto"/>
      </w:divBdr>
    </w:div>
    <w:div w:id="1641039465">
      <w:bodyDiv w:val="1"/>
      <w:marLeft w:val="0"/>
      <w:marRight w:val="0"/>
      <w:marTop w:val="0"/>
      <w:marBottom w:val="0"/>
      <w:divBdr>
        <w:top w:val="none" w:sz="0" w:space="0" w:color="auto"/>
        <w:left w:val="none" w:sz="0" w:space="0" w:color="auto"/>
        <w:bottom w:val="none" w:sz="0" w:space="0" w:color="auto"/>
        <w:right w:val="none" w:sz="0" w:space="0" w:color="auto"/>
      </w:divBdr>
    </w:div>
    <w:div w:id="1700203419">
      <w:bodyDiv w:val="1"/>
      <w:marLeft w:val="0"/>
      <w:marRight w:val="0"/>
      <w:marTop w:val="0"/>
      <w:marBottom w:val="0"/>
      <w:divBdr>
        <w:top w:val="none" w:sz="0" w:space="0" w:color="auto"/>
        <w:left w:val="none" w:sz="0" w:space="0" w:color="auto"/>
        <w:bottom w:val="none" w:sz="0" w:space="0" w:color="auto"/>
        <w:right w:val="none" w:sz="0" w:space="0" w:color="auto"/>
      </w:divBdr>
    </w:div>
    <w:div w:id="1753429083">
      <w:bodyDiv w:val="1"/>
      <w:marLeft w:val="0"/>
      <w:marRight w:val="0"/>
      <w:marTop w:val="0"/>
      <w:marBottom w:val="0"/>
      <w:divBdr>
        <w:top w:val="none" w:sz="0" w:space="0" w:color="auto"/>
        <w:left w:val="none" w:sz="0" w:space="0" w:color="auto"/>
        <w:bottom w:val="none" w:sz="0" w:space="0" w:color="auto"/>
        <w:right w:val="none" w:sz="0" w:space="0" w:color="auto"/>
      </w:divBdr>
    </w:div>
    <w:div w:id="1777091583">
      <w:bodyDiv w:val="1"/>
      <w:marLeft w:val="0"/>
      <w:marRight w:val="0"/>
      <w:marTop w:val="0"/>
      <w:marBottom w:val="0"/>
      <w:divBdr>
        <w:top w:val="none" w:sz="0" w:space="0" w:color="auto"/>
        <w:left w:val="none" w:sz="0" w:space="0" w:color="auto"/>
        <w:bottom w:val="none" w:sz="0" w:space="0" w:color="auto"/>
        <w:right w:val="none" w:sz="0" w:space="0" w:color="auto"/>
      </w:divBdr>
    </w:div>
    <w:div w:id="1800998801">
      <w:bodyDiv w:val="1"/>
      <w:marLeft w:val="0"/>
      <w:marRight w:val="0"/>
      <w:marTop w:val="0"/>
      <w:marBottom w:val="0"/>
      <w:divBdr>
        <w:top w:val="none" w:sz="0" w:space="0" w:color="auto"/>
        <w:left w:val="none" w:sz="0" w:space="0" w:color="auto"/>
        <w:bottom w:val="none" w:sz="0" w:space="0" w:color="auto"/>
        <w:right w:val="none" w:sz="0" w:space="0" w:color="auto"/>
      </w:divBdr>
    </w:div>
    <w:div w:id="1881284613">
      <w:bodyDiv w:val="1"/>
      <w:marLeft w:val="0"/>
      <w:marRight w:val="0"/>
      <w:marTop w:val="0"/>
      <w:marBottom w:val="0"/>
      <w:divBdr>
        <w:top w:val="none" w:sz="0" w:space="0" w:color="auto"/>
        <w:left w:val="none" w:sz="0" w:space="0" w:color="auto"/>
        <w:bottom w:val="none" w:sz="0" w:space="0" w:color="auto"/>
        <w:right w:val="none" w:sz="0" w:space="0" w:color="auto"/>
      </w:divBdr>
    </w:div>
    <w:div w:id="1954436130">
      <w:bodyDiv w:val="1"/>
      <w:marLeft w:val="0"/>
      <w:marRight w:val="0"/>
      <w:marTop w:val="0"/>
      <w:marBottom w:val="0"/>
      <w:divBdr>
        <w:top w:val="none" w:sz="0" w:space="0" w:color="auto"/>
        <w:left w:val="none" w:sz="0" w:space="0" w:color="auto"/>
        <w:bottom w:val="none" w:sz="0" w:space="0" w:color="auto"/>
        <w:right w:val="none" w:sz="0" w:space="0" w:color="auto"/>
      </w:divBdr>
    </w:div>
    <w:div w:id="2004819639">
      <w:bodyDiv w:val="1"/>
      <w:marLeft w:val="0"/>
      <w:marRight w:val="0"/>
      <w:marTop w:val="0"/>
      <w:marBottom w:val="0"/>
      <w:divBdr>
        <w:top w:val="none" w:sz="0" w:space="0" w:color="auto"/>
        <w:left w:val="none" w:sz="0" w:space="0" w:color="auto"/>
        <w:bottom w:val="none" w:sz="0" w:space="0" w:color="auto"/>
        <w:right w:val="none" w:sz="0" w:space="0" w:color="auto"/>
      </w:divBdr>
    </w:div>
    <w:div w:id="2053260058">
      <w:bodyDiv w:val="1"/>
      <w:marLeft w:val="0"/>
      <w:marRight w:val="0"/>
      <w:marTop w:val="0"/>
      <w:marBottom w:val="0"/>
      <w:divBdr>
        <w:top w:val="none" w:sz="0" w:space="0" w:color="auto"/>
        <w:left w:val="none" w:sz="0" w:space="0" w:color="auto"/>
        <w:bottom w:val="none" w:sz="0" w:space="0" w:color="auto"/>
        <w:right w:val="none" w:sz="0" w:space="0" w:color="auto"/>
      </w:divBdr>
    </w:div>
    <w:div w:id="2066028541">
      <w:bodyDiv w:val="1"/>
      <w:marLeft w:val="0"/>
      <w:marRight w:val="0"/>
      <w:marTop w:val="0"/>
      <w:marBottom w:val="0"/>
      <w:divBdr>
        <w:top w:val="none" w:sz="0" w:space="0" w:color="auto"/>
        <w:left w:val="none" w:sz="0" w:space="0" w:color="auto"/>
        <w:bottom w:val="none" w:sz="0" w:space="0" w:color="auto"/>
        <w:right w:val="none" w:sz="0" w:space="0" w:color="auto"/>
      </w:divBdr>
    </w:div>
    <w:div w:id="21147829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78.png"/><Relationship Id="rId21" Type="http://schemas.openxmlformats.org/officeDocument/2006/relationships/image" Target="media/image3.png"/><Relationship Id="rId42" Type="http://schemas.openxmlformats.org/officeDocument/2006/relationships/chart" Target="charts/chart7.xml"/><Relationship Id="rId63" Type="http://schemas.openxmlformats.org/officeDocument/2006/relationships/image" Target="media/image33.png"/><Relationship Id="rId84" Type="http://schemas.openxmlformats.org/officeDocument/2006/relationships/image" Target="media/image51.png"/><Relationship Id="rId138" Type="http://schemas.openxmlformats.org/officeDocument/2006/relationships/image" Target="media/image99.png"/><Relationship Id="rId159" Type="http://schemas.openxmlformats.org/officeDocument/2006/relationships/diagramLayout" Target="diagrams/layout1.xml"/><Relationship Id="rId170" Type="http://schemas.openxmlformats.org/officeDocument/2006/relationships/image" Target="media/image120.png"/><Relationship Id="rId191" Type="http://schemas.openxmlformats.org/officeDocument/2006/relationships/hyperlink" Target="http://www.senasa.gob.ar/normativas/decreto-nacional-4238-1968-senasa-servicio-nacional-de-sanidad-y-calidad-agroalimentaria" TargetMode="External"/><Relationship Id="rId107" Type="http://schemas.openxmlformats.org/officeDocument/2006/relationships/image" Target="media/image68.jpg"/><Relationship Id="rId11" Type="http://schemas.openxmlformats.org/officeDocument/2006/relationships/hyperlink" Target="file:///F:\Descargas\PROYECTO%20FINAL%20MIX%20FRUTAL.docx" TargetMode="External"/><Relationship Id="rId32" Type="http://schemas.openxmlformats.org/officeDocument/2006/relationships/image" Target="media/image11.png"/><Relationship Id="rId53" Type="http://schemas.openxmlformats.org/officeDocument/2006/relationships/image" Target="media/image26.png"/><Relationship Id="rId74" Type="http://schemas.openxmlformats.org/officeDocument/2006/relationships/image" Target="media/image41.png"/><Relationship Id="rId128" Type="http://schemas.openxmlformats.org/officeDocument/2006/relationships/image" Target="media/image89.png"/><Relationship Id="rId149" Type="http://schemas.openxmlformats.org/officeDocument/2006/relationships/image" Target="media/image110.png"/><Relationship Id="rId5" Type="http://schemas.openxmlformats.org/officeDocument/2006/relationships/settings" Target="settings.xml"/><Relationship Id="rId95" Type="http://schemas.openxmlformats.org/officeDocument/2006/relationships/image" Target="media/image61.emf"/><Relationship Id="rId160" Type="http://schemas.openxmlformats.org/officeDocument/2006/relationships/diagramQuickStyle" Target="diagrams/quickStyle1.xml"/><Relationship Id="rId181" Type="http://schemas.openxmlformats.org/officeDocument/2006/relationships/oleObject" Target="embeddings/oleObject13.bin"/><Relationship Id="rId22" Type="http://schemas.openxmlformats.org/officeDocument/2006/relationships/chart" Target="charts/chart1.xml"/><Relationship Id="rId43" Type="http://schemas.openxmlformats.org/officeDocument/2006/relationships/chart" Target="charts/chart8.xml"/><Relationship Id="rId64" Type="http://schemas.openxmlformats.org/officeDocument/2006/relationships/oleObject" Target="embeddings/oleObject4.bin"/><Relationship Id="rId118" Type="http://schemas.openxmlformats.org/officeDocument/2006/relationships/image" Target="media/image79.png"/><Relationship Id="rId139" Type="http://schemas.openxmlformats.org/officeDocument/2006/relationships/image" Target="media/image100.jpg"/><Relationship Id="rId85" Type="http://schemas.openxmlformats.org/officeDocument/2006/relationships/image" Target="media/image52.png"/><Relationship Id="rId150" Type="http://schemas.openxmlformats.org/officeDocument/2006/relationships/image" Target="media/image111.png"/><Relationship Id="rId171" Type="http://schemas.openxmlformats.org/officeDocument/2006/relationships/image" Target="media/image121.png"/><Relationship Id="rId192" Type="http://schemas.openxmlformats.org/officeDocument/2006/relationships/image" Target="media/image132.png"/><Relationship Id="rId12" Type="http://schemas.openxmlformats.org/officeDocument/2006/relationships/hyperlink" Target="file:///F:\Descargas\PROYECTO%20FINAL%20MIX%20FRUTAL.docx" TargetMode="External"/><Relationship Id="rId33" Type="http://schemas.openxmlformats.org/officeDocument/2006/relationships/image" Target="media/image12.png"/><Relationship Id="rId108" Type="http://schemas.openxmlformats.org/officeDocument/2006/relationships/image" Target="media/image69.jpg"/><Relationship Id="rId129" Type="http://schemas.openxmlformats.org/officeDocument/2006/relationships/image" Target="media/image90.png"/><Relationship Id="rId54" Type="http://schemas.openxmlformats.org/officeDocument/2006/relationships/image" Target="media/image27.png"/><Relationship Id="rId75" Type="http://schemas.openxmlformats.org/officeDocument/2006/relationships/image" Target="media/image42.jpg"/><Relationship Id="rId96" Type="http://schemas.openxmlformats.org/officeDocument/2006/relationships/oleObject" Target="embeddings/oleObject8.bin"/><Relationship Id="rId140" Type="http://schemas.openxmlformats.org/officeDocument/2006/relationships/image" Target="media/image101.png"/><Relationship Id="rId161" Type="http://schemas.openxmlformats.org/officeDocument/2006/relationships/diagramColors" Target="diagrams/colors1.xml"/><Relationship Id="rId182" Type="http://schemas.openxmlformats.org/officeDocument/2006/relationships/image" Target="media/image126.png"/><Relationship Id="rId6" Type="http://schemas.openxmlformats.org/officeDocument/2006/relationships/webSettings" Target="webSettings.xml"/><Relationship Id="rId23" Type="http://schemas.openxmlformats.org/officeDocument/2006/relationships/chart" Target="charts/chart2.xml"/><Relationship Id="rId119" Type="http://schemas.openxmlformats.org/officeDocument/2006/relationships/image" Target="media/image80.png"/><Relationship Id="rId44" Type="http://schemas.openxmlformats.org/officeDocument/2006/relationships/chart" Target="charts/chart9.xml"/><Relationship Id="rId65" Type="http://schemas.openxmlformats.org/officeDocument/2006/relationships/image" Target="media/image34.jpg"/><Relationship Id="rId86" Type="http://schemas.openxmlformats.org/officeDocument/2006/relationships/image" Target="media/image53.png"/><Relationship Id="rId130" Type="http://schemas.openxmlformats.org/officeDocument/2006/relationships/image" Target="media/image91.png"/><Relationship Id="rId151" Type="http://schemas.openxmlformats.org/officeDocument/2006/relationships/image" Target="media/image112.png"/><Relationship Id="rId172" Type="http://schemas.openxmlformats.org/officeDocument/2006/relationships/image" Target="media/image122.png"/><Relationship Id="rId193" Type="http://schemas.openxmlformats.org/officeDocument/2006/relationships/fontTable" Target="fontTable.xml"/><Relationship Id="rId13" Type="http://schemas.openxmlformats.org/officeDocument/2006/relationships/hyperlink" Target="file:///F:\Descargas\PROYECTO%20FINAL%20MIX%20FRUTAL.docx" TargetMode="External"/><Relationship Id="rId109" Type="http://schemas.openxmlformats.org/officeDocument/2006/relationships/image" Target="media/image70.png"/><Relationship Id="rId34" Type="http://schemas.openxmlformats.org/officeDocument/2006/relationships/image" Target="media/image13.png"/><Relationship Id="rId50" Type="http://schemas.openxmlformats.org/officeDocument/2006/relationships/image" Target="media/image23.png"/><Relationship Id="rId55" Type="http://schemas.openxmlformats.org/officeDocument/2006/relationships/image" Target="media/image28.png"/><Relationship Id="rId76" Type="http://schemas.openxmlformats.org/officeDocument/2006/relationships/image" Target="media/image43.png"/><Relationship Id="rId97" Type="http://schemas.openxmlformats.org/officeDocument/2006/relationships/oleObject" Target="embeddings/oleObject9.bin"/><Relationship Id="rId104" Type="http://schemas.openxmlformats.org/officeDocument/2006/relationships/image" Target="media/image65.jpg"/><Relationship Id="rId120" Type="http://schemas.openxmlformats.org/officeDocument/2006/relationships/image" Target="media/image81.png"/><Relationship Id="rId125" Type="http://schemas.openxmlformats.org/officeDocument/2006/relationships/image" Target="media/image86.png"/><Relationship Id="rId141" Type="http://schemas.openxmlformats.org/officeDocument/2006/relationships/image" Target="media/image102.png"/><Relationship Id="rId146" Type="http://schemas.openxmlformats.org/officeDocument/2006/relationships/image" Target="media/image107.png"/><Relationship Id="rId167" Type="http://schemas.openxmlformats.org/officeDocument/2006/relationships/chart" Target="charts/chart13.xml"/><Relationship Id="rId188" Type="http://schemas.openxmlformats.org/officeDocument/2006/relationships/image" Target="media/image129.png"/><Relationship Id="rId7" Type="http://schemas.openxmlformats.org/officeDocument/2006/relationships/footnotes" Target="footnotes.xml"/><Relationship Id="rId71" Type="http://schemas.openxmlformats.org/officeDocument/2006/relationships/image" Target="media/image39.png"/><Relationship Id="rId92" Type="http://schemas.openxmlformats.org/officeDocument/2006/relationships/image" Target="media/image58.png"/><Relationship Id="rId162" Type="http://schemas.microsoft.com/office/2007/relationships/diagramDrawing" Target="diagrams/drawing1.xml"/><Relationship Id="rId183" Type="http://schemas.openxmlformats.org/officeDocument/2006/relationships/oleObject" Target="embeddings/oleObject14.bin"/><Relationship Id="rId2" Type="http://schemas.openxmlformats.org/officeDocument/2006/relationships/customXml" Target="../customXml/item2.xml"/><Relationship Id="rId29" Type="http://schemas.openxmlformats.org/officeDocument/2006/relationships/image" Target="media/image8.png"/><Relationship Id="rId24" Type="http://schemas.openxmlformats.org/officeDocument/2006/relationships/chart" Target="charts/chart3.xml"/><Relationship Id="rId40" Type="http://schemas.openxmlformats.org/officeDocument/2006/relationships/chart" Target="charts/chart5.xml"/><Relationship Id="rId45" Type="http://schemas.openxmlformats.org/officeDocument/2006/relationships/image" Target="media/image18.png"/><Relationship Id="rId66" Type="http://schemas.openxmlformats.org/officeDocument/2006/relationships/image" Target="media/image35.png"/><Relationship Id="rId87" Type="http://schemas.openxmlformats.org/officeDocument/2006/relationships/image" Target="media/image54.png"/><Relationship Id="rId110" Type="http://schemas.openxmlformats.org/officeDocument/2006/relationships/image" Target="media/image71.png"/><Relationship Id="rId115" Type="http://schemas.openxmlformats.org/officeDocument/2006/relationships/image" Target="media/image76.png"/><Relationship Id="rId131" Type="http://schemas.openxmlformats.org/officeDocument/2006/relationships/image" Target="media/image92.png"/><Relationship Id="rId136" Type="http://schemas.openxmlformats.org/officeDocument/2006/relationships/image" Target="media/image97.png"/><Relationship Id="rId157" Type="http://schemas.openxmlformats.org/officeDocument/2006/relationships/image" Target="media/image118.png"/><Relationship Id="rId178" Type="http://schemas.openxmlformats.org/officeDocument/2006/relationships/chart" Target="charts/chart18.xml"/><Relationship Id="rId61" Type="http://schemas.openxmlformats.org/officeDocument/2006/relationships/image" Target="media/image32.png"/><Relationship Id="rId82" Type="http://schemas.openxmlformats.org/officeDocument/2006/relationships/image" Target="media/image49.png"/><Relationship Id="rId152" Type="http://schemas.openxmlformats.org/officeDocument/2006/relationships/image" Target="media/image113.png"/><Relationship Id="rId173" Type="http://schemas.openxmlformats.org/officeDocument/2006/relationships/image" Target="media/image123.png"/><Relationship Id="rId194" Type="http://schemas.openxmlformats.org/officeDocument/2006/relationships/theme" Target="theme/theme1.xml"/><Relationship Id="rId19" Type="http://schemas.openxmlformats.org/officeDocument/2006/relationships/header" Target="header2.xml"/><Relationship Id="rId14" Type="http://schemas.openxmlformats.org/officeDocument/2006/relationships/hyperlink" Target="file:///F:\Descargas\PROYECTO%20FINAL%20MIX%20FRUTAL.docx" TargetMode="External"/><Relationship Id="rId30" Type="http://schemas.openxmlformats.org/officeDocument/2006/relationships/image" Target="media/image9.png"/><Relationship Id="rId35" Type="http://schemas.openxmlformats.org/officeDocument/2006/relationships/image" Target="media/image14.png"/><Relationship Id="rId56" Type="http://schemas.openxmlformats.org/officeDocument/2006/relationships/oleObject" Target="embeddings/oleObject1.bin"/><Relationship Id="rId77" Type="http://schemas.openxmlformats.org/officeDocument/2006/relationships/image" Target="media/image44.png"/><Relationship Id="rId100" Type="http://schemas.openxmlformats.org/officeDocument/2006/relationships/oleObject" Target="embeddings/oleObject12.bin"/><Relationship Id="rId105" Type="http://schemas.openxmlformats.org/officeDocument/2006/relationships/image" Target="media/image66.jpg"/><Relationship Id="rId126" Type="http://schemas.openxmlformats.org/officeDocument/2006/relationships/image" Target="media/image87.png"/><Relationship Id="rId147" Type="http://schemas.openxmlformats.org/officeDocument/2006/relationships/image" Target="media/image108.png"/><Relationship Id="rId168" Type="http://schemas.openxmlformats.org/officeDocument/2006/relationships/footer" Target="footer3.xml"/><Relationship Id="rId8" Type="http://schemas.openxmlformats.org/officeDocument/2006/relationships/endnotes" Target="endnotes.xml"/><Relationship Id="rId51" Type="http://schemas.openxmlformats.org/officeDocument/2006/relationships/image" Target="media/image24.png"/><Relationship Id="rId72" Type="http://schemas.openxmlformats.org/officeDocument/2006/relationships/image" Target="media/image40.png"/><Relationship Id="rId93" Type="http://schemas.openxmlformats.org/officeDocument/2006/relationships/image" Target="media/image59.png"/><Relationship Id="rId98" Type="http://schemas.openxmlformats.org/officeDocument/2006/relationships/oleObject" Target="embeddings/oleObject10.bin"/><Relationship Id="rId121" Type="http://schemas.openxmlformats.org/officeDocument/2006/relationships/image" Target="media/image82.png"/><Relationship Id="rId142" Type="http://schemas.openxmlformats.org/officeDocument/2006/relationships/image" Target="media/image103.png"/><Relationship Id="rId163" Type="http://schemas.openxmlformats.org/officeDocument/2006/relationships/image" Target="media/image119.emf"/><Relationship Id="rId184" Type="http://schemas.openxmlformats.org/officeDocument/2006/relationships/image" Target="media/image127.png"/><Relationship Id="rId189" Type="http://schemas.openxmlformats.org/officeDocument/2006/relationships/image" Target="media/image130.png"/><Relationship Id="rId3" Type="http://schemas.openxmlformats.org/officeDocument/2006/relationships/numbering" Target="numbering.xml"/><Relationship Id="rId25" Type="http://schemas.openxmlformats.org/officeDocument/2006/relationships/image" Target="media/image4.png"/><Relationship Id="rId46" Type="http://schemas.openxmlformats.org/officeDocument/2006/relationships/image" Target="media/image19.png"/><Relationship Id="rId67" Type="http://schemas.openxmlformats.org/officeDocument/2006/relationships/image" Target="media/image36.png"/><Relationship Id="rId116" Type="http://schemas.openxmlformats.org/officeDocument/2006/relationships/image" Target="media/image77.png"/><Relationship Id="rId137" Type="http://schemas.openxmlformats.org/officeDocument/2006/relationships/image" Target="media/image98.png"/><Relationship Id="rId158" Type="http://schemas.openxmlformats.org/officeDocument/2006/relationships/diagramData" Target="diagrams/data1.xml"/><Relationship Id="rId20" Type="http://schemas.openxmlformats.org/officeDocument/2006/relationships/footer" Target="footer2.xml"/><Relationship Id="rId41" Type="http://schemas.openxmlformats.org/officeDocument/2006/relationships/chart" Target="charts/chart6.xml"/><Relationship Id="rId62" Type="http://schemas.openxmlformats.org/officeDocument/2006/relationships/oleObject" Target="embeddings/oleObject3.bin"/><Relationship Id="rId83" Type="http://schemas.openxmlformats.org/officeDocument/2006/relationships/image" Target="media/image50.png"/><Relationship Id="rId88" Type="http://schemas.openxmlformats.org/officeDocument/2006/relationships/image" Target="media/image55.png"/><Relationship Id="rId111" Type="http://schemas.openxmlformats.org/officeDocument/2006/relationships/image" Target="media/image72.jpg"/><Relationship Id="rId132" Type="http://schemas.openxmlformats.org/officeDocument/2006/relationships/image" Target="media/image93.png"/><Relationship Id="rId153" Type="http://schemas.openxmlformats.org/officeDocument/2006/relationships/image" Target="media/image114.png"/><Relationship Id="rId174" Type="http://schemas.openxmlformats.org/officeDocument/2006/relationships/image" Target="media/image124.png"/><Relationship Id="rId179" Type="http://schemas.openxmlformats.org/officeDocument/2006/relationships/chart" Target="charts/chart19.xml"/><Relationship Id="rId190" Type="http://schemas.openxmlformats.org/officeDocument/2006/relationships/image" Target="media/image131.png"/><Relationship Id="rId15" Type="http://schemas.openxmlformats.org/officeDocument/2006/relationships/hyperlink" Target="file:///F:\Descargas\PROYECTO%20FINAL%20MIX%20FRUTAL.docx" TargetMode="External"/><Relationship Id="rId36" Type="http://schemas.openxmlformats.org/officeDocument/2006/relationships/image" Target="media/image15.png"/><Relationship Id="rId57" Type="http://schemas.openxmlformats.org/officeDocument/2006/relationships/image" Target="media/image29.jpg"/><Relationship Id="rId106" Type="http://schemas.openxmlformats.org/officeDocument/2006/relationships/image" Target="media/image67.jpg"/><Relationship Id="rId127" Type="http://schemas.openxmlformats.org/officeDocument/2006/relationships/image" Target="media/image88.png"/><Relationship Id="rId10" Type="http://schemas.openxmlformats.org/officeDocument/2006/relationships/hyperlink" Target="file:///F:\Descargas\PROYECTO%20FINAL%20MIX%20FRUTAL.docx" TargetMode="External"/><Relationship Id="rId31" Type="http://schemas.openxmlformats.org/officeDocument/2006/relationships/image" Target="media/image10.png"/><Relationship Id="rId52" Type="http://schemas.openxmlformats.org/officeDocument/2006/relationships/image" Target="media/image25.png"/><Relationship Id="rId73" Type="http://schemas.openxmlformats.org/officeDocument/2006/relationships/oleObject" Target="embeddings/oleObject6.bin"/><Relationship Id="rId78" Type="http://schemas.openxmlformats.org/officeDocument/2006/relationships/image" Target="media/image45.png"/><Relationship Id="rId94" Type="http://schemas.openxmlformats.org/officeDocument/2006/relationships/image" Target="media/image60.png"/><Relationship Id="rId99" Type="http://schemas.openxmlformats.org/officeDocument/2006/relationships/oleObject" Target="embeddings/oleObject11.bin"/><Relationship Id="rId101" Type="http://schemas.openxmlformats.org/officeDocument/2006/relationships/image" Target="media/image62.jpg"/><Relationship Id="rId122" Type="http://schemas.openxmlformats.org/officeDocument/2006/relationships/image" Target="media/image83.png"/><Relationship Id="rId143" Type="http://schemas.openxmlformats.org/officeDocument/2006/relationships/image" Target="media/image104.png"/><Relationship Id="rId148" Type="http://schemas.openxmlformats.org/officeDocument/2006/relationships/image" Target="media/image109.png"/><Relationship Id="rId164" Type="http://schemas.openxmlformats.org/officeDocument/2006/relationships/chart" Target="charts/chart10.xml"/><Relationship Id="rId169" Type="http://schemas.openxmlformats.org/officeDocument/2006/relationships/chart" Target="charts/chart14.xml"/><Relationship Id="rId185" Type="http://schemas.openxmlformats.org/officeDocument/2006/relationships/oleObject" Target="embeddings/oleObject15.bin"/><Relationship Id="rId4" Type="http://schemas.openxmlformats.org/officeDocument/2006/relationships/styles" Target="styles.xml"/><Relationship Id="rId9" Type="http://schemas.openxmlformats.org/officeDocument/2006/relationships/image" Target="media/image1.jpeg"/><Relationship Id="rId180" Type="http://schemas.openxmlformats.org/officeDocument/2006/relationships/image" Target="media/image125.png"/><Relationship Id="rId26" Type="http://schemas.openxmlformats.org/officeDocument/2006/relationships/image" Target="media/image5.png"/><Relationship Id="rId47" Type="http://schemas.openxmlformats.org/officeDocument/2006/relationships/image" Target="media/image20.png"/><Relationship Id="rId68" Type="http://schemas.openxmlformats.org/officeDocument/2006/relationships/image" Target="media/image37.png"/><Relationship Id="rId89" Type="http://schemas.openxmlformats.org/officeDocument/2006/relationships/image" Target="media/image56.png"/><Relationship Id="rId112" Type="http://schemas.openxmlformats.org/officeDocument/2006/relationships/image" Target="media/image73.jpg"/><Relationship Id="rId133" Type="http://schemas.openxmlformats.org/officeDocument/2006/relationships/image" Target="media/image94.png"/><Relationship Id="rId154" Type="http://schemas.openxmlformats.org/officeDocument/2006/relationships/image" Target="media/image115.png"/><Relationship Id="rId175" Type="http://schemas.openxmlformats.org/officeDocument/2006/relationships/chart" Target="charts/chart15.xml"/><Relationship Id="rId16" Type="http://schemas.openxmlformats.org/officeDocument/2006/relationships/hyperlink" Target="file:///F:\Descargas\PROYECTO%20FINAL%20MIX%20FRUTAL.docx" TargetMode="External"/><Relationship Id="rId37" Type="http://schemas.openxmlformats.org/officeDocument/2006/relationships/image" Target="media/image16.png"/><Relationship Id="rId58" Type="http://schemas.openxmlformats.org/officeDocument/2006/relationships/image" Target="media/image30.png"/><Relationship Id="rId79" Type="http://schemas.openxmlformats.org/officeDocument/2006/relationships/image" Target="media/image46.png"/><Relationship Id="rId102" Type="http://schemas.openxmlformats.org/officeDocument/2006/relationships/image" Target="media/image63.jpg"/><Relationship Id="rId123" Type="http://schemas.openxmlformats.org/officeDocument/2006/relationships/image" Target="media/image84.png"/><Relationship Id="rId144" Type="http://schemas.openxmlformats.org/officeDocument/2006/relationships/image" Target="media/image105.png"/><Relationship Id="rId90" Type="http://schemas.openxmlformats.org/officeDocument/2006/relationships/oleObject" Target="embeddings/oleObject7.bin"/><Relationship Id="rId165" Type="http://schemas.openxmlformats.org/officeDocument/2006/relationships/chart" Target="charts/chart11.xml"/><Relationship Id="rId186" Type="http://schemas.openxmlformats.org/officeDocument/2006/relationships/image" Target="media/image128.png"/><Relationship Id="rId27" Type="http://schemas.openxmlformats.org/officeDocument/2006/relationships/image" Target="media/image6.png"/><Relationship Id="rId48" Type="http://schemas.openxmlformats.org/officeDocument/2006/relationships/image" Target="media/image21.png"/><Relationship Id="rId69" Type="http://schemas.openxmlformats.org/officeDocument/2006/relationships/oleObject" Target="embeddings/oleObject5.bin"/><Relationship Id="rId113" Type="http://schemas.openxmlformats.org/officeDocument/2006/relationships/image" Target="media/image74.jpg"/><Relationship Id="rId134" Type="http://schemas.openxmlformats.org/officeDocument/2006/relationships/image" Target="media/image95.png"/><Relationship Id="rId80" Type="http://schemas.openxmlformats.org/officeDocument/2006/relationships/image" Target="media/image47.png"/><Relationship Id="rId155" Type="http://schemas.openxmlformats.org/officeDocument/2006/relationships/image" Target="media/image116.png"/><Relationship Id="rId176" Type="http://schemas.openxmlformats.org/officeDocument/2006/relationships/chart" Target="charts/chart16.xml"/><Relationship Id="rId17" Type="http://schemas.openxmlformats.org/officeDocument/2006/relationships/header" Target="header1.xml"/><Relationship Id="rId38" Type="http://schemas.openxmlformats.org/officeDocument/2006/relationships/image" Target="media/image17.png"/><Relationship Id="rId59" Type="http://schemas.openxmlformats.org/officeDocument/2006/relationships/oleObject" Target="embeddings/oleObject2.bin"/><Relationship Id="rId103" Type="http://schemas.openxmlformats.org/officeDocument/2006/relationships/image" Target="media/image64.jpg"/><Relationship Id="rId124" Type="http://schemas.openxmlformats.org/officeDocument/2006/relationships/image" Target="media/image85.png"/><Relationship Id="rId70" Type="http://schemas.openxmlformats.org/officeDocument/2006/relationships/image" Target="media/image38.png"/><Relationship Id="rId91" Type="http://schemas.openxmlformats.org/officeDocument/2006/relationships/image" Target="media/image57.png"/><Relationship Id="rId145" Type="http://schemas.openxmlformats.org/officeDocument/2006/relationships/image" Target="media/image106.png"/><Relationship Id="rId166" Type="http://schemas.openxmlformats.org/officeDocument/2006/relationships/chart" Target="charts/chart12.xml"/><Relationship Id="rId187" Type="http://schemas.openxmlformats.org/officeDocument/2006/relationships/oleObject" Target="embeddings/oleObject16.bin"/><Relationship Id="rId1" Type="http://schemas.openxmlformats.org/officeDocument/2006/relationships/customXml" Target="../customXml/item1.xml"/><Relationship Id="rId28" Type="http://schemas.openxmlformats.org/officeDocument/2006/relationships/image" Target="media/image7.png"/><Relationship Id="rId49" Type="http://schemas.openxmlformats.org/officeDocument/2006/relationships/image" Target="media/image22.png"/><Relationship Id="rId114" Type="http://schemas.openxmlformats.org/officeDocument/2006/relationships/image" Target="media/image75.png"/><Relationship Id="rId60" Type="http://schemas.openxmlformats.org/officeDocument/2006/relationships/image" Target="media/image31.jpg"/><Relationship Id="rId81" Type="http://schemas.openxmlformats.org/officeDocument/2006/relationships/image" Target="media/image48.png"/><Relationship Id="rId135" Type="http://schemas.openxmlformats.org/officeDocument/2006/relationships/image" Target="media/image96.png"/><Relationship Id="rId156" Type="http://schemas.openxmlformats.org/officeDocument/2006/relationships/image" Target="media/image117.png"/><Relationship Id="rId177" Type="http://schemas.openxmlformats.org/officeDocument/2006/relationships/chart" Target="charts/chart17.xml"/><Relationship Id="rId18" Type="http://schemas.openxmlformats.org/officeDocument/2006/relationships/footer" Target="footer1.xml"/><Relationship Id="rId39" Type="http://schemas.openxmlformats.org/officeDocument/2006/relationships/chart" Target="charts/chart4.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natan\AppData\Roaming\Microsoft\Excel\Libro1%20(version%201).xlsb"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natan\OneDrive\Escritorio\avanzando%20en%20los%20costos%201.1.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natan\OneDrive\Escritorio\avanzando%20en%20los%20costos%201.1.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1" Type="http://schemas.openxmlformats.org/officeDocument/2006/relationships/oleObject" Target="file:///C:\Users\natan\OneDrive\Escritorio\UTN\proyecto\economicos\COSTO%20Y%20BENEFICIOS%20DEL%20PROYECTO.xlsx" TargetMode="External"/></Relationships>
</file>

<file path=word/charts/_rels/chart14.xml.rels><?xml version="1.0" encoding="UTF-8" standalone="yes"?>
<Relationships xmlns="http://schemas.openxmlformats.org/package/2006/relationships"><Relationship Id="rId3" Type="http://schemas.openxmlformats.org/officeDocument/2006/relationships/oleObject" Target="file:///C:\Users\natan\OneDrive\Escritorio\avanzando%20en%20los%20costos.xlsx" TargetMode="External"/><Relationship Id="rId2" Type="http://schemas.microsoft.com/office/2011/relationships/chartColorStyle" Target="colors13.xml"/><Relationship Id="rId1" Type="http://schemas.microsoft.com/office/2011/relationships/chartStyle" Target="style13.xml"/></Relationships>
</file>

<file path=word/charts/_rels/chart15.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14.xml"/><Relationship Id="rId1" Type="http://schemas.microsoft.com/office/2011/relationships/chartStyle" Target="style14.xml"/></Relationships>
</file>

<file path=word/charts/_rels/chart16.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15.xml"/><Relationship Id="rId1" Type="http://schemas.microsoft.com/office/2011/relationships/chartStyle" Target="style15.xml"/></Relationships>
</file>

<file path=word/charts/_rels/chart17.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16.xml"/><Relationship Id="rId1" Type="http://schemas.microsoft.com/office/2011/relationships/chartStyle" Target="style16.xml"/></Relationships>
</file>

<file path=word/charts/_rels/chart18.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7.xml"/><Relationship Id="rId1" Type="http://schemas.microsoft.com/office/2011/relationships/chartStyle" Target="style17.xml"/><Relationship Id="rId4" Type="http://schemas.openxmlformats.org/officeDocument/2006/relationships/oleObject" Target="file:///C:\Users\natan\Downloads\umfrageonline-2315444.xls" TargetMode="External"/></Relationships>
</file>

<file path=word/charts/_rels/chart19.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18.xml"/><Relationship Id="rId1" Type="http://schemas.microsoft.com/office/2011/relationships/chartStyle" Target="style18.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natan\AppData\Roaming\Microsoft\Excel\Libro1%20(version%201).xlsb"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natan\AppData\Roaming\Microsoft\Excel\Libro1%20(version%201).xlsb"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F:\Facultad\2020\Proyecto%20Final\Archivos%2009%2012\Estudio%20de%20competencia%20interna.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F:\Facultad\2020\Proyecto%20Final\Archivos%2009%2012\Estudio%20de%20competencia%20interna.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F:\Facultad\2020\Proyecto%20Final\Archivos%2009%2012\Estudio%20de%20competencia%20interna.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F:\Facultad\2020\Proyecto%20Final\Archivos%2009%2012\Estudio%20de%20competencia%20externa.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F:\Facultad\2020\Proyecto%20Final\Archivos%2009%2012\Estudio%20de%20competencia%20externa.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AR"/>
              <a:t>Modelo</a:t>
            </a:r>
            <a:r>
              <a:rPr lang="es-AR" baseline="0"/>
              <a:t> Logaritmico</a:t>
            </a:r>
            <a:endParaRPr lang="es-AR"/>
          </a:p>
        </c:rich>
      </c:tx>
      <c:layout>
        <c:manualLayout>
          <c:xMode val="edge"/>
          <c:yMode val="edge"/>
          <c:x val="0.33069444444444446"/>
          <c:y val="3.6866359447004608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AR"/>
        </a:p>
      </c:txPr>
    </c:title>
    <c:autoTitleDeleted val="0"/>
    <c:plotArea>
      <c:layout/>
      <c:lineChart>
        <c:grouping val="standard"/>
        <c:varyColors val="0"/>
        <c:ser>
          <c:idx val="2"/>
          <c:order val="0"/>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Hoja1!$D$7:$D$19</c:f>
              <c:numCache>
                <c:formatCode>General</c:formatCode>
                <c:ptCount val="13"/>
                <c:pt idx="0">
                  <c:v>2013</c:v>
                </c:pt>
                <c:pt idx="1">
                  <c:v>2014</c:v>
                </c:pt>
                <c:pt idx="2">
                  <c:v>2015</c:v>
                </c:pt>
                <c:pt idx="3">
                  <c:v>2016</c:v>
                </c:pt>
                <c:pt idx="4">
                  <c:v>2017</c:v>
                </c:pt>
                <c:pt idx="5">
                  <c:v>2018</c:v>
                </c:pt>
                <c:pt idx="6">
                  <c:v>2019</c:v>
                </c:pt>
                <c:pt idx="7">
                  <c:v>2020</c:v>
                </c:pt>
                <c:pt idx="8">
                  <c:v>2021</c:v>
                </c:pt>
                <c:pt idx="9">
                  <c:v>2022</c:v>
                </c:pt>
                <c:pt idx="10">
                  <c:v>2023</c:v>
                </c:pt>
                <c:pt idx="11">
                  <c:v>2024</c:v>
                </c:pt>
                <c:pt idx="12">
                  <c:v>2025</c:v>
                </c:pt>
              </c:numCache>
            </c:numRef>
          </c:cat>
          <c:val>
            <c:numRef>
              <c:f>Hoja1!$E$7:$E$14</c:f>
              <c:numCache>
                <c:formatCode>General</c:formatCode>
                <c:ptCount val="8"/>
                <c:pt idx="2">
                  <c:v>5524235.176</c:v>
                </c:pt>
                <c:pt idx="3">
                  <c:v>5754411.6409999998</c:v>
                </c:pt>
                <c:pt idx="4">
                  <c:v>5994178.7929999996</c:v>
                </c:pt>
                <c:pt idx="5">
                  <c:v>6243936.2429999998</c:v>
                </c:pt>
                <c:pt idx="6">
                  <c:v>6504100.2529999996</c:v>
                </c:pt>
                <c:pt idx="7">
                  <c:v>6775104.4299999997</c:v>
                </c:pt>
              </c:numCache>
            </c:numRef>
          </c:val>
          <c:smooth val="0"/>
          <c:extLst>
            <c:ext xmlns:c16="http://schemas.microsoft.com/office/drawing/2014/chart" uri="{C3380CC4-5D6E-409C-BE32-E72D297353CC}">
              <c16:uniqueId val="{00000000-3C60-431F-A72D-57B34B6263EE}"/>
            </c:ext>
          </c:extLst>
        </c:ser>
        <c:ser>
          <c:idx val="3"/>
          <c:order val="1"/>
          <c:spPr>
            <a:ln w="28575" cap="rnd">
              <a:solidFill>
                <a:schemeClr val="accent1"/>
              </a:solidFill>
              <a:round/>
            </a:ln>
            <a:effectLst/>
          </c:spPr>
          <c:marker>
            <c:symbol val="circle"/>
            <c:size val="5"/>
            <c:spPr>
              <a:solidFill>
                <a:schemeClr val="accent4"/>
              </a:solidFill>
              <a:ln w="9525">
                <a:solidFill>
                  <a:schemeClr val="accent4"/>
                </a:solidFill>
              </a:ln>
              <a:effectLst/>
            </c:spPr>
          </c:marker>
          <c:cat>
            <c:numRef>
              <c:f>Hoja1!$D$7:$D$19</c:f>
              <c:numCache>
                <c:formatCode>General</c:formatCode>
                <c:ptCount val="13"/>
                <c:pt idx="0">
                  <c:v>2013</c:v>
                </c:pt>
                <c:pt idx="1">
                  <c:v>2014</c:v>
                </c:pt>
                <c:pt idx="2">
                  <c:v>2015</c:v>
                </c:pt>
                <c:pt idx="3">
                  <c:v>2016</c:v>
                </c:pt>
                <c:pt idx="4">
                  <c:v>2017</c:v>
                </c:pt>
                <c:pt idx="5">
                  <c:v>2018</c:v>
                </c:pt>
                <c:pt idx="6">
                  <c:v>2019</c:v>
                </c:pt>
                <c:pt idx="7">
                  <c:v>2020</c:v>
                </c:pt>
                <c:pt idx="8">
                  <c:v>2021</c:v>
                </c:pt>
                <c:pt idx="9">
                  <c:v>2022</c:v>
                </c:pt>
                <c:pt idx="10">
                  <c:v>2023</c:v>
                </c:pt>
                <c:pt idx="11">
                  <c:v>2024</c:v>
                </c:pt>
                <c:pt idx="12">
                  <c:v>2025</c:v>
                </c:pt>
              </c:numCache>
            </c:numRef>
          </c:cat>
          <c:val>
            <c:numRef>
              <c:f>Hoja1!$E$7:$E$14</c:f>
              <c:numCache>
                <c:formatCode>General</c:formatCode>
                <c:ptCount val="8"/>
                <c:pt idx="2">
                  <c:v>5524235.176</c:v>
                </c:pt>
                <c:pt idx="3">
                  <c:v>5754411.6409999998</c:v>
                </c:pt>
                <c:pt idx="4">
                  <c:v>5994178.7929999996</c:v>
                </c:pt>
                <c:pt idx="5">
                  <c:v>6243936.2429999998</c:v>
                </c:pt>
                <c:pt idx="6">
                  <c:v>6504100.2529999996</c:v>
                </c:pt>
                <c:pt idx="7">
                  <c:v>6775104.4299999997</c:v>
                </c:pt>
              </c:numCache>
            </c:numRef>
          </c:val>
          <c:smooth val="0"/>
          <c:extLst>
            <c:ext xmlns:c16="http://schemas.microsoft.com/office/drawing/2014/chart" uri="{C3380CC4-5D6E-409C-BE32-E72D297353CC}">
              <c16:uniqueId val="{00000001-3C60-431F-A72D-57B34B6263EE}"/>
            </c:ext>
          </c:extLst>
        </c:ser>
        <c:ser>
          <c:idx val="1"/>
          <c:order val="2"/>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Hoja1!$D$7:$D$19</c:f>
              <c:numCache>
                <c:formatCode>General</c:formatCode>
                <c:ptCount val="13"/>
                <c:pt idx="0">
                  <c:v>2013</c:v>
                </c:pt>
                <c:pt idx="1">
                  <c:v>2014</c:v>
                </c:pt>
                <c:pt idx="2">
                  <c:v>2015</c:v>
                </c:pt>
                <c:pt idx="3">
                  <c:v>2016</c:v>
                </c:pt>
                <c:pt idx="4">
                  <c:v>2017</c:v>
                </c:pt>
                <c:pt idx="5">
                  <c:v>2018</c:v>
                </c:pt>
                <c:pt idx="6">
                  <c:v>2019</c:v>
                </c:pt>
                <c:pt idx="7">
                  <c:v>2020</c:v>
                </c:pt>
                <c:pt idx="8">
                  <c:v>2021</c:v>
                </c:pt>
                <c:pt idx="9">
                  <c:v>2022</c:v>
                </c:pt>
                <c:pt idx="10">
                  <c:v>2023</c:v>
                </c:pt>
                <c:pt idx="11">
                  <c:v>2024</c:v>
                </c:pt>
                <c:pt idx="12">
                  <c:v>2025</c:v>
                </c:pt>
              </c:numCache>
            </c:numRef>
          </c:cat>
          <c:val>
            <c:numRef>
              <c:f>Hoja1!$E$7:$E$14</c:f>
              <c:numCache>
                <c:formatCode>General</c:formatCode>
                <c:ptCount val="8"/>
                <c:pt idx="2">
                  <c:v>5524235.176</c:v>
                </c:pt>
                <c:pt idx="3">
                  <c:v>5754411.6409999998</c:v>
                </c:pt>
                <c:pt idx="4">
                  <c:v>5994178.7929999996</c:v>
                </c:pt>
                <c:pt idx="5">
                  <c:v>6243936.2429999998</c:v>
                </c:pt>
                <c:pt idx="6">
                  <c:v>6504100.2529999996</c:v>
                </c:pt>
                <c:pt idx="7">
                  <c:v>6775104.4299999997</c:v>
                </c:pt>
              </c:numCache>
            </c:numRef>
          </c:val>
          <c:smooth val="0"/>
          <c:extLst>
            <c:ext xmlns:c16="http://schemas.microsoft.com/office/drawing/2014/chart" uri="{C3380CC4-5D6E-409C-BE32-E72D297353CC}">
              <c16:uniqueId val="{00000002-3C60-431F-A72D-57B34B6263EE}"/>
            </c:ext>
          </c:extLst>
        </c:ser>
        <c:ser>
          <c:idx val="0"/>
          <c:order val="3"/>
          <c:spPr>
            <a:ln w="28575" cap="rnd">
              <a:solidFill>
                <a:schemeClr val="accent1"/>
              </a:solidFill>
              <a:round/>
            </a:ln>
            <a:effectLst/>
          </c:spPr>
          <c:marker>
            <c:symbol val="circle"/>
            <c:size val="5"/>
            <c:spPr>
              <a:solidFill>
                <a:schemeClr val="accent1"/>
              </a:solidFill>
              <a:ln w="9525">
                <a:solidFill>
                  <a:schemeClr val="accent1"/>
                </a:solidFill>
              </a:ln>
              <a:effectLst/>
            </c:spPr>
          </c:marker>
          <c:trendline>
            <c:spPr>
              <a:ln w="25400" cap="rnd">
                <a:solidFill>
                  <a:schemeClr val="tx1"/>
                </a:solidFill>
                <a:prstDash val="sysDot"/>
                <a:headEnd type="diamond"/>
                <a:tailEnd type="arrow" w="sm" len="lg"/>
              </a:ln>
              <a:effectLst/>
            </c:spPr>
            <c:trendlineType val="log"/>
            <c:forward val="3"/>
            <c:dispRSqr val="1"/>
            <c:dispEq val="1"/>
            <c:trendlineLbl>
              <c:layout>
                <c:manualLayout>
                  <c:x val="5.5417760279965001E-3"/>
                  <c:y val="0.1516589861751152"/>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trendlineLbl>
          </c:trendline>
          <c:cat>
            <c:numRef>
              <c:f>Hoja1!$D$7:$D$19</c:f>
              <c:numCache>
                <c:formatCode>General</c:formatCode>
                <c:ptCount val="13"/>
                <c:pt idx="0">
                  <c:v>2013</c:v>
                </c:pt>
                <c:pt idx="1">
                  <c:v>2014</c:v>
                </c:pt>
                <c:pt idx="2">
                  <c:v>2015</c:v>
                </c:pt>
                <c:pt idx="3">
                  <c:v>2016</c:v>
                </c:pt>
                <c:pt idx="4">
                  <c:v>2017</c:v>
                </c:pt>
                <c:pt idx="5">
                  <c:v>2018</c:v>
                </c:pt>
                <c:pt idx="6">
                  <c:v>2019</c:v>
                </c:pt>
                <c:pt idx="7">
                  <c:v>2020</c:v>
                </c:pt>
                <c:pt idx="8">
                  <c:v>2021</c:v>
                </c:pt>
                <c:pt idx="9">
                  <c:v>2022</c:v>
                </c:pt>
                <c:pt idx="10">
                  <c:v>2023</c:v>
                </c:pt>
                <c:pt idx="11">
                  <c:v>2024</c:v>
                </c:pt>
                <c:pt idx="12">
                  <c:v>2025</c:v>
                </c:pt>
              </c:numCache>
            </c:numRef>
          </c:cat>
          <c:val>
            <c:numRef>
              <c:f>Hoja1!$E$7:$E$14</c:f>
              <c:numCache>
                <c:formatCode>General</c:formatCode>
                <c:ptCount val="8"/>
                <c:pt idx="2">
                  <c:v>5524235.176</c:v>
                </c:pt>
                <c:pt idx="3">
                  <c:v>5754411.6409999998</c:v>
                </c:pt>
                <c:pt idx="4">
                  <c:v>5994178.7929999996</c:v>
                </c:pt>
                <c:pt idx="5">
                  <c:v>6243936.2429999998</c:v>
                </c:pt>
                <c:pt idx="6">
                  <c:v>6504100.2529999996</c:v>
                </c:pt>
                <c:pt idx="7">
                  <c:v>6775104.4299999997</c:v>
                </c:pt>
              </c:numCache>
            </c:numRef>
          </c:val>
          <c:smooth val="0"/>
          <c:extLst>
            <c:ext xmlns:c16="http://schemas.microsoft.com/office/drawing/2014/chart" uri="{C3380CC4-5D6E-409C-BE32-E72D297353CC}">
              <c16:uniqueId val="{00000004-3C60-431F-A72D-57B34B6263EE}"/>
            </c:ext>
          </c:extLst>
        </c:ser>
        <c:dLbls>
          <c:showLegendKey val="0"/>
          <c:showVal val="0"/>
          <c:showCatName val="0"/>
          <c:showSerName val="0"/>
          <c:showPercent val="0"/>
          <c:showBubbleSize val="0"/>
        </c:dLbls>
        <c:marker val="1"/>
        <c:smooth val="0"/>
        <c:axId val="716042792"/>
        <c:axId val="716043184"/>
      </c:lineChart>
      <c:catAx>
        <c:axId val="7160427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crossAx val="716043184"/>
        <c:crosses val="autoZero"/>
        <c:auto val="1"/>
        <c:lblAlgn val="ctr"/>
        <c:lblOffset val="100"/>
        <c:noMultiLvlLbl val="0"/>
      </c:catAx>
      <c:valAx>
        <c:axId val="7160431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crossAx val="71604279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AR"/>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AR"/>
        </a:p>
      </c:txPr>
    </c:title>
    <c:autoTitleDeleted val="0"/>
    <c:plotArea>
      <c:layout/>
      <c:pieChart>
        <c:varyColors val="1"/>
        <c:ser>
          <c:idx val="0"/>
          <c:order val="0"/>
          <c:tx>
            <c:strRef>
              <c:f>Hoja1!$B$1</c:f>
              <c:strCache>
                <c:ptCount val="1"/>
                <c:pt idx="0">
                  <c:v>Costo variable</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DE31-46DC-B568-C23D403BBF49}"/>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DE31-46DC-B568-C23D403BBF49}"/>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DE31-46DC-B568-C23D403BBF49}"/>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DE31-46DC-B568-C23D403BBF49}"/>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DE31-46DC-B568-C23D403BBF49}"/>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DE31-46DC-B568-C23D403BBF4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Hoja1!$A$2:$A$7</c:f>
              <c:strCache>
                <c:ptCount val="6"/>
                <c:pt idx="0">
                  <c:v>Mano de obra</c:v>
                </c:pt>
                <c:pt idx="1">
                  <c:v>Materia prima</c:v>
                </c:pt>
                <c:pt idx="2">
                  <c:v>Servicios 80%</c:v>
                </c:pt>
                <c:pt idx="3">
                  <c:v>Insumos</c:v>
                </c:pt>
                <c:pt idx="4">
                  <c:v>Transporte</c:v>
                </c:pt>
                <c:pt idx="5">
                  <c:v>Bolsa</c:v>
                </c:pt>
              </c:strCache>
            </c:strRef>
          </c:cat>
          <c:val>
            <c:numRef>
              <c:f>Hoja1!$B$2:$B$7</c:f>
              <c:numCache>
                <c:formatCode>_-"$"\ * ###,000_-;\-"$"\ * ###,000_-;_-"$"\ * "-"??_-;_-@</c:formatCode>
                <c:ptCount val="6"/>
                <c:pt idx="0">
                  <c:v>668220.94437869813</c:v>
                </c:pt>
                <c:pt idx="1">
                  <c:v>4411996.6393799996</c:v>
                </c:pt>
                <c:pt idx="2">
                  <c:v>103559.30993314706</c:v>
                </c:pt>
                <c:pt idx="3">
                  <c:v>54884.040775557871</c:v>
                </c:pt>
                <c:pt idx="4">
                  <c:v>154419.88237830001</c:v>
                </c:pt>
                <c:pt idx="5">
                  <c:v>1163282.2394655608</c:v>
                </c:pt>
              </c:numCache>
            </c:numRef>
          </c:val>
          <c:extLst>
            <c:ext xmlns:c16="http://schemas.microsoft.com/office/drawing/2014/chart" uri="{C3380CC4-5D6E-409C-BE32-E72D297353CC}">
              <c16:uniqueId val="{0000000C-DE31-46DC-B568-C23D403BBF49}"/>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AR"/>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s-AR"/>
              <a:t>Costos totales finacieros</a:t>
            </a:r>
          </a:p>
        </c:rich>
      </c:tx>
      <c:layout>
        <c:manualLayout>
          <c:xMode val="edge"/>
          <c:yMode val="edge"/>
          <c:x val="0.19863157894736841"/>
          <c:y val="5.2631578947368418E-2"/>
        </c:manualLayout>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AR"/>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'Costo fijos y costo variable'!$K$20:$K$21</c:f>
              <c:strCache>
                <c:ptCount val="2"/>
                <c:pt idx="0">
                  <c:v> $ 529.338,70 </c:v>
                </c:pt>
                <c:pt idx="1">
                  <c:v> $ 7.745.233,13 </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9955-43A9-8A6F-210D66EF16E3}"/>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9955-43A9-8A6F-210D66EF16E3}"/>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AR"/>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'Costo fijos y costo variable'!$J$20:$J$21</c:f>
              <c:strCache>
                <c:ptCount val="2"/>
                <c:pt idx="0">
                  <c:v>Costo fijo cont</c:v>
                </c:pt>
                <c:pt idx="1">
                  <c:v>Costo variable</c:v>
                </c:pt>
              </c:strCache>
            </c:strRef>
          </c:cat>
          <c:val>
            <c:numRef>
              <c:f>'Costo fijos y costo variable'!$K$20:$K$21</c:f>
              <c:numCache>
                <c:formatCode>_("$"* ###,000_);_("$"* \(###,000\);_("$"* "-"??_);_(@_)</c:formatCode>
                <c:ptCount val="2"/>
                <c:pt idx="0">
                  <c:v>529338.69861158554</c:v>
                </c:pt>
                <c:pt idx="1">
                  <c:v>7745233.1280330168</c:v>
                </c:pt>
              </c:numCache>
            </c:numRef>
          </c:val>
          <c:extLst>
            <c:ext xmlns:c16="http://schemas.microsoft.com/office/drawing/2014/chart" uri="{C3380CC4-5D6E-409C-BE32-E72D297353CC}">
              <c16:uniqueId val="{00000004-9955-43A9-8A6F-210D66EF16E3}"/>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AR"/>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AR"/>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s-AR"/>
              <a:t>Costo</a:t>
            </a:r>
            <a:r>
              <a:rPr lang="es-AR" baseline="0"/>
              <a:t> total economico</a:t>
            </a:r>
            <a:endParaRPr lang="es-AR"/>
          </a:p>
        </c:rich>
      </c:tx>
      <c:layout>
        <c:manualLayout>
          <c:xMode val="edge"/>
          <c:yMode val="edge"/>
          <c:x val="0.27028493894165534"/>
          <c:y val="2.7777777777777776E-2"/>
        </c:manualLayout>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AR"/>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1158-4E3E-A7BF-BC3187ED660E}"/>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1158-4E3E-A7BF-BC3187ED660E}"/>
              </c:ext>
            </c:extLst>
          </c:dPt>
          <c:dLbls>
            <c:dLbl>
              <c:idx val="0"/>
              <c:tx>
                <c:rich>
                  <a:bodyPr/>
                  <a:lstStyle/>
                  <a:p>
                    <a:r>
                      <a:rPr lang="en-US"/>
                      <a:t>10%</a:t>
                    </a:r>
                  </a:p>
                </c:rich>
              </c:tx>
              <c:dLblPos val="ctr"/>
              <c:showLegendKey val="0"/>
              <c:showVal val="0"/>
              <c:showCatName val="0"/>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1-1158-4E3E-A7BF-BC3187ED660E}"/>
                </c:ext>
              </c:extLst>
            </c:dLbl>
            <c:dLbl>
              <c:idx val="1"/>
              <c:tx>
                <c:rich>
                  <a:bodyPr/>
                  <a:lstStyle/>
                  <a:p>
                    <a:r>
                      <a:rPr lang="en-US"/>
                      <a:t>90%</a:t>
                    </a:r>
                  </a:p>
                </c:rich>
              </c:tx>
              <c:dLblPos val="ctr"/>
              <c:showLegendKey val="0"/>
              <c:showVal val="0"/>
              <c:showCatName val="0"/>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3-1158-4E3E-A7BF-BC3187ED660E}"/>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AR"/>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'Costo fijos y costo variable'!$G$20:$G$21</c:f>
              <c:strCache>
                <c:ptCount val="2"/>
                <c:pt idx="0">
                  <c:v>Costo fijo eco</c:v>
                </c:pt>
                <c:pt idx="1">
                  <c:v>Costo variable</c:v>
                </c:pt>
              </c:strCache>
            </c:strRef>
          </c:cat>
          <c:val>
            <c:numRef>
              <c:f>'Costo fijos y costo variable'!$H$20:$H$21</c:f>
              <c:numCache>
                <c:formatCode>_("$"* ###,000_);_("$"* \(###,000\);_("$"* "-"??_);_(@_)</c:formatCode>
                <c:ptCount val="2"/>
                <c:pt idx="0">
                  <c:v>751765.77114965499</c:v>
                </c:pt>
                <c:pt idx="1">
                  <c:v>7745233.1280330168</c:v>
                </c:pt>
              </c:numCache>
            </c:numRef>
          </c:val>
          <c:extLst>
            <c:ext xmlns:c16="http://schemas.microsoft.com/office/drawing/2014/chart" uri="{C3380CC4-5D6E-409C-BE32-E72D297353CC}">
              <c16:uniqueId val="{00000004-1158-4E3E-A7BF-BC3187ED660E}"/>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AR"/>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AR"/>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lvl="0">
              <a:defRPr sz="1400" b="0" i="0">
                <a:solidFill>
                  <a:srgbClr val="757575"/>
                </a:solidFill>
                <a:latin typeface="+mn-lt"/>
              </a:defRPr>
            </a:pPr>
            <a:r>
              <a:rPr lang="es-AR" sz="1400" b="0" i="0">
                <a:solidFill>
                  <a:srgbClr val="757575"/>
                </a:solidFill>
                <a:latin typeface="+mn-lt"/>
              </a:rPr>
              <a:t>PUNTO DE EQUILIBRIO</a:t>
            </a:r>
          </a:p>
        </c:rich>
      </c:tx>
      <c:overlay val="0"/>
    </c:title>
    <c:autoTitleDeleted val="0"/>
    <c:plotArea>
      <c:layout/>
      <c:lineChart>
        <c:grouping val="standard"/>
        <c:varyColors val="1"/>
        <c:ser>
          <c:idx val="0"/>
          <c:order val="0"/>
          <c:tx>
            <c:strRef>
              <c:f>'punto de equilibrio'!$C$2</c:f>
              <c:strCache>
                <c:ptCount val="1"/>
                <c:pt idx="0">
                  <c:v>Ingresos</c:v>
                </c:pt>
              </c:strCache>
            </c:strRef>
          </c:tx>
          <c:spPr>
            <a:ln w="28575" cmpd="sng">
              <a:solidFill>
                <a:schemeClr val="accent1"/>
              </a:solidFill>
            </a:ln>
          </c:spPr>
          <c:marker>
            <c:symbol val="circle"/>
            <c:size val="5"/>
            <c:spPr>
              <a:solidFill>
                <a:schemeClr val="accent1"/>
              </a:solidFill>
              <a:ln cmpd="sng">
                <a:solidFill>
                  <a:schemeClr val="accent1"/>
                </a:solidFill>
              </a:ln>
            </c:spPr>
          </c:marker>
          <c:cat>
            <c:numRef>
              <c:f>'punto de equilibrio'!$B$3:$B$8</c:f>
              <c:numCache>
                <c:formatCode>General</c:formatCode>
                <c:ptCount val="6"/>
                <c:pt idx="0">
                  <c:v>0</c:v>
                </c:pt>
                <c:pt idx="1">
                  <c:v>1</c:v>
                </c:pt>
                <c:pt idx="2">
                  <c:v>2</c:v>
                </c:pt>
                <c:pt idx="3">
                  <c:v>3</c:v>
                </c:pt>
                <c:pt idx="4">
                  <c:v>4</c:v>
                </c:pt>
                <c:pt idx="5">
                  <c:v>5</c:v>
                </c:pt>
              </c:numCache>
            </c:numRef>
          </c:cat>
          <c:val>
            <c:numRef>
              <c:f>'punto de equilibrio'!$C$3:$C$8</c:f>
              <c:numCache>
                <c:formatCode>_-"$"\ * ###,000_-;\-"$"\ * ###,000_-;_-"$"\ * "-"??_-;_-@</c:formatCode>
                <c:ptCount val="6"/>
                <c:pt idx="0">
                  <c:v>0</c:v>
                </c:pt>
                <c:pt idx="1">
                  <c:v>2854988.3105852306</c:v>
                </c:pt>
                <c:pt idx="2">
                  <c:v>5709976.6211704612</c:v>
                </c:pt>
                <c:pt idx="3">
                  <c:v>8564964.9317556918</c:v>
                </c:pt>
                <c:pt idx="4">
                  <c:v>11419953.242340922</c:v>
                </c:pt>
                <c:pt idx="5">
                  <c:v>14274941.552926153</c:v>
                </c:pt>
              </c:numCache>
            </c:numRef>
          </c:val>
          <c:smooth val="0"/>
          <c:extLst>
            <c:ext xmlns:c16="http://schemas.microsoft.com/office/drawing/2014/chart" uri="{C3380CC4-5D6E-409C-BE32-E72D297353CC}">
              <c16:uniqueId val="{00000000-5991-45FC-84B5-DB546D3690B4}"/>
            </c:ext>
          </c:extLst>
        </c:ser>
        <c:ser>
          <c:idx val="1"/>
          <c:order val="1"/>
          <c:tx>
            <c:v>CF economico</c:v>
          </c:tx>
          <c:spPr>
            <a:ln w="28575" cmpd="sng">
              <a:solidFill>
                <a:schemeClr val="accent2"/>
              </a:solidFill>
            </a:ln>
          </c:spPr>
          <c:marker>
            <c:symbol val="circle"/>
            <c:size val="5"/>
            <c:spPr>
              <a:solidFill>
                <a:schemeClr val="accent2"/>
              </a:solidFill>
              <a:ln cmpd="sng">
                <a:solidFill>
                  <a:schemeClr val="accent2"/>
                </a:solidFill>
              </a:ln>
            </c:spPr>
          </c:marker>
          <c:cat>
            <c:numRef>
              <c:f>'punto de equilibrio'!$B$3:$B$8</c:f>
              <c:numCache>
                <c:formatCode>General</c:formatCode>
                <c:ptCount val="6"/>
                <c:pt idx="0">
                  <c:v>0</c:v>
                </c:pt>
                <c:pt idx="1">
                  <c:v>1</c:v>
                </c:pt>
                <c:pt idx="2">
                  <c:v>2</c:v>
                </c:pt>
                <c:pt idx="3">
                  <c:v>3</c:v>
                </c:pt>
                <c:pt idx="4">
                  <c:v>4</c:v>
                </c:pt>
                <c:pt idx="5">
                  <c:v>5</c:v>
                </c:pt>
              </c:numCache>
            </c:numRef>
          </c:cat>
          <c:val>
            <c:numRef>
              <c:f>'punto de equilibrio'!$D$2:$D$8</c:f>
              <c:numCache>
                <c:formatCode>_-"$"\ * ###,000_-;\-"$"\ * ###,000_-;_-"$"\ * "-"??_-;_-@</c:formatCode>
                <c:ptCount val="7"/>
                <c:pt idx="0" formatCode="General">
                  <c:v>0</c:v>
                </c:pt>
                <c:pt idx="1">
                  <c:v>896638.76949689467</c:v>
                </c:pt>
                <c:pt idx="2">
                  <c:v>896638.76949689467</c:v>
                </c:pt>
                <c:pt idx="3">
                  <c:v>896638.76949689467</c:v>
                </c:pt>
                <c:pt idx="4">
                  <c:v>896638.76949689467</c:v>
                </c:pt>
                <c:pt idx="5">
                  <c:v>896638.76949689467</c:v>
                </c:pt>
                <c:pt idx="6">
                  <c:v>896638.76949689467</c:v>
                </c:pt>
              </c:numCache>
            </c:numRef>
          </c:val>
          <c:smooth val="0"/>
          <c:extLst>
            <c:ext xmlns:c16="http://schemas.microsoft.com/office/drawing/2014/chart" uri="{C3380CC4-5D6E-409C-BE32-E72D297353CC}">
              <c16:uniqueId val="{00000001-5991-45FC-84B5-DB546D3690B4}"/>
            </c:ext>
          </c:extLst>
        </c:ser>
        <c:ser>
          <c:idx val="2"/>
          <c:order val="2"/>
          <c:tx>
            <c:v>CF contable</c:v>
          </c:tx>
          <c:spPr>
            <a:ln w="28575" cmpd="sng">
              <a:solidFill>
                <a:schemeClr val="accent3"/>
              </a:solidFill>
            </a:ln>
          </c:spPr>
          <c:marker>
            <c:symbol val="circle"/>
            <c:size val="5"/>
            <c:spPr>
              <a:solidFill>
                <a:schemeClr val="accent3"/>
              </a:solidFill>
              <a:ln cmpd="sng">
                <a:solidFill>
                  <a:schemeClr val="accent3"/>
                </a:solidFill>
              </a:ln>
            </c:spPr>
          </c:marker>
          <c:cat>
            <c:numRef>
              <c:f>'punto de equilibrio'!$B$3:$B$8</c:f>
              <c:numCache>
                <c:formatCode>General</c:formatCode>
                <c:ptCount val="6"/>
                <c:pt idx="0">
                  <c:v>0</c:v>
                </c:pt>
                <c:pt idx="1">
                  <c:v>1</c:v>
                </c:pt>
                <c:pt idx="2">
                  <c:v>2</c:v>
                </c:pt>
                <c:pt idx="3">
                  <c:v>3</c:v>
                </c:pt>
                <c:pt idx="4">
                  <c:v>4</c:v>
                </c:pt>
                <c:pt idx="5">
                  <c:v>5</c:v>
                </c:pt>
              </c:numCache>
            </c:numRef>
          </c:cat>
          <c:val>
            <c:numRef>
              <c:f>'punto de equilibrio'!$E$2:$E$8</c:f>
              <c:numCache>
                <c:formatCode>_-"$"\ * ###,000_-;\-"$"\ * ###,000_-;_-"$"\ * "-"??_-;_-@</c:formatCode>
                <c:ptCount val="7"/>
                <c:pt idx="0" formatCode="General">
                  <c:v>0</c:v>
                </c:pt>
                <c:pt idx="1">
                  <c:v>551960.69697489473</c:v>
                </c:pt>
                <c:pt idx="2">
                  <c:v>551960.69697489473</c:v>
                </c:pt>
                <c:pt idx="3">
                  <c:v>551960.69697489473</c:v>
                </c:pt>
                <c:pt idx="4">
                  <c:v>551960.69697489473</c:v>
                </c:pt>
                <c:pt idx="5">
                  <c:v>551960.69697489473</c:v>
                </c:pt>
                <c:pt idx="6">
                  <c:v>551960.69697489473</c:v>
                </c:pt>
              </c:numCache>
            </c:numRef>
          </c:val>
          <c:smooth val="0"/>
          <c:extLst>
            <c:ext xmlns:c16="http://schemas.microsoft.com/office/drawing/2014/chart" uri="{C3380CC4-5D6E-409C-BE32-E72D297353CC}">
              <c16:uniqueId val="{00000002-5991-45FC-84B5-DB546D3690B4}"/>
            </c:ext>
          </c:extLst>
        </c:ser>
        <c:ser>
          <c:idx val="3"/>
          <c:order val="3"/>
          <c:tx>
            <c:v>CT economico</c:v>
          </c:tx>
          <c:spPr>
            <a:ln w="28575" cmpd="sng">
              <a:solidFill>
                <a:schemeClr val="accent4"/>
              </a:solidFill>
            </a:ln>
          </c:spPr>
          <c:marker>
            <c:symbol val="circle"/>
            <c:size val="5"/>
            <c:spPr>
              <a:solidFill>
                <a:schemeClr val="accent4"/>
              </a:solidFill>
              <a:ln cmpd="sng">
                <a:solidFill>
                  <a:schemeClr val="accent4"/>
                </a:solidFill>
              </a:ln>
            </c:spPr>
          </c:marker>
          <c:cat>
            <c:numRef>
              <c:f>'punto de equilibrio'!$B$3:$B$8</c:f>
              <c:numCache>
                <c:formatCode>General</c:formatCode>
                <c:ptCount val="6"/>
                <c:pt idx="0">
                  <c:v>0</c:v>
                </c:pt>
                <c:pt idx="1">
                  <c:v>1</c:v>
                </c:pt>
                <c:pt idx="2">
                  <c:v>2</c:v>
                </c:pt>
                <c:pt idx="3">
                  <c:v>3</c:v>
                </c:pt>
                <c:pt idx="4">
                  <c:v>4</c:v>
                </c:pt>
                <c:pt idx="5">
                  <c:v>5</c:v>
                </c:pt>
              </c:numCache>
            </c:numRef>
          </c:cat>
          <c:val>
            <c:numRef>
              <c:f>'punto de equilibrio'!$I$2:$I$8</c:f>
              <c:numCache>
                <c:formatCode>_-"$"\ * ###,000_-;\-"$"\ * ###,000_-;_-"$"\ * "-"??_-;_-@</c:formatCode>
                <c:ptCount val="7"/>
                <c:pt idx="0" formatCode="General">
                  <c:v>0</c:v>
                </c:pt>
                <c:pt idx="1">
                  <c:v>896638.76949689467</c:v>
                </c:pt>
                <c:pt idx="2">
                  <c:v>2207911.3807591475</c:v>
                </c:pt>
                <c:pt idx="3">
                  <c:v>3519183.9920214</c:v>
                </c:pt>
                <c:pt idx="4">
                  <c:v>4830456.6032836521</c:v>
                </c:pt>
                <c:pt idx="5">
                  <c:v>6141729.2145459056</c:v>
                </c:pt>
                <c:pt idx="6">
                  <c:v>7453001.8258081581</c:v>
                </c:pt>
              </c:numCache>
            </c:numRef>
          </c:val>
          <c:smooth val="0"/>
          <c:extLst>
            <c:ext xmlns:c16="http://schemas.microsoft.com/office/drawing/2014/chart" uri="{C3380CC4-5D6E-409C-BE32-E72D297353CC}">
              <c16:uniqueId val="{00000003-5991-45FC-84B5-DB546D3690B4}"/>
            </c:ext>
          </c:extLst>
        </c:ser>
        <c:ser>
          <c:idx val="4"/>
          <c:order val="4"/>
          <c:tx>
            <c:v>CT contable</c:v>
          </c:tx>
          <c:spPr>
            <a:ln w="28575" cmpd="sng">
              <a:solidFill>
                <a:schemeClr val="accent5"/>
              </a:solidFill>
            </a:ln>
          </c:spPr>
          <c:marker>
            <c:symbol val="circle"/>
            <c:size val="5"/>
            <c:spPr>
              <a:solidFill>
                <a:schemeClr val="accent5"/>
              </a:solidFill>
              <a:ln cmpd="sng">
                <a:solidFill>
                  <a:schemeClr val="accent5"/>
                </a:solidFill>
              </a:ln>
            </c:spPr>
          </c:marker>
          <c:cat>
            <c:numRef>
              <c:f>'punto de equilibrio'!$B$3:$B$8</c:f>
              <c:numCache>
                <c:formatCode>General</c:formatCode>
                <c:ptCount val="6"/>
                <c:pt idx="0">
                  <c:v>0</c:v>
                </c:pt>
                <c:pt idx="1">
                  <c:v>1</c:v>
                </c:pt>
                <c:pt idx="2">
                  <c:v>2</c:v>
                </c:pt>
                <c:pt idx="3">
                  <c:v>3</c:v>
                </c:pt>
                <c:pt idx="4">
                  <c:v>4</c:v>
                </c:pt>
                <c:pt idx="5">
                  <c:v>5</c:v>
                </c:pt>
              </c:numCache>
            </c:numRef>
          </c:cat>
          <c:val>
            <c:numRef>
              <c:f>'punto de equilibrio'!$J$2:$J$8</c:f>
              <c:numCache>
                <c:formatCode>_-"$"\ * ###,000_-;\-"$"\ * ###,000_-;_-"$"\ * "-"??_-;_-@</c:formatCode>
                <c:ptCount val="7"/>
                <c:pt idx="0" formatCode="General">
                  <c:v>0</c:v>
                </c:pt>
                <c:pt idx="1">
                  <c:v>551960.69697489473</c:v>
                </c:pt>
                <c:pt idx="2">
                  <c:v>1863233.3082371475</c:v>
                </c:pt>
                <c:pt idx="3">
                  <c:v>3174505.9194994005</c:v>
                </c:pt>
                <c:pt idx="4">
                  <c:v>4485778.5307616526</c:v>
                </c:pt>
                <c:pt idx="5">
                  <c:v>5797051.1420239061</c:v>
                </c:pt>
                <c:pt idx="6">
                  <c:v>7108323.7532861587</c:v>
                </c:pt>
              </c:numCache>
            </c:numRef>
          </c:val>
          <c:smooth val="0"/>
          <c:extLst>
            <c:ext xmlns:c16="http://schemas.microsoft.com/office/drawing/2014/chart" uri="{C3380CC4-5D6E-409C-BE32-E72D297353CC}">
              <c16:uniqueId val="{00000004-5991-45FC-84B5-DB546D3690B4}"/>
            </c:ext>
          </c:extLst>
        </c:ser>
        <c:dLbls>
          <c:showLegendKey val="0"/>
          <c:showVal val="0"/>
          <c:showCatName val="0"/>
          <c:showSerName val="0"/>
          <c:showPercent val="0"/>
          <c:showBubbleSize val="0"/>
        </c:dLbls>
        <c:marker val="1"/>
        <c:smooth val="0"/>
        <c:axId val="873224720"/>
        <c:axId val="873222368"/>
      </c:lineChart>
      <c:catAx>
        <c:axId val="873224720"/>
        <c:scaling>
          <c:orientation val="minMax"/>
        </c:scaling>
        <c:delete val="0"/>
        <c:axPos val="b"/>
        <c:title>
          <c:tx>
            <c:rich>
              <a:bodyPr/>
              <a:lstStyle/>
              <a:p>
                <a:pPr lvl="0">
                  <a:defRPr sz="1000" b="0" i="0">
                    <a:solidFill>
                      <a:srgbClr val="000000"/>
                    </a:solidFill>
                    <a:latin typeface="+mn-lt"/>
                  </a:defRPr>
                </a:pPr>
                <a:r>
                  <a:rPr lang="es-AR" sz="1000" b="0" i="0">
                    <a:solidFill>
                      <a:srgbClr val="000000"/>
                    </a:solidFill>
                    <a:latin typeface="+mn-lt"/>
                  </a:rPr>
                  <a:t>Años</a:t>
                </a:r>
              </a:p>
            </c:rich>
          </c:tx>
          <c:overlay val="0"/>
        </c:title>
        <c:numFmt formatCode="General" sourceLinked="1"/>
        <c:majorTickMark val="none"/>
        <c:minorTickMark val="none"/>
        <c:tickLblPos val="nextTo"/>
        <c:txPr>
          <a:bodyPr/>
          <a:lstStyle/>
          <a:p>
            <a:pPr lvl="0">
              <a:defRPr sz="900" b="0" i="0">
                <a:solidFill>
                  <a:srgbClr val="000000"/>
                </a:solidFill>
                <a:latin typeface="+mn-lt"/>
              </a:defRPr>
            </a:pPr>
            <a:endParaRPr lang="es-AR"/>
          </a:p>
        </c:txPr>
        <c:crossAx val="873222368"/>
        <c:crosses val="autoZero"/>
        <c:auto val="1"/>
        <c:lblAlgn val="ctr"/>
        <c:lblOffset val="100"/>
        <c:noMultiLvlLbl val="1"/>
      </c:catAx>
      <c:valAx>
        <c:axId val="873222368"/>
        <c:scaling>
          <c:orientation val="minMax"/>
        </c:scaling>
        <c:delete val="0"/>
        <c:axPos val="l"/>
        <c:majorGridlines>
          <c:spPr>
            <a:ln>
              <a:solidFill>
                <a:srgbClr val="B7B7B7"/>
              </a:solidFill>
            </a:ln>
          </c:spPr>
        </c:majorGridlines>
        <c:title>
          <c:tx>
            <c:rich>
              <a:bodyPr/>
              <a:lstStyle/>
              <a:p>
                <a:pPr lvl="0">
                  <a:defRPr sz="1000" b="0" i="0">
                    <a:solidFill>
                      <a:srgbClr val="000000"/>
                    </a:solidFill>
                    <a:latin typeface="+mn-lt"/>
                  </a:defRPr>
                </a:pPr>
                <a:r>
                  <a:rPr lang="es-AR" sz="1000" b="0" i="0">
                    <a:solidFill>
                      <a:srgbClr val="000000"/>
                    </a:solidFill>
                    <a:latin typeface="+mn-lt"/>
                  </a:rPr>
                  <a:t>U$D</a:t>
                </a:r>
              </a:p>
            </c:rich>
          </c:tx>
          <c:overlay val="0"/>
        </c:title>
        <c:numFmt formatCode="_-&quot;$&quot;\ * ###,000_-;\-&quot;$&quot;\ * ###,000_-;_-&quot;$&quot;\ * &quot;-&quot;??_-;_-@" sourceLinked="1"/>
        <c:majorTickMark val="none"/>
        <c:minorTickMark val="none"/>
        <c:tickLblPos val="nextTo"/>
        <c:spPr>
          <a:ln/>
        </c:spPr>
        <c:txPr>
          <a:bodyPr/>
          <a:lstStyle/>
          <a:p>
            <a:pPr lvl="0">
              <a:defRPr sz="900" b="0" i="0">
                <a:solidFill>
                  <a:srgbClr val="000000"/>
                </a:solidFill>
                <a:latin typeface="+mn-lt"/>
              </a:defRPr>
            </a:pPr>
            <a:endParaRPr lang="es-AR"/>
          </a:p>
        </c:txPr>
        <c:crossAx val="873224720"/>
        <c:crosses val="autoZero"/>
        <c:crossBetween val="between"/>
      </c:valAx>
    </c:plotArea>
    <c:legend>
      <c:legendPos val="b"/>
      <c:overlay val="0"/>
      <c:txPr>
        <a:bodyPr/>
        <a:lstStyle/>
        <a:p>
          <a:pPr lvl="0">
            <a:defRPr sz="900" b="0" i="0">
              <a:solidFill>
                <a:srgbClr val="1A1A1A"/>
              </a:solidFill>
              <a:latin typeface="+mn-lt"/>
            </a:defRPr>
          </a:pPr>
          <a:endParaRPr lang="es-AR"/>
        </a:p>
      </c:txPr>
    </c:legend>
    <c:plotVisOnly val="1"/>
    <c:dispBlanksAs val="zero"/>
    <c:showDLblsOverMax val="1"/>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ctr">
              <a:defRPr sz="1400" b="0" i="0" u="none" strike="noStrike" kern="1200" spc="0" baseline="0">
                <a:solidFill>
                  <a:schemeClr val="tx1">
                    <a:lumMod val="65000"/>
                    <a:lumOff val="35000"/>
                  </a:schemeClr>
                </a:solidFill>
                <a:latin typeface="+mn-lt"/>
                <a:ea typeface="+mn-ea"/>
                <a:cs typeface="+mn-cs"/>
              </a:defRPr>
            </a:pPr>
            <a:r>
              <a:rPr lang="es-AR"/>
              <a:t>PUNTO DE EQUILIBRIO COMERCIO EXTERIOR</a:t>
            </a:r>
          </a:p>
        </c:rich>
      </c:tx>
      <c:layout>
        <c:manualLayout>
          <c:xMode val="edge"/>
          <c:yMode val="edge"/>
          <c:x val="0.16874974160449516"/>
          <c:y val="3.2407451359392714E-2"/>
        </c:manualLayout>
      </c:layout>
      <c:overlay val="0"/>
      <c:spPr>
        <a:noFill/>
        <a:ln>
          <a:noFill/>
        </a:ln>
        <a:effectLst/>
      </c:spPr>
      <c:txPr>
        <a:bodyPr rot="0" spcFirstLastPara="1" vertOverflow="ellipsis" vert="horz" wrap="square" anchor="ctr" anchorCtr="1"/>
        <a:lstStyle/>
        <a:p>
          <a:pPr algn="ctr">
            <a:defRPr sz="1400" b="0" i="0" u="none" strike="noStrike" kern="1200" spc="0" baseline="0">
              <a:solidFill>
                <a:schemeClr val="tx1">
                  <a:lumMod val="65000"/>
                  <a:lumOff val="35000"/>
                </a:schemeClr>
              </a:solidFill>
              <a:latin typeface="+mn-lt"/>
              <a:ea typeface="+mn-ea"/>
              <a:cs typeface="+mn-cs"/>
            </a:defRPr>
          </a:pPr>
          <a:endParaRPr lang="es-AR"/>
        </a:p>
      </c:txPr>
    </c:title>
    <c:autoTitleDeleted val="0"/>
    <c:plotArea>
      <c:layout/>
      <c:lineChart>
        <c:grouping val="standard"/>
        <c:varyColors val="0"/>
        <c:ser>
          <c:idx val="0"/>
          <c:order val="0"/>
          <c:tx>
            <c:v>Ingresos</c:v>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Comex!$B$29:$B$34</c:f>
              <c:numCache>
                <c:formatCode>General</c:formatCode>
                <c:ptCount val="6"/>
                <c:pt idx="0">
                  <c:v>0</c:v>
                </c:pt>
                <c:pt idx="1">
                  <c:v>1</c:v>
                </c:pt>
                <c:pt idx="2">
                  <c:v>2</c:v>
                </c:pt>
                <c:pt idx="3">
                  <c:v>3</c:v>
                </c:pt>
                <c:pt idx="4">
                  <c:v>4</c:v>
                </c:pt>
                <c:pt idx="5">
                  <c:v>5</c:v>
                </c:pt>
              </c:numCache>
            </c:numRef>
          </c:cat>
          <c:val>
            <c:numRef>
              <c:f>Comex!$C$29:$C$34</c:f>
              <c:numCache>
                <c:formatCode>_("$"* ###,000_);_("$"* \(###,000\);_("$"* "-"??_);_(@_)</c:formatCode>
                <c:ptCount val="6"/>
                <c:pt idx="0">
                  <c:v>0</c:v>
                </c:pt>
                <c:pt idx="1">
                  <c:v>4701549.0820335345</c:v>
                </c:pt>
                <c:pt idx="2">
                  <c:v>9403098.1640670691</c:v>
                </c:pt>
                <c:pt idx="3">
                  <c:v>14104647.246100603</c:v>
                </c:pt>
                <c:pt idx="4">
                  <c:v>18806196.328134138</c:v>
                </c:pt>
                <c:pt idx="5">
                  <c:v>23507745.410167672</c:v>
                </c:pt>
              </c:numCache>
            </c:numRef>
          </c:val>
          <c:smooth val="0"/>
          <c:extLst>
            <c:ext xmlns:c16="http://schemas.microsoft.com/office/drawing/2014/chart" uri="{C3380CC4-5D6E-409C-BE32-E72D297353CC}">
              <c16:uniqueId val="{00000000-6768-4B71-A8F8-84A01E65399B}"/>
            </c:ext>
          </c:extLst>
        </c:ser>
        <c:ser>
          <c:idx val="1"/>
          <c:order val="1"/>
          <c:tx>
            <c:strRef>
              <c:f>Comex!$D$28</c:f>
              <c:strCache>
                <c:ptCount val="1"/>
                <c:pt idx="0">
                  <c:v>CF economico</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Comex!$B$29:$B$34</c:f>
              <c:numCache>
                <c:formatCode>General</c:formatCode>
                <c:ptCount val="6"/>
                <c:pt idx="0">
                  <c:v>0</c:v>
                </c:pt>
                <c:pt idx="1">
                  <c:v>1</c:v>
                </c:pt>
                <c:pt idx="2">
                  <c:v>2</c:v>
                </c:pt>
                <c:pt idx="3">
                  <c:v>3</c:v>
                </c:pt>
                <c:pt idx="4">
                  <c:v>4</c:v>
                </c:pt>
                <c:pt idx="5">
                  <c:v>5</c:v>
                </c:pt>
              </c:numCache>
            </c:numRef>
          </c:cat>
          <c:val>
            <c:numRef>
              <c:f>Comex!$D$29:$D$34</c:f>
              <c:numCache>
                <c:formatCode>_("$"* ###,000_);_("$"* \(###,000\);_("$"* "-"??_);_(@_)</c:formatCode>
                <c:ptCount val="6"/>
                <c:pt idx="0">
                  <c:v>789670.55742732086</c:v>
                </c:pt>
                <c:pt idx="1">
                  <c:v>789670.55742732086</c:v>
                </c:pt>
                <c:pt idx="2">
                  <c:v>789670.55742732086</c:v>
                </c:pt>
                <c:pt idx="3">
                  <c:v>789670.55742732086</c:v>
                </c:pt>
                <c:pt idx="4">
                  <c:v>789670.55742732086</c:v>
                </c:pt>
                <c:pt idx="5">
                  <c:v>789670.55742732086</c:v>
                </c:pt>
              </c:numCache>
            </c:numRef>
          </c:val>
          <c:smooth val="0"/>
          <c:extLst>
            <c:ext xmlns:c16="http://schemas.microsoft.com/office/drawing/2014/chart" uri="{C3380CC4-5D6E-409C-BE32-E72D297353CC}">
              <c16:uniqueId val="{00000001-6768-4B71-A8F8-84A01E65399B}"/>
            </c:ext>
          </c:extLst>
        </c:ser>
        <c:ser>
          <c:idx val="2"/>
          <c:order val="2"/>
          <c:tx>
            <c:strRef>
              <c:f>Comex!$E$28</c:f>
              <c:strCache>
                <c:ptCount val="1"/>
                <c:pt idx="0">
                  <c:v>CF contable</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Comex!$B$29:$B$34</c:f>
              <c:numCache>
                <c:formatCode>General</c:formatCode>
                <c:ptCount val="6"/>
                <c:pt idx="0">
                  <c:v>0</c:v>
                </c:pt>
                <c:pt idx="1">
                  <c:v>1</c:v>
                </c:pt>
                <c:pt idx="2">
                  <c:v>2</c:v>
                </c:pt>
                <c:pt idx="3">
                  <c:v>3</c:v>
                </c:pt>
                <c:pt idx="4">
                  <c:v>4</c:v>
                </c:pt>
                <c:pt idx="5">
                  <c:v>5</c:v>
                </c:pt>
              </c:numCache>
            </c:numRef>
          </c:cat>
          <c:val>
            <c:numRef>
              <c:f>Comex!$E$29:$E$34</c:f>
              <c:numCache>
                <c:formatCode>_("$"* ###,000_);_("$"* \(###,000\);_("$"* "-"??_);_(@_)</c:formatCode>
                <c:ptCount val="6"/>
                <c:pt idx="0">
                  <c:v>567243.4849053208</c:v>
                </c:pt>
                <c:pt idx="1">
                  <c:v>567243.4849053208</c:v>
                </c:pt>
                <c:pt idx="2">
                  <c:v>567243.4849053208</c:v>
                </c:pt>
                <c:pt idx="3">
                  <c:v>567243.4849053208</c:v>
                </c:pt>
                <c:pt idx="4">
                  <c:v>567243.4849053208</c:v>
                </c:pt>
                <c:pt idx="5">
                  <c:v>567243.4849053208</c:v>
                </c:pt>
              </c:numCache>
            </c:numRef>
          </c:val>
          <c:smooth val="0"/>
          <c:extLst>
            <c:ext xmlns:c16="http://schemas.microsoft.com/office/drawing/2014/chart" uri="{C3380CC4-5D6E-409C-BE32-E72D297353CC}">
              <c16:uniqueId val="{00000002-6768-4B71-A8F8-84A01E65399B}"/>
            </c:ext>
          </c:extLst>
        </c:ser>
        <c:ser>
          <c:idx val="3"/>
          <c:order val="3"/>
          <c:tx>
            <c:strRef>
              <c:f>Comex!$I$28</c:f>
              <c:strCache>
                <c:ptCount val="1"/>
                <c:pt idx="0">
                  <c:v>CT economico</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Comex!$B$29:$B$34</c:f>
              <c:numCache>
                <c:formatCode>General</c:formatCode>
                <c:ptCount val="6"/>
                <c:pt idx="0">
                  <c:v>0</c:v>
                </c:pt>
                <c:pt idx="1">
                  <c:v>1</c:v>
                </c:pt>
                <c:pt idx="2">
                  <c:v>2</c:v>
                </c:pt>
                <c:pt idx="3">
                  <c:v>3</c:v>
                </c:pt>
                <c:pt idx="4">
                  <c:v>4</c:v>
                </c:pt>
                <c:pt idx="5">
                  <c:v>5</c:v>
                </c:pt>
              </c:numCache>
            </c:numRef>
          </c:cat>
          <c:val>
            <c:numRef>
              <c:f>Comex!$I$29:$I$34</c:f>
              <c:numCache>
                <c:formatCode>_("$"* ###,000_);_("$"* \(###,000\);_("$"* "-"??_);_(@_)</c:formatCode>
                <c:ptCount val="6"/>
                <c:pt idx="0">
                  <c:v>789670.55742732086</c:v>
                </c:pt>
                <c:pt idx="1">
                  <c:v>2355902.4868516559</c:v>
                </c:pt>
                <c:pt idx="2">
                  <c:v>3922134.4162759911</c:v>
                </c:pt>
                <c:pt idx="3">
                  <c:v>5488366.3457003264</c:v>
                </c:pt>
                <c:pt idx="4">
                  <c:v>7054598.2751246616</c:v>
                </c:pt>
                <c:pt idx="5">
                  <c:v>8620830.2045489959</c:v>
                </c:pt>
              </c:numCache>
            </c:numRef>
          </c:val>
          <c:smooth val="0"/>
          <c:extLst>
            <c:ext xmlns:c16="http://schemas.microsoft.com/office/drawing/2014/chart" uri="{C3380CC4-5D6E-409C-BE32-E72D297353CC}">
              <c16:uniqueId val="{00000003-6768-4B71-A8F8-84A01E65399B}"/>
            </c:ext>
          </c:extLst>
        </c:ser>
        <c:ser>
          <c:idx val="4"/>
          <c:order val="4"/>
          <c:tx>
            <c:strRef>
              <c:f>Comex!$J$28</c:f>
              <c:strCache>
                <c:ptCount val="1"/>
                <c:pt idx="0">
                  <c:v>CT contable</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Comex!$B$29:$B$34</c:f>
              <c:numCache>
                <c:formatCode>General</c:formatCode>
                <c:ptCount val="6"/>
                <c:pt idx="0">
                  <c:v>0</c:v>
                </c:pt>
                <c:pt idx="1">
                  <c:v>1</c:v>
                </c:pt>
                <c:pt idx="2">
                  <c:v>2</c:v>
                </c:pt>
                <c:pt idx="3">
                  <c:v>3</c:v>
                </c:pt>
                <c:pt idx="4">
                  <c:v>4</c:v>
                </c:pt>
                <c:pt idx="5">
                  <c:v>5</c:v>
                </c:pt>
              </c:numCache>
            </c:numRef>
          </c:cat>
          <c:val>
            <c:numRef>
              <c:f>Comex!$J$29:$J$34</c:f>
              <c:numCache>
                <c:formatCode>_("$"* ###,000_);_("$"* \(###,000\);_("$"* "-"??_);_(@_)</c:formatCode>
                <c:ptCount val="6"/>
                <c:pt idx="0">
                  <c:v>567243.4849053208</c:v>
                </c:pt>
                <c:pt idx="1">
                  <c:v>2133475.4143296559</c:v>
                </c:pt>
                <c:pt idx="2">
                  <c:v>3699707.3437539907</c:v>
                </c:pt>
                <c:pt idx="3">
                  <c:v>5265939.273178326</c:v>
                </c:pt>
                <c:pt idx="4">
                  <c:v>6832171.2026026621</c:v>
                </c:pt>
                <c:pt idx="5">
                  <c:v>8398403.1320269965</c:v>
                </c:pt>
              </c:numCache>
            </c:numRef>
          </c:val>
          <c:smooth val="0"/>
          <c:extLst>
            <c:ext xmlns:c16="http://schemas.microsoft.com/office/drawing/2014/chart" uri="{C3380CC4-5D6E-409C-BE32-E72D297353CC}">
              <c16:uniqueId val="{00000004-6768-4B71-A8F8-84A01E65399B}"/>
            </c:ext>
          </c:extLst>
        </c:ser>
        <c:dLbls>
          <c:showLegendKey val="0"/>
          <c:showVal val="0"/>
          <c:showCatName val="0"/>
          <c:showSerName val="0"/>
          <c:showPercent val="0"/>
          <c:showBubbleSize val="0"/>
        </c:dLbls>
        <c:marker val="1"/>
        <c:smooth val="0"/>
        <c:axId val="873222760"/>
        <c:axId val="873216488"/>
      </c:lineChart>
      <c:catAx>
        <c:axId val="87322276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AR"/>
                  <a:t>AÑO</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AR"/>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crossAx val="873216488"/>
        <c:crosses val="autoZero"/>
        <c:auto val="1"/>
        <c:lblAlgn val="ctr"/>
        <c:lblOffset val="100"/>
        <c:noMultiLvlLbl val="0"/>
      </c:catAx>
      <c:valAx>
        <c:axId val="873216488"/>
        <c:scaling>
          <c:orientation val="minMax"/>
          <c:max val="240000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AR"/>
                  <a:t>U$D</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AR"/>
            </a:p>
          </c:txPr>
        </c:title>
        <c:numFmt formatCode="_(&quot;$&quot;* ###,000_);_(&quot;$&quot;* \(###,000\);_(&quot;$&quot;*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crossAx val="873222760"/>
        <c:crosses val="autoZero"/>
        <c:crossBetween val="between"/>
        <c:majorUnit val="2000000"/>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AR"/>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r>
              <a:rPr lang="en-US"/>
              <a:t>consumo de Mix frutales</a:t>
            </a:r>
          </a:p>
        </c:rich>
      </c:tx>
      <c:overlay val="0"/>
      <c:spPr>
        <a:noFill/>
        <a:ln>
          <a:noFill/>
        </a:ln>
        <a:effectLst/>
      </c:spPr>
      <c:txPr>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endParaRPr lang="es-AR"/>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Ventas</c:v>
                </c:pt>
              </c:strCache>
            </c:strRef>
          </c:tx>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1-1132-477B-8094-97A019EEA147}"/>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3-1132-477B-8094-97A019EEA147}"/>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s-AR"/>
                </a:p>
              </c:txPr>
              <c:dLblPos val="outEnd"/>
              <c:showLegendKey val="0"/>
              <c:showVal val="1"/>
              <c:showCatName val="0"/>
              <c:showSerName val="0"/>
              <c:showPercent val="0"/>
              <c:showBubbleSize val="0"/>
              <c:extLst>
                <c:ext xmlns:c16="http://schemas.microsoft.com/office/drawing/2014/chart" uri="{C3380CC4-5D6E-409C-BE32-E72D297353CC}">
                  <c16:uniqueId val="{00000001-1132-477B-8094-97A019EEA147}"/>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s-AR"/>
                </a:p>
              </c:txPr>
              <c:dLblPos val="outEnd"/>
              <c:showLegendKey val="0"/>
              <c:showVal val="1"/>
              <c:showCatName val="0"/>
              <c:showSerName val="0"/>
              <c:showPercent val="0"/>
              <c:showBubbleSize val="0"/>
              <c:extLst>
                <c:ext xmlns:c16="http://schemas.microsoft.com/office/drawing/2014/chart" uri="{C3380CC4-5D6E-409C-BE32-E72D297353CC}">
                  <c16:uniqueId val="{00000003-1132-477B-8094-97A019EEA147}"/>
                </c:ext>
              </c:extLst>
            </c:dLbl>
            <c:spPr>
              <a:noFill/>
              <a:ln>
                <a:noFill/>
              </a:ln>
              <a:effectLst/>
            </c:sp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Hoja1!$A$2:$A$3</c:f>
              <c:strCache>
                <c:ptCount val="2"/>
                <c:pt idx="0">
                  <c:v>si</c:v>
                </c:pt>
                <c:pt idx="1">
                  <c:v>no</c:v>
                </c:pt>
              </c:strCache>
            </c:strRef>
          </c:cat>
          <c:val>
            <c:numRef>
              <c:f>Hoja1!$B$2:$B$3</c:f>
              <c:numCache>
                <c:formatCode>#.000%</c:formatCode>
                <c:ptCount val="2"/>
                <c:pt idx="0">
                  <c:v>0.82899999999999996</c:v>
                </c:pt>
                <c:pt idx="1">
                  <c:v>0.17100000000000001</c:v>
                </c:pt>
              </c:numCache>
            </c:numRef>
          </c:val>
          <c:extLst>
            <c:ext xmlns:c16="http://schemas.microsoft.com/office/drawing/2014/chart" uri="{C3380CC4-5D6E-409C-BE32-E72D297353CC}">
              <c16:uniqueId val="{00000004-1132-477B-8094-97A019EEA147}"/>
            </c:ext>
          </c:extLst>
        </c:ser>
        <c:dLbls>
          <c:dLblPos val="outEnd"/>
          <c:showLegendKey val="0"/>
          <c:showVal val="1"/>
          <c:showCatName val="0"/>
          <c:showSerName val="0"/>
          <c:showPercent val="0"/>
          <c:showBubbleSize val="0"/>
          <c:showLeaderLines val="1"/>
        </c:dLbls>
      </c:pie3D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AR"/>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endParaRPr lang="es-AR"/>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2919032516768737"/>
          <c:y val="0.15380952380952381"/>
          <c:w val="0.43239720034995627"/>
          <c:h val="0.74125234345706792"/>
        </c:manualLayout>
      </c:layout>
      <c:pie3DChart>
        <c:varyColors val="1"/>
        <c:ser>
          <c:idx val="0"/>
          <c:order val="0"/>
          <c:tx>
            <c:strRef>
              <c:f>Hoja1!$B$1</c:f>
              <c:strCache>
                <c:ptCount val="1"/>
                <c:pt idx="0">
                  <c:v>Consumo Semanal</c:v>
                </c:pt>
              </c:strCache>
            </c:strRef>
          </c:tx>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1-D2B2-462D-9469-055F704C1F1B}"/>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3-D2B2-462D-9469-055F704C1F1B}"/>
              </c:ext>
            </c:extLst>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5-D2B2-462D-9469-055F704C1F1B}"/>
              </c:ext>
            </c:extLst>
          </c:dPt>
          <c:dPt>
            <c:idx val="3"/>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7-D2B2-462D-9469-055F704C1F1B}"/>
              </c:ext>
            </c:extLst>
          </c:dPt>
          <c:dPt>
            <c:idx val="4"/>
            <c:bubble3D val="0"/>
            <c:spPr>
              <a:solidFill>
                <a:schemeClr val="accent5"/>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9-D2B2-462D-9469-055F704C1F1B}"/>
              </c:ext>
            </c:extLst>
          </c:dPt>
          <c:dPt>
            <c:idx val="5"/>
            <c:bubble3D val="0"/>
            <c:spPr>
              <a:solidFill>
                <a:schemeClr val="accent6"/>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B-D2B2-462D-9469-055F704C1F1B}"/>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s-AR"/>
                </a:p>
              </c:txPr>
              <c:dLblPos val="outEnd"/>
              <c:showLegendKey val="0"/>
              <c:showVal val="1"/>
              <c:showCatName val="0"/>
              <c:showSerName val="0"/>
              <c:showPercent val="0"/>
              <c:showBubbleSize val="0"/>
              <c:extLst>
                <c:ext xmlns:c16="http://schemas.microsoft.com/office/drawing/2014/chart" uri="{C3380CC4-5D6E-409C-BE32-E72D297353CC}">
                  <c16:uniqueId val="{00000001-D2B2-462D-9469-055F704C1F1B}"/>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s-AR"/>
                </a:p>
              </c:txPr>
              <c:dLblPos val="outEnd"/>
              <c:showLegendKey val="0"/>
              <c:showVal val="1"/>
              <c:showCatName val="0"/>
              <c:showSerName val="0"/>
              <c:showPercent val="0"/>
              <c:showBubbleSize val="0"/>
              <c:extLst>
                <c:ext xmlns:c16="http://schemas.microsoft.com/office/drawing/2014/chart" uri="{C3380CC4-5D6E-409C-BE32-E72D297353CC}">
                  <c16:uniqueId val="{00000003-D2B2-462D-9469-055F704C1F1B}"/>
                </c:ext>
              </c:extLst>
            </c:dLbl>
            <c:dLbl>
              <c:idx val="2"/>
              <c:layout>
                <c:manualLayout>
                  <c:x val="4.3981481481481483E-2"/>
                  <c:y val="1.5873015873015726E-2"/>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es-AR"/>
                </a:p>
              </c:txPr>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D2B2-462D-9469-055F704C1F1B}"/>
                </c:ext>
              </c:extLst>
            </c:dLbl>
            <c:dLbl>
              <c:idx val="3"/>
              <c:layout>
                <c:manualLayout>
                  <c:x val="3.0092592592592636E-2"/>
                  <c:y val="3.5714285714285712E-2"/>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es-AR"/>
                </a:p>
              </c:txPr>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D2B2-462D-9469-055F704C1F1B}"/>
                </c:ext>
              </c:extLst>
            </c:dLbl>
            <c:dLbl>
              <c:idx val="4"/>
              <c:layout>
                <c:manualLayout>
                  <c:x val="0"/>
                  <c:y val="-1.9841269841269913E-2"/>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5"/>
                      </a:solidFill>
                      <a:latin typeface="+mn-lt"/>
                      <a:ea typeface="+mn-ea"/>
                      <a:cs typeface="+mn-cs"/>
                    </a:defRPr>
                  </a:pPr>
                  <a:endParaRPr lang="es-AR"/>
                </a:p>
              </c:txPr>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D2B2-462D-9469-055F704C1F1B}"/>
                </c:ext>
              </c:extLst>
            </c:dLbl>
            <c:dLbl>
              <c:idx val="5"/>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6"/>
                      </a:solidFill>
                      <a:latin typeface="+mn-lt"/>
                      <a:ea typeface="+mn-ea"/>
                      <a:cs typeface="+mn-cs"/>
                    </a:defRPr>
                  </a:pPr>
                  <a:endParaRPr lang="es-AR"/>
                </a:p>
              </c:txPr>
              <c:dLblPos val="outEnd"/>
              <c:showLegendKey val="0"/>
              <c:showVal val="1"/>
              <c:showCatName val="0"/>
              <c:showSerName val="0"/>
              <c:showPercent val="0"/>
              <c:showBubbleSize val="0"/>
              <c:extLst>
                <c:ext xmlns:c16="http://schemas.microsoft.com/office/drawing/2014/chart" uri="{C3380CC4-5D6E-409C-BE32-E72D297353CC}">
                  <c16:uniqueId val="{0000000B-D2B2-462D-9469-055F704C1F1B}"/>
                </c:ext>
              </c:extLst>
            </c:dLbl>
            <c:spPr>
              <a:noFill/>
              <a:ln>
                <a:noFill/>
              </a:ln>
              <a:effectLst/>
            </c:sp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Hoja1!$A$2:$A$7</c:f>
              <c:strCache>
                <c:ptCount val="6"/>
                <c:pt idx="0">
                  <c:v>50 gr</c:v>
                </c:pt>
                <c:pt idx="1">
                  <c:v>1 kg</c:v>
                </c:pt>
                <c:pt idx="2">
                  <c:v>300 gr</c:v>
                </c:pt>
                <c:pt idx="3">
                  <c:v>600 gr</c:v>
                </c:pt>
                <c:pt idx="4">
                  <c:v>1 kg</c:v>
                </c:pt>
                <c:pt idx="5">
                  <c:v>100 gr</c:v>
                </c:pt>
              </c:strCache>
            </c:strRef>
          </c:cat>
          <c:val>
            <c:numRef>
              <c:f>Hoja1!$B$2:$B$7</c:f>
              <c:numCache>
                <c:formatCode>#.000%</c:formatCode>
                <c:ptCount val="6"/>
                <c:pt idx="0">
                  <c:v>0.48799999999999999</c:v>
                </c:pt>
                <c:pt idx="1">
                  <c:v>6.0000000000000001E-3</c:v>
                </c:pt>
                <c:pt idx="2">
                  <c:v>0.1024</c:v>
                </c:pt>
                <c:pt idx="3">
                  <c:v>3.61E-2</c:v>
                </c:pt>
                <c:pt idx="4">
                  <c:v>6.0000000000000001E-3</c:v>
                </c:pt>
                <c:pt idx="5">
                  <c:v>0.3614</c:v>
                </c:pt>
              </c:numCache>
            </c:numRef>
          </c:val>
          <c:extLst>
            <c:ext xmlns:c16="http://schemas.microsoft.com/office/drawing/2014/chart" uri="{C3380CC4-5D6E-409C-BE32-E72D297353CC}">
              <c16:uniqueId val="{0000000C-D2B2-462D-9469-055F704C1F1B}"/>
            </c:ext>
          </c:extLst>
        </c:ser>
        <c:dLbls>
          <c:dLblPos val="outEnd"/>
          <c:showLegendKey val="0"/>
          <c:showVal val="1"/>
          <c:showCatName val="0"/>
          <c:showSerName val="0"/>
          <c:showPercent val="0"/>
          <c:showBubbleSize val="0"/>
          <c:showLeaderLines val="1"/>
        </c:dLbls>
      </c:pie3D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AR"/>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endParaRPr lang="es-AR"/>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Frecuencia de consumo</c:v>
                </c:pt>
              </c:strCache>
            </c:strRef>
          </c:tx>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1-6652-4349-897B-90DBCED26919}"/>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3-6652-4349-897B-90DBCED26919}"/>
              </c:ext>
            </c:extLst>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5-6652-4349-897B-90DBCED26919}"/>
              </c:ext>
            </c:extLst>
          </c:dPt>
          <c:dPt>
            <c:idx val="3"/>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7-6652-4349-897B-90DBCED26919}"/>
              </c:ext>
            </c:extLst>
          </c:dPt>
          <c:dPt>
            <c:idx val="4"/>
            <c:bubble3D val="0"/>
            <c:spPr>
              <a:solidFill>
                <a:schemeClr val="accent5"/>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9-6652-4349-897B-90DBCED26919}"/>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s-AR"/>
                </a:p>
              </c:txPr>
              <c:dLblPos val="outEnd"/>
              <c:showLegendKey val="0"/>
              <c:showVal val="1"/>
              <c:showCatName val="0"/>
              <c:showSerName val="0"/>
              <c:showPercent val="0"/>
              <c:showBubbleSize val="0"/>
              <c:extLst>
                <c:ext xmlns:c16="http://schemas.microsoft.com/office/drawing/2014/chart" uri="{C3380CC4-5D6E-409C-BE32-E72D297353CC}">
                  <c16:uniqueId val="{00000001-6652-4349-897B-90DBCED26919}"/>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s-AR"/>
                </a:p>
              </c:txPr>
              <c:dLblPos val="outEnd"/>
              <c:showLegendKey val="0"/>
              <c:showVal val="1"/>
              <c:showCatName val="0"/>
              <c:showSerName val="0"/>
              <c:showPercent val="0"/>
              <c:showBubbleSize val="0"/>
              <c:extLst>
                <c:ext xmlns:c16="http://schemas.microsoft.com/office/drawing/2014/chart" uri="{C3380CC4-5D6E-409C-BE32-E72D297353CC}">
                  <c16:uniqueId val="{00000003-6652-4349-897B-90DBCED26919}"/>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es-AR"/>
                </a:p>
              </c:txPr>
              <c:dLblPos val="outEnd"/>
              <c:showLegendKey val="0"/>
              <c:showVal val="1"/>
              <c:showCatName val="0"/>
              <c:showSerName val="0"/>
              <c:showPercent val="0"/>
              <c:showBubbleSize val="0"/>
              <c:extLst>
                <c:ext xmlns:c16="http://schemas.microsoft.com/office/drawing/2014/chart" uri="{C3380CC4-5D6E-409C-BE32-E72D297353CC}">
                  <c16:uniqueId val="{00000005-6652-4349-897B-90DBCED26919}"/>
                </c:ext>
              </c:extLst>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es-AR"/>
                </a:p>
              </c:txPr>
              <c:dLblPos val="outEnd"/>
              <c:showLegendKey val="0"/>
              <c:showVal val="1"/>
              <c:showCatName val="0"/>
              <c:showSerName val="0"/>
              <c:showPercent val="0"/>
              <c:showBubbleSize val="0"/>
              <c:extLst>
                <c:ext xmlns:c16="http://schemas.microsoft.com/office/drawing/2014/chart" uri="{C3380CC4-5D6E-409C-BE32-E72D297353CC}">
                  <c16:uniqueId val="{00000007-6652-4349-897B-90DBCED26919}"/>
                </c:ext>
              </c:extLst>
            </c:dLbl>
            <c:dLbl>
              <c:idx val="4"/>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5"/>
                      </a:solidFill>
                      <a:latin typeface="+mn-lt"/>
                      <a:ea typeface="+mn-ea"/>
                      <a:cs typeface="+mn-cs"/>
                    </a:defRPr>
                  </a:pPr>
                  <a:endParaRPr lang="es-AR"/>
                </a:p>
              </c:txPr>
              <c:dLblPos val="outEnd"/>
              <c:showLegendKey val="0"/>
              <c:showVal val="1"/>
              <c:showCatName val="0"/>
              <c:showSerName val="0"/>
              <c:showPercent val="0"/>
              <c:showBubbleSize val="0"/>
              <c:extLst>
                <c:ext xmlns:c16="http://schemas.microsoft.com/office/drawing/2014/chart" uri="{C3380CC4-5D6E-409C-BE32-E72D297353CC}">
                  <c16:uniqueId val="{00000009-6652-4349-897B-90DBCED26919}"/>
                </c:ext>
              </c:extLst>
            </c:dLbl>
            <c:spPr>
              <a:noFill/>
              <a:ln>
                <a:noFill/>
              </a:ln>
              <a:effectLst/>
            </c:sp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Hoja1!$A$2:$A$6</c:f>
              <c:strCache>
                <c:ptCount val="5"/>
                <c:pt idx="0">
                  <c:v>Otro</c:v>
                </c:pt>
                <c:pt idx="1">
                  <c:v>1 vez por semana</c:v>
                </c:pt>
                <c:pt idx="2">
                  <c:v>2 a 4 veces por semana</c:v>
                </c:pt>
                <c:pt idx="3">
                  <c:v>4 a 6 veces por semana</c:v>
                </c:pt>
                <c:pt idx="4">
                  <c:v>Diariamente</c:v>
                </c:pt>
              </c:strCache>
            </c:strRef>
          </c:cat>
          <c:val>
            <c:numRef>
              <c:f>Hoja1!$B$2:$B$6</c:f>
              <c:numCache>
                <c:formatCode>#.000%</c:formatCode>
                <c:ptCount val="5"/>
                <c:pt idx="0">
                  <c:v>0.17510000000000001</c:v>
                </c:pt>
                <c:pt idx="1">
                  <c:v>0.38419999999999999</c:v>
                </c:pt>
                <c:pt idx="2">
                  <c:v>0.30509999999999998</c:v>
                </c:pt>
                <c:pt idx="3">
                  <c:v>5.0799999999999998E-2</c:v>
                </c:pt>
                <c:pt idx="4">
                  <c:v>8.4699999999999998E-2</c:v>
                </c:pt>
              </c:numCache>
            </c:numRef>
          </c:val>
          <c:extLst>
            <c:ext xmlns:c16="http://schemas.microsoft.com/office/drawing/2014/chart" uri="{C3380CC4-5D6E-409C-BE32-E72D297353CC}">
              <c16:uniqueId val="{0000000A-6652-4349-897B-90DBCED26919}"/>
            </c:ext>
          </c:extLst>
        </c:ser>
        <c:dLbls>
          <c:dLblPos val="outEnd"/>
          <c:showLegendKey val="0"/>
          <c:showVal val="0"/>
          <c:showCatName val="0"/>
          <c:showSerName val="0"/>
          <c:showPercent val="1"/>
          <c:showBubbleSize val="0"/>
          <c:showLeaderLines val="1"/>
        </c:dLbls>
      </c:pie3D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AR"/>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Edades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AR"/>
        </a:p>
      </c:txPr>
    </c:title>
    <c:autoTitleDeleted val="0"/>
    <c:plotArea>
      <c:layout/>
      <c:barChart>
        <c:barDir val="col"/>
        <c:grouping val="clustered"/>
        <c:varyColors val="0"/>
        <c:ser>
          <c:idx val="0"/>
          <c:order val="0"/>
          <c:tx>
            <c:strRef>
              <c:f>'[umfrageonline-2315444.xls]umfrageonline-2315444'!$O$47</c:f>
              <c:strCache>
                <c:ptCount val="1"/>
                <c:pt idx="0">
                  <c:v>frecuencia</c:v>
                </c:pt>
              </c:strCache>
            </c:strRef>
          </c:tx>
          <c:spPr>
            <a:solidFill>
              <a:schemeClr val="accent1"/>
            </a:solidFill>
            <a:ln>
              <a:solidFill>
                <a:schemeClr val="tx1"/>
              </a:solidFill>
            </a:ln>
            <a:effectLst/>
          </c:spPr>
          <c:invertIfNegative val="0"/>
          <c:cat>
            <c:strRef>
              <c:f>'[umfrageonline-2315444.xls]umfrageonline-2315444'!$L$59:$L$66</c:f>
              <c:strCache>
                <c:ptCount val="8"/>
                <c:pt idx="0">
                  <c:v>12-19</c:v>
                </c:pt>
                <c:pt idx="1">
                  <c:v>19-26</c:v>
                </c:pt>
                <c:pt idx="2">
                  <c:v>26-33</c:v>
                </c:pt>
                <c:pt idx="3">
                  <c:v>33-40</c:v>
                </c:pt>
                <c:pt idx="4">
                  <c:v>40-47</c:v>
                </c:pt>
                <c:pt idx="5">
                  <c:v>47-54</c:v>
                </c:pt>
                <c:pt idx="6">
                  <c:v>54-61</c:v>
                </c:pt>
                <c:pt idx="7">
                  <c:v>61-68</c:v>
                </c:pt>
              </c:strCache>
            </c:strRef>
          </c:cat>
          <c:val>
            <c:numRef>
              <c:f>'[umfrageonline-2315444.xls]umfrageonline-2315444'!$O$48:$O$55</c:f>
              <c:numCache>
                <c:formatCode>General</c:formatCode>
                <c:ptCount val="8"/>
                <c:pt idx="0">
                  <c:v>5</c:v>
                </c:pt>
                <c:pt idx="1">
                  <c:v>35</c:v>
                </c:pt>
                <c:pt idx="2">
                  <c:v>21</c:v>
                </c:pt>
                <c:pt idx="3">
                  <c:v>12</c:v>
                </c:pt>
                <c:pt idx="4">
                  <c:v>11</c:v>
                </c:pt>
                <c:pt idx="5">
                  <c:v>11</c:v>
                </c:pt>
                <c:pt idx="6">
                  <c:v>12</c:v>
                </c:pt>
                <c:pt idx="7">
                  <c:v>3</c:v>
                </c:pt>
              </c:numCache>
            </c:numRef>
          </c:val>
          <c:extLst>
            <c:ext xmlns:c16="http://schemas.microsoft.com/office/drawing/2014/chart" uri="{C3380CC4-5D6E-409C-BE32-E72D297353CC}">
              <c16:uniqueId val="{00000000-DA24-49B7-B47F-B1DB8F53F113}"/>
            </c:ext>
          </c:extLst>
        </c:ser>
        <c:dLbls>
          <c:showLegendKey val="0"/>
          <c:showVal val="0"/>
          <c:showCatName val="0"/>
          <c:showSerName val="0"/>
          <c:showPercent val="0"/>
          <c:showBubbleSize val="0"/>
        </c:dLbls>
        <c:gapWidth val="0"/>
        <c:axId val="873218056"/>
        <c:axId val="873228248"/>
      </c:barChart>
      <c:catAx>
        <c:axId val="87321805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AR"/>
                  <a:t>Edad</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AR"/>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crossAx val="873228248"/>
        <c:crosses val="autoZero"/>
        <c:auto val="1"/>
        <c:lblAlgn val="ctr"/>
        <c:lblOffset val="100"/>
        <c:noMultiLvlLbl val="0"/>
      </c:catAx>
      <c:valAx>
        <c:axId val="8732282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AR"/>
                  <a:t>Frecuencia</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AR"/>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crossAx val="8732180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AR"/>
    </a:p>
  </c:txPr>
  <c:externalData r:id="rId4">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endParaRPr lang="es-AR"/>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Productos complementarios</c:v>
                </c:pt>
              </c:strCache>
            </c:strRef>
          </c:tx>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1-F286-4142-B9EA-D0DD10737645}"/>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3-F286-4142-B9EA-D0DD10737645}"/>
              </c:ext>
            </c:extLst>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5-F286-4142-B9EA-D0DD10737645}"/>
              </c:ext>
            </c:extLst>
          </c:dPt>
          <c:dPt>
            <c:idx val="3"/>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7-F286-4142-B9EA-D0DD10737645}"/>
              </c:ext>
            </c:extLst>
          </c:dPt>
          <c:dPt>
            <c:idx val="4"/>
            <c:bubble3D val="0"/>
            <c:spPr>
              <a:solidFill>
                <a:schemeClr val="accent5"/>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9-F286-4142-B9EA-D0DD10737645}"/>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s-AR"/>
                </a:p>
              </c:txPr>
              <c:dLblPos val="outEnd"/>
              <c:showLegendKey val="0"/>
              <c:showVal val="0"/>
              <c:showCatName val="0"/>
              <c:showSerName val="0"/>
              <c:showPercent val="1"/>
              <c:showBubbleSize val="0"/>
              <c:extLst>
                <c:ext xmlns:c16="http://schemas.microsoft.com/office/drawing/2014/chart" uri="{C3380CC4-5D6E-409C-BE32-E72D297353CC}">
                  <c16:uniqueId val="{00000001-F286-4142-B9EA-D0DD10737645}"/>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s-AR"/>
                </a:p>
              </c:txPr>
              <c:dLblPos val="outEnd"/>
              <c:showLegendKey val="0"/>
              <c:showVal val="0"/>
              <c:showCatName val="0"/>
              <c:showSerName val="0"/>
              <c:showPercent val="1"/>
              <c:showBubbleSize val="0"/>
              <c:extLst>
                <c:ext xmlns:c16="http://schemas.microsoft.com/office/drawing/2014/chart" uri="{C3380CC4-5D6E-409C-BE32-E72D297353CC}">
                  <c16:uniqueId val="{00000003-F286-4142-B9EA-D0DD10737645}"/>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es-AR"/>
                </a:p>
              </c:txPr>
              <c:dLblPos val="outEnd"/>
              <c:showLegendKey val="0"/>
              <c:showVal val="0"/>
              <c:showCatName val="0"/>
              <c:showSerName val="0"/>
              <c:showPercent val="1"/>
              <c:showBubbleSize val="0"/>
              <c:extLst>
                <c:ext xmlns:c16="http://schemas.microsoft.com/office/drawing/2014/chart" uri="{C3380CC4-5D6E-409C-BE32-E72D297353CC}">
                  <c16:uniqueId val="{00000005-F286-4142-B9EA-D0DD10737645}"/>
                </c:ext>
              </c:extLst>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es-AR"/>
                </a:p>
              </c:txPr>
              <c:dLblPos val="outEnd"/>
              <c:showLegendKey val="0"/>
              <c:showVal val="0"/>
              <c:showCatName val="0"/>
              <c:showSerName val="0"/>
              <c:showPercent val="1"/>
              <c:showBubbleSize val="0"/>
              <c:extLst>
                <c:ext xmlns:c16="http://schemas.microsoft.com/office/drawing/2014/chart" uri="{C3380CC4-5D6E-409C-BE32-E72D297353CC}">
                  <c16:uniqueId val="{00000007-F286-4142-B9EA-D0DD10737645}"/>
                </c:ext>
              </c:extLst>
            </c:dLbl>
            <c:dLbl>
              <c:idx val="4"/>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5"/>
                      </a:solidFill>
                      <a:latin typeface="+mn-lt"/>
                      <a:ea typeface="+mn-ea"/>
                      <a:cs typeface="+mn-cs"/>
                    </a:defRPr>
                  </a:pPr>
                  <a:endParaRPr lang="es-AR"/>
                </a:p>
              </c:txPr>
              <c:dLblPos val="outEnd"/>
              <c:showLegendKey val="0"/>
              <c:showVal val="0"/>
              <c:showCatName val="0"/>
              <c:showSerName val="0"/>
              <c:showPercent val="1"/>
              <c:showBubbleSize val="0"/>
              <c:extLst>
                <c:ext xmlns:c16="http://schemas.microsoft.com/office/drawing/2014/chart" uri="{C3380CC4-5D6E-409C-BE32-E72D297353CC}">
                  <c16:uniqueId val="{00000009-F286-4142-B9EA-D0DD10737645}"/>
                </c:ext>
              </c:extLst>
            </c:dLbl>
            <c:spPr>
              <a:noFill/>
              <a:ln>
                <a:noFill/>
              </a:ln>
              <a:effectLst/>
            </c:spPr>
            <c:dLblPos val="out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Hoja1!$A$2:$A$6</c:f>
              <c:strCache>
                <c:ptCount val="5"/>
                <c:pt idx="0">
                  <c:v>Agua</c:v>
                </c:pt>
                <c:pt idx="1">
                  <c:v>Yogurt</c:v>
                </c:pt>
                <c:pt idx="2">
                  <c:v>Infusiones</c:v>
                </c:pt>
                <c:pt idx="3">
                  <c:v>Jugos/Licuados</c:v>
                </c:pt>
                <c:pt idx="4">
                  <c:v>Leche</c:v>
                </c:pt>
              </c:strCache>
            </c:strRef>
          </c:cat>
          <c:val>
            <c:numRef>
              <c:f>Hoja1!$B$2:$B$6</c:f>
              <c:numCache>
                <c:formatCode>General</c:formatCode>
                <c:ptCount val="5"/>
                <c:pt idx="0">
                  <c:v>7</c:v>
                </c:pt>
                <c:pt idx="1">
                  <c:v>71</c:v>
                </c:pt>
                <c:pt idx="2">
                  <c:v>25</c:v>
                </c:pt>
                <c:pt idx="3">
                  <c:v>20</c:v>
                </c:pt>
                <c:pt idx="4">
                  <c:v>19</c:v>
                </c:pt>
              </c:numCache>
            </c:numRef>
          </c:val>
          <c:extLst>
            <c:ext xmlns:c16="http://schemas.microsoft.com/office/drawing/2014/chart" uri="{C3380CC4-5D6E-409C-BE32-E72D297353CC}">
              <c16:uniqueId val="{0000000A-F286-4142-B9EA-D0DD10737645}"/>
            </c:ext>
          </c:extLst>
        </c:ser>
        <c:dLbls>
          <c:dLblPos val="outEnd"/>
          <c:showLegendKey val="0"/>
          <c:showVal val="1"/>
          <c:showCatName val="0"/>
          <c:showSerName val="0"/>
          <c:showPercent val="0"/>
          <c:showBubbleSize val="0"/>
          <c:showLeaderLines val="1"/>
        </c:dLbls>
      </c:pie3D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AR"/>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AR"/>
              <a:t>Modelos</a:t>
            </a:r>
            <a:r>
              <a:rPr lang="es-AR" baseline="0"/>
              <a:t> Lineal</a:t>
            </a:r>
            <a:endParaRPr lang="es-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AR"/>
        </a:p>
      </c:txPr>
    </c:title>
    <c:autoTitleDeleted val="0"/>
    <c:plotArea>
      <c:layout/>
      <c:lineChart>
        <c:grouping val="standard"/>
        <c:varyColors val="0"/>
        <c:ser>
          <c:idx val="1"/>
          <c:order val="0"/>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Hoja1!$D$7:$D$19</c:f>
              <c:numCache>
                <c:formatCode>General</c:formatCode>
                <c:ptCount val="13"/>
                <c:pt idx="0">
                  <c:v>2013</c:v>
                </c:pt>
                <c:pt idx="1">
                  <c:v>2014</c:v>
                </c:pt>
                <c:pt idx="2">
                  <c:v>2015</c:v>
                </c:pt>
                <c:pt idx="3">
                  <c:v>2016</c:v>
                </c:pt>
                <c:pt idx="4">
                  <c:v>2017</c:v>
                </c:pt>
                <c:pt idx="5">
                  <c:v>2018</c:v>
                </c:pt>
                <c:pt idx="6">
                  <c:v>2019</c:v>
                </c:pt>
                <c:pt idx="7">
                  <c:v>2020</c:v>
                </c:pt>
                <c:pt idx="8">
                  <c:v>2021</c:v>
                </c:pt>
                <c:pt idx="9">
                  <c:v>2022</c:v>
                </c:pt>
                <c:pt idx="10">
                  <c:v>2023</c:v>
                </c:pt>
                <c:pt idx="11">
                  <c:v>2024</c:v>
                </c:pt>
                <c:pt idx="12">
                  <c:v>2025</c:v>
                </c:pt>
              </c:numCache>
            </c:numRef>
          </c:cat>
          <c:val>
            <c:numRef>
              <c:f>Hoja1!$E$7:$E$14</c:f>
              <c:numCache>
                <c:formatCode>General</c:formatCode>
                <c:ptCount val="8"/>
                <c:pt idx="2">
                  <c:v>5524235.176</c:v>
                </c:pt>
                <c:pt idx="3">
                  <c:v>5754411.6409999998</c:v>
                </c:pt>
                <c:pt idx="4">
                  <c:v>5994178.7929999996</c:v>
                </c:pt>
                <c:pt idx="5">
                  <c:v>6243936.2429999998</c:v>
                </c:pt>
                <c:pt idx="6">
                  <c:v>6504100.2529999996</c:v>
                </c:pt>
                <c:pt idx="7">
                  <c:v>6775104.4299999997</c:v>
                </c:pt>
              </c:numCache>
            </c:numRef>
          </c:val>
          <c:smooth val="0"/>
          <c:extLst>
            <c:ext xmlns:c16="http://schemas.microsoft.com/office/drawing/2014/chart" uri="{C3380CC4-5D6E-409C-BE32-E72D297353CC}">
              <c16:uniqueId val="{00000000-F9ED-40CD-BCE2-7AB0D1B9A111}"/>
            </c:ext>
          </c:extLst>
        </c:ser>
        <c:ser>
          <c:idx val="0"/>
          <c:order val="1"/>
          <c:spPr>
            <a:ln w="28575" cap="rnd">
              <a:solidFill>
                <a:schemeClr val="accent1"/>
              </a:solidFill>
              <a:round/>
            </a:ln>
            <a:effectLst/>
          </c:spPr>
          <c:marker>
            <c:symbol val="circle"/>
            <c:size val="5"/>
            <c:spPr>
              <a:solidFill>
                <a:schemeClr val="accent1"/>
              </a:solidFill>
              <a:ln w="9525">
                <a:solidFill>
                  <a:schemeClr val="accent1"/>
                </a:solidFill>
              </a:ln>
              <a:effectLst/>
            </c:spPr>
          </c:marker>
          <c:trendline>
            <c:spPr>
              <a:ln w="25400" cap="rnd">
                <a:solidFill>
                  <a:schemeClr val="tx1"/>
                </a:solidFill>
                <a:prstDash val="sysDot"/>
                <a:headEnd type="diamond"/>
                <a:tailEnd type="arrow" w="sm" len="lg"/>
              </a:ln>
              <a:effectLst/>
            </c:spPr>
            <c:trendlineType val="linear"/>
            <c:forward val="3"/>
            <c:dispRSqr val="1"/>
            <c:dispEq val="1"/>
            <c:trendlineLbl>
              <c:layout>
                <c:manualLayout>
                  <c:x val="5.5417760279965001E-3"/>
                  <c:y val="0.1516589861751152"/>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trendlineLbl>
          </c:trendline>
          <c:cat>
            <c:numRef>
              <c:f>Hoja1!$D$7:$D$19</c:f>
              <c:numCache>
                <c:formatCode>General</c:formatCode>
                <c:ptCount val="13"/>
                <c:pt idx="0">
                  <c:v>2013</c:v>
                </c:pt>
                <c:pt idx="1">
                  <c:v>2014</c:v>
                </c:pt>
                <c:pt idx="2">
                  <c:v>2015</c:v>
                </c:pt>
                <c:pt idx="3">
                  <c:v>2016</c:v>
                </c:pt>
                <c:pt idx="4">
                  <c:v>2017</c:v>
                </c:pt>
                <c:pt idx="5">
                  <c:v>2018</c:v>
                </c:pt>
                <c:pt idx="6">
                  <c:v>2019</c:v>
                </c:pt>
                <c:pt idx="7">
                  <c:v>2020</c:v>
                </c:pt>
                <c:pt idx="8">
                  <c:v>2021</c:v>
                </c:pt>
                <c:pt idx="9">
                  <c:v>2022</c:v>
                </c:pt>
                <c:pt idx="10">
                  <c:v>2023</c:v>
                </c:pt>
                <c:pt idx="11">
                  <c:v>2024</c:v>
                </c:pt>
                <c:pt idx="12">
                  <c:v>2025</c:v>
                </c:pt>
              </c:numCache>
            </c:numRef>
          </c:cat>
          <c:val>
            <c:numRef>
              <c:f>Hoja1!$E$7:$E$14</c:f>
              <c:numCache>
                <c:formatCode>General</c:formatCode>
                <c:ptCount val="8"/>
                <c:pt idx="2">
                  <c:v>5524235.176</c:v>
                </c:pt>
                <c:pt idx="3">
                  <c:v>5754411.6409999998</c:v>
                </c:pt>
                <c:pt idx="4">
                  <c:v>5994178.7929999996</c:v>
                </c:pt>
                <c:pt idx="5">
                  <c:v>6243936.2429999998</c:v>
                </c:pt>
                <c:pt idx="6">
                  <c:v>6504100.2529999996</c:v>
                </c:pt>
                <c:pt idx="7">
                  <c:v>6775104.4299999997</c:v>
                </c:pt>
              </c:numCache>
            </c:numRef>
          </c:val>
          <c:smooth val="0"/>
          <c:extLst>
            <c:ext xmlns:c16="http://schemas.microsoft.com/office/drawing/2014/chart" uri="{C3380CC4-5D6E-409C-BE32-E72D297353CC}">
              <c16:uniqueId val="{00000002-F9ED-40CD-BCE2-7AB0D1B9A111}"/>
            </c:ext>
          </c:extLst>
        </c:ser>
        <c:dLbls>
          <c:showLegendKey val="0"/>
          <c:showVal val="0"/>
          <c:showCatName val="0"/>
          <c:showSerName val="0"/>
          <c:showPercent val="0"/>
          <c:showBubbleSize val="0"/>
        </c:dLbls>
        <c:marker val="1"/>
        <c:smooth val="0"/>
        <c:axId val="716045536"/>
        <c:axId val="716048280"/>
      </c:lineChart>
      <c:catAx>
        <c:axId val="7160455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crossAx val="716048280"/>
        <c:crosses val="autoZero"/>
        <c:auto val="1"/>
        <c:lblAlgn val="ctr"/>
        <c:lblOffset val="100"/>
        <c:noMultiLvlLbl val="0"/>
      </c:catAx>
      <c:valAx>
        <c:axId val="7160482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crossAx val="71604553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AR"/>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AR"/>
              <a:t>Modelo</a:t>
            </a:r>
            <a:r>
              <a:rPr lang="es-AR" baseline="0"/>
              <a:t> Exponencial</a:t>
            </a:r>
            <a:endParaRPr lang="es-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AR"/>
        </a:p>
      </c:txPr>
    </c:title>
    <c:autoTitleDeleted val="0"/>
    <c:plotArea>
      <c:layout/>
      <c:lineChart>
        <c:grouping val="standard"/>
        <c:varyColors val="0"/>
        <c:ser>
          <c:idx val="1"/>
          <c:order val="0"/>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Hoja1!$D$7:$D$19</c:f>
              <c:numCache>
                <c:formatCode>General</c:formatCode>
                <c:ptCount val="13"/>
                <c:pt idx="0">
                  <c:v>2013</c:v>
                </c:pt>
                <c:pt idx="1">
                  <c:v>2014</c:v>
                </c:pt>
                <c:pt idx="2">
                  <c:v>2015</c:v>
                </c:pt>
                <c:pt idx="3">
                  <c:v>2016</c:v>
                </c:pt>
                <c:pt idx="4">
                  <c:v>2017</c:v>
                </c:pt>
                <c:pt idx="5">
                  <c:v>2018</c:v>
                </c:pt>
                <c:pt idx="6">
                  <c:v>2019</c:v>
                </c:pt>
                <c:pt idx="7">
                  <c:v>2020</c:v>
                </c:pt>
                <c:pt idx="8">
                  <c:v>2021</c:v>
                </c:pt>
                <c:pt idx="9">
                  <c:v>2022</c:v>
                </c:pt>
                <c:pt idx="10">
                  <c:v>2023</c:v>
                </c:pt>
                <c:pt idx="11">
                  <c:v>2024</c:v>
                </c:pt>
                <c:pt idx="12">
                  <c:v>2025</c:v>
                </c:pt>
              </c:numCache>
            </c:numRef>
          </c:cat>
          <c:val>
            <c:numRef>
              <c:f>Hoja1!$E$7:$E$14</c:f>
              <c:numCache>
                <c:formatCode>General</c:formatCode>
                <c:ptCount val="8"/>
                <c:pt idx="2">
                  <c:v>5524235.176</c:v>
                </c:pt>
                <c:pt idx="3">
                  <c:v>5754411.6409999998</c:v>
                </c:pt>
                <c:pt idx="4">
                  <c:v>5994178.7929999996</c:v>
                </c:pt>
                <c:pt idx="5">
                  <c:v>6243936.2429999998</c:v>
                </c:pt>
                <c:pt idx="6">
                  <c:v>6504100.2529999996</c:v>
                </c:pt>
                <c:pt idx="7">
                  <c:v>6775104.4299999997</c:v>
                </c:pt>
              </c:numCache>
            </c:numRef>
          </c:val>
          <c:smooth val="0"/>
          <c:extLst>
            <c:ext xmlns:c16="http://schemas.microsoft.com/office/drawing/2014/chart" uri="{C3380CC4-5D6E-409C-BE32-E72D297353CC}">
              <c16:uniqueId val="{00000000-48F9-4C5E-8098-3B0545F85967}"/>
            </c:ext>
          </c:extLst>
        </c:ser>
        <c:ser>
          <c:idx val="0"/>
          <c:order val="1"/>
          <c:spPr>
            <a:ln w="28575" cap="rnd">
              <a:solidFill>
                <a:schemeClr val="accent1"/>
              </a:solidFill>
              <a:round/>
            </a:ln>
            <a:effectLst/>
          </c:spPr>
          <c:marker>
            <c:symbol val="circle"/>
            <c:size val="5"/>
            <c:spPr>
              <a:solidFill>
                <a:schemeClr val="accent1"/>
              </a:solidFill>
              <a:ln w="9525">
                <a:solidFill>
                  <a:schemeClr val="accent1"/>
                </a:solidFill>
              </a:ln>
              <a:effectLst/>
            </c:spPr>
          </c:marker>
          <c:trendline>
            <c:spPr>
              <a:ln w="25400" cap="rnd">
                <a:solidFill>
                  <a:schemeClr val="tx1"/>
                </a:solidFill>
                <a:prstDash val="sysDot"/>
                <a:headEnd type="diamond"/>
                <a:tailEnd type="arrow" w="sm" len="lg"/>
              </a:ln>
              <a:effectLst/>
            </c:spPr>
            <c:trendlineType val="exp"/>
            <c:forward val="3"/>
            <c:dispRSqr val="1"/>
            <c:dispEq val="1"/>
            <c:trendlineLbl>
              <c:layout>
                <c:manualLayout>
                  <c:x val="1.5308934022732137E-2"/>
                  <c:y val="0.19372760886640994"/>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trendlineLbl>
          </c:trendline>
          <c:cat>
            <c:numRef>
              <c:f>Hoja1!$D$7:$D$19</c:f>
              <c:numCache>
                <c:formatCode>General</c:formatCode>
                <c:ptCount val="13"/>
                <c:pt idx="0">
                  <c:v>2013</c:v>
                </c:pt>
                <c:pt idx="1">
                  <c:v>2014</c:v>
                </c:pt>
                <c:pt idx="2">
                  <c:v>2015</c:v>
                </c:pt>
                <c:pt idx="3">
                  <c:v>2016</c:v>
                </c:pt>
                <c:pt idx="4">
                  <c:v>2017</c:v>
                </c:pt>
                <c:pt idx="5">
                  <c:v>2018</c:v>
                </c:pt>
                <c:pt idx="6">
                  <c:v>2019</c:v>
                </c:pt>
                <c:pt idx="7">
                  <c:v>2020</c:v>
                </c:pt>
                <c:pt idx="8">
                  <c:v>2021</c:v>
                </c:pt>
                <c:pt idx="9">
                  <c:v>2022</c:v>
                </c:pt>
                <c:pt idx="10">
                  <c:v>2023</c:v>
                </c:pt>
                <c:pt idx="11">
                  <c:v>2024</c:v>
                </c:pt>
                <c:pt idx="12">
                  <c:v>2025</c:v>
                </c:pt>
              </c:numCache>
            </c:numRef>
          </c:cat>
          <c:val>
            <c:numRef>
              <c:f>Hoja1!$E$7:$E$14</c:f>
              <c:numCache>
                <c:formatCode>General</c:formatCode>
                <c:ptCount val="8"/>
                <c:pt idx="2">
                  <c:v>5524235.176</c:v>
                </c:pt>
                <c:pt idx="3">
                  <c:v>5754411.6409999998</c:v>
                </c:pt>
                <c:pt idx="4">
                  <c:v>5994178.7929999996</c:v>
                </c:pt>
                <c:pt idx="5">
                  <c:v>6243936.2429999998</c:v>
                </c:pt>
                <c:pt idx="6">
                  <c:v>6504100.2529999996</c:v>
                </c:pt>
                <c:pt idx="7">
                  <c:v>6775104.4299999997</c:v>
                </c:pt>
              </c:numCache>
            </c:numRef>
          </c:val>
          <c:smooth val="0"/>
          <c:extLst>
            <c:ext xmlns:c16="http://schemas.microsoft.com/office/drawing/2014/chart" uri="{C3380CC4-5D6E-409C-BE32-E72D297353CC}">
              <c16:uniqueId val="{00000002-48F9-4C5E-8098-3B0545F85967}"/>
            </c:ext>
          </c:extLst>
        </c:ser>
        <c:dLbls>
          <c:showLegendKey val="0"/>
          <c:showVal val="0"/>
          <c:showCatName val="0"/>
          <c:showSerName val="0"/>
          <c:showPercent val="0"/>
          <c:showBubbleSize val="0"/>
        </c:dLbls>
        <c:marker val="1"/>
        <c:smooth val="0"/>
        <c:axId val="716045928"/>
        <c:axId val="716049456"/>
      </c:lineChart>
      <c:catAx>
        <c:axId val="7160459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crossAx val="716049456"/>
        <c:crosses val="autoZero"/>
        <c:auto val="1"/>
        <c:lblAlgn val="ctr"/>
        <c:lblOffset val="100"/>
        <c:noMultiLvlLbl val="0"/>
      </c:catAx>
      <c:valAx>
        <c:axId val="7160494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crossAx val="71604592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AR"/>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32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r>
              <a:rPr lang="es-AR"/>
              <a:t>Variedad de frutas</a:t>
            </a:r>
          </a:p>
        </c:rich>
      </c:tx>
      <c:overlay val="0"/>
      <c:spPr>
        <a:noFill/>
        <a:ln>
          <a:noFill/>
        </a:ln>
        <a:effectLst/>
      </c:spPr>
      <c:txPr>
        <a:bodyPr rot="0" spcFirstLastPara="1" vertOverflow="ellipsis" vert="horz" wrap="square" anchor="ctr" anchorCtr="1"/>
        <a:lstStyle/>
        <a:p>
          <a:pPr>
            <a:defRPr sz="132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AR"/>
        </a:p>
      </c:txPr>
    </c:title>
    <c:autoTitleDeleted val="0"/>
    <c:plotArea>
      <c:layout/>
      <c:barChart>
        <c:barDir val="col"/>
        <c:grouping val="stacked"/>
        <c:varyColors val="0"/>
        <c:ser>
          <c:idx val="0"/>
          <c:order val="0"/>
          <c:spPr>
            <a:solidFill>
              <a:schemeClr val="accent1"/>
            </a:solidFill>
            <a:ln>
              <a:noFill/>
            </a:ln>
            <a:effectLst/>
          </c:spPr>
          <c:invertIfNegative val="0"/>
          <c:cat>
            <c:strRef>
              <c:f>Hoja1!$C$32:$K$32</c:f>
              <c:strCache>
                <c:ptCount val="9"/>
                <c:pt idx="0">
                  <c:v>Frutagro</c:v>
                </c:pt>
                <c:pt idx="1">
                  <c:v>Nevada</c:v>
                </c:pt>
                <c:pt idx="2">
                  <c:v>Grandiet</c:v>
                </c:pt>
                <c:pt idx="3">
                  <c:v>Mendoza tasting</c:v>
                </c:pt>
                <c:pt idx="4">
                  <c:v>Grow Argentina</c:v>
                </c:pt>
                <c:pt idx="5">
                  <c:v>Argensun</c:v>
                </c:pt>
                <c:pt idx="6">
                  <c:v>Cassab Ahun - Delicious</c:v>
                </c:pt>
                <c:pt idx="7">
                  <c:v>Cavabianca</c:v>
                </c:pt>
                <c:pt idx="8">
                  <c:v>Morilla S.R.L.</c:v>
                </c:pt>
              </c:strCache>
            </c:strRef>
          </c:cat>
          <c:val>
            <c:numRef>
              <c:f>Hoja1!$C$33:$K$33</c:f>
              <c:numCache>
                <c:formatCode>General</c:formatCode>
                <c:ptCount val="9"/>
                <c:pt idx="0">
                  <c:v>2</c:v>
                </c:pt>
                <c:pt idx="1">
                  <c:v>7</c:v>
                </c:pt>
                <c:pt idx="2">
                  <c:v>6</c:v>
                </c:pt>
                <c:pt idx="3">
                  <c:v>3</c:v>
                </c:pt>
                <c:pt idx="4">
                  <c:v>3</c:v>
                </c:pt>
                <c:pt idx="5">
                  <c:v>1</c:v>
                </c:pt>
                <c:pt idx="6">
                  <c:v>1</c:v>
                </c:pt>
                <c:pt idx="7">
                  <c:v>1</c:v>
                </c:pt>
                <c:pt idx="8">
                  <c:v>1</c:v>
                </c:pt>
              </c:numCache>
            </c:numRef>
          </c:val>
          <c:extLst>
            <c:ext xmlns:c16="http://schemas.microsoft.com/office/drawing/2014/chart" uri="{C3380CC4-5D6E-409C-BE32-E72D297353CC}">
              <c16:uniqueId val="{00000000-5F20-4EC0-9F02-C36E79FE5EFC}"/>
            </c:ext>
          </c:extLst>
        </c:ser>
        <c:dLbls>
          <c:showLegendKey val="0"/>
          <c:showVal val="0"/>
          <c:showCatName val="0"/>
          <c:showSerName val="0"/>
          <c:showPercent val="0"/>
          <c:showBubbleSize val="0"/>
        </c:dLbls>
        <c:gapWidth val="150"/>
        <c:overlap val="100"/>
        <c:axId val="716047104"/>
        <c:axId val="716051024"/>
      </c:barChart>
      <c:catAx>
        <c:axId val="7160471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AR"/>
          </a:p>
        </c:txPr>
        <c:crossAx val="716051024"/>
        <c:crosses val="autoZero"/>
        <c:auto val="1"/>
        <c:lblAlgn val="ctr"/>
        <c:lblOffset val="100"/>
        <c:noMultiLvlLbl val="0"/>
      </c:catAx>
      <c:valAx>
        <c:axId val="7160510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AR"/>
          </a:p>
        </c:txPr>
        <c:crossAx val="71604710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100">
          <a:latin typeface="Arial" panose="020B0604020202020204" pitchFamily="34" charset="0"/>
          <a:cs typeface="Arial" panose="020B0604020202020204" pitchFamily="34" charset="0"/>
        </a:defRPr>
      </a:pPr>
      <a:endParaRPr lang="es-AR"/>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4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r>
              <a:rPr lang="es-AR"/>
              <a:t>Variedad de frutos secos</a:t>
            </a:r>
          </a:p>
        </c:rich>
      </c:tx>
      <c:overlay val="0"/>
      <c:spPr>
        <a:noFill/>
        <a:ln>
          <a:noFill/>
        </a:ln>
        <a:effectLst/>
      </c:spPr>
      <c:txPr>
        <a:bodyPr rot="0" spcFirstLastPara="1" vertOverflow="ellipsis" vert="horz" wrap="square" anchor="ctr" anchorCtr="1"/>
        <a:lstStyle/>
        <a:p>
          <a:pPr>
            <a:defRPr sz="144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AR"/>
        </a:p>
      </c:txPr>
    </c:title>
    <c:autoTitleDeleted val="0"/>
    <c:plotArea>
      <c:layout/>
      <c:barChart>
        <c:barDir val="col"/>
        <c:grouping val="stacked"/>
        <c:varyColors val="0"/>
        <c:ser>
          <c:idx val="0"/>
          <c:order val="0"/>
          <c:spPr>
            <a:solidFill>
              <a:schemeClr val="accent1"/>
            </a:solidFill>
            <a:ln>
              <a:noFill/>
            </a:ln>
            <a:effectLst/>
          </c:spPr>
          <c:invertIfNegative val="0"/>
          <c:cat>
            <c:strRef>
              <c:f>(Hoja1!$C$32,Hoja1!$E$32,Hoja1!$F$32,Hoja1!$G$32,Hoja1!$I$32)</c:f>
              <c:strCache>
                <c:ptCount val="5"/>
                <c:pt idx="0">
                  <c:v>Frutagro</c:v>
                </c:pt>
                <c:pt idx="1">
                  <c:v>Grandiet</c:v>
                </c:pt>
                <c:pt idx="2">
                  <c:v>Mendoza tasting</c:v>
                </c:pt>
                <c:pt idx="3">
                  <c:v>Grow Argentina</c:v>
                </c:pt>
                <c:pt idx="4">
                  <c:v>Cassab Ahun - Delicious</c:v>
                </c:pt>
              </c:strCache>
            </c:strRef>
          </c:cat>
          <c:val>
            <c:numRef>
              <c:f>(Hoja1!$C$34,Hoja1!$E$34,Hoja1!$F$34,Hoja1!$G$34,Hoja1!$I$34)</c:f>
              <c:numCache>
                <c:formatCode>General</c:formatCode>
                <c:ptCount val="5"/>
                <c:pt idx="0">
                  <c:v>2</c:v>
                </c:pt>
                <c:pt idx="1">
                  <c:v>5</c:v>
                </c:pt>
                <c:pt idx="2">
                  <c:v>1</c:v>
                </c:pt>
                <c:pt idx="3">
                  <c:v>2</c:v>
                </c:pt>
                <c:pt idx="4">
                  <c:v>1</c:v>
                </c:pt>
              </c:numCache>
            </c:numRef>
          </c:val>
          <c:extLst>
            <c:ext xmlns:c16="http://schemas.microsoft.com/office/drawing/2014/chart" uri="{C3380CC4-5D6E-409C-BE32-E72D297353CC}">
              <c16:uniqueId val="{00000000-353F-471E-A672-6CEBFA07AD92}"/>
            </c:ext>
          </c:extLst>
        </c:ser>
        <c:dLbls>
          <c:showLegendKey val="0"/>
          <c:showVal val="0"/>
          <c:showCatName val="0"/>
          <c:showSerName val="0"/>
          <c:showPercent val="0"/>
          <c:showBubbleSize val="0"/>
        </c:dLbls>
        <c:gapWidth val="150"/>
        <c:overlap val="100"/>
        <c:axId val="716039656"/>
        <c:axId val="716042008"/>
      </c:barChart>
      <c:catAx>
        <c:axId val="7160396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AR"/>
          </a:p>
        </c:txPr>
        <c:crossAx val="716042008"/>
        <c:crosses val="autoZero"/>
        <c:auto val="1"/>
        <c:lblAlgn val="ctr"/>
        <c:lblOffset val="100"/>
        <c:noMultiLvlLbl val="0"/>
      </c:catAx>
      <c:valAx>
        <c:axId val="7160420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AR"/>
          </a:p>
        </c:txPr>
        <c:crossAx val="71603965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Arial" panose="020B0604020202020204" pitchFamily="34" charset="0"/>
          <a:cs typeface="Arial" panose="020B0604020202020204" pitchFamily="34" charset="0"/>
        </a:defRPr>
      </a:pPr>
      <a:endParaRPr lang="es-AR"/>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4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r>
              <a:rPr lang="es-AR"/>
              <a:t>Variedad total por empresa</a:t>
            </a:r>
          </a:p>
        </c:rich>
      </c:tx>
      <c:overlay val="0"/>
      <c:spPr>
        <a:noFill/>
        <a:ln>
          <a:noFill/>
        </a:ln>
        <a:effectLst/>
      </c:spPr>
      <c:txPr>
        <a:bodyPr rot="0" spcFirstLastPara="1" vertOverflow="ellipsis" vert="horz" wrap="square" anchor="ctr" anchorCtr="1"/>
        <a:lstStyle/>
        <a:p>
          <a:pPr>
            <a:defRPr sz="144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AR"/>
        </a:p>
      </c:txPr>
    </c:title>
    <c:autoTitleDeleted val="0"/>
    <c:plotArea>
      <c:layout/>
      <c:barChart>
        <c:barDir val="col"/>
        <c:grouping val="stacked"/>
        <c:varyColors val="0"/>
        <c:ser>
          <c:idx val="0"/>
          <c:order val="0"/>
          <c:tx>
            <c:v>Frutas</c:v>
          </c:tx>
          <c:spPr>
            <a:solidFill>
              <a:schemeClr val="accent1"/>
            </a:solidFill>
            <a:ln>
              <a:noFill/>
            </a:ln>
            <a:effectLst/>
          </c:spPr>
          <c:invertIfNegative val="0"/>
          <c:cat>
            <c:strRef>
              <c:f>Hoja1!$C$32:$K$32</c:f>
              <c:strCache>
                <c:ptCount val="9"/>
                <c:pt idx="0">
                  <c:v>Frutagro</c:v>
                </c:pt>
                <c:pt idx="1">
                  <c:v>Nevada</c:v>
                </c:pt>
                <c:pt idx="2">
                  <c:v>Grandiet</c:v>
                </c:pt>
                <c:pt idx="3">
                  <c:v>Mendoza tasting</c:v>
                </c:pt>
                <c:pt idx="4">
                  <c:v>Grow Argentina</c:v>
                </c:pt>
                <c:pt idx="5">
                  <c:v>Argensun</c:v>
                </c:pt>
                <c:pt idx="6">
                  <c:v>Cassab Ahun - Delicious</c:v>
                </c:pt>
                <c:pt idx="7">
                  <c:v>Cavabianca</c:v>
                </c:pt>
                <c:pt idx="8">
                  <c:v>Morilla S.R.L.</c:v>
                </c:pt>
              </c:strCache>
            </c:strRef>
          </c:cat>
          <c:val>
            <c:numRef>
              <c:f>Hoja1!$C$33:$K$33</c:f>
              <c:numCache>
                <c:formatCode>General</c:formatCode>
                <c:ptCount val="9"/>
                <c:pt idx="0">
                  <c:v>2</c:v>
                </c:pt>
                <c:pt idx="1">
                  <c:v>7</c:v>
                </c:pt>
                <c:pt idx="2">
                  <c:v>6</c:v>
                </c:pt>
                <c:pt idx="3">
                  <c:v>3</c:v>
                </c:pt>
                <c:pt idx="4">
                  <c:v>3</c:v>
                </c:pt>
                <c:pt idx="5">
                  <c:v>1</c:v>
                </c:pt>
                <c:pt idx="6">
                  <c:v>1</c:v>
                </c:pt>
                <c:pt idx="7">
                  <c:v>1</c:v>
                </c:pt>
                <c:pt idx="8">
                  <c:v>1</c:v>
                </c:pt>
              </c:numCache>
            </c:numRef>
          </c:val>
          <c:extLst>
            <c:ext xmlns:c16="http://schemas.microsoft.com/office/drawing/2014/chart" uri="{C3380CC4-5D6E-409C-BE32-E72D297353CC}">
              <c16:uniqueId val="{00000000-95FF-4B14-BB0C-385345E2C6BE}"/>
            </c:ext>
          </c:extLst>
        </c:ser>
        <c:ser>
          <c:idx val="1"/>
          <c:order val="1"/>
          <c:tx>
            <c:v>Frutos secos</c:v>
          </c:tx>
          <c:spPr>
            <a:solidFill>
              <a:schemeClr val="accent2"/>
            </a:solidFill>
            <a:ln>
              <a:noFill/>
            </a:ln>
            <a:effectLst/>
          </c:spPr>
          <c:invertIfNegative val="0"/>
          <c:cat>
            <c:strRef>
              <c:f>Hoja1!$C$32:$K$32</c:f>
              <c:strCache>
                <c:ptCount val="9"/>
                <c:pt idx="0">
                  <c:v>Frutagro</c:v>
                </c:pt>
                <c:pt idx="1">
                  <c:v>Nevada</c:v>
                </c:pt>
                <c:pt idx="2">
                  <c:v>Grandiet</c:v>
                </c:pt>
                <c:pt idx="3">
                  <c:v>Mendoza tasting</c:v>
                </c:pt>
                <c:pt idx="4">
                  <c:v>Grow Argentina</c:v>
                </c:pt>
                <c:pt idx="5">
                  <c:v>Argensun</c:v>
                </c:pt>
                <c:pt idx="6">
                  <c:v>Cassab Ahun - Delicious</c:v>
                </c:pt>
                <c:pt idx="7">
                  <c:v>Cavabianca</c:v>
                </c:pt>
                <c:pt idx="8">
                  <c:v>Morilla S.R.L.</c:v>
                </c:pt>
              </c:strCache>
            </c:strRef>
          </c:cat>
          <c:val>
            <c:numRef>
              <c:f>Hoja1!$C$34:$K$34</c:f>
              <c:numCache>
                <c:formatCode>General</c:formatCode>
                <c:ptCount val="9"/>
                <c:pt idx="0">
                  <c:v>2</c:v>
                </c:pt>
                <c:pt idx="1">
                  <c:v>0</c:v>
                </c:pt>
                <c:pt idx="2">
                  <c:v>5</c:v>
                </c:pt>
                <c:pt idx="3">
                  <c:v>1</c:v>
                </c:pt>
                <c:pt idx="4">
                  <c:v>2</c:v>
                </c:pt>
                <c:pt idx="5">
                  <c:v>0</c:v>
                </c:pt>
                <c:pt idx="6">
                  <c:v>1</c:v>
                </c:pt>
                <c:pt idx="7">
                  <c:v>0</c:v>
                </c:pt>
                <c:pt idx="8">
                  <c:v>0</c:v>
                </c:pt>
              </c:numCache>
            </c:numRef>
          </c:val>
          <c:extLst>
            <c:ext xmlns:c16="http://schemas.microsoft.com/office/drawing/2014/chart" uri="{C3380CC4-5D6E-409C-BE32-E72D297353CC}">
              <c16:uniqueId val="{00000001-95FF-4B14-BB0C-385345E2C6BE}"/>
            </c:ext>
          </c:extLst>
        </c:ser>
        <c:dLbls>
          <c:showLegendKey val="0"/>
          <c:showVal val="0"/>
          <c:showCatName val="0"/>
          <c:showSerName val="0"/>
          <c:showPercent val="0"/>
          <c:showBubbleSize val="0"/>
        </c:dLbls>
        <c:gapWidth val="150"/>
        <c:overlap val="100"/>
        <c:axId val="716041224"/>
        <c:axId val="716051416"/>
      </c:barChart>
      <c:catAx>
        <c:axId val="7160412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AR"/>
          </a:p>
        </c:txPr>
        <c:crossAx val="716051416"/>
        <c:crosses val="autoZero"/>
        <c:auto val="1"/>
        <c:lblAlgn val="ctr"/>
        <c:lblOffset val="100"/>
        <c:noMultiLvlLbl val="0"/>
      </c:catAx>
      <c:valAx>
        <c:axId val="7160514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AR"/>
          </a:p>
        </c:txPr>
        <c:crossAx val="7160412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A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Arial" panose="020B0604020202020204" pitchFamily="34" charset="0"/>
          <a:cs typeface="Arial" panose="020B0604020202020204" pitchFamily="34" charset="0"/>
        </a:defRPr>
      </a:pPr>
      <a:endParaRPr lang="es-AR"/>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4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r>
              <a:rPr lang="es-AR"/>
              <a:t>Variedad de frutas</a:t>
            </a:r>
          </a:p>
        </c:rich>
      </c:tx>
      <c:overlay val="0"/>
      <c:spPr>
        <a:noFill/>
        <a:ln>
          <a:noFill/>
        </a:ln>
        <a:effectLst/>
      </c:spPr>
      <c:txPr>
        <a:bodyPr rot="0" spcFirstLastPara="1" vertOverflow="ellipsis" vert="horz" wrap="square" anchor="ctr" anchorCtr="1"/>
        <a:lstStyle/>
        <a:p>
          <a:pPr>
            <a:defRPr sz="144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AR"/>
        </a:p>
      </c:txPr>
    </c:title>
    <c:autoTitleDeleted val="0"/>
    <c:plotArea>
      <c:layout/>
      <c:barChart>
        <c:barDir val="col"/>
        <c:grouping val="stacked"/>
        <c:varyColors val="0"/>
        <c:ser>
          <c:idx val="0"/>
          <c:order val="0"/>
          <c:spPr>
            <a:solidFill>
              <a:schemeClr val="accent1"/>
            </a:solidFill>
            <a:ln>
              <a:noFill/>
            </a:ln>
            <a:effectLst/>
          </c:spPr>
          <c:invertIfNegative val="0"/>
          <c:cat>
            <c:strRef>
              <c:f>Hoja2!$C$32:$O$32</c:f>
              <c:strCache>
                <c:ptCount val="13"/>
                <c:pt idx="0">
                  <c:v>Argentina</c:v>
                </c:pt>
                <c:pt idx="1">
                  <c:v>Estados Unidos</c:v>
                </c:pt>
                <c:pt idx="2">
                  <c:v>China</c:v>
                </c:pt>
                <c:pt idx="3">
                  <c:v>Chile</c:v>
                </c:pt>
                <c:pt idx="4">
                  <c:v>Turquía</c:v>
                </c:pt>
                <c:pt idx="5">
                  <c:v>UE</c:v>
                </c:pt>
                <c:pt idx="6">
                  <c:v>Brasil</c:v>
                </c:pt>
                <c:pt idx="7">
                  <c:v>Perú</c:v>
                </c:pt>
                <c:pt idx="8">
                  <c:v>México</c:v>
                </c:pt>
                <c:pt idx="9">
                  <c:v>Ecuador</c:v>
                </c:pt>
                <c:pt idx="10">
                  <c:v>Filipinas</c:v>
                </c:pt>
                <c:pt idx="11">
                  <c:v>Costa Rica</c:v>
                </c:pt>
                <c:pt idx="12">
                  <c:v>Colombia</c:v>
                </c:pt>
              </c:strCache>
            </c:strRef>
          </c:cat>
          <c:val>
            <c:numRef>
              <c:f>Hoja2!$C$33:$O$33</c:f>
              <c:numCache>
                <c:formatCode>General</c:formatCode>
                <c:ptCount val="13"/>
                <c:pt idx="0">
                  <c:v>5</c:v>
                </c:pt>
                <c:pt idx="1">
                  <c:v>8</c:v>
                </c:pt>
                <c:pt idx="2">
                  <c:v>4</c:v>
                </c:pt>
                <c:pt idx="3">
                  <c:v>6</c:v>
                </c:pt>
                <c:pt idx="4">
                  <c:v>6</c:v>
                </c:pt>
                <c:pt idx="5">
                  <c:v>7</c:v>
                </c:pt>
                <c:pt idx="6">
                  <c:v>1</c:v>
                </c:pt>
                <c:pt idx="7">
                  <c:v>1</c:v>
                </c:pt>
                <c:pt idx="8">
                  <c:v>2</c:v>
                </c:pt>
                <c:pt idx="9">
                  <c:v>2</c:v>
                </c:pt>
                <c:pt idx="10">
                  <c:v>2</c:v>
                </c:pt>
                <c:pt idx="11">
                  <c:v>2</c:v>
                </c:pt>
                <c:pt idx="12">
                  <c:v>1</c:v>
                </c:pt>
              </c:numCache>
            </c:numRef>
          </c:val>
          <c:extLst>
            <c:ext xmlns:c16="http://schemas.microsoft.com/office/drawing/2014/chart" uri="{C3380CC4-5D6E-409C-BE32-E72D297353CC}">
              <c16:uniqueId val="{00000000-5F90-4173-8383-5016BD8BF301}"/>
            </c:ext>
          </c:extLst>
        </c:ser>
        <c:dLbls>
          <c:showLegendKey val="0"/>
          <c:showVal val="0"/>
          <c:showCatName val="0"/>
          <c:showSerName val="0"/>
          <c:showPercent val="0"/>
          <c:showBubbleSize val="0"/>
        </c:dLbls>
        <c:gapWidth val="150"/>
        <c:overlap val="100"/>
        <c:axId val="716052200"/>
        <c:axId val="716054552"/>
      </c:barChart>
      <c:catAx>
        <c:axId val="7160522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AR"/>
          </a:p>
        </c:txPr>
        <c:crossAx val="716054552"/>
        <c:crosses val="autoZero"/>
        <c:auto val="1"/>
        <c:lblAlgn val="ctr"/>
        <c:lblOffset val="100"/>
        <c:noMultiLvlLbl val="0"/>
      </c:catAx>
      <c:valAx>
        <c:axId val="7160545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AR"/>
          </a:p>
        </c:txPr>
        <c:crossAx val="71605220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Arial" panose="020B0604020202020204" pitchFamily="34" charset="0"/>
          <a:cs typeface="Arial" panose="020B0604020202020204" pitchFamily="34" charset="0"/>
        </a:defRPr>
      </a:pPr>
      <a:endParaRPr lang="es-AR"/>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4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r>
              <a:rPr lang="es-AR"/>
              <a:t>Variedades por país</a:t>
            </a:r>
          </a:p>
        </c:rich>
      </c:tx>
      <c:overlay val="0"/>
      <c:spPr>
        <a:noFill/>
        <a:ln>
          <a:noFill/>
        </a:ln>
        <a:effectLst/>
      </c:spPr>
      <c:txPr>
        <a:bodyPr rot="0" spcFirstLastPara="1" vertOverflow="ellipsis" vert="horz" wrap="square" anchor="ctr" anchorCtr="1"/>
        <a:lstStyle/>
        <a:p>
          <a:pPr>
            <a:defRPr sz="144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AR"/>
        </a:p>
      </c:txPr>
    </c:title>
    <c:autoTitleDeleted val="0"/>
    <c:plotArea>
      <c:layout/>
      <c:barChart>
        <c:barDir val="col"/>
        <c:grouping val="stacked"/>
        <c:varyColors val="0"/>
        <c:ser>
          <c:idx val="0"/>
          <c:order val="0"/>
          <c:tx>
            <c:v>Frutas</c:v>
          </c:tx>
          <c:spPr>
            <a:solidFill>
              <a:schemeClr val="accent1"/>
            </a:solidFill>
            <a:ln>
              <a:noFill/>
            </a:ln>
            <a:effectLst/>
          </c:spPr>
          <c:invertIfNegative val="0"/>
          <c:cat>
            <c:strRef>
              <c:f>Hoja2!$C$32:$P$32</c:f>
              <c:strCache>
                <c:ptCount val="14"/>
                <c:pt idx="0">
                  <c:v>Argentina</c:v>
                </c:pt>
                <c:pt idx="1">
                  <c:v>Estados Unidos</c:v>
                </c:pt>
                <c:pt idx="2">
                  <c:v>China</c:v>
                </c:pt>
                <c:pt idx="3">
                  <c:v>Chile</c:v>
                </c:pt>
                <c:pt idx="4">
                  <c:v>Turquía</c:v>
                </c:pt>
                <c:pt idx="5">
                  <c:v>UE</c:v>
                </c:pt>
                <c:pt idx="6">
                  <c:v>Brasil</c:v>
                </c:pt>
                <c:pt idx="7">
                  <c:v>Perú</c:v>
                </c:pt>
                <c:pt idx="8">
                  <c:v>México</c:v>
                </c:pt>
                <c:pt idx="9">
                  <c:v>Ecuador</c:v>
                </c:pt>
                <c:pt idx="10">
                  <c:v>Filipinas</c:v>
                </c:pt>
                <c:pt idx="11">
                  <c:v>Costa Rica</c:v>
                </c:pt>
                <c:pt idx="12">
                  <c:v>Colombia</c:v>
                </c:pt>
                <c:pt idx="13">
                  <c:v>India</c:v>
                </c:pt>
              </c:strCache>
            </c:strRef>
          </c:cat>
          <c:val>
            <c:numRef>
              <c:f>Hoja2!$C$33:$P$33</c:f>
              <c:numCache>
                <c:formatCode>General</c:formatCode>
                <c:ptCount val="14"/>
                <c:pt idx="0">
                  <c:v>5</c:v>
                </c:pt>
                <c:pt idx="1">
                  <c:v>8</c:v>
                </c:pt>
                <c:pt idx="2">
                  <c:v>4</c:v>
                </c:pt>
                <c:pt idx="3">
                  <c:v>6</c:v>
                </c:pt>
                <c:pt idx="4">
                  <c:v>6</c:v>
                </c:pt>
                <c:pt idx="5">
                  <c:v>7</c:v>
                </c:pt>
                <c:pt idx="6">
                  <c:v>1</c:v>
                </c:pt>
                <c:pt idx="7">
                  <c:v>1</c:v>
                </c:pt>
                <c:pt idx="8">
                  <c:v>2</c:v>
                </c:pt>
                <c:pt idx="9">
                  <c:v>2</c:v>
                </c:pt>
                <c:pt idx="10">
                  <c:v>2</c:v>
                </c:pt>
                <c:pt idx="11">
                  <c:v>2</c:v>
                </c:pt>
                <c:pt idx="12">
                  <c:v>1</c:v>
                </c:pt>
              </c:numCache>
            </c:numRef>
          </c:val>
          <c:extLst>
            <c:ext xmlns:c16="http://schemas.microsoft.com/office/drawing/2014/chart" uri="{C3380CC4-5D6E-409C-BE32-E72D297353CC}">
              <c16:uniqueId val="{00000000-7916-4406-A2B8-400E69DF8B19}"/>
            </c:ext>
          </c:extLst>
        </c:ser>
        <c:ser>
          <c:idx val="1"/>
          <c:order val="1"/>
          <c:tx>
            <c:v>Frutos secos</c:v>
          </c:tx>
          <c:spPr>
            <a:solidFill>
              <a:schemeClr val="accent2"/>
            </a:solidFill>
            <a:ln>
              <a:noFill/>
            </a:ln>
            <a:effectLst/>
          </c:spPr>
          <c:invertIfNegative val="0"/>
          <c:cat>
            <c:strRef>
              <c:f>Hoja2!$C$32:$P$32</c:f>
              <c:strCache>
                <c:ptCount val="14"/>
                <c:pt idx="0">
                  <c:v>Argentina</c:v>
                </c:pt>
                <c:pt idx="1">
                  <c:v>Estados Unidos</c:v>
                </c:pt>
                <c:pt idx="2">
                  <c:v>China</c:v>
                </c:pt>
                <c:pt idx="3">
                  <c:v>Chile</c:v>
                </c:pt>
                <c:pt idx="4">
                  <c:v>Turquía</c:v>
                </c:pt>
                <c:pt idx="5">
                  <c:v>UE</c:v>
                </c:pt>
                <c:pt idx="6">
                  <c:v>Brasil</c:v>
                </c:pt>
                <c:pt idx="7">
                  <c:v>Perú</c:v>
                </c:pt>
                <c:pt idx="8">
                  <c:v>México</c:v>
                </c:pt>
                <c:pt idx="9">
                  <c:v>Ecuador</c:v>
                </c:pt>
                <c:pt idx="10">
                  <c:v>Filipinas</c:v>
                </c:pt>
                <c:pt idx="11">
                  <c:v>Costa Rica</c:v>
                </c:pt>
                <c:pt idx="12">
                  <c:v>Colombia</c:v>
                </c:pt>
                <c:pt idx="13">
                  <c:v>India</c:v>
                </c:pt>
              </c:strCache>
            </c:strRef>
          </c:cat>
          <c:val>
            <c:numRef>
              <c:f>Hoja2!$C$34:$P$34</c:f>
              <c:numCache>
                <c:formatCode>General</c:formatCode>
                <c:ptCount val="14"/>
                <c:pt idx="0">
                  <c:v>2</c:v>
                </c:pt>
                <c:pt idx="1">
                  <c:v>5</c:v>
                </c:pt>
                <c:pt idx="2">
                  <c:v>4</c:v>
                </c:pt>
                <c:pt idx="3">
                  <c:v>1</c:v>
                </c:pt>
                <c:pt idx="4">
                  <c:v>3</c:v>
                </c:pt>
                <c:pt idx="5">
                  <c:v>3</c:v>
                </c:pt>
                <c:pt idx="6">
                  <c:v>1</c:v>
                </c:pt>
                <c:pt idx="13">
                  <c:v>1</c:v>
                </c:pt>
              </c:numCache>
            </c:numRef>
          </c:val>
          <c:extLst>
            <c:ext xmlns:c16="http://schemas.microsoft.com/office/drawing/2014/chart" uri="{C3380CC4-5D6E-409C-BE32-E72D297353CC}">
              <c16:uniqueId val="{00000001-7916-4406-A2B8-400E69DF8B19}"/>
            </c:ext>
          </c:extLst>
        </c:ser>
        <c:dLbls>
          <c:showLegendKey val="0"/>
          <c:showVal val="0"/>
          <c:showCatName val="0"/>
          <c:showSerName val="0"/>
          <c:showPercent val="0"/>
          <c:showBubbleSize val="0"/>
        </c:dLbls>
        <c:gapWidth val="150"/>
        <c:overlap val="100"/>
        <c:axId val="716052984"/>
        <c:axId val="716053376"/>
      </c:barChart>
      <c:catAx>
        <c:axId val="7160529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AR"/>
          </a:p>
        </c:txPr>
        <c:crossAx val="716053376"/>
        <c:crosses val="autoZero"/>
        <c:auto val="1"/>
        <c:lblAlgn val="ctr"/>
        <c:lblOffset val="100"/>
        <c:noMultiLvlLbl val="0"/>
      </c:catAx>
      <c:valAx>
        <c:axId val="7160533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AR"/>
          </a:p>
        </c:txPr>
        <c:crossAx val="7160529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A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Arial" panose="020B0604020202020204" pitchFamily="34" charset="0"/>
          <a:cs typeface="Arial" panose="020B0604020202020204" pitchFamily="34" charset="0"/>
        </a:defRPr>
      </a:pPr>
      <a:endParaRPr lang="es-AR"/>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endParaRPr lang="es-AR"/>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Productos sustitutos</c:v>
                </c:pt>
              </c:strCache>
            </c:strRef>
          </c:tx>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1-997B-4F7E-A762-87F53CD0AE0A}"/>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3-997B-4F7E-A762-87F53CD0AE0A}"/>
              </c:ext>
            </c:extLst>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5-997B-4F7E-A762-87F53CD0AE0A}"/>
              </c:ext>
            </c:extLst>
          </c:dPt>
          <c:dPt>
            <c:idx val="3"/>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7-997B-4F7E-A762-87F53CD0AE0A}"/>
              </c:ext>
            </c:extLst>
          </c:dPt>
          <c:dPt>
            <c:idx val="4"/>
            <c:bubble3D val="0"/>
            <c:spPr>
              <a:solidFill>
                <a:schemeClr val="accent5"/>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9-997B-4F7E-A762-87F53CD0AE0A}"/>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s-AR"/>
                </a:p>
              </c:txPr>
              <c:dLblPos val="outEnd"/>
              <c:showLegendKey val="0"/>
              <c:showVal val="0"/>
              <c:showCatName val="0"/>
              <c:showSerName val="0"/>
              <c:showPercent val="1"/>
              <c:showBubbleSize val="0"/>
              <c:extLst>
                <c:ext xmlns:c16="http://schemas.microsoft.com/office/drawing/2014/chart" uri="{C3380CC4-5D6E-409C-BE32-E72D297353CC}">
                  <c16:uniqueId val="{00000001-997B-4F7E-A762-87F53CD0AE0A}"/>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s-AR"/>
                </a:p>
              </c:txPr>
              <c:dLblPos val="outEnd"/>
              <c:showLegendKey val="0"/>
              <c:showVal val="0"/>
              <c:showCatName val="0"/>
              <c:showSerName val="0"/>
              <c:showPercent val="1"/>
              <c:showBubbleSize val="0"/>
              <c:extLst>
                <c:ext xmlns:c16="http://schemas.microsoft.com/office/drawing/2014/chart" uri="{C3380CC4-5D6E-409C-BE32-E72D297353CC}">
                  <c16:uniqueId val="{00000003-997B-4F7E-A762-87F53CD0AE0A}"/>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es-AR"/>
                </a:p>
              </c:txPr>
              <c:dLblPos val="outEnd"/>
              <c:showLegendKey val="0"/>
              <c:showVal val="0"/>
              <c:showCatName val="0"/>
              <c:showSerName val="0"/>
              <c:showPercent val="1"/>
              <c:showBubbleSize val="0"/>
              <c:extLst>
                <c:ext xmlns:c16="http://schemas.microsoft.com/office/drawing/2014/chart" uri="{C3380CC4-5D6E-409C-BE32-E72D297353CC}">
                  <c16:uniqueId val="{00000005-997B-4F7E-A762-87F53CD0AE0A}"/>
                </c:ext>
              </c:extLst>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es-AR"/>
                </a:p>
              </c:txPr>
              <c:dLblPos val="outEnd"/>
              <c:showLegendKey val="0"/>
              <c:showVal val="0"/>
              <c:showCatName val="0"/>
              <c:showSerName val="0"/>
              <c:showPercent val="1"/>
              <c:showBubbleSize val="0"/>
              <c:extLst>
                <c:ext xmlns:c16="http://schemas.microsoft.com/office/drawing/2014/chart" uri="{C3380CC4-5D6E-409C-BE32-E72D297353CC}">
                  <c16:uniqueId val="{00000007-997B-4F7E-A762-87F53CD0AE0A}"/>
                </c:ext>
              </c:extLst>
            </c:dLbl>
            <c:dLbl>
              <c:idx val="4"/>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5"/>
                      </a:solidFill>
                      <a:latin typeface="+mn-lt"/>
                      <a:ea typeface="+mn-ea"/>
                      <a:cs typeface="+mn-cs"/>
                    </a:defRPr>
                  </a:pPr>
                  <a:endParaRPr lang="es-AR"/>
                </a:p>
              </c:txPr>
              <c:dLblPos val="outEnd"/>
              <c:showLegendKey val="0"/>
              <c:showVal val="0"/>
              <c:showCatName val="0"/>
              <c:showSerName val="0"/>
              <c:showPercent val="1"/>
              <c:showBubbleSize val="0"/>
              <c:extLst>
                <c:ext xmlns:c16="http://schemas.microsoft.com/office/drawing/2014/chart" uri="{C3380CC4-5D6E-409C-BE32-E72D297353CC}">
                  <c16:uniqueId val="{00000009-997B-4F7E-A762-87F53CD0AE0A}"/>
                </c:ext>
              </c:extLst>
            </c:dLbl>
            <c:spPr>
              <a:noFill/>
              <a:ln>
                <a:noFill/>
              </a:ln>
              <a:effectLst/>
            </c:spPr>
            <c:dLblPos val="out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Hoja1!$A$2:$A$6</c:f>
              <c:strCache>
                <c:ptCount val="5"/>
                <c:pt idx="0">
                  <c:v>Frutas frescas</c:v>
                </c:pt>
                <c:pt idx="1">
                  <c:v>Cereales</c:v>
                </c:pt>
                <c:pt idx="2">
                  <c:v>Barras de cereal</c:v>
                </c:pt>
                <c:pt idx="3">
                  <c:v>Hortalizas deshidratadas</c:v>
                </c:pt>
                <c:pt idx="4">
                  <c:v>Otros</c:v>
                </c:pt>
              </c:strCache>
            </c:strRef>
          </c:cat>
          <c:val>
            <c:numRef>
              <c:f>Hoja1!$B$2:$B$6</c:f>
              <c:numCache>
                <c:formatCode>General</c:formatCode>
                <c:ptCount val="5"/>
                <c:pt idx="0">
                  <c:v>93</c:v>
                </c:pt>
                <c:pt idx="1">
                  <c:v>81</c:v>
                </c:pt>
                <c:pt idx="2">
                  <c:v>64</c:v>
                </c:pt>
                <c:pt idx="3">
                  <c:v>9</c:v>
                </c:pt>
                <c:pt idx="4">
                  <c:v>7</c:v>
                </c:pt>
              </c:numCache>
            </c:numRef>
          </c:val>
          <c:extLst>
            <c:ext xmlns:c16="http://schemas.microsoft.com/office/drawing/2014/chart" uri="{C3380CC4-5D6E-409C-BE32-E72D297353CC}">
              <c16:uniqueId val="{0000000A-997B-4F7E-A762-87F53CD0AE0A}"/>
            </c:ext>
          </c:extLst>
        </c:ser>
        <c:dLbls>
          <c:dLblPos val="outEnd"/>
          <c:showLegendKey val="0"/>
          <c:showVal val="1"/>
          <c:showCatName val="0"/>
          <c:showSerName val="0"/>
          <c:showPercent val="0"/>
          <c:showBubbleSize val="0"/>
          <c:showLeaderLines val="1"/>
        </c:dLbls>
      </c:pie3D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AR"/>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2.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E478029-A69A-49D1-BC73-62416090888A}" type="doc">
      <dgm:prSet loTypeId="urn:microsoft.com/office/officeart/2008/layout/HorizontalMultiLevelHierarchy" loCatId="hierarchy" qsTypeId="urn:microsoft.com/office/officeart/2005/8/quickstyle/3d1" qsCatId="3D" csTypeId="urn:microsoft.com/office/officeart/2005/8/colors/accent1_2" csCatId="accent1" phldr="1"/>
      <dgm:spPr/>
      <dgm:t>
        <a:bodyPr/>
        <a:lstStyle/>
        <a:p>
          <a:endParaRPr lang="es-AR"/>
        </a:p>
      </dgm:t>
    </dgm:pt>
    <dgm:pt modelId="{02BD1E3B-EC2C-4FC0-984F-CBAAF1C7D1BE}">
      <dgm:prSet phldrT="[Texto]" custT="1"/>
      <dgm:spPr/>
      <dgm:t>
        <a:bodyPr/>
        <a:lstStyle/>
        <a:p>
          <a:r>
            <a:rPr lang="es-AR" sz="1200" b="1">
              <a:solidFill>
                <a:schemeClr val="tx1"/>
              </a:solidFill>
              <a:latin typeface="Arial" panose="020B0604020202020204" pitchFamily="34" charset="0"/>
              <a:cs typeface="Arial" panose="020B0604020202020204" pitchFamily="34" charset="0"/>
            </a:rPr>
            <a:t>Directorio</a:t>
          </a:r>
        </a:p>
      </dgm:t>
    </dgm:pt>
    <dgm:pt modelId="{606DBC9A-81DE-49E2-B103-DA5C24726FF9}" type="parTrans" cxnId="{4585232D-DD28-4918-B57A-F03F4D28F61D}">
      <dgm:prSet/>
      <dgm:spPr/>
      <dgm:t>
        <a:bodyPr/>
        <a:lstStyle/>
        <a:p>
          <a:endParaRPr lang="es-AR" sz="1200" b="1">
            <a:solidFill>
              <a:schemeClr val="tx1"/>
            </a:solidFill>
            <a:latin typeface="Arial" panose="020B0604020202020204" pitchFamily="34" charset="0"/>
            <a:cs typeface="Arial" panose="020B0604020202020204" pitchFamily="34" charset="0"/>
          </a:endParaRPr>
        </a:p>
      </dgm:t>
    </dgm:pt>
    <dgm:pt modelId="{CCA0441A-6E0D-473B-917B-5F2623AC48FA}" type="sibTrans" cxnId="{4585232D-DD28-4918-B57A-F03F4D28F61D}">
      <dgm:prSet/>
      <dgm:spPr/>
      <dgm:t>
        <a:bodyPr/>
        <a:lstStyle/>
        <a:p>
          <a:endParaRPr lang="es-AR" sz="1200" b="1">
            <a:solidFill>
              <a:schemeClr val="tx1"/>
            </a:solidFill>
            <a:latin typeface="Arial" panose="020B0604020202020204" pitchFamily="34" charset="0"/>
            <a:cs typeface="Arial" panose="020B0604020202020204" pitchFamily="34" charset="0"/>
          </a:endParaRPr>
        </a:p>
      </dgm:t>
    </dgm:pt>
    <dgm:pt modelId="{6894664D-5F3D-412D-A252-5DAB8CF3840B}">
      <dgm:prSet phldrT="[Texto]" custT="1"/>
      <dgm:spPr/>
      <dgm:t>
        <a:bodyPr/>
        <a:lstStyle/>
        <a:p>
          <a:r>
            <a:rPr lang="es-AR" sz="1200" b="1">
              <a:solidFill>
                <a:schemeClr val="tx1"/>
              </a:solidFill>
              <a:latin typeface="Arial" panose="020B0604020202020204" pitchFamily="34" charset="0"/>
              <a:cs typeface="Arial" panose="020B0604020202020204" pitchFamily="34" charset="0"/>
            </a:rPr>
            <a:t>Área de Proceso</a:t>
          </a:r>
        </a:p>
      </dgm:t>
    </dgm:pt>
    <dgm:pt modelId="{50E17655-2912-4BC4-BA7C-1EA749E113F4}" type="parTrans" cxnId="{B0D278B8-70A9-4412-85E0-D689C01B896B}">
      <dgm:prSet/>
      <dgm:spPr/>
      <dgm:t>
        <a:bodyPr/>
        <a:lstStyle/>
        <a:p>
          <a:endParaRPr lang="es-AR" sz="1200" b="1">
            <a:solidFill>
              <a:schemeClr val="tx1"/>
            </a:solidFill>
            <a:latin typeface="Arial" panose="020B0604020202020204" pitchFamily="34" charset="0"/>
            <a:cs typeface="Arial" panose="020B0604020202020204" pitchFamily="34" charset="0"/>
          </a:endParaRPr>
        </a:p>
      </dgm:t>
    </dgm:pt>
    <dgm:pt modelId="{95AE21DD-5C84-4674-8D38-8BA14532A5E9}" type="sibTrans" cxnId="{B0D278B8-70A9-4412-85E0-D689C01B896B}">
      <dgm:prSet/>
      <dgm:spPr/>
      <dgm:t>
        <a:bodyPr/>
        <a:lstStyle/>
        <a:p>
          <a:endParaRPr lang="es-AR" sz="1200" b="1">
            <a:solidFill>
              <a:schemeClr val="tx1"/>
            </a:solidFill>
            <a:latin typeface="Arial" panose="020B0604020202020204" pitchFamily="34" charset="0"/>
            <a:cs typeface="Arial" panose="020B0604020202020204" pitchFamily="34" charset="0"/>
          </a:endParaRPr>
        </a:p>
      </dgm:t>
    </dgm:pt>
    <dgm:pt modelId="{7E526380-BF97-4E49-B7D5-51A5DF6318A7}">
      <dgm:prSet phldrT="[Texto]" custT="1"/>
      <dgm:spPr/>
      <dgm:t>
        <a:bodyPr/>
        <a:lstStyle/>
        <a:p>
          <a:r>
            <a:rPr lang="es-AR" sz="1200" b="1">
              <a:solidFill>
                <a:schemeClr val="tx1"/>
              </a:solidFill>
              <a:latin typeface="Arial" panose="020B0604020202020204" pitchFamily="34" charset="0"/>
              <a:cs typeface="Arial" panose="020B0604020202020204" pitchFamily="34" charset="0"/>
            </a:rPr>
            <a:t>Gerente de producción</a:t>
          </a:r>
        </a:p>
      </dgm:t>
    </dgm:pt>
    <dgm:pt modelId="{09CF2479-00A6-401D-9908-7913C4E7D124}" type="parTrans" cxnId="{67BB8475-ED6D-4E94-A4C7-752D3C1D22C6}">
      <dgm:prSet/>
      <dgm:spPr/>
      <dgm:t>
        <a:bodyPr/>
        <a:lstStyle/>
        <a:p>
          <a:endParaRPr lang="es-AR" sz="1200" b="1">
            <a:solidFill>
              <a:schemeClr val="tx1"/>
            </a:solidFill>
            <a:latin typeface="Arial" panose="020B0604020202020204" pitchFamily="34" charset="0"/>
            <a:cs typeface="Arial" panose="020B0604020202020204" pitchFamily="34" charset="0"/>
          </a:endParaRPr>
        </a:p>
      </dgm:t>
    </dgm:pt>
    <dgm:pt modelId="{09E23ED1-DB09-4657-8618-85CA4773A2E0}" type="sibTrans" cxnId="{67BB8475-ED6D-4E94-A4C7-752D3C1D22C6}">
      <dgm:prSet/>
      <dgm:spPr/>
      <dgm:t>
        <a:bodyPr/>
        <a:lstStyle/>
        <a:p>
          <a:endParaRPr lang="es-AR" sz="1200" b="1">
            <a:solidFill>
              <a:schemeClr val="tx1"/>
            </a:solidFill>
            <a:latin typeface="Arial" panose="020B0604020202020204" pitchFamily="34" charset="0"/>
            <a:cs typeface="Arial" panose="020B0604020202020204" pitchFamily="34" charset="0"/>
          </a:endParaRPr>
        </a:p>
      </dgm:t>
    </dgm:pt>
    <dgm:pt modelId="{795461E7-DD3E-435D-AC4F-4A0677709FDB}">
      <dgm:prSet phldrT="[Texto]" custT="1"/>
      <dgm:spPr/>
      <dgm:t>
        <a:bodyPr/>
        <a:lstStyle/>
        <a:p>
          <a:r>
            <a:rPr lang="es-AR" sz="1200" b="1">
              <a:solidFill>
                <a:schemeClr val="tx1"/>
              </a:solidFill>
              <a:latin typeface="Arial" panose="020B0604020202020204" pitchFamily="34" charset="0"/>
              <a:cs typeface="Arial" panose="020B0604020202020204" pitchFamily="34" charset="0"/>
            </a:rPr>
            <a:t>Área Comercial</a:t>
          </a:r>
        </a:p>
      </dgm:t>
    </dgm:pt>
    <dgm:pt modelId="{B04DC954-30D1-41D8-8FEC-F5BFAF705A91}" type="parTrans" cxnId="{A2AB3F4D-714F-46CB-9773-B16C9E6721A8}">
      <dgm:prSet/>
      <dgm:spPr/>
      <dgm:t>
        <a:bodyPr/>
        <a:lstStyle/>
        <a:p>
          <a:endParaRPr lang="es-AR" sz="1200" b="1">
            <a:solidFill>
              <a:schemeClr val="tx1"/>
            </a:solidFill>
            <a:latin typeface="Arial" panose="020B0604020202020204" pitchFamily="34" charset="0"/>
            <a:cs typeface="Arial" panose="020B0604020202020204" pitchFamily="34" charset="0"/>
          </a:endParaRPr>
        </a:p>
      </dgm:t>
    </dgm:pt>
    <dgm:pt modelId="{D295C173-F27C-4903-BFA0-6AAA9F3CD888}" type="sibTrans" cxnId="{A2AB3F4D-714F-46CB-9773-B16C9E6721A8}">
      <dgm:prSet/>
      <dgm:spPr/>
      <dgm:t>
        <a:bodyPr/>
        <a:lstStyle/>
        <a:p>
          <a:endParaRPr lang="es-AR" sz="1200" b="1">
            <a:solidFill>
              <a:schemeClr val="tx1"/>
            </a:solidFill>
            <a:latin typeface="Arial" panose="020B0604020202020204" pitchFamily="34" charset="0"/>
            <a:cs typeface="Arial" panose="020B0604020202020204" pitchFamily="34" charset="0"/>
          </a:endParaRPr>
        </a:p>
      </dgm:t>
    </dgm:pt>
    <dgm:pt modelId="{658CD4C6-D6C6-4E77-AB99-FB7CC7CDB42F}">
      <dgm:prSet phldrT="[Texto]" custT="1"/>
      <dgm:spPr/>
      <dgm:t>
        <a:bodyPr/>
        <a:lstStyle/>
        <a:p>
          <a:r>
            <a:rPr lang="es-AR" sz="1200" b="1">
              <a:solidFill>
                <a:schemeClr val="tx1"/>
              </a:solidFill>
              <a:latin typeface="Arial" panose="020B0604020202020204" pitchFamily="34" charset="0"/>
              <a:cs typeface="Arial" panose="020B0604020202020204" pitchFamily="34" charset="0"/>
            </a:rPr>
            <a:t>Encargado de laboratorio</a:t>
          </a:r>
        </a:p>
      </dgm:t>
    </dgm:pt>
    <dgm:pt modelId="{C3F0DE74-F534-463F-9F29-B52A33ADA958}" type="parTrans" cxnId="{883D983F-D0D9-42BC-867C-6C24BF3015CC}">
      <dgm:prSet/>
      <dgm:spPr/>
      <dgm:t>
        <a:bodyPr/>
        <a:lstStyle/>
        <a:p>
          <a:endParaRPr lang="es-AR" sz="1600" b="1">
            <a:solidFill>
              <a:schemeClr val="tx1"/>
            </a:solidFill>
          </a:endParaRPr>
        </a:p>
      </dgm:t>
    </dgm:pt>
    <dgm:pt modelId="{7E929455-4269-43FE-B0ED-5DBA5E12D9FC}" type="sibTrans" cxnId="{883D983F-D0D9-42BC-867C-6C24BF3015CC}">
      <dgm:prSet/>
      <dgm:spPr/>
      <dgm:t>
        <a:bodyPr/>
        <a:lstStyle/>
        <a:p>
          <a:endParaRPr lang="es-AR" sz="1600" b="1">
            <a:solidFill>
              <a:schemeClr val="tx1"/>
            </a:solidFill>
          </a:endParaRPr>
        </a:p>
      </dgm:t>
    </dgm:pt>
    <dgm:pt modelId="{0BBA9127-A11A-47EC-8054-B70E9CD4C6ED}">
      <dgm:prSet phldrT="[Texto]" custT="1"/>
      <dgm:spPr/>
      <dgm:t>
        <a:bodyPr/>
        <a:lstStyle/>
        <a:p>
          <a:r>
            <a:rPr lang="es-AR" sz="1200" b="1">
              <a:solidFill>
                <a:schemeClr val="tx1"/>
              </a:solidFill>
              <a:latin typeface="Arial" panose="020B0604020202020204" pitchFamily="34" charset="0"/>
              <a:cs typeface="Arial" panose="020B0604020202020204" pitchFamily="34" charset="0"/>
            </a:rPr>
            <a:t>Área de mantenimiento</a:t>
          </a:r>
        </a:p>
      </dgm:t>
    </dgm:pt>
    <dgm:pt modelId="{C029C451-3B9E-4C40-99E3-89A555E0CFF6}" type="parTrans" cxnId="{7C1429E4-36F7-41D8-A59C-0068265DE5EB}">
      <dgm:prSet/>
      <dgm:spPr/>
      <dgm:t>
        <a:bodyPr/>
        <a:lstStyle/>
        <a:p>
          <a:endParaRPr lang="es-AR" sz="1600" b="1">
            <a:solidFill>
              <a:schemeClr val="tx1"/>
            </a:solidFill>
          </a:endParaRPr>
        </a:p>
      </dgm:t>
    </dgm:pt>
    <dgm:pt modelId="{DD04A655-BA56-4DA3-A990-E0E6146E6BED}" type="sibTrans" cxnId="{7C1429E4-36F7-41D8-A59C-0068265DE5EB}">
      <dgm:prSet/>
      <dgm:spPr/>
      <dgm:t>
        <a:bodyPr/>
        <a:lstStyle/>
        <a:p>
          <a:endParaRPr lang="es-AR" sz="1600" b="1">
            <a:solidFill>
              <a:schemeClr val="tx1"/>
            </a:solidFill>
          </a:endParaRPr>
        </a:p>
      </dgm:t>
    </dgm:pt>
    <dgm:pt modelId="{88EDA477-9BCD-4A21-870E-0F74F1202C00}">
      <dgm:prSet phldrT="[Texto]" custT="1"/>
      <dgm:spPr/>
      <dgm:t>
        <a:bodyPr/>
        <a:lstStyle/>
        <a:p>
          <a:r>
            <a:rPr lang="es-AR" sz="1200" b="1">
              <a:solidFill>
                <a:schemeClr val="tx1"/>
              </a:solidFill>
              <a:latin typeface="Arial" panose="020B0604020202020204" pitchFamily="34" charset="0"/>
              <a:cs typeface="Arial" panose="020B0604020202020204" pitchFamily="34" charset="0"/>
            </a:rPr>
            <a:t>Calderistas</a:t>
          </a:r>
        </a:p>
      </dgm:t>
    </dgm:pt>
    <dgm:pt modelId="{86A6E218-415E-4AAC-A8B7-9D219486069A}" type="parTrans" cxnId="{F61BEF0E-8944-48C3-B295-960B21C921CE}">
      <dgm:prSet/>
      <dgm:spPr/>
      <dgm:t>
        <a:bodyPr/>
        <a:lstStyle/>
        <a:p>
          <a:endParaRPr lang="es-AR" b="1">
            <a:solidFill>
              <a:schemeClr val="tx1"/>
            </a:solidFill>
          </a:endParaRPr>
        </a:p>
      </dgm:t>
    </dgm:pt>
    <dgm:pt modelId="{0D2F45D3-44D0-4E3F-909A-02ED4AA3DF74}" type="sibTrans" cxnId="{F61BEF0E-8944-48C3-B295-960B21C921CE}">
      <dgm:prSet/>
      <dgm:spPr/>
      <dgm:t>
        <a:bodyPr/>
        <a:lstStyle/>
        <a:p>
          <a:endParaRPr lang="es-AR" b="1">
            <a:solidFill>
              <a:schemeClr val="tx1"/>
            </a:solidFill>
          </a:endParaRPr>
        </a:p>
      </dgm:t>
    </dgm:pt>
    <dgm:pt modelId="{E2E30240-1502-4049-B510-DACA60EE89C9}">
      <dgm:prSet phldrT="[Texto]" custT="1"/>
      <dgm:spPr/>
      <dgm:t>
        <a:bodyPr/>
        <a:lstStyle/>
        <a:p>
          <a:r>
            <a:rPr lang="es-AR" sz="1200" b="1">
              <a:solidFill>
                <a:schemeClr val="tx1"/>
              </a:solidFill>
              <a:latin typeface="Arial" panose="020B0604020202020204" pitchFamily="34" charset="0"/>
              <a:cs typeface="Arial" panose="020B0604020202020204" pitchFamily="34" charset="0"/>
            </a:rPr>
            <a:t>Técnicos en mantenimiento</a:t>
          </a:r>
        </a:p>
      </dgm:t>
    </dgm:pt>
    <dgm:pt modelId="{9E31C6D6-9C70-4C29-8C90-F929FC651420}" type="parTrans" cxnId="{93E9F530-EED2-45E6-92FA-3E537DCED22F}">
      <dgm:prSet/>
      <dgm:spPr/>
      <dgm:t>
        <a:bodyPr/>
        <a:lstStyle/>
        <a:p>
          <a:endParaRPr lang="es-AR" b="1">
            <a:solidFill>
              <a:schemeClr val="tx1"/>
            </a:solidFill>
          </a:endParaRPr>
        </a:p>
      </dgm:t>
    </dgm:pt>
    <dgm:pt modelId="{589AE6DE-6EB0-4BE2-92EB-49E56E3257CB}" type="sibTrans" cxnId="{93E9F530-EED2-45E6-92FA-3E537DCED22F}">
      <dgm:prSet/>
      <dgm:spPr/>
      <dgm:t>
        <a:bodyPr/>
        <a:lstStyle/>
        <a:p>
          <a:endParaRPr lang="es-AR" b="1">
            <a:solidFill>
              <a:schemeClr val="tx1"/>
            </a:solidFill>
          </a:endParaRPr>
        </a:p>
      </dgm:t>
    </dgm:pt>
    <dgm:pt modelId="{245A3F65-0BB3-4C4B-A64B-C173E6B25185}">
      <dgm:prSet phldrT="[Texto]" custT="1"/>
      <dgm:spPr/>
      <dgm:t>
        <a:bodyPr/>
        <a:lstStyle/>
        <a:p>
          <a:r>
            <a:rPr lang="es-AR" sz="1200" b="1">
              <a:solidFill>
                <a:schemeClr val="tx1"/>
              </a:solidFill>
              <a:latin typeface="Arial" panose="020B0604020202020204" pitchFamily="34" charset="0"/>
              <a:cs typeface="Arial" panose="020B0604020202020204" pitchFamily="34" charset="0"/>
            </a:rPr>
            <a:t>Área de RRHH</a:t>
          </a:r>
        </a:p>
      </dgm:t>
    </dgm:pt>
    <dgm:pt modelId="{FEA562F7-8884-4477-B001-75280838DB83}" type="parTrans" cxnId="{54DD0252-A146-43FF-8C24-41918DF79B43}">
      <dgm:prSet/>
      <dgm:spPr/>
      <dgm:t>
        <a:bodyPr/>
        <a:lstStyle/>
        <a:p>
          <a:endParaRPr lang="es-AR" b="1">
            <a:solidFill>
              <a:schemeClr val="tx1"/>
            </a:solidFill>
          </a:endParaRPr>
        </a:p>
      </dgm:t>
    </dgm:pt>
    <dgm:pt modelId="{0AD8E6CA-7E78-4F58-8F21-0B3FC95A30B6}" type="sibTrans" cxnId="{54DD0252-A146-43FF-8C24-41918DF79B43}">
      <dgm:prSet/>
      <dgm:spPr/>
      <dgm:t>
        <a:bodyPr/>
        <a:lstStyle/>
        <a:p>
          <a:endParaRPr lang="es-AR" b="1">
            <a:solidFill>
              <a:schemeClr val="tx1"/>
            </a:solidFill>
          </a:endParaRPr>
        </a:p>
      </dgm:t>
    </dgm:pt>
    <dgm:pt modelId="{BC5436AE-1929-4556-8975-B6A000FD61C1}">
      <dgm:prSet phldrT="[Texto]" custT="1"/>
      <dgm:spPr/>
      <dgm:t>
        <a:bodyPr/>
        <a:lstStyle/>
        <a:p>
          <a:r>
            <a:rPr lang="es-AR" sz="1200" b="1">
              <a:solidFill>
                <a:schemeClr val="tx1"/>
              </a:solidFill>
              <a:latin typeface="Arial" panose="020B0604020202020204" pitchFamily="34" charset="0"/>
              <a:cs typeface="Arial" panose="020B0604020202020204" pitchFamily="34" charset="0"/>
            </a:rPr>
            <a:t>Técnico </a:t>
          </a:r>
        </a:p>
        <a:p>
          <a:r>
            <a:rPr lang="es-AR" sz="1200" b="1">
              <a:solidFill>
                <a:schemeClr val="tx1"/>
              </a:solidFill>
              <a:latin typeface="Arial" panose="020B0604020202020204" pitchFamily="34" charset="0"/>
              <a:cs typeface="Arial" panose="020B0604020202020204" pitchFamily="34" charset="0"/>
            </a:rPr>
            <a:t>Electromecánico</a:t>
          </a:r>
        </a:p>
      </dgm:t>
    </dgm:pt>
    <dgm:pt modelId="{384E75F5-6C55-4580-960D-6CAC714D0217}" type="parTrans" cxnId="{CE6F4D25-2CD6-4185-9CEC-47DF74C2EB7C}">
      <dgm:prSet/>
      <dgm:spPr/>
      <dgm:t>
        <a:bodyPr/>
        <a:lstStyle/>
        <a:p>
          <a:endParaRPr lang="es-AR"/>
        </a:p>
      </dgm:t>
    </dgm:pt>
    <dgm:pt modelId="{0F7A0836-722D-455A-9A46-5B12AD1CB487}" type="sibTrans" cxnId="{CE6F4D25-2CD6-4185-9CEC-47DF74C2EB7C}">
      <dgm:prSet/>
      <dgm:spPr/>
      <dgm:t>
        <a:bodyPr/>
        <a:lstStyle/>
        <a:p>
          <a:endParaRPr lang="es-AR"/>
        </a:p>
      </dgm:t>
    </dgm:pt>
    <dgm:pt modelId="{EC94A5D2-4A9C-4465-8D52-817058FF9320}">
      <dgm:prSet phldrT="[Texto]" custT="1"/>
      <dgm:spPr/>
      <dgm:t>
        <a:bodyPr/>
        <a:lstStyle/>
        <a:p>
          <a:r>
            <a:rPr lang="es-AR" sz="1200" b="1">
              <a:solidFill>
                <a:schemeClr val="tx1"/>
              </a:solidFill>
              <a:latin typeface="Arial" panose="020B0604020202020204" pitchFamily="34" charset="0"/>
              <a:cs typeface="Arial" panose="020B0604020202020204" pitchFamily="34" charset="0"/>
            </a:rPr>
            <a:t>Operarios Permanentes</a:t>
          </a:r>
        </a:p>
      </dgm:t>
    </dgm:pt>
    <dgm:pt modelId="{02749551-FE53-4E50-8FE6-D7D71456C955}" type="sibTrans" cxnId="{3C66EA3F-C922-414E-B692-E06504CF5792}">
      <dgm:prSet/>
      <dgm:spPr/>
      <dgm:t>
        <a:bodyPr/>
        <a:lstStyle/>
        <a:p>
          <a:endParaRPr lang="es-AR"/>
        </a:p>
      </dgm:t>
    </dgm:pt>
    <dgm:pt modelId="{4B1BBF2F-6E2F-4E65-ABBA-BF7C453C4617}" type="parTrans" cxnId="{3C66EA3F-C922-414E-B692-E06504CF5792}">
      <dgm:prSet/>
      <dgm:spPr/>
      <dgm:t>
        <a:bodyPr/>
        <a:lstStyle/>
        <a:p>
          <a:endParaRPr lang="es-AR"/>
        </a:p>
      </dgm:t>
    </dgm:pt>
    <dgm:pt modelId="{63A3B506-560A-4396-9E8C-3DDFDC49AAD4}">
      <dgm:prSet phldrT="[Texto]" custT="1"/>
      <dgm:spPr/>
      <dgm:t>
        <a:bodyPr/>
        <a:lstStyle/>
        <a:p>
          <a:r>
            <a:rPr lang="es-AR" sz="1200" b="1">
              <a:solidFill>
                <a:schemeClr val="tx1"/>
              </a:solidFill>
              <a:latin typeface="Arial" panose="020B0604020202020204" pitchFamily="34" charset="0"/>
              <a:cs typeface="Arial" panose="020B0604020202020204" pitchFamily="34" charset="0"/>
            </a:rPr>
            <a:t>Encargado de mantenimiento</a:t>
          </a:r>
        </a:p>
      </dgm:t>
    </dgm:pt>
    <dgm:pt modelId="{E64C6CD0-6901-44AC-9579-A2F42A7E7588}" type="parTrans" cxnId="{6AF1E4D7-BDAB-4086-8D97-0B66E3AE9667}">
      <dgm:prSet/>
      <dgm:spPr/>
      <dgm:t>
        <a:bodyPr/>
        <a:lstStyle/>
        <a:p>
          <a:endParaRPr lang="es-AR"/>
        </a:p>
      </dgm:t>
    </dgm:pt>
    <dgm:pt modelId="{C95E4870-25F4-46DA-BA58-74D8BD3C3E65}" type="sibTrans" cxnId="{6AF1E4D7-BDAB-4086-8D97-0B66E3AE9667}">
      <dgm:prSet/>
      <dgm:spPr/>
      <dgm:t>
        <a:bodyPr/>
        <a:lstStyle/>
        <a:p>
          <a:endParaRPr lang="es-AR"/>
        </a:p>
      </dgm:t>
    </dgm:pt>
    <dgm:pt modelId="{BADC8D97-893E-4290-8247-88A2EF9EBD5B}">
      <dgm:prSet phldrT="[Texto]" custT="1"/>
      <dgm:spPr/>
      <dgm:t>
        <a:bodyPr/>
        <a:lstStyle/>
        <a:p>
          <a:r>
            <a:rPr lang="es-AR" sz="1200" b="1">
              <a:solidFill>
                <a:schemeClr val="tx1"/>
              </a:solidFill>
              <a:latin typeface="Arial" panose="020B0604020202020204" pitchFamily="34" charset="0"/>
              <a:cs typeface="Arial" panose="020B0604020202020204" pitchFamily="34" charset="0"/>
            </a:rPr>
            <a:t>Director de venta</a:t>
          </a:r>
        </a:p>
      </dgm:t>
    </dgm:pt>
    <dgm:pt modelId="{D13D18D6-78C5-4AD5-B2C8-5FDB66D37B23}" type="parTrans" cxnId="{9F110123-CAEF-4CC1-8D49-6AEF657E7E92}">
      <dgm:prSet/>
      <dgm:spPr/>
      <dgm:t>
        <a:bodyPr/>
        <a:lstStyle/>
        <a:p>
          <a:endParaRPr lang="es-AR"/>
        </a:p>
      </dgm:t>
    </dgm:pt>
    <dgm:pt modelId="{94CE2516-0C20-4E1C-B350-E110C968669B}" type="sibTrans" cxnId="{9F110123-CAEF-4CC1-8D49-6AEF657E7E92}">
      <dgm:prSet/>
      <dgm:spPr/>
      <dgm:t>
        <a:bodyPr/>
        <a:lstStyle/>
        <a:p>
          <a:endParaRPr lang="es-AR"/>
        </a:p>
      </dgm:t>
    </dgm:pt>
    <dgm:pt modelId="{7D6AA492-3424-4BAD-8466-D4EB9E02B8E2}">
      <dgm:prSet phldrT="[Texto]" custT="1"/>
      <dgm:spPr/>
      <dgm:t>
        <a:bodyPr/>
        <a:lstStyle/>
        <a:p>
          <a:r>
            <a:rPr lang="es-AR" sz="1200" b="1">
              <a:solidFill>
                <a:schemeClr val="tx1"/>
              </a:solidFill>
              <a:latin typeface="Arial" panose="020B0604020202020204" pitchFamily="34" charset="0"/>
              <a:cs typeface="Arial" panose="020B0604020202020204" pitchFamily="34" charset="0"/>
            </a:rPr>
            <a:t>Director de logística</a:t>
          </a:r>
        </a:p>
      </dgm:t>
    </dgm:pt>
    <dgm:pt modelId="{CFC828A9-FE06-4E1A-9297-49E9B3858A46}" type="parTrans" cxnId="{B1AE709B-6EAC-4AB8-9237-C83D63C340EB}">
      <dgm:prSet/>
      <dgm:spPr/>
      <dgm:t>
        <a:bodyPr/>
        <a:lstStyle/>
        <a:p>
          <a:endParaRPr lang="es-AR"/>
        </a:p>
      </dgm:t>
    </dgm:pt>
    <dgm:pt modelId="{680D7393-9D38-42DA-AB5A-2D68937A0941}" type="sibTrans" cxnId="{B1AE709B-6EAC-4AB8-9237-C83D63C340EB}">
      <dgm:prSet/>
      <dgm:spPr/>
      <dgm:t>
        <a:bodyPr/>
        <a:lstStyle/>
        <a:p>
          <a:endParaRPr lang="es-AR"/>
        </a:p>
      </dgm:t>
    </dgm:pt>
    <dgm:pt modelId="{FD9AA2CE-E671-404E-BE81-2C1B73CCE665}">
      <dgm:prSet phldrT="[Texto]" custT="1"/>
      <dgm:spPr/>
      <dgm:t>
        <a:bodyPr/>
        <a:lstStyle/>
        <a:p>
          <a:r>
            <a:rPr lang="es-AR" sz="1200" b="1">
              <a:solidFill>
                <a:schemeClr val="tx1"/>
              </a:solidFill>
              <a:latin typeface="Arial" panose="020B0604020202020204" pitchFamily="34" charset="0"/>
              <a:cs typeface="Arial" panose="020B0604020202020204" pitchFamily="34" charset="0"/>
            </a:rPr>
            <a:t>Área de calidad</a:t>
          </a:r>
        </a:p>
      </dgm:t>
    </dgm:pt>
    <dgm:pt modelId="{42DFE992-8F78-4104-A27C-AFF9944C8A95}" type="sibTrans" cxnId="{0E258C9D-9B56-44A2-8676-95540AB9B337}">
      <dgm:prSet/>
      <dgm:spPr/>
      <dgm:t>
        <a:bodyPr/>
        <a:lstStyle/>
        <a:p>
          <a:endParaRPr lang="es-AR" sz="1600" b="1">
            <a:solidFill>
              <a:schemeClr val="tx1"/>
            </a:solidFill>
          </a:endParaRPr>
        </a:p>
      </dgm:t>
    </dgm:pt>
    <dgm:pt modelId="{959F1828-FA9B-4673-8DF5-3854FF936BA3}" type="parTrans" cxnId="{0E258C9D-9B56-44A2-8676-95540AB9B337}">
      <dgm:prSet/>
      <dgm:spPr/>
      <dgm:t>
        <a:bodyPr/>
        <a:lstStyle/>
        <a:p>
          <a:endParaRPr lang="es-AR" sz="1600" b="1">
            <a:solidFill>
              <a:schemeClr val="tx1"/>
            </a:solidFill>
          </a:endParaRPr>
        </a:p>
      </dgm:t>
    </dgm:pt>
    <dgm:pt modelId="{3C8020B6-CD84-43A3-97BC-A31F7D3B9053}">
      <dgm:prSet phldrT="[Texto]" custT="1"/>
      <dgm:spPr/>
      <dgm:t>
        <a:bodyPr/>
        <a:lstStyle/>
        <a:p>
          <a:r>
            <a:rPr lang="es-AR" sz="1200" b="1">
              <a:solidFill>
                <a:schemeClr val="tx1"/>
              </a:solidFill>
              <a:latin typeface="Arial" panose="020B0604020202020204" pitchFamily="34" charset="0"/>
              <a:cs typeface="Arial" panose="020B0604020202020204" pitchFamily="34" charset="0"/>
            </a:rPr>
            <a:t>Director de RRHH</a:t>
          </a:r>
        </a:p>
      </dgm:t>
    </dgm:pt>
    <dgm:pt modelId="{9118226E-98A5-45E5-80C1-D718DCE3F3BA}" type="parTrans" cxnId="{AF84803E-AF96-45D1-8307-5E2969A90D00}">
      <dgm:prSet/>
      <dgm:spPr/>
      <dgm:t>
        <a:bodyPr/>
        <a:lstStyle/>
        <a:p>
          <a:endParaRPr lang="es-AR"/>
        </a:p>
      </dgm:t>
    </dgm:pt>
    <dgm:pt modelId="{A77C78BF-3CD9-494E-8704-5C206772C655}" type="sibTrans" cxnId="{AF84803E-AF96-45D1-8307-5E2969A90D00}">
      <dgm:prSet/>
      <dgm:spPr/>
      <dgm:t>
        <a:bodyPr/>
        <a:lstStyle/>
        <a:p>
          <a:endParaRPr lang="es-AR"/>
        </a:p>
      </dgm:t>
    </dgm:pt>
    <dgm:pt modelId="{7FFD44B8-F050-4930-8CB0-D2F834735AF0}">
      <dgm:prSet phldrT="[Texto]" custT="1"/>
      <dgm:spPr/>
      <dgm:t>
        <a:bodyPr/>
        <a:lstStyle/>
        <a:p>
          <a:r>
            <a:rPr lang="es-AR" sz="1200" b="1">
              <a:solidFill>
                <a:schemeClr val="tx1"/>
              </a:solidFill>
              <a:latin typeface="Arial" panose="020B0604020202020204" pitchFamily="34" charset="0"/>
              <a:cs typeface="Arial" panose="020B0604020202020204" pitchFamily="34" charset="0"/>
            </a:rPr>
            <a:t>Personal de laboratorio</a:t>
          </a:r>
        </a:p>
      </dgm:t>
    </dgm:pt>
    <dgm:pt modelId="{DE3AF057-484B-42D7-8B5B-2534B1FD62B1}" type="parTrans" cxnId="{D50F686B-ACF8-4E78-9798-AF710637230B}">
      <dgm:prSet/>
      <dgm:spPr/>
      <dgm:t>
        <a:bodyPr/>
        <a:lstStyle/>
        <a:p>
          <a:endParaRPr lang="es-AR"/>
        </a:p>
      </dgm:t>
    </dgm:pt>
    <dgm:pt modelId="{229F03DA-D774-44A6-93BD-1EAE9E3B72DA}" type="sibTrans" cxnId="{D50F686B-ACF8-4E78-9798-AF710637230B}">
      <dgm:prSet/>
      <dgm:spPr/>
      <dgm:t>
        <a:bodyPr/>
        <a:lstStyle/>
        <a:p>
          <a:endParaRPr lang="es-AR"/>
        </a:p>
      </dgm:t>
    </dgm:pt>
    <dgm:pt modelId="{52430593-F00B-4336-9C43-1527AA6D60A3}">
      <dgm:prSet phldrT="[Texto]" custT="1"/>
      <dgm:spPr/>
      <dgm:t>
        <a:bodyPr/>
        <a:lstStyle/>
        <a:p>
          <a:r>
            <a:rPr lang="es-AR" sz="1200" b="1">
              <a:solidFill>
                <a:schemeClr val="tx1"/>
              </a:solidFill>
              <a:latin typeface="Arial" panose="020B0604020202020204" pitchFamily="34" charset="0"/>
              <a:cs typeface="Arial" panose="020B0604020202020204" pitchFamily="34" charset="0"/>
            </a:rPr>
            <a:t>Personal de RRHH</a:t>
          </a:r>
        </a:p>
      </dgm:t>
    </dgm:pt>
    <dgm:pt modelId="{96599426-6DA5-4FC3-B502-07942D6DA931}" type="parTrans" cxnId="{E4570EE5-BD3C-4D7C-B0F0-1C24395CF50C}">
      <dgm:prSet/>
      <dgm:spPr/>
      <dgm:t>
        <a:bodyPr/>
        <a:lstStyle/>
        <a:p>
          <a:endParaRPr lang="es-AR"/>
        </a:p>
      </dgm:t>
    </dgm:pt>
    <dgm:pt modelId="{2DF2AB2F-CA83-4EA3-9591-58FAEA552329}" type="sibTrans" cxnId="{E4570EE5-BD3C-4D7C-B0F0-1C24395CF50C}">
      <dgm:prSet/>
      <dgm:spPr/>
      <dgm:t>
        <a:bodyPr/>
        <a:lstStyle/>
        <a:p>
          <a:endParaRPr lang="es-AR"/>
        </a:p>
      </dgm:t>
    </dgm:pt>
    <dgm:pt modelId="{5AC16A79-4A11-4423-81C0-58FBD95EC1A7}">
      <dgm:prSet phldrT="[Texto]" custT="1"/>
      <dgm:spPr/>
      <dgm:t>
        <a:bodyPr/>
        <a:lstStyle/>
        <a:p>
          <a:r>
            <a:rPr lang="es-AR" sz="1200" b="1">
              <a:solidFill>
                <a:schemeClr val="tx1"/>
              </a:solidFill>
              <a:latin typeface="Arial" panose="020B0604020202020204" pitchFamily="34" charset="0"/>
              <a:cs typeface="Arial" panose="020B0604020202020204" pitchFamily="34" charset="0"/>
            </a:rPr>
            <a:t>Vendedores</a:t>
          </a:r>
        </a:p>
      </dgm:t>
    </dgm:pt>
    <dgm:pt modelId="{0994B820-B97A-4B0B-BBE7-F0368E4EB24B}" type="parTrans" cxnId="{F28DA38B-676C-4BF8-B0CC-DAD6A9E6AB23}">
      <dgm:prSet/>
      <dgm:spPr/>
      <dgm:t>
        <a:bodyPr/>
        <a:lstStyle/>
        <a:p>
          <a:endParaRPr lang="es-AR"/>
        </a:p>
      </dgm:t>
    </dgm:pt>
    <dgm:pt modelId="{25B5E8AC-4438-4856-93F8-5796C02D611B}" type="sibTrans" cxnId="{F28DA38B-676C-4BF8-B0CC-DAD6A9E6AB23}">
      <dgm:prSet/>
      <dgm:spPr/>
      <dgm:t>
        <a:bodyPr/>
        <a:lstStyle/>
        <a:p>
          <a:endParaRPr lang="es-AR"/>
        </a:p>
      </dgm:t>
    </dgm:pt>
    <dgm:pt modelId="{FB117829-1134-4639-877A-46C0CC095354}">
      <dgm:prSet phldrT="[Texto]" custT="1"/>
      <dgm:spPr/>
      <dgm:t>
        <a:bodyPr/>
        <a:lstStyle/>
        <a:p>
          <a:r>
            <a:rPr lang="es-AR" sz="1200" b="1">
              <a:solidFill>
                <a:schemeClr val="tx1"/>
              </a:solidFill>
              <a:latin typeface="Arial" panose="020B0604020202020204" pitchFamily="34" charset="0"/>
              <a:cs typeface="Arial" panose="020B0604020202020204" pitchFamily="34" charset="0"/>
            </a:rPr>
            <a:t>Operarios Temporales</a:t>
          </a:r>
        </a:p>
      </dgm:t>
    </dgm:pt>
    <dgm:pt modelId="{E2AE309E-39DF-43D4-9CC4-72013BA7EB2A}" type="parTrans" cxnId="{4FD1B4F1-5A97-4846-84D9-D6D0126CC453}">
      <dgm:prSet/>
      <dgm:spPr/>
      <dgm:t>
        <a:bodyPr/>
        <a:lstStyle/>
        <a:p>
          <a:endParaRPr lang="es-AR"/>
        </a:p>
      </dgm:t>
    </dgm:pt>
    <dgm:pt modelId="{CCF20E2B-882A-4024-8BE8-18C8FA333AE1}" type="sibTrans" cxnId="{4FD1B4F1-5A97-4846-84D9-D6D0126CC453}">
      <dgm:prSet/>
      <dgm:spPr/>
      <dgm:t>
        <a:bodyPr/>
        <a:lstStyle/>
        <a:p>
          <a:endParaRPr lang="es-AR"/>
        </a:p>
      </dgm:t>
    </dgm:pt>
    <dgm:pt modelId="{A4030891-464F-408E-A339-76631BCFB71F}">
      <dgm:prSet phldrT="[Texto]" custT="1"/>
      <dgm:spPr/>
      <dgm:t>
        <a:bodyPr/>
        <a:lstStyle/>
        <a:p>
          <a:r>
            <a:rPr lang="es-AR" sz="1200" b="1">
              <a:solidFill>
                <a:schemeClr val="tx1"/>
              </a:solidFill>
              <a:latin typeface="Arial" panose="020B0604020202020204" pitchFamily="34" charset="0"/>
              <a:cs typeface="Arial" panose="020B0604020202020204" pitchFamily="34" charset="0"/>
            </a:rPr>
            <a:t>Personal de Limpieza</a:t>
          </a:r>
        </a:p>
      </dgm:t>
    </dgm:pt>
    <dgm:pt modelId="{13438D5E-2633-4277-8906-51D967846894}" type="parTrans" cxnId="{B2CDA34F-8E51-48B4-9A76-D1FDFF09D116}">
      <dgm:prSet/>
      <dgm:spPr/>
      <dgm:t>
        <a:bodyPr/>
        <a:lstStyle/>
        <a:p>
          <a:endParaRPr lang="es-AR"/>
        </a:p>
      </dgm:t>
    </dgm:pt>
    <dgm:pt modelId="{F458FD8E-E32E-4CFB-A24A-2F51FC11934D}" type="sibTrans" cxnId="{B2CDA34F-8E51-48B4-9A76-D1FDFF09D116}">
      <dgm:prSet/>
      <dgm:spPr/>
      <dgm:t>
        <a:bodyPr/>
        <a:lstStyle/>
        <a:p>
          <a:endParaRPr lang="es-AR"/>
        </a:p>
      </dgm:t>
    </dgm:pt>
    <dgm:pt modelId="{54E29B53-F2F6-4604-9344-06F5C312CC25}">
      <dgm:prSet phldrT="[Texto]" custT="1"/>
      <dgm:spPr/>
      <dgm:t>
        <a:bodyPr/>
        <a:lstStyle/>
        <a:p>
          <a:r>
            <a:rPr lang="es-AR" sz="1200" b="1">
              <a:solidFill>
                <a:schemeClr val="tx1"/>
              </a:solidFill>
              <a:latin typeface="Arial" panose="020B0604020202020204" pitchFamily="34" charset="0"/>
              <a:cs typeface="Arial" panose="020B0604020202020204" pitchFamily="34" charset="0"/>
            </a:rPr>
            <a:t>Área Finaciera</a:t>
          </a:r>
        </a:p>
      </dgm:t>
    </dgm:pt>
    <dgm:pt modelId="{FDDEE3E5-DE51-40BC-84BB-1408122E33DB}" type="parTrans" cxnId="{79ED83E8-159F-4969-A494-CD5C1FFEAC01}">
      <dgm:prSet/>
      <dgm:spPr/>
      <dgm:t>
        <a:bodyPr/>
        <a:lstStyle/>
        <a:p>
          <a:endParaRPr lang="es-AR"/>
        </a:p>
      </dgm:t>
    </dgm:pt>
    <dgm:pt modelId="{BAB49486-BA3A-42BA-94AC-3AF34C37B1BA}" type="sibTrans" cxnId="{79ED83E8-159F-4969-A494-CD5C1FFEAC01}">
      <dgm:prSet/>
      <dgm:spPr/>
      <dgm:t>
        <a:bodyPr/>
        <a:lstStyle/>
        <a:p>
          <a:endParaRPr lang="es-AR"/>
        </a:p>
      </dgm:t>
    </dgm:pt>
    <dgm:pt modelId="{75ABD03B-F9BA-46A8-A3DC-294415466799}">
      <dgm:prSet phldrT="[Texto]" custT="1"/>
      <dgm:spPr/>
      <dgm:t>
        <a:bodyPr/>
        <a:lstStyle/>
        <a:p>
          <a:r>
            <a:rPr lang="es-AR" sz="1200" b="1">
              <a:solidFill>
                <a:schemeClr val="tx1"/>
              </a:solidFill>
              <a:latin typeface="Arial" panose="020B0604020202020204" pitchFamily="34" charset="0"/>
              <a:cs typeface="Arial" panose="020B0604020202020204" pitchFamily="34" charset="0"/>
            </a:rPr>
            <a:t>Contador</a:t>
          </a:r>
        </a:p>
      </dgm:t>
    </dgm:pt>
    <dgm:pt modelId="{F4C2FC10-7296-4D9F-B51E-7B019D4967AB}" type="parTrans" cxnId="{A4C9064F-18F5-4A96-8413-880DA47B05D4}">
      <dgm:prSet/>
      <dgm:spPr/>
      <dgm:t>
        <a:bodyPr/>
        <a:lstStyle/>
        <a:p>
          <a:endParaRPr lang="es-AR"/>
        </a:p>
      </dgm:t>
    </dgm:pt>
    <dgm:pt modelId="{F27BE9AD-D280-436A-93EE-A46261500895}" type="sibTrans" cxnId="{A4C9064F-18F5-4A96-8413-880DA47B05D4}">
      <dgm:prSet/>
      <dgm:spPr/>
      <dgm:t>
        <a:bodyPr/>
        <a:lstStyle/>
        <a:p>
          <a:endParaRPr lang="es-AR"/>
        </a:p>
      </dgm:t>
    </dgm:pt>
    <dgm:pt modelId="{621CDBBC-E6BF-4619-9C10-EAD4B1EA903C}">
      <dgm:prSet phldrT="[Texto]" custT="1"/>
      <dgm:spPr/>
      <dgm:t>
        <a:bodyPr/>
        <a:lstStyle/>
        <a:p>
          <a:r>
            <a:rPr lang="es-AR" sz="1200" b="1">
              <a:solidFill>
                <a:schemeClr val="tx1"/>
              </a:solidFill>
              <a:latin typeface="Arial" panose="020B0604020202020204" pitchFamily="34" charset="0"/>
              <a:cs typeface="Arial" panose="020B0604020202020204" pitchFamily="34" charset="0"/>
            </a:rPr>
            <a:t>Director de distibución</a:t>
          </a:r>
        </a:p>
      </dgm:t>
    </dgm:pt>
    <dgm:pt modelId="{F66C9C82-703C-4CB8-9C4E-FBB7483FD416}" type="parTrans" cxnId="{9D55DA70-BB56-4CEC-8B64-068A7A7B2A96}">
      <dgm:prSet/>
      <dgm:spPr/>
      <dgm:t>
        <a:bodyPr/>
        <a:lstStyle/>
        <a:p>
          <a:endParaRPr lang="es-AR"/>
        </a:p>
      </dgm:t>
    </dgm:pt>
    <dgm:pt modelId="{9C9E7E17-6D3A-40E4-8DF5-3BFAE523EAB1}" type="sibTrans" cxnId="{9D55DA70-BB56-4CEC-8B64-068A7A7B2A96}">
      <dgm:prSet/>
      <dgm:spPr/>
      <dgm:t>
        <a:bodyPr/>
        <a:lstStyle/>
        <a:p>
          <a:endParaRPr lang="es-AR"/>
        </a:p>
      </dgm:t>
    </dgm:pt>
    <dgm:pt modelId="{500F6FF8-B249-4399-8011-57BBCF867954}" type="pres">
      <dgm:prSet presAssocID="{3E478029-A69A-49D1-BC73-62416090888A}" presName="Name0" presStyleCnt="0">
        <dgm:presLayoutVars>
          <dgm:chPref val="1"/>
          <dgm:dir/>
          <dgm:animOne val="branch"/>
          <dgm:animLvl val="lvl"/>
          <dgm:resizeHandles val="exact"/>
        </dgm:presLayoutVars>
      </dgm:prSet>
      <dgm:spPr/>
    </dgm:pt>
    <dgm:pt modelId="{F49F8C16-4D4D-4125-9480-7A0A84AF1152}" type="pres">
      <dgm:prSet presAssocID="{02BD1E3B-EC2C-4FC0-984F-CBAAF1C7D1BE}" presName="root1" presStyleCnt="0"/>
      <dgm:spPr/>
    </dgm:pt>
    <dgm:pt modelId="{07A436D9-6450-4905-9D2D-DE29E6744781}" type="pres">
      <dgm:prSet presAssocID="{02BD1E3B-EC2C-4FC0-984F-CBAAF1C7D1BE}" presName="LevelOneTextNode" presStyleLbl="node0" presStyleIdx="0" presStyleCnt="1">
        <dgm:presLayoutVars>
          <dgm:chPref val="3"/>
        </dgm:presLayoutVars>
      </dgm:prSet>
      <dgm:spPr/>
    </dgm:pt>
    <dgm:pt modelId="{23F5BF04-E521-4EF6-93DD-D6FEA3F39651}" type="pres">
      <dgm:prSet presAssocID="{02BD1E3B-EC2C-4FC0-984F-CBAAF1C7D1BE}" presName="level2hierChild" presStyleCnt="0"/>
      <dgm:spPr/>
    </dgm:pt>
    <dgm:pt modelId="{3B72AC40-B130-49D3-9E52-F979477E8EBD}" type="pres">
      <dgm:prSet presAssocID="{FEA562F7-8884-4477-B001-75280838DB83}" presName="conn2-1" presStyleLbl="parChTrans1D2" presStyleIdx="0" presStyleCnt="6"/>
      <dgm:spPr/>
    </dgm:pt>
    <dgm:pt modelId="{87021180-140C-40E5-ACA2-D54DBE80E36E}" type="pres">
      <dgm:prSet presAssocID="{FEA562F7-8884-4477-B001-75280838DB83}" presName="connTx" presStyleLbl="parChTrans1D2" presStyleIdx="0" presStyleCnt="6"/>
      <dgm:spPr/>
    </dgm:pt>
    <dgm:pt modelId="{DD181FB7-86A8-4897-A314-6EAF1BF8D623}" type="pres">
      <dgm:prSet presAssocID="{245A3F65-0BB3-4C4B-A64B-C173E6B25185}" presName="root2" presStyleCnt="0"/>
      <dgm:spPr/>
    </dgm:pt>
    <dgm:pt modelId="{546A0F45-6BFC-4F9B-B527-907426D24676}" type="pres">
      <dgm:prSet presAssocID="{245A3F65-0BB3-4C4B-A64B-C173E6B25185}" presName="LevelTwoTextNode" presStyleLbl="node2" presStyleIdx="0" presStyleCnt="6">
        <dgm:presLayoutVars>
          <dgm:chPref val="3"/>
        </dgm:presLayoutVars>
      </dgm:prSet>
      <dgm:spPr/>
    </dgm:pt>
    <dgm:pt modelId="{D46691C2-BB7C-4E2A-BBE9-5BAF083C75B0}" type="pres">
      <dgm:prSet presAssocID="{245A3F65-0BB3-4C4B-A64B-C173E6B25185}" presName="level3hierChild" presStyleCnt="0"/>
      <dgm:spPr/>
    </dgm:pt>
    <dgm:pt modelId="{55EC7BB1-9941-49DB-B1B7-4D9ADCE6E7D3}" type="pres">
      <dgm:prSet presAssocID="{9118226E-98A5-45E5-80C1-D718DCE3F3BA}" presName="conn2-1" presStyleLbl="parChTrans1D3" presStyleIdx="0" presStyleCnt="8"/>
      <dgm:spPr/>
    </dgm:pt>
    <dgm:pt modelId="{C47CCF03-2349-4A04-B93D-36A3FADA583A}" type="pres">
      <dgm:prSet presAssocID="{9118226E-98A5-45E5-80C1-D718DCE3F3BA}" presName="connTx" presStyleLbl="parChTrans1D3" presStyleIdx="0" presStyleCnt="8"/>
      <dgm:spPr/>
    </dgm:pt>
    <dgm:pt modelId="{8F88942B-6DA2-4321-B300-4D46172B3D22}" type="pres">
      <dgm:prSet presAssocID="{3C8020B6-CD84-43A3-97BC-A31F7D3B9053}" presName="root2" presStyleCnt="0"/>
      <dgm:spPr/>
    </dgm:pt>
    <dgm:pt modelId="{77A08A3E-D8F5-404C-95CA-92697E92510D}" type="pres">
      <dgm:prSet presAssocID="{3C8020B6-CD84-43A3-97BC-A31F7D3B9053}" presName="LevelTwoTextNode" presStyleLbl="node3" presStyleIdx="0" presStyleCnt="8">
        <dgm:presLayoutVars>
          <dgm:chPref val="3"/>
        </dgm:presLayoutVars>
      </dgm:prSet>
      <dgm:spPr/>
    </dgm:pt>
    <dgm:pt modelId="{7927858B-7AB3-487F-BC27-AB5E62E2D872}" type="pres">
      <dgm:prSet presAssocID="{3C8020B6-CD84-43A3-97BC-A31F7D3B9053}" presName="level3hierChild" presStyleCnt="0"/>
      <dgm:spPr/>
    </dgm:pt>
    <dgm:pt modelId="{5189670E-7A25-4394-8F67-F4BBB013199E}" type="pres">
      <dgm:prSet presAssocID="{96599426-6DA5-4FC3-B502-07942D6DA931}" presName="conn2-1" presStyleLbl="parChTrans1D4" presStyleIdx="0" presStyleCnt="9"/>
      <dgm:spPr/>
    </dgm:pt>
    <dgm:pt modelId="{AB306270-59D1-44AD-9699-A15C70A0BD02}" type="pres">
      <dgm:prSet presAssocID="{96599426-6DA5-4FC3-B502-07942D6DA931}" presName="connTx" presStyleLbl="parChTrans1D4" presStyleIdx="0" presStyleCnt="9"/>
      <dgm:spPr/>
    </dgm:pt>
    <dgm:pt modelId="{7B6D4740-F4A1-4191-97E4-485B011C3B25}" type="pres">
      <dgm:prSet presAssocID="{52430593-F00B-4336-9C43-1527AA6D60A3}" presName="root2" presStyleCnt="0"/>
      <dgm:spPr/>
    </dgm:pt>
    <dgm:pt modelId="{5199B617-CDA5-406B-8E5D-831A11E1B9F4}" type="pres">
      <dgm:prSet presAssocID="{52430593-F00B-4336-9C43-1527AA6D60A3}" presName="LevelTwoTextNode" presStyleLbl="node4" presStyleIdx="0" presStyleCnt="9">
        <dgm:presLayoutVars>
          <dgm:chPref val="3"/>
        </dgm:presLayoutVars>
      </dgm:prSet>
      <dgm:spPr/>
    </dgm:pt>
    <dgm:pt modelId="{5982178F-4085-463C-ABEA-F2ABF783E1F4}" type="pres">
      <dgm:prSet presAssocID="{52430593-F00B-4336-9C43-1527AA6D60A3}" presName="level3hierChild" presStyleCnt="0"/>
      <dgm:spPr/>
    </dgm:pt>
    <dgm:pt modelId="{A264C259-FB01-4324-9C9F-52A7FC06B163}" type="pres">
      <dgm:prSet presAssocID="{50E17655-2912-4BC4-BA7C-1EA749E113F4}" presName="conn2-1" presStyleLbl="parChTrans1D2" presStyleIdx="1" presStyleCnt="6"/>
      <dgm:spPr/>
    </dgm:pt>
    <dgm:pt modelId="{62542D66-8C81-42F8-B9BD-BA9BD70F2B3D}" type="pres">
      <dgm:prSet presAssocID="{50E17655-2912-4BC4-BA7C-1EA749E113F4}" presName="connTx" presStyleLbl="parChTrans1D2" presStyleIdx="1" presStyleCnt="6"/>
      <dgm:spPr/>
    </dgm:pt>
    <dgm:pt modelId="{779893B2-AB66-47F5-BABF-5D4CAF725342}" type="pres">
      <dgm:prSet presAssocID="{6894664D-5F3D-412D-A252-5DAB8CF3840B}" presName="root2" presStyleCnt="0"/>
      <dgm:spPr/>
    </dgm:pt>
    <dgm:pt modelId="{4F8F2C11-9F1C-42A6-AE8D-A2E570EFD230}" type="pres">
      <dgm:prSet presAssocID="{6894664D-5F3D-412D-A252-5DAB8CF3840B}" presName="LevelTwoTextNode" presStyleLbl="node2" presStyleIdx="1" presStyleCnt="6">
        <dgm:presLayoutVars>
          <dgm:chPref val="3"/>
        </dgm:presLayoutVars>
      </dgm:prSet>
      <dgm:spPr/>
    </dgm:pt>
    <dgm:pt modelId="{322683AD-B66A-49EC-92B1-0169B4987634}" type="pres">
      <dgm:prSet presAssocID="{6894664D-5F3D-412D-A252-5DAB8CF3840B}" presName="level3hierChild" presStyleCnt="0"/>
      <dgm:spPr/>
    </dgm:pt>
    <dgm:pt modelId="{7538FFD3-6562-4D19-82D4-A03439D426BC}" type="pres">
      <dgm:prSet presAssocID="{09CF2479-00A6-401D-9908-7913C4E7D124}" presName="conn2-1" presStyleLbl="parChTrans1D3" presStyleIdx="1" presStyleCnt="8"/>
      <dgm:spPr/>
    </dgm:pt>
    <dgm:pt modelId="{29B082F6-27FD-4415-8B1C-65BDBBC58814}" type="pres">
      <dgm:prSet presAssocID="{09CF2479-00A6-401D-9908-7913C4E7D124}" presName="connTx" presStyleLbl="parChTrans1D3" presStyleIdx="1" presStyleCnt="8"/>
      <dgm:spPr/>
    </dgm:pt>
    <dgm:pt modelId="{C4DA53E9-4796-4082-88D8-DCDFFC7580A0}" type="pres">
      <dgm:prSet presAssocID="{7E526380-BF97-4E49-B7D5-51A5DF6318A7}" presName="root2" presStyleCnt="0"/>
      <dgm:spPr/>
    </dgm:pt>
    <dgm:pt modelId="{FE63D5A2-764C-4FCB-B55A-6F145D987E8F}" type="pres">
      <dgm:prSet presAssocID="{7E526380-BF97-4E49-B7D5-51A5DF6318A7}" presName="LevelTwoTextNode" presStyleLbl="node3" presStyleIdx="1" presStyleCnt="8">
        <dgm:presLayoutVars>
          <dgm:chPref val="3"/>
        </dgm:presLayoutVars>
      </dgm:prSet>
      <dgm:spPr/>
    </dgm:pt>
    <dgm:pt modelId="{51E09DEC-19D8-439C-ABC2-ECC9D094A605}" type="pres">
      <dgm:prSet presAssocID="{7E526380-BF97-4E49-B7D5-51A5DF6318A7}" presName="level3hierChild" presStyleCnt="0"/>
      <dgm:spPr/>
    </dgm:pt>
    <dgm:pt modelId="{B2DA2324-DB07-40C9-8C34-8B62CFE583DC}" type="pres">
      <dgm:prSet presAssocID="{4B1BBF2F-6E2F-4E65-ABBA-BF7C453C4617}" presName="conn2-1" presStyleLbl="parChTrans1D4" presStyleIdx="1" presStyleCnt="9"/>
      <dgm:spPr/>
    </dgm:pt>
    <dgm:pt modelId="{18C1DCD2-7BE6-45AE-9545-517416232139}" type="pres">
      <dgm:prSet presAssocID="{4B1BBF2F-6E2F-4E65-ABBA-BF7C453C4617}" presName="connTx" presStyleLbl="parChTrans1D4" presStyleIdx="1" presStyleCnt="9"/>
      <dgm:spPr/>
    </dgm:pt>
    <dgm:pt modelId="{AC0B6681-7188-401E-ABE3-AC1C502A33E8}" type="pres">
      <dgm:prSet presAssocID="{EC94A5D2-4A9C-4465-8D52-817058FF9320}" presName="root2" presStyleCnt="0"/>
      <dgm:spPr/>
    </dgm:pt>
    <dgm:pt modelId="{85E15B17-05EF-42C5-9C71-9A1FAF0361A1}" type="pres">
      <dgm:prSet presAssocID="{EC94A5D2-4A9C-4465-8D52-817058FF9320}" presName="LevelTwoTextNode" presStyleLbl="node4" presStyleIdx="1" presStyleCnt="9">
        <dgm:presLayoutVars>
          <dgm:chPref val="3"/>
        </dgm:presLayoutVars>
      </dgm:prSet>
      <dgm:spPr/>
    </dgm:pt>
    <dgm:pt modelId="{4DD71119-64AA-49A9-BBB6-70351850DA80}" type="pres">
      <dgm:prSet presAssocID="{EC94A5D2-4A9C-4465-8D52-817058FF9320}" presName="level3hierChild" presStyleCnt="0"/>
      <dgm:spPr/>
    </dgm:pt>
    <dgm:pt modelId="{518CED45-E381-441C-8645-61ECB72D589F}" type="pres">
      <dgm:prSet presAssocID="{E2AE309E-39DF-43D4-9CC4-72013BA7EB2A}" presName="conn2-1" presStyleLbl="parChTrans1D4" presStyleIdx="2" presStyleCnt="9"/>
      <dgm:spPr/>
    </dgm:pt>
    <dgm:pt modelId="{1F3324EB-EE47-439E-9157-E13E9258F669}" type="pres">
      <dgm:prSet presAssocID="{E2AE309E-39DF-43D4-9CC4-72013BA7EB2A}" presName="connTx" presStyleLbl="parChTrans1D4" presStyleIdx="2" presStyleCnt="9"/>
      <dgm:spPr/>
    </dgm:pt>
    <dgm:pt modelId="{CB345918-B135-4ACB-82FB-E7E73837C9CF}" type="pres">
      <dgm:prSet presAssocID="{FB117829-1134-4639-877A-46C0CC095354}" presName="root2" presStyleCnt="0"/>
      <dgm:spPr/>
    </dgm:pt>
    <dgm:pt modelId="{A8267AE3-1BEF-4341-BA88-0FDE55B8B6F9}" type="pres">
      <dgm:prSet presAssocID="{FB117829-1134-4639-877A-46C0CC095354}" presName="LevelTwoTextNode" presStyleLbl="node4" presStyleIdx="2" presStyleCnt="9" custScaleX="100090">
        <dgm:presLayoutVars>
          <dgm:chPref val="3"/>
        </dgm:presLayoutVars>
      </dgm:prSet>
      <dgm:spPr/>
    </dgm:pt>
    <dgm:pt modelId="{3961039A-486D-47D7-A62B-02CD28694FA6}" type="pres">
      <dgm:prSet presAssocID="{FB117829-1134-4639-877A-46C0CC095354}" presName="level3hierChild" presStyleCnt="0"/>
      <dgm:spPr/>
    </dgm:pt>
    <dgm:pt modelId="{4D5A02D5-9E4E-4BC5-93A0-0E9498FF9746}" type="pres">
      <dgm:prSet presAssocID="{384E75F5-6C55-4580-960D-6CAC714D0217}" presName="conn2-1" presStyleLbl="parChTrans1D4" presStyleIdx="3" presStyleCnt="9"/>
      <dgm:spPr/>
    </dgm:pt>
    <dgm:pt modelId="{9CDFBF59-3563-483F-8BDC-A3858EB5DB26}" type="pres">
      <dgm:prSet presAssocID="{384E75F5-6C55-4580-960D-6CAC714D0217}" presName="connTx" presStyleLbl="parChTrans1D4" presStyleIdx="3" presStyleCnt="9"/>
      <dgm:spPr/>
    </dgm:pt>
    <dgm:pt modelId="{646DA498-BF8E-4F62-BC6C-EAD49AF244ED}" type="pres">
      <dgm:prSet presAssocID="{BC5436AE-1929-4556-8975-B6A000FD61C1}" presName="root2" presStyleCnt="0"/>
      <dgm:spPr/>
    </dgm:pt>
    <dgm:pt modelId="{F635A455-ADE6-48DE-9107-D0B222289664}" type="pres">
      <dgm:prSet presAssocID="{BC5436AE-1929-4556-8975-B6A000FD61C1}" presName="LevelTwoTextNode" presStyleLbl="node4" presStyleIdx="3" presStyleCnt="9" custScaleX="100090">
        <dgm:presLayoutVars>
          <dgm:chPref val="3"/>
        </dgm:presLayoutVars>
      </dgm:prSet>
      <dgm:spPr/>
    </dgm:pt>
    <dgm:pt modelId="{64583F76-44D3-4AFB-9110-4B06D0D30C4A}" type="pres">
      <dgm:prSet presAssocID="{BC5436AE-1929-4556-8975-B6A000FD61C1}" presName="level3hierChild" presStyleCnt="0"/>
      <dgm:spPr/>
    </dgm:pt>
    <dgm:pt modelId="{E76155F6-EDCD-48AC-AB9C-6F13E334DD95}" type="pres">
      <dgm:prSet presAssocID="{C029C451-3B9E-4C40-99E3-89A555E0CFF6}" presName="conn2-1" presStyleLbl="parChTrans1D2" presStyleIdx="2" presStyleCnt="6"/>
      <dgm:spPr/>
    </dgm:pt>
    <dgm:pt modelId="{820E6136-C457-4DF1-ACA2-BE08D1750092}" type="pres">
      <dgm:prSet presAssocID="{C029C451-3B9E-4C40-99E3-89A555E0CFF6}" presName="connTx" presStyleLbl="parChTrans1D2" presStyleIdx="2" presStyleCnt="6"/>
      <dgm:spPr/>
    </dgm:pt>
    <dgm:pt modelId="{9FF35034-9F5D-4D2C-A95F-8FDE9D65FDE7}" type="pres">
      <dgm:prSet presAssocID="{0BBA9127-A11A-47EC-8054-B70E9CD4C6ED}" presName="root2" presStyleCnt="0"/>
      <dgm:spPr/>
    </dgm:pt>
    <dgm:pt modelId="{9C8952D1-F049-47E5-AE44-CE9141726C6A}" type="pres">
      <dgm:prSet presAssocID="{0BBA9127-A11A-47EC-8054-B70E9CD4C6ED}" presName="LevelTwoTextNode" presStyleLbl="node2" presStyleIdx="2" presStyleCnt="6">
        <dgm:presLayoutVars>
          <dgm:chPref val="3"/>
        </dgm:presLayoutVars>
      </dgm:prSet>
      <dgm:spPr/>
    </dgm:pt>
    <dgm:pt modelId="{402D4187-B8F0-48BE-AF73-DF3A8F1048C4}" type="pres">
      <dgm:prSet presAssocID="{0BBA9127-A11A-47EC-8054-B70E9CD4C6ED}" presName="level3hierChild" presStyleCnt="0"/>
      <dgm:spPr/>
    </dgm:pt>
    <dgm:pt modelId="{146EB278-3133-4BD3-A1DB-D5226AA05023}" type="pres">
      <dgm:prSet presAssocID="{E64C6CD0-6901-44AC-9579-A2F42A7E7588}" presName="conn2-1" presStyleLbl="parChTrans1D3" presStyleIdx="2" presStyleCnt="8"/>
      <dgm:spPr/>
    </dgm:pt>
    <dgm:pt modelId="{E28D834F-92E8-4673-AF3E-4D50F416017F}" type="pres">
      <dgm:prSet presAssocID="{E64C6CD0-6901-44AC-9579-A2F42A7E7588}" presName="connTx" presStyleLbl="parChTrans1D3" presStyleIdx="2" presStyleCnt="8"/>
      <dgm:spPr/>
    </dgm:pt>
    <dgm:pt modelId="{5469199F-4623-41BF-8FFF-D28D4493F68A}" type="pres">
      <dgm:prSet presAssocID="{63A3B506-560A-4396-9E8C-3DDFDC49AAD4}" presName="root2" presStyleCnt="0"/>
      <dgm:spPr/>
    </dgm:pt>
    <dgm:pt modelId="{12032EE7-1B81-4AF6-A787-0FA714AAE71E}" type="pres">
      <dgm:prSet presAssocID="{63A3B506-560A-4396-9E8C-3DDFDC49AAD4}" presName="LevelTwoTextNode" presStyleLbl="node3" presStyleIdx="2" presStyleCnt="8">
        <dgm:presLayoutVars>
          <dgm:chPref val="3"/>
        </dgm:presLayoutVars>
      </dgm:prSet>
      <dgm:spPr/>
    </dgm:pt>
    <dgm:pt modelId="{410E30E0-93B2-42E2-8434-1F65546CD793}" type="pres">
      <dgm:prSet presAssocID="{63A3B506-560A-4396-9E8C-3DDFDC49AAD4}" presName="level3hierChild" presStyleCnt="0"/>
      <dgm:spPr/>
    </dgm:pt>
    <dgm:pt modelId="{7EBB99AE-DAC6-4A09-874F-9750A8B2B881}" type="pres">
      <dgm:prSet presAssocID="{86A6E218-415E-4AAC-A8B7-9D219486069A}" presName="conn2-1" presStyleLbl="parChTrans1D4" presStyleIdx="4" presStyleCnt="9"/>
      <dgm:spPr/>
    </dgm:pt>
    <dgm:pt modelId="{3992ECB0-8777-4235-8CA4-661EB089DAA2}" type="pres">
      <dgm:prSet presAssocID="{86A6E218-415E-4AAC-A8B7-9D219486069A}" presName="connTx" presStyleLbl="parChTrans1D4" presStyleIdx="4" presStyleCnt="9"/>
      <dgm:spPr/>
    </dgm:pt>
    <dgm:pt modelId="{456BC137-38DC-4C65-9DF7-9BD8DF4882F9}" type="pres">
      <dgm:prSet presAssocID="{88EDA477-9BCD-4A21-870E-0F74F1202C00}" presName="root2" presStyleCnt="0"/>
      <dgm:spPr/>
    </dgm:pt>
    <dgm:pt modelId="{30CDC562-F460-407E-8DF7-2C42CB001AD9}" type="pres">
      <dgm:prSet presAssocID="{88EDA477-9BCD-4A21-870E-0F74F1202C00}" presName="LevelTwoTextNode" presStyleLbl="node4" presStyleIdx="4" presStyleCnt="9" custLinFactNeighborY="7325">
        <dgm:presLayoutVars>
          <dgm:chPref val="3"/>
        </dgm:presLayoutVars>
      </dgm:prSet>
      <dgm:spPr/>
    </dgm:pt>
    <dgm:pt modelId="{0D25B721-F8A2-40B9-B738-750D3A1CB86C}" type="pres">
      <dgm:prSet presAssocID="{88EDA477-9BCD-4A21-870E-0F74F1202C00}" presName="level3hierChild" presStyleCnt="0"/>
      <dgm:spPr/>
    </dgm:pt>
    <dgm:pt modelId="{61B02FBA-B2A7-45CA-82BE-CCA54FA941EF}" type="pres">
      <dgm:prSet presAssocID="{9E31C6D6-9C70-4C29-8C90-F929FC651420}" presName="conn2-1" presStyleLbl="parChTrans1D4" presStyleIdx="5" presStyleCnt="9"/>
      <dgm:spPr/>
    </dgm:pt>
    <dgm:pt modelId="{232DCD76-54BD-4CE3-8013-61E53C70A589}" type="pres">
      <dgm:prSet presAssocID="{9E31C6D6-9C70-4C29-8C90-F929FC651420}" presName="connTx" presStyleLbl="parChTrans1D4" presStyleIdx="5" presStyleCnt="9"/>
      <dgm:spPr/>
    </dgm:pt>
    <dgm:pt modelId="{BF59B92C-6186-41F1-AE0A-A9E7E94701E3}" type="pres">
      <dgm:prSet presAssocID="{E2E30240-1502-4049-B510-DACA60EE89C9}" presName="root2" presStyleCnt="0"/>
      <dgm:spPr/>
    </dgm:pt>
    <dgm:pt modelId="{7A89D223-671F-44A8-BEA6-B9FD02983B73}" type="pres">
      <dgm:prSet presAssocID="{E2E30240-1502-4049-B510-DACA60EE89C9}" presName="LevelTwoTextNode" presStyleLbl="node4" presStyleIdx="5" presStyleCnt="9">
        <dgm:presLayoutVars>
          <dgm:chPref val="3"/>
        </dgm:presLayoutVars>
      </dgm:prSet>
      <dgm:spPr/>
    </dgm:pt>
    <dgm:pt modelId="{EA6DF38B-C14F-4F5B-A5B6-E01ED2993659}" type="pres">
      <dgm:prSet presAssocID="{E2E30240-1502-4049-B510-DACA60EE89C9}" presName="level3hierChild" presStyleCnt="0"/>
      <dgm:spPr/>
    </dgm:pt>
    <dgm:pt modelId="{83F6404A-A723-484A-BA6E-46C7B3384996}" type="pres">
      <dgm:prSet presAssocID="{13438D5E-2633-4277-8906-51D967846894}" presName="conn2-1" presStyleLbl="parChTrans1D4" presStyleIdx="6" presStyleCnt="9"/>
      <dgm:spPr/>
    </dgm:pt>
    <dgm:pt modelId="{387B109C-FAE2-47CE-BB4E-E5FD991E0025}" type="pres">
      <dgm:prSet presAssocID="{13438D5E-2633-4277-8906-51D967846894}" presName="connTx" presStyleLbl="parChTrans1D4" presStyleIdx="6" presStyleCnt="9"/>
      <dgm:spPr/>
    </dgm:pt>
    <dgm:pt modelId="{F5F56131-5E3E-4EAA-ABB6-0DF422A5AA0A}" type="pres">
      <dgm:prSet presAssocID="{A4030891-464F-408E-A339-76631BCFB71F}" presName="root2" presStyleCnt="0"/>
      <dgm:spPr/>
    </dgm:pt>
    <dgm:pt modelId="{255FFC2E-5E62-4DC8-A65E-011BB4D5FE6A}" type="pres">
      <dgm:prSet presAssocID="{A4030891-464F-408E-A339-76631BCFB71F}" presName="LevelTwoTextNode" presStyleLbl="node4" presStyleIdx="6" presStyleCnt="9">
        <dgm:presLayoutVars>
          <dgm:chPref val="3"/>
        </dgm:presLayoutVars>
      </dgm:prSet>
      <dgm:spPr/>
    </dgm:pt>
    <dgm:pt modelId="{E2A7538B-E8CA-407A-8987-71AF3625AA8D}" type="pres">
      <dgm:prSet presAssocID="{A4030891-464F-408E-A339-76631BCFB71F}" presName="level3hierChild" presStyleCnt="0"/>
      <dgm:spPr/>
    </dgm:pt>
    <dgm:pt modelId="{F1324D6B-5C6A-4EA9-9B16-78DCDAEE3A52}" type="pres">
      <dgm:prSet presAssocID="{B04DC954-30D1-41D8-8FEC-F5BFAF705A91}" presName="conn2-1" presStyleLbl="parChTrans1D2" presStyleIdx="3" presStyleCnt="6"/>
      <dgm:spPr/>
    </dgm:pt>
    <dgm:pt modelId="{D31CDC81-FB95-4B72-AAAD-E831F885155F}" type="pres">
      <dgm:prSet presAssocID="{B04DC954-30D1-41D8-8FEC-F5BFAF705A91}" presName="connTx" presStyleLbl="parChTrans1D2" presStyleIdx="3" presStyleCnt="6"/>
      <dgm:spPr/>
    </dgm:pt>
    <dgm:pt modelId="{4D50C773-EC38-46FC-9356-C946DD337E07}" type="pres">
      <dgm:prSet presAssocID="{795461E7-DD3E-435D-AC4F-4A0677709FDB}" presName="root2" presStyleCnt="0"/>
      <dgm:spPr/>
    </dgm:pt>
    <dgm:pt modelId="{E9CB3B75-47B3-48D2-982A-FB0652E46647}" type="pres">
      <dgm:prSet presAssocID="{795461E7-DD3E-435D-AC4F-4A0677709FDB}" presName="LevelTwoTextNode" presStyleLbl="node2" presStyleIdx="3" presStyleCnt="6">
        <dgm:presLayoutVars>
          <dgm:chPref val="3"/>
        </dgm:presLayoutVars>
      </dgm:prSet>
      <dgm:spPr/>
    </dgm:pt>
    <dgm:pt modelId="{61F1C147-B193-471F-BE57-9F85357DECC9}" type="pres">
      <dgm:prSet presAssocID="{795461E7-DD3E-435D-AC4F-4A0677709FDB}" presName="level3hierChild" presStyleCnt="0"/>
      <dgm:spPr/>
    </dgm:pt>
    <dgm:pt modelId="{7B5099A5-DAEE-4C8C-9FA0-145A9019C597}" type="pres">
      <dgm:prSet presAssocID="{D13D18D6-78C5-4AD5-B2C8-5FDB66D37B23}" presName="conn2-1" presStyleLbl="parChTrans1D3" presStyleIdx="3" presStyleCnt="8"/>
      <dgm:spPr/>
    </dgm:pt>
    <dgm:pt modelId="{690CCFFD-59F2-4AE3-8431-DB5E7BE07C0B}" type="pres">
      <dgm:prSet presAssocID="{D13D18D6-78C5-4AD5-B2C8-5FDB66D37B23}" presName="connTx" presStyleLbl="parChTrans1D3" presStyleIdx="3" presStyleCnt="8"/>
      <dgm:spPr/>
    </dgm:pt>
    <dgm:pt modelId="{FFAD4218-7A35-409C-A544-3C569011FA78}" type="pres">
      <dgm:prSet presAssocID="{BADC8D97-893E-4290-8247-88A2EF9EBD5B}" presName="root2" presStyleCnt="0"/>
      <dgm:spPr/>
    </dgm:pt>
    <dgm:pt modelId="{FB8D6783-89F8-441C-8383-0F751BC46A2F}" type="pres">
      <dgm:prSet presAssocID="{BADC8D97-893E-4290-8247-88A2EF9EBD5B}" presName="LevelTwoTextNode" presStyleLbl="node3" presStyleIdx="3" presStyleCnt="8">
        <dgm:presLayoutVars>
          <dgm:chPref val="3"/>
        </dgm:presLayoutVars>
      </dgm:prSet>
      <dgm:spPr/>
    </dgm:pt>
    <dgm:pt modelId="{307C63DF-CB57-4B20-8F65-C176E74F6595}" type="pres">
      <dgm:prSet presAssocID="{BADC8D97-893E-4290-8247-88A2EF9EBD5B}" presName="level3hierChild" presStyleCnt="0"/>
      <dgm:spPr/>
    </dgm:pt>
    <dgm:pt modelId="{FD99C5A2-1B2C-4DD6-B882-94665AB32027}" type="pres">
      <dgm:prSet presAssocID="{0994B820-B97A-4B0B-BBE7-F0368E4EB24B}" presName="conn2-1" presStyleLbl="parChTrans1D4" presStyleIdx="7" presStyleCnt="9"/>
      <dgm:spPr/>
    </dgm:pt>
    <dgm:pt modelId="{D84BA085-3E42-4871-804A-7589FDA8B885}" type="pres">
      <dgm:prSet presAssocID="{0994B820-B97A-4B0B-BBE7-F0368E4EB24B}" presName="connTx" presStyleLbl="parChTrans1D4" presStyleIdx="7" presStyleCnt="9"/>
      <dgm:spPr/>
    </dgm:pt>
    <dgm:pt modelId="{BFEB0C47-0C1D-472C-9737-D4EA53BCB413}" type="pres">
      <dgm:prSet presAssocID="{5AC16A79-4A11-4423-81C0-58FBD95EC1A7}" presName="root2" presStyleCnt="0"/>
      <dgm:spPr/>
    </dgm:pt>
    <dgm:pt modelId="{FD5BC705-951C-414B-ACF2-F01AE06B0B39}" type="pres">
      <dgm:prSet presAssocID="{5AC16A79-4A11-4423-81C0-58FBD95EC1A7}" presName="LevelTwoTextNode" presStyleLbl="node4" presStyleIdx="7" presStyleCnt="9">
        <dgm:presLayoutVars>
          <dgm:chPref val="3"/>
        </dgm:presLayoutVars>
      </dgm:prSet>
      <dgm:spPr/>
    </dgm:pt>
    <dgm:pt modelId="{0EC4DDBE-E017-4414-A48D-D20CF4C28B35}" type="pres">
      <dgm:prSet presAssocID="{5AC16A79-4A11-4423-81C0-58FBD95EC1A7}" presName="level3hierChild" presStyleCnt="0"/>
      <dgm:spPr/>
    </dgm:pt>
    <dgm:pt modelId="{6FAC9E12-5622-4291-AC06-71FAAC6841DE}" type="pres">
      <dgm:prSet presAssocID="{CFC828A9-FE06-4E1A-9297-49E9B3858A46}" presName="conn2-1" presStyleLbl="parChTrans1D3" presStyleIdx="4" presStyleCnt="8"/>
      <dgm:spPr/>
    </dgm:pt>
    <dgm:pt modelId="{BC820FD9-E793-4612-B33D-FAEC1A2AC25A}" type="pres">
      <dgm:prSet presAssocID="{CFC828A9-FE06-4E1A-9297-49E9B3858A46}" presName="connTx" presStyleLbl="parChTrans1D3" presStyleIdx="4" presStyleCnt="8"/>
      <dgm:spPr/>
    </dgm:pt>
    <dgm:pt modelId="{F674D057-3F9E-46BC-973F-237CB8873DDD}" type="pres">
      <dgm:prSet presAssocID="{7D6AA492-3424-4BAD-8466-D4EB9E02B8E2}" presName="root2" presStyleCnt="0"/>
      <dgm:spPr/>
    </dgm:pt>
    <dgm:pt modelId="{37421F0B-56F0-4564-B88F-A56678F49F25}" type="pres">
      <dgm:prSet presAssocID="{7D6AA492-3424-4BAD-8466-D4EB9E02B8E2}" presName="LevelTwoTextNode" presStyleLbl="node3" presStyleIdx="4" presStyleCnt="8">
        <dgm:presLayoutVars>
          <dgm:chPref val="3"/>
        </dgm:presLayoutVars>
      </dgm:prSet>
      <dgm:spPr/>
    </dgm:pt>
    <dgm:pt modelId="{FD8CDC23-1A5C-49C0-88AA-ED0DC077CF12}" type="pres">
      <dgm:prSet presAssocID="{7D6AA492-3424-4BAD-8466-D4EB9E02B8E2}" presName="level3hierChild" presStyleCnt="0"/>
      <dgm:spPr/>
    </dgm:pt>
    <dgm:pt modelId="{EB5C87EB-63D7-4C83-9AA0-FEB1D8FD3F98}" type="pres">
      <dgm:prSet presAssocID="{F66C9C82-703C-4CB8-9C4E-FBB7483FD416}" presName="conn2-1" presStyleLbl="parChTrans1D3" presStyleIdx="5" presStyleCnt="8"/>
      <dgm:spPr/>
    </dgm:pt>
    <dgm:pt modelId="{0A90CF57-E90C-4D42-AEE7-183B69468A20}" type="pres">
      <dgm:prSet presAssocID="{F66C9C82-703C-4CB8-9C4E-FBB7483FD416}" presName="connTx" presStyleLbl="parChTrans1D3" presStyleIdx="5" presStyleCnt="8"/>
      <dgm:spPr/>
    </dgm:pt>
    <dgm:pt modelId="{E0AF2360-B14B-4600-A243-13021C4784D0}" type="pres">
      <dgm:prSet presAssocID="{621CDBBC-E6BF-4619-9C10-EAD4B1EA903C}" presName="root2" presStyleCnt="0"/>
      <dgm:spPr/>
    </dgm:pt>
    <dgm:pt modelId="{9098F644-5C4A-4A99-828C-0904396502FD}" type="pres">
      <dgm:prSet presAssocID="{621CDBBC-E6BF-4619-9C10-EAD4B1EA903C}" presName="LevelTwoTextNode" presStyleLbl="node3" presStyleIdx="5" presStyleCnt="8">
        <dgm:presLayoutVars>
          <dgm:chPref val="3"/>
        </dgm:presLayoutVars>
      </dgm:prSet>
      <dgm:spPr/>
    </dgm:pt>
    <dgm:pt modelId="{32755573-D16C-4865-A9B4-4C65F3063F2E}" type="pres">
      <dgm:prSet presAssocID="{621CDBBC-E6BF-4619-9C10-EAD4B1EA903C}" presName="level3hierChild" presStyleCnt="0"/>
      <dgm:spPr/>
    </dgm:pt>
    <dgm:pt modelId="{89491333-C90A-458B-A95D-EBB98DED6D12}" type="pres">
      <dgm:prSet presAssocID="{959F1828-FA9B-4673-8DF5-3854FF936BA3}" presName="conn2-1" presStyleLbl="parChTrans1D2" presStyleIdx="4" presStyleCnt="6"/>
      <dgm:spPr/>
    </dgm:pt>
    <dgm:pt modelId="{CCB68032-7840-4C57-9D8C-B03F63E2C236}" type="pres">
      <dgm:prSet presAssocID="{959F1828-FA9B-4673-8DF5-3854FF936BA3}" presName="connTx" presStyleLbl="parChTrans1D2" presStyleIdx="4" presStyleCnt="6"/>
      <dgm:spPr/>
    </dgm:pt>
    <dgm:pt modelId="{4736156B-AFDE-46D4-91F0-B5569A31A19C}" type="pres">
      <dgm:prSet presAssocID="{FD9AA2CE-E671-404E-BE81-2C1B73CCE665}" presName="root2" presStyleCnt="0"/>
      <dgm:spPr/>
    </dgm:pt>
    <dgm:pt modelId="{71CE38AB-3DE0-43FA-A3BB-44E81E2C5BB7}" type="pres">
      <dgm:prSet presAssocID="{FD9AA2CE-E671-404E-BE81-2C1B73CCE665}" presName="LevelTwoTextNode" presStyleLbl="node2" presStyleIdx="4" presStyleCnt="6">
        <dgm:presLayoutVars>
          <dgm:chPref val="3"/>
        </dgm:presLayoutVars>
      </dgm:prSet>
      <dgm:spPr/>
    </dgm:pt>
    <dgm:pt modelId="{D25E19DB-BE7C-4D4D-8BA6-39AF47DC090E}" type="pres">
      <dgm:prSet presAssocID="{FD9AA2CE-E671-404E-BE81-2C1B73CCE665}" presName="level3hierChild" presStyleCnt="0"/>
      <dgm:spPr/>
    </dgm:pt>
    <dgm:pt modelId="{070F0595-B457-48F2-9505-99865A6BA8C2}" type="pres">
      <dgm:prSet presAssocID="{C3F0DE74-F534-463F-9F29-B52A33ADA958}" presName="conn2-1" presStyleLbl="parChTrans1D3" presStyleIdx="6" presStyleCnt="8"/>
      <dgm:spPr/>
    </dgm:pt>
    <dgm:pt modelId="{09FD597B-AE47-4F7E-B726-4C1CB36DE40D}" type="pres">
      <dgm:prSet presAssocID="{C3F0DE74-F534-463F-9F29-B52A33ADA958}" presName="connTx" presStyleLbl="parChTrans1D3" presStyleIdx="6" presStyleCnt="8"/>
      <dgm:spPr/>
    </dgm:pt>
    <dgm:pt modelId="{F3C2989D-556D-4B4A-AE68-385E5374B9BC}" type="pres">
      <dgm:prSet presAssocID="{658CD4C6-D6C6-4E77-AB99-FB7CC7CDB42F}" presName="root2" presStyleCnt="0"/>
      <dgm:spPr/>
    </dgm:pt>
    <dgm:pt modelId="{644214B7-9975-46AD-8F61-109C6D6DBA47}" type="pres">
      <dgm:prSet presAssocID="{658CD4C6-D6C6-4E77-AB99-FB7CC7CDB42F}" presName="LevelTwoTextNode" presStyleLbl="node3" presStyleIdx="6" presStyleCnt="8">
        <dgm:presLayoutVars>
          <dgm:chPref val="3"/>
        </dgm:presLayoutVars>
      </dgm:prSet>
      <dgm:spPr/>
    </dgm:pt>
    <dgm:pt modelId="{0EDC6826-5F26-405F-8D87-4F9A0736F348}" type="pres">
      <dgm:prSet presAssocID="{658CD4C6-D6C6-4E77-AB99-FB7CC7CDB42F}" presName="level3hierChild" presStyleCnt="0"/>
      <dgm:spPr/>
    </dgm:pt>
    <dgm:pt modelId="{BDD3EB61-11C9-427E-98C1-FA48068A1739}" type="pres">
      <dgm:prSet presAssocID="{DE3AF057-484B-42D7-8B5B-2534B1FD62B1}" presName="conn2-1" presStyleLbl="parChTrans1D4" presStyleIdx="8" presStyleCnt="9"/>
      <dgm:spPr/>
    </dgm:pt>
    <dgm:pt modelId="{8A72FC38-9609-4664-B1DB-BEA34B77DF56}" type="pres">
      <dgm:prSet presAssocID="{DE3AF057-484B-42D7-8B5B-2534B1FD62B1}" presName="connTx" presStyleLbl="parChTrans1D4" presStyleIdx="8" presStyleCnt="9"/>
      <dgm:spPr/>
    </dgm:pt>
    <dgm:pt modelId="{25CBB872-C578-4C57-AACF-2117C14467B3}" type="pres">
      <dgm:prSet presAssocID="{7FFD44B8-F050-4930-8CB0-D2F834735AF0}" presName="root2" presStyleCnt="0"/>
      <dgm:spPr/>
    </dgm:pt>
    <dgm:pt modelId="{A69F3D5F-9C5A-41DC-B905-767A16D12535}" type="pres">
      <dgm:prSet presAssocID="{7FFD44B8-F050-4930-8CB0-D2F834735AF0}" presName="LevelTwoTextNode" presStyleLbl="node4" presStyleIdx="8" presStyleCnt="9">
        <dgm:presLayoutVars>
          <dgm:chPref val="3"/>
        </dgm:presLayoutVars>
      </dgm:prSet>
      <dgm:spPr/>
    </dgm:pt>
    <dgm:pt modelId="{0C902978-AF7D-491B-B6CA-7807561B3B7A}" type="pres">
      <dgm:prSet presAssocID="{7FFD44B8-F050-4930-8CB0-D2F834735AF0}" presName="level3hierChild" presStyleCnt="0"/>
      <dgm:spPr/>
    </dgm:pt>
    <dgm:pt modelId="{4219771E-9E48-4265-BA5E-E820D1C5EE5A}" type="pres">
      <dgm:prSet presAssocID="{FDDEE3E5-DE51-40BC-84BB-1408122E33DB}" presName="conn2-1" presStyleLbl="parChTrans1D2" presStyleIdx="5" presStyleCnt="6"/>
      <dgm:spPr/>
    </dgm:pt>
    <dgm:pt modelId="{A1628783-FDC3-4626-952C-614440220CDC}" type="pres">
      <dgm:prSet presAssocID="{FDDEE3E5-DE51-40BC-84BB-1408122E33DB}" presName="connTx" presStyleLbl="parChTrans1D2" presStyleIdx="5" presStyleCnt="6"/>
      <dgm:spPr/>
    </dgm:pt>
    <dgm:pt modelId="{95C7EF30-C478-42BF-93AF-010D96360006}" type="pres">
      <dgm:prSet presAssocID="{54E29B53-F2F6-4604-9344-06F5C312CC25}" presName="root2" presStyleCnt="0"/>
      <dgm:spPr/>
    </dgm:pt>
    <dgm:pt modelId="{0AAFE4D7-42DF-441C-B087-7FCECDCD9E5D}" type="pres">
      <dgm:prSet presAssocID="{54E29B53-F2F6-4604-9344-06F5C312CC25}" presName="LevelTwoTextNode" presStyleLbl="node2" presStyleIdx="5" presStyleCnt="6">
        <dgm:presLayoutVars>
          <dgm:chPref val="3"/>
        </dgm:presLayoutVars>
      </dgm:prSet>
      <dgm:spPr/>
    </dgm:pt>
    <dgm:pt modelId="{1F648C7A-7A5E-48F3-8006-C09DEBE00756}" type="pres">
      <dgm:prSet presAssocID="{54E29B53-F2F6-4604-9344-06F5C312CC25}" presName="level3hierChild" presStyleCnt="0"/>
      <dgm:spPr/>
    </dgm:pt>
    <dgm:pt modelId="{CBA3464F-C23B-48F8-B32A-7E32CE0B621C}" type="pres">
      <dgm:prSet presAssocID="{F4C2FC10-7296-4D9F-B51E-7B019D4967AB}" presName="conn2-1" presStyleLbl="parChTrans1D3" presStyleIdx="7" presStyleCnt="8"/>
      <dgm:spPr/>
    </dgm:pt>
    <dgm:pt modelId="{FA95ECFE-1514-48FE-9EAF-97B55EC4299B}" type="pres">
      <dgm:prSet presAssocID="{F4C2FC10-7296-4D9F-B51E-7B019D4967AB}" presName="connTx" presStyleLbl="parChTrans1D3" presStyleIdx="7" presStyleCnt="8"/>
      <dgm:spPr/>
    </dgm:pt>
    <dgm:pt modelId="{9F3B8298-F1C8-4F90-B551-6548D9E90CCD}" type="pres">
      <dgm:prSet presAssocID="{75ABD03B-F9BA-46A8-A3DC-294415466799}" presName="root2" presStyleCnt="0"/>
      <dgm:spPr/>
    </dgm:pt>
    <dgm:pt modelId="{E82B4CF6-58A5-421D-B15A-07D7E2AC95A2}" type="pres">
      <dgm:prSet presAssocID="{75ABD03B-F9BA-46A8-A3DC-294415466799}" presName="LevelTwoTextNode" presStyleLbl="node3" presStyleIdx="7" presStyleCnt="8">
        <dgm:presLayoutVars>
          <dgm:chPref val="3"/>
        </dgm:presLayoutVars>
      </dgm:prSet>
      <dgm:spPr/>
    </dgm:pt>
    <dgm:pt modelId="{4D724307-0284-4707-AABA-9566B34AB2B1}" type="pres">
      <dgm:prSet presAssocID="{75ABD03B-F9BA-46A8-A3DC-294415466799}" presName="level3hierChild" presStyleCnt="0"/>
      <dgm:spPr/>
    </dgm:pt>
  </dgm:ptLst>
  <dgm:cxnLst>
    <dgm:cxn modelId="{06D51B02-1EF7-46B2-9237-2B9D2EDC35E6}" type="presOf" srcId="{795461E7-DD3E-435D-AC4F-4A0677709FDB}" destId="{E9CB3B75-47B3-48D2-982A-FB0652E46647}" srcOrd="0" destOrd="0" presId="urn:microsoft.com/office/officeart/2008/layout/HorizontalMultiLevelHierarchy"/>
    <dgm:cxn modelId="{5106EF07-F62C-41DB-B034-FE8513F34E33}" type="presOf" srcId="{5AC16A79-4A11-4423-81C0-58FBD95EC1A7}" destId="{FD5BC705-951C-414B-ACF2-F01AE06B0B39}" srcOrd="0" destOrd="0" presId="urn:microsoft.com/office/officeart/2008/layout/HorizontalMultiLevelHierarchy"/>
    <dgm:cxn modelId="{6A9E360E-7B64-4697-A5AB-65B552186A0B}" type="presOf" srcId="{EC94A5D2-4A9C-4465-8D52-817058FF9320}" destId="{85E15B17-05EF-42C5-9C71-9A1FAF0361A1}" srcOrd="0" destOrd="0" presId="urn:microsoft.com/office/officeart/2008/layout/HorizontalMultiLevelHierarchy"/>
    <dgm:cxn modelId="{9AA4C50E-DB1E-4055-9283-1CE0501DDE15}" type="presOf" srcId="{CFC828A9-FE06-4E1A-9297-49E9B3858A46}" destId="{BC820FD9-E793-4612-B33D-FAEC1A2AC25A}" srcOrd="1" destOrd="0" presId="urn:microsoft.com/office/officeart/2008/layout/HorizontalMultiLevelHierarchy"/>
    <dgm:cxn modelId="{F61BEF0E-8944-48C3-B295-960B21C921CE}" srcId="{63A3B506-560A-4396-9E8C-3DDFDC49AAD4}" destId="{88EDA477-9BCD-4A21-870E-0F74F1202C00}" srcOrd="0" destOrd="0" parTransId="{86A6E218-415E-4AAC-A8B7-9D219486069A}" sibTransId="{0D2F45D3-44D0-4E3F-909A-02ED4AA3DF74}"/>
    <dgm:cxn modelId="{5A822C10-608D-40B6-A6AD-46B37BF8F2FB}" type="presOf" srcId="{6894664D-5F3D-412D-A252-5DAB8CF3840B}" destId="{4F8F2C11-9F1C-42A6-AE8D-A2E570EFD230}" srcOrd="0" destOrd="0" presId="urn:microsoft.com/office/officeart/2008/layout/HorizontalMultiLevelHierarchy"/>
    <dgm:cxn modelId="{EB998510-E829-46AE-ABE5-264964F2D768}" type="presOf" srcId="{C029C451-3B9E-4C40-99E3-89A555E0CFF6}" destId="{E76155F6-EDCD-48AC-AB9C-6F13E334DD95}" srcOrd="0" destOrd="0" presId="urn:microsoft.com/office/officeart/2008/layout/HorizontalMultiLevelHierarchy"/>
    <dgm:cxn modelId="{FF1E6413-901D-4DF8-8B0B-FC95066095D6}" type="presOf" srcId="{E2E30240-1502-4049-B510-DACA60EE89C9}" destId="{7A89D223-671F-44A8-BEA6-B9FD02983B73}" srcOrd="0" destOrd="0" presId="urn:microsoft.com/office/officeart/2008/layout/HorizontalMultiLevelHierarchy"/>
    <dgm:cxn modelId="{D6949613-24F7-4613-9169-65ACCE06293A}" type="presOf" srcId="{FEA562F7-8884-4477-B001-75280838DB83}" destId="{87021180-140C-40E5-ACA2-D54DBE80E36E}" srcOrd="1" destOrd="0" presId="urn:microsoft.com/office/officeart/2008/layout/HorizontalMultiLevelHierarchy"/>
    <dgm:cxn modelId="{B4FB0214-4771-4849-B1B5-B2F871800EFE}" type="presOf" srcId="{0994B820-B97A-4B0B-BBE7-F0368E4EB24B}" destId="{FD99C5A2-1B2C-4DD6-B882-94665AB32027}" srcOrd="0" destOrd="0" presId="urn:microsoft.com/office/officeart/2008/layout/HorizontalMultiLevelHierarchy"/>
    <dgm:cxn modelId="{BA92321B-7E9B-48E8-AE03-4C2A6ECEBC90}" type="presOf" srcId="{52430593-F00B-4336-9C43-1527AA6D60A3}" destId="{5199B617-CDA5-406B-8E5D-831A11E1B9F4}" srcOrd="0" destOrd="0" presId="urn:microsoft.com/office/officeart/2008/layout/HorizontalMultiLevelHierarchy"/>
    <dgm:cxn modelId="{63CB9620-3DD9-4099-91E5-ABFC92AA8C17}" type="presOf" srcId="{63A3B506-560A-4396-9E8C-3DDFDC49AAD4}" destId="{12032EE7-1B81-4AF6-A787-0FA714AAE71E}" srcOrd="0" destOrd="0" presId="urn:microsoft.com/office/officeart/2008/layout/HorizontalMultiLevelHierarchy"/>
    <dgm:cxn modelId="{FF7F1922-98B5-43AC-8225-00BA6C04CB07}" type="presOf" srcId="{75ABD03B-F9BA-46A8-A3DC-294415466799}" destId="{E82B4CF6-58A5-421D-B15A-07D7E2AC95A2}" srcOrd="0" destOrd="0" presId="urn:microsoft.com/office/officeart/2008/layout/HorizontalMultiLevelHierarchy"/>
    <dgm:cxn modelId="{CAD84D22-D0D7-4B70-8266-D7680337BF7A}" type="presOf" srcId="{BC5436AE-1929-4556-8975-B6A000FD61C1}" destId="{F635A455-ADE6-48DE-9107-D0B222289664}" srcOrd="0" destOrd="0" presId="urn:microsoft.com/office/officeart/2008/layout/HorizontalMultiLevelHierarchy"/>
    <dgm:cxn modelId="{9F110123-CAEF-4CC1-8D49-6AEF657E7E92}" srcId="{795461E7-DD3E-435D-AC4F-4A0677709FDB}" destId="{BADC8D97-893E-4290-8247-88A2EF9EBD5B}" srcOrd="0" destOrd="0" parTransId="{D13D18D6-78C5-4AD5-B2C8-5FDB66D37B23}" sibTransId="{94CE2516-0C20-4E1C-B350-E110C968669B}"/>
    <dgm:cxn modelId="{A03F1B24-63E3-4208-BF1C-456468A73874}" type="presOf" srcId="{7FFD44B8-F050-4930-8CB0-D2F834735AF0}" destId="{A69F3D5F-9C5A-41DC-B905-767A16D12535}" srcOrd="0" destOrd="0" presId="urn:microsoft.com/office/officeart/2008/layout/HorizontalMultiLevelHierarchy"/>
    <dgm:cxn modelId="{CE6F4D25-2CD6-4185-9CEC-47DF74C2EB7C}" srcId="{7E526380-BF97-4E49-B7D5-51A5DF6318A7}" destId="{BC5436AE-1929-4556-8975-B6A000FD61C1}" srcOrd="2" destOrd="0" parTransId="{384E75F5-6C55-4580-960D-6CAC714D0217}" sibTransId="{0F7A0836-722D-455A-9A46-5B12AD1CB487}"/>
    <dgm:cxn modelId="{19324D28-E043-4093-8B8D-F2BED8A5652C}" type="presOf" srcId="{96599426-6DA5-4FC3-B502-07942D6DA931}" destId="{AB306270-59D1-44AD-9699-A15C70A0BD02}" srcOrd="1" destOrd="0" presId="urn:microsoft.com/office/officeart/2008/layout/HorizontalMultiLevelHierarchy"/>
    <dgm:cxn modelId="{3372732A-2F9E-4CD5-AA62-D28F860B775A}" type="presOf" srcId="{09CF2479-00A6-401D-9908-7913C4E7D124}" destId="{7538FFD3-6562-4D19-82D4-A03439D426BC}" srcOrd="0" destOrd="0" presId="urn:microsoft.com/office/officeart/2008/layout/HorizontalMultiLevelHierarchy"/>
    <dgm:cxn modelId="{4585232D-DD28-4918-B57A-F03F4D28F61D}" srcId="{3E478029-A69A-49D1-BC73-62416090888A}" destId="{02BD1E3B-EC2C-4FC0-984F-CBAAF1C7D1BE}" srcOrd="0" destOrd="0" parTransId="{606DBC9A-81DE-49E2-B103-DA5C24726FF9}" sibTransId="{CCA0441A-6E0D-473B-917B-5F2623AC48FA}"/>
    <dgm:cxn modelId="{93E9F530-EED2-45E6-92FA-3E537DCED22F}" srcId="{63A3B506-560A-4396-9E8C-3DDFDC49AAD4}" destId="{E2E30240-1502-4049-B510-DACA60EE89C9}" srcOrd="1" destOrd="0" parTransId="{9E31C6D6-9C70-4C29-8C90-F929FC651420}" sibTransId="{589AE6DE-6EB0-4BE2-92EB-49E56E3257CB}"/>
    <dgm:cxn modelId="{32D59B31-2674-4511-BEC7-999DC47CC106}" type="presOf" srcId="{F66C9C82-703C-4CB8-9C4E-FBB7483FD416}" destId="{0A90CF57-E90C-4D42-AEE7-183B69468A20}" srcOrd="1" destOrd="0" presId="urn:microsoft.com/office/officeart/2008/layout/HorizontalMultiLevelHierarchy"/>
    <dgm:cxn modelId="{B5D5EC31-D343-436C-8C2B-7A43D1CDF3E9}" type="presOf" srcId="{7D6AA492-3424-4BAD-8466-D4EB9E02B8E2}" destId="{37421F0B-56F0-4564-B88F-A56678F49F25}" srcOrd="0" destOrd="0" presId="urn:microsoft.com/office/officeart/2008/layout/HorizontalMultiLevelHierarchy"/>
    <dgm:cxn modelId="{85E92C38-34FA-432E-AE7C-0D0DE79AE2C5}" type="presOf" srcId="{7E526380-BF97-4E49-B7D5-51A5DF6318A7}" destId="{FE63D5A2-764C-4FCB-B55A-6F145D987E8F}" srcOrd="0" destOrd="0" presId="urn:microsoft.com/office/officeart/2008/layout/HorizontalMultiLevelHierarchy"/>
    <dgm:cxn modelId="{A8D7393B-34F9-45D6-A6C9-FC05131CA9D5}" type="presOf" srcId="{E2AE309E-39DF-43D4-9CC4-72013BA7EB2A}" destId="{518CED45-E381-441C-8645-61ECB72D589F}" srcOrd="0" destOrd="0" presId="urn:microsoft.com/office/officeart/2008/layout/HorizontalMultiLevelHierarchy"/>
    <dgm:cxn modelId="{3767A53C-3537-4941-AC66-F6B85C6AFB12}" type="presOf" srcId="{50E17655-2912-4BC4-BA7C-1EA749E113F4}" destId="{A264C259-FB01-4324-9C9F-52A7FC06B163}" srcOrd="0" destOrd="0" presId="urn:microsoft.com/office/officeart/2008/layout/HorizontalMultiLevelHierarchy"/>
    <dgm:cxn modelId="{49826B3D-EA06-4FCE-B500-A44A530A9C20}" type="presOf" srcId="{FEA562F7-8884-4477-B001-75280838DB83}" destId="{3B72AC40-B130-49D3-9E52-F979477E8EBD}" srcOrd="0" destOrd="0" presId="urn:microsoft.com/office/officeart/2008/layout/HorizontalMultiLevelHierarchy"/>
    <dgm:cxn modelId="{A2CB253E-C0EE-4932-90D6-0C2BF97FE9F8}" type="presOf" srcId="{13438D5E-2633-4277-8906-51D967846894}" destId="{83F6404A-A723-484A-BA6E-46C7B3384996}" srcOrd="0" destOrd="0" presId="urn:microsoft.com/office/officeart/2008/layout/HorizontalMultiLevelHierarchy"/>
    <dgm:cxn modelId="{AF84803E-AF96-45D1-8307-5E2969A90D00}" srcId="{245A3F65-0BB3-4C4B-A64B-C173E6B25185}" destId="{3C8020B6-CD84-43A3-97BC-A31F7D3B9053}" srcOrd="0" destOrd="0" parTransId="{9118226E-98A5-45E5-80C1-D718DCE3F3BA}" sibTransId="{A77C78BF-3CD9-494E-8704-5C206772C655}"/>
    <dgm:cxn modelId="{E4C25A3F-731D-489E-B3F5-E14AF55CBADC}" type="presOf" srcId="{BADC8D97-893E-4290-8247-88A2EF9EBD5B}" destId="{FB8D6783-89F8-441C-8383-0F751BC46A2F}" srcOrd="0" destOrd="0" presId="urn:microsoft.com/office/officeart/2008/layout/HorizontalMultiLevelHierarchy"/>
    <dgm:cxn modelId="{883D983F-D0D9-42BC-867C-6C24BF3015CC}" srcId="{FD9AA2CE-E671-404E-BE81-2C1B73CCE665}" destId="{658CD4C6-D6C6-4E77-AB99-FB7CC7CDB42F}" srcOrd="0" destOrd="0" parTransId="{C3F0DE74-F534-463F-9F29-B52A33ADA958}" sibTransId="{7E929455-4269-43FE-B0ED-5DBA5E12D9FC}"/>
    <dgm:cxn modelId="{3C66EA3F-C922-414E-B692-E06504CF5792}" srcId="{7E526380-BF97-4E49-B7D5-51A5DF6318A7}" destId="{EC94A5D2-4A9C-4465-8D52-817058FF9320}" srcOrd="0" destOrd="0" parTransId="{4B1BBF2F-6E2F-4E65-ABBA-BF7C453C4617}" sibTransId="{02749551-FE53-4E50-8FE6-D7D71456C955}"/>
    <dgm:cxn modelId="{AD3A0C5B-D314-4A6A-A7AB-4DB7F6DAD92A}" type="presOf" srcId="{50E17655-2912-4BC4-BA7C-1EA749E113F4}" destId="{62542D66-8C81-42F8-B9BD-BA9BD70F2B3D}" srcOrd="1" destOrd="0" presId="urn:microsoft.com/office/officeart/2008/layout/HorizontalMultiLevelHierarchy"/>
    <dgm:cxn modelId="{72DED45C-60BE-4549-9002-15534FB8A2C2}" type="presOf" srcId="{3E478029-A69A-49D1-BC73-62416090888A}" destId="{500F6FF8-B249-4399-8011-57BBCF867954}" srcOrd="0" destOrd="0" presId="urn:microsoft.com/office/officeart/2008/layout/HorizontalMultiLevelHierarchy"/>
    <dgm:cxn modelId="{DB7EB35E-49D9-464B-AFBA-11A6D72E21A8}" type="presOf" srcId="{4B1BBF2F-6E2F-4E65-ABBA-BF7C453C4617}" destId="{18C1DCD2-7BE6-45AE-9545-517416232139}" srcOrd="1" destOrd="0" presId="urn:microsoft.com/office/officeart/2008/layout/HorizontalMultiLevelHierarchy"/>
    <dgm:cxn modelId="{31C8E664-18DC-4B06-A2D5-63C2599065EB}" type="presOf" srcId="{88EDA477-9BCD-4A21-870E-0F74F1202C00}" destId="{30CDC562-F460-407E-8DF7-2C42CB001AD9}" srcOrd="0" destOrd="0" presId="urn:microsoft.com/office/officeart/2008/layout/HorizontalMultiLevelHierarchy"/>
    <dgm:cxn modelId="{7776C248-7C83-44CF-88BB-32C63462FBD6}" type="presOf" srcId="{FDDEE3E5-DE51-40BC-84BB-1408122E33DB}" destId="{4219771E-9E48-4265-BA5E-E820D1C5EE5A}" srcOrd="0" destOrd="0" presId="urn:microsoft.com/office/officeart/2008/layout/HorizontalMultiLevelHierarchy"/>
    <dgm:cxn modelId="{D50F686B-ACF8-4E78-9798-AF710637230B}" srcId="{658CD4C6-D6C6-4E77-AB99-FB7CC7CDB42F}" destId="{7FFD44B8-F050-4930-8CB0-D2F834735AF0}" srcOrd="0" destOrd="0" parTransId="{DE3AF057-484B-42D7-8B5B-2534B1FD62B1}" sibTransId="{229F03DA-D774-44A6-93BD-1EAE9E3B72DA}"/>
    <dgm:cxn modelId="{A2AB3F4D-714F-46CB-9773-B16C9E6721A8}" srcId="{02BD1E3B-EC2C-4FC0-984F-CBAAF1C7D1BE}" destId="{795461E7-DD3E-435D-AC4F-4A0677709FDB}" srcOrd="3" destOrd="0" parTransId="{B04DC954-30D1-41D8-8FEC-F5BFAF705A91}" sibTransId="{D295C173-F27C-4903-BFA0-6AAA9F3CD888}"/>
    <dgm:cxn modelId="{A4C9064F-18F5-4A96-8413-880DA47B05D4}" srcId="{54E29B53-F2F6-4604-9344-06F5C312CC25}" destId="{75ABD03B-F9BA-46A8-A3DC-294415466799}" srcOrd="0" destOrd="0" parTransId="{F4C2FC10-7296-4D9F-B51E-7B019D4967AB}" sibTransId="{F27BE9AD-D280-436A-93EE-A46261500895}"/>
    <dgm:cxn modelId="{B2CDA34F-8E51-48B4-9A76-D1FDFF09D116}" srcId="{63A3B506-560A-4396-9E8C-3DDFDC49AAD4}" destId="{A4030891-464F-408E-A339-76631BCFB71F}" srcOrd="2" destOrd="0" parTransId="{13438D5E-2633-4277-8906-51D967846894}" sibTransId="{F458FD8E-E32E-4CFB-A24A-2F51FC11934D}"/>
    <dgm:cxn modelId="{9D55DA70-BB56-4CEC-8B64-068A7A7B2A96}" srcId="{795461E7-DD3E-435D-AC4F-4A0677709FDB}" destId="{621CDBBC-E6BF-4619-9C10-EAD4B1EA903C}" srcOrd="2" destOrd="0" parTransId="{F66C9C82-703C-4CB8-9C4E-FBB7483FD416}" sibTransId="{9C9E7E17-6D3A-40E4-8DF5-3BFAE523EAB1}"/>
    <dgm:cxn modelId="{54DD0252-A146-43FF-8C24-41918DF79B43}" srcId="{02BD1E3B-EC2C-4FC0-984F-CBAAF1C7D1BE}" destId="{245A3F65-0BB3-4C4B-A64B-C173E6B25185}" srcOrd="0" destOrd="0" parTransId="{FEA562F7-8884-4477-B001-75280838DB83}" sibTransId="{0AD8E6CA-7E78-4F58-8F21-0B3FC95A30B6}"/>
    <dgm:cxn modelId="{67BB8475-ED6D-4E94-A4C7-752D3C1D22C6}" srcId="{6894664D-5F3D-412D-A252-5DAB8CF3840B}" destId="{7E526380-BF97-4E49-B7D5-51A5DF6318A7}" srcOrd="0" destOrd="0" parTransId="{09CF2479-00A6-401D-9908-7913C4E7D124}" sibTransId="{09E23ED1-DB09-4657-8618-85CA4773A2E0}"/>
    <dgm:cxn modelId="{7AEA8B76-DDD0-4EBC-A0A5-9954AFB9E163}" type="presOf" srcId="{9118226E-98A5-45E5-80C1-D718DCE3F3BA}" destId="{55EC7BB1-9941-49DB-B1B7-4D9ADCE6E7D3}" srcOrd="0" destOrd="0" presId="urn:microsoft.com/office/officeart/2008/layout/HorizontalMultiLevelHierarchy"/>
    <dgm:cxn modelId="{0E4AFD76-2B83-45E4-A3A6-ECE97DC4F117}" type="presOf" srcId="{C029C451-3B9E-4C40-99E3-89A555E0CFF6}" destId="{820E6136-C457-4DF1-ACA2-BE08D1750092}" srcOrd="1" destOrd="0" presId="urn:microsoft.com/office/officeart/2008/layout/HorizontalMultiLevelHierarchy"/>
    <dgm:cxn modelId="{1E428179-B604-4856-97B9-277EF16C41A3}" type="presOf" srcId="{3C8020B6-CD84-43A3-97BC-A31F7D3B9053}" destId="{77A08A3E-D8F5-404C-95CA-92697E92510D}" srcOrd="0" destOrd="0" presId="urn:microsoft.com/office/officeart/2008/layout/HorizontalMultiLevelHierarchy"/>
    <dgm:cxn modelId="{509CC259-DCF6-4A02-A913-A3A9429B506A}" type="presOf" srcId="{F66C9C82-703C-4CB8-9C4E-FBB7483FD416}" destId="{EB5C87EB-63D7-4C83-9AA0-FEB1D8FD3F98}" srcOrd="0" destOrd="0" presId="urn:microsoft.com/office/officeart/2008/layout/HorizontalMultiLevelHierarchy"/>
    <dgm:cxn modelId="{E67B717F-0FBC-4DD0-81FF-08D92A8C6D26}" type="presOf" srcId="{9E31C6D6-9C70-4C29-8C90-F929FC651420}" destId="{232DCD76-54BD-4CE3-8013-61E53C70A589}" srcOrd="1" destOrd="0" presId="urn:microsoft.com/office/officeart/2008/layout/HorizontalMultiLevelHierarchy"/>
    <dgm:cxn modelId="{69AC5C83-2C5E-47D3-86B5-4167BF99C6AC}" type="presOf" srcId="{D13D18D6-78C5-4AD5-B2C8-5FDB66D37B23}" destId="{690CCFFD-59F2-4AE3-8431-DB5E7BE07C0B}" srcOrd="1" destOrd="0" presId="urn:microsoft.com/office/officeart/2008/layout/HorizontalMultiLevelHierarchy"/>
    <dgm:cxn modelId="{D0F46284-36A4-404F-A65E-03EF3D5ED2D6}" type="presOf" srcId="{86A6E218-415E-4AAC-A8B7-9D219486069A}" destId="{3992ECB0-8777-4235-8CA4-661EB089DAA2}" srcOrd="1" destOrd="0" presId="urn:microsoft.com/office/officeart/2008/layout/HorizontalMultiLevelHierarchy"/>
    <dgm:cxn modelId="{51A19586-1EB8-4BB4-83B7-D0B6CB58706A}" type="presOf" srcId="{0BBA9127-A11A-47EC-8054-B70E9CD4C6ED}" destId="{9C8952D1-F049-47E5-AE44-CE9141726C6A}" srcOrd="0" destOrd="0" presId="urn:microsoft.com/office/officeart/2008/layout/HorizontalMultiLevelHierarchy"/>
    <dgm:cxn modelId="{0211A088-AB55-4395-963F-DD8EFE6FEC36}" type="presOf" srcId="{DE3AF057-484B-42D7-8B5B-2534B1FD62B1}" destId="{8A72FC38-9609-4664-B1DB-BEA34B77DF56}" srcOrd="1" destOrd="0" presId="urn:microsoft.com/office/officeart/2008/layout/HorizontalMultiLevelHierarchy"/>
    <dgm:cxn modelId="{F25AE089-0382-475E-9983-BA167536069C}" type="presOf" srcId="{FDDEE3E5-DE51-40BC-84BB-1408122E33DB}" destId="{A1628783-FDC3-4626-952C-614440220CDC}" srcOrd="1" destOrd="0" presId="urn:microsoft.com/office/officeart/2008/layout/HorizontalMultiLevelHierarchy"/>
    <dgm:cxn modelId="{F28DA38B-676C-4BF8-B0CC-DAD6A9E6AB23}" srcId="{BADC8D97-893E-4290-8247-88A2EF9EBD5B}" destId="{5AC16A79-4A11-4423-81C0-58FBD95EC1A7}" srcOrd="0" destOrd="0" parTransId="{0994B820-B97A-4B0B-BBE7-F0368E4EB24B}" sibTransId="{25B5E8AC-4438-4856-93F8-5796C02D611B}"/>
    <dgm:cxn modelId="{5044718C-49E1-4A14-9580-2168209FCD7B}" type="presOf" srcId="{9118226E-98A5-45E5-80C1-D718DCE3F3BA}" destId="{C47CCF03-2349-4A04-B93D-36A3FADA583A}" srcOrd="1" destOrd="0" presId="urn:microsoft.com/office/officeart/2008/layout/HorizontalMultiLevelHierarchy"/>
    <dgm:cxn modelId="{3C332F8F-9D5D-4034-8158-358D115D7DB2}" type="presOf" srcId="{A4030891-464F-408E-A339-76631BCFB71F}" destId="{255FFC2E-5E62-4DC8-A65E-011BB4D5FE6A}" srcOrd="0" destOrd="0" presId="urn:microsoft.com/office/officeart/2008/layout/HorizontalMultiLevelHierarchy"/>
    <dgm:cxn modelId="{218C938F-0A5D-49D7-850B-C0DF26BF77E4}" type="presOf" srcId="{96599426-6DA5-4FC3-B502-07942D6DA931}" destId="{5189670E-7A25-4394-8F67-F4BBB013199E}" srcOrd="0" destOrd="0" presId="urn:microsoft.com/office/officeart/2008/layout/HorizontalMultiLevelHierarchy"/>
    <dgm:cxn modelId="{85474593-CE39-4A1D-ABDB-1850BC2C6B7F}" type="presOf" srcId="{384E75F5-6C55-4580-960D-6CAC714D0217}" destId="{9CDFBF59-3563-483F-8BDC-A3858EB5DB26}" srcOrd="1" destOrd="0" presId="urn:microsoft.com/office/officeart/2008/layout/HorizontalMultiLevelHierarchy"/>
    <dgm:cxn modelId="{CC67C094-0572-4F14-9C62-0E07F3F850A2}" type="presOf" srcId="{DE3AF057-484B-42D7-8B5B-2534B1FD62B1}" destId="{BDD3EB61-11C9-427E-98C1-FA48068A1739}" srcOrd="0" destOrd="0" presId="urn:microsoft.com/office/officeart/2008/layout/HorizontalMultiLevelHierarchy"/>
    <dgm:cxn modelId="{4FF8219B-0EFA-4315-802C-E3A210A8549E}" type="presOf" srcId="{E64C6CD0-6901-44AC-9579-A2F42A7E7588}" destId="{E28D834F-92E8-4673-AF3E-4D50F416017F}" srcOrd="1" destOrd="0" presId="urn:microsoft.com/office/officeart/2008/layout/HorizontalMultiLevelHierarchy"/>
    <dgm:cxn modelId="{B1AE709B-6EAC-4AB8-9237-C83D63C340EB}" srcId="{795461E7-DD3E-435D-AC4F-4A0677709FDB}" destId="{7D6AA492-3424-4BAD-8466-D4EB9E02B8E2}" srcOrd="1" destOrd="0" parTransId="{CFC828A9-FE06-4E1A-9297-49E9B3858A46}" sibTransId="{680D7393-9D38-42DA-AB5A-2D68937A0941}"/>
    <dgm:cxn modelId="{0E258C9D-9B56-44A2-8676-95540AB9B337}" srcId="{02BD1E3B-EC2C-4FC0-984F-CBAAF1C7D1BE}" destId="{FD9AA2CE-E671-404E-BE81-2C1B73CCE665}" srcOrd="4" destOrd="0" parTransId="{959F1828-FA9B-4673-8DF5-3854FF936BA3}" sibTransId="{42DFE992-8F78-4104-A27C-AFF9944C8A95}"/>
    <dgm:cxn modelId="{A93539A0-7F09-4B7B-9492-FD355AECA02C}" type="presOf" srcId="{F4C2FC10-7296-4D9F-B51E-7B019D4967AB}" destId="{CBA3464F-C23B-48F8-B32A-7E32CE0B621C}" srcOrd="0" destOrd="0" presId="urn:microsoft.com/office/officeart/2008/layout/HorizontalMultiLevelHierarchy"/>
    <dgm:cxn modelId="{5EA997A0-6825-4BC3-AC81-A2E5101E9F9B}" type="presOf" srcId="{959F1828-FA9B-4673-8DF5-3854FF936BA3}" destId="{89491333-C90A-458B-A95D-EBB98DED6D12}" srcOrd="0" destOrd="0" presId="urn:microsoft.com/office/officeart/2008/layout/HorizontalMultiLevelHierarchy"/>
    <dgm:cxn modelId="{F9B0FEA0-3C8B-4B68-8127-E9974936E36F}" type="presOf" srcId="{C3F0DE74-F534-463F-9F29-B52A33ADA958}" destId="{09FD597B-AE47-4F7E-B726-4C1CB36DE40D}" srcOrd="1" destOrd="0" presId="urn:microsoft.com/office/officeart/2008/layout/HorizontalMultiLevelHierarchy"/>
    <dgm:cxn modelId="{92C276A2-B7E6-4704-8AD2-F5B650521B51}" type="presOf" srcId="{384E75F5-6C55-4580-960D-6CAC714D0217}" destId="{4D5A02D5-9E4E-4BC5-93A0-0E9498FF9746}" srcOrd="0" destOrd="0" presId="urn:microsoft.com/office/officeart/2008/layout/HorizontalMultiLevelHierarchy"/>
    <dgm:cxn modelId="{6F9D24A8-BCCD-4921-ABAC-A9B7DBD118E0}" type="presOf" srcId="{245A3F65-0BB3-4C4B-A64B-C173E6B25185}" destId="{546A0F45-6BFC-4F9B-B527-907426D24676}" srcOrd="0" destOrd="0" presId="urn:microsoft.com/office/officeart/2008/layout/HorizontalMultiLevelHierarchy"/>
    <dgm:cxn modelId="{931FA2A8-8FB3-4B05-9C8F-1CCEDC591160}" type="presOf" srcId="{FB117829-1134-4639-877A-46C0CC095354}" destId="{A8267AE3-1BEF-4341-BA88-0FDE55B8B6F9}" srcOrd="0" destOrd="0" presId="urn:microsoft.com/office/officeart/2008/layout/HorizontalMultiLevelHierarchy"/>
    <dgm:cxn modelId="{8887C5AB-5EB7-4E7B-8565-599E48B7731E}" type="presOf" srcId="{13438D5E-2633-4277-8906-51D967846894}" destId="{387B109C-FAE2-47CE-BB4E-E5FD991E0025}" srcOrd="1" destOrd="0" presId="urn:microsoft.com/office/officeart/2008/layout/HorizontalMultiLevelHierarchy"/>
    <dgm:cxn modelId="{322211B2-D17F-4017-9244-B5323EF88E61}" type="presOf" srcId="{658CD4C6-D6C6-4E77-AB99-FB7CC7CDB42F}" destId="{644214B7-9975-46AD-8F61-109C6D6DBA47}" srcOrd="0" destOrd="0" presId="urn:microsoft.com/office/officeart/2008/layout/HorizontalMultiLevelHierarchy"/>
    <dgm:cxn modelId="{B6B418B3-4152-4D8F-B177-35285A30AB7B}" type="presOf" srcId="{54E29B53-F2F6-4604-9344-06F5C312CC25}" destId="{0AAFE4D7-42DF-441C-B087-7FCECDCD9E5D}" srcOrd="0" destOrd="0" presId="urn:microsoft.com/office/officeart/2008/layout/HorizontalMultiLevelHierarchy"/>
    <dgm:cxn modelId="{E87D99B3-8F78-4316-8E12-D6A19D2F2CF8}" type="presOf" srcId="{02BD1E3B-EC2C-4FC0-984F-CBAAF1C7D1BE}" destId="{07A436D9-6450-4905-9D2D-DE29E6744781}" srcOrd="0" destOrd="0" presId="urn:microsoft.com/office/officeart/2008/layout/HorizontalMultiLevelHierarchy"/>
    <dgm:cxn modelId="{33FF89B6-0B88-4D0E-9FC4-93288BCF02D8}" type="presOf" srcId="{C3F0DE74-F534-463F-9F29-B52A33ADA958}" destId="{070F0595-B457-48F2-9505-99865A6BA8C2}" srcOrd="0" destOrd="0" presId="urn:microsoft.com/office/officeart/2008/layout/HorizontalMultiLevelHierarchy"/>
    <dgm:cxn modelId="{B0BC2FB8-2712-43E3-87E2-7FCAFD7CA9DA}" type="presOf" srcId="{0994B820-B97A-4B0B-BBE7-F0368E4EB24B}" destId="{D84BA085-3E42-4871-804A-7589FDA8B885}" srcOrd="1" destOrd="0" presId="urn:microsoft.com/office/officeart/2008/layout/HorizontalMultiLevelHierarchy"/>
    <dgm:cxn modelId="{B0D278B8-70A9-4412-85E0-D689C01B896B}" srcId="{02BD1E3B-EC2C-4FC0-984F-CBAAF1C7D1BE}" destId="{6894664D-5F3D-412D-A252-5DAB8CF3840B}" srcOrd="1" destOrd="0" parTransId="{50E17655-2912-4BC4-BA7C-1EA749E113F4}" sibTransId="{95AE21DD-5C84-4674-8D38-8BA14532A5E9}"/>
    <dgm:cxn modelId="{C1AA43BE-B9D4-4FF2-973A-2E67FF55FA37}" type="presOf" srcId="{D13D18D6-78C5-4AD5-B2C8-5FDB66D37B23}" destId="{7B5099A5-DAEE-4C8C-9FA0-145A9019C597}" srcOrd="0" destOrd="0" presId="urn:microsoft.com/office/officeart/2008/layout/HorizontalMultiLevelHierarchy"/>
    <dgm:cxn modelId="{5BFB85CC-5D69-4494-B5D8-5F3E022D007E}" type="presOf" srcId="{E64C6CD0-6901-44AC-9579-A2F42A7E7588}" destId="{146EB278-3133-4BD3-A1DB-D5226AA05023}" srcOrd="0" destOrd="0" presId="urn:microsoft.com/office/officeart/2008/layout/HorizontalMultiLevelHierarchy"/>
    <dgm:cxn modelId="{5C3385D0-571C-49C9-A59D-42B8F216AE37}" type="presOf" srcId="{CFC828A9-FE06-4E1A-9297-49E9B3858A46}" destId="{6FAC9E12-5622-4291-AC06-71FAAC6841DE}" srcOrd="0" destOrd="0" presId="urn:microsoft.com/office/officeart/2008/layout/HorizontalMultiLevelHierarchy"/>
    <dgm:cxn modelId="{78069CD4-EE34-41D5-84B0-326F16E3F0B7}" type="presOf" srcId="{FD9AA2CE-E671-404E-BE81-2C1B73CCE665}" destId="{71CE38AB-3DE0-43FA-A3BB-44E81E2C5BB7}" srcOrd="0" destOrd="0" presId="urn:microsoft.com/office/officeart/2008/layout/HorizontalMultiLevelHierarchy"/>
    <dgm:cxn modelId="{86F318D5-7362-479D-94C7-F51988EBE05E}" type="presOf" srcId="{B04DC954-30D1-41D8-8FEC-F5BFAF705A91}" destId="{D31CDC81-FB95-4B72-AAAD-E831F885155F}" srcOrd="1" destOrd="0" presId="urn:microsoft.com/office/officeart/2008/layout/HorizontalMultiLevelHierarchy"/>
    <dgm:cxn modelId="{511601D6-3C11-4C93-9B8D-3118E51470C5}" type="presOf" srcId="{E2AE309E-39DF-43D4-9CC4-72013BA7EB2A}" destId="{1F3324EB-EE47-439E-9157-E13E9258F669}" srcOrd="1" destOrd="0" presId="urn:microsoft.com/office/officeart/2008/layout/HorizontalMultiLevelHierarchy"/>
    <dgm:cxn modelId="{DD76D5D7-BAB6-4166-B437-AC72910353FF}" type="presOf" srcId="{09CF2479-00A6-401D-9908-7913C4E7D124}" destId="{29B082F6-27FD-4415-8B1C-65BDBBC58814}" srcOrd="1" destOrd="0" presId="urn:microsoft.com/office/officeart/2008/layout/HorizontalMultiLevelHierarchy"/>
    <dgm:cxn modelId="{6AF1E4D7-BDAB-4086-8D97-0B66E3AE9667}" srcId="{0BBA9127-A11A-47EC-8054-B70E9CD4C6ED}" destId="{63A3B506-560A-4396-9E8C-3DDFDC49AAD4}" srcOrd="0" destOrd="0" parTransId="{E64C6CD0-6901-44AC-9579-A2F42A7E7588}" sibTransId="{C95E4870-25F4-46DA-BA58-74D8BD3C3E65}"/>
    <dgm:cxn modelId="{51D327DD-959E-4388-BEDB-391ECEE5D1CC}" type="presOf" srcId="{621CDBBC-E6BF-4619-9C10-EAD4B1EA903C}" destId="{9098F644-5C4A-4A99-828C-0904396502FD}" srcOrd="0" destOrd="0" presId="urn:microsoft.com/office/officeart/2008/layout/HorizontalMultiLevelHierarchy"/>
    <dgm:cxn modelId="{6B4BD4E0-CE98-465B-B2A2-5A9F1B64FD9A}" type="presOf" srcId="{959F1828-FA9B-4673-8DF5-3854FF936BA3}" destId="{CCB68032-7840-4C57-9D8C-B03F63E2C236}" srcOrd="1" destOrd="0" presId="urn:microsoft.com/office/officeart/2008/layout/HorizontalMultiLevelHierarchy"/>
    <dgm:cxn modelId="{7C1429E4-36F7-41D8-A59C-0068265DE5EB}" srcId="{02BD1E3B-EC2C-4FC0-984F-CBAAF1C7D1BE}" destId="{0BBA9127-A11A-47EC-8054-B70E9CD4C6ED}" srcOrd="2" destOrd="0" parTransId="{C029C451-3B9E-4C40-99E3-89A555E0CFF6}" sibTransId="{DD04A655-BA56-4DA3-A990-E0E6146E6BED}"/>
    <dgm:cxn modelId="{E4570EE5-BD3C-4D7C-B0F0-1C24395CF50C}" srcId="{3C8020B6-CD84-43A3-97BC-A31F7D3B9053}" destId="{52430593-F00B-4336-9C43-1527AA6D60A3}" srcOrd="0" destOrd="0" parTransId="{96599426-6DA5-4FC3-B502-07942D6DA931}" sibTransId="{2DF2AB2F-CA83-4EA3-9591-58FAEA552329}"/>
    <dgm:cxn modelId="{79ED83E8-159F-4969-A494-CD5C1FFEAC01}" srcId="{02BD1E3B-EC2C-4FC0-984F-CBAAF1C7D1BE}" destId="{54E29B53-F2F6-4604-9344-06F5C312CC25}" srcOrd="5" destOrd="0" parTransId="{FDDEE3E5-DE51-40BC-84BB-1408122E33DB}" sibTransId="{BAB49486-BA3A-42BA-94AC-3AF34C37B1BA}"/>
    <dgm:cxn modelId="{6D59B9ED-56D8-4E51-8B94-447CDE3457C6}" type="presOf" srcId="{F4C2FC10-7296-4D9F-B51E-7B019D4967AB}" destId="{FA95ECFE-1514-48FE-9EAF-97B55EC4299B}" srcOrd="1" destOrd="0" presId="urn:microsoft.com/office/officeart/2008/layout/HorizontalMultiLevelHierarchy"/>
    <dgm:cxn modelId="{4FD1B4F1-5A97-4846-84D9-D6D0126CC453}" srcId="{7E526380-BF97-4E49-B7D5-51A5DF6318A7}" destId="{FB117829-1134-4639-877A-46C0CC095354}" srcOrd="1" destOrd="0" parTransId="{E2AE309E-39DF-43D4-9CC4-72013BA7EB2A}" sibTransId="{CCF20E2B-882A-4024-8BE8-18C8FA333AE1}"/>
    <dgm:cxn modelId="{95FC3BF4-08A5-4195-80D8-212E90ECD7DB}" type="presOf" srcId="{9E31C6D6-9C70-4C29-8C90-F929FC651420}" destId="{61B02FBA-B2A7-45CA-82BE-CCA54FA941EF}" srcOrd="0" destOrd="0" presId="urn:microsoft.com/office/officeart/2008/layout/HorizontalMultiLevelHierarchy"/>
    <dgm:cxn modelId="{A8A63DF6-804E-43A3-9438-2DDE0BCFEA47}" type="presOf" srcId="{4B1BBF2F-6E2F-4E65-ABBA-BF7C453C4617}" destId="{B2DA2324-DB07-40C9-8C34-8B62CFE583DC}" srcOrd="0" destOrd="0" presId="urn:microsoft.com/office/officeart/2008/layout/HorizontalMultiLevelHierarchy"/>
    <dgm:cxn modelId="{7EA9E9FA-3F7B-4A69-A6B7-2E2460204A17}" type="presOf" srcId="{B04DC954-30D1-41D8-8FEC-F5BFAF705A91}" destId="{F1324D6B-5C6A-4EA9-9B16-78DCDAEE3A52}" srcOrd="0" destOrd="0" presId="urn:microsoft.com/office/officeart/2008/layout/HorizontalMultiLevelHierarchy"/>
    <dgm:cxn modelId="{0FB641FE-EA4D-436D-A344-9C5295D10447}" type="presOf" srcId="{86A6E218-415E-4AAC-A8B7-9D219486069A}" destId="{7EBB99AE-DAC6-4A09-874F-9750A8B2B881}" srcOrd="0" destOrd="0" presId="urn:microsoft.com/office/officeart/2008/layout/HorizontalMultiLevelHierarchy"/>
    <dgm:cxn modelId="{A69FFCCE-1D8F-4E23-A79E-5BF9257A5AE1}" type="presParOf" srcId="{500F6FF8-B249-4399-8011-57BBCF867954}" destId="{F49F8C16-4D4D-4125-9480-7A0A84AF1152}" srcOrd="0" destOrd="0" presId="urn:microsoft.com/office/officeart/2008/layout/HorizontalMultiLevelHierarchy"/>
    <dgm:cxn modelId="{FCCD908B-F781-4B39-A347-FFFD2052A988}" type="presParOf" srcId="{F49F8C16-4D4D-4125-9480-7A0A84AF1152}" destId="{07A436D9-6450-4905-9D2D-DE29E6744781}" srcOrd="0" destOrd="0" presId="urn:microsoft.com/office/officeart/2008/layout/HorizontalMultiLevelHierarchy"/>
    <dgm:cxn modelId="{10263EDC-7B98-442C-AB3B-F217D1860493}" type="presParOf" srcId="{F49F8C16-4D4D-4125-9480-7A0A84AF1152}" destId="{23F5BF04-E521-4EF6-93DD-D6FEA3F39651}" srcOrd="1" destOrd="0" presId="urn:microsoft.com/office/officeart/2008/layout/HorizontalMultiLevelHierarchy"/>
    <dgm:cxn modelId="{924EDED0-0A17-4D41-85F2-32C08F63A244}" type="presParOf" srcId="{23F5BF04-E521-4EF6-93DD-D6FEA3F39651}" destId="{3B72AC40-B130-49D3-9E52-F979477E8EBD}" srcOrd="0" destOrd="0" presId="urn:microsoft.com/office/officeart/2008/layout/HorizontalMultiLevelHierarchy"/>
    <dgm:cxn modelId="{4BD4CC4A-0693-4828-8B00-E9AE6B58C62A}" type="presParOf" srcId="{3B72AC40-B130-49D3-9E52-F979477E8EBD}" destId="{87021180-140C-40E5-ACA2-D54DBE80E36E}" srcOrd="0" destOrd="0" presId="urn:microsoft.com/office/officeart/2008/layout/HorizontalMultiLevelHierarchy"/>
    <dgm:cxn modelId="{A461A2E5-7ED9-4191-8961-761390ACF0B1}" type="presParOf" srcId="{23F5BF04-E521-4EF6-93DD-D6FEA3F39651}" destId="{DD181FB7-86A8-4897-A314-6EAF1BF8D623}" srcOrd="1" destOrd="0" presId="urn:microsoft.com/office/officeart/2008/layout/HorizontalMultiLevelHierarchy"/>
    <dgm:cxn modelId="{9F54EC39-B17B-4D44-9B60-3093FDFCEAB6}" type="presParOf" srcId="{DD181FB7-86A8-4897-A314-6EAF1BF8D623}" destId="{546A0F45-6BFC-4F9B-B527-907426D24676}" srcOrd="0" destOrd="0" presId="urn:microsoft.com/office/officeart/2008/layout/HorizontalMultiLevelHierarchy"/>
    <dgm:cxn modelId="{B05C2172-14FF-4972-8DA7-95D89ED842B5}" type="presParOf" srcId="{DD181FB7-86A8-4897-A314-6EAF1BF8D623}" destId="{D46691C2-BB7C-4E2A-BBE9-5BAF083C75B0}" srcOrd="1" destOrd="0" presId="urn:microsoft.com/office/officeart/2008/layout/HorizontalMultiLevelHierarchy"/>
    <dgm:cxn modelId="{2ADF7311-8D5D-45D8-A80A-733FB1618801}" type="presParOf" srcId="{D46691C2-BB7C-4E2A-BBE9-5BAF083C75B0}" destId="{55EC7BB1-9941-49DB-B1B7-4D9ADCE6E7D3}" srcOrd="0" destOrd="0" presId="urn:microsoft.com/office/officeart/2008/layout/HorizontalMultiLevelHierarchy"/>
    <dgm:cxn modelId="{F8F365E3-248B-4F83-9207-F7EFBCAEDCE6}" type="presParOf" srcId="{55EC7BB1-9941-49DB-B1B7-4D9ADCE6E7D3}" destId="{C47CCF03-2349-4A04-B93D-36A3FADA583A}" srcOrd="0" destOrd="0" presId="urn:microsoft.com/office/officeart/2008/layout/HorizontalMultiLevelHierarchy"/>
    <dgm:cxn modelId="{4B11E62B-CBBB-46DE-8280-68C709E1177D}" type="presParOf" srcId="{D46691C2-BB7C-4E2A-BBE9-5BAF083C75B0}" destId="{8F88942B-6DA2-4321-B300-4D46172B3D22}" srcOrd="1" destOrd="0" presId="urn:microsoft.com/office/officeart/2008/layout/HorizontalMultiLevelHierarchy"/>
    <dgm:cxn modelId="{FE4CEAC8-DED1-42F5-A212-84B256FD18A0}" type="presParOf" srcId="{8F88942B-6DA2-4321-B300-4D46172B3D22}" destId="{77A08A3E-D8F5-404C-95CA-92697E92510D}" srcOrd="0" destOrd="0" presId="urn:microsoft.com/office/officeart/2008/layout/HorizontalMultiLevelHierarchy"/>
    <dgm:cxn modelId="{10E3664E-3D23-46B5-A0F9-BCF734DCE4EF}" type="presParOf" srcId="{8F88942B-6DA2-4321-B300-4D46172B3D22}" destId="{7927858B-7AB3-487F-BC27-AB5E62E2D872}" srcOrd="1" destOrd="0" presId="urn:microsoft.com/office/officeart/2008/layout/HorizontalMultiLevelHierarchy"/>
    <dgm:cxn modelId="{56C1CD75-0CD1-4034-8623-F392D6E8AF95}" type="presParOf" srcId="{7927858B-7AB3-487F-BC27-AB5E62E2D872}" destId="{5189670E-7A25-4394-8F67-F4BBB013199E}" srcOrd="0" destOrd="0" presId="urn:microsoft.com/office/officeart/2008/layout/HorizontalMultiLevelHierarchy"/>
    <dgm:cxn modelId="{5B6F46D2-D8AE-4333-B3C5-F8EC188C5AEF}" type="presParOf" srcId="{5189670E-7A25-4394-8F67-F4BBB013199E}" destId="{AB306270-59D1-44AD-9699-A15C70A0BD02}" srcOrd="0" destOrd="0" presId="urn:microsoft.com/office/officeart/2008/layout/HorizontalMultiLevelHierarchy"/>
    <dgm:cxn modelId="{F534D91C-CB69-409D-9880-953F47FAA606}" type="presParOf" srcId="{7927858B-7AB3-487F-BC27-AB5E62E2D872}" destId="{7B6D4740-F4A1-4191-97E4-485B011C3B25}" srcOrd="1" destOrd="0" presId="urn:microsoft.com/office/officeart/2008/layout/HorizontalMultiLevelHierarchy"/>
    <dgm:cxn modelId="{D905EF0D-8E11-4DB0-9A11-F971EBF065A1}" type="presParOf" srcId="{7B6D4740-F4A1-4191-97E4-485B011C3B25}" destId="{5199B617-CDA5-406B-8E5D-831A11E1B9F4}" srcOrd="0" destOrd="0" presId="urn:microsoft.com/office/officeart/2008/layout/HorizontalMultiLevelHierarchy"/>
    <dgm:cxn modelId="{596B3F6D-D61C-45BD-841E-300CB837B05F}" type="presParOf" srcId="{7B6D4740-F4A1-4191-97E4-485B011C3B25}" destId="{5982178F-4085-463C-ABEA-F2ABF783E1F4}" srcOrd="1" destOrd="0" presId="urn:microsoft.com/office/officeart/2008/layout/HorizontalMultiLevelHierarchy"/>
    <dgm:cxn modelId="{74B2655E-915E-427C-B9DA-BD89DD9D50E3}" type="presParOf" srcId="{23F5BF04-E521-4EF6-93DD-D6FEA3F39651}" destId="{A264C259-FB01-4324-9C9F-52A7FC06B163}" srcOrd="2" destOrd="0" presId="urn:microsoft.com/office/officeart/2008/layout/HorizontalMultiLevelHierarchy"/>
    <dgm:cxn modelId="{F2D101C3-69F0-4004-A981-5F270836742B}" type="presParOf" srcId="{A264C259-FB01-4324-9C9F-52A7FC06B163}" destId="{62542D66-8C81-42F8-B9BD-BA9BD70F2B3D}" srcOrd="0" destOrd="0" presId="urn:microsoft.com/office/officeart/2008/layout/HorizontalMultiLevelHierarchy"/>
    <dgm:cxn modelId="{EC73055B-3612-44D0-8A51-1A5F82A46C7F}" type="presParOf" srcId="{23F5BF04-E521-4EF6-93DD-D6FEA3F39651}" destId="{779893B2-AB66-47F5-BABF-5D4CAF725342}" srcOrd="3" destOrd="0" presId="urn:microsoft.com/office/officeart/2008/layout/HorizontalMultiLevelHierarchy"/>
    <dgm:cxn modelId="{08855819-7AC2-4E1A-A38E-DEA9E8EA1796}" type="presParOf" srcId="{779893B2-AB66-47F5-BABF-5D4CAF725342}" destId="{4F8F2C11-9F1C-42A6-AE8D-A2E570EFD230}" srcOrd="0" destOrd="0" presId="urn:microsoft.com/office/officeart/2008/layout/HorizontalMultiLevelHierarchy"/>
    <dgm:cxn modelId="{B55E36DB-A6F9-4F6E-AD64-A572E33A45C0}" type="presParOf" srcId="{779893B2-AB66-47F5-BABF-5D4CAF725342}" destId="{322683AD-B66A-49EC-92B1-0169B4987634}" srcOrd="1" destOrd="0" presId="urn:microsoft.com/office/officeart/2008/layout/HorizontalMultiLevelHierarchy"/>
    <dgm:cxn modelId="{70E4DD50-EED8-4391-BA04-F350A7F79133}" type="presParOf" srcId="{322683AD-B66A-49EC-92B1-0169B4987634}" destId="{7538FFD3-6562-4D19-82D4-A03439D426BC}" srcOrd="0" destOrd="0" presId="urn:microsoft.com/office/officeart/2008/layout/HorizontalMultiLevelHierarchy"/>
    <dgm:cxn modelId="{329D57C4-639D-4F81-A4FE-F03C7F54DB66}" type="presParOf" srcId="{7538FFD3-6562-4D19-82D4-A03439D426BC}" destId="{29B082F6-27FD-4415-8B1C-65BDBBC58814}" srcOrd="0" destOrd="0" presId="urn:microsoft.com/office/officeart/2008/layout/HorizontalMultiLevelHierarchy"/>
    <dgm:cxn modelId="{98615D1B-B226-4897-B998-85063F2DD2E1}" type="presParOf" srcId="{322683AD-B66A-49EC-92B1-0169B4987634}" destId="{C4DA53E9-4796-4082-88D8-DCDFFC7580A0}" srcOrd="1" destOrd="0" presId="urn:microsoft.com/office/officeart/2008/layout/HorizontalMultiLevelHierarchy"/>
    <dgm:cxn modelId="{38F1F9A6-5E90-4D97-842F-15B27CE07C17}" type="presParOf" srcId="{C4DA53E9-4796-4082-88D8-DCDFFC7580A0}" destId="{FE63D5A2-764C-4FCB-B55A-6F145D987E8F}" srcOrd="0" destOrd="0" presId="urn:microsoft.com/office/officeart/2008/layout/HorizontalMultiLevelHierarchy"/>
    <dgm:cxn modelId="{B79D0EE5-9DC5-45BB-B252-29ACC5269F7C}" type="presParOf" srcId="{C4DA53E9-4796-4082-88D8-DCDFFC7580A0}" destId="{51E09DEC-19D8-439C-ABC2-ECC9D094A605}" srcOrd="1" destOrd="0" presId="urn:microsoft.com/office/officeart/2008/layout/HorizontalMultiLevelHierarchy"/>
    <dgm:cxn modelId="{544558BA-E73A-4CC6-85B6-17B5AD1CBEB9}" type="presParOf" srcId="{51E09DEC-19D8-439C-ABC2-ECC9D094A605}" destId="{B2DA2324-DB07-40C9-8C34-8B62CFE583DC}" srcOrd="0" destOrd="0" presId="urn:microsoft.com/office/officeart/2008/layout/HorizontalMultiLevelHierarchy"/>
    <dgm:cxn modelId="{96346D5E-2765-4F92-BC1D-D2EDF92FEAA4}" type="presParOf" srcId="{B2DA2324-DB07-40C9-8C34-8B62CFE583DC}" destId="{18C1DCD2-7BE6-45AE-9545-517416232139}" srcOrd="0" destOrd="0" presId="urn:microsoft.com/office/officeart/2008/layout/HorizontalMultiLevelHierarchy"/>
    <dgm:cxn modelId="{31BAA059-9BDC-4F18-9D31-2D2904BF0712}" type="presParOf" srcId="{51E09DEC-19D8-439C-ABC2-ECC9D094A605}" destId="{AC0B6681-7188-401E-ABE3-AC1C502A33E8}" srcOrd="1" destOrd="0" presId="urn:microsoft.com/office/officeart/2008/layout/HorizontalMultiLevelHierarchy"/>
    <dgm:cxn modelId="{4220FC95-5BC6-4A9E-845D-8C42D327FB53}" type="presParOf" srcId="{AC0B6681-7188-401E-ABE3-AC1C502A33E8}" destId="{85E15B17-05EF-42C5-9C71-9A1FAF0361A1}" srcOrd="0" destOrd="0" presId="urn:microsoft.com/office/officeart/2008/layout/HorizontalMultiLevelHierarchy"/>
    <dgm:cxn modelId="{D7F4AF2F-1EF3-49E1-A528-60DBCC30A677}" type="presParOf" srcId="{AC0B6681-7188-401E-ABE3-AC1C502A33E8}" destId="{4DD71119-64AA-49A9-BBB6-70351850DA80}" srcOrd="1" destOrd="0" presId="urn:microsoft.com/office/officeart/2008/layout/HorizontalMultiLevelHierarchy"/>
    <dgm:cxn modelId="{4BB21EE5-F524-4D62-A282-47CE1459E744}" type="presParOf" srcId="{51E09DEC-19D8-439C-ABC2-ECC9D094A605}" destId="{518CED45-E381-441C-8645-61ECB72D589F}" srcOrd="2" destOrd="0" presId="urn:microsoft.com/office/officeart/2008/layout/HorizontalMultiLevelHierarchy"/>
    <dgm:cxn modelId="{E198B066-A0A5-449E-94CA-7EC0AD08B26D}" type="presParOf" srcId="{518CED45-E381-441C-8645-61ECB72D589F}" destId="{1F3324EB-EE47-439E-9157-E13E9258F669}" srcOrd="0" destOrd="0" presId="urn:microsoft.com/office/officeart/2008/layout/HorizontalMultiLevelHierarchy"/>
    <dgm:cxn modelId="{5AE8D6CC-DD95-461E-BC16-28BF4E1A4C0B}" type="presParOf" srcId="{51E09DEC-19D8-439C-ABC2-ECC9D094A605}" destId="{CB345918-B135-4ACB-82FB-E7E73837C9CF}" srcOrd="3" destOrd="0" presId="urn:microsoft.com/office/officeart/2008/layout/HorizontalMultiLevelHierarchy"/>
    <dgm:cxn modelId="{AA7C921C-BB15-4D7D-95E7-66E0888950DC}" type="presParOf" srcId="{CB345918-B135-4ACB-82FB-E7E73837C9CF}" destId="{A8267AE3-1BEF-4341-BA88-0FDE55B8B6F9}" srcOrd="0" destOrd="0" presId="urn:microsoft.com/office/officeart/2008/layout/HorizontalMultiLevelHierarchy"/>
    <dgm:cxn modelId="{C6F96DD4-B397-415D-98BA-C57D53664F80}" type="presParOf" srcId="{CB345918-B135-4ACB-82FB-E7E73837C9CF}" destId="{3961039A-486D-47D7-A62B-02CD28694FA6}" srcOrd="1" destOrd="0" presId="urn:microsoft.com/office/officeart/2008/layout/HorizontalMultiLevelHierarchy"/>
    <dgm:cxn modelId="{C0832AFD-7E75-4D41-A1B5-5E8CD5315A6A}" type="presParOf" srcId="{51E09DEC-19D8-439C-ABC2-ECC9D094A605}" destId="{4D5A02D5-9E4E-4BC5-93A0-0E9498FF9746}" srcOrd="4" destOrd="0" presId="urn:microsoft.com/office/officeart/2008/layout/HorizontalMultiLevelHierarchy"/>
    <dgm:cxn modelId="{5AA0AC3C-049E-428A-A7A7-3E9C6EA60E50}" type="presParOf" srcId="{4D5A02D5-9E4E-4BC5-93A0-0E9498FF9746}" destId="{9CDFBF59-3563-483F-8BDC-A3858EB5DB26}" srcOrd="0" destOrd="0" presId="urn:microsoft.com/office/officeart/2008/layout/HorizontalMultiLevelHierarchy"/>
    <dgm:cxn modelId="{60179018-A58B-4817-B612-503787F02071}" type="presParOf" srcId="{51E09DEC-19D8-439C-ABC2-ECC9D094A605}" destId="{646DA498-BF8E-4F62-BC6C-EAD49AF244ED}" srcOrd="5" destOrd="0" presId="urn:microsoft.com/office/officeart/2008/layout/HorizontalMultiLevelHierarchy"/>
    <dgm:cxn modelId="{0B7DA55C-E828-439C-B676-8D3D07939B06}" type="presParOf" srcId="{646DA498-BF8E-4F62-BC6C-EAD49AF244ED}" destId="{F635A455-ADE6-48DE-9107-D0B222289664}" srcOrd="0" destOrd="0" presId="urn:microsoft.com/office/officeart/2008/layout/HorizontalMultiLevelHierarchy"/>
    <dgm:cxn modelId="{12C71B2D-6E8A-4F16-A9C4-A7C3F4C98BAA}" type="presParOf" srcId="{646DA498-BF8E-4F62-BC6C-EAD49AF244ED}" destId="{64583F76-44D3-4AFB-9110-4B06D0D30C4A}" srcOrd="1" destOrd="0" presId="urn:microsoft.com/office/officeart/2008/layout/HorizontalMultiLevelHierarchy"/>
    <dgm:cxn modelId="{48958DA3-60F5-40EA-91B5-6BD14960E560}" type="presParOf" srcId="{23F5BF04-E521-4EF6-93DD-D6FEA3F39651}" destId="{E76155F6-EDCD-48AC-AB9C-6F13E334DD95}" srcOrd="4" destOrd="0" presId="urn:microsoft.com/office/officeart/2008/layout/HorizontalMultiLevelHierarchy"/>
    <dgm:cxn modelId="{C2D2CDD3-A086-4612-B949-FB369CF4F951}" type="presParOf" srcId="{E76155F6-EDCD-48AC-AB9C-6F13E334DD95}" destId="{820E6136-C457-4DF1-ACA2-BE08D1750092}" srcOrd="0" destOrd="0" presId="urn:microsoft.com/office/officeart/2008/layout/HorizontalMultiLevelHierarchy"/>
    <dgm:cxn modelId="{0D64F471-C12F-472B-A907-D4AED14E2E7B}" type="presParOf" srcId="{23F5BF04-E521-4EF6-93DD-D6FEA3F39651}" destId="{9FF35034-9F5D-4D2C-A95F-8FDE9D65FDE7}" srcOrd="5" destOrd="0" presId="urn:microsoft.com/office/officeart/2008/layout/HorizontalMultiLevelHierarchy"/>
    <dgm:cxn modelId="{BE0978D0-95E4-4B21-8D85-723718A86EDF}" type="presParOf" srcId="{9FF35034-9F5D-4D2C-A95F-8FDE9D65FDE7}" destId="{9C8952D1-F049-47E5-AE44-CE9141726C6A}" srcOrd="0" destOrd="0" presId="urn:microsoft.com/office/officeart/2008/layout/HorizontalMultiLevelHierarchy"/>
    <dgm:cxn modelId="{372188AF-3CCE-4206-BB1D-DA852859327A}" type="presParOf" srcId="{9FF35034-9F5D-4D2C-A95F-8FDE9D65FDE7}" destId="{402D4187-B8F0-48BE-AF73-DF3A8F1048C4}" srcOrd="1" destOrd="0" presId="urn:microsoft.com/office/officeart/2008/layout/HorizontalMultiLevelHierarchy"/>
    <dgm:cxn modelId="{EF7E42F5-B8C2-42A2-AB93-9B36815B21B3}" type="presParOf" srcId="{402D4187-B8F0-48BE-AF73-DF3A8F1048C4}" destId="{146EB278-3133-4BD3-A1DB-D5226AA05023}" srcOrd="0" destOrd="0" presId="urn:microsoft.com/office/officeart/2008/layout/HorizontalMultiLevelHierarchy"/>
    <dgm:cxn modelId="{75804FBC-908C-4079-90C0-28B1B4A4DD98}" type="presParOf" srcId="{146EB278-3133-4BD3-A1DB-D5226AA05023}" destId="{E28D834F-92E8-4673-AF3E-4D50F416017F}" srcOrd="0" destOrd="0" presId="urn:microsoft.com/office/officeart/2008/layout/HorizontalMultiLevelHierarchy"/>
    <dgm:cxn modelId="{F18B1720-6EC4-481A-B651-C76E4A6BBCD2}" type="presParOf" srcId="{402D4187-B8F0-48BE-AF73-DF3A8F1048C4}" destId="{5469199F-4623-41BF-8FFF-D28D4493F68A}" srcOrd="1" destOrd="0" presId="urn:microsoft.com/office/officeart/2008/layout/HorizontalMultiLevelHierarchy"/>
    <dgm:cxn modelId="{D6C075D5-925F-46AC-ABB1-96E690D3B059}" type="presParOf" srcId="{5469199F-4623-41BF-8FFF-D28D4493F68A}" destId="{12032EE7-1B81-4AF6-A787-0FA714AAE71E}" srcOrd="0" destOrd="0" presId="urn:microsoft.com/office/officeart/2008/layout/HorizontalMultiLevelHierarchy"/>
    <dgm:cxn modelId="{1E3744B0-1426-4D58-8948-A3CFD82417DB}" type="presParOf" srcId="{5469199F-4623-41BF-8FFF-D28D4493F68A}" destId="{410E30E0-93B2-42E2-8434-1F65546CD793}" srcOrd="1" destOrd="0" presId="urn:microsoft.com/office/officeart/2008/layout/HorizontalMultiLevelHierarchy"/>
    <dgm:cxn modelId="{735DB35B-6371-4378-BDB1-95141082774E}" type="presParOf" srcId="{410E30E0-93B2-42E2-8434-1F65546CD793}" destId="{7EBB99AE-DAC6-4A09-874F-9750A8B2B881}" srcOrd="0" destOrd="0" presId="urn:microsoft.com/office/officeart/2008/layout/HorizontalMultiLevelHierarchy"/>
    <dgm:cxn modelId="{791FFFED-4343-41A8-94BF-3726ED6ED3C8}" type="presParOf" srcId="{7EBB99AE-DAC6-4A09-874F-9750A8B2B881}" destId="{3992ECB0-8777-4235-8CA4-661EB089DAA2}" srcOrd="0" destOrd="0" presId="urn:microsoft.com/office/officeart/2008/layout/HorizontalMultiLevelHierarchy"/>
    <dgm:cxn modelId="{ACC84FBE-E7E9-4252-BF6C-897946DE8A59}" type="presParOf" srcId="{410E30E0-93B2-42E2-8434-1F65546CD793}" destId="{456BC137-38DC-4C65-9DF7-9BD8DF4882F9}" srcOrd="1" destOrd="0" presId="urn:microsoft.com/office/officeart/2008/layout/HorizontalMultiLevelHierarchy"/>
    <dgm:cxn modelId="{A418C6C7-7DB6-49D8-9382-53990075A959}" type="presParOf" srcId="{456BC137-38DC-4C65-9DF7-9BD8DF4882F9}" destId="{30CDC562-F460-407E-8DF7-2C42CB001AD9}" srcOrd="0" destOrd="0" presId="urn:microsoft.com/office/officeart/2008/layout/HorizontalMultiLevelHierarchy"/>
    <dgm:cxn modelId="{914671A1-016B-4BE2-A6CC-83ED1E03BA59}" type="presParOf" srcId="{456BC137-38DC-4C65-9DF7-9BD8DF4882F9}" destId="{0D25B721-F8A2-40B9-B738-750D3A1CB86C}" srcOrd="1" destOrd="0" presId="urn:microsoft.com/office/officeart/2008/layout/HorizontalMultiLevelHierarchy"/>
    <dgm:cxn modelId="{25E49EEE-939D-45A4-8887-3676FA7BA2DE}" type="presParOf" srcId="{410E30E0-93B2-42E2-8434-1F65546CD793}" destId="{61B02FBA-B2A7-45CA-82BE-CCA54FA941EF}" srcOrd="2" destOrd="0" presId="urn:microsoft.com/office/officeart/2008/layout/HorizontalMultiLevelHierarchy"/>
    <dgm:cxn modelId="{6189EC2B-C80D-4190-A72B-6DF2E7402F52}" type="presParOf" srcId="{61B02FBA-B2A7-45CA-82BE-CCA54FA941EF}" destId="{232DCD76-54BD-4CE3-8013-61E53C70A589}" srcOrd="0" destOrd="0" presId="urn:microsoft.com/office/officeart/2008/layout/HorizontalMultiLevelHierarchy"/>
    <dgm:cxn modelId="{5154802E-595F-4BBD-8CE2-5893832BAD0B}" type="presParOf" srcId="{410E30E0-93B2-42E2-8434-1F65546CD793}" destId="{BF59B92C-6186-41F1-AE0A-A9E7E94701E3}" srcOrd="3" destOrd="0" presId="urn:microsoft.com/office/officeart/2008/layout/HorizontalMultiLevelHierarchy"/>
    <dgm:cxn modelId="{CBF99627-11C9-41A9-A206-4FA70064777A}" type="presParOf" srcId="{BF59B92C-6186-41F1-AE0A-A9E7E94701E3}" destId="{7A89D223-671F-44A8-BEA6-B9FD02983B73}" srcOrd="0" destOrd="0" presId="urn:microsoft.com/office/officeart/2008/layout/HorizontalMultiLevelHierarchy"/>
    <dgm:cxn modelId="{1B5F4581-8CBC-4D7C-B302-B7954707B966}" type="presParOf" srcId="{BF59B92C-6186-41F1-AE0A-A9E7E94701E3}" destId="{EA6DF38B-C14F-4F5B-A5B6-E01ED2993659}" srcOrd="1" destOrd="0" presId="urn:microsoft.com/office/officeart/2008/layout/HorizontalMultiLevelHierarchy"/>
    <dgm:cxn modelId="{ABB2AD50-5AE8-430A-9FDF-3EE25900FCF4}" type="presParOf" srcId="{410E30E0-93B2-42E2-8434-1F65546CD793}" destId="{83F6404A-A723-484A-BA6E-46C7B3384996}" srcOrd="4" destOrd="0" presId="urn:microsoft.com/office/officeart/2008/layout/HorizontalMultiLevelHierarchy"/>
    <dgm:cxn modelId="{7020112D-34E8-4CCA-BF0E-3AEA1AB12BE2}" type="presParOf" srcId="{83F6404A-A723-484A-BA6E-46C7B3384996}" destId="{387B109C-FAE2-47CE-BB4E-E5FD991E0025}" srcOrd="0" destOrd="0" presId="urn:microsoft.com/office/officeart/2008/layout/HorizontalMultiLevelHierarchy"/>
    <dgm:cxn modelId="{DF322A92-3CD4-4C3F-A15A-9ECA6F0451AA}" type="presParOf" srcId="{410E30E0-93B2-42E2-8434-1F65546CD793}" destId="{F5F56131-5E3E-4EAA-ABB6-0DF422A5AA0A}" srcOrd="5" destOrd="0" presId="urn:microsoft.com/office/officeart/2008/layout/HorizontalMultiLevelHierarchy"/>
    <dgm:cxn modelId="{51E32E03-AFB9-494E-A405-CFCD62B875DF}" type="presParOf" srcId="{F5F56131-5E3E-4EAA-ABB6-0DF422A5AA0A}" destId="{255FFC2E-5E62-4DC8-A65E-011BB4D5FE6A}" srcOrd="0" destOrd="0" presId="urn:microsoft.com/office/officeart/2008/layout/HorizontalMultiLevelHierarchy"/>
    <dgm:cxn modelId="{75D6FD8E-FABE-4DE3-BDDF-513950908865}" type="presParOf" srcId="{F5F56131-5E3E-4EAA-ABB6-0DF422A5AA0A}" destId="{E2A7538B-E8CA-407A-8987-71AF3625AA8D}" srcOrd="1" destOrd="0" presId="urn:microsoft.com/office/officeart/2008/layout/HorizontalMultiLevelHierarchy"/>
    <dgm:cxn modelId="{4BF40C92-0557-4FCA-B715-AEFB073E4E24}" type="presParOf" srcId="{23F5BF04-E521-4EF6-93DD-D6FEA3F39651}" destId="{F1324D6B-5C6A-4EA9-9B16-78DCDAEE3A52}" srcOrd="6" destOrd="0" presId="urn:microsoft.com/office/officeart/2008/layout/HorizontalMultiLevelHierarchy"/>
    <dgm:cxn modelId="{E8A76602-8CDA-4C76-9BC2-47793BAA9FF9}" type="presParOf" srcId="{F1324D6B-5C6A-4EA9-9B16-78DCDAEE3A52}" destId="{D31CDC81-FB95-4B72-AAAD-E831F885155F}" srcOrd="0" destOrd="0" presId="urn:microsoft.com/office/officeart/2008/layout/HorizontalMultiLevelHierarchy"/>
    <dgm:cxn modelId="{B80C31EC-CA6C-4B35-85D2-6C5BE72A68FE}" type="presParOf" srcId="{23F5BF04-E521-4EF6-93DD-D6FEA3F39651}" destId="{4D50C773-EC38-46FC-9356-C946DD337E07}" srcOrd="7" destOrd="0" presId="urn:microsoft.com/office/officeart/2008/layout/HorizontalMultiLevelHierarchy"/>
    <dgm:cxn modelId="{D6060562-654F-453D-B3D3-5F056E63EA4C}" type="presParOf" srcId="{4D50C773-EC38-46FC-9356-C946DD337E07}" destId="{E9CB3B75-47B3-48D2-982A-FB0652E46647}" srcOrd="0" destOrd="0" presId="urn:microsoft.com/office/officeart/2008/layout/HorizontalMultiLevelHierarchy"/>
    <dgm:cxn modelId="{42A1ECD7-B164-4F11-942C-16D3FA4D2085}" type="presParOf" srcId="{4D50C773-EC38-46FC-9356-C946DD337E07}" destId="{61F1C147-B193-471F-BE57-9F85357DECC9}" srcOrd="1" destOrd="0" presId="urn:microsoft.com/office/officeart/2008/layout/HorizontalMultiLevelHierarchy"/>
    <dgm:cxn modelId="{64BBE17D-881B-4534-89A5-914871495ABF}" type="presParOf" srcId="{61F1C147-B193-471F-BE57-9F85357DECC9}" destId="{7B5099A5-DAEE-4C8C-9FA0-145A9019C597}" srcOrd="0" destOrd="0" presId="urn:microsoft.com/office/officeart/2008/layout/HorizontalMultiLevelHierarchy"/>
    <dgm:cxn modelId="{51CD39B4-26BE-4D6C-AFCA-2BBD45771FC6}" type="presParOf" srcId="{7B5099A5-DAEE-4C8C-9FA0-145A9019C597}" destId="{690CCFFD-59F2-4AE3-8431-DB5E7BE07C0B}" srcOrd="0" destOrd="0" presId="urn:microsoft.com/office/officeart/2008/layout/HorizontalMultiLevelHierarchy"/>
    <dgm:cxn modelId="{677578AE-4150-427A-9E46-14F548E34A72}" type="presParOf" srcId="{61F1C147-B193-471F-BE57-9F85357DECC9}" destId="{FFAD4218-7A35-409C-A544-3C569011FA78}" srcOrd="1" destOrd="0" presId="urn:microsoft.com/office/officeart/2008/layout/HorizontalMultiLevelHierarchy"/>
    <dgm:cxn modelId="{2E352DCD-B879-40C7-89FE-CD29FE713FF5}" type="presParOf" srcId="{FFAD4218-7A35-409C-A544-3C569011FA78}" destId="{FB8D6783-89F8-441C-8383-0F751BC46A2F}" srcOrd="0" destOrd="0" presId="urn:microsoft.com/office/officeart/2008/layout/HorizontalMultiLevelHierarchy"/>
    <dgm:cxn modelId="{8B9FF64A-D426-4337-AFAF-5E93E2F830E9}" type="presParOf" srcId="{FFAD4218-7A35-409C-A544-3C569011FA78}" destId="{307C63DF-CB57-4B20-8F65-C176E74F6595}" srcOrd="1" destOrd="0" presId="urn:microsoft.com/office/officeart/2008/layout/HorizontalMultiLevelHierarchy"/>
    <dgm:cxn modelId="{6399D6C5-31ED-4E34-8463-D24ED1BF4BB7}" type="presParOf" srcId="{307C63DF-CB57-4B20-8F65-C176E74F6595}" destId="{FD99C5A2-1B2C-4DD6-B882-94665AB32027}" srcOrd="0" destOrd="0" presId="urn:microsoft.com/office/officeart/2008/layout/HorizontalMultiLevelHierarchy"/>
    <dgm:cxn modelId="{2187D063-903F-44BA-BB38-8B4879074462}" type="presParOf" srcId="{FD99C5A2-1B2C-4DD6-B882-94665AB32027}" destId="{D84BA085-3E42-4871-804A-7589FDA8B885}" srcOrd="0" destOrd="0" presId="urn:microsoft.com/office/officeart/2008/layout/HorizontalMultiLevelHierarchy"/>
    <dgm:cxn modelId="{267524BF-477E-4917-8191-2FE9EF94A31E}" type="presParOf" srcId="{307C63DF-CB57-4B20-8F65-C176E74F6595}" destId="{BFEB0C47-0C1D-472C-9737-D4EA53BCB413}" srcOrd="1" destOrd="0" presId="urn:microsoft.com/office/officeart/2008/layout/HorizontalMultiLevelHierarchy"/>
    <dgm:cxn modelId="{3B6698C9-4EE1-4FC8-82C8-1891CE30AE82}" type="presParOf" srcId="{BFEB0C47-0C1D-472C-9737-D4EA53BCB413}" destId="{FD5BC705-951C-414B-ACF2-F01AE06B0B39}" srcOrd="0" destOrd="0" presId="urn:microsoft.com/office/officeart/2008/layout/HorizontalMultiLevelHierarchy"/>
    <dgm:cxn modelId="{1AB9F6B6-E8EE-4357-A75A-6D7706C0C7A2}" type="presParOf" srcId="{BFEB0C47-0C1D-472C-9737-D4EA53BCB413}" destId="{0EC4DDBE-E017-4414-A48D-D20CF4C28B35}" srcOrd="1" destOrd="0" presId="urn:microsoft.com/office/officeart/2008/layout/HorizontalMultiLevelHierarchy"/>
    <dgm:cxn modelId="{F6ED167D-8ADE-40E8-80E5-CE71E74A6ABA}" type="presParOf" srcId="{61F1C147-B193-471F-BE57-9F85357DECC9}" destId="{6FAC9E12-5622-4291-AC06-71FAAC6841DE}" srcOrd="2" destOrd="0" presId="urn:microsoft.com/office/officeart/2008/layout/HorizontalMultiLevelHierarchy"/>
    <dgm:cxn modelId="{4A3A5155-2853-4DE4-AB2F-DCBB1FE2360F}" type="presParOf" srcId="{6FAC9E12-5622-4291-AC06-71FAAC6841DE}" destId="{BC820FD9-E793-4612-B33D-FAEC1A2AC25A}" srcOrd="0" destOrd="0" presId="urn:microsoft.com/office/officeart/2008/layout/HorizontalMultiLevelHierarchy"/>
    <dgm:cxn modelId="{B0A3E24F-F12D-426E-B2B4-608BC3EF8601}" type="presParOf" srcId="{61F1C147-B193-471F-BE57-9F85357DECC9}" destId="{F674D057-3F9E-46BC-973F-237CB8873DDD}" srcOrd="3" destOrd="0" presId="urn:microsoft.com/office/officeart/2008/layout/HorizontalMultiLevelHierarchy"/>
    <dgm:cxn modelId="{F6568CBC-27B9-406E-B98F-D0FA7F221637}" type="presParOf" srcId="{F674D057-3F9E-46BC-973F-237CB8873DDD}" destId="{37421F0B-56F0-4564-B88F-A56678F49F25}" srcOrd="0" destOrd="0" presId="urn:microsoft.com/office/officeart/2008/layout/HorizontalMultiLevelHierarchy"/>
    <dgm:cxn modelId="{AD596914-70C8-48CE-9DFD-85A8F5AE3E90}" type="presParOf" srcId="{F674D057-3F9E-46BC-973F-237CB8873DDD}" destId="{FD8CDC23-1A5C-49C0-88AA-ED0DC077CF12}" srcOrd="1" destOrd="0" presId="urn:microsoft.com/office/officeart/2008/layout/HorizontalMultiLevelHierarchy"/>
    <dgm:cxn modelId="{12D3D2A9-9D5A-4D11-89FC-574CC9149BBB}" type="presParOf" srcId="{61F1C147-B193-471F-BE57-9F85357DECC9}" destId="{EB5C87EB-63D7-4C83-9AA0-FEB1D8FD3F98}" srcOrd="4" destOrd="0" presId="urn:microsoft.com/office/officeart/2008/layout/HorizontalMultiLevelHierarchy"/>
    <dgm:cxn modelId="{D535F85C-4A1C-4F39-A173-112E0895E05F}" type="presParOf" srcId="{EB5C87EB-63D7-4C83-9AA0-FEB1D8FD3F98}" destId="{0A90CF57-E90C-4D42-AEE7-183B69468A20}" srcOrd="0" destOrd="0" presId="urn:microsoft.com/office/officeart/2008/layout/HorizontalMultiLevelHierarchy"/>
    <dgm:cxn modelId="{23178279-7889-4AC2-8C1E-7528351F842E}" type="presParOf" srcId="{61F1C147-B193-471F-BE57-9F85357DECC9}" destId="{E0AF2360-B14B-4600-A243-13021C4784D0}" srcOrd="5" destOrd="0" presId="urn:microsoft.com/office/officeart/2008/layout/HorizontalMultiLevelHierarchy"/>
    <dgm:cxn modelId="{E2F0B6A3-3F4E-4273-A438-91AB984068DB}" type="presParOf" srcId="{E0AF2360-B14B-4600-A243-13021C4784D0}" destId="{9098F644-5C4A-4A99-828C-0904396502FD}" srcOrd="0" destOrd="0" presId="urn:microsoft.com/office/officeart/2008/layout/HorizontalMultiLevelHierarchy"/>
    <dgm:cxn modelId="{24FB55B7-2578-47FD-B914-00B1C0E0DD02}" type="presParOf" srcId="{E0AF2360-B14B-4600-A243-13021C4784D0}" destId="{32755573-D16C-4865-A9B4-4C65F3063F2E}" srcOrd="1" destOrd="0" presId="urn:microsoft.com/office/officeart/2008/layout/HorizontalMultiLevelHierarchy"/>
    <dgm:cxn modelId="{6BE9B40C-E0E9-482A-8DBE-08CBF6436281}" type="presParOf" srcId="{23F5BF04-E521-4EF6-93DD-D6FEA3F39651}" destId="{89491333-C90A-458B-A95D-EBB98DED6D12}" srcOrd="8" destOrd="0" presId="urn:microsoft.com/office/officeart/2008/layout/HorizontalMultiLevelHierarchy"/>
    <dgm:cxn modelId="{383633B1-62BD-4B49-BE2E-3FB936FF512C}" type="presParOf" srcId="{89491333-C90A-458B-A95D-EBB98DED6D12}" destId="{CCB68032-7840-4C57-9D8C-B03F63E2C236}" srcOrd="0" destOrd="0" presId="urn:microsoft.com/office/officeart/2008/layout/HorizontalMultiLevelHierarchy"/>
    <dgm:cxn modelId="{29D97DC1-6526-4918-95BD-5D88D00AA811}" type="presParOf" srcId="{23F5BF04-E521-4EF6-93DD-D6FEA3F39651}" destId="{4736156B-AFDE-46D4-91F0-B5569A31A19C}" srcOrd="9" destOrd="0" presId="urn:microsoft.com/office/officeart/2008/layout/HorizontalMultiLevelHierarchy"/>
    <dgm:cxn modelId="{6B196A92-4B78-4B3F-8292-95C2F3664C30}" type="presParOf" srcId="{4736156B-AFDE-46D4-91F0-B5569A31A19C}" destId="{71CE38AB-3DE0-43FA-A3BB-44E81E2C5BB7}" srcOrd="0" destOrd="0" presId="urn:microsoft.com/office/officeart/2008/layout/HorizontalMultiLevelHierarchy"/>
    <dgm:cxn modelId="{95AB1CAA-5423-44AA-ACE0-64CF82F635B4}" type="presParOf" srcId="{4736156B-AFDE-46D4-91F0-B5569A31A19C}" destId="{D25E19DB-BE7C-4D4D-8BA6-39AF47DC090E}" srcOrd="1" destOrd="0" presId="urn:microsoft.com/office/officeart/2008/layout/HorizontalMultiLevelHierarchy"/>
    <dgm:cxn modelId="{A4DDFA8C-0484-4E1B-BC9E-3019657070E0}" type="presParOf" srcId="{D25E19DB-BE7C-4D4D-8BA6-39AF47DC090E}" destId="{070F0595-B457-48F2-9505-99865A6BA8C2}" srcOrd="0" destOrd="0" presId="urn:microsoft.com/office/officeart/2008/layout/HorizontalMultiLevelHierarchy"/>
    <dgm:cxn modelId="{0E26767D-6218-4F9A-A158-32F6DC3D14B1}" type="presParOf" srcId="{070F0595-B457-48F2-9505-99865A6BA8C2}" destId="{09FD597B-AE47-4F7E-B726-4C1CB36DE40D}" srcOrd="0" destOrd="0" presId="urn:microsoft.com/office/officeart/2008/layout/HorizontalMultiLevelHierarchy"/>
    <dgm:cxn modelId="{CD76941D-37D3-48EF-9311-4C920EB16BB3}" type="presParOf" srcId="{D25E19DB-BE7C-4D4D-8BA6-39AF47DC090E}" destId="{F3C2989D-556D-4B4A-AE68-385E5374B9BC}" srcOrd="1" destOrd="0" presId="urn:microsoft.com/office/officeart/2008/layout/HorizontalMultiLevelHierarchy"/>
    <dgm:cxn modelId="{19C459ED-387D-4C7D-BB1E-35D755AD0174}" type="presParOf" srcId="{F3C2989D-556D-4B4A-AE68-385E5374B9BC}" destId="{644214B7-9975-46AD-8F61-109C6D6DBA47}" srcOrd="0" destOrd="0" presId="urn:microsoft.com/office/officeart/2008/layout/HorizontalMultiLevelHierarchy"/>
    <dgm:cxn modelId="{BE62D1AC-FACE-456E-829E-07220A29A4DC}" type="presParOf" srcId="{F3C2989D-556D-4B4A-AE68-385E5374B9BC}" destId="{0EDC6826-5F26-405F-8D87-4F9A0736F348}" srcOrd="1" destOrd="0" presId="urn:microsoft.com/office/officeart/2008/layout/HorizontalMultiLevelHierarchy"/>
    <dgm:cxn modelId="{81080D64-CC53-4BA4-9E90-64CDAB5FE43D}" type="presParOf" srcId="{0EDC6826-5F26-405F-8D87-4F9A0736F348}" destId="{BDD3EB61-11C9-427E-98C1-FA48068A1739}" srcOrd="0" destOrd="0" presId="urn:microsoft.com/office/officeart/2008/layout/HorizontalMultiLevelHierarchy"/>
    <dgm:cxn modelId="{FE11149E-8DEA-4ADE-B1FC-89091FC7E991}" type="presParOf" srcId="{BDD3EB61-11C9-427E-98C1-FA48068A1739}" destId="{8A72FC38-9609-4664-B1DB-BEA34B77DF56}" srcOrd="0" destOrd="0" presId="urn:microsoft.com/office/officeart/2008/layout/HorizontalMultiLevelHierarchy"/>
    <dgm:cxn modelId="{4C28D29E-3E63-4F0E-A3A8-ADB10069A8F0}" type="presParOf" srcId="{0EDC6826-5F26-405F-8D87-4F9A0736F348}" destId="{25CBB872-C578-4C57-AACF-2117C14467B3}" srcOrd="1" destOrd="0" presId="urn:microsoft.com/office/officeart/2008/layout/HorizontalMultiLevelHierarchy"/>
    <dgm:cxn modelId="{A190C4E5-8534-45BF-8B22-6507B3446805}" type="presParOf" srcId="{25CBB872-C578-4C57-AACF-2117C14467B3}" destId="{A69F3D5F-9C5A-41DC-B905-767A16D12535}" srcOrd="0" destOrd="0" presId="urn:microsoft.com/office/officeart/2008/layout/HorizontalMultiLevelHierarchy"/>
    <dgm:cxn modelId="{658AF3BD-3F78-4370-99E6-E3125B4FCF02}" type="presParOf" srcId="{25CBB872-C578-4C57-AACF-2117C14467B3}" destId="{0C902978-AF7D-491B-B6CA-7807561B3B7A}" srcOrd="1" destOrd="0" presId="urn:microsoft.com/office/officeart/2008/layout/HorizontalMultiLevelHierarchy"/>
    <dgm:cxn modelId="{BA0C3AE7-330F-47A6-BEAF-5412E2E0C81E}" type="presParOf" srcId="{23F5BF04-E521-4EF6-93DD-D6FEA3F39651}" destId="{4219771E-9E48-4265-BA5E-E820D1C5EE5A}" srcOrd="10" destOrd="0" presId="urn:microsoft.com/office/officeart/2008/layout/HorizontalMultiLevelHierarchy"/>
    <dgm:cxn modelId="{E5197BA6-5D85-49BB-B5FF-54FE04AAD82E}" type="presParOf" srcId="{4219771E-9E48-4265-BA5E-E820D1C5EE5A}" destId="{A1628783-FDC3-4626-952C-614440220CDC}" srcOrd="0" destOrd="0" presId="urn:microsoft.com/office/officeart/2008/layout/HorizontalMultiLevelHierarchy"/>
    <dgm:cxn modelId="{62C2A9E0-DB5B-4B9C-85D1-A0BDAA1B2BD1}" type="presParOf" srcId="{23F5BF04-E521-4EF6-93DD-D6FEA3F39651}" destId="{95C7EF30-C478-42BF-93AF-010D96360006}" srcOrd="11" destOrd="0" presId="urn:microsoft.com/office/officeart/2008/layout/HorizontalMultiLevelHierarchy"/>
    <dgm:cxn modelId="{A74FFA8B-F727-4672-B37F-5E653A86581E}" type="presParOf" srcId="{95C7EF30-C478-42BF-93AF-010D96360006}" destId="{0AAFE4D7-42DF-441C-B087-7FCECDCD9E5D}" srcOrd="0" destOrd="0" presId="urn:microsoft.com/office/officeart/2008/layout/HorizontalMultiLevelHierarchy"/>
    <dgm:cxn modelId="{1E394E95-7457-4F3F-A588-CA2280D091A2}" type="presParOf" srcId="{95C7EF30-C478-42BF-93AF-010D96360006}" destId="{1F648C7A-7A5E-48F3-8006-C09DEBE00756}" srcOrd="1" destOrd="0" presId="urn:microsoft.com/office/officeart/2008/layout/HorizontalMultiLevelHierarchy"/>
    <dgm:cxn modelId="{61B15A4E-2521-4B25-A01F-0B7C33781F5E}" type="presParOf" srcId="{1F648C7A-7A5E-48F3-8006-C09DEBE00756}" destId="{CBA3464F-C23B-48F8-B32A-7E32CE0B621C}" srcOrd="0" destOrd="0" presId="urn:microsoft.com/office/officeart/2008/layout/HorizontalMultiLevelHierarchy"/>
    <dgm:cxn modelId="{CC2FCC28-F650-480E-A9FB-FFF17AF71E81}" type="presParOf" srcId="{CBA3464F-C23B-48F8-B32A-7E32CE0B621C}" destId="{FA95ECFE-1514-48FE-9EAF-97B55EC4299B}" srcOrd="0" destOrd="0" presId="urn:microsoft.com/office/officeart/2008/layout/HorizontalMultiLevelHierarchy"/>
    <dgm:cxn modelId="{3130B222-3866-419F-A07E-0CC562EF1B7D}" type="presParOf" srcId="{1F648C7A-7A5E-48F3-8006-C09DEBE00756}" destId="{9F3B8298-F1C8-4F90-B551-6548D9E90CCD}" srcOrd="1" destOrd="0" presId="urn:microsoft.com/office/officeart/2008/layout/HorizontalMultiLevelHierarchy"/>
    <dgm:cxn modelId="{26D784B8-F9BF-44DC-8DAB-0FAB92CF9498}" type="presParOf" srcId="{9F3B8298-F1C8-4F90-B551-6548D9E90CCD}" destId="{E82B4CF6-58A5-421D-B15A-07D7E2AC95A2}" srcOrd="0" destOrd="0" presId="urn:microsoft.com/office/officeart/2008/layout/HorizontalMultiLevelHierarchy"/>
    <dgm:cxn modelId="{2C6D4F72-9A50-436E-ABD7-C2B2733023E0}" type="presParOf" srcId="{9F3B8298-F1C8-4F90-B551-6548D9E90CCD}" destId="{4D724307-0284-4707-AABA-9566B34AB2B1}" srcOrd="1" destOrd="0" presId="urn:microsoft.com/office/officeart/2008/layout/HorizontalMultiLevelHierarchy"/>
  </dgm:cxnLst>
  <dgm:bg/>
  <dgm:whole/>
  <dgm:extLst>
    <a:ext uri="http://schemas.microsoft.com/office/drawing/2008/diagram">
      <dsp:dataModelExt xmlns:dsp="http://schemas.microsoft.com/office/drawing/2008/diagram" relId="rId16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BA3464F-C23B-48F8-B32A-7E32CE0B621C}">
      <dsp:nvSpPr>
        <dsp:cNvPr id="0" name=""/>
        <dsp:cNvSpPr/>
      </dsp:nvSpPr>
      <dsp:spPr>
        <a:xfrm>
          <a:off x="2291766" y="5526318"/>
          <a:ext cx="256238" cy="91440"/>
        </a:xfrm>
        <a:custGeom>
          <a:avLst/>
          <a:gdLst/>
          <a:ahLst/>
          <a:cxnLst/>
          <a:rect l="0" t="0" r="0" b="0"/>
          <a:pathLst>
            <a:path>
              <a:moveTo>
                <a:pt x="0" y="45720"/>
              </a:moveTo>
              <a:lnTo>
                <a:pt x="256238" y="45720"/>
              </a:lnTo>
            </a:path>
          </a:pathLst>
        </a:custGeom>
        <a:noFill/>
        <a:ln w="12700" cap="flat" cmpd="sng" algn="ctr">
          <a:solidFill>
            <a:schemeClr val="accent1">
              <a:shade val="80000"/>
              <a:hueOff val="0"/>
              <a:satOff val="0"/>
              <a:lumOff val="0"/>
              <a:alphaOff val="0"/>
            </a:schemeClr>
          </a:solidFill>
          <a:prstDash val="solid"/>
          <a:miter lim="800000"/>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AR" sz="500" kern="1200"/>
        </a:p>
      </dsp:txBody>
      <dsp:txXfrm>
        <a:off x="2413479" y="5565632"/>
        <a:ext cx="12811" cy="12811"/>
      </dsp:txXfrm>
    </dsp:sp>
    <dsp:sp modelId="{4219771E-9E48-4265-BA5E-E820D1C5EE5A}">
      <dsp:nvSpPr>
        <dsp:cNvPr id="0" name=""/>
        <dsp:cNvSpPr/>
      </dsp:nvSpPr>
      <dsp:spPr>
        <a:xfrm>
          <a:off x="754335" y="2886612"/>
          <a:ext cx="256238" cy="2685426"/>
        </a:xfrm>
        <a:custGeom>
          <a:avLst/>
          <a:gdLst/>
          <a:ahLst/>
          <a:cxnLst/>
          <a:rect l="0" t="0" r="0" b="0"/>
          <a:pathLst>
            <a:path>
              <a:moveTo>
                <a:pt x="0" y="0"/>
              </a:moveTo>
              <a:lnTo>
                <a:pt x="128119" y="0"/>
              </a:lnTo>
              <a:lnTo>
                <a:pt x="128119" y="2685426"/>
              </a:lnTo>
              <a:lnTo>
                <a:pt x="256238" y="2685426"/>
              </a:lnTo>
            </a:path>
          </a:pathLst>
        </a:custGeom>
        <a:noFill/>
        <a:ln w="12700" cap="flat" cmpd="sng" algn="ctr">
          <a:solidFill>
            <a:schemeClr val="accent1">
              <a:shade val="60000"/>
              <a:hueOff val="0"/>
              <a:satOff val="0"/>
              <a:lumOff val="0"/>
              <a:alphaOff val="0"/>
            </a:schemeClr>
          </a:solidFill>
          <a:prstDash val="solid"/>
          <a:miter lim="800000"/>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es-AR" sz="900" kern="1200"/>
        </a:p>
      </dsp:txBody>
      <dsp:txXfrm>
        <a:off x="815014" y="4161884"/>
        <a:ext cx="134881" cy="134881"/>
      </dsp:txXfrm>
    </dsp:sp>
    <dsp:sp modelId="{BDD3EB61-11C9-427E-98C1-FA48068A1739}">
      <dsp:nvSpPr>
        <dsp:cNvPr id="0" name=""/>
        <dsp:cNvSpPr/>
      </dsp:nvSpPr>
      <dsp:spPr>
        <a:xfrm>
          <a:off x="3829197" y="5038059"/>
          <a:ext cx="256238" cy="91440"/>
        </a:xfrm>
        <a:custGeom>
          <a:avLst/>
          <a:gdLst/>
          <a:ahLst/>
          <a:cxnLst/>
          <a:rect l="0" t="0" r="0" b="0"/>
          <a:pathLst>
            <a:path>
              <a:moveTo>
                <a:pt x="0" y="45720"/>
              </a:moveTo>
              <a:lnTo>
                <a:pt x="256238" y="45720"/>
              </a:lnTo>
            </a:path>
          </a:pathLst>
        </a:custGeom>
        <a:noFill/>
        <a:ln w="12700" cap="flat" cmpd="sng" algn="ctr">
          <a:solidFill>
            <a:schemeClr val="accent1">
              <a:shade val="80000"/>
              <a:hueOff val="0"/>
              <a:satOff val="0"/>
              <a:lumOff val="0"/>
              <a:alphaOff val="0"/>
            </a:schemeClr>
          </a:solidFill>
          <a:prstDash val="solid"/>
          <a:miter lim="800000"/>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AR" sz="500" kern="1200"/>
        </a:p>
      </dsp:txBody>
      <dsp:txXfrm>
        <a:off x="3950911" y="5077373"/>
        <a:ext cx="12811" cy="12811"/>
      </dsp:txXfrm>
    </dsp:sp>
    <dsp:sp modelId="{070F0595-B457-48F2-9505-99865A6BA8C2}">
      <dsp:nvSpPr>
        <dsp:cNvPr id="0" name=""/>
        <dsp:cNvSpPr/>
      </dsp:nvSpPr>
      <dsp:spPr>
        <a:xfrm>
          <a:off x="2291766" y="5038059"/>
          <a:ext cx="256238" cy="91440"/>
        </a:xfrm>
        <a:custGeom>
          <a:avLst/>
          <a:gdLst/>
          <a:ahLst/>
          <a:cxnLst/>
          <a:rect l="0" t="0" r="0" b="0"/>
          <a:pathLst>
            <a:path>
              <a:moveTo>
                <a:pt x="0" y="45720"/>
              </a:moveTo>
              <a:lnTo>
                <a:pt x="256238" y="45720"/>
              </a:lnTo>
            </a:path>
          </a:pathLst>
        </a:custGeom>
        <a:noFill/>
        <a:ln w="12700" cap="flat" cmpd="sng" algn="ctr">
          <a:solidFill>
            <a:schemeClr val="accent1">
              <a:shade val="80000"/>
              <a:hueOff val="0"/>
              <a:satOff val="0"/>
              <a:lumOff val="0"/>
              <a:alphaOff val="0"/>
            </a:schemeClr>
          </a:solidFill>
          <a:prstDash val="solid"/>
          <a:miter lim="800000"/>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AR" sz="500" b="1" kern="1200">
            <a:solidFill>
              <a:schemeClr val="tx1"/>
            </a:solidFill>
          </a:endParaRPr>
        </a:p>
      </dsp:txBody>
      <dsp:txXfrm>
        <a:off x="2413479" y="5077373"/>
        <a:ext cx="12811" cy="12811"/>
      </dsp:txXfrm>
    </dsp:sp>
    <dsp:sp modelId="{89491333-C90A-458B-A95D-EBB98DED6D12}">
      <dsp:nvSpPr>
        <dsp:cNvPr id="0" name=""/>
        <dsp:cNvSpPr/>
      </dsp:nvSpPr>
      <dsp:spPr>
        <a:xfrm>
          <a:off x="754335" y="2886612"/>
          <a:ext cx="256238" cy="2197167"/>
        </a:xfrm>
        <a:custGeom>
          <a:avLst/>
          <a:gdLst/>
          <a:ahLst/>
          <a:cxnLst/>
          <a:rect l="0" t="0" r="0" b="0"/>
          <a:pathLst>
            <a:path>
              <a:moveTo>
                <a:pt x="0" y="0"/>
              </a:moveTo>
              <a:lnTo>
                <a:pt x="128119" y="0"/>
              </a:lnTo>
              <a:lnTo>
                <a:pt x="128119" y="2197167"/>
              </a:lnTo>
              <a:lnTo>
                <a:pt x="256238" y="2197167"/>
              </a:lnTo>
            </a:path>
          </a:pathLst>
        </a:custGeom>
        <a:noFill/>
        <a:ln w="12700" cap="flat" cmpd="sng" algn="ctr">
          <a:solidFill>
            <a:schemeClr val="accent1">
              <a:shade val="60000"/>
              <a:hueOff val="0"/>
              <a:satOff val="0"/>
              <a:lumOff val="0"/>
              <a:alphaOff val="0"/>
            </a:schemeClr>
          </a:solidFill>
          <a:prstDash val="solid"/>
          <a:miter lim="800000"/>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11150">
            <a:lnSpc>
              <a:spcPct val="90000"/>
            </a:lnSpc>
            <a:spcBef>
              <a:spcPct val="0"/>
            </a:spcBef>
            <a:spcAft>
              <a:spcPct val="35000"/>
            </a:spcAft>
            <a:buNone/>
          </a:pPr>
          <a:endParaRPr lang="es-AR" sz="700" b="1" kern="1200">
            <a:solidFill>
              <a:schemeClr val="tx1"/>
            </a:solidFill>
          </a:endParaRPr>
        </a:p>
      </dsp:txBody>
      <dsp:txXfrm>
        <a:off x="827153" y="3929894"/>
        <a:ext cx="110602" cy="110602"/>
      </dsp:txXfrm>
    </dsp:sp>
    <dsp:sp modelId="{EB5C87EB-63D7-4C83-9AA0-FEB1D8FD3F98}">
      <dsp:nvSpPr>
        <dsp:cNvPr id="0" name=""/>
        <dsp:cNvSpPr/>
      </dsp:nvSpPr>
      <dsp:spPr>
        <a:xfrm>
          <a:off x="2291766" y="4107260"/>
          <a:ext cx="256238" cy="488259"/>
        </a:xfrm>
        <a:custGeom>
          <a:avLst/>
          <a:gdLst/>
          <a:ahLst/>
          <a:cxnLst/>
          <a:rect l="0" t="0" r="0" b="0"/>
          <a:pathLst>
            <a:path>
              <a:moveTo>
                <a:pt x="0" y="0"/>
              </a:moveTo>
              <a:lnTo>
                <a:pt x="128119" y="0"/>
              </a:lnTo>
              <a:lnTo>
                <a:pt x="128119" y="488259"/>
              </a:lnTo>
              <a:lnTo>
                <a:pt x="256238" y="488259"/>
              </a:lnTo>
            </a:path>
          </a:pathLst>
        </a:custGeom>
        <a:noFill/>
        <a:ln w="12700" cap="flat" cmpd="sng" algn="ctr">
          <a:solidFill>
            <a:schemeClr val="accent1">
              <a:shade val="80000"/>
              <a:hueOff val="0"/>
              <a:satOff val="0"/>
              <a:lumOff val="0"/>
              <a:alphaOff val="0"/>
            </a:schemeClr>
          </a:solidFill>
          <a:prstDash val="solid"/>
          <a:miter lim="800000"/>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AR" sz="500" kern="1200"/>
        </a:p>
      </dsp:txBody>
      <dsp:txXfrm>
        <a:off x="2406100" y="4337604"/>
        <a:ext cx="27570" cy="27570"/>
      </dsp:txXfrm>
    </dsp:sp>
    <dsp:sp modelId="{6FAC9E12-5622-4291-AC06-71FAAC6841DE}">
      <dsp:nvSpPr>
        <dsp:cNvPr id="0" name=""/>
        <dsp:cNvSpPr/>
      </dsp:nvSpPr>
      <dsp:spPr>
        <a:xfrm>
          <a:off x="2291766" y="4061540"/>
          <a:ext cx="256238" cy="91440"/>
        </a:xfrm>
        <a:custGeom>
          <a:avLst/>
          <a:gdLst/>
          <a:ahLst/>
          <a:cxnLst/>
          <a:rect l="0" t="0" r="0" b="0"/>
          <a:pathLst>
            <a:path>
              <a:moveTo>
                <a:pt x="0" y="45720"/>
              </a:moveTo>
              <a:lnTo>
                <a:pt x="256238" y="45720"/>
              </a:lnTo>
            </a:path>
          </a:pathLst>
        </a:custGeom>
        <a:noFill/>
        <a:ln w="12700" cap="flat" cmpd="sng" algn="ctr">
          <a:solidFill>
            <a:schemeClr val="accent1">
              <a:shade val="80000"/>
              <a:hueOff val="0"/>
              <a:satOff val="0"/>
              <a:lumOff val="0"/>
              <a:alphaOff val="0"/>
            </a:schemeClr>
          </a:solidFill>
          <a:prstDash val="solid"/>
          <a:miter lim="800000"/>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AR" sz="500" kern="1200"/>
        </a:p>
      </dsp:txBody>
      <dsp:txXfrm>
        <a:off x="2413479" y="4100854"/>
        <a:ext cx="12811" cy="12811"/>
      </dsp:txXfrm>
    </dsp:sp>
    <dsp:sp modelId="{FD99C5A2-1B2C-4DD6-B882-94665AB32027}">
      <dsp:nvSpPr>
        <dsp:cNvPr id="0" name=""/>
        <dsp:cNvSpPr/>
      </dsp:nvSpPr>
      <dsp:spPr>
        <a:xfrm>
          <a:off x="3829197" y="3573281"/>
          <a:ext cx="256238" cy="91440"/>
        </a:xfrm>
        <a:custGeom>
          <a:avLst/>
          <a:gdLst/>
          <a:ahLst/>
          <a:cxnLst/>
          <a:rect l="0" t="0" r="0" b="0"/>
          <a:pathLst>
            <a:path>
              <a:moveTo>
                <a:pt x="0" y="45720"/>
              </a:moveTo>
              <a:lnTo>
                <a:pt x="256238" y="45720"/>
              </a:lnTo>
            </a:path>
          </a:pathLst>
        </a:custGeom>
        <a:noFill/>
        <a:ln w="12700" cap="flat" cmpd="sng" algn="ctr">
          <a:solidFill>
            <a:schemeClr val="accent1">
              <a:shade val="80000"/>
              <a:hueOff val="0"/>
              <a:satOff val="0"/>
              <a:lumOff val="0"/>
              <a:alphaOff val="0"/>
            </a:schemeClr>
          </a:solidFill>
          <a:prstDash val="solid"/>
          <a:miter lim="800000"/>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AR" sz="500" kern="1200"/>
        </a:p>
      </dsp:txBody>
      <dsp:txXfrm>
        <a:off x="3950911" y="3612595"/>
        <a:ext cx="12811" cy="12811"/>
      </dsp:txXfrm>
    </dsp:sp>
    <dsp:sp modelId="{7B5099A5-DAEE-4C8C-9FA0-145A9019C597}">
      <dsp:nvSpPr>
        <dsp:cNvPr id="0" name=""/>
        <dsp:cNvSpPr/>
      </dsp:nvSpPr>
      <dsp:spPr>
        <a:xfrm>
          <a:off x="2291766" y="3619001"/>
          <a:ext cx="256238" cy="488259"/>
        </a:xfrm>
        <a:custGeom>
          <a:avLst/>
          <a:gdLst/>
          <a:ahLst/>
          <a:cxnLst/>
          <a:rect l="0" t="0" r="0" b="0"/>
          <a:pathLst>
            <a:path>
              <a:moveTo>
                <a:pt x="0" y="488259"/>
              </a:moveTo>
              <a:lnTo>
                <a:pt x="128119" y="488259"/>
              </a:lnTo>
              <a:lnTo>
                <a:pt x="128119" y="0"/>
              </a:lnTo>
              <a:lnTo>
                <a:pt x="256238" y="0"/>
              </a:lnTo>
            </a:path>
          </a:pathLst>
        </a:custGeom>
        <a:noFill/>
        <a:ln w="12700" cap="flat" cmpd="sng" algn="ctr">
          <a:solidFill>
            <a:schemeClr val="accent1">
              <a:shade val="80000"/>
              <a:hueOff val="0"/>
              <a:satOff val="0"/>
              <a:lumOff val="0"/>
              <a:alphaOff val="0"/>
            </a:schemeClr>
          </a:solidFill>
          <a:prstDash val="solid"/>
          <a:miter lim="800000"/>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AR" sz="500" kern="1200"/>
        </a:p>
      </dsp:txBody>
      <dsp:txXfrm>
        <a:off x="2406100" y="3849345"/>
        <a:ext cx="27570" cy="27570"/>
      </dsp:txXfrm>
    </dsp:sp>
    <dsp:sp modelId="{F1324D6B-5C6A-4EA9-9B16-78DCDAEE3A52}">
      <dsp:nvSpPr>
        <dsp:cNvPr id="0" name=""/>
        <dsp:cNvSpPr/>
      </dsp:nvSpPr>
      <dsp:spPr>
        <a:xfrm>
          <a:off x="754335" y="2886612"/>
          <a:ext cx="256238" cy="1220648"/>
        </a:xfrm>
        <a:custGeom>
          <a:avLst/>
          <a:gdLst/>
          <a:ahLst/>
          <a:cxnLst/>
          <a:rect l="0" t="0" r="0" b="0"/>
          <a:pathLst>
            <a:path>
              <a:moveTo>
                <a:pt x="0" y="0"/>
              </a:moveTo>
              <a:lnTo>
                <a:pt x="128119" y="0"/>
              </a:lnTo>
              <a:lnTo>
                <a:pt x="128119" y="1220648"/>
              </a:lnTo>
              <a:lnTo>
                <a:pt x="256238" y="1220648"/>
              </a:lnTo>
            </a:path>
          </a:pathLst>
        </a:custGeom>
        <a:noFill/>
        <a:ln w="12700" cap="flat" cmpd="sng" algn="ctr">
          <a:solidFill>
            <a:schemeClr val="accent1">
              <a:shade val="60000"/>
              <a:hueOff val="0"/>
              <a:satOff val="0"/>
              <a:lumOff val="0"/>
              <a:alphaOff val="0"/>
            </a:schemeClr>
          </a:solidFill>
          <a:prstDash val="solid"/>
          <a:miter lim="800000"/>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AR" sz="500" b="1" kern="1200">
            <a:solidFill>
              <a:schemeClr val="tx1"/>
            </a:solidFill>
            <a:latin typeface="Arial" panose="020B0604020202020204" pitchFamily="34" charset="0"/>
            <a:cs typeface="Arial" panose="020B0604020202020204" pitchFamily="34" charset="0"/>
          </a:endParaRPr>
        </a:p>
      </dsp:txBody>
      <dsp:txXfrm>
        <a:off x="851273" y="3465754"/>
        <a:ext cx="62362" cy="62362"/>
      </dsp:txXfrm>
    </dsp:sp>
    <dsp:sp modelId="{83F6404A-A723-484A-BA6E-46C7B3384996}">
      <dsp:nvSpPr>
        <dsp:cNvPr id="0" name=""/>
        <dsp:cNvSpPr/>
      </dsp:nvSpPr>
      <dsp:spPr>
        <a:xfrm>
          <a:off x="3829197" y="2642482"/>
          <a:ext cx="256238" cy="488259"/>
        </a:xfrm>
        <a:custGeom>
          <a:avLst/>
          <a:gdLst/>
          <a:ahLst/>
          <a:cxnLst/>
          <a:rect l="0" t="0" r="0" b="0"/>
          <a:pathLst>
            <a:path>
              <a:moveTo>
                <a:pt x="0" y="0"/>
              </a:moveTo>
              <a:lnTo>
                <a:pt x="128119" y="0"/>
              </a:lnTo>
              <a:lnTo>
                <a:pt x="128119" y="488259"/>
              </a:lnTo>
              <a:lnTo>
                <a:pt x="256238" y="488259"/>
              </a:lnTo>
            </a:path>
          </a:pathLst>
        </a:custGeom>
        <a:noFill/>
        <a:ln w="12700" cap="flat" cmpd="sng" algn="ctr">
          <a:solidFill>
            <a:schemeClr val="accent1">
              <a:shade val="80000"/>
              <a:hueOff val="0"/>
              <a:satOff val="0"/>
              <a:lumOff val="0"/>
              <a:alphaOff val="0"/>
            </a:schemeClr>
          </a:solidFill>
          <a:prstDash val="solid"/>
          <a:miter lim="800000"/>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AR" sz="500" kern="1200"/>
        </a:p>
      </dsp:txBody>
      <dsp:txXfrm>
        <a:off x="3943531" y="2872826"/>
        <a:ext cx="27570" cy="27570"/>
      </dsp:txXfrm>
    </dsp:sp>
    <dsp:sp modelId="{61B02FBA-B2A7-45CA-82BE-CCA54FA941EF}">
      <dsp:nvSpPr>
        <dsp:cNvPr id="0" name=""/>
        <dsp:cNvSpPr/>
      </dsp:nvSpPr>
      <dsp:spPr>
        <a:xfrm>
          <a:off x="3829197" y="2596762"/>
          <a:ext cx="256238" cy="91440"/>
        </a:xfrm>
        <a:custGeom>
          <a:avLst/>
          <a:gdLst/>
          <a:ahLst/>
          <a:cxnLst/>
          <a:rect l="0" t="0" r="0" b="0"/>
          <a:pathLst>
            <a:path>
              <a:moveTo>
                <a:pt x="0" y="45720"/>
              </a:moveTo>
              <a:lnTo>
                <a:pt x="256238" y="45720"/>
              </a:lnTo>
            </a:path>
          </a:pathLst>
        </a:custGeom>
        <a:noFill/>
        <a:ln w="12700" cap="flat" cmpd="sng" algn="ctr">
          <a:solidFill>
            <a:schemeClr val="accent1">
              <a:shade val="80000"/>
              <a:hueOff val="0"/>
              <a:satOff val="0"/>
              <a:lumOff val="0"/>
              <a:alphaOff val="0"/>
            </a:schemeClr>
          </a:solidFill>
          <a:prstDash val="solid"/>
          <a:miter lim="800000"/>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AR" sz="500" b="1" kern="1200">
            <a:solidFill>
              <a:schemeClr val="tx1"/>
            </a:solidFill>
          </a:endParaRPr>
        </a:p>
      </dsp:txBody>
      <dsp:txXfrm>
        <a:off x="3950911" y="2636076"/>
        <a:ext cx="12811" cy="12811"/>
      </dsp:txXfrm>
    </dsp:sp>
    <dsp:sp modelId="{7EBB99AE-DAC6-4A09-874F-9750A8B2B881}">
      <dsp:nvSpPr>
        <dsp:cNvPr id="0" name=""/>
        <dsp:cNvSpPr/>
      </dsp:nvSpPr>
      <dsp:spPr>
        <a:xfrm>
          <a:off x="3829197" y="2182834"/>
          <a:ext cx="256238" cy="459647"/>
        </a:xfrm>
        <a:custGeom>
          <a:avLst/>
          <a:gdLst/>
          <a:ahLst/>
          <a:cxnLst/>
          <a:rect l="0" t="0" r="0" b="0"/>
          <a:pathLst>
            <a:path>
              <a:moveTo>
                <a:pt x="0" y="459647"/>
              </a:moveTo>
              <a:lnTo>
                <a:pt x="128119" y="459647"/>
              </a:lnTo>
              <a:lnTo>
                <a:pt x="128119" y="0"/>
              </a:lnTo>
              <a:lnTo>
                <a:pt x="256238" y="0"/>
              </a:lnTo>
            </a:path>
          </a:pathLst>
        </a:custGeom>
        <a:noFill/>
        <a:ln w="12700" cap="flat" cmpd="sng" algn="ctr">
          <a:solidFill>
            <a:schemeClr val="accent1">
              <a:shade val="80000"/>
              <a:hueOff val="0"/>
              <a:satOff val="0"/>
              <a:lumOff val="0"/>
              <a:alphaOff val="0"/>
            </a:schemeClr>
          </a:solidFill>
          <a:prstDash val="solid"/>
          <a:miter lim="800000"/>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AR" sz="500" b="1" kern="1200">
            <a:solidFill>
              <a:schemeClr val="tx1"/>
            </a:solidFill>
          </a:endParaRPr>
        </a:p>
      </dsp:txBody>
      <dsp:txXfrm>
        <a:off x="3944160" y="2399502"/>
        <a:ext cx="26312" cy="26312"/>
      </dsp:txXfrm>
    </dsp:sp>
    <dsp:sp modelId="{146EB278-3133-4BD3-A1DB-D5226AA05023}">
      <dsp:nvSpPr>
        <dsp:cNvPr id="0" name=""/>
        <dsp:cNvSpPr/>
      </dsp:nvSpPr>
      <dsp:spPr>
        <a:xfrm>
          <a:off x="2291766" y="2596762"/>
          <a:ext cx="256238" cy="91440"/>
        </a:xfrm>
        <a:custGeom>
          <a:avLst/>
          <a:gdLst/>
          <a:ahLst/>
          <a:cxnLst/>
          <a:rect l="0" t="0" r="0" b="0"/>
          <a:pathLst>
            <a:path>
              <a:moveTo>
                <a:pt x="0" y="45720"/>
              </a:moveTo>
              <a:lnTo>
                <a:pt x="256238" y="45720"/>
              </a:lnTo>
            </a:path>
          </a:pathLst>
        </a:custGeom>
        <a:noFill/>
        <a:ln w="12700" cap="flat" cmpd="sng" algn="ctr">
          <a:solidFill>
            <a:schemeClr val="accent1">
              <a:shade val="80000"/>
              <a:hueOff val="0"/>
              <a:satOff val="0"/>
              <a:lumOff val="0"/>
              <a:alphaOff val="0"/>
            </a:schemeClr>
          </a:solidFill>
          <a:prstDash val="solid"/>
          <a:miter lim="800000"/>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AR" sz="500" kern="1200"/>
        </a:p>
      </dsp:txBody>
      <dsp:txXfrm>
        <a:off x="2413479" y="2636076"/>
        <a:ext cx="12811" cy="12811"/>
      </dsp:txXfrm>
    </dsp:sp>
    <dsp:sp modelId="{E76155F6-EDCD-48AC-AB9C-6F13E334DD95}">
      <dsp:nvSpPr>
        <dsp:cNvPr id="0" name=""/>
        <dsp:cNvSpPr/>
      </dsp:nvSpPr>
      <dsp:spPr>
        <a:xfrm>
          <a:off x="754335" y="2642482"/>
          <a:ext cx="256238" cy="244129"/>
        </a:xfrm>
        <a:custGeom>
          <a:avLst/>
          <a:gdLst/>
          <a:ahLst/>
          <a:cxnLst/>
          <a:rect l="0" t="0" r="0" b="0"/>
          <a:pathLst>
            <a:path>
              <a:moveTo>
                <a:pt x="0" y="244129"/>
              </a:moveTo>
              <a:lnTo>
                <a:pt x="128119" y="244129"/>
              </a:lnTo>
              <a:lnTo>
                <a:pt x="128119" y="0"/>
              </a:lnTo>
              <a:lnTo>
                <a:pt x="256238" y="0"/>
              </a:lnTo>
            </a:path>
          </a:pathLst>
        </a:custGeom>
        <a:noFill/>
        <a:ln w="12700" cap="flat" cmpd="sng" algn="ctr">
          <a:solidFill>
            <a:schemeClr val="accent1">
              <a:shade val="60000"/>
              <a:hueOff val="0"/>
              <a:satOff val="0"/>
              <a:lumOff val="0"/>
              <a:alphaOff val="0"/>
            </a:schemeClr>
          </a:solidFill>
          <a:prstDash val="solid"/>
          <a:miter lim="800000"/>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AR" sz="500" b="1" kern="1200">
            <a:solidFill>
              <a:schemeClr val="tx1"/>
            </a:solidFill>
          </a:endParaRPr>
        </a:p>
      </dsp:txBody>
      <dsp:txXfrm>
        <a:off x="873606" y="2755699"/>
        <a:ext cx="17695" cy="17695"/>
      </dsp:txXfrm>
    </dsp:sp>
    <dsp:sp modelId="{4D5A02D5-9E4E-4BC5-93A0-0E9498FF9746}">
      <dsp:nvSpPr>
        <dsp:cNvPr id="0" name=""/>
        <dsp:cNvSpPr/>
      </dsp:nvSpPr>
      <dsp:spPr>
        <a:xfrm>
          <a:off x="3829197" y="1177704"/>
          <a:ext cx="256238" cy="488259"/>
        </a:xfrm>
        <a:custGeom>
          <a:avLst/>
          <a:gdLst/>
          <a:ahLst/>
          <a:cxnLst/>
          <a:rect l="0" t="0" r="0" b="0"/>
          <a:pathLst>
            <a:path>
              <a:moveTo>
                <a:pt x="0" y="0"/>
              </a:moveTo>
              <a:lnTo>
                <a:pt x="128119" y="0"/>
              </a:lnTo>
              <a:lnTo>
                <a:pt x="128119" y="488259"/>
              </a:lnTo>
              <a:lnTo>
                <a:pt x="256238" y="488259"/>
              </a:lnTo>
            </a:path>
          </a:pathLst>
        </a:custGeom>
        <a:noFill/>
        <a:ln w="12700" cap="flat" cmpd="sng" algn="ctr">
          <a:solidFill>
            <a:schemeClr val="accent1">
              <a:shade val="80000"/>
              <a:hueOff val="0"/>
              <a:satOff val="0"/>
              <a:lumOff val="0"/>
              <a:alphaOff val="0"/>
            </a:schemeClr>
          </a:solidFill>
          <a:prstDash val="solid"/>
          <a:miter lim="800000"/>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AR" sz="500" kern="1200"/>
        </a:p>
      </dsp:txBody>
      <dsp:txXfrm>
        <a:off x="3943531" y="1408048"/>
        <a:ext cx="27570" cy="27570"/>
      </dsp:txXfrm>
    </dsp:sp>
    <dsp:sp modelId="{518CED45-E381-441C-8645-61ECB72D589F}">
      <dsp:nvSpPr>
        <dsp:cNvPr id="0" name=""/>
        <dsp:cNvSpPr/>
      </dsp:nvSpPr>
      <dsp:spPr>
        <a:xfrm>
          <a:off x="3829197" y="1131984"/>
          <a:ext cx="256238" cy="91440"/>
        </a:xfrm>
        <a:custGeom>
          <a:avLst/>
          <a:gdLst/>
          <a:ahLst/>
          <a:cxnLst/>
          <a:rect l="0" t="0" r="0" b="0"/>
          <a:pathLst>
            <a:path>
              <a:moveTo>
                <a:pt x="0" y="45720"/>
              </a:moveTo>
              <a:lnTo>
                <a:pt x="256238" y="45720"/>
              </a:lnTo>
            </a:path>
          </a:pathLst>
        </a:custGeom>
        <a:noFill/>
        <a:ln w="12700" cap="flat" cmpd="sng" algn="ctr">
          <a:solidFill>
            <a:schemeClr val="accent1">
              <a:shade val="80000"/>
              <a:hueOff val="0"/>
              <a:satOff val="0"/>
              <a:lumOff val="0"/>
              <a:alphaOff val="0"/>
            </a:schemeClr>
          </a:solidFill>
          <a:prstDash val="solid"/>
          <a:miter lim="800000"/>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AR" sz="500" kern="1200"/>
        </a:p>
      </dsp:txBody>
      <dsp:txXfrm>
        <a:off x="3950911" y="1171298"/>
        <a:ext cx="12811" cy="12811"/>
      </dsp:txXfrm>
    </dsp:sp>
    <dsp:sp modelId="{B2DA2324-DB07-40C9-8C34-8B62CFE583DC}">
      <dsp:nvSpPr>
        <dsp:cNvPr id="0" name=""/>
        <dsp:cNvSpPr/>
      </dsp:nvSpPr>
      <dsp:spPr>
        <a:xfrm>
          <a:off x="3829197" y="689444"/>
          <a:ext cx="256238" cy="488259"/>
        </a:xfrm>
        <a:custGeom>
          <a:avLst/>
          <a:gdLst/>
          <a:ahLst/>
          <a:cxnLst/>
          <a:rect l="0" t="0" r="0" b="0"/>
          <a:pathLst>
            <a:path>
              <a:moveTo>
                <a:pt x="0" y="488259"/>
              </a:moveTo>
              <a:lnTo>
                <a:pt x="128119" y="488259"/>
              </a:lnTo>
              <a:lnTo>
                <a:pt x="128119" y="0"/>
              </a:lnTo>
              <a:lnTo>
                <a:pt x="256238" y="0"/>
              </a:lnTo>
            </a:path>
          </a:pathLst>
        </a:custGeom>
        <a:noFill/>
        <a:ln w="12700" cap="flat" cmpd="sng" algn="ctr">
          <a:solidFill>
            <a:schemeClr val="accent1">
              <a:shade val="80000"/>
              <a:hueOff val="0"/>
              <a:satOff val="0"/>
              <a:lumOff val="0"/>
              <a:alphaOff val="0"/>
            </a:schemeClr>
          </a:solidFill>
          <a:prstDash val="solid"/>
          <a:miter lim="800000"/>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AR" sz="500" kern="1200"/>
        </a:p>
      </dsp:txBody>
      <dsp:txXfrm>
        <a:off x="3943531" y="919789"/>
        <a:ext cx="27570" cy="27570"/>
      </dsp:txXfrm>
    </dsp:sp>
    <dsp:sp modelId="{7538FFD3-6562-4D19-82D4-A03439D426BC}">
      <dsp:nvSpPr>
        <dsp:cNvPr id="0" name=""/>
        <dsp:cNvSpPr/>
      </dsp:nvSpPr>
      <dsp:spPr>
        <a:xfrm>
          <a:off x="2291766" y="1131984"/>
          <a:ext cx="256238" cy="91440"/>
        </a:xfrm>
        <a:custGeom>
          <a:avLst/>
          <a:gdLst/>
          <a:ahLst/>
          <a:cxnLst/>
          <a:rect l="0" t="0" r="0" b="0"/>
          <a:pathLst>
            <a:path>
              <a:moveTo>
                <a:pt x="0" y="45720"/>
              </a:moveTo>
              <a:lnTo>
                <a:pt x="256238" y="45720"/>
              </a:lnTo>
            </a:path>
          </a:pathLst>
        </a:custGeom>
        <a:noFill/>
        <a:ln w="12700" cap="flat" cmpd="sng" algn="ctr">
          <a:solidFill>
            <a:schemeClr val="accent1">
              <a:shade val="80000"/>
              <a:hueOff val="0"/>
              <a:satOff val="0"/>
              <a:lumOff val="0"/>
              <a:alphaOff val="0"/>
            </a:schemeClr>
          </a:solidFill>
          <a:prstDash val="solid"/>
          <a:miter lim="800000"/>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AR" sz="500" b="1" kern="1200">
            <a:solidFill>
              <a:schemeClr val="tx1"/>
            </a:solidFill>
            <a:latin typeface="Arial" panose="020B0604020202020204" pitchFamily="34" charset="0"/>
            <a:cs typeface="Arial" panose="020B0604020202020204" pitchFamily="34" charset="0"/>
          </a:endParaRPr>
        </a:p>
      </dsp:txBody>
      <dsp:txXfrm>
        <a:off x="2413479" y="1171298"/>
        <a:ext cx="12811" cy="12811"/>
      </dsp:txXfrm>
    </dsp:sp>
    <dsp:sp modelId="{A264C259-FB01-4324-9C9F-52A7FC06B163}">
      <dsp:nvSpPr>
        <dsp:cNvPr id="0" name=""/>
        <dsp:cNvSpPr/>
      </dsp:nvSpPr>
      <dsp:spPr>
        <a:xfrm>
          <a:off x="754335" y="1177704"/>
          <a:ext cx="256238" cy="1708907"/>
        </a:xfrm>
        <a:custGeom>
          <a:avLst/>
          <a:gdLst/>
          <a:ahLst/>
          <a:cxnLst/>
          <a:rect l="0" t="0" r="0" b="0"/>
          <a:pathLst>
            <a:path>
              <a:moveTo>
                <a:pt x="0" y="1708907"/>
              </a:moveTo>
              <a:lnTo>
                <a:pt x="128119" y="1708907"/>
              </a:lnTo>
              <a:lnTo>
                <a:pt x="128119" y="0"/>
              </a:lnTo>
              <a:lnTo>
                <a:pt x="256238" y="0"/>
              </a:lnTo>
            </a:path>
          </a:pathLst>
        </a:custGeom>
        <a:noFill/>
        <a:ln w="12700" cap="flat" cmpd="sng" algn="ctr">
          <a:solidFill>
            <a:schemeClr val="accent1">
              <a:shade val="60000"/>
              <a:hueOff val="0"/>
              <a:satOff val="0"/>
              <a:lumOff val="0"/>
              <a:alphaOff val="0"/>
            </a:schemeClr>
          </a:solidFill>
          <a:prstDash val="solid"/>
          <a:miter lim="800000"/>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66700">
            <a:lnSpc>
              <a:spcPct val="90000"/>
            </a:lnSpc>
            <a:spcBef>
              <a:spcPct val="0"/>
            </a:spcBef>
            <a:spcAft>
              <a:spcPct val="35000"/>
            </a:spcAft>
            <a:buNone/>
          </a:pPr>
          <a:endParaRPr lang="es-AR" sz="600" b="1" kern="1200">
            <a:solidFill>
              <a:schemeClr val="tx1"/>
            </a:solidFill>
            <a:latin typeface="Arial" panose="020B0604020202020204" pitchFamily="34" charset="0"/>
            <a:cs typeface="Arial" panose="020B0604020202020204" pitchFamily="34" charset="0"/>
          </a:endParaRPr>
        </a:p>
      </dsp:txBody>
      <dsp:txXfrm>
        <a:off x="839254" y="1988957"/>
        <a:ext cx="86400" cy="86400"/>
      </dsp:txXfrm>
    </dsp:sp>
    <dsp:sp modelId="{5189670E-7A25-4394-8F67-F4BBB013199E}">
      <dsp:nvSpPr>
        <dsp:cNvPr id="0" name=""/>
        <dsp:cNvSpPr/>
      </dsp:nvSpPr>
      <dsp:spPr>
        <a:xfrm>
          <a:off x="3829197" y="155465"/>
          <a:ext cx="256238" cy="91440"/>
        </a:xfrm>
        <a:custGeom>
          <a:avLst/>
          <a:gdLst/>
          <a:ahLst/>
          <a:cxnLst/>
          <a:rect l="0" t="0" r="0" b="0"/>
          <a:pathLst>
            <a:path>
              <a:moveTo>
                <a:pt x="0" y="45720"/>
              </a:moveTo>
              <a:lnTo>
                <a:pt x="256238" y="45720"/>
              </a:lnTo>
            </a:path>
          </a:pathLst>
        </a:custGeom>
        <a:noFill/>
        <a:ln w="12700" cap="flat" cmpd="sng" algn="ctr">
          <a:solidFill>
            <a:schemeClr val="accent1">
              <a:shade val="80000"/>
              <a:hueOff val="0"/>
              <a:satOff val="0"/>
              <a:lumOff val="0"/>
              <a:alphaOff val="0"/>
            </a:schemeClr>
          </a:solidFill>
          <a:prstDash val="solid"/>
          <a:miter lim="800000"/>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AR" sz="500" kern="1200"/>
        </a:p>
      </dsp:txBody>
      <dsp:txXfrm>
        <a:off x="3950911" y="194779"/>
        <a:ext cx="12811" cy="12811"/>
      </dsp:txXfrm>
    </dsp:sp>
    <dsp:sp modelId="{55EC7BB1-9941-49DB-B1B7-4D9ADCE6E7D3}">
      <dsp:nvSpPr>
        <dsp:cNvPr id="0" name=""/>
        <dsp:cNvSpPr/>
      </dsp:nvSpPr>
      <dsp:spPr>
        <a:xfrm>
          <a:off x="2291766" y="155465"/>
          <a:ext cx="256238" cy="91440"/>
        </a:xfrm>
        <a:custGeom>
          <a:avLst/>
          <a:gdLst/>
          <a:ahLst/>
          <a:cxnLst/>
          <a:rect l="0" t="0" r="0" b="0"/>
          <a:pathLst>
            <a:path>
              <a:moveTo>
                <a:pt x="0" y="45720"/>
              </a:moveTo>
              <a:lnTo>
                <a:pt x="256238" y="45720"/>
              </a:lnTo>
            </a:path>
          </a:pathLst>
        </a:custGeom>
        <a:noFill/>
        <a:ln w="12700" cap="flat" cmpd="sng" algn="ctr">
          <a:solidFill>
            <a:schemeClr val="accent1">
              <a:shade val="80000"/>
              <a:hueOff val="0"/>
              <a:satOff val="0"/>
              <a:lumOff val="0"/>
              <a:alphaOff val="0"/>
            </a:schemeClr>
          </a:solidFill>
          <a:prstDash val="solid"/>
          <a:miter lim="800000"/>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AR" sz="500" kern="1200"/>
        </a:p>
      </dsp:txBody>
      <dsp:txXfrm>
        <a:off x="2413479" y="194779"/>
        <a:ext cx="12811" cy="12811"/>
      </dsp:txXfrm>
    </dsp:sp>
    <dsp:sp modelId="{3B72AC40-B130-49D3-9E52-F979477E8EBD}">
      <dsp:nvSpPr>
        <dsp:cNvPr id="0" name=""/>
        <dsp:cNvSpPr/>
      </dsp:nvSpPr>
      <dsp:spPr>
        <a:xfrm>
          <a:off x="754335" y="201185"/>
          <a:ext cx="256238" cy="2685426"/>
        </a:xfrm>
        <a:custGeom>
          <a:avLst/>
          <a:gdLst/>
          <a:ahLst/>
          <a:cxnLst/>
          <a:rect l="0" t="0" r="0" b="0"/>
          <a:pathLst>
            <a:path>
              <a:moveTo>
                <a:pt x="0" y="2685426"/>
              </a:moveTo>
              <a:lnTo>
                <a:pt x="128119" y="2685426"/>
              </a:lnTo>
              <a:lnTo>
                <a:pt x="128119" y="0"/>
              </a:lnTo>
              <a:lnTo>
                <a:pt x="256238" y="0"/>
              </a:lnTo>
            </a:path>
          </a:pathLst>
        </a:custGeom>
        <a:noFill/>
        <a:ln w="12700" cap="flat" cmpd="sng" algn="ctr">
          <a:solidFill>
            <a:schemeClr val="accent1">
              <a:shade val="60000"/>
              <a:hueOff val="0"/>
              <a:satOff val="0"/>
              <a:lumOff val="0"/>
              <a:alphaOff val="0"/>
            </a:schemeClr>
          </a:solidFill>
          <a:prstDash val="solid"/>
          <a:miter lim="800000"/>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es-AR" sz="900" b="1" kern="1200">
            <a:solidFill>
              <a:schemeClr val="tx1"/>
            </a:solidFill>
          </a:endParaRPr>
        </a:p>
      </dsp:txBody>
      <dsp:txXfrm>
        <a:off x="815014" y="1476458"/>
        <a:ext cx="134881" cy="134881"/>
      </dsp:txXfrm>
    </dsp:sp>
    <dsp:sp modelId="{07A436D9-6450-4905-9D2D-DE29E6744781}">
      <dsp:nvSpPr>
        <dsp:cNvPr id="0" name=""/>
        <dsp:cNvSpPr/>
      </dsp:nvSpPr>
      <dsp:spPr>
        <a:xfrm rot="16200000">
          <a:off x="-468882" y="2691308"/>
          <a:ext cx="2055829" cy="390607"/>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AR" sz="1200" b="1" kern="1200">
              <a:solidFill>
                <a:schemeClr val="tx1"/>
              </a:solidFill>
              <a:latin typeface="Arial" panose="020B0604020202020204" pitchFamily="34" charset="0"/>
              <a:cs typeface="Arial" panose="020B0604020202020204" pitchFamily="34" charset="0"/>
            </a:rPr>
            <a:t>Directorio</a:t>
          </a:r>
        </a:p>
      </dsp:txBody>
      <dsp:txXfrm>
        <a:off x="-468882" y="2691308"/>
        <a:ext cx="2055829" cy="390607"/>
      </dsp:txXfrm>
    </dsp:sp>
    <dsp:sp modelId="{546A0F45-6BFC-4F9B-B527-907426D24676}">
      <dsp:nvSpPr>
        <dsp:cNvPr id="0" name=""/>
        <dsp:cNvSpPr/>
      </dsp:nvSpPr>
      <dsp:spPr>
        <a:xfrm>
          <a:off x="1010573" y="5881"/>
          <a:ext cx="1281192" cy="390607"/>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AR" sz="1200" b="1" kern="1200">
              <a:solidFill>
                <a:schemeClr val="tx1"/>
              </a:solidFill>
              <a:latin typeface="Arial" panose="020B0604020202020204" pitchFamily="34" charset="0"/>
              <a:cs typeface="Arial" panose="020B0604020202020204" pitchFamily="34" charset="0"/>
            </a:rPr>
            <a:t>Área de RRHH</a:t>
          </a:r>
        </a:p>
      </dsp:txBody>
      <dsp:txXfrm>
        <a:off x="1010573" y="5881"/>
        <a:ext cx="1281192" cy="390607"/>
      </dsp:txXfrm>
    </dsp:sp>
    <dsp:sp modelId="{77A08A3E-D8F5-404C-95CA-92697E92510D}">
      <dsp:nvSpPr>
        <dsp:cNvPr id="0" name=""/>
        <dsp:cNvSpPr/>
      </dsp:nvSpPr>
      <dsp:spPr>
        <a:xfrm>
          <a:off x="2548005" y="5881"/>
          <a:ext cx="1281192" cy="390607"/>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AR" sz="1200" b="1" kern="1200">
              <a:solidFill>
                <a:schemeClr val="tx1"/>
              </a:solidFill>
              <a:latin typeface="Arial" panose="020B0604020202020204" pitchFamily="34" charset="0"/>
              <a:cs typeface="Arial" panose="020B0604020202020204" pitchFamily="34" charset="0"/>
            </a:rPr>
            <a:t>Director de RRHH</a:t>
          </a:r>
        </a:p>
      </dsp:txBody>
      <dsp:txXfrm>
        <a:off x="2548005" y="5881"/>
        <a:ext cx="1281192" cy="390607"/>
      </dsp:txXfrm>
    </dsp:sp>
    <dsp:sp modelId="{5199B617-CDA5-406B-8E5D-831A11E1B9F4}">
      <dsp:nvSpPr>
        <dsp:cNvPr id="0" name=""/>
        <dsp:cNvSpPr/>
      </dsp:nvSpPr>
      <dsp:spPr>
        <a:xfrm>
          <a:off x="4085436" y="5881"/>
          <a:ext cx="1281192" cy="390607"/>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AR" sz="1200" b="1" kern="1200">
              <a:solidFill>
                <a:schemeClr val="tx1"/>
              </a:solidFill>
              <a:latin typeface="Arial" panose="020B0604020202020204" pitchFamily="34" charset="0"/>
              <a:cs typeface="Arial" panose="020B0604020202020204" pitchFamily="34" charset="0"/>
            </a:rPr>
            <a:t>Personal de RRHH</a:t>
          </a:r>
        </a:p>
      </dsp:txBody>
      <dsp:txXfrm>
        <a:off x="4085436" y="5881"/>
        <a:ext cx="1281192" cy="390607"/>
      </dsp:txXfrm>
    </dsp:sp>
    <dsp:sp modelId="{4F8F2C11-9F1C-42A6-AE8D-A2E570EFD230}">
      <dsp:nvSpPr>
        <dsp:cNvPr id="0" name=""/>
        <dsp:cNvSpPr/>
      </dsp:nvSpPr>
      <dsp:spPr>
        <a:xfrm>
          <a:off x="1010573" y="982400"/>
          <a:ext cx="1281192" cy="390607"/>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AR" sz="1200" b="1" kern="1200">
              <a:solidFill>
                <a:schemeClr val="tx1"/>
              </a:solidFill>
              <a:latin typeface="Arial" panose="020B0604020202020204" pitchFamily="34" charset="0"/>
              <a:cs typeface="Arial" panose="020B0604020202020204" pitchFamily="34" charset="0"/>
            </a:rPr>
            <a:t>Área de Proceso</a:t>
          </a:r>
        </a:p>
      </dsp:txBody>
      <dsp:txXfrm>
        <a:off x="1010573" y="982400"/>
        <a:ext cx="1281192" cy="390607"/>
      </dsp:txXfrm>
    </dsp:sp>
    <dsp:sp modelId="{FE63D5A2-764C-4FCB-B55A-6F145D987E8F}">
      <dsp:nvSpPr>
        <dsp:cNvPr id="0" name=""/>
        <dsp:cNvSpPr/>
      </dsp:nvSpPr>
      <dsp:spPr>
        <a:xfrm>
          <a:off x="2548005" y="982400"/>
          <a:ext cx="1281192" cy="390607"/>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AR" sz="1200" b="1" kern="1200">
              <a:solidFill>
                <a:schemeClr val="tx1"/>
              </a:solidFill>
              <a:latin typeface="Arial" panose="020B0604020202020204" pitchFamily="34" charset="0"/>
              <a:cs typeface="Arial" panose="020B0604020202020204" pitchFamily="34" charset="0"/>
            </a:rPr>
            <a:t>Gerente de producción</a:t>
          </a:r>
        </a:p>
      </dsp:txBody>
      <dsp:txXfrm>
        <a:off x="2548005" y="982400"/>
        <a:ext cx="1281192" cy="390607"/>
      </dsp:txXfrm>
    </dsp:sp>
    <dsp:sp modelId="{85E15B17-05EF-42C5-9C71-9A1FAF0361A1}">
      <dsp:nvSpPr>
        <dsp:cNvPr id="0" name=""/>
        <dsp:cNvSpPr/>
      </dsp:nvSpPr>
      <dsp:spPr>
        <a:xfrm>
          <a:off x="4085436" y="494140"/>
          <a:ext cx="1281192" cy="390607"/>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AR" sz="1200" b="1" kern="1200">
              <a:solidFill>
                <a:schemeClr val="tx1"/>
              </a:solidFill>
              <a:latin typeface="Arial" panose="020B0604020202020204" pitchFamily="34" charset="0"/>
              <a:cs typeface="Arial" panose="020B0604020202020204" pitchFamily="34" charset="0"/>
            </a:rPr>
            <a:t>Operarios Permanentes</a:t>
          </a:r>
        </a:p>
      </dsp:txBody>
      <dsp:txXfrm>
        <a:off x="4085436" y="494140"/>
        <a:ext cx="1281192" cy="390607"/>
      </dsp:txXfrm>
    </dsp:sp>
    <dsp:sp modelId="{A8267AE3-1BEF-4341-BA88-0FDE55B8B6F9}">
      <dsp:nvSpPr>
        <dsp:cNvPr id="0" name=""/>
        <dsp:cNvSpPr/>
      </dsp:nvSpPr>
      <dsp:spPr>
        <a:xfrm>
          <a:off x="4085436" y="982400"/>
          <a:ext cx="1282345" cy="390607"/>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AR" sz="1200" b="1" kern="1200">
              <a:solidFill>
                <a:schemeClr val="tx1"/>
              </a:solidFill>
              <a:latin typeface="Arial" panose="020B0604020202020204" pitchFamily="34" charset="0"/>
              <a:cs typeface="Arial" panose="020B0604020202020204" pitchFamily="34" charset="0"/>
            </a:rPr>
            <a:t>Operarios Temporales</a:t>
          </a:r>
        </a:p>
      </dsp:txBody>
      <dsp:txXfrm>
        <a:off x="4085436" y="982400"/>
        <a:ext cx="1282345" cy="390607"/>
      </dsp:txXfrm>
    </dsp:sp>
    <dsp:sp modelId="{F635A455-ADE6-48DE-9107-D0B222289664}">
      <dsp:nvSpPr>
        <dsp:cNvPr id="0" name=""/>
        <dsp:cNvSpPr/>
      </dsp:nvSpPr>
      <dsp:spPr>
        <a:xfrm>
          <a:off x="4085436" y="1470659"/>
          <a:ext cx="1282345" cy="390607"/>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AR" sz="1200" b="1" kern="1200">
              <a:solidFill>
                <a:schemeClr val="tx1"/>
              </a:solidFill>
              <a:latin typeface="Arial" panose="020B0604020202020204" pitchFamily="34" charset="0"/>
              <a:cs typeface="Arial" panose="020B0604020202020204" pitchFamily="34" charset="0"/>
            </a:rPr>
            <a:t>Técnico </a:t>
          </a:r>
        </a:p>
        <a:p>
          <a:pPr marL="0" lvl="0" indent="0" algn="ctr" defTabSz="533400">
            <a:lnSpc>
              <a:spcPct val="90000"/>
            </a:lnSpc>
            <a:spcBef>
              <a:spcPct val="0"/>
            </a:spcBef>
            <a:spcAft>
              <a:spcPct val="35000"/>
            </a:spcAft>
            <a:buNone/>
          </a:pPr>
          <a:r>
            <a:rPr lang="es-AR" sz="1200" b="1" kern="1200">
              <a:solidFill>
                <a:schemeClr val="tx1"/>
              </a:solidFill>
              <a:latin typeface="Arial" panose="020B0604020202020204" pitchFamily="34" charset="0"/>
              <a:cs typeface="Arial" panose="020B0604020202020204" pitchFamily="34" charset="0"/>
            </a:rPr>
            <a:t>Electromecánico</a:t>
          </a:r>
        </a:p>
      </dsp:txBody>
      <dsp:txXfrm>
        <a:off x="4085436" y="1470659"/>
        <a:ext cx="1282345" cy="390607"/>
      </dsp:txXfrm>
    </dsp:sp>
    <dsp:sp modelId="{9C8952D1-F049-47E5-AE44-CE9141726C6A}">
      <dsp:nvSpPr>
        <dsp:cNvPr id="0" name=""/>
        <dsp:cNvSpPr/>
      </dsp:nvSpPr>
      <dsp:spPr>
        <a:xfrm>
          <a:off x="1010573" y="2447178"/>
          <a:ext cx="1281192" cy="390607"/>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AR" sz="1200" b="1" kern="1200">
              <a:solidFill>
                <a:schemeClr val="tx1"/>
              </a:solidFill>
              <a:latin typeface="Arial" panose="020B0604020202020204" pitchFamily="34" charset="0"/>
              <a:cs typeface="Arial" panose="020B0604020202020204" pitchFamily="34" charset="0"/>
            </a:rPr>
            <a:t>Área de mantenimiento</a:t>
          </a:r>
        </a:p>
      </dsp:txBody>
      <dsp:txXfrm>
        <a:off x="1010573" y="2447178"/>
        <a:ext cx="1281192" cy="390607"/>
      </dsp:txXfrm>
    </dsp:sp>
    <dsp:sp modelId="{12032EE7-1B81-4AF6-A787-0FA714AAE71E}">
      <dsp:nvSpPr>
        <dsp:cNvPr id="0" name=""/>
        <dsp:cNvSpPr/>
      </dsp:nvSpPr>
      <dsp:spPr>
        <a:xfrm>
          <a:off x="2548005" y="2447178"/>
          <a:ext cx="1281192" cy="390607"/>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AR" sz="1200" b="1" kern="1200">
              <a:solidFill>
                <a:schemeClr val="tx1"/>
              </a:solidFill>
              <a:latin typeface="Arial" panose="020B0604020202020204" pitchFamily="34" charset="0"/>
              <a:cs typeface="Arial" panose="020B0604020202020204" pitchFamily="34" charset="0"/>
            </a:rPr>
            <a:t>Encargado de mantenimiento</a:t>
          </a:r>
        </a:p>
      </dsp:txBody>
      <dsp:txXfrm>
        <a:off x="2548005" y="2447178"/>
        <a:ext cx="1281192" cy="390607"/>
      </dsp:txXfrm>
    </dsp:sp>
    <dsp:sp modelId="{30CDC562-F460-407E-8DF7-2C42CB001AD9}">
      <dsp:nvSpPr>
        <dsp:cNvPr id="0" name=""/>
        <dsp:cNvSpPr/>
      </dsp:nvSpPr>
      <dsp:spPr>
        <a:xfrm>
          <a:off x="4085436" y="1987531"/>
          <a:ext cx="1281192" cy="390607"/>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AR" sz="1200" b="1" kern="1200">
              <a:solidFill>
                <a:schemeClr val="tx1"/>
              </a:solidFill>
              <a:latin typeface="Arial" panose="020B0604020202020204" pitchFamily="34" charset="0"/>
              <a:cs typeface="Arial" panose="020B0604020202020204" pitchFamily="34" charset="0"/>
            </a:rPr>
            <a:t>Calderistas</a:t>
          </a:r>
        </a:p>
      </dsp:txBody>
      <dsp:txXfrm>
        <a:off x="4085436" y="1987531"/>
        <a:ext cx="1281192" cy="390607"/>
      </dsp:txXfrm>
    </dsp:sp>
    <dsp:sp modelId="{7A89D223-671F-44A8-BEA6-B9FD02983B73}">
      <dsp:nvSpPr>
        <dsp:cNvPr id="0" name=""/>
        <dsp:cNvSpPr/>
      </dsp:nvSpPr>
      <dsp:spPr>
        <a:xfrm>
          <a:off x="4085436" y="2447178"/>
          <a:ext cx="1281192" cy="390607"/>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AR" sz="1200" b="1" kern="1200">
              <a:solidFill>
                <a:schemeClr val="tx1"/>
              </a:solidFill>
              <a:latin typeface="Arial" panose="020B0604020202020204" pitchFamily="34" charset="0"/>
              <a:cs typeface="Arial" panose="020B0604020202020204" pitchFamily="34" charset="0"/>
            </a:rPr>
            <a:t>Técnicos en mantenimiento</a:t>
          </a:r>
        </a:p>
      </dsp:txBody>
      <dsp:txXfrm>
        <a:off x="4085436" y="2447178"/>
        <a:ext cx="1281192" cy="390607"/>
      </dsp:txXfrm>
    </dsp:sp>
    <dsp:sp modelId="{255FFC2E-5E62-4DC8-A65E-011BB4D5FE6A}">
      <dsp:nvSpPr>
        <dsp:cNvPr id="0" name=""/>
        <dsp:cNvSpPr/>
      </dsp:nvSpPr>
      <dsp:spPr>
        <a:xfrm>
          <a:off x="4085436" y="2935437"/>
          <a:ext cx="1281192" cy="390607"/>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AR" sz="1200" b="1" kern="1200">
              <a:solidFill>
                <a:schemeClr val="tx1"/>
              </a:solidFill>
              <a:latin typeface="Arial" panose="020B0604020202020204" pitchFamily="34" charset="0"/>
              <a:cs typeface="Arial" panose="020B0604020202020204" pitchFamily="34" charset="0"/>
            </a:rPr>
            <a:t>Personal de Limpieza</a:t>
          </a:r>
        </a:p>
      </dsp:txBody>
      <dsp:txXfrm>
        <a:off x="4085436" y="2935437"/>
        <a:ext cx="1281192" cy="390607"/>
      </dsp:txXfrm>
    </dsp:sp>
    <dsp:sp modelId="{E9CB3B75-47B3-48D2-982A-FB0652E46647}">
      <dsp:nvSpPr>
        <dsp:cNvPr id="0" name=""/>
        <dsp:cNvSpPr/>
      </dsp:nvSpPr>
      <dsp:spPr>
        <a:xfrm>
          <a:off x="1010573" y="3911956"/>
          <a:ext cx="1281192" cy="390607"/>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AR" sz="1200" b="1" kern="1200">
              <a:solidFill>
                <a:schemeClr val="tx1"/>
              </a:solidFill>
              <a:latin typeface="Arial" panose="020B0604020202020204" pitchFamily="34" charset="0"/>
              <a:cs typeface="Arial" panose="020B0604020202020204" pitchFamily="34" charset="0"/>
            </a:rPr>
            <a:t>Área Comercial</a:t>
          </a:r>
        </a:p>
      </dsp:txBody>
      <dsp:txXfrm>
        <a:off x="1010573" y="3911956"/>
        <a:ext cx="1281192" cy="390607"/>
      </dsp:txXfrm>
    </dsp:sp>
    <dsp:sp modelId="{FB8D6783-89F8-441C-8383-0F751BC46A2F}">
      <dsp:nvSpPr>
        <dsp:cNvPr id="0" name=""/>
        <dsp:cNvSpPr/>
      </dsp:nvSpPr>
      <dsp:spPr>
        <a:xfrm>
          <a:off x="2548005" y="3423697"/>
          <a:ext cx="1281192" cy="390607"/>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AR" sz="1200" b="1" kern="1200">
              <a:solidFill>
                <a:schemeClr val="tx1"/>
              </a:solidFill>
              <a:latin typeface="Arial" panose="020B0604020202020204" pitchFamily="34" charset="0"/>
              <a:cs typeface="Arial" panose="020B0604020202020204" pitchFamily="34" charset="0"/>
            </a:rPr>
            <a:t>Director de venta</a:t>
          </a:r>
        </a:p>
      </dsp:txBody>
      <dsp:txXfrm>
        <a:off x="2548005" y="3423697"/>
        <a:ext cx="1281192" cy="390607"/>
      </dsp:txXfrm>
    </dsp:sp>
    <dsp:sp modelId="{FD5BC705-951C-414B-ACF2-F01AE06B0B39}">
      <dsp:nvSpPr>
        <dsp:cNvPr id="0" name=""/>
        <dsp:cNvSpPr/>
      </dsp:nvSpPr>
      <dsp:spPr>
        <a:xfrm>
          <a:off x="4085436" y="3423697"/>
          <a:ext cx="1281192" cy="390607"/>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AR" sz="1200" b="1" kern="1200">
              <a:solidFill>
                <a:schemeClr val="tx1"/>
              </a:solidFill>
              <a:latin typeface="Arial" panose="020B0604020202020204" pitchFamily="34" charset="0"/>
              <a:cs typeface="Arial" panose="020B0604020202020204" pitchFamily="34" charset="0"/>
            </a:rPr>
            <a:t>Vendedores</a:t>
          </a:r>
        </a:p>
      </dsp:txBody>
      <dsp:txXfrm>
        <a:off x="4085436" y="3423697"/>
        <a:ext cx="1281192" cy="390607"/>
      </dsp:txXfrm>
    </dsp:sp>
    <dsp:sp modelId="{37421F0B-56F0-4564-B88F-A56678F49F25}">
      <dsp:nvSpPr>
        <dsp:cNvPr id="0" name=""/>
        <dsp:cNvSpPr/>
      </dsp:nvSpPr>
      <dsp:spPr>
        <a:xfrm>
          <a:off x="2548005" y="3911956"/>
          <a:ext cx="1281192" cy="390607"/>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AR" sz="1200" b="1" kern="1200">
              <a:solidFill>
                <a:schemeClr val="tx1"/>
              </a:solidFill>
              <a:latin typeface="Arial" panose="020B0604020202020204" pitchFamily="34" charset="0"/>
              <a:cs typeface="Arial" panose="020B0604020202020204" pitchFamily="34" charset="0"/>
            </a:rPr>
            <a:t>Director de logística</a:t>
          </a:r>
        </a:p>
      </dsp:txBody>
      <dsp:txXfrm>
        <a:off x="2548005" y="3911956"/>
        <a:ext cx="1281192" cy="390607"/>
      </dsp:txXfrm>
    </dsp:sp>
    <dsp:sp modelId="{9098F644-5C4A-4A99-828C-0904396502FD}">
      <dsp:nvSpPr>
        <dsp:cNvPr id="0" name=""/>
        <dsp:cNvSpPr/>
      </dsp:nvSpPr>
      <dsp:spPr>
        <a:xfrm>
          <a:off x="2548005" y="4400216"/>
          <a:ext cx="1281192" cy="390607"/>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AR" sz="1200" b="1" kern="1200">
              <a:solidFill>
                <a:schemeClr val="tx1"/>
              </a:solidFill>
              <a:latin typeface="Arial" panose="020B0604020202020204" pitchFamily="34" charset="0"/>
              <a:cs typeface="Arial" panose="020B0604020202020204" pitchFamily="34" charset="0"/>
            </a:rPr>
            <a:t>Director de distibución</a:t>
          </a:r>
        </a:p>
      </dsp:txBody>
      <dsp:txXfrm>
        <a:off x="2548005" y="4400216"/>
        <a:ext cx="1281192" cy="390607"/>
      </dsp:txXfrm>
    </dsp:sp>
    <dsp:sp modelId="{71CE38AB-3DE0-43FA-A3BB-44E81E2C5BB7}">
      <dsp:nvSpPr>
        <dsp:cNvPr id="0" name=""/>
        <dsp:cNvSpPr/>
      </dsp:nvSpPr>
      <dsp:spPr>
        <a:xfrm>
          <a:off x="1010573" y="4888475"/>
          <a:ext cx="1281192" cy="390607"/>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AR" sz="1200" b="1" kern="1200">
              <a:solidFill>
                <a:schemeClr val="tx1"/>
              </a:solidFill>
              <a:latin typeface="Arial" panose="020B0604020202020204" pitchFamily="34" charset="0"/>
              <a:cs typeface="Arial" panose="020B0604020202020204" pitchFamily="34" charset="0"/>
            </a:rPr>
            <a:t>Área de calidad</a:t>
          </a:r>
        </a:p>
      </dsp:txBody>
      <dsp:txXfrm>
        <a:off x="1010573" y="4888475"/>
        <a:ext cx="1281192" cy="390607"/>
      </dsp:txXfrm>
    </dsp:sp>
    <dsp:sp modelId="{644214B7-9975-46AD-8F61-109C6D6DBA47}">
      <dsp:nvSpPr>
        <dsp:cNvPr id="0" name=""/>
        <dsp:cNvSpPr/>
      </dsp:nvSpPr>
      <dsp:spPr>
        <a:xfrm>
          <a:off x="2548005" y="4888475"/>
          <a:ext cx="1281192" cy="390607"/>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AR" sz="1200" b="1" kern="1200">
              <a:solidFill>
                <a:schemeClr val="tx1"/>
              </a:solidFill>
              <a:latin typeface="Arial" panose="020B0604020202020204" pitchFamily="34" charset="0"/>
              <a:cs typeface="Arial" panose="020B0604020202020204" pitchFamily="34" charset="0"/>
            </a:rPr>
            <a:t>Encargado de laboratorio</a:t>
          </a:r>
        </a:p>
      </dsp:txBody>
      <dsp:txXfrm>
        <a:off x="2548005" y="4888475"/>
        <a:ext cx="1281192" cy="390607"/>
      </dsp:txXfrm>
    </dsp:sp>
    <dsp:sp modelId="{A69F3D5F-9C5A-41DC-B905-767A16D12535}">
      <dsp:nvSpPr>
        <dsp:cNvPr id="0" name=""/>
        <dsp:cNvSpPr/>
      </dsp:nvSpPr>
      <dsp:spPr>
        <a:xfrm>
          <a:off x="4085436" y="4888475"/>
          <a:ext cx="1281192" cy="390607"/>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AR" sz="1200" b="1" kern="1200">
              <a:solidFill>
                <a:schemeClr val="tx1"/>
              </a:solidFill>
              <a:latin typeface="Arial" panose="020B0604020202020204" pitchFamily="34" charset="0"/>
              <a:cs typeface="Arial" panose="020B0604020202020204" pitchFamily="34" charset="0"/>
            </a:rPr>
            <a:t>Personal de laboratorio</a:t>
          </a:r>
        </a:p>
      </dsp:txBody>
      <dsp:txXfrm>
        <a:off x="4085436" y="4888475"/>
        <a:ext cx="1281192" cy="390607"/>
      </dsp:txXfrm>
    </dsp:sp>
    <dsp:sp modelId="{0AAFE4D7-42DF-441C-B087-7FCECDCD9E5D}">
      <dsp:nvSpPr>
        <dsp:cNvPr id="0" name=""/>
        <dsp:cNvSpPr/>
      </dsp:nvSpPr>
      <dsp:spPr>
        <a:xfrm>
          <a:off x="1010573" y="5376734"/>
          <a:ext cx="1281192" cy="390607"/>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AR" sz="1200" b="1" kern="1200">
              <a:solidFill>
                <a:schemeClr val="tx1"/>
              </a:solidFill>
              <a:latin typeface="Arial" panose="020B0604020202020204" pitchFamily="34" charset="0"/>
              <a:cs typeface="Arial" panose="020B0604020202020204" pitchFamily="34" charset="0"/>
            </a:rPr>
            <a:t>Área Finaciera</a:t>
          </a:r>
        </a:p>
      </dsp:txBody>
      <dsp:txXfrm>
        <a:off x="1010573" y="5376734"/>
        <a:ext cx="1281192" cy="390607"/>
      </dsp:txXfrm>
    </dsp:sp>
    <dsp:sp modelId="{E82B4CF6-58A5-421D-B15A-07D7E2AC95A2}">
      <dsp:nvSpPr>
        <dsp:cNvPr id="0" name=""/>
        <dsp:cNvSpPr/>
      </dsp:nvSpPr>
      <dsp:spPr>
        <a:xfrm>
          <a:off x="2548005" y="5376734"/>
          <a:ext cx="1281192" cy="390607"/>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AR" sz="1200" b="1" kern="1200">
              <a:solidFill>
                <a:schemeClr val="tx1"/>
              </a:solidFill>
              <a:latin typeface="Arial" panose="020B0604020202020204" pitchFamily="34" charset="0"/>
              <a:cs typeface="Arial" panose="020B0604020202020204" pitchFamily="34" charset="0"/>
            </a:rPr>
            <a:t>Contador</a:t>
          </a:r>
        </a:p>
      </dsp:txBody>
      <dsp:txXfrm>
        <a:off x="2548005" y="5376734"/>
        <a:ext cx="1281192" cy="390607"/>
      </dsp:txXfrm>
    </dsp:sp>
  </dsp:spTree>
</dsp:drawing>
</file>

<file path=word/diagrams/layout1.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Proyecto final realizado por los alumnos de la Universidad Tecnológica Nacional, Facultad Regional San Rafael, basado en la producción, empaquetado y comercialización de mix frutales</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b:Source>
    <b:Tag>ali</b:Tag>
    <b:SourceType>InternetSite</b:SourceType>
    <b:Guid>{9FABA00E-0C10-41CA-8326-E33CD9AC7D55}</b:Guid>
    <b:Title>Alimentos argertino.gob.ar</b:Title>
    <b:Author>
      <b:Author>
        <b:NameList>
          <b:Person>
            <b:Last>alimentosargertino</b:Last>
          </b:Person>
        </b:NameList>
      </b:Author>
    </b:Author>
    <b:URL>http://www.alimentosargentinos.gob.ar/contenido/marco/CAA/Capitulo_04.htm</b:URL>
    <b:RefOrder>2</b:RefOrder>
  </b:Source>
  <b:Source>
    <b:Tag>sec</b:Tag>
    <b:SourceType>InternetSite</b:SourceType>
    <b:Guid>{84B7E07A-AFA5-4EEB-9741-C81E2E6D3EA5}</b:Guid>
    <b:Author>
      <b:Author>
        <b:NameList>
          <b:Person>
            <b:Last>secretariademercadoagropecuario</b:Last>
          </b:Person>
        </b:NameList>
      </b:Author>
    </b:Author>
    <b:Title>ssma.agroindustria.gob.ar</b:Title>
    <b:URL>https://ssma.agroindustria.gob.ar/frutas.precios.aspx#</b:URL>
    <b:RefOrder>3</b:RefOrder>
  </b:Source>
  <b:Source>
    <b:Tag>con</b:Tag>
    <b:SourceType>InternetSite</b:SourceType>
    <b:Guid>{53F25B7B-B747-4D22-A53D-3280D1A8DAC6}</b:Guid>
    <b:Author>
      <b:Author>
        <b:NameList>
          <b:Person>
            <b:Last>conicet</b:Last>
          </b:Person>
        </b:NameList>
      </b:Author>
    </b:Author>
    <b:Title>https://www.mendoza-conicet.gob.ar/</b:Title>
    <b:URL>https://www.mendoza-conicet.gob.ar/ladyot/catalogo/cdandes/cap04.htm#:~:text=4%20%2D%20GEOMORFOLOGIA%20DE%20MENDOZA&amp;text=La%20geomorfolog%C3%ADa%20proporciona%20una%20descripci%C3%B3n,la%20lit%C3%B3sfera%20y%20la%20atm%C3%B3sfera.&amp;text=El%20estudio%20de%2</b:URL>
    <b:RefOrder>4</b:RefOrder>
  </b:Source>
  <b:Source>
    <b:Tag>IDR</b:Tag>
    <b:SourceType>InternetSite</b:SourceType>
    <b:Guid>{34DB3E77-F5CE-49D2-B838-17A871C5CE56}</b:Guid>
    <b:Author>
      <b:Author>
        <b:NameList>
          <b:Person>
            <b:Last>IDR</b:Last>
          </b:Person>
        </b:NameList>
      </b:Author>
    </b:Author>
    <b:Title>idr.gob.ar</b:Title>
    <b:URL>https://www.idr.org.ar/wp-content/uploads/2012/05/Resultados-Censo-Secadero-2009.pdf</b:URL>
    <b:RefOrder>5</b:RefOrder>
  </b:Source>
  <b:Source>
    <b:Tag>arg</b:Tag>
    <b:SourceType>InternetSite</b:SourceType>
    <b:Guid>{922B07F0-170A-4337-832E-7B0C58BACB11}</b:Guid>
    <b:Author>
      <b:Author>
        <b:NameList>
          <b:Person>
            <b:Last>argertina</b:Last>
          </b:Person>
        </b:NameList>
      </b:Author>
    </b:Author>
    <b:Title>argertina.gob.ar</b:Title>
    <b:URL>https://www.argentina.gob.ar/inv/estadisticas-vitivinicolas/cosecha/anuarios</b:URL>
    <b:RefOrder>6</b:RefOrder>
  </b:Source>
  <b:Source>
    <b:Tag>mag</b:Tag>
    <b:SourceType>InternetSite</b:SourceType>
    <b:Guid>{379297F2-BA21-4263-9A93-176FF095149B}</b:Guid>
    <b:Author>
      <b:Author>
        <b:NameList>
          <b:Person>
            <b:Last>magyp</b:Last>
          </b:Person>
        </b:NameList>
      </b:Author>
    </b:Author>
    <b:Title>datos.magyp.gob.ar</b:Title>
    <b:URL>https://datos.magyp.gob.ar/dataset/anuario-exportaciones-frutas/archivo/8540cc11-24da-4fd6-9bf7-bd29430b3937</b:URL>
    <b:RefOrder>7</b:RefOrder>
  </b:Source>
  <b:Source>
    <b:Tag>anm</b:Tag>
    <b:SourceType>InternetSite</b:SourceType>
    <b:Guid>{0C75F706-10FC-4E3D-ACD4-7BA429F750CC}</b:Guid>
    <b:Author>
      <b:Author>
        <b:NameList>
          <b:Person>
            <b:Last>anmat</b:Last>
          </b:Person>
        </b:NameList>
      </b:Author>
    </b:Author>
    <b:Title>anmat.gob.ar</b:Title>
    <b:URL>http://www.anmat.gov.ar/webanmat/normativas_alimentos.asp</b:URL>
    <b:RefOrder>8</b:RefOrder>
  </b:Source>
  <b:Source>
    <b:Tag>Arg</b:Tag>
    <b:SourceType>InternetSite</b:SourceType>
    <b:Guid>{90F6084F-A421-4C2D-B54B-BD71087E7823}</b:Guid>
    <b:Title>datosestimados.magyp.gob.ar</b:Title>
    <b:URL>http://datosestimaciones.magyp.gob.ar/reportes.php?reporte=Estimaciones</b:URL>
    <b:Author>
      <b:Author>
        <b:NameList>
          <b:Person>
            <b:Last>Argertina</b:Last>
          </b:Person>
        </b:NameList>
      </b:Author>
    </b:Author>
    <b:RefOrder>9</b:RefOrder>
  </b:Source>
  <b:Source>
    <b:Tag>ali1</b:Tag>
    <b:SourceType>InternetSite</b:SourceType>
    <b:Guid>{4B2F6767-8F74-48F4-95BC-748DCA31FE06}</b:Guid>
    <b:Author>
      <b:Author>
        <b:NameList>
          <b:Person>
            <b:Last>argertino</b:Last>
            <b:First>alimentos</b:First>
          </b:Person>
        </b:NameList>
      </b:Author>
    </b:Author>
    <b:Title>alimentosargertino.gob.ar</b:Title>
    <b:URL>http://www.alimentosargentinos.gob.ar/HomeAlimentos/Cadenas%20de%20Valor%20de%20Alimentos%20y%20Bebidas/imagenes/Mani.pdf</b:URL>
    <b:RefOrder>10</b:RefOrder>
  </b:Source>
  <b:Source>
    <b:Tag>dat</b:Tag>
    <b:SourceType>InternetSite</b:SourceType>
    <b:Guid>{0C411F16-B84B-4405-89A4-BE3CD4CB70D2}</b:Guid>
    <b:Author>
      <b:Author>
        <b:NameList>
          <b:Person>
            <b:Last>datosestimados</b:Last>
          </b:Person>
        </b:NameList>
      </b:Author>
    </b:Author>
    <b:Title>datosestimaciones.magyp.gob.ar</b:Title>
    <b:URL>http://datosestimaciones.magyp.gob.ar/reportes.php?reporte=Estimaciones</b:URL>
    <b:RefOrder>11</b:RefOrder>
  </b:Source>
  <b:Source>
    <b:Tag>ali2</b:Tag>
    <b:SourceType>InternetSite</b:SourceType>
    <b:Guid>{A033A0F5-BF04-4601-9E7E-9CF405EBF320}</b:Guid>
    <b:Author>
      <b:Author>
        <b:NameList>
          <b:Person>
            <b:Last>alimentosargertino</b:Last>
          </b:Person>
        </b:NameList>
      </b:Author>
    </b:Author>
    <b:Title>alimentosargertinos.gob.ar</b:Title>
    <b:URL>http://www.alimentosargentinos.gob.ar/HomeAlimentos/Cadenas%20de%20Valor%20de%20Alimentos%20y%20Bebidas/</b:URL>
    <b:RefOrder>12</b:RefOrder>
  </b:Source>
  <b:Source>
    <b:Tag>ali3</b:Tag>
    <b:SourceType>InternetSite</b:SourceType>
    <b:Guid>{1A900B45-030A-4277-A2BB-17B1619B4E38}</b:Guid>
    <b:Author>
      <b:Author>
        <b:NameList>
          <b:Person>
            <b:Last>alimentosargertino</b:Last>
          </b:Person>
        </b:NameList>
      </b:Author>
    </b:Author>
    <b:Title>alimentosargertinos.gob.ar</b:Title>
    <b:URL>http://www.alimentosargentinos.gob.ar/HomeAlimentos/Cadenas%20de%20Valor%20de%20Alimentos%20y%20Bebidas/informes/Presentacion_Frutos_Secos_marzo_2017.pdf</b:URL>
    <b:RefOrder>13</b:RefOrder>
  </b:Source>
  <b:Source>
    <b:Tag>cod</b:Tag>
    <b:SourceType>InternetSite</b:SourceType>
    <b:Guid>{A7678038-688D-4723-9190-F09A74174460}</b:Guid>
    <b:Author>
      <b:Author>
        <b:NameList>
          <b:Person>
            <b:Last>codigodesalud</b:Last>
          </b:Person>
        </b:NameList>
      </b:Author>
    </b:Author>
    <b:Title>codigodesaludonline.com</b:Title>
    <b:URL>https://codigosaludonline.com/2019/10/23/encuesta-nacional-practicas-de-alimentacion-saludable-en-argentina/</b:URL>
    <b:RefOrder>14</b:RefOrder>
  </b:Source>
  <b:Source>
    <b:Tag>civ</b:Tag>
    <b:SourceType>InternetSite</b:SourceType>
    <b:Guid>{607102E5-5BF7-4CC8-B960-AF12273EB7D7}</b:Guid>
    <b:Author>
      <b:Author>
        <b:NameList>
          <b:Person>
            <b:Last>civuce</b:Last>
          </b:Person>
        </b:NameList>
      </b:Author>
    </b:Author>
    <b:Title>ci.vuce.gob.ar</b:Title>
    <b:URL>https://ci.vuce.gob.ar/</b:URL>
    <b:RefOrder>15</b:RefOrder>
  </b:Source>
  <b:Source>
    <b:Tag>ede</b:Tag>
    <b:SourceType>InternetSite</b:SourceType>
    <b:Guid>{CF164CCA-DABC-48A6-BC76-65FA165824A5}</b:Guid>
    <b:Author>
      <b:Author>
        <b:NameList>
          <b:Person>
            <b:Last>edemsa</b:Last>
          </b:Person>
        </b:NameList>
      </b:Author>
    </b:Author>
    <b:Title>edemsa.com</b:Title>
    <b:URL>http://www.edemsa.com/wp-content/uploads/2020/11/CT-Nov2020-Ene2021.pdf</b:URL>
    <b:RefOrder>16</b:RefOrder>
  </b:Source>
  <b:Source>
    <b:Tag>agu</b:Tag>
    <b:SourceType>InternetSite</b:SourceType>
    <b:Guid>{08F0671D-B602-4F4D-8296-08EAA1012567}</b:Guid>
    <b:Author>
      <b:Author>
        <b:NameList>
          <b:Person>
            <b:Last>aguasmendocinas</b:Last>
          </b:Person>
        </b:NameList>
      </b:Author>
    </b:Author>
    <b:Title>aysam.com</b:Title>
    <b:URL>https://www.aysam.com.ar/redactor_files/2/a371d69f64-listado-de-precios-anexo-ii-a-partir-del-15-01-2020.pdf</b:URL>
    <b:RefOrder>17</b:RefOrder>
  </b:Source>
  <b:Source>
    <b:Tag>eco</b:Tag>
    <b:SourceType>InternetSite</b:SourceType>
    <b:Guid>{0024BD2F-AC27-4A61-BB25-BE5EADEAB890}</b:Guid>
    <b:Author>
      <b:Author>
        <b:NameList>
          <b:Person>
            <b:Last>ecogas</b:Last>
          </b:Person>
        </b:NameList>
      </b:Author>
    </b:Author>
    <b:Title>ecogas.com.ar</b:Title>
    <b:URL>https://ecogas.com.ar/appweb/leo/inicio.php?sitio=cuyo_cuadros_tarifarios</b:URL>
    <b:RefOrder>18</b:RefOrder>
  </b:Source>
  <b:Source>
    <b:Tag>anm1</b:Tag>
    <b:SourceType>InternetSite</b:SourceType>
    <b:Guid>{85D94432-A080-4D8B-8C26-21851C013AAA}</b:Guid>
    <b:Title>anmat.gob.ar</b:Title>
    <b:URL>http://www.anmat.gov.ar/webanmat/codigoa/Capitulo_XI.pdf</b:URL>
    <b:Author>
      <b:Author>
        <b:NameList>
          <b:Person>
            <b:Last>anmat</b:Last>
          </b:Person>
        </b:NameList>
      </b:Author>
    </b:Author>
    <b:RefOrder>19</b:RefOrder>
  </b:Source>
  <b:Source>
    <b:Tag>ACF</b:Tag>
    <b:SourceType>InternetSite</b:SourceType>
    <b:Guid>{228F16B8-1C9E-48CD-840C-A0F0F49F2EE8}</b:Guid>
    <b:Author>
      <b:Author>
        <b:NameList>
          <b:Person>
            <b:Last>ACF</b:Last>
          </b:Person>
        </b:NameList>
      </b:Author>
    </b:Author>
    <b:Title>acfindustry.com</b:Title>
    <b:URL>https://acfindustry.com/proceso-industrial-de-la-almendra-como-se-realiza/</b:URL>
    <b:RefOrder>20</b:RefOrder>
  </b:Source>
  <b:Source>
    <b:Tag>sen</b:Tag>
    <b:SourceType>InternetSite</b:SourceType>
    <b:Guid>{4E895BB4-D826-4AA3-A8F0-2BA5E66A597C}</b:Guid>
    <b:Title>senasa.gob.ar</b:Title>
    <b:URL>http://www.senasa.gob.ar/sites/default/files/ARBOL_SENASA/INFORMACION/PROD_ORGANICA/4-2_listado_oficial_de_operadores_elaboradores_al_31_de_diciembre_de_2016.pdf</b:URL>
    <b:Author>
      <b:Author>
        <b:NameList>
          <b:Person>
            <b:Last>senasa</b:Last>
          </b:Person>
        </b:NameList>
      </b:Author>
    </b:Author>
    <b:RefOrder>21</b:RefOrder>
  </b:Source>
  <b:Source>
    <b:Tag>IDR1</b:Tag>
    <b:SourceType>InternetSite</b:SourceType>
    <b:Guid>{42C8447D-6A1F-4D5E-8414-49CD1DCFECC7}</b:Guid>
    <b:Author>
      <b:Author>
        <b:NameList>
          <b:Person>
            <b:Last>IDR</b:Last>
          </b:Person>
        </b:NameList>
      </b:Author>
    </b:Author>
    <b:Title>idr.gob.ar</b:Title>
    <b:URL>https://www.idr.org.ar/wp-content/uploads/2012/05/Resultados-Censo-Secadero-2009.pdf</b:URL>
    <b:RefOrder>22</b:RefOrder>
  </b:Source>
  <b:Source>
    <b:Tag>Asw20</b:Tag>
    <b:SourceType>DocumentFromInternetSite</b:SourceType>
    <b:Guid>{8E4B02DE-83C2-401E-90C0-9767EE744266}</b:Guid>
    <b:Title>Beta Damodaran</b:Title>
    <b:Year>2020</b:Year>
    <b:URL>http://pages.stern.nyu.edu/~adamodar/New_Home_Page/dataarchived.html#discrate</b:URL>
    <b:Author>
      <b:Author>
        <b:NameList>
          <b:Person>
            <b:Last>Damodaran</b:Last>
            <b:First>Aswath</b:First>
          </b:Person>
        </b:NameList>
      </b:Author>
    </b:Author>
    <b:RefOrder>1</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10ADB2A-E57B-4A23-AD98-955370AEB8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291</Pages>
  <Words>57682</Words>
  <Characters>317256</Characters>
  <Application>Microsoft Office Word</Application>
  <DocSecurity>0</DocSecurity>
  <Lines>2643</Lines>
  <Paragraphs>748</Paragraphs>
  <ScaleCrop>false</ScaleCrop>
  <HeadingPairs>
    <vt:vector size="2" baseType="variant">
      <vt:variant>
        <vt:lpstr>Título</vt:lpstr>
      </vt:variant>
      <vt:variant>
        <vt:i4>1</vt:i4>
      </vt:variant>
    </vt:vector>
  </HeadingPairs>
  <TitlesOfParts>
    <vt:vector size="1" baseType="lpstr">
      <vt:lpstr>Produccion de Mix frutales</vt:lpstr>
    </vt:vector>
  </TitlesOfParts>
  <Company/>
  <LinksUpToDate>false</LinksUpToDate>
  <CharactersWithSpaces>374190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Produccion de Mix frutales</dc:title>
  <dc:subject>Proyecto final</dc:subject>
  <dc:creator>Integrantes</dc:creator>
  <cp:keywords/>
  <dc:description/>
  <cp:lastModifiedBy>FRANCO ANELLO</cp:lastModifiedBy>
  <cp:revision>2</cp:revision>
  <dcterms:created xsi:type="dcterms:W3CDTF">2021-11-09T12:28:00Z</dcterms:created>
  <dcterms:modified xsi:type="dcterms:W3CDTF">2021-11-09T12:28:00Z</dcterms:modified>
  <cp:category>Andreoni Fernado</cp:category>
</cp:coreProperties>
</file>